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7374" w14:textId="0A841B00" w:rsidR="00F01E79" w:rsidRDefault="00F01E79" w:rsidP="00F01E79">
      <w:pPr>
        <w:keepNext/>
        <w:keepLines/>
        <w:spacing w:after="0"/>
        <w:rPr>
          <w:rFonts w:ascii="Arial" w:hAnsi="Arial"/>
          <w:b/>
          <w:bCs/>
          <w:sz w:val="24"/>
          <w:szCs w:val="24"/>
        </w:rPr>
      </w:pPr>
      <w:r>
        <w:rPr>
          <w:rFonts w:ascii="Arial" w:hAnsi="Arial"/>
          <w:b/>
          <w:bCs/>
          <w:sz w:val="24"/>
          <w:szCs w:val="24"/>
        </w:rPr>
        <w:t>3GPP TSG WG RAN5 Meeting #102</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8754CF">
        <w:rPr>
          <w:rFonts w:ascii="Arial" w:hAnsi="Arial"/>
          <w:b/>
          <w:bCs/>
          <w:sz w:val="24"/>
          <w:szCs w:val="24"/>
          <w:highlight w:val="yellow"/>
        </w:rPr>
        <w:t>draft</w:t>
      </w:r>
      <w:r>
        <w:rPr>
          <w:rFonts w:ascii="Arial" w:hAnsi="Arial"/>
          <w:b/>
          <w:bCs/>
          <w:sz w:val="24"/>
          <w:szCs w:val="24"/>
        </w:rPr>
        <w:t xml:space="preserve"> R5-24</w:t>
      </w:r>
      <w:r w:rsidR="005645A5">
        <w:rPr>
          <w:rFonts w:ascii="Arial" w:hAnsi="Arial"/>
          <w:b/>
          <w:bCs/>
          <w:sz w:val="24"/>
          <w:szCs w:val="24"/>
        </w:rPr>
        <w:t>0019</w:t>
      </w:r>
    </w:p>
    <w:p w14:paraId="453C1C9B" w14:textId="0B91F051" w:rsidR="00F01E79" w:rsidRDefault="00F01E79" w:rsidP="00F01E79">
      <w:pPr>
        <w:keepNext/>
        <w:keepLines/>
        <w:spacing w:after="0"/>
        <w:rPr>
          <w:rFonts w:ascii="Arial" w:hAnsi="Arial"/>
          <w:b/>
          <w:bCs/>
          <w:sz w:val="24"/>
          <w:szCs w:val="24"/>
        </w:rPr>
      </w:pPr>
      <w:r>
        <w:rPr>
          <w:rFonts w:ascii="Arial" w:hAnsi="Arial"/>
          <w:b/>
          <w:bCs/>
          <w:sz w:val="24"/>
          <w:szCs w:val="24"/>
        </w:rPr>
        <w:t>Athens, Greece</w:t>
      </w:r>
    </w:p>
    <w:p w14:paraId="2E223CA1" w14:textId="5B92CB8E" w:rsidR="00F01E79" w:rsidRDefault="00F01E79" w:rsidP="00F01E79">
      <w:pPr>
        <w:keepNext/>
        <w:keepLines/>
        <w:spacing w:after="0"/>
        <w:rPr>
          <w:rFonts w:ascii="Arial" w:hAnsi="Arial"/>
          <w:b/>
          <w:bCs/>
          <w:sz w:val="24"/>
          <w:szCs w:val="24"/>
        </w:rPr>
      </w:pPr>
      <w:r>
        <w:rPr>
          <w:rFonts w:ascii="Arial" w:hAnsi="Arial"/>
          <w:b/>
          <w:bCs/>
          <w:sz w:val="24"/>
          <w:szCs w:val="24"/>
        </w:rPr>
        <w:t>26th February– 1st March 2024</w:t>
      </w:r>
    </w:p>
    <w:p w14:paraId="727CA98D" w14:textId="77777777" w:rsidR="00F01E79" w:rsidRDefault="00F01E79" w:rsidP="00F01E79">
      <w:pPr>
        <w:rPr>
          <w:b/>
          <w:sz w:val="24"/>
          <w:szCs w:val="24"/>
        </w:rPr>
      </w:pPr>
    </w:p>
    <w:p w14:paraId="338187DA" w14:textId="77777777" w:rsidR="00F01E79" w:rsidRDefault="00F01E79" w:rsidP="00F01E79">
      <w:pPr>
        <w:keepLines/>
        <w:pBdr>
          <w:top w:val="single" w:sz="12" w:space="2" w:color="auto"/>
        </w:pBdr>
        <w:tabs>
          <w:tab w:val="right" w:pos="10206"/>
        </w:tabs>
        <w:spacing w:after="0"/>
        <w:ind w:left="454" w:hanging="454"/>
        <w:rPr>
          <w:sz w:val="16"/>
        </w:rPr>
      </w:pPr>
      <w:r>
        <w:rPr>
          <w:i/>
          <w:noProof/>
          <w:sz w:val="16"/>
        </w:rPr>
        <w:drawing>
          <wp:inline distT="0" distB="0" distL="0" distR="0" wp14:anchorId="4F909674" wp14:editId="78E8C4F4">
            <wp:extent cx="1212850" cy="838200"/>
            <wp:effectExtent l="0" t="0" r="6350" b="0"/>
            <wp:docPr id="1711717370"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r>
        <w:rPr>
          <w:sz w:val="16"/>
        </w:rPr>
        <w:tab/>
      </w:r>
      <w:r>
        <w:rPr>
          <w:noProof/>
          <w:sz w:val="16"/>
        </w:rPr>
        <w:drawing>
          <wp:inline distT="0" distB="0" distL="0" distR="0" wp14:anchorId="14D8C0E0" wp14:editId="5A6C0B25">
            <wp:extent cx="1625600" cy="952500"/>
            <wp:effectExtent l="0" t="0" r="0" b="0"/>
            <wp:docPr id="152857765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14:paraId="0B4572F7" w14:textId="77777777" w:rsidR="00F01E79" w:rsidRDefault="00F01E79" w:rsidP="00F01E79">
      <w:pPr>
        <w:rPr>
          <w:noProof/>
        </w:rPr>
      </w:pPr>
    </w:p>
    <w:p w14:paraId="02582D20" w14:textId="77777777" w:rsidR="00F01E79" w:rsidRDefault="00F01E79" w:rsidP="00F01E79">
      <w:pPr>
        <w:rPr>
          <w:noProof/>
          <w:sz w:val="22"/>
          <w:szCs w:val="22"/>
        </w:rPr>
      </w:pPr>
    </w:p>
    <w:p w14:paraId="0BC7CB5E" w14:textId="77777777" w:rsidR="00F01E79" w:rsidRDefault="00F01E79" w:rsidP="00F01E79">
      <w:pPr>
        <w:rPr>
          <w:noProof/>
          <w:sz w:val="24"/>
          <w:szCs w:val="24"/>
        </w:rPr>
      </w:pPr>
    </w:p>
    <w:p w14:paraId="0AD1851C" w14:textId="7149A9FE" w:rsidR="00F01E79" w:rsidRDefault="00F01E79" w:rsidP="00F01E79">
      <w:pPr>
        <w:jc w:val="center"/>
        <w:outlineLvl w:val="0"/>
        <w:rPr>
          <w:rFonts w:ascii="Arial" w:hAnsi="Arial" w:cs="Arial"/>
          <w:b/>
          <w:bCs/>
          <w:noProof/>
          <w:sz w:val="32"/>
          <w:szCs w:val="32"/>
        </w:rPr>
      </w:pPr>
      <w:r w:rsidRPr="008754CF">
        <w:rPr>
          <w:rFonts w:ascii="Arial" w:hAnsi="Arial" w:cs="Arial"/>
          <w:b/>
          <w:bCs/>
          <w:noProof/>
          <w:sz w:val="32"/>
          <w:szCs w:val="32"/>
          <w:highlight w:val="yellow"/>
        </w:rPr>
        <w:t>Draft</w:t>
      </w:r>
      <w:r>
        <w:rPr>
          <w:rFonts w:ascii="Arial" w:hAnsi="Arial" w:cs="Arial"/>
          <w:b/>
          <w:bCs/>
          <w:noProof/>
          <w:sz w:val="32"/>
          <w:szCs w:val="32"/>
        </w:rPr>
        <w:t xml:space="preserve"> Report from the RAN WG5#102 Meeting</w:t>
      </w:r>
    </w:p>
    <w:p w14:paraId="22EC30DF" w14:textId="77777777" w:rsidR="00F01E79" w:rsidRDefault="00F01E79" w:rsidP="00F01E79">
      <w:pPr>
        <w:jc w:val="center"/>
        <w:rPr>
          <w:rFonts w:ascii="Arial" w:hAnsi="Arial" w:cs="Arial"/>
          <w:noProof/>
          <w:sz w:val="32"/>
          <w:szCs w:val="32"/>
        </w:rPr>
      </w:pPr>
    </w:p>
    <w:p w14:paraId="5A1B9DF3" w14:textId="6F8457AE" w:rsidR="00F01E79" w:rsidRDefault="00F01E79" w:rsidP="00F01E79">
      <w:pPr>
        <w:jc w:val="center"/>
        <w:outlineLvl w:val="0"/>
        <w:rPr>
          <w:rFonts w:ascii="Arial" w:hAnsi="Arial" w:cs="Arial"/>
          <w:noProof/>
          <w:sz w:val="32"/>
          <w:szCs w:val="32"/>
        </w:rPr>
      </w:pPr>
      <w:r>
        <w:rPr>
          <w:rFonts w:ascii="Arial" w:hAnsi="Arial" w:cs="Arial"/>
          <w:noProof/>
          <w:sz w:val="32"/>
          <w:szCs w:val="32"/>
        </w:rPr>
        <w:t>Athens, Greece</w:t>
      </w:r>
    </w:p>
    <w:p w14:paraId="70875C66" w14:textId="20CEAC34" w:rsidR="00F01E79" w:rsidRDefault="00F01E79" w:rsidP="00F01E79">
      <w:pPr>
        <w:jc w:val="center"/>
        <w:rPr>
          <w:rFonts w:ascii="Arial" w:hAnsi="Arial" w:cs="Arial"/>
          <w:noProof/>
          <w:sz w:val="32"/>
          <w:szCs w:val="32"/>
        </w:rPr>
      </w:pPr>
      <w:r>
        <w:rPr>
          <w:rFonts w:ascii="Arial" w:hAnsi="Arial" w:cs="Arial"/>
          <w:bCs/>
          <w:noProof/>
          <w:sz w:val="32"/>
          <w:szCs w:val="32"/>
        </w:rPr>
        <w:t>26</w:t>
      </w:r>
      <w:r w:rsidRPr="00F01E79">
        <w:rPr>
          <w:rFonts w:ascii="Arial" w:hAnsi="Arial" w:cs="Arial"/>
          <w:bCs/>
          <w:noProof/>
          <w:sz w:val="32"/>
          <w:szCs w:val="32"/>
          <w:vertAlign w:val="superscript"/>
        </w:rPr>
        <w:t>th</w:t>
      </w:r>
      <w:r>
        <w:rPr>
          <w:rFonts w:ascii="Arial" w:hAnsi="Arial" w:cs="Arial"/>
          <w:bCs/>
          <w:noProof/>
          <w:sz w:val="32"/>
          <w:szCs w:val="32"/>
        </w:rPr>
        <w:t xml:space="preserve"> February – 1</w:t>
      </w:r>
      <w:r w:rsidRPr="00F01E79">
        <w:rPr>
          <w:rFonts w:ascii="Arial" w:hAnsi="Arial" w:cs="Arial"/>
          <w:bCs/>
          <w:noProof/>
          <w:sz w:val="32"/>
          <w:szCs w:val="32"/>
          <w:vertAlign w:val="superscript"/>
        </w:rPr>
        <w:t>st</w:t>
      </w:r>
      <w:r>
        <w:rPr>
          <w:rFonts w:ascii="Arial" w:hAnsi="Arial" w:cs="Arial"/>
          <w:bCs/>
          <w:noProof/>
          <w:sz w:val="32"/>
          <w:szCs w:val="32"/>
        </w:rPr>
        <w:t xml:space="preserve"> March 2024</w:t>
      </w:r>
    </w:p>
    <w:p w14:paraId="13F0AF31" w14:textId="77777777" w:rsidR="00F01E79" w:rsidRDefault="00F01E79" w:rsidP="00F01E79">
      <w:pPr>
        <w:jc w:val="center"/>
        <w:rPr>
          <w:rFonts w:ascii="Arial" w:hAnsi="Arial" w:cs="Arial"/>
          <w:noProof/>
          <w:sz w:val="28"/>
          <w:szCs w:val="28"/>
        </w:rPr>
      </w:pPr>
    </w:p>
    <w:p w14:paraId="137DA147" w14:textId="56D2D3CD" w:rsidR="00F01E79" w:rsidRDefault="00F01E79" w:rsidP="00F01E79">
      <w:pPr>
        <w:jc w:val="center"/>
        <w:outlineLvl w:val="0"/>
        <w:rPr>
          <w:rFonts w:ascii="Arial" w:hAnsi="Arial" w:cs="Arial"/>
          <w:bCs/>
          <w:noProof/>
          <w:sz w:val="28"/>
          <w:szCs w:val="28"/>
        </w:rPr>
      </w:pPr>
      <w:r>
        <w:rPr>
          <w:rFonts w:ascii="Arial" w:hAnsi="Arial" w:cs="Arial"/>
          <w:bCs/>
          <w:noProof/>
          <w:sz w:val="28"/>
          <w:szCs w:val="28"/>
        </w:rPr>
        <w:t>v 1.</w:t>
      </w:r>
      <w:r w:rsidR="00C96622">
        <w:rPr>
          <w:rFonts w:ascii="Arial" w:hAnsi="Arial" w:cs="Arial"/>
          <w:bCs/>
          <w:noProof/>
          <w:sz w:val="28"/>
          <w:szCs w:val="28"/>
        </w:rPr>
        <w:t>2</w:t>
      </w:r>
    </w:p>
    <w:p w14:paraId="55A0D64A" w14:textId="77777777" w:rsidR="00F01E79" w:rsidRDefault="00F01E79" w:rsidP="00F01E79">
      <w:pPr>
        <w:jc w:val="center"/>
        <w:rPr>
          <w:rFonts w:ascii="Arial" w:hAnsi="Arial" w:cs="Arial"/>
          <w:b/>
          <w:bCs/>
          <w:noProof/>
          <w:sz w:val="32"/>
          <w:szCs w:val="32"/>
        </w:rPr>
      </w:pPr>
    </w:p>
    <w:p w14:paraId="1649C940" w14:textId="77777777" w:rsidR="00F01E79" w:rsidRDefault="00F01E79" w:rsidP="00F01E79">
      <w:pPr>
        <w:jc w:val="center"/>
        <w:rPr>
          <w:rFonts w:ascii="Arial" w:hAnsi="Arial" w:cs="Arial"/>
          <w:b/>
          <w:bCs/>
          <w:noProof/>
          <w:sz w:val="32"/>
          <w:szCs w:val="32"/>
        </w:rPr>
      </w:pPr>
    </w:p>
    <w:p w14:paraId="27BA5319" w14:textId="77777777" w:rsidR="00F01E79" w:rsidRDefault="00F01E79" w:rsidP="00F01E79">
      <w:pPr>
        <w:jc w:val="center"/>
        <w:rPr>
          <w:rFonts w:ascii="Arial" w:hAnsi="Arial" w:cs="Arial"/>
          <w:b/>
          <w:bCs/>
          <w:noProof/>
          <w:sz w:val="32"/>
          <w:szCs w:val="32"/>
        </w:rPr>
      </w:pPr>
    </w:p>
    <w:p w14:paraId="3212BE6C" w14:textId="77777777" w:rsidR="00F01E79" w:rsidRDefault="00F01E79" w:rsidP="00F01E79">
      <w:pPr>
        <w:outlineLvl w:val="0"/>
        <w:rPr>
          <w:rFonts w:ascii="Arial" w:hAnsi="Arial" w:cs="Arial"/>
          <w:b/>
        </w:rPr>
      </w:pPr>
      <w:r>
        <w:rPr>
          <w:rFonts w:ascii="Arial" w:hAnsi="Arial" w:cs="Arial"/>
          <w:b/>
        </w:rPr>
        <w:t>Chair: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Jacob John, Motorola Mobility</w:t>
      </w:r>
    </w:p>
    <w:p w14:paraId="142014FF" w14:textId="77777777" w:rsidR="00F01E79" w:rsidRDefault="00F01E79" w:rsidP="00F01E79">
      <w:pPr>
        <w:rPr>
          <w:rFonts w:ascii="Arial" w:hAnsi="Arial" w:cs="Arial"/>
          <w:b/>
        </w:rPr>
      </w:pPr>
      <w:r>
        <w:rPr>
          <w:rFonts w:ascii="Arial" w:hAnsi="Arial" w:cs="Arial"/>
          <w:b/>
        </w:rPr>
        <w:t>Meeting Secretary:</w:t>
      </w:r>
      <w:r>
        <w:rPr>
          <w:rFonts w:ascii="Arial" w:hAnsi="Arial" w:cs="Arial"/>
          <w:b/>
        </w:rPr>
        <w:tab/>
      </w:r>
      <w:r>
        <w:rPr>
          <w:rFonts w:ascii="Arial" w:hAnsi="Arial" w:cs="Arial"/>
          <w:b/>
        </w:rPr>
        <w:tab/>
        <w:t>Ingbert Sigovich, ETSI/MCC Project manager</w:t>
      </w:r>
    </w:p>
    <w:p w14:paraId="2DD2335C" w14:textId="77777777" w:rsidR="00F01E79" w:rsidRDefault="00F01E79" w:rsidP="00F01E79">
      <w:pPr>
        <w:rPr>
          <w:rFonts w:ascii="Arial" w:hAnsi="Arial" w:cs="Arial"/>
        </w:rPr>
      </w:pPr>
      <w:r>
        <w:rPr>
          <w:rFonts w:ascii="Arial" w:hAnsi="Arial" w:cs="Arial"/>
        </w:rPr>
        <w:t>Vice Chair (SIG sub WG):</w:t>
      </w:r>
      <w:r>
        <w:rPr>
          <w:rFonts w:ascii="Arial" w:hAnsi="Arial" w:cs="Arial"/>
        </w:rPr>
        <w:tab/>
        <w:t>Xiaozhong Chen, CATT</w:t>
      </w:r>
    </w:p>
    <w:p w14:paraId="74091727" w14:textId="77777777" w:rsidR="00F01E79" w:rsidRDefault="00F01E79" w:rsidP="00F01E79">
      <w:pPr>
        <w:rPr>
          <w:rFonts w:ascii="Arial" w:hAnsi="Arial" w:cs="Arial"/>
        </w:rPr>
      </w:pPr>
      <w:r>
        <w:rPr>
          <w:rFonts w:ascii="Arial" w:hAnsi="Arial" w:cs="Arial"/>
        </w:rPr>
        <w:t>RF session Chair (RF sub WG):</w:t>
      </w:r>
      <w:r>
        <w:rPr>
          <w:rFonts w:ascii="Arial" w:hAnsi="Arial" w:cs="Arial"/>
        </w:rPr>
        <w:tab/>
        <w:t>Pradeep Gowda, Qualcomm Inc</w:t>
      </w:r>
    </w:p>
    <w:p w14:paraId="1BCA1EFE" w14:textId="77777777" w:rsidR="00F01E79" w:rsidRDefault="00F01E79" w:rsidP="00F01E79">
      <w:pPr>
        <w:rPr>
          <w:rFonts w:ascii="Arial" w:hAnsi="Arial" w:cs="Arial"/>
        </w:rPr>
      </w:pPr>
      <w:r>
        <w:rPr>
          <w:rFonts w:ascii="Arial" w:hAnsi="Arial" w:cs="Arial"/>
        </w:rPr>
        <w:t>RF session Secretary:</w:t>
      </w:r>
      <w:r>
        <w:rPr>
          <w:rFonts w:ascii="Arial" w:hAnsi="Arial" w:cs="Arial"/>
        </w:rPr>
        <w:tab/>
      </w:r>
      <w:r>
        <w:rPr>
          <w:rFonts w:ascii="Arial" w:hAnsi="Arial" w:cs="Arial"/>
        </w:rPr>
        <w:tab/>
        <w:t>Amy Tao, Bureau Veritas</w:t>
      </w:r>
    </w:p>
    <w:p w14:paraId="3413B870" w14:textId="77777777" w:rsidR="00F01E79" w:rsidRDefault="00F01E79" w:rsidP="00F01E79"/>
    <w:p w14:paraId="73976312" w14:textId="77777777" w:rsidR="00F01E79" w:rsidRDefault="00F01E79" w:rsidP="00F01E79"/>
    <w:p w14:paraId="11C0A732" w14:textId="77777777" w:rsidR="00F01E79" w:rsidRDefault="00F01E79" w:rsidP="00F01E79"/>
    <w:p w14:paraId="26DAF42B" w14:textId="77777777" w:rsidR="00F01E79" w:rsidRDefault="00F01E79" w:rsidP="00F01E79"/>
    <w:p w14:paraId="38D5E8A4" w14:textId="77777777" w:rsidR="00F01E79" w:rsidRDefault="00F01E79" w:rsidP="00F01E79">
      <w:r>
        <w:rPr>
          <w:sz w:val="24"/>
          <w:szCs w:val="24"/>
        </w:rPr>
        <w:br w:type="page"/>
      </w:r>
    </w:p>
    <w:p w14:paraId="014ABF50" w14:textId="77777777" w:rsidR="00F01E79" w:rsidRDefault="00F01E79" w:rsidP="00F01E79"/>
    <w:p w14:paraId="2B9A0A79" w14:textId="77777777" w:rsidR="00F01E79" w:rsidRDefault="00F01E79" w:rsidP="00F01E79">
      <w:pPr>
        <w:pStyle w:val="Heading8"/>
      </w:pPr>
      <w:bookmarkStart w:id="0" w:name="_Toc154246839"/>
      <w:bookmarkStart w:id="1" w:name="_Toc161733021"/>
      <w:r>
        <w:t>Contents:</w:t>
      </w:r>
      <w:bookmarkEnd w:id="0"/>
      <w:bookmarkEnd w:id="1"/>
    </w:p>
    <w:p w14:paraId="565C39E3" w14:textId="1A776CBF" w:rsidR="00F01E79" w:rsidRPr="00F85FE0" w:rsidRDefault="004350A9" w:rsidP="00F85FE0">
      <w:pPr>
        <w:pStyle w:val="TOC8"/>
        <w:rPr>
          <w:rFonts w:asciiTheme="minorHAnsi" w:eastAsiaTheme="minorEastAsia" w:hAnsiTheme="minorHAnsi" w:cstheme="minorBidi"/>
          <w:b w:val="0"/>
          <w:bCs/>
          <w:kern w:val="2"/>
          <w:szCs w:val="22"/>
          <w14:ligatures w14:val="standardContextual"/>
        </w:rPr>
      </w:pPr>
      <w:r>
        <w:fldChar w:fldCharType="begin" w:fldLock="1"/>
      </w:r>
      <w:r>
        <w:instrText xml:space="preserve"> TOC  \* MERGEFORMAT </w:instrText>
      </w:r>
      <w:r>
        <w:fldChar w:fldCharType="separate"/>
      </w:r>
      <w:r w:rsidR="00F01E79" w:rsidRPr="00F85FE0">
        <w:rPr>
          <w:b w:val="0"/>
          <w:bCs/>
        </w:rPr>
        <w:t>1</w:t>
      </w:r>
      <w:r w:rsidR="00F85FE0">
        <w:rPr>
          <w:rFonts w:asciiTheme="minorHAnsi" w:eastAsiaTheme="minorEastAsia" w:hAnsiTheme="minorHAnsi" w:cstheme="minorBidi"/>
          <w:b w:val="0"/>
          <w:bCs/>
          <w:kern w:val="2"/>
          <w:szCs w:val="22"/>
          <w14:ligatures w14:val="standardContextual"/>
        </w:rPr>
        <w:tab/>
      </w:r>
      <w:r w:rsidR="00F01E79" w:rsidRPr="00F85FE0">
        <w:rPr>
          <w:b w:val="0"/>
          <w:bCs/>
        </w:rPr>
        <w:t>Opening of the meeting</w:t>
      </w:r>
      <w:r w:rsidR="00F01E79" w:rsidRPr="00F85FE0">
        <w:rPr>
          <w:b w:val="0"/>
          <w:bCs/>
        </w:rPr>
        <w:tab/>
      </w:r>
      <w:r w:rsidR="00F01E79" w:rsidRPr="00F85FE0">
        <w:rPr>
          <w:b w:val="0"/>
          <w:bCs/>
        </w:rPr>
        <w:fldChar w:fldCharType="begin" w:fldLock="1"/>
      </w:r>
      <w:r w:rsidR="00F01E79" w:rsidRPr="00F85FE0">
        <w:rPr>
          <w:b w:val="0"/>
          <w:bCs/>
        </w:rPr>
        <w:instrText xml:space="preserve"> PAGEREF _Toc161733022 \h </w:instrText>
      </w:r>
      <w:r w:rsidR="00F01E79" w:rsidRPr="00F85FE0">
        <w:rPr>
          <w:b w:val="0"/>
          <w:bCs/>
        </w:rPr>
      </w:r>
      <w:r w:rsidR="00F01E79" w:rsidRPr="00F85FE0">
        <w:rPr>
          <w:b w:val="0"/>
          <w:bCs/>
        </w:rPr>
        <w:fldChar w:fldCharType="separate"/>
      </w:r>
      <w:r w:rsidR="00F01E79" w:rsidRPr="00F85FE0">
        <w:rPr>
          <w:b w:val="0"/>
          <w:bCs/>
        </w:rPr>
        <w:t>20</w:t>
      </w:r>
      <w:r w:rsidR="00F01E79" w:rsidRPr="00F85FE0">
        <w:rPr>
          <w:b w:val="0"/>
          <w:bCs/>
        </w:rPr>
        <w:fldChar w:fldCharType="end"/>
      </w:r>
    </w:p>
    <w:p w14:paraId="2B25A909" w14:textId="17940E95" w:rsidR="00F01E79" w:rsidRDefault="00F01E79">
      <w:pPr>
        <w:pStyle w:val="TOC3"/>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Welcoming brief by the host</w:t>
      </w:r>
      <w:r>
        <w:tab/>
      </w:r>
      <w:r>
        <w:fldChar w:fldCharType="begin" w:fldLock="1"/>
      </w:r>
      <w:r>
        <w:instrText xml:space="preserve"> PAGEREF _Toc161733023 \h </w:instrText>
      </w:r>
      <w:r>
        <w:fldChar w:fldCharType="separate"/>
      </w:r>
      <w:r>
        <w:t>20</w:t>
      </w:r>
      <w:r>
        <w:fldChar w:fldCharType="end"/>
      </w:r>
    </w:p>
    <w:p w14:paraId="5ED28380" w14:textId="3A314766" w:rsidR="00F01E79" w:rsidRDefault="00F01E79">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Reports</w:t>
      </w:r>
      <w:r>
        <w:tab/>
      </w:r>
      <w:r>
        <w:fldChar w:fldCharType="begin" w:fldLock="1"/>
      </w:r>
      <w:r>
        <w:instrText xml:space="preserve"> PAGEREF _Toc161733024 \h </w:instrText>
      </w:r>
      <w:r>
        <w:fldChar w:fldCharType="separate"/>
      </w:r>
      <w:r>
        <w:t>20</w:t>
      </w:r>
      <w:r>
        <w:fldChar w:fldCharType="end"/>
      </w:r>
    </w:p>
    <w:p w14:paraId="4D0BBF68" w14:textId="7890258B" w:rsidR="00F01E79" w:rsidRDefault="00F01E79">
      <w:pPr>
        <w:pStyle w:val="TOC3"/>
        <w:rPr>
          <w:rFonts w:asciiTheme="minorHAnsi" w:eastAsiaTheme="minorEastAsia" w:hAnsiTheme="minorHAnsi" w:cstheme="minorBidi"/>
          <w:kern w:val="2"/>
          <w:sz w:val="22"/>
          <w:szCs w:val="22"/>
          <w14:ligatures w14:val="standardContextual"/>
        </w:rPr>
      </w:pPr>
      <w:r>
        <w:t>2.1</w:t>
      </w:r>
      <w:r>
        <w:rPr>
          <w:rFonts w:asciiTheme="minorHAnsi" w:eastAsiaTheme="minorEastAsia" w:hAnsiTheme="minorHAnsi" w:cstheme="minorBidi"/>
          <w:kern w:val="2"/>
          <w:sz w:val="22"/>
          <w:szCs w:val="22"/>
          <w14:ligatures w14:val="standardContextual"/>
        </w:rPr>
        <w:tab/>
      </w:r>
      <w:r>
        <w:t>Live Reports</w:t>
      </w:r>
      <w:r>
        <w:tab/>
      </w:r>
      <w:r>
        <w:fldChar w:fldCharType="begin" w:fldLock="1"/>
      </w:r>
      <w:r>
        <w:instrText xml:space="preserve"> PAGEREF _Toc161733025 \h </w:instrText>
      </w:r>
      <w:r>
        <w:fldChar w:fldCharType="separate"/>
      </w:r>
      <w:r>
        <w:t>20</w:t>
      </w:r>
      <w:r>
        <w:fldChar w:fldCharType="end"/>
      </w:r>
    </w:p>
    <w:p w14:paraId="56BAE6ED" w14:textId="21DAD2BC" w:rsidR="00F01E79" w:rsidRDefault="00F01E79">
      <w:pPr>
        <w:pStyle w:val="TOC3"/>
        <w:rPr>
          <w:rFonts w:asciiTheme="minorHAnsi" w:eastAsiaTheme="minorEastAsia" w:hAnsiTheme="minorHAnsi" w:cstheme="minorBidi"/>
          <w:kern w:val="2"/>
          <w:sz w:val="22"/>
          <w:szCs w:val="22"/>
          <w14:ligatures w14:val="standardContextual"/>
        </w:rPr>
      </w:pPr>
      <w:r>
        <w:t>2.2</w:t>
      </w:r>
      <w:r>
        <w:rPr>
          <w:rFonts w:asciiTheme="minorHAnsi" w:eastAsiaTheme="minorEastAsia" w:hAnsiTheme="minorHAnsi" w:cstheme="minorBidi"/>
          <w:kern w:val="2"/>
          <w:sz w:val="22"/>
          <w:szCs w:val="22"/>
          <w14:ligatures w14:val="standardContextual"/>
        </w:rPr>
        <w:tab/>
      </w:r>
      <w:r>
        <w:t>General Reports for information</w:t>
      </w:r>
      <w:r>
        <w:tab/>
      </w:r>
      <w:r>
        <w:fldChar w:fldCharType="begin" w:fldLock="1"/>
      </w:r>
      <w:r>
        <w:instrText xml:space="preserve"> PAGEREF _Toc161733026 \h </w:instrText>
      </w:r>
      <w:r>
        <w:fldChar w:fldCharType="separate"/>
      </w:r>
      <w:r>
        <w:t>23</w:t>
      </w:r>
      <w:r>
        <w:fldChar w:fldCharType="end"/>
      </w:r>
    </w:p>
    <w:p w14:paraId="5B39EC63" w14:textId="1CA884F1" w:rsidR="00F01E79" w:rsidRDefault="00F01E79">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Incoming Liaison Statements</w:t>
      </w:r>
      <w:r>
        <w:tab/>
      </w:r>
      <w:r>
        <w:fldChar w:fldCharType="begin" w:fldLock="1"/>
      </w:r>
      <w:r>
        <w:instrText xml:space="preserve"> PAGEREF _Toc161733027 \h </w:instrText>
      </w:r>
      <w:r>
        <w:fldChar w:fldCharType="separate"/>
      </w:r>
      <w:r>
        <w:t>23</w:t>
      </w:r>
      <w:r>
        <w:fldChar w:fldCharType="end"/>
      </w:r>
    </w:p>
    <w:p w14:paraId="582E6715" w14:textId="3727B14D" w:rsidR="00F01E79" w:rsidRDefault="00F01E79">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RAN5 General Issues</w:t>
      </w:r>
      <w:r>
        <w:tab/>
      </w:r>
      <w:r>
        <w:fldChar w:fldCharType="begin" w:fldLock="1"/>
      </w:r>
      <w:r>
        <w:instrText xml:space="preserve"> PAGEREF _Toc161733028 \h </w:instrText>
      </w:r>
      <w:r>
        <w:fldChar w:fldCharType="separate"/>
      </w:r>
      <w:r>
        <w:t>24</w:t>
      </w:r>
      <w:r>
        <w:fldChar w:fldCharType="end"/>
      </w:r>
    </w:p>
    <w:p w14:paraId="073577A9" w14:textId="34CEA5BF" w:rsidR="00F01E79" w:rsidRDefault="00F01E79">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New Work Item proposals - for intro only</w:t>
      </w:r>
      <w:r>
        <w:tab/>
      </w:r>
      <w:r>
        <w:fldChar w:fldCharType="begin" w:fldLock="1"/>
      </w:r>
      <w:r>
        <w:instrText xml:space="preserve"> PAGEREF _Toc161733029 \h </w:instrText>
      </w:r>
      <w:r>
        <w:fldChar w:fldCharType="separate"/>
      </w:r>
      <w:r>
        <w:t>24</w:t>
      </w:r>
      <w:r>
        <w:fldChar w:fldCharType="end"/>
      </w:r>
    </w:p>
    <w:p w14:paraId="293C3882" w14:textId="09C4FD3F" w:rsidR="00F01E79" w:rsidRDefault="00F01E79">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General Discussion Papers</w:t>
      </w:r>
      <w:r>
        <w:tab/>
      </w:r>
      <w:r>
        <w:fldChar w:fldCharType="begin" w:fldLock="1"/>
      </w:r>
      <w:r>
        <w:instrText xml:space="preserve"> PAGEREF _Toc161733030 \h </w:instrText>
      </w:r>
      <w:r>
        <w:fldChar w:fldCharType="separate"/>
      </w:r>
      <w:r>
        <w:t>39</w:t>
      </w:r>
      <w:r>
        <w:fldChar w:fldCharType="end"/>
      </w:r>
    </w:p>
    <w:p w14:paraId="065089DA" w14:textId="00AF7883" w:rsidR="00F01E79" w:rsidRDefault="00F01E79">
      <w:pPr>
        <w:pStyle w:val="TOC4"/>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5GS</w:t>
      </w:r>
      <w:r>
        <w:tab/>
      </w:r>
      <w:r>
        <w:fldChar w:fldCharType="begin" w:fldLock="1"/>
      </w:r>
      <w:r>
        <w:instrText xml:space="preserve"> PAGEREF _Toc161733031 \h </w:instrText>
      </w:r>
      <w:r>
        <w:fldChar w:fldCharType="separate"/>
      </w:r>
      <w:r>
        <w:t>39</w:t>
      </w:r>
      <w:r>
        <w:fldChar w:fldCharType="end"/>
      </w:r>
    </w:p>
    <w:p w14:paraId="5AC533A1" w14:textId="721639B0" w:rsidR="00F01E79" w:rsidRDefault="00F01E79">
      <w:pPr>
        <w:pStyle w:val="TOC4"/>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NR Applicability specifications (Software Implementation)</w:t>
      </w:r>
      <w:r>
        <w:tab/>
      </w:r>
      <w:r>
        <w:fldChar w:fldCharType="begin" w:fldLock="1"/>
      </w:r>
      <w:r>
        <w:instrText xml:space="preserve"> PAGEREF _Toc161733032 \h </w:instrText>
      </w:r>
      <w:r>
        <w:fldChar w:fldCharType="separate"/>
      </w:r>
      <w:r>
        <w:t>39</w:t>
      </w:r>
      <w:r>
        <w:fldChar w:fldCharType="end"/>
      </w:r>
    </w:p>
    <w:p w14:paraId="5A5A939C" w14:textId="01B42CAA" w:rsidR="00F01E79" w:rsidRDefault="00F01E79">
      <w:pPr>
        <w:pStyle w:val="TOC4"/>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All other topics</w:t>
      </w:r>
      <w:r>
        <w:tab/>
      </w:r>
      <w:r>
        <w:fldChar w:fldCharType="begin" w:fldLock="1"/>
      </w:r>
      <w:r>
        <w:instrText xml:space="preserve"> PAGEREF _Toc161733033 \h </w:instrText>
      </w:r>
      <w:r>
        <w:fldChar w:fldCharType="separate"/>
      </w:r>
      <w:r>
        <w:t>39</w:t>
      </w:r>
      <w:r>
        <w:fldChar w:fldCharType="end"/>
      </w:r>
    </w:p>
    <w:p w14:paraId="5FDDA5A1" w14:textId="5877E051" w:rsidR="00F01E79" w:rsidRDefault="00F01E79">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RAN5 PRDs/Templates</w:t>
      </w:r>
      <w:r>
        <w:tab/>
      </w:r>
      <w:r>
        <w:fldChar w:fldCharType="begin" w:fldLock="1"/>
      </w:r>
      <w:r>
        <w:instrText xml:space="preserve"> PAGEREF _Toc161733034 \h </w:instrText>
      </w:r>
      <w:r>
        <w:fldChar w:fldCharType="separate"/>
      </w:r>
      <w:r>
        <w:t>40</w:t>
      </w:r>
      <w:r>
        <w:fldChar w:fldCharType="end"/>
      </w:r>
    </w:p>
    <w:p w14:paraId="55280926" w14:textId="1F625289" w:rsidR="00F01E79" w:rsidRDefault="00F01E79">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Meeting schedule for 2024-25</w:t>
      </w:r>
      <w:r>
        <w:tab/>
      </w:r>
      <w:r>
        <w:fldChar w:fldCharType="begin" w:fldLock="1"/>
      </w:r>
      <w:r>
        <w:instrText xml:space="preserve"> PAGEREF _Toc161733035 \h </w:instrText>
      </w:r>
      <w:r>
        <w:fldChar w:fldCharType="separate"/>
      </w:r>
      <w:r>
        <w:t>40</w:t>
      </w:r>
      <w:r>
        <w:fldChar w:fldCharType="end"/>
      </w:r>
    </w:p>
    <w:p w14:paraId="7BF3D3B6" w14:textId="3165C59F" w:rsidR="00F01E79" w:rsidRDefault="00F01E79">
      <w:pPr>
        <w:pStyle w:val="TOC3"/>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Tdocs for mid-week joint session</w:t>
      </w:r>
      <w:r>
        <w:tab/>
      </w:r>
      <w:r>
        <w:fldChar w:fldCharType="begin" w:fldLock="1"/>
      </w:r>
      <w:r>
        <w:instrText xml:space="preserve"> PAGEREF _Toc161733036 \h </w:instrText>
      </w:r>
      <w:r>
        <w:fldChar w:fldCharType="separate"/>
      </w:r>
      <w:r>
        <w:t>40</w:t>
      </w:r>
      <w:r>
        <w:fldChar w:fldCharType="end"/>
      </w:r>
    </w:p>
    <w:p w14:paraId="540DF64F" w14:textId="37B23D23" w:rsidR="00F01E79" w:rsidRDefault="00F01E79">
      <w:pPr>
        <w:pStyle w:val="TOC4"/>
        <w:rPr>
          <w:rFonts w:asciiTheme="minorHAnsi" w:eastAsiaTheme="minorEastAsia" w:hAnsiTheme="minorHAnsi" w:cstheme="minorBidi"/>
          <w:kern w:val="2"/>
          <w:sz w:val="22"/>
          <w:szCs w:val="22"/>
          <w14:ligatures w14:val="standardContextual"/>
        </w:rPr>
      </w:pPr>
      <w:r>
        <w:t>4.5.1</w:t>
      </w:r>
      <w:r>
        <w:rPr>
          <w:rFonts w:asciiTheme="minorHAnsi" w:eastAsiaTheme="minorEastAsia" w:hAnsiTheme="minorHAnsi" w:cstheme="minorBidi"/>
          <w:kern w:val="2"/>
          <w:sz w:val="22"/>
          <w:szCs w:val="22"/>
          <w14:ligatures w14:val="standardContextual"/>
        </w:rPr>
        <w:tab/>
      </w:r>
      <w:r>
        <w:t>Agenda for mid-week session</w:t>
      </w:r>
      <w:r>
        <w:tab/>
      </w:r>
      <w:r>
        <w:fldChar w:fldCharType="begin" w:fldLock="1"/>
      </w:r>
      <w:r>
        <w:instrText xml:space="preserve"> PAGEREF _Toc161733037 \h </w:instrText>
      </w:r>
      <w:r>
        <w:fldChar w:fldCharType="separate"/>
      </w:r>
      <w:r>
        <w:t>40</w:t>
      </w:r>
      <w:r>
        <w:fldChar w:fldCharType="end"/>
      </w:r>
    </w:p>
    <w:p w14:paraId="36AF2505" w14:textId="20A44B1D" w:rsidR="00F01E79" w:rsidRDefault="00F01E79">
      <w:pPr>
        <w:pStyle w:val="TOC4"/>
        <w:rPr>
          <w:rFonts w:asciiTheme="minorHAnsi" w:eastAsiaTheme="minorEastAsia" w:hAnsiTheme="minorHAnsi" w:cstheme="minorBidi"/>
          <w:kern w:val="2"/>
          <w:sz w:val="22"/>
          <w:szCs w:val="22"/>
          <w14:ligatures w14:val="standardContextual"/>
        </w:rPr>
      </w:pPr>
      <w:r>
        <w:t>4.5.2</w:t>
      </w:r>
      <w:r>
        <w:rPr>
          <w:rFonts w:asciiTheme="minorHAnsi" w:eastAsiaTheme="minorEastAsia" w:hAnsiTheme="minorHAnsi" w:cstheme="minorBidi"/>
          <w:kern w:val="2"/>
          <w:sz w:val="22"/>
          <w:szCs w:val="22"/>
          <w14:ligatures w14:val="standardContextual"/>
        </w:rPr>
        <w:tab/>
      </w:r>
      <w:r>
        <w:t>RF group docs for WG review/verdict - original A.I. retained</w:t>
      </w:r>
      <w:r>
        <w:tab/>
      </w:r>
      <w:r>
        <w:fldChar w:fldCharType="begin" w:fldLock="1"/>
      </w:r>
      <w:r>
        <w:instrText xml:space="preserve"> PAGEREF _Toc161733038 \h </w:instrText>
      </w:r>
      <w:r>
        <w:fldChar w:fldCharType="separate"/>
      </w:r>
      <w:r>
        <w:t>40</w:t>
      </w:r>
      <w:r>
        <w:fldChar w:fldCharType="end"/>
      </w:r>
    </w:p>
    <w:p w14:paraId="782BEF01" w14:textId="1D61B4D5" w:rsidR="00F01E79" w:rsidRDefault="00F01E79">
      <w:pPr>
        <w:pStyle w:val="TOC4"/>
        <w:rPr>
          <w:rFonts w:asciiTheme="minorHAnsi" w:eastAsiaTheme="minorEastAsia" w:hAnsiTheme="minorHAnsi" w:cstheme="minorBidi"/>
          <w:kern w:val="2"/>
          <w:sz w:val="22"/>
          <w:szCs w:val="22"/>
          <w14:ligatures w14:val="standardContextual"/>
        </w:rPr>
      </w:pPr>
      <w:r>
        <w:t>4.5.3</w:t>
      </w:r>
      <w:r>
        <w:rPr>
          <w:rFonts w:asciiTheme="minorHAnsi" w:eastAsiaTheme="minorEastAsia" w:hAnsiTheme="minorHAnsi" w:cstheme="minorBidi"/>
          <w:kern w:val="2"/>
          <w:sz w:val="22"/>
          <w:szCs w:val="22"/>
          <w14:ligatures w14:val="standardContextual"/>
        </w:rPr>
        <w:tab/>
      </w:r>
      <w:r>
        <w:t>Sig group docs for WG review/verdict - original A.I. retained</w:t>
      </w:r>
      <w:r>
        <w:tab/>
      </w:r>
      <w:r>
        <w:fldChar w:fldCharType="begin" w:fldLock="1"/>
      </w:r>
      <w:r>
        <w:instrText xml:space="preserve"> PAGEREF _Toc161733039 \h </w:instrText>
      </w:r>
      <w:r>
        <w:fldChar w:fldCharType="separate"/>
      </w:r>
      <w:r>
        <w:t>41</w:t>
      </w:r>
      <w:r>
        <w:fldChar w:fldCharType="end"/>
      </w:r>
    </w:p>
    <w:p w14:paraId="487CF06D" w14:textId="6DE6CEBF" w:rsidR="00F01E79" w:rsidRDefault="00F01E79">
      <w:pPr>
        <w:pStyle w:val="TOC4"/>
        <w:rPr>
          <w:rFonts w:asciiTheme="minorHAnsi" w:eastAsiaTheme="minorEastAsia" w:hAnsiTheme="minorHAnsi" w:cstheme="minorBidi"/>
          <w:kern w:val="2"/>
          <w:sz w:val="22"/>
          <w:szCs w:val="22"/>
          <w14:ligatures w14:val="standardContextual"/>
        </w:rPr>
      </w:pPr>
      <w:r>
        <w:t>4.5.4</w:t>
      </w:r>
      <w:r>
        <w:rPr>
          <w:rFonts w:asciiTheme="minorHAnsi" w:eastAsiaTheme="minorEastAsia" w:hAnsiTheme="minorHAnsi" w:cstheme="minorBidi"/>
          <w:kern w:val="2"/>
          <w:sz w:val="22"/>
          <w:szCs w:val="22"/>
          <w14:ligatures w14:val="standardContextual"/>
        </w:rPr>
        <w:tab/>
      </w:r>
      <w:r>
        <w:t>Other open issues from joint sessions - original A.I. retained</w:t>
      </w:r>
      <w:r>
        <w:tab/>
      </w:r>
      <w:r>
        <w:fldChar w:fldCharType="begin" w:fldLock="1"/>
      </w:r>
      <w:r>
        <w:instrText xml:space="preserve"> PAGEREF _Toc161733040 \h </w:instrText>
      </w:r>
      <w:r>
        <w:fldChar w:fldCharType="separate"/>
      </w:r>
      <w:r>
        <w:t>42</w:t>
      </w:r>
      <w:r>
        <w:fldChar w:fldCharType="end"/>
      </w:r>
    </w:p>
    <w:p w14:paraId="7C205132" w14:textId="1C22FEDC" w:rsidR="00F01E79" w:rsidRDefault="00F01E79">
      <w:pPr>
        <w:pStyle w:val="TOC4"/>
        <w:rPr>
          <w:rFonts w:asciiTheme="minorHAnsi" w:eastAsiaTheme="minorEastAsia" w:hAnsiTheme="minorHAnsi" w:cstheme="minorBidi"/>
          <w:kern w:val="2"/>
          <w:sz w:val="22"/>
          <w:szCs w:val="22"/>
          <w14:ligatures w14:val="standardContextual"/>
        </w:rPr>
      </w:pPr>
      <w:r>
        <w:t>4.5.5</w:t>
      </w:r>
      <w:r>
        <w:rPr>
          <w:rFonts w:asciiTheme="minorHAnsi" w:eastAsiaTheme="minorEastAsia" w:hAnsiTheme="minorHAnsi" w:cstheme="minorBidi"/>
          <w:kern w:val="2"/>
          <w:sz w:val="22"/>
          <w:szCs w:val="22"/>
          <w14:ligatures w14:val="standardContextual"/>
        </w:rPr>
        <w:tab/>
      </w:r>
      <w:r>
        <w:t>Other</w:t>
      </w:r>
      <w:r>
        <w:tab/>
      </w:r>
      <w:r>
        <w:fldChar w:fldCharType="begin" w:fldLock="1"/>
      </w:r>
      <w:r>
        <w:instrText xml:space="preserve"> PAGEREF _Toc161733041 \h </w:instrText>
      </w:r>
      <w:r>
        <w:fldChar w:fldCharType="separate"/>
      </w:r>
      <w:r>
        <w:t>43</w:t>
      </w:r>
      <w:r>
        <w:fldChar w:fldCharType="end"/>
      </w:r>
    </w:p>
    <w:p w14:paraId="7ED7F5EE" w14:textId="6E9AB0BE" w:rsidR="00F01E79" w:rsidRDefault="00F01E79">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RF Functional Area</w:t>
      </w:r>
      <w:r>
        <w:tab/>
      </w:r>
      <w:r>
        <w:fldChar w:fldCharType="begin" w:fldLock="1"/>
      </w:r>
      <w:r>
        <w:instrText xml:space="preserve"> PAGEREF _Toc161733042 \h </w:instrText>
      </w:r>
      <w:r>
        <w:fldChar w:fldCharType="separate"/>
      </w:r>
      <w:r>
        <w:t>43</w:t>
      </w:r>
      <w:r>
        <w:fldChar w:fldCharType="end"/>
      </w:r>
    </w:p>
    <w:p w14:paraId="3E029496" w14:textId="44045800" w:rsidR="00F01E79" w:rsidRDefault="00F01E79">
      <w:pPr>
        <w:pStyle w:val="TOC3"/>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Review action points (fm A.I. 2.1)</w:t>
      </w:r>
      <w:r>
        <w:tab/>
      </w:r>
      <w:r>
        <w:fldChar w:fldCharType="begin" w:fldLock="1"/>
      </w:r>
      <w:r>
        <w:instrText xml:space="preserve"> PAGEREF _Toc161733043 \h </w:instrText>
      </w:r>
      <w:r>
        <w:fldChar w:fldCharType="separate"/>
      </w:r>
      <w:r>
        <w:t>43</w:t>
      </w:r>
      <w:r>
        <w:fldChar w:fldCharType="end"/>
      </w:r>
    </w:p>
    <w:p w14:paraId="040B1257" w14:textId="1E7F66E7" w:rsidR="00F01E79" w:rsidRDefault="00F01E79">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Review incoming LS (fm A.I. 3) &amp; new subject discussion papers</w:t>
      </w:r>
      <w:r>
        <w:tab/>
      </w:r>
      <w:r>
        <w:fldChar w:fldCharType="begin" w:fldLock="1"/>
      </w:r>
      <w:r>
        <w:instrText xml:space="preserve"> PAGEREF _Toc161733044 \h </w:instrText>
      </w:r>
      <w:r>
        <w:fldChar w:fldCharType="separate"/>
      </w:r>
      <w:r>
        <w:t>43</w:t>
      </w:r>
      <w:r>
        <w:fldChar w:fldCharType="end"/>
      </w:r>
    </w:p>
    <w:p w14:paraId="37CB50E6" w14:textId="31D4E019" w:rsidR="00F01E79" w:rsidRDefault="00F01E79">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Open Work Items</w:t>
      </w:r>
      <w:r>
        <w:tab/>
      </w:r>
      <w:r>
        <w:fldChar w:fldCharType="begin" w:fldLock="1"/>
      </w:r>
      <w:r>
        <w:instrText xml:space="preserve"> PAGEREF _Toc161733045 \h </w:instrText>
      </w:r>
      <w:r>
        <w:fldChar w:fldCharType="separate"/>
      </w:r>
      <w:r>
        <w:t>43</w:t>
      </w:r>
      <w:r>
        <w:fldChar w:fldCharType="end"/>
      </w:r>
    </w:p>
    <w:p w14:paraId="0DEB515D" w14:textId="1A7E68BC" w:rsidR="00F01E79" w:rsidRDefault="00F01E79">
      <w:pPr>
        <w:pStyle w:val="TOC4"/>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REL-16 NR CA and DC; and NR and LTE DC Configurations (UID-830083) NR_CADC_NR_LTE_DC_R16-UEConTest</w:t>
      </w:r>
      <w:r>
        <w:tab/>
      </w:r>
      <w:r>
        <w:fldChar w:fldCharType="begin" w:fldLock="1"/>
      </w:r>
      <w:r>
        <w:instrText xml:space="preserve"> PAGEREF _Toc161733046 \h </w:instrText>
      </w:r>
      <w:r>
        <w:fldChar w:fldCharType="separate"/>
      </w:r>
      <w:r>
        <w:t>43</w:t>
      </w:r>
      <w:r>
        <w:fldChar w:fldCharType="end"/>
      </w:r>
    </w:p>
    <w:p w14:paraId="179D0D0B" w14:textId="3441092E" w:rsidR="00F01E79" w:rsidRDefault="00F01E79">
      <w:pPr>
        <w:pStyle w:val="TOC5"/>
        <w:rPr>
          <w:rFonts w:asciiTheme="minorHAnsi" w:eastAsiaTheme="minorEastAsia" w:hAnsiTheme="minorHAnsi" w:cstheme="minorBidi"/>
          <w:kern w:val="2"/>
          <w:sz w:val="22"/>
          <w:szCs w:val="22"/>
          <w14:ligatures w14:val="standardContextual"/>
        </w:rPr>
      </w:pPr>
      <w:r>
        <w:t>5.3.1.1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_Toc161733047 \h </w:instrText>
      </w:r>
      <w:r>
        <w:fldChar w:fldCharType="separate"/>
      </w:r>
      <w:r>
        <w:t>43</w:t>
      </w:r>
      <w:r>
        <w:fldChar w:fldCharType="end"/>
      </w:r>
    </w:p>
    <w:p w14:paraId="7F0A1192" w14:textId="5A05E52E" w:rsidR="00F01E79" w:rsidRDefault="00F01E79">
      <w:pPr>
        <w:pStyle w:val="TOC6"/>
        <w:rPr>
          <w:rFonts w:asciiTheme="minorHAnsi" w:eastAsiaTheme="minorEastAsia" w:hAnsiTheme="minorHAnsi" w:cstheme="minorBidi"/>
          <w:kern w:val="2"/>
          <w:sz w:val="22"/>
          <w:szCs w:val="22"/>
          <w14:ligatures w14:val="standardContextual"/>
        </w:rPr>
      </w:pPr>
      <w:r>
        <w:t>5.3.1.1.1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_Toc161733048 \h </w:instrText>
      </w:r>
      <w:r>
        <w:fldChar w:fldCharType="separate"/>
      </w:r>
      <w:r>
        <w:t>43</w:t>
      </w:r>
      <w:r>
        <w:fldChar w:fldCharType="end"/>
      </w:r>
    </w:p>
    <w:p w14:paraId="4050FF2E" w14:textId="22A14295" w:rsidR="00F01E79" w:rsidRDefault="00F01E79">
      <w:pPr>
        <w:pStyle w:val="TOC6"/>
        <w:rPr>
          <w:rFonts w:asciiTheme="minorHAnsi" w:eastAsiaTheme="minorEastAsia" w:hAnsiTheme="minorHAnsi" w:cstheme="minorBidi"/>
          <w:kern w:val="2"/>
          <w:sz w:val="22"/>
          <w:szCs w:val="22"/>
          <w14:ligatures w14:val="standardContextual"/>
        </w:rPr>
      </w:pPr>
      <w:r>
        <w:t>5.3.1.1.2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_Toc161733049 \h </w:instrText>
      </w:r>
      <w:r>
        <w:fldChar w:fldCharType="separate"/>
      </w:r>
      <w:r>
        <w:t>44</w:t>
      </w:r>
      <w:r>
        <w:fldChar w:fldCharType="end"/>
      </w:r>
    </w:p>
    <w:p w14:paraId="7E5A6C56" w14:textId="337B8C87" w:rsidR="00F01E79" w:rsidRDefault="00F01E79">
      <w:pPr>
        <w:pStyle w:val="TOC6"/>
        <w:rPr>
          <w:rFonts w:asciiTheme="minorHAnsi" w:eastAsiaTheme="minorEastAsia" w:hAnsiTheme="minorHAnsi" w:cstheme="minorBidi"/>
          <w:kern w:val="2"/>
          <w:sz w:val="22"/>
          <w:szCs w:val="22"/>
          <w14:ligatures w14:val="standardContextual"/>
        </w:rPr>
      </w:pPr>
      <w:r>
        <w:t>5.3.1.1.3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_Toc161733050 \h </w:instrText>
      </w:r>
      <w:r>
        <w:fldChar w:fldCharType="separate"/>
      </w:r>
      <w:r>
        <w:t>44</w:t>
      </w:r>
      <w:r>
        <w:fldChar w:fldCharType="end"/>
      </w:r>
    </w:p>
    <w:p w14:paraId="6DFB1D45" w14:textId="64E0F10A" w:rsidR="00F01E79" w:rsidRDefault="00F01E79">
      <w:pPr>
        <w:pStyle w:val="TOC6"/>
        <w:rPr>
          <w:rFonts w:asciiTheme="minorHAnsi" w:eastAsiaTheme="minorEastAsia" w:hAnsiTheme="minorHAnsi" w:cstheme="minorBidi"/>
          <w:kern w:val="2"/>
          <w:sz w:val="22"/>
          <w:szCs w:val="22"/>
          <w14:ligatures w14:val="standardContextual"/>
        </w:rPr>
      </w:pPr>
      <w:r>
        <w:t>5.3.1.1.4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_Toc161733051 \h </w:instrText>
      </w:r>
      <w:r>
        <w:fldChar w:fldCharType="separate"/>
      </w:r>
      <w:r>
        <w:t>44</w:t>
      </w:r>
      <w:r>
        <w:fldChar w:fldCharType="end"/>
      </w:r>
    </w:p>
    <w:p w14:paraId="559ECDFC" w14:textId="69012F50" w:rsidR="00F01E79" w:rsidRDefault="00F01E79">
      <w:pPr>
        <w:pStyle w:val="TOC5"/>
        <w:rPr>
          <w:rFonts w:asciiTheme="minorHAnsi" w:eastAsiaTheme="minorEastAsia" w:hAnsiTheme="minorHAnsi" w:cstheme="minorBidi"/>
          <w:kern w:val="2"/>
          <w:sz w:val="22"/>
          <w:szCs w:val="22"/>
          <w14:ligatures w14:val="standardContextual"/>
        </w:rPr>
      </w:pPr>
      <w:r>
        <w:t>5.3.1.2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_Toc161733052 \h </w:instrText>
      </w:r>
      <w:r>
        <w:fldChar w:fldCharType="separate"/>
      </w:r>
      <w:r>
        <w:t>44</w:t>
      </w:r>
      <w:r>
        <w:fldChar w:fldCharType="end"/>
      </w:r>
    </w:p>
    <w:p w14:paraId="4851285E" w14:textId="2DC6237A" w:rsidR="00F01E79" w:rsidRDefault="00F01E79">
      <w:pPr>
        <w:pStyle w:val="TOC5"/>
        <w:rPr>
          <w:rFonts w:asciiTheme="minorHAnsi" w:eastAsiaTheme="minorEastAsia" w:hAnsiTheme="minorHAnsi" w:cstheme="minorBidi"/>
          <w:kern w:val="2"/>
          <w:sz w:val="22"/>
          <w:szCs w:val="22"/>
          <w14:ligatures w14:val="standardContextual"/>
        </w:rPr>
      </w:pPr>
      <w:r>
        <w:t>5.3.1.3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_Toc161733053 \h </w:instrText>
      </w:r>
      <w:r>
        <w:fldChar w:fldCharType="separate"/>
      </w:r>
      <w:r>
        <w:t>44</w:t>
      </w:r>
      <w:r>
        <w:fldChar w:fldCharType="end"/>
      </w:r>
    </w:p>
    <w:p w14:paraId="6C868699" w14:textId="5D668788" w:rsidR="00F01E79" w:rsidRDefault="00F01E79">
      <w:pPr>
        <w:pStyle w:val="TOC6"/>
        <w:rPr>
          <w:rFonts w:asciiTheme="minorHAnsi" w:eastAsiaTheme="minorEastAsia" w:hAnsiTheme="minorHAnsi" w:cstheme="minorBidi"/>
          <w:kern w:val="2"/>
          <w:sz w:val="22"/>
          <w:szCs w:val="22"/>
          <w14:ligatures w14:val="standardContextual"/>
        </w:rPr>
      </w:pPr>
      <w:r>
        <w:t>5.3.1.3.1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_Toc161733054 \h </w:instrText>
      </w:r>
      <w:r>
        <w:fldChar w:fldCharType="separate"/>
      </w:r>
      <w:r>
        <w:t>44</w:t>
      </w:r>
      <w:r>
        <w:fldChar w:fldCharType="end"/>
      </w:r>
    </w:p>
    <w:p w14:paraId="7FE67D5C" w14:textId="692708B9" w:rsidR="00F01E79" w:rsidRDefault="00F01E79">
      <w:pPr>
        <w:pStyle w:val="TOC6"/>
        <w:rPr>
          <w:rFonts w:asciiTheme="minorHAnsi" w:eastAsiaTheme="minorEastAsia" w:hAnsiTheme="minorHAnsi" w:cstheme="minorBidi"/>
          <w:kern w:val="2"/>
          <w:sz w:val="22"/>
          <w:szCs w:val="22"/>
          <w14:ligatures w14:val="standardContextual"/>
        </w:rPr>
      </w:pPr>
      <w:r>
        <w:t>5.3.1.3.2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_Toc161733055 \h </w:instrText>
      </w:r>
      <w:r>
        <w:fldChar w:fldCharType="separate"/>
      </w:r>
      <w:r>
        <w:t>47</w:t>
      </w:r>
      <w:r>
        <w:fldChar w:fldCharType="end"/>
      </w:r>
    </w:p>
    <w:p w14:paraId="48643446" w14:textId="66006F21" w:rsidR="00F01E79" w:rsidRDefault="00F01E79">
      <w:pPr>
        <w:pStyle w:val="TOC6"/>
        <w:rPr>
          <w:rFonts w:asciiTheme="minorHAnsi" w:eastAsiaTheme="minorEastAsia" w:hAnsiTheme="minorHAnsi" w:cstheme="minorBidi"/>
          <w:kern w:val="2"/>
          <w:sz w:val="22"/>
          <w:szCs w:val="22"/>
          <w14:ligatures w14:val="standardContextual"/>
        </w:rPr>
      </w:pPr>
      <w:r>
        <w:t>5.3.1.3.3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_Toc161733056 \h </w:instrText>
      </w:r>
      <w:r>
        <w:fldChar w:fldCharType="separate"/>
      </w:r>
      <w:r>
        <w:t>49</w:t>
      </w:r>
      <w:r>
        <w:fldChar w:fldCharType="end"/>
      </w:r>
    </w:p>
    <w:p w14:paraId="47363307" w14:textId="6FA8716F" w:rsidR="00F01E79" w:rsidRDefault="00F01E79">
      <w:pPr>
        <w:pStyle w:val="TOC5"/>
        <w:rPr>
          <w:rFonts w:asciiTheme="minorHAnsi" w:eastAsiaTheme="minorEastAsia" w:hAnsiTheme="minorHAnsi" w:cstheme="minorBidi"/>
          <w:kern w:val="2"/>
          <w:sz w:val="22"/>
          <w:szCs w:val="22"/>
          <w14:ligatures w14:val="standardContextual"/>
        </w:rPr>
      </w:pPr>
      <w:r>
        <w:t>5.3.1.4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_Toc161733057 \h </w:instrText>
      </w:r>
      <w:r>
        <w:fldChar w:fldCharType="separate"/>
      </w:r>
      <w:r>
        <w:t>49</w:t>
      </w:r>
      <w:r>
        <w:fldChar w:fldCharType="end"/>
      </w:r>
    </w:p>
    <w:p w14:paraId="055065F8" w14:textId="36D46809" w:rsidR="00F01E79" w:rsidRDefault="00F01E79">
      <w:pPr>
        <w:pStyle w:val="TOC6"/>
        <w:rPr>
          <w:rFonts w:asciiTheme="minorHAnsi" w:eastAsiaTheme="minorEastAsia" w:hAnsiTheme="minorHAnsi" w:cstheme="minorBidi"/>
          <w:kern w:val="2"/>
          <w:sz w:val="22"/>
          <w:szCs w:val="22"/>
          <w14:ligatures w14:val="standardContextual"/>
        </w:rPr>
      </w:pPr>
      <w:r>
        <w:t>5.3.1.4.1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_Toc161733058 \h </w:instrText>
      </w:r>
      <w:r>
        <w:fldChar w:fldCharType="separate"/>
      </w:r>
      <w:r>
        <w:t>49</w:t>
      </w:r>
      <w:r>
        <w:fldChar w:fldCharType="end"/>
      </w:r>
    </w:p>
    <w:p w14:paraId="78648713" w14:textId="523BE1F0" w:rsidR="00F01E79" w:rsidRDefault="00F01E79">
      <w:pPr>
        <w:pStyle w:val="TOC6"/>
        <w:rPr>
          <w:rFonts w:asciiTheme="minorHAnsi" w:eastAsiaTheme="minorEastAsia" w:hAnsiTheme="minorHAnsi" w:cstheme="minorBidi"/>
          <w:kern w:val="2"/>
          <w:sz w:val="22"/>
          <w:szCs w:val="22"/>
          <w14:ligatures w14:val="standardContextual"/>
        </w:rPr>
      </w:pPr>
      <w:r>
        <w:t>5.3.1.4.2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_Toc161733059 \h </w:instrText>
      </w:r>
      <w:r>
        <w:fldChar w:fldCharType="separate"/>
      </w:r>
      <w:r>
        <w:t>49</w:t>
      </w:r>
      <w:r>
        <w:fldChar w:fldCharType="end"/>
      </w:r>
    </w:p>
    <w:p w14:paraId="439ED5A5" w14:textId="41C428B1" w:rsidR="00F01E79" w:rsidRDefault="00F01E79">
      <w:pPr>
        <w:pStyle w:val="TOC6"/>
        <w:rPr>
          <w:rFonts w:asciiTheme="minorHAnsi" w:eastAsiaTheme="minorEastAsia" w:hAnsiTheme="minorHAnsi" w:cstheme="minorBidi"/>
          <w:kern w:val="2"/>
          <w:sz w:val="22"/>
          <w:szCs w:val="22"/>
          <w14:ligatures w14:val="standardContextual"/>
        </w:rPr>
      </w:pPr>
      <w:r>
        <w:t>5.3.1.4.3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_Toc161733060 \h </w:instrText>
      </w:r>
      <w:r>
        <w:fldChar w:fldCharType="separate"/>
      </w:r>
      <w:r>
        <w:t>49</w:t>
      </w:r>
      <w:r>
        <w:fldChar w:fldCharType="end"/>
      </w:r>
    </w:p>
    <w:p w14:paraId="3F76EA97" w14:textId="51F15AA8" w:rsidR="00F01E79" w:rsidRDefault="00F01E79">
      <w:pPr>
        <w:pStyle w:val="TOC5"/>
        <w:rPr>
          <w:rFonts w:asciiTheme="minorHAnsi" w:eastAsiaTheme="minorEastAsia" w:hAnsiTheme="minorHAnsi" w:cstheme="minorBidi"/>
          <w:kern w:val="2"/>
          <w:sz w:val="22"/>
          <w:szCs w:val="22"/>
          <w14:ligatures w14:val="standardContextual"/>
        </w:rPr>
      </w:pPr>
      <w:r>
        <w:t>5.3.1.5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_Toc161733061 \h </w:instrText>
      </w:r>
      <w:r>
        <w:fldChar w:fldCharType="separate"/>
      </w:r>
      <w:r>
        <w:t>49</w:t>
      </w:r>
      <w:r>
        <w:fldChar w:fldCharType="end"/>
      </w:r>
    </w:p>
    <w:p w14:paraId="50127FEA" w14:textId="14EB0580" w:rsidR="00F01E79" w:rsidRDefault="00F01E79">
      <w:pPr>
        <w:pStyle w:val="TOC6"/>
        <w:rPr>
          <w:rFonts w:asciiTheme="minorHAnsi" w:eastAsiaTheme="minorEastAsia" w:hAnsiTheme="minorHAnsi" w:cstheme="minorBidi"/>
          <w:kern w:val="2"/>
          <w:sz w:val="22"/>
          <w:szCs w:val="22"/>
          <w14:ligatures w14:val="standardContextual"/>
        </w:rPr>
      </w:pPr>
      <w:r>
        <w:t>5.3.1.5.1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_Toc161733062 \h </w:instrText>
      </w:r>
      <w:r>
        <w:fldChar w:fldCharType="separate"/>
      </w:r>
      <w:r>
        <w:t>49</w:t>
      </w:r>
      <w:r>
        <w:fldChar w:fldCharType="end"/>
      </w:r>
    </w:p>
    <w:p w14:paraId="70C224C6" w14:textId="36D8F0C7" w:rsidR="00F01E79" w:rsidRDefault="00F01E79">
      <w:pPr>
        <w:pStyle w:val="TOC6"/>
        <w:rPr>
          <w:rFonts w:asciiTheme="minorHAnsi" w:eastAsiaTheme="minorEastAsia" w:hAnsiTheme="minorHAnsi" w:cstheme="minorBidi"/>
          <w:kern w:val="2"/>
          <w:sz w:val="22"/>
          <w:szCs w:val="22"/>
          <w14:ligatures w14:val="standardContextual"/>
        </w:rPr>
      </w:pPr>
      <w:r>
        <w:t>5.3.1.5.2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_Toc161733063 \h </w:instrText>
      </w:r>
      <w:r>
        <w:fldChar w:fldCharType="separate"/>
      </w:r>
      <w:r>
        <w:t>51</w:t>
      </w:r>
      <w:r>
        <w:fldChar w:fldCharType="end"/>
      </w:r>
    </w:p>
    <w:p w14:paraId="6309A7EE" w14:textId="6BB6128F" w:rsidR="00F01E79" w:rsidRDefault="00F01E79">
      <w:pPr>
        <w:pStyle w:val="TOC6"/>
        <w:rPr>
          <w:rFonts w:asciiTheme="minorHAnsi" w:eastAsiaTheme="minorEastAsia" w:hAnsiTheme="minorHAnsi" w:cstheme="minorBidi"/>
          <w:kern w:val="2"/>
          <w:sz w:val="22"/>
          <w:szCs w:val="22"/>
          <w14:ligatures w14:val="standardContextual"/>
        </w:rPr>
      </w:pPr>
      <w:r>
        <w:t>5.3.1.5.3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_Toc161733064 \h </w:instrText>
      </w:r>
      <w:r>
        <w:fldChar w:fldCharType="separate"/>
      </w:r>
      <w:r>
        <w:t>51</w:t>
      </w:r>
      <w:r>
        <w:fldChar w:fldCharType="end"/>
      </w:r>
    </w:p>
    <w:p w14:paraId="047C33CD" w14:textId="7CDF8A71" w:rsidR="00F01E79" w:rsidRDefault="00F01E79">
      <w:pPr>
        <w:pStyle w:val="TOC5"/>
        <w:rPr>
          <w:rFonts w:asciiTheme="minorHAnsi" w:eastAsiaTheme="minorEastAsia" w:hAnsiTheme="minorHAnsi" w:cstheme="minorBidi"/>
          <w:kern w:val="2"/>
          <w:sz w:val="22"/>
          <w:szCs w:val="22"/>
          <w14:ligatures w14:val="standardContextual"/>
        </w:rPr>
      </w:pPr>
      <w:r>
        <w:t>5.3.1.6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_Toc161733065 \h </w:instrText>
      </w:r>
      <w:r>
        <w:fldChar w:fldCharType="separate"/>
      </w:r>
      <w:r>
        <w:t>51</w:t>
      </w:r>
      <w:r>
        <w:fldChar w:fldCharType="end"/>
      </w:r>
    </w:p>
    <w:p w14:paraId="2BDBE6E3" w14:textId="78404046" w:rsidR="00F01E79" w:rsidRDefault="00F01E79">
      <w:pPr>
        <w:pStyle w:val="TOC6"/>
        <w:rPr>
          <w:rFonts w:asciiTheme="minorHAnsi" w:eastAsiaTheme="minorEastAsia" w:hAnsiTheme="minorHAnsi" w:cstheme="minorBidi"/>
          <w:kern w:val="2"/>
          <w:sz w:val="22"/>
          <w:szCs w:val="22"/>
          <w14:ligatures w14:val="standardContextual"/>
        </w:rPr>
      </w:pPr>
      <w:r>
        <w:t>5.3.1.6.1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_Toc161733066 \h </w:instrText>
      </w:r>
      <w:r>
        <w:fldChar w:fldCharType="separate"/>
      </w:r>
      <w:r>
        <w:t>51</w:t>
      </w:r>
      <w:r>
        <w:fldChar w:fldCharType="end"/>
      </w:r>
    </w:p>
    <w:p w14:paraId="2E355AC6" w14:textId="53C01E2F" w:rsidR="00F01E79" w:rsidRDefault="00F01E79">
      <w:pPr>
        <w:pStyle w:val="TOC6"/>
        <w:rPr>
          <w:rFonts w:asciiTheme="minorHAnsi" w:eastAsiaTheme="minorEastAsia" w:hAnsiTheme="minorHAnsi" w:cstheme="minorBidi"/>
          <w:kern w:val="2"/>
          <w:sz w:val="22"/>
          <w:szCs w:val="22"/>
          <w14:ligatures w14:val="standardContextual"/>
        </w:rPr>
      </w:pPr>
      <w:r>
        <w:t>5.3.1.6.2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_Toc161733067 \h </w:instrText>
      </w:r>
      <w:r>
        <w:fldChar w:fldCharType="separate"/>
      </w:r>
      <w:r>
        <w:t>51</w:t>
      </w:r>
      <w:r>
        <w:fldChar w:fldCharType="end"/>
      </w:r>
    </w:p>
    <w:p w14:paraId="4FE81C45" w14:textId="2B1353D1" w:rsidR="00F01E79" w:rsidRDefault="00F01E79">
      <w:pPr>
        <w:pStyle w:val="TOC6"/>
        <w:rPr>
          <w:rFonts w:asciiTheme="minorHAnsi" w:eastAsiaTheme="minorEastAsia" w:hAnsiTheme="minorHAnsi" w:cstheme="minorBidi"/>
          <w:kern w:val="2"/>
          <w:sz w:val="22"/>
          <w:szCs w:val="22"/>
          <w14:ligatures w14:val="standardContextual"/>
        </w:rPr>
      </w:pPr>
      <w:r>
        <w:t>5.3.1.6.3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_Toc161733068 \h </w:instrText>
      </w:r>
      <w:r>
        <w:fldChar w:fldCharType="separate"/>
      </w:r>
      <w:r>
        <w:t>51</w:t>
      </w:r>
      <w:r>
        <w:fldChar w:fldCharType="end"/>
      </w:r>
    </w:p>
    <w:p w14:paraId="169161B4" w14:textId="3DB467D0" w:rsidR="00F01E79" w:rsidRDefault="00F01E79">
      <w:pPr>
        <w:pStyle w:val="TOC6"/>
        <w:rPr>
          <w:rFonts w:asciiTheme="minorHAnsi" w:eastAsiaTheme="minorEastAsia" w:hAnsiTheme="minorHAnsi" w:cstheme="minorBidi"/>
          <w:kern w:val="2"/>
          <w:sz w:val="22"/>
          <w:szCs w:val="22"/>
          <w14:ligatures w14:val="standardContextual"/>
        </w:rPr>
      </w:pPr>
      <w:r>
        <w:t>5.3.1.6.4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_Toc161733069 \h </w:instrText>
      </w:r>
      <w:r>
        <w:fldChar w:fldCharType="separate"/>
      </w:r>
      <w:r>
        <w:t>51</w:t>
      </w:r>
      <w:r>
        <w:fldChar w:fldCharType="end"/>
      </w:r>
    </w:p>
    <w:p w14:paraId="625DF9AD" w14:textId="22B892EF" w:rsidR="00F01E79" w:rsidRDefault="00F01E79">
      <w:pPr>
        <w:pStyle w:val="TOC5"/>
        <w:rPr>
          <w:rFonts w:asciiTheme="minorHAnsi" w:eastAsiaTheme="minorEastAsia" w:hAnsiTheme="minorHAnsi" w:cstheme="minorBidi"/>
          <w:kern w:val="2"/>
          <w:sz w:val="22"/>
          <w:szCs w:val="22"/>
          <w14:ligatures w14:val="standardContextual"/>
        </w:rPr>
      </w:pPr>
      <w:r>
        <w:t>5.3.1.7</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_Toc161733070 \h </w:instrText>
      </w:r>
      <w:r>
        <w:fldChar w:fldCharType="separate"/>
      </w:r>
      <w:r>
        <w:t>51</w:t>
      </w:r>
      <w:r>
        <w:fldChar w:fldCharType="end"/>
      </w:r>
    </w:p>
    <w:p w14:paraId="4A404008" w14:textId="0FADD820" w:rsidR="00F01E79" w:rsidRDefault="00F01E79">
      <w:pPr>
        <w:pStyle w:val="TOC5"/>
        <w:rPr>
          <w:rFonts w:asciiTheme="minorHAnsi" w:eastAsiaTheme="minorEastAsia" w:hAnsiTheme="minorHAnsi" w:cstheme="minorBidi"/>
          <w:kern w:val="2"/>
          <w:sz w:val="22"/>
          <w:szCs w:val="22"/>
          <w14:ligatures w14:val="standardContextual"/>
        </w:rPr>
      </w:pPr>
      <w:r>
        <w:t>5.3.1.8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_Toc161733071 \h </w:instrText>
      </w:r>
      <w:r>
        <w:fldChar w:fldCharType="separate"/>
      </w:r>
      <w:r>
        <w:t>52</w:t>
      </w:r>
      <w:r>
        <w:fldChar w:fldCharType="end"/>
      </w:r>
    </w:p>
    <w:p w14:paraId="1DE5591C" w14:textId="4F7AAC27" w:rsidR="00F01E79" w:rsidRDefault="00F01E79">
      <w:pPr>
        <w:pStyle w:val="TOC5"/>
        <w:rPr>
          <w:rFonts w:asciiTheme="minorHAnsi" w:eastAsiaTheme="minorEastAsia" w:hAnsiTheme="minorHAnsi" w:cstheme="minorBidi"/>
          <w:kern w:val="2"/>
          <w:sz w:val="22"/>
          <w:szCs w:val="22"/>
          <w14:ligatures w14:val="standardContextual"/>
        </w:rPr>
      </w:pPr>
      <w:r>
        <w:t>5.3.1.9</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_Toc161733072 \h </w:instrText>
      </w:r>
      <w:r>
        <w:fldChar w:fldCharType="separate"/>
      </w:r>
      <w:r>
        <w:t>52</w:t>
      </w:r>
      <w:r>
        <w:fldChar w:fldCharType="end"/>
      </w:r>
    </w:p>
    <w:p w14:paraId="029857B9" w14:textId="2762D2B1" w:rsidR="00F01E79" w:rsidRDefault="00F01E79">
      <w:pPr>
        <w:pStyle w:val="TOC5"/>
        <w:rPr>
          <w:rFonts w:asciiTheme="minorHAnsi" w:eastAsiaTheme="minorEastAsia" w:hAnsiTheme="minorHAnsi" w:cstheme="minorBidi"/>
          <w:kern w:val="2"/>
          <w:sz w:val="22"/>
          <w:szCs w:val="22"/>
          <w14:ligatures w14:val="standardContextual"/>
        </w:rPr>
      </w:pPr>
      <w:r>
        <w:t>5.3.1.10</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_Toc161733073 \h </w:instrText>
      </w:r>
      <w:r>
        <w:fldChar w:fldCharType="separate"/>
      </w:r>
      <w:r>
        <w:t>52</w:t>
      </w:r>
      <w:r>
        <w:fldChar w:fldCharType="end"/>
      </w:r>
    </w:p>
    <w:p w14:paraId="296A11CD" w14:textId="493037A2" w:rsidR="00F01E79" w:rsidRDefault="00F01E79">
      <w:pPr>
        <w:pStyle w:val="TOC5"/>
        <w:rPr>
          <w:rFonts w:asciiTheme="minorHAnsi" w:eastAsiaTheme="minorEastAsia" w:hAnsiTheme="minorHAnsi" w:cstheme="minorBidi"/>
          <w:kern w:val="2"/>
          <w:sz w:val="22"/>
          <w:szCs w:val="22"/>
          <w14:ligatures w14:val="standardContextual"/>
        </w:rPr>
      </w:pPr>
      <w:r>
        <w:t>5.3.1.11</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_Toc161733074 \h </w:instrText>
      </w:r>
      <w:r>
        <w:fldChar w:fldCharType="separate"/>
      </w:r>
      <w:r>
        <w:t>53</w:t>
      </w:r>
      <w:r>
        <w:fldChar w:fldCharType="end"/>
      </w:r>
    </w:p>
    <w:p w14:paraId="6539A4CA" w14:textId="2EF4209C" w:rsidR="00F01E79" w:rsidRDefault="00F01E79">
      <w:pPr>
        <w:pStyle w:val="TOC4"/>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5G V2X with NR sidelink (UID-880069) 5G_V2X_NRSL_eV2XARC-UEConTest</w:t>
      </w:r>
      <w:r>
        <w:tab/>
      </w:r>
      <w:r>
        <w:fldChar w:fldCharType="begin" w:fldLock="1"/>
      </w:r>
      <w:r>
        <w:instrText xml:space="preserve"> PAGEREF _Toc161733075 \h </w:instrText>
      </w:r>
      <w:r>
        <w:fldChar w:fldCharType="separate"/>
      </w:r>
      <w:r>
        <w:t>53</w:t>
      </w:r>
      <w:r>
        <w:fldChar w:fldCharType="end"/>
      </w:r>
    </w:p>
    <w:p w14:paraId="6F73B684" w14:textId="23834B80" w:rsidR="00F01E79" w:rsidRDefault="00F01E79">
      <w:pPr>
        <w:pStyle w:val="TOC5"/>
        <w:rPr>
          <w:rFonts w:asciiTheme="minorHAnsi" w:eastAsiaTheme="minorEastAsia" w:hAnsiTheme="minorHAnsi" w:cstheme="minorBidi"/>
          <w:kern w:val="2"/>
          <w:sz w:val="22"/>
          <w:szCs w:val="22"/>
          <w14:ligatures w14:val="standardContextual"/>
        </w:rPr>
      </w:pPr>
      <w:r>
        <w:lastRenderedPageBreak/>
        <w:t>5.3.2.1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_Toc161733076 \h </w:instrText>
      </w:r>
      <w:r>
        <w:fldChar w:fldCharType="separate"/>
      </w:r>
      <w:r>
        <w:t>53</w:t>
      </w:r>
      <w:r>
        <w:fldChar w:fldCharType="end"/>
      </w:r>
    </w:p>
    <w:p w14:paraId="452DDDB0" w14:textId="41B8581C" w:rsidR="00F01E79" w:rsidRDefault="00F01E79">
      <w:pPr>
        <w:pStyle w:val="TOC6"/>
        <w:rPr>
          <w:rFonts w:asciiTheme="minorHAnsi" w:eastAsiaTheme="minorEastAsia" w:hAnsiTheme="minorHAnsi" w:cstheme="minorBidi"/>
          <w:kern w:val="2"/>
          <w:sz w:val="22"/>
          <w:szCs w:val="22"/>
          <w14:ligatures w14:val="standardContextual"/>
        </w:rPr>
      </w:pPr>
      <w:r>
        <w:t>5.3.2.1.1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_Toc161733077 \h </w:instrText>
      </w:r>
      <w:r>
        <w:fldChar w:fldCharType="separate"/>
      </w:r>
      <w:r>
        <w:t>53</w:t>
      </w:r>
      <w:r>
        <w:fldChar w:fldCharType="end"/>
      </w:r>
    </w:p>
    <w:p w14:paraId="0B9E8CF8" w14:textId="341DFF32" w:rsidR="00F01E79" w:rsidRDefault="00F01E79">
      <w:pPr>
        <w:pStyle w:val="TOC6"/>
        <w:rPr>
          <w:rFonts w:asciiTheme="minorHAnsi" w:eastAsiaTheme="minorEastAsia" w:hAnsiTheme="minorHAnsi" w:cstheme="minorBidi"/>
          <w:kern w:val="2"/>
          <w:sz w:val="22"/>
          <w:szCs w:val="22"/>
          <w14:ligatures w14:val="standardContextual"/>
        </w:rPr>
      </w:pPr>
      <w:r>
        <w:t>5.3.2.1.2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_Toc161733078 \h </w:instrText>
      </w:r>
      <w:r>
        <w:fldChar w:fldCharType="separate"/>
      </w:r>
      <w:r>
        <w:t>53</w:t>
      </w:r>
      <w:r>
        <w:fldChar w:fldCharType="end"/>
      </w:r>
    </w:p>
    <w:p w14:paraId="5C92CC60" w14:textId="17BF7188" w:rsidR="00F01E79" w:rsidRDefault="00F01E79">
      <w:pPr>
        <w:pStyle w:val="TOC6"/>
        <w:rPr>
          <w:rFonts w:asciiTheme="minorHAnsi" w:eastAsiaTheme="minorEastAsia" w:hAnsiTheme="minorHAnsi" w:cstheme="minorBidi"/>
          <w:kern w:val="2"/>
          <w:sz w:val="22"/>
          <w:szCs w:val="22"/>
          <w14:ligatures w14:val="standardContextual"/>
        </w:rPr>
      </w:pPr>
      <w:r>
        <w:t>5.3.2.1.3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_Toc161733079 \h </w:instrText>
      </w:r>
      <w:r>
        <w:fldChar w:fldCharType="separate"/>
      </w:r>
      <w:r>
        <w:t>53</w:t>
      </w:r>
      <w:r>
        <w:fldChar w:fldCharType="end"/>
      </w:r>
    </w:p>
    <w:p w14:paraId="06B76741" w14:textId="68BE8717" w:rsidR="00F01E79" w:rsidRDefault="00F01E79">
      <w:pPr>
        <w:pStyle w:val="TOC6"/>
        <w:rPr>
          <w:rFonts w:asciiTheme="minorHAnsi" w:eastAsiaTheme="minorEastAsia" w:hAnsiTheme="minorHAnsi" w:cstheme="minorBidi"/>
          <w:kern w:val="2"/>
          <w:sz w:val="22"/>
          <w:szCs w:val="22"/>
          <w14:ligatures w14:val="standardContextual"/>
        </w:rPr>
      </w:pPr>
      <w:r>
        <w:t>5.3.2.1.4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_Toc161733080 \h </w:instrText>
      </w:r>
      <w:r>
        <w:fldChar w:fldCharType="separate"/>
      </w:r>
      <w:r>
        <w:t>53</w:t>
      </w:r>
      <w:r>
        <w:fldChar w:fldCharType="end"/>
      </w:r>
    </w:p>
    <w:p w14:paraId="4500DD10" w14:textId="3E56A4EC" w:rsidR="00F01E79" w:rsidRDefault="00F01E79">
      <w:pPr>
        <w:pStyle w:val="TOC5"/>
        <w:rPr>
          <w:rFonts w:asciiTheme="minorHAnsi" w:eastAsiaTheme="minorEastAsia" w:hAnsiTheme="minorHAnsi" w:cstheme="minorBidi"/>
          <w:kern w:val="2"/>
          <w:sz w:val="22"/>
          <w:szCs w:val="22"/>
          <w14:ligatures w14:val="standardContextual"/>
        </w:rPr>
      </w:pPr>
      <w:r>
        <w:t>5.3.2.2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_Toc161733081 \h </w:instrText>
      </w:r>
      <w:r>
        <w:fldChar w:fldCharType="separate"/>
      </w:r>
      <w:r>
        <w:t>53</w:t>
      </w:r>
      <w:r>
        <w:fldChar w:fldCharType="end"/>
      </w:r>
    </w:p>
    <w:p w14:paraId="4D2D8E58" w14:textId="70043E0B" w:rsidR="00F01E79" w:rsidRDefault="00F01E79">
      <w:pPr>
        <w:pStyle w:val="TOC5"/>
        <w:rPr>
          <w:rFonts w:asciiTheme="minorHAnsi" w:eastAsiaTheme="minorEastAsia" w:hAnsiTheme="minorHAnsi" w:cstheme="minorBidi"/>
          <w:kern w:val="2"/>
          <w:sz w:val="22"/>
          <w:szCs w:val="22"/>
          <w14:ligatures w14:val="standardContextual"/>
        </w:rPr>
      </w:pPr>
      <w:r>
        <w:t>5.3.2.3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_Toc161733082 \h </w:instrText>
      </w:r>
      <w:r>
        <w:fldChar w:fldCharType="separate"/>
      </w:r>
      <w:r>
        <w:t>53</w:t>
      </w:r>
      <w:r>
        <w:fldChar w:fldCharType="end"/>
      </w:r>
    </w:p>
    <w:p w14:paraId="67BAB682" w14:textId="672CA5B0" w:rsidR="00F01E79" w:rsidRDefault="00F01E79">
      <w:pPr>
        <w:pStyle w:val="TOC5"/>
        <w:rPr>
          <w:rFonts w:asciiTheme="minorHAnsi" w:eastAsiaTheme="minorEastAsia" w:hAnsiTheme="minorHAnsi" w:cstheme="minorBidi"/>
          <w:kern w:val="2"/>
          <w:sz w:val="22"/>
          <w:szCs w:val="22"/>
          <w14:ligatures w14:val="standardContextual"/>
        </w:rPr>
      </w:pPr>
      <w:r>
        <w:t>5.3.2.4</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_Toc161733083 \h </w:instrText>
      </w:r>
      <w:r>
        <w:fldChar w:fldCharType="separate"/>
      </w:r>
      <w:r>
        <w:t>53</w:t>
      </w:r>
      <w:r>
        <w:fldChar w:fldCharType="end"/>
      </w:r>
    </w:p>
    <w:p w14:paraId="00F892B1" w14:textId="5D421753" w:rsidR="00F01E79" w:rsidRDefault="00F01E79">
      <w:pPr>
        <w:pStyle w:val="TOC6"/>
        <w:rPr>
          <w:rFonts w:asciiTheme="minorHAnsi" w:eastAsiaTheme="minorEastAsia" w:hAnsiTheme="minorHAnsi" w:cstheme="minorBidi"/>
          <w:kern w:val="2"/>
          <w:sz w:val="22"/>
          <w:szCs w:val="22"/>
          <w14:ligatures w14:val="standardContextual"/>
        </w:rPr>
      </w:pPr>
      <w:r>
        <w:t>5.3.2.4.1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_Toc161733084 \h </w:instrText>
      </w:r>
      <w:r>
        <w:fldChar w:fldCharType="separate"/>
      </w:r>
      <w:r>
        <w:t>53</w:t>
      </w:r>
      <w:r>
        <w:fldChar w:fldCharType="end"/>
      </w:r>
    </w:p>
    <w:p w14:paraId="5B202E45" w14:textId="38C08F31" w:rsidR="00F01E79" w:rsidRDefault="00F01E79">
      <w:pPr>
        <w:pStyle w:val="TOC6"/>
        <w:rPr>
          <w:rFonts w:asciiTheme="minorHAnsi" w:eastAsiaTheme="minorEastAsia" w:hAnsiTheme="minorHAnsi" w:cstheme="minorBidi"/>
          <w:kern w:val="2"/>
          <w:sz w:val="22"/>
          <w:szCs w:val="22"/>
          <w14:ligatures w14:val="standardContextual"/>
        </w:rPr>
      </w:pPr>
      <w:r>
        <w:t>5.3.2.4.2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_Toc161733085 \h </w:instrText>
      </w:r>
      <w:r>
        <w:fldChar w:fldCharType="separate"/>
      </w:r>
      <w:r>
        <w:t>55</w:t>
      </w:r>
      <w:r>
        <w:fldChar w:fldCharType="end"/>
      </w:r>
    </w:p>
    <w:p w14:paraId="7C9C0014" w14:textId="3EB9C50C" w:rsidR="00F01E79" w:rsidRDefault="00F01E79">
      <w:pPr>
        <w:pStyle w:val="TOC6"/>
        <w:rPr>
          <w:rFonts w:asciiTheme="minorHAnsi" w:eastAsiaTheme="minorEastAsia" w:hAnsiTheme="minorHAnsi" w:cstheme="minorBidi"/>
          <w:kern w:val="2"/>
          <w:sz w:val="22"/>
          <w:szCs w:val="22"/>
          <w14:ligatures w14:val="standardContextual"/>
        </w:rPr>
      </w:pPr>
      <w:r>
        <w:t>5.3.2.4.3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_Toc161733086 \h </w:instrText>
      </w:r>
      <w:r>
        <w:fldChar w:fldCharType="separate"/>
      </w:r>
      <w:r>
        <w:t>55</w:t>
      </w:r>
      <w:r>
        <w:fldChar w:fldCharType="end"/>
      </w:r>
    </w:p>
    <w:p w14:paraId="07BC03F8" w14:textId="4FBF4AFA" w:rsidR="00F01E79" w:rsidRDefault="00F01E79">
      <w:pPr>
        <w:pStyle w:val="TOC5"/>
        <w:rPr>
          <w:rFonts w:asciiTheme="minorHAnsi" w:eastAsiaTheme="minorEastAsia" w:hAnsiTheme="minorHAnsi" w:cstheme="minorBidi"/>
          <w:kern w:val="2"/>
          <w:sz w:val="22"/>
          <w:szCs w:val="22"/>
          <w14:ligatures w14:val="standardContextual"/>
        </w:rPr>
      </w:pPr>
      <w:r>
        <w:t>5.3.2.5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_Toc161733087 \h </w:instrText>
      </w:r>
      <w:r>
        <w:fldChar w:fldCharType="separate"/>
      </w:r>
      <w:r>
        <w:t>55</w:t>
      </w:r>
      <w:r>
        <w:fldChar w:fldCharType="end"/>
      </w:r>
    </w:p>
    <w:p w14:paraId="52F0E895" w14:textId="7E629D2A" w:rsidR="00F01E79" w:rsidRDefault="00F01E79">
      <w:pPr>
        <w:pStyle w:val="TOC6"/>
        <w:rPr>
          <w:rFonts w:asciiTheme="minorHAnsi" w:eastAsiaTheme="minorEastAsia" w:hAnsiTheme="minorHAnsi" w:cstheme="minorBidi"/>
          <w:kern w:val="2"/>
          <w:sz w:val="22"/>
          <w:szCs w:val="22"/>
          <w14:ligatures w14:val="standardContextual"/>
        </w:rPr>
      </w:pPr>
      <w:r>
        <w:t>5.3.2.5.1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_Toc161733088 \h </w:instrText>
      </w:r>
      <w:r>
        <w:fldChar w:fldCharType="separate"/>
      </w:r>
      <w:r>
        <w:t>55</w:t>
      </w:r>
      <w:r>
        <w:fldChar w:fldCharType="end"/>
      </w:r>
    </w:p>
    <w:p w14:paraId="7F176B66" w14:textId="675AA52E" w:rsidR="00F01E79" w:rsidRDefault="00F01E79">
      <w:pPr>
        <w:pStyle w:val="TOC6"/>
        <w:rPr>
          <w:rFonts w:asciiTheme="minorHAnsi" w:eastAsiaTheme="minorEastAsia" w:hAnsiTheme="minorHAnsi" w:cstheme="minorBidi"/>
          <w:kern w:val="2"/>
          <w:sz w:val="22"/>
          <w:szCs w:val="22"/>
          <w14:ligatures w14:val="standardContextual"/>
        </w:rPr>
      </w:pPr>
      <w:r>
        <w:t>5.3.2.5.2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_Toc161733089 \h </w:instrText>
      </w:r>
      <w:r>
        <w:fldChar w:fldCharType="separate"/>
      </w:r>
      <w:r>
        <w:t>55</w:t>
      </w:r>
      <w:r>
        <w:fldChar w:fldCharType="end"/>
      </w:r>
    </w:p>
    <w:p w14:paraId="40802F00" w14:textId="784CD3F6" w:rsidR="00F01E79" w:rsidRDefault="00F01E79">
      <w:pPr>
        <w:pStyle w:val="TOC6"/>
        <w:rPr>
          <w:rFonts w:asciiTheme="minorHAnsi" w:eastAsiaTheme="minorEastAsia" w:hAnsiTheme="minorHAnsi" w:cstheme="minorBidi"/>
          <w:kern w:val="2"/>
          <w:sz w:val="22"/>
          <w:szCs w:val="22"/>
          <w14:ligatures w14:val="standardContextual"/>
        </w:rPr>
      </w:pPr>
      <w:r>
        <w:t>5.3.2.5.3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_Toc161733090 \h </w:instrText>
      </w:r>
      <w:r>
        <w:fldChar w:fldCharType="separate"/>
      </w:r>
      <w:r>
        <w:t>55</w:t>
      </w:r>
      <w:r>
        <w:fldChar w:fldCharType="end"/>
      </w:r>
    </w:p>
    <w:p w14:paraId="1097F216" w14:textId="4C9B7A55" w:rsidR="00F01E79" w:rsidRDefault="00F01E79">
      <w:pPr>
        <w:pStyle w:val="TOC5"/>
        <w:rPr>
          <w:rFonts w:asciiTheme="minorHAnsi" w:eastAsiaTheme="minorEastAsia" w:hAnsiTheme="minorHAnsi" w:cstheme="minorBidi"/>
          <w:kern w:val="2"/>
          <w:sz w:val="22"/>
          <w:szCs w:val="22"/>
          <w14:ligatures w14:val="standardContextual"/>
        </w:rPr>
      </w:pPr>
      <w:r>
        <w:t>5.3.2.6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_Toc161733091 \h </w:instrText>
      </w:r>
      <w:r>
        <w:fldChar w:fldCharType="separate"/>
      </w:r>
      <w:r>
        <w:t>55</w:t>
      </w:r>
      <w:r>
        <w:fldChar w:fldCharType="end"/>
      </w:r>
    </w:p>
    <w:p w14:paraId="302EFCBA" w14:textId="7B6ADC36" w:rsidR="00F01E79" w:rsidRDefault="00F01E79">
      <w:pPr>
        <w:pStyle w:val="TOC6"/>
        <w:rPr>
          <w:rFonts w:asciiTheme="minorHAnsi" w:eastAsiaTheme="minorEastAsia" w:hAnsiTheme="minorHAnsi" w:cstheme="minorBidi"/>
          <w:kern w:val="2"/>
          <w:sz w:val="22"/>
          <w:szCs w:val="22"/>
          <w14:ligatures w14:val="standardContextual"/>
        </w:rPr>
      </w:pPr>
      <w:r>
        <w:t>5.3.2.6.1</w:t>
      </w:r>
      <w:r>
        <w:rPr>
          <w:rFonts w:asciiTheme="minorHAnsi" w:eastAsiaTheme="minorEastAsia" w:hAnsiTheme="minorHAnsi" w:cstheme="minorBidi"/>
          <w:kern w:val="2"/>
          <w:sz w:val="22"/>
          <w:szCs w:val="22"/>
          <w14:ligatures w14:val="standardContextual"/>
        </w:rPr>
        <w:tab/>
      </w:r>
      <w:r>
        <w:t>V2X Requirements (Clause 11)</w:t>
      </w:r>
      <w:r>
        <w:tab/>
      </w:r>
      <w:r>
        <w:fldChar w:fldCharType="begin" w:fldLock="1"/>
      </w:r>
      <w:r>
        <w:instrText xml:space="preserve"> PAGEREF _Toc161733092 \h </w:instrText>
      </w:r>
      <w:r>
        <w:fldChar w:fldCharType="separate"/>
      </w:r>
      <w:r>
        <w:t>55</w:t>
      </w:r>
      <w:r>
        <w:fldChar w:fldCharType="end"/>
      </w:r>
    </w:p>
    <w:p w14:paraId="15A23108" w14:textId="21C6FC13" w:rsidR="00F01E79" w:rsidRDefault="00F01E79">
      <w:pPr>
        <w:pStyle w:val="TOC6"/>
        <w:rPr>
          <w:rFonts w:asciiTheme="minorHAnsi" w:eastAsiaTheme="minorEastAsia" w:hAnsiTheme="minorHAnsi" w:cstheme="minorBidi"/>
          <w:kern w:val="2"/>
          <w:sz w:val="22"/>
          <w:szCs w:val="22"/>
          <w14:ligatures w14:val="standardContextual"/>
        </w:rPr>
      </w:pPr>
      <w:r>
        <w:t>5.3.2.6.2</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_Toc161733093 \h </w:instrText>
      </w:r>
      <w:r>
        <w:fldChar w:fldCharType="separate"/>
      </w:r>
      <w:r>
        <w:t>55</w:t>
      </w:r>
      <w:r>
        <w:fldChar w:fldCharType="end"/>
      </w:r>
    </w:p>
    <w:p w14:paraId="0A3FC1FF" w14:textId="1FD31F6C" w:rsidR="00F01E79" w:rsidRDefault="00F01E79">
      <w:pPr>
        <w:pStyle w:val="TOC5"/>
        <w:rPr>
          <w:rFonts w:asciiTheme="minorHAnsi" w:eastAsiaTheme="minorEastAsia" w:hAnsiTheme="minorHAnsi" w:cstheme="minorBidi"/>
          <w:kern w:val="2"/>
          <w:sz w:val="22"/>
          <w:szCs w:val="22"/>
          <w14:ligatures w14:val="standardContextual"/>
        </w:rPr>
      </w:pPr>
      <w:r>
        <w:t>5.3.2.7</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_Toc161733094 \h </w:instrText>
      </w:r>
      <w:r>
        <w:fldChar w:fldCharType="separate"/>
      </w:r>
      <w:r>
        <w:t>55</w:t>
      </w:r>
      <w:r>
        <w:fldChar w:fldCharType="end"/>
      </w:r>
    </w:p>
    <w:p w14:paraId="4B020F0E" w14:textId="75CDF09B" w:rsidR="00F01E79" w:rsidRDefault="00F01E79">
      <w:pPr>
        <w:pStyle w:val="TOC5"/>
        <w:rPr>
          <w:rFonts w:asciiTheme="minorHAnsi" w:eastAsiaTheme="minorEastAsia" w:hAnsiTheme="minorHAnsi" w:cstheme="minorBidi"/>
          <w:kern w:val="2"/>
          <w:sz w:val="22"/>
          <w:szCs w:val="22"/>
          <w14:ligatures w14:val="standardContextual"/>
        </w:rPr>
      </w:pPr>
      <w:r>
        <w:t>5.3.2.8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_Toc161733095 \h </w:instrText>
      </w:r>
      <w:r>
        <w:fldChar w:fldCharType="separate"/>
      </w:r>
      <w:r>
        <w:t>55</w:t>
      </w:r>
      <w:r>
        <w:fldChar w:fldCharType="end"/>
      </w:r>
    </w:p>
    <w:p w14:paraId="29086780" w14:textId="237C51E9" w:rsidR="00F01E79" w:rsidRDefault="00F01E79">
      <w:pPr>
        <w:pStyle w:val="TOC5"/>
        <w:rPr>
          <w:rFonts w:asciiTheme="minorHAnsi" w:eastAsiaTheme="minorEastAsia" w:hAnsiTheme="minorHAnsi" w:cstheme="minorBidi"/>
          <w:kern w:val="2"/>
          <w:sz w:val="22"/>
          <w:szCs w:val="22"/>
          <w14:ligatures w14:val="standardContextual"/>
        </w:rPr>
      </w:pPr>
      <w:r>
        <w:t>5.3.2.9</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_Toc161733096 \h </w:instrText>
      </w:r>
      <w:r>
        <w:fldChar w:fldCharType="separate"/>
      </w:r>
      <w:r>
        <w:t>55</w:t>
      </w:r>
      <w:r>
        <w:fldChar w:fldCharType="end"/>
      </w:r>
    </w:p>
    <w:p w14:paraId="4277640E" w14:textId="7B67D2DE" w:rsidR="00F01E79" w:rsidRDefault="00F01E79">
      <w:pPr>
        <w:pStyle w:val="TOC5"/>
        <w:rPr>
          <w:rFonts w:asciiTheme="minorHAnsi" w:eastAsiaTheme="minorEastAsia" w:hAnsiTheme="minorHAnsi" w:cstheme="minorBidi"/>
          <w:kern w:val="2"/>
          <w:sz w:val="22"/>
          <w:szCs w:val="22"/>
          <w14:ligatures w14:val="standardContextual"/>
        </w:rPr>
      </w:pPr>
      <w:r>
        <w:t>5.3.2.10</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_Toc161733097 \h </w:instrText>
      </w:r>
      <w:r>
        <w:fldChar w:fldCharType="separate"/>
      </w:r>
      <w:r>
        <w:t>55</w:t>
      </w:r>
      <w:r>
        <w:fldChar w:fldCharType="end"/>
      </w:r>
    </w:p>
    <w:p w14:paraId="79463CA8" w14:textId="46AEEFE5" w:rsidR="00F01E79" w:rsidRDefault="00F01E79">
      <w:pPr>
        <w:pStyle w:val="TOC5"/>
        <w:rPr>
          <w:rFonts w:asciiTheme="minorHAnsi" w:eastAsiaTheme="minorEastAsia" w:hAnsiTheme="minorHAnsi" w:cstheme="minorBidi"/>
          <w:kern w:val="2"/>
          <w:sz w:val="22"/>
          <w:szCs w:val="22"/>
          <w14:ligatures w14:val="standardContextual"/>
        </w:rPr>
      </w:pPr>
      <w:r>
        <w:t>5.3.2.11</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_Toc161733098 \h </w:instrText>
      </w:r>
      <w:r>
        <w:fldChar w:fldCharType="separate"/>
      </w:r>
      <w:r>
        <w:t>55</w:t>
      </w:r>
      <w:r>
        <w:fldChar w:fldCharType="end"/>
      </w:r>
    </w:p>
    <w:p w14:paraId="1691F57D" w14:textId="21AE2CAF" w:rsidR="00F01E79" w:rsidRDefault="00F01E79">
      <w:pPr>
        <w:pStyle w:val="TOC5"/>
        <w:rPr>
          <w:rFonts w:asciiTheme="minorHAnsi" w:eastAsiaTheme="minorEastAsia" w:hAnsiTheme="minorHAnsi" w:cstheme="minorBidi"/>
          <w:kern w:val="2"/>
          <w:sz w:val="22"/>
          <w:szCs w:val="22"/>
          <w14:ligatures w14:val="standardContextual"/>
        </w:rPr>
      </w:pPr>
      <w:r>
        <w:t>5.3.2.12</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_Toc161733099 \h </w:instrText>
      </w:r>
      <w:r>
        <w:fldChar w:fldCharType="separate"/>
      </w:r>
      <w:r>
        <w:t>56</w:t>
      </w:r>
      <w:r>
        <w:fldChar w:fldCharType="end"/>
      </w:r>
    </w:p>
    <w:p w14:paraId="78838B02" w14:textId="6CE34F96" w:rsidR="00F01E79" w:rsidRDefault="00F01E79">
      <w:pPr>
        <w:pStyle w:val="TOC4"/>
        <w:rPr>
          <w:rFonts w:asciiTheme="minorHAnsi" w:eastAsiaTheme="minorEastAsia" w:hAnsiTheme="minorHAnsi" w:cstheme="minorBidi"/>
          <w:kern w:val="2"/>
          <w:sz w:val="22"/>
          <w:szCs w:val="22"/>
          <w14:ligatures w14:val="standardContextual"/>
        </w:rPr>
      </w:pPr>
      <w:r>
        <w:t>5.3.3</w:t>
      </w:r>
      <w:r>
        <w:rPr>
          <w:rFonts w:asciiTheme="minorHAnsi" w:eastAsiaTheme="minorEastAsia" w:hAnsiTheme="minorHAnsi" w:cstheme="minorBidi"/>
          <w:kern w:val="2"/>
          <w:sz w:val="22"/>
          <w:szCs w:val="22"/>
          <w14:ligatures w14:val="standardContextual"/>
        </w:rPr>
        <w:tab/>
      </w:r>
      <w:r>
        <w:t>Rel-17 NR CA and DC; and NR and LTE DC Configurations (UID-900056) NR_CADC_NR_LTE_DC_R17-UEConTest</w:t>
      </w:r>
      <w:r>
        <w:tab/>
      </w:r>
      <w:r>
        <w:fldChar w:fldCharType="begin" w:fldLock="1"/>
      </w:r>
      <w:r>
        <w:instrText xml:space="preserve"> PAGEREF _Toc161733100 \h </w:instrText>
      </w:r>
      <w:r>
        <w:fldChar w:fldCharType="separate"/>
      </w:r>
      <w:r>
        <w:t>56</w:t>
      </w:r>
      <w:r>
        <w:fldChar w:fldCharType="end"/>
      </w:r>
    </w:p>
    <w:p w14:paraId="6978BA52" w14:textId="6BFD1311" w:rsidR="00F01E79" w:rsidRDefault="00F01E79">
      <w:pPr>
        <w:pStyle w:val="TOC5"/>
        <w:rPr>
          <w:rFonts w:asciiTheme="minorHAnsi" w:eastAsiaTheme="minorEastAsia" w:hAnsiTheme="minorHAnsi" w:cstheme="minorBidi"/>
          <w:kern w:val="2"/>
          <w:sz w:val="22"/>
          <w:szCs w:val="22"/>
          <w14:ligatures w14:val="standardContextual"/>
        </w:rPr>
      </w:pPr>
      <w:r>
        <w:t>5.3.3.1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_Toc161733101 \h </w:instrText>
      </w:r>
      <w:r>
        <w:fldChar w:fldCharType="separate"/>
      </w:r>
      <w:r>
        <w:t>56</w:t>
      </w:r>
      <w:r>
        <w:fldChar w:fldCharType="end"/>
      </w:r>
    </w:p>
    <w:p w14:paraId="5790B986" w14:textId="2CD8A0E8" w:rsidR="00F01E79" w:rsidRDefault="00F01E79">
      <w:pPr>
        <w:pStyle w:val="TOC6"/>
        <w:rPr>
          <w:rFonts w:asciiTheme="minorHAnsi" w:eastAsiaTheme="minorEastAsia" w:hAnsiTheme="minorHAnsi" w:cstheme="minorBidi"/>
          <w:kern w:val="2"/>
          <w:sz w:val="22"/>
          <w:szCs w:val="22"/>
          <w14:ligatures w14:val="standardContextual"/>
        </w:rPr>
      </w:pPr>
      <w:r>
        <w:t>5.3.3.1.1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_Toc161733102 \h </w:instrText>
      </w:r>
      <w:r>
        <w:fldChar w:fldCharType="separate"/>
      </w:r>
      <w:r>
        <w:t>56</w:t>
      </w:r>
      <w:r>
        <w:fldChar w:fldCharType="end"/>
      </w:r>
    </w:p>
    <w:p w14:paraId="662A2C6F" w14:textId="718DD92C" w:rsidR="00F01E79" w:rsidRDefault="00F01E79">
      <w:pPr>
        <w:pStyle w:val="TOC6"/>
        <w:rPr>
          <w:rFonts w:asciiTheme="minorHAnsi" w:eastAsiaTheme="minorEastAsia" w:hAnsiTheme="minorHAnsi" w:cstheme="minorBidi"/>
          <w:kern w:val="2"/>
          <w:sz w:val="22"/>
          <w:szCs w:val="22"/>
          <w14:ligatures w14:val="standardContextual"/>
        </w:rPr>
      </w:pPr>
      <w:r>
        <w:t>5.3.3.1.2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_Toc161733103 \h </w:instrText>
      </w:r>
      <w:r>
        <w:fldChar w:fldCharType="separate"/>
      </w:r>
      <w:r>
        <w:t>57</w:t>
      </w:r>
      <w:r>
        <w:fldChar w:fldCharType="end"/>
      </w:r>
    </w:p>
    <w:p w14:paraId="7AF78798" w14:textId="77EC9917" w:rsidR="00F01E79" w:rsidRDefault="00F01E79">
      <w:pPr>
        <w:pStyle w:val="TOC6"/>
        <w:rPr>
          <w:rFonts w:asciiTheme="minorHAnsi" w:eastAsiaTheme="minorEastAsia" w:hAnsiTheme="minorHAnsi" w:cstheme="minorBidi"/>
          <w:kern w:val="2"/>
          <w:sz w:val="22"/>
          <w:szCs w:val="22"/>
          <w14:ligatures w14:val="standardContextual"/>
        </w:rPr>
      </w:pPr>
      <w:r>
        <w:t>5.3.3.1.3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_Toc161733104 \h </w:instrText>
      </w:r>
      <w:r>
        <w:fldChar w:fldCharType="separate"/>
      </w:r>
      <w:r>
        <w:t>57</w:t>
      </w:r>
      <w:r>
        <w:fldChar w:fldCharType="end"/>
      </w:r>
    </w:p>
    <w:p w14:paraId="0519DA4B" w14:textId="64048AFC" w:rsidR="00F01E79" w:rsidRDefault="00F01E79">
      <w:pPr>
        <w:pStyle w:val="TOC6"/>
        <w:rPr>
          <w:rFonts w:asciiTheme="minorHAnsi" w:eastAsiaTheme="minorEastAsia" w:hAnsiTheme="minorHAnsi" w:cstheme="minorBidi"/>
          <w:kern w:val="2"/>
          <w:sz w:val="22"/>
          <w:szCs w:val="22"/>
          <w14:ligatures w14:val="standardContextual"/>
        </w:rPr>
      </w:pPr>
      <w:r>
        <w:t>5.3.3.1.4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_Toc161733105 \h </w:instrText>
      </w:r>
      <w:r>
        <w:fldChar w:fldCharType="separate"/>
      </w:r>
      <w:r>
        <w:t>57</w:t>
      </w:r>
      <w:r>
        <w:fldChar w:fldCharType="end"/>
      </w:r>
    </w:p>
    <w:p w14:paraId="4BD81D54" w14:textId="57A2A76B" w:rsidR="00F01E79" w:rsidRDefault="00F01E79">
      <w:pPr>
        <w:pStyle w:val="TOC5"/>
        <w:rPr>
          <w:rFonts w:asciiTheme="minorHAnsi" w:eastAsiaTheme="minorEastAsia" w:hAnsiTheme="minorHAnsi" w:cstheme="minorBidi"/>
          <w:kern w:val="2"/>
          <w:sz w:val="22"/>
          <w:szCs w:val="22"/>
          <w14:ligatures w14:val="standardContextual"/>
        </w:rPr>
      </w:pPr>
      <w:r>
        <w:t>5.3.3.2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_Toc161733106 \h </w:instrText>
      </w:r>
      <w:r>
        <w:fldChar w:fldCharType="separate"/>
      </w:r>
      <w:r>
        <w:t>57</w:t>
      </w:r>
      <w:r>
        <w:fldChar w:fldCharType="end"/>
      </w:r>
    </w:p>
    <w:p w14:paraId="3CE9EE31" w14:textId="3B35CBCC" w:rsidR="00F01E79" w:rsidRDefault="00F01E79">
      <w:pPr>
        <w:pStyle w:val="TOC5"/>
        <w:rPr>
          <w:rFonts w:asciiTheme="minorHAnsi" w:eastAsiaTheme="minorEastAsia" w:hAnsiTheme="minorHAnsi" w:cstheme="minorBidi"/>
          <w:kern w:val="2"/>
          <w:sz w:val="22"/>
          <w:szCs w:val="22"/>
          <w14:ligatures w14:val="standardContextual"/>
        </w:rPr>
      </w:pPr>
      <w:r>
        <w:t>5.3.3.3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_Toc161733107 \h </w:instrText>
      </w:r>
      <w:r>
        <w:fldChar w:fldCharType="separate"/>
      </w:r>
      <w:r>
        <w:t>59</w:t>
      </w:r>
      <w:r>
        <w:fldChar w:fldCharType="end"/>
      </w:r>
    </w:p>
    <w:p w14:paraId="75639CFF" w14:textId="66B910B4" w:rsidR="00F01E79" w:rsidRDefault="00F01E79">
      <w:pPr>
        <w:pStyle w:val="TOC6"/>
        <w:rPr>
          <w:rFonts w:asciiTheme="minorHAnsi" w:eastAsiaTheme="minorEastAsia" w:hAnsiTheme="minorHAnsi" w:cstheme="minorBidi"/>
          <w:kern w:val="2"/>
          <w:sz w:val="22"/>
          <w:szCs w:val="22"/>
          <w14:ligatures w14:val="standardContextual"/>
        </w:rPr>
      </w:pPr>
      <w:r>
        <w:t>5.3.3.3.1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_Toc161733108 \h </w:instrText>
      </w:r>
      <w:r>
        <w:fldChar w:fldCharType="separate"/>
      </w:r>
      <w:r>
        <w:t>59</w:t>
      </w:r>
      <w:r>
        <w:fldChar w:fldCharType="end"/>
      </w:r>
    </w:p>
    <w:p w14:paraId="098AE29E" w14:textId="38825450" w:rsidR="00F01E79" w:rsidRDefault="00F01E79">
      <w:pPr>
        <w:pStyle w:val="TOC6"/>
        <w:rPr>
          <w:rFonts w:asciiTheme="minorHAnsi" w:eastAsiaTheme="minorEastAsia" w:hAnsiTheme="minorHAnsi" w:cstheme="minorBidi"/>
          <w:kern w:val="2"/>
          <w:sz w:val="22"/>
          <w:szCs w:val="22"/>
          <w14:ligatures w14:val="standardContextual"/>
        </w:rPr>
      </w:pPr>
      <w:r>
        <w:t>5.3.3.3.2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_Toc161733109 \h </w:instrText>
      </w:r>
      <w:r>
        <w:fldChar w:fldCharType="separate"/>
      </w:r>
      <w:r>
        <w:t>60</w:t>
      </w:r>
      <w:r>
        <w:fldChar w:fldCharType="end"/>
      </w:r>
    </w:p>
    <w:p w14:paraId="3024842B" w14:textId="53B0DDE1" w:rsidR="00F01E79" w:rsidRDefault="00F01E79">
      <w:pPr>
        <w:pStyle w:val="TOC6"/>
        <w:rPr>
          <w:rFonts w:asciiTheme="minorHAnsi" w:eastAsiaTheme="minorEastAsia" w:hAnsiTheme="minorHAnsi" w:cstheme="minorBidi"/>
          <w:kern w:val="2"/>
          <w:sz w:val="22"/>
          <w:szCs w:val="22"/>
          <w14:ligatures w14:val="standardContextual"/>
        </w:rPr>
      </w:pPr>
      <w:r>
        <w:t>5.3.3.3.3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_Toc161733110 \h </w:instrText>
      </w:r>
      <w:r>
        <w:fldChar w:fldCharType="separate"/>
      </w:r>
      <w:r>
        <w:t>63</w:t>
      </w:r>
      <w:r>
        <w:fldChar w:fldCharType="end"/>
      </w:r>
    </w:p>
    <w:p w14:paraId="03EF2504" w14:textId="70256232" w:rsidR="00F01E79" w:rsidRDefault="00F01E79">
      <w:pPr>
        <w:pStyle w:val="TOC5"/>
        <w:rPr>
          <w:rFonts w:asciiTheme="minorHAnsi" w:eastAsiaTheme="minorEastAsia" w:hAnsiTheme="minorHAnsi" w:cstheme="minorBidi"/>
          <w:kern w:val="2"/>
          <w:sz w:val="22"/>
          <w:szCs w:val="22"/>
          <w14:ligatures w14:val="standardContextual"/>
        </w:rPr>
      </w:pPr>
      <w:r>
        <w:t>5.3.3.4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_Toc161733111 \h </w:instrText>
      </w:r>
      <w:r>
        <w:fldChar w:fldCharType="separate"/>
      </w:r>
      <w:r>
        <w:t>64</w:t>
      </w:r>
      <w:r>
        <w:fldChar w:fldCharType="end"/>
      </w:r>
    </w:p>
    <w:p w14:paraId="086BB132" w14:textId="293F3F0C" w:rsidR="00F01E79" w:rsidRDefault="00F01E79">
      <w:pPr>
        <w:pStyle w:val="TOC6"/>
        <w:rPr>
          <w:rFonts w:asciiTheme="minorHAnsi" w:eastAsiaTheme="minorEastAsia" w:hAnsiTheme="minorHAnsi" w:cstheme="minorBidi"/>
          <w:kern w:val="2"/>
          <w:sz w:val="22"/>
          <w:szCs w:val="22"/>
          <w14:ligatures w14:val="standardContextual"/>
        </w:rPr>
      </w:pPr>
      <w:r>
        <w:t>5.3.3.4.1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_Toc161733112 \h </w:instrText>
      </w:r>
      <w:r>
        <w:fldChar w:fldCharType="separate"/>
      </w:r>
      <w:r>
        <w:t>64</w:t>
      </w:r>
      <w:r>
        <w:fldChar w:fldCharType="end"/>
      </w:r>
    </w:p>
    <w:p w14:paraId="26797B1F" w14:textId="5B944C61" w:rsidR="00F01E79" w:rsidRDefault="00F01E79">
      <w:pPr>
        <w:pStyle w:val="TOC6"/>
        <w:rPr>
          <w:rFonts w:asciiTheme="minorHAnsi" w:eastAsiaTheme="minorEastAsia" w:hAnsiTheme="minorHAnsi" w:cstheme="minorBidi"/>
          <w:kern w:val="2"/>
          <w:sz w:val="22"/>
          <w:szCs w:val="22"/>
          <w14:ligatures w14:val="standardContextual"/>
        </w:rPr>
      </w:pPr>
      <w:r>
        <w:t>5.3.3.4.2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_Toc161733113 \h </w:instrText>
      </w:r>
      <w:r>
        <w:fldChar w:fldCharType="separate"/>
      </w:r>
      <w:r>
        <w:t>64</w:t>
      </w:r>
      <w:r>
        <w:fldChar w:fldCharType="end"/>
      </w:r>
    </w:p>
    <w:p w14:paraId="1D751155" w14:textId="63E5E7DF" w:rsidR="00F01E79" w:rsidRDefault="00F01E79">
      <w:pPr>
        <w:pStyle w:val="TOC6"/>
        <w:rPr>
          <w:rFonts w:asciiTheme="minorHAnsi" w:eastAsiaTheme="minorEastAsia" w:hAnsiTheme="minorHAnsi" w:cstheme="minorBidi"/>
          <w:kern w:val="2"/>
          <w:sz w:val="22"/>
          <w:szCs w:val="22"/>
          <w14:ligatures w14:val="standardContextual"/>
        </w:rPr>
      </w:pPr>
      <w:r>
        <w:t>5.3.3.4.3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_Toc161733114 \h </w:instrText>
      </w:r>
      <w:r>
        <w:fldChar w:fldCharType="separate"/>
      </w:r>
      <w:r>
        <w:t>64</w:t>
      </w:r>
      <w:r>
        <w:fldChar w:fldCharType="end"/>
      </w:r>
    </w:p>
    <w:p w14:paraId="2F269EC8" w14:textId="78E94D7B" w:rsidR="00F01E79" w:rsidRDefault="00F01E79">
      <w:pPr>
        <w:pStyle w:val="TOC5"/>
        <w:rPr>
          <w:rFonts w:asciiTheme="minorHAnsi" w:eastAsiaTheme="minorEastAsia" w:hAnsiTheme="minorHAnsi" w:cstheme="minorBidi"/>
          <w:kern w:val="2"/>
          <w:sz w:val="22"/>
          <w:szCs w:val="22"/>
          <w14:ligatures w14:val="standardContextual"/>
        </w:rPr>
      </w:pPr>
      <w:r>
        <w:t>5.3.3.5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_Toc161733115 \h </w:instrText>
      </w:r>
      <w:r>
        <w:fldChar w:fldCharType="separate"/>
      </w:r>
      <w:r>
        <w:t>64</w:t>
      </w:r>
      <w:r>
        <w:fldChar w:fldCharType="end"/>
      </w:r>
    </w:p>
    <w:p w14:paraId="77A61B45" w14:textId="7CBB363F" w:rsidR="00F01E79" w:rsidRDefault="00F01E79">
      <w:pPr>
        <w:pStyle w:val="TOC6"/>
        <w:rPr>
          <w:rFonts w:asciiTheme="minorHAnsi" w:eastAsiaTheme="minorEastAsia" w:hAnsiTheme="minorHAnsi" w:cstheme="minorBidi"/>
          <w:kern w:val="2"/>
          <w:sz w:val="22"/>
          <w:szCs w:val="22"/>
          <w14:ligatures w14:val="standardContextual"/>
        </w:rPr>
      </w:pPr>
      <w:r>
        <w:t>5.3.3.5.1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_Toc161733116 \h </w:instrText>
      </w:r>
      <w:r>
        <w:fldChar w:fldCharType="separate"/>
      </w:r>
      <w:r>
        <w:t>64</w:t>
      </w:r>
      <w:r>
        <w:fldChar w:fldCharType="end"/>
      </w:r>
    </w:p>
    <w:p w14:paraId="3A71243F" w14:textId="56E4E173" w:rsidR="00F01E79" w:rsidRDefault="00F01E79">
      <w:pPr>
        <w:pStyle w:val="TOC6"/>
        <w:rPr>
          <w:rFonts w:asciiTheme="minorHAnsi" w:eastAsiaTheme="minorEastAsia" w:hAnsiTheme="minorHAnsi" w:cstheme="minorBidi"/>
          <w:kern w:val="2"/>
          <w:sz w:val="22"/>
          <w:szCs w:val="22"/>
          <w14:ligatures w14:val="standardContextual"/>
        </w:rPr>
      </w:pPr>
      <w:r>
        <w:t>5.3.3.5.2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_Toc161733117 \h </w:instrText>
      </w:r>
      <w:r>
        <w:fldChar w:fldCharType="separate"/>
      </w:r>
      <w:r>
        <w:t>64</w:t>
      </w:r>
      <w:r>
        <w:fldChar w:fldCharType="end"/>
      </w:r>
    </w:p>
    <w:p w14:paraId="21885A3B" w14:textId="66F22F2D" w:rsidR="00F01E79" w:rsidRDefault="00F01E79">
      <w:pPr>
        <w:pStyle w:val="TOC6"/>
        <w:rPr>
          <w:rFonts w:asciiTheme="minorHAnsi" w:eastAsiaTheme="minorEastAsia" w:hAnsiTheme="minorHAnsi" w:cstheme="minorBidi"/>
          <w:kern w:val="2"/>
          <w:sz w:val="22"/>
          <w:szCs w:val="22"/>
          <w14:ligatures w14:val="standardContextual"/>
        </w:rPr>
      </w:pPr>
      <w:r>
        <w:t>5.3.3.5.3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_Toc161733118 \h </w:instrText>
      </w:r>
      <w:r>
        <w:fldChar w:fldCharType="separate"/>
      </w:r>
      <w:r>
        <w:t>64</w:t>
      </w:r>
      <w:r>
        <w:fldChar w:fldCharType="end"/>
      </w:r>
    </w:p>
    <w:p w14:paraId="06FA5F01" w14:textId="2C4E91AC" w:rsidR="00F01E79" w:rsidRDefault="00F01E79">
      <w:pPr>
        <w:pStyle w:val="TOC5"/>
        <w:rPr>
          <w:rFonts w:asciiTheme="minorHAnsi" w:eastAsiaTheme="minorEastAsia" w:hAnsiTheme="minorHAnsi" w:cstheme="minorBidi"/>
          <w:kern w:val="2"/>
          <w:sz w:val="22"/>
          <w:szCs w:val="22"/>
          <w14:ligatures w14:val="standardContextual"/>
        </w:rPr>
      </w:pPr>
      <w:r>
        <w:t>5.3.3.6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_Toc161733119 \h </w:instrText>
      </w:r>
      <w:r>
        <w:fldChar w:fldCharType="separate"/>
      </w:r>
      <w:r>
        <w:t>65</w:t>
      </w:r>
      <w:r>
        <w:fldChar w:fldCharType="end"/>
      </w:r>
    </w:p>
    <w:p w14:paraId="4E1B6D79" w14:textId="10B02977" w:rsidR="00F01E79" w:rsidRDefault="00F01E79">
      <w:pPr>
        <w:pStyle w:val="TOC6"/>
        <w:rPr>
          <w:rFonts w:asciiTheme="minorHAnsi" w:eastAsiaTheme="minorEastAsia" w:hAnsiTheme="minorHAnsi" w:cstheme="minorBidi"/>
          <w:kern w:val="2"/>
          <w:sz w:val="22"/>
          <w:szCs w:val="22"/>
          <w14:ligatures w14:val="standardContextual"/>
        </w:rPr>
      </w:pPr>
      <w:r>
        <w:t>5.3.3.6.1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_Toc161733120 \h </w:instrText>
      </w:r>
      <w:r>
        <w:fldChar w:fldCharType="separate"/>
      </w:r>
      <w:r>
        <w:t>65</w:t>
      </w:r>
      <w:r>
        <w:fldChar w:fldCharType="end"/>
      </w:r>
    </w:p>
    <w:p w14:paraId="0D439912" w14:textId="3A901910" w:rsidR="00F01E79" w:rsidRDefault="00F01E79">
      <w:pPr>
        <w:pStyle w:val="TOC6"/>
        <w:rPr>
          <w:rFonts w:asciiTheme="minorHAnsi" w:eastAsiaTheme="minorEastAsia" w:hAnsiTheme="minorHAnsi" w:cstheme="minorBidi"/>
          <w:kern w:val="2"/>
          <w:sz w:val="22"/>
          <w:szCs w:val="22"/>
          <w14:ligatures w14:val="standardContextual"/>
        </w:rPr>
      </w:pPr>
      <w:r>
        <w:t>5.3.3.6.2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_Toc161733121 \h </w:instrText>
      </w:r>
      <w:r>
        <w:fldChar w:fldCharType="separate"/>
      </w:r>
      <w:r>
        <w:t>65</w:t>
      </w:r>
      <w:r>
        <w:fldChar w:fldCharType="end"/>
      </w:r>
    </w:p>
    <w:p w14:paraId="75540068" w14:textId="6933C240" w:rsidR="00F01E79" w:rsidRDefault="00F01E79">
      <w:pPr>
        <w:pStyle w:val="TOC6"/>
        <w:rPr>
          <w:rFonts w:asciiTheme="minorHAnsi" w:eastAsiaTheme="minorEastAsia" w:hAnsiTheme="minorHAnsi" w:cstheme="minorBidi"/>
          <w:kern w:val="2"/>
          <w:sz w:val="22"/>
          <w:szCs w:val="22"/>
          <w14:ligatures w14:val="standardContextual"/>
        </w:rPr>
      </w:pPr>
      <w:r>
        <w:t>5.3.3.6.3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_Toc161733122 \h </w:instrText>
      </w:r>
      <w:r>
        <w:fldChar w:fldCharType="separate"/>
      </w:r>
      <w:r>
        <w:t>65</w:t>
      </w:r>
      <w:r>
        <w:fldChar w:fldCharType="end"/>
      </w:r>
    </w:p>
    <w:p w14:paraId="32A090D1" w14:textId="3CD6983A" w:rsidR="00F01E79" w:rsidRDefault="00F01E79">
      <w:pPr>
        <w:pStyle w:val="TOC6"/>
        <w:rPr>
          <w:rFonts w:asciiTheme="minorHAnsi" w:eastAsiaTheme="minorEastAsia" w:hAnsiTheme="minorHAnsi" w:cstheme="minorBidi"/>
          <w:kern w:val="2"/>
          <w:sz w:val="22"/>
          <w:szCs w:val="22"/>
          <w14:ligatures w14:val="standardContextual"/>
        </w:rPr>
      </w:pPr>
      <w:r>
        <w:t>5.3.3.6.4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_Toc161733123 \h </w:instrText>
      </w:r>
      <w:r>
        <w:fldChar w:fldCharType="separate"/>
      </w:r>
      <w:r>
        <w:t>65</w:t>
      </w:r>
      <w:r>
        <w:fldChar w:fldCharType="end"/>
      </w:r>
    </w:p>
    <w:p w14:paraId="54E05F4B" w14:textId="67378A96" w:rsidR="00F01E79" w:rsidRDefault="00F01E79">
      <w:pPr>
        <w:pStyle w:val="TOC5"/>
        <w:rPr>
          <w:rFonts w:asciiTheme="minorHAnsi" w:eastAsiaTheme="minorEastAsia" w:hAnsiTheme="minorHAnsi" w:cstheme="minorBidi"/>
          <w:kern w:val="2"/>
          <w:sz w:val="22"/>
          <w:szCs w:val="22"/>
          <w14:ligatures w14:val="standardContextual"/>
        </w:rPr>
      </w:pPr>
      <w:r>
        <w:t>5.3.3.7</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_Toc161733124 \h </w:instrText>
      </w:r>
      <w:r>
        <w:fldChar w:fldCharType="separate"/>
      </w:r>
      <w:r>
        <w:t>65</w:t>
      </w:r>
      <w:r>
        <w:fldChar w:fldCharType="end"/>
      </w:r>
    </w:p>
    <w:p w14:paraId="3EB49105" w14:textId="44AD207A" w:rsidR="00F01E79" w:rsidRDefault="00F01E79">
      <w:pPr>
        <w:pStyle w:val="TOC5"/>
        <w:rPr>
          <w:rFonts w:asciiTheme="minorHAnsi" w:eastAsiaTheme="minorEastAsia" w:hAnsiTheme="minorHAnsi" w:cstheme="minorBidi"/>
          <w:kern w:val="2"/>
          <w:sz w:val="22"/>
          <w:szCs w:val="22"/>
          <w14:ligatures w14:val="standardContextual"/>
        </w:rPr>
      </w:pPr>
      <w:r>
        <w:t>5.3.3.8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_Toc161733125 \h </w:instrText>
      </w:r>
      <w:r>
        <w:fldChar w:fldCharType="separate"/>
      </w:r>
      <w:r>
        <w:t>66</w:t>
      </w:r>
      <w:r>
        <w:fldChar w:fldCharType="end"/>
      </w:r>
    </w:p>
    <w:p w14:paraId="302C3F50" w14:textId="20A8F050" w:rsidR="00F01E79" w:rsidRDefault="00F01E79">
      <w:pPr>
        <w:pStyle w:val="TOC5"/>
        <w:rPr>
          <w:rFonts w:asciiTheme="minorHAnsi" w:eastAsiaTheme="minorEastAsia" w:hAnsiTheme="minorHAnsi" w:cstheme="minorBidi"/>
          <w:kern w:val="2"/>
          <w:sz w:val="22"/>
          <w:szCs w:val="22"/>
          <w14:ligatures w14:val="standardContextual"/>
        </w:rPr>
      </w:pPr>
      <w:r>
        <w:t>5.3.3.9</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_Toc161733126 \h </w:instrText>
      </w:r>
      <w:r>
        <w:fldChar w:fldCharType="separate"/>
      </w:r>
      <w:r>
        <w:t>66</w:t>
      </w:r>
      <w:r>
        <w:fldChar w:fldCharType="end"/>
      </w:r>
    </w:p>
    <w:p w14:paraId="2C85B961" w14:textId="494D8B71" w:rsidR="00F01E79" w:rsidRDefault="00F01E79">
      <w:pPr>
        <w:pStyle w:val="TOC5"/>
        <w:rPr>
          <w:rFonts w:asciiTheme="minorHAnsi" w:eastAsiaTheme="minorEastAsia" w:hAnsiTheme="minorHAnsi" w:cstheme="minorBidi"/>
          <w:kern w:val="2"/>
          <w:sz w:val="22"/>
          <w:szCs w:val="22"/>
          <w14:ligatures w14:val="standardContextual"/>
        </w:rPr>
      </w:pPr>
      <w:r>
        <w:t>5.3.3.10</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_Toc161733127 \h </w:instrText>
      </w:r>
      <w:r>
        <w:fldChar w:fldCharType="separate"/>
      </w:r>
      <w:r>
        <w:t>66</w:t>
      </w:r>
      <w:r>
        <w:fldChar w:fldCharType="end"/>
      </w:r>
    </w:p>
    <w:p w14:paraId="2125857F" w14:textId="2396EEDB" w:rsidR="00F01E79" w:rsidRDefault="00F01E79">
      <w:pPr>
        <w:pStyle w:val="TOC5"/>
        <w:rPr>
          <w:rFonts w:asciiTheme="minorHAnsi" w:eastAsiaTheme="minorEastAsia" w:hAnsiTheme="minorHAnsi" w:cstheme="minorBidi"/>
          <w:kern w:val="2"/>
          <w:sz w:val="22"/>
          <w:szCs w:val="22"/>
          <w14:ligatures w14:val="standardContextual"/>
        </w:rPr>
      </w:pPr>
      <w:r>
        <w:t>5.3.3.11</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_Toc161733128 \h </w:instrText>
      </w:r>
      <w:r>
        <w:fldChar w:fldCharType="separate"/>
      </w:r>
      <w:r>
        <w:t>68</w:t>
      </w:r>
      <w:r>
        <w:fldChar w:fldCharType="end"/>
      </w:r>
    </w:p>
    <w:p w14:paraId="377F2903" w14:textId="5C9ECAD1" w:rsidR="00F01E79" w:rsidRDefault="00F01E79">
      <w:pPr>
        <w:pStyle w:val="TOC4"/>
        <w:rPr>
          <w:rFonts w:asciiTheme="minorHAnsi" w:eastAsiaTheme="minorEastAsia" w:hAnsiTheme="minorHAnsi" w:cstheme="minorBidi"/>
          <w:kern w:val="2"/>
          <w:sz w:val="22"/>
          <w:szCs w:val="22"/>
          <w14:ligatures w14:val="standardContextual"/>
        </w:rPr>
      </w:pPr>
      <w:r>
        <w:t>5.3.4</w:t>
      </w:r>
      <w:r>
        <w:rPr>
          <w:rFonts w:asciiTheme="minorHAnsi" w:eastAsiaTheme="minorEastAsia" w:hAnsiTheme="minorHAnsi" w:cstheme="minorBidi"/>
          <w:kern w:val="2"/>
          <w:sz w:val="22"/>
          <w:szCs w:val="22"/>
          <w14:ligatures w14:val="standardContextual"/>
        </w:rPr>
        <w:tab/>
      </w:r>
      <w:r>
        <w:t>NR-based access to unlicensed spectrum (UID-911003) NR_unlic-UEConTest</w:t>
      </w:r>
      <w:r>
        <w:tab/>
      </w:r>
      <w:r>
        <w:fldChar w:fldCharType="begin" w:fldLock="1"/>
      </w:r>
      <w:r>
        <w:instrText xml:space="preserve"> PAGEREF _Toc161733129 \h </w:instrText>
      </w:r>
      <w:r>
        <w:fldChar w:fldCharType="separate"/>
      </w:r>
      <w:r>
        <w:t>68</w:t>
      </w:r>
      <w:r>
        <w:fldChar w:fldCharType="end"/>
      </w:r>
    </w:p>
    <w:p w14:paraId="245523B2" w14:textId="3D409C89" w:rsidR="00F01E79" w:rsidRDefault="00F01E79">
      <w:pPr>
        <w:pStyle w:val="TOC5"/>
        <w:rPr>
          <w:rFonts w:asciiTheme="minorHAnsi" w:eastAsiaTheme="minorEastAsia" w:hAnsiTheme="minorHAnsi" w:cstheme="minorBidi"/>
          <w:kern w:val="2"/>
          <w:sz w:val="22"/>
          <w:szCs w:val="22"/>
          <w14:ligatures w14:val="standardContextual"/>
        </w:rPr>
      </w:pPr>
      <w:r>
        <w:t>5.3.4.1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_Toc161733130 \h </w:instrText>
      </w:r>
      <w:r>
        <w:fldChar w:fldCharType="separate"/>
      </w:r>
      <w:r>
        <w:t>68</w:t>
      </w:r>
      <w:r>
        <w:fldChar w:fldCharType="end"/>
      </w:r>
    </w:p>
    <w:p w14:paraId="714721B4" w14:textId="3293C323" w:rsidR="00F01E79" w:rsidRDefault="00F01E79">
      <w:pPr>
        <w:pStyle w:val="TOC6"/>
        <w:rPr>
          <w:rFonts w:asciiTheme="minorHAnsi" w:eastAsiaTheme="minorEastAsia" w:hAnsiTheme="minorHAnsi" w:cstheme="minorBidi"/>
          <w:kern w:val="2"/>
          <w:sz w:val="22"/>
          <w:szCs w:val="22"/>
          <w14:ligatures w14:val="standardContextual"/>
        </w:rPr>
      </w:pPr>
      <w:r>
        <w:t>5.3.4.1.1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_Toc161733131 \h </w:instrText>
      </w:r>
      <w:r>
        <w:fldChar w:fldCharType="separate"/>
      </w:r>
      <w:r>
        <w:t>68</w:t>
      </w:r>
      <w:r>
        <w:fldChar w:fldCharType="end"/>
      </w:r>
    </w:p>
    <w:p w14:paraId="50E4DF84" w14:textId="7044EA39" w:rsidR="00F01E79" w:rsidRDefault="00F01E79">
      <w:pPr>
        <w:pStyle w:val="TOC6"/>
        <w:rPr>
          <w:rFonts w:asciiTheme="minorHAnsi" w:eastAsiaTheme="minorEastAsia" w:hAnsiTheme="minorHAnsi" w:cstheme="minorBidi"/>
          <w:kern w:val="2"/>
          <w:sz w:val="22"/>
          <w:szCs w:val="22"/>
          <w14:ligatures w14:val="standardContextual"/>
        </w:rPr>
      </w:pPr>
      <w:r>
        <w:t>5.3.4.1.2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_Toc161733132 \h </w:instrText>
      </w:r>
      <w:r>
        <w:fldChar w:fldCharType="separate"/>
      </w:r>
      <w:r>
        <w:t>68</w:t>
      </w:r>
      <w:r>
        <w:fldChar w:fldCharType="end"/>
      </w:r>
    </w:p>
    <w:p w14:paraId="775F9ECB" w14:textId="0E502BF1" w:rsidR="00F01E79" w:rsidRDefault="00F01E79">
      <w:pPr>
        <w:pStyle w:val="TOC6"/>
        <w:rPr>
          <w:rFonts w:asciiTheme="minorHAnsi" w:eastAsiaTheme="minorEastAsia" w:hAnsiTheme="minorHAnsi" w:cstheme="minorBidi"/>
          <w:kern w:val="2"/>
          <w:sz w:val="22"/>
          <w:szCs w:val="22"/>
          <w14:ligatures w14:val="standardContextual"/>
        </w:rPr>
      </w:pPr>
      <w:r>
        <w:t>5.3.4.1.3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_Toc161733133 \h </w:instrText>
      </w:r>
      <w:r>
        <w:fldChar w:fldCharType="separate"/>
      </w:r>
      <w:r>
        <w:t>68</w:t>
      </w:r>
      <w:r>
        <w:fldChar w:fldCharType="end"/>
      </w:r>
    </w:p>
    <w:p w14:paraId="2A5BDBC4" w14:textId="031F449A" w:rsidR="00F01E79" w:rsidRDefault="00F01E79">
      <w:pPr>
        <w:pStyle w:val="TOC6"/>
        <w:rPr>
          <w:rFonts w:asciiTheme="minorHAnsi" w:eastAsiaTheme="minorEastAsia" w:hAnsiTheme="minorHAnsi" w:cstheme="minorBidi"/>
          <w:kern w:val="2"/>
          <w:sz w:val="22"/>
          <w:szCs w:val="22"/>
          <w14:ligatures w14:val="standardContextual"/>
        </w:rPr>
      </w:pPr>
      <w:r>
        <w:t>5.3.4.1.4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_Toc161733134 \h </w:instrText>
      </w:r>
      <w:r>
        <w:fldChar w:fldCharType="separate"/>
      </w:r>
      <w:r>
        <w:t>68</w:t>
      </w:r>
      <w:r>
        <w:fldChar w:fldCharType="end"/>
      </w:r>
    </w:p>
    <w:p w14:paraId="210AB829" w14:textId="587A8EB6" w:rsidR="00F01E79" w:rsidRDefault="00F01E79">
      <w:pPr>
        <w:pStyle w:val="TOC5"/>
        <w:rPr>
          <w:rFonts w:asciiTheme="minorHAnsi" w:eastAsiaTheme="minorEastAsia" w:hAnsiTheme="minorHAnsi" w:cstheme="minorBidi"/>
          <w:kern w:val="2"/>
          <w:sz w:val="22"/>
          <w:szCs w:val="22"/>
          <w14:ligatures w14:val="standardContextual"/>
        </w:rPr>
      </w:pPr>
      <w:r>
        <w:t>5.3.4.2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_Toc161733135 \h </w:instrText>
      </w:r>
      <w:r>
        <w:fldChar w:fldCharType="separate"/>
      </w:r>
      <w:r>
        <w:t>68</w:t>
      </w:r>
      <w:r>
        <w:fldChar w:fldCharType="end"/>
      </w:r>
    </w:p>
    <w:p w14:paraId="3347BB16" w14:textId="75AEDCBC" w:rsidR="00F01E79" w:rsidRDefault="00F01E79">
      <w:pPr>
        <w:pStyle w:val="TOC5"/>
        <w:rPr>
          <w:rFonts w:asciiTheme="minorHAnsi" w:eastAsiaTheme="minorEastAsia" w:hAnsiTheme="minorHAnsi" w:cstheme="minorBidi"/>
          <w:kern w:val="2"/>
          <w:sz w:val="22"/>
          <w:szCs w:val="22"/>
          <w14:ligatures w14:val="standardContextual"/>
        </w:rPr>
      </w:pPr>
      <w:r>
        <w:t>5.3.4.3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_Toc161733136 \h </w:instrText>
      </w:r>
      <w:r>
        <w:fldChar w:fldCharType="separate"/>
      </w:r>
      <w:r>
        <w:t>69</w:t>
      </w:r>
      <w:r>
        <w:fldChar w:fldCharType="end"/>
      </w:r>
    </w:p>
    <w:p w14:paraId="61E10BB0" w14:textId="6D13B343" w:rsidR="00F01E79" w:rsidRDefault="00F01E79">
      <w:pPr>
        <w:pStyle w:val="TOC5"/>
        <w:rPr>
          <w:rFonts w:asciiTheme="minorHAnsi" w:eastAsiaTheme="minorEastAsia" w:hAnsiTheme="minorHAnsi" w:cstheme="minorBidi"/>
          <w:kern w:val="2"/>
          <w:sz w:val="22"/>
          <w:szCs w:val="22"/>
          <w14:ligatures w14:val="standardContextual"/>
        </w:rPr>
      </w:pPr>
      <w:r>
        <w:lastRenderedPageBreak/>
        <w:t>5.3.4.4</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_Toc161733137 \h </w:instrText>
      </w:r>
      <w:r>
        <w:fldChar w:fldCharType="separate"/>
      </w:r>
      <w:r>
        <w:t>69</w:t>
      </w:r>
      <w:r>
        <w:fldChar w:fldCharType="end"/>
      </w:r>
    </w:p>
    <w:p w14:paraId="118A50D5" w14:textId="2364C649" w:rsidR="00F01E79" w:rsidRDefault="00F01E79">
      <w:pPr>
        <w:pStyle w:val="TOC6"/>
        <w:rPr>
          <w:rFonts w:asciiTheme="minorHAnsi" w:eastAsiaTheme="minorEastAsia" w:hAnsiTheme="minorHAnsi" w:cstheme="minorBidi"/>
          <w:kern w:val="2"/>
          <w:sz w:val="22"/>
          <w:szCs w:val="22"/>
          <w14:ligatures w14:val="standardContextual"/>
        </w:rPr>
      </w:pPr>
      <w:r>
        <w:t>5.3.4.4.1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_Toc161733138 \h </w:instrText>
      </w:r>
      <w:r>
        <w:fldChar w:fldCharType="separate"/>
      </w:r>
      <w:r>
        <w:t>69</w:t>
      </w:r>
      <w:r>
        <w:fldChar w:fldCharType="end"/>
      </w:r>
    </w:p>
    <w:p w14:paraId="024BB275" w14:textId="14FAEA3E" w:rsidR="00F01E79" w:rsidRDefault="00F01E79">
      <w:pPr>
        <w:pStyle w:val="TOC6"/>
        <w:rPr>
          <w:rFonts w:asciiTheme="minorHAnsi" w:eastAsiaTheme="minorEastAsia" w:hAnsiTheme="minorHAnsi" w:cstheme="minorBidi"/>
          <w:kern w:val="2"/>
          <w:sz w:val="22"/>
          <w:szCs w:val="22"/>
          <w14:ligatures w14:val="standardContextual"/>
        </w:rPr>
      </w:pPr>
      <w:r>
        <w:t>5.3.4.4.2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_Toc161733139 \h </w:instrText>
      </w:r>
      <w:r>
        <w:fldChar w:fldCharType="separate"/>
      </w:r>
      <w:r>
        <w:t>71</w:t>
      </w:r>
      <w:r>
        <w:fldChar w:fldCharType="end"/>
      </w:r>
    </w:p>
    <w:p w14:paraId="2D09D306" w14:textId="58E0BC92" w:rsidR="00F01E79" w:rsidRDefault="00F01E79">
      <w:pPr>
        <w:pStyle w:val="TOC6"/>
        <w:rPr>
          <w:rFonts w:asciiTheme="minorHAnsi" w:eastAsiaTheme="minorEastAsia" w:hAnsiTheme="minorHAnsi" w:cstheme="minorBidi"/>
          <w:kern w:val="2"/>
          <w:sz w:val="22"/>
          <w:szCs w:val="22"/>
          <w14:ligatures w14:val="standardContextual"/>
        </w:rPr>
      </w:pPr>
      <w:r>
        <w:t>5.3.4.4.3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_Toc161733140 \h </w:instrText>
      </w:r>
      <w:r>
        <w:fldChar w:fldCharType="separate"/>
      </w:r>
      <w:r>
        <w:t>71</w:t>
      </w:r>
      <w:r>
        <w:fldChar w:fldCharType="end"/>
      </w:r>
    </w:p>
    <w:p w14:paraId="6CF16093" w14:textId="7F63015D" w:rsidR="00F01E79" w:rsidRDefault="00F01E79">
      <w:pPr>
        <w:pStyle w:val="TOC5"/>
        <w:rPr>
          <w:rFonts w:asciiTheme="minorHAnsi" w:eastAsiaTheme="minorEastAsia" w:hAnsiTheme="minorHAnsi" w:cstheme="minorBidi"/>
          <w:kern w:val="2"/>
          <w:sz w:val="22"/>
          <w:szCs w:val="22"/>
          <w14:ligatures w14:val="standardContextual"/>
        </w:rPr>
      </w:pPr>
      <w:r>
        <w:t>5.3.4.5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_Toc161733141 \h </w:instrText>
      </w:r>
      <w:r>
        <w:fldChar w:fldCharType="separate"/>
      </w:r>
      <w:r>
        <w:t>72</w:t>
      </w:r>
      <w:r>
        <w:fldChar w:fldCharType="end"/>
      </w:r>
    </w:p>
    <w:p w14:paraId="0312DE9E" w14:textId="7D1A777C" w:rsidR="00F01E79" w:rsidRDefault="00F01E79">
      <w:pPr>
        <w:pStyle w:val="TOC6"/>
        <w:rPr>
          <w:rFonts w:asciiTheme="minorHAnsi" w:eastAsiaTheme="minorEastAsia" w:hAnsiTheme="minorHAnsi" w:cstheme="minorBidi"/>
          <w:kern w:val="2"/>
          <w:sz w:val="22"/>
          <w:szCs w:val="22"/>
          <w14:ligatures w14:val="standardContextual"/>
        </w:rPr>
      </w:pPr>
      <w:r>
        <w:t>5.3.4.5.1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_Toc161733142 \h </w:instrText>
      </w:r>
      <w:r>
        <w:fldChar w:fldCharType="separate"/>
      </w:r>
      <w:r>
        <w:t>72</w:t>
      </w:r>
      <w:r>
        <w:fldChar w:fldCharType="end"/>
      </w:r>
    </w:p>
    <w:p w14:paraId="05F30694" w14:textId="64C19580" w:rsidR="00F01E79" w:rsidRDefault="00F01E79">
      <w:pPr>
        <w:pStyle w:val="TOC6"/>
        <w:rPr>
          <w:rFonts w:asciiTheme="minorHAnsi" w:eastAsiaTheme="minorEastAsia" w:hAnsiTheme="minorHAnsi" w:cstheme="minorBidi"/>
          <w:kern w:val="2"/>
          <w:sz w:val="22"/>
          <w:szCs w:val="22"/>
          <w14:ligatures w14:val="standardContextual"/>
        </w:rPr>
      </w:pPr>
      <w:r>
        <w:t>5.3.4.5.2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_Toc161733143 \h </w:instrText>
      </w:r>
      <w:r>
        <w:fldChar w:fldCharType="separate"/>
      </w:r>
      <w:r>
        <w:t>72</w:t>
      </w:r>
      <w:r>
        <w:fldChar w:fldCharType="end"/>
      </w:r>
    </w:p>
    <w:p w14:paraId="57501191" w14:textId="1D2C6841" w:rsidR="00F01E79" w:rsidRDefault="00F01E79">
      <w:pPr>
        <w:pStyle w:val="TOC6"/>
        <w:rPr>
          <w:rFonts w:asciiTheme="minorHAnsi" w:eastAsiaTheme="minorEastAsia" w:hAnsiTheme="minorHAnsi" w:cstheme="minorBidi"/>
          <w:kern w:val="2"/>
          <w:sz w:val="22"/>
          <w:szCs w:val="22"/>
          <w14:ligatures w14:val="standardContextual"/>
        </w:rPr>
      </w:pPr>
      <w:r>
        <w:t>5.3.4.5.3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_Toc161733144 \h </w:instrText>
      </w:r>
      <w:r>
        <w:fldChar w:fldCharType="separate"/>
      </w:r>
      <w:r>
        <w:t>72</w:t>
      </w:r>
      <w:r>
        <w:fldChar w:fldCharType="end"/>
      </w:r>
    </w:p>
    <w:p w14:paraId="35BEC22E" w14:textId="177A6689" w:rsidR="00F01E79" w:rsidRDefault="00F01E79">
      <w:pPr>
        <w:pStyle w:val="TOC5"/>
        <w:rPr>
          <w:rFonts w:asciiTheme="minorHAnsi" w:eastAsiaTheme="minorEastAsia" w:hAnsiTheme="minorHAnsi" w:cstheme="minorBidi"/>
          <w:kern w:val="2"/>
          <w:sz w:val="22"/>
          <w:szCs w:val="22"/>
          <w14:ligatures w14:val="standardContextual"/>
        </w:rPr>
      </w:pPr>
      <w:r>
        <w:t>5.3.4.6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_Toc161733145 \h </w:instrText>
      </w:r>
      <w:r>
        <w:fldChar w:fldCharType="separate"/>
      </w:r>
      <w:r>
        <w:t>72</w:t>
      </w:r>
      <w:r>
        <w:fldChar w:fldCharType="end"/>
      </w:r>
    </w:p>
    <w:p w14:paraId="722C3972" w14:textId="0292E745" w:rsidR="00F01E79" w:rsidRDefault="00F01E79">
      <w:pPr>
        <w:pStyle w:val="TOC6"/>
        <w:rPr>
          <w:rFonts w:asciiTheme="minorHAnsi" w:eastAsiaTheme="minorEastAsia" w:hAnsiTheme="minorHAnsi" w:cstheme="minorBidi"/>
          <w:kern w:val="2"/>
          <w:sz w:val="22"/>
          <w:szCs w:val="22"/>
          <w14:ligatures w14:val="standardContextual"/>
        </w:rPr>
      </w:pPr>
      <w:r>
        <w:t>5.3.4.6.1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_Toc161733146 \h </w:instrText>
      </w:r>
      <w:r>
        <w:fldChar w:fldCharType="separate"/>
      </w:r>
      <w:r>
        <w:t>72</w:t>
      </w:r>
      <w:r>
        <w:fldChar w:fldCharType="end"/>
      </w:r>
    </w:p>
    <w:p w14:paraId="25A4C958" w14:textId="5B6FD091" w:rsidR="00F01E79" w:rsidRDefault="00F01E79">
      <w:pPr>
        <w:pStyle w:val="TOC6"/>
        <w:rPr>
          <w:rFonts w:asciiTheme="minorHAnsi" w:eastAsiaTheme="minorEastAsia" w:hAnsiTheme="minorHAnsi" w:cstheme="minorBidi"/>
          <w:kern w:val="2"/>
          <w:sz w:val="22"/>
          <w:szCs w:val="22"/>
          <w14:ligatures w14:val="standardContextual"/>
        </w:rPr>
      </w:pPr>
      <w:r>
        <w:t>5.3.4.6.2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_Toc161733147 \h </w:instrText>
      </w:r>
      <w:r>
        <w:fldChar w:fldCharType="separate"/>
      </w:r>
      <w:r>
        <w:t>72</w:t>
      </w:r>
      <w:r>
        <w:fldChar w:fldCharType="end"/>
      </w:r>
    </w:p>
    <w:p w14:paraId="3DCD036B" w14:textId="21CBACAB" w:rsidR="00F01E79" w:rsidRDefault="00F01E79">
      <w:pPr>
        <w:pStyle w:val="TOC6"/>
        <w:rPr>
          <w:rFonts w:asciiTheme="minorHAnsi" w:eastAsiaTheme="minorEastAsia" w:hAnsiTheme="minorHAnsi" w:cstheme="minorBidi"/>
          <w:kern w:val="2"/>
          <w:sz w:val="22"/>
          <w:szCs w:val="22"/>
          <w14:ligatures w14:val="standardContextual"/>
        </w:rPr>
      </w:pPr>
      <w:r>
        <w:t>5.3.4.6.3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_Toc161733148 \h </w:instrText>
      </w:r>
      <w:r>
        <w:fldChar w:fldCharType="separate"/>
      </w:r>
      <w:r>
        <w:t>72</w:t>
      </w:r>
      <w:r>
        <w:fldChar w:fldCharType="end"/>
      </w:r>
    </w:p>
    <w:p w14:paraId="7D090086" w14:textId="34AC539D" w:rsidR="00F01E79" w:rsidRDefault="00F01E79">
      <w:pPr>
        <w:pStyle w:val="TOC6"/>
        <w:rPr>
          <w:rFonts w:asciiTheme="minorHAnsi" w:eastAsiaTheme="minorEastAsia" w:hAnsiTheme="minorHAnsi" w:cstheme="minorBidi"/>
          <w:kern w:val="2"/>
          <w:sz w:val="22"/>
          <w:szCs w:val="22"/>
          <w14:ligatures w14:val="standardContextual"/>
        </w:rPr>
      </w:pPr>
      <w:r>
        <w:t>5.3.4.6.4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_Toc161733149 \h </w:instrText>
      </w:r>
      <w:r>
        <w:fldChar w:fldCharType="separate"/>
      </w:r>
      <w:r>
        <w:t>72</w:t>
      </w:r>
      <w:r>
        <w:fldChar w:fldCharType="end"/>
      </w:r>
    </w:p>
    <w:p w14:paraId="5D662105" w14:textId="393F9BC0" w:rsidR="00F01E79" w:rsidRDefault="00F01E79">
      <w:pPr>
        <w:pStyle w:val="TOC5"/>
        <w:rPr>
          <w:rFonts w:asciiTheme="minorHAnsi" w:eastAsiaTheme="minorEastAsia" w:hAnsiTheme="minorHAnsi" w:cstheme="minorBidi"/>
          <w:kern w:val="2"/>
          <w:sz w:val="22"/>
          <w:szCs w:val="22"/>
          <w14:ligatures w14:val="standardContextual"/>
        </w:rPr>
      </w:pPr>
      <w:r>
        <w:t>5.3.4.7</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_Toc161733150 \h </w:instrText>
      </w:r>
      <w:r>
        <w:fldChar w:fldCharType="separate"/>
      </w:r>
      <w:r>
        <w:t>73</w:t>
      </w:r>
      <w:r>
        <w:fldChar w:fldCharType="end"/>
      </w:r>
    </w:p>
    <w:p w14:paraId="320D9EE6" w14:textId="34B23F61" w:rsidR="00F01E79" w:rsidRDefault="00F01E79">
      <w:pPr>
        <w:pStyle w:val="TOC5"/>
        <w:rPr>
          <w:rFonts w:asciiTheme="minorHAnsi" w:eastAsiaTheme="minorEastAsia" w:hAnsiTheme="minorHAnsi" w:cstheme="minorBidi"/>
          <w:kern w:val="2"/>
          <w:sz w:val="22"/>
          <w:szCs w:val="22"/>
          <w14:ligatures w14:val="standardContextual"/>
        </w:rPr>
      </w:pPr>
      <w:r>
        <w:t>5.3.4.8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_Toc161733151 \h </w:instrText>
      </w:r>
      <w:r>
        <w:fldChar w:fldCharType="separate"/>
      </w:r>
      <w:r>
        <w:t>74</w:t>
      </w:r>
      <w:r>
        <w:fldChar w:fldCharType="end"/>
      </w:r>
    </w:p>
    <w:p w14:paraId="4F95AE7A" w14:textId="59F5384C" w:rsidR="00F01E79" w:rsidRDefault="00F01E79">
      <w:pPr>
        <w:pStyle w:val="TOC5"/>
        <w:rPr>
          <w:rFonts w:asciiTheme="minorHAnsi" w:eastAsiaTheme="minorEastAsia" w:hAnsiTheme="minorHAnsi" w:cstheme="minorBidi"/>
          <w:kern w:val="2"/>
          <w:sz w:val="22"/>
          <w:szCs w:val="22"/>
          <w14:ligatures w14:val="standardContextual"/>
        </w:rPr>
      </w:pPr>
      <w:r>
        <w:t>5.3.4.9</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_Toc161733152 \h </w:instrText>
      </w:r>
      <w:r>
        <w:fldChar w:fldCharType="separate"/>
      </w:r>
      <w:r>
        <w:t>80</w:t>
      </w:r>
      <w:r>
        <w:fldChar w:fldCharType="end"/>
      </w:r>
    </w:p>
    <w:p w14:paraId="3C535EC1" w14:textId="357C809E" w:rsidR="00F01E79" w:rsidRDefault="00F01E79">
      <w:pPr>
        <w:pStyle w:val="TOC5"/>
        <w:rPr>
          <w:rFonts w:asciiTheme="minorHAnsi" w:eastAsiaTheme="minorEastAsia" w:hAnsiTheme="minorHAnsi" w:cstheme="minorBidi"/>
          <w:kern w:val="2"/>
          <w:sz w:val="22"/>
          <w:szCs w:val="22"/>
          <w14:ligatures w14:val="standardContextual"/>
        </w:rPr>
      </w:pPr>
      <w:r>
        <w:t>5.3.4.10</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_Toc161733153 \h </w:instrText>
      </w:r>
      <w:r>
        <w:fldChar w:fldCharType="separate"/>
      </w:r>
      <w:r>
        <w:t>82</w:t>
      </w:r>
      <w:r>
        <w:fldChar w:fldCharType="end"/>
      </w:r>
    </w:p>
    <w:p w14:paraId="6566E32F" w14:textId="33C45AE8" w:rsidR="00F01E79" w:rsidRDefault="00F01E79">
      <w:pPr>
        <w:pStyle w:val="TOC5"/>
        <w:rPr>
          <w:rFonts w:asciiTheme="minorHAnsi" w:eastAsiaTheme="minorEastAsia" w:hAnsiTheme="minorHAnsi" w:cstheme="minorBidi"/>
          <w:kern w:val="2"/>
          <w:sz w:val="22"/>
          <w:szCs w:val="22"/>
          <w14:ligatures w14:val="standardContextual"/>
        </w:rPr>
      </w:pPr>
      <w:r>
        <w:t>5.3.4.11</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_Toc161733154 \h </w:instrText>
      </w:r>
      <w:r>
        <w:fldChar w:fldCharType="separate"/>
      </w:r>
      <w:r>
        <w:t>83</w:t>
      </w:r>
      <w:r>
        <w:fldChar w:fldCharType="end"/>
      </w:r>
    </w:p>
    <w:p w14:paraId="37267072" w14:textId="36C571DD" w:rsidR="00F01E79" w:rsidRDefault="00F01E79">
      <w:pPr>
        <w:pStyle w:val="TOC4"/>
        <w:rPr>
          <w:rFonts w:asciiTheme="minorHAnsi" w:eastAsiaTheme="minorEastAsia" w:hAnsiTheme="minorHAnsi" w:cstheme="minorBidi"/>
          <w:kern w:val="2"/>
          <w:sz w:val="22"/>
          <w:szCs w:val="22"/>
          <w14:ligatures w14:val="standardContextual"/>
        </w:rPr>
      </w:pPr>
      <w:r>
        <w:t>5.3.5</w:t>
      </w:r>
      <w:r>
        <w:rPr>
          <w:rFonts w:asciiTheme="minorHAnsi" w:eastAsiaTheme="minorEastAsia" w:hAnsiTheme="minorHAnsi" w:cstheme="minorBidi"/>
          <w:kern w:val="2"/>
          <w:sz w:val="22"/>
          <w:szCs w:val="22"/>
          <w14:ligatures w14:val="standardContextual"/>
        </w:rPr>
        <w:tab/>
      </w:r>
      <w:r>
        <w:t>Power Class 2 for EN-DC with x LTE bands + y NR band(s) in DL and with 1 LTE band +1 TDD NR band in UL (either x= 2 / 3 / y=1 or x=1 / 2 / y=2) (UID-930051) ENDC_PC2_R17_xLTE_yNR-UEConTest</w:t>
      </w:r>
      <w:r>
        <w:tab/>
      </w:r>
      <w:r>
        <w:fldChar w:fldCharType="begin" w:fldLock="1"/>
      </w:r>
      <w:r>
        <w:instrText xml:space="preserve"> PAGEREF _Toc161733155 \h </w:instrText>
      </w:r>
      <w:r>
        <w:fldChar w:fldCharType="separate"/>
      </w:r>
      <w:r>
        <w:t>83</w:t>
      </w:r>
      <w:r>
        <w:fldChar w:fldCharType="end"/>
      </w:r>
    </w:p>
    <w:p w14:paraId="58B48E3E" w14:textId="32D7263B" w:rsidR="00F01E79" w:rsidRDefault="00F01E79">
      <w:pPr>
        <w:pStyle w:val="TOC5"/>
        <w:rPr>
          <w:rFonts w:asciiTheme="minorHAnsi" w:eastAsiaTheme="minorEastAsia" w:hAnsiTheme="minorHAnsi" w:cstheme="minorBidi"/>
          <w:kern w:val="2"/>
          <w:sz w:val="22"/>
          <w:szCs w:val="22"/>
          <w14:ligatures w14:val="standardContextual"/>
        </w:rPr>
      </w:pPr>
      <w:r>
        <w:t>5.3.5.1</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_Toc161733156 \h </w:instrText>
      </w:r>
      <w:r>
        <w:fldChar w:fldCharType="separate"/>
      </w:r>
      <w:r>
        <w:t>83</w:t>
      </w:r>
      <w:r>
        <w:fldChar w:fldCharType="end"/>
      </w:r>
    </w:p>
    <w:p w14:paraId="21C1CFA5" w14:textId="50A493F4" w:rsidR="00F01E79" w:rsidRDefault="00F01E79">
      <w:pPr>
        <w:pStyle w:val="TOC5"/>
        <w:rPr>
          <w:rFonts w:asciiTheme="minorHAnsi" w:eastAsiaTheme="minorEastAsia" w:hAnsiTheme="minorHAnsi" w:cstheme="minorBidi"/>
          <w:kern w:val="2"/>
          <w:sz w:val="22"/>
          <w:szCs w:val="22"/>
          <w14:ligatures w14:val="standardContextual"/>
        </w:rPr>
      </w:pPr>
      <w:r>
        <w:t>5.3.5.2</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_Toc161733157 \h </w:instrText>
      </w:r>
      <w:r>
        <w:fldChar w:fldCharType="separate"/>
      </w:r>
      <w:r>
        <w:t>84</w:t>
      </w:r>
      <w:r>
        <w:fldChar w:fldCharType="end"/>
      </w:r>
    </w:p>
    <w:p w14:paraId="2347AEBB" w14:textId="41775C72" w:rsidR="00F01E79" w:rsidRDefault="00F01E79">
      <w:pPr>
        <w:pStyle w:val="TOC6"/>
        <w:rPr>
          <w:rFonts w:asciiTheme="minorHAnsi" w:eastAsiaTheme="minorEastAsia" w:hAnsiTheme="minorHAnsi" w:cstheme="minorBidi"/>
          <w:kern w:val="2"/>
          <w:sz w:val="22"/>
          <w:szCs w:val="22"/>
          <w14:ligatures w14:val="standardContextual"/>
        </w:rPr>
      </w:pPr>
      <w:r>
        <w:t>5.3.5.2.2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_Toc161733158 \h </w:instrText>
      </w:r>
      <w:r>
        <w:fldChar w:fldCharType="separate"/>
      </w:r>
      <w:r>
        <w:t>84</w:t>
      </w:r>
      <w:r>
        <w:fldChar w:fldCharType="end"/>
      </w:r>
    </w:p>
    <w:p w14:paraId="100701D8" w14:textId="4BD97DDD" w:rsidR="00F01E79" w:rsidRDefault="00F01E79">
      <w:pPr>
        <w:pStyle w:val="TOC6"/>
        <w:rPr>
          <w:rFonts w:asciiTheme="minorHAnsi" w:eastAsiaTheme="minorEastAsia" w:hAnsiTheme="minorHAnsi" w:cstheme="minorBidi"/>
          <w:kern w:val="2"/>
          <w:sz w:val="22"/>
          <w:szCs w:val="22"/>
          <w14:ligatures w14:val="standardContextual"/>
        </w:rPr>
      </w:pPr>
      <w:r>
        <w:t>5.3.5.2.3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_Toc161733159 \h </w:instrText>
      </w:r>
      <w:r>
        <w:fldChar w:fldCharType="separate"/>
      </w:r>
      <w:r>
        <w:t>85</w:t>
      </w:r>
      <w:r>
        <w:fldChar w:fldCharType="end"/>
      </w:r>
    </w:p>
    <w:p w14:paraId="77DE8100" w14:textId="3523D7B8" w:rsidR="00F01E79" w:rsidRDefault="00F01E79">
      <w:pPr>
        <w:pStyle w:val="TOC5"/>
        <w:rPr>
          <w:rFonts w:asciiTheme="minorHAnsi" w:eastAsiaTheme="minorEastAsia" w:hAnsiTheme="minorHAnsi" w:cstheme="minorBidi"/>
          <w:kern w:val="2"/>
          <w:sz w:val="22"/>
          <w:szCs w:val="22"/>
          <w14:ligatures w14:val="standardContextual"/>
        </w:rPr>
      </w:pPr>
      <w:r>
        <w:t>5.3.5.3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_Toc161733160 \h </w:instrText>
      </w:r>
      <w:r>
        <w:fldChar w:fldCharType="separate"/>
      </w:r>
      <w:r>
        <w:t>85</w:t>
      </w:r>
      <w:r>
        <w:fldChar w:fldCharType="end"/>
      </w:r>
    </w:p>
    <w:p w14:paraId="2E07CC6B" w14:textId="19AB36D3" w:rsidR="00F01E79" w:rsidRDefault="00F01E79">
      <w:pPr>
        <w:pStyle w:val="TOC5"/>
        <w:rPr>
          <w:rFonts w:asciiTheme="minorHAnsi" w:eastAsiaTheme="minorEastAsia" w:hAnsiTheme="minorHAnsi" w:cstheme="minorBidi"/>
          <w:kern w:val="2"/>
          <w:sz w:val="22"/>
          <w:szCs w:val="22"/>
          <w14:ligatures w14:val="standardContextual"/>
        </w:rPr>
      </w:pPr>
      <w:r>
        <w:t>5.3.5.4</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_Toc161733161 \h </w:instrText>
      </w:r>
      <w:r>
        <w:fldChar w:fldCharType="separate"/>
      </w:r>
      <w:r>
        <w:t>85</w:t>
      </w:r>
      <w:r>
        <w:fldChar w:fldCharType="end"/>
      </w:r>
    </w:p>
    <w:p w14:paraId="7C3A029A" w14:textId="17BBC77D" w:rsidR="00F01E79" w:rsidRDefault="00F01E79">
      <w:pPr>
        <w:pStyle w:val="TOC5"/>
        <w:rPr>
          <w:rFonts w:asciiTheme="minorHAnsi" w:eastAsiaTheme="minorEastAsia" w:hAnsiTheme="minorHAnsi" w:cstheme="minorBidi"/>
          <w:kern w:val="2"/>
          <w:sz w:val="22"/>
          <w:szCs w:val="22"/>
          <w14:ligatures w14:val="standardContextual"/>
        </w:rPr>
      </w:pPr>
      <w:r>
        <w:t>5.3.6.</w:t>
      </w:r>
      <w:r>
        <w:rPr>
          <w:rFonts w:asciiTheme="minorHAnsi" w:eastAsiaTheme="minorEastAsia" w:hAnsiTheme="minorHAnsi" w:cstheme="minorBidi"/>
          <w:kern w:val="2"/>
          <w:sz w:val="22"/>
          <w:szCs w:val="22"/>
          <w14:ligatures w14:val="standardContextual"/>
        </w:rPr>
        <w:tab/>
      </w:r>
      <w:r>
        <w:t>Introduction of FR2 FWA (Fixed Wireless Access) UE with maximum TRP (Total Radiated Power) of 23dBm for band n257 and n258 (UID-950062) NR_FR2_FWA_Bn257_Bn258-UEConTest</w:t>
      </w:r>
      <w:r>
        <w:tab/>
      </w:r>
      <w:r>
        <w:fldChar w:fldCharType="begin" w:fldLock="1"/>
      </w:r>
      <w:r>
        <w:instrText xml:space="preserve"> PAGEREF _Toc161733162 \h </w:instrText>
      </w:r>
      <w:r>
        <w:fldChar w:fldCharType="separate"/>
      </w:r>
      <w:r>
        <w:t>85</w:t>
      </w:r>
      <w:r>
        <w:fldChar w:fldCharType="end"/>
      </w:r>
    </w:p>
    <w:p w14:paraId="5882D710" w14:textId="5559447E" w:rsidR="00F01E79" w:rsidRDefault="00F01E79">
      <w:pPr>
        <w:pStyle w:val="TOC5"/>
        <w:rPr>
          <w:rFonts w:asciiTheme="minorHAnsi" w:eastAsiaTheme="minorEastAsia" w:hAnsiTheme="minorHAnsi" w:cstheme="minorBidi"/>
          <w:kern w:val="2"/>
          <w:sz w:val="22"/>
          <w:szCs w:val="22"/>
          <w14:ligatures w14:val="standardContextual"/>
        </w:rPr>
      </w:pPr>
      <w:r>
        <w:t>5.3.6.1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_Toc161733163 \h </w:instrText>
      </w:r>
      <w:r>
        <w:fldChar w:fldCharType="separate"/>
      </w:r>
      <w:r>
        <w:t>85</w:t>
      </w:r>
      <w:r>
        <w:fldChar w:fldCharType="end"/>
      </w:r>
    </w:p>
    <w:p w14:paraId="2E816A3D" w14:textId="11D2A60F" w:rsidR="00F01E79" w:rsidRDefault="00F01E79">
      <w:pPr>
        <w:pStyle w:val="TOC5"/>
        <w:rPr>
          <w:rFonts w:asciiTheme="minorHAnsi" w:eastAsiaTheme="minorEastAsia" w:hAnsiTheme="minorHAnsi" w:cstheme="minorBidi"/>
          <w:kern w:val="2"/>
          <w:sz w:val="22"/>
          <w:szCs w:val="22"/>
          <w14:ligatures w14:val="standardContextual"/>
        </w:rPr>
      </w:pPr>
      <w:r>
        <w:t>5.3.6.2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_Toc161733164 \h </w:instrText>
      </w:r>
      <w:r>
        <w:fldChar w:fldCharType="separate"/>
      </w:r>
      <w:r>
        <w:t>85</w:t>
      </w:r>
      <w:r>
        <w:fldChar w:fldCharType="end"/>
      </w:r>
    </w:p>
    <w:p w14:paraId="35D56F71" w14:textId="7AE26073" w:rsidR="00F01E79" w:rsidRDefault="00F01E79">
      <w:pPr>
        <w:pStyle w:val="TOC5"/>
        <w:rPr>
          <w:rFonts w:asciiTheme="minorHAnsi" w:eastAsiaTheme="minorEastAsia" w:hAnsiTheme="minorHAnsi" w:cstheme="minorBidi"/>
          <w:kern w:val="2"/>
          <w:sz w:val="22"/>
          <w:szCs w:val="22"/>
          <w14:ligatures w14:val="standardContextual"/>
        </w:rPr>
      </w:pPr>
      <w:r>
        <w:t>5.3.6.3</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_Toc161733165 \h </w:instrText>
      </w:r>
      <w:r>
        <w:fldChar w:fldCharType="separate"/>
      </w:r>
      <w:r>
        <w:t>85</w:t>
      </w:r>
      <w:r>
        <w:fldChar w:fldCharType="end"/>
      </w:r>
    </w:p>
    <w:p w14:paraId="58210E40" w14:textId="5227A132" w:rsidR="00F01E79" w:rsidRDefault="00F01E79">
      <w:pPr>
        <w:pStyle w:val="TOC6"/>
        <w:rPr>
          <w:rFonts w:asciiTheme="minorHAnsi" w:eastAsiaTheme="minorEastAsia" w:hAnsiTheme="minorHAnsi" w:cstheme="minorBidi"/>
          <w:kern w:val="2"/>
          <w:sz w:val="22"/>
          <w:szCs w:val="22"/>
          <w14:ligatures w14:val="standardContextual"/>
        </w:rPr>
      </w:pPr>
      <w:r>
        <w:t>5.3.6.3.1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_Toc161733166 \h </w:instrText>
      </w:r>
      <w:r>
        <w:fldChar w:fldCharType="separate"/>
      </w:r>
      <w:r>
        <w:t>85</w:t>
      </w:r>
      <w:r>
        <w:fldChar w:fldCharType="end"/>
      </w:r>
    </w:p>
    <w:p w14:paraId="072CA30B" w14:textId="4A524D80" w:rsidR="00F01E79" w:rsidRDefault="00F01E79">
      <w:pPr>
        <w:pStyle w:val="TOC6"/>
        <w:rPr>
          <w:rFonts w:asciiTheme="minorHAnsi" w:eastAsiaTheme="minorEastAsia" w:hAnsiTheme="minorHAnsi" w:cstheme="minorBidi"/>
          <w:kern w:val="2"/>
          <w:sz w:val="22"/>
          <w:szCs w:val="22"/>
          <w14:ligatures w14:val="standardContextual"/>
        </w:rPr>
      </w:pPr>
      <w:r>
        <w:t>5.3.6.3.2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_Toc161733167 \h </w:instrText>
      </w:r>
      <w:r>
        <w:fldChar w:fldCharType="separate"/>
      </w:r>
      <w:r>
        <w:t>85</w:t>
      </w:r>
      <w:r>
        <w:fldChar w:fldCharType="end"/>
      </w:r>
    </w:p>
    <w:p w14:paraId="56777ECA" w14:textId="5B3B5D59" w:rsidR="00F01E79" w:rsidRDefault="00F01E79">
      <w:pPr>
        <w:pStyle w:val="TOC6"/>
        <w:rPr>
          <w:rFonts w:asciiTheme="minorHAnsi" w:eastAsiaTheme="minorEastAsia" w:hAnsiTheme="minorHAnsi" w:cstheme="minorBidi"/>
          <w:kern w:val="2"/>
          <w:sz w:val="22"/>
          <w:szCs w:val="22"/>
          <w14:ligatures w14:val="standardContextual"/>
        </w:rPr>
      </w:pPr>
      <w:r>
        <w:t>5.3.6.3.3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_Toc161733168 \h </w:instrText>
      </w:r>
      <w:r>
        <w:fldChar w:fldCharType="separate"/>
      </w:r>
      <w:r>
        <w:t>85</w:t>
      </w:r>
      <w:r>
        <w:fldChar w:fldCharType="end"/>
      </w:r>
    </w:p>
    <w:p w14:paraId="4147E226" w14:textId="16B8C840" w:rsidR="00F01E79" w:rsidRDefault="00F01E79">
      <w:pPr>
        <w:pStyle w:val="TOC5"/>
        <w:rPr>
          <w:rFonts w:asciiTheme="minorHAnsi" w:eastAsiaTheme="minorEastAsia" w:hAnsiTheme="minorHAnsi" w:cstheme="minorBidi"/>
          <w:kern w:val="2"/>
          <w:sz w:val="22"/>
          <w:szCs w:val="22"/>
          <w14:ligatures w14:val="standardContextual"/>
        </w:rPr>
      </w:pPr>
      <w:r>
        <w:t>5.3.6.4</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_Toc161733169 \h </w:instrText>
      </w:r>
      <w:r>
        <w:fldChar w:fldCharType="separate"/>
      </w:r>
      <w:r>
        <w:t>85</w:t>
      </w:r>
      <w:r>
        <w:fldChar w:fldCharType="end"/>
      </w:r>
    </w:p>
    <w:p w14:paraId="7DBBB2AE" w14:textId="50A088F1" w:rsidR="00F01E79" w:rsidRDefault="00F01E79">
      <w:pPr>
        <w:pStyle w:val="TOC6"/>
        <w:rPr>
          <w:rFonts w:asciiTheme="minorHAnsi" w:eastAsiaTheme="minorEastAsia" w:hAnsiTheme="minorHAnsi" w:cstheme="minorBidi"/>
          <w:kern w:val="2"/>
          <w:sz w:val="22"/>
          <w:szCs w:val="22"/>
          <w14:ligatures w14:val="standardContextual"/>
        </w:rPr>
      </w:pPr>
      <w:r>
        <w:t>5.3.6.4.1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_Toc161733170 \h </w:instrText>
      </w:r>
      <w:r>
        <w:fldChar w:fldCharType="separate"/>
      </w:r>
      <w:r>
        <w:t>85</w:t>
      </w:r>
      <w:r>
        <w:fldChar w:fldCharType="end"/>
      </w:r>
    </w:p>
    <w:p w14:paraId="24C2A61D" w14:textId="22433F6C" w:rsidR="00F01E79" w:rsidRDefault="00F01E79">
      <w:pPr>
        <w:pStyle w:val="TOC6"/>
        <w:rPr>
          <w:rFonts w:asciiTheme="minorHAnsi" w:eastAsiaTheme="minorEastAsia" w:hAnsiTheme="minorHAnsi" w:cstheme="minorBidi"/>
          <w:kern w:val="2"/>
          <w:sz w:val="22"/>
          <w:szCs w:val="22"/>
          <w14:ligatures w14:val="standardContextual"/>
        </w:rPr>
      </w:pPr>
      <w:r>
        <w:t>5.3.6.4.2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_Toc161733171 \h </w:instrText>
      </w:r>
      <w:r>
        <w:fldChar w:fldCharType="separate"/>
      </w:r>
      <w:r>
        <w:t>85</w:t>
      </w:r>
      <w:r>
        <w:fldChar w:fldCharType="end"/>
      </w:r>
    </w:p>
    <w:p w14:paraId="5A6B6566" w14:textId="7D23AEE2" w:rsidR="00F01E79" w:rsidRDefault="00F01E79">
      <w:pPr>
        <w:pStyle w:val="TOC6"/>
        <w:rPr>
          <w:rFonts w:asciiTheme="minorHAnsi" w:eastAsiaTheme="minorEastAsia" w:hAnsiTheme="minorHAnsi" w:cstheme="minorBidi"/>
          <w:kern w:val="2"/>
          <w:sz w:val="22"/>
          <w:szCs w:val="22"/>
          <w14:ligatures w14:val="standardContextual"/>
        </w:rPr>
      </w:pPr>
      <w:r>
        <w:t>5.3.6.4.3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_Toc161733172 \h </w:instrText>
      </w:r>
      <w:r>
        <w:fldChar w:fldCharType="separate"/>
      </w:r>
      <w:r>
        <w:t>85</w:t>
      </w:r>
      <w:r>
        <w:fldChar w:fldCharType="end"/>
      </w:r>
    </w:p>
    <w:p w14:paraId="651DE31A" w14:textId="1CCAB77D" w:rsidR="00F01E79" w:rsidRDefault="00F01E79">
      <w:pPr>
        <w:pStyle w:val="TOC6"/>
        <w:rPr>
          <w:rFonts w:asciiTheme="minorHAnsi" w:eastAsiaTheme="minorEastAsia" w:hAnsiTheme="minorHAnsi" w:cstheme="minorBidi"/>
          <w:kern w:val="2"/>
          <w:sz w:val="22"/>
          <w:szCs w:val="22"/>
          <w14:ligatures w14:val="standardContextual"/>
        </w:rPr>
      </w:pPr>
      <w:r>
        <w:t>5.3.6.4.4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_Toc161733173 \h </w:instrText>
      </w:r>
      <w:r>
        <w:fldChar w:fldCharType="separate"/>
      </w:r>
      <w:r>
        <w:t>85</w:t>
      </w:r>
      <w:r>
        <w:fldChar w:fldCharType="end"/>
      </w:r>
    </w:p>
    <w:p w14:paraId="469E4F9C" w14:textId="6FB98393" w:rsidR="00F01E79" w:rsidRDefault="00F01E79">
      <w:pPr>
        <w:pStyle w:val="TOC5"/>
        <w:rPr>
          <w:rFonts w:asciiTheme="minorHAnsi" w:eastAsiaTheme="minorEastAsia" w:hAnsiTheme="minorHAnsi" w:cstheme="minorBidi"/>
          <w:kern w:val="2"/>
          <w:sz w:val="22"/>
          <w:szCs w:val="22"/>
          <w14:ligatures w14:val="standardContextual"/>
        </w:rPr>
      </w:pPr>
      <w:r>
        <w:t>5.3.6.5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_Toc161733174 \h </w:instrText>
      </w:r>
      <w:r>
        <w:fldChar w:fldCharType="separate"/>
      </w:r>
      <w:r>
        <w:t>85</w:t>
      </w:r>
      <w:r>
        <w:fldChar w:fldCharType="end"/>
      </w:r>
    </w:p>
    <w:p w14:paraId="4260F47B" w14:textId="3EAC96A2" w:rsidR="00F01E79" w:rsidRDefault="00F01E79">
      <w:pPr>
        <w:pStyle w:val="TOC5"/>
        <w:rPr>
          <w:rFonts w:asciiTheme="minorHAnsi" w:eastAsiaTheme="minorEastAsia" w:hAnsiTheme="minorHAnsi" w:cstheme="minorBidi"/>
          <w:kern w:val="2"/>
          <w:sz w:val="22"/>
          <w:szCs w:val="22"/>
          <w14:ligatures w14:val="standardContextual"/>
        </w:rPr>
      </w:pPr>
      <w:r>
        <w:t>5.3.6.6</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_Toc161733175 \h </w:instrText>
      </w:r>
      <w:r>
        <w:fldChar w:fldCharType="separate"/>
      </w:r>
      <w:r>
        <w:t>85</w:t>
      </w:r>
      <w:r>
        <w:fldChar w:fldCharType="end"/>
      </w:r>
    </w:p>
    <w:p w14:paraId="1C8FE03D" w14:textId="677BF5C0" w:rsidR="00F01E79" w:rsidRDefault="00F01E79">
      <w:pPr>
        <w:pStyle w:val="TOC5"/>
        <w:rPr>
          <w:rFonts w:asciiTheme="minorHAnsi" w:eastAsiaTheme="minorEastAsia" w:hAnsiTheme="minorHAnsi" w:cstheme="minorBidi"/>
          <w:kern w:val="2"/>
          <w:sz w:val="22"/>
          <w:szCs w:val="22"/>
          <w14:ligatures w14:val="standardContextual"/>
        </w:rPr>
      </w:pPr>
      <w:r>
        <w:t>5.3.6.7</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_Toc161733176 \h </w:instrText>
      </w:r>
      <w:r>
        <w:fldChar w:fldCharType="separate"/>
      </w:r>
      <w:r>
        <w:t>85</w:t>
      </w:r>
      <w:r>
        <w:fldChar w:fldCharType="end"/>
      </w:r>
    </w:p>
    <w:p w14:paraId="569A378F" w14:textId="06C477F0" w:rsidR="00F01E79" w:rsidRDefault="00F01E79">
      <w:pPr>
        <w:pStyle w:val="TOC5"/>
        <w:rPr>
          <w:rFonts w:asciiTheme="minorHAnsi" w:eastAsiaTheme="minorEastAsia" w:hAnsiTheme="minorHAnsi" w:cstheme="minorBidi"/>
          <w:kern w:val="2"/>
          <w:sz w:val="22"/>
          <w:szCs w:val="22"/>
          <w14:ligatures w14:val="standardContextual"/>
        </w:rPr>
      </w:pPr>
      <w:r>
        <w:t>5.3.6.8</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_Toc161733177 \h </w:instrText>
      </w:r>
      <w:r>
        <w:fldChar w:fldCharType="separate"/>
      </w:r>
      <w:r>
        <w:t>85</w:t>
      </w:r>
      <w:r>
        <w:fldChar w:fldCharType="end"/>
      </w:r>
    </w:p>
    <w:p w14:paraId="75525A03" w14:textId="1978E3B9" w:rsidR="00F01E79" w:rsidRDefault="00F01E79">
      <w:pPr>
        <w:pStyle w:val="TOC5"/>
        <w:rPr>
          <w:rFonts w:asciiTheme="minorHAnsi" w:eastAsiaTheme="minorEastAsia" w:hAnsiTheme="minorHAnsi" w:cstheme="minorBidi"/>
          <w:kern w:val="2"/>
          <w:sz w:val="22"/>
          <w:szCs w:val="22"/>
          <w14:ligatures w14:val="standardContextual"/>
        </w:rPr>
      </w:pPr>
      <w:r>
        <w:t>5.3.6.9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_Toc161733178 \h </w:instrText>
      </w:r>
      <w:r>
        <w:fldChar w:fldCharType="separate"/>
      </w:r>
      <w:r>
        <w:t>85</w:t>
      </w:r>
      <w:r>
        <w:fldChar w:fldCharType="end"/>
      </w:r>
    </w:p>
    <w:p w14:paraId="735428F6" w14:textId="0A0E831C" w:rsidR="00F01E79" w:rsidRDefault="00F01E79">
      <w:pPr>
        <w:pStyle w:val="TOC4"/>
        <w:rPr>
          <w:rFonts w:asciiTheme="minorHAnsi" w:eastAsiaTheme="minorEastAsia" w:hAnsiTheme="minorHAnsi" w:cstheme="minorBidi"/>
          <w:kern w:val="2"/>
          <w:sz w:val="22"/>
          <w:szCs w:val="22"/>
          <w14:ligatures w14:val="standardContextual"/>
        </w:rPr>
      </w:pPr>
      <w:r>
        <w:t>5.3.7</w:t>
      </w:r>
      <w:r>
        <w:rPr>
          <w:rFonts w:asciiTheme="minorHAnsi" w:eastAsiaTheme="minorEastAsia" w:hAnsiTheme="minorHAnsi" w:cstheme="minorBidi"/>
          <w:kern w:val="2"/>
          <w:sz w:val="22"/>
          <w:szCs w:val="22"/>
          <w14:ligatures w14:val="standardContextual"/>
        </w:rPr>
        <w:tab/>
      </w:r>
      <w:r>
        <w:t>NR coverage enhancements (UID-950063) NR_cov_enh-UEConTest</w:t>
      </w:r>
      <w:r>
        <w:tab/>
      </w:r>
      <w:r>
        <w:fldChar w:fldCharType="begin" w:fldLock="1"/>
      </w:r>
      <w:r>
        <w:instrText xml:space="preserve"> PAGEREF _Toc161733179 \h </w:instrText>
      </w:r>
      <w:r>
        <w:fldChar w:fldCharType="separate"/>
      </w:r>
      <w:r>
        <w:t>85</w:t>
      </w:r>
      <w:r>
        <w:fldChar w:fldCharType="end"/>
      </w:r>
    </w:p>
    <w:p w14:paraId="7EB45994" w14:textId="575ED64D" w:rsidR="00F01E79" w:rsidRDefault="00F01E79">
      <w:pPr>
        <w:pStyle w:val="TOC5"/>
        <w:rPr>
          <w:rFonts w:asciiTheme="minorHAnsi" w:eastAsiaTheme="minorEastAsia" w:hAnsiTheme="minorHAnsi" w:cstheme="minorBidi"/>
          <w:kern w:val="2"/>
          <w:sz w:val="22"/>
          <w:szCs w:val="22"/>
          <w14:ligatures w14:val="standardContextual"/>
        </w:rPr>
      </w:pPr>
      <w:r>
        <w:t>5.3.7.1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_Toc161733180 \h </w:instrText>
      </w:r>
      <w:r>
        <w:fldChar w:fldCharType="separate"/>
      </w:r>
      <w:r>
        <w:t>85</w:t>
      </w:r>
      <w:r>
        <w:fldChar w:fldCharType="end"/>
      </w:r>
    </w:p>
    <w:p w14:paraId="67DD787A" w14:textId="1256A5B3" w:rsidR="00F01E79" w:rsidRDefault="00F01E79">
      <w:pPr>
        <w:pStyle w:val="TOC5"/>
        <w:rPr>
          <w:rFonts w:asciiTheme="minorHAnsi" w:eastAsiaTheme="minorEastAsia" w:hAnsiTheme="minorHAnsi" w:cstheme="minorBidi"/>
          <w:kern w:val="2"/>
          <w:sz w:val="22"/>
          <w:szCs w:val="22"/>
          <w14:ligatures w14:val="standardContextual"/>
        </w:rPr>
      </w:pPr>
      <w:r>
        <w:t>5.3.7.2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_Toc161733181 \h </w:instrText>
      </w:r>
      <w:r>
        <w:fldChar w:fldCharType="separate"/>
      </w:r>
      <w:r>
        <w:t>85</w:t>
      </w:r>
      <w:r>
        <w:fldChar w:fldCharType="end"/>
      </w:r>
    </w:p>
    <w:p w14:paraId="3663C7F2" w14:textId="1DAE8F0D" w:rsidR="00F01E79" w:rsidRDefault="00F01E79">
      <w:pPr>
        <w:pStyle w:val="TOC5"/>
        <w:rPr>
          <w:rFonts w:asciiTheme="minorHAnsi" w:eastAsiaTheme="minorEastAsia" w:hAnsiTheme="minorHAnsi" w:cstheme="minorBidi"/>
          <w:kern w:val="2"/>
          <w:sz w:val="22"/>
          <w:szCs w:val="22"/>
          <w14:ligatures w14:val="standardContextual"/>
        </w:rPr>
      </w:pPr>
      <w:r>
        <w:t>5.3.7.3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_Toc161733182 \h </w:instrText>
      </w:r>
      <w:r>
        <w:fldChar w:fldCharType="separate"/>
      </w:r>
      <w:r>
        <w:t>85</w:t>
      </w:r>
      <w:r>
        <w:fldChar w:fldCharType="end"/>
      </w:r>
    </w:p>
    <w:p w14:paraId="2CFA70C6" w14:textId="4CC3DC53" w:rsidR="00F01E79" w:rsidRDefault="00F01E79">
      <w:pPr>
        <w:pStyle w:val="TOC6"/>
        <w:rPr>
          <w:rFonts w:asciiTheme="minorHAnsi" w:eastAsiaTheme="minorEastAsia" w:hAnsiTheme="minorHAnsi" w:cstheme="minorBidi"/>
          <w:kern w:val="2"/>
          <w:sz w:val="22"/>
          <w:szCs w:val="22"/>
          <w14:ligatures w14:val="standardContextual"/>
        </w:rPr>
      </w:pPr>
      <w:r>
        <w:t>5.3.7.3.1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_Toc161733183 \h </w:instrText>
      </w:r>
      <w:r>
        <w:fldChar w:fldCharType="separate"/>
      </w:r>
      <w:r>
        <w:t>85</w:t>
      </w:r>
      <w:r>
        <w:fldChar w:fldCharType="end"/>
      </w:r>
    </w:p>
    <w:p w14:paraId="1EC517F3" w14:textId="69ECA12E" w:rsidR="00F01E79" w:rsidRDefault="00F01E79">
      <w:pPr>
        <w:pStyle w:val="TOC6"/>
        <w:rPr>
          <w:rFonts w:asciiTheme="minorHAnsi" w:eastAsiaTheme="minorEastAsia" w:hAnsiTheme="minorHAnsi" w:cstheme="minorBidi"/>
          <w:kern w:val="2"/>
          <w:sz w:val="22"/>
          <w:szCs w:val="22"/>
          <w14:ligatures w14:val="standardContextual"/>
        </w:rPr>
      </w:pPr>
      <w:r>
        <w:t>5.3.7.3.2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_Toc161733184 \h </w:instrText>
      </w:r>
      <w:r>
        <w:fldChar w:fldCharType="separate"/>
      </w:r>
      <w:r>
        <w:t>86</w:t>
      </w:r>
      <w:r>
        <w:fldChar w:fldCharType="end"/>
      </w:r>
    </w:p>
    <w:p w14:paraId="0A348BB7" w14:textId="12FF1BEB" w:rsidR="00F01E79" w:rsidRDefault="00F01E79">
      <w:pPr>
        <w:pStyle w:val="TOC6"/>
        <w:rPr>
          <w:rFonts w:asciiTheme="minorHAnsi" w:eastAsiaTheme="minorEastAsia" w:hAnsiTheme="minorHAnsi" w:cstheme="minorBidi"/>
          <w:kern w:val="2"/>
          <w:sz w:val="22"/>
          <w:szCs w:val="22"/>
          <w14:ligatures w14:val="standardContextual"/>
        </w:rPr>
      </w:pPr>
      <w:r>
        <w:t>5.3.7.3.3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_Toc161733185 \h </w:instrText>
      </w:r>
      <w:r>
        <w:fldChar w:fldCharType="separate"/>
      </w:r>
      <w:r>
        <w:t>86</w:t>
      </w:r>
      <w:r>
        <w:fldChar w:fldCharType="end"/>
      </w:r>
    </w:p>
    <w:p w14:paraId="1CE09511" w14:textId="59434DD8" w:rsidR="00F01E79" w:rsidRDefault="00F01E79">
      <w:pPr>
        <w:pStyle w:val="TOC5"/>
        <w:rPr>
          <w:rFonts w:asciiTheme="minorHAnsi" w:eastAsiaTheme="minorEastAsia" w:hAnsiTheme="minorHAnsi" w:cstheme="minorBidi"/>
          <w:kern w:val="2"/>
          <w:sz w:val="22"/>
          <w:szCs w:val="22"/>
          <w14:ligatures w14:val="standardContextual"/>
        </w:rPr>
      </w:pPr>
      <w:r>
        <w:t>5.3.7.4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_Toc161733186 \h </w:instrText>
      </w:r>
      <w:r>
        <w:fldChar w:fldCharType="separate"/>
      </w:r>
      <w:r>
        <w:t>86</w:t>
      </w:r>
      <w:r>
        <w:fldChar w:fldCharType="end"/>
      </w:r>
    </w:p>
    <w:p w14:paraId="6EC37FBF" w14:textId="2706CEB9" w:rsidR="00F01E79" w:rsidRDefault="00F01E79">
      <w:pPr>
        <w:pStyle w:val="TOC6"/>
        <w:rPr>
          <w:rFonts w:asciiTheme="minorHAnsi" w:eastAsiaTheme="minorEastAsia" w:hAnsiTheme="minorHAnsi" w:cstheme="minorBidi"/>
          <w:kern w:val="2"/>
          <w:sz w:val="22"/>
          <w:szCs w:val="22"/>
          <w14:ligatures w14:val="standardContextual"/>
        </w:rPr>
      </w:pPr>
      <w:r>
        <w:t>5.3.7.4.1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_Toc161733187 \h </w:instrText>
      </w:r>
      <w:r>
        <w:fldChar w:fldCharType="separate"/>
      </w:r>
      <w:r>
        <w:t>86</w:t>
      </w:r>
      <w:r>
        <w:fldChar w:fldCharType="end"/>
      </w:r>
    </w:p>
    <w:p w14:paraId="5D08A2AB" w14:textId="40CCB72F" w:rsidR="00F01E79" w:rsidRDefault="00F01E79">
      <w:pPr>
        <w:pStyle w:val="TOC6"/>
        <w:rPr>
          <w:rFonts w:asciiTheme="minorHAnsi" w:eastAsiaTheme="minorEastAsia" w:hAnsiTheme="minorHAnsi" w:cstheme="minorBidi"/>
          <w:kern w:val="2"/>
          <w:sz w:val="22"/>
          <w:szCs w:val="22"/>
          <w14:ligatures w14:val="standardContextual"/>
        </w:rPr>
      </w:pPr>
      <w:r>
        <w:t>5.3.7.4.2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_Toc161733188 \h </w:instrText>
      </w:r>
      <w:r>
        <w:fldChar w:fldCharType="separate"/>
      </w:r>
      <w:r>
        <w:t>87</w:t>
      </w:r>
      <w:r>
        <w:fldChar w:fldCharType="end"/>
      </w:r>
    </w:p>
    <w:p w14:paraId="2F5563B2" w14:textId="4A248C18" w:rsidR="00F01E79" w:rsidRDefault="00F01E79">
      <w:pPr>
        <w:pStyle w:val="TOC6"/>
        <w:rPr>
          <w:rFonts w:asciiTheme="minorHAnsi" w:eastAsiaTheme="minorEastAsia" w:hAnsiTheme="minorHAnsi" w:cstheme="minorBidi"/>
          <w:kern w:val="2"/>
          <w:sz w:val="22"/>
          <w:szCs w:val="22"/>
          <w14:ligatures w14:val="standardContextual"/>
        </w:rPr>
      </w:pPr>
      <w:r>
        <w:t>5.3.7.4.3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_Toc161733189 \h </w:instrText>
      </w:r>
      <w:r>
        <w:fldChar w:fldCharType="separate"/>
      </w:r>
      <w:r>
        <w:t>87</w:t>
      </w:r>
      <w:r>
        <w:fldChar w:fldCharType="end"/>
      </w:r>
    </w:p>
    <w:p w14:paraId="79DE7AE1" w14:textId="157EC9AD" w:rsidR="00F01E79" w:rsidRDefault="00F01E79">
      <w:pPr>
        <w:pStyle w:val="TOC5"/>
        <w:rPr>
          <w:rFonts w:asciiTheme="minorHAnsi" w:eastAsiaTheme="minorEastAsia" w:hAnsiTheme="minorHAnsi" w:cstheme="minorBidi"/>
          <w:kern w:val="2"/>
          <w:sz w:val="22"/>
          <w:szCs w:val="22"/>
          <w14:ligatures w14:val="standardContextual"/>
        </w:rPr>
      </w:pPr>
      <w:r>
        <w:t>5.3.7.5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_Toc161733190 \h </w:instrText>
      </w:r>
      <w:r>
        <w:fldChar w:fldCharType="separate"/>
      </w:r>
      <w:r>
        <w:t>87</w:t>
      </w:r>
      <w:r>
        <w:fldChar w:fldCharType="end"/>
      </w:r>
    </w:p>
    <w:p w14:paraId="671CF40F" w14:textId="74482586" w:rsidR="00F01E79" w:rsidRDefault="00F01E79">
      <w:pPr>
        <w:pStyle w:val="TOC5"/>
        <w:rPr>
          <w:rFonts w:asciiTheme="minorHAnsi" w:eastAsiaTheme="minorEastAsia" w:hAnsiTheme="minorHAnsi" w:cstheme="minorBidi"/>
          <w:kern w:val="2"/>
          <w:sz w:val="22"/>
          <w:szCs w:val="22"/>
          <w14:ligatures w14:val="standardContextual"/>
        </w:rPr>
      </w:pPr>
      <w:r>
        <w:t>5.3.7.6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_Toc161733191 \h </w:instrText>
      </w:r>
      <w:r>
        <w:fldChar w:fldCharType="separate"/>
      </w:r>
      <w:r>
        <w:t>88</w:t>
      </w:r>
      <w:r>
        <w:fldChar w:fldCharType="end"/>
      </w:r>
    </w:p>
    <w:p w14:paraId="5CCBDA0F" w14:textId="7429D98F" w:rsidR="00F01E79" w:rsidRDefault="00F01E79">
      <w:pPr>
        <w:pStyle w:val="TOC5"/>
        <w:rPr>
          <w:rFonts w:asciiTheme="minorHAnsi" w:eastAsiaTheme="minorEastAsia" w:hAnsiTheme="minorHAnsi" w:cstheme="minorBidi"/>
          <w:kern w:val="2"/>
          <w:sz w:val="22"/>
          <w:szCs w:val="22"/>
          <w14:ligatures w14:val="standardContextual"/>
        </w:rPr>
      </w:pPr>
      <w:r>
        <w:t>5.3.7.7</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_Toc161733192 \h </w:instrText>
      </w:r>
      <w:r>
        <w:fldChar w:fldCharType="separate"/>
      </w:r>
      <w:r>
        <w:t>88</w:t>
      </w:r>
      <w:r>
        <w:fldChar w:fldCharType="end"/>
      </w:r>
    </w:p>
    <w:p w14:paraId="13795FE6" w14:textId="42B32237" w:rsidR="00F01E79" w:rsidRDefault="00F01E79">
      <w:pPr>
        <w:pStyle w:val="TOC5"/>
        <w:rPr>
          <w:rFonts w:asciiTheme="minorHAnsi" w:eastAsiaTheme="minorEastAsia" w:hAnsiTheme="minorHAnsi" w:cstheme="minorBidi"/>
          <w:kern w:val="2"/>
          <w:sz w:val="22"/>
          <w:szCs w:val="22"/>
          <w14:ligatures w14:val="standardContextual"/>
        </w:rPr>
      </w:pPr>
      <w:r>
        <w:t>5.3.7.8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_Toc161733193 \h </w:instrText>
      </w:r>
      <w:r>
        <w:fldChar w:fldCharType="separate"/>
      </w:r>
      <w:r>
        <w:t>89</w:t>
      </w:r>
      <w:r>
        <w:fldChar w:fldCharType="end"/>
      </w:r>
    </w:p>
    <w:p w14:paraId="3260A3FE" w14:textId="7F684415" w:rsidR="00F01E79" w:rsidRDefault="00F01E79">
      <w:pPr>
        <w:pStyle w:val="TOC4"/>
        <w:rPr>
          <w:rFonts w:asciiTheme="minorHAnsi" w:eastAsiaTheme="minorEastAsia" w:hAnsiTheme="minorHAnsi" w:cstheme="minorBidi"/>
          <w:kern w:val="2"/>
          <w:sz w:val="22"/>
          <w:szCs w:val="22"/>
          <w14:ligatures w14:val="standardContextual"/>
        </w:rPr>
      </w:pPr>
      <w:r>
        <w:t>5.3.8</w:t>
      </w:r>
      <w:r>
        <w:rPr>
          <w:rFonts w:asciiTheme="minorHAnsi" w:eastAsiaTheme="minorEastAsia" w:hAnsiTheme="minorHAnsi" w:cstheme="minorBidi"/>
          <w:kern w:val="2"/>
          <w:sz w:val="22"/>
          <w:szCs w:val="22"/>
          <w14:ligatures w14:val="standardContextual"/>
        </w:rPr>
        <w:tab/>
      </w:r>
      <w:r>
        <w:t>Support of reduced capability NR devices (UID-950066) NR_redcap_plus_ARCH-UEConTest</w:t>
      </w:r>
      <w:r>
        <w:tab/>
      </w:r>
      <w:r>
        <w:fldChar w:fldCharType="begin" w:fldLock="1"/>
      </w:r>
      <w:r>
        <w:instrText xml:space="preserve"> PAGEREF _Toc161733194 \h </w:instrText>
      </w:r>
      <w:r>
        <w:fldChar w:fldCharType="separate"/>
      </w:r>
      <w:r>
        <w:t>89</w:t>
      </w:r>
      <w:r>
        <w:fldChar w:fldCharType="end"/>
      </w:r>
    </w:p>
    <w:p w14:paraId="40800BE8" w14:textId="3B2A8467" w:rsidR="00F01E79" w:rsidRDefault="00F01E79">
      <w:pPr>
        <w:pStyle w:val="TOC5"/>
        <w:rPr>
          <w:rFonts w:asciiTheme="minorHAnsi" w:eastAsiaTheme="minorEastAsia" w:hAnsiTheme="minorHAnsi" w:cstheme="minorBidi"/>
          <w:kern w:val="2"/>
          <w:sz w:val="22"/>
          <w:szCs w:val="22"/>
          <w14:ligatures w14:val="standardContextual"/>
        </w:rPr>
      </w:pPr>
      <w:r>
        <w:lastRenderedPageBreak/>
        <w:t>5.3.8.1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_Toc161733195 \h </w:instrText>
      </w:r>
      <w:r>
        <w:fldChar w:fldCharType="separate"/>
      </w:r>
      <w:r>
        <w:t>89</w:t>
      </w:r>
      <w:r>
        <w:fldChar w:fldCharType="end"/>
      </w:r>
    </w:p>
    <w:p w14:paraId="0B55ABCF" w14:textId="328E6B67" w:rsidR="00F01E79" w:rsidRDefault="00F01E79">
      <w:pPr>
        <w:pStyle w:val="TOC5"/>
        <w:rPr>
          <w:rFonts w:asciiTheme="minorHAnsi" w:eastAsiaTheme="minorEastAsia" w:hAnsiTheme="minorHAnsi" w:cstheme="minorBidi"/>
          <w:kern w:val="2"/>
          <w:sz w:val="22"/>
          <w:szCs w:val="22"/>
          <w14:ligatures w14:val="standardContextual"/>
        </w:rPr>
      </w:pPr>
      <w:r>
        <w:t>5.3.8.2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_Toc161733196 \h </w:instrText>
      </w:r>
      <w:r>
        <w:fldChar w:fldCharType="separate"/>
      </w:r>
      <w:r>
        <w:t>89</w:t>
      </w:r>
      <w:r>
        <w:fldChar w:fldCharType="end"/>
      </w:r>
    </w:p>
    <w:p w14:paraId="70ACE695" w14:textId="1A09C222" w:rsidR="00F01E79" w:rsidRDefault="00F01E79">
      <w:pPr>
        <w:pStyle w:val="TOC5"/>
        <w:rPr>
          <w:rFonts w:asciiTheme="minorHAnsi" w:eastAsiaTheme="minorEastAsia" w:hAnsiTheme="minorHAnsi" w:cstheme="minorBidi"/>
          <w:kern w:val="2"/>
          <w:sz w:val="22"/>
          <w:szCs w:val="22"/>
          <w14:ligatures w14:val="standardContextual"/>
        </w:rPr>
      </w:pPr>
      <w:r>
        <w:t>5.3.8.3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_Toc161733197 \h </w:instrText>
      </w:r>
      <w:r>
        <w:fldChar w:fldCharType="separate"/>
      </w:r>
      <w:r>
        <w:t>89</w:t>
      </w:r>
      <w:r>
        <w:fldChar w:fldCharType="end"/>
      </w:r>
    </w:p>
    <w:p w14:paraId="3416DFC9" w14:textId="4BE2EC78" w:rsidR="00F01E79" w:rsidRDefault="00F01E79">
      <w:pPr>
        <w:pStyle w:val="TOC6"/>
        <w:rPr>
          <w:rFonts w:asciiTheme="minorHAnsi" w:eastAsiaTheme="minorEastAsia" w:hAnsiTheme="minorHAnsi" w:cstheme="minorBidi"/>
          <w:kern w:val="2"/>
          <w:sz w:val="22"/>
          <w:szCs w:val="22"/>
          <w14:ligatures w14:val="standardContextual"/>
        </w:rPr>
      </w:pPr>
      <w:r>
        <w:t>5.3.8.3.1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_Toc161733198 \h </w:instrText>
      </w:r>
      <w:r>
        <w:fldChar w:fldCharType="separate"/>
      </w:r>
      <w:r>
        <w:t>89</w:t>
      </w:r>
      <w:r>
        <w:fldChar w:fldCharType="end"/>
      </w:r>
    </w:p>
    <w:p w14:paraId="6C93ED05" w14:textId="4A888F76" w:rsidR="00F01E79" w:rsidRDefault="00F01E79">
      <w:pPr>
        <w:pStyle w:val="TOC6"/>
        <w:rPr>
          <w:rFonts w:asciiTheme="minorHAnsi" w:eastAsiaTheme="minorEastAsia" w:hAnsiTheme="minorHAnsi" w:cstheme="minorBidi"/>
          <w:kern w:val="2"/>
          <w:sz w:val="22"/>
          <w:szCs w:val="22"/>
          <w14:ligatures w14:val="standardContextual"/>
        </w:rPr>
      </w:pPr>
      <w:r>
        <w:t>5.3.8.3.2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_Toc161733199 \h </w:instrText>
      </w:r>
      <w:r>
        <w:fldChar w:fldCharType="separate"/>
      </w:r>
      <w:r>
        <w:t>89</w:t>
      </w:r>
      <w:r>
        <w:fldChar w:fldCharType="end"/>
      </w:r>
    </w:p>
    <w:p w14:paraId="01F8D234" w14:textId="07D65735" w:rsidR="00F01E79" w:rsidRDefault="00F01E79">
      <w:pPr>
        <w:pStyle w:val="TOC6"/>
        <w:rPr>
          <w:rFonts w:asciiTheme="minorHAnsi" w:eastAsiaTheme="minorEastAsia" w:hAnsiTheme="minorHAnsi" w:cstheme="minorBidi"/>
          <w:kern w:val="2"/>
          <w:sz w:val="22"/>
          <w:szCs w:val="22"/>
          <w14:ligatures w14:val="standardContextual"/>
        </w:rPr>
      </w:pPr>
      <w:r>
        <w:t>5.3.8.3.3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_Toc161733200 \h </w:instrText>
      </w:r>
      <w:r>
        <w:fldChar w:fldCharType="separate"/>
      </w:r>
      <w:r>
        <w:t>90</w:t>
      </w:r>
      <w:r>
        <w:fldChar w:fldCharType="end"/>
      </w:r>
    </w:p>
    <w:p w14:paraId="41A4D242" w14:textId="1DA82930" w:rsidR="00F01E79" w:rsidRDefault="00F01E79">
      <w:pPr>
        <w:pStyle w:val="TOC5"/>
        <w:rPr>
          <w:rFonts w:asciiTheme="minorHAnsi" w:eastAsiaTheme="minorEastAsia" w:hAnsiTheme="minorHAnsi" w:cstheme="minorBidi"/>
          <w:kern w:val="2"/>
          <w:sz w:val="22"/>
          <w:szCs w:val="22"/>
          <w14:ligatures w14:val="standardContextual"/>
        </w:rPr>
      </w:pPr>
      <w:r>
        <w:t>5.3.8.4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_Toc161733201 \h </w:instrText>
      </w:r>
      <w:r>
        <w:fldChar w:fldCharType="separate"/>
      </w:r>
      <w:r>
        <w:t>90</w:t>
      </w:r>
      <w:r>
        <w:fldChar w:fldCharType="end"/>
      </w:r>
    </w:p>
    <w:p w14:paraId="6B22FEC0" w14:textId="295A4BFA" w:rsidR="00F01E79" w:rsidRDefault="00F01E79">
      <w:pPr>
        <w:pStyle w:val="TOC6"/>
        <w:rPr>
          <w:rFonts w:asciiTheme="minorHAnsi" w:eastAsiaTheme="minorEastAsia" w:hAnsiTheme="minorHAnsi" w:cstheme="minorBidi"/>
          <w:kern w:val="2"/>
          <w:sz w:val="22"/>
          <w:szCs w:val="22"/>
          <w14:ligatures w14:val="standardContextual"/>
        </w:rPr>
      </w:pPr>
      <w:r>
        <w:t>5.3.8.4.1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_Toc161733202 \h </w:instrText>
      </w:r>
      <w:r>
        <w:fldChar w:fldCharType="separate"/>
      </w:r>
      <w:r>
        <w:t>90</w:t>
      </w:r>
      <w:r>
        <w:fldChar w:fldCharType="end"/>
      </w:r>
    </w:p>
    <w:p w14:paraId="3893F540" w14:textId="7DF6B044" w:rsidR="00F01E79" w:rsidRDefault="00F01E79">
      <w:pPr>
        <w:pStyle w:val="TOC6"/>
        <w:rPr>
          <w:rFonts w:asciiTheme="minorHAnsi" w:eastAsiaTheme="minorEastAsia" w:hAnsiTheme="minorHAnsi" w:cstheme="minorBidi"/>
          <w:kern w:val="2"/>
          <w:sz w:val="22"/>
          <w:szCs w:val="22"/>
          <w14:ligatures w14:val="standardContextual"/>
        </w:rPr>
      </w:pPr>
      <w:r>
        <w:t>5.3.8.4.2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_Toc161733203 \h </w:instrText>
      </w:r>
      <w:r>
        <w:fldChar w:fldCharType="separate"/>
      </w:r>
      <w:r>
        <w:t>90</w:t>
      </w:r>
      <w:r>
        <w:fldChar w:fldCharType="end"/>
      </w:r>
    </w:p>
    <w:p w14:paraId="1F346880" w14:textId="7A694B65" w:rsidR="00F01E79" w:rsidRDefault="00F01E79">
      <w:pPr>
        <w:pStyle w:val="TOC6"/>
        <w:rPr>
          <w:rFonts w:asciiTheme="minorHAnsi" w:eastAsiaTheme="minorEastAsia" w:hAnsiTheme="minorHAnsi" w:cstheme="minorBidi"/>
          <w:kern w:val="2"/>
          <w:sz w:val="22"/>
          <w:szCs w:val="22"/>
          <w14:ligatures w14:val="standardContextual"/>
        </w:rPr>
      </w:pPr>
      <w:r>
        <w:t>5.3.8.4.3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_Toc161733204 \h </w:instrText>
      </w:r>
      <w:r>
        <w:fldChar w:fldCharType="separate"/>
      </w:r>
      <w:r>
        <w:t>90</w:t>
      </w:r>
      <w:r>
        <w:fldChar w:fldCharType="end"/>
      </w:r>
    </w:p>
    <w:p w14:paraId="3899BE95" w14:textId="253BAFF6" w:rsidR="00F01E79" w:rsidRDefault="00F01E79">
      <w:pPr>
        <w:pStyle w:val="TOC5"/>
        <w:rPr>
          <w:rFonts w:asciiTheme="minorHAnsi" w:eastAsiaTheme="minorEastAsia" w:hAnsiTheme="minorHAnsi" w:cstheme="minorBidi"/>
          <w:kern w:val="2"/>
          <w:sz w:val="22"/>
          <w:szCs w:val="22"/>
          <w14:ligatures w14:val="standardContextual"/>
        </w:rPr>
      </w:pPr>
      <w:r>
        <w:t>5.3.8.5</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_Toc161733205 \h </w:instrText>
      </w:r>
      <w:r>
        <w:fldChar w:fldCharType="separate"/>
      </w:r>
      <w:r>
        <w:t>90</w:t>
      </w:r>
      <w:r>
        <w:fldChar w:fldCharType="end"/>
      </w:r>
    </w:p>
    <w:p w14:paraId="7D3129ED" w14:textId="5B253C22" w:rsidR="00F01E79" w:rsidRDefault="00F01E79">
      <w:pPr>
        <w:pStyle w:val="TOC6"/>
        <w:rPr>
          <w:rFonts w:asciiTheme="minorHAnsi" w:eastAsiaTheme="minorEastAsia" w:hAnsiTheme="minorHAnsi" w:cstheme="minorBidi"/>
          <w:kern w:val="2"/>
          <w:sz w:val="22"/>
          <w:szCs w:val="22"/>
          <w14:ligatures w14:val="standardContextual"/>
        </w:rPr>
      </w:pPr>
      <w:r>
        <w:t>5.3.8.5.1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_Toc161733206 \h </w:instrText>
      </w:r>
      <w:r>
        <w:fldChar w:fldCharType="separate"/>
      </w:r>
      <w:r>
        <w:t>90</w:t>
      </w:r>
      <w:r>
        <w:fldChar w:fldCharType="end"/>
      </w:r>
    </w:p>
    <w:p w14:paraId="62225418" w14:textId="74371D75" w:rsidR="00F01E79" w:rsidRDefault="00F01E79">
      <w:pPr>
        <w:pStyle w:val="TOC6"/>
        <w:rPr>
          <w:rFonts w:asciiTheme="minorHAnsi" w:eastAsiaTheme="minorEastAsia" w:hAnsiTheme="minorHAnsi" w:cstheme="minorBidi"/>
          <w:kern w:val="2"/>
          <w:sz w:val="22"/>
          <w:szCs w:val="22"/>
          <w14:ligatures w14:val="standardContextual"/>
        </w:rPr>
      </w:pPr>
      <w:r>
        <w:t>5.3.8.5.2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_Toc161733207 \h </w:instrText>
      </w:r>
      <w:r>
        <w:fldChar w:fldCharType="separate"/>
      </w:r>
      <w:r>
        <w:t>92</w:t>
      </w:r>
      <w:r>
        <w:fldChar w:fldCharType="end"/>
      </w:r>
    </w:p>
    <w:p w14:paraId="5A01053E" w14:textId="4DB35B58" w:rsidR="00F01E79" w:rsidRDefault="00F01E79">
      <w:pPr>
        <w:pStyle w:val="TOC6"/>
        <w:rPr>
          <w:rFonts w:asciiTheme="minorHAnsi" w:eastAsiaTheme="minorEastAsia" w:hAnsiTheme="minorHAnsi" w:cstheme="minorBidi"/>
          <w:kern w:val="2"/>
          <w:sz w:val="22"/>
          <w:szCs w:val="22"/>
          <w14:ligatures w14:val="standardContextual"/>
        </w:rPr>
      </w:pPr>
      <w:r>
        <w:t>5.3.8.5.3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_Toc161733208 \h </w:instrText>
      </w:r>
      <w:r>
        <w:fldChar w:fldCharType="separate"/>
      </w:r>
      <w:r>
        <w:t>93</w:t>
      </w:r>
      <w:r>
        <w:fldChar w:fldCharType="end"/>
      </w:r>
    </w:p>
    <w:p w14:paraId="74330445" w14:textId="103C0C07" w:rsidR="00F01E79" w:rsidRDefault="00F01E79">
      <w:pPr>
        <w:pStyle w:val="TOC6"/>
        <w:rPr>
          <w:rFonts w:asciiTheme="minorHAnsi" w:eastAsiaTheme="minorEastAsia" w:hAnsiTheme="minorHAnsi" w:cstheme="minorBidi"/>
          <w:kern w:val="2"/>
          <w:sz w:val="22"/>
          <w:szCs w:val="22"/>
          <w14:ligatures w14:val="standardContextual"/>
        </w:rPr>
      </w:pPr>
      <w:r>
        <w:t>5.3.8.5.4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_Toc161733209 \h </w:instrText>
      </w:r>
      <w:r>
        <w:fldChar w:fldCharType="separate"/>
      </w:r>
      <w:r>
        <w:t>93</w:t>
      </w:r>
      <w:r>
        <w:fldChar w:fldCharType="end"/>
      </w:r>
    </w:p>
    <w:p w14:paraId="6437C8B8" w14:textId="609ADD2A" w:rsidR="00F01E79" w:rsidRDefault="00F01E79">
      <w:pPr>
        <w:pStyle w:val="TOC5"/>
        <w:rPr>
          <w:rFonts w:asciiTheme="minorHAnsi" w:eastAsiaTheme="minorEastAsia" w:hAnsiTheme="minorHAnsi" w:cstheme="minorBidi"/>
          <w:kern w:val="2"/>
          <w:sz w:val="22"/>
          <w:szCs w:val="22"/>
          <w14:ligatures w14:val="standardContextual"/>
        </w:rPr>
      </w:pPr>
      <w:r>
        <w:t>5.3.8.6</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_Toc161733210 \h </w:instrText>
      </w:r>
      <w:r>
        <w:fldChar w:fldCharType="separate"/>
      </w:r>
      <w:r>
        <w:t>93</w:t>
      </w:r>
      <w:r>
        <w:fldChar w:fldCharType="end"/>
      </w:r>
    </w:p>
    <w:p w14:paraId="4B1C2C36" w14:textId="70CDAB44" w:rsidR="00F01E79" w:rsidRDefault="00F01E79">
      <w:pPr>
        <w:pStyle w:val="TOC5"/>
        <w:rPr>
          <w:rFonts w:asciiTheme="minorHAnsi" w:eastAsiaTheme="minorEastAsia" w:hAnsiTheme="minorHAnsi" w:cstheme="minorBidi"/>
          <w:kern w:val="2"/>
          <w:sz w:val="22"/>
          <w:szCs w:val="22"/>
          <w14:ligatures w14:val="standardContextual"/>
        </w:rPr>
      </w:pPr>
      <w:r>
        <w:t>5.3.8.7</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_Toc161733211 \h </w:instrText>
      </w:r>
      <w:r>
        <w:fldChar w:fldCharType="separate"/>
      </w:r>
      <w:r>
        <w:t>95</w:t>
      </w:r>
      <w:r>
        <w:fldChar w:fldCharType="end"/>
      </w:r>
    </w:p>
    <w:p w14:paraId="12D8E6A4" w14:textId="34016BB8" w:rsidR="00F01E79" w:rsidRDefault="00F01E79">
      <w:pPr>
        <w:pStyle w:val="TOC5"/>
        <w:rPr>
          <w:rFonts w:asciiTheme="minorHAnsi" w:eastAsiaTheme="minorEastAsia" w:hAnsiTheme="minorHAnsi" w:cstheme="minorBidi"/>
          <w:kern w:val="2"/>
          <w:sz w:val="22"/>
          <w:szCs w:val="22"/>
          <w14:ligatures w14:val="standardContextual"/>
        </w:rPr>
      </w:pPr>
      <w:r>
        <w:t>5.3.8.8</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_Toc161733212 \h </w:instrText>
      </w:r>
      <w:r>
        <w:fldChar w:fldCharType="separate"/>
      </w:r>
      <w:r>
        <w:t>118</w:t>
      </w:r>
      <w:r>
        <w:fldChar w:fldCharType="end"/>
      </w:r>
    </w:p>
    <w:p w14:paraId="2614DEF2" w14:textId="6C736FBF" w:rsidR="00F01E79" w:rsidRDefault="00F01E79">
      <w:pPr>
        <w:pStyle w:val="TOC5"/>
        <w:rPr>
          <w:rFonts w:asciiTheme="minorHAnsi" w:eastAsiaTheme="minorEastAsia" w:hAnsiTheme="minorHAnsi" w:cstheme="minorBidi"/>
          <w:kern w:val="2"/>
          <w:sz w:val="22"/>
          <w:szCs w:val="22"/>
          <w14:ligatures w14:val="standardContextual"/>
        </w:rPr>
      </w:pPr>
      <w:r>
        <w:t>5.3.8.9</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_Toc161733213 \h </w:instrText>
      </w:r>
      <w:r>
        <w:fldChar w:fldCharType="separate"/>
      </w:r>
      <w:r>
        <w:t>128</w:t>
      </w:r>
      <w:r>
        <w:fldChar w:fldCharType="end"/>
      </w:r>
    </w:p>
    <w:p w14:paraId="09B9BAB1" w14:textId="60CCAC75" w:rsidR="00F01E79" w:rsidRDefault="00F01E79">
      <w:pPr>
        <w:pStyle w:val="TOC5"/>
        <w:rPr>
          <w:rFonts w:asciiTheme="minorHAnsi" w:eastAsiaTheme="minorEastAsia" w:hAnsiTheme="minorHAnsi" w:cstheme="minorBidi"/>
          <w:kern w:val="2"/>
          <w:sz w:val="22"/>
          <w:szCs w:val="22"/>
          <w14:ligatures w14:val="standardContextual"/>
        </w:rPr>
      </w:pPr>
      <w:r>
        <w:t>5.3.8.10</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_Toc161733214 \h </w:instrText>
      </w:r>
      <w:r>
        <w:fldChar w:fldCharType="separate"/>
      </w:r>
      <w:r>
        <w:t>128</w:t>
      </w:r>
      <w:r>
        <w:fldChar w:fldCharType="end"/>
      </w:r>
    </w:p>
    <w:p w14:paraId="353BC46F" w14:textId="26CAB874" w:rsidR="00F01E79" w:rsidRDefault="00F01E79">
      <w:pPr>
        <w:pStyle w:val="TOC4"/>
        <w:rPr>
          <w:rFonts w:asciiTheme="minorHAnsi" w:eastAsiaTheme="minorEastAsia" w:hAnsiTheme="minorHAnsi" w:cstheme="minorBidi"/>
          <w:kern w:val="2"/>
          <w:sz w:val="22"/>
          <w:szCs w:val="22"/>
          <w14:ligatures w14:val="standardContextual"/>
        </w:rPr>
      </w:pPr>
      <w:r>
        <w:t>5.3.9</w:t>
      </w:r>
      <w:r>
        <w:rPr>
          <w:rFonts w:asciiTheme="minorHAnsi" w:eastAsiaTheme="minorEastAsia" w:hAnsiTheme="minorHAnsi" w:cstheme="minorBidi"/>
          <w:kern w:val="2"/>
          <w:sz w:val="22"/>
          <w:szCs w:val="22"/>
          <w14:ligatures w14:val="standardContextual"/>
        </w:rPr>
        <w:tab/>
      </w:r>
      <w:r>
        <w:t>NR small data transmissions in INACTIVE state (UID-960072) NR_SmallData_INACTIVE-UEConTest</w:t>
      </w:r>
      <w:r>
        <w:tab/>
      </w:r>
      <w:r>
        <w:fldChar w:fldCharType="begin" w:fldLock="1"/>
      </w:r>
      <w:r>
        <w:instrText xml:space="preserve"> PAGEREF _Toc161733215 \h </w:instrText>
      </w:r>
      <w:r>
        <w:fldChar w:fldCharType="separate"/>
      </w:r>
      <w:r>
        <w:t>128</w:t>
      </w:r>
      <w:r>
        <w:fldChar w:fldCharType="end"/>
      </w:r>
    </w:p>
    <w:p w14:paraId="50EBAFA3" w14:textId="1184DB21" w:rsidR="00F01E79" w:rsidRDefault="00F01E79">
      <w:pPr>
        <w:pStyle w:val="TOC5"/>
        <w:rPr>
          <w:rFonts w:asciiTheme="minorHAnsi" w:eastAsiaTheme="minorEastAsia" w:hAnsiTheme="minorHAnsi" w:cstheme="minorBidi"/>
          <w:kern w:val="2"/>
          <w:sz w:val="22"/>
          <w:szCs w:val="22"/>
          <w14:ligatures w14:val="standardContextual"/>
        </w:rPr>
      </w:pPr>
      <w:r>
        <w:t>5.3.9.1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_Toc161733216 \h </w:instrText>
      </w:r>
      <w:r>
        <w:fldChar w:fldCharType="separate"/>
      </w:r>
      <w:r>
        <w:t>128</w:t>
      </w:r>
      <w:r>
        <w:fldChar w:fldCharType="end"/>
      </w:r>
    </w:p>
    <w:p w14:paraId="7CBDEDD5" w14:textId="4E9C6036" w:rsidR="00F01E79" w:rsidRDefault="00F01E79">
      <w:pPr>
        <w:pStyle w:val="TOC5"/>
        <w:rPr>
          <w:rFonts w:asciiTheme="minorHAnsi" w:eastAsiaTheme="minorEastAsia" w:hAnsiTheme="minorHAnsi" w:cstheme="minorBidi"/>
          <w:kern w:val="2"/>
          <w:sz w:val="22"/>
          <w:szCs w:val="22"/>
          <w14:ligatures w14:val="standardContextual"/>
        </w:rPr>
      </w:pPr>
      <w:r>
        <w:t>5.3.9.2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_Toc161733217 \h </w:instrText>
      </w:r>
      <w:r>
        <w:fldChar w:fldCharType="separate"/>
      </w:r>
      <w:r>
        <w:t>128</w:t>
      </w:r>
      <w:r>
        <w:fldChar w:fldCharType="end"/>
      </w:r>
    </w:p>
    <w:p w14:paraId="1D59FA9E" w14:textId="473AD024" w:rsidR="00F01E79" w:rsidRDefault="00F01E79">
      <w:pPr>
        <w:pStyle w:val="TOC5"/>
        <w:rPr>
          <w:rFonts w:asciiTheme="minorHAnsi" w:eastAsiaTheme="minorEastAsia" w:hAnsiTheme="minorHAnsi" w:cstheme="minorBidi"/>
          <w:kern w:val="2"/>
          <w:sz w:val="22"/>
          <w:szCs w:val="22"/>
          <w14:ligatures w14:val="standardContextual"/>
        </w:rPr>
      </w:pPr>
      <w:r>
        <w:t>5.3.9.3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_Toc161733218 \h </w:instrText>
      </w:r>
      <w:r>
        <w:fldChar w:fldCharType="separate"/>
      </w:r>
      <w:r>
        <w:t>128</w:t>
      </w:r>
      <w:r>
        <w:fldChar w:fldCharType="end"/>
      </w:r>
    </w:p>
    <w:p w14:paraId="1FF04B27" w14:textId="6C82505D" w:rsidR="00F01E79" w:rsidRDefault="00F01E79">
      <w:pPr>
        <w:pStyle w:val="TOC5"/>
        <w:rPr>
          <w:rFonts w:asciiTheme="minorHAnsi" w:eastAsiaTheme="minorEastAsia" w:hAnsiTheme="minorHAnsi" w:cstheme="minorBidi"/>
          <w:kern w:val="2"/>
          <w:sz w:val="22"/>
          <w:szCs w:val="22"/>
          <w14:ligatures w14:val="standardContextual"/>
        </w:rPr>
      </w:pPr>
      <w:r>
        <w:t>5.3.9.4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_Toc161733219 \h </w:instrText>
      </w:r>
      <w:r>
        <w:fldChar w:fldCharType="separate"/>
      </w:r>
      <w:r>
        <w:t>128</w:t>
      </w:r>
      <w:r>
        <w:fldChar w:fldCharType="end"/>
      </w:r>
    </w:p>
    <w:p w14:paraId="607FE325" w14:textId="6AC6E443" w:rsidR="00F01E79" w:rsidRDefault="00F01E79">
      <w:pPr>
        <w:pStyle w:val="TOC5"/>
        <w:rPr>
          <w:rFonts w:asciiTheme="minorHAnsi" w:eastAsiaTheme="minorEastAsia" w:hAnsiTheme="minorHAnsi" w:cstheme="minorBidi"/>
          <w:kern w:val="2"/>
          <w:sz w:val="22"/>
          <w:szCs w:val="22"/>
          <w14:ligatures w14:val="standardContextual"/>
        </w:rPr>
      </w:pPr>
      <w:r>
        <w:t>5.3.9.5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_Toc161733220 \h </w:instrText>
      </w:r>
      <w:r>
        <w:fldChar w:fldCharType="separate"/>
      </w:r>
      <w:r>
        <w:t>129</w:t>
      </w:r>
      <w:r>
        <w:fldChar w:fldCharType="end"/>
      </w:r>
    </w:p>
    <w:p w14:paraId="2539E353" w14:textId="65AB5E4A" w:rsidR="00F01E79" w:rsidRDefault="00F01E79">
      <w:pPr>
        <w:pStyle w:val="TOC5"/>
        <w:rPr>
          <w:rFonts w:asciiTheme="minorHAnsi" w:eastAsiaTheme="minorEastAsia" w:hAnsiTheme="minorHAnsi" w:cstheme="minorBidi"/>
          <w:kern w:val="2"/>
          <w:sz w:val="22"/>
          <w:szCs w:val="22"/>
          <w14:ligatures w14:val="standardContextual"/>
        </w:rPr>
      </w:pPr>
      <w:r>
        <w:t>5.3.9.6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_Toc161733221 \h </w:instrText>
      </w:r>
      <w:r>
        <w:fldChar w:fldCharType="separate"/>
      </w:r>
      <w:r>
        <w:t>129</w:t>
      </w:r>
      <w:r>
        <w:fldChar w:fldCharType="end"/>
      </w:r>
    </w:p>
    <w:p w14:paraId="38D2BBAC" w14:textId="23A4E0BA" w:rsidR="00F01E79" w:rsidRDefault="00F01E79">
      <w:pPr>
        <w:pStyle w:val="TOC4"/>
        <w:rPr>
          <w:rFonts w:asciiTheme="minorHAnsi" w:eastAsiaTheme="minorEastAsia" w:hAnsiTheme="minorHAnsi" w:cstheme="minorBidi"/>
          <w:kern w:val="2"/>
          <w:sz w:val="22"/>
          <w:szCs w:val="22"/>
          <w14:ligatures w14:val="standardContextual"/>
        </w:rPr>
      </w:pPr>
      <w:r>
        <w:t>5.3.10</w:t>
      </w:r>
      <w:r>
        <w:rPr>
          <w:rFonts w:asciiTheme="minorHAnsi" w:eastAsiaTheme="minorEastAsia" w:hAnsiTheme="minorHAnsi" w:cstheme="minorBidi"/>
          <w:kern w:val="2"/>
          <w:sz w:val="22"/>
          <w:szCs w:val="22"/>
          <w14:ligatures w14:val="standardContextual"/>
        </w:rPr>
        <w:tab/>
      </w:r>
      <w:r>
        <w:t>Solutions for NR to support non-terrestrial networks (NTN) (UID-960074) NR_NTN_solutions_plus_CT-UEConTest</w:t>
      </w:r>
      <w:r>
        <w:tab/>
      </w:r>
      <w:r>
        <w:fldChar w:fldCharType="begin" w:fldLock="1"/>
      </w:r>
      <w:r>
        <w:instrText xml:space="preserve"> PAGEREF _Toc161733222 \h </w:instrText>
      </w:r>
      <w:r>
        <w:fldChar w:fldCharType="separate"/>
      </w:r>
      <w:r>
        <w:t>129</w:t>
      </w:r>
      <w:r>
        <w:fldChar w:fldCharType="end"/>
      </w:r>
    </w:p>
    <w:p w14:paraId="07768B22" w14:textId="5B3CBF8E" w:rsidR="00F01E79" w:rsidRDefault="00F01E79">
      <w:pPr>
        <w:pStyle w:val="TOC5"/>
        <w:rPr>
          <w:rFonts w:asciiTheme="minorHAnsi" w:eastAsiaTheme="minorEastAsia" w:hAnsiTheme="minorHAnsi" w:cstheme="minorBidi"/>
          <w:kern w:val="2"/>
          <w:sz w:val="22"/>
          <w:szCs w:val="22"/>
          <w14:ligatures w14:val="standardContextual"/>
        </w:rPr>
      </w:pPr>
      <w:r>
        <w:t>5.3.10.1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_Toc161733223 \h </w:instrText>
      </w:r>
      <w:r>
        <w:fldChar w:fldCharType="separate"/>
      </w:r>
      <w:r>
        <w:t>129</w:t>
      </w:r>
      <w:r>
        <w:fldChar w:fldCharType="end"/>
      </w:r>
    </w:p>
    <w:p w14:paraId="69C43C10" w14:textId="09D1DDAB" w:rsidR="00F01E79" w:rsidRDefault="00F01E79">
      <w:pPr>
        <w:pStyle w:val="TOC5"/>
        <w:rPr>
          <w:rFonts w:asciiTheme="minorHAnsi" w:eastAsiaTheme="minorEastAsia" w:hAnsiTheme="minorHAnsi" w:cstheme="minorBidi"/>
          <w:kern w:val="2"/>
          <w:sz w:val="22"/>
          <w:szCs w:val="22"/>
          <w14:ligatures w14:val="standardContextual"/>
        </w:rPr>
      </w:pPr>
      <w:r>
        <w:t>5.3.10.2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_Toc161733224 \h </w:instrText>
      </w:r>
      <w:r>
        <w:fldChar w:fldCharType="separate"/>
      </w:r>
      <w:r>
        <w:t>131</w:t>
      </w:r>
      <w:r>
        <w:fldChar w:fldCharType="end"/>
      </w:r>
    </w:p>
    <w:p w14:paraId="2841322B" w14:textId="2102E7FC" w:rsidR="00F01E79" w:rsidRDefault="00F01E79">
      <w:pPr>
        <w:pStyle w:val="TOC5"/>
        <w:rPr>
          <w:rFonts w:asciiTheme="minorHAnsi" w:eastAsiaTheme="minorEastAsia" w:hAnsiTheme="minorHAnsi" w:cstheme="minorBidi"/>
          <w:kern w:val="2"/>
          <w:sz w:val="22"/>
          <w:szCs w:val="22"/>
          <w14:ligatures w14:val="standardContextual"/>
        </w:rPr>
      </w:pPr>
      <w:r>
        <w:t>5.3.10.3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_Toc161733225 \h </w:instrText>
      </w:r>
      <w:r>
        <w:fldChar w:fldCharType="separate"/>
      </w:r>
      <w:r>
        <w:t>131</w:t>
      </w:r>
      <w:r>
        <w:fldChar w:fldCharType="end"/>
      </w:r>
    </w:p>
    <w:p w14:paraId="682E54DD" w14:textId="695A7E61" w:rsidR="00F01E79" w:rsidRDefault="00F01E79">
      <w:pPr>
        <w:pStyle w:val="TOC5"/>
        <w:rPr>
          <w:rFonts w:asciiTheme="minorHAnsi" w:eastAsiaTheme="minorEastAsia" w:hAnsiTheme="minorHAnsi" w:cstheme="minorBidi"/>
          <w:kern w:val="2"/>
          <w:sz w:val="22"/>
          <w:szCs w:val="22"/>
          <w14:ligatures w14:val="standardContextual"/>
        </w:rPr>
      </w:pPr>
      <w:r>
        <w:t>5.3.10.4</w:t>
      </w:r>
      <w:r>
        <w:rPr>
          <w:rFonts w:asciiTheme="minorHAnsi" w:eastAsiaTheme="minorEastAsia" w:hAnsiTheme="minorHAnsi" w:cstheme="minorBidi"/>
          <w:kern w:val="2"/>
          <w:sz w:val="22"/>
          <w:szCs w:val="22"/>
          <w14:ligatures w14:val="standardContextual"/>
        </w:rPr>
        <w:tab/>
      </w:r>
      <w:r>
        <w:t>TS 38.521-5</w:t>
      </w:r>
      <w:r>
        <w:tab/>
      </w:r>
      <w:r>
        <w:fldChar w:fldCharType="begin" w:fldLock="1"/>
      </w:r>
      <w:r>
        <w:instrText xml:space="preserve"> PAGEREF _Toc161733226 \h </w:instrText>
      </w:r>
      <w:r>
        <w:fldChar w:fldCharType="separate"/>
      </w:r>
      <w:r>
        <w:t>131</w:t>
      </w:r>
      <w:r>
        <w:fldChar w:fldCharType="end"/>
      </w:r>
    </w:p>
    <w:p w14:paraId="547A99CB" w14:textId="3AEDFC88" w:rsidR="00F01E79" w:rsidRDefault="00F01E79">
      <w:pPr>
        <w:pStyle w:val="TOC5"/>
        <w:rPr>
          <w:rFonts w:asciiTheme="minorHAnsi" w:eastAsiaTheme="minorEastAsia" w:hAnsiTheme="minorHAnsi" w:cstheme="minorBidi"/>
          <w:kern w:val="2"/>
          <w:sz w:val="22"/>
          <w:szCs w:val="22"/>
          <w14:ligatures w14:val="standardContextual"/>
        </w:rPr>
      </w:pPr>
      <w:r>
        <w:t>5.3.10.5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_Toc161733227 \h </w:instrText>
      </w:r>
      <w:r>
        <w:fldChar w:fldCharType="separate"/>
      </w:r>
      <w:r>
        <w:t>141</w:t>
      </w:r>
      <w:r>
        <w:fldChar w:fldCharType="end"/>
      </w:r>
    </w:p>
    <w:p w14:paraId="7E6AF615" w14:textId="48DB59F9" w:rsidR="00F01E79" w:rsidRDefault="00F01E79">
      <w:pPr>
        <w:pStyle w:val="TOC5"/>
        <w:rPr>
          <w:rFonts w:asciiTheme="minorHAnsi" w:eastAsiaTheme="minorEastAsia" w:hAnsiTheme="minorHAnsi" w:cstheme="minorBidi"/>
          <w:kern w:val="2"/>
          <w:sz w:val="22"/>
          <w:szCs w:val="22"/>
          <w14:ligatures w14:val="standardContextual"/>
        </w:rPr>
      </w:pPr>
      <w:r>
        <w:t>5.3.10.6</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_Toc161733228 \h </w:instrText>
      </w:r>
      <w:r>
        <w:fldChar w:fldCharType="separate"/>
      </w:r>
      <w:r>
        <w:t>142</w:t>
      </w:r>
      <w:r>
        <w:fldChar w:fldCharType="end"/>
      </w:r>
    </w:p>
    <w:p w14:paraId="686F6EB3" w14:textId="3F524EB5" w:rsidR="00F01E79" w:rsidRDefault="00F01E79">
      <w:pPr>
        <w:pStyle w:val="TOC5"/>
        <w:rPr>
          <w:rFonts w:asciiTheme="minorHAnsi" w:eastAsiaTheme="minorEastAsia" w:hAnsiTheme="minorHAnsi" w:cstheme="minorBidi"/>
          <w:kern w:val="2"/>
          <w:sz w:val="22"/>
          <w:szCs w:val="22"/>
          <w14:ligatures w14:val="standardContextual"/>
        </w:rPr>
      </w:pPr>
      <w:r>
        <w:t>5.3.10.7</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_Toc161733229 \h </w:instrText>
      </w:r>
      <w:r>
        <w:fldChar w:fldCharType="separate"/>
      </w:r>
      <w:r>
        <w:t>144</w:t>
      </w:r>
      <w:r>
        <w:fldChar w:fldCharType="end"/>
      </w:r>
    </w:p>
    <w:p w14:paraId="15F6B899" w14:textId="7C0B47D8" w:rsidR="00F01E79" w:rsidRDefault="00F01E79">
      <w:pPr>
        <w:pStyle w:val="TOC5"/>
        <w:rPr>
          <w:rFonts w:asciiTheme="minorHAnsi" w:eastAsiaTheme="minorEastAsia" w:hAnsiTheme="minorHAnsi" w:cstheme="minorBidi"/>
          <w:kern w:val="2"/>
          <w:sz w:val="22"/>
          <w:szCs w:val="22"/>
          <w14:ligatures w14:val="standardContextual"/>
        </w:rPr>
      </w:pPr>
      <w:r>
        <w:t>5.3.10.8</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_Toc161733230 \h </w:instrText>
      </w:r>
      <w:r>
        <w:fldChar w:fldCharType="separate"/>
      </w:r>
      <w:r>
        <w:t>144</w:t>
      </w:r>
      <w:r>
        <w:fldChar w:fldCharType="end"/>
      </w:r>
    </w:p>
    <w:p w14:paraId="35148AD1" w14:textId="17EE72FF" w:rsidR="00F01E79" w:rsidRDefault="00F01E79">
      <w:pPr>
        <w:pStyle w:val="TOC5"/>
        <w:rPr>
          <w:rFonts w:asciiTheme="minorHAnsi" w:eastAsiaTheme="minorEastAsia" w:hAnsiTheme="minorHAnsi" w:cstheme="minorBidi"/>
          <w:kern w:val="2"/>
          <w:sz w:val="22"/>
          <w:szCs w:val="22"/>
          <w14:ligatures w14:val="standardContextual"/>
        </w:rPr>
      </w:pPr>
      <w:r>
        <w:t>5.3.10.9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_Toc161733231 \h </w:instrText>
      </w:r>
      <w:r>
        <w:fldChar w:fldCharType="separate"/>
      </w:r>
      <w:r>
        <w:t>144</w:t>
      </w:r>
      <w:r>
        <w:fldChar w:fldCharType="end"/>
      </w:r>
    </w:p>
    <w:p w14:paraId="701E4778" w14:textId="73DC6DFD" w:rsidR="00F01E79" w:rsidRDefault="00F01E79">
      <w:pPr>
        <w:pStyle w:val="TOC4"/>
        <w:rPr>
          <w:rFonts w:asciiTheme="minorHAnsi" w:eastAsiaTheme="minorEastAsia" w:hAnsiTheme="minorHAnsi" w:cstheme="minorBidi"/>
          <w:kern w:val="2"/>
          <w:sz w:val="22"/>
          <w:szCs w:val="22"/>
          <w14:ligatures w14:val="standardContextual"/>
        </w:rPr>
      </w:pPr>
      <w:r>
        <w:t>5.3.11</w:t>
      </w:r>
      <w:r>
        <w:rPr>
          <w:rFonts w:asciiTheme="minorHAnsi" w:eastAsiaTheme="minorEastAsia" w:hAnsiTheme="minorHAnsi" w:cstheme="minorBidi"/>
          <w:kern w:val="2"/>
          <w:sz w:val="22"/>
          <w:szCs w:val="22"/>
          <w14:ligatures w14:val="standardContextual"/>
        </w:rPr>
        <w:tab/>
      </w:r>
      <w:r>
        <w:t>Further enhancement on NR demodulation performance (UID-960075) NR_demod_enh2-UEConTest</w:t>
      </w:r>
      <w:r>
        <w:tab/>
      </w:r>
      <w:r>
        <w:fldChar w:fldCharType="begin" w:fldLock="1"/>
      </w:r>
      <w:r>
        <w:instrText xml:space="preserve"> PAGEREF _Toc161733232 \h </w:instrText>
      </w:r>
      <w:r>
        <w:fldChar w:fldCharType="separate"/>
      </w:r>
      <w:r>
        <w:t>145</w:t>
      </w:r>
      <w:r>
        <w:fldChar w:fldCharType="end"/>
      </w:r>
    </w:p>
    <w:p w14:paraId="54A8B4BD" w14:textId="0CDB6F15" w:rsidR="00F01E79" w:rsidRDefault="00F01E79">
      <w:pPr>
        <w:pStyle w:val="TOC5"/>
        <w:rPr>
          <w:rFonts w:asciiTheme="minorHAnsi" w:eastAsiaTheme="minorEastAsia" w:hAnsiTheme="minorHAnsi" w:cstheme="minorBidi"/>
          <w:kern w:val="2"/>
          <w:sz w:val="22"/>
          <w:szCs w:val="22"/>
          <w14:ligatures w14:val="standardContextual"/>
        </w:rPr>
      </w:pPr>
      <w:r>
        <w:t>5.3.11.1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_Toc161733233 \h </w:instrText>
      </w:r>
      <w:r>
        <w:fldChar w:fldCharType="separate"/>
      </w:r>
      <w:r>
        <w:t>145</w:t>
      </w:r>
      <w:r>
        <w:fldChar w:fldCharType="end"/>
      </w:r>
    </w:p>
    <w:p w14:paraId="672A9119" w14:textId="1E7285D9" w:rsidR="00F01E79" w:rsidRDefault="00F01E79">
      <w:pPr>
        <w:pStyle w:val="TOC5"/>
        <w:rPr>
          <w:rFonts w:asciiTheme="minorHAnsi" w:eastAsiaTheme="minorEastAsia" w:hAnsiTheme="minorHAnsi" w:cstheme="minorBidi"/>
          <w:kern w:val="2"/>
          <w:sz w:val="22"/>
          <w:szCs w:val="22"/>
          <w14:ligatures w14:val="standardContextual"/>
        </w:rPr>
      </w:pPr>
      <w:r>
        <w:t>5.3.11.2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_Toc161733234 \h </w:instrText>
      </w:r>
      <w:r>
        <w:fldChar w:fldCharType="separate"/>
      </w:r>
      <w:r>
        <w:t>145</w:t>
      </w:r>
      <w:r>
        <w:fldChar w:fldCharType="end"/>
      </w:r>
    </w:p>
    <w:p w14:paraId="670D4F23" w14:textId="7489F5C6" w:rsidR="00F01E79" w:rsidRDefault="00F01E79">
      <w:pPr>
        <w:pStyle w:val="TOC5"/>
        <w:rPr>
          <w:rFonts w:asciiTheme="minorHAnsi" w:eastAsiaTheme="minorEastAsia" w:hAnsiTheme="minorHAnsi" w:cstheme="minorBidi"/>
          <w:kern w:val="2"/>
          <w:sz w:val="22"/>
          <w:szCs w:val="22"/>
          <w14:ligatures w14:val="standardContextual"/>
        </w:rPr>
      </w:pPr>
      <w:r>
        <w:t>5.3.11.3</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_Toc161733235 \h </w:instrText>
      </w:r>
      <w:r>
        <w:fldChar w:fldCharType="separate"/>
      </w:r>
      <w:r>
        <w:t>145</w:t>
      </w:r>
      <w:r>
        <w:fldChar w:fldCharType="end"/>
      </w:r>
    </w:p>
    <w:p w14:paraId="04A1D081" w14:textId="12B19BC4" w:rsidR="00F01E79" w:rsidRDefault="00F01E79">
      <w:pPr>
        <w:pStyle w:val="TOC6"/>
        <w:rPr>
          <w:rFonts w:asciiTheme="minorHAnsi" w:eastAsiaTheme="minorEastAsia" w:hAnsiTheme="minorHAnsi" w:cstheme="minorBidi"/>
          <w:kern w:val="2"/>
          <w:sz w:val="22"/>
          <w:szCs w:val="22"/>
          <w14:ligatures w14:val="standardContextual"/>
        </w:rPr>
      </w:pPr>
      <w:r>
        <w:t>5.3.11.3.1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_Toc161733236 \h </w:instrText>
      </w:r>
      <w:r>
        <w:fldChar w:fldCharType="separate"/>
      </w:r>
      <w:r>
        <w:t>147</w:t>
      </w:r>
      <w:r>
        <w:fldChar w:fldCharType="end"/>
      </w:r>
    </w:p>
    <w:p w14:paraId="4EC88FB9" w14:textId="21F23B70" w:rsidR="00F01E79" w:rsidRDefault="00F01E79">
      <w:pPr>
        <w:pStyle w:val="TOC6"/>
        <w:rPr>
          <w:rFonts w:asciiTheme="minorHAnsi" w:eastAsiaTheme="minorEastAsia" w:hAnsiTheme="minorHAnsi" w:cstheme="minorBidi"/>
          <w:kern w:val="2"/>
          <w:sz w:val="22"/>
          <w:szCs w:val="22"/>
          <w14:ligatures w14:val="standardContextual"/>
        </w:rPr>
      </w:pPr>
      <w:r>
        <w:t>5.3.11.3.2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_Toc161733237 \h </w:instrText>
      </w:r>
      <w:r>
        <w:fldChar w:fldCharType="separate"/>
      </w:r>
      <w:r>
        <w:t>148</w:t>
      </w:r>
      <w:r>
        <w:fldChar w:fldCharType="end"/>
      </w:r>
    </w:p>
    <w:p w14:paraId="7F3E8225" w14:textId="0FE3F080" w:rsidR="00F01E79" w:rsidRDefault="00F01E79">
      <w:pPr>
        <w:pStyle w:val="TOC6"/>
        <w:rPr>
          <w:rFonts w:asciiTheme="minorHAnsi" w:eastAsiaTheme="minorEastAsia" w:hAnsiTheme="minorHAnsi" w:cstheme="minorBidi"/>
          <w:kern w:val="2"/>
          <w:sz w:val="22"/>
          <w:szCs w:val="22"/>
          <w14:ligatures w14:val="standardContextual"/>
        </w:rPr>
      </w:pPr>
      <w:r>
        <w:t>5.3.11.3.3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_Toc161733238 \h </w:instrText>
      </w:r>
      <w:r>
        <w:fldChar w:fldCharType="separate"/>
      </w:r>
      <w:r>
        <w:t>148</w:t>
      </w:r>
      <w:r>
        <w:fldChar w:fldCharType="end"/>
      </w:r>
    </w:p>
    <w:p w14:paraId="1C13D2C2" w14:textId="6A1E0B50" w:rsidR="00F01E79" w:rsidRDefault="00F01E79">
      <w:pPr>
        <w:pStyle w:val="TOC6"/>
        <w:rPr>
          <w:rFonts w:asciiTheme="minorHAnsi" w:eastAsiaTheme="minorEastAsia" w:hAnsiTheme="minorHAnsi" w:cstheme="minorBidi"/>
          <w:kern w:val="2"/>
          <w:sz w:val="22"/>
          <w:szCs w:val="22"/>
          <w14:ligatures w14:val="standardContextual"/>
        </w:rPr>
      </w:pPr>
      <w:r>
        <w:t>5.3.11.3.4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_Toc161733239 \h </w:instrText>
      </w:r>
      <w:r>
        <w:fldChar w:fldCharType="separate"/>
      </w:r>
      <w:r>
        <w:t>148</w:t>
      </w:r>
      <w:r>
        <w:fldChar w:fldCharType="end"/>
      </w:r>
    </w:p>
    <w:p w14:paraId="3F892622" w14:textId="10B6014B" w:rsidR="00F01E79" w:rsidRDefault="00F01E79">
      <w:pPr>
        <w:pStyle w:val="TOC5"/>
        <w:rPr>
          <w:rFonts w:asciiTheme="minorHAnsi" w:eastAsiaTheme="minorEastAsia" w:hAnsiTheme="minorHAnsi" w:cstheme="minorBidi"/>
          <w:kern w:val="2"/>
          <w:sz w:val="22"/>
          <w:szCs w:val="22"/>
          <w14:ligatures w14:val="standardContextual"/>
        </w:rPr>
      </w:pPr>
      <w:r>
        <w:t>5.3.11.4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_Toc161733240 \h </w:instrText>
      </w:r>
      <w:r>
        <w:fldChar w:fldCharType="separate"/>
      </w:r>
      <w:r>
        <w:t>149</w:t>
      </w:r>
      <w:r>
        <w:fldChar w:fldCharType="end"/>
      </w:r>
    </w:p>
    <w:p w14:paraId="0B88AF09" w14:textId="6057B98D" w:rsidR="00F01E79" w:rsidRDefault="00F01E79">
      <w:pPr>
        <w:pStyle w:val="TOC5"/>
        <w:rPr>
          <w:rFonts w:asciiTheme="minorHAnsi" w:eastAsiaTheme="minorEastAsia" w:hAnsiTheme="minorHAnsi" w:cstheme="minorBidi"/>
          <w:kern w:val="2"/>
          <w:sz w:val="22"/>
          <w:szCs w:val="22"/>
          <w14:ligatures w14:val="standardContextual"/>
        </w:rPr>
      </w:pPr>
      <w:r>
        <w:t>5.3.11.5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_Toc161733241 \h </w:instrText>
      </w:r>
      <w:r>
        <w:fldChar w:fldCharType="separate"/>
      </w:r>
      <w:r>
        <w:t>149</w:t>
      </w:r>
      <w:r>
        <w:fldChar w:fldCharType="end"/>
      </w:r>
    </w:p>
    <w:p w14:paraId="15AFA717" w14:textId="2B91D384" w:rsidR="00F01E79" w:rsidRDefault="00F01E79">
      <w:pPr>
        <w:pStyle w:val="TOC5"/>
        <w:rPr>
          <w:rFonts w:asciiTheme="minorHAnsi" w:eastAsiaTheme="minorEastAsia" w:hAnsiTheme="minorHAnsi" w:cstheme="minorBidi"/>
          <w:kern w:val="2"/>
          <w:sz w:val="22"/>
          <w:szCs w:val="22"/>
          <w14:ligatures w14:val="standardContextual"/>
        </w:rPr>
      </w:pPr>
      <w:r>
        <w:t>5.3.11.6</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_Toc161733242 \h </w:instrText>
      </w:r>
      <w:r>
        <w:fldChar w:fldCharType="separate"/>
      </w:r>
      <w:r>
        <w:t>150</w:t>
      </w:r>
      <w:r>
        <w:fldChar w:fldCharType="end"/>
      </w:r>
    </w:p>
    <w:p w14:paraId="0EA9E763" w14:textId="26FE626A" w:rsidR="00F01E79" w:rsidRDefault="00F01E79">
      <w:pPr>
        <w:pStyle w:val="TOC5"/>
        <w:rPr>
          <w:rFonts w:asciiTheme="minorHAnsi" w:eastAsiaTheme="minorEastAsia" w:hAnsiTheme="minorHAnsi" w:cstheme="minorBidi"/>
          <w:kern w:val="2"/>
          <w:sz w:val="22"/>
          <w:szCs w:val="22"/>
          <w14:ligatures w14:val="standardContextual"/>
        </w:rPr>
      </w:pPr>
      <w:r>
        <w:t>5.3.11.7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_Toc161733243 \h </w:instrText>
      </w:r>
      <w:r>
        <w:fldChar w:fldCharType="separate"/>
      </w:r>
      <w:r>
        <w:t>150</w:t>
      </w:r>
      <w:r>
        <w:fldChar w:fldCharType="end"/>
      </w:r>
    </w:p>
    <w:p w14:paraId="271E8620" w14:textId="774BC47A" w:rsidR="00F01E79" w:rsidRDefault="00F01E79">
      <w:pPr>
        <w:pStyle w:val="TOC4"/>
        <w:rPr>
          <w:rFonts w:asciiTheme="minorHAnsi" w:eastAsiaTheme="minorEastAsia" w:hAnsiTheme="minorHAnsi" w:cstheme="minorBidi"/>
          <w:kern w:val="2"/>
          <w:sz w:val="22"/>
          <w:szCs w:val="22"/>
          <w14:ligatures w14:val="standardContextual"/>
        </w:rPr>
      </w:pPr>
      <w:r>
        <w:t>5.3.12</w:t>
      </w:r>
      <w:r>
        <w:rPr>
          <w:rFonts w:asciiTheme="minorHAnsi" w:eastAsiaTheme="minorEastAsia" w:hAnsiTheme="minorHAnsi" w:cstheme="minorBidi"/>
          <w:kern w:val="2"/>
          <w:sz w:val="22"/>
          <w:szCs w:val="22"/>
          <w14:ligatures w14:val="standardContextual"/>
        </w:rPr>
        <w:tab/>
      </w:r>
      <w:r>
        <w:t>Further enhancements on MIMO for NR (UID-960079) NR_feMIMO-UEConTest</w:t>
      </w:r>
      <w:r>
        <w:tab/>
      </w:r>
      <w:r>
        <w:fldChar w:fldCharType="begin" w:fldLock="1"/>
      </w:r>
      <w:r>
        <w:instrText xml:space="preserve"> PAGEREF _Toc161733244 \h </w:instrText>
      </w:r>
      <w:r>
        <w:fldChar w:fldCharType="separate"/>
      </w:r>
      <w:r>
        <w:t>150</w:t>
      </w:r>
      <w:r>
        <w:fldChar w:fldCharType="end"/>
      </w:r>
    </w:p>
    <w:p w14:paraId="590C4633" w14:textId="52222495" w:rsidR="00F01E79" w:rsidRDefault="00F01E79">
      <w:pPr>
        <w:pStyle w:val="TOC5"/>
        <w:rPr>
          <w:rFonts w:asciiTheme="minorHAnsi" w:eastAsiaTheme="minorEastAsia" w:hAnsiTheme="minorHAnsi" w:cstheme="minorBidi"/>
          <w:kern w:val="2"/>
          <w:sz w:val="22"/>
          <w:szCs w:val="22"/>
          <w14:ligatures w14:val="standardContextual"/>
        </w:rPr>
      </w:pPr>
      <w:r>
        <w:t>5.3.12.1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_Toc161733245 \h </w:instrText>
      </w:r>
      <w:r>
        <w:fldChar w:fldCharType="separate"/>
      </w:r>
      <w:r>
        <w:t>150</w:t>
      </w:r>
      <w:r>
        <w:fldChar w:fldCharType="end"/>
      </w:r>
    </w:p>
    <w:p w14:paraId="46EE04CB" w14:textId="1A077E7C" w:rsidR="00F01E79" w:rsidRDefault="00F01E79">
      <w:pPr>
        <w:pStyle w:val="TOC5"/>
        <w:rPr>
          <w:rFonts w:asciiTheme="minorHAnsi" w:eastAsiaTheme="minorEastAsia" w:hAnsiTheme="minorHAnsi" w:cstheme="minorBidi"/>
          <w:kern w:val="2"/>
          <w:sz w:val="22"/>
          <w:szCs w:val="22"/>
          <w14:ligatures w14:val="standardContextual"/>
        </w:rPr>
      </w:pPr>
      <w:r>
        <w:t>5.3.12.2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_Toc161733246 \h </w:instrText>
      </w:r>
      <w:r>
        <w:fldChar w:fldCharType="separate"/>
      </w:r>
      <w:r>
        <w:t>150</w:t>
      </w:r>
      <w:r>
        <w:fldChar w:fldCharType="end"/>
      </w:r>
    </w:p>
    <w:p w14:paraId="343AB9A9" w14:textId="7AE7AED7" w:rsidR="00F01E79" w:rsidRDefault="00F01E79">
      <w:pPr>
        <w:pStyle w:val="TOC5"/>
        <w:rPr>
          <w:rFonts w:asciiTheme="minorHAnsi" w:eastAsiaTheme="minorEastAsia" w:hAnsiTheme="minorHAnsi" w:cstheme="minorBidi"/>
          <w:kern w:val="2"/>
          <w:sz w:val="22"/>
          <w:szCs w:val="22"/>
          <w14:ligatures w14:val="standardContextual"/>
        </w:rPr>
      </w:pPr>
      <w:r>
        <w:t>5.3.12.3</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_Toc161733247 \h </w:instrText>
      </w:r>
      <w:r>
        <w:fldChar w:fldCharType="separate"/>
      </w:r>
      <w:r>
        <w:t>151</w:t>
      </w:r>
      <w:r>
        <w:fldChar w:fldCharType="end"/>
      </w:r>
    </w:p>
    <w:p w14:paraId="4BF16109" w14:textId="2111CE98" w:rsidR="00F01E79" w:rsidRDefault="00F01E79">
      <w:pPr>
        <w:pStyle w:val="TOC6"/>
        <w:rPr>
          <w:rFonts w:asciiTheme="minorHAnsi" w:eastAsiaTheme="minorEastAsia" w:hAnsiTheme="minorHAnsi" w:cstheme="minorBidi"/>
          <w:kern w:val="2"/>
          <w:sz w:val="22"/>
          <w:szCs w:val="22"/>
          <w14:ligatures w14:val="standardContextual"/>
        </w:rPr>
      </w:pPr>
      <w:r>
        <w:t>5.3.12.3.1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_Toc161733248 \h </w:instrText>
      </w:r>
      <w:r>
        <w:fldChar w:fldCharType="separate"/>
      </w:r>
      <w:r>
        <w:t>151</w:t>
      </w:r>
      <w:r>
        <w:fldChar w:fldCharType="end"/>
      </w:r>
    </w:p>
    <w:p w14:paraId="06246B8B" w14:textId="24D4F31E" w:rsidR="00F01E79" w:rsidRDefault="00F01E79">
      <w:pPr>
        <w:pStyle w:val="TOC6"/>
        <w:rPr>
          <w:rFonts w:asciiTheme="minorHAnsi" w:eastAsiaTheme="minorEastAsia" w:hAnsiTheme="minorHAnsi" w:cstheme="minorBidi"/>
          <w:kern w:val="2"/>
          <w:sz w:val="22"/>
          <w:szCs w:val="22"/>
          <w14:ligatures w14:val="standardContextual"/>
        </w:rPr>
      </w:pPr>
      <w:r>
        <w:t>5.3.12.3.2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_Toc161733249 \h </w:instrText>
      </w:r>
      <w:r>
        <w:fldChar w:fldCharType="separate"/>
      </w:r>
      <w:r>
        <w:t>151</w:t>
      </w:r>
      <w:r>
        <w:fldChar w:fldCharType="end"/>
      </w:r>
    </w:p>
    <w:p w14:paraId="3E3E5BBC" w14:textId="6964668E" w:rsidR="00F01E79" w:rsidRDefault="00F01E79">
      <w:pPr>
        <w:pStyle w:val="TOC6"/>
        <w:rPr>
          <w:rFonts w:asciiTheme="minorHAnsi" w:eastAsiaTheme="minorEastAsia" w:hAnsiTheme="minorHAnsi" w:cstheme="minorBidi"/>
          <w:kern w:val="2"/>
          <w:sz w:val="22"/>
          <w:szCs w:val="22"/>
          <w14:ligatures w14:val="standardContextual"/>
        </w:rPr>
      </w:pPr>
      <w:r>
        <w:t>5.3.12.3.3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_Toc161733250 \h </w:instrText>
      </w:r>
      <w:r>
        <w:fldChar w:fldCharType="separate"/>
      </w:r>
      <w:r>
        <w:t>151</w:t>
      </w:r>
      <w:r>
        <w:fldChar w:fldCharType="end"/>
      </w:r>
    </w:p>
    <w:p w14:paraId="79520386" w14:textId="1731F7E9" w:rsidR="00F01E79" w:rsidRDefault="00F01E79">
      <w:pPr>
        <w:pStyle w:val="TOC6"/>
        <w:rPr>
          <w:rFonts w:asciiTheme="minorHAnsi" w:eastAsiaTheme="minorEastAsia" w:hAnsiTheme="minorHAnsi" w:cstheme="minorBidi"/>
          <w:kern w:val="2"/>
          <w:sz w:val="22"/>
          <w:szCs w:val="22"/>
          <w14:ligatures w14:val="standardContextual"/>
        </w:rPr>
      </w:pPr>
      <w:r>
        <w:t>5.3.12.3.4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_Toc161733251 \h </w:instrText>
      </w:r>
      <w:r>
        <w:fldChar w:fldCharType="separate"/>
      </w:r>
      <w:r>
        <w:t>151</w:t>
      </w:r>
      <w:r>
        <w:fldChar w:fldCharType="end"/>
      </w:r>
    </w:p>
    <w:p w14:paraId="5A5E2FC7" w14:textId="2B7F7F6D" w:rsidR="00F01E79" w:rsidRDefault="00F01E79">
      <w:pPr>
        <w:pStyle w:val="TOC5"/>
        <w:rPr>
          <w:rFonts w:asciiTheme="minorHAnsi" w:eastAsiaTheme="minorEastAsia" w:hAnsiTheme="minorHAnsi" w:cstheme="minorBidi"/>
          <w:kern w:val="2"/>
          <w:sz w:val="22"/>
          <w:szCs w:val="22"/>
          <w14:ligatures w14:val="standardContextual"/>
        </w:rPr>
      </w:pPr>
      <w:r>
        <w:t>5.3.12.4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_Toc161733252 \h </w:instrText>
      </w:r>
      <w:r>
        <w:fldChar w:fldCharType="separate"/>
      </w:r>
      <w:r>
        <w:t>151</w:t>
      </w:r>
      <w:r>
        <w:fldChar w:fldCharType="end"/>
      </w:r>
    </w:p>
    <w:p w14:paraId="6A5BC81F" w14:textId="156EF22F" w:rsidR="00F01E79" w:rsidRDefault="00F01E79">
      <w:pPr>
        <w:pStyle w:val="TOC5"/>
        <w:rPr>
          <w:rFonts w:asciiTheme="minorHAnsi" w:eastAsiaTheme="minorEastAsia" w:hAnsiTheme="minorHAnsi" w:cstheme="minorBidi"/>
          <w:kern w:val="2"/>
          <w:sz w:val="22"/>
          <w:szCs w:val="22"/>
          <w14:ligatures w14:val="standardContextual"/>
        </w:rPr>
      </w:pPr>
      <w:r>
        <w:t>5.3.12.5</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_Toc161733253 \h </w:instrText>
      </w:r>
      <w:r>
        <w:fldChar w:fldCharType="separate"/>
      </w:r>
      <w:r>
        <w:t>153</w:t>
      </w:r>
      <w:r>
        <w:fldChar w:fldCharType="end"/>
      </w:r>
    </w:p>
    <w:p w14:paraId="5E193D81" w14:textId="7C6F586B" w:rsidR="00F01E79" w:rsidRDefault="00F01E79">
      <w:pPr>
        <w:pStyle w:val="TOC5"/>
        <w:rPr>
          <w:rFonts w:asciiTheme="minorHAnsi" w:eastAsiaTheme="minorEastAsia" w:hAnsiTheme="minorHAnsi" w:cstheme="minorBidi"/>
          <w:kern w:val="2"/>
          <w:sz w:val="22"/>
          <w:szCs w:val="22"/>
          <w14:ligatures w14:val="standardContextual"/>
        </w:rPr>
      </w:pPr>
      <w:r>
        <w:lastRenderedPageBreak/>
        <w:t>5.3.12.6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_Toc161733254 \h </w:instrText>
      </w:r>
      <w:r>
        <w:fldChar w:fldCharType="separate"/>
      </w:r>
      <w:r>
        <w:t>153</w:t>
      </w:r>
      <w:r>
        <w:fldChar w:fldCharType="end"/>
      </w:r>
    </w:p>
    <w:p w14:paraId="09595B74" w14:textId="694AA1C2" w:rsidR="00F01E79" w:rsidRDefault="00F01E79">
      <w:pPr>
        <w:pStyle w:val="TOC5"/>
        <w:rPr>
          <w:rFonts w:asciiTheme="minorHAnsi" w:eastAsiaTheme="minorEastAsia" w:hAnsiTheme="minorHAnsi" w:cstheme="minorBidi"/>
          <w:kern w:val="2"/>
          <w:sz w:val="22"/>
          <w:szCs w:val="22"/>
          <w14:ligatures w14:val="standardContextual"/>
        </w:rPr>
      </w:pPr>
      <w:r>
        <w:t>5.3.12.7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_Toc161733255 \h </w:instrText>
      </w:r>
      <w:r>
        <w:fldChar w:fldCharType="separate"/>
      </w:r>
      <w:r>
        <w:t>153</w:t>
      </w:r>
      <w:r>
        <w:fldChar w:fldCharType="end"/>
      </w:r>
    </w:p>
    <w:p w14:paraId="44161F99" w14:textId="6A63DC0F" w:rsidR="00F01E79" w:rsidRDefault="00F01E79">
      <w:pPr>
        <w:pStyle w:val="TOC4"/>
        <w:rPr>
          <w:rFonts w:asciiTheme="minorHAnsi" w:eastAsiaTheme="minorEastAsia" w:hAnsiTheme="minorHAnsi" w:cstheme="minorBidi"/>
          <w:kern w:val="2"/>
          <w:sz w:val="22"/>
          <w:szCs w:val="22"/>
          <w14:ligatures w14:val="standardContextual"/>
        </w:rPr>
      </w:pPr>
      <w:r>
        <w:t>5.3.13</w:t>
      </w:r>
      <w:r>
        <w:rPr>
          <w:rFonts w:asciiTheme="minorHAnsi" w:eastAsiaTheme="minorEastAsia" w:hAnsiTheme="minorHAnsi" w:cstheme="minorBidi"/>
          <w:kern w:val="2"/>
          <w:sz w:val="22"/>
          <w:szCs w:val="22"/>
          <w14:ligatures w14:val="standardContextual"/>
        </w:rPr>
        <w:tab/>
      </w:r>
      <w:r>
        <w:t>NR support for high speed train scenario in frequency range 2 (FR2) (UID-960080) NR_HST_FR2-UEConTest</w:t>
      </w:r>
      <w:r>
        <w:tab/>
      </w:r>
      <w:r>
        <w:fldChar w:fldCharType="begin" w:fldLock="1"/>
      </w:r>
      <w:r>
        <w:instrText xml:space="preserve"> PAGEREF _Toc161733256 \h </w:instrText>
      </w:r>
      <w:r>
        <w:fldChar w:fldCharType="separate"/>
      </w:r>
      <w:r>
        <w:t>153</w:t>
      </w:r>
      <w:r>
        <w:fldChar w:fldCharType="end"/>
      </w:r>
    </w:p>
    <w:p w14:paraId="1FC6FBBD" w14:textId="0B6F3FCA" w:rsidR="00F01E79" w:rsidRDefault="00F01E79">
      <w:pPr>
        <w:pStyle w:val="TOC5"/>
        <w:rPr>
          <w:rFonts w:asciiTheme="minorHAnsi" w:eastAsiaTheme="minorEastAsia" w:hAnsiTheme="minorHAnsi" w:cstheme="minorBidi"/>
          <w:kern w:val="2"/>
          <w:sz w:val="22"/>
          <w:szCs w:val="22"/>
          <w14:ligatures w14:val="standardContextual"/>
        </w:rPr>
      </w:pPr>
      <w:r>
        <w:t>5.3.13.1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_Toc161733257 \h </w:instrText>
      </w:r>
      <w:r>
        <w:fldChar w:fldCharType="separate"/>
      </w:r>
      <w:r>
        <w:t>153</w:t>
      </w:r>
      <w:r>
        <w:fldChar w:fldCharType="end"/>
      </w:r>
    </w:p>
    <w:p w14:paraId="2FB43C41" w14:textId="69EDB48B" w:rsidR="00F01E79" w:rsidRDefault="00F01E79">
      <w:pPr>
        <w:pStyle w:val="TOC5"/>
        <w:rPr>
          <w:rFonts w:asciiTheme="minorHAnsi" w:eastAsiaTheme="minorEastAsia" w:hAnsiTheme="minorHAnsi" w:cstheme="minorBidi"/>
          <w:kern w:val="2"/>
          <w:sz w:val="22"/>
          <w:szCs w:val="22"/>
          <w14:ligatures w14:val="standardContextual"/>
        </w:rPr>
      </w:pPr>
      <w:r>
        <w:t>5.3.13.2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_Toc161733258 \h </w:instrText>
      </w:r>
      <w:r>
        <w:fldChar w:fldCharType="separate"/>
      </w:r>
      <w:r>
        <w:t>153</w:t>
      </w:r>
      <w:r>
        <w:fldChar w:fldCharType="end"/>
      </w:r>
    </w:p>
    <w:p w14:paraId="3078651A" w14:textId="106010F0" w:rsidR="00F01E79" w:rsidRDefault="00F01E79">
      <w:pPr>
        <w:pStyle w:val="TOC5"/>
        <w:rPr>
          <w:rFonts w:asciiTheme="minorHAnsi" w:eastAsiaTheme="minorEastAsia" w:hAnsiTheme="minorHAnsi" w:cstheme="minorBidi"/>
          <w:kern w:val="2"/>
          <w:sz w:val="22"/>
          <w:szCs w:val="22"/>
          <w14:ligatures w14:val="standardContextual"/>
        </w:rPr>
      </w:pPr>
      <w:r>
        <w:t>5.3.13.3</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_Toc161733259 \h </w:instrText>
      </w:r>
      <w:r>
        <w:fldChar w:fldCharType="separate"/>
      </w:r>
      <w:r>
        <w:t>153</w:t>
      </w:r>
      <w:r>
        <w:fldChar w:fldCharType="end"/>
      </w:r>
    </w:p>
    <w:p w14:paraId="15CB67F8" w14:textId="4FDD05DC" w:rsidR="00F01E79" w:rsidRDefault="00F01E79">
      <w:pPr>
        <w:pStyle w:val="TOC6"/>
        <w:rPr>
          <w:rFonts w:asciiTheme="minorHAnsi" w:eastAsiaTheme="minorEastAsia" w:hAnsiTheme="minorHAnsi" w:cstheme="minorBidi"/>
          <w:kern w:val="2"/>
          <w:sz w:val="22"/>
          <w:szCs w:val="22"/>
          <w14:ligatures w14:val="standardContextual"/>
        </w:rPr>
      </w:pPr>
      <w:r>
        <w:t>5.3.13.3.1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_Toc161733260 \h </w:instrText>
      </w:r>
      <w:r>
        <w:fldChar w:fldCharType="separate"/>
      </w:r>
      <w:r>
        <w:t>153</w:t>
      </w:r>
      <w:r>
        <w:fldChar w:fldCharType="end"/>
      </w:r>
    </w:p>
    <w:p w14:paraId="3760608C" w14:textId="2E6D5152" w:rsidR="00F01E79" w:rsidRDefault="00F01E79">
      <w:pPr>
        <w:pStyle w:val="TOC6"/>
        <w:rPr>
          <w:rFonts w:asciiTheme="minorHAnsi" w:eastAsiaTheme="minorEastAsia" w:hAnsiTheme="minorHAnsi" w:cstheme="minorBidi"/>
          <w:kern w:val="2"/>
          <w:sz w:val="22"/>
          <w:szCs w:val="22"/>
          <w14:ligatures w14:val="standardContextual"/>
        </w:rPr>
      </w:pPr>
      <w:r>
        <w:t>5.3.13.3.2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_Toc161733261 \h </w:instrText>
      </w:r>
      <w:r>
        <w:fldChar w:fldCharType="separate"/>
      </w:r>
      <w:r>
        <w:t>153</w:t>
      </w:r>
      <w:r>
        <w:fldChar w:fldCharType="end"/>
      </w:r>
    </w:p>
    <w:p w14:paraId="0764B155" w14:textId="54D6AEF5" w:rsidR="00F01E79" w:rsidRDefault="00F01E79">
      <w:pPr>
        <w:pStyle w:val="TOC6"/>
        <w:rPr>
          <w:rFonts w:asciiTheme="minorHAnsi" w:eastAsiaTheme="minorEastAsia" w:hAnsiTheme="minorHAnsi" w:cstheme="minorBidi"/>
          <w:kern w:val="2"/>
          <w:sz w:val="22"/>
          <w:szCs w:val="22"/>
          <w14:ligatures w14:val="standardContextual"/>
        </w:rPr>
      </w:pPr>
      <w:r>
        <w:t>5.3.13.3.3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_Toc161733262 \h </w:instrText>
      </w:r>
      <w:r>
        <w:fldChar w:fldCharType="separate"/>
      </w:r>
      <w:r>
        <w:t>153</w:t>
      </w:r>
      <w:r>
        <w:fldChar w:fldCharType="end"/>
      </w:r>
    </w:p>
    <w:p w14:paraId="3CF3AE85" w14:textId="647A98C9" w:rsidR="00F01E79" w:rsidRDefault="00F01E79">
      <w:pPr>
        <w:pStyle w:val="TOC5"/>
        <w:rPr>
          <w:rFonts w:asciiTheme="minorHAnsi" w:eastAsiaTheme="minorEastAsia" w:hAnsiTheme="minorHAnsi" w:cstheme="minorBidi"/>
          <w:kern w:val="2"/>
          <w:sz w:val="22"/>
          <w:szCs w:val="22"/>
          <w14:ligatures w14:val="standardContextual"/>
        </w:rPr>
      </w:pPr>
      <w:r>
        <w:t>5.3.13.4</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_Toc161733263 \h </w:instrText>
      </w:r>
      <w:r>
        <w:fldChar w:fldCharType="separate"/>
      </w:r>
      <w:r>
        <w:t>153</w:t>
      </w:r>
      <w:r>
        <w:fldChar w:fldCharType="end"/>
      </w:r>
    </w:p>
    <w:p w14:paraId="6B7AF756" w14:textId="3FABB622" w:rsidR="00F01E79" w:rsidRDefault="00F01E79">
      <w:pPr>
        <w:pStyle w:val="TOC6"/>
        <w:rPr>
          <w:rFonts w:asciiTheme="minorHAnsi" w:eastAsiaTheme="minorEastAsia" w:hAnsiTheme="minorHAnsi" w:cstheme="minorBidi"/>
          <w:kern w:val="2"/>
          <w:sz w:val="22"/>
          <w:szCs w:val="22"/>
          <w14:ligatures w14:val="standardContextual"/>
        </w:rPr>
      </w:pPr>
      <w:r>
        <w:t>5.3.13.4.1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_Toc161733264 \h </w:instrText>
      </w:r>
      <w:r>
        <w:fldChar w:fldCharType="separate"/>
      </w:r>
      <w:r>
        <w:t>153</w:t>
      </w:r>
      <w:r>
        <w:fldChar w:fldCharType="end"/>
      </w:r>
    </w:p>
    <w:p w14:paraId="676F81F8" w14:textId="5CF9A5E0" w:rsidR="00F01E79" w:rsidRDefault="00F01E79">
      <w:pPr>
        <w:pStyle w:val="TOC6"/>
        <w:rPr>
          <w:rFonts w:asciiTheme="minorHAnsi" w:eastAsiaTheme="minorEastAsia" w:hAnsiTheme="minorHAnsi" w:cstheme="minorBidi"/>
          <w:kern w:val="2"/>
          <w:sz w:val="22"/>
          <w:szCs w:val="22"/>
          <w14:ligatures w14:val="standardContextual"/>
        </w:rPr>
      </w:pPr>
      <w:r>
        <w:t>5.3.13.4.2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_Toc161733265 \h </w:instrText>
      </w:r>
      <w:r>
        <w:fldChar w:fldCharType="separate"/>
      </w:r>
      <w:r>
        <w:t>153</w:t>
      </w:r>
      <w:r>
        <w:fldChar w:fldCharType="end"/>
      </w:r>
    </w:p>
    <w:p w14:paraId="3BD9FE4E" w14:textId="7D3045C0" w:rsidR="00F01E79" w:rsidRDefault="00F01E79">
      <w:pPr>
        <w:pStyle w:val="TOC6"/>
        <w:rPr>
          <w:rFonts w:asciiTheme="minorHAnsi" w:eastAsiaTheme="minorEastAsia" w:hAnsiTheme="minorHAnsi" w:cstheme="minorBidi"/>
          <w:kern w:val="2"/>
          <w:sz w:val="22"/>
          <w:szCs w:val="22"/>
          <w14:ligatures w14:val="standardContextual"/>
        </w:rPr>
      </w:pPr>
      <w:r>
        <w:t>5.3.13.4.3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_Toc161733266 \h </w:instrText>
      </w:r>
      <w:r>
        <w:fldChar w:fldCharType="separate"/>
      </w:r>
      <w:r>
        <w:t>153</w:t>
      </w:r>
      <w:r>
        <w:fldChar w:fldCharType="end"/>
      </w:r>
    </w:p>
    <w:p w14:paraId="34FDCFCD" w14:textId="45D60A46" w:rsidR="00F01E79" w:rsidRDefault="00F01E79">
      <w:pPr>
        <w:pStyle w:val="TOC6"/>
        <w:rPr>
          <w:rFonts w:asciiTheme="minorHAnsi" w:eastAsiaTheme="minorEastAsia" w:hAnsiTheme="minorHAnsi" w:cstheme="minorBidi"/>
          <w:kern w:val="2"/>
          <w:sz w:val="22"/>
          <w:szCs w:val="22"/>
          <w14:ligatures w14:val="standardContextual"/>
        </w:rPr>
      </w:pPr>
      <w:r>
        <w:t>5.3.13.4.4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_Toc161733267 \h </w:instrText>
      </w:r>
      <w:r>
        <w:fldChar w:fldCharType="separate"/>
      </w:r>
      <w:r>
        <w:t>153</w:t>
      </w:r>
      <w:r>
        <w:fldChar w:fldCharType="end"/>
      </w:r>
    </w:p>
    <w:p w14:paraId="0819C0AB" w14:textId="61E98B25" w:rsidR="00F01E79" w:rsidRDefault="00F01E79">
      <w:pPr>
        <w:pStyle w:val="TOC5"/>
        <w:rPr>
          <w:rFonts w:asciiTheme="minorHAnsi" w:eastAsiaTheme="minorEastAsia" w:hAnsiTheme="minorHAnsi" w:cstheme="minorBidi"/>
          <w:kern w:val="2"/>
          <w:sz w:val="22"/>
          <w:szCs w:val="22"/>
          <w14:ligatures w14:val="standardContextual"/>
        </w:rPr>
      </w:pPr>
      <w:r>
        <w:t>5.3.13.5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_Toc161733268 \h </w:instrText>
      </w:r>
      <w:r>
        <w:fldChar w:fldCharType="separate"/>
      </w:r>
      <w:r>
        <w:t>153</w:t>
      </w:r>
      <w:r>
        <w:fldChar w:fldCharType="end"/>
      </w:r>
    </w:p>
    <w:p w14:paraId="5F0127C0" w14:textId="1D8D82D5" w:rsidR="00F01E79" w:rsidRDefault="00F01E79">
      <w:pPr>
        <w:pStyle w:val="TOC5"/>
        <w:rPr>
          <w:rFonts w:asciiTheme="minorHAnsi" w:eastAsiaTheme="minorEastAsia" w:hAnsiTheme="minorHAnsi" w:cstheme="minorBidi"/>
          <w:kern w:val="2"/>
          <w:sz w:val="22"/>
          <w:szCs w:val="22"/>
          <w14:ligatures w14:val="standardContextual"/>
        </w:rPr>
      </w:pPr>
      <w:r>
        <w:t>5.3.13.6</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_Toc161733269 \h </w:instrText>
      </w:r>
      <w:r>
        <w:fldChar w:fldCharType="separate"/>
      </w:r>
      <w:r>
        <w:t>154</w:t>
      </w:r>
      <w:r>
        <w:fldChar w:fldCharType="end"/>
      </w:r>
    </w:p>
    <w:p w14:paraId="4A5EE377" w14:textId="1C6339E7" w:rsidR="00F01E79" w:rsidRDefault="00F01E79">
      <w:pPr>
        <w:pStyle w:val="TOC5"/>
        <w:rPr>
          <w:rFonts w:asciiTheme="minorHAnsi" w:eastAsiaTheme="minorEastAsia" w:hAnsiTheme="minorHAnsi" w:cstheme="minorBidi"/>
          <w:kern w:val="2"/>
          <w:sz w:val="22"/>
          <w:szCs w:val="22"/>
          <w14:ligatures w14:val="standardContextual"/>
        </w:rPr>
      </w:pPr>
      <w:r>
        <w:t>5.3.13.7</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_Toc161733270 \h </w:instrText>
      </w:r>
      <w:r>
        <w:fldChar w:fldCharType="separate"/>
      </w:r>
      <w:r>
        <w:t>154</w:t>
      </w:r>
      <w:r>
        <w:fldChar w:fldCharType="end"/>
      </w:r>
    </w:p>
    <w:p w14:paraId="35492998" w14:textId="0C655076" w:rsidR="00F01E79" w:rsidRDefault="00F01E79">
      <w:pPr>
        <w:pStyle w:val="TOC5"/>
        <w:rPr>
          <w:rFonts w:asciiTheme="minorHAnsi" w:eastAsiaTheme="minorEastAsia" w:hAnsiTheme="minorHAnsi" w:cstheme="minorBidi"/>
          <w:kern w:val="2"/>
          <w:sz w:val="22"/>
          <w:szCs w:val="22"/>
          <w14:ligatures w14:val="standardContextual"/>
        </w:rPr>
      </w:pPr>
      <w:r>
        <w:t>5.3.13.8</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_Toc161733271 \h </w:instrText>
      </w:r>
      <w:r>
        <w:fldChar w:fldCharType="separate"/>
      </w:r>
      <w:r>
        <w:t>154</w:t>
      </w:r>
      <w:r>
        <w:fldChar w:fldCharType="end"/>
      </w:r>
    </w:p>
    <w:p w14:paraId="52CD6C22" w14:textId="6BF7F13E" w:rsidR="00F01E79" w:rsidRDefault="00F01E79">
      <w:pPr>
        <w:pStyle w:val="TOC5"/>
        <w:rPr>
          <w:rFonts w:asciiTheme="minorHAnsi" w:eastAsiaTheme="minorEastAsia" w:hAnsiTheme="minorHAnsi" w:cstheme="minorBidi"/>
          <w:kern w:val="2"/>
          <w:sz w:val="22"/>
          <w:szCs w:val="22"/>
          <w14:ligatures w14:val="standardContextual"/>
        </w:rPr>
      </w:pPr>
      <w:r>
        <w:t>5.3.13.9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_Toc161733272 \h </w:instrText>
      </w:r>
      <w:r>
        <w:fldChar w:fldCharType="separate"/>
      </w:r>
      <w:r>
        <w:t>154</w:t>
      </w:r>
      <w:r>
        <w:fldChar w:fldCharType="end"/>
      </w:r>
    </w:p>
    <w:p w14:paraId="2DBA2BDF" w14:textId="6052E4FF" w:rsidR="00F01E79" w:rsidRDefault="00F01E79">
      <w:pPr>
        <w:pStyle w:val="TOC4"/>
        <w:rPr>
          <w:rFonts w:asciiTheme="minorHAnsi" w:eastAsiaTheme="minorEastAsia" w:hAnsiTheme="minorHAnsi" w:cstheme="minorBidi"/>
          <w:kern w:val="2"/>
          <w:sz w:val="22"/>
          <w:szCs w:val="22"/>
          <w14:ligatures w14:val="standardContextual"/>
        </w:rPr>
      </w:pPr>
      <w:r>
        <w:t>5.3.14</w:t>
      </w:r>
      <w:r>
        <w:rPr>
          <w:rFonts w:asciiTheme="minorHAnsi" w:eastAsiaTheme="minorEastAsia" w:hAnsiTheme="minorHAnsi" w:cstheme="minorBidi"/>
          <w:kern w:val="2"/>
          <w:sz w:val="22"/>
          <w:szCs w:val="22"/>
          <w14:ligatures w14:val="standardContextual"/>
        </w:rPr>
        <w:tab/>
      </w:r>
      <w:r>
        <w:t>NR Sidelink Relay (UID-960083) NR_SL_relay-UEConTest</w:t>
      </w:r>
      <w:r>
        <w:tab/>
      </w:r>
      <w:r>
        <w:fldChar w:fldCharType="begin" w:fldLock="1"/>
      </w:r>
      <w:r>
        <w:instrText xml:space="preserve"> PAGEREF _Toc161733273 \h </w:instrText>
      </w:r>
      <w:r>
        <w:fldChar w:fldCharType="separate"/>
      </w:r>
      <w:r>
        <w:t>154</w:t>
      </w:r>
      <w:r>
        <w:fldChar w:fldCharType="end"/>
      </w:r>
    </w:p>
    <w:p w14:paraId="5A31C37B" w14:textId="209CC874" w:rsidR="00F01E79" w:rsidRDefault="00F01E79">
      <w:pPr>
        <w:pStyle w:val="TOC5"/>
        <w:rPr>
          <w:rFonts w:asciiTheme="minorHAnsi" w:eastAsiaTheme="minorEastAsia" w:hAnsiTheme="minorHAnsi" w:cstheme="minorBidi"/>
          <w:kern w:val="2"/>
          <w:sz w:val="22"/>
          <w:szCs w:val="22"/>
          <w14:ligatures w14:val="standardContextual"/>
        </w:rPr>
      </w:pPr>
      <w:r>
        <w:t>5.3.14.1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_Toc161733274 \h </w:instrText>
      </w:r>
      <w:r>
        <w:fldChar w:fldCharType="separate"/>
      </w:r>
      <w:r>
        <w:t>154</w:t>
      </w:r>
      <w:r>
        <w:fldChar w:fldCharType="end"/>
      </w:r>
    </w:p>
    <w:p w14:paraId="42252BBC" w14:textId="35608416" w:rsidR="00F01E79" w:rsidRDefault="00F01E79">
      <w:pPr>
        <w:pStyle w:val="TOC5"/>
        <w:rPr>
          <w:rFonts w:asciiTheme="minorHAnsi" w:eastAsiaTheme="minorEastAsia" w:hAnsiTheme="minorHAnsi" w:cstheme="minorBidi"/>
          <w:kern w:val="2"/>
          <w:sz w:val="22"/>
          <w:szCs w:val="22"/>
          <w14:ligatures w14:val="standardContextual"/>
        </w:rPr>
      </w:pPr>
      <w:r>
        <w:t>5.3.14.2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_Toc161733275 \h </w:instrText>
      </w:r>
      <w:r>
        <w:fldChar w:fldCharType="separate"/>
      </w:r>
      <w:r>
        <w:t>155</w:t>
      </w:r>
      <w:r>
        <w:fldChar w:fldCharType="end"/>
      </w:r>
    </w:p>
    <w:p w14:paraId="270BB446" w14:textId="6BA7C70A" w:rsidR="00F01E79" w:rsidRDefault="00F01E79">
      <w:pPr>
        <w:pStyle w:val="TOC5"/>
        <w:rPr>
          <w:rFonts w:asciiTheme="minorHAnsi" w:eastAsiaTheme="minorEastAsia" w:hAnsiTheme="minorHAnsi" w:cstheme="minorBidi"/>
          <w:kern w:val="2"/>
          <w:sz w:val="22"/>
          <w:szCs w:val="22"/>
          <w14:ligatures w14:val="standardContextual"/>
        </w:rPr>
      </w:pPr>
      <w:r>
        <w:t>5.3.14.3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_Toc161733276 \h </w:instrText>
      </w:r>
      <w:r>
        <w:fldChar w:fldCharType="separate"/>
      </w:r>
      <w:r>
        <w:t>156</w:t>
      </w:r>
      <w:r>
        <w:fldChar w:fldCharType="end"/>
      </w:r>
    </w:p>
    <w:p w14:paraId="070FA744" w14:textId="3BBFFE4A" w:rsidR="00F01E79" w:rsidRDefault="00F01E79">
      <w:pPr>
        <w:pStyle w:val="TOC6"/>
        <w:rPr>
          <w:rFonts w:asciiTheme="minorHAnsi" w:eastAsiaTheme="minorEastAsia" w:hAnsiTheme="minorHAnsi" w:cstheme="minorBidi"/>
          <w:kern w:val="2"/>
          <w:sz w:val="22"/>
          <w:szCs w:val="22"/>
          <w14:ligatures w14:val="standardContextual"/>
        </w:rPr>
      </w:pPr>
      <w:r>
        <w:t>5.3.14.3.1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_Toc161733277 \h </w:instrText>
      </w:r>
      <w:r>
        <w:fldChar w:fldCharType="separate"/>
      </w:r>
      <w:r>
        <w:t>156</w:t>
      </w:r>
      <w:r>
        <w:fldChar w:fldCharType="end"/>
      </w:r>
    </w:p>
    <w:p w14:paraId="7E909A44" w14:textId="2BF62BC1" w:rsidR="00F01E79" w:rsidRDefault="00F01E79">
      <w:pPr>
        <w:pStyle w:val="TOC6"/>
        <w:rPr>
          <w:rFonts w:asciiTheme="minorHAnsi" w:eastAsiaTheme="minorEastAsia" w:hAnsiTheme="minorHAnsi" w:cstheme="minorBidi"/>
          <w:kern w:val="2"/>
          <w:sz w:val="22"/>
          <w:szCs w:val="22"/>
          <w14:ligatures w14:val="standardContextual"/>
        </w:rPr>
      </w:pPr>
      <w:r>
        <w:t>5.3.14.3.2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_Toc161733278 \h </w:instrText>
      </w:r>
      <w:r>
        <w:fldChar w:fldCharType="separate"/>
      </w:r>
      <w:r>
        <w:t>156</w:t>
      </w:r>
      <w:r>
        <w:fldChar w:fldCharType="end"/>
      </w:r>
    </w:p>
    <w:p w14:paraId="0C7B163F" w14:textId="1E953486" w:rsidR="00F01E79" w:rsidRDefault="00F01E79">
      <w:pPr>
        <w:pStyle w:val="TOC6"/>
        <w:rPr>
          <w:rFonts w:asciiTheme="minorHAnsi" w:eastAsiaTheme="minorEastAsia" w:hAnsiTheme="minorHAnsi" w:cstheme="minorBidi"/>
          <w:kern w:val="2"/>
          <w:sz w:val="22"/>
          <w:szCs w:val="22"/>
          <w14:ligatures w14:val="standardContextual"/>
        </w:rPr>
      </w:pPr>
      <w:r>
        <w:t>5.3.14.3.3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_Toc161733279 \h </w:instrText>
      </w:r>
      <w:r>
        <w:fldChar w:fldCharType="separate"/>
      </w:r>
      <w:r>
        <w:t>156</w:t>
      </w:r>
      <w:r>
        <w:fldChar w:fldCharType="end"/>
      </w:r>
    </w:p>
    <w:p w14:paraId="691125F5" w14:textId="1118F7BD" w:rsidR="00F01E79" w:rsidRDefault="00F01E79">
      <w:pPr>
        <w:pStyle w:val="TOC5"/>
        <w:rPr>
          <w:rFonts w:asciiTheme="minorHAnsi" w:eastAsiaTheme="minorEastAsia" w:hAnsiTheme="minorHAnsi" w:cstheme="minorBidi"/>
          <w:kern w:val="2"/>
          <w:sz w:val="22"/>
          <w:szCs w:val="22"/>
          <w14:ligatures w14:val="standardContextual"/>
        </w:rPr>
      </w:pPr>
      <w:r>
        <w:t>5.3.14.4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_Toc161733280 \h </w:instrText>
      </w:r>
      <w:r>
        <w:fldChar w:fldCharType="separate"/>
      </w:r>
      <w:r>
        <w:t>156</w:t>
      </w:r>
      <w:r>
        <w:fldChar w:fldCharType="end"/>
      </w:r>
    </w:p>
    <w:p w14:paraId="51EA1540" w14:textId="65E54283" w:rsidR="00F01E79" w:rsidRDefault="00F01E79">
      <w:pPr>
        <w:pStyle w:val="TOC5"/>
        <w:rPr>
          <w:rFonts w:asciiTheme="minorHAnsi" w:eastAsiaTheme="minorEastAsia" w:hAnsiTheme="minorHAnsi" w:cstheme="minorBidi"/>
          <w:kern w:val="2"/>
          <w:sz w:val="22"/>
          <w:szCs w:val="22"/>
          <w14:ligatures w14:val="standardContextual"/>
        </w:rPr>
      </w:pPr>
      <w:r>
        <w:t>5.3.14.5</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_Toc161733281 \h </w:instrText>
      </w:r>
      <w:r>
        <w:fldChar w:fldCharType="separate"/>
      </w:r>
      <w:r>
        <w:t>156</w:t>
      </w:r>
      <w:r>
        <w:fldChar w:fldCharType="end"/>
      </w:r>
    </w:p>
    <w:p w14:paraId="1C3E0BA6" w14:textId="6CB5FBFC" w:rsidR="00F01E79" w:rsidRDefault="00F01E79">
      <w:pPr>
        <w:pStyle w:val="TOC5"/>
        <w:rPr>
          <w:rFonts w:asciiTheme="minorHAnsi" w:eastAsiaTheme="minorEastAsia" w:hAnsiTheme="minorHAnsi" w:cstheme="minorBidi"/>
          <w:kern w:val="2"/>
          <w:sz w:val="22"/>
          <w:szCs w:val="22"/>
          <w14:ligatures w14:val="standardContextual"/>
        </w:rPr>
      </w:pPr>
      <w:r>
        <w:t>5.3.14.6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_Toc161733282 \h </w:instrText>
      </w:r>
      <w:r>
        <w:fldChar w:fldCharType="separate"/>
      </w:r>
      <w:r>
        <w:t>156</w:t>
      </w:r>
      <w:r>
        <w:fldChar w:fldCharType="end"/>
      </w:r>
    </w:p>
    <w:p w14:paraId="13519927" w14:textId="18B46D1D" w:rsidR="00F01E79" w:rsidRDefault="00F01E79">
      <w:pPr>
        <w:pStyle w:val="TOC5"/>
        <w:rPr>
          <w:rFonts w:asciiTheme="minorHAnsi" w:eastAsiaTheme="minorEastAsia" w:hAnsiTheme="minorHAnsi" w:cstheme="minorBidi"/>
          <w:kern w:val="2"/>
          <w:sz w:val="22"/>
          <w:szCs w:val="22"/>
          <w14:ligatures w14:val="standardContextual"/>
        </w:rPr>
      </w:pPr>
      <w:r>
        <w:t>5.3.14.7</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_Toc161733283 \h </w:instrText>
      </w:r>
      <w:r>
        <w:fldChar w:fldCharType="separate"/>
      </w:r>
      <w:r>
        <w:t>156</w:t>
      </w:r>
      <w:r>
        <w:fldChar w:fldCharType="end"/>
      </w:r>
    </w:p>
    <w:p w14:paraId="3C6D2956" w14:textId="4D36E81D" w:rsidR="00F01E79" w:rsidRDefault="00F01E79">
      <w:pPr>
        <w:pStyle w:val="TOC5"/>
        <w:rPr>
          <w:rFonts w:asciiTheme="minorHAnsi" w:eastAsiaTheme="minorEastAsia" w:hAnsiTheme="minorHAnsi" w:cstheme="minorBidi"/>
          <w:kern w:val="2"/>
          <w:sz w:val="22"/>
          <w:szCs w:val="22"/>
          <w14:ligatures w14:val="standardContextual"/>
        </w:rPr>
      </w:pPr>
      <w:r>
        <w:t>5.3.14.8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_Toc161733284 \h </w:instrText>
      </w:r>
      <w:r>
        <w:fldChar w:fldCharType="separate"/>
      </w:r>
      <w:r>
        <w:t>156</w:t>
      </w:r>
      <w:r>
        <w:fldChar w:fldCharType="end"/>
      </w:r>
    </w:p>
    <w:p w14:paraId="42D79C9D" w14:textId="243FBD95" w:rsidR="00F01E79" w:rsidRDefault="00F01E79">
      <w:pPr>
        <w:pStyle w:val="TOC4"/>
        <w:rPr>
          <w:rFonts w:asciiTheme="minorHAnsi" w:eastAsiaTheme="minorEastAsia" w:hAnsiTheme="minorHAnsi" w:cstheme="minorBidi"/>
          <w:kern w:val="2"/>
          <w:sz w:val="22"/>
          <w:szCs w:val="22"/>
          <w14:ligatures w14:val="standardContextual"/>
        </w:rPr>
      </w:pPr>
      <w:r>
        <w:t>5.3.15</w:t>
      </w:r>
      <w:r>
        <w:rPr>
          <w:rFonts w:asciiTheme="minorHAnsi" w:eastAsiaTheme="minorEastAsia" w:hAnsiTheme="minorHAnsi" w:cstheme="minorBidi"/>
          <w:kern w:val="2"/>
          <w:sz w:val="22"/>
          <w:szCs w:val="22"/>
          <w14:ligatures w14:val="standardContextual"/>
        </w:rPr>
        <w:tab/>
      </w:r>
      <w:r>
        <w:t>NR Sidelink enhancement (UID-960084) NR_SL_enh-UEConTest</w:t>
      </w:r>
      <w:r>
        <w:tab/>
      </w:r>
      <w:r>
        <w:fldChar w:fldCharType="begin" w:fldLock="1"/>
      </w:r>
      <w:r>
        <w:instrText xml:space="preserve"> PAGEREF _Toc161733285 \h </w:instrText>
      </w:r>
      <w:r>
        <w:fldChar w:fldCharType="separate"/>
      </w:r>
      <w:r>
        <w:t>156</w:t>
      </w:r>
      <w:r>
        <w:fldChar w:fldCharType="end"/>
      </w:r>
    </w:p>
    <w:p w14:paraId="649FFABD" w14:textId="19C0B12D" w:rsidR="00F01E79" w:rsidRDefault="00F01E79">
      <w:pPr>
        <w:pStyle w:val="TOC5"/>
        <w:rPr>
          <w:rFonts w:asciiTheme="minorHAnsi" w:eastAsiaTheme="minorEastAsia" w:hAnsiTheme="minorHAnsi" w:cstheme="minorBidi"/>
          <w:kern w:val="2"/>
          <w:sz w:val="22"/>
          <w:szCs w:val="22"/>
          <w14:ligatures w14:val="standardContextual"/>
        </w:rPr>
      </w:pPr>
      <w:r>
        <w:t>5.3.15.1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_Toc161733286 \h </w:instrText>
      </w:r>
      <w:r>
        <w:fldChar w:fldCharType="separate"/>
      </w:r>
      <w:r>
        <w:t>156</w:t>
      </w:r>
      <w:r>
        <w:fldChar w:fldCharType="end"/>
      </w:r>
    </w:p>
    <w:p w14:paraId="68631E57" w14:textId="2D6E7C78" w:rsidR="00F01E79" w:rsidRDefault="00F01E79">
      <w:pPr>
        <w:pStyle w:val="TOC5"/>
        <w:rPr>
          <w:rFonts w:asciiTheme="minorHAnsi" w:eastAsiaTheme="minorEastAsia" w:hAnsiTheme="minorHAnsi" w:cstheme="minorBidi"/>
          <w:kern w:val="2"/>
          <w:sz w:val="22"/>
          <w:szCs w:val="22"/>
          <w14:ligatures w14:val="standardContextual"/>
        </w:rPr>
      </w:pPr>
      <w:r>
        <w:t>5.3.15.2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_Toc161733287 \h </w:instrText>
      </w:r>
      <w:r>
        <w:fldChar w:fldCharType="separate"/>
      </w:r>
      <w:r>
        <w:t>156</w:t>
      </w:r>
      <w:r>
        <w:fldChar w:fldCharType="end"/>
      </w:r>
    </w:p>
    <w:p w14:paraId="3D8FEF35" w14:textId="28264395" w:rsidR="00F01E79" w:rsidRDefault="00F01E79">
      <w:pPr>
        <w:pStyle w:val="TOC5"/>
        <w:rPr>
          <w:rFonts w:asciiTheme="minorHAnsi" w:eastAsiaTheme="minorEastAsia" w:hAnsiTheme="minorHAnsi" w:cstheme="minorBidi"/>
          <w:kern w:val="2"/>
          <w:sz w:val="22"/>
          <w:szCs w:val="22"/>
          <w14:ligatures w14:val="standardContextual"/>
        </w:rPr>
      </w:pPr>
      <w:r>
        <w:t>5.3.15.3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_Toc161733288 \h </w:instrText>
      </w:r>
      <w:r>
        <w:fldChar w:fldCharType="separate"/>
      </w:r>
      <w:r>
        <w:t>156</w:t>
      </w:r>
      <w:r>
        <w:fldChar w:fldCharType="end"/>
      </w:r>
    </w:p>
    <w:p w14:paraId="55D8AAE8" w14:textId="78684CC6" w:rsidR="00F01E79" w:rsidRDefault="00F01E79">
      <w:pPr>
        <w:pStyle w:val="TOC6"/>
        <w:rPr>
          <w:rFonts w:asciiTheme="minorHAnsi" w:eastAsiaTheme="minorEastAsia" w:hAnsiTheme="minorHAnsi" w:cstheme="minorBidi"/>
          <w:kern w:val="2"/>
          <w:sz w:val="22"/>
          <w:szCs w:val="22"/>
          <w14:ligatures w14:val="standardContextual"/>
        </w:rPr>
      </w:pPr>
      <w:r>
        <w:t>5.3.15.3.1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_Toc161733289 \h </w:instrText>
      </w:r>
      <w:r>
        <w:fldChar w:fldCharType="separate"/>
      </w:r>
      <w:r>
        <w:t>156</w:t>
      </w:r>
      <w:r>
        <w:fldChar w:fldCharType="end"/>
      </w:r>
    </w:p>
    <w:p w14:paraId="74215A46" w14:textId="07278439" w:rsidR="00F01E79" w:rsidRDefault="00F01E79">
      <w:pPr>
        <w:pStyle w:val="TOC6"/>
        <w:rPr>
          <w:rFonts w:asciiTheme="minorHAnsi" w:eastAsiaTheme="minorEastAsia" w:hAnsiTheme="minorHAnsi" w:cstheme="minorBidi"/>
          <w:kern w:val="2"/>
          <w:sz w:val="22"/>
          <w:szCs w:val="22"/>
          <w14:ligatures w14:val="standardContextual"/>
        </w:rPr>
      </w:pPr>
      <w:r>
        <w:t>5.3.15.3.2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_Toc161733290 \h </w:instrText>
      </w:r>
      <w:r>
        <w:fldChar w:fldCharType="separate"/>
      </w:r>
      <w:r>
        <w:t>156</w:t>
      </w:r>
      <w:r>
        <w:fldChar w:fldCharType="end"/>
      </w:r>
    </w:p>
    <w:p w14:paraId="3E912105" w14:textId="752E57A6" w:rsidR="00F01E79" w:rsidRDefault="00F01E79">
      <w:pPr>
        <w:pStyle w:val="TOC6"/>
        <w:rPr>
          <w:rFonts w:asciiTheme="minorHAnsi" w:eastAsiaTheme="minorEastAsia" w:hAnsiTheme="minorHAnsi" w:cstheme="minorBidi"/>
          <w:kern w:val="2"/>
          <w:sz w:val="22"/>
          <w:szCs w:val="22"/>
          <w14:ligatures w14:val="standardContextual"/>
        </w:rPr>
      </w:pPr>
      <w:r>
        <w:t>5.3.15.3.3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_Toc161733291 \h </w:instrText>
      </w:r>
      <w:r>
        <w:fldChar w:fldCharType="separate"/>
      </w:r>
      <w:r>
        <w:t>156</w:t>
      </w:r>
      <w:r>
        <w:fldChar w:fldCharType="end"/>
      </w:r>
    </w:p>
    <w:p w14:paraId="60ACA4BE" w14:textId="5B8CD743" w:rsidR="00F01E79" w:rsidRDefault="00F01E79">
      <w:pPr>
        <w:pStyle w:val="TOC5"/>
        <w:rPr>
          <w:rFonts w:asciiTheme="minorHAnsi" w:eastAsiaTheme="minorEastAsia" w:hAnsiTheme="minorHAnsi" w:cstheme="minorBidi"/>
          <w:kern w:val="2"/>
          <w:sz w:val="22"/>
          <w:szCs w:val="22"/>
          <w14:ligatures w14:val="standardContextual"/>
        </w:rPr>
      </w:pPr>
      <w:r>
        <w:t>5.3.15.4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_Toc161733292 \h </w:instrText>
      </w:r>
      <w:r>
        <w:fldChar w:fldCharType="separate"/>
      </w:r>
      <w:r>
        <w:t>156</w:t>
      </w:r>
      <w:r>
        <w:fldChar w:fldCharType="end"/>
      </w:r>
    </w:p>
    <w:p w14:paraId="5A38E463" w14:textId="0FF9CD9A" w:rsidR="00F01E79" w:rsidRDefault="00F01E79">
      <w:pPr>
        <w:pStyle w:val="TOC5"/>
        <w:rPr>
          <w:rFonts w:asciiTheme="minorHAnsi" w:eastAsiaTheme="minorEastAsia" w:hAnsiTheme="minorHAnsi" w:cstheme="minorBidi"/>
          <w:kern w:val="2"/>
          <w:sz w:val="22"/>
          <w:szCs w:val="22"/>
          <w14:ligatures w14:val="standardContextual"/>
        </w:rPr>
      </w:pPr>
      <w:r>
        <w:t>5.3.15.5</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_Toc161733293 \h </w:instrText>
      </w:r>
      <w:r>
        <w:fldChar w:fldCharType="separate"/>
      </w:r>
      <w:r>
        <w:t>156</w:t>
      </w:r>
      <w:r>
        <w:fldChar w:fldCharType="end"/>
      </w:r>
    </w:p>
    <w:p w14:paraId="539EA239" w14:textId="6B0216AE" w:rsidR="00F01E79" w:rsidRDefault="00F01E79">
      <w:pPr>
        <w:pStyle w:val="TOC5"/>
        <w:rPr>
          <w:rFonts w:asciiTheme="minorHAnsi" w:eastAsiaTheme="minorEastAsia" w:hAnsiTheme="minorHAnsi" w:cstheme="minorBidi"/>
          <w:kern w:val="2"/>
          <w:sz w:val="22"/>
          <w:szCs w:val="22"/>
          <w14:ligatures w14:val="standardContextual"/>
        </w:rPr>
      </w:pPr>
      <w:r>
        <w:t>5.3.15.6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_Toc161733294 \h </w:instrText>
      </w:r>
      <w:r>
        <w:fldChar w:fldCharType="separate"/>
      </w:r>
      <w:r>
        <w:t>156</w:t>
      </w:r>
      <w:r>
        <w:fldChar w:fldCharType="end"/>
      </w:r>
    </w:p>
    <w:p w14:paraId="07C25301" w14:textId="2502D27A" w:rsidR="00F01E79" w:rsidRDefault="00F01E79">
      <w:pPr>
        <w:pStyle w:val="TOC5"/>
        <w:rPr>
          <w:rFonts w:asciiTheme="minorHAnsi" w:eastAsiaTheme="minorEastAsia" w:hAnsiTheme="minorHAnsi" w:cstheme="minorBidi"/>
          <w:kern w:val="2"/>
          <w:sz w:val="22"/>
          <w:szCs w:val="22"/>
          <w14:ligatures w14:val="standardContextual"/>
        </w:rPr>
      </w:pPr>
      <w:r>
        <w:t>5.3.15.7</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_Toc161733295 \h </w:instrText>
      </w:r>
      <w:r>
        <w:fldChar w:fldCharType="separate"/>
      </w:r>
      <w:r>
        <w:t>156</w:t>
      </w:r>
      <w:r>
        <w:fldChar w:fldCharType="end"/>
      </w:r>
    </w:p>
    <w:p w14:paraId="44F70F3A" w14:textId="042475F8" w:rsidR="00F01E79" w:rsidRDefault="00F01E79">
      <w:pPr>
        <w:pStyle w:val="TOC5"/>
        <w:rPr>
          <w:rFonts w:asciiTheme="minorHAnsi" w:eastAsiaTheme="minorEastAsia" w:hAnsiTheme="minorHAnsi" w:cstheme="minorBidi"/>
          <w:kern w:val="2"/>
          <w:sz w:val="22"/>
          <w:szCs w:val="22"/>
          <w14:ligatures w14:val="standardContextual"/>
        </w:rPr>
      </w:pPr>
      <w:r>
        <w:t>5.3.15.8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_Toc161733296 \h </w:instrText>
      </w:r>
      <w:r>
        <w:fldChar w:fldCharType="separate"/>
      </w:r>
      <w:r>
        <w:t>156</w:t>
      </w:r>
      <w:r>
        <w:fldChar w:fldCharType="end"/>
      </w:r>
    </w:p>
    <w:p w14:paraId="550FF0F2" w14:textId="0055A1FE" w:rsidR="00F01E79" w:rsidRDefault="00F01E79">
      <w:pPr>
        <w:pStyle w:val="TOC4"/>
        <w:rPr>
          <w:rFonts w:asciiTheme="minorHAnsi" w:eastAsiaTheme="minorEastAsia" w:hAnsiTheme="minorHAnsi" w:cstheme="minorBidi"/>
          <w:kern w:val="2"/>
          <w:sz w:val="22"/>
          <w:szCs w:val="22"/>
          <w14:ligatures w14:val="standardContextual"/>
        </w:rPr>
      </w:pPr>
      <w:r>
        <w:t>5.3.16</w:t>
      </w:r>
      <w:r>
        <w:rPr>
          <w:rFonts w:asciiTheme="minorHAnsi" w:eastAsiaTheme="minorEastAsia" w:hAnsiTheme="minorHAnsi" w:cstheme="minorBidi"/>
          <w:kern w:val="2"/>
          <w:sz w:val="22"/>
          <w:szCs w:val="22"/>
          <w14:ligatures w14:val="standardContextual"/>
        </w:rPr>
        <w:tab/>
      </w:r>
      <w:r>
        <w:t>UE power saving enhancements for NR (UID-960086) NR_UE_pow_sav_enh_plus_CT-UEConTest</w:t>
      </w:r>
      <w:r>
        <w:tab/>
      </w:r>
      <w:r>
        <w:fldChar w:fldCharType="begin" w:fldLock="1"/>
      </w:r>
      <w:r>
        <w:instrText xml:space="preserve"> PAGEREF _Toc161733297 \h </w:instrText>
      </w:r>
      <w:r>
        <w:fldChar w:fldCharType="separate"/>
      </w:r>
      <w:r>
        <w:t>156</w:t>
      </w:r>
      <w:r>
        <w:fldChar w:fldCharType="end"/>
      </w:r>
    </w:p>
    <w:p w14:paraId="5F9B5BB0" w14:textId="0BB81165" w:rsidR="00F01E79" w:rsidRDefault="00F01E79">
      <w:pPr>
        <w:pStyle w:val="TOC5"/>
        <w:rPr>
          <w:rFonts w:asciiTheme="minorHAnsi" w:eastAsiaTheme="minorEastAsia" w:hAnsiTheme="minorHAnsi" w:cstheme="minorBidi"/>
          <w:kern w:val="2"/>
          <w:sz w:val="22"/>
          <w:szCs w:val="22"/>
          <w14:ligatures w14:val="standardContextual"/>
        </w:rPr>
      </w:pPr>
      <w:r>
        <w:t>5.3.16.1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_Toc161733298 \h </w:instrText>
      </w:r>
      <w:r>
        <w:fldChar w:fldCharType="separate"/>
      </w:r>
      <w:r>
        <w:t>156</w:t>
      </w:r>
      <w:r>
        <w:fldChar w:fldCharType="end"/>
      </w:r>
    </w:p>
    <w:p w14:paraId="66195EBA" w14:textId="55BCC777" w:rsidR="00F01E79" w:rsidRDefault="00F01E79">
      <w:pPr>
        <w:pStyle w:val="TOC5"/>
        <w:rPr>
          <w:rFonts w:asciiTheme="minorHAnsi" w:eastAsiaTheme="minorEastAsia" w:hAnsiTheme="minorHAnsi" w:cstheme="minorBidi"/>
          <w:kern w:val="2"/>
          <w:sz w:val="22"/>
          <w:szCs w:val="22"/>
          <w14:ligatures w14:val="standardContextual"/>
        </w:rPr>
      </w:pPr>
      <w:r>
        <w:t>5.3.16.2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_Toc161733299 \h </w:instrText>
      </w:r>
      <w:r>
        <w:fldChar w:fldCharType="separate"/>
      </w:r>
      <w:r>
        <w:t>156</w:t>
      </w:r>
      <w:r>
        <w:fldChar w:fldCharType="end"/>
      </w:r>
    </w:p>
    <w:p w14:paraId="76540612" w14:textId="1F020C1A" w:rsidR="00F01E79" w:rsidRDefault="00F01E79">
      <w:pPr>
        <w:pStyle w:val="TOC5"/>
        <w:rPr>
          <w:rFonts w:asciiTheme="minorHAnsi" w:eastAsiaTheme="minorEastAsia" w:hAnsiTheme="minorHAnsi" w:cstheme="minorBidi"/>
          <w:kern w:val="2"/>
          <w:sz w:val="22"/>
          <w:szCs w:val="22"/>
          <w14:ligatures w14:val="standardContextual"/>
        </w:rPr>
      </w:pPr>
      <w:r>
        <w:t>5.3.16.3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_Toc161733300 \h </w:instrText>
      </w:r>
      <w:r>
        <w:fldChar w:fldCharType="separate"/>
      </w:r>
      <w:r>
        <w:t>156</w:t>
      </w:r>
      <w:r>
        <w:fldChar w:fldCharType="end"/>
      </w:r>
    </w:p>
    <w:p w14:paraId="1079CE16" w14:textId="61B2129A" w:rsidR="00F01E79" w:rsidRDefault="00F01E79">
      <w:pPr>
        <w:pStyle w:val="TOC5"/>
        <w:rPr>
          <w:rFonts w:asciiTheme="minorHAnsi" w:eastAsiaTheme="minorEastAsia" w:hAnsiTheme="minorHAnsi" w:cstheme="minorBidi"/>
          <w:kern w:val="2"/>
          <w:sz w:val="22"/>
          <w:szCs w:val="22"/>
          <w14:ligatures w14:val="standardContextual"/>
        </w:rPr>
      </w:pPr>
      <w:r>
        <w:t>5.3.16.4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_Toc161733301 \h </w:instrText>
      </w:r>
      <w:r>
        <w:fldChar w:fldCharType="separate"/>
      </w:r>
      <w:r>
        <w:t>157</w:t>
      </w:r>
      <w:r>
        <w:fldChar w:fldCharType="end"/>
      </w:r>
    </w:p>
    <w:p w14:paraId="2BE3EB0C" w14:textId="38043FC4" w:rsidR="00F01E79" w:rsidRDefault="00F01E79">
      <w:pPr>
        <w:pStyle w:val="TOC5"/>
        <w:rPr>
          <w:rFonts w:asciiTheme="minorHAnsi" w:eastAsiaTheme="minorEastAsia" w:hAnsiTheme="minorHAnsi" w:cstheme="minorBidi"/>
          <w:kern w:val="2"/>
          <w:sz w:val="22"/>
          <w:szCs w:val="22"/>
          <w14:ligatures w14:val="standardContextual"/>
        </w:rPr>
      </w:pPr>
      <w:r>
        <w:t>5.3.16.5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_Toc161733302 \h </w:instrText>
      </w:r>
      <w:r>
        <w:fldChar w:fldCharType="separate"/>
      </w:r>
      <w:r>
        <w:t>158</w:t>
      </w:r>
      <w:r>
        <w:fldChar w:fldCharType="end"/>
      </w:r>
    </w:p>
    <w:p w14:paraId="61BD0905" w14:textId="491580C8" w:rsidR="00F01E79" w:rsidRDefault="00F01E79">
      <w:pPr>
        <w:pStyle w:val="TOC5"/>
        <w:rPr>
          <w:rFonts w:asciiTheme="minorHAnsi" w:eastAsiaTheme="minorEastAsia" w:hAnsiTheme="minorHAnsi" w:cstheme="minorBidi"/>
          <w:kern w:val="2"/>
          <w:sz w:val="22"/>
          <w:szCs w:val="22"/>
          <w14:ligatures w14:val="standardContextual"/>
        </w:rPr>
      </w:pPr>
      <w:r>
        <w:t>5.3.16.6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_Toc161733303 \h </w:instrText>
      </w:r>
      <w:r>
        <w:fldChar w:fldCharType="separate"/>
      </w:r>
      <w:r>
        <w:t>158</w:t>
      </w:r>
      <w:r>
        <w:fldChar w:fldCharType="end"/>
      </w:r>
    </w:p>
    <w:p w14:paraId="2C0FE09B" w14:textId="67F841DC" w:rsidR="00F01E79" w:rsidRDefault="00F01E79">
      <w:pPr>
        <w:pStyle w:val="TOC4"/>
        <w:rPr>
          <w:rFonts w:asciiTheme="minorHAnsi" w:eastAsiaTheme="minorEastAsia" w:hAnsiTheme="minorHAnsi" w:cstheme="minorBidi"/>
          <w:kern w:val="2"/>
          <w:sz w:val="22"/>
          <w:szCs w:val="22"/>
          <w14:ligatures w14:val="standardContextual"/>
        </w:rPr>
      </w:pPr>
      <w:r>
        <w:t>5.3.17</w:t>
      </w:r>
      <w:r>
        <w:rPr>
          <w:rFonts w:asciiTheme="minorHAnsi" w:eastAsiaTheme="minorEastAsia" w:hAnsiTheme="minorHAnsi" w:cstheme="minorBidi"/>
          <w:kern w:val="2"/>
          <w:sz w:val="22"/>
          <w:szCs w:val="22"/>
          <w14:ligatures w14:val="standardContextual"/>
        </w:rPr>
        <w:tab/>
      </w:r>
      <w:r>
        <w:t>NR RRM enhancement (UID-960089) NR_RRM_enh-UEConTest</w:t>
      </w:r>
      <w:r>
        <w:tab/>
      </w:r>
      <w:r>
        <w:fldChar w:fldCharType="begin" w:fldLock="1"/>
      </w:r>
      <w:r>
        <w:instrText xml:space="preserve"> PAGEREF _Toc161733304 \h </w:instrText>
      </w:r>
      <w:r>
        <w:fldChar w:fldCharType="separate"/>
      </w:r>
      <w:r>
        <w:t>158</w:t>
      </w:r>
      <w:r>
        <w:fldChar w:fldCharType="end"/>
      </w:r>
    </w:p>
    <w:p w14:paraId="78286156" w14:textId="1A53935A" w:rsidR="00F01E79" w:rsidRDefault="00F01E79">
      <w:pPr>
        <w:pStyle w:val="TOC5"/>
        <w:rPr>
          <w:rFonts w:asciiTheme="minorHAnsi" w:eastAsiaTheme="minorEastAsia" w:hAnsiTheme="minorHAnsi" w:cstheme="minorBidi"/>
          <w:kern w:val="2"/>
          <w:sz w:val="22"/>
          <w:szCs w:val="22"/>
          <w14:ligatures w14:val="standardContextual"/>
        </w:rPr>
      </w:pPr>
      <w:r>
        <w:t>5.3.17.1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_Toc161733305 \h </w:instrText>
      </w:r>
      <w:r>
        <w:fldChar w:fldCharType="separate"/>
      </w:r>
      <w:r>
        <w:t>158</w:t>
      </w:r>
      <w:r>
        <w:fldChar w:fldCharType="end"/>
      </w:r>
    </w:p>
    <w:p w14:paraId="402B27F0" w14:textId="07AB872E" w:rsidR="00F01E79" w:rsidRDefault="00F01E79">
      <w:pPr>
        <w:pStyle w:val="TOC5"/>
        <w:rPr>
          <w:rFonts w:asciiTheme="minorHAnsi" w:eastAsiaTheme="minorEastAsia" w:hAnsiTheme="minorHAnsi" w:cstheme="minorBidi"/>
          <w:kern w:val="2"/>
          <w:sz w:val="22"/>
          <w:szCs w:val="22"/>
          <w14:ligatures w14:val="standardContextual"/>
        </w:rPr>
      </w:pPr>
      <w:r>
        <w:t>5.3.17.2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_Toc161733306 \h </w:instrText>
      </w:r>
      <w:r>
        <w:fldChar w:fldCharType="separate"/>
      </w:r>
      <w:r>
        <w:t>158</w:t>
      </w:r>
      <w:r>
        <w:fldChar w:fldCharType="end"/>
      </w:r>
    </w:p>
    <w:p w14:paraId="52A7FA3A" w14:textId="38CA3846" w:rsidR="00F01E79" w:rsidRDefault="00F01E79">
      <w:pPr>
        <w:pStyle w:val="TOC5"/>
        <w:rPr>
          <w:rFonts w:asciiTheme="minorHAnsi" w:eastAsiaTheme="minorEastAsia" w:hAnsiTheme="minorHAnsi" w:cstheme="minorBidi"/>
          <w:kern w:val="2"/>
          <w:sz w:val="22"/>
          <w:szCs w:val="22"/>
          <w14:ligatures w14:val="standardContextual"/>
        </w:rPr>
      </w:pPr>
      <w:r>
        <w:t>5.3.17.3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_Toc161733307 \h </w:instrText>
      </w:r>
      <w:r>
        <w:fldChar w:fldCharType="separate"/>
      </w:r>
      <w:r>
        <w:t>158</w:t>
      </w:r>
      <w:r>
        <w:fldChar w:fldCharType="end"/>
      </w:r>
    </w:p>
    <w:p w14:paraId="11376D52" w14:textId="7068F383" w:rsidR="00F01E79" w:rsidRDefault="00F01E79">
      <w:pPr>
        <w:pStyle w:val="TOC5"/>
        <w:rPr>
          <w:rFonts w:asciiTheme="minorHAnsi" w:eastAsiaTheme="minorEastAsia" w:hAnsiTheme="minorHAnsi" w:cstheme="minorBidi"/>
          <w:kern w:val="2"/>
          <w:sz w:val="22"/>
          <w:szCs w:val="22"/>
          <w14:ligatures w14:val="standardContextual"/>
        </w:rPr>
      </w:pPr>
      <w:r>
        <w:t>5.3.17.4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_Toc161733308 \h </w:instrText>
      </w:r>
      <w:r>
        <w:fldChar w:fldCharType="separate"/>
      </w:r>
      <w:r>
        <w:t>158</w:t>
      </w:r>
      <w:r>
        <w:fldChar w:fldCharType="end"/>
      </w:r>
    </w:p>
    <w:p w14:paraId="1669ABFF" w14:textId="1FAFD84B" w:rsidR="00F01E79" w:rsidRDefault="00F01E79">
      <w:pPr>
        <w:pStyle w:val="TOC5"/>
        <w:rPr>
          <w:rFonts w:asciiTheme="minorHAnsi" w:eastAsiaTheme="minorEastAsia" w:hAnsiTheme="minorHAnsi" w:cstheme="minorBidi"/>
          <w:kern w:val="2"/>
          <w:sz w:val="22"/>
          <w:szCs w:val="22"/>
          <w14:ligatures w14:val="standardContextual"/>
        </w:rPr>
      </w:pPr>
      <w:r>
        <w:t>5.3.17.5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_Toc161733309 \h </w:instrText>
      </w:r>
      <w:r>
        <w:fldChar w:fldCharType="separate"/>
      </w:r>
      <w:r>
        <w:t>164</w:t>
      </w:r>
      <w:r>
        <w:fldChar w:fldCharType="end"/>
      </w:r>
    </w:p>
    <w:p w14:paraId="6EF81ADE" w14:textId="4338909B" w:rsidR="00F01E79" w:rsidRDefault="00F01E79">
      <w:pPr>
        <w:pStyle w:val="TOC5"/>
        <w:rPr>
          <w:rFonts w:asciiTheme="minorHAnsi" w:eastAsiaTheme="minorEastAsia" w:hAnsiTheme="minorHAnsi" w:cstheme="minorBidi"/>
          <w:kern w:val="2"/>
          <w:sz w:val="22"/>
          <w:szCs w:val="22"/>
          <w14:ligatures w14:val="standardContextual"/>
        </w:rPr>
      </w:pPr>
      <w:r>
        <w:t>5.3.17.6</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_Toc161733310 \h </w:instrText>
      </w:r>
      <w:r>
        <w:fldChar w:fldCharType="separate"/>
      </w:r>
      <w:r>
        <w:t>165</w:t>
      </w:r>
      <w:r>
        <w:fldChar w:fldCharType="end"/>
      </w:r>
    </w:p>
    <w:p w14:paraId="3F2BB08F" w14:textId="10019B14" w:rsidR="00F01E79" w:rsidRDefault="00F01E79">
      <w:pPr>
        <w:pStyle w:val="TOC5"/>
        <w:rPr>
          <w:rFonts w:asciiTheme="minorHAnsi" w:eastAsiaTheme="minorEastAsia" w:hAnsiTheme="minorHAnsi" w:cstheme="minorBidi"/>
          <w:kern w:val="2"/>
          <w:sz w:val="22"/>
          <w:szCs w:val="22"/>
          <w14:ligatures w14:val="standardContextual"/>
        </w:rPr>
      </w:pPr>
      <w:r>
        <w:t>5.3.17.7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_Toc161733311 \h </w:instrText>
      </w:r>
      <w:r>
        <w:fldChar w:fldCharType="separate"/>
      </w:r>
      <w:r>
        <w:t>165</w:t>
      </w:r>
      <w:r>
        <w:fldChar w:fldCharType="end"/>
      </w:r>
    </w:p>
    <w:p w14:paraId="0A2125CF" w14:textId="09AFF355" w:rsidR="00F01E79" w:rsidRDefault="00F01E79">
      <w:pPr>
        <w:pStyle w:val="TOC4"/>
        <w:rPr>
          <w:rFonts w:asciiTheme="minorHAnsi" w:eastAsiaTheme="minorEastAsia" w:hAnsiTheme="minorHAnsi" w:cstheme="minorBidi"/>
          <w:kern w:val="2"/>
          <w:sz w:val="22"/>
          <w:szCs w:val="22"/>
          <w14:ligatures w14:val="standardContextual"/>
        </w:rPr>
      </w:pPr>
      <w:r>
        <w:t>5.3.18</w:t>
      </w:r>
      <w:r>
        <w:rPr>
          <w:rFonts w:asciiTheme="minorHAnsi" w:eastAsiaTheme="minorEastAsia" w:hAnsiTheme="minorHAnsi" w:cstheme="minorBidi"/>
          <w:kern w:val="2"/>
          <w:sz w:val="22"/>
          <w:szCs w:val="22"/>
          <w14:ligatures w14:val="standardContextual"/>
        </w:rPr>
        <w:tab/>
      </w:r>
      <w:r>
        <w:t>RF requirements enhancement for NR frequency range 1 (FR1) (UID-960090) NR_RF_FR1_enh-UEConTest</w:t>
      </w:r>
      <w:r>
        <w:tab/>
      </w:r>
      <w:r>
        <w:fldChar w:fldCharType="begin" w:fldLock="1"/>
      </w:r>
      <w:r>
        <w:instrText xml:space="preserve"> PAGEREF _Toc161733312 \h </w:instrText>
      </w:r>
      <w:r>
        <w:fldChar w:fldCharType="separate"/>
      </w:r>
      <w:r>
        <w:t>165</w:t>
      </w:r>
      <w:r>
        <w:fldChar w:fldCharType="end"/>
      </w:r>
    </w:p>
    <w:p w14:paraId="34B43118" w14:textId="7112D099" w:rsidR="00F01E79" w:rsidRDefault="00F01E79">
      <w:pPr>
        <w:pStyle w:val="TOC5"/>
        <w:rPr>
          <w:rFonts w:asciiTheme="minorHAnsi" w:eastAsiaTheme="minorEastAsia" w:hAnsiTheme="minorHAnsi" w:cstheme="minorBidi"/>
          <w:kern w:val="2"/>
          <w:sz w:val="22"/>
          <w:szCs w:val="22"/>
          <w14:ligatures w14:val="standardContextual"/>
        </w:rPr>
      </w:pPr>
      <w:r>
        <w:lastRenderedPageBreak/>
        <w:t>5.3.18.1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_Toc161733313 \h </w:instrText>
      </w:r>
      <w:r>
        <w:fldChar w:fldCharType="separate"/>
      </w:r>
      <w:r>
        <w:t>165</w:t>
      </w:r>
      <w:r>
        <w:fldChar w:fldCharType="end"/>
      </w:r>
    </w:p>
    <w:p w14:paraId="7FCC36B6" w14:textId="2C5DB6DD" w:rsidR="00F01E79" w:rsidRDefault="00F01E79">
      <w:pPr>
        <w:pStyle w:val="TOC5"/>
        <w:rPr>
          <w:rFonts w:asciiTheme="minorHAnsi" w:eastAsiaTheme="minorEastAsia" w:hAnsiTheme="minorHAnsi" w:cstheme="minorBidi"/>
          <w:kern w:val="2"/>
          <w:sz w:val="22"/>
          <w:szCs w:val="22"/>
          <w14:ligatures w14:val="standardContextual"/>
        </w:rPr>
      </w:pPr>
      <w:r>
        <w:t>5.3.18.2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_Toc161733314 \h </w:instrText>
      </w:r>
      <w:r>
        <w:fldChar w:fldCharType="separate"/>
      </w:r>
      <w:r>
        <w:t>165</w:t>
      </w:r>
      <w:r>
        <w:fldChar w:fldCharType="end"/>
      </w:r>
    </w:p>
    <w:p w14:paraId="585BF1E1" w14:textId="071D7A9A" w:rsidR="00F01E79" w:rsidRDefault="00F01E79">
      <w:pPr>
        <w:pStyle w:val="TOC5"/>
        <w:rPr>
          <w:rFonts w:asciiTheme="minorHAnsi" w:eastAsiaTheme="minorEastAsia" w:hAnsiTheme="minorHAnsi" w:cstheme="minorBidi"/>
          <w:kern w:val="2"/>
          <w:sz w:val="22"/>
          <w:szCs w:val="22"/>
          <w14:ligatures w14:val="standardContextual"/>
        </w:rPr>
      </w:pPr>
      <w:r>
        <w:t>5.3.18.3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_Toc161733315 \h </w:instrText>
      </w:r>
      <w:r>
        <w:fldChar w:fldCharType="separate"/>
      </w:r>
      <w:r>
        <w:t>165</w:t>
      </w:r>
      <w:r>
        <w:fldChar w:fldCharType="end"/>
      </w:r>
    </w:p>
    <w:p w14:paraId="5A5B380D" w14:textId="740822AD" w:rsidR="00F01E79" w:rsidRDefault="00F01E79">
      <w:pPr>
        <w:pStyle w:val="TOC6"/>
        <w:rPr>
          <w:rFonts w:asciiTheme="minorHAnsi" w:eastAsiaTheme="minorEastAsia" w:hAnsiTheme="minorHAnsi" w:cstheme="minorBidi"/>
          <w:kern w:val="2"/>
          <w:sz w:val="22"/>
          <w:szCs w:val="22"/>
          <w14:ligatures w14:val="standardContextual"/>
        </w:rPr>
      </w:pPr>
      <w:r>
        <w:t>5.3.18.3.1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_Toc161733316 \h </w:instrText>
      </w:r>
      <w:r>
        <w:fldChar w:fldCharType="separate"/>
      </w:r>
      <w:r>
        <w:t>165</w:t>
      </w:r>
      <w:r>
        <w:fldChar w:fldCharType="end"/>
      </w:r>
    </w:p>
    <w:p w14:paraId="78823977" w14:textId="289AB61D" w:rsidR="00F01E79" w:rsidRDefault="00F01E79">
      <w:pPr>
        <w:pStyle w:val="TOC6"/>
        <w:rPr>
          <w:rFonts w:asciiTheme="minorHAnsi" w:eastAsiaTheme="minorEastAsia" w:hAnsiTheme="minorHAnsi" w:cstheme="minorBidi"/>
          <w:kern w:val="2"/>
          <w:sz w:val="22"/>
          <w:szCs w:val="22"/>
          <w14:ligatures w14:val="standardContextual"/>
        </w:rPr>
      </w:pPr>
      <w:r>
        <w:t>5.3.18.3.2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_Toc161733317 \h </w:instrText>
      </w:r>
      <w:r>
        <w:fldChar w:fldCharType="separate"/>
      </w:r>
      <w:r>
        <w:t>173</w:t>
      </w:r>
      <w:r>
        <w:fldChar w:fldCharType="end"/>
      </w:r>
    </w:p>
    <w:p w14:paraId="36E375E7" w14:textId="3060FDCB" w:rsidR="00F01E79" w:rsidRDefault="00F01E79">
      <w:pPr>
        <w:pStyle w:val="TOC6"/>
        <w:rPr>
          <w:rFonts w:asciiTheme="minorHAnsi" w:eastAsiaTheme="minorEastAsia" w:hAnsiTheme="minorHAnsi" w:cstheme="minorBidi"/>
          <w:kern w:val="2"/>
          <w:sz w:val="22"/>
          <w:szCs w:val="22"/>
          <w14:ligatures w14:val="standardContextual"/>
        </w:rPr>
      </w:pPr>
      <w:r>
        <w:t>5.3.18.3.3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_Toc161733318 \h </w:instrText>
      </w:r>
      <w:r>
        <w:fldChar w:fldCharType="separate"/>
      </w:r>
      <w:r>
        <w:t>173</w:t>
      </w:r>
      <w:r>
        <w:fldChar w:fldCharType="end"/>
      </w:r>
    </w:p>
    <w:p w14:paraId="4F2EF981" w14:textId="5FF1D555" w:rsidR="00F01E79" w:rsidRDefault="00F01E79">
      <w:pPr>
        <w:pStyle w:val="TOC5"/>
        <w:rPr>
          <w:rFonts w:asciiTheme="minorHAnsi" w:eastAsiaTheme="minorEastAsia" w:hAnsiTheme="minorHAnsi" w:cstheme="minorBidi"/>
          <w:kern w:val="2"/>
          <w:sz w:val="22"/>
          <w:szCs w:val="22"/>
          <w14:ligatures w14:val="standardContextual"/>
        </w:rPr>
      </w:pPr>
      <w:r>
        <w:t>5.3.18.4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_Toc161733319 \h </w:instrText>
      </w:r>
      <w:r>
        <w:fldChar w:fldCharType="separate"/>
      </w:r>
      <w:r>
        <w:t>173</w:t>
      </w:r>
      <w:r>
        <w:fldChar w:fldCharType="end"/>
      </w:r>
    </w:p>
    <w:p w14:paraId="5826BADB" w14:textId="0A4D60C1" w:rsidR="00F01E79" w:rsidRDefault="00F01E79">
      <w:pPr>
        <w:pStyle w:val="TOC5"/>
        <w:rPr>
          <w:rFonts w:asciiTheme="minorHAnsi" w:eastAsiaTheme="minorEastAsia" w:hAnsiTheme="minorHAnsi" w:cstheme="minorBidi"/>
          <w:kern w:val="2"/>
          <w:sz w:val="22"/>
          <w:szCs w:val="22"/>
          <w14:ligatures w14:val="standardContextual"/>
        </w:rPr>
      </w:pPr>
      <w:r>
        <w:t>5.3.18.5</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_Toc161733320 \h </w:instrText>
      </w:r>
      <w:r>
        <w:fldChar w:fldCharType="separate"/>
      </w:r>
      <w:r>
        <w:t>174</w:t>
      </w:r>
      <w:r>
        <w:fldChar w:fldCharType="end"/>
      </w:r>
    </w:p>
    <w:p w14:paraId="60DB3A19" w14:textId="5B0C6655" w:rsidR="00F01E79" w:rsidRDefault="00F01E79">
      <w:pPr>
        <w:pStyle w:val="TOC5"/>
        <w:rPr>
          <w:rFonts w:asciiTheme="minorHAnsi" w:eastAsiaTheme="minorEastAsia" w:hAnsiTheme="minorHAnsi" w:cstheme="minorBidi"/>
          <w:kern w:val="2"/>
          <w:sz w:val="22"/>
          <w:szCs w:val="22"/>
          <w14:ligatures w14:val="standardContextual"/>
        </w:rPr>
      </w:pPr>
      <w:r>
        <w:t>5.3.18.6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_Toc161733321 \h </w:instrText>
      </w:r>
      <w:r>
        <w:fldChar w:fldCharType="separate"/>
      </w:r>
      <w:r>
        <w:t>175</w:t>
      </w:r>
      <w:r>
        <w:fldChar w:fldCharType="end"/>
      </w:r>
    </w:p>
    <w:p w14:paraId="5550C96A" w14:textId="326B8ABB" w:rsidR="00F01E79" w:rsidRDefault="00F01E79">
      <w:pPr>
        <w:pStyle w:val="TOC5"/>
        <w:rPr>
          <w:rFonts w:asciiTheme="minorHAnsi" w:eastAsiaTheme="minorEastAsia" w:hAnsiTheme="minorHAnsi" w:cstheme="minorBidi"/>
          <w:kern w:val="2"/>
          <w:sz w:val="22"/>
          <w:szCs w:val="22"/>
          <w14:ligatures w14:val="standardContextual"/>
        </w:rPr>
      </w:pPr>
      <w:r>
        <w:t>5.3.18.7</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_Toc161733322 \h </w:instrText>
      </w:r>
      <w:r>
        <w:fldChar w:fldCharType="separate"/>
      </w:r>
      <w:r>
        <w:t>175</w:t>
      </w:r>
      <w:r>
        <w:fldChar w:fldCharType="end"/>
      </w:r>
    </w:p>
    <w:p w14:paraId="174BDCC6" w14:textId="0E73FD57" w:rsidR="00F01E79" w:rsidRDefault="00F01E79">
      <w:pPr>
        <w:pStyle w:val="TOC5"/>
        <w:rPr>
          <w:rFonts w:asciiTheme="minorHAnsi" w:eastAsiaTheme="minorEastAsia" w:hAnsiTheme="minorHAnsi" w:cstheme="minorBidi"/>
          <w:kern w:val="2"/>
          <w:sz w:val="22"/>
          <w:szCs w:val="22"/>
          <w14:ligatures w14:val="standardContextual"/>
        </w:rPr>
      </w:pPr>
      <w:r>
        <w:t>5.3.18.8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_Toc161733323 \h </w:instrText>
      </w:r>
      <w:r>
        <w:fldChar w:fldCharType="separate"/>
      </w:r>
      <w:r>
        <w:t>176</w:t>
      </w:r>
      <w:r>
        <w:fldChar w:fldCharType="end"/>
      </w:r>
    </w:p>
    <w:p w14:paraId="546155AB" w14:textId="2F23128F" w:rsidR="00F01E79" w:rsidRDefault="00F01E79">
      <w:pPr>
        <w:pStyle w:val="TOC4"/>
        <w:rPr>
          <w:rFonts w:asciiTheme="minorHAnsi" w:eastAsiaTheme="minorEastAsia" w:hAnsiTheme="minorHAnsi" w:cstheme="minorBidi"/>
          <w:kern w:val="2"/>
          <w:sz w:val="22"/>
          <w:szCs w:val="22"/>
          <w14:ligatures w14:val="standardContextual"/>
        </w:rPr>
      </w:pPr>
      <w:r>
        <w:t>5.3.19</w:t>
      </w:r>
      <w:r>
        <w:rPr>
          <w:rFonts w:asciiTheme="minorHAnsi" w:eastAsiaTheme="minorEastAsia" w:hAnsiTheme="minorHAnsi" w:cstheme="minorBidi"/>
          <w:kern w:val="2"/>
          <w:sz w:val="22"/>
          <w:szCs w:val="22"/>
          <w14:ligatures w14:val="standardContextual"/>
        </w:rPr>
        <w:tab/>
      </w:r>
      <w:r>
        <w:t>Further enhancements of NR RF requirements for frequency range 2 (FR2) (UID-970070) NR_RF_FR2_req_enh2-UEConTest</w:t>
      </w:r>
      <w:r>
        <w:tab/>
      </w:r>
      <w:r>
        <w:fldChar w:fldCharType="begin" w:fldLock="1"/>
      </w:r>
      <w:r>
        <w:instrText xml:space="preserve"> PAGEREF _Toc161733324 \h </w:instrText>
      </w:r>
      <w:r>
        <w:fldChar w:fldCharType="separate"/>
      </w:r>
      <w:r>
        <w:t>176</w:t>
      </w:r>
      <w:r>
        <w:fldChar w:fldCharType="end"/>
      </w:r>
    </w:p>
    <w:p w14:paraId="352074BD" w14:textId="0A7AD072" w:rsidR="00F01E79" w:rsidRDefault="00F01E79">
      <w:pPr>
        <w:pStyle w:val="TOC5"/>
        <w:rPr>
          <w:rFonts w:asciiTheme="minorHAnsi" w:eastAsiaTheme="minorEastAsia" w:hAnsiTheme="minorHAnsi" w:cstheme="minorBidi"/>
          <w:kern w:val="2"/>
          <w:sz w:val="22"/>
          <w:szCs w:val="22"/>
          <w14:ligatures w14:val="standardContextual"/>
        </w:rPr>
      </w:pPr>
      <w:r>
        <w:t>5.3.19.1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_Toc161733325 \h </w:instrText>
      </w:r>
      <w:r>
        <w:fldChar w:fldCharType="separate"/>
      </w:r>
      <w:r>
        <w:t>176</w:t>
      </w:r>
      <w:r>
        <w:fldChar w:fldCharType="end"/>
      </w:r>
    </w:p>
    <w:p w14:paraId="392B348D" w14:textId="7CDC181E" w:rsidR="00F01E79" w:rsidRDefault="00F01E79">
      <w:pPr>
        <w:pStyle w:val="TOC5"/>
        <w:rPr>
          <w:rFonts w:asciiTheme="minorHAnsi" w:eastAsiaTheme="minorEastAsia" w:hAnsiTheme="minorHAnsi" w:cstheme="minorBidi"/>
          <w:kern w:val="2"/>
          <w:sz w:val="22"/>
          <w:szCs w:val="22"/>
          <w14:ligatures w14:val="standardContextual"/>
        </w:rPr>
      </w:pPr>
      <w:r>
        <w:t>5.3.19.2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_Toc161733326 \h </w:instrText>
      </w:r>
      <w:r>
        <w:fldChar w:fldCharType="separate"/>
      </w:r>
      <w:r>
        <w:t>176</w:t>
      </w:r>
      <w:r>
        <w:fldChar w:fldCharType="end"/>
      </w:r>
    </w:p>
    <w:p w14:paraId="498BE069" w14:textId="06AAAA4A" w:rsidR="00F01E79" w:rsidRDefault="00F01E79">
      <w:pPr>
        <w:pStyle w:val="TOC5"/>
        <w:rPr>
          <w:rFonts w:asciiTheme="minorHAnsi" w:eastAsiaTheme="minorEastAsia" w:hAnsiTheme="minorHAnsi" w:cstheme="minorBidi"/>
          <w:kern w:val="2"/>
          <w:sz w:val="22"/>
          <w:szCs w:val="22"/>
          <w14:ligatures w14:val="standardContextual"/>
        </w:rPr>
      </w:pPr>
      <w:r>
        <w:t>5.3.19.3</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_Toc161733327 \h </w:instrText>
      </w:r>
      <w:r>
        <w:fldChar w:fldCharType="separate"/>
      </w:r>
      <w:r>
        <w:t>176</w:t>
      </w:r>
      <w:r>
        <w:fldChar w:fldCharType="end"/>
      </w:r>
    </w:p>
    <w:p w14:paraId="162CF829" w14:textId="00808C7E" w:rsidR="00F01E79" w:rsidRDefault="00F01E79">
      <w:pPr>
        <w:pStyle w:val="TOC6"/>
        <w:rPr>
          <w:rFonts w:asciiTheme="minorHAnsi" w:eastAsiaTheme="minorEastAsia" w:hAnsiTheme="minorHAnsi" w:cstheme="minorBidi"/>
          <w:kern w:val="2"/>
          <w:sz w:val="22"/>
          <w:szCs w:val="22"/>
          <w14:ligatures w14:val="standardContextual"/>
        </w:rPr>
      </w:pPr>
      <w:r>
        <w:t>5.3.19.3.1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_Toc161733328 \h </w:instrText>
      </w:r>
      <w:r>
        <w:fldChar w:fldCharType="separate"/>
      </w:r>
      <w:r>
        <w:t>176</w:t>
      </w:r>
      <w:r>
        <w:fldChar w:fldCharType="end"/>
      </w:r>
    </w:p>
    <w:p w14:paraId="5638F278" w14:textId="71083B6B" w:rsidR="00F01E79" w:rsidRDefault="00F01E79">
      <w:pPr>
        <w:pStyle w:val="TOC6"/>
        <w:rPr>
          <w:rFonts w:asciiTheme="minorHAnsi" w:eastAsiaTheme="minorEastAsia" w:hAnsiTheme="minorHAnsi" w:cstheme="minorBidi"/>
          <w:kern w:val="2"/>
          <w:sz w:val="22"/>
          <w:szCs w:val="22"/>
          <w14:ligatures w14:val="standardContextual"/>
        </w:rPr>
      </w:pPr>
      <w:r>
        <w:t>5.3.19.3.2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_Toc161733329 \h </w:instrText>
      </w:r>
      <w:r>
        <w:fldChar w:fldCharType="separate"/>
      </w:r>
      <w:r>
        <w:t>177</w:t>
      </w:r>
      <w:r>
        <w:fldChar w:fldCharType="end"/>
      </w:r>
    </w:p>
    <w:p w14:paraId="61BABA90" w14:textId="5CC9CA51" w:rsidR="00F01E79" w:rsidRDefault="00F01E79">
      <w:pPr>
        <w:pStyle w:val="TOC6"/>
        <w:rPr>
          <w:rFonts w:asciiTheme="minorHAnsi" w:eastAsiaTheme="minorEastAsia" w:hAnsiTheme="minorHAnsi" w:cstheme="minorBidi"/>
          <w:kern w:val="2"/>
          <w:sz w:val="22"/>
          <w:szCs w:val="22"/>
          <w14:ligatures w14:val="standardContextual"/>
        </w:rPr>
      </w:pPr>
      <w:r>
        <w:t>5.3.19.3.3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_Toc161733330 \h </w:instrText>
      </w:r>
      <w:r>
        <w:fldChar w:fldCharType="separate"/>
      </w:r>
      <w:r>
        <w:t>178</w:t>
      </w:r>
      <w:r>
        <w:fldChar w:fldCharType="end"/>
      </w:r>
    </w:p>
    <w:p w14:paraId="5393FF67" w14:textId="5261FF3E" w:rsidR="00F01E79" w:rsidRDefault="00F01E79">
      <w:pPr>
        <w:pStyle w:val="TOC5"/>
        <w:rPr>
          <w:rFonts w:asciiTheme="minorHAnsi" w:eastAsiaTheme="minorEastAsia" w:hAnsiTheme="minorHAnsi" w:cstheme="minorBidi"/>
          <w:kern w:val="2"/>
          <w:sz w:val="22"/>
          <w:szCs w:val="22"/>
          <w14:ligatures w14:val="standardContextual"/>
        </w:rPr>
      </w:pPr>
      <w:r>
        <w:t>5.3.19.4</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_Toc161733331 \h </w:instrText>
      </w:r>
      <w:r>
        <w:fldChar w:fldCharType="separate"/>
      </w:r>
      <w:r>
        <w:t>178</w:t>
      </w:r>
      <w:r>
        <w:fldChar w:fldCharType="end"/>
      </w:r>
    </w:p>
    <w:p w14:paraId="6FB9EB21" w14:textId="7A9B4AB0" w:rsidR="00F01E79" w:rsidRDefault="00F01E79">
      <w:pPr>
        <w:pStyle w:val="TOC6"/>
        <w:rPr>
          <w:rFonts w:asciiTheme="minorHAnsi" w:eastAsiaTheme="minorEastAsia" w:hAnsiTheme="minorHAnsi" w:cstheme="minorBidi"/>
          <w:kern w:val="2"/>
          <w:sz w:val="22"/>
          <w:szCs w:val="22"/>
          <w14:ligatures w14:val="standardContextual"/>
        </w:rPr>
      </w:pPr>
      <w:r>
        <w:t>5.3.19.4.1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_Toc161733332 \h </w:instrText>
      </w:r>
      <w:r>
        <w:fldChar w:fldCharType="separate"/>
      </w:r>
      <w:r>
        <w:t>178</w:t>
      </w:r>
      <w:r>
        <w:fldChar w:fldCharType="end"/>
      </w:r>
    </w:p>
    <w:p w14:paraId="4A7E5397" w14:textId="49EF91F2" w:rsidR="00F01E79" w:rsidRDefault="00F01E79">
      <w:pPr>
        <w:pStyle w:val="TOC6"/>
        <w:rPr>
          <w:rFonts w:asciiTheme="minorHAnsi" w:eastAsiaTheme="minorEastAsia" w:hAnsiTheme="minorHAnsi" w:cstheme="minorBidi"/>
          <w:kern w:val="2"/>
          <w:sz w:val="22"/>
          <w:szCs w:val="22"/>
          <w14:ligatures w14:val="standardContextual"/>
        </w:rPr>
      </w:pPr>
      <w:r>
        <w:t>5.3.19.4.2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_Toc161733333 \h </w:instrText>
      </w:r>
      <w:r>
        <w:fldChar w:fldCharType="separate"/>
      </w:r>
      <w:r>
        <w:t>179</w:t>
      </w:r>
      <w:r>
        <w:fldChar w:fldCharType="end"/>
      </w:r>
    </w:p>
    <w:p w14:paraId="6B599268" w14:textId="1A6828D7" w:rsidR="00F01E79" w:rsidRDefault="00F01E79">
      <w:pPr>
        <w:pStyle w:val="TOC6"/>
        <w:rPr>
          <w:rFonts w:asciiTheme="minorHAnsi" w:eastAsiaTheme="minorEastAsia" w:hAnsiTheme="minorHAnsi" w:cstheme="minorBidi"/>
          <w:kern w:val="2"/>
          <w:sz w:val="22"/>
          <w:szCs w:val="22"/>
          <w14:ligatures w14:val="standardContextual"/>
        </w:rPr>
      </w:pPr>
      <w:r>
        <w:t>5.3.19.4.3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_Toc161733334 \h </w:instrText>
      </w:r>
      <w:r>
        <w:fldChar w:fldCharType="separate"/>
      </w:r>
      <w:r>
        <w:t>179</w:t>
      </w:r>
      <w:r>
        <w:fldChar w:fldCharType="end"/>
      </w:r>
    </w:p>
    <w:p w14:paraId="665295B7" w14:textId="1AC62C05" w:rsidR="00F01E79" w:rsidRDefault="00F01E79">
      <w:pPr>
        <w:pStyle w:val="TOC5"/>
        <w:rPr>
          <w:rFonts w:asciiTheme="minorHAnsi" w:eastAsiaTheme="minorEastAsia" w:hAnsiTheme="minorHAnsi" w:cstheme="minorBidi"/>
          <w:kern w:val="2"/>
          <w:sz w:val="22"/>
          <w:szCs w:val="22"/>
          <w14:ligatures w14:val="standardContextual"/>
        </w:rPr>
      </w:pPr>
      <w:r>
        <w:t>5.3.19.5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_Toc161733335 \h </w:instrText>
      </w:r>
      <w:r>
        <w:fldChar w:fldCharType="separate"/>
      </w:r>
      <w:r>
        <w:t>179</w:t>
      </w:r>
      <w:r>
        <w:fldChar w:fldCharType="end"/>
      </w:r>
    </w:p>
    <w:p w14:paraId="09468A17" w14:textId="5C142F6D" w:rsidR="00F01E79" w:rsidRDefault="00F01E79">
      <w:pPr>
        <w:pStyle w:val="TOC5"/>
        <w:rPr>
          <w:rFonts w:asciiTheme="minorHAnsi" w:eastAsiaTheme="minorEastAsia" w:hAnsiTheme="minorHAnsi" w:cstheme="minorBidi"/>
          <w:kern w:val="2"/>
          <w:sz w:val="22"/>
          <w:szCs w:val="22"/>
          <w14:ligatures w14:val="standardContextual"/>
        </w:rPr>
      </w:pPr>
      <w:r>
        <w:t>5.3.19.6</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_Toc161733336 \h </w:instrText>
      </w:r>
      <w:r>
        <w:fldChar w:fldCharType="separate"/>
      </w:r>
      <w:r>
        <w:t>179</w:t>
      </w:r>
      <w:r>
        <w:fldChar w:fldCharType="end"/>
      </w:r>
    </w:p>
    <w:p w14:paraId="722C4A73" w14:textId="7BFD220F" w:rsidR="00F01E79" w:rsidRDefault="00F01E79">
      <w:pPr>
        <w:pStyle w:val="TOC5"/>
        <w:rPr>
          <w:rFonts w:asciiTheme="minorHAnsi" w:eastAsiaTheme="minorEastAsia" w:hAnsiTheme="minorHAnsi" w:cstheme="minorBidi"/>
          <w:kern w:val="2"/>
          <w:sz w:val="22"/>
          <w:szCs w:val="22"/>
          <w14:ligatures w14:val="standardContextual"/>
        </w:rPr>
      </w:pPr>
      <w:r>
        <w:t>5.3.19.7</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_Toc161733337 \h </w:instrText>
      </w:r>
      <w:r>
        <w:fldChar w:fldCharType="separate"/>
      </w:r>
      <w:r>
        <w:t>180</w:t>
      </w:r>
      <w:r>
        <w:fldChar w:fldCharType="end"/>
      </w:r>
    </w:p>
    <w:p w14:paraId="28312387" w14:textId="77B2C6FA" w:rsidR="00F01E79" w:rsidRDefault="00F01E79">
      <w:pPr>
        <w:pStyle w:val="TOC5"/>
        <w:rPr>
          <w:rFonts w:asciiTheme="minorHAnsi" w:eastAsiaTheme="minorEastAsia" w:hAnsiTheme="minorHAnsi" w:cstheme="minorBidi"/>
          <w:kern w:val="2"/>
          <w:sz w:val="22"/>
          <w:szCs w:val="22"/>
          <w14:ligatures w14:val="standardContextual"/>
        </w:rPr>
      </w:pPr>
      <w:r>
        <w:t>5.3.19.8</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_Toc161733338 \h </w:instrText>
      </w:r>
      <w:r>
        <w:fldChar w:fldCharType="separate"/>
      </w:r>
      <w:r>
        <w:t>180</w:t>
      </w:r>
      <w:r>
        <w:fldChar w:fldCharType="end"/>
      </w:r>
    </w:p>
    <w:p w14:paraId="002CAE5D" w14:textId="1CA5BF0E" w:rsidR="00F01E79" w:rsidRDefault="00F01E79">
      <w:pPr>
        <w:pStyle w:val="TOC5"/>
        <w:rPr>
          <w:rFonts w:asciiTheme="minorHAnsi" w:eastAsiaTheme="minorEastAsia" w:hAnsiTheme="minorHAnsi" w:cstheme="minorBidi"/>
          <w:kern w:val="2"/>
          <w:sz w:val="22"/>
          <w:szCs w:val="22"/>
          <w14:ligatures w14:val="standardContextual"/>
        </w:rPr>
      </w:pPr>
      <w:r>
        <w:t>5.3.19.9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_Toc161733339 \h </w:instrText>
      </w:r>
      <w:r>
        <w:fldChar w:fldCharType="separate"/>
      </w:r>
      <w:r>
        <w:t>180</w:t>
      </w:r>
      <w:r>
        <w:fldChar w:fldCharType="end"/>
      </w:r>
    </w:p>
    <w:p w14:paraId="4D29E1BA" w14:textId="2EE134E2" w:rsidR="00F01E79" w:rsidRDefault="00F01E79">
      <w:pPr>
        <w:pStyle w:val="TOC4"/>
        <w:rPr>
          <w:rFonts w:asciiTheme="minorHAnsi" w:eastAsiaTheme="minorEastAsia" w:hAnsiTheme="minorHAnsi" w:cstheme="minorBidi"/>
          <w:kern w:val="2"/>
          <w:sz w:val="22"/>
          <w:szCs w:val="22"/>
          <w14:ligatures w14:val="standardContextual"/>
        </w:rPr>
      </w:pPr>
      <w:r>
        <w:t>5.3.20</w:t>
      </w:r>
      <w:r>
        <w:rPr>
          <w:rFonts w:asciiTheme="minorHAnsi" w:eastAsiaTheme="minorEastAsia" w:hAnsiTheme="minorHAnsi" w:cstheme="minorBidi"/>
          <w:kern w:val="2"/>
          <w:sz w:val="22"/>
          <w:szCs w:val="22"/>
          <w14:ligatures w14:val="standardContextual"/>
        </w:rPr>
        <w:tab/>
      </w:r>
      <w:r>
        <w:t>NR Positioning Enhancements  (UID-970075) NR_pos_enh-UEConTest</w:t>
      </w:r>
      <w:r>
        <w:tab/>
      </w:r>
      <w:r>
        <w:fldChar w:fldCharType="begin" w:fldLock="1"/>
      </w:r>
      <w:r>
        <w:instrText xml:space="preserve"> PAGEREF _Toc161733340 \h </w:instrText>
      </w:r>
      <w:r>
        <w:fldChar w:fldCharType="separate"/>
      </w:r>
      <w:r>
        <w:t>181</w:t>
      </w:r>
      <w:r>
        <w:fldChar w:fldCharType="end"/>
      </w:r>
    </w:p>
    <w:p w14:paraId="5AC58266" w14:textId="4E2378E2" w:rsidR="00F01E79" w:rsidRDefault="00F01E79">
      <w:pPr>
        <w:pStyle w:val="TOC5"/>
        <w:rPr>
          <w:rFonts w:asciiTheme="minorHAnsi" w:eastAsiaTheme="minorEastAsia" w:hAnsiTheme="minorHAnsi" w:cstheme="minorBidi"/>
          <w:kern w:val="2"/>
          <w:sz w:val="22"/>
          <w:szCs w:val="22"/>
          <w14:ligatures w14:val="standardContextual"/>
        </w:rPr>
      </w:pPr>
      <w:r>
        <w:t>5.3.20.1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_Toc161733341 \h </w:instrText>
      </w:r>
      <w:r>
        <w:fldChar w:fldCharType="separate"/>
      </w:r>
      <w:r>
        <w:t>181</w:t>
      </w:r>
      <w:r>
        <w:fldChar w:fldCharType="end"/>
      </w:r>
    </w:p>
    <w:p w14:paraId="66286582" w14:textId="0A7C97B5" w:rsidR="00F01E79" w:rsidRDefault="00F01E79">
      <w:pPr>
        <w:pStyle w:val="TOC6"/>
        <w:rPr>
          <w:rFonts w:asciiTheme="minorHAnsi" w:eastAsiaTheme="minorEastAsia" w:hAnsiTheme="minorHAnsi" w:cstheme="minorBidi"/>
          <w:kern w:val="2"/>
          <w:sz w:val="22"/>
          <w:szCs w:val="22"/>
          <w14:ligatures w14:val="standardContextual"/>
        </w:rPr>
      </w:pPr>
      <w:r>
        <w:t>5.3.20.1.1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_Toc161733342 \h </w:instrText>
      </w:r>
      <w:r>
        <w:fldChar w:fldCharType="separate"/>
      </w:r>
      <w:r>
        <w:t>181</w:t>
      </w:r>
      <w:r>
        <w:fldChar w:fldCharType="end"/>
      </w:r>
    </w:p>
    <w:p w14:paraId="36CB1FFE" w14:textId="03475336" w:rsidR="00F01E79" w:rsidRDefault="00F01E79">
      <w:pPr>
        <w:pStyle w:val="TOC6"/>
        <w:rPr>
          <w:rFonts w:asciiTheme="minorHAnsi" w:eastAsiaTheme="minorEastAsia" w:hAnsiTheme="minorHAnsi" w:cstheme="minorBidi"/>
          <w:kern w:val="2"/>
          <w:sz w:val="22"/>
          <w:szCs w:val="22"/>
          <w14:ligatures w14:val="standardContextual"/>
        </w:rPr>
      </w:pPr>
      <w:r>
        <w:t>5.3.20.1.2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_Toc161733343 \h </w:instrText>
      </w:r>
      <w:r>
        <w:fldChar w:fldCharType="separate"/>
      </w:r>
      <w:r>
        <w:t>181</w:t>
      </w:r>
      <w:r>
        <w:fldChar w:fldCharType="end"/>
      </w:r>
    </w:p>
    <w:p w14:paraId="29971F1A" w14:textId="4E00DAAA" w:rsidR="00F01E79" w:rsidRDefault="00F01E79">
      <w:pPr>
        <w:pStyle w:val="TOC6"/>
        <w:rPr>
          <w:rFonts w:asciiTheme="minorHAnsi" w:eastAsiaTheme="minorEastAsia" w:hAnsiTheme="minorHAnsi" w:cstheme="minorBidi"/>
          <w:kern w:val="2"/>
          <w:sz w:val="22"/>
          <w:szCs w:val="22"/>
          <w14:ligatures w14:val="standardContextual"/>
        </w:rPr>
      </w:pPr>
      <w:r>
        <w:t>5.3.20.1.3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_Toc161733344 \h </w:instrText>
      </w:r>
      <w:r>
        <w:fldChar w:fldCharType="separate"/>
      </w:r>
      <w:r>
        <w:t>181</w:t>
      </w:r>
      <w:r>
        <w:fldChar w:fldCharType="end"/>
      </w:r>
    </w:p>
    <w:p w14:paraId="2590FB65" w14:textId="4081A6F6" w:rsidR="00F01E79" w:rsidRDefault="00F01E79">
      <w:pPr>
        <w:pStyle w:val="TOC6"/>
        <w:rPr>
          <w:rFonts w:asciiTheme="minorHAnsi" w:eastAsiaTheme="minorEastAsia" w:hAnsiTheme="minorHAnsi" w:cstheme="minorBidi"/>
          <w:kern w:val="2"/>
          <w:sz w:val="22"/>
          <w:szCs w:val="22"/>
          <w14:ligatures w14:val="standardContextual"/>
        </w:rPr>
      </w:pPr>
      <w:r>
        <w:t>5.3.20.1.4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_Toc161733345 \h </w:instrText>
      </w:r>
      <w:r>
        <w:fldChar w:fldCharType="separate"/>
      </w:r>
      <w:r>
        <w:t>181</w:t>
      </w:r>
      <w:r>
        <w:fldChar w:fldCharType="end"/>
      </w:r>
    </w:p>
    <w:p w14:paraId="46090817" w14:textId="0B581F37" w:rsidR="00F01E79" w:rsidRDefault="00F01E79">
      <w:pPr>
        <w:pStyle w:val="TOC5"/>
        <w:rPr>
          <w:rFonts w:asciiTheme="minorHAnsi" w:eastAsiaTheme="minorEastAsia" w:hAnsiTheme="minorHAnsi" w:cstheme="minorBidi"/>
          <w:kern w:val="2"/>
          <w:sz w:val="22"/>
          <w:szCs w:val="22"/>
          <w14:ligatures w14:val="standardContextual"/>
        </w:rPr>
      </w:pPr>
      <w:r>
        <w:t>5.3.20.2</w:t>
      </w:r>
      <w:r>
        <w:rPr>
          <w:rFonts w:asciiTheme="minorHAnsi" w:eastAsiaTheme="minorEastAsia" w:hAnsiTheme="minorHAnsi" w:cstheme="minorBidi"/>
          <w:kern w:val="2"/>
          <w:sz w:val="22"/>
          <w:szCs w:val="22"/>
          <w14:ligatures w14:val="standardContextual"/>
        </w:rPr>
        <w:tab/>
      </w:r>
      <w:r>
        <w:t>TS 37.571-1</w:t>
      </w:r>
      <w:r>
        <w:tab/>
      </w:r>
      <w:r>
        <w:fldChar w:fldCharType="begin" w:fldLock="1"/>
      </w:r>
      <w:r>
        <w:instrText xml:space="preserve"> PAGEREF _Toc161733346 \h </w:instrText>
      </w:r>
      <w:r>
        <w:fldChar w:fldCharType="separate"/>
      </w:r>
      <w:r>
        <w:t>181</w:t>
      </w:r>
      <w:r>
        <w:fldChar w:fldCharType="end"/>
      </w:r>
    </w:p>
    <w:p w14:paraId="63882F3F" w14:textId="1899FE4B" w:rsidR="00F01E79" w:rsidRDefault="00F01E79">
      <w:pPr>
        <w:pStyle w:val="TOC5"/>
        <w:rPr>
          <w:rFonts w:asciiTheme="minorHAnsi" w:eastAsiaTheme="minorEastAsia" w:hAnsiTheme="minorHAnsi" w:cstheme="minorBidi"/>
          <w:kern w:val="2"/>
          <w:sz w:val="22"/>
          <w:szCs w:val="22"/>
          <w14:ligatures w14:val="standardContextual"/>
        </w:rPr>
      </w:pPr>
      <w:r>
        <w:t>5.3.20.3</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_Toc161733347 \h </w:instrText>
      </w:r>
      <w:r>
        <w:fldChar w:fldCharType="separate"/>
      </w:r>
      <w:r>
        <w:t>187</w:t>
      </w:r>
      <w:r>
        <w:fldChar w:fldCharType="end"/>
      </w:r>
    </w:p>
    <w:p w14:paraId="7A897C5E" w14:textId="3C8496D0" w:rsidR="00F01E79" w:rsidRDefault="00F01E79">
      <w:pPr>
        <w:pStyle w:val="TOC5"/>
        <w:rPr>
          <w:rFonts w:asciiTheme="minorHAnsi" w:eastAsiaTheme="minorEastAsia" w:hAnsiTheme="minorHAnsi" w:cstheme="minorBidi"/>
          <w:kern w:val="2"/>
          <w:sz w:val="22"/>
          <w:szCs w:val="22"/>
          <w14:ligatures w14:val="standardContextual"/>
        </w:rPr>
      </w:pPr>
      <w:r>
        <w:t>5.3.20.4</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_Toc161733348 \h </w:instrText>
      </w:r>
      <w:r>
        <w:fldChar w:fldCharType="separate"/>
      </w:r>
      <w:r>
        <w:t>187</w:t>
      </w:r>
      <w:r>
        <w:fldChar w:fldCharType="end"/>
      </w:r>
    </w:p>
    <w:p w14:paraId="0775255A" w14:textId="68225B6F" w:rsidR="00F01E79" w:rsidRDefault="00F01E79">
      <w:pPr>
        <w:pStyle w:val="TOC5"/>
        <w:rPr>
          <w:rFonts w:asciiTheme="minorHAnsi" w:eastAsiaTheme="minorEastAsia" w:hAnsiTheme="minorHAnsi" w:cstheme="minorBidi"/>
          <w:kern w:val="2"/>
          <w:sz w:val="22"/>
          <w:szCs w:val="22"/>
          <w14:ligatures w14:val="standardContextual"/>
        </w:rPr>
      </w:pPr>
      <w:r>
        <w:t>5.3.20.5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_Toc161733349 \h </w:instrText>
      </w:r>
      <w:r>
        <w:fldChar w:fldCharType="separate"/>
      </w:r>
      <w:r>
        <w:t>188</w:t>
      </w:r>
      <w:r>
        <w:fldChar w:fldCharType="end"/>
      </w:r>
    </w:p>
    <w:p w14:paraId="3426A345" w14:textId="1E8ADF92" w:rsidR="00F01E79" w:rsidRDefault="00F01E79">
      <w:pPr>
        <w:pStyle w:val="TOC5"/>
        <w:rPr>
          <w:rFonts w:asciiTheme="minorHAnsi" w:eastAsiaTheme="minorEastAsia" w:hAnsiTheme="minorHAnsi" w:cstheme="minorBidi"/>
          <w:kern w:val="2"/>
          <w:sz w:val="22"/>
          <w:szCs w:val="22"/>
          <w14:ligatures w14:val="standardContextual"/>
        </w:rPr>
      </w:pPr>
      <w:r>
        <w:t>5.3.20.6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_Toc161733350 \h </w:instrText>
      </w:r>
      <w:r>
        <w:fldChar w:fldCharType="separate"/>
      </w:r>
      <w:r>
        <w:t>189</w:t>
      </w:r>
      <w:r>
        <w:fldChar w:fldCharType="end"/>
      </w:r>
    </w:p>
    <w:p w14:paraId="49526309" w14:textId="79E4C1FB" w:rsidR="00F01E79" w:rsidRDefault="00F01E79">
      <w:pPr>
        <w:pStyle w:val="TOC4"/>
        <w:rPr>
          <w:rFonts w:asciiTheme="minorHAnsi" w:eastAsiaTheme="minorEastAsia" w:hAnsiTheme="minorHAnsi" w:cstheme="minorBidi"/>
          <w:kern w:val="2"/>
          <w:sz w:val="22"/>
          <w:szCs w:val="22"/>
          <w14:ligatures w14:val="standardContextual"/>
        </w:rPr>
      </w:pPr>
      <w:r>
        <w:t>5.3.21</w:t>
      </w:r>
      <w:r>
        <w:rPr>
          <w:rFonts w:asciiTheme="minorHAnsi" w:eastAsiaTheme="minorEastAsia" w:hAnsiTheme="minorHAnsi" w:cstheme="minorBidi"/>
          <w:kern w:val="2"/>
          <w:sz w:val="22"/>
          <w:szCs w:val="22"/>
          <w14:ligatures w14:val="standardContextual"/>
        </w:rPr>
        <w:tab/>
      </w:r>
      <w:r>
        <w:t>Downlink interruption for NR and EN-DC band combinations to conduct dynamic Tx Switching in Uplink (UID-981033) DL_intrpt_combos_TxSW_R17-UEConTest</w:t>
      </w:r>
      <w:r>
        <w:tab/>
      </w:r>
      <w:r>
        <w:fldChar w:fldCharType="begin" w:fldLock="1"/>
      </w:r>
      <w:r>
        <w:instrText xml:space="preserve"> PAGEREF _Toc161733351 \h </w:instrText>
      </w:r>
      <w:r>
        <w:fldChar w:fldCharType="separate"/>
      </w:r>
      <w:r>
        <w:t>189</w:t>
      </w:r>
      <w:r>
        <w:fldChar w:fldCharType="end"/>
      </w:r>
    </w:p>
    <w:p w14:paraId="78AE295B" w14:textId="66C91CA8" w:rsidR="00F01E79" w:rsidRDefault="00F01E79">
      <w:pPr>
        <w:pStyle w:val="TOC5"/>
        <w:rPr>
          <w:rFonts w:asciiTheme="minorHAnsi" w:eastAsiaTheme="minorEastAsia" w:hAnsiTheme="minorHAnsi" w:cstheme="minorBidi"/>
          <w:kern w:val="2"/>
          <w:sz w:val="22"/>
          <w:szCs w:val="22"/>
          <w14:ligatures w14:val="standardContextual"/>
        </w:rPr>
      </w:pPr>
      <w:r>
        <w:t>5.3.21.1</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_Toc161733352 \h </w:instrText>
      </w:r>
      <w:r>
        <w:fldChar w:fldCharType="separate"/>
      </w:r>
      <w:r>
        <w:t>189</w:t>
      </w:r>
      <w:r>
        <w:fldChar w:fldCharType="end"/>
      </w:r>
    </w:p>
    <w:p w14:paraId="4C758723" w14:textId="215019E3" w:rsidR="00F01E79" w:rsidRDefault="00F01E79">
      <w:pPr>
        <w:pStyle w:val="TOC5"/>
        <w:rPr>
          <w:rFonts w:asciiTheme="minorHAnsi" w:eastAsiaTheme="minorEastAsia" w:hAnsiTheme="minorHAnsi" w:cstheme="minorBidi"/>
          <w:kern w:val="2"/>
          <w:sz w:val="22"/>
          <w:szCs w:val="22"/>
          <w14:ligatures w14:val="standardContextual"/>
        </w:rPr>
      </w:pPr>
      <w:r>
        <w:t>5.3.21.2</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_Toc161733353 \h </w:instrText>
      </w:r>
      <w:r>
        <w:fldChar w:fldCharType="separate"/>
      </w:r>
      <w:r>
        <w:t>189</w:t>
      </w:r>
      <w:r>
        <w:fldChar w:fldCharType="end"/>
      </w:r>
    </w:p>
    <w:p w14:paraId="53CE25F3" w14:textId="20F4CA98" w:rsidR="00F01E79" w:rsidRDefault="00F01E79">
      <w:pPr>
        <w:pStyle w:val="TOC6"/>
        <w:rPr>
          <w:rFonts w:asciiTheme="minorHAnsi" w:eastAsiaTheme="minorEastAsia" w:hAnsiTheme="minorHAnsi" w:cstheme="minorBidi"/>
          <w:kern w:val="2"/>
          <w:sz w:val="22"/>
          <w:szCs w:val="22"/>
          <w14:ligatures w14:val="standardContextual"/>
        </w:rPr>
      </w:pPr>
      <w:r>
        <w:t>5.3.21.2.1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_Toc161733354 \h </w:instrText>
      </w:r>
      <w:r>
        <w:fldChar w:fldCharType="separate"/>
      </w:r>
      <w:r>
        <w:t>189</w:t>
      </w:r>
      <w:r>
        <w:fldChar w:fldCharType="end"/>
      </w:r>
    </w:p>
    <w:p w14:paraId="2692CC1F" w14:textId="47149704" w:rsidR="00F01E79" w:rsidRDefault="00F01E79">
      <w:pPr>
        <w:pStyle w:val="TOC6"/>
        <w:rPr>
          <w:rFonts w:asciiTheme="minorHAnsi" w:eastAsiaTheme="minorEastAsia" w:hAnsiTheme="minorHAnsi" w:cstheme="minorBidi"/>
          <w:kern w:val="2"/>
          <w:sz w:val="22"/>
          <w:szCs w:val="22"/>
          <w14:ligatures w14:val="standardContextual"/>
        </w:rPr>
      </w:pPr>
      <w:r>
        <w:t>5.3.21.2.2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_Toc161733355 \h </w:instrText>
      </w:r>
      <w:r>
        <w:fldChar w:fldCharType="separate"/>
      </w:r>
      <w:r>
        <w:t>189</w:t>
      </w:r>
      <w:r>
        <w:fldChar w:fldCharType="end"/>
      </w:r>
    </w:p>
    <w:p w14:paraId="68AD89DD" w14:textId="469B71A9" w:rsidR="00F01E79" w:rsidRDefault="00F01E79">
      <w:pPr>
        <w:pStyle w:val="TOC6"/>
        <w:rPr>
          <w:rFonts w:asciiTheme="minorHAnsi" w:eastAsiaTheme="minorEastAsia" w:hAnsiTheme="minorHAnsi" w:cstheme="minorBidi"/>
          <w:kern w:val="2"/>
          <w:sz w:val="22"/>
          <w:szCs w:val="22"/>
          <w14:ligatures w14:val="standardContextual"/>
        </w:rPr>
      </w:pPr>
      <w:r>
        <w:t>5.3.21.2.3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_Toc161733356 \h </w:instrText>
      </w:r>
      <w:r>
        <w:fldChar w:fldCharType="separate"/>
      </w:r>
      <w:r>
        <w:t>189</w:t>
      </w:r>
      <w:r>
        <w:fldChar w:fldCharType="end"/>
      </w:r>
    </w:p>
    <w:p w14:paraId="648EE3DC" w14:textId="53E7F4E7" w:rsidR="00F01E79" w:rsidRDefault="00F01E79">
      <w:pPr>
        <w:pStyle w:val="TOC5"/>
        <w:rPr>
          <w:rFonts w:asciiTheme="minorHAnsi" w:eastAsiaTheme="minorEastAsia" w:hAnsiTheme="minorHAnsi" w:cstheme="minorBidi"/>
          <w:kern w:val="2"/>
          <w:sz w:val="22"/>
          <w:szCs w:val="22"/>
          <w14:ligatures w14:val="standardContextual"/>
        </w:rPr>
      </w:pPr>
      <w:r>
        <w:t>5.3.21.3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_Toc161733357 \h </w:instrText>
      </w:r>
      <w:r>
        <w:fldChar w:fldCharType="separate"/>
      </w:r>
      <w:r>
        <w:t>190</w:t>
      </w:r>
      <w:r>
        <w:fldChar w:fldCharType="end"/>
      </w:r>
    </w:p>
    <w:p w14:paraId="58C8636F" w14:textId="2FB82BC3" w:rsidR="00F01E79" w:rsidRDefault="00F01E79">
      <w:pPr>
        <w:pStyle w:val="TOC5"/>
        <w:rPr>
          <w:rFonts w:asciiTheme="minorHAnsi" w:eastAsiaTheme="minorEastAsia" w:hAnsiTheme="minorHAnsi" w:cstheme="minorBidi"/>
          <w:kern w:val="2"/>
          <w:sz w:val="22"/>
          <w:szCs w:val="22"/>
          <w14:ligatures w14:val="standardContextual"/>
        </w:rPr>
      </w:pPr>
      <w:r>
        <w:t>5.3.21.4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_Toc161733358 \h </w:instrText>
      </w:r>
      <w:r>
        <w:fldChar w:fldCharType="separate"/>
      </w:r>
      <w:r>
        <w:t>190</w:t>
      </w:r>
      <w:r>
        <w:fldChar w:fldCharType="end"/>
      </w:r>
    </w:p>
    <w:p w14:paraId="1A9B8479" w14:textId="4CBD9F42" w:rsidR="00F01E79" w:rsidRDefault="00F01E79">
      <w:pPr>
        <w:pStyle w:val="TOC5"/>
        <w:rPr>
          <w:rFonts w:asciiTheme="minorHAnsi" w:eastAsiaTheme="minorEastAsia" w:hAnsiTheme="minorHAnsi" w:cstheme="minorBidi"/>
          <w:kern w:val="2"/>
          <w:sz w:val="22"/>
          <w:szCs w:val="22"/>
          <w14:ligatures w14:val="standardContextual"/>
        </w:rPr>
      </w:pPr>
      <w:r>
        <w:t>5.3.21.5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_Toc161733359 \h </w:instrText>
      </w:r>
      <w:r>
        <w:fldChar w:fldCharType="separate"/>
      </w:r>
      <w:r>
        <w:t>190</w:t>
      </w:r>
      <w:r>
        <w:fldChar w:fldCharType="end"/>
      </w:r>
    </w:p>
    <w:p w14:paraId="5B35E60E" w14:textId="716B66BE" w:rsidR="00F01E79" w:rsidRDefault="00F01E79">
      <w:pPr>
        <w:pStyle w:val="TOC4"/>
        <w:rPr>
          <w:rFonts w:asciiTheme="minorHAnsi" w:eastAsiaTheme="minorEastAsia" w:hAnsiTheme="minorHAnsi" w:cstheme="minorBidi"/>
          <w:kern w:val="2"/>
          <w:sz w:val="22"/>
          <w:szCs w:val="22"/>
          <w14:ligatures w14:val="standardContextual"/>
        </w:rPr>
      </w:pPr>
      <w:r>
        <w:t>5.3.22</w:t>
      </w:r>
      <w:r>
        <w:rPr>
          <w:rFonts w:asciiTheme="minorHAnsi" w:eastAsiaTheme="minorEastAsia" w:hAnsiTheme="minorHAnsi" w:cstheme="minorBidi"/>
          <w:kern w:val="2"/>
          <w:sz w:val="22"/>
          <w:szCs w:val="22"/>
          <w14:ligatures w14:val="standardContextual"/>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_Toc161733360 \h </w:instrText>
      </w:r>
      <w:r>
        <w:fldChar w:fldCharType="separate"/>
      </w:r>
      <w:r>
        <w:t>190</w:t>
      </w:r>
      <w:r>
        <w:fldChar w:fldCharType="end"/>
      </w:r>
    </w:p>
    <w:p w14:paraId="3DC78798" w14:textId="28B1CA03" w:rsidR="00F01E79" w:rsidRDefault="00F01E79">
      <w:pPr>
        <w:pStyle w:val="TOC5"/>
        <w:rPr>
          <w:rFonts w:asciiTheme="minorHAnsi" w:eastAsiaTheme="minorEastAsia" w:hAnsiTheme="minorHAnsi" w:cstheme="minorBidi"/>
          <w:kern w:val="2"/>
          <w:sz w:val="22"/>
          <w:szCs w:val="22"/>
          <w14:ligatures w14:val="standardContextual"/>
        </w:rPr>
      </w:pPr>
      <w:r>
        <w:t>5.3.22.1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_Toc161733361 \h </w:instrText>
      </w:r>
      <w:r>
        <w:fldChar w:fldCharType="separate"/>
      </w:r>
      <w:r>
        <w:t>190</w:t>
      </w:r>
      <w:r>
        <w:fldChar w:fldCharType="end"/>
      </w:r>
    </w:p>
    <w:p w14:paraId="2AA9AA43" w14:textId="10774105" w:rsidR="00F01E79" w:rsidRDefault="00F01E79">
      <w:pPr>
        <w:pStyle w:val="TOC5"/>
        <w:rPr>
          <w:rFonts w:asciiTheme="minorHAnsi" w:eastAsiaTheme="minorEastAsia" w:hAnsiTheme="minorHAnsi" w:cstheme="minorBidi"/>
          <w:kern w:val="2"/>
          <w:sz w:val="22"/>
          <w:szCs w:val="22"/>
          <w14:ligatures w14:val="standardContextual"/>
        </w:rPr>
      </w:pPr>
      <w:r>
        <w:t>5.3.22.2</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_Toc161733362 \h </w:instrText>
      </w:r>
      <w:r>
        <w:fldChar w:fldCharType="separate"/>
      </w:r>
      <w:r>
        <w:t>192</w:t>
      </w:r>
      <w:r>
        <w:fldChar w:fldCharType="end"/>
      </w:r>
    </w:p>
    <w:p w14:paraId="49F59039" w14:textId="154E6420" w:rsidR="00F01E79" w:rsidRDefault="00F01E79">
      <w:pPr>
        <w:pStyle w:val="TOC5"/>
        <w:rPr>
          <w:rFonts w:asciiTheme="minorHAnsi" w:eastAsiaTheme="minorEastAsia" w:hAnsiTheme="minorHAnsi" w:cstheme="minorBidi"/>
          <w:kern w:val="2"/>
          <w:sz w:val="22"/>
          <w:szCs w:val="22"/>
          <w14:ligatures w14:val="standardContextual"/>
        </w:rPr>
      </w:pPr>
      <w:r>
        <w:t>5.3.22.3</w:t>
      </w:r>
      <w:r>
        <w:rPr>
          <w:rFonts w:asciiTheme="minorHAnsi" w:eastAsiaTheme="minorEastAsia" w:hAnsiTheme="minorHAnsi" w:cstheme="minorBidi"/>
          <w:kern w:val="2"/>
          <w:sz w:val="22"/>
          <w:szCs w:val="22"/>
          <w14:ligatures w14:val="standardContextual"/>
        </w:rPr>
        <w:tab/>
      </w:r>
      <w:r>
        <w:t>TS 36.521-2</w:t>
      </w:r>
      <w:r>
        <w:tab/>
      </w:r>
      <w:r>
        <w:fldChar w:fldCharType="begin" w:fldLock="1"/>
      </w:r>
      <w:r>
        <w:instrText xml:space="preserve"> PAGEREF _Toc161733363 \h </w:instrText>
      </w:r>
      <w:r>
        <w:fldChar w:fldCharType="separate"/>
      </w:r>
      <w:r>
        <w:t>192</w:t>
      </w:r>
      <w:r>
        <w:fldChar w:fldCharType="end"/>
      </w:r>
    </w:p>
    <w:p w14:paraId="6CAACA46" w14:textId="4E78C432" w:rsidR="00F01E79" w:rsidRDefault="00F01E79">
      <w:pPr>
        <w:pStyle w:val="TOC5"/>
        <w:rPr>
          <w:rFonts w:asciiTheme="minorHAnsi" w:eastAsiaTheme="minorEastAsia" w:hAnsiTheme="minorHAnsi" w:cstheme="minorBidi"/>
          <w:kern w:val="2"/>
          <w:sz w:val="22"/>
          <w:szCs w:val="22"/>
          <w14:ligatures w14:val="standardContextual"/>
        </w:rPr>
      </w:pPr>
      <w:r>
        <w:t>5.3.22.4</w:t>
      </w:r>
      <w:r>
        <w:rPr>
          <w:rFonts w:asciiTheme="minorHAnsi" w:eastAsiaTheme="minorEastAsia" w:hAnsiTheme="minorHAnsi" w:cstheme="minorBidi"/>
          <w:kern w:val="2"/>
          <w:sz w:val="22"/>
          <w:szCs w:val="22"/>
          <w14:ligatures w14:val="standardContextual"/>
        </w:rPr>
        <w:tab/>
      </w:r>
      <w:r>
        <w:t>TS 36.521-3</w:t>
      </w:r>
      <w:r>
        <w:tab/>
      </w:r>
      <w:r>
        <w:fldChar w:fldCharType="begin" w:fldLock="1"/>
      </w:r>
      <w:r>
        <w:instrText xml:space="preserve"> PAGEREF _Toc161733364 \h </w:instrText>
      </w:r>
      <w:r>
        <w:fldChar w:fldCharType="separate"/>
      </w:r>
      <w:r>
        <w:t>193</w:t>
      </w:r>
      <w:r>
        <w:fldChar w:fldCharType="end"/>
      </w:r>
    </w:p>
    <w:p w14:paraId="6F1ECB06" w14:textId="63F0D606" w:rsidR="00F01E79" w:rsidRDefault="00F01E79">
      <w:pPr>
        <w:pStyle w:val="TOC5"/>
        <w:rPr>
          <w:rFonts w:asciiTheme="minorHAnsi" w:eastAsiaTheme="minorEastAsia" w:hAnsiTheme="minorHAnsi" w:cstheme="minorBidi"/>
          <w:kern w:val="2"/>
          <w:sz w:val="22"/>
          <w:szCs w:val="22"/>
          <w14:ligatures w14:val="standardContextual"/>
        </w:rPr>
      </w:pPr>
      <w:r>
        <w:t>5.3.22.5</w:t>
      </w:r>
      <w:r>
        <w:rPr>
          <w:rFonts w:asciiTheme="minorHAnsi" w:eastAsiaTheme="minorEastAsia" w:hAnsiTheme="minorHAnsi" w:cstheme="minorBidi"/>
          <w:kern w:val="2"/>
          <w:sz w:val="22"/>
          <w:szCs w:val="22"/>
          <w14:ligatures w14:val="standardContextual"/>
        </w:rPr>
        <w:tab/>
      </w:r>
      <w:r>
        <w:t>TS 36.521-4</w:t>
      </w:r>
      <w:r>
        <w:tab/>
      </w:r>
      <w:r>
        <w:fldChar w:fldCharType="begin" w:fldLock="1"/>
      </w:r>
      <w:r>
        <w:instrText xml:space="preserve"> PAGEREF _Toc161733365 \h </w:instrText>
      </w:r>
      <w:r>
        <w:fldChar w:fldCharType="separate"/>
      </w:r>
      <w:r>
        <w:t>200</w:t>
      </w:r>
      <w:r>
        <w:fldChar w:fldCharType="end"/>
      </w:r>
    </w:p>
    <w:p w14:paraId="0B5F9F17" w14:textId="193B6791" w:rsidR="00F01E79" w:rsidRDefault="00F01E79">
      <w:pPr>
        <w:pStyle w:val="TOC5"/>
        <w:rPr>
          <w:rFonts w:asciiTheme="minorHAnsi" w:eastAsiaTheme="minorEastAsia" w:hAnsiTheme="minorHAnsi" w:cstheme="minorBidi"/>
          <w:kern w:val="2"/>
          <w:sz w:val="22"/>
          <w:szCs w:val="22"/>
          <w14:ligatures w14:val="standardContextual"/>
        </w:rPr>
      </w:pPr>
      <w:r>
        <w:t>5.3.22.6</w:t>
      </w:r>
      <w:r>
        <w:rPr>
          <w:rFonts w:asciiTheme="minorHAnsi" w:eastAsiaTheme="minorEastAsia" w:hAnsiTheme="minorHAnsi" w:cstheme="minorBidi"/>
          <w:kern w:val="2"/>
          <w:sz w:val="22"/>
          <w:szCs w:val="22"/>
          <w14:ligatures w14:val="standardContextual"/>
        </w:rPr>
        <w:tab/>
      </w:r>
      <w:r>
        <w:t>TR 36.903 (E-UTRAN RRM TT analyses)</w:t>
      </w:r>
      <w:r>
        <w:tab/>
      </w:r>
      <w:r>
        <w:fldChar w:fldCharType="begin" w:fldLock="1"/>
      </w:r>
      <w:r>
        <w:instrText xml:space="preserve"> PAGEREF _Toc161733366 \h </w:instrText>
      </w:r>
      <w:r>
        <w:fldChar w:fldCharType="separate"/>
      </w:r>
      <w:r>
        <w:t>205</w:t>
      </w:r>
      <w:r>
        <w:fldChar w:fldCharType="end"/>
      </w:r>
    </w:p>
    <w:p w14:paraId="6E66FD36" w14:textId="6A2BE318" w:rsidR="00F01E79" w:rsidRDefault="00F01E79">
      <w:pPr>
        <w:pStyle w:val="TOC5"/>
        <w:rPr>
          <w:rFonts w:asciiTheme="minorHAnsi" w:eastAsiaTheme="minorEastAsia" w:hAnsiTheme="minorHAnsi" w:cstheme="minorBidi"/>
          <w:kern w:val="2"/>
          <w:sz w:val="22"/>
          <w:szCs w:val="22"/>
          <w14:ligatures w14:val="standardContextual"/>
        </w:rPr>
      </w:pPr>
      <w:r>
        <w:t>5.3.22.7</w:t>
      </w:r>
      <w:r>
        <w:rPr>
          <w:rFonts w:asciiTheme="minorHAnsi" w:eastAsiaTheme="minorEastAsia" w:hAnsiTheme="minorHAnsi" w:cstheme="minorBidi"/>
          <w:kern w:val="2"/>
          <w:sz w:val="22"/>
          <w:szCs w:val="22"/>
          <w14:ligatures w14:val="standardContextual"/>
        </w:rPr>
        <w:tab/>
      </w:r>
      <w:r>
        <w:t>TR 36.904 (E-UTRAN Radio Reception TT analyses)</w:t>
      </w:r>
      <w:r>
        <w:tab/>
      </w:r>
      <w:r>
        <w:fldChar w:fldCharType="begin" w:fldLock="1"/>
      </w:r>
      <w:r>
        <w:instrText xml:space="preserve"> PAGEREF _Toc161733367 \h </w:instrText>
      </w:r>
      <w:r>
        <w:fldChar w:fldCharType="separate"/>
      </w:r>
      <w:r>
        <w:t>206</w:t>
      </w:r>
      <w:r>
        <w:fldChar w:fldCharType="end"/>
      </w:r>
    </w:p>
    <w:p w14:paraId="000CE1E1" w14:textId="340AD614" w:rsidR="00F01E79" w:rsidRDefault="00F01E79">
      <w:pPr>
        <w:pStyle w:val="TOC5"/>
        <w:rPr>
          <w:rFonts w:asciiTheme="minorHAnsi" w:eastAsiaTheme="minorEastAsia" w:hAnsiTheme="minorHAnsi" w:cstheme="minorBidi"/>
          <w:kern w:val="2"/>
          <w:sz w:val="22"/>
          <w:szCs w:val="22"/>
          <w14:ligatures w14:val="standardContextual"/>
        </w:rPr>
      </w:pPr>
      <w:r>
        <w:t>5.3.22.8</w:t>
      </w:r>
      <w:r>
        <w:rPr>
          <w:rFonts w:asciiTheme="minorHAnsi" w:eastAsiaTheme="minorEastAsia" w:hAnsiTheme="minorHAnsi" w:cstheme="minorBidi"/>
          <w:kern w:val="2"/>
          <w:sz w:val="22"/>
          <w:szCs w:val="22"/>
          <w14:ligatures w14:val="standardContextual"/>
        </w:rPr>
        <w:tab/>
      </w:r>
      <w:r>
        <w:t>TR 36.905 (E-UTRAN Test Points Radio Transmission and Reception )</w:t>
      </w:r>
      <w:r>
        <w:tab/>
      </w:r>
      <w:r>
        <w:fldChar w:fldCharType="begin" w:fldLock="1"/>
      </w:r>
      <w:r>
        <w:instrText xml:space="preserve"> PAGEREF _Toc161733368 \h </w:instrText>
      </w:r>
      <w:r>
        <w:fldChar w:fldCharType="separate"/>
      </w:r>
      <w:r>
        <w:t>206</w:t>
      </w:r>
      <w:r>
        <w:fldChar w:fldCharType="end"/>
      </w:r>
    </w:p>
    <w:p w14:paraId="09421F87" w14:textId="1E3C5BED" w:rsidR="00F01E79" w:rsidRDefault="00F01E79">
      <w:pPr>
        <w:pStyle w:val="TOC5"/>
        <w:rPr>
          <w:rFonts w:asciiTheme="minorHAnsi" w:eastAsiaTheme="minorEastAsia" w:hAnsiTheme="minorHAnsi" w:cstheme="minorBidi"/>
          <w:kern w:val="2"/>
          <w:sz w:val="22"/>
          <w:szCs w:val="22"/>
          <w14:ligatures w14:val="standardContextual"/>
        </w:rPr>
      </w:pPr>
      <w:r>
        <w:t>5.3.22.9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_Toc161733369 \h </w:instrText>
      </w:r>
      <w:r>
        <w:fldChar w:fldCharType="separate"/>
      </w:r>
      <w:r>
        <w:t>206</w:t>
      </w:r>
      <w:r>
        <w:fldChar w:fldCharType="end"/>
      </w:r>
    </w:p>
    <w:p w14:paraId="48C026A8" w14:textId="38F916DC" w:rsidR="00F01E79" w:rsidRDefault="00F01E79">
      <w:pPr>
        <w:pStyle w:val="TOC4"/>
        <w:rPr>
          <w:rFonts w:asciiTheme="minorHAnsi" w:eastAsiaTheme="minorEastAsia" w:hAnsiTheme="minorHAnsi" w:cstheme="minorBidi"/>
          <w:kern w:val="2"/>
          <w:sz w:val="22"/>
          <w:szCs w:val="22"/>
          <w14:ligatures w14:val="standardContextual"/>
        </w:rPr>
      </w:pPr>
      <w:r>
        <w:t>5.3.23</w:t>
      </w:r>
      <w:r>
        <w:rPr>
          <w:rFonts w:asciiTheme="minorHAnsi" w:eastAsiaTheme="minorEastAsia" w:hAnsiTheme="minorHAnsi" w:cstheme="minorBidi"/>
          <w:kern w:val="2"/>
          <w:sz w:val="22"/>
          <w:szCs w:val="22"/>
          <w14:ligatures w14:val="standardContextual"/>
        </w:rPr>
        <w:tab/>
      </w:r>
      <w:r>
        <w:t>NR and MR-DC measurement gap enhancements (UID-981035) NR_MG_enh-UEConTest</w:t>
      </w:r>
      <w:r>
        <w:tab/>
      </w:r>
      <w:r>
        <w:fldChar w:fldCharType="begin" w:fldLock="1"/>
      </w:r>
      <w:r>
        <w:instrText xml:space="preserve"> PAGEREF _Toc161733370 \h </w:instrText>
      </w:r>
      <w:r>
        <w:fldChar w:fldCharType="separate"/>
      </w:r>
      <w:r>
        <w:t>208</w:t>
      </w:r>
      <w:r>
        <w:fldChar w:fldCharType="end"/>
      </w:r>
    </w:p>
    <w:p w14:paraId="0E97CD66" w14:textId="2448BEBF" w:rsidR="00F01E79" w:rsidRDefault="00F01E79">
      <w:pPr>
        <w:pStyle w:val="TOC5"/>
        <w:rPr>
          <w:rFonts w:asciiTheme="minorHAnsi" w:eastAsiaTheme="minorEastAsia" w:hAnsiTheme="minorHAnsi" w:cstheme="minorBidi"/>
          <w:kern w:val="2"/>
          <w:sz w:val="22"/>
          <w:szCs w:val="22"/>
          <w14:ligatures w14:val="standardContextual"/>
        </w:rPr>
      </w:pPr>
      <w:r>
        <w:lastRenderedPageBreak/>
        <w:t>5.3.23.1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_Toc161733371 \h </w:instrText>
      </w:r>
      <w:r>
        <w:fldChar w:fldCharType="separate"/>
      </w:r>
      <w:r>
        <w:t>208</w:t>
      </w:r>
      <w:r>
        <w:fldChar w:fldCharType="end"/>
      </w:r>
    </w:p>
    <w:p w14:paraId="70AF8590" w14:textId="27C3AC30" w:rsidR="00F01E79" w:rsidRDefault="00F01E79">
      <w:pPr>
        <w:pStyle w:val="TOC5"/>
        <w:rPr>
          <w:rFonts w:asciiTheme="minorHAnsi" w:eastAsiaTheme="minorEastAsia" w:hAnsiTheme="minorHAnsi" w:cstheme="minorBidi"/>
          <w:kern w:val="2"/>
          <w:sz w:val="22"/>
          <w:szCs w:val="22"/>
          <w14:ligatures w14:val="standardContextual"/>
        </w:rPr>
      </w:pPr>
      <w:r>
        <w:t>5.3.23.2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_Toc161733372 \h </w:instrText>
      </w:r>
      <w:r>
        <w:fldChar w:fldCharType="separate"/>
      </w:r>
      <w:r>
        <w:t>208</w:t>
      </w:r>
      <w:r>
        <w:fldChar w:fldCharType="end"/>
      </w:r>
    </w:p>
    <w:p w14:paraId="18A3D868" w14:textId="36C8AD7A" w:rsidR="00F01E79" w:rsidRDefault="00F01E79">
      <w:pPr>
        <w:pStyle w:val="TOC5"/>
        <w:rPr>
          <w:rFonts w:asciiTheme="minorHAnsi" w:eastAsiaTheme="minorEastAsia" w:hAnsiTheme="minorHAnsi" w:cstheme="minorBidi"/>
          <w:kern w:val="2"/>
          <w:sz w:val="22"/>
          <w:szCs w:val="22"/>
          <w14:ligatures w14:val="standardContextual"/>
        </w:rPr>
      </w:pPr>
      <w:r>
        <w:t>5.3.23.3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_Toc161733373 \h </w:instrText>
      </w:r>
      <w:r>
        <w:fldChar w:fldCharType="separate"/>
      </w:r>
      <w:r>
        <w:t>208</w:t>
      </w:r>
      <w:r>
        <w:fldChar w:fldCharType="end"/>
      </w:r>
    </w:p>
    <w:p w14:paraId="60B1C141" w14:textId="29F52A51" w:rsidR="00F01E79" w:rsidRDefault="00F01E79">
      <w:pPr>
        <w:pStyle w:val="TOC5"/>
        <w:rPr>
          <w:rFonts w:asciiTheme="minorHAnsi" w:eastAsiaTheme="minorEastAsia" w:hAnsiTheme="minorHAnsi" w:cstheme="minorBidi"/>
          <w:kern w:val="2"/>
          <w:sz w:val="22"/>
          <w:szCs w:val="22"/>
          <w14:ligatures w14:val="standardContextual"/>
        </w:rPr>
      </w:pPr>
      <w:r>
        <w:t>5.3.23.4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_Toc161733374 \h </w:instrText>
      </w:r>
      <w:r>
        <w:fldChar w:fldCharType="separate"/>
      </w:r>
      <w:r>
        <w:t>208</w:t>
      </w:r>
      <w:r>
        <w:fldChar w:fldCharType="end"/>
      </w:r>
    </w:p>
    <w:p w14:paraId="1E4FD2A7" w14:textId="2B1F0A74" w:rsidR="00F01E79" w:rsidRDefault="00F01E79">
      <w:pPr>
        <w:pStyle w:val="TOC5"/>
        <w:rPr>
          <w:rFonts w:asciiTheme="minorHAnsi" w:eastAsiaTheme="minorEastAsia" w:hAnsiTheme="minorHAnsi" w:cstheme="minorBidi"/>
          <w:kern w:val="2"/>
          <w:sz w:val="22"/>
          <w:szCs w:val="22"/>
          <w14:ligatures w14:val="standardContextual"/>
        </w:rPr>
      </w:pPr>
      <w:r>
        <w:t>5.3.23.5</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_Toc161733375 \h </w:instrText>
      </w:r>
      <w:r>
        <w:fldChar w:fldCharType="separate"/>
      </w:r>
      <w:r>
        <w:t>210</w:t>
      </w:r>
      <w:r>
        <w:fldChar w:fldCharType="end"/>
      </w:r>
    </w:p>
    <w:p w14:paraId="775103B1" w14:textId="79890EB1" w:rsidR="00F01E79" w:rsidRDefault="00F01E79">
      <w:pPr>
        <w:pStyle w:val="TOC5"/>
        <w:rPr>
          <w:rFonts w:asciiTheme="minorHAnsi" w:eastAsiaTheme="minorEastAsia" w:hAnsiTheme="minorHAnsi" w:cstheme="minorBidi"/>
          <w:kern w:val="2"/>
          <w:sz w:val="22"/>
          <w:szCs w:val="22"/>
          <w14:ligatures w14:val="standardContextual"/>
        </w:rPr>
      </w:pPr>
      <w:r>
        <w:t>5.3.23.6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_Toc161733376 \h </w:instrText>
      </w:r>
      <w:r>
        <w:fldChar w:fldCharType="separate"/>
      </w:r>
      <w:r>
        <w:t>212</w:t>
      </w:r>
      <w:r>
        <w:fldChar w:fldCharType="end"/>
      </w:r>
    </w:p>
    <w:p w14:paraId="7A0791E3" w14:textId="2C32E1DD" w:rsidR="00F01E79" w:rsidRDefault="00F01E79">
      <w:pPr>
        <w:pStyle w:val="TOC4"/>
        <w:rPr>
          <w:rFonts w:asciiTheme="minorHAnsi" w:eastAsiaTheme="minorEastAsia" w:hAnsiTheme="minorHAnsi" w:cstheme="minorBidi"/>
          <w:kern w:val="2"/>
          <w:sz w:val="22"/>
          <w:szCs w:val="22"/>
          <w14:ligatures w14:val="standardContextual"/>
        </w:rPr>
      </w:pPr>
      <w:r>
        <w:t>5.3.24</w:t>
      </w:r>
      <w:r>
        <w:rPr>
          <w:rFonts w:asciiTheme="minorHAnsi" w:eastAsiaTheme="minorEastAsia" w:hAnsiTheme="minorHAnsi" w:cstheme="minorBidi"/>
          <w:kern w:val="2"/>
          <w:sz w:val="22"/>
          <w:szCs w:val="22"/>
          <w14:ligatures w14:val="standardContextual"/>
        </w:rPr>
        <w:tab/>
      </w:r>
      <w:r>
        <w:t>Further Multi-RAT Dual-Connectivity enhancement (UID-991033) LTE_NR_DC_enh2-UEConTest</w:t>
      </w:r>
      <w:r>
        <w:tab/>
      </w:r>
      <w:r>
        <w:fldChar w:fldCharType="begin" w:fldLock="1"/>
      </w:r>
      <w:r>
        <w:instrText xml:space="preserve"> PAGEREF _Toc161733377 \h </w:instrText>
      </w:r>
      <w:r>
        <w:fldChar w:fldCharType="separate"/>
      </w:r>
      <w:r>
        <w:t>212</w:t>
      </w:r>
      <w:r>
        <w:fldChar w:fldCharType="end"/>
      </w:r>
    </w:p>
    <w:p w14:paraId="0F74A395" w14:textId="0AFD5775" w:rsidR="00F01E79" w:rsidRDefault="00F01E79">
      <w:pPr>
        <w:pStyle w:val="TOC5"/>
        <w:rPr>
          <w:rFonts w:asciiTheme="minorHAnsi" w:eastAsiaTheme="minorEastAsia" w:hAnsiTheme="minorHAnsi" w:cstheme="minorBidi"/>
          <w:kern w:val="2"/>
          <w:sz w:val="22"/>
          <w:szCs w:val="22"/>
          <w14:ligatures w14:val="standardContextual"/>
        </w:rPr>
      </w:pPr>
      <w:r>
        <w:t>5.3.24.1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_Toc161733378 \h </w:instrText>
      </w:r>
      <w:r>
        <w:fldChar w:fldCharType="separate"/>
      </w:r>
      <w:r>
        <w:t>212</w:t>
      </w:r>
      <w:r>
        <w:fldChar w:fldCharType="end"/>
      </w:r>
    </w:p>
    <w:p w14:paraId="08B4572F" w14:textId="6623DA23" w:rsidR="00F01E79" w:rsidRDefault="00F01E79">
      <w:pPr>
        <w:pStyle w:val="TOC5"/>
        <w:rPr>
          <w:rFonts w:asciiTheme="minorHAnsi" w:eastAsiaTheme="minorEastAsia" w:hAnsiTheme="minorHAnsi" w:cstheme="minorBidi"/>
          <w:kern w:val="2"/>
          <w:sz w:val="22"/>
          <w:szCs w:val="22"/>
          <w14:ligatures w14:val="standardContextual"/>
        </w:rPr>
      </w:pPr>
      <w:r>
        <w:t>5.3.24.2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_Toc161733379 \h </w:instrText>
      </w:r>
      <w:r>
        <w:fldChar w:fldCharType="separate"/>
      </w:r>
      <w:r>
        <w:t>212</w:t>
      </w:r>
      <w:r>
        <w:fldChar w:fldCharType="end"/>
      </w:r>
    </w:p>
    <w:p w14:paraId="09816791" w14:textId="3A00CF43" w:rsidR="00F01E79" w:rsidRDefault="00F01E79">
      <w:pPr>
        <w:pStyle w:val="TOC5"/>
        <w:rPr>
          <w:rFonts w:asciiTheme="minorHAnsi" w:eastAsiaTheme="minorEastAsia" w:hAnsiTheme="minorHAnsi" w:cstheme="minorBidi"/>
          <w:kern w:val="2"/>
          <w:sz w:val="22"/>
          <w:szCs w:val="22"/>
          <w14:ligatures w14:val="standardContextual"/>
        </w:rPr>
      </w:pPr>
      <w:r>
        <w:t>5.3.24.3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_Toc161733380 \h </w:instrText>
      </w:r>
      <w:r>
        <w:fldChar w:fldCharType="separate"/>
      </w:r>
      <w:r>
        <w:t>212</w:t>
      </w:r>
      <w:r>
        <w:fldChar w:fldCharType="end"/>
      </w:r>
    </w:p>
    <w:p w14:paraId="446ECFB6" w14:textId="10CD132B" w:rsidR="00F01E79" w:rsidRDefault="00F01E79">
      <w:pPr>
        <w:pStyle w:val="TOC5"/>
        <w:rPr>
          <w:rFonts w:asciiTheme="minorHAnsi" w:eastAsiaTheme="minorEastAsia" w:hAnsiTheme="minorHAnsi" w:cstheme="minorBidi"/>
          <w:kern w:val="2"/>
          <w:sz w:val="22"/>
          <w:szCs w:val="22"/>
          <w14:ligatures w14:val="standardContextual"/>
        </w:rPr>
      </w:pPr>
      <w:r>
        <w:t>5.3.24.4</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_Toc161733381 \h </w:instrText>
      </w:r>
      <w:r>
        <w:fldChar w:fldCharType="separate"/>
      </w:r>
      <w:r>
        <w:t>213</w:t>
      </w:r>
      <w:r>
        <w:fldChar w:fldCharType="end"/>
      </w:r>
    </w:p>
    <w:p w14:paraId="6A234F22" w14:textId="3BD65667" w:rsidR="00F01E79" w:rsidRDefault="00F01E79">
      <w:pPr>
        <w:pStyle w:val="TOC5"/>
        <w:rPr>
          <w:rFonts w:asciiTheme="minorHAnsi" w:eastAsiaTheme="minorEastAsia" w:hAnsiTheme="minorHAnsi" w:cstheme="minorBidi"/>
          <w:kern w:val="2"/>
          <w:sz w:val="22"/>
          <w:szCs w:val="22"/>
          <w14:ligatures w14:val="standardContextual"/>
        </w:rPr>
      </w:pPr>
      <w:r>
        <w:t>5.3.24.5</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_Toc161733382 \h </w:instrText>
      </w:r>
      <w:r>
        <w:fldChar w:fldCharType="separate"/>
      </w:r>
      <w:r>
        <w:t>213</w:t>
      </w:r>
      <w:r>
        <w:fldChar w:fldCharType="end"/>
      </w:r>
    </w:p>
    <w:p w14:paraId="679FB945" w14:textId="44E0F518" w:rsidR="00F01E79" w:rsidRDefault="00F01E79">
      <w:pPr>
        <w:pStyle w:val="TOC5"/>
        <w:rPr>
          <w:rFonts w:asciiTheme="minorHAnsi" w:eastAsiaTheme="minorEastAsia" w:hAnsiTheme="minorHAnsi" w:cstheme="minorBidi"/>
          <w:kern w:val="2"/>
          <w:sz w:val="22"/>
          <w:szCs w:val="22"/>
          <w14:ligatures w14:val="standardContextual"/>
        </w:rPr>
      </w:pPr>
      <w:r>
        <w:t>5.3.24.6</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_Toc161733383 \h </w:instrText>
      </w:r>
      <w:r>
        <w:fldChar w:fldCharType="separate"/>
      </w:r>
      <w:r>
        <w:t>214</w:t>
      </w:r>
      <w:r>
        <w:fldChar w:fldCharType="end"/>
      </w:r>
    </w:p>
    <w:p w14:paraId="759377CF" w14:textId="6F86B720" w:rsidR="00F01E79" w:rsidRDefault="00F01E79">
      <w:pPr>
        <w:pStyle w:val="TOC5"/>
        <w:rPr>
          <w:rFonts w:asciiTheme="minorHAnsi" w:eastAsiaTheme="minorEastAsia" w:hAnsiTheme="minorHAnsi" w:cstheme="minorBidi"/>
          <w:kern w:val="2"/>
          <w:sz w:val="22"/>
          <w:szCs w:val="22"/>
          <w14:ligatures w14:val="standardContextual"/>
        </w:rPr>
      </w:pPr>
      <w:r>
        <w:t>5.3.24.7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_Toc161733384 \h </w:instrText>
      </w:r>
      <w:r>
        <w:fldChar w:fldCharType="separate"/>
      </w:r>
      <w:r>
        <w:t>214</w:t>
      </w:r>
      <w:r>
        <w:fldChar w:fldCharType="end"/>
      </w:r>
    </w:p>
    <w:p w14:paraId="3568480C" w14:textId="1DA94C12" w:rsidR="00F01E79" w:rsidRDefault="00F01E79">
      <w:pPr>
        <w:pStyle w:val="TOC4"/>
        <w:rPr>
          <w:rFonts w:asciiTheme="minorHAnsi" w:eastAsiaTheme="minorEastAsia" w:hAnsiTheme="minorHAnsi" w:cstheme="minorBidi"/>
          <w:kern w:val="2"/>
          <w:sz w:val="22"/>
          <w:szCs w:val="22"/>
          <w14:ligatures w14:val="standardContextual"/>
        </w:rPr>
      </w:pPr>
      <w:r>
        <w:t>5.3.25</w:t>
      </w:r>
      <w:r>
        <w:rPr>
          <w:rFonts w:asciiTheme="minorHAnsi" w:eastAsiaTheme="minorEastAsia" w:hAnsiTheme="minorHAnsi" w:cstheme="minorBidi"/>
          <w:kern w:val="2"/>
          <w:sz w:val="22"/>
          <w:szCs w:val="22"/>
          <w14:ligatures w14:val="standardContextual"/>
        </w:rPr>
        <w:tab/>
      </w:r>
      <w:r>
        <w:t>Additional NR bands for UL-MIMO in Rel-18 (UID-1000050) NR_bands_UL_MIMO_R18-UEConTest</w:t>
      </w:r>
      <w:r>
        <w:tab/>
      </w:r>
      <w:r>
        <w:fldChar w:fldCharType="begin" w:fldLock="1"/>
      </w:r>
      <w:r>
        <w:instrText xml:space="preserve"> PAGEREF _Toc161733385 \h </w:instrText>
      </w:r>
      <w:r>
        <w:fldChar w:fldCharType="separate"/>
      </w:r>
      <w:r>
        <w:t>214</w:t>
      </w:r>
      <w:r>
        <w:fldChar w:fldCharType="end"/>
      </w:r>
    </w:p>
    <w:p w14:paraId="7CA0B3F8" w14:textId="58C2835D" w:rsidR="00F01E79" w:rsidRDefault="00F01E79">
      <w:pPr>
        <w:pStyle w:val="TOC5"/>
        <w:rPr>
          <w:rFonts w:asciiTheme="minorHAnsi" w:eastAsiaTheme="minorEastAsia" w:hAnsiTheme="minorHAnsi" w:cstheme="minorBidi"/>
          <w:kern w:val="2"/>
          <w:sz w:val="22"/>
          <w:szCs w:val="22"/>
          <w14:ligatures w14:val="standardContextual"/>
        </w:rPr>
      </w:pPr>
      <w:r>
        <w:t>5.3.25.1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_Toc161733386 \h </w:instrText>
      </w:r>
      <w:r>
        <w:fldChar w:fldCharType="separate"/>
      </w:r>
      <w:r>
        <w:t>214</w:t>
      </w:r>
      <w:r>
        <w:fldChar w:fldCharType="end"/>
      </w:r>
    </w:p>
    <w:p w14:paraId="3C253977" w14:textId="2780C49B" w:rsidR="00F01E79" w:rsidRDefault="00F01E79">
      <w:pPr>
        <w:pStyle w:val="TOC5"/>
        <w:rPr>
          <w:rFonts w:asciiTheme="minorHAnsi" w:eastAsiaTheme="minorEastAsia" w:hAnsiTheme="minorHAnsi" w:cstheme="minorBidi"/>
          <w:kern w:val="2"/>
          <w:sz w:val="22"/>
          <w:szCs w:val="22"/>
          <w14:ligatures w14:val="standardContextual"/>
        </w:rPr>
      </w:pPr>
      <w:r>
        <w:t>5.3.25.2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_Toc161733387 \h </w:instrText>
      </w:r>
      <w:r>
        <w:fldChar w:fldCharType="separate"/>
      </w:r>
      <w:r>
        <w:t>214</w:t>
      </w:r>
      <w:r>
        <w:fldChar w:fldCharType="end"/>
      </w:r>
    </w:p>
    <w:p w14:paraId="7B1A542E" w14:textId="2A845805" w:rsidR="00F01E79" w:rsidRDefault="00F01E79">
      <w:pPr>
        <w:pStyle w:val="TOC5"/>
        <w:rPr>
          <w:rFonts w:asciiTheme="minorHAnsi" w:eastAsiaTheme="minorEastAsia" w:hAnsiTheme="minorHAnsi" w:cstheme="minorBidi"/>
          <w:kern w:val="2"/>
          <w:sz w:val="22"/>
          <w:szCs w:val="22"/>
          <w14:ligatures w14:val="standardContextual"/>
        </w:rPr>
      </w:pPr>
      <w:r>
        <w:t>5.3.25.3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_Toc161733388 \h </w:instrText>
      </w:r>
      <w:r>
        <w:fldChar w:fldCharType="separate"/>
      </w:r>
      <w:r>
        <w:t>215</w:t>
      </w:r>
      <w:r>
        <w:fldChar w:fldCharType="end"/>
      </w:r>
    </w:p>
    <w:p w14:paraId="3C1C73A1" w14:textId="0B491149" w:rsidR="00F01E79" w:rsidRDefault="00F01E79">
      <w:pPr>
        <w:pStyle w:val="TOC6"/>
        <w:rPr>
          <w:rFonts w:asciiTheme="minorHAnsi" w:eastAsiaTheme="minorEastAsia" w:hAnsiTheme="minorHAnsi" w:cstheme="minorBidi"/>
          <w:kern w:val="2"/>
          <w:sz w:val="22"/>
          <w:szCs w:val="22"/>
          <w14:ligatures w14:val="standardContextual"/>
        </w:rPr>
      </w:pPr>
      <w:r>
        <w:t>5.3.25.3.1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_Toc161733389 \h </w:instrText>
      </w:r>
      <w:r>
        <w:fldChar w:fldCharType="separate"/>
      </w:r>
      <w:r>
        <w:t>215</w:t>
      </w:r>
      <w:r>
        <w:fldChar w:fldCharType="end"/>
      </w:r>
    </w:p>
    <w:p w14:paraId="2A8CB856" w14:textId="636388A0" w:rsidR="00F01E79" w:rsidRDefault="00F01E79">
      <w:pPr>
        <w:pStyle w:val="TOC6"/>
        <w:rPr>
          <w:rFonts w:asciiTheme="minorHAnsi" w:eastAsiaTheme="minorEastAsia" w:hAnsiTheme="minorHAnsi" w:cstheme="minorBidi"/>
          <w:kern w:val="2"/>
          <w:sz w:val="22"/>
          <w:szCs w:val="22"/>
          <w14:ligatures w14:val="standardContextual"/>
        </w:rPr>
      </w:pPr>
      <w:r>
        <w:t>5.3.25.3.2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_Toc161733390 \h </w:instrText>
      </w:r>
      <w:r>
        <w:fldChar w:fldCharType="separate"/>
      </w:r>
      <w:r>
        <w:t>215</w:t>
      </w:r>
      <w:r>
        <w:fldChar w:fldCharType="end"/>
      </w:r>
    </w:p>
    <w:p w14:paraId="738894B4" w14:textId="1753A478" w:rsidR="00F01E79" w:rsidRDefault="00F01E79">
      <w:pPr>
        <w:pStyle w:val="TOC5"/>
        <w:rPr>
          <w:rFonts w:asciiTheme="minorHAnsi" w:eastAsiaTheme="minorEastAsia" w:hAnsiTheme="minorHAnsi" w:cstheme="minorBidi"/>
          <w:kern w:val="2"/>
          <w:sz w:val="22"/>
          <w:szCs w:val="22"/>
          <w14:ligatures w14:val="standardContextual"/>
        </w:rPr>
      </w:pPr>
      <w:r>
        <w:t>5.3.25.4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_Toc161733391 \h </w:instrText>
      </w:r>
      <w:r>
        <w:fldChar w:fldCharType="separate"/>
      </w:r>
      <w:r>
        <w:t>216</w:t>
      </w:r>
      <w:r>
        <w:fldChar w:fldCharType="end"/>
      </w:r>
    </w:p>
    <w:p w14:paraId="59BDB8F2" w14:textId="5C917229" w:rsidR="00F01E79" w:rsidRDefault="00F01E79">
      <w:pPr>
        <w:pStyle w:val="TOC5"/>
        <w:rPr>
          <w:rFonts w:asciiTheme="minorHAnsi" w:eastAsiaTheme="minorEastAsia" w:hAnsiTheme="minorHAnsi" w:cstheme="minorBidi"/>
          <w:kern w:val="2"/>
          <w:sz w:val="22"/>
          <w:szCs w:val="22"/>
          <w14:ligatures w14:val="standardContextual"/>
        </w:rPr>
      </w:pPr>
      <w:r>
        <w:t>5.3.25.5</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_Toc161733392 \h </w:instrText>
      </w:r>
      <w:r>
        <w:fldChar w:fldCharType="separate"/>
      </w:r>
      <w:r>
        <w:t>216</w:t>
      </w:r>
      <w:r>
        <w:fldChar w:fldCharType="end"/>
      </w:r>
    </w:p>
    <w:p w14:paraId="5E6D09FB" w14:textId="29FCC2FE" w:rsidR="00F01E79" w:rsidRDefault="00F01E79">
      <w:pPr>
        <w:pStyle w:val="TOC5"/>
        <w:rPr>
          <w:rFonts w:asciiTheme="minorHAnsi" w:eastAsiaTheme="minorEastAsia" w:hAnsiTheme="minorHAnsi" w:cstheme="minorBidi"/>
          <w:kern w:val="2"/>
          <w:sz w:val="22"/>
          <w:szCs w:val="22"/>
          <w14:ligatures w14:val="standardContextual"/>
        </w:rPr>
      </w:pPr>
      <w:r>
        <w:t>5.3.25.6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_Toc161733393 \h </w:instrText>
      </w:r>
      <w:r>
        <w:fldChar w:fldCharType="separate"/>
      </w:r>
      <w:r>
        <w:t>216</w:t>
      </w:r>
      <w:r>
        <w:fldChar w:fldCharType="end"/>
      </w:r>
    </w:p>
    <w:p w14:paraId="1824DBDF" w14:textId="7189CC14" w:rsidR="00F01E79" w:rsidRDefault="00F01E79">
      <w:pPr>
        <w:pStyle w:val="TOC4"/>
        <w:rPr>
          <w:rFonts w:asciiTheme="minorHAnsi" w:eastAsiaTheme="minorEastAsia" w:hAnsiTheme="minorHAnsi" w:cstheme="minorBidi"/>
          <w:kern w:val="2"/>
          <w:sz w:val="22"/>
          <w:szCs w:val="22"/>
          <w14:ligatures w14:val="standardContextual"/>
        </w:rPr>
      </w:pPr>
      <w:r>
        <w:t>5.3.26</w:t>
      </w:r>
      <w:r>
        <w:rPr>
          <w:rFonts w:asciiTheme="minorHAnsi" w:eastAsiaTheme="minorEastAsia" w:hAnsiTheme="minorHAnsi" w:cstheme="minorBidi"/>
          <w:kern w:val="2"/>
          <w:sz w:val="22"/>
          <w:szCs w:val="22"/>
          <w14:ligatures w14:val="standardContextual"/>
        </w:rPr>
        <w:tab/>
      </w:r>
      <w:r>
        <w:t>High power UE (power class 2) for NR FR1 FDD single band (UID-1000051) HPUE_NR_FR1_FDD_R18-UEConTest</w:t>
      </w:r>
      <w:r>
        <w:tab/>
      </w:r>
      <w:r>
        <w:fldChar w:fldCharType="begin" w:fldLock="1"/>
      </w:r>
      <w:r>
        <w:instrText xml:space="preserve"> PAGEREF _Toc161733394 \h </w:instrText>
      </w:r>
      <w:r>
        <w:fldChar w:fldCharType="separate"/>
      </w:r>
      <w:r>
        <w:t>216</w:t>
      </w:r>
      <w:r>
        <w:fldChar w:fldCharType="end"/>
      </w:r>
    </w:p>
    <w:p w14:paraId="5913ACE3" w14:textId="7E0EC22E" w:rsidR="00F01E79" w:rsidRDefault="00F01E79">
      <w:pPr>
        <w:pStyle w:val="TOC5"/>
        <w:rPr>
          <w:rFonts w:asciiTheme="minorHAnsi" w:eastAsiaTheme="minorEastAsia" w:hAnsiTheme="minorHAnsi" w:cstheme="minorBidi"/>
          <w:kern w:val="2"/>
          <w:sz w:val="22"/>
          <w:szCs w:val="22"/>
          <w14:ligatures w14:val="standardContextual"/>
        </w:rPr>
      </w:pPr>
      <w:r>
        <w:t>5.3.26.1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_Toc161733395 \h </w:instrText>
      </w:r>
      <w:r>
        <w:fldChar w:fldCharType="separate"/>
      </w:r>
      <w:r>
        <w:t>216</w:t>
      </w:r>
      <w:r>
        <w:fldChar w:fldCharType="end"/>
      </w:r>
    </w:p>
    <w:p w14:paraId="62DC671D" w14:textId="4463B486" w:rsidR="00F01E79" w:rsidRDefault="00F01E79">
      <w:pPr>
        <w:pStyle w:val="TOC5"/>
        <w:rPr>
          <w:rFonts w:asciiTheme="minorHAnsi" w:eastAsiaTheme="minorEastAsia" w:hAnsiTheme="minorHAnsi" w:cstheme="minorBidi"/>
          <w:kern w:val="2"/>
          <w:sz w:val="22"/>
          <w:szCs w:val="22"/>
          <w14:ligatures w14:val="standardContextual"/>
        </w:rPr>
      </w:pPr>
      <w:r>
        <w:t>5.3.26.2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_Toc161733396 \h </w:instrText>
      </w:r>
      <w:r>
        <w:fldChar w:fldCharType="separate"/>
      </w:r>
      <w:r>
        <w:t>216</w:t>
      </w:r>
      <w:r>
        <w:fldChar w:fldCharType="end"/>
      </w:r>
    </w:p>
    <w:p w14:paraId="3C6CBDE5" w14:textId="4E4BD75F" w:rsidR="00F01E79" w:rsidRDefault="00F01E79">
      <w:pPr>
        <w:pStyle w:val="TOC5"/>
        <w:rPr>
          <w:rFonts w:asciiTheme="minorHAnsi" w:eastAsiaTheme="minorEastAsia" w:hAnsiTheme="minorHAnsi" w:cstheme="minorBidi"/>
          <w:kern w:val="2"/>
          <w:sz w:val="22"/>
          <w:szCs w:val="22"/>
          <w14:ligatures w14:val="standardContextual"/>
        </w:rPr>
      </w:pPr>
      <w:r>
        <w:t>5.3.26.3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_Toc161733397 \h </w:instrText>
      </w:r>
      <w:r>
        <w:fldChar w:fldCharType="separate"/>
      </w:r>
      <w:r>
        <w:t>216</w:t>
      </w:r>
      <w:r>
        <w:fldChar w:fldCharType="end"/>
      </w:r>
    </w:p>
    <w:p w14:paraId="32BDC56C" w14:textId="2ABF06B2" w:rsidR="00F01E79" w:rsidRDefault="00F01E79">
      <w:pPr>
        <w:pStyle w:val="TOC6"/>
        <w:rPr>
          <w:rFonts w:asciiTheme="minorHAnsi" w:eastAsiaTheme="minorEastAsia" w:hAnsiTheme="minorHAnsi" w:cstheme="minorBidi"/>
          <w:kern w:val="2"/>
          <w:sz w:val="22"/>
          <w:szCs w:val="22"/>
          <w14:ligatures w14:val="standardContextual"/>
        </w:rPr>
      </w:pPr>
      <w:r>
        <w:t>5.3.26.3.1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_Toc161733398 \h </w:instrText>
      </w:r>
      <w:r>
        <w:fldChar w:fldCharType="separate"/>
      </w:r>
      <w:r>
        <w:t>216</w:t>
      </w:r>
      <w:r>
        <w:fldChar w:fldCharType="end"/>
      </w:r>
    </w:p>
    <w:p w14:paraId="354B81CC" w14:textId="1CEFCEF5" w:rsidR="00F01E79" w:rsidRDefault="00F01E79">
      <w:pPr>
        <w:pStyle w:val="TOC6"/>
        <w:rPr>
          <w:rFonts w:asciiTheme="minorHAnsi" w:eastAsiaTheme="minorEastAsia" w:hAnsiTheme="minorHAnsi" w:cstheme="minorBidi"/>
          <w:kern w:val="2"/>
          <w:sz w:val="22"/>
          <w:szCs w:val="22"/>
          <w14:ligatures w14:val="standardContextual"/>
        </w:rPr>
      </w:pPr>
      <w:r>
        <w:t>5.3.26.3.2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_Toc161733399 \h </w:instrText>
      </w:r>
      <w:r>
        <w:fldChar w:fldCharType="separate"/>
      </w:r>
      <w:r>
        <w:t>216</w:t>
      </w:r>
      <w:r>
        <w:fldChar w:fldCharType="end"/>
      </w:r>
    </w:p>
    <w:p w14:paraId="2CBF467A" w14:textId="256BF1EA" w:rsidR="00F01E79" w:rsidRDefault="00F01E79">
      <w:pPr>
        <w:pStyle w:val="TOC6"/>
        <w:rPr>
          <w:rFonts w:asciiTheme="minorHAnsi" w:eastAsiaTheme="minorEastAsia" w:hAnsiTheme="minorHAnsi" w:cstheme="minorBidi"/>
          <w:kern w:val="2"/>
          <w:sz w:val="22"/>
          <w:szCs w:val="22"/>
          <w14:ligatures w14:val="standardContextual"/>
        </w:rPr>
      </w:pPr>
      <w:r>
        <w:t>5.3.26.3.3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_Toc161733400 \h </w:instrText>
      </w:r>
      <w:r>
        <w:fldChar w:fldCharType="separate"/>
      </w:r>
      <w:r>
        <w:t>217</w:t>
      </w:r>
      <w:r>
        <w:fldChar w:fldCharType="end"/>
      </w:r>
    </w:p>
    <w:p w14:paraId="40FF8838" w14:textId="6FF53174" w:rsidR="00F01E79" w:rsidRDefault="00F01E79">
      <w:pPr>
        <w:pStyle w:val="TOC5"/>
        <w:rPr>
          <w:rFonts w:asciiTheme="minorHAnsi" w:eastAsiaTheme="minorEastAsia" w:hAnsiTheme="minorHAnsi" w:cstheme="minorBidi"/>
          <w:kern w:val="2"/>
          <w:sz w:val="22"/>
          <w:szCs w:val="22"/>
          <w14:ligatures w14:val="standardContextual"/>
        </w:rPr>
      </w:pPr>
      <w:r>
        <w:t>5.3.26.4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_Toc161733401 \h </w:instrText>
      </w:r>
      <w:r>
        <w:fldChar w:fldCharType="separate"/>
      </w:r>
      <w:r>
        <w:t>217</w:t>
      </w:r>
      <w:r>
        <w:fldChar w:fldCharType="end"/>
      </w:r>
    </w:p>
    <w:p w14:paraId="26199447" w14:textId="4620ACC6" w:rsidR="00F01E79" w:rsidRDefault="00F01E79">
      <w:pPr>
        <w:pStyle w:val="TOC5"/>
        <w:rPr>
          <w:rFonts w:asciiTheme="minorHAnsi" w:eastAsiaTheme="minorEastAsia" w:hAnsiTheme="minorHAnsi" w:cstheme="minorBidi"/>
          <w:kern w:val="2"/>
          <w:sz w:val="22"/>
          <w:szCs w:val="22"/>
          <w14:ligatures w14:val="standardContextual"/>
        </w:rPr>
      </w:pPr>
      <w:r>
        <w:t>5.3.26.5</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_Toc161733402 \h </w:instrText>
      </w:r>
      <w:r>
        <w:fldChar w:fldCharType="separate"/>
      </w:r>
      <w:r>
        <w:t>217</w:t>
      </w:r>
      <w:r>
        <w:fldChar w:fldCharType="end"/>
      </w:r>
    </w:p>
    <w:p w14:paraId="3E5A29A8" w14:textId="4913AC24" w:rsidR="00F01E79" w:rsidRDefault="00F01E79">
      <w:pPr>
        <w:pStyle w:val="TOC5"/>
        <w:rPr>
          <w:rFonts w:asciiTheme="minorHAnsi" w:eastAsiaTheme="minorEastAsia" w:hAnsiTheme="minorHAnsi" w:cstheme="minorBidi"/>
          <w:kern w:val="2"/>
          <w:sz w:val="22"/>
          <w:szCs w:val="22"/>
          <w14:ligatures w14:val="standardContextual"/>
        </w:rPr>
      </w:pPr>
      <w:r>
        <w:t>5.3.26.6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_Toc161733403 \h </w:instrText>
      </w:r>
      <w:r>
        <w:fldChar w:fldCharType="separate"/>
      </w:r>
      <w:r>
        <w:t>217</w:t>
      </w:r>
      <w:r>
        <w:fldChar w:fldCharType="end"/>
      </w:r>
    </w:p>
    <w:p w14:paraId="23FCDEE9" w14:textId="07EE4D31" w:rsidR="00F01E79" w:rsidRDefault="00F01E79">
      <w:pPr>
        <w:pStyle w:val="TOC4"/>
        <w:rPr>
          <w:rFonts w:asciiTheme="minorHAnsi" w:eastAsiaTheme="minorEastAsia" w:hAnsiTheme="minorHAnsi" w:cstheme="minorBidi"/>
          <w:kern w:val="2"/>
          <w:sz w:val="22"/>
          <w:szCs w:val="22"/>
          <w14:ligatures w14:val="standardContextual"/>
        </w:rPr>
      </w:pPr>
      <w:r>
        <w:t>5.3.27</w:t>
      </w:r>
      <w:r>
        <w:rPr>
          <w:rFonts w:asciiTheme="minorHAnsi" w:eastAsiaTheme="minorEastAsia" w:hAnsiTheme="minorHAnsi" w:cstheme="minorBidi"/>
          <w:kern w:val="2"/>
          <w:sz w:val="22"/>
          <w:szCs w:val="22"/>
          <w14:ligatures w14:val="standardContextual"/>
        </w:rPr>
        <w:tab/>
      </w:r>
      <w:r>
        <w:t>High power UE (power class 1.5) for NR FR1 TDD single band (UID-1000053) HPUE_NR_FR1_TDD_R18-UEConTest</w:t>
      </w:r>
      <w:r>
        <w:tab/>
      </w:r>
      <w:r>
        <w:fldChar w:fldCharType="begin" w:fldLock="1"/>
      </w:r>
      <w:r>
        <w:instrText xml:space="preserve"> PAGEREF _Toc161733404 \h </w:instrText>
      </w:r>
      <w:r>
        <w:fldChar w:fldCharType="separate"/>
      </w:r>
      <w:r>
        <w:t>217</w:t>
      </w:r>
      <w:r>
        <w:fldChar w:fldCharType="end"/>
      </w:r>
    </w:p>
    <w:p w14:paraId="3700520F" w14:textId="0C60E890" w:rsidR="00F01E79" w:rsidRDefault="00F01E79">
      <w:pPr>
        <w:pStyle w:val="TOC5"/>
        <w:rPr>
          <w:rFonts w:asciiTheme="minorHAnsi" w:eastAsiaTheme="minorEastAsia" w:hAnsiTheme="minorHAnsi" w:cstheme="minorBidi"/>
          <w:kern w:val="2"/>
          <w:sz w:val="22"/>
          <w:szCs w:val="22"/>
          <w14:ligatures w14:val="standardContextual"/>
        </w:rPr>
      </w:pPr>
      <w:r>
        <w:t>5.3.27.1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_Toc161733405 \h </w:instrText>
      </w:r>
      <w:r>
        <w:fldChar w:fldCharType="separate"/>
      </w:r>
      <w:r>
        <w:t>217</w:t>
      </w:r>
      <w:r>
        <w:fldChar w:fldCharType="end"/>
      </w:r>
    </w:p>
    <w:p w14:paraId="2258D2E2" w14:textId="29796031" w:rsidR="00F01E79" w:rsidRDefault="00F01E79">
      <w:pPr>
        <w:pStyle w:val="TOC5"/>
        <w:rPr>
          <w:rFonts w:asciiTheme="minorHAnsi" w:eastAsiaTheme="minorEastAsia" w:hAnsiTheme="minorHAnsi" w:cstheme="minorBidi"/>
          <w:kern w:val="2"/>
          <w:sz w:val="22"/>
          <w:szCs w:val="22"/>
          <w14:ligatures w14:val="standardContextual"/>
        </w:rPr>
      </w:pPr>
      <w:r>
        <w:t>5.3.27.2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_Toc161733406 \h </w:instrText>
      </w:r>
      <w:r>
        <w:fldChar w:fldCharType="separate"/>
      </w:r>
      <w:r>
        <w:t>217</w:t>
      </w:r>
      <w:r>
        <w:fldChar w:fldCharType="end"/>
      </w:r>
    </w:p>
    <w:p w14:paraId="449EDBE1" w14:textId="7D61CF9D" w:rsidR="00F01E79" w:rsidRDefault="00F01E79">
      <w:pPr>
        <w:pStyle w:val="TOC5"/>
        <w:rPr>
          <w:rFonts w:asciiTheme="minorHAnsi" w:eastAsiaTheme="minorEastAsia" w:hAnsiTheme="minorHAnsi" w:cstheme="minorBidi"/>
          <w:kern w:val="2"/>
          <w:sz w:val="22"/>
          <w:szCs w:val="22"/>
          <w14:ligatures w14:val="standardContextual"/>
        </w:rPr>
      </w:pPr>
      <w:r>
        <w:t>5.3.27.3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_Toc161733407 \h </w:instrText>
      </w:r>
      <w:r>
        <w:fldChar w:fldCharType="separate"/>
      </w:r>
      <w:r>
        <w:t>217</w:t>
      </w:r>
      <w:r>
        <w:fldChar w:fldCharType="end"/>
      </w:r>
    </w:p>
    <w:p w14:paraId="1D660DEC" w14:textId="711DCB85" w:rsidR="00F01E79" w:rsidRDefault="00F01E79">
      <w:pPr>
        <w:pStyle w:val="TOC6"/>
        <w:rPr>
          <w:rFonts w:asciiTheme="minorHAnsi" w:eastAsiaTheme="minorEastAsia" w:hAnsiTheme="minorHAnsi" w:cstheme="minorBidi"/>
          <w:kern w:val="2"/>
          <w:sz w:val="22"/>
          <w:szCs w:val="22"/>
          <w14:ligatures w14:val="standardContextual"/>
        </w:rPr>
      </w:pPr>
      <w:r>
        <w:t>5.3.27.3.1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_Toc161733408 \h </w:instrText>
      </w:r>
      <w:r>
        <w:fldChar w:fldCharType="separate"/>
      </w:r>
      <w:r>
        <w:t>217</w:t>
      </w:r>
      <w:r>
        <w:fldChar w:fldCharType="end"/>
      </w:r>
    </w:p>
    <w:p w14:paraId="6F30DFA3" w14:textId="6861CD48" w:rsidR="00F01E79" w:rsidRDefault="00F01E79">
      <w:pPr>
        <w:pStyle w:val="TOC6"/>
        <w:rPr>
          <w:rFonts w:asciiTheme="minorHAnsi" w:eastAsiaTheme="minorEastAsia" w:hAnsiTheme="minorHAnsi" w:cstheme="minorBidi"/>
          <w:kern w:val="2"/>
          <w:sz w:val="22"/>
          <w:szCs w:val="22"/>
          <w14:ligatures w14:val="standardContextual"/>
        </w:rPr>
      </w:pPr>
      <w:r>
        <w:t>5.3.27.3.2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_Toc161733409 \h </w:instrText>
      </w:r>
      <w:r>
        <w:fldChar w:fldCharType="separate"/>
      </w:r>
      <w:r>
        <w:t>218</w:t>
      </w:r>
      <w:r>
        <w:fldChar w:fldCharType="end"/>
      </w:r>
    </w:p>
    <w:p w14:paraId="4100664D" w14:textId="0F4091B2" w:rsidR="00F01E79" w:rsidRDefault="00F01E79">
      <w:pPr>
        <w:pStyle w:val="TOC6"/>
        <w:rPr>
          <w:rFonts w:asciiTheme="minorHAnsi" w:eastAsiaTheme="minorEastAsia" w:hAnsiTheme="minorHAnsi" w:cstheme="minorBidi"/>
          <w:kern w:val="2"/>
          <w:sz w:val="22"/>
          <w:szCs w:val="22"/>
          <w14:ligatures w14:val="standardContextual"/>
        </w:rPr>
      </w:pPr>
      <w:r>
        <w:t>5.3.27.3.3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_Toc161733410 \h </w:instrText>
      </w:r>
      <w:r>
        <w:fldChar w:fldCharType="separate"/>
      </w:r>
      <w:r>
        <w:t>218</w:t>
      </w:r>
      <w:r>
        <w:fldChar w:fldCharType="end"/>
      </w:r>
    </w:p>
    <w:p w14:paraId="47617C00" w14:textId="4D29B912" w:rsidR="00F01E79" w:rsidRDefault="00F01E79">
      <w:pPr>
        <w:pStyle w:val="TOC5"/>
        <w:rPr>
          <w:rFonts w:asciiTheme="minorHAnsi" w:eastAsiaTheme="minorEastAsia" w:hAnsiTheme="minorHAnsi" w:cstheme="minorBidi"/>
          <w:kern w:val="2"/>
          <w:sz w:val="22"/>
          <w:szCs w:val="22"/>
          <w14:ligatures w14:val="standardContextual"/>
        </w:rPr>
      </w:pPr>
      <w:r>
        <w:t>5.3.27.4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_Toc161733411 \h </w:instrText>
      </w:r>
      <w:r>
        <w:fldChar w:fldCharType="separate"/>
      </w:r>
      <w:r>
        <w:t>219</w:t>
      </w:r>
      <w:r>
        <w:fldChar w:fldCharType="end"/>
      </w:r>
    </w:p>
    <w:p w14:paraId="01DEF8A6" w14:textId="5C49B497" w:rsidR="00F01E79" w:rsidRDefault="00F01E79">
      <w:pPr>
        <w:pStyle w:val="TOC5"/>
        <w:rPr>
          <w:rFonts w:asciiTheme="minorHAnsi" w:eastAsiaTheme="minorEastAsia" w:hAnsiTheme="minorHAnsi" w:cstheme="minorBidi"/>
          <w:kern w:val="2"/>
          <w:sz w:val="22"/>
          <w:szCs w:val="22"/>
          <w14:ligatures w14:val="standardContextual"/>
        </w:rPr>
      </w:pPr>
      <w:r>
        <w:t>5.3.27.5</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_Toc161733412 \h </w:instrText>
      </w:r>
      <w:r>
        <w:fldChar w:fldCharType="separate"/>
      </w:r>
      <w:r>
        <w:t>219</w:t>
      </w:r>
      <w:r>
        <w:fldChar w:fldCharType="end"/>
      </w:r>
    </w:p>
    <w:p w14:paraId="61F5BA51" w14:textId="5BA0CF68" w:rsidR="00F01E79" w:rsidRDefault="00F01E79">
      <w:pPr>
        <w:pStyle w:val="TOC5"/>
        <w:rPr>
          <w:rFonts w:asciiTheme="minorHAnsi" w:eastAsiaTheme="minorEastAsia" w:hAnsiTheme="minorHAnsi" w:cstheme="minorBidi"/>
          <w:kern w:val="2"/>
          <w:sz w:val="22"/>
          <w:szCs w:val="22"/>
          <w14:ligatures w14:val="standardContextual"/>
        </w:rPr>
      </w:pPr>
      <w:r>
        <w:t>5.3.27.6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_Toc161733413 \h </w:instrText>
      </w:r>
      <w:r>
        <w:fldChar w:fldCharType="separate"/>
      </w:r>
      <w:r>
        <w:t>219</w:t>
      </w:r>
      <w:r>
        <w:fldChar w:fldCharType="end"/>
      </w:r>
    </w:p>
    <w:p w14:paraId="2AF9903E" w14:textId="7734EB7F" w:rsidR="00F01E79" w:rsidRDefault="00F01E79">
      <w:pPr>
        <w:pStyle w:val="TOC4"/>
        <w:rPr>
          <w:rFonts w:asciiTheme="minorHAnsi" w:eastAsiaTheme="minorEastAsia" w:hAnsiTheme="minorHAnsi" w:cstheme="minorBidi"/>
          <w:kern w:val="2"/>
          <w:sz w:val="22"/>
          <w:szCs w:val="22"/>
          <w14:ligatures w14:val="standardContextual"/>
        </w:rPr>
      </w:pPr>
      <w:r>
        <w:t>5.3.28</w:t>
      </w:r>
      <w:r>
        <w:rPr>
          <w:rFonts w:asciiTheme="minorHAnsi" w:eastAsiaTheme="minorEastAsia" w:hAnsiTheme="minorHAnsi" w:cstheme="minorBidi"/>
          <w:kern w:val="2"/>
          <w:sz w:val="22"/>
          <w:szCs w:val="22"/>
          <w14:ligatures w14:val="standardContextual"/>
        </w:rPr>
        <w:tab/>
      </w:r>
      <w:r>
        <w:t>Rel-18 High Power UE for NR CA and DC; and NR and LTE DC Configurations (UID-1000054) HPUE_NR_CADC_NR_LTE_DC_R18-UEConTest</w:t>
      </w:r>
      <w:r>
        <w:tab/>
      </w:r>
      <w:r>
        <w:fldChar w:fldCharType="begin" w:fldLock="1"/>
      </w:r>
      <w:r>
        <w:instrText xml:space="preserve"> PAGEREF _Toc161733414 \h </w:instrText>
      </w:r>
      <w:r>
        <w:fldChar w:fldCharType="separate"/>
      </w:r>
      <w:r>
        <w:t>219</w:t>
      </w:r>
      <w:r>
        <w:fldChar w:fldCharType="end"/>
      </w:r>
    </w:p>
    <w:p w14:paraId="431F6AB2" w14:textId="660145C5" w:rsidR="00F01E79" w:rsidRDefault="00F01E79">
      <w:pPr>
        <w:pStyle w:val="TOC5"/>
        <w:rPr>
          <w:rFonts w:asciiTheme="minorHAnsi" w:eastAsiaTheme="minorEastAsia" w:hAnsiTheme="minorHAnsi" w:cstheme="minorBidi"/>
          <w:kern w:val="2"/>
          <w:sz w:val="22"/>
          <w:szCs w:val="22"/>
          <w14:ligatures w14:val="standardContextual"/>
        </w:rPr>
      </w:pPr>
      <w:r>
        <w:t>5.3.28.1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_Toc161733415 \h </w:instrText>
      </w:r>
      <w:r>
        <w:fldChar w:fldCharType="separate"/>
      </w:r>
      <w:r>
        <w:t>219</w:t>
      </w:r>
      <w:r>
        <w:fldChar w:fldCharType="end"/>
      </w:r>
    </w:p>
    <w:p w14:paraId="274D1624" w14:textId="3B041FD1" w:rsidR="00F01E79" w:rsidRDefault="00F01E79">
      <w:pPr>
        <w:pStyle w:val="TOC5"/>
        <w:rPr>
          <w:rFonts w:asciiTheme="minorHAnsi" w:eastAsiaTheme="minorEastAsia" w:hAnsiTheme="minorHAnsi" w:cstheme="minorBidi"/>
          <w:kern w:val="2"/>
          <w:sz w:val="22"/>
          <w:szCs w:val="22"/>
          <w14:ligatures w14:val="standardContextual"/>
        </w:rPr>
      </w:pPr>
      <w:r>
        <w:t>5.3.28.2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_Toc161733416 \h </w:instrText>
      </w:r>
      <w:r>
        <w:fldChar w:fldCharType="separate"/>
      </w:r>
      <w:r>
        <w:t>219</w:t>
      </w:r>
      <w:r>
        <w:fldChar w:fldCharType="end"/>
      </w:r>
    </w:p>
    <w:p w14:paraId="535736FF" w14:textId="70AC021D" w:rsidR="00F01E79" w:rsidRDefault="00F01E79">
      <w:pPr>
        <w:pStyle w:val="TOC5"/>
        <w:rPr>
          <w:rFonts w:asciiTheme="minorHAnsi" w:eastAsiaTheme="minorEastAsia" w:hAnsiTheme="minorHAnsi" w:cstheme="minorBidi"/>
          <w:kern w:val="2"/>
          <w:sz w:val="22"/>
          <w:szCs w:val="22"/>
          <w14:ligatures w14:val="standardContextual"/>
        </w:rPr>
      </w:pPr>
      <w:r>
        <w:t>5.3.28.3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_Toc161733417 \h </w:instrText>
      </w:r>
      <w:r>
        <w:fldChar w:fldCharType="separate"/>
      </w:r>
      <w:r>
        <w:t>220</w:t>
      </w:r>
      <w:r>
        <w:fldChar w:fldCharType="end"/>
      </w:r>
    </w:p>
    <w:p w14:paraId="53E5BF42" w14:textId="21820DE4" w:rsidR="00F01E79" w:rsidRDefault="00F01E79">
      <w:pPr>
        <w:pStyle w:val="TOC6"/>
        <w:rPr>
          <w:rFonts w:asciiTheme="minorHAnsi" w:eastAsiaTheme="minorEastAsia" w:hAnsiTheme="minorHAnsi" w:cstheme="minorBidi"/>
          <w:kern w:val="2"/>
          <w:sz w:val="22"/>
          <w:szCs w:val="22"/>
          <w14:ligatures w14:val="standardContextual"/>
        </w:rPr>
      </w:pPr>
      <w:r>
        <w:t>5.3.28.3.1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_Toc161733418 \h </w:instrText>
      </w:r>
      <w:r>
        <w:fldChar w:fldCharType="separate"/>
      </w:r>
      <w:r>
        <w:t>220</w:t>
      </w:r>
      <w:r>
        <w:fldChar w:fldCharType="end"/>
      </w:r>
    </w:p>
    <w:p w14:paraId="2FE73306" w14:textId="204196A0" w:rsidR="00F01E79" w:rsidRDefault="00F01E79">
      <w:pPr>
        <w:pStyle w:val="TOC6"/>
        <w:rPr>
          <w:rFonts w:asciiTheme="minorHAnsi" w:eastAsiaTheme="minorEastAsia" w:hAnsiTheme="minorHAnsi" w:cstheme="minorBidi"/>
          <w:kern w:val="2"/>
          <w:sz w:val="22"/>
          <w:szCs w:val="22"/>
          <w14:ligatures w14:val="standardContextual"/>
        </w:rPr>
      </w:pPr>
      <w:r>
        <w:t>5.3.28.3.2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_Toc161733419 \h </w:instrText>
      </w:r>
      <w:r>
        <w:fldChar w:fldCharType="separate"/>
      </w:r>
      <w:r>
        <w:t>220</w:t>
      </w:r>
      <w:r>
        <w:fldChar w:fldCharType="end"/>
      </w:r>
    </w:p>
    <w:p w14:paraId="539D442C" w14:textId="53094526" w:rsidR="00F01E79" w:rsidRDefault="00F01E79">
      <w:pPr>
        <w:pStyle w:val="TOC6"/>
        <w:rPr>
          <w:rFonts w:asciiTheme="minorHAnsi" w:eastAsiaTheme="minorEastAsia" w:hAnsiTheme="minorHAnsi" w:cstheme="minorBidi"/>
          <w:kern w:val="2"/>
          <w:sz w:val="22"/>
          <w:szCs w:val="22"/>
          <w14:ligatures w14:val="standardContextual"/>
        </w:rPr>
      </w:pPr>
      <w:r>
        <w:t>5.3.28.3.3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_Toc161733420 \h </w:instrText>
      </w:r>
      <w:r>
        <w:fldChar w:fldCharType="separate"/>
      </w:r>
      <w:r>
        <w:t>220</w:t>
      </w:r>
      <w:r>
        <w:fldChar w:fldCharType="end"/>
      </w:r>
    </w:p>
    <w:p w14:paraId="534D2167" w14:textId="4A1C1219" w:rsidR="00F01E79" w:rsidRDefault="00F01E79">
      <w:pPr>
        <w:pStyle w:val="TOC5"/>
        <w:rPr>
          <w:rFonts w:asciiTheme="minorHAnsi" w:eastAsiaTheme="minorEastAsia" w:hAnsiTheme="minorHAnsi" w:cstheme="minorBidi"/>
          <w:kern w:val="2"/>
          <w:sz w:val="22"/>
          <w:szCs w:val="22"/>
          <w14:ligatures w14:val="standardContextual"/>
        </w:rPr>
      </w:pPr>
      <w:r>
        <w:t>5.3.28.4</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_Toc161733421 \h </w:instrText>
      </w:r>
      <w:r>
        <w:fldChar w:fldCharType="separate"/>
      </w:r>
      <w:r>
        <w:t>221</w:t>
      </w:r>
      <w:r>
        <w:fldChar w:fldCharType="end"/>
      </w:r>
    </w:p>
    <w:p w14:paraId="510748F4" w14:textId="4AF5A87D" w:rsidR="00F01E79" w:rsidRDefault="00F01E79">
      <w:pPr>
        <w:pStyle w:val="TOC6"/>
        <w:rPr>
          <w:rFonts w:asciiTheme="minorHAnsi" w:eastAsiaTheme="minorEastAsia" w:hAnsiTheme="minorHAnsi" w:cstheme="minorBidi"/>
          <w:kern w:val="2"/>
          <w:sz w:val="22"/>
          <w:szCs w:val="22"/>
          <w14:ligatures w14:val="standardContextual"/>
        </w:rPr>
      </w:pPr>
      <w:r>
        <w:t>5.3.28.4.1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_Toc161733422 \h </w:instrText>
      </w:r>
      <w:r>
        <w:fldChar w:fldCharType="separate"/>
      </w:r>
      <w:r>
        <w:t>221</w:t>
      </w:r>
      <w:r>
        <w:fldChar w:fldCharType="end"/>
      </w:r>
    </w:p>
    <w:p w14:paraId="1F869EFF" w14:textId="45B3A4A6" w:rsidR="00F01E79" w:rsidRDefault="00F01E79">
      <w:pPr>
        <w:pStyle w:val="TOC6"/>
        <w:rPr>
          <w:rFonts w:asciiTheme="minorHAnsi" w:eastAsiaTheme="minorEastAsia" w:hAnsiTheme="minorHAnsi" w:cstheme="minorBidi"/>
          <w:kern w:val="2"/>
          <w:sz w:val="22"/>
          <w:szCs w:val="22"/>
          <w14:ligatures w14:val="standardContextual"/>
        </w:rPr>
      </w:pPr>
      <w:r>
        <w:t>5.3.28.4.2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_Toc161733423 \h </w:instrText>
      </w:r>
      <w:r>
        <w:fldChar w:fldCharType="separate"/>
      </w:r>
      <w:r>
        <w:t>221</w:t>
      </w:r>
      <w:r>
        <w:fldChar w:fldCharType="end"/>
      </w:r>
    </w:p>
    <w:p w14:paraId="0A8E54C3" w14:textId="74446E74" w:rsidR="00F01E79" w:rsidRDefault="00F01E79">
      <w:pPr>
        <w:pStyle w:val="TOC6"/>
        <w:rPr>
          <w:rFonts w:asciiTheme="minorHAnsi" w:eastAsiaTheme="minorEastAsia" w:hAnsiTheme="minorHAnsi" w:cstheme="minorBidi"/>
          <w:kern w:val="2"/>
          <w:sz w:val="22"/>
          <w:szCs w:val="22"/>
          <w14:ligatures w14:val="standardContextual"/>
        </w:rPr>
      </w:pPr>
      <w:r>
        <w:t>5.3.28.4.3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_Toc161733424 \h </w:instrText>
      </w:r>
      <w:r>
        <w:fldChar w:fldCharType="separate"/>
      </w:r>
      <w:r>
        <w:t>222</w:t>
      </w:r>
      <w:r>
        <w:fldChar w:fldCharType="end"/>
      </w:r>
    </w:p>
    <w:p w14:paraId="11567231" w14:textId="205B9050" w:rsidR="00F01E79" w:rsidRDefault="00F01E79">
      <w:pPr>
        <w:pStyle w:val="TOC5"/>
        <w:rPr>
          <w:rFonts w:asciiTheme="minorHAnsi" w:eastAsiaTheme="minorEastAsia" w:hAnsiTheme="minorHAnsi" w:cstheme="minorBidi"/>
          <w:kern w:val="2"/>
          <w:sz w:val="22"/>
          <w:szCs w:val="22"/>
          <w14:ligatures w14:val="standardContextual"/>
        </w:rPr>
      </w:pPr>
      <w:r>
        <w:t>5.3.28.5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_Toc161733425 \h </w:instrText>
      </w:r>
      <w:r>
        <w:fldChar w:fldCharType="separate"/>
      </w:r>
      <w:r>
        <w:t>223</w:t>
      </w:r>
      <w:r>
        <w:fldChar w:fldCharType="end"/>
      </w:r>
    </w:p>
    <w:p w14:paraId="3C6781DD" w14:textId="32C4AA45" w:rsidR="00F01E79" w:rsidRDefault="00F01E79">
      <w:pPr>
        <w:pStyle w:val="TOC5"/>
        <w:rPr>
          <w:rFonts w:asciiTheme="minorHAnsi" w:eastAsiaTheme="minorEastAsia" w:hAnsiTheme="minorHAnsi" w:cstheme="minorBidi"/>
          <w:kern w:val="2"/>
          <w:sz w:val="22"/>
          <w:szCs w:val="22"/>
          <w14:ligatures w14:val="standardContextual"/>
        </w:rPr>
      </w:pPr>
      <w:r>
        <w:t>5.3.28.6</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_Toc161733426 \h </w:instrText>
      </w:r>
      <w:r>
        <w:fldChar w:fldCharType="separate"/>
      </w:r>
      <w:r>
        <w:t>223</w:t>
      </w:r>
      <w:r>
        <w:fldChar w:fldCharType="end"/>
      </w:r>
    </w:p>
    <w:p w14:paraId="69EDE0BC" w14:textId="119E2324" w:rsidR="00F01E79" w:rsidRDefault="00F01E79">
      <w:pPr>
        <w:pStyle w:val="TOC5"/>
        <w:rPr>
          <w:rFonts w:asciiTheme="minorHAnsi" w:eastAsiaTheme="minorEastAsia" w:hAnsiTheme="minorHAnsi" w:cstheme="minorBidi"/>
          <w:kern w:val="2"/>
          <w:sz w:val="22"/>
          <w:szCs w:val="22"/>
          <w14:ligatures w14:val="standardContextual"/>
        </w:rPr>
      </w:pPr>
      <w:r>
        <w:t>5.3.28.7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_Toc161733427 \h </w:instrText>
      </w:r>
      <w:r>
        <w:fldChar w:fldCharType="separate"/>
      </w:r>
      <w:r>
        <w:t>225</w:t>
      </w:r>
      <w:r>
        <w:fldChar w:fldCharType="end"/>
      </w:r>
    </w:p>
    <w:p w14:paraId="65D38A40" w14:textId="685CF307" w:rsidR="00F01E79" w:rsidRDefault="00F01E79">
      <w:pPr>
        <w:pStyle w:val="TOC4"/>
        <w:rPr>
          <w:rFonts w:asciiTheme="minorHAnsi" w:eastAsiaTheme="minorEastAsia" w:hAnsiTheme="minorHAnsi" w:cstheme="minorBidi"/>
          <w:kern w:val="2"/>
          <w:sz w:val="22"/>
          <w:szCs w:val="22"/>
          <w14:ligatures w14:val="standardContextual"/>
        </w:rPr>
      </w:pPr>
      <w:r>
        <w:lastRenderedPageBreak/>
        <w:t>5.3.29</w:t>
      </w:r>
      <w:r>
        <w:rPr>
          <w:rFonts w:asciiTheme="minorHAnsi" w:eastAsiaTheme="minorEastAsia" w:hAnsiTheme="minorHAnsi" w:cstheme="minorBidi"/>
          <w:kern w:val="2"/>
          <w:sz w:val="22"/>
          <w:szCs w:val="22"/>
          <w14:ligatures w14:val="standardContextual"/>
        </w:rPr>
        <w:tab/>
      </w:r>
      <w:r>
        <w:t>Rel-17 Power Class 2 UE for NR inter-band CA/DC with or without SUL configurations with x (6&gt;=x&gt;2) bands DL and y (y=1 / 2) bands UL (UID-1000056) NR_UE_PC2_R17_CADC_SUL_xBDL_yBUL-UEConTest</w:t>
      </w:r>
      <w:r>
        <w:tab/>
      </w:r>
      <w:r>
        <w:fldChar w:fldCharType="begin" w:fldLock="1"/>
      </w:r>
      <w:r>
        <w:instrText xml:space="preserve"> PAGEREF _Toc161733428 \h </w:instrText>
      </w:r>
      <w:r>
        <w:fldChar w:fldCharType="separate"/>
      </w:r>
      <w:r>
        <w:t>225</w:t>
      </w:r>
      <w:r>
        <w:fldChar w:fldCharType="end"/>
      </w:r>
    </w:p>
    <w:p w14:paraId="7F6BA00C" w14:textId="6CBF02F0" w:rsidR="00F01E79" w:rsidRDefault="00F01E79">
      <w:pPr>
        <w:pStyle w:val="TOC5"/>
        <w:rPr>
          <w:rFonts w:asciiTheme="minorHAnsi" w:eastAsiaTheme="minorEastAsia" w:hAnsiTheme="minorHAnsi" w:cstheme="minorBidi"/>
          <w:kern w:val="2"/>
          <w:sz w:val="22"/>
          <w:szCs w:val="22"/>
          <w14:ligatures w14:val="standardContextual"/>
        </w:rPr>
      </w:pPr>
      <w:r>
        <w:t>5.3.29.1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_Toc161733429 \h </w:instrText>
      </w:r>
      <w:r>
        <w:fldChar w:fldCharType="separate"/>
      </w:r>
      <w:r>
        <w:t>225</w:t>
      </w:r>
      <w:r>
        <w:fldChar w:fldCharType="end"/>
      </w:r>
    </w:p>
    <w:p w14:paraId="5EE7F4A7" w14:textId="2A6975D2" w:rsidR="00F01E79" w:rsidRDefault="00F01E79">
      <w:pPr>
        <w:pStyle w:val="TOC5"/>
        <w:rPr>
          <w:rFonts w:asciiTheme="minorHAnsi" w:eastAsiaTheme="minorEastAsia" w:hAnsiTheme="minorHAnsi" w:cstheme="minorBidi"/>
          <w:kern w:val="2"/>
          <w:sz w:val="22"/>
          <w:szCs w:val="22"/>
          <w14:ligatures w14:val="standardContextual"/>
        </w:rPr>
      </w:pPr>
      <w:r>
        <w:t>5.3.29.2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_Toc161733430 \h </w:instrText>
      </w:r>
      <w:r>
        <w:fldChar w:fldCharType="separate"/>
      </w:r>
      <w:r>
        <w:t>225</w:t>
      </w:r>
      <w:r>
        <w:fldChar w:fldCharType="end"/>
      </w:r>
    </w:p>
    <w:p w14:paraId="03A19419" w14:textId="475E0D13" w:rsidR="00F01E79" w:rsidRDefault="00F01E79">
      <w:pPr>
        <w:pStyle w:val="TOC5"/>
        <w:rPr>
          <w:rFonts w:asciiTheme="minorHAnsi" w:eastAsiaTheme="minorEastAsia" w:hAnsiTheme="minorHAnsi" w:cstheme="minorBidi"/>
          <w:kern w:val="2"/>
          <w:sz w:val="22"/>
          <w:szCs w:val="22"/>
          <w14:ligatures w14:val="standardContextual"/>
        </w:rPr>
      </w:pPr>
      <w:r>
        <w:t>5.3.29.3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_Toc161733431 \h </w:instrText>
      </w:r>
      <w:r>
        <w:fldChar w:fldCharType="separate"/>
      </w:r>
      <w:r>
        <w:t>225</w:t>
      </w:r>
      <w:r>
        <w:fldChar w:fldCharType="end"/>
      </w:r>
    </w:p>
    <w:p w14:paraId="68BB25FF" w14:textId="3DF9B5A5" w:rsidR="00F01E79" w:rsidRDefault="00F01E79">
      <w:pPr>
        <w:pStyle w:val="TOC6"/>
        <w:rPr>
          <w:rFonts w:asciiTheme="minorHAnsi" w:eastAsiaTheme="minorEastAsia" w:hAnsiTheme="minorHAnsi" w:cstheme="minorBidi"/>
          <w:kern w:val="2"/>
          <w:sz w:val="22"/>
          <w:szCs w:val="22"/>
          <w14:ligatures w14:val="standardContextual"/>
        </w:rPr>
      </w:pPr>
      <w:r>
        <w:t>5.3.29.3.1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_Toc161733432 \h </w:instrText>
      </w:r>
      <w:r>
        <w:fldChar w:fldCharType="separate"/>
      </w:r>
      <w:r>
        <w:t>225</w:t>
      </w:r>
      <w:r>
        <w:fldChar w:fldCharType="end"/>
      </w:r>
    </w:p>
    <w:p w14:paraId="6EAD9A33" w14:textId="5772AE99" w:rsidR="00F01E79" w:rsidRDefault="00F01E79">
      <w:pPr>
        <w:pStyle w:val="TOC6"/>
        <w:rPr>
          <w:rFonts w:asciiTheme="minorHAnsi" w:eastAsiaTheme="minorEastAsia" w:hAnsiTheme="minorHAnsi" w:cstheme="minorBidi"/>
          <w:kern w:val="2"/>
          <w:sz w:val="22"/>
          <w:szCs w:val="22"/>
          <w14:ligatures w14:val="standardContextual"/>
        </w:rPr>
      </w:pPr>
      <w:r>
        <w:t>5.3.29.3.2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_Toc161733433 \h </w:instrText>
      </w:r>
      <w:r>
        <w:fldChar w:fldCharType="separate"/>
      </w:r>
      <w:r>
        <w:t>225</w:t>
      </w:r>
      <w:r>
        <w:fldChar w:fldCharType="end"/>
      </w:r>
    </w:p>
    <w:p w14:paraId="15018C51" w14:textId="62FBE910" w:rsidR="00F01E79" w:rsidRDefault="00F01E79">
      <w:pPr>
        <w:pStyle w:val="TOC6"/>
        <w:rPr>
          <w:rFonts w:asciiTheme="minorHAnsi" w:eastAsiaTheme="minorEastAsia" w:hAnsiTheme="minorHAnsi" w:cstheme="minorBidi"/>
          <w:kern w:val="2"/>
          <w:sz w:val="22"/>
          <w:szCs w:val="22"/>
          <w14:ligatures w14:val="standardContextual"/>
        </w:rPr>
      </w:pPr>
      <w:r>
        <w:t>5.3.29.3.3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_Toc161733434 \h </w:instrText>
      </w:r>
      <w:r>
        <w:fldChar w:fldCharType="separate"/>
      </w:r>
      <w:r>
        <w:t>225</w:t>
      </w:r>
      <w:r>
        <w:fldChar w:fldCharType="end"/>
      </w:r>
    </w:p>
    <w:p w14:paraId="7770C794" w14:textId="0AA555D6" w:rsidR="00F01E79" w:rsidRDefault="00F01E79">
      <w:pPr>
        <w:pStyle w:val="TOC5"/>
        <w:rPr>
          <w:rFonts w:asciiTheme="minorHAnsi" w:eastAsiaTheme="minorEastAsia" w:hAnsiTheme="minorHAnsi" w:cstheme="minorBidi"/>
          <w:kern w:val="2"/>
          <w:sz w:val="22"/>
          <w:szCs w:val="22"/>
          <w14:ligatures w14:val="standardContextual"/>
        </w:rPr>
      </w:pPr>
      <w:r>
        <w:t>5.3.29.4</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_Toc161733435 \h </w:instrText>
      </w:r>
      <w:r>
        <w:fldChar w:fldCharType="separate"/>
      </w:r>
      <w:r>
        <w:t>225</w:t>
      </w:r>
      <w:r>
        <w:fldChar w:fldCharType="end"/>
      </w:r>
    </w:p>
    <w:p w14:paraId="3CA575E5" w14:textId="18080AE5" w:rsidR="00F01E79" w:rsidRDefault="00F01E79">
      <w:pPr>
        <w:pStyle w:val="TOC5"/>
        <w:rPr>
          <w:rFonts w:asciiTheme="minorHAnsi" w:eastAsiaTheme="minorEastAsia" w:hAnsiTheme="minorHAnsi" w:cstheme="minorBidi"/>
          <w:kern w:val="2"/>
          <w:sz w:val="22"/>
          <w:szCs w:val="22"/>
          <w14:ligatures w14:val="standardContextual"/>
        </w:rPr>
      </w:pPr>
      <w:r>
        <w:t>5.3.29.5</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_Toc161733436 \h </w:instrText>
      </w:r>
      <w:r>
        <w:fldChar w:fldCharType="separate"/>
      </w:r>
      <w:r>
        <w:t>225</w:t>
      </w:r>
      <w:r>
        <w:fldChar w:fldCharType="end"/>
      </w:r>
    </w:p>
    <w:p w14:paraId="32A8B938" w14:textId="6F42BF55" w:rsidR="00F01E79" w:rsidRDefault="00F01E79">
      <w:pPr>
        <w:pStyle w:val="TOC5"/>
        <w:rPr>
          <w:rFonts w:asciiTheme="minorHAnsi" w:eastAsiaTheme="minorEastAsia" w:hAnsiTheme="minorHAnsi" w:cstheme="minorBidi"/>
          <w:kern w:val="2"/>
          <w:sz w:val="22"/>
          <w:szCs w:val="22"/>
          <w14:ligatures w14:val="standardContextual"/>
        </w:rPr>
      </w:pPr>
      <w:r>
        <w:t>5.3.29.6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_Toc161733437 \h </w:instrText>
      </w:r>
      <w:r>
        <w:fldChar w:fldCharType="separate"/>
      </w:r>
      <w:r>
        <w:t>225</w:t>
      </w:r>
      <w:r>
        <w:fldChar w:fldCharType="end"/>
      </w:r>
    </w:p>
    <w:p w14:paraId="0DD669D2" w14:textId="114A3D53" w:rsidR="00F01E79" w:rsidRDefault="00F01E79">
      <w:pPr>
        <w:pStyle w:val="TOC4"/>
        <w:rPr>
          <w:rFonts w:asciiTheme="minorHAnsi" w:eastAsiaTheme="minorEastAsia" w:hAnsiTheme="minorHAnsi" w:cstheme="minorBidi"/>
          <w:kern w:val="2"/>
          <w:sz w:val="22"/>
          <w:szCs w:val="22"/>
          <w14:ligatures w14:val="standardContextual"/>
        </w:rPr>
      </w:pPr>
      <w:r>
        <w:t>5.3.30</w:t>
      </w:r>
      <w:r>
        <w:rPr>
          <w:rFonts w:asciiTheme="minorHAnsi" w:eastAsiaTheme="minorEastAsia" w:hAnsiTheme="minorHAnsi" w:cstheme="minorBidi"/>
          <w:kern w:val="2"/>
          <w:sz w:val="22"/>
          <w:szCs w:val="22"/>
          <w14:ligatures w14:val="standardContextual"/>
        </w:rPr>
        <w:tab/>
      </w:r>
      <w:r>
        <w:t>Rel-18 NR CA and DC; and NR and LTE DC Configurations (UID-1000057) NR_CADC_NR_LTE_DC_R18-UEConTest</w:t>
      </w:r>
      <w:r>
        <w:tab/>
      </w:r>
      <w:r>
        <w:fldChar w:fldCharType="begin" w:fldLock="1"/>
      </w:r>
      <w:r>
        <w:instrText xml:space="preserve"> PAGEREF _Toc161733438 \h </w:instrText>
      </w:r>
      <w:r>
        <w:fldChar w:fldCharType="separate"/>
      </w:r>
      <w:r>
        <w:t>225</w:t>
      </w:r>
      <w:r>
        <w:fldChar w:fldCharType="end"/>
      </w:r>
    </w:p>
    <w:p w14:paraId="75A653E9" w14:textId="07067986" w:rsidR="00F01E79" w:rsidRDefault="00F01E79">
      <w:pPr>
        <w:pStyle w:val="TOC5"/>
        <w:rPr>
          <w:rFonts w:asciiTheme="minorHAnsi" w:eastAsiaTheme="minorEastAsia" w:hAnsiTheme="minorHAnsi" w:cstheme="minorBidi"/>
          <w:kern w:val="2"/>
          <w:sz w:val="22"/>
          <w:szCs w:val="22"/>
          <w14:ligatures w14:val="standardContextual"/>
        </w:rPr>
      </w:pPr>
      <w:r>
        <w:t>5.3.30.1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_Toc161733439 \h </w:instrText>
      </w:r>
      <w:r>
        <w:fldChar w:fldCharType="separate"/>
      </w:r>
      <w:r>
        <w:t>225</w:t>
      </w:r>
      <w:r>
        <w:fldChar w:fldCharType="end"/>
      </w:r>
    </w:p>
    <w:p w14:paraId="08EDFB72" w14:textId="2FD5F667" w:rsidR="00F01E79" w:rsidRDefault="00F01E79">
      <w:pPr>
        <w:pStyle w:val="TOC6"/>
        <w:rPr>
          <w:rFonts w:asciiTheme="minorHAnsi" w:eastAsiaTheme="minorEastAsia" w:hAnsiTheme="minorHAnsi" w:cstheme="minorBidi"/>
          <w:kern w:val="2"/>
          <w:sz w:val="22"/>
          <w:szCs w:val="22"/>
          <w14:ligatures w14:val="standardContextual"/>
        </w:rPr>
      </w:pPr>
      <w:r>
        <w:t>5.3.30.1.1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_Toc161733440 \h </w:instrText>
      </w:r>
      <w:r>
        <w:fldChar w:fldCharType="separate"/>
      </w:r>
      <w:r>
        <w:t>225</w:t>
      </w:r>
      <w:r>
        <w:fldChar w:fldCharType="end"/>
      </w:r>
    </w:p>
    <w:p w14:paraId="2CD40A2C" w14:textId="1FE51644" w:rsidR="00F01E79" w:rsidRDefault="00F01E79">
      <w:pPr>
        <w:pStyle w:val="TOC6"/>
        <w:rPr>
          <w:rFonts w:asciiTheme="minorHAnsi" w:eastAsiaTheme="minorEastAsia" w:hAnsiTheme="minorHAnsi" w:cstheme="minorBidi"/>
          <w:kern w:val="2"/>
          <w:sz w:val="22"/>
          <w:szCs w:val="22"/>
          <w14:ligatures w14:val="standardContextual"/>
        </w:rPr>
      </w:pPr>
      <w:r>
        <w:t>5.3.30.1.2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_Toc161733441 \h </w:instrText>
      </w:r>
      <w:r>
        <w:fldChar w:fldCharType="separate"/>
      </w:r>
      <w:r>
        <w:t>225</w:t>
      </w:r>
      <w:r>
        <w:fldChar w:fldCharType="end"/>
      </w:r>
    </w:p>
    <w:p w14:paraId="5D9717F1" w14:textId="61E7C2D7" w:rsidR="00F01E79" w:rsidRDefault="00F01E79">
      <w:pPr>
        <w:pStyle w:val="TOC6"/>
        <w:rPr>
          <w:rFonts w:asciiTheme="minorHAnsi" w:eastAsiaTheme="minorEastAsia" w:hAnsiTheme="minorHAnsi" w:cstheme="minorBidi"/>
          <w:kern w:val="2"/>
          <w:sz w:val="22"/>
          <w:szCs w:val="22"/>
          <w14:ligatures w14:val="standardContextual"/>
        </w:rPr>
      </w:pPr>
      <w:r>
        <w:t>5.3.30.1.3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_Toc161733442 \h </w:instrText>
      </w:r>
      <w:r>
        <w:fldChar w:fldCharType="separate"/>
      </w:r>
      <w:r>
        <w:t>225</w:t>
      </w:r>
      <w:r>
        <w:fldChar w:fldCharType="end"/>
      </w:r>
    </w:p>
    <w:p w14:paraId="087E7037" w14:textId="1437EDF4" w:rsidR="00F01E79" w:rsidRDefault="00F01E79">
      <w:pPr>
        <w:pStyle w:val="TOC6"/>
        <w:rPr>
          <w:rFonts w:asciiTheme="minorHAnsi" w:eastAsiaTheme="minorEastAsia" w:hAnsiTheme="minorHAnsi" w:cstheme="minorBidi"/>
          <w:kern w:val="2"/>
          <w:sz w:val="22"/>
          <w:szCs w:val="22"/>
          <w14:ligatures w14:val="standardContextual"/>
        </w:rPr>
      </w:pPr>
      <w:r>
        <w:t>5.3.30.1.4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_Toc161733443 \h </w:instrText>
      </w:r>
      <w:r>
        <w:fldChar w:fldCharType="separate"/>
      </w:r>
      <w:r>
        <w:t>225</w:t>
      </w:r>
      <w:r>
        <w:fldChar w:fldCharType="end"/>
      </w:r>
    </w:p>
    <w:p w14:paraId="75A3A486" w14:textId="4C8418B3" w:rsidR="00F01E79" w:rsidRDefault="00F01E79">
      <w:pPr>
        <w:pStyle w:val="TOC5"/>
        <w:rPr>
          <w:rFonts w:asciiTheme="minorHAnsi" w:eastAsiaTheme="minorEastAsia" w:hAnsiTheme="minorHAnsi" w:cstheme="minorBidi"/>
          <w:kern w:val="2"/>
          <w:sz w:val="22"/>
          <w:szCs w:val="22"/>
          <w14:ligatures w14:val="standardContextual"/>
        </w:rPr>
      </w:pPr>
      <w:r>
        <w:t>5.3.30.2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_Toc161733444 \h </w:instrText>
      </w:r>
      <w:r>
        <w:fldChar w:fldCharType="separate"/>
      </w:r>
      <w:r>
        <w:t>225</w:t>
      </w:r>
      <w:r>
        <w:fldChar w:fldCharType="end"/>
      </w:r>
    </w:p>
    <w:p w14:paraId="21EBB1E0" w14:textId="72862E77" w:rsidR="00F01E79" w:rsidRDefault="00F01E79">
      <w:pPr>
        <w:pStyle w:val="TOC5"/>
        <w:rPr>
          <w:rFonts w:asciiTheme="minorHAnsi" w:eastAsiaTheme="minorEastAsia" w:hAnsiTheme="minorHAnsi" w:cstheme="minorBidi"/>
          <w:kern w:val="2"/>
          <w:sz w:val="22"/>
          <w:szCs w:val="22"/>
          <w14:ligatures w14:val="standardContextual"/>
        </w:rPr>
      </w:pPr>
      <w:r>
        <w:t>5.3.30.3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_Toc161733445 \h </w:instrText>
      </w:r>
      <w:r>
        <w:fldChar w:fldCharType="separate"/>
      </w:r>
      <w:r>
        <w:t>225</w:t>
      </w:r>
      <w:r>
        <w:fldChar w:fldCharType="end"/>
      </w:r>
    </w:p>
    <w:p w14:paraId="6A13A854" w14:textId="3AEDD7AA" w:rsidR="00F01E79" w:rsidRDefault="00F01E79">
      <w:pPr>
        <w:pStyle w:val="TOC6"/>
        <w:rPr>
          <w:rFonts w:asciiTheme="minorHAnsi" w:eastAsiaTheme="minorEastAsia" w:hAnsiTheme="minorHAnsi" w:cstheme="minorBidi"/>
          <w:kern w:val="2"/>
          <w:sz w:val="22"/>
          <w:szCs w:val="22"/>
          <w14:ligatures w14:val="standardContextual"/>
        </w:rPr>
      </w:pPr>
      <w:r>
        <w:t>5.3.30.3.1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_Toc161733446 \h </w:instrText>
      </w:r>
      <w:r>
        <w:fldChar w:fldCharType="separate"/>
      </w:r>
      <w:r>
        <w:t>225</w:t>
      </w:r>
      <w:r>
        <w:fldChar w:fldCharType="end"/>
      </w:r>
    </w:p>
    <w:p w14:paraId="0F2D8313" w14:textId="769A8FDF" w:rsidR="00F01E79" w:rsidRDefault="00F01E79">
      <w:pPr>
        <w:pStyle w:val="TOC6"/>
        <w:rPr>
          <w:rFonts w:asciiTheme="minorHAnsi" w:eastAsiaTheme="minorEastAsia" w:hAnsiTheme="minorHAnsi" w:cstheme="minorBidi"/>
          <w:kern w:val="2"/>
          <w:sz w:val="22"/>
          <w:szCs w:val="22"/>
          <w14:ligatures w14:val="standardContextual"/>
        </w:rPr>
      </w:pPr>
      <w:r>
        <w:t>5.3.30.3.2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_Toc161733447 \h </w:instrText>
      </w:r>
      <w:r>
        <w:fldChar w:fldCharType="separate"/>
      </w:r>
      <w:r>
        <w:t>225</w:t>
      </w:r>
      <w:r>
        <w:fldChar w:fldCharType="end"/>
      </w:r>
    </w:p>
    <w:p w14:paraId="600A1A3C" w14:textId="14AA2D26" w:rsidR="00F01E79" w:rsidRDefault="00F01E79">
      <w:pPr>
        <w:pStyle w:val="TOC6"/>
        <w:rPr>
          <w:rFonts w:asciiTheme="minorHAnsi" w:eastAsiaTheme="minorEastAsia" w:hAnsiTheme="minorHAnsi" w:cstheme="minorBidi"/>
          <w:kern w:val="2"/>
          <w:sz w:val="22"/>
          <w:szCs w:val="22"/>
          <w14:ligatures w14:val="standardContextual"/>
        </w:rPr>
      </w:pPr>
      <w:r>
        <w:t>5.3.30.3.3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_Toc161733448 \h </w:instrText>
      </w:r>
      <w:r>
        <w:fldChar w:fldCharType="separate"/>
      </w:r>
      <w:r>
        <w:t>225</w:t>
      </w:r>
      <w:r>
        <w:fldChar w:fldCharType="end"/>
      </w:r>
    </w:p>
    <w:p w14:paraId="7E9D61AF" w14:textId="5E8FE37A" w:rsidR="00F01E79" w:rsidRDefault="00F01E79">
      <w:pPr>
        <w:pStyle w:val="TOC5"/>
        <w:rPr>
          <w:rFonts w:asciiTheme="minorHAnsi" w:eastAsiaTheme="minorEastAsia" w:hAnsiTheme="minorHAnsi" w:cstheme="minorBidi"/>
          <w:kern w:val="2"/>
          <w:sz w:val="22"/>
          <w:szCs w:val="22"/>
          <w14:ligatures w14:val="standardContextual"/>
        </w:rPr>
      </w:pPr>
      <w:r>
        <w:t>5.3.30.4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_Toc161733449 \h </w:instrText>
      </w:r>
      <w:r>
        <w:fldChar w:fldCharType="separate"/>
      </w:r>
      <w:r>
        <w:t>225</w:t>
      </w:r>
      <w:r>
        <w:fldChar w:fldCharType="end"/>
      </w:r>
    </w:p>
    <w:p w14:paraId="76B97A5F" w14:textId="4D874E57" w:rsidR="00F01E79" w:rsidRDefault="00F01E79">
      <w:pPr>
        <w:pStyle w:val="TOC6"/>
        <w:rPr>
          <w:rFonts w:asciiTheme="minorHAnsi" w:eastAsiaTheme="minorEastAsia" w:hAnsiTheme="minorHAnsi" w:cstheme="minorBidi"/>
          <w:kern w:val="2"/>
          <w:sz w:val="22"/>
          <w:szCs w:val="22"/>
          <w14:ligatures w14:val="standardContextual"/>
        </w:rPr>
      </w:pPr>
      <w:r>
        <w:t>5.3.30.4.1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_Toc161733450 \h </w:instrText>
      </w:r>
      <w:r>
        <w:fldChar w:fldCharType="separate"/>
      </w:r>
      <w:r>
        <w:t>225</w:t>
      </w:r>
      <w:r>
        <w:fldChar w:fldCharType="end"/>
      </w:r>
    </w:p>
    <w:p w14:paraId="44987BD5" w14:textId="5F6C2074" w:rsidR="00F01E79" w:rsidRDefault="00F01E79">
      <w:pPr>
        <w:pStyle w:val="TOC6"/>
        <w:rPr>
          <w:rFonts w:asciiTheme="minorHAnsi" w:eastAsiaTheme="minorEastAsia" w:hAnsiTheme="minorHAnsi" w:cstheme="minorBidi"/>
          <w:kern w:val="2"/>
          <w:sz w:val="22"/>
          <w:szCs w:val="22"/>
          <w14:ligatures w14:val="standardContextual"/>
        </w:rPr>
      </w:pPr>
      <w:r>
        <w:t>5.3.30.4.2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_Toc161733451 \h </w:instrText>
      </w:r>
      <w:r>
        <w:fldChar w:fldCharType="separate"/>
      </w:r>
      <w:r>
        <w:t>225</w:t>
      </w:r>
      <w:r>
        <w:fldChar w:fldCharType="end"/>
      </w:r>
    </w:p>
    <w:p w14:paraId="28D374D2" w14:textId="03817237" w:rsidR="00F01E79" w:rsidRDefault="00F01E79">
      <w:pPr>
        <w:pStyle w:val="TOC6"/>
        <w:rPr>
          <w:rFonts w:asciiTheme="minorHAnsi" w:eastAsiaTheme="minorEastAsia" w:hAnsiTheme="minorHAnsi" w:cstheme="minorBidi"/>
          <w:kern w:val="2"/>
          <w:sz w:val="22"/>
          <w:szCs w:val="22"/>
          <w14:ligatures w14:val="standardContextual"/>
        </w:rPr>
      </w:pPr>
      <w:r>
        <w:t>5.3.30.4.3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_Toc161733452 \h </w:instrText>
      </w:r>
      <w:r>
        <w:fldChar w:fldCharType="separate"/>
      </w:r>
      <w:r>
        <w:t>226</w:t>
      </w:r>
      <w:r>
        <w:fldChar w:fldCharType="end"/>
      </w:r>
    </w:p>
    <w:p w14:paraId="533558FB" w14:textId="6FFABF06" w:rsidR="00F01E79" w:rsidRDefault="00F01E79">
      <w:pPr>
        <w:pStyle w:val="TOC5"/>
        <w:rPr>
          <w:rFonts w:asciiTheme="minorHAnsi" w:eastAsiaTheme="minorEastAsia" w:hAnsiTheme="minorHAnsi" w:cstheme="minorBidi"/>
          <w:kern w:val="2"/>
          <w:sz w:val="22"/>
          <w:szCs w:val="22"/>
          <w14:ligatures w14:val="standardContextual"/>
        </w:rPr>
      </w:pPr>
      <w:r>
        <w:t>5.3.30.5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_Toc161733453 \h </w:instrText>
      </w:r>
      <w:r>
        <w:fldChar w:fldCharType="separate"/>
      </w:r>
      <w:r>
        <w:t>226</w:t>
      </w:r>
      <w:r>
        <w:fldChar w:fldCharType="end"/>
      </w:r>
    </w:p>
    <w:p w14:paraId="40A373F8" w14:textId="20DB2CEE" w:rsidR="00F01E79" w:rsidRDefault="00F01E79">
      <w:pPr>
        <w:pStyle w:val="TOC6"/>
        <w:rPr>
          <w:rFonts w:asciiTheme="minorHAnsi" w:eastAsiaTheme="minorEastAsia" w:hAnsiTheme="minorHAnsi" w:cstheme="minorBidi"/>
          <w:kern w:val="2"/>
          <w:sz w:val="22"/>
          <w:szCs w:val="22"/>
          <w14:ligatures w14:val="standardContextual"/>
        </w:rPr>
      </w:pPr>
      <w:r>
        <w:t>5.3.30.5.1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_Toc161733454 \h </w:instrText>
      </w:r>
      <w:r>
        <w:fldChar w:fldCharType="separate"/>
      </w:r>
      <w:r>
        <w:t>226</w:t>
      </w:r>
      <w:r>
        <w:fldChar w:fldCharType="end"/>
      </w:r>
    </w:p>
    <w:p w14:paraId="59A4C251" w14:textId="0F8C04C0" w:rsidR="00F01E79" w:rsidRDefault="00F01E79">
      <w:pPr>
        <w:pStyle w:val="TOC6"/>
        <w:rPr>
          <w:rFonts w:asciiTheme="minorHAnsi" w:eastAsiaTheme="minorEastAsia" w:hAnsiTheme="minorHAnsi" w:cstheme="minorBidi"/>
          <w:kern w:val="2"/>
          <w:sz w:val="22"/>
          <w:szCs w:val="22"/>
          <w14:ligatures w14:val="standardContextual"/>
        </w:rPr>
      </w:pPr>
      <w:r>
        <w:t>5.3.30.5.2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_Toc161733455 \h </w:instrText>
      </w:r>
      <w:r>
        <w:fldChar w:fldCharType="separate"/>
      </w:r>
      <w:r>
        <w:t>226</w:t>
      </w:r>
      <w:r>
        <w:fldChar w:fldCharType="end"/>
      </w:r>
    </w:p>
    <w:p w14:paraId="20BF735F" w14:textId="54EB1084" w:rsidR="00F01E79" w:rsidRDefault="00F01E79">
      <w:pPr>
        <w:pStyle w:val="TOC6"/>
        <w:rPr>
          <w:rFonts w:asciiTheme="minorHAnsi" w:eastAsiaTheme="minorEastAsia" w:hAnsiTheme="minorHAnsi" w:cstheme="minorBidi"/>
          <w:kern w:val="2"/>
          <w:sz w:val="22"/>
          <w:szCs w:val="22"/>
          <w14:ligatures w14:val="standardContextual"/>
        </w:rPr>
      </w:pPr>
      <w:r>
        <w:t>5.3.30.5.3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_Toc161733456 \h </w:instrText>
      </w:r>
      <w:r>
        <w:fldChar w:fldCharType="separate"/>
      </w:r>
      <w:r>
        <w:t>226</w:t>
      </w:r>
      <w:r>
        <w:fldChar w:fldCharType="end"/>
      </w:r>
    </w:p>
    <w:p w14:paraId="6BB9C419" w14:textId="0B4842AC" w:rsidR="00F01E79" w:rsidRDefault="00F01E79">
      <w:pPr>
        <w:pStyle w:val="TOC5"/>
        <w:rPr>
          <w:rFonts w:asciiTheme="minorHAnsi" w:eastAsiaTheme="minorEastAsia" w:hAnsiTheme="minorHAnsi" w:cstheme="minorBidi"/>
          <w:kern w:val="2"/>
          <w:sz w:val="22"/>
          <w:szCs w:val="22"/>
          <w14:ligatures w14:val="standardContextual"/>
        </w:rPr>
      </w:pPr>
      <w:r>
        <w:t>5.3.30.6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_Toc161733457 \h </w:instrText>
      </w:r>
      <w:r>
        <w:fldChar w:fldCharType="separate"/>
      </w:r>
      <w:r>
        <w:t>226</w:t>
      </w:r>
      <w:r>
        <w:fldChar w:fldCharType="end"/>
      </w:r>
    </w:p>
    <w:p w14:paraId="50A4E2F3" w14:textId="20BEF82F" w:rsidR="00F01E79" w:rsidRDefault="00F01E79">
      <w:pPr>
        <w:pStyle w:val="TOC6"/>
        <w:rPr>
          <w:rFonts w:asciiTheme="minorHAnsi" w:eastAsiaTheme="minorEastAsia" w:hAnsiTheme="minorHAnsi" w:cstheme="minorBidi"/>
          <w:kern w:val="2"/>
          <w:sz w:val="22"/>
          <w:szCs w:val="22"/>
          <w14:ligatures w14:val="standardContextual"/>
        </w:rPr>
      </w:pPr>
      <w:r>
        <w:t>5.3.30.6.1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_Toc161733458 \h </w:instrText>
      </w:r>
      <w:r>
        <w:fldChar w:fldCharType="separate"/>
      </w:r>
      <w:r>
        <w:t>226</w:t>
      </w:r>
      <w:r>
        <w:fldChar w:fldCharType="end"/>
      </w:r>
    </w:p>
    <w:p w14:paraId="60A36575" w14:textId="10D0C351" w:rsidR="00F01E79" w:rsidRDefault="00F01E79">
      <w:pPr>
        <w:pStyle w:val="TOC6"/>
        <w:rPr>
          <w:rFonts w:asciiTheme="minorHAnsi" w:eastAsiaTheme="minorEastAsia" w:hAnsiTheme="minorHAnsi" w:cstheme="minorBidi"/>
          <w:kern w:val="2"/>
          <w:sz w:val="22"/>
          <w:szCs w:val="22"/>
          <w14:ligatures w14:val="standardContextual"/>
        </w:rPr>
      </w:pPr>
      <w:r>
        <w:t>5.3.30.6.2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_Toc161733459 \h </w:instrText>
      </w:r>
      <w:r>
        <w:fldChar w:fldCharType="separate"/>
      </w:r>
      <w:r>
        <w:t>226</w:t>
      </w:r>
      <w:r>
        <w:fldChar w:fldCharType="end"/>
      </w:r>
    </w:p>
    <w:p w14:paraId="777829E5" w14:textId="619298E1" w:rsidR="00F01E79" w:rsidRDefault="00F01E79">
      <w:pPr>
        <w:pStyle w:val="TOC6"/>
        <w:rPr>
          <w:rFonts w:asciiTheme="minorHAnsi" w:eastAsiaTheme="minorEastAsia" w:hAnsiTheme="minorHAnsi" w:cstheme="minorBidi"/>
          <w:kern w:val="2"/>
          <w:sz w:val="22"/>
          <w:szCs w:val="22"/>
          <w14:ligatures w14:val="standardContextual"/>
        </w:rPr>
      </w:pPr>
      <w:r>
        <w:t>5.3.30.6.3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_Toc161733460 \h </w:instrText>
      </w:r>
      <w:r>
        <w:fldChar w:fldCharType="separate"/>
      </w:r>
      <w:r>
        <w:t>226</w:t>
      </w:r>
      <w:r>
        <w:fldChar w:fldCharType="end"/>
      </w:r>
    </w:p>
    <w:p w14:paraId="57EC21B6" w14:textId="05F4A40D" w:rsidR="00F01E79" w:rsidRDefault="00F01E79">
      <w:pPr>
        <w:pStyle w:val="TOC6"/>
        <w:rPr>
          <w:rFonts w:asciiTheme="minorHAnsi" w:eastAsiaTheme="minorEastAsia" w:hAnsiTheme="minorHAnsi" w:cstheme="minorBidi"/>
          <w:kern w:val="2"/>
          <w:sz w:val="22"/>
          <w:szCs w:val="22"/>
          <w14:ligatures w14:val="standardContextual"/>
        </w:rPr>
      </w:pPr>
      <w:r>
        <w:t>5.3.30.6.4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_Toc161733461 \h </w:instrText>
      </w:r>
      <w:r>
        <w:fldChar w:fldCharType="separate"/>
      </w:r>
      <w:r>
        <w:t>226</w:t>
      </w:r>
      <w:r>
        <w:fldChar w:fldCharType="end"/>
      </w:r>
    </w:p>
    <w:p w14:paraId="18D63623" w14:textId="44998EB4" w:rsidR="00F01E79" w:rsidRDefault="00F01E79">
      <w:pPr>
        <w:pStyle w:val="TOC5"/>
        <w:rPr>
          <w:rFonts w:asciiTheme="minorHAnsi" w:eastAsiaTheme="minorEastAsia" w:hAnsiTheme="minorHAnsi" w:cstheme="minorBidi"/>
          <w:kern w:val="2"/>
          <w:sz w:val="22"/>
          <w:szCs w:val="22"/>
          <w14:ligatures w14:val="standardContextual"/>
        </w:rPr>
      </w:pPr>
      <w:r>
        <w:t>5.3.30.7</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_Toc161733462 \h </w:instrText>
      </w:r>
      <w:r>
        <w:fldChar w:fldCharType="separate"/>
      </w:r>
      <w:r>
        <w:t>226</w:t>
      </w:r>
      <w:r>
        <w:fldChar w:fldCharType="end"/>
      </w:r>
    </w:p>
    <w:p w14:paraId="6CE78938" w14:textId="59E94224" w:rsidR="00F01E79" w:rsidRDefault="00F01E79">
      <w:pPr>
        <w:pStyle w:val="TOC5"/>
        <w:rPr>
          <w:rFonts w:asciiTheme="minorHAnsi" w:eastAsiaTheme="minorEastAsia" w:hAnsiTheme="minorHAnsi" w:cstheme="minorBidi"/>
          <w:kern w:val="2"/>
          <w:sz w:val="22"/>
          <w:szCs w:val="22"/>
          <w14:ligatures w14:val="standardContextual"/>
        </w:rPr>
      </w:pPr>
      <w:r>
        <w:t>5.3.30.8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_Toc161733463 \h </w:instrText>
      </w:r>
      <w:r>
        <w:fldChar w:fldCharType="separate"/>
      </w:r>
      <w:r>
        <w:t>227</w:t>
      </w:r>
      <w:r>
        <w:fldChar w:fldCharType="end"/>
      </w:r>
    </w:p>
    <w:p w14:paraId="09882581" w14:textId="28237A08" w:rsidR="00F01E79" w:rsidRDefault="00F01E79">
      <w:pPr>
        <w:pStyle w:val="TOC5"/>
        <w:rPr>
          <w:rFonts w:asciiTheme="minorHAnsi" w:eastAsiaTheme="minorEastAsia" w:hAnsiTheme="minorHAnsi" w:cstheme="minorBidi"/>
          <w:kern w:val="2"/>
          <w:sz w:val="22"/>
          <w:szCs w:val="22"/>
          <w14:ligatures w14:val="standardContextual"/>
        </w:rPr>
      </w:pPr>
      <w:r>
        <w:t>5.3.30.9</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_Toc161733464 \h </w:instrText>
      </w:r>
      <w:r>
        <w:fldChar w:fldCharType="separate"/>
      </w:r>
      <w:r>
        <w:t>227</w:t>
      </w:r>
      <w:r>
        <w:fldChar w:fldCharType="end"/>
      </w:r>
    </w:p>
    <w:p w14:paraId="47137897" w14:textId="4EB9C2FE" w:rsidR="00F01E79" w:rsidRDefault="00F01E79">
      <w:pPr>
        <w:pStyle w:val="TOC5"/>
        <w:rPr>
          <w:rFonts w:asciiTheme="minorHAnsi" w:eastAsiaTheme="minorEastAsia" w:hAnsiTheme="minorHAnsi" w:cstheme="minorBidi"/>
          <w:kern w:val="2"/>
          <w:sz w:val="22"/>
          <w:szCs w:val="22"/>
          <w14:ligatures w14:val="standardContextual"/>
        </w:rPr>
      </w:pPr>
      <w:r>
        <w:t>5.3.30.10</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_Toc161733465 \h </w:instrText>
      </w:r>
      <w:r>
        <w:fldChar w:fldCharType="separate"/>
      </w:r>
      <w:r>
        <w:t>227</w:t>
      </w:r>
      <w:r>
        <w:fldChar w:fldCharType="end"/>
      </w:r>
    </w:p>
    <w:p w14:paraId="51061192" w14:textId="2B644760" w:rsidR="00F01E79" w:rsidRDefault="00F01E79">
      <w:pPr>
        <w:pStyle w:val="TOC5"/>
        <w:rPr>
          <w:rFonts w:asciiTheme="minorHAnsi" w:eastAsiaTheme="minorEastAsia" w:hAnsiTheme="minorHAnsi" w:cstheme="minorBidi"/>
          <w:kern w:val="2"/>
          <w:sz w:val="22"/>
          <w:szCs w:val="22"/>
          <w14:ligatures w14:val="standardContextual"/>
        </w:rPr>
      </w:pPr>
      <w:r>
        <w:t>5.3.30.11</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_Toc161733466 \h </w:instrText>
      </w:r>
      <w:r>
        <w:fldChar w:fldCharType="separate"/>
      </w:r>
      <w:r>
        <w:t>227</w:t>
      </w:r>
      <w:r>
        <w:fldChar w:fldCharType="end"/>
      </w:r>
    </w:p>
    <w:p w14:paraId="70DCEA46" w14:textId="0EC7F32C" w:rsidR="00F01E79" w:rsidRDefault="00F01E79">
      <w:pPr>
        <w:pStyle w:val="TOC4"/>
        <w:rPr>
          <w:rFonts w:asciiTheme="minorHAnsi" w:eastAsiaTheme="minorEastAsia" w:hAnsiTheme="minorHAnsi" w:cstheme="minorBidi"/>
          <w:kern w:val="2"/>
          <w:sz w:val="22"/>
          <w:szCs w:val="22"/>
          <w14:ligatures w14:val="standardContextual"/>
        </w:rPr>
      </w:pPr>
      <w:r>
        <w:t>5.3.31</w:t>
      </w:r>
      <w:r>
        <w:rPr>
          <w:rFonts w:asciiTheme="minorHAnsi" w:eastAsiaTheme="minorEastAsia" w:hAnsiTheme="minorHAnsi" w:cstheme="minorBidi"/>
          <w:kern w:val="2"/>
          <w:sz w:val="22"/>
          <w:szCs w:val="22"/>
          <w14:ligatures w14:val="standardContextual"/>
        </w:rPr>
        <w:tab/>
      </w:r>
      <w:r>
        <w:t>New Rel-18 NR licensed bands and extension of existing NR bands (UID-1000058) NR_lic_bands_BW_R18-UEConTest</w:t>
      </w:r>
      <w:r>
        <w:tab/>
      </w:r>
      <w:r>
        <w:fldChar w:fldCharType="begin" w:fldLock="1"/>
      </w:r>
      <w:r>
        <w:instrText xml:space="preserve"> PAGEREF _Toc161733467 \h </w:instrText>
      </w:r>
      <w:r>
        <w:fldChar w:fldCharType="separate"/>
      </w:r>
      <w:r>
        <w:t>227</w:t>
      </w:r>
      <w:r>
        <w:fldChar w:fldCharType="end"/>
      </w:r>
    </w:p>
    <w:p w14:paraId="66147045" w14:textId="680BDB98" w:rsidR="00F01E79" w:rsidRDefault="00F01E79">
      <w:pPr>
        <w:pStyle w:val="TOC5"/>
        <w:rPr>
          <w:rFonts w:asciiTheme="minorHAnsi" w:eastAsiaTheme="minorEastAsia" w:hAnsiTheme="minorHAnsi" w:cstheme="minorBidi"/>
          <w:kern w:val="2"/>
          <w:sz w:val="22"/>
          <w:szCs w:val="22"/>
          <w14:ligatures w14:val="standardContextual"/>
        </w:rPr>
      </w:pPr>
      <w:r>
        <w:t>5.3.31.1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_Toc161733468 \h </w:instrText>
      </w:r>
      <w:r>
        <w:fldChar w:fldCharType="separate"/>
      </w:r>
      <w:r>
        <w:t>227</w:t>
      </w:r>
      <w:r>
        <w:fldChar w:fldCharType="end"/>
      </w:r>
    </w:p>
    <w:p w14:paraId="3923F630" w14:textId="6D15C8FF" w:rsidR="00F01E79" w:rsidRDefault="00F01E79">
      <w:pPr>
        <w:pStyle w:val="TOC6"/>
        <w:rPr>
          <w:rFonts w:asciiTheme="minorHAnsi" w:eastAsiaTheme="minorEastAsia" w:hAnsiTheme="minorHAnsi" w:cstheme="minorBidi"/>
          <w:kern w:val="2"/>
          <w:sz w:val="22"/>
          <w:szCs w:val="22"/>
          <w14:ligatures w14:val="standardContextual"/>
        </w:rPr>
      </w:pPr>
      <w:r>
        <w:t>5.3.31.1.1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_Toc161733469 \h </w:instrText>
      </w:r>
      <w:r>
        <w:fldChar w:fldCharType="separate"/>
      </w:r>
      <w:r>
        <w:t>227</w:t>
      </w:r>
      <w:r>
        <w:fldChar w:fldCharType="end"/>
      </w:r>
    </w:p>
    <w:p w14:paraId="33A8513A" w14:textId="66763C2B" w:rsidR="00F01E79" w:rsidRDefault="00F01E79">
      <w:pPr>
        <w:pStyle w:val="TOC6"/>
        <w:rPr>
          <w:rFonts w:asciiTheme="minorHAnsi" w:eastAsiaTheme="minorEastAsia" w:hAnsiTheme="minorHAnsi" w:cstheme="minorBidi"/>
          <w:kern w:val="2"/>
          <w:sz w:val="22"/>
          <w:szCs w:val="22"/>
          <w14:ligatures w14:val="standardContextual"/>
        </w:rPr>
      </w:pPr>
      <w:r>
        <w:t>5.3.31.1.2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_Toc161733470 \h </w:instrText>
      </w:r>
      <w:r>
        <w:fldChar w:fldCharType="separate"/>
      </w:r>
      <w:r>
        <w:t>227</w:t>
      </w:r>
      <w:r>
        <w:fldChar w:fldCharType="end"/>
      </w:r>
    </w:p>
    <w:p w14:paraId="5B40E3FA" w14:textId="308EEDB5" w:rsidR="00F01E79" w:rsidRDefault="00F01E79">
      <w:pPr>
        <w:pStyle w:val="TOC6"/>
        <w:rPr>
          <w:rFonts w:asciiTheme="minorHAnsi" w:eastAsiaTheme="minorEastAsia" w:hAnsiTheme="minorHAnsi" w:cstheme="minorBidi"/>
          <w:kern w:val="2"/>
          <w:sz w:val="22"/>
          <w:szCs w:val="22"/>
          <w14:ligatures w14:val="standardContextual"/>
        </w:rPr>
      </w:pPr>
      <w:r>
        <w:t>5.3.31.1.3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_Toc161733471 \h </w:instrText>
      </w:r>
      <w:r>
        <w:fldChar w:fldCharType="separate"/>
      </w:r>
      <w:r>
        <w:t>227</w:t>
      </w:r>
      <w:r>
        <w:fldChar w:fldCharType="end"/>
      </w:r>
    </w:p>
    <w:p w14:paraId="6376D9B7" w14:textId="7DF21D2E" w:rsidR="00F01E79" w:rsidRDefault="00F01E79">
      <w:pPr>
        <w:pStyle w:val="TOC6"/>
        <w:rPr>
          <w:rFonts w:asciiTheme="minorHAnsi" w:eastAsiaTheme="minorEastAsia" w:hAnsiTheme="minorHAnsi" w:cstheme="minorBidi"/>
          <w:kern w:val="2"/>
          <w:sz w:val="22"/>
          <w:szCs w:val="22"/>
          <w14:ligatures w14:val="standardContextual"/>
        </w:rPr>
      </w:pPr>
      <w:r>
        <w:t>5.3.31.1.4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_Toc161733472 \h </w:instrText>
      </w:r>
      <w:r>
        <w:fldChar w:fldCharType="separate"/>
      </w:r>
      <w:r>
        <w:t>227</w:t>
      </w:r>
      <w:r>
        <w:fldChar w:fldCharType="end"/>
      </w:r>
    </w:p>
    <w:p w14:paraId="618B30E6" w14:textId="61AB2002" w:rsidR="00F01E79" w:rsidRDefault="00F01E79">
      <w:pPr>
        <w:pStyle w:val="TOC5"/>
        <w:rPr>
          <w:rFonts w:asciiTheme="minorHAnsi" w:eastAsiaTheme="minorEastAsia" w:hAnsiTheme="minorHAnsi" w:cstheme="minorBidi"/>
          <w:kern w:val="2"/>
          <w:sz w:val="22"/>
          <w:szCs w:val="22"/>
          <w14:ligatures w14:val="standardContextual"/>
        </w:rPr>
      </w:pPr>
      <w:r>
        <w:t>5.3.31.2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_Toc161733473 \h </w:instrText>
      </w:r>
      <w:r>
        <w:fldChar w:fldCharType="separate"/>
      </w:r>
      <w:r>
        <w:t>227</w:t>
      </w:r>
      <w:r>
        <w:fldChar w:fldCharType="end"/>
      </w:r>
    </w:p>
    <w:p w14:paraId="33DFC537" w14:textId="6E074C14" w:rsidR="00F01E79" w:rsidRDefault="00F01E79">
      <w:pPr>
        <w:pStyle w:val="TOC5"/>
        <w:rPr>
          <w:rFonts w:asciiTheme="minorHAnsi" w:eastAsiaTheme="minorEastAsia" w:hAnsiTheme="minorHAnsi" w:cstheme="minorBidi"/>
          <w:kern w:val="2"/>
          <w:sz w:val="22"/>
          <w:szCs w:val="22"/>
          <w14:ligatures w14:val="standardContextual"/>
        </w:rPr>
      </w:pPr>
      <w:r>
        <w:t>5.3.31.3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_Toc161733474 \h </w:instrText>
      </w:r>
      <w:r>
        <w:fldChar w:fldCharType="separate"/>
      </w:r>
      <w:r>
        <w:t>227</w:t>
      </w:r>
      <w:r>
        <w:fldChar w:fldCharType="end"/>
      </w:r>
    </w:p>
    <w:p w14:paraId="2A9DAAC5" w14:textId="317FAC82" w:rsidR="00F01E79" w:rsidRDefault="00F01E79">
      <w:pPr>
        <w:pStyle w:val="TOC6"/>
        <w:rPr>
          <w:rFonts w:asciiTheme="minorHAnsi" w:eastAsiaTheme="minorEastAsia" w:hAnsiTheme="minorHAnsi" w:cstheme="minorBidi"/>
          <w:kern w:val="2"/>
          <w:sz w:val="22"/>
          <w:szCs w:val="22"/>
          <w14:ligatures w14:val="standardContextual"/>
        </w:rPr>
      </w:pPr>
      <w:r>
        <w:t>5.3.31.3.1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_Toc161733475 \h </w:instrText>
      </w:r>
      <w:r>
        <w:fldChar w:fldCharType="separate"/>
      </w:r>
      <w:r>
        <w:t>227</w:t>
      </w:r>
      <w:r>
        <w:fldChar w:fldCharType="end"/>
      </w:r>
    </w:p>
    <w:p w14:paraId="7DAD0E98" w14:textId="6ED33491" w:rsidR="00F01E79" w:rsidRDefault="00F01E79">
      <w:pPr>
        <w:pStyle w:val="TOC6"/>
        <w:rPr>
          <w:rFonts w:asciiTheme="minorHAnsi" w:eastAsiaTheme="minorEastAsia" w:hAnsiTheme="minorHAnsi" w:cstheme="minorBidi"/>
          <w:kern w:val="2"/>
          <w:sz w:val="22"/>
          <w:szCs w:val="22"/>
          <w14:ligatures w14:val="standardContextual"/>
        </w:rPr>
      </w:pPr>
      <w:r>
        <w:t>5.3.31.3.2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_Toc161733476 \h </w:instrText>
      </w:r>
      <w:r>
        <w:fldChar w:fldCharType="separate"/>
      </w:r>
      <w:r>
        <w:t>227</w:t>
      </w:r>
      <w:r>
        <w:fldChar w:fldCharType="end"/>
      </w:r>
    </w:p>
    <w:p w14:paraId="7315E4E9" w14:textId="148508F0" w:rsidR="00F01E79" w:rsidRDefault="00F01E79">
      <w:pPr>
        <w:pStyle w:val="TOC6"/>
        <w:rPr>
          <w:rFonts w:asciiTheme="minorHAnsi" w:eastAsiaTheme="minorEastAsia" w:hAnsiTheme="minorHAnsi" w:cstheme="minorBidi"/>
          <w:kern w:val="2"/>
          <w:sz w:val="22"/>
          <w:szCs w:val="22"/>
          <w14:ligatures w14:val="standardContextual"/>
        </w:rPr>
      </w:pPr>
      <w:r>
        <w:t>5.3.31.3.3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_Toc161733477 \h </w:instrText>
      </w:r>
      <w:r>
        <w:fldChar w:fldCharType="separate"/>
      </w:r>
      <w:r>
        <w:t>227</w:t>
      </w:r>
      <w:r>
        <w:fldChar w:fldCharType="end"/>
      </w:r>
    </w:p>
    <w:p w14:paraId="29FBBD0D" w14:textId="7B2F1CB3" w:rsidR="00F01E79" w:rsidRDefault="00F01E79">
      <w:pPr>
        <w:pStyle w:val="TOC5"/>
        <w:rPr>
          <w:rFonts w:asciiTheme="minorHAnsi" w:eastAsiaTheme="minorEastAsia" w:hAnsiTheme="minorHAnsi" w:cstheme="minorBidi"/>
          <w:kern w:val="2"/>
          <w:sz w:val="22"/>
          <w:szCs w:val="22"/>
          <w14:ligatures w14:val="standardContextual"/>
        </w:rPr>
      </w:pPr>
      <w:r>
        <w:t>5.3.31.4</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_Toc161733478 \h </w:instrText>
      </w:r>
      <w:r>
        <w:fldChar w:fldCharType="separate"/>
      </w:r>
      <w:r>
        <w:t>227</w:t>
      </w:r>
      <w:r>
        <w:fldChar w:fldCharType="end"/>
      </w:r>
    </w:p>
    <w:p w14:paraId="39905FAF" w14:textId="3255AC08" w:rsidR="00F01E79" w:rsidRDefault="00F01E79">
      <w:pPr>
        <w:pStyle w:val="TOC6"/>
        <w:rPr>
          <w:rFonts w:asciiTheme="minorHAnsi" w:eastAsiaTheme="minorEastAsia" w:hAnsiTheme="minorHAnsi" w:cstheme="minorBidi"/>
          <w:kern w:val="2"/>
          <w:sz w:val="22"/>
          <w:szCs w:val="22"/>
          <w14:ligatures w14:val="standardContextual"/>
        </w:rPr>
      </w:pPr>
      <w:r>
        <w:t>5.3.31.4.1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_Toc161733479 \h </w:instrText>
      </w:r>
      <w:r>
        <w:fldChar w:fldCharType="separate"/>
      </w:r>
      <w:r>
        <w:t>227</w:t>
      </w:r>
      <w:r>
        <w:fldChar w:fldCharType="end"/>
      </w:r>
    </w:p>
    <w:p w14:paraId="72B38CBF" w14:textId="2DD14AF6" w:rsidR="00F01E79" w:rsidRDefault="00F01E79">
      <w:pPr>
        <w:pStyle w:val="TOC6"/>
        <w:rPr>
          <w:rFonts w:asciiTheme="minorHAnsi" w:eastAsiaTheme="minorEastAsia" w:hAnsiTheme="minorHAnsi" w:cstheme="minorBidi"/>
          <w:kern w:val="2"/>
          <w:sz w:val="22"/>
          <w:szCs w:val="22"/>
          <w14:ligatures w14:val="standardContextual"/>
        </w:rPr>
      </w:pPr>
      <w:r>
        <w:t>5.3.31.4.2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_Toc161733480 \h </w:instrText>
      </w:r>
      <w:r>
        <w:fldChar w:fldCharType="separate"/>
      </w:r>
      <w:r>
        <w:t>227</w:t>
      </w:r>
      <w:r>
        <w:fldChar w:fldCharType="end"/>
      </w:r>
    </w:p>
    <w:p w14:paraId="6D2B62DC" w14:textId="55BA750E" w:rsidR="00F01E79" w:rsidRDefault="00F01E79">
      <w:pPr>
        <w:pStyle w:val="TOC6"/>
        <w:rPr>
          <w:rFonts w:asciiTheme="minorHAnsi" w:eastAsiaTheme="minorEastAsia" w:hAnsiTheme="minorHAnsi" w:cstheme="minorBidi"/>
          <w:kern w:val="2"/>
          <w:sz w:val="22"/>
          <w:szCs w:val="22"/>
          <w14:ligatures w14:val="standardContextual"/>
        </w:rPr>
      </w:pPr>
      <w:r>
        <w:t>5.3.31.4.3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_Toc161733481 \h </w:instrText>
      </w:r>
      <w:r>
        <w:fldChar w:fldCharType="separate"/>
      </w:r>
      <w:r>
        <w:t>227</w:t>
      </w:r>
      <w:r>
        <w:fldChar w:fldCharType="end"/>
      </w:r>
    </w:p>
    <w:p w14:paraId="347C8C48" w14:textId="467234CE" w:rsidR="00F01E79" w:rsidRDefault="00F01E79">
      <w:pPr>
        <w:pStyle w:val="TOC5"/>
        <w:rPr>
          <w:rFonts w:asciiTheme="minorHAnsi" w:eastAsiaTheme="minorEastAsia" w:hAnsiTheme="minorHAnsi" w:cstheme="minorBidi"/>
          <w:kern w:val="2"/>
          <w:sz w:val="22"/>
          <w:szCs w:val="22"/>
          <w14:ligatures w14:val="standardContextual"/>
        </w:rPr>
      </w:pPr>
      <w:r>
        <w:t>5.3.31.5</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_Toc161733482 \h </w:instrText>
      </w:r>
      <w:r>
        <w:fldChar w:fldCharType="separate"/>
      </w:r>
      <w:r>
        <w:t>227</w:t>
      </w:r>
      <w:r>
        <w:fldChar w:fldCharType="end"/>
      </w:r>
    </w:p>
    <w:p w14:paraId="291E7176" w14:textId="368A1FC7" w:rsidR="00F01E79" w:rsidRDefault="00F01E79">
      <w:pPr>
        <w:pStyle w:val="TOC6"/>
        <w:rPr>
          <w:rFonts w:asciiTheme="minorHAnsi" w:eastAsiaTheme="minorEastAsia" w:hAnsiTheme="minorHAnsi" w:cstheme="minorBidi"/>
          <w:kern w:val="2"/>
          <w:sz w:val="22"/>
          <w:szCs w:val="22"/>
          <w14:ligatures w14:val="standardContextual"/>
        </w:rPr>
      </w:pPr>
      <w:r>
        <w:t>5.3.31.5.1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_Toc161733483 \h </w:instrText>
      </w:r>
      <w:r>
        <w:fldChar w:fldCharType="separate"/>
      </w:r>
      <w:r>
        <w:t>227</w:t>
      </w:r>
      <w:r>
        <w:fldChar w:fldCharType="end"/>
      </w:r>
    </w:p>
    <w:p w14:paraId="0FF38467" w14:textId="23F4E9E6" w:rsidR="00F01E79" w:rsidRDefault="00F01E79">
      <w:pPr>
        <w:pStyle w:val="TOC6"/>
        <w:rPr>
          <w:rFonts w:asciiTheme="minorHAnsi" w:eastAsiaTheme="minorEastAsia" w:hAnsiTheme="minorHAnsi" w:cstheme="minorBidi"/>
          <w:kern w:val="2"/>
          <w:sz w:val="22"/>
          <w:szCs w:val="22"/>
          <w14:ligatures w14:val="standardContextual"/>
        </w:rPr>
      </w:pPr>
      <w:r>
        <w:t>5.3.31.5.2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_Toc161733484 \h </w:instrText>
      </w:r>
      <w:r>
        <w:fldChar w:fldCharType="separate"/>
      </w:r>
      <w:r>
        <w:t>227</w:t>
      </w:r>
      <w:r>
        <w:fldChar w:fldCharType="end"/>
      </w:r>
    </w:p>
    <w:p w14:paraId="0C2B104E" w14:textId="1EF3CC46" w:rsidR="00F01E79" w:rsidRDefault="00F01E79">
      <w:pPr>
        <w:pStyle w:val="TOC6"/>
        <w:rPr>
          <w:rFonts w:asciiTheme="minorHAnsi" w:eastAsiaTheme="minorEastAsia" w:hAnsiTheme="minorHAnsi" w:cstheme="minorBidi"/>
          <w:kern w:val="2"/>
          <w:sz w:val="22"/>
          <w:szCs w:val="22"/>
          <w14:ligatures w14:val="standardContextual"/>
        </w:rPr>
      </w:pPr>
      <w:r>
        <w:t>5.3.31.5.3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_Toc161733485 \h </w:instrText>
      </w:r>
      <w:r>
        <w:fldChar w:fldCharType="separate"/>
      </w:r>
      <w:r>
        <w:t>227</w:t>
      </w:r>
      <w:r>
        <w:fldChar w:fldCharType="end"/>
      </w:r>
    </w:p>
    <w:p w14:paraId="6B1D2C3E" w14:textId="0497578C" w:rsidR="00F01E79" w:rsidRDefault="00F01E79">
      <w:pPr>
        <w:pStyle w:val="TOC5"/>
        <w:rPr>
          <w:rFonts w:asciiTheme="minorHAnsi" w:eastAsiaTheme="minorEastAsia" w:hAnsiTheme="minorHAnsi" w:cstheme="minorBidi"/>
          <w:kern w:val="2"/>
          <w:sz w:val="22"/>
          <w:szCs w:val="22"/>
          <w14:ligatures w14:val="standardContextual"/>
        </w:rPr>
      </w:pPr>
      <w:r>
        <w:lastRenderedPageBreak/>
        <w:t>5.3.31.6</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_Toc161733486 \h </w:instrText>
      </w:r>
      <w:r>
        <w:fldChar w:fldCharType="separate"/>
      </w:r>
      <w:r>
        <w:t>227</w:t>
      </w:r>
      <w:r>
        <w:fldChar w:fldCharType="end"/>
      </w:r>
    </w:p>
    <w:p w14:paraId="5937314C" w14:textId="2A08CCD8" w:rsidR="00F01E79" w:rsidRDefault="00F01E79">
      <w:pPr>
        <w:pStyle w:val="TOC6"/>
        <w:rPr>
          <w:rFonts w:asciiTheme="minorHAnsi" w:eastAsiaTheme="minorEastAsia" w:hAnsiTheme="minorHAnsi" w:cstheme="minorBidi"/>
          <w:kern w:val="2"/>
          <w:sz w:val="22"/>
          <w:szCs w:val="22"/>
          <w14:ligatures w14:val="standardContextual"/>
        </w:rPr>
      </w:pPr>
      <w:r>
        <w:t>5.3.31.6.1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_Toc161733487 \h </w:instrText>
      </w:r>
      <w:r>
        <w:fldChar w:fldCharType="separate"/>
      </w:r>
      <w:r>
        <w:t>227</w:t>
      </w:r>
      <w:r>
        <w:fldChar w:fldCharType="end"/>
      </w:r>
    </w:p>
    <w:p w14:paraId="356B044E" w14:textId="2C39681B" w:rsidR="00F01E79" w:rsidRDefault="00F01E79">
      <w:pPr>
        <w:pStyle w:val="TOC6"/>
        <w:rPr>
          <w:rFonts w:asciiTheme="minorHAnsi" w:eastAsiaTheme="minorEastAsia" w:hAnsiTheme="minorHAnsi" w:cstheme="minorBidi"/>
          <w:kern w:val="2"/>
          <w:sz w:val="22"/>
          <w:szCs w:val="22"/>
          <w14:ligatures w14:val="standardContextual"/>
        </w:rPr>
      </w:pPr>
      <w:r>
        <w:t>5.3.31.6.2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_Toc161733488 \h </w:instrText>
      </w:r>
      <w:r>
        <w:fldChar w:fldCharType="separate"/>
      </w:r>
      <w:r>
        <w:t>227</w:t>
      </w:r>
      <w:r>
        <w:fldChar w:fldCharType="end"/>
      </w:r>
    </w:p>
    <w:p w14:paraId="6590FA0D" w14:textId="22B02442" w:rsidR="00F01E79" w:rsidRDefault="00F01E79">
      <w:pPr>
        <w:pStyle w:val="TOC6"/>
        <w:rPr>
          <w:rFonts w:asciiTheme="minorHAnsi" w:eastAsiaTheme="minorEastAsia" w:hAnsiTheme="minorHAnsi" w:cstheme="minorBidi"/>
          <w:kern w:val="2"/>
          <w:sz w:val="22"/>
          <w:szCs w:val="22"/>
          <w14:ligatures w14:val="standardContextual"/>
        </w:rPr>
      </w:pPr>
      <w:r>
        <w:t>5.3.31.6.3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_Toc161733489 \h </w:instrText>
      </w:r>
      <w:r>
        <w:fldChar w:fldCharType="separate"/>
      </w:r>
      <w:r>
        <w:t>228</w:t>
      </w:r>
      <w:r>
        <w:fldChar w:fldCharType="end"/>
      </w:r>
    </w:p>
    <w:p w14:paraId="05D5BD23" w14:textId="18CDF426" w:rsidR="00F01E79" w:rsidRDefault="00F01E79">
      <w:pPr>
        <w:pStyle w:val="TOC6"/>
        <w:rPr>
          <w:rFonts w:asciiTheme="minorHAnsi" w:eastAsiaTheme="minorEastAsia" w:hAnsiTheme="minorHAnsi" w:cstheme="minorBidi"/>
          <w:kern w:val="2"/>
          <w:sz w:val="22"/>
          <w:szCs w:val="22"/>
          <w14:ligatures w14:val="standardContextual"/>
        </w:rPr>
      </w:pPr>
      <w:r>
        <w:t>5.3.31.6.4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_Toc161733490 \h </w:instrText>
      </w:r>
      <w:r>
        <w:fldChar w:fldCharType="separate"/>
      </w:r>
      <w:r>
        <w:t>228</w:t>
      </w:r>
      <w:r>
        <w:fldChar w:fldCharType="end"/>
      </w:r>
    </w:p>
    <w:p w14:paraId="73C59737" w14:textId="34C63D32" w:rsidR="00F01E79" w:rsidRDefault="00F01E79">
      <w:pPr>
        <w:pStyle w:val="TOC5"/>
        <w:rPr>
          <w:rFonts w:asciiTheme="minorHAnsi" w:eastAsiaTheme="minorEastAsia" w:hAnsiTheme="minorHAnsi" w:cstheme="minorBidi"/>
          <w:kern w:val="2"/>
          <w:sz w:val="22"/>
          <w:szCs w:val="22"/>
          <w14:ligatures w14:val="standardContextual"/>
        </w:rPr>
      </w:pPr>
      <w:r>
        <w:t>5.3.31.7</w:t>
      </w:r>
      <w:r>
        <w:rPr>
          <w:rFonts w:asciiTheme="minorHAnsi" w:eastAsiaTheme="minorEastAsia" w:hAnsiTheme="minorHAnsi" w:cstheme="minorBidi"/>
          <w:kern w:val="2"/>
          <w:sz w:val="22"/>
          <w:szCs w:val="22"/>
          <w14:ligatures w14:val="standardContextual"/>
        </w:rPr>
        <w:tab/>
      </w:r>
      <w:r>
        <w:t>TS 38.521-5</w:t>
      </w:r>
      <w:r>
        <w:tab/>
      </w:r>
      <w:r>
        <w:fldChar w:fldCharType="begin" w:fldLock="1"/>
      </w:r>
      <w:r>
        <w:instrText xml:space="preserve"> PAGEREF _Toc161733491 \h </w:instrText>
      </w:r>
      <w:r>
        <w:fldChar w:fldCharType="separate"/>
      </w:r>
      <w:r>
        <w:t>228</w:t>
      </w:r>
      <w:r>
        <w:fldChar w:fldCharType="end"/>
      </w:r>
    </w:p>
    <w:p w14:paraId="7E471F53" w14:textId="72902082" w:rsidR="00F01E79" w:rsidRDefault="00F01E79">
      <w:pPr>
        <w:pStyle w:val="TOC5"/>
        <w:rPr>
          <w:rFonts w:asciiTheme="minorHAnsi" w:eastAsiaTheme="minorEastAsia" w:hAnsiTheme="minorHAnsi" w:cstheme="minorBidi"/>
          <w:kern w:val="2"/>
          <w:sz w:val="22"/>
          <w:szCs w:val="22"/>
          <w14:ligatures w14:val="standardContextual"/>
        </w:rPr>
      </w:pPr>
      <w:r>
        <w:t>5.3.31.8</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_Toc161733492 \h </w:instrText>
      </w:r>
      <w:r>
        <w:fldChar w:fldCharType="separate"/>
      </w:r>
      <w:r>
        <w:t>228</w:t>
      </w:r>
      <w:r>
        <w:fldChar w:fldCharType="end"/>
      </w:r>
    </w:p>
    <w:p w14:paraId="0989A738" w14:textId="3FF25F5B" w:rsidR="00F01E79" w:rsidRDefault="00F01E79">
      <w:pPr>
        <w:pStyle w:val="TOC5"/>
        <w:rPr>
          <w:rFonts w:asciiTheme="minorHAnsi" w:eastAsiaTheme="minorEastAsia" w:hAnsiTheme="minorHAnsi" w:cstheme="minorBidi"/>
          <w:kern w:val="2"/>
          <w:sz w:val="22"/>
          <w:szCs w:val="22"/>
          <w14:ligatures w14:val="standardContextual"/>
        </w:rPr>
      </w:pPr>
      <w:r>
        <w:t>5.3.31.9</w:t>
      </w:r>
      <w:r>
        <w:rPr>
          <w:rFonts w:asciiTheme="minorHAnsi" w:eastAsiaTheme="minorEastAsia" w:hAnsiTheme="minorHAnsi" w:cstheme="minorBidi"/>
          <w:kern w:val="2"/>
          <w:sz w:val="22"/>
          <w:szCs w:val="22"/>
          <w14:ligatures w14:val="standardContextual"/>
        </w:rPr>
        <w:tab/>
      </w:r>
      <w:r>
        <w:t>TS 36.521-4</w:t>
      </w:r>
      <w:r>
        <w:tab/>
      </w:r>
      <w:r>
        <w:fldChar w:fldCharType="begin" w:fldLock="1"/>
      </w:r>
      <w:r>
        <w:instrText xml:space="preserve"> PAGEREF _Toc161733493 \h </w:instrText>
      </w:r>
      <w:r>
        <w:fldChar w:fldCharType="separate"/>
      </w:r>
      <w:r>
        <w:t>228</w:t>
      </w:r>
      <w:r>
        <w:fldChar w:fldCharType="end"/>
      </w:r>
    </w:p>
    <w:p w14:paraId="00E0D0C3" w14:textId="53F4C5E3" w:rsidR="00F01E79" w:rsidRDefault="00F01E79">
      <w:pPr>
        <w:pStyle w:val="TOC5"/>
        <w:rPr>
          <w:rFonts w:asciiTheme="minorHAnsi" w:eastAsiaTheme="minorEastAsia" w:hAnsiTheme="minorHAnsi" w:cstheme="minorBidi"/>
          <w:kern w:val="2"/>
          <w:sz w:val="22"/>
          <w:szCs w:val="22"/>
          <w14:ligatures w14:val="standardContextual"/>
        </w:rPr>
      </w:pPr>
      <w:r>
        <w:t>5.3.31.10</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_Toc161733494 \h </w:instrText>
      </w:r>
      <w:r>
        <w:fldChar w:fldCharType="separate"/>
      </w:r>
      <w:r>
        <w:t>228</w:t>
      </w:r>
      <w:r>
        <w:fldChar w:fldCharType="end"/>
      </w:r>
    </w:p>
    <w:p w14:paraId="4BB56BE8" w14:textId="058D3CB8" w:rsidR="00F01E79" w:rsidRDefault="00F01E79">
      <w:pPr>
        <w:pStyle w:val="TOC5"/>
        <w:rPr>
          <w:rFonts w:asciiTheme="minorHAnsi" w:eastAsiaTheme="minorEastAsia" w:hAnsiTheme="minorHAnsi" w:cstheme="minorBidi"/>
          <w:kern w:val="2"/>
          <w:sz w:val="22"/>
          <w:szCs w:val="22"/>
          <w14:ligatures w14:val="standardContextual"/>
        </w:rPr>
      </w:pPr>
      <w:r>
        <w:t>5.3.31.11</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_Toc161733495 \h </w:instrText>
      </w:r>
      <w:r>
        <w:fldChar w:fldCharType="separate"/>
      </w:r>
      <w:r>
        <w:t>228</w:t>
      </w:r>
      <w:r>
        <w:fldChar w:fldCharType="end"/>
      </w:r>
    </w:p>
    <w:p w14:paraId="09F97D6D" w14:textId="2ACF7F0F" w:rsidR="00F01E79" w:rsidRDefault="00F01E79">
      <w:pPr>
        <w:pStyle w:val="TOC5"/>
        <w:rPr>
          <w:rFonts w:asciiTheme="minorHAnsi" w:eastAsiaTheme="minorEastAsia" w:hAnsiTheme="minorHAnsi" w:cstheme="minorBidi"/>
          <w:kern w:val="2"/>
          <w:sz w:val="22"/>
          <w:szCs w:val="22"/>
          <w14:ligatures w14:val="standardContextual"/>
        </w:rPr>
      </w:pPr>
      <w:r>
        <w:t>5.3.31.12</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_Toc161733496 \h </w:instrText>
      </w:r>
      <w:r>
        <w:fldChar w:fldCharType="separate"/>
      </w:r>
      <w:r>
        <w:t>228</w:t>
      </w:r>
      <w:r>
        <w:fldChar w:fldCharType="end"/>
      </w:r>
    </w:p>
    <w:p w14:paraId="434D6AE1" w14:textId="6085BD0D" w:rsidR="00F01E79" w:rsidRDefault="00F01E79">
      <w:pPr>
        <w:pStyle w:val="TOC4"/>
        <w:rPr>
          <w:rFonts w:asciiTheme="minorHAnsi" w:eastAsiaTheme="minorEastAsia" w:hAnsiTheme="minorHAnsi" w:cstheme="minorBidi"/>
          <w:kern w:val="2"/>
          <w:sz w:val="22"/>
          <w:szCs w:val="22"/>
          <w14:ligatures w14:val="standardContextual"/>
        </w:rPr>
      </w:pPr>
      <w:r>
        <w:t>5.3.32</w:t>
      </w:r>
      <w:r>
        <w:rPr>
          <w:rFonts w:asciiTheme="minorHAnsi" w:eastAsiaTheme="minorEastAsia" w:hAnsiTheme="minorHAnsi" w:cstheme="minorBidi"/>
          <w:kern w:val="2"/>
          <w:sz w:val="22"/>
          <w:szCs w:val="22"/>
          <w14:ligatures w14:val="standardContextual"/>
        </w:rPr>
        <w:tab/>
      </w:r>
      <w:r>
        <w:t>High-power UE operation for fixed-wireless/vehicle-mounted use cases in LTE bands and NR bands in Rel-18 (UID-1000059) LTE_NR_HPUE_FWVM_R18-UEConTest</w:t>
      </w:r>
      <w:r>
        <w:tab/>
      </w:r>
      <w:r>
        <w:fldChar w:fldCharType="begin" w:fldLock="1"/>
      </w:r>
      <w:r>
        <w:instrText xml:space="preserve"> PAGEREF _Toc161733497 \h </w:instrText>
      </w:r>
      <w:r>
        <w:fldChar w:fldCharType="separate"/>
      </w:r>
      <w:r>
        <w:t>228</w:t>
      </w:r>
      <w:r>
        <w:fldChar w:fldCharType="end"/>
      </w:r>
    </w:p>
    <w:p w14:paraId="0C0A20FE" w14:textId="2D9C6D3D" w:rsidR="00F01E79" w:rsidRDefault="00F01E79">
      <w:pPr>
        <w:pStyle w:val="TOC5"/>
        <w:rPr>
          <w:rFonts w:asciiTheme="minorHAnsi" w:eastAsiaTheme="minorEastAsia" w:hAnsiTheme="minorHAnsi" w:cstheme="minorBidi"/>
          <w:kern w:val="2"/>
          <w:sz w:val="22"/>
          <w:szCs w:val="22"/>
          <w14:ligatures w14:val="standardContextual"/>
        </w:rPr>
      </w:pPr>
      <w:r>
        <w:t>5.3.32.1</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_Toc161733498 \h </w:instrText>
      </w:r>
      <w:r>
        <w:fldChar w:fldCharType="separate"/>
      </w:r>
      <w:r>
        <w:t>228</w:t>
      </w:r>
      <w:r>
        <w:fldChar w:fldCharType="end"/>
      </w:r>
    </w:p>
    <w:p w14:paraId="7BA06F49" w14:textId="6C86824E" w:rsidR="00F01E79" w:rsidRDefault="00F01E79">
      <w:pPr>
        <w:pStyle w:val="TOC5"/>
        <w:rPr>
          <w:rFonts w:asciiTheme="minorHAnsi" w:eastAsiaTheme="minorEastAsia" w:hAnsiTheme="minorHAnsi" w:cstheme="minorBidi"/>
          <w:kern w:val="2"/>
          <w:sz w:val="22"/>
          <w:szCs w:val="22"/>
          <w14:ligatures w14:val="standardContextual"/>
        </w:rPr>
      </w:pPr>
      <w:r>
        <w:t>5.3.32.2</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_Toc161733499 \h </w:instrText>
      </w:r>
      <w:r>
        <w:fldChar w:fldCharType="separate"/>
      </w:r>
      <w:r>
        <w:t>228</w:t>
      </w:r>
      <w:r>
        <w:fldChar w:fldCharType="end"/>
      </w:r>
    </w:p>
    <w:p w14:paraId="54DA3A81" w14:textId="145C406F" w:rsidR="00F01E79" w:rsidRDefault="00F01E79">
      <w:pPr>
        <w:pStyle w:val="TOC6"/>
        <w:rPr>
          <w:rFonts w:asciiTheme="minorHAnsi" w:eastAsiaTheme="minorEastAsia" w:hAnsiTheme="minorHAnsi" w:cstheme="minorBidi"/>
          <w:kern w:val="2"/>
          <w:sz w:val="22"/>
          <w:szCs w:val="22"/>
          <w14:ligatures w14:val="standardContextual"/>
        </w:rPr>
      </w:pPr>
      <w:r>
        <w:t>5.3.32.2.1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_Toc161733500 \h </w:instrText>
      </w:r>
      <w:r>
        <w:fldChar w:fldCharType="separate"/>
      </w:r>
      <w:r>
        <w:t>228</w:t>
      </w:r>
      <w:r>
        <w:fldChar w:fldCharType="end"/>
      </w:r>
    </w:p>
    <w:p w14:paraId="530351C9" w14:textId="5BAE8E50" w:rsidR="00F01E79" w:rsidRDefault="00F01E79">
      <w:pPr>
        <w:pStyle w:val="TOC6"/>
        <w:rPr>
          <w:rFonts w:asciiTheme="minorHAnsi" w:eastAsiaTheme="minorEastAsia" w:hAnsiTheme="minorHAnsi" w:cstheme="minorBidi"/>
          <w:kern w:val="2"/>
          <w:sz w:val="22"/>
          <w:szCs w:val="22"/>
          <w14:ligatures w14:val="standardContextual"/>
        </w:rPr>
      </w:pPr>
      <w:r>
        <w:t>5.3.32.2.2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_Toc161733501 \h </w:instrText>
      </w:r>
      <w:r>
        <w:fldChar w:fldCharType="separate"/>
      </w:r>
      <w:r>
        <w:t>229</w:t>
      </w:r>
      <w:r>
        <w:fldChar w:fldCharType="end"/>
      </w:r>
    </w:p>
    <w:p w14:paraId="41656D94" w14:textId="797E789F" w:rsidR="00F01E79" w:rsidRDefault="00F01E79">
      <w:pPr>
        <w:pStyle w:val="TOC6"/>
        <w:rPr>
          <w:rFonts w:asciiTheme="minorHAnsi" w:eastAsiaTheme="minorEastAsia" w:hAnsiTheme="minorHAnsi" w:cstheme="minorBidi"/>
          <w:kern w:val="2"/>
          <w:sz w:val="22"/>
          <w:szCs w:val="22"/>
          <w14:ligatures w14:val="standardContextual"/>
        </w:rPr>
      </w:pPr>
      <w:r>
        <w:t>5.3.32.2.3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_Toc161733502 \h </w:instrText>
      </w:r>
      <w:r>
        <w:fldChar w:fldCharType="separate"/>
      </w:r>
      <w:r>
        <w:t>229</w:t>
      </w:r>
      <w:r>
        <w:fldChar w:fldCharType="end"/>
      </w:r>
    </w:p>
    <w:p w14:paraId="6B298D45" w14:textId="619B6E66" w:rsidR="00F01E79" w:rsidRDefault="00F01E79">
      <w:pPr>
        <w:pStyle w:val="TOC5"/>
        <w:rPr>
          <w:rFonts w:asciiTheme="minorHAnsi" w:eastAsiaTheme="minorEastAsia" w:hAnsiTheme="minorHAnsi" w:cstheme="minorBidi"/>
          <w:kern w:val="2"/>
          <w:sz w:val="22"/>
          <w:szCs w:val="22"/>
          <w14:ligatures w14:val="standardContextual"/>
        </w:rPr>
      </w:pPr>
      <w:r>
        <w:t>5.3.32.3</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_Toc161733503 \h </w:instrText>
      </w:r>
      <w:r>
        <w:fldChar w:fldCharType="separate"/>
      </w:r>
      <w:r>
        <w:t>229</w:t>
      </w:r>
      <w:r>
        <w:fldChar w:fldCharType="end"/>
      </w:r>
    </w:p>
    <w:p w14:paraId="341D8D59" w14:textId="6606B53F" w:rsidR="00F01E79" w:rsidRDefault="00F01E79">
      <w:pPr>
        <w:pStyle w:val="TOC5"/>
        <w:rPr>
          <w:rFonts w:asciiTheme="minorHAnsi" w:eastAsiaTheme="minorEastAsia" w:hAnsiTheme="minorHAnsi" w:cstheme="minorBidi"/>
          <w:kern w:val="2"/>
          <w:sz w:val="22"/>
          <w:szCs w:val="22"/>
          <w14:ligatures w14:val="standardContextual"/>
        </w:rPr>
      </w:pPr>
      <w:r>
        <w:t>5.3.32.4</w:t>
      </w:r>
      <w:r>
        <w:rPr>
          <w:rFonts w:asciiTheme="minorHAnsi" w:eastAsiaTheme="minorEastAsia" w:hAnsiTheme="minorHAnsi" w:cstheme="minorBidi"/>
          <w:kern w:val="2"/>
          <w:sz w:val="22"/>
          <w:szCs w:val="22"/>
          <w14:ligatures w14:val="standardContextual"/>
        </w:rPr>
        <w:tab/>
      </w:r>
      <w:r>
        <w:t>TS 36.521-1</w:t>
      </w:r>
      <w:r>
        <w:tab/>
      </w:r>
      <w:r>
        <w:fldChar w:fldCharType="begin" w:fldLock="1"/>
      </w:r>
      <w:r>
        <w:instrText xml:space="preserve"> PAGEREF _Toc161733504 \h </w:instrText>
      </w:r>
      <w:r>
        <w:fldChar w:fldCharType="separate"/>
      </w:r>
      <w:r>
        <w:t>229</w:t>
      </w:r>
      <w:r>
        <w:fldChar w:fldCharType="end"/>
      </w:r>
    </w:p>
    <w:p w14:paraId="6CC45DC8" w14:textId="7C1820AE" w:rsidR="00F01E79" w:rsidRDefault="00F01E79">
      <w:pPr>
        <w:pStyle w:val="TOC5"/>
        <w:rPr>
          <w:rFonts w:asciiTheme="minorHAnsi" w:eastAsiaTheme="minorEastAsia" w:hAnsiTheme="minorHAnsi" w:cstheme="minorBidi"/>
          <w:kern w:val="2"/>
          <w:sz w:val="22"/>
          <w:szCs w:val="22"/>
          <w14:ligatures w14:val="standardContextual"/>
        </w:rPr>
      </w:pPr>
      <w:r>
        <w:t>5.3.32.5</w:t>
      </w:r>
      <w:r>
        <w:rPr>
          <w:rFonts w:asciiTheme="minorHAnsi" w:eastAsiaTheme="minorEastAsia" w:hAnsiTheme="minorHAnsi" w:cstheme="minorBidi"/>
          <w:kern w:val="2"/>
          <w:sz w:val="22"/>
          <w:szCs w:val="22"/>
          <w14:ligatures w14:val="standardContextual"/>
        </w:rPr>
        <w:tab/>
      </w:r>
      <w:r>
        <w:t>TS 36.521-2</w:t>
      </w:r>
      <w:r>
        <w:tab/>
      </w:r>
      <w:r>
        <w:fldChar w:fldCharType="begin" w:fldLock="1"/>
      </w:r>
      <w:r>
        <w:instrText xml:space="preserve"> PAGEREF _Toc161733505 \h </w:instrText>
      </w:r>
      <w:r>
        <w:fldChar w:fldCharType="separate"/>
      </w:r>
      <w:r>
        <w:t>229</w:t>
      </w:r>
      <w:r>
        <w:fldChar w:fldCharType="end"/>
      </w:r>
    </w:p>
    <w:p w14:paraId="444EA250" w14:textId="7F5BE7BF" w:rsidR="00F01E79" w:rsidRDefault="00F01E79">
      <w:pPr>
        <w:pStyle w:val="TOC5"/>
        <w:rPr>
          <w:rFonts w:asciiTheme="minorHAnsi" w:eastAsiaTheme="minorEastAsia" w:hAnsiTheme="minorHAnsi" w:cstheme="minorBidi"/>
          <w:kern w:val="2"/>
          <w:sz w:val="22"/>
          <w:szCs w:val="22"/>
          <w14:ligatures w14:val="standardContextual"/>
        </w:rPr>
      </w:pPr>
      <w:r>
        <w:t>5.3.32.6</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_Toc161733506 \h </w:instrText>
      </w:r>
      <w:r>
        <w:fldChar w:fldCharType="separate"/>
      </w:r>
      <w:r>
        <w:t>229</w:t>
      </w:r>
      <w:r>
        <w:fldChar w:fldCharType="end"/>
      </w:r>
    </w:p>
    <w:p w14:paraId="17B5BD31" w14:textId="2511692E" w:rsidR="00F01E79" w:rsidRDefault="00F01E79">
      <w:pPr>
        <w:pStyle w:val="TOC5"/>
        <w:rPr>
          <w:rFonts w:asciiTheme="minorHAnsi" w:eastAsiaTheme="minorEastAsia" w:hAnsiTheme="minorHAnsi" w:cstheme="minorBidi"/>
          <w:kern w:val="2"/>
          <w:sz w:val="22"/>
          <w:szCs w:val="22"/>
          <w14:ligatures w14:val="standardContextual"/>
        </w:rPr>
      </w:pPr>
      <w:r>
        <w:t>5.3.32.7</w:t>
      </w:r>
      <w:r>
        <w:rPr>
          <w:rFonts w:asciiTheme="minorHAnsi" w:eastAsiaTheme="minorEastAsia" w:hAnsiTheme="minorHAnsi" w:cstheme="minorBidi"/>
          <w:kern w:val="2"/>
          <w:sz w:val="22"/>
          <w:szCs w:val="22"/>
          <w14:ligatures w14:val="standardContextual"/>
        </w:rPr>
        <w:tab/>
      </w:r>
      <w:r>
        <w:t>TR 36.905 (E-UTRAN Test Points Radio Transmission and Reception )</w:t>
      </w:r>
      <w:r>
        <w:tab/>
      </w:r>
      <w:r>
        <w:fldChar w:fldCharType="begin" w:fldLock="1"/>
      </w:r>
      <w:r>
        <w:instrText xml:space="preserve"> PAGEREF _Toc161733507 \h </w:instrText>
      </w:r>
      <w:r>
        <w:fldChar w:fldCharType="separate"/>
      </w:r>
      <w:r>
        <w:t>229</w:t>
      </w:r>
      <w:r>
        <w:fldChar w:fldCharType="end"/>
      </w:r>
    </w:p>
    <w:p w14:paraId="3227CA62" w14:textId="45D1E6EA" w:rsidR="00F01E79" w:rsidRDefault="00F01E79">
      <w:pPr>
        <w:pStyle w:val="TOC5"/>
        <w:rPr>
          <w:rFonts w:asciiTheme="minorHAnsi" w:eastAsiaTheme="minorEastAsia" w:hAnsiTheme="minorHAnsi" w:cstheme="minorBidi"/>
          <w:kern w:val="2"/>
          <w:sz w:val="22"/>
          <w:szCs w:val="22"/>
          <w14:ligatures w14:val="standardContextual"/>
        </w:rPr>
      </w:pPr>
      <w:r>
        <w:t>5.3.32.8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_Toc161733508 \h </w:instrText>
      </w:r>
      <w:r>
        <w:fldChar w:fldCharType="separate"/>
      </w:r>
      <w:r>
        <w:t>229</w:t>
      </w:r>
      <w:r>
        <w:fldChar w:fldCharType="end"/>
      </w:r>
    </w:p>
    <w:p w14:paraId="3B8BD350" w14:textId="5C8ED3EE" w:rsidR="00F01E79" w:rsidRDefault="00F01E79">
      <w:pPr>
        <w:pStyle w:val="TOC4"/>
        <w:rPr>
          <w:rFonts w:asciiTheme="minorHAnsi" w:eastAsiaTheme="minorEastAsia" w:hAnsiTheme="minorHAnsi" w:cstheme="minorBidi"/>
          <w:kern w:val="2"/>
          <w:sz w:val="22"/>
          <w:szCs w:val="22"/>
          <w14:ligatures w14:val="standardContextual"/>
        </w:rPr>
      </w:pPr>
      <w:r>
        <w:t>5.3.33</w:t>
      </w:r>
      <w:r>
        <w:rPr>
          <w:rFonts w:asciiTheme="minorHAnsi" w:eastAsiaTheme="minorEastAsia" w:hAnsiTheme="minorHAnsi" w:cstheme="minorBidi"/>
          <w:kern w:val="2"/>
          <w:sz w:val="22"/>
          <w:szCs w:val="22"/>
          <w14:ligatures w14:val="standardContextual"/>
        </w:rPr>
        <w:tab/>
      </w:r>
      <w:r>
        <w:t>Rel-17 LTE CA Configurations (UID-1010051) LTE_CA_R17-UEConTest</w:t>
      </w:r>
      <w:r>
        <w:tab/>
      </w:r>
      <w:r>
        <w:fldChar w:fldCharType="begin" w:fldLock="1"/>
      </w:r>
      <w:r>
        <w:instrText xml:space="preserve"> PAGEREF _Toc161733509 \h </w:instrText>
      </w:r>
      <w:r>
        <w:fldChar w:fldCharType="separate"/>
      </w:r>
      <w:r>
        <w:t>229</w:t>
      </w:r>
      <w:r>
        <w:fldChar w:fldCharType="end"/>
      </w:r>
    </w:p>
    <w:p w14:paraId="7E36895D" w14:textId="58616ECB" w:rsidR="00F01E79" w:rsidRDefault="00F01E79">
      <w:pPr>
        <w:pStyle w:val="TOC5"/>
        <w:rPr>
          <w:rFonts w:asciiTheme="minorHAnsi" w:eastAsiaTheme="minorEastAsia" w:hAnsiTheme="minorHAnsi" w:cstheme="minorBidi"/>
          <w:kern w:val="2"/>
          <w:sz w:val="22"/>
          <w:szCs w:val="22"/>
          <w14:ligatures w14:val="standardContextual"/>
        </w:rPr>
      </w:pPr>
      <w:r>
        <w:t>5.3.33.1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_Toc161733510 \h </w:instrText>
      </w:r>
      <w:r>
        <w:fldChar w:fldCharType="separate"/>
      </w:r>
      <w:r>
        <w:t>229</w:t>
      </w:r>
      <w:r>
        <w:fldChar w:fldCharType="end"/>
      </w:r>
    </w:p>
    <w:p w14:paraId="0D40A4CE" w14:textId="79F514D1" w:rsidR="00F01E79" w:rsidRDefault="00F01E79">
      <w:pPr>
        <w:pStyle w:val="TOC5"/>
        <w:rPr>
          <w:rFonts w:asciiTheme="minorHAnsi" w:eastAsiaTheme="minorEastAsia" w:hAnsiTheme="minorHAnsi" w:cstheme="minorBidi"/>
          <w:kern w:val="2"/>
          <w:sz w:val="22"/>
          <w:szCs w:val="22"/>
          <w14:ligatures w14:val="standardContextual"/>
        </w:rPr>
      </w:pPr>
      <w:r>
        <w:t>5.3.33.2</w:t>
      </w:r>
      <w:r>
        <w:rPr>
          <w:rFonts w:asciiTheme="minorHAnsi" w:eastAsiaTheme="minorEastAsia" w:hAnsiTheme="minorHAnsi" w:cstheme="minorBidi"/>
          <w:kern w:val="2"/>
          <w:sz w:val="22"/>
          <w:szCs w:val="22"/>
          <w14:ligatures w14:val="standardContextual"/>
        </w:rPr>
        <w:tab/>
      </w:r>
      <w:r>
        <w:t>TS 36.521-1</w:t>
      </w:r>
      <w:r>
        <w:tab/>
      </w:r>
      <w:r>
        <w:fldChar w:fldCharType="begin" w:fldLock="1"/>
      </w:r>
      <w:r>
        <w:instrText xml:space="preserve"> PAGEREF _Toc161733511 \h </w:instrText>
      </w:r>
      <w:r>
        <w:fldChar w:fldCharType="separate"/>
      </w:r>
      <w:r>
        <w:t>229</w:t>
      </w:r>
      <w:r>
        <w:fldChar w:fldCharType="end"/>
      </w:r>
    </w:p>
    <w:p w14:paraId="03FF3B98" w14:textId="6ACA9274" w:rsidR="00F01E79" w:rsidRDefault="00F01E79">
      <w:pPr>
        <w:pStyle w:val="TOC5"/>
        <w:rPr>
          <w:rFonts w:asciiTheme="minorHAnsi" w:eastAsiaTheme="minorEastAsia" w:hAnsiTheme="minorHAnsi" w:cstheme="minorBidi"/>
          <w:kern w:val="2"/>
          <w:sz w:val="22"/>
          <w:szCs w:val="22"/>
          <w14:ligatures w14:val="standardContextual"/>
        </w:rPr>
      </w:pPr>
      <w:r>
        <w:t>5.3.33.3</w:t>
      </w:r>
      <w:r>
        <w:rPr>
          <w:rFonts w:asciiTheme="minorHAnsi" w:eastAsiaTheme="minorEastAsia" w:hAnsiTheme="minorHAnsi" w:cstheme="minorBidi"/>
          <w:kern w:val="2"/>
          <w:sz w:val="22"/>
          <w:szCs w:val="22"/>
          <w14:ligatures w14:val="standardContextual"/>
        </w:rPr>
        <w:tab/>
      </w:r>
      <w:r>
        <w:t>TS 36.521-2</w:t>
      </w:r>
      <w:r>
        <w:tab/>
      </w:r>
      <w:r>
        <w:fldChar w:fldCharType="begin" w:fldLock="1"/>
      </w:r>
      <w:r>
        <w:instrText xml:space="preserve"> PAGEREF _Toc161733512 \h </w:instrText>
      </w:r>
      <w:r>
        <w:fldChar w:fldCharType="separate"/>
      </w:r>
      <w:r>
        <w:t>230</w:t>
      </w:r>
      <w:r>
        <w:fldChar w:fldCharType="end"/>
      </w:r>
    </w:p>
    <w:p w14:paraId="719DF801" w14:textId="611E7CF0" w:rsidR="00F01E79" w:rsidRDefault="00F01E79">
      <w:pPr>
        <w:pStyle w:val="TOC5"/>
        <w:rPr>
          <w:rFonts w:asciiTheme="minorHAnsi" w:eastAsiaTheme="minorEastAsia" w:hAnsiTheme="minorHAnsi" w:cstheme="minorBidi"/>
          <w:kern w:val="2"/>
          <w:sz w:val="22"/>
          <w:szCs w:val="22"/>
          <w14:ligatures w14:val="standardContextual"/>
        </w:rPr>
      </w:pPr>
      <w:r>
        <w:t>5.3.33.4</w:t>
      </w:r>
      <w:r>
        <w:rPr>
          <w:rFonts w:asciiTheme="minorHAnsi" w:eastAsiaTheme="minorEastAsia" w:hAnsiTheme="minorHAnsi" w:cstheme="minorBidi"/>
          <w:kern w:val="2"/>
          <w:sz w:val="22"/>
          <w:szCs w:val="22"/>
          <w14:ligatures w14:val="standardContextual"/>
        </w:rPr>
        <w:tab/>
      </w:r>
      <w:r>
        <w:t>TS 36.521-3</w:t>
      </w:r>
      <w:r>
        <w:tab/>
      </w:r>
      <w:r>
        <w:fldChar w:fldCharType="begin" w:fldLock="1"/>
      </w:r>
      <w:r>
        <w:instrText xml:space="preserve"> PAGEREF _Toc161733513 \h </w:instrText>
      </w:r>
      <w:r>
        <w:fldChar w:fldCharType="separate"/>
      </w:r>
      <w:r>
        <w:t>231</w:t>
      </w:r>
      <w:r>
        <w:fldChar w:fldCharType="end"/>
      </w:r>
    </w:p>
    <w:p w14:paraId="54402AA2" w14:textId="2B599053" w:rsidR="00F01E79" w:rsidRDefault="00F01E79">
      <w:pPr>
        <w:pStyle w:val="TOC5"/>
        <w:rPr>
          <w:rFonts w:asciiTheme="minorHAnsi" w:eastAsiaTheme="minorEastAsia" w:hAnsiTheme="minorHAnsi" w:cstheme="minorBidi"/>
          <w:kern w:val="2"/>
          <w:sz w:val="22"/>
          <w:szCs w:val="22"/>
          <w14:ligatures w14:val="standardContextual"/>
        </w:rPr>
      </w:pPr>
      <w:r>
        <w:t>5.3.33.5</w:t>
      </w:r>
      <w:r>
        <w:rPr>
          <w:rFonts w:asciiTheme="minorHAnsi" w:eastAsiaTheme="minorEastAsia" w:hAnsiTheme="minorHAnsi" w:cstheme="minorBidi"/>
          <w:kern w:val="2"/>
          <w:sz w:val="22"/>
          <w:szCs w:val="22"/>
          <w14:ligatures w14:val="standardContextual"/>
        </w:rPr>
        <w:tab/>
      </w:r>
      <w:r>
        <w:t>TS 37.571-1</w:t>
      </w:r>
      <w:r>
        <w:tab/>
      </w:r>
      <w:r>
        <w:fldChar w:fldCharType="begin" w:fldLock="1"/>
      </w:r>
      <w:r>
        <w:instrText xml:space="preserve"> PAGEREF _Toc161733514 \h </w:instrText>
      </w:r>
      <w:r>
        <w:fldChar w:fldCharType="separate"/>
      </w:r>
      <w:r>
        <w:t>231</w:t>
      </w:r>
      <w:r>
        <w:fldChar w:fldCharType="end"/>
      </w:r>
    </w:p>
    <w:p w14:paraId="3CB074D3" w14:textId="63C4DC52" w:rsidR="00F01E79" w:rsidRDefault="00F01E79">
      <w:pPr>
        <w:pStyle w:val="TOC5"/>
        <w:rPr>
          <w:rFonts w:asciiTheme="minorHAnsi" w:eastAsiaTheme="minorEastAsia" w:hAnsiTheme="minorHAnsi" w:cstheme="minorBidi"/>
          <w:kern w:val="2"/>
          <w:sz w:val="22"/>
          <w:szCs w:val="22"/>
          <w14:ligatures w14:val="standardContextual"/>
        </w:rPr>
      </w:pPr>
      <w:r>
        <w:t>5.3.33.6</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_Toc161733515 \h </w:instrText>
      </w:r>
      <w:r>
        <w:fldChar w:fldCharType="separate"/>
      </w:r>
      <w:r>
        <w:t>231</w:t>
      </w:r>
      <w:r>
        <w:fldChar w:fldCharType="end"/>
      </w:r>
    </w:p>
    <w:p w14:paraId="587E92AD" w14:textId="0E5D2AA2" w:rsidR="00F01E79" w:rsidRDefault="00F01E79">
      <w:pPr>
        <w:pStyle w:val="TOC5"/>
        <w:rPr>
          <w:rFonts w:asciiTheme="minorHAnsi" w:eastAsiaTheme="minorEastAsia" w:hAnsiTheme="minorHAnsi" w:cstheme="minorBidi"/>
          <w:kern w:val="2"/>
          <w:sz w:val="22"/>
          <w:szCs w:val="22"/>
          <w14:ligatures w14:val="standardContextual"/>
        </w:rPr>
      </w:pPr>
      <w:r>
        <w:t>5.3.33.7</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_Toc161733516 \h </w:instrText>
      </w:r>
      <w:r>
        <w:fldChar w:fldCharType="separate"/>
      </w:r>
      <w:r>
        <w:t>231</w:t>
      </w:r>
      <w:r>
        <w:fldChar w:fldCharType="end"/>
      </w:r>
    </w:p>
    <w:p w14:paraId="0ACDD064" w14:textId="1FDFA463" w:rsidR="00F01E79" w:rsidRDefault="00F01E79">
      <w:pPr>
        <w:pStyle w:val="TOC5"/>
        <w:rPr>
          <w:rFonts w:asciiTheme="minorHAnsi" w:eastAsiaTheme="minorEastAsia" w:hAnsiTheme="minorHAnsi" w:cstheme="minorBidi"/>
          <w:kern w:val="2"/>
          <w:sz w:val="22"/>
          <w:szCs w:val="22"/>
          <w14:ligatures w14:val="standardContextual"/>
        </w:rPr>
      </w:pPr>
      <w:r>
        <w:t>5.3.33.8</w:t>
      </w:r>
      <w:r>
        <w:rPr>
          <w:rFonts w:asciiTheme="minorHAnsi" w:eastAsiaTheme="minorEastAsia" w:hAnsiTheme="minorHAnsi" w:cstheme="minorBidi"/>
          <w:kern w:val="2"/>
          <w:sz w:val="22"/>
          <w:szCs w:val="22"/>
          <w14:ligatures w14:val="standardContextual"/>
        </w:rPr>
        <w:tab/>
      </w:r>
      <w:r>
        <w:t>TR 36.903 (E-UTRAN RRM TT analyses)</w:t>
      </w:r>
      <w:r>
        <w:tab/>
      </w:r>
      <w:r>
        <w:fldChar w:fldCharType="begin" w:fldLock="1"/>
      </w:r>
      <w:r>
        <w:instrText xml:space="preserve"> PAGEREF _Toc161733517 \h </w:instrText>
      </w:r>
      <w:r>
        <w:fldChar w:fldCharType="separate"/>
      </w:r>
      <w:r>
        <w:t>231</w:t>
      </w:r>
      <w:r>
        <w:fldChar w:fldCharType="end"/>
      </w:r>
    </w:p>
    <w:p w14:paraId="14C04221" w14:textId="7936165E" w:rsidR="00F01E79" w:rsidRDefault="00F01E79">
      <w:pPr>
        <w:pStyle w:val="TOC5"/>
        <w:rPr>
          <w:rFonts w:asciiTheme="minorHAnsi" w:eastAsiaTheme="minorEastAsia" w:hAnsiTheme="minorHAnsi" w:cstheme="minorBidi"/>
          <w:kern w:val="2"/>
          <w:sz w:val="22"/>
          <w:szCs w:val="22"/>
          <w14:ligatures w14:val="standardContextual"/>
        </w:rPr>
      </w:pPr>
      <w:r>
        <w:t>5.3.33.9</w:t>
      </w:r>
      <w:r>
        <w:rPr>
          <w:rFonts w:asciiTheme="minorHAnsi" w:eastAsiaTheme="minorEastAsia" w:hAnsiTheme="minorHAnsi" w:cstheme="minorBidi"/>
          <w:kern w:val="2"/>
          <w:sz w:val="22"/>
          <w:szCs w:val="22"/>
          <w14:ligatures w14:val="standardContextual"/>
        </w:rPr>
        <w:tab/>
      </w:r>
      <w:r>
        <w:t>TR 36.904 (E-UTRAN Radio Reception TT analyses)</w:t>
      </w:r>
      <w:r>
        <w:tab/>
      </w:r>
      <w:r>
        <w:fldChar w:fldCharType="begin" w:fldLock="1"/>
      </w:r>
      <w:r>
        <w:instrText xml:space="preserve"> PAGEREF _Toc161733518 \h </w:instrText>
      </w:r>
      <w:r>
        <w:fldChar w:fldCharType="separate"/>
      </w:r>
      <w:r>
        <w:t>231</w:t>
      </w:r>
      <w:r>
        <w:fldChar w:fldCharType="end"/>
      </w:r>
    </w:p>
    <w:p w14:paraId="2EB5AF80" w14:textId="3C282631" w:rsidR="00F01E79" w:rsidRDefault="00F01E79">
      <w:pPr>
        <w:pStyle w:val="TOC5"/>
        <w:rPr>
          <w:rFonts w:asciiTheme="minorHAnsi" w:eastAsiaTheme="minorEastAsia" w:hAnsiTheme="minorHAnsi" w:cstheme="minorBidi"/>
          <w:kern w:val="2"/>
          <w:sz w:val="22"/>
          <w:szCs w:val="22"/>
          <w14:ligatures w14:val="standardContextual"/>
        </w:rPr>
      </w:pPr>
      <w:r>
        <w:t>5.3.33.10</w:t>
      </w:r>
      <w:r>
        <w:rPr>
          <w:rFonts w:asciiTheme="minorHAnsi" w:eastAsiaTheme="minorEastAsia" w:hAnsiTheme="minorHAnsi" w:cstheme="minorBidi"/>
          <w:kern w:val="2"/>
          <w:sz w:val="22"/>
          <w:szCs w:val="22"/>
          <w14:ligatures w14:val="standardContextual"/>
        </w:rPr>
        <w:tab/>
      </w:r>
      <w:r>
        <w:t>TR 36.905 (E-UTRAN Test Points Radio Transmission and Reception )</w:t>
      </w:r>
      <w:r>
        <w:tab/>
      </w:r>
      <w:r>
        <w:fldChar w:fldCharType="begin" w:fldLock="1"/>
      </w:r>
      <w:r>
        <w:instrText xml:space="preserve"> PAGEREF _Toc161733519 \h </w:instrText>
      </w:r>
      <w:r>
        <w:fldChar w:fldCharType="separate"/>
      </w:r>
      <w:r>
        <w:t>231</w:t>
      </w:r>
      <w:r>
        <w:fldChar w:fldCharType="end"/>
      </w:r>
    </w:p>
    <w:p w14:paraId="0B1A8E3B" w14:textId="4C2BFBAB" w:rsidR="00F01E79" w:rsidRDefault="00F01E79">
      <w:pPr>
        <w:pStyle w:val="TOC5"/>
        <w:rPr>
          <w:rFonts w:asciiTheme="minorHAnsi" w:eastAsiaTheme="minorEastAsia" w:hAnsiTheme="minorHAnsi" w:cstheme="minorBidi"/>
          <w:kern w:val="2"/>
          <w:sz w:val="22"/>
          <w:szCs w:val="22"/>
          <w14:ligatures w14:val="standardContextual"/>
        </w:rPr>
      </w:pPr>
      <w:r>
        <w:t>5.3.33.11</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_Toc161733520 \h </w:instrText>
      </w:r>
      <w:r>
        <w:fldChar w:fldCharType="separate"/>
      </w:r>
      <w:r>
        <w:t>231</w:t>
      </w:r>
      <w:r>
        <w:fldChar w:fldCharType="end"/>
      </w:r>
    </w:p>
    <w:p w14:paraId="14CF20EA" w14:textId="584E0D03" w:rsidR="00F01E79" w:rsidRDefault="00F01E79">
      <w:pPr>
        <w:pStyle w:val="TOC4"/>
        <w:rPr>
          <w:rFonts w:asciiTheme="minorHAnsi" w:eastAsiaTheme="minorEastAsia" w:hAnsiTheme="minorHAnsi" w:cstheme="minorBidi"/>
          <w:kern w:val="2"/>
          <w:sz w:val="22"/>
          <w:szCs w:val="22"/>
          <w14:ligatures w14:val="standardContextual"/>
        </w:rPr>
      </w:pPr>
      <w:r>
        <w:t>5.3.34</w:t>
      </w:r>
      <w:r>
        <w:rPr>
          <w:rFonts w:asciiTheme="minorHAnsi" w:eastAsiaTheme="minorEastAsia" w:hAnsiTheme="minorHAnsi" w:cstheme="minorBidi"/>
          <w:kern w:val="2"/>
          <w:sz w:val="22"/>
          <w:szCs w:val="22"/>
          <w14:ligatures w14:val="standardContextual"/>
        </w:rPr>
        <w:tab/>
      </w:r>
      <w:r>
        <w:t>Air-to-ground network for NR (UID-1020087) NR_ATG-UEConTest</w:t>
      </w:r>
      <w:r>
        <w:tab/>
      </w:r>
      <w:r>
        <w:fldChar w:fldCharType="begin" w:fldLock="1"/>
      </w:r>
      <w:r>
        <w:instrText xml:space="preserve"> PAGEREF _Toc161733521 \h </w:instrText>
      </w:r>
      <w:r>
        <w:fldChar w:fldCharType="separate"/>
      </w:r>
      <w:r>
        <w:t>231</w:t>
      </w:r>
      <w:r>
        <w:fldChar w:fldCharType="end"/>
      </w:r>
    </w:p>
    <w:p w14:paraId="692E5C50" w14:textId="5784229D" w:rsidR="00F01E79" w:rsidRDefault="00F01E79">
      <w:pPr>
        <w:pStyle w:val="TOC5"/>
        <w:rPr>
          <w:rFonts w:asciiTheme="minorHAnsi" w:eastAsiaTheme="minorEastAsia" w:hAnsiTheme="minorHAnsi" w:cstheme="minorBidi"/>
          <w:kern w:val="2"/>
          <w:sz w:val="22"/>
          <w:szCs w:val="22"/>
          <w14:ligatures w14:val="standardContextual"/>
        </w:rPr>
      </w:pPr>
      <w:r>
        <w:t>5.3.34.1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_Toc161733522 \h </w:instrText>
      </w:r>
      <w:r>
        <w:fldChar w:fldCharType="separate"/>
      </w:r>
      <w:r>
        <w:t>231</w:t>
      </w:r>
      <w:r>
        <w:fldChar w:fldCharType="end"/>
      </w:r>
    </w:p>
    <w:p w14:paraId="329868D1" w14:textId="535B6914" w:rsidR="00F01E79" w:rsidRDefault="00F01E79">
      <w:pPr>
        <w:pStyle w:val="TOC6"/>
        <w:rPr>
          <w:rFonts w:asciiTheme="minorHAnsi" w:eastAsiaTheme="minorEastAsia" w:hAnsiTheme="minorHAnsi" w:cstheme="minorBidi"/>
          <w:kern w:val="2"/>
          <w:sz w:val="22"/>
          <w:szCs w:val="22"/>
          <w14:ligatures w14:val="standardContextual"/>
        </w:rPr>
      </w:pPr>
      <w:r>
        <w:t>5.3.34.1.1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_Toc161733523 \h </w:instrText>
      </w:r>
      <w:r>
        <w:fldChar w:fldCharType="separate"/>
      </w:r>
      <w:r>
        <w:t>231</w:t>
      </w:r>
      <w:r>
        <w:fldChar w:fldCharType="end"/>
      </w:r>
    </w:p>
    <w:p w14:paraId="1BF9E827" w14:textId="527A13FC" w:rsidR="00F01E79" w:rsidRDefault="00F01E79">
      <w:pPr>
        <w:pStyle w:val="TOC6"/>
        <w:rPr>
          <w:rFonts w:asciiTheme="minorHAnsi" w:eastAsiaTheme="minorEastAsia" w:hAnsiTheme="minorHAnsi" w:cstheme="minorBidi"/>
          <w:kern w:val="2"/>
          <w:sz w:val="22"/>
          <w:szCs w:val="22"/>
          <w14:ligatures w14:val="standardContextual"/>
        </w:rPr>
      </w:pPr>
      <w:r>
        <w:t>5.3.34.1.2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_Toc161733524 \h </w:instrText>
      </w:r>
      <w:r>
        <w:fldChar w:fldCharType="separate"/>
      </w:r>
      <w:r>
        <w:t>231</w:t>
      </w:r>
      <w:r>
        <w:fldChar w:fldCharType="end"/>
      </w:r>
    </w:p>
    <w:p w14:paraId="5D4BEBEB" w14:textId="772F1916" w:rsidR="00F01E79" w:rsidRDefault="00F01E79">
      <w:pPr>
        <w:pStyle w:val="TOC6"/>
        <w:rPr>
          <w:rFonts w:asciiTheme="minorHAnsi" w:eastAsiaTheme="minorEastAsia" w:hAnsiTheme="minorHAnsi" w:cstheme="minorBidi"/>
          <w:kern w:val="2"/>
          <w:sz w:val="22"/>
          <w:szCs w:val="22"/>
          <w14:ligatures w14:val="standardContextual"/>
        </w:rPr>
      </w:pPr>
      <w:r>
        <w:t>5.3.34.1.3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_Toc161733525 \h </w:instrText>
      </w:r>
      <w:r>
        <w:fldChar w:fldCharType="separate"/>
      </w:r>
      <w:r>
        <w:t>232</w:t>
      </w:r>
      <w:r>
        <w:fldChar w:fldCharType="end"/>
      </w:r>
    </w:p>
    <w:p w14:paraId="44A688B6" w14:textId="70A51B60" w:rsidR="00F01E79" w:rsidRDefault="00F01E79">
      <w:pPr>
        <w:pStyle w:val="TOC6"/>
        <w:rPr>
          <w:rFonts w:asciiTheme="minorHAnsi" w:eastAsiaTheme="minorEastAsia" w:hAnsiTheme="minorHAnsi" w:cstheme="minorBidi"/>
          <w:kern w:val="2"/>
          <w:sz w:val="22"/>
          <w:szCs w:val="22"/>
          <w14:ligatures w14:val="standardContextual"/>
        </w:rPr>
      </w:pPr>
      <w:r>
        <w:t>5.3.34.1.4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_Toc161733526 \h </w:instrText>
      </w:r>
      <w:r>
        <w:fldChar w:fldCharType="separate"/>
      </w:r>
      <w:r>
        <w:t>232</w:t>
      </w:r>
      <w:r>
        <w:fldChar w:fldCharType="end"/>
      </w:r>
    </w:p>
    <w:p w14:paraId="43D78F00" w14:textId="7AF5EB46" w:rsidR="00F01E79" w:rsidRDefault="00F01E79">
      <w:pPr>
        <w:pStyle w:val="TOC5"/>
        <w:rPr>
          <w:rFonts w:asciiTheme="minorHAnsi" w:eastAsiaTheme="minorEastAsia" w:hAnsiTheme="minorHAnsi" w:cstheme="minorBidi"/>
          <w:kern w:val="2"/>
          <w:sz w:val="22"/>
          <w:szCs w:val="22"/>
          <w14:ligatures w14:val="standardContextual"/>
        </w:rPr>
      </w:pPr>
      <w:r>
        <w:t>5.3.34.2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_Toc161733527 \h </w:instrText>
      </w:r>
      <w:r>
        <w:fldChar w:fldCharType="separate"/>
      </w:r>
      <w:r>
        <w:t>232</w:t>
      </w:r>
      <w:r>
        <w:fldChar w:fldCharType="end"/>
      </w:r>
    </w:p>
    <w:p w14:paraId="3F95C785" w14:textId="3DFD911F" w:rsidR="00F01E79" w:rsidRDefault="00F01E79">
      <w:pPr>
        <w:pStyle w:val="TOC5"/>
        <w:rPr>
          <w:rFonts w:asciiTheme="minorHAnsi" w:eastAsiaTheme="minorEastAsia" w:hAnsiTheme="minorHAnsi" w:cstheme="minorBidi"/>
          <w:kern w:val="2"/>
          <w:sz w:val="22"/>
          <w:szCs w:val="22"/>
          <w14:ligatures w14:val="standardContextual"/>
        </w:rPr>
      </w:pPr>
      <w:r>
        <w:t>5.3.34.3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_Toc161733528 \h </w:instrText>
      </w:r>
      <w:r>
        <w:fldChar w:fldCharType="separate"/>
      </w:r>
      <w:r>
        <w:t>233</w:t>
      </w:r>
      <w:r>
        <w:fldChar w:fldCharType="end"/>
      </w:r>
    </w:p>
    <w:p w14:paraId="70140EF5" w14:textId="325F9E30" w:rsidR="00F01E79" w:rsidRDefault="00F01E79">
      <w:pPr>
        <w:pStyle w:val="TOC6"/>
        <w:rPr>
          <w:rFonts w:asciiTheme="minorHAnsi" w:eastAsiaTheme="minorEastAsia" w:hAnsiTheme="minorHAnsi" w:cstheme="minorBidi"/>
          <w:kern w:val="2"/>
          <w:sz w:val="22"/>
          <w:szCs w:val="22"/>
          <w14:ligatures w14:val="standardContextual"/>
        </w:rPr>
      </w:pPr>
      <w:r>
        <w:t>5.3.34.3.1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_Toc161733529 \h </w:instrText>
      </w:r>
      <w:r>
        <w:fldChar w:fldCharType="separate"/>
      </w:r>
      <w:r>
        <w:t>233</w:t>
      </w:r>
      <w:r>
        <w:fldChar w:fldCharType="end"/>
      </w:r>
    </w:p>
    <w:p w14:paraId="4C8EBE72" w14:textId="19E09618" w:rsidR="00F01E79" w:rsidRDefault="00F01E79">
      <w:pPr>
        <w:pStyle w:val="TOC6"/>
        <w:rPr>
          <w:rFonts w:asciiTheme="minorHAnsi" w:eastAsiaTheme="minorEastAsia" w:hAnsiTheme="minorHAnsi" w:cstheme="minorBidi"/>
          <w:kern w:val="2"/>
          <w:sz w:val="22"/>
          <w:szCs w:val="22"/>
          <w14:ligatures w14:val="standardContextual"/>
        </w:rPr>
      </w:pPr>
      <w:r>
        <w:t>5.3.34.3.2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_Toc161733530 \h </w:instrText>
      </w:r>
      <w:r>
        <w:fldChar w:fldCharType="separate"/>
      </w:r>
      <w:r>
        <w:t>236</w:t>
      </w:r>
      <w:r>
        <w:fldChar w:fldCharType="end"/>
      </w:r>
    </w:p>
    <w:p w14:paraId="1B2CF58E" w14:textId="71F69E82" w:rsidR="00F01E79" w:rsidRDefault="00F01E79">
      <w:pPr>
        <w:pStyle w:val="TOC6"/>
        <w:rPr>
          <w:rFonts w:asciiTheme="minorHAnsi" w:eastAsiaTheme="minorEastAsia" w:hAnsiTheme="minorHAnsi" w:cstheme="minorBidi"/>
          <w:kern w:val="2"/>
          <w:sz w:val="22"/>
          <w:szCs w:val="22"/>
          <w14:ligatures w14:val="standardContextual"/>
        </w:rPr>
      </w:pPr>
      <w:r>
        <w:t>5.3.34.3.3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_Toc161733531 \h </w:instrText>
      </w:r>
      <w:r>
        <w:fldChar w:fldCharType="separate"/>
      </w:r>
      <w:r>
        <w:t>240</w:t>
      </w:r>
      <w:r>
        <w:fldChar w:fldCharType="end"/>
      </w:r>
    </w:p>
    <w:p w14:paraId="26D50FC5" w14:textId="3158DD10" w:rsidR="00F01E79" w:rsidRDefault="00F01E79">
      <w:pPr>
        <w:pStyle w:val="TOC5"/>
        <w:rPr>
          <w:rFonts w:asciiTheme="minorHAnsi" w:eastAsiaTheme="minorEastAsia" w:hAnsiTheme="minorHAnsi" w:cstheme="minorBidi"/>
          <w:kern w:val="2"/>
          <w:sz w:val="22"/>
          <w:szCs w:val="22"/>
          <w14:ligatures w14:val="standardContextual"/>
        </w:rPr>
      </w:pPr>
      <w:r>
        <w:t>5.3.34.4</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_Toc161733532 \h </w:instrText>
      </w:r>
      <w:r>
        <w:fldChar w:fldCharType="separate"/>
      </w:r>
      <w:r>
        <w:t>241</w:t>
      </w:r>
      <w:r>
        <w:fldChar w:fldCharType="end"/>
      </w:r>
    </w:p>
    <w:p w14:paraId="56CAC178" w14:textId="0C9F1C15" w:rsidR="00F01E79" w:rsidRDefault="00F01E79">
      <w:pPr>
        <w:pStyle w:val="TOC6"/>
        <w:rPr>
          <w:rFonts w:asciiTheme="minorHAnsi" w:eastAsiaTheme="minorEastAsia" w:hAnsiTheme="minorHAnsi" w:cstheme="minorBidi"/>
          <w:kern w:val="2"/>
          <w:sz w:val="22"/>
          <w:szCs w:val="22"/>
          <w14:ligatures w14:val="standardContextual"/>
        </w:rPr>
      </w:pPr>
      <w:r>
        <w:t>5.3.34.4.1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_Toc161733533 \h </w:instrText>
      </w:r>
      <w:r>
        <w:fldChar w:fldCharType="separate"/>
      </w:r>
      <w:r>
        <w:t>241</w:t>
      </w:r>
      <w:r>
        <w:fldChar w:fldCharType="end"/>
      </w:r>
    </w:p>
    <w:p w14:paraId="3B6D0EAE" w14:textId="51FD0063" w:rsidR="00F01E79" w:rsidRDefault="00F01E79">
      <w:pPr>
        <w:pStyle w:val="TOC6"/>
        <w:rPr>
          <w:rFonts w:asciiTheme="minorHAnsi" w:eastAsiaTheme="minorEastAsia" w:hAnsiTheme="minorHAnsi" w:cstheme="minorBidi"/>
          <w:kern w:val="2"/>
          <w:sz w:val="22"/>
          <w:szCs w:val="22"/>
          <w14:ligatures w14:val="standardContextual"/>
        </w:rPr>
      </w:pPr>
      <w:r>
        <w:t>5.3.34.4.2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_Toc161733534 \h </w:instrText>
      </w:r>
      <w:r>
        <w:fldChar w:fldCharType="separate"/>
      </w:r>
      <w:r>
        <w:t>241</w:t>
      </w:r>
      <w:r>
        <w:fldChar w:fldCharType="end"/>
      </w:r>
    </w:p>
    <w:p w14:paraId="61D90D3D" w14:textId="3CE11A36" w:rsidR="00F01E79" w:rsidRDefault="00F01E79">
      <w:pPr>
        <w:pStyle w:val="TOC6"/>
        <w:rPr>
          <w:rFonts w:asciiTheme="minorHAnsi" w:eastAsiaTheme="minorEastAsia" w:hAnsiTheme="minorHAnsi" w:cstheme="minorBidi"/>
          <w:kern w:val="2"/>
          <w:sz w:val="22"/>
          <w:szCs w:val="22"/>
          <w14:ligatures w14:val="standardContextual"/>
        </w:rPr>
      </w:pPr>
      <w:r>
        <w:t>5.3.34.4.3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_Toc161733535 \h </w:instrText>
      </w:r>
      <w:r>
        <w:fldChar w:fldCharType="separate"/>
      </w:r>
      <w:r>
        <w:t>241</w:t>
      </w:r>
      <w:r>
        <w:fldChar w:fldCharType="end"/>
      </w:r>
    </w:p>
    <w:p w14:paraId="5EDDC9CE" w14:textId="5E0FC018" w:rsidR="00F01E79" w:rsidRDefault="00F01E79">
      <w:pPr>
        <w:pStyle w:val="TOC6"/>
        <w:rPr>
          <w:rFonts w:asciiTheme="minorHAnsi" w:eastAsiaTheme="minorEastAsia" w:hAnsiTheme="minorHAnsi" w:cstheme="minorBidi"/>
          <w:kern w:val="2"/>
          <w:sz w:val="22"/>
          <w:szCs w:val="22"/>
          <w14:ligatures w14:val="standardContextual"/>
        </w:rPr>
      </w:pPr>
      <w:r>
        <w:t>5.3.34.4.4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_Toc161733536 \h </w:instrText>
      </w:r>
      <w:r>
        <w:fldChar w:fldCharType="separate"/>
      </w:r>
      <w:r>
        <w:t>241</w:t>
      </w:r>
      <w:r>
        <w:fldChar w:fldCharType="end"/>
      </w:r>
    </w:p>
    <w:p w14:paraId="7D93CC35" w14:textId="212025E8" w:rsidR="00F01E79" w:rsidRDefault="00F01E79">
      <w:pPr>
        <w:pStyle w:val="TOC5"/>
        <w:rPr>
          <w:rFonts w:asciiTheme="minorHAnsi" w:eastAsiaTheme="minorEastAsia" w:hAnsiTheme="minorHAnsi" w:cstheme="minorBidi"/>
          <w:kern w:val="2"/>
          <w:sz w:val="22"/>
          <w:szCs w:val="22"/>
          <w14:ligatures w14:val="standardContextual"/>
        </w:rPr>
      </w:pPr>
      <w:r>
        <w:t>5.3.34.5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_Toc161733537 \h </w:instrText>
      </w:r>
      <w:r>
        <w:fldChar w:fldCharType="separate"/>
      </w:r>
      <w:r>
        <w:t>241</w:t>
      </w:r>
      <w:r>
        <w:fldChar w:fldCharType="end"/>
      </w:r>
    </w:p>
    <w:p w14:paraId="2A0E0E6F" w14:textId="14300CEA" w:rsidR="00F01E79" w:rsidRDefault="00F01E79">
      <w:pPr>
        <w:pStyle w:val="TOC5"/>
        <w:rPr>
          <w:rFonts w:asciiTheme="minorHAnsi" w:eastAsiaTheme="minorEastAsia" w:hAnsiTheme="minorHAnsi" w:cstheme="minorBidi"/>
          <w:kern w:val="2"/>
          <w:sz w:val="22"/>
          <w:szCs w:val="22"/>
          <w14:ligatures w14:val="standardContextual"/>
        </w:rPr>
      </w:pPr>
      <w:r>
        <w:t>5.3.34.6</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_Toc161733538 \h </w:instrText>
      </w:r>
      <w:r>
        <w:fldChar w:fldCharType="separate"/>
      </w:r>
      <w:r>
        <w:t>241</w:t>
      </w:r>
      <w:r>
        <w:fldChar w:fldCharType="end"/>
      </w:r>
    </w:p>
    <w:p w14:paraId="784C717E" w14:textId="2917C1B7" w:rsidR="00F01E79" w:rsidRDefault="00F01E79">
      <w:pPr>
        <w:pStyle w:val="TOC5"/>
        <w:rPr>
          <w:rFonts w:asciiTheme="minorHAnsi" w:eastAsiaTheme="minorEastAsia" w:hAnsiTheme="minorHAnsi" w:cstheme="minorBidi"/>
          <w:kern w:val="2"/>
          <w:sz w:val="22"/>
          <w:szCs w:val="22"/>
          <w14:ligatures w14:val="standardContextual"/>
        </w:rPr>
      </w:pPr>
      <w:r>
        <w:t>5.3.34.7</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_Toc161733539 \h </w:instrText>
      </w:r>
      <w:r>
        <w:fldChar w:fldCharType="separate"/>
      </w:r>
      <w:r>
        <w:t>241</w:t>
      </w:r>
      <w:r>
        <w:fldChar w:fldCharType="end"/>
      </w:r>
    </w:p>
    <w:p w14:paraId="27AADF51" w14:textId="5904628D" w:rsidR="00F01E79" w:rsidRDefault="00F01E79">
      <w:pPr>
        <w:pStyle w:val="TOC5"/>
        <w:rPr>
          <w:rFonts w:asciiTheme="minorHAnsi" w:eastAsiaTheme="minorEastAsia" w:hAnsiTheme="minorHAnsi" w:cstheme="minorBidi"/>
          <w:kern w:val="2"/>
          <w:sz w:val="22"/>
          <w:szCs w:val="22"/>
          <w14:ligatures w14:val="standardContextual"/>
        </w:rPr>
      </w:pPr>
      <w:r>
        <w:t>5.3.34.8</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_Toc161733540 \h </w:instrText>
      </w:r>
      <w:r>
        <w:fldChar w:fldCharType="separate"/>
      </w:r>
      <w:r>
        <w:t>242</w:t>
      </w:r>
      <w:r>
        <w:fldChar w:fldCharType="end"/>
      </w:r>
    </w:p>
    <w:p w14:paraId="6145F9AB" w14:textId="57C3A2E2" w:rsidR="00F01E79" w:rsidRDefault="00F01E79">
      <w:pPr>
        <w:pStyle w:val="TOC4"/>
        <w:rPr>
          <w:rFonts w:asciiTheme="minorHAnsi" w:eastAsiaTheme="minorEastAsia" w:hAnsiTheme="minorHAnsi" w:cstheme="minorBidi"/>
          <w:kern w:val="2"/>
          <w:sz w:val="22"/>
          <w:szCs w:val="22"/>
          <w14:ligatures w14:val="standardContextual"/>
        </w:rPr>
      </w:pPr>
      <w:r>
        <w:t>5.3.35</w:t>
      </w:r>
      <w:r>
        <w:rPr>
          <w:rFonts w:asciiTheme="minorHAnsi" w:eastAsiaTheme="minorEastAsia" w:hAnsiTheme="minorHAnsi" w:cstheme="minorBidi"/>
          <w:kern w:val="2"/>
          <w:sz w:val="22"/>
          <w:szCs w:val="22"/>
          <w14:ligatures w14:val="standardContextual"/>
        </w:rPr>
        <w:tab/>
      </w:r>
      <w:r>
        <w:t>4Rx handheld UE for low NR bands (&lt;1GHz) and/or 3Tx for NR inter-band UL Carrier Aggregation (CA) and EN-DC (UID-1020088) 4Rx_low_NR_band_handheld_3Tx_NR_CA_ENDC-UEConTest</w:t>
      </w:r>
      <w:r>
        <w:tab/>
      </w:r>
      <w:r>
        <w:fldChar w:fldCharType="begin" w:fldLock="1"/>
      </w:r>
      <w:r>
        <w:instrText xml:space="preserve"> PAGEREF _Toc161733541 \h </w:instrText>
      </w:r>
      <w:r>
        <w:fldChar w:fldCharType="separate"/>
      </w:r>
      <w:r>
        <w:t>242</w:t>
      </w:r>
      <w:r>
        <w:fldChar w:fldCharType="end"/>
      </w:r>
    </w:p>
    <w:p w14:paraId="54880DC1" w14:textId="14C8913E" w:rsidR="00F01E79" w:rsidRDefault="00F01E79">
      <w:pPr>
        <w:pStyle w:val="TOC5"/>
        <w:rPr>
          <w:rFonts w:asciiTheme="minorHAnsi" w:eastAsiaTheme="minorEastAsia" w:hAnsiTheme="minorHAnsi" w:cstheme="minorBidi"/>
          <w:kern w:val="2"/>
          <w:sz w:val="22"/>
          <w:szCs w:val="22"/>
          <w14:ligatures w14:val="standardContextual"/>
        </w:rPr>
      </w:pPr>
      <w:r>
        <w:t>5.3.35.1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_Toc161733542 \h </w:instrText>
      </w:r>
      <w:r>
        <w:fldChar w:fldCharType="separate"/>
      </w:r>
      <w:r>
        <w:t>242</w:t>
      </w:r>
      <w:r>
        <w:fldChar w:fldCharType="end"/>
      </w:r>
    </w:p>
    <w:p w14:paraId="02848FE4" w14:textId="2595388B" w:rsidR="00F01E79" w:rsidRDefault="00F01E79">
      <w:pPr>
        <w:pStyle w:val="TOC6"/>
        <w:rPr>
          <w:rFonts w:asciiTheme="minorHAnsi" w:eastAsiaTheme="minorEastAsia" w:hAnsiTheme="minorHAnsi" w:cstheme="minorBidi"/>
          <w:kern w:val="2"/>
          <w:sz w:val="22"/>
          <w:szCs w:val="22"/>
          <w14:ligatures w14:val="standardContextual"/>
        </w:rPr>
      </w:pPr>
      <w:r>
        <w:t>5.3.35.1.1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_Toc161733543 \h </w:instrText>
      </w:r>
      <w:r>
        <w:fldChar w:fldCharType="separate"/>
      </w:r>
      <w:r>
        <w:t>242</w:t>
      </w:r>
      <w:r>
        <w:fldChar w:fldCharType="end"/>
      </w:r>
    </w:p>
    <w:p w14:paraId="3290CB16" w14:textId="41839A9D" w:rsidR="00F01E79" w:rsidRDefault="00F01E79">
      <w:pPr>
        <w:pStyle w:val="TOC6"/>
        <w:rPr>
          <w:rFonts w:asciiTheme="minorHAnsi" w:eastAsiaTheme="minorEastAsia" w:hAnsiTheme="minorHAnsi" w:cstheme="minorBidi"/>
          <w:kern w:val="2"/>
          <w:sz w:val="22"/>
          <w:szCs w:val="22"/>
          <w14:ligatures w14:val="standardContextual"/>
        </w:rPr>
      </w:pPr>
      <w:r>
        <w:t>5.3.35.1.2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_Toc161733544 \h </w:instrText>
      </w:r>
      <w:r>
        <w:fldChar w:fldCharType="separate"/>
      </w:r>
      <w:r>
        <w:t>242</w:t>
      </w:r>
      <w:r>
        <w:fldChar w:fldCharType="end"/>
      </w:r>
    </w:p>
    <w:p w14:paraId="77CBD9BE" w14:textId="54EEB908" w:rsidR="00F01E79" w:rsidRDefault="00F01E79">
      <w:pPr>
        <w:pStyle w:val="TOC6"/>
        <w:rPr>
          <w:rFonts w:asciiTheme="minorHAnsi" w:eastAsiaTheme="minorEastAsia" w:hAnsiTheme="minorHAnsi" w:cstheme="minorBidi"/>
          <w:kern w:val="2"/>
          <w:sz w:val="22"/>
          <w:szCs w:val="22"/>
          <w14:ligatures w14:val="standardContextual"/>
        </w:rPr>
      </w:pPr>
      <w:r>
        <w:lastRenderedPageBreak/>
        <w:t>5.3.35.1.3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_Toc161733545 \h </w:instrText>
      </w:r>
      <w:r>
        <w:fldChar w:fldCharType="separate"/>
      </w:r>
      <w:r>
        <w:t>242</w:t>
      </w:r>
      <w:r>
        <w:fldChar w:fldCharType="end"/>
      </w:r>
    </w:p>
    <w:p w14:paraId="626D3B31" w14:textId="58E51412" w:rsidR="00F01E79" w:rsidRDefault="00F01E79">
      <w:pPr>
        <w:pStyle w:val="TOC6"/>
        <w:rPr>
          <w:rFonts w:asciiTheme="minorHAnsi" w:eastAsiaTheme="minorEastAsia" w:hAnsiTheme="minorHAnsi" w:cstheme="minorBidi"/>
          <w:kern w:val="2"/>
          <w:sz w:val="22"/>
          <w:szCs w:val="22"/>
          <w14:ligatures w14:val="standardContextual"/>
        </w:rPr>
      </w:pPr>
      <w:r>
        <w:t>5.3.35.1.4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_Toc161733546 \h </w:instrText>
      </w:r>
      <w:r>
        <w:fldChar w:fldCharType="separate"/>
      </w:r>
      <w:r>
        <w:t>242</w:t>
      </w:r>
      <w:r>
        <w:fldChar w:fldCharType="end"/>
      </w:r>
    </w:p>
    <w:p w14:paraId="1384B9AB" w14:textId="3CF7EB2D" w:rsidR="00F01E79" w:rsidRDefault="00F01E79">
      <w:pPr>
        <w:pStyle w:val="TOC5"/>
        <w:rPr>
          <w:rFonts w:asciiTheme="minorHAnsi" w:eastAsiaTheme="minorEastAsia" w:hAnsiTheme="minorHAnsi" w:cstheme="minorBidi"/>
          <w:kern w:val="2"/>
          <w:sz w:val="22"/>
          <w:szCs w:val="22"/>
          <w14:ligatures w14:val="standardContextual"/>
        </w:rPr>
      </w:pPr>
      <w:r>
        <w:t>5.3.35.2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_Toc161733547 \h </w:instrText>
      </w:r>
      <w:r>
        <w:fldChar w:fldCharType="separate"/>
      </w:r>
      <w:r>
        <w:t>242</w:t>
      </w:r>
      <w:r>
        <w:fldChar w:fldCharType="end"/>
      </w:r>
    </w:p>
    <w:p w14:paraId="65D39A0E" w14:textId="6FFB8E21" w:rsidR="00F01E79" w:rsidRDefault="00F01E79">
      <w:pPr>
        <w:pStyle w:val="TOC5"/>
        <w:rPr>
          <w:rFonts w:asciiTheme="minorHAnsi" w:eastAsiaTheme="minorEastAsia" w:hAnsiTheme="minorHAnsi" w:cstheme="minorBidi"/>
          <w:kern w:val="2"/>
          <w:sz w:val="22"/>
          <w:szCs w:val="22"/>
          <w14:ligatures w14:val="standardContextual"/>
        </w:rPr>
      </w:pPr>
      <w:r>
        <w:t>5.3.35.3</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_Toc161733548 \h </w:instrText>
      </w:r>
      <w:r>
        <w:fldChar w:fldCharType="separate"/>
      </w:r>
      <w:r>
        <w:t>242</w:t>
      </w:r>
      <w:r>
        <w:fldChar w:fldCharType="end"/>
      </w:r>
    </w:p>
    <w:p w14:paraId="01C9E920" w14:textId="33FA6A0C" w:rsidR="00F01E79" w:rsidRDefault="00F01E79">
      <w:pPr>
        <w:pStyle w:val="TOC6"/>
        <w:rPr>
          <w:rFonts w:asciiTheme="minorHAnsi" w:eastAsiaTheme="minorEastAsia" w:hAnsiTheme="minorHAnsi" w:cstheme="minorBidi"/>
          <w:kern w:val="2"/>
          <w:sz w:val="22"/>
          <w:szCs w:val="22"/>
          <w14:ligatures w14:val="standardContextual"/>
        </w:rPr>
      </w:pPr>
      <w:r>
        <w:t>5.3.35.3.1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_Toc161733549 \h </w:instrText>
      </w:r>
      <w:r>
        <w:fldChar w:fldCharType="separate"/>
      </w:r>
      <w:r>
        <w:t>242</w:t>
      </w:r>
      <w:r>
        <w:fldChar w:fldCharType="end"/>
      </w:r>
    </w:p>
    <w:p w14:paraId="3A012287" w14:textId="6E7E701B" w:rsidR="00F01E79" w:rsidRDefault="00F01E79">
      <w:pPr>
        <w:pStyle w:val="TOC6"/>
        <w:rPr>
          <w:rFonts w:asciiTheme="minorHAnsi" w:eastAsiaTheme="minorEastAsia" w:hAnsiTheme="minorHAnsi" w:cstheme="minorBidi"/>
          <w:kern w:val="2"/>
          <w:sz w:val="22"/>
          <w:szCs w:val="22"/>
          <w14:ligatures w14:val="standardContextual"/>
        </w:rPr>
      </w:pPr>
      <w:r>
        <w:t>5.3.35.3.2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_Toc161733550 \h </w:instrText>
      </w:r>
      <w:r>
        <w:fldChar w:fldCharType="separate"/>
      </w:r>
      <w:r>
        <w:t>243</w:t>
      </w:r>
      <w:r>
        <w:fldChar w:fldCharType="end"/>
      </w:r>
    </w:p>
    <w:p w14:paraId="58966DD6" w14:textId="3C5BDA1E" w:rsidR="00F01E79" w:rsidRDefault="00F01E79">
      <w:pPr>
        <w:pStyle w:val="TOC6"/>
        <w:rPr>
          <w:rFonts w:asciiTheme="minorHAnsi" w:eastAsiaTheme="minorEastAsia" w:hAnsiTheme="minorHAnsi" w:cstheme="minorBidi"/>
          <w:kern w:val="2"/>
          <w:sz w:val="22"/>
          <w:szCs w:val="22"/>
          <w14:ligatures w14:val="standardContextual"/>
        </w:rPr>
      </w:pPr>
      <w:r>
        <w:t>5.3.35.3.3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_Toc161733551 \h </w:instrText>
      </w:r>
      <w:r>
        <w:fldChar w:fldCharType="separate"/>
      </w:r>
      <w:r>
        <w:t>243</w:t>
      </w:r>
      <w:r>
        <w:fldChar w:fldCharType="end"/>
      </w:r>
    </w:p>
    <w:p w14:paraId="1E007E97" w14:textId="289E06AA" w:rsidR="00F01E79" w:rsidRDefault="00F01E79">
      <w:pPr>
        <w:pStyle w:val="TOC5"/>
        <w:rPr>
          <w:rFonts w:asciiTheme="minorHAnsi" w:eastAsiaTheme="minorEastAsia" w:hAnsiTheme="minorHAnsi" w:cstheme="minorBidi"/>
          <w:kern w:val="2"/>
          <w:sz w:val="22"/>
          <w:szCs w:val="22"/>
          <w14:ligatures w14:val="standardContextual"/>
        </w:rPr>
      </w:pPr>
      <w:r>
        <w:t>5.3.35.4</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_Toc161733552 \h </w:instrText>
      </w:r>
      <w:r>
        <w:fldChar w:fldCharType="separate"/>
      </w:r>
      <w:r>
        <w:t>243</w:t>
      </w:r>
      <w:r>
        <w:fldChar w:fldCharType="end"/>
      </w:r>
    </w:p>
    <w:p w14:paraId="14052426" w14:textId="201789FD" w:rsidR="00F01E79" w:rsidRDefault="00F01E79">
      <w:pPr>
        <w:pStyle w:val="TOC6"/>
        <w:rPr>
          <w:rFonts w:asciiTheme="minorHAnsi" w:eastAsiaTheme="minorEastAsia" w:hAnsiTheme="minorHAnsi" w:cstheme="minorBidi"/>
          <w:kern w:val="2"/>
          <w:sz w:val="22"/>
          <w:szCs w:val="22"/>
          <w14:ligatures w14:val="standardContextual"/>
        </w:rPr>
      </w:pPr>
      <w:r>
        <w:t>5.3.35.4.1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_Toc161733553 \h </w:instrText>
      </w:r>
      <w:r>
        <w:fldChar w:fldCharType="separate"/>
      </w:r>
      <w:r>
        <w:t>243</w:t>
      </w:r>
      <w:r>
        <w:fldChar w:fldCharType="end"/>
      </w:r>
    </w:p>
    <w:p w14:paraId="24488F9C" w14:textId="3EEFF17E" w:rsidR="00F01E79" w:rsidRDefault="00F01E79">
      <w:pPr>
        <w:pStyle w:val="TOC6"/>
        <w:rPr>
          <w:rFonts w:asciiTheme="minorHAnsi" w:eastAsiaTheme="minorEastAsia" w:hAnsiTheme="minorHAnsi" w:cstheme="minorBidi"/>
          <w:kern w:val="2"/>
          <w:sz w:val="22"/>
          <w:szCs w:val="22"/>
          <w14:ligatures w14:val="standardContextual"/>
        </w:rPr>
      </w:pPr>
      <w:r>
        <w:t>5.3.35.4.2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_Toc161733554 \h </w:instrText>
      </w:r>
      <w:r>
        <w:fldChar w:fldCharType="separate"/>
      </w:r>
      <w:r>
        <w:t>243</w:t>
      </w:r>
      <w:r>
        <w:fldChar w:fldCharType="end"/>
      </w:r>
    </w:p>
    <w:p w14:paraId="0EBA2A4B" w14:textId="7E544977" w:rsidR="00F01E79" w:rsidRDefault="00F01E79">
      <w:pPr>
        <w:pStyle w:val="TOC5"/>
        <w:rPr>
          <w:rFonts w:asciiTheme="minorHAnsi" w:eastAsiaTheme="minorEastAsia" w:hAnsiTheme="minorHAnsi" w:cstheme="minorBidi"/>
          <w:kern w:val="2"/>
          <w:sz w:val="22"/>
          <w:szCs w:val="22"/>
          <w14:ligatures w14:val="standardContextual"/>
        </w:rPr>
      </w:pPr>
      <w:r>
        <w:t>5.3.35.5</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_Toc161733555 \h </w:instrText>
      </w:r>
      <w:r>
        <w:fldChar w:fldCharType="separate"/>
      </w:r>
      <w:r>
        <w:t>243</w:t>
      </w:r>
      <w:r>
        <w:fldChar w:fldCharType="end"/>
      </w:r>
    </w:p>
    <w:p w14:paraId="16F531D3" w14:textId="6B271D7B" w:rsidR="00F01E79" w:rsidRDefault="00F01E79">
      <w:pPr>
        <w:pStyle w:val="TOC6"/>
        <w:rPr>
          <w:rFonts w:asciiTheme="minorHAnsi" w:eastAsiaTheme="minorEastAsia" w:hAnsiTheme="minorHAnsi" w:cstheme="minorBidi"/>
          <w:kern w:val="2"/>
          <w:sz w:val="22"/>
          <w:szCs w:val="22"/>
          <w14:ligatures w14:val="standardContextual"/>
        </w:rPr>
      </w:pPr>
      <w:r>
        <w:t>5.3.35.5.3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_Toc161733556 \h </w:instrText>
      </w:r>
      <w:r>
        <w:fldChar w:fldCharType="separate"/>
      </w:r>
      <w:r>
        <w:t>243</w:t>
      </w:r>
      <w:r>
        <w:fldChar w:fldCharType="end"/>
      </w:r>
    </w:p>
    <w:p w14:paraId="5785366E" w14:textId="1AAFE332" w:rsidR="00F01E79" w:rsidRDefault="00F01E79">
      <w:pPr>
        <w:pStyle w:val="TOC5"/>
        <w:rPr>
          <w:rFonts w:asciiTheme="minorHAnsi" w:eastAsiaTheme="minorEastAsia" w:hAnsiTheme="minorHAnsi" w:cstheme="minorBidi"/>
          <w:kern w:val="2"/>
          <w:sz w:val="22"/>
          <w:szCs w:val="22"/>
          <w14:ligatures w14:val="standardContextual"/>
        </w:rPr>
      </w:pPr>
      <w:r>
        <w:t>5.3.35.6</w:t>
      </w:r>
      <w:r>
        <w:rPr>
          <w:rFonts w:asciiTheme="minorHAnsi" w:eastAsiaTheme="minorEastAsia" w:hAnsiTheme="minorHAnsi" w:cstheme="minorBidi"/>
          <w:kern w:val="2"/>
          <w:sz w:val="22"/>
          <w:szCs w:val="22"/>
          <w14:ligatures w14:val="standardContextual"/>
        </w:rPr>
        <w:tab/>
      </w:r>
      <w:r>
        <w:t>TR 38.905 (NR Test Points Radio Transmission and Reception)</w:t>
      </w:r>
      <w:r>
        <w:tab/>
      </w:r>
      <w:r>
        <w:fldChar w:fldCharType="begin" w:fldLock="1"/>
      </w:r>
      <w:r>
        <w:instrText xml:space="preserve"> PAGEREF _Toc161733557 \h </w:instrText>
      </w:r>
      <w:r>
        <w:fldChar w:fldCharType="separate"/>
      </w:r>
      <w:r>
        <w:t>243</w:t>
      </w:r>
      <w:r>
        <w:fldChar w:fldCharType="end"/>
      </w:r>
    </w:p>
    <w:p w14:paraId="2C85FE71" w14:textId="116B646C" w:rsidR="00F01E79" w:rsidRDefault="00F01E79">
      <w:pPr>
        <w:pStyle w:val="TOC5"/>
        <w:rPr>
          <w:rFonts w:asciiTheme="minorHAnsi" w:eastAsiaTheme="minorEastAsia" w:hAnsiTheme="minorHAnsi" w:cstheme="minorBidi"/>
          <w:kern w:val="2"/>
          <w:sz w:val="22"/>
          <w:szCs w:val="22"/>
          <w14:ligatures w14:val="standardContextual"/>
        </w:rPr>
      </w:pPr>
      <w:r>
        <w:t>5.3.35.7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_Toc161733558 \h </w:instrText>
      </w:r>
      <w:r>
        <w:fldChar w:fldCharType="separate"/>
      </w:r>
      <w:r>
        <w:t>243</w:t>
      </w:r>
      <w:r>
        <w:fldChar w:fldCharType="end"/>
      </w:r>
    </w:p>
    <w:p w14:paraId="2B7EFEC8" w14:textId="0ED350A3" w:rsidR="00F01E79" w:rsidRDefault="00F01E79">
      <w:pPr>
        <w:pStyle w:val="TOC4"/>
        <w:rPr>
          <w:rFonts w:asciiTheme="minorHAnsi" w:eastAsiaTheme="minorEastAsia" w:hAnsiTheme="minorHAnsi" w:cstheme="minorBidi"/>
          <w:kern w:val="2"/>
          <w:sz w:val="22"/>
          <w:szCs w:val="22"/>
          <w14:ligatures w14:val="standardContextual"/>
        </w:rPr>
      </w:pPr>
      <w:r>
        <w:t>5.3.36</w:t>
      </w:r>
      <w:r>
        <w:rPr>
          <w:rFonts w:asciiTheme="minorHAnsi" w:eastAsiaTheme="minorEastAsia" w:hAnsiTheme="minorHAnsi" w:cstheme="minorBidi"/>
          <w:kern w:val="2"/>
          <w:sz w:val="22"/>
          <w:szCs w:val="22"/>
          <w14:ligatures w14:val="standardContextual"/>
        </w:rPr>
        <w:tab/>
      </w:r>
      <w:r>
        <w:t>Enhanced Test Methods for FR2 NR UEs FS_FR2_enhTestMethods (RAN4 Study Item)</w:t>
      </w:r>
      <w:r>
        <w:tab/>
      </w:r>
      <w:r>
        <w:fldChar w:fldCharType="begin" w:fldLock="1"/>
      </w:r>
      <w:r>
        <w:instrText xml:space="preserve"> PAGEREF _Toc161733559 \h </w:instrText>
      </w:r>
      <w:r>
        <w:fldChar w:fldCharType="separate"/>
      </w:r>
      <w:r>
        <w:t>244</w:t>
      </w:r>
      <w:r>
        <w:fldChar w:fldCharType="end"/>
      </w:r>
    </w:p>
    <w:p w14:paraId="42010E4E" w14:textId="2ECE8C1A" w:rsidR="00F01E79" w:rsidRDefault="00F01E79">
      <w:pPr>
        <w:pStyle w:val="TOC5"/>
        <w:rPr>
          <w:rFonts w:asciiTheme="minorHAnsi" w:eastAsiaTheme="minorEastAsia" w:hAnsiTheme="minorHAnsi" w:cstheme="minorBidi"/>
          <w:kern w:val="2"/>
          <w:sz w:val="22"/>
          <w:szCs w:val="22"/>
          <w14:ligatures w14:val="standardContextual"/>
        </w:rPr>
      </w:pPr>
      <w:r>
        <w:t>5.3.36.1</w:t>
      </w:r>
      <w:r>
        <w:rPr>
          <w:rFonts w:asciiTheme="minorHAnsi" w:eastAsiaTheme="minorEastAsia" w:hAnsiTheme="minorHAnsi" w:cstheme="minorBidi"/>
          <w:kern w:val="2"/>
          <w:sz w:val="22"/>
          <w:szCs w:val="22"/>
          <w14:ligatures w14:val="standardContextual"/>
        </w:rPr>
        <w:tab/>
      </w:r>
      <w:r>
        <w:t>Discussion Papers / Work Plan to track adoption of the TR 38.884 outcomes into RAN5 test specifications</w:t>
      </w:r>
      <w:r>
        <w:tab/>
      </w:r>
      <w:r>
        <w:fldChar w:fldCharType="begin" w:fldLock="1"/>
      </w:r>
      <w:r>
        <w:instrText xml:space="preserve"> PAGEREF _Toc161733560 \h </w:instrText>
      </w:r>
      <w:r>
        <w:fldChar w:fldCharType="separate"/>
      </w:r>
      <w:r>
        <w:t>244</w:t>
      </w:r>
      <w:r>
        <w:fldChar w:fldCharType="end"/>
      </w:r>
    </w:p>
    <w:p w14:paraId="3D8EA366" w14:textId="3FA2ED62" w:rsidR="00F01E79" w:rsidRDefault="00F01E79">
      <w:pPr>
        <w:pStyle w:val="TOC4"/>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_Toc161733561 \h </w:instrText>
      </w:r>
      <w:r>
        <w:fldChar w:fldCharType="separate"/>
      </w:r>
      <w:r>
        <w:t>244</w:t>
      </w:r>
      <w:r>
        <w:fldChar w:fldCharType="end"/>
      </w:r>
    </w:p>
    <w:p w14:paraId="241F4A76" w14:textId="62388B91" w:rsidR="00F01E79" w:rsidRDefault="00F01E79">
      <w:pPr>
        <w:pStyle w:val="TOC5"/>
        <w:rPr>
          <w:rFonts w:asciiTheme="minorHAnsi" w:eastAsiaTheme="minorEastAsia" w:hAnsiTheme="minorHAnsi" w:cstheme="minorBidi"/>
          <w:kern w:val="2"/>
          <w:sz w:val="22"/>
          <w:szCs w:val="22"/>
          <w14:ligatures w14:val="standardContextual"/>
        </w:rPr>
      </w:pPr>
      <w:r>
        <w:t>5.4.1.1</w:t>
      </w:r>
      <w:r>
        <w:rPr>
          <w:rFonts w:asciiTheme="minorHAnsi" w:eastAsiaTheme="minorEastAsia" w:hAnsiTheme="minorHAnsi" w:cstheme="minorBidi"/>
          <w:kern w:val="2"/>
          <w:sz w:val="22"/>
          <w:szCs w:val="22"/>
          <w14:ligatures w14:val="standardContextual"/>
        </w:rPr>
        <w:tab/>
      </w:r>
      <w:r>
        <w:t>Test frequencies (Clause 4.3.1)</w:t>
      </w:r>
      <w:r>
        <w:tab/>
      </w:r>
      <w:r>
        <w:fldChar w:fldCharType="begin" w:fldLock="1"/>
      </w:r>
      <w:r>
        <w:instrText xml:space="preserve"> PAGEREF _Toc161733562 \h </w:instrText>
      </w:r>
      <w:r>
        <w:fldChar w:fldCharType="separate"/>
      </w:r>
      <w:r>
        <w:t>244</w:t>
      </w:r>
      <w:r>
        <w:fldChar w:fldCharType="end"/>
      </w:r>
    </w:p>
    <w:p w14:paraId="5F785281" w14:textId="05705951" w:rsidR="00F01E79" w:rsidRDefault="00F01E79">
      <w:pPr>
        <w:pStyle w:val="TOC5"/>
        <w:rPr>
          <w:rFonts w:asciiTheme="minorHAnsi" w:eastAsiaTheme="minorEastAsia" w:hAnsiTheme="minorHAnsi" w:cstheme="minorBidi"/>
          <w:kern w:val="2"/>
          <w:sz w:val="22"/>
          <w:szCs w:val="22"/>
          <w14:ligatures w14:val="standardContextual"/>
        </w:rPr>
      </w:pPr>
      <w:r>
        <w:t>5.4.1.2</w:t>
      </w:r>
      <w:r>
        <w:rPr>
          <w:rFonts w:asciiTheme="minorHAnsi" w:eastAsiaTheme="minorEastAsia" w:hAnsiTheme="minorHAnsi" w:cstheme="minorBidi"/>
          <w:kern w:val="2"/>
          <w:sz w:val="22"/>
          <w:szCs w:val="22"/>
          <w14:ligatures w14:val="standardContextual"/>
        </w:rPr>
        <w:tab/>
      </w:r>
      <w:r>
        <w:t>Test environment for RF (Clauses 5)</w:t>
      </w:r>
      <w:r>
        <w:tab/>
      </w:r>
      <w:r>
        <w:fldChar w:fldCharType="begin" w:fldLock="1"/>
      </w:r>
      <w:r>
        <w:instrText xml:space="preserve"> PAGEREF _Toc161733563 \h </w:instrText>
      </w:r>
      <w:r>
        <w:fldChar w:fldCharType="separate"/>
      </w:r>
      <w:r>
        <w:t>247</w:t>
      </w:r>
      <w:r>
        <w:fldChar w:fldCharType="end"/>
      </w:r>
    </w:p>
    <w:p w14:paraId="2601FD33" w14:textId="4C939031" w:rsidR="00F01E79" w:rsidRDefault="00F01E79">
      <w:pPr>
        <w:pStyle w:val="TOC5"/>
        <w:rPr>
          <w:rFonts w:asciiTheme="minorHAnsi" w:eastAsiaTheme="minorEastAsia" w:hAnsiTheme="minorHAnsi" w:cstheme="minorBidi"/>
          <w:kern w:val="2"/>
          <w:sz w:val="22"/>
          <w:szCs w:val="22"/>
          <w14:ligatures w14:val="standardContextual"/>
        </w:rPr>
      </w:pPr>
      <w:r>
        <w:t>5.4.1.3</w:t>
      </w:r>
      <w:r>
        <w:rPr>
          <w:rFonts w:asciiTheme="minorHAnsi" w:eastAsiaTheme="minorEastAsia" w:hAnsiTheme="minorHAnsi" w:cstheme="minorBidi"/>
          <w:kern w:val="2"/>
          <w:sz w:val="22"/>
          <w:szCs w:val="22"/>
          <w14:ligatures w14:val="standardContextual"/>
        </w:rPr>
        <w:tab/>
      </w:r>
      <w:r>
        <w:t>Test environment for RRM (Clause 7)</w:t>
      </w:r>
      <w:r>
        <w:tab/>
      </w:r>
      <w:r>
        <w:fldChar w:fldCharType="begin" w:fldLock="1"/>
      </w:r>
      <w:r>
        <w:instrText xml:space="preserve"> PAGEREF _Toc161733564 \h </w:instrText>
      </w:r>
      <w:r>
        <w:fldChar w:fldCharType="separate"/>
      </w:r>
      <w:r>
        <w:t>248</w:t>
      </w:r>
      <w:r>
        <w:fldChar w:fldCharType="end"/>
      </w:r>
    </w:p>
    <w:p w14:paraId="355B5B4E" w14:textId="2E58BD47" w:rsidR="00F01E79" w:rsidRDefault="00F01E79">
      <w:pPr>
        <w:pStyle w:val="TOC5"/>
        <w:rPr>
          <w:rFonts w:asciiTheme="minorHAnsi" w:eastAsiaTheme="minorEastAsia" w:hAnsiTheme="minorHAnsi" w:cstheme="minorBidi"/>
          <w:kern w:val="2"/>
          <w:sz w:val="22"/>
          <w:szCs w:val="22"/>
          <w14:ligatures w14:val="standardContextual"/>
        </w:rPr>
      </w:pPr>
      <w:r>
        <w:t>5.4.1.4</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_Toc161733565 \h </w:instrText>
      </w:r>
      <w:r>
        <w:fldChar w:fldCharType="separate"/>
      </w:r>
      <w:r>
        <w:t>249</w:t>
      </w:r>
      <w:r>
        <w:fldChar w:fldCharType="end"/>
      </w:r>
    </w:p>
    <w:p w14:paraId="0CCA87A5" w14:textId="59619801" w:rsidR="00F01E79" w:rsidRDefault="00F01E79">
      <w:pPr>
        <w:pStyle w:val="TOC4"/>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_Toc161733566 \h </w:instrText>
      </w:r>
      <w:r>
        <w:fldChar w:fldCharType="separate"/>
      </w:r>
      <w:r>
        <w:t>250</w:t>
      </w:r>
      <w:r>
        <w:fldChar w:fldCharType="end"/>
      </w:r>
    </w:p>
    <w:p w14:paraId="50C28348" w14:textId="5B534859" w:rsidR="00F01E79" w:rsidRDefault="00F01E79">
      <w:pPr>
        <w:pStyle w:val="TOC4"/>
        <w:rPr>
          <w:rFonts w:asciiTheme="minorHAnsi" w:eastAsiaTheme="minorEastAsia" w:hAnsiTheme="minorHAnsi" w:cstheme="minorBidi"/>
          <w:kern w:val="2"/>
          <w:sz w:val="22"/>
          <w:szCs w:val="22"/>
          <w14:ligatures w14:val="standardContextual"/>
        </w:rPr>
      </w:pPr>
      <w:r>
        <w:t>5.4.3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_Toc161733567 \h </w:instrText>
      </w:r>
      <w:r>
        <w:fldChar w:fldCharType="separate"/>
      </w:r>
      <w:r>
        <w:t>251</w:t>
      </w:r>
      <w:r>
        <w:fldChar w:fldCharType="end"/>
      </w:r>
    </w:p>
    <w:p w14:paraId="51333FCA" w14:textId="5A573BCC" w:rsidR="00F01E79" w:rsidRDefault="00F01E79">
      <w:pPr>
        <w:pStyle w:val="TOC4"/>
        <w:rPr>
          <w:rFonts w:asciiTheme="minorHAnsi" w:eastAsiaTheme="minorEastAsia" w:hAnsiTheme="minorHAnsi" w:cstheme="minorBidi"/>
          <w:kern w:val="2"/>
          <w:sz w:val="22"/>
          <w:szCs w:val="22"/>
          <w14:ligatures w14:val="standardContextual"/>
        </w:rPr>
      </w:pPr>
      <w:r>
        <w:t>5.4.4</w:t>
      </w:r>
      <w:r>
        <w:rPr>
          <w:rFonts w:asciiTheme="minorHAnsi" w:eastAsiaTheme="minorEastAsia" w:hAnsiTheme="minorHAnsi" w:cstheme="minorBidi"/>
          <w:kern w:val="2"/>
          <w:sz w:val="22"/>
          <w:szCs w:val="22"/>
          <w14:ligatures w14:val="standardContextual"/>
        </w:rPr>
        <w:tab/>
      </w:r>
      <w:r>
        <w:t>TS 38.521-1</w:t>
      </w:r>
      <w:r>
        <w:tab/>
      </w:r>
      <w:r>
        <w:fldChar w:fldCharType="begin" w:fldLock="1"/>
      </w:r>
      <w:r>
        <w:instrText xml:space="preserve"> PAGEREF _Toc161733568 \h </w:instrText>
      </w:r>
      <w:r>
        <w:fldChar w:fldCharType="separate"/>
      </w:r>
      <w:r>
        <w:t>251</w:t>
      </w:r>
      <w:r>
        <w:fldChar w:fldCharType="end"/>
      </w:r>
    </w:p>
    <w:p w14:paraId="36231208" w14:textId="34BA96CD" w:rsidR="00F01E79" w:rsidRDefault="00F01E79">
      <w:pPr>
        <w:pStyle w:val="TOC5"/>
        <w:rPr>
          <w:rFonts w:asciiTheme="minorHAnsi" w:eastAsiaTheme="minorEastAsia" w:hAnsiTheme="minorHAnsi" w:cstheme="minorBidi"/>
          <w:kern w:val="2"/>
          <w:sz w:val="22"/>
          <w:szCs w:val="22"/>
          <w14:ligatures w14:val="standardContextual"/>
        </w:rPr>
      </w:pPr>
      <w:r>
        <w:t>5.4.4.1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_Toc161733569 \h </w:instrText>
      </w:r>
      <w:r>
        <w:fldChar w:fldCharType="separate"/>
      </w:r>
      <w:r>
        <w:t>251</w:t>
      </w:r>
      <w:r>
        <w:fldChar w:fldCharType="end"/>
      </w:r>
    </w:p>
    <w:p w14:paraId="7A779B16" w14:textId="63586155" w:rsidR="00F01E79" w:rsidRDefault="00F01E79">
      <w:pPr>
        <w:pStyle w:val="TOC5"/>
        <w:rPr>
          <w:rFonts w:asciiTheme="minorHAnsi" w:eastAsiaTheme="minorEastAsia" w:hAnsiTheme="minorHAnsi" w:cstheme="minorBidi"/>
          <w:kern w:val="2"/>
          <w:sz w:val="22"/>
          <w:szCs w:val="22"/>
          <w14:ligatures w14:val="standardContextual"/>
        </w:rPr>
      </w:pPr>
      <w:r>
        <w:t>5.4.4.2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_Toc161733570 \h </w:instrText>
      </w:r>
      <w:r>
        <w:fldChar w:fldCharType="separate"/>
      </w:r>
      <w:r>
        <w:t>257</w:t>
      </w:r>
      <w:r>
        <w:fldChar w:fldCharType="end"/>
      </w:r>
    </w:p>
    <w:p w14:paraId="5985A78E" w14:textId="5A21233B" w:rsidR="00F01E79" w:rsidRDefault="00F01E79">
      <w:pPr>
        <w:pStyle w:val="TOC5"/>
        <w:rPr>
          <w:rFonts w:asciiTheme="minorHAnsi" w:eastAsiaTheme="minorEastAsia" w:hAnsiTheme="minorHAnsi" w:cstheme="minorBidi"/>
          <w:kern w:val="2"/>
          <w:sz w:val="22"/>
          <w:szCs w:val="22"/>
          <w14:ligatures w14:val="standardContextual"/>
        </w:rPr>
      </w:pPr>
      <w:r>
        <w:t>5.4.4.3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_Toc161733571 \h </w:instrText>
      </w:r>
      <w:r>
        <w:fldChar w:fldCharType="separate"/>
      </w:r>
      <w:r>
        <w:t>261</w:t>
      </w:r>
      <w:r>
        <w:fldChar w:fldCharType="end"/>
      </w:r>
    </w:p>
    <w:p w14:paraId="7779E97E" w14:textId="38215089" w:rsidR="00F01E79" w:rsidRDefault="00F01E79">
      <w:pPr>
        <w:pStyle w:val="TOC4"/>
        <w:rPr>
          <w:rFonts w:asciiTheme="minorHAnsi" w:eastAsiaTheme="minorEastAsia" w:hAnsiTheme="minorHAnsi" w:cstheme="minorBidi"/>
          <w:kern w:val="2"/>
          <w:sz w:val="22"/>
          <w:szCs w:val="22"/>
          <w14:ligatures w14:val="standardContextual"/>
        </w:rPr>
      </w:pPr>
      <w:r>
        <w:t>5.4.5</w:t>
      </w:r>
      <w:r>
        <w:rPr>
          <w:rFonts w:asciiTheme="minorHAnsi" w:eastAsiaTheme="minorEastAsia" w:hAnsiTheme="minorHAnsi" w:cstheme="minorBidi"/>
          <w:kern w:val="2"/>
          <w:sz w:val="22"/>
          <w:szCs w:val="22"/>
          <w14:ligatures w14:val="standardContextual"/>
        </w:rPr>
        <w:tab/>
      </w:r>
      <w:r>
        <w:t>TS 38.521-2</w:t>
      </w:r>
      <w:r>
        <w:tab/>
      </w:r>
      <w:r>
        <w:fldChar w:fldCharType="begin" w:fldLock="1"/>
      </w:r>
      <w:r>
        <w:instrText xml:space="preserve"> PAGEREF _Toc161733572 \h </w:instrText>
      </w:r>
      <w:r>
        <w:fldChar w:fldCharType="separate"/>
      </w:r>
      <w:r>
        <w:t>262</w:t>
      </w:r>
      <w:r>
        <w:fldChar w:fldCharType="end"/>
      </w:r>
    </w:p>
    <w:p w14:paraId="1AFF9118" w14:textId="636B751E" w:rsidR="00F01E79" w:rsidRDefault="00F01E79">
      <w:pPr>
        <w:pStyle w:val="TOC5"/>
        <w:rPr>
          <w:rFonts w:asciiTheme="minorHAnsi" w:eastAsiaTheme="minorEastAsia" w:hAnsiTheme="minorHAnsi" w:cstheme="minorBidi"/>
          <w:kern w:val="2"/>
          <w:sz w:val="22"/>
          <w:szCs w:val="22"/>
          <w14:ligatures w14:val="standardContextual"/>
        </w:rPr>
      </w:pPr>
      <w:r>
        <w:t>5.4.5.1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_Toc161733573 \h </w:instrText>
      </w:r>
      <w:r>
        <w:fldChar w:fldCharType="separate"/>
      </w:r>
      <w:r>
        <w:t>262</w:t>
      </w:r>
      <w:r>
        <w:fldChar w:fldCharType="end"/>
      </w:r>
    </w:p>
    <w:p w14:paraId="596E052F" w14:textId="3160D6CD" w:rsidR="00F01E79" w:rsidRDefault="00F01E79">
      <w:pPr>
        <w:pStyle w:val="TOC5"/>
        <w:rPr>
          <w:rFonts w:asciiTheme="minorHAnsi" w:eastAsiaTheme="minorEastAsia" w:hAnsiTheme="minorHAnsi" w:cstheme="minorBidi"/>
          <w:kern w:val="2"/>
          <w:sz w:val="22"/>
          <w:szCs w:val="22"/>
          <w14:ligatures w14:val="standardContextual"/>
        </w:rPr>
      </w:pPr>
      <w:r>
        <w:t>5.4.5.2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_Toc161733574 \h </w:instrText>
      </w:r>
      <w:r>
        <w:fldChar w:fldCharType="separate"/>
      </w:r>
      <w:r>
        <w:t>264</w:t>
      </w:r>
      <w:r>
        <w:fldChar w:fldCharType="end"/>
      </w:r>
    </w:p>
    <w:p w14:paraId="6CC9B024" w14:textId="765F6836" w:rsidR="00F01E79" w:rsidRDefault="00F01E79">
      <w:pPr>
        <w:pStyle w:val="TOC5"/>
        <w:rPr>
          <w:rFonts w:asciiTheme="minorHAnsi" w:eastAsiaTheme="minorEastAsia" w:hAnsiTheme="minorHAnsi" w:cstheme="minorBidi"/>
          <w:kern w:val="2"/>
          <w:sz w:val="22"/>
          <w:szCs w:val="22"/>
          <w14:ligatures w14:val="standardContextual"/>
        </w:rPr>
      </w:pPr>
      <w:r>
        <w:t>5.4.5.3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_Toc161733575 \h </w:instrText>
      </w:r>
      <w:r>
        <w:fldChar w:fldCharType="separate"/>
      </w:r>
      <w:r>
        <w:t>265</w:t>
      </w:r>
      <w:r>
        <w:fldChar w:fldCharType="end"/>
      </w:r>
    </w:p>
    <w:p w14:paraId="10774DA4" w14:textId="65B76C1B" w:rsidR="00F01E79" w:rsidRDefault="00F01E79">
      <w:pPr>
        <w:pStyle w:val="TOC4"/>
        <w:rPr>
          <w:rFonts w:asciiTheme="minorHAnsi" w:eastAsiaTheme="minorEastAsia" w:hAnsiTheme="minorHAnsi" w:cstheme="minorBidi"/>
          <w:kern w:val="2"/>
          <w:sz w:val="22"/>
          <w:szCs w:val="22"/>
          <w14:ligatures w14:val="standardContextual"/>
        </w:rPr>
      </w:pPr>
      <w:r>
        <w:t>5.4.6</w:t>
      </w:r>
      <w:r>
        <w:rPr>
          <w:rFonts w:asciiTheme="minorHAnsi" w:eastAsiaTheme="minorEastAsia" w:hAnsiTheme="minorHAnsi" w:cstheme="minorBidi"/>
          <w:kern w:val="2"/>
          <w:sz w:val="22"/>
          <w:szCs w:val="22"/>
          <w14:ligatures w14:val="standardContextual"/>
        </w:rPr>
        <w:tab/>
      </w:r>
      <w:r>
        <w:t>TS 38.521-3</w:t>
      </w:r>
      <w:r>
        <w:tab/>
      </w:r>
      <w:r>
        <w:fldChar w:fldCharType="begin" w:fldLock="1"/>
      </w:r>
      <w:r>
        <w:instrText xml:space="preserve"> PAGEREF _Toc161733576 \h </w:instrText>
      </w:r>
      <w:r>
        <w:fldChar w:fldCharType="separate"/>
      </w:r>
      <w:r>
        <w:t>266</w:t>
      </w:r>
      <w:r>
        <w:fldChar w:fldCharType="end"/>
      </w:r>
    </w:p>
    <w:p w14:paraId="4BEA4A18" w14:textId="4401713F" w:rsidR="00F01E79" w:rsidRDefault="00F01E79">
      <w:pPr>
        <w:pStyle w:val="TOC5"/>
        <w:rPr>
          <w:rFonts w:asciiTheme="minorHAnsi" w:eastAsiaTheme="minorEastAsia" w:hAnsiTheme="minorHAnsi" w:cstheme="minorBidi"/>
          <w:kern w:val="2"/>
          <w:sz w:val="22"/>
          <w:szCs w:val="22"/>
          <w14:ligatures w14:val="standardContextual"/>
        </w:rPr>
      </w:pPr>
      <w:r>
        <w:t>5.4.6.1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_Toc161733577 \h </w:instrText>
      </w:r>
      <w:r>
        <w:fldChar w:fldCharType="separate"/>
      </w:r>
      <w:r>
        <w:t>266</w:t>
      </w:r>
      <w:r>
        <w:fldChar w:fldCharType="end"/>
      </w:r>
    </w:p>
    <w:p w14:paraId="7629596D" w14:textId="54E57203" w:rsidR="00F01E79" w:rsidRDefault="00F01E79">
      <w:pPr>
        <w:pStyle w:val="TOC5"/>
        <w:rPr>
          <w:rFonts w:asciiTheme="minorHAnsi" w:eastAsiaTheme="minorEastAsia" w:hAnsiTheme="minorHAnsi" w:cstheme="minorBidi"/>
          <w:kern w:val="2"/>
          <w:sz w:val="22"/>
          <w:szCs w:val="22"/>
          <w14:ligatures w14:val="standardContextual"/>
        </w:rPr>
      </w:pPr>
      <w:r>
        <w:t>5.4.6.2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_Toc161733578 \h </w:instrText>
      </w:r>
      <w:r>
        <w:fldChar w:fldCharType="separate"/>
      </w:r>
      <w:r>
        <w:t>269</w:t>
      </w:r>
      <w:r>
        <w:fldChar w:fldCharType="end"/>
      </w:r>
    </w:p>
    <w:p w14:paraId="2B589B37" w14:textId="2E09118B" w:rsidR="00F01E79" w:rsidRDefault="00F01E79">
      <w:pPr>
        <w:pStyle w:val="TOC5"/>
        <w:rPr>
          <w:rFonts w:asciiTheme="minorHAnsi" w:eastAsiaTheme="minorEastAsia" w:hAnsiTheme="minorHAnsi" w:cstheme="minorBidi"/>
          <w:kern w:val="2"/>
          <w:sz w:val="22"/>
          <w:szCs w:val="22"/>
          <w14:ligatures w14:val="standardContextual"/>
        </w:rPr>
      </w:pPr>
      <w:r>
        <w:t>5.4.6.3</w:t>
      </w:r>
      <w:r>
        <w:rPr>
          <w:rFonts w:asciiTheme="minorHAnsi" w:eastAsiaTheme="minorEastAsia" w:hAnsiTheme="minorHAnsi" w:cstheme="minorBidi"/>
          <w:kern w:val="2"/>
          <w:sz w:val="22"/>
          <w:szCs w:val="22"/>
          <w14:ligatures w14:val="standardContextual"/>
        </w:rPr>
        <w:tab/>
      </w:r>
      <w:r>
        <w:t>Clauses 1-5 / Annexes</w:t>
      </w:r>
      <w:r>
        <w:tab/>
      </w:r>
      <w:r>
        <w:fldChar w:fldCharType="begin" w:fldLock="1"/>
      </w:r>
      <w:r>
        <w:instrText xml:space="preserve"> PAGEREF _Toc161733579 \h </w:instrText>
      </w:r>
      <w:r>
        <w:fldChar w:fldCharType="separate"/>
      </w:r>
      <w:r>
        <w:t>271</w:t>
      </w:r>
      <w:r>
        <w:fldChar w:fldCharType="end"/>
      </w:r>
    </w:p>
    <w:p w14:paraId="01476720" w14:textId="07860244" w:rsidR="00F01E79" w:rsidRDefault="00F01E79">
      <w:pPr>
        <w:pStyle w:val="TOC4"/>
        <w:rPr>
          <w:rFonts w:asciiTheme="minorHAnsi" w:eastAsiaTheme="minorEastAsia" w:hAnsiTheme="minorHAnsi" w:cstheme="minorBidi"/>
          <w:kern w:val="2"/>
          <w:sz w:val="22"/>
          <w:szCs w:val="22"/>
          <w14:ligatures w14:val="standardContextual"/>
        </w:rPr>
      </w:pPr>
      <w:r>
        <w:t>5.4.7</w:t>
      </w:r>
      <w:r>
        <w:rPr>
          <w:rFonts w:asciiTheme="minorHAnsi" w:eastAsiaTheme="minorEastAsia" w:hAnsiTheme="minorHAnsi" w:cstheme="minorBidi"/>
          <w:kern w:val="2"/>
          <w:sz w:val="22"/>
          <w:szCs w:val="22"/>
          <w14:ligatures w14:val="standardContextual"/>
        </w:rPr>
        <w:tab/>
      </w:r>
      <w:r>
        <w:t>TS 38.521-4</w:t>
      </w:r>
      <w:r>
        <w:tab/>
      </w:r>
      <w:r>
        <w:fldChar w:fldCharType="begin" w:fldLock="1"/>
      </w:r>
      <w:r>
        <w:instrText xml:space="preserve"> PAGEREF _Toc161733580 \h </w:instrText>
      </w:r>
      <w:r>
        <w:fldChar w:fldCharType="separate"/>
      </w:r>
      <w:r>
        <w:t>272</w:t>
      </w:r>
      <w:r>
        <w:fldChar w:fldCharType="end"/>
      </w:r>
    </w:p>
    <w:p w14:paraId="2B4BD772" w14:textId="20605C80" w:rsidR="00F01E79" w:rsidRDefault="00F01E79">
      <w:pPr>
        <w:pStyle w:val="TOC5"/>
        <w:rPr>
          <w:rFonts w:asciiTheme="minorHAnsi" w:eastAsiaTheme="minorEastAsia" w:hAnsiTheme="minorHAnsi" w:cstheme="minorBidi"/>
          <w:kern w:val="2"/>
          <w:sz w:val="22"/>
          <w:szCs w:val="22"/>
          <w14:ligatures w14:val="standardContextual"/>
        </w:rPr>
      </w:pPr>
      <w:r>
        <w:t>5.4.7.1</w:t>
      </w:r>
      <w:r>
        <w:rPr>
          <w:rFonts w:asciiTheme="minorHAnsi" w:eastAsiaTheme="minorEastAsia" w:hAnsiTheme="minorHAnsi" w:cstheme="minorBidi"/>
          <w:kern w:val="2"/>
          <w:sz w:val="22"/>
          <w:szCs w:val="22"/>
          <w14:ligatures w14:val="standardContextual"/>
        </w:rPr>
        <w:tab/>
      </w:r>
      <w:r>
        <w:t>Conducted Demod Performance and CSI Reporting Requirements (Clauses 5&amp;6)</w:t>
      </w:r>
      <w:r>
        <w:tab/>
      </w:r>
      <w:r>
        <w:fldChar w:fldCharType="begin" w:fldLock="1"/>
      </w:r>
      <w:r>
        <w:instrText xml:space="preserve"> PAGEREF _Toc161733581 \h </w:instrText>
      </w:r>
      <w:r>
        <w:fldChar w:fldCharType="separate"/>
      </w:r>
      <w:r>
        <w:t>272</w:t>
      </w:r>
      <w:r>
        <w:fldChar w:fldCharType="end"/>
      </w:r>
    </w:p>
    <w:p w14:paraId="1794F953" w14:textId="0793B8A3" w:rsidR="00F01E79" w:rsidRDefault="00F01E79">
      <w:pPr>
        <w:pStyle w:val="TOC5"/>
        <w:rPr>
          <w:rFonts w:asciiTheme="minorHAnsi" w:eastAsiaTheme="minorEastAsia" w:hAnsiTheme="minorHAnsi" w:cstheme="minorBidi"/>
          <w:kern w:val="2"/>
          <w:sz w:val="22"/>
          <w:szCs w:val="22"/>
          <w14:ligatures w14:val="standardContextual"/>
        </w:rPr>
      </w:pPr>
      <w:r>
        <w:t>5.4.7.2</w:t>
      </w:r>
      <w:r>
        <w:rPr>
          <w:rFonts w:asciiTheme="minorHAnsi" w:eastAsiaTheme="minorEastAsia" w:hAnsiTheme="minorHAnsi" w:cstheme="minorBidi"/>
          <w:kern w:val="2"/>
          <w:sz w:val="22"/>
          <w:szCs w:val="22"/>
          <w14:ligatures w14:val="standardContextual"/>
        </w:rPr>
        <w:tab/>
      </w:r>
      <w:r>
        <w:t>Radiated Demod Performance and CSI Reporting Requirements (Clauses 7&amp;8)</w:t>
      </w:r>
      <w:r>
        <w:tab/>
      </w:r>
      <w:r>
        <w:fldChar w:fldCharType="begin" w:fldLock="1"/>
      </w:r>
      <w:r>
        <w:instrText xml:space="preserve"> PAGEREF _Toc161733582 \h </w:instrText>
      </w:r>
      <w:r>
        <w:fldChar w:fldCharType="separate"/>
      </w:r>
      <w:r>
        <w:t>273</w:t>
      </w:r>
      <w:r>
        <w:fldChar w:fldCharType="end"/>
      </w:r>
    </w:p>
    <w:p w14:paraId="492D9A04" w14:textId="52DD2211" w:rsidR="00F01E79" w:rsidRDefault="00F01E79">
      <w:pPr>
        <w:pStyle w:val="TOC5"/>
        <w:rPr>
          <w:rFonts w:asciiTheme="minorHAnsi" w:eastAsiaTheme="minorEastAsia" w:hAnsiTheme="minorHAnsi" w:cstheme="minorBidi"/>
          <w:kern w:val="2"/>
          <w:sz w:val="22"/>
          <w:szCs w:val="22"/>
          <w14:ligatures w14:val="standardContextual"/>
        </w:rPr>
      </w:pPr>
      <w:r>
        <w:t>5.4.7.3</w:t>
      </w:r>
      <w:r>
        <w:rPr>
          <w:rFonts w:asciiTheme="minorHAnsi" w:eastAsiaTheme="minorEastAsia" w:hAnsiTheme="minorHAnsi" w:cstheme="minorBidi"/>
          <w:kern w:val="2"/>
          <w:sz w:val="22"/>
          <w:szCs w:val="22"/>
          <w14:ligatures w14:val="standardContextual"/>
        </w:rPr>
        <w:tab/>
      </w:r>
      <w:r>
        <w:t>Interworking Demod Performance and CSI Reporting Requirements (Clauses 9&amp;10)</w:t>
      </w:r>
      <w:r>
        <w:tab/>
      </w:r>
      <w:r>
        <w:fldChar w:fldCharType="begin" w:fldLock="1"/>
      </w:r>
      <w:r>
        <w:instrText xml:space="preserve"> PAGEREF _Toc161733583 \h </w:instrText>
      </w:r>
      <w:r>
        <w:fldChar w:fldCharType="separate"/>
      </w:r>
      <w:r>
        <w:t>274</w:t>
      </w:r>
      <w:r>
        <w:fldChar w:fldCharType="end"/>
      </w:r>
    </w:p>
    <w:p w14:paraId="757A57C4" w14:textId="4FBC6111" w:rsidR="00F01E79" w:rsidRDefault="00F01E79">
      <w:pPr>
        <w:pStyle w:val="TOC5"/>
        <w:rPr>
          <w:rFonts w:asciiTheme="minorHAnsi" w:eastAsiaTheme="minorEastAsia" w:hAnsiTheme="minorHAnsi" w:cstheme="minorBidi"/>
          <w:kern w:val="2"/>
          <w:sz w:val="22"/>
          <w:szCs w:val="22"/>
          <w14:ligatures w14:val="standardContextual"/>
        </w:rPr>
      </w:pPr>
      <w:r>
        <w:t>5.4.7.4</w:t>
      </w:r>
      <w:r>
        <w:rPr>
          <w:rFonts w:asciiTheme="minorHAnsi" w:eastAsiaTheme="minorEastAsia" w:hAnsiTheme="minorHAnsi" w:cstheme="minorBidi"/>
          <w:kern w:val="2"/>
          <w:sz w:val="22"/>
          <w:szCs w:val="22"/>
          <w14:ligatures w14:val="standardContextual"/>
        </w:rPr>
        <w:tab/>
      </w:r>
      <w:r>
        <w:t>Clauses 1-4 / Annexes</w:t>
      </w:r>
      <w:r>
        <w:tab/>
      </w:r>
      <w:r>
        <w:fldChar w:fldCharType="begin" w:fldLock="1"/>
      </w:r>
      <w:r>
        <w:instrText xml:space="preserve"> PAGEREF _Toc161733584 \h </w:instrText>
      </w:r>
      <w:r>
        <w:fldChar w:fldCharType="separate"/>
      </w:r>
      <w:r>
        <w:t>274</w:t>
      </w:r>
      <w:r>
        <w:fldChar w:fldCharType="end"/>
      </w:r>
    </w:p>
    <w:p w14:paraId="7185E74C" w14:textId="57632B34" w:rsidR="00F01E79" w:rsidRDefault="00F01E79">
      <w:pPr>
        <w:pStyle w:val="TOC4"/>
        <w:rPr>
          <w:rFonts w:asciiTheme="minorHAnsi" w:eastAsiaTheme="minorEastAsia" w:hAnsiTheme="minorHAnsi" w:cstheme="minorBidi"/>
          <w:kern w:val="2"/>
          <w:sz w:val="22"/>
          <w:szCs w:val="22"/>
          <w14:ligatures w14:val="standardContextual"/>
        </w:rPr>
      </w:pPr>
      <w:r>
        <w:t>5.4.8</w:t>
      </w:r>
      <w:r>
        <w:rPr>
          <w:rFonts w:asciiTheme="minorHAnsi" w:eastAsiaTheme="minorEastAsia" w:hAnsiTheme="minorHAnsi" w:cstheme="minorBidi"/>
          <w:kern w:val="2"/>
          <w:sz w:val="22"/>
          <w:szCs w:val="22"/>
          <w14:ligatures w14:val="standardContextual"/>
        </w:rPr>
        <w:tab/>
      </w:r>
      <w:r>
        <w:t>TS 38.521-5</w:t>
      </w:r>
      <w:r>
        <w:tab/>
      </w:r>
      <w:r>
        <w:fldChar w:fldCharType="begin" w:fldLock="1"/>
      </w:r>
      <w:r>
        <w:instrText xml:space="preserve"> PAGEREF _Toc161733585 \h </w:instrText>
      </w:r>
      <w:r>
        <w:fldChar w:fldCharType="separate"/>
      </w:r>
      <w:r>
        <w:t>276</w:t>
      </w:r>
      <w:r>
        <w:fldChar w:fldCharType="end"/>
      </w:r>
    </w:p>
    <w:p w14:paraId="39073A6F" w14:textId="5C9A099A" w:rsidR="00F01E79" w:rsidRDefault="00F01E79">
      <w:pPr>
        <w:pStyle w:val="TOC4"/>
        <w:rPr>
          <w:rFonts w:asciiTheme="minorHAnsi" w:eastAsiaTheme="minorEastAsia" w:hAnsiTheme="minorHAnsi" w:cstheme="minorBidi"/>
          <w:kern w:val="2"/>
          <w:sz w:val="22"/>
          <w:szCs w:val="22"/>
          <w14:ligatures w14:val="standardContextual"/>
        </w:rPr>
      </w:pPr>
      <w:r>
        <w:t>5.4.9</w:t>
      </w:r>
      <w:r>
        <w:rPr>
          <w:rFonts w:asciiTheme="minorHAnsi" w:eastAsiaTheme="minorEastAsia" w:hAnsiTheme="minorHAnsi" w:cstheme="minorBidi"/>
          <w:kern w:val="2"/>
          <w:sz w:val="22"/>
          <w:szCs w:val="22"/>
          <w14:ligatures w14:val="standardContextual"/>
        </w:rPr>
        <w:tab/>
      </w:r>
      <w:r>
        <w:t>TS 38.522</w:t>
      </w:r>
      <w:r>
        <w:tab/>
      </w:r>
      <w:r>
        <w:fldChar w:fldCharType="begin" w:fldLock="1"/>
      </w:r>
      <w:r>
        <w:instrText xml:space="preserve"> PAGEREF _Toc161733586 \h </w:instrText>
      </w:r>
      <w:r>
        <w:fldChar w:fldCharType="separate"/>
      </w:r>
      <w:r>
        <w:t>276</w:t>
      </w:r>
      <w:r>
        <w:fldChar w:fldCharType="end"/>
      </w:r>
    </w:p>
    <w:p w14:paraId="6559767C" w14:textId="3B826FE3" w:rsidR="00F01E79" w:rsidRDefault="00F01E79">
      <w:pPr>
        <w:pStyle w:val="TOC4"/>
        <w:rPr>
          <w:rFonts w:asciiTheme="minorHAnsi" w:eastAsiaTheme="minorEastAsia" w:hAnsiTheme="minorHAnsi" w:cstheme="minorBidi"/>
          <w:kern w:val="2"/>
          <w:sz w:val="22"/>
          <w:szCs w:val="22"/>
          <w14:ligatures w14:val="standardContextual"/>
        </w:rPr>
      </w:pPr>
      <w:r>
        <w:t>5.4.10</w:t>
      </w:r>
      <w:r>
        <w:rPr>
          <w:rFonts w:asciiTheme="minorHAnsi" w:eastAsiaTheme="minorEastAsia" w:hAnsiTheme="minorHAnsi" w:cstheme="minorBidi"/>
          <w:kern w:val="2"/>
          <w:sz w:val="22"/>
          <w:szCs w:val="22"/>
          <w14:ligatures w14:val="standardContextual"/>
        </w:rPr>
        <w:tab/>
      </w:r>
      <w:r>
        <w:t>TS 38.533</w:t>
      </w:r>
      <w:r>
        <w:tab/>
      </w:r>
      <w:r>
        <w:fldChar w:fldCharType="begin" w:fldLock="1"/>
      </w:r>
      <w:r>
        <w:instrText xml:space="preserve"> PAGEREF _Toc161733587 \h </w:instrText>
      </w:r>
      <w:r>
        <w:fldChar w:fldCharType="separate"/>
      </w:r>
      <w:r>
        <w:t>278</w:t>
      </w:r>
      <w:r>
        <w:fldChar w:fldCharType="end"/>
      </w:r>
    </w:p>
    <w:p w14:paraId="34235BCC" w14:textId="13C3ACE6" w:rsidR="00F01E79" w:rsidRDefault="00F01E79">
      <w:pPr>
        <w:pStyle w:val="TOC5"/>
        <w:rPr>
          <w:rFonts w:asciiTheme="minorHAnsi" w:eastAsiaTheme="minorEastAsia" w:hAnsiTheme="minorHAnsi" w:cstheme="minorBidi"/>
          <w:kern w:val="2"/>
          <w:sz w:val="22"/>
          <w:szCs w:val="22"/>
          <w14:ligatures w14:val="standardContextual"/>
        </w:rPr>
      </w:pPr>
      <w:r>
        <w:t>5.4.10.1</w:t>
      </w:r>
      <w:r>
        <w:rPr>
          <w:rFonts w:asciiTheme="minorHAnsi" w:eastAsiaTheme="minorEastAsia" w:hAnsiTheme="minorHAnsi" w:cstheme="minorBidi"/>
          <w:kern w:val="2"/>
          <w:sz w:val="22"/>
          <w:szCs w:val="22"/>
          <w14:ligatures w14:val="standardContextual"/>
        </w:rPr>
        <w:tab/>
      </w:r>
      <w:r>
        <w:t>EN-DC with all NR cells in FR1 (Clause 4)</w:t>
      </w:r>
      <w:r>
        <w:tab/>
      </w:r>
      <w:r>
        <w:fldChar w:fldCharType="begin" w:fldLock="1"/>
      </w:r>
      <w:r>
        <w:instrText xml:space="preserve"> PAGEREF _Toc161733588 \h </w:instrText>
      </w:r>
      <w:r>
        <w:fldChar w:fldCharType="separate"/>
      </w:r>
      <w:r>
        <w:t>278</w:t>
      </w:r>
      <w:r>
        <w:fldChar w:fldCharType="end"/>
      </w:r>
    </w:p>
    <w:p w14:paraId="4B857867" w14:textId="5FBE6807" w:rsidR="00F01E79" w:rsidRDefault="00F01E79">
      <w:pPr>
        <w:pStyle w:val="TOC5"/>
        <w:rPr>
          <w:rFonts w:asciiTheme="minorHAnsi" w:eastAsiaTheme="minorEastAsia" w:hAnsiTheme="minorHAnsi" w:cstheme="minorBidi"/>
          <w:kern w:val="2"/>
          <w:sz w:val="22"/>
          <w:szCs w:val="22"/>
          <w14:ligatures w14:val="standardContextual"/>
        </w:rPr>
      </w:pPr>
      <w:r>
        <w:t>5.4.10.2</w:t>
      </w:r>
      <w:r>
        <w:rPr>
          <w:rFonts w:asciiTheme="minorHAnsi" w:eastAsiaTheme="minorEastAsia" w:hAnsiTheme="minorHAnsi" w:cstheme="minorBidi"/>
          <w:kern w:val="2"/>
          <w:sz w:val="22"/>
          <w:szCs w:val="22"/>
          <w14:ligatures w14:val="standardContextual"/>
        </w:rPr>
        <w:tab/>
      </w:r>
      <w:r>
        <w:t>NE-DC with all NR cells in FR1 (Clause 4A)</w:t>
      </w:r>
      <w:r>
        <w:tab/>
      </w:r>
      <w:r>
        <w:fldChar w:fldCharType="begin" w:fldLock="1"/>
      </w:r>
      <w:r>
        <w:instrText xml:space="preserve"> PAGEREF _Toc161733589 \h </w:instrText>
      </w:r>
      <w:r>
        <w:fldChar w:fldCharType="separate"/>
      </w:r>
      <w:r>
        <w:t>281</w:t>
      </w:r>
      <w:r>
        <w:fldChar w:fldCharType="end"/>
      </w:r>
    </w:p>
    <w:p w14:paraId="5A68D258" w14:textId="03866214" w:rsidR="00F01E79" w:rsidRDefault="00F01E79">
      <w:pPr>
        <w:pStyle w:val="TOC5"/>
        <w:rPr>
          <w:rFonts w:asciiTheme="minorHAnsi" w:eastAsiaTheme="minorEastAsia" w:hAnsiTheme="minorHAnsi" w:cstheme="minorBidi"/>
          <w:kern w:val="2"/>
          <w:sz w:val="22"/>
          <w:szCs w:val="22"/>
          <w14:ligatures w14:val="standardContextual"/>
        </w:rPr>
      </w:pPr>
      <w:r>
        <w:t>5.4.10.3</w:t>
      </w:r>
      <w:r>
        <w:rPr>
          <w:rFonts w:asciiTheme="minorHAnsi" w:eastAsiaTheme="minorEastAsia" w:hAnsiTheme="minorHAnsi" w:cstheme="minorBidi"/>
          <w:kern w:val="2"/>
          <w:sz w:val="22"/>
          <w:szCs w:val="22"/>
          <w14:ligatures w14:val="standardContextual"/>
        </w:rPr>
        <w:tab/>
      </w:r>
      <w:r>
        <w:t>EN-DC with at least 1 NR Cell in FR2 (Clause5)</w:t>
      </w:r>
      <w:r>
        <w:tab/>
      </w:r>
      <w:r>
        <w:fldChar w:fldCharType="begin" w:fldLock="1"/>
      </w:r>
      <w:r>
        <w:instrText xml:space="preserve"> PAGEREF _Toc161733590 \h </w:instrText>
      </w:r>
      <w:r>
        <w:fldChar w:fldCharType="separate"/>
      </w:r>
      <w:r>
        <w:t>281</w:t>
      </w:r>
      <w:r>
        <w:fldChar w:fldCharType="end"/>
      </w:r>
    </w:p>
    <w:p w14:paraId="025A6C63" w14:textId="66A40042" w:rsidR="00F01E79" w:rsidRDefault="00F01E79">
      <w:pPr>
        <w:pStyle w:val="TOC5"/>
        <w:rPr>
          <w:rFonts w:asciiTheme="minorHAnsi" w:eastAsiaTheme="minorEastAsia" w:hAnsiTheme="minorHAnsi" w:cstheme="minorBidi"/>
          <w:kern w:val="2"/>
          <w:sz w:val="22"/>
          <w:szCs w:val="22"/>
          <w14:ligatures w14:val="standardContextual"/>
        </w:rPr>
      </w:pPr>
      <w:r>
        <w:t>5.4.10.4</w:t>
      </w:r>
      <w:r>
        <w:rPr>
          <w:rFonts w:asciiTheme="minorHAnsi" w:eastAsiaTheme="minorEastAsia" w:hAnsiTheme="minorHAnsi" w:cstheme="minorBidi"/>
          <w:kern w:val="2"/>
          <w:sz w:val="22"/>
          <w:szCs w:val="22"/>
          <w14:ligatures w14:val="standardContextual"/>
        </w:rPr>
        <w:tab/>
      </w:r>
      <w:r>
        <w:t>NR Standalone in FR1 (Clause 6)</w:t>
      </w:r>
      <w:r>
        <w:tab/>
      </w:r>
      <w:r>
        <w:fldChar w:fldCharType="begin" w:fldLock="1"/>
      </w:r>
      <w:r>
        <w:instrText xml:space="preserve"> PAGEREF _Toc161733591 \h </w:instrText>
      </w:r>
      <w:r>
        <w:fldChar w:fldCharType="separate"/>
      </w:r>
      <w:r>
        <w:t>284</w:t>
      </w:r>
      <w:r>
        <w:fldChar w:fldCharType="end"/>
      </w:r>
    </w:p>
    <w:p w14:paraId="61FCD373" w14:textId="1C3762F2" w:rsidR="00F01E79" w:rsidRDefault="00F01E79">
      <w:pPr>
        <w:pStyle w:val="TOC5"/>
        <w:rPr>
          <w:rFonts w:asciiTheme="minorHAnsi" w:eastAsiaTheme="minorEastAsia" w:hAnsiTheme="minorHAnsi" w:cstheme="minorBidi"/>
          <w:kern w:val="2"/>
          <w:sz w:val="22"/>
          <w:szCs w:val="22"/>
          <w14:ligatures w14:val="standardContextual"/>
        </w:rPr>
      </w:pPr>
      <w:r>
        <w:t>5.4.10.5</w:t>
      </w:r>
      <w:r>
        <w:rPr>
          <w:rFonts w:asciiTheme="minorHAnsi" w:eastAsiaTheme="minorEastAsia" w:hAnsiTheme="minorHAnsi" w:cstheme="minorBidi"/>
          <w:kern w:val="2"/>
          <w:sz w:val="22"/>
          <w:szCs w:val="22"/>
          <w14:ligatures w14:val="standardContextual"/>
        </w:rPr>
        <w:tab/>
      </w:r>
      <w:r>
        <w:t>NR standalone with at least one NR cell in FR2 (Clause7)</w:t>
      </w:r>
      <w:r>
        <w:tab/>
      </w:r>
      <w:r>
        <w:fldChar w:fldCharType="begin" w:fldLock="1"/>
      </w:r>
      <w:r>
        <w:instrText xml:space="preserve"> PAGEREF _Toc161733592 \h </w:instrText>
      </w:r>
      <w:r>
        <w:fldChar w:fldCharType="separate"/>
      </w:r>
      <w:r>
        <w:t>286</w:t>
      </w:r>
      <w:r>
        <w:fldChar w:fldCharType="end"/>
      </w:r>
    </w:p>
    <w:p w14:paraId="3B48D98B" w14:textId="0A185518" w:rsidR="00F01E79" w:rsidRDefault="00F01E79">
      <w:pPr>
        <w:pStyle w:val="TOC5"/>
        <w:rPr>
          <w:rFonts w:asciiTheme="minorHAnsi" w:eastAsiaTheme="minorEastAsia" w:hAnsiTheme="minorHAnsi" w:cstheme="minorBidi"/>
          <w:kern w:val="2"/>
          <w:sz w:val="22"/>
          <w:szCs w:val="22"/>
          <w14:ligatures w14:val="standardContextual"/>
        </w:rPr>
      </w:pPr>
      <w:r>
        <w:t>5.4.10.6</w:t>
      </w:r>
      <w:r>
        <w:rPr>
          <w:rFonts w:asciiTheme="minorHAnsi" w:eastAsiaTheme="minorEastAsia" w:hAnsiTheme="minorHAnsi" w:cstheme="minorBidi"/>
          <w:kern w:val="2"/>
          <w:sz w:val="22"/>
          <w:szCs w:val="22"/>
          <w14:ligatures w14:val="standardContextual"/>
        </w:rPr>
        <w:tab/>
      </w:r>
      <w:r>
        <w:t>E-UTRA – NR Inter-RAT with E-UTRA serving cell (Clause 8)</w:t>
      </w:r>
      <w:r>
        <w:tab/>
      </w:r>
      <w:r>
        <w:fldChar w:fldCharType="begin" w:fldLock="1"/>
      </w:r>
      <w:r>
        <w:instrText xml:space="preserve"> PAGEREF _Toc161733593 \h </w:instrText>
      </w:r>
      <w:r>
        <w:fldChar w:fldCharType="separate"/>
      </w:r>
      <w:r>
        <w:t>286</w:t>
      </w:r>
      <w:r>
        <w:fldChar w:fldCharType="end"/>
      </w:r>
    </w:p>
    <w:p w14:paraId="74CE7027" w14:textId="20D4E76D" w:rsidR="00F01E79" w:rsidRDefault="00F01E79">
      <w:pPr>
        <w:pStyle w:val="TOC5"/>
        <w:rPr>
          <w:rFonts w:asciiTheme="minorHAnsi" w:eastAsiaTheme="minorEastAsia" w:hAnsiTheme="minorHAnsi" w:cstheme="minorBidi"/>
          <w:kern w:val="2"/>
          <w:sz w:val="22"/>
          <w:szCs w:val="22"/>
          <w14:ligatures w14:val="standardContextual"/>
        </w:rPr>
      </w:pPr>
      <w:r>
        <w:t>5.4.10.7</w:t>
      </w:r>
      <w:r>
        <w:rPr>
          <w:rFonts w:asciiTheme="minorHAnsi" w:eastAsiaTheme="minorEastAsia" w:hAnsiTheme="minorHAnsi" w:cstheme="minorBidi"/>
          <w:kern w:val="2"/>
          <w:sz w:val="22"/>
          <w:szCs w:val="22"/>
          <w14:ligatures w14:val="standardContextual"/>
        </w:rPr>
        <w:tab/>
      </w:r>
      <w:r>
        <w:t>Clauses 1-3 / Annexes</w:t>
      </w:r>
      <w:r>
        <w:tab/>
      </w:r>
      <w:r>
        <w:fldChar w:fldCharType="begin" w:fldLock="1"/>
      </w:r>
      <w:r>
        <w:instrText xml:space="preserve"> PAGEREF _Toc161733594 \h </w:instrText>
      </w:r>
      <w:r>
        <w:fldChar w:fldCharType="separate"/>
      </w:r>
      <w:r>
        <w:t>286</w:t>
      </w:r>
      <w:r>
        <w:fldChar w:fldCharType="end"/>
      </w:r>
    </w:p>
    <w:p w14:paraId="2EB16D06" w14:textId="4DAB4F29" w:rsidR="00F01E79" w:rsidRDefault="00F01E79">
      <w:pPr>
        <w:pStyle w:val="TOC4"/>
        <w:rPr>
          <w:rFonts w:asciiTheme="minorHAnsi" w:eastAsiaTheme="minorEastAsia" w:hAnsiTheme="minorHAnsi" w:cstheme="minorBidi"/>
          <w:kern w:val="2"/>
          <w:sz w:val="22"/>
          <w:szCs w:val="22"/>
          <w14:ligatures w14:val="standardContextual"/>
        </w:rPr>
      </w:pPr>
      <w:r>
        <w:t>5.4.11</w:t>
      </w:r>
      <w:r>
        <w:rPr>
          <w:rFonts w:asciiTheme="minorHAnsi" w:eastAsiaTheme="minorEastAsia" w:hAnsiTheme="minorHAnsi" w:cstheme="minorBidi"/>
          <w:kern w:val="2"/>
          <w:sz w:val="22"/>
          <w:szCs w:val="22"/>
          <w14:ligatures w14:val="standardContextual"/>
        </w:rPr>
        <w:tab/>
      </w:r>
      <w:r>
        <w:t>TS 38.551</w:t>
      </w:r>
      <w:r>
        <w:tab/>
      </w:r>
      <w:r>
        <w:fldChar w:fldCharType="begin" w:fldLock="1"/>
      </w:r>
      <w:r>
        <w:instrText xml:space="preserve"> PAGEREF _Toc161733595 \h </w:instrText>
      </w:r>
      <w:r>
        <w:fldChar w:fldCharType="separate"/>
      </w:r>
      <w:r>
        <w:t>289</w:t>
      </w:r>
      <w:r>
        <w:fldChar w:fldCharType="end"/>
      </w:r>
    </w:p>
    <w:p w14:paraId="67B04589" w14:textId="1F8CB23E" w:rsidR="00F01E79" w:rsidRDefault="00F01E79">
      <w:pPr>
        <w:pStyle w:val="TOC4"/>
        <w:rPr>
          <w:rFonts w:asciiTheme="minorHAnsi" w:eastAsiaTheme="minorEastAsia" w:hAnsiTheme="minorHAnsi" w:cstheme="minorBidi"/>
          <w:kern w:val="2"/>
          <w:sz w:val="22"/>
          <w:szCs w:val="22"/>
          <w14:ligatures w14:val="standardContextual"/>
        </w:rPr>
      </w:pPr>
      <w:r>
        <w:t>5.4.12</w:t>
      </w:r>
      <w:r>
        <w:rPr>
          <w:rFonts w:asciiTheme="minorHAnsi" w:eastAsiaTheme="minorEastAsia" w:hAnsiTheme="minorHAnsi" w:cstheme="minorBidi"/>
          <w:kern w:val="2"/>
          <w:sz w:val="22"/>
          <w:szCs w:val="22"/>
          <w14:ligatures w14:val="standardContextual"/>
        </w:rPr>
        <w:tab/>
      </w:r>
      <w:r>
        <w:t>TS 38.561</w:t>
      </w:r>
      <w:r>
        <w:tab/>
      </w:r>
      <w:r>
        <w:fldChar w:fldCharType="begin" w:fldLock="1"/>
      </w:r>
      <w:r>
        <w:instrText xml:space="preserve"> PAGEREF _Toc161733596 \h </w:instrText>
      </w:r>
      <w:r>
        <w:fldChar w:fldCharType="separate"/>
      </w:r>
      <w:r>
        <w:t>292</w:t>
      </w:r>
      <w:r>
        <w:fldChar w:fldCharType="end"/>
      </w:r>
    </w:p>
    <w:p w14:paraId="7068881C" w14:textId="58048FA9" w:rsidR="00F01E79" w:rsidRDefault="00F01E79">
      <w:pPr>
        <w:pStyle w:val="TOC4"/>
        <w:rPr>
          <w:rFonts w:asciiTheme="minorHAnsi" w:eastAsiaTheme="minorEastAsia" w:hAnsiTheme="minorHAnsi" w:cstheme="minorBidi"/>
          <w:kern w:val="2"/>
          <w:sz w:val="22"/>
          <w:szCs w:val="22"/>
          <w14:ligatures w14:val="standardContextual"/>
        </w:rPr>
      </w:pPr>
      <w:r>
        <w:t>5.4.13</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_Toc161733597 \h </w:instrText>
      </w:r>
      <w:r>
        <w:fldChar w:fldCharType="separate"/>
      </w:r>
      <w:r>
        <w:t>294</w:t>
      </w:r>
      <w:r>
        <w:fldChar w:fldCharType="end"/>
      </w:r>
    </w:p>
    <w:p w14:paraId="753A9739" w14:textId="5AFF7847" w:rsidR="00F01E79" w:rsidRDefault="00F01E79">
      <w:pPr>
        <w:pStyle w:val="TOC4"/>
        <w:rPr>
          <w:rFonts w:asciiTheme="minorHAnsi" w:eastAsiaTheme="minorEastAsia" w:hAnsiTheme="minorHAnsi" w:cstheme="minorBidi"/>
          <w:kern w:val="2"/>
          <w:sz w:val="22"/>
          <w:szCs w:val="22"/>
          <w14:ligatures w14:val="standardContextual"/>
        </w:rPr>
      </w:pPr>
      <w:r>
        <w:t>5.4.14</w:t>
      </w:r>
      <w:r>
        <w:rPr>
          <w:rFonts w:asciiTheme="minorHAnsi" w:eastAsiaTheme="minorEastAsia" w:hAnsiTheme="minorHAnsi" w:cstheme="minorBidi"/>
          <w:kern w:val="2"/>
          <w:sz w:val="22"/>
          <w:szCs w:val="22"/>
          <w14:ligatures w14:val="standardContextual"/>
        </w:rPr>
        <w:tab/>
      </w:r>
      <w:r>
        <w:t>TS 36.521-3</w:t>
      </w:r>
      <w:r>
        <w:tab/>
      </w:r>
      <w:r>
        <w:fldChar w:fldCharType="begin" w:fldLock="1"/>
      </w:r>
      <w:r>
        <w:instrText xml:space="preserve"> PAGEREF _Toc161733598 \h </w:instrText>
      </w:r>
      <w:r>
        <w:fldChar w:fldCharType="separate"/>
      </w:r>
      <w:r>
        <w:t>294</w:t>
      </w:r>
      <w:r>
        <w:fldChar w:fldCharType="end"/>
      </w:r>
    </w:p>
    <w:p w14:paraId="63C86C0D" w14:textId="2AF25F85" w:rsidR="00F01E79" w:rsidRDefault="00F01E79">
      <w:pPr>
        <w:pStyle w:val="TOC4"/>
        <w:rPr>
          <w:rFonts w:asciiTheme="minorHAnsi" w:eastAsiaTheme="minorEastAsia" w:hAnsiTheme="minorHAnsi" w:cstheme="minorBidi"/>
          <w:kern w:val="2"/>
          <w:sz w:val="22"/>
          <w:szCs w:val="22"/>
          <w14:ligatures w14:val="standardContextual"/>
        </w:rPr>
      </w:pPr>
      <w:r>
        <w:t>5.4.15</w:t>
      </w:r>
      <w:r>
        <w:rPr>
          <w:rFonts w:asciiTheme="minorHAnsi" w:eastAsiaTheme="minorEastAsia" w:hAnsiTheme="minorHAnsi" w:cstheme="minorBidi"/>
          <w:kern w:val="2"/>
          <w:sz w:val="22"/>
          <w:szCs w:val="22"/>
          <w14:ligatures w14:val="standardContextual"/>
        </w:rPr>
        <w:tab/>
      </w:r>
      <w:r>
        <w:t>TS 37.571-1</w:t>
      </w:r>
      <w:r>
        <w:tab/>
      </w:r>
      <w:r>
        <w:fldChar w:fldCharType="begin" w:fldLock="1"/>
      </w:r>
      <w:r>
        <w:instrText xml:space="preserve"> PAGEREF _Toc161733599 \h </w:instrText>
      </w:r>
      <w:r>
        <w:fldChar w:fldCharType="separate"/>
      </w:r>
      <w:r>
        <w:t>294</w:t>
      </w:r>
      <w:r>
        <w:fldChar w:fldCharType="end"/>
      </w:r>
    </w:p>
    <w:p w14:paraId="1AE622CA" w14:textId="4996D067" w:rsidR="00F01E79" w:rsidRDefault="00F01E79">
      <w:pPr>
        <w:pStyle w:val="TOC4"/>
        <w:rPr>
          <w:rFonts w:asciiTheme="minorHAnsi" w:eastAsiaTheme="minorEastAsia" w:hAnsiTheme="minorHAnsi" w:cstheme="minorBidi"/>
          <w:kern w:val="2"/>
          <w:sz w:val="22"/>
          <w:szCs w:val="22"/>
          <w14:ligatures w14:val="standardContextual"/>
        </w:rPr>
      </w:pPr>
      <w:r>
        <w:t>5.4.16</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_Toc161733600 \h </w:instrText>
      </w:r>
      <w:r>
        <w:fldChar w:fldCharType="separate"/>
      </w:r>
      <w:r>
        <w:t>294</w:t>
      </w:r>
      <w:r>
        <w:fldChar w:fldCharType="end"/>
      </w:r>
    </w:p>
    <w:p w14:paraId="09D160B9" w14:textId="5693445C" w:rsidR="00F01E79" w:rsidRDefault="00F01E79">
      <w:pPr>
        <w:pStyle w:val="TOC4"/>
        <w:rPr>
          <w:rFonts w:asciiTheme="minorHAnsi" w:eastAsiaTheme="minorEastAsia" w:hAnsiTheme="minorHAnsi" w:cstheme="minorBidi"/>
          <w:kern w:val="2"/>
          <w:sz w:val="22"/>
          <w:szCs w:val="22"/>
          <w14:ligatures w14:val="standardContextual"/>
        </w:rPr>
      </w:pPr>
      <w:r>
        <w:t>5.4.17</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_Toc161733601 \h </w:instrText>
      </w:r>
      <w:r>
        <w:fldChar w:fldCharType="separate"/>
      </w:r>
      <w:r>
        <w:t>294</w:t>
      </w:r>
      <w:r>
        <w:fldChar w:fldCharType="end"/>
      </w:r>
    </w:p>
    <w:p w14:paraId="40785BAB" w14:textId="34124F9C" w:rsidR="00F01E79" w:rsidRDefault="00F01E79">
      <w:pPr>
        <w:pStyle w:val="TOC4"/>
        <w:rPr>
          <w:rFonts w:asciiTheme="minorHAnsi" w:eastAsiaTheme="minorEastAsia" w:hAnsiTheme="minorHAnsi" w:cstheme="minorBidi"/>
          <w:kern w:val="2"/>
          <w:sz w:val="22"/>
          <w:szCs w:val="22"/>
          <w14:ligatures w14:val="standardContextual"/>
        </w:rPr>
      </w:pPr>
      <w:r>
        <w:t>5.4.18</w:t>
      </w:r>
      <w:r>
        <w:rPr>
          <w:rFonts w:asciiTheme="minorHAnsi" w:eastAsiaTheme="minorEastAsia" w:hAnsiTheme="minorHAnsi" w:cstheme="minorBidi"/>
          <w:kern w:val="2"/>
          <w:sz w:val="22"/>
          <w:szCs w:val="22"/>
          <w14:ligatures w14:val="standardContextual"/>
        </w:rPr>
        <w:tab/>
      </w:r>
      <w:r>
        <w:t>TR 38.903 (NR MU &amp; TT analyses)</w:t>
      </w:r>
      <w:r>
        <w:tab/>
      </w:r>
      <w:r>
        <w:fldChar w:fldCharType="begin" w:fldLock="1"/>
      </w:r>
      <w:r>
        <w:instrText xml:space="preserve"> PAGEREF _Toc161733602 \h </w:instrText>
      </w:r>
      <w:r>
        <w:fldChar w:fldCharType="separate"/>
      </w:r>
      <w:r>
        <w:t>294</w:t>
      </w:r>
      <w:r>
        <w:fldChar w:fldCharType="end"/>
      </w:r>
    </w:p>
    <w:p w14:paraId="64618D61" w14:textId="4BD8C34C" w:rsidR="00F01E79" w:rsidRDefault="00F01E79">
      <w:pPr>
        <w:pStyle w:val="TOC4"/>
        <w:rPr>
          <w:rFonts w:asciiTheme="minorHAnsi" w:eastAsiaTheme="minorEastAsia" w:hAnsiTheme="minorHAnsi" w:cstheme="minorBidi"/>
          <w:kern w:val="2"/>
          <w:sz w:val="22"/>
          <w:szCs w:val="22"/>
          <w14:ligatures w14:val="standardContextual"/>
        </w:rPr>
      </w:pPr>
      <w:r>
        <w:t>5.4.19</w:t>
      </w:r>
      <w:r>
        <w:rPr>
          <w:rFonts w:asciiTheme="minorHAnsi" w:eastAsiaTheme="minorEastAsia" w:hAnsiTheme="minorHAnsi" w:cstheme="minorBidi"/>
          <w:kern w:val="2"/>
          <w:sz w:val="22"/>
          <w:szCs w:val="22"/>
          <w14:ligatures w14:val="standardContextual"/>
        </w:rPr>
        <w:tab/>
      </w:r>
      <w:r>
        <w:t>TR 38.905 (NR Test Points Radio Transmission and Reception )</w:t>
      </w:r>
      <w:r>
        <w:tab/>
      </w:r>
      <w:r>
        <w:fldChar w:fldCharType="begin" w:fldLock="1"/>
      </w:r>
      <w:r>
        <w:instrText xml:space="preserve"> PAGEREF _Toc161733603 \h </w:instrText>
      </w:r>
      <w:r>
        <w:fldChar w:fldCharType="separate"/>
      </w:r>
      <w:r>
        <w:t>296</w:t>
      </w:r>
      <w:r>
        <w:fldChar w:fldCharType="end"/>
      </w:r>
    </w:p>
    <w:p w14:paraId="0D79AF6A" w14:textId="4F3FCF01" w:rsidR="00F01E79" w:rsidRDefault="00F01E79">
      <w:pPr>
        <w:pStyle w:val="TOC4"/>
        <w:rPr>
          <w:rFonts w:asciiTheme="minorHAnsi" w:eastAsiaTheme="minorEastAsia" w:hAnsiTheme="minorHAnsi" w:cstheme="minorBidi"/>
          <w:kern w:val="2"/>
          <w:sz w:val="22"/>
          <w:szCs w:val="22"/>
          <w14:ligatures w14:val="standardContextual"/>
        </w:rPr>
      </w:pPr>
      <w:r>
        <w:t>5.4.20</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_Toc161733604 \h </w:instrText>
      </w:r>
      <w:r>
        <w:fldChar w:fldCharType="separate"/>
      </w:r>
      <w:r>
        <w:t>298</w:t>
      </w:r>
      <w:r>
        <w:fldChar w:fldCharType="end"/>
      </w:r>
    </w:p>
    <w:p w14:paraId="104B1B93" w14:textId="7F2E17E0" w:rsidR="00F01E79" w:rsidRDefault="00F01E79">
      <w:pPr>
        <w:pStyle w:val="TOC3"/>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Routine Maintenance for LTE only TEIx_Test</w:t>
      </w:r>
      <w:r>
        <w:tab/>
      </w:r>
      <w:r>
        <w:fldChar w:fldCharType="begin" w:fldLock="1"/>
      </w:r>
      <w:r>
        <w:instrText xml:space="preserve"> PAGEREF _Toc161733605 \h </w:instrText>
      </w:r>
      <w:r>
        <w:fldChar w:fldCharType="separate"/>
      </w:r>
      <w:r>
        <w:t>307</w:t>
      </w:r>
      <w:r>
        <w:fldChar w:fldCharType="end"/>
      </w:r>
    </w:p>
    <w:p w14:paraId="2C6D945F" w14:textId="6BDD4BC0" w:rsidR="00F01E79" w:rsidRDefault="00F01E79">
      <w:pPr>
        <w:pStyle w:val="TOC4"/>
        <w:rPr>
          <w:rFonts w:asciiTheme="minorHAnsi" w:eastAsiaTheme="minorEastAsia" w:hAnsiTheme="minorHAnsi" w:cstheme="minorBidi"/>
          <w:kern w:val="2"/>
          <w:sz w:val="22"/>
          <w:szCs w:val="22"/>
          <w14:ligatures w14:val="standardContextual"/>
        </w:rPr>
      </w:pPr>
      <w:r>
        <w:lastRenderedPageBreak/>
        <w:t>5.5.1</w:t>
      </w:r>
      <w:r>
        <w:rPr>
          <w:rFonts w:asciiTheme="minorHAnsi" w:eastAsiaTheme="minorEastAsia" w:hAnsiTheme="minorHAnsi" w:cstheme="minorBidi"/>
          <w:kern w:val="2"/>
          <w:sz w:val="22"/>
          <w:szCs w:val="22"/>
          <w14:ligatures w14:val="standardContextual"/>
        </w:rPr>
        <w:tab/>
      </w:r>
      <w:r>
        <w:t>LTE RF</w:t>
      </w:r>
      <w:r>
        <w:tab/>
      </w:r>
      <w:r>
        <w:fldChar w:fldCharType="begin" w:fldLock="1"/>
      </w:r>
      <w:r>
        <w:instrText xml:space="preserve"> PAGEREF _Toc161733606 \h </w:instrText>
      </w:r>
      <w:r>
        <w:fldChar w:fldCharType="separate"/>
      </w:r>
      <w:r>
        <w:t>307</w:t>
      </w:r>
      <w:r>
        <w:fldChar w:fldCharType="end"/>
      </w:r>
    </w:p>
    <w:p w14:paraId="02E1BC4F" w14:textId="50A54122" w:rsidR="00F01E79" w:rsidRDefault="00F01E79">
      <w:pPr>
        <w:pStyle w:val="TOC5"/>
        <w:rPr>
          <w:rFonts w:asciiTheme="minorHAnsi" w:eastAsiaTheme="minorEastAsia" w:hAnsiTheme="minorHAnsi" w:cstheme="minorBidi"/>
          <w:kern w:val="2"/>
          <w:sz w:val="22"/>
          <w:szCs w:val="22"/>
          <w14:ligatures w14:val="standardContextual"/>
        </w:rPr>
      </w:pPr>
      <w:r>
        <w:t>5.5.1.1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_Toc161733607 \h </w:instrText>
      </w:r>
      <w:r>
        <w:fldChar w:fldCharType="separate"/>
      </w:r>
      <w:r>
        <w:t>307</w:t>
      </w:r>
      <w:r>
        <w:fldChar w:fldCharType="end"/>
      </w:r>
    </w:p>
    <w:p w14:paraId="2901D43B" w14:textId="11D91262" w:rsidR="00F01E79" w:rsidRDefault="00F01E79">
      <w:pPr>
        <w:pStyle w:val="TOC5"/>
        <w:rPr>
          <w:rFonts w:asciiTheme="minorHAnsi" w:eastAsiaTheme="minorEastAsia" w:hAnsiTheme="minorHAnsi" w:cstheme="minorBidi"/>
          <w:kern w:val="2"/>
          <w:sz w:val="22"/>
          <w:szCs w:val="22"/>
          <w14:ligatures w14:val="standardContextual"/>
        </w:rPr>
      </w:pPr>
      <w:r>
        <w:t>5.5.1.2</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_Toc161733608 \h </w:instrText>
      </w:r>
      <w:r>
        <w:fldChar w:fldCharType="separate"/>
      </w:r>
      <w:r>
        <w:t>307</w:t>
      </w:r>
      <w:r>
        <w:fldChar w:fldCharType="end"/>
      </w:r>
    </w:p>
    <w:p w14:paraId="46379162" w14:textId="321E5997" w:rsidR="00F01E79" w:rsidRDefault="00F01E79">
      <w:pPr>
        <w:pStyle w:val="TOC5"/>
        <w:rPr>
          <w:rFonts w:asciiTheme="minorHAnsi" w:eastAsiaTheme="minorEastAsia" w:hAnsiTheme="minorHAnsi" w:cstheme="minorBidi"/>
          <w:kern w:val="2"/>
          <w:sz w:val="22"/>
          <w:szCs w:val="22"/>
          <w14:ligatures w14:val="standardContextual"/>
        </w:rPr>
      </w:pPr>
      <w:r>
        <w:t>5.5.1.3</w:t>
      </w:r>
      <w:r>
        <w:rPr>
          <w:rFonts w:asciiTheme="minorHAnsi" w:eastAsiaTheme="minorEastAsia" w:hAnsiTheme="minorHAnsi" w:cstheme="minorBidi"/>
          <w:kern w:val="2"/>
          <w:sz w:val="22"/>
          <w:szCs w:val="22"/>
          <w14:ligatures w14:val="standardContextual"/>
        </w:rPr>
        <w:tab/>
      </w:r>
      <w:r>
        <w:t>TS 36.521-1</w:t>
      </w:r>
      <w:r>
        <w:tab/>
      </w:r>
      <w:r>
        <w:fldChar w:fldCharType="begin" w:fldLock="1"/>
      </w:r>
      <w:r>
        <w:instrText xml:space="preserve"> PAGEREF _Toc161733609 \h </w:instrText>
      </w:r>
      <w:r>
        <w:fldChar w:fldCharType="separate"/>
      </w:r>
      <w:r>
        <w:t>307</w:t>
      </w:r>
      <w:r>
        <w:fldChar w:fldCharType="end"/>
      </w:r>
    </w:p>
    <w:p w14:paraId="5CD1450D" w14:textId="5B270891" w:rsidR="00F01E79" w:rsidRDefault="00F01E79">
      <w:pPr>
        <w:pStyle w:val="TOC6"/>
        <w:rPr>
          <w:rFonts w:asciiTheme="minorHAnsi" w:eastAsiaTheme="minorEastAsia" w:hAnsiTheme="minorHAnsi" w:cstheme="minorBidi"/>
          <w:kern w:val="2"/>
          <w:sz w:val="22"/>
          <w:szCs w:val="22"/>
          <w14:ligatures w14:val="standardContextual"/>
        </w:rPr>
      </w:pPr>
      <w:r>
        <w:t>5.5.1.3.1</w:t>
      </w:r>
      <w:r>
        <w:rPr>
          <w:rFonts w:asciiTheme="minorHAnsi" w:eastAsiaTheme="minorEastAsia" w:hAnsiTheme="minorHAnsi" w:cstheme="minorBidi"/>
          <w:kern w:val="2"/>
          <w:sz w:val="22"/>
          <w:szCs w:val="22"/>
          <w14:ligatures w14:val="standardContextual"/>
        </w:rPr>
        <w:tab/>
      </w:r>
      <w:r>
        <w:t>Tx Requirements (Clause 6)</w:t>
      </w:r>
      <w:r>
        <w:tab/>
      </w:r>
      <w:r>
        <w:fldChar w:fldCharType="begin" w:fldLock="1"/>
      </w:r>
      <w:r>
        <w:instrText xml:space="preserve"> PAGEREF _Toc161733610 \h </w:instrText>
      </w:r>
      <w:r>
        <w:fldChar w:fldCharType="separate"/>
      </w:r>
      <w:r>
        <w:t>307</w:t>
      </w:r>
      <w:r>
        <w:fldChar w:fldCharType="end"/>
      </w:r>
    </w:p>
    <w:p w14:paraId="6352E581" w14:textId="30648A3F" w:rsidR="00F01E79" w:rsidRDefault="00F01E79">
      <w:pPr>
        <w:pStyle w:val="TOC6"/>
        <w:rPr>
          <w:rFonts w:asciiTheme="minorHAnsi" w:eastAsiaTheme="minorEastAsia" w:hAnsiTheme="minorHAnsi" w:cstheme="minorBidi"/>
          <w:kern w:val="2"/>
          <w:sz w:val="22"/>
          <w:szCs w:val="22"/>
          <w14:ligatures w14:val="standardContextual"/>
        </w:rPr>
      </w:pPr>
      <w:r>
        <w:t>5.5.1.3.2</w:t>
      </w:r>
      <w:r>
        <w:rPr>
          <w:rFonts w:asciiTheme="minorHAnsi" w:eastAsiaTheme="minorEastAsia" w:hAnsiTheme="minorHAnsi" w:cstheme="minorBidi"/>
          <w:kern w:val="2"/>
          <w:sz w:val="22"/>
          <w:szCs w:val="22"/>
          <w14:ligatures w14:val="standardContextual"/>
        </w:rPr>
        <w:tab/>
      </w:r>
      <w:r>
        <w:t>Rx Requirements (Clause 7)</w:t>
      </w:r>
      <w:r>
        <w:tab/>
      </w:r>
      <w:r>
        <w:fldChar w:fldCharType="begin" w:fldLock="1"/>
      </w:r>
      <w:r>
        <w:instrText xml:space="preserve"> PAGEREF _Toc161733611 \h </w:instrText>
      </w:r>
      <w:r>
        <w:fldChar w:fldCharType="separate"/>
      </w:r>
      <w:r>
        <w:t>307</w:t>
      </w:r>
      <w:r>
        <w:fldChar w:fldCharType="end"/>
      </w:r>
    </w:p>
    <w:p w14:paraId="7E3B6146" w14:textId="068E0E5B" w:rsidR="00F01E79" w:rsidRDefault="00F01E79">
      <w:pPr>
        <w:pStyle w:val="TOC6"/>
        <w:rPr>
          <w:rFonts w:asciiTheme="minorHAnsi" w:eastAsiaTheme="minorEastAsia" w:hAnsiTheme="minorHAnsi" w:cstheme="minorBidi"/>
          <w:kern w:val="2"/>
          <w:sz w:val="22"/>
          <w:szCs w:val="22"/>
          <w14:ligatures w14:val="standardContextual"/>
        </w:rPr>
      </w:pPr>
      <w:r>
        <w:t>5.5.1.3.3</w:t>
      </w:r>
      <w:r>
        <w:rPr>
          <w:rFonts w:asciiTheme="minorHAnsi" w:eastAsiaTheme="minorEastAsia" w:hAnsiTheme="minorHAnsi" w:cstheme="minorBidi"/>
          <w:kern w:val="2"/>
          <w:sz w:val="22"/>
          <w:szCs w:val="22"/>
          <w14:ligatures w14:val="standardContextual"/>
        </w:rPr>
        <w:tab/>
      </w:r>
      <w:r>
        <w:t>Clauses 1-5 / 8-10 / Annexes</w:t>
      </w:r>
      <w:r>
        <w:tab/>
      </w:r>
      <w:r>
        <w:fldChar w:fldCharType="begin" w:fldLock="1"/>
      </w:r>
      <w:r>
        <w:instrText xml:space="preserve"> PAGEREF _Toc161733612 \h </w:instrText>
      </w:r>
      <w:r>
        <w:fldChar w:fldCharType="separate"/>
      </w:r>
      <w:r>
        <w:t>310</w:t>
      </w:r>
      <w:r>
        <w:fldChar w:fldCharType="end"/>
      </w:r>
    </w:p>
    <w:p w14:paraId="470FAB59" w14:textId="567B4D7A" w:rsidR="00F01E79" w:rsidRDefault="00F01E79">
      <w:pPr>
        <w:pStyle w:val="TOC5"/>
        <w:rPr>
          <w:rFonts w:asciiTheme="minorHAnsi" w:eastAsiaTheme="minorEastAsia" w:hAnsiTheme="minorHAnsi" w:cstheme="minorBidi"/>
          <w:kern w:val="2"/>
          <w:sz w:val="22"/>
          <w:szCs w:val="22"/>
          <w14:ligatures w14:val="standardContextual"/>
        </w:rPr>
      </w:pPr>
      <w:r>
        <w:t>5.5.1.4</w:t>
      </w:r>
      <w:r>
        <w:rPr>
          <w:rFonts w:asciiTheme="minorHAnsi" w:eastAsiaTheme="minorEastAsia" w:hAnsiTheme="minorHAnsi" w:cstheme="minorBidi"/>
          <w:kern w:val="2"/>
          <w:sz w:val="22"/>
          <w:szCs w:val="22"/>
          <w14:ligatures w14:val="standardContextual"/>
        </w:rPr>
        <w:tab/>
      </w:r>
      <w:r>
        <w:t>TS 36.521-2</w:t>
      </w:r>
      <w:r>
        <w:tab/>
      </w:r>
      <w:r>
        <w:fldChar w:fldCharType="begin" w:fldLock="1"/>
      </w:r>
      <w:r>
        <w:instrText xml:space="preserve"> PAGEREF _Toc161733613 \h </w:instrText>
      </w:r>
      <w:r>
        <w:fldChar w:fldCharType="separate"/>
      </w:r>
      <w:r>
        <w:t>310</w:t>
      </w:r>
      <w:r>
        <w:fldChar w:fldCharType="end"/>
      </w:r>
    </w:p>
    <w:p w14:paraId="3F2D44FB" w14:textId="05FA342E" w:rsidR="00F01E79" w:rsidRDefault="00F01E79">
      <w:pPr>
        <w:pStyle w:val="TOC5"/>
        <w:rPr>
          <w:rFonts w:asciiTheme="minorHAnsi" w:eastAsiaTheme="minorEastAsia" w:hAnsiTheme="minorHAnsi" w:cstheme="minorBidi"/>
          <w:kern w:val="2"/>
          <w:sz w:val="22"/>
          <w:szCs w:val="22"/>
          <w14:ligatures w14:val="standardContextual"/>
        </w:rPr>
      </w:pPr>
      <w:r>
        <w:t>5.5.1.5</w:t>
      </w:r>
      <w:r>
        <w:rPr>
          <w:rFonts w:asciiTheme="minorHAnsi" w:eastAsiaTheme="minorEastAsia" w:hAnsiTheme="minorHAnsi" w:cstheme="minorBidi"/>
          <w:kern w:val="2"/>
          <w:sz w:val="22"/>
          <w:szCs w:val="22"/>
          <w14:ligatures w14:val="standardContextual"/>
        </w:rPr>
        <w:tab/>
      </w:r>
      <w:r>
        <w:t>TS 36.521-3</w:t>
      </w:r>
      <w:r>
        <w:tab/>
      </w:r>
      <w:r>
        <w:fldChar w:fldCharType="begin" w:fldLock="1"/>
      </w:r>
      <w:r>
        <w:instrText xml:space="preserve"> PAGEREF _Toc161733614 \h </w:instrText>
      </w:r>
      <w:r>
        <w:fldChar w:fldCharType="separate"/>
      </w:r>
      <w:r>
        <w:t>311</w:t>
      </w:r>
      <w:r>
        <w:fldChar w:fldCharType="end"/>
      </w:r>
    </w:p>
    <w:p w14:paraId="46BC2E3F" w14:textId="69E7AD11" w:rsidR="00F01E79" w:rsidRDefault="00F01E79">
      <w:pPr>
        <w:pStyle w:val="TOC5"/>
        <w:rPr>
          <w:rFonts w:asciiTheme="minorHAnsi" w:eastAsiaTheme="minorEastAsia" w:hAnsiTheme="minorHAnsi" w:cstheme="minorBidi"/>
          <w:kern w:val="2"/>
          <w:sz w:val="22"/>
          <w:szCs w:val="22"/>
          <w14:ligatures w14:val="standardContextual"/>
        </w:rPr>
      </w:pPr>
      <w:r>
        <w:t>5.5.1.6</w:t>
      </w:r>
      <w:r>
        <w:rPr>
          <w:rFonts w:asciiTheme="minorHAnsi" w:eastAsiaTheme="minorEastAsia" w:hAnsiTheme="minorHAnsi" w:cstheme="minorBidi"/>
          <w:kern w:val="2"/>
          <w:sz w:val="22"/>
          <w:szCs w:val="22"/>
          <w14:ligatures w14:val="standardContextual"/>
        </w:rPr>
        <w:tab/>
      </w:r>
      <w:r>
        <w:t>RRM Test &amp; Radio Reception Test Tolerances</w:t>
      </w:r>
      <w:r>
        <w:tab/>
      </w:r>
      <w:r>
        <w:fldChar w:fldCharType="begin" w:fldLock="1"/>
      </w:r>
      <w:r>
        <w:instrText xml:space="preserve"> PAGEREF _Toc161733615 \h </w:instrText>
      </w:r>
      <w:r>
        <w:fldChar w:fldCharType="separate"/>
      </w:r>
      <w:r>
        <w:t>311</w:t>
      </w:r>
      <w:r>
        <w:fldChar w:fldCharType="end"/>
      </w:r>
    </w:p>
    <w:p w14:paraId="3C46F14B" w14:textId="167BFE8D" w:rsidR="00F01E79" w:rsidRDefault="00F01E79">
      <w:pPr>
        <w:pStyle w:val="TOC6"/>
        <w:rPr>
          <w:rFonts w:asciiTheme="minorHAnsi" w:eastAsiaTheme="minorEastAsia" w:hAnsiTheme="minorHAnsi" w:cstheme="minorBidi"/>
          <w:kern w:val="2"/>
          <w:sz w:val="22"/>
          <w:szCs w:val="22"/>
          <w14:ligatures w14:val="standardContextual"/>
        </w:rPr>
      </w:pPr>
      <w:r>
        <w:t>5.5.1.6.1</w:t>
      </w:r>
      <w:r>
        <w:rPr>
          <w:rFonts w:asciiTheme="minorHAnsi" w:eastAsiaTheme="minorEastAsia" w:hAnsiTheme="minorHAnsi" w:cstheme="minorBidi"/>
          <w:kern w:val="2"/>
          <w:sz w:val="22"/>
          <w:szCs w:val="22"/>
          <w14:ligatures w14:val="standardContextual"/>
        </w:rPr>
        <w:tab/>
      </w:r>
      <w:r>
        <w:t>TR 36.903 (E-UTRAN RRM TT analyses)</w:t>
      </w:r>
      <w:r>
        <w:tab/>
      </w:r>
      <w:r>
        <w:fldChar w:fldCharType="begin" w:fldLock="1"/>
      </w:r>
      <w:r>
        <w:instrText xml:space="preserve"> PAGEREF _Toc161733616 \h </w:instrText>
      </w:r>
      <w:r>
        <w:fldChar w:fldCharType="separate"/>
      </w:r>
      <w:r>
        <w:t>311</w:t>
      </w:r>
      <w:r>
        <w:fldChar w:fldCharType="end"/>
      </w:r>
    </w:p>
    <w:p w14:paraId="08A38BE3" w14:textId="1823B85C" w:rsidR="00F01E79" w:rsidRDefault="00F01E79">
      <w:pPr>
        <w:pStyle w:val="TOC6"/>
        <w:rPr>
          <w:rFonts w:asciiTheme="minorHAnsi" w:eastAsiaTheme="minorEastAsia" w:hAnsiTheme="minorHAnsi" w:cstheme="minorBidi"/>
          <w:kern w:val="2"/>
          <w:sz w:val="22"/>
          <w:szCs w:val="22"/>
          <w14:ligatures w14:val="standardContextual"/>
        </w:rPr>
      </w:pPr>
      <w:r>
        <w:t>5.5.1.6.2</w:t>
      </w:r>
      <w:r>
        <w:rPr>
          <w:rFonts w:asciiTheme="minorHAnsi" w:eastAsiaTheme="minorEastAsia" w:hAnsiTheme="minorHAnsi" w:cstheme="minorBidi"/>
          <w:kern w:val="2"/>
          <w:sz w:val="22"/>
          <w:szCs w:val="22"/>
          <w14:ligatures w14:val="standardContextual"/>
        </w:rPr>
        <w:tab/>
      </w:r>
      <w:r>
        <w:t>TR 36.904 (E-UTRAN Radio Reception TT analyses)</w:t>
      </w:r>
      <w:r>
        <w:tab/>
      </w:r>
      <w:r>
        <w:fldChar w:fldCharType="begin" w:fldLock="1"/>
      </w:r>
      <w:r>
        <w:instrText xml:space="preserve"> PAGEREF _Toc161733617 \h </w:instrText>
      </w:r>
      <w:r>
        <w:fldChar w:fldCharType="separate"/>
      </w:r>
      <w:r>
        <w:t>311</w:t>
      </w:r>
      <w:r>
        <w:fldChar w:fldCharType="end"/>
      </w:r>
    </w:p>
    <w:p w14:paraId="053A3B71" w14:textId="43C72C1D" w:rsidR="00F01E79" w:rsidRDefault="00F01E79">
      <w:pPr>
        <w:pStyle w:val="TOC6"/>
        <w:rPr>
          <w:rFonts w:asciiTheme="minorHAnsi" w:eastAsiaTheme="minorEastAsia" w:hAnsiTheme="minorHAnsi" w:cstheme="minorBidi"/>
          <w:kern w:val="2"/>
          <w:sz w:val="22"/>
          <w:szCs w:val="22"/>
          <w14:ligatures w14:val="standardContextual"/>
        </w:rPr>
      </w:pPr>
      <w:r>
        <w:t>5.5.1.6.3</w:t>
      </w:r>
      <w:r>
        <w:rPr>
          <w:rFonts w:asciiTheme="minorHAnsi" w:eastAsiaTheme="minorEastAsia" w:hAnsiTheme="minorHAnsi" w:cstheme="minorBidi"/>
          <w:kern w:val="2"/>
          <w:sz w:val="22"/>
          <w:szCs w:val="22"/>
          <w14:ligatures w14:val="standardContextual"/>
        </w:rPr>
        <w:tab/>
      </w:r>
      <w:r>
        <w:t>TR 36.905 (E-UTRAN Test Points Radio Transmission and Reception )</w:t>
      </w:r>
      <w:r>
        <w:tab/>
      </w:r>
      <w:r>
        <w:fldChar w:fldCharType="begin" w:fldLock="1"/>
      </w:r>
      <w:r>
        <w:instrText xml:space="preserve"> PAGEREF _Toc161733618 \h </w:instrText>
      </w:r>
      <w:r>
        <w:fldChar w:fldCharType="separate"/>
      </w:r>
      <w:r>
        <w:t>311</w:t>
      </w:r>
      <w:r>
        <w:fldChar w:fldCharType="end"/>
      </w:r>
    </w:p>
    <w:p w14:paraId="26070577" w14:textId="6F78F89C" w:rsidR="00F01E79" w:rsidRDefault="00F01E79">
      <w:pPr>
        <w:pStyle w:val="TOC5"/>
        <w:rPr>
          <w:rFonts w:asciiTheme="minorHAnsi" w:eastAsiaTheme="minorEastAsia" w:hAnsiTheme="minorHAnsi" w:cstheme="minorBidi"/>
          <w:kern w:val="2"/>
          <w:sz w:val="22"/>
          <w:szCs w:val="22"/>
          <w14:ligatures w14:val="standardContextual"/>
        </w:rPr>
      </w:pPr>
      <w:r>
        <w:t>5.5.1.7</w:t>
      </w:r>
      <w:r>
        <w:rPr>
          <w:rFonts w:asciiTheme="minorHAnsi" w:eastAsiaTheme="minorEastAsia" w:hAnsiTheme="minorHAnsi" w:cstheme="minorBidi"/>
          <w:kern w:val="2"/>
          <w:sz w:val="22"/>
          <w:szCs w:val="22"/>
          <w14:ligatures w14:val="standardContextual"/>
        </w:rPr>
        <w:tab/>
      </w:r>
      <w:r>
        <w:t>TS 34.121-1</w:t>
      </w:r>
      <w:r>
        <w:tab/>
      </w:r>
      <w:r>
        <w:fldChar w:fldCharType="begin" w:fldLock="1"/>
      </w:r>
      <w:r>
        <w:instrText xml:space="preserve"> PAGEREF _Toc161733619 \h </w:instrText>
      </w:r>
      <w:r>
        <w:fldChar w:fldCharType="separate"/>
      </w:r>
      <w:r>
        <w:t>311</w:t>
      </w:r>
      <w:r>
        <w:fldChar w:fldCharType="end"/>
      </w:r>
    </w:p>
    <w:p w14:paraId="76696E89" w14:textId="7C8D98BC" w:rsidR="00F01E79" w:rsidRDefault="00F01E79">
      <w:pPr>
        <w:pStyle w:val="TOC5"/>
        <w:rPr>
          <w:rFonts w:asciiTheme="minorHAnsi" w:eastAsiaTheme="minorEastAsia" w:hAnsiTheme="minorHAnsi" w:cstheme="minorBidi"/>
          <w:kern w:val="2"/>
          <w:sz w:val="22"/>
          <w:szCs w:val="22"/>
          <w14:ligatures w14:val="standardContextual"/>
        </w:rPr>
      </w:pPr>
      <w:r>
        <w:t>5.5.1.8</w:t>
      </w:r>
      <w:r>
        <w:rPr>
          <w:rFonts w:asciiTheme="minorHAnsi" w:eastAsiaTheme="minorEastAsia" w:hAnsiTheme="minorHAnsi" w:cstheme="minorBidi"/>
          <w:kern w:val="2"/>
          <w:sz w:val="22"/>
          <w:szCs w:val="22"/>
          <w14:ligatures w14:val="standardContextual"/>
        </w:rPr>
        <w:tab/>
      </w:r>
      <w:r>
        <w:t>TS 34.121-2</w:t>
      </w:r>
      <w:r>
        <w:tab/>
      </w:r>
      <w:r>
        <w:fldChar w:fldCharType="begin" w:fldLock="1"/>
      </w:r>
      <w:r>
        <w:instrText xml:space="preserve"> PAGEREF _Toc161733620 \h </w:instrText>
      </w:r>
      <w:r>
        <w:fldChar w:fldCharType="separate"/>
      </w:r>
      <w:r>
        <w:t>311</w:t>
      </w:r>
      <w:r>
        <w:fldChar w:fldCharType="end"/>
      </w:r>
    </w:p>
    <w:p w14:paraId="45C26279" w14:textId="6EE1FCD5" w:rsidR="00F01E79" w:rsidRDefault="00F01E79">
      <w:pPr>
        <w:pStyle w:val="TOC5"/>
        <w:rPr>
          <w:rFonts w:asciiTheme="minorHAnsi" w:eastAsiaTheme="minorEastAsia" w:hAnsiTheme="minorHAnsi" w:cstheme="minorBidi"/>
          <w:kern w:val="2"/>
          <w:sz w:val="22"/>
          <w:szCs w:val="22"/>
          <w14:ligatures w14:val="standardContextual"/>
        </w:rPr>
      </w:pPr>
      <w:r>
        <w:t>5.5.1.9</w:t>
      </w:r>
      <w:r>
        <w:rPr>
          <w:rFonts w:asciiTheme="minorHAnsi" w:eastAsiaTheme="minorEastAsia" w:hAnsiTheme="minorHAnsi" w:cstheme="minorBidi"/>
          <w:kern w:val="2"/>
          <w:sz w:val="22"/>
          <w:szCs w:val="22"/>
          <w14:ligatures w14:val="standardContextual"/>
        </w:rPr>
        <w:tab/>
      </w:r>
      <w:r>
        <w:t>TS 34.122</w:t>
      </w:r>
      <w:r>
        <w:tab/>
      </w:r>
      <w:r>
        <w:fldChar w:fldCharType="begin" w:fldLock="1"/>
      </w:r>
      <w:r>
        <w:instrText xml:space="preserve"> PAGEREF _Toc161733621 \h </w:instrText>
      </w:r>
      <w:r>
        <w:fldChar w:fldCharType="separate"/>
      </w:r>
      <w:r>
        <w:t>311</w:t>
      </w:r>
      <w:r>
        <w:fldChar w:fldCharType="end"/>
      </w:r>
    </w:p>
    <w:p w14:paraId="4D489A97" w14:textId="37C802BD" w:rsidR="00F01E79" w:rsidRDefault="00F01E79">
      <w:pPr>
        <w:pStyle w:val="TOC5"/>
        <w:rPr>
          <w:rFonts w:asciiTheme="minorHAnsi" w:eastAsiaTheme="minorEastAsia" w:hAnsiTheme="minorHAnsi" w:cstheme="minorBidi"/>
          <w:kern w:val="2"/>
          <w:sz w:val="22"/>
          <w:szCs w:val="22"/>
          <w14:ligatures w14:val="standardContextual"/>
        </w:rPr>
      </w:pPr>
      <w:r>
        <w:t>5.5.1.10</w:t>
      </w:r>
      <w:r>
        <w:rPr>
          <w:rFonts w:asciiTheme="minorHAnsi" w:eastAsiaTheme="minorEastAsia" w:hAnsiTheme="minorHAnsi" w:cstheme="minorBidi"/>
          <w:kern w:val="2"/>
          <w:sz w:val="22"/>
          <w:szCs w:val="22"/>
          <w14:ligatures w14:val="standardContextual"/>
        </w:rPr>
        <w:tab/>
      </w:r>
      <w:r>
        <w:t>TS 34.108</w:t>
      </w:r>
      <w:r>
        <w:tab/>
      </w:r>
      <w:r>
        <w:fldChar w:fldCharType="begin" w:fldLock="1"/>
      </w:r>
      <w:r>
        <w:instrText xml:space="preserve"> PAGEREF _Toc161733622 \h </w:instrText>
      </w:r>
      <w:r>
        <w:fldChar w:fldCharType="separate"/>
      </w:r>
      <w:r>
        <w:t>311</w:t>
      </w:r>
      <w:r>
        <w:fldChar w:fldCharType="end"/>
      </w:r>
    </w:p>
    <w:p w14:paraId="755F7C80" w14:textId="62E4A6D9" w:rsidR="00F01E79" w:rsidRDefault="00F01E79">
      <w:pPr>
        <w:pStyle w:val="TOC5"/>
        <w:rPr>
          <w:rFonts w:asciiTheme="minorHAnsi" w:eastAsiaTheme="minorEastAsia" w:hAnsiTheme="minorHAnsi" w:cstheme="minorBidi"/>
          <w:kern w:val="2"/>
          <w:sz w:val="22"/>
          <w:szCs w:val="22"/>
          <w14:ligatures w14:val="standardContextual"/>
        </w:rPr>
      </w:pPr>
      <w:r>
        <w:t>5.5.1.11</w:t>
      </w:r>
      <w:r>
        <w:rPr>
          <w:rFonts w:asciiTheme="minorHAnsi" w:eastAsiaTheme="minorEastAsia" w:hAnsiTheme="minorHAnsi" w:cstheme="minorBidi"/>
          <w:kern w:val="2"/>
          <w:sz w:val="22"/>
          <w:szCs w:val="22"/>
          <w14:ligatures w14:val="standardContextual"/>
        </w:rPr>
        <w:tab/>
      </w:r>
      <w:r>
        <w:t>TR 34.902 (UTRAN RRM Test Tolerance analyses)</w:t>
      </w:r>
      <w:r>
        <w:tab/>
      </w:r>
      <w:r>
        <w:fldChar w:fldCharType="begin" w:fldLock="1"/>
      </w:r>
      <w:r>
        <w:instrText xml:space="preserve"> PAGEREF _Toc161733623 \h </w:instrText>
      </w:r>
      <w:r>
        <w:fldChar w:fldCharType="separate"/>
      </w:r>
      <w:r>
        <w:t>311</w:t>
      </w:r>
      <w:r>
        <w:fldChar w:fldCharType="end"/>
      </w:r>
    </w:p>
    <w:p w14:paraId="6B383F0C" w14:textId="173D7475" w:rsidR="00F01E79" w:rsidRDefault="00F01E79">
      <w:pPr>
        <w:pStyle w:val="TOC5"/>
        <w:rPr>
          <w:rFonts w:asciiTheme="minorHAnsi" w:eastAsiaTheme="minorEastAsia" w:hAnsiTheme="minorHAnsi" w:cstheme="minorBidi"/>
          <w:kern w:val="2"/>
          <w:sz w:val="22"/>
          <w:szCs w:val="22"/>
          <w14:ligatures w14:val="standardContextual"/>
        </w:rPr>
      </w:pPr>
      <w:r>
        <w:t>5.5.1.12</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_Toc161733624 \h </w:instrText>
      </w:r>
      <w:r>
        <w:fldChar w:fldCharType="separate"/>
      </w:r>
      <w:r>
        <w:t>311</w:t>
      </w:r>
      <w:r>
        <w:fldChar w:fldCharType="end"/>
      </w:r>
    </w:p>
    <w:p w14:paraId="67D795A2" w14:textId="26E03470" w:rsidR="00F01E79" w:rsidRDefault="00F01E79">
      <w:pPr>
        <w:pStyle w:val="TOC3"/>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Other Routine Maintenance TEIx_Test</w:t>
      </w:r>
      <w:r>
        <w:tab/>
      </w:r>
      <w:r>
        <w:fldChar w:fldCharType="begin" w:fldLock="1"/>
      </w:r>
      <w:r>
        <w:instrText xml:space="preserve"> PAGEREF _Toc161733625 \h </w:instrText>
      </w:r>
      <w:r>
        <w:fldChar w:fldCharType="separate"/>
      </w:r>
      <w:r>
        <w:t>311</w:t>
      </w:r>
      <w:r>
        <w:fldChar w:fldCharType="end"/>
      </w:r>
    </w:p>
    <w:p w14:paraId="549465CE" w14:textId="3E00E13D" w:rsidR="00F01E79" w:rsidRDefault="00F01E79">
      <w:pPr>
        <w:pStyle w:val="TOC4"/>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TS 34.108</w:t>
      </w:r>
      <w:r>
        <w:tab/>
      </w:r>
      <w:r>
        <w:fldChar w:fldCharType="begin" w:fldLock="1"/>
      </w:r>
      <w:r>
        <w:instrText xml:space="preserve"> PAGEREF _Toc161733626 \h </w:instrText>
      </w:r>
      <w:r>
        <w:fldChar w:fldCharType="separate"/>
      </w:r>
      <w:r>
        <w:t>311</w:t>
      </w:r>
      <w:r>
        <w:fldChar w:fldCharType="end"/>
      </w:r>
    </w:p>
    <w:p w14:paraId="5C1276A3" w14:textId="15D1FE21" w:rsidR="00F01E79" w:rsidRDefault="00F01E79">
      <w:pPr>
        <w:pStyle w:val="TOC4"/>
        <w:rPr>
          <w:rFonts w:asciiTheme="minorHAnsi" w:eastAsiaTheme="minorEastAsia" w:hAnsiTheme="minorHAnsi" w:cstheme="minorBidi"/>
          <w:kern w:val="2"/>
          <w:sz w:val="22"/>
          <w:szCs w:val="22"/>
          <w14:ligatures w14:val="standardContextual"/>
        </w:rPr>
      </w:pPr>
      <w:r>
        <w:t>5.6.2</w:t>
      </w:r>
      <w:r>
        <w:rPr>
          <w:rFonts w:asciiTheme="minorHAnsi" w:eastAsiaTheme="minorEastAsia" w:hAnsiTheme="minorHAnsi" w:cstheme="minorBidi"/>
          <w:kern w:val="2"/>
          <w:sz w:val="22"/>
          <w:szCs w:val="22"/>
          <w14:ligatures w14:val="standardContextual"/>
        </w:rPr>
        <w:tab/>
      </w:r>
      <w:r>
        <w:t>TS 34.121-1 All sections other than annexes</w:t>
      </w:r>
      <w:r>
        <w:tab/>
      </w:r>
      <w:r>
        <w:fldChar w:fldCharType="begin" w:fldLock="1"/>
      </w:r>
      <w:r>
        <w:instrText xml:space="preserve"> PAGEREF _Toc161733627 \h </w:instrText>
      </w:r>
      <w:r>
        <w:fldChar w:fldCharType="separate"/>
      </w:r>
      <w:r>
        <w:t>311</w:t>
      </w:r>
      <w:r>
        <w:fldChar w:fldCharType="end"/>
      </w:r>
    </w:p>
    <w:p w14:paraId="4B5E2D25" w14:textId="6B8A4281" w:rsidR="00F01E79" w:rsidRDefault="00F01E79">
      <w:pPr>
        <w:pStyle w:val="TOC4"/>
        <w:rPr>
          <w:rFonts w:asciiTheme="minorHAnsi" w:eastAsiaTheme="minorEastAsia" w:hAnsiTheme="minorHAnsi" w:cstheme="minorBidi"/>
          <w:kern w:val="2"/>
          <w:sz w:val="22"/>
          <w:szCs w:val="22"/>
          <w14:ligatures w14:val="standardContextual"/>
        </w:rPr>
      </w:pPr>
      <w:r>
        <w:t>5.6.3</w:t>
      </w:r>
      <w:r>
        <w:rPr>
          <w:rFonts w:asciiTheme="minorHAnsi" w:eastAsiaTheme="minorEastAsia" w:hAnsiTheme="minorHAnsi" w:cstheme="minorBidi"/>
          <w:kern w:val="2"/>
          <w:sz w:val="22"/>
          <w:szCs w:val="22"/>
          <w14:ligatures w14:val="standardContextual"/>
        </w:rPr>
        <w:tab/>
      </w:r>
      <w:r>
        <w:t>TS 34.121-1 Annexes only</w:t>
      </w:r>
      <w:r>
        <w:tab/>
      </w:r>
      <w:r>
        <w:fldChar w:fldCharType="begin" w:fldLock="1"/>
      </w:r>
      <w:r>
        <w:instrText xml:space="preserve"> PAGEREF _Toc161733628 \h </w:instrText>
      </w:r>
      <w:r>
        <w:fldChar w:fldCharType="separate"/>
      </w:r>
      <w:r>
        <w:t>311</w:t>
      </w:r>
      <w:r>
        <w:fldChar w:fldCharType="end"/>
      </w:r>
    </w:p>
    <w:p w14:paraId="76F6CDCA" w14:textId="10069C10" w:rsidR="00F01E79" w:rsidRDefault="00F01E79">
      <w:pPr>
        <w:pStyle w:val="TOC4"/>
        <w:rPr>
          <w:rFonts w:asciiTheme="minorHAnsi" w:eastAsiaTheme="minorEastAsia" w:hAnsiTheme="minorHAnsi" w:cstheme="minorBidi"/>
          <w:kern w:val="2"/>
          <w:sz w:val="22"/>
          <w:szCs w:val="22"/>
          <w14:ligatures w14:val="standardContextual"/>
        </w:rPr>
      </w:pPr>
      <w:r>
        <w:t>5.6.4</w:t>
      </w:r>
      <w:r>
        <w:rPr>
          <w:rFonts w:asciiTheme="minorHAnsi" w:eastAsiaTheme="minorEastAsia" w:hAnsiTheme="minorHAnsi" w:cstheme="minorBidi"/>
          <w:kern w:val="2"/>
          <w:sz w:val="22"/>
          <w:szCs w:val="22"/>
          <w14:ligatures w14:val="standardContextual"/>
        </w:rPr>
        <w:tab/>
      </w:r>
      <w:r>
        <w:t>TS 34.121-2</w:t>
      </w:r>
      <w:r>
        <w:tab/>
      </w:r>
      <w:r>
        <w:fldChar w:fldCharType="begin" w:fldLock="1"/>
      </w:r>
      <w:r>
        <w:instrText xml:space="preserve"> PAGEREF _Toc161733629 \h </w:instrText>
      </w:r>
      <w:r>
        <w:fldChar w:fldCharType="separate"/>
      </w:r>
      <w:r>
        <w:t>311</w:t>
      </w:r>
      <w:r>
        <w:fldChar w:fldCharType="end"/>
      </w:r>
    </w:p>
    <w:p w14:paraId="7541A70E" w14:textId="6E543F17" w:rsidR="00F01E79" w:rsidRDefault="00F01E79">
      <w:pPr>
        <w:pStyle w:val="TOC4"/>
        <w:rPr>
          <w:rFonts w:asciiTheme="minorHAnsi" w:eastAsiaTheme="minorEastAsia" w:hAnsiTheme="minorHAnsi" w:cstheme="minorBidi"/>
          <w:kern w:val="2"/>
          <w:sz w:val="22"/>
          <w:szCs w:val="22"/>
          <w14:ligatures w14:val="standardContextual"/>
        </w:rPr>
      </w:pPr>
      <w:r>
        <w:t>5.6.5</w:t>
      </w:r>
      <w:r>
        <w:rPr>
          <w:rFonts w:asciiTheme="minorHAnsi" w:eastAsiaTheme="minorEastAsia" w:hAnsiTheme="minorHAnsi" w:cstheme="minorBidi"/>
          <w:kern w:val="2"/>
          <w:sz w:val="22"/>
          <w:szCs w:val="22"/>
          <w14:ligatures w14:val="standardContextual"/>
        </w:rPr>
        <w:tab/>
      </w:r>
      <w:r>
        <w:t>TS 34.122</w:t>
      </w:r>
      <w:r>
        <w:tab/>
      </w:r>
      <w:r>
        <w:fldChar w:fldCharType="begin" w:fldLock="1"/>
      </w:r>
      <w:r>
        <w:instrText xml:space="preserve"> PAGEREF _Toc161733630 \h </w:instrText>
      </w:r>
      <w:r>
        <w:fldChar w:fldCharType="separate"/>
      </w:r>
      <w:r>
        <w:t>311</w:t>
      </w:r>
      <w:r>
        <w:fldChar w:fldCharType="end"/>
      </w:r>
    </w:p>
    <w:p w14:paraId="72B2BAD8" w14:textId="5E2E80D4" w:rsidR="00F01E79" w:rsidRDefault="00F01E79">
      <w:pPr>
        <w:pStyle w:val="TOC4"/>
        <w:rPr>
          <w:rFonts w:asciiTheme="minorHAnsi" w:eastAsiaTheme="minorEastAsia" w:hAnsiTheme="minorHAnsi" w:cstheme="minorBidi"/>
          <w:kern w:val="2"/>
          <w:sz w:val="22"/>
          <w:szCs w:val="22"/>
          <w14:ligatures w14:val="standardContextual"/>
        </w:rPr>
      </w:pPr>
      <w:r>
        <w:t>5.6.6</w:t>
      </w:r>
      <w:r>
        <w:rPr>
          <w:rFonts w:asciiTheme="minorHAnsi" w:eastAsiaTheme="minorEastAsia" w:hAnsiTheme="minorHAnsi" w:cstheme="minorBidi"/>
          <w:kern w:val="2"/>
          <w:sz w:val="22"/>
          <w:szCs w:val="22"/>
          <w14:ligatures w14:val="standardContextual"/>
        </w:rPr>
        <w:tab/>
      </w:r>
      <w:r>
        <w:t>TS 34.171</w:t>
      </w:r>
      <w:r>
        <w:tab/>
      </w:r>
      <w:r>
        <w:fldChar w:fldCharType="begin" w:fldLock="1"/>
      </w:r>
      <w:r>
        <w:instrText xml:space="preserve"> PAGEREF _Toc161733631 \h </w:instrText>
      </w:r>
      <w:r>
        <w:fldChar w:fldCharType="separate"/>
      </w:r>
      <w:r>
        <w:t>311</w:t>
      </w:r>
      <w:r>
        <w:fldChar w:fldCharType="end"/>
      </w:r>
    </w:p>
    <w:p w14:paraId="4DB6ECED" w14:textId="1BCFCBDE" w:rsidR="00F01E79" w:rsidRDefault="00F01E79">
      <w:pPr>
        <w:pStyle w:val="TOC4"/>
        <w:rPr>
          <w:rFonts w:asciiTheme="minorHAnsi" w:eastAsiaTheme="minorEastAsia" w:hAnsiTheme="minorHAnsi" w:cstheme="minorBidi"/>
          <w:kern w:val="2"/>
          <w:sz w:val="22"/>
          <w:szCs w:val="22"/>
          <w14:ligatures w14:val="standardContextual"/>
        </w:rPr>
      </w:pPr>
      <w:r>
        <w:t>5.6.7</w:t>
      </w:r>
      <w:r>
        <w:rPr>
          <w:rFonts w:asciiTheme="minorHAnsi" w:eastAsiaTheme="minorEastAsia" w:hAnsiTheme="minorHAnsi" w:cstheme="minorBidi"/>
          <w:kern w:val="2"/>
          <w:sz w:val="22"/>
          <w:szCs w:val="22"/>
          <w14:ligatures w14:val="standardContextual"/>
        </w:rPr>
        <w:tab/>
      </w:r>
      <w:r>
        <w:t>TS 34.172</w:t>
      </w:r>
      <w:r>
        <w:tab/>
      </w:r>
      <w:r>
        <w:fldChar w:fldCharType="begin" w:fldLock="1"/>
      </w:r>
      <w:r>
        <w:instrText xml:space="preserve"> PAGEREF _Toc161733632 \h </w:instrText>
      </w:r>
      <w:r>
        <w:fldChar w:fldCharType="separate"/>
      </w:r>
      <w:r>
        <w:t>311</w:t>
      </w:r>
      <w:r>
        <w:fldChar w:fldCharType="end"/>
      </w:r>
    </w:p>
    <w:p w14:paraId="7DAC0EB2" w14:textId="562BF61D" w:rsidR="00F01E79" w:rsidRDefault="00F01E79">
      <w:pPr>
        <w:pStyle w:val="TOC4"/>
        <w:rPr>
          <w:rFonts w:asciiTheme="minorHAnsi" w:eastAsiaTheme="minorEastAsia" w:hAnsiTheme="minorHAnsi" w:cstheme="minorBidi"/>
          <w:kern w:val="2"/>
          <w:sz w:val="22"/>
          <w:szCs w:val="22"/>
          <w14:ligatures w14:val="standardContextual"/>
        </w:rPr>
      </w:pPr>
      <w:r>
        <w:t>5.6.8</w:t>
      </w:r>
      <w:r>
        <w:rPr>
          <w:rFonts w:asciiTheme="minorHAnsi" w:eastAsiaTheme="minorEastAsia" w:hAnsiTheme="minorHAnsi" w:cstheme="minorBidi"/>
          <w:kern w:val="2"/>
          <w:sz w:val="22"/>
          <w:szCs w:val="22"/>
          <w14:ligatures w14:val="standardContextual"/>
        </w:rPr>
        <w:tab/>
      </w:r>
      <w:r>
        <w:t>TS 34.114</w:t>
      </w:r>
      <w:r>
        <w:tab/>
      </w:r>
      <w:r>
        <w:fldChar w:fldCharType="begin" w:fldLock="1"/>
      </w:r>
      <w:r>
        <w:instrText xml:space="preserve"> PAGEREF _Toc161733633 \h </w:instrText>
      </w:r>
      <w:r>
        <w:fldChar w:fldCharType="separate"/>
      </w:r>
      <w:r>
        <w:t>311</w:t>
      </w:r>
      <w:r>
        <w:fldChar w:fldCharType="end"/>
      </w:r>
    </w:p>
    <w:p w14:paraId="4CBCB142" w14:textId="1668E8EA" w:rsidR="00F01E79" w:rsidRDefault="00F01E79">
      <w:pPr>
        <w:pStyle w:val="TOC4"/>
        <w:rPr>
          <w:rFonts w:asciiTheme="minorHAnsi" w:eastAsiaTheme="minorEastAsia" w:hAnsiTheme="minorHAnsi" w:cstheme="minorBidi"/>
          <w:kern w:val="2"/>
          <w:sz w:val="22"/>
          <w:szCs w:val="22"/>
          <w14:ligatures w14:val="standardContextual"/>
        </w:rPr>
      </w:pPr>
      <w:r>
        <w:t>5.6.9</w:t>
      </w:r>
      <w:r>
        <w:rPr>
          <w:rFonts w:asciiTheme="minorHAnsi" w:eastAsiaTheme="minorEastAsia" w:hAnsiTheme="minorHAnsi" w:cstheme="minorBidi"/>
          <w:kern w:val="2"/>
          <w:sz w:val="22"/>
          <w:szCs w:val="22"/>
          <w14:ligatures w14:val="standardContextual"/>
        </w:rPr>
        <w:tab/>
      </w:r>
      <w:r>
        <w:t>TS 37.571-1</w:t>
      </w:r>
      <w:r>
        <w:tab/>
      </w:r>
      <w:r>
        <w:fldChar w:fldCharType="begin" w:fldLock="1"/>
      </w:r>
      <w:r>
        <w:instrText xml:space="preserve"> PAGEREF _Toc161733634 \h </w:instrText>
      </w:r>
      <w:r>
        <w:fldChar w:fldCharType="separate"/>
      </w:r>
      <w:r>
        <w:t>311</w:t>
      </w:r>
      <w:r>
        <w:fldChar w:fldCharType="end"/>
      </w:r>
    </w:p>
    <w:p w14:paraId="7DE90EB5" w14:textId="14550358" w:rsidR="00F01E79" w:rsidRDefault="00F01E79">
      <w:pPr>
        <w:pStyle w:val="TOC4"/>
        <w:rPr>
          <w:rFonts w:asciiTheme="minorHAnsi" w:eastAsiaTheme="minorEastAsia" w:hAnsiTheme="minorHAnsi" w:cstheme="minorBidi"/>
          <w:kern w:val="2"/>
          <w:sz w:val="22"/>
          <w:szCs w:val="22"/>
          <w14:ligatures w14:val="standardContextual"/>
        </w:rPr>
      </w:pPr>
      <w:r>
        <w:t>5.6.10</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_Toc161733635 \h </w:instrText>
      </w:r>
      <w:r>
        <w:fldChar w:fldCharType="separate"/>
      </w:r>
      <w:r>
        <w:t>311</w:t>
      </w:r>
      <w:r>
        <w:fldChar w:fldCharType="end"/>
      </w:r>
    </w:p>
    <w:p w14:paraId="70E63EDF" w14:textId="37EF96E2" w:rsidR="00F01E79" w:rsidRDefault="00F01E79">
      <w:pPr>
        <w:pStyle w:val="TOC4"/>
        <w:rPr>
          <w:rFonts w:asciiTheme="minorHAnsi" w:eastAsiaTheme="minorEastAsia" w:hAnsiTheme="minorHAnsi" w:cstheme="minorBidi"/>
          <w:kern w:val="2"/>
          <w:sz w:val="22"/>
          <w:szCs w:val="22"/>
          <w14:ligatures w14:val="standardContextual"/>
        </w:rPr>
      </w:pPr>
      <w:r>
        <w:t>5.6.11</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_Toc161733636 \h </w:instrText>
      </w:r>
      <w:r>
        <w:fldChar w:fldCharType="separate"/>
      </w:r>
      <w:r>
        <w:t>311</w:t>
      </w:r>
      <w:r>
        <w:fldChar w:fldCharType="end"/>
      </w:r>
    </w:p>
    <w:p w14:paraId="4C06DA6F" w14:textId="2B5CE5A0" w:rsidR="00F01E79" w:rsidRDefault="00F01E79">
      <w:pPr>
        <w:pStyle w:val="TOC4"/>
        <w:rPr>
          <w:rFonts w:asciiTheme="minorHAnsi" w:eastAsiaTheme="minorEastAsia" w:hAnsiTheme="minorHAnsi" w:cstheme="minorBidi"/>
          <w:kern w:val="2"/>
          <w:sz w:val="22"/>
          <w:szCs w:val="22"/>
          <w14:ligatures w14:val="standardContextual"/>
        </w:rPr>
      </w:pPr>
      <w:r>
        <w:t>5.6.12</w:t>
      </w:r>
      <w:r>
        <w:rPr>
          <w:rFonts w:asciiTheme="minorHAnsi" w:eastAsiaTheme="minorEastAsia" w:hAnsiTheme="minorHAnsi" w:cstheme="minorBidi"/>
          <w:kern w:val="2"/>
          <w:sz w:val="22"/>
          <w:szCs w:val="22"/>
          <w14:ligatures w14:val="standardContextual"/>
        </w:rPr>
        <w:tab/>
      </w:r>
      <w:r>
        <w:t>TS 51.010-1 (RF/Performance)</w:t>
      </w:r>
      <w:r>
        <w:tab/>
      </w:r>
      <w:r>
        <w:fldChar w:fldCharType="begin" w:fldLock="1"/>
      </w:r>
      <w:r>
        <w:instrText xml:space="preserve"> PAGEREF _Toc161733637 \h </w:instrText>
      </w:r>
      <w:r>
        <w:fldChar w:fldCharType="separate"/>
      </w:r>
      <w:r>
        <w:t>311</w:t>
      </w:r>
      <w:r>
        <w:fldChar w:fldCharType="end"/>
      </w:r>
    </w:p>
    <w:p w14:paraId="3DF6C40B" w14:textId="09107FDB" w:rsidR="00F01E79" w:rsidRDefault="00F01E79">
      <w:pPr>
        <w:pStyle w:val="TOC4"/>
        <w:rPr>
          <w:rFonts w:asciiTheme="minorHAnsi" w:eastAsiaTheme="minorEastAsia" w:hAnsiTheme="minorHAnsi" w:cstheme="minorBidi"/>
          <w:kern w:val="2"/>
          <w:sz w:val="22"/>
          <w:szCs w:val="22"/>
          <w14:ligatures w14:val="standardContextual"/>
        </w:rPr>
      </w:pPr>
      <w:r>
        <w:t>5.6.13</w:t>
      </w:r>
      <w:r>
        <w:rPr>
          <w:rFonts w:asciiTheme="minorHAnsi" w:eastAsiaTheme="minorEastAsia" w:hAnsiTheme="minorHAnsi" w:cstheme="minorBidi"/>
          <w:kern w:val="2"/>
          <w:sz w:val="22"/>
          <w:szCs w:val="22"/>
          <w14:ligatures w14:val="standardContextual"/>
        </w:rPr>
        <w:tab/>
      </w:r>
      <w:r>
        <w:t>TS 51.010-2 (RF/Performance)</w:t>
      </w:r>
      <w:r>
        <w:tab/>
      </w:r>
      <w:r>
        <w:fldChar w:fldCharType="begin" w:fldLock="1"/>
      </w:r>
      <w:r>
        <w:instrText xml:space="preserve"> PAGEREF _Toc161733638 \h </w:instrText>
      </w:r>
      <w:r>
        <w:fldChar w:fldCharType="separate"/>
      </w:r>
      <w:r>
        <w:t>312</w:t>
      </w:r>
      <w:r>
        <w:fldChar w:fldCharType="end"/>
      </w:r>
    </w:p>
    <w:p w14:paraId="3ECBAD2B" w14:textId="0B5A4623" w:rsidR="00F01E79" w:rsidRDefault="00F01E79">
      <w:pPr>
        <w:pStyle w:val="TOC4"/>
        <w:rPr>
          <w:rFonts w:asciiTheme="minorHAnsi" w:eastAsiaTheme="minorEastAsia" w:hAnsiTheme="minorHAnsi" w:cstheme="minorBidi"/>
          <w:kern w:val="2"/>
          <w:sz w:val="22"/>
          <w:szCs w:val="22"/>
          <w14:ligatures w14:val="standardContextual"/>
        </w:rPr>
      </w:pPr>
      <w:r>
        <w:t>5.6.14</w:t>
      </w:r>
      <w:r>
        <w:rPr>
          <w:rFonts w:asciiTheme="minorHAnsi" w:eastAsiaTheme="minorEastAsia" w:hAnsiTheme="minorHAnsi" w:cstheme="minorBidi"/>
          <w:kern w:val="2"/>
          <w:sz w:val="22"/>
          <w:szCs w:val="22"/>
          <w14:ligatures w14:val="standardContextual"/>
        </w:rPr>
        <w:tab/>
      </w:r>
      <w:r>
        <w:t>TS 51.010-7 (RF/Performance)</w:t>
      </w:r>
      <w:r>
        <w:tab/>
      </w:r>
      <w:r>
        <w:fldChar w:fldCharType="begin" w:fldLock="1"/>
      </w:r>
      <w:r>
        <w:instrText xml:space="preserve"> PAGEREF _Toc161733639 \h </w:instrText>
      </w:r>
      <w:r>
        <w:fldChar w:fldCharType="separate"/>
      </w:r>
      <w:r>
        <w:t>312</w:t>
      </w:r>
      <w:r>
        <w:fldChar w:fldCharType="end"/>
      </w:r>
    </w:p>
    <w:p w14:paraId="26BF15ED" w14:textId="12D2153F" w:rsidR="00F01E79" w:rsidRDefault="00F01E79">
      <w:pPr>
        <w:pStyle w:val="TOC4"/>
        <w:rPr>
          <w:rFonts w:asciiTheme="minorHAnsi" w:eastAsiaTheme="minorEastAsia" w:hAnsiTheme="minorHAnsi" w:cstheme="minorBidi"/>
          <w:kern w:val="2"/>
          <w:sz w:val="22"/>
          <w:szCs w:val="22"/>
          <w14:ligatures w14:val="standardContextual"/>
        </w:rPr>
      </w:pPr>
      <w:r>
        <w:t>5.6.15</w:t>
      </w:r>
      <w:r>
        <w:rPr>
          <w:rFonts w:asciiTheme="minorHAnsi" w:eastAsiaTheme="minorEastAsia" w:hAnsiTheme="minorHAnsi" w:cstheme="minorBidi"/>
          <w:kern w:val="2"/>
          <w:sz w:val="22"/>
          <w:szCs w:val="22"/>
          <w14:ligatures w14:val="standardContextual"/>
        </w:rPr>
        <w:tab/>
      </w:r>
      <w:r>
        <w:t>TS 37.544</w:t>
      </w:r>
      <w:r>
        <w:tab/>
      </w:r>
      <w:r>
        <w:fldChar w:fldCharType="begin" w:fldLock="1"/>
      </w:r>
      <w:r>
        <w:instrText xml:space="preserve"> PAGEREF _Toc161733640 \h </w:instrText>
      </w:r>
      <w:r>
        <w:fldChar w:fldCharType="separate"/>
      </w:r>
      <w:r>
        <w:t>312</w:t>
      </w:r>
      <w:r>
        <w:fldChar w:fldCharType="end"/>
      </w:r>
    </w:p>
    <w:p w14:paraId="0BB8EDA2" w14:textId="10EC6F50" w:rsidR="00F01E79" w:rsidRDefault="00F01E79">
      <w:pPr>
        <w:pStyle w:val="TOC4"/>
        <w:rPr>
          <w:rFonts w:asciiTheme="minorHAnsi" w:eastAsiaTheme="minorEastAsia" w:hAnsiTheme="minorHAnsi" w:cstheme="minorBidi"/>
          <w:kern w:val="2"/>
          <w:sz w:val="22"/>
          <w:szCs w:val="22"/>
          <w14:ligatures w14:val="standardContextual"/>
        </w:rPr>
      </w:pPr>
      <w:r>
        <w:t>5.6.16</w:t>
      </w:r>
      <w:r>
        <w:rPr>
          <w:rFonts w:asciiTheme="minorHAnsi" w:eastAsiaTheme="minorEastAsia" w:hAnsiTheme="minorHAnsi" w:cstheme="minorBidi"/>
          <w:kern w:val="2"/>
          <w:sz w:val="22"/>
          <w:szCs w:val="22"/>
          <w14:ligatures w14:val="standardContextual"/>
        </w:rPr>
        <w:tab/>
      </w:r>
      <w:r>
        <w:t>TR 37.901</w:t>
      </w:r>
      <w:r>
        <w:tab/>
      </w:r>
      <w:r>
        <w:fldChar w:fldCharType="begin" w:fldLock="1"/>
      </w:r>
      <w:r>
        <w:instrText xml:space="preserve"> PAGEREF _Toc161733641 \h </w:instrText>
      </w:r>
      <w:r>
        <w:fldChar w:fldCharType="separate"/>
      </w:r>
      <w:r>
        <w:t>312</w:t>
      </w:r>
      <w:r>
        <w:fldChar w:fldCharType="end"/>
      </w:r>
    </w:p>
    <w:p w14:paraId="50810CBC" w14:textId="3F63DA39" w:rsidR="00F01E79" w:rsidRDefault="00F01E79">
      <w:pPr>
        <w:pStyle w:val="TOC4"/>
        <w:rPr>
          <w:rFonts w:asciiTheme="minorHAnsi" w:eastAsiaTheme="minorEastAsia" w:hAnsiTheme="minorHAnsi" w:cstheme="minorBidi"/>
          <w:kern w:val="2"/>
          <w:sz w:val="22"/>
          <w:szCs w:val="22"/>
          <w14:ligatures w14:val="standardContextual"/>
        </w:rPr>
      </w:pPr>
      <w:r>
        <w:t>5.6.17</w:t>
      </w:r>
      <w:r>
        <w:rPr>
          <w:rFonts w:asciiTheme="minorHAnsi" w:eastAsiaTheme="minorEastAsia" w:hAnsiTheme="minorHAnsi" w:cstheme="minorBidi"/>
          <w:kern w:val="2"/>
          <w:sz w:val="22"/>
          <w:szCs w:val="22"/>
          <w14:ligatures w14:val="standardContextual"/>
        </w:rPr>
        <w:tab/>
      </w:r>
      <w:r>
        <w:t>TR 37.901-5</w:t>
      </w:r>
      <w:r>
        <w:tab/>
      </w:r>
      <w:r>
        <w:fldChar w:fldCharType="begin" w:fldLock="1"/>
      </w:r>
      <w:r>
        <w:instrText xml:space="preserve"> PAGEREF _Toc161733642 \h </w:instrText>
      </w:r>
      <w:r>
        <w:fldChar w:fldCharType="separate"/>
      </w:r>
      <w:r>
        <w:t>312</w:t>
      </w:r>
      <w:r>
        <w:fldChar w:fldCharType="end"/>
      </w:r>
    </w:p>
    <w:p w14:paraId="01D25A92" w14:textId="7D2ADBD0" w:rsidR="00F01E79" w:rsidRDefault="00F01E79">
      <w:pPr>
        <w:pStyle w:val="TOC4"/>
        <w:rPr>
          <w:rFonts w:asciiTheme="minorHAnsi" w:eastAsiaTheme="minorEastAsia" w:hAnsiTheme="minorHAnsi" w:cstheme="minorBidi"/>
          <w:kern w:val="2"/>
          <w:sz w:val="22"/>
          <w:szCs w:val="22"/>
          <w14:ligatures w14:val="standardContextual"/>
        </w:rPr>
      </w:pPr>
      <w:r>
        <w:t>5.6.18</w:t>
      </w:r>
      <w:r>
        <w:rPr>
          <w:rFonts w:asciiTheme="minorHAnsi" w:eastAsiaTheme="minorEastAsia" w:hAnsiTheme="minorHAnsi" w:cstheme="minorBidi"/>
          <w:kern w:val="2"/>
          <w:sz w:val="22"/>
          <w:szCs w:val="22"/>
          <w14:ligatures w14:val="standardContextual"/>
        </w:rPr>
        <w:tab/>
      </w:r>
      <w:r>
        <w:t>TR 38.918</w:t>
      </w:r>
      <w:r>
        <w:tab/>
      </w:r>
      <w:r>
        <w:fldChar w:fldCharType="begin" w:fldLock="1"/>
      </w:r>
      <w:r>
        <w:instrText xml:space="preserve"> PAGEREF _Toc161733643 \h </w:instrText>
      </w:r>
      <w:r>
        <w:fldChar w:fldCharType="separate"/>
      </w:r>
      <w:r>
        <w:t>313</w:t>
      </w:r>
      <w:r>
        <w:fldChar w:fldCharType="end"/>
      </w:r>
    </w:p>
    <w:p w14:paraId="7DE95772" w14:textId="2D53F990" w:rsidR="00F01E79" w:rsidRDefault="00F01E79">
      <w:pPr>
        <w:pStyle w:val="TOC4"/>
        <w:rPr>
          <w:rFonts w:asciiTheme="minorHAnsi" w:eastAsiaTheme="minorEastAsia" w:hAnsiTheme="minorHAnsi" w:cstheme="minorBidi"/>
          <w:kern w:val="2"/>
          <w:sz w:val="22"/>
          <w:szCs w:val="22"/>
          <w14:ligatures w14:val="standardContextual"/>
        </w:rPr>
      </w:pPr>
      <w:r>
        <w:t>5.6.19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_Toc161733644 \h </w:instrText>
      </w:r>
      <w:r>
        <w:fldChar w:fldCharType="separate"/>
      </w:r>
      <w:r>
        <w:t>313</w:t>
      </w:r>
      <w:r>
        <w:fldChar w:fldCharType="end"/>
      </w:r>
    </w:p>
    <w:p w14:paraId="7BCCAA65" w14:textId="1C8FFD38" w:rsidR="00F01E79" w:rsidRDefault="00F01E79">
      <w:pPr>
        <w:pStyle w:val="TOC3"/>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Outgoing liaison statements for provisional approval</w:t>
      </w:r>
      <w:r>
        <w:tab/>
      </w:r>
      <w:r>
        <w:fldChar w:fldCharType="begin" w:fldLock="1"/>
      </w:r>
      <w:r>
        <w:instrText xml:space="preserve"> PAGEREF _Toc161733645 \h </w:instrText>
      </w:r>
      <w:r>
        <w:fldChar w:fldCharType="separate"/>
      </w:r>
      <w:r>
        <w:t>313</w:t>
      </w:r>
      <w:r>
        <w:fldChar w:fldCharType="end"/>
      </w:r>
    </w:p>
    <w:p w14:paraId="75B1F0E1" w14:textId="7D55B962" w:rsidR="00F01E79" w:rsidRDefault="00F01E79">
      <w:pPr>
        <w:pStyle w:val="TOC3"/>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AOB</w:t>
      </w:r>
      <w:r>
        <w:tab/>
      </w:r>
      <w:r>
        <w:fldChar w:fldCharType="begin" w:fldLock="1"/>
      </w:r>
      <w:r>
        <w:instrText xml:space="preserve"> PAGEREF _Toc161733646 \h </w:instrText>
      </w:r>
      <w:r>
        <w:fldChar w:fldCharType="separate"/>
      </w:r>
      <w:r>
        <w:t>315</w:t>
      </w:r>
      <w:r>
        <w:fldChar w:fldCharType="end"/>
      </w:r>
    </w:p>
    <w:p w14:paraId="4672E23F" w14:textId="2BD8D7B4" w:rsidR="00F01E79" w:rsidRDefault="00F01E79">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Signalling Protocol Functional Area</w:t>
      </w:r>
      <w:r>
        <w:tab/>
      </w:r>
      <w:r>
        <w:fldChar w:fldCharType="begin" w:fldLock="1"/>
      </w:r>
      <w:r>
        <w:instrText xml:space="preserve"> PAGEREF _Toc161733647 \h </w:instrText>
      </w:r>
      <w:r>
        <w:fldChar w:fldCharType="separate"/>
      </w:r>
      <w:r>
        <w:t>315</w:t>
      </w:r>
      <w:r>
        <w:fldChar w:fldCharType="end"/>
      </w:r>
    </w:p>
    <w:p w14:paraId="405E6420" w14:textId="04E74689" w:rsidR="00F01E79" w:rsidRDefault="00F01E79">
      <w:pPr>
        <w:pStyle w:val="TOC3"/>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Review action points (fm A.I. 2.1)</w:t>
      </w:r>
      <w:r>
        <w:tab/>
      </w:r>
      <w:r>
        <w:fldChar w:fldCharType="begin" w:fldLock="1"/>
      </w:r>
      <w:r>
        <w:instrText xml:space="preserve"> PAGEREF _Toc161733648 \h </w:instrText>
      </w:r>
      <w:r>
        <w:fldChar w:fldCharType="separate"/>
      </w:r>
      <w:r>
        <w:t>315</w:t>
      </w:r>
      <w:r>
        <w:fldChar w:fldCharType="end"/>
      </w:r>
    </w:p>
    <w:p w14:paraId="00340648" w14:textId="29E2C501" w:rsidR="00F01E79" w:rsidRDefault="00F01E79">
      <w:pPr>
        <w:pStyle w:val="TOC3"/>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Review incoming LS (fm A.I. 3) &amp; new subject discussion papers</w:t>
      </w:r>
      <w:r>
        <w:tab/>
      </w:r>
      <w:r>
        <w:fldChar w:fldCharType="begin" w:fldLock="1"/>
      </w:r>
      <w:r>
        <w:instrText xml:space="preserve"> PAGEREF _Toc161733649 \h </w:instrText>
      </w:r>
      <w:r>
        <w:fldChar w:fldCharType="separate"/>
      </w:r>
      <w:r>
        <w:t>315</w:t>
      </w:r>
      <w:r>
        <w:fldChar w:fldCharType="end"/>
      </w:r>
    </w:p>
    <w:p w14:paraId="66E1A5C9" w14:textId="746A8329" w:rsidR="00F01E79" w:rsidRDefault="00F01E79">
      <w:pPr>
        <w:pStyle w:val="TOC3"/>
        <w:rPr>
          <w:rFonts w:asciiTheme="minorHAnsi" w:eastAsiaTheme="minorEastAsia" w:hAnsiTheme="minorHAnsi" w:cstheme="minorBidi"/>
          <w:kern w:val="2"/>
          <w:sz w:val="22"/>
          <w:szCs w:val="22"/>
          <w14:ligatures w14:val="standardContextual"/>
        </w:rPr>
      </w:pPr>
      <w:r>
        <w:t>6.3</w:t>
      </w:r>
      <w:r>
        <w:rPr>
          <w:rFonts w:asciiTheme="minorHAnsi" w:eastAsiaTheme="minorEastAsia" w:hAnsiTheme="minorHAnsi" w:cstheme="minorBidi"/>
          <w:kern w:val="2"/>
          <w:sz w:val="22"/>
          <w:szCs w:val="22"/>
          <w14:ligatures w14:val="standardContextual"/>
        </w:rPr>
        <w:tab/>
      </w:r>
      <w:r>
        <w:t>Open Work Items</w:t>
      </w:r>
      <w:r>
        <w:tab/>
      </w:r>
      <w:r>
        <w:fldChar w:fldCharType="begin" w:fldLock="1"/>
      </w:r>
      <w:r>
        <w:instrText xml:space="preserve"> PAGEREF _Toc161733650 \h </w:instrText>
      </w:r>
      <w:r>
        <w:fldChar w:fldCharType="separate"/>
      </w:r>
      <w:r>
        <w:t>316</w:t>
      </w:r>
      <w:r>
        <w:fldChar w:fldCharType="end"/>
      </w:r>
    </w:p>
    <w:p w14:paraId="79A2019C" w14:textId="045B1568" w:rsidR="00F01E79" w:rsidRDefault="00F01E79">
      <w:pPr>
        <w:pStyle w:val="TOC4"/>
        <w:rPr>
          <w:rFonts w:asciiTheme="minorHAnsi" w:eastAsiaTheme="minorEastAsia" w:hAnsiTheme="minorHAnsi" w:cstheme="minorBidi"/>
          <w:kern w:val="2"/>
          <w:sz w:val="22"/>
          <w:szCs w:val="22"/>
          <w14:ligatures w14:val="standardContextual"/>
        </w:rPr>
      </w:pPr>
      <w:r>
        <w:t>6.3.1</w:t>
      </w:r>
      <w:r>
        <w:rPr>
          <w:rFonts w:asciiTheme="minorHAnsi" w:eastAsiaTheme="minorEastAsia" w:hAnsiTheme="minorHAnsi" w:cstheme="minorBidi"/>
          <w:kern w:val="2"/>
          <w:sz w:val="22"/>
          <w:szCs w:val="22"/>
          <w14:ligatures w14:val="standardContextual"/>
        </w:rPr>
        <w:tab/>
      </w:r>
      <w:r>
        <w:t>REL-16 NR CA and DC; and NR and LTE DC Configurations (UID-830083)  NR_CADC_NR_LTE_DC_R16-UEConTest</w:t>
      </w:r>
      <w:r>
        <w:tab/>
      </w:r>
      <w:r>
        <w:fldChar w:fldCharType="begin" w:fldLock="1"/>
      </w:r>
      <w:r>
        <w:instrText xml:space="preserve"> PAGEREF _Toc161733651 \h </w:instrText>
      </w:r>
      <w:r>
        <w:fldChar w:fldCharType="separate"/>
      </w:r>
      <w:r>
        <w:t>316</w:t>
      </w:r>
      <w:r>
        <w:fldChar w:fldCharType="end"/>
      </w:r>
    </w:p>
    <w:p w14:paraId="5724B3FC" w14:textId="5F00EC8A" w:rsidR="00F01E79" w:rsidRDefault="00F01E79">
      <w:pPr>
        <w:pStyle w:val="TOC5"/>
        <w:rPr>
          <w:rFonts w:asciiTheme="minorHAnsi" w:eastAsiaTheme="minorEastAsia" w:hAnsiTheme="minorHAnsi" w:cstheme="minorBidi"/>
          <w:kern w:val="2"/>
          <w:sz w:val="22"/>
          <w:szCs w:val="22"/>
          <w14:ligatures w14:val="standardContextual"/>
        </w:rPr>
      </w:pPr>
      <w:r>
        <w:t>6.3.1.1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_Toc161733652 \h </w:instrText>
      </w:r>
      <w:r>
        <w:fldChar w:fldCharType="separate"/>
      </w:r>
      <w:r>
        <w:t>316</w:t>
      </w:r>
      <w:r>
        <w:fldChar w:fldCharType="end"/>
      </w:r>
    </w:p>
    <w:p w14:paraId="36199D32" w14:textId="4D9DA471" w:rsidR="00F01E79" w:rsidRDefault="00F01E79">
      <w:pPr>
        <w:pStyle w:val="TOC5"/>
        <w:rPr>
          <w:rFonts w:asciiTheme="minorHAnsi" w:eastAsiaTheme="minorEastAsia" w:hAnsiTheme="minorHAnsi" w:cstheme="minorBidi"/>
          <w:kern w:val="2"/>
          <w:sz w:val="22"/>
          <w:szCs w:val="22"/>
          <w14:ligatures w14:val="standardContextual"/>
        </w:rPr>
      </w:pPr>
      <w:r>
        <w:t>6.3.1.2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_Toc161733653 \h </w:instrText>
      </w:r>
      <w:r>
        <w:fldChar w:fldCharType="separate"/>
      </w:r>
      <w:r>
        <w:t>317</w:t>
      </w:r>
      <w:r>
        <w:fldChar w:fldCharType="end"/>
      </w:r>
    </w:p>
    <w:p w14:paraId="0FB0480E" w14:textId="10B82729" w:rsidR="00F01E79" w:rsidRDefault="00F01E79">
      <w:pPr>
        <w:pStyle w:val="TOC5"/>
        <w:rPr>
          <w:rFonts w:asciiTheme="minorHAnsi" w:eastAsiaTheme="minorEastAsia" w:hAnsiTheme="minorHAnsi" w:cstheme="minorBidi"/>
          <w:kern w:val="2"/>
          <w:sz w:val="22"/>
          <w:szCs w:val="22"/>
          <w14:ligatures w14:val="standardContextual"/>
        </w:rPr>
      </w:pPr>
      <w:r>
        <w:t>6.3.1.3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_Toc161733654 \h </w:instrText>
      </w:r>
      <w:r>
        <w:fldChar w:fldCharType="separate"/>
      </w:r>
      <w:r>
        <w:t>317</w:t>
      </w:r>
      <w:r>
        <w:fldChar w:fldCharType="end"/>
      </w:r>
    </w:p>
    <w:p w14:paraId="78C90019" w14:textId="360FECBF" w:rsidR="00F01E79" w:rsidRDefault="00F01E79">
      <w:pPr>
        <w:pStyle w:val="TOC5"/>
        <w:rPr>
          <w:rFonts w:asciiTheme="minorHAnsi" w:eastAsiaTheme="minorEastAsia" w:hAnsiTheme="minorHAnsi" w:cstheme="minorBidi"/>
          <w:kern w:val="2"/>
          <w:sz w:val="22"/>
          <w:szCs w:val="22"/>
          <w14:ligatures w14:val="standardContextual"/>
        </w:rPr>
      </w:pPr>
      <w:r>
        <w:t>6.3.1.4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_Toc161733655 \h </w:instrText>
      </w:r>
      <w:r>
        <w:fldChar w:fldCharType="separate"/>
      </w:r>
      <w:r>
        <w:t>317</w:t>
      </w:r>
      <w:r>
        <w:fldChar w:fldCharType="end"/>
      </w:r>
    </w:p>
    <w:p w14:paraId="5215B611" w14:textId="6B3C6AA6" w:rsidR="00F01E79" w:rsidRDefault="00F01E79">
      <w:pPr>
        <w:pStyle w:val="TOC5"/>
        <w:rPr>
          <w:rFonts w:asciiTheme="minorHAnsi" w:eastAsiaTheme="minorEastAsia" w:hAnsiTheme="minorHAnsi" w:cstheme="minorBidi"/>
          <w:kern w:val="2"/>
          <w:sz w:val="22"/>
          <w:szCs w:val="22"/>
          <w14:ligatures w14:val="standardContextual"/>
        </w:rPr>
      </w:pPr>
      <w:r>
        <w:t>6.3.1.5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_Toc161733656 \h </w:instrText>
      </w:r>
      <w:r>
        <w:fldChar w:fldCharType="separate"/>
      </w:r>
      <w:r>
        <w:t>317</w:t>
      </w:r>
      <w:r>
        <w:fldChar w:fldCharType="end"/>
      </w:r>
    </w:p>
    <w:p w14:paraId="25F6951A" w14:textId="71126024" w:rsidR="00F01E79" w:rsidRDefault="00F01E79">
      <w:pPr>
        <w:pStyle w:val="TOC5"/>
        <w:rPr>
          <w:rFonts w:asciiTheme="minorHAnsi" w:eastAsiaTheme="minorEastAsia" w:hAnsiTheme="minorHAnsi" w:cstheme="minorBidi"/>
          <w:kern w:val="2"/>
          <w:sz w:val="22"/>
          <w:szCs w:val="22"/>
          <w14:ligatures w14:val="standardContextual"/>
        </w:rPr>
      </w:pPr>
      <w:r>
        <w:t>6.3.1.6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_Toc161733657 \h </w:instrText>
      </w:r>
      <w:r>
        <w:fldChar w:fldCharType="separate"/>
      </w:r>
      <w:r>
        <w:t>317</w:t>
      </w:r>
      <w:r>
        <w:fldChar w:fldCharType="end"/>
      </w:r>
    </w:p>
    <w:p w14:paraId="7FC2C1A3" w14:textId="18B7FF04" w:rsidR="00F01E79" w:rsidRDefault="00F01E79">
      <w:pPr>
        <w:pStyle w:val="TOC4"/>
        <w:rPr>
          <w:rFonts w:asciiTheme="minorHAnsi" w:eastAsiaTheme="minorEastAsia" w:hAnsiTheme="minorHAnsi" w:cstheme="minorBidi"/>
          <w:kern w:val="2"/>
          <w:sz w:val="22"/>
          <w:szCs w:val="22"/>
          <w14:ligatures w14:val="standardContextual"/>
        </w:rPr>
      </w:pPr>
      <w:r>
        <w:t>6.3.2</w:t>
      </w:r>
      <w:r>
        <w:rPr>
          <w:rFonts w:asciiTheme="minorHAnsi" w:eastAsiaTheme="minorEastAsia" w:hAnsiTheme="minorHAnsi" w:cstheme="minorBidi"/>
          <w:kern w:val="2"/>
          <w:sz w:val="22"/>
          <w:szCs w:val="22"/>
          <w14:ligatures w14:val="standardContextual"/>
        </w:rPr>
        <w:tab/>
      </w:r>
      <w:r>
        <w:t>5G V2X with NR sidelink (UID-880069)  5G_V2X_NRSL_eV2XARC-UEConTest</w:t>
      </w:r>
      <w:r>
        <w:tab/>
      </w:r>
      <w:r>
        <w:fldChar w:fldCharType="begin" w:fldLock="1"/>
      </w:r>
      <w:r>
        <w:instrText xml:space="preserve"> PAGEREF _Toc161733658 \h </w:instrText>
      </w:r>
      <w:r>
        <w:fldChar w:fldCharType="separate"/>
      </w:r>
      <w:r>
        <w:t>317</w:t>
      </w:r>
      <w:r>
        <w:fldChar w:fldCharType="end"/>
      </w:r>
    </w:p>
    <w:p w14:paraId="6D8B7715" w14:textId="67E8FF77" w:rsidR="00F01E79" w:rsidRDefault="00F01E79">
      <w:pPr>
        <w:pStyle w:val="TOC5"/>
        <w:rPr>
          <w:rFonts w:asciiTheme="minorHAnsi" w:eastAsiaTheme="minorEastAsia" w:hAnsiTheme="minorHAnsi" w:cstheme="minorBidi"/>
          <w:kern w:val="2"/>
          <w:sz w:val="22"/>
          <w:szCs w:val="22"/>
          <w14:ligatures w14:val="standardContextual"/>
        </w:rPr>
      </w:pPr>
      <w:r>
        <w:t>6.3.2.1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_Toc161733659 \h </w:instrText>
      </w:r>
      <w:r>
        <w:fldChar w:fldCharType="separate"/>
      </w:r>
      <w:r>
        <w:t>317</w:t>
      </w:r>
      <w:r>
        <w:fldChar w:fldCharType="end"/>
      </w:r>
    </w:p>
    <w:p w14:paraId="1A645DFD" w14:textId="667A9199" w:rsidR="00F01E79" w:rsidRDefault="00F01E79">
      <w:pPr>
        <w:pStyle w:val="TOC5"/>
        <w:rPr>
          <w:rFonts w:asciiTheme="minorHAnsi" w:eastAsiaTheme="minorEastAsia" w:hAnsiTheme="minorHAnsi" w:cstheme="minorBidi"/>
          <w:kern w:val="2"/>
          <w:sz w:val="22"/>
          <w:szCs w:val="22"/>
          <w14:ligatures w14:val="standardContextual"/>
        </w:rPr>
      </w:pPr>
      <w:r>
        <w:t>6.3.2.2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_Toc161733660 \h </w:instrText>
      </w:r>
      <w:r>
        <w:fldChar w:fldCharType="separate"/>
      </w:r>
      <w:r>
        <w:t>318</w:t>
      </w:r>
      <w:r>
        <w:fldChar w:fldCharType="end"/>
      </w:r>
    </w:p>
    <w:p w14:paraId="1776620B" w14:textId="19A3307A" w:rsidR="00F01E79" w:rsidRDefault="00F01E79">
      <w:pPr>
        <w:pStyle w:val="TOC5"/>
        <w:rPr>
          <w:rFonts w:asciiTheme="minorHAnsi" w:eastAsiaTheme="minorEastAsia" w:hAnsiTheme="minorHAnsi" w:cstheme="minorBidi"/>
          <w:kern w:val="2"/>
          <w:sz w:val="22"/>
          <w:szCs w:val="22"/>
          <w14:ligatures w14:val="standardContextual"/>
        </w:rPr>
      </w:pPr>
      <w:r>
        <w:t>6.3.2.3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_Toc161733661 \h </w:instrText>
      </w:r>
      <w:r>
        <w:fldChar w:fldCharType="separate"/>
      </w:r>
      <w:r>
        <w:t>318</w:t>
      </w:r>
      <w:r>
        <w:fldChar w:fldCharType="end"/>
      </w:r>
    </w:p>
    <w:p w14:paraId="339BFD23" w14:textId="77A560FB" w:rsidR="00F01E79" w:rsidRDefault="00F01E79">
      <w:pPr>
        <w:pStyle w:val="TOC5"/>
        <w:rPr>
          <w:rFonts w:asciiTheme="minorHAnsi" w:eastAsiaTheme="minorEastAsia" w:hAnsiTheme="minorHAnsi" w:cstheme="minorBidi"/>
          <w:kern w:val="2"/>
          <w:sz w:val="22"/>
          <w:szCs w:val="22"/>
          <w14:ligatures w14:val="standardContextual"/>
        </w:rPr>
      </w:pPr>
      <w:r>
        <w:t>6.3.2.4</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_Toc161733662 \h </w:instrText>
      </w:r>
      <w:r>
        <w:fldChar w:fldCharType="separate"/>
      </w:r>
      <w:r>
        <w:t>318</w:t>
      </w:r>
      <w:r>
        <w:fldChar w:fldCharType="end"/>
      </w:r>
    </w:p>
    <w:p w14:paraId="024B09F3" w14:textId="0C052C02" w:rsidR="00F01E79" w:rsidRDefault="00F01E79">
      <w:pPr>
        <w:pStyle w:val="TOC5"/>
        <w:rPr>
          <w:rFonts w:asciiTheme="minorHAnsi" w:eastAsiaTheme="minorEastAsia" w:hAnsiTheme="minorHAnsi" w:cstheme="minorBidi"/>
          <w:kern w:val="2"/>
          <w:sz w:val="22"/>
          <w:szCs w:val="22"/>
          <w14:ligatures w14:val="standardContextual"/>
        </w:rPr>
      </w:pPr>
      <w:r>
        <w:t>6.3.2.5</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_Toc161733663 \h </w:instrText>
      </w:r>
      <w:r>
        <w:fldChar w:fldCharType="separate"/>
      </w:r>
      <w:r>
        <w:t>318</w:t>
      </w:r>
      <w:r>
        <w:fldChar w:fldCharType="end"/>
      </w:r>
    </w:p>
    <w:p w14:paraId="13C967C7" w14:textId="5145EC56" w:rsidR="00F01E79" w:rsidRDefault="00F01E79">
      <w:pPr>
        <w:pStyle w:val="TOC5"/>
        <w:rPr>
          <w:rFonts w:asciiTheme="minorHAnsi" w:eastAsiaTheme="minorEastAsia" w:hAnsiTheme="minorHAnsi" w:cstheme="minorBidi"/>
          <w:kern w:val="2"/>
          <w:sz w:val="22"/>
          <w:szCs w:val="22"/>
          <w14:ligatures w14:val="standardContextual"/>
        </w:rPr>
      </w:pPr>
      <w:r>
        <w:t>6.3.2.6</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_Toc161733664 \h </w:instrText>
      </w:r>
      <w:r>
        <w:fldChar w:fldCharType="separate"/>
      </w:r>
      <w:r>
        <w:t>319</w:t>
      </w:r>
      <w:r>
        <w:fldChar w:fldCharType="end"/>
      </w:r>
    </w:p>
    <w:p w14:paraId="309EEF20" w14:textId="1317AD56" w:rsidR="00F01E79" w:rsidRDefault="00F01E79">
      <w:pPr>
        <w:pStyle w:val="TOC5"/>
        <w:rPr>
          <w:rFonts w:asciiTheme="minorHAnsi" w:eastAsiaTheme="minorEastAsia" w:hAnsiTheme="minorHAnsi" w:cstheme="minorBidi"/>
          <w:kern w:val="2"/>
          <w:sz w:val="22"/>
          <w:szCs w:val="22"/>
          <w14:ligatures w14:val="standardContextual"/>
        </w:rPr>
      </w:pPr>
      <w:r>
        <w:t>6.3.2.7</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_Toc161733665 \h </w:instrText>
      </w:r>
      <w:r>
        <w:fldChar w:fldCharType="separate"/>
      </w:r>
      <w:r>
        <w:t>320</w:t>
      </w:r>
      <w:r>
        <w:fldChar w:fldCharType="end"/>
      </w:r>
    </w:p>
    <w:p w14:paraId="5C486116" w14:textId="3725C191" w:rsidR="00F01E79" w:rsidRDefault="00F01E79">
      <w:pPr>
        <w:pStyle w:val="TOC5"/>
        <w:rPr>
          <w:rFonts w:asciiTheme="minorHAnsi" w:eastAsiaTheme="minorEastAsia" w:hAnsiTheme="minorHAnsi" w:cstheme="minorBidi"/>
          <w:kern w:val="2"/>
          <w:sz w:val="22"/>
          <w:szCs w:val="22"/>
          <w14:ligatures w14:val="standardContextual"/>
        </w:rPr>
      </w:pPr>
      <w:r>
        <w:t>6.3.2.8</w:t>
      </w:r>
      <w:r>
        <w:rPr>
          <w:rFonts w:asciiTheme="minorHAnsi" w:eastAsiaTheme="minorEastAsia" w:hAnsiTheme="minorHAnsi" w:cstheme="minorBidi"/>
          <w:kern w:val="2"/>
          <w:sz w:val="22"/>
          <w:szCs w:val="22"/>
          <w14:ligatures w14:val="standardContextual"/>
        </w:rPr>
        <w:tab/>
      </w:r>
      <w:r>
        <w:t>TS 37.571-4</w:t>
      </w:r>
      <w:r>
        <w:tab/>
      </w:r>
      <w:r>
        <w:fldChar w:fldCharType="begin" w:fldLock="1"/>
      </w:r>
      <w:r>
        <w:instrText xml:space="preserve"> PAGEREF _Toc161733666 \h </w:instrText>
      </w:r>
      <w:r>
        <w:fldChar w:fldCharType="separate"/>
      </w:r>
      <w:r>
        <w:t>320</w:t>
      </w:r>
      <w:r>
        <w:fldChar w:fldCharType="end"/>
      </w:r>
    </w:p>
    <w:p w14:paraId="5FC16740" w14:textId="6B6FB68C" w:rsidR="00F01E79" w:rsidRDefault="00F01E79">
      <w:pPr>
        <w:pStyle w:val="TOC5"/>
        <w:rPr>
          <w:rFonts w:asciiTheme="minorHAnsi" w:eastAsiaTheme="minorEastAsia" w:hAnsiTheme="minorHAnsi" w:cstheme="minorBidi"/>
          <w:kern w:val="2"/>
          <w:sz w:val="22"/>
          <w:szCs w:val="22"/>
          <w14:ligatures w14:val="standardContextual"/>
        </w:rPr>
      </w:pPr>
      <w:r>
        <w:lastRenderedPageBreak/>
        <w:t>6.3.2.9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_Toc161733667 \h </w:instrText>
      </w:r>
      <w:r>
        <w:fldChar w:fldCharType="separate"/>
      </w:r>
      <w:r>
        <w:t>320</w:t>
      </w:r>
      <w:r>
        <w:fldChar w:fldCharType="end"/>
      </w:r>
    </w:p>
    <w:p w14:paraId="19A2EF6C" w14:textId="350FCE7B" w:rsidR="00F01E79" w:rsidRDefault="00F01E79">
      <w:pPr>
        <w:pStyle w:val="TOC4"/>
        <w:rPr>
          <w:rFonts w:asciiTheme="minorHAnsi" w:eastAsiaTheme="minorEastAsia" w:hAnsiTheme="minorHAnsi" w:cstheme="minorBidi"/>
          <w:kern w:val="2"/>
          <w:sz w:val="22"/>
          <w:szCs w:val="22"/>
          <w14:ligatures w14:val="standardContextual"/>
        </w:rPr>
      </w:pPr>
      <w:r>
        <w:t>6.3.3</w:t>
      </w:r>
      <w:r>
        <w:rPr>
          <w:rFonts w:asciiTheme="minorHAnsi" w:eastAsiaTheme="minorEastAsia" w:hAnsiTheme="minorHAnsi" w:cstheme="minorBidi"/>
          <w:kern w:val="2"/>
          <w:sz w:val="22"/>
          <w:szCs w:val="22"/>
          <w14:ligatures w14:val="standardContextual"/>
        </w:rPr>
        <w:tab/>
      </w:r>
      <w:r>
        <w:t>Rel-17 NR CA and DC; and NR and LTE DC Configurations (UID-900056) NR_CADC_NR_LTE_DC_R17-UEConTest</w:t>
      </w:r>
      <w:r>
        <w:tab/>
      </w:r>
      <w:r>
        <w:fldChar w:fldCharType="begin" w:fldLock="1"/>
      </w:r>
      <w:r>
        <w:instrText xml:space="preserve"> PAGEREF _Toc161733668 \h </w:instrText>
      </w:r>
      <w:r>
        <w:fldChar w:fldCharType="separate"/>
      </w:r>
      <w:r>
        <w:t>320</w:t>
      </w:r>
      <w:r>
        <w:fldChar w:fldCharType="end"/>
      </w:r>
    </w:p>
    <w:p w14:paraId="1AC7CEAA" w14:textId="3A1929FC" w:rsidR="00F01E79" w:rsidRDefault="00F01E79">
      <w:pPr>
        <w:pStyle w:val="TOC5"/>
        <w:rPr>
          <w:rFonts w:asciiTheme="minorHAnsi" w:eastAsiaTheme="minorEastAsia" w:hAnsiTheme="minorHAnsi" w:cstheme="minorBidi"/>
          <w:kern w:val="2"/>
          <w:sz w:val="22"/>
          <w:szCs w:val="22"/>
          <w14:ligatures w14:val="standardContextual"/>
        </w:rPr>
      </w:pPr>
      <w:r>
        <w:t>6.3.3.1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_Toc161733669 \h </w:instrText>
      </w:r>
      <w:r>
        <w:fldChar w:fldCharType="separate"/>
      </w:r>
      <w:r>
        <w:t>320</w:t>
      </w:r>
      <w:r>
        <w:fldChar w:fldCharType="end"/>
      </w:r>
    </w:p>
    <w:p w14:paraId="7E500DB8" w14:textId="56E00E29" w:rsidR="00F01E79" w:rsidRDefault="00F01E79">
      <w:pPr>
        <w:pStyle w:val="TOC5"/>
        <w:rPr>
          <w:rFonts w:asciiTheme="minorHAnsi" w:eastAsiaTheme="minorEastAsia" w:hAnsiTheme="minorHAnsi" w:cstheme="minorBidi"/>
          <w:kern w:val="2"/>
          <w:sz w:val="22"/>
          <w:szCs w:val="22"/>
          <w14:ligatures w14:val="standardContextual"/>
        </w:rPr>
      </w:pPr>
      <w:r>
        <w:t>6.3.3.2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_Toc161733670 \h </w:instrText>
      </w:r>
      <w:r>
        <w:fldChar w:fldCharType="separate"/>
      </w:r>
      <w:r>
        <w:t>320</w:t>
      </w:r>
      <w:r>
        <w:fldChar w:fldCharType="end"/>
      </w:r>
    </w:p>
    <w:p w14:paraId="602B545D" w14:textId="28C6F7C6" w:rsidR="00F01E79" w:rsidRDefault="00F01E79">
      <w:pPr>
        <w:pStyle w:val="TOC5"/>
        <w:rPr>
          <w:rFonts w:asciiTheme="minorHAnsi" w:eastAsiaTheme="minorEastAsia" w:hAnsiTheme="minorHAnsi" w:cstheme="minorBidi"/>
          <w:kern w:val="2"/>
          <w:sz w:val="22"/>
          <w:szCs w:val="22"/>
          <w14:ligatures w14:val="standardContextual"/>
        </w:rPr>
      </w:pPr>
      <w:r>
        <w:t>6.3.3.3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_Toc161733671 \h </w:instrText>
      </w:r>
      <w:r>
        <w:fldChar w:fldCharType="separate"/>
      </w:r>
      <w:r>
        <w:t>320</w:t>
      </w:r>
      <w:r>
        <w:fldChar w:fldCharType="end"/>
      </w:r>
    </w:p>
    <w:p w14:paraId="79504BD3" w14:textId="5B378F68" w:rsidR="00F01E79" w:rsidRDefault="00F01E79">
      <w:pPr>
        <w:pStyle w:val="TOC5"/>
        <w:rPr>
          <w:rFonts w:asciiTheme="minorHAnsi" w:eastAsiaTheme="minorEastAsia" w:hAnsiTheme="minorHAnsi" w:cstheme="minorBidi"/>
          <w:kern w:val="2"/>
          <w:sz w:val="22"/>
          <w:szCs w:val="22"/>
          <w14:ligatures w14:val="standardContextual"/>
        </w:rPr>
      </w:pPr>
      <w:r>
        <w:t>6.3.3.4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_Toc161733672 \h </w:instrText>
      </w:r>
      <w:r>
        <w:fldChar w:fldCharType="separate"/>
      </w:r>
      <w:r>
        <w:t>320</w:t>
      </w:r>
      <w:r>
        <w:fldChar w:fldCharType="end"/>
      </w:r>
    </w:p>
    <w:p w14:paraId="1879C7E7" w14:textId="1A8DD561" w:rsidR="00F01E79" w:rsidRDefault="00F01E79">
      <w:pPr>
        <w:pStyle w:val="TOC5"/>
        <w:rPr>
          <w:rFonts w:asciiTheme="minorHAnsi" w:eastAsiaTheme="minorEastAsia" w:hAnsiTheme="minorHAnsi" w:cstheme="minorBidi"/>
          <w:kern w:val="2"/>
          <w:sz w:val="22"/>
          <w:szCs w:val="22"/>
          <w14:ligatures w14:val="standardContextual"/>
        </w:rPr>
      </w:pPr>
      <w:r>
        <w:t>6.3.3.5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_Toc161733673 \h </w:instrText>
      </w:r>
      <w:r>
        <w:fldChar w:fldCharType="separate"/>
      </w:r>
      <w:r>
        <w:t>320</w:t>
      </w:r>
      <w:r>
        <w:fldChar w:fldCharType="end"/>
      </w:r>
    </w:p>
    <w:p w14:paraId="12F6B247" w14:textId="71856115" w:rsidR="00F01E79" w:rsidRDefault="00F01E79">
      <w:pPr>
        <w:pStyle w:val="TOC5"/>
        <w:rPr>
          <w:rFonts w:asciiTheme="minorHAnsi" w:eastAsiaTheme="minorEastAsia" w:hAnsiTheme="minorHAnsi" w:cstheme="minorBidi"/>
          <w:kern w:val="2"/>
          <w:sz w:val="22"/>
          <w:szCs w:val="22"/>
          <w14:ligatures w14:val="standardContextual"/>
        </w:rPr>
      </w:pPr>
      <w:r>
        <w:t>6.3.3.6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_Toc161733674 \h </w:instrText>
      </w:r>
      <w:r>
        <w:fldChar w:fldCharType="separate"/>
      </w:r>
      <w:r>
        <w:t>320</w:t>
      </w:r>
      <w:r>
        <w:fldChar w:fldCharType="end"/>
      </w:r>
    </w:p>
    <w:p w14:paraId="1D21FA9A" w14:textId="71DC05CC" w:rsidR="00F01E79" w:rsidRDefault="00F01E79">
      <w:pPr>
        <w:pStyle w:val="TOC4"/>
        <w:rPr>
          <w:rFonts w:asciiTheme="minorHAnsi" w:eastAsiaTheme="minorEastAsia" w:hAnsiTheme="minorHAnsi" w:cstheme="minorBidi"/>
          <w:kern w:val="2"/>
          <w:sz w:val="22"/>
          <w:szCs w:val="22"/>
          <w14:ligatures w14:val="standardContextual"/>
        </w:rPr>
      </w:pPr>
      <w:r>
        <w:t>6.3.4</w:t>
      </w:r>
      <w:r>
        <w:rPr>
          <w:rFonts w:asciiTheme="minorHAnsi" w:eastAsiaTheme="minorEastAsia" w:hAnsiTheme="minorHAnsi" w:cstheme="minorBidi"/>
          <w:kern w:val="2"/>
          <w:sz w:val="22"/>
          <w:szCs w:val="22"/>
          <w14:ligatures w14:val="standardContextual"/>
        </w:rPr>
        <w:tab/>
      </w:r>
      <w:r>
        <w:t>NR-based access to unlicensed spectrum (UID-911003) NR_unlic-UEConTest</w:t>
      </w:r>
      <w:r>
        <w:tab/>
      </w:r>
      <w:r>
        <w:fldChar w:fldCharType="begin" w:fldLock="1"/>
      </w:r>
      <w:r>
        <w:instrText xml:space="preserve"> PAGEREF _Toc161733675 \h </w:instrText>
      </w:r>
      <w:r>
        <w:fldChar w:fldCharType="separate"/>
      </w:r>
      <w:r>
        <w:t>320</w:t>
      </w:r>
      <w:r>
        <w:fldChar w:fldCharType="end"/>
      </w:r>
    </w:p>
    <w:p w14:paraId="3B97B140" w14:textId="34E58B94" w:rsidR="00F01E79" w:rsidRDefault="00F01E79">
      <w:pPr>
        <w:pStyle w:val="TOC5"/>
        <w:rPr>
          <w:rFonts w:asciiTheme="minorHAnsi" w:eastAsiaTheme="minorEastAsia" w:hAnsiTheme="minorHAnsi" w:cstheme="minorBidi"/>
          <w:kern w:val="2"/>
          <w:sz w:val="22"/>
          <w:szCs w:val="22"/>
          <w14:ligatures w14:val="standardContextual"/>
        </w:rPr>
      </w:pPr>
      <w:r>
        <w:t>6.3.4.1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_Toc161733676 \h </w:instrText>
      </w:r>
      <w:r>
        <w:fldChar w:fldCharType="separate"/>
      </w:r>
      <w:r>
        <w:t>320</w:t>
      </w:r>
      <w:r>
        <w:fldChar w:fldCharType="end"/>
      </w:r>
    </w:p>
    <w:p w14:paraId="4577ACC8" w14:textId="600F8FB0" w:rsidR="00F01E79" w:rsidRDefault="00F01E79">
      <w:pPr>
        <w:pStyle w:val="TOC5"/>
        <w:rPr>
          <w:rFonts w:asciiTheme="minorHAnsi" w:eastAsiaTheme="minorEastAsia" w:hAnsiTheme="minorHAnsi" w:cstheme="minorBidi"/>
          <w:kern w:val="2"/>
          <w:sz w:val="22"/>
          <w:szCs w:val="22"/>
          <w14:ligatures w14:val="standardContextual"/>
        </w:rPr>
      </w:pPr>
      <w:r>
        <w:t>6.3.4.2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_Toc161733677 \h </w:instrText>
      </w:r>
      <w:r>
        <w:fldChar w:fldCharType="separate"/>
      </w:r>
      <w:r>
        <w:t>320</w:t>
      </w:r>
      <w:r>
        <w:fldChar w:fldCharType="end"/>
      </w:r>
    </w:p>
    <w:p w14:paraId="1B2C47E7" w14:textId="15944FB8" w:rsidR="00F01E79" w:rsidRDefault="00F01E79">
      <w:pPr>
        <w:pStyle w:val="TOC5"/>
        <w:rPr>
          <w:rFonts w:asciiTheme="minorHAnsi" w:eastAsiaTheme="minorEastAsia" w:hAnsiTheme="minorHAnsi" w:cstheme="minorBidi"/>
          <w:kern w:val="2"/>
          <w:sz w:val="22"/>
          <w:szCs w:val="22"/>
          <w14:ligatures w14:val="standardContextual"/>
        </w:rPr>
      </w:pPr>
      <w:r>
        <w:t>6.3.4.3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_Toc161733678 \h </w:instrText>
      </w:r>
      <w:r>
        <w:fldChar w:fldCharType="separate"/>
      </w:r>
      <w:r>
        <w:t>320</w:t>
      </w:r>
      <w:r>
        <w:fldChar w:fldCharType="end"/>
      </w:r>
    </w:p>
    <w:p w14:paraId="0CCF3B31" w14:textId="4C38091B" w:rsidR="00F01E79" w:rsidRDefault="00F01E79">
      <w:pPr>
        <w:pStyle w:val="TOC5"/>
        <w:rPr>
          <w:rFonts w:asciiTheme="minorHAnsi" w:eastAsiaTheme="minorEastAsia" w:hAnsiTheme="minorHAnsi" w:cstheme="minorBidi"/>
          <w:kern w:val="2"/>
          <w:sz w:val="22"/>
          <w:szCs w:val="22"/>
          <w14:ligatures w14:val="standardContextual"/>
        </w:rPr>
      </w:pPr>
      <w:r>
        <w:t>6.3.4.4</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_Toc161733679 \h </w:instrText>
      </w:r>
      <w:r>
        <w:fldChar w:fldCharType="separate"/>
      </w:r>
      <w:r>
        <w:t>320</w:t>
      </w:r>
      <w:r>
        <w:fldChar w:fldCharType="end"/>
      </w:r>
    </w:p>
    <w:p w14:paraId="051E8B37" w14:textId="326FA660" w:rsidR="00F01E79" w:rsidRDefault="00F01E79">
      <w:pPr>
        <w:pStyle w:val="TOC5"/>
        <w:rPr>
          <w:rFonts w:asciiTheme="minorHAnsi" w:eastAsiaTheme="minorEastAsia" w:hAnsiTheme="minorHAnsi" w:cstheme="minorBidi"/>
          <w:kern w:val="2"/>
          <w:sz w:val="22"/>
          <w:szCs w:val="22"/>
          <w14:ligatures w14:val="standardContextual"/>
        </w:rPr>
      </w:pPr>
      <w:r>
        <w:t>6.3.4.5</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_Toc161733680 \h </w:instrText>
      </w:r>
      <w:r>
        <w:fldChar w:fldCharType="separate"/>
      </w:r>
      <w:r>
        <w:t>321</w:t>
      </w:r>
      <w:r>
        <w:fldChar w:fldCharType="end"/>
      </w:r>
    </w:p>
    <w:p w14:paraId="7FCF6A3C" w14:textId="508C5060" w:rsidR="00F01E79" w:rsidRDefault="00F01E79">
      <w:pPr>
        <w:pStyle w:val="TOC5"/>
        <w:rPr>
          <w:rFonts w:asciiTheme="minorHAnsi" w:eastAsiaTheme="minorEastAsia" w:hAnsiTheme="minorHAnsi" w:cstheme="minorBidi"/>
          <w:kern w:val="2"/>
          <w:sz w:val="22"/>
          <w:szCs w:val="22"/>
          <w14:ligatures w14:val="standardContextual"/>
        </w:rPr>
      </w:pPr>
      <w:r>
        <w:t>6.3.4.6</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_Toc161733681 \h </w:instrText>
      </w:r>
      <w:r>
        <w:fldChar w:fldCharType="separate"/>
      </w:r>
      <w:r>
        <w:t>321</w:t>
      </w:r>
      <w:r>
        <w:fldChar w:fldCharType="end"/>
      </w:r>
    </w:p>
    <w:p w14:paraId="532B74E9" w14:textId="09B02393" w:rsidR="00F01E79" w:rsidRDefault="00F01E79">
      <w:pPr>
        <w:pStyle w:val="TOC5"/>
        <w:rPr>
          <w:rFonts w:asciiTheme="minorHAnsi" w:eastAsiaTheme="minorEastAsia" w:hAnsiTheme="minorHAnsi" w:cstheme="minorBidi"/>
          <w:kern w:val="2"/>
          <w:sz w:val="22"/>
          <w:szCs w:val="22"/>
          <w14:ligatures w14:val="standardContextual"/>
        </w:rPr>
      </w:pPr>
      <w:r>
        <w:t>6.3.4.7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_Toc161733682 \h </w:instrText>
      </w:r>
      <w:r>
        <w:fldChar w:fldCharType="separate"/>
      </w:r>
      <w:r>
        <w:t>322</w:t>
      </w:r>
      <w:r>
        <w:fldChar w:fldCharType="end"/>
      </w:r>
    </w:p>
    <w:p w14:paraId="4530E4E3" w14:textId="1246FE92" w:rsidR="00F01E79" w:rsidRDefault="00F01E79">
      <w:pPr>
        <w:pStyle w:val="TOC5"/>
        <w:rPr>
          <w:rFonts w:asciiTheme="minorHAnsi" w:eastAsiaTheme="minorEastAsia" w:hAnsiTheme="minorHAnsi" w:cstheme="minorBidi"/>
          <w:kern w:val="2"/>
          <w:sz w:val="22"/>
          <w:szCs w:val="22"/>
          <w14:ligatures w14:val="standardContextual"/>
        </w:rPr>
      </w:pPr>
      <w:r>
        <w:t>6.3.5.</w:t>
      </w:r>
      <w:r>
        <w:rPr>
          <w:rFonts w:asciiTheme="minorHAnsi" w:eastAsiaTheme="minorEastAsia" w:hAnsiTheme="minorHAnsi" w:cstheme="minorBidi"/>
          <w:kern w:val="2"/>
          <w:sz w:val="22"/>
          <w:szCs w:val="22"/>
          <w14:ligatures w14:val="standardContextual"/>
        </w:rPr>
        <w:tab/>
      </w:r>
      <w:r>
        <w:t>NR coverage enhancements (UID-950063) NR_cov_enh-UEConTest</w:t>
      </w:r>
      <w:r>
        <w:tab/>
      </w:r>
      <w:r>
        <w:fldChar w:fldCharType="begin" w:fldLock="1"/>
      </w:r>
      <w:r>
        <w:instrText xml:space="preserve"> PAGEREF _Toc161733683 \h </w:instrText>
      </w:r>
      <w:r>
        <w:fldChar w:fldCharType="separate"/>
      </w:r>
      <w:r>
        <w:t>322</w:t>
      </w:r>
      <w:r>
        <w:fldChar w:fldCharType="end"/>
      </w:r>
    </w:p>
    <w:p w14:paraId="7FC9B4EC" w14:textId="12130CA3" w:rsidR="00F01E79" w:rsidRDefault="00F01E79">
      <w:pPr>
        <w:pStyle w:val="TOC5"/>
        <w:rPr>
          <w:rFonts w:asciiTheme="minorHAnsi" w:eastAsiaTheme="minorEastAsia" w:hAnsiTheme="minorHAnsi" w:cstheme="minorBidi"/>
          <w:kern w:val="2"/>
          <w:sz w:val="22"/>
          <w:szCs w:val="22"/>
          <w14:ligatures w14:val="standardContextual"/>
        </w:rPr>
      </w:pPr>
      <w:r>
        <w:t>6.3.5.1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_Toc161733684 \h </w:instrText>
      </w:r>
      <w:r>
        <w:fldChar w:fldCharType="separate"/>
      </w:r>
      <w:r>
        <w:t>322</w:t>
      </w:r>
      <w:r>
        <w:fldChar w:fldCharType="end"/>
      </w:r>
    </w:p>
    <w:p w14:paraId="782EC77A" w14:textId="6253D680" w:rsidR="00F01E79" w:rsidRDefault="00F01E79">
      <w:pPr>
        <w:pStyle w:val="TOC5"/>
        <w:rPr>
          <w:rFonts w:asciiTheme="minorHAnsi" w:eastAsiaTheme="minorEastAsia" w:hAnsiTheme="minorHAnsi" w:cstheme="minorBidi"/>
          <w:kern w:val="2"/>
          <w:sz w:val="22"/>
          <w:szCs w:val="22"/>
          <w14:ligatures w14:val="standardContextual"/>
        </w:rPr>
      </w:pPr>
      <w:r>
        <w:t>6.3.5.2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_Toc161733685 \h </w:instrText>
      </w:r>
      <w:r>
        <w:fldChar w:fldCharType="separate"/>
      </w:r>
      <w:r>
        <w:t>322</w:t>
      </w:r>
      <w:r>
        <w:fldChar w:fldCharType="end"/>
      </w:r>
    </w:p>
    <w:p w14:paraId="35A79C5D" w14:textId="1299184B" w:rsidR="00F01E79" w:rsidRDefault="00F01E79">
      <w:pPr>
        <w:pStyle w:val="TOC5"/>
        <w:rPr>
          <w:rFonts w:asciiTheme="minorHAnsi" w:eastAsiaTheme="minorEastAsia" w:hAnsiTheme="minorHAnsi" w:cstheme="minorBidi"/>
          <w:kern w:val="2"/>
          <w:sz w:val="22"/>
          <w:szCs w:val="22"/>
          <w14:ligatures w14:val="standardContextual"/>
        </w:rPr>
      </w:pPr>
      <w:r>
        <w:t>6.3.5.3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_Toc161733686 \h </w:instrText>
      </w:r>
      <w:r>
        <w:fldChar w:fldCharType="separate"/>
      </w:r>
      <w:r>
        <w:t>322</w:t>
      </w:r>
      <w:r>
        <w:fldChar w:fldCharType="end"/>
      </w:r>
    </w:p>
    <w:p w14:paraId="7A267E2A" w14:textId="5FEF34A4" w:rsidR="00F01E79" w:rsidRDefault="00F01E79">
      <w:pPr>
        <w:pStyle w:val="TOC5"/>
        <w:rPr>
          <w:rFonts w:asciiTheme="minorHAnsi" w:eastAsiaTheme="minorEastAsia" w:hAnsiTheme="minorHAnsi" w:cstheme="minorBidi"/>
          <w:kern w:val="2"/>
          <w:sz w:val="22"/>
          <w:szCs w:val="22"/>
          <w14:ligatures w14:val="standardContextual"/>
        </w:rPr>
      </w:pPr>
      <w:r>
        <w:t>6.3.5.4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_Toc161733687 \h </w:instrText>
      </w:r>
      <w:r>
        <w:fldChar w:fldCharType="separate"/>
      </w:r>
      <w:r>
        <w:t>322</w:t>
      </w:r>
      <w:r>
        <w:fldChar w:fldCharType="end"/>
      </w:r>
    </w:p>
    <w:p w14:paraId="31C2FE0E" w14:textId="571B036A" w:rsidR="00F01E79" w:rsidRDefault="00F01E79">
      <w:pPr>
        <w:pStyle w:val="TOC5"/>
        <w:rPr>
          <w:rFonts w:asciiTheme="minorHAnsi" w:eastAsiaTheme="minorEastAsia" w:hAnsiTheme="minorHAnsi" w:cstheme="minorBidi"/>
          <w:kern w:val="2"/>
          <w:sz w:val="22"/>
          <w:szCs w:val="22"/>
          <w14:ligatures w14:val="standardContextual"/>
        </w:rPr>
      </w:pPr>
      <w:r>
        <w:t>6.3.5.5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_Toc161733688 \h </w:instrText>
      </w:r>
      <w:r>
        <w:fldChar w:fldCharType="separate"/>
      </w:r>
      <w:r>
        <w:t>322</w:t>
      </w:r>
      <w:r>
        <w:fldChar w:fldCharType="end"/>
      </w:r>
    </w:p>
    <w:p w14:paraId="20992F09" w14:textId="488F41CF" w:rsidR="00F01E79" w:rsidRDefault="00F01E79">
      <w:pPr>
        <w:pStyle w:val="TOC5"/>
        <w:rPr>
          <w:rFonts w:asciiTheme="minorHAnsi" w:eastAsiaTheme="minorEastAsia" w:hAnsiTheme="minorHAnsi" w:cstheme="minorBidi"/>
          <w:kern w:val="2"/>
          <w:sz w:val="22"/>
          <w:szCs w:val="22"/>
          <w14:ligatures w14:val="standardContextual"/>
        </w:rPr>
      </w:pPr>
      <w:r>
        <w:t>6.3.5.6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_Toc161733689 \h </w:instrText>
      </w:r>
      <w:r>
        <w:fldChar w:fldCharType="separate"/>
      </w:r>
      <w:r>
        <w:t>322</w:t>
      </w:r>
      <w:r>
        <w:fldChar w:fldCharType="end"/>
      </w:r>
    </w:p>
    <w:p w14:paraId="2FAE3ED8" w14:textId="3AE4F0EC" w:rsidR="00F01E79" w:rsidRDefault="00F01E79">
      <w:pPr>
        <w:pStyle w:val="TOC4"/>
        <w:rPr>
          <w:rFonts w:asciiTheme="minorHAnsi" w:eastAsiaTheme="minorEastAsia" w:hAnsiTheme="minorHAnsi" w:cstheme="minorBidi"/>
          <w:kern w:val="2"/>
          <w:sz w:val="22"/>
          <w:szCs w:val="22"/>
          <w14:ligatures w14:val="standardContextual"/>
        </w:rPr>
      </w:pPr>
      <w:r>
        <w:t>6.3.6</w:t>
      </w:r>
      <w:r>
        <w:rPr>
          <w:rFonts w:asciiTheme="minorHAnsi" w:eastAsiaTheme="minorEastAsia" w:hAnsiTheme="minorHAnsi" w:cstheme="minorBidi"/>
          <w:kern w:val="2"/>
          <w:sz w:val="22"/>
          <w:szCs w:val="22"/>
          <w14:ligatures w14:val="standardContextual"/>
        </w:rPr>
        <w:tab/>
      </w:r>
      <w:r>
        <w:t>Support of reduced capability NR devices (UID-950066) NR_redcap_plus_ARCH-UEConTest</w:t>
      </w:r>
      <w:r>
        <w:tab/>
      </w:r>
      <w:r>
        <w:fldChar w:fldCharType="begin" w:fldLock="1"/>
      </w:r>
      <w:r>
        <w:instrText xml:space="preserve"> PAGEREF _Toc161733690 \h </w:instrText>
      </w:r>
      <w:r>
        <w:fldChar w:fldCharType="separate"/>
      </w:r>
      <w:r>
        <w:t>322</w:t>
      </w:r>
      <w:r>
        <w:fldChar w:fldCharType="end"/>
      </w:r>
    </w:p>
    <w:p w14:paraId="4AAD9E63" w14:textId="5DA3D042" w:rsidR="00F01E79" w:rsidRDefault="00F01E79">
      <w:pPr>
        <w:pStyle w:val="TOC5"/>
        <w:rPr>
          <w:rFonts w:asciiTheme="minorHAnsi" w:eastAsiaTheme="minorEastAsia" w:hAnsiTheme="minorHAnsi" w:cstheme="minorBidi"/>
          <w:kern w:val="2"/>
          <w:sz w:val="22"/>
          <w:szCs w:val="22"/>
          <w14:ligatures w14:val="standardContextual"/>
        </w:rPr>
      </w:pPr>
      <w:r>
        <w:t>6.3.6.1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_Toc161733691 \h </w:instrText>
      </w:r>
      <w:r>
        <w:fldChar w:fldCharType="separate"/>
      </w:r>
      <w:r>
        <w:t>322</w:t>
      </w:r>
      <w:r>
        <w:fldChar w:fldCharType="end"/>
      </w:r>
    </w:p>
    <w:p w14:paraId="01A22578" w14:textId="380DC93F" w:rsidR="00F01E79" w:rsidRDefault="00F01E79">
      <w:pPr>
        <w:pStyle w:val="TOC5"/>
        <w:rPr>
          <w:rFonts w:asciiTheme="minorHAnsi" w:eastAsiaTheme="minorEastAsia" w:hAnsiTheme="minorHAnsi" w:cstheme="minorBidi"/>
          <w:kern w:val="2"/>
          <w:sz w:val="22"/>
          <w:szCs w:val="22"/>
          <w14:ligatures w14:val="standardContextual"/>
        </w:rPr>
      </w:pPr>
      <w:r>
        <w:t>6.3.6.2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_Toc161733692 \h </w:instrText>
      </w:r>
      <w:r>
        <w:fldChar w:fldCharType="separate"/>
      </w:r>
      <w:r>
        <w:t>322</w:t>
      </w:r>
      <w:r>
        <w:fldChar w:fldCharType="end"/>
      </w:r>
    </w:p>
    <w:p w14:paraId="4484167B" w14:textId="265CE308" w:rsidR="00F01E79" w:rsidRDefault="00F01E79">
      <w:pPr>
        <w:pStyle w:val="TOC5"/>
        <w:rPr>
          <w:rFonts w:asciiTheme="minorHAnsi" w:eastAsiaTheme="minorEastAsia" w:hAnsiTheme="minorHAnsi" w:cstheme="minorBidi"/>
          <w:kern w:val="2"/>
          <w:sz w:val="22"/>
          <w:szCs w:val="22"/>
          <w14:ligatures w14:val="standardContextual"/>
        </w:rPr>
      </w:pPr>
      <w:r>
        <w:t>6.3.6.3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_Toc161733693 \h </w:instrText>
      </w:r>
      <w:r>
        <w:fldChar w:fldCharType="separate"/>
      </w:r>
      <w:r>
        <w:t>322</w:t>
      </w:r>
      <w:r>
        <w:fldChar w:fldCharType="end"/>
      </w:r>
    </w:p>
    <w:p w14:paraId="1A5F34C5" w14:textId="4AE38B67" w:rsidR="00F01E79" w:rsidRDefault="00F01E79">
      <w:pPr>
        <w:pStyle w:val="TOC5"/>
        <w:rPr>
          <w:rFonts w:asciiTheme="minorHAnsi" w:eastAsiaTheme="minorEastAsia" w:hAnsiTheme="minorHAnsi" w:cstheme="minorBidi"/>
          <w:kern w:val="2"/>
          <w:sz w:val="22"/>
          <w:szCs w:val="22"/>
          <w14:ligatures w14:val="standardContextual"/>
        </w:rPr>
      </w:pPr>
      <w:r>
        <w:t>6.3.6.4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_Toc161733694 \h </w:instrText>
      </w:r>
      <w:r>
        <w:fldChar w:fldCharType="separate"/>
      </w:r>
      <w:r>
        <w:t>324</w:t>
      </w:r>
      <w:r>
        <w:fldChar w:fldCharType="end"/>
      </w:r>
    </w:p>
    <w:p w14:paraId="51781E77" w14:textId="1DDB3A8B" w:rsidR="00F01E79" w:rsidRDefault="00F01E79">
      <w:pPr>
        <w:pStyle w:val="TOC5"/>
        <w:rPr>
          <w:rFonts w:asciiTheme="minorHAnsi" w:eastAsiaTheme="minorEastAsia" w:hAnsiTheme="minorHAnsi" w:cstheme="minorBidi"/>
          <w:kern w:val="2"/>
          <w:sz w:val="22"/>
          <w:szCs w:val="22"/>
          <w14:ligatures w14:val="standardContextual"/>
        </w:rPr>
      </w:pPr>
      <w:r>
        <w:t>6.3.6.6</w:t>
      </w:r>
      <w:r>
        <w:rPr>
          <w:rFonts w:asciiTheme="minorHAnsi" w:eastAsiaTheme="minorEastAsia" w:hAnsiTheme="minorHAnsi" w:cstheme="minorBidi"/>
          <w:kern w:val="2"/>
          <w:sz w:val="22"/>
          <w:szCs w:val="22"/>
          <w14:ligatures w14:val="standardContextual"/>
        </w:rPr>
        <w:tab/>
      </w:r>
      <w:r>
        <w:t>TS 34.229-2</w:t>
      </w:r>
      <w:r>
        <w:tab/>
      </w:r>
      <w:r>
        <w:fldChar w:fldCharType="begin" w:fldLock="1"/>
      </w:r>
      <w:r>
        <w:instrText xml:space="preserve"> PAGEREF _Toc161733695 \h </w:instrText>
      </w:r>
      <w:r>
        <w:fldChar w:fldCharType="separate"/>
      </w:r>
      <w:r>
        <w:t>324</w:t>
      </w:r>
      <w:r>
        <w:fldChar w:fldCharType="end"/>
      </w:r>
    </w:p>
    <w:p w14:paraId="08359E37" w14:textId="708AC0A0" w:rsidR="00F01E79" w:rsidRDefault="00F01E79">
      <w:pPr>
        <w:pStyle w:val="TOC5"/>
        <w:rPr>
          <w:rFonts w:asciiTheme="minorHAnsi" w:eastAsiaTheme="minorEastAsia" w:hAnsiTheme="minorHAnsi" w:cstheme="minorBidi"/>
          <w:kern w:val="2"/>
          <w:sz w:val="22"/>
          <w:szCs w:val="22"/>
          <w14:ligatures w14:val="standardContextual"/>
        </w:rPr>
      </w:pPr>
      <w:r>
        <w:t>6.3.6.7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_Toc161733696 \h </w:instrText>
      </w:r>
      <w:r>
        <w:fldChar w:fldCharType="separate"/>
      </w:r>
      <w:r>
        <w:t>324</w:t>
      </w:r>
      <w:r>
        <w:fldChar w:fldCharType="end"/>
      </w:r>
    </w:p>
    <w:p w14:paraId="0C035570" w14:textId="57C52A9E" w:rsidR="00F01E79" w:rsidRDefault="00F01E79">
      <w:pPr>
        <w:pStyle w:val="TOC4"/>
        <w:rPr>
          <w:rFonts w:asciiTheme="minorHAnsi" w:eastAsiaTheme="minorEastAsia" w:hAnsiTheme="minorHAnsi" w:cstheme="minorBidi"/>
          <w:kern w:val="2"/>
          <w:sz w:val="22"/>
          <w:szCs w:val="22"/>
          <w14:ligatures w14:val="standardContextual"/>
        </w:rPr>
      </w:pPr>
      <w:r>
        <w:t>6.3.7</w:t>
      </w:r>
      <w:r>
        <w:rPr>
          <w:rFonts w:asciiTheme="minorHAnsi" w:eastAsiaTheme="minorEastAsia" w:hAnsiTheme="minorHAnsi" w:cstheme="minorBidi"/>
          <w:kern w:val="2"/>
          <w:sz w:val="22"/>
          <w:szCs w:val="22"/>
          <w14:ligatures w14:val="standardContextual"/>
        </w:rPr>
        <w:tab/>
      </w:r>
      <w:r>
        <w:t>NR small data transmissions in INACTIVE state (UID-960072) NR_SmallData_INACTIVE-UEConTest</w:t>
      </w:r>
      <w:r>
        <w:tab/>
      </w:r>
      <w:r>
        <w:fldChar w:fldCharType="begin" w:fldLock="1"/>
      </w:r>
      <w:r>
        <w:instrText xml:space="preserve"> PAGEREF _Toc161733697 \h </w:instrText>
      </w:r>
      <w:r>
        <w:fldChar w:fldCharType="separate"/>
      </w:r>
      <w:r>
        <w:t>327</w:t>
      </w:r>
      <w:r>
        <w:fldChar w:fldCharType="end"/>
      </w:r>
    </w:p>
    <w:p w14:paraId="76F158AA" w14:textId="17BFCE89" w:rsidR="00F01E79" w:rsidRDefault="00F01E79">
      <w:pPr>
        <w:pStyle w:val="TOC5"/>
        <w:rPr>
          <w:rFonts w:asciiTheme="minorHAnsi" w:eastAsiaTheme="minorEastAsia" w:hAnsiTheme="minorHAnsi" w:cstheme="minorBidi"/>
          <w:kern w:val="2"/>
          <w:sz w:val="22"/>
          <w:szCs w:val="22"/>
          <w14:ligatures w14:val="standardContextual"/>
        </w:rPr>
      </w:pPr>
      <w:r>
        <w:t>6.3.7.1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_Toc161733698 \h </w:instrText>
      </w:r>
      <w:r>
        <w:fldChar w:fldCharType="separate"/>
      </w:r>
      <w:r>
        <w:t>327</w:t>
      </w:r>
      <w:r>
        <w:fldChar w:fldCharType="end"/>
      </w:r>
    </w:p>
    <w:p w14:paraId="23E36DB1" w14:textId="63553C0C" w:rsidR="00F01E79" w:rsidRDefault="00F01E79">
      <w:pPr>
        <w:pStyle w:val="TOC5"/>
        <w:rPr>
          <w:rFonts w:asciiTheme="minorHAnsi" w:eastAsiaTheme="minorEastAsia" w:hAnsiTheme="minorHAnsi" w:cstheme="minorBidi"/>
          <w:kern w:val="2"/>
          <w:sz w:val="22"/>
          <w:szCs w:val="22"/>
          <w14:ligatures w14:val="standardContextual"/>
        </w:rPr>
      </w:pPr>
      <w:r>
        <w:t>6.3.7.2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_Toc161733699 \h </w:instrText>
      </w:r>
      <w:r>
        <w:fldChar w:fldCharType="separate"/>
      </w:r>
      <w:r>
        <w:t>327</w:t>
      </w:r>
      <w:r>
        <w:fldChar w:fldCharType="end"/>
      </w:r>
    </w:p>
    <w:p w14:paraId="66F3E38F" w14:textId="79142163" w:rsidR="00F01E79" w:rsidRDefault="00F01E79">
      <w:pPr>
        <w:pStyle w:val="TOC5"/>
        <w:rPr>
          <w:rFonts w:asciiTheme="minorHAnsi" w:eastAsiaTheme="minorEastAsia" w:hAnsiTheme="minorHAnsi" w:cstheme="minorBidi"/>
          <w:kern w:val="2"/>
          <w:sz w:val="22"/>
          <w:szCs w:val="22"/>
          <w14:ligatures w14:val="standardContextual"/>
        </w:rPr>
      </w:pPr>
      <w:r>
        <w:t>6.3.7.3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_Toc161733700 \h </w:instrText>
      </w:r>
      <w:r>
        <w:fldChar w:fldCharType="separate"/>
      </w:r>
      <w:r>
        <w:t>327</w:t>
      </w:r>
      <w:r>
        <w:fldChar w:fldCharType="end"/>
      </w:r>
    </w:p>
    <w:p w14:paraId="356DD0FF" w14:textId="44E444AA" w:rsidR="00F01E79" w:rsidRDefault="00F01E79">
      <w:pPr>
        <w:pStyle w:val="TOC5"/>
        <w:rPr>
          <w:rFonts w:asciiTheme="minorHAnsi" w:eastAsiaTheme="minorEastAsia" w:hAnsiTheme="minorHAnsi" w:cstheme="minorBidi"/>
          <w:kern w:val="2"/>
          <w:sz w:val="22"/>
          <w:szCs w:val="22"/>
          <w14:ligatures w14:val="standardContextual"/>
        </w:rPr>
      </w:pPr>
      <w:r>
        <w:t>6.3.7.4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_Toc161733701 \h </w:instrText>
      </w:r>
      <w:r>
        <w:fldChar w:fldCharType="separate"/>
      </w:r>
      <w:r>
        <w:t>329</w:t>
      </w:r>
      <w:r>
        <w:fldChar w:fldCharType="end"/>
      </w:r>
    </w:p>
    <w:p w14:paraId="50F79DA1" w14:textId="6D055177" w:rsidR="00F01E79" w:rsidRDefault="00F01E79">
      <w:pPr>
        <w:pStyle w:val="TOC5"/>
        <w:rPr>
          <w:rFonts w:asciiTheme="minorHAnsi" w:eastAsiaTheme="minorEastAsia" w:hAnsiTheme="minorHAnsi" w:cstheme="minorBidi"/>
          <w:kern w:val="2"/>
          <w:sz w:val="22"/>
          <w:szCs w:val="22"/>
          <w14:ligatures w14:val="standardContextual"/>
        </w:rPr>
      </w:pPr>
      <w:r>
        <w:t>6.3.7.5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_Toc161733702 \h </w:instrText>
      </w:r>
      <w:r>
        <w:fldChar w:fldCharType="separate"/>
      </w:r>
      <w:r>
        <w:t>329</w:t>
      </w:r>
      <w:r>
        <w:fldChar w:fldCharType="end"/>
      </w:r>
    </w:p>
    <w:p w14:paraId="4666FEE8" w14:textId="19F53A67" w:rsidR="00F01E79" w:rsidRDefault="00F01E79">
      <w:pPr>
        <w:pStyle w:val="TOC5"/>
        <w:rPr>
          <w:rFonts w:asciiTheme="minorHAnsi" w:eastAsiaTheme="minorEastAsia" w:hAnsiTheme="minorHAnsi" w:cstheme="minorBidi"/>
          <w:kern w:val="2"/>
          <w:sz w:val="22"/>
          <w:szCs w:val="22"/>
          <w14:ligatures w14:val="standardContextual"/>
        </w:rPr>
      </w:pPr>
      <w:r>
        <w:t>6.3.7.6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_Toc161733703 \h </w:instrText>
      </w:r>
      <w:r>
        <w:fldChar w:fldCharType="separate"/>
      </w:r>
      <w:r>
        <w:t>329</w:t>
      </w:r>
      <w:r>
        <w:fldChar w:fldCharType="end"/>
      </w:r>
    </w:p>
    <w:p w14:paraId="784DE6D1" w14:textId="6CB3F966" w:rsidR="00F01E79" w:rsidRDefault="00F01E79">
      <w:pPr>
        <w:pStyle w:val="TOC4"/>
        <w:rPr>
          <w:rFonts w:asciiTheme="minorHAnsi" w:eastAsiaTheme="minorEastAsia" w:hAnsiTheme="minorHAnsi" w:cstheme="minorBidi"/>
          <w:kern w:val="2"/>
          <w:sz w:val="22"/>
          <w:szCs w:val="22"/>
          <w14:ligatures w14:val="standardContextual"/>
        </w:rPr>
      </w:pPr>
      <w:r>
        <w:t>6.3.8</w:t>
      </w:r>
      <w:r>
        <w:rPr>
          <w:rFonts w:asciiTheme="minorHAnsi" w:eastAsiaTheme="minorEastAsia" w:hAnsiTheme="minorHAnsi" w:cstheme="minorBidi"/>
          <w:kern w:val="2"/>
          <w:sz w:val="22"/>
          <w:szCs w:val="22"/>
          <w14:ligatures w14:val="standardContextual"/>
        </w:rPr>
        <w:tab/>
      </w:r>
      <w:r>
        <w:t>Solutions for NR to support non-terrestrial networks (NTN) (UID-960074) NR_NTN_solutions_plus_CT-UEConTest</w:t>
      </w:r>
      <w:r>
        <w:tab/>
      </w:r>
      <w:r>
        <w:fldChar w:fldCharType="begin" w:fldLock="1"/>
      </w:r>
      <w:r>
        <w:instrText xml:space="preserve"> PAGEREF _Toc161733704 \h </w:instrText>
      </w:r>
      <w:r>
        <w:fldChar w:fldCharType="separate"/>
      </w:r>
      <w:r>
        <w:t>329</w:t>
      </w:r>
      <w:r>
        <w:fldChar w:fldCharType="end"/>
      </w:r>
    </w:p>
    <w:p w14:paraId="5F9CC647" w14:textId="2F74DDFB" w:rsidR="00F01E79" w:rsidRDefault="00F01E79">
      <w:pPr>
        <w:pStyle w:val="TOC5"/>
        <w:rPr>
          <w:rFonts w:asciiTheme="minorHAnsi" w:eastAsiaTheme="minorEastAsia" w:hAnsiTheme="minorHAnsi" w:cstheme="minorBidi"/>
          <w:kern w:val="2"/>
          <w:sz w:val="22"/>
          <w:szCs w:val="22"/>
          <w14:ligatures w14:val="standardContextual"/>
        </w:rPr>
      </w:pPr>
      <w:r>
        <w:t>6.3.8.1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_Toc161733705 \h </w:instrText>
      </w:r>
      <w:r>
        <w:fldChar w:fldCharType="separate"/>
      </w:r>
      <w:r>
        <w:t>329</w:t>
      </w:r>
      <w:r>
        <w:fldChar w:fldCharType="end"/>
      </w:r>
    </w:p>
    <w:p w14:paraId="1C6F706E" w14:textId="07C9364E" w:rsidR="00F01E79" w:rsidRDefault="00F01E79">
      <w:pPr>
        <w:pStyle w:val="TOC5"/>
        <w:rPr>
          <w:rFonts w:asciiTheme="minorHAnsi" w:eastAsiaTheme="minorEastAsia" w:hAnsiTheme="minorHAnsi" w:cstheme="minorBidi"/>
          <w:kern w:val="2"/>
          <w:sz w:val="22"/>
          <w:szCs w:val="22"/>
          <w14:ligatures w14:val="standardContextual"/>
        </w:rPr>
      </w:pPr>
      <w:r>
        <w:t>6.3.8.2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_Toc161733706 \h </w:instrText>
      </w:r>
      <w:r>
        <w:fldChar w:fldCharType="separate"/>
      </w:r>
      <w:r>
        <w:t>330</w:t>
      </w:r>
      <w:r>
        <w:fldChar w:fldCharType="end"/>
      </w:r>
    </w:p>
    <w:p w14:paraId="7A38EF3E" w14:textId="366485BB" w:rsidR="00F01E79" w:rsidRDefault="00F01E79">
      <w:pPr>
        <w:pStyle w:val="TOC5"/>
        <w:rPr>
          <w:rFonts w:asciiTheme="minorHAnsi" w:eastAsiaTheme="minorEastAsia" w:hAnsiTheme="minorHAnsi" w:cstheme="minorBidi"/>
          <w:kern w:val="2"/>
          <w:sz w:val="22"/>
          <w:szCs w:val="22"/>
          <w14:ligatures w14:val="standardContextual"/>
        </w:rPr>
      </w:pPr>
      <w:r>
        <w:t>6.3.8.3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_Toc161733707 \h </w:instrText>
      </w:r>
      <w:r>
        <w:fldChar w:fldCharType="separate"/>
      </w:r>
      <w:r>
        <w:t>331</w:t>
      </w:r>
      <w:r>
        <w:fldChar w:fldCharType="end"/>
      </w:r>
    </w:p>
    <w:p w14:paraId="753F2212" w14:textId="3302A003" w:rsidR="00F01E79" w:rsidRDefault="00F01E79">
      <w:pPr>
        <w:pStyle w:val="TOC5"/>
        <w:rPr>
          <w:rFonts w:asciiTheme="minorHAnsi" w:eastAsiaTheme="minorEastAsia" w:hAnsiTheme="minorHAnsi" w:cstheme="minorBidi"/>
          <w:kern w:val="2"/>
          <w:sz w:val="22"/>
          <w:szCs w:val="22"/>
          <w14:ligatures w14:val="standardContextual"/>
        </w:rPr>
      </w:pPr>
      <w:r>
        <w:t>6.3.8.4</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_Toc161733708 \h </w:instrText>
      </w:r>
      <w:r>
        <w:fldChar w:fldCharType="separate"/>
      </w:r>
      <w:r>
        <w:t>331</w:t>
      </w:r>
      <w:r>
        <w:fldChar w:fldCharType="end"/>
      </w:r>
    </w:p>
    <w:p w14:paraId="120AF2D2" w14:textId="5EF50520" w:rsidR="00F01E79" w:rsidRDefault="00F01E79">
      <w:pPr>
        <w:pStyle w:val="TOC5"/>
        <w:rPr>
          <w:rFonts w:asciiTheme="minorHAnsi" w:eastAsiaTheme="minorEastAsia" w:hAnsiTheme="minorHAnsi" w:cstheme="minorBidi"/>
          <w:kern w:val="2"/>
          <w:sz w:val="22"/>
          <w:szCs w:val="22"/>
          <w14:ligatures w14:val="standardContextual"/>
        </w:rPr>
      </w:pPr>
      <w:r>
        <w:t>6.3.8.5</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_Toc161733709 \h </w:instrText>
      </w:r>
      <w:r>
        <w:fldChar w:fldCharType="separate"/>
      </w:r>
      <w:r>
        <w:t>334</w:t>
      </w:r>
      <w:r>
        <w:fldChar w:fldCharType="end"/>
      </w:r>
    </w:p>
    <w:p w14:paraId="49121384" w14:textId="2AAD0738" w:rsidR="00F01E79" w:rsidRDefault="00F01E79">
      <w:pPr>
        <w:pStyle w:val="TOC5"/>
        <w:rPr>
          <w:rFonts w:asciiTheme="minorHAnsi" w:eastAsiaTheme="minorEastAsia" w:hAnsiTheme="minorHAnsi" w:cstheme="minorBidi"/>
          <w:kern w:val="2"/>
          <w:sz w:val="22"/>
          <w:szCs w:val="22"/>
          <w14:ligatures w14:val="standardContextual"/>
        </w:rPr>
      </w:pPr>
      <w:r>
        <w:t>6.3.8.6</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_Toc161733710 \h </w:instrText>
      </w:r>
      <w:r>
        <w:fldChar w:fldCharType="separate"/>
      </w:r>
      <w:r>
        <w:t>336</w:t>
      </w:r>
      <w:r>
        <w:fldChar w:fldCharType="end"/>
      </w:r>
    </w:p>
    <w:p w14:paraId="558395C1" w14:textId="70A45C3F" w:rsidR="00F01E79" w:rsidRDefault="00F01E79">
      <w:pPr>
        <w:pStyle w:val="TOC5"/>
        <w:rPr>
          <w:rFonts w:asciiTheme="minorHAnsi" w:eastAsiaTheme="minorEastAsia" w:hAnsiTheme="minorHAnsi" w:cstheme="minorBidi"/>
          <w:kern w:val="2"/>
          <w:sz w:val="22"/>
          <w:szCs w:val="22"/>
          <w14:ligatures w14:val="standardContextual"/>
        </w:rPr>
      </w:pPr>
      <w:r>
        <w:t>6.3.8.7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_Toc161733711 \h </w:instrText>
      </w:r>
      <w:r>
        <w:fldChar w:fldCharType="separate"/>
      </w:r>
      <w:r>
        <w:t>336</w:t>
      </w:r>
      <w:r>
        <w:fldChar w:fldCharType="end"/>
      </w:r>
    </w:p>
    <w:p w14:paraId="3414EF0C" w14:textId="2197FA40" w:rsidR="00F01E79" w:rsidRDefault="00F01E79">
      <w:pPr>
        <w:pStyle w:val="TOC4"/>
        <w:rPr>
          <w:rFonts w:asciiTheme="minorHAnsi" w:eastAsiaTheme="minorEastAsia" w:hAnsiTheme="minorHAnsi" w:cstheme="minorBidi"/>
          <w:kern w:val="2"/>
          <w:sz w:val="22"/>
          <w:szCs w:val="22"/>
          <w14:ligatures w14:val="standardContextual"/>
        </w:rPr>
      </w:pPr>
      <w:r>
        <w:t>6.3.9</w:t>
      </w:r>
      <w:r>
        <w:rPr>
          <w:rFonts w:asciiTheme="minorHAnsi" w:eastAsiaTheme="minorEastAsia" w:hAnsiTheme="minorHAnsi" w:cstheme="minorBidi"/>
          <w:kern w:val="2"/>
          <w:sz w:val="22"/>
          <w:szCs w:val="22"/>
          <w14:ligatures w14:val="standardContextual"/>
        </w:rPr>
        <w:tab/>
      </w:r>
      <w:r>
        <w:t>Enhancement of Private Network Support for NG-RAN including CT aspects (UID-960076) NG_RAN_PRN_enh_plus_CT-UEConTest</w:t>
      </w:r>
      <w:r>
        <w:tab/>
      </w:r>
      <w:r>
        <w:fldChar w:fldCharType="begin" w:fldLock="1"/>
      </w:r>
      <w:r>
        <w:instrText xml:space="preserve"> PAGEREF _Toc161733712 \h </w:instrText>
      </w:r>
      <w:r>
        <w:fldChar w:fldCharType="separate"/>
      </w:r>
      <w:r>
        <w:t>336</w:t>
      </w:r>
      <w:r>
        <w:fldChar w:fldCharType="end"/>
      </w:r>
    </w:p>
    <w:p w14:paraId="22236259" w14:textId="1800809A" w:rsidR="00F01E79" w:rsidRDefault="00F01E79">
      <w:pPr>
        <w:pStyle w:val="TOC5"/>
        <w:rPr>
          <w:rFonts w:asciiTheme="minorHAnsi" w:eastAsiaTheme="minorEastAsia" w:hAnsiTheme="minorHAnsi" w:cstheme="minorBidi"/>
          <w:kern w:val="2"/>
          <w:sz w:val="22"/>
          <w:szCs w:val="22"/>
          <w14:ligatures w14:val="standardContextual"/>
        </w:rPr>
      </w:pPr>
      <w:r>
        <w:t>6.3.9.1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_Toc161733713 \h </w:instrText>
      </w:r>
      <w:r>
        <w:fldChar w:fldCharType="separate"/>
      </w:r>
      <w:r>
        <w:t>336</w:t>
      </w:r>
      <w:r>
        <w:fldChar w:fldCharType="end"/>
      </w:r>
    </w:p>
    <w:p w14:paraId="4280B2A5" w14:textId="6BDA49FD" w:rsidR="00F01E79" w:rsidRDefault="00F01E79">
      <w:pPr>
        <w:pStyle w:val="TOC5"/>
        <w:rPr>
          <w:rFonts w:asciiTheme="minorHAnsi" w:eastAsiaTheme="minorEastAsia" w:hAnsiTheme="minorHAnsi" w:cstheme="minorBidi"/>
          <w:kern w:val="2"/>
          <w:sz w:val="22"/>
          <w:szCs w:val="22"/>
          <w14:ligatures w14:val="standardContextual"/>
        </w:rPr>
      </w:pPr>
      <w:r>
        <w:t>6.3.9.2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_Toc161733714 \h </w:instrText>
      </w:r>
      <w:r>
        <w:fldChar w:fldCharType="separate"/>
      </w:r>
      <w:r>
        <w:t>336</w:t>
      </w:r>
      <w:r>
        <w:fldChar w:fldCharType="end"/>
      </w:r>
    </w:p>
    <w:p w14:paraId="5E523443" w14:textId="7F031054" w:rsidR="00F01E79" w:rsidRDefault="00F01E79">
      <w:pPr>
        <w:pStyle w:val="TOC5"/>
        <w:rPr>
          <w:rFonts w:asciiTheme="minorHAnsi" w:eastAsiaTheme="minorEastAsia" w:hAnsiTheme="minorHAnsi" w:cstheme="minorBidi"/>
          <w:kern w:val="2"/>
          <w:sz w:val="22"/>
          <w:szCs w:val="22"/>
          <w14:ligatures w14:val="standardContextual"/>
        </w:rPr>
      </w:pPr>
      <w:r>
        <w:t>6.3.9.3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_Toc161733715 \h </w:instrText>
      </w:r>
      <w:r>
        <w:fldChar w:fldCharType="separate"/>
      </w:r>
      <w:r>
        <w:t>337</w:t>
      </w:r>
      <w:r>
        <w:fldChar w:fldCharType="end"/>
      </w:r>
    </w:p>
    <w:p w14:paraId="12ABE3C1" w14:textId="4DC83CBC" w:rsidR="00F01E79" w:rsidRDefault="00F01E79">
      <w:pPr>
        <w:pStyle w:val="TOC5"/>
        <w:rPr>
          <w:rFonts w:asciiTheme="minorHAnsi" w:eastAsiaTheme="minorEastAsia" w:hAnsiTheme="minorHAnsi" w:cstheme="minorBidi"/>
          <w:kern w:val="2"/>
          <w:sz w:val="22"/>
          <w:szCs w:val="22"/>
          <w14:ligatures w14:val="standardContextual"/>
        </w:rPr>
      </w:pPr>
      <w:r>
        <w:t>6.3.9.4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_Toc161733716 \h </w:instrText>
      </w:r>
      <w:r>
        <w:fldChar w:fldCharType="separate"/>
      </w:r>
      <w:r>
        <w:t>340</w:t>
      </w:r>
      <w:r>
        <w:fldChar w:fldCharType="end"/>
      </w:r>
    </w:p>
    <w:p w14:paraId="674D2ECA" w14:textId="46DE73FA" w:rsidR="00F01E79" w:rsidRDefault="00F01E79">
      <w:pPr>
        <w:pStyle w:val="TOC5"/>
        <w:rPr>
          <w:rFonts w:asciiTheme="minorHAnsi" w:eastAsiaTheme="minorEastAsia" w:hAnsiTheme="minorHAnsi" w:cstheme="minorBidi"/>
          <w:kern w:val="2"/>
          <w:sz w:val="22"/>
          <w:szCs w:val="22"/>
          <w14:ligatures w14:val="standardContextual"/>
        </w:rPr>
      </w:pPr>
      <w:r>
        <w:t>6.3.9.5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_Toc161733717 \h </w:instrText>
      </w:r>
      <w:r>
        <w:fldChar w:fldCharType="separate"/>
      </w:r>
      <w:r>
        <w:t>342</w:t>
      </w:r>
      <w:r>
        <w:fldChar w:fldCharType="end"/>
      </w:r>
    </w:p>
    <w:p w14:paraId="1708E6C2" w14:textId="5D59EDA7" w:rsidR="00F01E79" w:rsidRDefault="00F01E79">
      <w:pPr>
        <w:pStyle w:val="TOC5"/>
        <w:rPr>
          <w:rFonts w:asciiTheme="minorHAnsi" w:eastAsiaTheme="minorEastAsia" w:hAnsiTheme="minorHAnsi" w:cstheme="minorBidi"/>
          <w:kern w:val="2"/>
          <w:sz w:val="22"/>
          <w:szCs w:val="22"/>
          <w14:ligatures w14:val="standardContextual"/>
        </w:rPr>
      </w:pPr>
      <w:r>
        <w:t>6.3.9.6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_Toc161733718 \h </w:instrText>
      </w:r>
      <w:r>
        <w:fldChar w:fldCharType="separate"/>
      </w:r>
      <w:r>
        <w:t>342</w:t>
      </w:r>
      <w:r>
        <w:fldChar w:fldCharType="end"/>
      </w:r>
    </w:p>
    <w:p w14:paraId="4B895F1E" w14:textId="28DFE94A" w:rsidR="00F01E79" w:rsidRDefault="00F01E79">
      <w:pPr>
        <w:pStyle w:val="TOC4"/>
        <w:rPr>
          <w:rFonts w:asciiTheme="minorHAnsi" w:eastAsiaTheme="minorEastAsia" w:hAnsiTheme="minorHAnsi" w:cstheme="minorBidi"/>
          <w:kern w:val="2"/>
          <w:sz w:val="22"/>
          <w:szCs w:val="22"/>
          <w14:ligatures w14:val="standardContextual"/>
        </w:rPr>
      </w:pPr>
      <w:r>
        <w:t>6.3.10</w:t>
      </w:r>
      <w:r>
        <w:rPr>
          <w:rFonts w:asciiTheme="minorHAnsi" w:eastAsiaTheme="minorEastAsia" w:hAnsiTheme="minorHAnsi" w:cstheme="minorBidi"/>
          <w:kern w:val="2"/>
          <w:sz w:val="22"/>
          <w:szCs w:val="22"/>
          <w14:ligatures w14:val="standardContextual"/>
        </w:rPr>
        <w:tab/>
      </w:r>
      <w:r>
        <w:t>Further enhancements on MIMO for NR (UID-960079) NR_feMIMO-UEConTest</w:t>
      </w:r>
      <w:r>
        <w:tab/>
      </w:r>
      <w:r>
        <w:fldChar w:fldCharType="begin" w:fldLock="1"/>
      </w:r>
      <w:r>
        <w:instrText xml:space="preserve"> PAGEREF _Toc161733719 \h </w:instrText>
      </w:r>
      <w:r>
        <w:fldChar w:fldCharType="separate"/>
      </w:r>
      <w:r>
        <w:t>342</w:t>
      </w:r>
      <w:r>
        <w:fldChar w:fldCharType="end"/>
      </w:r>
    </w:p>
    <w:p w14:paraId="7012D60A" w14:textId="6C65FBCB" w:rsidR="00F01E79" w:rsidRDefault="00F01E79">
      <w:pPr>
        <w:pStyle w:val="TOC5"/>
        <w:rPr>
          <w:rFonts w:asciiTheme="minorHAnsi" w:eastAsiaTheme="minorEastAsia" w:hAnsiTheme="minorHAnsi" w:cstheme="minorBidi"/>
          <w:kern w:val="2"/>
          <w:sz w:val="22"/>
          <w:szCs w:val="22"/>
          <w14:ligatures w14:val="standardContextual"/>
        </w:rPr>
      </w:pPr>
      <w:r>
        <w:t>6.3.10.1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_Toc161733720 \h </w:instrText>
      </w:r>
      <w:r>
        <w:fldChar w:fldCharType="separate"/>
      </w:r>
      <w:r>
        <w:t>342</w:t>
      </w:r>
      <w:r>
        <w:fldChar w:fldCharType="end"/>
      </w:r>
    </w:p>
    <w:p w14:paraId="1DAA3D2A" w14:textId="3C4DA1D7" w:rsidR="00F01E79" w:rsidRDefault="00F01E79">
      <w:pPr>
        <w:pStyle w:val="TOC5"/>
        <w:rPr>
          <w:rFonts w:asciiTheme="minorHAnsi" w:eastAsiaTheme="minorEastAsia" w:hAnsiTheme="minorHAnsi" w:cstheme="minorBidi"/>
          <w:kern w:val="2"/>
          <w:sz w:val="22"/>
          <w:szCs w:val="22"/>
          <w14:ligatures w14:val="standardContextual"/>
        </w:rPr>
      </w:pPr>
      <w:r>
        <w:t>6.3.10.2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_Toc161733721 \h </w:instrText>
      </w:r>
      <w:r>
        <w:fldChar w:fldCharType="separate"/>
      </w:r>
      <w:r>
        <w:t>342</w:t>
      </w:r>
      <w:r>
        <w:fldChar w:fldCharType="end"/>
      </w:r>
    </w:p>
    <w:p w14:paraId="26F92DBB" w14:textId="0E77A86A" w:rsidR="00F01E79" w:rsidRDefault="00F01E79">
      <w:pPr>
        <w:pStyle w:val="TOC5"/>
        <w:rPr>
          <w:rFonts w:asciiTheme="minorHAnsi" w:eastAsiaTheme="minorEastAsia" w:hAnsiTheme="minorHAnsi" w:cstheme="minorBidi"/>
          <w:kern w:val="2"/>
          <w:sz w:val="22"/>
          <w:szCs w:val="22"/>
          <w14:ligatures w14:val="standardContextual"/>
        </w:rPr>
      </w:pPr>
      <w:r>
        <w:t>6.3.10.3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_Toc161733722 \h </w:instrText>
      </w:r>
      <w:r>
        <w:fldChar w:fldCharType="separate"/>
      </w:r>
      <w:r>
        <w:t>342</w:t>
      </w:r>
      <w:r>
        <w:fldChar w:fldCharType="end"/>
      </w:r>
    </w:p>
    <w:p w14:paraId="405C1E9F" w14:textId="57D2C43E" w:rsidR="00F01E79" w:rsidRDefault="00F01E79">
      <w:pPr>
        <w:pStyle w:val="TOC5"/>
        <w:rPr>
          <w:rFonts w:asciiTheme="minorHAnsi" w:eastAsiaTheme="minorEastAsia" w:hAnsiTheme="minorHAnsi" w:cstheme="minorBidi"/>
          <w:kern w:val="2"/>
          <w:sz w:val="22"/>
          <w:szCs w:val="22"/>
          <w14:ligatures w14:val="standardContextual"/>
        </w:rPr>
      </w:pPr>
      <w:r>
        <w:t>6.3.10.4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_Toc161733723 \h </w:instrText>
      </w:r>
      <w:r>
        <w:fldChar w:fldCharType="separate"/>
      </w:r>
      <w:r>
        <w:t>342</w:t>
      </w:r>
      <w:r>
        <w:fldChar w:fldCharType="end"/>
      </w:r>
    </w:p>
    <w:p w14:paraId="290FA2BD" w14:textId="3F7A8C5B" w:rsidR="00F01E79" w:rsidRDefault="00F01E79">
      <w:pPr>
        <w:pStyle w:val="TOC5"/>
        <w:rPr>
          <w:rFonts w:asciiTheme="minorHAnsi" w:eastAsiaTheme="minorEastAsia" w:hAnsiTheme="minorHAnsi" w:cstheme="minorBidi"/>
          <w:kern w:val="2"/>
          <w:sz w:val="22"/>
          <w:szCs w:val="22"/>
          <w14:ligatures w14:val="standardContextual"/>
        </w:rPr>
      </w:pPr>
      <w:r>
        <w:t>6.3.10.5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_Toc161733724 \h </w:instrText>
      </w:r>
      <w:r>
        <w:fldChar w:fldCharType="separate"/>
      </w:r>
      <w:r>
        <w:t>342</w:t>
      </w:r>
      <w:r>
        <w:fldChar w:fldCharType="end"/>
      </w:r>
    </w:p>
    <w:p w14:paraId="57E2F27E" w14:textId="7EDD45AE" w:rsidR="00F01E79" w:rsidRDefault="00F01E79">
      <w:pPr>
        <w:pStyle w:val="TOC5"/>
        <w:rPr>
          <w:rFonts w:asciiTheme="minorHAnsi" w:eastAsiaTheme="minorEastAsia" w:hAnsiTheme="minorHAnsi" w:cstheme="minorBidi"/>
          <w:kern w:val="2"/>
          <w:sz w:val="22"/>
          <w:szCs w:val="22"/>
          <w14:ligatures w14:val="standardContextual"/>
        </w:rPr>
      </w:pPr>
      <w:r>
        <w:lastRenderedPageBreak/>
        <w:t>6.3.10.6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_Toc161733725 \h </w:instrText>
      </w:r>
      <w:r>
        <w:fldChar w:fldCharType="separate"/>
      </w:r>
      <w:r>
        <w:t>342</w:t>
      </w:r>
      <w:r>
        <w:fldChar w:fldCharType="end"/>
      </w:r>
    </w:p>
    <w:p w14:paraId="387DB0B4" w14:textId="5600D7E3" w:rsidR="00F01E79" w:rsidRDefault="00F01E79">
      <w:pPr>
        <w:pStyle w:val="TOC4"/>
        <w:rPr>
          <w:rFonts w:asciiTheme="minorHAnsi" w:eastAsiaTheme="minorEastAsia" w:hAnsiTheme="minorHAnsi" w:cstheme="minorBidi"/>
          <w:kern w:val="2"/>
          <w:sz w:val="22"/>
          <w:szCs w:val="22"/>
          <w14:ligatures w14:val="standardContextual"/>
        </w:rPr>
      </w:pPr>
      <w:r>
        <w:t>6.3.11</w:t>
      </w:r>
      <w:r>
        <w:rPr>
          <w:rFonts w:asciiTheme="minorHAnsi" w:eastAsiaTheme="minorEastAsia" w:hAnsiTheme="minorHAnsi" w:cstheme="minorBidi"/>
          <w:kern w:val="2"/>
          <w:sz w:val="22"/>
          <w:szCs w:val="22"/>
          <w14:ligatures w14:val="standardContextual"/>
        </w:rPr>
        <w:tab/>
      </w:r>
      <w:r>
        <w:t>NR Sidelink Relay (UID-960083) NR_SL_relay-UEConTest</w:t>
      </w:r>
      <w:r>
        <w:tab/>
      </w:r>
      <w:r>
        <w:fldChar w:fldCharType="begin" w:fldLock="1"/>
      </w:r>
      <w:r>
        <w:instrText xml:space="preserve"> PAGEREF _Toc161733726 \h </w:instrText>
      </w:r>
      <w:r>
        <w:fldChar w:fldCharType="separate"/>
      </w:r>
      <w:r>
        <w:t>342</w:t>
      </w:r>
      <w:r>
        <w:fldChar w:fldCharType="end"/>
      </w:r>
    </w:p>
    <w:p w14:paraId="48F0B691" w14:textId="69FC8656" w:rsidR="00F01E79" w:rsidRDefault="00F01E79">
      <w:pPr>
        <w:pStyle w:val="TOC5"/>
        <w:rPr>
          <w:rFonts w:asciiTheme="minorHAnsi" w:eastAsiaTheme="minorEastAsia" w:hAnsiTheme="minorHAnsi" w:cstheme="minorBidi"/>
          <w:kern w:val="2"/>
          <w:sz w:val="22"/>
          <w:szCs w:val="22"/>
          <w14:ligatures w14:val="standardContextual"/>
        </w:rPr>
      </w:pPr>
      <w:r>
        <w:t>6.3.11.1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_Toc161733727 \h </w:instrText>
      </w:r>
      <w:r>
        <w:fldChar w:fldCharType="separate"/>
      </w:r>
      <w:r>
        <w:t>342</w:t>
      </w:r>
      <w:r>
        <w:fldChar w:fldCharType="end"/>
      </w:r>
    </w:p>
    <w:p w14:paraId="5598B5F6" w14:textId="18D4A84F" w:rsidR="00F01E79" w:rsidRDefault="00F01E79">
      <w:pPr>
        <w:pStyle w:val="TOC5"/>
        <w:rPr>
          <w:rFonts w:asciiTheme="minorHAnsi" w:eastAsiaTheme="minorEastAsia" w:hAnsiTheme="minorHAnsi" w:cstheme="minorBidi"/>
          <w:kern w:val="2"/>
          <w:sz w:val="22"/>
          <w:szCs w:val="22"/>
          <w14:ligatures w14:val="standardContextual"/>
        </w:rPr>
      </w:pPr>
      <w:r>
        <w:t>6.3.11.2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_Toc161733728 \h </w:instrText>
      </w:r>
      <w:r>
        <w:fldChar w:fldCharType="separate"/>
      </w:r>
      <w:r>
        <w:t>344</w:t>
      </w:r>
      <w:r>
        <w:fldChar w:fldCharType="end"/>
      </w:r>
    </w:p>
    <w:p w14:paraId="5E897DAD" w14:textId="772B48D9" w:rsidR="00F01E79" w:rsidRDefault="00F01E79">
      <w:pPr>
        <w:pStyle w:val="TOC5"/>
        <w:rPr>
          <w:rFonts w:asciiTheme="minorHAnsi" w:eastAsiaTheme="minorEastAsia" w:hAnsiTheme="minorHAnsi" w:cstheme="minorBidi"/>
          <w:kern w:val="2"/>
          <w:sz w:val="22"/>
          <w:szCs w:val="22"/>
          <w14:ligatures w14:val="standardContextual"/>
        </w:rPr>
      </w:pPr>
      <w:r>
        <w:t>6.3.11.3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_Toc161733729 \h </w:instrText>
      </w:r>
      <w:r>
        <w:fldChar w:fldCharType="separate"/>
      </w:r>
      <w:r>
        <w:t>345</w:t>
      </w:r>
      <w:r>
        <w:fldChar w:fldCharType="end"/>
      </w:r>
    </w:p>
    <w:p w14:paraId="5BA7317C" w14:textId="1F1A90BF" w:rsidR="00F01E79" w:rsidRDefault="00F01E79">
      <w:pPr>
        <w:pStyle w:val="TOC5"/>
        <w:rPr>
          <w:rFonts w:asciiTheme="minorHAnsi" w:eastAsiaTheme="minorEastAsia" w:hAnsiTheme="minorHAnsi" w:cstheme="minorBidi"/>
          <w:kern w:val="2"/>
          <w:sz w:val="22"/>
          <w:szCs w:val="22"/>
          <w14:ligatures w14:val="standardContextual"/>
        </w:rPr>
      </w:pPr>
      <w:r>
        <w:t>6.3.11.4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_Toc161733730 \h </w:instrText>
      </w:r>
      <w:r>
        <w:fldChar w:fldCharType="separate"/>
      </w:r>
      <w:r>
        <w:t>345</w:t>
      </w:r>
      <w:r>
        <w:fldChar w:fldCharType="end"/>
      </w:r>
    </w:p>
    <w:p w14:paraId="38224182" w14:textId="7A464AD7" w:rsidR="00F01E79" w:rsidRDefault="00F01E79">
      <w:pPr>
        <w:pStyle w:val="TOC5"/>
        <w:rPr>
          <w:rFonts w:asciiTheme="minorHAnsi" w:eastAsiaTheme="minorEastAsia" w:hAnsiTheme="minorHAnsi" w:cstheme="minorBidi"/>
          <w:kern w:val="2"/>
          <w:sz w:val="22"/>
          <w:szCs w:val="22"/>
          <w14:ligatures w14:val="standardContextual"/>
        </w:rPr>
      </w:pPr>
      <w:r>
        <w:t>6.3.11.5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_Toc161733731 \h </w:instrText>
      </w:r>
      <w:r>
        <w:fldChar w:fldCharType="separate"/>
      </w:r>
      <w:r>
        <w:t>345</w:t>
      </w:r>
      <w:r>
        <w:fldChar w:fldCharType="end"/>
      </w:r>
    </w:p>
    <w:p w14:paraId="1537DB71" w14:textId="17809E1E" w:rsidR="00F01E79" w:rsidRDefault="00F01E79">
      <w:pPr>
        <w:pStyle w:val="TOC5"/>
        <w:rPr>
          <w:rFonts w:asciiTheme="minorHAnsi" w:eastAsiaTheme="minorEastAsia" w:hAnsiTheme="minorHAnsi" w:cstheme="minorBidi"/>
          <w:kern w:val="2"/>
          <w:sz w:val="22"/>
          <w:szCs w:val="22"/>
          <w14:ligatures w14:val="standardContextual"/>
        </w:rPr>
      </w:pPr>
      <w:r>
        <w:t>6.3.11.6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_Toc161733732 \h </w:instrText>
      </w:r>
      <w:r>
        <w:fldChar w:fldCharType="separate"/>
      </w:r>
      <w:r>
        <w:t>345</w:t>
      </w:r>
      <w:r>
        <w:fldChar w:fldCharType="end"/>
      </w:r>
    </w:p>
    <w:p w14:paraId="1AEA2EE8" w14:textId="2E37A1BB" w:rsidR="00F01E79" w:rsidRDefault="00F01E79">
      <w:pPr>
        <w:pStyle w:val="TOC4"/>
        <w:rPr>
          <w:rFonts w:asciiTheme="minorHAnsi" w:eastAsiaTheme="minorEastAsia" w:hAnsiTheme="minorHAnsi" w:cstheme="minorBidi"/>
          <w:kern w:val="2"/>
          <w:sz w:val="22"/>
          <w:szCs w:val="22"/>
          <w14:ligatures w14:val="standardContextual"/>
        </w:rPr>
      </w:pPr>
      <w:r>
        <w:t>6.3.12</w:t>
      </w:r>
      <w:r>
        <w:rPr>
          <w:rFonts w:asciiTheme="minorHAnsi" w:eastAsiaTheme="minorEastAsia" w:hAnsiTheme="minorHAnsi" w:cstheme="minorBidi"/>
          <w:kern w:val="2"/>
          <w:sz w:val="22"/>
          <w:szCs w:val="22"/>
          <w14:ligatures w14:val="standardContextual"/>
        </w:rPr>
        <w:tab/>
      </w:r>
      <w:r>
        <w:t>NR Sidelink enhancement (UID-960084) NR_SL_enh-UEConTest</w:t>
      </w:r>
      <w:r>
        <w:tab/>
      </w:r>
      <w:r>
        <w:fldChar w:fldCharType="begin" w:fldLock="1"/>
      </w:r>
      <w:r>
        <w:instrText xml:space="preserve"> PAGEREF _Toc161733733 \h </w:instrText>
      </w:r>
      <w:r>
        <w:fldChar w:fldCharType="separate"/>
      </w:r>
      <w:r>
        <w:t>345</w:t>
      </w:r>
      <w:r>
        <w:fldChar w:fldCharType="end"/>
      </w:r>
    </w:p>
    <w:p w14:paraId="25163E3E" w14:textId="5A8414B4" w:rsidR="00F01E79" w:rsidRDefault="00F01E79">
      <w:pPr>
        <w:pStyle w:val="TOC5"/>
        <w:rPr>
          <w:rFonts w:asciiTheme="minorHAnsi" w:eastAsiaTheme="minorEastAsia" w:hAnsiTheme="minorHAnsi" w:cstheme="minorBidi"/>
          <w:kern w:val="2"/>
          <w:sz w:val="22"/>
          <w:szCs w:val="22"/>
          <w14:ligatures w14:val="standardContextual"/>
        </w:rPr>
      </w:pPr>
      <w:r>
        <w:t>6.3.12.1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_Toc161733734 \h </w:instrText>
      </w:r>
      <w:r>
        <w:fldChar w:fldCharType="separate"/>
      </w:r>
      <w:r>
        <w:t>345</w:t>
      </w:r>
      <w:r>
        <w:fldChar w:fldCharType="end"/>
      </w:r>
    </w:p>
    <w:p w14:paraId="615EA0B2" w14:textId="40B1D053" w:rsidR="00F01E79" w:rsidRDefault="00F01E79">
      <w:pPr>
        <w:pStyle w:val="TOC5"/>
        <w:rPr>
          <w:rFonts w:asciiTheme="minorHAnsi" w:eastAsiaTheme="minorEastAsia" w:hAnsiTheme="minorHAnsi" w:cstheme="minorBidi"/>
          <w:kern w:val="2"/>
          <w:sz w:val="22"/>
          <w:szCs w:val="22"/>
          <w14:ligatures w14:val="standardContextual"/>
        </w:rPr>
      </w:pPr>
      <w:r>
        <w:t>6.3.12.2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_Toc161733735 \h </w:instrText>
      </w:r>
      <w:r>
        <w:fldChar w:fldCharType="separate"/>
      </w:r>
      <w:r>
        <w:t>345</w:t>
      </w:r>
      <w:r>
        <w:fldChar w:fldCharType="end"/>
      </w:r>
    </w:p>
    <w:p w14:paraId="0647B425" w14:textId="7F11A531" w:rsidR="00F01E79" w:rsidRDefault="00F01E79">
      <w:pPr>
        <w:pStyle w:val="TOC5"/>
        <w:rPr>
          <w:rFonts w:asciiTheme="minorHAnsi" w:eastAsiaTheme="minorEastAsia" w:hAnsiTheme="minorHAnsi" w:cstheme="minorBidi"/>
          <w:kern w:val="2"/>
          <w:sz w:val="22"/>
          <w:szCs w:val="22"/>
          <w14:ligatures w14:val="standardContextual"/>
        </w:rPr>
      </w:pPr>
      <w:r>
        <w:t>6.3.12.3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_Toc161733736 \h </w:instrText>
      </w:r>
      <w:r>
        <w:fldChar w:fldCharType="separate"/>
      </w:r>
      <w:r>
        <w:t>345</w:t>
      </w:r>
      <w:r>
        <w:fldChar w:fldCharType="end"/>
      </w:r>
    </w:p>
    <w:p w14:paraId="07D69D00" w14:textId="47E22318" w:rsidR="00F01E79" w:rsidRDefault="00F01E79">
      <w:pPr>
        <w:pStyle w:val="TOC5"/>
        <w:rPr>
          <w:rFonts w:asciiTheme="minorHAnsi" w:eastAsiaTheme="minorEastAsia" w:hAnsiTheme="minorHAnsi" w:cstheme="minorBidi"/>
          <w:kern w:val="2"/>
          <w:sz w:val="22"/>
          <w:szCs w:val="22"/>
          <w14:ligatures w14:val="standardContextual"/>
        </w:rPr>
      </w:pPr>
      <w:r>
        <w:t>6.3.12.4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_Toc161733737 \h </w:instrText>
      </w:r>
      <w:r>
        <w:fldChar w:fldCharType="separate"/>
      </w:r>
      <w:r>
        <w:t>345</w:t>
      </w:r>
      <w:r>
        <w:fldChar w:fldCharType="end"/>
      </w:r>
    </w:p>
    <w:p w14:paraId="4F51CD42" w14:textId="118329EE" w:rsidR="00F01E79" w:rsidRDefault="00F01E79">
      <w:pPr>
        <w:pStyle w:val="TOC5"/>
        <w:rPr>
          <w:rFonts w:asciiTheme="minorHAnsi" w:eastAsiaTheme="minorEastAsia" w:hAnsiTheme="minorHAnsi" w:cstheme="minorBidi"/>
          <w:kern w:val="2"/>
          <w:sz w:val="22"/>
          <w:szCs w:val="22"/>
          <w14:ligatures w14:val="standardContextual"/>
        </w:rPr>
      </w:pPr>
      <w:r>
        <w:t>6.3.12.5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_Toc161733738 \h </w:instrText>
      </w:r>
      <w:r>
        <w:fldChar w:fldCharType="separate"/>
      </w:r>
      <w:r>
        <w:t>345</w:t>
      </w:r>
      <w:r>
        <w:fldChar w:fldCharType="end"/>
      </w:r>
    </w:p>
    <w:p w14:paraId="103C4907" w14:textId="6088CA3E" w:rsidR="00F01E79" w:rsidRDefault="00F01E79">
      <w:pPr>
        <w:pStyle w:val="TOC5"/>
        <w:rPr>
          <w:rFonts w:asciiTheme="minorHAnsi" w:eastAsiaTheme="minorEastAsia" w:hAnsiTheme="minorHAnsi" w:cstheme="minorBidi"/>
          <w:kern w:val="2"/>
          <w:sz w:val="22"/>
          <w:szCs w:val="22"/>
          <w14:ligatures w14:val="standardContextual"/>
        </w:rPr>
      </w:pPr>
      <w:r>
        <w:t>6.3.12.6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_Toc161733739 \h </w:instrText>
      </w:r>
      <w:r>
        <w:fldChar w:fldCharType="separate"/>
      </w:r>
      <w:r>
        <w:t>345</w:t>
      </w:r>
      <w:r>
        <w:fldChar w:fldCharType="end"/>
      </w:r>
    </w:p>
    <w:p w14:paraId="73CA422B" w14:textId="064F520D" w:rsidR="00F01E79" w:rsidRDefault="00F01E79">
      <w:pPr>
        <w:pStyle w:val="TOC4"/>
        <w:rPr>
          <w:rFonts w:asciiTheme="minorHAnsi" w:eastAsiaTheme="minorEastAsia" w:hAnsiTheme="minorHAnsi" w:cstheme="minorBidi"/>
          <w:kern w:val="2"/>
          <w:sz w:val="22"/>
          <w:szCs w:val="22"/>
          <w14:ligatures w14:val="standardContextual"/>
        </w:rPr>
      </w:pPr>
      <w:r>
        <w:t>6.3.13</w:t>
      </w:r>
      <w:r>
        <w:rPr>
          <w:rFonts w:asciiTheme="minorHAnsi" w:eastAsiaTheme="minorEastAsia" w:hAnsiTheme="minorHAnsi" w:cstheme="minorBidi"/>
          <w:kern w:val="2"/>
          <w:sz w:val="22"/>
          <w:szCs w:val="22"/>
          <w14:ligatures w14:val="standardContextual"/>
        </w:rPr>
        <w:tab/>
      </w:r>
      <w:r>
        <w:t>UE power saving enhancements for NR (UID-960086) NR_UE_pow_sav_enh_plus_CT-UEConTest</w:t>
      </w:r>
      <w:r>
        <w:tab/>
      </w:r>
      <w:r>
        <w:fldChar w:fldCharType="begin" w:fldLock="1"/>
      </w:r>
      <w:r>
        <w:instrText xml:space="preserve"> PAGEREF _Toc161733740 \h </w:instrText>
      </w:r>
      <w:r>
        <w:fldChar w:fldCharType="separate"/>
      </w:r>
      <w:r>
        <w:t>345</w:t>
      </w:r>
      <w:r>
        <w:fldChar w:fldCharType="end"/>
      </w:r>
    </w:p>
    <w:p w14:paraId="31596767" w14:textId="4887B818" w:rsidR="00F01E79" w:rsidRDefault="00F01E79">
      <w:pPr>
        <w:pStyle w:val="TOC5"/>
        <w:rPr>
          <w:rFonts w:asciiTheme="minorHAnsi" w:eastAsiaTheme="minorEastAsia" w:hAnsiTheme="minorHAnsi" w:cstheme="minorBidi"/>
          <w:kern w:val="2"/>
          <w:sz w:val="22"/>
          <w:szCs w:val="22"/>
          <w14:ligatures w14:val="standardContextual"/>
        </w:rPr>
      </w:pPr>
      <w:r>
        <w:t>6.3.13.1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_Toc161733741 \h </w:instrText>
      </w:r>
      <w:r>
        <w:fldChar w:fldCharType="separate"/>
      </w:r>
      <w:r>
        <w:t>345</w:t>
      </w:r>
      <w:r>
        <w:fldChar w:fldCharType="end"/>
      </w:r>
    </w:p>
    <w:p w14:paraId="4DE0B6F4" w14:textId="591EE1F8" w:rsidR="00F01E79" w:rsidRDefault="00F01E79">
      <w:pPr>
        <w:pStyle w:val="TOC5"/>
        <w:rPr>
          <w:rFonts w:asciiTheme="minorHAnsi" w:eastAsiaTheme="minorEastAsia" w:hAnsiTheme="minorHAnsi" w:cstheme="minorBidi"/>
          <w:kern w:val="2"/>
          <w:sz w:val="22"/>
          <w:szCs w:val="22"/>
          <w14:ligatures w14:val="standardContextual"/>
        </w:rPr>
      </w:pPr>
      <w:r>
        <w:t>6.3.13.2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_Toc161733742 \h </w:instrText>
      </w:r>
      <w:r>
        <w:fldChar w:fldCharType="separate"/>
      </w:r>
      <w:r>
        <w:t>345</w:t>
      </w:r>
      <w:r>
        <w:fldChar w:fldCharType="end"/>
      </w:r>
    </w:p>
    <w:p w14:paraId="40D794FE" w14:textId="79C8AD8B" w:rsidR="00F01E79" w:rsidRDefault="00F01E79">
      <w:pPr>
        <w:pStyle w:val="TOC5"/>
        <w:rPr>
          <w:rFonts w:asciiTheme="minorHAnsi" w:eastAsiaTheme="minorEastAsia" w:hAnsiTheme="minorHAnsi" w:cstheme="minorBidi"/>
          <w:kern w:val="2"/>
          <w:sz w:val="22"/>
          <w:szCs w:val="22"/>
          <w14:ligatures w14:val="standardContextual"/>
        </w:rPr>
      </w:pPr>
      <w:r>
        <w:t>6.3.13.3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_Toc161733743 \h </w:instrText>
      </w:r>
      <w:r>
        <w:fldChar w:fldCharType="separate"/>
      </w:r>
      <w:r>
        <w:t>346</w:t>
      </w:r>
      <w:r>
        <w:fldChar w:fldCharType="end"/>
      </w:r>
    </w:p>
    <w:p w14:paraId="297BB2C2" w14:textId="75FF0A4E" w:rsidR="00F01E79" w:rsidRDefault="00F01E79">
      <w:pPr>
        <w:pStyle w:val="TOC5"/>
        <w:rPr>
          <w:rFonts w:asciiTheme="minorHAnsi" w:eastAsiaTheme="minorEastAsia" w:hAnsiTheme="minorHAnsi" w:cstheme="minorBidi"/>
          <w:kern w:val="2"/>
          <w:sz w:val="22"/>
          <w:szCs w:val="22"/>
          <w14:ligatures w14:val="standardContextual"/>
        </w:rPr>
      </w:pPr>
      <w:r>
        <w:t>6.3.13.4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_Toc161733744 \h </w:instrText>
      </w:r>
      <w:r>
        <w:fldChar w:fldCharType="separate"/>
      </w:r>
      <w:r>
        <w:t>347</w:t>
      </w:r>
      <w:r>
        <w:fldChar w:fldCharType="end"/>
      </w:r>
    </w:p>
    <w:p w14:paraId="09859831" w14:textId="48B50137" w:rsidR="00F01E79" w:rsidRDefault="00F01E79">
      <w:pPr>
        <w:pStyle w:val="TOC5"/>
        <w:rPr>
          <w:rFonts w:asciiTheme="minorHAnsi" w:eastAsiaTheme="minorEastAsia" w:hAnsiTheme="minorHAnsi" w:cstheme="minorBidi"/>
          <w:kern w:val="2"/>
          <w:sz w:val="22"/>
          <w:szCs w:val="22"/>
          <w14:ligatures w14:val="standardContextual"/>
        </w:rPr>
      </w:pPr>
      <w:r>
        <w:t>6.3.13.5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_Toc161733745 \h </w:instrText>
      </w:r>
      <w:r>
        <w:fldChar w:fldCharType="separate"/>
      </w:r>
      <w:r>
        <w:t>347</w:t>
      </w:r>
      <w:r>
        <w:fldChar w:fldCharType="end"/>
      </w:r>
    </w:p>
    <w:p w14:paraId="652C4FDD" w14:textId="0B894390" w:rsidR="00F01E79" w:rsidRDefault="00F01E79">
      <w:pPr>
        <w:pStyle w:val="TOC5"/>
        <w:rPr>
          <w:rFonts w:asciiTheme="minorHAnsi" w:eastAsiaTheme="minorEastAsia" w:hAnsiTheme="minorHAnsi" w:cstheme="minorBidi"/>
          <w:kern w:val="2"/>
          <w:sz w:val="22"/>
          <w:szCs w:val="22"/>
          <w14:ligatures w14:val="standardContextual"/>
        </w:rPr>
      </w:pPr>
      <w:r>
        <w:t>6.3.13.6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_Toc161733746 \h </w:instrText>
      </w:r>
      <w:r>
        <w:fldChar w:fldCharType="separate"/>
      </w:r>
      <w:r>
        <w:t>347</w:t>
      </w:r>
      <w:r>
        <w:fldChar w:fldCharType="end"/>
      </w:r>
    </w:p>
    <w:p w14:paraId="7000B6BC" w14:textId="1B6356CB" w:rsidR="00F01E79" w:rsidRDefault="00F01E79">
      <w:pPr>
        <w:pStyle w:val="TOC4"/>
        <w:rPr>
          <w:rFonts w:asciiTheme="minorHAnsi" w:eastAsiaTheme="minorEastAsia" w:hAnsiTheme="minorHAnsi" w:cstheme="minorBidi"/>
          <w:kern w:val="2"/>
          <w:sz w:val="22"/>
          <w:szCs w:val="22"/>
          <w14:ligatures w14:val="standardContextual"/>
        </w:rPr>
      </w:pPr>
      <w:r>
        <w:t>6.3.14</w:t>
      </w:r>
      <w:r>
        <w:rPr>
          <w:rFonts w:asciiTheme="minorHAnsi" w:eastAsiaTheme="minorEastAsia" w:hAnsiTheme="minorHAnsi" w:cstheme="minorBidi"/>
          <w:kern w:val="2"/>
          <w:sz w:val="22"/>
          <w:szCs w:val="22"/>
          <w14:ligatures w14:val="standardContextual"/>
        </w:rPr>
        <w:tab/>
      </w:r>
      <w:r>
        <w:t>NB-IoT/eMTC support for Non-Terrestrial Networks (NTN) including EPS aspects (UID-960087) LTE_NBIOT_eMTC_NTN_plus_EPS-UEConTest</w:t>
      </w:r>
      <w:r>
        <w:tab/>
      </w:r>
      <w:r>
        <w:fldChar w:fldCharType="begin" w:fldLock="1"/>
      </w:r>
      <w:r>
        <w:instrText xml:space="preserve"> PAGEREF _Toc161733747 \h </w:instrText>
      </w:r>
      <w:r>
        <w:fldChar w:fldCharType="separate"/>
      </w:r>
      <w:r>
        <w:t>347</w:t>
      </w:r>
      <w:r>
        <w:fldChar w:fldCharType="end"/>
      </w:r>
    </w:p>
    <w:p w14:paraId="666F4840" w14:textId="7091090C" w:rsidR="00F01E79" w:rsidRDefault="00F01E79">
      <w:pPr>
        <w:pStyle w:val="TOC5"/>
        <w:rPr>
          <w:rFonts w:asciiTheme="minorHAnsi" w:eastAsiaTheme="minorEastAsia" w:hAnsiTheme="minorHAnsi" w:cstheme="minorBidi"/>
          <w:kern w:val="2"/>
          <w:sz w:val="22"/>
          <w:szCs w:val="22"/>
          <w14:ligatures w14:val="standardContextual"/>
        </w:rPr>
      </w:pPr>
      <w:r>
        <w:t>6.3.14.1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_Toc161733748 \h </w:instrText>
      </w:r>
      <w:r>
        <w:fldChar w:fldCharType="separate"/>
      </w:r>
      <w:r>
        <w:t>347</w:t>
      </w:r>
      <w:r>
        <w:fldChar w:fldCharType="end"/>
      </w:r>
    </w:p>
    <w:p w14:paraId="5633A620" w14:textId="6BB834A8" w:rsidR="00F01E79" w:rsidRDefault="00F01E79">
      <w:pPr>
        <w:pStyle w:val="TOC5"/>
        <w:rPr>
          <w:rFonts w:asciiTheme="minorHAnsi" w:eastAsiaTheme="minorEastAsia" w:hAnsiTheme="minorHAnsi" w:cstheme="minorBidi"/>
          <w:kern w:val="2"/>
          <w:sz w:val="22"/>
          <w:szCs w:val="22"/>
          <w14:ligatures w14:val="standardContextual"/>
        </w:rPr>
      </w:pPr>
      <w:r>
        <w:t>6.3.14.2</w:t>
      </w:r>
      <w:r>
        <w:rPr>
          <w:rFonts w:asciiTheme="minorHAnsi" w:eastAsiaTheme="minorEastAsia" w:hAnsiTheme="minorHAnsi" w:cstheme="minorBidi"/>
          <w:kern w:val="2"/>
          <w:sz w:val="22"/>
          <w:szCs w:val="22"/>
          <w14:ligatures w14:val="standardContextual"/>
        </w:rPr>
        <w:tab/>
      </w:r>
      <w:r>
        <w:t>TS 36.523-1</w:t>
      </w:r>
      <w:r>
        <w:tab/>
      </w:r>
      <w:r>
        <w:fldChar w:fldCharType="begin" w:fldLock="1"/>
      </w:r>
      <w:r>
        <w:instrText xml:space="preserve"> PAGEREF _Toc161733749 \h </w:instrText>
      </w:r>
      <w:r>
        <w:fldChar w:fldCharType="separate"/>
      </w:r>
      <w:r>
        <w:t>349</w:t>
      </w:r>
      <w:r>
        <w:fldChar w:fldCharType="end"/>
      </w:r>
    </w:p>
    <w:p w14:paraId="16790287" w14:textId="4CBE71C1" w:rsidR="00F01E79" w:rsidRDefault="00F01E79">
      <w:pPr>
        <w:pStyle w:val="TOC5"/>
        <w:rPr>
          <w:rFonts w:asciiTheme="minorHAnsi" w:eastAsiaTheme="minorEastAsia" w:hAnsiTheme="minorHAnsi" w:cstheme="minorBidi"/>
          <w:kern w:val="2"/>
          <w:sz w:val="22"/>
          <w:szCs w:val="22"/>
          <w14:ligatures w14:val="standardContextual"/>
        </w:rPr>
      </w:pPr>
      <w:r>
        <w:t>6.3.14.3</w:t>
      </w:r>
      <w:r>
        <w:rPr>
          <w:rFonts w:asciiTheme="minorHAnsi" w:eastAsiaTheme="minorEastAsia" w:hAnsiTheme="minorHAnsi" w:cstheme="minorBidi"/>
          <w:kern w:val="2"/>
          <w:sz w:val="22"/>
          <w:szCs w:val="22"/>
          <w14:ligatures w14:val="standardContextual"/>
        </w:rPr>
        <w:tab/>
      </w:r>
      <w:r>
        <w:t>TS 36.523-2</w:t>
      </w:r>
      <w:r>
        <w:tab/>
      </w:r>
      <w:r>
        <w:fldChar w:fldCharType="begin" w:fldLock="1"/>
      </w:r>
      <w:r>
        <w:instrText xml:space="preserve"> PAGEREF _Toc161733750 \h </w:instrText>
      </w:r>
      <w:r>
        <w:fldChar w:fldCharType="separate"/>
      </w:r>
      <w:r>
        <w:t>351</w:t>
      </w:r>
      <w:r>
        <w:fldChar w:fldCharType="end"/>
      </w:r>
    </w:p>
    <w:p w14:paraId="3B62B3E9" w14:textId="5E6EF9F5" w:rsidR="00F01E79" w:rsidRDefault="00F01E79">
      <w:pPr>
        <w:pStyle w:val="TOC5"/>
        <w:rPr>
          <w:rFonts w:asciiTheme="minorHAnsi" w:eastAsiaTheme="minorEastAsia" w:hAnsiTheme="minorHAnsi" w:cstheme="minorBidi"/>
          <w:kern w:val="2"/>
          <w:sz w:val="22"/>
          <w:szCs w:val="22"/>
          <w14:ligatures w14:val="standardContextual"/>
        </w:rPr>
      </w:pPr>
      <w:r>
        <w:t>6.3.14.4</w:t>
      </w:r>
      <w:r>
        <w:rPr>
          <w:rFonts w:asciiTheme="minorHAnsi" w:eastAsiaTheme="minorEastAsia" w:hAnsiTheme="minorHAnsi" w:cstheme="minorBidi"/>
          <w:kern w:val="2"/>
          <w:sz w:val="22"/>
          <w:szCs w:val="22"/>
          <w14:ligatures w14:val="standardContextual"/>
        </w:rPr>
        <w:tab/>
      </w:r>
      <w:r>
        <w:t>TS 36.523-3</w:t>
      </w:r>
      <w:r>
        <w:tab/>
      </w:r>
      <w:r>
        <w:fldChar w:fldCharType="begin" w:fldLock="1"/>
      </w:r>
      <w:r>
        <w:instrText xml:space="preserve"> PAGEREF _Toc161733751 \h </w:instrText>
      </w:r>
      <w:r>
        <w:fldChar w:fldCharType="separate"/>
      </w:r>
      <w:r>
        <w:t>352</w:t>
      </w:r>
      <w:r>
        <w:fldChar w:fldCharType="end"/>
      </w:r>
    </w:p>
    <w:p w14:paraId="549CB454" w14:textId="7922FBEF" w:rsidR="00F01E79" w:rsidRDefault="00F01E79">
      <w:pPr>
        <w:pStyle w:val="TOC5"/>
        <w:rPr>
          <w:rFonts w:asciiTheme="minorHAnsi" w:eastAsiaTheme="minorEastAsia" w:hAnsiTheme="minorHAnsi" w:cstheme="minorBidi"/>
          <w:kern w:val="2"/>
          <w:sz w:val="22"/>
          <w:szCs w:val="22"/>
          <w14:ligatures w14:val="standardContextual"/>
        </w:rPr>
      </w:pPr>
      <w:r>
        <w:t>6.3.14.5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_Toc161733752 \h </w:instrText>
      </w:r>
      <w:r>
        <w:fldChar w:fldCharType="separate"/>
      </w:r>
      <w:r>
        <w:t>352</w:t>
      </w:r>
      <w:r>
        <w:fldChar w:fldCharType="end"/>
      </w:r>
    </w:p>
    <w:p w14:paraId="1ABEEDAF" w14:textId="188B4277" w:rsidR="00F01E79" w:rsidRDefault="00F01E79">
      <w:pPr>
        <w:pStyle w:val="TOC4"/>
        <w:rPr>
          <w:rFonts w:asciiTheme="minorHAnsi" w:eastAsiaTheme="minorEastAsia" w:hAnsiTheme="minorHAnsi" w:cstheme="minorBidi"/>
          <w:kern w:val="2"/>
          <w:sz w:val="22"/>
          <w:szCs w:val="22"/>
          <w14:ligatures w14:val="standardContextual"/>
        </w:rPr>
      </w:pPr>
      <w:r>
        <w:t>6.3.15</w:t>
      </w:r>
      <w:r>
        <w:rPr>
          <w:rFonts w:asciiTheme="minorHAnsi" w:eastAsiaTheme="minorEastAsia" w:hAnsiTheme="minorHAnsi" w:cstheme="minorBidi"/>
          <w:kern w:val="2"/>
          <w:sz w:val="22"/>
          <w:szCs w:val="22"/>
          <w14:ligatures w14:val="standardContextual"/>
        </w:rPr>
        <w:tab/>
      </w:r>
      <w:r>
        <w:t>NR QoE management and optimizations for diverse services (UID-970072) NR_QoE-UEConTest</w:t>
      </w:r>
      <w:r>
        <w:tab/>
      </w:r>
      <w:r>
        <w:fldChar w:fldCharType="begin" w:fldLock="1"/>
      </w:r>
      <w:r>
        <w:instrText xml:space="preserve"> PAGEREF _Toc161733753 \h </w:instrText>
      </w:r>
      <w:r>
        <w:fldChar w:fldCharType="separate"/>
      </w:r>
      <w:r>
        <w:t>354</w:t>
      </w:r>
      <w:r>
        <w:fldChar w:fldCharType="end"/>
      </w:r>
    </w:p>
    <w:p w14:paraId="29B10D05" w14:textId="73902B0D" w:rsidR="00F01E79" w:rsidRDefault="00F01E79">
      <w:pPr>
        <w:pStyle w:val="TOC5"/>
        <w:rPr>
          <w:rFonts w:asciiTheme="minorHAnsi" w:eastAsiaTheme="minorEastAsia" w:hAnsiTheme="minorHAnsi" w:cstheme="minorBidi"/>
          <w:kern w:val="2"/>
          <w:sz w:val="22"/>
          <w:szCs w:val="22"/>
          <w14:ligatures w14:val="standardContextual"/>
        </w:rPr>
      </w:pPr>
      <w:r>
        <w:t>6.3.15.1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_Toc161733754 \h </w:instrText>
      </w:r>
      <w:r>
        <w:fldChar w:fldCharType="separate"/>
      </w:r>
      <w:r>
        <w:t>354</w:t>
      </w:r>
      <w:r>
        <w:fldChar w:fldCharType="end"/>
      </w:r>
    </w:p>
    <w:p w14:paraId="084D465F" w14:textId="6237054A" w:rsidR="00F01E79" w:rsidRDefault="00F01E79">
      <w:pPr>
        <w:pStyle w:val="TOC5"/>
        <w:rPr>
          <w:rFonts w:asciiTheme="minorHAnsi" w:eastAsiaTheme="minorEastAsia" w:hAnsiTheme="minorHAnsi" w:cstheme="minorBidi"/>
          <w:kern w:val="2"/>
          <w:sz w:val="22"/>
          <w:szCs w:val="22"/>
          <w14:ligatures w14:val="standardContextual"/>
        </w:rPr>
      </w:pPr>
      <w:r>
        <w:t>6.3.15.2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_Toc161733755 \h </w:instrText>
      </w:r>
      <w:r>
        <w:fldChar w:fldCharType="separate"/>
      </w:r>
      <w:r>
        <w:t>354</w:t>
      </w:r>
      <w:r>
        <w:fldChar w:fldCharType="end"/>
      </w:r>
    </w:p>
    <w:p w14:paraId="17915DEA" w14:textId="3A49C451" w:rsidR="00F01E79" w:rsidRDefault="00F01E79">
      <w:pPr>
        <w:pStyle w:val="TOC5"/>
        <w:rPr>
          <w:rFonts w:asciiTheme="minorHAnsi" w:eastAsiaTheme="minorEastAsia" w:hAnsiTheme="minorHAnsi" w:cstheme="minorBidi"/>
          <w:kern w:val="2"/>
          <w:sz w:val="22"/>
          <w:szCs w:val="22"/>
          <w14:ligatures w14:val="standardContextual"/>
        </w:rPr>
      </w:pPr>
      <w:r>
        <w:t>6.3.15.3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_Toc161733756 \h </w:instrText>
      </w:r>
      <w:r>
        <w:fldChar w:fldCharType="separate"/>
      </w:r>
      <w:r>
        <w:t>354</w:t>
      </w:r>
      <w:r>
        <w:fldChar w:fldCharType="end"/>
      </w:r>
    </w:p>
    <w:p w14:paraId="3ECCA4B6" w14:textId="5EC9147C" w:rsidR="00F01E79" w:rsidRDefault="00F01E79">
      <w:pPr>
        <w:pStyle w:val="TOC5"/>
        <w:rPr>
          <w:rFonts w:asciiTheme="minorHAnsi" w:eastAsiaTheme="minorEastAsia" w:hAnsiTheme="minorHAnsi" w:cstheme="minorBidi"/>
          <w:kern w:val="2"/>
          <w:sz w:val="22"/>
          <w:szCs w:val="22"/>
          <w14:ligatures w14:val="standardContextual"/>
        </w:rPr>
      </w:pPr>
      <w:r>
        <w:t>6.3.15.4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_Toc161733757 \h </w:instrText>
      </w:r>
      <w:r>
        <w:fldChar w:fldCharType="separate"/>
      </w:r>
      <w:r>
        <w:t>354</w:t>
      </w:r>
      <w:r>
        <w:fldChar w:fldCharType="end"/>
      </w:r>
    </w:p>
    <w:p w14:paraId="4BD7B7A1" w14:textId="32ECB529" w:rsidR="00F01E79" w:rsidRDefault="00F01E79">
      <w:pPr>
        <w:pStyle w:val="TOC5"/>
        <w:rPr>
          <w:rFonts w:asciiTheme="minorHAnsi" w:eastAsiaTheme="minorEastAsia" w:hAnsiTheme="minorHAnsi" w:cstheme="minorBidi"/>
          <w:kern w:val="2"/>
          <w:sz w:val="22"/>
          <w:szCs w:val="22"/>
          <w14:ligatures w14:val="standardContextual"/>
        </w:rPr>
      </w:pPr>
      <w:r>
        <w:t>6.3.15.5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_Toc161733758 \h </w:instrText>
      </w:r>
      <w:r>
        <w:fldChar w:fldCharType="separate"/>
      </w:r>
      <w:r>
        <w:t>354</w:t>
      </w:r>
      <w:r>
        <w:fldChar w:fldCharType="end"/>
      </w:r>
    </w:p>
    <w:p w14:paraId="2DAC6957" w14:textId="6BFBC7A7" w:rsidR="00F01E79" w:rsidRDefault="00F01E79">
      <w:pPr>
        <w:pStyle w:val="TOC5"/>
        <w:rPr>
          <w:rFonts w:asciiTheme="minorHAnsi" w:eastAsiaTheme="minorEastAsia" w:hAnsiTheme="minorHAnsi" w:cstheme="minorBidi"/>
          <w:kern w:val="2"/>
          <w:sz w:val="22"/>
          <w:szCs w:val="22"/>
          <w14:ligatures w14:val="standardContextual"/>
        </w:rPr>
      </w:pPr>
      <w:r>
        <w:t>6.3.15.6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_Toc161733759 \h </w:instrText>
      </w:r>
      <w:r>
        <w:fldChar w:fldCharType="separate"/>
      </w:r>
      <w:r>
        <w:t>354</w:t>
      </w:r>
      <w:r>
        <w:fldChar w:fldCharType="end"/>
      </w:r>
    </w:p>
    <w:p w14:paraId="4A51FDE1" w14:textId="5497EFD9" w:rsidR="00F01E79" w:rsidRDefault="00F01E79">
      <w:pPr>
        <w:pStyle w:val="TOC4"/>
        <w:rPr>
          <w:rFonts w:asciiTheme="minorHAnsi" w:eastAsiaTheme="minorEastAsia" w:hAnsiTheme="minorHAnsi" w:cstheme="minorBidi"/>
          <w:kern w:val="2"/>
          <w:sz w:val="22"/>
          <w:szCs w:val="22"/>
          <w14:ligatures w14:val="standardContextual"/>
        </w:rPr>
      </w:pPr>
      <w:r>
        <w:t>6.3.16</w:t>
      </w:r>
      <w:r>
        <w:rPr>
          <w:rFonts w:asciiTheme="minorHAnsi" w:eastAsiaTheme="minorEastAsia" w:hAnsiTheme="minorHAnsi" w:cstheme="minorBidi"/>
          <w:kern w:val="2"/>
          <w:sz w:val="22"/>
          <w:szCs w:val="22"/>
          <w14:ligatures w14:val="standardContextual"/>
        </w:rPr>
        <w:tab/>
      </w:r>
      <w:r>
        <w:t>User Plane Integrity Protection support for EPC connected architectures (incl. CT/SA aspects) (UID-970074) UPIP_SEC_LTE-RAN-UEConTest</w:t>
      </w:r>
      <w:r>
        <w:tab/>
      </w:r>
      <w:r>
        <w:fldChar w:fldCharType="begin" w:fldLock="1"/>
      </w:r>
      <w:r>
        <w:instrText xml:space="preserve"> PAGEREF _Toc161733760 \h </w:instrText>
      </w:r>
      <w:r>
        <w:fldChar w:fldCharType="separate"/>
      </w:r>
      <w:r>
        <w:t>354</w:t>
      </w:r>
      <w:r>
        <w:fldChar w:fldCharType="end"/>
      </w:r>
    </w:p>
    <w:p w14:paraId="46858152" w14:textId="4CB95356" w:rsidR="00F01E79" w:rsidRDefault="00F01E79">
      <w:pPr>
        <w:pStyle w:val="TOC5"/>
        <w:rPr>
          <w:rFonts w:asciiTheme="minorHAnsi" w:eastAsiaTheme="minorEastAsia" w:hAnsiTheme="minorHAnsi" w:cstheme="minorBidi"/>
          <w:kern w:val="2"/>
          <w:sz w:val="22"/>
          <w:szCs w:val="22"/>
          <w14:ligatures w14:val="standardContextual"/>
        </w:rPr>
      </w:pPr>
      <w:r>
        <w:t>6.3.16.1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_Toc161733761 \h </w:instrText>
      </w:r>
      <w:r>
        <w:fldChar w:fldCharType="separate"/>
      </w:r>
      <w:r>
        <w:t>354</w:t>
      </w:r>
      <w:r>
        <w:fldChar w:fldCharType="end"/>
      </w:r>
    </w:p>
    <w:p w14:paraId="0ABF05CD" w14:textId="6A4A696B" w:rsidR="00F01E79" w:rsidRDefault="00F01E79">
      <w:pPr>
        <w:pStyle w:val="TOC5"/>
        <w:rPr>
          <w:rFonts w:asciiTheme="minorHAnsi" w:eastAsiaTheme="minorEastAsia" w:hAnsiTheme="minorHAnsi" w:cstheme="minorBidi"/>
          <w:kern w:val="2"/>
          <w:sz w:val="22"/>
          <w:szCs w:val="22"/>
          <w14:ligatures w14:val="standardContextual"/>
        </w:rPr>
      </w:pPr>
      <w:r>
        <w:t>6.3.16.2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_Toc161733762 \h </w:instrText>
      </w:r>
      <w:r>
        <w:fldChar w:fldCharType="separate"/>
      </w:r>
      <w:r>
        <w:t>354</w:t>
      </w:r>
      <w:r>
        <w:fldChar w:fldCharType="end"/>
      </w:r>
    </w:p>
    <w:p w14:paraId="5D4E493C" w14:textId="5C8E7E7D" w:rsidR="00F01E79" w:rsidRDefault="00F01E79">
      <w:pPr>
        <w:pStyle w:val="TOC5"/>
        <w:rPr>
          <w:rFonts w:asciiTheme="minorHAnsi" w:eastAsiaTheme="minorEastAsia" w:hAnsiTheme="minorHAnsi" w:cstheme="minorBidi"/>
          <w:kern w:val="2"/>
          <w:sz w:val="22"/>
          <w:szCs w:val="22"/>
          <w14:ligatures w14:val="standardContextual"/>
        </w:rPr>
      </w:pPr>
      <w:r>
        <w:t>6.3.16.3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_Toc161733763 \h </w:instrText>
      </w:r>
      <w:r>
        <w:fldChar w:fldCharType="separate"/>
      </w:r>
      <w:r>
        <w:t>354</w:t>
      </w:r>
      <w:r>
        <w:fldChar w:fldCharType="end"/>
      </w:r>
    </w:p>
    <w:p w14:paraId="1F5C72BE" w14:textId="45346D63" w:rsidR="00F01E79" w:rsidRDefault="00F01E79">
      <w:pPr>
        <w:pStyle w:val="TOC5"/>
        <w:rPr>
          <w:rFonts w:asciiTheme="minorHAnsi" w:eastAsiaTheme="minorEastAsia" w:hAnsiTheme="minorHAnsi" w:cstheme="minorBidi"/>
          <w:kern w:val="2"/>
          <w:sz w:val="22"/>
          <w:szCs w:val="22"/>
          <w14:ligatures w14:val="standardContextual"/>
        </w:rPr>
      </w:pPr>
      <w:r>
        <w:t>6.3.16.4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_Toc161733764 \h </w:instrText>
      </w:r>
      <w:r>
        <w:fldChar w:fldCharType="separate"/>
      </w:r>
      <w:r>
        <w:t>356</w:t>
      </w:r>
      <w:r>
        <w:fldChar w:fldCharType="end"/>
      </w:r>
    </w:p>
    <w:p w14:paraId="38AAA4BC" w14:textId="29363FD2" w:rsidR="00F01E79" w:rsidRDefault="00F01E79">
      <w:pPr>
        <w:pStyle w:val="TOC5"/>
        <w:rPr>
          <w:rFonts w:asciiTheme="minorHAnsi" w:eastAsiaTheme="minorEastAsia" w:hAnsiTheme="minorHAnsi" w:cstheme="minorBidi"/>
          <w:kern w:val="2"/>
          <w:sz w:val="22"/>
          <w:szCs w:val="22"/>
          <w14:ligatures w14:val="standardContextual"/>
        </w:rPr>
      </w:pPr>
      <w:r>
        <w:t>6.3.16.5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_Toc161733765 \h </w:instrText>
      </w:r>
      <w:r>
        <w:fldChar w:fldCharType="separate"/>
      </w:r>
      <w:r>
        <w:t>357</w:t>
      </w:r>
      <w:r>
        <w:fldChar w:fldCharType="end"/>
      </w:r>
    </w:p>
    <w:p w14:paraId="057EA59B" w14:textId="52F39786" w:rsidR="00F01E79" w:rsidRDefault="00F01E79">
      <w:pPr>
        <w:pStyle w:val="TOC5"/>
        <w:rPr>
          <w:rFonts w:asciiTheme="minorHAnsi" w:eastAsiaTheme="minorEastAsia" w:hAnsiTheme="minorHAnsi" w:cstheme="minorBidi"/>
          <w:kern w:val="2"/>
          <w:sz w:val="22"/>
          <w:szCs w:val="22"/>
          <w14:ligatures w14:val="standardContextual"/>
        </w:rPr>
      </w:pPr>
      <w:r>
        <w:t>6.3.16.6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_Toc161733766 \h </w:instrText>
      </w:r>
      <w:r>
        <w:fldChar w:fldCharType="separate"/>
      </w:r>
      <w:r>
        <w:t>357</w:t>
      </w:r>
      <w:r>
        <w:fldChar w:fldCharType="end"/>
      </w:r>
    </w:p>
    <w:p w14:paraId="66A3CE99" w14:textId="34CE6DE8" w:rsidR="00F01E79" w:rsidRDefault="00F01E79">
      <w:pPr>
        <w:pStyle w:val="TOC4"/>
        <w:rPr>
          <w:rFonts w:asciiTheme="minorHAnsi" w:eastAsiaTheme="minorEastAsia" w:hAnsiTheme="minorHAnsi" w:cstheme="minorBidi"/>
          <w:kern w:val="2"/>
          <w:sz w:val="22"/>
          <w:szCs w:val="22"/>
          <w14:ligatures w14:val="standardContextual"/>
        </w:rPr>
      </w:pPr>
      <w:r>
        <w:t>6.3.17</w:t>
      </w:r>
      <w:r>
        <w:rPr>
          <w:rFonts w:asciiTheme="minorHAnsi" w:eastAsiaTheme="minorEastAsia" w:hAnsiTheme="minorHAnsi" w:cstheme="minorBidi"/>
          <w:kern w:val="2"/>
          <w:sz w:val="22"/>
          <w:szCs w:val="22"/>
          <w14:ligatures w14:val="standardContextual"/>
        </w:rPr>
        <w:tab/>
      </w:r>
      <w:r>
        <w:t>NR Positioning Enhancements (UID-970075) NR_pos_enh-UEConTest</w:t>
      </w:r>
      <w:r>
        <w:tab/>
      </w:r>
      <w:r>
        <w:fldChar w:fldCharType="begin" w:fldLock="1"/>
      </w:r>
      <w:r>
        <w:instrText xml:space="preserve"> PAGEREF _Toc161733767 \h </w:instrText>
      </w:r>
      <w:r>
        <w:fldChar w:fldCharType="separate"/>
      </w:r>
      <w:r>
        <w:t>357</w:t>
      </w:r>
      <w:r>
        <w:fldChar w:fldCharType="end"/>
      </w:r>
    </w:p>
    <w:p w14:paraId="3539B2A0" w14:textId="2BC5FD2E" w:rsidR="00F01E79" w:rsidRDefault="00F01E79">
      <w:pPr>
        <w:pStyle w:val="TOC5"/>
        <w:rPr>
          <w:rFonts w:asciiTheme="minorHAnsi" w:eastAsiaTheme="minorEastAsia" w:hAnsiTheme="minorHAnsi" w:cstheme="minorBidi"/>
          <w:kern w:val="2"/>
          <w:sz w:val="22"/>
          <w:szCs w:val="22"/>
          <w14:ligatures w14:val="standardContextual"/>
        </w:rPr>
      </w:pPr>
      <w:r>
        <w:t>6.3.17.1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_Toc161733768 \h </w:instrText>
      </w:r>
      <w:r>
        <w:fldChar w:fldCharType="separate"/>
      </w:r>
      <w:r>
        <w:t>357</w:t>
      </w:r>
      <w:r>
        <w:fldChar w:fldCharType="end"/>
      </w:r>
    </w:p>
    <w:p w14:paraId="01868550" w14:textId="08F09B3E" w:rsidR="00F01E79" w:rsidRDefault="00F01E79">
      <w:pPr>
        <w:pStyle w:val="TOC5"/>
        <w:rPr>
          <w:rFonts w:asciiTheme="minorHAnsi" w:eastAsiaTheme="minorEastAsia" w:hAnsiTheme="minorHAnsi" w:cstheme="minorBidi"/>
          <w:kern w:val="2"/>
          <w:sz w:val="22"/>
          <w:szCs w:val="22"/>
          <w14:ligatures w14:val="standardContextual"/>
        </w:rPr>
      </w:pPr>
      <w:r>
        <w:t>6.3.17.2</w:t>
      </w:r>
      <w:r>
        <w:rPr>
          <w:rFonts w:asciiTheme="minorHAnsi" w:eastAsiaTheme="minorEastAsia" w:hAnsiTheme="minorHAnsi" w:cstheme="minorBidi"/>
          <w:kern w:val="2"/>
          <w:sz w:val="22"/>
          <w:szCs w:val="22"/>
          <w14:ligatures w14:val="standardContextual"/>
        </w:rPr>
        <w:tab/>
      </w:r>
      <w:r>
        <w:t>TS 37.571-2</w:t>
      </w:r>
      <w:r>
        <w:tab/>
      </w:r>
      <w:r>
        <w:fldChar w:fldCharType="begin" w:fldLock="1"/>
      </w:r>
      <w:r>
        <w:instrText xml:space="preserve"> PAGEREF _Toc161733769 \h </w:instrText>
      </w:r>
      <w:r>
        <w:fldChar w:fldCharType="separate"/>
      </w:r>
      <w:r>
        <w:t>357</w:t>
      </w:r>
      <w:r>
        <w:fldChar w:fldCharType="end"/>
      </w:r>
    </w:p>
    <w:p w14:paraId="20B4F1BB" w14:textId="141D0B30" w:rsidR="00F01E79" w:rsidRDefault="00F01E79">
      <w:pPr>
        <w:pStyle w:val="TOC5"/>
        <w:rPr>
          <w:rFonts w:asciiTheme="minorHAnsi" w:eastAsiaTheme="minorEastAsia" w:hAnsiTheme="minorHAnsi" w:cstheme="minorBidi"/>
          <w:kern w:val="2"/>
          <w:sz w:val="22"/>
          <w:szCs w:val="22"/>
          <w14:ligatures w14:val="standardContextual"/>
        </w:rPr>
      </w:pPr>
      <w:r>
        <w:t>6.3.17.3</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_Toc161733770 \h </w:instrText>
      </w:r>
      <w:r>
        <w:fldChar w:fldCharType="separate"/>
      </w:r>
      <w:r>
        <w:t>357</w:t>
      </w:r>
      <w:r>
        <w:fldChar w:fldCharType="end"/>
      </w:r>
    </w:p>
    <w:p w14:paraId="58AA5818" w14:textId="3E56936D" w:rsidR="00F01E79" w:rsidRDefault="00F01E79">
      <w:pPr>
        <w:pStyle w:val="TOC5"/>
        <w:rPr>
          <w:rFonts w:asciiTheme="minorHAnsi" w:eastAsiaTheme="minorEastAsia" w:hAnsiTheme="minorHAnsi" w:cstheme="minorBidi"/>
          <w:kern w:val="2"/>
          <w:sz w:val="22"/>
          <w:szCs w:val="22"/>
          <w14:ligatures w14:val="standardContextual"/>
        </w:rPr>
      </w:pPr>
      <w:r>
        <w:t>6.3.17.4</w:t>
      </w:r>
      <w:r>
        <w:rPr>
          <w:rFonts w:asciiTheme="minorHAnsi" w:eastAsiaTheme="minorEastAsia" w:hAnsiTheme="minorHAnsi" w:cstheme="minorBidi"/>
          <w:kern w:val="2"/>
          <w:sz w:val="22"/>
          <w:szCs w:val="22"/>
          <w14:ligatures w14:val="standardContextual"/>
        </w:rPr>
        <w:tab/>
      </w:r>
      <w:r>
        <w:t>TS 37.571-4</w:t>
      </w:r>
      <w:r>
        <w:tab/>
      </w:r>
      <w:r>
        <w:fldChar w:fldCharType="begin" w:fldLock="1"/>
      </w:r>
      <w:r>
        <w:instrText xml:space="preserve"> PAGEREF _Toc161733771 \h </w:instrText>
      </w:r>
      <w:r>
        <w:fldChar w:fldCharType="separate"/>
      </w:r>
      <w:r>
        <w:t>357</w:t>
      </w:r>
      <w:r>
        <w:fldChar w:fldCharType="end"/>
      </w:r>
    </w:p>
    <w:p w14:paraId="1A0268CD" w14:textId="443AB222" w:rsidR="00F01E79" w:rsidRDefault="00F01E79">
      <w:pPr>
        <w:pStyle w:val="TOC5"/>
        <w:rPr>
          <w:rFonts w:asciiTheme="minorHAnsi" w:eastAsiaTheme="minorEastAsia" w:hAnsiTheme="minorHAnsi" w:cstheme="minorBidi"/>
          <w:kern w:val="2"/>
          <w:sz w:val="22"/>
          <w:szCs w:val="22"/>
          <w14:ligatures w14:val="standardContextual"/>
        </w:rPr>
      </w:pPr>
      <w:r>
        <w:t>6.3.17.5</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_Toc161733772 \h </w:instrText>
      </w:r>
      <w:r>
        <w:fldChar w:fldCharType="separate"/>
      </w:r>
      <w:r>
        <w:t>357</w:t>
      </w:r>
      <w:r>
        <w:fldChar w:fldCharType="end"/>
      </w:r>
    </w:p>
    <w:p w14:paraId="697B349F" w14:textId="3B5683F0" w:rsidR="00F01E79" w:rsidRDefault="00F01E79">
      <w:pPr>
        <w:pStyle w:val="TOC5"/>
        <w:rPr>
          <w:rFonts w:asciiTheme="minorHAnsi" w:eastAsiaTheme="minorEastAsia" w:hAnsiTheme="minorHAnsi" w:cstheme="minorBidi"/>
          <w:kern w:val="2"/>
          <w:sz w:val="22"/>
          <w:szCs w:val="22"/>
          <w14:ligatures w14:val="standardContextual"/>
        </w:rPr>
      </w:pPr>
      <w:r>
        <w:t>6.3.17.6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_Toc161733773 \h </w:instrText>
      </w:r>
      <w:r>
        <w:fldChar w:fldCharType="separate"/>
      </w:r>
      <w:r>
        <w:t>357</w:t>
      </w:r>
      <w:r>
        <w:fldChar w:fldCharType="end"/>
      </w:r>
    </w:p>
    <w:p w14:paraId="369EA1C9" w14:textId="0326D64A" w:rsidR="00F01E79" w:rsidRDefault="00F01E79">
      <w:pPr>
        <w:pStyle w:val="TOC4"/>
        <w:rPr>
          <w:rFonts w:asciiTheme="minorHAnsi" w:eastAsiaTheme="minorEastAsia" w:hAnsiTheme="minorHAnsi" w:cstheme="minorBidi"/>
          <w:kern w:val="2"/>
          <w:sz w:val="22"/>
          <w:szCs w:val="22"/>
          <w14:ligatures w14:val="standardContextual"/>
        </w:rPr>
      </w:pPr>
      <w:r>
        <w:t>6.3.18</w:t>
      </w:r>
      <w:r>
        <w:rPr>
          <w:rFonts w:asciiTheme="minorHAnsi" w:eastAsiaTheme="minorEastAsia" w:hAnsiTheme="minorHAnsi" w:cstheme="minorBidi"/>
          <w:kern w:val="2"/>
          <w:sz w:val="22"/>
          <w:szCs w:val="22"/>
          <w14:ligatures w14:val="standardContextual"/>
        </w:rPr>
        <w:tab/>
      </w:r>
      <w:r>
        <w:t>Protocol enhancements for Mission Critical Services for Rel-16 (MCPTT / MCVideo / MCData) (UID – 970077) MCProtoc16_enh2MCPTT_eMCData2-ConTest</w:t>
      </w:r>
      <w:r>
        <w:tab/>
      </w:r>
      <w:r>
        <w:fldChar w:fldCharType="begin" w:fldLock="1"/>
      </w:r>
      <w:r>
        <w:instrText xml:space="preserve"> PAGEREF _Toc161733774 \h </w:instrText>
      </w:r>
      <w:r>
        <w:fldChar w:fldCharType="separate"/>
      </w:r>
      <w:r>
        <w:t>357</w:t>
      </w:r>
      <w:r>
        <w:fldChar w:fldCharType="end"/>
      </w:r>
    </w:p>
    <w:p w14:paraId="7EB176AE" w14:textId="4AF3FAD4" w:rsidR="00F01E79" w:rsidRDefault="00F01E79">
      <w:pPr>
        <w:pStyle w:val="TOC5"/>
        <w:rPr>
          <w:rFonts w:asciiTheme="minorHAnsi" w:eastAsiaTheme="minorEastAsia" w:hAnsiTheme="minorHAnsi" w:cstheme="minorBidi"/>
          <w:kern w:val="2"/>
          <w:sz w:val="22"/>
          <w:szCs w:val="22"/>
          <w14:ligatures w14:val="standardContextual"/>
        </w:rPr>
      </w:pPr>
      <w:r>
        <w:t>6.3.18.1</w:t>
      </w:r>
      <w:r>
        <w:rPr>
          <w:rFonts w:asciiTheme="minorHAnsi" w:eastAsiaTheme="minorEastAsia" w:hAnsiTheme="minorHAnsi" w:cstheme="minorBidi"/>
          <w:kern w:val="2"/>
          <w:sz w:val="22"/>
          <w:szCs w:val="22"/>
          <w14:ligatures w14:val="standardContextual"/>
        </w:rPr>
        <w:tab/>
      </w:r>
      <w:r>
        <w:t>TS 36.579-1</w:t>
      </w:r>
      <w:r>
        <w:tab/>
      </w:r>
      <w:r>
        <w:fldChar w:fldCharType="begin" w:fldLock="1"/>
      </w:r>
      <w:r>
        <w:instrText xml:space="preserve"> PAGEREF _Toc161733775 \h </w:instrText>
      </w:r>
      <w:r>
        <w:fldChar w:fldCharType="separate"/>
      </w:r>
      <w:r>
        <w:t>357</w:t>
      </w:r>
      <w:r>
        <w:fldChar w:fldCharType="end"/>
      </w:r>
    </w:p>
    <w:p w14:paraId="7922E92B" w14:textId="060E49EA" w:rsidR="00F01E79" w:rsidRDefault="00F01E79">
      <w:pPr>
        <w:pStyle w:val="TOC5"/>
        <w:rPr>
          <w:rFonts w:asciiTheme="minorHAnsi" w:eastAsiaTheme="minorEastAsia" w:hAnsiTheme="minorHAnsi" w:cstheme="minorBidi"/>
          <w:kern w:val="2"/>
          <w:sz w:val="22"/>
          <w:szCs w:val="22"/>
          <w14:ligatures w14:val="standardContextual"/>
        </w:rPr>
      </w:pPr>
      <w:r>
        <w:t>6.3.18.2</w:t>
      </w:r>
      <w:r>
        <w:rPr>
          <w:rFonts w:asciiTheme="minorHAnsi" w:eastAsiaTheme="minorEastAsia" w:hAnsiTheme="minorHAnsi" w:cstheme="minorBidi"/>
          <w:kern w:val="2"/>
          <w:sz w:val="22"/>
          <w:szCs w:val="22"/>
          <w14:ligatures w14:val="standardContextual"/>
        </w:rPr>
        <w:tab/>
      </w:r>
      <w:r>
        <w:t>TS 36.579-2</w:t>
      </w:r>
      <w:r>
        <w:tab/>
      </w:r>
      <w:r>
        <w:fldChar w:fldCharType="begin" w:fldLock="1"/>
      </w:r>
      <w:r>
        <w:instrText xml:space="preserve"> PAGEREF _Toc161733776 \h </w:instrText>
      </w:r>
      <w:r>
        <w:fldChar w:fldCharType="separate"/>
      </w:r>
      <w:r>
        <w:t>358</w:t>
      </w:r>
      <w:r>
        <w:fldChar w:fldCharType="end"/>
      </w:r>
    </w:p>
    <w:p w14:paraId="4B580F7B" w14:textId="2C7078BA" w:rsidR="00F01E79" w:rsidRDefault="00F01E79">
      <w:pPr>
        <w:pStyle w:val="TOC5"/>
        <w:rPr>
          <w:rFonts w:asciiTheme="minorHAnsi" w:eastAsiaTheme="minorEastAsia" w:hAnsiTheme="minorHAnsi" w:cstheme="minorBidi"/>
          <w:kern w:val="2"/>
          <w:sz w:val="22"/>
          <w:szCs w:val="22"/>
          <w14:ligatures w14:val="standardContextual"/>
        </w:rPr>
      </w:pPr>
      <w:r>
        <w:t>6.3.18.3</w:t>
      </w:r>
      <w:r>
        <w:rPr>
          <w:rFonts w:asciiTheme="minorHAnsi" w:eastAsiaTheme="minorEastAsia" w:hAnsiTheme="minorHAnsi" w:cstheme="minorBidi"/>
          <w:kern w:val="2"/>
          <w:sz w:val="22"/>
          <w:szCs w:val="22"/>
          <w14:ligatures w14:val="standardContextual"/>
        </w:rPr>
        <w:tab/>
      </w:r>
      <w:r>
        <w:t>TS 36.579-3</w:t>
      </w:r>
      <w:r>
        <w:tab/>
      </w:r>
      <w:r>
        <w:fldChar w:fldCharType="begin" w:fldLock="1"/>
      </w:r>
      <w:r>
        <w:instrText xml:space="preserve"> PAGEREF _Toc161733777 \h </w:instrText>
      </w:r>
      <w:r>
        <w:fldChar w:fldCharType="separate"/>
      </w:r>
      <w:r>
        <w:t>358</w:t>
      </w:r>
      <w:r>
        <w:fldChar w:fldCharType="end"/>
      </w:r>
    </w:p>
    <w:p w14:paraId="0C56BB14" w14:textId="67D68345" w:rsidR="00F01E79" w:rsidRDefault="00F01E79">
      <w:pPr>
        <w:pStyle w:val="TOC5"/>
        <w:rPr>
          <w:rFonts w:asciiTheme="minorHAnsi" w:eastAsiaTheme="minorEastAsia" w:hAnsiTheme="minorHAnsi" w:cstheme="minorBidi"/>
          <w:kern w:val="2"/>
          <w:sz w:val="22"/>
          <w:szCs w:val="22"/>
          <w14:ligatures w14:val="standardContextual"/>
        </w:rPr>
      </w:pPr>
      <w:r>
        <w:t>6.3.18.4</w:t>
      </w:r>
      <w:r>
        <w:rPr>
          <w:rFonts w:asciiTheme="minorHAnsi" w:eastAsiaTheme="minorEastAsia" w:hAnsiTheme="minorHAnsi" w:cstheme="minorBidi"/>
          <w:kern w:val="2"/>
          <w:sz w:val="22"/>
          <w:szCs w:val="22"/>
          <w14:ligatures w14:val="standardContextual"/>
        </w:rPr>
        <w:tab/>
      </w:r>
      <w:r>
        <w:t>TS 36.579-4</w:t>
      </w:r>
      <w:r>
        <w:tab/>
      </w:r>
      <w:r>
        <w:fldChar w:fldCharType="begin" w:fldLock="1"/>
      </w:r>
      <w:r>
        <w:instrText xml:space="preserve"> PAGEREF _Toc161733778 \h </w:instrText>
      </w:r>
      <w:r>
        <w:fldChar w:fldCharType="separate"/>
      </w:r>
      <w:r>
        <w:t>358</w:t>
      </w:r>
      <w:r>
        <w:fldChar w:fldCharType="end"/>
      </w:r>
    </w:p>
    <w:p w14:paraId="76539620" w14:textId="7CC88429" w:rsidR="00F01E79" w:rsidRDefault="00F01E79">
      <w:pPr>
        <w:pStyle w:val="TOC5"/>
        <w:rPr>
          <w:rFonts w:asciiTheme="minorHAnsi" w:eastAsiaTheme="minorEastAsia" w:hAnsiTheme="minorHAnsi" w:cstheme="minorBidi"/>
          <w:kern w:val="2"/>
          <w:sz w:val="22"/>
          <w:szCs w:val="22"/>
          <w14:ligatures w14:val="standardContextual"/>
        </w:rPr>
      </w:pPr>
      <w:r>
        <w:t>6.3.18.5</w:t>
      </w:r>
      <w:r>
        <w:rPr>
          <w:rFonts w:asciiTheme="minorHAnsi" w:eastAsiaTheme="minorEastAsia" w:hAnsiTheme="minorHAnsi" w:cstheme="minorBidi"/>
          <w:kern w:val="2"/>
          <w:sz w:val="22"/>
          <w:szCs w:val="22"/>
          <w14:ligatures w14:val="standardContextual"/>
        </w:rPr>
        <w:tab/>
      </w:r>
      <w:r>
        <w:t>TS 36.579-5</w:t>
      </w:r>
      <w:r>
        <w:tab/>
      </w:r>
      <w:r>
        <w:fldChar w:fldCharType="begin" w:fldLock="1"/>
      </w:r>
      <w:r>
        <w:instrText xml:space="preserve"> PAGEREF _Toc161733779 \h </w:instrText>
      </w:r>
      <w:r>
        <w:fldChar w:fldCharType="separate"/>
      </w:r>
      <w:r>
        <w:t>359</w:t>
      </w:r>
      <w:r>
        <w:fldChar w:fldCharType="end"/>
      </w:r>
    </w:p>
    <w:p w14:paraId="7FB33BBD" w14:textId="2CB5AC13" w:rsidR="00F01E79" w:rsidRDefault="00F01E79">
      <w:pPr>
        <w:pStyle w:val="TOC5"/>
        <w:rPr>
          <w:rFonts w:asciiTheme="minorHAnsi" w:eastAsiaTheme="minorEastAsia" w:hAnsiTheme="minorHAnsi" w:cstheme="minorBidi"/>
          <w:kern w:val="2"/>
          <w:sz w:val="22"/>
          <w:szCs w:val="22"/>
          <w14:ligatures w14:val="standardContextual"/>
        </w:rPr>
      </w:pPr>
      <w:r>
        <w:t>6.3.18.6</w:t>
      </w:r>
      <w:r>
        <w:rPr>
          <w:rFonts w:asciiTheme="minorHAnsi" w:eastAsiaTheme="minorEastAsia" w:hAnsiTheme="minorHAnsi" w:cstheme="minorBidi"/>
          <w:kern w:val="2"/>
          <w:sz w:val="22"/>
          <w:szCs w:val="22"/>
          <w14:ligatures w14:val="standardContextual"/>
        </w:rPr>
        <w:tab/>
      </w:r>
      <w:r>
        <w:t>TS 36.579-6</w:t>
      </w:r>
      <w:r>
        <w:tab/>
      </w:r>
      <w:r>
        <w:fldChar w:fldCharType="begin" w:fldLock="1"/>
      </w:r>
      <w:r>
        <w:instrText xml:space="preserve"> PAGEREF _Toc161733780 \h </w:instrText>
      </w:r>
      <w:r>
        <w:fldChar w:fldCharType="separate"/>
      </w:r>
      <w:r>
        <w:t>359</w:t>
      </w:r>
      <w:r>
        <w:fldChar w:fldCharType="end"/>
      </w:r>
    </w:p>
    <w:p w14:paraId="1A07B414" w14:textId="1CA5C4E6" w:rsidR="00F01E79" w:rsidRDefault="00F01E79">
      <w:pPr>
        <w:pStyle w:val="TOC5"/>
        <w:rPr>
          <w:rFonts w:asciiTheme="minorHAnsi" w:eastAsiaTheme="minorEastAsia" w:hAnsiTheme="minorHAnsi" w:cstheme="minorBidi"/>
          <w:kern w:val="2"/>
          <w:sz w:val="22"/>
          <w:szCs w:val="22"/>
          <w14:ligatures w14:val="standardContextual"/>
        </w:rPr>
      </w:pPr>
      <w:r>
        <w:t>6.3.18.7</w:t>
      </w:r>
      <w:r>
        <w:rPr>
          <w:rFonts w:asciiTheme="minorHAnsi" w:eastAsiaTheme="minorEastAsia" w:hAnsiTheme="minorHAnsi" w:cstheme="minorBidi"/>
          <w:kern w:val="2"/>
          <w:sz w:val="22"/>
          <w:szCs w:val="22"/>
          <w14:ligatures w14:val="standardContextual"/>
        </w:rPr>
        <w:tab/>
      </w:r>
      <w:r>
        <w:t>TS 36.579-7</w:t>
      </w:r>
      <w:r>
        <w:tab/>
      </w:r>
      <w:r>
        <w:fldChar w:fldCharType="begin" w:fldLock="1"/>
      </w:r>
      <w:r>
        <w:instrText xml:space="preserve"> PAGEREF _Toc161733781 \h </w:instrText>
      </w:r>
      <w:r>
        <w:fldChar w:fldCharType="separate"/>
      </w:r>
      <w:r>
        <w:t>361</w:t>
      </w:r>
      <w:r>
        <w:fldChar w:fldCharType="end"/>
      </w:r>
    </w:p>
    <w:p w14:paraId="349424D4" w14:textId="2866F756" w:rsidR="00F01E79" w:rsidRDefault="00F01E79">
      <w:pPr>
        <w:pStyle w:val="TOC5"/>
        <w:rPr>
          <w:rFonts w:asciiTheme="minorHAnsi" w:eastAsiaTheme="minorEastAsia" w:hAnsiTheme="minorHAnsi" w:cstheme="minorBidi"/>
          <w:kern w:val="2"/>
          <w:sz w:val="22"/>
          <w:szCs w:val="22"/>
          <w14:ligatures w14:val="standardContextual"/>
        </w:rPr>
      </w:pPr>
      <w:r>
        <w:lastRenderedPageBreak/>
        <w:t>6.3.18.8</w:t>
      </w:r>
      <w:r>
        <w:rPr>
          <w:rFonts w:asciiTheme="minorHAnsi" w:eastAsiaTheme="minorEastAsia" w:hAnsiTheme="minorHAnsi" w:cstheme="minorBidi"/>
          <w:kern w:val="2"/>
          <w:sz w:val="22"/>
          <w:szCs w:val="22"/>
          <w14:ligatures w14:val="standardContextual"/>
        </w:rPr>
        <w:tab/>
      </w:r>
      <w:r>
        <w:t>TS 36.579-8 (pCRs only)</w:t>
      </w:r>
      <w:r>
        <w:tab/>
      </w:r>
      <w:r>
        <w:fldChar w:fldCharType="begin" w:fldLock="1"/>
      </w:r>
      <w:r>
        <w:instrText xml:space="preserve"> PAGEREF _Toc161733782 \h </w:instrText>
      </w:r>
      <w:r>
        <w:fldChar w:fldCharType="separate"/>
      </w:r>
      <w:r>
        <w:t>362</w:t>
      </w:r>
      <w:r>
        <w:fldChar w:fldCharType="end"/>
      </w:r>
    </w:p>
    <w:p w14:paraId="3255B062" w14:textId="752E232C" w:rsidR="00F01E79" w:rsidRDefault="00F01E79">
      <w:pPr>
        <w:pStyle w:val="TOC5"/>
        <w:rPr>
          <w:rFonts w:asciiTheme="minorHAnsi" w:eastAsiaTheme="minorEastAsia" w:hAnsiTheme="minorHAnsi" w:cstheme="minorBidi"/>
          <w:kern w:val="2"/>
          <w:sz w:val="22"/>
          <w:szCs w:val="22"/>
          <w14:ligatures w14:val="standardContextual"/>
        </w:rPr>
      </w:pPr>
      <w:r>
        <w:t>6.3.18.9</w:t>
      </w:r>
      <w:r>
        <w:rPr>
          <w:rFonts w:asciiTheme="minorHAnsi" w:eastAsiaTheme="minorEastAsia" w:hAnsiTheme="minorHAnsi" w:cstheme="minorBidi"/>
          <w:kern w:val="2"/>
          <w:sz w:val="22"/>
          <w:szCs w:val="22"/>
          <w14:ligatures w14:val="standardContextual"/>
        </w:rPr>
        <w:tab/>
      </w:r>
      <w:r>
        <w:t>TS 36.579-9 (pCRs only)</w:t>
      </w:r>
      <w:r>
        <w:tab/>
      </w:r>
      <w:r>
        <w:fldChar w:fldCharType="begin" w:fldLock="1"/>
      </w:r>
      <w:r>
        <w:instrText xml:space="preserve"> PAGEREF _Toc161733783 \h </w:instrText>
      </w:r>
      <w:r>
        <w:fldChar w:fldCharType="separate"/>
      </w:r>
      <w:r>
        <w:t>362</w:t>
      </w:r>
      <w:r>
        <w:fldChar w:fldCharType="end"/>
      </w:r>
    </w:p>
    <w:p w14:paraId="1C5C7180" w14:textId="307C0C90" w:rsidR="00F01E79" w:rsidRDefault="00F01E79">
      <w:pPr>
        <w:pStyle w:val="TOC5"/>
        <w:rPr>
          <w:rFonts w:asciiTheme="minorHAnsi" w:eastAsiaTheme="minorEastAsia" w:hAnsiTheme="minorHAnsi" w:cstheme="minorBidi"/>
          <w:kern w:val="2"/>
          <w:sz w:val="22"/>
          <w:szCs w:val="22"/>
          <w14:ligatures w14:val="standardContextual"/>
        </w:rPr>
      </w:pPr>
      <w:r>
        <w:t>6.3.18.10</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_Toc161733784 \h </w:instrText>
      </w:r>
      <w:r>
        <w:fldChar w:fldCharType="separate"/>
      </w:r>
      <w:r>
        <w:t>363</w:t>
      </w:r>
      <w:r>
        <w:fldChar w:fldCharType="end"/>
      </w:r>
    </w:p>
    <w:p w14:paraId="217B036F" w14:textId="02088288" w:rsidR="00F01E79" w:rsidRDefault="00F01E79">
      <w:pPr>
        <w:pStyle w:val="TOC4"/>
        <w:rPr>
          <w:rFonts w:asciiTheme="minorHAnsi" w:eastAsiaTheme="minorEastAsia" w:hAnsiTheme="minorHAnsi" w:cstheme="minorBidi"/>
          <w:kern w:val="2"/>
          <w:sz w:val="22"/>
          <w:szCs w:val="22"/>
          <w14:ligatures w14:val="standardContextual"/>
        </w:rPr>
      </w:pPr>
      <w:r>
        <w:t>6.3.19</w:t>
      </w:r>
      <w:r>
        <w:rPr>
          <w:rFonts w:asciiTheme="minorHAnsi" w:eastAsiaTheme="minorEastAsia" w:hAnsiTheme="minorHAnsi" w:cstheme="minorBidi"/>
          <w:kern w:val="2"/>
          <w:sz w:val="22"/>
          <w:szCs w:val="22"/>
          <w14:ligatures w14:val="standardContextual"/>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_Toc161733785 \h </w:instrText>
      </w:r>
      <w:r>
        <w:fldChar w:fldCharType="separate"/>
      </w:r>
      <w:r>
        <w:t>363</w:t>
      </w:r>
      <w:r>
        <w:fldChar w:fldCharType="end"/>
      </w:r>
    </w:p>
    <w:p w14:paraId="073F7B31" w14:textId="63B08A6D" w:rsidR="00F01E79" w:rsidRDefault="00F01E79">
      <w:pPr>
        <w:pStyle w:val="TOC5"/>
        <w:rPr>
          <w:rFonts w:asciiTheme="minorHAnsi" w:eastAsiaTheme="minorEastAsia" w:hAnsiTheme="minorHAnsi" w:cstheme="minorBidi"/>
          <w:kern w:val="2"/>
          <w:sz w:val="22"/>
          <w:szCs w:val="22"/>
          <w14:ligatures w14:val="standardContextual"/>
        </w:rPr>
      </w:pPr>
      <w:r>
        <w:t>6.3.19.1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_Toc161733786 \h </w:instrText>
      </w:r>
      <w:r>
        <w:fldChar w:fldCharType="separate"/>
      </w:r>
      <w:r>
        <w:t>363</w:t>
      </w:r>
      <w:r>
        <w:fldChar w:fldCharType="end"/>
      </w:r>
    </w:p>
    <w:p w14:paraId="2965AD51" w14:textId="12F02591" w:rsidR="00F01E79" w:rsidRDefault="00F01E79">
      <w:pPr>
        <w:pStyle w:val="TOC5"/>
        <w:rPr>
          <w:rFonts w:asciiTheme="minorHAnsi" w:eastAsiaTheme="minorEastAsia" w:hAnsiTheme="minorHAnsi" w:cstheme="minorBidi"/>
          <w:kern w:val="2"/>
          <w:sz w:val="22"/>
          <w:szCs w:val="22"/>
          <w14:ligatures w14:val="standardContextual"/>
        </w:rPr>
      </w:pPr>
      <w:r>
        <w:t>6.3.19.2</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_Toc161733787 \h </w:instrText>
      </w:r>
      <w:r>
        <w:fldChar w:fldCharType="separate"/>
      </w:r>
      <w:r>
        <w:t>363</w:t>
      </w:r>
      <w:r>
        <w:fldChar w:fldCharType="end"/>
      </w:r>
    </w:p>
    <w:p w14:paraId="3CB6BDD7" w14:textId="13AD271F" w:rsidR="00F01E79" w:rsidRDefault="00F01E79">
      <w:pPr>
        <w:pStyle w:val="TOC5"/>
        <w:rPr>
          <w:rFonts w:asciiTheme="minorHAnsi" w:eastAsiaTheme="minorEastAsia" w:hAnsiTheme="minorHAnsi" w:cstheme="minorBidi"/>
          <w:kern w:val="2"/>
          <w:sz w:val="22"/>
          <w:szCs w:val="22"/>
          <w14:ligatures w14:val="standardContextual"/>
        </w:rPr>
      </w:pPr>
      <w:r>
        <w:t>6.3.19.3</w:t>
      </w:r>
      <w:r>
        <w:rPr>
          <w:rFonts w:asciiTheme="minorHAnsi" w:eastAsiaTheme="minorEastAsia" w:hAnsiTheme="minorHAnsi" w:cstheme="minorBidi"/>
          <w:kern w:val="2"/>
          <w:sz w:val="22"/>
          <w:szCs w:val="22"/>
          <w14:ligatures w14:val="standardContextual"/>
        </w:rPr>
        <w:tab/>
      </w:r>
      <w:r>
        <w:t>TS 36.523-2</w:t>
      </w:r>
      <w:r>
        <w:tab/>
      </w:r>
      <w:r>
        <w:fldChar w:fldCharType="begin" w:fldLock="1"/>
      </w:r>
      <w:r>
        <w:instrText xml:space="preserve"> PAGEREF _Toc161733788 \h </w:instrText>
      </w:r>
      <w:r>
        <w:fldChar w:fldCharType="separate"/>
      </w:r>
      <w:r>
        <w:t>363</w:t>
      </w:r>
      <w:r>
        <w:fldChar w:fldCharType="end"/>
      </w:r>
    </w:p>
    <w:p w14:paraId="499DAA89" w14:textId="57FF306B" w:rsidR="00F01E79" w:rsidRDefault="00F01E79">
      <w:pPr>
        <w:pStyle w:val="TOC5"/>
        <w:rPr>
          <w:rFonts w:asciiTheme="minorHAnsi" w:eastAsiaTheme="minorEastAsia" w:hAnsiTheme="minorHAnsi" w:cstheme="minorBidi"/>
          <w:kern w:val="2"/>
          <w:sz w:val="22"/>
          <w:szCs w:val="22"/>
          <w14:ligatures w14:val="standardContextual"/>
        </w:rPr>
      </w:pPr>
      <w:r>
        <w:t>6.3.19.4</w:t>
      </w:r>
      <w:r>
        <w:rPr>
          <w:rFonts w:asciiTheme="minorHAnsi" w:eastAsiaTheme="minorEastAsia" w:hAnsiTheme="minorHAnsi" w:cstheme="minorBidi"/>
          <w:kern w:val="2"/>
          <w:sz w:val="22"/>
          <w:szCs w:val="22"/>
          <w14:ligatures w14:val="standardContextual"/>
        </w:rPr>
        <w:tab/>
      </w:r>
      <w:r>
        <w:t>TS 36.523-3</w:t>
      </w:r>
      <w:r>
        <w:tab/>
      </w:r>
      <w:r>
        <w:fldChar w:fldCharType="begin" w:fldLock="1"/>
      </w:r>
      <w:r>
        <w:instrText xml:space="preserve"> PAGEREF _Toc161733789 \h </w:instrText>
      </w:r>
      <w:r>
        <w:fldChar w:fldCharType="separate"/>
      </w:r>
      <w:r>
        <w:t>363</w:t>
      </w:r>
      <w:r>
        <w:fldChar w:fldCharType="end"/>
      </w:r>
    </w:p>
    <w:p w14:paraId="40A423E9" w14:textId="5FC95605" w:rsidR="00F01E79" w:rsidRDefault="00F01E79">
      <w:pPr>
        <w:pStyle w:val="TOC5"/>
        <w:rPr>
          <w:rFonts w:asciiTheme="minorHAnsi" w:eastAsiaTheme="minorEastAsia" w:hAnsiTheme="minorHAnsi" w:cstheme="minorBidi"/>
          <w:kern w:val="2"/>
          <w:sz w:val="22"/>
          <w:szCs w:val="22"/>
          <w14:ligatures w14:val="standardContextual"/>
        </w:rPr>
      </w:pPr>
      <w:r>
        <w:t>6.3.19.5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_Toc161733790 \h </w:instrText>
      </w:r>
      <w:r>
        <w:fldChar w:fldCharType="separate"/>
      </w:r>
      <w:r>
        <w:t>363</w:t>
      </w:r>
      <w:r>
        <w:fldChar w:fldCharType="end"/>
      </w:r>
    </w:p>
    <w:p w14:paraId="740268D3" w14:textId="437EA56D" w:rsidR="00F01E79" w:rsidRDefault="00F01E79">
      <w:pPr>
        <w:pStyle w:val="TOC4"/>
        <w:rPr>
          <w:rFonts w:asciiTheme="minorHAnsi" w:eastAsiaTheme="minorEastAsia" w:hAnsiTheme="minorHAnsi" w:cstheme="minorBidi"/>
          <w:kern w:val="2"/>
          <w:sz w:val="22"/>
          <w:szCs w:val="22"/>
          <w14:ligatures w14:val="standardContextual"/>
        </w:rPr>
      </w:pPr>
      <w:r>
        <w:t>6.3.20</w:t>
      </w:r>
      <w:r>
        <w:rPr>
          <w:rFonts w:asciiTheme="minorHAnsi" w:eastAsiaTheme="minorEastAsia" w:hAnsiTheme="minorHAnsi" w:cstheme="minorBidi"/>
          <w:kern w:val="2"/>
          <w:sz w:val="22"/>
          <w:szCs w:val="22"/>
          <w14:ligatures w14:val="standardContextual"/>
        </w:rPr>
        <w:tab/>
      </w:r>
      <w:r>
        <w:t>Further Multi-RAT Dual-Connectivity enhancement (UID-991033) LTE_NR_DC_enh2-UEConTest</w:t>
      </w:r>
      <w:r>
        <w:tab/>
      </w:r>
      <w:r>
        <w:fldChar w:fldCharType="begin" w:fldLock="1"/>
      </w:r>
      <w:r>
        <w:instrText xml:space="preserve"> PAGEREF _Toc161733791 \h </w:instrText>
      </w:r>
      <w:r>
        <w:fldChar w:fldCharType="separate"/>
      </w:r>
      <w:r>
        <w:t>363</w:t>
      </w:r>
      <w:r>
        <w:fldChar w:fldCharType="end"/>
      </w:r>
    </w:p>
    <w:p w14:paraId="1B7C55EC" w14:textId="6E3457E4" w:rsidR="00F01E79" w:rsidRDefault="00F01E79">
      <w:pPr>
        <w:pStyle w:val="TOC5"/>
        <w:rPr>
          <w:rFonts w:asciiTheme="minorHAnsi" w:eastAsiaTheme="minorEastAsia" w:hAnsiTheme="minorHAnsi" w:cstheme="minorBidi"/>
          <w:kern w:val="2"/>
          <w:sz w:val="22"/>
          <w:szCs w:val="22"/>
          <w14:ligatures w14:val="standardContextual"/>
        </w:rPr>
      </w:pPr>
      <w:r>
        <w:t>6.3.20.1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_Toc161733792 \h </w:instrText>
      </w:r>
      <w:r>
        <w:fldChar w:fldCharType="separate"/>
      </w:r>
      <w:r>
        <w:t>363</w:t>
      </w:r>
      <w:r>
        <w:fldChar w:fldCharType="end"/>
      </w:r>
    </w:p>
    <w:p w14:paraId="0BF90E89" w14:textId="09717A33" w:rsidR="00F01E79" w:rsidRDefault="00F01E79">
      <w:pPr>
        <w:pStyle w:val="TOC5"/>
        <w:rPr>
          <w:rFonts w:asciiTheme="minorHAnsi" w:eastAsiaTheme="minorEastAsia" w:hAnsiTheme="minorHAnsi" w:cstheme="minorBidi"/>
          <w:kern w:val="2"/>
          <w:sz w:val="22"/>
          <w:szCs w:val="22"/>
          <w14:ligatures w14:val="standardContextual"/>
        </w:rPr>
      </w:pPr>
      <w:r>
        <w:t>6.3.20.2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_Toc161733793 \h </w:instrText>
      </w:r>
      <w:r>
        <w:fldChar w:fldCharType="separate"/>
      </w:r>
      <w:r>
        <w:t>363</w:t>
      </w:r>
      <w:r>
        <w:fldChar w:fldCharType="end"/>
      </w:r>
    </w:p>
    <w:p w14:paraId="6CAF6267" w14:textId="264C1621" w:rsidR="00F01E79" w:rsidRDefault="00F01E79">
      <w:pPr>
        <w:pStyle w:val="TOC5"/>
        <w:rPr>
          <w:rFonts w:asciiTheme="minorHAnsi" w:eastAsiaTheme="minorEastAsia" w:hAnsiTheme="minorHAnsi" w:cstheme="minorBidi"/>
          <w:kern w:val="2"/>
          <w:sz w:val="22"/>
          <w:szCs w:val="22"/>
          <w14:ligatures w14:val="standardContextual"/>
        </w:rPr>
      </w:pPr>
      <w:r>
        <w:t>6.3.20.3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_Toc161733794 \h </w:instrText>
      </w:r>
      <w:r>
        <w:fldChar w:fldCharType="separate"/>
      </w:r>
      <w:r>
        <w:t>363</w:t>
      </w:r>
      <w:r>
        <w:fldChar w:fldCharType="end"/>
      </w:r>
    </w:p>
    <w:p w14:paraId="1F5EF1F2" w14:textId="4EBC029C" w:rsidR="00F01E79" w:rsidRDefault="00F01E79">
      <w:pPr>
        <w:pStyle w:val="TOC5"/>
        <w:rPr>
          <w:rFonts w:asciiTheme="minorHAnsi" w:eastAsiaTheme="minorEastAsia" w:hAnsiTheme="minorHAnsi" w:cstheme="minorBidi"/>
          <w:kern w:val="2"/>
          <w:sz w:val="22"/>
          <w:szCs w:val="22"/>
          <w14:ligatures w14:val="standardContextual"/>
        </w:rPr>
      </w:pPr>
      <w:r>
        <w:t>6.3.20.4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_Toc161733795 \h </w:instrText>
      </w:r>
      <w:r>
        <w:fldChar w:fldCharType="separate"/>
      </w:r>
      <w:r>
        <w:t>364</w:t>
      </w:r>
      <w:r>
        <w:fldChar w:fldCharType="end"/>
      </w:r>
    </w:p>
    <w:p w14:paraId="18749361" w14:textId="5023A529" w:rsidR="00F01E79" w:rsidRDefault="00F01E79">
      <w:pPr>
        <w:pStyle w:val="TOC5"/>
        <w:rPr>
          <w:rFonts w:asciiTheme="minorHAnsi" w:eastAsiaTheme="minorEastAsia" w:hAnsiTheme="minorHAnsi" w:cstheme="minorBidi"/>
          <w:kern w:val="2"/>
          <w:sz w:val="22"/>
          <w:szCs w:val="22"/>
          <w14:ligatures w14:val="standardContextual"/>
        </w:rPr>
      </w:pPr>
      <w:r>
        <w:t>6.3.20.5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_Toc161733796 \h </w:instrText>
      </w:r>
      <w:r>
        <w:fldChar w:fldCharType="separate"/>
      </w:r>
      <w:r>
        <w:t>365</w:t>
      </w:r>
      <w:r>
        <w:fldChar w:fldCharType="end"/>
      </w:r>
    </w:p>
    <w:p w14:paraId="4B46A822" w14:textId="36707087" w:rsidR="00F01E79" w:rsidRDefault="00F01E79">
      <w:pPr>
        <w:pStyle w:val="TOC5"/>
        <w:rPr>
          <w:rFonts w:asciiTheme="minorHAnsi" w:eastAsiaTheme="minorEastAsia" w:hAnsiTheme="minorHAnsi" w:cstheme="minorBidi"/>
          <w:kern w:val="2"/>
          <w:sz w:val="22"/>
          <w:szCs w:val="22"/>
          <w14:ligatures w14:val="standardContextual"/>
        </w:rPr>
      </w:pPr>
      <w:r>
        <w:t>6.3.20.6</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_Toc161733797 \h </w:instrText>
      </w:r>
      <w:r>
        <w:fldChar w:fldCharType="separate"/>
      </w:r>
      <w:r>
        <w:t>365</w:t>
      </w:r>
      <w:r>
        <w:fldChar w:fldCharType="end"/>
      </w:r>
    </w:p>
    <w:p w14:paraId="70AD0D85" w14:textId="65AAD4D6" w:rsidR="00F01E79" w:rsidRDefault="00F01E79">
      <w:pPr>
        <w:pStyle w:val="TOC5"/>
        <w:rPr>
          <w:rFonts w:asciiTheme="minorHAnsi" w:eastAsiaTheme="minorEastAsia" w:hAnsiTheme="minorHAnsi" w:cstheme="minorBidi"/>
          <w:kern w:val="2"/>
          <w:sz w:val="22"/>
          <w:szCs w:val="22"/>
          <w14:ligatures w14:val="standardContextual"/>
        </w:rPr>
      </w:pPr>
      <w:r>
        <w:t>6.3.20.7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_Toc161733798 \h </w:instrText>
      </w:r>
      <w:r>
        <w:fldChar w:fldCharType="separate"/>
      </w:r>
      <w:r>
        <w:t>365</w:t>
      </w:r>
      <w:r>
        <w:fldChar w:fldCharType="end"/>
      </w:r>
    </w:p>
    <w:p w14:paraId="39EC9A1B" w14:textId="407DE77B" w:rsidR="00F01E79" w:rsidRDefault="00F01E79">
      <w:pPr>
        <w:pStyle w:val="TOC4"/>
        <w:rPr>
          <w:rFonts w:asciiTheme="minorHAnsi" w:eastAsiaTheme="minorEastAsia" w:hAnsiTheme="minorHAnsi" w:cstheme="minorBidi"/>
          <w:kern w:val="2"/>
          <w:sz w:val="22"/>
          <w:szCs w:val="22"/>
          <w14:ligatures w14:val="standardContextual"/>
        </w:rPr>
      </w:pPr>
      <w:r>
        <w:t>6.3.21</w:t>
      </w:r>
      <w:r>
        <w:rPr>
          <w:rFonts w:asciiTheme="minorHAnsi" w:eastAsiaTheme="minorEastAsia" w:hAnsiTheme="minorHAnsi" w:cstheme="minorBidi"/>
          <w:kern w:val="2"/>
          <w:sz w:val="22"/>
          <w:szCs w:val="22"/>
          <w14:ligatures w14:val="standardContextual"/>
        </w:rPr>
        <w:tab/>
      </w:r>
      <w:r>
        <w:t>Support of Uncrewed Aerial Systems Connectivity / Identification / and Tracking (UID-991034) ID_UAS-UEConTest</w:t>
      </w:r>
      <w:r>
        <w:tab/>
      </w:r>
      <w:r>
        <w:fldChar w:fldCharType="begin" w:fldLock="1"/>
      </w:r>
      <w:r>
        <w:instrText xml:space="preserve"> PAGEREF _Toc161733799 \h </w:instrText>
      </w:r>
      <w:r>
        <w:fldChar w:fldCharType="separate"/>
      </w:r>
      <w:r>
        <w:t>365</w:t>
      </w:r>
      <w:r>
        <w:fldChar w:fldCharType="end"/>
      </w:r>
    </w:p>
    <w:p w14:paraId="44E0E223" w14:textId="663C7615" w:rsidR="00F01E79" w:rsidRDefault="00F01E79">
      <w:pPr>
        <w:pStyle w:val="TOC5"/>
        <w:rPr>
          <w:rFonts w:asciiTheme="minorHAnsi" w:eastAsiaTheme="minorEastAsia" w:hAnsiTheme="minorHAnsi" w:cstheme="minorBidi"/>
          <w:kern w:val="2"/>
          <w:sz w:val="22"/>
          <w:szCs w:val="22"/>
          <w14:ligatures w14:val="standardContextual"/>
        </w:rPr>
      </w:pPr>
      <w:r>
        <w:t>6.3.21.1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_Toc161733800 \h </w:instrText>
      </w:r>
      <w:r>
        <w:fldChar w:fldCharType="separate"/>
      </w:r>
      <w:r>
        <w:t>365</w:t>
      </w:r>
      <w:r>
        <w:fldChar w:fldCharType="end"/>
      </w:r>
    </w:p>
    <w:p w14:paraId="02503AE0" w14:textId="4513560C" w:rsidR="00F01E79" w:rsidRDefault="00F01E79">
      <w:pPr>
        <w:pStyle w:val="TOC5"/>
        <w:rPr>
          <w:rFonts w:asciiTheme="minorHAnsi" w:eastAsiaTheme="minorEastAsia" w:hAnsiTheme="minorHAnsi" w:cstheme="minorBidi"/>
          <w:kern w:val="2"/>
          <w:sz w:val="22"/>
          <w:szCs w:val="22"/>
          <w14:ligatures w14:val="standardContextual"/>
        </w:rPr>
      </w:pPr>
      <w:r>
        <w:t>6.3.21.2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_Toc161733801 \h </w:instrText>
      </w:r>
      <w:r>
        <w:fldChar w:fldCharType="separate"/>
      </w:r>
      <w:r>
        <w:t>365</w:t>
      </w:r>
      <w:r>
        <w:fldChar w:fldCharType="end"/>
      </w:r>
    </w:p>
    <w:p w14:paraId="5AEF54E7" w14:textId="26E6C8A3" w:rsidR="00F01E79" w:rsidRDefault="00F01E79">
      <w:pPr>
        <w:pStyle w:val="TOC5"/>
        <w:rPr>
          <w:rFonts w:asciiTheme="minorHAnsi" w:eastAsiaTheme="minorEastAsia" w:hAnsiTheme="minorHAnsi" w:cstheme="minorBidi"/>
          <w:kern w:val="2"/>
          <w:sz w:val="22"/>
          <w:szCs w:val="22"/>
          <w14:ligatures w14:val="standardContextual"/>
        </w:rPr>
      </w:pPr>
      <w:r>
        <w:t>6.3.21.3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_Toc161733802 \h </w:instrText>
      </w:r>
      <w:r>
        <w:fldChar w:fldCharType="separate"/>
      </w:r>
      <w:r>
        <w:t>365</w:t>
      </w:r>
      <w:r>
        <w:fldChar w:fldCharType="end"/>
      </w:r>
    </w:p>
    <w:p w14:paraId="2A98FE3C" w14:textId="3462837D" w:rsidR="00F01E79" w:rsidRDefault="00F01E79">
      <w:pPr>
        <w:pStyle w:val="TOC5"/>
        <w:rPr>
          <w:rFonts w:asciiTheme="minorHAnsi" w:eastAsiaTheme="minorEastAsia" w:hAnsiTheme="minorHAnsi" w:cstheme="minorBidi"/>
          <w:kern w:val="2"/>
          <w:sz w:val="22"/>
          <w:szCs w:val="22"/>
          <w14:ligatures w14:val="standardContextual"/>
        </w:rPr>
      </w:pPr>
      <w:r>
        <w:t>6.3.21.4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_Toc161733803 \h </w:instrText>
      </w:r>
      <w:r>
        <w:fldChar w:fldCharType="separate"/>
      </w:r>
      <w:r>
        <w:t>366</w:t>
      </w:r>
      <w:r>
        <w:fldChar w:fldCharType="end"/>
      </w:r>
    </w:p>
    <w:p w14:paraId="4A5E05E2" w14:textId="08E78EA4" w:rsidR="00F01E79" w:rsidRDefault="00F01E79">
      <w:pPr>
        <w:pStyle w:val="TOC5"/>
        <w:rPr>
          <w:rFonts w:asciiTheme="minorHAnsi" w:eastAsiaTheme="minorEastAsia" w:hAnsiTheme="minorHAnsi" w:cstheme="minorBidi"/>
          <w:kern w:val="2"/>
          <w:sz w:val="22"/>
          <w:szCs w:val="22"/>
          <w14:ligatures w14:val="standardContextual"/>
        </w:rPr>
      </w:pPr>
      <w:r>
        <w:t>6.3.21.5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_Toc161733804 \h </w:instrText>
      </w:r>
      <w:r>
        <w:fldChar w:fldCharType="separate"/>
      </w:r>
      <w:r>
        <w:t>366</w:t>
      </w:r>
      <w:r>
        <w:fldChar w:fldCharType="end"/>
      </w:r>
    </w:p>
    <w:p w14:paraId="141490E3" w14:textId="79022F64" w:rsidR="00F01E79" w:rsidRDefault="00F01E79">
      <w:pPr>
        <w:pStyle w:val="TOC5"/>
        <w:rPr>
          <w:rFonts w:asciiTheme="minorHAnsi" w:eastAsiaTheme="minorEastAsia" w:hAnsiTheme="minorHAnsi" w:cstheme="minorBidi"/>
          <w:kern w:val="2"/>
          <w:sz w:val="22"/>
          <w:szCs w:val="22"/>
          <w14:ligatures w14:val="standardContextual"/>
        </w:rPr>
      </w:pPr>
      <w:r>
        <w:t>6.3.21.6</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_Toc161733805 \h </w:instrText>
      </w:r>
      <w:r>
        <w:fldChar w:fldCharType="separate"/>
      </w:r>
      <w:r>
        <w:t>366</w:t>
      </w:r>
      <w:r>
        <w:fldChar w:fldCharType="end"/>
      </w:r>
    </w:p>
    <w:p w14:paraId="74070983" w14:textId="716B4000" w:rsidR="00F01E79" w:rsidRDefault="00F01E79">
      <w:pPr>
        <w:pStyle w:val="TOC5"/>
        <w:rPr>
          <w:rFonts w:asciiTheme="minorHAnsi" w:eastAsiaTheme="minorEastAsia" w:hAnsiTheme="minorHAnsi" w:cstheme="minorBidi"/>
          <w:kern w:val="2"/>
          <w:sz w:val="22"/>
          <w:szCs w:val="22"/>
          <w14:ligatures w14:val="standardContextual"/>
        </w:rPr>
      </w:pPr>
      <w:r>
        <w:t>6.3.21.7</w:t>
      </w:r>
      <w:r>
        <w:rPr>
          <w:rFonts w:asciiTheme="minorHAnsi" w:eastAsiaTheme="minorEastAsia" w:hAnsiTheme="minorHAnsi" w:cstheme="minorBidi"/>
          <w:kern w:val="2"/>
          <w:sz w:val="22"/>
          <w:szCs w:val="22"/>
          <w14:ligatures w14:val="standardContextual"/>
        </w:rPr>
        <w:tab/>
      </w:r>
      <w:r>
        <w:t>TS 36.523-1</w:t>
      </w:r>
      <w:r>
        <w:tab/>
      </w:r>
      <w:r>
        <w:fldChar w:fldCharType="begin" w:fldLock="1"/>
      </w:r>
      <w:r>
        <w:instrText xml:space="preserve"> PAGEREF _Toc161733806 \h </w:instrText>
      </w:r>
      <w:r>
        <w:fldChar w:fldCharType="separate"/>
      </w:r>
      <w:r>
        <w:t>366</w:t>
      </w:r>
      <w:r>
        <w:fldChar w:fldCharType="end"/>
      </w:r>
    </w:p>
    <w:p w14:paraId="4D04D782" w14:textId="6AA5249B" w:rsidR="00F01E79" w:rsidRDefault="00F01E79">
      <w:pPr>
        <w:pStyle w:val="TOC5"/>
        <w:rPr>
          <w:rFonts w:asciiTheme="minorHAnsi" w:eastAsiaTheme="minorEastAsia" w:hAnsiTheme="minorHAnsi" w:cstheme="minorBidi"/>
          <w:kern w:val="2"/>
          <w:sz w:val="22"/>
          <w:szCs w:val="22"/>
          <w14:ligatures w14:val="standardContextual"/>
        </w:rPr>
      </w:pPr>
      <w:r>
        <w:t>6.3.21.8</w:t>
      </w:r>
      <w:r>
        <w:rPr>
          <w:rFonts w:asciiTheme="minorHAnsi" w:eastAsiaTheme="minorEastAsia" w:hAnsiTheme="minorHAnsi" w:cstheme="minorBidi"/>
          <w:kern w:val="2"/>
          <w:sz w:val="22"/>
          <w:szCs w:val="22"/>
          <w14:ligatures w14:val="standardContextual"/>
        </w:rPr>
        <w:tab/>
      </w:r>
      <w:r>
        <w:t>TS 36.523-2</w:t>
      </w:r>
      <w:r>
        <w:tab/>
      </w:r>
      <w:r>
        <w:fldChar w:fldCharType="begin" w:fldLock="1"/>
      </w:r>
      <w:r>
        <w:instrText xml:space="preserve"> PAGEREF _Toc161733807 \h </w:instrText>
      </w:r>
      <w:r>
        <w:fldChar w:fldCharType="separate"/>
      </w:r>
      <w:r>
        <w:t>368</w:t>
      </w:r>
      <w:r>
        <w:fldChar w:fldCharType="end"/>
      </w:r>
    </w:p>
    <w:p w14:paraId="4DCC65E0" w14:textId="7ABEDAD7" w:rsidR="00F01E79" w:rsidRDefault="00F01E79">
      <w:pPr>
        <w:pStyle w:val="TOC5"/>
        <w:rPr>
          <w:rFonts w:asciiTheme="minorHAnsi" w:eastAsiaTheme="minorEastAsia" w:hAnsiTheme="minorHAnsi" w:cstheme="minorBidi"/>
          <w:kern w:val="2"/>
          <w:sz w:val="22"/>
          <w:szCs w:val="22"/>
          <w14:ligatures w14:val="standardContextual"/>
        </w:rPr>
      </w:pPr>
      <w:r>
        <w:t>6.3.21.9</w:t>
      </w:r>
      <w:r>
        <w:rPr>
          <w:rFonts w:asciiTheme="minorHAnsi" w:eastAsiaTheme="minorEastAsia" w:hAnsiTheme="minorHAnsi" w:cstheme="minorBidi"/>
          <w:kern w:val="2"/>
          <w:sz w:val="22"/>
          <w:szCs w:val="22"/>
          <w14:ligatures w14:val="standardContextual"/>
        </w:rPr>
        <w:tab/>
      </w:r>
      <w:r>
        <w:t>TS 36.523-3</w:t>
      </w:r>
      <w:r>
        <w:tab/>
      </w:r>
      <w:r>
        <w:fldChar w:fldCharType="begin" w:fldLock="1"/>
      </w:r>
      <w:r>
        <w:instrText xml:space="preserve"> PAGEREF _Toc161733808 \h </w:instrText>
      </w:r>
      <w:r>
        <w:fldChar w:fldCharType="separate"/>
      </w:r>
      <w:r>
        <w:t>368</w:t>
      </w:r>
      <w:r>
        <w:fldChar w:fldCharType="end"/>
      </w:r>
    </w:p>
    <w:p w14:paraId="356D1F70" w14:textId="2FA74D79" w:rsidR="00F01E79" w:rsidRDefault="00F01E79">
      <w:pPr>
        <w:pStyle w:val="TOC5"/>
        <w:rPr>
          <w:rFonts w:asciiTheme="minorHAnsi" w:eastAsiaTheme="minorEastAsia" w:hAnsiTheme="minorHAnsi" w:cstheme="minorBidi"/>
          <w:kern w:val="2"/>
          <w:sz w:val="22"/>
          <w:szCs w:val="22"/>
          <w14:ligatures w14:val="standardContextual"/>
        </w:rPr>
      </w:pPr>
      <w:r>
        <w:t>6.3.21.10</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_Toc161733809 \h </w:instrText>
      </w:r>
      <w:r>
        <w:fldChar w:fldCharType="separate"/>
      </w:r>
      <w:r>
        <w:t>368</w:t>
      </w:r>
      <w:r>
        <w:fldChar w:fldCharType="end"/>
      </w:r>
    </w:p>
    <w:p w14:paraId="365BD618" w14:textId="40879BE4" w:rsidR="00F01E79" w:rsidRDefault="00F01E79">
      <w:pPr>
        <w:pStyle w:val="TOC4"/>
        <w:rPr>
          <w:rFonts w:asciiTheme="minorHAnsi" w:eastAsiaTheme="minorEastAsia" w:hAnsiTheme="minorHAnsi" w:cstheme="minorBidi"/>
          <w:kern w:val="2"/>
          <w:sz w:val="22"/>
          <w:szCs w:val="22"/>
          <w14:ligatures w14:val="standardContextual"/>
        </w:rPr>
      </w:pPr>
      <w:r>
        <w:t>6.3.22</w:t>
      </w:r>
      <w:r>
        <w:rPr>
          <w:rFonts w:asciiTheme="minorHAnsi" w:eastAsiaTheme="minorEastAsia" w:hAnsiTheme="minorHAnsi" w:cstheme="minorBidi"/>
          <w:kern w:val="2"/>
          <w:sz w:val="22"/>
          <w:szCs w:val="22"/>
          <w14:ligatures w14:val="standardContextual"/>
        </w:rPr>
        <w:tab/>
      </w:r>
      <w:r>
        <w:t>IMS voice service support and network usability guarantee for UE’s E-UTRA capability disabled scenario in 5GS (UID-1000052) ING_5GS-UEConTest</w:t>
      </w:r>
      <w:r>
        <w:tab/>
      </w:r>
      <w:r>
        <w:fldChar w:fldCharType="begin" w:fldLock="1"/>
      </w:r>
      <w:r>
        <w:instrText xml:space="preserve"> PAGEREF _Toc161733810 \h </w:instrText>
      </w:r>
      <w:r>
        <w:fldChar w:fldCharType="separate"/>
      </w:r>
      <w:r>
        <w:t>368</w:t>
      </w:r>
      <w:r>
        <w:fldChar w:fldCharType="end"/>
      </w:r>
    </w:p>
    <w:p w14:paraId="7C31185A" w14:textId="55670430" w:rsidR="00F01E79" w:rsidRDefault="00F01E79">
      <w:pPr>
        <w:pStyle w:val="TOC5"/>
        <w:rPr>
          <w:rFonts w:asciiTheme="minorHAnsi" w:eastAsiaTheme="minorEastAsia" w:hAnsiTheme="minorHAnsi" w:cstheme="minorBidi"/>
          <w:kern w:val="2"/>
          <w:sz w:val="22"/>
          <w:szCs w:val="22"/>
          <w14:ligatures w14:val="standardContextual"/>
        </w:rPr>
      </w:pPr>
      <w:r>
        <w:t>6.3.22.1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_Toc161733811 \h </w:instrText>
      </w:r>
      <w:r>
        <w:fldChar w:fldCharType="separate"/>
      </w:r>
      <w:r>
        <w:t>368</w:t>
      </w:r>
      <w:r>
        <w:fldChar w:fldCharType="end"/>
      </w:r>
    </w:p>
    <w:p w14:paraId="02803966" w14:textId="5746C4F5" w:rsidR="00F01E79" w:rsidRDefault="00F01E79">
      <w:pPr>
        <w:pStyle w:val="TOC5"/>
        <w:rPr>
          <w:rFonts w:asciiTheme="minorHAnsi" w:eastAsiaTheme="minorEastAsia" w:hAnsiTheme="minorHAnsi" w:cstheme="minorBidi"/>
          <w:kern w:val="2"/>
          <w:sz w:val="22"/>
          <w:szCs w:val="22"/>
          <w14:ligatures w14:val="standardContextual"/>
        </w:rPr>
      </w:pPr>
      <w:r>
        <w:t>6.3.22.2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_Toc161733812 \h </w:instrText>
      </w:r>
      <w:r>
        <w:fldChar w:fldCharType="separate"/>
      </w:r>
      <w:r>
        <w:t>368</w:t>
      </w:r>
      <w:r>
        <w:fldChar w:fldCharType="end"/>
      </w:r>
    </w:p>
    <w:p w14:paraId="0C26A58C" w14:textId="75EE84E1" w:rsidR="00F01E79" w:rsidRDefault="00F01E79">
      <w:pPr>
        <w:pStyle w:val="TOC5"/>
        <w:rPr>
          <w:rFonts w:asciiTheme="minorHAnsi" w:eastAsiaTheme="minorEastAsia" w:hAnsiTheme="minorHAnsi" w:cstheme="minorBidi"/>
          <w:kern w:val="2"/>
          <w:sz w:val="22"/>
          <w:szCs w:val="22"/>
          <w14:ligatures w14:val="standardContextual"/>
        </w:rPr>
      </w:pPr>
      <w:r>
        <w:t>6.3.22.3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_Toc161733813 \h </w:instrText>
      </w:r>
      <w:r>
        <w:fldChar w:fldCharType="separate"/>
      </w:r>
      <w:r>
        <w:t>368</w:t>
      </w:r>
      <w:r>
        <w:fldChar w:fldCharType="end"/>
      </w:r>
    </w:p>
    <w:p w14:paraId="41A994C6" w14:textId="255B7C24" w:rsidR="00F01E79" w:rsidRDefault="00F01E79">
      <w:pPr>
        <w:pStyle w:val="TOC5"/>
        <w:rPr>
          <w:rFonts w:asciiTheme="minorHAnsi" w:eastAsiaTheme="minorEastAsia" w:hAnsiTheme="minorHAnsi" w:cstheme="minorBidi"/>
          <w:kern w:val="2"/>
          <w:sz w:val="22"/>
          <w:szCs w:val="22"/>
          <w14:ligatures w14:val="standardContextual"/>
        </w:rPr>
      </w:pPr>
      <w:r>
        <w:t>6.3.22.4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_Toc161733814 \h </w:instrText>
      </w:r>
      <w:r>
        <w:fldChar w:fldCharType="separate"/>
      </w:r>
      <w:r>
        <w:t>369</w:t>
      </w:r>
      <w:r>
        <w:fldChar w:fldCharType="end"/>
      </w:r>
    </w:p>
    <w:p w14:paraId="21BD4125" w14:textId="4109C4D8" w:rsidR="00F01E79" w:rsidRDefault="00F01E79">
      <w:pPr>
        <w:pStyle w:val="TOC5"/>
        <w:rPr>
          <w:rFonts w:asciiTheme="minorHAnsi" w:eastAsiaTheme="minorEastAsia" w:hAnsiTheme="minorHAnsi" w:cstheme="minorBidi"/>
          <w:kern w:val="2"/>
          <w:sz w:val="22"/>
          <w:szCs w:val="22"/>
          <w14:ligatures w14:val="standardContextual"/>
        </w:rPr>
      </w:pPr>
      <w:r>
        <w:t>6.3.22.5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_Toc161733815 \h </w:instrText>
      </w:r>
      <w:r>
        <w:fldChar w:fldCharType="separate"/>
      </w:r>
      <w:r>
        <w:t>371</w:t>
      </w:r>
      <w:r>
        <w:fldChar w:fldCharType="end"/>
      </w:r>
    </w:p>
    <w:p w14:paraId="7478EF19" w14:textId="3832A535" w:rsidR="00F01E79" w:rsidRDefault="00F01E79">
      <w:pPr>
        <w:pStyle w:val="TOC5"/>
        <w:rPr>
          <w:rFonts w:asciiTheme="minorHAnsi" w:eastAsiaTheme="minorEastAsia" w:hAnsiTheme="minorHAnsi" w:cstheme="minorBidi"/>
          <w:kern w:val="2"/>
          <w:sz w:val="22"/>
          <w:szCs w:val="22"/>
          <w14:ligatures w14:val="standardContextual"/>
        </w:rPr>
      </w:pPr>
      <w:r>
        <w:t>6.3.22.6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_Toc161733816 \h </w:instrText>
      </w:r>
      <w:r>
        <w:fldChar w:fldCharType="separate"/>
      </w:r>
      <w:r>
        <w:t>371</w:t>
      </w:r>
      <w:r>
        <w:fldChar w:fldCharType="end"/>
      </w:r>
    </w:p>
    <w:p w14:paraId="5E7976EF" w14:textId="09C7EF25" w:rsidR="00F01E79" w:rsidRDefault="00F01E79">
      <w:pPr>
        <w:pStyle w:val="TOC4"/>
        <w:rPr>
          <w:rFonts w:asciiTheme="minorHAnsi" w:eastAsiaTheme="minorEastAsia" w:hAnsiTheme="minorHAnsi" w:cstheme="minorBidi"/>
          <w:kern w:val="2"/>
          <w:sz w:val="22"/>
          <w:szCs w:val="22"/>
          <w14:ligatures w14:val="standardContextual"/>
        </w:rPr>
      </w:pPr>
      <w:r>
        <w:t>6.3.23</w:t>
      </w:r>
      <w:r>
        <w:rPr>
          <w:rFonts w:asciiTheme="minorHAnsi" w:eastAsiaTheme="minorEastAsia" w:hAnsiTheme="minorHAnsi" w:cstheme="minorBidi"/>
          <w:kern w:val="2"/>
          <w:sz w:val="22"/>
          <w:szCs w:val="22"/>
          <w14:ligatures w14:val="standardContextual"/>
        </w:rPr>
        <w:tab/>
      </w:r>
      <w:r>
        <w:t>IMS Data Channel (UID-1000055) IMSProtoc17_dataCH-UEContest</w:t>
      </w:r>
      <w:r>
        <w:tab/>
      </w:r>
      <w:r>
        <w:fldChar w:fldCharType="begin" w:fldLock="1"/>
      </w:r>
      <w:r>
        <w:instrText xml:space="preserve"> PAGEREF _Toc161733817 \h </w:instrText>
      </w:r>
      <w:r>
        <w:fldChar w:fldCharType="separate"/>
      </w:r>
      <w:r>
        <w:t>371</w:t>
      </w:r>
      <w:r>
        <w:fldChar w:fldCharType="end"/>
      </w:r>
    </w:p>
    <w:p w14:paraId="74D49B8B" w14:textId="11A7098A" w:rsidR="00F01E79" w:rsidRDefault="00F01E79">
      <w:pPr>
        <w:pStyle w:val="TOC5"/>
        <w:rPr>
          <w:rFonts w:asciiTheme="minorHAnsi" w:eastAsiaTheme="minorEastAsia" w:hAnsiTheme="minorHAnsi" w:cstheme="minorBidi"/>
          <w:kern w:val="2"/>
          <w:sz w:val="22"/>
          <w:szCs w:val="22"/>
          <w14:ligatures w14:val="standardContextual"/>
        </w:rPr>
      </w:pPr>
      <w:r>
        <w:t>6.3.23.1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_Toc161733818 \h </w:instrText>
      </w:r>
      <w:r>
        <w:fldChar w:fldCharType="separate"/>
      </w:r>
      <w:r>
        <w:t>371</w:t>
      </w:r>
      <w:r>
        <w:fldChar w:fldCharType="end"/>
      </w:r>
    </w:p>
    <w:p w14:paraId="1B6012D8" w14:textId="08F27906" w:rsidR="00F01E79" w:rsidRDefault="00F01E79">
      <w:pPr>
        <w:pStyle w:val="TOC5"/>
        <w:rPr>
          <w:rFonts w:asciiTheme="minorHAnsi" w:eastAsiaTheme="minorEastAsia" w:hAnsiTheme="minorHAnsi" w:cstheme="minorBidi"/>
          <w:kern w:val="2"/>
          <w:sz w:val="22"/>
          <w:szCs w:val="22"/>
          <w14:ligatures w14:val="standardContextual"/>
        </w:rPr>
      </w:pPr>
      <w:r>
        <w:t>6.3.23.2</w:t>
      </w:r>
      <w:r>
        <w:rPr>
          <w:rFonts w:asciiTheme="minorHAnsi" w:eastAsiaTheme="minorEastAsia" w:hAnsiTheme="minorHAnsi" w:cstheme="minorBidi"/>
          <w:kern w:val="2"/>
          <w:sz w:val="22"/>
          <w:szCs w:val="22"/>
          <w14:ligatures w14:val="standardContextual"/>
        </w:rPr>
        <w:tab/>
      </w:r>
      <w:r>
        <w:t>TS 36.509</w:t>
      </w:r>
      <w:r>
        <w:tab/>
      </w:r>
      <w:r>
        <w:fldChar w:fldCharType="begin" w:fldLock="1"/>
      </w:r>
      <w:r>
        <w:instrText xml:space="preserve"> PAGEREF _Toc161733819 \h </w:instrText>
      </w:r>
      <w:r>
        <w:fldChar w:fldCharType="separate"/>
      </w:r>
      <w:r>
        <w:t>371</w:t>
      </w:r>
      <w:r>
        <w:fldChar w:fldCharType="end"/>
      </w:r>
    </w:p>
    <w:p w14:paraId="4FBF98F2" w14:textId="2AE66007" w:rsidR="00F01E79" w:rsidRDefault="00F01E79">
      <w:pPr>
        <w:pStyle w:val="TOC5"/>
        <w:rPr>
          <w:rFonts w:asciiTheme="minorHAnsi" w:eastAsiaTheme="minorEastAsia" w:hAnsiTheme="minorHAnsi" w:cstheme="minorBidi"/>
          <w:kern w:val="2"/>
          <w:sz w:val="22"/>
          <w:szCs w:val="22"/>
          <w14:ligatures w14:val="standardContextual"/>
        </w:rPr>
      </w:pPr>
      <w:r>
        <w:t>6.3.23.3</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_Toc161733820 \h </w:instrText>
      </w:r>
      <w:r>
        <w:fldChar w:fldCharType="separate"/>
      </w:r>
      <w:r>
        <w:t>371</w:t>
      </w:r>
      <w:r>
        <w:fldChar w:fldCharType="end"/>
      </w:r>
    </w:p>
    <w:p w14:paraId="045B69C3" w14:textId="1E0722EF" w:rsidR="00F01E79" w:rsidRDefault="00F01E79">
      <w:pPr>
        <w:pStyle w:val="TOC5"/>
        <w:rPr>
          <w:rFonts w:asciiTheme="minorHAnsi" w:eastAsiaTheme="minorEastAsia" w:hAnsiTheme="minorHAnsi" w:cstheme="minorBidi"/>
          <w:kern w:val="2"/>
          <w:sz w:val="22"/>
          <w:szCs w:val="22"/>
          <w14:ligatures w14:val="standardContextual"/>
        </w:rPr>
      </w:pPr>
      <w:r>
        <w:t>6.3.23.4</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_Toc161733821 \h </w:instrText>
      </w:r>
      <w:r>
        <w:fldChar w:fldCharType="separate"/>
      </w:r>
      <w:r>
        <w:t>371</w:t>
      </w:r>
      <w:r>
        <w:fldChar w:fldCharType="end"/>
      </w:r>
    </w:p>
    <w:p w14:paraId="41F51C41" w14:textId="7F5350E8" w:rsidR="00F01E79" w:rsidRDefault="00F01E79">
      <w:pPr>
        <w:pStyle w:val="TOC5"/>
        <w:rPr>
          <w:rFonts w:asciiTheme="minorHAnsi" w:eastAsiaTheme="minorEastAsia" w:hAnsiTheme="minorHAnsi" w:cstheme="minorBidi"/>
          <w:kern w:val="2"/>
          <w:sz w:val="22"/>
          <w:szCs w:val="22"/>
          <w14:ligatures w14:val="standardContextual"/>
        </w:rPr>
      </w:pPr>
      <w:r>
        <w:t>6.3.23.5</w:t>
      </w:r>
      <w:r>
        <w:rPr>
          <w:rFonts w:asciiTheme="minorHAnsi" w:eastAsiaTheme="minorEastAsia" w:hAnsiTheme="minorHAnsi" w:cstheme="minorBidi"/>
          <w:kern w:val="2"/>
          <w:sz w:val="22"/>
          <w:szCs w:val="22"/>
          <w14:ligatures w14:val="standardContextual"/>
        </w:rPr>
        <w:tab/>
      </w:r>
      <w:r>
        <w:t>TS 34.229-1</w:t>
      </w:r>
      <w:r>
        <w:tab/>
      </w:r>
      <w:r>
        <w:fldChar w:fldCharType="begin" w:fldLock="1"/>
      </w:r>
      <w:r>
        <w:instrText xml:space="preserve"> PAGEREF _Toc161733822 \h </w:instrText>
      </w:r>
      <w:r>
        <w:fldChar w:fldCharType="separate"/>
      </w:r>
      <w:r>
        <w:t>371</w:t>
      </w:r>
      <w:r>
        <w:fldChar w:fldCharType="end"/>
      </w:r>
    </w:p>
    <w:p w14:paraId="7349CF37" w14:textId="354B93F2" w:rsidR="00F01E79" w:rsidRDefault="00F01E79">
      <w:pPr>
        <w:pStyle w:val="TOC5"/>
        <w:rPr>
          <w:rFonts w:asciiTheme="minorHAnsi" w:eastAsiaTheme="minorEastAsia" w:hAnsiTheme="minorHAnsi" w:cstheme="minorBidi"/>
          <w:kern w:val="2"/>
          <w:sz w:val="22"/>
          <w:szCs w:val="22"/>
          <w14:ligatures w14:val="standardContextual"/>
        </w:rPr>
      </w:pPr>
      <w:r>
        <w:t>6.3.23.6</w:t>
      </w:r>
      <w:r>
        <w:rPr>
          <w:rFonts w:asciiTheme="minorHAnsi" w:eastAsiaTheme="minorEastAsia" w:hAnsiTheme="minorHAnsi" w:cstheme="minorBidi"/>
          <w:kern w:val="2"/>
          <w:sz w:val="22"/>
          <w:szCs w:val="22"/>
          <w14:ligatures w14:val="standardContextual"/>
        </w:rPr>
        <w:tab/>
      </w:r>
      <w:r>
        <w:t>TS 34.229-2</w:t>
      </w:r>
      <w:r>
        <w:tab/>
      </w:r>
      <w:r>
        <w:fldChar w:fldCharType="begin" w:fldLock="1"/>
      </w:r>
      <w:r>
        <w:instrText xml:space="preserve"> PAGEREF _Toc161733823 \h </w:instrText>
      </w:r>
      <w:r>
        <w:fldChar w:fldCharType="separate"/>
      </w:r>
      <w:r>
        <w:t>371</w:t>
      </w:r>
      <w:r>
        <w:fldChar w:fldCharType="end"/>
      </w:r>
    </w:p>
    <w:p w14:paraId="719F5681" w14:textId="67F80D97" w:rsidR="00F01E79" w:rsidRDefault="00F01E79">
      <w:pPr>
        <w:pStyle w:val="TOC5"/>
        <w:rPr>
          <w:rFonts w:asciiTheme="minorHAnsi" w:eastAsiaTheme="minorEastAsia" w:hAnsiTheme="minorHAnsi" w:cstheme="minorBidi"/>
          <w:kern w:val="2"/>
          <w:sz w:val="22"/>
          <w:szCs w:val="22"/>
          <w14:ligatures w14:val="standardContextual"/>
        </w:rPr>
      </w:pPr>
      <w:r>
        <w:t>6.3.23.7</w:t>
      </w:r>
      <w:r>
        <w:rPr>
          <w:rFonts w:asciiTheme="minorHAnsi" w:eastAsiaTheme="minorEastAsia" w:hAnsiTheme="minorHAnsi" w:cstheme="minorBidi"/>
          <w:kern w:val="2"/>
          <w:sz w:val="22"/>
          <w:szCs w:val="22"/>
          <w14:ligatures w14:val="standardContextual"/>
        </w:rPr>
        <w:tab/>
      </w:r>
      <w:r>
        <w:t>TS 34.229-3</w:t>
      </w:r>
      <w:r>
        <w:tab/>
      </w:r>
      <w:r>
        <w:fldChar w:fldCharType="begin" w:fldLock="1"/>
      </w:r>
      <w:r>
        <w:instrText xml:space="preserve"> PAGEREF _Toc161733824 \h </w:instrText>
      </w:r>
      <w:r>
        <w:fldChar w:fldCharType="separate"/>
      </w:r>
      <w:r>
        <w:t>371</w:t>
      </w:r>
      <w:r>
        <w:fldChar w:fldCharType="end"/>
      </w:r>
    </w:p>
    <w:p w14:paraId="08C697DD" w14:textId="758EE986" w:rsidR="00F01E79" w:rsidRDefault="00F01E79">
      <w:pPr>
        <w:pStyle w:val="TOC5"/>
        <w:rPr>
          <w:rFonts w:asciiTheme="minorHAnsi" w:eastAsiaTheme="minorEastAsia" w:hAnsiTheme="minorHAnsi" w:cstheme="minorBidi"/>
          <w:kern w:val="2"/>
          <w:sz w:val="22"/>
          <w:szCs w:val="22"/>
          <w14:ligatures w14:val="standardContextual"/>
        </w:rPr>
      </w:pPr>
      <w:r>
        <w:t>6.3.23.8</w:t>
      </w:r>
      <w:r>
        <w:rPr>
          <w:rFonts w:asciiTheme="minorHAnsi" w:eastAsiaTheme="minorEastAsia" w:hAnsiTheme="minorHAnsi" w:cstheme="minorBidi"/>
          <w:kern w:val="2"/>
          <w:sz w:val="22"/>
          <w:szCs w:val="22"/>
          <w14:ligatures w14:val="standardContextual"/>
        </w:rPr>
        <w:tab/>
      </w:r>
      <w:r>
        <w:t>TS 34.229-5</w:t>
      </w:r>
      <w:r>
        <w:tab/>
      </w:r>
      <w:r>
        <w:fldChar w:fldCharType="begin" w:fldLock="1"/>
      </w:r>
      <w:r>
        <w:instrText xml:space="preserve"> PAGEREF _Toc161733825 \h </w:instrText>
      </w:r>
      <w:r>
        <w:fldChar w:fldCharType="separate"/>
      </w:r>
      <w:r>
        <w:t>371</w:t>
      </w:r>
      <w:r>
        <w:fldChar w:fldCharType="end"/>
      </w:r>
    </w:p>
    <w:p w14:paraId="45BCBCA5" w14:textId="109F1F99" w:rsidR="00F01E79" w:rsidRDefault="00F01E79">
      <w:pPr>
        <w:pStyle w:val="TOC5"/>
        <w:rPr>
          <w:rFonts w:asciiTheme="minorHAnsi" w:eastAsiaTheme="minorEastAsia" w:hAnsiTheme="minorHAnsi" w:cstheme="minorBidi"/>
          <w:kern w:val="2"/>
          <w:sz w:val="22"/>
          <w:szCs w:val="22"/>
          <w14:ligatures w14:val="standardContextual"/>
        </w:rPr>
      </w:pPr>
      <w:r>
        <w:t>6.3.23.9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_Toc161733826 \h </w:instrText>
      </w:r>
      <w:r>
        <w:fldChar w:fldCharType="separate"/>
      </w:r>
      <w:r>
        <w:t>371</w:t>
      </w:r>
      <w:r>
        <w:fldChar w:fldCharType="end"/>
      </w:r>
    </w:p>
    <w:p w14:paraId="749DEB17" w14:textId="4D0A1AA8" w:rsidR="00F01E79" w:rsidRDefault="00F01E79">
      <w:pPr>
        <w:pStyle w:val="TOC4"/>
        <w:rPr>
          <w:rFonts w:asciiTheme="minorHAnsi" w:eastAsiaTheme="minorEastAsia" w:hAnsiTheme="minorHAnsi" w:cstheme="minorBidi"/>
          <w:kern w:val="2"/>
          <w:sz w:val="22"/>
          <w:szCs w:val="22"/>
          <w14:ligatures w14:val="standardContextual"/>
        </w:rPr>
      </w:pPr>
      <w:r>
        <w:t>6.3.24</w:t>
      </w:r>
      <w:r>
        <w:rPr>
          <w:rFonts w:asciiTheme="minorHAnsi" w:eastAsiaTheme="minorEastAsia" w:hAnsiTheme="minorHAnsi" w:cstheme="minorBidi"/>
          <w:kern w:val="2"/>
          <w:sz w:val="22"/>
          <w:szCs w:val="22"/>
          <w14:ligatures w14:val="standardContextual"/>
        </w:rPr>
        <w:tab/>
      </w:r>
      <w:r>
        <w:t>Rel-18 NR CA and DC; and NR and LTE DC Configurations (UID-1000057) NR_CADC_NR_LTE_DC_R18-UEConTest</w:t>
      </w:r>
      <w:r>
        <w:tab/>
      </w:r>
      <w:r>
        <w:fldChar w:fldCharType="begin" w:fldLock="1"/>
      </w:r>
      <w:r>
        <w:instrText xml:space="preserve"> PAGEREF _Toc161733827 \h </w:instrText>
      </w:r>
      <w:r>
        <w:fldChar w:fldCharType="separate"/>
      </w:r>
      <w:r>
        <w:t>371</w:t>
      </w:r>
      <w:r>
        <w:fldChar w:fldCharType="end"/>
      </w:r>
    </w:p>
    <w:p w14:paraId="6950D9CC" w14:textId="2D83B2D2" w:rsidR="00F01E79" w:rsidRDefault="00F01E79">
      <w:pPr>
        <w:pStyle w:val="TOC5"/>
        <w:rPr>
          <w:rFonts w:asciiTheme="minorHAnsi" w:eastAsiaTheme="minorEastAsia" w:hAnsiTheme="minorHAnsi" w:cstheme="minorBidi"/>
          <w:kern w:val="2"/>
          <w:sz w:val="22"/>
          <w:szCs w:val="22"/>
          <w14:ligatures w14:val="standardContextual"/>
        </w:rPr>
      </w:pPr>
      <w:r>
        <w:t>6.3.24.1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_Toc161733828 \h </w:instrText>
      </w:r>
      <w:r>
        <w:fldChar w:fldCharType="separate"/>
      </w:r>
      <w:r>
        <w:t>371</w:t>
      </w:r>
      <w:r>
        <w:fldChar w:fldCharType="end"/>
      </w:r>
    </w:p>
    <w:p w14:paraId="5DC05E78" w14:textId="0801DFD8" w:rsidR="00F01E79" w:rsidRDefault="00F01E79">
      <w:pPr>
        <w:pStyle w:val="TOC5"/>
        <w:rPr>
          <w:rFonts w:asciiTheme="minorHAnsi" w:eastAsiaTheme="minorEastAsia" w:hAnsiTheme="minorHAnsi" w:cstheme="minorBidi"/>
          <w:kern w:val="2"/>
          <w:sz w:val="22"/>
          <w:szCs w:val="22"/>
          <w14:ligatures w14:val="standardContextual"/>
        </w:rPr>
      </w:pPr>
      <w:r>
        <w:t>6.3.24.2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_Toc161733829 \h </w:instrText>
      </w:r>
      <w:r>
        <w:fldChar w:fldCharType="separate"/>
      </w:r>
      <w:r>
        <w:t>371</w:t>
      </w:r>
      <w:r>
        <w:fldChar w:fldCharType="end"/>
      </w:r>
    </w:p>
    <w:p w14:paraId="37F508FF" w14:textId="79BD1C23" w:rsidR="00F01E79" w:rsidRDefault="00F01E79">
      <w:pPr>
        <w:pStyle w:val="TOC5"/>
        <w:rPr>
          <w:rFonts w:asciiTheme="minorHAnsi" w:eastAsiaTheme="minorEastAsia" w:hAnsiTheme="minorHAnsi" w:cstheme="minorBidi"/>
          <w:kern w:val="2"/>
          <w:sz w:val="22"/>
          <w:szCs w:val="22"/>
          <w14:ligatures w14:val="standardContextual"/>
        </w:rPr>
      </w:pPr>
      <w:r>
        <w:t>6.3.24.3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_Toc161733830 \h </w:instrText>
      </w:r>
      <w:r>
        <w:fldChar w:fldCharType="separate"/>
      </w:r>
      <w:r>
        <w:t>371</w:t>
      </w:r>
      <w:r>
        <w:fldChar w:fldCharType="end"/>
      </w:r>
    </w:p>
    <w:p w14:paraId="4E66EB96" w14:textId="17DA9188" w:rsidR="00F01E79" w:rsidRDefault="00F01E79">
      <w:pPr>
        <w:pStyle w:val="TOC5"/>
        <w:rPr>
          <w:rFonts w:asciiTheme="minorHAnsi" w:eastAsiaTheme="minorEastAsia" w:hAnsiTheme="minorHAnsi" w:cstheme="minorBidi"/>
          <w:kern w:val="2"/>
          <w:sz w:val="22"/>
          <w:szCs w:val="22"/>
          <w14:ligatures w14:val="standardContextual"/>
        </w:rPr>
      </w:pPr>
      <w:r>
        <w:t>6.3.24.4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_Toc161733831 \h </w:instrText>
      </w:r>
      <w:r>
        <w:fldChar w:fldCharType="separate"/>
      </w:r>
      <w:r>
        <w:t>371</w:t>
      </w:r>
      <w:r>
        <w:fldChar w:fldCharType="end"/>
      </w:r>
    </w:p>
    <w:p w14:paraId="5D68C83C" w14:textId="7CC89CB0" w:rsidR="00F01E79" w:rsidRDefault="00F01E79">
      <w:pPr>
        <w:pStyle w:val="TOC5"/>
        <w:rPr>
          <w:rFonts w:asciiTheme="minorHAnsi" w:eastAsiaTheme="minorEastAsia" w:hAnsiTheme="minorHAnsi" w:cstheme="minorBidi"/>
          <w:kern w:val="2"/>
          <w:sz w:val="22"/>
          <w:szCs w:val="22"/>
          <w14:ligatures w14:val="standardContextual"/>
        </w:rPr>
      </w:pPr>
      <w:r>
        <w:t>6.3.24.5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_Toc161733832 \h </w:instrText>
      </w:r>
      <w:r>
        <w:fldChar w:fldCharType="separate"/>
      </w:r>
      <w:r>
        <w:t>371</w:t>
      </w:r>
      <w:r>
        <w:fldChar w:fldCharType="end"/>
      </w:r>
    </w:p>
    <w:p w14:paraId="17D69179" w14:textId="2F8B3CF6" w:rsidR="00F01E79" w:rsidRDefault="00F01E79">
      <w:pPr>
        <w:pStyle w:val="TOC5"/>
        <w:rPr>
          <w:rFonts w:asciiTheme="minorHAnsi" w:eastAsiaTheme="minorEastAsia" w:hAnsiTheme="minorHAnsi" w:cstheme="minorBidi"/>
          <w:kern w:val="2"/>
          <w:sz w:val="22"/>
          <w:szCs w:val="22"/>
          <w14:ligatures w14:val="standardContextual"/>
        </w:rPr>
      </w:pPr>
      <w:r>
        <w:t>6.3.24.6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_Toc161733833 \h </w:instrText>
      </w:r>
      <w:r>
        <w:fldChar w:fldCharType="separate"/>
      </w:r>
      <w:r>
        <w:t>371</w:t>
      </w:r>
      <w:r>
        <w:fldChar w:fldCharType="end"/>
      </w:r>
    </w:p>
    <w:p w14:paraId="1D97831C" w14:textId="091D0896" w:rsidR="00F01E79" w:rsidRDefault="00F01E79">
      <w:pPr>
        <w:pStyle w:val="TOC4"/>
        <w:rPr>
          <w:rFonts w:asciiTheme="minorHAnsi" w:eastAsiaTheme="minorEastAsia" w:hAnsiTheme="minorHAnsi" w:cstheme="minorBidi"/>
          <w:kern w:val="2"/>
          <w:sz w:val="22"/>
          <w:szCs w:val="22"/>
          <w14:ligatures w14:val="standardContextual"/>
        </w:rPr>
      </w:pPr>
      <w:r>
        <w:t>6.3.25</w:t>
      </w:r>
      <w:r>
        <w:rPr>
          <w:rFonts w:asciiTheme="minorHAnsi" w:eastAsiaTheme="minorEastAsia" w:hAnsiTheme="minorHAnsi" w:cstheme="minorBidi"/>
          <w:kern w:val="2"/>
          <w:sz w:val="22"/>
          <w:szCs w:val="22"/>
          <w14:ligatures w14:val="standardContextual"/>
        </w:rPr>
        <w:tab/>
      </w:r>
      <w:r>
        <w:t>New Rel-18 NR licensed bands and extension of existing NR bands (UID-1000058) NR_lic_bands_BW_R18-UEConTest</w:t>
      </w:r>
      <w:r>
        <w:tab/>
      </w:r>
      <w:r>
        <w:fldChar w:fldCharType="begin" w:fldLock="1"/>
      </w:r>
      <w:r>
        <w:instrText xml:space="preserve"> PAGEREF _Toc161733834 \h </w:instrText>
      </w:r>
      <w:r>
        <w:fldChar w:fldCharType="separate"/>
      </w:r>
      <w:r>
        <w:t>371</w:t>
      </w:r>
      <w:r>
        <w:fldChar w:fldCharType="end"/>
      </w:r>
    </w:p>
    <w:p w14:paraId="588D8CD5" w14:textId="3EDE7605" w:rsidR="00F01E79" w:rsidRDefault="00F01E79">
      <w:pPr>
        <w:pStyle w:val="TOC5"/>
        <w:rPr>
          <w:rFonts w:asciiTheme="minorHAnsi" w:eastAsiaTheme="minorEastAsia" w:hAnsiTheme="minorHAnsi" w:cstheme="minorBidi"/>
          <w:kern w:val="2"/>
          <w:sz w:val="22"/>
          <w:szCs w:val="22"/>
          <w14:ligatures w14:val="standardContextual"/>
        </w:rPr>
      </w:pPr>
      <w:r>
        <w:t>6.3.25.1</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_Toc161733835 \h </w:instrText>
      </w:r>
      <w:r>
        <w:fldChar w:fldCharType="separate"/>
      </w:r>
      <w:r>
        <w:t>371</w:t>
      </w:r>
      <w:r>
        <w:fldChar w:fldCharType="end"/>
      </w:r>
    </w:p>
    <w:p w14:paraId="4960A20B" w14:textId="318579FD" w:rsidR="00F01E79" w:rsidRDefault="00F01E79">
      <w:pPr>
        <w:pStyle w:val="TOC5"/>
        <w:rPr>
          <w:rFonts w:asciiTheme="minorHAnsi" w:eastAsiaTheme="minorEastAsia" w:hAnsiTheme="minorHAnsi" w:cstheme="minorBidi"/>
          <w:kern w:val="2"/>
          <w:sz w:val="22"/>
          <w:szCs w:val="22"/>
          <w14:ligatures w14:val="standardContextual"/>
        </w:rPr>
      </w:pPr>
      <w:r>
        <w:t>6.3.25.2</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_Toc161733836 \h </w:instrText>
      </w:r>
      <w:r>
        <w:fldChar w:fldCharType="separate"/>
      </w:r>
      <w:r>
        <w:t>371</w:t>
      </w:r>
      <w:r>
        <w:fldChar w:fldCharType="end"/>
      </w:r>
    </w:p>
    <w:p w14:paraId="1B355198" w14:textId="316CB08D" w:rsidR="00F01E79" w:rsidRDefault="00F01E79">
      <w:pPr>
        <w:pStyle w:val="TOC4"/>
        <w:rPr>
          <w:rFonts w:asciiTheme="minorHAnsi" w:eastAsiaTheme="minorEastAsia" w:hAnsiTheme="minorHAnsi" w:cstheme="minorBidi"/>
          <w:kern w:val="2"/>
          <w:sz w:val="22"/>
          <w:szCs w:val="22"/>
          <w14:ligatures w14:val="standardContextual"/>
        </w:rPr>
      </w:pPr>
      <w:r>
        <w:lastRenderedPageBreak/>
        <w:t>6.3.26</w:t>
      </w:r>
      <w:r>
        <w:rPr>
          <w:rFonts w:asciiTheme="minorHAnsi" w:eastAsiaTheme="minorEastAsia" w:hAnsiTheme="minorHAnsi" w:cstheme="minorBidi"/>
          <w:kern w:val="2"/>
          <w:sz w:val="22"/>
          <w:szCs w:val="22"/>
          <w14:ligatures w14:val="standardContextual"/>
        </w:rPr>
        <w:tab/>
      </w:r>
      <w:r>
        <w:t>Access Traffic Steering / Switch and Splitting support in the 5G system architecture; Phase 2 (UID-1010050) ATSSS_Ph2-UEConTest</w:t>
      </w:r>
      <w:r>
        <w:tab/>
      </w:r>
      <w:r>
        <w:fldChar w:fldCharType="begin" w:fldLock="1"/>
      </w:r>
      <w:r>
        <w:instrText xml:space="preserve"> PAGEREF _Toc161733837 \h </w:instrText>
      </w:r>
      <w:r>
        <w:fldChar w:fldCharType="separate"/>
      </w:r>
      <w:r>
        <w:t>371</w:t>
      </w:r>
      <w:r>
        <w:fldChar w:fldCharType="end"/>
      </w:r>
    </w:p>
    <w:p w14:paraId="678806A3" w14:textId="3E1CAFFD" w:rsidR="00F01E79" w:rsidRDefault="00F01E79">
      <w:pPr>
        <w:pStyle w:val="TOC5"/>
        <w:rPr>
          <w:rFonts w:asciiTheme="minorHAnsi" w:eastAsiaTheme="minorEastAsia" w:hAnsiTheme="minorHAnsi" w:cstheme="minorBidi"/>
          <w:kern w:val="2"/>
          <w:sz w:val="22"/>
          <w:szCs w:val="22"/>
          <w14:ligatures w14:val="standardContextual"/>
        </w:rPr>
      </w:pPr>
      <w:r>
        <w:t>6.3.26.1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_Toc161733838 \h </w:instrText>
      </w:r>
      <w:r>
        <w:fldChar w:fldCharType="separate"/>
      </w:r>
      <w:r>
        <w:t>371</w:t>
      </w:r>
      <w:r>
        <w:fldChar w:fldCharType="end"/>
      </w:r>
    </w:p>
    <w:p w14:paraId="687393EC" w14:textId="73047677" w:rsidR="00F01E79" w:rsidRDefault="00F01E79">
      <w:pPr>
        <w:pStyle w:val="TOC5"/>
        <w:rPr>
          <w:rFonts w:asciiTheme="minorHAnsi" w:eastAsiaTheme="minorEastAsia" w:hAnsiTheme="minorHAnsi" w:cstheme="minorBidi"/>
          <w:kern w:val="2"/>
          <w:sz w:val="22"/>
          <w:szCs w:val="22"/>
          <w14:ligatures w14:val="standardContextual"/>
        </w:rPr>
      </w:pPr>
      <w:r>
        <w:t>6.3.26.2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_Toc161733839 \h </w:instrText>
      </w:r>
      <w:r>
        <w:fldChar w:fldCharType="separate"/>
      </w:r>
      <w:r>
        <w:t>372</w:t>
      </w:r>
      <w:r>
        <w:fldChar w:fldCharType="end"/>
      </w:r>
    </w:p>
    <w:p w14:paraId="34FEB67A" w14:textId="2540F461" w:rsidR="00F01E79" w:rsidRDefault="00F01E79">
      <w:pPr>
        <w:pStyle w:val="TOC5"/>
        <w:rPr>
          <w:rFonts w:asciiTheme="minorHAnsi" w:eastAsiaTheme="minorEastAsia" w:hAnsiTheme="minorHAnsi" w:cstheme="minorBidi"/>
          <w:kern w:val="2"/>
          <w:sz w:val="22"/>
          <w:szCs w:val="22"/>
          <w14:ligatures w14:val="standardContextual"/>
        </w:rPr>
      </w:pPr>
      <w:r>
        <w:t>6.3.26.3</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_Toc161733840 \h </w:instrText>
      </w:r>
      <w:r>
        <w:fldChar w:fldCharType="separate"/>
      </w:r>
      <w:r>
        <w:t>372</w:t>
      </w:r>
      <w:r>
        <w:fldChar w:fldCharType="end"/>
      </w:r>
    </w:p>
    <w:p w14:paraId="2AAB35D2" w14:textId="590A5F9A" w:rsidR="00F01E79" w:rsidRDefault="00F01E79">
      <w:pPr>
        <w:pStyle w:val="TOC5"/>
        <w:rPr>
          <w:rFonts w:asciiTheme="minorHAnsi" w:eastAsiaTheme="minorEastAsia" w:hAnsiTheme="minorHAnsi" w:cstheme="minorBidi"/>
          <w:kern w:val="2"/>
          <w:sz w:val="22"/>
          <w:szCs w:val="22"/>
          <w14:ligatures w14:val="standardContextual"/>
        </w:rPr>
      </w:pPr>
      <w:r>
        <w:t>6.3.26.4</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_Toc161733841 \h </w:instrText>
      </w:r>
      <w:r>
        <w:fldChar w:fldCharType="separate"/>
      </w:r>
      <w:r>
        <w:t>374</w:t>
      </w:r>
      <w:r>
        <w:fldChar w:fldCharType="end"/>
      </w:r>
    </w:p>
    <w:p w14:paraId="053C886B" w14:textId="0FB872E4" w:rsidR="00F01E79" w:rsidRDefault="00F01E79">
      <w:pPr>
        <w:pStyle w:val="TOC5"/>
        <w:rPr>
          <w:rFonts w:asciiTheme="minorHAnsi" w:eastAsiaTheme="minorEastAsia" w:hAnsiTheme="minorHAnsi" w:cstheme="minorBidi"/>
          <w:kern w:val="2"/>
          <w:sz w:val="22"/>
          <w:szCs w:val="22"/>
          <w14:ligatures w14:val="standardContextual"/>
        </w:rPr>
      </w:pPr>
      <w:r>
        <w:t>6.3.26.5</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_Toc161733842 \h </w:instrText>
      </w:r>
      <w:r>
        <w:fldChar w:fldCharType="separate"/>
      </w:r>
      <w:r>
        <w:t>375</w:t>
      </w:r>
      <w:r>
        <w:fldChar w:fldCharType="end"/>
      </w:r>
    </w:p>
    <w:p w14:paraId="7E4A1D26" w14:textId="3CC9AA72" w:rsidR="00F01E79" w:rsidRDefault="00F01E79">
      <w:pPr>
        <w:pStyle w:val="TOC5"/>
        <w:rPr>
          <w:rFonts w:asciiTheme="minorHAnsi" w:eastAsiaTheme="minorEastAsia" w:hAnsiTheme="minorHAnsi" w:cstheme="minorBidi"/>
          <w:kern w:val="2"/>
          <w:sz w:val="22"/>
          <w:szCs w:val="22"/>
          <w14:ligatures w14:val="standardContextual"/>
        </w:rPr>
      </w:pPr>
      <w:r>
        <w:t>6.3.26.6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_Toc161733843 \h </w:instrText>
      </w:r>
      <w:r>
        <w:fldChar w:fldCharType="separate"/>
      </w:r>
      <w:r>
        <w:t>375</w:t>
      </w:r>
      <w:r>
        <w:fldChar w:fldCharType="end"/>
      </w:r>
    </w:p>
    <w:p w14:paraId="7C4D486A" w14:textId="23E7DCCC" w:rsidR="00F01E79" w:rsidRDefault="00F01E79">
      <w:pPr>
        <w:pStyle w:val="TOC4"/>
        <w:rPr>
          <w:rFonts w:asciiTheme="minorHAnsi" w:eastAsiaTheme="minorEastAsia" w:hAnsiTheme="minorHAnsi" w:cstheme="minorBidi"/>
          <w:kern w:val="2"/>
          <w:sz w:val="22"/>
          <w:szCs w:val="22"/>
          <w14:ligatures w14:val="standardContextual"/>
        </w:rPr>
      </w:pPr>
      <w:r>
        <w:t>6.3.27</w:t>
      </w:r>
      <w:r>
        <w:rPr>
          <w:rFonts w:asciiTheme="minorHAnsi" w:eastAsiaTheme="minorEastAsia" w:hAnsiTheme="minorHAnsi" w:cstheme="minorBidi"/>
          <w:kern w:val="2"/>
          <w:sz w:val="22"/>
          <w:szCs w:val="22"/>
          <w14:ligatures w14:val="standardContextual"/>
        </w:rPr>
        <w:tab/>
      </w:r>
      <w:r>
        <w:t>Rel-17 LTE CA Configurations (UID-1010051) LTE_CA_R17-UEConTest</w:t>
      </w:r>
      <w:r>
        <w:tab/>
      </w:r>
      <w:r>
        <w:fldChar w:fldCharType="begin" w:fldLock="1"/>
      </w:r>
      <w:r>
        <w:instrText xml:space="preserve"> PAGEREF _Toc161733844 \h </w:instrText>
      </w:r>
      <w:r>
        <w:fldChar w:fldCharType="separate"/>
      </w:r>
      <w:r>
        <w:t>375</w:t>
      </w:r>
      <w:r>
        <w:fldChar w:fldCharType="end"/>
      </w:r>
    </w:p>
    <w:p w14:paraId="3BE01666" w14:textId="0DBFA25F" w:rsidR="00F01E79" w:rsidRDefault="00F01E79">
      <w:pPr>
        <w:pStyle w:val="TOC5"/>
        <w:rPr>
          <w:rFonts w:asciiTheme="minorHAnsi" w:eastAsiaTheme="minorEastAsia" w:hAnsiTheme="minorHAnsi" w:cstheme="minorBidi"/>
          <w:kern w:val="2"/>
          <w:sz w:val="22"/>
          <w:szCs w:val="22"/>
          <w14:ligatures w14:val="standardContextual"/>
        </w:rPr>
      </w:pPr>
      <w:r>
        <w:t>6.3.27.1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_Toc161733845 \h </w:instrText>
      </w:r>
      <w:r>
        <w:fldChar w:fldCharType="separate"/>
      </w:r>
      <w:r>
        <w:t>375</w:t>
      </w:r>
      <w:r>
        <w:fldChar w:fldCharType="end"/>
      </w:r>
    </w:p>
    <w:p w14:paraId="1EC825B1" w14:textId="59D9DC10" w:rsidR="00F01E79" w:rsidRDefault="00F01E79">
      <w:pPr>
        <w:pStyle w:val="TOC5"/>
        <w:rPr>
          <w:rFonts w:asciiTheme="minorHAnsi" w:eastAsiaTheme="minorEastAsia" w:hAnsiTheme="minorHAnsi" w:cstheme="minorBidi"/>
          <w:kern w:val="2"/>
          <w:sz w:val="22"/>
          <w:szCs w:val="22"/>
          <w14:ligatures w14:val="standardContextual"/>
        </w:rPr>
      </w:pPr>
      <w:r>
        <w:t>6.3.27.2</w:t>
      </w:r>
      <w:r>
        <w:rPr>
          <w:rFonts w:asciiTheme="minorHAnsi" w:eastAsiaTheme="minorEastAsia" w:hAnsiTheme="minorHAnsi" w:cstheme="minorBidi"/>
          <w:kern w:val="2"/>
          <w:sz w:val="22"/>
          <w:szCs w:val="22"/>
          <w14:ligatures w14:val="standardContextual"/>
        </w:rPr>
        <w:tab/>
      </w:r>
      <w:r>
        <w:t>TS 36.523-1</w:t>
      </w:r>
      <w:r>
        <w:tab/>
      </w:r>
      <w:r>
        <w:fldChar w:fldCharType="begin" w:fldLock="1"/>
      </w:r>
      <w:r>
        <w:instrText xml:space="preserve"> PAGEREF _Toc161733846 \h </w:instrText>
      </w:r>
      <w:r>
        <w:fldChar w:fldCharType="separate"/>
      </w:r>
      <w:r>
        <w:t>375</w:t>
      </w:r>
      <w:r>
        <w:fldChar w:fldCharType="end"/>
      </w:r>
    </w:p>
    <w:p w14:paraId="7F5ABA95" w14:textId="63D771B1" w:rsidR="00F01E79" w:rsidRDefault="00F01E79">
      <w:pPr>
        <w:pStyle w:val="TOC5"/>
        <w:rPr>
          <w:rFonts w:asciiTheme="minorHAnsi" w:eastAsiaTheme="minorEastAsia" w:hAnsiTheme="minorHAnsi" w:cstheme="minorBidi"/>
          <w:kern w:val="2"/>
          <w:sz w:val="22"/>
          <w:szCs w:val="22"/>
          <w14:ligatures w14:val="standardContextual"/>
        </w:rPr>
      </w:pPr>
      <w:r>
        <w:t>6.3.27.3</w:t>
      </w:r>
      <w:r>
        <w:rPr>
          <w:rFonts w:asciiTheme="minorHAnsi" w:eastAsiaTheme="minorEastAsia" w:hAnsiTheme="minorHAnsi" w:cstheme="minorBidi"/>
          <w:kern w:val="2"/>
          <w:sz w:val="22"/>
          <w:szCs w:val="22"/>
          <w14:ligatures w14:val="standardContextual"/>
        </w:rPr>
        <w:tab/>
      </w:r>
      <w:r>
        <w:t>TS 36.523-2</w:t>
      </w:r>
      <w:r>
        <w:tab/>
      </w:r>
      <w:r>
        <w:fldChar w:fldCharType="begin" w:fldLock="1"/>
      </w:r>
      <w:r>
        <w:instrText xml:space="preserve"> PAGEREF _Toc161733847 \h </w:instrText>
      </w:r>
      <w:r>
        <w:fldChar w:fldCharType="separate"/>
      </w:r>
      <w:r>
        <w:t>375</w:t>
      </w:r>
      <w:r>
        <w:fldChar w:fldCharType="end"/>
      </w:r>
    </w:p>
    <w:p w14:paraId="56B4EAAD" w14:textId="415FC78C" w:rsidR="00F01E79" w:rsidRDefault="00F01E79">
      <w:pPr>
        <w:pStyle w:val="TOC5"/>
        <w:rPr>
          <w:rFonts w:asciiTheme="minorHAnsi" w:eastAsiaTheme="minorEastAsia" w:hAnsiTheme="minorHAnsi" w:cstheme="minorBidi"/>
          <w:kern w:val="2"/>
          <w:sz w:val="22"/>
          <w:szCs w:val="22"/>
          <w14:ligatures w14:val="standardContextual"/>
        </w:rPr>
      </w:pPr>
      <w:r>
        <w:t>6.3.27.4</w:t>
      </w:r>
      <w:r>
        <w:rPr>
          <w:rFonts w:asciiTheme="minorHAnsi" w:eastAsiaTheme="minorEastAsia" w:hAnsiTheme="minorHAnsi" w:cstheme="minorBidi"/>
          <w:kern w:val="2"/>
          <w:sz w:val="22"/>
          <w:szCs w:val="22"/>
          <w14:ligatures w14:val="standardContextual"/>
        </w:rPr>
        <w:tab/>
      </w:r>
      <w:r>
        <w:t>TS 36.523-3</w:t>
      </w:r>
      <w:r>
        <w:tab/>
      </w:r>
      <w:r>
        <w:fldChar w:fldCharType="begin" w:fldLock="1"/>
      </w:r>
      <w:r>
        <w:instrText xml:space="preserve"> PAGEREF _Toc161733848 \h </w:instrText>
      </w:r>
      <w:r>
        <w:fldChar w:fldCharType="separate"/>
      </w:r>
      <w:r>
        <w:t>376</w:t>
      </w:r>
      <w:r>
        <w:fldChar w:fldCharType="end"/>
      </w:r>
    </w:p>
    <w:p w14:paraId="759BD51F" w14:textId="70E02554" w:rsidR="00F01E79" w:rsidRDefault="00F01E79">
      <w:pPr>
        <w:pStyle w:val="TOC5"/>
        <w:rPr>
          <w:rFonts w:asciiTheme="minorHAnsi" w:eastAsiaTheme="minorEastAsia" w:hAnsiTheme="minorHAnsi" w:cstheme="minorBidi"/>
          <w:kern w:val="2"/>
          <w:sz w:val="22"/>
          <w:szCs w:val="22"/>
          <w14:ligatures w14:val="standardContextual"/>
        </w:rPr>
      </w:pPr>
      <w:r>
        <w:t>6.3.27.5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_Toc161733849 \h </w:instrText>
      </w:r>
      <w:r>
        <w:fldChar w:fldCharType="separate"/>
      </w:r>
      <w:r>
        <w:t>376</w:t>
      </w:r>
      <w:r>
        <w:fldChar w:fldCharType="end"/>
      </w:r>
    </w:p>
    <w:p w14:paraId="764C0423" w14:textId="120138E8" w:rsidR="00F01E79" w:rsidRDefault="00F01E79">
      <w:pPr>
        <w:pStyle w:val="TOC4"/>
        <w:rPr>
          <w:rFonts w:asciiTheme="minorHAnsi" w:eastAsiaTheme="minorEastAsia" w:hAnsiTheme="minorHAnsi" w:cstheme="minorBidi"/>
          <w:kern w:val="2"/>
          <w:sz w:val="22"/>
          <w:szCs w:val="22"/>
          <w14:ligatures w14:val="standardContextual"/>
        </w:rPr>
      </w:pPr>
      <w:r>
        <w:t>6.3.28</w:t>
      </w:r>
      <w:r>
        <w:rPr>
          <w:rFonts w:asciiTheme="minorHAnsi" w:eastAsiaTheme="minorEastAsia" w:hAnsiTheme="minorHAnsi" w:cstheme="minorBidi"/>
          <w:kern w:val="2"/>
          <w:sz w:val="22"/>
          <w:szCs w:val="22"/>
          <w14:ligatures w14:val="standardContextual"/>
        </w:rPr>
        <w:tab/>
      </w:r>
      <w:r>
        <w:t>Signal level Enhanced Network Selection (UID-1010052) SENSE-UEContest</w:t>
      </w:r>
      <w:r>
        <w:tab/>
      </w:r>
      <w:r>
        <w:fldChar w:fldCharType="begin" w:fldLock="1"/>
      </w:r>
      <w:r>
        <w:instrText xml:space="preserve"> PAGEREF _Toc161733850 \h </w:instrText>
      </w:r>
      <w:r>
        <w:fldChar w:fldCharType="separate"/>
      </w:r>
      <w:r>
        <w:t>376</w:t>
      </w:r>
      <w:r>
        <w:fldChar w:fldCharType="end"/>
      </w:r>
    </w:p>
    <w:p w14:paraId="5D47B8E9" w14:textId="528B71C4" w:rsidR="00F01E79" w:rsidRDefault="00F01E79">
      <w:pPr>
        <w:pStyle w:val="TOC5"/>
        <w:rPr>
          <w:rFonts w:asciiTheme="minorHAnsi" w:eastAsiaTheme="minorEastAsia" w:hAnsiTheme="minorHAnsi" w:cstheme="minorBidi"/>
          <w:kern w:val="2"/>
          <w:sz w:val="22"/>
          <w:szCs w:val="22"/>
          <w14:ligatures w14:val="standardContextual"/>
        </w:rPr>
      </w:pPr>
      <w:r>
        <w:t>6.3.28.1</w:t>
      </w:r>
      <w:r>
        <w:rPr>
          <w:rFonts w:asciiTheme="minorHAnsi" w:eastAsiaTheme="minorEastAsia" w:hAnsiTheme="minorHAnsi" w:cstheme="minorBidi"/>
          <w:kern w:val="2"/>
          <w:sz w:val="22"/>
          <w:szCs w:val="22"/>
          <w14:ligatures w14:val="standardContextual"/>
        </w:rPr>
        <w:tab/>
      </w:r>
      <w:r>
        <w:t>TS 36.508</w:t>
      </w:r>
      <w:r>
        <w:tab/>
      </w:r>
      <w:r>
        <w:fldChar w:fldCharType="begin" w:fldLock="1"/>
      </w:r>
      <w:r>
        <w:instrText xml:space="preserve"> PAGEREF _Toc161733851 \h </w:instrText>
      </w:r>
      <w:r>
        <w:fldChar w:fldCharType="separate"/>
      </w:r>
      <w:r>
        <w:t>376</w:t>
      </w:r>
      <w:r>
        <w:fldChar w:fldCharType="end"/>
      </w:r>
    </w:p>
    <w:p w14:paraId="238DA8C6" w14:textId="6B96B747" w:rsidR="00F01E79" w:rsidRDefault="00F01E79">
      <w:pPr>
        <w:pStyle w:val="TOC5"/>
        <w:rPr>
          <w:rFonts w:asciiTheme="minorHAnsi" w:eastAsiaTheme="minorEastAsia" w:hAnsiTheme="minorHAnsi" w:cstheme="minorBidi"/>
          <w:kern w:val="2"/>
          <w:sz w:val="22"/>
          <w:szCs w:val="22"/>
          <w14:ligatures w14:val="standardContextual"/>
        </w:rPr>
      </w:pPr>
      <w:r>
        <w:t>6.3.28.2</w:t>
      </w:r>
      <w:r>
        <w:rPr>
          <w:rFonts w:asciiTheme="minorHAnsi" w:eastAsiaTheme="minorEastAsia" w:hAnsiTheme="minorHAnsi" w:cstheme="minorBidi"/>
          <w:kern w:val="2"/>
          <w:sz w:val="22"/>
          <w:szCs w:val="22"/>
          <w14:ligatures w14:val="standardContextual"/>
        </w:rPr>
        <w:tab/>
      </w:r>
      <w:r>
        <w:t>TS 36.523-1</w:t>
      </w:r>
      <w:r>
        <w:tab/>
      </w:r>
      <w:r>
        <w:fldChar w:fldCharType="begin" w:fldLock="1"/>
      </w:r>
      <w:r>
        <w:instrText xml:space="preserve"> PAGEREF _Toc161733852 \h </w:instrText>
      </w:r>
      <w:r>
        <w:fldChar w:fldCharType="separate"/>
      </w:r>
      <w:r>
        <w:t>376</w:t>
      </w:r>
      <w:r>
        <w:fldChar w:fldCharType="end"/>
      </w:r>
    </w:p>
    <w:p w14:paraId="0C907D83" w14:textId="5E9760BD" w:rsidR="00F01E79" w:rsidRDefault="00F01E79">
      <w:pPr>
        <w:pStyle w:val="TOC5"/>
        <w:rPr>
          <w:rFonts w:asciiTheme="minorHAnsi" w:eastAsiaTheme="minorEastAsia" w:hAnsiTheme="minorHAnsi" w:cstheme="minorBidi"/>
          <w:kern w:val="2"/>
          <w:sz w:val="22"/>
          <w:szCs w:val="22"/>
          <w14:ligatures w14:val="standardContextual"/>
        </w:rPr>
      </w:pPr>
      <w:r>
        <w:t>6.3.28.3</w:t>
      </w:r>
      <w:r>
        <w:rPr>
          <w:rFonts w:asciiTheme="minorHAnsi" w:eastAsiaTheme="minorEastAsia" w:hAnsiTheme="minorHAnsi" w:cstheme="minorBidi"/>
          <w:kern w:val="2"/>
          <w:sz w:val="22"/>
          <w:szCs w:val="22"/>
          <w14:ligatures w14:val="standardContextual"/>
        </w:rPr>
        <w:tab/>
      </w:r>
      <w:r>
        <w:t>TS 36.523-2</w:t>
      </w:r>
      <w:r>
        <w:tab/>
      </w:r>
      <w:r>
        <w:fldChar w:fldCharType="begin" w:fldLock="1"/>
      </w:r>
      <w:r>
        <w:instrText xml:space="preserve"> PAGEREF _Toc161733853 \h </w:instrText>
      </w:r>
      <w:r>
        <w:fldChar w:fldCharType="separate"/>
      </w:r>
      <w:r>
        <w:t>378</w:t>
      </w:r>
      <w:r>
        <w:fldChar w:fldCharType="end"/>
      </w:r>
    </w:p>
    <w:p w14:paraId="1E2BCC4E" w14:textId="0C448E67" w:rsidR="00F01E79" w:rsidRDefault="00F01E79">
      <w:pPr>
        <w:pStyle w:val="TOC5"/>
        <w:rPr>
          <w:rFonts w:asciiTheme="minorHAnsi" w:eastAsiaTheme="minorEastAsia" w:hAnsiTheme="minorHAnsi" w:cstheme="minorBidi"/>
          <w:kern w:val="2"/>
          <w:sz w:val="22"/>
          <w:szCs w:val="22"/>
          <w14:ligatures w14:val="standardContextual"/>
        </w:rPr>
      </w:pPr>
      <w:r>
        <w:t>6.3.28.4</w:t>
      </w:r>
      <w:r>
        <w:rPr>
          <w:rFonts w:asciiTheme="minorHAnsi" w:eastAsiaTheme="minorEastAsia" w:hAnsiTheme="minorHAnsi" w:cstheme="minorBidi"/>
          <w:kern w:val="2"/>
          <w:sz w:val="22"/>
          <w:szCs w:val="22"/>
          <w14:ligatures w14:val="standardContextual"/>
        </w:rPr>
        <w:tab/>
      </w:r>
      <w:r>
        <w:t>TS 36.523-3</w:t>
      </w:r>
      <w:r>
        <w:tab/>
      </w:r>
      <w:r>
        <w:fldChar w:fldCharType="begin" w:fldLock="1"/>
      </w:r>
      <w:r>
        <w:instrText xml:space="preserve"> PAGEREF _Toc161733854 \h </w:instrText>
      </w:r>
      <w:r>
        <w:fldChar w:fldCharType="separate"/>
      </w:r>
      <w:r>
        <w:t>379</w:t>
      </w:r>
      <w:r>
        <w:fldChar w:fldCharType="end"/>
      </w:r>
    </w:p>
    <w:p w14:paraId="11498B47" w14:textId="5C5710A8" w:rsidR="00F01E79" w:rsidRDefault="00F01E79">
      <w:pPr>
        <w:pStyle w:val="TOC5"/>
        <w:rPr>
          <w:rFonts w:asciiTheme="minorHAnsi" w:eastAsiaTheme="minorEastAsia" w:hAnsiTheme="minorHAnsi" w:cstheme="minorBidi"/>
          <w:kern w:val="2"/>
          <w:sz w:val="22"/>
          <w:szCs w:val="22"/>
          <w14:ligatures w14:val="standardContextual"/>
        </w:rPr>
      </w:pPr>
      <w:r>
        <w:t>6.3.28.5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_Toc161733855 \h </w:instrText>
      </w:r>
      <w:r>
        <w:fldChar w:fldCharType="separate"/>
      </w:r>
      <w:r>
        <w:t>379</w:t>
      </w:r>
      <w:r>
        <w:fldChar w:fldCharType="end"/>
      </w:r>
    </w:p>
    <w:p w14:paraId="4D70EC72" w14:textId="1D27F2DA" w:rsidR="00F01E79" w:rsidRDefault="00F01E79">
      <w:pPr>
        <w:pStyle w:val="TOC3"/>
        <w:rPr>
          <w:rFonts w:asciiTheme="minorHAnsi" w:eastAsiaTheme="minorEastAsia" w:hAnsiTheme="minorHAnsi" w:cstheme="minorBidi"/>
          <w:kern w:val="2"/>
          <w:sz w:val="22"/>
          <w:szCs w:val="22"/>
          <w14:ligatures w14:val="standardContextual"/>
        </w:rPr>
      </w:pPr>
      <w:r>
        <w:t>6.4</w:t>
      </w:r>
      <w:r>
        <w:rPr>
          <w:rFonts w:asciiTheme="minorHAnsi" w:eastAsiaTheme="minorEastAsia" w:hAnsiTheme="minorHAnsi" w:cstheme="minorBidi"/>
          <w:kern w:val="2"/>
          <w:sz w:val="22"/>
          <w:szCs w:val="22"/>
          <w14:ligatures w14:val="standardContextual"/>
        </w:rPr>
        <w:tab/>
      </w:r>
      <w:r>
        <w:t>Routine Maintenance for TS 38 Series TEIx_Test</w:t>
      </w:r>
      <w:r>
        <w:tab/>
      </w:r>
      <w:r>
        <w:fldChar w:fldCharType="begin" w:fldLock="1"/>
      </w:r>
      <w:r>
        <w:instrText xml:space="preserve"> PAGEREF _Toc161733856 \h </w:instrText>
      </w:r>
      <w:r>
        <w:fldChar w:fldCharType="separate"/>
      </w:r>
      <w:r>
        <w:t>379</w:t>
      </w:r>
      <w:r>
        <w:fldChar w:fldCharType="end"/>
      </w:r>
    </w:p>
    <w:p w14:paraId="002BC076" w14:textId="05503044" w:rsidR="00F01E79" w:rsidRDefault="00F01E79">
      <w:pPr>
        <w:pStyle w:val="TOC4"/>
        <w:rPr>
          <w:rFonts w:asciiTheme="minorHAnsi" w:eastAsiaTheme="minorEastAsia" w:hAnsiTheme="minorHAnsi" w:cstheme="minorBidi"/>
          <w:kern w:val="2"/>
          <w:sz w:val="22"/>
          <w:szCs w:val="22"/>
          <w14:ligatures w14:val="standardContextual"/>
        </w:rPr>
      </w:pPr>
      <w:r>
        <w:t>6.4.1</w:t>
      </w:r>
      <w:r>
        <w:rPr>
          <w:rFonts w:asciiTheme="minorHAnsi" w:eastAsiaTheme="minorEastAsia" w:hAnsiTheme="minorHAnsi" w:cstheme="minorBidi"/>
          <w:kern w:val="2"/>
          <w:sz w:val="22"/>
          <w:szCs w:val="22"/>
          <w14:ligatures w14:val="standardContextual"/>
        </w:rPr>
        <w:tab/>
      </w:r>
      <w:r>
        <w:t>TS 38.508-1</w:t>
      </w:r>
      <w:r>
        <w:tab/>
      </w:r>
      <w:r>
        <w:fldChar w:fldCharType="begin" w:fldLock="1"/>
      </w:r>
      <w:r>
        <w:instrText xml:space="preserve"> PAGEREF _Toc161733857 \h </w:instrText>
      </w:r>
      <w:r>
        <w:fldChar w:fldCharType="separate"/>
      </w:r>
      <w:r>
        <w:t>379</w:t>
      </w:r>
      <w:r>
        <w:fldChar w:fldCharType="end"/>
      </w:r>
    </w:p>
    <w:p w14:paraId="298329B0" w14:textId="24831F98" w:rsidR="00F01E79" w:rsidRDefault="00F01E79">
      <w:pPr>
        <w:pStyle w:val="TOC5"/>
        <w:rPr>
          <w:rFonts w:asciiTheme="minorHAnsi" w:eastAsiaTheme="minorEastAsia" w:hAnsiTheme="minorHAnsi" w:cstheme="minorBidi"/>
          <w:kern w:val="2"/>
          <w:sz w:val="22"/>
          <w:szCs w:val="22"/>
          <w14:ligatures w14:val="standardContextual"/>
        </w:rPr>
      </w:pPr>
      <w:r>
        <w:t>6.4.1.1</w:t>
      </w:r>
      <w:r>
        <w:rPr>
          <w:rFonts w:asciiTheme="minorHAnsi" w:eastAsiaTheme="minorEastAsia" w:hAnsiTheme="minorHAnsi" w:cstheme="minorBidi"/>
          <w:kern w:val="2"/>
          <w:sz w:val="22"/>
          <w:szCs w:val="22"/>
          <w14:ligatures w14:val="standardContextual"/>
        </w:rPr>
        <w:tab/>
      </w:r>
      <w:r>
        <w:t>Generic Procedures and Test Procedures (Clauses 4.5 / 4.5A &amp; 4.9)</w:t>
      </w:r>
      <w:r>
        <w:tab/>
      </w:r>
      <w:r>
        <w:fldChar w:fldCharType="begin" w:fldLock="1"/>
      </w:r>
      <w:r>
        <w:instrText xml:space="preserve"> PAGEREF _Toc161733858 \h </w:instrText>
      </w:r>
      <w:r>
        <w:fldChar w:fldCharType="separate"/>
      </w:r>
      <w:r>
        <w:t>379</w:t>
      </w:r>
      <w:r>
        <w:fldChar w:fldCharType="end"/>
      </w:r>
    </w:p>
    <w:p w14:paraId="27E30EF8" w14:textId="27B39992" w:rsidR="00F01E79" w:rsidRDefault="00F01E79">
      <w:pPr>
        <w:pStyle w:val="TOC5"/>
        <w:rPr>
          <w:rFonts w:asciiTheme="minorHAnsi" w:eastAsiaTheme="minorEastAsia" w:hAnsiTheme="minorHAnsi" w:cstheme="minorBidi"/>
          <w:kern w:val="2"/>
          <w:sz w:val="22"/>
          <w:szCs w:val="22"/>
          <w14:ligatures w14:val="standardContextual"/>
        </w:rPr>
      </w:pPr>
      <w:r>
        <w:t>6.4.1.2</w:t>
      </w:r>
      <w:r>
        <w:rPr>
          <w:rFonts w:asciiTheme="minorHAnsi" w:eastAsiaTheme="minorEastAsia" w:hAnsiTheme="minorHAnsi" w:cstheme="minorBidi"/>
          <w:kern w:val="2"/>
          <w:sz w:val="22"/>
          <w:szCs w:val="22"/>
          <w14:ligatures w14:val="standardContextual"/>
        </w:rPr>
        <w:tab/>
      </w:r>
      <w:r>
        <w:t>Default NG-RAN RRC messages and IEs (Clause 4.6)</w:t>
      </w:r>
      <w:r>
        <w:tab/>
      </w:r>
      <w:r>
        <w:fldChar w:fldCharType="begin" w:fldLock="1"/>
      </w:r>
      <w:r>
        <w:instrText xml:space="preserve"> PAGEREF _Toc161733859 \h </w:instrText>
      </w:r>
      <w:r>
        <w:fldChar w:fldCharType="separate"/>
      </w:r>
      <w:r>
        <w:t>380</w:t>
      </w:r>
      <w:r>
        <w:fldChar w:fldCharType="end"/>
      </w:r>
    </w:p>
    <w:p w14:paraId="4CC213A3" w14:textId="50449E17" w:rsidR="00F01E79" w:rsidRDefault="00F01E79">
      <w:pPr>
        <w:pStyle w:val="TOC5"/>
        <w:rPr>
          <w:rFonts w:asciiTheme="minorHAnsi" w:eastAsiaTheme="minorEastAsia" w:hAnsiTheme="minorHAnsi" w:cstheme="minorBidi"/>
          <w:kern w:val="2"/>
          <w:sz w:val="22"/>
          <w:szCs w:val="22"/>
          <w14:ligatures w14:val="standardContextual"/>
        </w:rPr>
      </w:pPr>
      <w:r>
        <w:t>6.4.1.3</w:t>
      </w:r>
      <w:r>
        <w:rPr>
          <w:rFonts w:asciiTheme="minorHAnsi" w:eastAsiaTheme="minorEastAsia" w:hAnsiTheme="minorHAnsi" w:cstheme="minorBidi"/>
          <w:kern w:val="2"/>
          <w:sz w:val="22"/>
          <w:szCs w:val="22"/>
          <w14:ligatures w14:val="standardContextual"/>
        </w:rPr>
        <w:tab/>
      </w:r>
      <w:r>
        <w:t>Default 5GC NAS messages and IEs (Clause 4.7)</w:t>
      </w:r>
      <w:r>
        <w:tab/>
      </w:r>
      <w:r>
        <w:fldChar w:fldCharType="begin" w:fldLock="1"/>
      </w:r>
      <w:r>
        <w:instrText xml:space="preserve"> PAGEREF _Toc161733860 \h </w:instrText>
      </w:r>
      <w:r>
        <w:fldChar w:fldCharType="separate"/>
      </w:r>
      <w:r>
        <w:t>387</w:t>
      </w:r>
      <w:r>
        <w:fldChar w:fldCharType="end"/>
      </w:r>
    </w:p>
    <w:p w14:paraId="4C78425C" w14:textId="426F01F8" w:rsidR="00F01E79" w:rsidRDefault="00F01E79">
      <w:pPr>
        <w:pStyle w:val="TOC5"/>
        <w:rPr>
          <w:rFonts w:asciiTheme="minorHAnsi" w:eastAsiaTheme="minorEastAsia" w:hAnsiTheme="minorHAnsi" w:cstheme="minorBidi"/>
          <w:kern w:val="2"/>
          <w:sz w:val="22"/>
          <w:szCs w:val="22"/>
          <w14:ligatures w14:val="standardContextual"/>
        </w:rPr>
      </w:pPr>
      <w:r>
        <w:t>6.4.1.4</w:t>
      </w:r>
      <w:r>
        <w:rPr>
          <w:rFonts w:asciiTheme="minorHAnsi" w:eastAsiaTheme="minorEastAsia" w:hAnsiTheme="minorHAnsi" w:cstheme="minorBidi"/>
          <w:kern w:val="2"/>
          <w:sz w:val="22"/>
          <w:szCs w:val="22"/>
          <w14:ligatures w14:val="standardContextual"/>
        </w:rPr>
        <w:tab/>
      </w:r>
      <w:r>
        <w:t>Test environment for SIG (Clause 6)</w:t>
      </w:r>
      <w:r>
        <w:tab/>
      </w:r>
      <w:r>
        <w:fldChar w:fldCharType="begin" w:fldLock="1"/>
      </w:r>
      <w:r>
        <w:instrText xml:space="preserve"> PAGEREF _Toc161733861 \h </w:instrText>
      </w:r>
      <w:r>
        <w:fldChar w:fldCharType="separate"/>
      </w:r>
      <w:r>
        <w:t>387</w:t>
      </w:r>
      <w:r>
        <w:fldChar w:fldCharType="end"/>
      </w:r>
    </w:p>
    <w:p w14:paraId="3C969DB6" w14:textId="69ACD107" w:rsidR="00F01E79" w:rsidRDefault="00F01E79">
      <w:pPr>
        <w:pStyle w:val="TOC5"/>
        <w:rPr>
          <w:rFonts w:asciiTheme="minorHAnsi" w:eastAsiaTheme="minorEastAsia" w:hAnsiTheme="minorHAnsi" w:cstheme="minorBidi"/>
          <w:kern w:val="2"/>
          <w:sz w:val="22"/>
          <w:szCs w:val="22"/>
          <w14:ligatures w14:val="standardContextual"/>
        </w:rPr>
      </w:pPr>
      <w:r>
        <w:t>6.4.1.5</w:t>
      </w:r>
      <w:r>
        <w:rPr>
          <w:rFonts w:asciiTheme="minorHAnsi" w:eastAsiaTheme="minorEastAsia" w:hAnsiTheme="minorHAnsi" w:cstheme="minorBidi"/>
          <w:kern w:val="2"/>
          <w:sz w:val="22"/>
          <w:szCs w:val="22"/>
          <w14:ligatures w14:val="standardContextual"/>
        </w:rPr>
        <w:tab/>
      </w:r>
      <w:r>
        <w:t>Other clauses / Annexes</w:t>
      </w:r>
      <w:r>
        <w:tab/>
      </w:r>
      <w:r>
        <w:fldChar w:fldCharType="begin" w:fldLock="1"/>
      </w:r>
      <w:r>
        <w:instrText xml:space="preserve"> PAGEREF _Toc161733862 \h </w:instrText>
      </w:r>
      <w:r>
        <w:fldChar w:fldCharType="separate"/>
      </w:r>
      <w:r>
        <w:t>388</w:t>
      </w:r>
      <w:r>
        <w:fldChar w:fldCharType="end"/>
      </w:r>
    </w:p>
    <w:p w14:paraId="792D243C" w14:textId="79FF4D48" w:rsidR="00F01E79" w:rsidRDefault="00F01E79">
      <w:pPr>
        <w:pStyle w:val="TOC4"/>
        <w:rPr>
          <w:rFonts w:asciiTheme="minorHAnsi" w:eastAsiaTheme="minorEastAsia" w:hAnsiTheme="minorHAnsi" w:cstheme="minorBidi"/>
          <w:kern w:val="2"/>
          <w:sz w:val="22"/>
          <w:szCs w:val="22"/>
          <w14:ligatures w14:val="standardContextual"/>
        </w:rPr>
      </w:pPr>
      <w:r>
        <w:t>6.4.2</w:t>
      </w:r>
      <w:r>
        <w:rPr>
          <w:rFonts w:asciiTheme="minorHAnsi" w:eastAsiaTheme="minorEastAsia" w:hAnsiTheme="minorHAnsi" w:cstheme="minorBidi"/>
          <w:kern w:val="2"/>
          <w:sz w:val="22"/>
          <w:szCs w:val="22"/>
          <w14:ligatures w14:val="standardContextual"/>
        </w:rPr>
        <w:tab/>
      </w:r>
      <w:r>
        <w:t>TS 38.508-2</w:t>
      </w:r>
      <w:r>
        <w:tab/>
      </w:r>
      <w:r>
        <w:fldChar w:fldCharType="begin" w:fldLock="1"/>
      </w:r>
      <w:r>
        <w:instrText xml:space="preserve"> PAGEREF _Toc161733863 \h </w:instrText>
      </w:r>
      <w:r>
        <w:fldChar w:fldCharType="separate"/>
      </w:r>
      <w:r>
        <w:t>389</w:t>
      </w:r>
      <w:r>
        <w:fldChar w:fldCharType="end"/>
      </w:r>
    </w:p>
    <w:p w14:paraId="53D3F8D3" w14:textId="53471B47" w:rsidR="00F01E79" w:rsidRDefault="00F01E79">
      <w:pPr>
        <w:pStyle w:val="TOC4"/>
        <w:rPr>
          <w:rFonts w:asciiTheme="minorHAnsi" w:eastAsiaTheme="minorEastAsia" w:hAnsiTheme="minorHAnsi" w:cstheme="minorBidi"/>
          <w:kern w:val="2"/>
          <w:sz w:val="22"/>
          <w:szCs w:val="22"/>
          <w14:ligatures w14:val="standardContextual"/>
        </w:rPr>
      </w:pPr>
      <w:r>
        <w:t>6.4.3</w:t>
      </w:r>
      <w:r>
        <w:rPr>
          <w:rFonts w:asciiTheme="minorHAnsi" w:eastAsiaTheme="minorEastAsia" w:hAnsiTheme="minorHAnsi" w:cstheme="minorBidi"/>
          <w:kern w:val="2"/>
          <w:sz w:val="22"/>
          <w:szCs w:val="22"/>
          <w14:ligatures w14:val="standardContextual"/>
        </w:rPr>
        <w:tab/>
      </w:r>
      <w:r>
        <w:t>TS 38.509</w:t>
      </w:r>
      <w:r>
        <w:tab/>
      </w:r>
      <w:r>
        <w:fldChar w:fldCharType="begin" w:fldLock="1"/>
      </w:r>
      <w:r>
        <w:instrText xml:space="preserve"> PAGEREF _Toc161733864 \h </w:instrText>
      </w:r>
      <w:r>
        <w:fldChar w:fldCharType="separate"/>
      </w:r>
      <w:r>
        <w:t>390</w:t>
      </w:r>
      <w:r>
        <w:fldChar w:fldCharType="end"/>
      </w:r>
    </w:p>
    <w:p w14:paraId="05FD8734" w14:textId="0409878D" w:rsidR="00F01E79" w:rsidRDefault="00F01E79">
      <w:pPr>
        <w:pStyle w:val="TOC4"/>
        <w:rPr>
          <w:rFonts w:asciiTheme="minorHAnsi" w:eastAsiaTheme="minorEastAsia" w:hAnsiTheme="minorHAnsi" w:cstheme="minorBidi"/>
          <w:kern w:val="2"/>
          <w:sz w:val="22"/>
          <w:szCs w:val="22"/>
          <w14:ligatures w14:val="standardContextual"/>
        </w:rPr>
      </w:pPr>
      <w:r>
        <w:t>6.4.4</w:t>
      </w:r>
      <w:r>
        <w:rPr>
          <w:rFonts w:asciiTheme="minorHAnsi" w:eastAsiaTheme="minorEastAsia" w:hAnsiTheme="minorHAnsi" w:cstheme="minorBidi"/>
          <w:kern w:val="2"/>
          <w:sz w:val="22"/>
          <w:szCs w:val="22"/>
          <w14:ligatures w14:val="standardContextual"/>
        </w:rPr>
        <w:tab/>
      </w:r>
      <w:r>
        <w:t>TS 38.523-1</w:t>
      </w:r>
      <w:r>
        <w:tab/>
      </w:r>
      <w:r>
        <w:fldChar w:fldCharType="begin" w:fldLock="1"/>
      </w:r>
      <w:r>
        <w:instrText xml:space="preserve"> PAGEREF _Toc161733865 \h </w:instrText>
      </w:r>
      <w:r>
        <w:fldChar w:fldCharType="separate"/>
      </w:r>
      <w:r>
        <w:t>391</w:t>
      </w:r>
      <w:r>
        <w:fldChar w:fldCharType="end"/>
      </w:r>
    </w:p>
    <w:p w14:paraId="6A38937B" w14:textId="57EC1FBF" w:rsidR="00F01E79" w:rsidRDefault="00F01E79">
      <w:pPr>
        <w:pStyle w:val="TOC5"/>
        <w:rPr>
          <w:rFonts w:asciiTheme="minorHAnsi" w:eastAsiaTheme="minorEastAsia" w:hAnsiTheme="minorHAnsi" w:cstheme="minorBidi"/>
          <w:kern w:val="2"/>
          <w:sz w:val="22"/>
          <w:szCs w:val="22"/>
          <w14:ligatures w14:val="standardContextual"/>
        </w:rPr>
      </w:pPr>
      <w:r>
        <w:t>6.4.4.1</w:t>
      </w:r>
      <w:r>
        <w:rPr>
          <w:rFonts w:asciiTheme="minorHAnsi" w:eastAsiaTheme="minorEastAsia" w:hAnsiTheme="minorHAnsi" w:cstheme="minorBidi"/>
          <w:kern w:val="2"/>
          <w:sz w:val="22"/>
          <w:szCs w:val="22"/>
          <w14:ligatures w14:val="standardContextual"/>
        </w:rPr>
        <w:tab/>
      </w:r>
      <w:r>
        <w:t>Clauses 1 - 5</w:t>
      </w:r>
      <w:r>
        <w:tab/>
      </w:r>
      <w:r>
        <w:fldChar w:fldCharType="begin" w:fldLock="1"/>
      </w:r>
      <w:r>
        <w:instrText xml:space="preserve"> PAGEREF _Toc161733866 \h </w:instrText>
      </w:r>
      <w:r>
        <w:fldChar w:fldCharType="separate"/>
      </w:r>
      <w:r>
        <w:t>391</w:t>
      </w:r>
      <w:r>
        <w:fldChar w:fldCharType="end"/>
      </w:r>
    </w:p>
    <w:p w14:paraId="177EBB5D" w14:textId="49A373F9" w:rsidR="00F01E79" w:rsidRDefault="00F01E79">
      <w:pPr>
        <w:pStyle w:val="TOC5"/>
        <w:rPr>
          <w:rFonts w:asciiTheme="minorHAnsi" w:eastAsiaTheme="minorEastAsia" w:hAnsiTheme="minorHAnsi" w:cstheme="minorBidi"/>
          <w:kern w:val="2"/>
          <w:sz w:val="22"/>
          <w:szCs w:val="22"/>
          <w14:ligatures w14:val="standardContextual"/>
        </w:rPr>
      </w:pPr>
      <w:r>
        <w:t>6.4.4.2</w:t>
      </w:r>
      <w:r>
        <w:rPr>
          <w:rFonts w:asciiTheme="minorHAnsi" w:eastAsiaTheme="minorEastAsia" w:hAnsiTheme="minorHAnsi" w:cstheme="minorBidi"/>
          <w:kern w:val="2"/>
          <w:sz w:val="22"/>
          <w:szCs w:val="22"/>
          <w14:ligatures w14:val="standardContextual"/>
        </w:rPr>
        <w:tab/>
      </w:r>
      <w:r>
        <w:t>Idle Mode (Clause 6)</w:t>
      </w:r>
      <w:r>
        <w:tab/>
      </w:r>
      <w:r>
        <w:fldChar w:fldCharType="begin" w:fldLock="1"/>
      </w:r>
      <w:r>
        <w:instrText xml:space="preserve"> PAGEREF _Toc161733867 \h </w:instrText>
      </w:r>
      <w:r>
        <w:fldChar w:fldCharType="separate"/>
      </w:r>
      <w:r>
        <w:t>391</w:t>
      </w:r>
      <w:r>
        <w:fldChar w:fldCharType="end"/>
      </w:r>
    </w:p>
    <w:p w14:paraId="73E6A4EA" w14:textId="3747223B" w:rsidR="00F01E79" w:rsidRDefault="00F01E79">
      <w:pPr>
        <w:pStyle w:val="TOC5"/>
        <w:rPr>
          <w:rFonts w:asciiTheme="minorHAnsi" w:eastAsiaTheme="minorEastAsia" w:hAnsiTheme="minorHAnsi" w:cstheme="minorBidi"/>
          <w:kern w:val="2"/>
          <w:sz w:val="22"/>
          <w:szCs w:val="22"/>
          <w14:ligatures w14:val="standardContextual"/>
        </w:rPr>
      </w:pPr>
      <w:r>
        <w:t>6.4.4.3</w:t>
      </w:r>
      <w:r>
        <w:rPr>
          <w:rFonts w:asciiTheme="minorHAnsi" w:eastAsiaTheme="minorEastAsia" w:hAnsiTheme="minorHAnsi" w:cstheme="minorBidi"/>
          <w:kern w:val="2"/>
          <w:sz w:val="22"/>
          <w:szCs w:val="22"/>
          <w14:ligatures w14:val="standardContextual"/>
        </w:rPr>
        <w:tab/>
      </w:r>
      <w:r>
        <w:t>Layer 2</w:t>
      </w:r>
      <w:r>
        <w:tab/>
      </w:r>
      <w:r>
        <w:fldChar w:fldCharType="begin" w:fldLock="1"/>
      </w:r>
      <w:r>
        <w:instrText xml:space="preserve"> PAGEREF _Toc161733868 \h </w:instrText>
      </w:r>
      <w:r>
        <w:fldChar w:fldCharType="separate"/>
      </w:r>
      <w:r>
        <w:t>395</w:t>
      </w:r>
      <w:r>
        <w:fldChar w:fldCharType="end"/>
      </w:r>
    </w:p>
    <w:p w14:paraId="7251A5CF" w14:textId="5C94D737" w:rsidR="00F01E79" w:rsidRDefault="00F01E79">
      <w:pPr>
        <w:pStyle w:val="TOC6"/>
        <w:rPr>
          <w:rFonts w:asciiTheme="minorHAnsi" w:eastAsiaTheme="minorEastAsia" w:hAnsiTheme="minorHAnsi" w:cstheme="minorBidi"/>
          <w:kern w:val="2"/>
          <w:sz w:val="22"/>
          <w:szCs w:val="22"/>
          <w14:ligatures w14:val="standardContextual"/>
        </w:rPr>
      </w:pPr>
      <w:r>
        <w:t>6.4.4.3.1</w:t>
      </w:r>
      <w:r>
        <w:rPr>
          <w:rFonts w:asciiTheme="minorHAnsi" w:eastAsiaTheme="minorEastAsia" w:hAnsiTheme="minorHAnsi" w:cstheme="minorBidi"/>
          <w:kern w:val="2"/>
          <w:sz w:val="22"/>
          <w:szCs w:val="22"/>
          <w14:ligatures w14:val="standardContextual"/>
        </w:rPr>
        <w:tab/>
      </w:r>
      <w:r>
        <w:t>NR Layer 2</w:t>
      </w:r>
      <w:r>
        <w:tab/>
      </w:r>
      <w:r>
        <w:fldChar w:fldCharType="begin" w:fldLock="1"/>
      </w:r>
      <w:r>
        <w:instrText xml:space="preserve"> PAGEREF _Toc161733869 \h </w:instrText>
      </w:r>
      <w:r>
        <w:fldChar w:fldCharType="separate"/>
      </w:r>
      <w:r>
        <w:t>395</w:t>
      </w:r>
      <w:r>
        <w:fldChar w:fldCharType="end"/>
      </w:r>
    </w:p>
    <w:p w14:paraId="4152D954" w14:textId="493F5874" w:rsidR="00F01E79" w:rsidRDefault="00F01E79">
      <w:pPr>
        <w:pStyle w:val="TOC7"/>
        <w:rPr>
          <w:rFonts w:asciiTheme="minorHAnsi" w:eastAsiaTheme="minorEastAsia" w:hAnsiTheme="minorHAnsi" w:cstheme="minorBidi"/>
          <w:kern w:val="2"/>
          <w:sz w:val="22"/>
          <w:szCs w:val="22"/>
          <w14:ligatures w14:val="standardContextual"/>
        </w:rPr>
      </w:pPr>
      <w:r>
        <w:t>6.4.4.3.1.1</w:t>
      </w:r>
      <w:r>
        <w:rPr>
          <w:rFonts w:asciiTheme="minorHAnsi" w:eastAsiaTheme="minorEastAsia" w:hAnsiTheme="minorHAnsi" w:cstheme="minorBidi"/>
          <w:kern w:val="2"/>
          <w:sz w:val="22"/>
          <w:szCs w:val="22"/>
          <w14:ligatures w14:val="standardContextual"/>
        </w:rPr>
        <w:tab/>
      </w:r>
      <w:r>
        <w:t>Common Test Case Specific Values for Layer 2 (Clause 7.1.0)</w:t>
      </w:r>
      <w:r>
        <w:tab/>
      </w:r>
      <w:r>
        <w:fldChar w:fldCharType="begin" w:fldLock="1"/>
      </w:r>
      <w:r>
        <w:instrText xml:space="preserve"> PAGEREF _Toc161733870 \h </w:instrText>
      </w:r>
      <w:r>
        <w:fldChar w:fldCharType="separate"/>
      </w:r>
      <w:r>
        <w:t>395</w:t>
      </w:r>
      <w:r>
        <w:fldChar w:fldCharType="end"/>
      </w:r>
    </w:p>
    <w:p w14:paraId="22685158" w14:textId="67644458" w:rsidR="00F01E79" w:rsidRDefault="00F01E79">
      <w:pPr>
        <w:pStyle w:val="TOC7"/>
        <w:rPr>
          <w:rFonts w:asciiTheme="minorHAnsi" w:eastAsiaTheme="minorEastAsia" w:hAnsiTheme="minorHAnsi" w:cstheme="minorBidi"/>
          <w:kern w:val="2"/>
          <w:sz w:val="22"/>
          <w:szCs w:val="22"/>
          <w14:ligatures w14:val="standardContextual"/>
        </w:rPr>
      </w:pPr>
      <w:r>
        <w:t>6.4.4.3.1.2</w:t>
      </w:r>
      <w:r>
        <w:rPr>
          <w:rFonts w:asciiTheme="minorHAnsi" w:eastAsiaTheme="minorEastAsia" w:hAnsiTheme="minorHAnsi" w:cstheme="minorBidi"/>
          <w:kern w:val="2"/>
          <w:sz w:val="22"/>
          <w:szCs w:val="22"/>
          <w14:ligatures w14:val="standardContextual"/>
        </w:rPr>
        <w:tab/>
      </w:r>
      <w:r>
        <w:t>MAC</w:t>
      </w:r>
      <w:r>
        <w:tab/>
      </w:r>
      <w:r>
        <w:fldChar w:fldCharType="begin" w:fldLock="1"/>
      </w:r>
      <w:r>
        <w:instrText xml:space="preserve"> PAGEREF _Toc161733871 \h </w:instrText>
      </w:r>
      <w:r>
        <w:fldChar w:fldCharType="separate"/>
      </w:r>
      <w:r>
        <w:t>395</w:t>
      </w:r>
      <w:r>
        <w:fldChar w:fldCharType="end"/>
      </w:r>
    </w:p>
    <w:p w14:paraId="1705710B" w14:textId="0AFF7C51" w:rsidR="00F01E79" w:rsidRDefault="00F01E79">
      <w:pPr>
        <w:pStyle w:val="TOC7"/>
        <w:rPr>
          <w:rFonts w:asciiTheme="minorHAnsi" w:eastAsiaTheme="minorEastAsia" w:hAnsiTheme="minorHAnsi" w:cstheme="minorBidi"/>
          <w:kern w:val="2"/>
          <w:sz w:val="22"/>
          <w:szCs w:val="22"/>
          <w14:ligatures w14:val="standardContextual"/>
        </w:rPr>
      </w:pPr>
      <w:r>
        <w:t>6.4.4.3.1.3</w:t>
      </w:r>
      <w:r>
        <w:rPr>
          <w:rFonts w:asciiTheme="minorHAnsi" w:eastAsiaTheme="minorEastAsia" w:hAnsiTheme="minorHAnsi" w:cstheme="minorBidi"/>
          <w:kern w:val="2"/>
          <w:sz w:val="22"/>
          <w:szCs w:val="22"/>
          <w14:ligatures w14:val="standardContextual"/>
        </w:rPr>
        <w:tab/>
      </w:r>
      <w:r>
        <w:t>RLC</w:t>
      </w:r>
      <w:r>
        <w:tab/>
      </w:r>
      <w:r>
        <w:fldChar w:fldCharType="begin" w:fldLock="1"/>
      </w:r>
      <w:r>
        <w:instrText xml:space="preserve"> PAGEREF _Toc161733872 \h </w:instrText>
      </w:r>
      <w:r>
        <w:fldChar w:fldCharType="separate"/>
      </w:r>
      <w:r>
        <w:t>399</w:t>
      </w:r>
      <w:r>
        <w:fldChar w:fldCharType="end"/>
      </w:r>
    </w:p>
    <w:p w14:paraId="46CE5ED4" w14:textId="3887C2BB" w:rsidR="00F01E79" w:rsidRDefault="00F01E79">
      <w:pPr>
        <w:pStyle w:val="TOC7"/>
        <w:rPr>
          <w:rFonts w:asciiTheme="minorHAnsi" w:eastAsiaTheme="minorEastAsia" w:hAnsiTheme="minorHAnsi" w:cstheme="minorBidi"/>
          <w:kern w:val="2"/>
          <w:sz w:val="22"/>
          <w:szCs w:val="22"/>
          <w14:ligatures w14:val="standardContextual"/>
        </w:rPr>
      </w:pPr>
      <w:r>
        <w:t>6.4.4.3.1.4</w:t>
      </w:r>
      <w:r>
        <w:rPr>
          <w:rFonts w:asciiTheme="minorHAnsi" w:eastAsiaTheme="minorEastAsia" w:hAnsiTheme="minorHAnsi" w:cstheme="minorBidi"/>
          <w:kern w:val="2"/>
          <w:sz w:val="22"/>
          <w:szCs w:val="22"/>
          <w14:ligatures w14:val="standardContextual"/>
        </w:rPr>
        <w:tab/>
      </w:r>
      <w:r>
        <w:t>PDCP</w:t>
      </w:r>
      <w:r>
        <w:tab/>
      </w:r>
      <w:r>
        <w:fldChar w:fldCharType="begin" w:fldLock="1"/>
      </w:r>
      <w:r>
        <w:instrText xml:space="preserve"> PAGEREF _Toc161733873 \h </w:instrText>
      </w:r>
      <w:r>
        <w:fldChar w:fldCharType="separate"/>
      </w:r>
      <w:r>
        <w:t>399</w:t>
      </w:r>
      <w:r>
        <w:fldChar w:fldCharType="end"/>
      </w:r>
    </w:p>
    <w:p w14:paraId="7618CED1" w14:textId="7E11ABB4" w:rsidR="00F01E79" w:rsidRDefault="00F01E79">
      <w:pPr>
        <w:pStyle w:val="TOC7"/>
        <w:rPr>
          <w:rFonts w:asciiTheme="minorHAnsi" w:eastAsiaTheme="minorEastAsia" w:hAnsiTheme="minorHAnsi" w:cstheme="minorBidi"/>
          <w:kern w:val="2"/>
          <w:sz w:val="22"/>
          <w:szCs w:val="22"/>
          <w14:ligatures w14:val="standardContextual"/>
        </w:rPr>
      </w:pPr>
      <w:r>
        <w:t>6.4.4.3.1.5</w:t>
      </w:r>
      <w:r>
        <w:rPr>
          <w:rFonts w:asciiTheme="minorHAnsi" w:eastAsiaTheme="minorEastAsia" w:hAnsiTheme="minorHAnsi" w:cstheme="minorBidi"/>
          <w:kern w:val="2"/>
          <w:sz w:val="22"/>
          <w:szCs w:val="22"/>
          <w14:ligatures w14:val="standardContextual"/>
        </w:rPr>
        <w:tab/>
      </w:r>
      <w:r>
        <w:t>SDAP</w:t>
      </w:r>
      <w:r>
        <w:tab/>
      </w:r>
      <w:r>
        <w:fldChar w:fldCharType="begin" w:fldLock="1"/>
      </w:r>
      <w:r>
        <w:instrText xml:space="preserve"> PAGEREF _Toc161733874 \h </w:instrText>
      </w:r>
      <w:r>
        <w:fldChar w:fldCharType="separate"/>
      </w:r>
      <w:r>
        <w:t>399</w:t>
      </w:r>
      <w:r>
        <w:fldChar w:fldCharType="end"/>
      </w:r>
    </w:p>
    <w:p w14:paraId="30C32608" w14:textId="3204050E" w:rsidR="00F01E79" w:rsidRDefault="00F01E79">
      <w:pPr>
        <w:pStyle w:val="TOC5"/>
        <w:rPr>
          <w:rFonts w:asciiTheme="minorHAnsi" w:eastAsiaTheme="minorEastAsia" w:hAnsiTheme="minorHAnsi" w:cstheme="minorBidi"/>
          <w:kern w:val="2"/>
          <w:sz w:val="22"/>
          <w:szCs w:val="22"/>
          <w14:ligatures w14:val="standardContextual"/>
        </w:rPr>
      </w:pPr>
      <w:r>
        <w:t>6.4.4.4</w:t>
      </w:r>
      <w:r>
        <w:rPr>
          <w:rFonts w:asciiTheme="minorHAnsi" w:eastAsiaTheme="minorEastAsia" w:hAnsiTheme="minorHAnsi" w:cstheme="minorBidi"/>
          <w:kern w:val="2"/>
          <w:sz w:val="22"/>
          <w:szCs w:val="22"/>
          <w14:ligatures w14:val="standardContextual"/>
        </w:rPr>
        <w:tab/>
      </w:r>
      <w:r>
        <w:t>RRC</w:t>
      </w:r>
      <w:r>
        <w:tab/>
      </w:r>
      <w:r>
        <w:fldChar w:fldCharType="begin" w:fldLock="1"/>
      </w:r>
      <w:r>
        <w:instrText xml:space="preserve"> PAGEREF _Toc161733875 \h </w:instrText>
      </w:r>
      <w:r>
        <w:fldChar w:fldCharType="separate"/>
      </w:r>
      <w:r>
        <w:t>399</w:t>
      </w:r>
      <w:r>
        <w:fldChar w:fldCharType="end"/>
      </w:r>
    </w:p>
    <w:p w14:paraId="4996CF5B" w14:textId="025A620A" w:rsidR="00F01E79" w:rsidRDefault="00F01E79">
      <w:pPr>
        <w:pStyle w:val="TOC6"/>
        <w:rPr>
          <w:rFonts w:asciiTheme="minorHAnsi" w:eastAsiaTheme="minorEastAsia" w:hAnsiTheme="minorHAnsi" w:cstheme="minorBidi"/>
          <w:kern w:val="2"/>
          <w:sz w:val="22"/>
          <w:szCs w:val="22"/>
          <w14:ligatures w14:val="standardContextual"/>
        </w:rPr>
      </w:pPr>
      <w:r>
        <w:t>6.4.4.4.1</w:t>
      </w:r>
      <w:r>
        <w:rPr>
          <w:rFonts w:asciiTheme="minorHAnsi" w:eastAsiaTheme="minorEastAsia" w:hAnsiTheme="minorHAnsi" w:cstheme="minorBidi"/>
          <w:kern w:val="2"/>
          <w:sz w:val="22"/>
          <w:szCs w:val="22"/>
          <w14:ligatures w14:val="standardContextual"/>
        </w:rPr>
        <w:tab/>
      </w:r>
      <w:r>
        <w:t>NR RRC</w:t>
      </w:r>
      <w:r>
        <w:tab/>
      </w:r>
      <w:r>
        <w:fldChar w:fldCharType="begin" w:fldLock="1"/>
      </w:r>
      <w:r>
        <w:instrText xml:space="preserve"> PAGEREF _Toc161733876 \h </w:instrText>
      </w:r>
      <w:r>
        <w:fldChar w:fldCharType="separate"/>
      </w:r>
      <w:r>
        <w:t>399</w:t>
      </w:r>
      <w:r>
        <w:fldChar w:fldCharType="end"/>
      </w:r>
    </w:p>
    <w:p w14:paraId="399DB6B8" w14:textId="00C08149" w:rsidR="00F01E79" w:rsidRDefault="00F01E79">
      <w:pPr>
        <w:pStyle w:val="TOC7"/>
        <w:rPr>
          <w:rFonts w:asciiTheme="minorHAnsi" w:eastAsiaTheme="minorEastAsia" w:hAnsiTheme="minorHAnsi" w:cstheme="minorBidi"/>
          <w:kern w:val="2"/>
          <w:sz w:val="22"/>
          <w:szCs w:val="22"/>
          <w14:ligatures w14:val="standardContextual"/>
        </w:rPr>
      </w:pPr>
      <w:r>
        <w:t>6.4.4.4.1.1</w:t>
      </w:r>
      <w:r>
        <w:rPr>
          <w:rFonts w:asciiTheme="minorHAnsi" w:eastAsiaTheme="minorEastAsia" w:hAnsiTheme="minorHAnsi" w:cstheme="minorBidi"/>
          <w:kern w:val="2"/>
          <w:sz w:val="22"/>
          <w:szCs w:val="22"/>
          <w14:ligatures w14:val="standardContextual"/>
        </w:rPr>
        <w:tab/>
      </w:r>
      <w:r>
        <w:t>RRC Connection Management Procedures (clause 8.1.1)</w:t>
      </w:r>
      <w:r>
        <w:tab/>
      </w:r>
      <w:r>
        <w:fldChar w:fldCharType="begin" w:fldLock="1"/>
      </w:r>
      <w:r>
        <w:instrText xml:space="preserve"> PAGEREF _Toc161733877 \h </w:instrText>
      </w:r>
      <w:r>
        <w:fldChar w:fldCharType="separate"/>
      </w:r>
      <w:r>
        <w:t>399</w:t>
      </w:r>
      <w:r>
        <w:fldChar w:fldCharType="end"/>
      </w:r>
    </w:p>
    <w:p w14:paraId="72777075" w14:textId="724781FE" w:rsidR="00F01E79" w:rsidRDefault="00F01E79">
      <w:pPr>
        <w:pStyle w:val="TOC7"/>
        <w:rPr>
          <w:rFonts w:asciiTheme="minorHAnsi" w:eastAsiaTheme="minorEastAsia" w:hAnsiTheme="minorHAnsi" w:cstheme="minorBidi"/>
          <w:kern w:val="2"/>
          <w:sz w:val="22"/>
          <w:szCs w:val="22"/>
          <w14:ligatures w14:val="standardContextual"/>
        </w:rPr>
      </w:pPr>
      <w:r>
        <w:t>6.4.4.4.1.2</w:t>
      </w:r>
      <w:r>
        <w:rPr>
          <w:rFonts w:asciiTheme="minorHAnsi" w:eastAsiaTheme="minorEastAsia" w:hAnsiTheme="minorHAnsi" w:cstheme="minorBidi"/>
          <w:kern w:val="2"/>
          <w:sz w:val="22"/>
          <w:szCs w:val="22"/>
          <w14:ligatures w14:val="standardContextual"/>
        </w:rPr>
        <w:tab/>
      </w:r>
      <w:r>
        <w:t>RRC Reconfiguration (clause 8.1.2)</w:t>
      </w:r>
      <w:r>
        <w:tab/>
      </w:r>
      <w:r>
        <w:fldChar w:fldCharType="begin" w:fldLock="1"/>
      </w:r>
      <w:r>
        <w:instrText xml:space="preserve"> PAGEREF _Toc161733878 \h </w:instrText>
      </w:r>
      <w:r>
        <w:fldChar w:fldCharType="separate"/>
      </w:r>
      <w:r>
        <w:t>400</w:t>
      </w:r>
      <w:r>
        <w:fldChar w:fldCharType="end"/>
      </w:r>
    </w:p>
    <w:p w14:paraId="6B221A82" w14:textId="61520330" w:rsidR="00F01E79" w:rsidRDefault="00F01E79">
      <w:pPr>
        <w:pStyle w:val="TOC7"/>
        <w:rPr>
          <w:rFonts w:asciiTheme="minorHAnsi" w:eastAsiaTheme="minorEastAsia" w:hAnsiTheme="minorHAnsi" w:cstheme="minorBidi"/>
          <w:kern w:val="2"/>
          <w:sz w:val="22"/>
          <w:szCs w:val="22"/>
          <w14:ligatures w14:val="standardContextual"/>
        </w:rPr>
      </w:pPr>
      <w:r>
        <w:t>6.4.4.4.1.3</w:t>
      </w:r>
      <w:r>
        <w:rPr>
          <w:rFonts w:asciiTheme="minorHAnsi" w:eastAsiaTheme="minorEastAsia" w:hAnsiTheme="minorHAnsi" w:cstheme="minorBidi"/>
          <w:kern w:val="2"/>
          <w:sz w:val="22"/>
          <w:szCs w:val="22"/>
          <w14:ligatures w14:val="standardContextual"/>
        </w:rPr>
        <w:tab/>
      </w:r>
      <w:r>
        <w:t>RRC Measurement Configuration Control and Reporting (clause 8.1.3)</w:t>
      </w:r>
      <w:r>
        <w:tab/>
      </w:r>
      <w:r>
        <w:fldChar w:fldCharType="begin" w:fldLock="1"/>
      </w:r>
      <w:r>
        <w:instrText xml:space="preserve"> PAGEREF _Toc161733879 \h </w:instrText>
      </w:r>
      <w:r>
        <w:fldChar w:fldCharType="separate"/>
      </w:r>
      <w:r>
        <w:t>401</w:t>
      </w:r>
      <w:r>
        <w:fldChar w:fldCharType="end"/>
      </w:r>
    </w:p>
    <w:p w14:paraId="165FDD8C" w14:textId="29465399" w:rsidR="00F01E79" w:rsidRDefault="00F01E79">
      <w:pPr>
        <w:pStyle w:val="TOC7"/>
        <w:rPr>
          <w:rFonts w:asciiTheme="minorHAnsi" w:eastAsiaTheme="minorEastAsia" w:hAnsiTheme="minorHAnsi" w:cstheme="minorBidi"/>
          <w:kern w:val="2"/>
          <w:sz w:val="22"/>
          <w:szCs w:val="22"/>
          <w14:ligatures w14:val="standardContextual"/>
        </w:rPr>
      </w:pPr>
      <w:r>
        <w:t>6.4.4.4.1.4</w:t>
      </w:r>
      <w:r>
        <w:rPr>
          <w:rFonts w:asciiTheme="minorHAnsi" w:eastAsiaTheme="minorEastAsia" w:hAnsiTheme="minorHAnsi" w:cstheme="minorBidi"/>
          <w:kern w:val="2"/>
          <w:sz w:val="22"/>
          <w:szCs w:val="22"/>
          <w14:ligatures w14:val="standardContextual"/>
        </w:rPr>
        <w:tab/>
      </w:r>
      <w:r>
        <w:t>RRC Handover (clause 8.1.4)</w:t>
      </w:r>
      <w:r>
        <w:tab/>
      </w:r>
      <w:r>
        <w:fldChar w:fldCharType="begin" w:fldLock="1"/>
      </w:r>
      <w:r>
        <w:instrText xml:space="preserve"> PAGEREF _Toc161733880 \h </w:instrText>
      </w:r>
      <w:r>
        <w:fldChar w:fldCharType="separate"/>
      </w:r>
      <w:r>
        <w:t>401</w:t>
      </w:r>
      <w:r>
        <w:fldChar w:fldCharType="end"/>
      </w:r>
    </w:p>
    <w:p w14:paraId="76C3021F" w14:textId="59F90877" w:rsidR="00F01E79" w:rsidRDefault="00F01E79">
      <w:pPr>
        <w:pStyle w:val="TOC7"/>
        <w:rPr>
          <w:rFonts w:asciiTheme="minorHAnsi" w:eastAsiaTheme="minorEastAsia" w:hAnsiTheme="minorHAnsi" w:cstheme="minorBidi"/>
          <w:kern w:val="2"/>
          <w:sz w:val="22"/>
          <w:szCs w:val="22"/>
          <w14:ligatures w14:val="standardContextual"/>
        </w:rPr>
      </w:pPr>
      <w:r>
        <w:t>6.4.4.4.1.5</w:t>
      </w:r>
      <w:r>
        <w:rPr>
          <w:rFonts w:asciiTheme="minorHAnsi" w:eastAsiaTheme="minorEastAsia" w:hAnsiTheme="minorHAnsi" w:cstheme="minorBidi"/>
          <w:kern w:val="2"/>
          <w:sz w:val="22"/>
          <w:szCs w:val="22"/>
          <w14:ligatures w14:val="standardContextual"/>
        </w:rPr>
        <w:tab/>
      </w:r>
      <w:r>
        <w:t>RRC Others (clause 8.1.5)</w:t>
      </w:r>
      <w:r>
        <w:tab/>
      </w:r>
      <w:r>
        <w:fldChar w:fldCharType="begin" w:fldLock="1"/>
      </w:r>
      <w:r>
        <w:instrText xml:space="preserve"> PAGEREF _Toc161733881 \h </w:instrText>
      </w:r>
      <w:r>
        <w:fldChar w:fldCharType="separate"/>
      </w:r>
      <w:r>
        <w:t>402</w:t>
      </w:r>
      <w:r>
        <w:fldChar w:fldCharType="end"/>
      </w:r>
    </w:p>
    <w:p w14:paraId="32355D4B" w14:textId="2209DEF6" w:rsidR="00F01E79" w:rsidRDefault="00F01E79">
      <w:pPr>
        <w:pStyle w:val="TOC7"/>
        <w:rPr>
          <w:rFonts w:asciiTheme="minorHAnsi" w:eastAsiaTheme="minorEastAsia" w:hAnsiTheme="minorHAnsi" w:cstheme="minorBidi"/>
          <w:kern w:val="2"/>
          <w:sz w:val="22"/>
          <w:szCs w:val="22"/>
          <w14:ligatures w14:val="standardContextual"/>
        </w:rPr>
      </w:pPr>
      <w:r>
        <w:t>6.4.4.4.1.6</w:t>
      </w:r>
      <w:r>
        <w:rPr>
          <w:rFonts w:asciiTheme="minorHAnsi" w:eastAsiaTheme="minorEastAsia" w:hAnsiTheme="minorHAnsi" w:cstheme="minorBidi"/>
          <w:kern w:val="2"/>
          <w:sz w:val="22"/>
          <w:szCs w:val="22"/>
          <w14:ligatures w14:val="standardContextual"/>
        </w:rPr>
        <w:tab/>
      </w:r>
      <w:r>
        <w:t>RRC SON and MDT support for NR (clause 8.1.6)</w:t>
      </w:r>
      <w:r>
        <w:tab/>
      </w:r>
      <w:r>
        <w:fldChar w:fldCharType="begin" w:fldLock="1"/>
      </w:r>
      <w:r>
        <w:instrText xml:space="preserve"> PAGEREF _Toc161733882 \h </w:instrText>
      </w:r>
      <w:r>
        <w:fldChar w:fldCharType="separate"/>
      </w:r>
      <w:r>
        <w:t>404</w:t>
      </w:r>
      <w:r>
        <w:fldChar w:fldCharType="end"/>
      </w:r>
    </w:p>
    <w:p w14:paraId="4448CDCD" w14:textId="4C3D2003" w:rsidR="00F01E79" w:rsidRDefault="00F01E79">
      <w:pPr>
        <w:pStyle w:val="TOC7"/>
        <w:rPr>
          <w:rFonts w:asciiTheme="minorHAnsi" w:eastAsiaTheme="minorEastAsia" w:hAnsiTheme="minorHAnsi" w:cstheme="minorBidi"/>
          <w:kern w:val="2"/>
          <w:sz w:val="22"/>
          <w:szCs w:val="22"/>
          <w14:ligatures w14:val="standardContextual"/>
        </w:rPr>
      </w:pPr>
      <w:r>
        <w:t>6.4.4.4.1.7</w:t>
      </w:r>
      <w:r>
        <w:rPr>
          <w:rFonts w:asciiTheme="minorHAnsi" w:eastAsiaTheme="minorEastAsia" w:hAnsiTheme="minorHAnsi" w:cstheme="minorBidi"/>
          <w:kern w:val="2"/>
          <w:sz w:val="22"/>
          <w:szCs w:val="22"/>
          <w14:ligatures w14:val="standardContextual"/>
        </w:rPr>
        <w:tab/>
      </w:r>
      <w:r>
        <w:t>RRC Non-public networks (clause 8.1.7)</w:t>
      </w:r>
      <w:r>
        <w:tab/>
      </w:r>
      <w:r>
        <w:fldChar w:fldCharType="begin" w:fldLock="1"/>
      </w:r>
      <w:r>
        <w:instrText xml:space="preserve"> PAGEREF _Toc161733883 \h </w:instrText>
      </w:r>
      <w:r>
        <w:fldChar w:fldCharType="separate"/>
      </w:r>
      <w:r>
        <w:t>406</w:t>
      </w:r>
      <w:r>
        <w:fldChar w:fldCharType="end"/>
      </w:r>
    </w:p>
    <w:p w14:paraId="380C1D38" w14:textId="0EB8F587" w:rsidR="00F01E79" w:rsidRDefault="00F01E79">
      <w:pPr>
        <w:pStyle w:val="TOC6"/>
        <w:rPr>
          <w:rFonts w:asciiTheme="minorHAnsi" w:eastAsiaTheme="minorEastAsia" w:hAnsiTheme="minorHAnsi" w:cstheme="minorBidi"/>
          <w:kern w:val="2"/>
          <w:sz w:val="22"/>
          <w:szCs w:val="22"/>
          <w14:ligatures w14:val="standardContextual"/>
        </w:rPr>
      </w:pPr>
      <w:r>
        <w:t>6.4.4.4.2</w:t>
      </w:r>
      <w:r>
        <w:rPr>
          <w:rFonts w:asciiTheme="minorHAnsi" w:eastAsiaTheme="minorEastAsia" w:hAnsiTheme="minorHAnsi" w:cstheme="minorBidi"/>
          <w:kern w:val="2"/>
          <w:sz w:val="22"/>
          <w:szCs w:val="22"/>
          <w14:ligatures w14:val="standardContextual"/>
        </w:rPr>
        <w:tab/>
      </w:r>
      <w:r>
        <w:t>MR-DC RRC</w:t>
      </w:r>
      <w:r>
        <w:tab/>
      </w:r>
      <w:r>
        <w:fldChar w:fldCharType="begin" w:fldLock="1"/>
      </w:r>
      <w:r>
        <w:instrText xml:space="preserve"> PAGEREF _Toc161733884 \h </w:instrText>
      </w:r>
      <w:r>
        <w:fldChar w:fldCharType="separate"/>
      </w:r>
      <w:r>
        <w:t>406</w:t>
      </w:r>
      <w:r>
        <w:fldChar w:fldCharType="end"/>
      </w:r>
    </w:p>
    <w:p w14:paraId="43C9CED3" w14:textId="110C2A51" w:rsidR="00F01E79" w:rsidRDefault="00F01E79">
      <w:pPr>
        <w:pStyle w:val="TOC7"/>
        <w:rPr>
          <w:rFonts w:asciiTheme="minorHAnsi" w:eastAsiaTheme="minorEastAsia" w:hAnsiTheme="minorHAnsi" w:cstheme="minorBidi"/>
          <w:kern w:val="2"/>
          <w:sz w:val="22"/>
          <w:szCs w:val="22"/>
          <w14:ligatures w14:val="standardContextual"/>
        </w:rPr>
      </w:pPr>
      <w:r>
        <w:t>6.4.4.4.2.1</w:t>
      </w:r>
      <w:r>
        <w:rPr>
          <w:rFonts w:asciiTheme="minorHAnsi" w:eastAsiaTheme="minorEastAsia" w:hAnsiTheme="minorHAnsi" w:cstheme="minorBidi"/>
          <w:kern w:val="2"/>
          <w:sz w:val="22"/>
          <w:szCs w:val="22"/>
          <w14:ligatures w14:val="standardContextual"/>
        </w:rPr>
        <w:tab/>
      </w:r>
      <w:r>
        <w:t>RRC UE Capability / Others (clause 8.2.1)</w:t>
      </w:r>
      <w:r>
        <w:tab/>
      </w:r>
      <w:r>
        <w:fldChar w:fldCharType="begin" w:fldLock="1"/>
      </w:r>
      <w:r>
        <w:instrText xml:space="preserve"> PAGEREF _Toc161733885 \h </w:instrText>
      </w:r>
      <w:r>
        <w:fldChar w:fldCharType="separate"/>
      </w:r>
      <w:r>
        <w:t>406</w:t>
      </w:r>
      <w:r>
        <w:fldChar w:fldCharType="end"/>
      </w:r>
    </w:p>
    <w:p w14:paraId="30105A8E" w14:textId="0D5C0133" w:rsidR="00F01E79" w:rsidRDefault="00F01E79">
      <w:pPr>
        <w:pStyle w:val="TOC7"/>
        <w:rPr>
          <w:rFonts w:asciiTheme="minorHAnsi" w:eastAsiaTheme="minorEastAsia" w:hAnsiTheme="minorHAnsi" w:cstheme="minorBidi"/>
          <w:kern w:val="2"/>
          <w:sz w:val="22"/>
          <w:szCs w:val="22"/>
          <w14:ligatures w14:val="standardContextual"/>
        </w:rPr>
      </w:pPr>
      <w:r>
        <w:t>6.4.4.4.2.2</w:t>
      </w:r>
      <w:r>
        <w:rPr>
          <w:rFonts w:asciiTheme="minorHAnsi" w:eastAsiaTheme="minorEastAsia" w:hAnsiTheme="minorHAnsi" w:cstheme="minorBidi"/>
          <w:kern w:val="2"/>
          <w:sz w:val="22"/>
          <w:szCs w:val="22"/>
          <w14:ligatures w14:val="standardContextual"/>
        </w:rPr>
        <w:tab/>
      </w:r>
      <w:r>
        <w:t>RRC Radio Bearer (clause 8.2.2)</w:t>
      </w:r>
      <w:r>
        <w:tab/>
      </w:r>
      <w:r>
        <w:fldChar w:fldCharType="begin" w:fldLock="1"/>
      </w:r>
      <w:r>
        <w:instrText xml:space="preserve"> PAGEREF _Toc161733886 \h </w:instrText>
      </w:r>
      <w:r>
        <w:fldChar w:fldCharType="separate"/>
      </w:r>
      <w:r>
        <w:t>407</w:t>
      </w:r>
      <w:r>
        <w:fldChar w:fldCharType="end"/>
      </w:r>
    </w:p>
    <w:p w14:paraId="7E6ED49F" w14:textId="0B24DE61" w:rsidR="00F01E79" w:rsidRDefault="00F01E79">
      <w:pPr>
        <w:pStyle w:val="TOC7"/>
        <w:rPr>
          <w:rFonts w:asciiTheme="minorHAnsi" w:eastAsiaTheme="minorEastAsia" w:hAnsiTheme="minorHAnsi" w:cstheme="minorBidi"/>
          <w:kern w:val="2"/>
          <w:sz w:val="22"/>
          <w:szCs w:val="22"/>
          <w14:ligatures w14:val="standardContextual"/>
        </w:rPr>
      </w:pPr>
      <w:r>
        <w:t>6.4.4.4.2.3</w:t>
      </w:r>
      <w:r>
        <w:rPr>
          <w:rFonts w:asciiTheme="minorHAnsi" w:eastAsiaTheme="minorEastAsia" w:hAnsiTheme="minorHAnsi" w:cstheme="minorBidi"/>
          <w:kern w:val="2"/>
          <w:sz w:val="22"/>
          <w:szCs w:val="22"/>
          <w14:ligatures w14:val="standardContextual"/>
        </w:rPr>
        <w:tab/>
      </w:r>
      <w:r>
        <w:t>RRC Measurement / Handovers (clause 8.2.3)</w:t>
      </w:r>
      <w:r>
        <w:tab/>
      </w:r>
      <w:r>
        <w:fldChar w:fldCharType="begin" w:fldLock="1"/>
      </w:r>
      <w:r>
        <w:instrText xml:space="preserve"> PAGEREF _Toc161733887 \h </w:instrText>
      </w:r>
      <w:r>
        <w:fldChar w:fldCharType="separate"/>
      </w:r>
      <w:r>
        <w:t>407</w:t>
      </w:r>
      <w:r>
        <w:fldChar w:fldCharType="end"/>
      </w:r>
    </w:p>
    <w:p w14:paraId="7CDFCC32" w14:textId="4E26A619" w:rsidR="00F01E79" w:rsidRDefault="00F01E79">
      <w:pPr>
        <w:pStyle w:val="TOC7"/>
        <w:rPr>
          <w:rFonts w:asciiTheme="minorHAnsi" w:eastAsiaTheme="minorEastAsia" w:hAnsiTheme="minorHAnsi" w:cstheme="minorBidi"/>
          <w:kern w:val="2"/>
          <w:sz w:val="22"/>
          <w:szCs w:val="22"/>
          <w14:ligatures w14:val="standardContextual"/>
        </w:rPr>
      </w:pPr>
      <w:r>
        <w:t>6.4.4.4.2.4</w:t>
      </w:r>
      <w:r>
        <w:rPr>
          <w:rFonts w:asciiTheme="minorHAnsi" w:eastAsiaTheme="minorEastAsia" w:hAnsiTheme="minorHAnsi" w:cstheme="minorBidi"/>
          <w:kern w:val="2"/>
          <w:sz w:val="22"/>
          <w:szCs w:val="22"/>
          <w14:ligatures w14:val="standardContextual"/>
        </w:rPr>
        <w:tab/>
      </w:r>
      <w:r>
        <w:t>RRC Carrier Aggregation (clause 8.2.4)</w:t>
      </w:r>
      <w:r>
        <w:tab/>
      </w:r>
      <w:r>
        <w:fldChar w:fldCharType="begin" w:fldLock="1"/>
      </w:r>
      <w:r>
        <w:instrText xml:space="preserve"> PAGEREF _Toc161733888 \h </w:instrText>
      </w:r>
      <w:r>
        <w:fldChar w:fldCharType="separate"/>
      </w:r>
      <w:r>
        <w:t>407</w:t>
      </w:r>
      <w:r>
        <w:fldChar w:fldCharType="end"/>
      </w:r>
    </w:p>
    <w:p w14:paraId="30A9A4DC" w14:textId="756479DD" w:rsidR="00F01E79" w:rsidRDefault="00F01E79">
      <w:pPr>
        <w:pStyle w:val="TOC7"/>
        <w:rPr>
          <w:rFonts w:asciiTheme="minorHAnsi" w:eastAsiaTheme="minorEastAsia" w:hAnsiTheme="minorHAnsi" w:cstheme="minorBidi"/>
          <w:kern w:val="2"/>
          <w:sz w:val="22"/>
          <w:szCs w:val="22"/>
          <w14:ligatures w14:val="standardContextual"/>
        </w:rPr>
      </w:pPr>
      <w:r>
        <w:t>6.4.4.4.2.5</w:t>
      </w:r>
      <w:r>
        <w:rPr>
          <w:rFonts w:asciiTheme="minorHAnsi" w:eastAsiaTheme="minorEastAsia" w:hAnsiTheme="minorHAnsi" w:cstheme="minorBidi"/>
          <w:kern w:val="2"/>
          <w:sz w:val="22"/>
          <w:szCs w:val="22"/>
          <w14:ligatures w14:val="standardContextual"/>
        </w:rPr>
        <w:tab/>
      </w:r>
      <w:r>
        <w:t>RRC Reconfiguration / Radio Link Failure (clause 8.2.5)</w:t>
      </w:r>
      <w:r>
        <w:tab/>
      </w:r>
      <w:r>
        <w:fldChar w:fldCharType="begin" w:fldLock="1"/>
      </w:r>
      <w:r>
        <w:instrText xml:space="preserve"> PAGEREF _Toc161733889 \h </w:instrText>
      </w:r>
      <w:r>
        <w:fldChar w:fldCharType="separate"/>
      </w:r>
      <w:r>
        <w:t>408</w:t>
      </w:r>
      <w:r>
        <w:fldChar w:fldCharType="end"/>
      </w:r>
    </w:p>
    <w:p w14:paraId="772647C9" w14:textId="70925E66" w:rsidR="00F01E79" w:rsidRDefault="00F01E79">
      <w:pPr>
        <w:pStyle w:val="TOC7"/>
        <w:rPr>
          <w:rFonts w:asciiTheme="minorHAnsi" w:eastAsiaTheme="minorEastAsia" w:hAnsiTheme="minorHAnsi" w:cstheme="minorBidi"/>
          <w:kern w:val="2"/>
          <w:sz w:val="22"/>
          <w:szCs w:val="22"/>
          <w14:ligatures w14:val="standardContextual"/>
        </w:rPr>
      </w:pPr>
      <w:r>
        <w:t>6.4.4.4.2.6</w:t>
      </w:r>
      <w:r>
        <w:rPr>
          <w:rFonts w:asciiTheme="minorHAnsi" w:eastAsiaTheme="minorEastAsia" w:hAnsiTheme="minorHAnsi" w:cstheme="minorBidi"/>
          <w:kern w:val="2"/>
          <w:sz w:val="22"/>
          <w:szCs w:val="22"/>
          <w14:ligatures w14:val="standardContextual"/>
        </w:rPr>
        <w:tab/>
      </w:r>
      <w:r>
        <w:t>RRC Others (clause 8.2.6)</w:t>
      </w:r>
      <w:r>
        <w:tab/>
      </w:r>
      <w:r>
        <w:fldChar w:fldCharType="begin" w:fldLock="1"/>
      </w:r>
      <w:r>
        <w:instrText xml:space="preserve"> PAGEREF _Toc161733890 \h </w:instrText>
      </w:r>
      <w:r>
        <w:fldChar w:fldCharType="separate"/>
      </w:r>
      <w:r>
        <w:t>408</w:t>
      </w:r>
      <w:r>
        <w:fldChar w:fldCharType="end"/>
      </w:r>
    </w:p>
    <w:p w14:paraId="129CEF3F" w14:textId="3693F142" w:rsidR="00F01E79" w:rsidRDefault="00F01E79">
      <w:pPr>
        <w:pStyle w:val="TOC7"/>
        <w:rPr>
          <w:rFonts w:asciiTheme="minorHAnsi" w:eastAsiaTheme="minorEastAsia" w:hAnsiTheme="minorHAnsi" w:cstheme="minorBidi"/>
          <w:kern w:val="2"/>
          <w:sz w:val="22"/>
          <w:szCs w:val="22"/>
          <w14:ligatures w14:val="standardContextual"/>
        </w:rPr>
      </w:pPr>
      <w:r>
        <w:t>6.4.4.4.2.7</w:t>
      </w:r>
      <w:r>
        <w:rPr>
          <w:rFonts w:asciiTheme="minorHAnsi" w:eastAsiaTheme="minorEastAsia" w:hAnsiTheme="minorHAnsi" w:cstheme="minorBidi"/>
          <w:kern w:val="2"/>
          <w:sz w:val="22"/>
          <w:szCs w:val="22"/>
          <w14:ligatures w14:val="standardContextual"/>
        </w:rPr>
        <w:tab/>
      </w:r>
      <w:r>
        <w:t>RRC Resume (clause 8.2.7)</w:t>
      </w:r>
      <w:r>
        <w:tab/>
      </w:r>
      <w:r>
        <w:fldChar w:fldCharType="begin" w:fldLock="1"/>
      </w:r>
      <w:r>
        <w:instrText xml:space="preserve"> PAGEREF _Toc161733891 \h </w:instrText>
      </w:r>
      <w:r>
        <w:fldChar w:fldCharType="separate"/>
      </w:r>
      <w:r>
        <w:t>408</w:t>
      </w:r>
      <w:r>
        <w:fldChar w:fldCharType="end"/>
      </w:r>
    </w:p>
    <w:p w14:paraId="2992F5DE" w14:textId="0EDC215E" w:rsidR="00F01E79" w:rsidRDefault="00F01E79">
      <w:pPr>
        <w:pStyle w:val="TOC5"/>
        <w:rPr>
          <w:rFonts w:asciiTheme="minorHAnsi" w:eastAsiaTheme="minorEastAsia" w:hAnsiTheme="minorHAnsi" w:cstheme="minorBidi"/>
          <w:kern w:val="2"/>
          <w:sz w:val="22"/>
          <w:szCs w:val="22"/>
          <w14:ligatures w14:val="standardContextual"/>
        </w:rPr>
      </w:pPr>
      <w:r>
        <w:t>6.4.4.5</w:t>
      </w:r>
      <w:r>
        <w:rPr>
          <w:rFonts w:asciiTheme="minorHAnsi" w:eastAsiaTheme="minorEastAsia" w:hAnsiTheme="minorHAnsi" w:cstheme="minorBidi"/>
          <w:kern w:val="2"/>
          <w:sz w:val="22"/>
          <w:szCs w:val="22"/>
          <w14:ligatures w14:val="standardContextual"/>
        </w:rPr>
        <w:tab/>
      </w:r>
      <w:r>
        <w:t>5GS Mobility Management</w:t>
      </w:r>
      <w:r>
        <w:tab/>
      </w:r>
      <w:r>
        <w:fldChar w:fldCharType="begin" w:fldLock="1"/>
      </w:r>
      <w:r>
        <w:instrText xml:space="preserve"> PAGEREF _Toc161733892 \h </w:instrText>
      </w:r>
      <w:r>
        <w:fldChar w:fldCharType="separate"/>
      </w:r>
      <w:r>
        <w:t>408</w:t>
      </w:r>
      <w:r>
        <w:fldChar w:fldCharType="end"/>
      </w:r>
    </w:p>
    <w:p w14:paraId="05EEFF0C" w14:textId="3E82527E" w:rsidR="00F01E79" w:rsidRDefault="00F01E79">
      <w:pPr>
        <w:pStyle w:val="TOC6"/>
        <w:rPr>
          <w:rFonts w:asciiTheme="minorHAnsi" w:eastAsiaTheme="minorEastAsia" w:hAnsiTheme="minorHAnsi" w:cstheme="minorBidi"/>
          <w:kern w:val="2"/>
          <w:sz w:val="22"/>
          <w:szCs w:val="22"/>
          <w14:ligatures w14:val="standardContextual"/>
        </w:rPr>
      </w:pPr>
      <w:r>
        <w:t>6.4.4.5.1</w:t>
      </w:r>
      <w:r>
        <w:rPr>
          <w:rFonts w:asciiTheme="minorHAnsi" w:eastAsiaTheme="minorEastAsia" w:hAnsiTheme="minorHAnsi" w:cstheme="minorBidi"/>
          <w:kern w:val="2"/>
          <w:sz w:val="22"/>
          <w:szCs w:val="22"/>
          <w14:ligatures w14:val="standardContextual"/>
        </w:rPr>
        <w:tab/>
      </w:r>
      <w:r>
        <w:t>MM Primary authentication and key agreement (clause 9.1.1)</w:t>
      </w:r>
      <w:r>
        <w:tab/>
      </w:r>
      <w:r>
        <w:fldChar w:fldCharType="begin" w:fldLock="1"/>
      </w:r>
      <w:r>
        <w:instrText xml:space="preserve"> PAGEREF _Toc161733893 \h </w:instrText>
      </w:r>
      <w:r>
        <w:fldChar w:fldCharType="separate"/>
      </w:r>
      <w:r>
        <w:t>408</w:t>
      </w:r>
      <w:r>
        <w:fldChar w:fldCharType="end"/>
      </w:r>
    </w:p>
    <w:p w14:paraId="3CBB2815" w14:textId="00632B03" w:rsidR="00F01E79" w:rsidRDefault="00F01E79">
      <w:pPr>
        <w:pStyle w:val="TOC6"/>
        <w:rPr>
          <w:rFonts w:asciiTheme="minorHAnsi" w:eastAsiaTheme="minorEastAsia" w:hAnsiTheme="minorHAnsi" w:cstheme="minorBidi"/>
          <w:kern w:val="2"/>
          <w:sz w:val="22"/>
          <w:szCs w:val="22"/>
          <w14:ligatures w14:val="standardContextual"/>
        </w:rPr>
      </w:pPr>
      <w:r>
        <w:t>6.4.4.5.2</w:t>
      </w:r>
      <w:r>
        <w:rPr>
          <w:rFonts w:asciiTheme="minorHAnsi" w:eastAsiaTheme="minorEastAsia" w:hAnsiTheme="minorHAnsi" w:cstheme="minorBidi"/>
          <w:kern w:val="2"/>
          <w:sz w:val="22"/>
          <w:szCs w:val="22"/>
          <w14:ligatures w14:val="standardContextual"/>
        </w:rPr>
        <w:tab/>
      </w:r>
      <w:r>
        <w:t>MM Security mode control / Identification &amp; Generic UE configuration update (clauses 9.1.2 / 9.1.3 &amp; 9.1.4)</w:t>
      </w:r>
      <w:r>
        <w:tab/>
      </w:r>
      <w:r>
        <w:fldChar w:fldCharType="begin" w:fldLock="1"/>
      </w:r>
      <w:r>
        <w:instrText xml:space="preserve"> PAGEREF _Toc161733894 \h </w:instrText>
      </w:r>
      <w:r>
        <w:fldChar w:fldCharType="separate"/>
      </w:r>
      <w:r>
        <w:t>408</w:t>
      </w:r>
      <w:r>
        <w:fldChar w:fldCharType="end"/>
      </w:r>
    </w:p>
    <w:p w14:paraId="72FD745C" w14:textId="171F0284" w:rsidR="00F01E79" w:rsidRDefault="00F01E79">
      <w:pPr>
        <w:pStyle w:val="TOC6"/>
        <w:rPr>
          <w:rFonts w:asciiTheme="minorHAnsi" w:eastAsiaTheme="minorEastAsia" w:hAnsiTheme="minorHAnsi" w:cstheme="minorBidi"/>
          <w:kern w:val="2"/>
          <w:sz w:val="22"/>
          <w:szCs w:val="22"/>
          <w14:ligatures w14:val="standardContextual"/>
        </w:rPr>
      </w:pPr>
      <w:r>
        <w:t>6.4.4.5.3</w:t>
      </w:r>
      <w:r>
        <w:rPr>
          <w:rFonts w:asciiTheme="minorHAnsi" w:eastAsiaTheme="minorEastAsia" w:hAnsiTheme="minorHAnsi" w:cstheme="minorBidi"/>
          <w:kern w:val="2"/>
          <w:sz w:val="22"/>
          <w:szCs w:val="22"/>
          <w14:ligatures w14:val="standardContextual"/>
        </w:rPr>
        <w:tab/>
      </w:r>
      <w:r>
        <w:t>MM Registration &amp; De-registration (clauses 9.1.5 &amp; 9.1.6)</w:t>
      </w:r>
      <w:r>
        <w:tab/>
      </w:r>
      <w:r>
        <w:fldChar w:fldCharType="begin" w:fldLock="1"/>
      </w:r>
      <w:r>
        <w:instrText xml:space="preserve"> PAGEREF _Toc161733895 \h </w:instrText>
      </w:r>
      <w:r>
        <w:fldChar w:fldCharType="separate"/>
      </w:r>
      <w:r>
        <w:t>409</w:t>
      </w:r>
      <w:r>
        <w:fldChar w:fldCharType="end"/>
      </w:r>
    </w:p>
    <w:p w14:paraId="0065D93F" w14:textId="37352A90" w:rsidR="00F01E79" w:rsidRDefault="00F01E79">
      <w:pPr>
        <w:pStyle w:val="TOC6"/>
        <w:rPr>
          <w:rFonts w:asciiTheme="minorHAnsi" w:eastAsiaTheme="minorEastAsia" w:hAnsiTheme="minorHAnsi" w:cstheme="minorBidi"/>
          <w:kern w:val="2"/>
          <w:sz w:val="22"/>
          <w:szCs w:val="22"/>
          <w14:ligatures w14:val="standardContextual"/>
        </w:rPr>
      </w:pPr>
      <w:r>
        <w:t>6.4.4.5.4</w:t>
      </w:r>
      <w:r>
        <w:rPr>
          <w:rFonts w:asciiTheme="minorHAnsi" w:eastAsiaTheme="minorEastAsia" w:hAnsiTheme="minorHAnsi" w:cstheme="minorBidi"/>
          <w:kern w:val="2"/>
          <w:sz w:val="22"/>
          <w:szCs w:val="22"/>
          <w14:ligatures w14:val="standardContextual"/>
        </w:rPr>
        <w:tab/>
      </w:r>
      <w:r>
        <w:t>MM Service Request (clause 9.1.7)</w:t>
      </w:r>
      <w:r>
        <w:tab/>
      </w:r>
      <w:r>
        <w:fldChar w:fldCharType="begin" w:fldLock="1"/>
      </w:r>
      <w:r>
        <w:instrText xml:space="preserve"> PAGEREF _Toc161733896 \h </w:instrText>
      </w:r>
      <w:r>
        <w:fldChar w:fldCharType="separate"/>
      </w:r>
      <w:r>
        <w:t>409</w:t>
      </w:r>
      <w:r>
        <w:fldChar w:fldCharType="end"/>
      </w:r>
    </w:p>
    <w:p w14:paraId="5E4C080C" w14:textId="0D653F01" w:rsidR="00F01E79" w:rsidRDefault="00F01E79">
      <w:pPr>
        <w:pStyle w:val="TOC6"/>
        <w:rPr>
          <w:rFonts w:asciiTheme="minorHAnsi" w:eastAsiaTheme="minorEastAsia" w:hAnsiTheme="minorHAnsi" w:cstheme="minorBidi"/>
          <w:kern w:val="2"/>
          <w:sz w:val="22"/>
          <w:szCs w:val="22"/>
          <w14:ligatures w14:val="standardContextual"/>
        </w:rPr>
      </w:pPr>
      <w:r>
        <w:lastRenderedPageBreak/>
        <w:t>6.4.4.5.5</w:t>
      </w:r>
      <w:r>
        <w:rPr>
          <w:rFonts w:asciiTheme="minorHAnsi" w:eastAsiaTheme="minorEastAsia" w:hAnsiTheme="minorHAnsi" w:cstheme="minorBidi"/>
          <w:kern w:val="2"/>
          <w:sz w:val="22"/>
          <w:szCs w:val="22"/>
          <w14:ligatures w14:val="standardContextual"/>
        </w:rPr>
        <w:tab/>
      </w:r>
      <w:r>
        <w:t>MM SMS Over NAS (clause 9.1.8)</w:t>
      </w:r>
      <w:r>
        <w:tab/>
      </w:r>
      <w:r>
        <w:fldChar w:fldCharType="begin" w:fldLock="1"/>
      </w:r>
      <w:r>
        <w:instrText xml:space="preserve"> PAGEREF _Toc161733897 \h </w:instrText>
      </w:r>
      <w:r>
        <w:fldChar w:fldCharType="separate"/>
      </w:r>
      <w:r>
        <w:t>409</w:t>
      </w:r>
      <w:r>
        <w:fldChar w:fldCharType="end"/>
      </w:r>
    </w:p>
    <w:p w14:paraId="25DD9D1D" w14:textId="680D95FE" w:rsidR="00F01E79" w:rsidRDefault="00F01E79">
      <w:pPr>
        <w:pStyle w:val="TOC6"/>
        <w:rPr>
          <w:rFonts w:asciiTheme="minorHAnsi" w:eastAsiaTheme="minorEastAsia" w:hAnsiTheme="minorHAnsi" w:cstheme="minorBidi"/>
          <w:kern w:val="2"/>
          <w:sz w:val="22"/>
          <w:szCs w:val="22"/>
          <w14:ligatures w14:val="standardContextual"/>
        </w:rPr>
      </w:pPr>
      <w:r>
        <w:t>6.4.4.5.6</w:t>
      </w:r>
      <w:r>
        <w:rPr>
          <w:rFonts w:asciiTheme="minorHAnsi" w:eastAsiaTheme="minorEastAsia" w:hAnsiTheme="minorHAnsi" w:cstheme="minorBidi"/>
          <w:kern w:val="2"/>
          <w:sz w:val="22"/>
          <w:szCs w:val="22"/>
          <w14:ligatures w14:val="standardContextual"/>
        </w:rPr>
        <w:tab/>
      </w:r>
      <w:r>
        <w:t>RACS (clause 9.1.9)</w:t>
      </w:r>
      <w:r>
        <w:tab/>
      </w:r>
      <w:r>
        <w:fldChar w:fldCharType="begin" w:fldLock="1"/>
      </w:r>
      <w:r>
        <w:instrText xml:space="preserve"> PAGEREF _Toc161733898 \h </w:instrText>
      </w:r>
      <w:r>
        <w:fldChar w:fldCharType="separate"/>
      </w:r>
      <w:r>
        <w:t>409</w:t>
      </w:r>
      <w:r>
        <w:fldChar w:fldCharType="end"/>
      </w:r>
    </w:p>
    <w:p w14:paraId="41E120DA" w14:textId="1C74F441" w:rsidR="00F01E79" w:rsidRDefault="00F01E79">
      <w:pPr>
        <w:pStyle w:val="TOC6"/>
        <w:rPr>
          <w:rFonts w:asciiTheme="minorHAnsi" w:eastAsiaTheme="minorEastAsia" w:hAnsiTheme="minorHAnsi" w:cstheme="minorBidi"/>
          <w:kern w:val="2"/>
          <w:sz w:val="22"/>
          <w:szCs w:val="22"/>
          <w14:ligatures w14:val="standardContextual"/>
        </w:rPr>
      </w:pPr>
      <w:r>
        <w:t>6.4.4.5.7</w:t>
      </w:r>
      <w:r>
        <w:rPr>
          <w:rFonts w:asciiTheme="minorHAnsi" w:eastAsiaTheme="minorEastAsia" w:hAnsiTheme="minorHAnsi" w:cstheme="minorBidi"/>
          <w:kern w:val="2"/>
          <w:sz w:val="22"/>
          <w:szCs w:val="22"/>
          <w14:ligatures w14:val="standardContextual"/>
        </w:rPr>
        <w:tab/>
      </w:r>
      <w:r>
        <w:t>MM Network slice-specific authentication and authorization (clause 9.1.10)</w:t>
      </w:r>
      <w:r>
        <w:tab/>
      </w:r>
      <w:r>
        <w:fldChar w:fldCharType="begin" w:fldLock="1"/>
      </w:r>
      <w:r>
        <w:instrText xml:space="preserve"> PAGEREF _Toc161733899 \h </w:instrText>
      </w:r>
      <w:r>
        <w:fldChar w:fldCharType="separate"/>
      </w:r>
      <w:r>
        <w:t>410</w:t>
      </w:r>
      <w:r>
        <w:fldChar w:fldCharType="end"/>
      </w:r>
    </w:p>
    <w:p w14:paraId="74B61153" w14:textId="446E1232" w:rsidR="00F01E79" w:rsidRDefault="00F01E79">
      <w:pPr>
        <w:pStyle w:val="TOC6"/>
        <w:rPr>
          <w:rFonts w:asciiTheme="minorHAnsi" w:eastAsiaTheme="minorEastAsia" w:hAnsiTheme="minorHAnsi" w:cstheme="minorBidi"/>
          <w:kern w:val="2"/>
          <w:sz w:val="22"/>
          <w:szCs w:val="22"/>
          <w14:ligatures w14:val="standardContextual"/>
        </w:rPr>
      </w:pPr>
      <w:r>
        <w:t>6.4.4.5.8</w:t>
      </w:r>
      <w:r>
        <w:rPr>
          <w:rFonts w:asciiTheme="minorHAnsi" w:eastAsiaTheme="minorEastAsia" w:hAnsiTheme="minorHAnsi" w:cstheme="minorBidi"/>
          <w:kern w:val="2"/>
          <w:sz w:val="22"/>
          <w:szCs w:val="22"/>
          <w14:ligatures w14:val="standardContextual"/>
        </w:rPr>
        <w:tab/>
      </w:r>
      <w:r>
        <w:t>MM SNPN(clause 9.1.11)</w:t>
      </w:r>
      <w:r>
        <w:tab/>
      </w:r>
      <w:r>
        <w:fldChar w:fldCharType="begin" w:fldLock="1"/>
      </w:r>
      <w:r>
        <w:instrText xml:space="preserve"> PAGEREF _Toc161733900 \h </w:instrText>
      </w:r>
      <w:r>
        <w:fldChar w:fldCharType="separate"/>
      </w:r>
      <w:r>
        <w:t>410</w:t>
      </w:r>
      <w:r>
        <w:fldChar w:fldCharType="end"/>
      </w:r>
    </w:p>
    <w:p w14:paraId="07C39DF5" w14:textId="38B52FDD" w:rsidR="00F01E79" w:rsidRDefault="00F01E79">
      <w:pPr>
        <w:pStyle w:val="TOC6"/>
        <w:rPr>
          <w:rFonts w:asciiTheme="minorHAnsi" w:eastAsiaTheme="minorEastAsia" w:hAnsiTheme="minorHAnsi" w:cstheme="minorBidi"/>
          <w:kern w:val="2"/>
          <w:sz w:val="22"/>
          <w:szCs w:val="22"/>
          <w14:ligatures w14:val="standardContextual"/>
        </w:rPr>
      </w:pPr>
      <w:r>
        <w:t>6.4.4.5.9</w:t>
      </w:r>
      <w:r>
        <w:rPr>
          <w:rFonts w:asciiTheme="minorHAnsi" w:eastAsiaTheme="minorEastAsia" w:hAnsiTheme="minorHAnsi" w:cstheme="minorBidi"/>
          <w:kern w:val="2"/>
          <w:sz w:val="22"/>
          <w:szCs w:val="22"/>
          <w14:ligatures w14:val="standardContextual"/>
        </w:rPr>
        <w:tab/>
      </w:r>
      <w:r>
        <w:t>MM NSAC/NSSRG(clauses 9.1.12 &amp; 9.1.13)</w:t>
      </w:r>
      <w:r>
        <w:tab/>
      </w:r>
      <w:r>
        <w:fldChar w:fldCharType="begin" w:fldLock="1"/>
      </w:r>
      <w:r>
        <w:instrText xml:space="preserve"> PAGEREF _Toc161733901 \h </w:instrText>
      </w:r>
      <w:r>
        <w:fldChar w:fldCharType="separate"/>
      </w:r>
      <w:r>
        <w:t>410</w:t>
      </w:r>
      <w:r>
        <w:fldChar w:fldCharType="end"/>
      </w:r>
    </w:p>
    <w:p w14:paraId="768F7CC5" w14:textId="4C7B0BF6" w:rsidR="00F01E79" w:rsidRDefault="00F01E79">
      <w:pPr>
        <w:pStyle w:val="TOC5"/>
        <w:rPr>
          <w:rFonts w:asciiTheme="minorHAnsi" w:eastAsiaTheme="minorEastAsia" w:hAnsiTheme="minorHAnsi" w:cstheme="minorBidi"/>
          <w:kern w:val="2"/>
          <w:sz w:val="22"/>
          <w:szCs w:val="22"/>
          <w14:ligatures w14:val="standardContextual"/>
        </w:rPr>
      </w:pPr>
      <w:r>
        <w:t>6.4.4.6</w:t>
      </w:r>
      <w:r>
        <w:rPr>
          <w:rFonts w:asciiTheme="minorHAnsi" w:eastAsiaTheme="minorEastAsia" w:hAnsiTheme="minorHAnsi" w:cstheme="minorBidi"/>
          <w:kern w:val="2"/>
          <w:sz w:val="22"/>
          <w:szCs w:val="22"/>
          <w14:ligatures w14:val="standardContextual"/>
        </w:rPr>
        <w:tab/>
      </w:r>
      <w:r>
        <w:t>5GS Non-3GPP Access Mobility Management (clause 9.2)</w:t>
      </w:r>
      <w:r>
        <w:tab/>
      </w:r>
      <w:r>
        <w:fldChar w:fldCharType="begin" w:fldLock="1"/>
      </w:r>
      <w:r>
        <w:instrText xml:space="preserve"> PAGEREF _Toc161733902 \h </w:instrText>
      </w:r>
      <w:r>
        <w:fldChar w:fldCharType="separate"/>
      </w:r>
      <w:r>
        <w:t>410</w:t>
      </w:r>
      <w:r>
        <w:fldChar w:fldCharType="end"/>
      </w:r>
    </w:p>
    <w:p w14:paraId="79B27751" w14:textId="55E0DF47" w:rsidR="00F01E79" w:rsidRDefault="00F01E79">
      <w:pPr>
        <w:pStyle w:val="TOC5"/>
        <w:rPr>
          <w:rFonts w:asciiTheme="minorHAnsi" w:eastAsiaTheme="minorEastAsia" w:hAnsiTheme="minorHAnsi" w:cstheme="minorBidi"/>
          <w:kern w:val="2"/>
          <w:sz w:val="22"/>
          <w:szCs w:val="22"/>
          <w14:ligatures w14:val="standardContextual"/>
        </w:rPr>
      </w:pPr>
      <w:r>
        <w:t>6.4.4.7</w:t>
      </w:r>
      <w:r>
        <w:rPr>
          <w:rFonts w:asciiTheme="minorHAnsi" w:eastAsiaTheme="minorEastAsia" w:hAnsiTheme="minorHAnsi" w:cstheme="minorBidi"/>
          <w:kern w:val="2"/>
          <w:sz w:val="22"/>
          <w:szCs w:val="22"/>
          <w14:ligatures w14:val="standardContextual"/>
        </w:rPr>
        <w:tab/>
      </w:r>
      <w:r>
        <w:t>5GS Inter-system Mobility (clause 9.3)</w:t>
      </w:r>
      <w:r>
        <w:tab/>
      </w:r>
      <w:r>
        <w:fldChar w:fldCharType="begin" w:fldLock="1"/>
      </w:r>
      <w:r>
        <w:instrText xml:space="preserve"> PAGEREF _Toc161733903 \h </w:instrText>
      </w:r>
      <w:r>
        <w:fldChar w:fldCharType="separate"/>
      </w:r>
      <w:r>
        <w:t>410</w:t>
      </w:r>
      <w:r>
        <w:fldChar w:fldCharType="end"/>
      </w:r>
    </w:p>
    <w:p w14:paraId="4E98520A" w14:textId="7F9A4200" w:rsidR="00F01E79" w:rsidRDefault="00F01E79">
      <w:pPr>
        <w:pStyle w:val="TOC5"/>
        <w:rPr>
          <w:rFonts w:asciiTheme="minorHAnsi" w:eastAsiaTheme="minorEastAsia" w:hAnsiTheme="minorHAnsi" w:cstheme="minorBidi"/>
          <w:kern w:val="2"/>
          <w:sz w:val="22"/>
          <w:szCs w:val="22"/>
          <w14:ligatures w14:val="standardContextual"/>
        </w:rPr>
      </w:pPr>
      <w:r>
        <w:t>6.4.4.8</w:t>
      </w:r>
      <w:r>
        <w:rPr>
          <w:rFonts w:asciiTheme="minorHAnsi" w:eastAsiaTheme="minorEastAsia" w:hAnsiTheme="minorHAnsi" w:cstheme="minorBidi"/>
          <w:kern w:val="2"/>
          <w:sz w:val="22"/>
          <w:szCs w:val="22"/>
          <w14:ligatures w14:val="standardContextual"/>
        </w:rPr>
        <w:tab/>
      </w:r>
      <w:r>
        <w:t>5GS Session Management</w:t>
      </w:r>
      <w:r>
        <w:tab/>
      </w:r>
      <w:r>
        <w:fldChar w:fldCharType="begin" w:fldLock="1"/>
      </w:r>
      <w:r>
        <w:instrText xml:space="preserve"> PAGEREF _Toc161733904 \h </w:instrText>
      </w:r>
      <w:r>
        <w:fldChar w:fldCharType="separate"/>
      </w:r>
      <w:r>
        <w:t>410</w:t>
      </w:r>
      <w:r>
        <w:fldChar w:fldCharType="end"/>
      </w:r>
    </w:p>
    <w:p w14:paraId="44902DF6" w14:textId="7D3E9A59" w:rsidR="00F01E79" w:rsidRDefault="00F01E79">
      <w:pPr>
        <w:pStyle w:val="TOC6"/>
        <w:rPr>
          <w:rFonts w:asciiTheme="minorHAnsi" w:eastAsiaTheme="minorEastAsia" w:hAnsiTheme="minorHAnsi" w:cstheme="minorBidi"/>
          <w:kern w:val="2"/>
          <w:sz w:val="22"/>
          <w:szCs w:val="22"/>
          <w14:ligatures w14:val="standardContextual"/>
        </w:rPr>
      </w:pPr>
      <w:r>
        <w:t>6.4.4.8.1</w:t>
      </w:r>
      <w:r>
        <w:rPr>
          <w:rFonts w:asciiTheme="minorHAnsi" w:eastAsiaTheme="minorEastAsia" w:hAnsiTheme="minorHAnsi" w:cstheme="minorBidi"/>
          <w:kern w:val="2"/>
          <w:sz w:val="22"/>
          <w:szCs w:val="22"/>
          <w14:ligatures w14:val="standardContextual"/>
        </w:rPr>
        <w:tab/>
      </w:r>
      <w:r>
        <w:t>SM PDU session authentication and authorization (clause 10.1.1)</w:t>
      </w:r>
      <w:r>
        <w:tab/>
      </w:r>
      <w:r>
        <w:fldChar w:fldCharType="begin" w:fldLock="1"/>
      </w:r>
      <w:r>
        <w:instrText xml:space="preserve"> PAGEREF _Toc161733905 \h </w:instrText>
      </w:r>
      <w:r>
        <w:fldChar w:fldCharType="separate"/>
      </w:r>
      <w:r>
        <w:t>410</w:t>
      </w:r>
      <w:r>
        <w:fldChar w:fldCharType="end"/>
      </w:r>
    </w:p>
    <w:p w14:paraId="6A401885" w14:textId="704AE974" w:rsidR="00F01E79" w:rsidRDefault="00F01E79">
      <w:pPr>
        <w:pStyle w:val="TOC6"/>
        <w:rPr>
          <w:rFonts w:asciiTheme="minorHAnsi" w:eastAsiaTheme="minorEastAsia" w:hAnsiTheme="minorHAnsi" w:cstheme="minorBidi"/>
          <w:kern w:val="2"/>
          <w:sz w:val="22"/>
          <w:szCs w:val="22"/>
          <w14:ligatures w14:val="standardContextual"/>
        </w:rPr>
      </w:pPr>
      <w:r>
        <w:t>6.4.4.8.2</w:t>
      </w:r>
      <w:r>
        <w:rPr>
          <w:rFonts w:asciiTheme="minorHAnsi" w:eastAsiaTheme="minorEastAsia" w:hAnsiTheme="minorHAnsi" w:cstheme="minorBidi"/>
          <w:kern w:val="2"/>
          <w:sz w:val="22"/>
          <w:szCs w:val="22"/>
          <w14:ligatures w14:val="standardContextual"/>
        </w:rPr>
        <w:tab/>
      </w:r>
      <w:r>
        <w:t>SM Network-requested PDU session modification &amp; release (clauses 10.1.2 &amp; 10.1.3)</w:t>
      </w:r>
      <w:r>
        <w:tab/>
      </w:r>
      <w:r>
        <w:fldChar w:fldCharType="begin" w:fldLock="1"/>
      </w:r>
      <w:r>
        <w:instrText xml:space="preserve"> PAGEREF _Toc161733906 \h </w:instrText>
      </w:r>
      <w:r>
        <w:fldChar w:fldCharType="separate"/>
      </w:r>
      <w:r>
        <w:t>410</w:t>
      </w:r>
      <w:r>
        <w:fldChar w:fldCharType="end"/>
      </w:r>
    </w:p>
    <w:p w14:paraId="37F9A492" w14:textId="61D89895" w:rsidR="00F01E79" w:rsidRDefault="00F01E79">
      <w:pPr>
        <w:pStyle w:val="TOC6"/>
        <w:rPr>
          <w:rFonts w:asciiTheme="minorHAnsi" w:eastAsiaTheme="minorEastAsia" w:hAnsiTheme="minorHAnsi" w:cstheme="minorBidi"/>
          <w:kern w:val="2"/>
          <w:sz w:val="22"/>
          <w:szCs w:val="22"/>
          <w14:ligatures w14:val="standardContextual"/>
        </w:rPr>
      </w:pPr>
      <w:r>
        <w:t>6.4.4.8.3</w:t>
      </w:r>
      <w:r>
        <w:rPr>
          <w:rFonts w:asciiTheme="minorHAnsi" w:eastAsiaTheme="minorEastAsia" w:hAnsiTheme="minorHAnsi" w:cstheme="minorBidi"/>
          <w:kern w:val="2"/>
          <w:sz w:val="22"/>
          <w:szCs w:val="22"/>
          <w14:ligatures w14:val="standardContextual"/>
        </w:rPr>
        <w:tab/>
      </w:r>
      <w:r>
        <w:t>SM UE-requested PDU session establishment / modification &amp; release (clauses 10.1.4 / 10.1.5 &amp; 10.1.6)</w:t>
      </w:r>
      <w:r>
        <w:tab/>
      </w:r>
      <w:r>
        <w:fldChar w:fldCharType="begin" w:fldLock="1"/>
      </w:r>
      <w:r>
        <w:instrText xml:space="preserve"> PAGEREF _Toc161733907 \h </w:instrText>
      </w:r>
      <w:r>
        <w:fldChar w:fldCharType="separate"/>
      </w:r>
      <w:r>
        <w:t>410</w:t>
      </w:r>
      <w:r>
        <w:fldChar w:fldCharType="end"/>
      </w:r>
    </w:p>
    <w:p w14:paraId="7F2B5159" w14:textId="27419651" w:rsidR="00F01E79" w:rsidRDefault="00F01E79">
      <w:pPr>
        <w:pStyle w:val="TOC6"/>
        <w:rPr>
          <w:rFonts w:asciiTheme="minorHAnsi" w:eastAsiaTheme="minorEastAsia" w:hAnsiTheme="minorHAnsi" w:cstheme="minorBidi"/>
          <w:kern w:val="2"/>
          <w:sz w:val="22"/>
          <w:szCs w:val="22"/>
          <w14:ligatures w14:val="standardContextual"/>
        </w:rPr>
      </w:pPr>
      <w:r>
        <w:t>6.4.4.8.4</w:t>
      </w:r>
      <w:r>
        <w:rPr>
          <w:rFonts w:asciiTheme="minorHAnsi" w:eastAsiaTheme="minorEastAsia" w:hAnsiTheme="minorHAnsi" w:cstheme="minorBidi"/>
          <w:kern w:val="2"/>
          <w:sz w:val="22"/>
          <w:szCs w:val="22"/>
          <w14:ligatures w14:val="standardContextual"/>
        </w:rPr>
        <w:tab/>
      </w:r>
      <w:r>
        <w:t>SM NSAC (clauses 10.1.8)</w:t>
      </w:r>
      <w:r>
        <w:tab/>
      </w:r>
      <w:r>
        <w:fldChar w:fldCharType="begin" w:fldLock="1"/>
      </w:r>
      <w:r>
        <w:instrText xml:space="preserve"> PAGEREF _Toc161733908 \h </w:instrText>
      </w:r>
      <w:r>
        <w:fldChar w:fldCharType="separate"/>
      </w:r>
      <w:r>
        <w:t>410</w:t>
      </w:r>
      <w:r>
        <w:fldChar w:fldCharType="end"/>
      </w:r>
    </w:p>
    <w:p w14:paraId="3BDCBB25" w14:textId="20730CCE" w:rsidR="00F01E79" w:rsidRDefault="00F01E79">
      <w:pPr>
        <w:pStyle w:val="TOC5"/>
        <w:rPr>
          <w:rFonts w:asciiTheme="minorHAnsi" w:eastAsiaTheme="minorEastAsia" w:hAnsiTheme="minorHAnsi" w:cstheme="minorBidi"/>
          <w:kern w:val="2"/>
          <w:sz w:val="22"/>
          <w:szCs w:val="22"/>
          <w14:ligatures w14:val="standardContextual"/>
        </w:rPr>
      </w:pPr>
      <w:r>
        <w:t>6.4.4.9</w:t>
      </w:r>
      <w:r>
        <w:rPr>
          <w:rFonts w:asciiTheme="minorHAnsi" w:eastAsiaTheme="minorEastAsia" w:hAnsiTheme="minorHAnsi" w:cstheme="minorBidi"/>
          <w:kern w:val="2"/>
          <w:sz w:val="22"/>
          <w:szCs w:val="22"/>
          <w14:ligatures w14:val="standardContextual"/>
        </w:rPr>
        <w:tab/>
      </w:r>
      <w:r>
        <w:t>EN-DC Session Management (clause 10.2)</w:t>
      </w:r>
      <w:r>
        <w:tab/>
      </w:r>
      <w:r>
        <w:fldChar w:fldCharType="begin" w:fldLock="1"/>
      </w:r>
      <w:r>
        <w:instrText xml:space="preserve"> PAGEREF _Toc161733909 \h </w:instrText>
      </w:r>
      <w:r>
        <w:fldChar w:fldCharType="separate"/>
      </w:r>
      <w:r>
        <w:t>411</w:t>
      </w:r>
      <w:r>
        <w:fldChar w:fldCharType="end"/>
      </w:r>
    </w:p>
    <w:p w14:paraId="1E043F01" w14:textId="0C4A868B" w:rsidR="00F01E79" w:rsidRDefault="00F01E79">
      <w:pPr>
        <w:pStyle w:val="TOC5"/>
        <w:rPr>
          <w:rFonts w:asciiTheme="minorHAnsi" w:eastAsiaTheme="minorEastAsia" w:hAnsiTheme="minorHAnsi" w:cstheme="minorBidi"/>
          <w:kern w:val="2"/>
          <w:sz w:val="22"/>
          <w:szCs w:val="22"/>
          <w14:ligatures w14:val="standardContextual"/>
        </w:rPr>
      </w:pPr>
      <w:r>
        <w:t>6.4.4.10</w:t>
      </w:r>
      <w:r>
        <w:rPr>
          <w:rFonts w:asciiTheme="minorHAnsi" w:eastAsiaTheme="minorEastAsia" w:hAnsiTheme="minorHAnsi" w:cstheme="minorBidi"/>
          <w:kern w:val="2"/>
          <w:sz w:val="22"/>
          <w:szCs w:val="22"/>
          <w14:ligatures w14:val="standardContextual"/>
        </w:rPr>
        <w:tab/>
      </w:r>
      <w:r>
        <w:t>5GS Non-3GPP Access &amp; ATSS Session Management (clauses 10.3 &amp; 10.4)</w:t>
      </w:r>
      <w:r>
        <w:tab/>
      </w:r>
      <w:r>
        <w:fldChar w:fldCharType="begin" w:fldLock="1"/>
      </w:r>
      <w:r>
        <w:instrText xml:space="preserve"> PAGEREF _Toc161733910 \h </w:instrText>
      </w:r>
      <w:r>
        <w:fldChar w:fldCharType="separate"/>
      </w:r>
      <w:r>
        <w:t>411</w:t>
      </w:r>
      <w:r>
        <w:fldChar w:fldCharType="end"/>
      </w:r>
    </w:p>
    <w:p w14:paraId="23F1C48F" w14:textId="2C49746D" w:rsidR="00F01E79" w:rsidRDefault="00F01E79">
      <w:pPr>
        <w:pStyle w:val="TOC5"/>
        <w:rPr>
          <w:rFonts w:asciiTheme="minorHAnsi" w:eastAsiaTheme="minorEastAsia" w:hAnsiTheme="minorHAnsi" w:cstheme="minorBidi"/>
          <w:kern w:val="2"/>
          <w:sz w:val="22"/>
          <w:szCs w:val="22"/>
          <w14:ligatures w14:val="standardContextual"/>
        </w:rPr>
      </w:pPr>
      <w:r>
        <w:t>6.4.4.11</w:t>
      </w:r>
      <w:r>
        <w:rPr>
          <w:rFonts w:asciiTheme="minorHAnsi" w:eastAsiaTheme="minorEastAsia" w:hAnsiTheme="minorHAnsi" w:cstheme="minorBidi"/>
          <w:kern w:val="2"/>
          <w:sz w:val="22"/>
          <w:szCs w:val="22"/>
          <w14:ligatures w14:val="standardContextual"/>
        </w:rPr>
        <w:tab/>
      </w:r>
      <w:r>
        <w:t>5GS Multilayer and Services</w:t>
      </w:r>
      <w:r>
        <w:tab/>
      </w:r>
      <w:r>
        <w:fldChar w:fldCharType="begin" w:fldLock="1"/>
      </w:r>
      <w:r>
        <w:instrText xml:space="preserve"> PAGEREF _Toc161733911 \h </w:instrText>
      </w:r>
      <w:r>
        <w:fldChar w:fldCharType="separate"/>
      </w:r>
      <w:r>
        <w:t>411</w:t>
      </w:r>
      <w:r>
        <w:fldChar w:fldCharType="end"/>
      </w:r>
    </w:p>
    <w:p w14:paraId="0D0E6876" w14:textId="26DF1CFD" w:rsidR="00F01E79" w:rsidRDefault="00F01E79">
      <w:pPr>
        <w:pStyle w:val="TOC6"/>
        <w:rPr>
          <w:rFonts w:asciiTheme="minorHAnsi" w:eastAsiaTheme="minorEastAsia" w:hAnsiTheme="minorHAnsi" w:cstheme="minorBidi"/>
          <w:kern w:val="2"/>
          <w:sz w:val="22"/>
          <w:szCs w:val="22"/>
          <w14:ligatures w14:val="standardContextual"/>
        </w:rPr>
      </w:pPr>
      <w:r>
        <w:t>6.4.4.11.1</w:t>
      </w:r>
      <w:r>
        <w:rPr>
          <w:rFonts w:asciiTheme="minorHAnsi" w:eastAsiaTheme="minorEastAsia" w:hAnsiTheme="minorHAnsi" w:cstheme="minorBidi"/>
          <w:kern w:val="2"/>
          <w:sz w:val="22"/>
          <w:szCs w:val="22"/>
          <w14:ligatures w14:val="standardContextual"/>
        </w:rPr>
        <w:tab/>
      </w:r>
      <w:r>
        <w:t>EPS Fallback (clause 11.1)</w:t>
      </w:r>
      <w:r>
        <w:tab/>
      </w:r>
      <w:r>
        <w:fldChar w:fldCharType="begin" w:fldLock="1"/>
      </w:r>
      <w:r>
        <w:instrText xml:space="preserve"> PAGEREF _Toc161733912 \h </w:instrText>
      </w:r>
      <w:r>
        <w:fldChar w:fldCharType="separate"/>
      </w:r>
      <w:r>
        <w:t>411</w:t>
      </w:r>
      <w:r>
        <w:fldChar w:fldCharType="end"/>
      </w:r>
    </w:p>
    <w:p w14:paraId="7CCA276B" w14:textId="31F29781" w:rsidR="00F01E79" w:rsidRDefault="00F01E79">
      <w:pPr>
        <w:pStyle w:val="TOC6"/>
        <w:rPr>
          <w:rFonts w:asciiTheme="minorHAnsi" w:eastAsiaTheme="minorEastAsia" w:hAnsiTheme="minorHAnsi" w:cstheme="minorBidi"/>
          <w:kern w:val="2"/>
          <w:sz w:val="22"/>
          <w:szCs w:val="22"/>
          <w14:ligatures w14:val="standardContextual"/>
        </w:rPr>
      </w:pPr>
      <w:r>
        <w:t>6.4.4.11.2</w:t>
      </w:r>
      <w:r>
        <w:rPr>
          <w:rFonts w:asciiTheme="minorHAnsi" w:eastAsiaTheme="minorEastAsia" w:hAnsiTheme="minorHAnsi" w:cstheme="minorBidi"/>
          <w:kern w:val="2"/>
          <w:sz w:val="22"/>
          <w:szCs w:val="22"/>
          <w14:ligatures w14:val="standardContextual"/>
        </w:rPr>
        <w:tab/>
      </w:r>
      <w:r>
        <w:t>5G-SRVCC (clause 11.2)</w:t>
      </w:r>
      <w:r>
        <w:tab/>
      </w:r>
      <w:r>
        <w:fldChar w:fldCharType="begin" w:fldLock="1"/>
      </w:r>
      <w:r>
        <w:instrText xml:space="preserve"> PAGEREF _Toc161733913 \h </w:instrText>
      </w:r>
      <w:r>
        <w:fldChar w:fldCharType="separate"/>
      </w:r>
      <w:r>
        <w:t>412</w:t>
      </w:r>
      <w:r>
        <w:fldChar w:fldCharType="end"/>
      </w:r>
    </w:p>
    <w:p w14:paraId="725728AE" w14:textId="06B88A9B" w:rsidR="00F01E79" w:rsidRDefault="00F01E79">
      <w:pPr>
        <w:pStyle w:val="TOC6"/>
        <w:rPr>
          <w:rFonts w:asciiTheme="minorHAnsi" w:eastAsiaTheme="minorEastAsia" w:hAnsiTheme="minorHAnsi" w:cstheme="minorBidi"/>
          <w:kern w:val="2"/>
          <w:sz w:val="22"/>
          <w:szCs w:val="22"/>
          <w14:ligatures w14:val="standardContextual"/>
        </w:rPr>
      </w:pPr>
      <w:r>
        <w:t>6.4.4.11.3</w:t>
      </w:r>
      <w:r>
        <w:rPr>
          <w:rFonts w:asciiTheme="minorHAnsi" w:eastAsiaTheme="minorEastAsia" w:hAnsiTheme="minorHAnsi" w:cstheme="minorBidi"/>
          <w:kern w:val="2"/>
          <w:sz w:val="22"/>
          <w:szCs w:val="22"/>
          <w14:ligatures w14:val="standardContextual"/>
        </w:rPr>
        <w:tab/>
      </w:r>
      <w:r>
        <w:t>Unified Access Control (UAC) (clause 11.3)</w:t>
      </w:r>
      <w:r>
        <w:tab/>
      </w:r>
      <w:r>
        <w:fldChar w:fldCharType="begin" w:fldLock="1"/>
      </w:r>
      <w:r>
        <w:instrText xml:space="preserve"> PAGEREF _Toc161733914 \h </w:instrText>
      </w:r>
      <w:r>
        <w:fldChar w:fldCharType="separate"/>
      </w:r>
      <w:r>
        <w:t>412</w:t>
      </w:r>
      <w:r>
        <w:fldChar w:fldCharType="end"/>
      </w:r>
    </w:p>
    <w:p w14:paraId="14C0A24F" w14:textId="77B032BD" w:rsidR="00F01E79" w:rsidRDefault="00F01E79">
      <w:pPr>
        <w:pStyle w:val="TOC6"/>
        <w:rPr>
          <w:rFonts w:asciiTheme="minorHAnsi" w:eastAsiaTheme="minorEastAsia" w:hAnsiTheme="minorHAnsi" w:cstheme="minorBidi"/>
          <w:kern w:val="2"/>
          <w:sz w:val="22"/>
          <w:szCs w:val="22"/>
          <w14:ligatures w14:val="standardContextual"/>
        </w:rPr>
      </w:pPr>
      <w:r>
        <w:t>6.4.4.11.4</w:t>
      </w:r>
      <w:r>
        <w:rPr>
          <w:rFonts w:asciiTheme="minorHAnsi" w:eastAsiaTheme="minorEastAsia" w:hAnsiTheme="minorHAnsi" w:cstheme="minorBidi"/>
          <w:kern w:val="2"/>
          <w:sz w:val="22"/>
          <w:szCs w:val="22"/>
          <w14:ligatures w14:val="standardContextual"/>
        </w:rPr>
        <w:tab/>
      </w:r>
      <w:r>
        <w:t>Emergency Services (clause 11.4)</w:t>
      </w:r>
      <w:r>
        <w:tab/>
      </w:r>
      <w:r>
        <w:fldChar w:fldCharType="begin" w:fldLock="1"/>
      </w:r>
      <w:r>
        <w:instrText xml:space="preserve"> PAGEREF _Toc161733915 \h </w:instrText>
      </w:r>
      <w:r>
        <w:fldChar w:fldCharType="separate"/>
      </w:r>
      <w:r>
        <w:t>413</w:t>
      </w:r>
      <w:r>
        <w:fldChar w:fldCharType="end"/>
      </w:r>
    </w:p>
    <w:p w14:paraId="3D1F775B" w14:textId="7D03F617" w:rsidR="00F01E79" w:rsidRDefault="00F01E79">
      <w:pPr>
        <w:pStyle w:val="TOC6"/>
        <w:rPr>
          <w:rFonts w:asciiTheme="minorHAnsi" w:eastAsiaTheme="minorEastAsia" w:hAnsiTheme="minorHAnsi" w:cstheme="minorBidi"/>
          <w:kern w:val="2"/>
          <w:sz w:val="22"/>
          <w:szCs w:val="22"/>
          <w14:ligatures w14:val="standardContextual"/>
        </w:rPr>
      </w:pPr>
      <w:r>
        <w:t>6.4.4.11.5</w:t>
      </w:r>
      <w:r>
        <w:rPr>
          <w:rFonts w:asciiTheme="minorHAnsi" w:eastAsiaTheme="minorEastAsia" w:hAnsiTheme="minorHAnsi" w:cstheme="minorBidi"/>
          <w:kern w:val="2"/>
          <w:sz w:val="22"/>
          <w:szCs w:val="22"/>
          <w14:ligatures w14:val="standardContextual"/>
        </w:rPr>
        <w:tab/>
      </w:r>
      <w:r>
        <w:t>eCall over IMS (clause 11.5)</w:t>
      </w:r>
      <w:r>
        <w:tab/>
      </w:r>
      <w:r>
        <w:fldChar w:fldCharType="begin" w:fldLock="1"/>
      </w:r>
      <w:r>
        <w:instrText xml:space="preserve"> PAGEREF _Toc161733916 \h </w:instrText>
      </w:r>
      <w:r>
        <w:fldChar w:fldCharType="separate"/>
      </w:r>
      <w:r>
        <w:t>415</w:t>
      </w:r>
      <w:r>
        <w:fldChar w:fldCharType="end"/>
      </w:r>
    </w:p>
    <w:p w14:paraId="7B32C2E9" w14:textId="50E55047" w:rsidR="00F01E79" w:rsidRDefault="00F01E79">
      <w:pPr>
        <w:pStyle w:val="TOC6"/>
        <w:rPr>
          <w:rFonts w:asciiTheme="minorHAnsi" w:eastAsiaTheme="minorEastAsia" w:hAnsiTheme="minorHAnsi" w:cstheme="minorBidi"/>
          <w:kern w:val="2"/>
          <w:sz w:val="22"/>
          <w:szCs w:val="22"/>
          <w14:ligatures w14:val="standardContextual"/>
        </w:rPr>
      </w:pPr>
      <w:r>
        <w:t>6.4.4.11.6</w:t>
      </w:r>
      <w:r>
        <w:rPr>
          <w:rFonts w:asciiTheme="minorHAnsi" w:eastAsiaTheme="minorEastAsia" w:hAnsiTheme="minorHAnsi" w:cstheme="minorBidi"/>
          <w:kern w:val="2"/>
          <w:sz w:val="22"/>
          <w:szCs w:val="22"/>
          <w14:ligatures w14:val="standardContextual"/>
        </w:rPr>
        <w:tab/>
      </w:r>
      <w:r>
        <w:t>3GPP PS Data Off (clause 11.6)</w:t>
      </w:r>
      <w:r>
        <w:tab/>
      </w:r>
      <w:r>
        <w:fldChar w:fldCharType="begin" w:fldLock="1"/>
      </w:r>
      <w:r>
        <w:instrText xml:space="preserve"> PAGEREF _Toc161733917 \h </w:instrText>
      </w:r>
      <w:r>
        <w:fldChar w:fldCharType="separate"/>
      </w:r>
      <w:r>
        <w:t>415</w:t>
      </w:r>
      <w:r>
        <w:fldChar w:fldCharType="end"/>
      </w:r>
    </w:p>
    <w:p w14:paraId="656C5137" w14:textId="290A5381" w:rsidR="00F01E79" w:rsidRDefault="00F01E79">
      <w:pPr>
        <w:pStyle w:val="TOC6"/>
        <w:rPr>
          <w:rFonts w:asciiTheme="minorHAnsi" w:eastAsiaTheme="minorEastAsia" w:hAnsiTheme="minorHAnsi" w:cstheme="minorBidi"/>
          <w:kern w:val="2"/>
          <w:sz w:val="22"/>
          <w:szCs w:val="22"/>
          <w14:ligatures w14:val="standardContextual"/>
        </w:rPr>
      </w:pPr>
      <w:r>
        <w:t>6.4.4.11.7</w:t>
      </w:r>
      <w:r>
        <w:rPr>
          <w:rFonts w:asciiTheme="minorHAnsi" w:eastAsiaTheme="minorEastAsia" w:hAnsiTheme="minorHAnsi" w:cstheme="minorBidi"/>
          <w:kern w:val="2"/>
          <w:sz w:val="22"/>
          <w:szCs w:val="22"/>
          <w14:ligatures w14:val="standardContextual"/>
        </w:rPr>
        <w:tab/>
      </w:r>
      <w:r>
        <w:t>Inter-system mobility between untrusted Non-3GPP and 3GPP system (clause 11.8)</w:t>
      </w:r>
      <w:r>
        <w:tab/>
      </w:r>
      <w:r>
        <w:fldChar w:fldCharType="begin" w:fldLock="1"/>
      </w:r>
      <w:r>
        <w:instrText xml:space="preserve"> PAGEREF _Toc161733918 \h </w:instrText>
      </w:r>
      <w:r>
        <w:fldChar w:fldCharType="separate"/>
      </w:r>
      <w:r>
        <w:t>415</w:t>
      </w:r>
      <w:r>
        <w:fldChar w:fldCharType="end"/>
      </w:r>
    </w:p>
    <w:p w14:paraId="07748C77" w14:textId="65333D9F" w:rsidR="00F01E79" w:rsidRDefault="00F01E79">
      <w:pPr>
        <w:pStyle w:val="TOC6"/>
        <w:rPr>
          <w:rFonts w:asciiTheme="minorHAnsi" w:eastAsiaTheme="minorEastAsia" w:hAnsiTheme="minorHAnsi" w:cstheme="minorBidi"/>
          <w:kern w:val="2"/>
          <w:sz w:val="22"/>
          <w:szCs w:val="22"/>
          <w14:ligatures w14:val="standardContextual"/>
        </w:rPr>
      </w:pPr>
      <w:r>
        <w:t>6.4.4.11.8</w:t>
      </w:r>
      <w:r>
        <w:rPr>
          <w:rFonts w:asciiTheme="minorHAnsi" w:eastAsiaTheme="minorEastAsia" w:hAnsiTheme="minorHAnsi" w:cstheme="minorBidi"/>
          <w:kern w:val="2"/>
          <w:sz w:val="22"/>
          <w:szCs w:val="22"/>
          <w14:ligatures w14:val="standardContextual"/>
        </w:rPr>
        <w:tab/>
      </w:r>
      <w:r>
        <w:t>MBS (clause 14)</w:t>
      </w:r>
      <w:r>
        <w:tab/>
      </w:r>
      <w:r>
        <w:fldChar w:fldCharType="begin" w:fldLock="1"/>
      </w:r>
      <w:r>
        <w:instrText xml:space="preserve"> PAGEREF _Toc161733919 \h </w:instrText>
      </w:r>
      <w:r>
        <w:fldChar w:fldCharType="separate"/>
      </w:r>
      <w:r>
        <w:t>416</w:t>
      </w:r>
      <w:r>
        <w:fldChar w:fldCharType="end"/>
      </w:r>
    </w:p>
    <w:p w14:paraId="1D3D70C6" w14:textId="46867ED6" w:rsidR="00F01E79" w:rsidRDefault="00F01E79">
      <w:pPr>
        <w:pStyle w:val="TOC4"/>
        <w:rPr>
          <w:rFonts w:asciiTheme="minorHAnsi" w:eastAsiaTheme="minorEastAsia" w:hAnsiTheme="minorHAnsi" w:cstheme="minorBidi"/>
          <w:kern w:val="2"/>
          <w:sz w:val="22"/>
          <w:szCs w:val="22"/>
          <w14:ligatures w14:val="standardContextual"/>
        </w:rPr>
      </w:pPr>
      <w:r>
        <w:t>6.4.5</w:t>
      </w:r>
      <w:r>
        <w:rPr>
          <w:rFonts w:asciiTheme="minorHAnsi" w:eastAsiaTheme="minorEastAsia" w:hAnsiTheme="minorHAnsi" w:cstheme="minorBidi"/>
          <w:kern w:val="2"/>
          <w:sz w:val="22"/>
          <w:szCs w:val="22"/>
          <w14:ligatures w14:val="standardContextual"/>
        </w:rPr>
        <w:tab/>
      </w:r>
      <w:r>
        <w:t>TS 38.523-2</w:t>
      </w:r>
      <w:r>
        <w:tab/>
      </w:r>
      <w:r>
        <w:fldChar w:fldCharType="begin" w:fldLock="1"/>
      </w:r>
      <w:r>
        <w:instrText xml:space="preserve"> PAGEREF _Toc161733920 \h </w:instrText>
      </w:r>
      <w:r>
        <w:fldChar w:fldCharType="separate"/>
      </w:r>
      <w:r>
        <w:t>419</w:t>
      </w:r>
      <w:r>
        <w:fldChar w:fldCharType="end"/>
      </w:r>
    </w:p>
    <w:p w14:paraId="591C109A" w14:textId="053083FB" w:rsidR="00F01E79" w:rsidRDefault="00F01E79">
      <w:pPr>
        <w:pStyle w:val="TOC4"/>
        <w:rPr>
          <w:rFonts w:asciiTheme="minorHAnsi" w:eastAsiaTheme="minorEastAsia" w:hAnsiTheme="minorHAnsi" w:cstheme="minorBidi"/>
          <w:kern w:val="2"/>
          <w:sz w:val="22"/>
          <w:szCs w:val="22"/>
          <w14:ligatures w14:val="standardContextual"/>
        </w:rPr>
      </w:pPr>
      <w:r>
        <w:t>6.4.6</w:t>
      </w:r>
      <w:r>
        <w:rPr>
          <w:rFonts w:asciiTheme="minorHAnsi" w:eastAsiaTheme="minorEastAsia" w:hAnsiTheme="minorHAnsi" w:cstheme="minorBidi"/>
          <w:kern w:val="2"/>
          <w:sz w:val="22"/>
          <w:szCs w:val="22"/>
          <w14:ligatures w14:val="standardContextual"/>
        </w:rPr>
        <w:tab/>
      </w:r>
      <w:r>
        <w:t>TS 38.523-3</w:t>
      </w:r>
      <w:r>
        <w:tab/>
      </w:r>
      <w:r>
        <w:fldChar w:fldCharType="begin" w:fldLock="1"/>
      </w:r>
      <w:r>
        <w:instrText xml:space="preserve"> PAGEREF _Toc161733921 \h </w:instrText>
      </w:r>
      <w:r>
        <w:fldChar w:fldCharType="separate"/>
      </w:r>
      <w:r>
        <w:t>420</w:t>
      </w:r>
      <w:r>
        <w:fldChar w:fldCharType="end"/>
      </w:r>
    </w:p>
    <w:p w14:paraId="24B5D863" w14:textId="0176F911" w:rsidR="00F01E79" w:rsidRDefault="00F01E79">
      <w:pPr>
        <w:pStyle w:val="TOC4"/>
        <w:rPr>
          <w:rFonts w:asciiTheme="minorHAnsi" w:eastAsiaTheme="minorEastAsia" w:hAnsiTheme="minorHAnsi" w:cstheme="minorBidi"/>
          <w:kern w:val="2"/>
          <w:sz w:val="22"/>
          <w:szCs w:val="22"/>
          <w14:ligatures w14:val="standardContextual"/>
        </w:rPr>
      </w:pPr>
      <w:r>
        <w:t>6.4.7</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_Toc161733922 \h </w:instrText>
      </w:r>
      <w:r>
        <w:fldChar w:fldCharType="separate"/>
      </w:r>
      <w:r>
        <w:t>420</w:t>
      </w:r>
      <w:r>
        <w:fldChar w:fldCharType="end"/>
      </w:r>
    </w:p>
    <w:p w14:paraId="6F3B0BC7" w14:textId="286F36EC" w:rsidR="00F01E79" w:rsidRDefault="00F01E79">
      <w:pPr>
        <w:pStyle w:val="TOC3"/>
        <w:rPr>
          <w:rFonts w:asciiTheme="minorHAnsi" w:eastAsiaTheme="minorEastAsia" w:hAnsiTheme="minorHAnsi" w:cstheme="minorBidi"/>
          <w:kern w:val="2"/>
          <w:sz w:val="22"/>
          <w:szCs w:val="22"/>
          <w14:ligatures w14:val="standardContextual"/>
        </w:rPr>
      </w:pPr>
      <w:r>
        <w:t>6.5</w:t>
      </w:r>
      <w:r>
        <w:rPr>
          <w:rFonts w:asciiTheme="minorHAnsi" w:eastAsiaTheme="minorEastAsia" w:hAnsiTheme="minorHAnsi" w:cstheme="minorBidi"/>
          <w:kern w:val="2"/>
          <w:sz w:val="22"/>
          <w:szCs w:val="22"/>
          <w14:ligatures w14:val="standardContextual"/>
        </w:rPr>
        <w:tab/>
      </w:r>
      <w:r>
        <w:t>Routine Maintenance for TS 36 Series TEIx_Test</w:t>
      </w:r>
      <w:r>
        <w:tab/>
      </w:r>
      <w:r>
        <w:fldChar w:fldCharType="begin" w:fldLock="1"/>
      </w:r>
      <w:r>
        <w:instrText xml:space="preserve"> PAGEREF _Toc161733923 \h </w:instrText>
      </w:r>
      <w:r>
        <w:fldChar w:fldCharType="separate"/>
      </w:r>
      <w:r>
        <w:t>423</w:t>
      </w:r>
      <w:r>
        <w:fldChar w:fldCharType="end"/>
      </w:r>
    </w:p>
    <w:p w14:paraId="473FCBE0" w14:textId="113CAD19" w:rsidR="00F01E79" w:rsidRDefault="00F01E79">
      <w:pPr>
        <w:pStyle w:val="TOC4"/>
        <w:rPr>
          <w:rFonts w:asciiTheme="minorHAnsi" w:eastAsiaTheme="minorEastAsia" w:hAnsiTheme="minorHAnsi" w:cstheme="minorBidi"/>
          <w:kern w:val="2"/>
          <w:sz w:val="22"/>
          <w:szCs w:val="22"/>
          <w14:ligatures w14:val="standardContextual"/>
        </w:rPr>
      </w:pPr>
      <w:r>
        <w:t>6.5.1</w:t>
      </w:r>
      <w:r>
        <w:rPr>
          <w:rFonts w:asciiTheme="minorHAnsi" w:eastAsiaTheme="minorEastAsia" w:hAnsiTheme="minorHAnsi" w:cstheme="minorBidi"/>
          <w:kern w:val="2"/>
          <w:sz w:val="22"/>
          <w:szCs w:val="22"/>
          <w14:ligatures w14:val="standardContextual"/>
        </w:rPr>
        <w:tab/>
      </w:r>
      <w:r>
        <w:t>Routine Maintenance for TS 36.508</w:t>
      </w:r>
      <w:r>
        <w:tab/>
      </w:r>
      <w:r>
        <w:fldChar w:fldCharType="begin" w:fldLock="1"/>
      </w:r>
      <w:r>
        <w:instrText xml:space="preserve"> PAGEREF _Toc161733924 \h </w:instrText>
      </w:r>
      <w:r>
        <w:fldChar w:fldCharType="separate"/>
      </w:r>
      <w:r>
        <w:t>423</w:t>
      </w:r>
      <w:r>
        <w:fldChar w:fldCharType="end"/>
      </w:r>
    </w:p>
    <w:p w14:paraId="757D3081" w14:textId="0F9F3A2A" w:rsidR="00F01E79" w:rsidRDefault="00F01E79">
      <w:pPr>
        <w:pStyle w:val="TOC4"/>
        <w:rPr>
          <w:rFonts w:asciiTheme="minorHAnsi" w:eastAsiaTheme="minorEastAsia" w:hAnsiTheme="minorHAnsi" w:cstheme="minorBidi"/>
          <w:kern w:val="2"/>
          <w:sz w:val="22"/>
          <w:szCs w:val="22"/>
          <w14:ligatures w14:val="standardContextual"/>
        </w:rPr>
      </w:pPr>
      <w:r>
        <w:t>6.5.2</w:t>
      </w:r>
      <w:r>
        <w:rPr>
          <w:rFonts w:asciiTheme="minorHAnsi" w:eastAsiaTheme="minorEastAsia" w:hAnsiTheme="minorHAnsi" w:cstheme="minorBidi"/>
          <w:kern w:val="2"/>
          <w:sz w:val="22"/>
          <w:szCs w:val="22"/>
          <w14:ligatures w14:val="standardContextual"/>
        </w:rPr>
        <w:tab/>
      </w:r>
      <w:r>
        <w:t>Routine Maintenance for TS 36.509</w:t>
      </w:r>
      <w:r>
        <w:tab/>
      </w:r>
      <w:r>
        <w:fldChar w:fldCharType="begin" w:fldLock="1"/>
      </w:r>
      <w:r>
        <w:instrText xml:space="preserve"> PAGEREF _Toc161733925 \h </w:instrText>
      </w:r>
      <w:r>
        <w:fldChar w:fldCharType="separate"/>
      </w:r>
      <w:r>
        <w:t>423</w:t>
      </w:r>
      <w:r>
        <w:fldChar w:fldCharType="end"/>
      </w:r>
    </w:p>
    <w:p w14:paraId="5EBAC6CA" w14:textId="60DCD286" w:rsidR="00F01E79" w:rsidRDefault="00F01E79">
      <w:pPr>
        <w:pStyle w:val="TOC4"/>
        <w:rPr>
          <w:rFonts w:asciiTheme="minorHAnsi" w:eastAsiaTheme="minorEastAsia" w:hAnsiTheme="minorHAnsi" w:cstheme="minorBidi"/>
          <w:kern w:val="2"/>
          <w:sz w:val="22"/>
          <w:szCs w:val="22"/>
          <w14:ligatures w14:val="standardContextual"/>
        </w:rPr>
      </w:pPr>
      <w:r>
        <w:t>6.5.3</w:t>
      </w:r>
      <w:r>
        <w:rPr>
          <w:rFonts w:asciiTheme="minorHAnsi" w:eastAsiaTheme="minorEastAsia" w:hAnsiTheme="minorHAnsi" w:cstheme="minorBidi"/>
          <w:kern w:val="2"/>
          <w:sz w:val="22"/>
          <w:szCs w:val="22"/>
          <w14:ligatures w14:val="standardContextual"/>
        </w:rPr>
        <w:tab/>
      </w:r>
      <w:r>
        <w:t>Routine Maintenance for TS 36.523-1</w:t>
      </w:r>
      <w:r>
        <w:tab/>
      </w:r>
      <w:r>
        <w:fldChar w:fldCharType="begin" w:fldLock="1"/>
      </w:r>
      <w:r>
        <w:instrText xml:space="preserve"> PAGEREF _Toc161733926 \h </w:instrText>
      </w:r>
      <w:r>
        <w:fldChar w:fldCharType="separate"/>
      </w:r>
      <w:r>
        <w:t>423</w:t>
      </w:r>
      <w:r>
        <w:fldChar w:fldCharType="end"/>
      </w:r>
    </w:p>
    <w:p w14:paraId="3E690C06" w14:textId="45EC1F6B" w:rsidR="00F01E79" w:rsidRDefault="00F01E79">
      <w:pPr>
        <w:pStyle w:val="TOC5"/>
        <w:rPr>
          <w:rFonts w:asciiTheme="minorHAnsi" w:eastAsiaTheme="minorEastAsia" w:hAnsiTheme="minorHAnsi" w:cstheme="minorBidi"/>
          <w:kern w:val="2"/>
          <w:sz w:val="22"/>
          <w:szCs w:val="22"/>
          <w14:ligatures w14:val="standardContextual"/>
        </w:rPr>
      </w:pPr>
      <w:r>
        <w:t>6.5.3.1</w:t>
      </w:r>
      <w:r>
        <w:rPr>
          <w:rFonts w:asciiTheme="minorHAnsi" w:eastAsiaTheme="minorEastAsia" w:hAnsiTheme="minorHAnsi" w:cstheme="minorBidi"/>
          <w:kern w:val="2"/>
          <w:sz w:val="22"/>
          <w:szCs w:val="22"/>
          <w14:ligatures w14:val="standardContextual"/>
        </w:rPr>
        <w:tab/>
      </w:r>
      <w:r>
        <w:t>Idle Mode</w:t>
      </w:r>
      <w:r>
        <w:tab/>
      </w:r>
      <w:r>
        <w:fldChar w:fldCharType="begin" w:fldLock="1"/>
      </w:r>
      <w:r>
        <w:instrText xml:space="preserve"> PAGEREF _Toc161733927 \h </w:instrText>
      </w:r>
      <w:r>
        <w:fldChar w:fldCharType="separate"/>
      </w:r>
      <w:r>
        <w:t>423</w:t>
      </w:r>
      <w:r>
        <w:fldChar w:fldCharType="end"/>
      </w:r>
    </w:p>
    <w:p w14:paraId="5EFF1772" w14:textId="0BE4DF44" w:rsidR="00F01E79" w:rsidRDefault="00F01E79">
      <w:pPr>
        <w:pStyle w:val="TOC5"/>
        <w:rPr>
          <w:rFonts w:asciiTheme="minorHAnsi" w:eastAsiaTheme="minorEastAsia" w:hAnsiTheme="minorHAnsi" w:cstheme="minorBidi"/>
          <w:kern w:val="2"/>
          <w:sz w:val="22"/>
          <w:szCs w:val="22"/>
          <w14:ligatures w14:val="standardContextual"/>
        </w:rPr>
      </w:pPr>
      <w:r>
        <w:t>6.5.3.2</w:t>
      </w:r>
      <w:r>
        <w:rPr>
          <w:rFonts w:asciiTheme="minorHAnsi" w:eastAsiaTheme="minorEastAsia" w:hAnsiTheme="minorHAnsi" w:cstheme="minorBidi"/>
          <w:kern w:val="2"/>
          <w:sz w:val="22"/>
          <w:szCs w:val="22"/>
          <w14:ligatures w14:val="standardContextual"/>
        </w:rPr>
        <w:tab/>
      </w:r>
      <w:r>
        <w:t>Layer 2</w:t>
      </w:r>
      <w:r>
        <w:tab/>
      </w:r>
      <w:r>
        <w:fldChar w:fldCharType="begin" w:fldLock="1"/>
      </w:r>
      <w:r>
        <w:instrText xml:space="preserve"> PAGEREF _Toc161733928 \h </w:instrText>
      </w:r>
      <w:r>
        <w:fldChar w:fldCharType="separate"/>
      </w:r>
      <w:r>
        <w:t>423</w:t>
      </w:r>
      <w:r>
        <w:fldChar w:fldCharType="end"/>
      </w:r>
    </w:p>
    <w:p w14:paraId="7B336560" w14:textId="6A0FFB74" w:rsidR="00F01E79" w:rsidRDefault="00F01E79">
      <w:pPr>
        <w:pStyle w:val="TOC6"/>
        <w:rPr>
          <w:rFonts w:asciiTheme="minorHAnsi" w:eastAsiaTheme="minorEastAsia" w:hAnsiTheme="minorHAnsi" w:cstheme="minorBidi"/>
          <w:kern w:val="2"/>
          <w:sz w:val="22"/>
          <w:szCs w:val="22"/>
          <w14:ligatures w14:val="standardContextual"/>
        </w:rPr>
      </w:pPr>
      <w:r>
        <w:t>6.5.3.2.1</w:t>
      </w:r>
      <w:r>
        <w:rPr>
          <w:rFonts w:asciiTheme="minorHAnsi" w:eastAsiaTheme="minorEastAsia" w:hAnsiTheme="minorHAnsi" w:cstheme="minorBidi"/>
          <w:kern w:val="2"/>
          <w:sz w:val="22"/>
          <w:szCs w:val="22"/>
          <w14:ligatures w14:val="standardContextual"/>
        </w:rPr>
        <w:tab/>
      </w:r>
      <w:r>
        <w:t>MAC</w:t>
      </w:r>
      <w:r>
        <w:tab/>
      </w:r>
      <w:r>
        <w:fldChar w:fldCharType="begin" w:fldLock="1"/>
      </w:r>
      <w:r>
        <w:instrText xml:space="preserve"> PAGEREF _Toc161733929 \h </w:instrText>
      </w:r>
      <w:r>
        <w:fldChar w:fldCharType="separate"/>
      </w:r>
      <w:r>
        <w:t>423</w:t>
      </w:r>
      <w:r>
        <w:fldChar w:fldCharType="end"/>
      </w:r>
    </w:p>
    <w:p w14:paraId="7DC50277" w14:textId="502EF92C" w:rsidR="00F01E79" w:rsidRDefault="00F01E79">
      <w:pPr>
        <w:pStyle w:val="TOC6"/>
        <w:rPr>
          <w:rFonts w:asciiTheme="minorHAnsi" w:eastAsiaTheme="minorEastAsia" w:hAnsiTheme="minorHAnsi" w:cstheme="minorBidi"/>
          <w:kern w:val="2"/>
          <w:sz w:val="22"/>
          <w:szCs w:val="22"/>
          <w14:ligatures w14:val="standardContextual"/>
        </w:rPr>
      </w:pPr>
      <w:r>
        <w:t>6.5.3.2.2</w:t>
      </w:r>
      <w:r>
        <w:rPr>
          <w:rFonts w:asciiTheme="minorHAnsi" w:eastAsiaTheme="minorEastAsia" w:hAnsiTheme="minorHAnsi" w:cstheme="minorBidi"/>
          <w:kern w:val="2"/>
          <w:sz w:val="22"/>
          <w:szCs w:val="22"/>
          <w14:ligatures w14:val="standardContextual"/>
        </w:rPr>
        <w:tab/>
      </w:r>
      <w:r>
        <w:t>RLC</w:t>
      </w:r>
      <w:r>
        <w:tab/>
      </w:r>
      <w:r>
        <w:fldChar w:fldCharType="begin" w:fldLock="1"/>
      </w:r>
      <w:r>
        <w:instrText xml:space="preserve"> PAGEREF _Toc161733930 \h </w:instrText>
      </w:r>
      <w:r>
        <w:fldChar w:fldCharType="separate"/>
      </w:r>
      <w:r>
        <w:t>423</w:t>
      </w:r>
      <w:r>
        <w:fldChar w:fldCharType="end"/>
      </w:r>
    </w:p>
    <w:p w14:paraId="09FC9355" w14:textId="4B453E05" w:rsidR="00F01E79" w:rsidRDefault="00F01E79">
      <w:pPr>
        <w:pStyle w:val="TOC6"/>
        <w:rPr>
          <w:rFonts w:asciiTheme="minorHAnsi" w:eastAsiaTheme="minorEastAsia" w:hAnsiTheme="minorHAnsi" w:cstheme="minorBidi"/>
          <w:kern w:val="2"/>
          <w:sz w:val="22"/>
          <w:szCs w:val="22"/>
          <w14:ligatures w14:val="standardContextual"/>
        </w:rPr>
      </w:pPr>
      <w:r>
        <w:t>6.5.3.2.3</w:t>
      </w:r>
      <w:r>
        <w:rPr>
          <w:rFonts w:asciiTheme="minorHAnsi" w:eastAsiaTheme="minorEastAsia" w:hAnsiTheme="minorHAnsi" w:cstheme="minorBidi"/>
          <w:kern w:val="2"/>
          <w:sz w:val="22"/>
          <w:szCs w:val="22"/>
          <w14:ligatures w14:val="standardContextual"/>
        </w:rPr>
        <w:tab/>
      </w:r>
      <w:r>
        <w:t>PDCP</w:t>
      </w:r>
      <w:r>
        <w:tab/>
      </w:r>
      <w:r>
        <w:fldChar w:fldCharType="begin" w:fldLock="1"/>
      </w:r>
      <w:r>
        <w:instrText xml:space="preserve"> PAGEREF _Toc161733931 \h </w:instrText>
      </w:r>
      <w:r>
        <w:fldChar w:fldCharType="separate"/>
      </w:r>
      <w:r>
        <w:t>423</w:t>
      </w:r>
      <w:r>
        <w:fldChar w:fldCharType="end"/>
      </w:r>
    </w:p>
    <w:p w14:paraId="39ACE059" w14:textId="5E1E2B15" w:rsidR="00F01E79" w:rsidRDefault="00F01E79">
      <w:pPr>
        <w:pStyle w:val="TOC5"/>
        <w:rPr>
          <w:rFonts w:asciiTheme="minorHAnsi" w:eastAsiaTheme="minorEastAsia" w:hAnsiTheme="minorHAnsi" w:cstheme="minorBidi"/>
          <w:kern w:val="2"/>
          <w:sz w:val="22"/>
          <w:szCs w:val="22"/>
          <w14:ligatures w14:val="standardContextual"/>
        </w:rPr>
      </w:pPr>
      <w:r>
        <w:t>6.5.3.3</w:t>
      </w:r>
      <w:r>
        <w:rPr>
          <w:rFonts w:asciiTheme="minorHAnsi" w:eastAsiaTheme="minorEastAsia" w:hAnsiTheme="minorHAnsi" w:cstheme="minorBidi"/>
          <w:kern w:val="2"/>
          <w:sz w:val="22"/>
          <w:szCs w:val="22"/>
          <w14:ligatures w14:val="standardContextual"/>
        </w:rPr>
        <w:tab/>
      </w:r>
      <w:r>
        <w:t>RRC</w:t>
      </w:r>
      <w:r>
        <w:tab/>
      </w:r>
      <w:r>
        <w:fldChar w:fldCharType="begin" w:fldLock="1"/>
      </w:r>
      <w:r>
        <w:instrText xml:space="preserve"> PAGEREF _Toc161733932 \h </w:instrText>
      </w:r>
      <w:r>
        <w:fldChar w:fldCharType="separate"/>
      </w:r>
      <w:r>
        <w:t>423</w:t>
      </w:r>
      <w:r>
        <w:fldChar w:fldCharType="end"/>
      </w:r>
    </w:p>
    <w:p w14:paraId="38278036" w14:textId="2C6C548A" w:rsidR="00F01E79" w:rsidRDefault="00F01E79">
      <w:pPr>
        <w:pStyle w:val="TOC6"/>
        <w:rPr>
          <w:rFonts w:asciiTheme="minorHAnsi" w:eastAsiaTheme="minorEastAsia" w:hAnsiTheme="minorHAnsi" w:cstheme="minorBidi"/>
          <w:kern w:val="2"/>
          <w:sz w:val="22"/>
          <w:szCs w:val="22"/>
          <w14:ligatures w14:val="standardContextual"/>
        </w:rPr>
      </w:pPr>
      <w:r>
        <w:t>6.5.3.3.1</w:t>
      </w:r>
      <w:r>
        <w:rPr>
          <w:rFonts w:asciiTheme="minorHAnsi" w:eastAsiaTheme="minorEastAsia" w:hAnsiTheme="minorHAnsi" w:cstheme="minorBidi"/>
          <w:kern w:val="2"/>
          <w:sz w:val="22"/>
          <w:szCs w:val="22"/>
          <w14:ligatures w14:val="standardContextual"/>
        </w:rPr>
        <w:tab/>
      </w:r>
      <w:r>
        <w:t>RRC Part 1 (clauses 8.1 and 8.5)</w:t>
      </w:r>
      <w:r>
        <w:tab/>
      </w:r>
      <w:r>
        <w:fldChar w:fldCharType="begin" w:fldLock="1"/>
      </w:r>
      <w:r>
        <w:instrText xml:space="preserve"> PAGEREF _Toc161733933 \h </w:instrText>
      </w:r>
      <w:r>
        <w:fldChar w:fldCharType="separate"/>
      </w:r>
      <w:r>
        <w:t>423</w:t>
      </w:r>
      <w:r>
        <w:fldChar w:fldCharType="end"/>
      </w:r>
    </w:p>
    <w:p w14:paraId="5E6E7533" w14:textId="7C52EC82" w:rsidR="00F01E79" w:rsidRDefault="00F01E79">
      <w:pPr>
        <w:pStyle w:val="TOC6"/>
        <w:rPr>
          <w:rFonts w:asciiTheme="minorHAnsi" w:eastAsiaTheme="minorEastAsia" w:hAnsiTheme="minorHAnsi" w:cstheme="minorBidi"/>
          <w:kern w:val="2"/>
          <w:sz w:val="22"/>
          <w:szCs w:val="22"/>
          <w14:ligatures w14:val="standardContextual"/>
        </w:rPr>
      </w:pPr>
      <w:r>
        <w:t>6.5.3.3.2</w:t>
      </w:r>
      <w:r>
        <w:rPr>
          <w:rFonts w:asciiTheme="minorHAnsi" w:eastAsiaTheme="minorEastAsia" w:hAnsiTheme="minorHAnsi" w:cstheme="minorBidi"/>
          <w:kern w:val="2"/>
          <w:sz w:val="22"/>
          <w:szCs w:val="22"/>
          <w14:ligatures w14:val="standardContextual"/>
        </w:rPr>
        <w:tab/>
      </w:r>
      <w:r>
        <w:t>RRC Part 2 (clause 8.2) /</w:t>
      </w:r>
      <w:r>
        <w:tab/>
      </w:r>
      <w:r>
        <w:fldChar w:fldCharType="begin" w:fldLock="1"/>
      </w:r>
      <w:r>
        <w:instrText xml:space="preserve"> PAGEREF _Toc161733934 \h </w:instrText>
      </w:r>
      <w:r>
        <w:fldChar w:fldCharType="separate"/>
      </w:r>
      <w:r>
        <w:t>425</w:t>
      </w:r>
      <w:r>
        <w:fldChar w:fldCharType="end"/>
      </w:r>
    </w:p>
    <w:p w14:paraId="4E9320B5" w14:textId="036B238A" w:rsidR="00F01E79" w:rsidRDefault="00F01E79">
      <w:pPr>
        <w:pStyle w:val="TOC6"/>
        <w:rPr>
          <w:rFonts w:asciiTheme="minorHAnsi" w:eastAsiaTheme="minorEastAsia" w:hAnsiTheme="minorHAnsi" w:cstheme="minorBidi"/>
          <w:kern w:val="2"/>
          <w:sz w:val="22"/>
          <w:szCs w:val="22"/>
          <w14:ligatures w14:val="standardContextual"/>
        </w:rPr>
      </w:pPr>
      <w:r>
        <w:t>6.5.3.3.3</w:t>
      </w:r>
      <w:r>
        <w:rPr>
          <w:rFonts w:asciiTheme="minorHAnsi" w:eastAsiaTheme="minorEastAsia" w:hAnsiTheme="minorHAnsi" w:cstheme="minorBidi"/>
          <w:kern w:val="2"/>
          <w:sz w:val="22"/>
          <w:szCs w:val="22"/>
          <w14:ligatures w14:val="standardContextual"/>
        </w:rPr>
        <w:tab/>
      </w:r>
      <w:r>
        <w:t>RRC Part 3 (clause 8.3)</w:t>
      </w:r>
      <w:r>
        <w:tab/>
      </w:r>
      <w:r>
        <w:fldChar w:fldCharType="begin" w:fldLock="1"/>
      </w:r>
      <w:r>
        <w:instrText xml:space="preserve"> PAGEREF _Toc161733935 \h </w:instrText>
      </w:r>
      <w:r>
        <w:fldChar w:fldCharType="separate"/>
      </w:r>
      <w:r>
        <w:t>425</w:t>
      </w:r>
      <w:r>
        <w:fldChar w:fldCharType="end"/>
      </w:r>
    </w:p>
    <w:p w14:paraId="7D5AB144" w14:textId="2CE43786" w:rsidR="00F01E79" w:rsidRDefault="00F01E79">
      <w:pPr>
        <w:pStyle w:val="TOC6"/>
        <w:rPr>
          <w:rFonts w:asciiTheme="minorHAnsi" w:eastAsiaTheme="minorEastAsia" w:hAnsiTheme="minorHAnsi" w:cstheme="minorBidi"/>
          <w:kern w:val="2"/>
          <w:sz w:val="22"/>
          <w:szCs w:val="22"/>
          <w14:ligatures w14:val="standardContextual"/>
        </w:rPr>
      </w:pPr>
      <w:r>
        <w:t>6.5.3.3.4</w:t>
      </w:r>
      <w:r>
        <w:rPr>
          <w:rFonts w:asciiTheme="minorHAnsi" w:eastAsiaTheme="minorEastAsia" w:hAnsiTheme="minorHAnsi" w:cstheme="minorBidi"/>
          <w:kern w:val="2"/>
          <w:sz w:val="22"/>
          <w:szCs w:val="22"/>
          <w14:ligatures w14:val="standardContextual"/>
        </w:rPr>
        <w:tab/>
      </w:r>
      <w:r>
        <w:t>Inter-RAT (clauses 8.4 &amp; 8.4A)</w:t>
      </w:r>
      <w:r>
        <w:tab/>
      </w:r>
      <w:r>
        <w:fldChar w:fldCharType="begin" w:fldLock="1"/>
      </w:r>
      <w:r>
        <w:instrText xml:space="preserve"> PAGEREF _Toc161733936 \h </w:instrText>
      </w:r>
      <w:r>
        <w:fldChar w:fldCharType="separate"/>
      </w:r>
      <w:r>
        <w:t>425</w:t>
      </w:r>
      <w:r>
        <w:fldChar w:fldCharType="end"/>
      </w:r>
    </w:p>
    <w:p w14:paraId="1B4F8507" w14:textId="2AF54708" w:rsidR="00F01E79" w:rsidRDefault="00F01E79">
      <w:pPr>
        <w:pStyle w:val="TOC6"/>
        <w:rPr>
          <w:rFonts w:asciiTheme="minorHAnsi" w:eastAsiaTheme="minorEastAsia" w:hAnsiTheme="minorHAnsi" w:cstheme="minorBidi"/>
          <w:kern w:val="2"/>
          <w:sz w:val="22"/>
          <w:szCs w:val="22"/>
          <w14:ligatures w14:val="standardContextual"/>
        </w:rPr>
      </w:pPr>
      <w:r>
        <w:t>6.5.3.3.5</w:t>
      </w:r>
      <w:r>
        <w:rPr>
          <w:rFonts w:asciiTheme="minorHAnsi" w:eastAsiaTheme="minorEastAsia" w:hAnsiTheme="minorHAnsi" w:cstheme="minorBidi"/>
          <w:kern w:val="2"/>
          <w:sz w:val="22"/>
          <w:szCs w:val="22"/>
          <w14:ligatures w14:val="standardContextual"/>
        </w:rPr>
        <w:tab/>
      </w:r>
      <w:r>
        <w:t>RRC LTE MDT (clause 8.6)</w:t>
      </w:r>
      <w:r>
        <w:tab/>
      </w:r>
      <w:r>
        <w:fldChar w:fldCharType="begin" w:fldLock="1"/>
      </w:r>
      <w:r>
        <w:instrText xml:space="preserve"> PAGEREF _Toc161733937 \h </w:instrText>
      </w:r>
      <w:r>
        <w:fldChar w:fldCharType="separate"/>
      </w:r>
      <w:r>
        <w:t>425</w:t>
      </w:r>
      <w:r>
        <w:fldChar w:fldCharType="end"/>
      </w:r>
    </w:p>
    <w:p w14:paraId="54AF12D1" w14:textId="43D48E76" w:rsidR="00F01E79" w:rsidRDefault="00F01E79">
      <w:pPr>
        <w:pStyle w:val="TOC6"/>
        <w:rPr>
          <w:rFonts w:asciiTheme="minorHAnsi" w:eastAsiaTheme="minorEastAsia" w:hAnsiTheme="minorHAnsi" w:cstheme="minorBidi"/>
          <w:kern w:val="2"/>
          <w:sz w:val="22"/>
          <w:szCs w:val="22"/>
          <w14:ligatures w14:val="standardContextual"/>
        </w:rPr>
      </w:pPr>
      <w:r>
        <w:t>6.5.3.3.6</w:t>
      </w:r>
      <w:r>
        <w:rPr>
          <w:rFonts w:asciiTheme="minorHAnsi" w:eastAsiaTheme="minorEastAsia" w:hAnsiTheme="minorHAnsi" w:cstheme="minorBidi"/>
          <w:kern w:val="2"/>
          <w:sz w:val="22"/>
          <w:szCs w:val="22"/>
          <w14:ligatures w14:val="standardContextual"/>
        </w:rPr>
        <w:tab/>
      </w:r>
      <w:r>
        <w:t>RRC ANR for UTRAN (clause 8.7)</w:t>
      </w:r>
      <w:r>
        <w:tab/>
      </w:r>
      <w:r>
        <w:fldChar w:fldCharType="begin" w:fldLock="1"/>
      </w:r>
      <w:r>
        <w:instrText xml:space="preserve"> PAGEREF _Toc161733938 \h </w:instrText>
      </w:r>
      <w:r>
        <w:fldChar w:fldCharType="separate"/>
      </w:r>
      <w:r>
        <w:t>425</w:t>
      </w:r>
      <w:r>
        <w:fldChar w:fldCharType="end"/>
      </w:r>
    </w:p>
    <w:p w14:paraId="5B71BB62" w14:textId="5F08F50F" w:rsidR="00F01E79" w:rsidRDefault="00F01E79">
      <w:pPr>
        <w:pStyle w:val="TOC5"/>
        <w:rPr>
          <w:rFonts w:asciiTheme="minorHAnsi" w:eastAsiaTheme="minorEastAsia" w:hAnsiTheme="minorHAnsi" w:cstheme="minorBidi"/>
          <w:kern w:val="2"/>
          <w:sz w:val="22"/>
          <w:szCs w:val="22"/>
          <w14:ligatures w14:val="standardContextual"/>
        </w:rPr>
      </w:pPr>
      <w:r>
        <w:t>6.5.3.4</w:t>
      </w:r>
      <w:r>
        <w:rPr>
          <w:rFonts w:asciiTheme="minorHAnsi" w:eastAsiaTheme="minorEastAsia" w:hAnsiTheme="minorHAnsi" w:cstheme="minorBidi"/>
          <w:kern w:val="2"/>
          <w:sz w:val="22"/>
          <w:szCs w:val="22"/>
          <w14:ligatures w14:val="standardContextual"/>
        </w:rPr>
        <w:tab/>
      </w:r>
      <w:r>
        <w:t>EPS Mobility Management</w:t>
      </w:r>
      <w:r>
        <w:tab/>
      </w:r>
      <w:r>
        <w:fldChar w:fldCharType="begin" w:fldLock="1"/>
      </w:r>
      <w:r>
        <w:instrText xml:space="preserve"> PAGEREF _Toc161733939 \h </w:instrText>
      </w:r>
      <w:r>
        <w:fldChar w:fldCharType="separate"/>
      </w:r>
      <w:r>
        <w:t>425</w:t>
      </w:r>
      <w:r>
        <w:fldChar w:fldCharType="end"/>
      </w:r>
    </w:p>
    <w:p w14:paraId="352E882D" w14:textId="65059D56" w:rsidR="00F01E79" w:rsidRDefault="00F01E79">
      <w:pPr>
        <w:pStyle w:val="TOC5"/>
        <w:rPr>
          <w:rFonts w:asciiTheme="minorHAnsi" w:eastAsiaTheme="minorEastAsia" w:hAnsiTheme="minorHAnsi" w:cstheme="minorBidi"/>
          <w:kern w:val="2"/>
          <w:sz w:val="22"/>
          <w:szCs w:val="22"/>
          <w14:ligatures w14:val="standardContextual"/>
        </w:rPr>
      </w:pPr>
      <w:r>
        <w:t>6.5.3.5</w:t>
      </w:r>
      <w:r>
        <w:rPr>
          <w:rFonts w:asciiTheme="minorHAnsi" w:eastAsiaTheme="minorEastAsia" w:hAnsiTheme="minorHAnsi" w:cstheme="minorBidi"/>
          <w:kern w:val="2"/>
          <w:sz w:val="22"/>
          <w:szCs w:val="22"/>
          <w14:ligatures w14:val="standardContextual"/>
        </w:rPr>
        <w:tab/>
      </w:r>
      <w:r>
        <w:t>EPS Session Management</w:t>
      </w:r>
      <w:r>
        <w:tab/>
      </w:r>
      <w:r>
        <w:fldChar w:fldCharType="begin" w:fldLock="1"/>
      </w:r>
      <w:r>
        <w:instrText xml:space="preserve"> PAGEREF _Toc161733940 \h </w:instrText>
      </w:r>
      <w:r>
        <w:fldChar w:fldCharType="separate"/>
      </w:r>
      <w:r>
        <w:t>426</w:t>
      </w:r>
      <w:r>
        <w:fldChar w:fldCharType="end"/>
      </w:r>
    </w:p>
    <w:p w14:paraId="552AFD90" w14:textId="387F4B0A" w:rsidR="00F01E79" w:rsidRDefault="00F01E79">
      <w:pPr>
        <w:pStyle w:val="TOC5"/>
        <w:rPr>
          <w:rFonts w:asciiTheme="minorHAnsi" w:eastAsiaTheme="minorEastAsia" w:hAnsiTheme="minorHAnsi" w:cstheme="minorBidi"/>
          <w:kern w:val="2"/>
          <w:sz w:val="22"/>
          <w:szCs w:val="22"/>
          <w14:ligatures w14:val="standardContextual"/>
        </w:rPr>
      </w:pPr>
      <w:r>
        <w:t>6.5.3.6</w:t>
      </w:r>
      <w:r>
        <w:rPr>
          <w:rFonts w:asciiTheme="minorHAnsi" w:eastAsiaTheme="minorEastAsia" w:hAnsiTheme="minorHAnsi" w:cstheme="minorBidi"/>
          <w:kern w:val="2"/>
          <w:sz w:val="22"/>
          <w:szCs w:val="22"/>
          <w14:ligatures w14:val="standardContextual"/>
        </w:rPr>
        <w:tab/>
      </w:r>
      <w:r>
        <w:t>General Tests</w:t>
      </w:r>
      <w:r>
        <w:tab/>
      </w:r>
      <w:r>
        <w:fldChar w:fldCharType="begin" w:fldLock="1"/>
      </w:r>
      <w:r>
        <w:instrText xml:space="preserve"> PAGEREF _Toc161733941 \h </w:instrText>
      </w:r>
      <w:r>
        <w:fldChar w:fldCharType="separate"/>
      </w:r>
      <w:r>
        <w:t>426</w:t>
      </w:r>
      <w:r>
        <w:fldChar w:fldCharType="end"/>
      </w:r>
    </w:p>
    <w:p w14:paraId="6D4E67A2" w14:textId="2531452E" w:rsidR="00F01E79" w:rsidRDefault="00F01E79">
      <w:pPr>
        <w:pStyle w:val="TOC5"/>
        <w:rPr>
          <w:rFonts w:asciiTheme="minorHAnsi" w:eastAsiaTheme="minorEastAsia" w:hAnsiTheme="minorHAnsi" w:cstheme="minorBidi"/>
          <w:kern w:val="2"/>
          <w:sz w:val="22"/>
          <w:szCs w:val="22"/>
          <w14:ligatures w14:val="standardContextual"/>
        </w:rPr>
      </w:pPr>
      <w:r>
        <w:t>6.5.3.7</w:t>
      </w:r>
      <w:r>
        <w:rPr>
          <w:rFonts w:asciiTheme="minorHAnsi" w:eastAsiaTheme="minorEastAsia" w:hAnsiTheme="minorHAnsi" w:cstheme="minorBidi"/>
          <w:kern w:val="2"/>
          <w:sz w:val="22"/>
          <w:szCs w:val="22"/>
          <w14:ligatures w14:val="standardContextual"/>
        </w:rPr>
        <w:tab/>
      </w:r>
      <w:r>
        <w:t>Interoperability Radio Bearers</w:t>
      </w:r>
      <w:r>
        <w:tab/>
      </w:r>
      <w:r>
        <w:fldChar w:fldCharType="begin" w:fldLock="1"/>
      </w:r>
      <w:r>
        <w:instrText xml:space="preserve"> PAGEREF _Toc161733942 \h </w:instrText>
      </w:r>
      <w:r>
        <w:fldChar w:fldCharType="separate"/>
      </w:r>
      <w:r>
        <w:t>427</w:t>
      </w:r>
      <w:r>
        <w:fldChar w:fldCharType="end"/>
      </w:r>
    </w:p>
    <w:p w14:paraId="73EAA863" w14:textId="0057342A" w:rsidR="00F01E79" w:rsidRDefault="00F01E79">
      <w:pPr>
        <w:pStyle w:val="TOC5"/>
        <w:rPr>
          <w:rFonts w:asciiTheme="minorHAnsi" w:eastAsiaTheme="minorEastAsia" w:hAnsiTheme="minorHAnsi" w:cstheme="minorBidi"/>
          <w:kern w:val="2"/>
          <w:sz w:val="22"/>
          <w:szCs w:val="22"/>
          <w14:ligatures w14:val="standardContextual"/>
        </w:rPr>
      </w:pPr>
      <w:r>
        <w:t>6.5.3.8</w:t>
      </w:r>
      <w:r>
        <w:rPr>
          <w:rFonts w:asciiTheme="minorHAnsi" w:eastAsiaTheme="minorEastAsia" w:hAnsiTheme="minorHAnsi" w:cstheme="minorBidi"/>
          <w:kern w:val="2"/>
          <w:sz w:val="22"/>
          <w:szCs w:val="22"/>
          <w14:ligatures w14:val="standardContextual"/>
        </w:rPr>
        <w:tab/>
      </w:r>
      <w:r>
        <w:t>Multilayer Procedures</w:t>
      </w:r>
      <w:r>
        <w:tab/>
      </w:r>
      <w:r>
        <w:fldChar w:fldCharType="begin" w:fldLock="1"/>
      </w:r>
      <w:r>
        <w:instrText xml:space="preserve"> PAGEREF _Toc161733943 \h </w:instrText>
      </w:r>
      <w:r>
        <w:fldChar w:fldCharType="separate"/>
      </w:r>
      <w:r>
        <w:t>427</w:t>
      </w:r>
      <w:r>
        <w:fldChar w:fldCharType="end"/>
      </w:r>
    </w:p>
    <w:p w14:paraId="0C4AC598" w14:textId="4C68841F" w:rsidR="00F01E79" w:rsidRDefault="00F01E79">
      <w:pPr>
        <w:pStyle w:val="TOC5"/>
        <w:rPr>
          <w:rFonts w:asciiTheme="minorHAnsi" w:eastAsiaTheme="minorEastAsia" w:hAnsiTheme="minorHAnsi" w:cstheme="minorBidi"/>
          <w:kern w:val="2"/>
          <w:sz w:val="22"/>
          <w:szCs w:val="22"/>
          <w14:ligatures w14:val="standardContextual"/>
        </w:rPr>
      </w:pPr>
      <w:r>
        <w:t>6.5.3.9</w:t>
      </w:r>
      <w:r>
        <w:rPr>
          <w:rFonts w:asciiTheme="minorHAnsi" w:eastAsiaTheme="minorEastAsia" w:hAnsiTheme="minorHAnsi" w:cstheme="minorBidi"/>
          <w:kern w:val="2"/>
          <w:sz w:val="22"/>
          <w:szCs w:val="22"/>
          <w14:ligatures w14:val="standardContextual"/>
        </w:rPr>
        <w:tab/>
      </w:r>
      <w:r>
        <w:t>PWS - ETWS / CMAS</w:t>
      </w:r>
      <w:r>
        <w:tab/>
      </w:r>
      <w:r>
        <w:fldChar w:fldCharType="begin" w:fldLock="1"/>
      </w:r>
      <w:r>
        <w:instrText xml:space="preserve"> PAGEREF _Toc161733944 \h </w:instrText>
      </w:r>
      <w:r>
        <w:fldChar w:fldCharType="separate"/>
      </w:r>
      <w:r>
        <w:t>427</w:t>
      </w:r>
      <w:r>
        <w:fldChar w:fldCharType="end"/>
      </w:r>
    </w:p>
    <w:p w14:paraId="2B8B13CA" w14:textId="40C0FC80" w:rsidR="00F01E79" w:rsidRDefault="00F01E79">
      <w:pPr>
        <w:pStyle w:val="TOC5"/>
        <w:rPr>
          <w:rFonts w:asciiTheme="minorHAnsi" w:eastAsiaTheme="minorEastAsia" w:hAnsiTheme="minorHAnsi" w:cstheme="minorBidi"/>
          <w:kern w:val="2"/>
          <w:sz w:val="22"/>
          <w:szCs w:val="22"/>
          <w14:ligatures w14:val="standardContextual"/>
        </w:rPr>
      </w:pPr>
      <w:r>
        <w:t>6.5.3.10</w:t>
      </w:r>
      <w:r>
        <w:rPr>
          <w:rFonts w:asciiTheme="minorHAnsi" w:eastAsiaTheme="minorEastAsia" w:hAnsiTheme="minorHAnsi" w:cstheme="minorBidi"/>
          <w:kern w:val="2"/>
          <w:sz w:val="22"/>
          <w:szCs w:val="22"/>
          <w14:ligatures w14:val="standardContextual"/>
        </w:rPr>
        <w:tab/>
      </w:r>
      <w:r>
        <w:t>Non-3GPP</w:t>
      </w:r>
      <w:r>
        <w:tab/>
      </w:r>
      <w:r>
        <w:fldChar w:fldCharType="begin" w:fldLock="1"/>
      </w:r>
      <w:r>
        <w:instrText xml:space="preserve"> PAGEREF _Toc161733945 \h </w:instrText>
      </w:r>
      <w:r>
        <w:fldChar w:fldCharType="separate"/>
      </w:r>
      <w:r>
        <w:t>427</w:t>
      </w:r>
      <w:r>
        <w:fldChar w:fldCharType="end"/>
      </w:r>
    </w:p>
    <w:p w14:paraId="1182EF5F" w14:textId="6953EA23" w:rsidR="00F01E79" w:rsidRDefault="00F01E79">
      <w:pPr>
        <w:pStyle w:val="TOC5"/>
        <w:rPr>
          <w:rFonts w:asciiTheme="minorHAnsi" w:eastAsiaTheme="minorEastAsia" w:hAnsiTheme="minorHAnsi" w:cstheme="minorBidi"/>
          <w:kern w:val="2"/>
          <w:sz w:val="22"/>
          <w:szCs w:val="22"/>
          <w14:ligatures w14:val="standardContextual"/>
        </w:rPr>
      </w:pPr>
      <w:r>
        <w:t>6.5.3.11</w:t>
      </w:r>
      <w:r>
        <w:rPr>
          <w:rFonts w:asciiTheme="minorHAnsi" w:eastAsiaTheme="minorEastAsia" w:hAnsiTheme="minorHAnsi" w:cstheme="minorBidi"/>
          <w:kern w:val="2"/>
          <w:sz w:val="22"/>
          <w:szCs w:val="22"/>
          <w14:ligatures w14:val="standardContextual"/>
        </w:rPr>
        <w:tab/>
      </w:r>
      <w:r>
        <w:t>Others (TS 36.523-1 clauses not covered by other AIs under AI 6.5.3 / e.g. eMBMS / Home (e)NB / MBMS in LTE / D2D / SC-PTM / NB-IoT / CIoT...)</w:t>
      </w:r>
      <w:r>
        <w:tab/>
      </w:r>
      <w:r>
        <w:fldChar w:fldCharType="begin" w:fldLock="1"/>
      </w:r>
      <w:r>
        <w:instrText xml:space="preserve"> PAGEREF _Toc161733946 \h </w:instrText>
      </w:r>
      <w:r>
        <w:fldChar w:fldCharType="separate"/>
      </w:r>
      <w:r>
        <w:t>427</w:t>
      </w:r>
      <w:r>
        <w:fldChar w:fldCharType="end"/>
      </w:r>
    </w:p>
    <w:p w14:paraId="6725D1D2" w14:textId="506A912F" w:rsidR="00F01E79" w:rsidRDefault="00F01E79">
      <w:pPr>
        <w:pStyle w:val="TOC4"/>
        <w:rPr>
          <w:rFonts w:asciiTheme="minorHAnsi" w:eastAsiaTheme="minorEastAsia" w:hAnsiTheme="minorHAnsi" w:cstheme="minorBidi"/>
          <w:kern w:val="2"/>
          <w:sz w:val="22"/>
          <w:szCs w:val="22"/>
          <w14:ligatures w14:val="standardContextual"/>
        </w:rPr>
      </w:pPr>
      <w:r>
        <w:t>6.5.4</w:t>
      </w:r>
      <w:r>
        <w:rPr>
          <w:rFonts w:asciiTheme="minorHAnsi" w:eastAsiaTheme="minorEastAsia" w:hAnsiTheme="minorHAnsi" w:cstheme="minorBidi"/>
          <w:kern w:val="2"/>
          <w:sz w:val="22"/>
          <w:szCs w:val="22"/>
          <w14:ligatures w14:val="standardContextual"/>
        </w:rPr>
        <w:tab/>
      </w:r>
      <w:r>
        <w:t>Routine Maintenance for TS 36.523-2</w:t>
      </w:r>
      <w:r>
        <w:tab/>
      </w:r>
      <w:r>
        <w:fldChar w:fldCharType="begin" w:fldLock="1"/>
      </w:r>
      <w:r>
        <w:instrText xml:space="preserve"> PAGEREF _Toc161733947 \h </w:instrText>
      </w:r>
      <w:r>
        <w:fldChar w:fldCharType="separate"/>
      </w:r>
      <w:r>
        <w:t>428</w:t>
      </w:r>
      <w:r>
        <w:fldChar w:fldCharType="end"/>
      </w:r>
    </w:p>
    <w:p w14:paraId="30EF5BFA" w14:textId="67E58288" w:rsidR="00F01E79" w:rsidRDefault="00F01E79">
      <w:pPr>
        <w:pStyle w:val="TOC4"/>
        <w:rPr>
          <w:rFonts w:asciiTheme="minorHAnsi" w:eastAsiaTheme="minorEastAsia" w:hAnsiTheme="minorHAnsi" w:cstheme="minorBidi"/>
          <w:kern w:val="2"/>
          <w:sz w:val="22"/>
          <w:szCs w:val="22"/>
          <w14:ligatures w14:val="standardContextual"/>
        </w:rPr>
      </w:pPr>
      <w:r>
        <w:t>6.5.5</w:t>
      </w:r>
      <w:r>
        <w:rPr>
          <w:rFonts w:asciiTheme="minorHAnsi" w:eastAsiaTheme="minorEastAsia" w:hAnsiTheme="minorHAnsi" w:cstheme="minorBidi"/>
          <w:kern w:val="2"/>
          <w:sz w:val="22"/>
          <w:szCs w:val="22"/>
          <w14:ligatures w14:val="standardContextual"/>
        </w:rPr>
        <w:tab/>
      </w:r>
      <w:r>
        <w:t>Routine Maintenance for TS 36.523-3</w:t>
      </w:r>
      <w:r>
        <w:tab/>
      </w:r>
      <w:r>
        <w:fldChar w:fldCharType="begin" w:fldLock="1"/>
      </w:r>
      <w:r>
        <w:instrText xml:space="preserve"> PAGEREF _Toc161733948 \h </w:instrText>
      </w:r>
      <w:r>
        <w:fldChar w:fldCharType="separate"/>
      </w:r>
      <w:r>
        <w:t>429</w:t>
      </w:r>
      <w:r>
        <w:fldChar w:fldCharType="end"/>
      </w:r>
    </w:p>
    <w:p w14:paraId="69A854DE" w14:textId="0934C012" w:rsidR="00F01E79" w:rsidRDefault="00F01E79">
      <w:pPr>
        <w:pStyle w:val="TOC4"/>
        <w:rPr>
          <w:rFonts w:asciiTheme="minorHAnsi" w:eastAsiaTheme="minorEastAsia" w:hAnsiTheme="minorHAnsi" w:cstheme="minorBidi"/>
          <w:kern w:val="2"/>
          <w:sz w:val="22"/>
          <w:szCs w:val="22"/>
          <w14:ligatures w14:val="standardContextual"/>
        </w:rPr>
      </w:pPr>
      <w:r>
        <w:t>6.5.6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_Toc161733949 \h </w:instrText>
      </w:r>
      <w:r>
        <w:fldChar w:fldCharType="separate"/>
      </w:r>
      <w:r>
        <w:t>429</w:t>
      </w:r>
      <w:r>
        <w:fldChar w:fldCharType="end"/>
      </w:r>
    </w:p>
    <w:p w14:paraId="79CCBAB0" w14:textId="1C76EEE7" w:rsidR="00F01E79" w:rsidRDefault="00F01E79">
      <w:pPr>
        <w:pStyle w:val="TOC3"/>
        <w:rPr>
          <w:rFonts w:asciiTheme="minorHAnsi" w:eastAsiaTheme="minorEastAsia" w:hAnsiTheme="minorHAnsi" w:cstheme="minorBidi"/>
          <w:kern w:val="2"/>
          <w:sz w:val="22"/>
          <w:szCs w:val="22"/>
          <w14:ligatures w14:val="standardContextual"/>
        </w:rPr>
      </w:pPr>
      <w:r>
        <w:t>6.6</w:t>
      </w:r>
      <w:r>
        <w:rPr>
          <w:rFonts w:asciiTheme="minorHAnsi" w:eastAsiaTheme="minorEastAsia" w:hAnsiTheme="minorHAnsi" w:cstheme="minorBidi"/>
          <w:kern w:val="2"/>
          <w:sz w:val="22"/>
          <w:szCs w:val="22"/>
          <w14:ligatures w14:val="standardContextual"/>
        </w:rPr>
        <w:tab/>
      </w:r>
      <w:r>
        <w:t>Other Maintenance TEIx_Test</w:t>
      </w:r>
      <w:r>
        <w:tab/>
      </w:r>
      <w:r>
        <w:fldChar w:fldCharType="begin" w:fldLock="1"/>
      </w:r>
      <w:r>
        <w:instrText xml:space="preserve"> PAGEREF _Toc161733950 \h </w:instrText>
      </w:r>
      <w:r>
        <w:fldChar w:fldCharType="separate"/>
      </w:r>
      <w:r>
        <w:t>431</w:t>
      </w:r>
      <w:r>
        <w:fldChar w:fldCharType="end"/>
      </w:r>
    </w:p>
    <w:p w14:paraId="3E22DD4F" w14:textId="3977E781" w:rsidR="00F01E79" w:rsidRDefault="00F01E79">
      <w:pPr>
        <w:pStyle w:val="TOC4"/>
        <w:rPr>
          <w:rFonts w:asciiTheme="minorHAnsi" w:eastAsiaTheme="minorEastAsia" w:hAnsiTheme="minorHAnsi" w:cstheme="minorBidi"/>
          <w:kern w:val="2"/>
          <w:sz w:val="22"/>
          <w:szCs w:val="22"/>
          <w14:ligatures w14:val="standardContextual"/>
        </w:rPr>
      </w:pPr>
      <w:r>
        <w:t>6.6.1</w:t>
      </w:r>
      <w:r>
        <w:rPr>
          <w:rFonts w:asciiTheme="minorHAnsi" w:eastAsiaTheme="minorEastAsia" w:hAnsiTheme="minorHAnsi" w:cstheme="minorBidi"/>
          <w:kern w:val="2"/>
          <w:sz w:val="22"/>
          <w:szCs w:val="22"/>
          <w14:ligatures w14:val="standardContextual"/>
        </w:rPr>
        <w:tab/>
      </w:r>
      <w:r>
        <w:t>Routine Maintenance for TS 34.108</w:t>
      </w:r>
      <w:r>
        <w:tab/>
      </w:r>
      <w:r>
        <w:fldChar w:fldCharType="begin" w:fldLock="1"/>
      </w:r>
      <w:r>
        <w:instrText xml:space="preserve"> PAGEREF _Toc161733951 \h </w:instrText>
      </w:r>
      <w:r>
        <w:fldChar w:fldCharType="separate"/>
      </w:r>
      <w:r>
        <w:t>431</w:t>
      </w:r>
      <w:r>
        <w:fldChar w:fldCharType="end"/>
      </w:r>
    </w:p>
    <w:p w14:paraId="5A9104C7" w14:textId="0EF1AACE" w:rsidR="00F01E79" w:rsidRDefault="00F01E79">
      <w:pPr>
        <w:pStyle w:val="TOC4"/>
        <w:rPr>
          <w:rFonts w:asciiTheme="minorHAnsi" w:eastAsiaTheme="minorEastAsia" w:hAnsiTheme="minorHAnsi" w:cstheme="minorBidi"/>
          <w:kern w:val="2"/>
          <w:sz w:val="22"/>
          <w:szCs w:val="22"/>
          <w14:ligatures w14:val="standardContextual"/>
        </w:rPr>
      </w:pPr>
      <w:r>
        <w:t>6.6.2</w:t>
      </w:r>
      <w:r>
        <w:rPr>
          <w:rFonts w:asciiTheme="minorHAnsi" w:eastAsiaTheme="minorEastAsia" w:hAnsiTheme="minorHAnsi" w:cstheme="minorBidi"/>
          <w:kern w:val="2"/>
          <w:sz w:val="22"/>
          <w:szCs w:val="22"/>
          <w14:ligatures w14:val="standardContextual"/>
        </w:rPr>
        <w:tab/>
      </w:r>
      <w:r>
        <w:t>Routine Maintenance for TS 34.109</w:t>
      </w:r>
      <w:r>
        <w:tab/>
      </w:r>
      <w:r>
        <w:fldChar w:fldCharType="begin" w:fldLock="1"/>
      </w:r>
      <w:r>
        <w:instrText xml:space="preserve"> PAGEREF _Toc161733952 \h </w:instrText>
      </w:r>
      <w:r>
        <w:fldChar w:fldCharType="separate"/>
      </w:r>
      <w:r>
        <w:t>431</w:t>
      </w:r>
      <w:r>
        <w:fldChar w:fldCharType="end"/>
      </w:r>
    </w:p>
    <w:p w14:paraId="08712169" w14:textId="061C249D" w:rsidR="00F01E79" w:rsidRDefault="00F01E79">
      <w:pPr>
        <w:pStyle w:val="TOC4"/>
        <w:rPr>
          <w:rFonts w:asciiTheme="minorHAnsi" w:eastAsiaTheme="minorEastAsia" w:hAnsiTheme="minorHAnsi" w:cstheme="minorBidi"/>
          <w:kern w:val="2"/>
          <w:sz w:val="22"/>
          <w:szCs w:val="22"/>
          <w14:ligatures w14:val="standardContextual"/>
        </w:rPr>
      </w:pPr>
      <w:r>
        <w:t>6.6.3</w:t>
      </w:r>
      <w:r>
        <w:rPr>
          <w:rFonts w:asciiTheme="minorHAnsi" w:eastAsiaTheme="minorEastAsia" w:hAnsiTheme="minorHAnsi" w:cstheme="minorBidi"/>
          <w:kern w:val="2"/>
          <w:sz w:val="22"/>
          <w:szCs w:val="22"/>
          <w14:ligatures w14:val="standardContextual"/>
        </w:rPr>
        <w:tab/>
      </w:r>
      <w:r>
        <w:t>Routine Maintenance for TS 34.123</w:t>
      </w:r>
      <w:r>
        <w:tab/>
      </w:r>
      <w:r>
        <w:fldChar w:fldCharType="begin" w:fldLock="1"/>
      </w:r>
      <w:r>
        <w:instrText xml:space="preserve"> PAGEREF _Toc161733953 \h </w:instrText>
      </w:r>
      <w:r>
        <w:fldChar w:fldCharType="separate"/>
      </w:r>
      <w:r>
        <w:t>431</w:t>
      </w:r>
      <w:r>
        <w:fldChar w:fldCharType="end"/>
      </w:r>
    </w:p>
    <w:p w14:paraId="771B67D2" w14:textId="6166744D" w:rsidR="00F01E79" w:rsidRDefault="00F01E79">
      <w:pPr>
        <w:pStyle w:val="TOC5"/>
        <w:rPr>
          <w:rFonts w:asciiTheme="minorHAnsi" w:eastAsiaTheme="minorEastAsia" w:hAnsiTheme="minorHAnsi" w:cstheme="minorBidi"/>
          <w:kern w:val="2"/>
          <w:sz w:val="22"/>
          <w:szCs w:val="22"/>
          <w14:ligatures w14:val="standardContextual"/>
        </w:rPr>
      </w:pPr>
      <w:r>
        <w:t>6.6.3.1</w:t>
      </w:r>
      <w:r>
        <w:rPr>
          <w:rFonts w:asciiTheme="minorHAnsi" w:eastAsiaTheme="minorEastAsia" w:hAnsiTheme="minorHAnsi" w:cstheme="minorBidi"/>
          <w:kern w:val="2"/>
          <w:sz w:val="22"/>
          <w:szCs w:val="22"/>
          <w14:ligatures w14:val="standardContextual"/>
        </w:rPr>
        <w:tab/>
      </w:r>
      <w:r>
        <w:t>TS 34.123-1</w:t>
      </w:r>
      <w:r>
        <w:tab/>
      </w:r>
      <w:r>
        <w:fldChar w:fldCharType="begin" w:fldLock="1"/>
      </w:r>
      <w:r>
        <w:instrText xml:space="preserve"> PAGEREF _Toc161733954 \h </w:instrText>
      </w:r>
      <w:r>
        <w:fldChar w:fldCharType="separate"/>
      </w:r>
      <w:r>
        <w:t>431</w:t>
      </w:r>
      <w:r>
        <w:fldChar w:fldCharType="end"/>
      </w:r>
    </w:p>
    <w:p w14:paraId="716AE9B5" w14:textId="3AD9153B" w:rsidR="00F01E79" w:rsidRDefault="00F01E79">
      <w:pPr>
        <w:pStyle w:val="TOC5"/>
        <w:rPr>
          <w:rFonts w:asciiTheme="minorHAnsi" w:eastAsiaTheme="minorEastAsia" w:hAnsiTheme="minorHAnsi" w:cstheme="minorBidi"/>
          <w:kern w:val="2"/>
          <w:sz w:val="22"/>
          <w:szCs w:val="22"/>
          <w14:ligatures w14:val="standardContextual"/>
        </w:rPr>
      </w:pPr>
      <w:r>
        <w:t>6.6.3.2</w:t>
      </w:r>
      <w:r>
        <w:rPr>
          <w:rFonts w:asciiTheme="minorHAnsi" w:eastAsiaTheme="minorEastAsia" w:hAnsiTheme="minorHAnsi" w:cstheme="minorBidi"/>
          <w:kern w:val="2"/>
          <w:sz w:val="22"/>
          <w:szCs w:val="22"/>
          <w14:ligatures w14:val="standardContextual"/>
        </w:rPr>
        <w:tab/>
      </w:r>
      <w:r>
        <w:t>TS 34.123-2</w:t>
      </w:r>
      <w:r>
        <w:tab/>
      </w:r>
      <w:r>
        <w:fldChar w:fldCharType="begin" w:fldLock="1"/>
      </w:r>
      <w:r>
        <w:instrText xml:space="preserve"> PAGEREF _Toc161733955 \h </w:instrText>
      </w:r>
      <w:r>
        <w:fldChar w:fldCharType="separate"/>
      </w:r>
      <w:r>
        <w:t>431</w:t>
      </w:r>
      <w:r>
        <w:fldChar w:fldCharType="end"/>
      </w:r>
    </w:p>
    <w:p w14:paraId="2D94BFDD" w14:textId="06520CF0" w:rsidR="00F01E79" w:rsidRDefault="00F01E79">
      <w:pPr>
        <w:pStyle w:val="TOC5"/>
        <w:rPr>
          <w:rFonts w:asciiTheme="minorHAnsi" w:eastAsiaTheme="minorEastAsia" w:hAnsiTheme="minorHAnsi" w:cstheme="minorBidi"/>
          <w:kern w:val="2"/>
          <w:sz w:val="22"/>
          <w:szCs w:val="22"/>
          <w14:ligatures w14:val="standardContextual"/>
        </w:rPr>
      </w:pPr>
      <w:r>
        <w:t>6.6.3.3</w:t>
      </w:r>
      <w:r>
        <w:rPr>
          <w:rFonts w:asciiTheme="minorHAnsi" w:eastAsiaTheme="minorEastAsia" w:hAnsiTheme="minorHAnsi" w:cstheme="minorBidi"/>
          <w:kern w:val="2"/>
          <w:sz w:val="22"/>
          <w:szCs w:val="22"/>
          <w14:ligatures w14:val="standardContextual"/>
        </w:rPr>
        <w:tab/>
      </w:r>
      <w:r>
        <w:t>TS 34.123-3</w:t>
      </w:r>
      <w:r>
        <w:tab/>
      </w:r>
      <w:r>
        <w:fldChar w:fldCharType="begin" w:fldLock="1"/>
      </w:r>
      <w:r>
        <w:instrText xml:space="preserve"> PAGEREF _Toc161733956 \h </w:instrText>
      </w:r>
      <w:r>
        <w:fldChar w:fldCharType="separate"/>
      </w:r>
      <w:r>
        <w:t>431</w:t>
      </w:r>
      <w:r>
        <w:fldChar w:fldCharType="end"/>
      </w:r>
    </w:p>
    <w:p w14:paraId="3E91458C" w14:textId="633DA2D7" w:rsidR="00F01E79" w:rsidRDefault="00F01E79">
      <w:pPr>
        <w:pStyle w:val="TOC4"/>
        <w:rPr>
          <w:rFonts w:asciiTheme="minorHAnsi" w:eastAsiaTheme="minorEastAsia" w:hAnsiTheme="minorHAnsi" w:cstheme="minorBidi"/>
          <w:kern w:val="2"/>
          <w:sz w:val="22"/>
          <w:szCs w:val="22"/>
          <w14:ligatures w14:val="standardContextual"/>
        </w:rPr>
      </w:pPr>
      <w:r>
        <w:lastRenderedPageBreak/>
        <w:t>6.6.4</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_Toc161733957 \h </w:instrText>
      </w:r>
      <w:r>
        <w:fldChar w:fldCharType="separate"/>
      </w:r>
      <w:r>
        <w:t>432</w:t>
      </w:r>
      <w:r>
        <w:fldChar w:fldCharType="end"/>
      </w:r>
    </w:p>
    <w:p w14:paraId="6625D18A" w14:textId="1A936D59" w:rsidR="00F01E79" w:rsidRDefault="00F01E79">
      <w:pPr>
        <w:pStyle w:val="TOC4"/>
        <w:rPr>
          <w:rFonts w:asciiTheme="minorHAnsi" w:eastAsiaTheme="minorEastAsia" w:hAnsiTheme="minorHAnsi" w:cstheme="minorBidi"/>
          <w:kern w:val="2"/>
          <w:sz w:val="22"/>
          <w:szCs w:val="22"/>
          <w14:ligatures w14:val="standardContextual"/>
        </w:rPr>
      </w:pPr>
      <w:r>
        <w:t>6.6.6</w:t>
      </w:r>
      <w:r>
        <w:rPr>
          <w:rFonts w:asciiTheme="minorHAnsi" w:eastAsiaTheme="minorEastAsia" w:hAnsiTheme="minorHAnsi" w:cstheme="minorBidi"/>
          <w:kern w:val="2"/>
          <w:sz w:val="22"/>
          <w:szCs w:val="22"/>
          <w14:ligatures w14:val="standardContextual"/>
        </w:rPr>
        <w:tab/>
      </w:r>
      <w:r>
        <w:t>Routine Maintenance for TS 34.229</w:t>
      </w:r>
      <w:r>
        <w:tab/>
      </w:r>
      <w:r>
        <w:fldChar w:fldCharType="begin" w:fldLock="1"/>
      </w:r>
      <w:r>
        <w:instrText xml:space="preserve"> PAGEREF _Toc161733958 \h </w:instrText>
      </w:r>
      <w:r>
        <w:fldChar w:fldCharType="separate"/>
      </w:r>
      <w:r>
        <w:t>432</w:t>
      </w:r>
      <w:r>
        <w:fldChar w:fldCharType="end"/>
      </w:r>
    </w:p>
    <w:p w14:paraId="53E4987D" w14:textId="5F332668" w:rsidR="00F01E79" w:rsidRDefault="00F01E79">
      <w:pPr>
        <w:pStyle w:val="TOC5"/>
        <w:rPr>
          <w:rFonts w:asciiTheme="minorHAnsi" w:eastAsiaTheme="minorEastAsia" w:hAnsiTheme="minorHAnsi" w:cstheme="minorBidi"/>
          <w:kern w:val="2"/>
          <w:sz w:val="22"/>
          <w:szCs w:val="22"/>
          <w14:ligatures w14:val="standardContextual"/>
        </w:rPr>
      </w:pPr>
      <w:r>
        <w:t>6.6.6.1</w:t>
      </w:r>
      <w:r>
        <w:rPr>
          <w:rFonts w:asciiTheme="minorHAnsi" w:eastAsiaTheme="minorEastAsia" w:hAnsiTheme="minorHAnsi" w:cstheme="minorBidi"/>
          <w:kern w:val="2"/>
          <w:sz w:val="22"/>
          <w:szCs w:val="22"/>
          <w14:ligatures w14:val="standardContextual"/>
        </w:rPr>
        <w:tab/>
      </w:r>
      <w:r>
        <w:t>TS 34.229-1</w:t>
      </w:r>
      <w:r>
        <w:tab/>
      </w:r>
      <w:r>
        <w:fldChar w:fldCharType="begin" w:fldLock="1"/>
      </w:r>
      <w:r>
        <w:instrText xml:space="preserve"> PAGEREF _Toc161733959 \h </w:instrText>
      </w:r>
      <w:r>
        <w:fldChar w:fldCharType="separate"/>
      </w:r>
      <w:r>
        <w:t>432</w:t>
      </w:r>
      <w:r>
        <w:fldChar w:fldCharType="end"/>
      </w:r>
    </w:p>
    <w:p w14:paraId="03BAC8D5" w14:textId="027426AB" w:rsidR="00F01E79" w:rsidRDefault="00F01E79">
      <w:pPr>
        <w:pStyle w:val="TOC5"/>
        <w:rPr>
          <w:rFonts w:asciiTheme="minorHAnsi" w:eastAsiaTheme="minorEastAsia" w:hAnsiTheme="minorHAnsi" w:cstheme="minorBidi"/>
          <w:kern w:val="2"/>
          <w:sz w:val="22"/>
          <w:szCs w:val="22"/>
          <w14:ligatures w14:val="standardContextual"/>
        </w:rPr>
      </w:pPr>
      <w:r>
        <w:t>6.6.6.2</w:t>
      </w:r>
      <w:r>
        <w:rPr>
          <w:rFonts w:asciiTheme="minorHAnsi" w:eastAsiaTheme="minorEastAsia" w:hAnsiTheme="minorHAnsi" w:cstheme="minorBidi"/>
          <w:kern w:val="2"/>
          <w:sz w:val="22"/>
          <w:szCs w:val="22"/>
          <w14:ligatures w14:val="standardContextual"/>
        </w:rPr>
        <w:tab/>
      </w:r>
      <w:r>
        <w:t>TS 34.229-2</w:t>
      </w:r>
      <w:r>
        <w:tab/>
      </w:r>
      <w:r>
        <w:fldChar w:fldCharType="begin" w:fldLock="1"/>
      </w:r>
      <w:r>
        <w:instrText xml:space="preserve"> PAGEREF _Toc161733960 \h </w:instrText>
      </w:r>
      <w:r>
        <w:fldChar w:fldCharType="separate"/>
      </w:r>
      <w:r>
        <w:t>432</w:t>
      </w:r>
      <w:r>
        <w:fldChar w:fldCharType="end"/>
      </w:r>
    </w:p>
    <w:p w14:paraId="2FB7498E" w14:textId="0BCFCDBD" w:rsidR="00F01E79" w:rsidRDefault="00F01E79">
      <w:pPr>
        <w:pStyle w:val="TOC5"/>
        <w:rPr>
          <w:rFonts w:asciiTheme="minorHAnsi" w:eastAsiaTheme="minorEastAsia" w:hAnsiTheme="minorHAnsi" w:cstheme="minorBidi"/>
          <w:kern w:val="2"/>
          <w:sz w:val="22"/>
          <w:szCs w:val="22"/>
          <w14:ligatures w14:val="standardContextual"/>
        </w:rPr>
      </w:pPr>
      <w:r>
        <w:t>6.6.6.3</w:t>
      </w:r>
      <w:r>
        <w:rPr>
          <w:rFonts w:asciiTheme="minorHAnsi" w:eastAsiaTheme="minorEastAsia" w:hAnsiTheme="minorHAnsi" w:cstheme="minorBidi"/>
          <w:kern w:val="2"/>
          <w:sz w:val="22"/>
          <w:szCs w:val="22"/>
          <w14:ligatures w14:val="standardContextual"/>
        </w:rPr>
        <w:tab/>
      </w:r>
      <w:r>
        <w:t>TS 34.229-3</w:t>
      </w:r>
      <w:r>
        <w:tab/>
      </w:r>
      <w:r>
        <w:fldChar w:fldCharType="begin" w:fldLock="1"/>
      </w:r>
      <w:r>
        <w:instrText xml:space="preserve"> PAGEREF _Toc161733961 \h </w:instrText>
      </w:r>
      <w:r>
        <w:fldChar w:fldCharType="separate"/>
      </w:r>
      <w:r>
        <w:t>432</w:t>
      </w:r>
      <w:r>
        <w:fldChar w:fldCharType="end"/>
      </w:r>
    </w:p>
    <w:p w14:paraId="258D8C94" w14:textId="67A39F20" w:rsidR="00F01E79" w:rsidRDefault="00F01E79">
      <w:pPr>
        <w:pStyle w:val="TOC5"/>
        <w:rPr>
          <w:rFonts w:asciiTheme="minorHAnsi" w:eastAsiaTheme="minorEastAsia" w:hAnsiTheme="minorHAnsi" w:cstheme="minorBidi"/>
          <w:kern w:val="2"/>
          <w:sz w:val="22"/>
          <w:szCs w:val="22"/>
          <w14:ligatures w14:val="standardContextual"/>
        </w:rPr>
      </w:pPr>
      <w:r>
        <w:t>6.6.6.4</w:t>
      </w:r>
      <w:r>
        <w:rPr>
          <w:rFonts w:asciiTheme="minorHAnsi" w:eastAsiaTheme="minorEastAsia" w:hAnsiTheme="minorHAnsi" w:cstheme="minorBidi"/>
          <w:kern w:val="2"/>
          <w:sz w:val="22"/>
          <w:szCs w:val="22"/>
          <w14:ligatures w14:val="standardContextual"/>
        </w:rPr>
        <w:tab/>
      </w:r>
      <w:r>
        <w:t>TS 34.229-4</w:t>
      </w:r>
      <w:r>
        <w:tab/>
      </w:r>
      <w:r>
        <w:fldChar w:fldCharType="begin" w:fldLock="1"/>
      </w:r>
      <w:r>
        <w:instrText xml:space="preserve"> PAGEREF _Toc161733962 \h </w:instrText>
      </w:r>
      <w:r>
        <w:fldChar w:fldCharType="separate"/>
      </w:r>
      <w:r>
        <w:t>432</w:t>
      </w:r>
      <w:r>
        <w:fldChar w:fldCharType="end"/>
      </w:r>
    </w:p>
    <w:p w14:paraId="4256C1E3" w14:textId="7497B42E" w:rsidR="00F01E79" w:rsidRDefault="00F01E79">
      <w:pPr>
        <w:pStyle w:val="TOC5"/>
        <w:rPr>
          <w:rFonts w:asciiTheme="minorHAnsi" w:eastAsiaTheme="minorEastAsia" w:hAnsiTheme="minorHAnsi" w:cstheme="minorBidi"/>
          <w:kern w:val="2"/>
          <w:sz w:val="22"/>
          <w:szCs w:val="22"/>
          <w14:ligatures w14:val="standardContextual"/>
        </w:rPr>
      </w:pPr>
      <w:r>
        <w:t>6.6.6.5</w:t>
      </w:r>
      <w:r>
        <w:rPr>
          <w:rFonts w:asciiTheme="minorHAnsi" w:eastAsiaTheme="minorEastAsia" w:hAnsiTheme="minorHAnsi" w:cstheme="minorBidi"/>
          <w:kern w:val="2"/>
          <w:sz w:val="22"/>
          <w:szCs w:val="22"/>
          <w14:ligatures w14:val="standardContextual"/>
        </w:rPr>
        <w:tab/>
      </w:r>
      <w:r>
        <w:t>TS 34.229-5</w:t>
      </w:r>
      <w:r>
        <w:tab/>
      </w:r>
      <w:r>
        <w:fldChar w:fldCharType="begin" w:fldLock="1"/>
      </w:r>
      <w:r>
        <w:instrText xml:space="preserve"> PAGEREF _Toc161733963 \h </w:instrText>
      </w:r>
      <w:r>
        <w:fldChar w:fldCharType="separate"/>
      </w:r>
      <w:r>
        <w:t>432</w:t>
      </w:r>
      <w:r>
        <w:fldChar w:fldCharType="end"/>
      </w:r>
    </w:p>
    <w:p w14:paraId="1558FD2E" w14:textId="1F6F93CC" w:rsidR="00F01E79" w:rsidRDefault="00F01E79">
      <w:pPr>
        <w:pStyle w:val="TOC5"/>
        <w:rPr>
          <w:rFonts w:asciiTheme="minorHAnsi" w:eastAsiaTheme="minorEastAsia" w:hAnsiTheme="minorHAnsi" w:cstheme="minorBidi"/>
          <w:kern w:val="2"/>
          <w:sz w:val="22"/>
          <w:szCs w:val="22"/>
          <w14:ligatures w14:val="standardContextual"/>
        </w:rPr>
      </w:pPr>
      <w:r>
        <w:t>6.6.6.6</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_Toc161733964 \h </w:instrText>
      </w:r>
      <w:r>
        <w:fldChar w:fldCharType="separate"/>
      </w:r>
      <w:r>
        <w:t>435</w:t>
      </w:r>
      <w:r>
        <w:fldChar w:fldCharType="end"/>
      </w:r>
    </w:p>
    <w:p w14:paraId="11F58DC7" w14:textId="2BBFE9B4" w:rsidR="00F01E79" w:rsidRDefault="00F01E79">
      <w:pPr>
        <w:pStyle w:val="TOC4"/>
        <w:rPr>
          <w:rFonts w:asciiTheme="minorHAnsi" w:eastAsiaTheme="minorEastAsia" w:hAnsiTheme="minorHAnsi" w:cstheme="minorBidi"/>
          <w:kern w:val="2"/>
          <w:sz w:val="22"/>
          <w:szCs w:val="22"/>
          <w14:ligatures w14:val="standardContextual"/>
        </w:rPr>
      </w:pPr>
      <w:r>
        <w:t>6.6.7</w:t>
      </w:r>
      <w:r>
        <w:rPr>
          <w:rFonts w:asciiTheme="minorHAnsi" w:eastAsiaTheme="minorEastAsia" w:hAnsiTheme="minorHAnsi" w:cstheme="minorBidi"/>
          <w:kern w:val="2"/>
          <w:sz w:val="22"/>
          <w:szCs w:val="22"/>
          <w14:ligatures w14:val="standardContextual"/>
        </w:rPr>
        <w:tab/>
      </w:r>
      <w:r>
        <w:t>Routine Maintenance for TS 37.571</w:t>
      </w:r>
      <w:r>
        <w:tab/>
      </w:r>
      <w:r>
        <w:fldChar w:fldCharType="begin" w:fldLock="1"/>
      </w:r>
      <w:r>
        <w:instrText xml:space="preserve"> PAGEREF _Toc161733965 \h </w:instrText>
      </w:r>
      <w:r>
        <w:fldChar w:fldCharType="separate"/>
      </w:r>
      <w:r>
        <w:t>436</w:t>
      </w:r>
      <w:r>
        <w:fldChar w:fldCharType="end"/>
      </w:r>
    </w:p>
    <w:p w14:paraId="144CCA63" w14:textId="1BB96686" w:rsidR="00F01E79" w:rsidRDefault="00F01E79">
      <w:pPr>
        <w:pStyle w:val="TOC5"/>
        <w:rPr>
          <w:rFonts w:asciiTheme="minorHAnsi" w:eastAsiaTheme="minorEastAsia" w:hAnsiTheme="minorHAnsi" w:cstheme="minorBidi"/>
          <w:kern w:val="2"/>
          <w:sz w:val="22"/>
          <w:szCs w:val="22"/>
          <w14:ligatures w14:val="standardContextual"/>
        </w:rPr>
      </w:pPr>
      <w:r>
        <w:t>6.6.7.1</w:t>
      </w:r>
      <w:r>
        <w:rPr>
          <w:rFonts w:asciiTheme="minorHAnsi" w:eastAsiaTheme="minorEastAsia" w:hAnsiTheme="minorHAnsi" w:cstheme="minorBidi"/>
          <w:kern w:val="2"/>
          <w:sz w:val="22"/>
          <w:szCs w:val="22"/>
          <w14:ligatures w14:val="standardContextual"/>
        </w:rPr>
        <w:tab/>
      </w:r>
      <w:r>
        <w:t>TS 37.571-2</w:t>
      </w:r>
      <w:r>
        <w:tab/>
      </w:r>
      <w:r>
        <w:fldChar w:fldCharType="begin" w:fldLock="1"/>
      </w:r>
      <w:r>
        <w:instrText xml:space="preserve"> PAGEREF _Toc161733966 \h </w:instrText>
      </w:r>
      <w:r>
        <w:fldChar w:fldCharType="separate"/>
      </w:r>
      <w:r>
        <w:t>436</w:t>
      </w:r>
      <w:r>
        <w:fldChar w:fldCharType="end"/>
      </w:r>
    </w:p>
    <w:p w14:paraId="60FCE931" w14:textId="52B8A1D4" w:rsidR="00F01E79" w:rsidRDefault="00F01E79">
      <w:pPr>
        <w:pStyle w:val="TOC5"/>
        <w:rPr>
          <w:rFonts w:asciiTheme="minorHAnsi" w:eastAsiaTheme="minorEastAsia" w:hAnsiTheme="minorHAnsi" w:cstheme="minorBidi"/>
          <w:kern w:val="2"/>
          <w:sz w:val="22"/>
          <w:szCs w:val="22"/>
          <w14:ligatures w14:val="standardContextual"/>
        </w:rPr>
      </w:pPr>
      <w:r>
        <w:t>6.6.7.2</w:t>
      </w:r>
      <w:r>
        <w:rPr>
          <w:rFonts w:asciiTheme="minorHAnsi" w:eastAsiaTheme="minorEastAsia" w:hAnsiTheme="minorHAnsi" w:cstheme="minorBidi"/>
          <w:kern w:val="2"/>
          <w:sz w:val="22"/>
          <w:szCs w:val="22"/>
          <w14:ligatures w14:val="standardContextual"/>
        </w:rPr>
        <w:tab/>
      </w:r>
      <w:r>
        <w:t>TS 37.571-3</w:t>
      </w:r>
      <w:r>
        <w:tab/>
      </w:r>
      <w:r>
        <w:fldChar w:fldCharType="begin" w:fldLock="1"/>
      </w:r>
      <w:r>
        <w:instrText xml:space="preserve"> PAGEREF _Toc161733967 \h </w:instrText>
      </w:r>
      <w:r>
        <w:fldChar w:fldCharType="separate"/>
      </w:r>
      <w:r>
        <w:t>437</w:t>
      </w:r>
      <w:r>
        <w:fldChar w:fldCharType="end"/>
      </w:r>
    </w:p>
    <w:p w14:paraId="618AE39A" w14:textId="466F0384" w:rsidR="00F01E79" w:rsidRDefault="00F01E79">
      <w:pPr>
        <w:pStyle w:val="TOC5"/>
        <w:rPr>
          <w:rFonts w:asciiTheme="minorHAnsi" w:eastAsiaTheme="minorEastAsia" w:hAnsiTheme="minorHAnsi" w:cstheme="minorBidi"/>
          <w:kern w:val="2"/>
          <w:sz w:val="22"/>
          <w:szCs w:val="22"/>
          <w14:ligatures w14:val="standardContextual"/>
        </w:rPr>
      </w:pPr>
      <w:r>
        <w:t>6.6.7.3</w:t>
      </w:r>
      <w:r>
        <w:rPr>
          <w:rFonts w:asciiTheme="minorHAnsi" w:eastAsiaTheme="minorEastAsia" w:hAnsiTheme="minorHAnsi" w:cstheme="minorBidi"/>
          <w:kern w:val="2"/>
          <w:sz w:val="22"/>
          <w:szCs w:val="22"/>
          <w14:ligatures w14:val="standardContextual"/>
        </w:rPr>
        <w:tab/>
      </w:r>
      <w:r>
        <w:t>TS 37.571-4</w:t>
      </w:r>
      <w:r>
        <w:tab/>
      </w:r>
      <w:r>
        <w:fldChar w:fldCharType="begin" w:fldLock="1"/>
      </w:r>
      <w:r>
        <w:instrText xml:space="preserve"> PAGEREF _Toc161733968 \h </w:instrText>
      </w:r>
      <w:r>
        <w:fldChar w:fldCharType="separate"/>
      </w:r>
      <w:r>
        <w:t>437</w:t>
      </w:r>
      <w:r>
        <w:fldChar w:fldCharType="end"/>
      </w:r>
    </w:p>
    <w:p w14:paraId="284A6CE1" w14:textId="2038938C" w:rsidR="00F01E79" w:rsidRDefault="00F01E79">
      <w:pPr>
        <w:pStyle w:val="TOC5"/>
        <w:rPr>
          <w:rFonts w:asciiTheme="minorHAnsi" w:eastAsiaTheme="minorEastAsia" w:hAnsiTheme="minorHAnsi" w:cstheme="minorBidi"/>
          <w:kern w:val="2"/>
          <w:sz w:val="22"/>
          <w:szCs w:val="22"/>
          <w14:ligatures w14:val="standardContextual"/>
        </w:rPr>
      </w:pPr>
      <w:r>
        <w:t>6.6.7.4</w:t>
      </w:r>
      <w:r>
        <w:rPr>
          <w:rFonts w:asciiTheme="minorHAnsi" w:eastAsiaTheme="minorEastAsia" w:hAnsiTheme="minorHAnsi" w:cstheme="minorBidi"/>
          <w:kern w:val="2"/>
          <w:sz w:val="22"/>
          <w:szCs w:val="22"/>
          <w14:ligatures w14:val="standardContextual"/>
        </w:rPr>
        <w:tab/>
      </w:r>
      <w:r>
        <w:t>TS 37.571-5</w:t>
      </w:r>
      <w:r>
        <w:tab/>
      </w:r>
      <w:r>
        <w:fldChar w:fldCharType="begin" w:fldLock="1"/>
      </w:r>
      <w:r>
        <w:instrText xml:space="preserve"> PAGEREF _Toc161733969 \h </w:instrText>
      </w:r>
      <w:r>
        <w:fldChar w:fldCharType="separate"/>
      </w:r>
      <w:r>
        <w:t>437</w:t>
      </w:r>
      <w:r>
        <w:fldChar w:fldCharType="end"/>
      </w:r>
    </w:p>
    <w:p w14:paraId="4A3FB6B9" w14:textId="3438FFC2" w:rsidR="00F01E79" w:rsidRDefault="00F01E79">
      <w:pPr>
        <w:pStyle w:val="TOC5"/>
        <w:rPr>
          <w:rFonts w:asciiTheme="minorHAnsi" w:eastAsiaTheme="minorEastAsia" w:hAnsiTheme="minorHAnsi" w:cstheme="minorBidi"/>
          <w:kern w:val="2"/>
          <w:sz w:val="22"/>
          <w:szCs w:val="22"/>
          <w14:ligatures w14:val="standardContextual"/>
        </w:rPr>
      </w:pPr>
      <w:r>
        <w:t>6.6.7.5</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_Toc161733970 \h </w:instrText>
      </w:r>
      <w:r>
        <w:fldChar w:fldCharType="separate"/>
      </w:r>
      <w:r>
        <w:t>437</w:t>
      </w:r>
      <w:r>
        <w:fldChar w:fldCharType="end"/>
      </w:r>
    </w:p>
    <w:p w14:paraId="0951BFE3" w14:textId="45F9C938" w:rsidR="00F01E79" w:rsidRDefault="00F01E79">
      <w:pPr>
        <w:pStyle w:val="TOC4"/>
        <w:rPr>
          <w:rFonts w:asciiTheme="minorHAnsi" w:eastAsiaTheme="minorEastAsia" w:hAnsiTheme="minorHAnsi" w:cstheme="minorBidi"/>
          <w:kern w:val="2"/>
          <w:sz w:val="22"/>
          <w:szCs w:val="22"/>
          <w14:ligatures w14:val="standardContextual"/>
        </w:rPr>
      </w:pPr>
      <w:r>
        <w:t>6.6.8</w:t>
      </w:r>
      <w:r>
        <w:rPr>
          <w:rFonts w:asciiTheme="minorHAnsi" w:eastAsiaTheme="minorEastAsia" w:hAnsiTheme="minorHAnsi" w:cstheme="minorBidi"/>
          <w:kern w:val="2"/>
          <w:sz w:val="22"/>
          <w:szCs w:val="22"/>
          <w14:ligatures w14:val="standardContextual"/>
        </w:rPr>
        <w:tab/>
      </w:r>
      <w:r>
        <w:t>Routine Maintenance for TS 51.010</w:t>
      </w:r>
      <w:r>
        <w:tab/>
      </w:r>
      <w:r>
        <w:fldChar w:fldCharType="begin" w:fldLock="1"/>
      </w:r>
      <w:r>
        <w:instrText xml:space="preserve"> PAGEREF _Toc161733971 \h </w:instrText>
      </w:r>
      <w:r>
        <w:fldChar w:fldCharType="separate"/>
      </w:r>
      <w:r>
        <w:t>437</w:t>
      </w:r>
      <w:r>
        <w:fldChar w:fldCharType="end"/>
      </w:r>
    </w:p>
    <w:p w14:paraId="203B116D" w14:textId="4091367A" w:rsidR="00F01E79" w:rsidRDefault="00F01E79">
      <w:pPr>
        <w:pStyle w:val="TOC5"/>
        <w:rPr>
          <w:rFonts w:asciiTheme="minorHAnsi" w:eastAsiaTheme="minorEastAsia" w:hAnsiTheme="minorHAnsi" w:cstheme="minorBidi"/>
          <w:kern w:val="2"/>
          <w:sz w:val="22"/>
          <w:szCs w:val="22"/>
          <w14:ligatures w14:val="standardContextual"/>
        </w:rPr>
      </w:pPr>
      <w:r>
        <w:t>6.6.8.1</w:t>
      </w:r>
      <w:r>
        <w:rPr>
          <w:rFonts w:asciiTheme="minorHAnsi" w:eastAsiaTheme="minorEastAsia" w:hAnsiTheme="minorHAnsi" w:cstheme="minorBidi"/>
          <w:kern w:val="2"/>
          <w:sz w:val="22"/>
          <w:szCs w:val="22"/>
          <w14:ligatures w14:val="standardContextual"/>
        </w:rPr>
        <w:tab/>
      </w:r>
      <w:r>
        <w:t>TS 51.010-1 (Signalling)</w:t>
      </w:r>
      <w:r>
        <w:tab/>
      </w:r>
      <w:r>
        <w:fldChar w:fldCharType="begin" w:fldLock="1"/>
      </w:r>
      <w:r>
        <w:instrText xml:space="preserve"> PAGEREF _Toc161733972 \h </w:instrText>
      </w:r>
      <w:r>
        <w:fldChar w:fldCharType="separate"/>
      </w:r>
      <w:r>
        <w:t>437</w:t>
      </w:r>
      <w:r>
        <w:fldChar w:fldCharType="end"/>
      </w:r>
    </w:p>
    <w:p w14:paraId="151851A6" w14:textId="492A6E8A" w:rsidR="00F01E79" w:rsidRDefault="00F01E79">
      <w:pPr>
        <w:pStyle w:val="TOC5"/>
        <w:rPr>
          <w:rFonts w:asciiTheme="minorHAnsi" w:eastAsiaTheme="minorEastAsia" w:hAnsiTheme="minorHAnsi" w:cstheme="minorBidi"/>
          <w:kern w:val="2"/>
          <w:sz w:val="22"/>
          <w:szCs w:val="22"/>
          <w14:ligatures w14:val="standardContextual"/>
        </w:rPr>
      </w:pPr>
      <w:r>
        <w:t>6.6.8.2</w:t>
      </w:r>
      <w:r>
        <w:rPr>
          <w:rFonts w:asciiTheme="minorHAnsi" w:eastAsiaTheme="minorEastAsia" w:hAnsiTheme="minorHAnsi" w:cstheme="minorBidi"/>
          <w:kern w:val="2"/>
          <w:sz w:val="22"/>
          <w:szCs w:val="22"/>
          <w14:ligatures w14:val="standardContextual"/>
        </w:rPr>
        <w:tab/>
      </w:r>
      <w:r>
        <w:t>TS 51.010-2 (Signalling)</w:t>
      </w:r>
      <w:r>
        <w:tab/>
      </w:r>
      <w:r>
        <w:fldChar w:fldCharType="begin" w:fldLock="1"/>
      </w:r>
      <w:r>
        <w:instrText xml:space="preserve"> PAGEREF _Toc161733973 \h </w:instrText>
      </w:r>
      <w:r>
        <w:fldChar w:fldCharType="separate"/>
      </w:r>
      <w:r>
        <w:t>438</w:t>
      </w:r>
      <w:r>
        <w:fldChar w:fldCharType="end"/>
      </w:r>
    </w:p>
    <w:p w14:paraId="610118FB" w14:textId="77EA13C0" w:rsidR="00F01E79" w:rsidRDefault="00F01E79">
      <w:pPr>
        <w:pStyle w:val="TOC5"/>
        <w:rPr>
          <w:rFonts w:asciiTheme="minorHAnsi" w:eastAsiaTheme="minorEastAsia" w:hAnsiTheme="minorHAnsi" w:cstheme="minorBidi"/>
          <w:kern w:val="2"/>
          <w:sz w:val="22"/>
          <w:szCs w:val="22"/>
          <w14:ligatures w14:val="standardContextual"/>
        </w:rPr>
      </w:pPr>
      <w:r>
        <w:t>6.6.8.3</w:t>
      </w:r>
      <w:r>
        <w:rPr>
          <w:rFonts w:asciiTheme="minorHAnsi" w:eastAsiaTheme="minorEastAsia" w:hAnsiTheme="minorHAnsi" w:cstheme="minorBidi"/>
          <w:kern w:val="2"/>
          <w:sz w:val="22"/>
          <w:szCs w:val="22"/>
          <w14:ligatures w14:val="standardContextual"/>
        </w:rPr>
        <w:tab/>
      </w:r>
      <w:r>
        <w:t>TS 51.010-5 (Signalling)</w:t>
      </w:r>
      <w:r>
        <w:tab/>
      </w:r>
      <w:r>
        <w:fldChar w:fldCharType="begin" w:fldLock="1"/>
      </w:r>
      <w:r>
        <w:instrText xml:space="preserve"> PAGEREF _Toc161733974 \h </w:instrText>
      </w:r>
      <w:r>
        <w:fldChar w:fldCharType="separate"/>
      </w:r>
      <w:r>
        <w:t>438</w:t>
      </w:r>
      <w:r>
        <w:fldChar w:fldCharType="end"/>
      </w:r>
    </w:p>
    <w:p w14:paraId="0228408F" w14:textId="307DFDB5" w:rsidR="00F01E79" w:rsidRDefault="00F01E79">
      <w:pPr>
        <w:pStyle w:val="TOC5"/>
        <w:rPr>
          <w:rFonts w:asciiTheme="minorHAnsi" w:eastAsiaTheme="minorEastAsia" w:hAnsiTheme="minorHAnsi" w:cstheme="minorBidi"/>
          <w:kern w:val="2"/>
          <w:sz w:val="22"/>
          <w:szCs w:val="22"/>
          <w14:ligatures w14:val="standardContextual"/>
        </w:rPr>
      </w:pPr>
      <w:r>
        <w:t>6.6.8.4</w:t>
      </w:r>
      <w:r>
        <w:rPr>
          <w:rFonts w:asciiTheme="minorHAnsi" w:eastAsiaTheme="minorEastAsia" w:hAnsiTheme="minorHAnsi" w:cstheme="minorBidi"/>
          <w:kern w:val="2"/>
          <w:sz w:val="22"/>
          <w:szCs w:val="22"/>
          <w14:ligatures w14:val="standardContextual"/>
        </w:rPr>
        <w:tab/>
      </w:r>
      <w:r>
        <w:t>TS 51.010-7 (Signalling)</w:t>
      </w:r>
      <w:r>
        <w:tab/>
      </w:r>
      <w:r>
        <w:fldChar w:fldCharType="begin" w:fldLock="1"/>
      </w:r>
      <w:r>
        <w:instrText xml:space="preserve"> PAGEREF _Toc161733975 \h </w:instrText>
      </w:r>
      <w:r>
        <w:fldChar w:fldCharType="separate"/>
      </w:r>
      <w:r>
        <w:t>439</w:t>
      </w:r>
      <w:r>
        <w:fldChar w:fldCharType="end"/>
      </w:r>
    </w:p>
    <w:p w14:paraId="5D416C96" w14:textId="6D236F7B" w:rsidR="00F01E79" w:rsidRDefault="00F01E79">
      <w:pPr>
        <w:pStyle w:val="TOC5"/>
        <w:rPr>
          <w:rFonts w:asciiTheme="minorHAnsi" w:eastAsiaTheme="minorEastAsia" w:hAnsiTheme="minorHAnsi" w:cstheme="minorBidi"/>
          <w:kern w:val="2"/>
          <w:sz w:val="22"/>
          <w:szCs w:val="22"/>
          <w14:ligatures w14:val="standardContextual"/>
        </w:rPr>
      </w:pPr>
      <w:r>
        <w:t>6.6.8.5</w:t>
      </w:r>
      <w:r>
        <w:rPr>
          <w:rFonts w:asciiTheme="minorHAnsi" w:eastAsiaTheme="minorEastAsia" w:hAnsiTheme="minorHAnsi" w:cstheme="minorBidi"/>
          <w:kern w:val="2"/>
          <w:sz w:val="22"/>
          <w:szCs w:val="22"/>
          <w14:ligatures w14:val="standardContextual"/>
        </w:rPr>
        <w:tab/>
      </w:r>
      <w:r>
        <w:t>Discussion Papers / Work Plan / TC list &amp; CR summary</w:t>
      </w:r>
      <w:r>
        <w:tab/>
      </w:r>
      <w:r>
        <w:fldChar w:fldCharType="begin" w:fldLock="1"/>
      </w:r>
      <w:r>
        <w:instrText xml:space="preserve"> PAGEREF _Toc161733976 \h </w:instrText>
      </w:r>
      <w:r>
        <w:fldChar w:fldCharType="separate"/>
      </w:r>
      <w:r>
        <w:t>439</w:t>
      </w:r>
      <w:r>
        <w:fldChar w:fldCharType="end"/>
      </w:r>
    </w:p>
    <w:p w14:paraId="31EFB101" w14:textId="0F7CE834" w:rsidR="00F01E79" w:rsidRDefault="00F01E79">
      <w:pPr>
        <w:pStyle w:val="TOC4"/>
        <w:rPr>
          <w:rFonts w:asciiTheme="minorHAnsi" w:eastAsiaTheme="minorEastAsia" w:hAnsiTheme="minorHAnsi" w:cstheme="minorBidi"/>
          <w:kern w:val="2"/>
          <w:sz w:val="22"/>
          <w:szCs w:val="22"/>
          <w14:ligatures w14:val="standardContextual"/>
        </w:rPr>
      </w:pPr>
      <w:r>
        <w:t>6.6.9</w:t>
      </w:r>
      <w:r>
        <w:rPr>
          <w:rFonts w:asciiTheme="minorHAnsi" w:eastAsiaTheme="minorEastAsia" w:hAnsiTheme="minorHAnsi" w:cstheme="minorBidi"/>
          <w:kern w:val="2"/>
          <w:sz w:val="22"/>
          <w:szCs w:val="22"/>
          <w14:ligatures w14:val="standardContextual"/>
        </w:rPr>
        <w:tab/>
      </w:r>
      <w:r>
        <w:t>Routine Maintenance for TS 36.579</w:t>
      </w:r>
      <w:r>
        <w:tab/>
      </w:r>
      <w:r>
        <w:fldChar w:fldCharType="begin" w:fldLock="1"/>
      </w:r>
      <w:r>
        <w:instrText xml:space="preserve"> PAGEREF _Toc161733977 \h </w:instrText>
      </w:r>
      <w:r>
        <w:fldChar w:fldCharType="separate"/>
      </w:r>
      <w:r>
        <w:t>439</w:t>
      </w:r>
      <w:r>
        <w:fldChar w:fldCharType="end"/>
      </w:r>
    </w:p>
    <w:p w14:paraId="53663D2B" w14:textId="2C619475" w:rsidR="00F01E79" w:rsidRDefault="00F01E79">
      <w:pPr>
        <w:pStyle w:val="TOC5"/>
        <w:rPr>
          <w:rFonts w:asciiTheme="minorHAnsi" w:eastAsiaTheme="minorEastAsia" w:hAnsiTheme="minorHAnsi" w:cstheme="minorBidi"/>
          <w:kern w:val="2"/>
          <w:sz w:val="22"/>
          <w:szCs w:val="22"/>
          <w14:ligatures w14:val="standardContextual"/>
        </w:rPr>
      </w:pPr>
      <w:r>
        <w:t>6.6.9.1</w:t>
      </w:r>
      <w:r>
        <w:rPr>
          <w:rFonts w:asciiTheme="minorHAnsi" w:eastAsiaTheme="minorEastAsia" w:hAnsiTheme="minorHAnsi" w:cstheme="minorBidi"/>
          <w:kern w:val="2"/>
          <w:sz w:val="22"/>
          <w:szCs w:val="22"/>
          <w14:ligatures w14:val="standardContextual"/>
        </w:rPr>
        <w:tab/>
      </w:r>
      <w:r>
        <w:t>TS 36.579-1</w:t>
      </w:r>
      <w:r>
        <w:tab/>
      </w:r>
      <w:r>
        <w:fldChar w:fldCharType="begin" w:fldLock="1"/>
      </w:r>
      <w:r>
        <w:instrText xml:space="preserve"> PAGEREF _Toc161733978 \h </w:instrText>
      </w:r>
      <w:r>
        <w:fldChar w:fldCharType="separate"/>
      </w:r>
      <w:r>
        <w:t>439</w:t>
      </w:r>
      <w:r>
        <w:fldChar w:fldCharType="end"/>
      </w:r>
    </w:p>
    <w:p w14:paraId="1445713E" w14:textId="11AA1DB6" w:rsidR="00F01E79" w:rsidRDefault="00F01E79">
      <w:pPr>
        <w:pStyle w:val="TOC5"/>
        <w:rPr>
          <w:rFonts w:asciiTheme="minorHAnsi" w:eastAsiaTheme="minorEastAsia" w:hAnsiTheme="minorHAnsi" w:cstheme="minorBidi"/>
          <w:kern w:val="2"/>
          <w:sz w:val="22"/>
          <w:szCs w:val="22"/>
          <w14:ligatures w14:val="standardContextual"/>
        </w:rPr>
      </w:pPr>
      <w:r>
        <w:t>6.6.9.2</w:t>
      </w:r>
      <w:r>
        <w:rPr>
          <w:rFonts w:asciiTheme="minorHAnsi" w:eastAsiaTheme="minorEastAsia" w:hAnsiTheme="minorHAnsi" w:cstheme="minorBidi"/>
          <w:kern w:val="2"/>
          <w:sz w:val="22"/>
          <w:szCs w:val="22"/>
          <w14:ligatures w14:val="standardContextual"/>
        </w:rPr>
        <w:tab/>
      </w:r>
      <w:r>
        <w:t>TS 36.579-2</w:t>
      </w:r>
      <w:r>
        <w:tab/>
      </w:r>
      <w:r>
        <w:fldChar w:fldCharType="begin" w:fldLock="1"/>
      </w:r>
      <w:r>
        <w:instrText xml:space="preserve"> PAGEREF _Toc161733979 \h </w:instrText>
      </w:r>
      <w:r>
        <w:fldChar w:fldCharType="separate"/>
      </w:r>
      <w:r>
        <w:t>441</w:t>
      </w:r>
      <w:r>
        <w:fldChar w:fldCharType="end"/>
      </w:r>
    </w:p>
    <w:p w14:paraId="47160A1A" w14:textId="0DA5FDED" w:rsidR="00F01E79" w:rsidRDefault="00F01E79">
      <w:pPr>
        <w:pStyle w:val="TOC5"/>
        <w:rPr>
          <w:rFonts w:asciiTheme="minorHAnsi" w:eastAsiaTheme="minorEastAsia" w:hAnsiTheme="minorHAnsi" w:cstheme="minorBidi"/>
          <w:kern w:val="2"/>
          <w:sz w:val="22"/>
          <w:szCs w:val="22"/>
          <w14:ligatures w14:val="standardContextual"/>
        </w:rPr>
      </w:pPr>
      <w:r>
        <w:t>6.6.9.3</w:t>
      </w:r>
      <w:r>
        <w:rPr>
          <w:rFonts w:asciiTheme="minorHAnsi" w:eastAsiaTheme="minorEastAsia" w:hAnsiTheme="minorHAnsi" w:cstheme="minorBidi"/>
          <w:kern w:val="2"/>
          <w:sz w:val="22"/>
          <w:szCs w:val="22"/>
          <w14:ligatures w14:val="standardContextual"/>
        </w:rPr>
        <w:tab/>
      </w:r>
      <w:r>
        <w:t>TS 36.579-3</w:t>
      </w:r>
      <w:r>
        <w:tab/>
      </w:r>
      <w:r>
        <w:fldChar w:fldCharType="begin" w:fldLock="1"/>
      </w:r>
      <w:r>
        <w:instrText xml:space="preserve"> PAGEREF _Toc161733980 \h </w:instrText>
      </w:r>
      <w:r>
        <w:fldChar w:fldCharType="separate"/>
      </w:r>
      <w:r>
        <w:t>444</w:t>
      </w:r>
      <w:r>
        <w:fldChar w:fldCharType="end"/>
      </w:r>
    </w:p>
    <w:p w14:paraId="338E523A" w14:textId="0E4334E9" w:rsidR="00F01E79" w:rsidRDefault="00F01E79">
      <w:pPr>
        <w:pStyle w:val="TOC5"/>
        <w:rPr>
          <w:rFonts w:asciiTheme="minorHAnsi" w:eastAsiaTheme="minorEastAsia" w:hAnsiTheme="minorHAnsi" w:cstheme="minorBidi"/>
          <w:kern w:val="2"/>
          <w:sz w:val="22"/>
          <w:szCs w:val="22"/>
          <w14:ligatures w14:val="standardContextual"/>
        </w:rPr>
      </w:pPr>
      <w:r>
        <w:t>6.6.9.4</w:t>
      </w:r>
      <w:r>
        <w:rPr>
          <w:rFonts w:asciiTheme="minorHAnsi" w:eastAsiaTheme="minorEastAsia" w:hAnsiTheme="minorHAnsi" w:cstheme="minorBidi"/>
          <w:kern w:val="2"/>
          <w:sz w:val="22"/>
          <w:szCs w:val="22"/>
          <w14:ligatures w14:val="standardContextual"/>
        </w:rPr>
        <w:tab/>
      </w:r>
      <w:r>
        <w:t>TS 36.579-4</w:t>
      </w:r>
      <w:r>
        <w:tab/>
      </w:r>
      <w:r>
        <w:fldChar w:fldCharType="begin" w:fldLock="1"/>
      </w:r>
      <w:r>
        <w:instrText xml:space="preserve"> PAGEREF _Toc161733981 \h </w:instrText>
      </w:r>
      <w:r>
        <w:fldChar w:fldCharType="separate"/>
      </w:r>
      <w:r>
        <w:t>444</w:t>
      </w:r>
      <w:r>
        <w:fldChar w:fldCharType="end"/>
      </w:r>
    </w:p>
    <w:p w14:paraId="75F5392F" w14:textId="03F722F4" w:rsidR="00F01E79" w:rsidRDefault="00F01E79">
      <w:pPr>
        <w:pStyle w:val="TOC5"/>
        <w:rPr>
          <w:rFonts w:asciiTheme="minorHAnsi" w:eastAsiaTheme="minorEastAsia" w:hAnsiTheme="minorHAnsi" w:cstheme="minorBidi"/>
          <w:kern w:val="2"/>
          <w:sz w:val="22"/>
          <w:szCs w:val="22"/>
          <w14:ligatures w14:val="standardContextual"/>
        </w:rPr>
      </w:pPr>
      <w:r>
        <w:t>6.6.9.5</w:t>
      </w:r>
      <w:r>
        <w:rPr>
          <w:rFonts w:asciiTheme="minorHAnsi" w:eastAsiaTheme="minorEastAsia" w:hAnsiTheme="minorHAnsi" w:cstheme="minorBidi"/>
          <w:kern w:val="2"/>
          <w:sz w:val="22"/>
          <w:szCs w:val="22"/>
          <w14:ligatures w14:val="standardContextual"/>
        </w:rPr>
        <w:tab/>
      </w:r>
      <w:r>
        <w:t>TS 36.579-5</w:t>
      </w:r>
      <w:r>
        <w:tab/>
      </w:r>
      <w:r>
        <w:fldChar w:fldCharType="begin" w:fldLock="1"/>
      </w:r>
      <w:r>
        <w:instrText xml:space="preserve"> PAGEREF _Toc161733982 \h </w:instrText>
      </w:r>
      <w:r>
        <w:fldChar w:fldCharType="separate"/>
      </w:r>
      <w:r>
        <w:t>444</w:t>
      </w:r>
      <w:r>
        <w:fldChar w:fldCharType="end"/>
      </w:r>
    </w:p>
    <w:p w14:paraId="5B9FB02A" w14:textId="6E08BEC7" w:rsidR="00F01E79" w:rsidRDefault="00F01E79">
      <w:pPr>
        <w:pStyle w:val="TOC5"/>
        <w:rPr>
          <w:rFonts w:asciiTheme="minorHAnsi" w:eastAsiaTheme="minorEastAsia" w:hAnsiTheme="minorHAnsi" w:cstheme="minorBidi"/>
          <w:kern w:val="2"/>
          <w:sz w:val="22"/>
          <w:szCs w:val="22"/>
          <w14:ligatures w14:val="standardContextual"/>
        </w:rPr>
      </w:pPr>
      <w:r>
        <w:t>6.6.9.6</w:t>
      </w:r>
      <w:r>
        <w:rPr>
          <w:rFonts w:asciiTheme="minorHAnsi" w:eastAsiaTheme="minorEastAsia" w:hAnsiTheme="minorHAnsi" w:cstheme="minorBidi"/>
          <w:kern w:val="2"/>
          <w:sz w:val="22"/>
          <w:szCs w:val="22"/>
          <w14:ligatures w14:val="standardContextual"/>
        </w:rPr>
        <w:tab/>
      </w:r>
      <w:r>
        <w:t>TS 36.579-6</w:t>
      </w:r>
      <w:r>
        <w:tab/>
      </w:r>
      <w:r>
        <w:fldChar w:fldCharType="begin" w:fldLock="1"/>
      </w:r>
      <w:r>
        <w:instrText xml:space="preserve"> PAGEREF _Toc161733983 \h </w:instrText>
      </w:r>
      <w:r>
        <w:fldChar w:fldCharType="separate"/>
      </w:r>
      <w:r>
        <w:t>444</w:t>
      </w:r>
      <w:r>
        <w:fldChar w:fldCharType="end"/>
      </w:r>
    </w:p>
    <w:p w14:paraId="18363146" w14:textId="7A41DDFE" w:rsidR="00F01E79" w:rsidRDefault="00F01E79">
      <w:pPr>
        <w:pStyle w:val="TOC5"/>
        <w:rPr>
          <w:rFonts w:asciiTheme="minorHAnsi" w:eastAsiaTheme="minorEastAsia" w:hAnsiTheme="minorHAnsi" w:cstheme="minorBidi"/>
          <w:kern w:val="2"/>
          <w:sz w:val="22"/>
          <w:szCs w:val="22"/>
          <w14:ligatures w14:val="standardContextual"/>
        </w:rPr>
      </w:pPr>
      <w:r>
        <w:t>6.6.9.7</w:t>
      </w:r>
      <w:r>
        <w:rPr>
          <w:rFonts w:asciiTheme="minorHAnsi" w:eastAsiaTheme="minorEastAsia" w:hAnsiTheme="minorHAnsi" w:cstheme="minorBidi"/>
          <w:kern w:val="2"/>
          <w:sz w:val="22"/>
          <w:szCs w:val="22"/>
          <w14:ligatures w14:val="standardContextual"/>
        </w:rPr>
        <w:tab/>
      </w:r>
      <w:r>
        <w:t>TS 36.579-7</w:t>
      </w:r>
      <w:r>
        <w:tab/>
      </w:r>
      <w:r>
        <w:fldChar w:fldCharType="begin" w:fldLock="1"/>
      </w:r>
      <w:r>
        <w:instrText xml:space="preserve"> PAGEREF _Toc161733984 \h </w:instrText>
      </w:r>
      <w:r>
        <w:fldChar w:fldCharType="separate"/>
      </w:r>
      <w:r>
        <w:t>445</w:t>
      </w:r>
      <w:r>
        <w:fldChar w:fldCharType="end"/>
      </w:r>
    </w:p>
    <w:p w14:paraId="720D0120" w14:textId="4D74A3A7" w:rsidR="00F01E79" w:rsidRDefault="00F01E79">
      <w:pPr>
        <w:pStyle w:val="TOC5"/>
        <w:rPr>
          <w:rFonts w:asciiTheme="minorHAnsi" w:eastAsiaTheme="minorEastAsia" w:hAnsiTheme="minorHAnsi" w:cstheme="minorBidi"/>
          <w:kern w:val="2"/>
          <w:sz w:val="22"/>
          <w:szCs w:val="22"/>
          <w14:ligatures w14:val="standardContextual"/>
        </w:rPr>
      </w:pPr>
      <w:r>
        <w:t>6.6.9.8</w:t>
      </w:r>
      <w:r>
        <w:rPr>
          <w:rFonts w:asciiTheme="minorHAnsi" w:eastAsiaTheme="minorEastAsia" w:hAnsiTheme="minorHAnsi" w:cstheme="minorBidi"/>
          <w:kern w:val="2"/>
          <w:sz w:val="22"/>
          <w:szCs w:val="22"/>
          <w14:ligatures w14:val="standardContextual"/>
        </w:rPr>
        <w:tab/>
      </w:r>
      <w:r>
        <w:t>Other Specs</w:t>
      </w:r>
      <w:r>
        <w:tab/>
      </w:r>
      <w:r>
        <w:fldChar w:fldCharType="begin" w:fldLock="1"/>
      </w:r>
      <w:r>
        <w:instrText xml:space="preserve"> PAGEREF _Toc161733985 \h </w:instrText>
      </w:r>
      <w:r>
        <w:fldChar w:fldCharType="separate"/>
      </w:r>
      <w:r>
        <w:t>445</w:t>
      </w:r>
      <w:r>
        <w:fldChar w:fldCharType="end"/>
      </w:r>
    </w:p>
    <w:p w14:paraId="77F11964" w14:textId="7AC72388" w:rsidR="00F01E79" w:rsidRDefault="00F01E79">
      <w:pPr>
        <w:pStyle w:val="TOC5"/>
        <w:rPr>
          <w:rFonts w:asciiTheme="minorHAnsi" w:eastAsiaTheme="minorEastAsia" w:hAnsiTheme="minorHAnsi" w:cstheme="minorBidi"/>
          <w:kern w:val="2"/>
          <w:sz w:val="22"/>
          <w:szCs w:val="22"/>
          <w14:ligatures w14:val="standardContextual"/>
        </w:rPr>
      </w:pPr>
      <w:r>
        <w:t>6.6.9.9</w:t>
      </w:r>
      <w:r>
        <w:rPr>
          <w:rFonts w:asciiTheme="minorHAnsi" w:eastAsiaTheme="minorEastAsia" w:hAnsiTheme="minorHAnsi" w:cstheme="minorBidi"/>
          <w:kern w:val="2"/>
          <w:sz w:val="22"/>
          <w:szCs w:val="22"/>
          <w14:ligatures w14:val="standardContextual"/>
        </w:rPr>
        <w:tab/>
      </w:r>
      <w:r>
        <w:t>Discussion Papers / Work Plan / TC lists</w:t>
      </w:r>
      <w:r>
        <w:tab/>
      </w:r>
      <w:r>
        <w:fldChar w:fldCharType="begin" w:fldLock="1"/>
      </w:r>
      <w:r>
        <w:instrText xml:space="preserve"> PAGEREF _Toc161733986 \h </w:instrText>
      </w:r>
      <w:r>
        <w:fldChar w:fldCharType="separate"/>
      </w:r>
      <w:r>
        <w:t>445</w:t>
      </w:r>
      <w:r>
        <w:fldChar w:fldCharType="end"/>
      </w:r>
    </w:p>
    <w:p w14:paraId="7767F967" w14:textId="742A3C03" w:rsidR="00F01E79" w:rsidRDefault="00F01E79">
      <w:pPr>
        <w:pStyle w:val="TOC3"/>
        <w:rPr>
          <w:rFonts w:asciiTheme="minorHAnsi" w:eastAsiaTheme="minorEastAsia" w:hAnsiTheme="minorHAnsi" w:cstheme="minorBidi"/>
          <w:kern w:val="2"/>
          <w:sz w:val="22"/>
          <w:szCs w:val="22"/>
          <w14:ligatures w14:val="standardContextual"/>
        </w:rPr>
      </w:pPr>
      <w:r>
        <w:t>6.7</w:t>
      </w:r>
      <w:r>
        <w:rPr>
          <w:rFonts w:asciiTheme="minorHAnsi" w:eastAsiaTheme="minorEastAsia" w:hAnsiTheme="minorHAnsi" w:cstheme="minorBidi"/>
          <w:kern w:val="2"/>
          <w:sz w:val="22"/>
          <w:szCs w:val="22"/>
          <w14:ligatures w14:val="standardContextual"/>
        </w:rPr>
        <w:tab/>
      </w:r>
      <w:r>
        <w:t>Outgoing liaison statements for provisional approval</w:t>
      </w:r>
      <w:r>
        <w:tab/>
      </w:r>
      <w:r>
        <w:fldChar w:fldCharType="begin" w:fldLock="1"/>
      </w:r>
      <w:r>
        <w:instrText xml:space="preserve"> PAGEREF _Toc161733987 \h </w:instrText>
      </w:r>
      <w:r>
        <w:fldChar w:fldCharType="separate"/>
      </w:r>
      <w:r>
        <w:t>445</w:t>
      </w:r>
      <w:r>
        <w:fldChar w:fldCharType="end"/>
      </w:r>
    </w:p>
    <w:p w14:paraId="6AD7C9CB" w14:textId="68927900" w:rsidR="00F01E79" w:rsidRDefault="00F01E79">
      <w:pPr>
        <w:pStyle w:val="TOC3"/>
        <w:rPr>
          <w:rFonts w:asciiTheme="minorHAnsi" w:eastAsiaTheme="minorEastAsia" w:hAnsiTheme="minorHAnsi" w:cstheme="minorBidi"/>
          <w:kern w:val="2"/>
          <w:sz w:val="22"/>
          <w:szCs w:val="22"/>
          <w14:ligatures w14:val="standardContextual"/>
        </w:rPr>
      </w:pPr>
      <w:r>
        <w:t>6.8</w:t>
      </w:r>
      <w:r>
        <w:rPr>
          <w:rFonts w:asciiTheme="minorHAnsi" w:eastAsiaTheme="minorEastAsia" w:hAnsiTheme="minorHAnsi" w:cstheme="minorBidi"/>
          <w:kern w:val="2"/>
          <w:sz w:val="22"/>
          <w:szCs w:val="22"/>
          <w14:ligatures w14:val="standardContextual"/>
        </w:rPr>
        <w:tab/>
      </w:r>
      <w:r>
        <w:t>AOB</w:t>
      </w:r>
      <w:r>
        <w:tab/>
      </w:r>
      <w:r>
        <w:fldChar w:fldCharType="begin" w:fldLock="1"/>
      </w:r>
      <w:r>
        <w:instrText xml:space="preserve"> PAGEREF _Toc161733988 \h </w:instrText>
      </w:r>
      <w:r>
        <w:fldChar w:fldCharType="separate"/>
      </w:r>
      <w:r>
        <w:t>445</w:t>
      </w:r>
      <w:r>
        <w:fldChar w:fldCharType="end"/>
      </w:r>
    </w:p>
    <w:p w14:paraId="736567CE" w14:textId="236A4A8A" w:rsidR="00F01E79" w:rsidRDefault="00F01E79">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Closing Joint Session</w:t>
      </w:r>
      <w:r>
        <w:tab/>
      </w:r>
      <w:r>
        <w:fldChar w:fldCharType="begin" w:fldLock="1"/>
      </w:r>
      <w:r>
        <w:instrText xml:space="preserve"> PAGEREF _Toc161733989 \h </w:instrText>
      </w:r>
      <w:r>
        <w:fldChar w:fldCharType="separate"/>
      </w:r>
      <w:r>
        <w:t>445</w:t>
      </w:r>
      <w:r>
        <w:fldChar w:fldCharType="end"/>
      </w:r>
    </w:p>
    <w:p w14:paraId="144C3BCE" w14:textId="3A6C2C8B" w:rsidR="00F01E79" w:rsidRDefault="00F01E79">
      <w:pPr>
        <w:pStyle w:val="TOC3"/>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Agenda for closing session</w:t>
      </w:r>
      <w:r>
        <w:tab/>
      </w:r>
      <w:r>
        <w:fldChar w:fldCharType="begin" w:fldLock="1"/>
      </w:r>
      <w:r>
        <w:instrText xml:space="preserve"> PAGEREF _Toc161733990 \h </w:instrText>
      </w:r>
      <w:r>
        <w:fldChar w:fldCharType="separate"/>
      </w:r>
      <w:r>
        <w:t>445</w:t>
      </w:r>
      <w:r>
        <w:fldChar w:fldCharType="end"/>
      </w:r>
    </w:p>
    <w:p w14:paraId="4B9F0BF3" w14:textId="02B92A34" w:rsidR="00F01E79" w:rsidRDefault="00F01E79">
      <w:pPr>
        <w:pStyle w:val="TOC3"/>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Pointer CRs</w:t>
      </w:r>
      <w:r>
        <w:tab/>
      </w:r>
      <w:r>
        <w:fldChar w:fldCharType="begin" w:fldLock="1"/>
      </w:r>
      <w:r>
        <w:instrText xml:space="preserve"> PAGEREF _Toc161733991 \h </w:instrText>
      </w:r>
      <w:r>
        <w:fldChar w:fldCharType="separate"/>
      </w:r>
      <w:r>
        <w:t>446</w:t>
      </w:r>
      <w:r>
        <w:fldChar w:fldCharType="end"/>
      </w:r>
    </w:p>
    <w:p w14:paraId="2F9A595F" w14:textId="45826B03" w:rsidR="00F01E79" w:rsidRDefault="00F01E79">
      <w:pPr>
        <w:pStyle w:val="TOC3"/>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Open Issues</w:t>
      </w:r>
      <w:r>
        <w:tab/>
      </w:r>
      <w:r>
        <w:fldChar w:fldCharType="begin" w:fldLock="1"/>
      </w:r>
      <w:r>
        <w:instrText xml:space="preserve"> PAGEREF _Toc161733992 \h </w:instrText>
      </w:r>
      <w:r>
        <w:fldChar w:fldCharType="separate"/>
      </w:r>
      <w:r>
        <w:t>446</w:t>
      </w:r>
      <w:r>
        <w:fldChar w:fldCharType="end"/>
      </w:r>
    </w:p>
    <w:p w14:paraId="4F636129" w14:textId="2DA0FF96" w:rsidR="00F01E79" w:rsidRDefault="00F01E79">
      <w:pPr>
        <w:pStyle w:val="TOC4"/>
        <w:rPr>
          <w:rFonts w:asciiTheme="minorHAnsi" w:eastAsiaTheme="minorEastAsia" w:hAnsiTheme="minorHAnsi" w:cstheme="minorBidi"/>
          <w:kern w:val="2"/>
          <w:sz w:val="22"/>
          <w:szCs w:val="22"/>
          <w14:ligatures w14:val="standardContextual"/>
        </w:rPr>
      </w:pPr>
      <w:r>
        <w:t>7.3.1</w:t>
      </w:r>
      <w:r>
        <w:rPr>
          <w:rFonts w:asciiTheme="minorHAnsi" w:eastAsiaTheme="minorEastAsia" w:hAnsiTheme="minorHAnsi" w:cstheme="minorBidi"/>
          <w:kern w:val="2"/>
          <w:sz w:val="22"/>
          <w:szCs w:val="22"/>
          <w14:ligatures w14:val="standardContextual"/>
        </w:rPr>
        <w:tab/>
      </w:r>
      <w:r>
        <w:t>RF group docs still requiring WG verdict/confirmation - original A.I. retained</w:t>
      </w:r>
      <w:r>
        <w:tab/>
      </w:r>
      <w:r>
        <w:fldChar w:fldCharType="begin" w:fldLock="1"/>
      </w:r>
      <w:r>
        <w:instrText xml:space="preserve"> PAGEREF _Toc161733993 \h </w:instrText>
      </w:r>
      <w:r>
        <w:fldChar w:fldCharType="separate"/>
      </w:r>
      <w:r>
        <w:t>446</w:t>
      </w:r>
      <w:r>
        <w:fldChar w:fldCharType="end"/>
      </w:r>
    </w:p>
    <w:p w14:paraId="32933EF5" w14:textId="62389CC5" w:rsidR="00F01E79" w:rsidRDefault="00F01E79">
      <w:pPr>
        <w:pStyle w:val="TOC4"/>
        <w:rPr>
          <w:rFonts w:asciiTheme="minorHAnsi" w:eastAsiaTheme="minorEastAsia" w:hAnsiTheme="minorHAnsi" w:cstheme="minorBidi"/>
          <w:kern w:val="2"/>
          <w:sz w:val="22"/>
          <w:szCs w:val="22"/>
          <w14:ligatures w14:val="standardContextual"/>
        </w:rPr>
      </w:pPr>
      <w:r>
        <w:t>7.3.2</w:t>
      </w:r>
      <w:r>
        <w:rPr>
          <w:rFonts w:asciiTheme="minorHAnsi" w:eastAsiaTheme="minorEastAsia" w:hAnsiTheme="minorHAnsi" w:cstheme="minorBidi"/>
          <w:kern w:val="2"/>
          <w:sz w:val="22"/>
          <w:szCs w:val="22"/>
          <w14:ligatures w14:val="standardContextual"/>
        </w:rPr>
        <w:tab/>
      </w:r>
      <w:r>
        <w:t>Sig group docs still requiring WG verdict/confirmation - original A.I. retained</w:t>
      </w:r>
      <w:r>
        <w:tab/>
      </w:r>
      <w:r>
        <w:fldChar w:fldCharType="begin" w:fldLock="1"/>
      </w:r>
      <w:r>
        <w:instrText xml:space="preserve"> PAGEREF _Toc161733994 \h </w:instrText>
      </w:r>
      <w:r>
        <w:fldChar w:fldCharType="separate"/>
      </w:r>
      <w:r>
        <w:t>446</w:t>
      </w:r>
      <w:r>
        <w:fldChar w:fldCharType="end"/>
      </w:r>
    </w:p>
    <w:p w14:paraId="55E30768" w14:textId="7AD5DE5B" w:rsidR="00F01E79" w:rsidRDefault="00F01E79">
      <w:pPr>
        <w:pStyle w:val="TOC4"/>
        <w:rPr>
          <w:rFonts w:asciiTheme="minorHAnsi" w:eastAsiaTheme="minorEastAsia" w:hAnsiTheme="minorHAnsi" w:cstheme="minorBidi"/>
          <w:kern w:val="2"/>
          <w:sz w:val="22"/>
          <w:szCs w:val="22"/>
          <w14:ligatures w14:val="standardContextual"/>
        </w:rPr>
      </w:pPr>
      <w:r>
        <w:t>7.3.3</w:t>
      </w:r>
      <w:r>
        <w:rPr>
          <w:rFonts w:asciiTheme="minorHAnsi" w:eastAsiaTheme="minorEastAsia" w:hAnsiTheme="minorHAnsi" w:cstheme="minorBidi"/>
          <w:kern w:val="2"/>
          <w:sz w:val="22"/>
          <w:szCs w:val="22"/>
          <w14:ligatures w14:val="standardContextual"/>
        </w:rPr>
        <w:tab/>
      </w:r>
      <w:r>
        <w:t>Other open issues from joint sessions - original A.I. retained</w:t>
      </w:r>
      <w:r>
        <w:tab/>
      </w:r>
      <w:r>
        <w:fldChar w:fldCharType="begin" w:fldLock="1"/>
      </w:r>
      <w:r>
        <w:instrText xml:space="preserve"> PAGEREF _Toc161733995 \h </w:instrText>
      </w:r>
      <w:r>
        <w:fldChar w:fldCharType="separate"/>
      </w:r>
      <w:r>
        <w:t>446</w:t>
      </w:r>
      <w:r>
        <w:fldChar w:fldCharType="end"/>
      </w:r>
    </w:p>
    <w:p w14:paraId="01A008C9" w14:textId="5F903493" w:rsidR="00F01E79" w:rsidRDefault="00F01E79">
      <w:pPr>
        <w:pStyle w:val="TOC4"/>
        <w:rPr>
          <w:rFonts w:asciiTheme="minorHAnsi" w:eastAsiaTheme="minorEastAsia" w:hAnsiTheme="minorHAnsi" w:cstheme="minorBidi"/>
          <w:kern w:val="2"/>
          <w:sz w:val="22"/>
          <w:szCs w:val="22"/>
          <w14:ligatures w14:val="standardContextual"/>
        </w:rPr>
      </w:pPr>
      <w:r>
        <w:t>7.3.4</w:t>
      </w:r>
      <w:r>
        <w:rPr>
          <w:rFonts w:asciiTheme="minorHAnsi" w:eastAsiaTheme="minorEastAsia" w:hAnsiTheme="minorHAnsi" w:cstheme="minorBidi"/>
          <w:kern w:val="2"/>
          <w:sz w:val="22"/>
          <w:szCs w:val="22"/>
          <w14:ligatures w14:val="standardContextual"/>
        </w:rPr>
        <w:tab/>
      </w:r>
      <w:r>
        <w:t>Other</w:t>
      </w:r>
      <w:r>
        <w:tab/>
      </w:r>
      <w:r>
        <w:fldChar w:fldCharType="begin" w:fldLock="1"/>
      </w:r>
      <w:r>
        <w:instrText xml:space="preserve"> PAGEREF _Toc161733996 \h </w:instrText>
      </w:r>
      <w:r>
        <w:fldChar w:fldCharType="separate"/>
      </w:r>
      <w:r>
        <w:t>446</w:t>
      </w:r>
      <w:r>
        <w:fldChar w:fldCharType="end"/>
      </w:r>
    </w:p>
    <w:p w14:paraId="737DBEFD" w14:textId="5ABD1A6A" w:rsidR="00F01E79" w:rsidRDefault="00F01E79">
      <w:pPr>
        <w:pStyle w:val="TOC3"/>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iWD/PRD Updates</w:t>
      </w:r>
      <w:r>
        <w:tab/>
      </w:r>
      <w:r>
        <w:fldChar w:fldCharType="begin" w:fldLock="1"/>
      </w:r>
      <w:r>
        <w:instrText xml:space="preserve"> PAGEREF _Toc161733997 \h </w:instrText>
      </w:r>
      <w:r>
        <w:fldChar w:fldCharType="separate"/>
      </w:r>
      <w:r>
        <w:t>446</w:t>
      </w:r>
      <w:r>
        <w:fldChar w:fldCharType="end"/>
      </w:r>
    </w:p>
    <w:p w14:paraId="3A14E40D" w14:textId="57E01A04" w:rsidR="00F01E79" w:rsidRDefault="00F01E79">
      <w:pPr>
        <w:pStyle w:val="TOC4"/>
        <w:rPr>
          <w:rFonts w:asciiTheme="minorHAnsi" w:eastAsiaTheme="minorEastAsia" w:hAnsiTheme="minorHAnsi" w:cstheme="minorBidi"/>
          <w:kern w:val="2"/>
          <w:sz w:val="22"/>
          <w:szCs w:val="22"/>
          <w14:ligatures w14:val="standardContextual"/>
        </w:rPr>
      </w:pPr>
      <w:r>
        <w:t>7.4.1</w:t>
      </w:r>
      <w:r>
        <w:rPr>
          <w:rFonts w:asciiTheme="minorHAnsi" w:eastAsiaTheme="minorEastAsia" w:hAnsiTheme="minorHAnsi" w:cstheme="minorBidi"/>
          <w:kern w:val="2"/>
          <w:sz w:val="22"/>
          <w:szCs w:val="22"/>
          <w14:ligatures w14:val="standardContextual"/>
        </w:rPr>
        <w:tab/>
      </w:r>
      <w:r>
        <w:t>iWD-003: Record of RAN5 owned test cases not ready for RAN5 agreement or verifiable on one UE only</w:t>
      </w:r>
      <w:r>
        <w:tab/>
      </w:r>
      <w:r>
        <w:fldChar w:fldCharType="begin" w:fldLock="1"/>
      </w:r>
      <w:r>
        <w:instrText xml:space="preserve"> PAGEREF _Toc161733998 \h </w:instrText>
      </w:r>
      <w:r>
        <w:fldChar w:fldCharType="separate"/>
      </w:r>
      <w:r>
        <w:t>446</w:t>
      </w:r>
      <w:r>
        <w:fldChar w:fldCharType="end"/>
      </w:r>
    </w:p>
    <w:p w14:paraId="4E7D9A91" w14:textId="406C2DDE" w:rsidR="00F01E79" w:rsidRDefault="00F01E79">
      <w:pPr>
        <w:pStyle w:val="TOC4"/>
        <w:rPr>
          <w:rFonts w:asciiTheme="minorHAnsi" w:eastAsiaTheme="minorEastAsia" w:hAnsiTheme="minorHAnsi" w:cstheme="minorBidi"/>
          <w:kern w:val="2"/>
          <w:sz w:val="22"/>
          <w:szCs w:val="22"/>
          <w14:ligatures w14:val="standardContextual"/>
        </w:rPr>
      </w:pPr>
      <w:r>
        <w:t>7.4.2</w:t>
      </w:r>
      <w:r>
        <w:rPr>
          <w:rFonts w:asciiTheme="minorHAnsi" w:eastAsiaTheme="minorEastAsia" w:hAnsiTheme="minorHAnsi" w:cstheme="minorBidi"/>
          <w:kern w:val="2"/>
          <w:sz w:val="22"/>
          <w:szCs w:val="22"/>
          <w14:ligatures w14:val="standardContextual"/>
        </w:rPr>
        <w:tab/>
      </w:r>
      <w:r>
        <w:t>PRD17: Guidance to using Work Item Codes with RAN5 test cases</w:t>
      </w:r>
      <w:r>
        <w:tab/>
      </w:r>
      <w:r>
        <w:fldChar w:fldCharType="begin" w:fldLock="1"/>
      </w:r>
      <w:r>
        <w:instrText xml:space="preserve"> PAGEREF _Toc161733999 \h </w:instrText>
      </w:r>
      <w:r>
        <w:fldChar w:fldCharType="separate"/>
      </w:r>
      <w:r>
        <w:t>446</w:t>
      </w:r>
      <w:r>
        <w:fldChar w:fldCharType="end"/>
      </w:r>
    </w:p>
    <w:p w14:paraId="439F9055" w14:textId="094C5470" w:rsidR="00F01E79" w:rsidRDefault="00F01E79">
      <w:pPr>
        <w:pStyle w:val="TOC4"/>
        <w:rPr>
          <w:rFonts w:asciiTheme="minorHAnsi" w:eastAsiaTheme="minorEastAsia" w:hAnsiTheme="minorHAnsi" w:cstheme="minorBidi"/>
          <w:kern w:val="2"/>
          <w:sz w:val="22"/>
          <w:szCs w:val="22"/>
          <w14:ligatures w14:val="standardContextual"/>
        </w:rPr>
      </w:pPr>
      <w:r>
        <w:t>7.4.3</w:t>
      </w:r>
      <w:r>
        <w:rPr>
          <w:rFonts w:asciiTheme="minorHAnsi" w:eastAsiaTheme="minorEastAsia" w:hAnsiTheme="minorHAnsi" w:cstheme="minorBidi"/>
          <w:kern w:val="2"/>
          <w:sz w:val="22"/>
          <w:szCs w:val="22"/>
          <w14:ligatures w14:val="standardContextual"/>
        </w:rPr>
        <w:tab/>
      </w:r>
      <w:r>
        <w:t>PRD20: Status updates E-UTRA CA</w:t>
      </w:r>
      <w:r>
        <w:tab/>
      </w:r>
      <w:r>
        <w:fldChar w:fldCharType="begin" w:fldLock="1"/>
      </w:r>
      <w:r>
        <w:instrText xml:space="preserve"> PAGEREF _Toc161734000 \h </w:instrText>
      </w:r>
      <w:r>
        <w:fldChar w:fldCharType="separate"/>
      </w:r>
      <w:r>
        <w:t>446</w:t>
      </w:r>
      <w:r>
        <w:fldChar w:fldCharType="end"/>
      </w:r>
    </w:p>
    <w:p w14:paraId="5B70D6AF" w14:textId="0B3585EC" w:rsidR="00F01E79" w:rsidRDefault="00F01E79">
      <w:pPr>
        <w:pStyle w:val="TOC4"/>
        <w:rPr>
          <w:rFonts w:asciiTheme="minorHAnsi" w:eastAsiaTheme="minorEastAsia" w:hAnsiTheme="minorHAnsi" w:cstheme="minorBidi"/>
          <w:kern w:val="2"/>
          <w:sz w:val="22"/>
          <w:szCs w:val="22"/>
          <w14:ligatures w14:val="standardContextual"/>
        </w:rPr>
      </w:pPr>
      <w:r>
        <w:t>7.4.4</w:t>
      </w:r>
      <w:r>
        <w:rPr>
          <w:rFonts w:asciiTheme="minorHAnsi" w:eastAsiaTheme="minorEastAsia" w:hAnsiTheme="minorHAnsi" w:cstheme="minorBidi"/>
          <w:kern w:val="2"/>
          <w:sz w:val="22"/>
          <w:szCs w:val="22"/>
          <w14:ligatures w14:val="standardContextual"/>
        </w:rPr>
        <w:tab/>
      </w:r>
      <w:r>
        <w:t>PRD21: Status Updates and Completion Declaration Statements (CDS) for NR bands / NR band CBW extensions / 5G NR CADC configurations for PC3 / PC1.5 and PC2</w:t>
      </w:r>
      <w:r>
        <w:tab/>
      </w:r>
      <w:r>
        <w:fldChar w:fldCharType="begin" w:fldLock="1"/>
      </w:r>
      <w:r>
        <w:instrText xml:space="preserve"> PAGEREF _Toc161734001 \h </w:instrText>
      </w:r>
      <w:r>
        <w:fldChar w:fldCharType="separate"/>
      </w:r>
      <w:r>
        <w:t>447</w:t>
      </w:r>
      <w:r>
        <w:fldChar w:fldCharType="end"/>
      </w:r>
    </w:p>
    <w:p w14:paraId="12E8CE32" w14:textId="1F99D08C" w:rsidR="00F01E79" w:rsidRDefault="00F01E79">
      <w:pPr>
        <w:pStyle w:val="TOC4"/>
        <w:rPr>
          <w:rFonts w:asciiTheme="minorHAnsi" w:eastAsiaTheme="minorEastAsia" w:hAnsiTheme="minorHAnsi" w:cstheme="minorBidi"/>
          <w:kern w:val="2"/>
          <w:sz w:val="22"/>
          <w:szCs w:val="22"/>
          <w14:ligatures w14:val="standardContextual"/>
        </w:rPr>
      </w:pPr>
      <w:r>
        <w:t>7.4.5</w:t>
      </w:r>
      <w:r>
        <w:rPr>
          <w:rFonts w:asciiTheme="minorHAnsi" w:eastAsiaTheme="minorEastAsia" w:hAnsiTheme="minorHAnsi" w:cstheme="minorBidi"/>
          <w:kern w:val="2"/>
          <w:sz w:val="22"/>
          <w:szCs w:val="22"/>
          <w14:ligatures w14:val="standardContextual"/>
        </w:rPr>
        <w:tab/>
      </w:r>
      <w:r>
        <w:t>Other PRD updates</w:t>
      </w:r>
      <w:r>
        <w:tab/>
      </w:r>
      <w:r>
        <w:fldChar w:fldCharType="begin" w:fldLock="1"/>
      </w:r>
      <w:r>
        <w:instrText xml:space="preserve"> PAGEREF _Toc161734002 \h </w:instrText>
      </w:r>
      <w:r>
        <w:fldChar w:fldCharType="separate"/>
      </w:r>
      <w:r>
        <w:t>450</w:t>
      </w:r>
      <w:r>
        <w:fldChar w:fldCharType="end"/>
      </w:r>
    </w:p>
    <w:p w14:paraId="083B06BF" w14:textId="309B85AF" w:rsidR="00F01E79" w:rsidRDefault="00F01E79">
      <w:pPr>
        <w:pStyle w:val="TOC3"/>
        <w:rPr>
          <w:rFonts w:asciiTheme="minorHAnsi" w:eastAsiaTheme="minorEastAsia" w:hAnsiTheme="minorHAnsi" w:cstheme="minorBidi"/>
          <w:kern w:val="2"/>
          <w:sz w:val="22"/>
          <w:szCs w:val="22"/>
          <w14:ligatures w14:val="standardContextual"/>
        </w:rPr>
      </w:pPr>
      <w:r>
        <w:t>7.5</w:t>
      </w:r>
      <w:r>
        <w:rPr>
          <w:rFonts w:asciiTheme="minorHAnsi" w:eastAsiaTheme="minorEastAsia" w:hAnsiTheme="minorHAnsi" w:cstheme="minorBidi"/>
          <w:kern w:val="2"/>
          <w:sz w:val="22"/>
          <w:szCs w:val="22"/>
          <w14:ligatures w14:val="standardContextual"/>
        </w:rPr>
        <w:tab/>
      </w:r>
      <w:r>
        <w:t>Work Items/ Study Items</w:t>
      </w:r>
      <w:r>
        <w:tab/>
      </w:r>
      <w:r>
        <w:fldChar w:fldCharType="begin" w:fldLock="1"/>
      </w:r>
      <w:r>
        <w:instrText xml:space="preserve"> PAGEREF _Toc161734003 \h </w:instrText>
      </w:r>
      <w:r>
        <w:fldChar w:fldCharType="separate"/>
      </w:r>
      <w:r>
        <w:t>450</w:t>
      </w:r>
      <w:r>
        <w:fldChar w:fldCharType="end"/>
      </w:r>
    </w:p>
    <w:p w14:paraId="5B7E71CD" w14:textId="62306F74" w:rsidR="00F01E79" w:rsidRDefault="00F01E79">
      <w:pPr>
        <w:pStyle w:val="TOC4"/>
        <w:rPr>
          <w:rFonts w:asciiTheme="minorHAnsi" w:eastAsiaTheme="minorEastAsia" w:hAnsiTheme="minorHAnsi" w:cstheme="minorBidi"/>
          <w:kern w:val="2"/>
          <w:sz w:val="22"/>
          <w:szCs w:val="22"/>
          <w14:ligatures w14:val="standardContextual"/>
        </w:rPr>
      </w:pPr>
      <w:r>
        <w:t>7.5.1</w:t>
      </w:r>
      <w:r>
        <w:rPr>
          <w:rFonts w:asciiTheme="minorHAnsi" w:eastAsiaTheme="minorEastAsia" w:hAnsiTheme="minorHAnsi" w:cstheme="minorBidi"/>
          <w:kern w:val="2"/>
          <w:sz w:val="22"/>
          <w:szCs w:val="22"/>
          <w14:ligatures w14:val="standardContextual"/>
        </w:rPr>
        <w:tab/>
      </w:r>
      <w:r>
        <w:t>Final version of Work Item Proposals</w:t>
      </w:r>
      <w:r>
        <w:tab/>
      </w:r>
      <w:r>
        <w:fldChar w:fldCharType="begin" w:fldLock="1"/>
      </w:r>
      <w:r>
        <w:instrText xml:space="preserve"> PAGEREF _Toc161734004 \h </w:instrText>
      </w:r>
      <w:r>
        <w:fldChar w:fldCharType="separate"/>
      </w:r>
      <w:r>
        <w:t>450</w:t>
      </w:r>
      <w:r>
        <w:fldChar w:fldCharType="end"/>
      </w:r>
    </w:p>
    <w:p w14:paraId="1CE0A9F4" w14:textId="746280D8" w:rsidR="00F01E79" w:rsidRDefault="00F01E79">
      <w:pPr>
        <w:pStyle w:val="TOC4"/>
        <w:rPr>
          <w:rFonts w:asciiTheme="minorHAnsi" w:eastAsiaTheme="minorEastAsia" w:hAnsiTheme="minorHAnsi" w:cstheme="minorBidi"/>
          <w:kern w:val="2"/>
          <w:sz w:val="22"/>
          <w:szCs w:val="22"/>
          <w14:ligatures w14:val="standardContextual"/>
        </w:rPr>
      </w:pPr>
      <w:r>
        <w:t>7.5.2</w:t>
      </w:r>
      <w:r>
        <w:rPr>
          <w:rFonts w:asciiTheme="minorHAnsi" w:eastAsiaTheme="minorEastAsia" w:hAnsiTheme="minorHAnsi" w:cstheme="minorBidi"/>
          <w:kern w:val="2"/>
          <w:sz w:val="22"/>
          <w:szCs w:val="22"/>
          <w14:ligatures w14:val="standardContextual"/>
        </w:rPr>
        <w:tab/>
      </w:r>
      <w:r>
        <w:t>Active Work Items/ Study Item: work plans (wp) / status reports (sr) / Work Item Descriptions (wid)</w:t>
      </w:r>
      <w:r>
        <w:tab/>
      </w:r>
      <w:r>
        <w:fldChar w:fldCharType="begin" w:fldLock="1"/>
      </w:r>
      <w:r>
        <w:instrText xml:space="preserve"> PAGEREF _Toc161734005 \h </w:instrText>
      </w:r>
      <w:r>
        <w:fldChar w:fldCharType="separate"/>
      </w:r>
      <w:r>
        <w:t>454</w:t>
      </w:r>
      <w:r>
        <w:fldChar w:fldCharType="end"/>
      </w:r>
    </w:p>
    <w:p w14:paraId="71E4BF5E" w14:textId="4824D906" w:rsidR="00F01E79" w:rsidRDefault="00F01E79">
      <w:pPr>
        <w:pStyle w:val="TOC4"/>
        <w:rPr>
          <w:rFonts w:asciiTheme="minorHAnsi" w:eastAsiaTheme="minorEastAsia" w:hAnsiTheme="minorHAnsi" w:cstheme="minorBidi"/>
          <w:kern w:val="2"/>
          <w:sz w:val="22"/>
          <w:szCs w:val="22"/>
          <w14:ligatures w14:val="standardContextual"/>
        </w:rPr>
      </w:pPr>
      <w:r>
        <w:t>7.5.3</w:t>
      </w:r>
      <w:r>
        <w:rPr>
          <w:rFonts w:asciiTheme="minorHAnsi" w:eastAsiaTheme="minorEastAsia" w:hAnsiTheme="minorHAnsi" w:cstheme="minorBidi"/>
          <w:kern w:val="2"/>
          <w:sz w:val="22"/>
          <w:szCs w:val="22"/>
          <w14:ligatures w14:val="standardContextual"/>
        </w:rPr>
        <w:tab/>
      </w:r>
      <w:r>
        <w:t>Work Plan updates of recently closed work items</w:t>
      </w:r>
      <w:r>
        <w:tab/>
      </w:r>
      <w:r>
        <w:fldChar w:fldCharType="begin" w:fldLock="1"/>
      </w:r>
      <w:r>
        <w:instrText xml:space="preserve"> PAGEREF _Toc161734006 \h </w:instrText>
      </w:r>
      <w:r>
        <w:fldChar w:fldCharType="separate"/>
      </w:r>
      <w:r>
        <w:t>468</w:t>
      </w:r>
      <w:r>
        <w:fldChar w:fldCharType="end"/>
      </w:r>
    </w:p>
    <w:p w14:paraId="6F8E6F28" w14:textId="328946FF" w:rsidR="00F01E79" w:rsidRDefault="00F01E79">
      <w:pPr>
        <w:pStyle w:val="TOC3"/>
        <w:rPr>
          <w:rFonts w:asciiTheme="minorHAnsi" w:eastAsiaTheme="minorEastAsia" w:hAnsiTheme="minorHAnsi" w:cstheme="minorBidi"/>
          <w:kern w:val="2"/>
          <w:sz w:val="22"/>
          <w:szCs w:val="22"/>
          <w14:ligatures w14:val="standardContextual"/>
        </w:rPr>
      </w:pPr>
      <w:r>
        <w:t>7.6</w:t>
      </w:r>
      <w:r>
        <w:rPr>
          <w:rFonts w:asciiTheme="minorHAnsi" w:eastAsiaTheme="minorEastAsia" w:hAnsiTheme="minorHAnsi" w:cstheme="minorBidi"/>
          <w:kern w:val="2"/>
          <w:sz w:val="22"/>
          <w:szCs w:val="22"/>
          <w14:ligatures w14:val="standardContextual"/>
        </w:rPr>
        <w:tab/>
      </w:r>
      <w:r>
        <w:t>Docs still needing agreement/endorsement/approval (e.g. Outgoing LS / Reports / New Specs / Info for certification bodies etc.)</w:t>
      </w:r>
      <w:r>
        <w:tab/>
      </w:r>
      <w:r>
        <w:fldChar w:fldCharType="begin" w:fldLock="1"/>
      </w:r>
      <w:r>
        <w:instrText xml:space="preserve"> PAGEREF _Toc161734007 \h </w:instrText>
      </w:r>
      <w:r>
        <w:fldChar w:fldCharType="separate"/>
      </w:r>
      <w:r>
        <w:t>469</w:t>
      </w:r>
      <w:r>
        <w:fldChar w:fldCharType="end"/>
      </w:r>
    </w:p>
    <w:p w14:paraId="464B5508" w14:textId="1A5288A1" w:rsidR="00F01E79" w:rsidRDefault="00F01E79">
      <w:pPr>
        <w:pStyle w:val="TOC3"/>
        <w:rPr>
          <w:rFonts w:asciiTheme="minorHAnsi" w:eastAsiaTheme="minorEastAsia" w:hAnsiTheme="minorHAnsi" w:cstheme="minorBidi"/>
          <w:kern w:val="2"/>
          <w:sz w:val="22"/>
          <w:szCs w:val="22"/>
          <w14:ligatures w14:val="standardContextual"/>
        </w:rPr>
      </w:pPr>
      <w:r>
        <w:t>7.7</w:t>
      </w:r>
      <w:r>
        <w:rPr>
          <w:rFonts w:asciiTheme="minorHAnsi" w:eastAsiaTheme="minorEastAsia" w:hAnsiTheme="minorHAnsi" w:cstheme="minorBidi"/>
          <w:kern w:val="2"/>
          <w:sz w:val="22"/>
          <w:szCs w:val="22"/>
          <w14:ligatures w14:val="standardContextual"/>
        </w:rPr>
        <w:tab/>
      </w:r>
      <w:r>
        <w:t>Confirmation of Future RAN5 Matters</w:t>
      </w:r>
      <w:r>
        <w:tab/>
      </w:r>
      <w:r>
        <w:fldChar w:fldCharType="begin" w:fldLock="1"/>
      </w:r>
      <w:r>
        <w:instrText xml:space="preserve"> PAGEREF _Toc161734008 \h </w:instrText>
      </w:r>
      <w:r>
        <w:fldChar w:fldCharType="separate"/>
      </w:r>
      <w:r>
        <w:t>471</w:t>
      </w:r>
      <w:r>
        <w:fldChar w:fldCharType="end"/>
      </w:r>
    </w:p>
    <w:p w14:paraId="5309E55A" w14:textId="449D7BAF" w:rsidR="00F01E79" w:rsidRDefault="00F01E79">
      <w:pPr>
        <w:pStyle w:val="TOC3"/>
        <w:rPr>
          <w:rFonts w:asciiTheme="minorHAnsi" w:eastAsiaTheme="minorEastAsia" w:hAnsiTheme="minorHAnsi" w:cstheme="minorBidi"/>
          <w:kern w:val="2"/>
          <w:sz w:val="22"/>
          <w:szCs w:val="22"/>
          <w14:ligatures w14:val="standardContextual"/>
        </w:rPr>
      </w:pPr>
      <w:r>
        <w:t>7.8</w:t>
      </w:r>
      <w:r>
        <w:rPr>
          <w:rFonts w:asciiTheme="minorHAnsi" w:eastAsiaTheme="minorEastAsia" w:hAnsiTheme="minorHAnsi" w:cstheme="minorBidi"/>
          <w:kern w:val="2"/>
          <w:sz w:val="22"/>
          <w:szCs w:val="22"/>
          <w14:ligatures w14:val="standardContextual"/>
        </w:rPr>
        <w:tab/>
      </w:r>
      <w:r>
        <w:t>AOB</w:t>
      </w:r>
      <w:r>
        <w:tab/>
      </w:r>
      <w:r>
        <w:fldChar w:fldCharType="begin" w:fldLock="1"/>
      </w:r>
      <w:r>
        <w:instrText xml:space="preserve"> PAGEREF _Toc161734009 \h </w:instrText>
      </w:r>
      <w:r>
        <w:fldChar w:fldCharType="separate"/>
      </w:r>
      <w:r>
        <w:t>472</w:t>
      </w:r>
      <w:r>
        <w:fldChar w:fldCharType="end"/>
      </w:r>
    </w:p>
    <w:p w14:paraId="3DB0988B" w14:textId="70194D15" w:rsidR="00F01E79" w:rsidRDefault="00F01E79">
      <w:pPr>
        <w:pStyle w:val="TOC2"/>
        <w:rPr>
          <w:rFonts w:asciiTheme="minorHAnsi" w:eastAsiaTheme="minorEastAsia" w:hAnsiTheme="minorHAnsi" w:cstheme="minorBidi"/>
          <w:kern w:val="2"/>
          <w:sz w:val="22"/>
          <w:szCs w:val="22"/>
          <w14:ligatures w14:val="standardContextual"/>
        </w:rPr>
      </w:pPr>
      <w:r>
        <w:t>Annex A: Contribution documents and status</w:t>
      </w:r>
      <w:r>
        <w:tab/>
      </w:r>
      <w:r>
        <w:fldChar w:fldCharType="begin" w:fldLock="1"/>
      </w:r>
      <w:r>
        <w:instrText xml:space="preserve"> PAGEREF _Toc161734010 \h </w:instrText>
      </w:r>
      <w:r>
        <w:fldChar w:fldCharType="separate"/>
      </w:r>
      <w:r>
        <w:t>473</w:t>
      </w:r>
      <w:r>
        <w:fldChar w:fldCharType="end"/>
      </w:r>
    </w:p>
    <w:p w14:paraId="3AD8E716" w14:textId="0BA3E005" w:rsidR="00F01E79" w:rsidRDefault="00F01E79">
      <w:pPr>
        <w:pStyle w:val="TOC3"/>
        <w:rPr>
          <w:rFonts w:asciiTheme="minorHAnsi" w:eastAsiaTheme="minorEastAsia" w:hAnsiTheme="minorHAnsi" w:cstheme="minorBidi"/>
          <w:kern w:val="2"/>
          <w:sz w:val="22"/>
          <w:szCs w:val="22"/>
          <w14:ligatures w14:val="standardContextual"/>
        </w:rPr>
      </w:pPr>
      <w:r>
        <w:t>A1: List of TDocs</w:t>
      </w:r>
      <w:r>
        <w:tab/>
      </w:r>
      <w:r>
        <w:fldChar w:fldCharType="begin" w:fldLock="1"/>
      </w:r>
      <w:r>
        <w:instrText xml:space="preserve"> PAGEREF _Toc161734011 \h </w:instrText>
      </w:r>
      <w:r>
        <w:fldChar w:fldCharType="separate"/>
      </w:r>
      <w:r>
        <w:t>473</w:t>
      </w:r>
      <w:r>
        <w:fldChar w:fldCharType="end"/>
      </w:r>
    </w:p>
    <w:p w14:paraId="2E26019F" w14:textId="64DBF261" w:rsidR="00F01E79" w:rsidRDefault="00F01E79">
      <w:pPr>
        <w:pStyle w:val="TOC3"/>
        <w:rPr>
          <w:rFonts w:asciiTheme="minorHAnsi" w:eastAsiaTheme="minorEastAsia" w:hAnsiTheme="minorHAnsi" w:cstheme="minorBidi"/>
          <w:kern w:val="2"/>
          <w:sz w:val="22"/>
          <w:szCs w:val="22"/>
          <w14:ligatures w14:val="standardContextual"/>
        </w:rPr>
      </w:pPr>
      <w:r>
        <w:t>A2: Tdoc decision timing</w:t>
      </w:r>
      <w:r>
        <w:tab/>
      </w:r>
      <w:r>
        <w:fldChar w:fldCharType="begin" w:fldLock="1"/>
      </w:r>
      <w:r>
        <w:instrText xml:space="preserve"> PAGEREF _Toc161734012 \h </w:instrText>
      </w:r>
      <w:r>
        <w:fldChar w:fldCharType="separate"/>
      </w:r>
      <w:r>
        <w:t>529</w:t>
      </w:r>
      <w:r>
        <w:fldChar w:fldCharType="end"/>
      </w:r>
    </w:p>
    <w:p w14:paraId="0319074F" w14:textId="5DBDEBA8" w:rsidR="00F01E79" w:rsidRDefault="00F01E79">
      <w:pPr>
        <w:pStyle w:val="TOC2"/>
        <w:rPr>
          <w:rFonts w:asciiTheme="minorHAnsi" w:eastAsiaTheme="minorEastAsia" w:hAnsiTheme="minorHAnsi" w:cstheme="minorBidi"/>
          <w:kern w:val="2"/>
          <w:sz w:val="22"/>
          <w:szCs w:val="22"/>
          <w14:ligatures w14:val="standardContextual"/>
        </w:rPr>
      </w:pPr>
      <w:r>
        <w:t>Annex B: List of change requests</w:t>
      </w:r>
      <w:r>
        <w:tab/>
      </w:r>
      <w:r>
        <w:fldChar w:fldCharType="begin" w:fldLock="1"/>
      </w:r>
      <w:r>
        <w:instrText xml:space="preserve"> PAGEREF _Toc161734013 \h </w:instrText>
      </w:r>
      <w:r>
        <w:fldChar w:fldCharType="separate"/>
      </w:r>
      <w:r>
        <w:t>530</w:t>
      </w:r>
      <w:r>
        <w:fldChar w:fldCharType="end"/>
      </w:r>
    </w:p>
    <w:p w14:paraId="723A0D4E" w14:textId="19B67D53" w:rsidR="00F01E79" w:rsidRDefault="00F01E79">
      <w:pPr>
        <w:pStyle w:val="TOC2"/>
        <w:rPr>
          <w:rFonts w:asciiTheme="minorHAnsi" w:eastAsiaTheme="minorEastAsia" w:hAnsiTheme="minorHAnsi" w:cstheme="minorBidi"/>
          <w:kern w:val="2"/>
          <w:sz w:val="22"/>
          <w:szCs w:val="22"/>
          <w14:ligatures w14:val="standardContextual"/>
        </w:rPr>
      </w:pPr>
      <w:r>
        <w:t>Annex C: Lists of liaisons</w:t>
      </w:r>
      <w:r>
        <w:tab/>
      </w:r>
      <w:r>
        <w:fldChar w:fldCharType="begin" w:fldLock="1"/>
      </w:r>
      <w:r>
        <w:instrText xml:space="preserve"> PAGEREF _Toc161734014 \h </w:instrText>
      </w:r>
      <w:r>
        <w:fldChar w:fldCharType="separate"/>
      </w:r>
      <w:r>
        <w:t>587</w:t>
      </w:r>
      <w:r>
        <w:fldChar w:fldCharType="end"/>
      </w:r>
    </w:p>
    <w:p w14:paraId="381D5E9A" w14:textId="1073F5F8" w:rsidR="00F01E79" w:rsidRDefault="00F01E79">
      <w:pPr>
        <w:pStyle w:val="TOC3"/>
        <w:rPr>
          <w:rFonts w:asciiTheme="minorHAnsi" w:eastAsiaTheme="minorEastAsia" w:hAnsiTheme="minorHAnsi" w:cstheme="minorBidi"/>
          <w:kern w:val="2"/>
          <w:sz w:val="22"/>
          <w:szCs w:val="22"/>
          <w14:ligatures w14:val="standardContextual"/>
        </w:rPr>
      </w:pPr>
      <w:r>
        <w:lastRenderedPageBreak/>
        <w:t>C1: Incoming liaison statements</w:t>
      </w:r>
      <w:r>
        <w:tab/>
      </w:r>
      <w:r>
        <w:fldChar w:fldCharType="begin" w:fldLock="1"/>
      </w:r>
      <w:r>
        <w:instrText xml:space="preserve"> PAGEREF _Toc161734015 \h </w:instrText>
      </w:r>
      <w:r>
        <w:fldChar w:fldCharType="separate"/>
      </w:r>
      <w:r>
        <w:t>587</w:t>
      </w:r>
      <w:r>
        <w:fldChar w:fldCharType="end"/>
      </w:r>
    </w:p>
    <w:p w14:paraId="59C30EB0" w14:textId="7B1212D2" w:rsidR="00F01E79" w:rsidRDefault="00F01E79">
      <w:pPr>
        <w:pStyle w:val="TOC3"/>
        <w:rPr>
          <w:rFonts w:asciiTheme="minorHAnsi" w:eastAsiaTheme="minorEastAsia" w:hAnsiTheme="minorHAnsi" w:cstheme="minorBidi"/>
          <w:kern w:val="2"/>
          <w:sz w:val="22"/>
          <w:szCs w:val="22"/>
          <w14:ligatures w14:val="standardContextual"/>
        </w:rPr>
      </w:pPr>
      <w:r>
        <w:t>C2: Outgoing liaison statements</w:t>
      </w:r>
      <w:r>
        <w:tab/>
      </w:r>
      <w:r>
        <w:fldChar w:fldCharType="begin" w:fldLock="1"/>
      </w:r>
      <w:r>
        <w:instrText xml:space="preserve"> PAGEREF _Toc161734016 \h </w:instrText>
      </w:r>
      <w:r>
        <w:fldChar w:fldCharType="separate"/>
      </w:r>
      <w:r>
        <w:t>587</w:t>
      </w:r>
      <w:r>
        <w:fldChar w:fldCharType="end"/>
      </w:r>
    </w:p>
    <w:p w14:paraId="2B17607D" w14:textId="3E328B64" w:rsidR="00F01E79" w:rsidRDefault="00F01E79">
      <w:pPr>
        <w:pStyle w:val="TOC2"/>
        <w:rPr>
          <w:rFonts w:asciiTheme="minorHAnsi" w:eastAsiaTheme="minorEastAsia" w:hAnsiTheme="minorHAnsi" w:cstheme="minorBidi"/>
          <w:kern w:val="2"/>
          <w:sz w:val="22"/>
          <w:szCs w:val="22"/>
          <w14:ligatures w14:val="standardContextual"/>
        </w:rPr>
      </w:pPr>
      <w:r>
        <w:t>Annex D: List of agreed/approved new and revised Work Items</w:t>
      </w:r>
      <w:r>
        <w:tab/>
      </w:r>
      <w:r>
        <w:fldChar w:fldCharType="begin" w:fldLock="1"/>
      </w:r>
      <w:r>
        <w:instrText xml:space="preserve"> PAGEREF _Toc161734017 \h </w:instrText>
      </w:r>
      <w:r>
        <w:fldChar w:fldCharType="separate"/>
      </w:r>
      <w:r>
        <w:t>588</w:t>
      </w:r>
      <w:r>
        <w:fldChar w:fldCharType="end"/>
      </w:r>
    </w:p>
    <w:p w14:paraId="3ADD5A20" w14:textId="75DDC8E2" w:rsidR="00F01E79" w:rsidRDefault="00F01E79">
      <w:pPr>
        <w:pStyle w:val="TOC2"/>
        <w:rPr>
          <w:rFonts w:asciiTheme="minorHAnsi" w:eastAsiaTheme="minorEastAsia" w:hAnsiTheme="minorHAnsi" w:cstheme="minorBidi"/>
          <w:kern w:val="2"/>
          <w:sz w:val="22"/>
          <w:szCs w:val="22"/>
          <w14:ligatures w14:val="standardContextual"/>
        </w:rPr>
      </w:pPr>
      <w:r>
        <w:t>Annex E: List of draft Technical Specifications and Reports</w:t>
      </w:r>
      <w:r>
        <w:tab/>
      </w:r>
      <w:r>
        <w:fldChar w:fldCharType="begin" w:fldLock="1"/>
      </w:r>
      <w:r>
        <w:instrText xml:space="preserve"> PAGEREF _Toc161734018 \h </w:instrText>
      </w:r>
      <w:r>
        <w:fldChar w:fldCharType="separate"/>
      </w:r>
      <w:r>
        <w:t>589</w:t>
      </w:r>
      <w:r>
        <w:fldChar w:fldCharType="end"/>
      </w:r>
    </w:p>
    <w:p w14:paraId="58D758BD" w14:textId="332FDA14" w:rsidR="00F01E79" w:rsidRDefault="00F01E79">
      <w:pPr>
        <w:pStyle w:val="TOC2"/>
        <w:rPr>
          <w:rFonts w:asciiTheme="minorHAnsi" w:eastAsiaTheme="minorEastAsia" w:hAnsiTheme="minorHAnsi" w:cstheme="minorBidi"/>
          <w:kern w:val="2"/>
          <w:sz w:val="22"/>
          <w:szCs w:val="22"/>
          <w14:ligatures w14:val="standardContextual"/>
        </w:rPr>
      </w:pPr>
      <w:r>
        <w:t>Annex F: List of action items</w:t>
      </w:r>
      <w:r>
        <w:tab/>
      </w:r>
      <w:r>
        <w:fldChar w:fldCharType="begin" w:fldLock="1"/>
      </w:r>
      <w:r>
        <w:instrText xml:space="preserve"> PAGEREF _Toc161734019 \h </w:instrText>
      </w:r>
      <w:r>
        <w:fldChar w:fldCharType="separate"/>
      </w:r>
      <w:r>
        <w:t>59</w:t>
      </w:r>
      <w:r>
        <w:t>0</w:t>
      </w:r>
      <w:r>
        <w:fldChar w:fldCharType="end"/>
      </w:r>
    </w:p>
    <w:p w14:paraId="58741FB4" w14:textId="103F1383" w:rsidR="00F01E79" w:rsidRDefault="00F01E79">
      <w:pPr>
        <w:pStyle w:val="TOC2"/>
        <w:rPr>
          <w:rFonts w:asciiTheme="minorHAnsi" w:eastAsiaTheme="minorEastAsia" w:hAnsiTheme="minorHAnsi" w:cstheme="minorBidi"/>
          <w:kern w:val="2"/>
          <w:sz w:val="22"/>
          <w:szCs w:val="22"/>
          <w14:ligatures w14:val="standardContextual"/>
        </w:rPr>
      </w:pPr>
      <w:r>
        <w:t>Annex G: List of decisions</w:t>
      </w:r>
      <w:r>
        <w:tab/>
      </w:r>
      <w:r>
        <w:fldChar w:fldCharType="begin" w:fldLock="1"/>
      </w:r>
      <w:r>
        <w:instrText xml:space="preserve"> PAGEREF _Toc161734020 \h </w:instrText>
      </w:r>
      <w:r>
        <w:fldChar w:fldCharType="separate"/>
      </w:r>
      <w:r>
        <w:t>591</w:t>
      </w:r>
      <w:r>
        <w:fldChar w:fldCharType="end"/>
      </w:r>
    </w:p>
    <w:p w14:paraId="79F11C72" w14:textId="4FBAB541" w:rsidR="00F01E79" w:rsidRDefault="00F01E79">
      <w:pPr>
        <w:pStyle w:val="TOC2"/>
        <w:rPr>
          <w:rFonts w:asciiTheme="minorHAnsi" w:eastAsiaTheme="minorEastAsia" w:hAnsiTheme="minorHAnsi" w:cstheme="minorBidi"/>
          <w:kern w:val="2"/>
          <w:sz w:val="22"/>
          <w:szCs w:val="22"/>
          <w14:ligatures w14:val="standardContextual"/>
        </w:rPr>
      </w:pPr>
      <w:r>
        <w:t>Annex H: List of participants</w:t>
      </w:r>
      <w:r>
        <w:tab/>
      </w:r>
      <w:r>
        <w:fldChar w:fldCharType="begin" w:fldLock="1"/>
      </w:r>
      <w:r>
        <w:instrText xml:space="preserve"> PAGEREF _Toc161734021 \h </w:instrText>
      </w:r>
      <w:r>
        <w:fldChar w:fldCharType="separate"/>
      </w:r>
      <w:r>
        <w:t>592</w:t>
      </w:r>
      <w:r>
        <w:fldChar w:fldCharType="end"/>
      </w:r>
    </w:p>
    <w:p w14:paraId="31DD3C5F" w14:textId="271AC110" w:rsidR="00F01E79" w:rsidRDefault="00F01E79">
      <w:pPr>
        <w:pStyle w:val="TOC2"/>
        <w:rPr>
          <w:rFonts w:asciiTheme="minorHAnsi" w:eastAsiaTheme="minorEastAsia" w:hAnsiTheme="minorHAnsi" w:cstheme="minorBidi"/>
          <w:kern w:val="2"/>
          <w:sz w:val="22"/>
          <w:szCs w:val="22"/>
          <w14:ligatures w14:val="standardContextual"/>
        </w:rPr>
      </w:pPr>
      <w:r>
        <w:t>Annex I: List of future meetings</w:t>
      </w:r>
      <w:r>
        <w:tab/>
      </w:r>
      <w:r>
        <w:fldChar w:fldCharType="begin" w:fldLock="1"/>
      </w:r>
      <w:r>
        <w:instrText xml:space="preserve"> PAGEREF _Toc161734022 \h </w:instrText>
      </w:r>
      <w:r>
        <w:fldChar w:fldCharType="separate"/>
      </w:r>
      <w:r>
        <w:t>593</w:t>
      </w:r>
      <w:r>
        <w:fldChar w:fldCharType="end"/>
      </w:r>
    </w:p>
    <w:p w14:paraId="63E1C9DD" w14:textId="0F61E534" w:rsidR="004350A9" w:rsidRDefault="004350A9" w:rsidP="004350A9">
      <w:r>
        <w:fldChar w:fldCharType="end"/>
      </w:r>
    </w:p>
    <w:p w14:paraId="22A19EC0" w14:textId="77777777" w:rsidR="004350A9" w:rsidRDefault="004350A9" w:rsidP="004350A9">
      <w:pPr>
        <w:pStyle w:val="Heading2"/>
      </w:pPr>
      <w:r>
        <w:br w:type="page"/>
      </w:r>
      <w:bookmarkStart w:id="2" w:name="_Toc161733022"/>
      <w:r>
        <w:lastRenderedPageBreak/>
        <w:t>1</w:t>
      </w:r>
      <w:r>
        <w:tab/>
        <w:t>Opening of the meeting</w:t>
      </w:r>
      <w:bookmarkEnd w:id="2"/>
    </w:p>
    <w:p w14:paraId="06EF3701" w14:textId="77777777" w:rsidR="004350A9" w:rsidRDefault="004350A9" w:rsidP="004350A9">
      <w:pPr>
        <w:pStyle w:val="Heading3"/>
      </w:pPr>
      <w:bookmarkStart w:id="3" w:name="_Toc161733023"/>
      <w:r>
        <w:t>1.1</w:t>
      </w:r>
      <w:r>
        <w:tab/>
        <w:t>Welcoming brief by the host</w:t>
      </w:r>
      <w:bookmarkEnd w:id="3"/>
    </w:p>
    <w:p w14:paraId="726BFADD" w14:textId="6BFF9ED9" w:rsidR="004350A9" w:rsidRDefault="004350A9" w:rsidP="004350A9">
      <w:pPr>
        <w:rPr>
          <w:rFonts w:ascii="Arial" w:hAnsi="Arial" w:cs="Arial"/>
          <w:b/>
          <w:sz w:val="24"/>
        </w:rPr>
      </w:pPr>
      <w:r>
        <w:rPr>
          <w:rFonts w:ascii="Arial" w:hAnsi="Arial" w:cs="Arial"/>
          <w:b/>
          <w:color w:val="0000FF"/>
          <w:sz w:val="24"/>
        </w:rPr>
        <w:t>R5-240001</w:t>
      </w:r>
      <w:r>
        <w:rPr>
          <w:rFonts w:ascii="Arial" w:hAnsi="Arial" w:cs="Arial"/>
          <w:b/>
          <w:color w:val="0000FF"/>
          <w:sz w:val="24"/>
        </w:rPr>
        <w:tab/>
      </w:r>
      <w:r>
        <w:rPr>
          <w:rFonts w:ascii="Arial" w:hAnsi="Arial" w:cs="Arial"/>
          <w:b/>
          <w:sz w:val="24"/>
        </w:rPr>
        <w:t>Agenda - opening session</w:t>
      </w:r>
    </w:p>
    <w:p w14:paraId="31F7BD0F" w14:textId="77777777" w:rsidR="004350A9" w:rsidRDefault="004350A9" w:rsidP="004350A9">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4EA1CD3B" w14:textId="77777777" w:rsidR="004350A9" w:rsidRDefault="004350A9" w:rsidP="004350A9">
      <w:pPr>
        <w:rPr>
          <w:rFonts w:ascii="Arial" w:hAnsi="Arial" w:cs="Arial"/>
          <w:b/>
        </w:rPr>
      </w:pPr>
      <w:r>
        <w:rPr>
          <w:rFonts w:ascii="Arial" w:hAnsi="Arial" w:cs="Arial"/>
          <w:b/>
        </w:rPr>
        <w:t xml:space="preserve">Discussion: </w:t>
      </w:r>
    </w:p>
    <w:p w14:paraId="51257422" w14:textId="77777777" w:rsidR="004350A9" w:rsidRDefault="004350A9" w:rsidP="004350A9">
      <w:r>
        <w:t>The RAN5 Chair Mr. Jacob John welcomed all delegates to the RAN5#102 meeting in Athens, Greece.</w:t>
      </w:r>
    </w:p>
    <w:p w14:paraId="0323EC64" w14:textId="77777777" w:rsidR="004350A9" w:rsidRDefault="004350A9" w:rsidP="004350A9">
      <w:r>
        <w:t>Then the RAN5 Chair reminded:</w:t>
      </w:r>
    </w:p>
    <w:p w14:paraId="210C0ADB" w14:textId="77777777" w:rsidR="004350A9" w:rsidRDefault="004350A9" w:rsidP="004350A9">
      <w:r>
        <w:t>Reminder for IPR declaration</w:t>
      </w:r>
    </w:p>
    <w:p w14:paraId="750B7998" w14:textId="77777777" w:rsidR="004350A9" w:rsidRDefault="004350A9" w:rsidP="004350A9">
      <w: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90704AF" w14:textId="77777777" w:rsidR="004350A9" w:rsidRDefault="004350A9" w:rsidP="004350A9">
      <w:r>
        <w:t>Delegates are asked to take note that they are thereby invited:</w:t>
      </w:r>
    </w:p>
    <w:p w14:paraId="3620B8F9" w14:textId="77777777" w:rsidR="004350A9" w:rsidRDefault="004350A9" w:rsidP="004350A9">
      <w:r>
        <w:t>•</w:t>
      </w:r>
      <w:r>
        <w:tab/>
        <w:t>to investigate whether their organization or any other organization owns IPRs which were, or were likely to become Essential in respect of the work of 3GPP.</w:t>
      </w:r>
    </w:p>
    <w:p w14:paraId="7EE1E3F2" w14:textId="77777777" w:rsidR="004350A9" w:rsidRDefault="004350A9" w:rsidP="004350A9">
      <w:r>
        <w:t>•</w:t>
      </w:r>
      <w:r>
        <w:tab/>
        <w:t>to notify their respective Organizational Partners of all potential IPRs, e.g., for ETSI, by means of the IPR Information Statement and the Licensing declaration forms (e.g. see the ETSI IPR forms http://webapp.etsi.org/Ipr/).</w:t>
      </w:r>
    </w:p>
    <w:p w14:paraId="0C2F692A" w14:textId="77777777" w:rsidR="004350A9" w:rsidRDefault="004350A9" w:rsidP="004350A9"/>
    <w:p w14:paraId="2C9E482B" w14:textId="77777777" w:rsidR="004350A9" w:rsidRDefault="004350A9" w:rsidP="004350A9">
      <w:r>
        <w:t>Antitrust Guidance</w:t>
      </w:r>
    </w:p>
    <w:p w14:paraId="0348F9CB" w14:textId="77777777" w:rsidR="004350A9" w:rsidRDefault="004350A9" w:rsidP="004350A9">
      <w: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1B93FF38" w14:textId="77777777" w:rsidR="004350A9" w:rsidRDefault="004350A9" w:rsidP="004350A9">
      <w:r>
        <w:t>The leadership shall conduct the present meeting with impartiality and in the interests of 3GPP.</w:t>
      </w:r>
    </w:p>
    <w:p w14:paraId="5D3BCEFC" w14:textId="77777777" w:rsidR="004350A9" w:rsidRDefault="004350A9" w:rsidP="004350A9">
      <w:r>
        <w:t>Furthermore, I would like to remind you that timely submission of work items in advance of TSG/WG meetings is important to allow for full and fair consideration of such matters.”</w:t>
      </w:r>
    </w:p>
    <w:p w14:paraId="1174D97D" w14:textId="77777777" w:rsidR="004350A9" w:rsidRDefault="004350A9" w:rsidP="004350A9">
      <w:r>
        <w:t>http://www.3gpp.org/about-3gpp/legal-matters/21-3gpp-calendar/1616-statement-of-antitrust-compliance</w:t>
      </w:r>
    </w:p>
    <w:p w14:paraId="7EF297DE" w14:textId="77777777" w:rsidR="004350A9" w:rsidRDefault="004350A9" w:rsidP="004350A9">
      <w:r>
        <w:t>Then Vodafone explained on behalf of the host the practicalities.</w:t>
      </w:r>
    </w:p>
    <w:p w14:paraId="50E3FC23" w14:textId="78130E42" w:rsidR="004350A9" w:rsidRDefault="004350A9" w:rsidP="004350A9">
      <w:r>
        <w:t xml:space="preserve">Then the new </w:t>
      </w:r>
      <w:proofErr w:type="spellStart"/>
      <w:r>
        <w:t>delgates</w:t>
      </w:r>
      <w:proofErr w:type="spellEnd"/>
      <w:r>
        <w:t xml:space="preserve"> from FirstNet, China Telecom, .. introduced themselves or were introduced.</w:t>
      </w:r>
    </w:p>
    <w:p w14:paraId="5020573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E6011D" w14:textId="653E4A9F" w:rsidR="004350A9" w:rsidRDefault="004350A9" w:rsidP="004350A9">
      <w:pPr>
        <w:rPr>
          <w:rFonts w:ascii="Arial" w:hAnsi="Arial" w:cs="Arial"/>
          <w:b/>
          <w:sz w:val="24"/>
        </w:rPr>
      </w:pPr>
      <w:r>
        <w:rPr>
          <w:rFonts w:ascii="Arial" w:hAnsi="Arial" w:cs="Arial"/>
          <w:b/>
          <w:color w:val="0000FF"/>
          <w:sz w:val="24"/>
        </w:rPr>
        <w:t>R5-240004</w:t>
      </w:r>
      <w:r>
        <w:rPr>
          <w:rFonts w:ascii="Arial" w:hAnsi="Arial" w:cs="Arial"/>
          <w:b/>
          <w:color w:val="0000FF"/>
          <w:sz w:val="24"/>
        </w:rPr>
        <w:tab/>
      </w:r>
      <w:r>
        <w:rPr>
          <w:rFonts w:ascii="Arial" w:hAnsi="Arial" w:cs="Arial"/>
          <w:b/>
          <w:sz w:val="24"/>
        </w:rPr>
        <w:t>RAN5#102 Session Programme</w:t>
      </w:r>
    </w:p>
    <w:p w14:paraId="0A504E4F" w14:textId="77777777" w:rsidR="004350A9" w:rsidRDefault="004350A9" w:rsidP="004350A9">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525B22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92E0F1" w14:textId="77777777" w:rsidR="004350A9" w:rsidRDefault="004350A9" w:rsidP="004350A9">
      <w:pPr>
        <w:pStyle w:val="Heading2"/>
      </w:pPr>
      <w:bookmarkStart w:id="4" w:name="_Toc161733024"/>
      <w:r>
        <w:t>2</w:t>
      </w:r>
      <w:r>
        <w:tab/>
        <w:t>Reports</w:t>
      </w:r>
      <w:bookmarkEnd w:id="4"/>
    </w:p>
    <w:p w14:paraId="1881AB38" w14:textId="77777777" w:rsidR="004350A9" w:rsidRDefault="004350A9" w:rsidP="004350A9">
      <w:pPr>
        <w:pStyle w:val="Heading3"/>
      </w:pPr>
      <w:bookmarkStart w:id="5" w:name="_Toc161733025"/>
      <w:r>
        <w:t>2.1</w:t>
      </w:r>
      <w:r>
        <w:tab/>
        <w:t>Live Reports</w:t>
      </w:r>
      <w:bookmarkEnd w:id="5"/>
    </w:p>
    <w:p w14:paraId="1E94203C" w14:textId="213CA8BD" w:rsidR="004350A9" w:rsidRDefault="004350A9" w:rsidP="004350A9">
      <w:pPr>
        <w:rPr>
          <w:rFonts w:ascii="Arial" w:hAnsi="Arial" w:cs="Arial"/>
          <w:b/>
          <w:sz w:val="24"/>
        </w:rPr>
      </w:pPr>
      <w:r>
        <w:rPr>
          <w:rFonts w:ascii="Arial" w:hAnsi="Arial" w:cs="Arial"/>
          <w:b/>
          <w:color w:val="0000FF"/>
          <w:sz w:val="24"/>
        </w:rPr>
        <w:t>R5-240005</w:t>
      </w:r>
      <w:r>
        <w:rPr>
          <w:rFonts w:ascii="Arial" w:hAnsi="Arial" w:cs="Arial"/>
          <w:b/>
          <w:color w:val="0000FF"/>
          <w:sz w:val="24"/>
        </w:rPr>
        <w:tab/>
      </w:r>
      <w:r>
        <w:rPr>
          <w:rFonts w:ascii="Arial" w:hAnsi="Arial" w:cs="Arial"/>
          <w:b/>
          <w:sz w:val="24"/>
        </w:rPr>
        <w:t>RAN5 Leadership Team</w:t>
      </w:r>
    </w:p>
    <w:p w14:paraId="504281D3" w14:textId="77777777" w:rsidR="004350A9" w:rsidRDefault="004350A9" w:rsidP="004350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4D13CD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87C7C" w14:textId="04533235" w:rsidR="004350A9" w:rsidRDefault="004350A9" w:rsidP="004350A9">
      <w:pPr>
        <w:rPr>
          <w:rFonts w:ascii="Arial" w:hAnsi="Arial" w:cs="Arial"/>
          <w:b/>
          <w:sz w:val="24"/>
        </w:rPr>
      </w:pPr>
      <w:r>
        <w:rPr>
          <w:rFonts w:ascii="Arial" w:hAnsi="Arial" w:cs="Arial"/>
          <w:b/>
          <w:color w:val="0000FF"/>
          <w:sz w:val="24"/>
        </w:rPr>
        <w:t>R5-240006</w:t>
      </w:r>
      <w:r>
        <w:rPr>
          <w:rFonts w:ascii="Arial" w:hAnsi="Arial" w:cs="Arial"/>
          <w:b/>
          <w:color w:val="0000FF"/>
          <w:sz w:val="24"/>
        </w:rPr>
        <w:tab/>
      </w:r>
      <w:r>
        <w:rPr>
          <w:rFonts w:ascii="Arial" w:hAnsi="Arial" w:cs="Arial"/>
          <w:b/>
          <w:sz w:val="24"/>
        </w:rPr>
        <w:t>RAN5#101 WG Minutes</w:t>
      </w:r>
    </w:p>
    <w:p w14:paraId="578C7780"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Secretariat</w:t>
      </w:r>
    </w:p>
    <w:p w14:paraId="068352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DA9AFC" w14:textId="2269A311" w:rsidR="004350A9" w:rsidRDefault="004350A9" w:rsidP="004350A9">
      <w:pPr>
        <w:rPr>
          <w:rFonts w:ascii="Arial" w:hAnsi="Arial" w:cs="Arial"/>
          <w:b/>
          <w:sz w:val="24"/>
        </w:rPr>
      </w:pPr>
      <w:r>
        <w:rPr>
          <w:rFonts w:ascii="Arial" w:hAnsi="Arial" w:cs="Arial"/>
          <w:b/>
          <w:color w:val="0000FF"/>
          <w:sz w:val="24"/>
        </w:rPr>
        <w:t>R5-240007</w:t>
      </w:r>
      <w:r>
        <w:rPr>
          <w:rFonts w:ascii="Arial" w:hAnsi="Arial" w:cs="Arial"/>
          <w:b/>
          <w:color w:val="0000FF"/>
          <w:sz w:val="24"/>
        </w:rPr>
        <w:tab/>
      </w:r>
      <w:r>
        <w:rPr>
          <w:rFonts w:ascii="Arial" w:hAnsi="Arial" w:cs="Arial"/>
          <w:b/>
          <w:sz w:val="24"/>
        </w:rPr>
        <w:t>RAN5#101 WG Action Points</w:t>
      </w:r>
    </w:p>
    <w:p w14:paraId="5EB24AD5"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ETSI Secretariat</w:t>
      </w:r>
    </w:p>
    <w:p w14:paraId="7BF2AD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2119C" w14:textId="1EC3DBE9" w:rsidR="004350A9" w:rsidRDefault="004350A9" w:rsidP="004350A9">
      <w:pPr>
        <w:rPr>
          <w:rFonts w:ascii="Arial" w:hAnsi="Arial" w:cs="Arial"/>
          <w:b/>
          <w:sz w:val="24"/>
        </w:rPr>
      </w:pPr>
      <w:r>
        <w:rPr>
          <w:rFonts w:ascii="Arial" w:hAnsi="Arial" w:cs="Arial"/>
          <w:b/>
          <w:color w:val="0000FF"/>
          <w:sz w:val="24"/>
        </w:rPr>
        <w:t>R5-240008</w:t>
      </w:r>
      <w:r>
        <w:rPr>
          <w:rFonts w:ascii="Arial" w:hAnsi="Arial" w:cs="Arial"/>
          <w:b/>
          <w:color w:val="0000FF"/>
          <w:sz w:val="24"/>
        </w:rPr>
        <w:tab/>
      </w:r>
      <w:r>
        <w:rPr>
          <w:rFonts w:ascii="Arial" w:hAnsi="Arial" w:cs="Arial"/>
          <w:b/>
          <w:sz w:val="24"/>
        </w:rPr>
        <w:t>Latest RAN Plenary notes</w:t>
      </w:r>
    </w:p>
    <w:p w14:paraId="3F346929"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5FC3A6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97095" w14:textId="15CCEF31" w:rsidR="004350A9" w:rsidRDefault="004350A9" w:rsidP="004350A9">
      <w:pPr>
        <w:rPr>
          <w:rFonts w:ascii="Arial" w:hAnsi="Arial" w:cs="Arial"/>
          <w:b/>
          <w:sz w:val="24"/>
        </w:rPr>
      </w:pPr>
      <w:r>
        <w:rPr>
          <w:rFonts w:ascii="Arial" w:hAnsi="Arial" w:cs="Arial"/>
          <w:b/>
          <w:color w:val="0000FF"/>
          <w:sz w:val="24"/>
        </w:rPr>
        <w:t>R5-240009</w:t>
      </w:r>
      <w:r>
        <w:rPr>
          <w:rFonts w:ascii="Arial" w:hAnsi="Arial" w:cs="Arial"/>
          <w:b/>
          <w:color w:val="0000FF"/>
          <w:sz w:val="24"/>
        </w:rPr>
        <w:tab/>
      </w:r>
      <w:r>
        <w:rPr>
          <w:rFonts w:ascii="Arial" w:hAnsi="Arial" w:cs="Arial"/>
          <w:b/>
          <w:sz w:val="24"/>
        </w:rPr>
        <w:t>Latest RAN Plenary draft Report</w:t>
      </w:r>
    </w:p>
    <w:p w14:paraId="5B8354D0"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595B9F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788327" w14:textId="0C7315A6" w:rsidR="004350A9" w:rsidRDefault="004350A9" w:rsidP="004350A9">
      <w:pPr>
        <w:rPr>
          <w:rFonts w:ascii="Arial" w:hAnsi="Arial" w:cs="Arial"/>
          <w:b/>
          <w:sz w:val="24"/>
        </w:rPr>
      </w:pPr>
      <w:r>
        <w:rPr>
          <w:rFonts w:ascii="Arial" w:hAnsi="Arial" w:cs="Arial"/>
          <w:b/>
          <w:color w:val="0000FF"/>
          <w:sz w:val="24"/>
        </w:rPr>
        <w:t>R5-240010</w:t>
      </w:r>
      <w:r>
        <w:rPr>
          <w:rFonts w:ascii="Arial" w:hAnsi="Arial" w:cs="Arial"/>
          <w:b/>
          <w:color w:val="0000FF"/>
          <w:sz w:val="24"/>
        </w:rPr>
        <w:tab/>
      </w:r>
      <w:r>
        <w:rPr>
          <w:rFonts w:ascii="Arial" w:hAnsi="Arial" w:cs="Arial"/>
          <w:b/>
          <w:sz w:val="24"/>
        </w:rPr>
        <w:t>Post Plenary Active Work Item update</w:t>
      </w:r>
    </w:p>
    <w:p w14:paraId="02871F1A"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Secretariat</w:t>
      </w:r>
    </w:p>
    <w:p w14:paraId="1728F3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9FA3EC" w14:textId="78DD1226" w:rsidR="004350A9" w:rsidRDefault="004350A9" w:rsidP="004350A9">
      <w:pPr>
        <w:rPr>
          <w:rFonts w:ascii="Arial" w:hAnsi="Arial" w:cs="Arial"/>
          <w:b/>
          <w:sz w:val="24"/>
        </w:rPr>
      </w:pPr>
      <w:r>
        <w:rPr>
          <w:rFonts w:ascii="Arial" w:hAnsi="Arial" w:cs="Arial"/>
          <w:b/>
          <w:color w:val="0000FF"/>
          <w:sz w:val="24"/>
        </w:rPr>
        <w:t>R5-240526</w:t>
      </w:r>
      <w:r>
        <w:rPr>
          <w:rFonts w:ascii="Arial" w:hAnsi="Arial" w:cs="Arial"/>
          <w:b/>
          <w:color w:val="0000FF"/>
          <w:sz w:val="24"/>
        </w:rPr>
        <w:tab/>
      </w:r>
      <w:r>
        <w:rPr>
          <w:rFonts w:ascii="Arial" w:hAnsi="Arial" w:cs="Arial"/>
          <w:b/>
          <w:sz w:val="24"/>
        </w:rPr>
        <w:t>MCC TF160 Status Report</w:t>
      </w:r>
    </w:p>
    <w:p w14:paraId="3592185C"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 TF160</w:t>
      </w:r>
    </w:p>
    <w:p w14:paraId="3B6B8AA0" w14:textId="77777777" w:rsidR="004350A9" w:rsidRDefault="004350A9" w:rsidP="004350A9">
      <w:pPr>
        <w:rPr>
          <w:rFonts w:ascii="Arial" w:hAnsi="Arial" w:cs="Arial"/>
          <w:b/>
        </w:rPr>
      </w:pPr>
      <w:r>
        <w:rPr>
          <w:rFonts w:ascii="Arial" w:hAnsi="Arial" w:cs="Arial"/>
          <w:b/>
        </w:rPr>
        <w:t xml:space="preserve">Abstract: </w:t>
      </w:r>
    </w:p>
    <w:p w14:paraId="6F4A4C84" w14:textId="77777777" w:rsidR="004350A9" w:rsidRDefault="004350A9" w:rsidP="004350A9">
      <w:r>
        <w:t>Test models &amp; system interface design</w:t>
      </w:r>
      <w:r>
        <w:br/>
        <w:t>Progress at TTCN Workshop #64 (8th Feb’24):</w:t>
      </w:r>
    </w:p>
    <w:p w14:paraId="3F6B6EE7" w14:textId="77777777" w:rsidR="004350A9" w:rsidRDefault="004350A9" w:rsidP="004350A9">
      <w:r>
        <w:t>Test Models – 5G:</w:t>
      </w:r>
    </w:p>
    <w:p w14:paraId="32DE3174" w14:textId="77777777" w:rsidR="004350A9" w:rsidRDefault="004350A9" w:rsidP="004350A9">
      <w:r>
        <w:t xml:space="preserve">Rel-15: </w:t>
      </w:r>
    </w:p>
    <w:p w14:paraId="7AB9C08D" w14:textId="77777777" w:rsidR="004350A9" w:rsidRDefault="004350A9" w:rsidP="004350A9">
      <w:r>
        <w:t xml:space="preserve">Endorsed updating the sequence of NR-DC inter-cell </w:t>
      </w:r>
      <w:proofErr w:type="spellStart"/>
      <w:r>
        <w:t>PSCell</w:t>
      </w:r>
      <w:proofErr w:type="spellEnd"/>
      <w:r>
        <w:t xml:space="preserve"> change. </w:t>
      </w:r>
    </w:p>
    <w:p w14:paraId="46430172" w14:textId="77777777" w:rsidR="004350A9" w:rsidRDefault="004350A9" w:rsidP="004350A9">
      <w:r>
        <w:t xml:space="preserve">Rel-16: </w:t>
      </w:r>
    </w:p>
    <w:p w14:paraId="4719D32D" w14:textId="77777777" w:rsidR="004350A9" w:rsidRDefault="004350A9" w:rsidP="004350A9">
      <w:proofErr w:type="spellStart"/>
      <w:r>
        <w:t>eMIMO</w:t>
      </w:r>
      <w:proofErr w:type="spellEnd"/>
      <w:r>
        <w:t xml:space="preserve">: Endorsed ASP updates to handle up to two </w:t>
      </w:r>
      <w:proofErr w:type="spellStart"/>
      <w:r>
        <w:t>CoresetPoolIndex</w:t>
      </w:r>
      <w:proofErr w:type="spellEnd"/>
      <w:r>
        <w:t xml:space="preserve">. </w:t>
      </w:r>
    </w:p>
    <w:p w14:paraId="4A186541" w14:textId="77777777" w:rsidR="004350A9" w:rsidRDefault="004350A9" w:rsidP="004350A9">
      <w:r>
        <w:t>NR-U: Endorsed initial Test Models &amp; ASP updates to support shared spectrum access.</w:t>
      </w:r>
    </w:p>
    <w:p w14:paraId="59C5812C" w14:textId="77777777" w:rsidR="004350A9" w:rsidRDefault="004350A9" w:rsidP="004350A9">
      <w:r>
        <w:t xml:space="preserve">Rel-17: </w:t>
      </w:r>
    </w:p>
    <w:p w14:paraId="5E82CFA2" w14:textId="77777777" w:rsidR="004350A9" w:rsidRDefault="004350A9" w:rsidP="004350A9">
      <w:r>
        <w:t xml:space="preserve">NR coverage enhancements: Endorsed ASP updates to add support of RA Msg3 repetitions &amp; retransmissions. </w:t>
      </w:r>
    </w:p>
    <w:p w14:paraId="7137FB64" w14:textId="77777777" w:rsidR="004350A9" w:rsidRDefault="004350A9" w:rsidP="004350A9">
      <w:r>
        <w:t>MUSIM: endorsed new MMI command for MUSIM UE Assistance Information.</w:t>
      </w:r>
    </w:p>
    <w:p w14:paraId="16001FE2" w14:textId="77777777" w:rsidR="004350A9" w:rsidRDefault="004350A9" w:rsidP="004350A9">
      <w:r>
        <w:lastRenderedPageBreak/>
        <w:t>Prose CRs to TS 38.523-3 submitted at RAN5#102 for the above.</w:t>
      </w:r>
    </w:p>
    <w:p w14:paraId="641E9176" w14:textId="77777777" w:rsidR="004350A9" w:rsidRDefault="004350A9" w:rsidP="004350A9">
      <w:r>
        <w:t xml:space="preserve">TTCN development </w:t>
      </w:r>
      <w:r>
        <w:br/>
        <w:t>Progress for period: Dec’23 to Feb’24:</w:t>
      </w:r>
    </w:p>
    <w:p w14:paraId="59CF8EAD" w14:textId="77777777" w:rsidR="004350A9" w:rsidRDefault="004350A9" w:rsidP="004350A9">
      <w:r>
        <w:t xml:space="preserve">Completed: </w:t>
      </w:r>
    </w:p>
    <w:p w14:paraId="6AB2C603" w14:textId="77777777" w:rsidR="004350A9" w:rsidRDefault="004350A9" w:rsidP="004350A9">
      <w:r>
        <w:t xml:space="preserve">5G Rel-16: </w:t>
      </w:r>
    </w:p>
    <w:p w14:paraId="6A6D2DDB" w14:textId="77777777" w:rsidR="004350A9" w:rsidRDefault="004350A9" w:rsidP="004350A9">
      <w:r>
        <w:t>MR-DC &amp; NR CA enhancements</w:t>
      </w:r>
    </w:p>
    <w:p w14:paraId="02790707" w14:textId="77777777" w:rsidR="004350A9" w:rsidRDefault="004350A9" w:rsidP="004350A9">
      <w:r>
        <w:t xml:space="preserve">5G Rel-17: </w:t>
      </w:r>
    </w:p>
    <w:p w14:paraId="7DCF0FB6" w14:textId="77777777" w:rsidR="004350A9" w:rsidRDefault="004350A9" w:rsidP="004350A9">
      <w:r>
        <w:t xml:space="preserve">NR </w:t>
      </w:r>
      <w:proofErr w:type="spellStart"/>
      <w:r>
        <w:t>IIoT</w:t>
      </w:r>
      <w:proofErr w:type="spellEnd"/>
      <w:r>
        <w:t xml:space="preserve"> &amp; URLLC enhancements</w:t>
      </w:r>
    </w:p>
    <w:p w14:paraId="4973D428" w14:textId="77777777" w:rsidR="004350A9" w:rsidRDefault="004350A9" w:rsidP="004350A9">
      <w:r>
        <w:t>NR RAN slicing enhancements</w:t>
      </w:r>
    </w:p>
    <w:p w14:paraId="272A5A97" w14:textId="77777777" w:rsidR="004350A9" w:rsidRDefault="004350A9" w:rsidP="004350A9">
      <w:r>
        <w:t>NR UE power saving enhancements</w:t>
      </w:r>
    </w:p>
    <w:p w14:paraId="648369B9" w14:textId="77777777" w:rsidR="004350A9" w:rsidRDefault="004350A9" w:rsidP="004350A9">
      <w:r>
        <w:t xml:space="preserve">Progressed 5G: </w:t>
      </w:r>
    </w:p>
    <w:p w14:paraId="49BFE2F2" w14:textId="77777777" w:rsidR="004350A9" w:rsidRDefault="004350A9" w:rsidP="004350A9">
      <w:r>
        <w:t xml:space="preserve">5G Rel-16: </w:t>
      </w:r>
    </w:p>
    <w:p w14:paraId="7904F3ED" w14:textId="77777777" w:rsidR="004350A9" w:rsidRDefault="004350A9" w:rsidP="004350A9">
      <w:r>
        <w:t>Redirection with MPS indication</w:t>
      </w:r>
    </w:p>
    <w:p w14:paraId="24FF644F" w14:textId="77777777" w:rsidR="004350A9" w:rsidRDefault="004350A9" w:rsidP="004350A9">
      <w:r>
        <w:t xml:space="preserve">5G Rel-17: </w:t>
      </w:r>
    </w:p>
    <w:p w14:paraId="519E9ECC" w14:textId="77777777" w:rsidR="004350A9" w:rsidRDefault="004350A9" w:rsidP="004350A9">
      <w:proofErr w:type="spellStart"/>
      <w:r>
        <w:t>RedCap</w:t>
      </w:r>
      <w:proofErr w:type="spellEnd"/>
    </w:p>
    <w:p w14:paraId="7EBB60ED" w14:textId="77777777" w:rsidR="004350A9" w:rsidRDefault="004350A9" w:rsidP="004350A9">
      <w:r>
        <w:t>NR Multi-SIM (MUSIM)</w:t>
      </w:r>
    </w:p>
    <w:p w14:paraId="283199FF" w14:textId="77777777" w:rsidR="004350A9" w:rsidRDefault="004350A9" w:rsidP="004350A9">
      <w:r>
        <w:t>Non-public networks (NPN) enhancements</w:t>
      </w:r>
    </w:p>
    <w:p w14:paraId="5FEA44EE" w14:textId="77777777" w:rsidR="004350A9" w:rsidRDefault="004350A9" w:rsidP="004350A9">
      <w:r>
        <w:t>SON/MDT enhancements</w:t>
      </w:r>
    </w:p>
    <w:p w14:paraId="2F1A6C25" w14:textId="77777777" w:rsidR="004350A9" w:rsidRDefault="004350A9" w:rsidP="004350A9">
      <w:r>
        <w:t>EN-DC user-plane integrity protection (UPIP)</w:t>
      </w:r>
    </w:p>
    <w:p w14:paraId="3BDAA8DD" w14:textId="77777777" w:rsidR="004350A9" w:rsidRDefault="004350A9" w:rsidP="004350A9">
      <w:r>
        <w:t xml:space="preserve">Started: </w:t>
      </w:r>
    </w:p>
    <w:p w14:paraId="1410C8DE" w14:textId="77777777" w:rsidR="004350A9" w:rsidRDefault="004350A9" w:rsidP="004350A9">
      <w:r>
        <w:t xml:space="preserve">5G Rel-17: </w:t>
      </w:r>
    </w:p>
    <w:p w14:paraId="27C33520" w14:textId="77777777" w:rsidR="004350A9" w:rsidRDefault="004350A9" w:rsidP="004350A9">
      <w:r>
        <w:t>IMS voice &amp; NW usability no E-UTRA in 5GS</w:t>
      </w:r>
    </w:p>
    <w:p w14:paraId="6F20A3C6" w14:textId="77777777" w:rsidR="004350A9" w:rsidRDefault="004350A9" w:rsidP="004350A9">
      <w:r>
        <w:t xml:space="preserve">Progressed 4G: </w:t>
      </w:r>
    </w:p>
    <w:p w14:paraId="4148ACC2" w14:textId="77777777" w:rsidR="004350A9" w:rsidRDefault="004350A9" w:rsidP="004350A9">
      <w:r>
        <w:t>NB-IoT:</w:t>
      </w:r>
    </w:p>
    <w:p w14:paraId="6CD47AB6" w14:textId="77777777" w:rsidR="004350A9" w:rsidRDefault="004350A9" w:rsidP="004350A9">
      <w:r>
        <w:t>Rel-17 non-terrestrial networks (NTN) GSO</w:t>
      </w:r>
    </w:p>
    <w:p w14:paraId="47A5CEC0" w14:textId="77777777" w:rsidR="004350A9" w:rsidRDefault="004350A9" w:rsidP="004350A9">
      <w:r>
        <w:t>Mission Critical:</w:t>
      </w:r>
    </w:p>
    <w:p w14:paraId="01242A6C" w14:textId="77777777" w:rsidR="004350A9" w:rsidRDefault="004350A9" w:rsidP="004350A9">
      <w:r>
        <w:t xml:space="preserve">Rel-16 MCPTT / </w:t>
      </w:r>
      <w:proofErr w:type="spellStart"/>
      <w:r>
        <w:t>MCVideo</w:t>
      </w:r>
      <w:proofErr w:type="spellEnd"/>
      <w:r>
        <w:t xml:space="preserve"> / </w:t>
      </w:r>
      <w:proofErr w:type="spellStart"/>
      <w:r>
        <w:t>MCData</w:t>
      </w:r>
      <w:proofErr w:type="spellEnd"/>
      <w:r>
        <w:t xml:space="preserve"> over LTE</w:t>
      </w:r>
    </w:p>
    <w:p w14:paraId="2C9C0BAA" w14:textId="77777777" w:rsidR="004350A9" w:rsidRDefault="004350A9" w:rsidP="004350A9">
      <w:r>
        <w:t>TTCN funding 2024</w:t>
      </w:r>
    </w:p>
    <w:p w14:paraId="134E3F93" w14:textId="77777777" w:rsidR="004350A9" w:rsidRDefault="004350A9" w:rsidP="004350A9">
      <w:r>
        <w:t>Status:</w:t>
      </w:r>
    </w:p>
    <w:p w14:paraId="2916C96A" w14:textId="77777777" w:rsidR="004350A9" w:rsidRDefault="004350A9" w:rsidP="004350A9">
      <w:r>
        <w:t>2024 workload is estimated at 101 person-months (pm), see previous slides.</w:t>
      </w:r>
    </w:p>
    <w:p w14:paraId="4062D70E" w14:textId="77777777" w:rsidR="004350A9" w:rsidRDefault="004350A9" w:rsidP="004350A9">
      <w:r>
        <w:t xml:space="preserve"> PCG#51/OP#50 approved the 3GPP funding of 58 pm for 2024 TTCN tasks.</w:t>
      </w:r>
    </w:p>
    <w:p w14:paraId="14594BDF" w14:textId="77777777" w:rsidR="004350A9" w:rsidRDefault="004350A9" w:rsidP="004350A9">
      <w:r>
        <w:t xml:space="preserve"> CTIA/PTCRB and GCF have agreed to continue TF160 financial support in 2024.</w:t>
      </w:r>
    </w:p>
    <w:p w14:paraId="476DBE29" w14:textId="77777777" w:rsidR="004350A9" w:rsidRDefault="004350A9" w:rsidP="004350A9">
      <w:r>
        <w:t>3GPP companies / 3GPP MRPs committed to provide 19 pm as voluntary contributions for 2024 TTCN development.</w:t>
      </w:r>
    </w:p>
    <w:p w14:paraId="220211A4" w14:textId="77777777" w:rsidR="004350A9" w:rsidRDefault="004350A9" w:rsidP="004350A9">
      <w:r>
        <w:t xml:space="preserve"> Total resources of 97 pm </w:t>
      </w:r>
      <w:r>
        <w:t> estimated funding gap of 4 pm.</w:t>
      </w:r>
    </w:p>
    <w:p w14:paraId="6A1385F6" w14:textId="77777777" w:rsidR="004350A9" w:rsidRDefault="004350A9" w:rsidP="004350A9">
      <w:r>
        <w:t>TTCN deliveries and baseline</w:t>
      </w:r>
      <w:r>
        <w:br/>
        <w:t>2024 schedule:</w:t>
      </w:r>
    </w:p>
    <w:p w14:paraId="4EC0BDA9" w14:textId="77777777" w:rsidR="004350A9" w:rsidRDefault="004350A9" w:rsidP="004350A9">
      <w:r>
        <w:lastRenderedPageBreak/>
        <w:t>One TTCN-2 full delivery (FDD) and five TTCN-3 full deliveries.</w:t>
      </w:r>
    </w:p>
    <w:p w14:paraId="48BE739A" w14:textId="77777777" w:rsidR="004350A9" w:rsidRDefault="004350A9" w:rsidP="004350A9">
      <w:r>
        <w:t xml:space="preserve"> Type definitions baseline upgrade to 3GPP Release 18 required in 2024: </w:t>
      </w:r>
    </w:p>
    <w:p w14:paraId="23159B7C" w14:textId="77777777" w:rsidR="004350A9" w:rsidRDefault="004350A9" w:rsidP="004350A9">
      <w:r>
        <w:t>Rel-18 Stage3 freeze planned by 3GPP in March 2024.</w:t>
      </w:r>
    </w:p>
    <w:p w14:paraId="3FD2D2FF" w14:textId="77777777" w:rsidR="004350A9" w:rsidRDefault="004350A9" w:rsidP="004350A9">
      <w:r>
        <w:t>Rel-18 ASN.1 freeze planned by 3GPP in June 2024.</w:t>
      </w:r>
    </w:p>
    <w:p w14:paraId="2FC4BC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R5-241458</w:t>
      </w:r>
      <w:r>
        <w:rPr>
          <w:color w:val="993300"/>
          <w:u w:val="single"/>
        </w:rPr>
        <w:t>.</w:t>
      </w:r>
    </w:p>
    <w:p w14:paraId="4A9D78E6" w14:textId="77777777" w:rsidR="004350A9" w:rsidRDefault="004350A9" w:rsidP="004350A9">
      <w:pPr>
        <w:pStyle w:val="Heading3"/>
      </w:pPr>
      <w:bookmarkStart w:id="6" w:name="_Toc161733026"/>
      <w:r>
        <w:t>2.2</w:t>
      </w:r>
      <w:r>
        <w:tab/>
        <w:t>General Reports for information</w:t>
      </w:r>
      <w:bookmarkEnd w:id="6"/>
    </w:p>
    <w:p w14:paraId="3E524ACE" w14:textId="61D54A9E" w:rsidR="004350A9" w:rsidRDefault="004350A9" w:rsidP="004350A9">
      <w:pPr>
        <w:rPr>
          <w:rFonts w:ascii="Arial" w:hAnsi="Arial" w:cs="Arial"/>
          <w:b/>
          <w:sz w:val="24"/>
        </w:rPr>
      </w:pPr>
      <w:r>
        <w:rPr>
          <w:rFonts w:ascii="Arial" w:hAnsi="Arial" w:cs="Arial"/>
          <w:b/>
          <w:color w:val="0000FF"/>
          <w:sz w:val="24"/>
        </w:rPr>
        <w:t>R5-240011</w:t>
      </w:r>
      <w:r>
        <w:rPr>
          <w:rFonts w:ascii="Arial" w:hAnsi="Arial" w:cs="Arial"/>
          <w:b/>
          <w:color w:val="0000FF"/>
          <w:sz w:val="24"/>
        </w:rPr>
        <w:tab/>
      </w:r>
      <w:r>
        <w:rPr>
          <w:rFonts w:ascii="Arial" w:hAnsi="Arial" w:cs="Arial"/>
          <w:b/>
          <w:sz w:val="24"/>
        </w:rPr>
        <w:t>RAN5 SR to RP#102</w:t>
      </w:r>
    </w:p>
    <w:p w14:paraId="113D74B8"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1FE2DE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C269B0" w14:textId="0B432BF9" w:rsidR="004350A9" w:rsidRDefault="004350A9" w:rsidP="004350A9">
      <w:pPr>
        <w:rPr>
          <w:rFonts w:ascii="Arial" w:hAnsi="Arial" w:cs="Arial"/>
          <w:b/>
          <w:sz w:val="24"/>
        </w:rPr>
      </w:pPr>
      <w:r>
        <w:rPr>
          <w:rFonts w:ascii="Arial" w:hAnsi="Arial" w:cs="Arial"/>
          <w:b/>
          <w:color w:val="0000FF"/>
          <w:sz w:val="24"/>
        </w:rPr>
        <w:t>R5-240012</w:t>
      </w:r>
      <w:r>
        <w:rPr>
          <w:rFonts w:ascii="Arial" w:hAnsi="Arial" w:cs="Arial"/>
          <w:b/>
          <w:color w:val="0000FF"/>
          <w:sz w:val="24"/>
        </w:rPr>
        <w:tab/>
      </w:r>
      <w:r>
        <w:rPr>
          <w:rFonts w:ascii="Arial" w:hAnsi="Arial" w:cs="Arial"/>
          <w:b/>
          <w:sz w:val="24"/>
        </w:rPr>
        <w:t>TF160 SR to RP#102</w:t>
      </w:r>
    </w:p>
    <w:p w14:paraId="3EA2AE07"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6B9985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3BCC1" w14:textId="43158B75" w:rsidR="004350A9" w:rsidRDefault="004350A9" w:rsidP="004350A9">
      <w:pPr>
        <w:rPr>
          <w:rFonts w:ascii="Arial" w:hAnsi="Arial" w:cs="Arial"/>
          <w:b/>
          <w:sz w:val="24"/>
        </w:rPr>
      </w:pPr>
      <w:r>
        <w:rPr>
          <w:rFonts w:ascii="Arial" w:hAnsi="Arial" w:cs="Arial"/>
          <w:b/>
          <w:color w:val="0000FF"/>
          <w:sz w:val="24"/>
        </w:rPr>
        <w:t>R5-241182</w:t>
      </w:r>
      <w:r>
        <w:rPr>
          <w:rFonts w:ascii="Arial" w:hAnsi="Arial" w:cs="Arial"/>
          <w:b/>
          <w:color w:val="0000FF"/>
          <w:sz w:val="24"/>
        </w:rPr>
        <w:tab/>
      </w:r>
      <w:r>
        <w:rPr>
          <w:rFonts w:ascii="Arial" w:hAnsi="Arial" w:cs="Arial"/>
          <w:b/>
          <w:sz w:val="24"/>
        </w:rPr>
        <w:t>GCF 3GPP TCL after GCF CAG#77</w:t>
      </w:r>
    </w:p>
    <w:p w14:paraId="5B34739B"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Ericsson</w:t>
      </w:r>
    </w:p>
    <w:p w14:paraId="38F32B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9C2577" w14:textId="77777777" w:rsidR="004350A9" w:rsidRDefault="004350A9" w:rsidP="004350A9">
      <w:pPr>
        <w:pStyle w:val="Heading2"/>
      </w:pPr>
      <w:bookmarkStart w:id="7" w:name="_Toc161733027"/>
      <w:r>
        <w:t>3</w:t>
      </w:r>
      <w:r>
        <w:tab/>
        <w:t>Incoming Liaison Statements</w:t>
      </w:r>
      <w:bookmarkEnd w:id="7"/>
    </w:p>
    <w:p w14:paraId="42B6E1EE" w14:textId="0A68F2A1" w:rsidR="004350A9" w:rsidRDefault="004350A9" w:rsidP="004350A9">
      <w:pPr>
        <w:rPr>
          <w:rFonts w:ascii="Arial" w:hAnsi="Arial" w:cs="Arial"/>
          <w:b/>
          <w:sz w:val="24"/>
        </w:rPr>
      </w:pPr>
      <w:r>
        <w:rPr>
          <w:rFonts w:ascii="Arial" w:hAnsi="Arial" w:cs="Arial"/>
          <w:b/>
          <w:color w:val="0000FF"/>
          <w:sz w:val="24"/>
        </w:rPr>
        <w:t>R5-240017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frequencyInfo</w:t>
      </w:r>
      <w:proofErr w:type="spellEnd"/>
      <w:r>
        <w:rPr>
          <w:rFonts w:ascii="Arial" w:hAnsi="Arial" w:cs="Arial"/>
          <w:b/>
          <w:sz w:val="24"/>
        </w:rPr>
        <w:t xml:space="preserve"> for NR SL RSRP measurements</w:t>
      </w:r>
    </w:p>
    <w:p w14:paraId="40CACFB6" w14:textId="77777777" w:rsidR="004350A9" w:rsidRDefault="004350A9" w:rsidP="004350A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R2-2313618, to TSG RAN WG5, cc TSG RAN WG1, TSG RAN WG4</w:t>
      </w:r>
      <w:r>
        <w:rPr>
          <w:i/>
        </w:rPr>
        <w:br/>
      </w:r>
      <w:r>
        <w:rPr>
          <w:i/>
        </w:rPr>
        <w:tab/>
      </w:r>
      <w:r>
        <w:rPr>
          <w:i/>
        </w:rPr>
        <w:tab/>
      </w:r>
      <w:r>
        <w:rPr>
          <w:i/>
        </w:rPr>
        <w:tab/>
      </w:r>
      <w:r>
        <w:rPr>
          <w:i/>
        </w:rPr>
        <w:tab/>
      </w:r>
      <w:r>
        <w:rPr>
          <w:i/>
        </w:rPr>
        <w:tab/>
        <w:t>Source: TSG WG RAN2</w:t>
      </w:r>
    </w:p>
    <w:p w14:paraId="78F28CB9" w14:textId="77777777" w:rsidR="004350A9" w:rsidRDefault="004350A9" w:rsidP="004350A9">
      <w:pPr>
        <w:rPr>
          <w:rFonts w:ascii="Arial" w:hAnsi="Arial" w:cs="Arial"/>
          <w:b/>
        </w:rPr>
      </w:pPr>
      <w:r>
        <w:rPr>
          <w:rFonts w:ascii="Arial" w:hAnsi="Arial" w:cs="Arial"/>
          <w:b/>
        </w:rPr>
        <w:t xml:space="preserve">Abstract: </w:t>
      </w:r>
    </w:p>
    <w:p w14:paraId="30C12E90" w14:textId="77777777" w:rsidR="004350A9" w:rsidRDefault="004350A9" w:rsidP="004350A9">
      <w:r>
        <w:t xml:space="preserve">RAN2 thanks RAN5 for the LS on </w:t>
      </w:r>
      <w:proofErr w:type="spellStart"/>
      <w:r>
        <w:t>frequencyInfo</w:t>
      </w:r>
      <w:proofErr w:type="spellEnd"/>
      <w:r>
        <w:t xml:space="preserve"> for NR SL RSRP measurements. RAN2 understands that, without field description, the exact meaning of frequencyInfoSL-r16 in IE SL-MeasObject-r16 can be unclear, and this ambiguity can lead to unpredictable UE behaviour during testing. </w:t>
      </w:r>
    </w:p>
    <w:p w14:paraId="4A8914FB" w14:textId="77777777" w:rsidR="004350A9" w:rsidRDefault="004350A9" w:rsidP="004350A9">
      <w:r>
        <w:t xml:space="preserve">By further checking with RAN1, the field frequencyInfoSL-r16 should be the indication of the carrier on which SL-RSRP measurement is performed. </w:t>
      </w:r>
    </w:p>
    <w:p w14:paraId="7003D6C5" w14:textId="77777777" w:rsidR="004350A9" w:rsidRDefault="004350A9" w:rsidP="004350A9">
      <w:r>
        <w:t xml:space="preserve">RAN2 agrees to add, in TS 38.331, the field description for </w:t>
      </w:r>
      <w:proofErr w:type="spellStart"/>
      <w:r>
        <w:t>frequencyInfoSL</w:t>
      </w:r>
      <w:proofErr w:type="spellEnd"/>
      <w:r>
        <w:t xml:space="preserve"> in IE SL-</w:t>
      </w:r>
      <w:proofErr w:type="spellStart"/>
      <w:r>
        <w:t>MeasObjectList</w:t>
      </w:r>
      <w:proofErr w:type="spellEnd"/>
      <w:r>
        <w:t xml:space="preserve"> as " It indicates the lowest usable subcarrier on the carrier where SL RSRP is measured, determined according to </w:t>
      </w:r>
      <w:proofErr w:type="spellStart"/>
      <w:r>
        <w:t>sl-AbsoluteFrequencyPointA</w:t>
      </w:r>
      <w:proofErr w:type="spellEnd"/>
      <w:r>
        <w:t xml:space="preserve"> in IE SL-</w:t>
      </w:r>
      <w:proofErr w:type="spellStart"/>
      <w:r>
        <w:t>FreqConfig</w:t>
      </w:r>
      <w:proofErr w:type="spellEnd"/>
      <w:r>
        <w:t>/SL-</w:t>
      </w:r>
      <w:proofErr w:type="spellStart"/>
      <w:r>
        <w:t>FreqConfigCommon</w:t>
      </w:r>
      <w:proofErr w:type="spellEnd"/>
      <w:r>
        <w:t xml:space="preserve"> and </w:t>
      </w:r>
      <w:proofErr w:type="spellStart"/>
      <w:r>
        <w:t>offsetToCarrier</w:t>
      </w:r>
      <w:proofErr w:type="spellEnd"/>
      <w:r>
        <w:t xml:space="preserve"> in IE SCS-</w:t>
      </w:r>
      <w:proofErr w:type="spellStart"/>
      <w:r>
        <w:t>SpecificCarrier</w:t>
      </w:r>
      <w:proofErr w:type="spellEnd"/>
      <w:r>
        <w:t xml:space="preserve"> configured for </w:t>
      </w:r>
      <w:proofErr w:type="spellStart"/>
      <w:r>
        <w:t>sl</w:t>
      </w:r>
      <w:proofErr w:type="spellEnd"/>
      <w:r>
        <w:t>-SCS-</w:t>
      </w:r>
      <w:proofErr w:type="spellStart"/>
      <w:r>
        <w:t>SpecificCarrierList</w:t>
      </w:r>
      <w:proofErr w:type="spellEnd"/>
      <w:r>
        <w:t xml:space="preserve"> in IE SL-</w:t>
      </w:r>
      <w:proofErr w:type="spellStart"/>
      <w:r>
        <w:t>FreqConfig</w:t>
      </w:r>
      <w:proofErr w:type="spellEnd"/>
      <w:r>
        <w:t>/SL-</w:t>
      </w:r>
      <w:proofErr w:type="spellStart"/>
      <w:r>
        <w:t>FreqConfigCommon</w:t>
      </w:r>
      <w:proofErr w:type="spellEnd"/>
      <w:r>
        <w:t>. See TS 38.211 [16], clause 8.2.5."</w:t>
      </w:r>
    </w:p>
    <w:p w14:paraId="3A30BBC4" w14:textId="77777777" w:rsidR="004350A9" w:rsidRDefault="004350A9" w:rsidP="004350A9">
      <w:r>
        <w:t>Actions: To RAN5: RAN2 asks RAN5 to take the above information into account in related work.</w:t>
      </w:r>
    </w:p>
    <w:p w14:paraId="69644B40" w14:textId="77777777" w:rsidR="004350A9" w:rsidRDefault="004350A9" w:rsidP="004350A9">
      <w:pPr>
        <w:rPr>
          <w:rFonts w:ascii="Arial" w:hAnsi="Arial" w:cs="Arial"/>
          <w:b/>
        </w:rPr>
      </w:pPr>
      <w:r>
        <w:rPr>
          <w:rFonts w:ascii="Arial" w:hAnsi="Arial" w:cs="Arial"/>
          <w:b/>
        </w:rPr>
        <w:t xml:space="preserve">Discussion: </w:t>
      </w:r>
    </w:p>
    <w:p w14:paraId="0834E75B" w14:textId="77777777" w:rsidR="004350A9" w:rsidRDefault="004350A9" w:rsidP="004350A9">
      <w:r>
        <w:t>associated CR R5-240764</w:t>
      </w:r>
    </w:p>
    <w:p w14:paraId="34B74D6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7EA3B5" w14:textId="60A73898" w:rsidR="004350A9" w:rsidRDefault="004350A9" w:rsidP="004350A9">
      <w:pPr>
        <w:rPr>
          <w:rFonts w:ascii="Arial" w:hAnsi="Arial" w:cs="Arial"/>
          <w:b/>
          <w:sz w:val="24"/>
        </w:rPr>
      </w:pPr>
      <w:r>
        <w:rPr>
          <w:rFonts w:ascii="Arial" w:hAnsi="Arial" w:cs="Arial"/>
          <w:b/>
          <w:color w:val="0000FF"/>
          <w:sz w:val="24"/>
        </w:rPr>
        <w:lastRenderedPageBreak/>
        <w:t>R5-240019</w:t>
      </w:r>
      <w:r>
        <w:rPr>
          <w:rFonts w:ascii="Arial" w:hAnsi="Arial" w:cs="Arial"/>
          <w:b/>
          <w:color w:val="0000FF"/>
          <w:sz w:val="24"/>
        </w:rPr>
        <w:tab/>
      </w:r>
      <w:r>
        <w:rPr>
          <w:rFonts w:ascii="Arial" w:hAnsi="Arial" w:cs="Arial"/>
          <w:b/>
          <w:sz w:val="24"/>
        </w:rPr>
        <w:t>d</w:t>
      </w:r>
      <w:r w:rsidR="00983056">
        <w:rPr>
          <w:rFonts w:ascii="Arial" w:hAnsi="Arial" w:cs="Arial"/>
          <w:b/>
          <w:sz w:val="24"/>
        </w:rPr>
        <w:t xml:space="preserve">raft RAN5 </w:t>
      </w:r>
      <w:proofErr w:type="spellStart"/>
      <w:r w:rsidR="00983056">
        <w:rPr>
          <w:rFonts w:ascii="Arial" w:hAnsi="Arial" w:cs="Arial"/>
          <w:b/>
          <w:sz w:val="24"/>
        </w:rPr>
        <w:t>meeeting</w:t>
      </w:r>
      <w:proofErr w:type="spellEnd"/>
      <w:r w:rsidR="00983056">
        <w:rPr>
          <w:rFonts w:ascii="Arial" w:hAnsi="Arial" w:cs="Arial"/>
          <w:b/>
          <w:sz w:val="24"/>
        </w:rPr>
        <w:t xml:space="preserve"> report</w:t>
      </w:r>
    </w:p>
    <w:p w14:paraId="29177BE8" w14:textId="54AC6FEC" w:rsidR="004350A9" w:rsidRDefault="004350A9" w:rsidP="004350A9">
      <w:pPr>
        <w:rPr>
          <w:i/>
        </w:rPr>
      </w:pPr>
      <w:r>
        <w:rPr>
          <w:i/>
        </w:rPr>
        <w:tab/>
      </w:r>
      <w:r>
        <w:rPr>
          <w:i/>
        </w:rPr>
        <w:tab/>
      </w:r>
      <w:r>
        <w:rPr>
          <w:i/>
        </w:rPr>
        <w:tab/>
      </w:r>
      <w:r>
        <w:rPr>
          <w:i/>
        </w:rPr>
        <w:tab/>
      </w:r>
      <w:r>
        <w:rPr>
          <w:i/>
        </w:rPr>
        <w:tab/>
        <w:t xml:space="preserve">Type: </w:t>
      </w:r>
      <w:r w:rsidR="00983056">
        <w:rPr>
          <w:i/>
        </w:rPr>
        <w:t>report</w:t>
      </w:r>
      <w:r>
        <w:rPr>
          <w:i/>
        </w:rPr>
        <w:tab/>
      </w:r>
      <w:r>
        <w:rPr>
          <w:i/>
        </w:rPr>
        <w:tab/>
        <w:t>For: Information</w:t>
      </w:r>
      <w:r>
        <w:rPr>
          <w:i/>
        </w:rPr>
        <w:br/>
      </w:r>
      <w:r>
        <w:rPr>
          <w:i/>
        </w:rPr>
        <w:tab/>
      </w:r>
      <w:r>
        <w:rPr>
          <w:i/>
        </w:rPr>
        <w:tab/>
      </w:r>
      <w:r>
        <w:rPr>
          <w:i/>
        </w:rPr>
        <w:tab/>
      </w:r>
      <w:r>
        <w:rPr>
          <w:i/>
        </w:rPr>
        <w:tab/>
      </w:r>
      <w:r>
        <w:rPr>
          <w:i/>
        </w:rPr>
        <w:tab/>
        <w:t>Source: ETSI Secretariat</w:t>
      </w:r>
    </w:p>
    <w:p w14:paraId="4DD9AD8E" w14:textId="5E29D5C0"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w:t>
      </w:r>
      <w:r w:rsidR="00983056">
        <w:rPr>
          <w:rFonts w:ascii="Arial" w:hAnsi="Arial" w:cs="Arial"/>
          <w:b/>
          <w:color w:val="993300"/>
          <w:u w:val="single"/>
        </w:rPr>
        <w:t>ed</w:t>
      </w:r>
      <w:r>
        <w:rPr>
          <w:color w:val="993300"/>
          <w:u w:val="single"/>
        </w:rPr>
        <w:t>.</w:t>
      </w:r>
    </w:p>
    <w:p w14:paraId="71E2388C" w14:textId="77777777" w:rsidR="004350A9" w:rsidRDefault="004350A9" w:rsidP="004350A9">
      <w:pPr>
        <w:pStyle w:val="Heading2"/>
      </w:pPr>
      <w:bookmarkStart w:id="8" w:name="_Toc161733028"/>
      <w:r>
        <w:t>4</w:t>
      </w:r>
      <w:r>
        <w:tab/>
        <w:t>RAN5 General Issues</w:t>
      </w:r>
      <w:bookmarkEnd w:id="8"/>
    </w:p>
    <w:p w14:paraId="36888B2E" w14:textId="77777777" w:rsidR="004350A9" w:rsidRDefault="004350A9" w:rsidP="004350A9">
      <w:pPr>
        <w:pStyle w:val="Heading3"/>
      </w:pPr>
      <w:bookmarkStart w:id="9" w:name="_Toc161733029"/>
      <w:r>
        <w:t>4.1</w:t>
      </w:r>
      <w:r>
        <w:tab/>
        <w:t>New Work Item proposals - for intro only</w:t>
      </w:r>
      <w:bookmarkEnd w:id="9"/>
    </w:p>
    <w:p w14:paraId="630CCC0D" w14:textId="3305CB07" w:rsidR="004350A9" w:rsidRDefault="004350A9" w:rsidP="004350A9">
      <w:pPr>
        <w:rPr>
          <w:rFonts w:ascii="Arial" w:hAnsi="Arial" w:cs="Arial"/>
          <w:b/>
          <w:sz w:val="24"/>
        </w:rPr>
      </w:pPr>
      <w:r>
        <w:rPr>
          <w:rFonts w:ascii="Arial" w:hAnsi="Arial" w:cs="Arial"/>
          <w:b/>
          <w:color w:val="0000FF"/>
          <w:sz w:val="24"/>
        </w:rPr>
        <w:t>R5-240094</w:t>
      </w:r>
      <w:r>
        <w:rPr>
          <w:rFonts w:ascii="Arial" w:hAnsi="Arial" w:cs="Arial"/>
          <w:b/>
          <w:color w:val="0000FF"/>
          <w:sz w:val="24"/>
        </w:rPr>
        <w:tab/>
      </w:r>
      <w:r>
        <w:rPr>
          <w:rFonts w:ascii="Arial" w:hAnsi="Arial" w:cs="Arial"/>
          <w:b/>
          <w:sz w:val="24"/>
        </w:rPr>
        <w:t>New WID on UE Conformance - IoT (Internet of Things) NTN (non-terrestrial network) enhancements plus CT1 aspects</w:t>
      </w:r>
    </w:p>
    <w:p w14:paraId="1498B01E"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CMCC, MTK, CAICT</w:t>
      </w:r>
    </w:p>
    <w:p w14:paraId="333C92B0" w14:textId="77777777" w:rsidR="004350A9" w:rsidRDefault="004350A9" w:rsidP="004350A9">
      <w:pPr>
        <w:rPr>
          <w:rFonts w:ascii="Arial" w:hAnsi="Arial" w:cs="Arial"/>
          <w:b/>
        </w:rPr>
      </w:pPr>
      <w:r>
        <w:rPr>
          <w:rFonts w:ascii="Arial" w:hAnsi="Arial" w:cs="Arial"/>
          <w:b/>
        </w:rPr>
        <w:t xml:space="preserve">Abstract: </w:t>
      </w:r>
    </w:p>
    <w:p w14:paraId="27EBE0FD" w14:textId="77777777" w:rsidR="004350A9" w:rsidRDefault="004350A9" w:rsidP="004350A9">
      <w:r>
        <w:t xml:space="preserve">Release 17 RAN1/2/3/4 work item </w:t>
      </w:r>
      <w:proofErr w:type="spellStart"/>
      <w:r>
        <w:t>LTE_NBIOT_eMTC_NTN</w:t>
      </w:r>
      <w:proofErr w:type="spellEnd"/>
      <w:r>
        <w:t xml:space="preserve"> was carried out to enable NB-IoT and </w:t>
      </w:r>
      <w:proofErr w:type="spellStart"/>
      <w:r>
        <w:t>eMTC</w:t>
      </w:r>
      <w:proofErr w:type="spellEnd"/>
      <w:r>
        <w:t xml:space="preserve"> to support Non-Terrestrial Networks (NTN) under the following assumptions:</w:t>
      </w:r>
    </w:p>
    <w:p w14:paraId="618D5EAD" w14:textId="77777777" w:rsidR="004350A9" w:rsidRDefault="004350A9" w:rsidP="004350A9">
      <w:r>
        <w:t>•</w:t>
      </w:r>
      <w:r>
        <w:tab/>
        <w:t>Transparent payload based GEO and NGSO network scenarios addressing at least 3GPP power class 3 UE with GNSS capability in both Earth fixed &amp;/or moving cell configurations.</w:t>
      </w:r>
    </w:p>
    <w:p w14:paraId="552DA945" w14:textId="77777777" w:rsidR="004350A9" w:rsidRDefault="004350A9" w:rsidP="004350A9">
      <w:r>
        <w:t xml:space="preserve">Release 18 RAN1/2/3/4 work item </w:t>
      </w:r>
      <w:proofErr w:type="spellStart"/>
      <w:r>
        <w:t>IoT_NTN_enh</w:t>
      </w:r>
      <w:proofErr w:type="spellEnd"/>
      <w:r>
        <w:t xml:space="preserve"> defines further enhancements for NB-IoT NTN and </w:t>
      </w:r>
      <w:proofErr w:type="spellStart"/>
      <w:r>
        <w:t>eMTC</w:t>
      </w:r>
      <w:proofErr w:type="spellEnd"/>
      <w:r>
        <w:t xml:space="preserve"> NTN </w:t>
      </w:r>
      <w:proofErr w:type="gramStart"/>
      <w:r>
        <w:t>in order to</w:t>
      </w:r>
      <w:proofErr w:type="gramEnd"/>
      <w:r>
        <w:t>:</w:t>
      </w:r>
    </w:p>
    <w:p w14:paraId="10386405" w14:textId="77777777" w:rsidR="004350A9" w:rsidRDefault="004350A9" w:rsidP="004350A9">
      <w:r>
        <w:t>•</w:t>
      </w:r>
      <w:r>
        <w:tab/>
        <w:t>Improve mobility aspects:</w:t>
      </w:r>
    </w:p>
    <w:p w14:paraId="07DD10D7" w14:textId="77777777" w:rsidR="004350A9" w:rsidRDefault="004350A9" w:rsidP="004350A9">
      <w:r>
        <w:t>o</w:t>
      </w:r>
      <w:r>
        <w:tab/>
        <w:t xml:space="preserve">Support of neighbour cell measurements and corresponding measurement triggering before RLF, using </w:t>
      </w:r>
      <w:proofErr w:type="spellStart"/>
      <w:r>
        <w:t>Rel</w:t>
      </w:r>
      <w:proofErr w:type="spellEnd"/>
      <w:r>
        <w:t xml:space="preserve"> 17 (TN) NB-IoT, </w:t>
      </w:r>
      <w:proofErr w:type="spellStart"/>
      <w:r>
        <w:t>eMTC</w:t>
      </w:r>
      <w:proofErr w:type="spellEnd"/>
      <w:r>
        <w:t xml:space="preserve"> as a baseline. [RAN2]</w:t>
      </w:r>
    </w:p>
    <w:p w14:paraId="76115C4C" w14:textId="77777777" w:rsidR="004350A9" w:rsidRDefault="004350A9" w:rsidP="004350A9">
      <w:r>
        <w:t>o</w:t>
      </w:r>
      <w:r>
        <w:tab/>
        <w:t xml:space="preserve">Support signalling in system information of neighbour cell ephemeris, for </w:t>
      </w:r>
      <w:proofErr w:type="spellStart"/>
      <w:r>
        <w:t>eMTC</w:t>
      </w:r>
      <w:proofErr w:type="spellEnd"/>
      <w:r>
        <w:t xml:space="preserve"> and NB-IoT [RAN2]</w:t>
      </w:r>
    </w:p>
    <w:p w14:paraId="16E37AD0" w14:textId="77777777" w:rsidR="004350A9" w:rsidRDefault="004350A9" w:rsidP="004350A9">
      <w:r>
        <w:t>o</w:t>
      </w:r>
      <w:r>
        <w:tab/>
        <w:t xml:space="preserve">Re-use the solutions introduced in Rel-17 NR NTN for mobility enhancements for </w:t>
      </w:r>
      <w:proofErr w:type="spellStart"/>
      <w:r>
        <w:t>eMTC</w:t>
      </w:r>
      <w:proofErr w:type="spellEnd"/>
      <w:r>
        <w:t xml:space="preserve">, with minimum necessary changes to adapt them to </w:t>
      </w:r>
      <w:proofErr w:type="spellStart"/>
      <w:r>
        <w:t>eMTC</w:t>
      </w:r>
      <w:proofErr w:type="spellEnd"/>
      <w:r>
        <w:t xml:space="preserve"> [RAN2]</w:t>
      </w:r>
    </w:p>
    <w:p w14:paraId="70B3310A" w14:textId="77777777" w:rsidR="004350A9" w:rsidRDefault="004350A9" w:rsidP="004350A9">
      <w:r>
        <w:t>o</w:t>
      </w:r>
      <w:r>
        <w:tab/>
        <w:t>Define UE RRM core requirements for the above mobility enhancement features [RAN4].</w:t>
      </w:r>
    </w:p>
    <w:p w14:paraId="69A8A7D6" w14:textId="77777777" w:rsidR="004350A9" w:rsidRDefault="004350A9" w:rsidP="004350A9">
      <w:r>
        <w:t>•</w:t>
      </w:r>
      <w:r>
        <w:tab/>
        <w:t>Improve performance in terms of throughput:</w:t>
      </w:r>
    </w:p>
    <w:p w14:paraId="2D7FF87D" w14:textId="77777777" w:rsidR="004350A9" w:rsidRDefault="004350A9" w:rsidP="004350A9">
      <w:r>
        <w:t>o</w:t>
      </w:r>
      <w:r>
        <w:tab/>
        <w:t>Disabling of HARQ feedback to mitigate impact of HARQ stalling on UE data rates [RAN1,RAN2]</w:t>
      </w:r>
    </w:p>
    <w:p w14:paraId="5C377BDC" w14:textId="77777777" w:rsidR="004350A9" w:rsidRDefault="004350A9" w:rsidP="004350A9">
      <w:r>
        <w:t>o</w:t>
      </w:r>
      <w:r>
        <w:tab/>
        <w:t>Specify UE RRM performance requirements to support the agreed mobility enhancements for NB-IoT/</w:t>
      </w:r>
      <w:proofErr w:type="spellStart"/>
      <w:r>
        <w:t>eMTC</w:t>
      </w:r>
      <w:proofErr w:type="spellEnd"/>
      <w:r>
        <w:t xml:space="preserve"> [RAN4]</w:t>
      </w:r>
    </w:p>
    <w:p w14:paraId="52499AA3" w14:textId="77777777" w:rsidR="004350A9" w:rsidRDefault="004350A9" w:rsidP="004350A9">
      <w:r>
        <w:t>o</w:t>
      </w:r>
      <w:r>
        <w:tab/>
        <w:t>Specify UE and Base Station demodulation requirements for operation with disabled HARQ feedback for NB-IoT/</w:t>
      </w:r>
      <w:proofErr w:type="spellStart"/>
      <w:r>
        <w:t>eMTC</w:t>
      </w:r>
      <w:proofErr w:type="spellEnd"/>
      <w:r>
        <w:t xml:space="preserve"> [RAN4]</w:t>
      </w:r>
    </w:p>
    <w:p w14:paraId="5A268E2B" w14:textId="77777777" w:rsidR="004350A9" w:rsidRDefault="004350A9" w:rsidP="004350A9">
      <w:r>
        <w:t>•</w:t>
      </w:r>
      <w:r>
        <w:tab/>
        <w:t>Optimize the GNSS operation with sparse use of GNSS and power efficiency for long-term connection (compared to Rel-17):</w:t>
      </w:r>
    </w:p>
    <w:p w14:paraId="4B54C318" w14:textId="77777777" w:rsidR="004350A9" w:rsidRDefault="004350A9" w:rsidP="004350A9">
      <w:r>
        <w:t>o</w:t>
      </w:r>
      <w:r>
        <w:tab/>
        <w:t>Specify needed improved GNSS operations for a new position fix for UE pre-compensation during long connection times and for reduced power consumption. Simultaneous GNSS and NTN NB-IoT/</w:t>
      </w:r>
      <w:proofErr w:type="spellStart"/>
      <w:r>
        <w:t>eMTC</w:t>
      </w:r>
      <w:proofErr w:type="spellEnd"/>
      <w:r>
        <w:t xml:space="preserve"> operation is not assumed. [RAN1, RAN2]</w:t>
      </w:r>
    </w:p>
    <w:p w14:paraId="154FC9D3" w14:textId="77777777" w:rsidR="004350A9" w:rsidRDefault="004350A9" w:rsidP="004350A9">
      <w:r>
        <w:t>•</w:t>
      </w:r>
      <w:r>
        <w:tab/>
        <w:t>Further enhance support for discontinuous coverage:</w:t>
      </w:r>
    </w:p>
    <w:p w14:paraId="307A6A0A" w14:textId="77777777" w:rsidR="004350A9" w:rsidRDefault="004350A9" w:rsidP="004350A9">
      <w:r>
        <w:t>o</w:t>
      </w:r>
      <w:r>
        <w:tab/>
        <w:t xml:space="preserve">Specify mobility management enhancements and power saving enhancements for discontinuous coverage, </w:t>
      </w:r>
      <w:proofErr w:type="gramStart"/>
      <w:r>
        <w:t>taking into account</w:t>
      </w:r>
      <w:proofErr w:type="gramEnd"/>
      <w:r>
        <w:t xml:space="preserve"> the conclusions from the SA2 study FS_5GSAT_Ph2. [RAN2, RAN3].</w:t>
      </w:r>
    </w:p>
    <w:p w14:paraId="13EB0529" w14:textId="77777777" w:rsidR="004350A9" w:rsidRDefault="004350A9" w:rsidP="004350A9">
      <w:r>
        <w:t>NOTE:</w:t>
      </w:r>
      <w:r>
        <w:tab/>
        <w:t>It is expected a UE can move while under discontinuous coverage.</w:t>
      </w:r>
    </w:p>
    <w:p w14:paraId="2A168BF6" w14:textId="77777777" w:rsidR="004350A9" w:rsidRDefault="004350A9" w:rsidP="004350A9">
      <w:r>
        <w:lastRenderedPageBreak/>
        <w:t>The Release18 work item carried out by RAN1/2/3/4 aims to specify further enhancements for E-UTRA (LTE-RAN) based NTN (non-terrestrial networks) according to the following assumptions:</w:t>
      </w:r>
    </w:p>
    <w:p w14:paraId="42E55DD2" w14:textId="77777777" w:rsidR="004350A9" w:rsidRDefault="004350A9" w:rsidP="004350A9">
      <w:r>
        <w:t>-</w:t>
      </w:r>
      <w:r>
        <w:tab/>
        <w:t>GEO and NGSO (LEO and MEO).</w:t>
      </w:r>
    </w:p>
    <w:p w14:paraId="4F723780" w14:textId="77777777" w:rsidR="004350A9" w:rsidRDefault="004350A9" w:rsidP="004350A9">
      <w:r>
        <w:t>-</w:t>
      </w:r>
      <w:r>
        <w:tab/>
        <w:t>Earth fixed Tracking area. Earth fixed &amp; Earth moving cells for NGSO</w:t>
      </w:r>
    </w:p>
    <w:p w14:paraId="75AD55D3" w14:textId="77777777" w:rsidR="004350A9" w:rsidRDefault="004350A9" w:rsidP="004350A9">
      <w:r>
        <w:t>-</w:t>
      </w:r>
      <w:r>
        <w:tab/>
        <w:t>FDD mode</w:t>
      </w:r>
    </w:p>
    <w:p w14:paraId="651FD28E" w14:textId="77777777" w:rsidR="004350A9" w:rsidRDefault="004350A9" w:rsidP="004350A9">
      <w:r>
        <w:t>-</w:t>
      </w:r>
      <w:r>
        <w:tab/>
        <w:t>UEs with GNSS capabilities</w:t>
      </w:r>
    </w:p>
    <w:p w14:paraId="1BA82CAA" w14:textId="77777777" w:rsidR="004350A9" w:rsidRDefault="004350A9" w:rsidP="004350A9">
      <w:r>
        <w:t>Release 18 CT1 work item 5GSAT_Ph2 defines the following contents:</w:t>
      </w:r>
    </w:p>
    <w:p w14:paraId="5A4A84E0" w14:textId="77777777" w:rsidR="004350A9" w:rsidRDefault="004350A9" w:rsidP="004350A9">
      <w:r>
        <w:t>1.</w:t>
      </w:r>
      <w:r>
        <w:tab/>
        <w:t>Procedures for determining and negotiating out-of-coverage period due to discontinuous coverage and for power saving during coverage gaps:</w:t>
      </w:r>
    </w:p>
    <w:p w14:paraId="1668B47A" w14:textId="77777777" w:rsidR="004350A9" w:rsidRDefault="004350A9" w:rsidP="004350A9">
      <w:r>
        <w:t>-</w:t>
      </w:r>
      <w:r>
        <w:tab/>
        <w:t>Negotiation of “discontinuous coverage support” capability between the UE and the AMF</w:t>
      </w:r>
    </w:p>
    <w:p w14:paraId="3FAE07F2" w14:textId="77777777" w:rsidR="004350A9" w:rsidRDefault="004350A9" w:rsidP="004350A9">
      <w:r>
        <w:t>-</w:t>
      </w:r>
      <w:r>
        <w:tab/>
        <w:t>Negotiation of “out-of-coverage period” between the UE and the AMF</w:t>
      </w:r>
    </w:p>
    <w:p w14:paraId="79DBA8C2" w14:textId="77777777" w:rsidR="004350A9" w:rsidRDefault="004350A9" w:rsidP="004350A9">
      <w:r>
        <w:t>-</w:t>
      </w:r>
      <w:r>
        <w:tab/>
        <w:t>Indication of losing coverage by the UE</w:t>
      </w:r>
    </w:p>
    <w:p w14:paraId="31D92198" w14:textId="77777777" w:rsidR="004350A9" w:rsidRDefault="004350A9" w:rsidP="004350A9">
      <w:r>
        <w:t>-</w:t>
      </w:r>
      <w:r>
        <w:tab/>
        <w:t>AMF requesting the UE to perform Registration update upon return to coverage</w:t>
      </w:r>
    </w:p>
    <w:p w14:paraId="508219D6" w14:textId="77777777" w:rsidR="004350A9" w:rsidRDefault="004350A9" w:rsidP="004350A9">
      <w:r>
        <w:t>2.</w:t>
      </w:r>
      <w:r>
        <w:tab/>
        <w:t>Handling signalling overload due to loss of coverage and return to coverage of many UEs at the same time.</w:t>
      </w:r>
    </w:p>
    <w:p w14:paraId="1AEC2117" w14:textId="77777777" w:rsidR="004350A9" w:rsidRDefault="004350A9" w:rsidP="004350A9">
      <w:r>
        <w:t xml:space="preserve">For Rel-18 RAN1/2/3/4 work item </w:t>
      </w:r>
      <w:proofErr w:type="spellStart"/>
      <w:r>
        <w:t>IoT_NTN_enh</w:t>
      </w:r>
      <w:proofErr w:type="spellEnd"/>
      <w:r>
        <w:t>, the overall completion level for core part has reached 100% after RP#102 (RAN1: 100%, RAN2: 100%, RAN3: 100%, RAN4: 100%). The overall completion level for performance part has reached 10% after RP#102, and the target completion date for performance part is RP#104 (2024-06).</w:t>
      </w:r>
    </w:p>
    <w:p w14:paraId="2792D93C" w14:textId="77777777" w:rsidR="004350A9" w:rsidRDefault="004350A9" w:rsidP="004350A9">
      <w:r>
        <w:t>For Rel-18 CT1 work item 5GSAT_Ph2, the overall completion level has reached 90% after CT#102, and is expected to be completed by CT#103 (2024-03).</w:t>
      </w:r>
    </w:p>
    <w:p w14:paraId="10BC9AB4" w14:textId="77777777" w:rsidR="004350A9" w:rsidRDefault="004350A9" w:rsidP="004350A9">
      <w:r>
        <w:t>Therefore it is justified to introduce the conformance testing for IoT NTN enhancement UE requirements into RAN5 specifications.</w:t>
      </w:r>
    </w:p>
    <w:p w14:paraId="2647E0E8" w14:textId="77777777" w:rsidR="004350A9" w:rsidRDefault="004350A9" w:rsidP="004350A9">
      <w:r>
        <w:t>4</w:t>
      </w:r>
      <w:r>
        <w:tab/>
        <w:t>Objective</w:t>
      </w:r>
    </w:p>
    <w:p w14:paraId="45EAAE2B" w14:textId="77777777" w:rsidR="004350A9" w:rsidRDefault="004350A9" w:rsidP="004350A9">
      <w:r>
        <w:t>4.1</w:t>
      </w:r>
      <w:r>
        <w:tab/>
        <w:t>Objective of SI or Core part WI or Testing part WI</w:t>
      </w:r>
    </w:p>
    <w:p w14:paraId="2B11EB51" w14:textId="77777777" w:rsidR="004350A9" w:rsidRDefault="004350A9" w:rsidP="004350A9">
      <w:r>
        <w:t xml:space="preserve">The objective of this RAN5 work item is to define the corresponding IoT NTN enhancement UE conformance requirements, the test cases for IoT NTN enhancement UE, applicability, test environment, test points and update the relevant conformance specifications for the R18 IoT NTN enhancement UE requirements introduced by the RAN1, RAN2 and RAN4 work item </w:t>
      </w:r>
      <w:proofErr w:type="spellStart"/>
      <w:r>
        <w:t>IoT_NTN_enh</w:t>
      </w:r>
      <w:proofErr w:type="spellEnd"/>
      <w:r>
        <w:t xml:space="preserve">. </w:t>
      </w:r>
    </w:p>
    <w:p w14:paraId="2A65E332" w14:textId="77777777" w:rsidR="004350A9" w:rsidRDefault="004350A9" w:rsidP="004350A9">
      <w:r>
        <w:t xml:space="preserve">Due to lack of real commercial deployment interest of </w:t>
      </w:r>
      <w:proofErr w:type="spellStart"/>
      <w:r>
        <w:t>eMTC</w:t>
      </w:r>
      <w:proofErr w:type="spellEnd"/>
      <w:r>
        <w:t xml:space="preserve"> NTN, conformance test development of </w:t>
      </w:r>
      <w:proofErr w:type="spellStart"/>
      <w:r>
        <w:t>eMTC</w:t>
      </w:r>
      <w:proofErr w:type="spellEnd"/>
      <w:r>
        <w:t xml:space="preserve"> enhancement </w:t>
      </w:r>
      <w:proofErr w:type="gramStart"/>
      <w:r>
        <w:t>is considered to be</w:t>
      </w:r>
      <w:proofErr w:type="gramEnd"/>
      <w:r>
        <w:t xml:space="preserve"> outside of the scope of this WI.</w:t>
      </w:r>
    </w:p>
    <w:p w14:paraId="28A281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R5-241459</w:t>
      </w:r>
      <w:r>
        <w:rPr>
          <w:color w:val="993300"/>
          <w:u w:val="single"/>
        </w:rPr>
        <w:t>.</w:t>
      </w:r>
    </w:p>
    <w:p w14:paraId="482AEFA1" w14:textId="1A476954" w:rsidR="004350A9" w:rsidRDefault="004350A9" w:rsidP="004350A9">
      <w:pPr>
        <w:rPr>
          <w:rFonts w:ascii="Arial" w:hAnsi="Arial" w:cs="Arial"/>
          <w:b/>
          <w:sz w:val="24"/>
        </w:rPr>
      </w:pPr>
      <w:r>
        <w:rPr>
          <w:rFonts w:ascii="Arial" w:hAnsi="Arial" w:cs="Arial"/>
          <w:b/>
          <w:color w:val="0000FF"/>
          <w:sz w:val="24"/>
        </w:rPr>
        <w:t>R5-240142</w:t>
      </w:r>
      <w:r>
        <w:rPr>
          <w:rFonts w:ascii="Arial" w:hAnsi="Arial" w:cs="Arial"/>
          <w:b/>
          <w:color w:val="0000FF"/>
          <w:sz w:val="24"/>
        </w:rPr>
        <w:tab/>
      </w:r>
      <w:r>
        <w:rPr>
          <w:rFonts w:ascii="Arial" w:hAnsi="Arial" w:cs="Arial"/>
          <w:b/>
          <w:sz w:val="24"/>
        </w:rPr>
        <w:t>New WID on UE Conformance - Dual Transmission/Reception (Tx/Rx) Multi-SIM for NR</w:t>
      </w:r>
    </w:p>
    <w:p w14:paraId="141A33BE"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Telecom</w:t>
      </w:r>
    </w:p>
    <w:p w14:paraId="41ADF47E" w14:textId="77777777" w:rsidR="004350A9" w:rsidRDefault="004350A9" w:rsidP="004350A9">
      <w:pPr>
        <w:rPr>
          <w:rFonts w:ascii="Arial" w:hAnsi="Arial" w:cs="Arial"/>
          <w:b/>
        </w:rPr>
      </w:pPr>
      <w:r>
        <w:rPr>
          <w:rFonts w:ascii="Arial" w:hAnsi="Arial" w:cs="Arial"/>
          <w:b/>
        </w:rPr>
        <w:t xml:space="preserve">Discussion: </w:t>
      </w:r>
    </w:p>
    <w:p w14:paraId="36737837" w14:textId="77777777" w:rsidR="004350A9" w:rsidRDefault="004350A9" w:rsidP="004350A9">
      <w:r>
        <w:t>replaced by R5-240278.</w:t>
      </w:r>
    </w:p>
    <w:p w14:paraId="3BAE32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B16B32" w14:textId="687D9AB4" w:rsidR="004350A9" w:rsidRDefault="004350A9" w:rsidP="004350A9">
      <w:pPr>
        <w:rPr>
          <w:rFonts w:ascii="Arial" w:hAnsi="Arial" w:cs="Arial"/>
          <w:b/>
          <w:sz w:val="24"/>
        </w:rPr>
      </w:pPr>
      <w:r>
        <w:rPr>
          <w:rFonts w:ascii="Arial" w:hAnsi="Arial" w:cs="Arial"/>
          <w:b/>
          <w:color w:val="0000FF"/>
          <w:sz w:val="24"/>
        </w:rPr>
        <w:t>R5-240146</w:t>
      </w:r>
      <w:r>
        <w:rPr>
          <w:rFonts w:ascii="Arial" w:hAnsi="Arial" w:cs="Arial"/>
          <w:b/>
          <w:color w:val="0000FF"/>
          <w:sz w:val="24"/>
        </w:rPr>
        <w:tab/>
      </w:r>
      <w:r>
        <w:rPr>
          <w:rFonts w:ascii="Arial" w:hAnsi="Arial" w:cs="Arial"/>
          <w:b/>
          <w:sz w:val="24"/>
        </w:rPr>
        <w:t>New WID on UE Conformance - Introduction of FDD LTE band (L+S band) for IoT NTN operation</w:t>
      </w:r>
    </w:p>
    <w:p w14:paraId="42AD3DFB" w14:textId="77777777" w:rsidR="004350A9" w:rsidRDefault="004350A9" w:rsidP="004350A9">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MediaTek Inc., China Telecom</w:t>
      </w:r>
    </w:p>
    <w:p w14:paraId="3B68CB61" w14:textId="77777777" w:rsidR="004350A9" w:rsidRDefault="004350A9" w:rsidP="004350A9">
      <w:pPr>
        <w:rPr>
          <w:rFonts w:ascii="Arial" w:hAnsi="Arial" w:cs="Arial"/>
          <w:b/>
        </w:rPr>
      </w:pPr>
      <w:r>
        <w:rPr>
          <w:rFonts w:ascii="Arial" w:hAnsi="Arial" w:cs="Arial"/>
          <w:b/>
        </w:rPr>
        <w:t xml:space="preserve">Abstract: </w:t>
      </w:r>
    </w:p>
    <w:p w14:paraId="47BA0BB0" w14:textId="77777777" w:rsidR="004350A9" w:rsidRDefault="004350A9" w:rsidP="004350A9">
      <w:r>
        <w:t xml:space="preserve">To address various IoT demands and enable IoT operation in an NTN, the ongoing Rel-18 WI on IoT NTN finally adds the missing RAN4 piece by specifying RAN4 core and performance requirements in addition to the related RAN1/2/3 work carried out in Rel-17, and these Rel-18 requirements will be applicable to the Rel-17 specifications for NB-IoT and </w:t>
      </w:r>
      <w:proofErr w:type="spellStart"/>
      <w:r>
        <w:t>eMTC</w:t>
      </w:r>
      <w:proofErr w:type="spellEnd"/>
      <w:r>
        <w:t xml:space="preserve"> operation over NTN in a release dependence manner. The WI specifies two new FDD bands NB-IoT/</w:t>
      </w:r>
      <w:proofErr w:type="spellStart"/>
      <w:r>
        <w:t>eMTC</w:t>
      </w:r>
      <w:proofErr w:type="spellEnd"/>
      <w:r>
        <w:t xml:space="preserve"> NTN operation by leveraging the studies and requirements of NR NTN bands n255 and n256:</w:t>
      </w:r>
    </w:p>
    <w:p w14:paraId="29FB2883" w14:textId="77777777" w:rsidR="004350A9" w:rsidRDefault="004350A9" w:rsidP="004350A9">
      <w:r>
        <w:t>o</w:t>
      </w:r>
      <w:r>
        <w:tab/>
        <w:t>S-band (1980-2010 MHz in UL, and 2170-2200 MHz in DL)</w:t>
      </w:r>
    </w:p>
    <w:p w14:paraId="7F7F6BD1" w14:textId="77777777" w:rsidR="004350A9" w:rsidRDefault="004350A9" w:rsidP="004350A9">
      <w:r>
        <w:t>o</w:t>
      </w:r>
      <w:r>
        <w:tab/>
        <w:t>L band (1626.5 MHz – 1660.5 MHz in UL, and 1525 MHz – 1559 MHz in DL)</w:t>
      </w:r>
    </w:p>
    <w:p w14:paraId="72CD346F" w14:textId="77777777" w:rsidR="004350A9" w:rsidRDefault="004350A9" w:rsidP="004350A9">
      <w:r>
        <w:t>Recently some demands for new IoT NTN bands are emerging, for example, a new band demand with 1610 – 1626.5 MHz in UL at L-band, and 2483.5 – 2500 MHz in DL at S-band. This FDD band 254 will be Release-independent from Rel-17 for the UE.</w:t>
      </w:r>
    </w:p>
    <w:p w14:paraId="5D1C4A56" w14:textId="77777777" w:rsidR="004350A9" w:rsidRDefault="004350A9" w:rsidP="004350A9">
      <w:r>
        <w:t xml:space="preserve">The Rel-18 WI </w:t>
      </w:r>
      <w:proofErr w:type="spellStart"/>
      <w:r>
        <w:t>IoT_NTN_FDD_LS_band</w:t>
      </w:r>
      <w:proofErr w:type="spellEnd"/>
      <w:r>
        <w:t xml:space="preserve">-Core has been 100% completed at RAN#102 meeting (Dec. 2023) and the </w:t>
      </w:r>
      <w:proofErr w:type="spellStart"/>
      <w:r>
        <w:t>IoT_NTN_FDD_LS_band</w:t>
      </w:r>
      <w:proofErr w:type="spellEnd"/>
      <w:r>
        <w:t>-Perf will be completed by Jun. 2024. According to the requirements of IoT NTN bands, it is justified now to start the work on the corresponding UE conformance test specifications for L+S band for IoT NTN operation in 3GPP RAN WG5.</w:t>
      </w:r>
    </w:p>
    <w:p w14:paraId="7BC81DD9" w14:textId="77777777" w:rsidR="004350A9" w:rsidRDefault="004350A9" w:rsidP="004350A9">
      <w:r>
        <w:t>4</w:t>
      </w:r>
      <w:r>
        <w:tab/>
        <w:t>Objective</w:t>
      </w:r>
    </w:p>
    <w:p w14:paraId="384F96E5" w14:textId="77777777" w:rsidR="004350A9" w:rsidRDefault="004350A9" w:rsidP="004350A9">
      <w:r>
        <w:t>4.1</w:t>
      </w:r>
      <w:r>
        <w:tab/>
        <w:t>Objective of SI or Core part WI or Testing part WI</w:t>
      </w:r>
    </w:p>
    <w:p w14:paraId="1B3A2795" w14:textId="77777777" w:rsidR="004350A9" w:rsidRDefault="004350A9" w:rsidP="004350A9">
      <w:r>
        <w:t>The objective of this work item is to define the UE conformance requirements corresponding to ‘</w:t>
      </w:r>
      <w:proofErr w:type="spellStart"/>
      <w:r>
        <w:t>IoT_NTN_FDD_LS_band</w:t>
      </w:r>
      <w:proofErr w:type="spellEnd"/>
      <w:r>
        <w:t xml:space="preserve">’, by analysing the test case impact, </w:t>
      </w:r>
      <w:proofErr w:type="gramStart"/>
      <w:r>
        <w:t>applicability</w:t>
      </w:r>
      <w:proofErr w:type="gramEnd"/>
      <w:r>
        <w:t xml:space="preserve"> and test environment, and updating the relevant conformance specifications.  This work item will cover Signalling, RF, </w:t>
      </w:r>
      <w:proofErr w:type="spellStart"/>
      <w:r>
        <w:t>Demod</w:t>
      </w:r>
      <w:proofErr w:type="spellEnd"/>
      <w:r>
        <w:t xml:space="preserve"> and RRM conformance test specifications for FDD IoT NTN band 254.</w:t>
      </w:r>
    </w:p>
    <w:p w14:paraId="156BF2AD" w14:textId="77777777" w:rsidR="004350A9" w:rsidRDefault="004350A9" w:rsidP="004350A9">
      <w:pPr>
        <w:rPr>
          <w:rFonts w:ascii="Arial" w:hAnsi="Arial" w:cs="Arial"/>
          <w:b/>
        </w:rPr>
      </w:pPr>
      <w:r>
        <w:rPr>
          <w:rFonts w:ascii="Arial" w:hAnsi="Arial" w:cs="Arial"/>
          <w:b/>
        </w:rPr>
        <w:t xml:space="preserve">Discussion: </w:t>
      </w:r>
    </w:p>
    <w:p w14:paraId="491AD7FC" w14:textId="77777777" w:rsidR="004350A9" w:rsidRDefault="004350A9" w:rsidP="004350A9">
      <w:r>
        <w:t>r1</w:t>
      </w:r>
    </w:p>
    <w:p w14:paraId="08EA20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R5-241460</w:t>
      </w:r>
      <w:r>
        <w:rPr>
          <w:color w:val="993300"/>
          <w:u w:val="single"/>
        </w:rPr>
        <w:t>.</w:t>
      </w:r>
    </w:p>
    <w:p w14:paraId="0E5FEC66" w14:textId="6808EC5D" w:rsidR="004350A9" w:rsidRDefault="004350A9" w:rsidP="004350A9">
      <w:pPr>
        <w:rPr>
          <w:rFonts w:ascii="Arial" w:hAnsi="Arial" w:cs="Arial"/>
          <w:b/>
          <w:sz w:val="24"/>
        </w:rPr>
      </w:pPr>
      <w:r>
        <w:rPr>
          <w:rFonts w:ascii="Arial" w:hAnsi="Arial" w:cs="Arial"/>
          <w:b/>
          <w:color w:val="0000FF"/>
          <w:sz w:val="24"/>
        </w:rPr>
        <w:t>R5-240278</w:t>
      </w:r>
      <w:r>
        <w:rPr>
          <w:rFonts w:ascii="Arial" w:hAnsi="Arial" w:cs="Arial"/>
          <w:b/>
          <w:color w:val="0000FF"/>
          <w:sz w:val="24"/>
        </w:rPr>
        <w:tab/>
      </w:r>
      <w:r>
        <w:rPr>
          <w:rFonts w:ascii="Arial" w:hAnsi="Arial" w:cs="Arial"/>
          <w:b/>
          <w:sz w:val="24"/>
        </w:rPr>
        <w:t>New WID on UE Conformance - Dual Transmission/Reception (Tx/Rx) Multi-SIM for NR</w:t>
      </w:r>
    </w:p>
    <w:p w14:paraId="69BE730B"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14:paraId="088025F7" w14:textId="77777777" w:rsidR="004350A9" w:rsidRDefault="004350A9" w:rsidP="004350A9">
      <w:pPr>
        <w:rPr>
          <w:rFonts w:ascii="Arial" w:hAnsi="Arial" w:cs="Arial"/>
          <w:b/>
        </w:rPr>
      </w:pPr>
      <w:r>
        <w:rPr>
          <w:rFonts w:ascii="Arial" w:hAnsi="Arial" w:cs="Arial"/>
          <w:b/>
        </w:rPr>
        <w:t xml:space="preserve">Abstract: </w:t>
      </w:r>
    </w:p>
    <w:p w14:paraId="1F5E81B0" w14:textId="77777777" w:rsidR="004350A9" w:rsidRDefault="004350A9" w:rsidP="004350A9">
      <w:r>
        <w:t xml:space="preserve">MUSIM UE's hardware capabilities are shared by the SIMs, and to use the hardware efficiently and economically, the related capabilities need to be dynamically split between the two SIMs. This can lead to a temporary hardware conflict for the UE, which may require UE to release some resources (e.g. </w:t>
      </w:r>
      <w:proofErr w:type="spellStart"/>
      <w:r>
        <w:t>SCell</w:t>
      </w:r>
      <w:proofErr w:type="spellEnd"/>
      <w:r>
        <w:t xml:space="preserve">/SCG) from one SIM. If the NW A is not aware of the UE’s reduced capability change in RF chain, there may be data loss due to demodulation failure and wasting radio resources in NW A. To avoid this, assistance from UE to network A on these temporary UE (capability) restrictions can be beneficial. </w:t>
      </w:r>
    </w:p>
    <w:p w14:paraId="6A9F7D14" w14:textId="77777777" w:rsidR="004350A9" w:rsidRDefault="004350A9" w:rsidP="004350A9">
      <w:r>
        <w:t>In NR Rel-17 specification, gap patterns particularly for MUSIM purpose were introduced. However, corresponding RRM requirements are not specified due to lack of RAN4 TUs for Rel-17 MUSIM WI, and the related work will be done in Rel-18.</w:t>
      </w:r>
    </w:p>
    <w:p w14:paraId="07452C8C" w14:textId="77777777" w:rsidR="004350A9" w:rsidRDefault="004350A9" w:rsidP="004350A9">
      <w:r>
        <w:t xml:space="preserve">Release 18 work item </w:t>
      </w:r>
      <w:proofErr w:type="spellStart"/>
      <w:r>
        <w:t>NR_DualTxRx_MUSIM</w:t>
      </w:r>
      <w:proofErr w:type="spellEnd"/>
      <w:r>
        <w:t xml:space="preserve"> defines the following new features for MUSIM UEs:</w:t>
      </w:r>
    </w:p>
    <w:p w14:paraId="35887240" w14:textId="77777777" w:rsidR="004350A9" w:rsidRDefault="004350A9" w:rsidP="004350A9">
      <w:r>
        <w:t xml:space="preserve">1. Specify procedures to indicate preference on temporary UE capability restriction and removal of restriction with NW A when UE needs transmission or reception (e.g., start/stop connection to NW B) for MUSIM </w:t>
      </w:r>
      <w:proofErr w:type="spellStart"/>
      <w:r>
        <w:t>purposee</w:t>
      </w:r>
      <w:proofErr w:type="spellEnd"/>
      <w:r>
        <w:t>, including UE assistance information of UE capability restriction and early indication[RAN2]</w:t>
      </w:r>
    </w:p>
    <w:p w14:paraId="43D63117" w14:textId="77777777" w:rsidR="004350A9" w:rsidRDefault="004350A9" w:rsidP="004350A9">
      <w:r>
        <w:t>2.Specify MN-SN coordination of R17 MUSIM gaps when network A is NR-DC in Rel-18 [RAN2]</w:t>
      </w:r>
    </w:p>
    <w:p w14:paraId="514AD1B2" w14:textId="77777777" w:rsidR="004350A9" w:rsidRDefault="004350A9" w:rsidP="004350A9">
      <w:r>
        <w:lastRenderedPageBreak/>
        <w:t>3. Specify priority of periodic gap(s) in addition to scheduling gaps preference which was defined in Rel-17 and RRM requirements for Rel-17 MUSIM gaps [RAN4, RAN2]</w:t>
      </w:r>
    </w:p>
    <w:p w14:paraId="52CE8121" w14:textId="77777777" w:rsidR="004350A9" w:rsidRDefault="004350A9" w:rsidP="004350A9">
      <w:r>
        <w:t xml:space="preserve">For Rel-18 RAN2/4 work item </w:t>
      </w:r>
      <w:proofErr w:type="spellStart"/>
      <w:r>
        <w:t>NR_DualTxRx_MUSIM</w:t>
      </w:r>
      <w:proofErr w:type="spellEnd"/>
      <w:r>
        <w:t>, the overall completion level for core part has reached 100% after RP#102, and the performance part target is RP#104 (2024-06).</w:t>
      </w:r>
    </w:p>
    <w:p w14:paraId="05E6A521" w14:textId="77777777" w:rsidR="004350A9" w:rsidRDefault="004350A9" w:rsidP="004350A9">
      <w:r>
        <w:t>Therefore it is justified to introduce the conformance testing for Dual Transmission/Reception (Tx/Rx) Multi-SIM UEs requirements into RAN5 specifications.</w:t>
      </w:r>
    </w:p>
    <w:p w14:paraId="16668874" w14:textId="77777777" w:rsidR="004350A9" w:rsidRDefault="004350A9" w:rsidP="004350A9">
      <w:r>
        <w:t>4</w:t>
      </w:r>
      <w:r>
        <w:tab/>
        <w:t>Objective</w:t>
      </w:r>
    </w:p>
    <w:p w14:paraId="2F29D047" w14:textId="77777777" w:rsidR="004350A9" w:rsidRDefault="004350A9" w:rsidP="004350A9">
      <w:r>
        <w:t>4.1</w:t>
      </w:r>
      <w:r>
        <w:tab/>
        <w:t>Objective of SI or Core part WI or Testing part WI</w:t>
      </w:r>
    </w:p>
    <w:p w14:paraId="4A4A0E84" w14:textId="77777777" w:rsidR="004350A9" w:rsidRDefault="004350A9" w:rsidP="004350A9">
      <w:r>
        <w:t>The objective of this work item is to define the UE conformance requirements corresponding to the WI Dual Transmission/Reception (Tx/Rx) Multi-SIM for NR to improve the performance of MUSIM UEs, including protocol and RRM test cases.</w:t>
      </w:r>
    </w:p>
    <w:p w14:paraId="41835714" w14:textId="77777777" w:rsidR="004350A9" w:rsidRDefault="004350A9" w:rsidP="004350A9">
      <w:pPr>
        <w:rPr>
          <w:rFonts w:ascii="Arial" w:hAnsi="Arial" w:cs="Arial"/>
          <w:b/>
        </w:rPr>
      </w:pPr>
      <w:r>
        <w:rPr>
          <w:rFonts w:ascii="Arial" w:hAnsi="Arial" w:cs="Arial"/>
          <w:b/>
        </w:rPr>
        <w:t xml:space="preserve">Discussion: </w:t>
      </w:r>
    </w:p>
    <w:p w14:paraId="1B37B7EA" w14:textId="77777777" w:rsidR="004350A9" w:rsidRDefault="004350A9" w:rsidP="004350A9">
      <w:r>
        <w:t>r1</w:t>
      </w:r>
    </w:p>
    <w:p w14:paraId="4D4604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R5-241461</w:t>
      </w:r>
      <w:r>
        <w:rPr>
          <w:color w:val="993300"/>
          <w:u w:val="single"/>
        </w:rPr>
        <w:t>.</w:t>
      </w:r>
    </w:p>
    <w:p w14:paraId="4CD838E6" w14:textId="092EE8C9" w:rsidR="004350A9" w:rsidRDefault="004350A9" w:rsidP="004350A9">
      <w:pPr>
        <w:rPr>
          <w:rFonts w:ascii="Arial" w:hAnsi="Arial" w:cs="Arial"/>
          <w:b/>
          <w:sz w:val="24"/>
        </w:rPr>
      </w:pPr>
      <w:r>
        <w:rPr>
          <w:rFonts w:ascii="Arial" w:hAnsi="Arial" w:cs="Arial"/>
          <w:b/>
          <w:color w:val="0000FF"/>
          <w:sz w:val="24"/>
        </w:rPr>
        <w:t>R5-240283</w:t>
      </w:r>
      <w:r>
        <w:rPr>
          <w:rFonts w:ascii="Arial" w:hAnsi="Arial" w:cs="Arial"/>
          <w:b/>
          <w:color w:val="0000FF"/>
          <w:sz w:val="24"/>
        </w:rPr>
        <w:tab/>
      </w:r>
      <w:r>
        <w:rPr>
          <w:rFonts w:ascii="Arial" w:hAnsi="Arial" w:cs="Arial"/>
          <w:b/>
          <w:sz w:val="24"/>
        </w:rPr>
        <w:t>New WID on UE Conformance - Further NR coverage enhancements</w:t>
      </w:r>
    </w:p>
    <w:p w14:paraId="2BD8E4BE"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14:paraId="40FF4BDE" w14:textId="77777777" w:rsidR="004350A9" w:rsidRDefault="004350A9" w:rsidP="004350A9">
      <w:pPr>
        <w:rPr>
          <w:rFonts w:ascii="Arial" w:hAnsi="Arial" w:cs="Arial"/>
          <w:b/>
        </w:rPr>
      </w:pPr>
      <w:r>
        <w:rPr>
          <w:rFonts w:ascii="Arial" w:hAnsi="Arial" w:cs="Arial"/>
          <w:b/>
        </w:rPr>
        <w:t xml:space="preserve">Abstract: </w:t>
      </w:r>
    </w:p>
    <w:p w14:paraId="5A4D73D1" w14:textId="77777777" w:rsidR="004350A9" w:rsidRDefault="004350A9" w:rsidP="004350A9">
      <w:r>
        <w:t xml:space="preserve">Coverage is one of the key factors that an operator considers when commercializing cellular communication networks due to its direct impact on service quality as well as CAPEX and OPEX. UL performance could be the bottleneck in most of scenarios in real deployment, while there are emerging vertical use cases that have UL heavy traffic, e.g., video uploading. In Rel-17, NR coverage has been extended for some of the bottleneck channels, </w:t>
      </w:r>
      <w:proofErr w:type="gramStart"/>
      <w:r>
        <w:t>in particular for</w:t>
      </w:r>
      <w:proofErr w:type="gramEnd"/>
      <w:r>
        <w:t xml:space="preserve"> PUSCH, PUCCH and Msg3. However, not all needs for coverage enhancement have been addressed by the Rel-17 WID, due to its limited scope, i.e., PRACH coverage enhancement, UE transmission power and DFT-S-OFDM waveform.</w:t>
      </w:r>
    </w:p>
    <w:p w14:paraId="263C032F" w14:textId="77777777" w:rsidR="004350A9" w:rsidRDefault="004350A9" w:rsidP="004350A9">
      <w:r>
        <w:t>The Rel-18 work item “Further NR coverage enhancements” has specified further uplink coverage enhancements including multiple PRACH transmission, increasing of UE Tx power and dynamic waveform switching.</w:t>
      </w:r>
    </w:p>
    <w:p w14:paraId="2FDA84AA" w14:textId="77777777" w:rsidR="004350A9" w:rsidRDefault="004350A9" w:rsidP="004350A9">
      <w:r>
        <w:t>The overall completion level for the core part of NR_cov_enh2 WI is already 100% at the RAN #102 in December 2023. The corresponding UE conformance specifications are now required to be implemented in RAN5.</w:t>
      </w:r>
    </w:p>
    <w:p w14:paraId="071A7048" w14:textId="77777777" w:rsidR="004350A9" w:rsidRDefault="004350A9" w:rsidP="004350A9">
      <w:r>
        <w:t>4</w:t>
      </w:r>
      <w:r>
        <w:tab/>
        <w:t>Objective</w:t>
      </w:r>
    </w:p>
    <w:p w14:paraId="15350DFA" w14:textId="77777777" w:rsidR="004350A9" w:rsidRDefault="004350A9" w:rsidP="004350A9">
      <w:r>
        <w:t>4.1</w:t>
      </w:r>
      <w:r>
        <w:tab/>
        <w:t>Objective of SI or Core part WI or Testing part WI</w:t>
      </w:r>
    </w:p>
    <w:p w14:paraId="52CEA8C7" w14:textId="77777777" w:rsidR="004350A9" w:rsidRDefault="004350A9" w:rsidP="004350A9">
      <w:r>
        <w:t>The objective of this work item is to define the UE conformance requirements corresponding to the WID on Further NR coverage enhancements. This work item will cover RF and Protocol conformance test specifications.</w:t>
      </w:r>
    </w:p>
    <w:p w14:paraId="3C44DAF5" w14:textId="77777777" w:rsidR="004350A9" w:rsidRDefault="004350A9" w:rsidP="004350A9">
      <w:pPr>
        <w:rPr>
          <w:rFonts w:ascii="Arial" w:hAnsi="Arial" w:cs="Arial"/>
          <w:b/>
        </w:rPr>
      </w:pPr>
      <w:r>
        <w:rPr>
          <w:rFonts w:ascii="Arial" w:hAnsi="Arial" w:cs="Arial"/>
          <w:b/>
        </w:rPr>
        <w:t xml:space="preserve">Discussion: </w:t>
      </w:r>
    </w:p>
    <w:p w14:paraId="2302FBFD" w14:textId="77777777" w:rsidR="004350A9" w:rsidRDefault="004350A9" w:rsidP="004350A9">
      <w:r>
        <w:t>Apple: pls. add the performance part.</w:t>
      </w:r>
    </w:p>
    <w:p w14:paraId="7A1E8DD5" w14:textId="77777777" w:rsidR="004350A9" w:rsidRDefault="004350A9" w:rsidP="004350A9">
      <w:r>
        <w:t>China Telecom: there is no UE impact.</w:t>
      </w:r>
    </w:p>
    <w:p w14:paraId="4A26E5F6" w14:textId="77777777" w:rsidR="004350A9" w:rsidRDefault="004350A9" w:rsidP="004350A9">
      <w:r>
        <w:t>Apple: RF specs are listed.</w:t>
      </w:r>
    </w:p>
    <w:p w14:paraId="25C40F18" w14:textId="77777777" w:rsidR="004350A9" w:rsidRDefault="004350A9" w:rsidP="004350A9">
      <w:r>
        <w:t xml:space="preserve">China </w:t>
      </w:r>
      <w:proofErr w:type="spellStart"/>
      <w:r>
        <w:t>Telecom:it's</w:t>
      </w:r>
      <w:proofErr w:type="spellEnd"/>
      <w:r>
        <w:t xml:space="preserve"> only for BS conformance testing.</w:t>
      </w:r>
    </w:p>
    <w:p w14:paraId="73FF9F2D" w14:textId="77777777" w:rsidR="004350A9" w:rsidRDefault="004350A9" w:rsidP="004350A9">
      <w:r>
        <w:t>RAN5 Vice Chair RF: pls remove TR 38.903.</w:t>
      </w:r>
    </w:p>
    <w:p w14:paraId="417B54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R5-241462</w:t>
      </w:r>
      <w:r>
        <w:rPr>
          <w:color w:val="993300"/>
          <w:u w:val="single"/>
        </w:rPr>
        <w:t>.</w:t>
      </w:r>
    </w:p>
    <w:p w14:paraId="43C28E23" w14:textId="7B53E25A" w:rsidR="004350A9" w:rsidRDefault="004350A9" w:rsidP="004350A9">
      <w:pPr>
        <w:rPr>
          <w:rFonts w:ascii="Arial" w:hAnsi="Arial" w:cs="Arial"/>
          <w:b/>
          <w:sz w:val="24"/>
        </w:rPr>
      </w:pPr>
      <w:r>
        <w:rPr>
          <w:rFonts w:ascii="Arial" w:hAnsi="Arial" w:cs="Arial"/>
          <w:b/>
          <w:color w:val="0000FF"/>
          <w:sz w:val="24"/>
        </w:rPr>
        <w:t>R5-240303</w:t>
      </w:r>
      <w:r>
        <w:rPr>
          <w:rFonts w:ascii="Arial" w:hAnsi="Arial" w:cs="Arial"/>
          <w:b/>
          <w:color w:val="0000FF"/>
          <w:sz w:val="24"/>
        </w:rPr>
        <w:tab/>
      </w:r>
      <w:r>
        <w:rPr>
          <w:rFonts w:ascii="Arial" w:hAnsi="Arial" w:cs="Arial"/>
          <w:b/>
          <w:sz w:val="24"/>
        </w:rPr>
        <w:t>New WID on UE Conformance - Further RF requirements enhancement for NR and EN-DC in frequency range 1</w:t>
      </w:r>
    </w:p>
    <w:p w14:paraId="3F1B35DC" w14:textId="77777777" w:rsidR="004350A9" w:rsidRDefault="004350A9" w:rsidP="004350A9">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China Telecom</w:t>
      </w:r>
    </w:p>
    <w:p w14:paraId="72DA30F6" w14:textId="77777777" w:rsidR="004350A9" w:rsidRDefault="004350A9" w:rsidP="004350A9">
      <w:pPr>
        <w:rPr>
          <w:rFonts w:ascii="Arial" w:hAnsi="Arial" w:cs="Arial"/>
          <w:b/>
        </w:rPr>
      </w:pPr>
      <w:r>
        <w:rPr>
          <w:rFonts w:ascii="Arial" w:hAnsi="Arial" w:cs="Arial"/>
          <w:b/>
        </w:rPr>
        <w:t xml:space="preserve">Abstract: </w:t>
      </w:r>
    </w:p>
    <w:p w14:paraId="73A004DF" w14:textId="77777777" w:rsidR="004350A9" w:rsidRDefault="004350A9" w:rsidP="004350A9">
      <w:r>
        <w:t>3GPP TSG RAN WG4 has created Rel-18 work item for Further RF requirements enhancement for NR frequency range 1 (FR1). Requirements for following aspects are introduced under this WI:</w:t>
      </w:r>
    </w:p>
    <w:p w14:paraId="3C177B83" w14:textId="77777777" w:rsidR="004350A9" w:rsidRDefault="004350A9" w:rsidP="004350A9">
      <w:r>
        <w:t>1.</w:t>
      </w:r>
      <w:r>
        <w:tab/>
        <w:t>4Tx RF requirements for CPE/FWA/vehicle/industrial devices for non-CA case</w:t>
      </w:r>
    </w:p>
    <w:p w14:paraId="0FF4E073" w14:textId="77777777" w:rsidR="004350A9" w:rsidRDefault="004350A9" w:rsidP="004350A9">
      <w:r>
        <w:t>a)</w:t>
      </w:r>
      <w:r>
        <w:tab/>
        <w:t xml:space="preserve">Tx requirements, including MPR, configured output power, etc. Both UL-MIMO and </w:t>
      </w:r>
      <w:proofErr w:type="spellStart"/>
      <w:r>
        <w:t>TxD</w:t>
      </w:r>
      <w:proofErr w:type="spellEnd"/>
      <w:r>
        <w:t xml:space="preserve"> are considered for the 4Tx architecture.</w:t>
      </w:r>
    </w:p>
    <w:p w14:paraId="56CF4563" w14:textId="77777777" w:rsidR="004350A9" w:rsidRDefault="004350A9" w:rsidP="004350A9">
      <w:r>
        <w:t>b)</w:t>
      </w:r>
      <w:r>
        <w:tab/>
        <w:t xml:space="preserve">Rx requirements, including REFSENS, ACS, etc. Both UL-MIMO and </w:t>
      </w:r>
      <w:proofErr w:type="spellStart"/>
      <w:r>
        <w:t>TxD</w:t>
      </w:r>
      <w:proofErr w:type="spellEnd"/>
      <w:r>
        <w:t xml:space="preserve"> are considered for the 4Tx architecture.</w:t>
      </w:r>
    </w:p>
    <w:p w14:paraId="2AC6F8E9" w14:textId="77777777" w:rsidR="004350A9" w:rsidRDefault="004350A9" w:rsidP="004350A9">
      <w:r>
        <w:t>c)</w:t>
      </w:r>
      <w:r>
        <w:tab/>
        <w:t xml:space="preserve">New capability signalling for 4Tx-TxD per-band </w:t>
      </w:r>
      <w:proofErr w:type="spellStart"/>
      <w:r>
        <w:t>per-band</w:t>
      </w:r>
      <w:proofErr w:type="spellEnd"/>
      <w:r>
        <w:t xml:space="preserve"> combination.</w:t>
      </w:r>
    </w:p>
    <w:p w14:paraId="132D91E4" w14:textId="77777777" w:rsidR="004350A9" w:rsidRDefault="004350A9" w:rsidP="004350A9">
      <w:r>
        <w:t>2.</w:t>
      </w:r>
      <w:r>
        <w:tab/>
        <w:t>8Rx requirements for CPE/FWA/vehicle/industrial device, including core requirements and performance requirements</w:t>
      </w:r>
    </w:p>
    <w:p w14:paraId="5131E928" w14:textId="77777777" w:rsidR="004350A9" w:rsidRDefault="004350A9" w:rsidP="004350A9">
      <w:r>
        <w:t>3.</w:t>
      </w:r>
      <w:r>
        <w:tab/>
        <w:t>MSD improvement for inter-band CA/EN-DC/DC combinations</w:t>
      </w:r>
    </w:p>
    <w:p w14:paraId="11DF6B23" w14:textId="77777777" w:rsidR="004350A9" w:rsidRDefault="004350A9" w:rsidP="004350A9">
      <w:r>
        <w:t>a)</w:t>
      </w:r>
      <w:r>
        <w:tab/>
        <w:t>Specific lower-MSD requirements for inter-band CA and EN-DC configurations</w:t>
      </w:r>
    </w:p>
    <w:p w14:paraId="6A5F316D" w14:textId="77777777" w:rsidR="004350A9" w:rsidRDefault="004350A9" w:rsidP="004350A9">
      <w:r>
        <w:t>b)</w:t>
      </w:r>
      <w:r>
        <w:tab/>
        <w:t>New capability signalling for lower MSD</w:t>
      </w:r>
    </w:p>
    <w:p w14:paraId="43F79E18" w14:textId="77777777" w:rsidR="004350A9" w:rsidRDefault="004350A9" w:rsidP="004350A9">
      <w:r>
        <w:t>The core part has been 100% completed and the Performance part has been 85% completed at RAN#102 (December 2023). It’s time for 3GPP TSG RAN WG5 to start working on the corresponding conformance testing part to meet the industry interest.</w:t>
      </w:r>
    </w:p>
    <w:p w14:paraId="6E528C0D" w14:textId="77777777" w:rsidR="004350A9" w:rsidRDefault="004350A9" w:rsidP="004350A9">
      <w:r>
        <w:t>4</w:t>
      </w:r>
      <w:r>
        <w:tab/>
        <w:t>Objective</w:t>
      </w:r>
    </w:p>
    <w:p w14:paraId="2B7CAE6F" w14:textId="77777777" w:rsidR="004350A9" w:rsidRDefault="004350A9" w:rsidP="004350A9">
      <w:r>
        <w:t>4.1</w:t>
      </w:r>
      <w:r>
        <w:tab/>
        <w:t>Objective of SI or Core part WI or Testing part WI</w:t>
      </w:r>
    </w:p>
    <w:p w14:paraId="1DA37FE7" w14:textId="77777777" w:rsidR="004350A9" w:rsidRDefault="004350A9" w:rsidP="004350A9">
      <w:r>
        <w:t xml:space="preserve">The objective of this work item is to define the conformance testing aspects for the Rel-18 Further RF requirements enhancement for NR and EN-DC in frequency range 1 WI, including RF, RRM, </w:t>
      </w:r>
      <w:proofErr w:type="spellStart"/>
      <w:r>
        <w:t>Demod</w:t>
      </w:r>
      <w:proofErr w:type="spellEnd"/>
      <w:r>
        <w:t xml:space="preserve"> and Protocol areas.</w:t>
      </w:r>
    </w:p>
    <w:p w14:paraId="3E2BE494" w14:textId="77777777" w:rsidR="004350A9" w:rsidRDefault="004350A9" w:rsidP="004350A9">
      <w:r>
        <w:t>For enhancements for 4Tx, example bands considered in core WI are n41, n77/n78, n1.</w:t>
      </w:r>
    </w:p>
    <w:p w14:paraId="7C96AF9C" w14:textId="77777777" w:rsidR="004350A9" w:rsidRDefault="004350A9" w:rsidP="004350A9">
      <w:r>
        <w:t>For enhancements for 8Rx, example bands considered in core WI are n41, n77/n78, n79, n7.</w:t>
      </w:r>
    </w:p>
    <w:p w14:paraId="7D0E4DD0" w14:textId="77777777" w:rsidR="004350A9" w:rsidRDefault="004350A9" w:rsidP="004350A9">
      <w:r>
        <w:t xml:space="preserve">In conformance test WI, example bands and example configurations would be selected from the above list based on industry interest to complete the structure of new RF test cases. </w:t>
      </w:r>
    </w:p>
    <w:p w14:paraId="4642C45A" w14:textId="77777777" w:rsidR="004350A9" w:rsidRDefault="004350A9" w:rsidP="004350A9">
      <w:r>
        <w:t>For lower-MSD improvement, RAN5 needs to decide whether the test framework is per-band-combination basis or general for all band combinations. If the test framework is decided as per-band-combination basis, example band combination(s) would be selected based on industry interest to complete the relevant RF work.</w:t>
      </w:r>
    </w:p>
    <w:p w14:paraId="0EAD4EE6" w14:textId="77777777" w:rsidR="004350A9" w:rsidRDefault="004350A9" w:rsidP="004350A9">
      <w:pPr>
        <w:rPr>
          <w:rFonts w:ascii="Arial" w:hAnsi="Arial" w:cs="Arial"/>
          <w:b/>
        </w:rPr>
      </w:pPr>
      <w:r>
        <w:rPr>
          <w:rFonts w:ascii="Arial" w:hAnsi="Arial" w:cs="Arial"/>
          <w:b/>
        </w:rPr>
        <w:t xml:space="preserve">Discussion: </w:t>
      </w:r>
    </w:p>
    <w:p w14:paraId="297F5BF2" w14:textId="77777777" w:rsidR="004350A9" w:rsidRDefault="004350A9" w:rsidP="004350A9">
      <w:r>
        <w:t>r1</w:t>
      </w:r>
    </w:p>
    <w:p w14:paraId="44ED2BC3" w14:textId="77777777" w:rsidR="004350A9" w:rsidRDefault="004350A9" w:rsidP="004350A9">
      <w:r>
        <w:t>RAN2 impact.</w:t>
      </w:r>
    </w:p>
    <w:p w14:paraId="760663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R5-241463</w:t>
      </w:r>
      <w:r>
        <w:rPr>
          <w:color w:val="993300"/>
          <w:u w:val="single"/>
        </w:rPr>
        <w:t>.</w:t>
      </w:r>
    </w:p>
    <w:p w14:paraId="3F29D28D" w14:textId="2B61111C" w:rsidR="004350A9" w:rsidRDefault="004350A9" w:rsidP="004350A9">
      <w:pPr>
        <w:rPr>
          <w:rFonts w:ascii="Arial" w:hAnsi="Arial" w:cs="Arial"/>
          <w:b/>
          <w:sz w:val="24"/>
        </w:rPr>
      </w:pPr>
      <w:r>
        <w:rPr>
          <w:rFonts w:ascii="Arial" w:hAnsi="Arial" w:cs="Arial"/>
          <w:b/>
          <w:color w:val="0000FF"/>
          <w:sz w:val="24"/>
        </w:rPr>
        <w:t>R5-240344</w:t>
      </w:r>
      <w:r>
        <w:rPr>
          <w:rFonts w:ascii="Arial" w:hAnsi="Arial" w:cs="Arial"/>
          <w:b/>
          <w:color w:val="0000FF"/>
          <w:sz w:val="24"/>
        </w:rPr>
        <w:tab/>
      </w:r>
      <w:r>
        <w:rPr>
          <w:rFonts w:ascii="Arial" w:hAnsi="Arial" w:cs="Arial"/>
          <w:b/>
          <w:sz w:val="24"/>
        </w:rPr>
        <w:t>New WID on UE Conformance - Network energy savings for NR</w:t>
      </w:r>
    </w:p>
    <w:p w14:paraId="0F33C220"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BE90A4" w14:textId="77777777" w:rsidR="004350A9" w:rsidRDefault="004350A9" w:rsidP="004350A9">
      <w:pPr>
        <w:rPr>
          <w:rFonts w:ascii="Arial" w:hAnsi="Arial" w:cs="Arial"/>
          <w:b/>
        </w:rPr>
      </w:pPr>
      <w:r>
        <w:rPr>
          <w:rFonts w:ascii="Arial" w:hAnsi="Arial" w:cs="Arial"/>
          <w:b/>
        </w:rPr>
        <w:t xml:space="preserve">Abstract: </w:t>
      </w:r>
    </w:p>
    <w:p w14:paraId="2D6B70C1" w14:textId="77777777" w:rsidR="004350A9" w:rsidRDefault="004350A9" w:rsidP="004350A9">
      <w:r>
        <w:t>Network energy saving is of great importance for environmental sustainability, to reduce environmental impact (greenhouse gas emissions), and for operational cost savings. In Rel-18, 3GPP created the WID for Network energy savings for NR to study the solutions to improve network energy savings. Following features are supported under this WI:</w:t>
      </w:r>
    </w:p>
    <w:p w14:paraId="332ED6C9" w14:textId="77777777" w:rsidR="004350A9" w:rsidRDefault="004350A9" w:rsidP="004350A9">
      <w:r>
        <w:lastRenderedPageBreak/>
        <w:t>1.</w:t>
      </w:r>
      <w:r>
        <w:tab/>
        <w:t xml:space="preserve">SSB-less </w:t>
      </w:r>
      <w:proofErr w:type="spellStart"/>
      <w:r>
        <w:t>SCell</w:t>
      </w:r>
      <w:proofErr w:type="spellEnd"/>
      <w:r>
        <w:t xml:space="preserve"> operation for inter-band CA for FR1 and co-located cells</w:t>
      </w:r>
    </w:p>
    <w:p w14:paraId="46E278AA" w14:textId="77777777" w:rsidR="004350A9" w:rsidRDefault="004350A9" w:rsidP="004350A9">
      <w:r>
        <w:t>2.</w:t>
      </w:r>
      <w:r>
        <w:tab/>
        <w:t>Enhancement on cell DTX/DRX mechanism for RRC CONNECTED state</w:t>
      </w:r>
    </w:p>
    <w:p w14:paraId="129F0F9A" w14:textId="77777777" w:rsidR="004350A9" w:rsidRDefault="004350A9" w:rsidP="004350A9">
      <w:r>
        <w:t>3.</w:t>
      </w:r>
      <w:r>
        <w:tab/>
        <w:t>CSI enhancements in spatial domain and power domain</w:t>
      </w:r>
    </w:p>
    <w:p w14:paraId="07B28F58" w14:textId="77777777" w:rsidR="004350A9" w:rsidRDefault="004350A9" w:rsidP="004350A9">
      <w:r>
        <w:t>4.</w:t>
      </w:r>
      <w:r>
        <w:tab/>
        <w:t>CHO enhancement for NES to enable UE fast handover when source enters NES mode</w:t>
      </w:r>
    </w:p>
    <w:p w14:paraId="5D91C757" w14:textId="77777777" w:rsidR="004350A9" w:rsidRDefault="004350A9" w:rsidP="004350A9">
      <w:r>
        <w:t>5.</w:t>
      </w:r>
      <w:r>
        <w:tab/>
        <w:t>Cell selection mechanism to prevent legacy UE from camping on cells adopting Rel-18 NES techniques</w:t>
      </w:r>
    </w:p>
    <w:p w14:paraId="6A0DBEA3" w14:textId="77777777" w:rsidR="004350A9" w:rsidRDefault="004350A9" w:rsidP="004350A9">
      <w:r>
        <w:t>6.</w:t>
      </w:r>
      <w:r>
        <w:tab/>
        <w:t>Inter-node beam (de)activation and enhancements on restricting paging in a limited area</w:t>
      </w:r>
    </w:p>
    <w:p w14:paraId="32494F13" w14:textId="77777777" w:rsidR="004350A9" w:rsidRDefault="004350A9" w:rsidP="004350A9">
      <w:r>
        <w:t>The core part of this work item has completed 100% in RAN#102 (2023-12). Therefore, it’s time for 3GPP TSG RAN WG5 to start working on the corresponding conformance testing part to meet the industry interest.</w:t>
      </w:r>
    </w:p>
    <w:p w14:paraId="4BA76FAF" w14:textId="77777777" w:rsidR="004350A9" w:rsidRDefault="004350A9" w:rsidP="004350A9">
      <w:r>
        <w:t>4</w:t>
      </w:r>
      <w:r>
        <w:tab/>
        <w:t>Objective</w:t>
      </w:r>
    </w:p>
    <w:p w14:paraId="1A86B6CD" w14:textId="77777777" w:rsidR="004350A9" w:rsidRDefault="004350A9" w:rsidP="004350A9">
      <w:r>
        <w:t>4.1</w:t>
      </w:r>
      <w:r>
        <w:tab/>
        <w:t>Objective of SI or Core part WI or Testing part WI</w:t>
      </w:r>
    </w:p>
    <w:p w14:paraId="01155D42" w14:textId="77777777" w:rsidR="004350A9" w:rsidRDefault="004350A9" w:rsidP="004350A9">
      <w:r>
        <w:t>The objective of the present work item is to provide conformance testing for Rel-18 Network energy savings for NR to reflect the relevant core and performance requirements.</w:t>
      </w:r>
    </w:p>
    <w:p w14:paraId="51203D4F" w14:textId="77777777" w:rsidR="004350A9" w:rsidRDefault="004350A9" w:rsidP="004350A9">
      <w:pPr>
        <w:rPr>
          <w:rFonts w:ascii="Arial" w:hAnsi="Arial" w:cs="Arial"/>
          <w:b/>
        </w:rPr>
      </w:pPr>
      <w:r>
        <w:rPr>
          <w:rFonts w:ascii="Arial" w:hAnsi="Arial" w:cs="Arial"/>
          <w:b/>
        </w:rPr>
        <w:t xml:space="preserve">Discussion: </w:t>
      </w:r>
    </w:p>
    <w:p w14:paraId="23007D56" w14:textId="77777777" w:rsidR="004350A9" w:rsidRDefault="004350A9" w:rsidP="004350A9">
      <w:r>
        <w:t>+NTT DOCOMO, Lenovo, Motorola Mobility</w:t>
      </w:r>
    </w:p>
    <w:p w14:paraId="0EEED7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R5-241464</w:t>
      </w:r>
      <w:r>
        <w:rPr>
          <w:color w:val="993300"/>
          <w:u w:val="single"/>
        </w:rPr>
        <w:t>.</w:t>
      </w:r>
    </w:p>
    <w:p w14:paraId="604E33D0" w14:textId="78877331" w:rsidR="004350A9" w:rsidRDefault="004350A9" w:rsidP="004350A9">
      <w:pPr>
        <w:rPr>
          <w:rFonts w:ascii="Arial" w:hAnsi="Arial" w:cs="Arial"/>
          <w:b/>
          <w:sz w:val="24"/>
        </w:rPr>
      </w:pPr>
      <w:r>
        <w:rPr>
          <w:rFonts w:ascii="Arial" w:hAnsi="Arial" w:cs="Arial"/>
          <w:b/>
          <w:color w:val="0000FF"/>
          <w:sz w:val="24"/>
        </w:rPr>
        <w:t>R5-240345</w:t>
      </w:r>
      <w:r>
        <w:rPr>
          <w:rFonts w:ascii="Arial" w:hAnsi="Arial" w:cs="Arial"/>
          <w:b/>
          <w:color w:val="0000FF"/>
          <w:sz w:val="24"/>
        </w:rPr>
        <w:tab/>
      </w:r>
      <w:r>
        <w:rPr>
          <w:rFonts w:ascii="Arial" w:hAnsi="Arial" w:cs="Arial"/>
          <w:b/>
          <w:sz w:val="24"/>
        </w:rPr>
        <w:t xml:space="preserve">New WID on UE Conformance - Simultaneous Rx/Tx band combinations for NR CA/DC, NR </w:t>
      </w:r>
      <w:proofErr w:type="gramStart"/>
      <w:r>
        <w:rPr>
          <w:rFonts w:ascii="Arial" w:hAnsi="Arial" w:cs="Arial"/>
          <w:b/>
          <w:sz w:val="24"/>
        </w:rPr>
        <w:t>SUL</w:t>
      </w:r>
      <w:proofErr w:type="gramEnd"/>
      <w:r>
        <w:rPr>
          <w:rFonts w:ascii="Arial" w:hAnsi="Arial" w:cs="Arial"/>
          <w:b/>
          <w:sz w:val="24"/>
        </w:rPr>
        <w:t xml:space="preserve"> and LTE/NR DC in Rel-18</w:t>
      </w:r>
    </w:p>
    <w:p w14:paraId="17723584"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0CC1FC18" w14:textId="77777777" w:rsidR="004350A9" w:rsidRDefault="004350A9" w:rsidP="004350A9">
      <w:pPr>
        <w:rPr>
          <w:rFonts w:ascii="Arial" w:hAnsi="Arial" w:cs="Arial"/>
          <w:b/>
        </w:rPr>
      </w:pPr>
      <w:r>
        <w:rPr>
          <w:rFonts w:ascii="Arial" w:hAnsi="Arial" w:cs="Arial"/>
          <w:b/>
        </w:rPr>
        <w:t xml:space="preserve">Abstract: </w:t>
      </w:r>
    </w:p>
    <w:p w14:paraId="67F96A7D" w14:textId="77777777" w:rsidR="004350A9" w:rsidRDefault="004350A9" w:rsidP="004350A9">
      <w:r>
        <w:t>Simultaneous Rx/Tx capability for inter-band CA, SUL and EN-DC band combinations were introduced from Rel-15. The capability is conditional mandatory and the condition is described in the field, i.e. indicated in the RAN4 specification which combinations should mandatorily support simultaneous Rx/Tx. In Rel-17, RAN4 agreed the general principle for judging the mandatory capability for a band combination.</w:t>
      </w:r>
    </w:p>
    <w:p w14:paraId="6512BEE3" w14:textId="77777777" w:rsidR="004350A9" w:rsidRDefault="004350A9" w:rsidP="004350A9">
      <w:r>
        <w:t xml:space="preserve">To facilitate the application of the general principle in Rel-17, Rel-18 introduced a dedicated WI Simultaneous Rx/Tx band combinations for NR CA/DC, NR </w:t>
      </w:r>
      <w:proofErr w:type="gramStart"/>
      <w:r>
        <w:t>SUL</w:t>
      </w:r>
      <w:proofErr w:type="gramEnd"/>
      <w:r>
        <w:t xml:space="preserve"> and LTE/NR DC in Rel-18 to analyse the simultaneous Rx/Tx capability for the requested band combinations case by case.</w:t>
      </w:r>
    </w:p>
    <w:p w14:paraId="68C062D6" w14:textId="77777777" w:rsidR="004350A9" w:rsidRDefault="004350A9" w:rsidP="004350A9">
      <w:r>
        <w:t>The core part of this work item has been completed 85% in RAN#102 (2023-12). Therefore, it’s time for 3GPP TSG RAN WG5 to start working on the corresponding conformance testing part to meet the industry interest.</w:t>
      </w:r>
    </w:p>
    <w:p w14:paraId="0C55A471" w14:textId="77777777" w:rsidR="004350A9" w:rsidRDefault="004350A9" w:rsidP="004350A9">
      <w:r>
        <w:t>4</w:t>
      </w:r>
      <w:r>
        <w:tab/>
        <w:t>Objective</w:t>
      </w:r>
    </w:p>
    <w:p w14:paraId="1EBBBC4E" w14:textId="77777777" w:rsidR="004350A9" w:rsidRDefault="004350A9" w:rsidP="004350A9">
      <w:r>
        <w:t>4.1</w:t>
      </w:r>
      <w:r>
        <w:tab/>
        <w:t>Objective of SI or Core part WI or Testing part WI</w:t>
      </w:r>
    </w:p>
    <w:p w14:paraId="2E90B9BB" w14:textId="77777777" w:rsidR="004350A9" w:rsidRDefault="004350A9" w:rsidP="004350A9">
      <w:r>
        <w:t xml:space="preserve">The objective of the present work item is to provide conformance testing for Simultaneous Rx/Tx band combinations for NR CA/DC, NR </w:t>
      </w:r>
      <w:proofErr w:type="gramStart"/>
      <w:r>
        <w:t>SUL</w:t>
      </w:r>
      <w:proofErr w:type="gramEnd"/>
      <w:r>
        <w:t xml:space="preserve"> and LTE/NR DC in Rel-18. The example band combinations considered in core WI are as below table:</w:t>
      </w:r>
    </w:p>
    <w:p w14:paraId="7784F66C" w14:textId="77777777" w:rsidR="004350A9" w:rsidRDefault="004350A9" w:rsidP="004350A9">
      <w:pPr>
        <w:rPr>
          <w:rFonts w:ascii="Arial" w:hAnsi="Arial" w:cs="Arial"/>
          <w:b/>
        </w:rPr>
      </w:pPr>
      <w:r>
        <w:rPr>
          <w:rFonts w:ascii="Arial" w:hAnsi="Arial" w:cs="Arial"/>
          <w:b/>
        </w:rPr>
        <w:t xml:space="preserve">Discussion: </w:t>
      </w:r>
    </w:p>
    <w:p w14:paraId="5095EE5C" w14:textId="77777777" w:rsidR="004350A9" w:rsidRDefault="004350A9" w:rsidP="004350A9">
      <w:r>
        <w:t>need 1 more supporting company: CATT added.</w:t>
      </w:r>
    </w:p>
    <w:p w14:paraId="68B6DC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R5-241465</w:t>
      </w:r>
      <w:r>
        <w:rPr>
          <w:color w:val="993300"/>
          <w:u w:val="single"/>
        </w:rPr>
        <w:t>.</w:t>
      </w:r>
    </w:p>
    <w:p w14:paraId="65EF390A" w14:textId="656DAD7D" w:rsidR="004350A9" w:rsidRDefault="004350A9" w:rsidP="004350A9">
      <w:pPr>
        <w:rPr>
          <w:rFonts w:ascii="Arial" w:hAnsi="Arial" w:cs="Arial"/>
          <w:b/>
          <w:sz w:val="24"/>
        </w:rPr>
      </w:pPr>
      <w:r>
        <w:rPr>
          <w:rFonts w:ascii="Arial" w:hAnsi="Arial" w:cs="Arial"/>
          <w:b/>
          <w:color w:val="0000FF"/>
          <w:sz w:val="24"/>
        </w:rPr>
        <w:t>R5-240367</w:t>
      </w:r>
      <w:r>
        <w:rPr>
          <w:rFonts w:ascii="Arial" w:hAnsi="Arial" w:cs="Arial"/>
          <w:b/>
          <w:color w:val="0000FF"/>
          <w:sz w:val="24"/>
        </w:rPr>
        <w:tab/>
      </w:r>
      <w:r>
        <w:rPr>
          <w:rFonts w:ascii="Arial" w:hAnsi="Arial" w:cs="Arial"/>
          <w:b/>
          <w:sz w:val="24"/>
        </w:rPr>
        <w:t>New WID on UE Conformance – Multi-carrier enhancements for NR</w:t>
      </w:r>
    </w:p>
    <w:p w14:paraId="69680239"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2C8048E4" w14:textId="77777777" w:rsidR="004350A9" w:rsidRDefault="004350A9" w:rsidP="004350A9">
      <w:pPr>
        <w:rPr>
          <w:rFonts w:ascii="Arial" w:hAnsi="Arial" w:cs="Arial"/>
          <w:b/>
        </w:rPr>
      </w:pPr>
      <w:r>
        <w:rPr>
          <w:rFonts w:ascii="Arial" w:hAnsi="Arial" w:cs="Arial"/>
          <w:b/>
        </w:rPr>
        <w:lastRenderedPageBreak/>
        <w:t xml:space="preserve">Abstract: </w:t>
      </w:r>
    </w:p>
    <w:p w14:paraId="503E15A0" w14:textId="77777777" w:rsidR="004350A9" w:rsidRDefault="004350A9" w:rsidP="004350A9">
      <w:r>
        <w:t>The Rel-18 ‘Multi-carrier enhancements for NR’ is RAN1 leading WI, the scope of core part WID is captured in RP-222251 and is copied below for information.</w:t>
      </w:r>
    </w:p>
    <w:p w14:paraId="0D9775A8" w14:textId="77777777" w:rsidR="004350A9" w:rsidRDefault="004350A9" w:rsidP="004350A9">
      <w:r>
        <w:t>1. Specify a solution for multi-cell PUSCH/PDSCH scheduling (one PDSCH/PUSCH per cell) with a single DCI [RAN1]</w:t>
      </w:r>
    </w:p>
    <w:p w14:paraId="5FD6053E" w14:textId="77777777" w:rsidR="004350A9" w:rsidRDefault="004350A9" w:rsidP="004350A9">
      <w:r>
        <w:t>•</w:t>
      </w:r>
      <w:r>
        <w:tab/>
        <w:t>Identify the maximum number of cells that can be scheduled simultaneously</w:t>
      </w:r>
    </w:p>
    <w:p w14:paraId="37EAFA71" w14:textId="77777777" w:rsidR="004350A9" w:rsidRDefault="004350A9" w:rsidP="004350A9">
      <w:r>
        <w:t>•</w:t>
      </w:r>
      <w:r>
        <w:tab/>
        <w:t>Consider both intra-band and inter-band CA operation</w:t>
      </w:r>
    </w:p>
    <w:p w14:paraId="44E41AFD" w14:textId="77777777" w:rsidR="004350A9" w:rsidRDefault="004350A9" w:rsidP="004350A9">
      <w:r>
        <w:t>•</w:t>
      </w:r>
      <w:r>
        <w:tab/>
        <w:t>Consider both FR1 and FR2</w:t>
      </w:r>
    </w:p>
    <w:p w14:paraId="05F917E8" w14:textId="77777777" w:rsidR="004350A9" w:rsidRDefault="004350A9" w:rsidP="004350A9">
      <w:r>
        <w:t>•</w:t>
      </w:r>
      <w:r>
        <w:tab/>
        <w:t>The single DCI shall be optimized for 3 or more cells for the multi-cell PUSCH/PDSCH scheduling</w:t>
      </w:r>
    </w:p>
    <w:p w14:paraId="48F33361" w14:textId="77777777" w:rsidR="004350A9" w:rsidRDefault="004350A9" w:rsidP="004350A9">
      <w:r>
        <w:t>2. Study and if necessary specify following enhancements for multi-carrier UL operation [RAN1, RAN2, RAN4]</w:t>
      </w:r>
    </w:p>
    <w:p w14:paraId="67109276" w14:textId="77777777" w:rsidR="004350A9" w:rsidRDefault="004350A9" w:rsidP="004350A9">
      <w:r>
        <w:t>•</w:t>
      </w:r>
      <w:r>
        <w:tab/>
        <w:t>UL Tx switching schemes across up to 3 or 4 bands with restriction of up to 2 Tx simultaneous transmission for FR1 UEs, including mechanisms to enable more configured UL bands than its simultaneous transmission capability and to support dynamic Tx carrier switching across the configured bands for both single TAG and multiple TAGs configurations (RAN1, RAN4)</w:t>
      </w:r>
    </w:p>
    <w:p w14:paraId="4B862867" w14:textId="77777777" w:rsidR="004350A9" w:rsidRDefault="004350A9" w:rsidP="004350A9">
      <w:r>
        <w:t>o</w:t>
      </w:r>
      <w:r>
        <w:tab/>
        <w:t>UE capability and RRC configuration related signalling (RAN2)</w:t>
      </w:r>
    </w:p>
    <w:p w14:paraId="5A693C1C" w14:textId="77777777" w:rsidR="004350A9" w:rsidRDefault="004350A9" w:rsidP="004350A9">
      <w:r>
        <w:t>o</w:t>
      </w:r>
      <w:r>
        <w:tab/>
        <w:t>Note: strive for RAN1/2 design agnostic with the number of bands, i.e., common design between 3 and 4 bands</w:t>
      </w:r>
    </w:p>
    <w:p w14:paraId="69D03E50" w14:textId="77777777" w:rsidR="004350A9" w:rsidRDefault="004350A9" w:rsidP="004350A9">
      <w:r>
        <w:t>o</w:t>
      </w:r>
      <w:r>
        <w:tab/>
        <w:t>Note: no additional TAG is introduced for UL transmission on a carrier without corresponding DL carrier</w:t>
      </w:r>
    </w:p>
    <w:p w14:paraId="52E6C5B8" w14:textId="77777777" w:rsidR="004350A9" w:rsidRDefault="004350A9" w:rsidP="004350A9">
      <w:r>
        <w:t>o</w:t>
      </w:r>
      <w:r>
        <w:tab/>
        <w:t>Note: this objective does not target to extend the SUL framework to support more than 1 SUL for 1 NUL</w:t>
      </w:r>
    </w:p>
    <w:p w14:paraId="6AFB8EAF" w14:textId="77777777" w:rsidR="004350A9" w:rsidRDefault="004350A9" w:rsidP="004350A9">
      <w:r>
        <w:t>o</w:t>
      </w:r>
      <w:r>
        <w:tab/>
        <w:t>Note: The number of TAGs is limited to up to 2.</w:t>
      </w:r>
    </w:p>
    <w:p w14:paraId="0F0D4A33" w14:textId="77777777" w:rsidR="004350A9" w:rsidRDefault="004350A9" w:rsidP="004350A9">
      <w:r>
        <w:t>o</w:t>
      </w:r>
      <w:r>
        <w:tab/>
        <w:t>Note: Extension of TX switching for 2 bands to multiple TAG configurations is included in the scope. The work is limited to RAN4.</w:t>
      </w:r>
    </w:p>
    <w:p w14:paraId="50216C8C" w14:textId="77777777" w:rsidR="004350A9" w:rsidRDefault="004350A9" w:rsidP="004350A9">
      <w:r>
        <w:t>•</w:t>
      </w:r>
      <w:r>
        <w:tab/>
        <w:t>Switching time and other RF aspects, and RRM requirements for above UL Tx switching schemes across up to 3 or 4 bands (RAN4)</w:t>
      </w:r>
    </w:p>
    <w:p w14:paraId="68DDE0A5" w14:textId="77777777" w:rsidR="004350A9" w:rsidRDefault="004350A9" w:rsidP="004350A9">
      <w:r>
        <w:t>o</w:t>
      </w:r>
      <w:r>
        <w:tab/>
        <w:t>Note: Prioritize UL Tx switching across up to 3 bands is to be addressed first and then that for up to 4 bands can also be addressed</w:t>
      </w:r>
    </w:p>
    <w:p w14:paraId="450540F5" w14:textId="77777777" w:rsidR="004350A9" w:rsidRDefault="004350A9" w:rsidP="004350A9">
      <w:r>
        <w:t xml:space="preserve">After RAN#102, according to the latest SR RP-233545, the completion of the core part has achieved 100%, and the performance part is targeted </w:t>
      </w:r>
      <w:proofErr w:type="gramStart"/>
      <w:r>
        <w:t>at</w:t>
      </w:r>
      <w:proofErr w:type="gramEnd"/>
      <w:r>
        <w:t xml:space="preserve"> June 2024. As a result, it is proper time to start the work on the corresponding UE conformance specifications for Rel-18 </w:t>
      </w:r>
      <w:proofErr w:type="spellStart"/>
      <w:r>
        <w:t>NR_MC_enh</w:t>
      </w:r>
      <w:proofErr w:type="spellEnd"/>
      <w:r>
        <w:t xml:space="preserve"> requirements in 3GPP RAN WG5.</w:t>
      </w:r>
    </w:p>
    <w:p w14:paraId="268C5B8F" w14:textId="77777777" w:rsidR="004350A9" w:rsidRDefault="004350A9" w:rsidP="004350A9">
      <w:r>
        <w:t>4</w:t>
      </w:r>
      <w:r>
        <w:tab/>
        <w:t>Objective</w:t>
      </w:r>
    </w:p>
    <w:p w14:paraId="2C4930BF" w14:textId="77777777" w:rsidR="004350A9" w:rsidRDefault="004350A9" w:rsidP="004350A9">
      <w:r>
        <w:t xml:space="preserve">The objective of this work item is to enable UE conformance testing for the Rel-18 NR Multi-carrier enhancements WI which includes analysing the test case impact, applicability, test environment, and updating the relevant conformance specifications. </w:t>
      </w:r>
    </w:p>
    <w:p w14:paraId="3E5F4F1D" w14:textId="77777777" w:rsidR="004350A9" w:rsidRDefault="004350A9" w:rsidP="004350A9">
      <w:r>
        <w:t>The conformance testing aspects for this WI would consist of RF and RRM areas, and protocol conformance specifications.</w:t>
      </w:r>
    </w:p>
    <w:p w14:paraId="5BC9B4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R5-241466</w:t>
      </w:r>
      <w:r>
        <w:rPr>
          <w:color w:val="993300"/>
          <w:u w:val="single"/>
        </w:rPr>
        <w:t>.</w:t>
      </w:r>
    </w:p>
    <w:p w14:paraId="58E74C5B" w14:textId="42FB1EE6" w:rsidR="004350A9" w:rsidRDefault="004350A9" w:rsidP="004350A9">
      <w:pPr>
        <w:rPr>
          <w:rFonts w:ascii="Arial" w:hAnsi="Arial" w:cs="Arial"/>
          <w:b/>
          <w:sz w:val="24"/>
        </w:rPr>
      </w:pPr>
      <w:r>
        <w:rPr>
          <w:rFonts w:ascii="Arial" w:hAnsi="Arial" w:cs="Arial"/>
          <w:b/>
          <w:color w:val="0000FF"/>
          <w:sz w:val="24"/>
        </w:rPr>
        <w:t>R5-240390</w:t>
      </w:r>
      <w:r>
        <w:rPr>
          <w:rFonts w:ascii="Arial" w:hAnsi="Arial" w:cs="Arial"/>
          <w:b/>
          <w:color w:val="0000FF"/>
          <w:sz w:val="24"/>
        </w:rPr>
        <w:tab/>
      </w:r>
      <w:r>
        <w:rPr>
          <w:rFonts w:ascii="Arial" w:hAnsi="Arial" w:cs="Arial"/>
          <w:b/>
          <w:sz w:val="24"/>
        </w:rPr>
        <w:t>New WID on UE Conformance – Enhanced support of reduced capability NR devices plus CT1 aspects</w:t>
      </w:r>
    </w:p>
    <w:p w14:paraId="0DA83F1B"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Unicom, Ericsson, Huawei, Hisilicon, Qualcomm</w:t>
      </w:r>
    </w:p>
    <w:p w14:paraId="5B35326F" w14:textId="77777777" w:rsidR="004350A9" w:rsidRDefault="004350A9" w:rsidP="004350A9">
      <w:pPr>
        <w:rPr>
          <w:rFonts w:ascii="Arial" w:hAnsi="Arial" w:cs="Arial"/>
          <w:b/>
        </w:rPr>
      </w:pPr>
      <w:r>
        <w:rPr>
          <w:rFonts w:ascii="Arial" w:hAnsi="Arial" w:cs="Arial"/>
          <w:b/>
        </w:rPr>
        <w:t xml:space="preserve">Abstract: </w:t>
      </w:r>
    </w:p>
    <w:p w14:paraId="511B16F5" w14:textId="77777777" w:rsidR="004350A9" w:rsidRDefault="004350A9" w:rsidP="004350A9">
      <w:r>
        <w:t xml:space="preserve">With rapid development of 5G industry, emerging new class of 5G uses cases, such as smart city verticals, e-Health devices and low-tier surveillance cameras and sensors, have drawn the industry’s attention to develop a further low cost, </w:t>
      </w:r>
      <w:r>
        <w:lastRenderedPageBreak/>
        <w:t xml:space="preserve">low consumption feature compared to </w:t>
      </w:r>
      <w:proofErr w:type="spellStart"/>
      <w:r>
        <w:t>RedCap</w:t>
      </w:r>
      <w:proofErr w:type="spellEnd"/>
      <w:r>
        <w:t xml:space="preserve"> NR devices. To further expand the market for </w:t>
      </w:r>
      <w:proofErr w:type="spellStart"/>
      <w:r>
        <w:t>RedCap</w:t>
      </w:r>
      <w:proofErr w:type="spellEnd"/>
      <w:r>
        <w:t xml:space="preserve"> use cases, a R18 study </w:t>
      </w:r>
      <w:proofErr w:type="spellStart"/>
      <w:r>
        <w:t>item“Study</w:t>
      </w:r>
      <w:proofErr w:type="spellEnd"/>
      <w:r>
        <w:t xml:space="preserve"> on further NR </w:t>
      </w:r>
      <w:proofErr w:type="spellStart"/>
      <w:r>
        <w:t>RedCap</w:t>
      </w:r>
      <w:proofErr w:type="spellEnd"/>
      <w:r>
        <w:t xml:space="preserve"> (reduced capability) UE complexity </w:t>
      </w:r>
      <w:proofErr w:type="spellStart"/>
      <w:r>
        <w:t>reduction”was</w:t>
      </w:r>
      <w:proofErr w:type="spellEnd"/>
      <w:r>
        <w:t xml:space="preserve"> approved in Sep 2021, enabling the enhanced support of </w:t>
      </w:r>
      <w:proofErr w:type="spellStart"/>
      <w:r>
        <w:t>RedCap</w:t>
      </w:r>
      <w:proofErr w:type="spellEnd"/>
      <w:r>
        <w:t xml:space="preserve"> UE devices with relatively low cost, low energy consumption, and low data rate requirements features. At the RP#97 meeting, the follow-up WI Enhanced support of reduced capability NR devices has been introduced into 3GPP, and the overall completion of the core part has already achieved 100% at the RP#102 meeting in Dec 2023, and the performance part is expected to be 100% complete by June 2024. Furthermore, the CT1 WI CT1 aspects of NR_REDCAP_Ph2 is already 100% complete. </w:t>
      </w:r>
    </w:p>
    <w:p w14:paraId="6B7C28F4" w14:textId="77777777" w:rsidR="004350A9" w:rsidRDefault="004350A9" w:rsidP="004350A9">
      <w:r>
        <w:t>Therefore, it is proposed to introduce an associated RAN5 work item to enable UE conformance tests for enhanced support of reduced capability NR devices in R18.</w:t>
      </w:r>
    </w:p>
    <w:p w14:paraId="3AF70638" w14:textId="77777777" w:rsidR="004350A9" w:rsidRDefault="004350A9" w:rsidP="004350A9">
      <w:r>
        <w:t>4</w:t>
      </w:r>
      <w:r>
        <w:tab/>
        <w:t>Objective</w:t>
      </w:r>
    </w:p>
    <w:p w14:paraId="3EE832AB" w14:textId="77777777" w:rsidR="004350A9" w:rsidRDefault="004350A9" w:rsidP="004350A9">
      <w:r>
        <w:t>4.1</w:t>
      </w:r>
      <w:r>
        <w:tab/>
        <w:t>Objective of SI or Core part WI or Testing part WI</w:t>
      </w:r>
    </w:p>
    <w:p w14:paraId="58B1147C" w14:textId="77777777" w:rsidR="004350A9" w:rsidRDefault="004350A9" w:rsidP="004350A9">
      <w:r>
        <w:t>The objective of this WI is to enable UE conformance testing for the corresponding R18 enhanced support of NR redcap device WIs listed under clause 2.2, including the following areas:</w:t>
      </w:r>
    </w:p>
    <w:p w14:paraId="6E0A79FC" w14:textId="77777777" w:rsidR="004350A9" w:rsidRDefault="004350A9" w:rsidP="004350A9">
      <w:r>
        <w:t></w:t>
      </w:r>
      <w:r>
        <w:tab/>
        <w:t>Protocol test cases for enhanced support of NR Redcap device.</w:t>
      </w:r>
    </w:p>
    <w:p w14:paraId="6A127DD9" w14:textId="77777777" w:rsidR="004350A9" w:rsidRDefault="004350A9" w:rsidP="004350A9">
      <w:r>
        <w:t></w:t>
      </w:r>
      <w:r>
        <w:tab/>
        <w:t>RF test cases for enhanced support of NR Redcap device.</w:t>
      </w:r>
    </w:p>
    <w:p w14:paraId="1C885DFB" w14:textId="77777777" w:rsidR="004350A9" w:rsidRDefault="004350A9" w:rsidP="004350A9">
      <w:r>
        <w:t></w:t>
      </w:r>
      <w:r>
        <w:tab/>
        <w:t>RRM test cases for enhanced support of NR Redcap device.</w:t>
      </w:r>
    </w:p>
    <w:p w14:paraId="6DAD9B8B" w14:textId="77777777" w:rsidR="004350A9" w:rsidRDefault="004350A9" w:rsidP="004350A9">
      <w:r>
        <w:t></w:t>
      </w:r>
      <w:r>
        <w:tab/>
      </w:r>
      <w:proofErr w:type="spellStart"/>
      <w:r>
        <w:t>Demod</w:t>
      </w:r>
      <w:proofErr w:type="spellEnd"/>
      <w:r>
        <w:t xml:space="preserve"> test cases for enhanced support of NR Redcap device.</w:t>
      </w:r>
    </w:p>
    <w:p w14:paraId="0FC3B0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R5-241467</w:t>
      </w:r>
      <w:r>
        <w:rPr>
          <w:color w:val="993300"/>
          <w:u w:val="single"/>
        </w:rPr>
        <w:t>.</w:t>
      </w:r>
    </w:p>
    <w:p w14:paraId="5E91DBA6" w14:textId="5281748C" w:rsidR="004350A9" w:rsidRDefault="004350A9" w:rsidP="004350A9">
      <w:pPr>
        <w:rPr>
          <w:rFonts w:ascii="Arial" w:hAnsi="Arial" w:cs="Arial"/>
          <w:b/>
          <w:sz w:val="24"/>
        </w:rPr>
      </w:pPr>
      <w:r>
        <w:rPr>
          <w:rFonts w:ascii="Arial" w:hAnsi="Arial" w:cs="Arial"/>
          <w:b/>
          <w:color w:val="0000FF"/>
          <w:sz w:val="24"/>
        </w:rPr>
        <w:t>R5-240458</w:t>
      </w:r>
      <w:r>
        <w:rPr>
          <w:rFonts w:ascii="Arial" w:hAnsi="Arial" w:cs="Arial"/>
          <w:b/>
          <w:color w:val="0000FF"/>
          <w:sz w:val="24"/>
        </w:rPr>
        <w:tab/>
      </w:r>
      <w:r>
        <w:rPr>
          <w:rFonts w:ascii="Arial" w:hAnsi="Arial" w:cs="Arial"/>
          <w:b/>
          <w:sz w:val="24"/>
        </w:rPr>
        <w:t>New WID on UE Conformance - Introduction of 900 MHz LTE band in the US</w:t>
      </w:r>
    </w:p>
    <w:p w14:paraId="2636F823"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3A01FD3F" w14:textId="77777777" w:rsidR="004350A9" w:rsidRDefault="004350A9" w:rsidP="004350A9">
      <w:pPr>
        <w:rPr>
          <w:rFonts w:ascii="Arial" w:hAnsi="Arial" w:cs="Arial"/>
          <w:b/>
        </w:rPr>
      </w:pPr>
      <w:r>
        <w:rPr>
          <w:rFonts w:ascii="Arial" w:hAnsi="Arial" w:cs="Arial"/>
          <w:b/>
        </w:rPr>
        <w:t xml:space="preserve">Abstract: </w:t>
      </w:r>
    </w:p>
    <w:p w14:paraId="112CE272" w14:textId="77777777" w:rsidR="004350A9" w:rsidRDefault="004350A9" w:rsidP="004350A9">
      <w:r>
        <w:t xml:space="preserve">3GPP TSG RAN WG4 has created Rel-18 work item of a new band to be developed for LTE and NB-IoT that makes use of the paired FDD spectrum allocated in 896-901 MHz (UL) and 935-940 MHz (DL). In May 2020 the FCC enabled broadband deployment in the 900 MHz band in the US.  </w:t>
      </w:r>
    </w:p>
    <w:p w14:paraId="76CD105F" w14:textId="77777777" w:rsidR="004350A9" w:rsidRDefault="004350A9" w:rsidP="004350A9">
      <w:r>
        <w:t xml:space="preserve">To support early deployments, the use of existing Band 8 devices and infrastructure was utilized as it provided similar spectral specifications except for the duplex spacing.  3GPP Band 8 allocations utilize a 45 MHz duplex spacing and the FCC 900 MHz allocation employs a 39 MHz duplexing scheme.  </w:t>
      </w:r>
    </w:p>
    <w:p w14:paraId="7B867717" w14:textId="77777777" w:rsidR="004350A9" w:rsidRDefault="004350A9" w:rsidP="004350A9">
      <w:r>
        <w:t>The creation of a new 900 MHz band to support LTE with 5 MHz, 3 MHz, 1.4 MHz channels and NB-IoT with the necessary filter and duplex spacing will allow for continued growth of private broadband networks in the US.</w:t>
      </w:r>
    </w:p>
    <w:p w14:paraId="6C425B05" w14:textId="77777777" w:rsidR="004350A9" w:rsidRDefault="004350A9" w:rsidP="004350A9">
      <w:r>
        <w:t>Requirements for following aspects are introduced under RAN4 WI:</w:t>
      </w:r>
    </w:p>
    <w:p w14:paraId="5C6FFD94" w14:textId="77777777" w:rsidR="004350A9" w:rsidRDefault="004350A9" w:rsidP="004350A9">
      <w:r>
        <w:t>•</w:t>
      </w:r>
      <w:r>
        <w:tab/>
        <w:t>Specify a new E-UTRA/LTE FDD operating band operating with</w:t>
      </w:r>
    </w:p>
    <w:p w14:paraId="30BD838A" w14:textId="77777777" w:rsidR="004350A9" w:rsidRDefault="004350A9" w:rsidP="004350A9">
      <w:r>
        <w:t>o</w:t>
      </w:r>
      <w:r>
        <w:tab/>
        <w:t xml:space="preserve">UL: 896 – 901 MHz and DL 935 – 940 </w:t>
      </w:r>
      <w:proofErr w:type="spellStart"/>
      <w:r>
        <w:t>MHz.</w:t>
      </w:r>
      <w:proofErr w:type="spellEnd"/>
      <w:r>
        <w:t xml:space="preserve"> </w:t>
      </w:r>
    </w:p>
    <w:p w14:paraId="55151B0E" w14:textId="77777777" w:rsidR="004350A9" w:rsidRDefault="004350A9" w:rsidP="004350A9">
      <w:r>
        <w:t>o</w:t>
      </w:r>
      <w:r>
        <w:tab/>
        <w:t>To support 3 MHz, 1.4 MHz and NB-IoT channel bandwidths with 15 kHz SCS and 3.75kHz SCS.</w:t>
      </w:r>
    </w:p>
    <w:p w14:paraId="30CEBE77" w14:textId="77777777" w:rsidR="004350A9" w:rsidRDefault="004350A9" w:rsidP="004350A9">
      <w:r>
        <w:t>•</w:t>
      </w:r>
      <w:r>
        <w:tab/>
        <w:t xml:space="preserve">Study and specify the co-existence requirements </w:t>
      </w:r>
    </w:p>
    <w:p w14:paraId="7668111E" w14:textId="77777777" w:rsidR="004350A9" w:rsidRDefault="004350A9" w:rsidP="004350A9">
      <w:r>
        <w:t>o</w:t>
      </w:r>
      <w:r>
        <w:tab/>
        <w:t>Support FCC OOB emission mask in FCC-20-67A1 for all the defined channel bandwidths in the proposed band to ensure co-existence with adjacent narrowband and broadband networks to avoid interference.</w:t>
      </w:r>
    </w:p>
    <w:p w14:paraId="009460B8" w14:textId="77777777" w:rsidR="004350A9" w:rsidRDefault="004350A9" w:rsidP="004350A9">
      <w:r>
        <w:t>o</w:t>
      </w:r>
      <w:r>
        <w:tab/>
        <w:t>Assume use of 3GPP general SEM or FCC SEM and study whether additional coexistence protection is needed for Band 5.</w:t>
      </w:r>
    </w:p>
    <w:p w14:paraId="12640AA1" w14:textId="77777777" w:rsidR="004350A9" w:rsidRDefault="004350A9" w:rsidP="004350A9">
      <w:r>
        <w:t>o</w:t>
      </w:r>
      <w:r>
        <w:tab/>
        <w:t>Assume reusing B8 duplexer</w:t>
      </w:r>
    </w:p>
    <w:p w14:paraId="100B4C99" w14:textId="77777777" w:rsidR="004350A9" w:rsidRDefault="004350A9" w:rsidP="004350A9">
      <w:r>
        <w:t>•</w:t>
      </w:r>
      <w:r>
        <w:tab/>
        <w:t xml:space="preserve">Specify UE RF core requirements to operate in North America with primary operations in the US. </w:t>
      </w:r>
    </w:p>
    <w:p w14:paraId="64B05C51" w14:textId="77777777" w:rsidR="004350A9" w:rsidRDefault="004350A9" w:rsidP="004350A9">
      <w:r>
        <w:lastRenderedPageBreak/>
        <w:t>o</w:t>
      </w:r>
      <w:r>
        <w:tab/>
        <w:t>Assume power class 3 (23 dBm)</w:t>
      </w:r>
    </w:p>
    <w:p w14:paraId="13CBD173" w14:textId="77777777" w:rsidR="004350A9" w:rsidRDefault="004350A9" w:rsidP="004350A9">
      <w:r>
        <w:t>•</w:t>
      </w:r>
      <w:r>
        <w:tab/>
        <w:t>Specify necessary BS RF core requirements</w:t>
      </w:r>
    </w:p>
    <w:p w14:paraId="5AE10E7B" w14:textId="77777777" w:rsidR="004350A9" w:rsidRDefault="004350A9" w:rsidP="004350A9">
      <w:r>
        <w:t>•</w:t>
      </w:r>
      <w:r>
        <w:tab/>
        <w:t>Specify the corresponding RRM requirements, i.e., add the new band to group of bands.</w:t>
      </w:r>
    </w:p>
    <w:p w14:paraId="104054F2" w14:textId="77777777" w:rsidR="004350A9" w:rsidRDefault="004350A9" w:rsidP="004350A9">
      <w:r>
        <w:t>o</w:t>
      </w:r>
      <w:r>
        <w:tab/>
        <w:t>Specific lower-MSD requirements for inter-band CA and EN-DC configurations</w:t>
      </w:r>
    </w:p>
    <w:p w14:paraId="5B26A9E2" w14:textId="77777777" w:rsidR="004350A9" w:rsidRDefault="004350A9" w:rsidP="004350A9">
      <w:r>
        <w:t>a)</w:t>
      </w:r>
      <w:r>
        <w:tab/>
        <w:t>New capability signalling for lower MSD</w:t>
      </w:r>
    </w:p>
    <w:p w14:paraId="1FDFFF4A" w14:textId="77777777" w:rsidR="004350A9" w:rsidRDefault="004350A9" w:rsidP="004350A9">
      <w:r>
        <w:t>The core and performance parts have been 100% completed at RAN#100 (June 2023). It’s time for 3GPP TSG RAN WG5 to start working on the corresponding conformance testing part to meet the industry interest.</w:t>
      </w:r>
    </w:p>
    <w:p w14:paraId="45437216" w14:textId="77777777" w:rsidR="004350A9" w:rsidRDefault="004350A9" w:rsidP="004350A9">
      <w:r>
        <w:t>4</w:t>
      </w:r>
      <w:r>
        <w:tab/>
        <w:t>Objective</w:t>
      </w:r>
    </w:p>
    <w:p w14:paraId="10AF4FAA" w14:textId="77777777" w:rsidR="004350A9" w:rsidRDefault="004350A9" w:rsidP="004350A9">
      <w:r>
        <w:t>4.1</w:t>
      </w:r>
      <w:r>
        <w:tab/>
        <w:t>Objective of SI or Core part WI or Testing part WI</w:t>
      </w:r>
    </w:p>
    <w:p w14:paraId="1E6E635F" w14:textId="77777777" w:rsidR="004350A9" w:rsidRDefault="004350A9" w:rsidP="004350A9">
      <w:r>
        <w:t>The objective of this work item is to update relevant UE conformance test cases for the RF, RRM and protocol aspects of the Rel-18 core and performance parts for LTE FDD Band 106.</w:t>
      </w:r>
    </w:p>
    <w:p w14:paraId="364651EB" w14:textId="77777777" w:rsidR="004350A9" w:rsidRDefault="004350A9" w:rsidP="004350A9">
      <w:pPr>
        <w:rPr>
          <w:rFonts w:ascii="Arial" w:hAnsi="Arial" w:cs="Arial"/>
          <w:b/>
        </w:rPr>
      </w:pPr>
      <w:r>
        <w:rPr>
          <w:rFonts w:ascii="Arial" w:hAnsi="Arial" w:cs="Arial"/>
          <w:b/>
        </w:rPr>
        <w:t xml:space="preserve">Discussion: </w:t>
      </w:r>
    </w:p>
    <w:p w14:paraId="1039BBA7" w14:textId="77777777" w:rsidR="004350A9" w:rsidRDefault="004350A9" w:rsidP="004350A9">
      <w:r>
        <w:t>r1</w:t>
      </w:r>
    </w:p>
    <w:p w14:paraId="38C181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R5-241468</w:t>
      </w:r>
      <w:r>
        <w:rPr>
          <w:color w:val="993300"/>
          <w:u w:val="single"/>
        </w:rPr>
        <w:t>.</w:t>
      </w:r>
    </w:p>
    <w:p w14:paraId="61DE6073" w14:textId="38DC0DFA" w:rsidR="004350A9" w:rsidRDefault="004350A9" w:rsidP="004350A9">
      <w:pPr>
        <w:rPr>
          <w:rFonts w:ascii="Arial" w:hAnsi="Arial" w:cs="Arial"/>
          <w:b/>
          <w:sz w:val="24"/>
        </w:rPr>
      </w:pPr>
      <w:r>
        <w:rPr>
          <w:rFonts w:ascii="Arial" w:hAnsi="Arial" w:cs="Arial"/>
          <w:b/>
          <w:color w:val="0000FF"/>
          <w:sz w:val="24"/>
        </w:rPr>
        <w:t>R5-240517</w:t>
      </w:r>
      <w:r>
        <w:rPr>
          <w:rFonts w:ascii="Arial" w:hAnsi="Arial" w:cs="Arial"/>
          <w:b/>
          <w:color w:val="0000FF"/>
          <w:sz w:val="24"/>
        </w:rPr>
        <w:tab/>
      </w:r>
      <w:r>
        <w:rPr>
          <w:rFonts w:ascii="Arial" w:hAnsi="Arial" w:cs="Arial"/>
          <w:b/>
          <w:sz w:val="24"/>
        </w:rPr>
        <w:t>New WID on UE Conformance - NR support for dedicated spectrum less than 5MHz for FR1</w:t>
      </w:r>
    </w:p>
    <w:p w14:paraId="7113AF72"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4B340576" w14:textId="77777777" w:rsidR="004350A9" w:rsidRDefault="004350A9" w:rsidP="004350A9">
      <w:pPr>
        <w:rPr>
          <w:rFonts w:ascii="Arial" w:hAnsi="Arial" w:cs="Arial"/>
          <w:b/>
        </w:rPr>
      </w:pPr>
      <w:r>
        <w:rPr>
          <w:rFonts w:ascii="Arial" w:hAnsi="Arial" w:cs="Arial"/>
          <w:b/>
        </w:rPr>
        <w:t xml:space="preserve">Abstract: </w:t>
      </w:r>
    </w:p>
    <w:p w14:paraId="5DB6AC43" w14:textId="77777777" w:rsidR="004350A9" w:rsidRDefault="004350A9" w:rsidP="004350A9">
      <w:r>
        <w:t>Certain licensees operate regionally and nationally in the USA, internationally across Europe and in parts of SE Asia and Africa. These networks support the family of 3GPP technologies including GSM and LTE for mission-critical applications. These operational networks are now looking to invest in the future of 3GPP by deploying 5G services. This includes the use of NR to support multiple low latency use cases (see 3GPP TR 38.825) resulting from various vertical industry domains, e.g., electrical power distribution grid &amp; rail communication. These use cases often require less than the latency offered by LTE technology and thus need NR to fully support them.</w:t>
      </w:r>
    </w:p>
    <w:p w14:paraId="525F2D4D" w14:textId="77777777" w:rsidR="004350A9" w:rsidRDefault="004350A9" w:rsidP="004350A9">
      <w:r>
        <w:t>•</w:t>
      </w:r>
      <w:r>
        <w:tab/>
        <w:t>Band 26 and Band 8 in the USA (Band 106 is now allocated in RAN4 for Band 8 in the USA) using 3 MHz wide channels have set a precedent of existing networks requiring a growth path to NR to meet the needs of utilities, the critical infrastructure industry (CII), and enterprise customers – what 3GPP refers to as Smart Energy and Infrastructure (SEI).</w:t>
      </w:r>
    </w:p>
    <w:p w14:paraId="1DFAA6A2" w14:textId="77777777" w:rsidR="004350A9" w:rsidRDefault="004350A9" w:rsidP="004350A9">
      <w:r>
        <w:t>•</w:t>
      </w:r>
      <w:r>
        <w:tab/>
        <w:t>The CII in the U.S. is currently planning to deploy private LTE systems in this spectrum allocation to leverage the transformative power of broadband in support of infrastructure modernization for energy, transportation, logistics and other industries.</w:t>
      </w:r>
    </w:p>
    <w:p w14:paraId="6E289CEE" w14:textId="77777777" w:rsidR="004350A9" w:rsidRDefault="004350A9" w:rsidP="004350A9">
      <w:r>
        <w:t>•</w:t>
      </w:r>
      <w:r>
        <w:tab/>
        <w:t>Rail Communication in Europe is used for operational purposes to ensure the safety of millions of rail passengers. The Future Railway Mobile Communication System (FRMCS) forms the basis for digitizing rail operations to increase train path utilization and improve punctuality. Possibilities in 5G NR to operate in bandwidths &lt;5 MHz (e.g., from around 3 MHz upwards) would enable parallel operation of FRMCS and GSM-R and massive infrastructure reuse. The responsible authorities and organizations in Europe have set the start of the migration from GSM-R to FRMCS for 2025.</w:t>
      </w:r>
    </w:p>
    <w:p w14:paraId="600D28C8" w14:textId="77777777" w:rsidR="004350A9" w:rsidRDefault="004350A9" w:rsidP="004350A9">
      <w:r>
        <w:t>•</w:t>
      </w:r>
      <w:r>
        <w:tab/>
        <w:t>The provision of simultaneous use of the 2x5.6MHz FDD in the 900MHz frequency band and the associated provision of bandwidths less than 5MHz for 5G NR thus has a key function to be able to start the migration from GSM-R to FRMCS in Europe.</w:t>
      </w:r>
    </w:p>
    <w:p w14:paraId="4DBC4B8D" w14:textId="77777777" w:rsidR="004350A9" w:rsidRDefault="004350A9" w:rsidP="004350A9">
      <w:r>
        <w:t>•</w:t>
      </w:r>
      <w:r>
        <w:tab/>
        <w:t xml:space="preserve">For Public Protection and Disaster Relief (PPDR), 2 x 3MHz FDD in band 28 has been identified in Europe. </w:t>
      </w:r>
    </w:p>
    <w:p w14:paraId="532AF81E" w14:textId="77777777" w:rsidR="004350A9" w:rsidRDefault="004350A9" w:rsidP="004350A9">
      <w:r>
        <w:t>•</w:t>
      </w:r>
      <w:r>
        <w:tab/>
        <w:t>The lower 700 MHz spectrum in the USA was auctioned in 6 MHz blocks, based on the previous use for NTSC television channels. There is interest in deploying 3 MHz B12 LTE along with 3 MHz of NR in n85 in a 6 MHz block.</w:t>
      </w:r>
    </w:p>
    <w:p w14:paraId="63C5F0E2" w14:textId="77777777" w:rsidR="004350A9" w:rsidRDefault="004350A9" w:rsidP="004350A9">
      <w:r>
        <w:lastRenderedPageBreak/>
        <w:t xml:space="preserve">NR specifications starting in Rel-15 defined a minimum bandwidth of 5 MHz channels. Although NR can support multiple channel bandwidths due to the flexible numerology implementation, channel bandwidths smaller than 5 MHz were not supported in NR. </w:t>
      </w:r>
    </w:p>
    <w:p w14:paraId="09505F66" w14:textId="77777777" w:rsidR="004350A9" w:rsidRDefault="004350A9" w:rsidP="004350A9">
      <w:r>
        <w:t xml:space="preserve">Parent WIs have specified necessary changes to NR physical layer with minimum specification impact to operate in spectrum allocations from approximately 3 MHz up to below 5 </w:t>
      </w:r>
      <w:proofErr w:type="spellStart"/>
      <w:r>
        <w:t>MHz.</w:t>
      </w:r>
      <w:proofErr w:type="spellEnd"/>
      <w:r>
        <w:t xml:space="preserve"> RAN4 has specified below requirements:</w:t>
      </w:r>
    </w:p>
    <w:p w14:paraId="239DCE52" w14:textId="77777777" w:rsidR="004350A9" w:rsidRDefault="004350A9" w:rsidP="004350A9">
      <w:r>
        <w:t>•</w:t>
      </w:r>
      <w:r>
        <w:tab/>
        <w:t>Necessary RF requirements to support deploying NR in spectrum allocations from approximately 3 MHz up to below 5 MHz, including in bands n26, n28, n85, and n100.</w:t>
      </w:r>
    </w:p>
    <w:p w14:paraId="3B3372CD" w14:textId="77777777" w:rsidR="004350A9" w:rsidRDefault="004350A9" w:rsidP="004350A9">
      <w:r>
        <w:t>•</w:t>
      </w:r>
      <w:r>
        <w:tab/>
        <w:t xml:space="preserve">RRM and demodulation requirements to support operation in dedicated spectrum allocations from approximately 3 MHz up to below 5 </w:t>
      </w:r>
      <w:proofErr w:type="spellStart"/>
      <w:r>
        <w:t>MHz.</w:t>
      </w:r>
      <w:proofErr w:type="spellEnd"/>
    </w:p>
    <w:p w14:paraId="74F98850" w14:textId="77777777" w:rsidR="004350A9" w:rsidRDefault="004350A9" w:rsidP="004350A9">
      <w:r>
        <w:t>•</w:t>
      </w:r>
      <w:r>
        <w:tab/>
        <w:t>Requirements for UE speeds up to 500km/h for Band n100.</w:t>
      </w:r>
    </w:p>
    <w:p w14:paraId="2DD6C3E0" w14:textId="77777777" w:rsidR="004350A9" w:rsidRDefault="004350A9" w:rsidP="004350A9">
      <w:r>
        <w:t xml:space="preserve">Parent WIs consider single-carrier operation, excluding </w:t>
      </w:r>
      <w:proofErr w:type="spellStart"/>
      <w:r>
        <w:t>RedCap</w:t>
      </w:r>
      <w:proofErr w:type="spellEnd"/>
      <w:r>
        <w:t>.</w:t>
      </w:r>
    </w:p>
    <w:p w14:paraId="7AC6A30A" w14:textId="77777777" w:rsidR="004350A9" w:rsidRDefault="004350A9" w:rsidP="004350A9">
      <w:r>
        <w:t xml:space="preserve">Until RAN#102 the RAN4 Core WI reached 100% completion. Performance WI reached 40% completion and is expected to be completed in June 2024. It is therefore proposed to introduce an associated RAN5 work item to enable UE conformance test for dedicated spectrum less than 5MHz for FR1. </w:t>
      </w:r>
    </w:p>
    <w:p w14:paraId="3EDD29F8" w14:textId="77777777" w:rsidR="004350A9" w:rsidRDefault="004350A9" w:rsidP="004350A9">
      <w:r>
        <w:t>4</w:t>
      </w:r>
      <w:r>
        <w:tab/>
        <w:t>Objective</w:t>
      </w:r>
    </w:p>
    <w:p w14:paraId="24A37462" w14:textId="77777777" w:rsidR="004350A9" w:rsidRDefault="004350A9" w:rsidP="004350A9">
      <w:r>
        <w:t>4.1</w:t>
      </w:r>
      <w:r>
        <w:tab/>
        <w:t>Objective of SI or Core part WI or Testing part WI</w:t>
      </w:r>
    </w:p>
    <w:p w14:paraId="39697EEB" w14:textId="77777777" w:rsidR="004350A9" w:rsidRDefault="004350A9" w:rsidP="004350A9">
      <w:r>
        <w:t>The objective of this WI is to enable UE conformance testing for the corresponding R18 support for dedicated spectrum less than 5MHz for FR1 WIs listed under clause 2.2, including the following areas:</w:t>
      </w:r>
    </w:p>
    <w:p w14:paraId="14BA5200" w14:textId="77777777" w:rsidR="004350A9" w:rsidRDefault="004350A9" w:rsidP="004350A9">
      <w:r>
        <w:t></w:t>
      </w:r>
      <w:r>
        <w:tab/>
        <w:t>RF test cases for frequency bands with interested deployers (n26, n28, n85, n100)</w:t>
      </w:r>
    </w:p>
    <w:p w14:paraId="564A6A29" w14:textId="77777777" w:rsidR="004350A9" w:rsidRDefault="004350A9" w:rsidP="004350A9">
      <w:r>
        <w:t></w:t>
      </w:r>
      <w:r>
        <w:tab/>
        <w:t>RRM test cases</w:t>
      </w:r>
    </w:p>
    <w:p w14:paraId="0B8925EB" w14:textId="77777777" w:rsidR="004350A9" w:rsidRDefault="004350A9" w:rsidP="004350A9">
      <w:r>
        <w:t></w:t>
      </w:r>
      <w:r>
        <w:tab/>
        <w:t>Demodulation test cases</w:t>
      </w:r>
    </w:p>
    <w:p w14:paraId="025BE4FE" w14:textId="77777777" w:rsidR="004350A9" w:rsidRDefault="004350A9" w:rsidP="004350A9">
      <w:pPr>
        <w:rPr>
          <w:rFonts w:ascii="Arial" w:hAnsi="Arial" w:cs="Arial"/>
          <w:b/>
        </w:rPr>
      </w:pPr>
      <w:r>
        <w:rPr>
          <w:rFonts w:ascii="Arial" w:hAnsi="Arial" w:cs="Arial"/>
          <w:b/>
        </w:rPr>
        <w:t xml:space="preserve">Discussion: </w:t>
      </w:r>
    </w:p>
    <w:p w14:paraId="507CCFA7" w14:textId="77777777" w:rsidR="004350A9" w:rsidRDefault="004350A9" w:rsidP="004350A9">
      <w:r>
        <w:t>TF160 manager comments</w:t>
      </w:r>
    </w:p>
    <w:p w14:paraId="5E2DDCD2" w14:textId="77777777" w:rsidR="004350A9" w:rsidRDefault="004350A9" w:rsidP="004350A9">
      <w:r>
        <w:t>r2</w:t>
      </w:r>
    </w:p>
    <w:p w14:paraId="03B2C1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R5-241469</w:t>
      </w:r>
      <w:r>
        <w:rPr>
          <w:color w:val="993300"/>
          <w:u w:val="single"/>
        </w:rPr>
        <w:t>.</w:t>
      </w:r>
    </w:p>
    <w:p w14:paraId="429DDF34" w14:textId="13F41C9A" w:rsidR="004350A9" w:rsidRDefault="004350A9" w:rsidP="004350A9">
      <w:pPr>
        <w:rPr>
          <w:rFonts w:ascii="Arial" w:hAnsi="Arial" w:cs="Arial"/>
          <w:b/>
          <w:sz w:val="24"/>
        </w:rPr>
      </w:pPr>
      <w:r>
        <w:rPr>
          <w:rFonts w:ascii="Arial" w:hAnsi="Arial" w:cs="Arial"/>
          <w:b/>
          <w:color w:val="0000FF"/>
          <w:sz w:val="24"/>
        </w:rPr>
        <w:t>R5-240594</w:t>
      </w:r>
      <w:r>
        <w:rPr>
          <w:rFonts w:ascii="Arial" w:hAnsi="Arial" w:cs="Arial"/>
          <w:b/>
          <w:color w:val="0000FF"/>
          <w:sz w:val="24"/>
        </w:rPr>
        <w:tab/>
      </w:r>
      <w:r>
        <w:rPr>
          <w:rFonts w:ascii="Arial" w:hAnsi="Arial" w:cs="Arial"/>
          <w:b/>
          <w:sz w:val="24"/>
        </w:rPr>
        <w:t>New WID on UE Conformance - XR (</w:t>
      </w:r>
      <w:proofErr w:type="spellStart"/>
      <w:r>
        <w:rPr>
          <w:rFonts w:ascii="Arial" w:hAnsi="Arial" w:cs="Arial"/>
          <w:b/>
          <w:sz w:val="24"/>
        </w:rPr>
        <w:t>eXtended</w:t>
      </w:r>
      <w:proofErr w:type="spellEnd"/>
      <w:r>
        <w:rPr>
          <w:rFonts w:ascii="Arial" w:hAnsi="Arial" w:cs="Arial"/>
          <w:b/>
          <w:sz w:val="24"/>
        </w:rPr>
        <w:t xml:space="preserve"> Reality) enhancements for NR</w:t>
      </w:r>
    </w:p>
    <w:p w14:paraId="7E1E8656"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 CMCC, Huawei, Hisilicon, Qualcomm</w:t>
      </w:r>
    </w:p>
    <w:p w14:paraId="56419B89" w14:textId="77777777" w:rsidR="004350A9" w:rsidRDefault="004350A9" w:rsidP="004350A9">
      <w:pPr>
        <w:rPr>
          <w:rFonts w:ascii="Arial" w:hAnsi="Arial" w:cs="Arial"/>
          <w:b/>
        </w:rPr>
      </w:pPr>
      <w:r>
        <w:rPr>
          <w:rFonts w:ascii="Arial" w:hAnsi="Arial" w:cs="Arial"/>
          <w:b/>
        </w:rPr>
        <w:t xml:space="preserve">Abstract: </w:t>
      </w:r>
    </w:p>
    <w:p w14:paraId="37AAAD35" w14:textId="77777777" w:rsidR="004350A9" w:rsidRDefault="004350A9" w:rsidP="004350A9">
      <w:r>
        <w:t>RAN2 has specified the following enhancements under the Rel-18 work item Core part: XR (</w:t>
      </w:r>
      <w:proofErr w:type="spellStart"/>
      <w:r>
        <w:t>eXtended</w:t>
      </w:r>
      <w:proofErr w:type="spellEnd"/>
      <w:r>
        <w:t xml:space="preserve"> Reality) enhancements for NR (</w:t>
      </w:r>
      <w:proofErr w:type="spellStart"/>
      <w:r>
        <w:t>NR_XR_enh</w:t>
      </w:r>
      <w:proofErr w:type="spellEnd"/>
      <w:r>
        <w:t>-Core):</w:t>
      </w:r>
    </w:p>
    <w:p w14:paraId="518C3D9D" w14:textId="77777777" w:rsidR="004350A9" w:rsidRDefault="004350A9" w:rsidP="004350A9">
      <w:r>
        <w:t>The enhancements related to power saving:</w:t>
      </w:r>
    </w:p>
    <w:p w14:paraId="66D7FA81" w14:textId="77777777" w:rsidR="004350A9" w:rsidRDefault="004350A9" w:rsidP="004350A9">
      <w:r>
        <w:t>-</w:t>
      </w:r>
      <w:r>
        <w:tab/>
        <w:t>DRX support of XR frame rates corresponding to non-integer periodicities (through at least semi-static mechanisms e.g. RRC signalling) (RAN2).</w:t>
      </w:r>
    </w:p>
    <w:p w14:paraId="7838EF62" w14:textId="77777777" w:rsidR="004350A9" w:rsidRDefault="004350A9" w:rsidP="004350A9">
      <w:r>
        <w:t>The enhancements related to capacity:</w:t>
      </w:r>
    </w:p>
    <w:p w14:paraId="4E5AEA95" w14:textId="77777777" w:rsidR="004350A9" w:rsidRDefault="004350A9" w:rsidP="004350A9">
      <w:r>
        <w:t>-</w:t>
      </w:r>
      <w:r>
        <w:tab/>
        <w:t xml:space="preserve">Multiple Configured Grant (CG) PUSCH transmission occasions in a period of a single CG PUSCH configuration (RAN1, RAN2);  </w:t>
      </w:r>
    </w:p>
    <w:p w14:paraId="27F04B15" w14:textId="77777777" w:rsidR="004350A9" w:rsidRDefault="004350A9" w:rsidP="004350A9">
      <w:r>
        <w:t>-</w:t>
      </w:r>
      <w:r>
        <w:tab/>
        <w:t>Dynamic indication of unused CG PUSCH occasion(s) based on Uplink Control Information (UCI) by the UE (RAN1, RAN2);</w:t>
      </w:r>
    </w:p>
    <w:p w14:paraId="05377146" w14:textId="77777777" w:rsidR="004350A9" w:rsidRDefault="004350A9" w:rsidP="004350A9">
      <w:r>
        <w:t>-</w:t>
      </w:r>
      <w:r>
        <w:tab/>
        <w:t>Buffer Status Report (BSR) enhancements including at least new Buffer Status Table(s) (RAN2);</w:t>
      </w:r>
    </w:p>
    <w:p w14:paraId="392C84E7" w14:textId="77777777" w:rsidR="004350A9" w:rsidRDefault="004350A9" w:rsidP="004350A9">
      <w:r>
        <w:lastRenderedPageBreak/>
        <w:t>-</w:t>
      </w:r>
      <w:r>
        <w:tab/>
        <w:t>Delay reporting of buffered data in uplink (RAN2);</w:t>
      </w:r>
    </w:p>
    <w:p w14:paraId="0C597E49" w14:textId="77777777" w:rsidR="004350A9" w:rsidRDefault="004350A9" w:rsidP="004350A9">
      <w:r>
        <w:t>-</w:t>
      </w:r>
      <w:r>
        <w:tab/>
        <w:t>Discard operation of PDU Sets for DL and UL (RAN2, RAN3);</w:t>
      </w:r>
    </w:p>
    <w:p w14:paraId="3998E094" w14:textId="77777777" w:rsidR="004350A9" w:rsidRDefault="004350A9" w:rsidP="004350A9">
      <w:r>
        <w:t>The enhancements for XR Awareness:</w:t>
      </w:r>
    </w:p>
    <w:p w14:paraId="18C116E7" w14:textId="77777777" w:rsidR="004350A9" w:rsidRDefault="004350A9" w:rsidP="004350A9">
      <w:r>
        <w:t>-</w:t>
      </w:r>
      <w:r>
        <w:tab/>
        <w:t>Signalling by CN of semi-static information per QoS flow (e.g. PDU set QoS parameters), dynamic information per PDU set (PDU Set information and Identification) and End of Data Burst indication (RAN3, RAN2);</w:t>
      </w:r>
    </w:p>
    <w:p w14:paraId="6C01BB22" w14:textId="77777777" w:rsidR="004350A9" w:rsidRDefault="004350A9" w:rsidP="004350A9">
      <w:r>
        <w:t>-</w:t>
      </w:r>
      <w:r>
        <w:tab/>
        <w:t>Impact of identifying by UE of PDU Sets, Data bursts and PSI, as needed (RAN2);</w:t>
      </w:r>
    </w:p>
    <w:p w14:paraId="355FD5FF" w14:textId="77777777" w:rsidR="004350A9" w:rsidRDefault="004350A9" w:rsidP="004350A9">
      <w:r>
        <w:t>-</w:t>
      </w:r>
      <w:r>
        <w:tab/>
        <w:t>Provisioning by UE of XR traffic assistance information e.g. periodicity, UL traffic arrival information (RAN2, RAN3);</w:t>
      </w:r>
    </w:p>
    <w:p w14:paraId="19B2DE23" w14:textId="77777777" w:rsidR="004350A9" w:rsidRDefault="004350A9" w:rsidP="004350A9">
      <w:r>
        <w:t>-</w:t>
      </w:r>
      <w:r>
        <w:tab/>
        <w:t>Support signalling the congestion information from RAN to the CN in alignment with SA2 (RAN3);</w:t>
      </w:r>
    </w:p>
    <w:p w14:paraId="7C702CB4" w14:textId="77777777" w:rsidR="004350A9" w:rsidRDefault="004350A9" w:rsidP="004350A9">
      <w:r>
        <w:t>Also CT1 has decided to specify following enhancements:</w:t>
      </w:r>
    </w:p>
    <w:p w14:paraId="411F0F1A" w14:textId="77777777" w:rsidR="004350A9" w:rsidRDefault="004350A9" w:rsidP="004350A9">
      <w:r>
        <w:t>-</w:t>
      </w:r>
      <w:r>
        <w:tab/>
        <w:t>Impacts on the NAS to support PDU set UL handling.</w:t>
      </w:r>
    </w:p>
    <w:p w14:paraId="3AE55CE2" w14:textId="77777777" w:rsidR="004350A9" w:rsidRDefault="004350A9" w:rsidP="004350A9">
      <w:r>
        <w:t xml:space="preserve">Work in RAN2 has been concluded and CT1 work is expected to finish </w:t>
      </w:r>
      <w:proofErr w:type="gramStart"/>
      <w:r>
        <w:t>later on</w:t>
      </w:r>
      <w:proofErr w:type="gramEnd"/>
      <w:r>
        <w:t>, therefore, it is justified to start work in RAN5.</w:t>
      </w:r>
    </w:p>
    <w:p w14:paraId="1E1BAB57" w14:textId="77777777" w:rsidR="004350A9" w:rsidRDefault="004350A9" w:rsidP="004350A9">
      <w:r>
        <w:t>4</w:t>
      </w:r>
      <w:r>
        <w:tab/>
        <w:t>Objective</w:t>
      </w:r>
    </w:p>
    <w:p w14:paraId="70244D1C" w14:textId="77777777" w:rsidR="004350A9" w:rsidRDefault="004350A9" w:rsidP="004350A9">
      <w:r>
        <w:t xml:space="preserve">RAN2 has specified enhancements for following topics under the Rel-18 </w:t>
      </w:r>
      <w:proofErr w:type="spellStart"/>
      <w:r>
        <w:t>NR_XR_enh</w:t>
      </w:r>
      <w:proofErr w:type="spellEnd"/>
      <w:r>
        <w:t>-Core work item:</w:t>
      </w:r>
    </w:p>
    <w:p w14:paraId="4A0034F8" w14:textId="77777777" w:rsidR="004350A9" w:rsidRDefault="004350A9" w:rsidP="004350A9">
      <w:r>
        <w:t>-</w:t>
      </w:r>
      <w:r>
        <w:tab/>
        <w:t>The enhancements related to power saving</w:t>
      </w:r>
    </w:p>
    <w:p w14:paraId="27E11704" w14:textId="77777777" w:rsidR="004350A9" w:rsidRDefault="004350A9" w:rsidP="004350A9">
      <w:r>
        <w:t>-</w:t>
      </w:r>
      <w:r>
        <w:tab/>
        <w:t>The enhancements related to capacity</w:t>
      </w:r>
    </w:p>
    <w:p w14:paraId="122802ED" w14:textId="77777777" w:rsidR="004350A9" w:rsidRDefault="004350A9" w:rsidP="004350A9">
      <w:r>
        <w:t>-</w:t>
      </w:r>
      <w:r>
        <w:tab/>
        <w:t>The enhancements for XR Awareness</w:t>
      </w:r>
    </w:p>
    <w:p w14:paraId="6C303786" w14:textId="77777777" w:rsidR="004350A9" w:rsidRDefault="004350A9" w:rsidP="004350A9">
      <w:r>
        <w:t xml:space="preserve">The objective for RAN5 is to specify UE conformance specifications for the same. </w:t>
      </w:r>
    </w:p>
    <w:p w14:paraId="6EABE078" w14:textId="77777777" w:rsidR="004350A9" w:rsidRDefault="004350A9" w:rsidP="004350A9">
      <w:r>
        <w:t xml:space="preserve">Objectives regarding the CT1 will be clarified </w:t>
      </w:r>
      <w:proofErr w:type="gramStart"/>
      <w:r>
        <w:t>later on</w:t>
      </w:r>
      <w:proofErr w:type="gramEnd"/>
      <w:r>
        <w:t>, when CT1 work is about to be finished.</w:t>
      </w:r>
    </w:p>
    <w:p w14:paraId="78BC4A5F" w14:textId="77777777" w:rsidR="004350A9" w:rsidRDefault="004350A9" w:rsidP="004350A9">
      <w:pPr>
        <w:rPr>
          <w:rFonts w:ascii="Arial" w:hAnsi="Arial" w:cs="Arial"/>
          <w:b/>
        </w:rPr>
      </w:pPr>
      <w:r>
        <w:rPr>
          <w:rFonts w:ascii="Arial" w:hAnsi="Arial" w:cs="Arial"/>
          <w:b/>
        </w:rPr>
        <w:t xml:space="preserve">Discussion: </w:t>
      </w:r>
    </w:p>
    <w:p w14:paraId="0375C3EB" w14:textId="77777777" w:rsidR="004350A9" w:rsidRDefault="004350A9" w:rsidP="004350A9">
      <w:r>
        <w:t>r1</w:t>
      </w:r>
    </w:p>
    <w:p w14:paraId="3DE99190" w14:textId="77777777" w:rsidR="004350A9" w:rsidRDefault="004350A9" w:rsidP="004350A9">
      <w:r>
        <w:t xml:space="preserve">+CT1 aspects in title for the </w:t>
      </w:r>
      <w:proofErr w:type="spellStart"/>
      <w:r>
        <w:t>pklenary</w:t>
      </w:r>
      <w:proofErr w:type="spellEnd"/>
      <w:r>
        <w:t>!</w:t>
      </w:r>
    </w:p>
    <w:p w14:paraId="465A2D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R5-241470</w:t>
      </w:r>
      <w:r>
        <w:rPr>
          <w:color w:val="993300"/>
          <w:u w:val="single"/>
        </w:rPr>
        <w:t>.</w:t>
      </w:r>
    </w:p>
    <w:p w14:paraId="0EF93C87" w14:textId="084ECEC5" w:rsidR="004350A9" w:rsidRDefault="004350A9" w:rsidP="004350A9">
      <w:pPr>
        <w:rPr>
          <w:rFonts w:ascii="Arial" w:hAnsi="Arial" w:cs="Arial"/>
          <w:b/>
          <w:sz w:val="24"/>
        </w:rPr>
      </w:pPr>
      <w:r>
        <w:rPr>
          <w:rFonts w:ascii="Arial" w:hAnsi="Arial" w:cs="Arial"/>
          <w:b/>
          <w:color w:val="0000FF"/>
          <w:sz w:val="24"/>
        </w:rPr>
        <w:t>R5-240610</w:t>
      </w:r>
      <w:r>
        <w:rPr>
          <w:rFonts w:ascii="Arial" w:hAnsi="Arial" w:cs="Arial"/>
          <w:b/>
          <w:color w:val="0000FF"/>
          <w:sz w:val="24"/>
        </w:rPr>
        <w:tab/>
      </w:r>
      <w:r>
        <w:rPr>
          <w:rFonts w:ascii="Arial" w:hAnsi="Arial" w:cs="Arial"/>
          <w:b/>
          <w:sz w:val="24"/>
        </w:rPr>
        <w:t>New WID on UE Conformance - Enhanced NR support for high speed train scenario in frequency range 2 (FR2)</w:t>
      </w:r>
    </w:p>
    <w:p w14:paraId="7CC82357"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w:t>
      </w:r>
    </w:p>
    <w:p w14:paraId="299E0F30" w14:textId="77777777" w:rsidR="004350A9" w:rsidRDefault="004350A9" w:rsidP="004350A9">
      <w:pPr>
        <w:rPr>
          <w:rFonts w:ascii="Arial" w:hAnsi="Arial" w:cs="Arial"/>
          <w:b/>
        </w:rPr>
      </w:pPr>
      <w:r>
        <w:rPr>
          <w:rFonts w:ascii="Arial" w:hAnsi="Arial" w:cs="Arial"/>
          <w:b/>
        </w:rPr>
        <w:t xml:space="preserve">Abstract: </w:t>
      </w:r>
    </w:p>
    <w:p w14:paraId="1DE3CB0A" w14:textId="77777777" w:rsidR="004350A9" w:rsidRDefault="004350A9" w:rsidP="004350A9">
      <w:r>
        <w:t xml:space="preserve">In Rel-17 work item on NR support for high speed train scenario in frequency range 2 (FR2), RAN4 has focused on train roof-mounted high-power devices for NR SA single carrier scenario in FR2, by studying the FR2 HST deployment scenario and specifying the channel modelling, RF, RRM and demodulation requirements for FR2 HST. </w:t>
      </w:r>
    </w:p>
    <w:p w14:paraId="6FFF3766" w14:textId="77777777" w:rsidR="004350A9" w:rsidRDefault="004350A9" w:rsidP="004350A9">
      <w:r>
        <w:t xml:space="preserve">During the Rel-17 work item, most of focus was devoted into open space deployment scenarios (Scenario-A and B, differentiated by </w:t>
      </w:r>
      <w:proofErr w:type="spellStart"/>
      <w:r>
        <w:t>Dmin</w:t>
      </w:r>
      <w:proofErr w:type="spellEnd"/>
      <w:r>
        <w:t xml:space="preserve">, which is the perpendicular distance between RRH site and railway track), while limited study was provided on the tunnel scenario due to the limited Rel-17 effort and relative prioritization, which is identified by operators as important high speed train scenario. Furthermore, the intra-band carrier aggregation (CA) operation is also of interests to operators, which is not yet covered in Rel-17 work item scope. </w:t>
      </w:r>
    </w:p>
    <w:p w14:paraId="06662F16" w14:textId="77777777" w:rsidR="004350A9" w:rsidRDefault="004350A9" w:rsidP="004350A9">
      <w:r>
        <w:t xml:space="preserve">In the Rel-17 WI, similar as FR2 handheld and other UE types, the single active panel operation was focused, i.e. only one active antenna panel at a time as baseline antenna assumption. Based on the Rel-17 conclusion, two panels shall be physically installed to flexibly support either forward or backward incoming signal direction; however, the restriction of only one active antenna panel limits utilizing two neighbouring RRHs to serve one HST UE in the bi-directional RRH </w:t>
      </w:r>
      <w:r>
        <w:lastRenderedPageBreak/>
        <w:t xml:space="preserve">deployment scenario. Accordingly, it is of importance to introduce the support of simultaneous reception with maximum 2 active panels at the train </w:t>
      </w:r>
      <w:proofErr w:type="gramStart"/>
      <w:r>
        <w:t>roof-mounted</w:t>
      </w:r>
      <w:proofErr w:type="gramEnd"/>
      <w:r>
        <w:t xml:space="preserve"> FR2 high power devices for the bi-directional RRH deployment scenario. </w:t>
      </w:r>
    </w:p>
    <w:p w14:paraId="608A2A86" w14:textId="77777777" w:rsidR="004350A9" w:rsidRDefault="004350A9" w:rsidP="004350A9">
      <w:r>
        <w:t xml:space="preserve">Another issue identified in Rel-17 work item is the large propagation delay difference from neighbouring RRHs to UE. For example in the </w:t>
      </w:r>
      <w:proofErr w:type="spellStart"/>
      <w:proofErr w:type="gramStart"/>
      <w:r>
        <w:t>uni</w:t>
      </w:r>
      <w:proofErr w:type="spellEnd"/>
      <w:r>
        <w:t>-directional</w:t>
      </w:r>
      <w:proofErr w:type="gramEnd"/>
      <w:r>
        <w:t xml:space="preserve"> RRH deployment, it is identified that the signal propagation delay difference can be as much as 2.5us, which is much larger than CP length with 120kHz subcarrier spacing. In Rel-17 work item, the larger autonomous timing adjust step </w:t>
      </w:r>
      <w:proofErr w:type="spellStart"/>
      <w:r>
        <w:t>Tq</w:t>
      </w:r>
      <w:proofErr w:type="spellEnd"/>
      <w:r>
        <w:t xml:space="preserve"> is specified for FR2 HST UE, and the RAN4-based solutions for the uplink timing issue are focused, while other solutions, including involving other RAN working groups, are not fully studied. </w:t>
      </w:r>
    </w:p>
    <w:p w14:paraId="5D4A6A8C" w14:textId="77777777" w:rsidR="004350A9" w:rsidRDefault="004350A9" w:rsidP="004350A9">
      <w:r>
        <w:t>The Rel-18 WI NR_HST_FR2_enh-Core has been 100% completed and NR_HST_FR2_enh-Perf has been 80% completed at RAN#102 meeting. According to the requirements of NR network deployment and performance optimization, it is justified now to start the work on the corresponding UE conformance test specifications for NR HST FR2 enhancement features in 3GPP RAN WG5 to meet the market requirements in time.</w:t>
      </w:r>
    </w:p>
    <w:p w14:paraId="453F18AB" w14:textId="77777777" w:rsidR="004350A9" w:rsidRDefault="004350A9" w:rsidP="004350A9">
      <w:r>
        <w:t>4</w:t>
      </w:r>
      <w:r>
        <w:tab/>
        <w:t>Objective</w:t>
      </w:r>
    </w:p>
    <w:p w14:paraId="09D39700" w14:textId="77777777" w:rsidR="004350A9" w:rsidRDefault="004350A9" w:rsidP="004350A9">
      <w:r>
        <w:t>4.1</w:t>
      </w:r>
      <w:r>
        <w:tab/>
        <w:t>Objective of SI or Core part WI or Testing part WI</w:t>
      </w:r>
    </w:p>
    <w:p w14:paraId="5319E1EC" w14:textId="77777777" w:rsidR="004350A9" w:rsidRDefault="004350A9" w:rsidP="004350A9">
      <w:r>
        <w:t xml:space="preserve">The objective of this work item is to define the UE conformance requirements corresponding to ‘NR_HST_FR2_enh’, by analysing the test case impact, </w:t>
      </w:r>
      <w:proofErr w:type="gramStart"/>
      <w:r>
        <w:t>applicability</w:t>
      </w:r>
      <w:proofErr w:type="gramEnd"/>
      <w:r>
        <w:t xml:space="preserve"> and test environment, and updating the relevant conformance specifications.  This work item will cover Signalling, RF, </w:t>
      </w:r>
      <w:proofErr w:type="spellStart"/>
      <w:r>
        <w:t>Demod</w:t>
      </w:r>
      <w:proofErr w:type="spellEnd"/>
      <w:r>
        <w:t xml:space="preserve"> and RRM conformance test specifications for NR_HST_FR2_enh.</w:t>
      </w:r>
    </w:p>
    <w:p w14:paraId="61390F4B" w14:textId="77777777" w:rsidR="004350A9" w:rsidRDefault="004350A9" w:rsidP="004350A9">
      <w:pPr>
        <w:rPr>
          <w:rFonts w:ascii="Arial" w:hAnsi="Arial" w:cs="Arial"/>
          <w:b/>
        </w:rPr>
      </w:pPr>
      <w:r>
        <w:rPr>
          <w:rFonts w:ascii="Arial" w:hAnsi="Arial" w:cs="Arial"/>
          <w:b/>
        </w:rPr>
        <w:t xml:space="preserve">Discussion: </w:t>
      </w:r>
    </w:p>
    <w:p w14:paraId="2CE0C241" w14:textId="77777777" w:rsidR="004350A9" w:rsidRDefault="004350A9" w:rsidP="004350A9">
      <w:r>
        <w:t>+Nokia</w:t>
      </w:r>
    </w:p>
    <w:p w14:paraId="365AC8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R5-241471</w:t>
      </w:r>
      <w:r>
        <w:rPr>
          <w:color w:val="993300"/>
          <w:u w:val="single"/>
        </w:rPr>
        <w:t>.</w:t>
      </w:r>
    </w:p>
    <w:p w14:paraId="2166E67A" w14:textId="0F80D7EA" w:rsidR="004350A9" w:rsidRDefault="004350A9" w:rsidP="004350A9">
      <w:pPr>
        <w:rPr>
          <w:rFonts w:ascii="Arial" w:hAnsi="Arial" w:cs="Arial"/>
          <w:b/>
          <w:sz w:val="24"/>
        </w:rPr>
      </w:pPr>
      <w:r>
        <w:rPr>
          <w:rFonts w:ascii="Arial" w:hAnsi="Arial" w:cs="Arial"/>
          <w:b/>
          <w:color w:val="0000FF"/>
          <w:sz w:val="24"/>
        </w:rPr>
        <w:t>R5-240612</w:t>
      </w:r>
      <w:r>
        <w:rPr>
          <w:rFonts w:ascii="Arial" w:hAnsi="Arial" w:cs="Arial"/>
          <w:b/>
          <w:color w:val="0000FF"/>
          <w:sz w:val="24"/>
        </w:rPr>
        <w:tab/>
      </w:r>
      <w:r>
        <w:rPr>
          <w:rFonts w:ascii="Arial" w:hAnsi="Arial" w:cs="Arial"/>
          <w:b/>
          <w:sz w:val="24"/>
        </w:rPr>
        <w:t>New WID on UE Conformance – NR MIMO Evolution for Downlink and Uplink</w:t>
      </w:r>
    </w:p>
    <w:p w14:paraId="46A2967B"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Huawei, Hisilicon</w:t>
      </w:r>
    </w:p>
    <w:p w14:paraId="056B13A3" w14:textId="77777777" w:rsidR="004350A9" w:rsidRDefault="004350A9" w:rsidP="004350A9">
      <w:pPr>
        <w:rPr>
          <w:rFonts w:ascii="Arial" w:hAnsi="Arial" w:cs="Arial"/>
          <w:b/>
        </w:rPr>
      </w:pPr>
      <w:r>
        <w:rPr>
          <w:rFonts w:ascii="Arial" w:hAnsi="Arial" w:cs="Arial"/>
          <w:b/>
        </w:rPr>
        <w:t xml:space="preserve">Abstract: </w:t>
      </w:r>
    </w:p>
    <w:p w14:paraId="3E7C2656" w14:textId="77777777" w:rsidR="004350A9" w:rsidRDefault="004350A9" w:rsidP="004350A9">
      <w:r>
        <w:t xml:space="preserve">MIMO is one of the key technologies in NR systems and is successful in commercial deployment. In Rel-15/16/17, MIMO features were investigated and specified for both FDD and TDD systems, of which major parts were for downlink MIMO operation. In Rel-18, it is important to identify and specify necessary enhancements for uplink MIMO, while necessary enhancements on downlink MIMO that facilitate the use of large antenna array, not only for FR1 but also for FR2, would still need to be introduced to fulfil the request for evolution of NR deployments. This comprises the following areas of enhancement. </w:t>
      </w:r>
    </w:p>
    <w:p w14:paraId="514FBCE7" w14:textId="77777777" w:rsidR="004350A9" w:rsidRDefault="004350A9" w:rsidP="004350A9">
      <w:r>
        <w:t>First, significant loss of performance for a UE at high/medium speed has been observed in commercial deployments especially in multi-user MIMO (MU-MIMO) scenarios. As the performance loss is partly caused by outdated CSI, enhancements on CSI acquisition to alleviate such loss can be beneficial. Second, the unified TCI framework was introduced in Rel-17 which facilitates streamlined multi-beam operation targeting FR2. As Rel-17 focuses on single-TRP use cases, extension of unified TCI framework that focuses on multi-TRP use cases is beneficial. Third, due to the increasing need for multiplexing capacity of downlink and uplink demodulation reference signal (DMRS) from various use cases, there is a need for increasing the number of orthogonal ports for DMRS. Fourth, features for facilitating multi-TRP deployments have been introduced in Rel-16/17 focusing on non-coherent joint transmission (NC-JT). As coherent joint transmission (CJT) improves coverage and average throughput in commercial deployments with high-performance backhaul and synchronization, enhancement on CSI acquisition for FDD and TDD, targeting FR1, can be beneficial in expanding the utility of multi-TRP deployments. Fifth, as advanced UEs (e.g. CPE, FWA, vehicle, industrial devices) become more relevant, introducing necessary enhancements to support for 8 antenna ports as well as 4 and more layers for UL transmission can offer the needed improvement for UL coverage and average throughput. Sixth, with the introduction of features for UL panel selection in Rel-17, advanced UEs (e.g. CPE, FWA, vehicle, industrial devices) can benefit from higher UL coverage and average throughput with simultaneous UL multi-panel transmission. Finally, some further enhancement to facilitate UL multi-TRP deployments via two timing advances (TAs) and enhanced UL power control can offer additional UL performance improvement.</w:t>
      </w:r>
    </w:p>
    <w:p w14:paraId="6204583C" w14:textId="77777777" w:rsidR="004350A9" w:rsidRDefault="004350A9" w:rsidP="004350A9">
      <w:r>
        <w:lastRenderedPageBreak/>
        <w:t xml:space="preserve">The Rel-18 WI </w:t>
      </w:r>
      <w:proofErr w:type="spellStart"/>
      <w:r>
        <w:t>NR_MIMO_evo_DL_UL</w:t>
      </w:r>
      <w:proofErr w:type="spellEnd"/>
      <w:r>
        <w:t xml:space="preserve">-Core has been 100% completed and </w:t>
      </w:r>
      <w:proofErr w:type="spellStart"/>
      <w:r>
        <w:t>NR_MIMO_evo_DL_UL</w:t>
      </w:r>
      <w:proofErr w:type="spellEnd"/>
      <w:r>
        <w:t>-Perf has been 25% completed at RAN#102 meeting. According to the requirements of NR network deployment and performance optimization, it is justified now to start the work on the corresponding UE conformance test specifications for NR MIMO evolution for DL and UL features in 3GPP RAN WG5 to meet the market requirements in time.</w:t>
      </w:r>
    </w:p>
    <w:p w14:paraId="031489BE" w14:textId="77777777" w:rsidR="004350A9" w:rsidRDefault="004350A9" w:rsidP="004350A9">
      <w:r>
        <w:t>4</w:t>
      </w:r>
      <w:r>
        <w:tab/>
        <w:t>Objective</w:t>
      </w:r>
    </w:p>
    <w:p w14:paraId="62265E8F" w14:textId="77777777" w:rsidR="004350A9" w:rsidRDefault="004350A9" w:rsidP="004350A9">
      <w:r>
        <w:t>4.1</w:t>
      </w:r>
      <w:r>
        <w:tab/>
        <w:t>Objective of SI or Core part WI or Testing part WI</w:t>
      </w:r>
    </w:p>
    <w:p w14:paraId="11213F2F" w14:textId="77777777" w:rsidR="004350A9" w:rsidRDefault="004350A9" w:rsidP="004350A9">
      <w:r>
        <w:t xml:space="preserve">The objective of this work item is to define the UE conformance requirements corresponding to ‘WI </w:t>
      </w:r>
      <w:proofErr w:type="spellStart"/>
      <w:r>
        <w:t>NR_MIMO_evo_DL_UL</w:t>
      </w:r>
      <w:proofErr w:type="spellEnd"/>
      <w:r>
        <w:t xml:space="preserve">’, by analysing the test case impact, </w:t>
      </w:r>
      <w:proofErr w:type="gramStart"/>
      <w:r>
        <w:t>applicability</w:t>
      </w:r>
      <w:proofErr w:type="gramEnd"/>
      <w:r>
        <w:t xml:space="preserve"> and test environment, and updating the relevant conformance specifications.  This work item will cover </w:t>
      </w:r>
      <w:proofErr w:type="spellStart"/>
      <w:r>
        <w:t>Signaling</w:t>
      </w:r>
      <w:proofErr w:type="spellEnd"/>
      <w:r>
        <w:t xml:space="preserve">, RF, </w:t>
      </w:r>
      <w:proofErr w:type="spellStart"/>
      <w:r>
        <w:t>Demod</w:t>
      </w:r>
      <w:proofErr w:type="spellEnd"/>
      <w:r>
        <w:t xml:space="preserve"> and RRM conformance test specifications for </w:t>
      </w:r>
      <w:proofErr w:type="spellStart"/>
      <w:r>
        <w:t>NR_MIMO_evo_DL_UL</w:t>
      </w:r>
      <w:proofErr w:type="spellEnd"/>
      <w:r>
        <w:t>.</w:t>
      </w:r>
    </w:p>
    <w:p w14:paraId="641995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R5-241472</w:t>
      </w:r>
      <w:r>
        <w:rPr>
          <w:color w:val="993300"/>
          <w:u w:val="single"/>
        </w:rPr>
        <w:t>.</w:t>
      </w:r>
    </w:p>
    <w:p w14:paraId="45E5B02F" w14:textId="3E369E85" w:rsidR="004350A9" w:rsidRDefault="004350A9" w:rsidP="004350A9">
      <w:pPr>
        <w:rPr>
          <w:rFonts w:ascii="Arial" w:hAnsi="Arial" w:cs="Arial"/>
          <w:b/>
          <w:sz w:val="24"/>
        </w:rPr>
      </w:pPr>
      <w:r>
        <w:rPr>
          <w:rFonts w:ascii="Arial" w:hAnsi="Arial" w:cs="Arial"/>
          <w:b/>
          <w:color w:val="0000FF"/>
          <w:sz w:val="24"/>
        </w:rPr>
        <w:t>R5-241052</w:t>
      </w:r>
      <w:r>
        <w:rPr>
          <w:rFonts w:ascii="Arial" w:hAnsi="Arial" w:cs="Arial"/>
          <w:b/>
          <w:color w:val="0000FF"/>
          <w:sz w:val="24"/>
        </w:rPr>
        <w:tab/>
      </w:r>
      <w:r>
        <w:rPr>
          <w:rFonts w:ascii="Arial" w:hAnsi="Arial" w:cs="Arial"/>
          <w:b/>
          <w:sz w:val="24"/>
        </w:rPr>
        <w:t xml:space="preserve">New WID on UE Conformance - Enhancement of Multiple Input Multiple Output (MIMO) Over-the-Air (OTA) requirement for NR </w:t>
      </w:r>
      <w:proofErr w:type="spellStart"/>
      <w:r>
        <w:rPr>
          <w:rFonts w:ascii="Arial" w:hAnsi="Arial" w:cs="Arial"/>
          <w:b/>
          <w:sz w:val="24"/>
        </w:rPr>
        <w:t>Ues</w:t>
      </w:r>
      <w:proofErr w:type="spellEnd"/>
    </w:p>
    <w:p w14:paraId="3EAFDB89"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 (UK) Limited</w:t>
      </w:r>
    </w:p>
    <w:p w14:paraId="59616564" w14:textId="77777777" w:rsidR="004350A9" w:rsidRDefault="004350A9" w:rsidP="004350A9">
      <w:pPr>
        <w:rPr>
          <w:rFonts w:ascii="Arial" w:hAnsi="Arial" w:cs="Arial"/>
          <w:b/>
        </w:rPr>
      </w:pPr>
      <w:r>
        <w:rPr>
          <w:rFonts w:ascii="Arial" w:hAnsi="Arial" w:cs="Arial"/>
          <w:b/>
        </w:rPr>
        <w:t xml:space="preserve">Abstract: </w:t>
      </w:r>
    </w:p>
    <w:p w14:paraId="47FEEEF3" w14:textId="77777777" w:rsidR="004350A9" w:rsidRDefault="004350A9" w:rsidP="004350A9">
      <w:r>
        <w:t>Wireless cellular systems based on the fifth generation (5G) are expected to enable superior end-user experience on environments with high traffic, allowing higher downlink and uplink speeds. The forefront of the NR deployment is the channel coding and multi-antenna reception featuring Multiple-Input-Multiple-Output (MIMO), therefore, is paramount that 3GPP standardization definitions enable robust MIMO radiated performance that correlates with realistic user case scenarios.</w:t>
      </w:r>
    </w:p>
    <w:p w14:paraId="5B44337A" w14:textId="77777777" w:rsidR="004350A9" w:rsidRDefault="004350A9" w:rsidP="004350A9">
      <w:r>
        <w:t>The core part of RAN4 MIMO OTA WI has reached 100% completion of FR1 MIMO OTA core requirements at RAN#102 with progress being made in the performance part as well. According to the requirements of NR network deployment and performance optimization, it’s justified now to start the work on the corresponding UE conformance test specifications for NR MIMO features in 3GPP RAN WG5 to meet the market requirements in time.</w:t>
      </w:r>
    </w:p>
    <w:p w14:paraId="239B9BD4" w14:textId="77777777" w:rsidR="004350A9" w:rsidRDefault="004350A9" w:rsidP="004350A9">
      <w:r>
        <w:t>The progress in RAN4 will be closely monitored, status and expectations will be updated accordingly.</w:t>
      </w:r>
    </w:p>
    <w:p w14:paraId="2D73396F" w14:textId="77777777" w:rsidR="004350A9" w:rsidRDefault="004350A9" w:rsidP="004350A9">
      <w:proofErr w:type="gramStart"/>
      <w:r>
        <w:t>During the course of</w:t>
      </w:r>
      <w:proofErr w:type="gramEnd"/>
      <w:r>
        <w:t xml:space="preserve"> this work item, ongoing communication with 3GPP RAN WG4, CTIA OTA Working Group (MOSG, 5G mm-wave OTA Sub-Working group and MUSG), and CCSA TC9 WG1 shall be maintained to ensure industry coordination on this topic.</w:t>
      </w:r>
    </w:p>
    <w:p w14:paraId="1B175CF1" w14:textId="77777777" w:rsidR="004350A9" w:rsidRDefault="004350A9" w:rsidP="004350A9">
      <w:r>
        <w:t>4</w:t>
      </w:r>
      <w:r>
        <w:tab/>
        <w:t>Objective</w:t>
      </w:r>
    </w:p>
    <w:p w14:paraId="4BC7ACBE" w14:textId="77777777" w:rsidR="004350A9" w:rsidRDefault="004350A9" w:rsidP="004350A9">
      <w:r>
        <w:t>4.1</w:t>
      </w:r>
      <w:r>
        <w:tab/>
        <w:t>Objective of SI or Core part WI or Testing part WI</w:t>
      </w:r>
    </w:p>
    <w:p w14:paraId="003AE029" w14:textId="77777777" w:rsidR="004350A9" w:rsidRDefault="004350A9" w:rsidP="004350A9">
      <w:r>
        <w:t>The objective of this work item is to enable the UE conformance testing corresponding to NR MIMO OTA WI listed under clause 2.2, by analysing the test cases impact, applicability, and test environment.  The work item’s outcome shall be captured in TS 38.551.</w:t>
      </w:r>
    </w:p>
    <w:p w14:paraId="00B1DC4E" w14:textId="77777777" w:rsidR="004350A9" w:rsidRDefault="004350A9" w:rsidP="004350A9">
      <w:r>
        <w:t>This work item will investigate and specify the following aspects:</w:t>
      </w:r>
    </w:p>
    <w:p w14:paraId="0F44C1D4" w14:textId="77777777" w:rsidR="004350A9" w:rsidRDefault="004350A9" w:rsidP="004350A9">
      <w:r>
        <w:t>FR1 MIMO:</w:t>
      </w:r>
    </w:p>
    <w:p w14:paraId="51F77B4C" w14:textId="77777777" w:rsidR="004350A9" w:rsidRDefault="004350A9" w:rsidP="004350A9">
      <w:r>
        <w:t>-</w:t>
      </w:r>
      <w:r>
        <w:tab/>
        <w:t>Definition of conformance tests for NR FR1 MIMO OTA requirements, including both SA and NSA:</w:t>
      </w:r>
    </w:p>
    <w:p w14:paraId="41F37602" w14:textId="77777777" w:rsidR="004350A9" w:rsidRDefault="004350A9" w:rsidP="004350A9">
      <w:r>
        <w:t>o</w:t>
      </w:r>
      <w:r>
        <w:tab/>
        <w:t>Based on the conclusion of core requirement definitions, define the applicable test cases</w:t>
      </w:r>
    </w:p>
    <w:p w14:paraId="736E395C" w14:textId="77777777" w:rsidR="004350A9" w:rsidRDefault="004350A9" w:rsidP="004350A9">
      <w:r>
        <w:t>o</w:t>
      </w:r>
      <w:r>
        <w:tab/>
        <w:t xml:space="preserve">Band n1, n5, n8, n28 and n79 are the </w:t>
      </w:r>
      <w:proofErr w:type="gramStart"/>
      <w:r>
        <w:t>first priority</w:t>
      </w:r>
      <w:proofErr w:type="gramEnd"/>
      <w:r>
        <w:t xml:space="preserve">. </w:t>
      </w:r>
    </w:p>
    <w:p w14:paraId="77698574" w14:textId="77777777" w:rsidR="004350A9" w:rsidRDefault="004350A9" w:rsidP="004350A9">
      <w:r>
        <w:t>o</w:t>
      </w:r>
      <w:r>
        <w:tab/>
        <w:t>Enable 4x4 MIMO OTA requirements for bands where 4x4 MIMO is applicable and enable 2x2 MIMO OTA requirements for all other bands.</w:t>
      </w:r>
    </w:p>
    <w:p w14:paraId="18DBE2B1" w14:textId="77777777" w:rsidR="004350A9" w:rsidRDefault="004350A9" w:rsidP="004350A9">
      <w:r>
        <w:t>-</w:t>
      </w:r>
      <w:r>
        <w:tab/>
        <w:t>NR FR1 MIMO OTA MU/TT definition.</w:t>
      </w:r>
    </w:p>
    <w:p w14:paraId="47CB5803" w14:textId="77777777" w:rsidR="004350A9" w:rsidRDefault="004350A9" w:rsidP="004350A9">
      <w:r>
        <w:t>RAN5 has the primary responsibility for MU comprehensive assessment for FR1 MIMO OTA. This work item scope includes further optimizing MU values, and the determination of TT for the defined test requirements.</w:t>
      </w:r>
    </w:p>
    <w:p w14:paraId="0CFEC661" w14:textId="77777777" w:rsidR="004350A9" w:rsidRDefault="004350A9" w:rsidP="004350A9">
      <w:pPr>
        <w:rPr>
          <w:rFonts w:ascii="Arial" w:hAnsi="Arial" w:cs="Arial"/>
          <w:b/>
        </w:rPr>
      </w:pPr>
      <w:r>
        <w:rPr>
          <w:rFonts w:ascii="Arial" w:hAnsi="Arial" w:cs="Arial"/>
          <w:b/>
        </w:rPr>
        <w:lastRenderedPageBreak/>
        <w:t xml:space="preserve">Discussion: </w:t>
      </w:r>
    </w:p>
    <w:p w14:paraId="07D8A160" w14:textId="77777777" w:rsidR="004350A9" w:rsidRDefault="004350A9" w:rsidP="004350A9">
      <w:r>
        <w:t>title in database was changed.</w:t>
      </w:r>
    </w:p>
    <w:p w14:paraId="3295996F" w14:textId="77777777" w:rsidR="004350A9" w:rsidRDefault="004350A9" w:rsidP="004350A9">
      <w:r>
        <w:t>FR1 is initiated, FR2 is in progress.</w:t>
      </w:r>
    </w:p>
    <w:p w14:paraId="0B63B0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R5-241473</w:t>
      </w:r>
      <w:r>
        <w:rPr>
          <w:color w:val="993300"/>
          <w:u w:val="single"/>
        </w:rPr>
        <w:t>.</w:t>
      </w:r>
    </w:p>
    <w:p w14:paraId="5E8764FB" w14:textId="7BB5ED17" w:rsidR="004350A9" w:rsidRDefault="004350A9" w:rsidP="004350A9">
      <w:pPr>
        <w:rPr>
          <w:rFonts w:ascii="Arial" w:hAnsi="Arial" w:cs="Arial"/>
          <w:b/>
          <w:sz w:val="24"/>
        </w:rPr>
      </w:pPr>
      <w:r>
        <w:rPr>
          <w:rFonts w:ascii="Arial" w:hAnsi="Arial" w:cs="Arial"/>
          <w:b/>
          <w:color w:val="0000FF"/>
          <w:sz w:val="24"/>
        </w:rPr>
        <w:t>R5-241419</w:t>
      </w:r>
      <w:r>
        <w:rPr>
          <w:rFonts w:ascii="Arial" w:hAnsi="Arial" w:cs="Arial"/>
          <w:b/>
          <w:color w:val="0000FF"/>
          <w:sz w:val="24"/>
        </w:rPr>
        <w:tab/>
      </w:r>
      <w:r>
        <w:rPr>
          <w:rFonts w:ascii="Arial" w:hAnsi="Arial" w:cs="Arial"/>
          <w:b/>
          <w:sz w:val="24"/>
        </w:rPr>
        <w:t>New WID on UE Conformance - NR RF requirements enhancement for frequency range 2 (FR2), Phase 3</w:t>
      </w:r>
    </w:p>
    <w:p w14:paraId="1FE8A58F"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Apple Benelux B.V., Nokia</w:t>
      </w:r>
    </w:p>
    <w:p w14:paraId="747E9343" w14:textId="77777777" w:rsidR="004350A9" w:rsidRDefault="004350A9" w:rsidP="004350A9">
      <w:pPr>
        <w:rPr>
          <w:rFonts w:ascii="Arial" w:hAnsi="Arial" w:cs="Arial"/>
          <w:b/>
        </w:rPr>
      </w:pPr>
      <w:r>
        <w:rPr>
          <w:rFonts w:ascii="Arial" w:hAnsi="Arial" w:cs="Arial"/>
          <w:b/>
        </w:rPr>
        <w:t xml:space="preserve">Abstract: </w:t>
      </w:r>
    </w:p>
    <w:p w14:paraId="2A17422A" w14:textId="77777777" w:rsidR="004350A9" w:rsidRDefault="004350A9" w:rsidP="004350A9">
      <w:r>
        <w:t>RAN5 has completed definition of several FR2 enhancement-based test requirements in Release 16 and 17. It is now critical to continue the work on further FR2 RF enhancements in RAN5 as part of Rel-18 scope. The conformance tests would incorporate verification of core requirements for the below features:</w:t>
      </w:r>
    </w:p>
    <w:p w14:paraId="0DEAE0E1" w14:textId="77777777" w:rsidR="004350A9" w:rsidRDefault="004350A9" w:rsidP="004350A9">
      <w:r>
        <w:t>-</w:t>
      </w:r>
      <w:r>
        <w:tab/>
        <w:t xml:space="preserve">UL 256 QAM – is expected to provide improved throughput and capacity increase and the same could be extremely useful for some industry use cases, e.g., the machine transmits the photograph with super high resolution to the cloud, which needs Gbps data rate. In scenarios with lower path loss, the possibility to use 256QAM would be higher. </w:t>
      </w:r>
    </w:p>
    <w:p w14:paraId="76DB5B81" w14:textId="77777777" w:rsidR="004350A9" w:rsidRDefault="004350A9" w:rsidP="004350A9">
      <w:r>
        <w:t>-</w:t>
      </w:r>
      <w:r>
        <w:tab/>
        <w:t>Beam correspondence during initial access: UE beam correspondence functionality for RRC_CONNECTED, RRC_INACTIVE and initial access in IDLE is specified in the RAN1 and RAN2 specifications already in Release 15 and RAN4 core requirements are being defined for FR2 UE beam correspondence requirements in RRC_INACTIVE and initial access in IDLE.  The objective is to ensure good UE RACH MSG1 performance and uplink coverage in FR2 deployments.</w:t>
      </w:r>
    </w:p>
    <w:p w14:paraId="2D2968DE" w14:textId="77777777" w:rsidR="004350A9" w:rsidRDefault="004350A9" w:rsidP="004350A9">
      <w:r>
        <w:t>Until RAN#102, the Core part of the RAN4 Rel-18 WI “NR RF requirements enhancement for frequency range 2 (FR2), Phase 3” is 100% complete and Performance part is 85% completed. And have therefore reached a significant level of completion.  This necessitates the introduction of the RAN5 Conformance work item to enable the industry to pursue certification testing of the FR2 features included in Release 18.</w:t>
      </w:r>
    </w:p>
    <w:p w14:paraId="717FA803" w14:textId="77777777" w:rsidR="004350A9" w:rsidRDefault="004350A9" w:rsidP="004350A9">
      <w:r>
        <w:t>4</w:t>
      </w:r>
      <w:r>
        <w:tab/>
        <w:t>Objective</w:t>
      </w:r>
    </w:p>
    <w:p w14:paraId="764384B7" w14:textId="77777777" w:rsidR="004350A9" w:rsidRDefault="004350A9" w:rsidP="004350A9">
      <w:r>
        <w:t>4.1</w:t>
      </w:r>
      <w:r>
        <w:tab/>
        <w:t>Objective of SI or Core part WI or Testing part WI</w:t>
      </w:r>
    </w:p>
    <w:p w14:paraId="29B95B49" w14:textId="77777777" w:rsidR="004350A9" w:rsidRDefault="004350A9" w:rsidP="004350A9">
      <w:r>
        <w:t>The purpose of this work item is to specify conformance test cases for the following FR2 UE features and associated requirements:</w:t>
      </w:r>
    </w:p>
    <w:p w14:paraId="79951A0C" w14:textId="77777777" w:rsidR="004350A9" w:rsidRDefault="004350A9" w:rsidP="004350A9">
      <w:r>
        <w:t>UL 256QAM</w:t>
      </w:r>
    </w:p>
    <w:p w14:paraId="05B7FF66" w14:textId="77777777" w:rsidR="004350A9" w:rsidRDefault="004350A9" w:rsidP="004350A9">
      <w:r>
        <w:t>•</w:t>
      </w:r>
      <w:r>
        <w:tab/>
        <w:t>Investigate and enable UL 256QAM based conformance test requirements for FR2-1</w:t>
      </w:r>
    </w:p>
    <w:p w14:paraId="31683657" w14:textId="77777777" w:rsidR="004350A9" w:rsidRDefault="004350A9" w:rsidP="004350A9">
      <w:r>
        <w:t>•</w:t>
      </w:r>
      <w:r>
        <w:tab/>
        <w:t xml:space="preserve">Specify UE RF conformance test requirements aligned with core requirements and based on the following: </w:t>
      </w:r>
    </w:p>
    <w:p w14:paraId="4B52F8DA" w14:textId="77777777" w:rsidR="004350A9" w:rsidRDefault="004350A9" w:rsidP="004350A9">
      <w:r>
        <w:t>•</w:t>
      </w:r>
      <w:r>
        <w:tab/>
      </w:r>
      <w:proofErr w:type="gramStart"/>
      <w:r>
        <w:t>First priority</w:t>
      </w:r>
      <w:proofErr w:type="gramEnd"/>
      <w:r>
        <w:t xml:space="preserve">: Targeted power classes are PC1, PC2 and PC5 </w:t>
      </w:r>
    </w:p>
    <w:p w14:paraId="2884001A" w14:textId="77777777" w:rsidR="004350A9" w:rsidRDefault="004350A9" w:rsidP="004350A9">
      <w:r>
        <w:t>•</w:t>
      </w:r>
      <w:r>
        <w:tab/>
        <w:t xml:space="preserve">Second priority: Targeted power class is PC3 </w:t>
      </w:r>
    </w:p>
    <w:p w14:paraId="69850D82" w14:textId="77777777" w:rsidR="004350A9" w:rsidRDefault="004350A9" w:rsidP="004350A9">
      <w:r>
        <w:t>Beam correspondence requirements for RRC_INACTIVE and initial access</w:t>
      </w:r>
    </w:p>
    <w:p w14:paraId="0C4DF364" w14:textId="77777777" w:rsidR="004350A9" w:rsidRDefault="004350A9" w:rsidP="004350A9">
      <w:r>
        <w:t>•</w:t>
      </w:r>
      <w:r>
        <w:tab/>
        <w:t>Create conformance test cases containing UE beam correspondence test requirements for initial access and RRC_INACTIVE state, for SSB-based beam correspondence without UL beam sweeping [RAN4 RF]</w:t>
      </w:r>
    </w:p>
    <w:p w14:paraId="45FFCB32" w14:textId="77777777" w:rsidR="004350A9" w:rsidRDefault="004350A9" w:rsidP="004350A9">
      <w:r>
        <w:t>•</w:t>
      </w:r>
      <w:r>
        <w:tab/>
        <w:t>For RRC_INACTIVE specify at least requirements for Random Access SDT and Configured Grant SDT</w:t>
      </w:r>
    </w:p>
    <w:p w14:paraId="39339EAD" w14:textId="77777777" w:rsidR="004350A9" w:rsidRDefault="004350A9" w:rsidP="004350A9">
      <w:r>
        <w:t>•</w:t>
      </w:r>
      <w:r>
        <w:tab/>
        <w:t>Requirements for other transmission within RRC_INACTIVE state are not precluded.</w:t>
      </w:r>
    </w:p>
    <w:p w14:paraId="52079284" w14:textId="77777777" w:rsidR="004350A9" w:rsidRDefault="004350A9" w:rsidP="004350A9">
      <w:r>
        <w:t>•</w:t>
      </w:r>
      <w:r>
        <w:tab/>
        <w:t>For initial access, specify test requirements and conformance test procedures and test points associated with verification of beam correspondence core requirements.</w:t>
      </w:r>
    </w:p>
    <w:p w14:paraId="3DC67877" w14:textId="77777777" w:rsidR="004350A9" w:rsidRDefault="004350A9" w:rsidP="004350A9">
      <w:r>
        <w:t>•</w:t>
      </w:r>
      <w:r>
        <w:tab/>
        <w:t>Study the potential impact on testability aspects on RAN5 test procedures including, but not limited to, test time</w:t>
      </w:r>
    </w:p>
    <w:p w14:paraId="7CD51D02" w14:textId="77777777" w:rsidR="004350A9" w:rsidRDefault="004350A9" w:rsidP="004350A9">
      <w:r>
        <w:lastRenderedPageBreak/>
        <w:t>•</w:t>
      </w:r>
      <w:r>
        <w:tab/>
      </w:r>
      <w:proofErr w:type="spellStart"/>
      <w:r>
        <w:t>Analyze</w:t>
      </w:r>
      <w:proofErr w:type="spellEnd"/>
      <w:r>
        <w:t xml:space="preserve"> and finalize creation of any new conformance test functions or modifications to existing conformance test functions to support the new FR2 RF tests added by this work item.</w:t>
      </w:r>
    </w:p>
    <w:p w14:paraId="04F52D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R5-241474</w:t>
      </w:r>
      <w:r>
        <w:rPr>
          <w:color w:val="993300"/>
          <w:u w:val="single"/>
        </w:rPr>
        <w:t>.</w:t>
      </w:r>
    </w:p>
    <w:p w14:paraId="2382ED7C" w14:textId="69E5E728" w:rsidR="004350A9" w:rsidRDefault="004350A9" w:rsidP="004350A9">
      <w:pPr>
        <w:rPr>
          <w:rFonts w:ascii="Arial" w:hAnsi="Arial" w:cs="Arial"/>
          <w:b/>
          <w:sz w:val="24"/>
        </w:rPr>
      </w:pPr>
      <w:r>
        <w:rPr>
          <w:rFonts w:ascii="Arial" w:hAnsi="Arial" w:cs="Arial"/>
          <w:b/>
          <w:color w:val="0000FF"/>
          <w:sz w:val="24"/>
        </w:rPr>
        <w:t>R5-241420</w:t>
      </w:r>
      <w:r>
        <w:rPr>
          <w:rFonts w:ascii="Arial" w:hAnsi="Arial" w:cs="Arial"/>
          <w:b/>
          <w:color w:val="0000FF"/>
          <w:sz w:val="24"/>
        </w:rPr>
        <w:tab/>
      </w:r>
      <w:r>
        <w:rPr>
          <w:rFonts w:ascii="Arial" w:hAnsi="Arial" w:cs="Arial"/>
          <w:b/>
          <w:sz w:val="24"/>
        </w:rPr>
        <w:t>New WID on UE Conformance - Introduction of the satellite L-/S- band for NR</w:t>
      </w:r>
    </w:p>
    <w:p w14:paraId="25356C40"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Apple Benelux B.V., </w:t>
      </w:r>
      <w:proofErr w:type="spellStart"/>
      <w:r>
        <w:rPr>
          <w:i/>
        </w:rPr>
        <w:t>Globalstar</w:t>
      </w:r>
      <w:proofErr w:type="spellEnd"/>
    </w:p>
    <w:p w14:paraId="00FBF06E" w14:textId="77777777" w:rsidR="004350A9" w:rsidRDefault="004350A9" w:rsidP="004350A9">
      <w:pPr>
        <w:rPr>
          <w:rFonts w:ascii="Arial" w:hAnsi="Arial" w:cs="Arial"/>
          <w:b/>
        </w:rPr>
      </w:pPr>
      <w:r>
        <w:rPr>
          <w:rFonts w:ascii="Arial" w:hAnsi="Arial" w:cs="Arial"/>
          <w:b/>
        </w:rPr>
        <w:t xml:space="preserve">Abstract: </w:t>
      </w:r>
    </w:p>
    <w:p w14:paraId="757C5197" w14:textId="77777777" w:rsidR="004350A9" w:rsidRDefault="004350A9" w:rsidP="004350A9">
      <w:r>
        <w:t xml:space="preserve">The RAN5 Release 17 conformance test specification for Non-Terrestrial Networks (NTN) conformance titled TS 38.521-5 was approved at RAN#102 in December 2023. The objective of the corresponding Core Work Item approved at RAN#86 meeting was to introduce the support of non-terrestrial networks into the NR protocol and NG-RAN architecture, as well as the definition of requirements for devices and satellite access nodes, focussing on the two NTN bands – L-band and S-band – which were added as bands n255 and n256, respectively. At the same time there exist other satellite deployments which, as was presented during the RAN4#99 meeting, use mixed L-/S-band pairing, Thus, during the RAN#98 meeting a new Rel-18 NTN spectrum WI was agreed with the objective of adding support for a new NTN band labelled as n254, where the UL is on the L-band and the DL is on the S-band. </w:t>
      </w:r>
    </w:p>
    <w:p w14:paraId="623A8E26" w14:textId="77777777" w:rsidR="004350A9" w:rsidRDefault="004350A9" w:rsidP="004350A9">
      <w:r>
        <w:t xml:space="preserve">Since the Core and Performance parts of the RAN4 Work item on introduction of the L-/S- band has achieved 100% completion as of RAN#102, it is necessary to introduce the conformance test requirements related to this band within the RAN5 test specifications. </w:t>
      </w:r>
    </w:p>
    <w:p w14:paraId="01CEA087" w14:textId="77777777" w:rsidR="004350A9" w:rsidRDefault="004350A9" w:rsidP="004350A9">
      <w:r>
        <w:t>4</w:t>
      </w:r>
      <w:r>
        <w:tab/>
        <w:t>Objective</w:t>
      </w:r>
    </w:p>
    <w:p w14:paraId="2EFAEAAF" w14:textId="77777777" w:rsidR="004350A9" w:rsidRDefault="004350A9" w:rsidP="004350A9">
      <w:r>
        <w:t>4.1</w:t>
      </w:r>
      <w:r>
        <w:tab/>
        <w:t>Objective of SI or Core part WI or Testing part WI</w:t>
      </w:r>
    </w:p>
    <w:p w14:paraId="7B9CA3EB" w14:textId="77777777" w:rsidR="004350A9" w:rsidRDefault="004350A9" w:rsidP="004350A9">
      <w:r>
        <w:t>The objective of this Testing Part Work Item is to:</w:t>
      </w:r>
    </w:p>
    <w:p w14:paraId="70D0680A" w14:textId="77777777" w:rsidR="004350A9" w:rsidRDefault="004350A9" w:rsidP="004350A9">
      <w:r>
        <w:t>-</w:t>
      </w:r>
      <w:r>
        <w:tab/>
        <w:t>Introduce and specify a new release-independent NTN FDD band with a UE transmitting at 1610-1626.5MHz and SS transmitting at 2483.5-2500MHz within the conformance test specifications.</w:t>
      </w:r>
    </w:p>
    <w:p w14:paraId="63952EE3" w14:textId="77777777" w:rsidR="004350A9" w:rsidRDefault="004350A9" w:rsidP="004350A9">
      <w:r>
        <w:t>-</w:t>
      </w:r>
      <w:r>
        <w:tab/>
        <w:t>Define channel bandwidths and SCS to be utilized in the conformance tests as defined in TS 38.101-5.</w:t>
      </w:r>
    </w:p>
    <w:p w14:paraId="17916A56" w14:textId="77777777" w:rsidR="004350A9" w:rsidRDefault="004350A9" w:rsidP="004350A9">
      <w:r>
        <w:t>-</w:t>
      </w:r>
      <w:r>
        <w:tab/>
        <w:t xml:space="preserve">Support UE Power class 3 (+23dBm). </w:t>
      </w:r>
    </w:p>
    <w:p w14:paraId="32261C84" w14:textId="77777777" w:rsidR="004350A9" w:rsidRDefault="004350A9" w:rsidP="004350A9">
      <w:r>
        <w:t>-</w:t>
      </w:r>
      <w:r>
        <w:tab/>
        <w:t>Introduce the test requirement updates for the following test cases</w:t>
      </w:r>
    </w:p>
    <w:p w14:paraId="34727732" w14:textId="77777777" w:rsidR="004350A9" w:rsidRDefault="004350A9" w:rsidP="004350A9">
      <w:r>
        <w:tab/>
        <w:t>-</w:t>
      </w:r>
      <w:r>
        <w:tab/>
        <w:t>Maximum Output Power</w:t>
      </w:r>
    </w:p>
    <w:p w14:paraId="6D1EF759" w14:textId="77777777" w:rsidR="004350A9" w:rsidRDefault="004350A9" w:rsidP="004350A9">
      <w:r>
        <w:tab/>
        <w:t>-</w:t>
      </w:r>
      <w:r>
        <w:tab/>
        <w:t>Maximum Power Reduction</w:t>
      </w:r>
    </w:p>
    <w:p w14:paraId="2A6FFC93" w14:textId="77777777" w:rsidR="004350A9" w:rsidRDefault="004350A9" w:rsidP="004350A9">
      <w:r>
        <w:tab/>
        <w:t>-</w:t>
      </w:r>
      <w:r>
        <w:tab/>
        <w:t>Additional Maximum Power Reduction</w:t>
      </w:r>
    </w:p>
    <w:p w14:paraId="278B1069" w14:textId="77777777" w:rsidR="004350A9" w:rsidRDefault="004350A9" w:rsidP="004350A9">
      <w:r>
        <w:tab/>
        <w:t>-</w:t>
      </w:r>
      <w:r>
        <w:tab/>
        <w:t>Additional Spurious Emissions</w:t>
      </w:r>
    </w:p>
    <w:p w14:paraId="2B2990F8" w14:textId="77777777" w:rsidR="004350A9" w:rsidRDefault="004350A9" w:rsidP="004350A9">
      <w:r>
        <w:tab/>
        <w:t>-</w:t>
      </w:r>
      <w:r>
        <w:tab/>
        <w:t xml:space="preserve">Spurious Co-existence </w:t>
      </w:r>
    </w:p>
    <w:p w14:paraId="6A66D903" w14:textId="77777777" w:rsidR="004350A9" w:rsidRDefault="004350A9" w:rsidP="004350A9">
      <w:r>
        <w:t>-</w:t>
      </w:r>
      <w:r>
        <w:tab/>
        <w:t>Reference Sensitivity</w:t>
      </w:r>
    </w:p>
    <w:p w14:paraId="4D55BEAD" w14:textId="77777777" w:rsidR="004350A9" w:rsidRDefault="004350A9" w:rsidP="004350A9">
      <w:r>
        <w:t>-</w:t>
      </w:r>
      <w:r>
        <w:tab/>
        <w:t>Blocking Characteristics</w:t>
      </w:r>
    </w:p>
    <w:p w14:paraId="03B770E7" w14:textId="77777777" w:rsidR="004350A9" w:rsidRDefault="004350A9" w:rsidP="004350A9">
      <w:r>
        <w:t>-</w:t>
      </w:r>
      <w:r>
        <w:tab/>
        <w:t xml:space="preserve">Additional spectrum emission </w:t>
      </w:r>
    </w:p>
    <w:p w14:paraId="6AD8480D" w14:textId="77777777" w:rsidR="004350A9" w:rsidRDefault="004350A9" w:rsidP="004350A9">
      <w:r>
        <w:t>-</w:t>
      </w:r>
      <w:r>
        <w:tab/>
        <w:t>Update the band grouping in RRM test specifications with n254</w:t>
      </w:r>
    </w:p>
    <w:p w14:paraId="15CB96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2FC14C" w14:textId="77777777" w:rsidR="004350A9" w:rsidRDefault="004350A9" w:rsidP="004350A9">
      <w:pPr>
        <w:pStyle w:val="Heading3"/>
      </w:pPr>
      <w:bookmarkStart w:id="10" w:name="_Toc161733030"/>
      <w:r>
        <w:lastRenderedPageBreak/>
        <w:t>4.2</w:t>
      </w:r>
      <w:r>
        <w:tab/>
        <w:t>General Discussion Papers</w:t>
      </w:r>
      <w:bookmarkEnd w:id="10"/>
    </w:p>
    <w:p w14:paraId="559A71A0" w14:textId="77777777" w:rsidR="004350A9" w:rsidRDefault="004350A9" w:rsidP="004350A9">
      <w:pPr>
        <w:pStyle w:val="Heading4"/>
      </w:pPr>
      <w:bookmarkStart w:id="11" w:name="_Toc161733031"/>
      <w:r>
        <w:t>4.2.1</w:t>
      </w:r>
      <w:r>
        <w:tab/>
        <w:t>5GS</w:t>
      </w:r>
      <w:bookmarkEnd w:id="11"/>
    </w:p>
    <w:p w14:paraId="7D6B492B" w14:textId="77777777" w:rsidR="004350A9" w:rsidRDefault="004350A9" w:rsidP="004350A9">
      <w:pPr>
        <w:pStyle w:val="Heading4"/>
      </w:pPr>
      <w:bookmarkStart w:id="12" w:name="_Toc161733032"/>
      <w:r>
        <w:t>4.2.2</w:t>
      </w:r>
      <w:r>
        <w:tab/>
        <w:t>NR Applicability specifications (Software Implementation)</w:t>
      </w:r>
      <w:bookmarkEnd w:id="12"/>
    </w:p>
    <w:p w14:paraId="7A93BDD8" w14:textId="77777777" w:rsidR="004350A9" w:rsidRDefault="004350A9" w:rsidP="004350A9">
      <w:pPr>
        <w:pStyle w:val="Heading4"/>
      </w:pPr>
      <w:bookmarkStart w:id="13" w:name="_Toc161733033"/>
      <w:r>
        <w:t>4.2.3</w:t>
      </w:r>
      <w:r>
        <w:tab/>
        <w:t>All other topics</w:t>
      </w:r>
      <w:bookmarkEnd w:id="13"/>
    </w:p>
    <w:p w14:paraId="7BF90CAA" w14:textId="06C869B8" w:rsidR="004350A9" w:rsidRDefault="004350A9" w:rsidP="004350A9">
      <w:pPr>
        <w:rPr>
          <w:rFonts w:ascii="Arial" w:hAnsi="Arial" w:cs="Arial"/>
          <w:b/>
          <w:sz w:val="24"/>
        </w:rPr>
      </w:pPr>
      <w:r>
        <w:rPr>
          <w:rFonts w:ascii="Arial" w:hAnsi="Arial" w:cs="Arial"/>
          <w:b/>
          <w:color w:val="0000FF"/>
          <w:sz w:val="24"/>
        </w:rPr>
        <w:t>R5-241452</w:t>
      </w:r>
      <w:r>
        <w:rPr>
          <w:rFonts w:ascii="Arial" w:hAnsi="Arial" w:cs="Arial"/>
          <w:b/>
          <w:color w:val="0000FF"/>
          <w:sz w:val="24"/>
        </w:rPr>
        <w:tab/>
      </w:r>
      <w:r>
        <w:rPr>
          <w:rFonts w:ascii="Arial" w:hAnsi="Arial" w:cs="Arial"/>
          <w:b/>
          <w:sz w:val="24"/>
        </w:rPr>
        <w:t>Handling of Rel-18 ASN.1 / NAS tabular</w:t>
      </w:r>
    </w:p>
    <w:p w14:paraId="5AB41FF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TF160 manager</w:t>
      </w:r>
    </w:p>
    <w:p w14:paraId="4EF4777D" w14:textId="77777777" w:rsidR="004350A9" w:rsidRDefault="004350A9" w:rsidP="004350A9">
      <w:pPr>
        <w:rPr>
          <w:rFonts w:ascii="Arial" w:hAnsi="Arial" w:cs="Arial"/>
          <w:b/>
        </w:rPr>
      </w:pPr>
      <w:r>
        <w:rPr>
          <w:rFonts w:ascii="Arial" w:hAnsi="Arial" w:cs="Arial"/>
          <w:b/>
        </w:rPr>
        <w:t xml:space="preserve">Abstract: </w:t>
      </w:r>
    </w:p>
    <w:p w14:paraId="66F30A82" w14:textId="77777777" w:rsidR="004350A9" w:rsidRDefault="004350A9" w:rsidP="004350A9">
      <w:r>
        <w:t>Recap – decisions at RAN5#101:</w:t>
      </w:r>
    </w:p>
    <w:p w14:paraId="7F10B145" w14:textId="77777777" w:rsidR="004350A9" w:rsidRDefault="004350A9" w:rsidP="004350A9">
      <w:r>
        <w:t xml:space="preserve">New Rel-18 Test Work Items should only be proposed to RAN5 once Rel-18 Stage3 freeze has been declared by 3GPP </w:t>
      </w:r>
    </w:p>
    <w:p w14:paraId="0FF0350F" w14:textId="77777777" w:rsidR="004350A9" w:rsidRDefault="004350A9" w:rsidP="004350A9">
      <w:r>
        <w:t>RAN: declared in Dec’23 ; SA/CT: targeted for Mar’24.</w:t>
      </w:r>
    </w:p>
    <w:p w14:paraId="690DF85F" w14:textId="77777777" w:rsidR="004350A9" w:rsidRDefault="004350A9" w:rsidP="004350A9">
      <w:r>
        <w:t xml:space="preserve">Rel-18 ASN.1 freeze date (targeted Jun’24) should be carefully considered for the new Rel-18 Test Work Item proposal date &amp; 1st CRs submission at RAN5. </w:t>
      </w:r>
    </w:p>
    <w:p w14:paraId="4F1C6F28" w14:textId="77777777" w:rsidR="004350A9" w:rsidRDefault="004350A9" w:rsidP="004350A9">
      <w:r>
        <w:t xml:space="preserve"> Status at the start of RAN5#102:</w:t>
      </w:r>
    </w:p>
    <w:p w14:paraId="2B6BD49D" w14:textId="77777777" w:rsidR="004350A9" w:rsidRDefault="004350A9" w:rsidP="004350A9">
      <w:r>
        <w:t xml:space="preserve">17 new Rel-18 Test Work Items proposed for endorsement. </w:t>
      </w:r>
    </w:p>
    <w:p w14:paraId="6F5BC85D" w14:textId="77777777" w:rsidR="004350A9" w:rsidRDefault="004350A9" w:rsidP="004350A9">
      <w:r>
        <w:t xml:space="preserve">Dozens of CRs introducing Rel-18 ASN.1 &amp; NAS details submitted for agreement. </w:t>
      </w:r>
    </w:p>
    <w:p w14:paraId="5ACF11DE" w14:textId="77777777" w:rsidR="004350A9" w:rsidRDefault="004350A9" w:rsidP="004350A9">
      <w:r>
        <w:t xml:space="preserve">- There is a need to refine RAN5 timeline for introduction of Rel-18 ASN.1/NAS type definitions &amp; IEs into RAN5 specifications . </w:t>
      </w:r>
    </w:p>
    <w:p w14:paraId="3238C0C2" w14:textId="77777777" w:rsidR="004350A9" w:rsidRDefault="004350A9" w:rsidP="004350A9">
      <w:r>
        <w:t xml:space="preserve">Criteria for consideration </w:t>
      </w:r>
    </w:p>
    <w:p w14:paraId="46AD50F8" w14:textId="77777777" w:rsidR="004350A9" w:rsidRDefault="004350A9" w:rsidP="004350A9">
      <w:r>
        <w:t>for Rel-18 ASN.1/NAS introduction:</w:t>
      </w:r>
    </w:p>
    <w:p w14:paraId="286D6B33" w14:textId="77777777" w:rsidR="004350A9" w:rsidRDefault="004350A9" w:rsidP="004350A9">
      <w:r>
        <w:t xml:space="preserve">Specification &amp; implementation of existing test cases shall not be compromised: </w:t>
      </w:r>
    </w:p>
    <w:p w14:paraId="557088A2" w14:textId="77777777" w:rsidR="004350A9" w:rsidRDefault="004350A9" w:rsidP="004350A9">
      <w:r>
        <w:t xml:space="preserve">Only stable &amp; implementable ASN.1/NAS versions shall be used in RAN5 test specifications. </w:t>
      </w:r>
    </w:p>
    <w:p w14:paraId="1BEBD2AA" w14:textId="77777777" w:rsidR="004350A9" w:rsidRDefault="004350A9" w:rsidP="004350A9">
      <w:r>
        <w:t xml:space="preserve">Note: Not yet frozen ASN.1/NAS is considered unstable by 3GPP (i.e. not ready for implementation). </w:t>
      </w:r>
    </w:p>
    <w:p w14:paraId="273E073E" w14:textId="77777777" w:rsidR="004350A9" w:rsidRDefault="004350A9" w:rsidP="004350A9">
      <w:r>
        <w:t xml:space="preserve"> Discrepancies between prose &amp; implementation (e.g. TTCN) shall be avoided:</w:t>
      </w:r>
    </w:p>
    <w:p w14:paraId="0A34EFD2" w14:textId="77777777" w:rsidR="004350A9" w:rsidRDefault="004350A9" w:rsidP="004350A9">
      <w:r>
        <w:t xml:space="preserve">We shall keep a one-to-one match between ASN.1/NAS messages specification in prose &amp; corresponding ASN.1/NAS messages implementation in the test system (e.g. TTCN). </w:t>
      </w:r>
    </w:p>
    <w:p w14:paraId="5957BE41" w14:textId="77777777" w:rsidR="004350A9" w:rsidRDefault="004350A9" w:rsidP="004350A9">
      <w:r>
        <w:t xml:space="preserve"> RAN5 shall be able to progress the work on the approved Rel-18 Test Work Items to achieve the deadlines targeted by the industry. </w:t>
      </w:r>
    </w:p>
    <w:p w14:paraId="7CE4316E" w14:textId="77777777" w:rsidR="004350A9" w:rsidRDefault="004350A9" w:rsidP="004350A9">
      <w:r>
        <w:t xml:space="preserve">Proposal1:  No update to existing ASN.1/NAS default message contents with Rel-18 content shall be allowed until RAN5#104 (Aug’24). </w:t>
      </w:r>
    </w:p>
    <w:p w14:paraId="6E456EBE" w14:textId="77777777" w:rsidR="004350A9" w:rsidRDefault="004350A9" w:rsidP="004350A9">
      <w:r>
        <w:t xml:space="preserve">At RAN5#104, Rel-18 Jun’24 core specifications with frozen ASN.1/NAS will be available. </w:t>
      </w:r>
    </w:p>
    <w:p w14:paraId="059D0673" w14:textId="77777777" w:rsidR="004350A9" w:rsidRDefault="004350A9" w:rsidP="004350A9">
      <w:r>
        <w:t xml:space="preserve"> Proposal2: New Rel-18-dedicated ASN.1/NAS default message contents (e.g. new Tables in TS 38.508-1) may be added: </w:t>
      </w:r>
    </w:p>
    <w:p w14:paraId="33A43541" w14:textId="77777777" w:rsidR="004350A9" w:rsidRDefault="004350A9" w:rsidP="004350A9">
      <w:r>
        <w:t xml:space="preserve">At RAN5#102/RAN5#103: with restriction that all IEs/fields values are set as FFS. </w:t>
      </w:r>
    </w:p>
    <w:p w14:paraId="163EB8E5" w14:textId="77777777" w:rsidR="004350A9" w:rsidRDefault="004350A9" w:rsidP="004350A9">
      <w:r>
        <w:t>This is to aid the structuring of TS 38.508-1 &amp; facilitate later introduction of real contents by various Rel-18 Work Items.</w:t>
      </w:r>
    </w:p>
    <w:p w14:paraId="02BE3FBD" w14:textId="77777777" w:rsidR="004350A9" w:rsidRDefault="004350A9" w:rsidP="004350A9">
      <w:r>
        <w:t>From RAN5#104: no restriction.</w:t>
      </w:r>
    </w:p>
    <w:p w14:paraId="2A754FC6" w14:textId="77777777" w:rsidR="004350A9" w:rsidRDefault="004350A9" w:rsidP="004350A9">
      <w:pPr>
        <w:rPr>
          <w:rFonts w:ascii="Arial" w:hAnsi="Arial" w:cs="Arial"/>
          <w:b/>
        </w:rPr>
      </w:pPr>
      <w:r>
        <w:rPr>
          <w:rFonts w:ascii="Arial" w:hAnsi="Arial" w:cs="Arial"/>
          <w:b/>
        </w:rPr>
        <w:lastRenderedPageBreak/>
        <w:t xml:space="preserve">Discussion: </w:t>
      </w:r>
    </w:p>
    <w:p w14:paraId="28EBB038" w14:textId="77777777" w:rsidR="004350A9" w:rsidRDefault="004350A9" w:rsidP="004350A9">
      <w:r>
        <w:t>Conclusion: the proposals are accepted.</w:t>
      </w:r>
    </w:p>
    <w:p w14:paraId="5385E7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E0C8B" w14:textId="77777777" w:rsidR="004350A9" w:rsidRDefault="004350A9" w:rsidP="004350A9">
      <w:pPr>
        <w:pStyle w:val="Heading3"/>
      </w:pPr>
      <w:bookmarkStart w:id="14" w:name="_Toc161733034"/>
      <w:r>
        <w:t>4.3</w:t>
      </w:r>
      <w:r>
        <w:tab/>
        <w:t>RAN5 PRDs/Templates</w:t>
      </w:r>
      <w:bookmarkEnd w:id="14"/>
    </w:p>
    <w:p w14:paraId="14768986" w14:textId="1E89FEEB" w:rsidR="004350A9" w:rsidRDefault="004350A9" w:rsidP="004350A9">
      <w:pPr>
        <w:rPr>
          <w:rFonts w:ascii="Arial" w:hAnsi="Arial" w:cs="Arial"/>
          <w:b/>
          <w:sz w:val="24"/>
        </w:rPr>
      </w:pPr>
      <w:r>
        <w:rPr>
          <w:rFonts w:ascii="Arial" w:hAnsi="Arial" w:cs="Arial"/>
          <w:b/>
          <w:color w:val="0000FF"/>
          <w:sz w:val="24"/>
        </w:rPr>
        <w:t>R5-240013</w:t>
      </w:r>
      <w:r>
        <w:rPr>
          <w:rFonts w:ascii="Arial" w:hAnsi="Arial" w:cs="Arial"/>
          <w:b/>
          <w:color w:val="0000FF"/>
          <w:sz w:val="24"/>
        </w:rPr>
        <w:tab/>
      </w:r>
      <w:r>
        <w:rPr>
          <w:rFonts w:ascii="Arial" w:hAnsi="Arial" w:cs="Arial"/>
          <w:b/>
          <w:sz w:val="24"/>
        </w:rPr>
        <w:t>RAN5#102 LS Template</w:t>
      </w:r>
    </w:p>
    <w:p w14:paraId="4B28A4C3"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4ADB7E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C83A9" w14:textId="77777777" w:rsidR="004350A9" w:rsidRDefault="004350A9" w:rsidP="004350A9">
      <w:pPr>
        <w:pStyle w:val="Heading3"/>
      </w:pPr>
      <w:bookmarkStart w:id="15" w:name="_Toc161733035"/>
      <w:r>
        <w:t>4.4</w:t>
      </w:r>
      <w:r>
        <w:tab/>
        <w:t>Meeting schedule for 2024-25</w:t>
      </w:r>
      <w:bookmarkEnd w:id="15"/>
    </w:p>
    <w:p w14:paraId="77ED26F2" w14:textId="22ADEEFC" w:rsidR="004350A9" w:rsidRDefault="004350A9" w:rsidP="004350A9">
      <w:pPr>
        <w:rPr>
          <w:rFonts w:ascii="Arial" w:hAnsi="Arial" w:cs="Arial"/>
          <w:b/>
          <w:sz w:val="24"/>
        </w:rPr>
      </w:pPr>
      <w:r>
        <w:rPr>
          <w:rFonts w:ascii="Arial" w:hAnsi="Arial" w:cs="Arial"/>
          <w:b/>
          <w:color w:val="0000FF"/>
          <w:sz w:val="24"/>
        </w:rPr>
        <w:t>R5-240014</w:t>
      </w:r>
      <w:r>
        <w:rPr>
          <w:rFonts w:ascii="Arial" w:hAnsi="Arial" w:cs="Arial"/>
          <w:b/>
          <w:color w:val="0000FF"/>
          <w:sz w:val="24"/>
        </w:rPr>
        <w:tab/>
      </w:r>
      <w:r>
        <w:rPr>
          <w:rFonts w:ascii="Arial" w:hAnsi="Arial" w:cs="Arial"/>
          <w:b/>
          <w:sz w:val="24"/>
        </w:rPr>
        <w:t>Meeting schedule for 2024-25</w:t>
      </w:r>
    </w:p>
    <w:p w14:paraId="1388CE2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454196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R5-241658</w:t>
      </w:r>
      <w:r>
        <w:rPr>
          <w:color w:val="993300"/>
          <w:u w:val="single"/>
        </w:rPr>
        <w:t>.</w:t>
      </w:r>
    </w:p>
    <w:p w14:paraId="23F2324C" w14:textId="77777777" w:rsidR="004350A9" w:rsidRDefault="004350A9" w:rsidP="004350A9">
      <w:pPr>
        <w:pStyle w:val="Heading3"/>
      </w:pPr>
      <w:bookmarkStart w:id="16" w:name="_Toc161733036"/>
      <w:r>
        <w:t>4.5</w:t>
      </w:r>
      <w:r>
        <w:tab/>
      </w:r>
      <w:proofErr w:type="spellStart"/>
      <w:r>
        <w:t>Tdocs</w:t>
      </w:r>
      <w:proofErr w:type="spellEnd"/>
      <w:r>
        <w:t xml:space="preserve"> for mid-week joint session</w:t>
      </w:r>
      <w:bookmarkEnd w:id="16"/>
    </w:p>
    <w:p w14:paraId="61586EFB" w14:textId="77777777" w:rsidR="004350A9" w:rsidRDefault="004350A9" w:rsidP="004350A9">
      <w:pPr>
        <w:pStyle w:val="Heading4"/>
      </w:pPr>
      <w:bookmarkStart w:id="17" w:name="_Toc161733037"/>
      <w:r>
        <w:t>4.5.1</w:t>
      </w:r>
      <w:r>
        <w:tab/>
        <w:t>Agenda for mid-week session</w:t>
      </w:r>
      <w:bookmarkEnd w:id="17"/>
    </w:p>
    <w:p w14:paraId="32F626F3" w14:textId="4751C714" w:rsidR="004350A9" w:rsidRDefault="004350A9" w:rsidP="004350A9">
      <w:pPr>
        <w:rPr>
          <w:rFonts w:ascii="Arial" w:hAnsi="Arial" w:cs="Arial"/>
          <w:b/>
          <w:sz w:val="24"/>
        </w:rPr>
      </w:pPr>
      <w:r>
        <w:rPr>
          <w:rFonts w:ascii="Arial" w:hAnsi="Arial" w:cs="Arial"/>
          <w:b/>
          <w:color w:val="0000FF"/>
          <w:sz w:val="24"/>
        </w:rPr>
        <w:t>R5-240002</w:t>
      </w:r>
      <w:r>
        <w:rPr>
          <w:rFonts w:ascii="Arial" w:hAnsi="Arial" w:cs="Arial"/>
          <w:b/>
          <w:color w:val="0000FF"/>
          <w:sz w:val="24"/>
        </w:rPr>
        <w:tab/>
      </w:r>
      <w:r>
        <w:rPr>
          <w:rFonts w:ascii="Arial" w:hAnsi="Arial" w:cs="Arial"/>
          <w:b/>
          <w:sz w:val="24"/>
        </w:rPr>
        <w:t>Agenda - midweek session</w:t>
      </w:r>
    </w:p>
    <w:p w14:paraId="03F4FFBA" w14:textId="77777777" w:rsidR="004350A9" w:rsidRDefault="004350A9" w:rsidP="004350A9">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608A00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15D067" w14:textId="77777777" w:rsidR="004350A9" w:rsidRDefault="004350A9" w:rsidP="004350A9">
      <w:pPr>
        <w:pStyle w:val="Heading4"/>
      </w:pPr>
      <w:bookmarkStart w:id="18" w:name="_Toc161733038"/>
      <w:r>
        <w:t>4.5.2</w:t>
      </w:r>
      <w:r>
        <w:tab/>
        <w:t>RF group docs for WG review/verdict - original A.I. retained</w:t>
      </w:r>
      <w:bookmarkEnd w:id="18"/>
    </w:p>
    <w:p w14:paraId="23D53E37" w14:textId="678EAA9B" w:rsidR="004350A9" w:rsidRDefault="004350A9" w:rsidP="004350A9">
      <w:pPr>
        <w:rPr>
          <w:rFonts w:ascii="Arial" w:hAnsi="Arial" w:cs="Arial"/>
          <w:b/>
          <w:sz w:val="24"/>
        </w:rPr>
      </w:pPr>
      <w:r>
        <w:rPr>
          <w:rFonts w:ascii="Arial" w:hAnsi="Arial" w:cs="Arial"/>
          <w:b/>
          <w:color w:val="0000FF"/>
          <w:sz w:val="24"/>
        </w:rPr>
        <w:t>R5-240398</w:t>
      </w:r>
      <w:r>
        <w:rPr>
          <w:rFonts w:ascii="Arial" w:hAnsi="Arial" w:cs="Arial"/>
          <w:b/>
          <w:color w:val="0000FF"/>
          <w:sz w:val="24"/>
        </w:rPr>
        <w:tab/>
      </w:r>
      <w:r>
        <w:rPr>
          <w:rFonts w:ascii="Arial" w:hAnsi="Arial" w:cs="Arial"/>
          <w:b/>
          <w:sz w:val="24"/>
        </w:rPr>
        <w:t>Addition of test frequencies for new EN-DC comb within FR2</w:t>
      </w:r>
    </w:p>
    <w:p w14:paraId="7E41F5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CR-3029  Cat: F (Rel-18)</w:t>
      </w:r>
      <w:r>
        <w:rPr>
          <w:i/>
        </w:rPr>
        <w:br/>
      </w:r>
      <w:r>
        <w:rPr>
          <w:i/>
        </w:rPr>
        <w:br/>
      </w:r>
      <w:r>
        <w:rPr>
          <w:i/>
        </w:rPr>
        <w:tab/>
      </w:r>
      <w:r>
        <w:rPr>
          <w:i/>
        </w:rPr>
        <w:tab/>
      </w:r>
      <w:r>
        <w:rPr>
          <w:i/>
        </w:rPr>
        <w:tab/>
      </w:r>
      <w:r>
        <w:rPr>
          <w:i/>
        </w:rPr>
        <w:tab/>
      </w:r>
      <w:r>
        <w:rPr>
          <w:i/>
        </w:rPr>
        <w:tab/>
        <w:t>Source: KDDI Corporation</w:t>
      </w:r>
    </w:p>
    <w:p w14:paraId="152DC87C" w14:textId="77777777" w:rsidR="004350A9" w:rsidRDefault="004350A9" w:rsidP="004350A9">
      <w:pPr>
        <w:rPr>
          <w:rFonts w:ascii="Arial" w:hAnsi="Arial" w:cs="Arial"/>
          <w:b/>
        </w:rPr>
      </w:pPr>
      <w:r>
        <w:rPr>
          <w:rFonts w:ascii="Arial" w:hAnsi="Arial" w:cs="Arial"/>
          <w:b/>
        </w:rPr>
        <w:t xml:space="preserve">Abstract: </w:t>
      </w:r>
    </w:p>
    <w:p w14:paraId="3F803996" w14:textId="77777777" w:rsidR="004350A9" w:rsidRDefault="004350A9" w:rsidP="004350A9">
      <w:r>
        <w:t>AI 5.3.1.1.1</w:t>
      </w:r>
    </w:p>
    <w:p w14:paraId="4048C926" w14:textId="77777777" w:rsidR="004350A9" w:rsidRDefault="004350A9" w:rsidP="004350A9">
      <w:pPr>
        <w:rPr>
          <w:rFonts w:ascii="Arial" w:hAnsi="Arial" w:cs="Arial"/>
          <w:b/>
        </w:rPr>
      </w:pPr>
      <w:r>
        <w:rPr>
          <w:rFonts w:ascii="Arial" w:hAnsi="Arial" w:cs="Arial"/>
          <w:b/>
        </w:rPr>
        <w:t xml:space="preserve">Discussion: </w:t>
      </w:r>
    </w:p>
    <w:p w14:paraId="5DA48066" w14:textId="77777777" w:rsidR="004350A9" w:rsidRDefault="004350A9" w:rsidP="004350A9">
      <w:r>
        <w:t>r2</w:t>
      </w:r>
    </w:p>
    <w:p w14:paraId="6A27F7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R5-241927</w:t>
      </w:r>
      <w:r>
        <w:rPr>
          <w:color w:val="993300"/>
          <w:u w:val="single"/>
        </w:rPr>
        <w:t>.</w:t>
      </w:r>
    </w:p>
    <w:p w14:paraId="4EAA9370" w14:textId="7FCE5FA6" w:rsidR="004350A9" w:rsidRDefault="004350A9" w:rsidP="004350A9">
      <w:pPr>
        <w:rPr>
          <w:rFonts w:ascii="Arial" w:hAnsi="Arial" w:cs="Arial"/>
          <w:b/>
          <w:sz w:val="24"/>
        </w:rPr>
      </w:pPr>
      <w:r>
        <w:rPr>
          <w:rFonts w:ascii="Arial" w:hAnsi="Arial" w:cs="Arial"/>
          <w:b/>
          <w:color w:val="0000FF"/>
          <w:sz w:val="24"/>
        </w:rPr>
        <w:t>R5-241927</w:t>
      </w:r>
      <w:r>
        <w:rPr>
          <w:rFonts w:ascii="Arial" w:hAnsi="Arial" w:cs="Arial"/>
          <w:b/>
          <w:color w:val="0000FF"/>
          <w:sz w:val="24"/>
        </w:rPr>
        <w:tab/>
      </w:r>
      <w:r>
        <w:rPr>
          <w:rFonts w:ascii="Arial" w:hAnsi="Arial" w:cs="Arial"/>
          <w:b/>
          <w:sz w:val="24"/>
        </w:rPr>
        <w:t>Addition of test frequencies for new EN-DC comb within FR2</w:t>
      </w:r>
    </w:p>
    <w:p w14:paraId="4AFB32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CR-3029  rev 1 Cat: F (Rel-18)</w:t>
      </w:r>
      <w:r>
        <w:rPr>
          <w:i/>
        </w:rPr>
        <w:br/>
      </w:r>
      <w:r>
        <w:rPr>
          <w:i/>
        </w:rPr>
        <w:br/>
      </w:r>
      <w:r>
        <w:rPr>
          <w:i/>
        </w:rPr>
        <w:tab/>
      </w:r>
      <w:r>
        <w:rPr>
          <w:i/>
        </w:rPr>
        <w:tab/>
      </w:r>
      <w:r>
        <w:rPr>
          <w:i/>
        </w:rPr>
        <w:tab/>
      </w:r>
      <w:r>
        <w:rPr>
          <w:i/>
        </w:rPr>
        <w:tab/>
      </w:r>
      <w:r>
        <w:rPr>
          <w:i/>
        </w:rPr>
        <w:tab/>
        <w:t>Source: KDDI Corporation</w:t>
      </w:r>
    </w:p>
    <w:p w14:paraId="159C84F2" w14:textId="77777777" w:rsidR="004350A9" w:rsidRDefault="004350A9" w:rsidP="004350A9">
      <w:pPr>
        <w:rPr>
          <w:color w:val="808080"/>
        </w:rPr>
      </w:pPr>
      <w:r>
        <w:rPr>
          <w:color w:val="808080"/>
        </w:rPr>
        <w:t>(Replaces R5-240398)</w:t>
      </w:r>
    </w:p>
    <w:p w14:paraId="6F37AFDB"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D2A976" w14:textId="42E0D6B7" w:rsidR="004350A9" w:rsidRDefault="004350A9" w:rsidP="004350A9">
      <w:pPr>
        <w:rPr>
          <w:rFonts w:ascii="Arial" w:hAnsi="Arial" w:cs="Arial"/>
          <w:b/>
          <w:sz w:val="24"/>
        </w:rPr>
      </w:pPr>
      <w:r>
        <w:rPr>
          <w:rFonts w:ascii="Arial" w:hAnsi="Arial" w:cs="Arial"/>
          <w:b/>
          <w:color w:val="0000FF"/>
          <w:sz w:val="24"/>
        </w:rPr>
        <w:t>R5-240861</w:t>
      </w:r>
      <w:r>
        <w:rPr>
          <w:rFonts w:ascii="Arial" w:hAnsi="Arial" w:cs="Arial"/>
          <w:b/>
          <w:color w:val="0000FF"/>
          <w:sz w:val="24"/>
        </w:rPr>
        <w:tab/>
      </w:r>
      <w:r>
        <w:rPr>
          <w:rFonts w:ascii="Arial" w:hAnsi="Arial" w:cs="Arial"/>
          <w:b/>
          <w:sz w:val="24"/>
        </w:rPr>
        <w:t>Update for additional NR-CA and NR-DC band configurations</w:t>
      </w:r>
    </w:p>
    <w:p w14:paraId="5022B2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CR-3075  Cat: F (Rel-18)</w:t>
      </w:r>
      <w:r>
        <w:rPr>
          <w:i/>
        </w:rPr>
        <w:br/>
      </w:r>
      <w:r>
        <w:rPr>
          <w:i/>
        </w:rPr>
        <w:br/>
      </w:r>
      <w:r>
        <w:rPr>
          <w:i/>
        </w:rPr>
        <w:tab/>
      </w:r>
      <w:r>
        <w:rPr>
          <w:i/>
        </w:rPr>
        <w:tab/>
      </w:r>
      <w:r>
        <w:rPr>
          <w:i/>
        </w:rPr>
        <w:tab/>
      </w:r>
      <w:r>
        <w:rPr>
          <w:i/>
        </w:rPr>
        <w:tab/>
      </w:r>
      <w:r>
        <w:rPr>
          <w:i/>
        </w:rPr>
        <w:tab/>
        <w:t>Source: Verizon</w:t>
      </w:r>
    </w:p>
    <w:p w14:paraId="59071985" w14:textId="77777777" w:rsidR="004350A9" w:rsidRDefault="004350A9" w:rsidP="004350A9">
      <w:pPr>
        <w:rPr>
          <w:rFonts w:ascii="Arial" w:hAnsi="Arial" w:cs="Arial"/>
          <w:b/>
        </w:rPr>
      </w:pPr>
      <w:r>
        <w:rPr>
          <w:rFonts w:ascii="Arial" w:hAnsi="Arial" w:cs="Arial"/>
          <w:b/>
        </w:rPr>
        <w:t xml:space="preserve">Abstract: </w:t>
      </w:r>
    </w:p>
    <w:p w14:paraId="2192F819" w14:textId="77777777" w:rsidR="004350A9" w:rsidRDefault="004350A9" w:rsidP="004350A9">
      <w:r>
        <w:t>AI 5.3.3.1.1</w:t>
      </w:r>
    </w:p>
    <w:p w14:paraId="49530CCA" w14:textId="77777777" w:rsidR="004350A9" w:rsidRDefault="004350A9" w:rsidP="004350A9">
      <w:pPr>
        <w:rPr>
          <w:rFonts w:ascii="Arial" w:hAnsi="Arial" w:cs="Arial"/>
          <w:b/>
        </w:rPr>
      </w:pPr>
      <w:r>
        <w:rPr>
          <w:rFonts w:ascii="Arial" w:hAnsi="Arial" w:cs="Arial"/>
          <w:b/>
        </w:rPr>
        <w:t xml:space="preserve">Discussion: </w:t>
      </w:r>
    </w:p>
    <w:p w14:paraId="395F7957" w14:textId="77777777" w:rsidR="004350A9" w:rsidRDefault="004350A9" w:rsidP="004350A9">
      <w:r>
        <w:t>cover: +R16!</w:t>
      </w:r>
    </w:p>
    <w:p w14:paraId="1934EE17" w14:textId="77777777" w:rsidR="004350A9" w:rsidRDefault="004350A9" w:rsidP="004350A9">
      <w:r>
        <w:t>r1</w:t>
      </w:r>
    </w:p>
    <w:p w14:paraId="3C4E81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R5-241928</w:t>
      </w:r>
      <w:r>
        <w:rPr>
          <w:color w:val="993300"/>
          <w:u w:val="single"/>
        </w:rPr>
        <w:t>.</w:t>
      </w:r>
    </w:p>
    <w:p w14:paraId="1C70FD4D" w14:textId="4D37AD99" w:rsidR="004350A9" w:rsidRDefault="004350A9" w:rsidP="004350A9">
      <w:pPr>
        <w:rPr>
          <w:rFonts w:ascii="Arial" w:hAnsi="Arial" w:cs="Arial"/>
          <w:b/>
          <w:sz w:val="24"/>
        </w:rPr>
      </w:pPr>
      <w:r>
        <w:rPr>
          <w:rFonts w:ascii="Arial" w:hAnsi="Arial" w:cs="Arial"/>
          <w:b/>
          <w:color w:val="0000FF"/>
          <w:sz w:val="24"/>
        </w:rPr>
        <w:t>R5-241928</w:t>
      </w:r>
      <w:r>
        <w:rPr>
          <w:rFonts w:ascii="Arial" w:hAnsi="Arial" w:cs="Arial"/>
          <w:b/>
          <w:color w:val="0000FF"/>
          <w:sz w:val="24"/>
        </w:rPr>
        <w:tab/>
      </w:r>
      <w:r>
        <w:rPr>
          <w:rFonts w:ascii="Arial" w:hAnsi="Arial" w:cs="Arial"/>
          <w:b/>
          <w:sz w:val="24"/>
        </w:rPr>
        <w:t>Update for additional NR-CA and NR-DC band configurations</w:t>
      </w:r>
    </w:p>
    <w:p w14:paraId="0573265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CR-3075  rev 1 Cat: F (Rel-18)</w:t>
      </w:r>
      <w:r>
        <w:rPr>
          <w:i/>
        </w:rPr>
        <w:br/>
      </w:r>
      <w:r>
        <w:rPr>
          <w:i/>
        </w:rPr>
        <w:br/>
      </w:r>
      <w:r>
        <w:rPr>
          <w:i/>
        </w:rPr>
        <w:tab/>
      </w:r>
      <w:r>
        <w:rPr>
          <w:i/>
        </w:rPr>
        <w:tab/>
      </w:r>
      <w:r>
        <w:rPr>
          <w:i/>
        </w:rPr>
        <w:tab/>
      </w:r>
      <w:r>
        <w:rPr>
          <w:i/>
        </w:rPr>
        <w:tab/>
      </w:r>
      <w:r>
        <w:rPr>
          <w:i/>
        </w:rPr>
        <w:tab/>
        <w:t>Source: Verizon</w:t>
      </w:r>
    </w:p>
    <w:p w14:paraId="01E78232" w14:textId="77777777" w:rsidR="004350A9" w:rsidRDefault="004350A9" w:rsidP="004350A9">
      <w:pPr>
        <w:rPr>
          <w:color w:val="808080"/>
        </w:rPr>
      </w:pPr>
      <w:r>
        <w:rPr>
          <w:color w:val="808080"/>
        </w:rPr>
        <w:t>(Replaces R5-240861)</w:t>
      </w:r>
    </w:p>
    <w:p w14:paraId="668C33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7DB547" w14:textId="77777777" w:rsidR="004350A9" w:rsidRDefault="004350A9" w:rsidP="004350A9">
      <w:pPr>
        <w:pStyle w:val="Heading4"/>
      </w:pPr>
      <w:bookmarkStart w:id="19" w:name="_Toc161733039"/>
      <w:r>
        <w:t>4.5.3</w:t>
      </w:r>
      <w:r>
        <w:tab/>
        <w:t>Sig group docs for WG review/verdict - original A.I. retained</w:t>
      </w:r>
      <w:bookmarkEnd w:id="19"/>
    </w:p>
    <w:p w14:paraId="15441ED7" w14:textId="465900FB" w:rsidR="004350A9" w:rsidRDefault="004350A9" w:rsidP="004350A9">
      <w:pPr>
        <w:rPr>
          <w:rFonts w:ascii="Arial" w:hAnsi="Arial" w:cs="Arial"/>
          <w:b/>
          <w:sz w:val="24"/>
        </w:rPr>
      </w:pPr>
      <w:r>
        <w:rPr>
          <w:rFonts w:ascii="Arial" w:hAnsi="Arial" w:cs="Arial"/>
          <w:b/>
          <w:color w:val="0000FF"/>
          <w:sz w:val="24"/>
        </w:rPr>
        <w:t>R5-241560</w:t>
      </w:r>
      <w:r>
        <w:rPr>
          <w:rFonts w:ascii="Arial" w:hAnsi="Arial" w:cs="Arial"/>
          <w:b/>
          <w:color w:val="0000FF"/>
          <w:sz w:val="24"/>
        </w:rPr>
        <w:tab/>
      </w:r>
      <w:r>
        <w:rPr>
          <w:rFonts w:ascii="Arial" w:hAnsi="Arial" w:cs="Arial"/>
          <w:b/>
          <w:sz w:val="24"/>
        </w:rPr>
        <w:t>Updates to the NTN test environment</w:t>
      </w:r>
    </w:p>
    <w:p w14:paraId="6CAD2C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CR-1468  Cat: F (Rel-18)</w:t>
      </w:r>
      <w:r>
        <w:rPr>
          <w:i/>
        </w:rPr>
        <w:br/>
      </w:r>
      <w:r>
        <w:rPr>
          <w:i/>
        </w:rPr>
        <w:br/>
      </w:r>
      <w:r>
        <w:rPr>
          <w:i/>
        </w:rPr>
        <w:tab/>
      </w:r>
      <w:r>
        <w:rPr>
          <w:i/>
        </w:rPr>
        <w:tab/>
      </w:r>
      <w:r>
        <w:rPr>
          <w:i/>
        </w:rPr>
        <w:tab/>
      </w:r>
      <w:r>
        <w:rPr>
          <w:i/>
        </w:rPr>
        <w:tab/>
      </w:r>
      <w:r>
        <w:rPr>
          <w:i/>
        </w:rPr>
        <w:tab/>
        <w:t>Source: MCC TF160, MediaTek</w:t>
      </w:r>
    </w:p>
    <w:p w14:paraId="5F5D0304" w14:textId="77777777" w:rsidR="004350A9" w:rsidRDefault="004350A9" w:rsidP="004350A9">
      <w:pPr>
        <w:rPr>
          <w:rFonts w:ascii="Arial" w:hAnsi="Arial" w:cs="Arial"/>
          <w:b/>
        </w:rPr>
      </w:pPr>
      <w:r>
        <w:rPr>
          <w:rFonts w:ascii="Arial" w:hAnsi="Arial" w:cs="Arial"/>
          <w:b/>
        </w:rPr>
        <w:t xml:space="preserve">Abstract: </w:t>
      </w:r>
    </w:p>
    <w:p w14:paraId="386A787A" w14:textId="77777777" w:rsidR="004350A9" w:rsidRDefault="004350A9" w:rsidP="004350A9">
      <w:r>
        <w:t>reissued from R5-241559 because of title change</w:t>
      </w:r>
    </w:p>
    <w:p w14:paraId="00CFBD64" w14:textId="77777777" w:rsidR="004350A9" w:rsidRDefault="004350A9" w:rsidP="004350A9">
      <w:r>
        <w:t>AI 6.3.14.1</w:t>
      </w:r>
    </w:p>
    <w:p w14:paraId="04B7F6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1910E9" w14:textId="27A3A238" w:rsidR="004350A9" w:rsidRDefault="004350A9" w:rsidP="004350A9">
      <w:pPr>
        <w:rPr>
          <w:rFonts w:ascii="Arial" w:hAnsi="Arial" w:cs="Arial"/>
          <w:b/>
          <w:sz w:val="24"/>
        </w:rPr>
      </w:pPr>
      <w:r>
        <w:rPr>
          <w:rFonts w:ascii="Arial" w:hAnsi="Arial" w:cs="Arial"/>
          <w:b/>
          <w:color w:val="0000FF"/>
          <w:sz w:val="24"/>
        </w:rPr>
        <w:t>R5-241539</w:t>
      </w:r>
      <w:r>
        <w:rPr>
          <w:rFonts w:ascii="Arial" w:hAnsi="Arial" w:cs="Arial"/>
          <w:b/>
          <w:color w:val="0000FF"/>
          <w:sz w:val="24"/>
        </w:rPr>
        <w:tab/>
      </w:r>
      <w:r>
        <w:rPr>
          <w:rFonts w:ascii="Arial" w:hAnsi="Arial" w:cs="Arial"/>
          <w:b/>
          <w:sz w:val="24"/>
        </w:rPr>
        <w:t xml:space="preserve">Correction to default configuration of </w:t>
      </w:r>
      <w:proofErr w:type="spellStart"/>
      <w:r>
        <w:rPr>
          <w:rFonts w:ascii="Arial" w:hAnsi="Arial" w:cs="Arial"/>
          <w:b/>
          <w:sz w:val="24"/>
        </w:rPr>
        <w:t>frequencyInfoSL</w:t>
      </w:r>
      <w:proofErr w:type="spellEnd"/>
    </w:p>
    <w:p w14:paraId="35708B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7B855" w14:textId="77777777" w:rsidR="004350A9" w:rsidRDefault="004350A9" w:rsidP="004350A9">
      <w:pPr>
        <w:rPr>
          <w:color w:val="808080"/>
        </w:rPr>
      </w:pPr>
      <w:r>
        <w:rPr>
          <w:color w:val="808080"/>
        </w:rPr>
        <w:t>(Replaces R5-240764)</w:t>
      </w:r>
    </w:p>
    <w:p w14:paraId="1D6DA951" w14:textId="77777777" w:rsidR="004350A9" w:rsidRDefault="004350A9" w:rsidP="004350A9">
      <w:pPr>
        <w:rPr>
          <w:rFonts w:ascii="Arial" w:hAnsi="Arial" w:cs="Arial"/>
          <w:b/>
        </w:rPr>
      </w:pPr>
      <w:r>
        <w:rPr>
          <w:rFonts w:ascii="Arial" w:hAnsi="Arial" w:cs="Arial"/>
          <w:b/>
        </w:rPr>
        <w:t xml:space="preserve">Abstract: </w:t>
      </w:r>
    </w:p>
    <w:p w14:paraId="4EDFD029" w14:textId="77777777" w:rsidR="004350A9" w:rsidRDefault="004350A9" w:rsidP="004350A9">
      <w:r>
        <w:t>AI 6.3.2.1</w:t>
      </w:r>
    </w:p>
    <w:p w14:paraId="1F7D57E8" w14:textId="77777777" w:rsidR="004350A9" w:rsidRDefault="004350A9" w:rsidP="004350A9">
      <w:pPr>
        <w:rPr>
          <w:rFonts w:ascii="Arial" w:hAnsi="Arial" w:cs="Arial"/>
          <w:b/>
        </w:rPr>
      </w:pPr>
      <w:r>
        <w:rPr>
          <w:rFonts w:ascii="Arial" w:hAnsi="Arial" w:cs="Arial"/>
          <w:b/>
        </w:rPr>
        <w:t xml:space="preserve">Discussion: </w:t>
      </w:r>
    </w:p>
    <w:p w14:paraId="369EC125" w14:textId="77777777" w:rsidR="004350A9" w:rsidRDefault="004350A9" w:rsidP="004350A9">
      <w:r>
        <w:t>agreed in SIG.</w:t>
      </w:r>
    </w:p>
    <w:p w14:paraId="3FA22FF4" w14:textId="77777777" w:rsidR="004350A9" w:rsidRDefault="004350A9" w:rsidP="004350A9">
      <w:r>
        <w:lastRenderedPageBreak/>
        <w:t>Seen again in the joint on Wed.</w:t>
      </w:r>
    </w:p>
    <w:p w14:paraId="1B86A2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E8208C" w14:textId="77777777" w:rsidR="004350A9" w:rsidRDefault="004350A9" w:rsidP="004350A9">
      <w:pPr>
        <w:pStyle w:val="Heading4"/>
      </w:pPr>
      <w:bookmarkStart w:id="20" w:name="_Toc161733040"/>
      <w:r>
        <w:t>4.5.4</w:t>
      </w:r>
      <w:r>
        <w:tab/>
        <w:t>Other open issues from joint sessions - original A.I. retained</w:t>
      </w:r>
      <w:bookmarkEnd w:id="20"/>
    </w:p>
    <w:p w14:paraId="60146E4B" w14:textId="0CC2D721" w:rsidR="004350A9" w:rsidRDefault="004350A9" w:rsidP="004350A9">
      <w:pPr>
        <w:rPr>
          <w:rFonts w:ascii="Arial" w:hAnsi="Arial" w:cs="Arial"/>
          <w:b/>
          <w:sz w:val="24"/>
        </w:rPr>
      </w:pPr>
      <w:r>
        <w:rPr>
          <w:rFonts w:ascii="Arial" w:hAnsi="Arial" w:cs="Arial"/>
          <w:b/>
          <w:color w:val="0000FF"/>
          <w:sz w:val="24"/>
        </w:rPr>
        <w:t>R5-240664</w:t>
      </w:r>
      <w:r>
        <w:rPr>
          <w:rFonts w:ascii="Arial" w:hAnsi="Arial" w:cs="Arial"/>
          <w:b/>
          <w:color w:val="0000FF"/>
          <w:sz w:val="24"/>
        </w:rPr>
        <w:tab/>
      </w:r>
      <w:r>
        <w:rPr>
          <w:rFonts w:ascii="Arial" w:hAnsi="Arial" w:cs="Arial"/>
          <w:b/>
          <w:sz w:val="24"/>
        </w:rPr>
        <w:t>Way Forward on Machine Readable PICS</w:t>
      </w:r>
    </w:p>
    <w:p w14:paraId="41C2665A"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CDMA Technologies</w:t>
      </w:r>
    </w:p>
    <w:p w14:paraId="1C5E3958" w14:textId="77777777" w:rsidR="004350A9" w:rsidRDefault="004350A9" w:rsidP="004350A9">
      <w:pPr>
        <w:rPr>
          <w:rFonts w:ascii="Arial" w:hAnsi="Arial" w:cs="Arial"/>
          <w:b/>
        </w:rPr>
      </w:pPr>
      <w:r>
        <w:rPr>
          <w:rFonts w:ascii="Arial" w:hAnsi="Arial" w:cs="Arial"/>
          <w:b/>
        </w:rPr>
        <w:t xml:space="preserve">Abstract: </w:t>
      </w:r>
    </w:p>
    <w:p w14:paraId="278967A0" w14:textId="77777777" w:rsidR="004350A9" w:rsidRDefault="004350A9" w:rsidP="004350A9">
      <w:r>
        <w:t xml:space="preserve">1. RAN5 to endorse creation of “machine readable PICS” during every spec release of </w:t>
      </w:r>
    </w:p>
    <w:p w14:paraId="3E849872" w14:textId="77777777" w:rsidR="004350A9" w:rsidRDefault="004350A9" w:rsidP="004350A9">
      <w:r>
        <w:t>TS 38.508-2, draft version to be released in TS 38.508-1 v18.2.0</w:t>
      </w:r>
    </w:p>
    <w:p w14:paraId="46FD8EB8" w14:textId="77777777" w:rsidR="004350A9" w:rsidRDefault="004350A9" w:rsidP="004350A9">
      <w:r>
        <w:t>2. W/F on output format- -</w:t>
      </w:r>
    </w:p>
    <w:p w14:paraId="598F47D5" w14:textId="77777777" w:rsidR="004350A9" w:rsidRDefault="004350A9" w:rsidP="004350A9">
      <w:r>
        <w:t>A. Basic Excel Translation of TS 38.508-2</w:t>
      </w:r>
    </w:p>
    <w:p w14:paraId="51E31530" w14:textId="77777777" w:rsidR="004350A9" w:rsidRDefault="004350A9" w:rsidP="004350A9">
      <w:r>
        <w:t xml:space="preserve">B. Allow DUT Declaration </w:t>
      </w:r>
      <w:proofErr w:type="spellStart"/>
      <w:r>
        <w:t>i.e</w:t>
      </w:r>
      <w:proofErr w:type="spellEnd"/>
      <w:r>
        <w:t xml:space="preserve"> allow user to enter PICS value</w:t>
      </w:r>
    </w:p>
    <w:p w14:paraId="09FE7840" w14:textId="77777777" w:rsidR="004350A9" w:rsidRDefault="004350A9" w:rsidP="004350A9">
      <w:r>
        <w:t>C. Data Processing of above(ex - in a separate tab of excel)</w:t>
      </w:r>
    </w:p>
    <w:p w14:paraId="00DE2888" w14:textId="77777777" w:rsidR="004350A9" w:rsidRDefault="004350A9" w:rsidP="004350A9">
      <w:r>
        <w:t xml:space="preserve">Providing all above as an output will be most valuable to ecosystem as Step-1, this </w:t>
      </w:r>
    </w:p>
    <w:p w14:paraId="6796A47C" w14:textId="77777777" w:rsidR="004350A9" w:rsidRDefault="004350A9" w:rsidP="004350A9">
      <w:r>
        <w:t>will allow to</w:t>
      </w:r>
    </w:p>
    <w:p w14:paraId="0DDD2FDD" w14:textId="77777777" w:rsidR="004350A9" w:rsidRDefault="004350A9" w:rsidP="004350A9">
      <w:r>
        <w:t>1.Fill DUT PICS compliance in standard format</w:t>
      </w:r>
    </w:p>
    <w:p w14:paraId="5DA31D7C" w14:textId="77777777" w:rsidR="004350A9" w:rsidRDefault="004350A9" w:rsidP="004350A9">
      <w:r>
        <w:t>2.Help further automation to derive test case applicability</w:t>
      </w:r>
    </w:p>
    <w:p w14:paraId="39733712" w14:textId="77777777" w:rsidR="004350A9" w:rsidRDefault="004350A9" w:rsidP="004350A9">
      <w:r>
        <w:t xml:space="preserve">3. RAN5 (Contributing companies, other resources) to produce SW and support </w:t>
      </w:r>
    </w:p>
    <w:p w14:paraId="71331613" w14:textId="77777777" w:rsidR="004350A9" w:rsidRDefault="004350A9" w:rsidP="004350A9">
      <w:r>
        <w:t>maintenance for creation of “machine readable PICS”</w:t>
      </w:r>
    </w:p>
    <w:p w14:paraId="49077F26" w14:textId="77777777" w:rsidR="004350A9" w:rsidRDefault="004350A9" w:rsidP="004350A9">
      <w:r>
        <w:t>A. SW is not released outside of ETSI</w:t>
      </w:r>
    </w:p>
    <w:p w14:paraId="52C7DA80" w14:textId="77777777" w:rsidR="004350A9" w:rsidRDefault="004350A9" w:rsidP="004350A9">
      <w:r>
        <w:t xml:space="preserve">B. Procedure, Documentation, </w:t>
      </w:r>
      <w:proofErr w:type="spellStart"/>
      <w:r>
        <w:t>ToR</w:t>
      </w:r>
      <w:proofErr w:type="spellEnd"/>
      <w:r>
        <w:t xml:space="preserve"> (?)</w:t>
      </w:r>
    </w:p>
    <w:p w14:paraId="4B8A8BB3" w14:textId="77777777" w:rsidR="004350A9" w:rsidRDefault="004350A9" w:rsidP="004350A9">
      <w:r>
        <w:t>C. Resolve Challenges in implementing above proposals</w:t>
      </w:r>
    </w:p>
    <w:p w14:paraId="2A156EDB" w14:textId="77777777" w:rsidR="004350A9" w:rsidRDefault="004350A9" w:rsidP="004350A9">
      <w:pPr>
        <w:rPr>
          <w:rFonts w:ascii="Arial" w:hAnsi="Arial" w:cs="Arial"/>
          <w:b/>
        </w:rPr>
      </w:pPr>
      <w:r>
        <w:rPr>
          <w:rFonts w:ascii="Arial" w:hAnsi="Arial" w:cs="Arial"/>
          <w:b/>
        </w:rPr>
        <w:t xml:space="preserve">Discussion: </w:t>
      </w:r>
    </w:p>
    <w:p w14:paraId="2EEB3113" w14:textId="77777777" w:rsidR="004350A9" w:rsidRDefault="004350A9" w:rsidP="004350A9">
      <w:r>
        <w:t>r1</w:t>
      </w:r>
    </w:p>
    <w:p w14:paraId="4D5EAADA" w14:textId="77777777" w:rsidR="004350A9" w:rsidRDefault="004350A9" w:rsidP="004350A9">
      <w:r>
        <w:t>The way forward was accepted.</w:t>
      </w:r>
    </w:p>
    <w:p w14:paraId="33030EC6" w14:textId="77777777" w:rsidR="004350A9" w:rsidRDefault="004350A9" w:rsidP="004350A9">
      <w:r>
        <w:t>Noted.</w:t>
      </w:r>
    </w:p>
    <w:p w14:paraId="6C7116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R5-241574</w:t>
      </w:r>
      <w:r>
        <w:rPr>
          <w:color w:val="993300"/>
          <w:u w:val="single"/>
        </w:rPr>
        <w:t>.</w:t>
      </w:r>
    </w:p>
    <w:p w14:paraId="58E8E24D" w14:textId="1BD100DE" w:rsidR="004350A9" w:rsidRDefault="004350A9" w:rsidP="004350A9">
      <w:pPr>
        <w:rPr>
          <w:rFonts w:ascii="Arial" w:hAnsi="Arial" w:cs="Arial"/>
          <w:b/>
          <w:sz w:val="24"/>
        </w:rPr>
      </w:pPr>
      <w:r>
        <w:rPr>
          <w:rFonts w:ascii="Arial" w:hAnsi="Arial" w:cs="Arial"/>
          <w:b/>
          <w:color w:val="0000FF"/>
          <w:sz w:val="24"/>
        </w:rPr>
        <w:t>R5-241574</w:t>
      </w:r>
      <w:r>
        <w:rPr>
          <w:rFonts w:ascii="Arial" w:hAnsi="Arial" w:cs="Arial"/>
          <w:b/>
          <w:color w:val="0000FF"/>
          <w:sz w:val="24"/>
        </w:rPr>
        <w:tab/>
      </w:r>
      <w:r>
        <w:rPr>
          <w:rFonts w:ascii="Arial" w:hAnsi="Arial" w:cs="Arial"/>
          <w:b/>
          <w:sz w:val="24"/>
        </w:rPr>
        <w:t>Way Forward on Machine Readable PICS</w:t>
      </w:r>
    </w:p>
    <w:p w14:paraId="5EEAE308"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CDMA Technologies</w:t>
      </w:r>
    </w:p>
    <w:p w14:paraId="519C0D3B" w14:textId="77777777" w:rsidR="004350A9" w:rsidRDefault="004350A9" w:rsidP="004350A9">
      <w:pPr>
        <w:rPr>
          <w:color w:val="808080"/>
        </w:rPr>
      </w:pPr>
      <w:r>
        <w:rPr>
          <w:color w:val="808080"/>
        </w:rPr>
        <w:t>(Replaces R5-240664)</w:t>
      </w:r>
    </w:p>
    <w:p w14:paraId="251DBE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275FF1" w14:textId="77777777" w:rsidR="004350A9" w:rsidRDefault="004350A9" w:rsidP="004350A9">
      <w:pPr>
        <w:pStyle w:val="Heading4"/>
      </w:pPr>
      <w:bookmarkStart w:id="21" w:name="_Toc161733041"/>
      <w:r>
        <w:lastRenderedPageBreak/>
        <w:t>4.5.5</w:t>
      </w:r>
      <w:r>
        <w:tab/>
        <w:t>Other</w:t>
      </w:r>
      <w:bookmarkEnd w:id="21"/>
    </w:p>
    <w:p w14:paraId="45378FFE" w14:textId="77777777" w:rsidR="004350A9" w:rsidRDefault="004350A9" w:rsidP="004350A9">
      <w:pPr>
        <w:pStyle w:val="Heading2"/>
      </w:pPr>
      <w:bookmarkStart w:id="22" w:name="_Toc161733042"/>
      <w:r>
        <w:t>5</w:t>
      </w:r>
      <w:r>
        <w:tab/>
        <w:t>RF Functional Area</w:t>
      </w:r>
      <w:bookmarkEnd w:id="22"/>
    </w:p>
    <w:p w14:paraId="16D811BB" w14:textId="77777777" w:rsidR="004350A9" w:rsidRDefault="004350A9" w:rsidP="004350A9">
      <w:pPr>
        <w:pStyle w:val="Heading3"/>
      </w:pPr>
      <w:bookmarkStart w:id="23" w:name="_Toc161733043"/>
      <w:r>
        <w:t>5.1</w:t>
      </w:r>
      <w:r>
        <w:tab/>
        <w:t>Review action points (</w:t>
      </w:r>
      <w:proofErr w:type="spellStart"/>
      <w:r>
        <w:t>fm</w:t>
      </w:r>
      <w:proofErr w:type="spellEnd"/>
      <w:r>
        <w:t xml:space="preserve"> A.I. 2.1)</w:t>
      </w:r>
      <w:bookmarkEnd w:id="23"/>
    </w:p>
    <w:p w14:paraId="298A050F" w14:textId="77777777" w:rsidR="004350A9" w:rsidRDefault="004350A9" w:rsidP="004350A9">
      <w:pPr>
        <w:pStyle w:val="Heading3"/>
      </w:pPr>
      <w:bookmarkStart w:id="24" w:name="_Toc161733044"/>
      <w:r>
        <w:t>5.2</w:t>
      </w:r>
      <w:r>
        <w:tab/>
        <w:t>Review incoming LS (</w:t>
      </w:r>
      <w:proofErr w:type="spellStart"/>
      <w:r>
        <w:t>fm</w:t>
      </w:r>
      <w:proofErr w:type="spellEnd"/>
      <w:r>
        <w:t xml:space="preserve"> A.I. 3) &amp; new subject discussion papers</w:t>
      </w:r>
      <w:bookmarkEnd w:id="24"/>
    </w:p>
    <w:p w14:paraId="6617A714" w14:textId="77777777" w:rsidR="004350A9" w:rsidRDefault="004350A9" w:rsidP="004350A9">
      <w:pPr>
        <w:pStyle w:val="Heading3"/>
      </w:pPr>
      <w:bookmarkStart w:id="25" w:name="_Toc161733045"/>
      <w:r>
        <w:t>5.3</w:t>
      </w:r>
      <w:r>
        <w:tab/>
        <w:t>Open Work Items</w:t>
      </w:r>
      <w:bookmarkEnd w:id="25"/>
    </w:p>
    <w:p w14:paraId="03670028" w14:textId="77777777" w:rsidR="004350A9" w:rsidRDefault="004350A9" w:rsidP="004350A9">
      <w:pPr>
        <w:pStyle w:val="Heading4"/>
      </w:pPr>
      <w:bookmarkStart w:id="26" w:name="_Toc161733046"/>
      <w:r>
        <w:t>5.3.1</w:t>
      </w:r>
      <w:r>
        <w:tab/>
        <w:t>REL-16 NR CA and DC; and NR and LTE DC Configurations (UID-830083) NR_CADC_NR_LTE_DC_R16-UEConTest</w:t>
      </w:r>
      <w:bookmarkEnd w:id="26"/>
    </w:p>
    <w:p w14:paraId="6BCCE34C" w14:textId="77777777" w:rsidR="004350A9" w:rsidRDefault="004350A9" w:rsidP="004350A9">
      <w:pPr>
        <w:pStyle w:val="Heading5"/>
      </w:pPr>
      <w:bookmarkStart w:id="27" w:name="_Toc161733047"/>
      <w:r>
        <w:t>5.3.1.1</w:t>
      </w:r>
      <w:r>
        <w:tab/>
        <w:t>TS 38.508-1</w:t>
      </w:r>
      <w:bookmarkEnd w:id="27"/>
      <w:r>
        <w:t xml:space="preserve"> </w:t>
      </w:r>
    </w:p>
    <w:p w14:paraId="52581B8A" w14:textId="77777777" w:rsidR="004350A9" w:rsidRDefault="004350A9" w:rsidP="004350A9">
      <w:pPr>
        <w:pStyle w:val="Heading6"/>
      </w:pPr>
      <w:bookmarkStart w:id="28" w:name="_Toc161733048"/>
      <w:r>
        <w:t>5.3.1.1.1</w:t>
      </w:r>
      <w:r>
        <w:tab/>
        <w:t>Test frequencies (Clause 4.3.1)</w:t>
      </w:r>
      <w:bookmarkEnd w:id="28"/>
    </w:p>
    <w:p w14:paraId="76569FA0" w14:textId="47FF4635" w:rsidR="004350A9" w:rsidRDefault="004350A9" w:rsidP="004350A9">
      <w:pPr>
        <w:rPr>
          <w:rFonts w:ascii="Arial" w:hAnsi="Arial" w:cs="Arial"/>
          <w:b/>
          <w:sz w:val="24"/>
        </w:rPr>
      </w:pPr>
      <w:r>
        <w:rPr>
          <w:rFonts w:ascii="Arial" w:hAnsi="Arial" w:cs="Arial"/>
          <w:b/>
          <w:color w:val="0000FF"/>
          <w:sz w:val="24"/>
        </w:rPr>
        <w:t>R5-240233</w:t>
      </w:r>
      <w:r>
        <w:rPr>
          <w:rFonts w:ascii="Arial" w:hAnsi="Arial" w:cs="Arial"/>
          <w:b/>
          <w:color w:val="0000FF"/>
          <w:sz w:val="24"/>
        </w:rPr>
        <w:tab/>
      </w:r>
      <w:r>
        <w:rPr>
          <w:rFonts w:ascii="Arial" w:hAnsi="Arial" w:cs="Arial"/>
          <w:b/>
          <w:sz w:val="24"/>
        </w:rPr>
        <w:t>Update inter-band NR CA configuration of three bands CA_n1A-n8A-n78A</w:t>
      </w:r>
    </w:p>
    <w:p w14:paraId="745CD0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CR-3016  Cat: F (Rel-18)</w:t>
      </w:r>
      <w:r>
        <w:rPr>
          <w:i/>
        </w:rPr>
        <w:br/>
      </w:r>
      <w:r>
        <w:rPr>
          <w:i/>
        </w:rPr>
        <w:br/>
      </w:r>
      <w:r>
        <w:rPr>
          <w:i/>
        </w:rPr>
        <w:tab/>
      </w:r>
      <w:r>
        <w:rPr>
          <w:i/>
        </w:rPr>
        <w:tab/>
      </w:r>
      <w:r>
        <w:rPr>
          <w:i/>
        </w:rPr>
        <w:tab/>
      </w:r>
      <w:r>
        <w:rPr>
          <w:i/>
        </w:rPr>
        <w:tab/>
      </w:r>
      <w:r>
        <w:rPr>
          <w:i/>
        </w:rPr>
        <w:tab/>
        <w:t>Source: CU Digital Technology</w:t>
      </w:r>
    </w:p>
    <w:p w14:paraId="168AF5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12BCEF" w14:textId="08ABA6AF" w:rsidR="004350A9" w:rsidRDefault="004350A9" w:rsidP="004350A9">
      <w:pPr>
        <w:rPr>
          <w:rFonts w:ascii="Arial" w:hAnsi="Arial" w:cs="Arial"/>
          <w:b/>
          <w:sz w:val="24"/>
        </w:rPr>
      </w:pPr>
      <w:r>
        <w:rPr>
          <w:rFonts w:ascii="Arial" w:hAnsi="Arial" w:cs="Arial"/>
          <w:b/>
          <w:color w:val="0000FF"/>
          <w:sz w:val="24"/>
        </w:rPr>
        <w:t>R5-240274</w:t>
      </w:r>
      <w:r>
        <w:rPr>
          <w:rFonts w:ascii="Arial" w:hAnsi="Arial" w:cs="Arial"/>
          <w:b/>
          <w:color w:val="0000FF"/>
          <w:sz w:val="24"/>
        </w:rPr>
        <w:tab/>
      </w:r>
      <w:r>
        <w:rPr>
          <w:rFonts w:ascii="Arial" w:hAnsi="Arial" w:cs="Arial"/>
          <w:b/>
          <w:sz w:val="24"/>
        </w:rPr>
        <w:t>Addition of test frequencies for new R16 NR CA combos within FR1</w:t>
      </w:r>
    </w:p>
    <w:p w14:paraId="1074E31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CR-3022  Cat: F (Rel-18)</w:t>
      </w:r>
      <w:r>
        <w:rPr>
          <w:i/>
        </w:rPr>
        <w:br/>
      </w:r>
      <w:r>
        <w:rPr>
          <w:i/>
        </w:rPr>
        <w:br/>
      </w:r>
      <w:r>
        <w:rPr>
          <w:i/>
        </w:rPr>
        <w:tab/>
      </w:r>
      <w:r>
        <w:rPr>
          <w:i/>
        </w:rPr>
        <w:tab/>
      </w:r>
      <w:r>
        <w:rPr>
          <w:i/>
        </w:rPr>
        <w:tab/>
      </w:r>
      <w:r>
        <w:rPr>
          <w:i/>
        </w:rPr>
        <w:tab/>
      </w:r>
      <w:r>
        <w:rPr>
          <w:i/>
        </w:rPr>
        <w:tab/>
        <w:t>Source: KDDI Corporation</w:t>
      </w:r>
    </w:p>
    <w:p w14:paraId="292A60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0D23E1" w14:textId="3ACF8201" w:rsidR="004350A9" w:rsidRDefault="004350A9" w:rsidP="004350A9">
      <w:pPr>
        <w:rPr>
          <w:rFonts w:ascii="Arial" w:hAnsi="Arial" w:cs="Arial"/>
          <w:b/>
          <w:sz w:val="24"/>
        </w:rPr>
      </w:pPr>
      <w:r>
        <w:rPr>
          <w:rFonts w:ascii="Arial" w:hAnsi="Arial" w:cs="Arial"/>
          <w:b/>
          <w:color w:val="0000FF"/>
          <w:sz w:val="24"/>
        </w:rPr>
        <w:t>R5-240882</w:t>
      </w:r>
      <w:r>
        <w:rPr>
          <w:rFonts w:ascii="Arial" w:hAnsi="Arial" w:cs="Arial"/>
          <w:b/>
          <w:color w:val="0000FF"/>
          <w:sz w:val="24"/>
        </w:rPr>
        <w:tab/>
      </w:r>
      <w:r>
        <w:rPr>
          <w:rFonts w:ascii="Arial" w:hAnsi="Arial" w:cs="Arial"/>
          <w:b/>
          <w:sz w:val="24"/>
        </w:rPr>
        <w:t>Addition of test frequencies for DC_2A_n2A and DC_66A_n66A</w:t>
      </w:r>
    </w:p>
    <w:p w14:paraId="324F6F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CR-3077  Cat: F (Rel-18)</w:t>
      </w:r>
      <w:r>
        <w:rPr>
          <w:i/>
        </w:rPr>
        <w:br/>
      </w:r>
      <w:r>
        <w:rPr>
          <w:i/>
        </w:rPr>
        <w:br/>
      </w:r>
      <w:r>
        <w:rPr>
          <w:i/>
        </w:rPr>
        <w:tab/>
      </w:r>
      <w:r>
        <w:rPr>
          <w:i/>
        </w:rPr>
        <w:tab/>
      </w:r>
      <w:r>
        <w:rPr>
          <w:i/>
        </w:rPr>
        <w:tab/>
      </w:r>
      <w:r>
        <w:rPr>
          <w:i/>
        </w:rPr>
        <w:tab/>
      </w:r>
      <w:r>
        <w:rPr>
          <w:i/>
        </w:rPr>
        <w:tab/>
        <w:t>Source: WE Certification Oy, AT&amp;T</w:t>
      </w:r>
    </w:p>
    <w:p w14:paraId="621480AB" w14:textId="77777777" w:rsidR="004350A9" w:rsidRDefault="004350A9" w:rsidP="004350A9">
      <w:pPr>
        <w:rPr>
          <w:rFonts w:ascii="Arial" w:hAnsi="Arial" w:cs="Arial"/>
          <w:b/>
        </w:rPr>
      </w:pPr>
      <w:r>
        <w:rPr>
          <w:rFonts w:ascii="Arial" w:hAnsi="Arial" w:cs="Arial"/>
          <w:b/>
        </w:rPr>
        <w:t xml:space="preserve">Discussion: </w:t>
      </w:r>
    </w:p>
    <w:p w14:paraId="5418D443" w14:textId="77777777" w:rsidR="004350A9" w:rsidRDefault="004350A9" w:rsidP="004350A9">
      <w:r>
        <w:t>r3</w:t>
      </w:r>
    </w:p>
    <w:p w14:paraId="1518013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R5-241705</w:t>
      </w:r>
      <w:r>
        <w:rPr>
          <w:color w:val="993300"/>
          <w:u w:val="single"/>
        </w:rPr>
        <w:t>.</w:t>
      </w:r>
    </w:p>
    <w:p w14:paraId="3BF97FF3" w14:textId="0B0BEF4C" w:rsidR="004350A9" w:rsidRDefault="004350A9" w:rsidP="004350A9">
      <w:pPr>
        <w:rPr>
          <w:rFonts w:ascii="Arial" w:hAnsi="Arial" w:cs="Arial"/>
          <w:b/>
          <w:sz w:val="24"/>
        </w:rPr>
      </w:pPr>
      <w:r>
        <w:rPr>
          <w:rFonts w:ascii="Arial" w:hAnsi="Arial" w:cs="Arial"/>
          <w:b/>
          <w:color w:val="0000FF"/>
          <w:sz w:val="24"/>
        </w:rPr>
        <w:t>R5-241705</w:t>
      </w:r>
      <w:r>
        <w:rPr>
          <w:rFonts w:ascii="Arial" w:hAnsi="Arial" w:cs="Arial"/>
          <w:b/>
          <w:color w:val="0000FF"/>
          <w:sz w:val="24"/>
        </w:rPr>
        <w:tab/>
      </w:r>
      <w:r>
        <w:rPr>
          <w:rFonts w:ascii="Arial" w:hAnsi="Arial" w:cs="Arial"/>
          <w:b/>
          <w:sz w:val="24"/>
        </w:rPr>
        <w:t>Addition of test frequencies for DC_2A_n2A and DC_66A_n66A</w:t>
      </w:r>
    </w:p>
    <w:p w14:paraId="46326B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CR-3077  rev 1 Cat: F (Rel-18)</w:t>
      </w:r>
      <w:r>
        <w:rPr>
          <w:i/>
        </w:rPr>
        <w:br/>
      </w:r>
      <w:r>
        <w:rPr>
          <w:i/>
        </w:rPr>
        <w:br/>
      </w:r>
      <w:r>
        <w:rPr>
          <w:i/>
        </w:rPr>
        <w:tab/>
      </w:r>
      <w:r>
        <w:rPr>
          <w:i/>
        </w:rPr>
        <w:tab/>
      </w:r>
      <w:r>
        <w:rPr>
          <w:i/>
        </w:rPr>
        <w:tab/>
      </w:r>
      <w:r>
        <w:rPr>
          <w:i/>
        </w:rPr>
        <w:tab/>
      </w:r>
      <w:r>
        <w:rPr>
          <w:i/>
        </w:rPr>
        <w:tab/>
        <w:t>Source: WE Certification Oy, AT&amp;T</w:t>
      </w:r>
    </w:p>
    <w:p w14:paraId="3038F037" w14:textId="77777777" w:rsidR="004350A9" w:rsidRDefault="004350A9" w:rsidP="004350A9">
      <w:pPr>
        <w:rPr>
          <w:color w:val="808080"/>
        </w:rPr>
      </w:pPr>
      <w:r>
        <w:rPr>
          <w:color w:val="808080"/>
        </w:rPr>
        <w:t>(Replaces R5-240882)</w:t>
      </w:r>
    </w:p>
    <w:p w14:paraId="7D0A39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5F24E5" w14:textId="37745798" w:rsidR="004350A9" w:rsidRDefault="004350A9" w:rsidP="004350A9">
      <w:pPr>
        <w:rPr>
          <w:rFonts w:ascii="Arial" w:hAnsi="Arial" w:cs="Arial"/>
          <w:b/>
          <w:sz w:val="24"/>
        </w:rPr>
      </w:pPr>
      <w:r>
        <w:rPr>
          <w:rFonts w:ascii="Arial" w:hAnsi="Arial" w:cs="Arial"/>
          <w:b/>
          <w:color w:val="0000FF"/>
          <w:sz w:val="24"/>
        </w:rPr>
        <w:lastRenderedPageBreak/>
        <w:t>R5-241091</w:t>
      </w:r>
      <w:r>
        <w:rPr>
          <w:rFonts w:ascii="Arial" w:hAnsi="Arial" w:cs="Arial"/>
          <w:b/>
          <w:color w:val="0000FF"/>
          <w:sz w:val="24"/>
        </w:rPr>
        <w:tab/>
      </w:r>
      <w:r>
        <w:rPr>
          <w:rFonts w:ascii="Arial" w:hAnsi="Arial" w:cs="Arial"/>
          <w:b/>
          <w:sz w:val="24"/>
        </w:rPr>
        <w:t>Correction to test frequencies for CA_n48 - 2A</w:t>
      </w:r>
    </w:p>
    <w:p w14:paraId="5B5269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CR-3083  Cat: F (Rel-18)</w:t>
      </w:r>
      <w:r>
        <w:rPr>
          <w:i/>
        </w:rPr>
        <w:br/>
      </w:r>
      <w:r>
        <w:rPr>
          <w:i/>
        </w:rPr>
        <w:br/>
      </w:r>
      <w:r>
        <w:rPr>
          <w:i/>
        </w:rPr>
        <w:tab/>
      </w:r>
      <w:r>
        <w:rPr>
          <w:i/>
        </w:rPr>
        <w:tab/>
      </w:r>
      <w:r>
        <w:rPr>
          <w:i/>
        </w:rPr>
        <w:tab/>
      </w:r>
      <w:r>
        <w:rPr>
          <w:i/>
        </w:rPr>
        <w:tab/>
      </w:r>
      <w:r>
        <w:rPr>
          <w:i/>
        </w:rPr>
        <w:tab/>
        <w:t>Source: Anritsu</w:t>
      </w:r>
    </w:p>
    <w:p w14:paraId="3B48AB21" w14:textId="77777777" w:rsidR="004350A9" w:rsidRDefault="004350A9" w:rsidP="004350A9">
      <w:pPr>
        <w:rPr>
          <w:rFonts w:ascii="Arial" w:hAnsi="Arial" w:cs="Arial"/>
          <w:b/>
        </w:rPr>
      </w:pPr>
      <w:r>
        <w:rPr>
          <w:rFonts w:ascii="Arial" w:hAnsi="Arial" w:cs="Arial"/>
          <w:b/>
        </w:rPr>
        <w:t xml:space="preserve">Discussion: </w:t>
      </w:r>
    </w:p>
    <w:p w14:paraId="58C57EB5" w14:textId="77777777" w:rsidR="004350A9" w:rsidRDefault="004350A9" w:rsidP="004350A9">
      <w:r>
        <w:t>()</w:t>
      </w:r>
    </w:p>
    <w:p w14:paraId="6DFC5620" w14:textId="77777777" w:rsidR="004350A9" w:rsidRDefault="004350A9" w:rsidP="004350A9">
      <w:r>
        <w:t>r1</w:t>
      </w:r>
    </w:p>
    <w:p w14:paraId="7743E1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R5-241706</w:t>
      </w:r>
      <w:r>
        <w:rPr>
          <w:color w:val="993300"/>
          <w:u w:val="single"/>
        </w:rPr>
        <w:t>.</w:t>
      </w:r>
    </w:p>
    <w:p w14:paraId="1973F1DF" w14:textId="01C21CDF" w:rsidR="004350A9" w:rsidRDefault="004350A9" w:rsidP="004350A9">
      <w:pPr>
        <w:rPr>
          <w:rFonts w:ascii="Arial" w:hAnsi="Arial" w:cs="Arial"/>
          <w:b/>
          <w:sz w:val="24"/>
        </w:rPr>
      </w:pPr>
      <w:r>
        <w:rPr>
          <w:rFonts w:ascii="Arial" w:hAnsi="Arial" w:cs="Arial"/>
          <w:b/>
          <w:color w:val="0000FF"/>
          <w:sz w:val="24"/>
        </w:rPr>
        <w:t>R5-241706</w:t>
      </w:r>
      <w:r>
        <w:rPr>
          <w:rFonts w:ascii="Arial" w:hAnsi="Arial" w:cs="Arial"/>
          <w:b/>
          <w:color w:val="0000FF"/>
          <w:sz w:val="24"/>
        </w:rPr>
        <w:tab/>
      </w:r>
      <w:r>
        <w:rPr>
          <w:rFonts w:ascii="Arial" w:hAnsi="Arial" w:cs="Arial"/>
          <w:b/>
          <w:sz w:val="24"/>
        </w:rPr>
        <w:t>Correction to test frequencies for CA_n48 - 2A</w:t>
      </w:r>
    </w:p>
    <w:p w14:paraId="58CFC9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CR-3083  rev 1 Cat: F (Rel-18)</w:t>
      </w:r>
      <w:r>
        <w:rPr>
          <w:i/>
        </w:rPr>
        <w:br/>
      </w:r>
      <w:r>
        <w:rPr>
          <w:i/>
        </w:rPr>
        <w:br/>
      </w:r>
      <w:r>
        <w:rPr>
          <w:i/>
        </w:rPr>
        <w:tab/>
      </w:r>
      <w:r>
        <w:rPr>
          <w:i/>
        </w:rPr>
        <w:tab/>
      </w:r>
      <w:r>
        <w:rPr>
          <w:i/>
        </w:rPr>
        <w:tab/>
      </w:r>
      <w:r>
        <w:rPr>
          <w:i/>
        </w:rPr>
        <w:tab/>
      </w:r>
      <w:r>
        <w:rPr>
          <w:i/>
        </w:rPr>
        <w:tab/>
        <w:t>Source: Anritsu</w:t>
      </w:r>
    </w:p>
    <w:p w14:paraId="24E38361" w14:textId="77777777" w:rsidR="004350A9" w:rsidRDefault="004350A9" w:rsidP="004350A9">
      <w:pPr>
        <w:rPr>
          <w:color w:val="808080"/>
        </w:rPr>
      </w:pPr>
      <w:r>
        <w:rPr>
          <w:color w:val="808080"/>
        </w:rPr>
        <w:t>(Replaces R5-241091)</w:t>
      </w:r>
    </w:p>
    <w:p w14:paraId="5D7CD0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1F5294" w14:textId="77777777" w:rsidR="004350A9" w:rsidRDefault="004350A9" w:rsidP="004350A9">
      <w:pPr>
        <w:pStyle w:val="Heading6"/>
      </w:pPr>
      <w:bookmarkStart w:id="29" w:name="_Toc161733049"/>
      <w:r>
        <w:t>5.3.1.1.2</w:t>
      </w:r>
      <w:r>
        <w:tab/>
        <w:t>Test environment for RF (Clauses 5)</w:t>
      </w:r>
      <w:bookmarkEnd w:id="29"/>
    </w:p>
    <w:p w14:paraId="171FA0EE" w14:textId="77777777" w:rsidR="004350A9" w:rsidRDefault="004350A9" w:rsidP="004350A9">
      <w:pPr>
        <w:pStyle w:val="Heading6"/>
      </w:pPr>
      <w:bookmarkStart w:id="30" w:name="_Toc161733050"/>
      <w:r>
        <w:t>5.3.1.1.3</w:t>
      </w:r>
      <w:r>
        <w:tab/>
        <w:t>Test environment for RRM (Clause 7)</w:t>
      </w:r>
      <w:bookmarkEnd w:id="30"/>
    </w:p>
    <w:p w14:paraId="0A90B158" w14:textId="77777777" w:rsidR="004350A9" w:rsidRDefault="004350A9" w:rsidP="004350A9">
      <w:pPr>
        <w:pStyle w:val="Heading6"/>
      </w:pPr>
      <w:bookmarkStart w:id="31" w:name="_Toc161733051"/>
      <w:r>
        <w:t>5.3.1.1.4</w:t>
      </w:r>
      <w:r>
        <w:tab/>
        <w:t>Other clauses / Annexes</w:t>
      </w:r>
      <w:bookmarkEnd w:id="31"/>
      <w:r>
        <w:t xml:space="preserve"> </w:t>
      </w:r>
    </w:p>
    <w:p w14:paraId="7BB57218" w14:textId="77777777" w:rsidR="004350A9" w:rsidRDefault="004350A9" w:rsidP="004350A9">
      <w:pPr>
        <w:pStyle w:val="Heading5"/>
      </w:pPr>
      <w:bookmarkStart w:id="32" w:name="_Toc161733052"/>
      <w:r>
        <w:t>5.3.1.2</w:t>
      </w:r>
      <w:r>
        <w:tab/>
        <w:t>TS 38.508-2</w:t>
      </w:r>
      <w:bookmarkEnd w:id="32"/>
    </w:p>
    <w:p w14:paraId="69DE09C1" w14:textId="0CEED7E5" w:rsidR="004350A9" w:rsidRDefault="004350A9" w:rsidP="004350A9">
      <w:pPr>
        <w:rPr>
          <w:rFonts w:ascii="Arial" w:hAnsi="Arial" w:cs="Arial"/>
          <w:b/>
          <w:sz w:val="24"/>
        </w:rPr>
      </w:pPr>
      <w:r>
        <w:rPr>
          <w:rFonts w:ascii="Arial" w:hAnsi="Arial" w:cs="Arial"/>
          <w:b/>
          <w:color w:val="0000FF"/>
          <w:sz w:val="24"/>
        </w:rPr>
        <w:t>R5-240276</w:t>
      </w:r>
      <w:r>
        <w:rPr>
          <w:rFonts w:ascii="Arial" w:hAnsi="Arial" w:cs="Arial"/>
          <w:b/>
          <w:color w:val="0000FF"/>
          <w:sz w:val="24"/>
        </w:rPr>
        <w:tab/>
      </w:r>
      <w:r>
        <w:rPr>
          <w:rFonts w:ascii="Arial" w:hAnsi="Arial" w:cs="Arial"/>
          <w:b/>
          <w:sz w:val="24"/>
        </w:rPr>
        <w:t>Addition of UE capability for new R16 NR CA combos within FR1</w:t>
      </w:r>
    </w:p>
    <w:p w14:paraId="69B0BA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CR-0570  Cat: F (Rel-18)</w:t>
      </w:r>
      <w:r>
        <w:rPr>
          <w:i/>
        </w:rPr>
        <w:br/>
      </w:r>
      <w:r>
        <w:rPr>
          <w:i/>
        </w:rPr>
        <w:br/>
      </w:r>
      <w:r>
        <w:rPr>
          <w:i/>
        </w:rPr>
        <w:tab/>
      </w:r>
      <w:r>
        <w:rPr>
          <w:i/>
        </w:rPr>
        <w:tab/>
      </w:r>
      <w:r>
        <w:rPr>
          <w:i/>
        </w:rPr>
        <w:tab/>
      </w:r>
      <w:r>
        <w:rPr>
          <w:i/>
        </w:rPr>
        <w:tab/>
      </w:r>
      <w:r>
        <w:rPr>
          <w:i/>
        </w:rPr>
        <w:tab/>
        <w:t>Source: KDDI Corporation</w:t>
      </w:r>
    </w:p>
    <w:p w14:paraId="7ECC16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08F8C" w14:textId="215BAEF8" w:rsidR="004350A9" w:rsidRDefault="004350A9" w:rsidP="004350A9">
      <w:pPr>
        <w:rPr>
          <w:rFonts w:ascii="Arial" w:hAnsi="Arial" w:cs="Arial"/>
          <w:b/>
          <w:sz w:val="24"/>
        </w:rPr>
      </w:pPr>
      <w:r>
        <w:rPr>
          <w:rFonts w:ascii="Arial" w:hAnsi="Arial" w:cs="Arial"/>
          <w:b/>
          <w:color w:val="0000FF"/>
          <w:sz w:val="24"/>
        </w:rPr>
        <w:t>R5-240410</w:t>
      </w:r>
      <w:r>
        <w:rPr>
          <w:rFonts w:ascii="Arial" w:hAnsi="Arial" w:cs="Arial"/>
          <w:b/>
          <w:color w:val="0000FF"/>
          <w:sz w:val="24"/>
        </w:rPr>
        <w:tab/>
      </w:r>
      <w:r>
        <w:rPr>
          <w:rFonts w:ascii="Arial" w:hAnsi="Arial" w:cs="Arial"/>
          <w:b/>
          <w:sz w:val="24"/>
        </w:rPr>
        <w:t>Addition of UE capability for new EN-DC comb within FR2</w:t>
      </w:r>
    </w:p>
    <w:p w14:paraId="2E0332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CR-0581  Cat: F (Rel-18)</w:t>
      </w:r>
      <w:r>
        <w:rPr>
          <w:i/>
        </w:rPr>
        <w:br/>
      </w:r>
      <w:r>
        <w:rPr>
          <w:i/>
        </w:rPr>
        <w:br/>
      </w:r>
      <w:r>
        <w:rPr>
          <w:i/>
        </w:rPr>
        <w:tab/>
      </w:r>
      <w:r>
        <w:rPr>
          <w:i/>
        </w:rPr>
        <w:tab/>
      </w:r>
      <w:r>
        <w:rPr>
          <w:i/>
        </w:rPr>
        <w:tab/>
      </w:r>
      <w:r>
        <w:rPr>
          <w:i/>
        </w:rPr>
        <w:tab/>
      </w:r>
      <w:r>
        <w:rPr>
          <w:i/>
        </w:rPr>
        <w:tab/>
        <w:t>Source: KDDI Corporation</w:t>
      </w:r>
    </w:p>
    <w:p w14:paraId="2B4AAD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5CE0B5" w14:textId="77777777" w:rsidR="004350A9" w:rsidRDefault="004350A9" w:rsidP="004350A9">
      <w:pPr>
        <w:pStyle w:val="Heading5"/>
      </w:pPr>
      <w:bookmarkStart w:id="33" w:name="_Toc161733053"/>
      <w:r>
        <w:t>5.3.1.3</w:t>
      </w:r>
      <w:r>
        <w:tab/>
        <w:t>TS 38.521-1</w:t>
      </w:r>
      <w:bookmarkEnd w:id="33"/>
    </w:p>
    <w:p w14:paraId="1B4C528D" w14:textId="77777777" w:rsidR="004350A9" w:rsidRDefault="004350A9" w:rsidP="004350A9">
      <w:pPr>
        <w:pStyle w:val="Heading6"/>
      </w:pPr>
      <w:bookmarkStart w:id="34" w:name="_Toc161733054"/>
      <w:r>
        <w:t>5.3.1.3.1</w:t>
      </w:r>
      <w:r>
        <w:tab/>
        <w:t>Tx Requirements (Clause 6)</w:t>
      </w:r>
      <w:bookmarkEnd w:id="34"/>
    </w:p>
    <w:p w14:paraId="19E66705" w14:textId="73A79071" w:rsidR="004350A9" w:rsidRDefault="004350A9" w:rsidP="004350A9">
      <w:pPr>
        <w:rPr>
          <w:rFonts w:ascii="Arial" w:hAnsi="Arial" w:cs="Arial"/>
          <w:b/>
          <w:sz w:val="24"/>
        </w:rPr>
      </w:pPr>
      <w:r>
        <w:rPr>
          <w:rFonts w:ascii="Arial" w:hAnsi="Arial" w:cs="Arial"/>
          <w:b/>
          <w:color w:val="0000FF"/>
          <w:sz w:val="24"/>
        </w:rPr>
        <w:t>R5-240138</w:t>
      </w:r>
      <w:r>
        <w:rPr>
          <w:rFonts w:ascii="Arial" w:hAnsi="Arial" w:cs="Arial"/>
          <w:b/>
          <w:color w:val="0000FF"/>
          <w:sz w:val="24"/>
        </w:rPr>
        <w:tab/>
      </w:r>
      <w:r>
        <w:rPr>
          <w:rFonts w:ascii="Arial" w:hAnsi="Arial" w:cs="Arial"/>
          <w:b/>
          <w:sz w:val="24"/>
        </w:rPr>
        <w:t>Update test configuration table for NS_13</w:t>
      </w:r>
    </w:p>
    <w:p w14:paraId="05B2AB2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CR-2608  Cat: F (Rel-18)</w:t>
      </w:r>
      <w:r>
        <w:rPr>
          <w:i/>
        </w:rPr>
        <w:br/>
      </w:r>
      <w:r>
        <w:rPr>
          <w:i/>
        </w:rPr>
        <w:br/>
      </w:r>
      <w:r>
        <w:rPr>
          <w:i/>
        </w:rPr>
        <w:tab/>
      </w:r>
      <w:r>
        <w:rPr>
          <w:i/>
        </w:rPr>
        <w:tab/>
      </w:r>
      <w:r>
        <w:rPr>
          <w:i/>
        </w:rPr>
        <w:tab/>
      </w:r>
      <w:r>
        <w:rPr>
          <w:i/>
        </w:rPr>
        <w:tab/>
      </w:r>
      <w:r>
        <w:rPr>
          <w:i/>
        </w:rPr>
        <w:tab/>
        <w:t>Source: MediaTek Beijing Inc.</w:t>
      </w:r>
    </w:p>
    <w:p w14:paraId="4E8BF227" w14:textId="77777777" w:rsidR="004350A9" w:rsidRDefault="004350A9" w:rsidP="004350A9">
      <w:pPr>
        <w:rPr>
          <w:rFonts w:ascii="Arial" w:hAnsi="Arial" w:cs="Arial"/>
          <w:b/>
        </w:rPr>
      </w:pPr>
      <w:r>
        <w:rPr>
          <w:rFonts w:ascii="Arial" w:hAnsi="Arial" w:cs="Arial"/>
          <w:b/>
        </w:rPr>
        <w:lastRenderedPageBreak/>
        <w:t xml:space="preserve">Discussion: </w:t>
      </w:r>
    </w:p>
    <w:p w14:paraId="467AC01C" w14:textId="77777777" w:rsidR="004350A9" w:rsidRDefault="004350A9" w:rsidP="004350A9">
      <w:r>
        <w:t>r1</w:t>
      </w:r>
    </w:p>
    <w:p w14:paraId="2AECC9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R5-241727</w:t>
      </w:r>
      <w:r>
        <w:rPr>
          <w:color w:val="993300"/>
          <w:u w:val="single"/>
        </w:rPr>
        <w:t>.</w:t>
      </w:r>
    </w:p>
    <w:p w14:paraId="5B5BC642" w14:textId="6DCB2404" w:rsidR="004350A9" w:rsidRDefault="004350A9" w:rsidP="004350A9">
      <w:pPr>
        <w:rPr>
          <w:rFonts w:ascii="Arial" w:hAnsi="Arial" w:cs="Arial"/>
          <w:b/>
          <w:sz w:val="24"/>
        </w:rPr>
      </w:pPr>
      <w:r>
        <w:rPr>
          <w:rFonts w:ascii="Arial" w:hAnsi="Arial" w:cs="Arial"/>
          <w:b/>
          <w:color w:val="0000FF"/>
          <w:sz w:val="24"/>
        </w:rPr>
        <w:t>R5-241727</w:t>
      </w:r>
      <w:r>
        <w:rPr>
          <w:rFonts w:ascii="Arial" w:hAnsi="Arial" w:cs="Arial"/>
          <w:b/>
          <w:color w:val="0000FF"/>
          <w:sz w:val="24"/>
        </w:rPr>
        <w:tab/>
      </w:r>
      <w:r>
        <w:rPr>
          <w:rFonts w:ascii="Arial" w:hAnsi="Arial" w:cs="Arial"/>
          <w:b/>
          <w:sz w:val="24"/>
        </w:rPr>
        <w:t>Update test configuration table for NS_13</w:t>
      </w:r>
    </w:p>
    <w:p w14:paraId="7756D8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CR-2608  rev 1 Cat: F (Rel-18)</w:t>
      </w:r>
      <w:r>
        <w:rPr>
          <w:i/>
        </w:rPr>
        <w:br/>
      </w:r>
      <w:r>
        <w:rPr>
          <w:i/>
        </w:rPr>
        <w:br/>
      </w:r>
      <w:r>
        <w:rPr>
          <w:i/>
        </w:rPr>
        <w:tab/>
      </w:r>
      <w:r>
        <w:rPr>
          <w:i/>
        </w:rPr>
        <w:tab/>
      </w:r>
      <w:r>
        <w:rPr>
          <w:i/>
        </w:rPr>
        <w:tab/>
      </w:r>
      <w:r>
        <w:rPr>
          <w:i/>
        </w:rPr>
        <w:tab/>
      </w:r>
      <w:r>
        <w:rPr>
          <w:i/>
        </w:rPr>
        <w:tab/>
        <w:t>Source: MediaTek Beijing Inc.</w:t>
      </w:r>
    </w:p>
    <w:p w14:paraId="04F6DD39" w14:textId="77777777" w:rsidR="004350A9" w:rsidRDefault="004350A9" w:rsidP="004350A9">
      <w:pPr>
        <w:rPr>
          <w:color w:val="808080"/>
        </w:rPr>
      </w:pPr>
      <w:r>
        <w:rPr>
          <w:color w:val="808080"/>
        </w:rPr>
        <w:t>(Replaces R5-240138)</w:t>
      </w:r>
    </w:p>
    <w:p w14:paraId="6EEF3F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6B162" w14:textId="5F0E05A8" w:rsidR="004350A9" w:rsidRDefault="004350A9" w:rsidP="004350A9">
      <w:pPr>
        <w:rPr>
          <w:rFonts w:ascii="Arial" w:hAnsi="Arial" w:cs="Arial"/>
          <w:b/>
          <w:sz w:val="24"/>
        </w:rPr>
      </w:pPr>
      <w:r>
        <w:rPr>
          <w:rFonts w:ascii="Arial" w:hAnsi="Arial" w:cs="Arial"/>
          <w:b/>
          <w:color w:val="0000FF"/>
          <w:sz w:val="24"/>
        </w:rPr>
        <w:t>R5-240315</w:t>
      </w:r>
      <w:r>
        <w:rPr>
          <w:rFonts w:ascii="Arial" w:hAnsi="Arial" w:cs="Arial"/>
          <w:b/>
          <w:color w:val="0000FF"/>
          <w:sz w:val="24"/>
        </w:rPr>
        <w:tab/>
      </w:r>
      <w:r>
        <w:rPr>
          <w:rFonts w:ascii="Arial" w:hAnsi="Arial" w:cs="Arial"/>
          <w:b/>
          <w:sz w:val="24"/>
        </w:rPr>
        <w:t>Editorial correction to test requirement of MPR for CA test case</w:t>
      </w:r>
    </w:p>
    <w:p w14:paraId="265FFF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CC0AA" w14:textId="77777777" w:rsidR="004350A9" w:rsidRDefault="004350A9" w:rsidP="004350A9">
      <w:pPr>
        <w:rPr>
          <w:rFonts w:ascii="Arial" w:hAnsi="Arial" w:cs="Arial"/>
          <w:b/>
        </w:rPr>
      </w:pPr>
      <w:r>
        <w:rPr>
          <w:rFonts w:ascii="Arial" w:hAnsi="Arial" w:cs="Arial"/>
          <w:b/>
        </w:rPr>
        <w:t xml:space="preserve">Abstract: </w:t>
      </w:r>
    </w:p>
    <w:p w14:paraId="3EE23235" w14:textId="77777777" w:rsidR="004350A9" w:rsidRDefault="004350A9" w:rsidP="004350A9">
      <w:r>
        <w:t>Editorial</w:t>
      </w:r>
    </w:p>
    <w:p w14:paraId="13D69A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DBB3B" w14:textId="7C58524F" w:rsidR="004350A9" w:rsidRDefault="004350A9" w:rsidP="004350A9">
      <w:pPr>
        <w:rPr>
          <w:rFonts w:ascii="Arial" w:hAnsi="Arial" w:cs="Arial"/>
          <w:b/>
          <w:sz w:val="24"/>
        </w:rPr>
      </w:pPr>
      <w:r>
        <w:rPr>
          <w:rFonts w:ascii="Arial" w:hAnsi="Arial" w:cs="Arial"/>
          <w:b/>
          <w:color w:val="0000FF"/>
          <w:sz w:val="24"/>
        </w:rPr>
        <w:t>R5-240326</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and UE maximum output power for new R16 NR CA combos within FR1</w:t>
      </w:r>
    </w:p>
    <w:p w14:paraId="5FCBB3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CR-2632  Cat: F (Rel-18)</w:t>
      </w:r>
      <w:r>
        <w:rPr>
          <w:i/>
        </w:rPr>
        <w:br/>
      </w:r>
      <w:r>
        <w:rPr>
          <w:i/>
        </w:rPr>
        <w:br/>
      </w:r>
      <w:r>
        <w:rPr>
          <w:i/>
        </w:rPr>
        <w:tab/>
      </w:r>
      <w:r>
        <w:rPr>
          <w:i/>
        </w:rPr>
        <w:tab/>
      </w:r>
      <w:r>
        <w:rPr>
          <w:i/>
        </w:rPr>
        <w:tab/>
      </w:r>
      <w:r>
        <w:rPr>
          <w:i/>
        </w:rPr>
        <w:tab/>
      </w:r>
      <w:r>
        <w:rPr>
          <w:i/>
        </w:rPr>
        <w:tab/>
        <w:t>Source: KDDI Corporation</w:t>
      </w:r>
    </w:p>
    <w:p w14:paraId="023431F7" w14:textId="77777777" w:rsidR="004350A9" w:rsidRDefault="004350A9" w:rsidP="004350A9">
      <w:pPr>
        <w:rPr>
          <w:rFonts w:ascii="Arial" w:hAnsi="Arial" w:cs="Arial"/>
          <w:b/>
        </w:rPr>
      </w:pPr>
      <w:r>
        <w:rPr>
          <w:rFonts w:ascii="Arial" w:hAnsi="Arial" w:cs="Arial"/>
          <w:b/>
        </w:rPr>
        <w:t xml:space="preserve">Discussion: </w:t>
      </w:r>
    </w:p>
    <w:p w14:paraId="2EC37EF3" w14:textId="77777777" w:rsidR="004350A9" w:rsidRDefault="004350A9" w:rsidP="004350A9">
      <w:r>
        <w:t>r2</w:t>
      </w:r>
    </w:p>
    <w:p w14:paraId="1E0EBB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R5-241728</w:t>
      </w:r>
      <w:r>
        <w:rPr>
          <w:color w:val="993300"/>
          <w:u w:val="single"/>
        </w:rPr>
        <w:t>.</w:t>
      </w:r>
    </w:p>
    <w:p w14:paraId="23BC739F" w14:textId="6CAF3478" w:rsidR="004350A9" w:rsidRDefault="004350A9" w:rsidP="004350A9">
      <w:pPr>
        <w:rPr>
          <w:rFonts w:ascii="Arial" w:hAnsi="Arial" w:cs="Arial"/>
          <w:b/>
          <w:sz w:val="24"/>
        </w:rPr>
      </w:pPr>
      <w:r>
        <w:rPr>
          <w:rFonts w:ascii="Arial" w:hAnsi="Arial" w:cs="Arial"/>
          <w:b/>
          <w:color w:val="0000FF"/>
          <w:sz w:val="24"/>
        </w:rPr>
        <w:t>R5-241728</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and UE maximum output power for new R16 NR CA combos within FR1</w:t>
      </w:r>
    </w:p>
    <w:p w14:paraId="695DBC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CR-2632  rev 1 Cat: F (Rel-18)</w:t>
      </w:r>
      <w:r>
        <w:rPr>
          <w:i/>
        </w:rPr>
        <w:br/>
      </w:r>
      <w:r>
        <w:rPr>
          <w:i/>
        </w:rPr>
        <w:br/>
      </w:r>
      <w:r>
        <w:rPr>
          <w:i/>
        </w:rPr>
        <w:tab/>
      </w:r>
      <w:r>
        <w:rPr>
          <w:i/>
        </w:rPr>
        <w:tab/>
      </w:r>
      <w:r>
        <w:rPr>
          <w:i/>
        </w:rPr>
        <w:tab/>
      </w:r>
      <w:r>
        <w:rPr>
          <w:i/>
        </w:rPr>
        <w:tab/>
      </w:r>
      <w:r>
        <w:rPr>
          <w:i/>
        </w:rPr>
        <w:tab/>
        <w:t>Source: KDDI Corporation</w:t>
      </w:r>
    </w:p>
    <w:p w14:paraId="0BDF6F08" w14:textId="77777777" w:rsidR="004350A9" w:rsidRDefault="004350A9" w:rsidP="004350A9">
      <w:pPr>
        <w:rPr>
          <w:color w:val="808080"/>
        </w:rPr>
      </w:pPr>
      <w:r>
        <w:rPr>
          <w:color w:val="808080"/>
        </w:rPr>
        <w:t>(Replaces R5-240326)</w:t>
      </w:r>
    </w:p>
    <w:p w14:paraId="681870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29272" w14:textId="5F4C764E" w:rsidR="004350A9" w:rsidRDefault="004350A9" w:rsidP="004350A9">
      <w:pPr>
        <w:rPr>
          <w:rFonts w:ascii="Arial" w:hAnsi="Arial" w:cs="Arial"/>
          <w:b/>
          <w:sz w:val="24"/>
        </w:rPr>
      </w:pPr>
      <w:r>
        <w:rPr>
          <w:rFonts w:ascii="Arial" w:hAnsi="Arial" w:cs="Arial"/>
          <w:b/>
          <w:color w:val="0000FF"/>
          <w:sz w:val="24"/>
        </w:rPr>
        <w:t>R5-240443</w:t>
      </w:r>
      <w:r>
        <w:rPr>
          <w:rFonts w:ascii="Arial" w:hAnsi="Arial" w:cs="Arial"/>
          <w:b/>
          <w:color w:val="0000FF"/>
          <w:sz w:val="24"/>
        </w:rPr>
        <w:tab/>
      </w:r>
      <w:r>
        <w:rPr>
          <w:rFonts w:ascii="Arial" w:hAnsi="Arial" w:cs="Arial"/>
          <w:b/>
          <w:sz w:val="24"/>
        </w:rPr>
        <w:t>Corrections to spurious emissions for CA_n3A-n28A</w:t>
      </w:r>
    </w:p>
    <w:p w14:paraId="4206B06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CR-2641  Cat: F (Rel-18)</w:t>
      </w:r>
      <w:r>
        <w:rPr>
          <w:i/>
        </w:rPr>
        <w:br/>
      </w:r>
      <w:r>
        <w:rPr>
          <w:i/>
        </w:rPr>
        <w:br/>
      </w:r>
      <w:r>
        <w:rPr>
          <w:i/>
        </w:rPr>
        <w:tab/>
      </w:r>
      <w:r>
        <w:rPr>
          <w:i/>
        </w:rPr>
        <w:tab/>
      </w:r>
      <w:r>
        <w:rPr>
          <w:i/>
        </w:rPr>
        <w:tab/>
      </w:r>
      <w:r>
        <w:rPr>
          <w:i/>
        </w:rPr>
        <w:tab/>
      </w:r>
      <w:r>
        <w:rPr>
          <w:i/>
        </w:rPr>
        <w:tab/>
        <w:t>Source: KDDI Corporation</w:t>
      </w:r>
    </w:p>
    <w:p w14:paraId="714369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9D56E" w14:textId="0F7C1C20" w:rsidR="004350A9" w:rsidRDefault="004350A9" w:rsidP="004350A9">
      <w:pPr>
        <w:rPr>
          <w:rFonts w:ascii="Arial" w:hAnsi="Arial" w:cs="Arial"/>
          <w:b/>
          <w:sz w:val="24"/>
        </w:rPr>
      </w:pPr>
      <w:r>
        <w:rPr>
          <w:rFonts w:ascii="Arial" w:hAnsi="Arial" w:cs="Arial"/>
          <w:b/>
          <w:color w:val="0000FF"/>
          <w:sz w:val="24"/>
        </w:rPr>
        <w:lastRenderedPageBreak/>
        <w:t>R5-240779</w:t>
      </w:r>
      <w:r>
        <w:rPr>
          <w:rFonts w:ascii="Arial" w:hAnsi="Arial" w:cs="Arial"/>
          <w:b/>
          <w:color w:val="0000FF"/>
          <w:sz w:val="24"/>
        </w:rPr>
        <w:tab/>
      </w:r>
      <w:r>
        <w:rPr>
          <w:rFonts w:ascii="Arial" w:hAnsi="Arial" w:cs="Arial"/>
          <w:b/>
          <w:sz w:val="24"/>
        </w:rPr>
        <w:t>Add UE maximum power requirements for CA_n1A-n28A and CA_n3A-n28A</w:t>
      </w:r>
    </w:p>
    <w:p w14:paraId="7C610F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CR-2660  Cat: F (Rel-18)</w:t>
      </w:r>
      <w:r>
        <w:rPr>
          <w:i/>
        </w:rPr>
        <w:br/>
      </w:r>
      <w:r>
        <w:rPr>
          <w:i/>
        </w:rPr>
        <w:br/>
      </w:r>
      <w:r>
        <w:rPr>
          <w:i/>
        </w:rPr>
        <w:tab/>
      </w:r>
      <w:r>
        <w:rPr>
          <w:i/>
        </w:rPr>
        <w:tab/>
      </w:r>
      <w:r>
        <w:rPr>
          <w:i/>
        </w:rPr>
        <w:tab/>
      </w:r>
      <w:r>
        <w:rPr>
          <w:i/>
        </w:rPr>
        <w:tab/>
      </w:r>
      <w:r>
        <w:rPr>
          <w:i/>
        </w:rPr>
        <w:tab/>
        <w:t>Source: Nokia, Nokia Shanghai Bell</w:t>
      </w:r>
    </w:p>
    <w:p w14:paraId="19C0E916" w14:textId="77777777" w:rsidR="004350A9" w:rsidRDefault="004350A9" w:rsidP="004350A9">
      <w:pPr>
        <w:rPr>
          <w:rFonts w:ascii="Arial" w:hAnsi="Arial" w:cs="Arial"/>
          <w:b/>
        </w:rPr>
      </w:pPr>
      <w:r>
        <w:rPr>
          <w:rFonts w:ascii="Arial" w:hAnsi="Arial" w:cs="Arial"/>
          <w:b/>
        </w:rPr>
        <w:t xml:space="preserve">Discussion: </w:t>
      </w:r>
    </w:p>
    <w:p w14:paraId="4E216049" w14:textId="77777777" w:rsidR="004350A9" w:rsidRDefault="004350A9" w:rsidP="004350A9">
      <w:r>
        <w:t>r1</w:t>
      </w:r>
    </w:p>
    <w:p w14:paraId="35EA42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R5-241729</w:t>
      </w:r>
      <w:r>
        <w:rPr>
          <w:color w:val="993300"/>
          <w:u w:val="single"/>
        </w:rPr>
        <w:t>.</w:t>
      </w:r>
    </w:p>
    <w:p w14:paraId="36B172A0" w14:textId="3666D368" w:rsidR="004350A9" w:rsidRDefault="004350A9" w:rsidP="004350A9">
      <w:pPr>
        <w:rPr>
          <w:rFonts w:ascii="Arial" w:hAnsi="Arial" w:cs="Arial"/>
          <w:b/>
          <w:sz w:val="24"/>
        </w:rPr>
      </w:pPr>
      <w:r>
        <w:rPr>
          <w:rFonts w:ascii="Arial" w:hAnsi="Arial" w:cs="Arial"/>
          <w:b/>
          <w:color w:val="0000FF"/>
          <w:sz w:val="24"/>
        </w:rPr>
        <w:t>R5-241729</w:t>
      </w:r>
      <w:r>
        <w:rPr>
          <w:rFonts w:ascii="Arial" w:hAnsi="Arial" w:cs="Arial"/>
          <w:b/>
          <w:color w:val="0000FF"/>
          <w:sz w:val="24"/>
        </w:rPr>
        <w:tab/>
      </w:r>
      <w:r>
        <w:rPr>
          <w:rFonts w:ascii="Arial" w:hAnsi="Arial" w:cs="Arial"/>
          <w:b/>
          <w:sz w:val="24"/>
        </w:rPr>
        <w:t>Add UE maximum power requirements for CA_n1A-n28A and CA_n3A-n28A</w:t>
      </w:r>
    </w:p>
    <w:p w14:paraId="3F95D1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CR-2660  rev 1 Cat: F (Rel-18)</w:t>
      </w:r>
      <w:r>
        <w:rPr>
          <w:i/>
        </w:rPr>
        <w:br/>
      </w:r>
      <w:r>
        <w:rPr>
          <w:i/>
        </w:rPr>
        <w:br/>
      </w:r>
      <w:r>
        <w:rPr>
          <w:i/>
        </w:rPr>
        <w:tab/>
      </w:r>
      <w:r>
        <w:rPr>
          <w:i/>
        </w:rPr>
        <w:tab/>
      </w:r>
      <w:r>
        <w:rPr>
          <w:i/>
        </w:rPr>
        <w:tab/>
      </w:r>
      <w:r>
        <w:rPr>
          <w:i/>
        </w:rPr>
        <w:tab/>
      </w:r>
      <w:r>
        <w:rPr>
          <w:i/>
        </w:rPr>
        <w:tab/>
        <w:t>Source: Nokia, Nokia Shanghai Bell</w:t>
      </w:r>
    </w:p>
    <w:p w14:paraId="0FED7BC0" w14:textId="77777777" w:rsidR="004350A9" w:rsidRDefault="004350A9" w:rsidP="004350A9">
      <w:pPr>
        <w:rPr>
          <w:color w:val="808080"/>
        </w:rPr>
      </w:pPr>
      <w:r>
        <w:rPr>
          <w:color w:val="808080"/>
        </w:rPr>
        <w:t>(Replaces R5-240779)</w:t>
      </w:r>
    </w:p>
    <w:p w14:paraId="55E21E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9B2D43" w14:textId="639E154A" w:rsidR="004350A9" w:rsidRDefault="004350A9" w:rsidP="004350A9">
      <w:pPr>
        <w:rPr>
          <w:rFonts w:ascii="Arial" w:hAnsi="Arial" w:cs="Arial"/>
          <w:b/>
          <w:sz w:val="24"/>
        </w:rPr>
      </w:pPr>
      <w:r>
        <w:rPr>
          <w:rFonts w:ascii="Arial" w:hAnsi="Arial" w:cs="Arial"/>
          <w:b/>
          <w:color w:val="0000FF"/>
          <w:sz w:val="24"/>
        </w:rPr>
        <w:t>R5-240780</w:t>
      </w:r>
      <w:r>
        <w:rPr>
          <w:rFonts w:ascii="Arial" w:hAnsi="Arial" w:cs="Arial"/>
          <w:b/>
          <w:color w:val="0000FF"/>
          <w:sz w:val="24"/>
        </w:rPr>
        <w:tab/>
      </w:r>
      <w:r>
        <w:rPr>
          <w:rFonts w:ascii="Arial" w:hAnsi="Arial" w:cs="Arial"/>
          <w:b/>
          <w:sz w:val="24"/>
        </w:rPr>
        <w:t>Add spurious emissions for UE co-existence requirements for CA_n1A_n28A</w:t>
      </w:r>
    </w:p>
    <w:p w14:paraId="55E515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CR-2661  Cat: F (Rel-18)</w:t>
      </w:r>
      <w:r>
        <w:rPr>
          <w:i/>
        </w:rPr>
        <w:br/>
      </w:r>
      <w:r>
        <w:rPr>
          <w:i/>
        </w:rPr>
        <w:br/>
      </w:r>
      <w:r>
        <w:rPr>
          <w:i/>
        </w:rPr>
        <w:tab/>
      </w:r>
      <w:r>
        <w:rPr>
          <w:i/>
        </w:rPr>
        <w:tab/>
      </w:r>
      <w:r>
        <w:rPr>
          <w:i/>
        </w:rPr>
        <w:tab/>
      </w:r>
      <w:r>
        <w:rPr>
          <w:i/>
        </w:rPr>
        <w:tab/>
      </w:r>
      <w:r>
        <w:rPr>
          <w:i/>
        </w:rPr>
        <w:tab/>
        <w:t>Source: Nokia, Nokia Shanghai Bell</w:t>
      </w:r>
    </w:p>
    <w:p w14:paraId="32C25A03" w14:textId="77777777" w:rsidR="004350A9" w:rsidRDefault="004350A9" w:rsidP="004350A9">
      <w:pPr>
        <w:rPr>
          <w:rFonts w:ascii="Arial" w:hAnsi="Arial" w:cs="Arial"/>
          <w:b/>
        </w:rPr>
      </w:pPr>
      <w:r>
        <w:rPr>
          <w:rFonts w:ascii="Arial" w:hAnsi="Arial" w:cs="Arial"/>
          <w:b/>
        </w:rPr>
        <w:t xml:space="preserve">Abstract: </w:t>
      </w:r>
    </w:p>
    <w:p w14:paraId="6563419D" w14:textId="77777777" w:rsidR="004350A9" w:rsidRDefault="004350A9" w:rsidP="004350A9">
      <w:r>
        <w:t>TP analysis in R5-240778 (CR 0863)</w:t>
      </w:r>
    </w:p>
    <w:p w14:paraId="2033FC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R5-241730</w:t>
      </w:r>
      <w:r>
        <w:rPr>
          <w:color w:val="993300"/>
          <w:u w:val="single"/>
        </w:rPr>
        <w:t>.</w:t>
      </w:r>
    </w:p>
    <w:p w14:paraId="1C1C69B6" w14:textId="1B30F132" w:rsidR="004350A9" w:rsidRDefault="004350A9" w:rsidP="004350A9">
      <w:pPr>
        <w:rPr>
          <w:rFonts w:ascii="Arial" w:hAnsi="Arial" w:cs="Arial"/>
          <w:b/>
          <w:sz w:val="24"/>
        </w:rPr>
      </w:pPr>
      <w:r>
        <w:rPr>
          <w:rFonts w:ascii="Arial" w:hAnsi="Arial" w:cs="Arial"/>
          <w:b/>
          <w:color w:val="0000FF"/>
          <w:sz w:val="24"/>
        </w:rPr>
        <w:t>R5-241730</w:t>
      </w:r>
      <w:r>
        <w:rPr>
          <w:rFonts w:ascii="Arial" w:hAnsi="Arial" w:cs="Arial"/>
          <w:b/>
          <w:color w:val="0000FF"/>
          <w:sz w:val="24"/>
        </w:rPr>
        <w:tab/>
      </w:r>
      <w:r>
        <w:rPr>
          <w:rFonts w:ascii="Arial" w:hAnsi="Arial" w:cs="Arial"/>
          <w:b/>
          <w:sz w:val="24"/>
        </w:rPr>
        <w:t>Add spurious emissions for UE co-existence requirements for CA_n1A_n28A</w:t>
      </w:r>
    </w:p>
    <w:p w14:paraId="74163D6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CR-2661  rev 1 Cat: F (Rel-18)</w:t>
      </w:r>
      <w:r>
        <w:rPr>
          <w:i/>
        </w:rPr>
        <w:br/>
      </w:r>
      <w:r>
        <w:rPr>
          <w:i/>
        </w:rPr>
        <w:br/>
      </w:r>
      <w:r>
        <w:rPr>
          <w:i/>
        </w:rPr>
        <w:tab/>
      </w:r>
      <w:r>
        <w:rPr>
          <w:i/>
        </w:rPr>
        <w:tab/>
      </w:r>
      <w:r>
        <w:rPr>
          <w:i/>
        </w:rPr>
        <w:tab/>
      </w:r>
      <w:r>
        <w:rPr>
          <w:i/>
        </w:rPr>
        <w:tab/>
      </w:r>
      <w:r>
        <w:rPr>
          <w:i/>
        </w:rPr>
        <w:tab/>
        <w:t>Source: Nokia, Nokia Shanghai Bell</w:t>
      </w:r>
    </w:p>
    <w:p w14:paraId="57D84FFE" w14:textId="77777777" w:rsidR="004350A9" w:rsidRDefault="004350A9" w:rsidP="004350A9">
      <w:pPr>
        <w:rPr>
          <w:color w:val="808080"/>
        </w:rPr>
      </w:pPr>
      <w:r>
        <w:rPr>
          <w:color w:val="808080"/>
        </w:rPr>
        <w:t>(Replaces R5-240780)</w:t>
      </w:r>
    </w:p>
    <w:p w14:paraId="3DDEA4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A40D5" w14:textId="69C44804" w:rsidR="004350A9" w:rsidRDefault="004350A9" w:rsidP="004350A9">
      <w:pPr>
        <w:rPr>
          <w:rFonts w:ascii="Arial" w:hAnsi="Arial" w:cs="Arial"/>
          <w:b/>
          <w:sz w:val="24"/>
        </w:rPr>
      </w:pPr>
      <w:r>
        <w:rPr>
          <w:rFonts w:ascii="Arial" w:hAnsi="Arial" w:cs="Arial"/>
          <w:b/>
          <w:color w:val="0000FF"/>
          <w:sz w:val="24"/>
        </w:rPr>
        <w:t>R5-241367</w:t>
      </w:r>
      <w:r>
        <w:rPr>
          <w:rFonts w:ascii="Arial" w:hAnsi="Arial" w:cs="Arial"/>
          <w:b/>
          <w:color w:val="0000FF"/>
          <w:sz w:val="24"/>
        </w:rPr>
        <w:tab/>
      </w:r>
      <w:r>
        <w:rPr>
          <w:rFonts w:ascii="Arial" w:hAnsi="Arial" w:cs="Arial"/>
          <w:b/>
          <w:sz w:val="24"/>
        </w:rPr>
        <w:t>General updates of Spurious emissions for UE co-existence for Inter-band CA</w:t>
      </w:r>
    </w:p>
    <w:p w14:paraId="1A2503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CR-2731  Cat: F (Rel-18)</w:t>
      </w:r>
      <w:r>
        <w:rPr>
          <w:i/>
        </w:rPr>
        <w:br/>
      </w:r>
      <w:r>
        <w:rPr>
          <w:i/>
        </w:rPr>
        <w:br/>
      </w:r>
      <w:r>
        <w:rPr>
          <w:i/>
        </w:rPr>
        <w:tab/>
      </w:r>
      <w:r>
        <w:rPr>
          <w:i/>
        </w:rPr>
        <w:tab/>
      </w:r>
      <w:r>
        <w:rPr>
          <w:i/>
        </w:rPr>
        <w:tab/>
      </w:r>
      <w:r>
        <w:rPr>
          <w:i/>
        </w:rPr>
        <w:tab/>
      </w:r>
      <w:r>
        <w:rPr>
          <w:i/>
        </w:rPr>
        <w:tab/>
        <w:t>Source: China Unicom</w:t>
      </w:r>
    </w:p>
    <w:p w14:paraId="6909F230" w14:textId="77777777" w:rsidR="004350A9" w:rsidRDefault="004350A9" w:rsidP="004350A9">
      <w:pPr>
        <w:rPr>
          <w:rFonts w:ascii="Arial" w:hAnsi="Arial" w:cs="Arial"/>
          <w:b/>
        </w:rPr>
      </w:pPr>
      <w:r>
        <w:rPr>
          <w:rFonts w:ascii="Arial" w:hAnsi="Arial" w:cs="Arial"/>
          <w:b/>
        </w:rPr>
        <w:t xml:space="preserve">Discussion: </w:t>
      </w:r>
    </w:p>
    <w:p w14:paraId="4C32172B" w14:textId="77777777" w:rsidR="004350A9" w:rsidRDefault="004350A9" w:rsidP="004350A9">
      <w:r>
        <w:t>r2</w:t>
      </w:r>
    </w:p>
    <w:p w14:paraId="4ED2AC9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R5-241880</w:t>
      </w:r>
      <w:r>
        <w:rPr>
          <w:color w:val="993300"/>
          <w:u w:val="single"/>
        </w:rPr>
        <w:t>.</w:t>
      </w:r>
    </w:p>
    <w:p w14:paraId="1E732E54" w14:textId="29788B65" w:rsidR="004350A9" w:rsidRDefault="004350A9" w:rsidP="004350A9">
      <w:pPr>
        <w:rPr>
          <w:rFonts w:ascii="Arial" w:hAnsi="Arial" w:cs="Arial"/>
          <w:b/>
          <w:sz w:val="24"/>
        </w:rPr>
      </w:pPr>
      <w:r>
        <w:rPr>
          <w:rFonts w:ascii="Arial" w:hAnsi="Arial" w:cs="Arial"/>
          <w:b/>
          <w:color w:val="0000FF"/>
          <w:sz w:val="24"/>
        </w:rPr>
        <w:t>R5-241880</w:t>
      </w:r>
      <w:r>
        <w:rPr>
          <w:rFonts w:ascii="Arial" w:hAnsi="Arial" w:cs="Arial"/>
          <w:b/>
          <w:color w:val="0000FF"/>
          <w:sz w:val="24"/>
        </w:rPr>
        <w:tab/>
      </w:r>
      <w:r>
        <w:rPr>
          <w:rFonts w:ascii="Arial" w:hAnsi="Arial" w:cs="Arial"/>
          <w:b/>
          <w:sz w:val="24"/>
        </w:rPr>
        <w:t>General updates of Spurious emissions for UE co-existence for Inter-band CA</w:t>
      </w:r>
    </w:p>
    <w:p w14:paraId="2C23F8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CR-2731  rev 1 Cat: F (Rel-18)</w:t>
      </w:r>
      <w:r>
        <w:rPr>
          <w:i/>
        </w:rPr>
        <w:br/>
      </w:r>
      <w:r>
        <w:rPr>
          <w:i/>
        </w:rPr>
        <w:br/>
      </w:r>
      <w:r>
        <w:rPr>
          <w:i/>
        </w:rPr>
        <w:tab/>
      </w:r>
      <w:r>
        <w:rPr>
          <w:i/>
        </w:rPr>
        <w:tab/>
      </w:r>
      <w:r>
        <w:rPr>
          <w:i/>
        </w:rPr>
        <w:tab/>
      </w:r>
      <w:r>
        <w:rPr>
          <w:i/>
        </w:rPr>
        <w:tab/>
      </w:r>
      <w:r>
        <w:rPr>
          <w:i/>
        </w:rPr>
        <w:tab/>
        <w:t>Source: China Unicom</w:t>
      </w:r>
    </w:p>
    <w:p w14:paraId="0E3664EB" w14:textId="77777777" w:rsidR="004350A9" w:rsidRDefault="004350A9" w:rsidP="004350A9">
      <w:pPr>
        <w:rPr>
          <w:color w:val="808080"/>
        </w:rPr>
      </w:pPr>
      <w:r>
        <w:rPr>
          <w:color w:val="808080"/>
        </w:rPr>
        <w:t>(Replaces R5-241367)</w:t>
      </w:r>
    </w:p>
    <w:p w14:paraId="3BBC63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1C84B3" w14:textId="77777777" w:rsidR="004350A9" w:rsidRDefault="004350A9" w:rsidP="004350A9">
      <w:pPr>
        <w:pStyle w:val="Heading6"/>
      </w:pPr>
      <w:bookmarkStart w:id="35" w:name="_Toc161733055"/>
      <w:r>
        <w:t>5.3.1.3.2</w:t>
      </w:r>
      <w:r>
        <w:tab/>
        <w:t>Rx Requirements (Clause 7)</w:t>
      </w:r>
      <w:bookmarkEnd w:id="35"/>
    </w:p>
    <w:p w14:paraId="5CDB9165" w14:textId="6E4144FD" w:rsidR="004350A9" w:rsidRDefault="004350A9" w:rsidP="004350A9">
      <w:pPr>
        <w:rPr>
          <w:rFonts w:ascii="Arial" w:hAnsi="Arial" w:cs="Arial"/>
          <w:b/>
          <w:sz w:val="24"/>
        </w:rPr>
      </w:pPr>
      <w:r>
        <w:rPr>
          <w:rFonts w:ascii="Arial" w:hAnsi="Arial" w:cs="Arial"/>
          <w:b/>
          <w:color w:val="0000FF"/>
          <w:sz w:val="24"/>
        </w:rPr>
        <w:t>R5-240232</w:t>
      </w:r>
      <w:r>
        <w:rPr>
          <w:rFonts w:ascii="Arial" w:hAnsi="Arial" w:cs="Arial"/>
          <w:b/>
          <w:color w:val="0000FF"/>
          <w:sz w:val="24"/>
        </w:rPr>
        <w:tab/>
      </w:r>
      <w:r>
        <w:rPr>
          <w:rFonts w:ascii="Arial" w:hAnsi="Arial" w:cs="Arial"/>
          <w:b/>
          <w:sz w:val="24"/>
        </w:rPr>
        <w:t>Update 3DL CA reference sensitivity exceptions TC for CA_n1A-n8A-n78A</w:t>
      </w:r>
    </w:p>
    <w:p w14:paraId="1C1D69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CR-2612  Cat: F (Rel-18)</w:t>
      </w:r>
      <w:r>
        <w:rPr>
          <w:i/>
        </w:rPr>
        <w:br/>
      </w:r>
      <w:r>
        <w:rPr>
          <w:i/>
        </w:rPr>
        <w:br/>
      </w:r>
      <w:r>
        <w:rPr>
          <w:i/>
        </w:rPr>
        <w:tab/>
      </w:r>
      <w:r>
        <w:rPr>
          <w:i/>
        </w:rPr>
        <w:tab/>
      </w:r>
      <w:r>
        <w:rPr>
          <w:i/>
        </w:rPr>
        <w:tab/>
      </w:r>
      <w:r>
        <w:rPr>
          <w:i/>
        </w:rPr>
        <w:tab/>
      </w:r>
      <w:r>
        <w:rPr>
          <w:i/>
        </w:rPr>
        <w:tab/>
        <w:t>Source: CU Digital Technology</w:t>
      </w:r>
    </w:p>
    <w:p w14:paraId="4E46B8F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84E74A" w14:textId="328F50C7" w:rsidR="004350A9" w:rsidRDefault="004350A9" w:rsidP="004350A9">
      <w:pPr>
        <w:rPr>
          <w:rFonts w:ascii="Arial" w:hAnsi="Arial" w:cs="Arial"/>
          <w:b/>
          <w:sz w:val="24"/>
        </w:rPr>
      </w:pPr>
      <w:r>
        <w:rPr>
          <w:rFonts w:ascii="Arial" w:hAnsi="Arial" w:cs="Arial"/>
          <w:b/>
          <w:color w:val="0000FF"/>
          <w:sz w:val="24"/>
        </w:rPr>
        <w:t>R5-240328</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RIBc</w:t>
      </w:r>
      <w:proofErr w:type="spellEnd"/>
      <w:r>
        <w:rPr>
          <w:rFonts w:ascii="Arial" w:hAnsi="Arial" w:cs="Arial"/>
          <w:b/>
          <w:sz w:val="24"/>
        </w:rPr>
        <w:t xml:space="preserve"> and reference sensitivity for new R16 NR CA combos within FR1</w:t>
      </w:r>
    </w:p>
    <w:p w14:paraId="090085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CR-2634  Cat: F (Rel-18)</w:t>
      </w:r>
      <w:r>
        <w:rPr>
          <w:i/>
        </w:rPr>
        <w:br/>
      </w:r>
      <w:r>
        <w:rPr>
          <w:i/>
        </w:rPr>
        <w:br/>
      </w:r>
      <w:r>
        <w:rPr>
          <w:i/>
        </w:rPr>
        <w:tab/>
      </w:r>
      <w:r>
        <w:rPr>
          <w:i/>
        </w:rPr>
        <w:tab/>
      </w:r>
      <w:r>
        <w:rPr>
          <w:i/>
        </w:rPr>
        <w:tab/>
      </w:r>
      <w:r>
        <w:rPr>
          <w:i/>
        </w:rPr>
        <w:tab/>
      </w:r>
      <w:r>
        <w:rPr>
          <w:i/>
        </w:rPr>
        <w:tab/>
        <w:t>Source: KDDI Corporation</w:t>
      </w:r>
    </w:p>
    <w:p w14:paraId="79F0CE29" w14:textId="77777777" w:rsidR="004350A9" w:rsidRDefault="004350A9" w:rsidP="004350A9">
      <w:pPr>
        <w:rPr>
          <w:rFonts w:ascii="Arial" w:hAnsi="Arial" w:cs="Arial"/>
          <w:b/>
        </w:rPr>
      </w:pPr>
      <w:r>
        <w:rPr>
          <w:rFonts w:ascii="Arial" w:hAnsi="Arial" w:cs="Arial"/>
          <w:b/>
        </w:rPr>
        <w:t xml:space="preserve">Discussion: </w:t>
      </w:r>
    </w:p>
    <w:p w14:paraId="0037C502" w14:textId="77777777" w:rsidR="004350A9" w:rsidRDefault="004350A9" w:rsidP="004350A9">
      <w:r>
        <w:t>r1</w:t>
      </w:r>
    </w:p>
    <w:p w14:paraId="41E0AFD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R5-241731</w:t>
      </w:r>
      <w:r>
        <w:rPr>
          <w:color w:val="993300"/>
          <w:u w:val="single"/>
        </w:rPr>
        <w:t>.</w:t>
      </w:r>
    </w:p>
    <w:p w14:paraId="003A2FD2" w14:textId="3ABD2B9C" w:rsidR="004350A9" w:rsidRDefault="004350A9" w:rsidP="004350A9">
      <w:pPr>
        <w:rPr>
          <w:rFonts w:ascii="Arial" w:hAnsi="Arial" w:cs="Arial"/>
          <w:b/>
          <w:sz w:val="24"/>
        </w:rPr>
      </w:pPr>
      <w:r>
        <w:rPr>
          <w:rFonts w:ascii="Arial" w:hAnsi="Arial" w:cs="Arial"/>
          <w:b/>
          <w:color w:val="0000FF"/>
          <w:sz w:val="24"/>
        </w:rPr>
        <w:t>R5-241731</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RIBc</w:t>
      </w:r>
      <w:proofErr w:type="spellEnd"/>
      <w:r>
        <w:rPr>
          <w:rFonts w:ascii="Arial" w:hAnsi="Arial" w:cs="Arial"/>
          <w:b/>
          <w:sz w:val="24"/>
        </w:rPr>
        <w:t xml:space="preserve"> and reference sensitivity for new R16 NR CA combos within FR1</w:t>
      </w:r>
    </w:p>
    <w:p w14:paraId="7270E4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CR-2634  rev 1 Cat: F (Rel-18)</w:t>
      </w:r>
      <w:r>
        <w:rPr>
          <w:i/>
        </w:rPr>
        <w:br/>
      </w:r>
      <w:r>
        <w:rPr>
          <w:i/>
        </w:rPr>
        <w:br/>
      </w:r>
      <w:r>
        <w:rPr>
          <w:i/>
        </w:rPr>
        <w:tab/>
      </w:r>
      <w:r>
        <w:rPr>
          <w:i/>
        </w:rPr>
        <w:tab/>
      </w:r>
      <w:r>
        <w:rPr>
          <w:i/>
        </w:rPr>
        <w:tab/>
      </w:r>
      <w:r>
        <w:rPr>
          <w:i/>
        </w:rPr>
        <w:tab/>
      </w:r>
      <w:r>
        <w:rPr>
          <w:i/>
        </w:rPr>
        <w:tab/>
        <w:t>Source: KDDI Corporation</w:t>
      </w:r>
    </w:p>
    <w:p w14:paraId="50C7DFBF" w14:textId="77777777" w:rsidR="004350A9" w:rsidRDefault="004350A9" w:rsidP="004350A9">
      <w:pPr>
        <w:rPr>
          <w:color w:val="808080"/>
        </w:rPr>
      </w:pPr>
      <w:r>
        <w:rPr>
          <w:color w:val="808080"/>
        </w:rPr>
        <w:t>(Replaces R5-240328)</w:t>
      </w:r>
    </w:p>
    <w:p w14:paraId="3B43EB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1D6B71" w14:textId="446AEB4E" w:rsidR="004350A9" w:rsidRDefault="004350A9" w:rsidP="004350A9">
      <w:pPr>
        <w:rPr>
          <w:rFonts w:ascii="Arial" w:hAnsi="Arial" w:cs="Arial"/>
          <w:b/>
          <w:sz w:val="24"/>
        </w:rPr>
      </w:pPr>
      <w:r>
        <w:rPr>
          <w:rFonts w:ascii="Arial" w:hAnsi="Arial" w:cs="Arial"/>
          <w:b/>
          <w:color w:val="0000FF"/>
          <w:sz w:val="24"/>
        </w:rPr>
        <w:t>R5-240457</w:t>
      </w:r>
      <w:r>
        <w:rPr>
          <w:rFonts w:ascii="Arial" w:hAnsi="Arial" w:cs="Arial"/>
          <w:b/>
          <w:color w:val="0000FF"/>
          <w:sz w:val="24"/>
        </w:rPr>
        <w:tab/>
      </w:r>
      <w:r>
        <w:rPr>
          <w:rFonts w:ascii="Arial" w:hAnsi="Arial" w:cs="Arial"/>
          <w:b/>
          <w:sz w:val="24"/>
        </w:rPr>
        <w:t>Correction to Reference sensitivity power level for inter-band 4DL CA</w:t>
      </w:r>
    </w:p>
    <w:p w14:paraId="7CAF04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CR-2644  Cat: F (Rel-18)</w:t>
      </w:r>
      <w:r>
        <w:rPr>
          <w:i/>
        </w:rPr>
        <w:br/>
      </w:r>
      <w:r>
        <w:rPr>
          <w:i/>
        </w:rPr>
        <w:br/>
      </w:r>
      <w:r>
        <w:rPr>
          <w:i/>
        </w:rPr>
        <w:tab/>
      </w:r>
      <w:r>
        <w:rPr>
          <w:i/>
        </w:rPr>
        <w:tab/>
      </w:r>
      <w:r>
        <w:rPr>
          <w:i/>
        </w:rPr>
        <w:tab/>
      </w:r>
      <w:r>
        <w:rPr>
          <w:i/>
        </w:rPr>
        <w:tab/>
      </w:r>
      <w:r>
        <w:rPr>
          <w:i/>
        </w:rPr>
        <w:tab/>
        <w:t>Source: Nokia, Nokia Shanghai Bell</w:t>
      </w:r>
    </w:p>
    <w:p w14:paraId="0031F1A2" w14:textId="77777777" w:rsidR="004350A9" w:rsidRDefault="004350A9" w:rsidP="004350A9">
      <w:pPr>
        <w:rPr>
          <w:rFonts w:ascii="Arial" w:hAnsi="Arial" w:cs="Arial"/>
          <w:b/>
        </w:rPr>
      </w:pPr>
      <w:r>
        <w:rPr>
          <w:rFonts w:ascii="Arial" w:hAnsi="Arial" w:cs="Arial"/>
          <w:b/>
        </w:rPr>
        <w:t xml:space="preserve">Discussion: </w:t>
      </w:r>
    </w:p>
    <w:p w14:paraId="49D5D28B" w14:textId="77777777" w:rsidR="004350A9" w:rsidRDefault="004350A9" w:rsidP="004350A9">
      <w:r>
        <w:t>content to be merged into R5-241349.</w:t>
      </w:r>
    </w:p>
    <w:p w14:paraId="082685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9D6D01" w14:textId="41330BCA" w:rsidR="004350A9" w:rsidRDefault="004350A9" w:rsidP="004350A9">
      <w:pPr>
        <w:rPr>
          <w:rFonts w:ascii="Arial" w:hAnsi="Arial" w:cs="Arial"/>
          <w:b/>
          <w:sz w:val="24"/>
        </w:rPr>
      </w:pPr>
      <w:r>
        <w:rPr>
          <w:rFonts w:ascii="Arial" w:hAnsi="Arial" w:cs="Arial"/>
          <w:b/>
          <w:color w:val="0000FF"/>
          <w:sz w:val="24"/>
        </w:rPr>
        <w:lastRenderedPageBreak/>
        <w:t>R5-240619</w:t>
      </w:r>
      <w:r>
        <w:rPr>
          <w:rFonts w:ascii="Arial" w:hAnsi="Arial" w:cs="Arial"/>
          <w:b/>
          <w:color w:val="0000FF"/>
          <w:sz w:val="24"/>
        </w:rPr>
        <w:tab/>
      </w:r>
      <w:r>
        <w:rPr>
          <w:rFonts w:ascii="Arial" w:hAnsi="Arial" w:cs="Arial"/>
          <w:b/>
          <w:sz w:val="24"/>
        </w:rPr>
        <w:t>FR1 CA - Test requirement correction for n2-n48 combo in test 7.3A.1_1</w:t>
      </w:r>
    </w:p>
    <w:p w14:paraId="5EB9A2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CR-2650  Cat: F (Rel-18)</w:t>
      </w:r>
      <w:r>
        <w:rPr>
          <w:i/>
        </w:rPr>
        <w:br/>
      </w:r>
      <w:r>
        <w:rPr>
          <w:i/>
        </w:rPr>
        <w:br/>
      </w:r>
      <w:r>
        <w:rPr>
          <w:i/>
        </w:rPr>
        <w:tab/>
      </w:r>
      <w:r>
        <w:rPr>
          <w:i/>
        </w:rPr>
        <w:tab/>
      </w:r>
      <w:r>
        <w:rPr>
          <w:i/>
        </w:rPr>
        <w:tab/>
      </w:r>
      <w:r>
        <w:rPr>
          <w:i/>
        </w:rPr>
        <w:tab/>
      </w:r>
      <w:r>
        <w:rPr>
          <w:i/>
        </w:rPr>
        <w:tab/>
        <w:t>Source: Keysight Technologies UK Ltd</w:t>
      </w:r>
    </w:p>
    <w:p w14:paraId="4D6285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69330" w14:textId="191C39EF" w:rsidR="004350A9" w:rsidRDefault="004350A9" w:rsidP="004350A9">
      <w:pPr>
        <w:rPr>
          <w:rFonts w:ascii="Arial" w:hAnsi="Arial" w:cs="Arial"/>
          <w:b/>
          <w:sz w:val="24"/>
        </w:rPr>
      </w:pPr>
      <w:r>
        <w:rPr>
          <w:rFonts w:ascii="Arial" w:hAnsi="Arial" w:cs="Arial"/>
          <w:b/>
          <w:color w:val="0000FF"/>
          <w:sz w:val="24"/>
        </w:rPr>
        <w:t>R5-240620</w:t>
      </w:r>
      <w:r>
        <w:rPr>
          <w:rFonts w:ascii="Arial" w:hAnsi="Arial" w:cs="Arial"/>
          <w:b/>
          <w:color w:val="0000FF"/>
          <w:sz w:val="24"/>
        </w:rPr>
        <w:tab/>
      </w:r>
      <w:r>
        <w:rPr>
          <w:rFonts w:ascii="Arial" w:hAnsi="Arial" w:cs="Arial"/>
          <w:b/>
          <w:sz w:val="24"/>
        </w:rPr>
        <w:t>Corrections for combo n48A-n66A in test case 7.3A.1_1</w:t>
      </w:r>
    </w:p>
    <w:p w14:paraId="2CEE42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CR-2651  Cat: F (Rel-18)</w:t>
      </w:r>
      <w:r>
        <w:rPr>
          <w:i/>
        </w:rPr>
        <w:br/>
      </w:r>
      <w:r>
        <w:rPr>
          <w:i/>
        </w:rPr>
        <w:br/>
      </w:r>
      <w:r>
        <w:rPr>
          <w:i/>
        </w:rPr>
        <w:tab/>
      </w:r>
      <w:r>
        <w:rPr>
          <w:i/>
        </w:rPr>
        <w:tab/>
      </w:r>
      <w:r>
        <w:rPr>
          <w:i/>
        </w:rPr>
        <w:tab/>
      </w:r>
      <w:r>
        <w:rPr>
          <w:i/>
        </w:rPr>
        <w:tab/>
      </w:r>
      <w:r>
        <w:rPr>
          <w:i/>
        </w:rPr>
        <w:tab/>
        <w:t>Source: Keysight Technologies UK Ltd, Anritsu</w:t>
      </w:r>
    </w:p>
    <w:p w14:paraId="436C1A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D47A6" w14:textId="588BEBFA" w:rsidR="004350A9" w:rsidRDefault="004350A9" w:rsidP="004350A9">
      <w:pPr>
        <w:rPr>
          <w:rFonts w:ascii="Arial" w:hAnsi="Arial" w:cs="Arial"/>
          <w:b/>
          <w:sz w:val="24"/>
        </w:rPr>
      </w:pPr>
      <w:r>
        <w:rPr>
          <w:rFonts w:ascii="Arial" w:hAnsi="Arial" w:cs="Arial"/>
          <w:b/>
          <w:color w:val="0000FF"/>
          <w:sz w:val="24"/>
        </w:rPr>
        <w:t>R5-240772</w:t>
      </w:r>
      <w:r>
        <w:rPr>
          <w:rFonts w:ascii="Arial" w:hAnsi="Arial" w:cs="Arial"/>
          <w:b/>
          <w:color w:val="0000FF"/>
          <w:sz w:val="24"/>
        </w:rPr>
        <w:tab/>
      </w:r>
      <w:r>
        <w:rPr>
          <w:rFonts w:ascii="Arial" w:hAnsi="Arial" w:cs="Arial"/>
          <w:b/>
          <w:sz w:val="24"/>
        </w:rPr>
        <w:t>Addition of new test case 7.4A.4 Maximum input level for CA (5DL CA)</w:t>
      </w:r>
    </w:p>
    <w:p w14:paraId="279439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CR-2657  Cat: F (Rel-18)</w:t>
      </w:r>
      <w:r>
        <w:rPr>
          <w:i/>
        </w:rPr>
        <w:br/>
      </w:r>
      <w:r>
        <w:rPr>
          <w:i/>
        </w:rPr>
        <w:br/>
      </w:r>
      <w:r>
        <w:rPr>
          <w:i/>
        </w:rPr>
        <w:tab/>
      </w:r>
      <w:r>
        <w:rPr>
          <w:i/>
        </w:rPr>
        <w:tab/>
      </w:r>
      <w:r>
        <w:rPr>
          <w:i/>
        </w:rPr>
        <w:tab/>
      </w:r>
      <w:r>
        <w:rPr>
          <w:i/>
        </w:rPr>
        <w:tab/>
      </w:r>
      <w:r>
        <w:rPr>
          <w:i/>
        </w:rPr>
        <w:tab/>
        <w:t>Source: KTL</w:t>
      </w:r>
    </w:p>
    <w:p w14:paraId="18CB01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EEE6CC" w14:textId="6428CD70" w:rsidR="004350A9" w:rsidRDefault="004350A9" w:rsidP="004350A9">
      <w:pPr>
        <w:rPr>
          <w:rFonts w:ascii="Arial" w:hAnsi="Arial" w:cs="Arial"/>
          <w:b/>
          <w:sz w:val="24"/>
        </w:rPr>
      </w:pPr>
      <w:r>
        <w:rPr>
          <w:rFonts w:ascii="Arial" w:hAnsi="Arial" w:cs="Arial"/>
          <w:b/>
          <w:color w:val="0000FF"/>
          <w:sz w:val="24"/>
        </w:rPr>
        <w:t>R5-240773</w:t>
      </w:r>
      <w:r>
        <w:rPr>
          <w:rFonts w:ascii="Arial" w:hAnsi="Arial" w:cs="Arial"/>
          <w:b/>
          <w:color w:val="0000FF"/>
          <w:sz w:val="24"/>
        </w:rPr>
        <w:tab/>
      </w:r>
      <w:r>
        <w:rPr>
          <w:rFonts w:ascii="Arial" w:hAnsi="Arial" w:cs="Arial"/>
          <w:b/>
          <w:sz w:val="24"/>
        </w:rPr>
        <w:t>Addition of new test case 7.5A.4 Adjacent channel selectivity for (5DL CA)</w:t>
      </w:r>
    </w:p>
    <w:p w14:paraId="1E70DA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CR-2658  Cat: F (Rel-18)</w:t>
      </w:r>
      <w:r>
        <w:rPr>
          <w:i/>
        </w:rPr>
        <w:br/>
      </w:r>
      <w:r>
        <w:rPr>
          <w:i/>
        </w:rPr>
        <w:br/>
      </w:r>
      <w:r>
        <w:rPr>
          <w:i/>
        </w:rPr>
        <w:tab/>
      </w:r>
      <w:r>
        <w:rPr>
          <w:i/>
        </w:rPr>
        <w:tab/>
      </w:r>
      <w:r>
        <w:rPr>
          <w:i/>
        </w:rPr>
        <w:tab/>
      </w:r>
      <w:r>
        <w:rPr>
          <w:i/>
        </w:rPr>
        <w:tab/>
      </w:r>
      <w:r>
        <w:rPr>
          <w:i/>
        </w:rPr>
        <w:tab/>
        <w:t>Source: KTL</w:t>
      </w:r>
    </w:p>
    <w:p w14:paraId="3CC3F2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CEA51" w14:textId="559B9375" w:rsidR="004350A9" w:rsidRDefault="004350A9" w:rsidP="004350A9">
      <w:pPr>
        <w:rPr>
          <w:rFonts w:ascii="Arial" w:hAnsi="Arial" w:cs="Arial"/>
          <w:b/>
          <w:sz w:val="24"/>
        </w:rPr>
      </w:pPr>
      <w:r>
        <w:rPr>
          <w:rFonts w:ascii="Arial" w:hAnsi="Arial" w:cs="Arial"/>
          <w:b/>
          <w:color w:val="0000FF"/>
          <w:sz w:val="24"/>
        </w:rPr>
        <w:t>R5-241096</w:t>
      </w:r>
      <w:r>
        <w:rPr>
          <w:rFonts w:ascii="Arial" w:hAnsi="Arial" w:cs="Arial"/>
          <w:b/>
          <w:color w:val="0000FF"/>
          <w:sz w:val="24"/>
        </w:rPr>
        <w:tab/>
      </w:r>
      <w:r>
        <w:rPr>
          <w:rFonts w:ascii="Arial" w:hAnsi="Arial" w:cs="Arial"/>
          <w:b/>
          <w:sz w:val="24"/>
        </w:rPr>
        <w:t>Correction to Reference sensitivity for Rel-16 CA</w:t>
      </w:r>
    </w:p>
    <w:p w14:paraId="59B6E0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CR-2703  Cat: F (Rel-18)</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28DAD444" w14:textId="77777777" w:rsidR="004350A9" w:rsidRDefault="004350A9" w:rsidP="004350A9">
      <w:pPr>
        <w:rPr>
          <w:rFonts w:ascii="Arial" w:hAnsi="Arial" w:cs="Arial"/>
          <w:b/>
        </w:rPr>
      </w:pPr>
      <w:r>
        <w:rPr>
          <w:rFonts w:ascii="Arial" w:hAnsi="Arial" w:cs="Arial"/>
          <w:b/>
        </w:rPr>
        <w:t xml:space="preserve">Discussion: </w:t>
      </w:r>
    </w:p>
    <w:p w14:paraId="2B3428F9" w14:textId="77777777" w:rsidR="004350A9" w:rsidRDefault="004350A9" w:rsidP="004350A9">
      <w:r>
        <w:t>Conflicts with R5-230314</w:t>
      </w:r>
    </w:p>
    <w:p w14:paraId="31E0F81D" w14:textId="77777777" w:rsidR="004350A9" w:rsidRDefault="004350A9" w:rsidP="004350A9">
      <w:r>
        <w:t>r1</w:t>
      </w:r>
    </w:p>
    <w:p w14:paraId="2BE690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R5-241732</w:t>
      </w:r>
      <w:r>
        <w:rPr>
          <w:color w:val="993300"/>
          <w:u w:val="single"/>
        </w:rPr>
        <w:t>.</w:t>
      </w:r>
    </w:p>
    <w:p w14:paraId="3B621858" w14:textId="4C3BD497" w:rsidR="004350A9" w:rsidRDefault="004350A9" w:rsidP="004350A9">
      <w:pPr>
        <w:rPr>
          <w:rFonts w:ascii="Arial" w:hAnsi="Arial" w:cs="Arial"/>
          <w:b/>
          <w:sz w:val="24"/>
        </w:rPr>
      </w:pPr>
      <w:r>
        <w:rPr>
          <w:rFonts w:ascii="Arial" w:hAnsi="Arial" w:cs="Arial"/>
          <w:b/>
          <w:color w:val="0000FF"/>
          <w:sz w:val="24"/>
        </w:rPr>
        <w:t>R5-241732</w:t>
      </w:r>
      <w:r>
        <w:rPr>
          <w:rFonts w:ascii="Arial" w:hAnsi="Arial" w:cs="Arial"/>
          <w:b/>
          <w:color w:val="0000FF"/>
          <w:sz w:val="24"/>
        </w:rPr>
        <w:tab/>
      </w:r>
      <w:r>
        <w:rPr>
          <w:rFonts w:ascii="Arial" w:hAnsi="Arial" w:cs="Arial"/>
          <w:b/>
          <w:sz w:val="24"/>
        </w:rPr>
        <w:t>Correction to Reference sensitivity for Rel-16 CA</w:t>
      </w:r>
    </w:p>
    <w:p w14:paraId="4AD4F8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CR-2703  rev 1 Cat: F (Rel-18)</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6BD1072E" w14:textId="77777777" w:rsidR="004350A9" w:rsidRDefault="004350A9" w:rsidP="004350A9">
      <w:pPr>
        <w:rPr>
          <w:color w:val="808080"/>
        </w:rPr>
      </w:pPr>
      <w:r>
        <w:rPr>
          <w:color w:val="808080"/>
        </w:rPr>
        <w:t>(Replaces R5-241096)</w:t>
      </w:r>
    </w:p>
    <w:p w14:paraId="29FB0E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A15DF2" w14:textId="77777777" w:rsidR="004350A9" w:rsidRDefault="004350A9" w:rsidP="004350A9">
      <w:pPr>
        <w:pStyle w:val="Heading6"/>
      </w:pPr>
      <w:bookmarkStart w:id="36" w:name="_Toc161733056"/>
      <w:r>
        <w:lastRenderedPageBreak/>
        <w:t>5.3.1.3.3</w:t>
      </w:r>
      <w:r>
        <w:tab/>
        <w:t>Clauses 1-5 / Annexes</w:t>
      </w:r>
      <w:bookmarkEnd w:id="36"/>
    </w:p>
    <w:p w14:paraId="6E22BEA5" w14:textId="4EF1FD0B" w:rsidR="004350A9" w:rsidRDefault="004350A9" w:rsidP="004350A9">
      <w:pPr>
        <w:rPr>
          <w:rFonts w:ascii="Arial" w:hAnsi="Arial" w:cs="Arial"/>
          <w:b/>
          <w:sz w:val="24"/>
        </w:rPr>
      </w:pPr>
      <w:r>
        <w:rPr>
          <w:rFonts w:ascii="Arial" w:hAnsi="Arial" w:cs="Arial"/>
          <w:b/>
          <w:color w:val="0000FF"/>
          <w:sz w:val="24"/>
        </w:rPr>
        <w:t>R5-240228</w:t>
      </w:r>
      <w:r>
        <w:rPr>
          <w:rFonts w:ascii="Arial" w:hAnsi="Arial" w:cs="Arial"/>
          <w:b/>
          <w:color w:val="0000FF"/>
          <w:sz w:val="24"/>
        </w:rPr>
        <w:tab/>
      </w:r>
      <w:r>
        <w:rPr>
          <w:rFonts w:ascii="Arial" w:hAnsi="Arial" w:cs="Arial"/>
          <w:b/>
          <w:sz w:val="24"/>
        </w:rPr>
        <w:t>General updates of TS 38.521-1 clause 5 for R16 CA configurations</w:t>
      </w:r>
    </w:p>
    <w:p w14:paraId="578434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CR-2609  Cat: F (Rel-18)</w:t>
      </w:r>
      <w:r>
        <w:rPr>
          <w:i/>
        </w:rPr>
        <w:br/>
      </w:r>
      <w:r>
        <w:rPr>
          <w:i/>
        </w:rPr>
        <w:br/>
      </w:r>
      <w:r>
        <w:rPr>
          <w:i/>
        </w:rPr>
        <w:tab/>
      </w:r>
      <w:r>
        <w:rPr>
          <w:i/>
        </w:rPr>
        <w:tab/>
      </w:r>
      <w:r>
        <w:rPr>
          <w:i/>
        </w:rPr>
        <w:tab/>
      </w:r>
      <w:r>
        <w:rPr>
          <w:i/>
        </w:rPr>
        <w:tab/>
      </w:r>
      <w:r>
        <w:rPr>
          <w:i/>
        </w:rPr>
        <w:tab/>
        <w:t>Source: CU Digital Technology</w:t>
      </w:r>
    </w:p>
    <w:p w14:paraId="1ED25B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1C26A" w14:textId="77777777" w:rsidR="004350A9" w:rsidRDefault="004350A9" w:rsidP="004350A9">
      <w:pPr>
        <w:pStyle w:val="Heading5"/>
      </w:pPr>
      <w:bookmarkStart w:id="37" w:name="_Toc161733057"/>
      <w:r>
        <w:t>5.3.1.4</w:t>
      </w:r>
      <w:r>
        <w:tab/>
        <w:t>TS 38.521-2</w:t>
      </w:r>
      <w:bookmarkEnd w:id="37"/>
    </w:p>
    <w:p w14:paraId="2DBCF6EF" w14:textId="77777777" w:rsidR="004350A9" w:rsidRDefault="004350A9" w:rsidP="004350A9">
      <w:pPr>
        <w:pStyle w:val="Heading6"/>
      </w:pPr>
      <w:bookmarkStart w:id="38" w:name="_Toc161733058"/>
      <w:r>
        <w:t>5.3.1.4.1</w:t>
      </w:r>
      <w:r>
        <w:tab/>
        <w:t>Tx Requirements (Clause 6)</w:t>
      </w:r>
      <w:bookmarkEnd w:id="38"/>
    </w:p>
    <w:p w14:paraId="7B983C7B" w14:textId="26C3D932" w:rsidR="004350A9" w:rsidRDefault="004350A9" w:rsidP="004350A9">
      <w:pPr>
        <w:rPr>
          <w:rFonts w:ascii="Arial" w:hAnsi="Arial" w:cs="Arial"/>
          <w:b/>
          <w:sz w:val="24"/>
        </w:rPr>
      </w:pPr>
      <w:r>
        <w:rPr>
          <w:rFonts w:ascii="Arial" w:hAnsi="Arial" w:cs="Arial"/>
          <w:b/>
          <w:color w:val="0000FF"/>
          <w:sz w:val="24"/>
        </w:rPr>
        <w:t>R5-241005</w:t>
      </w:r>
      <w:r>
        <w:rPr>
          <w:rFonts w:ascii="Arial" w:hAnsi="Arial" w:cs="Arial"/>
          <w:b/>
          <w:color w:val="0000FF"/>
          <w:sz w:val="24"/>
        </w:rPr>
        <w:tab/>
      </w:r>
      <w:r>
        <w:rPr>
          <w:rFonts w:ascii="Arial" w:hAnsi="Arial" w:cs="Arial"/>
          <w:b/>
          <w:sz w:val="24"/>
        </w:rPr>
        <w:t>Update to MU and TT for AMPR for CA test case</w:t>
      </w:r>
    </w:p>
    <w:p w14:paraId="7EC4F7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w:t>
      </w:r>
    </w:p>
    <w:p w14:paraId="7BC8AD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56BAB" w14:textId="77777777" w:rsidR="004350A9" w:rsidRDefault="004350A9" w:rsidP="004350A9">
      <w:pPr>
        <w:pStyle w:val="Heading6"/>
      </w:pPr>
      <w:bookmarkStart w:id="39" w:name="_Toc161733059"/>
      <w:r>
        <w:t>5.3.1.4.2</w:t>
      </w:r>
      <w:r>
        <w:tab/>
        <w:t>Rx Requirements (Clause 7)</w:t>
      </w:r>
      <w:bookmarkEnd w:id="39"/>
    </w:p>
    <w:p w14:paraId="2CAF0962" w14:textId="77777777" w:rsidR="004350A9" w:rsidRDefault="004350A9" w:rsidP="004350A9">
      <w:pPr>
        <w:pStyle w:val="Heading6"/>
      </w:pPr>
      <w:bookmarkStart w:id="40" w:name="_Toc161733060"/>
      <w:r>
        <w:t>5.3.1.4.3</w:t>
      </w:r>
      <w:r>
        <w:tab/>
        <w:t>Clauses 1-5 / Annexes</w:t>
      </w:r>
      <w:bookmarkEnd w:id="40"/>
    </w:p>
    <w:p w14:paraId="11175042" w14:textId="77777777" w:rsidR="004350A9" w:rsidRDefault="004350A9" w:rsidP="004350A9">
      <w:pPr>
        <w:pStyle w:val="Heading5"/>
      </w:pPr>
      <w:bookmarkStart w:id="41" w:name="_Toc161733061"/>
      <w:r>
        <w:t>5.3.1.5</w:t>
      </w:r>
      <w:r>
        <w:tab/>
        <w:t>TS 38.521-3</w:t>
      </w:r>
      <w:bookmarkEnd w:id="41"/>
    </w:p>
    <w:p w14:paraId="21A735F3" w14:textId="77777777" w:rsidR="004350A9" w:rsidRDefault="004350A9" w:rsidP="004350A9">
      <w:pPr>
        <w:pStyle w:val="Heading6"/>
      </w:pPr>
      <w:bookmarkStart w:id="42" w:name="_Toc161733062"/>
      <w:r>
        <w:t>5.3.1.5.1</w:t>
      </w:r>
      <w:r>
        <w:tab/>
        <w:t>Tx Requirements (Clause 6)</w:t>
      </w:r>
      <w:bookmarkEnd w:id="42"/>
    </w:p>
    <w:p w14:paraId="60C6BBB6" w14:textId="2FF820F1" w:rsidR="004350A9" w:rsidRDefault="004350A9" w:rsidP="004350A9">
      <w:pPr>
        <w:rPr>
          <w:rFonts w:ascii="Arial" w:hAnsi="Arial" w:cs="Arial"/>
          <w:b/>
          <w:sz w:val="24"/>
        </w:rPr>
      </w:pPr>
      <w:r>
        <w:rPr>
          <w:rFonts w:ascii="Arial" w:hAnsi="Arial" w:cs="Arial"/>
          <w:b/>
          <w:color w:val="0000FF"/>
          <w:sz w:val="24"/>
        </w:rPr>
        <w:t>R5-241079</w:t>
      </w:r>
      <w:r>
        <w:rPr>
          <w:rFonts w:ascii="Arial" w:hAnsi="Arial" w:cs="Arial"/>
          <w:b/>
          <w:color w:val="0000FF"/>
          <w:sz w:val="24"/>
        </w:rPr>
        <w:tab/>
      </w:r>
      <w:r>
        <w:rPr>
          <w:rFonts w:ascii="Arial" w:hAnsi="Arial" w:cs="Arial"/>
          <w:b/>
          <w:sz w:val="24"/>
        </w:rPr>
        <w:t>Addition of new test case 6.4B.1.4_1.4 Frequency Error for Inter-band EN-DC including FR2 for 5 NR CCs</w:t>
      </w:r>
    </w:p>
    <w:p w14:paraId="605711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CR-1743  Cat: F (Rel-18)</w:t>
      </w:r>
      <w:r>
        <w:rPr>
          <w:i/>
        </w:rPr>
        <w:br/>
      </w:r>
      <w:r>
        <w:rPr>
          <w:i/>
        </w:rPr>
        <w:br/>
      </w:r>
      <w:r>
        <w:rPr>
          <w:i/>
        </w:rPr>
        <w:tab/>
      </w:r>
      <w:r>
        <w:rPr>
          <w:i/>
        </w:rPr>
        <w:tab/>
      </w:r>
      <w:r>
        <w:rPr>
          <w:i/>
        </w:rPr>
        <w:tab/>
      </w:r>
      <w:r>
        <w:rPr>
          <w:i/>
        </w:rPr>
        <w:tab/>
      </w:r>
      <w:r>
        <w:rPr>
          <w:i/>
        </w:rPr>
        <w:tab/>
        <w:t>Source: NTT DOCOMO INC..</w:t>
      </w:r>
    </w:p>
    <w:p w14:paraId="7E44F137" w14:textId="77777777" w:rsidR="004350A9" w:rsidRDefault="004350A9" w:rsidP="004350A9">
      <w:pPr>
        <w:rPr>
          <w:rFonts w:ascii="Arial" w:hAnsi="Arial" w:cs="Arial"/>
          <w:b/>
        </w:rPr>
      </w:pPr>
      <w:r>
        <w:rPr>
          <w:rFonts w:ascii="Arial" w:hAnsi="Arial" w:cs="Arial"/>
          <w:b/>
        </w:rPr>
        <w:t xml:space="preserve">Discussion: </w:t>
      </w:r>
    </w:p>
    <w:p w14:paraId="728EF5EC" w14:textId="77777777" w:rsidR="004350A9" w:rsidRDefault="004350A9" w:rsidP="004350A9">
      <w:r>
        <w:t>()</w:t>
      </w:r>
    </w:p>
    <w:p w14:paraId="729304CA" w14:textId="77777777" w:rsidR="004350A9" w:rsidRDefault="004350A9" w:rsidP="004350A9">
      <w:r>
        <w:t>r1</w:t>
      </w:r>
    </w:p>
    <w:p w14:paraId="308BFE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R5-241785</w:t>
      </w:r>
      <w:r>
        <w:rPr>
          <w:color w:val="993300"/>
          <w:u w:val="single"/>
        </w:rPr>
        <w:t>.</w:t>
      </w:r>
    </w:p>
    <w:p w14:paraId="77D8C1D4" w14:textId="48B68218" w:rsidR="004350A9" w:rsidRDefault="004350A9" w:rsidP="004350A9">
      <w:pPr>
        <w:rPr>
          <w:rFonts w:ascii="Arial" w:hAnsi="Arial" w:cs="Arial"/>
          <w:b/>
          <w:sz w:val="24"/>
        </w:rPr>
      </w:pPr>
      <w:r>
        <w:rPr>
          <w:rFonts w:ascii="Arial" w:hAnsi="Arial" w:cs="Arial"/>
          <w:b/>
          <w:color w:val="0000FF"/>
          <w:sz w:val="24"/>
        </w:rPr>
        <w:t>R5-241785</w:t>
      </w:r>
      <w:r>
        <w:rPr>
          <w:rFonts w:ascii="Arial" w:hAnsi="Arial" w:cs="Arial"/>
          <w:b/>
          <w:color w:val="0000FF"/>
          <w:sz w:val="24"/>
        </w:rPr>
        <w:tab/>
      </w:r>
      <w:r>
        <w:rPr>
          <w:rFonts w:ascii="Arial" w:hAnsi="Arial" w:cs="Arial"/>
          <w:b/>
          <w:sz w:val="24"/>
        </w:rPr>
        <w:t>Addition of new test case 6.4B.1.4_1.4 Frequency Error for Inter-band EN-DC including FR2 for 5 NR CCs</w:t>
      </w:r>
    </w:p>
    <w:p w14:paraId="2B63F22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CR-1743  rev 1 Cat: F (Rel-18)</w:t>
      </w:r>
      <w:r>
        <w:rPr>
          <w:i/>
        </w:rPr>
        <w:br/>
      </w:r>
      <w:r>
        <w:rPr>
          <w:i/>
        </w:rPr>
        <w:br/>
      </w:r>
      <w:r>
        <w:rPr>
          <w:i/>
        </w:rPr>
        <w:tab/>
      </w:r>
      <w:r>
        <w:rPr>
          <w:i/>
        </w:rPr>
        <w:tab/>
      </w:r>
      <w:r>
        <w:rPr>
          <w:i/>
        </w:rPr>
        <w:tab/>
      </w:r>
      <w:r>
        <w:rPr>
          <w:i/>
        </w:rPr>
        <w:tab/>
      </w:r>
      <w:r>
        <w:rPr>
          <w:i/>
        </w:rPr>
        <w:tab/>
        <w:t>Source: NTT DOCOMO INC..</w:t>
      </w:r>
    </w:p>
    <w:p w14:paraId="218BFD36" w14:textId="77777777" w:rsidR="004350A9" w:rsidRDefault="004350A9" w:rsidP="004350A9">
      <w:pPr>
        <w:rPr>
          <w:color w:val="808080"/>
        </w:rPr>
      </w:pPr>
      <w:r>
        <w:rPr>
          <w:color w:val="808080"/>
        </w:rPr>
        <w:t>(Replaces R5-241079)</w:t>
      </w:r>
    </w:p>
    <w:p w14:paraId="057A54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959864" w14:textId="017D7144" w:rsidR="004350A9" w:rsidRDefault="004350A9" w:rsidP="004350A9">
      <w:pPr>
        <w:rPr>
          <w:rFonts w:ascii="Arial" w:hAnsi="Arial" w:cs="Arial"/>
          <w:b/>
          <w:sz w:val="24"/>
        </w:rPr>
      </w:pPr>
      <w:r>
        <w:rPr>
          <w:rFonts w:ascii="Arial" w:hAnsi="Arial" w:cs="Arial"/>
          <w:b/>
          <w:color w:val="0000FF"/>
          <w:sz w:val="24"/>
        </w:rPr>
        <w:t>R5-241080</w:t>
      </w:r>
      <w:r>
        <w:rPr>
          <w:rFonts w:ascii="Arial" w:hAnsi="Arial" w:cs="Arial"/>
          <w:b/>
          <w:color w:val="0000FF"/>
          <w:sz w:val="24"/>
        </w:rPr>
        <w:tab/>
      </w:r>
      <w:r>
        <w:rPr>
          <w:rFonts w:ascii="Arial" w:hAnsi="Arial" w:cs="Arial"/>
          <w:b/>
          <w:sz w:val="24"/>
        </w:rPr>
        <w:t>Addition of new test case 6.4B.1.4_1.5 Frequency Error for Inter-band EN-DC including FR2 for 6 NR CCs</w:t>
      </w:r>
    </w:p>
    <w:p w14:paraId="43A2031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CR-1744  Cat: F (Rel-18)</w:t>
      </w:r>
      <w:r>
        <w:rPr>
          <w:i/>
        </w:rPr>
        <w:br/>
      </w:r>
      <w:r>
        <w:rPr>
          <w:i/>
        </w:rPr>
        <w:br/>
      </w:r>
      <w:r>
        <w:rPr>
          <w:i/>
        </w:rPr>
        <w:tab/>
      </w:r>
      <w:r>
        <w:rPr>
          <w:i/>
        </w:rPr>
        <w:tab/>
      </w:r>
      <w:r>
        <w:rPr>
          <w:i/>
        </w:rPr>
        <w:tab/>
      </w:r>
      <w:r>
        <w:rPr>
          <w:i/>
        </w:rPr>
        <w:tab/>
      </w:r>
      <w:r>
        <w:rPr>
          <w:i/>
        </w:rPr>
        <w:tab/>
        <w:t>Source: NTT DOCOMO INC..</w:t>
      </w:r>
    </w:p>
    <w:p w14:paraId="6CED6AB0" w14:textId="77777777" w:rsidR="004350A9" w:rsidRDefault="004350A9" w:rsidP="004350A9">
      <w:pPr>
        <w:rPr>
          <w:rFonts w:ascii="Arial" w:hAnsi="Arial" w:cs="Arial"/>
          <w:b/>
        </w:rPr>
      </w:pPr>
      <w:r>
        <w:rPr>
          <w:rFonts w:ascii="Arial" w:hAnsi="Arial" w:cs="Arial"/>
          <w:b/>
        </w:rPr>
        <w:t xml:space="preserve">Discussion: </w:t>
      </w:r>
    </w:p>
    <w:p w14:paraId="33309D80" w14:textId="77777777" w:rsidR="004350A9" w:rsidRDefault="004350A9" w:rsidP="004350A9">
      <w:r>
        <w:t>()</w:t>
      </w:r>
    </w:p>
    <w:p w14:paraId="6D465C31" w14:textId="77777777" w:rsidR="004350A9" w:rsidRDefault="004350A9" w:rsidP="004350A9">
      <w:r>
        <w:t>r1</w:t>
      </w:r>
    </w:p>
    <w:p w14:paraId="3AE143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R5-241786</w:t>
      </w:r>
      <w:r>
        <w:rPr>
          <w:color w:val="993300"/>
          <w:u w:val="single"/>
        </w:rPr>
        <w:t>.</w:t>
      </w:r>
    </w:p>
    <w:p w14:paraId="7199E730" w14:textId="32863319" w:rsidR="004350A9" w:rsidRDefault="004350A9" w:rsidP="004350A9">
      <w:pPr>
        <w:rPr>
          <w:rFonts w:ascii="Arial" w:hAnsi="Arial" w:cs="Arial"/>
          <w:b/>
          <w:sz w:val="24"/>
        </w:rPr>
      </w:pPr>
      <w:r>
        <w:rPr>
          <w:rFonts w:ascii="Arial" w:hAnsi="Arial" w:cs="Arial"/>
          <w:b/>
          <w:color w:val="0000FF"/>
          <w:sz w:val="24"/>
        </w:rPr>
        <w:t>R5-241786</w:t>
      </w:r>
      <w:r>
        <w:rPr>
          <w:rFonts w:ascii="Arial" w:hAnsi="Arial" w:cs="Arial"/>
          <w:b/>
          <w:color w:val="0000FF"/>
          <w:sz w:val="24"/>
        </w:rPr>
        <w:tab/>
      </w:r>
      <w:r>
        <w:rPr>
          <w:rFonts w:ascii="Arial" w:hAnsi="Arial" w:cs="Arial"/>
          <w:b/>
          <w:sz w:val="24"/>
        </w:rPr>
        <w:t>Addition of new test case 6.4B.1.4_1.5 Frequency Error for Inter-band EN-DC including FR2 for 6 NR CCs</w:t>
      </w:r>
    </w:p>
    <w:p w14:paraId="6EB1FC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CR-1744  rev 1 Cat: F (Rel-18)</w:t>
      </w:r>
      <w:r>
        <w:rPr>
          <w:i/>
        </w:rPr>
        <w:br/>
      </w:r>
      <w:r>
        <w:rPr>
          <w:i/>
        </w:rPr>
        <w:br/>
      </w:r>
      <w:r>
        <w:rPr>
          <w:i/>
        </w:rPr>
        <w:tab/>
      </w:r>
      <w:r>
        <w:rPr>
          <w:i/>
        </w:rPr>
        <w:tab/>
      </w:r>
      <w:r>
        <w:rPr>
          <w:i/>
        </w:rPr>
        <w:tab/>
      </w:r>
      <w:r>
        <w:rPr>
          <w:i/>
        </w:rPr>
        <w:tab/>
      </w:r>
      <w:r>
        <w:rPr>
          <w:i/>
        </w:rPr>
        <w:tab/>
        <w:t>Source: NTT DOCOMO INC..</w:t>
      </w:r>
    </w:p>
    <w:p w14:paraId="68C848C2" w14:textId="77777777" w:rsidR="004350A9" w:rsidRDefault="004350A9" w:rsidP="004350A9">
      <w:pPr>
        <w:rPr>
          <w:color w:val="808080"/>
        </w:rPr>
      </w:pPr>
      <w:r>
        <w:rPr>
          <w:color w:val="808080"/>
        </w:rPr>
        <w:t>(Replaces R5-241080)</w:t>
      </w:r>
    </w:p>
    <w:p w14:paraId="34F69C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8B4BC" w14:textId="79E3ED12" w:rsidR="004350A9" w:rsidRDefault="004350A9" w:rsidP="004350A9">
      <w:pPr>
        <w:rPr>
          <w:rFonts w:ascii="Arial" w:hAnsi="Arial" w:cs="Arial"/>
          <w:b/>
          <w:sz w:val="24"/>
        </w:rPr>
      </w:pPr>
      <w:r>
        <w:rPr>
          <w:rFonts w:ascii="Arial" w:hAnsi="Arial" w:cs="Arial"/>
          <w:b/>
          <w:color w:val="0000FF"/>
          <w:sz w:val="24"/>
        </w:rPr>
        <w:t>R5-241081</w:t>
      </w:r>
      <w:r>
        <w:rPr>
          <w:rFonts w:ascii="Arial" w:hAnsi="Arial" w:cs="Arial"/>
          <w:b/>
          <w:color w:val="0000FF"/>
          <w:sz w:val="24"/>
        </w:rPr>
        <w:tab/>
      </w:r>
      <w:r>
        <w:rPr>
          <w:rFonts w:ascii="Arial" w:hAnsi="Arial" w:cs="Arial"/>
          <w:b/>
          <w:sz w:val="24"/>
        </w:rPr>
        <w:t>Addition of new test case 6.4B.1.4_1.6 Frequency Error for Inter-band EN-DC including FR2 for 7 NR CCs</w:t>
      </w:r>
    </w:p>
    <w:p w14:paraId="2A48CD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CR-1745  Cat: F (Rel-18)</w:t>
      </w:r>
      <w:r>
        <w:rPr>
          <w:i/>
        </w:rPr>
        <w:br/>
      </w:r>
      <w:r>
        <w:rPr>
          <w:i/>
        </w:rPr>
        <w:br/>
      </w:r>
      <w:r>
        <w:rPr>
          <w:i/>
        </w:rPr>
        <w:tab/>
      </w:r>
      <w:r>
        <w:rPr>
          <w:i/>
        </w:rPr>
        <w:tab/>
      </w:r>
      <w:r>
        <w:rPr>
          <w:i/>
        </w:rPr>
        <w:tab/>
      </w:r>
      <w:r>
        <w:rPr>
          <w:i/>
        </w:rPr>
        <w:tab/>
      </w:r>
      <w:r>
        <w:rPr>
          <w:i/>
        </w:rPr>
        <w:tab/>
        <w:t>Source: NTT DOCOMO INC..</w:t>
      </w:r>
    </w:p>
    <w:p w14:paraId="56E9EFEF" w14:textId="77777777" w:rsidR="004350A9" w:rsidRDefault="004350A9" w:rsidP="004350A9">
      <w:pPr>
        <w:rPr>
          <w:rFonts w:ascii="Arial" w:hAnsi="Arial" w:cs="Arial"/>
          <w:b/>
        </w:rPr>
      </w:pPr>
      <w:r>
        <w:rPr>
          <w:rFonts w:ascii="Arial" w:hAnsi="Arial" w:cs="Arial"/>
          <w:b/>
        </w:rPr>
        <w:t xml:space="preserve">Discussion: </w:t>
      </w:r>
    </w:p>
    <w:p w14:paraId="781EA0B6" w14:textId="77777777" w:rsidR="004350A9" w:rsidRDefault="004350A9" w:rsidP="004350A9">
      <w:r>
        <w:t>()</w:t>
      </w:r>
    </w:p>
    <w:p w14:paraId="4066BCCF" w14:textId="77777777" w:rsidR="004350A9" w:rsidRDefault="004350A9" w:rsidP="004350A9">
      <w:r>
        <w:t>r1</w:t>
      </w:r>
    </w:p>
    <w:p w14:paraId="4C6D3F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R5-241787</w:t>
      </w:r>
      <w:r>
        <w:rPr>
          <w:color w:val="993300"/>
          <w:u w:val="single"/>
        </w:rPr>
        <w:t>.</w:t>
      </w:r>
    </w:p>
    <w:p w14:paraId="104594A3" w14:textId="2145AD29" w:rsidR="004350A9" w:rsidRDefault="004350A9" w:rsidP="004350A9">
      <w:pPr>
        <w:rPr>
          <w:rFonts w:ascii="Arial" w:hAnsi="Arial" w:cs="Arial"/>
          <w:b/>
          <w:sz w:val="24"/>
        </w:rPr>
      </w:pPr>
      <w:r>
        <w:rPr>
          <w:rFonts w:ascii="Arial" w:hAnsi="Arial" w:cs="Arial"/>
          <w:b/>
          <w:color w:val="0000FF"/>
          <w:sz w:val="24"/>
        </w:rPr>
        <w:t>R5-241787</w:t>
      </w:r>
      <w:r>
        <w:rPr>
          <w:rFonts w:ascii="Arial" w:hAnsi="Arial" w:cs="Arial"/>
          <w:b/>
          <w:color w:val="0000FF"/>
          <w:sz w:val="24"/>
        </w:rPr>
        <w:tab/>
      </w:r>
      <w:r>
        <w:rPr>
          <w:rFonts w:ascii="Arial" w:hAnsi="Arial" w:cs="Arial"/>
          <w:b/>
          <w:sz w:val="24"/>
        </w:rPr>
        <w:t>Addition of new test case 6.4B.1.4_1.6 Frequency Error for Inter-band EN-DC including FR2 for 7 NR CCs</w:t>
      </w:r>
    </w:p>
    <w:p w14:paraId="165EF7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CR-1745  rev 1 Cat: F (Rel-18)</w:t>
      </w:r>
      <w:r>
        <w:rPr>
          <w:i/>
        </w:rPr>
        <w:br/>
      </w:r>
      <w:r>
        <w:rPr>
          <w:i/>
        </w:rPr>
        <w:br/>
      </w:r>
      <w:r>
        <w:rPr>
          <w:i/>
        </w:rPr>
        <w:tab/>
      </w:r>
      <w:r>
        <w:rPr>
          <w:i/>
        </w:rPr>
        <w:tab/>
      </w:r>
      <w:r>
        <w:rPr>
          <w:i/>
        </w:rPr>
        <w:tab/>
      </w:r>
      <w:r>
        <w:rPr>
          <w:i/>
        </w:rPr>
        <w:tab/>
      </w:r>
      <w:r>
        <w:rPr>
          <w:i/>
        </w:rPr>
        <w:tab/>
        <w:t>Source: NTT DOCOMO INC..</w:t>
      </w:r>
    </w:p>
    <w:p w14:paraId="3A717EAA" w14:textId="77777777" w:rsidR="004350A9" w:rsidRDefault="004350A9" w:rsidP="004350A9">
      <w:pPr>
        <w:rPr>
          <w:color w:val="808080"/>
        </w:rPr>
      </w:pPr>
      <w:r>
        <w:rPr>
          <w:color w:val="808080"/>
        </w:rPr>
        <w:t>(Replaces R5-241081)</w:t>
      </w:r>
    </w:p>
    <w:p w14:paraId="070FC3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40265C" w14:textId="6C4721EA" w:rsidR="004350A9" w:rsidRDefault="004350A9" w:rsidP="004350A9">
      <w:pPr>
        <w:rPr>
          <w:rFonts w:ascii="Arial" w:hAnsi="Arial" w:cs="Arial"/>
          <w:b/>
          <w:sz w:val="24"/>
        </w:rPr>
      </w:pPr>
      <w:r>
        <w:rPr>
          <w:rFonts w:ascii="Arial" w:hAnsi="Arial" w:cs="Arial"/>
          <w:b/>
          <w:color w:val="0000FF"/>
          <w:sz w:val="24"/>
        </w:rPr>
        <w:t>R5-241082</w:t>
      </w:r>
      <w:r>
        <w:rPr>
          <w:rFonts w:ascii="Arial" w:hAnsi="Arial" w:cs="Arial"/>
          <w:b/>
          <w:color w:val="0000FF"/>
          <w:sz w:val="24"/>
        </w:rPr>
        <w:tab/>
      </w:r>
      <w:r>
        <w:rPr>
          <w:rFonts w:ascii="Arial" w:hAnsi="Arial" w:cs="Arial"/>
          <w:b/>
          <w:sz w:val="24"/>
        </w:rPr>
        <w:t>Addition of new test case 6.4B.1.4_1.7 Frequency Error for Inter-band EN-DC including FR2 for 8 NR CCs</w:t>
      </w:r>
    </w:p>
    <w:p w14:paraId="32C3A0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CR-1746  Cat: F (Rel-18)</w:t>
      </w:r>
      <w:r>
        <w:rPr>
          <w:i/>
        </w:rPr>
        <w:br/>
      </w:r>
      <w:r>
        <w:rPr>
          <w:i/>
        </w:rPr>
        <w:br/>
      </w:r>
      <w:r>
        <w:rPr>
          <w:i/>
        </w:rPr>
        <w:tab/>
      </w:r>
      <w:r>
        <w:rPr>
          <w:i/>
        </w:rPr>
        <w:tab/>
      </w:r>
      <w:r>
        <w:rPr>
          <w:i/>
        </w:rPr>
        <w:tab/>
      </w:r>
      <w:r>
        <w:rPr>
          <w:i/>
        </w:rPr>
        <w:tab/>
      </w:r>
      <w:r>
        <w:rPr>
          <w:i/>
        </w:rPr>
        <w:tab/>
        <w:t>Source: NTT DOCOMO INC..</w:t>
      </w:r>
    </w:p>
    <w:p w14:paraId="7C519B4A" w14:textId="77777777" w:rsidR="004350A9" w:rsidRDefault="004350A9" w:rsidP="004350A9">
      <w:pPr>
        <w:rPr>
          <w:rFonts w:ascii="Arial" w:hAnsi="Arial" w:cs="Arial"/>
          <w:b/>
        </w:rPr>
      </w:pPr>
      <w:r>
        <w:rPr>
          <w:rFonts w:ascii="Arial" w:hAnsi="Arial" w:cs="Arial"/>
          <w:b/>
        </w:rPr>
        <w:t xml:space="preserve">Discussion: </w:t>
      </w:r>
    </w:p>
    <w:p w14:paraId="08209BB5" w14:textId="77777777" w:rsidR="004350A9" w:rsidRDefault="004350A9" w:rsidP="004350A9">
      <w:r>
        <w:t>()</w:t>
      </w:r>
    </w:p>
    <w:p w14:paraId="7A0AAD0F" w14:textId="77777777" w:rsidR="004350A9" w:rsidRDefault="004350A9" w:rsidP="004350A9">
      <w:r>
        <w:lastRenderedPageBreak/>
        <w:t>r1</w:t>
      </w:r>
    </w:p>
    <w:p w14:paraId="3A0301F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R5-241788</w:t>
      </w:r>
      <w:r>
        <w:rPr>
          <w:color w:val="993300"/>
          <w:u w:val="single"/>
        </w:rPr>
        <w:t>.</w:t>
      </w:r>
    </w:p>
    <w:p w14:paraId="43F699EA" w14:textId="4D6A419E" w:rsidR="004350A9" w:rsidRDefault="004350A9" w:rsidP="004350A9">
      <w:pPr>
        <w:rPr>
          <w:rFonts w:ascii="Arial" w:hAnsi="Arial" w:cs="Arial"/>
          <w:b/>
          <w:sz w:val="24"/>
        </w:rPr>
      </w:pPr>
      <w:r>
        <w:rPr>
          <w:rFonts w:ascii="Arial" w:hAnsi="Arial" w:cs="Arial"/>
          <w:b/>
          <w:color w:val="0000FF"/>
          <w:sz w:val="24"/>
        </w:rPr>
        <w:t>R5-241788</w:t>
      </w:r>
      <w:r>
        <w:rPr>
          <w:rFonts w:ascii="Arial" w:hAnsi="Arial" w:cs="Arial"/>
          <w:b/>
          <w:color w:val="0000FF"/>
          <w:sz w:val="24"/>
        </w:rPr>
        <w:tab/>
      </w:r>
      <w:r>
        <w:rPr>
          <w:rFonts w:ascii="Arial" w:hAnsi="Arial" w:cs="Arial"/>
          <w:b/>
          <w:sz w:val="24"/>
        </w:rPr>
        <w:t>Addition of new test case 6.4B.1.4_1.7 Frequency Error for Inter-band EN-DC including FR2 for 8 NR CCs</w:t>
      </w:r>
    </w:p>
    <w:p w14:paraId="5A829C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CR-1746  rev 1 Cat: F (Rel-18)</w:t>
      </w:r>
      <w:r>
        <w:rPr>
          <w:i/>
        </w:rPr>
        <w:br/>
      </w:r>
      <w:r>
        <w:rPr>
          <w:i/>
        </w:rPr>
        <w:br/>
      </w:r>
      <w:r>
        <w:rPr>
          <w:i/>
        </w:rPr>
        <w:tab/>
      </w:r>
      <w:r>
        <w:rPr>
          <w:i/>
        </w:rPr>
        <w:tab/>
      </w:r>
      <w:r>
        <w:rPr>
          <w:i/>
        </w:rPr>
        <w:tab/>
      </w:r>
      <w:r>
        <w:rPr>
          <w:i/>
        </w:rPr>
        <w:tab/>
      </w:r>
      <w:r>
        <w:rPr>
          <w:i/>
        </w:rPr>
        <w:tab/>
        <w:t>Source: NTT DOCOMO INC..</w:t>
      </w:r>
    </w:p>
    <w:p w14:paraId="4433DE4E" w14:textId="77777777" w:rsidR="004350A9" w:rsidRDefault="004350A9" w:rsidP="004350A9">
      <w:pPr>
        <w:rPr>
          <w:color w:val="808080"/>
        </w:rPr>
      </w:pPr>
      <w:r>
        <w:rPr>
          <w:color w:val="808080"/>
        </w:rPr>
        <w:t>(Replaces R5-241082)</w:t>
      </w:r>
    </w:p>
    <w:p w14:paraId="024ACFB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471B72" w14:textId="77777777" w:rsidR="004350A9" w:rsidRDefault="004350A9" w:rsidP="004350A9">
      <w:pPr>
        <w:pStyle w:val="Heading6"/>
      </w:pPr>
      <w:bookmarkStart w:id="43" w:name="_Toc161733063"/>
      <w:r>
        <w:t>5.3.1.5.2</w:t>
      </w:r>
      <w:r>
        <w:tab/>
        <w:t>Rx Requirements (Clause 7)</w:t>
      </w:r>
      <w:bookmarkEnd w:id="43"/>
    </w:p>
    <w:p w14:paraId="15A58610" w14:textId="77777777" w:rsidR="004350A9" w:rsidRDefault="004350A9" w:rsidP="004350A9">
      <w:pPr>
        <w:pStyle w:val="Heading6"/>
      </w:pPr>
      <w:bookmarkStart w:id="44" w:name="_Toc161733064"/>
      <w:r>
        <w:t>5.3.1.5.3</w:t>
      </w:r>
      <w:r>
        <w:tab/>
        <w:t>Clauses 1-5 / Annexes</w:t>
      </w:r>
      <w:bookmarkEnd w:id="44"/>
    </w:p>
    <w:p w14:paraId="1ABB41C3" w14:textId="5C72D96E" w:rsidR="004350A9" w:rsidRDefault="004350A9" w:rsidP="004350A9">
      <w:pPr>
        <w:rPr>
          <w:rFonts w:ascii="Arial" w:hAnsi="Arial" w:cs="Arial"/>
          <w:b/>
          <w:sz w:val="24"/>
        </w:rPr>
      </w:pPr>
      <w:r>
        <w:rPr>
          <w:rFonts w:ascii="Arial" w:hAnsi="Arial" w:cs="Arial"/>
          <w:b/>
          <w:color w:val="0000FF"/>
          <w:sz w:val="24"/>
        </w:rPr>
        <w:t>R5-240934</w:t>
      </w:r>
      <w:r>
        <w:rPr>
          <w:rFonts w:ascii="Arial" w:hAnsi="Arial" w:cs="Arial"/>
          <w:b/>
          <w:color w:val="0000FF"/>
          <w:sz w:val="24"/>
        </w:rPr>
        <w:tab/>
      </w:r>
      <w:r>
        <w:rPr>
          <w:rFonts w:ascii="Arial" w:hAnsi="Arial" w:cs="Arial"/>
          <w:b/>
          <w:sz w:val="24"/>
        </w:rPr>
        <w:t>Update to R16 Configuration for DC</w:t>
      </w:r>
    </w:p>
    <w:p w14:paraId="11A8E4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CR-1729  Cat: F (Rel-18)</w:t>
      </w:r>
      <w:r>
        <w:rPr>
          <w:i/>
        </w:rPr>
        <w:br/>
      </w:r>
      <w:r>
        <w:rPr>
          <w:i/>
        </w:rPr>
        <w:br/>
      </w:r>
      <w:r>
        <w:rPr>
          <w:i/>
        </w:rPr>
        <w:tab/>
      </w:r>
      <w:r>
        <w:rPr>
          <w:i/>
        </w:rPr>
        <w:tab/>
      </w:r>
      <w:r>
        <w:rPr>
          <w:i/>
        </w:rPr>
        <w:tab/>
      </w:r>
      <w:r>
        <w:rPr>
          <w:i/>
        </w:rPr>
        <w:tab/>
      </w:r>
      <w:r>
        <w:rPr>
          <w:i/>
        </w:rPr>
        <w:tab/>
        <w:t>Source: Bureau Veritas ADT, KDDI, WE Certification, AT&amp;T</w:t>
      </w:r>
    </w:p>
    <w:p w14:paraId="42E2F773" w14:textId="77777777" w:rsidR="004350A9" w:rsidRDefault="004350A9" w:rsidP="004350A9">
      <w:pPr>
        <w:rPr>
          <w:rFonts w:ascii="Arial" w:hAnsi="Arial" w:cs="Arial"/>
          <w:b/>
        </w:rPr>
      </w:pPr>
      <w:r>
        <w:rPr>
          <w:rFonts w:ascii="Arial" w:hAnsi="Arial" w:cs="Arial"/>
          <w:b/>
        </w:rPr>
        <w:t xml:space="preserve">Abstract: </w:t>
      </w:r>
    </w:p>
    <w:p w14:paraId="46B9D1DC" w14:textId="77777777" w:rsidR="004350A9" w:rsidRDefault="004350A9" w:rsidP="004350A9">
      <w:r>
        <w:t>TS38.521-3 clause 5 jumbo CR for WIC "NR_CADC_NR_LTE_DC_R16-UEConTest"</w:t>
      </w:r>
    </w:p>
    <w:p w14:paraId="18789D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977095" w14:textId="77777777" w:rsidR="004350A9" w:rsidRDefault="004350A9" w:rsidP="004350A9">
      <w:pPr>
        <w:pStyle w:val="Heading5"/>
      </w:pPr>
      <w:bookmarkStart w:id="45" w:name="_Toc161733065"/>
      <w:r>
        <w:t>5.3.1.6</w:t>
      </w:r>
      <w:r>
        <w:tab/>
        <w:t>TS 38.521-4</w:t>
      </w:r>
      <w:bookmarkEnd w:id="45"/>
    </w:p>
    <w:p w14:paraId="43D9D4CD" w14:textId="77777777" w:rsidR="004350A9" w:rsidRDefault="004350A9" w:rsidP="004350A9">
      <w:pPr>
        <w:pStyle w:val="Heading6"/>
      </w:pPr>
      <w:bookmarkStart w:id="46" w:name="_Toc161733066"/>
      <w:r>
        <w:t>5.3.1.6.1</w:t>
      </w:r>
      <w:r>
        <w:tab/>
        <w:t xml:space="preserve">Conducted </w:t>
      </w:r>
      <w:proofErr w:type="spellStart"/>
      <w:r>
        <w:t>Demod</w:t>
      </w:r>
      <w:proofErr w:type="spellEnd"/>
      <w:r>
        <w:t xml:space="preserve"> Performance and CSI Reporting Requirements (Clauses 5&amp;6)</w:t>
      </w:r>
      <w:bookmarkEnd w:id="46"/>
    </w:p>
    <w:p w14:paraId="36EA8F4E" w14:textId="77777777" w:rsidR="004350A9" w:rsidRDefault="004350A9" w:rsidP="004350A9">
      <w:pPr>
        <w:pStyle w:val="Heading6"/>
      </w:pPr>
      <w:bookmarkStart w:id="47" w:name="_Toc161733067"/>
      <w:r>
        <w:t>5.3.1.6.2</w:t>
      </w:r>
      <w:r>
        <w:tab/>
        <w:t xml:space="preserve">Radiated </w:t>
      </w:r>
      <w:proofErr w:type="spellStart"/>
      <w:r>
        <w:t>Demod</w:t>
      </w:r>
      <w:proofErr w:type="spellEnd"/>
      <w:r>
        <w:t xml:space="preserve"> Performance and CSI Reporting Requirements (Clauses 7&amp;8)</w:t>
      </w:r>
      <w:bookmarkEnd w:id="47"/>
    </w:p>
    <w:p w14:paraId="10F227A3" w14:textId="77777777" w:rsidR="004350A9" w:rsidRDefault="004350A9" w:rsidP="004350A9">
      <w:pPr>
        <w:pStyle w:val="Heading6"/>
      </w:pPr>
      <w:bookmarkStart w:id="48" w:name="_Toc161733068"/>
      <w:r>
        <w:t>5.3.1.6.3</w:t>
      </w:r>
      <w:r>
        <w:tab/>
        <w:t xml:space="preserve">Interworking </w:t>
      </w:r>
      <w:proofErr w:type="spellStart"/>
      <w:r>
        <w:t>Demod</w:t>
      </w:r>
      <w:proofErr w:type="spellEnd"/>
      <w:r>
        <w:t xml:space="preserve"> Performance and CSI Reporting Requirements (Clauses 9&amp;10)</w:t>
      </w:r>
      <w:bookmarkEnd w:id="48"/>
    </w:p>
    <w:p w14:paraId="290A6E91" w14:textId="77777777" w:rsidR="004350A9" w:rsidRDefault="004350A9" w:rsidP="004350A9">
      <w:pPr>
        <w:pStyle w:val="Heading6"/>
      </w:pPr>
      <w:bookmarkStart w:id="49" w:name="_Toc161733069"/>
      <w:r>
        <w:t>5.3.1.6.4</w:t>
      </w:r>
      <w:r>
        <w:tab/>
        <w:t>Clauses 1-4 / Annexes</w:t>
      </w:r>
      <w:bookmarkEnd w:id="49"/>
    </w:p>
    <w:p w14:paraId="17175B3D" w14:textId="77777777" w:rsidR="004350A9" w:rsidRDefault="004350A9" w:rsidP="004350A9">
      <w:pPr>
        <w:pStyle w:val="Heading5"/>
      </w:pPr>
      <w:bookmarkStart w:id="50" w:name="_Toc161733070"/>
      <w:r>
        <w:t>5.3.1.7</w:t>
      </w:r>
      <w:r>
        <w:tab/>
        <w:t>TS 38.522</w:t>
      </w:r>
      <w:bookmarkEnd w:id="50"/>
    </w:p>
    <w:p w14:paraId="187C3902" w14:textId="785800C9" w:rsidR="004350A9" w:rsidRDefault="004350A9" w:rsidP="004350A9">
      <w:pPr>
        <w:rPr>
          <w:rFonts w:ascii="Arial" w:hAnsi="Arial" w:cs="Arial"/>
          <w:b/>
          <w:sz w:val="24"/>
        </w:rPr>
      </w:pPr>
      <w:r>
        <w:rPr>
          <w:rFonts w:ascii="Arial" w:hAnsi="Arial" w:cs="Arial"/>
          <w:b/>
          <w:color w:val="0000FF"/>
          <w:sz w:val="24"/>
        </w:rPr>
        <w:t>R5-240089</w:t>
      </w:r>
      <w:r>
        <w:rPr>
          <w:rFonts w:ascii="Arial" w:hAnsi="Arial" w:cs="Arial"/>
          <w:b/>
          <w:color w:val="0000FF"/>
          <w:sz w:val="24"/>
        </w:rPr>
        <w:tab/>
      </w:r>
      <w:r>
        <w:rPr>
          <w:rFonts w:ascii="Arial" w:hAnsi="Arial" w:cs="Arial"/>
          <w:b/>
          <w:sz w:val="24"/>
        </w:rPr>
        <w:t>Update to R16 NR CADC configuration test cases applicability</w:t>
      </w:r>
    </w:p>
    <w:p w14:paraId="0F97F6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CR-0367  Cat: F (Rel-18)</w:t>
      </w:r>
      <w:r>
        <w:rPr>
          <w:i/>
        </w:rPr>
        <w:br/>
      </w:r>
      <w:r>
        <w:rPr>
          <w:i/>
        </w:rPr>
        <w:br/>
      </w:r>
      <w:r>
        <w:rPr>
          <w:i/>
        </w:rPr>
        <w:tab/>
      </w:r>
      <w:r>
        <w:rPr>
          <w:i/>
        </w:rPr>
        <w:tab/>
      </w:r>
      <w:r>
        <w:rPr>
          <w:i/>
        </w:rPr>
        <w:tab/>
      </w:r>
      <w:r>
        <w:rPr>
          <w:i/>
        </w:rPr>
        <w:tab/>
      </w:r>
      <w:r>
        <w:rPr>
          <w:i/>
        </w:rPr>
        <w:tab/>
        <w:t xml:space="preserve">Source: CMCC, </w:t>
      </w:r>
      <w:proofErr w:type="spellStart"/>
      <w:r>
        <w:rPr>
          <w:i/>
        </w:rPr>
        <w:t>Sporton</w:t>
      </w:r>
      <w:proofErr w:type="spellEnd"/>
    </w:p>
    <w:p w14:paraId="336F7B86" w14:textId="77777777" w:rsidR="004350A9" w:rsidRDefault="004350A9" w:rsidP="004350A9">
      <w:pPr>
        <w:rPr>
          <w:rFonts w:ascii="Arial" w:hAnsi="Arial" w:cs="Arial"/>
          <w:b/>
        </w:rPr>
      </w:pPr>
      <w:r>
        <w:rPr>
          <w:rFonts w:ascii="Arial" w:hAnsi="Arial" w:cs="Arial"/>
          <w:b/>
        </w:rPr>
        <w:t xml:space="preserve">Discussion: </w:t>
      </w:r>
    </w:p>
    <w:p w14:paraId="4C82E2DA" w14:textId="77777777" w:rsidR="004350A9" w:rsidRDefault="004350A9" w:rsidP="004350A9">
      <w:r>
        <w:t>r1</w:t>
      </w:r>
    </w:p>
    <w:p w14:paraId="5469CB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R5-241843</w:t>
      </w:r>
      <w:r>
        <w:rPr>
          <w:color w:val="993300"/>
          <w:u w:val="single"/>
        </w:rPr>
        <w:t>.</w:t>
      </w:r>
    </w:p>
    <w:p w14:paraId="51C2C9DF" w14:textId="1EED61B4" w:rsidR="004350A9" w:rsidRDefault="004350A9" w:rsidP="004350A9">
      <w:pPr>
        <w:rPr>
          <w:rFonts w:ascii="Arial" w:hAnsi="Arial" w:cs="Arial"/>
          <w:b/>
          <w:sz w:val="24"/>
        </w:rPr>
      </w:pPr>
      <w:r>
        <w:rPr>
          <w:rFonts w:ascii="Arial" w:hAnsi="Arial" w:cs="Arial"/>
          <w:b/>
          <w:color w:val="0000FF"/>
          <w:sz w:val="24"/>
        </w:rPr>
        <w:t>R5-241843</w:t>
      </w:r>
      <w:r>
        <w:rPr>
          <w:rFonts w:ascii="Arial" w:hAnsi="Arial" w:cs="Arial"/>
          <w:b/>
          <w:color w:val="0000FF"/>
          <w:sz w:val="24"/>
        </w:rPr>
        <w:tab/>
      </w:r>
      <w:r>
        <w:rPr>
          <w:rFonts w:ascii="Arial" w:hAnsi="Arial" w:cs="Arial"/>
          <w:b/>
          <w:sz w:val="24"/>
        </w:rPr>
        <w:t>Update to R16 NR CADC configuration test cases applicability</w:t>
      </w:r>
    </w:p>
    <w:p w14:paraId="53E3A9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CR-0367  rev 1 Cat: F (Rel-18)</w:t>
      </w:r>
      <w:r>
        <w:rPr>
          <w:i/>
        </w:rPr>
        <w:br/>
      </w:r>
      <w:r>
        <w:rPr>
          <w:i/>
        </w:rPr>
        <w:lastRenderedPageBreak/>
        <w:br/>
      </w:r>
      <w:r>
        <w:rPr>
          <w:i/>
        </w:rPr>
        <w:tab/>
      </w:r>
      <w:r>
        <w:rPr>
          <w:i/>
        </w:rPr>
        <w:tab/>
      </w:r>
      <w:r>
        <w:rPr>
          <w:i/>
        </w:rPr>
        <w:tab/>
      </w:r>
      <w:r>
        <w:rPr>
          <w:i/>
        </w:rPr>
        <w:tab/>
      </w:r>
      <w:r>
        <w:rPr>
          <w:i/>
        </w:rPr>
        <w:tab/>
        <w:t xml:space="preserve">Source: CMCC, </w:t>
      </w:r>
      <w:proofErr w:type="spellStart"/>
      <w:r>
        <w:rPr>
          <w:i/>
        </w:rPr>
        <w:t>Sporton</w:t>
      </w:r>
      <w:proofErr w:type="spellEnd"/>
    </w:p>
    <w:p w14:paraId="3A52AF40" w14:textId="77777777" w:rsidR="004350A9" w:rsidRDefault="004350A9" w:rsidP="004350A9">
      <w:pPr>
        <w:rPr>
          <w:color w:val="808080"/>
        </w:rPr>
      </w:pPr>
      <w:r>
        <w:rPr>
          <w:color w:val="808080"/>
        </w:rPr>
        <w:t>(Replaces R5-240089)</w:t>
      </w:r>
    </w:p>
    <w:p w14:paraId="67CB1F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0D701D" w14:textId="77777777" w:rsidR="004350A9" w:rsidRDefault="004350A9" w:rsidP="004350A9">
      <w:pPr>
        <w:pStyle w:val="Heading5"/>
      </w:pPr>
      <w:bookmarkStart w:id="51" w:name="_Toc161733071"/>
      <w:r>
        <w:t>5.3.1.8</w:t>
      </w:r>
      <w:r>
        <w:tab/>
        <w:t>TS 38.533</w:t>
      </w:r>
      <w:bookmarkEnd w:id="51"/>
    </w:p>
    <w:p w14:paraId="1009BC55" w14:textId="77777777" w:rsidR="004350A9" w:rsidRDefault="004350A9" w:rsidP="004350A9">
      <w:pPr>
        <w:pStyle w:val="Heading5"/>
      </w:pPr>
      <w:bookmarkStart w:id="52" w:name="_Toc161733072"/>
      <w:r>
        <w:t>5.3.1.9</w:t>
      </w:r>
      <w:r>
        <w:tab/>
        <w:t>TR 38.903 (NR MU &amp; TT analyses)</w:t>
      </w:r>
      <w:bookmarkEnd w:id="52"/>
    </w:p>
    <w:p w14:paraId="457FBFB2" w14:textId="77777777" w:rsidR="004350A9" w:rsidRDefault="004350A9" w:rsidP="004350A9">
      <w:pPr>
        <w:pStyle w:val="Heading5"/>
      </w:pPr>
      <w:bookmarkStart w:id="53" w:name="_Toc161733073"/>
      <w:r>
        <w:t>5.3.1.10</w:t>
      </w:r>
      <w:r>
        <w:tab/>
        <w:t>TR 38.905 (NR Test Points Radio Transmission and Reception)</w:t>
      </w:r>
      <w:bookmarkEnd w:id="53"/>
    </w:p>
    <w:p w14:paraId="48340C3F" w14:textId="396D8300" w:rsidR="004350A9" w:rsidRDefault="004350A9" w:rsidP="004350A9">
      <w:pPr>
        <w:rPr>
          <w:rFonts w:ascii="Arial" w:hAnsi="Arial" w:cs="Arial"/>
          <w:b/>
          <w:sz w:val="24"/>
        </w:rPr>
      </w:pPr>
      <w:r>
        <w:rPr>
          <w:rFonts w:ascii="Arial" w:hAnsi="Arial" w:cs="Arial"/>
          <w:b/>
          <w:color w:val="0000FF"/>
          <w:sz w:val="24"/>
        </w:rPr>
        <w:t>R5-240234</w:t>
      </w:r>
      <w:r>
        <w:rPr>
          <w:rFonts w:ascii="Arial" w:hAnsi="Arial" w:cs="Arial"/>
          <w:b/>
          <w:color w:val="0000FF"/>
          <w:sz w:val="24"/>
        </w:rPr>
        <w:tab/>
      </w:r>
      <w:r>
        <w:rPr>
          <w:rFonts w:ascii="Arial" w:hAnsi="Arial" w:cs="Arial"/>
          <w:b/>
          <w:sz w:val="24"/>
        </w:rPr>
        <w:t>Update reference sensitivity test cases for CA_n1A-n8A-n78A</w:t>
      </w:r>
    </w:p>
    <w:p w14:paraId="75D492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CR-0850  Cat: F (Rel-18)</w:t>
      </w:r>
      <w:r>
        <w:rPr>
          <w:i/>
        </w:rPr>
        <w:br/>
      </w:r>
      <w:r>
        <w:rPr>
          <w:i/>
        </w:rPr>
        <w:br/>
      </w:r>
      <w:r>
        <w:rPr>
          <w:i/>
        </w:rPr>
        <w:tab/>
      </w:r>
      <w:r>
        <w:rPr>
          <w:i/>
        </w:rPr>
        <w:tab/>
      </w:r>
      <w:r>
        <w:rPr>
          <w:i/>
        </w:rPr>
        <w:tab/>
      </w:r>
      <w:r>
        <w:rPr>
          <w:i/>
        </w:rPr>
        <w:tab/>
      </w:r>
      <w:r>
        <w:rPr>
          <w:i/>
        </w:rPr>
        <w:tab/>
        <w:t>Source: CU Digital Technology</w:t>
      </w:r>
    </w:p>
    <w:p w14:paraId="23402A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B4082" w14:textId="2FE4CDE3" w:rsidR="004350A9" w:rsidRDefault="004350A9" w:rsidP="004350A9">
      <w:pPr>
        <w:rPr>
          <w:rFonts w:ascii="Arial" w:hAnsi="Arial" w:cs="Arial"/>
          <w:b/>
          <w:sz w:val="24"/>
        </w:rPr>
      </w:pPr>
      <w:r>
        <w:rPr>
          <w:rFonts w:ascii="Arial" w:hAnsi="Arial" w:cs="Arial"/>
          <w:b/>
          <w:color w:val="0000FF"/>
          <w:sz w:val="24"/>
        </w:rPr>
        <w:t>R5-240324</w:t>
      </w:r>
      <w:r>
        <w:rPr>
          <w:rFonts w:ascii="Arial" w:hAnsi="Arial" w:cs="Arial"/>
          <w:b/>
          <w:color w:val="0000FF"/>
          <w:sz w:val="24"/>
        </w:rPr>
        <w:tab/>
      </w:r>
      <w:r>
        <w:rPr>
          <w:rFonts w:ascii="Arial" w:hAnsi="Arial" w:cs="Arial"/>
          <w:b/>
          <w:sz w:val="24"/>
        </w:rPr>
        <w:t>Addition of reference sensitivity and spurious emissions TP analysis for new R16 NR CA combos within FR1</w:t>
      </w:r>
    </w:p>
    <w:p w14:paraId="7F0693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CR-0854  Cat: F (Rel-18)</w:t>
      </w:r>
      <w:r>
        <w:rPr>
          <w:i/>
        </w:rPr>
        <w:br/>
      </w:r>
      <w:r>
        <w:rPr>
          <w:i/>
        </w:rPr>
        <w:br/>
      </w:r>
      <w:r>
        <w:rPr>
          <w:i/>
        </w:rPr>
        <w:tab/>
      </w:r>
      <w:r>
        <w:rPr>
          <w:i/>
        </w:rPr>
        <w:tab/>
      </w:r>
      <w:r>
        <w:rPr>
          <w:i/>
        </w:rPr>
        <w:tab/>
      </w:r>
      <w:r>
        <w:rPr>
          <w:i/>
        </w:rPr>
        <w:tab/>
      </w:r>
      <w:r>
        <w:rPr>
          <w:i/>
        </w:rPr>
        <w:tab/>
        <w:t>Source: KDDI Corporation</w:t>
      </w:r>
    </w:p>
    <w:p w14:paraId="0B0EDF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49436" w14:textId="36CAC98D" w:rsidR="004350A9" w:rsidRDefault="004350A9" w:rsidP="004350A9">
      <w:pPr>
        <w:rPr>
          <w:rFonts w:ascii="Arial" w:hAnsi="Arial" w:cs="Arial"/>
          <w:b/>
          <w:sz w:val="24"/>
        </w:rPr>
      </w:pPr>
      <w:r>
        <w:rPr>
          <w:rFonts w:ascii="Arial" w:hAnsi="Arial" w:cs="Arial"/>
          <w:b/>
          <w:color w:val="0000FF"/>
          <w:sz w:val="24"/>
        </w:rPr>
        <w:t>R5-240778</w:t>
      </w:r>
      <w:r>
        <w:rPr>
          <w:rFonts w:ascii="Arial" w:hAnsi="Arial" w:cs="Arial"/>
          <w:b/>
          <w:color w:val="0000FF"/>
          <w:sz w:val="24"/>
        </w:rPr>
        <w:tab/>
      </w:r>
      <w:r>
        <w:rPr>
          <w:rFonts w:ascii="Arial" w:hAnsi="Arial" w:cs="Arial"/>
          <w:b/>
          <w:sz w:val="24"/>
        </w:rPr>
        <w:t>Introduction of spurious emission TP analysis for CA_n1A_n28A</w:t>
      </w:r>
    </w:p>
    <w:p w14:paraId="22813A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CR-0863  Cat: F (Rel-18)</w:t>
      </w:r>
      <w:r>
        <w:rPr>
          <w:i/>
        </w:rPr>
        <w:br/>
      </w:r>
      <w:r>
        <w:rPr>
          <w:i/>
        </w:rPr>
        <w:br/>
      </w:r>
      <w:r>
        <w:rPr>
          <w:i/>
        </w:rPr>
        <w:tab/>
      </w:r>
      <w:r>
        <w:rPr>
          <w:i/>
        </w:rPr>
        <w:tab/>
      </w:r>
      <w:r>
        <w:rPr>
          <w:i/>
        </w:rPr>
        <w:tab/>
      </w:r>
      <w:r>
        <w:rPr>
          <w:i/>
        </w:rPr>
        <w:tab/>
      </w:r>
      <w:r>
        <w:rPr>
          <w:i/>
        </w:rPr>
        <w:tab/>
        <w:t>Source: Nokia, Nokia Shanghai Bell</w:t>
      </w:r>
    </w:p>
    <w:p w14:paraId="64E3C2E3" w14:textId="77777777" w:rsidR="004350A9" w:rsidRDefault="004350A9" w:rsidP="004350A9">
      <w:pPr>
        <w:rPr>
          <w:rFonts w:ascii="Arial" w:hAnsi="Arial" w:cs="Arial"/>
          <w:b/>
        </w:rPr>
      </w:pPr>
      <w:r>
        <w:rPr>
          <w:rFonts w:ascii="Arial" w:hAnsi="Arial" w:cs="Arial"/>
          <w:b/>
        </w:rPr>
        <w:t xml:space="preserve">Abstract: </w:t>
      </w:r>
    </w:p>
    <w:p w14:paraId="0D00846A" w14:textId="77777777" w:rsidR="004350A9" w:rsidRDefault="004350A9" w:rsidP="004350A9">
      <w:r>
        <w:t>Requirement CR in R5-240780 (CR 2661)</w:t>
      </w:r>
    </w:p>
    <w:p w14:paraId="68A261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5D8D79" w14:textId="063405B8" w:rsidR="004350A9" w:rsidRDefault="004350A9" w:rsidP="004350A9">
      <w:pPr>
        <w:rPr>
          <w:rFonts w:ascii="Arial" w:hAnsi="Arial" w:cs="Arial"/>
          <w:b/>
          <w:sz w:val="24"/>
        </w:rPr>
      </w:pPr>
      <w:r>
        <w:rPr>
          <w:rFonts w:ascii="Arial" w:hAnsi="Arial" w:cs="Arial"/>
          <w:b/>
          <w:color w:val="0000FF"/>
          <w:sz w:val="24"/>
        </w:rPr>
        <w:t>R5-241368</w:t>
      </w:r>
      <w:r>
        <w:rPr>
          <w:rFonts w:ascii="Arial" w:hAnsi="Arial" w:cs="Arial"/>
          <w:b/>
          <w:color w:val="0000FF"/>
          <w:sz w:val="24"/>
        </w:rPr>
        <w:tab/>
      </w:r>
      <w:r>
        <w:rPr>
          <w:rFonts w:ascii="Arial" w:hAnsi="Arial" w:cs="Arial"/>
          <w:b/>
          <w:sz w:val="24"/>
        </w:rPr>
        <w:t>Update of TP analysis for Spurious emissions test cases for FR1 UL CA</w:t>
      </w:r>
    </w:p>
    <w:p w14:paraId="31F235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CR-0878  Cat: F (Rel-18)</w:t>
      </w:r>
      <w:r>
        <w:rPr>
          <w:i/>
        </w:rPr>
        <w:br/>
      </w:r>
      <w:r>
        <w:rPr>
          <w:i/>
        </w:rPr>
        <w:br/>
      </w:r>
      <w:r>
        <w:rPr>
          <w:i/>
        </w:rPr>
        <w:tab/>
      </w:r>
      <w:r>
        <w:rPr>
          <w:i/>
        </w:rPr>
        <w:tab/>
      </w:r>
      <w:r>
        <w:rPr>
          <w:i/>
        </w:rPr>
        <w:tab/>
      </w:r>
      <w:r>
        <w:rPr>
          <w:i/>
        </w:rPr>
        <w:tab/>
      </w:r>
      <w:r>
        <w:rPr>
          <w:i/>
        </w:rPr>
        <w:tab/>
        <w:t>Source: China Unicom</w:t>
      </w:r>
    </w:p>
    <w:p w14:paraId="69E4B143" w14:textId="77777777" w:rsidR="004350A9" w:rsidRDefault="004350A9" w:rsidP="004350A9">
      <w:pPr>
        <w:rPr>
          <w:rFonts w:ascii="Arial" w:hAnsi="Arial" w:cs="Arial"/>
          <w:b/>
        </w:rPr>
      </w:pPr>
      <w:r>
        <w:rPr>
          <w:rFonts w:ascii="Arial" w:hAnsi="Arial" w:cs="Arial"/>
          <w:b/>
        </w:rPr>
        <w:t xml:space="preserve">Discussion: </w:t>
      </w:r>
    </w:p>
    <w:p w14:paraId="650DA5A3" w14:textId="77777777" w:rsidR="004350A9" w:rsidRDefault="004350A9" w:rsidP="004350A9">
      <w:r>
        <w:t>r1</w:t>
      </w:r>
    </w:p>
    <w:p w14:paraId="1F7BC4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R5-241903</w:t>
      </w:r>
      <w:r>
        <w:rPr>
          <w:color w:val="993300"/>
          <w:u w:val="single"/>
        </w:rPr>
        <w:t>.</w:t>
      </w:r>
    </w:p>
    <w:p w14:paraId="76E09CDA" w14:textId="00901D3A" w:rsidR="004350A9" w:rsidRDefault="004350A9" w:rsidP="004350A9">
      <w:pPr>
        <w:rPr>
          <w:rFonts w:ascii="Arial" w:hAnsi="Arial" w:cs="Arial"/>
          <w:b/>
          <w:sz w:val="24"/>
        </w:rPr>
      </w:pPr>
      <w:r>
        <w:rPr>
          <w:rFonts w:ascii="Arial" w:hAnsi="Arial" w:cs="Arial"/>
          <w:b/>
          <w:color w:val="0000FF"/>
          <w:sz w:val="24"/>
        </w:rPr>
        <w:t>R5-241903</w:t>
      </w:r>
      <w:r>
        <w:rPr>
          <w:rFonts w:ascii="Arial" w:hAnsi="Arial" w:cs="Arial"/>
          <w:b/>
          <w:color w:val="0000FF"/>
          <w:sz w:val="24"/>
        </w:rPr>
        <w:tab/>
      </w:r>
      <w:r>
        <w:rPr>
          <w:rFonts w:ascii="Arial" w:hAnsi="Arial" w:cs="Arial"/>
          <w:b/>
          <w:sz w:val="24"/>
        </w:rPr>
        <w:t>Update of TP analysis for Spurious emissions test cases for FR1 UL CA</w:t>
      </w:r>
    </w:p>
    <w:p w14:paraId="29D9CA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CR-0878  rev 1 Cat: F (Rel-18)</w:t>
      </w:r>
      <w:r>
        <w:rPr>
          <w:i/>
        </w:rPr>
        <w:br/>
      </w:r>
      <w:r>
        <w:rPr>
          <w:i/>
        </w:rPr>
        <w:br/>
      </w:r>
      <w:r>
        <w:rPr>
          <w:i/>
        </w:rPr>
        <w:tab/>
      </w:r>
      <w:r>
        <w:rPr>
          <w:i/>
        </w:rPr>
        <w:tab/>
      </w:r>
      <w:r>
        <w:rPr>
          <w:i/>
        </w:rPr>
        <w:tab/>
      </w:r>
      <w:r>
        <w:rPr>
          <w:i/>
        </w:rPr>
        <w:tab/>
      </w:r>
      <w:r>
        <w:rPr>
          <w:i/>
        </w:rPr>
        <w:tab/>
        <w:t>Source: China Unicom</w:t>
      </w:r>
    </w:p>
    <w:p w14:paraId="69B192E5" w14:textId="77777777" w:rsidR="004350A9" w:rsidRDefault="004350A9" w:rsidP="004350A9">
      <w:pPr>
        <w:rPr>
          <w:color w:val="808080"/>
        </w:rPr>
      </w:pPr>
      <w:r>
        <w:rPr>
          <w:color w:val="808080"/>
        </w:rPr>
        <w:lastRenderedPageBreak/>
        <w:t>(Replaces R5-241368)</w:t>
      </w:r>
    </w:p>
    <w:p w14:paraId="5095C4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3C5E1" w14:textId="77777777" w:rsidR="004350A9" w:rsidRDefault="004350A9" w:rsidP="004350A9">
      <w:pPr>
        <w:pStyle w:val="Heading5"/>
      </w:pPr>
      <w:bookmarkStart w:id="54" w:name="_Toc161733074"/>
      <w:r>
        <w:t>5.3.1.11</w:t>
      </w:r>
      <w:r>
        <w:tab/>
        <w:t>Discussion Papers / Work Plan / TC lists</w:t>
      </w:r>
      <w:bookmarkEnd w:id="54"/>
    </w:p>
    <w:p w14:paraId="44CBF3EF" w14:textId="77777777" w:rsidR="004350A9" w:rsidRDefault="004350A9" w:rsidP="004350A9">
      <w:pPr>
        <w:pStyle w:val="Heading4"/>
      </w:pPr>
      <w:bookmarkStart w:id="55" w:name="_Toc161733075"/>
      <w:r>
        <w:t>5.3.2</w:t>
      </w:r>
      <w:r>
        <w:tab/>
        <w:t xml:space="preserve">5G V2X with NR </w:t>
      </w:r>
      <w:proofErr w:type="spellStart"/>
      <w:r>
        <w:t>sidelink</w:t>
      </w:r>
      <w:proofErr w:type="spellEnd"/>
      <w:r>
        <w:t xml:space="preserve"> (UID-880069) 5G_V2X_NRSL_eV2XARC-UEConTest</w:t>
      </w:r>
      <w:bookmarkEnd w:id="55"/>
    </w:p>
    <w:p w14:paraId="17A7634C" w14:textId="77777777" w:rsidR="004350A9" w:rsidRDefault="004350A9" w:rsidP="004350A9">
      <w:pPr>
        <w:pStyle w:val="Heading5"/>
      </w:pPr>
      <w:bookmarkStart w:id="56" w:name="_Toc161733076"/>
      <w:r>
        <w:t>5.3.2.1</w:t>
      </w:r>
      <w:r>
        <w:tab/>
        <w:t>TS 38.508-1</w:t>
      </w:r>
      <w:bookmarkEnd w:id="56"/>
      <w:r>
        <w:t xml:space="preserve"> </w:t>
      </w:r>
    </w:p>
    <w:p w14:paraId="09CF72E4" w14:textId="77777777" w:rsidR="004350A9" w:rsidRDefault="004350A9" w:rsidP="004350A9">
      <w:pPr>
        <w:pStyle w:val="Heading6"/>
      </w:pPr>
      <w:bookmarkStart w:id="57" w:name="_Toc161733077"/>
      <w:r>
        <w:t>5.3.2.1.1</w:t>
      </w:r>
      <w:r>
        <w:tab/>
        <w:t>Test frequencies (Clause 4.3.1)</w:t>
      </w:r>
      <w:bookmarkEnd w:id="57"/>
    </w:p>
    <w:p w14:paraId="5B17933F" w14:textId="77777777" w:rsidR="004350A9" w:rsidRDefault="004350A9" w:rsidP="004350A9">
      <w:pPr>
        <w:pStyle w:val="Heading6"/>
      </w:pPr>
      <w:bookmarkStart w:id="58" w:name="_Toc161733078"/>
      <w:r>
        <w:t>5.3.2.1.2</w:t>
      </w:r>
      <w:r>
        <w:tab/>
        <w:t>Test environment for RF (Clauses 5)</w:t>
      </w:r>
      <w:bookmarkEnd w:id="58"/>
    </w:p>
    <w:p w14:paraId="5BC5788D" w14:textId="77777777" w:rsidR="004350A9" w:rsidRDefault="004350A9" w:rsidP="004350A9">
      <w:pPr>
        <w:pStyle w:val="Heading6"/>
      </w:pPr>
      <w:bookmarkStart w:id="59" w:name="_Toc161733079"/>
      <w:r>
        <w:t>5.3.2.1.3</w:t>
      </w:r>
      <w:r>
        <w:tab/>
        <w:t>Test environment for RRM (Clause 7)</w:t>
      </w:r>
      <w:bookmarkEnd w:id="59"/>
    </w:p>
    <w:p w14:paraId="62CDCD27" w14:textId="77777777" w:rsidR="004350A9" w:rsidRDefault="004350A9" w:rsidP="004350A9">
      <w:pPr>
        <w:pStyle w:val="Heading6"/>
      </w:pPr>
      <w:bookmarkStart w:id="60" w:name="_Toc161733080"/>
      <w:r>
        <w:t>5.3.2.1.4</w:t>
      </w:r>
      <w:r>
        <w:tab/>
        <w:t>Other clauses / Annexes</w:t>
      </w:r>
      <w:bookmarkEnd w:id="60"/>
      <w:r>
        <w:t xml:space="preserve"> </w:t>
      </w:r>
    </w:p>
    <w:p w14:paraId="319C9616" w14:textId="77777777" w:rsidR="004350A9" w:rsidRDefault="004350A9" w:rsidP="004350A9">
      <w:pPr>
        <w:pStyle w:val="Heading5"/>
      </w:pPr>
      <w:bookmarkStart w:id="61" w:name="_Toc161733081"/>
      <w:r>
        <w:t>5.3.2.2</w:t>
      </w:r>
      <w:r>
        <w:tab/>
        <w:t>TS 38.508-2</w:t>
      </w:r>
      <w:bookmarkEnd w:id="61"/>
    </w:p>
    <w:p w14:paraId="180FA861" w14:textId="4A60E048" w:rsidR="004350A9" w:rsidRDefault="004350A9" w:rsidP="004350A9">
      <w:pPr>
        <w:rPr>
          <w:rFonts w:ascii="Arial" w:hAnsi="Arial" w:cs="Arial"/>
          <w:b/>
          <w:sz w:val="24"/>
        </w:rPr>
      </w:pPr>
      <w:r>
        <w:rPr>
          <w:rFonts w:ascii="Arial" w:hAnsi="Arial" w:cs="Arial"/>
          <w:b/>
          <w:color w:val="0000FF"/>
          <w:sz w:val="24"/>
        </w:rPr>
        <w:t>R5-240999</w:t>
      </w:r>
      <w:r>
        <w:rPr>
          <w:rFonts w:ascii="Arial" w:hAnsi="Arial" w:cs="Arial"/>
          <w:b/>
          <w:color w:val="0000FF"/>
          <w:sz w:val="24"/>
        </w:rPr>
        <w:tab/>
      </w:r>
      <w:r>
        <w:rPr>
          <w:rFonts w:ascii="Arial" w:hAnsi="Arial" w:cs="Arial"/>
          <w:b/>
          <w:sz w:val="24"/>
        </w:rPr>
        <w:t>Adding PICS for V2X testing</w:t>
      </w:r>
    </w:p>
    <w:p w14:paraId="377201A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55471E" w14:textId="77777777" w:rsidR="004350A9" w:rsidRDefault="004350A9" w:rsidP="004350A9">
      <w:pPr>
        <w:rPr>
          <w:rFonts w:ascii="Arial" w:hAnsi="Arial" w:cs="Arial"/>
          <w:b/>
        </w:rPr>
      </w:pPr>
      <w:r>
        <w:rPr>
          <w:rFonts w:ascii="Arial" w:hAnsi="Arial" w:cs="Arial"/>
          <w:b/>
        </w:rPr>
        <w:t xml:space="preserve">Discussion: </w:t>
      </w:r>
    </w:p>
    <w:p w14:paraId="43BB3FCE" w14:textId="77777777" w:rsidR="004350A9" w:rsidRDefault="004350A9" w:rsidP="004350A9">
      <w:proofErr w:type="spellStart"/>
      <w:r>
        <w:t>xxxx</w:t>
      </w:r>
      <w:proofErr w:type="spellEnd"/>
    </w:p>
    <w:p w14:paraId="6330B568" w14:textId="77777777" w:rsidR="004350A9" w:rsidRDefault="004350A9" w:rsidP="004350A9">
      <w:r>
        <w:t>r1</w:t>
      </w:r>
    </w:p>
    <w:p w14:paraId="2E52E4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R5-241707</w:t>
      </w:r>
      <w:r>
        <w:rPr>
          <w:color w:val="993300"/>
          <w:u w:val="single"/>
        </w:rPr>
        <w:t>.</w:t>
      </w:r>
    </w:p>
    <w:p w14:paraId="7ED8B169" w14:textId="3703780D" w:rsidR="004350A9" w:rsidRDefault="004350A9" w:rsidP="004350A9">
      <w:pPr>
        <w:rPr>
          <w:rFonts w:ascii="Arial" w:hAnsi="Arial" w:cs="Arial"/>
          <w:b/>
          <w:sz w:val="24"/>
        </w:rPr>
      </w:pPr>
      <w:r>
        <w:rPr>
          <w:rFonts w:ascii="Arial" w:hAnsi="Arial" w:cs="Arial"/>
          <w:b/>
          <w:color w:val="0000FF"/>
          <w:sz w:val="24"/>
        </w:rPr>
        <w:t>R5-241707</w:t>
      </w:r>
      <w:r>
        <w:rPr>
          <w:rFonts w:ascii="Arial" w:hAnsi="Arial" w:cs="Arial"/>
          <w:b/>
          <w:color w:val="0000FF"/>
          <w:sz w:val="24"/>
        </w:rPr>
        <w:tab/>
      </w:r>
      <w:r>
        <w:rPr>
          <w:rFonts w:ascii="Arial" w:hAnsi="Arial" w:cs="Arial"/>
          <w:b/>
          <w:sz w:val="24"/>
        </w:rPr>
        <w:t>Adding PICS for V2X testing</w:t>
      </w:r>
    </w:p>
    <w:p w14:paraId="1473AD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C8714" w14:textId="77777777" w:rsidR="004350A9" w:rsidRDefault="004350A9" w:rsidP="004350A9">
      <w:pPr>
        <w:rPr>
          <w:color w:val="808080"/>
        </w:rPr>
      </w:pPr>
      <w:r>
        <w:rPr>
          <w:color w:val="808080"/>
        </w:rPr>
        <w:t>(Replaces R5-240999)</w:t>
      </w:r>
    </w:p>
    <w:p w14:paraId="57FF66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B0C436" w14:textId="77777777" w:rsidR="004350A9" w:rsidRDefault="004350A9" w:rsidP="004350A9">
      <w:pPr>
        <w:pStyle w:val="Heading5"/>
      </w:pPr>
      <w:bookmarkStart w:id="62" w:name="_Toc161733082"/>
      <w:r>
        <w:t>5.3.2.3</w:t>
      </w:r>
      <w:r>
        <w:tab/>
        <w:t>TS 38.509</w:t>
      </w:r>
      <w:bookmarkEnd w:id="62"/>
    </w:p>
    <w:p w14:paraId="3BEF4050" w14:textId="77777777" w:rsidR="004350A9" w:rsidRDefault="004350A9" w:rsidP="004350A9">
      <w:pPr>
        <w:pStyle w:val="Heading5"/>
      </w:pPr>
      <w:bookmarkStart w:id="63" w:name="_Toc161733083"/>
      <w:r>
        <w:t>5.3.2.4</w:t>
      </w:r>
      <w:r>
        <w:tab/>
        <w:t>TS 38.521-1</w:t>
      </w:r>
      <w:bookmarkEnd w:id="63"/>
    </w:p>
    <w:p w14:paraId="13DEAFEC" w14:textId="77777777" w:rsidR="004350A9" w:rsidRDefault="004350A9" w:rsidP="004350A9">
      <w:pPr>
        <w:pStyle w:val="Heading6"/>
      </w:pPr>
      <w:bookmarkStart w:id="64" w:name="_Toc161733084"/>
      <w:r>
        <w:t>5.3.2.4.1</w:t>
      </w:r>
      <w:r>
        <w:tab/>
        <w:t>Tx Requirements (Clause 6)</w:t>
      </w:r>
      <w:bookmarkEnd w:id="64"/>
    </w:p>
    <w:p w14:paraId="6C9FC886" w14:textId="2FA88277" w:rsidR="004350A9" w:rsidRDefault="004350A9" w:rsidP="004350A9">
      <w:pPr>
        <w:rPr>
          <w:rFonts w:ascii="Arial" w:hAnsi="Arial" w:cs="Arial"/>
          <w:b/>
          <w:sz w:val="24"/>
        </w:rPr>
      </w:pPr>
      <w:r>
        <w:rPr>
          <w:rFonts w:ascii="Arial" w:hAnsi="Arial" w:cs="Arial"/>
          <w:b/>
          <w:color w:val="0000FF"/>
          <w:sz w:val="24"/>
        </w:rPr>
        <w:t>R5-241001</w:t>
      </w:r>
      <w:r>
        <w:rPr>
          <w:rFonts w:ascii="Arial" w:hAnsi="Arial" w:cs="Arial"/>
          <w:b/>
          <w:color w:val="0000FF"/>
          <w:sz w:val="24"/>
        </w:rPr>
        <w:tab/>
      </w:r>
      <w:r>
        <w:rPr>
          <w:rFonts w:ascii="Arial" w:hAnsi="Arial" w:cs="Arial"/>
          <w:b/>
          <w:sz w:val="24"/>
        </w:rPr>
        <w:t>Adding AMPR test cases for V2X</w:t>
      </w:r>
    </w:p>
    <w:p w14:paraId="7F1E6CB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08C0D" w14:textId="77777777" w:rsidR="004350A9" w:rsidRDefault="004350A9" w:rsidP="004350A9">
      <w:pPr>
        <w:rPr>
          <w:rFonts w:ascii="Arial" w:hAnsi="Arial" w:cs="Arial"/>
          <w:b/>
        </w:rPr>
      </w:pPr>
      <w:r>
        <w:rPr>
          <w:rFonts w:ascii="Arial" w:hAnsi="Arial" w:cs="Arial"/>
          <w:b/>
        </w:rPr>
        <w:lastRenderedPageBreak/>
        <w:t xml:space="preserve">Abstract: </w:t>
      </w:r>
    </w:p>
    <w:p w14:paraId="4785266D" w14:textId="77777777" w:rsidR="004350A9" w:rsidRDefault="004350A9" w:rsidP="004350A9">
      <w:r>
        <w:t>TP in R4-241000</w:t>
      </w:r>
    </w:p>
    <w:p w14:paraId="19F6D018" w14:textId="77777777" w:rsidR="004350A9" w:rsidRDefault="004350A9" w:rsidP="004350A9">
      <w:pPr>
        <w:rPr>
          <w:rFonts w:ascii="Arial" w:hAnsi="Arial" w:cs="Arial"/>
          <w:b/>
        </w:rPr>
      </w:pPr>
      <w:r>
        <w:rPr>
          <w:rFonts w:ascii="Arial" w:hAnsi="Arial" w:cs="Arial"/>
          <w:b/>
        </w:rPr>
        <w:t xml:space="preserve">Discussion: </w:t>
      </w:r>
    </w:p>
    <w:p w14:paraId="25875D00" w14:textId="77777777" w:rsidR="004350A9" w:rsidRDefault="004350A9" w:rsidP="004350A9">
      <w:r>
        <w:t>overlap with R5-240049</w:t>
      </w:r>
    </w:p>
    <w:p w14:paraId="20BCC6C1" w14:textId="77777777" w:rsidR="004350A9" w:rsidRDefault="004350A9" w:rsidP="004350A9">
      <w:r>
        <w:t>r1</w:t>
      </w:r>
    </w:p>
    <w:p w14:paraId="4AEB38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R5-241733</w:t>
      </w:r>
      <w:r>
        <w:rPr>
          <w:color w:val="993300"/>
          <w:u w:val="single"/>
        </w:rPr>
        <w:t>.</w:t>
      </w:r>
    </w:p>
    <w:p w14:paraId="505B188B" w14:textId="73D8DAD0" w:rsidR="004350A9" w:rsidRDefault="004350A9" w:rsidP="004350A9">
      <w:pPr>
        <w:rPr>
          <w:rFonts w:ascii="Arial" w:hAnsi="Arial" w:cs="Arial"/>
          <w:b/>
          <w:sz w:val="24"/>
        </w:rPr>
      </w:pPr>
      <w:r>
        <w:rPr>
          <w:rFonts w:ascii="Arial" w:hAnsi="Arial" w:cs="Arial"/>
          <w:b/>
          <w:color w:val="0000FF"/>
          <w:sz w:val="24"/>
        </w:rPr>
        <w:t>R5-241733</w:t>
      </w:r>
      <w:r>
        <w:rPr>
          <w:rFonts w:ascii="Arial" w:hAnsi="Arial" w:cs="Arial"/>
          <w:b/>
          <w:color w:val="0000FF"/>
          <w:sz w:val="24"/>
        </w:rPr>
        <w:tab/>
      </w:r>
      <w:r>
        <w:rPr>
          <w:rFonts w:ascii="Arial" w:hAnsi="Arial" w:cs="Arial"/>
          <w:b/>
          <w:sz w:val="24"/>
        </w:rPr>
        <w:t>Adding AMPR test cases for V2X</w:t>
      </w:r>
    </w:p>
    <w:p w14:paraId="04F045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2FCCBF" w14:textId="77777777" w:rsidR="004350A9" w:rsidRDefault="004350A9" w:rsidP="004350A9">
      <w:pPr>
        <w:rPr>
          <w:color w:val="808080"/>
        </w:rPr>
      </w:pPr>
      <w:r>
        <w:rPr>
          <w:color w:val="808080"/>
        </w:rPr>
        <w:t>(Replaces R5-241001)</w:t>
      </w:r>
    </w:p>
    <w:p w14:paraId="2D542E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1AED67" w14:textId="600B6E4C" w:rsidR="004350A9" w:rsidRDefault="004350A9" w:rsidP="004350A9">
      <w:pPr>
        <w:rPr>
          <w:rFonts w:ascii="Arial" w:hAnsi="Arial" w:cs="Arial"/>
          <w:b/>
          <w:sz w:val="24"/>
        </w:rPr>
      </w:pPr>
      <w:r>
        <w:rPr>
          <w:rFonts w:ascii="Arial" w:hAnsi="Arial" w:cs="Arial"/>
          <w:b/>
          <w:color w:val="0000FF"/>
          <w:sz w:val="24"/>
        </w:rPr>
        <w:t>R5-241002</w:t>
      </w:r>
      <w:r>
        <w:rPr>
          <w:rFonts w:ascii="Arial" w:hAnsi="Arial" w:cs="Arial"/>
          <w:b/>
          <w:color w:val="0000FF"/>
          <w:sz w:val="24"/>
        </w:rPr>
        <w:tab/>
      </w:r>
      <w:r>
        <w:rPr>
          <w:rFonts w:ascii="Arial" w:hAnsi="Arial" w:cs="Arial"/>
          <w:b/>
          <w:sz w:val="24"/>
        </w:rPr>
        <w:t>Update to ASEM test cases for V2X</w:t>
      </w:r>
    </w:p>
    <w:p w14:paraId="6A19F4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B3F41" w14:textId="77777777" w:rsidR="004350A9" w:rsidRDefault="004350A9" w:rsidP="004350A9">
      <w:pPr>
        <w:rPr>
          <w:rFonts w:ascii="Arial" w:hAnsi="Arial" w:cs="Arial"/>
          <w:b/>
        </w:rPr>
      </w:pPr>
      <w:r>
        <w:rPr>
          <w:rFonts w:ascii="Arial" w:hAnsi="Arial" w:cs="Arial"/>
          <w:b/>
        </w:rPr>
        <w:t xml:space="preserve">Abstract: </w:t>
      </w:r>
    </w:p>
    <w:p w14:paraId="38E32254" w14:textId="77777777" w:rsidR="004350A9" w:rsidRDefault="004350A9" w:rsidP="004350A9">
      <w:r>
        <w:t>TP in R5-241000</w:t>
      </w:r>
    </w:p>
    <w:p w14:paraId="05096C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35853" w14:textId="7D4C7F2E" w:rsidR="004350A9" w:rsidRDefault="004350A9" w:rsidP="004350A9">
      <w:pPr>
        <w:rPr>
          <w:rFonts w:ascii="Arial" w:hAnsi="Arial" w:cs="Arial"/>
          <w:b/>
          <w:sz w:val="24"/>
        </w:rPr>
      </w:pPr>
      <w:r>
        <w:rPr>
          <w:rFonts w:ascii="Arial" w:hAnsi="Arial" w:cs="Arial"/>
          <w:b/>
          <w:color w:val="0000FF"/>
          <w:sz w:val="24"/>
        </w:rPr>
        <w:t>R5-241003</w:t>
      </w:r>
      <w:r>
        <w:rPr>
          <w:rFonts w:ascii="Arial" w:hAnsi="Arial" w:cs="Arial"/>
          <w:b/>
          <w:color w:val="0000FF"/>
          <w:sz w:val="24"/>
        </w:rPr>
        <w:tab/>
      </w:r>
      <w:r>
        <w:rPr>
          <w:rFonts w:ascii="Arial" w:hAnsi="Arial" w:cs="Arial"/>
          <w:b/>
          <w:sz w:val="24"/>
        </w:rPr>
        <w:t>Update to ASE test case for V2X</w:t>
      </w:r>
    </w:p>
    <w:p w14:paraId="00684F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652F4" w14:textId="77777777" w:rsidR="004350A9" w:rsidRDefault="004350A9" w:rsidP="004350A9">
      <w:pPr>
        <w:rPr>
          <w:rFonts w:ascii="Arial" w:hAnsi="Arial" w:cs="Arial"/>
          <w:b/>
        </w:rPr>
      </w:pPr>
      <w:r>
        <w:rPr>
          <w:rFonts w:ascii="Arial" w:hAnsi="Arial" w:cs="Arial"/>
          <w:b/>
        </w:rPr>
        <w:t xml:space="preserve">Abstract: </w:t>
      </w:r>
    </w:p>
    <w:p w14:paraId="26CDDEFB" w14:textId="77777777" w:rsidR="004350A9" w:rsidRDefault="004350A9" w:rsidP="004350A9">
      <w:r>
        <w:t>TP in R5-241000</w:t>
      </w:r>
    </w:p>
    <w:p w14:paraId="559104F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5E2E5" w14:textId="25E5633F" w:rsidR="004350A9" w:rsidRDefault="004350A9" w:rsidP="004350A9">
      <w:pPr>
        <w:rPr>
          <w:rFonts w:ascii="Arial" w:hAnsi="Arial" w:cs="Arial"/>
          <w:b/>
          <w:sz w:val="24"/>
        </w:rPr>
      </w:pPr>
      <w:r>
        <w:rPr>
          <w:rFonts w:ascii="Arial" w:hAnsi="Arial" w:cs="Arial"/>
          <w:b/>
          <w:color w:val="0000FF"/>
          <w:sz w:val="24"/>
        </w:rPr>
        <w:t>R5-241208</w:t>
      </w:r>
      <w:r>
        <w:rPr>
          <w:rFonts w:ascii="Arial" w:hAnsi="Arial" w:cs="Arial"/>
          <w:b/>
          <w:color w:val="0000FF"/>
          <w:sz w:val="24"/>
        </w:rPr>
        <w:tab/>
      </w:r>
      <w:r>
        <w:rPr>
          <w:rFonts w:ascii="Arial" w:hAnsi="Arial" w:cs="Arial"/>
          <w:b/>
          <w:sz w:val="24"/>
        </w:rPr>
        <w:t>Correction to test case 6.4E.2.4.1D In-band emissions for V2X / non-concurrent operation / SL-MIMO</w:t>
      </w:r>
    </w:p>
    <w:p w14:paraId="192D6C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CR-2722  Cat: F (Rel-18)</w:t>
      </w:r>
      <w:r>
        <w:rPr>
          <w:i/>
        </w:rPr>
        <w:br/>
      </w:r>
      <w:r>
        <w:rPr>
          <w:i/>
        </w:rPr>
        <w:br/>
      </w:r>
      <w:r>
        <w:rPr>
          <w:i/>
        </w:rPr>
        <w:tab/>
      </w:r>
      <w:r>
        <w:rPr>
          <w:i/>
        </w:rPr>
        <w:tab/>
      </w:r>
      <w:r>
        <w:rPr>
          <w:i/>
        </w:rPr>
        <w:tab/>
      </w:r>
      <w:r>
        <w:rPr>
          <w:i/>
        </w:rPr>
        <w:tab/>
      </w:r>
      <w:r>
        <w:rPr>
          <w:i/>
        </w:rPr>
        <w:tab/>
        <w:t>Source: MTCC, KTL</w:t>
      </w:r>
    </w:p>
    <w:p w14:paraId="5C639C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BAE46E" w14:textId="4CAA9868" w:rsidR="004350A9" w:rsidRDefault="004350A9" w:rsidP="004350A9">
      <w:pPr>
        <w:rPr>
          <w:rFonts w:ascii="Arial" w:hAnsi="Arial" w:cs="Arial"/>
          <w:b/>
          <w:sz w:val="24"/>
        </w:rPr>
      </w:pPr>
      <w:r>
        <w:rPr>
          <w:rFonts w:ascii="Arial" w:hAnsi="Arial" w:cs="Arial"/>
          <w:b/>
          <w:color w:val="0000FF"/>
          <w:sz w:val="24"/>
        </w:rPr>
        <w:t>R5-241210</w:t>
      </w:r>
      <w:r>
        <w:rPr>
          <w:rFonts w:ascii="Arial" w:hAnsi="Arial" w:cs="Arial"/>
          <w:b/>
          <w:color w:val="0000FF"/>
          <w:sz w:val="24"/>
        </w:rPr>
        <w:tab/>
      </w:r>
      <w:r>
        <w:rPr>
          <w:rFonts w:ascii="Arial" w:hAnsi="Arial" w:cs="Arial"/>
          <w:b/>
          <w:sz w:val="24"/>
        </w:rPr>
        <w:t>Correction to test case 6.4E.2.4.2 In-band emissions for V2X / con-current operation</w:t>
      </w:r>
    </w:p>
    <w:p w14:paraId="7045AB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CR-2723  Cat: F (Rel-18)</w:t>
      </w:r>
      <w:r>
        <w:rPr>
          <w:i/>
        </w:rPr>
        <w:br/>
      </w:r>
      <w:r>
        <w:rPr>
          <w:i/>
        </w:rPr>
        <w:lastRenderedPageBreak/>
        <w:br/>
      </w:r>
      <w:r>
        <w:rPr>
          <w:i/>
        </w:rPr>
        <w:tab/>
      </w:r>
      <w:r>
        <w:rPr>
          <w:i/>
        </w:rPr>
        <w:tab/>
      </w:r>
      <w:r>
        <w:rPr>
          <w:i/>
        </w:rPr>
        <w:tab/>
      </w:r>
      <w:r>
        <w:rPr>
          <w:i/>
        </w:rPr>
        <w:tab/>
      </w:r>
      <w:r>
        <w:rPr>
          <w:i/>
        </w:rPr>
        <w:tab/>
        <w:t>Source: MTCC, KTL</w:t>
      </w:r>
    </w:p>
    <w:p w14:paraId="7107B1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E12BD0" w14:textId="77777777" w:rsidR="004350A9" w:rsidRDefault="004350A9" w:rsidP="004350A9">
      <w:pPr>
        <w:pStyle w:val="Heading6"/>
      </w:pPr>
      <w:bookmarkStart w:id="65" w:name="_Toc161733085"/>
      <w:r>
        <w:t>5.3.2.4.2</w:t>
      </w:r>
      <w:r>
        <w:tab/>
        <w:t>Rx Requirements (Clause 7)</w:t>
      </w:r>
      <w:bookmarkEnd w:id="65"/>
    </w:p>
    <w:p w14:paraId="0EE94609" w14:textId="77777777" w:rsidR="004350A9" w:rsidRDefault="004350A9" w:rsidP="004350A9">
      <w:pPr>
        <w:pStyle w:val="Heading6"/>
      </w:pPr>
      <w:bookmarkStart w:id="66" w:name="_Toc161733086"/>
      <w:r>
        <w:t>5.3.2.4.3</w:t>
      </w:r>
      <w:r>
        <w:tab/>
        <w:t>Clauses 1-5 / Annexes</w:t>
      </w:r>
      <w:bookmarkEnd w:id="66"/>
    </w:p>
    <w:p w14:paraId="2D3ADF0D" w14:textId="77777777" w:rsidR="004350A9" w:rsidRDefault="004350A9" w:rsidP="004350A9">
      <w:pPr>
        <w:pStyle w:val="Heading5"/>
      </w:pPr>
      <w:bookmarkStart w:id="67" w:name="_Toc161733087"/>
      <w:r>
        <w:t>5.3.2.5</w:t>
      </w:r>
      <w:r>
        <w:tab/>
        <w:t>TS 38.521-3</w:t>
      </w:r>
      <w:bookmarkEnd w:id="67"/>
    </w:p>
    <w:p w14:paraId="7AAF8F9D" w14:textId="77777777" w:rsidR="004350A9" w:rsidRDefault="004350A9" w:rsidP="004350A9">
      <w:pPr>
        <w:pStyle w:val="Heading6"/>
      </w:pPr>
      <w:bookmarkStart w:id="68" w:name="_Toc161733088"/>
      <w:r>
        <w:t>5.3.2.5.1</w:t>
      </w:r>
      <w:r>
        <w:tab/>
        <w:t>Tx Requirements (Clause 6)</w:t>
      </w:r>
      <w:bookmarkEnd w:id="68"/>
    </w:p>
    <w:p w14:paraId="0395F615" w14:textId="77777777" w:rsidR="004350A9" w:rsidRDefault="004350A9" w:rsidP="004350A9">
      <w:pPr>
        <w:pStyle w:val="Heading6"/>
      </w:pPr>
      <w:bookmarkStart w:id="69" w:name="_Toc161733089"/>
      <w:r>
        <w:t>5.3.2.5.2</w:t>
      </w:r>
      <w:r>
        <w:tab/>
        <w:t>Rx Requirements (Clause 7)</w:t>
      </w:r>
      <w:bookmarkEnd w:id="69"/>
    </w:p>
    <w:p w14:paraId="5BBDF478" w14:textId="77777777" w:rsidR="004350A9" w:rsidRDefault="004350A9" w:rsidP="004350A9">
      <w:pPr>
        <w:pStyle w:val="Heading6"/>
      </w:pPr>
      <w:bookmarkStart w:id="70" w:name="_Toc161733090"/>
      <w:r>
        <w:t>5.3.2.5.3</w:t>
      </w:r>
      <w:r>
        <w:tab/>
        <w:t>Clauses 1-5 / Annexes</w:t>
      </w:r>
      <w:bookmarkEnd w:id="70"/>
    </w:p>
    <w:p w14:paraId="5E001D69" w14:textId="77777777" w:rsidR="004350A9" w:rsidRDefault="004350A9" w:rsidP="004350A9">
      <w:pPr>
        <w:pStyle w:val="Heading5"/>
      </w:pPr>
      <w:bookmarkStart w:id="71" w:name="_Toc161733091"/>
      <w:r>
        <w:t>5.3.2.6</w:t>
      </w:r>
      <w:r>
        <w:tab/>
        <w:t>TS 38.521-4</w:t>
      </w:r>
      <w:bookmarkEnd w:id="71"/>
    </w:p>
    <w:p w14:paraId="3DB8E71A" w14:textId="77777777" w:rsidR="004350A9" w:rsidRDefault="004350A9" w:rsidP="004350A9">
      <w:pPr>
        <w:pStyle w:val="Heading6"/>
      </w:pPr>
      <w:bookmarkStart w:id="72" w:name="_Toc161733092"/>
      <w:r>
        <w:t>5.3.2.6.1</w:t>
      </w:r>
      <w:r>
        <w:tab/>
        <w:t>V2X Requirements (Clause 11)</w:t>
      </w:r>
      <w:bookmarkEnd w:id="72"/>
    </w:p>
    <w:p w14:paraId="3C81F83D" w14:textId="77777777" w:rsidR="004350A9" w:rsidRDefault="004350A9" w:rsidP="004350A9">
      <w:pPr>
        <w:pStyle w:val="Heading6"/>
      </w:pPr>
      <w:bookmarkStart w:id="73" w:name="_Toc161733093"/>
      <w:r>
        <w:t>5.3.2.6.2</w:t>
      </w:r>
      <w:r>
        <w:tab/>
        <w:t>Clauses 1-4 / Annexes</w:t>
      </w:r>
      <w:bookmarkEnd w:id="73"/>
    </w:p>
    <w:p w14:paraId="31D0E778" w14:textId="77777777" w:rsidR="004350A9" w:rsidRDefault="004350A9" w:rsidP="004350A9">
      <w:pPr>
        <w:pStyle w:val="Heading5"/>
      </w:pPr>
      <w:bookmarkStart w:id="74" w:name="_Toc161733094"/>
      <w:r>
        <w:t>5.3.2.7</w:t>
      </w:r>
      <w:r>
        <w:tab/>
        <w:t>TS 38.522</w:t>
      </w:r>
      <w:bookmarkEnd w:id="74"/>
    </w:p>
    <w:p w14:paraId="389DD620" w14:textId="3815044B" w:rsidR="004350A9" w:rsidRDefault="004350A9" w:rsidP="004350A9">
      <w:pPr>
        <w:rPr>
          <w:rFonts w:ascii="Arial" w:hAnsi="Arial" w:cs="Arial"/>
          <w:b/>
          <w:sz w:val="24"/>
        </w:rPr>
      </w:pPr>
      <w:r>
        <w:rPr>
          <w:rFonts w:ascii="Arial" w:hAnsi="Arial" w:cs="Arial"/>
          <w:b/>
          <w:color w:val="0000FF"/>
          <w:sz w:val="24"/>
        </w:rPr>
        <w:t>R5-241004</w:t>
      </w:r>
      <w:r>
        <w:rPr>
          <w:rFonts w:ascii="Arial" w:hAnsi="Arial" w:cs="Arial"/>
          <w:b/>
          <w:color w:val="0000FF"/>
          <w:sz w:val="24"/>
        </w:rPr>
        <w:tab/>
      </w:r>
      <w:r>
        <w:rPr>
          <w:rFonts w:ascii="Arial" w:hAnsi="Arial" w:cs="Arial"/>
          <w:b/>
          <w:sz w:val="24"/>
        </w:rPr>
        <w:t>Adding test applicability for V2X test cases</w:t>
      </w:r>
    </w:p>
    <w:p w14:paraId="0BA6433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2DE5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E5785" w14:textId="77777777" w:rsidR="004350A9" w:rsidRDefault="004350A9" w:rsidP="004350A9">
      <w:pPr>
        <w:pStyle w:val="Heading5"/>
      </w:pPr>
      <w:bookmarkStart w:id="75" w:name="_Toc161733095"/>
      <w:r>
        <w:t>5.3.2.8</w:t>
      </w:r>
      <w:r>
        <w:tab/>
        <w:t>TS 38.533</w:t>
      </w:r>
      <w:bookmarkEnd w:id="75"/>
    </w:p>
    <w:p w14:paraId="64C389FD" w14:textId="77777777" w:rsidR="004350A9" w:rsidRDefault="004350A9" w:rsidP="004350A9">
      <w:pPr>
        <w:pStyle w:val="Heading5"/>
      </w:pPr>
      <w:bookmarkStart w:id="76" w:name="_Toc161733096"/>
      <w:r>
        <w:t>5.3.2.9</w:t>
      </w:r>
      <w:r>
        <w:tab/>
        <w:t>TS 36.509</w:t>
      </w:r>
      <w:bookmarkEnd w:id="76"/>
    </w:p>
    <w:p w14:paraId="3B4E24D6" w14:textId="77777777" w:rsidR="004350A9" w:rsidRDefault="004350A9" w:rsidP="004350A9">
      <w:pPr>
        <w:pStyle w:val="Heading5"/>
      </w:pPr>
      <w:bookmarkStart w:id="77" w:name="_Toc161733097"/>
      <w:r>
        <w:t>5.3.2.10</w:t>
      </w:r>
      <w:r>
        <w:tab/>
        <w:t>TR 38.903 (NR MU &amp; TT analyses)</w:t>
      </w:r>
      <w:bookmarkEnd w:id="77"/>
    </w:p>
    <w:p w14:paraId="4424D334" w14:textId="77777777" w:rsidR="004350A9" w:rsidRDefault="004350A9" w:rsidP="004350A9">
      <w:pPr>
        <w:pStyle w:val="Heading5"/>
      </w:pPr>
      <w:bookmarkStart w:id="78" w:name="_Toc161733098"/>
      <w:r>
        <w:t>5.3.2.11</w:t>
      </w:r>
      <w:r>
        <w:tab/>
        <w:t>TR 38.905 (NR Test Points Radio Transmission and Reception)</w:t>
      </w:r>
      <w:bookmarkEnd w:id="78"/>
    </w:p>
    <w:p w14:paraId="0BF13C39" w14:textId="1FF8F360" w:rsidR="004350A9" w:rsidRDefault="004350A9" w:rsidP="004350A9">
      <w:pPr>
        <w:rPr>
          <w:rFonts w:ascii="Arial" w:hAnsi="Arial" w:cs="Arial"/>
          <w:b/>
          <w:sz w:val="24"/>
        </w:rPr>
      </w:pPr>
      <w:r>
        <w:rPr>
          <w:rFonts w:ascii="Arial" w:hAnsi="Arial" w:cs="Arial"/>
          <w:b/>
          <w:color w:val="0000FF"/>
          <w:sz w:val="24"/>
        </w:rPr>
        <w:t>R5-241000</w:t>
      </w:r>
      <w:r>
        <w:rPr>
          <w:rFonts w:ascii="Arial" w:hAnsi="Arial" w:cs="Arial"/>
          <w:b/>
          <w:color w:val="0000FF"/>
          <w:sz w:val="24"/>
        </w:rPr>
        <w:tab/>
      </w:r>
      <w:r>
        <w:rPr>
          <w:rFonts w:ascii="Arial" w:hAnsi="Arial" w:cs="Arial"/>
          <w:b/>
          <w:sz w:val="24"/>
        </w:rPr>
        <w:t>TP analysis for AMPR, ASEM and ASE for V2X</w:t>
      </w:r>
    </w:p>
    <w:p w14:paraId="0851E6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06FEE" w14:textId="77777777" w:rsidR="004350A9" w:rsidRDefault="004350A9" w:rsidP="004350A9">
      <w:pPr>
        <w:rPr>
          <w:rFonts w:ascii="Arial" w:hAnsi="Arial" w:cs="Arial"/>
          <w:b/>
        </w:rPr>
      </w:pPr>
      <w:r>
        <w:rPr>
          <w:rFonts w:ascii="Arial" w:hAnsi="Arial" w:cs="Arial"/>
          <w:b/>
        </w:rPr>
        <w:t xml:space="preserve">Abstract: </w:t>
      </w:r>
    </w:p>
    <w:p w14:paraId="5C5A6A6A" w14:textId="77777777" w:rsidR="004350A9" w:rsidRDefault="004350A9" w:rsidP="004350A9">
      <w:r>
        <w:t>TC in R5-241001, R5-241002 and R5-241003</w:t>
      </w:r>
    </w:p>
    <w:p w14:paraId="5032BC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B6D7F" w14:textId="77777777" w:rsidR="004350A9" w:rsidRDefault="004350A9" w:rsidP="004350A9">
      <w:pPr>
        <w:pStyle w:val="Heading5"/>
      </w:pPr>
      <w:bookmarkStart w:id="79" w:name="_Toc161733099"/>
      <w:r>
        <w:lastRenderedPageBreak/>
        <w:t>5.3.2.12</w:t>
      </w:r>
      <w:r>
        <w:tab/>
        <w:t>Discussion Papers / Work Plan / TC lists</w:t>
      </w:r>
      <w:bookmarkEnd w:id="79"/>
    </w:p>
    <w:p w14:paraId="5C069E84" w14:textId="77777777" w:rsidR="004350A9" w:rsidRDefault="004350A9" w:rsidP="004350A9">
      <w:pPr>
        <w:pStyle w:val="Heading4"/>
      </w:pPr>
      <w:bookmarkStart w:id="80" w:name="_Toc161733100"/>
      <w:r>
        <w:t>5.3.3</w:t>
      </w:r>
      <w:r>
        <w:tab/>
        <w:t>Rel-17 NR CA and DC; and NR and LTE DC Configurations (UID-900056) NR_CADC_NR_LTE_DC_R17-UEConTest</w:t>
      </w:r>
      <w:bookmarkEnd w:id="80"/>
    </w:p>
    <w:p w14:paraId="569827D4" w14:textId="77777777" w:rsidR="004350A9" w:rsidRDefault="004350A9" w:rsidP="004350A9">
      <w:pPr>
        <w:pStyle w:val="Heading5"/>
      </w:pPr>
      <w:bookmarkStart w:id="81" w:name="_Toc161733101"/>
      <w:r>
        <w:t>5.3.3.1</w:t>
      </w:r>
      <w:r>
        <w:tab/>
        <w:t>TS 38.508-1</w:t>
      </w:r>
      <w:bookmarkEnd w:id="81"/>
      <w:r>
        <w:t xml:space="preserve"> </w:t>
      </w:r>
    </w:p>
    <w:p w14:paraId="049FEDAB" w14:textId="77777777" w:rsidR="004350A9" w:rsidRDefault="004350A9" w:rsidP="004350A9">
      <w:pPr>
        <w:pStyle w:val="Heading6"/>
      </w:pPr>
      <w:bookmarkStart w:id="82" w:name="_Toc161733102"/>
      <w:r>
        <w:t>5.3.3.1.1</w:t>
      </w:r>
      <w:r>
        <w:tab/>
        <w:t>Test frequencies (Clause 4.3.1)</w:t>
      </w:r>
      <w:bookmarkEnd w:id="82"/>
    </w:p>
    <w:p w14:paraId="2DD0A353" w14:textId="2C0C1C5D" w:rsidR="004350A9" w:rsidRDefault="004350A9" w:rsidP="004350A9">
      <w:pPr>
        <w:rPr>
          <w:rFonts w:ascii="Arial" w:hAnsi="Arial" w:cs="Arial"/>
          <w:b/>
          <w:sz w:val="24"/>
        </w:rPr>
      </w:pPr>
      <w:r>
        <w:rPr>
          <w:rFonts w:ascii="Arial" w:hAnsi="Arial" w:cs="Arial"/>
          <w:b/>
          <w:color w:val="0000FF"/>
          <w:sz w:val="24"/>
        </w:rPr>
        <w:t>R5-240275</w:t>
      </w:r>
      <w:r>
        <w:rPr>
          <w:rFonts w:ascii="Arial" w:hAnsi="Arial" w:cs="Arial"/>
          <w:b/>
          <w:color w:val="0000FF"/>
          <w:sz w:val="24"/>
        </w:rPr>
        <w:tab/>
      </w:r>
      <w:r>
        <w:rPr>
          <w:rFonts w:ascii="Arial" w:hAnsi="Arial" w:cs="Arial"/>
          <w:b/>
          <w:sz w:val="24"/>
        </w:rPr>
        <w:t>Addition of test frequencies for new R17 NR CA combos within FR1</w:t>
      </w:r>
    </w:p>
    <w:p w14:paraId="1FBA6C7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CR-3023  Cat: F (Rel-18)</w:t>
      </w:r>
      <w:r>
        <w:rPr>
          <w:i/>
        </w:rPr>
        <w:br/>
      </w:r>
      <w:r>
        <w:rPr>
          <w:i/>
        </w:rPr>
        <w:br/>
      </w:r>
      <w:r>
        <w:rPr>
          <w:i/>
        </w:rPr>
        <w:tab/>
      </w:r>
      <w:r>
        <w:rPr>
          <w:i/>
        </w:rPr>
        <w:tab/>
      </w:r>
      <w:r>
        <w:rPr>
          <w:i/>
        </w:rPr>
        <w:tab/>
      </w:r>
      <w:r>
        <w:rPr>
          <w:i/>
        </w:rPr>
        <w:tab/>
      </w:r>
      <w:r>
        <w:rPr>
          <w:i/>
        </w:rPr>
        <w:tab/>
        <w:t>Source: KDDI Corporation</w:t>
      </w:r>
    </w:p>
    <w:p w14:paraId="0B23D7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F2AEAE" w14:textId="05DF23D0" w:rsidR="004350A9" w:rsidRDefault="004350A9" w:rsidP="004350A9">
      <w:pPr>
        <w:rPr>
          <w:rFonts w:ascii="Arial" w:hAnsi="Arial" w:cs="Arial"/>
          <w:b/>
          <w:sz w:val="24"/>
        </w:rPr>
      </w:pPr>
      <w:r>
        <w:rPr>
          <w:rFonts w:ascii="Arial" w:hAnsi="Arial" w:cs="Arial"/>
          <w:b/>
          <w:color w:val="0000FF"/>
          <w:sz w:val="24"/>
        </w:rPr>
        <w:t>R5-240460</w:t>
      </w:r>
      <w:r>
        <w:rPr>
          <w:rFonts w:ascii="Arial" w:hAnsi="Arial" w:cs="Arial"/>
          <w:b/>
          <w:color w:val="0000FF"/>
          <w:sz w:val="24"/>
        </w:rPr>
        <w:tab/>
      </w:r>
      <w:r>
        <w:rPr>
          <w:rFonts w:ascii="Arial" w:hAnsi="Arial" w:cs="Arial"/>
          <w:b/>
          <w:sz w:val="24"/>
        </w:rPr>
        <w:t>Introduction of test frequencies for CA_n66A-n71A-n77(2A) and CA_n66A-n71A-n78(2A)</w:t>
      </w:r>
    </w:p>
    <w:p w14:paraId="39EE02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CR-3036  Cat: F (Rel-18)</w:t>
      </w:r>
      <w:r>
        <w:rPr>
          <w:i/>
        </w:rPr>
        <w:br/>
      </w:r>
      <w:r>
        <w:rPr>
          <w:i/>
        </w:rPr>
        <w:br/>
      </w:r>
      <w:r>
        <w:rPr>
          <w:i/>
        </w:rPr>
        <w:tab/>
      </w:r>
      <w:r>
        <w:rPr>
          <w:i/>
        </w:rPr>
        <w:tab/>
      </w:r>
      <w:r>
        <w:rPr>
          <w:i/>
        </w:rPr>
        <w:tab/>
      </w:r>
      <w:r>
        <w:rPr>
          <w:i/>
        </w:rPr>
        <w:tab/>
      </w:r>
      <w:r>
        <w:rPr>
          <w:i/>
        </w:rPr>
        <w:tab/>
        <w:t>Source: Nokia, Nokia Shanghai Bell</w:t>
      </w:r>
    </w:p>
    <w:p w14:paraId="6FB7C32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EC3EC" w14:textId="46413D94" w:rsidR="004350A9" w:rsidRDefault="004350A9" w:rsidP="004350A9">
      <w:pPr>
        <w:rPr>
          <w:rFonts w:ascii="Arial" w:hAnsi="Arial" w:cs="Arial"/>
          <w:b/>
          <w:sz w:val="24"/>
        </w:rPr>
      </w:pPr>
      <w:r>
        <w:rPr>
          <w:rFonts w:ascii="Arial" w:hAnsi="Arial" w:cs="Arial"/>
          <w:b/>
          <w:color w:val="0000FF"/>
          <w:sz w:val="24"/>
        </w:rPr>
        <w:t>R5-240775</w:t>
      </w:r>
      <w:r>
        <w:rPr>
          <w:rFonts w:ascii="Arial" w:hAnsi="Arial" w:cs="Arial"/>
          <w:b/>
          <w:color w:val="0000FF"/>
          <w:sz w:val="24"/>
        </w:rPr>
        <w:tab/>
      </w:r>
      <w:r>
        <w:rPr>
          <w:rFonts w:ascii="Arial" w:hAnsi="Arial" w:cs="Arial"/>
          <w:b/>
          <w:sz w:val="24"/>
        </w:rPr>
        <w:t>Introduction of test frequencies for CA_n1A-n28A-n78A and CA_n3A-n28A-n78A</w:t>
      </w:r>
    </w:p>
    <w:p w14:paraId="74CE80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CR-3068  Cat: F (Rel-18)</w:t>
      </w:r>
      <w:r>
        <w:rPr>
          <w:i/>
        </w:rPr>
        <w:br/>
      </w:r>
      <w:r>
        <w:rPr>
          <w:i/>
        </w:rPr>
        <w:br/>
      </w:r>
      <w:r>
        <w:rPr>
          <w:i/>
        </w:rPr>
        <w:tab/>
      </w:r>
      <w:r>
        <w:rPr>
          <w:i/>
        </w:rPr>
        <w:tab/>
      </w:r>
      <w:r>
        <w:rPr>
          <w:i/>
        </w:rPr>
        <w:tab/>
      </w:r>
      <w:r>
        <w:rPr>
          <w:i/>
        </w:rPr>
        <w:tab/>
      </w:r>
      <w:r>
        <w:rPr>
          <w:i/>
        </w:rPr>
        <w:tab/>
        <w:t>Source: Nokia, Nokia Shanghai Bell</w:t>
      </w:r>
    </w:p>
    <w:p w14:paraId="616AA4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8AE091" w14:textId="23044569" w:rsidR="004350A9" w:rsidRDefault="004350A9" w:rsidP="004350A9">
      <w:pPr>
        <w:rPr>
          <w:rFonts w:ascii="Arial" w:hAnsi="Arial" w:cs="Arial"/>
          <w:b/>
          <w:sz w:val="24"/>
        </w:rPr>
      </w:pPr>
      <w:r>
        <w:rPr>
          <w:rFonts w:ascii="Arial" w:hAnsi="Arial" w:cs="Arial"/>
          <w:b/>
          <w:color w:val="0000FF"/>
          <w:sz w:val="24"/>
        </w:rPr>
        <w:t>R5-240878</w:t>
      </w:r>
      <w:r>
        <w:rPr>
          <w:rFonts w:ascii="Arial" w:hAnsi="Arial" w:cs="Arial"/>
          <w:b/>
          <w:color w:val="0000FF"/>
          <w:sz w:val="24"/>
        </w:rPr>
        <w:tab/>
      </w:r>
      <w:r>
        <w:rPr>
          <w:rFonts w:ascii="Arial" w:hAnsi="Arial" w:cs="Arial"/>
          <w:b/>
          <w:sz w:val="24"/>
        </w:rPr>
        <w:t>Update NR inter-band CA configurations FR1 four bands table</w:t>
      </w:r>
    </w:p>
    <w:p w14:paraId="64A746D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CR-3076  Cat: F (Rel-18)</w:t>
      </w:r>
      <w:r>
        <w:rPr>
          <w:i/>
        </w:rPr>
        <w:br/>
      </w:r>
      <w:r>
        <w:rPr>
          <w:i/>
        </w:rPr>
        <w:br/>
      </w:r>
      <w:r>
        <w:rPr>
          <w:i/>
        </w:rPr>
        <w:tab/>
      </w:r>
      <w:r>
        <w:rPr>
          <w:i/>
        </w:rPr>
        <w:tab/>
      </w:r>
      <w:r>
        <w:rPr>
          <w:i/>
        </w:rPr>
        <w:tab/>
      </w:r>
      <w:r>
        <w:rPr>
          <w:i/>
        </w:rPr>
        <w:tab/>
      </w:r>
      <w:r>
        <w:rPr>
          <w:i/>
        </w:rPr>
        <w:tab/>
        <w:t>Source: Verizon Spain</w:t>
      </w:r>
    </w:p>
    <w:p w14:paraId="4E48C6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49777" w14:textId="3A8898D6" w:rsidR="004350A9" w:rsidRDefault="004350A9" w:rsidP="004350A9">
      <w:pPr>
        <w:rPr>
          <w:rFonts w:ascii="Arial" w:hAnsi="Arial" w:cs="Arial"/>
          <w:b/>
          <w:sz w:val="24"/>
        </w:rPr>
      </w:pPr>
      <w:r>
        <w:rPr>
          <w:rFonts w:ascii="Arial" w:hAnsi="Arial" w:cs="Arial"/>
          <w:b/>
          <w:color w:val="0000FF"/>
          <w:sz w:val="24"/>
        </w:rPr>
        <w:t>R5-240886</w:t>
      </w:r>
      <w:r>
        <w:rPr>
          <w:rFonts w:ascii="Arial" w:hAnsi="Arial" w:cs="Arial"/>
          <w:b/>
          <w:color w:val="0000FF"/>
          <w:sz w:val="24"/>
        </w:rPr>
        <w:tab/>
      </w:r>
      <w:r>
        <w:rPr>
          <w:rFonts w:ascii="Arial" w:hAnsi="Arial" w:cs="Arial"/>
          <w:b/>
          <w:sz w:val="24"/>
        </w:rPr>
        <w:t>Update additional inter-band NR CA configurations</w:t>
      </w:r>
    </w:p>
    <w:p w14:paraId="709A96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CR-3078  Cat: F (Rel-18)</w:t>
      </w:r>
      <w:r>
        <w:rPr>
          <w:i/>
        </w:rPr>
        <w:br/>
      </w:r>
      <w:r>
        <w:rPr>
          <w:i/>
        </w:rPr>
        <w:br/>
      </w:r>
      <w:r>
        <w:rPr>
          <w:i/>
        </w:rPr>
        <w:tab/>
      </w:r>
      <w:r>
        <w:rPr>
          <w:i/>
        </w:rPr>
        <w:tab/>
      </w:r>
      <w:r>
        <w:rPr>
          <w:i/>
        </w:rPr>
        <w:tab/>
      </w:r>
      <w:r>
        <w:rPr>
          <w:i/>
        </w:rPr>
        <w:tab/>
      </w:r>
      <w:r>
        <w:rPr>
          <w:i/>
        </w:rPr>
        <w:tab/>
        <w:t>Source: Verizon</w:t>
      </w:r>
    </w:p>
    <w:p w14:paraId="478896C9" w14:textId="77777777" w:rsidR="004350A9" w:rsidRDefault="004350A9" w:rsidP="004350A9">
      <w:pPr>
        <w:rPr>
          <w:rFonts w:ascii="Arial" w:hAnsi="Arial" w:cs="Arial"/>
          <w:b/>
        </w:rPr>
      </w:pPr>
      <w:r>
        <w:rPr>
          <w:rFonts w:ascii="Arial" w:hAnsi="Arial" w:cs="Arial"/>
          <w:b/>
        </w:rPr>
        <w:t xml:space="preserve">Discussion: </w:t>
      </w:r>
    </w:p>
    <w:p w14:paraId="524B77A8" w14:textId="77777777" w:rsidR="004350A9" w:rsidRDefault="004350A9" w:rsidP="004350A9">
      <w:r>
        <w:t>+!</w:t>
      </w:r>
    </w:p>
    <w:p w14:paraId="3CD7F8D6" w14:textId="77777777" w:rsidR="004350A9" w:rsidRDefault="004350A9" w:rsidP="004350A9">
      <w:r>
        <w:t>r1</w:t>
      </w:r>
    </w:p>
    <w:p w14:paraId="55D0CF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R5-241708</w:t>
      </w:r>
      <w:r>
        <w:rPr>
          <w:color w:val="993300"/>
          <w:u w:val="single"/>
        </w:rPr>
        <w:t>.</w:t>
      </w:r>
    </w:p>
    <w:p w14:paraId="5C438BFD" w14:textId="2501C4A8" w:rsidR="004350A9" w:rsidRDefault="004350A9" w:rsidP="004350A9">
      <w:pPr>
        <w:rPr>
          <w:rFonts w:ascii="Arial" w:hAnsi="Arial" w:cs="Arial"/>
          <w:b/>
          <w:sz w:val="24"/>
        </w:rPr>
      </w:pPr>
      <w:r>
        <w:rPr>
          <w:rFonts w:ascii="Arial" w:hAnsi="Arial" w:cs="Arial"/>
          <w:b/>
          <w:color w:val="0000FF"/>
          <w:sz w:val="24"/>
        </w:rPr>
        <w:t>R5-241708</w:t>
      </w:r>
      <w:r>
        <w:rPr>
          <w:rFonts w:ascii="Arial" w:hAnsi="Arial" w:cs="Arial"/>
          <w:b/>
          <w:color w:val="0000FF"/>
          <w:sz w:val="24"/>
        </w:rPr>
        <w:tab/>
      </w:r>
      <w:r>
        <w:rPr>
          <w:rFonts w:ascii="Arial" w:hAnsi="Arial" w:cs="Arial"/>
          <w:b/>
          <w:sz w:val="24"/>
        </w:rPr>
        <w:t>Update additional inter-band NR CA configurations</w:t>
      </w:r>
    </w:p>
    <w:p w14:paraId="55C2E69D"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CR-3078  rev 1 Cat: F (Rel-18)</w:t>
      </w:r>
      <w:r>
        <w:rPr>
          <w:i/>
        </w:rPr>
        <w:br/>
      </w:r>
      <w:r>
        <w:rPr>
          <w:i/>
        </w:rPr>
        <w:br/>
      </w:r>
      <w:r>
        <w:rPr>
          <w:i/>
        </w:rPr>
        <w:tab/>
      </w:r>
      <w:r>
        <w:rPr>
          <w:i/>
        </w:rPr>
        <w:tab/>
      </w:r>
      <w:r>
        <w:rPr>
          <w:i/>
        </w:rPr>
        <w:tab/>
      </w:r>
      <w:r>
        <w:rPr>
          <w:i/>
        </w:rPr>
        <w:tab/>
      </w:r>
      <w:r>
        <w:rPr>
          <w:i/>
        </w:rPr>
        <w:tab/>
        <w:t>Source: Verizon</w:t>
      </w:r>
    </w:p>
    <w:p w14:paraId="5443E2C0" w14:textId="77777777" w:rsidR="004350A9" w:rsidRDefault="004350A9" w:rsidP="004350A9">
      <w:pPr>
        <w:rPr>
          <w:color w:val="808080"/>
        </w:rPr>
      </w:pPr>
      <w:r>
        <w:rPr>
          <w:color w:val="808080"/>
        </w:rPr>
        <w:t>(Replaces R5-240886)</w:t>
      </w:r>
    </w:p>
    <w:p w14:paraId="602B01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9A5B4" w14:textId="645E3EFB" w:rsidR="004350A9" w:rsidRDefault="004350A9" w:rsidP="004350A9">
      <w:pPr>
        <w:rPr>
          <w:rFonts w:ascii="Arial" w:hAnsi="Arial" w:cs="Arial"/>
          <w:b/>
          <w:sz w:val="24"/>
        </w:rPr>
      </w:pPr>
      <w:r>
        <w:rPr>
          <w:rFonts w:ascii="Arial" w:hAnsi="Arial" w:cs="Arial"/>
          <w:b/>
          <w:color w:val="0000FF"/>
          <w:sz w:val="24"/>
        </w:rPr>
        <w:t>R5-241363</w:t>
      </w:r>
      <w:r>
        <w:rPr>
          <w:rFonts w:ascii="Arial" w:hAnsi="Arial" w:cs="Arial"/>
          <w:b/>
          <w:color w:val="0000FF"/>
          <w:sz w:val="24"/>
        </w:rPr>
        <w:tab/>
      </w:r>
      <w:r>
        <w:rPr>
          <w:rFonts w:ascii="Arial" w:hAnsi="Arial" w:cs="Arial"/>
          <w:b/>
          <w:sz w:val="24"/>
        </w:rPr>
        <w:t>Addition of test frequencies for CA n77(2A), BCS1, UL CA..</w:t>
      </w:r>
    </w:p>
    <w:p w14:paraId="10178E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CR-3094  Cat: F (Rel-18)</w:t>
      </w:r>
      <w:r>
        <w:rPr>
          <w:i/>
        </w:rPr>
        <w:br/>
      </w:r>
      <w:r>
        <w:rPr>
          <w:i/>
        </w:rPr>
        <w:br/>
      </w:r>
      <w:r>
        <w:rPr>
          <w:i/>
        </w:rPr>
        <w:tab/>
      </w:r>
      <w:r>
        <w:rPr>
          <w:i/>
        </w:rPr>
        <w:tab/>
      </w:r>
      <w:r>
        <w:rPr>
          <w:i/>
        </w:rPr>
        <w:tab/>
      </w:r>
      <w:r>
        <w:rPr>
          <w:i/>
        </w:rPr>
        <w:tab/>
      </w:r>
      <w:r>
        <w:rPr>
          <w:i/>
        </w:rPr>
        <w:tab/>
        <w:t>Source: Ericsson</w:t>
      </w:r>
    </w:p>
    <w:p w14:paraId="0743F66A" w14:textId="77777777" w:rsidR="004350A9" w:rsidRDefault="004350A9" w:rsidP="004350A9">
      <w:pPr>
        <w:rPr>
          <w:rFonts w:ascii="Arial" w:hAnsi="Arial" w:cs="Arial"/>
          <w:b/>
        </w:rPr>
      </w:pPr>
      <w:r>
        <w:rPr>
          <w:rFonts w:ascii="Arial" w:hAnsi="Arial" w:cs="Arial"/>
          <w:b/>
        </w:rPr>
        <w:t xml:space="preserve">Discussion: </w:t>
      </w:r>
    </w:p>
    <w:p w14:paraId="76874D92" w14:textId="77777777" w:rsidR="004350A9" w:rsidRDefault="004350A9" w:rsidP="004350A9">
      <w:r>
        <w:t>r2</w:t>
      </w:r>
    </w:p>
    <w:p w14:paraId="021930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R5-241944</w:t>
      </w:r>
      <w:r>
        <w:rPr>
          <w:color w:val="993300"/>
          <w:u w:val="single"/>
        </w:rPr>
        <w:t>.</w:t>
      </w:r>
    </w:p>
    <w:p w14:paraId="20E81D4A" w14:textId="0DBC4A3A" w:rsidR="004350A9" w:rsidRDefault="004350A9" w:rsidP="004350A9">
      <w:pPr>
        <w:rPr>
          <w:rFonts w:ascii="Arial" w:hAnsi="Arial" w:cs="Arial"/>
          <w:b/>
          <w:sz w:val="24"/>
        </w:rPr>
      </w:pPr>
      <w:r>
        <w:rPr>
          <w:rFonts w:ascii="Arial" w:hAnsi="Arial" w:cs="Arial"/>
          <w:b/>
          <w:color w:val="0000FF"/>
          <w:sz w:val="24"/>
        </w:rPr>
        <w:t>R5-241944</w:t>
      </w:r>
      <w:r>
        <w:rPr>
          <w:rFonts w:ascii="Arial" w:hAnsi="Arial" w:cs="Arial"/>
          <w:b/>
          <w:color w:val="0000FF"/>
          <w:sz w:val="24"/>
        </w:rPr>
        <w:tab/>
      </w:r>
      <w:r>
        <w:rPr>
          <w:rFonts w:ascii="Arial" w:hAnsi="Arial" w:cs="Arial"/>
          <w:b/>
          <w:sz w:val="24"/>
        </w:rPr>
        <w:t>Addition of test frequencies for CA n77(2A), BCS1, UL CA..</w:t>
      </w:r>
    </w:p>
    <w:p w14:paraId="3B3682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CR-3094  rev 1 Cat: F (Rel-18)</w:t>
      </w:r>
      <w:r>
        <w:rPr>
          <w:i/>
        </w:rPr>
        <w:br/>
      </w:r>
      <w:r>
        <w:rPr>
          <w:i/>
        </w:rPr>
        <w:br/>
      </w:r>
      <w:r>
        <w:rPr>
          <w:i/>
        </w:rPr>
        <w:tab/>
      </w:r>
      <w:r>
        <w:rPr>
          <w:i/>
        </w:rPr>
        <w:tab/>
      </w:r>
      <w:r>
        <w:rPr>
          <w:i/>
        </w:rPr>
        <w:tab/>
      </w:r>
      <w:r>
        <w:rPr>
          <w:i/>
        </w:rPr>
        <w:tab/>
      </w:r>
      <w:r>
        <w:rPr>
          <w:i/>
        </w:rPr>
        <w:tab/>
        <w:t>Source: Ericsson</w:t>
      </w:r>
    </w:p>
    <w:p w14:paraId="4FBCCB80" w14:textId="77777777" w:rsidR="004350A9" w:rsidRDefault="004350A9" w:rsidP="004350A9">
      <w:pPr>
        <w:rPr>
          <w:color w:val="808080"/>
        </w:rPr>
      </w:pPr>
      <w:r>
        <w:rPr>
          <w:color w:val="808080"/>
        </w:rPr>
        <w:t>(Replaces R5-241363)</w:t>
      </w:r>
    </w:p>
    <w:p w14:paraId="17DB6D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BA75F7" w14:textId="77777777" w:rsidR="004350A9" w:rsidRDefault="004350A9" w:rsidP="004350A9">
      <w:pPr>
        <w:pStyle w:val="Heading6"/>
      </w:pPr>
      <w:bookmarkStart w:id="83" w:name="_Toc161733103"/>
      <w:r>
        <w:t>5.3.3.1.2</w:t>
      </w:r>
      <w:r>
        <w:tab/>
        <w:t>Test environment for RF (Clauses 5)</w:t>
      </w:r>
      <w:bookmarkEnd w:id="83"/>
    </w:p>
    <w:p w14:paraId="077A05AC" w14:textId="77777777" w:rsidR="004350A9" w:rsidRDefault="004350A9" w:rsidP="004350A9">
      <w:pPr>
        <w:pStyle w:val="Heading6"/>
      </w:pPr>
      <w:bookmarkStart w:id="84" w:name="_Toc161733104"/>
      <w:r>
        <w:t>5.3.3.1.3</w:t>
      </w:r>
      <w:r>
        <w:tab/>
        <w:t>Test environment for RRM (Clause 7)</w:t>
      </w:r>
      <w:bookmarkEnd w:id="84"/>
    </w:p>
    <w:p w14:paraId="180B4E76" w14:textId="77777777" w:rsidR="004350A9" w:rsidRDefault="004350A9" w:rsidP="004350A9">
      <w:pPr>
        <w:pStyle w:val="Heading6"/>
      </w:pPr>
      <w:bookmarkStart w:id="85" w:name="_Toc161733105"/>
      <w:r>
        <w:t>5.3.3.1.4</w:t>
      </w:r>
      <w:r>
        <w:tab/>
        <w:t>Other clauses / Annexes</w:t>
      </w:r>
      <w:bookmarkEnd w:id="85"/>
      <w:r>
        <w:t xml:space="preserve"> </w:t>
      </w:r>
    </w:p>
    <w:p w14:paraId="439964CE" w14:textId="77777777" w:rsidR="004350A9" w:rsidRDefault="004350A9" w:rsidP="004350A9">
      <w:pPr>
        <w:pStyle w:val="Heading5"/>
      </w:pPr>
      <w:bookmarkStart w:id="86" w:name="_Toc161733106"/>
      <w:r>
        <w:t>5.3.3.2</w:t>
      </w:r>
      <w:r>
        <w:tab/>
        <w:t>TS 38.508-2</w:t>
      </w:r>
      <w:bookmarkEnd w:id="86"/>
    </w:p>
    <w:p w14:paraId="211D3030" w14:textId="0333DFBB" w:rsidR="004350A9" w:rsidRDefault="004350A9" w:rsidP="004350A9">
      <w:pPr>
        <w:rPr>
          <w:rFonts w:ascii="Arial" w:hAnsi="Arial" w:cs="Arial"/>
          <w:b/>
          <w:sz w:val="24"/>
        </w:rPr>
      </w:pPr>
      <w:r>
        <w:rPr>
          <w:rFonts w:ascii="Arial" w:hAnsi="Arial" w:cs="Arial"/>
          <w:b/>
          <w:color w:val="0000FF"/>
          <w:sz w:val="24"/>
        </w:rPr>
        <w:t>R5-240277</w:t>
      </w:r>
      <w:r>
        <w:rPr>
          <w:rFonts w:ascii="Arial" w:hAnsi="Arial" w:cs="Arial"/>
          <w:b/>
          <w:color w:val="0000FF"/>
          <w:sz w:val="24"/>
        </w:rPr>
        <w:tab/>
      </w:r>
      <w:r>
        <w:rPr>
          <w:rFonts w:ascii="Arial" w:hAnsi="Arial" w:cs="Arial"/>
          <w:b/>
          <w:sz w:val="24"/>
        </w:rPr>
        <w:t>Addition of UE capability for new R17 NR CA combos within FR1</w:t>
      </w:r>
    </w:p>
    <w:p w14:paraId="745031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CR-0571  Cat: F (Rel-18)</w:t>
      </w:r>
      <w:r>
        <w:rPr>
          <w:i/>
        </w:rPr>
        <w:br/>
      </w:r>
      <w:r>
        <w:rPr>
          <w:i/>
        </w:rPr>
        <w:br/>
      </w:r>
      <w:r>
        <w:rPr>
          <w:i/>
        </w:rPr>
        <w:tab/>
      </w:r>
      <w:r>
        <w:rPr>
          <w:i/>
        </w:rPr>
        <w:tab/>
      </w:r>
      <w:r>
        <w:rPr>
          <w:i/>
        </w:rPr>
        <w:tab/>
      </w:r>
      <w:r>
        <w:rPr>
          <w:i/>
        </w:rPr>
        <w:tab/>
      </w:r>
      <w:r>
        <w:rPr>
          <w:i/>
        </w:rPr>
        <w:tab/>
        <w:t>Source: KDDI Corporation</w:t>
      </w:r>
    </w:p>
    <w:p w14:paraId="0D8C98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5BD294" w14:textId="5C1F3B3E" w:rsidR="004350A9" w:rsidRDefault="004350A9" w:rsidP="004350A9">
      <w:pPr>
        <w:rPr>
          <w:rFonts w:ascii="Arial" w:hAnsi="Arial" w:cs="Arial"/>
          <w:b/>
          <w:sz w:val="24"/>
        </w:rPr>
      </w:pPr>
      <w:r>
        <w:rPr>
          <w:rFonts w:ascii="Arial" w:hAnsi="Arial" w:cs="Arial"/>
          <w:b/>
          <w:color w:val="0000FF"/>
          <w:sz w:val="24"/>
        </w:rPr>
        <w:t>R5-240461</w:t>
      </w:r>
      <w:r>
        <w:rPr>
          <w:rFonts w:ascii="Arial" w:hAnsi="Arial" w:cs="Arial"/>
          <w:b/>
          <w:color w:val="0000FF"/>
          <w:sz w:val="24"/>
        </w:rPr>
        <w:tab/>
      </w:r>
      <w:r>
        <w:rPr>
          <w:rFonts w:ascii="Arial" w:hAnsi="Arial" w:cs="Arial"/>
          <w:b/>
          <w:sz w:val="24"/>
        </w:rPr>
        <w:t>Introduction of CA_n66A-n71A-n77(2A) and CA_n66A-n71A-n78(2A) for physical layer baseline implementation capabilities</w:t>
      </w:r>
    </w:p>
    <w:p w14:paraId="5D5337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CR-0583  Cat: F (Rel-18)</w:t>
      </w:r>
      <w:r>
        <w:rPr>
          <w:i/>
        </w:rPr>
        <w:br/>
      </w:r>
      <w:r>
        <w:rPr>
          <w:i/>
        </w:rPr>
        <w:br/>
      </w:r>
      <w:r>
        <w:rPr>
          <w:i/>
        </w:rPr>
        <w:tab/>
      </w:r>
      <w:r>
        <w:rPr>
          <w:i/>
        </w:rPr>
        <w:tab/>
      </w:r>
      <w:r>
        <w:rPr>
          <w:i/>
        </w:rPr>
        <w:tab/>
      </w:r>
      <w:r>
        <w:rPr>
          <w:i/>
        </w:rPr>
        <w:tab/>
      </w:r>
      <w:r>
        <w:rPr>
          <w:i/>
        </w:rPr>
        <w:tab/>
        <w:t>Source: Nokia, Nokia Shanghai Bell</w:t>
      </w:r>
    </w:p>
    <w:p w14:paraId="20C185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0A8C02" w14:textId="270387E9" w:rsidR="004350A9" w:rsidRDefault="004350A9" w:rsidP="004350A9">
      <w:pPr>
        <w:rPr>
          <w:rFonts w:ascii="Arial" w:hAnsi="Arial" w:cs="Arial"/>
          <w:b/>
          <w:sz w:val="24"/>
        </w:rPr>
      </w:pPr>
      <w:r>
        <w:rPr>
          <w:rFonts w:ascii="Arial" w:hAnsi="Arial" w:cs="Arial"/>
          <w:b/>
          <w:color w:val="0000FF"/>
          <w:sz w:val="24"/>
        </w:rPr>
        <w:t>R5-240863</w:t>
      </w:r>
      <w:r>
        <w:rPr>
          <w:rFonts w:ascii="Arial" w:hAnsi="Arial" w:cs="Arial"/>
          <w:b/>
          <w:color w:val="0000FF"/>
          <w:sz w:val="24"/>
        </w:rPr>
        <w:tab/>
      </w:r>
      <w:r>
        <w:rPr>
          <w:rFonts w:ascii="Arial" w:hAnsi="Arial" w:cs="Arial"/>
          <w:b/>
          <w:sz w:val="24"/>
        </w:rPr>
        <w:t xml:space="preserve">Update for additional NR-DC band configurations </w:t>
      </w:r>
    </w:p>
    <w:p w14:paraId="7794DF3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CR-0592  Cat: F (Rel-18)</w:t>
      </w:r>
      <w:r>
        <w:rPr>
          <w:i/>
        </w:rPr>
        <w:br/>
      </w:r>
      <w:r>
        <w:rPr>
          <w:i/>
        </w:rPr>
        <w:br/>
      </w:r>
      <w:r>
        <w:rPr>
          <w:i/>
        </w:rPr>
        <w:tab/>
      </w:r>
      <w:r>
        <w:rPr>
          <w:i/>
        </w:rPr>
        <w:tab/>
      </w:r>
      <w:r>
        <w:rPr>
          <w:i/>
        </w:rPr>
        <w:tab/>
      </w:r>
      <w:r>
        <w:rPr>
          <w:i/>
        </w:rPr>
        <w:tab/>
      </w:r>
      <w:r>
        <w:rPr>
          <w:i/>
        </w:rPr>
        <w:tab/>
        <w:t>Source: Verizon Spain</w:t>
      </w:r>
    </w:p>
    <w:p w14:paraId="15A3DB79" w14:textId="77777777" w:rsidR="004350A9" w:rsidRDefault="004350A9" w:rsidP="004350A9">
      <w:pPr>
        <w:rPr>
          <w:rFonts w:ascii="Arial" w:hAnsi="Arial" w:cs="Arial"/>
          <w:b/>
        </w:rPr>
      </w:pPr>
      <w:r>
        <w:rPr>
          <w:rFonts w:ascii="Arial" w:hAnsi="Arial" w:cs="Arial"/>
          <w:b/>
        </w:rPr>
        <w:t xml:space="preserve">Discussion: </w:t>
      </w:r>
    </w:p>
    <w:p w14:paraId="63935381" w14:textId="77777777" w:rsidR="004350A9" w:rsidRDefault="004350A9" w:rsidP="004350A9">
      <w:r>
        <w:t>cover: +R16!</w:t>
      </w:r>
    </w:p>
    <w:p w14:paraId="1CB98AE7" w14:textId="77777777" w:rsidR="004350A9" w:rsidRDefault="004350A9" w:rsidP="004350A9">
      <w:r>
        <w:t>r1</w:t>
      </w:r>
    </w:p>
    <w:p w14:paraId="0A3B9F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R5-241709</w:t>
      </w:r>
      <w:r>
        <w:rPr>
          <w:color w:val="993300"/>
          <w:u w:val="single"/>
        </w:rPr>
        <w:t>.</w:t>
      </w:r>
    </w:p>
    <w:p w14:paraId="0591D5C9" w14:textId="0DD1CEB1" w:rsidR="004350A9" w:rsidRDefault="004350A9" w:rsidP="004350A9">
      <w:pPr>
        <w:rPr>
          <w:rFonts w:ascii="Arial" w:hAnsi="Arial" w:cs="Arial"/>
          <w:b/>
          <w:sz w:val="24"/>
        </w:rPr>
      </w:pPr>
      <w:r>
        <w:rPr>
          <w:rFonts w:ascii="Arial" w:hAnsi="Arial" w:cs="Arial"/>
          <w:b/>
          <w:color w:val="0000FF"/>
          <w:sz w:val="24"/>
        </w:rPr>
        <w:t>R5-241709</w:t>
      </w:r>
      <w:r>
        <w:rPr>
          <w:rFonts w:ascii="Arial" w:hAnsi="Arial" w:cs="Arial"/>
          <w:b/>
          <w:color w:val="0000FF"/>
          <w:sz w:val="24"/>
        </w:rPr>
        <w:tab/>
      </w:r>
      <w:r>
        <w:rPr>
          <w:rFonts w:ascii="Arial" w:hAnsi="Arial" w:cs="Arial"/>
          <w:b/>
          <w:sz w:val="24"/>
        </w:rPr>
        <w:t xml:space="preserve">Update for additional NR-DC band configurations </w:t>
      </w:r>
    </w:p>
    <w:p w14:paraId="08D10C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CR-0592  rev 1 Cat: F (Rel-18)</w:t>
      </w:r>
      <w:r>
        <w:rPr>
          <w:i/>
        </w:rPr>
        <w:br/>
      </w:r>
      <w:r>
        <w:rPr>
          <w:i/>
        </w:rPr>
        <w:br/>
      </w:r>
      <w:r>
        <w:rPr>
          <w:i/>
        </w:rPr>
        <w:tab/>
      </w:r>
      <w:r>
        <w:rPr>
          <w:i/>
        </w:rPr>
        <w:tab/>
      </w:r>
      <w:r>
        <w:rPr>
          <w:i/>
        </w:rPr>
        <w:tab/>
      </w:r>
      <w:r>
        <w:rPr>
          <w:i/>
        </w:rPr>
        <w:tab/>
      </w:r>
      <w:r>
        <w:rPr>
          <w:i/>
        </w:rPr>
        <w:tab/>
        <w:t>Source: Verizon Spain</w:t>
      </w:r>
    </w:p>
    <w:p w14:paraId="1964218E" w14:textId="77777777" w:rsidR="004350A9" w:rsidRDefault="004350A9" w:rsidP="004350A9">
      <w:pPr>
        <w:rPr>
          <w:color w:val="808080"/>
        </w:rPr>
      </w:pPr>
      <w:r>
        <w:rPr>
          <w:color w:val="808080"/>
        </w:rPr>
        <w:t>(Replaces R5-240863)</w:t>
      </w:r>
    </w:p>
    <w:p w14:paraId="008E49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3887E8" w14:textId="734BC1A1" w:rsidR="004350A9" w:rsidRDefault="004350A9" w:rsidP="004350A9">
      <w:pPr>
        <w:rPr>
          <w:rFonts w:ascii="Arial" w:hAnsi="Arial" w:cs="Arial"/>
          <w:b/>
          <w:sz w:val="24"/>
        </w:rPr>
      </w:pPr>
      <w:r>
        <w:rPr>
          <w:rFonts w:ascii="Arial" w:hAnsi="Arial" w:cs="Arial"/>
          <w:b/>
          <w:color w:val="0000FF"/>
          <w:sz w:val="24"/>
        </w:rPr>
        <w:t>R5-240887</w:t>
      </w:r>
      <w:r>
        <w:rPr>
          <w:rFonts w:ascii="Arial" w:hAnsi="Arial" w:cs="Arial"/>
          <w:b/>
          <w:color w:val="0000FF"/>
          <w:sz w:val="24"/>
        </w:rPr>
        <w:tab/>
      </w:r>
      <w:r>
        <w:rPr>
          <w:rFonts w:ascii="Arial" w:hAnsi="Arial" w:cs="Arial"/>
          <w:b/>
          <w:sz w:val="24"/>
        </w:rPr>
        <w:t>Update additional FR1 NR CA inter-band band configurations</w:t>
      </w:r>
    </w:p>
    <w:p w14:paraId="0281CF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CR-0593  Cat: F (Rel-18)</w:t>
      </w:r>
      <w:r>
        <w:rPr>
          <w:i/>
        </w:rPr>
        <w:br/>
      </w:r>
      <w:r>
        <w:rPr>
          <w:i/>
        </w:rPr>
        <w:br/>
      </w:r>
      <w:r>
        <w:rPr>
          <w:i/>
        </w:rPr>
        <w:tab/>
      </w:r>
      <w:r>
        <w:rPr>
          <w:i/>
        </w:rPr>
        <w:tab/>
      </w:r>
      <w:r>
        <w:rPr>
          <w:i/>
        </w:rPr>
        <w:tab/>
      </w:r>
      <w:r>
        <w:rPr>
          <w:i/>
        </w:rPr>
        <w:tab/>
      </w:r>
      <w:r>
        <w:rPr>
          <w:i/>
        </w:rPr>
        <w:tab/>
        <w:t>Source: Verizon</w:t>
      </w:r>
    </w:p>
    <w:p w14:paraId="2CAF8F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500190" w14:textId="5599A16E" w:rsidR="004350A9" w:rsidRDefault="004350A9" w:rsidP="004350A9">
      <w:pPr>
        <w:rPr>
          <w:rFonts w:ascii="Arial" w:hAnsi="Arial" w:cs="Arial"/>
          <w:b/>
          <w:sz w:val="24"/>
        </w:rPr>
      </w:pPr>
      <w:r>
        <w:rPr>
          <w:rFonts w:ascii="Arial" w:hAnsi="Arial" w:cs="Arial"/>
          <w:b/>
          <w:color w:val="0000FF"/>
          <w:sz w:val="24"/>
        </w:rPr>
        <w:t>R5-240919</w:t>
      </w:r>
      <w:r>
        <w:rPr>
          <w:rFonts w:ascii="Arial" w:hAnsi="Arial" w:cs="Arial"/>
          <w:b/>
          <w:color w:val="0000FF"/>
          <w:sz w:val="24"/>
        </w:rPr>
        <w:tab/>
      </w:r>
      <w:r>
        <w:rPr>
          <w:rFonts w:ascii="Arial" w:hAnsi="Arial" w:cs="Arial"/>
          <w:b/>
          <w:sz w:val="24"/>
        </w:rPr>
        <w:t>Editorial correction to supported EN-DC configuration table</w:t>
      </w:r>
    </w:p>
    <w:p w14:paraId="3E27B1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CR-0596  Cat: F (Rel-18)</w:t>
      </w:r>
      <w:r>
        <w:rPr>
          <w:i/>
        </w:rPr>
        <w:br/>
      </w:r>
      <w:r>
        <w:rPr>
          <w:i/>
        </w:rPr>
        <w:br/>
      </w:r>
      <w:r>
        <w:rPr>
          <w:i/>
        </w:rPr>
        <w:tab/>
      </w:r>
      <w:r>
        <w:rPr>
          <w:i/>
        </w:rPr>
        <w:tab/>
      </w:r>
      <w:r>
        <w:rPr>
          <w:i/>
        </w:rPr>
        <w:tab/>
      </w:r>
      <w:r>
        <w:rPr>
          <w:i/>
        </w:rPr>
        <w:tab/>
      </w:r>
      <w:r>
        <w:rPr>
          <w:i/>
        </w:rPr>
        <w:tab/>
        <w:t>Source: WE Certification</w:t>
      </w:r>
    </w:p>
    <w:p w14:paraId="29BC9AC4" w14:textId="77777777" w:rsidR="004350A9" w:rsidRDefault="004350A9" w:rsidP="004350A9">
      <w:pPr>
        <w:rPr>
          <w:rFonts w:ascii="Arial" w:hAnsi="Arial" w:cs="Arial"/>
          <w:b/>
        </w:rPr>
      </w:pPr>
      <w:r>
        <w:rPr>
          <w:rFonts w:ascii="Arial" w:hAnsi="Arial" w:cs="Arial"/>
          <w:b/>
        </w:rPr>
        <w:t xml:space="preserve">Discussion: </w:t>
      </w:r>
    </w:p>
    <w:p w14:paraId="6FA85137" w14:textId="77777777" w:rsidR="004350A9" w:rsidRDefault="004350A9" w:rsidP="004350A9">
      <w:r>
        <w:t>D-&gt;F</w:t>
      </w:r>
    </w:p>
    <w:p w14:paraId="72E92A60" w14:textId="77777777" w:rsidR="004350A9" w:rsidRDefault="004350A9" w:rsidP="004350A9">
      <w:r>
        <w:t>r1</w:t>
      </w:r>
    </w:p>
    <w:p w14:paraId="7683B5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R5-241710</w:t>
      </w:r>
      <w:r>
        <w:rPr>
          <w:color w:val="993300"/>
          <w:u w:val="single"/>
        </w:rPr>
        <w:t>.</w:t>
      </w:r>
    </w:p>
    <w:p w14:paraId="12E791E0" w14:textId="278ED285" w:rsidR="00BA0CFF" w:rsidRDefault="004350A9">
      <w:pPr>
        <w:rPr>
          <w:rFonts w:ascii="Arial" w:hAnsi="Arial" w:cs="Arial"/>
          <w:b/>
          <w:sz w:val="24"/>
        </w:rPr>
      </w:pPr>
      <w:r>
        <w:rPr>
          <w:rFonts w:ascii="Arial" w:hAnsi="Arial" w:cs="Arial"/>
          <w:b/>
          <w:color w:val="0000FF"/>
          <w:sz w:val="24"/>
        </w:rPr>
        <w:t>R5-241710</w:t>
      </w:r>
      <w:r>
        <w:rPr>
          <w:rFonts w:ascii="Arial" w:hAnsi="Arial" w:cs="Arial"/>
          <w:b/>
          <w:color w:val="0000FF"/>
          <w:sz w:val="24"/>
        </w:rPr>
        <w:tab/>
      </w:r>
      <w:r>
        <w:rPr>
          <w:rFonts w:ascii="Arial" w:hAnsi="Arial" w:cs="Arial"/>
          <w:b/>
          <w:sz w:val="24"/>
        </w:rPr>
        <w:t>Editorial correction to supported EN-DC configuration table</w:t>
      </w:r>
    </w:p>
    <w:p w14:paraId="397D4F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CR-0596  rev 1 Cat: F (Rel-18)</w:t>
      </w:r>
      <w:r>
        <w:rPr>
          <w:i/>
        </w:rPr>
        <w:br/>
      </w:r>
      <w:r>
        <w:rPr>
          <w:i/>
        </w:rPr>
        <w:br/>
      </w:r>
      <w:r>
        <w:rPr>
          <w:i/>
        </w:rPr>
        <w:tab/>
      </w:r>
      <w:r>
        <w:rPr>
          <w:i/>
        </w:rPr>
        <w:tab/>
      </w:r>
      <w:r>
        <w:rPr>
          <w:i/>
        </w:rPr>
        <w:tab/>
      </w:r>
      <w:r>
        <w:rPr>
          <w:i/>
        </w:rPr>
        <w:tab/>
      </w:r>
      <w:r>
        <w:rPr>
          <w:i/>
        </w:rPr>
        <w:tab/>
        <w:t>Source: WE Certification</w:t>
      </w:r>
    </w:p>
    <w:p w14:paraId="6696166C" w14:textId="77777777" w:rsidR="004350A9" w:rsidRDefault="004350A9" w:rsidP="004350A9">
      <w:pPr>
        <w:rPr>
          <w:color w:val="808080"/>
        </w:rPr>
      </w:pPr>
      <w:r>
        <w:rPr>
          <w:color w:val="808080"/>
        </w:rPr>
        <w:t>(Replaces R5-240919)</w:t>
      </w:r>
    </w:p>
    <w:p w14:paraId="687B0D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9C6CA7" w14:textId="77777777" w:rsidR="004350A9" w:rsidRDefault="004350A9" w:rsidP="004350A9">
      <w:pPr>
        <w:pStyle w:val="Heading5"/>
      </w:pPr>
      <w:bookmarkStart w:id="87" w:name="_Toc161733107"/>
      <w:r>
        <w:lastRenderedPageBreak/>
        <w:t>5.3.3.3</w:t>
      </w:r>
      <w:r>
        <w:tab/>
        <w:t>TS 38.521-1</w:t>
      </w:r>
      <w:bookmarkEnd w:id="87"/>
    </w:p>
    <w:p w14:paraId="63CFF106" w14:textId="77777777" w:rsidR="004350A9" w:rsidRDefault="004350A9" w:rsidP="004350A9">
      <w:pPr>
        <w:pStyle w:val="Heading6"/>
      </w:pPr>
      <w:bookmarkStart w:id="88" w:name="_Toc161733108"/>
      <w:r>
        <w:t>5.3.3.3.1</w:t>
      </w:r>
      <w:r>
        <w:tab/>
        <w:t>Tx Requirements (Clause 6)</w:t>
      </w:r>
      <w:bookmarkEnd w:id="88"/>
    </w:p>
    <w:p w14:paraId="7F1AF9C1" w14:textId="2F3E6224" w:rsidR="004350A9" w:rsidRDefault="004350A9" w:rsidP="004350A9">
      <w:pPr>
        <w:rPr>
          <w:rFonts w:ascii="Arial" w:hAnsi="Arial" w:cs="Arial"/>
          <w:b/>
          <w:sz w:val="24"/>
        </w:rPr>
      </w:pPr>
      <w:r>
        <w:rPr>
          <w:rFonts w:ascii="Arial" w:hAnsi="Arial" w:cs="Arial"/>
          <w:b/>
          <w:color w:val="0000FF"/>
          <w:sz w:val="24"/>
        </w:rPr>
        <w:t>R5-240327</w:t>
      </w:r>
      <w:r>
        <w:rPr>
          <w:rFonts w:ascii="Arial" w:hAnsi="Arial" w:cs="Arial"/>
          <w:b/>
          <w:color w:val="0000FF"/>
          <w:sz w:val="24"/>
        </w:rPr>
        <w:tab/>
      </w:r>
      <w:r>
        <w:rPr>
          <w:rFonts w:ascii="Arial" w:hAnsi="Arial" w:cs="Arial"/>
          <w:b/>
          <w:sz w:val="24"/>
        </w:rPr>
        <w:t xml:space="preserve">Addition of spurious emissions, delta </w:t>
      </w:r>
      <w:proofErr w:type="spellStart"/>
      <w:r>
        <w:rPr>
          <w:rFonts w:ascii="Arial" w:hAnsi="Arial" w:cs="Arial"/>
          <w:b/>
          <w:sz w:val="24"/>
        </w:rPr>
        <w:t>TIBc</w:t>
      </w:r>
      <w:proofErr w:type="spellEnd"/>
      <w:r>
        <w:rPr>
          <w:rFonts w:ascii="Arial" w:hAnsi="Arial" w:cs="Arial"/>
          <w:b/>
          <w:sz w:val="24"/>
        </w:rPr>
        <w:t xml:space="preserve"> and UE maximum output power for new R17 NR CA combos within FR1</w:t>
      </w:r>
    </w:p>
    <w:p w14:paraId="44CE77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CR-2633  Cat: F (Rel-18)</w:t>
      </w:r>
      <w:r>
        <w:rPr>
          <w:i/>
        </w:rPr>
        <w:br/>
      </w:r>
      <w:r>
        <w:rPr>
          <w:i/>
        </w:rPr>
        <w:br/>
      </w:r>
      <w:r>
        <w:rPr>
          <w:i/>
        </w:rPr>
        <w:tab/>
      </w:r>
      <w:r>
        <w:rPr>
          <w:i/>
        </w:rPr>
        <w:tab/>
      </w:r>
      <w:r>
        <w:rPr>
          <w:i/>
        </w:rPr>
        <w:tab/>
      </w:r>
      <w:r>
        <w:rPr>
          <w:i/>
        </w:rPr>
        <w:tab/>
      </w:r>
      <w:r>
        <w:rPr>
          <w:i/>
        </w:rPr>
        <w:tab/>
        <w:t>Source: KDDI Corporation</w:t>
      </w:r>
    </w:p>
    <w:p w14:paraId="4D33B69F" w14:textId="77777777" w:rsidR="004350A9" w:rsidRDefault="004350A9" w:rsidP="004350A9">
      <w:pPr>
        <w:rPr>
          <w:rFonts w:ascii="Arial" w:hAnsi="Arial" w:cs="Arial"/>
          <w:b/>
        </w:rPr>
      </w:pPr>
      <w:r>
        <w:rPr>
          <w:rFonts w:ascii="Arial" w:hAnsi="Arial" w:cs="Arial"/>
          <w:b/>
        </w:rPr>
        <w:t xml:space="preserve">Discussion: </w:t>
      </w:r>
    </w:p>
    <w:p w14:paraId="7CD4F35B" w14:textId="77777777" w:rsidR="004350A9" w:rsidRDefault="004350A9" w:rsidP="004350A9">
      <w:r>
        <w:t>r1</w:t>
      </w:r>
    </w:p>
    <w:p w14:paraId="47CD10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R5-241734</w:t>
      </w:r>
      <w:r>
        <w:rPr>
          <w:color w:val="993300"/>
          <w:u w:val="single"/>
        </w:rPr>
        <w:t>.</w:t>
      </w:r>
    </w:p>
    <w:p w14:paraId="675163F5" w14:textId="09A58F92" w:rsidR="004350A9" w:rsidRDefault="004350A9" w:rsidP="004350A9">
      <w:pPr>
        <w:rPr>
          <w:rFonts w:ascii="Arial" w:hAnsi="Arial" w:cs="Arial"/>
          <w:b/>
          <w:sz w:val="24"/>
        </w:rPr>
      </w:pPr>
      <w:r>
        <w:rPr>
          <w:rFonts w:ascii="Arial" w:hAnsi="Arial" w:cs="Arial"/>
          <w:b/>
          <w:color w:val="0000FF"/>
          <w:sz w:val="24"/>
        </w:rPr>
        <w:t>R5-241734</w:t>
      </w:r>
      <w:r>
        <w:rPr>
          <w:rFonts w:ascii="Arial" w:hAnsi="Arial" w:cs="Arial"/>
          <w:b/>
          <w:color w:val="0000FF"/>
          <w:sz w:val="24"/>
        </w:rPr>
        <w:tab/>
      </w:r>
      <w:r>
        <w:rPr>
          <w:rFonts w:ascii="Arial" w:hAnsi="Arial" w:cs="Arial"/>
          <w:b/>
          <w:sz w:val="24"/>
        </w:rPr>
        <w:t xml:space="preserve">Addition of spurious emissions, delta </w:t>
      </w:r>
      <w:proofErr w:type="spellStart"/>
      <w:r>
        <w:rPr>
          <w:rFonts w:ascii="Arial" w:hAnsi="Arial" w:cs="Arial"/>
          <w:b/>
          <w:sz w:val="24"/>
        </w:rPr>
        <w:t>TIBc</w:t>
      </w:r>
      <w:proofErr w:type="spellEnd"/>
      <w:r>
        <w:rPr>
          <w:rFonts w:ascii="Arial" w:hAnsi="Arial" w:cs="Arial"/>
          <w:b/>
          <w:sz w:val="24"/>
        </w:rPr>
        <w:t xml:space="preserve"> and UE maximum output power for new R17 NR CA combos within FR1</w:t>
      </w:r>
    </w:p>
    <w:p w14:paraId="366923A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CR-2633  rev 1 Cat: F (Rel-18)</w:t>
      </w:r>
      <w:r>
        <w:rPr>
          <w:i/>
        </w:rPr>
        <w:br/>
      </w:r>
      <w:r>
        <w:rPr>
          <w:i/>
        </w:rPr>
        <w:br/>
      </w:r>
      <w:r>
        <w:rPr>
          <w:i/>
        </w:rPr>
        <w:tab/>
      </w:r>
      <w:r>
        <w:rPr>
          <w:i/>
        </w:rPr>
        <w:tab/>
      </w:r>
      <w:r>
        <w:rPr>
          <w:i/>
        </w:rPr>
        <w:tab/>
      </w:r>
      <w:r>
        <w:rPr>
          <w:i/>
        </w:rPr>
        <w:tab/>
      </w:r>
      <w:r>
        <w:rPr>
          <w:i/>
        </w:rPr>
        <w:tab/>
        <w:t>Source: KDDI Corporation</w:t>
      </w:r>
    </w:p>
    <w:p w14:paraId="0716BAFC" w14:textId="77777777" w:rsidR="004350A9" w:rsidRDefault="004350A9" w:rsidP="004350A9">
      <w:pPr>
        <w:rPr>
          <w:color w:val="808080"/>
        </w:rPr>
      </w:pPr>
      <w:r>
        <w:rPr>
          <w:color w:val="808080"/>
        </w:rPr>
        <w:t>(Replaces R5-240327)</w:t>
      </w:r>
    </w:p>
    <w:p w14:paraId="5A82CE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BFBE8D" w14:textId="6458EB31" w:rsidR="004350A9" w:rsidRDefault="004350A9" w:rsidP="004350A9">
      <w:pPr>
        <w:rPr>
          <w:rFonts w:ascii="Arial" w:hAnsi="Arial" w:cs="Arial"/>
          <w:b/>
          <w:sz w:val="24"/>
        </w:rPr>
      </w:pPr>
      <w:r>
        <w:rPr>
          <w:rFonts w:ascii="Arial" w:hAnsi="Arial" w:cs="Arial"/>
          <w:b/>
          <w:color w:val="0000FF"/>
          <w:sz w:val="24"/>
        </w:rPr>
        <w:t>R5-240465</w:t>
      </w:r>
      <w:r>
        <w:rPr>
          <w:rFonts w:ascii="Arial" w:hAnsi="Arial" w:cs="Arial"/>
          <w:b/>
          <w:color w:val="0000FF"/>
          <w:sz w:val="24"/>
        </w:rPr>
        <w:tab/>
      </w:r>
      <w:r>
        <w:rPr>
          <w:rFonts w:ascii="Arial" w:hAnsi="Arial" w:cs="Arial"/>
          <w:b/>
          <w:sz w:val="24"/>
        </w:rPr>
        <w:t>Add UE maximum power requirements for CA_n71A-n78A</w:t>
      </w:r>
    </w:p>
    <w:p w14:paraId="4B0895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CR-2646  Cat: F (Rel-18)</w:t>
      </w:r>
      <w:r>
        <w:rPr>
          <w:i/>
        </w:rPr>
        <w:br/>
      </w:r>
      <w:r>
        <w:rPr>
          <w:i/>
        </w:rPr>
        <w:br/>
      </w:r>
      <w:r>
        <w:rPr>
          <w:i/>
        </w:rPr>
        <w:tab/>
      </w:r>
      <w:r>
        <w:rPr>
          <w:i/>
        </w:rPr>
        <w:tab/>
      </w:r>
      <w:r>
        <w:rPr>
          <w:i/>
        </w:rPr>
        <w:tab/>
      </w:r>
      <w:r>
        <w:rPr>
          <w:i/>
        </w:rPr>
        <w:tab/>
      </w:r>
      <w:r>
        <w:rPr>
          <w:i/>
        </w:rPr>
        <w:tab/>
        <w:t>Source: Nokia, Nokia Shanghai Bell</w:t>
      </w:r>
    </w:p>
    <w:p w14:paraId="0A2742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356588" w14:textId="2FB6B9D9" w:rsidR="004350A9" w:rsidRDefault="004350A9" w:rsidP="004350A9">
      <w:pPr>
        <w:rPr>
          <w:rFonts w:ascii="Arial" w:hAnsi="Arial" w:cs="Arial"/>
          <w:b/>
          <w:sz w:val="24"/>
        </w:rPr>
      </w:pPr>
      <w:r>
        <w:rPr>
          <w:rFonts w:ascii="Arial" w:hAnsi="Arial" w:cs="Arial"/>
          <w:b/>
          <w:color w:val="0000FF"/>
          <w:sz w:val="24"/>
        </w:rPr>
        <w:t>R5-240466</w:t>
      </w:r>
      <w:r>
        <w:rPr>
          <w:rFonts w:ascii="Arial" w:hAnsi="Arial" w:cs="Arial"/>
          <w:b/>
          <w:color w:val="0000FF"/>
          <w:sz w:val="24"/>
        </w:rPr>
        <w:tab/>
      </w:r>
      <w:r>
        <w:rPr>
          <w:rFonts w:ascii="Arial" w:hAnsi="Arial" w:cs="Arial"/>
          <w:b/>
          <w:sz w:val="24"/>
        </w:rPr>
        <w:t>Add general spurious emissions for UE co-existence requirements for CA_n71A-n77A and CA_n71A-n78A</w:t>
      </w:r>
    </w:p>
    <w:p w14:paraId="4F9709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CR-2647  Cat: F (Rel-18)</w:t>
      </w:r>
      <w:r>
        <w:rPr>
          <w:i/>
        </w:rPr>
        <w:br/>
      </w:r>
      <w:r>
        <w:rPr>
          <w:i/>
        </w:rPr>
        <w:br/>
      </w:r>
      <w:r>
        <w:rPr>
          <w:i/>
        </w:rPr>
        <w:tab/>
      </w:r>
      <w:r>
        <w:rPr>
          <w:i/>
        </w:rPr>
        <w:tab/>
      </w:r>
      <w:r>
        <w:rPr>
          <w:i/>
        </w:rPr>
        <w:tab/>
      </w:r>
      <w:r>
        <w:rPr>
          <w:i/>
        </w:rPr>
        <w:tab/>
      </w:r>
      <w:r>
        <w:rPr>
          <w:i/>
        </w:rPr>
        <w:tab/>
        <w:t>Source: Nokia, Nokia Shanghai Bell</w:t>
      </w:r>
    </w:p>
    <w:p w14:paraId="09D9CC0A" w14:textId="77777777" w:rsidR="004350A9" w:rsidRDefault="004350A9" w:rsidP="004350A9">
      <w:pPr>
        <w:rPr>
          <w:rFonts w:ascii="Arial" w:hAnsi="Arial" w:cs="Arial"/>
          <w:b/>
        </w:rPr>
      </w:pPr>
      <w:r>
        <w:rPr>
          <w:rFonts w:ascii="Arial" w:hAnsi="Arial" w:cs="Arial"/>
          <w:b/>
        </w:rPr>
        <w:t xml:space="preserve">Abstract: </w:t>
      </w:r>
    </w:p>
    <w:p w14:paraId="4696B4C6" w14:textId="77777777" w:rsidR="004350A9" w:rsidRDefault="004350A9" w:rsidP="004350A9">
      <w:r>
        <w:t>TP analysis in R5-240464 (CR 0860)</w:t>
      </w:r>
    </w:p>
    <w:p w14:paraId="6D6684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2CA6FE" w14:textId="001B81CE" w:rsidR="004350A9" w:rsidRDefault="004350A9" w:rsidP="004350A9">
      <w:pPr>
        <w:rPr>
          <w:rFonts w:ascii="Arial" w:hAnsi="Arial" w:cs="Arial"/>
          <w:b/>
          <w:sz w:val="24"/>
        </w:rPr>
      </w:pPr>
      <w:r>
        <w:rPr>
          <w:rFonts w:ascii="Arial" w:hAnsi="Arial" w:cs="Arial"/>
          <w:b/>
          <w:color w:val="0000FF"/>
          <w:sz w:val="24"/>
        </w:rPr>
        <w:t>R5-240835</w:t>
      </w:r>
      <w:r>
        <w:rPr>
          <w:rFonts w:ascii="Arial" w:hAnsi="Arial" w:cs="Arial"/>
          <w:b/>
          <w:color w:val="0000FF"/>
          <w:sz w:val="24"/>
        </w:rPr>
        <w:tab/>
      </w:r>
      <w:r>
        <w:rPr>
          <w:rFonts w:ascii="Arial" w:hAnsi="Arial" w:cs="Arial"/>
          <w:b/>
          <w:sz w:val="24"/>
        </w:rPr>
        <w:t>Update of 6.3C.1 for minimum output power for SUL bands</w:t>
      </w:r>
    </w:p>
    <w:p w14:paraId="36E90D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CR-2668  Cat: F (Rel-18)</w:t>
      </w:r>
      <w:r>
        <w:rPr>
          <w:i/>
        </w:rPr>
        <w:br/>
      </w:r>
      <w:r>
        <w:rPr>
          <w:i/>
        </w:rPr>
        <w:br/>
      </w:r>
      <w:r>
        <w:rPr>
          <w:i/>
        </w:rPr>
        <w:tab/>
      </w:r>
      <w:r>
        <w:rPr>
          <w:i/>
        </w:rPr>
        <w:tab/>
      </w:r>
      <w:r>
        <w:rPr>
          <w:i/>
        </w:rPr>
        <w:tab/>
      </w:r>
      <w:r>
        <w:rPr>
          <w:i/>
        </w:rPr>
        <w:tab/>
      </w:r>
      <w:r>
        <w:rPr>
          <w:i/>
        </w:rPr>
        <w:tab/>
        <w:t>Source: ZTE Corporation</w:t>
      </w:r>
    </w:p>
    <w:p w14:paraId="22CE00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ADE16C" w14:textId="1FF2CB8E" w:rsidR="004350A9" w:rsidRDefault="004350A9" w:rsidP="004350A9">
      <w:pPr>
        <w:rPr>
          <w:rFonts w:ascii="Arial" w:hAnsi="Arial" w:cs="Arial"/>
          <w:b/>
          <w:sz w:val="24"/>
        </w:rPr>
      </w:pPr>
      <w:r>
        <w:rPr>
          <w:rFonts w:ascii="Arial" w:hAnsi="Arial" w:cs="Arial"/>
          <w:b/>
          <w:color w:val="0000FF"/>
          <w:sz w:val="24"/>
        </w:rPr>
        <w:t>R5-240836</w:t>
      </w:r>
      <w:r>
        <w:rPr>
          <w:rFonts w:ascii="Arial" w:hAnsi="Arial" w:cs="Arial"/>
          <w:b/>
          <w:color w:val="0000FF"/>
          <w:sz w:val="24"/>
        </w:rPr>
        <w:tab/>
      </w:r>
      <w:r>
        <w:rPr>
          <w:rFonts w:ascii="Arial" w:hAnsi="Arial" w:cs="Arial"/>
          <w:b/>
          <w:sz w:val="24"/>
        </w:rPr>
        <w:t>Update of 6.3C.2 for transmit OFF power for SUL bands</w:t>
      </w:r>
    </w:p>
    <w:p w14:paraId="08B92608"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CR-2669  Cat: F (Rel-18)</w:t>
      </w:r>
      <w:r>
        <w:rPr>
          <w:i/>
        </w:rPr>
        <w:br/>
      </w:r>
      <w:r>
        <w:rPr>
          <w:i/>
        </w:rPr>
        <w:br/>
      </w:r>
      <w:r>
        <w:rPr>
          <w:i/>
        </w:rPr>
        <w:tab/>
      </w:r>
      <w:r>
        <w:rPr>
          <w:i/>
        </w:rPr>
        <w:tab/>
      </w:r>
      <w:r>
        <w:rPr>
          <w:i/>
        </w:rPr>
        <w:tab/>
      </w:r>
      <w:r>
        <w:rPr>
          <w:i/>
        </w:rPr>
        <w:tab/>
      </w:r>
      <w:r>
        <w:rPr>
          <w:i/>
        </w:rPr>
        <w:tab/>
        <w:t>Source: ZTE Corporation</w:t>
      </w:r>
    </w:p>
    <w:p w14:paraId="0FF5BB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8470E" w14:textId="77777777" w:rsidR="004350A9" w:rsidRDefault="004350A9" w:rsidP="004350A9">
      <w:pPr>
        <w:pStyle w:val="Heading6"/>
      </w:pPr>
      <w:bookmarkStart w:id="89" w:name="_Toc161733109"/>
      <w:r>
        <w:t>5.3.3.3.2</w:t>
      </w:r>
      <w:r>
        <w:tab/>
        <w:t>Rx Requirements (Clause 7)</w:t>
      </w:r>
      <w:bookmarkEnd w:id="89"/>
    </w:p>
    <w:p w14:paraId="51205052" w14:textId="381C1471" w:rsidR="004350A9" w:rsidRDefault="004350A9" w:rsidP="004350A9">
      <w:pPr>
        <w:rPr>
          <w:rFonts w:ascii="Arial" w:hAnsi="Arial" w:cs="Arial"/>
          <w:b/>
          <w:sz w:val="24"/>
        </w:rPr>
      </w:pPr>
      <w:r>
        <w:rPr>
          <w:rFonts w:ascii="Arial" w:hAnsi="Arial" w:cs="Arial"/>
          <w:b/>
          <w:color w:val="0000FF"/>
          <w:sz w:val="24"/>
        </w:rPr>
        <w:t>R5-240329</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RIBc</w:t>
      </w:r>
      <w:proofErr w:type="spellEnd"/>
      <w:r>
        <w:rPr>
          <w:rFonts w:ascii="Arial" w:hAnsi="Arial" w:cs="Arial"/>
          <w:b/>
          <w:sz w:val="24"/>
        </w:rPr>
        <w:t xml:space="preserve"> and reference sensitivity for new R17 NR CA combos within FR1</w:t>
      </w:r>
    </w:p>
    <w:p w14:paraId="067B3F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CR-2635  Cat: F (Rel-18)</w:t>
      </w:r>
      <w:r>
        <w:rPr>
          <w:i/>
        </w:rPr>
        <w:br/>
      </w:r>
      <w:r>
        <w:rPr>
          <w:i/>
        </w:rPr>
        <w:br/>
      </w:r>
      <w:r>
        <w:rPr>
          <w:i/>
        </w:rPr>
        <w:tab/>
      </w:r>
      <w:r>
        <w:rPr>
          <w:i/>
        </w:rPr>
        <w:tab/>
      </w:r>
      <w:r>
        <w:rPr>
          <w:i/>
        </w:rPr>
        <w:tab/>
      </w:r>
      <w:r>
        <w:rPr>
          <w:i/>
        </w:rPr>
        <w:tab/>
      </w:r>
      <w:r>
        <w:rPr>
          <w:i/>
        </w:rPr>
        <w:tab/>
        <w:t>Source: KDDI Corporation</w:t>
      </w:r>
    </w:p>
    <w:p w14:paraId="0C568E92" w14:textId="77777777" w:rsidR="004350A9" w:rsidRDefault="004350A9" w:rsidP="004350A9">
      <w:pPr>
        <w:rPr>
          <w:rFonts w:ascii="Arial" w:hAnsi="Arial" w:cs="Arial"/>
          <w:b/>
        </w:rPr>
      </w:pPr>
      <w:r>
        <w:rPr>
          <w:rFonts w:ascii="Arial" w:hAnsi="Arial" w:cs="Arial"/>
          <w:b/>
        </w:rPr>
        <w:t xml:space="preserve">Discussion: </w:t>
      </w:r>
    </w:p>
    <w:p w14:paraId="2270D03F" w14:textId="77777777" w:rsidR="004350A9" w:rsidRDefault="004350A9" w:rsidP="004350A9">
      <w:r>
        <w:t>r1</w:t>
      </w:r>
    </w:p>
    <w:p w14:paraId="2C0A5D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R5-241735</w:t>
      </w:r>
      <w:r>
        <w:rPr>
          <w:color w:val="993300"/>
          <w:u w:val="single"/>
        </w:rPr>
        <w:t>.</w:t>
      </w:r>
    </w:p>
    <w:p w14:paraId="13052C16" w14:textId="10D31AD1" w:rsidR="004350A9" w:rsidRDefault="004350A9" w:rsidP="004350A9">
      <w:pPr>
        <w:rPr>
          <w:rFonts w:ascii="Arial" w:hAnsi="Arial" w:cs="Arial"/>
          <w:b/>
          <w:sz w:val="24"/>
        </w:rPr>
      </w:pPr>
      <w:r>
        <w:rPr>
          <w:rFonts w:ascii="Arial" w:hAnsi="Arial" w:cs="Arial"/>
          <w:b/>
          <w:color w:val="0000FF"/>
          <w:sz w:val="24"/>
        </w:rPr>
        <w:t>R5-241735</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RIBc</w:t>
      </w:r>
      <w:proofErr w:type="spellEnd"/>
      <w:r>
        <w:rPr>
          <w:rFonts w:ascii="Arial" w:hAnsi="Arial" w:cs="Arial"/>
          <w:b/>
          <w:sz w:val="24"/>
        </w:rPr>
        <w:t xml:space="preserve"> and reference sensitivity for new R17 NR CA combos within FR1</w:t>
      </w:r>
    </w:p>
    <w:p w14:paraId="4E9418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CR-2635  rev 1 Cat: F (Rel-18)</w:t>
      </w:r>
      <w:r>
        <w:rPr>
          <w:i/>
        </w:rPr>
        <w:br/>
      </w:r>
      <w:r>
        <w:rPr>
          <w:i/>
        </w:rPr>
        <w:br/>
      </w:r>
      <w:r>
        <w:rPr>
          <w:i/>
        </w:rPr>
        <w:tab/>
      </w:r>
      <w:r>
        <w:rPr>
          <w:i/>
        </w:rPr>
        <w:tab/>
      </w:r>
      <w:r>
        <w:rPr>
          <w:i/>
        </w:rPr>
        <w:tab/>
      </w:r>
      <w:r>
        <w:rPr>
          <w:i/>
        </w:rPr>
        <w:tab/>
      </w:r>
      <w:r>
        <w:rPr>
          <w:i/>
        </w:rPr>
        <w:tab/>
        <w:t>Source: KDDI Corporation</w:t>
      </w:r>
    </w:p>
    <w:p w14:paraId="4BC6E055" w14:textId="77777777" w:rsidR="004350A9" w:rsidRDefault="004350A9" w:rsidP="004350A9">
      <w:pPr>
        <w:rPr>
          <w:color w:val="808080"/>
        </w:rPr>
      </w:pPr>
      <w:r>
        <w:rPr>
          <w:color w:val="808080"/>
        </w:rPr>
        <w:t>(Replaces R5-240329)</w:t>
      </w:r>
    </w:p>
    <w:p w14:paraId="5073F7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F2114C" w14:textId="7301CD86" w:rsidR="004350A9" w:rsidRDefault="004350A9" w:rsidP="004350A9">
      <w:pPr>
        <w:rPr>
          <w:rFonts w:ascii="Arial" w:hAnsi="Arial" w:cs="Arial"/>
          <w:b/>
          <w:sz w:val="24"/>
        </w:rPr>
      </w:pPr>
      <w:r>
        <w:rPr>
          <w:rFonts w:ascii="Arial" w:hAnsi="Arial" w:cs="Arial"/>
          <w:b/>
          <w:color w:val="0000FF"/>
          <w:sz w:val="24"/>
        </w:rPr>
        <w:t>R5-240463</w:t>
      </w:r>
      <w:r>
        <w:rPr>
          <w:rFonts w:ascii="Arial" w:hAnsi="Arial" w:cs="Arial"/>
          <w:b/>
          <w:color w:val="0000FF"/>
          <w:sz w:val="24"/>
        </w:rPr>
        <w:tab/>
      </w:r>
      <w:r>
        <w:rPr>
          <w:rFonts w:ascii="Arial" w:hAnsi="Arial" w:cs="Arial"/>
          <w:b/>
          <w:sz w:val="24"/>
        </w:rPr>
        <w:t>Adding Reference sensitivity test requirements for CA_n66A-n71A-n77(2A) and CA_n66A-n71A-n78(2A)</w:t>
      </w:r>
    </w:p>
    <w:p w14:paraId="1F6B81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CR-2645  Cat: F (Rel-18)</w:t>
      </w:r>
      <w:r>
        <w:rPr>
          <w:i/>
        </w:rPr>
        <w:br/>
      </w:r>
      <w:r>
        <w:rPr>
          <w:i/>
        </w:rPr>
        <w:br/>
      </w:r>
      <w:r>
        <w:rPr>
          <w:i/>
        </w:rPr>
        <w:tab/>
      </w:r>
      <w:r>
        <w:rPr>
          <w:i/>
        </w:rPr>
        <w:tab/>
      </w:r>
      <w:r>
        <w:rPr>
          <w:i/>
        </w:rPr>
        <w:tab/>
      </w:r>
      <w:r>
        <w:rPr>
          <w:i/>
        </w:rPr>
        <w:tab/>
      </w:r>
      <w:r>
        <w:rPr>
          <w:i/>
        </w:rPr>
        <w:tab/>
        <w:t>Source: Nokia, Nokia Shanghai Bell</w:t>
      </w:r>
    </w:p>
    <w:p w14:paraId="08F73709" w14:textId="77777777" w:rsidR="004350A9" w:rsidRDefault="004350A9" w:rsidP="004350A9">
      <w:pPr>
        <w:rPr>
          <w:rFonts w:ascii="Arial" w:hAnsi="Arial" w:cs="Arial"/>
          <w:b/>
        </w:rPr>
      </w:pPr>
      <w:r>
        <w:rPr>
          <w:rFonts w:ascii="Arial" w:hAnsi="Arial" w:cs="Arial"/>
          <w:b/>
        </w:rPr>
        <w:t xml:space="preserve">Abstract: </w:t>
      </w:r>
    </w:p>
    <w:p w14:paraId="1AEC45A2" w14:textId="77777777" w:rsidR="004350A9" w:rsidRDefault="004350A9" w:rsidP="004350A9">
      <w:r>
        <w:t>TP analysis in R5-240462 (CR 0859)</w:t>
      </w:r>
    </w:p>
    <w:p w14:paraId="01BB6B54" w14:textId="77777777" w:rsidR="004350A9" w:rsidRDefault="004350A9" w:rsidP="004350A9">
      <w:pPr>
        <w:rPr>
          <w:rFonts w:ascii="Arial" w:hAnsi="Arial" w:cs="Arial"/>
          <w:b/>
        </w:rPr>
      </w:pPr>
      <w:r>
        <w:rPr>
          <w:rFonts w:ascii="Arial" w:hAnsi="Arial" w:cs="Arial"/>
          <w:b/>
        </w:rPr>
        <w:t xml:space="preserve">Discussion: </w:t>
      </w:r>
    </w:p>
    <w:p w14:paraId="45D6CD7F" w14:textId="77777777" w:rsidR="004350A9" w:rsidRDefault="004350A9" w:rsidP="004350A9">
      <w:r>
        <w:t>r1</w:t>
      </w:r>
    </w:p>
    <w:p w14:paraId="4E19C3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R5-241736</w:t>
      </w:r>
      <w:r>
        <w:rPr>
          <w:color w:val="993300"/>
          <w:u w:val="single"/>
        </w:rPr>
        <w:t>.</w:t>
      </w:r>
    </w:p>
    <w:p w14:paraId="6F7890AE" w14:textId="20F040AF" w:rsidR="004350A9" w:rsidRDefault="004350A9" w:rsidP="004350A9">
      <w:pPr>
        <w:rPr>
          <w:rFonts w:ascii="Arial" w:hAnsi="Arial" w:cs="Arial"/>
          <w:b/>
          <w:sz w:val="24"/>
        </w:rPr>
      </w:pPr>
      <w:r>
        <w:rPr>
          <w:rFonts w:ascii="Arial" w:hAnsi="Arial" w:cs="Arial"/>
          <w:b/>
          <w:color w:val="0000FF"/>
          <w:sz w:val="24"/>
        </w:rPr>
        <w:t>R5-241736</w:t>
      </w:r>
      <w:r>
        <w:rPr>
          <w:rFonts w:ascii="Arial" w:hAnsi="Arial" w:cs="Arial"/>
          <w:b/>
          <w:color w:val="0000FF"/>
          <w:sz w:val="24"/>
        </w:rPr>
        <w:tab/>
      </w:r>
      <w:r>
        <w:rPr>
          <w:rFonts w:ascii="Arial" w:hAnsi="Arial" w:cs="Arial"/>
          <w:b/>
          <w:sz w:val="24"/>
        </w:rPr>
        <w:t>Adding Reference sensitivity test requirements for CA_n66A-n71A-n77(2A) and CA_n66A-n71A-n78(2A)</w:t>
      </w:r>
    </w:p>
    <w:p w14:paraId="032BE3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CR-2645  rev 1 Cat: F (Rel-18)</w:t>
      </w:r>
      <w:r>
        <w:rPr>
          <w:i/>
        </w:rPr>
        <w:br/>
      </w:r>
      <w:r>
        <w:rPr>
          <w:i/>
        </w:rPr>
        <w:br/>
      </w:r>
      <w:r>
        <w:rPr>
          <w:i/>
        </w:rPr>
        <w:tab/>
      </w:r>
      <w:r>
        <w:rPr>
          <w:i/>
        </w:rPr>
        <w:tab/>
      </w:r>
      <w:r>
        <w:rPr>
          <w:i/>
        </w:rPr>
        <w:tab/>
      </w:r>
      <w:r>
        <w:rPr>
          <w:i/>
        </w:rPr>
        <w:tab/>
      </w:r>
      <w:r>
        <w:rPr>
          <w:i/>
        </w:rPr>
        <w:tab/>
        <w:t>Source: Nokia, Nokia Shanghai Bell</w:t>
      </w:r>
    </w:p>
    <w:p w14:paraId="08CC9EBD" w14:textId="77777777" w:rsidR="004350A9" w:rsidRDefault="004350A9" w:rsidP="004350A9">
      <w:pPr>
        <w:rPr>
          <w:color w:val="808080"/>
        </w:rPr>
      </w:pPr>
      <w:r>
        <w:rPr>
          <w:color w:val="808080"/>
        </w:rPr>
        <w:t>(Replaces R5-240463)</w:t>
      </w:r>
    </w:p>
    <w:p w14:paraId="00ED949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BD1D0" w14:textId="6BF97C74" w:rsidR="004350A9" w:rsidRDefault="004350A9" w:rsidP="004350A9">
      <w:pPr>
        <w:rPr>
          <w:rFonts w:ascii="Arial" w:hAnsi="Arial" w:cs="Arial"/>
          <w:b/>
          <w:sz w:val="24"/>
        </w:rPr>
      </w:pPr>
      <w:r>
        <w:rPr>
          <w:rFonts w:ascii="Arial" w:hAnsi="Arial" w:cs="Arial"/>
          <w:b/>
          <w:color w:val="0000FF"/>
          <w:sz w:val="24"/>
        </w:rPr>
        <w:lastRenderedPageBreak/>
        <w:t>R5-240777</w:t>
      </w:r>
      <w:r>
        <w:rPr>
          <w:rFonts w:ascii="Arial" w:hAnsi="Arial" w:cs="Arial"/>
          <w:b/>
          <w:color w:val="0000FF"/>
          <w:sz w:val="24"/>
        </w:rPr>
        <w:tab/>
      </w:r>
      <w:r>
        <w:rPr>
          <w:rFonts w:ascii="Arial" w:hAnsi="Arial" w:cs="Arial"/>
          <w:b/>
          <w:sz w:val="24"/>
        </w:rPr>
        <w:t>Adding Reference sensitivity test requirements for CA_n1A-n28A-n78A and CA_n3A-n28A-n78A</w:t>
      </w:r>
    </w:p>
    <w:p w14:paraId="2CE709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CR-2659  Cat: F (Rel-18)</w:t>
      </w:r>
      <w:r>
        <w:rPr>
          <w:i/>
        </w:rPr>
        <w:br/>
      </w:r>
      <w:r>
        <w:rPr>
          <w:i/>
        </w:rPr>
        <w:br/>
      </w:r>
      <w:r>
        <w:rPr>
          <w:i/>
        </w:rPr>
        <w:tab/>
      </w:r>
      <w:r>
        <w:rPr>
          <w:i/>
        </w:rPr>
        <w:tab/>
      </w:r>
      <w:r>
        <w:rPr>
          <w:i/>
        </w:rPr>
        <w:tab/>
      </w:r>
      <w:r>
        <w:rPr>
          <w:i/>
        </w:rPr>
        <w:tab/>
      </w:r>
      <w:r>
        <w:rPr>
          <w:i/>
        </w:rPr>
        <w:tab/>
        <w:t>Source: Nokia, Nokia Shanghai Bell</w:t>
      </w:r>
    </w:p>
    <w:p w14:paraId="6DF996F0" w14:textId="77777777" w:rsidR="004350A9" w:rsidRDefault="004350A9" w:rsidP="004350A9">
      <w:pPr>
        <w:rPr>
          <w:rFonts w:ascii="Arial" w:hAnsi="Arial" w:cs="Arial"/>
          <w:b/>
        </w:rPr>
      </w:pPr>
      <w:r>
        <w:rPr>
          <w:rFonts w:ascii="Arial" w:hAnsi="Arial" w:cs="Arial"/>
          <w:b/>
        </w:rPr>
        <w:t xml:space="preserve">Abstract: </w:t>
      </w:r>
    </w:p>
    <w:p w14:paraId="4555E552" w14:textId="77777777" w:rsidR="004350A9" w:rsidRDefault="004350A9" w:rsidP="004350A9">
      <w:r>
        <w:t>TP analysis in R5-240776 (CR 0862)</w:t>
      </w:r>
    </w:p>
    <w:p w14:paraId="74C8E7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12CF40" w14:textId="38EA4016" w:rsidR="004350A9" w:rsidRDefault="004350A9" w:rsidP="004350A9">
      <w:pPr>
        <w:rPr>
          <w:rFonts w:ascii="Arial" w:hAnsi="Arial" w:cs="Arial"/>
          <w:b/>
          <w:sz w:val="24"/>
        </w:rPr>
      </w:pPr>
      <w:r>
        <w:rPr>
          <w:rFonts w:ascii="Arial" w:hAnsi="Arial" w:cs="Arial"/>
          <w:b/>
          <w:color w:val="0000FF"/>
          <w:sz w:val="24"/>
        </w:rPr>
        <w:t>R5-240880</w:t>
      </w:r>
      <w:r>
        <w:rPr>
          <w:rFonts w:ascii="Arial" w:hAnsi="Arial" w:cs="Arial"/>
          <w:b/>
          <w:color w:val="0000FF"/>
          <w:sz w:val="24"/>
        </w:rPr>
        <w:tab/>
      </w:r>
      <w:r>
        <w:rPr>
          <w:rFonts w:ascii="Arial" w:hAnsi="Arial" w:cs="Arial"/>
          <w:b/>
          <w:sz w:val="24"/>
        </w:rPr>
        <w:t>Update reference sensitivity requirement for 4DL CA table</w:t>
      </w:r>
    </w:p>
    <w:p w14:paraId="5A14140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CR-2670  Cat: F (Rel-18)</w:t>
      </w:r>
      <w:r>
        <w:rPr>
          <w:i/>
        </w:rPr>
        <w:br/>
      </w:r>
      <w:r>
        <w:rPr>
          <w:i/>
        </w:rPr>
        <w:br/>
      </w:r>
      <w:r>
        <w:rPr>
          <w:i/>
        </w:rPr>
        <w:tab/>
      </w:r>
      <w:r>
        <w:rPr>
          <w:i/>
        </w:rPr>
        <w:tab/>
      </w:r>
      <w:r>
        <w:rPr>
          <w:i/>
        </w:rPr>
        <w:tab/>
      </w:r>
      <w:r>
        <w:rPr>
          <w:i/>
        </w:rPr>
        <w:tab/>
      </w:r>
      <w:r>
        <w:rPr>
          <w:i/>
        </w:rPr>
        <w:tab/>
        <w:t>Source: Verizon</w:t>
      </w:r>
    </w:p>
    <w:p w14:paraId="20656706" w14:textId="77777777" w:rsidR="004350A9" w:rsidRDefault="004350A9" w:rsidP="004350A9">
      <w:pPr>
        <w:rPr>
          <w:rFonts w:ascii="Arial" w:hAnsi="Arial" w:cs="Arial"/>
          <w:b/>
        </w:rPr>
      </w:pPr>
      <w:r>
        <w:rPr>
          <w:rFonts w:ascii="Arial" w:hAnsi="Arial" w:cs="Arial"/>
          <w:b/>
        </w:rPr>
        <w:t xml:space="preserve">Discussion: </w:t>
      </w:r>
    </w:p>
    <w:p w14:paraId="1D1E888C" w14:textId="77777777" w:rsidR="004350A9" w:rsidRDefault="004350A9" w:rsidP="004350A9">
      <w:r>
        <w:t>content has been merged into R5-241349r1.</w:t>
      </w:r>
    </w:p>
    <w:p w14:paraId="40CEAF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63C62A" w14:textId="689E142C" w:rsidR="004350A9" w:rsidRDefault="004350A9" w:rsidP="004350A9">
      <w:pPr>
        <w:rPr>
          <w:rFonts w:ascii="Arial" w:hAnsi="Arial" w:cs="Arial"/>
          <w:b/>
          <w:sz w:val="24"/>
        </w:rPr>
      </w:pPr>
      <w:r>
        <w:rPr>
          <w:rFonts w:ascii="Arial" w:hAnsi="Arial" w:cs="Arial"/>
          <w:b/>
          <w:color w:val="0000FF"/>
          <w:sz w:val="24"/>
        </w:rPr>
        <w:t>R5-240888</w:t>
      </w:r>
      <w:r>
        <w:rPr>
          <w:rFonts w:ascii="Arial" w:hAnsi="Arial" w:cs="Arial"/>
          <w:b/>
          <w:color w:val="0000FF"/>
          <w:sz w:val="24"/>
        </w:rPr>
        <w:tab/>
      </w:r>
      <w:r>
        <w:rPr>
          <w:rFonts w:ascii="Arial" w:hAnsi="Arial" w:cs="Arial"/>
          <w:b/>
          <w:sz w:val="24"/>
        </w:rPr>
        <w:t>Update reference sensitivity requirement table for additional band configurations</w:t>
      </w:r>
    </w:p>
    <w:p w14:paraId="4C14A9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CR-2671  Cat: F (Rel-18)</w:t>
      </w:r>
      <w:r>
        <w:rPr>
          <w:i/>
        </w:rPr>
        <w:br/>
      </w:r>
      <w:r>
        <w:rPr>
          <w:i/>
        </w:rPr>
        <w:br/>
      </w:r>
      <w:r>
        <w:rPr>
          <w:i/>
        </w:rPr>
        <w:tab/>
      </w:r>
      <w:r>
        <w:rPr>
          <w:i/>
        </w:rPr>
        <w:tab/>
      </w:r>
      <w:r>
        <w:rPr>
          <w:i/>
        </w:rPr>
        <w:tab/>
      </w:r>
      <w:r>
        <w:rPr>
          <w:i/>
        </w:rPr>
        <w:tab/>
      </w:r>
      <w:r>
        <w:rPr>
          <w:i/>
        </w:rPr>
        <w:tab/>
        <w:t>Source: Verizon</w:t>
      </w:r>
    </w:p>
    <w:p w14:paraId="5BD32D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1203BF" w14:textId="00844895" w:rsidR="004350A9" w:rsidRDefault="004350A9" w:rsidP="004350A9">
      <w:pPr>
        <w:rPr>
          <w:rFonts w:ascii="Arial" w:hAnsi="Arial" w:cs="Arial"/>
          <w:b/>
          <w:sz w:val="24"/>
        </w:rPr>
      </w:pPr>
      <w:r>
        <w:rPr>
          <w:rFonts w:ascii="Arial" w:hAnsi="Arial" w:cs="Arial"/>
          <w:b/>
          <w:color w:val="0000FF"/>
          <w:sz w:val="24"/>
        </w:rPr>
        <w:t>R5-241097</w:t>
      </w:r>
      <w:r>
        <w:rPr>
          <w:rFonts w:ascii="Arial" w:hAnsi="Arial" w:cs="Arial"/>
          <w:b/>
          <w:color w:val="0000FF"/>
          <w:sz w:val="24"/>
        </w:rPr>
        <w:tab/>
      </w:r>
      <w:r>
        <w:rPr>
          <w:rFonts w:ascii="Arial" w:hAnsi="Arial" w:cs="Arial"/>
          <w:b/>
          <w:sz w:val="24"/>
        </w:rPr>
        <w:t>Correction to Reference sensitivity for CA_n28A-n41A-n79A</w:t>
      </w:r>
    </w:p>
    <w:p w14:paraId="27F62E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CR-2704  Cat: F (Rel-18)</w:t>
      </w:r>
      <w:r>
        <w:rPr>
          <w:i/>
        </w:rPr>
        <w:br/>
      </w:r>
      <w:r>
        <w:rPr>
          <w:i/>
        </w:rPr>
        <w:br/>
      </w:r>
      <w:r>
        <w:rPr>
          <w:i/>
        </w:rPr>
        <w:tab/>
      </w:r>
      <w:r>
        <w:rPr>
          <w:i/>
        </w:rPr>
        <w:tab/>
      </w:r>
      <w:r>
        <w:rPr>
          <w:i/>
        </w:rPr>
        <w:tab/>
      </w:r>
      <w:r>
        <w:rPr>
          <w:i/>
        </w:rPr>
        <w:tab/>
      </w:r>
      <w:r>
        <w:rPr>
          <w:i/>
        </w:rPr>
        <w:tab/>
        <w:t>Source: Anritsu</w:t>
      </w:r>
    </w:p>
    <w:p w14:paraId="74752076" w14:textId="77777777" w:rsidR="004350A9" w:rsidRDefault="004350A9" w:rsidP="004350A9">
      <w:pPr>
        <w:rPr>
          <w:rFonts w:ascii="Arial" w:hAnsi="Arial" w:cs="Arial"/>
          <w:b/>
        </w:rPr>
      </w:pPr>
      <w:r>
        <w:rPr>
          <w:rFonts w:ascii="Arial" w:hAnsi="Arial" w:cs="Arial"/>
          <w:b/>
        </w:rPr>
        <w:t xml:space="preserve">Abstract: </w:t>
      </w:r>
    </w:p>
    <w:p w14:paraId="47F10376" w14:textId="77777777" w:rsidR="004350A9" w:rsidRDefault="004350A9" w:rsidP="004350A9">
      <w:r>
        <w:t>Editorial</w:t>
      </w:r>
    </w:p>
    <w:p w14:paraId="25C7D597" w14:textId="77777777" w:rsidR="004350A9" w:rsidRDefault="004350A9" w:rsidP="004350A9">
      <w:r>
        <w:t>Table 7.3A.0.5-2 has further errors for other CA combinations, but it was not corrected in this CR due to the huge amount of corrections. It should be corrected in the future meeting.</w:t>
      </w:r>
    </w:p>
    <w:p w14:paraId="580BF04F" w14:textId="77777777" w:rsidR="004350A9" w:rsidRDefault="004350A9" w:rsidP="004350A9">
      <w:pPr>
        <w:rPr>
          <w:rFonts w:ascii="Arial" w:hAnsi="Arial" w:cs="Arial"/>
          <w:b/>
        </w:rPr>
      </w:pPr>
      <w:r>
        <w:rPr>
          <w:rFonts w:ascii="Arial" w:hAnsi="Arial" w:cs="Arial"/>
          <w:b/>
        </w:rPr>
        <w:t xml:space="preserve">Discussion: </w:t>
      </w:r>
    </w:p>
    <w:p w14:paraId="216F4149" w14:textId="77777777" w:rsidR="004350A9" w:rsidRDefault="004350A9" w:rsidP="004350A9">
      <w:r>
        <w:t>r2</w:t>
      </w:r>
    </w:p>
    <w:p w14:paraId="24EC58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R5-241737</w:t>
      </w:r>
      <w:r>
        <w:rPr>
          <w:color w:val="993300"/>
          <w:u w:val="single"/>
        </w:rPr>
        <w:t>.</w:t>
      </w:r>
    </w:p>
    <w:p w14:paraId="7225C7E7" w14:textId="5060C867" w:rsidR="004350A9" w:rsidRDefault="004350A9" w:rsidP="004350A9">
      <w:pPr>
        <w:rPr>
          <w:rFonts w:ascii="Arial" w:hAnsi="Arial" w:cs="Arial"/>
          <w:b/>
          <w:sz w:val="24"/>
        </w:rPr>
      </w:pPr>
      <w:r>
        <w:rPr>
          <w:rFonts w:ascii="Arial" w:hAnsi="Arial" w:cs="Arial"/>
          <w:b/>
          <w:color w:val="0000FF"/>
          <w:sz w:val="24"/>
        </w:rPr>
        <w:t>R5-241737</w:t>
      </w:r>
      <w:r>
        <w:rPr>
          <w:rFonts w:ascii="Arial" w:hAnsi="Arial" w:cs="Arial"/>
          <w:b/>
          <w:color w:val="0000FF"/>
          <w:sz w:val="24"/>
        </w:rPr>
        <w:tab/>
      </w:r>
      <w:r>
        <w:rPr>
          <w:rFonts w:ascii="Arial" w:hAnsi="Arial" w:cs="Arial"/>
          <w:b/>
          <w:sz w:val="24"/>
        </w:rPr>
        <w:t>Correction to Reference sensitivity for CA_n28A-n41A-n79A</w:t>
      </w:r>
    </w:p>
    <w:p w14:paraId="16B180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CR-2704  rev 1 Cat: F (Rel-18)</w:t>
      </w:r>
      <w:r>
        <w:rPr>
          <w:i/>
        </w:rPr>
        <w:br/>
      </w:r>
      <w:r>
        <w:rPr>
          <w:i/>
        </w:rPr>
        <w:br/>
      </w:r>
      <w:r>
        <w:rPr>
          <w:i/>
        </w:rPr>
        <w:tab/>
      </w:r>
      <w:r>
        <w:rPr>
          <w:i/>
        </w:rPr>
        <w:tab/>
      </w:r>
      <w:r>
        <w:rPr>
          <w:i/>
        </w:rPr>
        <w:tab/>
      </w:r>
      <w:r>
        <w:rPr>
          <w:i/>
        </w:rPr>
        <w:tab/>
      </w:r>
      <w:r>
        <w:rPr>
          <w:i/>
        </w:rPr>
        <w:tab/>
        <w:t>Source: Anritsu</w:t>
      </w:r>
    </w:p>
    <w:p w14:paraId="0DFC8AA5" w14:textId="77777777" w:rsidR="004350A9" w:rsidRDefault="004350A9" w:rsidP="004350A9">
      <w:pPr>
        <w:rPr>
          <w:color w:val="808080"/>
        </w:rPr>
      </w:pPr>
      <w:r>
        <w:rPr>
          <w:color w:val="808080"/>
        </w:rPr>
        <w:t>(Replaces R5-241097)</w:t>
      </w:r>
    </w:p>
    <w:p w14:paraId="270FF76C"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E0263" w14:textId="7F325CF6" w:rsidR="004350A9" w:rsidRDefault="004350A9" w:rsidP="004350A9">
      <w:pPr>
        <w:rPr>
          <w:rFonts w:ascii="Arial" w:hAnsi="Arial" w:cs="Arial"/>
          <w:b/>
          <w:sz w:val="24"/>
        </w:rPr>
      </w:pPr>
      <w:r>
        <w:rPr>
          <w:rFonts w:ascii="Arial" w:hAnsi="Arial" w:cs="Arial"/>
          <w:b/>
          <w:color w:val="0000FF"/>
          <w:sz w:val="24"/>
        </w:rPr>
        <w:t>R5-241098</w:t>
      </w:r>
      <w:r>
        <w:rPr>
          <w:rFonts w:ascii="Arial" w:hAnsi="Arial" w:cs="Arial"/>
          <w:b/>
          <w:color w:val="0000FF"/>
          <w:sz w:val="24"/>
        </w:rPr>
        <w:tab/>
      </w:r>
      <w:r>
        <w:rPr>
          <w:rFonts w:ascii="Arial" w:hAnsi="Arial" w:cs="Arial"/>
          <w:b/>
          <w:sz w:val="24"/>
        </w:rPr>
        <w:t>Clarification of asymmetric BW in Rx test cases for CA</w:t>
      </w:r>
    </w:p>
    <w:p w14:paraId="3EADBDA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CR-2705  Cat: F (Rel-18)</w:t>
      </w:r>
      <w:r>
        <w:rPr>
          <w:i/>
        </w:rPr>
        <w:br/>
      </w:r>
      <w:r>
        <w:rPr>
          <w:i/>
        </w:rPr>
        <w:br/>
      </w:r>
      <w:r>
        <w:rPr>
          <w:i/>
        </w:rPr>
        <w:tab/>
      </w:r>
      <w:r>
        <w:rPr>
          <w:i/>
        </w:rPr>
        <w:tab/>
      </w:r>
      <w:r>
        <w:rPr>
          <w:i/>
        </w:rPr>
        <w:tab/>
      </w:r>
      <w:r>
        <w:rPr>
          <w:i/>
        </w:rPr>
        <w:tab/>
      </w:r>
      <w:r>
        <w:rPr>
          <w:i/>
        </w:rPr>
        <w:tab/>
        <w:t>Source: Anritsu</w:t>
      </w:r>
    </w:p>
    <w:p w14:paraId="03ECD783" w14:textId="77777777" w:rsidR="004350A9" w:rsidRDefault="004350A9" w:rsidP="004350A9">
      <w:pPr>
        <w:rPr>
          <w:rFonts w:ascii="Arial" w:hAnsi="Arial" w:cs="Arial"/>
          <w:b/>
        </w:rPr>
      </w:pPr>
      <w:r>
        <w:rPr>
          <w:rFonts w:ascii="Arial" w:hAnsi="Arial" w:cs="Arial"/>
          <w:b/>
        </w:rPr>
        <w:t xml:space="preserve">Discussion: </w:t>
      </w:r>
    </w:p>
    <w:p w14:paraId="1BD9C551" w14:textId="77777777" w:rsidR="004350A9" w:rsidRDefault="004350A9" w:rsidP="004350A9">
      <w:r>
        <w:t>r1</w:t>
      </w:r>
    </w:p>
    <w:p w14:paraId="35BD32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R5-241738</w:t>
      </w:r>
      <w:r>
        <w:rPr>
          <w:color w:val="993300"/>
          <w:u w:val="single"/>
        </w:rPr>
        <w:t>.</w:t>
      </w:r>
    </w:p>
    <w:p w14:paraId="14DA4879" w14:textId="2FCE9C19" w:rsidR="004350A9" w:rsidRDefault="004350A9" w:rsidP="004350A9">
      <w:pPr>
        <w:rPr>
          <w:rFonts w:ascii="Arial" w:hAnsi="Arial" w:cs="Arial"/>
          <w:b/>
          <w:sz w:val="24"/>
        </w:rPr>
      </w:pPr>
      <w:r>
        <w:rPr>
          <w:rFonts w:ascii="Arial" w:hAnsi="Arial" w:cs="Arial"/>
          <w:b/>
          <w:color w:val="0000FF"/>
          <w:sz w:val="24"/>
        </w:rPr>
        <w:t>R5-241738</w:t>
      </w:r>
      <w:r>
        <w:rPr>
          <w:rFonts w:ascii="Arial" w:hAnsi="Arial" w:cs="Arial"/>
          <w:b/>
          <w:color w:val="0000FF"/>
          <w:sz w:val="24"/>
        </w:rPr>
        <w:tab/>
      </w:r>
      <w:r>
        <w:rPr>
          <w:rFonts w:ascii="Arial" w:hAnsi="Arial" w:cs="Arial"/>
          <w:b/>
          <w:sz w:val="24"/>
        </w:rPr>
        <w:t>Clarification of asymmetric BW in Rx test cases for CA</w:t>
      </w:r>
    </w:p>
    <w:p w14:paraId="1A577F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CR-2705  rev 1 Cat: F (Rel-18)</w:t>
      </w:r>
      <w:r>
        <w:rPr>
          <w:i/>
        </w:rPr>
        <w:br/>
      </w:r>
      <w:r>
        <w:rPr>
          <w:i/>
        </w:rPr>
        <w:br/>
      </w:r>
      <w:r>
        <w:rPr>
          <w:i/>
        </w:rPr>
        <w:tab/>
      </w:r>
      <w:r>
        <w:rPr>
          <w:i/>
        </w:rPr>
        <w:tab/>
      </w:r>
      <w:r>
        <w:rPr>
          <w:i/>
        </w:rPr>
        <w:tab/>
      </w:r>
      <w:r>
        <w:rPr>
          <w:i/>
        </w:rPr>
        <w:tab/>
      </w:r>
      <w:r>
        <w:rPr>
          <w:i/>
        </w:rPr>
        <w:tab/>
        <w:t>Source: Anritsu</w:t>
      </w:r>
    </w:p>
    <w:p w14:paraId="710F3E23" w14:textId="77777777" w:rsidR="004350A9" w:rsidRDefault="004350A9" w:rsidP="004350A9">
      <w:pPr>
        <w:rPr>
          <w:color w:val="808080"/>
        </w:rPr>
      </w:pPr>
      <w:r>
        <w:rPr>
          <w:color w:val="808080"/>
        </w:rPr>
        <w:t>(Replaces R5-241098)</w:t>
      </w:r>
    </w:p>
    <w:p w14:paraId="1B7A390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495027" w14:textId="50500A36" w:rsidR="004350A9" w:rsidRDefault="004350A9" w:rsidP="004350A9">
      <w:pPr>
        <w:rPr>
          <w:rFonts w:ascii="Arial" w:hAnsi="Arial" w:cs="Arial"/>
          <w:b/>
          <w:sz w:val="24"/>
        </w:rPr>
      </w:pPr>
      <w:r>
        <w:rPr>
          <w:rFonts w:ascii="Arial" w:hAnsi="Arial" w:cs="Arial"/>
          <w:b/>
          <w:color w:val="0000FF"/>
          <w:sz w:val="24"/>
        </w:rPr>
        <w:t>R5-241122</w:t>
      </w:r>
      <w:r>
        <w:rPr>
          <w:rFonts w:ascii="Arial" w:hAnsi="Arial" w:cs="Arial"/>
          <w:b/>
          <w:color w:val="0000FF"/>
          <w:sz w:val="24"/>
        </w:rPr>
        <w:tab/>
      </w:r>
      <w:r>
        <w:rPr>
          <w:rFonts w:ascii="Arial" w:hAnsi="Arial" w:cs="Arial"/>
          <w:b/>
          <w:sz w:val="24"/>
        </w:rPr>
        <w:t>Correction to Reference sensitivity for CA_n26A-n70A</w:t>
      </w:r>
    </w:p>
    <w:p w14:paraId="0A3FF9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CR-2715  Cat: F (Rel-18)</w:t>
      </w:r>
      <w:r>
        <w:rPr>
          <w:i/>
        </w:rPr>
        <w:br/>
      </w:r>
      <w:r>
        <w:rPr>
          <w:i/>
        </w:rPr>
        <w:br/>
      </w:r>
      <w:r>
        <w:rPr>
          <w:i/>
        </w:rPr>
        <w:tab/>
      </w:r>
      <w:r>
        <w:rPr>
          <w:i/>
        </w:rPr>
        <w:tab/>
      </w:r>
      <w:r>
        <w:rPr>
          <w:i/>
        </w:rPr>
        <w:tab/>
      </w:r>
      <w:r>
        <w:rPr>
          <w:i/>
        </w:rPr>
        <w:tab/>
      </w:r>
      <w:r>
        <w:rPr>
          <w:i/>
        </w:rPr>
        <w:tab/>
        <w:t>Source: Anritsu</w:t>
      </w:r>
    </w:p>
    <w:p w14:paraId="4691F68B" w14:textId="77777777" w:rsidR="004350A9" w:rsidRDefault="004350A9" w:rsidP="004350A9">
      <w:pPr>
        <w:rPr>
          <w:rFonts w:ascii="Arial" w:hAnsi="Arial" w:cs="Arial"/>
          <w:b/>
        </w:rPr>
      </w:pPr>
      <w:r>
        <w:rPr>
          <w:rFonts w:ascii="Arial" w:hAnsi="Arial" w:cs="Arial"/>
          <w:b/>
        </w:rPr>
        <w:t xml:space="preserve">Abstract: </w:t>
      </w:r>
    </w:p>
    <w:p w14:paraId="2B1D1405" w14:textId="77777777" w:rsidR="004350A9" w:rsidRDefault="004350A9" w:rsidP="004350A9">
      <w:r>
        <w:t>Editorial</w:t>
      </w:r>
    </w:p>
    <w:p w14:paraId="2EE7246A" w14:textId="77777777" w:rsidR="004350A9" w:rsidRDefault="004350A9" w:rsidP="004350A9">
      <w:r>
        <w:t>Depending on RAN4 CR R4-2400593</w:t>
      </w:r>
    </w:p>
    <w:p w14:paraId="0C9042DF" w14:textId="77777777" w:rsidR="004350A9" w:rsidRDefault="004350A9" w:rsidP="004350A9">
      <w:pPr>
        <w:rPr>
          <w:rFonts w:ascii="Arial" w:hAnsi="Arial" w:cs="Arial"/>
          <w:b/>
        </w:rPr>
      </w:pPr>
      <w:r>
        <w:rPr>
          <w:rFonts w:ascii="Arial" w:hAnsi="Arial" w:cs="Arial"/>
          <w:b/>
        </w:rPr>
        <w:t xml:space="preserve">Discussion: </w:t>
      </w:r>
    </w:p>
    <w:p w14:paraId="6F69440B" w14:textId="77777777" w:rsidR="004350A9" w:rsidRDefault="004350A9" w:rsidP="004350A9">
      <w:r>
        <w:t>r1</w:t>
      </w:r>
    </w:p>
    <w:p w14:paraId="032901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R5-242015</w:t>
      </w:r>
      <w:r>
        <w:rPr>
          <w:color w:val="993300"/>
          <w:u w:val="single"/>
        </w:rPr>
        <w:t>.</w:t>
      </w:r>
    </w:p>
    <w:p w14:paraId="2A6079AD" w14:textId="37A0A5AC" w:rsidR="004350A9" w:rsidRDefault="004350A9" w:rsidP="004350A9">
      <w:pPr>
        <w:rPr>
          <w:rFonts w:ascii="Arial" w:hAnsi="Arial" w:cs="Arial"/>
          <w:b/>
          <w:sz w:val="24"/>
        </w:rPr>
      </w:pPr>
      <w:r>
        <w:rPr>
          <w:rFonts w:ascii="Arial" w:hAnsi="Arial" w:cs="Arial"/>
          <w:b/>
          <w:color w:val="0000FF"/>
          <w:sz w:val="24"/>
        </w:rPr>
        <w:t>R5-242015</w:t>
      </w:r>
      <w:r>
        <w:rPr>
          <w:rFonts w:ascii="Arial" w:hAnsi="Arial" w:cs="Arial"/>
          <w:b/>
          <w:color w:val="0000FF"/>
          <w:sz w:val="24"/>
        </w:rPr>
        <w:tab/>
      </w:r>
      <w:r>
        <w:rPr>
          <w:rFonts w:ascii="Arial" w:hAnsi="Arial" w:cs="Arial"/>
          <w:b/>
          <w:sz w:val="24"/>
        </w:rPr>
        <w:t>Correction to Reference sensitivity for CA_n26A-n70A</w:t>
      </w:r>
    </w:p>
    <w:p w14:paraId="2B6633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CR-2715  rev 1 Cat: F (Rel-18)</w:t>
      </w:r>
      <w:r>
        <w:rPr>
          <w:i/>
        </w:rPr>
        <w:br/>
      </w:r>
      <w:r>
        <w:rPr>
          <w:i/>
        </w:rPr>
        <w:br/>
      </w:r>
      <w:r>
        <w:rPr>
          <w:i/>
        </w:rPr>
        <w:tab/>
      </w:r>
      <w:r>
        <w:rPr>
          <w:i/>
        </w:rPr>
        <w:tab/>
      </w:r>
      <w:r>
        <w:rPr>
          <w:i/>
        </w:rPr>
        <w:tab/>
      </w:r>
      <w:r>
        <w:rPr>
          <w:i/>
        </w:rPr>
        <w:tab/>
      </w:r>
      <w:r>
        <w:rPr>
          <w:i/>
        </w:rPr>
        <w:tab/>
        <w:t>Source: Anritsu</w:t>
      </w:r>
    </w:p>
    <w:p w14:paraId="1C408918" w14:textId="77777777" w:rsidR="004350A9" w:rsidRDefault="004350A9" w:rsidP="004350A9">
      <w:pPr>
        <w:rPr>
          <w:color w:val="808080"/>
        </w:rPr>
      </w:pPr>
      <w:r>
        <w:rPr>
          <w:color w:val="808080"/>
        </w:rPr>
        <w:t>(Replaces R5-241122)</w:t>
      </w:r>
    </w:p>
    <w:p w14:paraId="32ACB7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7BD0E" w14:textId="594B2AAF" w:rsidR="004350A9" w:rsidRDefault="004350A9" w:rsidP="004350A9">
      <w:pPr>
        <w:rPr>
          <w:rFonts w:ascii="Arial" w:hAnsi="Arial" w:cs="Arial"/>
          <w:b/>
          <w:sz w:val="24"/>
        </w:rPr>
      </w:pPr>
      <w:r>
        <w:rPr>
          <w:rFonts w:ascii="Arial" w:hAnsi="Arial" w:cs="Arial"/>
          <w:b/>
          <w:color w:val="0000FF"/>
          <w:sz w:val="24"/>
        </w:rPr>
        <w:t>R5-241349</w:t>
      </w:r>
      <w:r>
        <w:rPr>
          <w:rFonts w:ascii="Arial" w:hAnsi="Arial" w:cs="Arial"/>
          <w:b/>
          <w:color w:val="0000FF"/>
          <w:sz w:val="24"/>
        </w:rPr>
        <w:tab/>
      </w:r>
      <w:r>
        <w:rPr>
          <w:rFonts w:ascii="Arial" w:hAnsi="Arial" w:cs="Arial"/>
          <w:b/>
          <w:sz w:val="24"/>
        </w:rPr>
        <w:t>Update of 4DL CA test cases</w:t>
      </w:r>
    </w:p>
    <w:p w14:paraId="475919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CR-2728  Cat: F (Rel-18)</w:t>
      </w:r>
      <w:r>
        <w:rPr>
          <w:i/>
        </w:rPr>
        <w:br/>
      </w:r>
      <w:r>
        <w:rPr>
          <w:i/>
        </w:rPr>
        <w:br/>
      </w:r>
      <w:r>
        <w:rPr>
          <w:i/>
        </w:rPr>
        <w:tab/>
      </w:r>
      <w:r>
        <w:rPr>
          <w:i/>
        </w:rPr>
        <w:tab/>
      </w:r>
      <w:r>
        <w:rPr>
          <w:i/>
        </w:rPr>
        <w:tab/>
      </w:r>
      <w:r>
        <w:rPr>
          <w:i/>
        </w:rPr>
        <w:tab/>
      </w:r>
      <w:r>
        <w:rPr>
          <w:i/>
        </w:rPr>
        <w:tab/>
        <w:t>Source: ROHDE &amp; SCHWARZ, Verizon</w:t>
      </w:r>
    </w:p>
    <w:p w14:paraId="6246AB4A" w14:textId="77777777" w:rsidR="004350A9" w:rsidRDefault="004350A9" w:rsidP="004350A9">
      <w:pPr>
        <w:rPr>
          <w:rFonts w:ascii="Arial" w:hAnsi="Arial" w:cs="Arial"/>
          <w:b/>
        </w:rPr>
      </w:pPr>
      <w:r>
        <w:rPr>
          <w:rFonts w:ascii="Arial" w:hAnsi="Arial" w:cs="Arial"/>
          <w:b/>
        </w:rPr>
        <w:t xml:space="preserve">Abstract: </w:t>
      </w:r>
    </w:p>
    <w:p w14:paraId="6EEA9333" w14:textId="77777777" w:rsidR="004350A9" w:rsidRDefault="004350A9" w:rsidP="004350A9">
      <w:r>
        <w:t>Applicability update in CR R5-241350, test point selection in CR R5-241351</w:t>
      </w:r>
    </w:p>
    <w:p w14:paraId="710E7533" w14:textId="77777777" w:rsidR="004350A9" w:rsidRDefault="004350A9" w:rsidP="004350A9">
      <w:pPr>
        <w:rPr>
          <w:rFonts w:ascii="Arial" w:hAnsi="Arial" w:cs="Arial"/>
          <w:b/>
        </w:rPr>
      </w:pPr>
      <w:r>
        <w:rPr>
          <w:rFonts w:ascii="Arial" w:hAnsi="Arial" w:cs="Arial"/>
          <w:b/>
        </w:rPr>
        <w:lastRenderedPageBreak/>
        <w:t xml:space="preserve">Discussion: </w:t>
      </w:r>
    </w:p>
    <w:p w14:paraId="3AFB0871" w14:textId="77777777" w:rsidR="004350A9" w:rsidRDefault="004350A9" w:rsidP="004350A9">
      <w:r>
        <w:t>r3</w:t>
      </w:r>
    </w:p>
    <w:p w14:paraId="5BEFFC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R5-241907</w:t>
      </w:r>
      <w:r>
        <w:rPr>
          <w:color w:val="993300"/>
          <w:u w:val="single"/>
        </w:rPr>
        <w:t>.</w:t>
      </w:r>
    </w:p>
    <w:p w14:paraId="37BE974E" w14:textId="5BA6E41A" w:rsidR="004350A9" w:rsidRDefault="004350A9" w:rsidP="004350A9">
      <w:pPr>
        <w:rPr>
          <w:rFonts w:ascii="Arial" w:hAnsi="Arial" w:cs="Arial"/>
          <w:b/>
          <w:sz w:val="24"/>
        </w:rPr>
      </w:pPr>
      <w:r>
        <w:rPr>
          <w:rFonts w:ascii="Arial" w:hAnsi="Arial" w:cs="Arial"/>
          <w:b/>
          <w:color w:val="0000FF"/>
          <w:sz w:val="24"/>
        </w:rPr>
        <w:t>R5-241907</w:t>
      </w:r>
      <w:r>
        <w:rPr>
          <w:rFonts w:ascii="Arial" w:hAnsi="Arial" w:cs="Arial"/>
          <w:b/>
          <w:color w:val="0000FF"/>
          <w:sz w:val="24"/>
        </w:rPr>
        <w:tab/>
      </w:r>
      <w:r>
        <w:rPr>
          <w:rFonts w:ascii="Arial" w:hAnsi="Arial" w:cs="Arial"/>
          <w:b/>
          <w:sz w:val="24"/>
        </w:rPr>
        <w:t>Update of 4DL CA test cases</w:t>
      </w:r>
    </w:p>
    <w:p w14:paraId="707EE0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CR-2728  rev 1 Cat: F (Rel-18)</w:t>
      </w:r>
      <w:r>
        <w:rPr>
          <w:i/>
        </w:rPr>
        <w:br/>
      </w:r>
      <w:r>
        <w:rPr>
          <w:i/>
        </w:rPr>
        <w:br/>
      </w:r>
      <w:r>
        <w:rPr>
          <w:i/>
        </w:rPr>
        <w:tab/>
      </w:r>
      <w:r>
        <w:rPr>
          <w:i/>
        </w:rPr>
        <w:tab/>
      </w:r>
      <w:r>
        <w:rPr>
          <w:i/>
        </w:rPr>
        <w:tab/>
      </w:r>
      <w:r>
        <w:rPr>
          <w:i/>
        </w:rPr>
        <w:tab/>
      </w:r>
      <w:r>
        <w:rPr>
          <w:i/>
        </w:rPr>
        <w:tab/>
        <w:t>Source: ROHDE &amp; SCHWARZ, Verizon</w:t>
      </w:r>
    </w:p>
    <w:p w14:paraId="1FD22B8E" w14:textId="77777777" w:rsidR="004350A9" w:rsidRDefault="004350A9" w:rsidP="004350A9">
      <w:pPr>
        <w:rPr>
          <w:color w:val="808080"/>
        </w:rPr>
      </w:pPr>
      <w:r>
        <w:rPr>
          <w:color w:val="808080"/>
        </w:rPr>
        <w:t>(Replaces R5-241349)</w:t>
      </w:r>
    </w:p>
    <w:p w14:paraId="57FF62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4354E2" w14:textId="77777777" w:rsidR="004350A9" w:rsidRDefault="004350A9" w:rsidP="004350A9">
      <w:pPr>
        <w:pStyle w:val="Heading6"/>
      </w:pPr>
      <w:bookmarkStart w:id="90" w:name="_Toc161733110"/>
      <w:r>
        <w:t>5.3.3.3.3</w:t>
      </w:r>
      <w:r>
        <w:tab/>
        <w:t>Clauses 1-5 / Annexes</w:t>
      </w:r>
      <w:bookmarkEnd w:id="90"/>
    </w:p>
    <w:p w14:paraId="393117A9" w14:textId="17143D31" w:rsidR="004350A9" w:rsidRDefault="004350A9" w:rsidP="004350A9">
      <w:pPr>
        <w:rPr>
          <w:rFonts w:ascii="Arial" w:hAnsi="Arial" w:cs="Arial"/>
          <w:b/>
          <w:sz w:val="24"/>
        </w:rPr>
      </w:pPr>
      <w:r>
        <w:rPr>
          <w:rFonts w:ascii="Arial" w:hAnsi="Arial" w:cs="Arial"/>
          <w:b/>
          <w:color w:val="0000FF"/>
          <w:sz w:val="24"/>
        </w:rPr>
        <w:t>R5-240229</w:t>
      </w:r>
      <w:r>
        <w:rPr>
          <w:rFonts w:ascii="Arial" w:hAnsi="Arial" w:cs="Arial"/>
          <w:b/>
          <w:color w:val="0000FF"/>
          <w:sz w:val="24"/>
        </w:rPr>
        <w:tab/>
      </w:r>
      <w:r>
        <w:rPr>
          <w:rFonts w:ascii="Arial" w:hAnsi="Arial" w:cs="Arial"/>
          <w:b/>
          <w:sz w:val="24"/>
        </w:rPr>
        <w:t>General updates of TS 38.521-1 clause 5 for R17 CA configurations</w:t>
      </w:r>
    </w:p>
    <w:p w14:paraId="1A1866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CR-2610  Cat: F (Rel-18)</w:t>
      </w:r>
      <w:r>
        <w:rPr>
          <w:i/>
        </w:rPr>
        <w:br/>
      </w:r>
      <w:r>
        <w:rPr>
          <w:i/>
        </w:rPr>
        <w:br/>
      </w:r>
      <w:r>
        <w:rPr>
          <w:i/>
        </w:rPr>
        <w:tab/>
      </w:r>
      <w:r>
        <w:rPr>
          <w:i/>
        </w:rPr>
        <w:tab/>
      </w:r>
      <w:r>
        <w:rPr>
          <w:i/>
        </w:rPr>
        <w:tab/>
      </w:r>
      <w:r>
        <w:rPr>
          <w:i/>
        </w:rPr>
        <w:tab/>
      </w:r>
      <w:r>
        <w:rPr>
          <w:i/>
        </w:rPr>
        <w:tab/>
        <w:t>Source: CU Digital Technology, Verizon, Nokia, KDDI</w:t>
      </w:r>
    </w:p>
    <w:p w14:paraId="5CE7A7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R5-241868</w:t>
      </w:r>
      <w:r>
        <w:rPr>
          <w:color w:val="993300"/>
          <w:u w:val="single"/>
        </w:rPr>
        <w:t>.</w:t>
      </w:r>
    </w:p>
    <w:p w14:paraId="01C84D1C" w14:textId="11E92DE8" w:rsidR="004350A9" w:rsidRDefault="004350A9" w:rsidP="004350A9">
      <w:pPr>
        <w:rPr>
          <w:rFonts w:ascii="Arial" w:hAnsi="Arial" w:cs="Arial"/>
          <w:b/>
          <w:sz w:val="24"/>
        </w:rPr>
      </w:pPr>
      <w:r>
        <w:rPr>
          <w:rFonts w:ascii="Arial" w:hAnsi="Arial" w:cs="Arial"/>
          <w:b/>
          <w:color w:val="0000FF"/>
          <w:sz w:val="24"/>
        </w:rPr>
        <w:t>R5-241868</w:t>
      </w:r>
      <w:r>
        <w:rPr>
          <w:rFonts w:ascii="Arial" w:hAnsi="Arial" w:cs="Arial"/>
          <w:b/>
          <w:color w:val="0000FF"/>
          <w:sz w:val="24"/>
        </w:rPr>
        <w:tab/>
      </w:r>
      <w:r>
        <w:rPr>
          <w:rFonts w:ascii="Arial" w:hAnsi="Arial" w:cs="Arial"/>
          <w:b/>
          <w:sz w:val="24"/>
        </w:rPr>
        <w:t>General updates of TS 38.521-1 clause 5 for R17 CA configurations</w:t>
      </w:r>
    </w:p>
    <w:p w14:paraId="43BCDC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CR-2610  rev 1 Cat: F (Rel-18)</w:t>
      </w:r>
      <w:r>
        <w:rPr>
          <w:i/>
        </w:rPr>
        <w:br/>
      </w:r>
      <w:r>
        <w:rPr>
          <w:i/>
        </w:rPr>
        <w:br/>
      </w:r>
      <w:r>
        <w:rPr>
          <w:i/>
        </w:rPr>
        <w:tab/>
      </w:r>
      <w:r>
        <w:rPr>
          <w:i/>
        </w:rPr>
        <w:tab/>
      </w:r>
      <w:r>
        <w:rPr>
          <w:i/>
        </w:rPr>
        <w:tab/>
      </w:r>
      <w:r>
        <w:rPr>
          <w:i/>
        </w:rPr>
        <w:tab/>
      </w:r>
      <w:r>
        <w:rPr>
          <w:i/>
        </w:rPr>
        <w:tab/>
        <w:t>Source: CU Digital Technology, Verizon, Nokia, KDDI</w:t>
      </w:r>
    </w:p>
    <w:p w14:paraId="0FEBFC0F" w14:textId="77777777" w:rsidR="004350A9" w:rsidRDefault="004350A9" w:rsidP="004350A9">
      <w:pPr>
        <w:rPr>
          <w:color w:val="808080"/>
        </w:rPr>
      </w:pPr>
      <w:r>
        <w:rPr>
          <w:color w:val="808080"/>
        </w:rPr>
        <w:t>(Replaces R5-240229)</w:t>
      </w:r>
    </w:p>
    <w:p w14:paraId="246252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11809F" w14:textId="0B429E73" w:rsidR="004350A9" w:rsidRDefault="004350A9" w:rsidP="004350A9">
      <w:pPr>
        <w:rPr>
          <w:rFonts w:ascii="Arial" w:hAnsi="Arial" w:cs="Arial"/>
          <w:b/>
          <w:sz w:val="24"/>
        </w:rPr>
      </w:pPr>
      <w:r>
        <w:rPr>
          <w:rFonts w:ascii="Arial" w:hAnsi="Arial" w:cs="Arial"/>
          <w:b/>
          <w:color w:val="0000FF"/>
          <w:sz w:val="24"/>
        </w:rPr>
        <w:t>R5-241121</w:t>
      </w:r>
      <w:r>
        <w:rPr>
          <w:rFonts w:ascii="Arial" w:hAnsi="Arial" w:cs="Arial"/>
          <w:b/>
          <w:color w:val="0000FF"/>
          <w:sz w:val="24"/>
        </w:rPr>
        <w:tab/>
      </w:r>
      <w:r>
        <w:rPr>
          <w:rFonts w:ascii="Arial" w:hAnsi="Arial" w:cs="Arial"/>
          <w:b/>
          <w:sz w:val="24"/>
        </w:rPr>
        <w:t>Correction to note for inter-band CA including n48</w:t>
      </w:r>
    </w:p>
    <w:p w14:paraId="032FFC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CR-2714  Cat: F (Rel-18)</w:t>
      </w:r>
      <w:r>
        <w:rPr>
          <w:i/>
        </w:rPr>
        <w:br/>
      </w:r>
      <w:r>
        <w:rPr>
          <w:i/>
        </w:rPr>
        <w:br/>
      </w:r>
      <w:r>
        <w:rPr>
          <w:i/>
        </w:rPr>
        <w:tab/>
      </w:r>
      <w:r>
        <w:rPr>
          <w:i/>
        </w:rPr>
        <w:tab/>
      </w:r>
      <w:r>
        <w:rPr>
          <w:i/>
        </w:rPr>
        <w:tab/>
      </w:r>
      <w:r>
        <w:rPr>
          <w:i/>
        </w:rPr>
        <w:tab/>
      </w:r>
      <w:r>
        <w:rPr>
          <w:i/>
        </w:rPr>
        <w:tab/>
        <w:t>Source: Anritsu</w:t>
      </w:r>
    </w:p>
    <w:p w14:paraId="6456D448" w14:textId="77777777" w:rsidR="004350A9" w:rsidRDefault="004350A9" w:rsidP="004350A9">
      <w:pPr>
        <w:rPr>
          <w:rFonts w:ascii="Arial" w:hAnsi="Arial" w:cs="Arial"/>
          <w:b/>
        </w:rPr>
      </w:pPr>
      <w:r>
        <w:rPr>
          <w:rFonts w:ascii="Arial" w:hAnsi="Arial" w:cs="Arial"/>
          <w:b/>
        </w:rPr>
        <w:t xml:space="preserve">Abstract: </w:t>
      </w:r>
    </w:p>
    <w:p w14:paraId="076048A3" w14:textId="77777777" w:rsidR="004350A9" w:rsidRDefault="004350A9" w:rsidP="004350A9">
      <w:r>
        <w:t>Depending on RAN4 CR R4-2400597</w:t>
      </w:r>
    </w:p>
    <w:p w14:paraId="0F7E1E7F" w14:textId="77777777" w:rsidR="004350A9" w:rsidRDefault="004350A9" w:rsidP="004350A9">
      <w:pPr>
        <w:rPr>
          <w:rFonts w:ascii="Arial" w:hAnsi="Arial" w:cs="Arial"/>
          <w:b/>
        </w:rPr>
      </w:pPr>
      <w:r>
        <w:rPr>
          <w:rFonts w:ascii="Arial" w:hAnsi="Arial" w:cs="Arial"/>
          <w:b/>
        </w:rPr>
        <w:t xml:space="preserve">Discussion: </w:t>
      </w:r>
    </w:p>
    <w:p w14:paraId="558CFF34" w14:textId="77777777" w:rsidR="004350A9" w:rsidRDefault="004350A9" w:rsidP="004350A9">
      <w:r>
        <w:t>conflicts with R5-240228.</w:t>
      </w:r>
    </w:p>
    <w:p w14:paraId="08AC8EF4" w14:textId="77777777" w:rsidR="004350A9" w:rsidRDefault="004350A9" w:rsidP="004350A9">
      <w:r>
        <w:t>r2</w:t>
      </w:r>
    </w:p>
    <w:p w14:paraId="2D60DB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R5-241945</w:t>
      </w:r>
      <w:r>
        <w:rPr>
          <w:color w:val="993300"/>
          <w:u w:val="single"/>
        </w:rPr>
        <w:t>.</w:t>
      </w:r>
    </w:p>
    <w:p w14:paraId="4C538815" w14:textId="6EDB7665" w:rsidR="004350A9" w:rsidRDefault="004350A9" w:rsidP="004350A9">
      <w:pPr>
        <w:rPr>
          <w:rFonts w:ascii="Arial" w:hAnsi="Arial" w:cs="Arial"/>
          <w:b/>
          <w:sz w:val="24"/>
        </w:rPr>
      </w:pPr>
      <w:r>
        <w:rPr>
          <w:rFonts w:ascii="Arial" w:hAnsi="Arial" w:cs="Arial"/>
          <w:b/>
          <w:color w:val="0000FF"/>
          <w:sz w:val="24"/>
        </w:rPr>
        <w:t>R5-241945</w:t>
      </w:r>
      <w:r>
        <w:rPr>
          <w:rFonts w:ascii="Arial" w:hAnsi="Arial" w:cs="Arial"/>
          <w:b/>
          <w:color w:val="0000FF"/>
          <w:sz w:val="24"/>
        </w:rPr>
        <w:tab/>
      </w:r>
      <w:r>
        <w:rPr>
          <w:rFonts w:ascii="Arial" w:hAnsi="Arial" w:cs="Arial"/>
          <w:b/>
          <w:sz w:val="24"/>
        </w:rPr>
        <w:t>Correction to note for inter-band CA including n48</w:t>
      </w:r>
    </w:p>
    <w:p w14:paraId="683003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CR-2714  rev 1 Cat: F (Rel-18)</w:t>
      </w:r>
      <w:r>
        <w:rPr>
          <w:i/>
        </w:rPr>
        <w:br/>
      </w:r>
      <w:r>
        <w:rPr>
          <w:i/>
        </w:rPr>
        <w:br/>
      </w:r>
      <w:r>
        <w:rPr>
          <w:i/>
        </w:rPr>
        <w:tab/>
      </w:r>
      <w:r>
        <w:rPr>
          <w:i/>
        </w:rPr>
        <w:tab/>
      </w:r>
      <w:r>
        <w:rPr>
          <w:i/>
        </w:rPr>
        <w:tab/>
      </w:r>
      <w:r>
        <w:rPr>
          <w:i/>
        </w:rPr>
        <w:tab/>
      </w:r>
      <w:r>
        <w:rPr>
          <w:i/>
        </w:rPr>
        <w:tab/>
        <w:t>Source: Anritsu</w:t>
      </w:r>
    </w:p>
    <w:p w14:paraId="7F41B517" w14:textId="77777777" w:rsidR="004350A9" w:rsidRDefault="004350A9" w:rsidP="004350A9">
      <w:pPr>
        <w:rPr>
          <w:color w:val="808080"/>
        </w:rPr>
      </w:pPr>
      <w:r>
        <w:rPr>
          <w:color w:val="808080"/>
        </w:rPr>
        <w:t>(Replaces R5-241121)</w:t>
      </w:r>
    </w:p>
    <w:p w14:paraId="3E91E6E7"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0F04EC" w14:textId="77777777" w:rsidR="004350A9" w:rsidRDefault="004350A9" w:rsidP="004350A9">
      <w:pPr>
        <w:pStyle w:val="Heading5"/>
      </w:pPr>
      <w:bookmarkStart w:id="91" w:name="_Toc161733111"/>
      <w:r>
        <w:t>5.3.3.4</w:t>
      </w:r>
      <w:r>
        <w:tab/>
        <w:t>TS 38.521-2</w:t>
      </w:r>
      <w:bookmarkEnd w:id="91"/>
    </w:p>
    <w:p w14:paraId="36D8AFBA" w14:textId="77777777" w:rsidR="004350A9" w:rsidRDefault="004350A9" w:rsidP="004350A9">
      <w:pPr>
        <w:pStyle w:val="Heading6"/>
      </w:pPr>
      <w:bookmarkStart w:id="92" w:name="_Toc161733112"/>
      <w:r>
        <w:t>5.3.3.4.1</w:t>
      </w:r>
      <w:r>
        <w:tab/>
        <w:t>Tx Requirements (Clause 6)</w:t>
      </w:r>
      <w:bookmarkEnd w:id="92"/>
    </w:p>
    <w:p w14:paraId="1EC648EA" w14:textId="77777777" w:rsidR="004350A9" w:rsidRDefault="004350A9" w:rsidP="004350A9">
      <w:pPr>
        <w:pStyle w:val="Heading6"/>
      </w:pPr>
      <w:bookmarkStart w:id="93" w:name="_Toc161733113"/>
      <w:r>
        <w:t>5.3.3.4.2</w:t>
      </w:r>
      <w:r>
        <w:tab/>
        <w:t>Rx Requirements (Clause 7)</w:t>
      </w:r>
      <w:bookmarkEnd w:id="93"/>
    </w:p>
    <w:p w14:paraId="58C3F312" w14:textId="77777777" w:rsidR="004350A9" w:rsidRDefault="004350A9" w:rsidP="004350A9">
      <w:pPr>
        <w:pStyle w:val="Heading6"/>
      </w:pPr>
      <w:bookmarkStart w:id="94" w:name="_Toc161733114"/>
      <w:r>
        <w:t>5.3.3.4.3</w:t>
      </w:r>
      <w:r>
        <w:tab/>
        <w:t>Clauses 1-5 / Annexes</w:t>
      </w:r>
      <w:bookmarkEnd w:id="94"/>
    </w:p>
    <w:p w14:paraId="39ECF971" w14:textId="67BBA28E" w:rsidR="004350A9" w:rsidRDefault="004350A9" w:rsidP="004350A9">
      <w:pPr>
        <w:rPr>
          <w:rFonts w:ascii="Arial" w:hAnsi="Arial" w:cs="Arial"/>
          <w:b/>
          <w:sz w:val="24"/>
        </w:rPr>
      </w:pPr>
      <w:r>
        <w:rPr>
          <w:rFonts w:ascii="Arial" w:hAnsi="Arial" w:cs="Arial"/>
          <w:b/>
          <w:color w:val="0000FF"/>
          <w:sz w:val="24"/>
        </w:rPr>
        <w:t>R5-240876</w:t>
      </w:r>
      <w:r>
        <w:rPr>
          <w:rFonts w:ascii="Arial" w:hAnsi="Arial" w:cs="Arial"/>
          <w:b/>
          <w:color w:val="0000FF"/>
          <w:sz w:val="24"/>
        </w:rPr>
        <w:tab/>
      </w:r>
      <w:r>
        <w:rPr>
          <w:rFonts w:ascii="Arial" w:hAnsi="Arial" w:cs="Arial"/>
          <w:b/>
          <w:sz w:val="24"/>
        </w:rPr>
        <w:t>Update CA bandwidth classes table</w:t>
      </w:r>
    </w:p>
    <w:p w14:paraId="5669A8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CR-1023  Cat: F (Rel-18)</w:t>
      </w:r>
      <w:r>
        <w:rPr>
          <w:i/>
        </w:rPr>
        <w:br/>
      </w:r>
      <w:r>
        <w:rPr>
          <w:i/>
        </w:rPr>
        <w:br/>
      </w:r>
      <w:r>
        <w:rPr>
          <w:i/>
        </w:rPr>
        <w:tab/>
      </w:r>
      <w:r>
        <w:rPr>
          <w:i/>
        </w:rPr>
        <w:tab/>
      </w:r>
      <w:r>
        <w:rPr>
          <w:i/>
        </w:rPr>
        <w:tab/>
      </w:r>
      <w:r>
        <w:rPr>
          <w:i/>
        </w:rPr>
        <w:tab/>
      </w:r>
      <w:r>
        <w:rPr>
          <w:i/>
        </w:rPr>
        <w:tab/>
        <w:t>Source: Verizon</w:t>
      </w:r>
    </w:p>
    <w:p w14:paraId="2B68D1E9" w14:textId="77777777" w:rsidR="004350A9" w:rsidRDefault="004350A9" w:rsidP="004350A9">
      <w:pPr>
        <w:rPr>
          <w:rFonts w:ascii="Arial" w:hAnsi="Arial" w:cs="Arial"/>
          <w:b/>
        </w:rPr>
      </w:pPr>
      <w:r>
        <w:rPr>
          <w:rFonts w:ascii="Arial" w:hAnsi="Arial" w:cs="Arial"/>
          <w:b/>
        </w:rPr>
        <w:t xml:space="preserve">Discussion: </w:t>
      </w:r>
    </w:p>
    <w:p w14:paraId="78DD1735" w14:textId="77777777" w:rsidR="004350A9" w:rsidRDefault="004350A9" w:rsidP="004350A9">
      <w:r>
        <w:t>general clause updated which don't have test clause impact hence withdrawn</w:t>
      </w:r>
    </w:p>
    <w:p w14:paraId="7E6300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EECA02" w14:textId="77777777" w:rsidR="004350A9" w:rsidRDefault="004350A9" w:rsidP="004350A9">
      <w:pPr>
        <w:pStyle w:val="Heading5"/>
      </w:pPr>
      <w:bookmarkStart w:id="95" w:name="_Toc161733115"/>
      <w:r>
        <w:t>5.3.3.5</w:t>
      </w:r>
      <w:r>
        <w:tab/>
        <w:t>TS 38.521-3</w:t>
      </w:r>
      <w:bookmarkEnd w:id="95"/>
    </w:p>
    <w:p w14:paraId="2A3E6425" w14:textId="77777777" w:rsidR="004350A9" w:rsidRDefault="004350A9" w:rsidP="004350A9">
      <w:pPr>
        <w:pStyle w:val="Heading6"/>
      </w:pPr>
      <w:bookmarkStart w:id="96" w:name="_Toc161733116"/>
      <w:r>
        <w:t>5.3.3.5.1</w:t>
      </w:r>
      <w:r>
        <w:tab/>
        <w:t>Tx Requirements (Clause 6)</w:t>
      </w:r>
      <w:bookmarkEnd w:id="96"/>
    </w:p>
    <w:p w14:paraId="01D159A0" w14:textId="77777777" w:rsidR="004350A9" w:rsidRDefault="004350A9" w:rsidP="004350A9">
      <w:pPr>
        <w:pStyle w:val="Heading6"/>
      </w:pPr>
      <w:bookmarkStart w:id="97" w:name="_Toc161733117"/>
      <w:r>
        <w:t>5.3.3.5.2</w:t>
      </w:r>
      <w:r>
        <w:tab/>
        <w:t>Rx Requirements (Clause 7)</w:t>
      </w:r>
      <w:bookmarkEnd w:id="97"/>
    </w:p>
    <w:p w14:paraId="615D735A" w14:textId="4DE7CC38" w:rsidR="004350A9" w:rsidRDefault="004350A9" w:rsidP="004350A9">
      <w:pPr>
        <w:rPr>
          <w:rFonts w:ascii="Arial" w:hAnsi="Arial" w:cs="Arial"/>
          <w:b/>
          <w:sz w:val="24"/>
        </w:rPr>
      </w:pPr>
      <w:r>
        <w:rPr>
          <w:rFonts w:ascii="Arial" w:hAnsi="Arial" w:cs="Arial"/>
          <w:b/>
          <w:color w:val="0000FF"/>
          <w:sz w:val="24"/>
        </w:rPr>
        <w:t>R5-241108</w:t>
      </w:r>
      <w:r>
        <w:rPr>
          <w:rFonts w:ascii="Arial" w:hAnsi="Arial" w:cs="Arial"/>
          <w:b/>
          <w:color w:val="0000FF"/>
          <w:sz w:val="24"/>
        </w:rPr>
        <w:tab/>
      </w:r>
      <w:r>
        <w:rPr>
          <w:rFonts w:ascii="Arial" w:hAnsi="Arial" w:cs="Arial"/>
          <w:b/>
          <w:sz w:val="24"/>
        </w:rPr>
        <w:t>Correction to Reference sensitivity for DC_21A_n28A</w:t>
      </w:r>
    </w:p>
    <w:p w14:paraId="2EF021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CR-1748  Cat: F (Rel-18)</w:t>
      </w:r>
      <w:r>
        <w:rPr>
          <w:i/>
        </w:rPr>
        <w:br/>
      </w:r>
      <w:r>
        <w:rPr>
          <w:i/>
        </w:rPr>
        <w:br/>
      </w:r>
      <w:r>
        <w:rPr>
          <w:i/>
        </w:rPr>
        <w:tab/>
      </w:r>
      <w:r>
        <w:rPr>
          <w:i/>
        </w:rPr>
        <w:tab/>
      </w:r>
      <w:r>
        <w:rPr>
          <w:i/>
        </w:rPr>
        <w:tab/>
      </w:r>
      <w:r>
        <w:rPr>
          <w:i/>
        </w:rPr>
        <w:tab/>
      </w:r>
      <w:r>
        <w:rPr>
          <w:i/>
        </w:rPr>
        <w:tab/>
        <w:t>Source: Anritsu</w:t>
      </w:r>
    </w:p>
    <w:p w14:paraId="4021E3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3318B" w14:textId="77777777" w:rsidR="004350A9" w:rsidRDefault="004350A9" w:rsidP="004350A9">
      <w:pPr>
        <w:pStyle w:val="Heading6"/>
      </w:pPr>
      <w:bookmarkStart w:id="98" w:name="_Toc161733118"/>
      <w:r>
        <w:t>5.3.3.5.3</w:t>
      </w:r>
      <w:r>
        <w:tab/>
        <w:t>Clauses 1-5 / Annexes</w:t>
      </w:r>
      <w:bookmarkEnd w:id="98"/>
    </w:p>
    <w:p w14:paraId="1C550F53" w14:textId="4F4F2CF7" w:rsidR="004350A9" w:rsidRDefault="004350A9" w:rsidP="004350A9">
      <w:pPr>
        <w:rPr>
          <w:rFonts w:ascii="Arial" w:hAnsi="Arial" w:cs="Arial"/>
          <w:b/>
          <w:sz w:val="24"/>
        </w:rPr>
      </w:pPr>
      <w:r>
        <w:rPr>
          <w:rFonts w:ascii="Arial" w:hAnsi="Arial" w:cs="Arial"/>
          <w:b/>
          <w:color w:val="0000FF"/>
          <w:sz w:val="24"/>
        </w:rPr>
        <w:t>R5-240935</w:t>
      </w:r>
      <w:r>
        <w:rPr>
          <w:rFonts w:ascii="Arial" w:hAnsi="Arial" w:cs="Arial"/>
          <w:b/>
          <w:color w:val="0000FF"/>
          <w:sz w:val="24"/>
        </w:rPr>
        <w:tab/>
      </w:r>
      <w:r>
        <w:rPr>
          <w:rFonts w:ascii="Arial" w:hAnsi="Arial" w:cs="Arial"/>
          <w:b/>
          <w:sz w:val="24"/>
        </w:rPr>
        <w:t>Update to R17 Configuration for DC</w:t>
      </w:r>
    </w:p>
    <w:p w14:paraId="5D4430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CR-1730  Cat: F (Rel-18)</w:t>
      </w:r>
      <w:r>
        <w:rPr>
          <w:i/>
        </w:rPr>
        <w:br/>
      </w:r>
      <w:r>
        <w:rPr>
          <w:i/>
        </w:rPr>
        <w:br/>
      </w:r>
      <w:r>
        <w:rPr>
          <w:i/>
        </w:rPr>
        <w:tab/>
      </w:r>
      <w:r>
        <w:rPr>
          <w:i/>
        </w:rPr>
        <w:tab/>
      </w:r>
      <w:r>
        <w:rPr>
          <w:i/>
        </w:rPr>
        <w:tab/>
      </w:r>
      <w:r>
        <w:rPr>
          <w:i/>
        </w:rPr>
        <w:tab/>
      </w:r>
      <w:r>
        <w:rPr>
          <w:i/>
        </w:rPr>
        <w:tab/>
        <w:t>Source: Bureau Veritas ADT</w:t>
      </w:r>
    </w:p>
    <w:p w14:paraId="0776C0A0" w14:textId="77777777" w:rsidR="004350A9" w:rsidRDefault="004350A9" w:rsidP="004350A9">
      <w:pPr>
        <w:rPr>
          <w:rFonts w:ascii="Arial" w:hAnsi="Arial" w:cs="Arial"/>
          <w:b/>
        </w:rPr>
      </w:pPr>
      <w:r>
        <w:rPr>
          <w:rFonts w:ascii="Arial" w:hAnsi="Arial" w:cs="Arial"/>
          <w:b/>
        </w:rPr>
        <w:t xml:space="preserve">Abstract: </w:t>
      </w:r>
    </w:p>
    <w:p w14:paraId="30B44388" w14:textId="77777777" w:rsidR="004350A9" w:rsidRDefault="004350A9" w:rsidP="004350A9">
      <w:r>
        <w:t>TS38.521-3 clause 5 jumbo CR for WIC "NR_CADC_NR_LTE_DC_R17-UEConTest"</w:t>
      </w:r>
    </w:p>
    <w:p w14:paraId="3551C7E7" w14:textId="77777777" w:rsidR="004350A9" w:rsidRDefault="004350A9" w:rsidP="004350A9">
      <w:pPr>
        <w:rPr>
          <w:rFonts w:ascii="Arial" w:hAnsi="Arial" w:cs="Arial"/>
          <w:b/>
        </w:rPr>
      </w:pPr>
      <w:r>
        <w:rPr>
          <w:rFonts w:ascii="Arial" w:hAnsi="Arial" w:cs="Arial"/>
          <w:b/>
        </w:rPr>
        <w:t xml:space="preserve">Discussion: </w:t>
      </w:r>
    </w:p>
    <w:p w14:paraId="3DE49621" w14:textId="77777777" w:rsidR="004350A9" w:rsidRDefault="004350A9" w:rsidP="004350A9">
      <w:r>
        <w:t>late doc</w:t>
      </w:r>
    </w:p>
    <w:p w14:paraId="1FB236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F897E5" w14:textId="77777777" w:rsidR="004350A9" w:rsidRDefault="004350A9" w:rsidP="004350A9">
      <w:pPr>
        <w:pStyle w:val="Heading5"/>
      </w:pPr>
      <w:bookmarkStart w:id="99" w:name="_Toc161733119"/>
      <w:r>
        <w:lastRenderedPageBreak/>
        <w:t>5.3.3.6</w:t>
      </w:r>
      <w:r>
        <w:tab/>
        <w:t>TS 38.521-4</w:t>
      </w:r>
      <w:bookmarkEnd w:id="99"/>
    </w:p>
    <w:p w14:paraId="618EE0C9" w14:textId="77777777" w:rsidR="004350A9" w:rsidRDefault="004350A9" w:rsidP="004350A9">
      <w:pPr>
        <w:pStyle w:val="Heading6"/>
      </w:pPr>
      <w:bookmarkStart w:id="100" w:name="_Toc161733120"/>
      <w:r>
        <w:t>5.3.3.6.1</w:t>
      </w:r>
      <w:r>
        <w:tab/>
        <w:t xml:space="preserve">Conducted </w:t>
      </w:r>
      <w:proofErr w:type="spellStart"/>
      <w:r>
        <w:t>Demod</w:t>
      </w:r>
      <w:proofErr w:type="spellEnd"/>
      <w:r>
        <w:t xml:space="preserve"> Performance and CSI Reporting Requirements (Clauses 5&amp;6)</w:t>
      </w:r>
      <w:bookmarkEnd w:id="100"/>
    </w:p>
    <w:p w14:paraId="12C837D3" w14:textId="77777777" w:rsidR="004350A9" w:rsidRDefault="004350A9" w:rsidP="004350A9">
      <w:pPr>
        <w:pStyle w:val="Heading6"/>
      </w:pPr>
      <w:bookmarkStart w:id="101" w:name="_Toc161733121"/>
      <w:r>
        <w:t>5.3.3.6.2</w:t>
      </w:r>
      <w:r>
        <w:tab/>
        <w:t xml:space="preserve">Radiated </w:t>
      </w:r>
      <w:proofErr w:type="spellStart"/>
      <w:r>
        <w:t>Demod</w:t>
      </w:r>
      <w:proofErr w:type="spellEnd"/>
      <w:r>
        <w:t xml:space="preserve"> Performance and CSI Reporting Requirements (Clauses 7&amp;8)</w:t>
      </w:r>
      <w:bookmarkEnd w:id="101"/>
    </w:p>
    <w:p w14:paraId="28D20964" w14:textId="77777777" w:rsidR="004350A9" w:rsidRDefault="004350A9" w:rsidP="004350A9">
      <w:pPr>
        <w:pStyle w:val="Heading6"/>
      </w:pPr>
      <w:bookmarkStart w:id="102" w:name="_Toc161733122"/>
      <w:r>
        <w:t>5.3.3.6.3</w:t>
      </w:r>
      <w:r>
        <w:tab/>
        <w:t xml:space="preserve">Interworking </w:t>
      </w:r>
      <w:proofErr w:type="spellStart"/>
      <w:r>
        <w:t>Demod</w:t>
      </w:r>
      <w:proofErr w:type="spellEnd"/>
      <w:r>
        <w:t xml:space="preserve"> Performance and CSI Reporting Requirements (Clauses 9&amp;10)</w:t>
      </w:r>
      <w:bookmarkEnd w:id="102"/>
    </w:p>
    <w:p w14:paraId="6A683374" w14:textId="77777777" w:rsidR="004350A9" w:rsidRDefault="004350A9" w:rsidP="004350A9">
      <w:pPr>
        <w:pStyle w:val="Heading6"/>
      </w:pPr>
      <w:bookmarkStart w:id="103" w:name="_Toc161733123"/>
      <w:r>
        <w:t>5.3.3.6.4</w:t>
      </w:r>
      <w:r>
        <w:tab/>
        <w:t>Clauses 1-4 / Annexes</w:t>
      </w:r>
      <w:bookmarkEnd w:id="103"/>
    </w:p>
    <w:p w14:paraId="7DE4899D" w14:textId="77777777" w:rsidR="004350A9" w:rsidRDefault="004350A9" w:rsidP="004350A9">
      <w:pPr>
        <w:pStyle w:val="Heading5"/>
      </w:pPr>
      <w:bookmarkStart w:id="104" w:name="_Toc161733124"/>
      <w:r>
        <w:t>5.3.3.7</w:t>
      </w:r>
      <w:r>
        <w:tab/>
        <w:t>TS 38.522</w:t>
      </w:r>
      <w:bookmarkEnd w:id="104"/>
    </w:p>
    <w:p w14:paraId="729EE615" w14:textId="28DD55CF" w:rsidR="004350A9" w:rsidRDefault="004350A9" w:rsidP="004350A9">
      <w:pPr>
        <w:rPr>
          <w:rFonts w:ascii="Arial" w:hAnsi="Arial" w:cs="Arial"/>
          <w:b/>
          <w:sz w:val="24"/>
        </w:rPr>
      </w:pPr>
      <w:r>
        <w:rPr>
          <w:rFonts w:ascii="Arial" w:hAnsi="Arial" w:cs="Arial"/>
          <w:b/>
          <w:color w:val="0000FF"/>
          <w:sz w:val="24"/>
        </w:rPr>
        <w:t>R5-240090</w:t>
      </w:r>
      <w:r>
        <w:rPr>
          <w:rFonts w:ascii="Arial" w:hAnsi="Arial" w:cs="Arial"/>
          <w:b/>
          <w:color w:val="0000FF"/>
          <w:sz w:val="24"/>
        </w:rPr>
        <w:tab/>
      </w:r>
      <w:r>
        <w:rPr>
          <w:rFonts w:ascii="Arial" w:hAnsi="Arial" w:cs="Arial"/>
          <w:b/>
          <w:sz w:val="24"/>
        </w:rPr>
        <w:t>Update to R17 NR CADC configuration test cases applicability</w:t>
      </w:r>
    </w:p>
    <w:p w14:paraId="599AA9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CR-0368  Cat: F (Rel-18)</w:t>
      </w:r>
      <w:r>
        <w:rPr>
          <w:i/>
        </w:rPr>
        <w:br/>
      </w:r>
      <w:r>
        <w:rPr>
          <w:i/>
        </w:rPr>
        <w:br/>
      </w:r>
      <w:r>
        <w:rPr>
          <w:i/>
        </w:rPr>
        <w:tab/>
      </w:r>
      <w:r>
        <w:rPr>
          <w:i/>
        </w:rPr>
        <w:tab/>
      </w:r>
      <w:r>
        <w:rPr>
          <w:i/>
        </w:rPr>
        <w:tab/>
      </w:r>
      <w:r>
        <w:rPr>
          <w:i/>
        </w:rPr>
        <w:tab/>
      </w:r>
      <w:r>
        <w:rPr>
          <w:i/>
        </w:rPr>
        <w:tab/>
        <w:t>Source: CMCC</w:t>
      </w:r>
    </w:p>
    <w:p w14:paraId="3890DD4E" w14:textId="77777777" w:rsidR="004350A9" w:rsidRDefault="004350A9" w:rsidP="004350A9">
      <w:pPr>
        <w:rPr>
          <w:rFonts w:ascii="Arial" w:hAnsi="Arial" w:cs="Arial"/>
          <w:b/>
        </w:rPr>
      </w:pPr>
      <w:r>
        <w:rPr>
          <w:rFonts w:ascii="Arial" w:hAnsi="Arial" w:cs="Arial"/>
          <w:b/>
        </w:rPr>
        <w:t xml:space="preserve">Discussion: </w:t>
      </w:r>
    </w:p>
    <w:p w14:paraId="552710A0" w14:textId="77777777" w:rsidR="004350A9" w:rsidRDefault="004350A9" w:rsidP="004350A9">
      <w:r>
        <w:t>no test case changes at RAN5#102</w:t>
      </w:r>
    </w:p>
    <w:p w14:paraId="0CE6991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7F6C68" w14:textId="32CECFC2" w:rsidR="004350A9" w:rsidRDefault="004350A9" w:rsidP="004350A9">
      <w:pPr>
        <w:rPr>
          <w:rFonts w:ascii="Arial" w:hAnsi="Arial" w:cs="Arial"/>
          <w:b/>
          <w:sz w:val="24"/>
        </w:rPr>
      </w:pPr>
      <w:r>
        <w:rPr>
          <w:rFonts w:ascii="Arial" w:hAnsi="Arial" w:cs="Arial"/>
          <w:b/>
          <w:color w:val="0000FF"/>
          <w:sz w:val="24"/>
        </w:rPr>
        <w:t>R5-241350</w:t>
      </w:r>
      <w:r>
        <w:rPr>
          <w:rFonts w:ascii="Arial" w:hAnsi="Arial" w:cs="Arial"/>
          <w:b/>
          <w:color w:val="0000FF"/>
          <w:sz w:val="24"/>
        </w:rPr>
        <w:tab/>
      </w:r>
      <w:r>
        <w:rPr>
          <w:rFonts w:ascii="Arial" w:hAnsi="Arial" w:cs="Arial"/>
          <w:b/>
          <w:sz w:val="24"/>
        </w:rPr>
        <w:t>Update of applicability for FR1 4DL CA test cases</w:t>
      </w:r>
    </w:p>
    <w:p w14:paraId="6CC5E02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CR-0399  Cat: F (Rel-18)</w:t>
      </w:r>
      <w:r>
        <w:rPr>
          <w:i/>
        </w:rPr>
        <w:br/>
      </w:r>
      <w:r>
        <w:rPr>
          <w:i/>
        </w:rPr>
        <w:br/>
      </w:r>
      <w:r>
        <w:rPr>
          <w:i/>
        </w:rPr>
        <w:tab/>
      </w:r>
      <w:r>
        <w:rPr>
          <w:i/>
        </w:rPr>
        <w:tab/>
      </w:r>
      <w:r>
        <w:rPr>
          <w:i/>
        </w:rPr>
        <w:tab/>
      </w:r>
      <w:r>
        <w:rPr>
          <w:i/>
        </w:rPr>
        <w:tab/>
      </w:r>
      <w:r>
        <w:rPr>
          <w:i/>
        </w:rPr>
        <w:tab/>
        <w:t>Source: ROHDE &amp; SCHWARZ</w:t>
      </w:r>
    </w:p>
    <w:p w14:paraId="50FE76B8" w14:textId="77777777" w:rsidR="004350A9" w:rsidRDefault="004350A9" w:rsidP="004350A9">
      <w:pPr>
        <w:rPr>
          <w:rFonts w:ascii="Arial" w:hAnsi="Arial" w:cs="Arial"/>
          <w:b/>
        </w:rPr>
      </w:pPr>
      <w:r>
        <w:rPr>
          <w:rFonts w:ascii="Arial" w:hAnsi="Arial" w:cs="Arial"/>
          <w:b/>
        </w:rPr>
        <w:t xml:space="preserve">Abstract: </w:t>
      </w:r>
    </w:p>
    <w:p w14:paraId="761200E7" w14:textId="77777777" w:rsidR="004350A9" w:rsidRDefault="004350A9" w:rsidP="004350A9">
      <w:r>
        <w:t>Test case update in CR R5-241349</w:t>
      </w:r>
    </w:p>
    <w:p w14:paraId="0705CA47" w14:textId="77777777" w:rsidR="004350A9" w:rsidRDefault="004350A9" w:rsidP="004350A9">
      <w:pPr>
        <w:rPr>
          <w:rFonts w:ascii="Arial" w:hAnsi="Arial" w:cs="Arial"/>
          <w:b/>
        </w:rPr>
      </w:pPr>
      <w:r>
        <w:rPr>
          <w:rFonts w:ascii="Arial" w:hAnsi="Arial" w:cs="Arial"/>
          <w:b/>
        </w:rPr>
        <w:t xml:space="preserve">Discussion: </w:t>
      </w:r>
    </w:p>
    <w:p w14:paraId="67D34D20" w14:textId="77777777" w:rsidR="004350A9" w:rsidRDefault="004350A9" w:rsidP="004350A9">
      <w:r>
        <w:t>remove the overlap with Jumbo CR R5-240932</w:t>
      </w:r>
    </w:p>
    <w:p w14:paraId="0B3579D2" w14:textId="77777777" w:rsidR="004350A9" w:rsidRDefault="004350A9" w:rsidP="004350A9">
      <w:r>
        <w:t>r1</w:t>
      </w:r>
    </w:p>
    <w:p w14:paraId="79FDB6C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R5-241946</w:t>
      </w:r>
      <w:r>
        <w:rPr>
          <w:color w:val="993300"/>
          <w:u w:val="single"/>
        </w:rPr>
        <w:t>.</w:t>
      </w:r>
    </w:p>
    <w:p w14:paraId="3264C814" w14:textId="483DDCB8" w:rsidR="004350A9" w:rsidRDefault="004350A9" w:rsidP="004350A9">
      <w:pPr>
        <w:rPr>
          <w:rFonts w:ascii="Arial" w:hAnsi="Arial" w:cs="Arial"/>
          <w:b/>
          <w:sz w:val="24"/>
        </w:rPr>
      </w:pPr>
      <w:r>
        <w:rPr>
          <w:rFonts w:ascii="Arial" w:hAnsi="Arial" w:cs="Arial"/>
          <w:b/>
          <w:color w:val="0000FF"/>
          <w:sz w:val="24"/>
        </w:rPr>
        <w:t>R5-241946</w:t>
      </w:r>
      <w:r>
        <w:rPr>
          <w:rFonts w:ascii="Arial" w:hAnsi="Arial" w:cs="Arial"/>
          <w:b/>
          <w:color w:val="0000FF"/>
          <w:sz w:val="24"/>
        </w:rPr>
        <w:tab/>
      </w:r>
      <w:r>
        <w:rPr>
          <w:rFonts w:ascii="Arial" w:hAnsi="Arial" w:cs="Arial"/>
          <w:b/>
          <w:sz w:val="24"/>
        </w:rPr>
        <w:t>Update of applicability for FR1 4DL CA test cases</w:t>
      </w:r>
    </w:p>
    <w:p w14:paraId="43942B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CR-0399  rev 1 Cat: F (Rel-18)</w:t>
      </w:r>
      <w:r>
        <w:rPr>
          <w:i/>
        </w:rPr>
        <w:br/>
      </w:r>
      <w:r>
        <w:rPr>
          <w:i/>
        </w:rPr>
        <w:br/>
      </w:r>
      <w:r>
        <w:rPr>
          <w:i/>
        </w:rPr>
        <w:tab/>
      </w:r>
      <w:r>
        <w:rPr>
          <w:i/>
        </w:rPr>
        <w:tab/>
      </w:r>
      <w:r>
        <w:rPr>
          <w:i/>
        </w:rPr>
        <w:tab/>
      </w:r>
      <w:r>
        <w:rPr>
          <w:i/>
        </w:rPr>
        <w:tab/>
      </w:r>
      <w:r>
        <w:rPr>
          <w:i/>
        </w:rPr>
        <w:tab/>
        <w:t>Source: ROHDE &amp; SCHWARZ</w:t>
      </w:r>
    </w:p>
    <w:p w14:paraId="5D72BC5C" w14:textId="77777777" w:rsidR="004350A9" w:rsidRDefault="004350A9" w:rsidP="004350A9">
      <w:pPr>
        <w:rPr>
          <w:color w:val="808080"/>
        </w:rPr>
      </w:pPr>
      <w:r>
        <w:rPr>
          <w:color w:val="808080"/>
        </w:rPr>
        <w:t>(Replaces R5-241350)</w:t>
      </w:r>
    </w:p>
    <w:p w14:paraId="7D2FD63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310C4" w14:textId="77777777" w:rsidR="004350A9" w:rsidRDefault="004350A9" w:rsidP="004350A9">
      <w:pPr>
        <w:pStyle w:val="Heading5"/>
      </w:pPr>
      <w:bookmarkStart w:id="105" w:name="_Toc161733125"/>
      <w:r>
        <w:lastRenderedPageBreak/>
        <w:t>5.3.3.8</w:t>
      </w:r>
      <w:r>
        <w:tab/>
        <w:t>TS 38.533</w:t>
      </w:r>
      <w:bookmarkEnd w:id="105"/>
    </w:p>
    <w:p w14:paraId="71C9901F" w14:textId="77777777" w:rsidR="004350A9" w:rsidRDefault="004350A9" w:rsidP="004350A9">
      <w:pPr>
        <w:pStyle w:val="Heading5"/>
      </w:pPr>
      <w:bookmarkStart w:id="106" w:name="_Toc161733126"/>
      <w:r>
        <w:t>5.3.3.9</w:t>
      </w:r>
      <w:r>
        <w:tab/>
        <w:t>TR 38.903 (NR MU &amp; TT analyses)</w:t>
      </w:r>
      <w:bookmarkEnd w:id="106"/>
    </w:p>
    <w:p w14:paraId="231F446E" w14:textId="77777777" w:rsidR="004350A9" w:rsidRDefault="004350A9" w:rsidP="004350A9">
      <w:pPr>
        <w:pStyle w:val="Heading5"/>
      </w:pPr>
      <w:bookmarkStart w:id="107" w:name="_Toc161733127"/>
      <w:r>
        <w:t>5.3.3.10</w:t>
      </w:r>
      <w:r>
        <w:tab/>
        <w:t>TR 38.905 (NR Test Points Radio Transmission and Reception)</w:t>
      </w:r>
      <w:bookmarkEnd w:id="107"/>
    </w:p>
    <w:p w14:paraId="00212BA8" w14:textId="330F7C35" w:rsidR="004350A9" w:rsidRDefault="004350A9" w:rsidP="004350A9">
      <w:pPr>
        <w:rPr>
          <w:rFonts w:ascii="Arial" w:hAnsi="Arial" w:cs="Arial"/>
          <w:b/>
          <w:sz w:val="24"/>
        </w:rPr>
      </w:pPr>
      <w:r>
        <w:rPr>
          <w:rFonts w:ascii="Arial" w:hAnsi="Arial" w:cs="Arial"/>
          <w:b/>
          <w:color w:val="0000FF"/>
          <w:sz w:val="24"/>
        </w:rPr>
        <w:t>R5-240325</w:t>
      </w:r>
      <w:r>
        <w:rPr>
          <w:rFonts w:ascii="Arial" w:hAnsi="Arial" w:cs="Arial"/>
          <w:b/>
          <w:color w:val="0000FF"/>
          <w:sz w:val="24"/>
        </w:rPr>
        <w:tab/>
      </w:r>
      <w:r>
        <w:rPr>
          <w:rFonts w:ascii="Arial" w:hAnsi="Arial" w:cs="Arial"/>
          <w:b/>
          <w:sz w:val="24"/>
        </w:rPr>
        <w:t>Addition of reference sensitivity and spurious emissions TP analysis for new R17 NR CA combos within FR1</w:t>
      </w:r>
    </w:p>
    <w:p w14:paraId="6D7F12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CR-0855  Cat: F (Rel-18)</w:t>
      </w:r>
      <w:r>
        <w:rPr>
          <w:i/>
        </w:rPr>
        <w:br/>
      </w:r>
      <w:r>
        <w:rPr>
          <w:i/>
        </w:rPr>
        <w:br/>
      </w:r>
      <w:r>
        <w:rPr>
          <w:i/>
        </w:rPr>
        <w:tab/>
      </w:r>
      <w:r>
        <w:rPr>
          <w:i/>
        </w:rPr>
        <w:tab/>
      </w:r>
      <w:r>
        <w:rPr>
          <w:i/>
        </w:rPr>
        <w:tab/>
      </w:r>
      <w:r>
        <w:rPr>
          <w:i/>
        </w:rPr>
        <w:tab/>
      </w:r>
      <w:r>
        <w:rPr>
          <w:i/>
        </w:rPr>
        <w:tab/>
        <w:t>Source: KDDI Corporation</w:t>
      </w:r>
    </w:p>
    <w:p w14:paraId="65630C9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5FBA1" w14:textId="61B19973" w:rsidR="004350A9" w:rsidRDefault="004350A9" w:rsidP="004350A9">
      <w:pPr>
        <w:rPr>
          <w:rFonts w:ascii="Arial" w:hAnsi="Arial" w:cs="Arial"/>
          <w:b/>
          <w:sz w:val="24"/>
        </w:rPr>
      </w:pPr>
      <w:r>
        <w:rPr>
          <w:rFonts w:ascii="Arial" w:hAnsi="Arial" w:cs="Arial"/>
          <w:b/>
          <w:color w:val="0000FF"/>
          <w:sz w:val="24"/>
        </w:rPr>
        <w:t>R5-240462</w:t>
      </w:r>
      <w:r>
        <w:rPr>
          <w:rFonts w:ascii="Arial" w:hAnsi="Arial" w:cs="Arial"/>
          <w:b/>
          <w:color w:val="0000FF"/>
          <w:sz w:val="24"/>
        </w:rPr>
        <w:tab/>
      </w:r>
      <w:r>
        <w:rPr>
          <w:rFonts w:ascii="Arial" w:hAnsi="Arial" w:cs="Arial"/>
          <w:b/>
          <w:sz w:val="24"/>
        </w:rPr>
        <w:t>Introduction of reference sensitivity test point analysis for CA_n66A-n71A-n77(2A) and CA_n66A-n71A-n78(2A)</w:t>
      </w:r>
    </w:p>
    <w:p w14:paraId="4C6B2E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CR-0859  Cat: F (Rel-18)</w:t>
      </w:r>
      <w:r>
        <w:rPr>
          <w:i/>
        </w:rPr>
        <w:br/>
      </w:r>
      <w:r>
        <w:rPr>
          <w:i/>
        </w:rPr>
        <w:br/>
      </w:r>
      <w:r>
        <w:rPr>
          <w:i/>
        </w:rPr>
        <w:tab/>
      </w:r>
      <w:r>
        <w:rPr>
          <w:i/>
        </w:rPr>
        <w:tab/>
      </w:r>
      <w:r>
        <w:rPr>
          <w:i/>
        </w:rPr>
        <w:tab/>
      </w:r>
      <w:r>
        <w:rPr>
          <w:i/>
        </w:rPr>
        <w:tab/>
      </w:r>
      <w:r>
        <w:rPr>
          <w:i/>
        </w:rPr>
        <w:tab/>
        <w:t>Source: Nokia, Nokia Shanghai Bell</w:t>
      </w:r>
    </w:p>
    <w:p w14:paraId="78E9F713" w14:textId="77777777" w:rsidR="004350A9" w:rsidRDefault="004350A9" w:rsidP="004350A9">
      <w:pPr>
        <w:rPr>
          <w:rFonts w:ascii="Arial" w:hAnsi="Arial" w:cs="Arial"/>
          <w:b/>
        </w:rPr>
      </w:pPr>
      <w:r>
        <w:rPr>
          <w:rFonts w:ascii="Arial" w:hAnsi="Arial" w:cs="Arial"/>
          <w:b/>
        </w:rPr>
        <w:t xml:space="preserve">Abstract: </w:t>
      </w:r>
    </w:p>
    <w:p w14:paraId="3DDA4459" w14:textId="77777777" w:rsidR="004350A9" w:rsidRDefault="004350A9" w:rsidP="004350A9">
      <w:r>
        <w:t>Requirement CR in R5-240463 (CR 2645)</w:t>
      </w:r>
    </w:p>
    <w:p w14:paraId="04959B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EEB15" w14:textId="009B08DF" w:rsidR="004350A9" w:rsidRDefault="004350A9" w:rsidP="004350A9">
      <w:pPr>
        <w:rPr>
          <w:rFonts w:ascii="Arial" w:hAnsi="Arial" w:cs="Arial"/>
          <w:b/>
          <w:sz w:val="24"/>
        </w:rPr>
      </w:pPr>
      <w:r>
        <w:rPr>
          <w:rFonts w:ascii="Arial" w:hAnsi="Arial" w:cs="Arial"/>
          <w:b/>
          <w:color w:val="0000FF"/>
          <w:sz w:val="24"/>
        </w:rPr>
        <w:t>R5-240464</w:t>
      </w:r>
      <w:r>
        <w:rPr>
          <w:rFonts w:ascii="Arial" w:hAnsi="Arial" w:cs="Arial"/>
          <w:b/>
          <w:color w:val="0000FF"/>
          <w:sz w:val="24"/>
        </w:rPr>
        <w:tab/>
      </w:r>
      <w:r>
        <w:rPr>
          <w:rFonts w:ascii="Arial" w:hAnsi="Arial" w:cs="Arial"/>
          <w:b/>
          <w:sz w:val="24"/>
        </w:rPr>
        <w:t>Introduction of spurious emission TP analysis for CA_n71A-n78A</w:t>
      </w:r>
    </w:p>
    <w:p w14:paraId="789DA2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CR-0860  Cat: F (Rel-18)</w:t>
      </w:r>
      <w:r>
        <w:rPr>
          <w:i/>
        </w:rPr>
        <w:br/>
      </w:r>
      <w:r>
        <w:rPr>
          <w:i/>
        </w:rPr>
        <w:br/>
      </w:r>
      <w:r>
        <w:rPr>
          <w:i/>
        </w:rPr>
        <w:tab/>
      </w:r>
      <w:r>
        <w:rPr>
          <w:i/>
        </w:rPr>
        <w:tab/>
      </w:r>
      <w:r>
        <w:rPr>
          <w:i/>
        </w:rPr>
        <w:tab/>
      </w:r>
      <w:r>
        <w:rPr>
          <w:i/>
        </w:rPr>
        <w:tab/>
      </w:r>
      <w:r>
        <w:rPr>
          <w:i/>
        </w:rPr>
        <w:tab/>
        <w:t>Source: Nokia, Nokia Shanghai Bell</w:t>
      </w:r>
    </w:p>
    <w:p w14:paraId="40BA8A72" w14:textId="77777777" w:rsidR="004350A9" w:rsidRDefault="004350A9" w:rsidP="004350A9">
      <w:pPr>
        <w:rPr>
          <w:rFonts w:ascii="Arial" w:hAnsi="Arial" w:cs="Arial"/>
          <w:b/>
        </w:rPr>
      </w:pPr>
      <w:r>
        <w:rPr>
          <w:rFonts w:ascii="Arial" w:hAnsi="Arial" w:cs="Arial"/>
          <w:b/>
        </w:rPr>
        <w:t xml:space="preserve">Abstract: </w:t>
      </w:r>
    </w:p>
    <w:p w14:paraId="65DFE6C2" w14:textId="77777777" w:rsidR="004350A9" w:rsidRDefault="004350A9" w:rsidP="004350A9">
      <w:r>
        <w:t>Requirement CR in R5-240466 (CR 2647)</w:t>
      </w:r>
    </w:p>
    <w:p w14:paraId="2B3BBB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8E96C2" w14:textId="5FF6C0AD" w:rsidR="004350A9" w:rsidRDefault="004350A9" w:rsidP="004350A9">
      <w:pPr>
        <w:rPr>
          <w:rFonts w:ascii="Arial" w:hAnsi="Arial" w:cs="Arial"/>
          <w:b/>
          <w:sz w:val="24"/>
        </w:rPr>
      </w:pPr>
      <w:r>
        <w:rPr>
          <w:rFonts w:ascii="Arial" w:hAnsi="Arial" w:cs="Arial"/>
          <w:b/>
          <w:color w:val="0000FF"/>
          <w:sz w:val="24"/>
        </w:rPr>
        <w:t>R5-240776</w:t>
      </w:r>
      <w:r>
        <w:rPr>
          <w:rFonts w:ascii="Arial" w:hAnsi="Arial" w:cs="Arial"/>
          <w:b/>
          <w:color w:val="0000FF"/>
          <w:sz w:val="24"/>
        </w:rPr>
        <w:tab/>
      </w:r>
      <w:r>
        <w:rPr>
          <w:rFonts w:ascii="Arial" w:hAnsi="Arial" w:cs="Arial"/>
          <w:b/>
          <w:sz w:val="24"/>
        </w:rPr>
        <w:t>Introduction of reference sensitivity test point analysis for CA_n1A-n28A-n78A and CA_n3A-n28A-n78A</w:t>
      </w:r>
    </w:p>
    <w:p w14:paraId="5248297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CR-0862  Cat: F (Rel-18)</w:t>
      </w:r>
      <w:r>
        <w:rPr>
          <w:i/>
        </w:rPr>
        <w:br/>
      </w:r>
      <w:r>
        <w:rPr>
          <w:i/>
        </w:rPr>
        <w:br/>
      </w:r>
      <w:r>
        <w:rPr>
          <w:i/>
        </w:rPr>
        <w:tab/>
      </w:r>
      <w:r>
        <w:rPr>
          <w:i/>
        </w:rPr>
        <w:tab/>
      </w:r>
      <w:r>
        <w:rPr>
          <w:i/>
        </w:rPr>
        <w:tab/>
      </w:r>
      <w:r>
        <w:rPr>
          <w:i/>
        </w:rPr>
        <w:tab/>
      </w:r>
      <w:r>
        <w:rPr>
          <w:i/>
        </w:rPr>
        <w:tab/>
        <w:t>Source: Nokia, Nokia Shanghai Bell</w:t>
      </w:r>
    </w:p>
    <w:p w14:paraId="1E5E3221" w14:textId="77777777" w:rsidR="004350A9" w:rsidRDefault="004350A9" w:rsidP="004350A9">
      <w:pPr>
        <w:rPr>
          <w:rFonts w:ascii="Arial" w:hAnsi="Arial" w:cs="Arial"/>
          <w:b/>
        </w:rPr>
      </w:pPr>
      <w:r>
        <w:rPr>
          <w:rFonts w:ascii="Arial" w:hAnsi="Arial" w:cs="Arial"/>
          <w:b/>
        </w:rPr>
        <w:t xml:space="preserve">Abstract: </w:t>
      </w:r>
    </w:p>
    <w:p w14:paraId="43D2ECA3" w14:textId="77777777" w:rsidR="004350A9" w:rsidRDefault="004350A9" w:rsidP="004350A9">
      <w:r>
        <w:t>Requirement CR in R5-240777 (CR 2659)</w:t>
      </w:r>
    </w:p>
    <w:p w14:paraId="4756B0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1E801" w14:textId="7DCFD380" w:rsidR="004350A9" w:rsidRDefault="004350A9" w:rsidP="004350A9">
      <w:pPr>
        <w:rPr>
          <w:rFonts w:ascii="Arial" w:hAnsi="Arial" w:cs="Arial"/>
          <w:b/>
          <w:sz w:val="24"/>
        </w:rPr>
      </w:pPr>
      <w:r>
        <w:rPr>
          <w:rFonts w:ascii="Arial" w:hAnsi="Arial" w:cs="Arial"/>
          <w:b/>
          <w:color w:val="0000FF"/>
          <w:sz w:val="24"/>
        </w:rPr>
        <w:t>R5-240883</w:t>
      </w:r>
      <w:r>
        <w:rPr>
          <w:rFonts w:ascii="Arial" w:hAnsi="Arial" w:cs="Arial"/>
          <w:b/>
          <w:color w:val="0000FF"/>
          <w:sz w:val="24"/>
        </w:rPr>
        <w:tab/>
      </w:r>
      <w:r>
        <w:rPr>
          <w:rFonts w:ascii="Arial" w:hAnsi="Arial" w:cs="Arial"/>
          <w:b/>
          <w:sz w:val="24"/>
        </w:rPr>
        <w:t>Update reference sensitivity test cases for four bands configurations</w:t>
      </w:r>
    </w:p>
    <w:p w14:paraId="4072B0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CR-0867  Cat: F (Rel-18)</w:t>
      </w:r>
      <w:r>
        <w:rPr>
          <w:i/>
        </w:rPr>
        <w:br/>
      </w:r>
      <w:r>
        <w:rPr>
          <w:i/>
        </w:rPr>
        <w:br/>
      </w:r>
      <w:r>
        <w:rPr>
          <w:i/>
        </w:rPr>
        <w:tab/>
      </w:r>
      <w:r>
        <w:rPr>
          <w:i/>
        </w:rPr>
        <w:tab/>
      </w:r>
      <w:r>
        <w:rPr>
          <w:i/>
        </w:rPr>
        <w:tab/>
      </w:r>
      <w:r>
        <w:rPr>
          <w:i/>
        </w:rPr>
        <w:tab/>
      </w:r>
      <w:r>
        <w:rPr>
          <w:i/>
        </w:rPr>
        <w:tab/>
        <w:t>Source: Verizon</w:t>
      </w:r>
    </w:p>
    <w:p w14:paraId="489CDDFE" w14:textId="77777777" w:rsidR="004350A9" w:rsidRDefault="004350A9" w:rsidP="004350A9">
      <w:pPr>
        <w:rPr>
          <w:rFonts w:ascii="Arial" w:hAnsi="Arial" w:cs="Arial"/>
          <w:b/>
        </w:rPr>
      </w:pPr>
      <w:r>
        <w:rPr>
          <w:rFonts w:ascii="Arial" w:hAnsi="Arial" w:cs="Arial"/>
          <w:b/>
        </w:rPr>
        <w:lastRenderedPageBreak/>
        <w:t xml:space="preserve">Abstract: </w:t>
      </w:r>
    </w:p>
    <w:p w14:paraId="42FA560C" w14:textId="77777777" w:rsidR="004350A9" w:rsidRDefault="004350A9" w:rsidP="004350A9">
      <w:r>
        <w:t>Associate with TS 38.521-1 CR 2670</w:t>
      </w:r>
    </w:p>
    <w:p w14:paraId="308EADC0" w14:textId="77777777" w:rsidR="004350A9" w:rsidRDefault="004350A9" w:rsidP="004350A9">
      <w:pPr>
        <w:rPr>
          <w:rFonts w:ascii="Arial" w:hAnsi="Arial" w:cs="Arial"/>
          <w:b/>
        </w:rPr>
      </w:pPr>
      <w:r>
        <w:rPr>
          <w:rFonts w:ascii="Arial" w:hAnsi="Arial" w:cs="Arial"/>
          <w:b/>
        </w:rPr>
        <w:t xml:space="preserve">Discussion: </w:t>
      </w:r>
    </w:p>
    <w:p w14:paraId="2BE67535" w14:textId="77777777" w:rsidR="004350A9" w:rsidRDefault="004350A9" w:rsidP="004350A9">
      <w:r>
        <w:t>3 WICS!</w:t>
      </w:r>
    </w:p>
    <w:p w14:paraId="6BD72BA2" w14:textId="77777777" w:rsidR="004350A9" w:rsidRDefault="004350A9" w:rsidP="004350A9">
      <w:r>
        <w:t>r1</w:t>
      </w:r>
    </w:p>
    <w:p w14:paraId="1B663DC0" w14:textId="77777777" w:rsidR="004350A9" w:rsidRDefault="004350A9" w:rsidP="004350A9">
      <w:r>
        <w:t>content is covered by R5-241351</w:t>
      </w:r>
    </w:p>
    <w:p w14:paraId="024773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R5-241701</w:t>
      </w:r>
      <w:r>
        <w:rPr>
          <w:color w:val="993300"/>
          <w:u w:val="single"/>
        </w:rPr>
        <w:t>.</w:t>
      </w:r>
    </w:p>
    <w:p w14:paraId="60FF07CB" w14:textId="4E6D651E" w:rsidR="004350A9" w:rsidRDefault="004350A9" w:rsidP="004350A9">
      <w:pPr>
        <w:rPr>
          <w:rFonts w:ascii="Arial" w:hAnsi="Arial" w:cs="Arial"/>
          <w:b/>
          <w:sz w:val="24"/>
        </w:rPr>
      </w:pPr>
      <w:r>
        <w:rPr>
          <w:rFonts w:ascii="Arial" w:hAnsi="Arial" w:cs="Arial"/>
          <w:b/>
          <w:color w:val="0000FF"/>
          <w:sz w:val="24"/>
        </w:rPr>
        <w:t>R5-241701</w:t>
      </w:r>
      <w:r>
        <w:rPr>
          <w:rFonts w:ascii="Arial" w:hAnsi="Arial" w:cs="Arial"/>
          <w:b/>
          <w:color w:val="0000FF"/>
          <w:sz w:val="24"/>
        </w:rPr>
        <w:tab/>
      </w:r>
      <w:r>
        <w:rPr>
          <w:rFonts w:ascii="Arial" w:hAnsi="Arial" w:cs="Arial"/>
          <w:b/>
          <w:sz w:val="24"/>
        </w:rPr>
        <w:t>Update reference sensitivity test cases for four bands configurations</w:t>
      </w:r>
    </w:p>
    <w:p w14:paraId="41A6B8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CR-0867  rev 1 Cat: F (Rel-18)</w:t>
      </w:r>
      <w:r>
        <w:rPr>
          <w:i/>
        </w:rPr>
        <w:br/>
      </w:r>
      <w:r>
        <w:rPr>
          <w:i/>
        </w:rPr>
        <w:br/>
      </w:r>
      <w:r>
        <w:rPr>
          <w:i/>
        </w:rPr>
        <w:tab/>
      </w:r>
      <w:r>
        <w:rPr>
          <w:i/>
        </w:rPr>
        <w:tab/>
      </w:r>
      <w:r>
        <w:rPr>
          <w:i/>
        </w:rPr>
        <w:tab/>
      </w:r>
      <w:r>
        <w:rPr>
          <w:i/>
        </w:rPr>
        <w:tab/>
      </w:r>
      <w:r>
        <w:rPr>
          <w:i/>
        </w:rPr>
        <w:tab/>
        <w:t>Source: Verizon</w:t>
      </w:r>
    </w:p>
    <w:p w14:paraId="7CA91E86" w14:textId="77777777" w:rsidR="004350A9" w:rsidRDefault="004350A9" w:rsidP="004350A9">
      <w:pPr>
        <w:rPr>
          <w:color w:val="808080"/>
        </w:rPr>
      </w:pPr>
      <w:r>
        <w:rPr>
          <w:color w:val="808080"/>
        </w:rPr>
        <w:t>(Replaces R5-240883)</w:t>
      </w:r>
    </w:p>
    <w:p w14:paraId="7B0009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AD70D0" w14:textId="3AA1DD53" w:rsidR="004350A9" w:rsidRDefault="004350A9" w:rsidP="004350A9">
      <w:pPr>
        <w:rPr>
          <w:rFonts w:ascii="Arial" w:hAnsi="Arial" w:cs="Arial"/>
          <w:b/>
          <w:sz w:val="24"/>
        </w:rPr>
      </w:pPr>
      <w:r>
        <w:rPr>
          <w:rFonts w:ascii="Arial" w:hAnsi="Arial" w:cs="Arial"/>
          <w:b/>
          <w:color w:val="0000FF"/>
          <w:sz w:val="24"/>
        </w:rPr>
        <w:t>R5-240891</w:t>
      </w:r>
      <w:r>
        <w:rPr>
          <w:rFonts w:ascii="Arial" w:hAnsi="Arial" w:cs="Arial"/>
          <w:b/>
          <w:color w:val="0000FF"/>
          <w:sz w:val="24"/>
        </w:rPr>
        <w:tab/>
      </w:r>
      <w:r>
        <w:rPr>
          <w:rFonts w:ascii="Arial" w:hAnsi="Arial" w:cs="Arial"/>
          <w:b/>
          <w:sz w:val="24"/>
        </w:rPr>
        <w:t>Update reference sensitivity test cases for additional band configurations</w:t>
      </w:r>
    </w:p>
    <w:p w14:paraId="233000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CR-0868  Cat: F (Rel-18)</w:t>
      </w:r>
      <w:r>
        <w:rPr>
          <w:i/>
        </w:rPr>
        <w:br/>
      </w:r>
      <w:r>
        <w:rPr>
          <w:i/>
        </w:rPr>
        <w:br/>
      </w:r>
      <w:r>
        <w:rPr>
          <w:i/>
        </w:rPr>
        <w:tab/>
      </w:r>
      <w:r>
        <w:rPr>
          <w:i/>
        </w:rPr>
        <w:tab/>
      </w:r>
      <w:r>
        <w:rPr>
          <w:i/>
        </w:rPr>
        <w:tab/>
      </w:r>
      <w:r>
        <w:rPr>
          <w:i/>
        </w:rPr>
        <w:tab/>
      </w:r>
      <w:r>
        <w:rPr>
          <w:i/>
        </w:rPr>
        <w:tab/>
        <w:t>Source: Verizon</w:t>
      </w:r>
    </w:p>
    <w:p w14:paraId="3133BA19" w14:textId="77777777" w:rsidR="004350A9" w:rsidRDefault="004350A9" w:rsidP="004350A9">
      <w:pPr>
        <w:rPr>
          <w:rFonts w:ascii="Arial" w:hAnsi="Arial" w:cs="Arial"/>
          <w:b/>
        </w:rPr>
      </w:pPr>
      <w:r>
        <w:rPr>
          <w:rFonts w:ascii="Arial" w:hAnsi="Arial" w:cs="Arial"/>
          <w:b/>
        </w:rPr>
        <w:t xml:space="preserve">Abstract: </w:t>
      </w:r>
    </w:p>
    <w:p w14:paraId="7C3E0DDB" w14:textId="77777777" w:rsidR="004350A9" w:rsidRDefault="004350A9" w:rsidP="004350A9">
      <w:r>
        <w:t>Associated with  TS 38.521-1 CR 2671</w:t>
      </w:r>
    </w:p>
    <w:p w14:paraId="7AAF91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E78F0" w14:textId="4C7181C0" w:rsidR="004350A9" w:rsidRDefault="004350A9" w:rsidP="004350A9">
      <w:pPr>
        <w:rPr>
          <w:rFonts w:ascii="Arial" w:hAnsi="Arial" w:cs="Arial"/>
          <w:b/>
          <w:sz w:val="24"/>
        </w:rPr>
      </w:pPr>
      <w:r>
        <w:rPr>
          <w:rFonts w:ascii="Arial" w:hAnsi="Arial" w:cs="Arial"/>
          <w:b/>
          <w:color w:val="0000FF"/>
          <w:sz w:val="24"/>
        </w:rPr>
        <w:t>R5-241351</w:t>
      </w:r>
      <w:r>
        <w:rPr>
          <w:rFonts w:ascii="Arial" w:hAnsi="Arial" w:cs="Arial"/>
          <w:b/>
          <w:color w:val="0000FF"/>
          <w:sz w:val="24"/>
        </w:rPr>
        <w:tab/>
      </w:r>
      <w:r>
        <w:rPr>
          <w:rFonts w:ascii="Arial" w:hAnsi="Arial" w:cs="Arial"/>
          <w:b/>
          <w:sz w:val="24"/>
        </w:rPr>
        <w:t>Update of test point selection for 4DL CA configurations</w:t>
      </w:r>
    </w:p>
    <w:p w14:paraId="7B202F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CR-0877  Cat: F (Rel-18)</w:t>
      </w:r>
      <w:r>
        <w:rPr>
          <w:i/>
        </w:rPr>
        <w:br/>
      </w:r>
      <w:r>
        <w:rPr>
          <w:i/>
        </w:rPr>
        <w:br/>
      </w:r>
      <w:r>
        <w:rPr>
          <w:i/>
        </w:rPr>
        <w:tab/>
      </w:r>
      <w:r>
        <w:rPr>
          <w:i/>
        </w:rPr>
        <w:tab/>
      </w:r>
      <w:r>
        <w:rPr>
          <w:i/>
        </w:rPr>
        <w:tab/>
      </w:r>
      <w:r>
        <w:rPr>
          <w:i/>
        </w:rPr>
        <w:tab/>
      </w:r>
      <w:r>
        <w:rPr>
          <w:i/>
        </w:rPr>
        <w:tab/>
        <w:t>Source: ROHDE &amp; SCHWARZ, Verizon</w:t>
      </w:r>
    </w:p>
    <w:p w14:paraId="0A1C651B" w14:textId="77777777" w:rsidR="004350A9" w:rsidRDefault="004350A9" w:rsidP="004350A9">
      <w:pPr>
        <w:rPr>
          <w:rFonts w:ascii="Arial" w:hAnsi="Arial" w:cs="Arial"/>
          <w:b/>
        </w:rPr>
      </w:pPr>
      <w:r>
        <w:rPr>
          <w:rFonts w:ascii="Arial" w:hAnsi="Arial" w:cs="Arial"/>
          <w:b/>
        </w:rPr>
        <w:t xml:space="preserve">Abstract: </w:t>
      </w:r>
    </w:p>
    <w:p w14:paraId="30603B4D" w14:textId="77777777" w:rsidR="004350A9" w:rsidRDefault="004350A9" w:rsidP="004350A9">
      <w:r>
        <w:t>Test case update in CR R5-241349</w:t>
      </w:r>
    </w:p>
    <w:p w14:paraId="1DB4C8CA" w14:textId="77777777" w:rsidR="004350A9" w:rsidRDefault="004350A9" w:rsidP="004350A9">
      <w:pPr>
        <w:rPr>
          <w:rFonts w:ascii="Arial" w:hAnsi="Arial" w:cs="Arial"/>
          <w:b/>
        </w:rPr>
      </w:pPr>
      <w:r>
        <w:rPr>
          <w:rFonts w:ascii="Arial" w:hAnsi="Arial" w:cs="Arial"/>
          <w:b/>
        </w:rPr>
        <w:t xml:space="preserve">Discussion: </w:t>
      </w:r>
    </w:p>
    <w:p w14:paraId="5ED0D6F8" w14:textId="77777777" w:rsidR="004350A9" w:rsidRDefault="004350A9" w:rsidP="004350A9">
      <w:r>
        <w:t>r1</w:t>
      </w:r>
    </w:p>
    <w:p w14:paraId="798588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R5-241908</w:t>
      </w:r>
      <w:r>
        <w:rPr>
          <w:color w:val="993300"/>
          <w:u w:val="single"/>
        </w:rPr>
        <w:t>.</w:t>
      </w:r>
    </w:p>
    <w:p w14:paraId="35F2AD24" w14:textId="6B37EE72" w:rsidR="004350A9" w:rsidRDefault="004350A9" w:rsidP="004350A9">
      <w:pPr>
        <w:rPr>
          <w:rFonts w:ascii="Arial" w:hAnsi="Arial" w:cs="Arial"/>
          <w:b/>
          <w:sz w:val="24"/>
        </w:rPr>
      </w:pPr>
      <w:r>
        <w:rPr>
          <w:rFonts w:ascii="Arial" w:hAnsi="Arial" w:cs="Arial"/>
          <w:b/>
          <w:color w:val="0000FF"/>
          <w:sz w:val="24"/>
        </w:rPr>
        <w:t>R5-241908</w:t>
      </w:r>
      <w:r>
        <w:rPr>
          <w:rFonts w:ascii="Arial" w:hAnsi="Arial" w:cs="Arial"/>
          <w:b/>
          <w:color w:val="0000FF"/>
          <w:sz w:val="24"/>
        </w:rPr>
        <w:tab/>
      </w:r>
      <w:r>
        <w:rPr>
          <w:rFonts w:ascii="Arial" w:hAnsi="Arial" w:cs="Arial"/>
          <w:b/>
          <w:sz w:val="24"/>
        </w:rPr>
        <w:t>Update of test point selection for 4DL CA configurations</w:t>
      </w:r>
    </w:p>
    <w:p w14:paraId="0EB415E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CR-0877  rev 1 Cat: F (Rel-18)</w:t>
      </w:r>
      <w:r>
        <w:rPr>
          <w:i/>
        </w:rPr>
        <w:br/>
      </w:r>
      <w:r>
        <w:rPr>
          <w:i/>
        </w:rPr>
        <w:br/>
      </w:r>
      <w:r>
        <w:rPr>
          <w:i/>
        </w:rPr>
        <w:tab/>
      </w:r>
      <w:r>
        <w:rPr>
          <w:i/>
        </w:rPr>
        <w:tab/>
      </w:r>
      <w:r>
        <w:rPr>
          <w:i/>
        </w:rPr>
        <w:tab/>
      </w:r>
      <w:r>
        <w:rPr>
          <w:i/>
        </w:rPr>
        <w:tab/>
      </w:r>
      <w:r>
        <w:rPr>
          <w:i/>
        </w:rPr>
        <w:tab/>
        <w:t>Source: ROHDE &amp; SCHWARZ, Verizon</w:t>
      </w:r>
    </w:p>
    <w:p w14:paraId="02DFCF09" w14:textId="77777777" w:rsidR="004350A9" w:rsidRDefault="004350A9" w:rsidP="004350A9">
      <w:pPr>
        <w:rPr>
          <w:color w:val="808080"/>
        </w:rPr>
      </w:pPr>
      <w:r>
        <w:rPr>
          <w:color w:val="808080"/>
        </w:rPr>
        <w:t>(Replaces R5-241351)</w:t>
      </w:r>
    </w:p>
    <w:p w14:paraId="1A84B5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56C4D4" w14:textId="77777777" w:rsidR="004350A9" w:rsidRDefault="004350A9" w:rsidP="004350A9">
      <w:pPr>
        <w:pStyle w:val="Heading5"/>
      </w:pPr>
      <w:bookmarkStart w:id="108" w:name="_Toc161733128"/>
      <w:r>
        <w:lastRenderedPageBreak/>
        <w:t>5.3.3.11</w:t>
      </w:r>
      <w:r>
        <w:tab/>
        <w:t>Discussion Papers / Work Plan / TC lists</w:t>
      </w:r>
      <w:bookmarkEnd w:id="108"/>
    </w:p>
    <w:p w14:paraId="75323C5A" w14:textId="7D2ED042" w:rsidR="004350A9" w:rsidRDefault="004350A9" w:rsidP="004350A9">
      <w:pPr>
        <w:rPr>
          <w:rFonts w:ascii="Arial" w:hAnsi="Arial" w:cs="Arial"/>
          <w:b/>
          <w:sz w:val="24"/>
        </w:rPr>
      </w:pPr>
      <w:r>
        <w:rPr>
          <w:rFonts w:ascii="Arial" w:hAnsi="Arial" w:cs="Arial"/>
          <w:b/>
          <w:color w:val="0000FF"/>
          <w:sz w:val="24"/>
        </w:rPr>
        <w:t>R5-241364</w:t>
      </w:r>
      <w:r>
        <w:rPr>
          <w:rFonts w:ascii="Arial" w:hAnsi="Arial" w:cs="Arial"/>
          <w:b/>
          <w:color w:val="0000FF"/>
          <w:sz w:val="24"/>
        </w:rPr>
        <w:tab/>
      </w:r>
      <w:r>
        <w:rPr>
          <w:rFonts w:ascii="Arial" w:hAnsi="Arial" w:cs="Arial"/>
          <w:b/>
          <w:sz w:val="24"/>
        </w:rPr>
        <w:t>Discussion 2 regarding limiting number of test frequencies for CA combinations</w:t>
      </w:r>
    </w:p>
    <w:p w14:paraId="0D16027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58B93D84" w14:textId="77777777" w:rsidR="004350A9" w:rsidRDefault="004350A9" w:rsidP="004350A9">
      <w:pPr>
        <w:rPr>
          <w:rFonts w:ascii="Arial" w:hAnsi="Arial" w:cs="Arial"/>
          <w:b/>
        </w:rPr>
      </w:pPr>
      <w:r>
        <w:rPr>
          <w:rFonts w:ascii="Arial" w:hAnsi="Arial" w:cs="Arial"/>
          <w:b/>
        </w:rPr>
        <w:t xml:space="preserve">Discussion: </w:t>
      </w:r>
    </w:p>
    <w:p w14:paraId="3D2ED65E" w14:textId="77777777" w:rsidR="004350A9" w:rsidRDefault="004350A9" w:rsidP="004350A9">
      <w:r>
        <w:t>"Implemented CR R5-241363</w:t>
      </w:r>
    </w:p>
    <w:p w14:paraId="382BB7C2" w14:textId="77777777" w:rsidR="004350A9" w:rsidRDefault="004350A9" w:rsidP="004350A9">
      <w:r>
        <w:t>prop1b endorsed. How to maintain the table AP to be raised and concluded in future meeting"</w:t>
      </w:r>
    </w:p>
    <w:p w14:paraId="33E053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4A676" w14:textId="77777777" w:rsidR="004350A9" w:rsidRDefault="004350A9" w:rsidP="004350A9">
      <w:pPr>
        <w:pStyle w:val="Heading4"/>
      </w:pPr>
      <w:bookmarkStart w:id="109" w:name="_Toc161733129"/>
      <w:r>
        <w:t>5.3.4</w:t>
      </w:r>
      <w:r>
        <w:tab/>
        <w:t xml:space="preserve">NR-based access to unlicensed spectrum (UID-911003) </w:t>
      </w:r>
      <w:proofErr w:type="spellStart"/>
      <w:r>
        <w:t>NR_unlic-UEConTest</w:t>
      </w:r>
      <w:bookmarkEnd w:id="109"/>
      <w:proofErr w:type="spellEnd"/>
    </w:p>
    <w:p w14:paraId="3C1F6AF9" w14:textId="77777777" w:rsidR="004350A9" w:rsidRDefault="004350A9" w:rsidP="004350A9">
      <w:pPr>
        <w:pStyle w:val="Heading5"/>
      </w:pPr>
      <w:bookmarkStart w:id="110" w:name="_Toc161733130"/>
      <w:r>
        <w:t>5.3.4.1</w:t>
      </w:r>
      <w:r>
        <w:tab/>
        <w:t>TS 38.508-1</w:t>
      </w:r>
      <w:bookmarkEnd w:id="110"/>
      <w:r>
        <w:t xml:space="preserve"> </w:t>
      </w:r>
    </w:p>
    <w:p w14:paraId="69B919F2" w14:textId="77777777" w:rsidR="004350A9" w:rsidRDefault="004350A9" w:rsidP="004350A9">
      <w:pPr>
        <w:pStyle w:val="Heading6"/>
      </w:pPr>
      <w:bookmarkStart w:id="111" w:name="_Toc161733131"/>
      <w:r>
        <w:t>5.3.4.1.1</w:t>
      </w:r>
      <w:r>
        <w:tab/>
        <w:t>Test frequencies (Clause 4.3.1)</w:t>
      </w:r>
      <w:bookmarkEnd w:id="111"/>
    </w:p>
    <w:p w14:paraId="1829FB80" w14:textId="77777777" w:rsidR="004350A9" w:rsidRDefault="004350A9" w:rsidP="004350A9">
      <w:pPr>
        <w:pStyle w:val="Heading6"/>
      </w:pPr>
      <w:bookmarkStart w:id="112" w:name="_Toc161733132"/>
      <w:r>
        <w:t>5.3.4.1.2</w:t>
      </w:r>
      <w:r>
        <w:tab/>
        <w:t>Test environment for RF (Clauses 5)</w:t>
      </w:r>
      <w:bookmarkEnd w:id="112"/>
    </w:p>
    <w:p w14:paraId="71F5A480" w14:textId="77777777" w:rsidR="004350A9" w:rsidRDefault="004350A9" w:rsidP="004350A9">
      <w:pPr>
        <w:pStyle w:val="Heading6"/>
      </w:pPr>
      <w:bookmarkStart w:id="113" w:name="_Toc161733133"/>
      <w:r>
        <w:t>5.3.4.1.3</w:t>
      </w:r>
      <w:r>
        <w:tab/>
        <w:t>Test environment for RRM (Clause 7)</w:t>
      </w:r>
      <w:bookmarkEnd w:id="113"/>
    </w:p>
    <w:p w14:paraId="6B7ED211" w14:textId="77777777" w:rsidR="004350A9" w:rsidRDefault="004350A9" w:rsidP="004350A9">
      <w:pPr>
        <w:pStyle w:val="Heading6"/>
      </w:pPr>
      <w:bookmarkStart w:id="114" w:name="_Toc161733134"/>
      <w:r>
        <w:t>5.3.4.1.4</w:t>
      </w:r>
      <w:r>
        <w:tab/>
        <w:t>Other clauses / Annexes</w:t>
      </w:r>
      <w:bookmarkEnd w:id="114"/>
      <w:r>
        <w:t xml:space="preserve"> </w:t>
      </w:r>
    </w:p>
    <w:p w14:paraId="73A79EAC" w14:textId="77777777" w:rsidR="004350A9" w:rsidRDefault="004350A9" w:rsidP="004350A9">
      <w:pPr>
        <w:pStyle w:val="Heading5"/>
      </w:pPr>
      <w:bookmarkStart w:id="115" w:name="_Toc161733135"/>
      <w:r>
        <w:t>5.3.4.2</w:t>
      </w:r>
      <w:r>
        <w:tab/>
        <w:t>TS 38.508-2</w:t>
      </w:r>
      <w:bookmarkEnd w:id="115"/>
    </w:p>
    <w:p w14:paraId="61209F5F" w14:textId="294CB469" w:rsidR="004350A9" w:rsidRDefault="004350A9" w:rsidP="004350A9">
      <w:pPr>
        <w:rPr>
          <w:rFonts w:ascii="Arial" w:hAnsi="Arial" w:cs="Arial"/>
          <w:b/>
          <w:sz w:val="24"/>
        </w:rPr>
      </w:pPr>
      <w:r>
        <w:rPr>
          <w:rFonts w:ascii="Arial" w:hAnsi="Arial" w:cs="Arial"/>
          <w:b/>
          <w:color w:val="0000FF"/>
          <w:sz w:val="24"/>
        </w:rPr>
        <w:t>R5-241165</w:t>
      </w:r>
      <w:r>
        <w:rPr>
          <w:rFonts w:ascii="Arial" w:hAnsi="Arial" w:cs="Arial"/>
          <w:b/>
          <w:color w:val="0000FF"/>
          <w:sz w:val="24"/>
        </w:rPr>
        <w:tab/>
      </w:r>
      <w:r>
        <w:rPr>
          <w:rFonts w:ascii="Arial" w:hAnsi="Arial" w:cs="Arial"/>
          <w:b/>
          <w:sz w:val="24"/>
        </w:rPr>
        <w:t>Removal of duplicated RSSI measurements and channel occupancy reporting parameter</w:t>
      </w:r>
    </w:p>
    <w:p w14:paraId="165105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CR-0600  Cat: F (Rel-18)</w:t>
      </w:r>
      <w:r>
        <w:rPr>
          <w:i/>
        </w:rPr>
        <w:br/>
      </w:r>
      <w:r>
        <w:rPr>
          <w:i/>
        </w:rPr>
        <w:br/>
      </w:r>
      <w:r>
        <w:rPr>
          <w:i/>
        </w:rPr>
        <w:tab/>
      </w:r>
      <w:r>
        <w:rPr>
          <w:i/>
        </w:rPr>
        <w:tab/>
      </w:r>
      <w:r>
        <w:rPr>
          <w:i/>
        </w:rPr>
        <w:tab/>
      </w:r>
      <w:r>
        <w:rPr>
          <w:i/>
        </w:rPr>
        <w:tab/>
      </w:r>
      <w:r>
        <w:rPr>
          <w:i/>
        </w:rPr>
        <w:tab/>
        <w:t>Source: Ericsson</w:t>
      </w:r>
    </w:p>
    <w:p w14:paraId="1BEE8D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68C5E4" w14:textId="27ACB914" w:rsidR="004350A9" w:rsidRDefault="004350A9" w:rsidP="004350A9">
      <w:pPr>
        <w:rPr>
          <w:rFonts w:ascii="Arial" w:hAnsi="Arial" w:cs="Arial"/>
          <w:b/>
          <w:sz w:val="24"/>
        </w:rPr>
      </w:pPr>
      <w:r>
        <w:rPr>
          <w:rFonts w:ascii="Arial" w:hAnsi="Arial" w:cs="Arial"/>
          <w:b/>
          <w:color w:val="0000FF"/>
          <w:sz w:val="24"/>
        </w:rPr>
        <w:t>R5-241286</w:t>
      </w:r>
      <w:r>
        <w:rPr>
          <w:rFonts w:ascii="Arial" w:hAnsi="Arial" w:cs="Arial"/>
          <w:b/>
          <w:color w:val="0000FF"/>
          <w:sz w:val="24"/>
        </w:rPr>
        <w:tab/>
      </w:r>
      <w:r>
        <w:rPr>
          <w:rFonts w:ascii="Arial" w:hAnsi="Arial" w:cs="Arial"/>
          <w:b/>
          <w:sz w:val="24"/>
        </w:rPr>
        <w:t>Addition of PICS for UL LBT Failure Detection and Recovery</w:t>
      </w:r>
    </w:p>
    <w:p w14:paraId="16DCD59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CR-0604  Cat: F (Rel-18)</w:t>
      </w:r>
      <w:r>
        <w:rPr>
          <w:i/>
        </w:rPr>
        <w:br/>
      </w:r>
      <w:r>
        <w:rPr>
          <w:i/>
        </w:rPr>
        <w:br/>
      </w:r>
      <w:r>
        <w:rPr>
          <w:i/>
        </w:rPr>
        <w:tab/>
      </w:r>
      <w:r>
        <w:rPr>
          <w:i/>
        </w:rPr>
        <w:tab/>
      </w:r>
      <w:r>
        <w:rPr>
          <w:i/>
        </w:rPr>
        <w:tab/>
      </w:r>
      <w:r>
        <w:rPr>
          <w:i/>
        </w:rPr>
        <w:tab/>
      </w:r>
      <w:r>
        <w:rPr>
          <w:i/>
        </w:rPr>
        <w:tab/>
        <w:t>Source: Qualcomm Germany</w:t>
      </w:r>
    </w:p>
    <w:p w14:paraId="34E1DCFE" w14:textId="77777777" w:rsidR="004350A9" w:rsidRDefault="004350A9" w:rsidP="004350A9">
      <w:pPr>
        <w:rPr>
          <w:rFonts w:ascii="Arial" w:hAnsi="Arial" w:cs="Arial"/>
          <w:b/>
        </w:rPr>
      </w:pPr>
      <w:r>
        <w:rPr>
          <w:rFonts w:ascii="Arial" w:hAnsi="Arial" w:cs="Arial"/>
          <w:b/>
        </w:rPr>
        <w:t xml:space="preserve">Discussion: </w:t>
      </w:r>
    </w:p>
    <w:p w14:paraId="73A94CBB" w14:textId="77777777" w:rsidR="004350A9" w:rsidRDefault="004350A9" w:rsidP="004350A9">
      <w:r>
        <w:t>r1</w:t>
      </w:r>
    </w:p>
    <w:p w14:paraId="18A4BB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R5-241711</w:t>
      </w:r>
      <w:r>
        <w:rPr>
          <w:color w:val="993300"/>
          <w:u w:val="single"/>
        </w:rPr>
        <w:t>.</w:t>
      </w:r>
    </w:p>
    <w:p w14:paraId="7755ABDD" w14:textId="0E8EA482" w:rsidR="004350A9" w:rsidRDefault="004350A9" w:rsidP="004350A9">
      <w:pPr>
        <w:rPr>
          <w:rFonts w:ascii="Arial" w:hAnsi="Arial" w:cs="Arial"/>
          <w:b/>
          <w:sz w:val="24"/>
        </w:rPr>
      </w:pPr>
      <w:r>
        <w:rPr>
          <w:rFonts w:ascii="Arial" w:hAnsi="Arial" w:cs="Arial"/>
          <w:b/>
          <w:color w:val="0000FF"/>
          <w:sz w:val="24"/>
        </w:rPr>
        <w:t>R5-241711</w:t>
      </w:r>
      <w:r>
        <w:rPr>
          <w:rFonts w:ascii="Arial" w:hAnsi="Arial" w:cs="Arial"/>
          <w:b/>
          <w:color w:val="0000FF"/>
          <w:sz w:val="24"/>
        </w:rPr>
        <w:tab/>
      </w:r>
      <w:r>
        <w:rPr>
          <w:rFonts w:ascii="Arial" w:hAnsi="Arial" w:cs="Arial"/>
          <w:b/>
          <w:sz w:val="24"/>
        </w:rPr>
        <w:t>Addition of PICS for UL LBT Failure Detection and Recovery</w:t>
      </w:r>
    </w:p>
    <w:p w14:paraId="491133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CR-0604  rev 1 Cat: F (Rel-18)</w:t>
      </w:r>
      <w:r>
        <w:rPr>
          <w:i/>
        </w:rPr>
        <w:br/>
      </w:r>
      <w:r>
        <w:rPr>
          <w:i/>
        </w:rPr>
        <w:br/>
      </w:r>
      <w:r>
        <w:rPr>
          <w:i/>
        </w:rPr>
        <w:tab/>
      </w:r>
      <w:r>
        <w:rPr>
          <w:i/>
        </w:rPr>
        <w:tab/>
      </w:r>
      <w:r>
        <w:rPr>
          <w:i/>
        </w:rPr>
        <w:tab/>
      </w:r>
      <w:r>
        <w:rPr>
          <w:i/>
        </w:rPr>
        <w:tab/>
      </w:r>
      <w:r>
        <w:rPr>
          <w:i/>
        </w:rPr>
        <w:tab/>
        <w:t>Source: Qualcomm Germany</w:t>
      </w:r>
    </w:p>
    <w:p w14:paraId="320426AA" w14:textId="77777777" w:rsidR="004350A9" w:rsidRDefault="004350A9" w:rsidP="004350A9">
      <w:pPr>
        <w:rPr>
          <w:color w:val="808080"/>
        </w:rPr>
      </w:pPr>
      <w:r>
        <w:rPr>
          <w:color w:val="808080"/>
        </w:rPr>
        <w:lastRenderedPageBreak/>
        <w:t>(Replaces R5-241286)</w:t>
      </w:r>
    </w:p>
    <w:p w14:paraId="63EA93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97ED3" w14:textId="77777777" w:rsidR="004350A9" w:rsidRDefault="004350A9" w:rsidP="004350A9">
      <w:pPr>
        <w:pStyle w:val="Heading5"/>
      </w:pPr>
      <w:bookmarkStart w:id="116" w:name="_Toc161733136"/>
      <w:r>
        <w:t>5.3.4.3</w:t>
      </w:r>
      <w:r>
        <w:tab/>
        <w:t>TS 38.509</w:t>
      </w:r>
      <w:bookmarkEnd w:id="116"/>
    </w:p>
    <w:p w14:paraId="65141950" w14:textId="77777777" w:rsidR="004350A9" w:rsidRDefault="004350A9" w:rsidP="004350A9">
      <w:pPr>
        <w:pStyle w:val="Heading5"/>
      </w:pPr>
      <w:bookmarkStart w:id="117" w:name="_Toc161733137"/>
      <w:r>
        <w:t>5.3.4.4</w:t>
      </w:r>
      <w:r>
        <w:tab/>
        <w:t>TS 38.521-1</w:t>
      </w:r>
      <w:bookmarkEnd w:id="117"/>
    </w:p>
    <w:p w14:paraId="02463445" w14:textId="77777777" w:rsidR="004350A9" w:rsidRDefault="004350A9" w:rsidP="004350A9">
      <w:pPr>
        <w:pStyle w:val="Heading6"/>
      </w:pPr>
      <w:bookmarkStart w:id="118" w:name="_Toc161733138"/>
      <w:r>
        <w:t>5.3.4.4.1</w:t>
      </w:r>
      <w:r>
        <w:tab/>
        <w:t>Tx Requirements (Clause 6)</w:t>
      </w:r>
      <w:bookmarkEnd w:id="118"/>
    </w:p>
    <w:p w14:paraId="58182109" w14:textId="44DB9A90" w:rsidR="004350A9" w:rsidRDefault="004350A9" w:rsidP="004350A9">
      <w:pPr>
        <w:rPr>
          <w:rFonts w:ascii="Arial" w:hAnsi="Arial" w:cs="Arial"/>
          <w:b/>
          <w:sz w:val="24"/>
        </w:rPr>
      </w:pPr>
      <w:r>
        <w:rPr>
          <w:rFonts w:ascii="Arial" w:hAnsi="Arial" w:cs="Arial"/>
          <w:b/>
          <w:color w:val="0000FF"/>
          <w:sz w:val="24"/>
        </w:rPr>
        <w:t>R5-240810</w:t>
      </w:r>
      <w:r>
        <w:rPr>
          <w:rFonts w:ascii="Arial" w:hAnsi="Arial" w:cs="Arial"/>
          <w:b/>
          <w:color w:val="0000FF"/>
          <w:sz w:val="24"/>
        </w:rPr>
        <w:tab/>
      </w:r>
      <w:r>
        <w:rPr>
          <w:rFonts w:ascii="Arial" w:hAnsi="Arial" w:cs="Arial"/>
          <w:b/>
          <w:sz w:val="24"/>
        </w:rPr>
        <w:t>Updates to NR-U Tx test cases</w:t>
      </w:r>
    </w:p>
    <w:p w14:paraId="63C7B9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CR-2662  Cat: F (Rel-18)</w:t>
      </w:r>
      <w:r>
        <w:rPr>
          <w:i/>
        </w:rPr>
        <w:br/>
      </w:r>
      <w:r>
        <w:rPr>
          <w:i/>
        </w:rPr>
        <w:br/>
      </w:r>
      <w:r>
        <w:rPr>
          <w:i/>
        </w:rPr>
        <w:tab/>
      </w:r>
      <w:r>
        <w:rPr>
          <w:i/>
        </w:rPr>
        <w:tab/>
      </w:r>
      <w:r>
        <w:rPr>
          <w:i/>
        </w:rPr>
        <w:tab/>
      </w:r>
      <w:r>
        <w:rPr>
          <w:i/>
        </w:rPr>
        <w:tab/>
      </w:r>
      <w:r>
        <w:rPr>
          <w:i/>
        </w:rPr>
        <w:tab/>
        <w:t>Source: Ericsson</w:t>
      </w:r>
    </w:p>
    <w:p w14:paraId="2520B2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R5-241739</w:t>
      </w:r>
      <w:r>
        <w:rPr>
          <w:color w:val="993300"/>
          <w:u w:val="single"/>
        </w:rPr>
        <w:t>.</w:t>
      </w:r>
    </w:p>
    <w:p w14:paraId="290F54F7" w14:textId="0C99846E" w:rsidR="004350A9" w:rsidRDefault="004350A9" w:rsidP="004350A9">
      <w:pPr>
        <w:rPr>
          <w:rFonts w:ascii="Arial" w:hAnsi="Arial" w:cs="Arial"/>
          <w:b/>
          <w:sz w:val="24"/>
        </w:rPr>
      </w:pPr>
      <w:r>
        <w:rPr>
          <w:rFonts w:ascii="Arial" w:hAnsi="Arial" w:cs="Arial"/>
          <w:b/>
          <w:color w:val="0000FF"/>
          <w:sz w:val="24"/>
        </w:rPr>
        <w:t>R5-241739</w:t>
      </w:r>
      <w:r>
        <w:rPr>
          <w:rFonts w:ascii="Arial" w:hAnsi="Arial" w:cs="Arial"/>
          <w:b/>
          <w:color w:val="0000FF"/>
          <w:sz w:val="24"/>
        </w:rPr>
        <w:tab/>
      </w:r>
      <w:r>
        <w:rPr>
          <w:rFonts w:ascii="Arial" w:hAnsi="Arial" w:cs="Arial"/>
          <w:b/>
          <w:sz w:val="24"/>
        </w:rPr>
        <w:t>Updates to NR-U Tx test cases</w:t>
      </w:r>
    </w:p>
    <w:p w14:paraId="6FD6C1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CR-2662  rev 1 Cat: F (Rel-18)</w:t>
      </w:r>
      <w:r>
        <w:rPr>
          <w:i/>
        </w:rPr>
        <w:br/>
      </w:r>
      <w:r>
        <w:rPr>
          <w:i/>
        </w:rPr>
        <w:br/>
      </w:r>
      <w:r>
        <w:rPr>
          <w:i/>
        </w:rPr>
        <w:tab/>
      </w:r>
      <w:r>
        <w:rPr>
          <w:i/>
        </w:rPr>
        <w:tab/>
      </w:r>
      <w:r>
        <w:rPr>
          <w:i/>
        </w:rPr>
        <w:tab/>
      </w:r>
      <w:r>
        <w:rPr>
          <w:i/>
        </w:rPr>
        <w:tab/>
      </w:r>
      <w:r>
        <w:rPr>
          <w:i/>
        </w:rPr>
        <w:tab/>
        <w:t>Source: Ericsson</w:t>
      </w:r>
    </w:p>
    <w:p w14:paraId="6323686A" w14:textId="77777777" w:rsidR="004350A9" w:rsidRDefault="004350A9" w:rsidP="004350A9">
      <w:pPr>
        <w:rPr>
          <w:color w:val="808080"/>
        </w:rPr>
      </w:pPr>
      <w:r>
        <w:rPr>
          <w:color w:val="808080"/>
        </w:rPr>
        <w:t>(Replaces R5-240810)</w:t>
      </w:r>
    </w:p>
    <w:p w14:paraId="7A021B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D589B" w14:textId="7C9D8125" w:rsidR="004350A9" w:rsidRDefault="004350A9" w:rsidP="004350A9">
      <w:pPr>
        <w:rPr>
          <w:rFonts w:ascii="Arial" w:hAnsi="Arial" w:cs="Arial"/>
          <w:b/>
          <w:sz w:val="24"/>
        </w:rPr>
      </w:pPr>
      <w:r>
        <w:rPr>
          <w:rFonts w:ascii="Arial" w:hAnsi="Arial" w:cs="Arial"/>
          <w:b/>
          <w:color w:val="0000FF"/>
          <w:sz w:val="24"/>
        </w:rPr>
        <w:t>R5-240817</w:t>
      </w:r>
      <w:r>
        <w:rPr>
          <w:rFonts w:ascii="Arial" w:hAnsi="Arial" w:cs="Arial"/>
          <w:b/>
          <w:color w:val="0000FF"/>
          <w:sz w:val="24"/>
        </w:rPr>
        <w:tab/>
      </w:r>
      <w:r>
        <w:rPr>
          <w:rFonts w:ascii="Arial" w:hAnsi="Arial" w:cs="Arial"/>
          <w:b/>
          <w:sz w:val="24"/>
        </w:rPr>
        <w:t>Addition of test case 6.3F.4.3 relative power tolerance for shared spectrum channel access</w:t>
      </w:r>
    </w:p>
    <w:p w14:paraId="6C33F94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CR-2663  Cat: F (Rel-18)</w:t>
      </w:r>
      <w:r>
        <w:rPr>
          <w:i/>
        </w:rPr>
        <w:br/>
      </w:r>
      <w:r>
        <w:rPr>
          <w:i/>
        </w:rPr>
        <w:br/>
      </w:r>
      <w:r>
        <w:rPr>
          <w:i/>
        </w:rPr>
        <w:tab/>
      </w:r>
      <w:r>
        <w:rPr>
          <w:i/>
        </w:rPr>
        <w:tab/>
      </w:r>
      <w:r>
        <w:rPr>
          <w:i/>
        </w:rPr>
        <w:tab/>
      </w:r>
      <w:r>
        <w:rPr>
          <w:i/>
        </w:rPr>
        <w:tab/>
      </w:r>
      <w:r>
        <w:rPr>
          <w:i/>
        </w:rPr>
        <w:tab/>
        <w:t>Source: Ericsson</w:t>
      </w:r>
    </w:p>
    <w:p w14:paraId="1CDEA7C8" w14:textId="77777777" w:rsidR="004350A9" w:rsidRDefault="004350A9" w:rsidP="004350A9">
      <w:pPr>
        <w:rPr>
          <w:rFonts w:ascii="Arial" w:hAnsi="Arial" w:cs="Arial"/>
          <w:b/>
        </w:rPr>
      </w:pPr>
      <w:r>
        <w:rPr>
          <w:rFonts w:ascii="Arial" w:hAnsi="Arial" w:cs="Arial"/>
          <w:b/>
        </w:rPr>
        <w:t xml:space="preserve">Abstract: </w:t>
      </w:r>
    </w:p>
    <w:p w14:paraId="769509BC" w14:textId="77777777" w:rsidR="004350A9" w:rsidRDefault="004350A9" w:rsidP="004350A9">
      <w:r>
        <w:t>TP analysis in R5-240858</w:t>
      </w:r>
    </w:p>
    <w:p w14:paraId="0A704A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C51DCC" w14:textId="3D3FB272" w:rsidR="004350A9" w:rsidRDefault="004350A9" w:rsidP="004350A9">
      <w:pPr>
        <w:rPr>
          <w:rFonts w:ascii="Arial" w:hAnsi="Arial" w:cs="Arial"/>
          <w:b/>
          <w:sz w:val="24"/>
        </w:rPr>
      </w:pPr>
      <w:r>
        <w:rPr>
          <w:rFonts w:ascii="Arial" w:hAnsi="Arial" w:cs="Arial"/>
          <w:b/>
          <w:color w:val="0000FF"/>
          <w:sz w:val="24"/>
        </w:rPr>
        <w:t>R5-240821</w:t>
      </w:r>
      <w:r>
        <w:rPr>
          <w:rFonts w:ascii="Arial" w:hAnsi="Arial" w:cs="Arial"/>
          <w:b/>
          <w:color w:val="0000FF"/>
          <w:sz w:val="24"/>
        </w:rPr>
        <w:tab/>
      </w:r>
      <w:r>
        <w:rPr>
          <w:rFonts w:ascii="Arial" w:hAnsi="Arial" w:cs="Arial"/>
          <w:b/>
          <w:sz w:val="24"/>
        </w:rPr>
        <w:t>Updates of test case 6.2F.4 Configured transmitted power for shared spectrum access</w:t>
      </w:r>
    </w:p>
    <w:p w14:paraId="434ADA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CR-2665  Cat: F (Rel-18)</w:t>
      </w:r>
      <w:r>
        <w:rPr>
          <w:i/>
        </w:rPr>
        <w:br/>
      </w:r>
      <w:r>
        <w:rPr>
          <w:i/>
        </w:rPr>
        <w:br/>
      </w:r>
      <w:r>
        <w:rPr>
          <w:i/>
        </w:rPr>
        <w:tab/>
      </w:r>
      <w:r>
        <w:rPr>
          <w:i/>
        </w:rPr>
        <w:tab/>
      </w:r>
      <w:r>
        <w:rPr>
          <w:i/>
        </w:rPr>
        <w:tab/>
      </w:r>
      <w:r>
        <w:rPr>
          <w:i/>
        </w:rPr>
        <w:tab/>
      </w:r>
      <w:r>
        <w:rPr>
          <w:i/>
        </w:rPr>
        <w:tab/>
        <w:t>Source: Ericsson</w:t>
      </w:r>
    </w:p>
    <w:p w14:paraId="0F2589C4" w14:textId="77777777" w:rsidR="004350A9" w:rsidRDefault="004350A9" w:rsidP="004350A9">
      <w:pPr>
        <w:rPr>
          <w:rFonts w:ascii="Arial" w:hAnsi="Arial" w:cs="Arial"/>
          <w:b/>
        </w:rPr>
      </w:pPr>
      <w:r>
        <w:rPr>
          <w:rFonts w:ascii="Arial" w:hAnsi="Arial" w:cs="Arial"/>
          <w:b/>
        </w:rPr>
        <w:t xml:space="preserve">Abstract: </w:t>
      </w:r>
    </w:p>
    <w:p w14:paraId="0CCC9C73" w14:textId="77777777" w:rsidR="004350A9" w:rsidRDefault="004350A9" w:rsidP="004350A9">
      <w:r>
        <w:t xml:space="preserve">TP analysis in R5-240859 </w:t>
      </w:r>
    </w:p>
    <w:p w14:paraId="6E1322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B0742" w14:textId="78DE0D67" w:rsidR="004350A9" w:rsidRDefault="004350A9" w:rsidP="004350A9">
      <w:pPr>
        <w:rPr>
          <w:rFonts w:ascii="Arial" w:hAnsi="Arial" w:cs="Arial"/>
          <w:b/>
          <w:sz w:val="24"/>
        </w:rPr>
      </w:pPr>
      <w:r>
        <w:rPr>
          <w:rFonts w:ascii="Arial" w:hAnsi="Arial" w:cs="Arial"/>
          <w:b/>
          <w:color w:val="0000FF"/>
          <w:sz w:val="24"/>
        </w:rPr>
        <w:t>R5-241177</w:t>
      </w:r>
      <w:r>
        <w:rPr>
          <w:rFonts w:ascii="Arial" w:hAnsi="Arial" w:cs="Arial"/>
          <w:b/>
          <w:color w:val="0000FF"/>
          <w:sz w:val="24"/>
        </w:rPr>
        <w:tab/>
      </w:r>
      <w:r>
        <w:rPr>
          <w:rFonts w:ascii="Arial" w:hAnsi="Arial" w:cs="Arial"/>
          <w:b/>
          <w:sz w:val="24"/>
        </w:rPr>
        <w:t xml:space="preserve">Addition of test case 6.5F.3.3 </w:t>
      </w:r>
      <w:r>
        <w:rPr>
          <w:rFonts w:ascii="Arial" w:hAnsi="Arial" w:cs="Arial"/>
          <w:b/>
          <w:sz w:val="24"/>
        </w:rPr>
        <w:tab/>
        <w:t>Additional spurious emissions for shared spectrum channel access</w:t>
      </w:r>
    </w:p>
    <w:p w14:paraId="2727B1C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CR-2719  Cat: F (Rel-18)</w:t>
      </w:r>
      <w:r>
        <w:rPr>
          <w:i/>
        </w:rPr>
        <w:br/>
      </w:r>
      <w:r>
        <w:rPr>
          <w:i/>
        </w:rPr>
        <w:lastRenderedPageBreak/>
        <w:br/>
      </w:r>
      <w:r>
        <w:rPr>
          <w:i/>
        </w:rPr>
        <w:tab/>
      </w:r>
      <w:r>
        <w:rPr>
          <w:i/>
        </w:rPr>
        <w:tab/>
      </w:r>
      <w:r>
        <w:rPr>
          <w:i/>
        </w:rPr>
        <w:tab/>
      </w:r>
      <w:r>
        <w:rPr>
          <w:i/>
        </w:rPr>
        <w:tab/>
      </w:r>
      <w:r>
        <w:rPr>
          <w:i/>
        </w:rPr>
        <w:tab/>
        <w:t>Source: Ericsson</w:t>
      </w:r>
    </w:p>
    <w:p w14:paraId="110A5CB7" w14:textId="77777777" w:rsidR="004350A9" w:rsidRDefault="004350A9" w:rsidP="004350A9">
      <w:pPr>
        <w:rPr>
          <w:rFonts w:ascii="Arial" w:hAnsi="Arial" w:cs="Arial"/>
          <w:b/>
        </w:rPr>
      </w:pPr>
      <w:r>
        <w:rPr>
          <w:rFonts w:ascii="Arial" w:hAnsi="Arial" w:cs="Arial"/>
          <w:b/>
        </w:rPr>
        <w:t xml:space="preserve">Abstract: </w:t>
      </w:r>
    </w:p>
    <w:p w14:paraId="181C8B4D" w14:textId="77777777" w:rsidR="004350A9" w:rsidRDefault="004350A9" w:rsidP="004350A9">
      <w:r>
        <w:t xml:space="preserve">Addition of new </w:t>
      </w:r>
      <w:proofErr w:type="spellStart"/>
      <w:r>
        <w:t>tc</w:t>
      </w:r>
      <w:proofErr w:type="spellEnd"/>
      <w:r>
        <w:t xml:space="preserve"> 6.5F.3.3 </w:t>
      </w:r>
    </w:p>
    <w:p w14:paraId="41FC99B5" w14:textId="77777777" w:rsidR="004350A9" w:rsidRDefault="004350A9" w:rsidP="004350A9">
      <w:pPr>
        <w:rPr>
          <w:rFonts w:ascii="Arial" w:hAnsi="Arial" w:cs="Arial"/>
          <w:b/>
        </w:rPr>
      </w:pPr>
      <w:r>
        <w:rPr>
          <w:rFonts w:ascii="Arial" w:hAnsi="Arial" w:cs="Arial"/>
          <w:b/>
        </w:rPr>
        <w:t xml:space="preserve">Discussion: </w:t>
      </w:r>
    </w:p>
    <w:p w14:paraId="5C132170" w14:textId="77777777" w:rsidR="004350A9" w:rsidRDefault="004350A9" w:rsidP="004350A9">
      <w:r>
        <w:t>' '</w:t>
      </w:r>
    </w:p>
    <w:p w14:paraId="690459A8" w14:textId="77777777" w:rsidR="004350A9" w:rsidRDefault="004350A9" w:rsidP="004350A9">
      <w:r>
        <w:t>r1</w:t>
      </w:r>
    </w:p>
    <w:p w14:paraId="2F7E46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R5-241740</w:t>
      </w:r>
      <w:r>
        <w:rPr>
          <w:color w:val="993300"/>
          <w:u w:val="single"/>
        </w:rPr>
        <w:t>.</w:t>
      </w:r>
    </w:p>
    <w:p w14:paraId="3382C8ED" w14:textId="05334052" w:rsidR="004350A9" w:rsidRDefault="004350A9" w:rsidP="004350A9">
      <w:pPr>
        <w:rPr>
          <w:rFonts w:ascii="Arial" w:hAnsi="Arial" w:cs="Arial"/>
          <w:b/>
          <w:sz w:val="24"/>
        </w:rPr>
      </w:pPr>
      <w:r>
        <w:rPr>
          <w:rFonts w:ascii="Arial" w:hAnsi="Arial" w:cs="Arial"/>
          <w:b/>
          <w:color w:val="0000FF"/>
          <w:sz w:val="24"/>
        </w:rPr>
        <w:t>R5-241740</w:t>
      </w:r>
      <w:r>
        <w:rPr>
          <w:rFonts w:ascii="Arial" w:hAnsi="Arial" w:cs="Arial"/>
          <w:b/>
          <w:color w:val="0000FF"/>
          <w:sz w:val="24"/>
        </w:rPr>
        <w:tab/>
      </w:r>
      <w:r>
        <w:rPr>
          <w:rFonts w:ascii="Arial" w:hAnsi="Arial" w:cs="Arial"/>
          <w:b/>
          <w:sz w:val="24"/>
        </w:rPr>
        <w:t xml:space="preserve">Addition of test case 6.5F.3.3 </w:t>
      </w:r>
      <w:r>
        <w:rPr>
          <w:rFonts w:ascii="Arial" w:hAnsi="Arial" w:cs="Arial"/>
          <w:b/>
          <w:sz w:val="24"/>
        </w:rPr>
        <w:tab/>
        <w:t>Additional spurious emissions for shared spectrum channel access</w:t>
      </w:r>
    </w:p>
    <w:p w14:paraId="574B01C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CR-2719  rev 1 Cat: F (Rel-18)</w:t>
      </w:r>
      <w:r>
        <w:rPr>
          <w:i/>
        </w:rPr>
        <w:br/>
      </w:r>
      <w:r>
        <w:rPr>
          <w:i/>
        </w:rPr>
        <w:br/>
      </w:r>
      <w:r>
        <w:rPr>
          <w:i/>
        </w:rPr>
        <w:tab/>
      </w:r>
      <w:r>
        <w:rPr>
          <w:i/>
        </w:rPr>
        <w:tab/>
      </w:r>
      <w:r>
        <w:rPr>
          <w:i/>
        </w:rPr>
        <w:tab/>
      </w:r>
      <w:r>
        <w:rPr>
          <w:i/>
        </w:rPr>
        <w:tab/>
      </w:r>
      <w:r>
        <w:rPr>
          <w:i/>
        </w:rPr>
        <w:tab/>
        <w:t>Source: Ericsson</w:t>
      </w:r>
    </w:p>
    <w:p w14:paraId="60044028" w14:textId="77777777" w:rsidR="004350A9" w:rsidRDefault="004350A9" w:rsidP="004350A9">
      <w:pPr>
        <w:rPr>
          <w:color w:val="808080"/>
        </w:rPr>
      </w:pPr>
      <w:r>
        <w:rPr>
          <w:color w:val="808080"/>
        </w:rPr>
        <w:t>(Replaces R5-241177)</w:t>
      </w:r>
    </w:p>
    <w:p w14:paraId="7509F51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A3BD7B" w14:textId="65E8DE40" w:rsidR="004350A9" w:rsidRDefault="004350A9" w:rsidP="004350A9">
      <w:pPr>
        <w:rPr>
          <w:rFonts w:ascii="Arial" w:hAnsi="Arial" w:cs="Arial"/>
          <w:b/>
          <w:sz w:val="24"/>
        </w:rPr>
      </w:pPr>
      <w:r>
        <w:rPr>
          <w:rFonts w:ascii="Arial" w:hAnsi="Arial" w:cs="Arial"/>
          <w:b/>
          <w:color w:val="0000FF"/>
          <w:sz w:val="24"/>
        </w:rPr>
        <w:t>R5-241195</w:t>
      </w:r>
      <w:r>
        <w:rPr>
          <w:rFonts w:ascii="Arial" w:hAnsi="Arial" w:cs="Arial"/>
          <w:b/>
          <w:color w:val="0000FF"/>
          <w:sz w:val="24"/>
        </w:rPr>
        <w:tab/>
      </w:r>
      <w:r>
        <w:rPr>
          <w:rFonts w:ascii="Arial" w:hAnsi="Arial" w:cs="Arial"/>
          <w:b/>
          <w:sz w:val="24"/>
        </w:rPr>
        <w:t>Updates of test case 6.2F.3 UE additional maximum output power reduction for shared spectrum access</w:t>
      </w:r>
    </w:p>
    <w:p w14:paraId="4EE9E0C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CR-2720  Cat: F (Rel-18)</w:t>
      </w:r>
      <w:r>
        <w:rPr>
          <w:i/>
        </w:rPr>
        <w:br/>
      </w:r>
      <w:r>
        <w:rPr>
          <w:i/>
        </w:rPr>
        <w:br/>
      </w:r>
      <w:r>
        <w:rPr>
          <w:i/>
        </w:rPr>
        <w:tab/>
      </w:r>
      <w:r>
        <w:rPr>
          <w:i/>
        </w:rPr>
        <w:tab/>
      </w:r>
      <w:r>
        <w:rPr>
          <w:i/>
        </w:rPr>
        <w:tab/>
      </w:r>
      <w:r>
        <w:rPr>
          <w:i/>
        </w:rPr>
        <w:tab/>
      </w:r>
      <w:r>
        <w:rPr>
          <w:i/>
        </w:rPr>
        <w:tab/>
        <w:t>Source: Ericsson</w:t>
      </w:r>
    </w:p>
    <w:p w14:paraId="27DD88DD" w14:textId="77777777" w:rsidR="004350A9" w:rsidRDefault="004350A9" w:rsidP="004350A9">
      <w:pPr>
        <w:rPr>
          <w:rFonts w:ascii="Arial" w:hAnsi="Arial" w:cs="Arial"/>
          <w:b/>
        </w:rPr>
      </w:pPr>
      <w:r>
        <w:rPr>
          <w:rFonts w:ascii="Arial" w:hAnsi="Arial" w:cs="Arial"/>
          <w:b/>
        </w:rPr>
        <w:t xml:space="preserve">Abstract: </w:t>
      </w:r>
    </w:p>
    <w:p w14:paraId="1AE4B73D" w14:textId="77777777" w:rsidR="004350A9" w:rsidRDefault="004350A9" w:rsidP="004350A9">
      <w:r>
        <w:t>Updates of test requirements 6.2F.3.5</w:t>
      </w:r>
    </w:p>
    <w:p w14:paraId="32598121" w14:textId="77777777" w:rsidR="004350A9" w:rsidRDefault="004350A9" w:rsidP="004350A9">
      <w:pPr>
        <w:rPr>
          <w:rFonts w:ascii="Arial" w:hAnsi="Arial" w:cs="Arial"/>
          <w:b/>
        </w:rPr>
      </w:pPr>
      <w:r>
        <w:rPr>
          <w:rFonts w:ascii="Arial" w:hAnsi="Arial" w:cs="Arial"/>
          <w:b/>
        </w:rPr>
        <w:t xml:space="preserve">Discussion: </w:t>
      </w:r>
    </w:p>
    <w:p w14:paraId="6DA7FCF2" w14:textId="77777777" w:rsidR="004350A9" w:rsidRDefault="004350A9" w:rsidP="004350A9">
      <w:r>
        <w:t xml:space="preserve">cl. </w:t>
      </w:r>
      <w:proofErr w:type="spellStart"/>
      <w:r>
        <w:t>aff</w:t>
      </w:r>
      <w:proofErr w:type="spellEnd"/>
      <w:r>
        <w:t>.</w:t>
      </w:r>
    </w:p>
    <w:p w14:paraId="6EB7D85E" w14:textId="77777777" w:rsidR="004350A9" w:rsidRDefault="004350A9" w:rsidP="004350A9">
      <w:r>
        <w:t>r1</w:t>
      </w:r>
    </w:p>
    <w:p w14:paraId="41872B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R5-241741</w:t>
      </w:r>
      <w:r>
        <w:rPr>
          <w:color w:val="993300"/>
          <w:u w:val="single"/>
        </w:rPr>
        <w:t>.</w:t>
      </w:r>
    </w:p>
    <w:p w14:paraId="5B3AA230" w14:textId="7AFC47DB" w:rsidR="004350A9" w:rsidRDefault="004350A9" w:rsidP="004350A9">
      <w:pPr>
        <w:rPr>
          <w:rFonts w:ascii="Arial" w:hAnsi="Arial" w:cs="Arial"/>
          <w:b/>
          <w:sz w:val="24"/>
        </w:rPr>
      </w:pPr>
      <w:r>
        <w:rPr>
          <w:rFonts w:ascii="Arial" w:hAnsi="Arial" w:cs="Arial"/>
          <w:b/>
          <w:color w:val="0000FF"/>
          <w:sz w:val="24"/>
        </w:rPr>
        <w:t>R5-241741</w:t>
      </w:r>
      <w:r>
        <w:rPr>
          <w:rFonts w:ascii="Arial" w:hAnsi="Arial" w:cs="Arial"/>
          <w:b/>
          <w:color w:val="0000FF"/>
          <w:sz w:val="24"/>
        </w:rPr>
        <w:tab/>
      </w:r>
      <w:r>
        <w:rPr>
          <w:rFonts w:ascii="Arial" w:hAnsi="Arial" w:cs="Arial"/>
          <w:b/>
          <w:sz w:val="24"/>
        </w:rPr>
        <w:t>Updates of test case 6.2F.3 UE additional maximum output power reduction for shared spectrum access</w:t>
      </w:r>
    </w:p>
    <w:p w14:paraId="30529F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CR-2720  rev 1 Cat: F (Rel-18)</w:t>
      </w:r>
      <w:r>
        <w:rPr>
          <w:i/>
        </w:rPr>
        <w:br/>
      </w:r>
      <w:r>
        <w:rPr>
          <w:i/>
        </w:rPr>
        <w:br/>
      </w:r>
      <w:r>
        <w:rPr>
          <w:i/>
        </w:rPr>
        <w:tab/>
      </w:r>
      <w:r>
        <w:rPr>
          <w:i/>
        </w:rPr>
        <w:tab/>
      </w:r>
      <w:r>
        <w:rPr>
          <w:i/>
        </w:rPr>
        <w:tab/>
      </w:r>
      <w:r>
        <w:rPr>
          <w:i/>
        </w:rPr>
        <w:tab/>
      </w:r>
      <w:r>
        <w:rPr>
          <w:i/>
        </w:rPr>
        <w:tab/>
        <w:t>Source: Ericsson</w:t>
      </w:r>
    </w:p>
    <w:p w14:paraId="06D648A5" w14:textId="77777777" w:rsidR="004350A9" w:rsidRDefault="004350A9" w:rsidP="004350A9">
      <w:pPr>
        <w:rPr>
          <w:color w:val="808080"/>
        </w:rPr>
      </w:pPr>
      <w:r>
        <w:rPr>
          <w:color w:val="808080"/>
        </w:rPr>
        <w:t>(Replaces R5-241195)</w:t>
      </w:r>
    </w:p>
    <w:p w14:paraId="4D53A0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49A8B" w14:textId="2E426E55" w:rsidR="004350A9" w:rsidRDefault="004350A9" w:rsidP="004350A9">
      <w:pPr>
        <w:rPr>
          <w:rFonts w:ascii="Arial" w:hAnsi="Arial" w:cs="Arial"/>
          <w:b/>
          <w:sz w:val="24"/>
        </w:rPr>
      </w:pPr>
      <w:r>
        <w:rPr>
          <w:rFonts w:ascii="Arial" w:hAnsi="Arial" w:cs="Arial"/>
          <w:b/>
          <w:color w:val="0000FF"/>
          <w:sz w:val="24"/>
        </w:rPr>
        <w:t>R5-241258</w:t>
      </w:r>
      <w:r>
        <w:rPr>
          <w:rFonts w:ascii="Arial" w:hAnsi="Arial" w:cs="Arial"/>
          <w:b/>
          <w:color w:val="0000FF"/>
          <w:sz w:val="24"/>
        </w:rPr>
        <w:tab/>
      </w:r>
      <w:r>
        <w:rPr>
          <w:rFonts w:ascii="Arial" w:hAnsi="Arial" w:cs="Arial"/>
          <w:b/>
          <w:sz w:val="24"/>
        </w:rPr>
        <w:t>Updates of test case 6.5F.2.4.2, Shared spectrum channel access ACLR with additional requirement for NS_29</w:t>
      </w:r>
    </w:p>
    <w:p w14:paraId="270AC6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CR-2724  Cat: F (Rel-18)</w:t>
      </w:r>
      <w:r>
        <w:rPr>
          <w:i/>
        </w:rPr>
        <w:br/>
      </w:r>
      <w:r>
        <w:rPr>
          <w:i/>
        </w:rPr>
        <w:lastRenderedPageBreak/>
        <w:br/>
      </w:r>
      <w:r>
        <w:rPr>
          <w:i/>
        </w:rPr>
        <w:tab/>
      </w:r>
      <w:r>
        <w:rPr>
          <w:i/>
        </w:rPr>
        <w:tab/>
      </w:r>
      <w:r>
        <w:rPr>
          <w:i/>
        </w:rPr>
        <w:tab/>
      </w:r>
      <w:r>
        <w:rPr>
          <w:i/>
        </w:rPr>
        <w:tab/>
      </w:r>
      <w:r>
        <w:rPr>
          <w:i/>
        </w:rPr>
        <w:tab/>
        <w:t>Source: Ericsson</w:t>
      </w:r>
    </w:p>
    <w:p w14:paraId="53F98E14" w14:textId="77777777" w:rsidR="004350A9" w:rsidRDefault="004350A9" w:rsidP="004350A9">
      <w:pPr>
        <w:rPr>
          <w:rFonts w:ascii="Arial" w:hAnsi="Arial" w:cs="Arial"/>
          <w:b/>
        </w:rPr>
      </w:pPr>
      <w:r>
        <w:rPr>
          <w:rFonts w:ascii="Arial" w:hAnsi="Arial" w:cs="Arial"/>
          <w:b/>
        </w:rPr>
        <w:t xml:space="preserve">Abstract: </w:t>
      </w:r>
    </w:p>
    <w:p w14:paraId="6C5B879C" w14:textId="77777777" w:rsidR="004350A9" w:rsidRDefault="004350A9" w:rsidP="004350A9">
      <w:r>
        <w:t xml:space="preserve">Updates </w:t>
      </w:r>
      <w:proofErr w:type="gramStart"/>
      <w:r>
        <w:t>and also</w:t>
      </w:r>
      <w:proofErr w:type="gramEnd"/>
      <w:r>
        <w:t xml:space="preserve"> editorial correction due to 6.5F.2.4.2 placed in wrong section</w:t>
      </w:r>
    </w:p>
    <w:p w14:paraId="3D6C7F47" w14:textId="77777777" w:rsidR="004350A9" w:rsidRDefault="004350A9" w:rsidP="004350A9">
      <w:pPr>
        <w:rPr>
          <w:rFonts w:ascii="Arial" w:hAnsi="Arial" w:cs="Arial"/>
          <w:b/>
        </w:rPr>
      </w:pPr>
      <w:r>
        <w:rPr>
          <w:rFonts w:ascii="Arial" w:hAnsi="Arial" w:cs="Arial"/>
          <w:b/>
        </w:rPr>
        <w:t xml:space="preserve">Discussion: </w:t>
      </w:r>
    </w:p>
    <w:p w14:paraId="0311A555" w14:textId="77777777" w:rsidR="004350A9" w:rsidRDefault="004350A9" w:rsidP="004350A9">
      <w:r>
        <w:t xml:space="preserve">cl. </w:t>
      </w:r>
      <w:proofErr w:type="spellStart"/>
      <w:r>
        <w:t>aff</w:t>
      </w:r>
      <w:proofErr w:type="spellEnd"/>
      <w:r>
        <w:t>.</w:t>
      </w:r>
    </w:p>
    <w:p w14:paraId="4278EAB1" w14:textId="77777777" w:rsidR="004350A9" w:rsidRDefault="004350A9" w:rsidP="004350A9">
      <w:r>
        <w:t>r1</w:t>
      </w:r>
    </w:p>
    <w:p w14:paraId="17541C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R5-241742</w:t>
      </w:r>
      <w:r>
        <w:rPr>
          <w:color w:val="993300"/>
          <w:u w:val="single"/>
        </w:rPr>
        <w:t>.</w:t>
      </w:r>
    </w:p>
    <w:p w14:paraId="2F192063" w14:textId="545C1DBF" w:rsidR="004350A9" w:rsidRDefault="004350A9" w:rsidP="004350A9">
      <w:pPr>
        <w:rPr>
          <w:rFonts w:ascii="Arial" w:hAnsi="Arial" w:cs="Arial"/>
          <w:b/>
          <w:sz w:val="24"/>
        </w:rPr>
      </w:pPr>
      <w:r>
        <w:rPr>
          <w:rFonts w:ascii="Arial" w:hAnsi="Arial" w:cs="Arial"/>
          <w:b/>
          <w:color w:val="0000FF"/>
          <w:sz w:val="24"/>
        </w:rPr>
        <w:t>R5-241742</w:t>
      </w:r>
      <w:r>
        <w:rPr>
          <w:rFonts w:ascii="Arial" w:hAnsi="Arial" w:cs="Arial"/>
          <w:b/>
          <w:color w:val="0000FF"/>
          <w:sz w:val="24"/>
        </w:rPr>
        <w:tab/>
      </w:r>
      <w:r>
        <w:rPr>
          <w:rFonts w:ascii="Arial" w:hAnsi="Arial" w:cs="Arial"/>
          <w:b/>
          <w:sz w:val="24"/>
        </w:rPr>
        <w:t>Updates of test case 6.5F.2.4.2, Shared spectrum channel access ACLR with additional requirement for NS_29</w:t>
      </w:r>
    </w:p>
    <w:p w14:paraId="37C898D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CR-2724  rev 1 Cat: F (Rel-18)</w:t>
      </w:r>
      <w:r>
        <w:rPr>
          <w:i/>
        </w:rPr>
        <w:br/>
      </w:r>
      <w:r>
        <w:rPr>
          <w:i/>
        </w:rPr>
        <w:br/>
      </w:r>
      <w:r>
        <w:rPr>
          <w:i/>
        </w:rPr>
        <w:tab/>
      </w:r>
      <w:r>
        <w:rPr>
          <w:i/>
        </w:rPr>
        <w:tab/>
      </w:r>
      <w:r>
        <w:rPr>
          <w:i/>
        </w:rPr>
        <w:tab/>
      </w:r>
      <w:r>
        <w:rPr>
          <w:i/>
        </w:rPr>
        <w:tab/>
      </w:r>
      <w:r>
        <w:rPr>
          <w:i/>
        </w:rPr>
        <w:tab/>
        <w:t>Source: Ericsson</w:t>
      </w:r>
    </w:p>
    <w:p w14:paraId="5EEE990B" w14:textId="77777777" w:rsidR="004350A9" w:rsidRDefault="004350A9" w:rsidP="004350A9">
      <w:pPr>
        <w:rPr>
          <w:color w:val="808080"/>
        </w:rPr>
      </w:pPr>
      <w:r>
        <w:rPr>
          <w:color w:val="808080"/>
        </w:rPr>
        <w:t>(Replaces R5-241258)</w:t>
      </w:r>
    </w:p>
    <w:p w14:paraId="29CFA2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E3A9E2" w14:textId="77777777" w:rsidR="004350A9" w:rsidRDefault="004350A9" w:rsidP="004350A9">
      <w:pPr>
        <w:pStyle w:val="Heading6"/>
      </w:pPr>
      <w:bookmarkStart w:id="119" w:name="_Toc161733139"/>
      <w:r>
        <w:t>5.3.4.4.2</w:t>
      </w:r>
      <w:r>
        <w:tab/>
        <w:t>Rx Requirements (Clause 7)</w:t>
      </w:r>
      <w:bookmarkEnd w:id="119"/>
    </w:p>
    <w:p w14:paraId="775FB7AC" w14:textId="77777777" w:rsidR="004350A9" w:rsidRDefault="004350A9" w:rsidP="004350A9">
      <w:pPr>
        <w:pStyle w:val="Heading6"/>
      </w:pPr>
      <w:bookmarkStart w:id="120" w:name="_Toc161733140"/>
      <w:r>
        <w:t>5.3.4.4.3</w:t>
      </w:r>
      <w:r>
        <w:tab/>
        <w:t>Clauses 1-5 / Annexes</w:t>
      </w:r>
      <w:bookmarkEnd w:id="120"/>
    </w:p>
    <w:p w14:paraId="047E9E3A" w14:textId="24B527C7" w:rsidR="004350A9" w:rsidRDefault="004350A9" w:rsidP="004350A9">
      <w:pPr>
        <w:rPr>
          <w:rFonts w:ascii="Arial" w:hAnsi="Arial" w:cs="Arial"/>
          <w:b/>
          <w:sz w:val="24"/>
        </w:rPr>
      </w:pPr>
      <w:r>
        <w:rPr>
          <w:rFonts w:ascii="Arial" w:hAnsi="Arial" w:cs="Arial"/>
          <w:b/>
          <w:color w:val="0000FF"/>
          <w:sz w:val="24"/>
        </w:rPr>
        <w:t>R5-240819</w:t>
      </w:r>
      <w:r>
        <w:rPr>
          <w:rFonts w:ascii="Arial" w:hAnsi="Arial" w:cs="Arial"/>
          <w:b/>
          <w:color w:val="0000FF"/>
          <w:sz w:val="24"/>
        </w:rPr>
        <w:tab/>
      </w:r>
      <w:r>
        <w:rPr>
          <w:rFonts w:ascii="Arial" w:hAnsi="Arial" w:cs="Arial"/>
          <w:b/>
          <w:sz w:val="24"/>
        </w:rPr>
        <w:t>Addition of MU and TT for NR-U test cases</w:t>
      </w:r>
    </w:p>
    <w:p w14:paraId="03C9E1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CR-2664  Cat: F (Rel-18)</w:t>
      </w:r>
      <w:r>
        <w:rPr>
          <w:i/>
        </w:rPr>
        <w:br/>
      </w:r>
      <w:r>
        <w:rPr>
          <w:i/>
        </w:rPr>
        <w:br/>
      </w:r>
      <w:r>
        <w:rPr>
          <w:i/>
        </w:rPr>
        <w:tab/>
      </w:r>
      <w:r>
        <w:rPr>
          <w:i/>
        </w:rPr>
        <w:tab/>
      </w:r>
      <w:r>
        <w:rPr>
          <w:i/>
        </w:rPr>
        <w:tab/>
      </w:r>
      <w:r>
        <w:rPr>
          <w:i/>
        </w:rPr>
        <w:tab/>
      </w:r>
      <w:r>
        <w:rPr>
          <w:i/>
        </w:rPr>
        <w:tab/>
        <w:t>Source: Ericsson</w:t>
      </w:r>
    </w:p>
    <w:p w14:paraId="580467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6FA697" w14:textId="5A44CC63" w:rsidR="004350A9" w:rsidRDefault="004350A9" w:rsidP="004350A9">
      <w:pPr>
        <w:rPr>
          <w:rFonts w:ascii="Arial" w:hAnsi="Arial" w:cs="Arial"/>
          <w:b/>
          <w:sz w:val="24"/>
        </w:rPr>
      </w:pPr>
      <w:r>
        <w:rPr>
          <w:rFonts w:ascii="Arial" w:hAnsi="Arial" w:cs="Arial"/>
          <w:b/>
          <w:color w:val="0000FF"/>
          <w:sz w:val="24"/>
        </w:rPr>
        <w:t>R5-240828</w:t>
      </w:r>
      <w:r>
        <w:rPr>
          <w:rFonts w:ascii="Arial" w:hAnsi="Arial" w:cs="Arial"/>
          <w:b/>
          <w:color w:val="0000FF"/>
          <w:sz w:val="24"/>
        </w:rPr>
        <w:tab/>
      </w:r>
      <w:r>
        <w:rPr>
          <w:rFonts w:ascii="Arial" w:hAnsi="Arial" w:cs="Arial"/>
          <w:b/>
          <w:sz w:val="24"/>
        </w:rPr>
        <w:t>Addition of RMC tables for shared spectrum access in Annex A</w:t>
      </w:r>
    </w:p>
    <w:p w14:paraId="6F3030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CR-2667  Cat: F (Rel-18)</w:t>
      </w:r>
      <w:r>
        <w:rPr>
          <w:i/>
        </w:rPr>
        <w:br/>
      </w:r>
      <w:r>
        <w:rPr>
          <w:i/>
        </w:rPr>
        <w:br/>
      </w:r>
      <w:r>
        <w:rPr>
          <w:i/>
        </w:rPr>
        <w:tab/>
      </w:r>
      <w:r>
        <w:rPr>
          <w:i/>
        </w:rPr>
        <w:tab/>
      </w:r>
      <w:r>
        <w:rPr>
          <w:i/>
        </w:rPr>
        <w:tab/>
      </w:r>
      <w:r>
        <w:rPr>
          <w:i/>
        </w:rPr>
        <w:tab/>
      </w:r>
      <w:r>
        <w:rPr>
          <w:i/>
        </w:rPr>
        <w:tab/>
        <w:t>Source: Ericsson</w:t>
      </w:r>
    </w:p>
    <w:p w14:paraId="2EBE30B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46D4EF" w14:textId="77777777" w:rsidR="004350A9" w:rsidRDefault="004350A9" w:rsidP="004350A9">
      <w:pPr>
        <w:pStyle w:val="Heading5"/>
      </w:pPr>
      <w:bookmarkStart w:id="121" w:name="_Toc161733141"/>
      <w:r>
        <w:lastRenderedPageBreak/>
        <w:t>5.3.4.5</w:t>
      </w:r>
      <w:r>
        <w:tab/>
        <w:t>TS 38.521-3</w:t>
      </w:r>
      <w:bookmarkEnd w:id="121"/>
    </w:p>
    <w:p w14:paraId="4480D24C" w14:textId="77777777" w:rsidR="004350A9" w:rsidRDefault="004350A9" w:rsidP="004350A9">
      <w:pPr>
        <w:pStyle w:val="Heading6"/>
      </w:pPr>
      <w:bookmarkStart w:id="122" w:name="_Toc161733142"/>
      <w:r>
        <w:t>5.3.4.5.1</w:t>
      </w:r>
      <w:r>
        <w:tab/>
        <w:t>Tx Requirements (Clause 6)</w:t>
      </w:r>
      <w:bookmarkEnd w:id="122"/>
    </w:p>
    <w:p w14:paraId="20931CA5" w14:textId="77777777" w:rsidR="004350A9" w:rsidRDefault="004350A9" w:rsidP="004350A9">
      <w:pPr>
        <w:pStyle w:val="Heading6"/>
      </w:pPr>
      <w:bookmarkStart w:id="123" w:name="_Toc161733143"/>
      <w:r>
        <w:t>5.3.4.5.2</w:t>
      </w:r>
      <w:r>
        <w:tab/>
        <w:t>Rx Requirements (Clause 7)</w:t>
      </w:r>
      <w:bookmarkEnd w:id="123"/>
    </w:p>
    <w:p w14:paraId="1E321472" w14:textId="77777777" w:rsidR="004350A9" w:rsidRDefault="004350A9" w:rsidP="004350A9">
      <w:pPr>
        <w:pStyle w:val="Heading6"/>
      </w:pPr>
      <w:bookmarkStart w:id="124" w:name="_Toc161733144"/>
      <w:r>
        <w:t>5.3.4.5.3</w:t>
      </w:r>
      <w:r>
        <w:tab/>
        <w:t>Clauses 1-5 / Annexes</w:t>
      </w:r>
      <w:bookmarkEnd w:id="124"/>
    </w:p>
    <w:p w14:paraId="7A2DFF5A" w14:textId="77777777" w:rsidR="004350A9" w:rsidRDefault="004350A9" w:rsidP="004350A9">
      <w:pPr>
        <w:pStyle w:val="Heading5"/>
      </w:pPr>
      <w:bookmarkStart w:id="125" w:name="_Toc161733145"/>
      <w:r>
        <w:t>5.3.4.6</w:t>
      </w:r>
      <w:r>
        <w:tab/>
        <w:t>TS 38.521-4</w:t>
      </w:r>
      <w:bookmarkEnd w:id="125"/>
    </w:p>
    <w:p w14:paraId="04C21863" w14:textId="77777777" w:rsidR="004350A9" w:rsidRDefault="004350A9" w:rsidP="004350A9">
      <w:pPr>
        <w:pStyle w:val="Heading6"/>
      </w:pPr>
      <w:bookmarkStart w:id="126" w:name="_Toc161733146"/>
      <w:r>
        <w:t>5.3.4.6.1</w:t>
      </w:r>
      <w:r>
        <w:tab/>
        <w:t xml:space="preserve">Conducted </w:t>
      </w:r>
      <w:proofErr w:type="spellStart"/>
      <w:r>
        <w:t>Demod</w:t>
      </w:r>
      <w:proofErr w:type="spellEnd"/>
      <w:r>
        <w:t xml:space="preserve"> Performance and CSI Reporting Requirements (Clauses 5&amp;6)</w:t>
      </w:r>
      <w:bookmarkEnd w:id="126"/>
    </w:p>
    <w:p w14:paraId="7035FF99" w14:textId="7D1DE05D" w:rsidR="004350A9" w:rsidRDefault="004350A9" w:rsidP="004350A9">
      <w:pPr>
        <w:rPr>
          <w:rFonts w:ascii="Arial" w:hAnsi="Arial" w:cs="Arial"/>
          <w:b/>
          <w:sz w:val="24"/>
        </w:rPr>
      </w:pPr>
      <w:r>
        <w:rPr>
          <w:rFonts w:ascii="Arial" w:hAnsi="Arial" w:cs="Arial"/>
          <w:b/>
          <w:color w:val="0000FF"/>
          <w:sz w:val="24"/>
        </w:rPr>
        <w:t>R5-240829</w:t>
      </w:r>
      <w:r>
        <w:rPr>
          <w:rFonts w:ascii="Arial" w:hAnsi="Arial" w:cs="Arial"/>
          <w:b/>
          <w:color w:val="0000FF"/>
          <w:sz w:val="24"/>
        </w:rPr>
        <w:tab/>
      </w:r>
      <w:r>
        <w:rPr>
          <w:rFonts w:ascii="Arial" w:hAnsi="Arial" w:cs="Arial"/>
          <w:b/>
          <w:sz w:val="24"/>
        </w:rPr>
        <w:t xml:space="preserve">Addition of test case 6.2A.4.1.1, 4Rx FR1 CQI reporting under AWGN for </w:t>
      </w:r>
      <w:proofErr w:type="spellStart"/>
      <w:r>
        <w:rPr>
          <w:rFonts w:ascii="Arial" w:hAnsi="Arial" w:cs="Arial"/>
          <w:b/>
          <w:sz w:val="24"/>
        </w:rPr>
        <w:t>Scell</w:t>
      </w:r>
      <w:proofErr w:type="spellEnd"/>
      <w:r>
        <w:rPr>
          <w:rFonts w:ascii="Arial" w:hAnsi="Arial" w:cs="Arial"/>
          <w:b/>
          <w:sz w:val="24"/>
        </w:rPr>
        <w:t xml:space="preserve"> on band with shared spectrum access for CA (2DLCA)</w:t>
      </w:r>
    </w:p>
    <w:p w14:paraId="1AB9A11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CR-0801  Cat: F (Rel-18)</w:t>
      </w:r>
      <w:r>
        <w:rPr>
          <w:i/>
        </w:rPr>
        <w:br/>
      </w:r>
      <w:r>
        <w:rPr>
          <w:i/>
        </w:rPr>
        <w:br/>
      </w:r>
      <w:r>
        <w:rPr>
          <w:i/>
        </w:rPr>
        <w:tab/>
      </w:r>
      <w:r>
        <w:rPr>
          <w:i/>
        </w:rPr>
        <w:tab/>
      </w:r>
      <w:r>
        <w:rPr>
          <w:i/>
        </w:rPr>
        <w:tab/>
      </w:r>
      <w:r>
        <w:rPr>
          <w:i/>
        </w:rPr>
        <w:tab/>
      </w:r>
      <w:r>
        <w:rPr>
          <w:i/>
        </w:rPr>
        <w:tab/>
        <w:t>Source: Ericsson</w:t>
      </w:r>
    </w:p>
    <w:p w14:paraId="6B9D556B" w14:textId="77777777" w:rsidR="004350A9" w:rsidRDefault="004350A9" w:rsidP="004350A9">
      <w:pPr>
        <w:rPr>
          <w:rFonts w:ascii="Arial" w:hAnsi="Arial" w:cs="Arial"/>
          <w:b/>
        </w:rPr>
      </w:pPr>
      <w:r>
        <w:rPr>
          <w:rFonts w:ascii="Arial" w:hAnsi="Arial" w:cs="Arial"/>
          <w:b/>
        </w:rPr>
        <w:t xml:space="preserve">Abstract: </w:t>
      </w:r>
    </w:p>
    <w:p w14:paraId="5021A75D" w14:textId="77777777" w:rsidR="004350A9" w:rsidRDefault="004350A9" w:rsidP="004350A9">
      <w:r>
        <w:t>RAN4 dependent</w:t>
      </w:r>
    </w:p>
    <w:p w14:paraId="26A3D0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02E8D5" w14:textId="632B2715" w:rsidR="004350A9" w:rsidRDefault="004350A9" w:rsidP="004350A9">
      <w:pPr>
        <w:rPr>
          <w:rFonts w:ascii="Arial" w:hAnsi="Arial" w:cs="Arial"/>
          <w:b/>
          <w:sz w:val="24"/>
        </w:rPr>
      </w:pPr>
      <w:r>
        <w:rPr>
          <w:rFonts w:ascii="Arial" w:hAnsi="Arial" w:cs="Arial"/>
          <w:b/>
          <w:color w:val="0000FF"/>
          <w:sz w:val="24"/>
        </w:rPr>
        <w:t>R5-241139</w:t>
      </w:r>
      <w:r>
        <w:rPr>
          <w:rFonts w:ascii="Arial" w:hAnsi="Arial" w:cs="Arial"/>
          <w:b/>
          <w:color w:val="0000FF"/>
          <w:sz w:val="24"/>
        </w:rPr>
        <w:tab/>
      </w:r>
      <w:r>
        <w:rPr>
          <w:rFonts w:ascii="Arial" w:hAnsi="Arial" w:cs="Arial"/>
          <w:b/>
          <w:sz w:val="24"/>
        </w:rPr>
        <w:t xml:space="preserve">Update to NR-U </w:t>
      </w:r>
      <w:proofErr w:type="spellStart"/>
      <w:r>
        <w:rPr>
          <w:rFonts w:ascii="Arial" w:hAnsi="Arial" w:cs="Arial"/>
          <w:b/>
          <w:sz w:val="24"/>
        </w:rPr>
        <w:t>demod</w:t>
      </w:r>
      <w:proofErr w:type="spellEnd"/>
      <w:r>
        <w:rPr>
          <w:rFonts w:ascii="Arial" w:hAnsi="Arial" w:cs="Arial"/>
          <w:b/>
          <w:sz w:val="24"/>
        </w:rPr>
        <w:t xml:space="preserve"> test cases</w:t>
      </w:r>
    </w:p>
    <w:p w14:paraId="6B444E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CR-0808  Cat: F (Rel-18)</w:t>
      </w:r>
      <w:r>
        <w:rPr>
          <w:i/>
        </w:rPr>
        <w:br/>
      </w:r>
      <w:r>
        <w:rPr>
          <w:i/>
        </w:rPr>
        <w:br/>
      </w:r>
      <w:r>
        <w:rPr>
          <w:i/>
        </w:rPr>
        <w:tab/>
      </w:r>
      <w:r>
        <w:rPr>
          <w:i/>
        </w:rPr>
        <w:tab/>
      </w:r>
      <w:r>
        <w:rPr>
          <w:i/>
        </w:rPr>
        <w:tab/>
      </w:r>
      <w:r>
        <w:rPr>
          <w:i/>
        </w:rPr>
        <w:tab/>
      </w:r>
      <w:r>
        <w:rPr>
          <w:i/>
        </w:rPr>
        <w:tab/>
        <w:t>Source: QUALCOMM Europe Inc. - Italy</w:t>
      </w:r>
    </w:p>
    <w:p w14:paraId="327D4EA9" w14:textId="77777777" w:rsidR="004350A9" w:rsidRDefault="004350A9" w:rsidP="004350A9">
      <w:pPr>
        <w:rPr>
          <w:rFonts w:ascii="Arial" w:hAnsi="Arial" w:cs="Arial"/>
          <w:b/>
        </w:rPr>
      </w:pPr>
      <w:r>
        <w:rPr>
          <w:rFonts w:ascii="Arial" w:hAnsi="Arial" w:cs="Arial"/>
          <w:b/>
        </w:rPr>
        <w:t xml:space="preserve">Discussion: </w:t>
      </w:r>
    </w:p>
    <w:p w14:paraId="7B3B8ABC" w14:textId="77777777" w:rsidR="004350A9" w:rsidRDefault="004350A9" w:rsidP="004350A9">
      <w:r>
        <w:t>late doc</w:t>
      </w:r>
    </w:p>
    <w:p w14:paraId="3F8F5515" w14:textId="77777777" w:rsidR="004350A9" w:rsidRDefault="004350A9" w:rsidP="004350A9">
      <w:r>
        <w:t>r1</w:t>
      </w:r>
    </w:p>
    <w:p w14:paraId="1DDE67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R5-241821</w:t>
      </w:r>
      <w:r>
        <w:rPr>
          <w:color w:val="993300"/>
          <w:u w:val="single"/>
        </w:rPr>
        <w:t>.</w:t>
      </w:r>
    </w:p>
    <w:p w14:paraId="21FF090F" w14:textId="0319AA0C" w:rsidR="004350A9" w:rsidRDefault="004350A9" w:rsidP="004350A9">
      <w:pPr>
        <w:rPr>
          <w:rFonts w:ascii="Arial" w:hAnsi="Arial" w:cs="Arial"/>
          <w:b/>
          <w:sz w:val="24"/>
        </w:rPr>
      </w:pPr>
      <w:r>
        <w:rPr>
          <w:rFonts w:ascii="Arial" w:hAnsi="Arial" w:cs="Arial"/>
          <w:b/>
          <w:color w:val="0000FF"/>
          <w:sz w:val="24"/>
        </w:rPr>
        <w:t>R5-241821</w:t>
      </w:r>
      <w:r>
        <w:rPr>
          <w:rFonts w:ascii="Arial" w:hAnsi="Arial" w:cs="Arial"/>
          <w:b/>
          <w:color w:val="0000FF"/>
          <w:sz w:val="24"/>
        </w:rPr>
        <w:tab/>
      </w:r>
      <w:r>
        <w:rPr>
          <w:rFonts w:ascii="Arial" w:hAnsi="Arial" w:cs="Arial"/>
          <w:b/>
          <w:sz w:val="24"/>
        </w:rPr>
        <w:t xml:space="preserve">Update to NR-U </w:t>
      </w:r>
      <w:proofErr w:type="spellStart"/>
      <w:r>
        <w:rPr>
          <w:rFonts w:ascii="Arial" w:hAnsi="Arial" w:cs="Arial"/>
          <w:b/>
          <w:sz w:val="24"/>
        </w:rPr>
        <w:t>demod</w:t>
      </w:r>
      <w:proofErr w:type="spellEnd"/>
      <w:r>
        <w:rPr>
          <w:rFonts w:ascii="Arial" w:hAnsi="Arial" w:cs="Arial"/>
          <w:b/>
          <w:sz w:val="24"/>
        </w:rPr>
        <w:t xml:space="preserve"> test cases</w:t>
      </w:r>
    </w:p>
    <w:p w14:paraId="1BE591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CR-0808  rev 1 Cat: F (Rel-18)</w:t>
      </w:r>
      <w:r>
        <w:rPr>
          <w:i/>
        </w:rPr>
        <w:br/>
      </w:r>
      <w:r>
        <w:rPr>
          <w:i/>
        </w:rPr>
        <w:br/>
      </w:r>
      <w:r>
        <w:rPr>
          <w:i/>
        </w:rPr>
        <w:tab/>
      </w:r>
      <w:r>
        <w:rPr>
          <w:i/>
        </w:rPr>
        <w:tab/>
      </w:r>
      <w:r>
        <w:rPr>
          <w:i/>
        </w:rPr>
        <w:tab/>
      </w:r>
      <w:r>
        <w:rPr>
          <w:i/>
        </w:rPr>
        <w:tab/>
      </w:r>
      <w:r>
        <w:rPr>
          <w:i/>
        </w:rPr>
        <w:tab/>
        <w:t>Source: QUALCOMM Europe Inc. - Italy</w:t>
      </w:r>
    </w:p>
    <w:p w14:paraId="6D863EAA" w14:textId="77777777" w:rsidR="004350A9" w:rsidRDefault="004350A9" w:rsidP="004350A9">
      <w:pPr>
        <w:rPr>
          <w:color w:val="808080"/>
        </w:rPr>
      </w:pPr>
      <w:r>
        <w:rPr>
          <w:color w:val="808080"/>
        </w:rPr>
        <w:t>(Replaces R5-241139)</w:t>
      </w:r>
    </w:p>
    <w:p w14:paraId="1AD76F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B1ABC" w14:textId="77777777" w:rsidR="004350A9" w:rsidRDefault="004350A9" w:rsidP="004350A9">
      <w:pPr>
        <w:pStyle w:val="Heading6"/>
      </w:pPr>
      <w:bookmarkStart w:id="127" w:name="_Toc161733147"/>
      <w:r>
        <w:t>5.3.4.6.2</w:t>
      </w:r>
      <w:r>
        <w:tab/>
        <w:t xml:space="preserve">Radiated </w:t>
      </w:r>
      <w:proofErr w:type="spellStart"/>
      <w:r>
        <w:t>Demod</w:t>
      </w:r>
      <w:proofErr w:type="spellEnd"/>
      <w:r>
        <w:t xml:space="preserve"> Performance and CSI Reporting Requirements (Clauses 7&amp;8)</w:t>
      </w:r>
      <w:bookmarkEnd w:id="127"/>
    </w:p>
    <w:p w14:paraId="48CD3746" w14:textId="77777777" w:rsidR="004350A9" w:rsidRDefault="004350A9" w:rsidP="004350A9">
      <w:pPr>
        <w:pStyle w:val="Heading6"/>
      </w:pPr>
      <w:bookmarkStart w:id="128" w:name="_Toc161733148"/>
      <w:r>
        <w:t>5.3.4.6.3</w:t>
      </w:r>
      <w:r>
        <w:tab/>
        <w:t xml:space="preserve">Interworking </w:t>
      </w:r>
      <w:proofErr w:type="spellStart"/>
      <w:r>
        <w:t>Demod</w:t>
      </w:r>
      <w:proofErr w:type="spellEnd"/>
      <w:r>
        <w:t xml:space="preserve"> Performance and CSI Reporting Requirements (Clauses 9&amp;10)</w:t>
      </w:r>
      <w:bookmarkEnd w:id="128"/>
    </w:p>
    <w:p w14:paraId="202DD099" w14:textId="77777777" w:rsidR="004350A9" w:rsidRDefault="004350A9" w:rsidP="004350A9">
      <w:pPr>
        <w:pStyle w:val="Heading6"/>
      </w:pPr>
      <w:bookmarkStart w:id="129" w:name="_Toc161733149"/>
      <w:r>
        <w:t>5.3.4.6.4</w:t>
      </w:r>
      <w:r>
        <w:tab/>
        <w:t>Clauses 1-4 / Annexes</w:t>
      </w:r>
      <w:bookmarkEnd w:id="129"/>
    </w:p>
    <w:p w14:paraId="4B7B1CDE" w14:textId="0B0C747B" w:rsidR="004350A9" w:rsidRDefault="004350A9" w:rsidP="004350A9">
      <w:pPr>
        <w:rPr>
          <w:rFonts w:ascii="Arial" w:hAnsi="Arial" w:cs="Arial"/>
          <w:b/>
          <w:sz w:val="24"/>
        </w:rPr>
      </w:pPr>
      <w:r>
        <w:rPr>
          <w:rFonts w:ascii="Arial" w:hAnsi="Arial" w:cs="Arial"/>
          <w:b/>
          <w:color w:val="0000FF"/>
          <w:sz w:val="24"/>
        </w:rPr>
        <w:t>R5-240830</w:t>
      </w:r>
      <w:r>
        <w:rPr>
          <w:rFonts w:ascii="Arial" w:hAnsi="Arial" w:cs="Arial"/>
          <w:b/>
          <w:color w:val="0000FF"/>
          <w:sz w:val="24"/>
        </w:rPr>
        <w:tab/>
      </w:r>
      <w:r>
        <w:rPr>
          <w:rFonts w:ascii="Arial" w:hAnsi="Arial" w:cs="Arial"/>
          <w:b/>
          <w:sz w:val="24"/>
        </w:rPr>
        <w:t>Core spec alignment, addition of RMC and UL-DL configuration for NR-U</w:t>
      </w:r>
    </w:p>
    <w:p w14:paraId="152E12F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CR-0802  Cat: F (Rel-18)</w:t>
      </w:r>
      <w:r>
        <w:rPr>
          <w:i/>
        </w:rPr>
        <w:br/>
      </w:r>
      <w:r>
        <w:rPr>
          <w:i/>
        </w:rPr>
        <w:br/>
      </w:r>
      <w:r>
        <w:rPr>
          <w:i/>
        </w:rPr>
        <w:tab/>
      </w:r>
      <w:r>
        <w:rPr>
          <w:i/>
        </w:rPr>
        <w:tab/>
      </w:r>
      <w:r>
        <w:rPr>
          <w:i/>
        </w:rPr>
        <w:tab/>
      </w:r>
      <w:r>
        <w:rPr>
          <w:i/>
        </w:rPr>
        <w:tab/>
      </w:r>
      <w:r>
        <w:rPr>
          <w:i/>
        </w:rPr>
        <w:tab/>
        <w:t>Source: Ericsson</w:t>
      </w:r>
    </w:p>
    <w:p w14:paraId="5A3B17F9" w14:textId="77777777" w:rsidR="004350A9" w:rsidRDefault="004350A9" w:rsidP="004350A9">
      <w:pPr>
        <w:rPr>
          <w:rFonts w:ascii="Arial" w:hAnsi="Arial" w:cs="Arial"/>
          <w:b/>
        </w:rPr>
      </w:pPr>
      <w:r>
        <w:rPr>
          <w:rFonts w:ascii="Arial" w:hAnsi="Arial" w:cs="Arial"/>
          <w:b/>
        </w:rPr>
        <w:t xml:space="preserve">Abstract: </w:t>
      </w:r>
    </w:p>
    <w:p w14:paraId="101004BC" w14:textId="77777777" w:rsidR="004350A9" w:rsidRDefault="004350A9" w:rsidP="004350A9">
      <w:r>
        <w:t>Core spec alignment</w:t>
      </w:r>
    </w:p>
    <w:p w14:paraId="73E9F884" w14:textId="77777777" w:rsidR="004350A9" w:rsidRDefault="004350A9" w:rsidP="004350A9">
      <w:pPr>
        <w:rPr>
          <w:rFonts w:ascii="Arial" w:hAnsi="Arial" w:cs="Arial"/>
          <w:b/>
        </w:rPr>
      </w:pPr>
      <w:r>
        <w:rPr>
          <w:rFonts w:ascii="Arial" w:hAnsi="Arial" w:cs="Arial"/>
          <w:b/>
        </w:rPr>
        <w:t xml:space="preserve">Discussion: </w:t>
      </w:r>
    </w:p>
    <w:p w14:paraId="17C54F52" w14:textId="77777777" w:rsidR="004350A9" w:rsidRDefault="004350A9" w:rsidP="004350A9">
      <w:r>
        <w:t>overlapping with R5-241139</w:t>
      </w:r>
    </w:p>
    <w:p w14:paraId="6EB1F57A" w14:textId="77777777" w:rsidR="004350A9" w:rsidRDefault="004350A9" w:rsidP="004350A9">
      <w:r>
        <w:t>r1</w:t>
      </w:r>
    </w:p>
    <w:p w14:paraId="310F20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R5-241822</w:t>
      </w:r>
      <w:r>
        <w:rPr>
          <w:color w:val="993300"/>
          <w:u w:val="single"/>
        </w:rPr>
        <w:t>.</w:t>
      </w:r>
    </w:p>
    <w:p w14:paraId="0123CA30" w14:textId="4C4EAAD3" w:rsidR="004350A9" w:rsidRDefault="004350A9" w:rsidP="004350A9">
      <w:pPr>
        <w:rPr>
          <w:rFonts w:ascii="Arial" w:hAnsi="Arial" w:cs="Arial"/>
          <w:b/>
          <w:sz w:val="24"/>
        </w:rPr>
      </w:pPr>
      <w:r>
        <w:rPr>
          <w:rFonts w:ascii="Arial" w:hAnsi="Arial" w:cs="Arial"/>
          <w:b/>
          <w:color w:val="0000FF"/>
          <w:sz w:val="24"/>
        </w:rPr>
        <w:t>R5-241822</w:t>
      </w:r>
      <w:r>
        <w:rPr>
          <w:rFonts w:ascii="Arial" w:hAnsi="Arial" w:cs="Arial"/>
          <w:b/>
          <w:color w:val="0000FF"/>
          <w:sz w:val="24"/>
        </w:rPr>
        <w:tab/>
      </w:r>
      <w:r>
        <w:rPr>
          <w:rFonts w:ascii="Arial" w:hAnsi="Arial" w:cs="Arial"/>
          <w:b/>
          <w:sz w:val="24"/>
        </w:rPr>
        <w:t>Core spec alignment, addition of RMC and UL-DL configuration for NR-U</w:t>
      </w:r>
    </w:p>
    <w:p w14:paraId="332A7E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CR-0802  rev 1 Cat: F (Rel-18)</w:t>
      </w:r>
      <w:r>
        <w:rPr>
          <w:i/>
        </w:rPr>
        <w:br/>
      </w:r>
      <w:r>
        <w:rPr>
          <w:i/>
        </w:rPr>
        <w:br/>
      </w:r>
      <w:r>
        <w:rPr>
          <w:i/>
        </w:rPr>
        <w:tab/>
      </w:r>
      <w:r>
        <w:rPr>
          <w:i/>
        </w:rPr>
        <w:tab/>
      </w:r>
      <w:r>
        <w:rPr>
          <w:i/>
        </w:rPr>
        <w:tab/>
      </w:r>
      <w:r>
        <w:rPr>
          <w:i/>
        </w:rPr>
        <w:tab/>
      </w:r>
      <w:r>
        <w:rPr>
          <w:i/>
        </w:rPr>
        <w:tab/>
        <w:t>Source: Ericsson</w:t>
      </w:r>
    </w:p>
    <w:p w14:paraId="37DF3541" w14:textId="77777777" w:rsidR="004350A9" w:rsidRDefault="004350A9" w:rsidP="004350A9">
      <w:pPr>
        <w:rPr>
          <w:color w:val="808080"/>
        </w:rPr>
      </w:pPr>
      <w:r>
        <w:rPr>
          <w:color w:val="808080"/>
        </w:rPr>
        <w:t>(Replaces R5-240830)</w:t>
      </w:r>
    </w:p>
    <w:p w14:paraId="62CF49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40F118" w14:textId="77777777" w:rsidR="004350A9" w:rsidRDefault="004350A9" w:rsidP="004350A9">
      <w:pPr>
        <w:pStyle w:val="Heading5"/>
      </w:pPr>
      <w:bookmarkStart w:id="130" w:name="_Toc161733150"/>
      <w:r>
        <w:t>5.3.4.7</w:t>
      </w:r>
      <w:r>
        <w:tab/>
        <w:t>TS 38.522</w:t>
      </w:r>
      <w:bookmarkEnd w:id="130"/>
    </w:p>
    <w:p w14:paraId="6A6AA244" w14:textId="1417C379" w:rsidR="004350A9" w:rsidRDefault="004350A9" w:rsidP="004350A9">
      <w:pPr>
        <w:rPr>
          <w:rFonts w:ascii="Arial" w:hAnsi="Arial" w:cs="Arial"/>
          <w:b/>
          <w:sz w:val="24"/>
        </w:rPr>
      </w:pPr>
      <w:r>
        <w:rPr>
          <w:rFonts w:ascii="Arial" w:hAnsi="Arial" w:cs="Arial"/>
          <w:b/>
          <w:color w:val="0000FF"/>
          <w:sz w:val="24"/>
        </w:rPr>
        <w:t>R5-240771</w:t>
      </w:r>
      <w:r>
        <w:rPr>
          <w:rFonts w:ascii="Arial" w:hAnsi="Arial" w:cs="Arial"/>
          <w:b/>
          <w:color w:val="0000FF"/>
          <w:sz w:val="24"/>
        </w:rPr>
        <w:tab/>
      </w:r>
      <w:r>
        <w:rPr>
          <w:rFonts w:ascii="Arial" w:hAnsi="Arial" w:cs="Arial"/>
          <w:b/>
          <w:sz w:val="24"/>
        </w:rPr>
        <w:t>Correction to applicability for NR-U test cases</w:t>
      </w:r>
    </w:p>
    <w:p w14:paraId="550F9C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CR-0378  Cat: F (Rel-18)</w:t>
      </w:r>
      <w:r>
        <w:rPr>
          <w:i/>
        </w:rPr>
        <w:br/>
      </w:r>
      <w:r>
        <w:rPr>
          <w:i/>
        </w:rPr>
        <w:br/>
      </w:r>
      <w:r>
        <w:rPr>
          <w:i/>
        </w:rPr>
        <w:tab/>
      </w:r>
      <w:r>
        <w:rPr>
          <w:i/>
        </w:rPr>
        <w:tab/>
      </w:r>
      <w:r>
        <w:rPr>
          <w:i/>
        </w:rPr>
        <w:tab/>
      </w:r>
      <w:r>
        <w:rPr>
          <w:i/>
        </w:rPr>
        <w:tab/>
      </w:r>
      <w:r>
        <w:rPr>
          <w:i/>
        </w:rPr>
        <w:tab/>
        <w:t>Source: TTA</w:t>
      </w:r>
    </w:p>
    <w:p w14:paraId="6C3ED8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206964" w14:textId="6EAB4CC9" w:rsidR="004350A9" w:rsidRDefault="004350A9" w:rsidP="004350A9">
      <w:pPr>
        <w:rPr>
          <w:rFonts w:ascii="Arial" w:hAnsi="Arial" w:cs="Arial"/>
          <w:b/>
          <w:sz w:val="24"/>
        </w:rPr>
      </w:pPr>
      <w:r>
        <w:rPr>
          <w:rFonts w:ascii="Arial" w:hAnsi="Arial" w:cs="Arial"/>
          <w:b/>
          <w:color w:val="0000FF"/>
          <w:sz w:val="24"/>
        </w:rPr>
        <w:t>R5-240792</w:t>
      </w:r>
      <w:r>
        <w:rPr>
          <w:rFonts w:ascii="Arial" w:hAnsi="Arial" w:cs="Arial"/>
          <w:b/>
          <w:color w:val="0000FF"/>
          <w:sz w:val="24"/>
        </w:rPr>
        <w:tab/>
      </w:r>
      <w:r>
        <w:rPr>
          <w:rFonts w:ascii="Arial" w:hAnsi="Arial" w:cs="Arial"/>
          <w:b/>
          <w:sz w:val="24"/>
        </w:rPr>
        <w:t>Addition of applicability of the NR-U RRM test cases</w:t>
      </w:r>
    </w:p>
    <w:p w14:paraId="6FFFC2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CR-0381  Cat: F (Rel-18)</w:t>
      </w:r>
      <w:r>
        <w:rPr>
          <w:i/>
        </w:rPr>
        <w:br/>
      </w:r>
      <w:r>
        <w:rPr>
          <w:i/>
        </w:rPr>
        <w:br/>
      </w:r>
      <w:r>
        <w:rPr>
          <w:i/>
        </w:rPr>
        <w:tab/>
      </w:r>
      <w:r>
        <w:rPr>
          <w:i/>
        </w:rPr>
        <w:tab/>
      </w:r>
      <w:r>
        <w:rPr>
          <w:i/>
        </w:rPr>
        <w:tab/>
      </w:r>
      <w:r>
        <w:rPr>
          <w:i/>
        </w:rPr>
        <w:tab/>
      </w:r>
      <w:r>
        <w:rPr>
          <w:i/>
        </w:rPr>
        <w:tab/>
        <w:t>Source: Ericsson</w:t>
      </w:r>
    </w:p>
    <w:p w14:paraId="5E4F1932" w14:textId="77777777" w:rsidR="004350A9" w:rsidRDefault="004350A9" w:rsidP="004350A9">
      <w:pPr>
        <w:rPr>
          <w:rFonts w:ascii="Arial" w:hAnsi="Arial" w:cs="Arial"/>
          <w:b/>
        </w:rPr>
      </w:pPr>
      <w:r>
        <w:rPr>
          <w:rFonts w:ascii="Arial" w:hAnsi="Arial" w:cs="Arial"/>
          <w:b/>
        </w:rPr>
        <w:t xml:space="preserve">Discussion: </w:t>
      </w:r>
    </w:p>
    <w:p w14:paraId="0EFC71F2" w14:textId="77777777" w:rsidR="004350A9" w:rsidRDefault="004350A9" w:rsidP="004350A9">
      <w:proofErr w:type="spellStart"/>
      <w:r>
        <w:t>xxxx</w:t>
      </w:r>
      <w:proofErr w:type="spellEnd"/>
    </w:p>
    <w:p w14:paraId="31B2F334" w14:textId="77777777" w:rsidR="004350A9" w:rsidRDefault="004350A9" w:rsidP="004350A9">
      <w:r>
        <w:t>no WIC, CR#</w:t>
      </w:r>
    </w:p>
    <w:p w14:paraId="6DBDC695" w14:textId="77777777" w:rsidR="004350A9" w:rsidRDefault="004350A9" w:rsidP="004350A9">
      <w:r>
        <w:t>r1</w:t>
      </w:r>
    </w:p>
    <w:p w14:paraId="33ACB32D" w14:textId="77777777" w:rsidR="004350A9" w:rsidRDefault="004350A9" w:rsidP="004350A9">
      <w:r>
        <w:t>w/d</w:t>
      </w:r>
    </w:p>
    <w:p w14:paraId="79CF629D" w14:textId="77777777" w:rsidR="004350A9" w:rsidRDefault="004350A9" w:rsidP="004350A9">
      <w:r>
        <w:t>content merged to R5-241287r1.</w:t>
      </w:r>
    </w:p>
    <w:p w14:paraId="42CE49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R5-241702</w:t>
      </w:r>
      <w:r>
        <w:rPr>
          <w:color w:val="993300"/>
          <w:u w:val="single"/>
        </w:rPr>
        <w:t>.</w:t>
      </w:r>
    </w:p>
    <w:p w14:paraId="7036688D" w14:textId="17091FF4" w:rsidR="004350A9" w:rsidRDefault="004350A9" w:rsidP="004350A9">
      <w:pPr>
        <w:rPr>
          <w:rFonts w:ascii="Arial" w:hAnsi="Arial" w:cs="Arial"/>
          <w:b/>
          <w:sz w:val="24"/>
        </w:rPr>
      </w:pPr>
      <w:r>
        <w:rPr>
          <w:rFonts w:ascii="Arial" w:hAnsi="Arial" w:cs="Arial"/>
          <w:b/>
          <w:color w:val="0000FF"/>
          <w:sz w:val="24"/>
        </w:rPr>
        <w:t>R5-241702</w:t>
      </w:r>
      <w:r>
        <w:rPr>
          <w:rFonts w:ascii="Arial" w:hAnsi="Arial" w:cs="Arial"/>
          <w:b/>
          <w:color w:val="0000FF"/>
          <w:sz w:val="24"/>
        </w:rPr>
        <w:tab/>
      </w:r>
      <w:r>
        <w:rPr>
          <w:rFonts w:ascii="Arial" w:hAnsi="Arial" w:cs="Arial"/>
          <w:b/>
          <w:sz w:val="24"/>
        </w:rPr>
        <w:t>Addition of applicability of the NR-U RRM test cases</w:t>
      </w:r>
    </w:p>
    <w:p w14:paraId="6289D22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CR-0381  rev 1 Cat: F (Rel-18)</w:t>
      </w:r>
      <w:r>
        <w:rPr>
          <w:i/>
        </w:rPr>
        <w:br/>
      </w:r>
      <w:r>
        <w:rPr>
          <w:i/>
        </w:rPr>
        <w:lastRenderedPageBreak/>
        <w:br/>
      </w:r>
      <w:r>
        <w:rPr>
          <w:i/>
        </w:rPr>
        <w:tab/>
      </w:r>
      <w:r>
        <w:rPr>
          <w:i/>
        </w:rPr>
        <w:tab/>
      </w:r>
      <w:r>
        <w:rPr>
          <w:i/>
        </w:rPr>
        <w:tab/>
      </w:r>
      <w:r>
        <w:rPr>
          <w:i/>
        </w:rPr>
        <w:tab/>
      </w:r>
      <w:r>
        <w:rPr>
          <w:i/>
        </w:rPr>
        <w:tab/>
        <w:t>Source: Ericsson</w:t>
      </w:r>
    </w:p>
    <w:p w14:paraId="7B9EE550" w14:textId="77777777" w:rsidR="004350A9" w:rsidRDefault="004350A9" w:rsidP="004350A9">
      <w:pPr>
        <w:rPr>
          <w:color w:val="808080"/>
        </w:rPr>
      </w:pPr>
      <w:r>
        <w:rPr>
          <w:color w:val="808080"/>
        </w:rPr>
        <w:t>(Replaces R5-240792)</w:t>
      </w:r>
    </w:p>
    <w:p w14:paraId="3A0B38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5A98BA" w14:textId="7D5D6B9E" w:rsidR="004350A9" w:rsidRDefault="004350A9" w:rsidP="004350A9">
      <w:pPr>
        <w:rPr>
          <w:rFonts w:ascii="Arial" w:hAnsi="Arial" w:cs="Arial"/>
          <w:b/>
          <w:sz w:val="24"/>
        </w:rPr>
      </w:pPr>
      <w:r>
        <w:rPr>
          <w:rFonts w:ascii="Arial" w:hAnsi="Arial" w:cs="Arial"/>
          <w:b/>
          <w:color w:val="0000FF"/>
          <w:sz w:val="24"/>
        </w:rPr>
        <w:t>R5-240857</w:t>
      </w:r>
      <w:r>
        <w:rPr>
          <w:rFonts w:ascii="Arial" w:hAnsi="Arial" w:cs="Arial"/>
          <w:b/>
          <w:color w:val="0000FF"/>
          <w:sz w:val="24"/>
        </w:rPr>
        <w:tab/>
      </w:r>
      <w:r>
        <w:rPr>
          <w:rFonts w:ascii="Arial" w:hAnsi="Arial" w:cs="Arial"/>
          <w:b/>
          <w:sz w:val="24"/>
        </w:rPr>
        <w:t>Addition of applicability for NR-U test cases</w:t>
      </w:r>
    </w:p>
    <w:p w14:paraId="3047F9A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CR-0383  Cat: F (Rel-18)</w:t>
      </w:r>
      <w:r>
        <w:rPr>
          <w:i/>
        </w:rPr>
        <w:br/>
      </w:r>
      <w:r>
        <w:rPr>
          <w:i/>
        </w:rPr>
        <w:br/>
      </w:r>
      <w:r>
        <w:rPr>
          <w:i/>
        </w:rPr>
        <w:tab/>
      </w:r>
      <w:r>
        <w:rPr>
          <w:i/>
        </w:rPr>
        <w:tab/>
      </w:r>
      <w:r>
        <w:rPr>
          <w:i/>
        </w:rPr>
        <w:tab/>
      </w:r>
      <w:r>
        <w:rPr>
          <w:i/>
        </w:rPr>
        <w:tab/>
      </w:r>
      <w:r>
        <w:rPr>
          <w:i/>
        </w:rPr>
        <w:tab/>
        <w:t>Source: Ericsson</w:t>
      </w:r>
    </w:p>
    <w:p w14:paraId="458535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57C43" w14:textId="598B34A2" w:rsidR="004350A9" w:rsidRDefault="004350A9" w:rsidP="004350A9">
      <w:pPr>
        <w:rPr>
          <w:rFonts w:ascii="Arial" w:hAnsi="Arial" w:cs="Arial"/>
          <w:b/>
          <w:sz w:val="24"/>
        </w:rPr>
      </w:pPr>
      <w:r>
        <w:rPr>
          <w:rFonts w:ascii="Arial" w:hAnsi="Arial" w:cs="Arial"/>
          <w:b/>
          <w:color w:val="0000FF"/>
          <w:sz w:val="24"/>
        </w:rPr>
        <w:t>R5-241131</w:t>
      </w:r>
      <w:r>
        <w:rPr>
          <w:rFonts w:ascii="Arial" w:hAnsi="Arial" w:cs="Arial"/>
          <w:b/>
          <w:color w:val="0000FF"/>
          <w:sz w:val="24"/>
        </w:rPr>
        <w:tab/>
      </w:r>
      <w:r>
        <w:rPr>
          <w:rFonts w:ascii="Arial" w:hAnsi="Arial" w:cs="Arial"/>
          <w:b/>
          <w:sz w:val="24"/>
        </w:rPr>
        <w:t xml:space="preserve"> Adding applicability for newly introduced NR-U test cases</w:t>
      </w:r>
    </w:p>
    <w:p w14:paraId="0B5644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CR-0388  Cat: F (Rel-18)</w:t>
      </w:r>
      <w:r>
        <w:rPr>
          <w:i/>
        </w:rPr>
        <w:br/>
      </w:r>
      <w:r>
        <w:rPr>
          <w:i/>
        </w:rPr>
        <w:br/>
      </w:r>
      <w:r>
        <w:rPr>
          <w:i/>
        </w:rPr>
        <w:tab/>
      </w:r>
      <w:r>
        <w:rPr>
          <w:i/>
        </w:rPr>
        <w:tab/>
      </w:r>
      <w:r>
        <w:rPr>
          <w:i/>
        </w:rPr>
        <w:tab/>
      </w:r>
      <w:r>
        <w:rPr>
          <w:i/>
        </w:rPr>
        <w:tab/>
      </w:r>
      <w:r>
        <w:rPr>
          <w:i/>
        </w:rPr>
        <w:tab/>
        <w:t>Source: Ericsson</w:t>
      </w:r>
    </w:p>
    <w:p w14:paraId="0079EC95" w14:textId="77777777" w:rsidR="004350A9" w:rsidRDefault="004350A9" w:rsidP="004350A9">
      <w:pPr>
        <w:rPr>
          <w:rFonts w:ascii="Arial" w:hAnsi="Arial" w:cs="Arial"/>
          <w:b/>
        </w:rPr>
      </w:pPr>
      <w:r>
        <w:rPr>
          <w:rFonts w:ascii="Arial" w:hAnsi="Arial" w:cs="Arial"/>
          <w:b/>
        </w:rPr>
        <w:t xml:space="preserve">Abstract: </w:t>
      </w:r>
    </w:p>
    <w:p w14:paraId="21483E33" w14:textId="77777777" w:rsidR="004350A9" w:rsidRDefault="004350A9" w:rsidP="004350A9">
      <w:r>
        <w:t>Adding new TC 6.5F.3.3</w:t>
      </w:r>
    </w:p>
    <w:p w14:paraId="067563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5054C4" w14:textId="5D1E4DCB" w:rsidR="004350A9" w:rsidRDefault="004350A9" w:rsidP="004350A9">
      <w:pPr>
        <w:rPr>
          <w:rFonts w:ascii="Arial" w:hAnsi="Arial" w:cs="Arial"/>
          <w:b/>
          <w:sz w:val="24"/>
        </w:rPr>
      </w:pPr>
      <w:r>
        <w:rPr>
          <w:rFonts w:ascii="Arial" w:hAnsi="Arial" w:cs="Arial"/>
          <w:b/>
          <w:color w:val="0000FF"/>
          <w:sz w:val="24"/>
        </w:rPr>
        <w:t>R5-241287</w:t>
      </w:r>
      <w:r>
        <w:rPr>
          <w:rFonts w:ascii="Arial" w:hAnsi="Arial" w:cs="Arial"/>
          <w:b/>
          <w:color w:val="0000FF"/>
          <w:sz w:val="24"/>
        </w:rPr>
        <w:tab/>
      </w:r>
      <w:r>
        <w:rPr>
          <w:rFonts w:ascii="Arial" w:hAnsi="Arial" w:cs="Arial"/>
          <w:b/>
          <w:sz w:val="24"/>
        </w:rPr>
        <w:t>Update to NR-U test applicability</w:t>
      </w:r>
    </w:p>
    <w:p w14:paraId="7B0C7A4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CR-0394  Cat: F (Rel-18)</w:t>
      </w:r>
      <w:r>
        <w:rPr>
          <w:i/>
        </w:rPr>
        <w:br/>
      </w:r>
      <w:r>
        <w:rPr>
          <w:i/>
        </w:rPr>
        <w:br/>
      </w:r>
      <w:r>
        <w:rPr>
          <w:i/>
        </w:rPr>
        <w:tab/>
      </w:r>
      <w:r>
        <w:rPr>
          <w:i/>
        </w:rPr>
        <w:tab/>
      </w:r>
      <w:r>
        <w:rPr>
          <w:i/>
        </w:rPr>
        <w:tab/>
      </w:r>
      <w:r>
        <w:rPr>
          <w:i/>
        </w:rPr>
        <w:tab/>
      </w:r>
      <w:r>
        <w:rPr>
          <w:i/>
        </w:rPr>
        <w:tab/>
        <w:t>Source: Qualcomm Germany, Ericsson</w:t>
      </w:r>
    </w:p>
    <w:p w14:paraId="2A6081DA" w14:textId="77777777" w:rsidR="004350A9" w:rsidRDefault="004350A9" w:rsidP="004350A9">
      <w:pPr>
        <w:rPr>
          <w:rFonts w:ascii="Arial" w:hAnsi="Arial" w:cs="Arial"/>
          <w:b/>
        </w:rPr>
      </w:pPr>
      <w:r>
        <w:rPr>
          <w:rFonts w:ascii="Arial" w:hAnsi="Arial" w:cs="Arial"/>
          <w:b/>
        </w:rPr>
        <w:t xml:space="preserve">Discussion: </w:t>
      </w:r>
    </w:p>
    <w:p w14:paraId="7C83910A" w14:textId="77777777" w:rsidR="004350A9" w:rsidRDefault="004350A9" w:rsidP="004350A9">
      <w:r>
        <w:t>r1</w:t>
      </w:r>
    </w:p>
    <w:p w14:paraId="06E1A8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R5-241851</w:t>
      </w:r>
      <w:r>
        <w:rPr>
          <w:color w:val="993300"/>
          <w:u w:val="single"/>
        </w:rPr>
        <w:t>.</w:t>
      </w:r>
    </w:p>
    <w:p w14:paraId="56BF5B03" w14:textId="49B92CF5" w:rsidR="004350A9" w:rsidRDefault="004350A9" w:rsidP="004350A9">
      <w:pPr>
        <w:rPr>
          <w:rFonts w:ascii="Arial" w:hAnsi="Arial" w:cs="Arial"/>
          <w:b/>
          <w:sz w:val="24"/>
        </w:rPr>
      </w:pPr>
      <w:r>
        <w:rPr>
          <w:rFonts w:ascii="Arial" w:hAnsi="Arial" w:cs="Arial"/>
          <w:b/>
          <w:color w:val="0000FF"/>
          <w:sz w:val="24"/>
        </w:rPr>
        <w:t>R5-241851</w:t>
      </w:r>
      <w:r>
        <w:rPr>
          <w:rFonts w:ascii="Arial" w:hAnsi="Arial" w:cs="Arial"/>
          <w:b/>
          <w:color w:val="0000FF"/>
          <w:sz w:val="24"/>
        </w:rPr>
        <w:tab/>
      </w:r>
      <w:r>
        <w:rPr>
          <w:rFonts w:ascii="Arial" w:hAnsi="Arial" w:cs="Arial"/>
          <w:b/>
          <w:sz w:val="24"/>
        </w:rPr>
        <w:t>Update to NR-U test applicability</w:t>
      </w:r>
    </w:p>
    <w:p w14:paraId="679066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CR-0394  rev 1 Cat: F (Rel-18)</w:t>
      </w:r>
      <w:r>
        <w:rPr>
          <w:i/>
        </w:rPr>
        <w:br/>
      </w:r>
      <w:r>
        <w:rPr>
          <w:i/>
        </w:rPr>
        <w:br/>
      </w:r>
      <w:r>
        <w:rPr>
          <w:i/>
        </w:rPr>
        <w:tab/>
      </w:r>
      <w:r>
        <w:rPr>
          <w:i/>
        </w:rPr>
        <w:tab/>
      </w:r>
      <w:r>
        <w:rPr>
          <w:i/>
        </w:rPr>
        <w:tab/>
      </w:r>
      <w:r>
        <w:rPr>
          <w:i/>
        </w:rPr>
        <w:tab/>
      </w:r>
      <w:r>
        <w:rPr>
          <w:i/>
        </w:rPr>
        <w:tab/>
        <w:t>Source: Qualcomm Germany, Ericsson</w:t>
      </w:r>
    </w:p>
    <w:p w14:paraId="5DBD06F3" w14:textId="77777777" w:rsidR="004350A9" w:rsidRDefault="004350A9" w:rsidP="004350A9">
      <w:pPr>
        <w:rPr>
          <w:color w:val="808080"/>
        </w:rPr>
      </w:pPr>
      <w:r>
        <w:rPr>
          <w:color w:val="808080"/>
        </w:rPr>
        <w:t>(Replaces R5-241287)</w:t>
      </w:r>
    </w:p>
    <w:p w14:paraId="0E5C0A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E30DE5" w14:textId="77777777" w:rsidR="004350A9" w:rsidRDefault="004350A9" w:rsidP="004350A9">
      <w:pPr>
        <w:pStyle w:val="Heading5"/>
      </w:pPr>
      <w:bookmarkStart w:id="131" w:name="_Toc161733151"/>
      <w:r>
        <w:t>5.3.4.8</w:t>
      </w:r>
      <w:r>
        <w:tab/>
        <w:t>TS 38.533</w:t>
      </w:r>
      <w:bookmarkEnd w:id="131"/>
    </w:p>
    <w:p w14:paraId="40F88877" w14:textId="0CD5F696" w:rsidR="004350A9" w:rsidRDefault="004350A9" w:rsidP="004350A9">
      <w:pPr>
        <w:rPr>
          <w:rFonts w:ascii="Arial" w:hAnsi="Arial" w:cs="Arial"/>
          <w:b/>
          <w:sz w:val="24"/>
        </w:rPr>
      </w:pPr>
      <w:r>
        <w:rPr>
          <w:rFonts w:ascii="Arial" w:hAnsi="Arial" w:cs="Arial"/>
          <w:b/>
          <w:color w:val="0000FF"/>
          <w:sz w:val="24"/>
        </w:rPr>
        <w:t>R5-240518</w:t>
      </w:r>
      <w:r>
        <w:rPr>
          <w:rFonts w:ascii="Arial" w:hAnsi="Arial" w:cs="Arial"/>
          <w:b/>
          <w:color w:val="0000FF"/>
          <w:sz w:val="24"/>
        </w:rPr>
        <w:tab/>
      </w:r>
      <w:r>
        <w:rPr>
          <w:rFonts w:ascii="Arial" w:hAnsi="Arial" w:cs="Arial"/>
          <w:b/>
          <w:sz w:val="24"/>
        </w:rPr>
        <w:t>Update to NR-U redirection from NR FR1 carrier under CCA to NR FR1 carrier under CCA test case</w:t>
      </w:r>
    </w:p>
    <w:p w14:paraId="56D46D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CR-2894  Cat: F (Rel-18)</w:t>
      </w:r>
      <w:r>
        <w:rPr>
          <w:i/>
        </w:rPr>
        <w:br/>
      </w:r>
      <w:r>
        <w:rPr>
          <w:i/>
        </w:rPr>
        <w:br/>
      </w:r>
      <w:r>
        <w:rPr>
          <w:i/>
        </w:rPr>
        <w:tab/>
      </w:r>
      <w:r>
        <w:rPr>
          <w:i/>
        </w:rPr>
        <w:tab/>
      </w:r>
      <w:r>
        <w:rPr>
          <w:i/>
        </w:rPr>
        <w:tab/>
      </w:r>
      <w:r>
        <w:rPr>
          <w:i/>
        </w:rPr>
        <w:tab/>
      </w:r>
      <w:r>
        <w:rPr>
          <w:i/>
        </w:rPr>
        <w:tab/>
        <w:t>Source: Nokia, Nokia Shanghai Bell</w:t>
      </w:r>
    </w:p>
    <w:p w14:paraId="70602F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BF40B7" w14:textId="52F86A30" w:rsidR="004350A9" w:rsidRDefault="004350A9" w:rsidP="004350A9">
      <w:pPr>
        <w:rPr>
          <w:rFonts w:ascii="Arial" w:hAnsi="Arial" w:cs="Arial"/>
          <w:b/>
          <w:sz w:val="24"/>
        </w:rPr>
      </w:pPr>
      <w:r>
        <w:rPr>
          <w:rFonts w:ascii="Arial" w:hAnsi="Arial" w:cs="Arial"/>
          <w:b/>
          <w:color w:val="0000FF"/>
          <w:sz w:val="24"/>
        </w:rPr>
        <w:lastRenderedPageBreak/>
        <w:t>R5-240519</w:t>
      </w:r>
      <w:r>
        <w:rPr>
          <w:rFonts w:ascii="Arial" w:hAnsi="Arial" w:cs="Arial"/>
          <w:b/>
          <w:color w:val="0000FF"/>
          <w:sz w:val="24"/>
        </w:rPr>
        <w:tab/>
      </w:r>
      <w:r>
        <w:rPr>
          <w:rFonts w:ascii="Arial" w:hAnsi="Arial" w:cs="Arial"/>
          <w:b/>
          <w:sz w:val="24"/>
        </w:rPr>
        <w:t>Update to NR-U redirection from NR FR1 carrier without CCA to NR FR1 carrier under CCA test case</w:t>
      </w:r>
    </w:p>
    <w:p w14:paraId="11A811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CR-2895  Cat: F (Rel-18)</w:t>
      </w:r>
      <w:r>
        <w:rPr>
          <w:i/>
        </w:rPr>
        <w:br/>
      </w:r>
      <w:r>
        <w:rPr>
          <w:i/>
        </w:rPr>
        <w:br/>
      </w:r>
      <w:r>
        <w:rPr>
          <w:i/>
        </w:rPr>
        <w:tab/>
      </w:r>
      <w:r>
        <w:rPr>
          <w:i/>
        </w:rPr>
        <w:tab/>
      </w:r>
      <w:r>
        <w:rPr>
          <w:i/>
        </w:rPr>
        <w:tab/>
      </w:r>
      <w:r>
        <w:rPr>
          <w:i/>
        </w:rPr>
        <w:tab/>
      </w:r>
      <w:r>
        <w:rPr>
          <w:i/>
        </w:rPr>
        <w:tab/>
        <w:t>Source: Nokia, Nokia Shanghai Bell</w:t>
      </w:r>
    </w:p>
    <w:p w14:paraId="582C21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5CB6CD" w14:textId="621552C8" w:rsidR="004350A9" w:rsidRDefault="004350A9" w:rsidP="004350A9">
      <w:pPr>
        <w:rPr>
          <w:rFonts w:ascii="Arial" w:hAnsi="Arial" w:cs="Arial"/>
          <w:b/>
          <w:sz w:val="24"/>
        </w:rPr>
      </w:pPr>
      <w:r>
        <w:rPr>
          <w:rFonts w:ascii="Arial" w:hAnsi="Arial" w:cs="Arial"/>
          <w:b/>
          <w:color w:val="0000FF"/>
          <w:sz w:val="24"/>
        </w:rPr>
        <w:t>R5-240803</w:t>
      </w:r>
      <w:r>
        <w:rPr>
          <w:rFonts w:ascii="Arial" w:hAnsi="Arial" w:cs="Arial"/>
          <w:b/>
          <w:color w:val="0000FF"/>
          <w:sz w:val="24"/>
        </w:rPr>
        <w:tab/>
      </w:r>
      <w:r>
        <w:rPr>
          <w:rFonts w:ascii="Arial" w:hAnsi="Arial" w:cs="Arial"/>
          <w:b/>
          <w:sz w:val="24"/>
        </w:rPr>
        <w:t>Addition of NR_U test case 11.5.1.1</w:t>
      </w:r>
    </w:p>
    <w:p w14:paraId="6A42C3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CR-2972  Cat: F (Rel-18)</w:t>
      </w:r>
      <w:r>
        <w:rPr>
          <w:i/>
        </w:rPr>
        <w:br/>
      </w:r>
      <w:r>
        <w:rPr>
          <w:i/>
        </w:rPr>
        <w:br/>
      </w:r>
      <w:r>
        <w:rPr>
          <w:i/>
        </w:rPr>
        <w:tab/>
      </w:r>
      <w:r>
        <w:rPr>
          <w:i/>
        </w:rPr>
        <w:tab/>
      </w:r>
      <w:r>
        <w:rPr>
          <w:i/>
        </w:rPr>
        <w:tab/>
      </w:r>
      <w:r>
        <w:rPr>
          <w:i/>
        </w:rPr>
        <w:tab/>
      </w:r>
      <w:r>
        <w:rPr>
          <w:i/>
        </w:rPr>
        <w:tab/>
        <w:t>Source: Ericsson</w:t>
      </w:r>
    </w:p>
    <w:p w14:paraId="68C0E1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83828" w14:textId="6419F3E0" w:rsidR="004350A9" w:rsidRDefault="004350A9" w:rsidP="004350A9">
      <w:pPr>
        <w:rPr>
          <w:rFonts w:ascii="Arial" w:hAnsi="Arial" w:cs="Arial"/>
          <w:b/>
          <w:sz w:val="24"/>
        </w:rPr>
      </w:pPr>
      <w:r>
        <w:rPr>
          <w:rFonts w:ascii="Arial" w:hAnsi="Arial" w:cs="Arial"/>
          <w:b/>
          <w:color w:val="0000FF"/>
          <w:sz w:val="24"/>
        </w:rPr>
        <w:t>R5-240804</w:t>
      </w:r>
      <w:r>
        <w:rPr>
          <w:rFonts w:ascii="Arial" w:hAnsi="Arial" w:cs="Arial"/>
          <w:b/>
          <w:color w:val="0000FF"/>
          <w:sz w:val="24"/>
        </w:rPr>
        <w:tab/>
      </w:r>
      <w:r>
        <w:rPr>
          <w:rFonts w:ascii="Arial" w:hAnsi="Arial" w:cs="Arial"/>
          <w:b/>
          <w:sz w:val="24"/>
        </w:rPr>
        <w:t>Addition of NR_U test case 11.5.1.2</w:t>
      </w:r>
    </w:p>
    <w:p w14:paraId="63C494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CR-2973  Cat: F (Rel-18)</w:t>
      </w:r>
      <w:r>
        <w:rPr>
          <w:i/>
        </w:rPr>
        <w:br/>
      </w:r>
      <w:r>
        <w:rPr>
          <w:i/>
        </w:rPr>
        <w:br/>
      </w:r>
      <w:r>
        <w:rPr>
          <w:i/>
        </w:rPr>
        <w:tab/>
      </w:r>
      <w:r>
        <w:rPr>
          <w:i/>
        </w:rPr>
        <w:tab/>
      </w:r>
      <w:r>
        <w:rPr>
          <w:i/>
        </w:rPr>
        <w:tab/>
      </w:r>
      <w:r>
        <w:rPr>
          <w:i/>
        </w:rPr>
        <w:tab/>
      </w:r>
      <w:r>
        <w:rPr>
          <w:i/>
        </w:rPr>
        <w:tab/>
        <w:t>Source: Ericsson</w:t>
      </w:r>
    </w:p>
    <w:p w14:paraId="28B308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E54AC7" w14:textId="33FB2749" w:rsidR="004350A9" w:rsidRDefault="004350A9" w:rsidP="004350A9">
      <w:pPr>
        <w:rPr>
          <w:rFonts w:ascii="Arial" w:hAnsi="Arial" w:cs="Arial"/>
          <w:b/>
          <w:sz w:val="24"/>
        </w:rPr>
      </w:pPr>
      <w:r>
        <w:rPr>
          <w:rFonts w:ascii="Arial" w:hAnsi="Arial" w:cs="Arial"/>
          <w:b/>
          <w:color w:val="0000FF"/>
          <w:sz w:val="24"/>
        </w:rPr>
        <w:t>R5-240805</w:t>
      </w:r>
      <w:r>
        <w:rPr>
          <w:rFonts w:ascii="Arial" w:hAnsi="Arial" w:cs="Arial"/>
          <w:b/>
          <w:color w:val="0000FF"/>
          <w:sz w:val="24"/>
        </w:rPr>
        <w:tab/>
      </w:r>
      <w:r>
        <w:rPr>
          <w:rFonts w:ascii="Arial" w:hAnsi="Arial" w:cs="Arial"/>
          <w:b/>
          <w:sz w:val="24"/>
        </w:rPr>
        <w:t>Addition of NR_U test case 11.5.1.3</w:t>
      </w:r>
    </w:p>
    <w:p w14:paraId="5BDB81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CR-2974  Cat: F (Rel-18)</w:t>
      </w:r>
      <w:r>
        <w:rPr>
          <w:i/>
        </w:rPr>
        <w:br/>
      </w:r>
      <w:r>
        <w:rPr>
          <w:i/>
        </w:rPr>
        <w:br/>
      </w:r>
      <w:r>
        <w:rPr>
          <w:i/>
        </w:rPr>
        <w:tab/>
      </w:r>
      <w:r>
        <w:rPr>
          <w:i/>
        </w:rPr>
        <w:tab/>
      </w:r>
      <w:r>
        <w:rPr>
          <w:i/>
        </w:rPr>
        <w:tab/>
      </w:r>
      <w:r>
        <w:rPr>
          <w:i/>
        </w:rPr>
        <w:tab/>
      </w:r>
      <w:r>
        <w:rPr>
          <w:i/>
        </w:rPr>
        <w:tab/>
        <w:t>Source: Ericsson</w:t>
      </w:r>
    </w:p>
    <w:p w14:paraId="47AF85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F6D93F" w14:textId="31B3E59C" w:rsidR="004350A9" w:rsidRDefault="004350A9" w:rsidP="004350A9">
      <w:pPr>
        <w:rPr>
          <w:rFonts w:ascii="Arial" w:hAnsi="Arial" w:cs="Arial"/>
          <w:b/>
          <w:sz w:val="24"/>
        </w:rPr>
      </w:pPr>
      <w:r>
        <w:rPr>
          <w:rFonts w:ascii="Arial" w:hAnsi="Arial" w:cs="Arial"/>
          <w:b/>
          <w:color w:val="0000FF"/>
          <w:sz w:val="24"/>
        </w:rPr>
        <w:t>R5-240806</w:t>
      </w:r>
      <w:r>
        <w:rPr>
          <w:rFonts w:ascii="Arial" w:hAnsi="Arial" w:cs="Arial"/>
          <w:b/>
          <w:color w:val="0000FF"/>
          <w:sz w:val="24"/>
        </w:rPr>
        <w:tab/>
      </w:r>
      <w:r>
        <w:rPr>
          <w:rFonts w:ascii="Arial" w:hAnsi="Arial" w:cs="Arial"/>
          <w:b/>
          <w:sz w:val="24"/>
        </w:rPr>
        <w:t>Addition of NR_U test case 11.5.1.4</w:t>
      </w:r>
    </w:p>
    <w:p w14:paraId="3AAAD3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CR-2975  Cat: F (Rel-18)</w:t>
      </w:r>
      <w:r>
        <w:rPr>
          <w:i/>
        </w:rPr>
        <w:br/>
      </w:r>
      <w:r>
        <w:rPr>
          <w:i/>
        </w:rPr>
        <w:br/>
      </w:r>
      <w:r>
        <w:rPr>
          <w:i/>
        </w:rPr>
        <w:tab/>
      </w:r>
      <w:r>
        <w:rPr>
          <w:i/>
        </w:rPr>
        <w:tab/>
      </w:r>
      <w:r>
        <w:rPr>
          <w:i/>
        </w:rPr>
        <w:tab/>
      </w:r>
      <w:r>
        <w:rPr>
          <w:i/>
        </w:rPr>
        <w:tab/>
      </w:r>
      <w:r>
        <w:rPr>
          <w:i/>
        </w:rPr>
        <w:tab/>
        <w:t>Source: Ericsson</w:t>
      </w:r>
    </w:p>
    <w:p w14:paraId="2AC2D0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7D6DD" w14:textId="5C5EBC16" w:rsidR="004350A9" w:rsidRDefault="004350A9" w:rsidP="004350A9">
      <w:pPr>
        <w:rPr>
          <w:rFonts w:ascii="Arial" w:hAnsi="Arial" w:cs="Arial"/>
          <w:b/>
          <w:sz w:val="24"/>
        </w:rPr>
      </w:pPr>
      <w:r>
        <w:rPr>
          <w:rFonts w:ascii="Arial" w:hAnsi="Arial" w:cs="Arial"/>
          <w:b/>
          <w:color w:val="0000FF"/>
          <w:sz w:val="24"/>
        </w:rPr>
        <w:t>R5-240807</w:t>
      </w:r>
      <w:r>
        <w:rPr>
          <w:rFonts w:ascii="Arial" w:hAnsi="Arial" w:cs="Arial"/>
          <w:b/>
          <w:color w:val="0000FF"/>
          <w:sz w:val="24"/>
        </w:rPr>
        <w:tab/>
      </w:r>
      <w:r>
        <w:rPr>
          <w:rFonts w:ascii="Arial" w:hAnsi="Arial" w:cs="Arial"/>
          <w:b/>
          <w:sz w:val="24"/>
        </w:rPr>
        <w:t>Addition of NR_U test case 11.5.1.9</w:t>
      </w:r>
    </w:p>
    <w:p w14:paraId="78DA0C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CR-2976  Cat: F (Rel-18)</w:t>
      </w:r>
      <w:r>
        <w:rPr>
          <w:i/>
        </w:rPr>
        <w:br/>
      </w:r>
      <w:r>
        <w:rPr>
          <w:i/>
        </w:rPr>
        <w:br/>
      </w:r>
      <w:r>
        <w:rPr>
          <w:i/>
        </w:rPr>
        <w:tab/>
      </w:r>
      <w:r>
        <w:rPr>
          <w:i/>
        </w:rPr>
        <w:tab/>
      </w:r>
      <w:r>
        <w:rPr>
          <w:i/>
        </w:rPr>
        <w:tab/>
      </w:r>
      <w:r>
        <w:rPr>
          <w:i/>
        </w:rPr>
        <w:tab/>
      </w:r>
      <w:r>
        <w:rPr>
          <w:i/>
        </w:rPr>
        <w:tab/>
        <w:t>Source: Ericsson</w:t>
      </w:r>
    </w:p>
    <w:p w14:paraId="3A6265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7900F" w14:textId="77DA9576" w:rsidR="004350A9" w:rsidRDefault="004350A9" w:rsidP="004350A9">
      <w:pPr>
        <w:rPr>
          <w:rFonts w:ascii="Arial" w:hAnsi="Arial" w:cs="Arial"/>
          <w:b/>
          <w:sz w:val="24"/>
        </w:rPr>
      </w:pPr>
      <w:r>
        <w:rPr>
          <w:rFonts w:ascii="Arial" w:hAnsi="Arial" w:cs="Arial"/>
          <w:b/>
          <w:color w:val="0000FF"/>
          <w:sz w:val="24"/>
        </w:rPr>
        <w:t>R5-240808</w:t>
      </w:r>
      <w:r>
        <w:rPr>
          <w:rFonts w:ascii="Arial" w:hAnsi="Arial" w:cs="Arial"/>
          <w:b/>
          <w:color w:val="0000FF"/>
          <w:sz w:val="24"/>
        </w:rPr>
        <w:tab/>
      </w:r>
      <w:r>
        <w:rPr>
          <w:rFonts w:ascii="Arial" w:hAnsi="Arial" w:cs="Arial"/>
          <w:b/>
          <w:sz w:val="24"/>
        </w:rPr>
        <w:t>Addition of NR_U test case 11.5.2.3</w:t>
      </w:r>
    </w:p>
    <w:p w14:paraId="0D31E3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CR-2977  Cat: F (Rel-18)</w:t>
      </w:r>
      <w:r>
        <w:rPr>
          <w:i/>
        </w:rPr>
        <w:br/>
      </w:r>
      <w:r>
        <w:rPr>
          <w:i/>
        </w:rPr>
        <w:br/>
      </w:r>
      <w:r>
        <w:rPr>
          <w:i/>
        </w:rPr>
        <w:tab/>
      </w:r>
      <w:r>
        <w:rPr>
          <w:i/>
        </w:rPr>
        <w:tab/>
      </w:r>
      <w:r>
        <w:rPr>
          <w:i/>
        </w:rPr>
        <w:tab/>
      </w:r>
      <w:r>
        <w:rPr>
          <w:i/>
        </w:rPr>
        <w:tab/>
      </w:r>
      <w:r>
        <w:rPr>
          <w:i/>
        </w:rPr>
        <w:tab/>
        <w:t>Source: Ericsson</w:t>
      </w:r>
    </w:p>
    <w:p w14:paraId="6B169D2A" w14:textId="77777777" w:rsidR="004350A9" w:rsidRDefault="004350A9" w:rsidP="004350A9">
      <w:pPr>
        <w:rPr>
          <w:rFonts w:ascii="Arial" w:hAnsi="Arial" w:cs="Arial"/>
          <w:b/>
        </w:rPr>
      </w:pPr>
      <w:r>
        <w:rPr>
          <w:rFonts w:ascii="Arial" w:hAnsi="Arial" w:cs="Arial"/>
          <w:b/>
        </w:rPr>
        <w:t xml:space="preserve">Discussion: </w:t>
      </w:r>
    </w:p>
    <w:p w14:paraId="37436C2C" w14:textId="77777777" w:rsidR="004350A9" w:rsidRDefault="004350A9" w:rsidP="004350A9">
      <w:r>
        <w:t>r1</w:t>
      </w:r>
    </w:p>
    <w:p w14:paraId="5DE2AA9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R5-241827</w:t>
      </w:r>
      <w:r>
        <w:rPr>
          <w:color w:val="993300"/>
          <w:u w:val="single"/>
        </w:rPr>
        <w:t>.</w:t>
      </w:r>
    </w:p>
    <w:p w14:paraId="270328FB" w14:textId="4F8F823E" w:rsidR="004350A9" w:rsidRDefault="004350A9" w:rsidP="004350A9">
      <w:pPr>
        <w:rPr>
          <w:rFonts w:ascii="Arial" w:hAnsi="Arial" w:cs="Arial"/>
          <w:b/>
          <w:sz w:val="24"/>
        </w:rPr>
      </w:pPr>
      <w:r>
        <w:rPr>
          <w:rFonts w:ascii="Arial" w:hAnsi="Arial" w:cs="Arial"/>
          <w:b/>
          <w:color w:val="0000FF"/>
          <w:sz w:val="24"/>
        </w:rPr>
        <w:t>R5-241827</w:t>
      </w:r>
      <w:r>
        <w:rPr>
          <w:rFonts w:ascii="Arial" w:hAnsi="Arial" w:cs="Arial"/>
          <w:b/>
          <w:color w:val="0000FF"/>
          <w:sz w:val="24"/>
        </w:rPr>
        <w:tab/>
      </w:r>
      <w:r>
        <w:rPr>
          <w:rFonts w:ascii="Arial" w:hAnsi="Arial" w:cs="Arial"/>
          <w:b/>
          <w:sz w:val="24"/>
        </w:rPr>
        <w:t>Addition of NR_U test case 11.5.2.3</w:t>
      </w:r>
    </w:p>
    <w:p w14:paraId="2916E24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CR-2977  rev 1 Cat: F (Rel-18)</w:t>
      </w:r>
      <w:r>
        <w:rPr>
          <w:i/>
        </w:rPr>
        <w:br/>
      </w:r>
      <w:r>
        <w:rPr>
          <w:i/>
        </w:rPr>
        <w:br/>
      </w:r>
      <w:r>
        <w:rPr>
          <w:i/>
        </w:rPr>
        <w:tab/>
      </w:r>
      <w:r>
        <w:rPr>
          <w:i/>
        </w:rPr>
        <w:tab/>
      </w:r>
      <w:r>
        <w:rPr>
          <w:i/>
        </w:rPr>
        <w:tab/>
      </w:r>
      <w:r>
        <w:rPr>
          <w:i/>
        </w:rPr>
        <w:tab/>
      </w:r>
      <w:r>
        <w:rPr>
          <w:i/>
        </w:rPr>
        <w:tab/>
        <w:t>Source: Ericsson</w:t>
      </w:r>
    </w:p>
    <w:p w14:paraId="09CF4590" w14:textId="77777777" w:rsidR="004350A9" w:rsidRDefault="004350A9" w:rsidP="004350A9">
      <w:pPr>
        <w:rPr>
          <w:color w:val="808080"/>
        </w:rPr>
      </w:pPr>
      <w:r>
        <w:rPr>
          <w:color w:val="808080"/>
        </w:rPr>
        <w:t>(Replaces R5-240808)</w:t>
      </w:r>
    </w:p>
    <w:p w14:paraId="15018F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7ECB0" w14:textId="7C6168C2" w:rsidR="004350A9" w:rsidRDefault="004350A9" w:rsidP="004350A9">
      <w:pPr>
        <w:rPr>
          <w:rFonts w:ascii="Arial" w:hAnsi="Arial" w:cs="Arial"/>
          <w:b/>
          <w:sz w:val="24"/>
        </w:rPr>
      </w:pPr>
      <w:r>
        <w:rPr>
          <w:rFonts w:ascii="Arial" w:hAnsi="Arial" w:cs="Arial"/>
          <w:b/>
          <w:color w:val="0000FF"/>
          <w:sz w:val="24"/>
        </w:rPr>
        <w:t>R5-240809</w:t>
      </w:r>
      <w:r>
        <w:rPr>
          <w:rFonts w:ascii="Arial" w:hAnsi="Arial" w:cs="Arial"/>
          <w:b/>
          <w:color w:val="0000FF"/>
          <w:sz w:val="24"/>
        </w:rPr>
        <w:tab/>
      </w:r>
      <w:r>
        <w:rPr>
          <w:rFonts w:ascii="Arial" w:hAnsi="Arial" w:cs="Arial"/>
          <w:b/>
          <w:sz w:val="24"/>
        </w:rPr>
        <w:t>Addition of NR_U test case 11.5.2.4</w:t>
      </w:r>
    </w:p>
    <w:p w14:paraId="0C427E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CR-2978  Cat: F (Rel-18)</w:t>
      </w:r>
      <w:r>
        <w:rPr>
          <w:i/>
        </w:rPr>
        <w:br/>
      </w:r>
      <w:r>
        <w:rPr>
          <w:i/>
        </w:rPr>
        <w:br/>
      </w:r>
      <w:r>
        <w:rPr>
          <w:i/>
        </w:rPr>
        <w:tab/>
      </w:r>
      <w:r>
        <w:rPr>
          <w:i/>
        </w:rPr>
        <w:tab/>
      </w:r>
      <w:r>
        <w:rPr>
          <w:i/>
        </w:rPr>
        <w:tab/>
      </w:r>
      <w:r>
        <w:rPr>
          <w:i/>
        </w:rPr>
        <w:tab/>
      </w:r>
      <w:r>
        <w:rPr>
          <w:i/>
        </w:rPr>
        <w:tab/>
        <w:t>Source: Ericsson</w:t>
      </w:r>
    </w:p>
    <w:p w14:paraId="5EBE9C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C89DAE" w14:textId="38785DD1" w:rsidR="004350A9" w:rsidRDefault="004350A9" w:rsidP="004350A9">
      <w:pPr>
        <w:rPr>
          <w:rFonts w:ascii="Arial" w:hAnsi="Arial" w:cs="Arial"/>
          <w:b/>
          <w:sz w:val="24"/>
        </w:rPr>
      </w:pPr>
      <w:r>
        <w:rPr>
          <w:rFonts w:ascii="Arial" w:hAnsi="Arial" w:cs="Arial"/>
          <w:b/>
          <w:color w:val="0000FF"/>
          <w:sz w:val="24"/>
        </w:rPr>
        <w:t>R5-240811</w:t>
      </w:r>
      <w:r>
        <w:rPr>
          <w:rFonts w:ascii="Arial" w:hAnsi="Arial" w:cs="Arial"/>
          <w:b/>
          <w:color w:val="0000FF"/>
          <w:sz w:val="24"/>
        </w:rPr>
        <w:tab/>
      </w:r>
      <w:r>
        <w:rPr>
          <w:rFonts w:ascii="Arial" w:hAnsi="Arial" w:cs="Arial"/>
          <w:b/>
          <w:sz w:val="24"/>
        </w:rPr>
        <w:t>Addition of NR_U test case 11.5.2.5</w:t>
      </w:r>
    </w:p>
    <w:p w14:paraId="65BAC23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CR-2979  Cat: F (Rel-18)</w:t>
      </w:r>
      <w:r>
        <w:rPr>
          <w:i/>
        </w:rPr>
        <w:br/>
      </w:r>
      <w:r>
        <w:rPr>
          <w:i/>
        </w:rPr>
        <w:br/>
      </w:r>
      <w:r>
        <w:rPr>
          <w:i/>
        </w:rPr>
        <w:tab/>
      </w:r>
      <w:r>
        <w:rPr>
          <w:i/>
        </w:rPr>
        <w:tab/>
      </w:r>
      <w:r>
        <w:rPr>
          <w:i/>
        </w:rPr>
        <w:tab/>
      </w:r>
      <w:r>
        <w:rPr>
          <w:i/>
        </w:rPr>
        <w:tab/>
      </w:r>
      <w:r>
        <w:rPr>
          <w:i/>
        </w:rPr>
        <w:tab/>
        <w:t>Source: Ericsson</w:t>
      </w:r>
    </w:p>
    <w:p w14:paraId="02DC33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CD7FDF" w14:textId="74A935D7" w:rsidR="004350A9" w:rsidRDefault="004350A9" w:rsidP="004350A9">
      <w:pPr>
        <w:rPr>
          <w:rFonts w:ascii="Arial" w:hAnsi="Arial" w:cs="Arial"/>
          <w:b/>
          <w:sz w:val="24"/>
        </w:rPr>
      </w:pPr>
      <w:r>
        <w:rPr>
          <w:rFonts w:ascii="Arial" w:hAnsi="Arial" w:cs="Arial"/>
          <w:b/>
          <w:color w:val="0000FF"/>
          <w:sz w:val="24"/>
        </w:rPr>
        <w:t>R5-240812</w:t>
      </w:r>
      <w:r>
        <w:rPr>
          <w:rFonts w:ascii="Arial" w:hAnsi="Arial" w:cs="Arial"/>
          <w:b/>
          <w:color w:val="0000FF"/>
          <w:sz w:val="24"/>
        </w:rPr>
        <w:tab/>
      </w:r>
      <w:r>
        <w:rPr>
          <w:rFonts w:ascii="Arial" w:hAnsi="Arial" w:cs="Arial"/>
          <w:b/>
          <w:sz w:val="24"/>
        </w:rPr>
        <w:t>Addition of NR_U test case 11.5.2.6</w:t>
      </w:r>
    </w:p>
    <w:p w14:paraId="7FD1E5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CR-2980  Cat: F (Rel-18)</w:t>
      </w:r>
      <w:r>
        <w:rPr>
          <w:i/>
        </w:rPr>
        <w:br/>
      </w:r>
      <w:r>
        <w:rPr>
          <w:i/>
        </w:rPr>
        <w:br/>
      </w:r>
      <w:r>
        <w:rPr>
          <w:i/>
        </w:rPr>
        <w:tab/>
      </w:r>
      <w:r>
        <w:rPr>
          <w:i/>
        </w:rPr>
        <w:tab/>
      </w:r>
      <w:r>
        <w:rPr>
          <w:i/>
        </w:rPr>
        <w:tab/>
      </w:r>
      <w:r>
        <w:rPr>
          <w:i/>
        </w:rPr>
        <w:tab/>
      </w:r>
      <w:r>
        <w:rPr>
          <w:i/>
        </w:rPr>
        <w:tab/>
        <w:t>Source: Ericsson</w:t>
      </w:r>
    </w:p>
    <w:p w14:paraId="18A1F5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EE30B8" w14:textId="3F3B5C81" w:rsidR="004350A9" w:rsidRDefault="004350A9" w:rsidP="004350A9">
      <w:pPr>
        <w:rPr>
          <w:rFonts w:ascii="Arial" w:hAnsi="Arial" w:cs="Arial"/>
          <w:b/>
          <w:sz w:val="24"/>
        </w:rPr>
      </w:pPr>
      <w:r>
        <w:rPr>
          <w:rFonts w:ascii="Arial" w:hAnsi="Arial" w:cs="Arial"/>
          <w:b/>
          <w:color w:val="0000FF"/>
          <w:sz w:val="24"/>
        </w:rPr>
        <w:t>R5-240813</w:t>
      </w:r>
      <w:r>
        <w:rPr>
          <w:rFonts w:ascii="Arial" w:hAnsi="Arial" w:cs="Arial"/>
          <w:b/>
          <w:color w:val="0000FF"/>
          <w:sz w:val="24"/>
        </w:rPr>
        <w:tab/>
      </w:r>
      <w:r>
        <w:rPr>
          <w:rFonts w:ascii="Arial" w:hAnsi="Arial" w:cs="Arial"/>
          <w:b/>
          <w:sz w:val="24"/>
        </w:rPr>
        <w:t>Addition of NR_U test case 11.5.2.7</w:t>
      </w:r>
    </w:p>
    <w:p w14:paraId="37B5FC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CR-2981  Cat: F (Rel-18)</w:t>
      </w:r>
      <w:r>
        <w:rPr>
          <w:i/>
        </w:rPr>
        <w:br/>
      </w:r>
      <w:r>
        <w:rPr>
          <w:i/>
        </w:rPr>
        <w:br/>
      </w:r>
      <w:r>
        <w:rPr>
          <w:i/>
        </w:rPr>
        <w:tab/>
      </w:r>
      <w:r>
        <w:rPr>
          <w:i/>
        </w:rPr>
        <w:tab/>
      </w:r>
      <w:r>
        <w:rPr>
          <w:i/>
        </w:rPr>
        <w:tab/>
      </w:r>
      <w:r>
        <w:rPr>
          <w:i/>
        </w:rPr>
        <w:tab/>
      </w:r>
      <w:r>
        <w:rPr>
          <w:i/>
        </w:rPr>
        <w:tab/>
        <w:t>Source: Ericsson</w:t>
      </w:r>
    </w:p>
    <w:p w14:paraId="08BD6F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F5DA7" w14:textId="25953A8F" w:rsidR="004350A9" w:rsidRDefault="004350A9" w:rsidP="004350A9">
      <w:pPr>
        <w:rPr>
          <w:rFonts w:ascii="Arial" w:hAnsi="Arial" w:cs="Arial"/>
          <w:b/>
          <w:sz w:val="24"/>
        </w:rPr>
      </w:pPr>
      <w:r>
        <w:rPr>
          <w:rFonts w:ascii="Arial" w:hAnsi="Arial" w:cs="Arial"/>
          <w:b/>
          <w:color w:val="0000FF"/>
          <w:sz w:val="24"/>
        </w:rPr>
        <w:t>R5-240814</w:t>
      </w:r>
      <w:r>
        <w:rPr>
          <w:rFonts w:ascii="Arial" w:hAnsi="Arial" w:cs="Arial"/>
          <w:b/>
          <w:color w:val="0000FF"/>
          <w:sz w:val="24"/>
        </w:rPr>
        <w:tab/>
      </w:r>
      <w:r>
        <w:rPr>
          <w:rFonts w:ascii="Arial" w:hAnsi="Arial" w:cs="Arial"/>
          <w:b/>
          <w:sz w:val="24"/>
        </w:rPr>
        <w:t>Addition of NR_U test case 11.5.2.8</w:t>
      </w:r>
    </w:p>
    <w:p w14:paraId="4B5C0A9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CR-2982  Cat: F (Rel-18)</w:t>
      </w:r>
      <w:r>
        <w:rPr>
          <w:i/>
        </w:rPr>
        <w:br/>
      </w:r>
      <w:r>
        <w:rPr>
          <w:i/>
        </w:rPr>
        <w:br/>
      </w:r>
      <w:r>
        <w:rPr>
          <w:i/>
        </w:rPr>
        <w:tab/>
      </w:r>
      <w:r>
        <w:rPr>
          <w:i/>
        </w:rPr>
        <w:tab/>
      </w:r>
      <w:r>
        <w:rPr>
          <w:i/>
        </w:rPr>
        <w:tab/>
      </w:r>
      <w:r>
        <w:rPr>
          <w:i/>
        </w:rPr>
        <w:tab/>
      </w:r>
      <w:r>
        <w:rPr>
          <w:i/>
        </w:rPr>
        <w:tab/>
        <w:t>Source: Ericsson</w:t>
      </w:r>
    </w:p>
    <w:p w14:paraId="30849F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FE0769" w14:textId="3A50E545" w:rsidR="004350A9" w:rsidRDefault="004350A9" w:rsidP="004350A9">
      <w:pPr>
        <w:rPr>
          <w:rFonts w:ascii="Arial" w:hAnsi="Arial" w:cs="Arial"/>
          <w:b/>
          <w:sz w:val="24"/>
        </w:rPr>
      </w:pPr>
      <w:r>
        <w:rPr>
          <w:rFonts w:ascii="Arial" w:hAnsi="Arial" w:cs="Arial"/>
          <w:b/>
          <w:color w:val="0000FF"/>
          <w:sz w:val="24"/>
        </w:rPr>
        <w:t>R5-240815</w:t>
      </w:r>
      <w:r>
        <w:rPr>
          <w:rFonts w:ascii="Arial" w:hAnsi="Arial" w:cs="Arial"/>
          <w:b/>
          <w:color w:val="0000FF"/>
          <w:sz w:val="24"/>
        </w:rPr>
        <w:tab/>
      </w:r>
      <w:r>
        <w:rPr>
          <w:rFonts w:ascii="Arial" w:hAnsi="Arial" w:cs="Arial"/>
          <w:b/>
          <w:sz w:val="24"/>
        </w:rPr>
        <w:t>Addition of NR_U test case 11.5.2.9</w:t>
      </w:r>
    </w:p>
    <w:p w14:paraId="1D6F24B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CR-2983  Cat: F (Rel-18)</w:t>
      </w:r>
      <w:r>
        <w:rPr>
          <w:i/>
        </w:rPr>
        <w:br/>
      </w:r>
      <w:r>
        <w:rPr>
          <w:i/>
        </w:rPr>
        <w:br/>
      </w:r>
      <w:r>
        <w:rPr>
          <w:i/>
        </w:rPr>
        <w:tab/>
      </w:r>
      <w:r>
        <w:rPr>
          <w:i/>
        </w:rPr>
        <w:tab/>
      </w:r>
      <w:r>
        <w:rPr>
          <w:i/>
        </w:rPr>
        <w:tab/>
      </w:r>
      <w:r>
        <w:rPr>
          <w:i/>
        </w:rPr>
        <w:tab/>
      </w:r>
      <w:r>
        <w:rPr>
          <w:i/>
        </w:rPr>
        <w:tab/>
        <w:t>Source: Ericsson</w:t>
      </w:r>
    </w:p>
    <w:p w14:paraId="509B94DA"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98DB3B" w14:textId="4D1D02D3" w:rsidR="004350A9" w:rsidRDefault="004350A9" w:rsidP="004350A9">
      <w:pPr>
        <w:rPr>
          <w:rFonts w:ascii="Arial" w:hAnsi="Arial" w:cs="Arial"/>
          <w:b/>
          <w:sz w:val="24"/>
        </w:rPr>
      </w:pPr>
      <w:r>
        <w:rPr>
          <w:rFonts w:ascii="Arial" w:hAnsi="Arial" w:cs="Arial"/>
          <w:b/>
          <w:color w:val="0000FF"/>
          <w:sz w:val="24"/>
        </w:rPr>
        <w:t>R5-240816</w:t>
      </w:r>
      <w:r>
        <w:rPr>
          <w:rFonts w:ascii="Arial" w:hAnsi="Arial" w:cs="Arial"/>
          <w:b/>
          <w:color w:val="0000FF"/>
          <w:sz w:val="24"/>
        </w:rPr>
        <w:tab/>
      </w:r>
      <w:r>
        <w:rPr>
          <w:rFonts w:ascii="Arial" w:hAnsi="Arial" w:cs="Arial"/>
          <w:b/>
          <w:sz w:val="24"/>
        </w:rPr>
        <w:t>Addition of NR_U test case 11.5.2.10</w:t>
      </w:r>
    </w:p>
    <w:p w14:paraId="2C4EFD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CR-2984  Cat: F (Rel-18)</w:t>
      </w:r>
      <w:r>
        <w:rPr>
          <w:i/>
        </w:rPr>
        <w:br/>
      </w:r>
      <w:r>
        <w:rPr>
          <w:i/>
        </w:rPr>
        <w:br/>
      </w:r>
      <w:r>
        <w:rPr>
          <w:i/>
        </w:rPr>
        <w:tab/>
      </w:r>
      <w:r>
        <w:rPr>
          <w:i/>
        </w:rPr>
        <w:tab/>
      </w:r>
      <w:r>
        <w:rPr>
          <w:i/>
        </w:rPr>
        <w:tab/>
      </w:r>
      <w:r>
        <w:rPr>
          <w:i/>
        </w:rPr>
        <w:tab/>
      </w:r>
      <w:r>
        <w:rPr>
          <w:i/>
        </w:rPr>
        <w:tab/>
        <w:t>Source: Ericsson</w:t>
      </w:r>
    </w:p>
    <w:p w14:paraId="56E794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4F32D" w14:textId="22A62BA4" w:rsidR="004350A9" w:rsidRDefault="004350A9" w:rsidP="004350A9">
      <w:pPr>
        <w:rPr>
          <w:rFonts w:ascii="Arial" w:hAnsi="Arial" w:cs="Arial"/>
          <w:b/>
          <w:sz w:val="24"/>
        </w:rPr>
      </w:pPr>
      <w:r>
        <w:rPr>
          <w:rFonts w:ascii="Arial" w:hAnsi="Arial" w:cs="Arial"/>
          <w:b/>
          <w:color w:val="0000FF"/>
          <w:sz w:val="24"/>
        </w:rPr>
        <w:t>R5-241241</w:t>
      </w:r>
      <w:r>
        <w:rPr>
          <w:rFonts w:ascii="Arial" w:hAnsi="Arial" w:cs="Arial"/>
          <w:b/>
          <w:color w:val="0000FF"/>
          <w:sz w:val="24"/>
        </w:rPr>
        <w:tab/>
      </w:r>
      <w:r>
        <w:rPr>
          <w:rFonts w:ascii="Arial" w:hAnsi="Arial" w:cs="Arial"/>
          <w:b/>
          <w:sz w:val="24"/>
        </w:rPr>
        <w:t>Addition of SA FR1 NR-U intra-frequency SS-SINR measurement accuracy test cases</w:t>
      </w:r>
    </w:p>
    <w:p w14:paraId="3869B4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CR-3032  Cat: F (Rel-18)</w:t>
      </w:r>
      <w:r>
        <w:rPr>
          <w:i/>
        </w:rPr>
        <w:br/>
      </w:r>
      <w:r>
        <w:rPr>
          <w:i/>
        </w:rPr>
        <w:br/>
      </w:r>
      <w:r>
        <w:rPr>
          <w:i/>
        </w:rPr>
        <w:tab/>
      </w:r>
      <w:r>
        <w:rPr>
          <w:i/>
        </w:rPr>
        <w:tab/>
      </w:r>
      <w:r>
        <w:rPr>
          <w:i/>
        </w:rPr>
        <w:tab/>
      </w:r>
      <w:r>
        <w:rPr>
          <w:i/>
        </w:rPr>
        <w:tab/>
      </w:r>
      <w:r>
        <w:rPr>
          <w:i/>
        </w:rPr>
        <w:tab/>
        <w:t>Source: Rohde &amp; Schwarz</w:t>
      </w:r>
    </w:p>
    <w:p w14:paraId="7444C1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FB4601" w14:textId="0489B4E3" w:rsidR="004350A9" w:rsidRDefault="004350A9" w:rsidP="004350A9">
      <w:pPr>
        <w:rPr>
          <w:rFonts w:ascii="Arial" w:hAnsi="Arial" w:cs="Arial"/>
          <w:b/>
          <w:sz w:val="24"/>
        </w:rPr>
      </w:pPr>
      <w:r>
        <w:rPr>
          <w:rFonts w:ascii="Arial" w:hAnsi="Arial" w:cs="Arial"/>
          <w:b/>
          <w:color w:val="0000FF"/>
          <w:sz w:val="24"/>
        </w:rPr>
        <w:t>R5-241242</w:t>
      </w:r>
      <w:r>
        <w:rPr>
          <w:rFonts w:ascii="Arial" w:hAnsi="Arial" w:cs="Arial"/>
          <w:b/>
          <w:color w:val="0000FF"/>
          <w:sz w:val="24"/>
        </w:rPr>
        <w:tab/>
      </w:r>
      <w:r>
        <w:rPr>
          <w:rFonts w:ascii="Arial" w:hAnsi="Arial" w:cs="Arial"/>
          <w:b/>
          <w:sz w:val="24"/>
        </w:rPr>
        <w:t>Addition of SA FR1 NR-U inter-frequency SS-SINR measurement accuracy test cases</w:t>
      </w:r>
    </w:p>
    <w:p w14:paraId="25BF3EA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CR-3033  Cat: F (Rel-18)</w:t>
      </w:r>
      <w:r>
        <w:rPr>
          <w:i/>
        </w:rPr>
        <w:br/>
      </w:r>
      <w:r>
        <w:rPr>
          <w:i/>
        </w:rPr>
        <w:br/>
      </w:r>
      <w:r>
        <w:rPr>
          <w:i/>
        </w:rPr>
        <w:tab/>
      </w:r>
      <w:r>
        <w:rPr>
          <w:i/>
        </w:rPr>
        <w:tab/>
      </w:r>
      <w:r>
        <w:rPr>
          <w:i/>
        </w:rPr>
        <w:tab/>
      </w:r>
      <w:r>
        <w:rPr>
          <w:i/>
        </w:rPr>
        <w:tab/>
      </w:r>
      <w:r>
        <w:rPr>
          <w:i/>
        </w:rPr>
        <w:tab/>
        <w:t>Source: Rohde &amp; Schwarz</w:t>
      </w:r>
    </w:p>
    <w:p w14:paraId="2C69B2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1D50A" w14:textId="20DA03CB" w:rsidR="004350A9" w:rsidRDefault="004350A9" w:rsidP="004350A9">
      <w:pPr>
        <w:rPr>
          <w:rFonts w:ascii="Arial" w:hAnsi="Arial" w:cs="Arial"/>
          <w:b/>
          <w:sz w:val="24"/>
        </w:rPr>
      </w:pPr>
      <w:r>
        <w:rPr>
          <w:rFonts w:ascii="Arial" w:hAnsi="Arial" w:cs="Arial"/>
          <w:b/>
          <w:color w:val="0000FF"/>
          <w:sz w:val="24"/>
        </w:rPr>
        <w:t>R5-241243</w:t>
      </w:r>
      <w:r>
        <w:rPr>
          <w:rFonts w:ascii="Arial" w:hAnsi="Arial" w:cs="Arial"/>
          <w:b/>
          <w:color w:val="0000FF"/>
          <w:sz w:val="24"/>
        </w:rPr>
        <w:tab/>
      </w:r>
      <w:r>
        <w:rPr>
          <w:rFonts w:ascii="Arial" w:hAnsi="Arial" w:cs="Arial"/>
          <w:b/>
          <w:sz w:val="24"/>
        </w:rPr>
        <w:t>Addition of SA FR1 NR-U intra-frequency RSSI measurement accuracy test cases</w:t>
      </w:r>
    </w:p>
    <w:p w14:paraId="49419C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CR-3034  Cat: F (Rel-18)</w:t>
      </w:r>
      <w:r>
        <w:rPr>
          <w:i/>
        </w:rPr>
        <w:br/>
      </w:r>
      <w:r>
        <w:rPr>
          <w:i/>
        </w:rPr>
        <w:br/>
      </w:r>
      <w:r>
        <w:rPr>
          <w:i/>
        </w:rPr>
        <w:tab/>
      </w:r>
      <w:r>
        <w:rPr>
          <w:i/>
        </w:rPr>
        <w:tab/>
      </w:r>
      <w:r>
        <w:rPr>
          <w:i/>
        </w:rPr>
        <w:tab/>
      </w:r>
      <w:r>
        <w:rPr>
          <w:i/>
        </w:rPr>
        <w:tab/>
      </w:r>
      <w:r>
        <w:rPr>
          <w:i/>
        </w:rPr>
        <w:tab/>
        <w:t>Source: Rohde &amp; Schwarz</w:t>
      </w:r>
    </w:p>
    <w:p w14:paraId="40B784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CDE295" w14:textId="5C0B9CFC" w:rsidR="004350A9" w:rsidRDefault="004350A9" w:rsidP="004350A9">
      <w:pPr>
        <w:rPr>
          <w:rFonts w:ascii="Arial" w:hAnsi="Arial" w:cs="Arial"/>
          <w:b/>
          <w:sz w:val="24"/>
        </w:rPr>
      </w:pPr>
      <w:r>
        <w:rPr>
          <w:rFonts w:ascii="Arial" w:hAnsi="Arial" w:cs="Arial"/>
          <w:b/>
          <w:color w:val="0000FF"/>
          <w:sz w:val="24"/>
        </w:rPr>
        <w:t>R5-241271</w:t>
      </w:r>
      <w:r>
        <w:rPr>
          <w:rFonts w:ascii="Arial" w:hAnsi="Arial" w:cs="Arial"/>
          <w:b/>
          <w:color w:val="0000FF"/>
          <w:sz w:val="24"/>
        </w:rPr>
        <w:tab/>
      </w:r>
      <w:r>
        <w:rPr>
          <w:rFonts w:ascii="Arial" w:hAnsi="Arial" w:cs="Arial"/>
          <w:b/>
          <w:sz w:val="24"/>
        </w:rPr>
        <w:t>Core alignment for NSA NR-U tests</w:t>
      </w:r>
    </w:p>
    <w:p w14:paraId="4F639D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CR-3041  Cat: F (Rel-18)</w:t>
      </w:r>
      <w:r>
        <w:rPr>
          <w:i/>
        </w:rPr>
        <w:br/>
      </w:r>
      <w:r>
        <w:rPr>
          <w:i/>
        </w:rPr>
        <w:br/>
      </w:r>
      <w:r>
        <w:rPr>
          <w:i/>
        </w:rPr>
        <w:tab/>
      </w:r>
      <w:r>
        <w:rPr>
          <w:i/>
        </w:rPr>
        <w:tab/>
      </w:r>
      <w:r>
        <w:rPr>
          <w:i/>
        </w:rPr>
        <w:tab/>
      </w:r>
      <w:r>
        <w:rPr>
          <w:i/>
        </w:rPr>
        <w:tab/>
      </w:r>
      <w:r>
        <w:rPr>
          <w:i/>
        </w:rPr>
        <w:tab/>
        <w:t>Source: Qualcomm Germany</w:t>
      </w:r>
    </w:p>
    <w:p w14:paraId="7D258EBD" w14:textId="77777777" w:rsidR="004350A9" w:rsidRDefault="004350A9" w:rsidP="004350A9">
      <w:pPr>
        <w:rPr>
          <w:rFonts w:ascii="Arial" w:hAnsi="Arial" w:cs="Arial"/>
          <w:b/>
        </w:rPr>
      </w:pPr>
      <w:r>
        <w:rPr>
          <w:rFonts w:ascii="Arial" w:hAnsi="Arial" w:cs="Arial"/>
          <w:b/>
        </w:rPr>
        <w:t xml:space="preserve">Discussion: </w:t>
      </w:r>
    </w:p>
    <w:p w14:paraId="08EBC0D4" w14:textId="77777777" w:rsidR="004350A9" w:rsidRDefault="004350A9" w:rsidP="004350A9">
      <w:r>
        <w:t>TEI15 ?!</w:t>
      </w:r>
    </w:p>
    <w:p w14:paraId="64AB8C04" w14:textId="77777777" w:rsidR="004350A9" w:rsidRDefault="004350A9" w:rsidP="004350A9">
      <w:r>
        <w:t>r1</w:t>
      </w:r>
    </w:p>
    <w:p w14:paraId="40E9E1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R5-241828</w:t>
      </w:r>
      <w:r>
        <w:rPr>
          <w:color w:val="993300"/>
          <w:u w:val="single"/>
        </w:rPr>
        <w:t>.</w:t>
      </w:r>
    </w:p>
    <w:p w14:paraId="3CC8391C" w14:textId="443A84E3" w:rsidR="004350A9" w:rsidRDefault="004350A9" w:rsidP="004350A9">
      <w:pPr>
        <w:rPr>
          <w:rFonts w:ascii="Arial" w:hAnsi="Arial" w:cs="Arial"/>
          <w:b/>
          <w:sz w:val="24"/>
        </w:rPr>
      </w:pPr>
      <w:r>
        <w:rPr>
          <w:rFonts w:ascii="Arial" w:hAnsi="Arial" w:cs="Arial"/>
          <w:b/>
          <w:color w:val="0000FF"/>
          <w:sz w:val="24"/>
        </w:rPr>
        <w:t>R5-241828</w:t>
      </w:r>
      <w:r>
        <w:rPr>
          <w:rFonts w:ascii="Arial" w:hAnsi="Arial" w:cs="Arial"/>
          <w:b/>
          <w:color w:val="0000FF"/>
          <w:sz w:val="24"/>
        </w:rPr>
        <w:tab/>
      </w:r>
      <w:r>
        <w:rPr>
          <w:rFonts w:ascii="Arial" w:hAnsi="Arial" w:cs="Arial"/>
          <w:b/>
          <w:sz w:val="24"/>
        </w:rPr>
        <w:t>Core alignment for NSA NR-U tests</w:t>
      </w:r>
    </w:p>
    <w:p w14:paraId="6B5927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CR-3041  rev 1 Cat: F (Rel-18)</w:t>
      </w:r>
      <w:r>
        <w:rPr>
          <w:i/>
        </w:rPr>
        <w:br/>
      </w:r>
      <w:r>
        <w:rPr>
          <w:i/>
        </w:rPr>
        <w:br/>
      </w:r>
      <w:r>
        <w:rPr>
          <w:i/>
        </w:rPr>
        <w:tab/>
      </w:r>
      <w:r>
        <w:rPr>
          <w:i/>
        </w:rPr>
        <w:tab/>
      </w:r>
      <w:r>
        <w:rPr>
          <w:i/>
        </w:rPr>
        <w:tab/>
      </w:r>
      <w:r>
        <w:rPr>
          <w:i/>
        </w:rPr>
        <w:tab/>
      </w:r>
      <w:r>
        <w:rPr>
          <w:i/>
        </w:rPr>
        <w:tab/>
        <w:t>Source: Qualcomm Germany</w:t>
      </w:r>
    </w:p>
    <w:p w14:paraId="5CC2D7DD" w14:textId="77777777" w:rsidR="004350A9" w:rsidRDefault="004350A9" w:rsidP="004350A9">
      <w:pPr>
        <w:rPr>
          <w:color w:val="808080"/>
        </w:rPr>
      </w:pPr>
      <w:r>
        <w:rPr>
          <w:color w:val="808080"/>
        </w:rPr>
        <w:t>(Replaces R5-241271)</w:t>
      </w:r>
    </w:p>
    <w:p w14:paraId="1469255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8FF67C" w14:textId="642EA238" w:rsidR="004350A9" w:rsidRDefault="004350A9" w:rsidP="004350A9">
      <w:pPr>
        <w:rPr>
          <w:rFonts w:ascii="Arial" w:hAnsi="Arial" w:cs="Arial"/>
          <w:b/>
          <w:sz w:val="24"/>
        </w:rPr>
      </w:pPr>
      <w:r>
        <w:rPr>
          <w:rFonts w:ascii="Arial" w:hAnsi="Arial" w:cs="Arial"/>
          <w:b/>
          <w:color w:val="0000FF"/>
          <w:sz w:val="24"/>
        </w:rPr>
        <w:t>R5-241272</w:t>
      </w:r>
      <w:r>
        <w:rPr>
          <w:rFonts w:ascii="Arial" w:hAnsi="Arial" w:cs="Arial"/>
          <w:b/>
          <w:color w:val="0000FF"/>
          <w:sz w:val="24"/>
        </w:rPr>
        <w:tab/>
      </w:r>
      <w:r>
        <w:rPr>
          <w:rFonts w:ascii="Arial" w:hAnsi="Arial" w:cs="Arial"/>
          <w:b/>
          <w:sz w:val="24"/>
        </w:rPr>
        <w:t>Addition of NR-U SA BWP switch tests including TT</w:t>
      </w:r>
    </w:p>
    <w:p w14:paraId="7CC7C8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CR-3042  Cat: F (Rel-18)</w:t>
      </w:r>
      <w:r>
        <w:rPr>
          <w:i/>
        </w:rPr>
        <w:br/>
      </w:r>
      <w:r>
        <w:rPr>
          <w:i/>
        </w:rPr>
        <w:br/>
      </w:r>
      <w:r>
        <w:rPr>
          <w:i/>
        </w:rPr>
        <w:tab/>
      </w:r>
      <w:r>
        <w:rPr>
          <w:i/>
        </w:rPr>
        <w:tab/>
      </w:r>
      <w:r>
        <w:rPr>
          <w:i/>
        </w:rPr>
        <w:tab/>
      </w:r>
      <w:r>
        <w:rPr>
          <w:i/>
        </w:rPr>
        <w:tab/>
      </w:r>
      <w:r>
        <w:rPr>
          <w:i/>
        </w:rPr>
        <w:tab/>
        <w:t>Source: Qualcomm Germany</w:t>
      </w:r>
    </w:p>
    <w:p w14:paraId="6A1D35AB" w14:textId="77777777" w:rsidR="004350A9" w:rsidRDefault="004350A9" w:rsidP="004350A9">
      <w:pPr>
        <w:rPr>
          <w:rFonts w:ascii="Arial" w:hAnsi="Arial" w:cs="Arial"/>
          <w:b/>
        </w:rPr>
      </w:pPr>
      <w:r>
        <w:rPr>
          <w:rFonts w:ascii="Arial" w:hAnsi="Arial" w:cs="Arial"/>
          <w:b/>
        </w:rPr>
        <w:t xml:space="preserve">Abstract: </w:t>
      </w:r>
    </w:p>
    <w:p w14:paraId="201C1CE3" w14:textId="77777777" w:rsidR="004350A9" w:rsidRDefault="004350A9" w:rsidP="004350A9">
      <w:r>
        <w:t>RAN4 dependency R4-2400725</w:t>
      </w:r>
    </w:p>
    <w:p w14:paraId="189393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69F27" w14:textId="79B7B8BE" w:rsidR="004350A9" w:rsidRDefault="004350A9" w:rsidP="004350A9">
      <w:pPr>
        <w:rPr>
          <w:rFonts w:ascii="Arial" w:hAnsi="Arial" w:cs="Arial"/>
          <w:b/>
          <w:sz w:val="24"/>
        </w:rPr>
      </w:pPr>
      <w:r>
        <w:rPr>
          <w:rFonts w:ascii="Arial" w:hAnsi="Arial" w:cs="Arial"/>
          <w:b/>
          <w:color w:val="0000FF"/>
          <w:sz w:val="24"/>
        </w:rPr>
        <w:t>R5-241273</w:t>
      </w:r>
      <w:r>
        <w:rPr>
          <w:rFonts w:ascii="Arial" w:hAnsi="Arial" w:cs="Arial"/>
          <w:b/>
          <w:color w:val="0000FF"/>
          <w:sz w:val="24"/>
        </w:rPr>
        <w:tab/>
      </w:r>
      <w:r>
        <w:rPr>
          <w:rFonts w:ascii="Arial" w:hAnsi="Arial" w:cs="Arial"/>
          <w:b/>
          <w:sz w:val="24"/>
        </w:rPr>
        <w:t>Addition of UL active BWP switch test 10.3.5.1 including TT</w:t>
      </w:r>
    </w:p>
    <w:p w14:paraId="6E7324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CR-3043  Cat: F (Rel-18)</w:t>
      </w:r>
      <w:r>
        <w:rPr>
          <w:i/>
        </w:rPr>
        <w:br/>
      </w:r>
      <w:r>
        <w:rPr>
          <w:i/>
        </w:rPr>
        <w:br/>
      </w:r>
      <w:r>
        <w:rPr>
          <w:i/>
        </w:rPr>
        <w:tab/>
      </w:r>
      <w:r>
        <w:rPr>
          <w:i/>
        </w:rPr>
        <w:tab/>
      </w:r>
      <w:r>
        <w:rPr>
          <w:i/>
        </w:rPr>
        <w:tab/>
      </w:r>
      <w:r>
        <w:rPr>
          <w:i/>
        </w:rPr>
        <w:tab/>
      </w:r>
      <w:r>
        <w:rPr>
          <w:i/>
        </w:rPr>
        <w:tab/>
        <w:t>Source: Qualcomm Germany</w:t>
      </w:r>
    </w:p>
    <w:p w14:paraId="5F129187" w14:textId="77777777" w:rsidR="004350A9" w:rsidRDefault="004350A9" w:rsidP="004350A9">
      <w:pPr>
        <w:rPr>
          <w:rFonts w:ascii="Arial" w:hAnsi="Arial" w:cs="Arial"/>
          <w:b/>
        </w:rPr>
      </w:pPr>
      <w:r>
        <w:rPr>
          <w:rFonts w:ascii="Arial" w:hAnsi="Arial" w:cs="Arial"/>
          <w:b/>
        </w:rPr>
        <w:t xml:space="preserve">Abstract: </w:t>
      </w:r>
    </w:p>
    <w:p w14:paraId="6930683F" w14:textId="77777777" w:rsidR="004350A9" w:rsidRDefault="004350A9" w:rsidP="004350A9">
      <w:r>
        <w:t>RAN4 dependency R4-2400725</w:t>
      </w:r>
    </w:p>
    <w:p w14:paraId="014418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2B7BB8" w14:textId="29946451" w:rsidR="004350A9" w:rsidRDefault="004350A9" w:rsidP="004350A9">
      <w:pPr>
        <w:rPr>
          <w:rFonts w:ascii="Arial" w:hAnsi="Arial" w:cs="Arial"/>
          <w:b/>
          <w:sz w:val="24"/>
        </w:rPr>
      </w:pPr>
      <w:r>
        <w:rPr>
          <w:rFonts w:ascii="Arial" w:hAnsi="Arial" w:cs="Arial"/>
          <w:b/>
          <w:color w:val="0000FF"/>
          <w:sz w:val="24"/>
        </w:rPr>
        <w:t>R5-241274</w:t>
      </w:r>
      <w:r>
        <w:rPr>
          <w:rFonts w:ascii="Arial" w:hAnsi="Arial" w:cs="Arial"/>
          <w:b/>
          <w:color w:val="0000FF"/>
          <w:sz w:val="24"/>
        </w:rPr>
        <w:tab/>
      </w:r>
      <w:r>
        <w:rPr>
          <w:rFonts w:ascii="Arial" w:hAnsi="Arial" w:cs="Arial"/>
          <w:b/>
          <w:sz w:val="24"/>
        </w:rPr>
        <w:t>Update of NR-U Annex E and F including TT</w:t>
      </w:r>
    </w:p>
    <w:p w14:paraId="437CB1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CR-3044  Cat: F (Rel-18)</w:t>
      </w:r>
      <w:r>
        <w:rPr>
          <w:i/>
        </w:rPr>
        <w:br/>
      </w:r>
      <w:r>
        <w:rPr>
          <w:i/>
        </w:rPr>
        <w:br/>
      </w:r>
      <w:r>
        <w:rPr>
          <w:i/>
        </w:rPr>
        <w:tab/>
      </w:r>
      <w:r>
        <w:rPr>
          <w:i/>
        </w:rPr>
        <w:tab/>
      </w:r>
      <w:r>
        <w:rPr>
          <w:i/>
        </w:rPr>
        <w:tab/>
      </w:r>
      <w:r>
        <w:rPr>
          <w:i/>
        </w:rPr>
        <w:tab/>
      </w:r>
      <w:r>
        <w:rPr>
          <w:i/>
        </w:rPr>
        <w:tab/>
        <w:t>Source: Qualcomm Germany</w:t>
      </w:r>
    </w:p>
    <w:p w14:paraId="685E72A7" w14:textId="77777777" w:rsidR="004350A9" w:rsidRDefault="004350A9" w:rsidP="004350A9">
      <w:pPr>
        <w:rPr>
          <w:rFonts w:ascii="Arial" w:hAnsi="Arial" w:cs="Arial"/>
          <w:b/>
        </w:rPr>
      </w:pPr>
      <w:r>
        <w:rPr>
          <w:rFonts w:ascii="Arial" w:hAnsi="Arial" w:cs="Arial"/>
          <w:b/>
        </w:rPr>
        <w:t xml:space="preserve">Abstract: </w:t>
      </w:r>
    </w:p>
    <w:p w14:paraId="554B42AB" w14:textId="77777777" w:rsidR="004350A9" w:rsidRDefault="004350A9" w:rsidP="004350A9">
      <w:r>
        <w:t>RAN4 dependency</w:t>
      </w:r>
    </w:p>
    <w:p w14:paraId="772283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66F4A" w14:textId="40B19F51" w:rsidR="004350A9" w:rsidRDefault="004350A9" w:rsidP="004350A9">
      <w:pPr>
        <w:rPr>
          <w:rFonts w:ascii="Arial" w:hAnsi="Arial" w:cs="Arial"/>
          <w:b/>
          <w:sz w:val="24"/>
        </w:rPr>
      </w:pPr>
      <w:r>
        <w:rPr>
          <w:rFonts w:ascii="Arial" w:hAnsi="Arial" w:cs="Arial"/>
          <w:b/>
          <w:color w:val="0000FF"/>
          <w:sz w:val="24"/>
        </w:rPr>
        <w:t>R5-241275</w:t>
      </w:r>
      <w:r>
        <w:rPr>
          <w:rFonts w:ascii="Arial" w:hAnsi="Arial" w:cs="Arial"/>
          <w:b/>
          <w:color w:val="0000FF"/>
          <w:sz w:val="24"/>
        </w:rPr>
        <w:tab/>
      </w:r>
      <w:r>
        <w:rPr>
          <w:rFonts w:ascii="Arial" w:hAnsi="Arial" w:cs="Arial"/>
          <w:b/>
          <w:sz w:val="24"/>
        </w:rPr>
        <w:t>Update to NR-U general sections</w:t>
      </w:r>
    </w:p>
    <w:p w14:paraId="7175982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CR-3045  Cat: F (Rel-18)</w:t>
      </w:r>
      <w:r>
        <w:rPr>
          <w:i/>
        </w:rPr>
        <w:br/>
      </w:r>
      <w:r>
        <w:rPr>
          <w:i/>
        </w:rPr>
        <w:br/>
      </w:r>
      <w:r>
        <w:rPr>
          <w:i/>
        </w:rPr>
        <w:tab/>
      </w:r>
      <w:r>
        <w:rPr>
          <w:i/>
        </w:rPr>
        <w:tab/>
      </w:r>
      <w:r>
        <w:rPr>
          <w:i/>
        </w:rPr>
        <w:tab/>
      </w:r>
      <w:r>
        <w:rPr>
          <w:i/>
        </w:rPr>
        <w:tab/>
      </w:r>
      <w:r>
        <w:rPr>
          <w:i/>
        </w:rPr>
        <w:tab/>
        <w:t>Source: Qualcomm Germany</w:t>
      </w:r>
    </w:p>
    <w:p w14:paraId="1D4773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B9EC0F" w14:textId="36431223" w:rsidR="004350A9" w:rsidRDefault="004350A9" w:rsidP="004350A9">
      <w:pPr>
        <w:rPr>
          <w:rFonts w:ascii="Arial" w:hAnsi="Arial" w:cs="Arial"/>
          <w:b/>
          <w:sz w:val="24"/>
        </w:rPr>
      </w:pPr>
      <w:r>
        <w:rPr>
          <w:rFonts w:ascii="Arial" w:hAnsi="Arial" w:cs="Arial"/>
          <w:b/>
          <w:color w:val="0000FF"/>
          <w:sz w:val="24"/>
        </w:rPr>
        <w:t>R5-241276</w:t>
      </w:r>
      <w:r>
        <w:rPr>
          <w:rFonts w:ascii="Arial" w:hAnsi="Arial" w:cs="Arial"/>
          <w:b/>
          <w:color w:val="0000FF"/>
          <w:sz w:val="24"/>
        </w:rPr>
        <w:tab/>
      </w:r>
      <w:r>
        <w:rPr>
          <w:rFonts w:ascii="Arial" w:hAnsi="Arial" w:cs="Arial"/>
          <w:b/>
          <w:sz w:val="24"/>
        </w:rPr>
        <w:t>Addition of NR-U UE Timing Tests 10.2.x</w:t>
      </w:r>
    </w:p>
    <w:p w14:paraId="06547D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CR-3046  Cat: F (Rel-18)</w:t>
      </w:r>
      <w:r>
        <w:rPr>
          <w:i/>
        </w:rPr>
        <w:br/>
      </w:r>
      <w:r>
        <w:rPr>
          <w:i/>
        </w:rPr>
        <w:br/>
      </w:r>
      <w:r>
        <w:rPr>
          <w:i/>
        </w:rPr>
        <w:tab/>
      </w:r>
      <w:r>
        <w:rPr>
          <w:i/>
        </w:rPr>
        <w:tab/>
      </w:r>
      <w:r>
        <w:rPr>
          <w:i/>
        </w:rPr>
        <w:tab/>
      </w:r>
      <w:r>
        <w:rPr>
          <w:i/>
        </w:rPr>
        <w:tab/>
      </w:r>
      <w:r>
        <w:rPr>
          <w:i/>
        </w:rPr>
        <w:tab/>
        <w:t>Source: Qualcomm Germany</w:t>
      </w:r>
    </w:p>
    <w:p w14:paraId="5F224B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921EE" w14:textId="70B71F3C" w:rsidR="004350A9" w:rsidRDefault="004350A9" w:rsidP="004350A9">
      <w:pPr>
        <w:rPr>
          <w:rFonts w:ascii="Arial" w:hAnsi="Arial" w:cs="Arial"/>
          <w:b/>
          <w:sz w:val="24"/>
        </w:rPr>
      </w:pPr>
      <w:r>
        <w:rPr>
          <w:rFonts w:ascii="Arial" w:hAnsi="Arial" w:cs="Arial"/>
          <w:b/>
          <w:color w:val="0000FF"/>
          <w:sz w:val="24"/>
        </w:rPr>
        <w:t>R5-241277</w:t>
      </w:r>
      <w:r>
        <w:rPr>
          <w:rFonts w:ascii="Arial" w:hAnsi="Arial" w:cs="Arial"/>
          <w:b/>
          <w:color w:val="0000FF"/>
          <w:sz w:val="24"/>
        </w:rPr>
        <w:tab/>
      </w:r>
      <w:r>
        <w:rPr>
          <w:rFonts w:ascii="Arial" w:hAnsi="Arial" w:cs="Arial"/>
          <w:b/>
          <w:sz w:val="24"/>
        </w:rPr>
        <w:t>Addition of NR-U L1-RSRP accuracy test 10.5.4.1</w:t>
      </w:r>
    </w:p>
    <w:p w14:paraId="733DB5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CR-3047  Cat: F (Rel-18)</w:t>
      </w:r>
      <w:r>
        <w:rPr>
          <w:i/>
        </w:rPr>
        <w:br/>
      </w:r>
      <w:r>
        <w:rPr>
          <w:i/>
        </w:rPr>
        <w:br/>
      </w:r>
      <w:r>
        <w:rPr>
          <w:i/>
        </w:rPr>
        <w:tab/>
      </w:r>
      <w:r>
        <w:rPr>
          <w:i/>
        </w:rPr>
        <w:tab/>
      </w:r>
      <w:r>
        <w:rPr>
          <w:i/>
        </w:rPr>
        <w:tab/>
      </w:r>
      <w:r>
        <w:rPr>
          <w:i/>
        </w:rPr>
        <w:tab/>
      </w:r>
      <w:r>
        <w:rPr>
          <w:i/>
        </w:rPr>
        <w:tab/>
        <w:t>Source: Qualcomm Germany</w:t>
      </w:r>
    </w:p>
    <w:p w14:paraId="6DFA122A"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F901C2" w14:textId="320502B9" w:rsidR="004350A9" w:rsidRDefault="004350A9" w:rsidP="004350A9">
      <w:pPr>
        <w:rPr>
          <w:rFonts w:ascii="Arial" w:hAnsi="Arial" w:cs="Arial"/>
          <w:b/>
          <w:sz w:val="24"/>
        </w:rPr>
      </w:pPr>
      <w:r>
        <w:rPr>
          <w:rFonts w:ascii="Arial" w:hAnsi="Arial" w:cs="Arial"/>
          <w:b/>
          <w:color w:val="0000FF"/>
          <w:sz w:val="24"/>
        </w:rPr>
        <w:t>R5-241278</w:t>
      </w:r>
      <w:r>
        <w:rPr>
          <w:rFonts w:ascii="Arial" w:hAnsi="Arial" w:cs="Arial"/>
          <w:b/>
          <w:color w:val="0000FF"/>
          <w:sz w:val="24"/>
        </w:rPr>
        <w:tab/>
      </w:r>
      <w:r>
        <w:rPr>
          <w:rFonts w:ascii="Arial" w:hAnsi="Arial" w:cs="Arial"/>
          <w:b/>
          <w:sz w:val="24"/>
        </w:rPr>
        <w:t>Addition of NR-U RSSI measurement accuracy tests 10.5.5.x</w:t>
      </w:r>
    </w:p>
    <w:p w14:paraId="33D586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CR-3048  Cat: F (Rel-18)</w:t>
      </w:r>
      <w:r>
        <w:rPr>
          <w:i/>
        </w:rPr>
        <w:br/>
      </w:r>
      <w:r>
        <w:rPr>
          <w:i/>
        </w:rPr>
        <w:br/>
      </w:r>
      <w:r>
        <w:rPr>
          <w:i/>
        </w:rPr>
        <w:tab/>
      </w:r>
      <w:r>
        <w:rPr>
          <w:i/>
        </w:rPr>
        <w:tab/>
      </w:r>
      <w:r>
        <w:rPr>
          <w:i/>
        </w:rPr>
        <w:tab/>
      </w:r>
      <w:r>
        <w:rPr>
          <w:i/>
        </w:rPr>
        <w:tab/>
      </w:r>
      <w:r>
        <w:rPr>
          <w:i/>
        </w:rPr>
        <w:tab/>
        <w:t>Source: Qualcomm Germany</w:t>
      </w:r>
    </w:p>
    <w:p w14:paraId="1140F3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0CCE2" w14:textId="6D04F5EE" w:rsidR="004350A9" w:rsidRDefault="004350A9" w:rsidP="004350A9">
      <w:pPr>
        <w:rPr>
          <w:rFonts w:ascii="Arial" w:hAnsi="Arial" w:cs="Arial"/>
          <w:b/>
          <w:sz w:val="24"/>
        </w:rPr>
      </w:pPr>
      <w:r>
        <w:rPr>
          <w:rFonts w:ascii="Arial" w:hAnsi="Arial" w:cs="Arial"/>
          <w:b/>
          <w:color w:val="0000FF"/>
          <w:sz w:val="24"/>
        </w:rPr>
        <w:t>R5-241279</w:t>
      </w:r>
      <w:r>
        <w:rPr>
          <w:rFonts w:ascii="Arial" w:hAnsi="Arial" w:cs="Arial"/>
          <w:b/>
          <w:color w:val="0000FF"/>
          <w:sz w:val="24"/>
        </w:rPr>
        <w:tab/>
      </w:r>
      <w:r>
        <w:rPr>
          <w:rFonts w:ascii="Arial" w:hAnsi="Arial" w:cs="Arial"/>
          <w:b/>
          <w:sz w:val="24"/>
        </w:rPr>
        <w:t>Addition of NR-U Channel occupancy measurement accuracy tests 10.5.6.x</w:t>
      </w:r>
    </w:p>
    <w:p w14:paraId="6CA80C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CR-3049  Cat: F (Rel-18)</w:t>
      </w:r>
      <w:r>
        <w:rPr>
          <w:i/>
        </w:rPr>
        <w:br/>
      </w:r>
      <w:r>
        <w:rPr>
          <w:i/>
        </w:rPr>
        <w:br/>
      </w:r>
      <w:r>
        <w:rPr>
          <w:i/>
        </w:rPr>
        <w:tab/>
      </w:r>
      <w:r>
        <w:rPr>
          <w:i/>
        </w:rPr>
        <w:tab/>
      </w:r>
      <w:r>
        <w:rPr>
          <w:i/>
        </w:rPr>
        <w:tab/>
      </w:r>
      <w:r>
        <w:rPr>
          <w:i/>
        </w:rPr>
        <w:tab/>
      </w:r>
      <w:r>
        <w:rPr>
          <w:i/>
        </w:rPr>
        <w:tab/>
        <w:t>Source: Qualcomm Germany</w:t>
      </w:r>
    </w:p>
    <w:p w14:paraId="2D593A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1D4732" w14:textId="7835919F" w:rsidR="004350A9" w:rsidRDefault="004350A9" w:rsidP="004350A9">
      <w:pPr>
        <w:rPr>
          <w:rFonts w:ascii="Arial" w:hAnsi="Arial" w:cs="Arial"/>
          <w:b/>
          <w:sz w:val="24"/>
        </w:rPr>
      </w:pPr>
      <w:r>
        <w:rPr>
          <w:rFonts w:ascii="Arial" w:hAnsi="Arial" w:cs="Arial"/>
          <w:b/>
          <w:color w:val="0000FF"/>
          <w:sz w:val="24"/>
        </w:rPr>
        <w:t>R5-241280</w:t>
      </w:r>
      <w:r>
        <w:rPr>
          <w:rFonts w:ascii="Arial" w:hAnsi="Arial" w:cs="Arial"/>
          <w:b/>
          <w:color w:val="0000FF"/>
          <w:sz w:val="24"/>
        </w:rPr>
        <w:tab/>
      </w:r>
      <w:r>
        <w:rPr>
          <w:rFonts w:ascii="Arial" w:hAnsi="Arial" w:cs="Arial"/>
          <w:b/>
          <w:sz w:val="24"/>
        </w:rPr>
        <w:t>Addition of NR-U L1-RSRP tests 10.4.3.x</w:t>
      </w:r>
    </w:p>
    <w:p w14:paraId="691A400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CR-3050  Cat: F (Rel-18)</w:t>
      </w:r>
      <w:r>
        <w:rPr>
          <w:i/>
        </w:rPr>
        <w:br/>
      </w:r>
      <w:r>
        <w:rPr>
          <w:i/>
        </w:rPr>
        <w:br/>
      </w:r>
      <w:r>
        <w:rPr>
          <w:i/>
        </w:rPr>
        <w:tab/>
      </w:r>
      <w:r>
        <w:rPr>
          <w:i/>
        </w:rPr>
        <w:tab/>
      </w:r>
      <w:r>
        <w:rPr>
          <w:i/>
        </w:rPr>
        <w:tab/>
      </w:r>
      <w:r>
        <w:rPr>
          <w:i/>
        </w:rPr>
        <w:tab/>
      </w:r>
      <w:r>
        <w:rPr>
          <w:i/>
        </w:rPr>
        <w:tab/>
        <w:t>Source: Qualcomm Germany</w:t>
      </w:r>
    </w:p>
    <w:p w14:paraId="29600B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3A80EF" w14:textId="4EEFF33C" w:rsidR="004350A9" w:rsidRDefault="004350A9" w:rsidP="004350A9">
      <w:pPr>
        <w:rPr>
          <w:rFonts w:ascii="Arial" w:hAnsi="Arial" w:cs="Arial"/>
          <w:b/>
          <w:sz w:val="24"/>
        </w:rPr>
      </w:pPr>
      <w:r>
        <w:rPr>
          <w:rFonts w:ascii="Arial" w:hAnsi="Arial" w:cs="Arial"/>
          <w:b/>
          <w:color w:val="0000FF"/>
          <w:sz w:val="24"/>
        </w:rPr>
        <w:t>R5-241281</w:t>
      </w:r>
      <w:r>
        <w:rPr>
          <w:rFonts w:ascii="Arial" w:hAnsi="Arial" w:cs="Arial"/>
          <w:b/>
          <w:color w:val="0000FF"/>
          <w:sz w:val="24"/>
        </w:rPr>
        <w:tab/>
      </w:r>
      <w:r>
        <w:rPr>
          <w:rFonts w:ascii="Arial" w:hAnsi="Arial" w:cs="Arial"/>
          <w:b/>
          <w:sz w:val="24"/>
        </w:rPr>
        <w:t>Addition of NR-U IRAT tests 10.4.4.x</w:t>
      </w:r>
    </w:p>
    <w:p w14:paraId="258107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CR-3051  Cat: F (Rel-18)</w:t>
      </w:r>
      <w:r>
        <w:rPr>
          <w:i/>
        </w:rPr>
        <w:br/>
      </w:r>
      <w:r>
        <w:rPr>
          <w:i/>
        </w:rPr>
        <w:br/>
      </w:r>
      <w:r>
        <w:rPr>
          <w:i/>
        </w:rPr>
        <w:tab/>
      </w:r>
      <w:r>
        <w:rPr>
          <w:i/>
        </w:rPr>
        <w:tab/>
      </w:r>
      <w:r>
        <w:rPr>
          <w:i/>
        </w:rPr>
        <w:tab/>
      </w:r>
      <w:r>
        <w:rPr>
          <w:i/>
        </w:rPr>
        <w:tab/>
      </w:r>
      <w:r>
        <w:rPr>
          <w:i/>
        </w:rPr>
        <w:tab/>
        <w:t>Source: Qualcomm Germany</w:t>
      </w:r>
    </w:p>
    <w:p w14:paraId="285B1D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8CBCD" w14:textId="1DD7AF39" w:rsidR="004350A9" w:rsidRDefault="004350A9" w:rsidP="004350A9">
      <w:pPr>
        <w:rPr>
          <w:rFonts w:ascii="Arial" w:hAnsi="Arial" w:cs="Arial"/>
          <w:b/>
          <w:sz w:val="24"/>
        </w:rPr>
      </w:pPr>
      <w:r>
        <w:rPr>
          <w:rFonts w:ascii="Arial" w:hAnsi="Arial" w:cs="Arial"/>
          <w:b/>
          <w:color w:val="0000FF"/>
          <w:sz w:val="24"/>
        </w:rPr>
        <w:t>R5-241282</w:t>
      </w:r>
      <w:r>
        <w:rPr>
          <w:rFonts w:ascii="Arial" w:hAnsi="Arial" w:cs="Arial"/>
          <w:b/>
          <w:color w:val="0000FF"/>
          <w:sz w:val="24"/>
        </w:rPr>
        <w:tab/>
      </w:r>
      <w:r>
        <w:rPr>
          <w:rFonts w:ascii="Arial" w:hAnsi="Arial" w:cs="Arial"/>
          <w:b/>
          <w:sz w:val="24"/>
        </w:rPr>
        <w:t>Update to NSA NR-U tests including TT</w:t>
      </w:r>
    </w:p>
    <w:p w14:paraId="290A15C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CR-3052  Cat: F (Rel-18)</w:t>
      </w:r>
      <w:r>
        <w:rPr>
          <w:i/>
        </w:rPr>
        <w:br/>
      </w:r>
      <w:r>
        <w:rPr>
          <w:i/>
        </w:rPr>
        <w:br/>
      </w:r>
      <w:r>
        <w:rPr>
          <w:i/>
        </w:rPr>
        <w:tab/>
      </w:r>
      <w:r>
        <w:rPr>
          <w:i/>
        </w:rPr>
        <w:tab/>
      </w:r>
      <w:r>
        <w:rPr>
          <w:i/>
        </w:rPr>
        <w:tab/>
      </w:r>
      <w:r>
        <w:rPr>
          <w:i/>
        </w:rPr>
        <w:tab/>
      </w:r>
      <w:r>
        <w:rPr>
          <w:i/>
        </w:rPr>
        <w:tab/>
        <w:t>Source: Qualcomm Germany</w:t>
      </w:r>
    </w:p>
    <w:p w14:paraId="2DB1E0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234E67" w14:textId="671C0DE3" w:rsidR="004350A9" w:rsidRDefault="004350A9" w:rsidP="004350A9">
      <w:pPr>
        <w:rPr>
          <w:rFonts w:ascii="Arial" w:hAnsi="Arial" w:cs="Arial"/>
          <w:b/>
          <w:sz w:val="24"/>
        </w:rPr>
      </w:pPr>
      <w:r>
        <w:rPr>
          <w:rFonts w:ascii="Arial" w:hAnsi="Arial" w:cs="Arial"/>
          <w:b/>
          <w:color w:val="0000FF"/>
          <w:sz w:val="24"/>
        </w:rPr>
        <w:t>R5-241283</w:t>
      </w:r>
      <w:r>
        <w:rPr>
          <w:rFonts w:ascii="Arial" w:hAnsi="Arial" w:cs="Arial"/>
          <w:b/>
          <w:color w:val="0000FF"/>
          <w:sz w:val="24"/>
        </w:rPr>
        <w:tab/>
      </w:r>
      <w:r>
        <w:rPr>
          <w:rFonts w:ascii="Arial" w:hAnsi="Arial" w:cs="Arial"/>
          <w:b/>
          <w:sz w:val="24"/>
        </w:rPr>
        <w:t>Update to SA NR-U tests including TT</w:t>
      </w:r>
    </w:p>
    <w:p w14:paraId="4CCDE7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CR-3053  Cat: F (Rel-18)</w:t>
      </w:r>
      <w:r>
        <w:rPr>
          <w:i/>
        </w:rPr>
        <w:br/>
      </w:r>
      <w:r>
        <w:rPr>
          <w:i/>
        </w:rPr>
        <w:br/>
      </w:r>
      <w:r>
        <w:rPr>
          <w:i/>
        </w:rPr>
        <w:tab/>
      </w:r>
      <w:r>
        <w:rPr>
          <w:i/>
        </w:rPr>
        <w:tab/>
      </w:r>
      <w:r>
        <w:rPr>
          <w:i/>
        </w:rPr>
        <w:tab/>
      </w:r>
      <w:r>
        <w:rPr>
          <w:i/>
        </w:rPr>
        <w:tab/>
      </w:r>
      <w:r>
        <w:rPr>
          <w:i/>
        </w:rPr>
        <w:tab/>
        <w:t>Source: Qualcomm Germany</w:t>
      </w:r>
    </w:p>
    <w:p w14:paraId="6680E5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C00E52" w14:textId="57702857" w:rsidR="004350A9" w:rsidRDefault="004350A9" w:rsidP="004350A9">
      <w:pPr>
        <w:rPr>
          <w:rFonts w:ascii="Arial" w:hAnsi="Arial" w:cs="Arial"/>
          <w:b/>
          <w:sz w:val="24"/>
        </w:rPr>
      </w:pPr>
      <w:r>
        <w:rPr>
          <w:rFonts w:ascii="Arial" w:hAnsi="Arial" w:cs="Arial"/>
          <w:b/>
          <w:color w:val="0000FF"/>
          <w:sz w:val="24"/>
        </w:rPr>
        <w:t>R5-241284</w:t>
      </w:r>
      <w:r>
        <w:rPr>
          <w:rFonts w:ascii="Arial" w:hAnsi="Arial" w:cs="Arial"/>
          <w:b/>
          <w:color w:val="0000FF"/>
          <w:sz w:val="24"/>
        </w:rPr>
        <w:tab/>
      </w:r>
      <w:r>
        <w:rPr>
          <w:rFonts w:ascii="Arial" w:hAnsi="Arial" w:cs="Arial"/>
          <w:b/>
          <w:sz w:val="24"/>
        </w:rPr>
        <w:t>Update to OCNG noise power in UL CCA model</w:t>
      </w:r>
    </w:p>
    <w:p w14:paraId="4E156A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CR-3054  Cat: F (Rel-18)</w:t>
      </w:r>
      <w:r>
        <w:rPr>
          <w:i/>
        </w:rPr>
        <w:br/>
      </w:r>
      <w:r>
        <w:rPr>
          <w:i/>
        </w:rPr>
        <w:br/>
      </w:r>
      <w:r>
        <w:rPr>
          <w:i/>
        </w:rPr>
        <w:tab/>
      </w:r>
      <w:r>
        <w:rPr>
          <w:i/>
        </w:rPr>
        <w:tab/>
      </w:r>
      <w:r>
        <w:rPr>
          <w:i/>
        </w:rPr>
        <w:tab/>
      </w:r>
      <w:r>
        <w:rPr>
          <w:i/>
        </w:rPr>
        <w:tab/>
      </w:r>
      <w:r>
        <w:rPr>
          <w:i/>
        </w:rPr>
        <w:tab/>
        <w:t>Source: Qualcomm Germany</w:t>
      </w:r>
    </w:p>
    <w:p w14:paraId="619E5494" w14:textId="77777777" w:rsidR="004350A9" w:rsidRDefault="004350A9" w:rsidP="004350A9">
      <w:pPr>
        <w:rPr>
          <w:rFonts w:ascii="Arial" w:hAnsi="Arial" w:cs="Arial"/>
          <w:b/>
        </w:rPr>
      </w:pPr>
      <w:r>
        <w:rPr>
          <w:rFonts w:ascii="Arial" w:hAnsi="Arial" w:cs="Arial"/>
          <w:b/>
        </w:rPr>
        <w:t xml:space="preserve">Abstract: </w:t>
      </w:r>
    </w:p>
    <w:p w14:paraId="623548B5" w14:textId="77777777" w:rsidR="004350A9" w:rsidRDefault="004350A9" w:rsidP="004350A9">
      <w:r>
        <w:lastRenderedPageBreak/>
        <w:t>RAN4 dependency R4-2400725</w:t>
      </w:r>
    </w:p>
    <w:p w14:paraId="065783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C8584F" w14:textId="77BEF911" w:rsidR="004350A9" w:rsidRDefault="004350A9" w:rsidP="004350A9">
      <w:pPr>
        <w:rPr>
          <w:rFonts w:ascii="Arial" w:hAnsi="Arial" w:cs="Arial"/>
          <w:b/>
          <w:sz w:val="24"/>
        </w:rPr>
      </w:pPr>
      <w:r>
        <w:rPr>
          <w:rFonts w:ascii="Arial" w:hAnsi="Arial" w:cs="Arial"/>
          <w:b/>
          <w:color w:val="0000FF"/>
          <w:sz w:val="24"/>
        </w:rPr>
        <w:t>R5-241285</w:t>
      </w:r>
      <w:r>
        <w:rPr>
          <w:rFonts w:ascii="Arial" w:hAnsi="Arial" w:cs="Arial"/>
          <w:b/>
          <w:color w:val="0000FF"/>
          <w:sz w:val="24"/>
        </w:rPr>
        <w:tab/>
      </w:r>
      <w:r>
        <w:rPr>
          <w:rFonts w:ascii="Arial" w:hAnsi="Arial" w:cs="Arial"/>
          <w:b/>
          <w:sz w:val="24"/>
        </w:rPr>
        <w:t>Core alignment for NR-U common sections</w:t>
      </w:r>
    </w:p>
    <w:p w14:paraId="7AA103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CR-3055  Cat: F (Rel-18)</w:t>
      </w:r>
      <w:r>
        <w:rPr>
          <w:i/>
        </w:rPr>
        <w:br/>
      </w:r>
      <w:r>
        <w:rPr>
          <w:i/>
        </w:rPr>
        <w:br/>
      </w:r>
      <w:r>
        <w:rPr>
          <w:i/>
        </w:rPr>
        <w:tab/>
      </w:r>
      <w:r>
        <w:rPr>
          <w:i/>
        </w:rPr>
        <w:tab/>
      </w:r>
      <w:r>
        <w:rPr>
          <w:i/>
        </w:rPr>
        <w:tab/>
      </w:r>
      <w:r>
        <w:rPr>
          <w:i/>
        </w:rPr>
        <w:tab/>
      </w:r>
      <w:r>
        <w:rPr>
          <w:i/>
        </w:rPr>
        <w:tab/>
        <w:t>Source: Qualcomm Germany</w:t>
      </w:r>
    </w:p>
    <w:p w14:paraId="1FA34A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9D676" w14:textId="77777777" w:rsidR="004350A9" w:rsidRDefault="004350A9" w:rsidP="004350A9">
      <w:pPr>
        <w:pStyle w:val="Heading5"/>
      </w:pPr>
      <w:bookmarkStart w:id="132" w:name="_Toc161733152"/>
      <w:r>
        <w:t>5.3.4.9</w:t>
      </w:r>
      <w:r>
        <w:tab/>
        <w:t>TR 38.903 (NR MU &amp; TT analyses)</w:t>
      </w:r>
      <w:bookmarkEnd w:id="132"/>
    </w:p>
    <w:p w14:paraId="08DF7186" w14:textId="06EC9B8D" w:rsidR="004350A9" w:rsidRDefault="004350A9" w:rsidP="004350A9">
      <w:pPr>
        <w:rPr>
          <w:rFonts w:ascii="Arial" w:hAnsi="Arial" w:cs="Arial"/>
          <w:b/>
          <w:sz w:val="24"/>
        </w:rPr>
      </w:pPr>
      <w:r>
        <w:rPr>
          <w:rFonts w:ascii="Arial" w:hAnsi="Arial" w:cs="Arial"/>
          <w:b/>
          <w:color w:val="0000FF"/>
          <w:sz w:val="24"/>
        </w:rPr>
        <w:t>R5-241288</w:t>
      </w:r>
      <w:r>
        <w:rPr>
          <w:rFonts w:ascii="Arial" w:hAnsi="Arial" w:cs="Arial"/>
          <w:b/>
          <w:color w:val="0000FF"/>
          <w:sz w:val="24"/>
        </w:rPr>
        <w:tab/>
      </w:r>
      <w:r>
        <w:rPr>
          <w:rFonts w:ascii="Arial" w:hAnsi="Arial" w:cs="Arial"/>
          <w:b/>
          <w:sz w:val="24"/>
        </w:rPr>
        <w:t>Addition of TTs for NR-U Test Cases 10.3.1.2 and 11.4.1.2</w:t>
      </w:r>
    </w:p>
    <w:p w14:paraId="05A31F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CR-0692  Cat: F (Rel-18)</w:t>
      </w:r>
      <w:r>
        <w:rPr>
          <w:i/>
        </w:rPr>
        <w:br/>
      </w:r>
      <w:r>
        <w:rPr>
          <w:i/>
        </w:rPr>
        <w:br/>
      </w:r>
      <w:r>
        <w:rPr>
          <w:i/>
        </w:rPr>
        <w:tab/>
      </w:r>
      <w:r>
        <w:rPr>
          <w:i/>
        </w:rPr>
        <w:tab/>
      </w:r>
      <w:r>
        <w:rPr>
          <w:i/>
        </w:rPr>
        <w:tab/>
      </w:r>
      <w:r>
        <w:rPr>
          <w:i/>
        </w:rPr>
        <w:tab/>
      </w:r>
      <w:r>
        <w:rPr>
          <w:i/>
        </w:rPr>
        <w:tab/>
        <w:t>Source: Qualcomm Germany</w:t>
      </w:r>
    </w:p>
    <w:p w14:paraId="4CA251BC" w14:textId="77777777" w:rsidR="004350A9" w:rsidRDefault="004350A9" w:rsidP="004350A9">
      <w:pPr>
        <w:rPr>
          <w:rFonts w:ascii="Arial" w:hAnsi="Arial" w:cs="Arial"/>
          <w:b/>
        </w:rPr>
      </w:pPr>
      <w:r>
        <w:rPr>
          <w:rFonts w:ascii="Arial" w:hAnsi="Arial" w:cs="Arial"/>
          <w:b/>
        </w:rPr>
        <w:t xml:space="preserve">Discussion: </w:t>
      </w:r>
    </w:p>
    <w:p w14:paraId="7E360D3D" w14:textId="77777777" w:rsidR="004350A9" w:rsidRDefault="004350A9" w:rsidP="004350A9">
      <w:r>
        <w:t>+</w:t>
      </w:r>
    </w:p>
    <w:p w14:paraId="6F58E103" w14:textId="77777777" w:rsidR="004350A9" w:rsidRDefault="004350A9" w:rsidP="004350A9">
      <w:r>
        <w:t>r1</w:t>
      </w:r>
    </w:p>
    <w:p w14:paraId="31EF72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R5-241881</w:t>
      </w:r>
      <w:r>
        <w:rPr>
          <w:color w:val="993300"/>
          <w:u w:val="single"/>
        </w:rPr>
        <w:t>.</w:t>
      </w:r>
    </w:p>
    <w:p w14:paraId="3DC56B38" w14:textId="629B3EBD" w:rsidR="004350A9" w:rsidRDefault="004350A9" w:rsidP="004350A9">
      <w:pPr>
        <w:rPr>
          <w:rFonts w:ascii="Arial" w:hAnsi="Arial" w:cs="Arial"/>
          <w:b/>
          <w:sz w:val="24"/>
        </w:rPr>
      </w:pPr>
      <w:r>
        <w:rPr>
          <w:rFonts w:ascii="Arial" w:hAnsi="Arial" w:cs="Arial"/>
          <w:b/>
          <w:color w:val="0000FF"/>
          <w:sz w:val="24"/>
        </w:rPr>
        <w:t>R5-241881</w:t>
      </w:r>
      <w:r>
        <w:rPr>
          <w:rFonts w:ascii="Arial" w:hAnsi="Arial" w:cs="Arial"/>
          <w:b/>
          <w:color w:val="0000FF"/>
          <w:sz w:val="24"/>
        </w:rPr>
        <w:tab/>
      </w:r>
      <w:r>
        <w:rPr>
          <w:rFonts w:ascii="Arial" w:hAnsi="Arial" w:cs="Arial"/>
          <w:b/>
          <w:sz w:val="24"/>
        </w:rPr>
        <w:t>Addition of TTs for NR-U Test Cases 10.3.1.2 and 11.4.1.2</w:t>
      </w:r>
    </w:p>
    <w:p w14:paraId="3360D6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CR-0692  rev 1 Cat: F (Rel-18)</w:t>
      </w:r>
      <w:r>
        <w:rPr>
          <w:i/>
        </w:rPr>
        <w:br/>
      </w:r>
      <w:r>
        <w:rPr>
          <w:i/>
        </w:rPr>
        <w:br/>
      </w:r>
      <w:r>
        <w:rPr>
          <w:i/>
        </w:rPr>
        <w:tab/>
      </w:r>
      <w:r>
        <w:rPr>
          <w:i/>
        </w:rPr>
        <w:tab/>
      </w:r>
      <w:r>
        <w:rPr>
          <w:i/>
        </w:rPr>
        <w:tab/>
      </w:r>
      <w:r>
        <w:rPr>
          <w:i/>
        </w:rPr>
        <w:tab/>
      </w:r>
      <w:r>
        <w:rPr>
          <w:i/>
        </w:rPr>
        <w:tab/>
        <w:t>Source: Qualcomm Germany</w:t>
      </w:r>
    </w:p>
    <w:p w14:paraId="7270DE19" w14:textId="77777777" w:rsidR="004350A9" w:rsidRDefault="004350A9" w:rsidP="004350A9">
      <w:pPr>
        <w:rPr>
          <w:color w:val="808080"/>
        </w:rPr>
      </w:pPr>
      <w:r>
        <w:rPr>
          <w:color w:val="808080"/>
        </w:rPr>
        <w:t>(Replaces R5-241288)</w:t>
      </w:r>
    </w:p>
    <w:p w14:paraId="43144C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E5B6D" w14:textId="08AF3A3C" w:rsidR="004350A9" w:rsidRDefault="004350A9" w:rsidP="004350A9">
      <w:pPr>
        <w:rPr>
          <w:rFonts w:ascii="Arial" w:hAnsi="Arial" w:cs="Arial"/>
          <w:b/>
          <w:sz w:val="24"/>
        </w:rPr>
      </w:pPr>
      <w:r>
        <w:rPr>
          <w:rFonts w:ascii="Arial" w:hAnsi="Arial" w:cs="Arial"/>
          <w:b/>
          <w:color w:val="0000FF"/>
          <w:sz w:val="24"/>
        </w:rPr>
        <w:t>R5-241289</w:t>
      </w:r>
      <w:r>
        <w:rPr>
          <w:rFonts w:ascii="Arial" w:hAnsi="Arial" w:cs="Arial"/>
          <w:b/>
          <w:color w:val="0000FF"/>
          <w:sz w:val="24"/>
        </w:rPr>
        <w:tab/>
      </w:r>
      <w:r>
        <w:rPr>
          <w:rFonts w:ascii="Arial" w:hAnsi="Arial" w:cs="Arial"/>
          <w:b/>
          <w:sz w:val="24"/>
        </w:rPr>
        <w:t>Addition of TTs for NR-U Test Cases 10.3.1.3 and 11.4.1.3</w:t>
      </w:r>
    </w:p>
    <w:p w14:paraId="04B93C0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CR-0693  Cat: F (Rel-18)</w:t>
      </w:r>
      <w:r>
        <w:rPr>
          <w:i/>
        </w:rPr>
        <w:br/>
      </w:r>
      <w:r>
        <w:rPr>
          <w:i/>
        </w:rPr>
        <w:br/>
      </w:r>
      <w:r>
        <w:rPr>
          <w:i/>
        </w:rPr>
        <w:tab/>
      </w:r>
      <w:r>
        <w:rPr>
          <w:i/>
        </w:rPr>
        <w:tab/>
      </w:r>
      <w:r>
        <w:rPr>
          <w:i/>
        </w:rPr>
        <w:tab/>
      </w:r>
      <w:r>
        <w:rPr>
          <w:i/>
        </w:rPr>
        <w:tab/>
      </w:r>
      <w:r>
        <w:rPr>
          <w:i/>
        </w:rPr>
        <w:tab/>
        <w:t>Source: Qualcomm Germany</w:t>
      </w:r>
    </w:p>
    <w:p w14:paraId="1C18C40F" w14:textId="77777777" w:rsidR="004350A9" w:rsidRDefault="004350A9" w:rsidP="004350A9">
      <w:pPr>
        <w:rPr>
          <w:rFonts w:ascii="Arial" w:hAnsi="Arial" w:cs="Arial"/>
          <w:b/>
        </w:rPr>
      </w:pPr>
      <w:r>
        <w:rPr>
          <w:rFonts w:ascii="Arial" w:hAnsi="Arial" w:cs="Arial"/>
          <w:b/>
        </w:rPr>
        <w:t xml:space="preserve">Discussion: </w:t>
      </w:r>
    </w:p>
    <w:p w14:paraId="3DD80AF0" w14:textId="77777777" w:rsidR="004350A9" w:rsidRDefault="004350A9" w:rsidP="004350A9">
      <w:r>
        <w:t>+</w:t>
      </w:r>
    </w:p>
    <w:p w14:paraId="40EE0CE7" w14:textId="77777777" w:rsidR="004350A9" w:rsidRDefault="004350A9" w:rsidP="004350A9">
      <w:r>
        <w:t>r1</w:t>
      </w:r>
    </w:p>
    <w:p w14:paraId="0EC3C3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R5-241882</w:t>
      </w:r>
      <w:r>
        <w:rPr>
          <w:color w:val="993300"/>
          <w:u w:val="single"/>
        </w:rPr>
        <w:t>.</w:t>
      </w:r>
    </w:p>
    <w:p w14:paraId="1EA8317C" w14:textId="7521D078" w:rsidR="004350A9" w:rsidRDefault="004350A9" w:rsidP="004350A9">
      <w:pPr>
        <w:rPr>
          <w:rFonts w:ascii="Arial" w:hAnsi="Arial" w:cs="Arial"/>
          <w:b/>
          <w:sz w:val="24"/>
        </w:rPr>
      </w:pPr>
      <w:r>
        <w:rPr>
          <w:rFonts w:ascii="Arial" w:hAnsi="Arial" w:cs="Arial"/>
          <w:b/>
          <w:color w:val="0000FF"/>
          <w:sz w:val="24"/>
        </w:rPr>
        <w:t>R5-241882</w:t>
      </w:r>
      <w:r>
        <w:rPr>
          <w:rFonts w:ascii="Arial" w:hAnsi="Arial" w:cs="Arial"/>
          <w:b/>
          <w:color w:val="0000FF"/>
          <w:sz w:val="24"/>
        </w:rPr>
        <w:tab/>
      </w:r>
      <w:r>
        <w:rPr>
          <w:rFonts w:ascii="Arial" w:hAnsi="Arial" w:cs="Arial"/>
          <w:b/>
          <w:sz w:val="24"/>
        </w:rPr>
        <w:t>Addition of TTs for NR-U Test Cases 10.3.1.3 and 11.4.1.3</w:t>
      </w:r>
    </w:p>
    <w:p w14:paraId="7F0FFB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CR-0693  rev 1 Cat: F (Rel-18)</w:t>
      </w:r>
      <w:r>
        <w:rPr>
          <w:i/>
        </w:rPr>
        <w:br/>
      </w:r>
      <w:r>
        <w:rPr>
          <w:i/>
        </w:rPr>
        <w:br/>
      </w:r>
      <w:r>
        <w:rPr>
          <w:i/>
        </w:rPr>
        <w:tab/>
      </w:r>
      <w:r>
        <w:rPr>
          <w:i/>
        </w:rPr>
        <w:tab/>
      </w:r>
      <w:r>
        <w:rPr>
          <w:i/>
        </w:rPr>
        <w:tab/>
      </w:r>
      <w:r>
        <w:rPr>
          <w:i/>
        </w:rPr>
        <w:tab/>
      </w:r>
      <w:r>
        <w:rPr>
          <w:i/>
        </w:rPr>
        <w:tab/>
        <w:t>Source: Qualcomm Germany</w:t>
      </w:r>
    </w:p>
    <w:p w14:paraId="3E7330F2" w14:textId="77777777" w:rsidR="004350A9" w:rsidRDefault="004350A9" w:rsidP="004350A9">
      <w:pPr>
        <w:rPr>
          <w:color w:val="808080"/>
        </w:rPr>
      </w:pPr>
      <w:r>
        <w:rPr>
          <w:color w:val="808080"/>
        </w:rPr>
        <w:t>(Replaces R5-241289)</w:t>
      </w:r>
    </w:p>
    <w:p w14:paraId="3174B7F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14016" w14:textId="1923E07F" w:rsidR="004350A9" w:rsidRDefault="004350A9" w:rsidP="004350A9">
      <w:pPr>
        <w:rPr>
          <w:rFonts w:ascii="Arial" w:hAnsi="Arial" w:cs="Arial"/>
          <w:b/>
          <w:sz w:val="24"/>
        </w:rPr>
      </w:pPr>
      <w:r>
        <w:rPr>
          <w:rFonts w:ascii="Arial" w:hAnsi="Arial" w:cs="Arial"/>
          <w:b/>
          <w:color w:val="0000FF"/>
          <w:sz w:val="24"/>
        </w:rPr>
        <w:t>R5-241290</w:t>
      </w:r>
      <w:r>
        <w:rPr>
          <w:rFonts w:ascii="Arial" w:hAnsi="Arial" w:cs="Arial"/>
          <w:b/>
          <w:color w:val="0000FF"/>
          <w:sz w:val="24"/>
        </w:rPr>
        <w:tab/>
      </w:r>
      <w:r>
        <w:rPr>
          <w:rFonts w:ascii="Arial" w:hAnsi="Arial" w:cs="Arial"/>
          <w:b/>
          <w:sz w:val="24"/>
        </w:rPr>
        <w:t>Addition of TTs for NR-U Test Cases 10.3.4.1, 10.3.4.2, 11.4.4.1 and 11.4.4.2</w:t>
      </w:r>
    </w:p>
    <w:p w14:paraId="303B95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CR-0694  Cat: F (Rel-18)</w:t>
      </w:r>
      <w:r>
        <w:rPr>
          <w:i/>
        </w:rPr>
        <w:br/>
      </w:r>
      <w:r>
        <w:rPr>
          <w:i/>
        </w:rPr>
        <w:br/>
      </w:r>
      <w:r>
        <w:rPr>
          <w:i/>
        </w:rPr>
        <w:tab/>
      </w:r>
      <w:r>
        <w:rPr>
          <w:i/>
        </w:rPr>
        <w:tab/>
      </w:r>
      <w:r>
        <w:rPr>
          <w:i/>
        </w:rPr>
        <w:tab/>
      </w:r>
      <w:r>
        <w:rPr>
          <w:i/>
        </w:rPr>
        <w:tab/>
      </w:r>
      <w:r>
        <w:rPr>
          <w:i/>
        </w:rPr>
        <w:tab/>
        <w:t>Source: Qualcomm Germany</w:t>
      </w:r>
    </w:p>
    <w:p w14:paraId="26416320" w14:textId="77777777" w:rsidR="004350A9" w:rsidRDefault="004350A9" w:rsidP="004350A9">
      <w:pPr>
        <w:rPr>
          <w:rFonts w:ascii="Arial" w:hAnsi="Arial" w:cs="Arial"/>
          <w:b/>
        </w:rPr>
      </w:pPr>
      <w:r>
        <w:rPr>
          <w:rFonts w:ascii="Arial" w:hAnsi="Arial" w:cs="Arial"/>
          <w:b/>
        </w:rPr>
        <w:t xml:space="preserve">Discussion: </w:t>
      </w:r>
    </w:p>
    <w:p w14:paraId="38EF6FDF" w14:textId="77777777" w:rsidR="004350A9" w:rsidRDefault="004350A9" w:rsidP="004350A9">
      <w:r>
        <w:t>+</w:t>
      </w:r>
    </w:p>
    <w:p w14:paraId="23501482" w14:textId="77777777" w:rsidR="004350A9" w:rsidRDefault="004350A9" w:rsidP="004350A9">
      <w:r>
        <w:t>r1</w:t>
      </w:r>
    </w:p>
    <w:p w14:paraId="4141F0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R5-241883</w:t>
      </w:r>
      <w:r>
        <w:rPr>
          <w:color w:val="993300"/>
          <w:u w:val="single"/>
        </w:rPr>
        <w:t>.</w:t>
      </w:r>
    </w:p>
    <w:p w14:paraId="063A193A" w14:textId="30E0BC9A" w:rsidR="004350A9" w:rsidRDefault="004350A9" w:rsidP="004350A9">
      <w:pPr>
        <w:rPr>
          <w:rFonts w:ascii="Arial" w:hAnsi="Arial" w:cs="Arial"/>
          <w:b/>
          <w:sz w:val="24"/>
        </w:rPr>
      </w:pPr>
      <w:r>
        <w:rPr>
          <w:rFonts w:ascii="Arial" w:hAnsi="Arial" w:cs="Arial"/>
          <w:b/>
          <w:color w:val="0000FF"/>
          <w:sz w:val="24"/>
        </w:rPr>
        <w:t>R5-241883</w:t>
      </w:r>
      <w:r>
        <w:rPr>
          <w:rFonts w:ascii="Arial" w:hAnsi="Arial" w:cs="Arial"/>
          <w:b/>
          <w:color w:val="0000FF"/>
          <w:sz w:val="24"/>
        </w:rPr>
        <w:tab/>
      </w:r>
      <w:r>
        <w:rPr>
          <w:rFonts w:ascii="Arial" w:hAnsi="Arial" w:cs="Arial"/>
          <w:b/>
          <w:sz w:val="24"/>
        </w:rPr>
        <w:t>Addition of TTs for NR-U Test Cases 10.3.4.1, 10.3.4.2, 11.4.4.1 and 11.4.4.2</w:t>
      </w:r>
    </w:p>
    <w:p w14:paraId="353FC8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CR-0694  rev 1 Cat: F (Rel-18)</w:t>
      </w:r>
      <w:r>
        <w:rPr>
          <w:i/>
        </w:rPr>
        <w:br/>
      </w:r>
      <w:r>
        <w:rPr>
          <w:i/>
        </w:rPr>
        <w:br/>
      </w:r>
      <w:r>
        <w:rPr>
          <w:i/>
        </w:rPr>
        <w:tab/>
      </w:r>
      <w:r>
        <w:rPr>
          <w:i/>
        </w:rPr>
        <w:tab/>
      </w:r>
      <w:r>
        <w:rPr>
          <w:i/>
        </w:rPr>
        <w:tab/>
      </w:r>
      <w:r>
        <w:rPr>
          <w:i/>
        </w:rPr>
        <w:tab/>
      </w:r>
      <w:r>
        <w:rPr>
          <w:i/>
        </w:rPr>
        <w:tab/>
        <w:t>Source: Qualcomm Germany</w:t>
      </w:r>
    </w:p>
    <w:p w14:paraId="1F735928" w14:textId="77777777" w:rsidR="004350A9" w:rsidRDefault="004350A9" w:rsidP="004350A9">
      <w:pPr>
        <w:rPr>
          <w:color w:val="808080"/>
        </w:rPr>
      </w:pPr>
      <w:r>
        <w:rPr>
          <w:color w:val="808080"/>
        </w:rPr>
        <w:t>(Replaces R5-241290)</w:t>
      </w:r>
    </w:p>
    <w:p w14:paraId="4A59891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AA296" w14:textId="76613E31" w:rsidR="004350A9" w:rsidRDefault="004350A9" w:rsidP="004350A9">
      <w:pPr>
        <w:rPr>
          <w:rFonts w:ascii="Arial" w:hAnsi="Arial" w:cs="Arial"/>
          <w:b/>
          <w:sz w:val="24"/>
        </w:rPr>
      </w:pPr>
      <w:r>
        <w:rPr>
          <w:rFonts w:ascii="Arial" w:hAnsi="Arial" w:cs="Arial"/>
          <w:b/>
          <w:color w:val="0000FF"/>
          <w:sz w:val="24"/>
        </w:rPr>
        <w:t>R5-241291</w:t>
      </w:r>
      <w:r>
        <w:rPr>
          <w:rFonts w:ascii="Arial" w:hAnsi="Arial" w:cs="Arial"/>
          <w:b/>
          <w:color w:val="0000FF"/>
          <w:sz w:val="24"/>
        </w:rPr>
        <w:tab/>
      </w:r>
      <w:r>
        <w:rPr>
          <w:rFonts w:ascii="Arial" w:hAnsi="Arial" w:cs="Arial"/>
          <w:b/>
          <w:sz w:val="24"/>
        </w:rPr>
        <w:t>Addition of TTs for NR-U Test Cases 10.3.5.1 and 11.4.5.1</w:t>
      </w:r>
    </w:p>
    <w:p w14:paraId="5EA12D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CR-0695  Cat: F (Rel-18)</w:t>
      </w:r>
      <w:r>
        <w:rPr>
          <w:i/>
        </w:rPr>
        <w:br/>
      </w:r>
      <w:r>
        <w:rPr>
          <w:i/>
        </w:rPr>
        <w:br/>
      </w:r>
      <w:r>
        <w:rPr>
          <w:i/>
        </w:rPr>
        <w:tab/>
      </w:r>
      <w:r>
        <w:rPr>
          <w:i/>
        </w:rPr>
        <w:tab/>
      </w:r>
      <w:r>
        <w:rPr>
          <w:i/>
        </w:rPr>
        <w:tab/>
      </w:r>
      <w:r>
        <w:rPr>
          <w:i/>
        </w:rPr>
        <w:tab/>
      </w:r>
      <w:r>
        <w:rPr>
          <w:i/>
        </w:rPr>
        <w:tab/>
        <w:t>Source: Qualcomm Germany</w:t>
      </w:r>
    </w:p>
    <w:p w14:paraId="37737104" w14:textId="77777777" w:rsidR="004350A9" w:rsidRDefault="004350A9" w:rsidP="004350A9">
      <w:pPr>
        <w:rPr>
          <w:rFonts w:ascii="Arial" w:hAnsi="Arial" w:cs="Arial"/>
          <w:b/>
        </w:rPr>
      </w:pPr>
      <w:r>
        <w:rPr>
          <w:rFonts w:ascii="Arial" w:hAnsi="Arial" w:cs="Arial"/>
          <w:b/>
        </w:rPr>
        <w:t xml:space="preserve">Abstract: </w:t>
      </w:r>
    </w:p>
    <w:p w14:paraId="7F9F401D" w14:textId="77777777" w:rsidR="004350A9" w:rsidRDefault="004350A9" w:rsidP="004350A9">
      <w:r>
        <w:t>RAN4 dependency R4-2400725</w:t>
      </w:r>
    </w:p>
    <w:p w14:paraId="0B64AA1A" w14:textId="77777777" w:rsidR="004350A9" w:rsidRDefault="004350A9" w:rsidP="004350A9">
      <w:pPr>
        <w:rPr>
          <w:rFonts w:ascii="Arial" w:hAnsi="Arial" w:cs="Arial"/>
          <w:b/>
        </w:rPr>
      </w:pPr>
      <w:r>
        <w:rPr>
          <w:rFonts w:ascii="Arial" w:hAnsi="Arial" w:cs="Arial"/>
          <w:b/>
        </w:rPr>
        <w:t xml:space="preserve">Discussion: </w:t>
      </w:r>
    </w:p>
    <w:p w14:paraId="7F6A0BE1" w14:textId="77777777" w:rsidR="004350A9" w:rsidRDefault="004350A9" w:rsidP="004350A9">
      <w:r>
        <w:t>+</w:t>
      </w:r>
    </w:p>
    <w:p w14:paraId="71EC01C8" w14:textId="77777777" w:rsidR="004350A9" w:rsidRDefault="004350A9" w:rsidP="004350A9">
      <w:r>
        <w:t>r1</w:t>
      </w:r>
    </w:p>
    <w:p w14:paraId="6D86D6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R5-242000</w:t>
      </w:r>
      <w:r>
        <w:rPr>
          <w:color w:val="993300"/>
          <w:u w:val="single"/>
        </w:rPr>
        <w:t>.</w:t>
      </w:r>
    </w:p>
    <w:p w14:paraId="743C2E25" w14:textId="59D54138" w:rsidR="004350A9" w:rsidRDefault="004350A9" w:rsidP="004350A9">
      <w:pPr>
        <w:rPr>
          <w:rFonts w:ascii="Arial" w:hAnsi="Arial" w:cs="Arial"/>
          <w:b/>
          <w:sz w:val="24"/>
        </w:rPr>
      </w:pPr>
      <w:r>
        <w:rPr>
          <w:rFonts w:ascii="Arial" w:hAnsi="Arial" w:cs="Arial"/>
          <w:b/>
          <w:color w:val="0000FF"/>
          <w:sz w:val="24"/>
        </w:rPr>
        <w:t>R5-242000</w:t>
      </w:r>
      <w:r>
        <w:rPr>
          <w:rFonts w:ascii="Arial" w:hAnsi="Arial" w:cs="Arial"/>
          <w:b/>
          <w:color w:val="0000FF"/>
          <w:sz w:val="24"/>
        </w:rPr>
        <w:tab/>
      </w:r>
      <w:r>
        <w:rPr>
          <w:rFonts w:ascii="Arial" w:hAnsi="Arial" w:cs="Arial"/>
          <w:b/>
          <w:sz w:val="24"/>
        </w:rPr>
        <w:t>Addition of TTs for NR-U Test Cases 10.3.5.1 and 11.4.5.1</w:t>
      </w:r>
    </w:p>
    <w:p w14:paraId="4DD8E4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CR-0695  rev 1 Cat: F (Rel-18)</w:t>
      </w:r>
      <w:r>
        <w:rPr>
          <w:i/>
        </w:rPr>
        <w:br/>
      </w:r>
      <w:r>
        <w:rPr>
          <w:i/>
        </w:rPr>
        <w:br/>
      </w:r>
      <w:r>
        <w:rPr>
          <w:i/>
        </w:rPr>
        <w:tab/>
      </w:r>
      <w:r>
        <w:rPr>
          <w:i/>
        </w:rPr>
        <w:tab/>
      </w:r>
      <w:r>
        <w:rPr>
          <w:i/>
        </w:rPr>
        <w:tab/>
      </w:r>
      <w:r>
        <w:rPr>
          <w:i/>
        </w:rPr>
        <w:tab/>
      </w:r>
      <w:r>
        <w:rPr>
          <w:i/>
        </w:rPr>
        <w:tab/>
        <w:t>Source: Qualcomm Germany</w:t>
      </w:r>
    </w:p>
    <w:p w14:paraId="4CECBB99" w14:textId="77777777" w:rsidR="004350A9" w:rsidRDefault="004350A9" w:rsidP="004350A9">
      <w:pPr>
        <w:rPr>
          <w:color w:val="808080"/>
        </w:rPr>
      </w:pPr>
      <w:r>
        <w:rPr>
          <w:color w:val="808080"/>
        </w:rPr>
        <w:t>(Replaces R5-241291)</w:t>
      </w:r>
    </w:p>
    <w:p w14:paraId="1D72E9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3751E" w14:textId="71E4EEA5" w:rsidR="004350A9" w:rsidRDefault="004350A9" w:rsidP="004350A9">
      <w:pPr>
        <w:rPr>
          <w:rFonts w:ascii="Arial" w:hAnsi="Arial" w:cs="Arial"/>
          <w:b/>
          <w:sz w:val="24"/>
        </w:rPr>
      </w:pPr>
      <w:r>
        <w:rPr>
          <w:rFonts w:ascii="Arial" w:hAnsi="Arial" w:cs="Arial"/>
          <w:b/>
          <w:color w:val="0000FF"/>
          <w:sz w:val="24"/>
        </w:rPr>
        <w:t>R5-241292</w:t>
      </w:r>
      <w:r>
        <w:rPr>
          <w:rFonts w:ascii="Arial" w:hAnsi="Arial" w:cs="Arial"/>
          <w:b/>
          <w:color w:val="0000FF"/>
          <w:sz w:val="24"/>
        </w:rPr>
        <w:tab/>
      </w:r>
      <w:r>
        <w:rPr>
          <w:rFonts w:ascii="Arial" w:hAnsi="Arial" w:cs="Arial"/>
          <w:b/>
          <w:sz w:val="24"/>
        </w:rPr>
        <w:t>Addition of TTs for NR-U Test Cases 10.3.5.2.1, 10.3.5.2.2, 11.4.5.2.1 and 11.4.5.2.2</w:t>
      </w:r>
    </w:p>
    <w:p w14:paraId="4F6AEAC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CR-0696  Cat: F (Rel-18)</w:t>
      </w:r>
      <w:r>
        <w:rPr>
          <w:i/>
        </w:rPr>
        <w:br/>
      </w:r>
      <w:r>
        <w:rPr>
          <w:i/>
        </w:rPr>
        <w:lastRenderedPageBreak/>
        <w:br/>
      </w:r>
      <w:r>
        <w:rPr>
          <w:i/>
        </w:rPr>
        <w:tab/>
      </w:r>
      <w:r>
        <w:rPr>
          <w:i/>
        </w:rPr>
        <w:tab/>
      </w:r>
      <w:r>
        <w:rPr>
          <w:i/>
        </w:rPr>
        <w:tab/>
      </w:r>
      <w:r>
        <w:rPr>
          <w:i/>
        </w:rPr>
        <w:tab/>
      </w:r>
      <w:r>
        <w:rPr>
          <w:i/>
        </w:rPr>
        <w:tab/>
        <w:t>Source: Qualcomm Germany</w:t>
      </w:r>
    </w:p>
    <w:p w14:paraId="6D824FEB" w14:textId="77777777" w:rsidR="004350A9" w:rsidRDefault="004350A9" w:rsidP="004350A9">
      <w:pPr>
        <w:rPr>
          <w:rFonts w:ascii="Arial" w:hAnsi="Arial" w:cs="Arial"/>
          <w:b/>
        </w:rPr>
      </w:pPr>
      <w:r>
        <w:rPr>
          <w:rFonts w:ascii="Arial" w:hAnsi="Arial" w:cs="Arial"/>
          <w:b/>
        </w:rPr>
        <w:t xml:space="preserve">Discussion: </w:t>
      </w:r>
    </w:p>
    <w:p w14:paraId="05066290" w14:textId="77777777" w:rsidR="004350A9" w:rsidRDefault="004350A9" w:rsidP="004350A9">
      <w:r>
        <w:t>+</w:t>
      </w:r>
    </w:p>
    <w:p w14:paraId="54E76426" w14:textId="77777777" w:rsidR="004350A9" w:rsidRDefault="004350A9" w:rsidP="004350A9">
      <w:r>
        <w:t>r1</w:t>
      </w:r>
    </w:p>
    <w:p w14:paraId="366066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R5-241884</w:t>
      </w:r>
      <w:r>
        <w:rPr>
          <w:color w:val="993300"/>
          <w:u w:val="single"/>
        </w:rPr>
        <w:t>.</w:t>
      </w:r>
    </w:p>
    <w:p w14:paraId="12DDB85E" w14:textId="3A534CF2" w:rsidR="004350A9" w:rsidRDefault="004350A9" w:rsidP="004350A9">
      <w:pPr>
        <w:rPr>
          <w:rFonts w:ascii="Arial" w:hAnsi="Arial" w:cs="Arial"/>
          <w:b/>
          <w:sz w:val="24"/>
        </w:rPr>
      </w:pPr>
      <w:r>
        <w:rPr>
          <w:rFonts w:ascii="Arial" w:hAnsi="Arial" w:cs="Arial"/>
          <w:b/>
          <w:color w:val="0000FF"/>
          <w:sz w:val="24"/>
        </w:rPr>
        <w:t>R5-241884</w:t>
      </w:r>
      <w:r>
        <w:rPr>
          <w:rFonts w:ascii="Arial" w:hAnsi="Arial" w:cs="Arial"/>
          <w:b/>
          <w:color w:val="0000FF"/>
          <w:sz w:val="24"/>
        </w:rPr>
        <w:tab/>
      </w:r>
      <w:r>
        <w:rPr>
          <w:rFonts w:ascii="Arial" w:hAnsi="Arial" w:cs="Arial"/>
          <w:b/>
          <w:sz w:val="24"/>
        </w:rPr>
        <w:t>Addition of TTs for NR-U Test Cases 10.3.5.2.1, 10.3.5.2.2, 11.4.5.2.1 and 11.4.5.2.2</w:t>
      </w:r>
    </w:p>
    <w:p w14:paraId="6FCFA0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CR-0696  rev 1 Cat: F (Rel-18)</w:t>
      </w:r>
      <w:r>
        <w:rPr>
          <w:i/>
        </w:rPr>
        <w:br/>
      </w:r>
      <w:r>
        <w:rPr>
          <w:i/>
        </w:rPr>
        <w:br/>
      </w:r>
      <w:r>
        <w:rPr>
          <w:i/>
        </w:rPr>
        <w:tab/>
      </w:r>
      <w:r>
        <w:rPr>
          <w:i/>
        </w:rPr>
        <w:tab/>
      </w:r>
      <w:r>
        <w:rPr>
          <w:i/>
        </w:rPr>
        <w:tab/>
      </w:r>
      <w:r>
        <w:rPr>
          <w:i/>
        </w:rPr>
        <w:tab/>
      </w:r>
      <w:r>
        <w:rPr>
          <w:i/>
        </w:rPr>
        <w:tab/>
        <w:t>Source: Qualcomm Germany</w:t>
      </w:r>
    </w:p>
    <w:p w14:paraId="4A826FE8" w14:textId="77777777" w:rsidR="004350A9" w:rsidRDefault="004350A9" w:rsidP="004350A9">
      <w:pPr>
        <w:rPr>
          <w:color w:val="808080"/>
        </w:rPr>
      </w:pPr>
      <w:r>
        <w:rPr>
          <w:color w:val="808080"/>
        </w:rPr>
        <w:t>(Replaces R5-241292)</w:t>
      </w:r>
    </w:p>
    <w:p w14:paraId="585409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1CAF6C" w14:textId="780EC850" w:rsidR="004350A9" w:rsidRDefault="004350A9" w:rsidP="004350A9">
      <w:pPr>
        <w:rPr>
          <w:rFonts w:ascii="Arial" w:hAnsi="Arial" w:cs="Arial"/>
          <w:b/>
          <w:sz w:val="24"/>
        </w:rPr>
      </w:pPr>
      <w:r>
        <w:rPr>
          <w:rFonts w:ascii="Arial" w:hAnsi="Arial" w:cs="Arial"/>
          <w:b/>
          <w:color w:val="0000FF"/>
          <w:sz w:val="24"/>
        </w:rPr>
        <w:t>R5-241293</w:t>
      </w:r>
      <w:r>
        <w:rPr>
          <w:rFonts w:ascii="Arial" w:hAnsi="Arial" w:cs="Arial"/>
          <w:b/>
          <w:color w:val="0000FF"/>
          <w:sz w:val="24"/>
        </w:rPr>
        <w:tab/>
      </w:r>
      <w:r>
        <w:rPr>
          <w:rFonts w:ascii="Arial" w:hAnsi="Arial" w:cs="Arial"/>
          <w:b/>
          <w:sz w:val="24"/>
        </w:rPr>
        <w:t>Addition of TTs for NR-U Test Cases 10.3.5.3.1 and 11.4.5.3.1</w:t>
      </w:r>
    </w:p>
    <w:p w14:paraId="01FB5FF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CR-0697  Cat: F (Rel-18)</w:t>
      </w:r>
      <w:r>
        <w:rPr>
          <w:i/>
        </w:rPr>
        <w:br/>
      </w:r>
      <w:r>
        <w:rPr>
          <w:i/>
        </w:rPr>
        <w:br/>
      </w:r>
      <w:r>
        <w:rPr>
          <w:i/>
        </w:rPr>
        <w:tab/>
      </w:r>
      <w:r>
        <w:rPr>
          <w:i/>
        </w:rPr>
        <w:tab/>
      </w:r>
      <w:r>
        <w:rPr>
          <w:i/>
        </w:rPr>
        <w:tab/>
      </w:r>
      <w:r>
        <w:rPr>
          <w:i/>
        </w:rPr>
        <w:tab/>
      </w:r>
      <w:r>
        <w:rPr>
          <w:i/>
        </w:rPr>
        <w:tab/>
        <w:t>Source: Qualcomm Germany</w:t>
      </w:r>
    </w:p>
    <w:p w14:paraId="38DDC07D" w14:textId="77777777" w:rsidR="004350A9" w:rsidRDefault="004350A9" w:rsidP="004350A9">
      <w:pPr>
        <w:rPr>
          <w:rFonts w:ascii="Arial" w:hAnsi="Arial" w:cs="Arial"/>
          <w:b/>
        </w:rPr>
      </w:pPr>
      <w:r>
        <w:rPr>
          <w:rFonts w:ascii="Arial" w:hAnsi="Arial" w:cs="Arial"/>
          <w:b/>
        </w:rPr>
        <w:t xml:space="preserve">Discussion: </w:t>
      </w:r>
    </w:p>
    <w:p w14:paraId="6DB8F382" w14:textId="77777777" w:rsidR="004350A9" w:rsidRDefault="004350A9" w:rsidP="004350A9">
      <w:r>
        <w:t>+</w:t>
      </w:r>
    </w:p>
    <w:p w14:paraId="438DECF4" w14:textId="77777777" w:rsidR="004350A9" w:rsidRDefault="004350A9" w:rsidP="004350A9">
      <w:r>
        <w:t>r1</w:t>
      </w:r>
    </w:p>
    <w:p w14:paraId="4A968A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R5-241885</w:t>
      </w:r>
      <w:r>
        <w:rPr>
          <w:color w:val="993300"/>
          <w:u w:val="single"/>
        </w:rPr>
        <w:t>.</w:t>
      </w:r>
    </w:p>
    <w:p w14:paraId="0DD97501" w14:textId="3E0B8169" w:rsidR="004350A9" w:rsidRDefault="004350A9" w:rsidP="004350A9">
      <w:pPr>
        <w:rPr>
          <w:rFonts w:ascii="Arial" w:hAnsi="Arial" w:cs="Arial"/>
          <w:b/>
          <w:sz w:val="24"/>
        </w:rPr>
      </w:pPr>
      <w:r>
        <w:rPr>
          <w:rFonts w:ascii="Arial" w:hAnsi="Arial" w:cs="Arial"/>
          <w:b/>
          <w:color w:val="0000FF"/>
          <w:sz w:val="24"/>
        </w:rPr>
        <w:t>R5-241885</w:t>
      </w:r>
      <w:r>
        <w:rPr>
          <w:rFonts w:ascii="Arial" w:hAnsi="Arial" w:cs="Arial"/>
          <w:b/>
          <w:color w:val="0000FF"/>
          <w:sz w:val="24"/>
        </w:rPr>
        <w:tab/>
      </w:r>
      <w:r>
        <w:rPr>
          <w:rFonts w:ascii="Arial" w:hAnsi="Arial" w:cs="Arial"/>
          <w:b/>
          <w:sz w:val="24"/>
        </w:rPr>
        <w:t>Addition of TTs for NR-U Test Cases 10.3.5.3.1 and 11.4.5.3.1</w:t>
      </w:r>
    </w:p>
    <w:p w14:paraId="6B4E3F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CR-0697  rev 1 Cat: F (Rel-18)</w:t>
      </w:r>
      <w:r>
        <w:rPr>
          <w:i/>
        </w:rPr>
        <w:br/>
      </w:r>
      <w:r>
        <w:rPr>
          <w:i/>
        </w:rPr>
        <w:br/>
      </w:r>
      <w:r>
        <w:rPr>
          <w:i/>
        </w:rPr>
        <w:tab/>
      </w:r>
      <w:r>
        <w:rPr>
          <w:i/>
        </w:rPr>
        <w:tab/>
      </w:r>
      <w:r>
        <w:rPr>
          <w:i/>
        </w:rPr>
        <w:tab/>
      </w:r>
      <w:r>
        <w:rPr>
          <w:i/>
        </w:rPr>
        <w:tab/>
      </w:r>
      <w:r>
        <w:rPr>
          <w:i/>
        </w:rPr>
        <w:tab/>
        <w:t>Source: Qualcomm Germany</w:t>
      </w:r>
    </w:p>
    <w:p w14:paraId="399517A4" w14:textId="77777777" w:rsidR="004350A9" w:rsidRDefault="004350A9" w:rsidP="004350A9">
      <w:pPr>
        <w:rPr>
          <w:color w:val="808080"/>
        </w:rPr>
      </w:pPr>
      <w:r>
        <w:rPr>
          <w:color w:val="808080"/>
        </w:rPr>
        <w:t>(Replaces R5-241293)</w:t>
      </w:r>
    </w:p>
    <w:p w14:paraId="2A485F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241661" w14:textId="77777777" w:rsidR="004350A9" w:rsidRDefault="004350A9" w:rsidP="004350A9">
      <w:pPr>
        <w:pStyle w:val="Heading5"/>
      </w:pPr>
      <w:bookmarkStart w:id="133" w:name="_Toc161733153"/>
      <w:r>
        <w:t>5.3.4.10</w:t>
      </w:r>
      <w:r>
        <w:tab/>
        <w:t>TR 38.905 (NR Test Points Radio Transmission and Reception)</w:t>
      </w:r>
      <w:bookmarkEnd w:id="133"/>
    </w:p>
    <w:p w14:paraId="251AD4B0" w14:textId="3F827906" w:rsidR="004350A9" w:rsidRDefault="004350A9" w:rsidP="004350A9">
      <w:pPr>
        <w:rPr>
          <w:rFonts w:ascii="Arial" w:hAnsi="Arial" w:cs="Arial"/>
          <w:b/>
          <w:sz w:val="24"/>
        </w:rPr>
      </w:pPr>
      <w:r>
        <w:rPr>
          <w:rFonts w:ascii="Arial" w:hAnsi="Arial" w:cs="Arial"/>
          <w:b/>
          <w:color w:val="0000FF"/>
          <w:sz w:val="24"/>
        </w:rPr>
        <w:t>R5-240858</w:t>
      </w:r>
      <w:r>
        <w:rPr>
          <w:rFonts w:ascii="Arial" w:hAnsi="Arial" w:cs="Arial"/>
          <w:b/>
          <w:color w:val="0000FF"/>
          <w:sz w:val="24"/>
        </w:rPr>
        <w:tab/>
      </w:r>
      <w:r>
        <w:rPr>
          <w:rFonts w:ascii="Arial" w:hAnsi="Arial" w:cs="Arial"/>
          <w:b/>
          <w:sz w:val="24"/>
        </w:rPr>
        <w:t>Addition of TP analysis for NR-U test case 6.3F.4.3</w:t>
      </w:r>
    </w:p>
    <w:p w14:paraId="7369DB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CR-0864  Cat: F (Rel-18)</w:t>
      </w:r>
      <w:r>
        <w:rPr>
          <w:i/>
        </w:rPr>
        <w:br/>
      </w:r>
      <w:r>
        <w:rPr>
          <w:i/>
        </w:rPr>
        <w:br/>
      </w:r>
      <w:r>
        <w:rPr>
          <w:i/>
        </w:rPr>
        <w:tab/>
      </w:r>
      <w:r>
        <w:rPr>
          <w:i/>
        </w:rPr>
        <w:tab/>
      </w:r>
      <w:r>
        <w:rPr>
          <w:i/>
        </w:rPr>
        <w:tab/>
      </w:r>
      <w:r>
        <w:rPr>
          <w:i/>
        </w:rPr>
        <w:tab/>
      </w:r>
      <w:r>
        <w:rPr>
          <w:i/>
        </w:rPr>
        <w:tab/>
        <w:t>Source: Ericsson</w:t>
      </w:r>
    </w:p>
    <w:p w14:paraId="3478B9F0" w14:textId="77777777" w:rsidR="004350A9" w:rsidRDefault="004350A9" w:rsidP="004350A9">
      <w:pPr>
        <w:rPr>
          <w:rFonts w:ascii="Arial" w:hAnsi="Arial" w:cs="Arial"/>
          <w:b/>
        </w:rPr>
      </w:pPr>
      <w:r>
        <w:rPr>
          <w:rFonts w:ascii="Arial" w:hAnsi="Arial" w:cs="Arial"/>
          <w:b/>
        </w:rPr>
        <w:t xml:space="preserve">Abstract: </w:t>
      </w:r>
    </w:p>
    <w:p w14:paraId="36B7E4C4" w14:textId="77777777" w:rsidR="004350A9" w:rsidRDefault="004350A9" w:rsidP="004350A9">
      <w:r>
        <w:t xml:space="preserve">Implemented in R5-240817 </w:t>
      </w:r>
    </w:p>
    <w:p w14:paraId="2A15480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977AE4" w14:textId="27493670" w:rsidR="004350A9" w:rsidRDefault="004350A9" w:rsidP="004350A9">
      <w:pPr>
        <w:rPr>
          <w:rFonts w:ascii="Arial" w:hAnsi="Arial" w:cs="Arial"/>
          <w:b/>
          <w:sz w:val="24"/>
        </w:rPr>
      </w:pPr>
      <w:r>
        <w:rPr>
          <w:rFonts w:ascii="Arial" w:hAnsi="Arial" w:cs="Arial"/>
          <w:b/>
          <w:color w:val="0000FF"/>
          <w:sz w:val="24"/>
        </w:rPr>
        <w:lastRenderedPageBreak/>
        <w:t>R5-240859</w:t>
      </w:r>
      <w:r>
        <w:rPr>
          <w:rFonts w:ascii="Arial" w:hAnsi="Arial" w:cs="Arial"/>
          <w:b/>
          <w:color w:val="0000FF"/>
          <w:sz w:val="24"/>
        </w:rPr>
        <w:tab/>
      </w:r>
      <w:r>
        <w:rPr>
          <w:rFonts w:ascii="Arial" w:hAnsi="Arial" w:cs="Arial"/>
          <w:b/>
          <w:sz w:val="24"/>
        </w:rPr>
        <w:t>Addition of TP analysis for NR-U test case 6.2F.4, Configured transmitted power for shared spectrum</w:t>
      </w:r>
    </w:p>
    <w:p w14:paraId="68A1569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CR-0865  Cat: F (Rel-18)</w:t>
      </w:r>
      <w:r>
        <w:rPr>
          <w:i/>
        </w:rPr>
        <w:br/>
      </w:r>
      <w:r>
        <w:rPr>
          <w:i/>
        </w:rPr>
        <w:br/>
      </w:r>
      <w:r>
        <w:rPr>
          <w:i/>
        </w:rPr>
        <w:tab/>
      </w:r>
      <w:r>
        <w:rPr>
          <w:i/>
        </w:rPr>
        <w:tab/>
      </w:r>
      <w:r>
        <w:rPr>
          <w:i/>
        </w:rPr>
        <w:tab/>
      </w:r>
      <w:r>
        <w:rPr>
          <w:i/>
        </w:rPr>
        <w:tab/>
      </w:r>
      <w:r>
        <w:rPr>
          <w:i/>
        </w:rPr>
        <w:tab/>
        <w:t>Source: Ericsson</w:t>
      </w:r>
    </w:p>
    <w:p w14:paraId="7CE93047" w14:textId="77777777" w:rsidR="004350A9" w:rsidRDefault="004350A9" w:rsidP="004350A9">
      <w:pPr>
        <w:rPr>
          <w:rFonts w:ascii="Arial" w:hAnsi="Arial" w:cs="Arial"/>
          <w:b/>
        </w:rPr>
      </w:pPr>
      <w:r>
        <w:rPr>
          <w:rFonts w:ascii="Arial" w:hAnsi="Arial" w:cs="Arial"/>
          <w:b/>
        </w:rPr>
        <w:t xml:space="preserve">Abstract: </w:t>
      </w:r>
    </w:p>
    <w:p w14:paraId="7ED77EF2" w14:textId="77777777" w:rsidR="004350A9" w:rsidRDefault="004350A9" w:rsidP="004350A9">
      <w:r>
        <w:t>Implemented in R5-240821</w:t>
      </w:r>
    </w:p>
    <w:p w14:paraId="6F17C3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A6CD58" w14:textId="77777777" w:rsidR="004350A9" w:rsidRDefault="004350A9" w:rsidP="004350A9">
      <w:pPr>
        <w:pStyle w:val="Heading5"/>
      </w:pPr>
      <w:bookmarkStart w:id="134" w:name="_Toc161733154"/>
      <w:r>
        <w:t>5.3.4.11</w:t>
      </w:r>
      <w:r>
        <w:tab/>
        <w:t>Discussion Papers / Work Plan / TC lists</w:t>
      </w:r>
      <w:bookmarkEnd w:id="134"/>
    </w:p>
    <w:p w14:paraId="08CC14EC" w14:textId="685DBDCE" w:rsidR="004350A9" w:rsidRDefault="004350A9" w:rsidP="004350A9">
      <w:pPr>
        <w:rPr>
          <w:rFonts w:ascii="Arial" w:hAnsi="Arial" w:cs="Arial"/>
          <w:b/>
          <w:sz w:val="24"/>
        </w:rPr>
      </w:pPr>
      <w:r>
        <w:rPr>
          <w:rFonts w:ascii="Arial" w:hAnsi="Arial" w:cs="Arial"/>
          <w:b/>
          <w:color w:val="0000FF"/>
          <w:sz w:val="24"/>
        </w:rPr>
        <w:t>R5-241294</w:t>
      </w:r>
      <w:r>
        <w:rPr>
          <w:rFonts w:ascii="Arial" w:hAnsi="Arial" w:cs="Arial"/>
          <w:b/>
          <w:color w:val="0000FF"/>
          <w:sz w:val="24"/>
        </w:rPr>
        <w:tab/>
      </w:r>
      <w:r>
        <w:rPr>
          <w:rFonts w:ascii="Arial" w:hAnsi="Arial" w:cs="Arial"/>
          <w:b/>
          <w:sz w:val="24"/>
        </w:rPr>
        <w:t>Discussion on MU impact to energy detection threshold in shared spectrum</w:t>
      </w:r>
    </w:p>
    <w:p w14:paraId="1F0CEE8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Germany</w:t>
      </w:r>
    </w:p>
    <w:p w14:paraId="23E96263" w14:textId="77777777" w:rsidR="004350A9" w:rsidRDefault="004350A9" w:rsidP="004350A9">
      <w:pPr>
        <w:rPr>
          <w:rFonts w:ascii="Arial" w:hAnsi="Arial" w:cs="Arial"/>
          <w:b/>
        </w:rPr>
      </w:pPr>
      <w:r>
        <w:rPr>
          <w:rFonts w:ascii="Arial" w:hAnsi="Arial" w:cs="Arial"/>
          <w:b/>
        </w:rPr>
        <w:t xml:space="preserve">Discussion: </w:t>
      </w:r>
    </w:p>
    <w:p w14:paraId="1B677FA1" w14:textId="77777777" w:rsidR="004350A9" w:rsidRDefault="004350A9" w:rsidP="004350A9">
      <w:r>
        <w:t>r1</w:t>
      </w:r>
    </w:p>
    <w:p w14:paraId="2BDCD68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R5-241823</w:t>
      </w:r>
      <w:r>
        <w:rPr>
          <w:color w:val="993300"/>
          <w:u w:val="single"/>
        </w:rPr>
        <w:t>.</w:t>
      </w:r>
    </w:p>
    <w:p w14:paraId="23AE36AA" w14:textId="26B1BF32" w:rsidR="004350A9" w:rsidRDefault="004350A9" w:rsidP="004350A9">
      <w:pPr>
        <w:rPr>
          <w:rFonts w:ascii="Arial" w:hAnsi="Arial" w:cs="Arial"/>
          <w:b/>
          <w:sz w:val="24"/>
        </w:rPr>
      </w:pPr>
      <w:r>
        <w:rPr>
          <w:rFonts w:ascii="Arial" w:hAnsi="Arial" w:cs="Arial"/>
          <w:b/>
          <w:color w:val="0000FF"/>
          <w:sz w:val="24"/>
        </w:rPr>
        <w:t>R5-241823</w:t>
      </w:r>
      <w:r>
        <w:rPr>
          <w:rFonts w:ascii="Arial" w:hAnsi="Arial" w:cs="Arial"/>
          <w:b/>
          <w:color w:val="0000FF"/>
          <w:sz w:val="24"/>
        </w:rPr>
        <w:tab/>
      </w:r>
      <w:r>
        <w:rPr>
          <w:rFonts w:ascii="Arial" w:hAnsi="Arial" w:cs="Arial"/>
          <w:b/>
          <w:sz w:val="24"/>
        </w:rPr>
        <w:t>Discussion on MU impact to energy detection threshold in shared spectrum</w:t>
      </w:r>
    </w:p>
    <w:p w14:paraId="15DFDA8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Germany</w:t>
      </w:r>
    </w:p>
    <w:p w14:paraId="26EB5CD5" w14:textId="77777777" w:rsidR="004350A9" w:rsidRDefault="004350A9" w:rsidP="004350A9">
      <w:pPr>
        <w:rPr>
          <w:color w:val="808080"/>
        </w:rPr>
      </w:pPr>
      <w:r>
        <w:rPr>
          <w:color w:val="808080"/>
        </w:rPr>
        <w:t>(Replaces R5-241294)</w:t>
      </w:r>
    </w:p>
    <w:p w14:paraId="150822C4" w14:textId="77777777" w:rsidR="004350A9" w:rsidRDefault="004350A9" w:rsidP="004350A9">
      <w:pPr>
        <w:rPr>
          <w:rFonts w:ascii="Arial" w:hAnsi="Arial" w:cs="Arial"/>
          <w:b/>
        </w:rPr>
      </w:pPr>
      <w:r>
        <w:rPr>
          <w:rFonts w:ascii="Arial" w:hAnsi="Arial" w:cs="Arial"/>
          <w:b/>
        </w:rPr>
        <w:t xml:space="preserve">Discussion: </w:t>
      </w:r>
    </w:p>
    <w:p w14:paraId="247AF35D" w14:textId="77777777" w:rsidR="004350A9" w:rsidRDefault="004350A9" w:rsidP="004350A9">
      <w:r>
        <w:t>"Revised from: R5-241294r1.</w:t>
      </w:r>
    </w:p>
    <w:p w14:paraId="2374E982" w14:textId="77777777" w:rsidR="004350A9" w:rsidRDefault="004350A9" w:rsidP="004350A9">
      <w:r>
        <w:t>proposal is endorsed"</w:t>
      </w:r>
    </w:p>
    <w:p w14:paraId="031F2C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EA0E9E" w14:textId="77777777" w:rsidR="004350A9" w:rsidRDefault="004350A9" w:rsidP="004350A9">
      <w:pPr>
        <w:pStyle w:val="Heading4"/>
      </w:pPr>
      <w:bookmarkStart w:id="135" w:name="_Toc161733155"/>
      <w:r>
        <w:t>5.3.5</w:t>
      </w:r>
      <w:r>
        <w:tab/>
        <w:t>Power Class 2 for EN-DC with x LTE bands + y NR band(s) in DL and with 1 LTE band +1 TDD NR band in UL (either x= 2 / 3 / y=1 or x=1 / 2 / y=2) (UID-930051) ENDC_PC2_R17_xLTE_yNR-UEConTest</w:t>
      </w:r>
      <w:bookmarkEnd w:id="135"/>
    </w:p>
    <w:p w14:paraId="71D92F6E" w14:textId="77777777" w:rsidR="004350A9" w:rsidRDefault="004350A9" w:rsidP="004350A9">
      <w:pPr>
        <w:pStyle w:val="Heading5"/>
      </w:pPr>
      <w:bookmarkStart w:id="136" w:name="_Toc161733156"/>
      <w:r>
        <w:t>5.3.5.1</w:t>
      </w:r>
      <w:r>
        <w:tab/>
        <w:t>TS 38.508-2</w:t>
      </w:r>
      <w:bookmarkEnd w:id="136"/>
    </w:p>
    <w:p w14:paraId="0FDFABE5" w14:textId="7DF35CB8" w:rsidR="004350A9" w:rsidRDefault="004350A9" w:rsidP="004350A9">
      <w:pPr>
        <w:rPr>
          <w:rFonts w:ascii="Arial" w:hAnsi="Arial" w:cs="Arial"/>
          <w:b/>
          <w:sz w:val="24"/>
        </w:rPr>
      </w:pPr>
      <w:r>
        <w:rPr>
          <w:rFonts w:ascii="Arial" w:hAnsi="Arial" w:cs="Arial"/>
          <w:b/>
          <w:color w:val="0000FF"/>
          <w:sz w:val="24"/>
        </w:rPr>
        <w:t>R5-240914</w:t>
      </w:r>
      <w:r>
        <w:rPr>
          <w:rFonts w:ascii="Arial" w:hAnsi="Arial" w:cs="Arial"/>
          <w:b/>
          <w:color w:val="0000FF"/>
          <w:sz w:val="24"/>
        </w:rPr>
        <w:tab/>
      </w:r>
      <w:r>
        <w:rPr>
          <w:rFonts w:ascii="Arial" w:hAnsi="Arial" w:cs="Arial"/>
          <w:b/>
          <w:sz w:val="24"/>
        </w:rPr>
        <w:t>Update for additional ENDC band configurations with PC2 UL</w:t>
      </w:r>
    </w:p>
    <w:p w14:paraId="6D90AC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CR-0595  Cat: F (Rel-18)</w:t>
      </w:r>
      <w:r>
        <w:rPr>
          <w:i/>
        </w:rPr>
        <w:br/>
      </w:r>
      <w:r>
        <w:rPr>
          <w:i/>
        </w:rPr>
        <w:br/>
      </w:r>
      <w:r>
        <w:rPr>
          <w:i/>
        </w:rPr>
        <w:tab/>
      </w:r>
      <w:r>
        <w:rPr>
          <w:i/>
        </w:rPr>
        <w:tab/>
      </w:r>
      <w:r>
        <w:rPr>
          <w:i/>
        </w:rPr>
        <w:tab/>
      </w:r>
      <w:r>
        <w:rPr>
          <w:i/>
        </w:rPr>
        <w:tab/>
      </w:r>
      <w:r>
        <w:rPr>
          <w:i/>
        </w:rPr>
        <w:tab/>
        <w:t>Source: Verizon</w:t>
      </w:r>
    </w:p>
    <w:p w14:paraId="2BAFA1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R5-241720</w:t>
      </w:r>
      <w:r>
        <w:rPr>
          <w:color w:val="993300"/>
          <w:u w:val="single"/>
        </w:rPr>
        <w:t>.</w:t>
      </w:r>
    </w:p>
    <w:p w14:paraId="2F139E56" w14:textId="4BAB83EB" w:rsidR="004350A9" w:rsidRDefault="004350A9" w:rsidP="004350A9">
      <w:pPr>
        <w:rPr>
          <w:rFonts w:ascii="Arial" w:hAnsi="Arial" w:cs="Arial"/>
          <w:b/>
          <w:sz w:val="24"/>
        </w:rPr>
      </w:pPr>
      <w:r>
        <w:rPr>
          <w:rFonts w:ascii="Arial" w:hAnsi="Arial" w:cs="Arial"/>
          <w:b/>
          <w:color w:val="0000FF"/>
          <w:sz w:val="24"/>
        </w:rPr>
        <w:t>R5-241720</w:t>
      </w:r>
      <w:r>
        <w:rPr>
          <w:rFonts w:ascii="Arial" w:hAnsi="Arial" w:cs="Arial"/>
          <w:b/>
          <w:color w:val="0000FF"/>
          <w:sz w:val="24"/>
        </w:rPr>
        <w:tab/>
      </w:r>
      <w:r>
        <w:rPr>
          <w:rFonts w:ascii="Arial" w:hAnsi="Arial" w:cs="Arial"/>
          <w:b/>
          <w:sz w:val="24"/>
        </w:rPr>
        <w:t>Update for additional ENDC band configurations with PC2 UL</w:t>
      </w:r>
    </w:p>
    <w:p w14:paraId="7ED253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CR-0595  rev 1 Cat: F (Rel-18)</w:t>
      </w:r>
      <w:r>
        <w:rPr>
          <w:i/>
        </w:rPr>
        <w:br/>
      </w:r>
      <w:r>
        <w:rPr>
          <w:i/>
        </w:rPr>
        <w:lastRenderedPageBreak/>
        <w:br/>
      </w:r>
      <w:r>
        <w:rPr>
          <w:i/>
        </w:rPr>
        <w:tab/>
      </w:r>
      <w:r>
        <w:rPr>
          <w:i/>
        </w:rPr>
        <w:tab/>
      </w:r>
      <w:r>
        <w:rPr>
          <w:i/>
        </w:rPr>
        <w:tab/>
      </w:r>
      <w:r>
        <w:rPr>
          <w:i/>
        </w:rPr>
        <w:tab/>
      </w:r>
      <w:r>
        <w:rPr>
          <w:i/>
        </w:rPr>
        <w:tab/>
        <w:t>Source: Verizon</w:t>
      </w:r>
    </w:p>
    <w:p w14:paraId="73A40464" w14:textId="77777777" w:rsidR="004350A9" w:rsidRDefault="004350A9" w:rsidP="004350A9">
      <w:pPr>
        <w:rPr>
          <w:color w:val="808080"/>
        </w:rPr>
      </w:pPr>
      <w:r>
        <w:rPr>
          <w:color w:val="808080"/>
        </w:rPr>
        <w:t>(Replaces R5-240914)</w:t>
      </w:r>
    </w:p>
    <w:p w14:paraId="608038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491F63" w14:textId="77777777" w:rsidR="004350A9" w:rsidRDefault="004350A9" w:rsidP="004350A9">
      <w:pPr>
        <w:pStyle w:val="Heading5"/>
      </w:pPr>
      <w:bookmarkStart w:id="137" w:name="_Toc161733157"/>
      <w:r>
        <w:t>5.3.5.2</w:t>
      </w:r>
      <w:r>
        <w:tab/>
        <w:t>TS 38.521-3</w:t>
      </w:r>
      <w:bookmarkEnd w:id="137"/>
    </w:p>
    <w:p w14:paraId="1AF8C691" w14:textId="77777777" w:rsidR="004350A9" w:rsidRDefault="004350A9">
      <w:r>
        <w:t>5.3.5.2.1</w:t>
      </w:r>
      <w:r>
        <w:tab/>
        <w:t>Tx Requirements (Clause 6)</w:t>
      </w:r>
    </w:p>
    <w:p w14:paraId="258F48A7" w14:textId="77777777" w:rsidR="004350A9" w:rsidRDefault="004350A9" w:rsidP="004350A9">
      <w:pPr>
        <w:pStyle w:val="Heading6"/>
      </w:pPr>
      <w:bookmarkStart w:id="138" w:name="_Toc161733158"/>
      <w:r>
        <w:t>5.3.5.2.2</w:t>
      </w:r>
      <w:r>
        <w:tab/>
        <w:t>Rx Requirements (Clause 7)</w:t>
      </w:r>
      <w:bookmarkEnd w:id="138"/>
    </w:p>
    <w:p w14:paraId="65ED6037" w14:textId="0F38750C" w:rsidR="00BA0CFF" w:rsidRDefault="004350A9" w:rsidP="004350A9">
      <w:pPr>
        <w:rPr>
          <w:rFonts w:ascii="Arial" w:hAnsi="Arial" w:cs="Arial"/>
          <w:b/>
          <w:sz w:val="24"/>
        </w:rPr>
      </w:pPr>
      <w:r>
        <w:rPr>
          <w:rFonts w:ascii="Arial" w:hAnsi="Arial" w:cs="Arial"/>
          <w:b/>
          <w:color w:val="0000FF"/>
          <w:sz w:val="24"/>
        </w:rPr>
        <w:t>R5-240916</w:t>
      </w:r>
      <w:r>
        <w:rPr>
          <w:rFonts w:ascii="Arial" w:hAnsi="Arial" w:cs="Arial"/>
          <w:b/>
          <w:color w:val="0000FF"/>
          <w:sz w:val="24"/>
        </w:rPr>
        <w:tab/>
      </w:r>
      <w:r>
        <w:rPr>
          <w:rFonts w:ascii="Arial" w:hAnsi="Arial" w:cs="Arial"/>
          <w:b/>
          <w:sz w:val="24"/>
        </w:rPr>
        <w:t xml:space="preserve">Update reference </w:t>
      </w:r>
      <w:proofErr w:type="spellStart"/>
      <w:r>
        <w:rPr>
          <w:rFonts w:ascii="Arial" w:hAnsi="Arial" w:cs="Arial"/>
          <w:b/>
          <w:sz w:val="24"/>
        </w:rPr>
        <w:t>sensitity</w:t>
      </w:r>
      <w:proofErr w:type="spellEnd"/>
      <w:r>
        <w:rPr>
          <w:rFonts w:ascii="Arial" w:hAnsi="Arial" w:cs="Arial"/>
          <w:b/>
          <w:sz w:val="24"/>
        </w:rPr>
        <w:t xml:space="preserve"> minimum requirement for additional ENDC band configurations with PC2 UL</w:t>
      </w:r>
    </w:p>
    <w:p w14:paraId="75800F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CR-1726  Cat: F (Rel-18)</w:t>
      </w:r>
      <w:r>
        <w:rPr>
          <w:i/>
        </w:rPr>
        <w:br/>
      </w:r>
      <w:r>
        <w:rPr>
          <w:i/>
        </w:rPr>
        <w:br/>
      </w:r>
      <w:r>
        <w:rPr>
          <w:i/>
        </w:rPr>
        <w:tab/>
      </w:r>
      <w:r>
        <w:rPr>
          <w:i/>
        </w:rPr>
        <w:tab/>
      </w:r>
      <w:r>
        <w:rPr>
          <w:i/>
        </w:rPr>
        <w:tab/>
      </w:r>
      <w:r>
        <w:rPr>
          <w:i/>
        </w:rPr>
        <w:tab/>
      </w:r>
      <w:r>
        <w:rPr>
          <w:i/>
        </w:rPr>
        <w:tab/>
        <w:t>Source: Verizon Spain</w:t>
      </w:r>
    </w:p>
    <w:p w14:paraId="206EED7A" w14:textId="77777777" w:rsidR="004350A9" w:rsidRDefault="004350A9" w:rsidP="004350A9">
      <w:pPr>
        <w:rPr>
          <w:rFonts w:ascii="Arial" w:hAnsi="Arial" w:cs="Arial"/>
          <w:b/>
        </w:rPr>
      </w:pPr>
      <w:r>
        <w:rPr>
          <w:rFonts w:ascii="Arial" w:hAnsi="Arial" w:cs="Arial"/>
          <w:b/>
        </w:rPr>
        <w:t xml:space="preserve">Discussion: </w:t>
      </w:r>
    </w:p>
    <w:p w14:paraId="4057A9E8" w14:textId="77777777" w:rsidR="004350A9" w:rsidRDefault="004350A9" w:rsidP="004350A9">
      <w:r>
        <w:t>CR cover value : 18.1.0.</w:t>
      </w:r>
    </w:p>
    <w:p w14:paraId="616A626C" w14:textId="77777777" w:rsidR="004350A9" w:rsidRDefault="004350A9" w:rsidP="004350A9">
      <w:r>
        <w:t>Content has been merged into R5-240168r1.</w:t>
      </w:r>
    </w:p>
    <w:p w14:paraId="03400B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8C9192" w14:textId="5F00D749" w:rsidR="004350A9" w:rsidRDefault="004350A9" w:rsidP="004350A9">
      <w:pPr>
        <w:rPr>
          <w:rFonts w:ascii="Arial" w:hAnsi="Arial" w:cs="Arial"/>
          <w:b/>
          <w:sz w:val="24"/>
        </w:rPr>
      </w:pPr>
      <w:r>
        <w:rPr>
          <w:rFonts w:ascii="Arial" w:hAnsi="Arial" w:cs="Arial"/>
          <w:b/>
          <w:color w:val="0000FF"/>
          <w:sz w:val="24"/>
        </w:rPr>
        <w:t>R5-240917</w:t>
      </w:r>
      <w:r>
        <w:rPr>
          <w:rFonts w:ascii="Arial" w:hAnsi="Arial" w:cs="Arial"/>
          <w:b/>
          <w:color w:val="0000FF"/>
          <w:sz w:val="24"/>
        </w:rPr>
        <w:tab/>
      </w:r>
      <w:r>
        <w:rPr>
          <w:rFonts w:ascii="Arial" w:hAnsi="Arial" w:cs="Arial"/>
          <w:b/>
          <w:sz w:val="24"/>
        </w:rPr>
        <w:t xml:space="preserve">Update reference </w:t>
      </w:r>
      <w:proofErr w:type="spellStart"/>
      <w:r>
        <w:rPr>
          <w:rFonts w:ascii="Arial" w:hAnsi="Arial" w:cs="Arial"/>
          <w:b/>
          <w:sz w:val="24"/>
        </w:rPr>
        <w:t>sensitity</w:t>
      </w:r>
      <w:proofErr w:type="spellEnd"/>
      <w:r>
        <w:rPr>
          <w:rFonts w:ascii="Arial" w:hAnsi="Arial" w:cs="Arial"/>
          <w:b/>
          <w:sz w:val="24"/>
        </w:rPr>
        <w:t xml:space="preserve"> test configuration and test requirement tables for ENDC band configurations with PC2 UL</w:t>
      </w:r>
    </w:p>
    <w:p w14:paraId="7C0F93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CR-1727  Cat: F (Rel-18)</w:t>
      </w:r>
      <w:r>
        <w:rPr>
          <w:i/>
        </w:rPr>
        <w:br/>
      </w:r>
      <w:r>
        <w:rPr>
          <w:i/>
        </w:rPr>
        <w:br/>
      </w:r>
      <w:r>
        <w:rPr>
          <w:i/>
        </w:rPr>
        <w:tab/>
      </w:r>
      <w:r>
        <w:rPr>
          <w:i/>
        </w:rPr>
        <w:tab/>
      </w:r>
      <w:r>
        <w:rPr>
          <w:i/>
        </w:rPr>
        <w:tab/>
      </w:r>
      <w:r>
        <w:rPr>
          <w:i/>
        </w:rPr>
        <w:tab/>
      </w:r>
      <w:r>
        <w:rPr>
          <w:i/>
        </w:rPr>
        <w:tab/>
        <w:t>Source: Verizon Spain</w:t>
      </w:r>
    </w:p>
    <w:p w14:paraId="0D1CB5F5" w14:textId="77777777" w:rsidR="004350A9" w:rsidRDefault="004350A9" w:rsidP="004350A9">
      <w:pPr>
        <w:rPr>
          <w:rFonts w:ascii="Arial" w:hAnsi="Arial" w:cs="Arial"/>
          <w:b/>
        </w:rPr>
      </w:pPr>
      <w:r>
        <w:rPr>
          <w:rFonts w:ascii="Arial" w:hAnsi="Arial" w:cs="Arial"/>
          <w:b/>
        </w:rPr>
        <w:t xml:space="preserve">Discussion: </w:t>
      </w:r>
    </w:p>
    <w:p w14:paraId="5CDF7DFD" w14:textId="77777777" w:rsidR="004350A9" w:rsidRDefault="004350A9" w:rsidP="004350A9">
      <w:r>
        <w:t>CR cover value : 18.1.0.</w:t>
      </w:r>
    </w:p>
    <w:p w14:paraId="34E10151" w14:textId="77777777" w:rsidR="004350A9" w:rsidRDefault="004350A9" w:rsidP="004350A9">
      <w:r>
        <w:t>Content has been merged into R5-240168r1.</w:t>
      </w:r>
    </w:p>
    <w:p w14:paraId="2AD57C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0794DF" w14:textId="77777777" w:rsidR="004350A9" w:rsidRDefault="004350A9" w:rsidP="004350A9">
      <w:pPr>
        <w:pStyle w:val="Heading6"/>
      </w:pPr>
      <w:bookmarkStart w:id="139" w:name="_Toc161733159"/>
      <w:r>
        <w:lastRenderedPageBreak/>
        <w:t>5.3.5.2.3</w:t>
      </w:r>
      <w:r>
        <w:tab/>
        <w:t>Clauses 1-5 / Annexes</w:t>
      </w:r>
      <w:bookmarkEnd w:id="139"/>
    </w:p>
    <w:p w14:paraId="131D9273" w14:textId="77777777" w:rsidR="004350A9" w:rsidRDefault="004350A9" w:rsidP="004350A9">
      <w:pPr>
        <w:pStyle w:val="Heading5"/>
      </w:pPr>
      <w:bookmarkStart w:id="140" w:name="_Toc161733160"/>
      <w:r>
        <w:t>5.3.5.3</w:t>
      </w:r>
      <w:r>
        <w:tab/>
        <w:t>TS 38.522</w:t>
      </w:r>
      <w:bookmarkEnd w:id="140"/>
    </w:p>
    <w:p w14:paraId="2CFBD292" w14:textId="77777777" w:rsidR="004350A9" w:rsidRDefault="004350A9" w:rsidP="004350A9">
      <w:pPr>
        <w:pStyle w:val="Heading5"/>
      </w:pPr>
      <w:bookmarkStart w:id="141" w:name="_Toc161733161"/>
      <w:r>
        <w:t>5.3.5.4</w:t>
      </w:r>
      <w:r>
        <w:tab/>
        <w:t>Discussion Papers / Work Plan / TC lists</w:t>
      </w:r>
      <w:bookmarkEnd w:id="141"/>
    </w:p>
    <w:p w14:paraId="03FCAD86" w14:textId="77777777" w:rsidR="004350A9" w:rsidRDefault="004350A9" w:rsidP="004350A9">
      <w:pPr>
        <w:pStyle w:val="Heading5"/>
      </w:pPr>
      <w:bookmarkStart w:id="142" w:name="_Toc161733162"/>
      <w:r>
        <w:t>5.3.6.</w:t>
      </w:r>
      <w:r>
        <w:tab/>
        <w:t>Introduction of FR2 FWA (Fixed Wireless Access) UE with maximum TRP (Total Radiated Power) of 23dBm for band n257 and n258 (UID-950062) NR_FR2_FWA_Bn257_Bn258-UEConTest</w:t>
      </w:r>
      <w:bookmarkEnd w:id="142"/>
    </w:p>
    <w:p w14:paraId="137D9092" w14:textId="77777777" w:rsidR="004350A9" w:rsidRDefault="004350A9" w:rsidP="004350A9">
      <w:pPr>
        <w:pStyle w:val="Heading5"/>
      </w:pPr>
      <w:bookmarkStart w:id="143" w:name="_Toc161733163"/>
      <w:r>
        <w:t>5.3.6.1</w:t>
      </w:r>
      <w:r>
        <w:tab/>
        <w:t>TS 38.508-1</w:t>
      </w:r>
      <w:bookmarkEnd w:id="143"/>
    </w:p>
    <w:p w14:paraId="084C7C1D" w14:textId="77777777" w:rsidR="004350A9" w:rsidRDefault="004350A9" w:rsidP="004350A9">
      <w:pPr>
        <w:pStyle w:val="Heading5"/>
      </w:pPr>
      <w:bookmarkStart w:id="144" w:name="_Toc161733164"/>
      <w:r>
        <w:t>5.3.6.2</w:t>
      </w:r>
      <w:r>
        <w:tab/>
        <w:t>TS 38.508-2</w:t>
      </w:r>
      <w:bookmarkEnd w:id="144"/>
    </w:p>
    <w:p w14:paraId="77BCBB77" w14:textId="77777777" w:rsidR="004350A9" w:rsidRDefault="004350A9" w:rsidP="004350A9">
      <w:pPr>
        <w:pStyle w:val="Heading5"/>
      </w:pPr>
      <w:bookmarkStart w:id="145" w:name="_Toc161733165"/>
      <w:r>
        <w:t>5.3.6.3</w:t>
      </w:r>
      <w:r>
        <w:tab/>
        <w:t>TS 38.521-2</w:t>
      </w:r>
      <w:bookmarkEnd w:id="145"/>
    </w:p>
    <w:p w14:paraId="66AE2DC2" w14:textId="77777777" w:rsidR="004350A9" w:rsidRDefault="004350A9" w:rsidP="004350A9">
      <w:pPr>
        <w:pStyle w:val="Heading6"/>
      </w:pPr>
      <w:bookmarkStart w:id="146" w:name="_Toc161733166"/>
      <w:r>
        <w:t>5.3.6.3.1</w:t>
      </w:r>
      <w:r>
        <w:tab/>
        <w:t>Tx Requirements (Clause 6)</w:t>
      </w:r>
      <w:bookmarkEnd w:id="146"/>
    </w:p>
    <w:p w14:paraId="007D6ABE" w14:textId="77777777" w:rsidR="004350A9" w:rsidRDefault="004350A9" w:rsidP="004350A9">
      <w:pPr>
        <w:pStyle w:val="Heading6"/>
      </w:pPr>
      <w:bookmarkStart w:id="147" w:name="_Toc161733167"/>
      <w:r>
        <w:t>5.3.6.3.2</w:t>
      </w:r>
      <w:r>
        <w:tab/>
        <w:t>Rx Requirements (Clause 7)</w:t>
      </w:r>
      <w:bookmarkEnd w:id="147"/>
    </w:p>
    <w:p w14:paraId="2382AB41" w14:textId="77777777" w:rsidR="004350A9" w:rsidRDefault="004350A9" w:rsidP="004350A9">
      <w:pPr>
        <w:pStyle w:val="Heading6"/>
      </w:pPr>
      <w:bookmarkStart w:id="148" w:name="_Toc161733168"/>
      <w:r>
        <w:t>5.3.6.3.3</w:t>
      </w:r>
      <w:r>
        <w:tab/>
        <w:t>Clauses 1-5 / Annexes</w:t>
      </w:r>
      <w:bookmarkEnd w:id="148"/>
    </w:p>
    <w:p w14:paraId="3A695F43" w14:textId="77777777" w:rsidR="004350A9" w:rsidRDefault="004350A9" w:rsidP="004350A9">
      <w:pPr>
        <w:pStyle w:val="Heading5"/>
      </w:pPr>
      <w:bookmarkStart w:id="149" w:name="_Toc161733169"/>
      <w:r>
        <w:t>5.3.6.4</w:t>
      </w:r>
      <w:r>
        <w:tab/>
        <w:t>TS 38.521-4</w:t>
      </w:r>
      <w:bookmarkEnd w:id="149"/>
    </w:p>
    <w:p w14:paraId="6206D6C7" w14:textId="77777777" w:rsidR="004350A9" w:rsidRDefault="004350A9" w:rsidP="004350A9">
      <w:pPr>
        <w:pStyle w:val="Heading6"/>
      </w:pPr>
      <w:bookmarkStart w:id="150" w:name="_Toc161733170"/>
      <w:r>
        <w:t>5.3.6.4.1</w:t>
      </w:r>
      <w:r>
        <w:tab/>
        <w:t xml:space="preserve">Conducted </w:t>
      </w:r>
      <w:proofErr w:type="spellStart"/>
      <w:r>
        <w:t>Demod</w:t>
      </w:r>
      <w:proofErr w:type="spellEnd"/>
      <w:r>
        <w:t xml:space="preserve"> Performance and CSI Reporting Requirements (Clauses 5&amp;6)</w:t>
      </w:r>
      <w:bookmarkEnd w:id="150"/>
    </w:p>
    <w:p w14:paraId="7D7EE01F" w14:textId="77777777" w:rsidR="004350A9" w:rsidRDefault="004350A9" w:rsidP="004350A9">
      <w:pPr>
        <w:pStyle w:val="Heading6"/>
      </w:pPr>
      <w:bookmarkStart w:id="151" w:name="_Toc161733171"/>
      <w:r>
        <w:t>5.3.6.4.2</w:t>
      </w:r>
      <w:r>
        <w:tab/>
        <w:t xml:space="preserve">Radiated </w:t>
      </w:r>
      <w:proofErr w:type="spellStart"/>
      <w:r>
        <w:t>Demod</w:t>
      </w:r>
      <w:proofErr w:type="spellEnd"/>
      <w:r>
        <w:t xml:space="preserve"> Performance and CSI Reporting Requirements (Clauses 7&amp;8)</w:t>
      </w:r>
      <w:bookmarkEnd w:id="151"/>
    </w:p>
    <w:p w14:paraId="639EB0FE" w14:textId="77777777" w:rsidR="004350A9" w:rsidRDefault="004350A9" w:rsidP="004350A9">
      <w:pPr>
        <w:pStyle w:val="Heading6"/>
      </w:pPr>
      <w:bookmarkStart w:id="152" w:name="_Toc161733172"/>
      <w:r>
        <w:t>5.3.6.4.3</w:t>
      </w:r>
      <w:r>
        <w:tab/>
        <w:t xml:space="preserve">Interworking </w:t>
      </w:r>
      <w:proofErr w:type="spellStart"/>
      <w:r>
        <w:t>Demod</w:t>
      </w:r>
      <w:proofErr w:type="spellEnd"/>
      <w:r>
        <w:t xml:space="preserve"> Performance and CSI Reporting Requirements (Clauses 9&amp;10)</w:t>
      </w:r>
      <w:bookmarkEnd w:id="152"/>
    </w:p>
    <w:p w14:paraId="3CF3A3C4" w14:textId="77777777" w:rsidR="004350A9" w:rsidRDefault="004350A9" w:rsidP="004350A9">
      <w:pPr>
        <w:pStyle w:val="Heading6"/>
      </w:pPr>
      <w:bookmarkStart w:id="153" w:name="_Toc161733173"/>
      <w:r>
        <w:t>5.3.6.4.4</w:t>
      </w:r>
      <w:r>
        <w:tab/>
        <w:t>Clauses 1-4 / Annexes</w:t>
      </w:r>
      <w:bookmarkEnd w:id="153"/>
    </w:p>
    <w:p w14:paraId="13AE5C7E" w14:textId="77777777" w:rsidR="004350A9" w:rsidRDefault="004350A9" w:rsidP="004350A9">
      <w:pPr>
        <w:pStyle w:val="Heading5"/>
      </w:pPr>
      <w:bookmarkStart w:id="154" w:name="_Toc161733174"/>
      <w:r>
        <w:t>5.3.6.5</w:t>
      </w:r>
      <w:r>
        <w:tab/>
        <w:t>TS 38.522</w:t>
      </w:r>
      <w:bookmarkEnd w:id="154"/>
    </w:p>
    <w:p w14:paraId="7920932B" w14:textId="77777777" w:rsidR="004350A9" w:rsidRDefault="004350A9" w:rsidP="004350A9">
      <w:pPr>
        <w:pStyle w:val="Heading5"/>
      </w:pPr>
      <w:bookmarkStart w:id="155" w:name="_Toc161733175"/>
      <w:r>
        <w:t>5.3.6.6</w:t>
      </w:r>
      <w:r>
        <w:tab/>
        <w:t>TS 38.533</w:t>
      </w:r>
      <w:bookmarkEnd w:id="155"/>
    </w:p>
    <w:p w14:paraId="24BBAF67" w14:textId="77777777" w:rsidR="004350A9" w:rsidRDefault="004350A9" w:rsidP="004350A9">
      <w:pPr>
        <w:pStyle w:val="Heading5"/>
      </w:pPr>
      <w:bookmarkStart w:id="156" w:name="_Toc161733176"/>
      <w:r>
        <w:t>5.3.6.7</w:t>
      </w:r>
      <w:r>
        <w:tab/>
        <w:t>TR 38.903 (NR MU &amp; TT analyses)</w:t>
      </w:r>
      <w:bookmarkEnd w:id="156"/>
    </w:p>
    <w:p w14:paraId="1DF6B658" w14:textId="77777777" w:rsidR="004350A9" w:rsidRDefault="004350A9" w:rsidP="004350A9">
      <w:pPr>
        <w:pStyle w:val="Heading5"/>
      </w:pPr>
      <w:bookmarkStart w:id="157" w:name="_Toc161733177"/>
      <w:r>
        <w:t>5.3.6.8</w:t>
      </w:r>
      <w:r>
        <w:tab/>
        <w:t>TR 38.905 (NR Test Points Radio Transmission and Reception)</w:t>
      </w:r>
      <w:bookmarkEnd w:id="157"/>
    </w:p>
    <w:p w14:paraId="414CF872" w14:textId="77777777" w:rsidR="004350A9" w:rsidRDefault="004350A9" w:rsidP="004350A9">
      <w:pPr>
        <w:pStyle w:val="Heading5"/>
      </w:pPr>
      <w:bookmarkStart w:id="158" w:name="_Toc161733178"/>
      <w:r>
        <w:t>5.3.6.9</w:t>
      </w:r>
      <w:r>
        <w:tab/>
        <w:t>Discussion Papers / Work Plan / TC lists</w:t>
      </w:r>
      <w:bookmarkEnd w:id="158"/>
    </w:p>
    <w:p w14:paraId="08CE8514" w14:textId="77777777" w:rsidR="004350A9" w:rsidRDefault="004350A9" w:rsidP="004350A9">
      <w:pPr>
        <w:pStyle w:val="Heading4"/>
      </w:pPr>
      <w:bookmarkStart w:id="159" w:name="_Toc161733179"/>
      <w:r>
        <w:t>5.3.7</w:t>
      </w:r>
      <w:r>
        <w:tab/>
        <w:t xml:space="preserve">NR coverage enhancements (UID-950063) </w:t>
      </w:r>
      <w:proofErr w:type="spellStart"/>
      <w:r>
        <w:t>NR_cov_enh-UEConTest</w:t>
      </w:r>
      <w:bookmarkEnd w:id="159"/>
      <w:proofErr w:type="spellEnd"/>
    </w:p>
    <w:p w14:paraId="63C2891F" w14:textId="77777777" w:rsidR="004350A9" w:rsidRDefault="004350A9" w:rsidP="004350A9">
      <w:pPr>
        <w:pStyle w:val="Heading5"/>
      </w:pPr>
      <w:bookmarkStart w:id="160" w:name="_Toc161733180"/>
      <w:r>
        <w:t>5.3.7.1</w:t>
      </w:r>
      <w:r>
        <w:tab/>
        <w:t>TS 38.508-1</w:t>
      </w:r>
      <w:bookmarkEnd w:id="160"/>
    </w:p>
    <w:p w14:paraId="367B44D6" w14:textId="77777777" w:rsidR="004350A9" w:rsidRDefault="004350A9" w:rsidP="004350A9">
      <w:pPr>
        <w:pStyle w:val="Heading5"/>
      </w:pPr>
      <w:bookmarkStart w:id="161" w:name="_Toc161733181"/>
      <w:r>
        <w:t>5.3.7.2</w:t>
      </w:r>
      <w:r>
        <w:tab/>
        <w:t>TS 38.508-2</w:t>
      </w:r>
      <w:bookmarkEnd w:id="161"/>
    </w:p>
    <w:p w14:paraId="2A6C9C21" w14:textId="77777777" w:rsidR="004350A9" w:rsidRDefault="004350A9" w:rsidP="004350A9">
      <w:pPr>
        <w:pStyle w:val="Heading5"/>
      </w:pPr>
      <w:bookmarkStart w:id="162" w:name="_Toc161733182"/>
      <w:r>
        <w:t>5.3.7.3</w:t>
      </w:r>
      <w:r>
        <w:tab/>
        <w:t>TS 38.521-1</w:t>
      </w:r>
      <w:bookmarkEnd w:id="162"/>
    </w:p>
    <w:p w14:paraId="741E7561" w14:textId="77777777" w:rsidR="004350A9" w:rsidRDefault="004350A9" w:rsidP="004350A9">
      <w:pPr>
        <w:pStyle w:val="Heading6"/>
      </w:pPr>
      <w:bookmarkStart w:id="163" w:name="_Toc161733183"/>
      <w:r>
        <w:t>5.3.7.3.1</w:t>
      </w:r>
      <w:r>
        <w:tab/>
        <w:t>Tx Requirements (Clause 6)</w:t>
      </w:r>
      <w:bookmarkEnd w:id="163"/>
    </w:p>
    <w:p w14:paraId="1C60921A" w14:textId="7BA8BAD9" w:rsidR="004350A9" w:rsidRDefault="004350A9" w:rsidP="004350A9">
      <w:pPr>
        <w:rPr>
          <w:rFonts w:ascii="Arial" w:hAnsi="Arial" w:cs="Arial"/>
          <w:b/>
          <w:sz w:val="24"/>
        </w:rPr>
      </w:pPr>
      <w:r>
        <w:rPr>
          <w:rFonts w:ascii="Arial" w:hAnsi="Arial" w:cs="Arial"/>
          <w:b/>
          <w:color w:val="0000FF"/>
          <w:sz w:val="24"/>
        </w:rPr>
        <w:lastRenderedPageBreak/>
        <w:t>R5-241432</w:t>
      </w:r>
      <w:r>
        <w:rPr>
          <w:rFonts w:ascii="Arial" w:hAnsi="Arial" w:cs="Arial"/>
          <w:b/>
          <w:color w:val="0000FF"/>
          <w:sz w:val="24"/>
        </w:rPr>
        <w:tab/>
      </w:r>
      <w:r>
        <w:rPr>
          <w:rFonts w:ascii="Arial" w:hAnsi="Arial" w:cs="Arial"/>
          <w:b/>
          <w:sz w:val="24"/>
        </w:rPr>
        <w:t>Updates to FR1 RF phase continuity test</w:t>
      </w:r>
    </w:p>
    <w:p w14:paraId="1708AE0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CR-2733  Cat: F (Rel-18)</w:t>
      </w:r>
      <w:r>
        <w:rPr>
          <w:i/>
        </w:rPr>
        <w:br/>
      </w:r>
      <w:r>
        <w:rPr>
          <w:i/>
        </w:rPr>
        <w:br/>
      </w:r>
      <w:r>
        <w:rPr>
          <w:i/>
        </w:rPr>
        <w:tab/>
      </w:r>
      <w:r>
        <w:rPr>
          <w:i/>
        </w:rPr>
        <w:tab/>
      </w:r>
      <w:r>
        <w:rPr>
          <w:i/>
        </w:rPr>
        <w:tab/>
      </w:r>
      <w:r>
        <w:rPr>
          <w:i/>
        </w:rPr>
        <w:tab/>
      </w:r>
      <w:r>
        <w:rPr>
          <w:i/>
        </w:rPr>
        <w:tab/>
        <w:t>Source: Apple Benelux B.V.</w:t>
      </w:r>
    </w:p>
    <w:p w14:paraId="4D8D448D" w14:textId="77777777" w:rsidR="004350A9" w:rsidRDefault="004350A9" w:rsidP="004350A9">
      <w:pPr>
        <w:rPr>
          <w:rFonts w:ascii="Arial" w:hAnsi="Arial" w:cs="Arial"/>
          <w:b/>
        </w:rPr>
      </w:pPr>
      <w:r>
        <w:rPr>
          <w:rFonts w:ascii="Arial" w:hAnsi="Arial" w:cs="Arial"/>
          <w:b/>
        </w:rPr>
        <w:t xml:space="preserve">Discussion: </w:t>
      </w:r>
    </w:p>
    <w:p w14:paraId="6EA4F504" w14:textId="77777777" w:rsidR="004350A9" w:rsidRDefault="004350A9" w:rsidP="004350A9">
      <w:r>
        <w:t>feedback from Huawei</w:t>
      </w:r>
    </w:p>
    <w:p w14:paraId="625828A5" w14:textId="77777777" w:rsidR="004350A9" w:rsidRDefault="004350A9" w:rsidP="004350A9">
      <w:r>
        <w:t>r2</w:t>
      </w:r>
    </w:p>
    <w:p w14:paraId="45DBF6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R5-241947</w:t>
      </w:r>
      <w:r>
        <w:rPr>
          <w:color w:val="993300"/>
          <w:u w:val="single"/>
        </w:rPr>
        <w:t>.</w:t>
      </w:r>
    </w:p>
    <w:p w14:paraId="2BFEDBFC" w14:textId="718E1DEC" w:rsidR="004350A9" w:rsidRDefault="004350A9" w:rsidP="004350A9">
      <w:pPr>
        <w:rPr>
          <w:rFonts w:ascii="Arial" w:hAnsi="Arial" w:cs="Arial"/>
          <w:b/>
          <w:sz w:val="24"/>
        </w:rPr>
      </w:pPr>
      <w:r>
        <w:rPr>
          <w:rFonts w:ascii="Arial" w:hAnsi="Arial" w:cs="Arial"/>
          <w:b/>
          <w:color w:val="0000FF"/>
          <w:sz w:val="24"/>
        </w:rPr>
        <w:t>R5-241947</w:t>
      </w:r>
      <w:r>
        <w:rPr>
          <w:rFonts w:ascii="Arial" w:hAnsi="Arial" w:cs="Arial"/>
          <w:b/>
          <w:color w:val="0000FF"/>
          <w:sz w:val="24"/>
        </w:rPr>
        <w:tab/>
      </w:r>
      <w:r>
        <w:rPr>
          <w:rFonts w:ascii="Arial" w:hAnsi="Arial" w:cs="Arial"/>
          <w:b/>
          <w:sz w:val="24"/>
        </w:rPr>
        <w:t>Updates to FR1 RF phase continuity test</w:t>
      </w:r>
    </w:p>
    <w:p w14:paraId="395F58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CR-2733  rev 1 Cat: F (Rel-18)</w:t>
      </w:r>
      <w:r>
        <w:rPr>
          <w:i/>
        </w:rPr>
        <w:br/>
      </w:r>
      <w:r>
        <w:rPr>
          <w:i/>
        </w:rPr>
        <w:br/>
      </w:r>
      <w:r>
        <w:rPr>
          <w:i/>
        </w:rPr>
        <w:tab/>
      </w:r>
      <w:r>
        <w:rPr>
          <w:i/>
        </w:rPr>
        <w:tab/>
      </w:r>
      <w:r>
        <w:rPr>
          <w:i/>
        </w:rPr>
        <w:tab/>
      </w:r>
      <w:r>
        <w:rPr>
          <w:i/>
        </w:rPr>
        <w:tab/>
      </w:r>
      <w:r>
        <w:rPr>
          <w:i/>
        </w:rPr>
        <w:tab/>
        <w:t>Source: Apple Benelux B.V.</w:t>
      </w:r>
    </w:p>
    <w:p w14:paraId="39804947" w14:textId="77777777" w:rsidR="004350A9" w:rsidRDefault="004350A9" w:rsidP="004350A9">
      <w:pPr>
        <w:rPr>
          <w:color w:val="808080"/>
        </w:rPr>
      </w:pPr>
      <w:r>
        <w:rPr>
          <w:color w:val="808080"/>
        </w:rPr>
        <w:t>(Replaces R5-241432)</w:t>
      </w:r>
    </w:p>
    <w:p w14:paraId="6388BE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5CBCB" w14:textId="77777777" w:rsidR="004350A9" w:rsidRDefault="004350A9" w:rsidP="004350A9">
      <w:pPr>
        <w:pStyle w:val="Heading6"/>
      </w:pPr>
      <w:bookmarkStart w:id="164" w:name="_Toc161733184"/>
      <w:r>
        <w:t>5.3.7.3.2</w:t>
      </w:r>
      <w:r>
        <w:tab/>
        <w:t>Rx Requirements (Clause 7)</w:t>
      </w:r>
      <w:bookmarkEnd w:id="164"/>
    </w:p>
    <w:p w14:paraId="0FFF2BF0" w14:textId="77777777" w:rsidR="004350A9" w:rsidRDefault="004350A9" w:rsidP="004350A9">
      <w:pPr>
        <w:pStyle w:val="Heading6"/>
      </w:pPr>
      <w:bookmarkStart w:id="165" w:name="_Toc161733185"/>
      <w:r>
        <w:t>5.3.7.3.3</w:t>
      </w:r>
      <w:r>
        <w:tab/>
        <w:t>Clauses 1-5 / Annexes</w:t>
      </w:r>
      <w:bookmarkEnd w:id="165"/>
    </w:p>
    <w:p w14:paraId="5EE7C9DE" w14:textId="3ACC0014" w:rsidR="004350A9" w:rsidRDefault="004350A9" w:rsidP="004350A9">
      <w:pPr>
        <w:rPr>
          <w:rFonts w:ascii="Arial" w:hAnsi="Arial" w:cs="Arial"/>
          <w:b/>
          <w:sz w:val="24"/>
        </w:rPr>
      </w:pPr>
      <w:r>
        <w:rPr>
          <w:rFonts w:ascii="Arial" w:hAnsi="Arial" w:cs="Arial"/>
          <w:b/>
          <w:color w:val="0000FF"/>
          <w:sz w:val="24"/>
        </w:rPr>
        <w:t>R5-241434</w:t>
      </w:r>
      <w:r>
        <w:rPr>
          <w:rFonts w:ascii="Arial" w:hAnsi="Arial" w:cs="Arial"/>
          <w:b/>
          <w:color w:val="0000FF"/>
          <w:sz w:val="24"/>
        </w:rPr>
        <w:tab/>
      </w:r>
      <w:r>
        <w:rPr>
          <w:rFonts w:ascii="Arial" w:hAnsi="Arial" w:cs="Arial"/>
          <w:b/>
          <w:sz w:val="24"/>
        </w:rPr>
        <w:t>Updates and corrections to Annex in FR1 RF spec</w:t>
      </w:r>
    </w:p>
    <w:p w14:paraId="0DED29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CR-2734  Cat: F (Rel-18)</w:t>
      </w:r>
      <w:r>
        <w:rPr>
          <w:i/>
        </w:rPr>
        <w:br/>
      </w:r>
      <w:r>
        <w:rPr>
          <w:i/>
        </w:rPr>
        <w:br/>
      </w:r>
      <w:r>
        <w:rPr>
          <w:i/>
        </w:rPr>
        <w:tab/>
      </w:r>
      <w:r>
        <w:rPr>
          <w:i/>
        </w:rPr>
        <w:tab/>
      </w:r>
      <w:r>
        <w:rPr>
          <w:i/>
        </w:rPr>
        <w:tab/>
      </w:r>
      <w:r>
        <w:rPr>
          <w:i/>
        </w:rPr>
        <w:tab/>
      </w:r>
      <w:r>
        <w:rPr>
          <w:i/>
        </w:rPr>
        <w:tab/>
        <w:t>Source: Apple Benelux B.V.</w:t>
      </w:r>
    </w:p>
    <w:p w14:paraId="06BC7754" w14:textId="77777777" w:rsidR="004350A9" w:rsidRDefault="004350A9" w:rsidP="004350A9">
      <w:pPr>
        <w:rPr>
          <w:rFonts w:ascii="Arial" w:hAnsi="Arial" w:cs="Arial"/>
          <w:b/>
        </w:rPr>
      </w:pPr>
      <w:r>
        <w:rPr>
          <w:rFonts w:ascii="Arial" w:hAnsi="Arial" w:cs="Arial"/>
          <w:b/>
        </w:rPr>
        <w:t xml:space="preserve">Discussion: </w:t>
      </w:r>
    </w:p>
    <w:p w14:paraId="6BD60CE4" w14:textId="77777777" w:rsidR="004350A9" w:rsidRDefault="004350A9" w:rsidP="004350A9">
      <w:r>
        <w:t>Huawei reviewed.</w:t>
      </w:r>
    </w:p>
    <w:p w14:paraId="1E7032D5" w14:textId="77777777" w:rsidR="004350A9" w:rsidRDefault="004350A9" w:rsidP="004350A9">
      <w:r>
        <w:t>r2</w:t>
      </w:r>
    </w:p>
    <w:p w14:paraId="4140BE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R5-241948</w:t>
      </w:r>
      <w:r>
        <w:rPr>
          <w:color w:val="993300"/>
          <w:u w:val="single"/>
        </w:rPr>
        <w:t>.</w:t>
      </w:r>
    </w:p>
    <w:p w14:paraId="10209364" w14:textId="640DA811" w:rsidR="004350A9" w:rsidRDefault="004350A9" w:rsidP="004350A9">
      <w:pPr>
        <w:rPr>
          <w:rFonts w:ascii="Arial" w:hAnsi="Arial" w:cs="Arial"/>
          <w:b/>
          <w:sz w:val="24"/>
        </w:rPr>
      </w:pPr>
      <w:r>
        <w:rPr>
          <w:rFonts w:ascii="Arial" w:hAnsi="Arial" w:cs="Arial"/>
          <w:b/>
          <w:color w:val="0000FF"/>
          <w:sz w:val="24"/>
        </w:rPr>
        <w:t>R5-241948</w:t>
      </w:r>
      <w:r>
        <w:rPr>
          <w:rFonts w:ascii="Arial" w:hAnsi="Arial" w:cs="Arial"/>
          <w:b/>
          <w:color w:val="0000FF"/>
          <w:sz w:val="24"/>
        </w:rPr>
        <w:tab/>
      </w:r>
      <w:r>
        <w:rPr>
          <w:rFonts w:ascii="Arial" w:hAnsi="Arial" w:cs="Arial"/>
          <w:b/>
          <w:sz w:val="24"/>
        </w:rPr>
        <w:t>Updates and corrections to Annex in FR1 RF spec</w:t>
      </w:r>
    </w:p>
    <w:p w14:paraId="56F09E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CR-2734  rev 1 Cat: F (Rel-18)</w:t>
      </w:r>
      <w:r>
        <w:rPr>
          <w:i/>
        </w:rPr>
        <w:br/>
      </w:r>
      <w:r>
        <w:rPr>
          <w:i/>
        </w:rPr>
        <w:br/>
      </w:r>
      <w:r>
        <w:rPr>
          <w:i/>
        </w:rPr>
        <w:tab/>
      </w:r>
      <w:r>
        <w:rPr>
          <w:i/>
        </w:rPr>
        <w:tab/>
      </w:r>
      <w:r>
        <w:rPr>
          <w:i/>
        </w:rPr>
        <w:tab/>
      </w:r>
      <w:r>
        <w:rPr>
          <w:i/>
        </w:rPr>
        <w:tab/>
      </w:r>
      <w:r>
        <w:rPr>
          <w:i/>
        </w:rPr>
        <w:tab/>
        <w:t>Source: Apple Benelux B.V.</w:t>
      </w:r>
    </w:p>
    <w:p w14:paraId="1D9ECD20" w14:textId="77777777" w:rsidR="004350A9" w:rsidRDefault="004350A9" w:rsidP="004350A9">
      <w:pPr>
        <w:rPr>
          <w:color w:val="808080"/>
        </w:rPr>
      </w:pPr>
      <w:r>
        <w:rPr>
          <w:color w:val="808080"/>
        </w:rPr>
        <w:t>(Replaces R5-241434)</w:t>
      </w:r>
    </w:p>
    <w:p w14:paraId="3E9B8B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24AA2A" w14:textId="77777777" w:rsidR="004350A9" w:rsidRDefault="004350A9" w:rsidP="004350A9">
      <w:pPr>
        <w:pStyle w:val="Heading5"/>
      </w:pPr>
      <w:bookmarkStart w:id="166" w:name="_Toc161733186"/>
      <w:r>
        <w:t>5.3.7.4</w:t>
      </w:r>
      <w:r>
        <w:tab/>
        <w:t>TS 38.521-2</w:t>
      </w:r>
      <w:bookmarkEnd w:id="166"/>
    </w:p>
    <w:p w14:paraId="5AD4E989" w14:textId="77777777" w:rsidR="004350A9" w:rsidRDefault="004350A9" w:rsidP="004350A9">
      <w:pPr>
        <w:pStyle w:val="Heading6"/>
      </w:pPr>
      <w:bookmarkStart w:id="167" w:name="_Toc161733187"/>
      <w:r>
        <w:t>5.3.7.4.1</w:t>
      </w:r>
      <w:r>
        <w:tab/>
        <w:t>Tx Requirements (Clause 6)</w:t>
      </w:r>
      <w:bookmarkEnd w:id="167"/>
    </w:p>
    <w:p w14:paraId="373C4216" w14:textId="4663D79B" w:rsidR="004350A9" w:rsidRDefault="004350A9" w:rsidP="004350A9">
      <w:pPr>
        <w:rPr>
          <w:rFonts w:ascii="Arial" w:hAnsi="Arial" w:cs="Arial"/>
          <w:b/>
          <w:sz w:val="24"/>
        </w:rPr>
      </w:pPr>
      <w:r>
        <w:rPr>
          <w:rFonts w:ascii="Arial" w:hAnsi="Arial" w:cs="Arial"/>
          <w:b/>
          <w:color w:val="0000FF"/>
          <w:sz w:val="24"/>
        </w:rPr>
        <w:t>R5-241433</w:t>
      </w:r>
      <w:r>
        <w:rPr>
          <w:rFonts w:ascii="Arial" w:hAnsi="Arial" w:cs="Arial"/>
          <w:b/>
          <w:color w:val="0000FF"/>
          <w:sz w:val="24"/>
        </w:rPr>
        <w:tab/>
      </w:r>
      <w:r>
        <w:rPr>
          <w:rFonts w:ascii="Arial" w:hAnsi="Arial" w:cs="Arial"/>
          <w:b/>
          <w:sz w:val="24"/>
        </w:rPr>
        <w:t>Updates to FR2 RF phase continuity test</w:t>
      </w:r>
    </w:p>
    <w:p w14:paraId="65E879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CR-1038  Cat: F (Rel-18)</w:t>
      </w:r>
      <w:r>
        <w:rPr>
          <w:i/>
        </w:rPr>
        <w:br/>
      </w:r>
      <w:r>
        <w:rPr>
          <w:i/>
        </w:rPr>
        <w:lastRenderedPageBreak/>
        <w:br/>
      </w:r>
      <w:r>
        <w:rPr>
          <w:i/>
        </w:rPr>
        <w:tab/>
      </w:r>
      <w:r>
        <w:rPr>
          <w:i/>
        </w:rPr>
        <w:tab/>
      </w:r>
      <w:r>
        <w:rPr>
          <w:i/>
        </w:rPr>
        <w:tab/>
      </w:r>
      <w:r>
        <w:rPr>
          <w:i/>
        </w:rPr>
        <w:tab/>
      </w:r>
      <w:r>
        <w:rPr>
          <w:i/>
        </w:rPr>
        <w:tab/>
        <w:t>Source: Apple Benelux B.V.</w:t>
      </w:r>
    </w:p>
    <w:p w14:paraId="714DA737" w14:textId="77777777" w:rsidR="004350A9" w:rsidRDefault="004350A9" w:rsidP="004350A9">
      <w:pPr>
        <w:rPr>
          <w:rFonts w:ascii="Arial" w:hAnsi="Arial" w:cs="Arial"/>
          <w:b/>
        </w:rPr>
      </w:pPr>
      <w:r>
        <w:rPr>
          <w:rFonts w:ascii="Arial" w:hAnsi="Arial" w:cs="Arial"/>
          <w:b/>
        </w:rPr>
        <w:t xml:space="preserve">Discussion: </w:t>
      </w:r>
    </w:p>
    <w:p w14:paraId="7A11FAF6" w14:textId="77777777" w:rsidR="004350A9" w:rsidRDefault="004350A9" w:rsidP="004350A9">
      <w:r>
        <w:t>r2</w:t>
      </w:r>
    </w:p>
    <w:p w14:paraId="7570A5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R5-241949</w:t>
      </w:r>
      <w:r>
        <w:rPr>
          <w:color w:val="993300"/>
          <w:u w:val="single"/>
        </w:rPr>
        <w:t>.</w:t>
      </w:r>
    </w:p>
    <w:p w14:paraId="3621EC85" w14:textId="4A162882" w:rsidR="004350A9" w:rsidRDefault="004350A9" w:rsidP="004350A9">
      <w:pPr>
        <w:rPr>
          <w:rFonts w:ascii="Arial" w:hAnsi="Arial" w:cs="Arial"/>
          <w:b/>
          <w:sz w:val="24"/>
        </w:rPr>
      </w:pPr>
      <w:r>
        <w:rPr>
          <w:rFonts w:ascii="Arial" w:hAnsi="Arial" w:cs="Arial"/>
          <w:b/>
          <w:color w:val="0000FF"/>
          <w:sz w:val="24"/>
        </w:rPr>
        <w:t>R5-241949</w:t>
      </w:r>
      <w:r>
        <w:rPr>
          <w:rFonts w:ascii="Arial" w:hAnsi="Arial" w:cs="Arial"/>
          <w:b/>
          <w:color w:val="0000FF"/>
          <w:sz w:val="24"/>
        </w:rPr>
        <w:tab/>
      </w:r>
      <w:r>
        <w:rPr>
          <w:rFonts w:ascii="Arial" w:hAnsi="Arial" w:cs="Arial"/>
          <w:b/>
          <w:sz w:val="24"/>
        </w:rPr>
        <w:t>Updates to FR2 RF phase continuity test</w:t>
      </w:r>
    </w:p>
    <w:p w14:paraId="4761ACD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CR-1038  rev 1 Cat: F (Rel-18)</w:t>
      </w:r>
      <w:r>
        <w:rPr>
          <w:i/>
        </w:rPr>
        <w:br/>
      </w:r>
      <w:r>
        <w:rPr>
          <w:i/>
        </w:rPr>
        <w:br/>
      </w:r>
      <w:r>
        <w:rPr>
          <w:i/>
        </w:rPr>
        <w:tab/>
      </w:r>
      <w:r>
        <w:rPr>
          <w:i/>
        </w:rPr>
        <w:tab/>
      </w:r>
      <w:r>
        <w:rPr>
          <w:i/>
        </w:rPr>
        <w:tab/>
      </w:r>
      <w:r>
        <w:rPr>
          <w:i/>
        </w:rPr>
        <w:tab/>
      </w:r>
      <w:r>
        <w:rPr>
          <w:i/>
        </w:rPr>
        <w:tab/>
        <w:t>Source: Apple Benelux B.V.</w:t>
      </w:r>
    </w:p>
    <w:p w14:paraId="40F760BD" w14:textId="77777777" w:rsidR="004350A9" w:rsidRDefault="004350A9" w:rsidP="004350A9">
      <w:pPr>
        <w:rPr>
          <w:color w:val="808080"/>
        </w:rPr>
      </w:pPr>
      <w:r>
        <w:rPr>
          <w:color w:val="808080"/>
        </w:rPr>
        <w:t>(Replaces R5-241433)</w:t>
      </w:r>
    </w:p>
    <w:p w14:paraId="1F5C41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FD845" w14:textId="77777777" w:rsidR="004350A9" w:rsidRDefault="004350A9" w:rsidP="004350A9">
      <w:pPr>
        <w:pStyle w:val="Heading6"/>
      </w:pPr>
      <w:bookmarkStart w:id="168" w:name="_Toc161733188"/>
      <w:r>
        <w:t>5.3.7.4.2</w:t>
      </w:r>
      <w:r>
        <w:tab/>
        <w:t>Rx Requirements (Clause 7)</w:t>
      </w:r>
      <w:bookmarkEnd w:id="168"/>
    </w:p>
    <w:p w14:paraId="678AE479" w14:textId="77777777" w:rsidR="004350A9" w:rsidRDefault="004350A9" w:rsidP="004350A9">
      <w:pPr>
        <w:pStyle w:val="Heading6"/>
      </w:pPr>
      <w:bookmarkStart w:id="169" w:name="_Toc161733189"/>
      <w:r>
        <w:t>5.3.7.4.3</w:t>
      </w:r>
      <w:r>
        <w:tab/>
        <w:t>Clauses 1-5 / Annexes</w:t>
      </w:r>
      <w:bookmarkEnd w:id="169"/>
    </w:p>
    <w:p w14:paraId="1F8DBB8B" w14:textId="05D25FF3" w:rsidR="004350A9" w:rsidRDefault="004350A9" w:rsidP="004350A9">
      <w:pPr>
        <w:rPr>
          <w:rFonts w:ascii="Arial" w:hAnsi="Arial" w:cs="Arial"/>
          <w:b/>
          <w:sz w:val="24"/>
        </w:rPr>
      </w:pPr>
      <w:r>
        <w:rPr>
          <w:rFonts w:ascii="Arial" w:hAnsi="Arial" w:cs="Arial"/>
          <w:b/>
          <w:color w:val="0000FF"/>
          <w:sz w:val="24"/>
        </w:rPr>
        <w:t>R5-241435</w:t>
      </w:r>
      <w:r>
        <w:rPr>
          <w:rFonts w:ascii="Arial" w:hAnsi="Arial" w:cs="Arial"/>
          <w:b/>
          <w:color w:val="0000FF"/>
          <w:sz w:val="24"/>
        </w:rPr>
        <w:tab/>
      </w:r>
      <w:r>
        <w:rPr>
          <w:rFonts w:ascii="Arial" w:hAnsi="Arial" w:cs="Arial"/>
          <w:b/>
          <w:sz w:val="24"/>
        </w:rPr>
        <w:t>Updates to Annex E content and structure</w:t>
      </w:r>
    </w:p>
    <w:p w14:paraId="04DE43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CR-1039  Cat: F (Rel-18)</w:t>
      </w:r>
      <w:r>
        <w:rPr>
          <w:i/>
        </w:rPr>
        <w:br/>
      </w:r>
      <w:r>
        <w:rPr>
          <w:i/>
        </w:rPr>
        <w:br/>
      </w:r>
      <w:r>
        <w:rPr>
          <w:i/>
        </w:rPr>
        <w:tab/>
      </w:r>
      <w:r>
        <w:rPr>
          <w:i/>
        </w:rPr>
        <w:tab/>
      </w:r>
      <w:r>
        <w:rPr>
          <w:i/>
        </w:rPr>
        <w:tab/>
      </w:r>
      <w:r>
        <w:rPr>
          <w:i/>
        </w:rPr>
        <w:tab/>
      </w:r>
      <w:r>
        <w:rPr>
          <w:i/>
        </w:rPr>
        <w:tab/>
        <w:t>Source: Apple Benelux B.V.</w:t>
      </w:r>
    </w:p>
    <w:p w14:paraId="6A8232B3" w14:textId="77777777" w:rsidR="004350A9" w:rsidRDefault="004350A9" w:rsidP="004350A9">
      <w:pPr>
        <w:rPr>
          <w:rFonts w:ascii="Arial" w:hAnsi="Arial" w:cs="Arial"/>
          <w:b/>
        </w:rPr>
      </w:pPr>
      <w:r>
        <w:rPr>
          <w:rFonts w:ascii="Arial" w:hAnsi="Arial" w:cs="Arial"/>
          <w:b/>
        </w:rPr>
        <w:t xml:space="preserve">Discussion: </w:t>
      </w:r>
    </w:p>
    <w:p w14:paraId="6DAF615D" w14:textId="77777777" w:rsidR="004350A9" w:rsidRDefault="004350A9" w:rsidP="004350A9">
      <w:r>
        <w:t>r1</w:t>
      </w:r>
    </w:p>
    <w:p w14:paraId="17A89A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R5-241950</w:t>
      </w:r>
      <w:r>
        <w:rPr>
          <w:color w:val="993300"/>
          <w:u w:val="single"/>
        </w:rPr>
        <w:t>.</w:t>
      </w:r>
    </w:p>
    <w:p w14:paraId="0C288090" w14:textId="69CBC572" w:rsidR="004350A9" w:rsidRDefault="004350A9" w:rsidP="004350A9">
      <w:pPr>
        <w:rPr>
          <w:rFonts w:ascii="Arial" w:hAnsi="Arial" w:cs="Arial"/>
          <w:b/>
          <w:sz w:val="24"/>
        </w:rPr>
      </w:pPr>
      <w:r>
        <w:rPr>
          <w:rFonts w:ascii="Arial" w:hAnsi="Arial" w:cs="Arial"/>
          <w:b/>
          <w:color w:val="0000FF"/>
          <w:sz w:val="24"/>
        </w:rPr>
        <w:t>R5-241950</w:t>
      </w:r>
      <w:r>
        <w:rPr>
          <w:rFonts w:ascii="Arial" w:hAnsi="Arial" w:cs="Arial"/>
          <w:b/>
          <w:color w:val="0000FF"/>
          <w:sz w:val="24"/>
        </w:rPr>
        <w:tab/>
      </w:r>
      <w:r>
        <w:rPr>
          <w:rFonts w:ascii="Arial" w:hAnsi="Arial" w:cs="Arial"/>
          <w:b/>
          <w:sz w:val="24"/>
        </w:rPr>
        <w:t>Updates to Annex E content and structure</w:t>
      </w:r>
    </w:p>
    <w:p w14:paraId="262BF16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CR-1039  rev 1 Cat: F (Rel-18)</w:t>
      </w:r>
      <w:r>
        <w:rPr>
          <w:i/>
        </w:rPr>
        <w:br/>
      </w:r>
      <w:r>
        <w:rPr>
          <w:i/>
        </w:rPr>
        <w:br/>
      </w:r>
      <w:r>
        <w:rPr>
          <w:i/>
        </w:rPr>
        <w:tab/>
      </w:r>
      <w:r>
        <w:rPr>
          <w:i/>
        </w:rPr>
        <w:tab/>
      </w:r>
      <w:r>
        <w:rPr>
          <w:i/>
        </w:rPr>
        <w:tab/>
      </w:r>
      <w:r>
        <w:rPr>
          <w:i/>
        </w:rPr>
        <w:tab/>
      </w:r>
      <w:r>
        <w:rPr>
          <w:i/>
        </w:rPr>
        <w:tab/>
        <w:t>Source: Apple Benelux B.V.</w:t>
      </w:r>
    </w:p>
    <w:p w14:paraId="63CDC38A" w14:textId="77777777" w:rsidR="004350A9" w:rsidRDefault="004350A9" w:rsidP="004350A9">
      <w:pPr>
        <w:rPr>
          <w:color w:val="808080"/>
        </w:rPr>
      </w:pPr>
      <w:r>
        <w:rPr>
          <w:color w:val="808080"/>
        </w:rPr>
        <w:t>(Replaces R5-241435)</w:t>
      </w:r>
    </w:p>
    <w:p w14:paraId="0CC87C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AA10A" w14:textId="77777777" w:rsidR="004350A9" w:rsidRDefault="004350A9" w:rsidP="004350A9">
      <w:pPr>
        <w:pStyle w:val="Heading5"/>
      </w:pPr>
      <w:bookmarkStart w:id="170" w:name="_Toc161733190"/>
      <w:r>
        <w:t>5.3.7.5</w:t>
      </w:r>
      <w:r>
        <w:tab/>
        <w:t>TS 38.522</w:t>
      </w:r>
      <w:bookmarkEnd w:id="170"/>
    </w:p>
    <w:p w14:paraId="6523B529" w14:textId="437B0AC9" w:rsidR="004350A9" w:rsidRDefault="004350A9" w:rsidP="004350A9">
      <w:pPr>
        <w:rPr>
          <w:rFonts w:ascii="Arial" w:hAnsi="Arial" w:cs="Arial"/>
          <w:b/>
          <w:sz w:val="24"/>
        </w:rPr>
      </w:pPr>
      <w:r>
        <w:rPr>
          <w:rFonts w:ascii="Arial" w:hAnsi="Arial" w:cs="Arial"/>
          <w:b/>
          <w:color w:val="0000FF"/>
          <w:sz w:val="24"/>
        </w:rPr>
        <w:t>R5-241438</w:t>
      </w:r>
      <w:r>
        <w:rPr>
          <w:rFonts w:ascii="Arial" w:hAnsi="Arial" w:cs="Arial"/>
          <w:b/>
          <w:color w:val="0000FF"/>
          <w:sz w:val="24"/>
        </w:rPr>
        <w:tab/>
      </w:r>
      <w:r>
        <w:rPr>
          <w:rFonts w:ascii="Arial" w:hAnsi="Arial" w:cs="Arial"/>
          <w:b/>
          <w:sz w:val="24"/>
        </w:rPr>
        <w:t>Applicability updates for Phase continuity tests</w:t>
      </w:r>
    </w:p>
    <w:p w14:paraId="619E2A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CR-0404  Cat: F (Rel-18)</w:t>
      </w:r>
      <w:r>
        <w:rPr>
          <w:i/>
        </w:rPr>
        <w:br/>
      </w:r>
      <w:r>
        <w:rPr>
          <w:i/>
        </w:rPr>
        <w:br/>
      </w:r>
      <w:r>
        <w:rPr>
          <w:i/>
        </w:rPr>
        <w:tab/>
      </w:r>
      <w:r>
        <w:rPr>
          <w:i/>
        </w:rPr>
        <w:tab/>
      </w:r>
      <w:r>
        <w:rPr>
          <w:i/>
        </w:rPr>
        <w:tab/>
      </w:r>
      <w:r>
        <w:rPr>
          <w:i/>
        </w:rPr>
        <w:tab/>
      </w:r>
      <w:r>
        <w:rPr>
          <w:i/>
        </w:rPr>
        <w:tab/>
        <w:t>Source: Apple Benelux B.V.</w:t>
      </w:r>
    </w:p>
    <w:p w14:paraId="6399798B" w14:textId="77777777" w:rsidR="004350A9" w:rsidRDefault="004350A9" w:rsidP="004350A9">
      <w:pPr>
        <w:rPr>
          <w:rFonts w:ascii="Arial" w:hAnsi="Arial" w:cs="Arial"/>
          <w:b/>
        </w:rPr>
      </w:pPr>
      <w:r>
        <w:rPr>
          <w:rFonts w:ascii="Arial" w:hAnsi="Arial" w:cs="Arial"/>
          <w:b/>
        </w:rPr>
        <w:t xml:space="preserve">Discussion: </w:t>
      </w:r>
    </w:p>
    <w:p w14:paraId="424EE5C3" w14:textId="77777777" w:rsidR="004350A9" w:rsidRDefault="004350A9" w:rsidP="004350A9">
      <w:r>
        <w:t>r1</w:t>
      </w:r>
    </w:p>
    <w:p w14:paraId="1B2D61C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R5-241844</w:t>
      </w:r>
      <w:r>
        <w:rPr>
          <w:color w:val="993300"/>
          <w:u w:val="single"/>
        </w:rPr>
        <w:t>.</w:t>
      </w:r>
    </w:p>
    <w:p w14:paraId="215BF9B8" w14:textId="035BC5EB" w:rsidR="004350A9" w:rsidRDefault="004350A9" w:rsidP="004350A9">
      <w:pPr>
        <w:rPr>
          <w:rFonts w:ascii="Arial" w:hAnsi="Arial" w:cs="Arial"/>
          <w:b/>
          <w:sz w:val="24"/>
        </w:rPr>
      </w:pPr>
      <w:r>
        <w:rPr>
          <w:rFonts w:ascii="Arial" w:hAnsi="Arial" w:cs="Arial"/>
          <w:b/>
          <w:color w:val="0000FF"/>
          <w:sz w:val="24"/>
        </w:rPr>
        <w:t>R5-241844</w:t>
      </w:r>
      <w:r>
        <w:rPr>
          <w:rFonts w:ascii="Arial" w:hAnsi="Arial" w:cs="Arial"/>
          <w:b/>
          <w:color w:val="0000FF"/>
          <w:sz w:val="24"/>
        </w:rPr>
        <w:tab/>
      </w:r>
      <w:r>
        <w:rPr>
          <w:rFonts w:ascii="Arial" w:hAnsi="Arial" w:cs="Arial"/>
          <w:b/>
          <w:sz w:val="24"/>
        </w:rPr>
        <w:t>Applicability updates for Phase continuity tests</w:t>
      </w:r>
    </w:p>
    <w:p w14:paraId="0F4C884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CR-0404  rev 1 Cat: F (Rel-18)</w:t>
      </w:r>
      <w:r>
        <w:rPr>
          <w:i/>
        </w:rPr>
        <w:br/>
      </w:r>
      <w:r>
        <w:rPr>
          <w:i/>
        </w:rPr>
        <w:br/>
      </w:r>
      <w:r>
        <w:rPr>
          <w:i/>
        </w:rPr>
        <w:tab/>
      </w:r>
      <w:r>
        <w:rPr>
          <w:i/>
        </w:rPr>
        <w:tab/>
      </w:r>
      <w:r>
        <w:rPr>
          <w:i/>
        </w:rPr>
        <w:tab/>
      </w:r>
      <w:r>
        <w:rPr>
          <w:i/>
        </w:rPr>
        <w:tab/>
      </w:r>
      <w:r>
        <w:rPr>
          <w:i/>
        </w:rPr>
        <w:tab/>
        <w:t>Source: Apple Benelux B.V.</w:t>
      </w:r>
    </w:p>
    <w:p w14:paraId="12A51DC6" w14:textId="77777777" w:rsidR="004350A9" w:rsidRDefault="004350A9" w:rsidP="004350A9">
      <w:pPr>
        <w:rPr>
          <w:color w:val="808080"/>
        </w:rPr>
      </w:pPr>
      <w:r>
        <w:rPr>
          <w:color w:val="808080"/>
        </w:rPr>
        <w:t>(Replaces R5-241438)</w:t>
      </w:r>
    </w:p>
    <w:p w14:paraId="54C939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EB62BC" w14:textId="77777777" w:rsidR="004350A9" w:rsidRDefault="004350A9" w:rsidP="004350A9">
      <w:pPr>
        <w:pStyle w:val="Heading5"/>
      </w:pPr>
      <w:bookmarkStart w:id="171" w:name="_Toc161733191"/>
      <w:r>
        <w:t>5.3.7.6</w:t>
      </w:r>
      <w:r>
        <w:tab/>
        <w:t>TR 38.903 (NR MU &amp; TT analyses)</w:t>
      </w:r>
      <w:bookmarkEnd w:id="171"/>
    </w:p>
    <w:p w14:paraId="4CD06755" w14:textId="77777777" w:rsidR="004350A9" w:rsidRDefault="004350A9" w:rsidP="004350A9">
      <w:pPr>
        <w:pStyle w:val="Heading5"/>
      </w:pPr>
      <w:bookmarkStart w:id="172" w:name="_Toc161733192"/>
      <w:r>
        <w:t>5.3.7.7</w:t>
      </w:r>
      <w:r>
        <w:tab/>
        <w:t>TR 38.905 (NR Test Points Radio Transmission and Reception)</w:t>
      </w:r>
      <w:bookmarkEnd w:id="172"/>
    </w:p>
    <w:p w14:paraId="76D2E55F" w14:textId="4715A27A" w:rsidR="004350A9" w:rsidRDefault="004350A9" w:rsidP="004350A9">
      <w:pPr>
        <w:rPr>
          <w:rFonts w:ascii="Arial" w:hAnsi="Arial" w:cs="Arial"/>
          <w:b/>
          <w:sz w:val="24"/>
        </w:rPr>
      </w:pPr>
      <w:r>
        <w:rPr>
          <w:rFonts w:ascii="Arial" w:hAnsi="Arial" w:cs="Arial"/>
          <w:b/>
          <w:color w:val="0000FF"/>
          <w:sz w:val="24"/>
        </w:rPr>
        <w:t>R5-241436</w:t>
      </w:r>
      <w:r>
        <w:rPr>
          <w:rFonts w:ascii="Arial" w:hAnsi="Arial" w:cs="Arial"/>
          <w:b/>
          <w:color w:val="0000FF"/>
          <w:sz w:val="24"/>
        </w:rPr>
        <w:tab/>
      </w:r>
      <w:r>
        <w:rPr>
          <w:rFonts w:ascii="Arial" w:hAnsi="Arial" w:cs="Arial"/>
          <w:b/>
          <w:sz w:val="24"/>
        </w:rPr>
        <w:t>Updates to TP analysis for FR2 RF phase continuity test</w:t>
      </w:r>
    </w:p>
    <w:p w14:paraId="55DD2F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CR-0880  Cat: F (Rel-18)</w:t>
      </w:r>
      <w:r>
        <w:rPr>
          <w:i/>
        </w:rPr>
        <w:br/>
      </w:r>
      <w:r>
        <w:rPr>
          <w:i/>
        </w:rPr>
        <w:br/>
      </w:r>
      <w:r>
        <w:rPr>
          <w:i/>
        </w:rPr>
        <w:tab/>
      </w:r>
      <w:r>
        <w:rPr>
          <w:i/>
        </w:rPr>
        <w:tab/>
      </w:r>
      <w:r>
        <w:rPr>
          <w:i/>
        </w:rPr>
        <w:tab/>
      </w:r>
      <w:r>
        <w:rPr>
          <w:i/>
        </w:rPr>
        <w:tab/>
      </w:r>
      <w:r>
        <w:rPr>
          <w:i/>
        </w:rPr>
        <w:tab/>
        <w:t>Source: Apple Benelux B.V.</w:t>
      </w:r>
    </w:p>
    <w:p w14:paraId="6FD3B559" w14:textId="77777777" w:rsidR="004350A9" w:rsidRDefault="004350A9" w:rsidP="004350A9">
      <w:pPr>
        <w:rPr>
          <w:rFonts w:ascii="Arial" w:hAnsi="Arial" w:cs="Arial"/>
          <w:b/>
        </w:rPr>
      </w:pPr>
      <w:r>
        <w:rPr>
          <w:rFonts w:ascii="Arial" w:hAnsi="Arial" w:cs="Arial"/>
          <w:b/>
        </w:rPr>
        <w:t xml:space="preserve">Discussion: </w:t>
      </w:r>
    </w:p>
    <w:p w14:paraId="7E347869" w14:textId="77777777" w:rsidR="004350A9" w:rsidRDefault="004350A9" w:rsidP="004350A9">
      <w:r>
        <w:t>r1</w:t>
      </w:r>
    </w:p>
    <w:p w14:paraId="169F75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R5-241743</w:t>
      </w:r>
      <w:r>
        <w:rPr>
          <w:color w:val="993300"/>
          <w:u w:val="single"/>
        </w:rPr>
        <w:t>.</w:t>
      </w:r>
    </w:p>
    <w:p w14:paraId="3C3AF49A" w14:textId="51B236C9" w:rsidR="004350A9" w:rsidRDefault="004350A9" w:rsidP="004350A9">
      <w:pPr>
        <w:rPr>
          <w:rFonts w:ascii="Arial" w:hAnsi="Arial" w:cs="Arial"/>
          <w:b/>
          <w:sz w:val="24"/>
        </w:rPr>
      </w:pPr>
      <w:r>
        <w:rPr>
          <w:rFonts w:ascii="Arial" w:hAnsi="Arial" w:cs="Arial"/>
          <w:b/>
          <w:color w:val="0000FF"/>
          <w:sz w:val="24"/>
        </w:rPr>
        <w:t>R5-241743</w:t>
      </w:r>
      <w:r>
        <w:rPr>
          <w:rFonts w:ascii="Arial" w:hAnsi="Arial" w:cs="Arial"/>
          <w:b/>
          <w:color w:val="0000FF"/>
          <w:sz w:val="24"/>
        </w:rPr>
        <w:tab/>
      </w:r>
      <w:r>
        <w:rPr>
          <w:rFonts w:ascii="Arial" w:hAnsi="Arial" w:cs="Arial"/>
          <w:b/>
          <w:sz w:val="24"/>
        </w:rPr>
        <w:t>Updates to TP analysis for FR2 RF phase continuity test</w:t>
      </w:r>
    </w:p>
    <w:p w14:paraId="130736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CR-0880  rev 1 Cat: F (Rel-18)</w:t>
      </w:r>
      <w:r>
        <w:rPr>
          <w:i/>
        </w:rPr>
        <w:br/>
      </w:r>
      <w:r>
        <w:rPr>
          <w:i/>
        </w:rPr>
        <w:br/>
      </w:r>
      <w:r>
        <w:rPr>
          <w:i/>
        </w:rPr>
        <w:tab/>
      </w:r>
      <w:r>
        <w:rPr>
          <w:i/>
        </w:rPr>
        <w:tab/>
      </w:r>
      <w:r>
        <w:rPr>
          <w:i/>
        </w:rPr>
        <w:tab/>
      </w:r>
      <w:r>
        <w:rPr>
          <w:i/>
        </w:rPr>
        <w:tab/>
      </w:r>
      <w:r>
        <w:rPr>
          <w:i/>
        </w:rPr>
        <w:tab/>
        <w:t>Source: Apple Benelux B.V.</w:t>
      </w:r>
    </w:p>
    <w:p w14:paraId="5BA94946" w14:textId="77777777" w:rsidR="004350A9" w:rsidRDefault="004350A9" w:rsidP="004350A9">
      <w:pPr>
        <w:rPr>
          <w:color w:val="808080"/>
        </w:rPr>
      </w:pPr>
      <w:r>
        <w:rPr>
          <w:color w:val="808080"/>
        </w:rPr>
        <w:t>(Replaces R5-241436)</w:t>
      </w:r>
    </w:p>
    <w:p w14:paraId="45A392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F0F5BF" w14:textId="32A2D85B" w:rsidR="004350A9" w:rsidRDefault="004350A9" w:rsidP="004350A9">
      <w:pPr>
        <w:rPr>
          <w:rFonts w:ascii="Arial" w:hAnsi="Arial" w:cs="Arial"/>
          <w:b/>
          <w:sz w:val="24"/>
        </w:rPr>
      </w:pPr>
      <w:r>
        <w:rPr>
          <w:rFonts w:ascii="Arial" w:hAnsi="Arial" w:cs="Arial"/>
          <w:b/>
          <w:color w:val="0000FF"/>
          <w:sz w:val="24"/>
        </w:rPr>
        <w:t>R5-241437</w:t>
      </w:r>
      <w:r>
        <w:rPr>
          <w:rFonts w:ascii="Arial" w:hAnsi="Arial" w:cs="Arial"/>
          <w:b/>
          <w:color w:val="0000FF"/>
          <w:sz w:val="24"/>
        </w:rPr>
        <w:tab/>
      </w:r>
      <w:r>
        <w:rPr>
          <w:rFonts w:ascii="Arial" w:hAnsi="Arial" w:cs="Arial"/>
          <w:b/>
          <w:sz w:val="24"/>
        </w:rPr>
        <w:t>Updates to TP analysis for FR1 RF phase continuity test</w:t>
      </w:r>
    </w:p>
    <w:p w14:paraId="624C9D8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CR-0881  Cat: F (Rel-18)</w:t>
      </w:r>
      <w:r>
        <w:rPr>
          <w:i/>
        </w:rPr>
        <w:br/>
      </w:r>
      <w:r>
        <w:rPr>
          <w:i/>
        </w:rPr>
        <w:br/>
      </w:r>
      <w:r>
        <w:rPr>
          <w:i/>
        </w:rPr>
        <w:tab/>
      </w:r>
      <w:r>
        <w:rPr>
          <w:i/>
        </w:rPr>
        <w:tab/>
      </w:r>
      <w:r>
        <w:rPr>
          <w:i/>
        </w:rPr>
        <w:tab/>
      </w:r>
      <w:r>
        <w:rPr>
          <w:i/>
        </w:rPr>
        <w:tab/>
      </w:r>
      <w:r>
        <w:rPr>
          <w:i/>
        </w:rPr>
        <w:tab/>
        <w:t>Source: Apple Benelux B.V.</w:t>
      </w:r>
    </w:p>
    <w:p w14:paraId="1A169019" w14:textId="77777777" w:rsidR="004350A9" w:rsidRDefault="004350A9" w:rsidP="004350A9">
      <w:pPr>
        <w:rPr>
          <w:rFonts w:ascii="Arial" w:hAnsi="Arial" w:cs="Arial"/>
          <w:b/>
        </w:rPr>
      </w:pPr>
      <w:r>
        <w:rPr>
          <w:rFonts w:ascii="Arial" w:hAnsi="Arial" w:cs="Arial"/>
          <w:b/>
        </w:rPr>
        <w:t xml:space="preserve">Discussion: </w:t>
      </w:r>
    </w:p>
    <w:p w14:paraId="747C2037" w14:textId="77777777" w:rsidR="004350A9" w:rsidRDefault="004350A9" w:rsidP="004350A9">
      <w:r>
        <w:t>r1</w:t>
      </w:r>
    </w:p>
    <w:p w14:paraId="30BBEB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R5-241744</w:t>
      </w:r>
      <w:r>
        <w:rPr>
          <w:color w:val="993300"/>
          <w:u w:val="single"/>
        </w:rPr>
        <w:t>.</w:t>
      </w:r>
    </w:p>
    <w:p w14:paraId="02BB4D90" w14:textId="16DBED56" w:rsidR="004350A9" w:rsidRDefault="004350A9" w:rsidP="004350A9">
      <w:pPr>
        <w:rPr>
          <w:rFonts w:ascii="Arial" w:hAnsi="Arial" w:cs="Arial"/>
          <w:b/>
          <w:sz w:val="24"/>
        </w:rPr>
      </w:pPr>
      <w:r>
        <w:rPr>
          <w:rFonts w:ascii="Arial" w:hAnsi="Arial" w:cs="Arial"/>
          <w:b/>
          <w:color w:val="0000FF"/>
          <w:sz w:val="24"/>
        </w:rPr>
        <w:t>R5-241744</w:t>
      </w:r>
      <w:r>
        <w:rPr>
          <w:rFonts w:ascii="Arial" w:hAnsi="Arial" w:cs="Arial"/>
          <w:b/>
          <w:color w:val="0000FF"/>
          <w:sz w:val="24"/>
        </w:rPr>
        <w:tab/>
      </w:r>
      <w:r>
        <w:rPr>
          <w:rFonts w:ascii="Arial" w:hAnsi="Arial" w:cs="Arial"/>
          <w:b/>
          <w:sz w:val="24"/>
        </w:rPr>
        <w:t>Updates to TP analysis for FR1 RF phase continuity test</w:t>
      </w:r>
    </w:p>
    <w:p w14:paraId="5831B0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CR-0881  rev 1 Cat: F (Rel-18)</w:t>
      </w:r>
      <w:r>
        <w:rPr>
          <w:i/>
        </w:rPr>
        <w:br/>
      </w:r>
      <w:r>
        <w:rPr>
          <w:i/>
        </w:rPr>
        <w:br/>
      </w:r>
      <w:r>
        <w:rPr>
          <w:i/>
        </w:rPr>
        <w:tab/>
      </w:r>
      <w:r>
        <w:rPr>
          <w:i/>
        </w:rPr>
        <w:tab/>
      </w:r>
      <w:r>
        <w:rPr>
          <w:i/>
        </w:rPr>
        <w:tab/>
      </w:r>
      <w:r>
        <w:rPr>
          <w:i/>
        </w:rPr>
        <w:tab/>
      </w:r>
      <w:r>
        <w:rPr>
          <w:i/>
        </w:rPr>
        <w:tab/>
        <w:t>Source: Apple Benelux B.V.</w:t>
      </w:r>
    </w:p>
    <w:p w14:paraId="6F566E88" w14:textId="77777777" w:rsidR="004350A9" w:rsidRDefault="004350A9" w:rsidP="004350A9">
      <w:pPr>
        <w:rPr>
          <w:color w:val="808080"/>
        </w:rPr>
      </w:pPr>
      <w:r>
        <w:rPr>
          <w:color w:val="808080"/>
        </w:rPr>
        <w:t>(Replaces R5-241437)</w:t>
      </w:r>
    </w:p>
    <w:p w14:paraId="7CAC3E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108C7D" w14:textId="77777777" w:rsidR="004350A9" w:rsidRDefault="004350A9" w:rsidP="004350A9">
      <w:pPr>
        <w:pStyle w:val="Heading5"/>
      </w:pPr>
      <w:bookmarkStart w:id="173" w:name="_Toc161733193"/>
      <w:r>
        <w:lastRenderedPageBreak/>
        <w:t>5.3.7.8</w:t>
      </w:r>
      <w:r>
        <w:tab/>
        <w:t>Discussion Papers / Work Plan / TC lists</w:t>
      </w:r>
      <w:bookmarkEnd w:id="173"/>
    </w:p>
    <w:p w14:paraId="1F020D34" w14:textId="77777777" w:rsidR="004350A9" w:rsidRDefault="004350A9" w:rsidP="004350A9">
      <w:pPr>
        <w:pStyle w:val="Heading4"/>
      </w:pPr>
      <w:bookmarkStart w:id="174" w:name="_Toc161733194"/>
      <w:r>
        <w:t>5.3.8</w:t>
      </w:r>
      <w:r>
        <w:tab/>
        <w:t xml:space="preserve">Support of reduced capability NR devices (UID-950066) </w:t>
      </w:r>
      <w:proofErr w:type="spellStart"/>
      <w:r>
        <w:t>NR_redcap_plus_ARCH-UEConTest</w:t>
      </w:r>
      <w:bookmarkEnd w:id="174"/>
      <w:proofErr w:type="spellEnd"/>
    </w:p>
    <w:p w14:paraId="0D530D5B" w14:textId="77777777" w:rsidR="004350A9" w:rsidRDefault="004350A9" w:rsidP="004350A9">
      <w:pPr>
        <w:pStyle w:val="Heading5"/>
      </w:pPr>
      <w:bookmarkStart w:id="175" w:name="_Toc161733195"/>
      <w:r>
        <w:t>5.3.8.1</w:t>
      </w:r>
      <w:r>
        <w:tab/>
        <w:t>TS 38.508-1</w:t>
      </w:r>
      <w:bookmarkEnd w:id="175"/>
    </w:p>
    <w:p w14:paraId="62CB5E1C" w14:textId="572AC218" w:rsidR="004350A9" w:rsidRDefault="004350A9" w:rsidP="004350A9">
      <w:pPr>
        <w:rPr>
          <w:rFonts w:ascii="Arial" w:hAnsi="Arial" w:cs="Arial"/>
          <w:b/>
          <w:sz w:val="24"/>
        </w:rPr>
      </w:pPr>
      <w:r>
        <w:rPr>
          <w:rFonts w:ascii="Arial" w:hAnsi="Arial" w:cs="Arial"/>
          <w:b/>
          <w:color w:val="0000FF"/>
          <w:sz w:val="24"/>
        </w:rPr>
        <w:t>R5-240676</w:t>
      </w:r>
      <w:r>
        <w:rPr>
          <w:rFonts w:ascii="Arial" w:hAnsi="Arial" w:cs="Arial"/>
          <w:b/>
          <w:color w:val="0000FF"/>
          <w:sz w:val="24"/>
        </w:rPr>
        <w:tab/>
      </w:r>
      <w:r>
        <w:rPr>
          <w:rFonts w:ascii="Arial" w:hAnsi="Arial" w:cs="Arial"/>
          <w:b/>
          <w:sz w:val="24"/>
        </w:rPr>
        <w:t>Correction to default configuration of SMTC for NCD-SSB</w:t>
      </w:r>
    </w:p>
    <w:p w14:paraId="0FA286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0CDBCB92" w14:textId="77777777" w:rsidR="004350A9" w:rsidRDefault="004350A9" w:rsidP="004350A9">
      <w:pPr>
        <w:rPr>
          <w:rFonts w:ascii="Arial" w:hAnsi="Arial" w:cs="Arial"/>
          <w:b/>
        </w:rPr>
      </w:pPr>
      <w:r>
        <w:rPr>
          <w:rFonts w:ascii="Arial" w:hAnsi="Arial" w:cs="Arial"/>
          <w:b/>
        </w:rPr>
        <w:t xml:space="preserve">Abstract: </w:t>
      </w:r>
    </w:p>
    <w:p w14:paraId="6D5B86A1" w14:textId="77777777" w:rsidR="004350A9" w:rsidRDefault="004350A9" w:rsidP="004350A9">
      <w:r>
        <w:t>RAN4 dependency</w:t>
      </w:r>
    </w:p>
    <w:p w14:paraId="5FB5F615" w14:textId="77777777" w:rsidR="004350A9" w:rsidRDefault="004350A9" w:rsidP="004350A9">
      <w:r>
        <w:t>R4-2401304 -&gt; R4-2403401</w:t>
      </w:r>
    </w:p>
    <w:p w14:paraId="5969720E" w14:textId="77777777" w:rsidR="004350A9" w:rsidRDefault="004350A9" w:rsidP="004350A9">
      <w:pPr>
        <w:rPr>
          <w:rFonts w:ascii="Arial" w:hAnsi="Arial" w:cs="Arial"/>
          <w:b/>
        </w:rPr>
      </w:pPr>
      <w:r>
        <w:rPr>
          <w:rFonts w:ascii="Arial" w:hAnsi="Arial" w:cs="Arial"/>
          <w:b/>
        </w:rPr>
        <w:t xml:space="preserve">Discussion: </w:t>
      </w:r>
    </w:p>
    <w:p w14:paraId="41FA87B8" w14:textId="77777777" w:rsidR="004350A9" w:rsidRDefault="004350A9" w:rsidP="004350A9">
      <w:r>
        <w:t>r1</w:t>
      </w:r>
    </w:p>
    <w:p w14:paraId="619747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R5-242038</w:t>
      </w:r>
      <w:r>
        <w:rPr>
          <w:color w:val="993300"/>
          <w:u w:val="single"/>
        </w:rPr>
        <w:t>.</w:t>
      </w:r>
    </w:p>
    <w:p w14:paraId="2318A180" w14:textId="342E85E6" w:rsidR="004350A9" w:rsidRDefault="004350A9" w:rsidP="004350A9">
      <w:pPr>
        <w:rPr>
          <w:rFonts w:ascii="Arial" w:hAnsi="Arial" w:cs="Arial"/>
          <w:b/>
          <w:sz w:val="24"/>
        </w:rPr>
      </w:pPr>
      <w:r>
        <w:rPr>
          <w:rFonts w:ascii="Arial" w:hAnsi="Arial" w:cs="Arial"/>
          <w:b/>
          <w:color w:val="0000FF"/>
          <w:sz w:val="24"/>
        </w:rPr>
        <w:t>R5-242038</w:t>
      </w:r>
      <w:r>
        <w:rPr>
          <w:rFonts w:ascii="Arial" w:hAnsi="Arial" w:cs="Arial"/>
          <w:b/>
          <w:color w:val="0000FF"/>
          <w:sz w:val="24"/>
        </w:rPr>
        <w:tab/>
      </w:r>
      <w:r>
        <w:rPr>
          <w:rFonts w:ascii="Arial" w:hAnsi="Arial" w:cs="Arial"/>
          <w:b/>
          <w:sz w:val="24"/>
        </w:rPr>
        <w:t>Correction to default configuration of SMTC for NCD-SSB</w:t>
      </w:r>
    </w:p>
    <w:p w14:paraId="42C4ED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2C82159E" w14:textId="77777777" w:rsidR="004350A9" w:rsidRDefault="004350A9" w:rsidP="004350A9">
      <w:pPr>
        <w:rPr>
          <w:color w:val="808080"/>
        </w:rPr>
      </w:pPr>
      <w:r>
        <w:rPr>
          <w:color w:val="808080"/>
        </w:rPr>
        <w:t>(Replaces R5-240676)</w:t>
      </w:r>
    </w:p>
    <w:p w14:paraId="0614AB5C" w14:textId="77777777" w:rsidR="004350A9" w:rsidRDefault="004350A9" w:rsidP="004350A9">
      <w:pPr>
        <w:rPr>
          <w:rFonts w:ascii="Arial" w:hAnsi="Arial" w:cs="Arial"/>
          <w:b/>
        </w:rPr>
      </w:pPr>
      <w:r>
        <w:rPr>
          <w:rFonts w:ascii="Arial" w:hAnsi="Arial" w:cs="Arial"/>
          <w:b/>
        </w:rPr>
        <w:t xml:space="preserve">Discussion: </w:t>
      </w:r>
    </w:p>
    <w:p w14:paraId="7E8A656A" w14:textId="77777777" w:rsidR="004350A9" w:rsidRDefault="004350A9" w:rsidP="004350A9">
      <w:r>
        <w:t>for email agreement</w:t>
      </w:r>
    </w:p>
    <w:p w14:paraId="201C027D" w14:textId="77777777" w:rsidR="004350A9" w:rsidRDefault="004350A9" w:rsidP="004350A9">
      <w:r>
        <w:t>Email agreed</w:t>
      </w:r>
    </w:p>
    <w:p w14:paraId="715414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89859" w14:textId="77777777" w:rsidR="004350A9" w:rsidRDefault="004350A9" w:rsidP="004350A9">
      <w:pPr>
        <w:pStyle w:val="Heading5"/>
      </w:pPr>
      <w:bookmarkStart w:id="176" w:name="_Toc161733196"/>
      <w:r>
        <w:t>5.3.8.2</w:t>
      </w:r>
      <w:r>
        <w:tab/>
        <w:t>TS 38.508-2</w:t>
      </w:r>
      <w:bookmarkEnd w:id="176"/>
    </w:p>
    <w:p w14:paraId="766A231D" w14:textId="77777777" w:rsidR="004350A9" w:rsidRDefault="004350A9" w:rsidP="004350A9">
      <w:pPr>
        <w:pStyle w:val="Heading5"/>
      </w:pPr>
      <w:bookmarkStart w:id="177" w:name="_Toc161733197"/>
      <w:r>
        <w:t>5.3.8.3</w:t>
      </w:r>
      <w:r>
        <w:tab/>
        <w:t>TS 38.521-1</w:t>
      </w:r>
      <w:bookmarkEnd w:id="177"/>
    </w:p>
    <w:p w14:paraId="72C4593C" w14:textId="77777777" w:rsidR="004350A9" w:rsidRDefault="004350A9" w:rsidP="004350A9">
      <w:pPr>
        <w:pStyle w:val="Heading6"/>
      </w:pPr>
      <w:bookmarkStart w:id="178" w:name="_Toc161733198"/>
      <w:r>
        <w:t>5.3.8.3.1</w:t>
      </w:r>
      <w:r>
        <w:tab/>
        <w:t>Tx Requirements (Clause 6)</w:t>
      </w:r>
      <w:bookmarkEnd w:id="178"/>
    </w:p>
    <w:p w14:paraId="2B19414D" w14:textId="77777777" w:rsidR="004350A9" w:rsidRDefault="004350A9" w:rsidP="004350A9">
      <w:pPr>
        <w:pStyle w:val="Heading6"/>
      </w:pPr>
      <w:bookmarkStart w:id="179" w:name="_Toc161733199"/>
      <w:r>
        <w:t>5.3.8.3.2</w:t>
      </w:r>
      <w:r>
        <w:tab/>
        <w:t>Rx Requirements (Clause 7)</w:t>
      </w:r>
      <w:bookmarkEnd w:id="179"/>
    </w:p>
    <w:p w14:paraId="0D3AAC2B" w14:textId="0C687ECA" w:rsidR="004350A9" w:rsidRDefault="004350A9" w:rsidP="004350A9">
      <w:pPr>
        <w:rPr>
          <w:rFonts w:ascii="Arial" w:hAnsi="Arial" w:cs="Arial"/>
          <w:b/>
          <w:sz w:val="24"/>
        </w:rPr>
      </w:pPr>
      <w:r>
        <w:rPr>
          <w:rFonts w:ascii="Arial" w:hAnsi="Arial" w:cs="Arial"/>
          <w:b/>
          <w:color w:val="0000FF"/>
          <w:sz w:val="24"/>
        </w:rPr>
        <w:t>R5-241369</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Refsens</w:t>
      </w:r>
      <w:proofErr w:type="spellEnd"/>
      <w:r>
        <w:rPr>
          <w:rFonts w:ascii="Arial" w:hAnsi="Arial" w:cs="Arial"/>
          <w:b/>
          <w:sz w:val="24"/>
        </w:rPr>
        <w:t xml:space="preserve"> TC for </w:t>
      </w:r>
      <w:proofErr w:type="spellStart"/>
      <w:r>
        <w:rPr>
          <w:rFonts w:ascii="Arial" w:hAnsi="Arial" w:cs="Arial"/>
          <w:b/>
          <w:sz w:val="24"/>
        </w:rPr>
        <w:t>RedCap</w:t>
      </w:r>
      <w:proofErr w:type="spellEnd"/>
      <w:r>
        <w:rPr>
          <w:rFonts w:ascii="Arial" w:hAnsi="Arial" w:cs="Arial"/>
          <w:b/>
          <w:sz w:val="24"/>
        </w:rPr>
        <w:t xml:space="preserve"> UE</w:t>
      </w:r>
    </w:p>
    <w:p w14:paraId="531BA4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CR-2732  Cat: F (Rel-18)</w:t>
      </w:r>
      <w:r>
        <w:rPr>
          <w:i/>
        </w:rPr>
        <w:br/>
      </w:r>
      <w:r>
        <w:rPr>
          <w:i/>
        </w:rPr>
        <w:br/>
      </w:r>
      <w:r>
        <w:rPr>
          <w:i/>
        </w:rPr>
        <w:tab/>
      </w:r>
      <w:r>
        <w:rPr>
          <w:i/>
        </w:rPr>
        <w:tab/>
      </w:r>
      <w:r>
        <w:rPr>
          <w:i/>
        </w:rPr>
        <w:tab/>
      </w:r>
      <w:r>
        <w:rPr>
          <w:i/>
        </w:rPr>
        <w:tab/>
      </w:r>
      <w:r>
        <w:rPr>
          <w:i/>
        </w:rPr>
        <w:tab/>
        <w:t>Source: China Unicom</w:t>
      </w:r>
    </w:p>
    <w:p w14:paraId="6D4021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F2B34" w14:textId="77777777" w:rsidR="004350A9" w:rsidRDefault="004350A9" w:rsidP="004350A9">
      <w:pPr>
        <w:pStyle w:val="Heading6"/>
      </w:pPr>
      <w:bookmarkStart w:id="180" w:name="_Toc161733200"/>
      <w:r>
        <w:lastRenderedPageBreak/>
        <w:t>5.3.8.3.3</w:t>
      </w:r>
      <w:r>
        <w:tab/>
        <w:t>Clauses 1-5 / Annexes</w:t>
      </w:r>
      <w:bookmarkEnd w:id="180"/>
    </w:p>
    <w:p w14:paraId="41431439" w14:textId="26BFC0A8" w:rsidR="004350A9" w:rsidRDefault="004350A9" w:rsidP="004350A9">
      <w:pPr>
        <w:rPr>
          <w:rFonts w:ascii="Arial" w:hAnsi="Arial" w:cs="Arial"/>
          <w:b/>
          <w:sz w:val="24"/>
        </w:rPr>
      </w:pPr>
      <w:r>
        <w:rPr>
          <w:rFonts w:ascii="Arial" w:hAnsi="Arial" w:cs="Arial"/>
          <w:b/>
          <w:color w:val="0000FF"/>
          <w:sz w:val="24"/>
        </w:rPr>
        <w:t>R5-240826</w:t>
      </w:r>
      <w:r>
        <w:rPr>
          <w:rFonts w:ascii="Arial" w:hAnsi="Arial" w:cs="Arial"/>
          <w:b/>
          <w:color w:val="0000FF"/>
          <w:sz w:val="24"/>
        </w:rPr>
        <w:tab/>
      </w:r>
      <w:r>
        <w:rPr>
          <w:rFonts w:ascii="Arial" w:hAnsi="Arial" w:cs="Arial"/>
          <w:b/>
          <w:sz w:val="24"/>
        </w:rPr>
        <w:t>Editorial, correcting Test case title for 7.3I.2 in Annex A</w:t>
      </w:r>
    </w:p>
    <w:p w14:paraId="79FF4E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CR-2666  Cat: F (Rel-18)</w:t>
      </w:r>
      <w:r>
        <w:rPr>
          <w:i/>
        </w:rPr>
        <w:br/>
      </w:r>
      <w:r>
        <w:rPr>
          <w:i/>
        </w:rPr>
        <w:br/>
      </w:r>
      <w:r>
        <w:rPr>
          <w:i/>
        </w:rPr>
        <w:tab/>
      </w:r>
      <w:r>
        <w:rPr>
          <w:i/>
        </w:rPr>
        <w:tab/>
      </w:r>
      <w:r>
        <w:rPr>
          <w:i/>
        </w:rPr>
        <w:tab/>
      </w:r>
      <w:r>
        <w:rPr>
          <w:i/>
        </w:rPr>
        <w:tab/>
      </w:r>
      <w:r>
        <w:rPr>
          <w:i/>
        </w:rPr>
        <w:tab/>
        <w:t>Source: Ericsson</w:t>
      </w:r>
    </w:p>
    <w:p w14:paraId="1ABF1D0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29DE9" w14:textId="77777777" w:rsidR="004350A9" w:rsidRDefault="004350A9" w:rsidP="004350A9">
      <w:pPr>
        <w:pStyle w:val="Heading5"/>
      </w:pPr>
      <w:bookmarkStart w:id="181" w:name="_Toc161733201"/>
      <w:r>
        <w:t>5.3.8.4</w:t>
      </w:r>
      <w:r>
        <w:tab/>
        <w:t>TS 38.521-2</w:t>
      </w:r>
      <w:bookmarkEnd w:id="181"/>
    </w:p>
    <w:p w14:paraId="189B7809" w14:textId="77777777" w:rsidR="004350A9" w:rsidRDefault="004350A9" w:rsidP="004350A9">
      <w:pPr>
        <w:pStyle w:val="Heading6"/>
      </w:pPr>
      <w:bookmarkStart w:id="182" w:name="_Toc161733202"/>
      <w:r>
        <w:t>5.3.8.4.1</w:t>
      </w:r>
      <w:r>
        <w:tab/>
        <w:t>Tx Requirements (Clause 6)</w:t>
      </w:r>
      <w:bookmarkEnd w:id="182"/>
    </w:p>
    <w:p w14:paraId="57A967C8" w14:textId="27C338E7" w:rsidR="004350A9" w:rsidRDefault="004350A9" w:rsidP="004350A9">
      <w:pPr>
        <w:rPr>
          <w:rFonts w:ascii="Arial" w:hAnsi="Arial" w:cs="Arial"/>
          <w:b/>
          <w:sz w:val="24"/>
        </w:rPr>
      </w:pPr>
      <w:r>
        <w:rPr>
          <w:rFonts w:ascii="Arial" w:hAnsi="Arial" w:cs="Arial"/>
          <w:b/>
          <w:color w:val="0000FF"/>
          <w:sz w:val="24"/>
        </w:rPr>
        <w:t>R5-240837</w:t>
      </w:r>
      <w:r>
        <w:rPr>
          <w:rFonts w:ascii="Arial" w:hAnsi="Arial" w:cs="Arial"/>
          <w:b/>
          <w:color w:val="0000FF"/>
          <w:sz w:val="24"/>
        </w:rPr>
        <w:tab/>
      </w:r>
      <w:r>
        <w:rPr>
          <w:rFonts w:ascii="Arial" w:hAnsi="Arial" w:cs="Arial"/>
          <w:b/>
          <w:sz w:val="24"/>
        </w:rPr>
        <w:t>Corrections on 6.2.3 for FR2 Redcap UE MPR test case for NS_202 and NS_203</w:t>
      </w:r>
    </w:p>
    <w:p w14:paraId="409F0E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CR-1021  Cat: F (Rel-18)</w:t>
      </w:r>
      <w:r>
        <w:rPr>
          <w:i/>
        </w:rPr>
        <w:br/>
      </w:r>
      <w:r>
        <w:rPr>
          <w:i/>
        </w:rPr>
        <w:br/>
      </w:r>
      <w:r>
        <w:rPr>
          <w:i/>
        </w:rPr>
        <w:tab/>
      </w:r>
      <w:r>
        <w:rPr>
          <w:i/>
        </w:rPr>
        <w:tab/>
      </w:r>
      <w:r>
        <w:rPr>
          <w:i/>
        </w:rPr>
        <w:tab/>
      </w:r>
      <w:r>
        <w:rPr>
          <w:i/>
        </w:rPr>
        <w:tab/>
      </w:r>
      <w:r>
        <w:rPr>
          <w:i/>
        </w:rPr>
        <w:tab/>
        <w:t>Source: ZTE Corporation</w:t>
      </w:r>
    </w:p>
    <w:p w14:paraId="51424BB0" w14:textId="77777777" w:rsidR="004350A9" w:rsidRDefault="004350A9" w:rsidP="004350A9">
      <w:pPr>
        <w:rPr>
          <w:rFonts w:ascii="Arial" w:hAnsi="Arial" w:cs="Arial"/>
          <w:b/>
        </w:rPr>
      </w:pPr>
      <w:r>
        <w:rPr>
          <w:rFonts w:ascii="Arial" w:hAnsi="Arial" w:cs="Arial"/>
          <w:b/>
        </w:rPr>
        <w:t xml:space="preserve">Discussion: </w:t>
      </w:r>
    </w:p>
    <w:p w14:paraId="7F772E83" w14:textId="77777777" w:rsidR="004350A9" w:rsidRDefault="004350A9" w:rsidP="004350A9">
      <w:r>
        <w:t>r1</w:t>
      </w:r>
    </w:p>
    <w:p w14:paraId="24411B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R5-241781</w:t>
      </w:r>
      <w:r>
        <w:rPr>
          <w:color w:val="993300"/>
          <w:u w:val="single"/>
        </w:rPr>
        <w:t>.</w:t>
      </w:r>
    </w:p>
    <w:p w14:paraId="27101E64" w14:textId="46448128" w:rsidR="004350A9" w:rsidRDefault="004350A9" w:rsidP="004350A9">
      <w:pPr>
        <w:rPr>
          <w:rFonts w:ascii="Arial" w:hAnsi="Arial" w:cs="Arial"/>
          <w:b/>
          <w:sz w:val="24"/>
        </w:rPr>
      </w:pPr>
      <w:r>
        <w:rPr>
          <w:rFonts w:ascii="Arial" w:hAnsi="Arial" w:cs="Arial"/>
          <w:b/>
          <w:color w:val="0000FF"/>
          <w:sz w:val="24"/>
        </w:rPr>
        <w:t>R5-241781</w:t>
      </w:r>
      <w:r>
        <w:rPr>
          <w:rFonts w:ascii="Arial" w:hAnsi="Arial" w:cs="Arial"/>
          <w:b/>
          <w:color w:val="0000FF"/>
          <w:sz w:val="24"/>
        </w:rPr>
        <w:tab/>
      </w:r>
      <w:r>
        <w:rPr>
          <w:rFonts w:ascii="Arial" w:hAnsi="Arial" w:cs="Arial"/>
          <w:b/>
          <w:sz w:val="24"/>
        </w:rPr>
        <w:t>Corrections on 6.2.3 for FR2 Redcap UE MPR test case for NS_202 and NS_203</w:t>
      </w:r>
    </w:p>
    <w:p w14:paraId="5C805D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CR-1021  rev 1 Cat: F (Rel-18)</w:t>
      </w:r>
      <w:r>
        <w:rPr>
          <w:i/>
        </w:rPr>
        <w:br/>
      </w:r>
      <w:r>
        <w:rPr>
          <w:i/>
        </w:rPr>
        <w:br/>
      </w:r>
      <w:r>
        <w:rPr>
          <w:i/>
        </w:rPr>
        <w:tab/>
      </w:r>
      <w:r>
        <w:rPr>
          <w:i/>
        </w:rPr>
        <w:tab/>
      </w:r>
      <w:r>
        <w:rPr>
          <w:i/>
        </w:rPr>
        <w:tab/>
      </w:r>
      <w:r>
        <w:rPr>
          <w:i/>
        </w:rPr>
        <w:tab/>
      </w:r>
      <w:r>
        <w:rPr>
          <w:i/>
        </w:rPr>
        <w:tab/>
        <w:t>Source: ZTE Corporation</w:t>
      </w:r>
    </w:p>
    <w:p w14:paraId="1DB54657" w14:textId="77777777" w:rsidR="004350A9" w:rsidRDefault="004350A9" w:rsidP="004350A9">
      <w:pPr>
        <w:rPr>
          <w:color w:val="808080"/>
        </w:rPr>
      </w:pPr>
      <w:r>
        <w:rPr>
          <w:color w:val="808080"/>
        </w:rPr>
        <w:t>(Replaces R5-240837)</w:t>
      </w:r>
    </w:p>
    <w:p w14:paraId="37314C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5434CD" w14:textId="7234BE91" w:rsidR="004350A9" w:rsidRDefault="004350A9" w:rsidP="004350A9">
      <w:pPr>
        <w:rPr>
          <w:rFonts w:ascii="Arial" w:hAnsi="Arial" w:cs="Arial"/>
          <w:b/>
          <w:sz w:val="24"/>
        </w:rPr>
      </w:pPr>
      <w:r>
        <w:rPr>
          <w:rFonts w:ascii="Arial" w:hAnsi="Arial" w:cs="Arial"/>
          <w:b/>
          <w:color w:val="0000FF"/>
          <w:sz w:val="24"/>
        </w:rPr>
        <w:t>R5-240838</w:t>
      </w:r>
      <w:r>
        <w:rPr>
          <w:rFonts w:ascii="Arial" w:hAnsi="Arial" w:cs="Arial"/>
          <w:b/>
          <w:color w:val="0000FF"/>
          <w:sz w:val="24"/>
        </w:rPr>
        <w:tab/>
      </w:r>
      <w:r>
        <w:rPr>
          <w:rFonts w:ascii="Arial" w:hAnsi="Arial" w:cs="Arial"/>
          <w:b/>
          <w:sz w:val="24"/>
        </w:rPr>
        <w:t>Corrections on 6.3.1 for FR2 Redcap UE minimum output power</w:t>
      </w:r>
    </w:p>
    <w:p w14:paraId="467998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CR-1022  Cat: F (Rel-18)</w:t>
      </w:r>
      <w:r>
        <w:rPr>
          <w:i/>
        </w:rPr>
        <w:br/>
      </w:r>
      <w:r>
        <w:rPr>
          <w:i/>
        </w:rPr>
        <w:br/>
      </w:r>
      <w:r>
        <w:rPr>
          <w:i/>
        </w:rPr>
        <w:tab/>
      </w:r>
      <w:r>
        <w:rPr>
          <w:i/>
        </w:rPr>
        <w:tab/>
      </w:r>
      <w:r>
        <w:rPr>
          <w:i/>
        </w:rPr>
        <w:tab/>
      </w:r>
      <w:r>
        <w:rPr>
          <w:i/>
        </w:rPr>
        <w:tab/>
      </w:r>
      <w:r>
        <w:rPr>
          <w:i/>
        </w:rPr>
        <w:tab/>
        <w:t>Source: ZTE Corporation</w:t>
      </w:r>
    </w:p>
    <w:p w14:paraId="1396E6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52955C" w14:textId="77777777" w:rsidR="004350A9" w:rsidRDefault="004350A9" w:rsidP="004350A9">
      <w:pPr>
        <w:pStyle w:val="Heading6"/>
      </w:pPr>
      <w:bookmarkStart w:id="183" w:name="_Toc161733203"/>
      <w:r>
        <w:t>5.3.8.4.2</w:t>
      </w:r>
      <w:r>
        <w:tab/>
        <w:t>Rx Requirements (Clause 7)</w:t>
      </w:r>
      <w:bookmarkEnd w:id="183"/>
    </w:p>
    <w:p w14:paraId="422092B6" w14:textId="77777777" w:rsidR="004350A9" w:rsidRDefault="004350A9" w:rsidP="004350A9">
      <w:pPr>
        <w:pStyle w:val="Heading6"/>
      </w:pPr>
      <w:bookmarkStart w:id="184" w:name="_Toc161733204"/>
      <w:r>
        <w:t>5.3.8.4.3</w:t>
      </w:r>
      <w:r>
        <w:tab/>
        <w:t>Clauses 1-5 / Annexes</w:t>
      </w:r>
      <w:bookmarkEnd w:id="184"/>
    </w:p>
    <w:p w14:paraId="5322E905" w14:textId="77777777" w:rsidR="004350A9" w:rsidRDefault="004350A9" w:rsidP="004350A9">
      <w:pPr>
        <w:pStyle w:val="Heading5"/>
      </w:pPr>
      <w:bookmarkStart w:id="185" w:name="_Toc161733205"/>
      <w:r>
        <w:t>5.3.8.5</w:t>
      </w:r>
      <w:r>
        <w:tab/>
        <w:t>TS 38.521-4</w:t>
      </w:r>
      <w:bookmarkEnd w:id="185"/>
    </w:p>
    <w:p w14:paraId="57F27C6D" w14:textId="77777777" w:rsidR="004350A9" w:rsidRDefault="004350A9" w:rsidP="004350A9">
      <w:pPr>
        <w:pStyle w:val="Heading6"/>
      </w:pPr>
      <w:bookmarkStart w:id="186" w:name="_Toc161733206"/>
      <w:r>
        <w:t>5.3.8.5.1</w:t>
      </w:r>
      <w:r>
        <w:tab/>
        <w:t xml:space="preserve">Conducted </w:t>
      </w:r>
      <w:proofErr w:type="spellStart"/>
      <w:r>
        <w:t>Demod</w:t>
      </w:r>
      <w:proofErr w:type="spellEnd"/>
      <w:r>
        <w:t xml:space="preserve"> Performance and CSI Reporting Requirements (Clauses 5&amp;6)</w:t>
      </w:r>
      <w:bookmarkEnd w:id="186"/>
    </w:p>
    <w:p w14:paraId="78E6EE36" w14:textId="614D8199" w:rsidR="004350A9" w:rsidRDefault="004350A9" w:rsidP="004350A9">
      <w:pPr>
        <w:rPr>
          <w:rFonts w:ascii="Arial" w:hAnsi="Arial" w:cs="Arial"/>
          <w:b/>
          <w:sz w:val="24"/>
        </w:rPr>
      </w:pPr>
      <w:r>
        <w:rPr>
          <w:rFonts w:ascii="Arial" w:hAnsi="Arial" w:cs="Arial"/>
          <w:b/>
          <w:color w:val="0000FF"/>
          <w:sz w:val="24"/>
        </w:rPr>
        <w:t>R5-240677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6.3.1.1.1</w:t>
      </w:r>
    </w:p>
    <w:p w14:paraId="435E67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CR-0797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017E7EE" w14:textId="77777777" w:rsidR="004350A9" w:rsidRDefault="004350A9" w:rsidP="004350A9">
      <w:pPr>
        <w:rPr>
          <w:rFonts w:ascii="Arial" w:hAnsi="Arial" w:cs="Arial"/>
          <w:b/>
        </w:rPr>
      </w:pPr>
      <w:r>
        <w:rPr>
          <w:rFonts w:ascii="Arial" w:hAnsi="Arial" w:cs="Arial"/>
          <w:b/>
        </w:rPr>
        <w:t xml:space="preserve">Discussion: </w:t>
      </w:r>
    </w:p>
    <w:p w14:paraId="3BE2A539" w14:textId="77777777" w:rsidR="004350A9" w:rsidRDefault="004350A9" w:rsidP="004350A9">
      <w:r>
        <w:t>r2</w:t>
      </w:r>
    </w:p>
    <w:p w14:paraId="6E42A3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R5-241960</w:t>
      </w:r>
      <w:r>
        <w:rPr>
          <w:color w:val="993300"/>
          <w:u w:val="single"/>
        </w:rPr>
        <w:t>.</w:t>
      </w:r>
    </w:p>
    <w:p w14:paraId="26DCB0F5" w14:textId="2C1B3FD9" w:rsidR="004350A9" w:rsidRDefault="004350A9" w:rsidP="004350A9">
      <w:pPr>
        <w:rPr>
          <w:rFonts w:ascii="Arial" w:hAnsi="Arial" w:cs="Arial"/>
          <w:b/>
          <w:sz w:val="24"/>
        </w:rPr>
      </w:pPr>
      <w:r>
        <w:rPr>
          <w:rFonts w:ascii="Arial" w:hAnsi="Arial" w:cs="Arial"/>
          <w:b/>
          <w:color w:val="0000FF"/>
          <w:sz w:val="24"/>
        </w:rPr>
        <w:t>R5-241960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6.3.1.1.1</w:t>
      </w:r>
    </w:p>
    <w:p w14:paraId="51DFA1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E9F960" w14:textId="77777777" w:rsidR="004350A9" w:rsidRDefault="004350A9" w:rsidP="004350A9">
      <w:pPr>
        <w:rPr>
          <w:color w:val="808080"/>
        </w:rPr>
      </w:pPr>
      <w:r>
        <w:rPr>
          <w:color w:val="808080"/>
        </w:rPr>
        <w:t>(Replaces R5-240677)</w:t>
      </w:r>
    </w:p>
    <w:p w14:paraId="381419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08D27" w14:textId="235E1D55" w:rsidR="004350A9" w:rsidRDefault="004350A9" w:rsidP="004350A9">
      <w:pPr>
        <w:rPr>
          <w:rFonts w:ascii="Arial" w:hAnsi="Arial" w:cs="Arial"/>
          <w:b/>
          <w:sz w:val="24"/>
        </w:rPr>
      </w:pPr>
      <w:r>
        <w:rPr>
          <w:rFonts w:ascii="Arial" w:hAnsi="Arial" w:cs="Arial"/>
          <w:b/>
          <w:color w:val="0000FF"/>
          <w:sz w:val="24"/>
        </w:rPr>
        <w:t>R5-240678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6.3.1.2.1</w:t>
      </w:r>
    </w:p>
    <w:p w14:paraId="7883C4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1C6A84" w14:textId="77777777" w:rsidR="004350A9" w:rsidRDefault="004350A9" w:rsidP="004350A9">
      <w:pPr>
        <w:rPr>
          <w:rFonts w:ascii="Arial" w:hAnsi="Arial" w:cs="Arial"/>
          <w:b/>
        </w:rPr>
      </w:pPr>
      <w:r>
        <w:rPr>
          <w:rFonts w:ascii="Arial" w:hAnsi="Arial" w:cs="Arial"/>
          <w:b/>
        </w:rPr>
        <w:t xml:space="preserve">Discussion: </w:t>
      </w:r>
    </w:p>
    <w:p w14:paraId="586CBA41" w14:textId="77777777" w:rsidR="004350A9" w:rsidRDefault="004350A9" w:rsidP="004350A9">
      <w:r>
        <w:t>r1</w:t>
      </w:r>
    </w:p>
    <w:p w14:paraId="7848FF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R5-241817</w:t>
      </w:r>
      <w:r>
        <w:rPr>
          <w:color w:val="993300"/>
          <w:u w:val="single"/>
        </w:rPr>
        <w:t>.</w:t>
      </w:r>
    </w:p>
    <w:p w14:paraId="1DA7A556" w14:textId="35024FEA" w:rsidR="004350A9" w:rsidRDefault="004350A9" w:rsidP="004350A9">
      <w:pPr>
        <w:rPr>
          <w:rFonts w:ascii="Arial" w:hAnsi="Arial" w:cs="Arial"/>
          <w:b/>
          <w:sz w:val="24"/>
        </w:rPr>
      </w:pPr>
      <w:r>
        <w:rPr>
          <w:rFonts w:ascii="Arial" w:hAnsi="Arial" w:cs="Arial"/>
          <w:b/>
          <w:color w:val="0000FF"/>
          <w:sz w:val="24"/>
        </w:rPr>
        <w:t>R5-241817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6.3.1.2.1</w:t>
      </w:r>
    </w:p>
    <w:p w14:paraId="121C05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3C2E0" w14:textId="77777777" w:rsidR="004350A9" w:rsidRDefault="004350A9" w:rsidP="004350A9">
      <w:pPr>
        <w:rPr>
          <w:color w:val="808080"/>
        </w:rPr>
      </w:pPr>
      <w:r>
        <w:rPr>
          <w:color w:val="808080"/>
        </w:rPr>
        <w:t>(Replaces R5-240678)</w:t>
      </w:r>
    </w:p>
    <w:p w14:paraId="579DB5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B16AD4" w14:textId="01A40F1E" w:rsidR="004350A9" w:rsidRDefault="004350A9" w:rsidP="004350A9">
      <w:pPr>
        <w:rPr>
          <w:rFonts w:ascii="Arial" w:hAnsi="Arial" w:cs="Arial"/>
          <w:b/>
          <w:sz w:val="24"/>
        </w:rPr>
      </w:pPr>
      <w:r>
        <w:rPr>
          <w:rFonts w:ascii="Arial" w:hAnsi="Arial" w:cs="Arial"/>
          <w:b/>
          <w:color w:val="0000FF"/>
          <w:sz w:val="24"/>
        </w:rPr>
        <w:t>R5-240679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6.3.2.2.7</w:t>
      </w:r>
    </w:p>
    <w:p w14:paraId="3DCBB3D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FD785" w14:textId="77777777" w:rsidR="004350A9" w:rsidRDefault="004350A9" w:rsidP="004350A9">
      <w:pPr>
        <w:rPr>
          <w:rFonts w:ascii="Arial" w:hAnsi="Arial" w:cs="Arial"/>
          <w:b/>
        </w:rPr>
      </w:pPr>
      <w:r>
        <w:rPr>
          <w:rFonts w:ascii="Arial" w:hAnsi="Arial" w:cs="Arial"/>
          <w:b/>
        </w:rPr>
        <w:t xml:space="preserve">Discussion: </w:t>
      </w:r>
    </w:p>
    <w:p w14:paraId="125470A6" w14:textId="77777777" w:rsidR="004350A9" w:rsidRDefault="004350A9" w:rsidP="004350A9">
      <w:r>
        <w:t>r1</w:t>
      </w:r>
    </w:p>
    <w:p w14:paraId="4C1AD8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R5-241961</w:t>
      </w:r>
      <w:r>
        <w:rPr>
          <w:color w:val="993300"/>
          <w:u w:val="single"/>
        </w:rPr>
        <w:t>.</w:t>
      </w:r>
    </w:p>
    <w:p w14:paraId="16A67131" w14:textId="4BE6B080" w:rsidR="004350A9" w:rsidRDefault="004350A9" w:rsidP="004350A9">
      <w:pPr>
        <w:rPr>
          <w:rFonts w:ascii="Arial" w:hAnsi="Arial" w:cs="Arial"/>
          <w:b/>
          <w:sz w:val="24"/>
        </w:rPr>
      </w:pPr>
      <w:r>
        <w:rPr>
          <w:rFonts w:ascii="Arial" w:hAnsi="Arial" w:cs="Arial"/>
          <w:b/>
          <w:color w:val="0000FF"/>
          <w:sz w:val="24"/>
        </w:rPr>
        <w:t>R5-241961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6.3.2.2.7</w:t>
      </w:r>
    </w:p>
    <w:p w14:paraId="3EF43A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17882" w14:textId="77777777" w:rsidR="004350A9" w:rsidRDefault="004350A9" w:rsidP="004350A9">
      <w:pPr>
        <w:rPr>
          <w:color w:val="808080"/>
        </w:rPr>
      </w:pPr>
      <w:r>
        <w:rPr>
          <w:color w:val="808080"/>
        </w:rPr>
        <w:t>(Replaces R5-240679)</w:t>
      </w:r>
    </w:p>
    <w:p w14:paraId="6AEBDE2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0DAFF8" w14:textId="59C92EFB" w:rsidR="004350A9" w:rsidRDefault="004350A9" w:rsidP="004350A9">
      <w:pPr>
        <w:rPr>
          <w:rFonts w:ascii="Arial" w:hAnsi="Arial" w:cs="Arial"/>
          <w:b/>
          <w:sz w:val="24"/>
        </w:rPr>
      </w:pPr>
      <w:r>
        <w:rPr>
          <w:rFonts w:ascii="Arial" w:hAnsi="Arial" w:cs="Arial"/>
          <w:b/>
          <w:color w:val="0000FF"/>
          <w:sz w:val="24"/>
        </w:rPr>
        <w:t>R5-240827</w:t>
      </w:r>
      <w:r>
        <w:rPr>
          <w:rFonts w:ascii="Arial" w:hAnsi="Arial" w:cs="Arial"/>
          <w:b/>
          <w:color w:val="0000FF"/>
          <w:sz w:val="24"/>
        </w:rPr>
        <w:tab/>
      </w:r>
      <w:r>
        <w:rPr>
          <w:rFonts w:ascii="Arial" w:hAnsi="Arial" w:cs="Arial"/>
          <w:b/>
          <w:sz w:val="24"/>
        </w:rPr>
        <w:t xml:space="preserve">Correction of TT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 5.3.2.1.4 and 5.3.2.2.4</w:t>
      </w:r>
    </w:p>
    <w:p w14:paraId="349EFF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CR-0800  Cat: F (Rel-18)</w:t>
      </w:r>
      <w:r>
        <w:rPr>
          <w:i/>
        </w:rPr>
        <w:br/>
      </w:r>
      <w:r>
        <w:rPr>
          <w:i/>
        </w:rPr>
        <w:br/>
      </w:r>
      <w:r>
        <w:rPr>
          <w:i/>
        </w:rPr>
        <w:tab/>
      </w:r>
      <w:r>
        <w:rPr>
          <w:i/>
        </w:rPr>
        <w:tab/>
      </w:r>
      <w:r>
        <w:rPr>
          <w:i/>
        </w:rPr>
        <w:tab/>
      </w:r>
      <w:r>
        <w:rPr>
          <w:i/>
        </w:rPr>
        <w:tab/>
      </w:r>
      <w:r>
        <w:rPr>
          <w:i/>
        </w:rPr>
        <w:tab/>
        <w:t>Source: Ericsson</w:t>
      </w:r>
    </w:p>
    <w:p w14:paraId="5EA717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E61C7" w14:textId="727EAFF7" w:rsidR="004350A9" w:rsidRDefault="004350A9" w:rsidP="004350A9">
      <w:pPr>
        <w:rPr>
          <w:rFonts w:ascii="Arial" w:hAnsi="Arial" w:cs="Arial"/>
          <w:b/>
          <w:sz w:val="24"/>
        </w:rPr>
      </w:pPr>
      <w:r>
        <w:rPr>
          <w:rFonts w:ascii="Arial" w:hAnsi="Arial" w:cs="Arial"/>
          <w:b/>
          <w:color w:val="0000FF"/>
          <w:sz w:val="24"/>
        </w:rPr>
        <w:t>R5-241113</w:t>
      </w:r>
      <w:r>
        <w:rPr>
          <w:rFonts w:ascii="Arial" w:hAnsi="Arial" w:cs="Arial"/>
          <w:b/>
          <w:color w:val="0000FF"/>
          <w:sz w:val="24"/>
        </w:rPr>
        <w:tab/>
      </w:r>
      <w:r>
        <w:rPr>
          <w:rFonts w:ascii="Arial" w:hAnsi="Arial" w:cs="Arial"/>
          <w:b/>
          <w:sz w:val="24"/>
        </w:rPr>
        <w:t xml:space="preserve">Correction to 1Rx FR1 PDSCH and PDCCH performance for </w:t>
      </w:r>
      <w:proofErr w:type="spellStart"/>
      <w:r>
        <w:rPr>
          <w:rFonts w:ascii="Arial" w:hAnsi="Arial" w:cs="Arial"/>
          <w:b/>
          <w:sz w:val="24"/>
        </w:rPr>
        <w:t>RedCap</w:t>
      </w:r>
      <w:proofErr w:type="spellEnd"/>
    </w:p>
    <w:p w14:paraId="250825C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CR-0805  Cat: F (Rel-18)</w:t>
      </w:r>
      <w:r>
        <w:rPr>
          <w:i/>
        </w:rPr>
        <w:br/>
      </w:r>
      <w:r>
        <w:rPr>
          <w:i/>
        </w:rPr>
        <w:br/>
      </w:r>
      <w:r>
        <w:rPr>
          <w:i/>
        </w:rPr>
        <w:tab/>
      </w:r>
      <w:r>
        <w:rPr>
          <w:i/>
        </w:rPr>
        <w:tab/>
      </w:r>
      <w:r>
        <w:rPr>
          <w:i/>
        </w:rPr>
        <w:tab/>
      </w:r>
      <w:r>
        <w:rPr>
          <w:i/>
        </w:rPr>
        <w:tab/>
      </w:r>
      <w:r>
        <w:rPr>
          <w:i/>
        </w:rPr>
        <w:tab/>
        <w:t>Source: Anritsu</w:t>
      </w:r>
    </w:p>
    <w:p w14:paraId="396069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75EED0" w14:textId="4866B5CE" w:rsidR="004350A9" w:rsidRDefault="004350A9" w:rsidP="004350A9">
      <w:pPr>
        <w:rPr>
          <w:rFonts w:ascii="Arial" w:hAnsi="Arial" w:cs="Arial"/>
          <w:b/>
          <w:sz w:val="24"/>
        </w:rPr>
      </w:pPr>
      <w:r>
        <w:rPr>
          <w:rFonts w:ascii="Arial" w:hAnsi="Arial" w:cs="Arial"/>
          <w:b/>
          <w:color w:val="0000FF"/>
          <w:sz w:val="24"/>
        </w:rPr>
        <w:t>R5-241142</w:t>
      </w:r>
      <w:r>
        <w:rPr>
          <w:rFonts w:ascii="Arial" w:hAnsi="Arial" w:cs="Arial"/>
          <w:b/>
          <w:color w:val="0000FF"/>
          <w:sz w:val="24"/>
        </w:rPr>
        <w:tab/>
      </w:r>
      <w:r>
        <w:rPr>
          <w:rFonts w:ascii="Arial" w:hAnsi="Arial" w:cs="Arial"/>
          <w:b/>
          <w:sz w:val="24"/>
        </w:rPr>
        <w:t xml:space="preserve">Addition of 6.2.1.1.2.1 test for </w:t>
      </w:r>
      <w:proofErr w:type="spellStart"/>
      <w:r>
        <w:rPr>
          <w:rFonts w:ascii="Arial" w:hAnsi="Arial" w:cs="Arial"/>
          <w:b/>
          <w:sz w:val="24"/>
        </w:rPr>
        <w:t>RedCap</w:t>
      </w:r>
      <w:proofErr w:type="spellEnd"/>
    </w:p>
    <w:p w14:paraId="7720E7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CR-0810  Cat: F (Rel-18)</w:t>
      </w:r>
      <w:r>
        <w:rPr>
          <w:i/>
        </w:rPr>
        <w:br/>
      </w:r>
      <w:r>
        <w:rPr>
          <w:i/>
        </w:rPr>
        <w:br/>
      </w:r>
      <w:r>
        <w:rPr>
          <w:i/>
        </w:rPr>
        <w:tab/>
      </w:r>
      <w:r>
        <w:rPr>
          <w:i/>
        </w:rPr>
        <w:tab/>
      </w:r>
      <w:r>
        <w:rPr>
          <w:i/>
        </w:rPr>
        <w:tab/>
      </w:r>
      <w:r>
        <w:rPr>
          <w:i/>
        </w:rPr>
        <w:tab/>
      </w:r>
      <w:r>
        <w:rPr>
          <w:i/>
        </w:rPr>
        <w:tab/>
        <w:t>Source: QUALCOMM Europe Inc. - Italy</w:t>
      </w:r>
    </w:p>
    <w:p w14:paraId="34C2BEE9" w14:textId="77777777" w:rsidR="004350A9" w:rsidRDefault="004350A9" w:rsidP="004350A9">
      <w:pPr>
        <w:rPr>
          <w:rFonts w:ascii="Arial" w:hAnsi="Arial" w:cs="Arial"/>
          <w:b/>
        </w:rPr>
      </w:pPr>
      <w:r>
        <w:rPr>
          <w:rFonts w:ascii="Arial" w:hAnsi="Arial" w:cs="Arial"/>
          <w:b/>
        </w:rPr>
        <w:t xml:space="preserve">Discussion: </w:t>
      </w:r>
    </w:p>
    <w:p w14:paraId="052106DB" w14:textId="77777777" w:rsidR="004350A9" w:rsidRDefault="004350A9" w:rsidP="004350A9">
      <w:r>
        <w:t>late doc</w:t>
      </w:r>
    </w:p>
    <w:p w14:paraId="6E46AA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7B8C18" w14:textId="7799FF67" w:rsidR="004350A9" w:rsidRDefault="004350A9" w:rsidP="004350A9">
      <w:pPr>
        <w:rPr>
          <w:rFonts w:ascii="Arial" w:hAnsi="Arial" w:cs="Arial"/>
          <w:b/>
          <w:sz w:val="24"/>
        </w:rPr>
      </w:pPr>
      <w:r>
        <w:rPr>
          <w:rFonts w:ascii="Arial" w:hAnsi="Arial" w:cs="Arial"/>
          <w:b/>
          <w:color w:val="0000FF"/>
          <w:sz w:val="24"/>
        </w:rPr>
        <w:t>R5-241143</w:t>
      </w:r>
      <w:r>
        <w:rPr>
          <w:rFonts w:ascii="Arial" w:hAnsi="Arial" w:cs="Arial"/>
          <w:b/>
          <w:color w:val="0000FF"/>
          <w:sz w:val="24"/>
        </w:rPr>
        <w:tab/>
      </w:r>
      <w:r>
        <w:rPr>
          <w:rFonts w:ascii="Arial" w:hAnsi="Arial" w:cs="Arial"/>
          <w:b/>
          <w:sz w:val="24"/>
        </w:rPr>
        <w:t xml:space="preserve">Update incorrect reference to SDR test in Table 5.1.1.11-1 for </w:t>
      </w:r>
      <w:proofErr w:type="spellStart"/>
      <w:r>
        <w:rPr>
          <w:rFonts w:ascii="Arial" w:hAnsi="Arial" w:cs="Arial"/>
          <w:b/>
          <w:sz w:val="24"/>
        </w:rPr>
        <w:t>RedCap</w:t>
      </w:r>
      <w:proofErr w:type="spellEnd"/>
    </w:p>
    <w:p w14:paraId="37F236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CR-0811  Cat: F (Rel-18)</w:t>
      </w:r>
      <w:r>
        <w:rPr>
          <w:i/>
        </w:rPr>
        <w:br/>
      </w:r>
      <w:r>
        <w:rPr>
          <w:i/>
        </w:rPr>
        <w:br/>
      </w:r>
      <w:r>
        <w:rPr>
          <w:i/>
        </w:rPr>
        <w:tab/>
      </w:r>
      <w:r>
        <w:rPr>
          <w:i/>
        </w:rPr>
        <w:tab/>
      </w:r>
      <w:r>
        <w:rPr>
          <w:i/>
        </w:rPr>
        <w:tab/>
      </w:r>
      <w:r>
        <w:rPr>
          <w:i/>
        </w:rPr>
        <w:tab/>
      </w:r>
      <w:r>
        <w:rPr>
          <w:i/>
        </w:rPr>
        <w:tab/>
        <w:t>Source: QUALCOMM Europe Inc. - Italy</w:t>
      </w:r>
    </w:p>
    <w:p w14:paraId="72990B25" w14:textId="77777777" w:rsidR="004350A9" w:rsidRDefault="004350A9" w:rsidP="004350A9">
      <w:pPr>
        <w:rPr>
          <w:rFonts w:ascii="Arial" w:hAnsi="Arial" w:cs="Arial"/>
          <w:b/>
        </w:rPr>
      </w:pPr>
      <w:r>
        <w:rPr>
          <w:rFonts w:ascii="Arial" w:hAnsi="Arial" w:cs="Arial"/>
          <w:b/>
        </w:rPr>
        <w:t xml:space="preserve">Discussion: </w:t>
      </w:r>
    </w:p>
    <w:p w14:paraId="5CE997D4" w14:textId="77777777" w:rsidR="004350A9" w:rsidRDefault="004350A9" w:rsidP="004350A9">
      <w:r>
        <w:t>late doc</w:t>
      </w:r>
    </w:p>
    <w:p w14:paraId="16FE2D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A0E0CA" w14:textId="24910452" w:rsidR="004350A9" w:rsidRDefault="004350A9" w:rsidP="004350A9">
      <w:pPr>
        <w:rPr>
          <w:rFonts w:ascii="Arial" w:hAnsi="Arial" w:cs="Arial"/>
          <w:b/>
          <w:sz w:val="24"/>
        </w:rPr>
      </w:pPr>
      <w:r>
        <w:rPr>
          <w:rFonts w:ascii="Arial" w:hAnsi="Arial" w:cs="Arial"/>
          <w:b/>
          <w:color w:val="0000FF"/>
          <w:sz w:val="24"/>
        </w:rPr>
        <w:t>R5-241175</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RedCap</w:t>
      </w:r>
      <w:proofErr w:type="spellEnd"/>
      <w:r>
        <w:rPr>
          <w:rFonts w:ascii="Arial" w:hAnsi="Arial" w:cs="Arial"/>
          <w:b/>
          <w:sz w:val="24"/>
        </w:rPr>
        <w:t xml:space="preserve"> CSI Test Case message exceptions</w:t>
      </w:r>
    </w:p>
    <w:p w14:paraId="2D0D5D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CR-0823  Cat: F (Rel-18)</w:t>
      </w:r>
      <w:r>
        <w:rPr>
          <w:i/>
        </w:rPr>
        <w:br/>
      </w:r>
      <w:r>
        <w:rPr>
          <w:i/>
        </w:rPr>
        <w:br/>
      </w:r>
      <w:r>
        <w:rPr>
          <w:i/>
        </w:rPr>
        <w:tab/>
      </w:r>
      <w:r>
        <w:rPr>
          <w:i/>
        </w:rPr>
        <w:tab/>
      </w:r>
      <w:r>
        <w:rPr>
          <w:i/>
        </w:rPr>
        <w:tab/>
      </w:r>
      <w:r>
        <w:rPr>
          <w:i/>
        </w:rPr>
        <w:tab/>
      </w:r>
      <w:r>
        <w:rPr>
          <w:i/>
        </w:rPr>
        <w:tab/>
        <w:t>Source: Rohde &amp; Schwarz</w:t>
      </w:r>
    </w:p>
    <w:p w14:paraId="180997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1388F9" w14:textId="77777777" w:rsidR="004350A9" w:rsidRDefault="004350A9" w:rsidP="004350A9">
      <w:pPr>
        <w:pStyle w:val="Heading6"/>
      </w:pPr>
      <w:bookmarkStart w:id="187" w:name="_Toc161733207"/>
      <w:r>
        <w:t>5.3.8.5.2</w:t>
      </w:r>
      <w:r>
        <w:tab/>
        <w:t xml:space="preserve">Radiated </w:t>
      </w:r>
      <w:proofErr w:type="spellStart"/>
      <w:r>
        <w:t>Demod</w:t>
      </w:r>
      <w:proofErr w:type="spellEnd"/>
      <w:r>
        <w:t xml:space="preserve"> Performance and CSI Reporting Requirements (Clauses 7&amp;8)</w:t>
      </w:r>
      <w:bookmarkEnd w:id="187"/>
    </w:p>
    <w:p w14:paraId="6F8835D3" w14:textId="1EE59EE6" w:rsidR="004350A9" w:rsidRDefault="004350A9" w:rsidP="004350A9">
      <w:pPr>
        <w:rPr>
          <w:rFonts w:ascii="Arial" w:hAnsi="Arial" w:cs="Arial"/>
          <w:b/>
          <w:sz w:val="24"/>
        </w:rPr>
      </w:pPr>
      <w:r>
        <w:rPr>
          <w:rFonts w:ascii="Arial" w:hAnsi="Arial" w:cs="Arial"/>
          <w:b/>
          <w:color w:val="0000FF"/>
          <w:sz w:val="24"/>
        </w:rPr>
        <w:t>R5-241141</w:t>
      </w:r>
      <w:r>
        <w:rPr>
          <w:rFonts w:ascii="Arial" w:hAnsi="Arial" w:cs="Arial"/>
          <w:b/>
          <w:color w:val="0000FF"/>
          <w:sz w:val="24"/>
        </w:rPr>
        <w:tab/>
      </w:r>
      <w:r>
        <w:rPr>
          <w:rFonts w:ascii="Arial" w:hAnsi="Arial" w:cs="Arial"/>
          <w:b/>
          <w:sz w:val="24"/>
        </w:rPr>
        <w:t xml:space="preserve">Addition of FR2 SDR test for </w:t>
      </w:r>
      <w:proofErr w:type="spellStart"/>
      <w:r>
        <w:rPr>
          <w:rFonts w:ascii="Arial" w:hAnsi="Arial" w:cs="Arial"/>
          <w:b/>
          <w:sz w:val="24"/>
        </w:rPr>
        <w:t>RedCap</w:t>
      </w:r>
      <w:proofErr w:type="spellEnd"/>
    </w:p>
    <w:p w14:paraId="431347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CR-0809  Cat: F (Rel-18)</w:t>
      </w:r>
      <w:r>
        <w:rPr>
          <w:i/>
        </w:rPr>
        <w:br/>
      </w:r>
      <w:r>
        <w:rPr>
          <w:i/>
        </w:rPr>
        <w:br/>
      </w:r>
      <w:r>
        <w:rPr>
          <w:i/>
        </w:rPr>
        <w:tab/>
      </w:r>
      <w:r>
        <w:rPr>
          <w:i/>
        </w:rPr>
        <w:tab/>
      </w:r>
      <w:r>
        <w:rPr>
          <w:i/>
        </w:rPr>
        <w:tab/>
      </w:r>
      <w:r>
        <w:rPr>
          <w:i/>
        </w:rPr>
        <w:tab/>
      </w:r>
      <w:r>
        <w:rPr>
          <w:i/>
        </w:rPr>
        <w:tab/>
        <w:t>Source: QUALCOMM Europe Inc. - Italy</w:t>
      </w:r>
    </w:p>
    <w:p w14:paraId="75813048" w14:textId="77777777" w:rsidR="004350A9" w:rsidRDefault="004350A9" w:rsidP="004350A9">
      <w:pPr>
        <w:rPr>
          <w:rFonts w:ascii="Arial" w:hAnsi="Arial" w:cs="Arial"/>
          <w:b/>
        </w:rPr>
      </w:pPr>
      <w:r>
        <w:rPr>
          <w:rFonts w:ascii="Arial" w:hAnsi="Arial" w:cs="Arial"/>
          <w:b/>
        </w:rPr>
        <w:t xml:space="preserve">Discussion: </w:t>
      </w:r>
    </w:p>
    <w:p w14:paraId="69AB9A6E" w14:textId="77777777" w:rsidR="004350A9" w:rsidRDefault="004350A9" w:rsidP="004350A9">
      <w:r>
        <w:lastRenderedPageBreak/>
        <w:t>late doc</w:t>
      </w:r>
    </w:p>
    <w:p w14:paraId="216DDF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15820" w14:textId="77777777" w:rsidR="004350A9" w:rsidRDefault="004350A9" w:rsidP="004350A9">
      <w:pPr>
        <w:pStyle w:val="Heading6"/>
      </w:pPr>
      <w:bookmarkStart w:id="188" w:name="_Toc161733208"/>
      <w:r>
        <w:t>5.3.8.5.3</w:t>
      </w:r>
      <w:r>
        <w:tab/>
        <w:t xml:space="preserve">Interworking </w:t>
      </w:r>
      <w:proofErr w:type="spellStart"/>
      <w:r>
        <w:t>Demod</w:t>
      </w:r>
      <w:proofErr w:type="spellEnd"/>
      <w:r>
        <w:t xml:space="preserve"> Performance and CSI Reporting Requirements (Clauses 9&amp;10)</w:t>
      </w:r>
      <w:bookmarkEnd w:id="188"/>
    </w:p>
    <w:p w14:paraId="7C5B90B1" w14:textId="77777777" w:rsidR="004350A9" w:rsidRDefault="004350A9" w:rsidP="004350A9">
      <w:pPr>
        <w:pStyle w:val="Heading6"/>
      </w:pPr>
      <w:bookmarkStart w:id="189" w:name="_Toc161733209"/>
      <w:r>
        <w:t>5.3.8.5.4</w:t>
      </w:r>
      <w:r>
        <w:tab/>
        <w:t>Clauses 1-4 / Annexes</w:t>
      </w:r>
      <w:bookmarkEnd w:id="189"/>
    </w:p>
    <w:p w14:paraId="29CEA00C" w14:textId="02775158" w:rsidR="004350A9" w:rsidRDefault="004350A9" w:rsidP="004350A9">
      <w:pPr>
        <w:rPr>
          <w:rFonts w:ascii="Arial" w:hAnsi="Arial" w:cs="Arial"/>
          <w:b/>
          <w:sz w:val="24"/>
        </w:rPr>
      </w:pPr>
      <w:r>
        <w:rPr>
          <w:rFonts w:ascii="Arial" w:hAnsi="Arial" w:cs="Arial"/>
          <w:b/>
          <w:color w:val="0000FF"/>
          <w:sz w:val="24"/>
        </w:rPr>
        <w:t>R5-240864</w:t>
      </w:r>
      <w:r>
        <w:rPr>
          <w:rFonts w:ascii="Arial" w:hAnsi="Arial" w:cs="Arial"/>
          <w:b/>
          <w:color w:val="0000FF"/>
          <w:sz w:val="24"/>
        </w:rPr>
        <w:tab/>
      </w:r>
      <w:r>
        <w:rPr>
          <w:rFonts w:ascii="Arial" w:hAnsi="Arial" w:cs="Arial"/>
          <w:b/>
          <w:sz w:val="24"/>
        </w:rPr>
        <w:t>Addition of Measurement uncertainty for Redcap PDSCH demodulation test cases</w:t>
      </w:r>
    </w:p>
    <w:p w14:paraId="53B9F95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CR-0803  Cat: F (Rel-18)</w:t>
      </w:r>
      <w:r>
        <w:rPr>
          <w:i/>
        </w:rPr>
        <w:br/>
      </w:r>
      <w:r>
        <w:rPr>
          <w:i/>
        </w:rPr>
        <w:br/>
      </w:r>
      <w:r>
        <w:rPr>
          <w:i/>
        </w:rPr>
        <w:tab/>
      </w:r>
      <w:r>
        <w:rPr>
          <w:i/>
        </w:rPr>
        <w:tab/>
      </w:r>
      <w:r>
        <w:rPr>
          <w:i/>
        </w:rPr>
        <w:tab/>
      </w:r>
      <w:r>
        <w:rPr>
          <w:i/>
        </w:rPr>
        <w:tab/>
      </w:r>
      <w:r>
        <w:rPr>
          <w:i/>
        </w:rPr>
        <w:tab/>
        <w:t>Source: Keysight Technologies UK Ltd</w:t>
      </w:r>
    </w:p>
    <w:p w14:paraId="02BB366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0BF20" w14:textId="77777777" w:rsidR="004350A9" w:rsidRDefault="004350A9" w:rsidP="004350A9">
      <w:pPr>
        <w:pStyle w:val="Heading5"/>
      </w:pPr>
      <w:bookmarkStart w:id="190" w:name="_Toc161733210"/>
      <w:r>
        <w:t>5.3.8.6</w:t>
      </w:r>
      <w:r>
        <w:tab/>
        <w:t>TS 38.522</w:t>
      </w:r>
      <w:bookmarkEnd w:id="190"/>
    </w:p>
    <w:p w14:paraId="3E88300C" w14:textId="5786C2B0" w:rsidR="004350A9" w:rsidRDefault="004350A9" w:rsidP="004350A9">
      <w:pPr>
        <w:rPr>
          <w:rFonts w:ascii="Arial" w:hAnsi="Arial" w:cs="Arial"/>
          <w:b/>
          <w:sz w:val="24"/>
        </w:rPr>
      </w:pPr>
      <w:r>
        <w:rPr>
          <w:rFonts w:ascii="Arial" w:hAnsi="Arial" w:cs="Arial"/>
          <w:b/>
          <w:color w:val="0000FF"/>
          <w:sz w:val="24"/>
        </w:rPr>
        <w:t>R5-240680</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and RRM test cases</w:t>
      </w:r>
    </w:p>
    <w:p w14:paraId="1F151EF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CR-3066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4C457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586EE7" w14:textId="4DC96C0E" w:rsidR="004350A9" w:rsidRDefault="004350A9" w:rsidP="004350A9">
      <w:pPr>
        <w:rPr>
          <w:rFonts w:ascii="Arial" w:hAnsi="Arial" w:cs="Arial"/>
          <w:b/>
          <w:sz w:val="24"/>
        </w:rPr>
      </w:pPr>
      <w:r>
        <w:rPr>
          <w:rFonts w:ascii="Arial" w:hAnsi="Arial" w:cs="Arial"/>
          <w:b/>
          <w:color w:val="0000FF"/>
          <w:sz w:val="24"/>
        </w:rPr>
        <w:t>R5-240791</w:t>
      </w:r>
      <w:r>
        <w:rPr>
          <w:rFonts w:ascii="Arial" w:hAnsi="Arial" w:cs="Arial"/>
          <w:b/>
          <w:color w:val="0000FF"/>
          <w:sz w:val="24"/>
        </w:rPr>
        <w:tab/>
      </w:r>
      <w:r>
        <w:rPr>
          <w:rFonts w:ascii="Arial" w:hAnsi="Arial" w:cs="Arial"/>
          <w:b/>
          <w:sz w:val="24"/>
        </w:rPr>
        <w:t>Addition of event triggered reporting test cases applicability</w:t>
      </w:r>
    </w:p>
    <w:p w14:paraId="370CB3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CR-0380  Cat: F (Rel-18)</w:t>
      </w:r>
      <w:r>
        <w:rPr>
          <w:i/>
        </w:rPr>
        <w:br/>
      </w:r>
      <w:r>
        <w:rPr>
          <w:i/>
        </w:rPr>
        <w:br/>
      </w:r>
      <w:r>
        <w:rPr>
          <w:i/>
        </w:rPr>
        <w:tab/>
      </w:r>
      <w:r>
        <w:rPr>
          <w:i/>
        </w:rPr>
        <w:tab/>
      </w:r>
      <w:r>
        <w:rPr>
          <w:i/>
        </w:rPr>
        <w:tab/>
      </w:r>
      <w:r>
        <w:rPr>
          <w:i/>
        </w:rPr>
        <w:tab/>
      </w:r>
      <w:r>
        <w:rPr>
          <w:i/>
        </w:rPr>
        <w:tab/>
        <w:t>Source: Ericsson</w:t>
      </w:r>
    </w:p>
    <w:p w14:paraId="3FAD4E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R5-241849</w:t>
      </w:r>
      <w:r>
        <w:rPr>
          <w:color w:val="993300"/>
          <w:u w:val="single"/>
        </w:rPr>
        <w:t>.</w:t>
      </w:r>
    </w:p>
    <w:p w14:paraId="01AB9FF3" w14:textId="20D3D838" w:rsidR="004350A9" w:rsidRDefault="004350A9" w:rsidP="004350A9">
      <w:pPr>
        <w:rPr>
          <w:rFonts w:ascii="Arial" w:hAnsi="Arial" w:cs="Arial"/>
          <w:b/>
          <w:sz w:val="24"/>
        </w:rPr>
      </w:pPr>
      <w:r>
        <w:rPr>
          <w:rFonts w:ascii="Arial" w:hAnsi="Arial" w:cs="Arial"/>
          <w:b/>
          <w:color w:val="0000FF"/>
          <w:sz w:val="24"/>
        </w:rPr>
        <w:t>R5-241849</w:t>
      </w:r>
      <w:r>
        <w:rPr>
          <w:rFonts w:ascii="Arial" w:hAnsi="Arial" w:cs="Arial"/>
          <w:b/>
          <w:color w:val="0000FF"/>
          <w:sz w:val="24"/>
        </w:rPr>
        <w:tab/>
      </w:r>
      <w:r>
        <w:rPr>
          <w:rFonts w:ascii="Arial" w:hAnsi="Arial" w:cs="Arial"/>
          <w:b/>
          <w:sz w:val="24"/>
        </w:rPr>
        <w:t>Addition of event triggered reporting test cases applicability</w:t>
      </w:r>
    </w:p>
    <w:p w14:paraId="276D51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CR-0380  rev 1 Cat: F (Rel-18)</w:t>
      </w:r>
      <w:r>
        <w:rPr>
          <w:i/>
        </w:rPr>
        <w:br/>
      </w:r>
      <w:r>
        <w:rPr>
          <w:i/>
        </w:rPr>
        <w:br/>
      </w:r>
      <w:r>
        <w:rPr>
          <w:i/>
        </w:rPr>
        <w:tab/>
      </w:r>
      <w:r>
        <w:rPr>
          <w:i/>
        </w:rPr>
        <w:tab/>
      </w:r>
      <w:r>
        <w:rPr>
          <w:i/>
        </w:rPr>
        <w:tab/>
      </w:r>
      <w:r>
        <w:rPr>
          <w:i/>
        </w:rPr>
        <w:tab/>
      </w:r>
      <w:r>
        <w:rPr>
          <w:i/>
        </w:rPr>
        <w:tab/>
        <w:t>Source: Ericsson</w:t>
      </w:r>
    </w:p>
    <w:p w14:paraId="3487D811" w14:textId="77777777" w:rsidR="004350A9" w:rsidRDefault="004350A9" w:rsidP="004350A9">
      <w:pPr>
        <w:rPr>
          <w:color w:val="808080"/>
        </w:rPr>
      </w:pPr>
      <w:r>
        <w:rPr>
          <w:color w:val="808080"/>
        </w:rPr>
        <w:t>(Replaces R5-240791)</w:t>
      </w:r>
    </w:p>
    <w:p w14:paraId="4CC478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2BF8C" w14:textId="0C29BBF2" w:rsidR="004350A9" w:rsidRDefault="004350A9" w:rsidP="004350A9">
      <w:pPr>
        <w:rPr>
          <w:rFonts w:ascii="Arial" w:hAnsi="Arial" w:cs="Arial"/>
          <w:b/>
          <w:sz w:val="24"/>
        </w:rPr>
      </w:pPr>
      <w:r>
        <w:rPr>
          <w:rFonts w:ascii="Arial" w:hAnsi="Arial" w:cs="Arial"/>
          <w:b/>
          <w:color w:val="0000FF"/>
          <w:sz w:val="24"/>
        </w:rPr>
        <w:t>R5-240831</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test case 6.2.2.1.2.4</w:t>
      </w:r>
    </w:p>
    <w:p w14:paraId="046BAB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CR-0382  Cat: F (Rel-18)</w:t>
      </w:r>
      <w:r>
        <w:rPr>
          <w:i/>
        </w:rPr>
        <w:br/>
      </w:r>
      <w:r>
        <w:rPr>
          <w:i/>
        </w:rPr>
        <w:br/>
      </w:r>
      <w:r>
        <w:rPr>
          <w:i/>
        </w:rPr>
        <w:tab/>
      </w:r>
      <w:r>
        <w:rPr>
          <w:i/>
        </w:rPr>
        <w:tab/>
      </w:r>
      <w:r>
        <w:rPr>
          <w:i/>
        </w:rPr>
        <w:tab/>
      </w:r>
      <w:r>
        <w:rPr>
          <w:i/>
        </w:rPr>
        <w:tab/>
      </w:r>
      <w:r>
        <w:rPr>
          <w:i/>
        </w:rPr>
        <w:tab/>
        <w:t>Source: Ericsson</w:t>
      </w:r>
    </w:p>
    <w:p w14:paraId="0EF024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7AFEB" w14:textId="3E3CCAF1" w:rsidR="004350A9" w:rsidRDefault="004350A9" w:rsidP="004350A9">
      <w:pPr>
        <w:rPr>
          <w:rFonts w:ascii="Arial" w:hAnsi="Arial" w:cs="Arial"/>
          <w:b/>
          <w:sz w:val="24"/>
        </w:rPr>
      </w:pPr>
      <w:r>
        <w:rPr>
          <w:rFonts w:ascii="Arial" w:hAnsi="Arial" w:cs="Arial"/>
          <w:b/>
          <w:color w:val="0000FF"/>
          <w:sz w:val="24"/>
        </w:rPr>
        <w:t>R5-241140</w:t>
      </w:r>
      <w:r>
        <w:rPr>
          <w:rFonts w:ascii="Arial" w:hAnsi="Arial" w:cs="Arial"/>
          <w:b/>
          <w:color w:val="0000FF"/>
          <w:sz w:val="24"/>
        </w:rPr>
        <w:tab/>
      </w:r>
      <w:r>
        <w:rPr>
          <w:rFonts w:ascii="Arial" w:hAnsi="Arial" w:cs="Arial"/>
          <w:b/>
          <w:sz w:val="24"/>
        </w:rPr>
        <w:t xml:space="preserve">Update to applicability spec for Redcap </w:t>
      </w:r>
      <w:proofErr w:type="spellStart"/>
      <w:r>
        <w:rPr>
          <w:rFonts w:ascii="Arial" w:hAnsi="Arial" w:cs="Arial"/>
          <w:b/>
          <w:sz w:val="24"/>
        </w:rPr>
        <w:t>Demod</w:t>
      </w:r>
      <w:proofErr w:type="spellEnd"/>
      <w:r>
        <w:rPr>
          <w:rFonts w:ascii="Arial" w:hAnsi="Arial" w:cs="Arial"/>
          <w:b/>
          <w:sz w:val="24"/>
        </w:rPr>
        <w:t xml:space="preserve"> test case</w:t>
      </w:r>
    </w:p>
    <w:p w14:paraId="1557216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CR-0389  Cat: F (Rel-18)</w:t>
      </w:r>
      <w:r>
        <w:rPr>
          <w:i/>
        </w:rPr>
        <w:br/>
      </w:r>
      <w:r>
        <w:rPr>
          <w:i/>
        </w:rPr>
        <w:lastRenderedPageBreak/>
        <w:br/>
      </w:r>
      <w:r>
        <w:rPr>
          <w:i/>
        </w:rPr>
        <w:tab/>
      </w:r>
      <w:r>
        <w:rPr>
          <w:i/>
        </w:rPr>
        <w:tab/>
      </w:r>
      <w:r>
        <w:rPr>
          <w:i/>
        </w:rPr>
        <w:tab/>
      </w:r>
      <w:r>
        <w:rPr>
          <w:i/>
        </w:rPr>
        <w:tab/>
      </w:r>
      <w:r>
        <w:rPr>
          <w:i/>
        </w:rPr>
        <w:tab/>
        <w:t>Source: QUALCOMM Europe Inc. - Italy</w:t>
      </w:r>
    </w:p>
    <w:p w14:paraId="49720D87" w14:textId="77777777" w:rsidR="004350A9" w:rsidRDefault="004350A9" w:rsidP="004350A9">
      <w:pPr>
        <w:rPr>
          <w:rFonts w:ascii="Arial" w:hAnsi="Arial" w:cs="Arial"/>
          <w:b/>
        </w:rPr>
      </w:pPr>
      <w:r>
        <w:rPr>
          <w:rFonts w:ascii="Arial" w:hAnsi="Arial" w:cs="Arial"/>
          <w:b/>
        </w:rPr>
        <w:t xml:space="preserve">Discussion: </w:t>
      </w:r>
    </w:p>
    <w:p w14:paraId="6E701E5E" w14:textId="77777777" w:rsidR="004350A9" w:rsidRDefault="004350A9" w:rsidP="004350A9">
      <w:r>
        <w:t>late doc</w:t>
      </w:r>
    </w:p>
    <w:p w14:paraId="18DD09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C001C8" w14:textId="17A48D23" w:rsidR="004350A9" w:rsidRDefault="004350A9" w:rsidP="004350A9">
      <w:pPr>
        <w:rPr>
          <w:rFonts w:ascii="Arial" w:hAnsi="Arial" w:cs="Arial"/>
          <w:b/>
          <w:sz w:val="24"/>
        </w:rPr>
      </w:pPr>
      <w:r>
        <w:rPr>
          <w:rFonts w:ascii="Arial" w:hAnsi="Arial" w:cs="Arial"/>
          <w:b/>
          <w:color w:val="0000FF"/>
          <w:sz w:val="24"/>
        </w:rPr>
        <w:t>R5-241240</w:t>
      </w:r>
      <w:r>
        <w:rPr>
          <w:rFonts w:ascii="Arial" w:hAnsi="Arial" w:cs="Arial"/>
          <w:b/>
          <w:color w:val="0000FF"/>
          <w:sz w:val="24"/>
        </w:rPr>
        <w:tab/>
      </w:r>
      <w:r>
        <w:rPr>
          <w:rFonts w:ascii="Arial" w:hAnsi="Arial" w:cs="Arial"/>
          <w:b/>
          <w:sz w:val="24"/>
        </w:rPr>
        <w:t xml:space="preserve">Addition of missing applicability to new SS-RSRQ </w:t>
      </w:r>
      <w:proofErr w:type="spellStart"/>
      <w:r>
        <w:rPr>
          <w:rFonts w:ascii="Arial" w:hAnsi="Arial" w:cs="Arial"/>
          <w:b/>
          <w:sz w:val="24"/>
        </w:rPr>
        <w:t>RedCap</w:t>
      </w:r>
      <w:proofErr w:type="spellEnd"/>
      <w:r>
        <w:rPr>
          <w:rFonts w:ascii="Arial" w:hAnsi="Arial" w:cs="Arial"/>
          <w:b/>
          <w:sz w:val="24"/>
        </w:rPr>
        <w:t xml:space="preserve">  test cases</w:t>
      </w:r>
    </w:p>
    <w:p w14:paraId="05220E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CR-0393  Cat: F (Rel-18)</w:t>
      </w:r>
      <w:r>
        <w:rPr>
          <w:i/>
        </w:rPr>
        <w:br/>
      </w:r>
      <w:r>
        <w:rPr>
          <w:i/>
        </w:rPr>
        <w:br/>
      </w:r>
      <w:r>
        <w:rPr>
          <w:i/>
        </w:rPr>
        <w:tab/>
      </w:r>
      <w:r>
        <w:rPr>
          <w:i/>
        </w:rPr>
        <w:tab/>
      </w:r>
      <w:r>
        <w:rPr>
          <w:i/>
        </w:rPr>
        <w:tab/>
      </w:r>
      <w:r>
        <w:rPr>
          <w:i/>
        </w:rPr>
        <w:tab/>
      </w:r>
      <w:r>
        <w:rPr>
          <w:i/>
        </w:rPr>
        <w:tab/>
        <w:t>Source: ROHDE &amp; SCHWARZ</w:t>
      </w:r>
    </w:p>
    <w:p w14:paraId="17DDC3A5" w14:textId="77777777" w:rsidR="004350A9" w:rsidRDefault="004350A9" w:rsidP="004350A9">
      <w:pPr>
        <w:rPr>
          <w:rFonts w:ascii="Arial" w:hAnsi="Arial" w:cs="Arial"/>
          <w:b/>
        </w:rPr>
      </w:pPr>
      <w:r>
        <w:rPr>
          <w:rFonts w:ascii="Arial" w:hAnsi="Arial" w:cs="Arial"/>
          <w:b/>
        </w:rPr>
        <w:t xml:space="preserve">Discussion: </w:t>
      </w:r>
    </w:p>
    <w:p w14:paraId="7B48B3E6" w14:textId="77777777" w:rsidR="004350A9" w:rsidRDefault="004350A9" w:rsidP="004350A9">
      <w:proofErr w:type="spellStart"/>
      <w:r>
        <w:t>xxxx</w:t>
      </w:r>
      <w:proofErr w:type="spellEnd"/>
    </w:p>
    <w:p w14:paraId="0B7EB38A" w14:textId="77777777" w:rsidR="004350A9" w:rsidRDefault="004350A9" w:rsidP="004350A9">
      <w:r>
        <w:t>r1</w:t>
      </w:r>
    </w:p>
    <w:p w14:paraId="27368F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R5-241962</w:t>
      </w:r>
      <w:r>
        <w:rPr>
          <w:color w:val="993300"/>
          <w:u w:val="single"/>
        </w:rPr>
        <w:t>.</w:t>
      </w:r>
    </w:p>
    <w:p w14:paraId="59804C18" w14:textId="2985ACD8" w:rsidR="004350A9" w:rsidRDefault="004350A9" w:rsidP="004350A9">
      <w:pPr>
        <w:rPr>
          <w:rFonts w:ascii="Arial" w:hAnsi="Arial" w:cs="Arial"/>
          <w:b/>
          <w:sz w:val="24"/>
        </w:rPr>
      </w:pPr>
      <w:r>
        <w:rPr>
          <w:rFonts w:ascii="Arial" w:hAnsi="Arial" w:cs="Arial"/>
          <w:b/>
          <w:color w:val="0000FF"/>
          <w:sz w:val="24"/>
        </w:rPr>
        <w:t>R5-241962</w:t>
      </w:r>
      <w:r>
        <w:rPr>
          <w:rFonts w:ascii="Arial" w:hAnsi="Arial" w:cs="Arial"/>
          <w:b/>
          <w:color w:val="0000FF"/>
          <w:sz w:val="24"/>
        </w:rPr>
        <w:tab/>
      </w:r>
      <w:r>
        <w:rPr>
          <w:rFonts w:ascii="Arial" w:hAnsi="Arial" w:cs="Arial"/>
          <w:b/>
          <w:sz w:val="24"/>
        </w:rPr>
        <w:t xml:space="preserve">Addition of missing applicability to new SS-RSRQ </w:t>
      </w:r>
      <w:proofErr w:type="spellStart"/>
      <w:r>
        <w:rPr>
          <w:rFonts w:ascii="Arial" w:hAnsi="Arial" w:cs="Arial"/>
          <w:b/>
          <w:sz w:val="24"/>
        </w:rPr>
        <w:t>RedCap</w:t>
      </w:r>
      <w:proofErr w:type="spellEnd"/>
      <w:r>
        <w:rPr>
          <w:rFonts w:ascii="Arial" w:hAnsi="Arial" w:cs="Arial"/>
          <w:b/>
          <w:sz w:val="24"/>
        </w:rPr>
        <w:t xml:space="preserve">  test cases</w:t>
      </w:r>
    </w:p>
    <w:p w14:paraId="437E2A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CR-0393  rev 1 Cat: F (Rel-18)</w:t>
      </w:r>
      <w:r>
        <w:rPr>
          <w:i/>
        </w:rPr>
        <w:br/>
      </w:r>
      <w:r>
        <w:rPr>
          <w:i/>
        </w:rPr>
        <w:br/>
      </w:r>
      <w:r>
        <w:rPr>
          <w:i/>
        </w:rPr>
        <w:tab/>
      </w:r>
      <w:r>
        <w:rPr>
          <w:i/>
        </w:rPr>
        <w:tab/>
      </w:r>
      <w:r>
        <w:rPr>
          <w:i/>
        </w:rPr>
        <w:tab/>
      </w:r>
      <w:r>
        <w:rPr>
          <w:i/>
        </w:rPr>
        <w:tab/>
      </w:r>
      <w:r>
        <w:rPr>
          <w:i/>
        </w:rPr>
        <w:tab/>
        <w:t>Source: ROHDE &amp; SCHWARZ</w:t>
      </w:r>
    </w:p>
    <w:p w14:paraId="356945A1" w14:textId="77777777" w:rsidR="004350A9" w:rsidRDefault="004350A9" w:rsidP="004350A9">
      <w:pPr>
        <w:rPr>
          <w:color w:val="808080"/>
        </w:rPr>
      </w:pPr>
      <w:r>
        <w:rPr>
          <w:color w:val="808080"/>
        </w:rPr>
        <w:t>(Replaces R5-241240)</w:t>
      </w:r>
    </w:p>
    <w:p w14:paraId="5151A3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E35C1" w14:textId="741CB56A" w:rsidR="004350A9" w:rsidRDefault="004350A9" w:rsidP="004350A9">
      <w:pPr>
        <w:rPr>
          <w:rFonts w:ascii="Arial" w:hAnsi="Arial" w:cs="Arial"/>
          <w:b/>
          <w:sz w:val="24"/>
        </w:rPr>
      </w:pPr>
      <w:r>
        <w:rPr>
          <w:rFonts w:ascii="Arial" w:hAnsi="Arial" w:cs="Arial"/>
          <w:b/>
          <w:color w:val="0000FF"/>
          <w:sz w:val="24"/>
        </w:rPr>
        <w:t>R5-241302</w:t>
      </w:r>
      <w:r>
        <w:rPr>
          <w:rFonts w:ascii="Arial" w:hAnsi="Arial" w:cs="Arial"/>
          <w:b/>
          <w:color w:val="0000FF"/>
          <w:sz w:val="24"/>
        </w:rPr>
        <w:tab/>
      </w:r>
      <w:proofErr w:type="spellStart"/>
      <w:r>
        <w:rPr>
          <w:rFonts w:ascii="Arial" w:hAnsi="Arial" w:cs="Arial"/>
          <w:b/>
          <w:sz w:val="24"/>
        </w:rPr>
        <w:t>Applcability</w:t>
      </w:r>
      <w:proofErr w:type="spellEnd"/>
      <w:r>
        <w:rPr>
          <w:rFonts w:ascii="Arial" w:hAnsi="Arial" w:cs="Arial"/>
          <w:b/>
          <w:sz w:val="24"/>
        </w:rPr>
        <w:t xml:space="preserve"> update for several </w:t>
      </w:r>
      <w:proofErr w:type="spellStart"/>
      <w:r>
        <w:rPr>
          <w:rFonts w:ascii="Arial" w:hAnsi="Arial" w:cs="Arial"/>
          <w:b/>
          <w:sz w:val="24"/>
        </w:rPr>
        <w:t>RedCap</w:t>
      </w:r>
      <w:proofErr w:type="spellEnd"/>
      <w:r>
        <w:rPr>
          <w:rFonts w:ascii="Arial" w:hAnsi="Arial" w:cs="Arial"/>
          <w:b/>
          <w:sz w:val="24"/>
        </w:rPr>
        <w:t xml:space="preserve"> tests</w:t>
      </w:r>
    </w:p>
    <w:p w14:paraId="1F4B1F2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CR-0395  Cat: F (Rel-18)</w:t>
      </w:r>
      <w:r>
        <w:rPr>
          <w:i/>
        </w:rPr>
        <w:br/>
      </w:r>
      <w:r>
        <w:rPr>
          <w:i/>
        </w:rPr>
        <w:br/>
      </w:r>
      <w:r>
        <w:rPr>
          <w:i/>
        </w:rPr>
        <w:tab/>
      </w:r>
      <w:r>
        <w:rPr>
          <w:i/>
        </w:rPr>
        <w:tab/>
      </w:r>
      <w:r>
        <w:rPr>
          <w:i/>
        </w:rPr>
        <w:tab/>
      </w:r>
      <w:r>
        <w:rPr>
          <w:i/>
        </w:rPr>
        <w:tab/>
      </w:r>
      <w:r>
        <w:rPr>
          <w:i/>
        </w:rPr>
        <w:tab/>
        <w:t>Source: Qualcomm Germany</w:t>
      </w:r>
    </w:p>
    <w:p w14:paraId="627D39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B94ABA" w14:textId="568571CE" w:rsidR="004350A9" w:rsidRDefault="004350A9" w:rsidP="004350A9">
      <w:pPr>
        <w:rPr>
          <w:rFonts w:ascii="Arial" w:hAnsi="Arial" w:cs="Arial"/>
          <w:b/>
          <w:sz w:val="24"/>
        </w:rPr>
      </w:pPr>
      <w:r>
        <w:rPr>
          <w:rFonts w:ascii="Arial" w:hAnsi="Arial" w:cs="Arial"/>
          <w:b/>
          <w:color w:val="0000FF"/>
          <w:sz w:val="24"/>
        </w:rPr>
        <w:t>R5-241379</w:t>
      </w:r>
      <w:r>
        <w:rPr>
          <w:rFonts w:ascii="Arial" w:hAnsi="Arial" w:cs="Arial"/>
          <w:b/>
          <w:color w:val="0000FF"/>
          <w:sz w:val="24"/>
        </w:rPr>
        <w:tab/>
      </w:r>
      <w:r>
        <w:rPr>
          <w:rFonts w:ascii="Arial" w:hAnsi="Arial" w:cs="Arial"/>
          <w:b/>
          <w:sz w:val="24"/>
        </w:rPr>
        <w:t xml:space="preserve">Add subtest selection criteria to </w:t>
      </w:r>
      <w:proofErr w:type="spellStart"/>
      <w:r>
        <w:rPr>
          <w:rFonts w:ascii="Arial" w:hAnsi="Arial" w:cs="Arial"/>
          <w:b/>
          <w:sz w:val="24"/>
        </w:rPr>
        <w:t>RedCap</w:t>
      </w:r>
      <w:proofErr w:type="spellEnd"/>
      <w:r>
        <w:rPr>
          <w:rFonts w:ascii="Arial" w:hAnsi="Arial" w:cs="Arial"/>
          <w:b/>
          <w:sz w:val="24"/>
        </w:rPr>
        <w:t xml:space="preserve"> Performance test cases</w:t>
      </w:r>
    </w:p>
    <w:p w14:paraId="17501F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CR-0401  Cat: F (Rel-18)</w:t>
      </w:r>
      <w:r>
        <w:rPr>
          <w:i/>
        </w:rPr>
        <w:br/>
      </w:r>
      <w:r>
        <w:rPr>
          <w:i/>
        </w:rPr>
        <w:br/>
      </w:r>
      <w:r>
        <w:rPr>
          <w:i/>
        </w:rPr>
        <w:tab/>
      </w:r>
      <w:r>
        <w:rPr>
          <w:i/>
        </w:rPr>
        <w:tab/>
      </w:r>
      <w:r>
        <w:rPr>
          <w:i/>
        </w:rPr>
        <w:tab/>
      </w:r>
      <w:r>
        <w:rPr>
          <w:i/>
        </w:rPr>
        <w:tab/>
      </w:r>
      <w:r>
        <w:rPr>
          <w:i/>
        </w:rPr>
        <w:tab/>
        <w:t>Source: Bureau Veritas ADT</w:t>
      </w:r>
    </w:p>
    <w:p w14:paraId="649C6A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A35A8" w14:textId="4B17DBBF" w:rsidR="004350A9" w:rsidRDefault="004350A9" w:rsidP="004350A9">
      <w:pPr>
        <w:rPr>
          <w:rFonts w:ascii="Arial" w:hAnsi="Arial" w:cs="Arial"/>
          <w:b/>
          <w:sz w:val="24"/>
        </w:rPr>
      </w:pPr>
      <w:r>
        <w:rPr>
          <w:rFonts w:ascii="Arial" w:hAnsi="Arial" w:cs="Arial"/>
          <w:b/>
          <w:color w:val="0000FF"/>
          <w:sz w:val="24"/>
        </w:rPr>
        <w:t>R5-241446</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and RRM test cases</w:t>
      </w:r>
    </w:p>
    <w:p w14:paraId="241489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C74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R5-241848</w:t>
      </w:r>
      <w:r>
        <w:rPr>
          <w:color w:val="993300"/>
          <w:u w:val="single"/>
        </w:rPr>
        <w:t>.</w:t>
      </w:r>
    </w:p>
    <w:p w14:paraId="1B6369C4" w14:textId="6297933F" w:rsidR="004350A9" w:rsidRDefault="004350A9" w:rsidP="004350A9">
      <w:pPr>
        <w:rPr>
          <w:rFonts w:ascii="Arial" w:hAnsi="Arial" w:cs="Arial"/>
          <w:b/>
          <w:sz w:val="24"/>
        </w:rPr>
      </w:pPr>
      <w:r>
        <w:rPr>
          <w:rFonts w:ascii="Arial" w:hAnsi="Arial" w:cs="Arial"/>
          <w:b/>
          <w:color w:val="0000FF"/>
          <w:sz w:val="24"/>
        </w:rPr>
        <w:t>R5-241848</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and RRM test cases</w:t>
      </w:r>
    </w:p>
    <w:p w14:paraId="02D505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CR-0406  rev 1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7E2AC4" w14:textId="77777777" w:rsidR="004350A9" w:rsidRDefault="004350A9" w:rsidP="004350A9">
      <w:pPr>
        <w:rPr>
          <w:color w:val="808080"/>
        </w:rPr>
      </w:pPr>
      <w:r>
        <w:rPr>
          <w:color w:val="808080"/>
        </w:rPr>
        <w:t>(Replaces R5-241446)</w:t>
      </w:r>
    </w:p>
    <w:p w14:paraId="599067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CC93F" w14:textId="77777777" w:rsidR="004350A9" w:rsidRDefault="004350A9" w:rsidP="004350A9">
      <w:pPr>
        <w:pStyle w:val="Heading5"/>
      </w:pPr>
      <w:bookmarkStart w:id="191" w:name="_Toc161733211"/>
      <w:r>
        <w:t>5.3.8.7</w:t>
      </w:r>
      <w:r>
        <w:tab/>
        <w:t>TS 38.533</w:t>
      </w:r>
      <w:bookmarkEnd w:id="191"/>
    </w:p>
    <w:p w14:paraId="43D763EB" w14:textId="464CBB43" w:rsidR="004350A9" w:rsidRDefault="004350A9" w:rsidP="004350A9">
      <w:pPr>
        <w:rPr>
          <w:rFonts w:ascii="Arial" w:hAnsi="Arial" w:cs="Arial"/>
          <w:b/>
          <w:sz w:val="24"/>
        </w:rPr>
      </w:pPr>
      <w:r>
        <w:rPr>
          <w:rFonts w:ascii="Arial" w:hAnsi="Arial" w:cs="Arial"/>
          <w:b/>
          <w:color w:val="0000FF"/>
          <w:sz w:val="24"/>
        </w:rPr>
        <w:t>R5-240204</w:t>
      </w:r>
      <w:r>
        <w:rPr>
          <w:rFonts w:ascii="Arial" w:hAnsi="Arial" w:cs="Arial"/>
          <w:b/>
          <w:color w:val="0000FF"/>
          <w:sz w:val="24"/>
        </w:rPr>
        <w:tab/>
      </w:r>
      <w:r>
        <w:rPr>
          <w:rFonts w:ascii="Arial" w:hAnsi="Arial" w:cs="Arial"/>
          <w:b/>
          <w:sz w:val="24"/>
        </w:rPr>
        <w:t>Correction of Redcap inter-RAT E-UTRAN CGI test cases</w:t>
      </w:r>
    </w:p>
    <w:p w14:paraId="3974EA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CR-2879  Cat: F (Rel-18)</w:t>
      </w:r>
      <w:r>
        <w:rPr>
          <w:i/>
        </w:rPr>
        <w:br/>
      </w:r>
      <w:r>
        <w:rPr>
          <w:i/>
        </w:rPr>
        <w:br/>
      </w:r>
      <w:r>
        <w:rPr>
          <w:i/>
        </w:rPr>
        <w:tab/>
      </w:r>
      <w:r>
        <w:rPr>
          <w:i/>
        </w:rPr>
        <w:tab/>
      </w:r>
      <w:r>
        <w:rPr>
          <w:i/>
        </w:rPr>
        <w:tab/>
      </w:r>
      <w:r>
        <w:rPr>
          <w:i/>
        </w:rPr>
        <w:tab/>
      </w:r>
      <w:r>
        <w:rPr>
          <w:i/>
        </w:rPr>
        <w:tab/>
        <w:t>Source: MediaTek Inc.</w:t>
      </w:r>
    </w:p>
    <w:p w14:paraId="22230A58" w14:textId="77777777" w:rsidR="004350A9" w:rsidRDefault="004350A9" w:rsidP="004350A9">
      <w:pPr>
        <w:rPr>
          <w:rFonts w:ascii="Arial" w:hAnsi="Arial" w:cs="Arial"/>
          <w:b/>
        </w:rPr>
      </w:pPr>
      <w:r>
        <w:rPr>
          <w:rFonts w:ascii="Arial" w:hAnsi="Arial" w:cs="Arial"/>
          <w:b/>
        </w:rPr>
        <w:t xml:space="preserve">Abstract: </w:t>
      </w:r>
    </w:p>
    <w:p w14:paraId="6D6134FB" w14:textId="77777777" w:rsidR="004350A9" w:rsidRDefault="004350A9" w:rsidP="004350A9">
      <w:r>
        <w:t>RAN4 dependency</w:t>
      </w:r>
    </w:p>
    <w:p w14:paraId="6D1E6BC4" w14:textId="77777777" w:rsidR="004350A9" w:rsidRDefault="004350A9" w:rsidP="004350A9">
      <w:pPr>
        <w:rPr>
          <w:rFonts w:ascii="Arial" w:hAnsi="Arial" w:cs="Arial"/>
          <w:b/>
        </w:rPr>
      </w:pPr>
      <w:r>
        <w:rPr>
          <w:rFonts w:ascii="Arial" w:hAnsi="Arial" w:cs="Arial"/>
          <w:b/>
        </w:rPr>
        <w:t xml:space="preserve">Discussion: </w:t>
      </w:r>
    </w:p>
    <w:p w14:paraId="383FE731" w14:textId="77777777" w:rsidR="004350A9" w:rsidRDefault="004350A9" w:rsidP="004350A9">
      <w:r>
        <w:t>r2</w:t>
      </w:r>
    </w:p>
    <w:p w14:paraId="2814F8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R5-242037</w:t>
      </w:r>
      <w:r>
        <w:rPr>
          <w:color w:val="993300"/>
          <w:u w:val="single"/>
        </w:rPr>
        <w:t>.</w:t>
      </w:r>
    </w:p>
    <w:p w14:paraId="362B5624" w14:textId="331B9ADA" w:rsidR="004350A9" w:rsidRDefault="004350A9" w:rsidP="004350A9">
      <w:pPr>
        <w:rPr>
          <w:rFonts w:ascii="Arial" w:hAnsi="Arial" w:cs="Arial"/>
          <w:b/>
          <w:sz w:val="24"/>
        </w:rPr>
      </w:pPr>
      <w:r>
        <w:rPr>
          <w:rFonts w:ascii="Arial" w:hAnsi="Arial" w:cs="Arial"/>
          <w:b/>
          <w:color w:val="0000FF"/>
          <w:sz w:val="24"/>
        </w:rPr>
        <w:t>R5-242037</w:t>
      </w:r>
      <w:r>
        <w:rPr>
          <w:rFonts w:ascii="Arial" w:hAnsi="Arial" w:cs="Arial"/>
          <w:b/>
          <w:color w:val="0000FF"/>
          <w:sz w:val="24"/>
        </w:rPr>
        <w:tab/>
      </w:r>
      <w:r>
        <w:rPr>
          <w:rFonts w:ascii="Arial" w:hAnsi="Arial" w:cs="Arial"/>
          <w:b/>
          <w:sz w:val="24"/>
        </w:rPr>
        <w:t>Correction of Redcap inter-RAT E-UTRAN CGI test cases</w:t>
      </w:r>
    </w:p>
    <w:p w14:paraId="12A103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CR-2879  rev 1 Cat: F (Rel-18)</w:t>
      </w:r>
      <w:r>
        <w:rPr>
          <w:i/>
        </w:rPr>
        <w:br/>
      </w:r>
      <w:r>
        <w:rPr>
          <w:i/>
        </w:rPr>
        <w:br/>
      </w:r>
      <w:r>
        <w:rPr>
          <w:i/>
        </w:rPr>
        <w:tab/>
      </w:r>
      <w:r>
        <w:rPr>
          <w:i/>
        </w:rPr>
        <w:tab/>
      </w:r>
      <w:r>
        <w:rPr>
          <w:i/>
        </w:rPr>
        <w:tab/>
      </w:r>
      <w:r>
        <w:rPr>
          <w:i/>
        </w:rPr>
        <w:tab/>
      </w:r>
      <w:r>
        <w:rPr>
          <w:i/>
        </w:rPr>
        <w:tab/>
        <w:t>Source: MediaTek Inc.</w:t>
      </w:r>
    </w:p>
    <w:p w14:paraId="686DB570" w14:textId="77777777" w:rsidR="004350A9" w:rsidRDefault="004350A9" w:rsidP="004350A9">
      <w:pPr>
        <w:rPr>
          <w:color w:val="808080"/>
        </w:rPr>
      </w:pPr>
      <w:r>
        <w:rPr>
          <w:color w:val="808080"/>
        </w:rPr>
        <w:t>(Replaces R5-240204)</w:t>
      </w:r>
    </w:p>
    <w:p w14:paraId="63F9D519" w14:textId="77777777" w:rsidR="004350A9" w:rsidRDefault="004350A9" w:rsidP="004350A9">
      <w:pPr>
        <w:rPr>
          <w:rFonts w:ascii="Arial" w:hAnsi="Arial" w:cs="Arial"/>
          <w:b/>
        </w:rPr>
      </w:pPr>
      <w:r>
        <w:rPr>
          <w:rFonts w:ascii="Arial" w:hAnsi="Arial" w:cs="Arial"/>
          <w:b/>
        </w:rPr>
        <w:t xml:space="preserve">Discussion: </w:t>
      </w:r>
    </w:p>
    <w:p w14:paraId="48130C26" w14:textId="77777777" w:rsidR="004350A9" w:rsidRDefault="004350A9" w:rsidP="004350A9">
      <w:r>
        <w:t>for email agreement</w:t>
      </w:r>
    </w:p>
    <w:p w14:paraId="4DD2DC6A" w14:textId="77777777" w:rsidR="004350A9" w:rsidRDefault="004350A9" w:rsidP="004350A9">
      <w:r>
        <w:t>Email agreed</w:t>
      </w:r>
    </w:p>
    <w:p w14:paraId="797FC82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01A3F" w14:textId="52616DB2" w:rsidR="004350A9" w:rsidRDefault="004350A9" w:rsidP="004350A9">
      <w:pPr>
        <w:rPr>
          <w:rFonts w:ascii="Arial" w:hAnsi="Arial" w:cs="Arial"/>
          <w:b/>
          <w:sz w:val="24"/>
        </w:rPr>
      </w:pPr>
      <w:r>
        <w:rPr>
          <w:rFonts w:ascii="Arial" w:hAnsi="Arial" w:cs="Arial"/>
          <w:b/>
          <w:color w:val="0000FF"/>
          <w:sz w:val="24"/>
        </w:rPr>
        <w:t>R5-240449</w:t>
      </w:r>
      <w:r>
        <w:rPr>
          <w:rFonts w:ascii="Arial" w:hAnsi="Arial" w:cs="Arial"/>
          <w:b/>
          <w:color w:val="0000FF"/>
          <w:sz w:val="24"/>
        </w:rPr>
        <w:tab/>
      </w:r>
      <w:r>
        <w:rPr>
          <w:rFonts w:ascii="Arial" w:hAnsi="Arial" w:cs="Arial"/>
          <w:b/>
          <w:sz w:val="24"/>
        </w:rPr>
        <w:t xml:space="preserve">Resubmission of Annex B Corrections to BWP RMCs and configurations for </w:t>
      </w:r>
      <w:proofErr w:type="spellStart"/>
      <w:r>
        <w:rPr>
          <w:rFonts w:ascii="Arial" w:hAnsi="Arial" w:cs="Arial"/>
          <w:b/>
          <w:sz w:val="24"/>
        </w:rPr>
        <w:t>RedCap</w:t>
      </w:r>
      <w:proofErr w:type="spellEnd"/>
      <w:r>
        <w:rPr>
          <w:rFonts w:ascii="Arial" w:hAnsi="Arial" w:cs="Arial"/>
          <w:b/>
          <w:sz w:val="24"/>
        </w:rPr>
        <w:t xml:space="preserve"> RRM TCs</w:t>
      </w:r>
    </w:p>
    <w:p w14:paraId="6D14273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CR-2893  Cat: F (Rel-18)</w:t>
      </w:r>
      <w:r>
        <w:rPr>
          <w:i/>
        </w:rPr>
        <w:br/>
      </w:r>
      <w:r>
        <w:rPr>
          <w:i/>
        </w:rPr>
        <w:br/>
      </w:r>
      <w:r>
        <w:rPr>
          <w:i/>
        </w:rPr>
        <w:tab/>
      </w:r>
      <w:r>
        <w:rPr>
          <w:i/>
        </w:rPr>
        <w:tab/>
      </w:r>
      <w:r>
        <w:rPr>
          <w:i/>
        </w:rPr>
        <w:tab/>
      </w:r>
      <w:r>
        <w:rPr>
          <w:i/>
        </w:rPr>
        <w:tab/>
      </w:r>
      <w:r>
        <w:rPr>
          <w:i/>
        </w:rPr>
        <w:tab/>
        <w:t xml:space="preserve">Source: ETSI MCC (  Huawei, </w:t>
      </w:r>
      <w:proofErr w:type="spellStart"/>
      <w:r>
        <w:rPr>
          <w:i/>
        </w:rPr>
        <w:t>HiSilicon</w:t>
      </w:r>
      <w:proofErr w:type="spellEnd"/>
      <w:r>
        <w:rPr>
          <w:i/>
        </w:rPr>
        <w:t>, Starpoint)</w:t>
      </w:r>
    </w:p>
    <w:p w14:paraId="59609D03" w14:textId="77777777" w:rsidR="004350A9" w:rsidRDefault="004350A9" w:rsidP="004350A9">
      <w:pPr>
        <w:rPr>
          <w:rFonts w:ascii="Arial" w:hAnsi="Arial" w:cs="Arial"/>
          <w:b/>
        </w:rPr>
      </w:pPr>
      <w:r>
        <w:rPr>
          <w:rFonts w:ascii="Arial" w:hAnsi="Arial" w:cs="Arial"/>
          <w:b/>
        </w:rPr>
        <w:t xml:space="preserve">Abstract: </w:t>
      </w:r>
    </w:p>
    <w:p w14:paraId="0DFCE705" w14:textId="77777777" w:rsidR="004350A9" w:rsidRDefault="004350A9" w:rsidP="004350A9">
      <w:r>
        <w:t>This is a resubmission of the missed changes in A.8A.1, A.8A.2 of R5-236736, CR# 2763</w:t>
      </w:r>
    </w:p>
    <w:p w14:paraId="1A88E6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EC6048" w14:textId="0819BEF1" w:rsidR="004350A9" w:rsidRDefault="004350A9" w:rsidP="004350A9">
      <w:pPr>
        <w:rPr>
          <w:rFonts w:ascii="Arial" w:hAnsi="Arial" w:cs="Arial"/>
          <w:b/>
          <w:sz w:val="24"/>
        </w:rPr>
      </w:pPr>
      <w:r>
        <w:rPr>
          <w:rFonts w:ascii="Arial" w:hAnsi="Arial" w:cs="Arial"/>
          <w:b/>
          <w:color w:val="0000FF"/>
          <w:sz w:val="24"/>
        </w:rPr>
        <w:t>R5-240681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17.5.3.1.1</w:t>
      </w:r>
    </w:p>
    <w:p w14:paraId="245A5A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A66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546D51" w14:textId="4CBA71AC" w:rsidR="004350A9" w:rsidRDefault="004350A9" w:rsidP="004350A9">
      <w:pPr>
        <w:rPr>
          <w:rFonts w:ascii="Arial" w:hAnsi="Arial" w:cs="Arial"/>
          <w:b/>
          <w:sz w:val="24"/>
        </w:rPr>
      </w:pPr>
      <w:r>
        <w:rPr>
          <w:rFonts w:ascii="Arial" w:hAnsi="Arial" w:cs="Arial"/>
          <w:b/>
          <w:color w:val="0000FF"/>
          <w:sz w:val="24"/>
        </w:rPr>
        <w:lastRenderedPageBreak/>
        <w:t>R5-240682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17.5.3.2.1</w:t>
      </w:r>
    </w:p>
    <w:p w14:paraId="429B533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E7D5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D6221F" w14:textId="540B8C88" w:rsidR="004350A9" w:rsidRDefault="004350A9" w:rsidP="004350A9">
      <w:pPr>
        <w:rPr>
          <w:rFonts w:ascii="Arial" w:hAnsi="Arial" w:cs="Arial"/>
          <w:b/>
          <w:sz w:val="24"/>
        </w:rPr>
      </w:pPr>
      <w:r>
        <w:rPr>
          <w:rFonts w:ascii="Arial" w:hAnsi="Arial" w:cs="Arial"/>
          <w:b/>
          <w:color w:val="0000FF"/>
          <w:sz w:val="24"/>
        </w:rPr>
        <w:t>R5-240683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17.5.5.1.1</w:t>
      </w:r>
    </w:p>
    <w:p w14:paraId="28D65CD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CR-2903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CE3D8F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A819F0" w14:textId="39B960DD" w:rsidR="004350A9" w:rsidRDefault="004350A9" w:rsidP="004350A9">
      <w:pPr>
        <w:rPr>
          <w:rFonts w:ascii="Arial" w:hAnsi="Arial" w:cs="Arial"/>
          <w:b/>
          <w:sz w:val="24"/>
        </w:rPr>
      </w:pPr>
      <w:r>
        <w:rPr>
          <w:rFonts w:ascii="Arial" w:hAnsi="Arial" w:cs="Arial"/>
          <w:b/>
          <w:color w:val="0000FF"/>
          <w:sz w:val="24"/>
        </w:rPr>
        <w:t>R5-240684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17.5.5.2.1</w:t>
      </w:r>
    </w:p>
    <w:p w14:paraId="6F4A64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CR-2904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B023C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0885E" w14:textId="14B58507" w:rsidR="004350A9" w:rsidRDefault="004350A9" w:rsidP="004350A9">
      <w:pPr>
        <w:rPr>
          <w:rFonts w:ascii="Arial" w:hAnsi="Arial" w:cs="Arial"/>
          <w:b/>
          <w:sz w:val="24"/>
        </w:rPr>
      </w:pPr>
      <w:r>
        <w:rPr>
          <w:rFonts w:ascii="Arial" w:hAnsi="Arial" w:cs="Arial"/>
          <w:b/>
          <w:color w:val="0000FF"/>
          <w:sz w:val="24"/>
        </w:rPr>
        <w:t>R5-240685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17.5.6.1</w:t>
      </w:r>
    </w:p>
    <w:p w14:paraId="589E28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2B2B1" w14:textId="77777777" w:rsidR="004350A9" w:rsidRDefault="004350A9" w:rsidP="004350A9">
      <w:pPr>
        <w:rPr>
          <w:rFonts w:ascii="Arial" w:hAnsi="Arial" w:cs="Arial"/>
          <w:b/>
        </w:rPr>
      </w:pPr>
      <w:r>
        <w:rPr>
          <w:rFonts w:ascii="Arial" w:hAnsi="Arial" w:cs="Arial"/>
          <w:b/>
        </w:rPr>
        <w:t xml:space="preserve">Abstract: </w:t>
      </w:r>
    </w:p>
    <w:p w14:paraId="7EF482A6" w14:textId="77777777" w:rsidR="004350A9" w:rsidRDefault="004350A9" w:rsidP="004350A9">
      <w:r>
        <w:t>RAN4 dependency</w:t>
      </w:r>
    </w:p>
    <w:p w14:paraId="45E60CAF" w14:textId="77777777" w:rsidR="004350A9" w:rsidRDefault="004350A9" w:rsidP="004350A9">
      <w:r>
        <w:t>R4-2401306-&gt;R4-2403402 agreed</w:t>
      </w:r>
    </w:p>
    <w:p w14:paraId="6F0F8489" w14:textId="77777777" w:rsidR="004350A9" w:rsidRDefault="004350A9" w:rsidP="004350A9">
      <w:pPr>
        <w:rPr>
          <w:rFonts w:ascii="Arial" w:hAnsi="Arial" w:cs="Arial"/>
          <w:b/>
        </w:rPr>
      </w:pPr>
      <w:r>
        <w:rPr>
          <w:rFonts w:ascii="Arial" w:hAnsi="Arial" w:cs="Arial"/>
          <w:b/>
        </w:rPr>
        <w:t xml:space="preserve">Discussion: </w:t>
      </w:r>
    </w:p>
    <w:p w14:paraId="10721ACC" w14:textId="77777777" w:rsidR="004350A9" w:rsidRDefault="004350A9" w:rsidP="004350A9">
      <w:r>
        <w:t>for email agreement</w:t>
      </w:r>
    </w:p>
    <w:p w14:paraId="71ED7227" w14:textId="77777777" w:rsidR="004350A9" w:rsidRDefault="004350A9" w:rsidP="004350A9">
      <w:r>
        <w:t>Email agreed</w:t>
      </w:r>
    </w:p>
    <w:p w14:paraId="5C0308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AD4536" w14:textId="306C7CF2" w:rsidR="004350A9" w:rsidRDefault="004350A9" w:rsidP="004350A9">
      <w:pPr>
        <w:rPr>
          <w:rFonts w:ascii="Arial" w:hAnsi="Arial" w:cs="Arial"/>
          <w:b/>
          <w:sz w:val="24"/>
        </w:rPr>
      </w:pPr>
      <w:r>
        <w:rPr>
          <w:rFonts w:ascii="Arial" w:hAnsi="Arial" w:cs="Arial"/>
          <w:b/>
          <w:color w:val="0000FF"/>
          <w:sz w:val="24"/>
        </w:rPr>
        <w:t>R5-240686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17.7.1.1</w:t>
      </w:r>
    </w:p>
    <w:p w14:paraId="581CF9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9131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452B94" w14:textId="17F9F613" w:rsidR="004350A9" w:rsidRDefault="004350A9" w:rsidP="004350A9">
      <w:pPr>
        <w:rPr>
          <w:rFonts w:ascii="Arial" w:hAnsi="Arial" w:cs="Arial"/>
          <w:b/>
          <w:sz w:val="24"/>
        </w:rPr>
      </w:pPr>
      <w:r>
        <w:rPr>
          <w:rFonts w:ascii="Arial" w:hAnsi="Arial" w:cs="Arial"/>
          <w:b/>
          <w:color w:val="0000FF"/>
          <w:sz w:val="24"/>
        </w:rPr>
        <w:t>R5-240687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17.7.1.2</w:t>
      </w:r>
    </w:p>
    <w:p w14:paraId="444D94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820A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C472F" w14:textId="1AFC4A94" w:rsidR="004350A9" w:rsidRDefault="004350A9" w:rsidP="004350A9">
      <w:pPr>
        <w:rPr>
          <w:rFonts w:ascii="Arial" w:hAnsi="Arial" w:cs="Arial"/>
          <w:b/>
          <w:sz w:val="24"/>
        </w:rPr>
      </w:pPr>
      <w:r>
        <w:rPr>
          <w:rFonts w:ascii="Arial" w:hAnsi="Arial" w:cs="Arial"/>
          <w:b/>
          <w:color w:val="0000FF"/>
          <w:sz w:val="24"/>
        </w:rPr>
        <w:lastRenderedPageBreak/>
        <w:t>R5-240688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17.7.2.1</w:t>
      </w:r>
    </w:p>
    <w:p w14:paraId="555A6B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93D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479A0D" w14:textId="37D7F6C9" w:rsidR="004350A9" w:rsidRDefault="004350A9" w:rsidP="004350A9">
      <w:pPr>
        <w:rPr>
          <w:rFonts w:ascii="Arial" w:hAnsi="Arial" w:cs="Arial"/>
          <w:b/>
          <w:sz w:val="24"/>
        </w:rPr>
      </w:pPr>
      <w:r>
        <w:rPr>
          <w:rFonts w:ascii="Arial" w:hAnsi="Arial" w:cs="Arial"/>
          <w:b/>
          <w:color w:val="0000FF"/>
          <w:sz w:val="24"/>
        </w:rPr>
        <w:t>R5-240689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17.7.2.2</w:t>
      </w:r>
    </w:p>
    <w:p w14:paraId="1F5C9E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2AAF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5D80DF" w14:textId="5CE337C5" w:rsidR="004350A9" w:rsidRDefault="004350A9" w:rsidP="004350A9">
      <w:pPr>
        <w:rPr>
          <w:rFonts w:ascii="Arial" w:hAnsi="Arial" w:cs="Arial"/>
          <w:b/>
          <w:sz w:val="24"/>
        </w:rPr>
      </w:pPr>
      <w:r>
        <w:rPr>
          <w:rFonts w:ascii="Arial" w:hAnsi="Arial" w:cs="Arial"/>
          <w:b/>
          <w:color w:val="0000FF"/>
          <w:sz w:val="24"/>
        </w:rPr>
        <w:t>R5-240690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17.7.3.1</w:t>
      </w:r>
    </w:p>
    <w:p w14:paraId="186C82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B962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224E5" w14:textId="21FAB877" w:rsidR="004350A9" w:rsidRDefault="004350A9" w:rsidP="004350A9">
      <w:pPr>
        <w:rPr>
          <w:rFonts w:ascii="Arial" w:hAnsi="Arial" w:cs="Arial"/>
          <w:b/>
          <w:sz w:val="24"/>
        </w:rPr>
      </w:pPr>
      <w:r>
        <w:rPr>
          <w:rFonts w:ascii="Arial" w:hAnsi="Arial" w:cs="Arial"/>
          <w:b/>
          <w:color w:val="0000FF"/>
          <w:sz w:val="24"/>
        </w:rPr>
        <w:t>R5-240691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17.7.3.2</w:t>
      </w:r>
    </w:p>
    <w:p w14:paraId="0E3061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8D2A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E13C2" w14:textId="217DA926" w:rsidR="004350A9" w:rsidRDefault="004350A9" w:rsidP="004350A9">
      <w:pPr>
        <w:rPr>
          <w:rFonts w:ascii="Arial" w:hAnsi="Arial" w:cs="Arial"/>
          <w:b/>
          <w:sz w:val="24"/>
        </w:rPr>
      </w:pPr>
      <w:r>
        <w:rPr>
          <w:rFonts w:ascii="Arial" w:hAnsi="Arial" w:cs="Arial"/>
          <w:b/>
          <w:color w:val="0000FF"/>
          <w:sz w:val="24"/>
        </w:rPr>
        <w:t>R5-240692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test case 17.7.4.1</w:t>
      </w:r>
    </w:p>
    <w:p w14:paraId="31E2E85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483E9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80520" w14:textId="74058E70" w:rsidR="004350A9" w:rsidRDefault="004350A9" w:rsidP="004350A9">
      <w:pPr>
        <w:rPr>
          <w:rFonts w:ascii="Arial" w:hAnsi="Arial" w:cs="Arial"/>
          <w:b/>
          <w:sz w:val="24"/>
        </w:rPr>
      </w:pPr>
      <w:r>
        <w:rPr>
          <w:rFonts w:ascii="Arial" w:hAnsi="Arial" w:cs="Arial"/>
          <w:b/>
          <w:color w:val="0000FF"/>
          <w:sz w:val="24"/>
        </w:rPr>
        <w:t>R5-240693</w:t>
      </w:r>
      <w:r>
        <w:rPr>
          <w:rFonts w:ascii="Arial" w:hAnsi="Arial" w:cs="Arial"/>
          <w:b/>
          <w:color w:val="0000FF"/>
          <w:sz w:val="24"/>
        </w:rPr>
        <w:tab/>
      </w:r>
      <w:r>
        <w:rPr>
          <w:rFonts w:ascii="Arial" w:hAnsi="Arial" w:cs="Arial"/>
          <w:b/>
          <w:sz w:val="24"/>
        </w:rPr>
        <w:t>Correction to NCD-SSB and SMTC RMCs</w:t>
      </w:r>
    </w:p>
    <w:p w14:paraId="03875F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6E43E86A" w14:textId="77777777" w:rsidR="004350A9" w:rsidRDefault="004350A9" w:rsidP="004350A9">
      <w:pPr>
        <w:rPr>
          <w:rFonts w:ascii="Arial" w:hAnsi="Arial" w:cs="Arial"/>
          <w:b/>
        </w:rPr>
      </w:pPr>
      <w:r>
        <w:rPr>
          <w:rFonts w:ascii="Arial" w:hAnsi="Arial" w:cs="Arial"/>
          <w:b/>
        </w:rPr>
        <w:t xml:space="preserve">Abstract: </w:t>
      </w:r>
    </w:p>
    <w:p w14:paraId="0C49D42D" w14:textId="77777777" w:rsidR="004350A9" w:rsidRDefault="004350A9" w:rsidP="004350A9">
      <w:r>
        <w:t>RAN4 dependency</w:t>
      </w:r>
    </w:p>
    <w:p w14:paraId="2A0A73F8" w14:textId="77777777" w:rsidR="004350A9" w:rsidRDefault="004350A9" w:rsidP="004350A9">
      <w:r>
        <w:t>R4-2401304 -&gt; R4-2403401</w:t>
      </w:r>
    </w:p>
    <w:p w14:paraId="6CA17EBF" w14:textId="77777777" w:rsidR="004350A9" w:rsidRDefault="004350A9" w:rsidP="004350A9">
      <w:pPr>
        <w:rPr>
          <w:rFonts w:ascii="Arial" w:hAnsi="Arial" w:cs="Arial"/>
          <w:b/>
        </w:rPr>
      </w:pPr>
      <w:r>
        <w:rPr>
          <w:rFonts w:ascii="Arial" w:hAnsi="Arial" w:cs="Arial"/>
          <w:b/>
        </w:rPr>
        <w:t xml:space="preserve">Discussion: </w:t>
      </w:r>
    </w:p>
    <w:p w14:paraId="2C83310E" w14:textId="77777777" w:rsidR="004350A9" w:rsidRDefault="004350A9" w:rsidP="004350A9">
      <w:r>
        <w:t>r1</w:t>
      </w:r>
    </w:p>
    <w:p w14:paraId="4769D8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R5-242039</w:t>
      </w:r>
      <w:r>
        <w:rPr>
          <w:color w:val="993300"/>
          <w:u w:val="single"/>
        </w:rPr>
        <w:t>.</w:t>
      </w:r>
    </w:p>
    <w:p w14:paraId="01510BB4" w14:textId="06F74DF2" w:rsidR="004350A9" w:rsidRDefault="004350A9" w:rsidP="004350A9">
      <w:pPr>
        <w:rPr>
          <w:rFonts w:ascii="Arial" w:hAnsi="Arial" w:cs="Arial"/>
          <w:b/>
          <w:sz w:val="24"/>
        </w:rPr>
      </w:pPr>
      <w:r>
        <w:rPr>
          <w:rFonts w:ascii="Arial" w:hAnsi="Arial" w:cs="Arial"/>
          <w:b/>
          <w:color w:val="0000FF"/>
          <w:sz w:val="24"/>
        </w:rPr>
        <w:t>R5-242039</w:t>
      </w:r>
      <w:r>
        <w:rPr>
          <w:rFonts w:ascii="Arial" w:hAnsi="Arial" w:cs="Arial"/>
          <w:b/>
          <w:color w:val="0000FF"/>
          <w:sz w:val="24"/>
        </w:rPr>
        <w:tab/>
      </w:r>
      <w:r>
        <w:rPr>
          <w:rFonts w:ascii="Arial" w:hAnsi="Arial" w:cs="Arial"/>
          <w:b/>
          <w:sz w:val="24"/>
        </w:rPr>
        <w:t>Correction to NCD-SSB and SMTC RMCs</w:t>
      </w:r>
    </w:p>
    <w:p w14:paraId="089347A9"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0B5DBBCB" w14:textId="77777777" w:rsidR="004350A9" w:rsidRDefault="004350A9" w:rsidP="004350A9">
      <w:pPr>
        <w:rPr>
          <w:color w:val="808080"/>
        </w:rPr>
      </w:pPr>
      <w:r>
        <w:rPr>
          <w:color w:val="808080"/>
        </w:rPr>
        <w:t>(Replaces R5-240693)</w:t>
      </w:r>
    </w:p>
    <w:p w14:paraId="0528B092" w14:textId="77777777" w:rsidR="004350A9" w:rsidRDefault="004350A9" w:rsidP="004350A9">
      <w:pPr>
        <w:rPr>
          <w:rFonts w:ascii="Arial" w:hAnsi="Arial" w:cs="Arial"/>
          <w:b/>
        </w:rPr>
      </w:pPr>
      <w:r>
        <w:rPr>
          <w:rFonts w:ascii="Arial" w:hAnsi="Arial" w:cs="Arial"/>
          <w:b/>
        </w:rPr>
        <w:t xml:space="preserve">Discussion: </w:t>
      </w:r>
    </w:p>
    <w:p w14:paraId="02536D8E" w14:textId="77777777" w:rsidR="004350A9" w:rsidRDefault="004350A9" w:rsidP="004350A9">
      <w:r>
        <w:t>for email agreement</w:t>
      </w:r>
    </w:p>
    <w:p w14:paraId="41A2A478" w14:textId="77777777" w:rsidR="004350A9" w:rsidRDefault="004350A9" w:rsidP="004350A9">
      <w:r>
        <w:t>Email agreed</w:t>
      </w:r>
    </w:p>
    <w:p w14:paraId="143C5F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149A4" w14:textId="07BD99EC" w:rsidR="004350A9" w:rsidRDefault="004350A9" w:rsidP="004350A9">
      <w:pPr>
        <w:rPr>
          <w:rFonts w:ascii="Arial" w:hAnsi="Arial" w:cs="Arial"/>
          <w:b/>
          <w:sz w:val="24"/>
        </w:rPr>
      </w:pPr>
      <w:r>
        <w:rPr>
          <w:rFonts w:ascii="Arial" w:hAnsi="Arial" w:cs="Arial"/>
          <w:b/>
          <w:color w:val="0000FF"/>
          <w:sz w:val="24"/>
        </w:rPr>
        <w:t>R5-240694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inter-frequency measurement test cases</w:t>
      </w:r>
    </w:p>
    <w:p w14:paraId="5432306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 Anritsu, Keysight</w:t>
      </w:r>
    </w:p>
    <w:p w14:paraId="275D1654" w14:textId="77777777" w:rsidR="004350A9" w:rsidRDefault="004350A9" w:rsidP="004350A9">
      <w:pPr>
        <w:rPr>
          <w:rFonts w:ascii="Arial" w:hAnsi="Arial" w:cs="Arial"/>
          <w:b/>
        </w:rPr>
      </w:pPr>
      <w:r>
        <w:rPr>
          <w:rFonts w:ascii="Arial" w:hAnsi="Arial" w:cs="Arial"/>
          <w:b/>
        </w:rPr>
        <w:t xml:space="preserve">Abstract: </w:t>
      </w:r>
    </w:p>
    <w:p w14:paraId="4501AE18" w14:textId="77777777" w:rsidR="004350A9" w:rsidRDefault="004350A9" w:rsidP="004350A9">
      <w:r>
        <w:t>RAN4 dependency</w:t>
      </w:r>
    </w:p>
    <w:p w14:paraId="1D8D561C" w14:textId="77777777" w:rsidR="004350A9" w:rsidRDefault="004350A9" w:rsidP="004350A9">
      <w:r>
        <w:t>R4-2401304 -&gt; R4-2403401</w:t>
      </w:r>
    </w:p>
    <w:p w14:paraId="28DFE76D" w14:textId="77777777" w:rsidR="004350A9" w:rsidRDefault="004350A9" w:rsidP="004350A9">
      <w:pPr>
        <w:rPr>
          <w:rFonts w:ascii="Arial" w:hAnsi="Arial" w:cs="Arial"/>
          <w:b/>
        </w:rPr>
      </w:pPr>
      <w:r>
        <w:rPr>
          <w:rFonts w:ascii="Arial" w:hAnsi="Arial" w:cs="Arial"/>
          <w:b/>
        </w:rPr>
        <w:t xml:space="preserve">Discussion: </w:t>
      </w:r>
    </w:p>
    <w:p w14:paraId="064E6048" w14:textId="77777777" w:rsidR="004350A9" w:rsidRDefault="004350A9" w:rsidP="004350A9">
      <w:r>
        <w:t>r1</w:t>
      </w:r>
    </w:p>
    <w:p w14:paraId="0442E2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R5-242040</w:t>
      </w:r>
      <w:r>
        <w:rPr>
          <w:color w:val="993300"/>
          <w:u w:val="single"/>
        </w:rPr>
        <w:t>.</w:t>
      </w:r>
    </w:p>
    <w:p w14:paraId="53D4AC6D" w14:textId="1D81260B" w:rsidR="004350A9" w:rsidRDefault="004350A9" w:rsidP="004350A9">
      <w:pPr>
        <w:rPr>
          <w:rFonts w:ascii="Arial" w:hAnsi="Arial" w:cs="Arial"/>
          <w:b/>
          <w:sz w:val="24"/>
        </w:rPr>
      </w:pPr>
      <w:r>
        <w:rPr>
          <w:rFonts w:ascii="Arial" w:hAnsi="Arial" w:cs="Arial"/>
          <w:b/>
          <w:color w:val="0000FF"/>
          <w:sz w:val="24"/>
        </w:rPr>
        <w:t>R5-242040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inter-frequency measurement test cases</w:t>
      </w:r>
    </w:p>
    <w:p w14:paraId="24DBD2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 Anritsu, Keysight</w:t>
      </w:r>
    </w:p>
    <w:p w14:paraId="197ECF9E" w14:textId="77777777" w:rsidR="004350A9" w:rsidRDefault="004350A9" w:rsidP="004350A9">
      <w:pPr>
        <w:rPr>
          <w:color w:val="808080"/>
        </w:rPr>
      </w:pPr>
      <w:r>
        <w:rPr>
          <w:color w:val="808080"/>
        </w:rPr>
        <w:t>(Replaces R5-240694)</w:t>
      </w:r>
    </w:p>
    <w:p w14:paraId="72A6E2EE" w14:textId="77777777" w:rsidR="004350A9" w:rsidRDefault="004350A9" w:rsidP="004350A9">
      <w:pPr>
        <w:rPr>
          <w:rFonts w:ascii="Arial" w:hAnsi="Arial" w:cs="Arial"/>
          <w:b/>
        </w:rPr>
      </w:pPr>
      <w:r>
        <w:rPr>
          <w:rFonts w:ascii="Arial" w:hAnsi="Arial" w:cs="Arial"/>
          <w:b/>
        </w:rPr>
        <w:t xml:space="preserve">Discussion: </w:t>
      </w:r>
    </w:p>
    <w:p w14:paraId="0D675A21" w14:textId="77777777" w:rsidR="004350A9" w:rsidRDefault="004350A9" w:rsidP="004350A9">
      <w:r>
        <w:t>for email agreement</w:t>
      </w:r>
    </w:p>
    <w:p w14:paraId="0BF8BB3D" w14:textId="77777777" w:rsidR="004350A9" w:rsidRDefault="004350A9" w:rsidP="004350A9">
      <w:r>
        <w:t>Email agreed</w:t>
      </w:r>
    </w:p>
    <w:p w14:paraId="314CB10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7B620C" w14:textId="028693D2" w:rsidR="004350A9" w:rsidRDefault="004350A9" w:rsidP="004350A9">
      <w:pPr>
        <w:rPr>
          <w:rFonts w:ascii="Arial" w:hAnsi="Arial" w:cs="Arial"/>
          <w:b/>
          <w:sz w:val="24"/>
        </w:rPr>
      </w:pPr>
      <w:r>
        <w:rPr>
          <w:rFonts w:ascii="Arial" w:hAnsi="Arial" w:cs="Arial"/>
          <w:b/>
          <w:color w:val="0000FF"/>
          <w:sz w:val="24"/>
        </w:rPr>
        <w:t>R5-240695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16.5.2.3</w:t>
      </w:r>
    </w:p>
    <w:p w14:paraId="2CE62BB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CR-2915  Cat: F (Rel-18)</w:t>
      </w:r>
      <w:r>
        <w:rPr>
          <w:i/>
        </w:rPr>
        <w:br/>
      </w:r>
      <w:r>
        <w:rPr>
          <w:i/>
        </w:rPr>
        <w:br/>
      </w:r>
      <w:r>
        <w:rPr>
          <w:i/>
        </w:rPr>
        <w:tab/>
      </w:r>
      <w:r>
        <w:rPr>
          <w:i/>
        </w:rPr>
        <w:tab/>
      </w:r>
      <w:r>
        <w:rPr>
          <w:i/>
        </w:rPr>
        <w:tab/>
      </w:r>
      <w:r>
        <w:rPr>
          <w:i/>
        </w:rPr>
        <w:tab/>
      </w:r>
      <w:r>
        <w:rPr>
          <w:i/>
        </w:rPr>
        <w:tab/>
        <w:t xml:space="preserve">Source: </w:t>
      </w:r>
      <w:proofErr w:type="spellStart"/>
      <w:r>
        <w:rPr>
          <w:i/>
        </w:rPr>
        <w:t>Huawei,HiSilicon,Starpoint</w:t>
      </w:r>
      <w:proofErr w:type="spellEnd"/>
    </w:p>
    <w:p w14:paraId="5F0A1A80" w14:textId="77777777" w:rsidR="004350A9" w:rsidRDefault="004350A9" w:rsidP="004350A9">
      <w:pPr>
        <w:rPr>
          <w:rFonts w:ascii="Arial" w:hAnsi="Arial" w:cs="Arial"/>
          <w:b/>
        </w:rPr>
      </w:pPr>
      <w:r>
        <w:rPr>
          <w:rFonts w:ascii="Arial" w:hAnsi="Arial" w:cs="Arial"/>
          <w:b/>
        </w:rPr>
        <w:t xml:space="preserve">Abstract: </w:t>
      </w:r>
    </w:p>
    <w:p w14:paraId="30BF90C5" w14:textId="77777777" w:rsidR="004350A9" w:rsidRDefault="004350A9" w:rsidP="004350A9">
      <w:r>
        <w:t>RAN4 dependency</w:t>
      </w:r>
    </w:p>
    <w:p w14:paraId="66AF21D3" w14:textId="77777777" w:rsidR="004350A9" w:rsidRDefault="004350A9" w:rsidP="004350A9">
      <w:r>
        <w:t>R4-2401306 -&gt; R4-2403402</w:t>
      </w:r>
    </w:p>
    <w:p w14:paraId="1E990D13" w14:textId="77777777" w:rsidR="004350A9" w:rsidRDefault="004350A9" w:rsidP="004350A9">
      <w:pPr>
        <w:rPr>
          <w:rFonts w:ascii="Arial" w:hAnsi="Arial" w:cs="Arial"/>
          <w:b/>
        </w:rPr>
      </w:pPr>
      <w:r>
        <w:rPr>
          <w:rFonts w:ascii="Arial" w:hAnsi="Arial" w:cs="Arial"/>
          <w:b/>
        </w:rPr>
        <w:t xml:space="preserve">Discussion: </w:t>
      </w:r>
    </w:p>
    <w:p w14:paraId="7B46D29E" w14:textId="77777777" w:rsidR="004350A9" w:rsidRDefault="004350A9" w:rsidP="004350A9">
      <w:r>
        <w:t>for email agreement</w:t>
      </w:r>
    </w:p>
    <w:p w14:paraId="275A0845" w14:textId="77777777" w:rsidR="004350A9" w:rsidRDefault="004350A9" w:rsidP="004350A9">
      <w:r>
        <w:lastRenderedPageBreak/>
        <w:t>Email agreed</w:t>
      </w:r>
    </w:p>
    <w:p w14:paraId="29ACEA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8F147D" w14:textId="51AFD4F4" w:rsidR="004350A9" w:rsidRDefault="004350A9" w:rsidP="004350A9">
      <w:pPr>
        <w:rPr>
          <w:rFonts w:ascii="Arial" w:hAnsi="Arial" w:cs="Arial"/>
          <w:b/>
          <w:sz w:val="24"/>
        </w:rPr>
      </w:pPr>
      <w:r>
        <w:rPr>
          <w:rFonts w:ascii="Arial" w:hAnsi="Arial" w:cs="Arial"/>
          <w:b/>
          <w:color w:val="0000FF"/>
          <w:sz w:val="24"/>
        </w:rPr>
        <w:t>R5-240696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16.5.4.1 and 16.5.4.2</w:t>
      </w:r>
    </w:p>
    <w:p w14:paraId="428828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CR-2916  Cat: F (Rel-18)</w:t>
      </w:r>
      <w:r>
        <w:rPr>
          <w:i/>
        </w:rPr>
        <w:br/>
      </w:r>
      <w:r>
        <w:rPr>
          <w:i/>
        </w:rPr>
        <w:br/>
      </w:r>
      <w:r>
        <w:rPr>
          <w:i/>
        </w:rPr>
        <w:tab/>
      </w:r>
      <w:r>
        <w:rPr>
          <w:i/>
        </w:rPr>
        <w:tab/>
      </w:r>
      <w:r>
        <w:rPr>
          <w:i/>
        </w:rPr>
        <w:tab/>
      </w:r>
      <w:r>
        <w:rPr>
          <w:i/>
        </w:rPr>
        <w:tab/>
      </w:r>
      <w:r>
        <w:rPr>
          <w:i/>
        </w:rPr>
        <w:tab/>
        <w:t xml:space="preserve">Source: </w:t>
      </w:r>
      <w:proofErr w:type="spellStart"/>
      <w:r>
        <w:rPr>
          <w:i/>
        </w:rPr>
        <w:t>Huawei,HiSilicon,Starpoint</w:t>
      </w:r>
      <w:proofErr w:type="spellEnd"/>
    </w:p>
    <w:p w14:paraId="025FCB75" w14:textId="77777777" w:rsidR="004350A9" w:rsidRDefault="004350A9" w:rsidP="004350A9">
      <w:pPr>
        <w:rPr>
          <w:rFonts w:ascii="Arial" w:hAnsi="Arial" w:cs="Arial"/>
          <w:b/>
        </w:rPr>
      </w:pPr>
      <w:r>
        <w:rPr>
          <w:rFonts w:ascii="Arial" w:hAnsi="Arial" w:cs="Arial"/>
          <w:b/>
        </w:rPr>
        <w:t xml:space="preserve">Abstract: </w:t>
      </w:r>
    </w:p>
    <w:p w14:paraId="7E866F86" w14:textId="77777777" w:rsidR="004350A9" w:rsidRDefault="004350A9" w:rsidP="004350A9">
      <w:r>
        <w:t>RAN4 dependency</w:t>
      </w:r>
    </w:p>
    <w:p w14:paraId="48C7AE1F" w14:textId="77777777" w:rsidR="004350A9" w:rsidRDefault="004350A9" w:rsidP="004350A9">
      <w:r>
        <w:t>R4-2401306 -&gt; R4-2403402</w:t>
      </w:r>
    </w:p>
    <w:p w14:paraId="69E2AADE" w14:textId="77777777" w:rsidR="004350A9" w:rsidRDefault="004350A9" w:rsidP="004350A9">
      <w:pPr>
        <w:rPr>
          <w:rFonts w:ascii="Arial" w:hAnsi="Arial" w:cs="Arial"/>
          <w:b/>
        </w:rPr>
      </w:pPr>
      <w:r>
        <w:rPr>
          <w:rFonts w:ascii="Arial" w:hAnsi="Arial" w:cs="Arial"/>
          <w:b/>
        </w:rPr>
        <w:t xml:space="preserve">Discussion: </w:t>
      </w:r>
    </w:p>
    <w:p w14:paraId="270CA7B5" w14:textId="77777777" w:rsidR="004350A9" w:rsidRDefault="004350A9" w:rsidP="004350A9">
      <w:r>
        <w:t>for email agreement</w:t>
      </w:r>
    </w:p>
    <w:p w14:paraId="0085D0A5" w14:textId="77777777" w:rsidR="004350A9" w:rsidRDefault="004350A9" w:rsidP="004350A9">
      <w:r>
        <w:t>Email agreed</w:t>
      </w:r>
    </w:p>
    <w:p w14:paraId="62EDE4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646F7" w14:textId="61397AEB" w:rsidR="004350A9" w:rsidRDefault="004350A9" w:rsidP="004350A9">
      <w:pPr>
        <w:rPr>
          <w:rFonts w:ascii="Arial" w:hAnsi="Arial" w:cs="Arial"/>
          <w:b/>
          <w:sz w:val="24"/>
        </w:rPr>
      </w:pPr>
      <w:r>
        <w:rPr>
          <w:rFonts w:ascii="Arial" w:hAnsi="Arial" w:cs="Arial"/>
          <w:b/>
          <w:color w:val="0000FF"/>
          <w:sz w:val="24"/>
        </w:rPr>
        <w:t>R5-240697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17.4.1.1</w:t>
      </w:r>
    </w:p>
    <w:p w14:paraId="33703E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BD163" w14:textId="77777777" w:rsidR="004350A9" w:rsidRDefault="004350A9" w:rsidP="004350A9">
      <w:pPr>
        <w:rPr>
          <w:rFonts w:ascii="Arial" w:hAnsi="Arial" w:cs="Arial"/>
          <w:b/>
        </w:rPr>
      </w:pPr>
      <w:r>
        <w:rPr>
          <w:rFonts w:ascii="Arial" w:hAnsi="Arial" w:cs="Arial"/>
          <w:b/>
        </w:rPr>
        <w:t xml:space="preserve">Abstract: </w:t>
      </w:r>
    </w:p>
    <w:p w14:paraId="20659798" w14:textId="77777777" w:rsidR="004350A9" w:rsidRDefault="004350A9" w:rsidP="004350A9">
      <w:r>
        <w:t>RAN4 dependency</w:t>
      </w:r>
    </w:p>
    <w:p w14:paraId="599B2354" w14:textId="77777777" w:rsidR="004350A9" w:rsidRDefault="004350A9" w:rsidP="004350A9">
      <w:r>
        <w:t>R4-2401306 -&gt; R4-2403402</w:t>
      </w:r>
    </w:p>
    <w:p w14:paraId="3B7815E7" w14:textId="77777777" w:rsidR="004350A9" w:rsidRDefault="004350A9" w:rsidP="004350A9">
      <w:pPr>
        <w:rPr>
          <w:rFonts w:ascii="Arial" w:hAnsi="Arial" w:cs="Arial"/>
          <w:b/>
        </w:rPr>
      </w:pPr>
      <w:r>
        <w:rPr>
          <w:rFonts w:ascii="Arial" w:hAnsi="Arial" w:cs="Arial"/>
          <w:b/>
        </w:rPr>
        <w:t xml:space="preserve">Discussion: </w:t>
      </w:r>
    </w:p>
    <w:p w14:paraId="09D8E7CB" w14:textId="77777777" w:rsidR="004350A9" w:rsidRDefault="004350A9" w:rsidP="004350A9">
      <w:r>
        <w:t>for email agreement</w:t>
      </w:r>
    </w:p>
    <w:p w14:paraId="15381525" w14:textId="77777777" w:rsidR="004350A9" w:rsidRDefault="004350A9" w:rsidP="004350A9">
      <w:r>
        <w:t>Email agreed</w:t>
      </w:r>
    </w:p>
    <w:p w14:paraId="20D43C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EA1641" w14:textId="2D854DDB" w:rsidR="004350A9" w:rsidRDefault="004350A9" w:rsidP="004350A9">
      <w:pPr>
        <w:rPr>
          <w:rFonts w:ascii="Arial" w:hAnsi="Arial" w:cs="Arial"/>
          <w:b/>
          <w:sz w:val="24"/>
        </w:rPr>
      </w:pPr>
      <w:r>
        <w:rPr>
          <w:rFonts w:ascii="Arial" w:hAnsi="Arial" w:cs="Arial"/>
          <w:b/>
          <w:color w:val="0000FF"/>
          <w:sz w:val="24"/>
        </w:rPr>
        <w:t>R5-240698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17.6.4.1</w:t>
      </w:r>
    </w:p>
    <w:p w14:paraId="271C31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CR-2918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998919A" w14:textId="77777777" w:rsidR="004350A9" w:rsidRDefault="004350A9" w:rsidP="004350A9">
      <w:pPr>
        <w:rPr>
          <w:rFonts w:ascii="Arial" w:hAnsi="Arial" w:cs="Arial"/>
          <w:b/>
        </w:rPr>
      </w:pPr>
      <w:r>
        <w:rPr>
          <w:rFonts w:ascii="Arial" w:hAnsi="Arial" w:cs="Arial"/>
          <w:b/>
        </w:rPr>
        <w:t xml:space="preserve">Abstract: </w:t>
      </w:r>
    </w:p>
    <w:p w14:paraId="1E94CE31" w14:textId="77777777" w:rsidR="004350A9" w:rsidRDefault="004350A9" w:rsidP="004350A9">
      <w:r>
        <w:t>RAN4 dependency</w:t>
      </w:r>
    </w:p>
    <w:p w14:paraId="7B7477E5" w14:textId="77777777" w:rsidR="004350A9" w:rsidRDefault="004350A9" w:rsidP="004350A9">
      <w:r>
        <w:t>R4-2401304 -&gt; R4-2403401</w:t>
      </w:r>
    </w:p>
    <w:p w14:paraId="31BEF18C" w14:textId="77777777" w:rsidR="004350A9" w:rsidRDefault="004350A9" w:rsidP="004350A9">
      <w:pPr>
        <w:rPr>
          <w:rFonts w:ascii="Arial" w:hAnsi="Arial" w:cs="Arial"/>
          <w:b/>
        </w:rPr>
      </w:pPr>
      <w:r>
        <w:rPr>
          <w:rFonts w:ascii="Arial" w:hAnsi="Arial" w:cs="Arial"/>
          <w:b/>
        </w:rPr>
        <w:t xml:space="preserve">Discussion: </w:t>
      </w:r>
    </w:p>
    <w:p w14:paraId="4FDC178E" w14:textId="77777777" w:rsidR="004350A9" w:rsidRDefault="004350A9" w:rsidP="004350A9">
      <w:r>
        <w:t>for email agreement</w:t>
      </w:r>
    </w:p>
    <w:p w14:paraId="620409D4" w14:textId="77777777" w:rsidR="004350A9" w:rsidRDefault="004350A9" w:rsidP="004350A9">
      <w:r>
        <w:t>Email agreed</w:t>
      </w:r>
    </w:p>
    <w:p w14:paraId="58038A2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8F6622" w14:textId="78378437" w:rsidR="004350A9" w:rsidRDefault="004350A9" w:rsidP="004350A9">
      <w:pPr>
        <w:rPr>
          <w:rFonts w:ascii="Arial" w:hAnsi="Arial" w:cs="Arial"/>
          <w:b/>
          <w:sz w:val="24"/>
        </w:rPr>
      </w:pPr>
      <w:r>
        <w:rPr>
          <w:rFonts w:ascii="Arial" w:hAnsi="Arial" w:cs="Arial"/>
          <w:b/>
          <w:color w:val="0000FF"/>
          <w:sz w:val="24"/>
        </w:rPr>
        <w:lastRenderedPageBreak/>
        <w:t>R5-240699</w:t>
      </w:r>
      <w:r>
        <w:rPr>
          <w:rFonts w:ascii="Arial" w:hAnsi="Arial" w:cs="Arial"/>
          <w:b/>
          <w:color w:val="0000FF"/>
          <w:sz w:val="24"/>
        </w:rPr>
        <w:tab/>
      </w:r>
      <w:r>
        <w:rPr>
          <w:rFonts w:ascii="Arial" w:hAnsi="Arial" w:cs="Arial"/>
          <w:b/>
          <w:sz w:val="24"/>
        </w:rPr>
        <w:t>Correction to SSB time offset in NCD-SSB test cases</w:t>
      </w:r>
    </w:p>
    <w:p w14:paraId="161181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CR-2919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19806CA9" w14:textId="77777777" w:rsidR="004350A9" w:rsidRDefault="004350A9" w:rsidP="004350A9">
      <w:pPr>
        <w:rPr>
          <w:rFonts w:ascii="Arial" w:hAnsi="Arial" w:cs="Arial"/>
          <w:b/>
        </w:rPr>
      </w:pPr>
      <w:r>
        <w:rPr>
          <w:rFonts w:ascii="Arial" w:hAnsi="Arial" w:cs="Arial"/>
          <w:b/>
        </w:rPr>
        <w:t xml:space="preserve">Abstract: </w:t>
      </w:r>
    </w:p>
    <w:p w14:paraId="06B553B7" w14:textId="77777777" w:rsidR="004350A9" w:rsidRDefault="004350A9" w:rsidP="004350A9">
      <w:r>
        <w:t>RAN4 dependency</w:t>
      </w:r>
    </w:p>
    <w:p w14:paraId="7A40D67D" w14:textId="77777777" w:rsidR="004350A9" w:rsidRDefault="004350A9" w:rsidP="004350A9">
      <w:r>
        <w:t>R4-2401304 -&gt; R4-2403401</w:t>
      </w:r>
    </w:p>
    <w:p w14:paraId="2CF4F495" w14:textId="77777777" w:rsidR="004350A9" w:rsidRDefault="004350A9" w:rsidP="004350A9">
      <w:pPr>
        <w:rPr>
          <w:rFonts w:ascii="Arial" w:hAnsi="Arial" w:cs="Arial"/>
          <w:b/>
        </w:rPr>
      </w:pPr>
      <w:r>
        <w:rPr>
          <w:rFonts w:ascii="Arial" w:hAnsi="Arial" w:cs="Arial"/>
          <w:b/>
        </w:rPr>
        <w:t xml:space="preserve">Discussion: </w:t>
      </w:r>
    </w:p>
    <w:p w14:paraId="5CA6B0BA" w14:textId="77777777" w:rsidR="004350A9" w:rsidRDefault="004350A9" w:rsidP="004350A9">
      <w:r>
        <w:t>for email agreement</w:t>
      </w:r>
    </w:p>
    <w:p w14:paraId="243946CB" w14:textId="77777777" w:rsidR="004350A9" w:rsidRDefault="004350A9" w:rsidP="004350A9">
      <w:r>
        <w:t>Email agreed</w:t>
      </w:r>
    </w:p>
    <w:p w14:paraId="1E09E0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CE2C10" w14:textId="7DDE9EEE" w:rsidR="004350A9" w:rsidRDefault="004350A9" w:rsidP="004350A9">
      <w:pPr>
        <w:rPr>
          <w:rFonts w:ascii="Arial" w:hAnsi="Arial" w:cs="Arial"/>
          <w:b/>
          <w:sz w:val="24"/>
        </w:rPr>
      </w:pPr>
      <w:r>
        <w:rPr>
          <w:rFonts w:ascii="Arial" w:hAnsi="Arial" w:cs="Arial"/>
          <w:b/>
          <w:color w:val="0000FF"/>
          <w:sz w:val="24"/>
        </w:rPr>
        <w:t>R5-240705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16.2.1.1 with TT</w:t>
      </w:r>
    </w:p>
    <w:p w14:paraId="64214C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69423" w14:textId="77777777" w:rsidR="004350A9" w:rsidRDefault="004350A9" w:rsidP="004350A9">
      <w:pPr>
        <w:rPr>
          <w:rFonts w:ascii="Arial" w:hAnsi="Arial" w:cs="Arial"/>
          <w:b/>
        </w:rPr>
      </w:pPr>
      <w:r>
        <w:rPr>
          <w:rFonts w:ascii="Arial" w:hAnsi="Arial" w:cs="Arial"/>
          <w:b/>
        </w:rPr>
        <w:t xml:space="preserve">Abstract: </w:t>
      </w:r>
    </w:p>
    <w:p w14:paraId="7725CA2B" w14:textId="77777777" w:rsidR="004350A9" w:rsidRDefault="004350A9" w:rsidP="004350A9">
      <w:r>
        <w:t>RRM TT</w:t>
      </w:r>
    </w:p>
    <w:p w14:paraId="7D3792BD" w14:textId="77777777" w:rsidR="004350A9" w:rsidRDefault="004350A9" w:rsidP="004350A9">
      <w:r>
        <w:t>R4-2401306 -&gt; R4-2403402</w:t>
      </w:r>
    </w:p>
    <w:p w14:paraId="6288C7DB" w14:textId="77777777" w:rsidR="004350A9" w:rsidRDefault="004350A9" w:rsidP="004350A9">
      <w:pPr>
        <w:rPr>
          <w:rFonts w:ascii="Arial" w:hAnsi="Arial" w:cs="Arial"/>
          <w:b/>
        </w:rPr>
      </w:pPr>
      <w:r>
        <w:rPr>
          <w:rFonts w:ascii="Arial" w:hAnsi="Arial" w:cs="Arial"/>
          <w:b/>
        </w:rPr>
        <w:t xml:space="preserve">Discussion: </w:t>
      </w:r>
    </w:p>
    <w:p w14:paraId="15C2FD71" w14:textId="77777777" w:rsidR="004350A9" w:rsidRDefault="004350A9" w:rsidP="004350A9">
      <w:r>
        <w:t>for email agreement</w:t>
      </w:r>
    </w:p>
    <w:p w14:paraId="2AACD661" w14:textId="77777777" w:rsidR="004350A9" w:rsidRDefault="004350A9" w:rsidP="004350A9">
      <w:r>
        <w:t xml:space="preserve">Power level changes for </w:t>
      </w:r>
      <w:proofErr w:type="spellStart"/>
      <w:r>
        <w:t>RedCap</w:t>
      </w:r>
      <w:proofErr w:type="spellEnd"/>
      <w:r>
        <w:t xml:space="preserve"> SDT in R4-2401306 are not agreed in RAN4. </w:t>
      </w:r>
    </w:p>
    <w:p w14:paraId="462DFE90" w14:textId="77777777" w:rsidR="004350A9" w:rsidRDefault="004350A9" w:rsidP="004350A9">
      <w:r>
        <w:t>r1 is needed to reverse these changes</w:t>
      </w:r>
    </w:p>
    <w:p w14:paraId="16FF15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R5-241670</w:t>
      </w:r>
      <w:r>
        <w:rPr>
          <w:color w:val="993300"/>
          <w:u w:val="single"/>
        </w:rPr>
        <w:t>.</w:t>
      </w:r>
    </w:p>
    <w:p w14:paraId="474C06D0" w14:textId="15A57295" w:rsidR="004350A9" w:rsidRDefault="004350A9" w:rsidP="004350A9">
      <w:pPr>
        <w:rPr>
          <w:rFonts w:ascii="Arial" w:hAnsi="Arial" w:cs="Arial"/>
          <w:b/>
          <w:sz w:val="24"/>
        </w:rPr>
      </w:pPr>
      <w:r>
        <w:rPr>
          <w:rFonts w:ascii="Arial" w:hAnsi="Arial" w:cs="Arial"/>
          <w:b/>
          <w:color w:val="0000FF"/>
          <w:sz w:val="24"/>
        </w:rPr>
        <w:t>R5-241670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16.2.1.1 with TT</w:t>
      </w:r>
    </w:p>
    <w:p w14:paraId="5AB71E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8EF66" w14:textId="77777777" w:rsidR="004350A9" w:rsidRDefault="004350A9" w:rsidP="004350A9">
      <w:pPr>
        <w:rPr>
          <w:color w:val="808080"/>
        </w:rPr>
      </w:pPr>
      <w:r>
        <w:rPr>
          <w:color w:val="808080"/>
        </w:rPr>
        <w:t>(Replaces R5-240705)</w:t>
      </w:r>
    </w:p>
    <w:p w14:paraId="03D43CDE" w14:textId="77777777" w:rsidR="004350A9" w:rsidRDefault="004350A9" w:rsidP="004350A9">
      <w:pPr>
        <w:rPr>
          <w:rFonts w:ascii="Arial" w:hAnsi="Arial" w:cs="Arial"/>
          <w:b/>
        </w:rPr>
      </w:pPr>
      <w:r>
        <w:rPr>
          <w:rFonts w:ascii="Arial" w:hAnsi="Arial" w:cs="Arial"/>
          <w:b/>
        </w:rPr>
        <w:t xml:space="preserve">Discussion: </w:t>
      </w:r>
    </w:p>
    <w:p w14:paraId="4397F064" w14:textId="77777777" w:rsidR="004350A9" w:rsidRDefault="004350A9" w:rsidP="004350A9">
      <w:r>
        <w:t>Email agreed</w:t>
      </w:r>
    </w:p>
    <w:p w14:paraId="3B4497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B3F51" w14:textId="5FEC932B" w:rsidR="004350A9" w:rsidRDefault="004350A9" w:rsidP="004350A9">
      <w:pPr>
        <w:rPr>
          <w:rFonts w:ascii="Arial" w:hAnsi="Arial" w:cs="Arial"/>
          <w:b/>
          <w:sz w:val="24"/>
        </w:rPr>
      </w:pPr>
      <w:r>
        <w:rPr>
          <w:rFonts w:ascii="Arial" w:hAnsi="Arial" w:cs="Arial"/>
          <w:b/>
          <w:color w:val="0000FF"/>
          <w:sz w:val="24"/>
        </w:rPr>
        <w:t>R5-240706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16.2.1.2 with TT</w:t>
      </w:r>
    </w:p>
    <w:p w14:paraId="6FF3CB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A861F" w14:textId="77777777" w:rsidR="004350A9" w:rsidRDefault="004350A9" w:rsidP="004350A9">
      <w:pPr>
        <w:rPr>
          <w:rFonts w:ascii="Arial" w:hAnsi="Arial" w:cs="Arial"/>
          <w:b/>
        </w:rPr>
      </w:pPr>
      <w:r>
        <w:rPr>
          <w:rFonts w:ascii="Arial" w:hAnsi="Arial" w:cs="Arial"/>
          <w:b/>
        </w:rPr>
        <w:t xml:space="preserve">Abstract: </w:t>
      </w:r>
    </w:p>
    <w:p w14:paraId="493AFF73" w14:textId="77777777" w:rsidR="004350A9" w:rsidRDefault="004350A9" w:rsidP="004350A9">
      <w:r>
        <w:lastRenderedPageBreak/>
        <w:t>RRM TT</w:t>
      </w:r>
    </w:p>
    <w:p w14:paraId="3C85C2E5" w14:textId="77777777" w:rsidR="004350A9" w:rsidRDefault="004350A9" w:rsidP="004350A9">
      <w:r>
        <w:t>R4-2401306 -&gt; R4-2403402</w:t>
      </w:r>
    </w:p>
    <w:p w14:paraId="002AE610" w14:textId="77777777" w:rsidR="004350A9" w:rsidRDefault="004350A9" w:rsidP="004350A9">
      <w:pPr>
        <w:rPr>
          <w:rFonts w:ascii="Arial" w:hAnsi="Arial" w:cs="Arial"/>
          <w:b/>
        </w:rPr>
      </w:pPr>
      <w:r>
        <w:rPr>
          <w:rFonts w:ascii="Arial" w:hAnsi="Arial" w:cs="Arial"/>
          <w:b/>
        </w:rPr>
        <w:t xml:space="preserve">Discussion: </w:t>
      </w:r>
    </w:p>
    <w:p w14:paraId="155C0CD6" w14:textId="77777777" w:rsidR="004350A9" w:rsidRDefault="004350A9" w:rsidP="004350A9">
      <w:r>
        <w:t>for email agreement</w:t>
      </w:r>
    </w:p>
    <w:p w14:paraId="4C7025C9" w14:textId="77777777" w:rsidR="004350A9" w:rsidRDefault="004350A9" w:rsidP="004350A9">
      <w:r>
        <w:t xml:space="preserve">Power level changes for </w:t>
      </w:r>
      <w:proofErr w:type="spellStart"/>
      <w:r>
        <w:t>RedCap</w:t>
      </w:r>
      <w:proofErr w:type="spellEnd"/>
      <w:r>
        <w:t xml:space="preserve"> SDT in R4-2401306 are not agreed in RAN4. </w:t>
      </w:r>
    </w:p>
    <w:p w14:paraId="43A62DC1" w14:textId="77777777" w:rsidR="004350A9" w:rsidRDefault="004350A9" w:rsidP="004350A9">
      <w:r>
        <w:t>r1 is needed to reverse these changes.</w:t>
      </w:r>
    </w:p>
    <w:p w14:paraId="1EC581E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R5-241671</w:t>
      </w:r>
      <w:r>
        <w:rPr>
          <w:color w:val="993300"/>
          <w:u w:val="single"/>
        </w:rPr>
        <w:t>.</w:t>
      </w:r>
    </w:p>
    <w:p w14:paraId="788E3C3D" w14:textId="4BDDD856" w:rsidR="004350A9" w:rsidRDefault="004350A9" w:rsidP="004350A9">
      <w:pPr>
        <w:rPr>
          <w:rFonts w:ascii="Arial" w:hAnsi="Arial" w:cs="Arial"/>
          <w:b/>
          <w:sz w:val="24"/>
        </w:rPr>
      </w:pPr>
      <w:r>
        <w:rPr>
          <w:rFonts w:ascii="Arial" w:hAnsi="Arial" w:cs="Arial"/>
          <w:b/>
          <w:color w:val="0000FF"/>
          <w:sz w:val="24"/>
        </w:rPr>
        <w:t>R5-241671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16.2.1.2 with TT</w:t>
      </w:r>
    </w:p>
    <w:p w14:paraId="18E5A1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CR-2926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F37307" w14:textId="77777777" w:rsidR="004350A9" w:rsidRDefault="004350A9" w:rsidP="004350A9">
      <w:pPr>
        <w:rPr>
          <w:color w:val="808080"/>
        </w:rPr>
      </w:pPr>
      <w:r>
        <w:rPr>
          <w:color w:val="808080"/>
        </w:rPr>
        <w:t>(Replaces R5-240706)</w:t>
      </w:r>
    </w:p>
    <w:p w14:paraId="164EE130" w14:textId="77777777" w:rsidR="004350A9" w:rsidRDefault="004350A9" w:rsidP="004350A9">
      <w:pPr>
        <w:rPr>
          <w:rFonts w:ascii="Arial" w:hAnsi="Arial" w:cs="Arial"/>
          <w:b/>
        </w:rPr>
      </w:pPr>
      <w:r>
        <w:rPr>
          <w:rFonts w:ascii="Arial" w:hAnsi="Arial" w:cs="Arial"/>
          <w:b/>
        </w:rPr>
        <w:t xml:space="preserve">Discussion: </w:t>
      </w:r>
    </w:p>
    <w:p w14:paraId="08441208" w14:textId="77777777" w:rsidR="004350A9" w:rsidRDefault="004350A9" w:rsidP="004350A9">
      <w:r>
        <w:t>Email agreed</w:t>
      </w:r>
    </w:p>
    <w:p w14:paraId="4A79C5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31D4DD" w14:textId="6256A760" w:rsidR="004350A9" w:rsidRDefault="004350A9" w:rsidP="004350A9">
      <w:pPr>
        <w:rPr>
          <w:rFonts w:ascii="Arial" w:hAnsi="Arial" w:cs="Arial"/>
          <w:b/>
          <w:sz w:val="24"/>
        </w:rPr>
      </w:pPr>
      <w:r>
        <w:rPr>
          <w:rFonts w:ascii="Arial" w:hAnsi="Arial" w:cs="Arial"/>
          <w:b/>
          <w:color w:val="0000FF"/>
          <w:sz w:val="24"/>
        </w:rPr>
        <w:t>R5-240707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cases 16.3.2.2.X with TT</w:t>
      </w:r>
    </w:p>
    <w:p w14:paraId="0FE807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1D3D14" w14:textId="77777777" w:rsidR="004350A9" w:rsidRDefault="004350A9" w:rsidP="004350A9">
      <w:pPr>
        <w:rPr>
          <w:rFonts w:ascii="Arial" w:hAnsi="Arial" w:cs="Arial"/>
          <w:b/>
        </w:rPr>
      </w:pPr>
      <w:r>
        <w:rPr>
          <w:rFonts w:ascii="Arial" w:hAnsi="Arial" w:cs="Arial"/>
          <w:b/>
        </w:rPr>
        <w:t xml:space="preserve">Abstract: </w:t>
      </w:r>
    </w:p>
    <w:p w14:paraId="4D45D4A3" w14:textId="77777777" w:rsidR="004350A9" w:rsidRDefault="004350A9" w:rsidP="004350A9">
      <w:r>
        <w:t>RRM TT</w:t>
      </w:r>
    </w:p>
    <w:p w14:paraId="72CDB0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3A72C7" w14:textId="42117EE7" w:rsidR="004350A9" w:rsidRDefault="004350A9" w:rsidP="004350A9">
      <w:pPr>
        <w:rPr>
          <w:rFonts w:ascii="Arial" w:hAnsi="Arial" w:cs="Arial"/>
          <w:b/>
          <w:sz w:val="24"/>
        </w:rPr>
      </w:pPr>
      <w:r>
        <w:rPr>
          <w:rFonts w:ascii="Arial" w:hAnsi="Arial" w:cs="Arial"/>
          <w:b/>
          <w:color w:val="0000FF"/>
          <w:sz w:val="24"/>
        </w:rPr>
        <w:t>R5-240708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16.6.5.3 with TT</w:t>
      </w:r>
    </w:p>
    <w:p w14:paraId="6577F6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E91684" w14:textId="77777777" w:rsidR="004350A9" w:rsidRDefault="004350A9" w:rsidP="004350A9">
      <w:pPr>
        <w:rPr>
          <w:rFonts w:ascii="Arial" w:hAnsi="Arial" w:cs="Arial"/>
          <w:b/>
        </w:rPr>
      </w:pPr>
      <w:r>
        <w:rPr>
          <w:rFonts w:ascii="Arial" w:hAnsi="Arial" w:cs="Arial"/>
          <w:b/>
        </w:rPr>
        <w:t xml:space="preserve">Abstract: </w:t>
      </w:r>
    </w:p>
    <w:p w14:paraId="40DB01A9" w14:textId="77777777" w:rsidR="004350A9" w:rsidRDefault="004350A9" w:rsidP="004350A9">
      <w:r>
        <w:t>RRM TT</w:t>
      </w:r>
    </w:p>
    <w:p w14:paraId="7B78A6CE" w14:textId="77777777" w:rsidR="004350A9" w:rsidRDefault="004350A9" w:rsidP="004350A9">
      <w:pPr>
        <w:rPr>
          <w:rFonts w:ascii="Arial" w:hAnsi="Arial" w:cs="Arial"/>
          <w:b/>
        </w:rPr>
      </w:pPr>
      <w:r>
        <w:rPr>
          <w:rFonts w:ascii="Arial" w:hAnsi="Arial" w:cs="Arial"/>
          <w:b/>
        </w:rPr>
        <w:t xml:space="preserve">Discussion: </w:t>
      </w:r>
    </w:p>
    <w:p w14:paraId="59BA1D50" w14:textId="77777777" w:rsidR="004350A9" w:rsidRDefault="004350A9" w:rsidP="004350A9">
      <w:r>
        <w:t>r1</w:t>
      </w:r>
    </w:p>
    <w:p w14:paraId="4C4DA9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R5-241886</w:t>
      </w:r>
      <w:r>
        <w:rPr>
          <w:color w:val="993300"/>
          <w:u w:val="single"/>
        </w:rPr>
        <w:t>.</w:t>
      </w:r>
    </w:p>
    <w:p w14:paraId="532D2923" w14:textId="38C0B88B" w:rsidR="004350A9" w:rsidRDefault="004350A9" w:rsidP="004350A9">
      <w:pPr>
        <w:rPr>
          <w:rFonts w:ascii="Arial" w:hAnsi="Arial" w:cs="Arial"/>
          <w:b/>
          <w:sz w:val="24"/>
        </w:rPr>
      </w:pPr>
      <w:r>
        <w:rPr>
          <w:rFonts w:ascii="Arial" w:hAnsi="Arial" w:cs="Arial"/>
          <w:b/>
          <w:color w:val="0000FF"/>
          <w:sz w:val="24"/>
        </w:rPr>
        <w:t>R5-241886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16.6.5.3 with TT</w:t>
      </w:r>
    </w:p>
    <w:p w14:paraId="381CA77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250C0" w14:textId="77777777" w:rsidR="004350A9" w:rsidRDefault="004350A9" w:rsidP="004350A9">
      <w:pPr>
        <w:rPr>
          <w:color w:val="808080"/>
        </w:rPr>
      </w:pPr>
      <w:r>
        <w:rPr>
          <w:color w:val="808080"/>
        </w:rPr>
        <w:t>(Replaces R5-240708)</w:t>
      </w:r>
    </w:p>
    <w:p w14:paraId="675C3B56"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2525D" w14:textId="0D78E4E0" w:rsidR="004350A9" w:rsidRDefault="004350A9" w:rsidP="004350A9">
      <w:pPr>
        <w:rPr>
          <w:rFonts w:ascii="Arial" w:hAnsi="Arial" w:cs="Arial"/>
          <w:b/>
          <w:sz w:val="24"/>
        </w:rPr>
      </w:pPr>
      <w:r>
        <w:rPr>
          <w:rFonts w:ascii="Arial" w:hAnsi="Arial" w:cs="Arial"/>
          <w:b/>
          <w:color w:val="0000FF"/>
          <w:sz w:val="24"/>
        </w:rPr>
        <w:t>R5-240709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16.6.5.4 with TT</w:t>
      </w:r>
    </w:p>
    <w:p w14:paraId="5D70C2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CR-2929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2C713C9" w14:textId="77777777" w:rsidR="004350A9" w:rsidRDefault="004350A9" w:rsidP="004350A9">
      <w:pPr>
        <w:rPr>
          <w:rFonts w:ascii="Arial" w:hAnsi="Arial" w:cs="Arial"/>
          <w:b/>
        </w:rPr>
      </w:pPr>
      <w:r>
        <w:rPr>
          <w:rFonts w:ascii="Arial" w:hAnsi="Arial" w:cs="Arial"/>
          <w:b/>
        </w:rPr>
        <w:t xml:space="preserve">Abstract: </w:t>
      </w:r>
    </w:p>
    <w:p w14:paraId="10A698CF" w14:textId="77777777" w:rsidR="004350A9" w:rsidRDefault="004350A9" w:rsidP="004350A9">
      <w:r>
        <w:t>RRM TT</w:t>
      </w:r>
    </w:p>
    <w:p w14:paraId="701C7C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C2F8CE" w14:textId="7D8884EC" w:rsidR="004350A9" w:rsidRDefault="004350A9" w:rsidP="004350A9">
      <w:pPr>
        <w:rPr>
          <w:rFonts w:ascii="Arial" w:hAnsi="Arial" w:cs="Arial"/>
          <w:b/>
          <w:sz w:val="24"/>
        </w:rPr>
      </w:pPr>
      <w:r>
        <w:rPr>
          <w:rFonts w:ascii="Arial" w:hAnsi="Arial" w:cs="Arial"/>
          <w:b/>
          <w:color w:val="0000FF"/>
          <w:sz w:val="24"/>
        </w:rPr>
        <w:t>R5-240710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16.7.2.3.1 with TT</w:t>
      </w:r>
    </w:p>
    <w:p w14:paraId="2CFAFD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BF4B9" w14:textId="77777777" w:rsidR="004350A9" w:rsidRDefault="004350A9" w:rsidP="004350A9">
      <w:pPr>
        <w:rPr>
          <w:rFonts w:ascii="Arial" w:hAnsi="Arial" w:cs="Arial"/>
          <w:b/>
        </w:rPr>
      </w:pPr>
      <w:r>
        <w:rPr>
          <w:rFonts w:ascii="Arial" w:hAnsi="Arial" w:cs="Arial"/>
          <w:b/>
        </w:rPr>
        <w:t xml:space="preserve">Abstract: </w:t>
      </w:r>
    </w:p>
    <w:p w14:paraId="0529EB34" w14:textId="77777777" w:rsidR="004350A9" w:rsidRDefault="004350A9" w:rsidP="004350A9">
      <w:r>
        <w:t>RRM TT</w:t>
      </w:r>
    </w:p>
    <w:p w14:paraId="4F396CE2" w14:textId="77777777" w:rsidR="004350A9" w:rsidRDefault="004350A9" w:rsidP="004350A9">
      <w:r>
        <w:t>R4-2401304 -&gt; R4-2403401</w:t>
      </w:r>
    </w:p>
    <w:p w14:paraId="18DD0270" w14:textId="77777777" w:rsidR="004350A9" w:rsidRDefault="004350A9" w:rsidP="004350A9">
      <w:pPr>
        <w:rPr>
          <w:rFonts w:ascii="Arial" w:hAnsi="Arial" w:cs="Arial"/>
          <w:b/>
        </w:rPr>
      </w:pPr>
      <w:r>
        <w:rPr>
          <w:rFonts w:ascii="Arial" w:hAnsi="Arial" w:cs="Arial"/>
          <w:b/>
        </w:rPr>
        <w:t xml:space="preserve">Discussion: </w:t>
      </w:r>
    </w:p>
    <w:p w14:paraId="065F3656" w14:textId="77777777" w:rsidR="004350A9" w:rsidRDefault="004350A9" w:rsidP="004350A9">
      <w:r>
        <w:t>for email agreement</w:t>
      </w:r>
    </w:p>
    <w:p w14:paraId="52FBA3AC" w14:textId="77777777" w:rsidR="004350A9" w:rsidRDefault="004350A9" w:rsidP="004350A9">
      <w:r>
        <w:t>Email agreed</w:t>
      </w:r>
    </w:p>
    <w:p w14:paraId="79D40DC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118BE8" w14:textId="389EAAC0" w:rsidR="004350A9" w:rsidRDefault="004350A9" w:rsidP="004350A9">
      <w:pPr>
        <w:rPr>
          <w:rFonts w:ascii="Arial" w:hAnsi="Arial" w:cs="Arial"/>
          <w:b/>
          <w:sz w:val="24"/>
        </w:rPr>
      </w:pPr>
      <w:r>
        <w:rPr>
          <w:rFonts w:ascii="Arial" w:hAnsi="Arial" w:cs="Arial"/>
          <w:b/>
          <w:color w:val="0000FF"/>
          <w:sz w:val="24"/>
        </w:rPr>
        <w:t>R5-240711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16.7.2.3.2 with TT</w:t>
      </w:r>
    </w:p>
    <w:p w14:paraId="23E3D8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DC5597C" w14:textId="77777777" w:rsidR="004350A9" w:rsidRDefault="004350A9" w:rsidP="004350A9">
      <w:pPr>
        <w:rPr>
          <w:rFonts w:ascii="Arial" w:hAnsi="Arial" w:cs="Arial"/>
          <w:b/>
        </w:rPr>
      </w:pPr>
      <w:r>
        <w:rPr>
          <w:rFonts w:ascii="Arial" w:hAnsi="Arial" w:cs="Arial"/>
          <w:b/>
        </w:rPr>
        <w:t xml:space="preserve">Abstract: </w:t>
      </w:r>
    </w:p>
    <w:p w14:paraId="4C19902B" w14:textId="77777777" w:rsidR="004350A9" w:rsidRDefault="004350A9" w:rsidP="004350A9">
      <w:r>
        <w:t>RRM TT</w:t>
      </w:r>
    </w:p>
    <w:p w14:paraId="5D379474" w14:textId="77777777" w:rsidR="004350A9" w:rsidRDefault="004350A9" w:rsidP="004350A9">
      <w:r>
        <w:t>R4-2401304 -&gt; R4-2403401</w:t>
      </w:r>
    </w:p>
    <w:p w14:paraId="173E8D34" w14:textId="77777777" w:rsidR="004350A9" w:rsidRDefault="004350A9" w:rsidP="004350A9">
      <w:pPr>
        <w:rPr>
          <w:rFonts w:ascii="Arial" w:hAnsi="Arial" w:cs="Arial"/>
          <w:b/>
        </w:rPr>
      </w:pPr>
      <w:r>
        <w:rPr>
          <w:rFonts w:ascii="Arial" w:hAnsi="Arial" w:cs="Arial"/>
          <w:b/>
        </w:rPr>
        <w:t xml:space="preserve">Discussion: </w:t>
      </w:r>
    </w:p>
    <w:p w14:paraId="1E289ACE" w14:textId="77777777" w:rsidR="004350A9" w:rsidRDefault="004350A9" w:rsidP="004350A9">
      <w:r>
        <w:t>r2</w:t>
      </w:r>
    </w:p>
    <w:p w14:paraId="3C7157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R5-242041</w:t>
      </w:r>
      <w:r>
        <w:rPr>
          <w:color w:val="993300"/>
          <w:u w:val="single"/>
        </w:rPr>
        <w:t>.</w:t>
      </w:r>
    </w:p>
    <w:p w14:paraId="134562CD" w14:textId="3EAE4A36" w:rsidR="004350A9" w:rsidRDefault="004350A9" w:rsidP="004350A9">
      <w:pPr>
        <w:rPr>
          <w:rFonts w:ascii="Arial" w:hAnsi="Arial" w:cs="Arial"/>
          <w:b/>
          <w:sz w:val="24"/>
        </w:rPr>
      </w:pPr>
      <w:r>
        <w:rPr>
          <w:rFonts w:ascii="Arial" w:hAnsi="Arial" w:cs="Arial"/>
          <w:b/>
          <w:color w:val="0000FF"/>
          <w:sz w:val="24"/>
        </w:rPr>
        <w:t>R5-242041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16.7.2.3.2 with TT</w:t>
      </w:r>
    </w:p>
    <w:p w14:paraId="1B032D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CR-2931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8F839BA" w14:textId="77777777" w:rsidR="004350A9" w:rsidRDefault="004350A9" w:rsidP="004350A9">
      <w:pPr>
        <w:rPr>
          <w:color w:val="808080"/>
        </w:rPr>
      </w:pPr>
      <w:r>
        <w:rPr>
          <w:color w:val="808080"/>
        </w:rPr>
        <w:t>(Replaces R5-240711)</w:t>
      </w:r>
    </w:p>
    <w:p w14:paraId="3AFB056D" w14:textId="77777777" w:rsidR="004350A9" w:rsidRDefault="004350A9" w:rsidP="004350A9">
      <w:pPr>
        <w:rPr>
          <w:rFonts w:ascii="Arial" w:hAnsi="Arial" w:cs="Arial"/>
          <w:b/>
        </w:rPr>
      </w:pPr>
      <w:r>
        <w:rPr>
          <w:rFonts w:ascii="Arial" w:hAnsi="Arial" w:cs="Arial"/>
          <w:b/>
        </w:rPr>
        <w:t xml:space="preserve">Discussion: </w:t>
      </w:r>
    </w:p>
    <w:p w14:paraId="25010B4E" w14:textId="77777777" w:rsidR="004350A9" w:rsidRDefault="004350A9" w:rsidP="004350A9">
      <w:r>
        <w:t>for email agreement</w:t>
      </w:r>
    </w:p>
    <w:p w14:paraId="1A03B33A" w14:textId="77777777" w:rsidR="004350A9" w:rsidRDefault="004350A9" w:rsidP="004350A9">
      <w:r>
        <w:lastRenderedPageBreak/>
        <w:t>Email agreed</w:t>
      </w:r>
    </w:p>
    <w:p w14:paraId="005BF3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3BF2B1" w14:textId="4C333CF8" w:rsidR="004350A9" w:rsidRDefault="004350A9" w:rsidP="004350A9">
      <w:pPr>
        <w:rPr>
          <w:rFonts w:ascii="Arial" w:hAnsi="Arial" w:cs="Arial"/>
          <w:b/>
          <w:sz w:val="24"/>
        </w:rPr>
      </w:pPr>
      <w:r>
        <w:rPr>
          <w:rFonts w:ascii="Arial" w:hAnsi="Arial" w:cs="Arial"/>
          <w:b/>
          <w:color w:val="0000FF"/>
          <w:sz w:val="24"/>
        </w:rPr>
        <w:t>R5-240712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16.7.2.4.1 with TT</w:t>
      </w:r>
    </w:p>
    <w:p w14:paraId="4D43E09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44AA5" w14:textId="77777777" w:rsidR="004350A9" w:rsidRDefault="004350A9" w:rsidP="004350A9">
      <w:pPr>
        <w:rPr>
          <w:rFonts w:ascii="Arial" w:hAnsi="Arial" w:cs="Arial"/>
          <w:b/>
        </w:rPr>
      </w:pPr>
      <w:r>
        <w:rPr>
          <w:rFonts w:ascii="Arial" w:hAnsi="Arial" w:cs="Arial"/>
          <w:b/>
        </w:rPr>
        <w:t xml:space="preserve">Abstract: </w:t>
      </w:r>
    </w:p>
    <w:p w14:paraId="0443ACC1" w14:textId="77777777" w:rsidR="004350A9" w:rsidRDefault="004350A9" w:rsidP="004350A9">
      <w:r>
        <w:t>RRM TT</w:t>
      </w:r>
    </w:p>
    <w:p w14:paraId="4AF45647" w14:textId="77777777" w:rsidR="004350A9" w:rsidRDefault="004350A9" w:rsidP="004350A9">
      <w:r>
        <w:t>R4-2401304 -&gt; R4-2403401</w:t>
      </w:r>
    </w:p>
    <w:p w14:paraId="5482FF30" w14:textId="77777777" w:rsidR="004350A9" w:rsidRDefault="004350A9" w:rsidP="004350A9">
      <w:pPr>
        <w:rPr>
          <w:rFonts w:ascii="Arial" w:hAnsi="Arial" w:cs="Arial"/>
          <w:b/>
        </w:rPr>
      </w:pPr>
      <w:r>
        <w:rPr>
          <w:rFonts w:ascii="Arial" w:hAnsi="Arial" w:cs="Arial"/>
          <w:b/>
        </w:rPr>
        <w:t xml:space="preserve">Discussion: </w:t>
      </w:r>
    </w:p>
    <w:p w14:paraId="40D620A9" w14:textId="77777777" w:rsidR="004350A9" w:rsidRDefault="004350A9" w:rsidP="004350A9">
      <w:r>
        <w:t>r1</w:t>
      </w:r>
    </w:p>
    <w:p w14:paraId="17F1B1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R5-242042</w:t>
      </w:r>
      <w:r>
        <w:rPr>
          <w:color w:val="993300"/>
          <w:u w:val="single"/>
        </w:rPr>
        <w:t>.</w:t>
      </w:r>
    </w:p>
    <w:p w14:paraId="5789F082" w14:textId="23E9F0DA" w:rsidR="004350A9" w:rsidRDefault="004350A9" w:rsidP="004350A9">
      <w:pPr>
        <w:rPr>
          <w:rFonts w:ascii="Arial" w:hAnsi="Arial" w:cs="Arial"/>
          <w:b/>
          <w:sz w:val="24"/>
        </w:rPr>
      </w:pPr>
      <w:r>
        <w:rPr>
          <w:rFonts w:ascii="Arial" w:hAnsi="Arial" w:cs="Arial"/>
          <w:b/>
          <w:color w:val="0000FF"/>
          <w:sz w:val="24"/>
        </w:rPr>
        <w:t>R5-242042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16.7.2.4.1 with TT</w:t>
      </w:r>
    </w:p>
    <w:p w14:paraId="335650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EFB3C" w14:textId="77777777" w:rsidR="004350A9" w:rsidRDefault="004350A9" w:rsidP="004350A9">
      <w:pPr>
        <w:rPr>
          <w:color w:val="808080"/>
        </w:rPr>
      </w:pPr>
      <w:r>
        <w:rPr>
          <w:color w:val="808080"/>
        </w:rPr>
        <w:t>(Replaces R5-240712)</w:t>
      </w:r>
    </w:p>
    <w:p w14:paraId="5564B77E" w14:textId="77777777" w:rsidR="004350A9" w:rsidRDefault="004350A9" w:rsidP="004350A9">
      <w:pPr>
        <w:rPr>
          <w:rFonts w:ascii="Arial" w:hAnsi="Arial" w:cs="Arial"/>
          <w:b/>
        </w:rPr>
      </w:pPr>
      <w:r>
        <w:rPr>
          <w:rFonts w:ascii="Arial" w:hAnsi="Arial" w:cs="Arial"/>
          <w:b/>
        </w:rPr>
        <w:t xml:space="preserve">Discussion: </w:t>
      </w:r>
    </w:p>
    <w:p w14:paraId="1A710429" w14:textId="77777777" w:rsidR="004350A9" w:rsidRDefault="004350A9" w:rsidP="004350A9">
      <w:r>
        <w:t>for email agreement</w:t>
      </w:r>
    </w:p>
    <w:p w14:paraId="6C9F5F94" w14:textId="77777777" w:rsidR="004350A9" w:rsidRDefault="004350A9" w:rsidP="004350A9">
      <w:r>
        <w:t>Email agreed</w:t>
      </w:r>
    </w:p>
    <w:p w14:paraId="394B4A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FC79E9" w14:textId="61CB72E7" w:rsidR="004350A9" w:rsidRDefault="004350A9" w:rsidP="004350A9">
      <w:pPr>
        <w:rPr>
          <w:rFonts w:ascii="Arial" w:hAnsi="Arial" w:cs="Arial"/>
          <w:b/>
          <w:sz w:val="24"/>
        </w:rPr>
      </w:pPr>
      <w:r>
        <w:rPr>
          <w:rFonts w:ascii="Arial" w:hAnsi="Arial" w:cs="Arial"/>
          <w:b/>
          <w:color w:val="0000FF"/>
          <w:sz w:val="24"/>
        </w:rPr>
        <w:t>R5-240713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16.7.2.4.2 with TT</w:t>
      </w:r>
    </w:p>
    <w:p w14:paraId="515A2F4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CR-2933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5AA7DB" w14:textId="77777777" w:rsidR="004350A9" w:rsidRDefault="004350A9" w:rsidP="004350A9">
      <w:pPr>
        <w:rPr>
          <w:rFonts w:ascii="Arial" w:hAnsi="Arial" w:cs="Arial"/>
          <w:b/>
        </w:rPr>
      </w:pPr>
      <w:r>
        <w:rPr>
          <w:rFonts w:ascii="Arial" w:hAnsi="Arial" w:cs="Arial"/>
          <w:b/>
        </w:rPr>
        <w:t xml:space="preserve">Abstract: </w:t>
      </w:r>
    </w:p>
    <w:p w14:paraId="60E54438" w14:textId="77777777" w:rsidR="004350A9" w:rsidRDefault="004350A9" w:rsidP="004350A9">
      <w:r>
        <w:t>RRM TT</w:t>
      </w:r>
    </w:p>
    <w:p w14:paraId="317A0119" w14:textId="77777777" w:rsidR="004350A9" w:rsidRDefault="004350A9" w:rsidP="004350A9">
      <w:r>
        <w:t>R4-2401304 -&gt; R4-2403401</w:t>
      </w:r>
    </w:p>
    <w:p w14:paraId="0DB19A0D" w14:textId="77777777" w:rsidR="004350A9" w:rsidRDefault="004350A9" w:rsidP="004350A9">
      <w:pPr>
        <w:rPr>
          <w:rFonts w:ascii="Arial" w:hAnsi="Arial" w:cs="Arial"/>
          <w:b/>
        </w:rPr>
      </w:pPr>
      <w:r>
        <w:rPr>
          <w:rFonts w:ascii="Arial" w:hAnsi="Arial" w:cs="Arial"/>
          <w:b/>
        </w:rPr>
        <w:t xml:space="preserve">Discussion: </w:t>
      </w:r>
    </w:p>
    <w:p w14:paraId="648187EB" w14:textId="77777777" w:rsidR="004350A9" w:rsidRDefault="004350A9" w:rsidP="004350A9">
      <w:r>
        <w:t>r1</w:t>
      </w:r>
    </w:p>
    <w:p w14:paraId="377BDDB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R5-242043</w:t>
      </w:r>
      <w:r>
        <w:rPr>
          <w:color w:val="993300"/>
          <w:u w:val="single"/>
        </w:rPr>
        <w:t>.</w:t>
      </w:r>
    </w:p>
    <w:p w14:paraId="13D8800B" w14:textId="59F7FDE8" w:rsidR="004350A9" w:rsidRDefault="004350A9" w:rsidP="004350A9">
      <w:pPr>
        <w:rPr>
          <w:rFonts w:ascii="Arial" w:hAnsi="Arial" w:cs="Arial"/>
          <w:b/>
          <w:sz w:val="24"/>
        </w:rPr>
      </w:pPr>
      <w:r>
        <w:rPr>
          <w:rFonts w:ascii="Arial" w:hAnsi="Arial" w:cs="Arial"/>
          <w:b/>
          <w:color w:val="0000FF"/>
          <w:sz w:val="24"/>
        </w:rPr>
        <w:t>R5-242043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16.7.2.4.2 with TT</w:t>
      </w:r>
    </w:p>
    <w:p w14:paraId="5E0C52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CR-2933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A8DD1FF" w14:textId="77777777" w:rsidR="004350A9" w:rsidRDefault="004350A9" w:rsidP="004350A9">
      <w:pPr>
        <w:rPr>
          <w:color w:val="808080"/>
        </w:rPr>
      </w:pPr>
      <w:r>
        <w:rPr>
          <w:color w:val="808080"/>
        </w:rPr>
        <w:t>(Replaces R5-240713)</w:t>
      </w:r>
    </w:p>
    <w:p w14:paraId="1C5BC6E0" w14:textId="77777777" w:rsidR="004350A9" w:rsidRDefault="004350A9" w:rsidP="004350A9">
      <w:pPr>
        <w:rPr>
          <w:rFonts w:ascii="Arial" w:hAnsi="Arial" w:cs="Arial"/>
          <w:b/>
        </w:rPr>
      </w:pPr>
      <w:r>
        <w:rPr>
          <w:rFonts w:ascii="Arial" w:hAnsi="Arial" w:cs="Arial"/>
          <w:b/>
        </w:rPr>
        <w:lastRenderedPageBreak/>
        <w:t xml:space="preserve">Discussion: </w:t>
      </w:r>
    </w:p>
    <w:p w14:paraId="198718E7" w14:textId="77777777" w:rsidR="004350A9" w:rsidRDefault="004350A9" w:rsidP="004350A9">
      <w:r>
        <w:t>for email agreement</w:t>
      </w:r>
    </w:p>
    <w:p w14:paraId="33555FC2" w14:textId="77777777" w:rsidR="004350A9" w:rsidRDefault="004350A9" w:rsidP="004350A9">
      <w:r>
        <w:t>Email agreed</w:t>
      </w:r>
    </w:p>
    <w:p w14:paraId="622375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AF3229" w14:textId="7179034D" w:rsidR="004350A9" w:rsidRDefault="004350A9" w:rsidP="004350A9">
      <w:pPr>
        <w:rPr>
          <w:rFonts w:ascii="Arial" w:hAnsi="Arial" w:cs="Arial"/>
          <w:b/>
          <w:sz w:val="24"/>
        </w:rPr>
      </w:pPr>
      <w:r>
        <w:rPr>
          <w:rFonts w:ascii="Arial" w:hAnsi="Arial" w:cs="Arial"/>
          <w:b/>
          <w:color w:val="0000FF"/>
          <w:sz w:val="24"/>
        </w:rPr>
        <w:t>R5-240714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16.7.3.1 with TT</w:t>
      </w:r>
    </w:p>
    <w:p w14:paraId="5154E6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CR-2934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3B9EA56" w14:textId="77777777" w:rsidR="004350A9" w:rsidRDefault="004350A9" w:rsidP="004350A9">
      <w:pPr>
        <w:rPr>
          <w:rFonts w:ascii="Arial" w:hAnsi="Arial" w:cs="Arial"/>
          <w:b/>
        </w:rPr>
      </w:pPr>
      <w:r>
        <w:rPr>
          <w:rFonts w:ascii="Arial" w:hAnsi="Arial" w:cs="Arial"/>
          <w:b/>
        </w:rPr>
        <w:t xml:space="preserve">Abstract: </w:t>
      </w:r>
    </w:p>
    <w:p w14:paraId="2915C71B" w14:textId="77777777" w:rsidR="004350A9" w:rsidRDefault="004350A9" w:rsidP="004350A9">
      <w:r>
        <w:t>RRM TT</w:t>
      </w:r>
    </w:p>
    <w:p w14:paraId="675072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835ACE" w14:textId="6EDBCAA5" w:rsidR="004350A9" w:rsidRDefault="004350A9" w:rsidP="004350A9">
      <w:pPr>
        <w:rPr>
          <w:rFonts w:ascii="Arial" w:hAnsi="Arial" w:cs="Arial"/>
          <w:b/>
          <w:sz w:val="24"/>
        </w:rPr>
      </w:pPr>
      <w:r>
        <w:rPr>
          <w:rFonts w:ascii="Arial" w:hAnsi="Arial" w:cs="Arial"/>
          <w:b/>
          <w:color w:val="0000FF"/>
          <w:sz w:val="24"/>
        </w:rPr>
        <w:t>R5-240715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16.7.3.2 with TT</w:t>
      </w:r>
    </w:p>
    <w:p w14:paraId="61E66B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B7ACD7" w14:textId="77777777" w:rsidR="004350A9" w:rsidRDefault="004350A9" w:rsidP="004350A9">
      <w:pPr>
        <w:rPr>
          <w:rFonts w:ascii="Arial" w:hAnsi="Arial" w:cs="Arial"/>
          <w:b/>
        </w:rPr>
      </w:pPr>
      <w:r>
        <w:rPr>
          <w:rFonts w:ascii="Arial" w:hAnsi="Arial" w:cs="Arial"/>
          <w:b/>
        </w:rPr>
        <w:t xml:space="preserve">Abstract: </w:t>
      </w:r>
    </w:p>
    <w:p w14:paraId="21CC061C" w14:textId="77777777" w:rsidR="004350A9" w:rsidRDefault="004350A9" w:rsidP="004350A9">
      <w:r>
        <w:t>RRM TT</w:t>
      </w:r>
    </w:p>
    <w:p w14:paraId="270C75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E62DEB" w14:textId="4612F015" w:rsidR="004350A9" w:rsidRDefault="004350A9" w:rsidP="004350A9">
      <w:pPr>
        <w:rPr>
          <w:rFonts w:ascii="Arial" w:hAnsi="Arial" w:cs="Arial"/>
          <w:b/>
          <w:sz w:val="24"/>
        </w:rPr>
      </w:pPr>
      <w:r>
        <w:rPr>
          <w:rFonts w:ascii="Arial" w:hAnsi="Arial" w:cs="Arial"/>
          <w:b/>
          <w:color w:val="0000FF"/>
          <w:sz w:val="24"/>
        </w:rPr>
        <w:t>R5-240716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16.7.3.3.1 with TT</w:t>
      </w:r>
    </w:p>
    <w:p w14:paraId="71A3FC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49350C" w14:textId="77777777" w:rsidR="004350A9" w:rsidRDefault="004350A9" w:rsidP="004350A9">
      <w:pPr>
        <w:rPr>
          <w:rFonts w:ascii="Arial" w:hAnsi="Arial" w:cs="Arial"/>
          <w:b/>
        </w:rPr>
      </w:pPr>
      <w:r>
        <w:rPr>
          <w:rFonts w:ascii="Arial" w:hAnsi="Arial" w:cs="Arial"/>
          <w:b/>
        </w:rPr>
        <w:t xml:space="preserve">Abstract: </w:t>
      </w:r>
    </w:p>
    <w:p w14:paraId="3DA2D34A" w14:textId="77777777" w:rsidR="004350A9" w:rsidRDefault="004350A9" w:rsidP="004350A9">
      <w:r>
        <w:t>RRM TT</w:t>
      </w:r>
    </w:p>
    <w:p w14:paraId="47EC83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C8AC6C" w14:textId="02B35607" w:rsidR="004350A9" w:rsidRDefault="004350A9" w:rsidP="004350A9">
      <w:pPr>
        <w:rPr>
          <w:rFonts w:ascii="Arial" w:hAnsi="Arial" w:cs="Arial"/>
          <w:b/>
          <w:sz w:val="24"/>
        </w:rPr>
      </w:pPr>
      <w:r>
        <w:rPr>
          <w:rFonts w:ascii="Arial" w:hAnsi="Arial" w:cs="Arial"/>
          <w:b/>
          <w:color w:val="0000FF"/>
          <w:sz w:val="24"/>
        </w:rPr>
        <w:t>R5-240717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16.7.3.3.2 with TT</w:t>
      </w:r>
    </w:p>
    <w:p w14:paraId="245663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CR-2937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2C3D3DD" w14:textId="77777777" w:rsidR="004350A9" w:rsidRDefault="004350A9" w:rsidP="004350A9">
      <w:pPr>
        <w:rPr>
          <w:rFonts w:ascii="Arial" w:hAnsi="Arial" w:cs="Arial"/>
          <w:b/>
        </w:rPr>
      </w:pPr>
      <w:r>
        <w:rPr>
          <w:rFonts w:ascii="Arial" w:hAnsi="Arial" w:cs="Arial"/>
          <w:b/>
        </w:rPr>
        <w:t xml:space="preserve">Abstract: </w:t>
      </w:r>
    </w:p>
    <w:p w14:paraId="5E550429" w14:textId="77777777" w:rsidR="004350A9" w:rsidRDefault="004350A9" w:rsidP="004350A9">
      <w:r>
        <w:t>RRM TT</w:t>
      </w:r>
    </w:p>
    <w:p w14:paraId="1CAF041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9C2330" w14:textId="09B5F6C8" w:rsidR="004350A9" w:rsidRDefault="004350A9" w:rsidP="004350A9">
      <w:pPr>
        <w:rPr>
          <w:rFonts w:ascii="Arial" w:hAnsi="Arial" w:cs="Arial"/>
          <w:b/>
          <w:sz w:val="24"/>
        </w:rPr>
      </w:pPr>
      <w:r>
        <w:rPr>
          <w:rFonts w:ascii="Arial" w:hAnsi="Arial" w:cs="Arial"/>
          <w:b/>
          <w:color w:val="0000FF"/>
          <w:sz w:val="24"/>
        </w:rPr>
        <w:t>R5-240718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16.7.3.4.1 with TT</w:t>
      </w:r>
    </w:p>
    <w:p w14:paraId="6D123C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75A07" w14:textId="77777777" w:rsidR="004350A9" w:rsidRDefault="004350A9" w:rsidP="004350A9">
      <w:pPr>
        <w:rPr>
          <w:rFonts w:ascii="Arial" w:hAnsi="Arial" w:cs="Arial"/>
          <w:b/>
        </w:rPr>
      </w:pPr>
      <w:r>
        <w:rPr>
          <w:rFonts w:ascii="Arial" w:hAnsi="Arial" w:cs="Arial"/>
          <w:b/>
        </w:rPr>
        <w:lastRenderedPageBreak/>
        <w:t xml:space="preserve">Abstract: </w:t>
      </w:r>
    </w:p>
    <w:p w14:paraId="17288043" w14:textId="77777777" w:rsidR="004350A9" w:rsidRDefault="004350A9" w:rsidP="004350A9">
      <w:r>
        <w:t>RRM TT</w:t>
      </w:r>
    </w:p>
    <w:p w14:paraId="018801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70B6AD" w14:textId="6DEBD0F9" w:rsidR="004350A9" w:rsidRDefault="004350A9" w:rsidP="004350A9">
      <w:pPr>
        <w:rPr>
          <w:rFonts w:ascii="Arial" w:hAnsi="Arial" w:cs="Arial"/>
          <w:b/>
          <w:sz w:val="24"/>
        </w:rPr>
      </w:pPr>
      <w:r>
        <w:rPr>
          <w:rFonts w:ascii="Arial" w:hAnsi="Arial" w:cs="Arial"/>
          <w:b/>
          <w:color w:val="0000FF"/>
          <w:sz w:val="24"/>
        </w:rPr>
        <w:t>R5-240719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16.7.3.4.2 with TT</w:t>
      </w:r>
    </w:p>
    <w:p w14:paraId="465704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CR-2939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F2A3605" w14:textId="77777777" w:rsidR="004350A9" w:rsidRDefault="004350A9" w:rsidP="004350A9">
      <w:pPr>
        <w:rPr>
          <w:rFonts w:ascii="Arial" w:hAnsi="Arial" w:cs="Arial"/>
          <w:b/>
        </w:rPr>
      </w:pPr>
      <w:r>
        <w:rPr>
          <w:rFonts w:ascii="Arial" w:hAnsi="Arial" w:cs="Arial"/>
          <w:b/>
        </w:rPr>
        <w:t xml:space="preserve">Abstract: </w:t>
      </w:r>
    </w:p>
    <w:p w14:paraId="00BAAF1A" w14:textId="77777777" w:rsidR="004350A9" w:rsidRDefault="004350A9" w:rsidP="004350A9">
      <w:r>
        <w:t>RRM TT</w:t>
      </w:r>
    </w:p>
    <w:p w14:paraId="5E964282" w14:textId="77777777" w:rsidR="004350A9" w:rsidRDefault="004350A9" w:rsidP="004350A9">
      <w:pPr>
        <w:rPr>
          <w:rFonts w:ascii="Arial" w:hAnsi="Arial" w:cs="Arial"/>
          <w:b/>
        </w:rPr>
      </w:pPr>
      <w:r>
        <w:rPr>
          <w:rFonts w:ascii="Arial" w:hAnsi="Arial" w:cs="Arial"/>
          <w:b/>
        </w:rPr>
        <w:t xml:space="preserve">Discussion: </w:t>
      </w:r>
    </w:p>
    <w:p w14:paraId="3574860D" w14:textId="77777777" w:rsidR="004350A9" w:rsidRDefault="004350A9" w:rsidP="004350A9">
      <w:r>
        <w:t>r1</w:t>
      </w:r>
    </w:p>
    <w:p w14:paraId="5A45F2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R5-241963</w:t>
      </w:r>
      <w:r>
        <w:rPr>
          <w:color w:val="993300"/>
          <w:u w:val="single"/>
        </w:rPr>
        <w:t>.</w:t>
      </w:r>
    </w:p>
    <w:p w14:paraId="0976D6FE" w14:textId="5602B786" w:rsidR="004350A9" w:rsidRDefault="004350A9" w:rsidP="004350A9">
      <w:pPr>
        <w:rPr>
          <w:rFonts w:ascii="Arial" w:hAnsi="Arial" w:cs="Arial"/>
          <w:b/>
          <w:sz w:val="24"/>
        </w:rPr>
      </w:pPr>
      <w:r>
        <w:rPr>
          <w:rFonts w:ascii="Arial" w:hAnsi="Arial" w:cs="Arial"/>
          <w:b/>
          <w:color w:val="0000FF"/>
          <w:sz w:val="24"/>
        </w:rPr>
        <w:t>R5-241963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16.7.3.4.2 with TT</w:t>
      </w:r>
    </w:p>
    <w:p w14:paraId="37F9C7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CR-2939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EE897F8" w14:textId="77777777" w:rsidR="004350A9" w:rsidRDefault="004350A9" w:rsidP="004350A9">
      <w:pPr>
        <w:rPr>
          <w:color w:val="808080"/>
        </w:rPr>
      </w:pPr>
      <w:r>
        <w:rPr>
          <w:color w:val="808080"/>
        </w:rPr>
        <w:t>(Replaces R5-240719)</w:t>
      </w:r>
    </w:p>
    <w:p w14:paraId="75E2AF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4069A4" w14:textId="39C32D94" w:rsidR="004350A9" w:rsidRDefault="004350A9" w:rsidP="004350A9">
      <w:pPr>
        <w:rPr>
          <w:rFonts w:ascii="Arial" w:hAnsi="Arial" w:cs="Arial"/>
          <w:b/>
          <w:sz w:val="24"/>
        </w:rPr>
      </w:pPr>
      <w:r>
        <w:rPr>
          <w:rFonts w:ascii="Arial" w:hAnsi="Arial" w:cs="Arial"/>
          <w:b/>
          <w:color w:val="0000FF"/>
          <w:sz w:val="24"/>
        </w:rPr>
        <w:t>R5-240720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16.7.4.1.1 with TT</w:t>
      </w:r>
    </w:p>
    <w:p w14:paraId="59D330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CR-2940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6EAE07A" w14:textId="77777777" w:rsidR="004350A9" w:rsidRDefault="004350A9" w:rsidP="004350A9">
      <w:pPr>
        <w:rPr>
          <w:rFonts w:ascii="Arial" w:hAnsi="Arial" w:cs="Arial"/>
          <w:b/>
        </w:rPr>
      </w:pPr>
      <w:r>
        <w:rPr>
          <w:rFonts w:ascii="Arial" w:hAnsi="Arial" w:cs="Arial"/>
          <w:b/>
        </w:rPr>
        <w:t xml:space="preserve">Abstract: </w:t>
      </w:r>
    </w:p>
    <w:p w14:paraId="02DD6547" w14:textId="77777777" w:rsidR="004350A9" w:rsidRDefault="004350A9" w:rsidP="004350A9">
      <w:r>
        <w:t>RRM TT</w:t>
      </w:r>
    </w:p>
    <w:p w14:paraId="696B0C0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8A576" w14:textId="44398CFA" w:rsidR="004350A9" w:rsidRDefault="004350A9" w:rsidP="004350A9">
      <w:pPr>
        <w:rPr>
          <w:rFonts w:ascii="Arial" w:hAnsi="Arial" w:cs="Arial"/>
          <w:b/>
          <w:sz w:val="24"/>
        </w:rPr>
      </w:pPr>
      <w:r>
        <w:rPr>
          <w:rFonts w:ascii="Arial" w:hAnsi="Arial" w:cs="Arial"/>
          <w:b/>
          <w:color w:val="0000FF"/>
          <w:sz w:val="24"/>
        </w:rPr>
        <w:t>R5-240721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16.7.4.1.2 with TT</w:t>
      </w:r>
    </w:p>
    <w:p w14:paraId="16CA0E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FCC5AF" w14:textId="77777777" w:rsidR="004350A9" w:rsidRDefault="004350A9" w:rsidP="004350A9">
      <w:pPr>
        <w:rPr>
          <w:rFonts w:ascii="Arial" w:hAnsi="Arial" w:cs="Arial"/>
          <w:b/>
        </w:rPr>
      </w:pPr>
      <w:r>
        <w:rPr>
          <w:rFonts w:ascii="Arial" w:hAnsi="Arial" w:cs="Arial"/>
          <w:b/>
        </w:rPr>
        <w:t xml:space="preserve">Abstract: </w:t>
      </w:r>
    </w:p>
    <w:p w14:paraId="02BFE8F6" w14:textId="77777777" w:rsidR="004350A9" w:rsidRDefault="004350A9" w:rsidP="004350A9">
      <w:r>
        <w:t>RRM TT</w:t>
      </w:r>
    </w:p>
    <w:p w14:paraId="42781B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6401A" w14:textId="2900C95F" w:rsidR="004350A9" w:rsidRDefault="004350A9" w:rsidP="004350A9">
      <w:pPr>
        <w:rPr>
          <w:rFonts w:ascii="Arial" w:hAnsi="Arial" w:cs="Arial"/>
          <w:b/>
          <w:sz w:val="24"/>
        </w:rPr>
      </w:pPr>
      <w:r>
        <w:rPr>
          <w:rFonts w:ascii="Arial" w:hAnsi="Arial" w:cs="Arial"/>
          <w:b/>
          <w:color w:val="0000FF"/>
          <w:sz w:val="24"/>
        </w:rPr>
        <w:t>R5-240722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16.7.4.2.1 with TT</w:t>
      </w:r>
    </w:p>
    <w:p w14:paraId="5CAF8C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CR-2942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AC9836" w14:textId="77777777" w:rsidR="004350A9" w:rsidRDefault="004350A9" w:rsidP="004350A9">
      <w:pPr>
        <w:rPr>
          <w:rFonts w:ascii="Arial" w:hAnsi="Arial" w:cs="Arial"/>
          <w:b/>
        </w:rPr>
      </w:pPr>
      <w:r>
        <w:rPr>
          <w:rFonts w:ascii="Arial" w:hAnsi="Arial" w:cs="Arial"/>
          <w:b/>
        </w:rPr>
        <w:lastRenderedPageBreak/>
        <w:t xml:space="preserve">Abstract: </w:t>
      </w:r>
    </w:p>
    <w:p w14:paraId="3EED7728" w14:textId="77777777" w:rsidR="004350A9" w:rsidRDefault="004350A9" w:rsidP="004350A9">
      <w:r>
        <w:t>RRM TT</w:t>
      </w:r>
    </w:p>
    <w:p w14:paraId="53EDAE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27B7B2" w14:textId="74A43678" w:rsidR="004350A9" w:rsidRDefault="004350A9" w:rsidP="004350A9">
      <w:pPr>
        <w:rPr>
          <w:rFonts w:ascii="Arial" w:hAnsi="Arial" w:cs="Arial"/>
          <w:b/>
          <w:sz w:val="24"/>
        </w:rPr>
      </w:pPr>
      <w:r>
        <w:rPr>
          <w:rFonts w:ascii="Arial" w:hAnsi="Arial" w:cs="Arial"/>
          <w:b/>
          <w:color w:val="0000FF"/>
          <w:sz w:val="24"/>
        </w:rPr>
        <w:t>R5-240723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16.7.4.2.2 with TT</w:t>
      </w:r>
    </w:p>
    <w:p w14:paraId="1C5FDB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CR-2943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8075684" w14:textId="77777777" w:rsidR="004350A9" w:rsidRDefault="004350A9" w:rsidP="004350A9">
      <w:pPr>
        <w:rPr>
          <w:rFonts w:ascii="Arial" w:hAnsi="Arial" w:cs="Arial"/>
          <w:b/>
        </w:rPr>
      </w:pPr>
      <w:r>
        <w:rPr>
          <w:rFonts w:ascii="Arial" w:hAnsi="Arial" w:cs="Arial"/>
          <w:b/>
        </w:rPr>
        <w:t xml:space="preserve">Abstract: </w:t>
      </w:r>
    </w:p>
    <w:p w14:paraId="25E07ECC" w14:textId="77777777" w:rsidR="004350A9" w:rsidRDefault="004350A9" w:rsidP="004350A9">
      <w:r>
        <w:t>RRM TT</w:t>
      </w:r>
    </w:p>
    <w:p w14:paraId="49A6647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DE935" w14:textId="26B39051" w:rsidR="004350A9" w:rsidRDefault="004350A9" w:rsidP="004350A9">
      <w:pPr>
        <w:rPr>
          <w:rFonts w:ascii="Arial" w:hAnsi="Arial" w:cs="Arial"/>
          <w:b/>
          <w:sz w:val="24"/>
        </w:rPr>
      </w:pPr>
      <w:r>
        <w:rPr>
          <w:rFonts w:ascii="Arial" w:hAnsi="Arial" w:cs="Arial"/>
          <w:b/>
          <w:color w:val="0000FF"/>
          <w:sz w:val="24"/>
        </w:rPr>
        <w:t>R5-240724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16.7.4.3.1 with TT</w:t>
      </w:r>
    </w:p>
    <w:p w14:paraId="4D391D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CR-2944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5943E6C" w14:textId="77777777" w:rsidR="004350A9" w:rsidRDefault="004350A9" w:rsidP="004350A9">
      <w:pPr>
        <w:rPr>
          <w:rFonts w:ascii="Arial" w:hAnsi="Arial" w:cs="Arial"/>
          <w:b/>
        </w:rPr>
      </w:pPr>
      <w:r>
        <w:rPr>
          <w:rFonts w:ascii="Arial" w:hAnsi="Arial" w:cs="Arial"/>
          <w:b/>
        </w:rPr>
        <w:t xml:space="preserve">Abstract: </w:t>
      </w:r>
    </w:p>
    <w:p w14:paraId="66707C5A" w14:textId="77777777" w:rsidR="004350A9" w:rsidRDefault="004350A9" w:rsidP="004350A9">
      <w:r>
        <w:t>RRM TT</w:t>
      </w:r>
    </w:p>
    <w:p w14:paraId="5AE7CC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642E21" w14:textId="0165237F" w:rsidR="004350A9" w:rsidRDefault="004350A9" w:rsidP="004350A9">
      <w:pPr>
        <w:rPr>
          <w:rFonts w:ascii="Arial" w:hAnsi="Arial" w:cs="Arial"/>
          <w:b/>
          <w:sz w:val="24"/>
        </w:rPr>
      </w:pPr>
      <w:r>
        <w:rPr>
          <w:rFonts w:ascii="Arial" w:hAnsi="Arial" w:cs="Arial"/>
          <w:b/>
          <w:color w:val="0000FF"/>
          <w:sz w:val="24"/>
        </w:rPr>
        <w:t>R5-240725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16.7.4.3.2 with TT</w:t>
      </w:r>
    </w:p>
    <w:p w14:paraId="658311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CR-2945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414F95" w14:textId="77777777" w:rsidR="004350A9" w:rsidRDefault="004350A9" w:rsidP="004350A9">
      <w:pPr>
        <w:rPr>
          <w:rFonts w:ascii="Arial" w:hAnsi="Arial" w:cs="Arial"/>
          <w:b/>
        </w:rPr>
      </w:pPr>
      <w:r>
        <w:rPr>
          <w:rFonts w:ascii="Arial" w:hAnsi="Arial" w:cs="Arial"/>
          <w:b/>
        </w:rPr>
        <w:t xml:space="preserve">Abstract: </w:t>
      </w:r>
    </w:p>
    <w:p w14:paraId="38A727CF" w14:textId="77777777" w:rsidR="004350A9" w:rsidRDefault="004350A9" w:rsidP="004350A9">
      <w:r>
        <w:t>RRM TT</w:t>
      </w:r>
    </w:p>
    <w:p w14:paraId="068A05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DB432C" w14:textId="0EE3FF7A" w:rsidR="004350A9" w:rsidRDefault="004350A9" w:rsidP="004350A9">
      <w:pPr>
        <w:rPr>
          <w:rFonts w:ascii="Arial" w:hAnsi="Arial" w:cs="Arial"/>
          <w:b/>
          <w:sz w:val="24"/>
        </w:rPr>
      </w:pPr>
      <w:r>
        <w:rPr>
          <w:rFonts w:ascii="Arial" w:hAnsi="Arial" w:cs="Arial"/>
          <w:b/>
          <w:color w:val="0000FF"/>
          <w:sz w:val="24"/>
        </w:rPr>
        <w:t>R5-240726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16.7.4.4.1 with TT</w:t>
      </w:r>
    </w:p>
    <w:p w14:paraId="6836806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CR-2946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1F4969B" w14:textId="77777777" w:rsidR="004350A9" w:rsidRDefault="004350A9" w:rsidP="004350A9">
      <w:pPr>
        <w:rPr>
          <w:rFonts w:ascii="Arial" w:hAnsi="Arial" w:cs="Arial"/>
          <w:b/>
        </w:rPr>
      </w:pPr>
      <w:r>
        <w:rPr>
          <w:rFonts w:ascii="Arial" w:hAnsi="Arial" w:cs="Arial"/>
          <w:b/>
        </w:rPr>
        <w:t xml:space="preserve">Abstract: </w:t>
      </w:r>
    </w:p>
    <w:p w14:paraId="19B698EB" w14:textId="77777777" w:rsidR="004350A9" w:rsidRDefault="004350A9" w:rsidP="004350A9">
      <w:r>
        <w:t>RRM TT</w:t>
      </w:r>
    </w:p>
    <w:p w14:paraId="37B946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C6CBD9" w14:textId="13BA1896" w:rsidR="004350A9" w:rsidRDefault="004350A9" w:rsidP="004350A9">
      <w:pPr>
        <w:rPr>
          <w:rFonts w:ascii="Arial" w:hAnsi="Arial" w:cs="Arial"/>
          <w:b/>
          <w:sz w:val="24"/>
        </w:rPr>
      </w:pPr>
      <w:r>
        <w:rPr>
          <w:rFonts w:ascii="Arial" w:hAnsi="Arial" w:cs="Arial"/>
          <w:b/>
          <w:color w:val="0000FF"/>
          <w:sz w:val="24"/>
        </w:rPr>
        <w:t>R5-240727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16.7.4.4.2 with TT</w:t>
      </w:r>
    </w:p>
    <w:p w14:paraId="5CF90D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CR-2947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62DF8EC" w14:textId="77777777" w:rsidR="004350A9" w:rsidRDefault="004350A9" w:rsidP="004350A9">
      <w:pPr>
        <w:rPr>
          <w:rFonts w:ascii="Arial" w:hAnsi="Arial" w:cs="Arial"/>
          <w:b/>
        </w:rPr>
      </w:pPr>
      <w:r>
        <w:rPr>
          <w:rFonts w:ascii="Arial" w:hAnsi="Arial" w:cs="Arial"/>
          <w:b/>
        </w:rPr>
        <w:t xml:space="preserve">Abstract: </w:t>
      </w:r>
    </w:p>
    <w:p w14:paraId="5A6FF8FD" w14:textId="77777777" w:rsidR="004350A9" w:rsidRDefault="004350A9" w:rsidP="004350A9">
      <w:r>
        <w:lastRenderedPageBreak/>
        <w:t>RRM TT</w:t>
      </w:r>
    </w:p>
    <w:p w14:paraId="7E60BA9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EC1C35" w14:textId="44656A17" w:rsidR="004350A9" w:rsidRDefault="004350A9" w:rsidP="004350A9">
      <w:pPr>
        <w:rPr>
          <w:rFonts w:ascii="Arial" w:hAnsi="Arial" w:cs="Arial"/>
          <w:b/>
          <w:sz w:val="24"/>
        </w:rPr>
      </w:pPr>
      <w:r>
        <w:rPr>
          <w:rFonts w:ascii="Arial" w:hAnsi="Arial" w:cs="Arial"/>
          <w:b/>
          <w:color w:val="0000FF"/>
          <w:sz w:val="24"/>
        </w:rPr>
        <w:t>R5-240728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16.7.5.1 with TT</w:t>
      </w:r>
    </w:p>
    <w:p w14:paraId="3695DB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220AC" w14:textId="77777777" w:rsidR="004350A9" w:rsidRDefault="004350A9" w:rsidP="004350A9">
      <w:pPr>
        <w:rPr>
          <w:rFonts w:ascii="Arial" w:hAnsi="Arial" w:cs="Arial"/>
          <w:b/>
        </w:rPr>
      </w:pPr>
      <w:r>
        <w:rPr>
          <w:rFonts w:ascii="Arial" w:hAnsi="Arial" w:cs="Arial"/>
          <w:b/>
        </w:rPr>
        <w:t xml:space="preserve">Abstract: </w:t>
      </w:r>
    </w:p>
    <w:p w14:paraId="472B0870" w14:textId="77777777" w:rsidR="004350A9" w:rsidRDefault="004350A9" w:rsidP="004350A9">
      <w:r>
        <w:t>RRM TT</w:t>
      </w:r>
    </w:p>
    <w:p w14:paraId="1568CB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803673" w14:textId="144A7337" w:rsidR="004350A9" w:rsidRDefault="004350A9" w:rsidP="004350A9">
      <w:pPr>
        <w:rPr>
          <w:rFonts w:ascii="Arial" w:hAnsi="Arial" w:cs="Arial"/>
          <w:b/>
          <w:sz w:val="24"/>
        </w:rPr>
      </w:pPr>
      <w:r>
        <w:rPr>
          <w:rFonts w:ascii="Arial" w:hAnsi="Arial" w:cs="Arial"/>
          <w:b/>
          <w:color w:val="0000FF"/>
          <w:sz w:val="24"/>
        </w:rPr>
        <w:t>R5-240729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16.7.5.2 with TT</w:t>
      </w:r>
    </w:p>
    <w:p w14:paraId="614456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CR-2949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E0B209" w14:textId="77777777" w:rsidR="004350A9" w:rsidRDefault="004350A9" w:rsidP="004350A9">
      <w:pPr>
        <w:rPr>
          <w:rFonts w:ascii="Arial" w:hAnsi="Arial" w:cs="Arial"/>
          <w:b/>
        </w:rPr>
      </w:pPr>
      <w:r>
        <w:rPr>
          <w:rFonts w:ascii="Arial" w:hAnsi="Arial" w:cs="Arial"/>
          <w:b/>
        </w:rPr>
        <w:t xml:space="preserve">Abstract: </w:t>
      </w:r>
    </w:p>
    <w:p w14:paraId="616FC100" w14:textId="77777777" w:rsidR="004350A9" w:rsidRDefault="004350A9" w:rsidP="004350A9">
      <w:r>
        <w:t>RRM TT</w:t>
      </w:r>
    </w:p>
    <w:p w14:paraId="40C0AB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8A32D" w14:textId="16576087" w:rsidR="004350A9" w:rsidRDefault="004350A9" w:rsidP="004350A9">
      <w:pPr>
        <w:rPr>
          <w:rFonts w:ascii="Arial" w:hAnsi="Arial" w:cs="Arial"/>
          <w:b/>
          <w:sz w:val="24"/>
        </w:rPr>
      </w:pPr>
      <w:r>
        <w:rPr>
          <w:rFonts w:ascii="Arial" w:hAnsi="Arial" w:cs="Arial"/>
          <w:b/>
          <w:color w:val="0000FF"/>
          <w:sz w:val="24"/>
        </w:rPr>
        <w:t>R5-240730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16.7.6.1 with TT</w:t>
      </w:r>
    </w:p>
    <w:p w14:paraId="42512E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CR-2950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A7334C3" w14:textId="77777777" w:rsidR="004350A9" w:rsidRDefault="004350A9" w:rsidP="004350A9">
      <w:pPr>
        <w:rPr>
          <w:rFonts w:ascii="Arial" w:hAnsi="Arial" w:cs="Arial"/>
          <w:b/>
        </w:rPr>
      </w:pPr>
      <w:r>
        <w:rPr>
          <w:rFonts w:ascii="Arial" w:hAnsi="Arial" w:cs="Arial"/>
          <w:b/>
        </w:rPr>
        <w:t xml:space="preserve">Abstract: </w:t>
      </w:r>
    </w:p>
    <w:p w14:paraId="62166F5E" w14:textId="77777777" w:rsidR="004350A9" w:rsidRDefault="004350A9" w:rsidP="004350A9">
      <w:r>
        <w:t>RRM TT</w:t>
      </w:r>
    </w:p>
    <w:p w14:paraId="031F4A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D1A268" w14:textId="340CED68" w:rsidR="004350A9" w:rsidRDefault="004350A9" w:rsidP="004350A9">
      <w:pPr>
        <w:rPr>
          <w:rFonts w:ascii="Arial" w:hAnsi="Arial" w:cs="Arial"/>
          <w:b/>
          <w:sz w:val="24"/>
        </w:rPr>
      </w:pPr>
      <w:r>
        <w:rPr>
          <w:rFonts w:ascii="Arial" w:hAnsi="Arial" w:cs="Arial"/>
          <w:b/>
          <w:color w:val="0000FF"/>
          <w:sz w:val="24"/>
        </w:rPr>
        <w:t>R5-240731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test case 16.7.6.2 with TT</w:t>
      </w:r>
    </w:p>
    <w:p w14:paraId="66D418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F3C00C" w14:textId="77777777" w:rsidR="004350A9" w:rsidRDefault="004350A9" w:rsidP="004350A9">
      <w:pPr>
        <w:rPr>
          <w:rFonts w:ascii="Arial" w:hAnsi="Arial" w:cs="Arial"/>
          <w:b/>
        </w:rPr>
      </w:pPr>
      <w:r>
        <w:rPr>
          <w:rFonts w:ascii="Arial" w:hAnsi="Arial" w:cs="Arial"/>
          <w:b/>
        </w:rPr>
        <w:t xml:space="preserve">Abstract: </w:t>
      </w:r>
    </w:p>
    <w:p w14:paraId="03DB59DC" w14:textId="77777777" w:rsidR="004350A9" w:rsidRDefault="004350A9" w:rsidP="004350A9">
      <w:r>
        <w:t>RRM TT</w:t>
      </w:r>
    </w:p>
    <w:p w14:paraId="2B04E8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A58063" w14:textId="66522D1B" w:rsidR="004350A9" w:rsidRDefault="004350A9" w:rsidP="004350A9">
      <w:pPr>
        <w:rPr>
          <w:rFonts w:ascii="Arial" w:hAnsi="Arial" w:cs="Arial"/>
          <w:b/>
          <w:sz w:val="24"/>
        </w:rPr>
      </w:pPr>
      <w:r>
        <w:rPr>
          <w:rFonts w:ascii="Arial" w:hAnsi="Arial" w:cs="Arial"/>
          <w:b/>
          <w:color w:val="0000FF"/>
          <w:sz w:val="24"/>
        </w:rPr>
        <w:t>R5-240732</w:t>
      </w:r>
      <w:r>
        <w:rPr>
          <w:rFonts w:ascii="Arial" w:hAnsi="Arial" w:cs="Arial"/>
          <w:b/>
          <w:color w:val="0000FF"/>
          <w:sz w:val="24"/>
        </w:rPr>
        <w:tab/>
      </w:r>
      <w:r>
        <w:rPr>
          <w:rFonts w:ascii="Arial" w:hAnsi="Arial" w:cs="Arial"/>
          <w:b/>
          <w:sz w:val="24"/>
        </w:rPr>
        <w:t xml:space="preserve">Correction to Annex F for </w:t>
      </w:r>
      <w:proofErr w:type="spellStart"/>
      <w:r>
        <w:rPr>
          <w:rFonts w:ascii="Arial" w:hAnsi="Arial" w:cs="Arial"/>
          <w:b/>
          <w:sz w:val="24"/>
        </w:rPr>
        <w:t>RedCap</w:t>
      </w:r>
      <w:proofErr w:type="spellEnd"/>
      <w:r>
        <w:rPr>
          <w:rFonts w:ascii="Arial" w:hAnsi="Arial" w:cs="Arial"/>
          <w:b/>
          <w:sz w:val="24"/>
        </w:rPr>
        <w:t xml:space="preserve"> RRM test cases</w:t>
      </w:r>
    </w:p>
    <w:p w14:paraId="12C5DB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CF3D5" w14:textId="77777777" w:rsidR="004350A9" w:rsidRDefault="004350A9" w:rsidP="004350A9">
      <w:pPr>
        <w:rPr>
          <w:rFonts w:ascii="Arial" w:hAnsi="Arial" w:cs="Arial"/>
          <w:b/>
        </w:rPr>
      </w:pPr>
      <w:r>
        <w:rPr>
          <w:rFonts w:ascii="Arial" w:hAnsi="Arial" w:cs="Arial"/>
          <w:b/>
        </w:rPr>
        <w:t xml:space="preserve">Abstract: </w:t>
      </w:r>
    </w:p>
    <w:p w14:paraId="66AD8041" w14:textId="77777777" w:rsidR="004350A9" w:rsidRDefault="004350A9" w:rsidP="004350A9">
      <w:r>
        <w:t>RRM TT</w:t>
      </w:r>
    </w:p>
    <w:p w14:paraId="08198DE5" w14:textId="77777777" w:rsidR="004350A9" w:rsidRDefault="004350A9" w:rsidP="004350A9">
      <w:pPr>
        <w:rPr>
          <w:rFonts w:ascii="Arial" w:hAnsi="Arial" w:cs="Arial"/>
          <w:b/>
        </w:rPr>
      </w:pPr>
      <w:r>
        <w:rPr>
          <w:rFonts w:ascii="Arial" w:hAnsi="Arial" w:cs="Arial"/>
          <w:b/>
        </w:rPr>
        <w:lastRenderedPageBreak/>
        <w:t xml:space="preserve">Discussion: </w:t>
      </w:r>
    </w:p>
    <w:p w14:paraId="625796A7" w14:textId="77777777" w:rsidR="004350A9" w:rsidRDefault="004350A9" w:rsidP="004350A9">
      <w:r>
        <w:t>r1</w:t>
      </w:r>
    </w:p>
    <w:p w14:paraId="5DBB9E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R5-241878</w:t>
      </w:r>
      <w:r>
        <w:rPr>
          <w:color w:val="993300"/>
          <w:u w:val="single"/>
        </w:rPr>
        <w:t>.</w:t>
      </w:r>
    </w:p>
    <w:p w14:paraId="0CD0753F" w14:textId="6DF6C492" w:rsidR="004350A9" w:rsidRDefault="004350A9" w:rsidP="004350A9">
      <w:pPr>
        <w:rPr>
          <w:rFonts w:ascii="Arial" w:hAnsi="Arial" w:cs="Arial"/>
          <w:b/>
          <w:sz w:val="24"/>
        </w:rPr>
      </w:pPr>
      <w:r>
        <w:rPr>
          <w:rFonts w:ascii="Arial" w:hAnsi="Arial" w:cs="Arial"/>
          <w:b/>
          <w:color w:val="0000FF"/>
          <w:sz w:val="24"/>
        </w:rPr>
        <w:t>R5-241878</w:t>
      </w:r>
      <w:r>
        <w:rPr>
          <w:rFonts w:ascii="Arial" w:hAnsi="Arial" w:cs="Arial"/>
          <w:b/>
          <w:color w:val="0000FF"/>
          <w:sz w:val="24"/>
        </w:rPr>
        <w:tab/>
      </w:r>
      <w:r>
        <w:rPr>
          <w:rFonts w:ascii="Arial" w:hAnsi="Arial" w:cs="Arial"/>
          <w:b/>
          <w:sz w:val="24"/>
        </w:rPr>
        <w:t xml:space="preserve">Correction to Annex F for </w:t>
      </w:r>
      <w:proofErr w:type="spellStart"/>
      <w:r>
        <w:rPr>
          <w:rFonts w:ascii="Arial" w:hAnsi="Arial" w:cs="Arial"/>
          <w:b/>
          <w:sz w:val="24"/>
        </w:rPr>
        <w:t>RedCap</w:t>
      </w:r>
      <w:proofErr w:type="spellEnd"/>
      <w:r>
        <w:rPr>
          <w:rFonts w:ascii="Arial" w:hAnsi="Arial" w:cs="Arial"/>
          <w:b/>
          <w:sz w:val="24"/>
        </w:rPr>
        <w:t xml:space="preserve"> RRM test cases</w:t>
      </w:r>
    </w:p>
    <w:p w14:paraId="665B39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8AED8" w14:textId="77777777" w:rsidR="004350A9" w:rsidRDefault="004350A9" w:rsidP="004350A9">
      <w:pPr>
        <w:rPr>
          <w:color w:val="808080"/>
        </w:rPr>
      </w:pPr>
      <w:r>
        <w:rPr>
          <w:color w:val="808080"/>
        </w:rPr>
        <w:t>(Replaces R5-240732)</w:t>
      </w:r>
    </w:p>
    <w:p w14:paraId="79AA472E" w14:textId="77777777" w:rsidR="004350A9" w:rsidRDefault="004350A9" w:rsidP="004350A9">
      <w:pPr>
        <w:rPr>
          <w:rFonts w:ascii="Arial" w:hAnsi="Arial" w:cs="Arial"/>
          <w:b/>
        </w:rPr>
      </w:pPr>
      <w:r>
        <w:rPr>
          <w:rFonts w:ascii="Arial" w:hAnsi="Arial" w:cs="Arial"/>
          <w:b/>
        </w:rPr>
        <w:t xml:space="preserve">Discussion: </w:t>
      </w:r>
    </w:p>
    <w:p w14:paraId="184DB923" w14:textId="77777777" w:rsidR="004350A9" w:rsidRDefault="004350A9" w:rsidP="004350A9">
      <w:r>
        <w:t>for email agreement</w:t>
      </w:r>
    </w:p>
    <w:p w14:paraId="1C05C799" w14:textId="77777777" w:rsidR="004350A9" w:rsidRDefault="004350A9" w:rsidP="004350A9">
      <w:r>
        <w:t>r1</w:t>
      </w:r>
    </w:p>
    <w:p w14:paraId="45B7A2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R5-241672</w:t>
      </w:r>
      <w:r>
        <w:rPr>
          <w:color w:val="993300"/>
          <w:u w:val="single"/>
        </w:rPr>
        <w:t>.</w:t>
      </w:r>
    </w:p>
    <w:p w14:paraId="60D34B4A" w14:textId="748793BD" w:rsidR="004350A9" w:rsidRDefault="004350A9" w:rsidP="004350A9">
      <w:pPr>
        <w:rPr>
          <w:rFonts w:ascii="Arial" w:hAnsi="Arial" w:cs="Arial"/>
          <w:b/>
          <w:sz w:val="24"/>
        </w:rPr>
      </w:pPr>
      <w:r>
        <w:rPr>
          <w:rFonts w:ascii="Arial" w:hAnsi="Arial" w:cs="Arial"/>
          <w:b/>
          <w:color w:val="0000FF"/>
          <w:sz w:val="24"/>
        </w:rPr>
        <w:t>R5-241672</w:t>
      </w:r>
      <w:r>
        <w:rPr>
          <w:rFonts w:ascii="Arial" w:hAnsi="Arial" w:cs="Arial"/>
          <w:b/>
          <w:color w:val="0000FF"/>
          <w:sz w:val="24"/>
        </w:rPr>
        <w:tab/>
      </w:r>
      <w:r>
        <w:rPr>
          <w:rFonts w:ascii="Arial" w:hAnsi="Arial" w:cs="Arial"/>
          <w:b/>
          <w:sz w:val="24"/>
        </w:rPr>
        <w:t xml:space="preserve">Correction to Annex F for </w:t>
      </w:r>
      <w:proofErr w:type="spellStart"/>
      <w:r>
        <w:rPr>
          <w:rFonts w:ascii="Arial" w:hAnsi="Arial" w:cs="Arial"/>
          <w:b/>
          <w:sz w:val="24"/>
        </w:rPr>
        <w:t>RedCap</w:t>
      </w:r>
      <w:proofErr w:type="spellEnd"/>
      <w:r>
        <w:rPr>
          <w:rFonts w:ascii="Arial" w:hAnsi="Arial" w:cs="Arial"/>
          <w:b/>
          <w:sz w:val="24"/>
        </w:rPr>
        <w:t xml:space="preserve"> RRM test cases</w:t>
      </w:r>
    </w:p>
    <w:p w14:paraId="7B1B1F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CR-2952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B6A50" w14:textId="77777777" w:rsidR="004350A9" w:rsidRDefault="004350A9" w:rsidP="004350A9">
      <w:pPr>
        <w:rPr>
          <w:color w:val="808080"/>
        </w:rPr>
      </w:pPr>
      <w:r>
        <w:rPr>
          <w:color w:val="808080"/>
        </w:rPr>
        <w:t>(Replaces R5-241878)</w:t>
      </w:r>
    </w:p>
    <w:p w14:paraId="4EB07C42" w14:textId="77777777" w:rsidR="004350A9" w:rsidRDefault="004350A9" w:rsidP="004350A9">
      <w:pPr>
        <w:rPr>
          <w:rFonts w:ascii="Arial" w:hAnsi="Arial" w:cs="Arial"/>
          <w:b/>
        </w:rPr>
      </w:pPr>
      <w:r>
        <w:rPr>
          <w:rFonts w:ascii="Arial" w:hAnsi="Arial" w:cs="Arial"/>
          <w:b/>
        </w:rPr>
        <w:t xml:space="preserve">Discussion: </w:t>
      </w:r>
    </w:p>
    <w:p w14:paraId="2B7E8C38" w14:textId="77777777" w:rsidR="004350A9" w:rsidRDefault="004350A9" w:rsidP="004350A9">
      <w:r>
        <w:t>Email agreed</w:t>
      </w:r>
    </w:p>
    <w:p w14:paraId="4EAA08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E1247" w14:textId="37470994" w:rsidR="004350A9" w:rsidRDefault="004350A9" w:rsidP="004350A9">
      <w:pPr>
        <w:rPr>
          <w:rFonts w:ascii="Arial" w:hAnsi="Arial" w:cs="Arial"/>
          <w:b/>
          <w:sz w:val="24"/>
        </w:rPr>
      </w:pPr>
      <w:r>
        <w:rPr>
          <w:rFonts w:ascii="Arial" w:hAnsi="Arial" w:cs="Arial"/>
          <w:b/>
          <w:color w:val="0000FF"/>
          <w:sz w:val="24"/>
        </w:rPr>
        <w:t>R5-240790</w:t>
      </w:r>
      <w:r>
        <w:rPr>
          <w:rFonts w:ascii="Arial" w:hAnsi="Arial" w:cs="Arial"/>
          <w:b/>
          <w:color w:val="0000FF"/>
          <w:sz w:val="24"/>
        </w:rPr>
        <w:tab/>
      </w:r>
      <w:r>
        <w:rPr>
          <w:rFonts w:ascii="Arial" w:hAnsi="Arial" w:cs="Arial"/>
          <w:b/>
          <w:sz w:val="24"/>
        </w:rPr>
        <w:t xml:space="preserve">Addition of Test Tolerance into Annex F for </w:t>
      </w:r>
      <w:proofErr w:type="spellStart"/>
      <w:r>
        <w:rPr>
          <w:rFonts w:ascii="Arial" w:hAnsi="Arial" w:cs="Arial"/>
          <w:b/>
          <w:sz w:val="24"/>
        </w:rPr>
        <w:t>RedCap</w:t>
      </w:r>
      <w:proofErr w:type="spellEnd"/>
      <w:r>
        <w:rPr>
          <w:rFonts w:ascii="Arial" w:hAnsi="Arial" w:cs="Arial"/>
          <w:b/>
          <w:sz w:val="24"/>
        </w:rPr>
        <w:t xml:space="preserve"> test cases</w:t>
      </w:r>
    </w:p>
    <w:p w14:paraId="390E9F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CR-2961  Cat: F (Rel-18)</w:t>
      </w:r>
      <w:r>
        <w:rPr>
          <w:i/>
        </w:rPr>
        <w:br/>
      </w:r>
      <w:r>
        <w:rPr>
          <w:i/>
        </w:rPr>
        <w:br/>
      </w:r>
      <w:r>
        <w:rPr>
          <w:i/>
        </w:rPr>
        <w:tab/>
      </w:r>
      <w:r>
        <w:rPr>
          <w:i/>
        </w:rPr>
        <w:tab/>
      </w:r>
      <w:r>
        <w:rPr>
          <w:i/>
        </w:rPr>
        <w:tab/>
      </w:r>
      <w:r>
        <w:rPr>
          <w:i/>
        </w:rPr>
        <w:tab/>
      </w:r>
      <w:r>
        <w:rPr>
          <w:i/>
        </w:rPr>
        <w:tab/>
        <w:t>Source: Ericsson</w:t>
      </w:r>
    </w:p>
    <w:p w14:paraId="4BE20A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99665" w14:textId="39FDA0C0" w:rsidR="004350A9" w:rsidRDefault="004350A9" w:rsidP="004350A9">
      <w:pPr>
        <w:rPr>
          <w:rFonts w:ascii="Arial" w:hAnsi="Arial" w:cs="Arial"/>
          <w:b/>
          <w:sz w:val="24"/>
        </w:rPr>
      </w:pPr>
      <w:r>
        <w:rPr>
          <w:rFonts w:ascii="Arial" w:hAnsi="Arial" w:cs="Arial"/>
          <w:b/>
          <w:color w:val="0000FF"/>
          <w:sz w:val="24"/>
        </w:rPr>
        <w:t>R5-240794</w:t>
      </w:r>
      <w:r>
        <w:rPr>
          <w:rFonts w:ascii="Arial" w:hAnsi="Arial" w:cs="Arial"/>
          <w:b/>
          <w:color w:val="0000FF"/>
          <w:sz w:val="24"/>
        </w:rPr>
        <w:tab/>
      </w:r>
      <w:r>
        <w:rPr>
          <w:rFonts w:ascii="Arial" w:hAnsi="Arial" w:cs="Arial"/>
          <w:b/>
          <w:sz w:val="24"/>
        </w:rPr>
        <w:t>Addition of NR - E-UTRA event-triggered reporting in non-DRX in FR1 for 1 Rx UE test case 16.6.3.1 including Test Tolerance</w:t>
      </w:r>
    </w:p>
    <w:p w14:paraId="7312474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CR-2963  Cat: F (Rel-18)</w:t>
      </w:r>
      <w:r>
        <w:rPr>
          <w:i/>
        </w:rPr>
        <w:br/>
      </w:r>
      <w:r>
        <w:rPr>
          <w:i/>
        </w:rPr>
        <w:br/>
      </w:r>
      <w:r>
        <w:rPr>
          <w:i/>
        </w:rPr>
        <w:tab/>
      </w:r>
      <w:r>
        <w:rPr>
          <w:i/>
        </w:rPr>
        <w:tab/>
      </w:r>
      <w:r>
        <w:rPr>
          <w:i/>
        </w:rPr>
        <w:tab/>
      </w:r>
      <w:r>
        <w:rPr>
          <w:i/>
        </w:rPr>
        <w:tab/>
      </w:r>
      <w:r>
        <w:rPr>
          <w:i/>
        </w:rPr>
        <w:tab/>
        <w:t>Source: Ericsson</w:t>
      </w:r>
    </w:p>
    <w:p w14:paraId="01B905F6" w14:textId="77777777" w:rsidR="004350A9" w:rsidRDefault="004350A9" w:rsidP="004350A9">
      <w:pPr>
        <w:rPr>
          <w:rFonts w:ascii="Arial" w:hAnsi="Arial" w:cs="Arial"/>
          <w:b/>
        </w:rPr>
      </w:pPr>
      <w:r>
        <w:rPr>
          <w:rFonts w:ascii="Arial" w:hAnsi="Arial" w:cs="Arial"/>
          <w:b/>
        </w:rPr>
        <w:t xml:space="preserve">Abstract: </w:t>
      </w:r>
    </w:p>
    <w:p w14:paraId="72E4B84F" w14:textId="77777777" w:rsidR="004350A9" w:rsidRDefault="004350A9" w:rsidP="004350A9">
      <w:r>
        <w:t>R4-2401942 revised to R4-2403337 agreed</w:t>
      </w:r>
    </w:p>
    <w:p w14:paraId="35938526" w14:textId="77777777" w:rsidR="004350A9" w:rsidRDefault="004350A9" w:rsidP="004350A9">
      <w:pPr>
        <w:rPr>
          <w:rFonts w:ascii="Arial" w:hAnsi="Arial" w:cs="Arial"/>
          <w:b/>
        </w:rPr>
      </w:pPr>
      <w:r>
        <w:rPr>
          <w:rFonts w:ascii="Arial" w:hAnsi="Arial" w:cs="Arial"/>
          <w:b/>
        </w:rPr>
        <w:t xml:space="preserve">Discussion: </w:t>
      </w:r>
    </w:p>
    <w:p w14:paraId="01EE96A3" w14:textId="77777777" w:rsidR="004350A9" w:rsidRDefault="004350A9" w:rsidP="004350A9">
      <w:r>
        <w:t>r1</w:t>
      </w:r>
    </w:p>
    <w:p w14:paraId="201B9F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R5-242033</w:t>
      </w:r>
      <w:r>
        <w:rPr>
          <w:color w:val="993300"/>
          <w:u w:val="single"/>
        </w:rPr>
        <w:t>.</w:t>
      </w:r>
    </w:p>
    <w:p w14:paraId="4C24EC4A" w14:textId="6C19EA01" w:rsidR="004350A9" w:rsidRDefault="004350A9" w:rsidP="004350A9">
      <w:pPr>
        <w:rPr>
          <w:rFonts w:ascii="Arial" w:hAnsi="Arial" w:cs="Arial"/>
          <w:b/>
          <w:sz w:val="24"/>
        </w:rPr>
      </w:pPr>
      <w:r>
        <w:rPr>
          <w:rFonts w:ascii="Arial" w:hAnsi="Arial" w:cs="Arial"/>
          <w:b/>
          <w:color w:val="0000FF"/>
          <w:sz w:val="24"/>
        </w:rPr>
        <w:lastRenderedPageBreak/>
        <w:t>R5-242033</w:t>
      </w:r>
      <w:r>
        <w:rPr>
          <w:rFonts w:ascii="Arial" w:hAnsi="Arial" w:cs="Arial"/>
          <w:b/>
          <w:color w:val="0000FF"/>
          <w:sz w:val="24"/>
        </w:rPr>
        <w:tab/>
      </w:r>
      <w:r>
        <w:rPr>
          <w:rFonts w:ascii="Arial" w:hAnsi="Arial" w:cs="Arial"/>
          <w:b/>
          <w:sz w:val="24"/>
        </w:rPr>
        <w:t>Addition of NR - E-UTRA event-triggered reporting in non-DRX in FR1 for 1 Rx UE test case 16.6.3.1 including Test Tolerance</w:t>
      </w:r>
    </w:p>
    <w:p w14:paraId="2B17D9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CR-2963  rev 1 Cat: F (Rel-18)</w:t>
      </w:r>
      <w:r>
        <w:rPr>
          <w:i/>
        </w:rPr>
        <w:br/>
      </w:r>
      <w:r>
        <w:rPr>
          <w:i/>
        </w:rPr>
        <w:br/>
      </w:r>
      <w:r>
        <w:rPr>
          <w:i/>
        </w:rPr>
        <w:tab/>
      </w:r>
      <w:r>
        <w:rPr>
          <w:i/>
        </w:rPr>
        <w:tab/>
      </w:r>
      <w:r>
        <w:rPr>
          <w:i/>
        </w:rPr>
        <w:tab/>
      </w:r>
      <w:r>
        <w:rPr>
          <w:i/>
        </w:rPr>
        <w:tab/>
      </w:r>
      <w:r>
        <w:rPr>
          <w:i/>
        </w:rPr>
        <w:tab/>
        <w:t>Source: Ericsson</w:t>
      </w:r>
    </w:p>
    <w:p w14:paraId="344EC6C5" w14:textId="77777777" w:rsidR="004350A9" w:rsidRDefault="004350A9" w:rsidP="004350A9">
      <w:pPr>
        <w:rPr>
          <w:color w:val="808080"/>
        </w:rPr>
      </w:pPr>
      <w:r>
        <w:rPr>
          <w:color w:val="808080"/>
        </w:rPr>
        <w:t>(Replaces R5-240794)</w:t>
      </w:r>
    </w:p>
    <w:p w14:paraId="497A9DB4" w14:textId="77777777" w:rsidR="004350A9" w:rsidRDefault="004350A9" w:rsidP="004350A9">
      <w:pPr>
        <w:rPr>
          <w:rFonts w:ascii="Arial" w:hAnsi="Arial" w:cs="Arial"/>
          <w:b/>
        </w:rPr>
      </w:pPr>
      <w:r>
        <w:rPr>
          <w:rFonts w:ascii="Arial" w:hAnsi="Arial" w:cs="Arial"/>
          <w:b/>
        </w:rPr>
        <w:t xml:space="preserve">Discussion: </w:t>
      </w:r>
    </w:p>
    <w:p w14:paraId="372F8D43" w14:textId="77777777" w:rsidR="004350A9" w:rsidRDefault="004350A9" w:rsidP="004350A9">
      <w:r>
        <w:t>for email agreement</w:t>
      </w:r>
    </w:p>
    <w:p w14:paraId="7B8B754B" w14:textId="77777777" w:rsidR="004350A9" w:rsidRDefault="004350A9" w:rsidP="004350A9">
      <w:r>
        <w:t>Email agreed</w:t>
      </w:r>
    </w:p>
    <w:p w14:paraId="19D620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54F81" w14:textId="54530D84" w:rsidR="004350A9" w:rsidRDefault="004350A9" w:rsidP="004350A9">
      <w:pPr>
        <w:rPr>
          <w:rFonts w:ascii="Arial" w:hAnsi="Arial" w:cs="Arial"/>
          <w:b/>
          <w:sz w:val="24"/>
        </w:rPr>
      </w:pPr>
      <w:r>
        <w:rPr>
          <w:rFonts w:ascii="Arial" w:hAnsi="Arial" w:cs="Arial"/>
          <w:b/>
          <w:color w:val="0000FF"/>
          <w:sz w:val="24"/>
        </w:rPr>
        <w:t>R5-240795</w:t>
      </w:r>
      <w:r>
        <w:rPr>
          <w:rFonts w:ascii="Arial" w:hAnsi="Arial" w:cs="Arial"/>
          <w:b/>
          <w:color w:val="0000FF"/>
          <w:sz w:val="24"/>
        </w:rPr>
        <w:tab/>
      </w:r>
      <w:r>
        <w:rPr>
          <w:rFonts w:ascii="Arial" w:hAnsi="Arial" w:cs="Arial"/>
          <w:b/>
          <w:sz w:val="24"/>
        </w:rPr>
        <w:t>Addition of NR - E-UTRA event-triggered reporting in non-DRX in FR1 for 2 Rx UE test case 16.6.3.2 including Test Tolerance</w:t>
      </w:r>
    </w:p>
    <w:p w14:paraId="53C9F8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CR-2964  Cat: F (Rel-18)</w:t>
      </w:r>
      <w:r>
        <w:rPr>
          <w:i/>
        </w:rPr>
        <w:br/>
      </w:r>
      <w:r>
        <w:rPr>
          <w:i/>
        </w:rPr>
        <w:br/>
      </w:r>
      <w:r>
        <w:rPr>
          <w:i/>
        </w:rPr>
        <w:tab/>
      </w:r>
      <w:r>
        <w:rPr>
          <w:i/>
        </w:rPr>
        <w:tab/>
      </w:r>
      <w:r>
        <w:rPr>
          <w:i/>
        </w:rPr>
        <w:tab/>
      </w:r>
      <w:r>
        <w:rPr>
          <w:i/>
        </w:rPr>
        <w:tab/>
      </w:r>
      <w:r>
        <w:rPr>
          <w:i/>
        </w:rPr>
        <w:tab/>
        <w:t>Source: Ericsson</w:t>
      </w:r>
    </w:p>
    <w:p w14:paraId="0F601DD7" w14:textId="77777777" w:rsidR="004350A9" w:rsidRDefault="004350A9" w:rsidP="004350A9">
      <w:pPr>
        <w:rPr>
          <w:rFonts w:ascii="Arial" w:hAnsi="Arial" w:cs="Arial"/>
          <w:b/>
        </w:rPr>
      </w:pPr>
      <w:r>
        <w:rPr>
          <w:rFonts w:ascii="Arial" w:hAnsi="Arial" w:cs="Arial"/>
          <w:b/>
        </w:rPr>
        <w:t xml:space="preserve">Abstract: </w:t>
      </w:r>
    </w:p>
    <w:p w14:paraId="454212B2" w14:textId="77777777" w:rsidR="004350A9" w:rsidRDefault="004350A9" w:rsidP="004350A9">
      <w:r>
        <w:t>R4-2401942 revised to R4-2403337 agreed</w:t>
      </w:r>
    </w:p>
    <w:p w14:paraId="4D2956B2" w14:textId="77777777" w:rsidR="004350A9" w:rsidRDefault="004350A9" w:rsidP="004350A9">
      <w:pPr>
        <w:rPr>
          <w:rFonts w:ascii="Arial" w:hAnsi="Arial" w:cs="Arial"/>
          <w:b/>
        </w:rPr>
      </w:pPr>
      <w:r>
        <w:rPr>
          <w:rFonts w:ascii="Arial" w:hAnsi="Arial" w:cs="Arial"/>
          <w:b/>
        </w:rPr>
        <w:t xml:space="preserve">Discussion: </w:t>
      </w:r>
    </w:p>
    <w:p w14:paraId="38EE3965" w14:textId="77777777" w:rsidR="004350A9" w:rsidRDefault="004350A9" w:rsidP="004350A9">
      <w:r>
        <w:t>r1</w:t>
      </w:r>
    </w:p>
    <w:p w14:paraId="57BFC7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R5-242034</w:t>
      </w:r>
      <w:r>
        <w:rPr>
          <w:color w:val="993300"/>
          <w:u w:val="single"/>
        </w:rPr>
        <w:t>.</w:t>
      </w:r>
    </w:p>
    <w:p w14:paraId="09AB0D8A" w14:textId="10727C2B" w:rsidR="004350A9" w:rsidRDefault="004350A9" w:rsidP="004350A9">
      <w:pPr>
        <w:rPr>
          <w:rFonts w:ascii="Arial" w:hAnsi="Arial" w:cs="Arial"/>
          <w:b/>
          <w:sz w:val="24"/>
        </w:rPr>
      </w:pPr>
      <w:r>
        <w:rPr>
          <w:rFonts w:ascii="Arial" w:hAnsi="Arial" w:cs="Arial"/>
          <w:b/>
          <w:color w:val="0000FF"/>
          <w:sz w:val="24"/>
        </w:rPr>
        <w:t>R5-242034</w:t>
      </w:r>
      <w:r>
        <w:rPr>
          <w:rFonts w:ascii="Arial" w:hAnsi="Arial" w:cs="Arial"/>
          <w:b/>
          <w:color w:val="0000FF"/>
          <w:sz w:val="24"/>
        </w:rPr>
        <w:tab/>
      </w:r>
      <w:r>
        <w:rPr>
          <w:rFonts w:ascii="Arial" w:hAnsi="Arial" w:cs="Arial"/>
          <w:b/>
          <w:sz w:val="24"/>
        </w:rPr>
        <w:t>Addition of NR - E-UTRA event-triggered reporting in non-DRX in FR1 for 2 Rx UE test case 16.6.3.2 including Test Tolerance</w:t>
      </w:r>
    </w:p>
    <w:p w14:paraId="5B1CC4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CR-2964  rev 1 Cat: F (Rel-18)</w:t>
      </w:r>
      <w:r>
        <w:rPr>
          <w:i/>
        </w:rPr>
        <w:br/>
      </w:r>
      <w:r>
        <w:rPr>
          <w:i/>
        </w:rPr>
        <w:br/>
      </w:r>
      <w:r>
        <w:rPr>
          <w:i/>
        </w:rPr>
        <w:tab/>
      </w:r>
      <w:r>
        <w:rPr>
          <w:i/>
        </w:rPr>
        <w:tab/>
      </w:r>
      <w:r>
        <w:rPr>
          <w:i/>
        </w:rPr>
        <w:tab/>
      </w:r>
      <w:r>
        <w:rPr>
          <w:i/>
        </w:rPr>
        <w:tab/>
      </w:r>
      <w:r>
        <w:rPr>
          <w:i/>
        </w:rPr>
        <w:tab/>
        <w:t>Source: Ericsson</w:t>
      </w:r>
    </w:p>
    <w:p w14:paraId="5FEB11B9" w14:textId="77777777" w:rsidR="004350A9" w:rsidRDefault="004350A9" w:rsidP="004350A9">
      <w:pPr>
        <w:rPr>
          <w:color w:val="808080"/>
        </w:rPr>
      </w:pPr>
      <w:r>
        <w:rPr>
          <w:color w:val="808080"/>
        </w:rPr>
        <w:t>(Replaces R5-240795)</w:t>
      </w:r>
    </w:p>
    <w:p w14:paraId="4D028C3F" w14:textId="77777777" w:rsidR="004350A9" w:rsidRDefault="004350A9" w:rsidP="004350A9">
      <w:pPr>
        <w:rPr>
          <w:rFonts w:ascii="Arial" w:hAnsi="Arial" w:cs="Arial"/>
          <w:b/>
        </w:rPr>
      </w:pPr>
      <w:r>
        <w:rPr>
          <w:rFonts w:ascii="Arial" w:hAnsi="Arial" w:cs="Arial"/>
          <w:b/>
        </w:rPr>
        <w:t xml:space="preserve">Discussion: </w:t>
      </w:r>
    </w:p>
    <w:p w14:paraId="35BFFB48" w14:textId="77777777" w:rsidR="004350A9" w:rsidRDefault="004350A9" w:rsidP="004350A9">
      <w:r>
        <w:t>for email agreement</w:t>
      </w:r>
    </w:p>
    <w:p w14:paraId="2845E67C" w14:textId="77777777" w:rsidR="004350A9" w:rsidRDefault="004350A9" w:rsidP="004350A9">
      <w:r>
        <w:t>Email agreed</w:t>
      </w:r>
    </w:p>
    <w:p w14:paraId="7C45BAC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38C6D" w14:textId="23100865" w:rsidR="004350A9" w:rsidRDefault="004350A9" w:rsidP="004350A9">
      <w:pPr>
        <w:rPr>
          <w:rFonts w:ascii="Arial" w:hAnsi="Arial" w:cs="Arial"/>
          <w:b/>
          <w:sz w:val="24"/>
        </w:rPr>
      </w:pPr>
      <w:r>
        <w:rPr>
          <w:rFonts w:ascii="Arial" w:hAnsi="Arial" w:cs="Arial"/>
          <w:b/>
          <w:color w:val="0000FF"/>
          <w:sz w:val="24"/>
        </w:rPr>
        <w:t>R5-240796</w:t>
      </w:r>
      <w:r>
        <w:rPr>
          <w:rFonts w:ascii="Arial" w:hAnsi="Arial" w:cs="Arial"/>
          <w:b/>
          <w:color w:val="0000FF"/>
          <w:sz w:val="24"/>
        </w:rPr>
        <w:tab/>
      </w:r>
      <w:r>
        <w:rPr>
          <w:rFonts w:ascii="Arial" w:hAnsi="Arial" w:cs="Arial"/>
          <w:b/>
          <w:sz w:val="24"/>
        </w:rPr>
        <w:t>Addition of NR - E-UTRA event-triggered reporting in DRX in FR1 for 1 Rx UE test case 16.6.3.3 including Test Tolerance</w:t>
      </w:r>
    </w:p>
    <w:p w14:paraId="5DE0C5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CR-2965  Cat: F (Rel-18)</w:t>
      </w:r>
      <w:r>
        <w:rPr>
          <w:i/>
        </w:rPr>
        <w:br/>
      </w:r>
      <w:r>
        <w:rPr>
          <w:i/>
        </w:rPr>
        <w:br/>
      </w:r>
      <w:r>
        <w:rPr>
          <w:i/>
        </w:rPr>
        <w:tab/>
      </w:r>
      <w:r>
        <w:rPr>
          <w:i/>
        </w:rPr>
        <w:tab/>
      </w:r>
      <w:r>
        <w:rPr>
          <w:i/>
        </w:rPr>
        <w:tab/>
      </w:r>
      <w:r>
        <w:rPr>
          <w:i/>
        </w:rPr>
        <w:tab/>
      </w:r>
      <w:r>
        <w:rPr>
          <w:i/>
        </w:rPr>
        <w:tab/>
        <w:t>Source: Ericsson</w:t>
      </w:r>
    </w:p>
    <w:p w14:paraId="4658B47F" w14:textId="77777777" w:rsidR="004350A9" w:rsidRDefault="004350A9" w:rsidP="004350A9">
      <w:pPr>
        <w:rPr>
          <w:rFonts w:ascii="Arial" w:hAnsi="Arial" w:cs="Arial"/>
          <w:b/>
        </w:rPr>
      </w:pPr>
      <w:r>
        <w:rPr>
          <w:rFonts w:ascii="Arial" w:hAnsi="Arial" w:cs="Arial"/>
          <w:b/>
        </w:rPr>
        <w:t xml:space="preserve">Abstract: </w:t>
      </w:r>
    </w:p>
    <w:p w14:paraId="1792F8EA" w14:textId="77777777" w:rsidR="004350A9" w:rsidRDefault="004350A9" w:rsidP="004350A9">
      <w:r>
        <w:t>R4-2401942 revised to R4-2403337 agreed</w:t>
      </w:r>
    </w:p>
    <w:p w14:paraId="40FEF2B6" w14:textId="77777777" w:rsidR="004350A9" w:rsidRDefault="004350A9" w:rsidP="004350A9">
      <w:pPr>
        <w:rPr>
          <w:rFonts w:ascii="Arial" w:hAnsi="Arial" w:cs="Arial"/>
          <w:b/>
        </w:rPr>
      </w:pPr>
      <w:r>
        <w:rPr>
          <w:rFonts w:ascii="Arial" w:hAnsi="Arial" w:cs="Arial"/>
          <w:b/>
        </w:rPr>
        <w:lastRenderedPageBreak/>
        <w:t xml:space="preserve">Discussion: </w:t>
      </w:r>
    </w:p>
    <w:p w14:paraId="7147D35F" w14:textId="77777777" w:rsidR="004350A9" w:rsidRDefault="004350A9" w:rsidP="004350A9">
      <w:r>
        <w:t>r1</w:t>
      </w:r>
    </w:p>
    <w:p w14:paraId="76D9C6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R5-242035</w:t>
      </w:r>
      <w:r>
        <w:rPr>
          <w:color w:val="993300"/>
          <w:u w:val="single"/>
        </w:rPr>
        <w:t>.</w:t>
      </w:r>
    </w:p>
    <w:p w14:paraId="6F6EBB61" w14:textId="7422BBBE" w:rsidR="004350A9" w:rsidRDefault="004350A9" w:rsidP="004350A9">
      <w:pPr>
        <w:rPr>
          <w:rFonts w:ascii="Arial" w:hAnsi="Arial" w:cs="Arial"/>
          <w:b/>
          <w:sz w:val="24"/>
        </w:rPr>
      </w:pPr>
      <w:r>
        <w:rPr>
          <w:rFonts w:ascii="Arial" w:hAnsi="Arial" w:cs="Arial"/>
          <w:b/>
          <w:color w:val="0000FF"/>
          <w:sz w:val="24"/>
        </w:rPr>
        <w:t>R5-242035</w:t>
      </w:r>
      <w:r>
        <w:rPr>
          <w:rFonts w:ascii="Arial" w:hAnsi="Arial" w:cs="Arial"/>
          <w:b/>
          <w:color w:val="0000FF"/>
          <w:sz w:val="24"/>
        </w:rPr>
        <w:tab/>
      </w:r>
      <w:r>
        <w:rPr>
          <w:rFonts w:ascii="Arial" w:hAnsi="Arial" w:cs="Arial"/>
          <w:b/>
          <w:sz w:val="24"/>
        </w:rPr>
        <w:t>Addition of NR - E-UTRA event-triggered reporting in DRX in FR1 for 1 Rx UE test case 16.6.3.3 including Test Tolerance</w:t>
      </w:r>
    </w:p>
    <w:p w14:paraId="78EA11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CR-2965  rev 1 Cat: F (Rel-18)</w:t>
      </w:r>
      <w:r>
        <w:rPr>
          <w:i/>
        </w:rPr>
        <w:br/>
      </w:r>
      <w:r>
        <w:rPr>
          <w:i/>
        </w:rPr>
        <w:br/>
      </w:r>
      <w:r>
        <w:rPr>
          <w:i/>
        </w:rPr>
        <w:tab/>
      </w:r>
      <w:r>
        <w:rPr>
          <w:i/>
        </w:rPr>
        <w:tab/>
      </w:r>
      <w:r>
        <w:rPr>
          <w:i/>
        </w:rPr>
        <w:tab/>
      </w:r>
      <w:r>
        <w:rPr>
          <w:i/>
        </w:rPr>
        <w:tab/>
      </w:r>
      <w:r>
        <w:rPr>
          <w:i/>
        </w:rPr>
        <w:tab/>
        <w:t>Source: Ericsson</w:t>
      </w:r>
    </w:p>
    <w:p w14:paraId="6D7B5138" w14:textId="77777777" w:rsidR="004350A9" w:rsidRDefault="004350A9" w:rsidP="004350A9">
      <w:pPr>
        <w:rPr>
          <w:color w:val="808080"/>
        </w:rPr>
      </w:pPr>
      <w:r>
        <w:rPr>
          <w:color w:val="808080"/>
        </w:rPr>
        <w:t>(Replaces R5-240796)</w:t>
      </w:r>
    </w:p>
    <w:p w14:paraId="68BD9681" w14:textId="77777777" w:rsidR="004350A9" w:rsidRDefault="004350A9" w:rsidP="004350A9">
      <w:pPr>
        <w:rPr>
          <w:rFonts w:ascii="Arial" w:hAnsi="Arial" w:cs="Arial"/>
          <w:b/>
        </w:rPr>
      </w:pPr>
      <w:r>
        <w:rPr>
          <w:rFonts w:ascii="Arial" w:hAnsi="Arial" w:cs="Arial"/>
          <w:b/>
        </w:rPr>
        <w:t xml:space="preserve">Discussion: </w:t>
      </w:r>
    </w:p>
    <w:p w14:paraId="51CF2F85" w14:textId="77777777" w:rsidR="004350A9" w:rsidRDefault="004350A9" w:rsidP="004350A9">
      <w:r>
        <w:t>for email agreement</w:t>
      </w:r>
    </w:p>
    <w:p w14:paraId="1580656A" w14:textId="77777777" w:rsidR="004350A9" w:rsidRDefault="004350A9" w:rsidP="004350A9">
      <w:r>
        <w:t>Email agreed</w:t>
      </w:r>
    </w:p>
    <w:p w14:paraId="2EED89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8A2993" w14:textId="077D291E" w:rsidR="004350A9" w:rsidRDefault="004350A9" w:rsidP="004350A9">
      <w:pPr>
        <w:rPr>
          <w:rFonts w:ascii="Arial" w:hAnsi="Arial" w:cs="Arial"/>
          <w:b/>
          <w:sz w:val="24"/>
        </w:rPr>
      </w:pPr>
      <w:r>
        <w:rPr>
          <w:rFonts w:ascii="Arial" w:hAnsi="Arial" w:cs="Arial"/>
          <w:b/>
          <w:color w:val="0000FF"/>
          <w:sz w:val="24"/>
        </w:rPr>
        <w:t>R5-240797</w:t>
      </w:r>
      <w:r>
        <w:rPr>
          <w:rFonts w:ascii="Arial" w:hAnsi="Arial" w:cs="Arial"/>
          <w:b/>
          <w:color w:val="0000FF"/>
          <w:sz w:val="24"/>
        </w:rPr>
        <w:tab/>
      </w:r>
      <w:r>
        <w:rPr>
          <w:rFonts w:ascii="Arial" w:hAnsi="Arial" w:cs="Arial"/>
          <w:b/>
          <w:sz w:val="24"/>
        </w:rPr>
        <w:t>Addition of NR - E-UTRA event-triggered reporting in non-DRX in FR1 for 2Rx UE test case 16.6.3.4 including Test Tolerance</w:t>
      </w:r>
    </w:p>
    <w:p w14:paraId="53CD6B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CR-2966  Cat: F (Rel-18)</w:t>
      </w:r>
      <w:r>
        <w:rPr>
          <w:i/>
        </w:rPr>
        <w:br/>
      </w:r>
      <w:r>
        <w:rPr>
          <w:i/>
        </w:rPr>
        <w:br/>
      </w:r>
      <w:r>
        <w:rPr>
          <w:i/>
        </w:rPr>
        <w:tab/>
      </w:r>
      <w:r>
        <w:rPr>
          <w:i/>
        </w:rPr>
        <w:tab/>
      </w:r>
      <w:r>
        <w:rPr>
          <w:i/>
        </w:rPr>
        <w:tab/>
      </w:r>
      <w:r>
        <w:rPr>
          <w:i/>
        </w:rPr>
        <w:tab/>
      </w:r>
      <w:r>
        <w:rPr>
          <w:i/>
        </w:rPr>
        <w:tab/>
        <w:t>Source: Ericsson</w:t>
      </w:r>
    </w:p>
    <w:p w14:paraId="7AB368C4" w14:textId="77777777" w:rsidR="004350A9" w:rsidRDefault="004350A9" w:rsidP="004350A9">
      <w:pPr>
        <w:rPr>
          <w:rFonts w:ascii="Arial" w:hAnsi="Arial" w:cs="Arial"/>
          <w:b/>
        </w:rPr>
      </w:pPr>
      <w:r>
        <w:rPr>
          <w:rFonts w:ascii="Arial" w:hAnsi="Arial" w:cs="Arial"/>
          <w:b/>
        </w:rPr>
        <w:t xml:space="preserve">Abstract: </w:t>
      </w:r>
    </w:p>
    <w:p w14:paraId="012E9350" w14:textId="77777777" w:rsidR="004350A9" w:rsidRDefault="004350A9" w:rsidP="004350A9">
      <w:r>
        <w:t>R4-2401942 revised to R4-2403337 agreed</w:t>
      </w:r>
    </w:p>
    <w:p w14:paraId="1906E42C" w14:textId="77777777" w:rsidR="004350A9" w:rsidRDefault="004350A9" w:rsidP="004350A9">
      <w:pPr>
        <w:rPr>
          <w:rFonts w:ascii="Arial" w:hAnsi="Arial" w:cs="Arial"/>
          <w:b/>
        </w:rPr>
      </w:pPr>
      <w:r>
        <w:rPr>
          <w:rFonts w:ascii="Arial" w:hAnsi="Arial" w:cs="Arial"/>
          <w:b/>
        </w:rPr>
        <w:t xml:space="preserve">Discussion: </w:t>
      </w:r>
    </w:p>
    <w:p w14:paraId="43F30EA1" w14:textId="77777777" w:rsidR="004350A9" w:rsidRDefault="004350A9" w:rsidP="004350A9">
      <w:r>
        <w:t>r1</w:t>
      </w:r>
    </w:p>
    <w:p w14:paraId="4C96D6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R5-242036</w:t>
      </w:r>
      <w:r>
        <w:rPr>
          <w:color w:val="993300"/>
          <w:u w:val="single"/>
        </w:rPr>
        <w:t>.</w:t>
      </w:r>
    </w:p>
    <w:p w14:paraId="5B176927" w14:textId="257BDDDD" w:rsidR="004350A9" w:rsidRDefault="004350A9" w:rsidP="004350A9">
      <w:pPr>
        <w:rPr>
          <w:rFonts w:ascii="Arial" w:hAnsi="Arial" w:cs="Arial"/>
          <w:b/>
          <w:sz w:val="24"/>
        </w:rPr>
      </w:pPr>
      <w:r>
        <w:rPr>
          <w:rFonts w:ascii="Arial" w:hAnsi="Arial" w:cs="Arial"/>
          <w:b/>
          <w:color w:val="0000FF"/>
          <w:sz w:val="24"/>
        </w:rPr>
        <w:t>R5-242036</w:t>
      </w:r>
      <w:r>
        <w:rPr>
          <w:rFonts w:ascii="Arial" w:hAnsi="Arial" w:cs="Arial"/>
          <w:b/>
          <w:color w:val="0000FF"/>
          <w:sz w:val="24"/>
        </w:rPr>
        <w:tab/>
      </w:r>
      <w:r>
        <w:rPr>
          <w:rFonts w:ascii="Arial" w:hAnsi="Arial" w:cs="Arial"/>
          <w:b/>
          <w:sz w:val="24"/>
        </w:rPr>
        <w:t>Addition of NR - E-UTRA event-triggered reporting in non-DRX in FR1 for 2Rx UE test case 16.6.3.4 including Test Tolerance</w:t>
      </w:r>
    </w:p>
    <w:p w14:paraId="03EF0C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CR-2966  rev 1 Cat: F (Rel-18)</w:t>
      </w:r>
      <w:r>
        <w:rPr>
          <w:i/>
        </w:rPr>
        <w:br/>
      </w:r>
      <w:r>
        <w:rPr>
          <w:i/>
        </w:rPr>
        <w:br/>
      </w:r>
      <w:r>
        <w:rPr>
          <w:i/>
        </w:rPr>
        <w:tab/>
      </w:r>
      <w:r>
        <w:rPr>
          <w:i/>
        </w:rPr>
        <w:tab/>
      </w:r>
      <w:r>
        <w:rPr>
          <w:i/>
        </w:rPr>
        <w:tab/>
      </w:r>
      <w:r>
        <w:rPr>
          <w:i/>
        </w:rPr>
        <w:tab/>
      </w:r>
      <w:r>
        <w:rPr>
          <w:i/>
        </w:rPr>
        <w:tab/>
        <w:t>Source: Ericsson</w:t>
      </w:r>
    </w:p>
    <w:p w14:paraId="37502ED7" w14:textId="77777777" w:rsidR="004350A9" w:rsidRDefault="004350A9" w:rsidP="004350A9">
      <w:pPr>
        <w:rPr>
          <w:color w:val="808080"/>
        </w:rPr>
      </w:pPr>
      <w:r>
        <w:rPr>
          <w:color w:val="808080"/>
        </w:rPr>
        <w:t>(Replaces R5-240797)</w:t>
      </w:r>
    </w:p>
    <w:p w14:paraId="70A63927" w14:textId="77777777" w:rsidR="004350A9" w:rsidRDefault="004350A9" w:rsidP="004350A9">
      <w:pPr>
        <w:rPr>
          <w:rFonts w:ascii="Arial" w:hAnsi="Arial" w:cs="Arial"/>
          <w:b/>
        </w:rPr>
      </w:pPr>
      <w:r>
        <w:rPr>
          <w:rFonts w:ascii="Arial" w:hAnsi="Arial" w:cs="Arial"/>
          <w:b/>
        </w:rPr>
        <w:t xml:space="preserve">Discussion: </w:t>
      </w:r>
    </w:p>
    <w:p w14:paraId="2C1ABD3E" w14:textId="77777777" w:rsidR="004350A9" w:rsidRDefault="004350A9" w:rsidP="004350A9">
      <w:r>
        <w:t>for email agreement</w:t>
      </w:r>
    </w:p>
    <w:p w14:paraId="19FA3D82" w14:textId="77777777" w:rsidR="004350A9" w:rsidRDefault="004350A9" w:rsidP="004350A9">
      <w:r>
        <w:t>Email agreed</w:t>
      </w:r>
    </w:p>
    <w:p w14:paraId="3D8004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E1A71A" w14:textId="31EFD221" w:rsidR="004350A9" w:rsidRDefault="004350A9" w:rsidP="004350A9">
      <w:pPr>
        <w:rPr>
          <w:rFonts w:ascii="Arial" w:hAnsi="Arial" w:cs="Arial"/>
          <w:b/>
          <w:sz w:val="24"/>
        </w:rPr>
      </w:pPr>
      <w:r>
        <w:rPr>
          <w:rFonts w:ascii="Arial" w:hAnsi="Arial" w:cs="Arial"/>
          <w:b/>
          <w:color w:val="0000FF"/>
          <w:sz w:val="24"/>
        </w:rPr>
        <w:t>R5-240798</w:t>
      </w:r>
      <w:r>
        <w:rPr>
          <w:rFonts w:ascii="Arial" w:hAnsi="Arial" w:cs="Arial"/>
          <w:b/>
          <w:color w:val="0000FF"/>
          <w:sz w:val="24"/>
        </w:rPr>
        <w:tab/>
      </w:r>
      <w:r>
        <w:rPr>
          <w:rFonts w:ascii="Arial" w:hAnsi="Arial" w:cs="Arial"/>
          <w:b/>
          <w:sz w:val="24"/>
        </w:rPr>
        <w:t>Addition of NR SA FR2-FR2 Event triggered reporting tests For FR2 without SSB time index detection when DRX is not used (</w:t>
      </w:r>
      <w:proofErr w:type="spellStart"/>
      <w:r>
        <w:rPr>
          <w:rFonts w:ascii="Arial" w:hAnsi="Arial" w:cs="Arial"/>
          <w:b/>
          <w:sz w:val="24"/>
        </w:rPr>
        <w:t>PCell</w:t>
      </w:r>
      <w:proofErr w:type="spellEnd"/>
      <w:r>
        <w:rPr>
          <w:rFonts w:ascii="Arial" w:hAnsi="Arial" w:cs="Arial"/>
          <w:b/>
          <w:sz w:val="24"/>
        </w:rPr>
        <w:t xml:space="preserve"> in FR2)  test case 17.6.2.1 including Test Tolerance</w:t>
      </w:r>
    </w:p>
    <w:p w14:paraId="4DFDDCC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CR-2967  Cat: F (Rel-18)</w:t>
      </w:r>
      <w:r>
        <w:rPr>
          <w:i/>
        </w:rPr>
        <w:br/>
      </w:r>
      <w:r>
        <w:rPr>
          <w:i/>
        </w:rPr>
        <w:br/>
      </w:r>
      <w:r>
        <w:rPr>
          <w:i/>
        </w:rPr>
        <w:tab/>
      </w:r>
      <w:r>
        <w:rPr>
          <w:i/>
        </w:rPr>
        <w:tab/>
      </w:r>
      <w:r>
        <w:rPr>
          <w:i/>
        </w:rPr>
        <w:tab/>
      </w:r>
      <w:r>
        <w:rPr>
          <w:i/>
        </w:rPr>
        <w:tab/>
      </w:r>
      <w:r>
        <w:rPr>
          <w:i/>
        </w:rPr>
        <w:tab/>
        <w:t>Source: Ericsson</w:t>
      </w:r>
    </w:p>
    <w:p w14:paraId="3AC2724B" w14:textId="77777777" w:rsidR="004350A9" w:rsidRDefault="004350A9" w:rsidP="004350A9">
      <w:pPr>
        <w:rPr>
          <w:rFonts w:ascii="Arial" w:hAnsi="Arial" w:cs="Arial"/>
          <w:b/>
        </w:rPr>
      </w:pPr>
      <w:r>
        <w:rPr>
          <w:rFonts w:ascii="Arial" w:hAnsi="Arial" w:cs="Arial"/>
          <w:b/>
        </w:rPr>
        <w:t xml:space="preserve">Abstract: </w:t>
      </w:r>
    </w:p>
    <w:p w14:paraId="251D1C1C" w14:textId="77777777" w:rsidR="004350A9" w:rsidRDefault="004350A9" w:rsidP="004350A9">
      <w:r>
        <w:t>R4-2401942 revised to R4-2403337 agreed</w:t>
      </w:r>
    </w:p>
    <w:p w14:paraId="7D2ECD6E" w14:textId="77777777" w:rsidR="004350A9" w:rsidRDefault="004350A9" w:rsidP="004350A9">
      <w:pPr>
        <w:rPr>
          <w:rFonts w:ascii="Arial" w:hAnsi="Arial" w:cs="Arial"/>
          <w:b/>
        </w:rPr>
      </w:pPr>
      <w:r>
        <w:rPr>
          <w:rFonts w:ascii="Arial" w:hAnsi="Arial" w:cs="Arial"/>
          <w:b/>
        </w:rPr>
        <w:t xml:space="preserve">Discussion: </w:t>
      </w:r>
    </w:p>
    <w:p w14:paraId="13ADD910" w14:textId="77777777" w:rsidR="004350A9" w:rsidRDefault="004350A9" w:rsidP="004350A9">
      <w:r>
        <w:t>for email agreement</w:t>
      </w:r>
    </w:p>
    <w:p w14:paraId="5F8B8F3C" w14:textId="77777777" w:rsidR="004350A9" w:rsidRDefault="004350A9" w:rsidP="004350A9">
      <w:r>
        <w:t>Email agreed</w:t>
      </w:r>
    </w:p>
    <w:p w14:paraId="092683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F5ADDD" w14:textId="763822E8" w:rsidR="00BA0CFF" w:rsidRDefault="004350A9">
      <w:pPr>
        <w:rPr>
          <w:rFonts w:ascii="Arial" w:hAnsi="Arial" w:cs="Arial"/>
          <w:b/>
          <w:sz w:val="24"/>
        </w:rPr>
      </w:pPr>
      <w:r>
        <w:rPr>
          <w:rFonts w:ascii="Arial" w:hAnsi="Arial" w:cs="Arial"/>
          <w:b/>
          <w:color w:val="0000FF"/>
          <w:sz w:val="24"/>
        </w:rPr>
        <w:t>R5-240799</w:t>
      </w:r>
      <w:r>
        <w:rPr>
          <w:rFonts w:ascii="Arial" w:hAnsi="Arial" w:cs="Arial"/>
          <w:b/>
          <w:color w:val="0000FF"/>
          <w:sz w:val="24"/>
        </w:rPr>
        <w:tab/>
      </w:r>
      <w:r>
        <w:rPr>
          <w:rFonts w:ascii="Arial" w:hAnsi="Arial" w:cs="Arial"/>
          <w:b/>
          <w:sz w:val="24"/>
        </w:rPr>
        <w:t>Addition of NR SA FR2-FR2 Event triggered reporting tests For FR2 without SSB time index detection when DRX is used (</w:t>
      </w:r>
      <w:proofErr w:type="spellStart"/>
      <w:r>
        <w:rPr>
          <w:rFonts w:ascii="Arial" w:hAnsi="Arial" w:cs="Arial"/>
          <w:b/>
          <w:sz w:val="24"/>
        </w:rPr>
        <w:t>PCell</w:t>
      </w:r>
      <w:proofErr w:type="spellEnd"/>
      <w:r>
        <w:rPr>
          <w:rFonts w:ascii="Arial" w:hAnsi="Arial" w:cs="Arial"/>
          <w:b/>
          <w:sz w:val="24"/>
        </w:rPr>
        <w:t xml:space="preserve"> in FR2) test case 17.6.2.2 including Test Tolerance</w:t>
      </w:r>
    </w:p>
    <w:p w14:paraId="4CF250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CR-2968  Cat: F (Rel-18)</w:t>
      </w:r>
      <w:r>
        <w:rPr>
          <w:i/>
        </w:rPr>
        <w:br/>
      </w:r>
      <w:r>
        <w:rPr>
          <w:i/>
        </w:rPr>
        <w:br/>
      </w:r>
      <w:r>
        <w:rPr>
          <w:i/>
        </w:rPr>
        <w:tab/>
      </w:r>
      <w:r>
        <w:rPr>
          <w:i/>
        </w:rPr>
        <w:tab/>
      </w:r>
      <w:r>
        <w:rPr>
          <w:i/>
        </w:rPr>
        <w:tab/>
      </w:r>
      <w:r>
        <w:rPr>
          <w:i/>
        </w:rPr>
        <w:tab/>
      </w:r>
      <w:r>
        <w:rPr>
          <w:i/>
        </w:rPr>
        <w:tab/>
        <w:t>Source: Ericsson</w:t>
      </w:r>
    </w:p>
    <w:p w14:paraId="5EBE454C" w14:textId="77777777" w:rsidR="004350A9" w:rsidRDefault="004350A9" w:rsidP="004350A9">
      <w:pPr>
        <w:rPr>
          <w:rFonts w:ascii="Arial" w:hAnsi="Arial" w:cs="Arial"/>
          <w:b/>
        </w:rPr>
      </w:pPr>
      <w:r>
        <w:rPr>
          <w:rFonts w:ascii="Arial" w:hAnsi="Arial" w:cs="Arial"/>
          <w:b/>
        </w:rPr>
        <w:t xml:space="preserve">Abstract: </w:t>
      </w:r>
    </w:p>
    <w:p w14:paraId="66ECF9CE" w14:textId="77777777" w:rsidR="004350A9" w:rsidRDefault="004350A9" w:rsidP="004350A9">
      <w:r>
        <w:t>R4-2401942 revised to R4-2403337 agreed</w:t>
      </w:r>
    </w:p>
    <w:p w14:paraId="04877D24" w14:textId="77777777" w:rsidR="004350A9" w:rsidRDefault="004350A9" w:rsidP="004350A9">
      <w:pPr>
        <w:rPr>
          <w:rFonts w:ascii="Arial" w:hAnsi="Arial" w:cs="Arial"/>
          <w:b/>
        </w:rPr>
      </w:pPr>
      <w:r>
        <w:rPr>
          <w:rFonts w:ascii="Arial" w:hAnsi="Arial" w:cs="Arial"/>
          <w:b/>
        </w:rPr>
        <w:t xml:space="preserve">Discussion: </w:t>
      </w:r>
    </w:p>
    <w:p w14:paraId="795C3157" w14:textId="77777777" w:rsidR="004350A9" w:rsidRDefault="004350A9" w:rsidP="004350A9">
      <w:r>
        <w:t>for email agreement</w:t>
      </w:r>
    </w:p>
    <w:p w14:paraId="38FC9B28" w14:textId="77777777" w:rsidR="004350A9" w:rsidRDefault="004350A9" w:rsidP="004350A9">
      <w:r>
        <w:t>Email agreed</w:t>
      </w:r>
    </w:p>
    <w:p w14:paraId="22126D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FD5E84" w14:textId="7F6EDAF9" w:rsidR="004350A9" w:rsidRDefault="004350A9" w:rsidP="004350A9">
      <w:pPr>
        <w:rPr>
          <w:rFonts w:ascii="Arial" w:hAnsi="Arial" w:cs="Arial"/>
          <w:b/>
          <w:sz w:val="24"/>
        </w:rPr>
      </w:pPr>
      <w:r>
        <w:rPr>
          <w:rFonts w:ascii="Arial" w:hAnsi="Arial" w:cs="Arial"/>
          <w:b/>
          <w:color w:val="0000FF"/>
          <w:sz w:val="24"/>
        </w:rPr>
        <w:t>R5-240800</w:t>
      </w:r>
      <w:r>
        <w:rPr>
          <w:rFonts w:ascii="Arial" w:hAnsi="Arial" w:cs="Arial"/>
          <w:b/>
          <w:color w:val="0000FF"/>
          <w:sz w:val="24"/>
        </w:rPr>
        <w:tab/>
      </w:r>
      <w:r>
        <w:rPr>
          <w:rFonts w:ascii="Arial" w:hAnsi="Arial" w:cs="Arial"/>
          <w:b/>
          <w:sz w:val="24"/>
        </w:rPr>
        <w:t>Addition of NR SA FR2-FR2 Event triggered reporting tests For FR2 with SSB time index detection when DRX is not used (</w:t>
      </w:r>
      <w:proofErr w:type="spellStart"/>
      <w:r>
        <w:rPr>
          <w:rFonts w:ascii="Arial" w:hAnsi="Arial" w:cs="Arial"/>
          <w:b/>
          <w:sz w:val="24"/>
        </w:rPr>
        <w:t>PCell</w:t>
      </w:r>
      <w:proofErr w:type="spellEnd"/>
      <w:r>
        <w:rPr>
          <w:rFonts w:ascii="Arial" w:hAnsi="Arial" w:cs="Arial"/>
          <w:b/>
          <w:sz w:val="24"/>
        </w:rPr>
        <w:t xml:space="preserve"> in FR2) test case 17.6.2.3 including Test Tolerance</w:t>
      </w:r>
    </w:p>
    <w:p w14:paraId="1B37679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CR-2969  Cat: F (Rel-18)</w:t>
      </w:r>
      <w:r>
        <w:rPr>
          <w:i/>
        </w:rPr>
        <w:br/>
      </w:r>
      <w:r>
        <w:rPr>
          <w:i/>
        </w:rPr>
        <w:br/>
      </w:r>
      <w:r>
        <w:rPr>
          <w:i/>
        </w:rPr>
        <w:tab/>
      </w:r>
      <w:r>
        <w:rPr>
          <w:i/>
        </w:rPr>
        <w:tab/>
      </w:r>
      <w:r>
        <w:rPr>
          <w:i/>
        </w:rPr>
        <w:tab/>
      </w:r>
      <w:r>
        <w:rPr>
          <w:i/>
        </w:rPr>
        <w:tab/>
      </w:r>
      <w:r>
        <w:rPr>
          <w:i/>
        </w:rPr>
        <w:tab/>
        <w:t>Source: Ericsson</w:t>
      </w:r>
    </w:p>
    <w:p w14:paraId="01FFAF20" w14:textId="77777777" w:rsidR="004350A9" w:rsidRDefault="004350A9" w:rsidP="004350A9">
      <w:pPr>
        <w:rPr>
          <w:rFonts w:ascii="Arial" w:hAnsi="Arial" w:cs="Arial"/>
          <w:b/>
        </w:rPr>
      </w:pPr>
      <w:r>
        <w:rPr>
          <w:rFonts w:ascii="Arial" w:hAnsi="Arial" w:cs="Arial"/>
          <w:b/>
        </w:rPr>
        <w:t xml:space="preserve">Abstract: </w:t>
      </w:r>
    </w:p>
    <w:p w14:paraId="6FA0E7F9" w14:textId="77777777" w:rsidR="004350A9" w:rsidRDefault="004350A9" w:rsidP="004350A9">
      <w:r>
        <w:t>R4-2401942 revised to R4-2403337 agreed</w:t>
      </w:r>
    </w:p>
    <w:p w14:paraId="390BC3BC" w14:textId="77777777" w:rsidR="004350A9" w:rsidRDefault="004350A9" w:rsidP="004350A9">
      <w:pPr>
        <w:rPr>
          <w:rFonts w:ascii="Arial" w:hAnsi="Arial" w:cs="Arial"/>
          <w:b/>
        </w:rPr>
      </w:pPr>
      <w:r>
        <w:rPr>
          <w:rFonts w:ascii="Arial" w:hAnsi="Arial" w:cs="Arial"/>
          <w:b/>
        </w:rPr>
        <w:t xml:space="preserve">Discussion: </w:t>
      </w:r>
    </w:p>
    <w:p w14:paraId="04588D2D" w14:textId="77777777" w:rsidR="004350A9" w:rsidRDefault="004350A9" w:rsidP="004350A9">
      <w:r>
        <w:t>for email agreement</w:t>
      </w:r>
    </w:p>
    <w:p w14:paraId="5311F642" w14:textId="77777777" w:rsidR="004350A9" w:rsidRDefault="004350A9" w:rsidP="004350A9">
      <w:r>
        <w:t>Email agreed</w:t>
      </w:r>
    </w:p>
    <w:p w14:paraId="557772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29F65" w14:textId="2BFEDC9F" w:rsidR="004350A9" w:rsidRDefault="004350A9" w:rsidP="004350A9">
      <w:pPr>
        <w:rPr>
          <w:rFonts w:ascii="Arial" w:hAnsi="Arial" w:cs="Arial"/>
          <w:b/>
          <w:sz w:val="24"/>
        </w:rPr>
      </w:pPr>
      <w:r>
        <w:rPr>
          <w:rFonts w:ascii="Arial" w:hAnsi="Arial" w:cs="Arial"/>
          <w:b/>
          <w:color w:val="0000FF"/>
          <w:sz w:val="24"/>
        </w:rPr>
        <w:t>R5-240801</w:t>
      </w:r>
      <w:r>
        <w:rPr>
          <w:rFonts w:ascii="Arial" w:hAnsi="Arial" w:cs="Arial"/>
          <w:b/>
          <w:color w:val="0000FF"/>
          <w:sz w:val="24"/>
        </w:rPr>
        <w:tab/>
      </w:r>
      <w:r>
        <w:rPr>
          <w:rFonts w:ascii="Arial" w:hAnsi="Arial" w:cs="Arial"/>
          <w:b/>
          <w:sz w:val="24"/>
        </w:rPr>
        <w:t>Addition of NR SA FR2-FR2 Event triggered reporting tests For FR2 with SSB time index detection when DRX is used (</w:t>
      </w:r>
      <w:proofErr w:type="spellStart"/>
      <w:r>
        <w:rPr>
          <w:rFonts w:ascii="Arial" w:hAnsi="Arial" w:cs="Arial"/>
          <w:b/>
          <w:sz w:val="24"/>
        </w:rPr>
        <w:t>PCell</w:t>
      </w:r>
      <w:proofErr w:type="spellEnd"/>
      <w:r>
        <w:rPr>
          <w:rFonts w:ascii="Arial" w:hAnsi="Arial" w:cs="Arial"/>
          <w:b/>
          <w:sz w:val="24"/>
        </w:rPr>
        <w:t xml:space="preserve"> in FR2) test case 17.6.2.4 including Test Tolerance</w:t>
      </w:r>
    </w:p>
    <w:p w14:paraId="527F73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CR-2970  Cat: F (Rel-18)</w:t>
      </w:r>
      <w:r>
        <w:rPr>
          <w:i/>
        </w:rPr>
        <w:br/>
      </w:r>
      <w:r>
        <w:rPr>
          <w:i/>
        </w:rPr>
        <w:lastRenderedPageBreak/>
        <w:br/>
      </w:r>
      <w:r>
        <w:rPr>
          <w:i/>
        </w:rPr>
        <w:tab/>
      </w:r>
      <w:r>
        <w:rPr>
          <w:i/>
        </w:rPr>
        <w:tab/>
      </w:r>
      <w:r>
        <w:rPr>
          <w:i/>
        </w:rPr>
        <w:tab/>
      </w:r>
      <w:r>
        <w:rPr>
          <w:i/>
        </w:rPr>
        <w:tab/>
      </w:r>
      <w:r>
        <w:rPr>
          <w:i/>
        </w:rPr>
        <w:tab/>
        <w:t>Source: Ericsson</w:t>
      </w:r>
    </w:p>
    <w:p w14:paraId="1F3720B7" w14:textId="77777777" w:rsidR="004350A9" w:rsidRDefault="004350A9" w:rsidP="004350A9">
      <w:pPr>
        <w:rPr>
          <w:rFonts w:ascii="Arial" w:hAnsi="Arial" w:cs="Arial"/>
          <w:b/>
        </w:rPr>
      </w:pPr>
      <w:r>
        <w:rPr>
          <w:rFonts w:ascii="Arial" w:hAnsi="Arial" w:cs="Arial"/>
          <w:b/>
        </w:rPr>
        <w:t xml:space="preserve">Abstract: </w:t>
      </w:r>
    </w:p>
    <w:p w14:paraId="054F08C3" w14:textId="77777777" w:rsidR="004350A9" w:rsidRDefault="004350A9" w:rsidP="004350A9">
      <w:r>
        <w:t>R4-2401942 revised to R4-2403337 agreed</w:t>
      </w:r>
    </w:p>
    <w:p w14:paraId="2E39FA22" w14:textId="77777777" w:rsidR="004350A9" w:rsidRDefault="004350A9" w:rsidP="004350A9">
      <w:pPr>
        <w:rPr>
          <w:rFonts w:ascii="Arial" w:hAnsi="Arial" w:cs="Arial"/>
          <w:b/>
        </w:rPr>
      </w:pPr>
      <w:r>
        <w:rPr>
          <w:rFonts w:ascii="Arial" w:hAnsi="Arial" w:cs="Arial"/>
          <w:b/>
        </w:rPr>
        <w:t xml:space="preserve">Discussion: </w:t>
      </w:r>
    </w:p>
    <w:p w14:paraId="38BC2790" w14:textId="77777777" w:rsidR="004350A9" w:rsidRDefault="004350A9" w:rsidP="004350A9">
      <w:r>
        <w:t>for email agreement</w:t>
      </w:r>
    </w:p>
    <w:p w14:paraId="1CCAF435" w14:textId="77777777" w:rsidR="004350A9" w:rsidRDefault="004350A9" w:rsidP="004350A9">
      <w:r>
        <w:t>Email agreed</w:t>
      </w:r>
    </w:p>
    <w:p w14:paraId="50458E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FED6DE" w14:textId="2D757D20" w:rsidR="004350A9" w:rsidRDefault="004350A9" w:rsidP="004350A9">
      <w:pPr>
        <w:rPr>
          <w:rFonts w:ascii="Arial" w:hAnsi="Arial" w:cs="Arial"/>
          <w:b/>
          <w:sz w:val="24"/>
        </w:rPr>
      </w:pPr>
      <w:r>
        <w:rPr>
          <w:rFonts w:ascii="Arial" w:hAnsi="Arial" w:cs="Arial"/>
          <w:b/>
          <w:color w:val="0000FF"/>
          <w:sz w:val="24"/>
        </w:rPr>
        <w:t>R5-240802</w:t>
      </w:r>
      <w:r>
        <w:rPr>
          <w:rFonts w:ascii="Arial" w:hAnsi="Arial" w:cs="Arial"/>
          <w:b/>
          <w:color w:val="0000FF"/>
          <w:sz w:val="24"/>
        </w:rPr>
        <w:tab/>
      </w:r>
      <w:r>
        <w:rPr>
          <w:rFonts w:ascii="Arial" w:hAnsi="Arial" w:cs="Arial"/>
          <w:b/>
          <w:sz w:val="24"/>
        </w:rPr>
        <w:t xml:space="preserve">Addition of cell configuration mapping for event triggered measurement test cases for </w:t>
      </w:r>
      <w:proofErr w:type="spellStart"/>
      <w:r>
        <w:rPr>
          <w:rFonts w:ascii="Arial" w:hAnsi="Arial" w:cs="Arial"/>
          <w:b/>
          <w:sz w:val="24"/>
        </w:rPr>
        <w:t>RedCap</w:t>
      </w:r>
      <w:proofErr w:type="spellEnd"/>
    </w:p>
    <w:p w14:paraId="5068D4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CR-2971  Cat: F (Rel-18)</w:t>
      </w:r>
      <w:r>
        <w:rPr>
          <w:i/>
        </w:rPr>
        <w:br/>
      </w:r>
      <w:r>
        <w:rPr>
          <w:i/>
        </w:rPr>
        <w:br/>
      </w:r>
      <w:r>
        <w:rPr>
          <w:i/>
        </w:rPr>
        <w:tab/>
      </w:r>
      <w:r>
        <w:rPr>
          <w:i/>
        </w:rPr>
        <w:tab/>
      </w:r>
      <w:r>
        <w:rPr>
          <w:i/>
        </w:rPr>
        <w:tab/>
      </w:r>
      <w:r>
        <w:rPr>
          <w:i/>
        </w:rPr>
        <w:tab/>
      </w:r>
      <w:r>
        <w:rPr>
          <w:i/>
        </w:rPr>
        <w:tab/>
        <w:t>Source: Ericsson</w:t>
      </w:r>
    </w:p>
    <w:p w14:paraId="2C2938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62F5DD" w14:textId="5A8024D8" w:rsidR="004350A9" w:rsidRDefault="004350A9" w:rsidP="004350A9">
      <w:pPr>
        <w:rPr>
          <w:rFonts w:ascii="Arial" w:hAnsi="Arial" w:cs="Arial"/>
          <w:b/>
          <w:sz w:val="24"/>
        </w:rPr>
      </w:pPr>
      <w:r>
        <w:rPr>
          <w:rFonts w:ascii="Arial" w:hAnsi="Arial" w:cs="Arial"/>
          <w:b/>
          <w:color w:val="0000FF"/>
          <w:sz w:val="24"/>
        </w:rPr>
        <w:t>R5-240915</w:t>
      </w:r>
      <w:r>
        <w:rPr>
          <w:rFonts w:ascii="Arial" w:hAnsi="Arial" w:cs="Arial"/>
          <w:b/>
          <w:color w:val="0000FF"/>
          <w:sz w:val="24"/>
        </w:rPr>
        <w:tab/>
      </w:r>
      <w:r>
        <w:rPr>
          <w:rFonts w:ascii="Arial" w:hAnsi="Arial" w:cs="Arial"/>
          <w:b/>
          <w:sz w:val="24"/>
        </w:rPr>
        <w:t xml:space="preserve">Typo correction to SSB and SMTC configuration for </w:t>
      </w:r>
      <w:proofErr w:type="spellStart"/>
      <w:r>
        <w:rPr>
          <w:rFonts w:ascii="Arial" w:hAnsi="Arial" w:cs="Arial"/>
          <w:b/>
          <w:sz w:val="24"/>
        </w:rPr>
        <w:t>RedCap</w:t>
      </w:r>
      <w:proofErr w:type="spellEnd"/>
      <w:r>
        <w:rPr>
          <w:rFonts w:ascii="Arial" w:hAnsi="Arial" w:cs="Arial"/>
          <w:b/>
          <w:sz w:val="24"/>
        </w:rPr>
        <w:t xml:space="preserve"> Event Trigger TC 16.6.2.1</w:t>
      </w:r>
    </w:p>
    <w:p w14:paraId="4C29BC4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CR-2986  Cat: F (Rel-18)</w:t>
      </w:r>
      <w:r>
        <w:rPr>
          <w:i/>
        </w:rPr>
        <w:br/>
      </w:r>
      <w:r>
        <w:rPr>
          <w:i/>
        </w:rPr>
        <w:br/>
      </w:r>
      <w:r>
        <w:rPr>
          <w:i/>
        </w:rPr>
        <w:tab/>
      </w:r>
      <w:r>
        <w:rPr>
          <w:i/>
        </w:rPr>
        <w:tab/>
      </w:r>
      <w:r>
        <w:rPr>
          <w:i/>
        </w:rPr>
        <w:tab/>
      </w:r>
      <w:r>
        <w:rPr>
          <w:i/>
        </w:rPr>
        <w:tab/>
      </w:r>
      <w:r>
        <w:rPr>
          <w:i/>
        </w:rPr>
        <w:tab/>
        <w:t>Source: Keysight Technologies UK Ltd</w:t>
      </w:r>
    </w:p>
    <w:p w14:paraId="2ADB0702" w14:textId="77777777" w:rsidR="004350A9" w:rsidRDefault="004350A9" w:rsidP="004350A9">
      <w:pPr>
        <w:rPr>
          <w:rFonts w:ascii="Arial" w:hAnsi="Arial" w:cs="Arial"/>
          <w:b/>
        </w:rPr>
      </w:pPr>
      <w:r>
        <w:rPr>
          <w:rFonts w:ascii="Arial" w:hAnsi="Arial" w:cs="Arial"/>
          <w:b/>
        </w:rPr>
        <w:t xml:space="preserve">Discussion: </w:t>
      </w:r>
    </w:p>
    <w:p w14:paraId="724700A9" w14:textId="77777777" w:rsidR="004350A9" w:rsidRDefault="004350A9" w:rsidP="004350A9">
      <w:r>
        <w:t>merged into R5-240694r1</w:t>
      </w:r>
    </w:p>
    <w:p w14:paraId="0A8F50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5BFDF6" w14:textId="617328FB" w:rsidR="004350A9" w:rsidRDefault="004350A9" w:rsidP="004350A9">
      <w:pPr>
        <w:rPr>
          <w:rFonts w:ascii="Arial" w:hAnsi="Arial" w:cs="Arial"/>
          <w:b/>
          <w:sz w:val="24"/>
        </w:rPr>
      </w:pPr>
      <w:r>
        <w:rPr>
          <w:rFonts w:ascii="Arial" w:hAnsi="Arial" w:cs="Arial"/>
          <w:b/>
          <w:color w:val="0000FF"/>
          <w:sz w:val="24"/>
        </w:rPr>
        <w:t>R5-241114</w:t>
      </w:r>
      <w:r>
        <w:rPr>
          <w:rFonts w:ascii="Arial" w:hAnsi="Arial" w:cs="Arial"/>
          <w:b/>
          <w:color w:val="0000FF"/>
          <w:sz w:val="24"/>
        </w:rPr>
        <w:tab/>
      </w:r>
      <w:r>
        <w:rPr>
          <w:rFonts w:ascii="Arial" w:hAnsi="Arial" w:cs="Arial"/>
          <w:b/>
          <w:sz w:val="24"/>
        </w:rPr>
        <w:t>Correction to OCNG references in 16.1.1 and 16.1.2</w:t>
      </w:r>
    </w:p>
    <w:p w14:paraId="067A6A8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CR-2990  Cat: F (Rel-18)</w:t>
      </w:r>
      <w:r>
        <w:rPr>
          <w:i/>
        </w:rPr>
        <w:br/>
      </w:r>
      <w:r>
        <w:rPr>
          <w:i/>
        </w:rPr>
        <w:br/>
      </w:r>
      <w:r>
        <w:rPr>
          <w:i/>
        </w:rPr>
        <w:tab/>
      </w:r>
      <w:r>
        <w:rPr>
          <w:i/>
        </w:rPr>
        <w:tab/>
      </w:r>
      <w:r>
        <w:rPr>
          <w:i/>
        </w:rPr>
        <w:tab/>
      </w:r>
      <w:r>
        <w:rPr>
          <w:i/>
        </w:rPr>
        <w:tab/>
      </w:r>
      <w:r>
        <w:rPr>
          <w:i/>
        </w:rPr>
        <w:tab/>
        <w:t>Source: Anritsu</w:t>
      </w:r>
    </w:p>
    <w:p w14:paraId="5834D2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EBD5D" w14:textId="270A4E49" w:rsidR="004350A9" w:rsidRDefault="004350A9" w:rsidP="004350A9">
      <w:pPr>
        <w:rPr>
          <w:rFonts w:ascii="Arial" w:hAnsi="Arial" w:cs="Arial"/>
          <w:b/>
          <w:sz w:val="24"/>
        </w:rPr>
      </w:pPr>
      <w:r>
        <w:rPr>
          <w:rFonts w:ascii="Arial" w:hAnsi="Arial" w:cs="Arial"/>
          <w:b/>
          <w:color w:val="0000FF"/>
          <w:sz w:val="24"/>
        </w:rPr>
        <w:t>R5-241115</w:t>
      </w:r>
      <w:r>
        <w:rPr>
          <w:rFonts w:ascii="Arial" w:hAnsi="Arial" w:cs="Arial"/>
          <w:b/>
          <w:color w:val="0000FF"/>
          <w:sz w:val="24"/>
        </w:rPr>
        <w:tab/>
      </w:r>
      <w:r>
        <w:rPr>
          <w:rFonts w:ascii="Arial" w:hAnsi="Arial" w:cs="Arial"/>
          <w:b/>
          <w:sz w:val="24"/>
        </w:rPr>
        <w:t xml:space="preserve">Correction to title of </w:t>
      </w:r>
      <w:proofErr w:type="spellStart"/>
      <w:r>
        <w:rPr>
          <w:rFonts w:ascii="Arial" w:hAnsi="Arial" w:cs="Arial"/>
          <w:b/>
          <w:sz w:val="24"/>
        </w:rPr>
        <w:t>RedCap</w:t>
      </w:r>
      <w:proofErr w:type="spellEnd"/>
      <w:r>
        <w:rPr>
          <w:rFonts w:ascii="Arial" w:hAnsi="Arial" w:cs="Arial"/>
          <w:b/>
          <w:sz w:val="24"/>
        </w:rPr>
        <w:t xml:space="preserve"> test cases</w:t>
      </w:r>
    </w:p>
    <w:p w14:paraId="49D363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CR-2991  Cat: F (Rel-18)</w:t>
      </w:r>
      <w:r>
        <w:rPr>
          <w:i/>
        </w:rPr>
        <w:br/>
      </w:r>
      <w:r>
        <w:rPr>
          <w:i/>
        </w:rPr>
        <w:br/>
      </w:r>
      <w:r>
        <w:rPr>
          <w:i/>
        </w:rPr>
        <w:tab/>
      </w:r>
      <w:r>
        <w:rPr>
          <w:i/>
        </w:rPr>
        <w:tab/>
      </w:r>
      <w:r>
        <w:rPr>
          <w:i/>
        </w:rPr>
        <w:tab/>
      </w:r>
      <w:r>
        <w:rPr>
          <w:i/>
        </w:rPr>
        <w:tab/>
      </w:r>
      <w:r>
        <w:rPr>
          <w:i/>
        </w:rPr>
        <w:tab/>
        <w:t>Source: Anritsu</w:t>
      </w:r>
    </w:p>
    <w:p w14:paraId="777216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F5B2A" w14:textId="4128C1D6" w:rsidR="004350A9" w:rsidRDefault="004350A9" w:rsidP="004350A9">
      <w:pPr>
        <w:rPr>
          <w:rFonts w:ascii="Arial" w:hAnsi="Arial" w:cs="Arial"/>
          <w:b/>
          <w:sz w:val="24"/>
        </w:rPr>
      </w:pPr>
      <w:r>
        <w:rPr>
          <w:rFonts w:ascii="Arial" w:hAnsi="Arial" w:cs="Arial"/>
          <w:b/>
          <w:color w:val="0000FF"/>
          <w:sz w:val="24"/>
        </w:rPr>
        <w:t>R5-241116</w:t>
      </w:r>
      <w:r>
        <w:rPr>
          <w:rFonts w:ascii="Arial" w:hAnsi="Arial" w:cs="Arial"/>
          <w:b/>
          <w:color w:val="0000FF"/>
          <w:sz w:val="24"/>
        </w:rPr>
        <w:tab/>
      </w:r>
      <w:r>
        <w:rPr>
          <w:rFonts w:ascii="Arial" w:hAnsi="Arial" w:cs="Arial"/>
          <w:b/>
          <w:sz w:val="24"/>
        </w:rPr>
        <w:t>Correction to PRACH config in 16.5.2.4</w:t>
      </w:r>
    </w:p>
    <w:p w14:paraId="4D5EEE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CR-2992  Cat: F (Rel-18)</w:t>
      </w:r>
      <w:r>
        <w:rPr>
          <w:i/>
        </w:rPr>
        <w:br/>
      </w:r>
      <w:r>
        <w:rPr>
          <w:i/>
        </w:rPr>
        <w:br/>
      </w:r>
      <w:r>
        <w:rPr>
          <w:i/>
        </w:rPr>
        <w:tab/>
      </w:r>
      <w:r>
        <w:rPr>
          <w:i/>
        </w:rPr>
        <w:tab/>
      </w:r>
      <w:r>
        <w:rPr>
          <w:i/>
        </w:rPr>
        <w:tab/>
      </w:r>
      <w:r>
        <w:rPr>
          <w:i/>
        </w:rPr>
        <w:tab/>
      </w:r>
      <w:r>
        <w:rPr>
          <w:i/>
        </w:rPr>
        <w:tab/>
        <w:t>Source: Anritsu</w:t>
      </w:r>
    </w:p>
    <w:p w14:paraId="21B872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496B07" w14:textId="6EC7F8A8" w:rsidR="004350A9" w:rsidRDefault="004350A9" w:rsidP="004350A9">
      <w:pPr>
        <w:rPr>
          <w:rFonts w:ascii="Arial" w:hAnsi="Arial" w:cs="Arial"/>
          <w:b/>
          <w:sz w:val="24"/>
        </w:rPr>
      </w:pPr>
      <w:r>
        <w:rPr>
          <w:rFonts w:ascii="Arial" w:hAnsi="Arial" w:cs="Arial"/>
          <w:b/>
          <w:color w:val="0000FF"/>
          <w:sz w:val="24"/>
        </w:rPr>
        <w:lastRenderedPageBreak/>
        <w:t>R5-241117</w:t>
      </w:r>
      <w:r>
        <w:rPr>
          <w:rFonts w:ascii="Arial" w:hAnsi="Arial" w:cs="Arial"/>
          <w:b/>
          <w:color w:val="0000FF"/>
          <w:sz w:val="24"/>
        </w:rPr>
        <w:tab/>
      </w:r>
      <w:r>
        <w:rPr>
          <w:rFonts w:ascii="Arial" w:hAnsi="Arial" w:cs="Arial"/>
          <w:b/>
          <w:sz w:val="24"/>
        </w:rPr>
        <w:t>Correction to 16.7.2.4.x and 16.7.3.4.x</w:t>
      </w:r>
    </w:p>
    <w:p w14:paraId="63F660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CR-2993  Cat: F (Rel-18)</w:t>
      </w:r>
      <w:r>
        <w:rPr>
          <w:i/>
        </w:rPr>
        <w:br/>
      </w:r>
      <w:r>
        <w:rPr>
          <w:i/>
        </w:rPr>
        <w:br/>
      </w:r>
      <w:r>
        <w:rPr>
          <w:i/>
        </w:rPr>
        <w:tab/>
      </w:r>
      <w:r>
        <w:rPr>
          <w:i/>
        </w:rPr>
        <w:tab/>
      </w:r>
      <w:r>
        <w:rPr>
          <w:i/>
        </w:rPr>
        <w:tab/>
      </w:r>
      <w:r>
        <w:rPr>
          <w:i/>
        </w:rPr>
        <w:tab/>
      </w:r>
      <w:r>
        <w:rPr>
          <w:i/>
        </w:rPr>
        <w:tab/>
        <w:t>Source: Anritsu</w:t>
      </w:r>
    </w:p>
    <w:p w14:paraId="122ED7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518567" w14:textId="2738A539" w:rsidR="004350A9" w:rsidRDefault="004350A9" w:rsidP="004350A9">
      <w:pPr>
        <w:rPr>
          <w:rFonts w:ascii="Arial" w:hAnsi="Arial" w:cs="Arial"/>
          <w:b/>
          <w:sz w:val="24"/>
        </w:rPr>
      </w:pPr>
      <w:r>
        <w:rPr>
          <w:rFonts w:ascii="Arial" w:hAnsi="Arial" w:cs="Arial"/>
          <w:b/>
          <w:color w:val="0000FF"/>
          <w:sz w:val="24"/>
        </w:rPr>
        <w:t>R5-241118</w:t>
      </w:r>
      <w:r>
        <w:rPr>
          <w:rFonts w:ascii="Arial" w:hAnsi="Arial" w:cs="Arial"/>
          <w:b/>
          <w:color w:val="0000FF"/>
          <w:sz w:val="24"/>
        </w:rPr>
        <w:tab/>
      </w:r>
      <w:r>
        <w:rPr>
          <w:rFonts w:ascii="Arial" w:hAnsi="Arial" w:cs="Arial"/>
          <w:b/>
          <w:sz w:val="24"/>
        </w:rPr>
        <w:t>Addition of message contents and cell mapping for 16.7.1.2.1 and 16.7.1.2.2</w:t>
      </w:r>
    </w:p>
    <w:p w14:paraId="7CFD4B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CR-2994  Cat: F (Rel-18)</w:t>
      </w:r>
      <w:r>
        <w:rPr>
          <w:i/>
        </w:rPr>
        <w:br/>
      </w:r>
      <w:r>
        <w:rPr>
          <w:i/>
        </w:rPr>
        <w:br/>
      </w:r>
      <w:r>
        <w:rPr>
          <w:i/>
        </w:rPr>
        <w:tab/>
      </w:r>
      <w:r>
        <w:rPr>
          <w:i/>
        </w:rPr>
        <w:tab/>
      </w:r>
      <w:r>
        <w:rPr>
          <w:i/>
        </w:rPr>
        <w:tab/>
      </w:r>
      <w:r>
        <w:rPr>
          <w:i/>
        </w:rPr>
        <w:tab/>
      </w:r>
      <w:r>
        <w:rPr>
          <w:i/>
        </w:rPr>
        <w:tab/>
        <w:t>Source: Anritsu</w:t>
      </w:r>
    </w:p>
    <w:p w14:paraId="309D72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51B5CF" w14:textId="46BE9BE1" w:rsidR="004350A9" w:rsidRDefault="004350A9" w:rsidP="004350A9">
      <w:pPr>
        <w:rPr>
          <w:rFonts w:ascii="Arial" w:hAnsi="Arial" w:cs="Arial"/>
          <w:b/>
          <w:sz w:val="24"/>
        </w:rPr>
      </w:pPr>
      <w:r>
        <w:rPr>
          <w:rFonts w:ascii="Arial" w:hAnsi="Arial" w:cs="Arial"/>
          <w:b/>
          <w:color w:val="0000FF"/>
          <w:sz w:val="24"/>
        </w:rPr>
        <w:t>R5-241124</w:t>
      </w:r>
      <w:r>
        <w:rPr>
          <w:rFonts w:ascii="Arial" w:hAnsi="Arial" w:cs="Arial"/>
          <w:b/>
          <w:color w:val="0000FF"/>
          <w:sz w:val="24"/>
        </w:rPr>
        <w:tab/>
      </w:r>
      <w:r>
        <w:rPr>
          <w:rFonts w:ascii="Arial" w:hAnsi="Arial" w:cs="Arial"/>
          <w:b/>
          <w:sz w:val="24"/>
        </w:rPr>
        <w:t>Correction to test configuration in 16.4.1.2 and 16.5.2.2</w:t>
      </w:r>
    </w:p>
    <w:p w14:paraId="7C6682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CR-2998  Cat: F (Rel-18)</w:t>
      </w:r>
      <w:r>
        <w:rPr>
          <w:i/>
        </w:rPr>
        <w:br/>
      </w:r>
      <w:r>
        <w:rPr>
          <w:i/>
        </w:rPr>
        <w:br/>
      </w:r>
      <w:r>
        <w:rPr>
          <w:i/>
        </w:rPr>
        <w:tab/>
      </w:r>
      <w:r>
        <w:rPr>
          <w:i/>
        </w:rPr>
        <w:tab/>
      </w:r>
      <w:r>
        <w:rPr>
          <w:i/>
        </w:rPr>
        <w:tab/>
      </w:r>
      <w:r>
        <w:rPr>
          <w:i/>
        </w:rPr>
        <w:tab/>
      </w:r>
      <w:r>
        <w:rPr>
          <w:i/>
        </w:rPr>
        <w:tab/>
        <w:t>Source: Anritsu</w:t>
      </w:r>
    </w:p>
    <w:p w14:paraId="62E05600" w14:textId="77777777" w:rsidR="004350A9" w:rsidRDefault="004350A9" w:rsidP="004350A9">
      <w:pPr>
        <w:rPr>
          <w:rFonts w:ascii="Arial" w:hAnsi="Arial" w:cs="Arial"/>
          <w:b/>
        </w:rPr>
      </w:pPr>
      <w:r>
        <w:rPr>
          <w:rFonts w:ascii="Arial" w:hAnsi="Arial" w:cs="Arial"/>
          <w:b/>
        </w:rPr>
        <w:t xml:space="preserve">Abstract: </w:t>
      </w:r>
    </w:p>
    <w:p w14:paraId="42A1056D" w14:textId="77777777" w:rsidR="004350A9" w:rsidRDefault="004350A9" w:rsidP="004350A9">
      <w:r>
        <w:t>Depending on RAN4 CR R4-2400301</w:t>
      </w:r>
    </w:p>
    <w:p w14:paraId="331519C9" w14:textId="77777777" w:rsidR="004350A9" w:rsidRDefault="004350A9" w:rsidP="004350A9">
      <w:pPr>
        <w:rPr>
          <w:rFonts w:ascii="Arial" w:hAnsi="Arial" w:cs="Arial"/>
          <w:b/>
        </w:rPr>
      </w:pPr>
      <w:r>
        <w:rPr>
          <w:rFonts w:ascii="Arial" w:hAnsi="Arial" w:cs="Arial"/>
          <w:b/>
        </w:rPr>
        <w:t xml:space="preserve">Discussion: </w:t>
      </w:r>
    </w:p>
    <w:p w14:paraId="31269C84" w14:textId="77777777" w:rsidR="004350A9" w:rsidRDefault="004350A9" w:rsidP="004350A9">
      <w:r>
        <w:t>r1</w:t>
      </w:r>
    </w:p>
    <w:p w14:paraId="677FF3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R5-241964</w:t>
      </w:r>
      <w:r>
        <w:rPr>
          <w:color w:val="993300"/>
          <w:u w:val="single"/>
        </w:rPr>
        <w:t>.</w:t>
      </w:r>
    </w:p>
    <w:p w14:paraId="4EE69136" w14:textId="300D4371" w:rsidR="004350A9" w:rsidRDefault="004350A9" w:rsidP="004350A9">
      <w:pPr>
        <w:rPr>
          <w:rFonts w:ascii="Arial" w:hAnsi="Arial" w:cs="Arial"/>
          <w:b/>
          <w:sz w:val="24"/>
        </w:rPr>
      </w:pPr>
      <w:r>
        <w:rPr>
          <w:rFonts w:ascii="Arial" w:hAnsi="Arial" w:cs="Arial"/>
          <w:b/>
          <w:color w:val="0000FF"/>
          <w:sz w:val="24"/>
        </w:rPr>
        <w:t>R5-241964</w:t>
      </w:r>
      <w:r>
        <w:rPr>
          <w:rFonts w:ascii="Arial" w:hAnsi="Arial" w:cs="Arial"/>
          <w:b/>
          <w:color w:val="0000FF"/>
          <w:sz w:val="24"/>
        </w:rPr>
        <w:tab/>
      </w:r>
      <w:r>
        <w:rPr>
          <w:rFonts w:ascii="Arial" w:hAnsi="Arial" w:cs="Arial"/>
          <w:b/>
          <w:sz w:val="24"/>
        </w:rPr>
        <w:t>Correction to test configuration in 16.4.1.2 and 16.5.2.2</w:t>
      </w:r>
    </w:p>
    <w:p w14:paraId="112A43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CR-2998  rev 1 Cat: F (Rel-18)</w:t>
      </w:r>
      <w:r>
        <w:rPr>
          <w:i/>
        </w:rPr>
        <w:br/>
      </w:r>
      <w:r>
        <w:rPr>
          <w:i/>
        </w:rPr>
        <w:br/>
      </w:r>
      <w:r>
        <w:rPr>
          <w:i/>
        </w:rPr>
        <w:tab/>
      </w:r>
      <w:r>
        <w:rPr>
          <w:i/>
        </w:rPr>
        <w:tab/>
      </w:r>
      <w:r>
        <w:rPr>
          <w:i/>
        </w:rPr>
        <w:tab/>
      </w:r>
      <w:r>
        <w:rPr>
          <w:i/>
        </w:rPr>
        <w:tab/>
      </w:r>
      <w:r>
        <w:rPr>
          <w:i/>
        </w:rPr>
        <w:tab/>
        <w:t>Source: Anritsu</w:t>
      </w:r>
    </w:p>
    <w:p w14:paraId="66ECB796" w14:textId="77777777" w:rsidR="004350A9" w:rsidRDefault="004350A9" w:rsidP="004350A9">
      <w:pPr>
        <w:rPr>
          <w:color w:val="808080"/>
        </w:rPr>
      </w:pPr>
      <w:r>
        <w:rPr>
          <w:color w:val="808080"/>
        </w:rPr>
        <w:t>(Replaces R5-241124)</w:t>
      </w:r>
    </w:p>
    <w:p w14:paraId="24C6146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63160F" w14:textId="53ECAAFC" w:rsidR="004350A9" w:rsidRDefault="004350A9" w:rsidP="004350A9">
      <w:pPr>
        <w:rPr>
          <w:rFonts w:ascii="Arial" w:hAnsi="Arial" w:cs="Arial"/>
          <w:b/>
          <w:sz w:val="24"/>
        </w:rPr>
      </w:pPr>
      <w:r>
        <w:rPr>
          <w:rFonts w:ascii="Arial" w:hAnsi="Arial" w:cs="Arial"/>
          <w:b/>
          <w:color w:val="0000FF"/>
          <w:sz w:val="24"/>
        </w:rPr>
        <w:t>R5-241125</w:t>
      </w:r>
      <w:r>
        <w:rPr>
          <w:rFonts w:ascii="Arial" w:hAnsi="Arial" w:cs="Arial"/>
          <w:b/>
          <w:color w:val="0000FF"/>
          <w:sz w:val="24"/>
        </w:rPr>
        <w:tab/>
      </w:r>
      <w:r>
        <w:rPr>
          <w:rFonts w:ascii="Arial" w:hAnsi="Arial" w:cs="Arial"/>
          <w:b/>
          <w:sz w:val="24"/>
        </w:rPr>
        <w:t xml:space="preserve">Correction to PDCCH level in CSI-RS based RLM test cases for </w:t>
      </w:r>
      <w:proofErr w:type="spellStart"/>
      <w:r>
        <w:rPr>
          <w:rFonts w:ascii="Arial" w:hAnsi="Arial" w:cs="Arial"/>
          <w:b/>
          <w:sz w:val="24"/>
        </w:rPr>
        <w:t>RedCap</w:t>
      </w:r>
      <w:proofErr w:type="spellEnd"/>
    </w:p>
    <w:p w14:paraId="2616E1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CR-2999  Cat: F (Rel-18)</w:t>
      </w:r>
      <w:r>
        <w:rPr>
          <w:i/>
        </w:rPr>
        <w:br/>
      </w:r>
      <w:r>
        <w:rPr>
          <w:i/>
        </w:rPr>
        <w:br/>
      </w:r>
      <w:r>
        <w:rPr>
          <w:i/>
        </w:rPr>
        <w:tab/>
      </w:r>
      <w:r>
        <w:rPr>
          <w:i/>
        </w:rPr>
        <w:tab/>
      </w:r>
      <w:r>
        <w:rPr>
          <w:i/>
        </w:rPr>
        <w:tab/>
      </w:r>
      <w:r>
        <w:rPr>
          <w:i/>
        </w:rPr>
        <w:tab/>
      </w:r>
      <w:r>
        <w:rPr>
          <w:i/>
        </w:rPr>
        <w:tab/>
        <w:t>Source: Anritsu</w:t>
      </w:r>
    </w:p>
    <w:p w14:paraId="76D5DA0F" w14:textId="77777777" w:rsidR="004350A9" w:rsidRDefault="004350A9" w:rsidP="004350A9">
      <w:pPr>
        <w:rPr>
          <w:rFonts w:ascii="Arial" w:hAnsi="Arial" w:cs="Arial"/>
          <w:b/>
        </w:rPr>
      </w:pPr>
      <w:r>
        <w:rPr>
          <w:rFonts w:ascii="Arial" w:hAnsi="Arial" w:cs="Arial"/>
          <w:b/>
        </w:rPr>
        <w:t xml:space="preserve">Abstract: </w:t>
      </w:r>
    </w:p>
    <w:p w14:paraId="0987BDF9" w14:textId="77777777" w:rsidR="004350A9" w:rsidRDefault="004350A9" w:rsidP="004350A9">
      <w:r>
        <w:t>Depending on RAN4 CR R4-2400291</w:t>
      </w:r>
    </w:p>
    <w:p w14:paraId="1D23C76C" w14:textId="77777777" w:rsidR="004350A9" w:rsidRDefault="004350A9" w:rsidP="004350A9">
      <w:pPr>
        <w:rPr>
          <w:rFonts w:ascii="Arial" w:hAnsi="Arial" w:cs="Arial"/>
          <w:b/>
        </w:rPr>
      </w:pPr>
      <w:r>
        <w:rPr>
          <w:rFonts w:ascii="Arial" w:hAnsi="Arial" w:cs="Arial"/>
          <w:b/>
        </w:rPr>
        <w:t xml:space="preserve">Discussion: </w:t>
      </w:r>
    </w:p>
    <w:p w14:paraId="0481B648" w14:textId="77777777" w:rsidR="004350A9" w:rsidRDefault="004350A9" w:rsidP="004350A9">
      <w:r>
        <w:t>r1</w:t>
      </w:r>
    </w:p>
    <w:p w14:paraId="219B8F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R5-241965</w:t>
      </w:r>
      <w:r>
        <w:rPr>
          <w:color w:val="993300"/>
          <w:u w:val="single"/>
        </w:rPr>
        <w:t>.</w:t>
      </w:r>
    </w:p>
    <w:p w14:paraId="76732FDD" w14:textId="419FF7AA" w:rsidR="004350A9" w:rsidRDefault="004350A9" w:rsidP="004350A9">
      <w:pPr>
        <w:rPr>
          <w:rFonts w:ascii="Arial" w:hAnsi="Arial" w:cs="Arial"/>
          <w:b/>
          <w:sz w:val="24"/>
        </w:rPr>
      </w:pPr>
      <w:r>
        <w:rPr>
          <w:rFonts w:ascii="Arial" w:hAnsi="Arial" w:cs="Arial"/>
          <w:b/>
          <w:color w:val="0000FF"/>
          <w:sz w:val="24"/>
        </w:rPr>
        <w:t>R5-241965</w:t>
      </w:r>
      <w:r>
        <w:rPr>
          <w:rFonts w:ascii="Arial" w:hAnsi="Arial" w:cs="Arial"/>
          <w:b/>
          <w:color w:val="0000FF"/>
          <w:sz w:val="24"/>
        </w:rPr>
        <w:tab/>
      </w:r>
      <w:r>
        <w:rPr>
          <w:rFonts w:ascii="Arial" w:hAnsi="Arial" w:cs="Arial"/>
          <w:b/>
          <w:sz w:val="24"/>
        </w:rPr>
        <w:t xml:space="preserve">Correction to PDCCH level in CSI-RS based RLM test cases for </w:t>
      </w:r>
      <w:proofErr w:type="spellStart"/>
      <w:r>
        <w:rPr>
          <w:rFonts w:ascii="Arial" w:hAnsi="Arial" w:cs="Arial"/>
          <w:b/>
          <w:sz w:val="24"/>
        </w:rPr>
        <w:t>RedCap</w:t>
      </w:r>
      <w:proofErr w:type="spellEnd"/>
    </w:p>
    <w:p w14:paraId="0E174991"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CR-2999  rev 1 Cat: F (Rel-18)</w:t>
      </w:r>
      <w:r>
        <w:rPr>
          <w:i/>
        </w:rPr>
        <w:br/>
      </w:r>
      <w:r>
        <w:rPr>
          <w:i/>
        </w:rPr>
        <w:br/>
      </w:r>
      <w:r>
        <w:rPr>
          <w:i/>
        </w:rPr>
        <w:tab/>
      </w:r>
      <w:r>
        <w:rPr>
          <w:i/>
        </w:rPr>
        <w:tab/>
      </w:r>
      <w:r>
        <w:rPr>
          <w:i/>
        </w:rPr>
        <w:tab/>
      </w:r>
      <w:r>
        <w:rPr>
          <w:i/>
        </w:rPr>
        <w:tab/>
      </w:r>
      <w:r>
        <w:rPr>
          <w:i/>
        </w:rPr>
        <w:tab/>
        <w:t>Source: Anritsu</w:t>
      </w:r>
    </w:p>
    <w:p w14:paraId="4DF00FFE" w14:textId="77777777" w:rsidR="004350A9" w:rsidRDefault="004350A9" w:rsidP="004350A9">
      <w:pPr>
        <w:rPr>
          <w:color w:val="808080"/>
        </w:rPr>
      </w:pPr>
      <w:r>
        <w:rPr>
          <w:color w:val="808080"/>
        </w:rPr>
        <w:t>(Replaces R5-241125)</w:t>
      </w:r>
    </w:p>
    <w:p w14:paraId="0FF91E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19A37C" w14:textId="54149899" w:rsidR="004350A9" w:rsidRDefault="004350A9" w:rsidP="004350A9">
      <w:pPr>
        <w:rPr>
          <w:rFonts w:ascii="Arial" w:hAnsi="Arial" w:cs="Arial"/>
          <w:b/>
          <w:sz w:val="24"/>
        </w:rPr>
      </w:pPr>
      <w:r>
        <w:rPr>
          <w:rFonts w:ascii="Arial" w:hAnsi="Arial" w:cs="Arial"/>
          <w:b/>
          <w:color w:val="0000FF"/>
          <w:sz w:val="24"/>
        </w:rPr>
        <w:t>R5-241126</w:t>
      </w:r>
      <w:r>
        <w:rPr>
          <w:rFonts w:ascii="Arial" w:hAnsi="Arial" w:cs="Arial"/>
          <w:b/>
          <w:color w:val="0000FF"/>
          <w:sz w:val="24"/>
        </w:rPr>
        <w:tab/>
      </w:r>
      <w:r>
        <w:rPr>
          <w:rFonts w:ascii="Arial" w:hAnsi="Arial" w:cs="Arial"/>
          <w:b/>
          <w:sz w:val="24"/>
        </w:rPr>
        <w:t>Correction to gap offset and SMTC configuration in 16.6.2.9 and 16.6.2.10</w:t>
      </w:r>
    </w:p>
    <w:p w14:paraId="5378CD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CR-3000  Cat: F (Rel-18)</w:t>
      </w:r>
      <w:r>
        <w:rPr>
          <w:i/>
        </w:rPr>
        <w:br/>
      </w:r>
      <w:r>
        <w:rPr>
          <w:i/>
        </w:rPr>
        <w:br/>
      </w:r>
      <w:r>
        <w:rPr>
          <w:i/>
        </w:rPr>
        <w:tab/>
      </w:r>
      <w:r>
        <w:rPr>
          <w:i/>
        </w:rPr>
        <w:tab/>
      </w:r>
      <w:r>
        <w:rPr>
          <w:i/>
        </w:rPr>
        <w:tab/>
      </w:r>
      <w:r>
        <w:rPr>
          <w:i/>
        </w:rPr>
        <w:tab/>
      </w:r>
      <w:r>
        <w:rPr>
          <w:i/>
        </w:rPr>
        <w:tab/>
        <w:t>Source: Anritsu</w:t>
      </w:r>
    </w:p>
    <w:p w14:paraId="60B8D1A3" w14:textId="77777777" w:rsidR="004350A9" w:rsidRDefault="004350A9" w:rsidP="004350A9">
      <w:pPr>
        <w:rPr>
          <w:rFonts w:ascii="Arial" w:hAnsi="Arial" w:cs="Arial"/>
          <w:b/>
        </w:rPr>
      </w:pPr>
      <w:r>
        <w:rPr>
          <w:rFonts w:ascii="Arial" w:hAnsi="Arial" w:cs="Arial"/>
          <w:b/>
        </w:rPr>
        <w:t xml:space="preserve">Abstract: </w:t>
      </w:r>
    </w:p>
    <w:p w14:paraId="54A93672" w14:textId="77777777" w:rsidR="004350A9" w:rsidRDefault="004350A9" w:rsidP="004350A9">
      <w:r>
        <w:t>Depending on RAN4 CR R4-2400303</w:t>
      </w:r>
    </w:p>
    <w:p w14:paraId="14F915FF" w14:textId="77777777" w:rsidR="004350A9" w:rsidRDefault="004350A9" w:rsidP="004350A9">
      <w:pPr>
        <w:rPr>
          <w:rFonts w:ascii="Arial" w:hAnsi="Arial" w:cs="Arial"/>
          <w:b/>
        </w:rPr>
      </w:pPr>
      <w:r>
        <w:rPr>
          <w:rFonts w:ascii="Arial" w:hAnsi="Arial" w:cs="Arial"/>
          <w:b/>
        </w:rPr>
        <w:t xml:space="preserve">Discussion: </w:t>
      </w:r>
    </w:p>
    <w:p w14:paraId="14869061" w14:textId="77777777" w:rsidR="004350A9" w:rsidRDefault="004350A9" w:rsidP="004350A9">
      <w:r>
        <w:t>r1</w:t>
      </w:r>
    </w:p>
    <w:p w14:paraId="6702C218" w14:textId="77777777" w:rsidR="004350A9" w:rsidRDefault="004350A9" w:rsidP="004350A9">
      <w:r>
        <w:t>w/d</w:t>
      </w:r>
    </w:p>
    <w:p w14:paraId="378575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R5-241824</w:t>
      </w:r>
      <w:r>
        <w:rPr>
          <w:color w:val="993300"/>
          <w:u w:val="single"/>
        </w:rPr>
        <w:t>.</w:t>
      </w:r>
    </w:p>
    <w:p w14:paraId="6AA45A64" w14:textId="2D3B322A" w:rsidR="004350A9" w:rsidRDefault="004350A9" w:rsidP="004350A9">
      <w:pPr>
        <w:rPr>
          <w:rFonts w:ascii="Arial" w:hAnsi="Arial" w:cs="Arial"/>
          <w:b/>
          <w:sz w:val="24"/>
        </w:rPr>
      </w:pPr>
      <w:r>
        <w:rPr>
          <w:rFonts w:ascii="Arial" w:hAnsi="Arial" w:cs="Arial"/>
          <w:b/>
          <w:color w:val="0000FF"/>
          <w:sz w:val="24"/>
        </w:rPr>
        <w:t>R5-241824</w:t>
      </w:r>
      <w:r>
        <w:rPr>
          <w:rFonts w:ascii="Arial" w:hAnsi="Arial" w:cs="Arial"/>
          <w:b/>
          <w:color w:val="0000FF"/>
          <w:sz w:val="24"/>
        </w:rPr>
        <w:tab/>
      </w:r>
      <w:r>
        <w:rPr>
          <w:rFonts w:ascii="Arial" w:hAnsi="Arial" w:cs="Arial"/>
          <w:b/>
          <w:sz w:val="24"/>
        </w:rPr>
        <w:t>Correction to gap offset and SMTC configuration in 16.6.2.9 and 16.6.2.10</w:t>
      </w:r>
    </w:p>
    <w:p w14:paraId="077A89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CR-3000  rev 1 Cat: F (Rel-18)</w:t>
      </w:r>
      <w:r>
        <w:rPr>
          <w:i/>
        </w:rPr>
        <w:br/>
      </w:r>
      <w:r>
        <w:rPr>
          <w:i/>
        </w:rPr>
        <w:br/>
      </w:r>
      <w:r>
        <w:rPr>
          <w:i/>
        </w:rPr>
        <w:tab/>
      </w:r>
      <w:r>
        <w:rPr>
          <w:i/>
        </w:rPr>
        <w:tab/>
      </w:r>
      <w:r>
        <w:rPr>
          <w:i/>
        </w:rPr>
        <w:tab/>
      </w:r>
      <w:r>
        <w:rPr>
          <w:i/>
        </w:rPr>
        <w:tab/>
      </w:r>
      <w:r>
        <w:rPr>
          <w:i/>
        </w:rPr>
        <w:tab/>
        <w:t>Source: Anritsu</w:t>
      </w:r>
    </w:p>
    <w:p w14:paraId="171FCECC" w14:textId="77777777" w:rsidR="004350A9" w:rsidRDefault="004350A9" w:rsidP="004350A9">
      <w:pPr>
        <w:rPr>
          <w:color w:val="808080"/>
        </w:rPr>
      </w:pPr>
      <w:r>
        <w:rPr>
          <w:color w:val="808080"/>
        </w:rPr>
        <w:t>(Replaces R5-241126)</w:t>
      </w:r>
    </w:p>
    <w:p w14:paraId="6DE6CB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A01507" w14:textId="52228582" w:rsidR="004350A9" w:rsidRDefault="004350A9" w:rsidP="004350A9">
      <w:pPr>
        <w:rPr>
          <w:rFonts w:ascii="Arial" w:hAnsi="Arial" w:cs="Arial"/>
          <w:b/>
          <w:sz w:val="24"/>
        </w:rPr>
      </w:pPr>
      <w:r>
        <w:rPr>
          <w:rFonts w:ascii="Arial" w:hAnsi="Arial" w:cs="Arial"/>
          <w:b/>
          <w:color w:val="0000FF"/>
          <w:sz w:val="24"/>
        </w:rPr>
        <w:t>R5-241127</w:t>
      </w:r>
      <w:r>
        <w:rPr>
          <w:rFonts w:ascii="Arial" w:hAnsi="Arial" w:cs="Arial"/>
          <w:b/>
          <w:color w:val="0000FF"/>
          <w:sz w:val="24"/>
        </w:rPr>
        <w:tab/>
      </w:r>
      <w:r>
        <w:rPr>
          <w:rFonts w:ascii="Arial" w:hAnsi="Arial" w:cs="Arial"/>
          <w:b/>
          <w:sz w:val="24"/>
        </w:rPr>
        <w:t>Correction to SSB configuration in 16.6.2.11 and 16.6.2.12</w:t>
      </w:r>
    </w:p>
    <w:p w14:paraId="5F556F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CR-3001  Cat: F (Rel-18)</w:t>
      </w:r>
      <w:r>
        <w:rPr>
          <w:i/>
        </w:rPr>
        <w:br/>
      </w:r>
      <w:r>
        <w:rPr>
          <w:i/>
        </w:rPr>
        <w:br/>
      </w:r>
      <w:r>
        <w:rPr>
          <w:i/>
        </w:rPr>
        <w:tab/>
      </w:r>
      <w:r>
        <w:rPr>
          <w:i/>
        </w:rPr>
        <w:tab/>
      </w:r>
      <w:r>
        <w:rPr>
          <w:i/>
        </w:rPr>
        <w:tab/>
      </w:r>
      <w:r>
        <w:rPr>
          <w:i/>
        </w:rPr>
        <w:tab/>
      </w:r>
      <w:r>
        <w:rPr>
          <w:i/>
        </w:rPr>
        <w:tab/>
        <w:t>Source: Anritsu</w:t>
      </w:r>
    </w:p>
    <w:p w14:paraId="16D7887A" w14:textId="77777777" w:rsidR="004350A9" w:rsidRDefault="004350A9" w:rsidP="004350A9">
      <w:pPr>
        <w:rPr>
          <w:rFonts w:ascii="Arial" w:hAnsi="Arial" w:cs="Arial"/>
          <w:b/>
        </w:rPr>
      </w:pPr>
      <w:r>
        <w:rPr>
          <w:rFonts w:ascii="Arial" w:hAnsi="Arial" w:cs="Arial"/>
          <w:b/>
        </w:rPr>
        <w:t xml:space="preserve">Abstract: </w:t>
      </w:r>
    </w:p>
    <w:p w14:paraId="14C0A140" w14:textId="77777777" w:rsidR="004350A9" w:rsidRDefault="004350A9" w:rsidP="004350A9">
      <w:r>
        <w:t>Depending on RAN4 CR R4-2400305</w:t>
      </w:r>
    </w:p>
    <w:p w14:paraId="6469E472" w14:textId="77777777" w:rsidR="004350A9" w:rsidRDefault="004350A9" w:rsidP="004350A9">
      <w:pPr>
        <w:rPr>
          <w:rFonts w:ascii="Arial" w:hAnsi="Arial" w:cs="Arial"/>
          <w:b/>
        </w:rPr>
      </w:pPr>
      <w:r>
        <w:rPr>
          <w:rFonts w:ascii="Arial" w:hAnsi="Arial" w:cs="Arial"/>
          <w:b/>
        </w:rPr>
        <w:t xml:space="preserve">Discussion: </w:t>
      </w:r>
    </w:p>
    <w:p w14:paraId="0830178C" w14:textId="77777777" w:rsidR="004350A9" w:rsidRDefault="004350A9" w:rsidP="004350A9">
      <w:r>
        <w:t>r1</w:t>
      </w:r>
    </w:p>
    <w:p w14:paraId="0C6B8AFD" w14:textId="77777777" w:rsidR="004350A9" w:rsidRDefault="004350A9" w:rsidP="004350A9">
      <w:r>
        <w:t>w/d</w:t>
      </w:r>
    </w:p>
    <w:p w14:paraId="6E1711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R5-241825</w:t>
      </w:r>
      <w:r>
        <w:rPr>
          <w:color w:val="993300"/>
          <w:u w:val="single"/>
        </w:rPr>
        <w:t>.</w:t>
      </w:r>
    </w:p>
    <w:p w14:paraId="7A13252D" w14:textId="04172566" w:rsidR="004350A9" w:rsidRDefault="004350A9" w:rsidP="004350A9">
      <w:pPr>
        <w:rPr>
          <w:rFonts w:ascii="Arial" w:hAnsi="Arial" w:cs="Arial"/>
          <w:b/>
          <w:sz w:val="24"/>
        </w:rPr>
      </w:pPr>
      <w:r>
        <w:rPr>
          <w:rFonts w:ascii="Arial" w:hAnsi="Arial" w:cs="Arial"/>
          <w:b/>
          <w:color w:val="0000FF"/>
          <w:sz w:val="24"/>
        </w:rPr>
        <w:t>R5-241825</w:t>
      </w:r>
      <w:r>
        <w:rPr>
          <w:rFonts w:ascii="Arial" w:hAnsi="Arial" w:cs="Arial"/>
          <w:b/>
          <w:color w:val="0000FF"/>
          <w:sz w:val="24"/>
        </w:rPr>
        <w:tab/>
      </w:r>
      <w:r>
        <w:rPr>
          <w:rFonts w:ascii="Arial" w:hAnsi="Arial" w:cs="Arial"/>
          <w:b/>
          <w:sz w:val="24"/>
        </w:rPr>
        <w:t>Correction to SSB configuration in 16.6.2.11 and 16.6.2.12</w:t>
      </w:r>
    </w:p>
    <w:p w14:paraId="342EC1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CR-3001  rev 1 Cat: F (Rel-18)</w:t>
      </w:r>
      <w:r>
        <w:rPr>
          <w:i/>
        </w:rPr>
        <w:br/>
      </w:r>
      <w:r>
        <w:rPr>
          <w:i/>
        </w:rPr>
        <w:br/>
      </w:r>
      <w:r>
        <w:rPr>
          <w:i/>
        </w:rPr>
        <w:tab/>
      </w:r>
      <w:r>
        <w:rPr>
          <w:i/>
        </w:rPr>
        <w:tab/>
      </w:r>
      <w:r>
        <w:rPr>
          <w:i/>
        </w:rPr>
        <w:tab/>
      </w:r>
      <w:r>
        <w:rPr>
          <w:i/>
        </w:rPr>
        <w:tab/>
      </w:r>
      <w:r>
        <w:rPr>
          <w:i/>
        </w:rPr>
        <w:tab/>
        <w:t>Source: Anritsu</w:t>
      </w:r>
    </w:p>
    <w:p w14:paraId="05CB5ADF" w14:textId="77777777" w:rsidR="004350A9" w:rsidRDefault="004350A9" w:rsidP="004350A9">
      <w:pPr>
        <w:rPr>
          <w:color w:val="808080"/>
        </w:rPr>
      </w:pPr>
      <w:r>
        <w:rPr>
          <w:color w:val="808080"/>
        </w:rPr>
        <w:lastRenderedPageBreak/>
        <w:t>(Replaces R5-241127)</w:t>
      </w:r>
    </w:p>
    <w:p w14:paraId="50967FE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C309C" w14:textId="58785EDE" w:rsidR="004350A9" w:rsidRDefault="004350A9" w:rsidP="004350A9">
      <w:pPr>
        <w:rPr>
          <w:rFonts w:ascii="Arial" w:hAnsi="Arial" w:cs="Arial"/>
          <w:b/>
          <w:sz w:val="24"/>
        </w:rPr>
      </w:pPr>
      <w:r>
        <w:rPr>
          <w:rFonts w:ascii="Arial" w:hAnsi="Arial" w:cs="Arial"/>
          <w:b/>
          <w:color w:val="0000FF"/>
          <w:sz w:val="24"/>
        </w:rPr>
        <w:t>R5-241209</w:t>
      </w:r>
      <w:r>
        <w:rPr>
          <w:rFonts w:ascii="Arial" w:hAnsi="Arial" w:cs="Arial"/>
          <w:b/>
          <w:color w:val="0000FF"/>
          <w:sz w:val="24"/>
        </w:rPr>
        <w:tab/>
      </w:r>
      <w:r>
        <w:rPr>
          <w:rFonts w:ascii="Arial" w:hAnsi="Arial" w:cs="Arial"/>
          <w:b/>
          <w:sz w:val="24"/>
        </w:rPr>
        <w:t xml:space="preserve">Corrections to NR SA FR1 </w:t>
      </w:r>
      <w:proofErr w:type="spellStart"/>
      <w:r>
        <w:rPr>
          <w:rFonts w:ascii="Arial" w:hAnsi="Arial" w:cs="Arial"/>
          <w:b/>
          <w:sz w:val="24"/>
        </w:rPr>
        <w:t>RedCap</w:t>
      </w:r>
      <w:proofErr w:type="spellEnd"/>
      <w:r>
        <w:rPr>
          <w:rFonts w:ascii="Arial" w:hAnsi="Arial" w:cs="Arial"/>
          <w:b/>
          <w:sz w:val="24"/>
        </w:rPr>
        <w:t xml:space="preserve"> Event Trigger TCs 16.6.2.9, 16.6.2.10</w:t>
      </w:r>
    </w:p>
    <w:p w14:paraId="3E1EBF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CR-3011  Cat: F (Rel-18)</w:t>
      </w:r>
      <w:r>
        <w:rPr>
          <w:i/>
        </w:rPr>
        <w:br/>
      </w:r>
      <w:r>
        <w:rPr>
          <w:i/>
        </w:rPr>
        <w:br/>
      </w:r>
      <w:r>
        <w:rPr>
          <w:i/>
        </w:rPr>
        <w:tab/>
      </w:r>
      <w:r>
        <w:rPr>
          <w:i/>
        </w:rPr>
        <w:tab/>
      </w:r>
      <w:r>
        <w:rPr>
          <w:i/>
        </w:rPr>
        <w:tab/>
      </w:r>
      <w:r>
        <w:rPr>
          <w:i/>
        </w:rPr>
        <w:tab/>
      </w:r>
      <w:r>
        <w:rPr>
          <w:i/>
        </w:rPr>
        <w:tab/>
        <w:t>Source: Keysight Technologies UK Ltd</w:t>
      </w:r>
    </w:p>
    <w:p w14:paraId="59E96ABC" w14:textId="77777777" w:rsidR="004350A9" w:rsidRDefault="004350A9" w:rsidP="004350A9">
      <w:pPr>
        <w:rPr>
          <w:rFonts w:ascii="Arial" w:hAnsi="Arial" w:cs="Arial"/>
          <w:b/>
        </w:rPr>
      </w:pPr>
      <w:r>
        <w:rPr>
          <w:rFonts w:ascii="Arial" w:hAnsi="Arial" w:cs="Arial"/>
          <w:b/>
        </w:rPr>
        <w:t xml:space="preserve">Abstract: </w:t>
      </w:r>
    </w:p>
    <w:p w14:paraId="117A775B" w14:textId="77777777" w:rsidR="004350A9" w:rsidRDefault="004350A9" w:rsidP="004350A9">
      <w:r>
        <w:t>Depending on RAN4 CR R4-2400673</w:t>
      </w:r>
    </w:p>
    <w:p w14:paraId="4936BDE8" w14:textId="77777777" w:rsidR="004350A9" w:rsidRDefault="004350A9" w:rsidP="004350A9">
      <w:pPr>
        <w:rPr>
          <w:rFonts w:ascii="Arial" w:hAnsi="Arial" w:cs="Arial"/>
          <w:b/>
        </w:rPr>
      </w:pPr>
      <w:r>
        <w:rPr>
          <w:rFonts w:ascii="Arial" w:hAnsi="Arial" w:cs="Arial"/>
          <w:b/>
        </w:rPr>
        <w:t xml:space="preserve">Discussion: </w:t>
      </w:r>
    </w:p>
    <w:p w14:paraId="74BFC8A8" w14:textId="77777777" w:rsidR="004350A9" w:rsidRDefault="004350A9" w:rsidP="004350A9">
      <w:r>
        <w:t>merged into R5-240694r1</w:t>
      </w:r>
    </w:p>
    <w:p w14:paraId="3539DC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5B88A4" w14:textId="694913B5" w:rsidR="004350A9" w:rsidRDefault="004350A9" w:rsidP="004350A9">
      <w:pPr>
        <w:rPr>
          <w:rFonts w:ascii="Arial" w:hAnsi="Arial" w:cs="Arial"/>
          <w:b/>
          <w:sz w:val="24"/>
        </w:rPr>
      </w:pPr>
      <w:r>
        <w:rPr>
          <w:rFonts w:ascii="Arial" w:hAnsi="Arial" w:cs="Arial"/>
          <w:b/>
          <w:color w:val="0000FF"/>
          <w:sz w:val="24"/>
        </w:rPr>
        <w:t>R5-241211</w:t>
      </w:r>
      <w:r>
        <w:rPr>
          <w:rFonts w:ascii="Arial" w:hAnsi="Arial" w:cs="Arial"/>
          <w:b/>
          <w:color w:val="0000FF"/>
          <w:sz w:val="24"/>
        </w:rPr>
        <w:tab/>
      </w:r>
      <w:r>
        <w:rPr>
          <w:rFonts w:ascii="Arial" w:hAnsi="Arial" w:cs="Arial"/>
          <w:b/>
          <w:sz w:val="24"/>
        </w:rPr>
        <w:t xml:space="preserve">Annex E.14 correction for new </w:t>
      </w:r>
      <w:proofErr w:type="spellStart"/>
      <w:r>
        <w:rPr>
          <w:rFonts w:ascii="Arial" w:hAnsi="Arial" w:cs="Arial"/>
          <w:b/>
          <w:sz w:val="24"/>
        </w:rPr>
        <w:t>RedCap</w:t>
      </w:r>
      <w:proofErr w:type="spellEnd"/>
      <w:r>
        <w:rPr>
          <w:rFonts w:ascii="Arial" w:hAnsi="Arial" w:cs="Arial"/>
          <w:b/>
          <w:sz w:val="24"/>
        </w:rPr>
        <w:t xml:space="preserve"> test cases</w:t>
      </w:r>
    </w:p>
    <w:p w14:paraId="6C5087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CR-3012  Cat: F (Rel-18)</w:t>
      </w:r>
      <w:r>
        <w:rPr>
          <w:i/>
        </w:rPr>
        <w:br/>
      </w:r>
      <w:r>
        <w:rPr>
          <w:i/>
        </w:rPr>
        <w:br/>
      </w:r>
      <w:r>
        <w:rPr>
          <w:i/>
        </w:rPr>
        <w:tab/>
      </w:r>
      <w:r>
        <w:rPr>
          <w:i/>
        </w:rPr>
        <w:tab/>
      </w:r>
      <w:r>
        <w:rPr>
          <w:i/>
        </w:rPr>
        <w:tab/>
      </w:r>
      <w:r>
        <w:rPr>
          <w:i/>
        </w:rPr>
        <w:tab/>
      </w:r>
      <w:r>
        <w:rPr>
          <w:i/>
        </w:rPr>
        <w:tab/>
        <w:t>Source: Rohde &amp; Schwarz</w:t>
      </w:r>
    </w:p>
    <w:p w14:paraId="412395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13C50" w14:textId="4E2AA144" w:rsidR="004350A9" w:rsidRDefault="004350A9" w:rsidP="004350A9">
      <w:pPr>
        <w:rPr>
          <w:rFonts w:ascii="Arial" w:hAnsi="Arial" w:cs="Arial"/>
          <w:b/>
          <w:sz w:val="24"/>
        </w:rPr>
      </w:pPr>
      <w:r>
        <w:rPr>
          <w:rFonts w:ascii="Arial" w:hAnsi="Arial" w:cs="Arial"/>
          <w:b/>
          <w:color w:val="0000FF"/>
          <w:sz w:val="24"/>
        </w:rPr>
        <w:t>R5-241212</w:t>
      </w:r>
      <w:r>
        <w:rPr>
          <w:rFonts w:ascii="Arial" w:hAnsi="Arial" w:cs="Arial"/>
          <w:b/>
          <w:color w:val="0000FF"/>
          <w:sz w:val="24"/>
        </w:rPr>
        <w:tab/>
      </w:r>
      <w:r>
        <w:rPr>
          <w:rFonts w:ascii="Arial" w:hAnsi="Arial" w:cs="Arial"/>
          <w:b/>
          <w:sz w:val="24"/>
        </w:rPr>
        <w:t xml:space="preserve">Annex F correction for </w:t>
      </w:r>
      <w:proofErr w:type="spellStart"/>
      <w:r>
        <w:rPr>
          <w:rFonts w:ascii="Arial" w:hAnsi="Arial" w:cs="Arial"/>
          <w:b/>
          <w:sz w:val="24"/>
        </w:rPr>
        <w:t>RedCap</w:t>
      </w:r>
      <w:proofErr w:type="spellEnd"/>
      <w:r>
        <w:rPr>
          <w:rFonts w:ascii="Arial" w:hAnsi="Arial" w:cs="Arial"/>
          <w:b/>
          <w:sz w:val="24"/>
        </w:rPr>
        <w:t xml:space="preserve"> test cases including Test Tolerance</w:t>
      </w:r>
    </w:p>
    <w:p w14:paraId="60D5196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CR-3013  Cat: F (Rel-18)</w:t>
      </w:r>
      <w:r>
        <w:rPr>
          <w:i/>
        </w:rPr>
        <w:br/>
      </w:r>
      <w:r>
        <w:rPr>
          <w:i/>
        </w:rPr>
        <w:br/>
      </w:r>
      <w:r>
        <w:rPr>
          <w:i/>
        </w:rPr>
        <w:tab/>
      </w:r>
      <w:r>
        <w:rPr>
          <w:i/>
        </w:rPr>
        <w:tab/>
      </w:r>
      <w:r>
        <w:rPr>
          <w:i/>
        </w:rPr>
        <w:tab/>
      </w:r>
      <w:r>
        <w:rPr>
          <w:i/>
        </w:rPr>
        <w:tab/>
      </w:r>
      <w:r>
        <w:rPr>
          <w:i/>
        </w:rPr>
        <w:tab/>
        <w:t>Source: Rohde &amp; Schwarz</w:t>
      </w:r>
    </w:p>
    <w:p w14:paraId="1FC98570" w14:textId="77777777" w:rsidR="004350A9" w:rsidRDefault="004350A9" w:rsidP="004350A9">
      <w:pPr>
        <w:rPr>
          <w:rFonts w:ascii="Arial" w:hAnsi="Arial" w:cs="Arial"/>
          <w:b/>
        </w:rPr>
      </w:pPr>
      <w:r>
        <w:rPr>
          <w:rFonts w:ascii="Arial" w:hAnsi="Arial" w:cs="Arial"/>
          <w:b/>
        </w:rPr>
        <w:t xml:space="preserve">Discussion: </w:t>
      </w:r>
    </w:p>
    <w:p w14:paraId="518C5D07" w14:textId="77777777" w:rsidR="004350A9" w:rsidRDefault="004350A9" w:rsidP="004350A9">
      <w:r>
        <w:t>Changes will be included in R5-240732r1.</w:t>
      </w:r>
    </w:p>
    <w:p w14:paraId="17A575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7CFABD" w14:textId="1FFC32E3" w:rsidR="004350A9" w:rsidRDefault="004350A9" w:rsidP="004350A9">
      <w:pPr>
        <w:rPr>
          <w:rFonts w:ascii="Arial" w:hAnsi="Arial" w:cs="Arial"/>
          <w:b/>
          <w:sz w:val="24"/>
        </w:rPr>
      </w:pPr>
      <w:r>
        <w:rPr>
          <w:rFonts w:ascii="Arial" w:hAnsi="Arial" w:cs="Arial"/>
          <w:b/>
          <w:color w:val="0000FF"/>
          <w:sz w:val="24"/>
        </w:rPr>
        <w:t>R5-241213</w:t>
      </w:r>
      <w:r>
        <w:rPr>
          <w:rFonts w:ascii="Arial" w:hAnsi="Arial" w:cs="Arial"/>
          <w:b/>
          <w:color w:val="0000FF"/>
          <w:sz w:val="24"/>
        </w:rPr>
        <w:tab/>
      </w:r>
      <w:r>
        <w:rPr>
          <w:rFonts w:ascii="Arial" w:hAnsi="Arial" w:cs="Arial"/>
          <w:b/>
          <w:sz w:val="24"/>
        </w:rPr>
        <w:t xml:space="preserve">Correction of NR SA FR1 SS-RSRP absolute measurement accuracy for </w:t>
      </w:r>
      <w:proofErr w:type="spellStart"/>
      <w:r>
        <w:rPr>
          <w:rFonts w:ascii="Arial" w:hAnsi="Arial" w:cs="Arial"/>
          <w:b/>
          <w:sz w:val="24"/>
        </w:rPr>
        <w:t>RedCap</w:t>
      </w:r>
      <w:proofErr w:type="spellEnd"/>
      <w:r>
        <w:rPr>
          <w:rFonts w:ascii="Arial" w:hAnsi="Arial" w:cs="Arial"/>
          <w:b/>
          <w:sz w:val="24"/>
        </w:rPr>
        <w:t xml:space="preserve"> 1 Rx UE test case 16.7.1.1.1 including Test Tolerance</w:t>
      </w:r>
    </w:p>
    <w:p w14:paraId="128DC6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CR-3014  Cat: F (Rel-18)</w:t>
      </w:r>
      <w:r>
        <w:rPr>
          <w:i/>
        </w:rPr>
        <w:br/>
      </w:r>
      <w:r>
        <w:rPr>
          <w:i/>
        </w:rPr>
        <w:br/>
      </w:r>
      <w:r>
        <w:rPr>
          <w:i/>
        </w:rPr>
        <w:tab/>
      </w:r>
      <w:r>
        <w:rPr>
          <w:i/>
        </w:rPr>
        <w:tab/>
      </w:r>
      <w:r>
        <w:rPr>
          <w:i/>
        </w:rPr>
        <w:tab/>
      </w:r>
      <w:r>
        <w:rPr>
          <w:i/>
        </w:rPr>
        <w:tab/>
      </w:r>
      <w:r>
        <w:rPr>
          <w:i/>
        </w:rPr>
        <w:tab/>
        <w:t>Source: Rohde &amp; Schwarz</w:t>
      </w:r>
    </w:p>
    <w:p w14:paraId="2BB91C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749C5" w14:textId="7185D086" w:rsidR="004350A9" w:rsidRDefault="004350A9" w:rsidP="004350A9">
      <w:pPr>
        <w:rPr>
          <w:rFonts w:ascii="Arial" w:hAnsi="Arial" w:cs="Arial"/>
          <w:b/>
          <w:sz w:val="24"/>
        </w:rPr>
      </w:pPr>
      <w:r>
        <w:rPr>
          <w:rFonts w:ascii="Arial" w:hAnsi="Arial" w:cs="Arial"/>
          <w:b/>
          <w:color w:val="0000FF"/>
          <w:sz w:val="24"/>
        </w:rPr>
        <w:t>R5-241214</w:t>
      </w:r>
      <w:r>
        <w:rPr>
          <w:rFonts w:ascii="Arial" w:hAnsi="Arial" w:cs="Arial"/>
          <w:b/>
          <w:color w:val="0000FF"/>
          <w:sz w:val="24"/>
        </w:rPr>
        <w:tab/>
      </w:r>
      <w:r>
        <w:rPr>
          <w:rFonts w:ascii="Arial" w:hAnsi="Arial" w:cs="Arial"/>
          <w:b/>
          <w:sz w:val="24"/>
        </w:rPr>
        <w:t>Correction of NR SA FR1 SS-RSRP relative measurement accuracy for 1 Rx UE test case 16.7.1.1.2 including Test Tolerance</w:t>
      </w:r>
    </w:p>
    <w:p w14:paraId="24352B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CR-3015  Cat: F (Rel-18)</w:t>
      </w:r>
      <w:r>
        <w:rPr>
          <w:i/>
        </w:rPr>
        <w:br/>
      </w:r>
      <w:r>
        <w:rPr>
          <w:i/>
        </w:rPr>
        <w:br/>
      </w:r>
      <w:r>
        <w:rPr>
          <w:i/>
        </w:rPr>
        <w:tab/>
      </w:r>
      <w:r>
        <w:rPr>
          <w:i/>
        </w:rPr>
        <w:tab/>
      </w:r>
      <w:r>
        <w:rPr>
          <w:i/>
        </w:rPr>
        <w:tab/>
      </w:r>
      <w:r>
        <w:rPr>
          <w:i/>
        </w:rPr>
        <w:tab/>
      </w:r>
      <w:r>
        <w:rPr>
          <w:i/>
        </w:rPr>
        <w:tab/>
        <w:t>Source: Rohde &amp; Schwarz</w:t>
      </w:r>
    </w:p>
    <w:p w14:paraId="6A69E1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34C1F" w14:textId="58475111" w:rsidR="004350A9" w:rsidRDefault="004350A9" w:rsidP="004350A9">
      <w:pPr>
        <w:rPr>
          <w:rFonts w:ascii="Arial" w:hAnsi="Arial" w:cs="Arial"/>
          <w:b/>
          <w:sz w:val="24"/>
        </w:rPr>
      </w:pPr>
      <w:r>
        <w:rPr>
          <w:rFonts w:ascii="Arial" w:hAnsi="Arial" w:cs="Arial"/>
          <w:b/>
          <w:color w:val="0000FF"/>
          <w:sz w:val="24"/>
        </w:rPr>
        <w:t>R5-241215</w:t>
      </w:r>
      <w:r>
        <w:rPr>
          <w:rFonts w:ascii="Arial" w:hAnsi="Arial" w:cs="Arial"/>
          <w:b/>
          <w:color w:val="0000FF"/>
          <w:sz w:val="24"/>
        </w:rPr>
        <w:tab/>
      </w:r>
      <w:r>
        <w:rPr>
          <w:rFonts w:ascii="Arial" w:hAnsi="Arial" w:cs="Arial"/>
          <w:b/>
          <w:sz w:val="24"/>
        </w:rPr>
        <w:t xml:space="preserve">Correction of NR SA FR1 SS-RSRP absolute measurement accuracy for </w:t>
      </w:r>
      <w:proofErr w:type="spellStart"/>
      <w:r>
        <w:rPr>
          <w:rFonts w:ascii="Arial" w:hAnsi="Arial" w:cs="Arial"/>
          <w:b/>
          <w:sz w:val="24"/>
        </w:rPr>
        <w:t>RedCap</w:t>
      </w:r>
      <w:proofErr w:type="spellEnd"/>
      <w:r>
        <w:rPr>
          <w:rFonts w:ascii="Arial" w:hAnsi="Arial" w:cs="Arial"/>
          <w:b/>
          <w:sz w:val="24"/>
        </w:rPr>
        <w:t xml:space="preserve"> 2 Rx UE test case 16.7.1.2.1 including Test Tolerance</w:t>
      </w:r>
    </w:p>
    <w:p w14:paraId="698E668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CR-3016  Cat: F (Rel-18)</w:t>
      </w:r>
      <w:r>
        <w:rPr>
          <w:i/>
        </w:rPr>
        <w:br/>
      </w:r>
      <w:r>
        <w:rPr>
          <w:i/>
        </w:rPr>
        <w:br/>
      </w:r>
      <w:r>
        <w:rPr>
          <w:i/>
        </w:rPr>
        <w:tab/>
      </w:r>
      <w:r>
        <w:rPr>
          <w:i/>
        </w:rPr>
        <w:tab/>
      </w:r>
      <w:r>
        <w:rPr>
          <w:i/>
        </w:rPr>
        <w:tab/>
      </w:r>
      <w:r>
        <w:rPr>
          <w:i/>
        </w:rPr>
        <w:tab/>
      </w:r>
      <w:r>
        <w:rPr>
          <w:i/>
        </w:rPr>
        <w:tab/>
        <w:t>Source: Rohde &amp; Schwarz</w:t>
      </w:r>
    </w:p>
    <w:p w14:paraId="2110D5E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92B12" w14:textId="6106F7D9" w:rsidR="004350A9" w:rsidRDefault="004350A9" w:rsidP="004350A9">
      <w:pPr>
        <w:rPr>
          <w:rFonts w:ascii="Arial" w:hAnsi="Arial" w:cs="Arial"/>
          <w:b/>
          <w:sz w:val="24"/>
        </w:rPr>
      </w:pPr>
      <w:r>
        <w:rPr>
          <w:rFonts w:ascii="Arial" w:hAnsi="Arial" w:cs="Arial"/>
          <w:b/>
          <w:color w:val="0000FF"/>
          <w:sz w:val="24"/>
        </w:rPr>
        <w:t>R5-241216</w:t>
      </w:r>
      <w:r>
        <w:rPr>
          <w:rFonts w:ascii="Arial" w:hAnsi="Arial" w:cs="Arial"/>
          <w:b/>
          <w:color w:val="0000FF"/>
          <w:sz w:val="24"/>
        </w:rPr>
        <w:tab/>
      </w:r>
      <w:r>
        <w:rPr>
          <w:rFonts w:ascii="Arial" w:hAnsi="Arial" w:cs="Arial"/>
          <w:b/>
          <w:sz w:val="24"/>
        </w:rPr>
        <w:t>Correction of NR SA FR1 SS-RSRP relative measurement accuracy for 2 Rx UE test case 16.7.1.2.2 including Test Tolerance</w:t>
      </w:r>
    </w:p>
    <w:p w14:paraId="1D97F70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CR-3017  Cat: F (Rel-18)</w:t>
      </w:r>
      <w:r>
        <w:rPr>
          <w:i/>
        </w:rPr>
        <w:br/>
      </w:r>
      <w:r>
        <w:rPr>
          <w:i/>
        </w:rPr>
        <w:br/>
      </w:r>
      <w:r>
        <w:rPr>
          <w:i/>
        </w:rPr>
        <w:tab/>
      </w:r>
      <w:r>
        <w:rPr>
          <w:i/>
        </w:rPr>
        <w:tab/>
      </w:r>
      <w:r>
        <w:rPr>
          <w:i/>
        </w:rPr>
        <w:tab/>
      </w:r>
      <w:r>
        <w:rPr>
          <w:i/>
        </w:rPr>
        <w:tab/>
      </w:r>
      <w:r>
        <w:rPr>
          <w:i/>
        </w:rPr>
        <w:tab/>
        <w:t>Source: Rohde &amp; Schwarz</w:t>
      </w:r>
    </w:p>
    <w:p w14:paraId="1344BF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F586D2" w14:textId="4021B90D" w:rsidR="004350A9" w:rsidRDefault="004350A9" w:rsidP="004350A9">
      <w:pPr>
        <w:rPr>
          <w:rFonts w:ascii="Arial" w:hAnsi="Arial" w:cs="Arial"/>
          <w:b/>
          <w:sz w:val="24"/>
        </w:rPr>
      </w:pPr>
      <w:r>
        <w:rPr>
          <w:rFonts w:ascii="Arial" w:hAnsi="Arial" w:cs="Arial"/>
          <w:b/>
          <w:color w:val="0000FF"/>
          <w:sz w:val="24"/>
        </w:rPr>
        <w:t>R5-241217</w:t>
      </w:r>
      <w:r>
        <w:rPr>
          <w:rFonts w:ascii="Arial" w:hAnsi="Arial" w:cs="Arial"/>
          <w:b/>
          <w:color w:val="0000FF"/>
          <w:sz w:val="24"/>
        </w:rPr>
        <w:tab/>
      </w:r>
      <w:r>
        <w:rPr>
          <w:rFonts w:ascii="Arial" w:hAnsi="Arial" w:cs="Arial"/>
          <w:b/>
          <w:sz w:val="24"/>
        </w:rPr>
        <w:t>Addition of NR SA FR1 SS-RSRQ measurement accuracy for 1 Rx UE test case 16.7.2.1 including Test Tolerance</w:t>
      </w:r>
    </w:p>
    <w:p w14:paraId="1FFB6AA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CR-3018  Cat: F (Rel-18)</w:t>
      </w:r>
      <w:r>
        <w:rPr>
          <w:i/>
        </w:rPr>
        <w:br/>
      </w:r>
      <w:r>
        <w:rPr>
          <w:i/>
        </w:rPr>
        <w:br/>
      </w:r>
      <w:r>
        <w:rPr>
          <w:i/>
        </w:rPr>
        <w:tab/>
      </w:r>
      <w:r>
        <w:rPr>
          <w:i/>
        </w:rPr>
        <w:tab/>
      </w:r>
      <w:r>
        <w:rPr>
          <w:i/>
        </w:rPr>
        <w:tab/>
      </w:r>
      <w:r>
        <w:rPr>
          <w:i/>
        </w:rPr>
        <w:tab/>
      </w:r>
      <w:r>
        <w:rPr>
          <w:i/>
        </w:rPr>
        <w:tab/>
        <w:t>Source: Rohde &amp; Schwarz</w:t>
      </w:r>
    </w:p>
    <w:p w14:paraId="07BCAB76" w14:textId="77777777" w:rsidR="004350A9" w:rsidRDefault="004350A9" w:rsidP="004350A9">
      <w:pPr>
        <w:rPr>
          <w:rFonts w:ascii="Arial" w:hAnsi="Arial" w:cs="Arial"/>
          <w:b/>
        </w:rPr>
      </w:pPr>
      <w:r>
        <w:rPr>
          <w:rFonts w:ascii="Arial" w:hAnsi="Arial" w:cs="Arial"/>
          <w:b/>
        </w:rPr>
        <w:t xml:space="preserve">Abstract: </w:t>
      </w:r>
    </w:p>
    <w:p w14:paraId="68FCEB0E" w14:textId="77777777" w:rsidR="004350A9" w:rsidRDefault="004350A9" w:rsidP="004350A9">
      <w:r>
        <w:t>Depends on R4-2400659</w:t>
      </w:r>
    </w:p>
    <w:p w14:paraId="7A22C9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6F3C42" w14:textId="30B3B0A3" w:rsidR="004350A9" w:rsidRDefault="004350A9" w:rsidP="004350A9">
      <w:pPr>
        <w:rPr>
          <w:rFonts w:ascii="Arial" w:hAnsi="Arial" w:cs="Arial"/>
          <w:b/>
          <w:sz w:val="24"/>
        </w:rPr>
      </w:pPr>
      <w:r>
        <w:rPr>
          <w:rFonts w:ascii="Arial" w:hAnsi="Arial" w:cs="Arial"/>
          <w:b/>
          <w:color w:val="0000FF"/>
          <w:sz w:val="24"/>
        </w:rPr>
        <w:t>R5-241218</w:t>
      </w:r>
      <w:r>
        <w:rPr>
          <w:rFonts w:ascii="Arial" w:hAnsi="Arial" w:cs="Arial"/>
          <w:b/>
          <w:color w:val="0000FF"/>
          <w:sz w:val="24"/>
        </w:rPr>
        <w:tab/>
      </w:r>
      <w:r>
        <w:rPr>
          <w:rFonts w:ascii="Arial" w:hAnsi="Arial" w:cs="Arial"/>
          <w:b/>
          <w:sz w:val="24"/>
        </w:rPr>
        <w:t>Addition of NR SA FR1 SS-RSRQ measurement accuracy for 2 Rx UE test case 16.7.2.2 including Test Tolerance</w:t>
      </w:r>
    </w:p>
    <w:p w14:paraId="2361D52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CR-3019  Cat: F (Rel-18)</w:t>
      </w:r>
      <w:r>
        <w:rPr>
          <w:i/>
        </w:rPr>
        <w:br/>
      </w:r>
      <w:r>
        <w:rPr>
          <w:i/>
        </w:rPr>
        <w:br/>
      </w:r>
      <w:r>
        <w:rPr>
          <w:i/>
        </w:rPr>
        <w:tab/>
      </w:r>
      <w:r>
        <w:rPr>
          <w:i/>
        </w:rPr>
        <w:tab/>
      </w:r>
      <w:r>
        <w:rPr>
          <w:i/>
        </w:rPr>
        <w:tab/>
      </w:r>
      <w:r>
        <w:rPr>
          <w:i/>
        </w:rPr>
        <w:tab/>
      </w:r>
      <w:r>
        <w:rPr>
          <w:i/>
        </w:rPr>
        <w:tab/>
        <w:t>Source: Rohde &amp; Schwarz</w:t>
      </w:r>
    </w:p>
    <w:p w14:paraId="0D75ACD7" w14:textId="77777777" w:rsidR="004350A9" w:rsidRDefault="004350A9" w:rsidP="004350A9">
      <w:pPr>
        <w:rPr>
          <w:rFonts w:ascii="Arial" w:hAnsi="Arial" w:cs="Arial"/>
          <w:b/>
        </w:rPr>
      </w:pPr>
      <w:r>
        <w:rPr>
          <w:rFonts w:ascii="Arial" w:hAnsi="Arial" w:cs="Arial"/>
          <w:b/>
        </w:rPr>
        <w:t xml:space="preserve">Abstract: </w:t>
      </w:r>
    </w:p>
    <w:p w14:paraId="699CDD79" w14:textId="77777777" w:rsidR="004350A9" w:rsidRDefault="004350A9" w:rsidP="004350A9">
      <w:r>
        <w:t>Depends on R4-2400659</w:t>
      </w:r>
    </w:p>
    <w:p w14:paraId="3FD1A6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FE1EB8" w14:textId="5EE2A8F1" w:rsidR="004350A9" w:rsidRDefault="004350A9" w:rsidP="004350A9">
      <w:pPr>
        <w:rPr>
          <w:rFonts w:ascii="Arial" w:hAnsi="Arial" w:cs="Arial"/>
          <w:b/>
          <w:sz w:val="24"/>
        </w:rPr>
      </w:pPr>
      <w:r>
        <w:rPr>
          <w:rFonts w:ascii="Arial" w:hAnsi="Arial" w:cs="Arial"/>
          <w:b/>
          <w:color w:val="0000FF"/>
          <w:sz w:val="24"/>
        </w:rPr>
        <w:t>R5-241219</w:t>
      </w:r>
      <w:r>
        <w:rPr>
          <w:rFonts w:ascii="Arial" w:hAnsi="Arial" w:cs="Arial"/>
          <w:b/>
          <w:color w:val="0000FF"/>
          <w:sz w:val="24"/>
        </w:rPr>
        <w:tab/>
      </w:r>
      <w:r>
        <w:rPr>
          <w:rFonts w:ascii="Arial" w:hAnsi="Arial" w:cs="Arial"/>
          <w:b/>
          <w:sz w:val="24"/>
        </w:rPr>
        <w:t xml:space="preserve">Addition of RRM </w:t>
      </w:r>
      <w:proofErr w:type="spellStart"/>
      <w:r>
        <w:rPr>
          <w:rFonts w:ascii="Arial" w:hAnsi="Arial" w:cs="Arial"/>
          <w:b/>
          <w:sz w:val="24"/>
        </w:rPr>
        <w:t>RedCap</w:t>
      </w:r>
      <w:proofErr w:type="spellEnd"/>
      <w:r>
        <w:rPr>
          <w:rFonts w:ascii="Arial" w:hAnsi="Arial" w:cs="Arial"/>
          <w:b/>
          <w:sz w:val="24"/>
        </w:rPr>
        <w:t xml:space="preserve"> test cases 16.7.1.3.1, 16.7.1.3.2</w:t>
      </w:r>
    </w:p>
    <w:p w14:paraId="47F932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CR-3020  Cat: F (Rel-18)</w:t>
      </w:r>
      <w:r>
        <w:rPr>
          <w:i/>
        </w:rPr>
        <w:br/>
      </w:r>
      <w:r>
        <w:rPr>
          <w:i/>
        </w:rPr>
        <w:br/>
      </w:r>
      <w:r>
        <w:rPr>
          <w:i/>
        </w:rPr>
        <w:tab/>
      </w:r>
      <w:r>
        <w:rPr>
          <w:i/>
        </w:rPr>
        <w:tab/>
      </w:r>
      <w:r>
        <w:rPr>
          <w:i/>
        </w:rPr>
        <w:tab/>
      </w:r>
      <w:r>
        <w:rPr>
          <w:i/>
        </w:rPr>
        <w:tab/>
      </w:r>
      <w:r>
        <w:rPr>
          <w:i/>
        </w:rPr>
        <w:tab/>
        <w:t>Source: Rohde &amp; Schwarz</w:t>
      </w:r>
    </w:p>
    <w:p w14:paraId="03C74E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842358" w14:textId="0C5CAC71" w:rsidR="004350A9" w:rsidRDefault="004350A9" w:rsidP="004350A9">
      <w:pPr>
        <w:rPr>
          <w:rFonts w:ascii="Arial" w:hAnsi="Arial" w:cs="Arial"/>
          <w:b/>
          <w:sz w:val="24"/>
        </w:rPr>
      </w:pPr>
      <w:r>
        <w:rPr>
          <w:rFonts w:ascii="Arial" w:hAnsi="Arial" w:cs="Arial"/>
          <w:b/>
          <w:color w:val="0000FF"/>
          <w:sz w:val="24"/>
        </w:rPr>
        <w:t>R5-241220</w:t>
      </w:r>
      <w:r>
        <w:rPr>
          <w:rFonts w:ascii="Arial" w:hAnsi="Arial" w:cs="Arial"/>
          <w:b/>
          <w:color w:val="0000FF"/>
          <w:sz w:val="24"/>
        </w:rPr>
        <w:tab/>
      </w:r>
      <w:r>
        <w:rPr>
          <w:rFonts w:ascii="Arial" w:hAnsi="Arial" w:cs="Arial"/>
          <w:b/>
          <w:sz w:val="24"/>
        </w:rPr>
        <w:t xml:space="preserve">Addition of RRM </w:t>
      </w:r>
      <w:proofErr w:type="spellStart"/>
      <w:r>
        <w:rPr>
          <w:rFonts w:ascii="Arial" w:hAnsi="Arial" w:cs="Arial"/>
          <w:b/>
          <w:sz w:val="24"/>
        </w:rPr>
        <w:t>RedCap</w:t>
      </w:r>
      <w:proofErr w:type="spellEnd"/>
      <w:r>
        <w:rPr>
          <w:rFonts w:ascii="Arial" w:hAnsi="Arial" w:cs="Arial"/>
          <w:b/>
          <w:sz w:val="24"/>
        </w:rPr>
        <w:t xml:space="preserve"> test cases 16.7.1.4.1, 16.7.1.4.2</w:t>
      </w:r>
    </w:p>
    <w:p w14:paraId="50FC70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CR-3021  Cat: F (Rel-18)</w:t>
      </w:r>
      <w:r>
        <w:rPr>
          <w:i/>
        </w:rPr>
        <w:br/>
      </w:r>
      <w:r>
        <w:rPr>
          <w:i/>
        </w:rPr>
        <w:br/>
      </w:r>
      <w:r>
        <w:rPr>
          <w:i/>
        </w:rPr>
        <w:tab/>
      </w:r>
      <w:r>
        <w:rPr>
          <w:i/>
        </w:rPr>
        <w:tab/>
      </w:r>
      <w:r>
        <w:rPr>
          <w:i/>
        </w:rPr>
        <w:tab/>
      </w:r>
      <w:r>
        <w:rPr>
          <w:i/>
        </w:rPr>
        <w:tab/>
      </w:r>
      <w:r>
        <w:rPr>
          <w:i/>
        </w:rPr>
        <w:tab/>
        <w:t>Source: Rohde &amp; Schwarz</w:t>
      </w:r>
    </w:p>
    <w:p w14:paraId="35D31C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AC9050" w14:textId="02E9CDC1" w:rsidR="004350A9" w:rsidRDefault="004350A9" w:rsidP="004350A9">
      <w:pPr>
        <w:rPr>
          <w:rFonts w:ascii="Arial" w:hAnsi="Arial" w:cs="Arial"/>
          <w:b/>
          <w:sz w:val="24"/>
        </w:rPr>
      </w:pPr>
      <w:r>
        <w:rPr>
          <w:rFonts w:ascii="Arial" w:hAnsi="Arial" w:cs="Arial"/>
          <w:b/>
          <w:color w:val="0000FF"/>
          <w:sz w:val="24"/>
        </w:rPr>
        <w:t>R5-241227</w:t>
      </w:r>
      <w:r>
        <w:rPr>
          <w:rFonts w:ascii="Arial" w:hAnsi="Arial" w:cs="Arial"/>
          <w:b/>
          <w:color w:val="0000FF"/>
          <w:sz w:val="24"/>
        </w:rPr>
        <w:tab/>
      </w:r>
      <w:r>
        <w:rPr>
          <w:rFonts w:ascii="Arial" w:hAnsi="Arial" w:cs="Arial"/>
          <w:b/>
          <w:sz w:val="24"/>
        </w:rPr>
        <w:t xml:space="preserve">Editorial Correction to </w:t>
      </w:r>
      <w:proofErr w:type="spellStart"/>
      <w:r>
        <w:rPr>
          <w:rFonts w:ascii="Arial" w:hAnsi="Arial" w:cs="Arial"/>
          <w:b/>
          <w:sz w:val="24"/>
        </w:rPr>
        <w:t>RedCap</w:t>
      </w:r>
      <w:proofErr w:type="spellEnd"/>
      <w:r>
        <w:rPr>
          <w:rFonts w:ascii="Arial" w:hAnsi="Arial" w:cs="Arial"/>
          <w:b/>
          <w:sz w:val="24"/>
        </w:rPr>
        <w:t xml:space="preserve"> PRACH TC 16.3.2.2.8</w:t>
      </w:r>
    </w:p>
    <w:p w14:paraId="184CFBDA"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CR-3022  Cat: F (Rel-18)</w:t>
      </w:r>
      <w:r>
        <w:rPr>
          <w:i/>
        </w:rPr>
        <w:br/>
      </w:r>
      <w:r>
        <w:rPr>
          <w:i/>
        </w:rPr>
        <w:br/>
      </w:r>
      <w:r>
        <w:rPr>
          <w:i/>
        </w:rPr>
        <w:tab/>
      </w:r>
      <w:r>
        <w:rPr>
          <w:i/>
        </w:rPr>
        <w:tab/>
      </w:r>
      <w:r>
        <w:rPr>
          <w:i/>
        </w:rPr>
        <w:tab/>
      </w:r>
      <w:r>
        <w:rPr>
          <w:i/>
        </w:rPr>
        <w:tab/>
      </w:r>
      <w:r>
        <w:rPr>
          <w:i/>
        </w:rPr>
        <w:tab/>
        <w:t>Source: Rohde &amp; Schwarz</w:t>
      </w:r>
    </w:p>
    <w:p w14:paraId="68E50828" w14:textId="77777777" w:rsidR="004350A9" w:rsidRDefault="004350A9" w:rsidP="004350A9">
      <w:pPr>
        <w:rPr>
          <w:rFonts w:ascii="Arial" w:hAnsi="Arial" w:cs="Arial"/>
          <w:b/>
        </w:rPr>
      </w:pPr>
      <w:r>
        <w:rPr>
          <w:rFonts w:ascii="Arial" w:hAnsi="Arial" w:cs="Arial"/>
          <w:b/>
        </w:rPr>
        <w:t xml:space="preserve">Abstract: </w:t>
      </w:r>
    </w:p>
    <w:p w14:paraId="2D1FB03D" w14:textId="77777777" w:rsidR="004350A9" w:rsidRDefault="004350A9" w:rsidP="004350A9">
      <w:r>
        <w:t>editorial</w:t>
      </w:r>
    </w:p>
    <w:p w14:paraId="51E78B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D30107" w14:textId="37E2E155" w:rsidR="004350A9" w:rsidRDefault="004350A9" w:rsidP="004350A9">
      <w:pPr>
        <w:rPr>
          <w:rFonts w:ascii="Arial" w:hAnsi="Arial" w:cs="Arial"/>
          <w:b/>
          <w:sz w:val="24"/>
        </w:rPr>
      </w:pPr>
      <w:r>
        <w:rPr>
          <w:rFonts w:ascii="Arial" w:hAnsi="Arial" w:cs="Arial"/>
          <w:b/>
          <w:color w:val="0000FF"/>
          <w:sz w:val="24"/>
        </w:rPr>
        <w:t>R5-241228</w:t>
      </w:r>
      <w:r>
        <w:rPr>
          <w:rFonts w:ascii="Arial" w:hAnsi="Arial" w:cs="Arial"/>
          <w:b/>
          <w:color w:val="0000FF"/>
          <w:sz w:val="24"/>
        </w:rPr>
        <w:tab/>
      </w:r>
      <w:r>
        <w:rPr>
          <w:rFonts w:ascii="Arial" w:hAnsi="Arial" w:cs="Arial"/>
          <w:b/>
          <w:sz w:val="24"/>
        </w:rPr>
        <w:t xml:space="preserve">Editorial corrections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tets</w:t>
      </w:r>
      <w:proofErr w:type="spellEnd"/>
      <w:r>
        <w:rPr>
          <w:rFonts w:ascii="Arial" w:hAnsi="Arial" w:cs="Arial"/>
          <w:b/>
          <w:sz w:val="24"/>
        </w:rPr>
        <w:t xml:space="preserve"> cases 18.3.1.x</w:t>
      </w:r>
    </w:p>
    <w:p w14:paraId="0C7EA5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CR-3023  Cat: F (Rel-18)</w:t>
      </w:r>
      <w:r>
        <w:rPr>
          <w:i/>
        </w:rPr>
        <w:br/>
      </w:r>
      <w:r>
        <w:rPr>
          <w:i/>
        </w:rPr>
        <w:br/>
      </w:r>
      <w:r>
        <w:rPr>
          <w:i/>
        </w:rPr>
        <w:tab/>
      </w:r>
      <w:r>
        <w:rPr>
          <w:i/>
        </w:rPr>
        <w:tab/>
      </w:r>
      <w:r>
        <w:rPr>
          <w:i/>
        </w:rPr>
        <w:tab/>
      </w:r>
      <w:r>
        <w:rPr>
          <w:i/>
        </w:rPr>
        <w:tab/>
      </w:r>
      <w:r>
        <w:rPr>
          <w:i/>
        </w:rPr>
        <w:tab/>
        <w:t>Source: Rohde &amp; Schwarz</w:t>
      </w:r>
    </w:p>
    <w:p w14:paraId="35FBC0A3" w14:textId="77777777" w:rsidR="004350A9" w:rsidRDefault="004350A9" w:rsidP="004350A9">
      <w:pPr>
        <w:rPr>
          <w:rFonts w:ascii="Arial" w:hAnsi="Arial" w:cs="Arial"/>
          <w:b/>
        </w:rPr>
      </w:pPr>
      <w:r>
        <w:rPr>
          <w:rFonts w:ascii="Arial" w:hAnsi="Arial" w:cs="Arial"/>
          <w:b/>
        </w:rPr>
        <w:t xml:space="preserve">Abstract: </w:t>
      </w:r>
    </w:p>
    <w:p w14:paraId="7F3179E5" w14:textId="77777777" w:rsidR="004350A9" w:rsidRDefault="004350A9" w:rsidP="004350A9">
      <w:r>
        <w:t>editorial</w:t>
      </w:r>
    </w:p>
    <w:p w14:paraId="6D1363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DE8BD" w14:textId="2D048DAE" w:rsidR="004350A9" w:rsidRDefault="004350A9" w:rsidP="004350A9">
      <w:pPr>
        <w:rPr>
          <w:rFonts w:ascii="Arial" w:hAnsi="Arial" w:cs="Arial"/>
          <w:b/>
          <w:sz w:val="24"/>
        </w:rPr>
      </w:pPr>
      <w:r>
        <w:rPr>
          <w:rFonts w:ascii="Arial" w:hAnsi="Arial" w:cs="Arial"/>
          <w:b/>
          <w:color w:val="0000FF"/>
          <w:sz w:val="24"/>
        </w:rPr>
        <w:t>R5-241229</w:t>
      </w:r>
      <w:r>
        <w:rPr>
          <w:rFonts w:ascii="Arial" w:hAnsi="Arial" w:cs="Arial"/>
          <w:b/>
          <w:color w:val="0000FF"/>
          <w:sz w:val="24"/>
        </w:rPr>
        <w:tab/>
      </w:r>
      <w:r>
        <w:rPr>
          <w:rFonts w:ascii="Arial" w:hAnsi="Arial" w:cs="Arial"/>
          <w:b/>
          <w:sz w:val="24"/>
        </w:rPr>
        <w:t xml:space="preserve">Core Spec alignment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tets</w:t>
      </w:r>
      <w:proofErr w:type="spellEnd"/>
      <w:r>
        <w:rPr>
          <w:rFonts w:ascii="Arial" w:hAnsi="Arial" w:cs="Arial"/>
          <w:b/>
          <w:sz w:val="24"/>
        </w:rPr>
        <w:t xml:space="preserve"> cases 18.3.1.x</w:t>
      </w:r>
    </w:p>
    <w:p w14:paraId="2C22E6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CR-0691  Cat: F (Rel-18)</w:t>
      </w:r>
      <w:r>
        <w:rPr>
          <w:i/>
        </w:rPr>
        <w:br/>
      </w:r>
      <w:r>
        <w:rPr>
          <w:i/>
        </w:rPr>
        <w:br/>
      </w:r>
      <w:r>
        <w:rPr>
          <w:i/>
        </w:rPr>
        <w:tab/>
      </w:r>
      <w:r>
        <w:rPr>
          <w:i/>
        </w:rPr>
        <w:tab/>
      </w:r>
      <w:r>
        <w:rPr>
          <w:i/>
        </w:rPr>
        <w:tab/>
      </w:r>
      <w:r>
        <w:rPr>
          <w:i/>
        </w:rPr>
        <w:tab/>
      </w:r>
      <w:r>
        <w:rPr>
          <w:i/>
        </w:rPr>
        <w:tab/>
        <w:t>Source: ROHDE &amp; SCHWARZ</w:t>
      </w:r>
    </w:p>
    <w:p w14:paraId="0989E7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3D7033" w14:textId="2FABE965" w:rsidR="004350A9" w:rsidRDefault="004350A9" w:rsidP="004350A9">
      <w:pPr>
        <w:rPr>
          <w:rFonts w:ascii="Arial" w:hAnsi="Arial" w:cs="Arial"/>
          <w:b/>
          <w:sz w:val="24"/>
        </w:rPr>
      </w:pPr>
      <w:r>
        <w:rPr>
          <w:rFonts w:ascii="Arial" w:hAnsi="Arial" w:cs="Arial"/>
          <w:b/>
          <w:color w:val="0000FF"/>
          <w:sz w:val="24"/>
        </w:rPr>
        <w:t>R5-241264</w:t>
      </w:r>
      <w:r>
        <w:rPr>
          <w:rFonts w:ascii="Arial" w:hAnsi="Arial" w:cs="Arial"/>
          <w:b/>
          <w:color w:val="0000FF"/>
          <w:sz w:val="24"/>
        </w:rPr>
        <w:tab/>
      </w:r>
      <w:r>
        <w:rPr>
          <w:rFonts w:ascii="Arial" w:hAnsi="Arial" w:cs="Arial"/>
          <w:b/>
          <w:sz w:val="24"/>
        </w:rPr>
        <w:t xml:space="preserve">Core Spec alignment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tets</w:t>
      </w:r>
      <w:proofErr w:type="spellEnd"/>
      <w:r>
        <w:rPr>
          <w:rFonts w:ascii="Arial" w:hAnsi="Arial" w:cs="Arial"/>
          <w:b/>
          <w:sz w:val="24"/>
        </w:rPr>
        <w:t xml:space="preserve"> cases 18.3.1.x</w:t>
      </w:r>
    </w:p>
    <w:p w14:paraId="7EA268A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CR-3035  Cat: F (Rel-18)</w:t>
      </w:r>
      <w:r>
        <w:rPr>
          <w:i/>
        </w:rPr>
        <w:br/>
      </w:r>
      <w:r>
        <w:rPr>
          <w:i/>
        </w:rPr>
        <w:br/>
      </w:r>
      <w:r>
        <w:rPr>
          <w:i/>
        </w:rPr>
        <w:tab/>
      </w:r>
      <w:r>
        <w:rPr>
          <w:i/>
        </w:rPr>
        <w:tab/>
      </w:r>
      <w:r>
        <w:rPr>
          <w:i/>
        </w:rPr>
        <w:tab/>
      </w:r>
      <w:r>
        <w:rPr>
          <w:i/>
        </w:rPr>
        <w:tab/>
      </w:r>
      <w:r>
        <w:rPr>
          <w:i/>
        </w:rPr>
        <w:tab/>
        <w:t>Source: Rohde &amp; Schwarz</w:t>
      </w:r>
    </w:p>
    <w:p w14:paraId="4619C9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B6665" w14:textId="44196E0D" w:rsidR="004350A9" w:rsidRDefault="004350A9" w:rsidP="004350A9">
      <w:pPr>
        <w:rPr>
          <w:rFonts w:ascii="Arial" w:hAnsi="Arial" w:cs="Arial"/>
          <w:b/>
          <w:sz w:val="24"/>
        </w:rPr>
      </w:pPr>
      <w:r>
        <w:rPr>
          <w:rFonts w:ascii="Arial" w:hAnsi="Arial" w:cs="Arial"/>
          <w:b/>
          <w:color w:val="0000FF"/>
          <w:sz w:val="24"/>
        </w:rPr>
        <w:t>R5-241296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SA FR2 SSB RLM OOS in DRX test case 17.5.1.3</w:t>
      </w:r>
    </w:p>
    <w:p w14:paraId="775660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CR-3057  Cat: F (Rel-18)</w:t>
      </w:r>
      <w:r>
        <w:rPr>
          <w:i/>
        </w:rPr>
        <w:br/>
      </w:r>
      <w:r>
        <w:rPr>
          <w:i/>
        </w:rPr>
        <w:br/>
      </w:r>
      <w:r>
        <w:rPr>
          <w:i/>
        </w:rPr>
        <w:tab/>
      </w:r>
      <w:r>
        <w:rPr>
          <w:i/>
        </w:rPr>
        <w:tab/>
      </w:r>
      <w:r>
        <w:rPr>
          <w:i/>
        </w:rPr>
        <w:tab/>
      </w:r>
      <w:r>
        <w:rPr>
          <w:i/>
        </w:rPr>
        <w:tab/>
      </w:r>
      <w:r>
        <w:rPr>
          <w:i/>
        </w:rPr>
        <w:tab/>
        <w:t>Source: Qualcomm Germany</w:t>
      </w:r>
    </w:p>
    <w:p w14:paraId="3C6384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06C1DD" w14:textId="70BB57F2" w:rsidR="004350A9" w:rsidRDefault="004350A9" w:rsidP="004350A9">
      <w:pPr>
        <w:rPr>
          <w:rFonts w:ascii="Arial" w:hAnsi="Arial" w:cs="Arial"/>
          <w:b/>
          <w:sz w:val="24"/>
        </w:rPr>
      </w:pPr>
      <w:r>
        <w:rPr>
          <w:rFonts w:ascii="Arial" w:hAnsi="Arial" w:cs="Arial"/>
          <w:b/>
          <w:color w:val="0000FF"/>
          <w:sz w:val="24"/>
        </w:rPr>
        <w:t>R5-241297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SA FR2 SSB BFR test cases 17.5.2.1 and 17.5.2.2</w:t>
      </w:r>
    </w:p>
    <w:p w14:paraId="171B550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CR-3058  Cat: F (Rel-18)</w:t>
      </w:r>
      <w:r>
        <w:rPr>
          <w:i/>
        </w:rPr>
        <w:br/>
      </w:r>
      <w:r>
        <w:rPr>
          <w:i/>
        </w:rPr>
        <w:br/>
      </w:r>
      <w:r>
        <w:rPr>
          <w:i/>
        </w:rPr>
        <w:tab/>
      </w:r>
      <w:r>
        <w:rPr>
          <w:i/>
        </w:rPr>
        <w:tab/>
      </w:r>
      <w:r>
        <w:rPr>
          <w:i/>
        </w:rPr>
        <w:tab/>
      </w:r>
      <w:r>
        <w:rPr>
          <w:i/>
        </w:rPr>
        <w:tab/>
      </w:r>
      <w:r>
        <w:rPr>
          <w:i/>
        </w:rPr>
        <w:tab/>
        <w:t>Source: Qualcomm Germany</w:t>
      </w:r>
    </w:p>
    <w:p w14:paraId="4E7DC7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94B5F" w14:textId="2F303B67" w:rsidR="004350A9" w:rsidRDefault="004350A9" w:rsidP="004350A9">
      <w:pPr>
        <w:rPr>
          <w:rFonts w:ascii="Arial" w:hAnsi="Arial" w:cs="Arial"/>
          <w:b/>
          <w:sz w:val="24"/>
        </w:rPr>
      </w:pPr>
      <w:r>
        <w:rPr>
          <w:rFonts w:ascii="Arial" w:hAnsi="Arial" w:cs="Arial"/>
          <w:b/>
          <w:color w:val="0000FF"/>
          <w:sz w:val="24"/>
        </w:rPr>
        <w:t>R5-241298</w:t>
      </w:r>
      <w:r>
        <w:rPr>
          <w:rFonts w:ascii="Arial" w:hAnsi="Arial" w:cs="Arial"/>
          <w:b/>
          <w:color w:val="0000FF"/>
          <w:sz w:val="24"/>
        </w:rPr>
        <w:tab/>
      </w:r>
      <w:r>
        <w:rPr>
          <w:rFonts w:ascii="Arial" w:hAnsi="Arial" w:cs="Arial"/>
          <w:b/>
          <w:sz w:val="24"/>
        </w:rPr>
        <w:t>Update to RRM test 16.3.1.8 including TT</w:t>
      </w:r>
    </w:p>
    <w:p w14:paraId="276958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CR-3059  Cat: F (Rel-18)</w:t>
      </w:r>
      <w:r>
        <w:rPr>
          <w:i/>
        </w:rPr>
        <w:br/>
      </w:r>
      <w:r>
        <w:rPr>
          <w:i/>
        </w:rPr>
        <w:lastRenderedPageBreak/>
        <w:br/>
      </w:r>
      <w:r>
        <w:rPr>
          <w:i/>
        </w:rPr>
        <w:tab/>
      </w:r>
      <w:r>
        <w:rPr>
          <w:i/>
        </w:rPr>
        <w:tab/>
      </w:r>
      <w:r>
        <w:rPr>
          <w:i/>
        </w:rPr>
        <w:tab/>
      </w:r>
      <w:r>
        <w:rPr>
          <w:i/>
        </w:rPr>
        <w:tab/>
      </w:r>
      <w:r>
        <w:rPr>
          <w:i/>
        </w:rPr>
        <w:tab/>
        <w:t>Source: Qualcomm Germany</w:t>
      </w:r>
    </w:p>
    <w:p w14:paraId="4620C5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58B0E1" w14:textId="181CCCB5" w:rsidR="004350A9" w:rsidRDefault="004350A9" w:rsidP="004350A9">
      <w:pPr>
        <w:rPr>
          <w:rFonts w:ascii="Arial" w:hAnsi="Arial" w:cs="Arial"/>
          <w:b/>
          <w:sz w:val="24"/>
        </w:rPr>
      </w:pPr>
      <w:r>
        <w:rPr>
          <w:rFonts w:ascii="Arial" w:hAnsi="Arial" w:cs="Arial"/>
          <w:b/>
          <w:color w:val="0000FF"/>
          <w:sz w:val="24"/>
        </w:rPr>
        <w:t>R5-241299</w:t>
      </w:r>
      <w:r>
        <w:rPr>
          <w:rFonts w:ascii="Arial" w:hAnsi="Arial" w:cs="Arial"/>
          <w:b/>
          <w:color w:val="0000FF"/>
          <w:sz w:val="24"/>
        </w:rPr>
        <w:tab/>
      </w:r>
      <w:r>
        <w:rPr>
          <w:rFonts w:ascii="Arial" w:hAnsi="Arial" w:cs="Arial"/>
          <w:b/>
          <w:sz w:val="24"/>
        </w:rPr>
        <w:t>Correction to stationary relaxed measurement criterion tests</w:t>
      </w:r>
    </w:p>
    <w:p w14:paraId="536B60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CR-3060  Cat: F (Rel-18)</w:t>
      </w:r>
      <w:r>
        <w:rPr>
          <w:i/>
        </w:rPr>
        <w:br/>
      </w:r>
      <w:r>
        <w:rPr>
          <w:i/>
        </w:rPr>
        <w:br/>
      </w:r>
      <w:r>
        <w:rPr>
          <w:i/>
        </w:rPr>
        <w:tab/>
      </w:r>
      <w:r>
        <w:rPr>
          <w:i/>
        </w:rPr>
        <w:tab/>
      </w:r>
      <w:r>
        <w:rPr>
          <w:i/>
        </w:rPr>
        <w:tab/>
      </w:r>
      <w:r>
        <w:rPr>
          <w:i/>
        </w:rPr>
        <w:tab/>
      </w:r>
      <w:r>
        <w:rPr>
          <w:i/>
        </w:rPr>
        <w:tab/>
        <w:t>Source: Qualcomm Germany</w:t>
      </w:r>
    </w:p>
    <w:p w14:paraId="443282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30D869" w14:textId="2285CA4D" w:rsidR="004350A9" w:rsidRDefault="004350A9" w:rsidP="004350A9">
      <w:pPr>
        <w:rPr>
          <w:rFonts w:ascii="Arial" w:hAnsi="Arial" w:cs="Arial"/>
          <w:b/>
          <w:sz w:val="24"/>
        </w:rPr>
      </w:pPr>
      <w:r>
        <w:rPr>
          <w:rFonts w:ascii="Arial" w:hAnsi="Arial" w:cs="Arial"/>
          <w:b/>
          <w:color w:val="0000FF"/>
          <w:sz w:val="24"/>
        </w:rPr>
        <w:t>R5-241300</w:t>
      </w:r>
      <w:r>
        <w:rPr>
          <w:rFonts w:ascii="Arial" w:hAnsi="Arial" w:cs="Arial"/>
          <w:b/>
          <w:color w:val="0000FF"/>
          <w:sz w:val="24"/>
        </w:rPr>
        <w:tab/>
      </w:r>
      <w:r>
        <w:rPr>
          <w:rFonts w:ascii="Arial" w:hAnsi="Arial" w:cs="Arial"/>
          <w:b/>
          <w:sz w:val="24"/>
        </w:rPr>
        <w:t>Update to Re-establishment test cases</w:t>
      </w:r>
    </w:p>
    <w:p w14:paraId="7D28C5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CR-3061  Cat: F (Rel-18)</w:t>
      </w:r>
      <w:r>
        <w:rPr>
          <w:i/>
        </w:rPr>
        <w:br/>
      </w:r>
      <w:r>
        <w:rPr>
          <w:i/>
        </w:rPr>
        <w:br/>
      </w:r>
      <w:r>
        <w:rPr>
          <w:i/>
        </w:rPr>
        <w:tab/>
      </w:r>
      <w:r>
        <w:rPr>
          <w:i/>
        </w:rPr>
        <w:tab/>
      </w:r>
      <w:r>
        <w:rPr>
          <w:i/>
        </w:rPr>
        <w:tab/>
      </w:r>
      <w:r>
        <w:rPr>
          <w:i/>
        </w:rPr>
        <w:tab/>
      </w:r>
      <w:r>
        <w:rPr>
          <w:i/>
        </w:rPr>
        <w:tab/>
        <w:t>Source: Qualcomm Germany</w:t>
      </w:r>
    </w:p>
    <w:p w14:paraId="59A54D93" w14:textId="77777777" w:rsidR="004350A9" w:rsidRDefault="004350A9" w:rsidP="004350A9">
      <w:pPr>
        <w:rPr>
          <w:rFonts w:ascii="Arial" w:hAnsi="Arial" w:cs="Arial"/>
          <w:b/>
        </w:rPr>
      </w:pPr>
      <w:r>
        <w:rPr>
          <w:rFonts w:ascii="Arial" w:hAnsi="Arial" w:cs="Arial"/>
          <w:b/>
        </w:rPr>
        <w:t xml:space="preserve">Abstract: </w:t>
      </w:r>
    </w:p>
    <w:p w14:paraId="0781C364" w14:textId="77777777" w:rsidR="004350A9" w:rsidRDefault="004350A9" w:rsidP="004350A9">
      <w:r>
        <w:t>RAN4 dependency R4-2400726 agreed</w:t>
      </w:r>
    </w:p>
    <w:p w14:paraId="4188A1ED" w14:textId="77777777" w:rsidR="004350A9" w:rsidRDefault="004350A9" w:rsidP="004350A9">
      <w:pPr>
        <w:rPr>
          <w:rFonts w:ascii="Arial" w:hAnsi="Arial" w:cs="Arial"/>
          <w:b/>
        </w:rPr>
      </w:pPr>
      <w:r>
        <w:rPr>
          <w:rFonts w:ascii="Arial" w:hAnsi="Arial" w:cs="Arial"/>
          <w:b/>
        </w:rPr>
        <w:t xml:space="preserve">Discussion: </w:t>
      </w:r>
    </w:p>
    <w:p w14:paraId="1D210A70" w14:textId="77777777" w:rsidR="004350A9" w:rsidRDefault="004350A9" w:rsidP="004350A9">
      <w:r>
        <w:t>for email agreement</w:t>
      </w:r>
    </w:p>
    <w:p w14:paraId="1080CC0B" w14:textId="77777777" w:rsidR="004350A9" w:rsidRDefault="004350A9" w:rsidP="004350A9">
      <w:r>
        <w:t>Email agreed</w:t>
      </w:r>
    </w:p>
    <w:p w14:paraId="6F8CF5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F9243" w14:textId="3A400F21" w:rsidR="004350A9" w:rsidRDefault="004350A9" w:rsidP="004350A9">
      <w:pPr>
        <w:rPr>
          <w:rFonts w:ascii="Arial" w:hAnsi="Arial" w:cs="Arial"/>
          <w:b/>
          <w:sz w:val="24"/>
        </w:rPr>
      </w:pPr>
      <w:r>
        <w:rPr>
          <w:rFonts w:ascii="Arial" w:hAnsi="Arial" w:cs="Arial"/>
          <w:b/>
          <w:color w:val="0000FF"/>
          <w:sz w:val="24"/>
        </w:rPr>
        <w:t>R5-241301</w:t>
      </w:r>
      <w:r>
        <w:rPr>
          <w:rFonts w:ascii="Arial" w:hAnsi="Arial" w:cs="Arial"/>
          <w:b/>
          <w:color w:val="0000FF"/>
          <w:sz w:val="24"/>
        </w:rPr>
        <w:tab/>
      </w:r>
      <w:proofErr w:type="spellStart"/>
      <w:r>
        <w:rPr>
          <w:rFonts w:ascii="Arial" w:hAnsi="Arial" w:cs="Arial"/>
          <w:b/>
          <w:sz w:val="24"/>
        </w:rPr>
        <w:t>Applcability</w:t>
      </w:r>
      <w:proofErr w:type="spellEnd"/>
      <w:r>
        <w:rPr>
          <w:rFonts w:ascii="Arial" w:hAnsi="Arial" w:cs="Arial"/>
          <w:b/>
          <w:sz w:val="24"/>
        </w:rPr>
        <w:t xml:space="preserve"> update for several </w:t>
      </w:r>
      <w:proofErr w:type="spellStart"/>
      <w:r>
        <w:rPr>
          <w:rFonts w:ascii="Arial" w:hAnsi="Arial" w:cs="Arial"/>
          <w:b/>
          <w:sz w:val="24"/>
        </w:rPr>
        <w:t>RedCap</w:t>
      </w:r>
      <w:proofErr w:type="spellEnd"/>
      <w:r>
        <w:rPr>
          <w:rFonts w:ascii="Arial" w:hAnsi="Arial" w:cs="Arial"/>
          <w:b/>
          <w:sz w:val="24"/>
        </w:rPr>
        <w:t xml:space="preserve"> tests</w:t>
      </w:r>
    </w:p>
    <w:p w14:paraId="515AE0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CR-3062  Cat: F (Rel-18)</w:t>
      </w:r>
      <w:r>
        <w:rPr>
          <w:i/>
        </w:rPr>
        <w:br/>
      </w:r>
      <w:r>
        <w:rPr>
          <w:i/>
        </w:rPr>
        <w:br/>
      </w:r>
      <w:r>
        <w:rPr>
          <w:i/>
        </w:rPr>
        <w:tab/>
      </w:r>
      <w:r>
        <w:rPr>
          <w:i/>
        </w:rPr>
        <w:tab/>
      </w:r>
      <w:r>
        <w:rPr>
          <w:i/>
        </w:rPr>
        <w:tab/>
      </w:r>
      <w:r>
        <w:rPr>
          <w:i/>
        </w:rPr>
        <w:tab/>
      </w:r>
      <w:r>
        <w:rPr>
          <w:i/>
        </w:rPr>
        <w:tab/>
        <w:t>Source: Qualcomm Germany</w:t>
      </w:r>
    </w:p>
    <w:p w14:paraId="18E8E3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1B97B7" w14:textId="77777777" w:rsidR="004350A9" w:rsidRDefault="004350A9" w:rsidP="004350A9">
      <w:pPr>
        <w:pStyle w:val="Heading5"/>
      </w:pPr>
      <w:bookmarkStart w:id="192" w:name="_Toc161733212"/>
      <w:r>
        <w:t>5.3.8.8</w:t>
      </w:r>
      <w:r>
        <w:tab/>
        <w:t>TR 38.903 (NR MU &amp; TT analyses)</w:t>
      </w:r>
      <w:bookmarkEnd w:id="192"/>
    </w:p>
    <w:p w14:paraId="4D327C0A" w14:textId="526644F3" w:rsidR="004350A9" w:rsidRDefault="004350A9" w:rsidP="004350A9">
      <w:pPr>
        <w:rPr>
          <w:rFonts w:ascii="Arial" w:hAnsi="Arial" w:cs="Arial"/>
          <w:b/>
          <w:sz w:val="24"/>
        </w:rPr>
      </w:pPr>
      <w:r>
        <w:rPr>
          <w:rFonts w:ascii="Arial" w:hAnsi="Arial" w:cs="Arial"/>
          <w:b/>
          <w:color w:val="0000FF"/>
          <w:sz w:val="24"/>
        </w:rPr>
        <w:t>R5-240733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16.2.1.1</w:t>
      </w:r>
    </w:p>
    <w:p w14:paraId="3F465D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401FD" w14:textId="77777777" w:rsidR="004350A9" w:rsidRDefault="004350A9" w:rsidP="004350A9">
      <w:pPr>
        <w:rPr>
          <w:rFonts w:ascii="Arial" w:hAnsi="Arial" w:cs="Arial"/>
          <w:b/>
        </w:rPr>
      </w:pPr>
      <w:r>
        <w:rPr>
          <w:rFonts w:ascii="Arial" w:hAnsi="Arial" w:cs="Arial"/>
          <w:b/>
        </w:rPr>
        <w:t xml:space="preserve">Abstract: </w:t>
      </w:r>
    </w:p>
    <w:p w14:paraId="20DB2C0B" w14:textId="77777777" w:rsidR="004350A9" w:rsidRDefault="004350A9" w:rsidP="004350A9">
      <w:r>
        <w:t>RRM TT</w:t>
      </w:r>
    </w:p>
    <w:p w14:paraId="03307133" w14:textId="77777777" w:rsidR="004350A9" w:rsidRDefault="004350A9" w:rsidP="004350A9">
      <w:r>
        <w:t>R4-2401306</w:t>
      </w:r>
    </w:p>
    <w:p w14:paraId="07674687" w14:textId="77777777" w:rsidR="004350A9" w:rsidRDefault="004350A9" w:rsidP="004350A9">
      <w:pPr>
        <w:rPr>
          <w:rFonts w:ascii="Arial" w:hAnsi="Arial" w:cs="Arial"/>
          <w:b/>
        </w:rPr>
      </w:pPr>
      <w:r>
        <w:rPr>
          <w:rFonts w:ascii="Arial" w:hAnsi="Arial" w:cs="Arial"/>
          <w:b/>
        </w:rPr>
        <w:t xml:space="preserve">Discussion: </w:t>
      </w:r>
    </w:p>
    <w:p w14:paraId="22A7E68F" w14:textId="77777777" w:rsidR="004350A9" w:rsidRDefault="004350A9" w:rsidP="004350A9">
      <w:r>
        <w:t>for email agreement</w:t>
      </w:r>
    </w:p>
    <w:p w14:paraId="4EC81AB7" w14:textId="77777777" w:rsidR="004350A9" w:rsidRDefault="004350A9" w:rsidP="004350A9">
      <w:r>
        <w:t>Power level changes in R4-2401306 are not agreed in RAN4.</w:t>
      </w:r>
    </w:p>
    <w:p w14:paraId="6E254234" w14:textId="77777777" w:rsidR="004350A9" w:rsidRDefault="004350A9" w:rsidP="004350A9">
      <w:r>
        <w:t>Email withdrawn.</w:t>
      </w:r>
    </w:p>
    <w:p w14:paraId="56FD66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2C73" w14:textId="3262CDF3" w:rsidR="004350A9" w:rsidRDefault="004350A9" w:rsidP="004350A9">
      <w:pPr>
        <w:rPr>
          <w:rFonts w:ascii="Arial" w:hAnsi="Arial" w:cs="Arial"/>
          <w:b/>
          <w:sz w:val="24"/>
        </w:rPr>
      </w:pPr>
      <w:r>
        <w:rPr>
          <w:rFonts w:ascii="Arial" w:hAnsi="Arial" w:cs="Arial"/>
          <w:b/>
          <w:color w:val="0000FF"/>
          <w:sz w:val="24"/>
        </w:rPr>
        <w:lastRenderedPageBreak/>
        <w:t>R5-240734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16.2.1.2</w:t>
      </w:r>
    </w:p>
    <w:p w14:paraId="2776D5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AABF7" w14:textId="77777777" w:rsidR="004350A9" w:rsidRDefault="004350A9" w:rsidP="004350A9">
      <w:pPr>
        <w:rPr>
          <w:rFonts w:ascii="Arial" w:hAnsi="Arial" w:cs="Arial"/>
          <w:b/>
        </w:rPr>
      </w:pPr>
      <w:r>
        <w:rPr>
          <w:rFonts w:ascii="Arial" w:hAnsi="Arial" w:cs="Arial"/>
          <w:b/>
        </w:rPr>
        <w:t xml:space="preserve">Abstract: </w:t>
      </w:r>
    </w:p>
    <w:p w14:paraId="664597DB" w14:textId="77777777" w:rsidR="004350A9" w:rsidRDefault="004350A9" w:rsidP="004350A9">
      <w:r>
        <w:t>RRM TT</w:t>
      </w:r>
    </w:p>
    <w:p w14:paraId="19E8B512" w14:textId="77777777" w:rsidR="004350A9" w:rsidRDefault="004350A9" w:rsidP="004350A9">
      <w:r>
        <w:t>R4-2401306</w:t>
      </w:r>
    </w:p>
    <w:p w14:paraId="6CEC2A69" w14:textId="77777777" w:rsidR="004350A9" w:rsidRDefault="004350A9" w:rsidP="004350A9">
      <w:pPr>
        <w:rPr>
          <w:rFonts w:ascii="Arial" w:hAnsi="Arial" w:cs="Arial"/>
          <w:b/>
        </w:rPr>
      </w:pPr>
      <w:r>
        <w:rPr>
          <w:rFonts w:ascii="Arial" w:hAnsi="Arial" w:cs="Arial"/>
          <w:b/>
        </w:rPr>
        <w:t xml:space="preserve">Discussion: </w:t>
      </w:r>
    </w:p>
    <w:p w14:paraId="6D0A0349" w14:textId="77777777" w:rsidR="004350A9" w:rsidRDefault="004350A9" w:rsidP="004350A9">
      <w:r>
        <w:t>for email agreement</w:t>
      </w:r>
    </w:p>
    <w:p w14:paraId="3D54C420" w14:textId="77777777" w:rsidR="004350A9" w:rsidRDefault="004350A9" w:rsidP="004350A9">
      <w:r>
        <w:t xml:space="preserve">Power level changes for </w:t>
      </w:r>
      <w:proofErr w:type="spellStart"/>
      <w:r>
        <w:t>RedCap</w:t>
      </w:r>
      <w:proofErr w:type="spellEnd"/>
      <w:r>
        <w:t xml:space="preserve"> SDT in R4-2401306 are not agreed in RAN4. </w:t>
      </w:r>
    </w:p>
    <w:p w14:paraId="07A097E6" w14:textId="77777777" w:rsidR="004350A9" w:rsidRDefault="004350A9" w:rsidP="004350A9">
      <w:r>
        <w:t xml:space="preserve">r1 is needed to updated TT analysis based on the power level for Rel-17 SDT agreed in R4-2403525 and remove the analysis for </w:t>
      </w:r>
      <w:proofErr w:type="spellStart"/>
      <w:r>
        <w:t>RedCap</w:t>
      </w:r>
      <w:proofErr w:type="spellEnd"/>
      <w:r>
        <w:t xml:space="preserve"> SDT.</w:t>
      </w:r>
    </w:p>
    <w:p w14:paraId="60D9382E" w14:textId="77777777" w:rsidR="004350A9" w:rsidRDefault="004350A9" w:rsidP="004350A9">
      <w:r>
        <w:t>But after discussing with RRM TT reviewers all agreed that TT analysis for Rel-17 SDT tests needs to wait for RAN4’s further conclusions.</w:t>
      </w:r>
    </w:p>
    <w:p w14:paraId="10641107" w14:textId="77777777" w:rsidR="004350A9" w:rsidRDefault="004350A9" w:rsidP="004350A9">
      <w:r>
        <w:t>Email withdrawn.</w:t>
      </w:r>
    </w:p>
    <w:p w14:paraId="35D90B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03C4B1" w14:textId="03351C4F" w:rsidR="004350A9" w:rsidRDefault="004350A9" w:rsidP="004350A9">
      <w:pPr>
        <w:rPr>
          <w:rFonts w:ascii="Arial" w:hAnsi="Arial" w:cs="Arial"/>
          <w:b/>
          <w:sz w:val="24"/>
        </w:rPr>
      </w:pPr>
      <w:r>
        <w:rPr>
          <w:rFonts w:ascii="Arial" w:hAnsi="Arial" w:cs="Arial"/>
          <w:b/>
          <w:color w:val="0000FF"/>
          <w:sz w:val="24"/>
        </w:rPr>
        <w:t>R5-240735</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16.3.2.2.2 and 16.3.2.2.4</w:t>
      </w:r>
    </w:p>
    <w:p w14:paraId="193A8E8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E1B81D" w14:textId="77777777" w:rsidR="004350A9" w:rsidRDefault="004350A9" w:rsidP="004350A9">
      <w:pPr>
        <w:rPr>
          <w:rFonts w:ascii="Arial" w:hAnsi="Arial" w:cs="Arial"/>
          <w:b/>
        </w:rPr>
      </w:pPr>
      <w:r>
        <w:rPr>
          <w:rFonts w:ascii="Arial" w:hAnsi="Arial" w:cs="Arial"/>
          <w:b/>
        </w:rPr>
        <w:t xml:space="preserve">Abstract: </w:t>
      </w:r>
    </w:p>
    <w:p w14:paraId="4BEA1AD5" w14:textId="77777777" w:rsidR="004350A9" w:rsidRDefault="004350A9" w:rsidP="004350A9">
      <w:r>
        <w:t>RRM TT</w:t>
      </w:r>
    </w:p>
    <w:p w14:paraId="52D199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9F0519" w14:textId="26E5B137" w:rsidR="004350A9" w:rsidRDefault="004350A9" w:rsidP="004350A9">
      <w:pPr>
        <w:rPr>
          <w:rFonts w:ascii="Arial" w:hAnsi="Arial" w:cs="Arial"/>
          <w:b/>
          <w:sz w:val="24"/>
        </w:rPr>
      </w:pPr>
      <w:r>
        <w:rPr>
          <w:rFonts w:ascii="Arial" w:hAnsi="Arial" w:cs="Arial"/>
          <w:b/>
          <w:color w:val="0000FF"/>
          <w:sz w:val="24"/>
        </w:rPr>
        <w:t>R5-240736</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16.3.2.2.6 and 16.3.2.2.8</w:t>
      </w:r>
    </w:p>
    <w:p w14:paraId="43B679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476336" w14:textId="77777777" w:rsidR="004350A9" w:rsidRDefault="004350A9" w:rsidP="004350A9">
      <w:pPr>
        <w:rPr>
          <w:rFonts w:ascii="Arial" w:hAnsi="Arial" w:cs="Arial"/>
          <w:b/>
        </w:rPr>
      </w:pPr>
      <w:r>
        <w:rPr>
          <w:rFonts w:ascii="Arial" w:hAnsi="Arial" w:cs="Arial"/>
          <w:b/>
        </w:rPr>
        <w:t xml:space="preserve">Abstract: </w:t>
      </w:r>
    </w:p>
    <w:p w14:paraId="05027DE9" w14:textId="77777777" w:rsidR="004350A9" w:rsidRDefault="004350A9" w:rsidP="004350A9">
      <w:r>
        <w:t>RRM TT</w:t>
      </w:r>
    </w:p>
    <w:p w14:paraId="03EB90C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DA526" w14:textId="2F410D14" w:rsidR="004350A9" w:rsidRDefault="004350A9" w:rsidP="004350A9">
      <w:pPr>
        <w:rPr>
          <w:rFonts w:ascii="Arial" w:hAnsi="Arial" w:cs="Arial"/>
          <w:b/>
          <w:sz w:val="24"/>
        </w:rPr>
      </w:pPr>
      <w:r>
        <w:rPr>
          <w:rFonts w:ascii="Arial" w:hAnsi="Arial" w:cs="Arial"/>
          <w:b/>
          <w:color w:val="0000FF"/>
          <w:sz w:val="24"/>
        </w:rPr>
        <w:t>R5-240737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16.6.5.3</w:t>
      </w:r>
    </w:p>
    <w:p w14:paraId="452BAE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66464" w14:textId="77777777" w:rsidR="004350A9" w:rsidRDefault="004350A9" w:rsidP="004350A9">
      <w:pPr>
        <w:rPr>
          <w:rFonts w:ascii="Arial" w:hAnsi="Arial" w:cs="Arial"/>
          <w:b/>
        </w:rPr>
      </w:pPr>
      <w:r>
        <w:rPr>
          <w:rFonts w:ascii="Arial" w:hAnsi="Arial" w:cs="Arial"/>
          <w:b/>
        </w:rPr>
        <w:t xml:space="preserve">Abstract: </w:t>
      </w:r>
    </w:p>
    <w:p w14:paraId="5004ACC7" w14:textId="77777777" w:rsidR="004350A9" w:rsidRDefault="004350A9" w:rsidP="004350A9">
      <w:r>
        <w:t>RRM TT</w:t>
      </w:r>
    </w:p>
    <w:p w14:paraId="4863F150"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B8B2D" w14:textId="0FEB9747" w:rsidR="004350A9" w:rsidRDefault="004350A9" w:rsidP="004350A9">
      <w:pPr>
        <w:rPr>
          <w:rFonts w:ascii="Arial" w:hAnsi="Arial" w:cs="Arial"/>
          <w:b/>
          <w:sz w:val="24"/>
        </w:rPr>
      </w:pPr>
      <w:r>
        <w:rPr>
          <w:rFonts w:ascii="Arial" w:hAnsi="Arial" w:cs="Arial"/>
          <w:b/>
          <w:color w:val="0000FF"/>
          <w:sz w:val="24"/>
        </w:rPr>
        <w:t>R5-240738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16.6.5.4</w:t>
      </w:r>
    </w:p>
    <w:p w14:paraId="45DB28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ED47C" w14:textId="77777777" w:rsidR="004350A9" w:rsidRDefault="004350A9" w:rsidP="004350A9">
      <w:pPr>
        <w:rPr>
          <w:rFonts w:ascii="Arial" w:hAnsi="Arial" w:cs="Arial"/>
          <w:b/>
        </w:rPr>
      </w:pPr>
      <w:r>
        <w:rPr>
          <w:rFonts w:ascii="Arial" w:hAnsi="Arial" w:cs="Arial"/>
          <w:b/>
        </w:rPr>
        <w:t xml:space="preserve">Abstract: </w:t>
      </w:r>
    </w:p>
    <w:p w14:paraId="129F51BA" w14:textId="77777777" w:rsidR="004350A9" w:rsidRDefault="004350A9" w:rsidP="004350A9">
      <w:r>
        <w:t>RRM TT</w:t>
      </w:r>
    </w:p>
    <w:p w14:paraId="5E599B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D3CF6" w14:textId="6BEA4C76" w:rsidR="004350A9" w:rsidRDefault="004350A9" w:rsidP="004350A9">
      <w:pPr>
        <w:rPr>
          <w:rFonts w:ascii="Arial" w:hAnsi="Arial" w:cs="Arial"/>
          <w:b/>
          <w:sz w:val="24"/>
        </w:rPr>
      </w:pPr>
      <w:r>
        <w:rPr>
          <w:rFonts w:ascii="Arial" w:hAnsi="Arial" w:cs="Arial"/>
          <w:b/>
          <w:color w:val="0000FF"/>
          <w:sz w:val="24"/>
        </w:rPr>
        <w:t>R5-240739</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16.7.2.3.1</w:t>
      </w:r>
    </w:p>
    <w:p w14:paraId="0D79FE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7AFC2" w14:textId="77777777" w:rsidR="004350A9" w:rsidRDefault="004350A9" w:rsidP="004350A9">
      <w:pPr>
        <w:rPr>
          <w:rFonts w:ascii="Arial" w:hAnsi="Arial" w:cs="Arial"/>
          <w:b/>
        </w:rPr>
      </w:pPr>
      <w:r>
        <w:rPr>
          <w:rFonts w:ascii="Arial" w:hAnsi="Arial" w:cs="Arial"/>
          <w:b/>
        </w:rPr>
        <w:t xml:space="preserve">Abstract: </w:t>
      </w:r>
    </w:p>
    <w:p w14:paraId="11EDAF91" w14:textId="77777777" w:rsidR="004350A9" w:rsidRDefault="004350A9" w:rsidP="004350A9">
      <w:r>
        <w:t>RRM TT</w:t>
      </w:r>
    </w:p>
    <w:p w14:paraId="3440C9BE" w14:textId="77777777" w:rsidR="004350A9" w:rsidRDefault="004350A9" w:rsidP="004350A9">
      <w:r>
        <w:t>R4-2401304 -&gt; R4-2403401</w:t>
      </w:r>
    </w:p>
    <w:p w14:paraId="6C9436FB" w14:textId="77777777" w:rsidR="004350A9" w:rsidRDefault="004350A9" w:rsidP="004350A9">
      <w:pPr>
        <w:rPr>
          <w:rFonts w:ascii="Arial" w:hAnsi="Arial" w:cs="Arial"/>
          <w:b/>
        </w:rPr>
      </w:pPr>
      <w:r>
        <w:rPr>
          <w:rFonts w:ascii="Arial" w:hAnsi="Arial" w:cs="Arial"/>
          <w:b/>
        </w:rPr>
        <w:t xml:space="preserve">Discussion: </w:t>
      </w:r>
    </w:p>
    <w:p w14:paraId="75E9780E" w14:textId="77777777" w:rsidR="004350A9" w:rsidRDefault="004350A9" w:rsidP="004350A9">
      <w:r>
        <w:t>for email agreement</w:t>
      </w:r>
    </w:p>
    <w:p w14:paraId="282B4A74" w14:textId="77777777" w:rsidR="004350A9" w:rsidRDefault="004350A9" w:rsidP="004350A9">
      <w:r>
        <w:t>Email agreed</w:t>
      </w:r>
    </w:p>
    <w:p w14:paraId="4D534B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C48D8" w14:textId="16D1901D" w:rsidR="004350A9" w:rsidRDefault="004350A9" w:rsidP="004350A9">
      <w:pPr>
        <w:rPr>
          <w:rFonts w:ascii="Arial" w:hAnsi="Arial" w:cs="Arial"/>
          <w:b/>
          <w:sz w:val="24"/>
        </w:rPr>
      </w:pPr>
      <w:r>
        <w:rPr>
          <w:rFonts w:ascii="Arial" w:hAnsi="Arial" w:cs="Arial"/>
          <w:b/>
          <w:color w:val="0000FF"/>
          <w:sz w:val="24"/>
        </w:rPr>
        <w:t>R5-240740</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16.7.2.3.2</w:t>
      </w:r>
    </w:p>
    <w:p w14:paraId="70A7E8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5A63EE" w14:textId="77777777" w:rsidR="004350A9" w:rsidRDefault="004350A9" w:rsidP="004350A9">
      <w:pPr>
        <w:rPr>
          <w:rFonts w:ascii="Arial" w:hAnsi="Arial" w:cs="Arial"/>
          <w:b/>
        </w:rPr>
      </w:pPr>
      <w:r>
        <w:rPr>
          <w:rFonts w:ascii="Arial" w:hAnsi="Arial" w:cs="Arial"/>
          <w:b/>
        </w:rPr>
        <w:t xml:space="preserve">Abstract: </w:t>
      </w:r>
    </w:p>
    <w:p w14:paraId="2B6727BA" w14:textId="77777777" w:rsidR="004350A9" w:rsidRDefault="004350A9" w:rsidP="004350A9">
      <w:r>
        <w:t>RRM TT</w:t>
      </w:r>
    </w:p>
    <w:p w14:paraId="590F62DA" w14:textId="77777777" w:rsidR="004350A9" w:rsidRDefault="004350A9" w:rsidP="004350A9">
      <w:r>
        <w:t>R4-2401304 -&gt; R4-2403401</w:t>
      </w:r>
    </w:p>
    <w:p w14:paraId="21E33808" w14:textId="77777777" w:rsidR="004350A9" w:rsidRDefault="004350A9" w:rsidP="004350A9">
      <w:pPr>
        <w:rPr>
          <w:rFonts w:ascii="Arial" w:hAnsi="Arial" w:cs="Arial"/>
          <w:b/>
        </w:rPr>
      </w:pPr>
      <w:r>
        <w:rPr>
          <w:rFonts w:ascii="Arial" w:hAnsi="Arial" w:cs="Arial"/>
          <w:b/>
        </w:rPr>
        <w:t xml:space="preserve">Discussion: </w:t>
      </w:r>
    </w:p>
    <w:p w14:paraId="25276EF6" w14:textId="77777777" w:rsidR="004350A9" w:rsidRDefault="004350A9" w:rsidP="004350A9">
      <w:r>
        <w:t>r1</w:t>
      </w:r>
    </w:p>
    <w:p w14:paraId="5DD586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R5-242044</w:t>
      </w:r>
      <w:r>
        <w:rPr>
          <w:color w:val="993300"/>
          <w:u w:val="single"/>
        </w:rPr>
        <w:t>.</w:t>
      </w:r>
    </w:p>
    <w:p w14:paraId="0CB7F00C" w14:textId="502C23E7" w:rsidR="004350A9" w:rsidRDefault="004350A9" w:rsidP="004350A9">
      <w:pPr>
        <w:rPr>
          <w:rFonts w:ascii="Arial" w:hAnsi="Arial" w:cs="Arial"/>
          <w:b/>
          <w:sz w:val="24"/>
        </w:rPr>
      </w:pPr>
      <w:r>
        <w:rPr>
          <w:rFonts w:ascii="Arial" w:hAnsi="Arial" w:cs="Arial"/>
          <w:b/>
          <w:color w:val="0000FF"/>
          <w:sz w:val="24"/>
        </w:rPr>
        <w:t>R5-242044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16.7.2.3.2</w:t>
      </w:r>
    </w:p>
    <w:p w14:paraId="59EB8E0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E0F384" w14:textId="77777777" w:rsidR="004350A9" w:rsidRDefault="004350A9" w:rsidP="004350A9">
      <w:pPr>
        <w:rPr>
          <w:color w:val="808080"/>
        </w:rPr>
      </w:pPr>
      <w:r>
        <w:rPr>
          <w:color w:val="808080"/>
        </w:rPr>
        <w:t>(Replaces R5-240740)</w:t>
      </w:r>
    </w:p>
    <w:p w14:paraId="456559CB" w14:textId="77777777" w:rsidR="004350A9" w:rsidRDefault="004350A9" w:rsidP="004350A9">
      <w:pPr>
        <w:rPr>
          <w:rFonts w:ascii="Arial" w:hAnsi="Arial" w:cs="Arial"/>
          <w:b/>
        </w:rPr>
      </w:pPr>
      <w:r>
        <w:rPr>
          <w:rFonts w:ascii="Arial" w:hAnsi="Arial" w:cs="Arial"/>
          <w:b/>
        </w:rPr>
        <w:t xml:space="preserve">Discussion: </w:t>
      </w:r>
    </w:p>
    <w:p w14:paraId="1F387D72" w14:textId="77777777" w:rsidR="004350A9" w:rsidRDefault="004350A9" w:rsidP="004350A9">
      <w:r>
        <w:t>for email agreement</w:t>
      </w:r>
    </w:p>
    <w:p w14:paraId="5FFCB3D4" w14:textId="77777777" w:rsidR="004350A9" w:rsidRDefault="004350A9" w:rsidP="004350A9">
      <w:r>
        <w:lastRenderedPageBreak/>
        <w:t>Email agreed</w:t>
      </w:r>
    </w:p>
    <w:p w14:paraId="068811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6B52A" w14:textId="7D90E248" w:rsidR="004350A9" w:rsidRDefault="004350A9" w:rsidP="004350A9">
      <w:pPr>
        <w:rPr>
          <w:rFonts w:ascii="Arial" w:hAnsi="Arial" w:cs="Arial"/>
          <w:b/>
          <w:sz w:val="24"/>
        </w:rPr>
      </w:pPr>
      <w:r>
        <w:rPr>
          <w:rFonts w:ascii="Arial" w:hAnsi="Arial" w:cs="Arial"/>
          <w:b/>
          <w:color w:val="0000FF"/>
          <w:sz w:val="24"/>
        </w:rPr>
        <w:t>R5-240741</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16.7.2.4.1</w:t>
      </w:r>
    </w:p>
    <w:p w14:paraId="6C6E729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95053" w14:textId="77777777" w:rsidR="004350A9" w:rsidRDefault="004350A9" w:rsidP="004350A9">
      <w:pPr>
        <w:rPr>
          <w:rFonts w:ascii="Arial" w:hAnsi="Arial" w:cs="Arial"/>
          <w:b/>
        </w:rPr>
      </w:pPr>
      <w:r>
        <w:rPr>
          <w:rFonts w:ascii="Arial" w:hAnsi="Arial" w:cs="Arial"/>
          <w:b/>
        </w:rPr>
        <w:t xml:space="preserve">Abstract: </w:t>
      </w:r>
    </w:p>
    <w:p w14:paraId="493F9755" w14:textId="77777777" w:rsidR="004350A9" w:rsidRDefault="004350A9" w:rsidP="004350A9">
      <w:r>
        <w:t>RRM TT</w:t>
      </w:r>
    </w:p>
    <w:p w14:paraId="5FE97CF3" w14:textId="77777777" w:rsidR="004350A9" w:rsidRDefault="004350A9" w:rsidP="004350A9">
      <w:r>
        <w:t>R4-2401304 -&gt; R4-2403401</w:t>
      </w:r>
    </w:p>
    <w:p w14:paraId="04260470" w14:textId="77777777" w:rsidR="004350A9" w:rsidRDefault="004350A9" w:rsidP="004350A9">
      <w:pPr>
        <w:rPr>
          <w:rFonts w:ascii="Arial" w:hAnsi="Arial" w:cs="Arial"/>
          <w:b/>
        </w:rPr>
      </w:pPr>
      <w:r>
        <w:rPr>
          <w:rFonts w:ascii="Arial" w:hAnsi="Arial" w:cs="Arial"/>
          <w:b/>
        </w:rPr>
        <w:t xml:space="preserve">Discussion: </w:t>
      </w:r>
    </w:p>
    <w:p w14:paraId="2434EA79" w14:textId="77777777" w:rsidR="004350A9" w:rsidRDefault="004350A9" w:rsidP="004350A9">
      <w:r>
        <w:t>for email agreement</w:t>
      </w:r>
    </w:p>
    <w:p w14:paraId="22AEB046" w14:textId="77777777" w:rsidR="004350A9" w:rsidRDefault="004350A9" w:rsidP="004350A9">
      <w:r>
        <w:t>Email agreed</w:t>
      </w:r>
    </w:p>
    <w:p w14:paraId="30C84D1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E3735" w14:textId="6227AF12" w:rsidR="004350A9" w:rsidRDefault="004350A9" w:rsidP="004350A9">
      <w:pPr>
        <w:rPr>
          <w:rFonts w:ascii="Arial" w:hAnsi="Arial" w:cs="Arial"/>
          <w:b/>
          <w:sz w:val="24"/>
        </w:rPr>
      </w:pPr>
      <w:r>
        <w:rPr>
          <w:rFonts w:ascii="Arial" w:hAnsi="Arial" w:cs="Arial"/>
          <w:b/>
          <w:color w:val="0000FF"/>
          <w:sz w:val="24"/>
        </w:rPr>
        <w:t>R5-240742</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16.7.2.4.2</w:t>
      </w:r>
    </w:p>
    <w:p w14:paraId="5EA6C6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878A" w14:textId="77777777" w:rsidR="004350A9" w:rsidRDefault="004350A9" w:rsidP="004350A9">
      <w:pPr>
        <w:rPr>
          <w:rFonts w:ascii="Arial" w:hAnsi="Arial" w:cs="Arial"/>
          <w:b/>
        </w:rPr>
      </w:pPr>
      <w:r>
        <w:rPr>
          <w:rFonts w:ascii="Arial" w:hAnsi="Arial" w:cs="Arial"/>
          <w:b/>
        </w:rPr>
        <w:t xml:space="preserve">Abstract: </w:t>
      </w:r>
    </w:p>
    <w:p w14:paraId="7111DC4B" w14:textId="77777777" w:rsidR="004350A9" w:rsidRDefault="004350A9" w:rsidP="004350A9">
      <w:r>
        <w:t>RRM TT</w:t>
      </w:r>
    </w:p>
    <w:p w14:paraId="2310791F" w14:textId="77777777" w:rsidR="004350A9" w:rsidRDefault="004350A9" w:rsidP="004350A9">
      <w:r>
        <w:t>R4-2401304 -&gt; R4-2403401</w:t>
      </w:r>
    </w:p>
    <w:p w14:paraId="7C683637" w14:textId="77777777" w:rsidR="004350A9" w:rsidRDefault="004350A9" w:rsidP="004350A9">
      <w:pPr>
        <w:rPr>
          <w:rFonts w:ascii="Arial" w:hAnsi="Arial" w:cs="Arial"/>
          <w:b/>
        </w:rPr>
      </w:pPr>
      <w:r>
        <w:rPr>
          <w:rFonts w:ascii="Arial" w:hAnsi="Arial" w:cs="Arial"/>
          <w:b/>
        </w:rPr>
        <w:t xml:space="preserve">Discussion: </w:t>
      </w:r>
    </w:p>
    <w:p w14:paraId="0125A373" w14:textId="77777777" w:rsidR="004350A9" w:rsidRDefault="004350A9" w:rsidP="004350A9">
      <w:r>
        <w:t>for email agreement</w:t>
      </w:r>
    </w:p>
    <w:p w14:paraId="30F018D5" w14:textId="77777777" w:rsidR="004350A9" w:rsidRDefault="004350A9" w:rsidP="004350A9">
      <w:r>
        <w:t>Email agreed</w:t>
      </w:r>
    </w:p>
    <w:p w14:paraId="037866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57BB7" w14:textId="398167D8" w:rsidR="004350A9" w:rsidRDefault="004350A9" w:rsidP="004350A9">
      <w:pPr>
        <w:rPr>
          <w:rFonts w:ascii="Arial" w:hAnsi="Arial" w:cs="Arial"/>
          <w:b/>
          <w:sz w:val="24"/>
        </w:rPr>
      </w:pPr>
      <w:r>
        <w:rPr>
          <w:rFonts w:ascii="Arial" w:hAnsi="Arial" w:cs="Arial"/>
          <w:b/>
          <w:color w:val="0000FF"/>
          <w:sz w:val="24"/>
        </w:rPr>
        <w:t>R5-240743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16.7.3.1 and 16.7.3.2</w:t>
      </w:r>
    </w:p>
    <w:p w14:paraId="620D5F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17FA0" w14:textId="77777777" w:rsidR="004350A9" w:rsidRDefault="004350A9" w:rsidP="004350A9">
      <w:pPr>
        <w:rPr>
          <w:rFonts w:ascii="Arial" w:hAnsi="Arial" w:cs="Arial"/>
          <w:b/>
        </w:rPr>
      </w:pPr>
      <w:r>
        <w:rPr>
          <w:rFonts w:ascii="Arial" w:hAnsi="Arial" w:cs="Arial"/>
          <w:b/>
        </w:rPr>
        <w:t xml:space="preserve">Abstract: </w:t>
      </w:r>
    </w:p>
    <w:p w14:paraId="032174A5" w14:textId="77777777" w:rsidR="004350A9" w:rsidRDefault="004350A9" w:rsidP="004350A9">
      <w:r>
        <w:t>RRM TT</w:t>
      </w:r>
    </w:p>
    <w:p w14:paraId="7BF4C2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0A98E8" w14:textId="54B2D23B" w:rsidR="004350A9" w:rsidRDefault="004350A9" w:rsidP="004350A9">
      <w:pPr>
        <w:rPr>
          <w:rFonts w:ascii="Arial" w:hAnsi="Arial" w:cs="Arial"/>
          <w:b/>
          <w:sz w:val="24"/>
        </w:rPr>
      </w:pPr>
      <w:r>
        <w:rPr>
          <w:rFonts w:ascii="Arial" w:hAnsi="Arial" w:cs="Arial"/>
          <w:b/>
          <w:color w:val="0000FF"/>
          <w:sz w:val="24"/>
        </w:rPr>
        <w:t>R5-240744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16.7.3.3.1</w:t>
      </w:r>
    </w:p>
    <w:p w14:paraId="069BC2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BEDE1E" w14:textId="77777777" w:rsidR="004350A9" w:rsidRDefault="004350A9" w:rsidP="004350A9">
      <w:pPr>
        <w:rPr>
          <w:rFonts w:ascii="Arial" w:hAnsi="Arial" w:cs="Arial"/>
          <w:b/>
        </w:rPr>
      </w:pPr>
      <w:r>
        <w:rPr>
          <w:rFonts w:ascii="Arial" w:hAnsi="Arial" w:cs="Arial"/>
          <w:b/>
        </w:rPr>
        <w:t xml:space="preserve">Abstract: </w:t>
      </w:r>
    </w:p>
    <w:p w14:paraId="514B4A34" w14:textId="77777777" w:rsidR="004350A9" w:rsidRDefault="004350A9" w:rsidP="004350A9">
      <w:r>
        <w:lastRenderedPageBreak/>
        <w:t>RRM TT</w:t>
      </w:r>
    </w:p>
    <w:p w14:paraId="21102D7F" w14:textId="77777777" w:rsidR="004350A9" w:rsidRDefault="004350A9" w:rsidP="004350A9">
      <w:pPr>
        <w:rPr>
          <w:rFonts w:ascii="Arial" w:hAnsi="Arial" w:cs="Arial"/>
          <w:b/>
        </w:rPr>
      </w:pPr>
      <w:r>
        <w:rPr>
          <w:rFonts w:ascii="Arial" w:hAnsi="Arial" w:cs="Arial"/>
          <w:b/>
        </w:rPr>
        <w:t xml:space="preserve">Discussion: </w:t>
      </w:r>
    </w:p>
    <w:p w14:paraId="2875D8E3" w14:textId="77777777" w:rsidR="004350A9" w:rsidRDefault="004350A9" w:rsidP="004350A9">
      <w:r>
        <w:t>r1</w:t>
      </w:r>
    </w:p>
    <w:p w14:paraId="200A6C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R5-241887</w:t>
      </w:r>
      <w:r>
        <w:rPr>
          <w:color w:val="993300"/>
          <w:u w:val="single"/>
        </w:rPr>
        <w:t>.</w:t>
      </w:r>
    </w:p>
    <w:p w14:paraId="61BA4F8B" w14:textId="6DAEDD06" w:rsidR="004350A9" w:rsidRDefault="004350A9" w:rsidP="004350A9">
      <w:pPr>
        <w:rPr>
          <w:rFonts w:ascii="Arial" w:hAnsi="Arial" w:cs="Arial"/>
          <w:b/>
          <w:sz w:val="24"/>
        </w:rPr>
      </w:pPr>
      <w:r>
        <w:rPr>
          <w:rFonts w:ascii="Arial" w:hAnsi="Arial" w:cs="Arial"/>
          <w:b/>
          <w:color w:val="0000FF"/>
          <w:sz w:val="24"/>
        </w:rPr>
        <w:t>R5-241887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16.7.3.3.1</w:t>
      </w:r>
    </w:p>
    <w:p w14:paraId="464ED07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3E5864" w14:textId="77777777" w:rsidR="004350A9" w:rsidRDefault="004350A9" w:rsidP="004350A9">
      <w:pPr>
        <w:rPr>
          <w:color w:val="808080"/>
        </w:rPr>
      </w:pPr>
      <w:r>
        <w:rPr>
          <w:color w:val="808080"/>
        </w:rPr>
        <w:t>(Replaces R5-240744)</w:t>
      </w:r>
    </w:p>
    <w:p w14:paraId="529531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C9E214" w14:textId="2AB3D6A9" w:rsidR="004350A9" w:rsidRDefault="004350A9" w:rsidP="004350A9">
      <w:pPr>
        <w:rPr>
          <w:rFonts w:ascii="Arial" w:hAnsi="Arial" w:cs="Arial"/>
          <w:b/>
          <w:sz w:val="24"/>
        </w:rPr>
      </w:pPr>
      <w:r>
        <w:rPr>
          <w:rFonts w:ascii="Arial" w:hAnsi="Arial" w:cs="Arial"/>
          <w:b/>
          <w:color w:val="0000FF"/>
          <w:sz w:val="24"/>
        </w:rPr>
        <w:t>R5-240745</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16.7.3.3.2</w:t>
      </w:r>
    </w:p>
    <w:p w14:paraId="38F38E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E9777C" w14:textId="77777777" w:rsidR="004350A9" w:rsidRDefault="004350A9" w:rsidP="004350A9">
      <w:pPr>
        <w:rPr>
          <w:rFonts w:ascii="Arial" w:hAnsi="Arial" w:cs="Arial"/>
          <w:b/>
        </w:rPr>
      </w:pPr>
      <w:r>
        <w:rPr>
          <w:rFonts w:ascii="Arial" w:hAnsi="Arial" w:cs="Arial"/>
          <w:b/>
        </w:rPr>
        <w:t xml:space="preserve">Abstract: </w:t>
      </w:r>
    </w:p>
    <w:p w14:paraId="49D7A709" w14:textId="77777777" w:rsidR="004350A9" w:rsidRDefault="004350A9" w:rsidP="004350A9">
      <w:r>
        <w:t>RRM TT</w:t>
      </w:r>
    </w:p>
    <w:p w14:paraId="56C72E8E" w14:textId="77777777" w:rsidR="004350A9" w:rsidRDefault="004350A9" w:rsidP="004350A9">
      <w:pPr>
        <w:rPr>
          <w:rFonts w:ascii="Arial" w:hAnsi="Arial" w:cs="Arial"/>
          <w:b/>
        </w:rPr>
      </w:pPr>
      <w:r>
        <w:rPr>
          <w:rFonts w:ascii="Arial" w:hAnsi="Arial" w:cs="Arial"/>
          <w:b/>
        </w:rPr>
        <w:t xml:space="preserve">Discussion: </w:t>
      </w:r>
    </w:p>
    <w:p w14:paraId="0A9F6CCE" w14:textId="77777777" w:rsidR="004350A9" w:rsidRDefault="004350A9" w:rsidP="004350A9">
      <w:r>
        <w:t>r1</w:t>
      </w:r>
    </w:p>
    <w:p w14:paraId="13CB9D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R5-241888</w:t>
      </w:r>
      <w:r>
        <w:rPr>
          <w:color w:val="993300"/>
          <w:u w:val="single"/>
        </w:rPr>
        <w:t>.</w:t>
      </w:r>
    </w:p>
    <w:p w14:paraId="18B0B006" w14:textId="30F2D3D1" w:rsidR="004350A9" w:rsidRDefault="004350A9" w:rsidP="004350A9">
      <w:pPr>
        <w:rPr>
          <w:rFonts w:ascii="Arial" w:hAnsi="Arial" w:cs="Arial"/>
          <w:b/>
          <w:sz w:val="24"/>
        </w:rPr>
      </w:pPr>
      <w:r>
        <w:rPr>
          <w:rFonts w:ascii="Arial" w:hAnsi="Arial" w:cs="Arial"/>
          <w:b/>
          <w:color w:val="0000FF"/>
          <w:sz w:val="24"/>
        </w:rPr>
        <w:t>R5-241888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16.7.3.3.2</w:t>
      </w:r>
    </w:p>
    <w:p w14:paraId="39EF8E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F9970" w14:textId="77777777" w:rsidR="004350A9" w:rsidRDefault="004350A9" w:rsidP="004350A9">
      <w:pPr>
        <w:rPr>
          <w:color w:val="808080"/>
        </w:rPr>
      </w:pPr>
      <w:r>
        <w:rPr>
          <w:color w:val="808080"/>
        </w:rPr>
        <w:t>(Replaces R5-240745)</w:t>
      </w:r>
    </w:p>
    <w:p w14:paraId="3088D2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B77C6" w14:textId="47B1FB97" w:rsidR="004350A9" w:rsidRDefault="004350A9" w:rsidP="004350A9">
      <w:pPr>
        <w:rPr>
          <w:rFonts w:ascii="Arial" w:hAnsi="Arial" w:cs="Arial"/>
          <w:b/>
          <w:sz w:val="24"/>
        </w:rPr>
      </w:pPr>
      <w:r>
        <w:rPr>
          <w:rFonts w:ascii="Arial" w:hAnsi="Arial" w:cs="Arial"/>
          <w:b/>
          <w:color w:val="0000FF"/>
          <w:sz w:val="24"/>
        </w:rPr>
        <w:t>R5-240746</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16.7.3.4.1</w:t>
      </w:r>
    </w:p>
    <w:p w14:paraId="3EA9F0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16FF75" w14:textId="77777777" w:rsidR="004350A9" w:rsidRDefault="004350A9" w:rsidP="004350A9">
      <w:pPr>
        <w:rPr>
          <w:rFonts w:ascii="Arial" w:hAnsi="Arial" w:cs="Arial"/>
          <w:b/>
        </w:rPr>
      </w:pPr>
      <w:r>
        <w:rPr>
          <w:rFonts w:ascii="Arial" w:hAnsi="Arial" w:cs="Arial"/>
          <w:b/>
        </w:rPr>
        <w:t xml:space="preserve">Abstract: </w:t>
      </w:r>
    </w:p>
    <w:p w14:paraId="7039A216" w14:textId="77777777" w:rsidR="004350A9" w:rsidRDefault="004350A9" w:rsidP="004350A9">
      <w:r>
        <w:t>RRM TT</w:t>
      </w:r>
    </w:p>
    <w:p w14:paraId="61DD4C99" w14:textId="77777777" w:rsidR="004350A9" w:rsidRDefault="004350A9" w:rsidP="004350A9">
      <w:pPr>
        <w:rPr>
          <w:rFonts w:ascii="Arial" w:hAnsi="Arial" w:cs="Arial"/>
          <w:b/>
        </w:rPr>
      </w:pPr>
      <w:r>
        <w:rPr>
          <w:rFonts w:ascii="Arial" w:hAnsi="Arial" w:cs="Arial"/>
          <w:b/>
        </w:rPr>
        <w:t xml:space="preserve">Discussion: </w:t>
      </w:r>
    </w:p>
    <w:p w14:paraId="35575751" w14:textId="77777777" w:rsidR="004350A9" w:rsidRDefault="004350A9" w:rsidP="004350A9">
      <w:r>
        <w:t>r1</w:t>
      </w:r>
    </w:p>
    <w:p w14:paraId="1899E2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R5-241889</w:t>
      </w:r>
      <w:r>
        <w:rPr>
          <w:color w:val="993300"/>
          <w:u w:val="single"/>
        </w:rPr>
        <w:t>.</w:t>
      </w:r>
    </w:p>
    <w:p w14:paraId="2FD812FC" w14:textId="63D4B1C7" w:rsidR="004350A9" w:rsidRDefault="004350A9" w:rsidP="004350A9">
      <w:pPr>
        <w:rPr>
          <w:rFonts w:ascii="Arial" w:hAnsi="Arial" w:cs="Arial"/>
          <w:b/>
          <w:sz w:val="24"/>
        </w:rPr>
      </w:pPr>
      <w:r>
        <w:rPr>
          <w:rFonts w:ascii="Arial" w:hAnsi="Arial" w:cs="Arial"/>
          <w:b/>
          <w:color w:val="0000FF"/>
          <w:sz w:val="24"/>
        </w:rPr>
        <w:t>R5-241889</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16.7.3.4.1</w:t>
      </w:r>
    </w:p>
    <w:p w14:paraId="7A8A0D67"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CR-0669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F0F63" w14:textId="77777777" w:rsidR="004350A9" w:rsidRDefault="004350A9" w:rsidP="004350A9">
      <w:pPr>
        <w:rPr>
          <w:color w:val="808080"/>
        </w:rPr>
      </w:pPr>
      <w:r>
        <w:rPr>
          <w:color w:val="808080"/>
        </w:rPr>
        <w:t>(Replaces R5-240746)</w:t>
      </w:r>
    </w:p>
    <w:p w14:paraId="1665CA3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CED320" w14:textId="007EF651" w:rsidR="004350A9" w:rsidRDefault="004350A9" w:rsidP="004350A9">
      <w:pPr>
        <w:rPr>
          <w:rFonts w:ascii="Arial" w:hAnsi="Arial" w:cs="Arial"/>
          <w:b/>
          <w:sz w:val="24"/>
        </w:rPr>
      </w:pPr>
      <w:r>
        <w:rPr>
          <w:rFonts w:ascii="Arial" w:hAnsi="Arial" w:cs="Arial"/>
          <w:b/>
          <w:color w:val="0000FF"/>
          <w:sz w:val="24"/>
        </w:rPr>
        <w:t>R5-240747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16.7.3.4.2</w:t>
      </w:r>
    </w:p>
    <w:p w14:paraId="1B8731E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8D14B" w14:textId="77777777" w:rsidR="004350A9" w:rsidRDefault="004350A9" w:rsidP="004350A9">
      <w:pPr>
        <w:rPr>
          <w:rFonts w:ascii="Arial" w:hAnsi="Arial" w:cs="Arial"/>
          <w:b/>
        </w:rPr>
      </w:pPr>
      <w:r>
        <w:rPr>
          <w:rFonts w:ascii="Arial" w:hAnsi="Arial" w:cs="Arial"/>
          <w:b/>
        </w:rPr>
        <w:t xml:space="preserve">Abstract: </w:t>
      </w:r>
    </w:p>
    <w:p w14:paraId="6C466B62" w14:textId="77777777" w:rsidR="004350A9" w:rsidRDefault="004350A9" w:rsidP="004350A9">
      <w:r>
        <w:t>RRM TT</w:t>
      </w:r>
    </w:p>
    <w:p w14:paraId="0F5FCC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1295EB" w14:textId="2807DD53" w:rsidR="004350A9" w:rsidRDefault="004350A9" w:rsidP="004350A9">
      <w:pPr>
        <w:rPr>
          <w:rFonts w:ascii="Arial" w:hAnsi="Arial" w:cs="Arial"/>
          <w:b/>
          <w:sz w:val="24"/>
        </w:rPr>
      </w:pPr>
      <w:r>
        <w:rPr>
          <w:rFonts w:ascii="Arial" w:hAnsi="Arial" w:cs="Arial"/>
          <w:b/>
          <w:color w:val="0000FF"/>
          <w:sz w:val="24"/>
        </w:rPr>
        <w:t>R5-240748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16.7.4.1.1</w:t>
      </w:r>
    </w:p>
    <w:p w14:paraId="03902A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412D2" w14:textId="77777777" w:rsidR="004350A9" w:rsidRDefault="004350A9" w:rsidP="004350A9">
      <w:pPr>
        <w:rPr>
          <w:rFonts w:ascii="Arial" w:hAnsi="Arial" w:cs="Arial"/>
          <w:b/>
        </w:rPr>
      </w:pPr>
      <w:r>
        <w:rPr>
          <w:rFonts w:ascii="Arial" w:hAnsi="Arial" w:cs="Arial"/>
          <w:b/>
        </w:rPr>
        <w:t xml:space="preserve">Abstract: </w:t>
      </w:r>
    </w:p>
    <w:p w14:paraId="57611AA8" w14:textId="77777777" w:rsidR="004350A9" w:rsidRDefault="004350A9" w:rsidP="004350A9">
      <w:r>
        <w:t>RRM TT</w:t>
      </w:r>
    </w:p>
    <w:p w14:paraId="55375C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26709A" w14:textId="255055EF" w:rsidR="004350A9" w:rsidRDefault="004350A9" w:rsidP="004350A9">
      <w:pPr>
        <w:rPr>
          <w:rFonts w:ascii="Arial" w:hAnsi="Arial" w:cs="Arial"/>
          <w:b/>
          <w:sz w:val="24"/>
        </w:rPr>
      </w:pPr>
      <w:r>
        <w:rPr>
          <w:rFonts w:ascii="Arial" w:hAnsi="Arial" w:cs="Arial"/>
          <w:b/>
          <w:color w:val="0000FF"/>
          <w:sz w:val="24"/>
        </w:rPr>
        <w:t>R5-240749</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16.7.4.1.2</w:t>
      </w:r>
    </w:p>
    <w:p w14:paraId="099E3C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CB91A2" w14:textId="77777777" w:rsidR="004350A9" w:rsidRDefault="004350A9" w:rsidP="004350A9">
      <w:pPr>
        <w:rPr>
          <w:rFonts w:ascii="Arial" w:hAnsi="Arial" w:cs="Arial"/>
          <w:b/>
        </w:rPr>
      </w:pPr>
      <w:r>
        <w:rPr>
          <w:rFonts w:ascii="Arial" w:hAnsi="Arial" w:cs="Arial"/>
          <w:b/>
        </w:rPr>
        <w:t xml:space="preserve">Abstract: </w:t>
      </w:r>
    </w:p>
    <w:p w14:paraId="5F315B02" w14:textId="77777777" w:rsidR="004350A9" w:rsidRDefault="004350A9" w:rsidP="004350A9">
      <w:r>
        <w:t>RRM TT</w:t>
      </w:r>
    </w:p>
    <w:p w14:paraId="37B685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265D9" w14:textId="498E625F" w:rsidR="004350A9" w:rsidRDefault="004350A9" w:rsidP="004350A9">
      <w:pPr>
        <w:rPr>
          <w:rFonts w:ascii="Arial" w:hAnsi="Arial" w:cs="Arial"/>
          <w:b/>
          <w:sz w:val="24"/>
        </w:rPr>
      </w:pPr>
      <w:r>
        <w:rPr>
          <w:rFonts w:ascii="Arial" w:hAnsi="Arial" w:cs="Arial"/>
          <w:b/>
          <w:color w:val="0000FF"/>
          <w:sz w:val="24"/>
        </w:rPr>
        <w:t>R5-240750</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16.7.4.2.1 16.7.4.3.1 and 16.7.4.4.1</w:t>
      </w:r>
    </w:p>
    <w:p w14:paraId="22AB8B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3E0AFE" w14:textId="77777777" w:rsidR="004350A9" w:rsidRDefault="004350A9" w:rsidP="004350A9">
      <w:pPr>
        <w:rPr>
          <w:rFonts w:ascii="Arial" w:hAnsi="Arial" w:cs="Arial"/>
          <w:b/>
        </w:rPr>
      </w:pPr>
      <w:r>
        <w:rPr>
          <w:rFonts w:ascii="Arial" w:hAnsi="Arial" w:cs="Arial"/>
          <w:b/>
        </w:rPr>
        <w:t xml:space="preserve">Abstract: </w:t>
      </w:r>
    </w:p>
    <w:p w14:paraId="3F60FAD4" w14:textId="77777777" w:rsidR="004350A9" w:rsidRDefault="004350A9" w:rsidP="004350A9">
      <w:r>
        <w:t>RRM TT</w:t>
      </w:r>
    </w:p>
    <w:p w14:paraId="78E13202" w14:textId="77777777" w:rsidR="004350A9" w:rsidRDefault="004350A9" w:rsidP="004350A9">
      <w:pPr>
        <w:rPr>
          <w:rFonts w:ascii="Arial" w:hAnsi="Arial" w:cs="Arial"/>
          <w:b/>
        </w:rPr>
      </w:pPr>
      <w:r>
        <w:rPr>
          <w:rFonts w:ascii="Arial" w:hAnsi="Arial" w:cs="Arial"/>
          <w:b/>
        </w:rPr>
        <w:t xml:space="preserve">Discussion: </w:t>
      </w:r>
    </w:p>
    <w:p w14:paraId="5E77F7B1" w14:textId="77777777" w:rsidR="004350A9" w:rsidRDefault="004350A9" w:rsidP="004350A9">
      <w:r>
        <w:t>r1</w:t>
      </w:r>
    </w:p>
    <w:p w14:paraId="151A61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R5-241890</w:t>
      </w:r>
      <w:r>
        <w:rPr>
          <w:color w:val="993300"/>
          <w:u w:val="single"/>
        </w:rPr>
        <w:t>.</w:t>
      </w:r>
    </w:p>
    <w:p w14:paraId="78E9A0E1" w14:textId="42822D37" w:rsidR="004350A9" w:rsidRDefault="004350A9" w:rsidP="004350A9">
      <w:pPr>
        <w:rPr>
          <w:rFonts w:ascii="Arial" w:hAnsi="Arial" w:cs="Arial"/>
          <w:b/>
          <w:sz w:val="24"/>
        </w:rPr>
      </w:pPr>
      <w:r>
        <w:rPr>
          <w:rFonts w:ascii="Arial" w:hAnsi="Arial" w:cs="Arial"/>
          <w:b/>
          <w:color w:val="0000FF"/>
          <w:sz w:val="24"/>
        </w:rPr>
        <w:lastRenderedPageBreak/>
        <w:t>R5-241890</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16.7.4.2.1 16.7.4.3.1 and 16.7.4.4.1</w:t>
      </w:r>
    </w:p>
    <w:p w14:paraId="34F8FC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4F9A8" w14:textId="77777777" w:rsidR="004350A9" w:rsidRDefault="004350A9" w:rsidP="004350A9">
      <w:pPr>
        <w:rPr>
          <w:color w:val="808080"/>
        </w:rPr>
      </w:pPr>
      <w:r>
        <w:rPr>
          <w:color w:val="808080"/>
        </w:rPr>
        <w:t>(Replaces R5-240750)</w:t>
      </w:r>
    </w:p>
    <w:p w14:paraId="2F02EA3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8E86E4" w14:textId="2C871202" w:rsidR="004350A9" w:rsidRDefault="004350A9" w:rsidP="004350A9">
      <w:pPr>
        <w:rPr>
          <w:rFonts w:ascii="Arial" w:hAnsi="Arial" w:cs="Arial"/>
          <w:b/>
          <w:sz w:val="24"/>
        </w:rPr>
      </w:pPr>
      <w:r>
        <w:rPr>
          <w:rFonts w:ascii="Arial" w:hAnsi="Arial" w:cs="Arial"/>
          <w:b/>
          <w:color w:val="0000FF"/>
          <w:sz w:val="24"/>
        </w:rPr>
        <w:t>R5-240751</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16.7.4.2.2 16.7.4.3.2 and 16.7.4.4.2</w:t>
      </w:r>
    </w:p>
    <w:p w14:paraId="29EE49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C88C6" w14:textId="77777777" w:rsidR="004350A9" w:rsidRDefault="004350A9" w:rsidP="004350A9">
      <w:pPr>
        <w:rPr>
          <w:rFonts w:ascii="Arial" w:hAnsi="Arial" w:cs="Arial"/>
          <w:b/>
        </w:rPr>
      </w:pPr>
      <w:r>
        <w:rPr>
          <w:rFonts w:ascii="Arial" w:hAnsi="Arial" w:cs="Arial"/>
          <w:b/>
        </w:rPr>
        <w:t xml:space="preserve">Abstract: </w:t>
      </w:r>
    </w:p>
    <w:p w14:paraId="34F1E017" w14:textId="77777777" w:rsidR="004350A9" w:rsidRDefault="004350A9" w:rsidP="004350A9">
      <w:r>
        <w:t>RRM TT</w:t>
      </w:r>
    </w:p>
    <w:p w14:paraId="1FC31993" w14:textId="77777777" w:rsidR="004350A9" w:rsidRDefault="004350A9" w:rsidP="004350A9">
      <w:pPr>
        <w:rPr>
          <w:rFonts w:ascii="Arial" w:hAnsi="Arial" w:cs="Arial"/>
          <w:b/>
        </w:rPr>
      </w:pPr>
      <w:r>
        <w:rPr>
          <w:rFonts w:ascii="Arial" w:hAnsi="Arial" w:cs="Arial"/>
          <w:b/>
        </w:rPr>
        <w:t xml:space="preserve">Discussion: </w:t>
      </w:r>
    </w:p>
    <w:p w14:paraId="4289B431" w14:textId="77777777" w:rsidR="004350A9" w:rsidRDefault="004350A9" w:rsidP="004350A9">
      <w:r>
        <w:t>r1</w:t>
      </w:r>
    </w:p>
    <w:p w14:paraId="3CCABCF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R5-241891</w:t>
      </w:r>
      <w:r>
        <w:rPr>
          <w:color w:val="993300"/>
          <w:u w:val="single"/>
        </w:rPr>
        <w:t>.</w:t>
      </w:r>
    </w:p>
    <w:p w14:paraId="79DF9627" w14:textId="7639D564" w:rsidR="004350A9" w:rsidRDefault="004350A9" w:rsidP="004350A9">
      <w:pPr>
        <w:rPr>
          <w:rFonts w:ascii="Arial" w:hAnsi="Arial" w:cs="Arial"/>
          <w:b/>
          <w:sz w:val="24"/>
        </w:rPr>
      </w:pPr>
      <w:r>
        <w:rPr>
          <w:rFonts w:ascii="Arial" w:hAnsi="Arial" w:cs="Arial"/>
          <w:b/>
          <w:color w:val="0000FF"/>
          <w:sz w:val="24"/>
        </w:rPr>
        <w:t>R5-241891</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16.7.4.2.2 16.7.4.3.2 and 16.7.4.4.2</w:t>
      </w:r>
    </w:p>
    <w:p w14:paraId="75B99C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050648" w14:textId="77777777" w:rsidR="004350A9" w:rsidRDefault="004350A9" w:rsidP="004350A9">
      <w:pPr>
        <w:rPr>
          <w:color w:val="808080"/>
        </w:rPr>
      </w:pPr>
      <w:r>
        <w:rPr>
          <w:color w:val="808080"/>
        </w:rPr>
        <w:t>(Replaces R5-240751)</w:t>
      </w:r>
    </w:p>
    <w:p w14:paraId="0A3224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3E0B8B" w14:textId="1CF7C364" w:rsidR="004350A9" w:rsidRDefault="004350A9" w:rsidP="004350A9">
      <w:pPr>
        <w:rPr>
          <w:rFonts w:ascii="Arial" w:hAnsi="Arial" w:cs="Arial"/>
          <w:b/>
          <w:sz w:val="24"/>
        </w:rPr>
      </w:pPr>
      <w:r>
        <w:rPr>
          <w:rFonts w:ascii="Arial" w:hAnsi="Arial" w:cs="Arial"/>
          <w:b/>
          <w:color w:val="0000FF"/>
          <w:sz w:val="24"/>
        </w:rPr>
        <w:t>R5-240752</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16.7.5.1</w:t>
      </w:r>
    </w:p>
    <w:p w14:paraId="7D23B26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CE722" w14:textId="77777777" w:rsidR="004350A9" w:rsidRDefault="004350A9" w:rsidP="004350A9">
      <w:pPr>
        <w:rPr>
          <w:rFonts w:ascii="Arial" w:hAnsi="Arial" w:cs="Arial"/>
          <w:b/>
        </w:rPr>
      </w:pPr>
      <w:r>
        <w:rPr>
          <w:rFonts w:ascii="Arial" w:hAnsi="Arial" w:cs="Arial"/>
          <w:b/>
        </w:rPr>
        <w:t xml:space="preserve">Abstract: </w:t>
      </w:r>
    </w:p>
    <w:p w14:paraId="6C6163D1" w14:textId="77777777" w:rsidR="004350A9" w:rsidRDefault="004350A9" w:rsidP="004350A9">
      <w:r>
        <w:t>RRM TT</w:t>
      </w:r>
    </w:p>
    <w:p w14:paraId="43B2BA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371608" w14:textId="21CB70C7" w:rsidR="004350A9" w:rsidRDefault="004350A9" w:rsidP="004350A9">
      <w:pPr>
        <w:rPr>
          <w:rFonts w:ascii="Arial" w:hAnsi="Arial" w:cs="Arial"/>
          <w:b/>
          <w:sz w:val="24"/>
        </w:rPr>
      </w:pPr>
      <w:r>
        <w:rPr>
          <w:rFonts w:ascii="Arial" w:hAnsi="Arial" w:cs="Arial"/>
          <w:b/>
          <w:color w:val="0000FF"/>
          <w:sz w:val="24"/>
        </w:rPr>
        <w:t>R5-240753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16.7.5.2</w:t>
      </w:r>
    </w:p>
    <w:p w14:paraId="087DC8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2D2D94" w14:textId="77777777" w:rsidR="004350A9" w:rsidRDefault="004350A9" w:rsidP="004350A9">
      <w:pPr>
        <w:rPr>
          <w:rFonts w:ascii="Arial" w:hAnsi="Arial" w:cs="Arial"/>
          <w:b/>
        </w:rPr>
      </w:pPr>
      <w:r>
        <w:rPr>
          <w:rFonts w:ascii="Arial" w:hAnsi="Arial" w:cs="Arial"/>
          <w:b/>
        </w:rPr>
        <w:t xml:space="preserve">Abstract: </w:t>
      </w:r>
    </w:p>
    <w:p w14:paraId="0E3DF52F" w14:textId="77777777" w:rsidR="004350A9" w:rsidRDefault="004350A9" w:rsidP="004350A9">
      <w:r>
        <w:t>RRM TT</w:t>
      </w:r>
    </w:p>
    <w:p w14:paraId="49752819"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9963A" w14:textId="6D092FD9" w:rsidR="004350A9" w:rsidRDefault="004350A9" w:rsidP="004350A9">
      <w:pPr>
        <w:rPr>
          <w:rFonts w:ascii="Arial" w:hAnsi="Arial" w:cs="Arial"/>
          <w:b/>
          <w:sz w:val="24"/>
        </w:rPr>
      </w:pPr>
      <w:r>
        <w:rPr>
          <w:rFonts w:ascii="Arial" w:hAnsi="Arial" w:cs="Arial"/>
          <w:b/>
          <w:color w:val="0000FF"/>
          <w:sz w:val="24"/>
        </w:rPr>
        <w:t>R5-240754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16.7.6.1</w:t>
      </w:r>
    </w:p>
    <w:p w14:paraId="5ECD5B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BE5F" w14:textId="77777777" w:rsidR="004350A9" w:rsidRDefault="004350A9" w:rsidP="004350A9">
      <w:pPr>
        <w:rPr>
          <w:rFonts w:ascii="Arial" w:hAnsi="Arial" w:cs="Arial"/>
          <w:b/>
        </w:rPr>
      </w:pPr>
      <w:r>
        <w:rPr>
          <w:rFonts w:ascii="Arial" w:hAnsi="Arial" w:cs="Arial"/>
          <w:b/>
        </w:rPr>
        <w:t xml:space="preserve">Abstract: </w:t>
      </w:r>
    </w:p>
    <w:p w14:paraId="6788F9BC" w14:textId="77777777" w:rsidR="004350A9" w:rsidRDefault="004350A9" w:rsidP="004350A9">
      <w:r>
        <w:t>RRM TT</w:t>
      </w:r>
    </w:p>
    <w:p w14:paraId="63E221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F6B1C3" w14:textId="5903BDF3" w:rsidR="004350A9" w:rsidRDefault="004350A9" w:rsidP="004350A9">
      <w:pPr>
        <w:rPr>
          <w:rFonts w:ascii="Arial" w:hAnsi="Arial" w:cs="Arial"/>
          <w:b/>
          <w:sz w:val="24"/>
        </w:rPr>
      </w:pPr>
      <w:r>
        <w:rPr>
          <w:rFonts w:ascii="Arial" w:hAnsi="Arial" w:cs="Arial"/>
          <w:b/>
          <w:color w:val="0000FF"/>
          <w:sz w:val="24"/>
        </w:rPr>
        <w:t>R5-240755</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test case 16.7.6.2</w:t>
      </w:r>
    </w:p>
    <w:p w14:paraId="06D530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8AA8F2" w14:textId="77777777" w:rsidR="004350A9" w:rsidRDefault="004350A9" w:rsidP="004350A9">
      <w:pPr>
        <w:rPr>
          <w:rFonts w:ascii="Arial" w:hAnsi="Arial" w:cs="Arial"/>
          <w:b/>
        </w:rPr>
      </w:pPr>
      <w:r>
        <w:rPr>
          <w:rFonts w:ascii="Arial" w:hAnsi="Arial" w:cs="Arial"/>
          <w:b/>
        </w:rPr>
        <w:t xml:space="preserve">Abstract: </w:t>
      </w:r>
    </w:p>
    <w:p w14:paraId="5AD8DBFA" w14:textId="77777777" w:rsidR="004350A9" w:rsidRDefault="004350A9" w:rsidP="004350A9">
      <w:r>
        <w:t>RRM TT</w:t>
      </w:r>
    </w:p>
    <w:p w14:paraId="7C8461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F14241" w14:textId="5FA11648" w:rsidR="004350A9" w:rsidRDefault="004350A9" w:rsidP="004350A9">
      <w:pPr>
        <w:rPr>
          <w:rFonts w:ascii="Arial" w:hAnsi="Arial" w:cs="Arial"/>
          <w:b/>
          <w:sz w:val="24"/>
        </w:rPr>
      </w:pPr>
      <w:r>
        <w:rPr>
          <w:rFonts w:ascii="Arial" w:hAnsi="Arial" w:cs="Arial"/>
          <w:b/>
          <w:color w:val="0000FF"/>
          <w:sz w:val="24"/>
        </w:rPr>
        <w:t>R5-240787</w:t>
      </w:r>
      <w:r>
        <w:rPr>
          <w:rFonts w:ascii="Arial" w:hAnsi="Arial" w:cs="Arial"/>
          <w:b/>
          <w:color w:val="0000FF"/>
          <w:sz w:val="24"/>
        </w:rPr>
        <w:tab/>
      </w:r>
      <w:r>
        <w:rPr>
          <w:rFonts w:ascii="Arial" w:hAnsi="Arial" w:cs="Arial"/>
          <w:b/>
          <w:sz w:val="24"/>
        </w:rPr>
        <w:t xml:space="preserve">Addition of Test Tolerance for NR SA Event triggered reporting </w:t>
      </w:r>
      <w:proofErr w:type="spellStart"/>
      <w:r>
        <w:rPr>
          <w:rFonts w:ascii="Arial" w:hAnsi="Arial" w:cs="Arial"/>
          <w:b/>
          <w:sz w:val="24"/>
        </w:rPr>
        <w:t>RedCap</w:t>
      </w:r>
      <w:proofErr w:type="spellEnd"/>
      <w:r>
        <w:rPr>
          <w:rFonts w:ascii="Arial" w:hAnsi="Arial" w:cs="Arial"/>
          <w:b/>
          <w:sz w:val="24"/>
        </w:rPr>
        <w:t xml:space="preserve"> test cases</w:t>
      </w:r>
    </w:p>
    <w:p w14:paraId="0B075E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CR-0679  Cat: F (Rel-18)</w:t>
      </w:r>
      <w:r>
        <w:rPr>
          <w:i/>
        </w:rPr>
        <w:br/>
      </w:r>
      <w:r>
        <w:rPr>
          <w:i/>
        </w:rPr>
        <w:br/>
      </w:r>
      <w:r>
        <w:rPr>
          <w:i/>
        </w:rPr>
        <w:tab/>
      </w:r>
      <w:r>
        <w:rPr>
          <w:i/>
        </w:rPr>
        <w:tab/>
      </w:r>
      <w:r>
        <w:rPr>
          <w:i/>
        </w:rPr>
        <w:tab/>
      </w:r>
      <w:r>
        <w:rPr>
          <w:i/>
        </w:rPr>
        <w:tab/>
      </w:r>
      <w:r>
        <w:rPr>
          <w:i/>
        </w:rPr>
        <w:tab/>
        <w:t>Source: Ericsson</w:t>
      </w:r>
    </w:p>
    <w:p w14:paraId="37C20F12" w14:textId="77777777" w:rsidR="004350A9" w:rsidRDefault="004350A9" w:rsidP="004350A9">
      <w:pPr>
        <w:rPr>
          <w:rFonts w:ascii="Arial" w:hAnsi="Arial" w:cs="Arial"/>
          <w:b/>
        </w:rPr>
      </w:pPr>
      <w:r>
        <w:rPr>
          <w:rFonts w:ascii="Arial" w:hAnsi="Arial" w:cs="Arial"/>
          <w:b/>
        </w:rPr>
        <w:t xml:space="preserve">Abstract: </w:t>
      </w:r>
    </w:p>
    <w:p w14:paraId="79F7750E" w14:textId="77777777" w:rsidR="004350A9" w:rsidRDefault="004350A9" w:rsidP="004350A9">
      <w:r>
        <w:t>R4-2401942 revised to R4-2403337 agreed</w:t>
      </w:r>
    </w:p>
    <w:p w14:paraId="6E34EC59" w14:textId="77777777" w:rsidR="004350A9" w:rsidRDefault="004350A9" w:rsidP="004350A9">
      <w:pPr>
        <w:rPr>
          <w:rFonts w:ascii="Arial" w:hAnsi="Arial" w:cs="Arial"/>
          <w:b/>
        </w:rPr>
      </w:pPr>
      <w:r>
        <w:rPr>
          <w:rFonts w:ascii="Arial" w:hAnsi="Arial" w:cs="Arial"/>
          <w:b/>
        </w:rPr>
        <w:t xml:space="preserve">Discussion: </w:t>
      </w:r>
    </w:p>
    <w:p w14:paraId="06F5A97D" w14:textId="77777777" w:rsidR="004350A9" w:rsidRDefault="004350A9" w:rsidP="004350A9">
      <w:r>
        <w:t>for email agreement</w:t>
      </w:r>
    </w:p>
    <w:p w14:paraId="0A978885" w14:textId="77777777" w:rsidR="004350A9" w:rsidRDefault="004350A9" w:rsidP="004350A9">
      <w:r>
        <w:t>Email agreed</w:t>
      </w:r>
    </w:p>
    <w:p w14:paraId="6E1AFB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0ED321" w14:textId="63394A38" w:rsidR="004350A9" w:rsidRDefault="004350A9" w:rsidP="004350A9">
      <w:pPr>
        <w:rPr>
          <w:rFonts w:ascii="Arial" w:hAnsi="Arial" w:cs="Arial"/>
          <w:b/>
          <w:sz w:val="24"/>
        </w:rPr>
      </w:pPr>
      <w:r>
        <w:rPr>
          <w:rFonts w:ascii="Arial" w:hAnsi="Arial" w:cs="Arial"/>
          <w:b/>
          <w:color w:val="0000FF"/>
          <w:sz w:val="24"/>
        </w:rPr>
        <w:t>R5-240788</w:t>
      </w:r>
      <w:r>
        <w:rPr>
          <w:rFonts w:ascii="Arial" w:hAnsi="Arial" w:cs="Arial"/>
          <w:b/>
          <w:color w:val="0000FF"/>
          <w:sz w:val="24"/>
        </w:rPr>
        <w:tab/>
      </w:r>
      <w:r>
        <w:rPr>
          <w:rFonts w:ascii="Arial" w:hAnsi="Arial" w:cs="Arial"/>
          <w:b/>
          <w:sz w:val="24"/>
        </w:rPr>
        <w:t xml:space="preserve">Test Tolerances for NR SA FR1 - E-UTRAN event-triggered reporting tests for 1 Rx </w:t>
      </w:r>
      <w:proofErr w:type="spellStart"/>
      <w:r>
        <w:rPr>
          <w:rFonts w:ascii="Arial" w:hAnsi="Arial" w:cs="Arial"/>
          <w:b/>
          <w:sz w:val="24"/>
        </w:rPr>
        <w:t>RedCap</w:t>
      </w:r>
      <w:proofErr w:type="spellEnd"/>
      <w:r>
        <w:rPr>
          <w:rFonts w:ascii="Arial" w:hAnsi="Arial" w:cs="Arial"/>
          <w:b/>
          <w:sz w:val="24"/>
        </w:rPr>
        <w:t xml:space="preserve"> UE</w:t>
      </w:r>
    </w:p>
    <w:p w14:paraId="7E8CFD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CR-0680  Cat: F (Rel-18)</w:t>
      </w:r>
      <w:r>
        <w:rPr>
          <w:i/>
        </w:rPr>
        <w:br/>
      </w:r>
      <w:r>
        <w:rPr>
          <w:i/>
        </w:rPr>
        <w:br/>
      </w:r>
      <w:r>
        <w:rPr>
          <w:i/>
        </w:rPr>
        <w:tab/>
      </w:r>
      <w:r>
        <w:rPr>
          <w:i/>
        </w:rPr>
        <w:tab/>
      </w:r>
      <w:r>
        <w:rPr>
          <w:i/>
        </w:rPr>
        <w:tab/>
      </w:r>
      <w:r>
        <w:rPr>
          <w:i/>
        </w:rPr>
        <w:tab/>
      </w:r>
      <w:r>
        <w:rPr>
          <w:i/>
        </w:rPr>
        <w:tab/>
        <w:t>Source: Ericsson</w:t>
      </w:r>
    </w:p>
    <w:p w14:paraId="437B6FD5" w14:textId="77777777" w:rsidR="004350A9" w:rsidRDefault="004350A9" w:rsidP="004350A9">
      <w:pPr>
        <w:rPr>
          <w:rFonts w:ascii="Arial" w:hAnsi="Arial" w:cs="Arial"/>
          <w:b/>
        </w:rPr>
      </w:pPr>
      <w:r>
        <w:rPr>
          <w:rFonts w:ascii="Arial" w:hAnsi="Arial" w:cs="Arial"/>
          <w:b/>
        </w:rPr>
        <w:t xml:space="preserve">Abstract: </w:t>
      </w:r>
    </w:p>
    <w:p w14:paraId="0B044116" w14:textId="77777777" w:rsidR="004350A9" w:rsidRDefault="004350A9" w:rsidP="004350A9">
      <w:r>
        <w:t>R4-2401942 revised to R4-2403337 agreed</w:t>
      </w:r>
    </w:p>
    <w:p w14:paraId="19787521" w14:textId="77777777" w:rsidR="004350A9" w:rsidRDefault="004350A9" w:rsidP="004350A9">
      <w:pPr>
        <w:rPr>
          <w:rFonts w:ascii="Arial" w:hAnsi="Arial" w:cs="Arial"/>
          <w:b/>
        </w:rPr>
      </w:pPr>
      <w:r>
        <w:rPr>
          <w:rFonts w:ascii="Arial" w:hAnsi="Arial" w:cs="Arial"/>
          <w:b/>
        </w:rPr>
        <w:t xml:space="preserve">Discussion: </w:t>
      </w:r>
    </w:p>
    <w:p w14:paraId="4B25106F" w14:textId="77777777" w:rsidR="004350A9" w:rsidRDefault="004350A9" w:rsidP="004350A9">
      <w:r>
        <w:t>for email agreement</w:t>
      </w:r>
    </w:p>
    <w:p w14:paraId="205A4D1B" w14:textId="77777777" w:rsidR="004350A9" w:rsidRDefault="004350A9" w:rsidP="004350A9">
      <w:r>
        <w:t>Email agreed</w:t>
      </w:r>
    </w:p>
    <w:p w14:paraId="59C0601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FB0176" w14:textId="2A3C6295" w:rsidR="004350A9" w:rsidRDefault="004350A9" w:rsidP="004350A9">
      <w:pPr>
        <w:rPr>
          <w:rFonts w:ascii="Arial" w:hAnsi="Arial" w:cs="Arial"/>
          <w:b/>
          <w:sz w:val="24"/>
        </w:rPr>
      </w:pPr>
      <w:r>
        <w:rPr>
          <w:rFonts w:ascii="Arial" w:hAnsi="Arial" w:cs="Arial"/>
          <w:b/>
          <w:color w:val="0000FF"/>
          <w:sz w:val="24"/>
        </w:rPr>
        <w:t>R5-240789</w:t>
      </w:r>
      <w:r>
        <w:rPr>
          <w:rFonts w:ascii="Arial" w:hAnsi="Arial" w:cs="Arial"/>
          <w:b/>
          <w:color w:val="0000FF"/>
          <w:sz w:val="24"/>
        </w:rPr>
        <w:tab/>
      </w:r>
      <w:r>
        <w:rPr>
          <w:rFonts w:ascii="Arial" w:hAnsi="Arial" w:cs="Arial"/>
          <w:b/>
          <w:sz w:val="24"/>
        </w:rPr>
        <w:t xml:space="preserve">Test Tolerances for NR SA FR1 - E-UTRAN event-triggered reporting tests for 2 Rx </w:t>
      </w:r>
      <w:proofErr w:type="spellStart"/>
      <w:r>
        <w:rPr>
          <w:rFonts w:ascii="Arial" w:hAnsi="Arial" w:cs="Arial"/>
          <w:b/>
          <w:sz w:val="24"/>
        </w:rPr>
        <w:t>RedCap</w:t>
      </w:r>
      <w:proofErr w:type="spellEnd"/>
      <w:r>
        <w:rPr>
          <w:rFonts w:ascii="Arial" w:hAnsi="Arial" w:cs="Arial"/>
          <w:b/>
          <w:sz w:val="24"/>
        </w:rPr>
        <w:t xml:space="preserve"> UE</w:t>
      </w:r>
    </w:p>
    <w:p w14:paraId="500F95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CR-0681  Cat: F (Rel-18)</w:t>
      </w:r>
      <w:r>
        <w:rPr>
          <w:i/>
        </w:rPr>
        <w:br/>
      </w:r>
      <w:r>
        <w:rPr>
          <w:i/>
        </w:rPr>
        <w:br/>
      </w:r>
      <w:r>
        <w:rPr>
          <w:i/>
        </w:rPr>
        <w:tab/>
      </w:r>
      <w:r>
        <w:rPr>
          <w:i/>
        </w:rPr>
        <w:tab/>
      </w:r>
      <w:r>
        <w:rPr>
          <w:i/>
        </w:rPr>
        <w:tab/>
      </w:r>
      <w:r>
        <w:rPr>
          <w:i/>
        </w:rPr>
        <w:tab/>
      </w:r>
      <w:r>
        <w:rPr>
          <w:i/>
        </w:rPr>
        <w:tab/>
        <w:t>Source: Ericsson</w:t>
      </w:r>
    </w:p>
    <w:p w14:paraId="4157DBDF" w14:textId="77777777" w:rsidR="004350A9" w:rsidRDefault="004350A9" w:rsidP="004350A9">
      <w:pPr>
        <w:rPr>
          <w:rFonts w:ascii="Arial" w:hAnsi="Arial" w:cs="Arial"/>
          <w:b/>
        </w:rPr>
      </w:pPr>
      <w:r>
        <w:rPr>
          <w:rFonts w:ascii="Arial" w:hAnsi="Arial" w:cs="Arial"/>
          <w:b/>
        </w:rPr>
        <w:t xml:space="preserve">Abstract: </w:t>
      </w:r>
    </w:p>
    <w:p w14:paraId="6A8FDA61" w14:textId="77777777" w:rsidR="004350A9" w:rsidRDefault="004350A9" w:rsidP="004350A9">
      <w:r>
        <w:t>R4-2401942 revised to R4-2403337 agreed</w:t>
      </w:r>
    </w:p>
    <w:p w14:paraId="0BC3B8FB" w14:textId="77777777" w:rsidR="004350A9" w:rsidRDefault="004350A9" w:rsidP="004350A9">
      <w:pPr>
        <w:rPr>
          <w:rFonts w:ascii="Arial" w:hAnsi="Arial" w:cs="Arial"/>
          <w:b/>
        </w:rPr>
      </w:pPr>
      <w:r>
        <w:rPr>
          <w:rFonts w:ascii="Arial" w:hAnsi="Arial" w:cs="Arial"/>
          <w:b/>
        </w:rPr>
        <w:t xml:space="preserve">Discussion: </w:t>
      </w:r>
    </w:p>
    <w:p w14:paraId="79493C1F" w14:textId="77777777" w:rsidR="004350A9" w:rsidRDefault="004350A9" w:rsidP="004350A9">
      <w:r>
        <w:t>for email agreement</w:t>
      </w:r>
    </w:p>
    <w:p w14:paraId="1E58F969" w14:textId="77777777" w:rsidR="004350A9" w:rsidRDefault="004350A9" w:rsidP="004350A9">
      <w:r>
        <w:t>Email agreed</w:t>
      </w:r>
    </w:p>
    <w:p w14:paraId="155A49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2E6C04" w14:textId="61EC2215" w:rsidR="004350A9" w:rsidRDefault="004350A9" w:rsidP="004350A9">
      <w:pPr>
        <w:rPr>
          <w:rFonts w:ascii="Arial" w:hAnsi="Arial" w:cs="Arial"/>
          <w:b/>
          <w:sz w:val="24"/>
        </w:rPr>
      </w:pPr>
      <w:r>
        <w:rPr>
          <w:rFonts w:ascii="Arial" w:hAnsi="Arial" w:cs="Arial"/>
          <w:b/>
          <w:color w:val="0000FF"/>
          <w:sz w:val="24"/>
        </w:rPr>
        <w:t>R5-241221</w:t>
      </w:r>
      <w:r>
        <w:rPr>
          <w:rFonts w:ascii="Arial" w:hAnsi="Arial" w:cs="Arial"/>
          <w:b/>
          <w:color w:val="0000FF"/>
          <w:sz w:val="24"/>
        </w:rPr>
        <w:tab/>
      </w:r>
      <w:r>
        <w:rPr>
          <w:rFonts w:ascii="Arial" w:hAnsi="Arial" w:cs="Arial"/>
          <w:b/>
          <w:sz w:val="24"/>
        </w:rPr>
        <w:t xml:space="preserve">Test Tolerance for NR SA FR1 SS-RSRP absolute measurement accuracy for </w:t>
      </w:r>
      <w:proofErr w:type="spellStart"/>
      <w:r>
        <w:rPr>
          <w:rFonts w:ascii="Arial" w:hAnsi="Arial" w:cs="Arial"/>
          <w:b/>
          <w:sz w:val="24"/>
        </w:rPr>
        <w:t>RedCap</w:t>
      </w:r>
      <w:proofErr w:type="spellEnd"/>
      <w:r>
        <w:rPr>
          <w:rFonts w:ascii="Arial" w:hAnsi="Arial" w:cs="Arial"/>
          <w:b/>
          <w:sz w:val="24"/>
        </w:rPr>
        <w:t xml:space="preserve"> 1 Rx UE test case 16.7.1.1.1</w:t>
      </w:r>
    </w:p>
    <w:p w14:paraId="0B6AC5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CR-0685  Cat: F (Rel-18)</w:t>
      </w:r>
      <w:r>
        <w:rPr>
          <w:i/>
        </w:rPr>
        <w:br/>
      </w:r>
      <w:r>
        <w:rPr>
          <w:i/>
        </w:rPr>
        <w:br/>
      </w:r>
      <w:r>
        <w:rPr>
          <w:i/>
        </w:rPr>
        <w:tab/>
      </w:r>
      <w:r>
        <w:rPr>
          <w:i/>
        </w:rPr>
        <w:tab/>
      </w:r>
      <w:r>
        <w:rPr>
          <w:i/>
        </w:rPr>
        <w:tab/>
      </w:r>
      <w:r>
        <w:rPr>
          <w:i/>
        </w:rPr>
        <w:tab/>
      </w:r>
      <w:r>
        <w:rPr>
          <w:i/>
        </w:rPr>
        <w:tab/>
        <w:t>Source: Rohde &amp; Schwarz</w:t>
      </w:r>
    </w:p>
    <w:p w14:paraId="0CEC16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D81AC" w14:textId="01C74A3C" w:rsidR="004350A9" w:rsidRDefault="004350A9" w:rsidP="004350A9">
      <w:pPr>
        <w:rPr>
          <w:rFonts w:ascii="Arial" w:hAnsi="Arial" w:cs="Arial"/>
          <w:b/>
          <w:sz w:val="24"/>
        </w:rPr>
      </w:pPr>
      <w:r>
        <w:rPr>
          <w:rFonts w:ascii="Arial" w:hAnsi="Arial" w:cs="Arial"/>
          <w:b/>
          <w:color w:val="0000FF"/>
          <w:sz w:val="24"/>
        </w:rPr>
        <w:t>R5-241222</w:t>
      </w:r>
      <w:r>
        <w:rPr>
          <w:rFonts w:ascii="Arial" w:hAnsi="Arial" w:cs="Arial"/>
          <w:b/>
          <w:color w:val="0000FF"/>
          <w:sz w:val="24"/>
        </w:rPr>
        <w:tab/>
      </w:r>
      <w:r>
        <w:rPr>
          <w:rFonts w:ascii="Arial" w:hAnsi="Arial" w:cs="Arial"/>
          <w:b/>
          <w:sz w:val="24"/>
        </w:rPr>
        <w:t>Test Tolerance for NR SA FR1 SS-RSRP relative measurement accuracy for 1 Rx UE test case 16.7.1.1.2</w:t>
      </w:r>
    </w:p>
    <w:p w14:paraId="23524F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CR-0686  Cat: F (Rel-18)</w:t>
      </w:r>
      <w:r>
        <w:rPr>
          <w:i/>
        </w:rPr>
        <w:br/>
      </w:r>
      <w:r>
        <w:rPr>
          <w:i/>
        </w:rPr>
        <w:br/>
      </w:r>
      <w:r>
        <w:rPr>
          <w:i/>
        </w:rPr>
        <w:tab/>
      </w:r>
      <w:r>
        <w:rPr>
          <w:i/>
        </w:rPr>
        <w:tab/>
      </w:r>
      <w:r>
        <w:rPr>
          <w:i/>
        </w:rPr>
        <w:tab/>
      </w:r>
      <w:r>
        <w:rPr>
          <w:i/>
        </w:rPr>
        <w:tab/>
      </w:r>
      <w:r>
        <w:rPr>
          <w:i/>
        </w:rPr>
        <w:tab/>
        <w:t>Source: Rohde &amp; Schwarz</w:t>
      </w:r>
    </w:p>
    <w:p w14:paraId="312FD0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DAE4C6" w14:textId="2CA4B44E" w:rsidR="004350A9" w:rsidRDefault="004350A9" w:rsidP="004350A9">
      <w:pPr>
        <w:rPr>
          <w:rFonts w:ascii="Arial" w:hAnsi="Arial" w:cs="Arial"/>
          <w:b/>
          <w:sz w:val="24"/>
        </w:rPr>
      </w:pPr>
      <w:r>
        <w:rPr>
          <w:rFonts w:ascii="Arial" w:hAnsi="Arial" w:cs="Arial"/>
          <w:b/>
          <w:color w:val="0000FF"/>
          <w:sz w:val="24"/>
        </w:rPr>
        <w:t>R5-241223</w:t>
      </w:r>
      <w:r>
        <w:rPr>
          <w:rFonts w:ascii="Arial" w:hAnsi="Arial" w:cs="Arial"/>
          <w:b/>
          <w:color w:val="0000FF"/>
          <w:sz w:val="24"/>
        </w:rPr>
        <w:tab/>
      </w:r>
      <w:r>
        <w:rPr>
          <w:rFonts w:ascii="Arial" w:hAnsi="Arial" w:cs="Arial"/>
          <w:b/>
          <w:sz w:val="24"/>
        </w:rPr>
        <w:t xml:space="preserve">Test Tolerance for NR SA FR1 SS-RSRP absolute measurement accuracy for </w:t>
      </w:r>
      <w:proofErr w:type="spellStart"/>
      <w:r>
        <w:rPr>
          <w:rFonts w:ascii="Arial" w:hAnsi="Arial" w:cs="Arial"/>
          <w:b/>
          <w:sz w:val="24"/>
        </w:rPr>
        <w:t>RedCap</w:t>
      </w:r>
      <w:proofErr w:type="spellEnd"/>
      <w:r>
        <w:rPr>
          <w:rFonts w:ascii="Arial" w:hAnsi="Arial" w:cs="Arial"/>
          <w:b/>
          <w:sz w:val="24"/>
        </w:rPr>
        <w:t xml:space="preserve"> 2 Rx UE test case 16.7.1.2.1</w:t>
      </w:r>
    </w:p>
    <w:p w14:paraId="22AD45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CR-0687  Cat: F (Rel-18)</w:t>
      </w:r>
      <w:r>
        <w:rPr>
          <w:i/>
        </w:rPr>
        <w:br/>
      </w:r>
      <w:r>
        <w:rPr>
          <w:i/>
        </w:rPr>
        <w:br/>
      </w:r>
      <w:r>
        <w:rPr>
          <w:i/>
        </w:rPr>
        <w:tab/>
      </w:r>
      <w:r>
        <w:rPr>
          <w:i/>
        </w:rPr>
        <w:tab/>
      </w:r>
      <w:r>
        <w:rPr>
          <w:i/>
        </w:rPr>
        <w:tab/>
      </w:r>
      <w:r>
        <w:rPr>
          <w:i/>
        </w:rPr>
        <w:tab/>
      </w:r>
      <w:r>
        <w:rPr>
          <w:i/>
        </w:rPr>
        <w:tab/>
        <w:t>Source: Rohde &amp; Schwarz</w:t>
      </w:r>
    </w:p>
    <w:p w14:paraId="0CC133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076E9" w14:textId="18D19CE9" w:rsidR="004350A9" w:rsidRDefault="004350A9" w:rsidP="004350A9">
      <w:pPr>
        <w:rPr>
          <w:rFonts w:ascii="Arial" w:hAnsi="Arial" w:cs="Arial"/>
          <w:b/>
          <w:sz w:val="24"/>
        </w:rPr>
      </w:pPr>
      <w:r>
        <w:rPr>
          <w:rFonts w:ascii="Arial" w:hAnsi="Arial" w:cs="Arial"/>
          <w:b/>
          <w:color w:val="0000FF"/>
          <w:sz w:val="24"/>
        </w:rPr>
        <w:t>R5-241224</w:t>
      </w:r>
      <w:r>
        <w:rPr>
          <w:rFonts w:ascii="Arial" w:hAnsi="Arial" w:cs="Arial"/>
          <w:b/>
          <w:color w:val="0000FF"/>
          <w:sz w:val="24"/>
        </w:rPr>
        <w:tab/>
      </w:r>
      <w:r>
        <w:rPr>
          <w:rFonts w:ascii="Arial" w:hAnsi="Arial" w:cs="Arial"/>
          <w:b/>
          <w:sz w:val="24"/>
        </w:rPr>
        <w:t xml:space="preserve">Test Tolerance for NR SA FR1 SS-RSRP absolute measurement accuracy for </w:t>
      </w:r>
      <w:proofErr w:type="spellStart"/>
      <w:r>
        <w:rPr>
          <w:rFonts w:ascii="Arial" w:hAnsi="Arial" w:cs="Arial"/>
          <w:b/>
          <w:sz w:val="24"/>
        </w:rPr>
        <w:t>RedCap</w:t>
      </w:r>
      <w:proofErr w:type="spellEnd"/>
      <w:r>
        <w:rPr>
          <w:rFonts w:ascii="Arial" w:hAnsi="Arial" w:cs="Arial"/>
          <w:b/>
          <w:sz w:val="24"/>
        </w:rPr>
        <w:t xml:space="preserve"> 2 Rx UE test case 16.7.1.2.2</w:t>
      </w:r>
    </w:p>
    <w:p w14:paraId="69B09D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CR-0688  Cat: F (Rel-18)</w:t>
      </w:r>
      <w:r>
        <w:rPr>
          <w:i/>
        </w:rPr>
        <w:br/>
      </w:r>
      <w:r>
        <w:rPr>
          <w:i/>
        </w:rPr>
        <w:br/>
      </w:r>
      <w:r>
        <w:rPr>
          <w:i/>
        </w:rPr>
        <w:tab/>
      </w:r>
      <w:r>
        <w:rPr>
          <w:i/>
        </w:rPr>
        <w:tab/>
      </w:r>
      <w:r>
        <w:rPr>
          <w:i/>
        </w:rPr>
        <w:tab/>
      </w:r>
      <w:r>
        <w:rPr>
          <w:i/>
        </w:rPr>
        <w:tab/>
      </w:r>
      <w:r>
        <w:rPr>
          <w:i/>
        </w:rPr>
        <w:tab/>
        <w:t>Source: Rohde &amp; Schwarz</w:t>
      </w:r>
    </w:p>
    <w:p w14:paraId="1695B9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85826F" w14:textId="58427144" w:rsidR="004350A9" w:rsidRDefault="004350A9" w:rsidP="004350A9">
      <w:pPr>
        <w:rPr>
          <w:rFonts w:ascii="Arial" w:hAnsi="Arial" w:cs="Arial"/>
          <w:b/>
          <w:sz w:val="24"/>
        </w:rPr>
      </w:pPr>
      <w:r>
        <w:rPr>
          <w:rFonts w:ascii="Arial" w:hAnsi="Arial" w:cs="Arial"/>
          <w:b/>
          <w:color w:val="0000FF"/>
          <w:sz w:val="24"/>
        </w:rPr>
        <w:t>R5-241225</w:t>
      </w:r>
      <w:r>
        <w:rPr>
          <w:rFonts w:ascii="Arial" w:hAnsi="Arial" w:cs="Arial"/>
          <w:b/>
          <w:color w:val="0000FF"/>
          <w:sz w:val="24"/>
        </w:rPr>
        <w:tab/>
      </w:r>
      <w:r>
        <w:rPr>
          <w:rFonts w:ascii="Arial" w:hAnsi="Arial" w:cs="Arial"/>
          <w:b/>
          <w:sz w:val="24"/>
        </w:rPr>
        <w:t>Test Tolerance for NR SA FR1 SS-RSRQ measurement accuracy UE test case 16.7.2.1</w:t>
      </w:r>
    </w:p>
    <w:p w14:paraId="340EEBAB"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CR-0689  Cat: F (Rel-18)</w:t>
      </w:r>
      <w:r>
        <w:rPr>
          <w:i/>
        </w:rPr>
        <w:br/>
      </w:r>
      <w:r>
        <w:rPr>
          <w:i/>
        </w:rPr>
        <w:br/>
      </w:r>
      <w:r>
        <w:rPr>
          <w:i/>
        </w:rPr>
        <w:tab/>
      </w:r>
      <w:r>
        <w:rPr>
          <w:i/>
        </w:rPr>
        <w:tab/>
      </w:r>
      <w:r>
        <w:rPr>
          <w:i/>
        </w:rPr>
        <w:tab/>
      </w:r>
      <w:r>
        <w:rPr>
          <w:i/>
        </w:rPr>
        <w:tab/>
      </w:r>
      <w:r>
        <w:rPr>
          <w:i/>
        </w:rPr>
        <w:tab/>
        <w:t>Source: Rohde &amp; Schwarz</w:t>
      </w:r>
    </w:p>
    <w:p w14:paraId="66658664" w14:textId="77777777" w:rsidR="004350A9" w:rsidRDefault="004350A9" w:rsidP="004350A9">
      <w:pPr>
        <w:rPr>
          <w:rFonts w:ascii="Arial" w:hAnsi="Arial" w:cs="Arial"/>
          <w:b/>
        </w:rPr>
      </w:pPr>
      <w:r>
        <w:rPr>
          <w:rFonts w:ascii="Arial" w:hAnsi="Arial" w:cs="Arial"/>
          <w:b/>
        </w:rPr>
        <w:t xml:space="preserve">Abstract: </w:t>
      </w:r>
    </w:p>
    <w:p w14:paraId="6C30396B" w14:textId="77777777" w:rsidR="004350A9" w:rsidRDefault="004350A9" w:rsidP="004350A9">
      <w:r>
        <w:t>Depends on R4-2400659</w:t>
      </w:r>
    </w:p>
    <w:p w14:paraId="424C44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7215C" w14:textId="262986C5" w:rsidR="004350A9" w:rsidRDefault="004350A9" w:rsidP="004350A9">
      <w:pPr>
        <w:rPr>
          <w:rFonts w:ascii="Arial" w:hAnsi="Arial" w:cs="Arial"/>
          <w:b/>
          <w:sz w:val="24"/>
        </w:rPr>
      </w:pPr>
      <w:r>
        <w:rPr>
          <w:rFonts w:ascii="Arial" w:hAnsi="Arial" w:cs="Arial"/>
          <w:b/>
          <w:color w:val="0000FF"/>
          <w:sz w:val="24"/>
        </w:rPr>
        <w:t>R5-241226</w:t>
      </w:r>
      <w:r>
        <w:rPr>
          <w:rFonts w:ascii="Arial" w:hAnsi="Arial" w:cs="Arial"/>
          <w:b/>
          <w:color w:val="0000FF"/>
          <w:sz w:val="24"/>
        </w:rPr>
        <w:tab/>
      </w:r>
      <w:r>
        <w:rPr>
          <w:rFonts w:ascii="Arial" w:hAnsi="Arial" w:cs="Arial"/>
          <w:b/>
          <w:sz w:val="24"/>
        </w:rPr>
        <w:t>Test Tolerance NR SA FR1 SS-RSRQ measurement accuracy for 2 Rx UE test case 16.7.2.2</w:t>
      </w:r>
    </w:p>
    <w:p w14:paraId="6F9FA2B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CR-0690  Cat: F (Rel-18)</w:t>
      </w:r>
      <w:r>
        <w:rPr>
          <w:i/>
        </w:rPr>
        <w:br/>
      </w:r>
      <w:r>
        <w:rPr>
          <w:i/>
        </w:rPr>
        <w:br/>
      </w:r>
      <w:r>
        <w:rPr>
          <w:i/>
        </w:rPr>
        <w:tab/>
      </w:r>
      <w:r>
        <w:rPr>
          <w:i/>
        </w:rPr>
        <w:tab/>
      </w:r>
      <w:r>
        <w:rPr>
          <w:i/>
        </w:rPr>
        <w:tab/>
      </w:r>
      <w:r>
        <w:rPr>
          <w:i/>
        </w:rPr>
        <w:tab/>
      </w:r>
      <w:r>
        <w:rPr>
          <w:i/>
        </w:rPr>
        <w:tab/>
        <w:t>Source: Rohde &amp; Schwarz</w:t>
      </w:r>
    </w:p>
    <w:p w14:paraId="41B800C3" w14:textId="77777777" w:rsidR="004350A9" w:rsidRDefault="004350A9" w:rsidP="004350A9">
      <w:pPr>
        <w:rPr>
          <w:rFonts w:ascii="Arial" w:hAnsi="Arial" w:cs="Arial"/>
          <w:b/>
        </w:rPr>
      </w:pPr>
      <w:r>
        <w:rPr>
          <w:rFonts w:ascii="Arial" w:hAnsi="Arial" w:cs="Arial"/>
          <w:b/>
        </w:rPr>
        <w:t xml:space="preserve">Abstract: </w:t>
      </w:r>
    </w:p>
    <w:p w14:paraId="26DEAE0D" w14:textId="77777777" w:rsidR="004350A9" w:rsidRDefault="004350A9" w:rsidP="004350A9">
      <w:r>
        <w:t>Depends on R4-2400659</w:t>
      </w:r>
    </w:p>
    <w:p w14:paraId="2C11561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4B8E5" w14:textId="696B6877" w:rsidR="004350A9" w:rsidRDefault="004350A9" w:rsidP="004350A9">
      <w:pPr>
        <w:rPr>
          <w:rFonts w:ascii="Arial" w:hAnsi="Arial" w:cs="Arial"/>
          <w:b/>
          <w:sz w:val="24"/>
        </w:rPr>
      </w:pPr>
      <w:r>
        <w:rPr>
          <w:rFonts w:ascii="Arial" w:hAnsi="Arial" w:cs="Arial"/>
          <w:b/>
          <w:color w:val="0000FF"/>
          <w:sz w:val="24"/>
        </w:rPr>
        <w:t>R5-241303</w:t>
      </w:r>
      <w:r>
        <w:rPr>
          <w:rFonts w:ascii="Arial" w:hAnsi="Arial" w:cs="Arial"/>
          <w:b/>
          <w:color w:val="0000FF"/>
          <w:sz w:val="24"/>
        </w:rPr>
        <w:tab/>
      </w:r>
      <w:r>
        <w:rPr>
          <w:rFonts w:ascii="Arial" w:hAnsi="Arial" w:cs="Arial"/>
          <w:b/>
          <w:sz w:val="24"/>
        </w:rPr>
        <w:t>Update of TT analysis for 6.3.1.4 and 16.3.1.8</w:t>
      </w:r>
    </w:p>
    <w:p w14:paraId="0276DA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CR-0698  Cat: F (Rel-18)</w:t>
      </w:r>
      <w:r>
        <w:rPr>
          <w:i/>
        </w:rPr>
        <w:br/>
      </w:r>
      <w:r>
        <w:rPr>
          <w:i/>
        </w:rPr>
        <w:br/>
      </w:r>
      <w:r>
        <w:rPr>
          <w:i/>
        </w:rPr>
        <w:tab/>
      </w:r>
      <w:r>
        <w:rPr>
          <w:i/>
        </w:rPr>
        <w:tab/>
      </w:r>
      <w:r>
        <w:rPr>
          <w:i/>
        </w:rPr>
        <w:tab/>
      </w:r>
      <w:r>
        <w:rPr>
          <w:i/>
        </w:rPr>
        <w:tab/>
      </w:r>
      <w:r>
        <w:rPr>
          <w:i/>
        </w:rPr>
        <w:tab/>
        <w:t>Source: Qualcomm Germany</w:t>
      </w:r>
    </w:p>
    <w:p w14:paraId="15F1B163" w14:textId="77777777" w:rsidR="004350A9" w:rsidRDefault="004350A9" w:rsidP="004350A9">
      <w:pPr>
        <w:rPr>
          <w:rFonts w:ascii="Arial" w:hAnsi="Arial" w:cs="Arial"/>
          <w:b/>
        </w:rPr>
      </w:pPr>
      <w:r>
        <w:rPr>
          <w:rFonts w:ascii="Arial" w:hAnsi="Arial" w:cs="Arial"/>
          <w:b/>
        </w:rPr>
        <w:t xml:space="preserve">Discussion: </w:t>
      </w:r>
    </w:p>
    <w:p w14:paraId="47CAF1D9" w14:textId="77777777" w:rsidR="004350A9" w:rsidRDefault="004350A9" w:rsidP="004350A9">
      <w:r>
        <w:t>+</w:t>
      </w:r>
    </w:p>
    <w:p w14:paraId="36364A0A" w14:textId="77777777" w:rsidR="004350A9" w:rsidRDefault="004350A9" w:rsidP="004350A9">
      <w:r>
        <w:t>r1</w:t>
      </w:r>
    </w:p>
    <w:p w14:paraId="52E8F7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R5-241892</w:t>
      </w:r>
      <w:r>
        <w:rPr>
          <w:color w:val="993300"/>
          <w:u w:val="single"/>
        </w:rPr>
        <w:t>.</w:t>
      </w:r>
    </w:p>
    <w:p w14:paraId="30D22B18" w14:textId="7B84EA3F" w:rsidR="004350A9" w:rsidRDefault="004350A9" w:rsidP="004350A9">
      <w:pPr>
        <w:rPr>
          <w:rFonts w:ascii="Arial" w:hAnsi="Arial" w:cs="Arial"/>
          <w:b/>
          <w:sz w:val="24"/>
        </w:rPr>
      </w:pPr>
      <w:r>
        <w:rPr>
          <w:rFonts w:ascii="Arial" w:hAnsi="Arial" w:cs="Arial"/>
          <w:b/>
          <w:color w:val="0000FF"/>
          <w:sz w:val="24"/>
        </w:rPr>
        <w:t>R5-241892</w:t>
      </w:r>
      <w:r>
        <w:rPr>
          <w:rFonts w:ascii="Arial" w:hAnsi="Arial" w:cs="Arial"/>
          <w:b/>
          <w:color w:val="0000FF"/>
          <w:sz w:val="24"/>
        </w:rPr>
        <w:tab/>
      </w:r>
      <w:r>
        <w:rPr>
          <w:rFonts w:ascii="Arial" w:hAnsi="Arial" w:cs="Arial"/>
          <w:b/>
          <w:sz w:val="24"/>
        </w:rPr>
        <w:t>Update of TT analysis for 6.3.1.4 and 16.3.1.8</w:t>
      </w:r>
    </w:p>
    <w:p w14:paraId="6ACF4C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CR-0698  rev 1 Cat: F (Rel-18)</w:t>
      </w:r>
      <w:r>
        <w:rPr>
          <w:i/>
        </w:rPr>
        <w:br/>
      </w:r>
      <w:r>
        <w:rPr>
          <w:i/>
        </w:rPr>
        <w:br/>
      </w:r>
      <w:r>
        <w:rPr>
          <w:i/>
        </w:rPr>
        <w:tab/>
      </w:r>
      <w:r>
        <w:rPr>
          <w:i/>
        </w:rPr>
        <w:tab/>
      </w:r>
      <w:r>
        <w:rPr>
          <w:i/>
        </w:rPr>
        <w:tab/>
      </w:r>
      <w:r>
        <w:rPr>
          <w:i/>
        </w:rPr>
        <w:tab/>
      </w:r>
      <w:r>
        <w:rPr>
          <w:i/>
        </w:rPr>
        <w:tab/>
        <w:t>Source: Qualcomm Germany</w:t>
      </w:r>
    </w:p>
    <w:p w14:paraId="6105CFFF" w14:textId="77777777" w:rsidR="004350A9" w:rsidRDefault="004350A9" w:rsidP="004350A9">
      <w:pPr>
        <w:rPr>
          <w:color w:val="808080"/>
        </w:rPr>
      </w:pPr>
      <w:r>
        <w:rPr>
          <w:color w:val="808080"/>
        </w:rPr>
        <w:t>(Replaces R5-241303)</w:t>
      </w:r>
    </w:p>
    <w:p w14:paraId="407709E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500D38" w14:textId="77777777" w:rsidR="004350A9" w:rsidRDefault="004350A9" w:rsidP="004350A9">
      <w:pPr>
        <w:pStyle w:val="Heading5"/>
      </w:pPr>
      <w:bookmarkStart w:id="193" w:name="_Toc161733213"/>
      <w:r>
        <w:lastRenderedPageBreak/>
        <w:t>5.3.8.9</w:t>
      </w:r>
      <w:r>
        <w:tab/>
        <w:t>TR 38.905 (NR Test Points Radio Transmission and Reception)</w:t>
      </w:r>
      <w:bookmarkEnd w:id="193"/>
    </w:p>
    <w:p w14:paraId="403CD3C1" w14:textId="77777777" w:rsidR="004350A9" w:rsidRDefault="004350A9" w:rsidP="004350A9">
      <w:pPr>
        <w:pStyle w:val="Heading5"/>
      </w:pPr>
      <w:bookmarkStart w:id="194" w:name="_Toc161733214"/>
      <w:r>
        <w:t>5.3.8.10</w:t>
      </w:r>
      <w:r>
        <w:tab/>
        <w:t>Discussion Papers / Work Plan / TC lists</w:t>
      </w:r>
      <w:bookmarkEnd w:id="194"/>
    </w:p>
    <w:p w14:paraId="702D696F" w14:textId="77777777" w:rsidR="004350A9" w:rsidRDefault="004350A9" w:rsidP="004350A9">
      <w:pPr>
        <w:pStyle w:val="Heading4"/>
      </w:pPr>
      <w:bookmarkStart w:id="195" w:name="_Toc161733215"/>
      <w:r>
        <w:t>5.3.9</w:t>
      </w:r>
      <w:r>
        <w:tab/>
        <w:t xml:space="preserve">NR small data transmissions in INACTIVE state (UID-960072) </w:t>
      </w:r>
      <w:proofErr w:type="spellStart"/>
      <w:r>
        <w:t>NR_SmallData_INACTIVE-UEConTest</w:t>
      </w:r>
      <w:bookmarkEnd w:id="195"/>
      <w:proofErr w:type="spellEnd"/>
    </w:p>
    <w:p w14:paraId="47AB0B01" w14:textId="77777777" w:rsidR="004350A9" w:rsidRDefault="004350A9" w:rsidP="004350A9">
      <w:pPr>
        <w:pStyle w:val="Heading5"/>
      </w:pPr>
      <w:bookmarkStart w:id="196" w:name="_Toc161733216"/>
      <w:r>
        <w:t>5.3.9.1</w:t>
      </w:r>
      <w:r>
        <w:tab/>
        <w:t>TS 38.508-1</w:t>
      </w:r>
      <w:bookmarkEnd w:id="196"/>
      <w:r>
        <w:t xml:space="preserve"> </w:t>
      </w:r>
    </w:p>
    <w:p w14:paraId="1C8BF2D6" w14:textId="77777777" w:rsidR="004350A9" w:rsidRDefault="004350A9" w:rsidP="004350A9">
      <w:pPr>
        <w:pStyle w:val="Heading5"/>
      </w:pPr>
      <w:bookmarkStart w:id="197" w:name="_Toc161733217"/>
      <w:r>
        <w:t>5.3.9.2</w:t>
      </w:r>
      <w:r>
        <w:tab/>
        <w:t>TS 38.508-2</w:t>
      </w:r>
      <w:bookmarkEnd w:id="197"/>
    </w:p>
    <w:p w14:paraId="69192967" w14:textId="77777777" w:rsidR="004350A9" w:rsidRDefault="004350A9" w:rsidP="004350A9">
      <w:pPr>
        <w:pStyle w:val="Heading5"/>
      </w:pPr>
      <w:bookmarkStart w:id="198" w:name="_Toc161733218"/>
      <w:r>
        <w:t>5.3.9.3</w:t>
      </w:r>
      <w:r>
        <w:tab/>
        <w:t>TS 38.522</w:t>
      </w:r>
      <w:bookmarkEnd w:id="198"/>
    </w:p>
    <w:p w14:paraId="58027716" w14:textId="77777777" w:rsidR="004350A9" w:rsidRDefault="004350A9" w:rsidP="004350A9">
      <w:pPr>
        <w:pStyle w:val="Heading5"/>
      </w:pPr>
      <w:bookmarkStart w:id="199" w:name="_Toc161733219"/>
      <w:r>
        <w:t>5.3.9.4</w:t>
      </w:r>
      <w:r>
        <w:tab/>
        <w:t>TS 38.533</w:t>
      </w:r>
      <w:bookmarkEnd w:id="199"/>
    </w:p>
    <w:p w14:paraId="797706F6" w14:textId="09CB8322" w:rsidR="004350A9" w:rsidRDefault="004350A9" w:rsidP="004350A9">
      <w:pPr>
        <w:rPr>
          <w:rFonts w:ascii="Arial" w:hAnsi="Arial" w:cs="Arial"/>
          <w:b/>
          <w:sz w:val="24"/>
        </w:rPr>
      </w:pPr>
      <w:r>
        <w:rPr>
          <w:rFonts w:ascii="Arial" w:hAnsi="Arial" w:cs="Arial"/>
          <w:b/>
          <w:color w:val="0000FF"/>
          <w:sz w:val="24"/>
        </w:rPr>
        <w:t>R5-240756</w:t>
      </w:r>
      <w:r>
        <w:rPr>
          <w:rFonts w:ascii="Arial" w:hAnsi="Arial" w:cs="Arial"/>
          <w:b/>
          <w:color w:val="0000FF"/>
          <w:sz w:val="24"/>
        </w:rPr>
        <w:tab/>
      </w:r>
      <w:r>
        <w:rPr>
          <w:rFonts w:ascii="Arial" w:hAnsi="Arial" w:cs="Arial"/>
          <w:b/>
          <w:sz w:val="24"/>
        </w:rPr>
        <w:t>Correction to SDT RRM test case 6.2.1 with TT</w:t>
      </w:r>
    </w:p>
    <w:p w14:paraId="604003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CR-2953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777AE47" w14:textId="77777777" w:rsidR="004350A9" w:rsidRDefault="004350A9" w:rsidP="004350A9">
      <w:pPr>
        <w:rPr>
          <w:rFonts w:ascii="Arial" w:hAnsi="Arial" w:cs="Arial"/>
          <w:b/>
        </w:rPr>
      </w:pPr>
      <w:r>
        <w:rPr>
          <w:rFonts w:ascii="Arial" w:hAnsi="Arial" w:cs="Arial"/>
          <w:b/>
        </w:rPr>
        <w:t xml:space="preserve">Abstract: </w:t>
      </w:r>
    </w:p>
    <w:p w14:paraId="1533F2DE" w14:textId="77777777" w:rsidR="004350A9" w:rsidRDefault="004350A9" w:rsidP="004350A9">
      <w:r>
        <w:t>RRM TT</w:t>
      </w:r>
    </w:p>
    <w:p w14:paraId="5EADED44" w14:textId="77777777" w:rsidR="004350A9" w:rsidRDefault="004350A9" w:rsidP="004350A9">
      <w:r>
        <w:t>R4-2401300 -&gt; R4-2403525</w:t>
      </w:r>
    </w:p>
    <w:p w14:paraId="6FF4781F" w14:textId="77777777" w:rsidR="004350A9" w:rsidRDefault="004350A9" w:rsidP="004350A9">
      <w:pPr>
        <w:rPr>
          <w:rFonts w:ascii="Arial" w:hAnsi="Arial" w:cs="Arial"/>
          <w:b/>
        </w:rPr>
      </w:pPr>
      <w:r>
        <w:rPr>
          <w:rFonts w:ascii="Arial" w:hAnsi="Arial" w:cs="Arial"/>
          <w:b/>
        </w:rPr>
        <w:t xml:space="preserve">Discussion: </w:t>
      </w:r>
    </w:p>
    <w:p w14:paraId="7967BD38" w14:textId="77777777" w:rsidR="004350A9" w:rsidRDefault="004350A9" w:rsidP="004350A9">
      <w:r>
        <w:t>for email agreement</w:t>
      </w:r>
    </w:p>
    <w:p w14:paraId="0B092231" w14:textId="77777777" w:rsidR="004350A9" w:rsidRDefault="004350A9" w:rsidP="004350A9">
      <w:r>
        <w:t xml:space="preserve">r1 is needed in accordance </w:t>
      </w:r>
      <w:proofErr w:type="gramStart"/>
      <w:r>
        <w:t>of</w:t>
      </w:r>
      <w:proofErr w:type="gramEnd"/>
      <w:r>
        <w:t xml:space="preserve"> R4-2403525 and R5-240734r1, overlapping with QC’s CR R5-241295.</w:t>
      </w:r>
    </w:p>
    <w:p w14:paraId="598B8B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R5-241673</w:t>
      </w:r>
      <w:r>
        <w:rPr>
          <w:color w:val="993300"/>
          <w:u w:val="single"/>
        </w:rPr>
        <w:t>.</w:t>
      </w:r>
    </w:p>
    <w:p w14:paraId="427FAE1A" w14:textId="3F8F711D" w:rsidR="004350A9" w:rsidRDefault="004350A9" w:rsidP="004350A9">
      <w:pPr>
        <w:rPr>
          <w:rFonts w:ascii="Arial" w:hAnsi="Arial" w:cs="Arial"/>
          <w:b/>
          <w:sz w:val="24"/>
        </w:rPr>
      </w:pPr>
      <w:r>
        <w:rPr>
          <w:rFonts w:ascii="Arial" w:hAnsi="Arial" w:cs="Arial"/>
          <w:b/>
          <w:color w:val="0000FF"/>
          <w:sz w:val="24"/>
        </w:rPr>
        <w:t>R5-241673</w:t>
      </w:r>
      <w:r>
        <w:rPr>
          <w:rFonts w:ascii="Arial" w:hAnsi="Arial" w:cs="Arial"/>
          <w:b/>
          <w:color w:val="0000FF"/>
          <w:sz w:val="24"/>
        </w:rPr>
        <w:tab/>
      </w:r>
      <w:r>
        <w:rPr>
          <w:rFonts w:ascii="Arial" w:hAnsi="Arial" w:cs="Arial"/>
          <w:b/>
          <w:sz w:val="24"/>
        </w:rPr>
        <w:t>Correction to SDT RRM test case 6.2.1 with TT</w:t>
      </w:r>
    </w:p>
    <w:p w14:paraId="7597B4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CR-2953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5BEF1C" w14:textId="77777777" w:rsidR="004350A9" w:rsidRDefault="004350A9" w:rsidP="004350A9">
      <w:pPr>
        <w:rPr>
          <w:color w:val="808080"/>
        </w:rPr>
      </w:pPr>
      <w:r>
        <w:rPr>
          <w:color w:val="808080"/>
        </w:rPr>
        <w:t>(Replaces R5-240756)</w:t>
      </w:r>
    </w:p>
    <w:p w14:paraId="0B300FBA" w14:textId="77777777" w:rsidR="004350A9" w:rsidRDefault="004350A9" w:rsidP="004350A9">
      <w:pPr>
        <w:rPr>
          <w:rFonts w:ascii="Arial" w:hAnsi="Arial" w:cs="Arial"/>
          <w:b/>
        </w:rPr>
      </w:pPr>
      <w:r>
        <w:rPr>
          <w:rFonts w:ascii="Arial" w:hAnsi="Arial" w:cs="Arial"/>
          <w:b/>
        </w:rPr>
        <w:t xml:space="preserve">Discussion: </w:t>
      </w:r>
    </w:p>
    <w:p w14:paraId="74782000" w14:textId="77777777" w:rsidR="004350A9" w:rsidRDefault="004350A9" w:rsidP="004350A9">
      <w:r>
        <w:t>Email agreed</w:t>
      </w:r>
    </w:p>
    <w:p w14:paraId="3C33CE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E9BF7F" w14:textId="20B8B2FC" w:rsidR="004350A9" w:rsidRDefault="004350A9" w:rsidP="004350A9">
      <w:pPr>
        <w:rPr>
          <w:rFonts w:ascii="Arial" w:hAnsi="Arial" w:cs="Arial"/>
          <w:b/>
          <w:sz w:val="24"/>
        </w:rPr>
      </w:pPr>
      <w:r>
        <w:rPr>
          <w:rFonts w:ascii="Arial" w:hAnsi="Arial" w:cs="Arial"/>
          <w:b/>
          <w:color w:val="0000FF"/>
          <w:sz w:val="24"/>
        </w:rPr>
        <w:t>R5-240757</w:t>
      </w:r>
      <w:r>
        <w:rPr>
          <w:rFonts w:ascii="Arial" w:hAnsi="Arial" w:cs="Arial"/>
          <w:b/>
          <w:color w:val="0000FF"/>
          <w:sz w:val="24"/>
        </w:rPr>
        <w:tab/>
      </w:r>
      <w:r>
        <w:rPr>
          <w:rFonts w:ascii="Arial" w:hAnsi="Arial" w:cs="Arial"/>
          <w:b/>
          <w:sz w:val="24"/>
        </w:rPr>
        <w:t>Correction to Annex F for SDT RRM test cases</w:t>
      </w:r>
    </w:p>
    <w:p w14:paraId="4E94EF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CR-2954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3D1A386" w14:textId="77777777" w:rsidR="004350A9" w:rsidRDefault="004350A9" w:rsidP="004350A9">
      <w:pPr>
        <w:rPr>
          <w:rFonts w:ascii="Arial" w:hAnsi="Arial" w:cs="Arial"/>
          <w:b/>
        </w:rPr>
      </w:pPr>
      <w:r>
        <w:rPr>
          <w:rFonts w:ascii="Arial" w:hAnsi="Arial" w:cs="Arial"/>
          <w:b/>
        </w:rPr>
        <w:t xml:space="preserve">Abstract: </w:t>
      </w:r>
    </w:p>
    <w:p w14:paraId="0C388709" w14:textId="77777777" w:rsidR="004350A9" w:rsidRDefault="004350A9" w:rsidP="004350A9">
      <w:r>
        <w:t>RRM TT</w:t>
      </w:r>
    </w:p>
    <w:p w14:paraId="1077FED0" w14:textId="77777777" w:rsidR="004350A9" w:rsidRDefault="004350A9" w:rsidP="004350A9">
      <w:r>
        <w:t>R4-2401300 -&gt; R4-2403525</w:t>
      </w:r>
    </w:p>
    <w:p w14:paraId="07165CCE" w14:textId="77777777" w:rsidR="004350A9" w:rsidRDefault="004350A9" w:rsidP="004350A9">
      <w:pPr>
        <w:rPr>
          <w:rFonts w:ascii="Arial" w:hAnsi="Arial" w:cs="Arial"/>
          <w:b/>
        </w:rPr>
      </w:pPr>
      <w:r>
        <w:rPr>
          <w:rFonts w:ascii="Arial" w:hAnsi="Arial" w:cs="Arial"/>
          <w:b/>
        </w:rPr>
        <w:lastRenderedPageBreak/>
        <w:t xml:space="preserve">Discussion: </w:t>
      </w:r>
    </w:p>
    <w:p w14:paraId="27219F99" w14:textId="77777777" w:rsidR="004350A9" w:rsidRDefault="004350A9" w:rsidP="004350A9">
      <w:r>
        <w:t>for email agreement</w:t>
      </w:r>
    </w:p>
    <w:p w14:paraId="738621DE" w14:textId="77777777" w:rsidR="004350A9" w:rsidRDefault="004350A9" w:rsidP="004350A9">
      <w:r>
        <w:t>R5-240757r1 is needed to capture the updated TT analysis in R5-240756r1</w:t>
      </w:r>
    </w:p>
    <w:p w14:paraId="337ED168" w14:textId="77777777" w:rsidR="004350A9" w:rsidRDefault="004350A9" w:rsidP="004350A9">
      <w:r>
        <w:t>But after discussing with RRM TT reviewers all agreed that TT analysis for Rel-17 SDT tests needs to wait for RAN4’s further conclusions.</w:t>
      </w:r>
    </w:p>
    <w:p w14:paraId="2B4ACC01" w14:textId="77777777" w:rsidR="004350A9" w:rsidRDefault="004350A9" w:rsidP="004350A9">
      <w:r>
        <w:t>Email withdrawn.</w:t>
      </w:r>
    </w:p>
    <w:p w14:paraId="07C09E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E1D92D" w14:textId="40E58EAB" w:rsidR="004350A9" w:rsidRDefault="004350A9" w:rsidP="004350A9">
      <w:pPr>
        <w:rPr>
          <w:rFonts w:ascii="Arial" w:hAnsi="Arial" w:cs="Arial"/>
          <w:b/>
          <w:sz w:val="24"/>
        </w:rPr>
      </w:pPr>
      <w:r>
        <w:rPr>
          <w:rFonts w:ascii="Arial" w:hAnsi="Arial" w:cs="Arial"/>
          <w:b/>
          <w:color w:val="0000FF"/>
          <w:sz w:val="24"/>
        </w:rPr>
        <w:t>R5-241295</w:t>
      </w:r>
      <w:r>
        <w:rPr>
          <w:rFonts w:ascii="Arial" w:hAnsi="Arial" w:cs="Arial"/>
          <w:b/>
          <w:color w:val="0000FF"/>
          <w:sz w:val="24"/>
        </w:rPr>
        <w:tab/>
      </w:r>
      <w:r>
        <w:rPr>
          <w:rFonts w:ascii="Arial" w:hAnsi="Arial" w:cs="Arial"/>
          <w:b/>
          <w:sz w:val="24"/>
        </w:rPr>
        <w:t>Cleanup on FR1 CG-SDT test 6.2.1</w:t>
      </w:r>
    </w:p>
    <w:p w14:paraId="0307D7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CR-3056  Cat: F (Rel-18)</w:t>
      </w:r>
      <w:r>
        <w:rPr>
          <w:i/>
        </w:rPr>
        <w:br/>
      </w:r>
      <w:r>
        <w:rPr>
          <w:i/>
        </w:rPr>
        <w:br/>
      </w:r>
      <w:r>
        <w:rPr>
          <w:i/>
        </w:rPr>
        <w:tab/>
      </w:r>
      <w:r>
        <w:rPr>
          <w:i/>
        </w:rPr>
        <w:tab/>
      </w:r>
      <w:r>
        <w:rPr>
          <w:i/>
        </w:rPr>
        <w:tab/>
      </w:r>
      <w:r>
        <w:rPr>
          <w:i/>
        </w:rPr>
        <w:tab/>
      </w:r>
      <w:r>
        <w:rPr>
          <w:i/>
        </w:rPr>
        <w:tab/>
        <w:t>Source: Qualcomm Germany</w:t>
      </w:r>
    </w:p>
    <w:p w14:paraId="6F86B6B2" w14:textId="77777777" w:rsidR="004350A9" w:rsidRDefault="004350A9" w:rsidP="004350A9">
      <w:pPr>
        <w:rPr>
          <w:rFonts w:ascii="Arial" w:hAnsi="Arial" w:cs="Arial"/>
          <w:b/>
        </w:rPr>
      </w:pPr>
      <w:r>
        <w:rPr>
          <w:rFonts w:ascii="Arial" w:hAnsi="Arial" w:cs="Arial"/>
          <w:b/>
        </w:rPr>
        <w:t xml:space="preserve">Discussion: </w:t>
      </w:r>
    </w:p>
    <w:p w14:paraId="2C1FCE5D" w14:textId="77777777" w:rsidR="004350A9" w:rsidRDefault="004350A9" w:rsidP="004350A9">
      <w:r>
        <w:t>overlap with Huawei’s CR R5-240756r1</w:t>
      </w:r>
    </w:p>
    <w:p w14:paraId="3E23C18D" w14:textId="77777777" w:rsidR="004350A9" w:rsidRDefault="004350A9" w:rsidP="004350A9">
      <w:r>
        <w:t>for email agreement</w:t>
      </w:r>
    </w:p>
    <w:p w14:paraId="2DB7EC53" w14:textId="77777777" w:rsidR="004350A9" w:rsidRDefault="004350A9" w:rsidP="004350A9">
      <w:r>
        <w:t>is not dependent on R4-2402005.</w:t>
      </w:r>
    </w:p>
    <w:p w14:paraId="768C3690" w14:textId="77777777" w:rsidR="004350A9" w:rsidRDefault="004350A9" w:rsidP="004350A9">
      <w:r>
        <w:t>Anritsu agreed to R5-241295</w:t>
      </w:r>
    </w:p>
    <w:p w14:paraId="7A9703F5" w14:textId="77777777" w:rsidR="004350A9" w:rsidRDefault="004350A9" w:rsidP="004350A9">
      <w:r>
        <w:t>Email agreed</w:t>
      </w:r>
    </w:p>
    <w:p w14:paraId="1DC721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54CDD5" w14:textId="77777777" w:rsidR="004350A9" w:rsidRDefault="004350A9" w:rsidP="004350A9">
      <w:pPr>
        <w:pStyle w:val="Heading5"/>
      </w:pPr>
      <w:bookmarkStart w:id="200" w:name="_Toc161733220"/>
      <w:r>
        <w:t>5.3.9.5</w:t>
      </w:r>
      <w:r>
        <w:tab/>
        <w:t>TR 38.903 (NR MU &amp; TT analyses)</w:t>
      </w:r>
      <w:bookmarkEnd w:id="200"/>
    </w:p>
    <w:p w14:paraId="66F2FC29" w14:textId="77777777" w:rsidR="004350A9" w:rsidRDefault="004350A9" w:rsidP="004350A9">
      <w:pPr>
        <w:pStyle w:val="Heading5"/>
      </w:pPr>
      <w:bookmarkStart w:id="201" w:name="_Toc161733221"/>
      <w:r>
        <w:t>5.3.9.6</w:t>
      </w:r>
      <w:r>
        <w:tab/>
        <w:t>Discussion Papers / Work Plan / TC lists</w:t>
      </w:r>
      <w:bookmarkEnd w:id="201"/>
    </w:p>
    <w:p w14:paraId="01298DDE" w14:textId="77777777" w:rsidR="004350A9" w:rsidRDefault="004350A9" w:rsidP="004350A9">
      <w:pPr>
        <w:pStyle w:val="Heading4"/>
      </w:pPr>
      <w:bookmarkStart w:id="202" w:name="_Toc161733222"/>
      <w:r>
        <w:t>5.3.10</w:t>
      </w:r>
      <w:r>
        <w:tab/>
        <w:t xml:space="preserve">Solutions for NR to support non-terrestrial networks (NTN) (UID-960074) </w:t>
      </w:r>
      <w:proofErr w:type="spellStart"/>
      <w:r>
        <w:t>NR_NTN_solutions_plus_CT-UEConTest</w:t>
      </w:r>
      <w:bookmarkEnd w:id="202"/>
      <w:proofErr w:type="spellEnd"/>
    </w:p>
    <w:p w14:paraId="1702ADAA" w14:textId="77777777" w:rsidR="004350A9" w:rsidRDefault="004350A9" w:rsidP="004350A9">
      <w:pPr>
        <w:pStyle w:val="Heading5"/>
      </w:pPr>
      <w:bookmarkStart w:id="203" w:name="_Toc161733223"/>
      <w:r>
        <w:t>5.3.10.1</w:t>
      </w:r>
      <w:r>
        <w:tab/>
        <w:t>TS 38.508-1</w:t>
      </w:r>
      <w:bookmarkEnd w:id="203"/>
    </w:p>
    <w:p w14:paraId="0D064F9F" w14:textId="40EC481A" w:rsidR="004350A9" w:rsidRDefault="004350A9" w:rsidP="004350A9">
      <w:pPr>
        <w:rPr>
          <w:rFonts w:ascii="Arial" w:hAnsi="Arial" w:cs="Arial"/>
          <w:b/>
          <w:sz w:val="24"/>
        </w:rPr>
      </w:pPr>
      <w:r>
        <w:rPr>
          <w:rFonts w:ascii="Arial" w:hAnsi="Arial" w:cs="Arial"/>
          <w:b/>
          <w:color w:val="0000FF"/>
          <w:sz w:val="24"/>
        </w:rPr>
        <w:t>R5-240839</w:t>
      </w:r>
      <w:r>
        <w:rPr>
          <w:rFonts w:ascii="Arial" w:hAnsi="Arial" w:cs="Arial"/>
          <w:b/>
          <w:color w:val="0000FF"/>
          <w:sz w:val="24"/>
        </w:rPr>
        <w:tab/>
      </w:r>
      <w:r>
        <w:rPr>
          <w:rFonts w:ascii="Arial" w:hAnsi="Arial" w:cs="Arial"/>
          <w:b/>
          <w:sz w:val="24"/>
        </w:rPr>
        <w:t>Corrections on 4.6.2 and 4.6.3 for the conditions in SIB and RRC IE</w:t>
      </w:r>
    </w:p>
    <w:p w14:paraId="0FB313E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CR-3073  Cat: F (Rel-18)</w:t>
      </w:r>
      <w:r>
        <w:rPr>
          <w:i/>
        </w:rPr>
        <w:br/>
      </w:r>
      <w:r>
        <w:rPr>
          <w:i/>
        </w:rPr>
        <w:br/>
      </w:r>
      <w:r>
        <w:rPr>
          <w:i/>
        </w:rPr>
        <w:tab/>
      </w:r>
      <w:r>
        <w:rPr>
          <w:i/>
        </w:rPr>
        <w:tab/>
      </w:r>
      <w:r>
        <w:rPr>
          <w:i/>
        </w:rPr>
        <w:tab/>
      </w:r>
      <w:r>
        <w:rPr>
          <w:i/>
        </w:rPr>
        <w:tab/>
      </w:r>
      <w:r>
        <w:rPr>
          <w:i/>
        </w:rPr>
        <w:tab/>
        <w:t>Source: ZTE Corporation</w:t>
      </w:r>
    </w:p>
    <w:p w14:paraId="48D09E9B" w14:textId="77777777" w:rsidR="004350A9" w:rsidRDefault="004350A9" w:rsidP="004350A9">
      <w:pPr>
        <w:rPr>
          <w:rFonts w:ascii="Arial" w:hAnsi="Arial" w:cs="Arial"/>
          <w:b/>
        </w:rPr>
      </w:pPr>
      <w:r>
        <w:rPr>
          <w:rFonts w:ascii="Arial" w:hAnsi="Arial" w:cs="Arial"/>
          <w:b/>
        </w:rPr>
        <w:t xml:space="preserve">Discussion: </w:t>
      </w:r>
    </w:p>
    <w:p w14:paraId="650DB02C" w14:textId="77777777" w:rsidR="004350A9" w:rsidRDefault="004350A9" w:rsidP="004350A9">
      <w:r>
        <w:t>r1</w:t>
      </w:r>
    </w:p>
    <w:p w14:paraId="23239E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R5-241809</w:t>
      </w:r>
      <w:r>
        <w:rPr>
          <w:color w:val="993300"/>
          <w:u w:val="single"/>
        </w:rPr>
        <w:t>.</w:t>
      </w:r>
    </w:p>
    <w:p w14:paraId="0F5ECB41" w14:textId="3C962898" w:rsidR="004350A9" w:rsidRDefault="004350A9" w:rsidP="004350A9">
      <w:pPr>
        <w:rPr>
          <w:rFonts w:ascii="Arial" w:hAnsi="Arial" w:cs="Arial"/>
          <w:b/>
          <w:sz w:val="24"/>
        </w:rPr>
      </w:pPr>
      <w:r>
        <w:rPr>
          <w:rFonts w:ascii="Arial" w:hAnsi="Arial" w:cs="Arial"/>
          <w:b/>
          <w:color w:val="0000FF"/>
          <w:sz w:val="24"/>
        </w:rPr>
        <w:t>R5-241809</w:t>
      </w:r>
      <w:r>
        <w:rPr>
          <w:rFonts w:ascii="Arial" w:hAnsi="Arial" w:cs="Arial"/>
          <w:b/>
          <w:color w:val="0000FF"/>
          <w:sz w:val="24"/>
        </w:rPr>
        <w:tab/>
      </w:r>
      <w:r>
        <w:rPr>
          <w:rFonts w:ascii="Arial" w:hAnsi="Arial" w:cs="Arial"/>
          <w:b/>
          <w:sz w:val="24"/>
        </w:rPr>
        <w:t>Corrections on 4.6.2 and 4.6.3 for the conditions in SIB and RRC IE</w:t>
      </w:r>
    </w:p>
    <w:p w14:paraId="19FD2BC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CR-3073  rev 1 Cat: F (Rel-18)</w:t>
      </w:r>
      <w:r>
        <w:rPr>
          <w:i/>
        </w:rPr>
        <w:br/>
      </w:r>
      <w:r>
        <w:rPr>
          <w:i/>
        </w:rPr>
        <w:br/>
      </w:r>
      <w:r>
        <w:rPr>
          <w:i/>
        </w:rPr>
        <w:tab/>
      </w:r>
      <w:r>
        <w:rPr>
          <w:i/>
        </w:rPr>
        <w:tab/>
      </w:r>
      <w:r>
        <w:rPr>
          <w:i/>
        </w:rPr>
        <w:tab/>
      </w:r>
      <w:r>
        <w:rPr>
          <w:i/>
        </w:rPr>
        <w:tab/>
      </w:r>
      <w:r>
        <w:rPr>
          <w:i/>
        </w:rPr>
        <w:tab/>
        <w:t>Source: ZTE Corporation</w:t>
      </w:r>
    </w:p>
    <w:p w14:paraId="49EA33D2" w14:textId="77777777" w:rsidR="004350A9" w:rsidRDefault="004350A9" w:rsidP="004350A9">
      <w:pPr>
        <w:rPr>
          <w:color w:val="808080"/>
        </w:rPr>
      </w:pPr>
      <w:r>
        <w:rPr>
          <w:color w:val="808080"/>
        </w:rPr>
        <w:t>(Replaces R5-240839)</w:t>
      </w:r>
    </w:p>
    <w:p w14:paraId="583C236A"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34830F" w14:textId="061BA57E" w:rsidR="004350A9" w:rsidRDefault="004350A9" w:rsidP="004350A9">
      <w:pPr>
        <w:rPr>
          <w:rFonts w:ascii="Arial" w:hAnsi="Arial" w:cs="Arial"/>
          <w:b/>
          <w:sz w:val="24"/>
        </w:rPr>
      </w:pPr>
      <w:r>
        <w:rPr>
          <w:rFonts w:ascii="Arial" w:hAnsi="Arial" w:cs="Arial"/>
          <w:b/>
          <w:color w:val="0000FF"/>
          <w:sz w:val="24"/>
        </w:rPr>
        <w:t>R5-241355</w:t>
      </w:r>
      <w:r>
        <w:rPr>
          <w:rFonts w:ascii="Arial" w:hAnsi="Arial" w:cs="Arial"/>
          <w:b/>
          <w:color w:val="0000FF"/>
          <w:sz w:val="24"/>
        </w:rPr>
        <w:tab/>
      </w:r>
      <w:r>
        <w:rPr>
          <w:rFonts w:ascii="Arial" w:hAnsi="Arial" w:cs="Arial"/>
          <w:b/>
          <w:sz w:val="24"/>
        </w:rPr>
        <w:t>Correction of test environment for NR NTN RF testing</w:t>
      </w:r>
    </w:p>
    <w:p w14:paraId="573471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CR-3093  Cat: F (Rel-18)</w:t>
      </w:r>
      <w:r>
        <w:rPr>
          <w:i/>
        </w:rPr>
        <w:br/>
      </w:r>
      <w:r>
        <w:rPr>
          <w:i/>
        </w:rPr>
        <w:br/>
      </w:r>
      <w:r>
        <w:rPr>
          <w:i/>
        </w:rPr>
        <w:tab/>
      </w:r>
      <w:r>
        <w:rPr>
          <w:i/>
        </w:rPr>
        <w:tab/>
      </w:r>
      <w:r>
        <w:rPr>
          <w:i/>
        </w:rPr>
        <w:tab/>
      </w:r>
      <w:r>
        <w:rPr>
          <w:i/>
        </w:rPr>
        <w:tab/>
      </w:r>
      <w:r>
        <w:rPr>
          <w:i/>
        </w:rPr>
        <w:tab/>
        <w:t>Source: ROHDE &amp; SCHWARZ</w:t>
      </w:r>
    </w:p>
    <w:p w14:paraId="005B5C24" w14:textId="77777777" w:rsidR="004350A9" w:rsidRDefault="004350A9" w:rsidP="004350A9">
      <w:pPr>
        <w:rPr>
          <w:rFonts w:ascii="Arial" w:hAnsi="Arial" w:cs="Arial"/>
          <w:b/>
        </w:rPr>
      </w:pPr>
      <w:r>
        <w:rPr>
          <w:rFonts w:ascii="Arial" w:hAnsi="Arial" w:cs="Arial"/>
          <w:b/>
        </w:rPr>
        <w:t xml:space="preserve">Discussion: </w:t>
      </w:r>
    </w:p>
    <w:p w14:paraId="7C28ED12" w14:textId="77777777" w:rsidR="004350A9" w:rsidRDefault="004350A9" w:rsidP="004350A9">
      <w:r>
        <w:t>r1</w:t>
      </w:r>
    </w:p>
    <w:p w14:paraId="2A5A99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R5-242007</w:t>
      </w:r>
      <w:r>
        <w:rPr>
          <w:color w:val="993300"/>
          <w:u w:val="single"/>
        </w:rPr>
        <w:t>.</w:t>
      </w:r>
    </w:p>
    <w:p w14:paraId="781B956C" w14:textId="0DDBA2A8" w:rsidR="004350A9" w:rsidRDefault="004350A9" w:rsidP="004350A9">
      <w:pPr>
        <w:rPr>
          <w:rFonts w:ascii="Arial" w:hAnsi="Arial" w:cs="Arial"/>
          <w:b/>
          <w:sz w:val="24"/>
        </w:rPr>
      </w:pPr>
      <w:r>
        <w:rPr>
          <w:rFonts w:ascii="Arial" w:hAnsi="Arial" w:cs="Arial"/>
          <w:b/>
          <w:color w:val="0000FF"/>
          <w:sz w:val="24"/>
        </w:rPr>
        <w:t>R5-242007</w:t>
      </w:r>
      <w:r>
        <w:rPr>
          <w:rFonts w:ascii="Arial" w:hAnsi="Arial" w:cs="Arial"/>
          <w:b/>
          <w:color w:val="0000FF"/>
          <w:sz w:val="24"/>
        </w:rPr>
        <w:tab/>
      </w:r>
      <w:r>
        <w:rPr>
          <w:rFonts w:ascii="Arial" w:hAnsi="Arial" w:cs="Arial"/>
          <w:b/>
          <w:sz w:val="24"/>
        </w:rPr>
        <w:t>Correction of test environment for NR NTN RF testing</w:t>
      </w:r>
    </w:p>
    <w:p w14:paraId="6618C3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CR-3093  rev 1 Cat: F (Rel-18)</w:t>
      </w:r>
      <w:r>
        <w:rPr>
          <w:i/>
        </w:rPr>
        <w:br/>
      </w:r>
      <w:r>
        <w:rPr>
          <w:i/>
        </w:rPr>
        <w:br/>
      </w:r>
      <w:r>
        <w:rPr>
          <w:i/>
        </w:rPr>
        <w:tab/>
      </w:r>
      <w:r>
        <w:rPr>
          <w:i/>
        </w:rPr>
        <w:tab/>
      </w:r>
      <w:r>
        <w:rPr>
          <w:i/>
        </w:rPr>
        <w:tab/>
      </w:r>
      <w:r>
        <w:rPr>
          <w:i/>
        </w:rPr>
        <w:tab/>
      </w:r>
      <w:r>
        <w:rPr>
          <w:i/>
        </w:rPr>
        <w:tab/>
        <w:t>Source: ROHDE &amp; SCHWARZ</w:t>
      </w:r>
    </w:p>
    <w:p w14:paraId="4B348A10" w14:textId="77777777" w:rsidR="004350A9" w:rsidRDefault="004350A9" w:rsidP="004350A9">
      <w:pPr>
        <w:rPr>
          <w:color w:val="808080"/>
        </w:rPr>
      </w:pPr>
      <w:r>
        <w:rPr>
          <w:color w:val="808080"/>
        </w:rPr>
        <w:t>(Replaces R5-241355)</w:t>
      </w:r>
    </w:p>
    <w:p w14:paraId="368A50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2458C" w14:textId="22576638" w:rsidR="004350A9" w:rsidRDefault="004350A9" w:rsidP="004350A9">
      <w:pPr>
        <w:rPr>
          <w:rFonts w:ascii="Arial" w:hAnsi="Arial" w:cs="Arial"/>
          <w:b/>
          <w:sz w:val="24"/>
        </w:rPr>
      </w:pPr>
      <w:r>
        <w:rPr>
          <w:rFonts w:ascii="Arial" w:hAnsi="Arial" w:cs="Arial"/>
          <w:b/>
          <w:color w:val="0000FF"/>
          <w:sz w:val="24"/>
        </w:rPr>
        <w:t>R5-241393</w:t>
      </w:r>
      <w:r>
        <w:rPr>
          <w:rFonts w:ascii="Arial" w:hAnsi="Arial" w:cs="Arial"/>
          <w:b/>
          <w:color w:val="0000FF"/>
          <w:sz w:val="24"/>
        </w:rPr>
        <w:tab/>
      </w:r>
      <w:r>
        <w:rPr>
          <w:rFonts w:ascii="Arial" w:hAnsi="Arial" w:cs="Arial"/>
          <w:b/>
          <w:sz w:val="24"/>
        </w:rPr>
        <w:t>Updates to Test environment for NR NTN RRM testing</w:t>
      </w:r>
    </w:p>
    <w:p w14:paraId="23AEBD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CR-3101  Cat: F (Rel-18)</w:t>
      </w:r>
      <w:r>
        <w:rPr>
          <w:i/>
        </w:rPr>
        <w:br/>
      </w:r>
      <w:r>
        <w:rPr>
          <w:i/>
        </w:rPr>
        <w:br/>
      </w:r>
      <w:r>
        <w:rPr>
          <w:i/>
        </w:rPr>
        <w:tab/>
      </w:r>
      <w:r>
        <w:rPr>
          <w:i/>
        </w:rPr>
        <w:tab/>
      </w:r>
      <w:r>
        <w:rPr>
          <w:i/>
        </w:rPr>
        <w:tab/>
      </w:r>
      <w:r>
        <w:rPr>
          <w:i/>
        </w:rPr>
        <w:tab/>
      </w:r>
      <w:r>
        <w:rPr>
          <w:i/>
        </w:rPr>
        <w:tab/>
        <w:t>Source: Keysight Technologies UK Ltd, Thales</w:t>
      </w:r>
    </w:p>
    <w:p w14:paraId="28D58CE2" w14:textId="77777777" w:rsidR="004350A9" w:rsidRDefault="004350A9" w:rsidP="004350A9">
      <w:pPr>
        <w:rPr>
          <w:rFonts w:ascii="Arial" w:hAnsi="Arial" w:cs="Arial"/>
          <w:b/>
        </w:rPr>
      </w:pPr>
      <w:r>
        <w:rPr>
          <w:rFonts w:ascii="Arial" w:hAnsi="Arial" w:cs="Arial"/>
          <w:b/>
        </w:rPr>
        <w:t xml:space="preserve">Abstract: </w:t>
      </w:r>
    </w:p>
    <w:p w14:paraId="15045C9E" w14:textId="77777777" w:rsidR="004350A9" w:rsidRDefault="004350A9" w:rsidP="004350A9">
      <w:r>
        <w:t>This CR depends on discussion paper R5-241392.</w:t>
      </w:r>
    </w:p>
    <w:p w14:paraId="3D111B9D" w14:textId="77777777" w:rsidR="004350A9" w:rsidRDefault="004350A9" w:rsidP="004350A9">
      <w:pPr>
        <w:rPr>
          <w:rFonts w:ascii="Arial" w:hAnsi="Arial" w:cs="Arial"/>
          <w:b/>
        </w:rPr>
      </w:pPr>
      <w:r>
        <w:rPr>
          <w:rFonts w:ascii="Arial" w:hAnsi="Arial" w:cs="Arial"/>
          <w:b/>
        </w:rPr>
        <w:t xml:space="preserve">Discussion: </w:t>
      </w:r>
    </w:p>
    <w:p w14:paraId="13731389" w14:textId="77777777" w:rsidR="004350A9" w:rsidRDefault="004350A9" w:rsidP="004350A9">
      <w:r>
        <w:t>r1</w:t>
      </w:r>
    </w:p>
    <w:p w14:paraId="7D6538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R5-242016</w:t>
      </w:r>
      <w:r>
        <w:rPr>
          <w:color w:val="993300"/>
          <w:u w:val="single"/>
        </w:rPr>
        <w:t>.</w:t>
      </w:r>
    </w:p>
    <w:p w14:paraId="2AC2343D" w14:textId="1AE998BC" w:rsidR="004350A9" w:rsidRDefault="004350A9" w:rsidP="004350A9">
      <w:pPr>
        <w:rPr>
          <w:rFonts w:ascii="Arial" w:hAnsi="Arial" w:cs="Arial"/>
          <w:b/>
          <w:sz w:val="24"/>
        </w:rPr>
      </w:pPr>
      <w:r>
        <w:rPr>
          <w:rFonts w:ascii="Arial" w:hAnsi="Arial" w:cs="Arial"/>
          <w:b/>
          <w:color w:val="0000FF"/>
          <w:sz w:val="24"/>
        </w:rPr>
        <w:t>R5-242016</w:t>
      </w:r>
      <w:r>
        <w:rPr>
          <w:rFonts w:ascii="Arial" w:hAnsi="Arial" w:cs="Arial"/>
          <w:b/>
          <w:color w:val="0000FF"/>
          <w:sz w:val="24"/>
        </w:rPr>
        <w:tab/>
      </w:r>
      <w:r>
        <w:rPr>
          <w:rFonts w:ascii="Arial" w:hAnsi="Arial" w:cs="Arial"/>
          <w:b/>
          <w:sz w:val="24"/>
        </w:rPr>
        <w:t>Updates to Test environment for NR NTN RRM testing</w:t>
      </w:r>
    </w:p>
    <w:p w14:paraId="3788C56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CR-3101  rev 1 Cat: F (Rel-18)</w:t>
      </w:r>
      <w:r>
        <w:rPr>
          <w:i/>
        </w:rPr>
        <w:br/>
      </w:r>
      <w:r>
        <w:rPr>
          <w:i/>
        </w:rPr>
        <w:br/>
      </w:r>
      <w:r>
        <w:rPr>
          <w:i/>
        </w:rPr>
        <w:tab/>
      </w:r>
      <w:r>
        <w:rPr>
          <w:i/>
        </w:rPr>
        <w:tab/>
      </w:r>
      <w:r>
        <w:rPr>
          <w:i/>
        </w:rPr>
        <w:tab/>
      </w:r>
      <w:r>
        <w:rPr>
          <w:i/>
        </w:rPr>
        <w:tab/>
      </w:r>
      <w:r>
        <w:rPr>
          <w:i/>
        </w:rPr>
        <w:tab/>
        <w:t>Source: Keysight Technologies UK Ltd, Thales</w:t>
      </w:r>
    </w:p>
    <w:p w14:paraId="2B92C00D" w14:textId="77777777" w:rsidR="004350A9" w:rsidRDefault="004350A9" w:rsidP="004350A9">
      <w:pPr>
        <w:rPr>
          <w:color w:val="808080"/>
        </w:rPr>
      </w:pPr>
      <w:r>
        <w:rPr>
          <w:color w:val="808080"/>
        </w:rPr>
        <w:t>(Replaces R5-241393)</w:t>
      </w:r>
    </w:p>
    <w:p w14:paraId="1AF228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335C48" w14:textId="3E7F0227" w:rsidR="004350A9" w:rsidRDefault="004350A9" w:rsidP="004350A9">
      <w:pPr>
        <w:rPr>
          <w:rFonts w:ascii="Arial" w:hAnsi="Arial" w:cs="Arial"/>
          <w:b/>
          <w:sz w:val="24"/>
        </w:rPr>
      </w:pPr>
      <w:r>
        <w:rPr>
          <w:rFonts w:ascii="Arial" w:hAnsi="Arial" w:cs="Arial"/>
          <w:b/>
          <w:color w:val="0000FF"/>
          <w:sz w:val="24"/>
        </w:rPr>
        <w:t>R5-241400</w:t>
      </w:r>
      <w:r>
        <w:rPr>
          <w:rFonts w:ascii="Arial" w:hAnsi="Arial" w:cs="Arial"/>
          <w:b/>
          <w:color w:val="0000FF"/>
          <w:sz w:val="24"/>
        </w:rPr>
        <w:tab/>
      </w:r>
      <w:r>
        <w:rPr>
          <w:rFonts w:ascii="Arial" w:hAnsi="Arial" w:cs="Arial"/>
          <w:b/>
          <w:sz w:val="24"/>
        </w:rPr>
        <w:t xml:space="preserve">Common Test environment updates for NR NTN RF, </w:t>
      </w:r>
      <w:proofErr w:type="spellStart"/>
      <w:r>
        <w:rPr>
          <w:rFonts w:ascii="Arial" w:hAnsi="Arial" w:cs="Arial"/>
          <w:b/>
          <w:sz w:val="24"/>
        </w:rPr>
        <w:t>demod</w:t>
      </w:r>
      <w:proofErr w:type="spellEnd"/>
      <w:r>
        <w:rPr>
          <w:rFonts w:ascii="Arial" w:hAnsi="Arial" w:cs="Arial"/>
          <w:b/>
          <w:sz w:val="24"/>
        </w:rPr>
        <w:t xml:space="preserve"> and RRM testing</w:t>
      </w:r>
    </w:p>
    <w:p w14:paraId="68FE31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CR-3102  Cat: F (Rel-18)</w:t>
      </w:r>
      <w:r>
        <w:rPr>
          <w:i/>
        </w:rPr>
        <w:br/>
      </w:r>
      <w:r>
        <w:rPr>
          <w:i/>
        </w:rPr>
        <w:br/>
      </w:r>
      <w:r>
        <w:rPr>
          <w:i/>
        </w:rPr>
        <w:tab/>
      </w:r>
      <w:r>
        <w:rPr>
          <w:i/>
        </w:rPr>
        <w:tab/>
      </w:r>
      <w:r>
        <w:rPr>
          <w:i/>
        </w:rPr>
        <w:tab/>
      </w:r>
      <w:r>
        <w:rPr>
          <w:i/>
        </w:rPr>
        <w:tab/>
      </w:r>
      <w:r>
        <w:rPr>
          <w:i/>
        </w:rPr>
        <w:tab/>
        <w:t>Source: Keysight Technologies UK Ltd</w:t>
      </w:r>
    </w:p>
    <w:p w14:paraId="4F8D384E" w14:textId="77777777" w:rsidR="004350A9" w:rsidRDefault="004350A9" w:rsidP="004350A9">
      <w:pPr>
        <w:rPr>
          <w:rFonts w:ascii="Arial" w:hAnsi="Arial" w:cs="Arial"/>
          <w:b/>
        </w:rPr>
      </w:pPr>
      <w:r>
        <w:rPr>
          <w:rFonts w:ascii="Arial" w:hAnsi="Arial" w:cs="Arial"/>
          <w:b/>
        </w:rPr>
        <w:t xml:space="preserve">Discussion: </w:t>
      </w:r>
    </w:p>
    <w:p w14:paraId="16E3B355" w14:textId="77777777" w:rsidR="004350A9" w:rsidRDefault="004350A9" w:rsidP="004350A9">
      <w:r>
        <w:t>r1</w:t>
      </w:r>
    </w:p>
    <w:p w14:paraId="0C8B817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R5-242017</w:t>
      </w:r>
      <w:r>
        <w:rPr>
          <w:color w:val="993300"/>
          <w:u w:val="single"/>
        </w:rPr>
        <w:t>.</w:t>
      </w:r>
    </w:p>
    <w:p w14:paraId="0D4DC531" w14:textId="7F3B1401" w:rsidR="004350A9" w:rsidRDefault="004350A9" w:rsidP="004350A9">
      <w:pPr>
        <w:rPr>
          <w:rFonts w:ascii="Arial" w:hAnsi="Arial" w:cs="Arial"/>
          <w:b/>
          <w:sz w:val="24"/>
        </w:rPr>
      </w:pPr>
      <w:r>
        <w:rPr>
          <w:rFonts w:ascii="Arial" w:hAnsi="Arial" w:cs="Arial"/>
          <w:b/>
          <w:color w:val="0000FF"/>
          <w:sz w:val="24"/>
        </w:rPr>
        <w:t>R5-242017</w:t>
      </w:r>
      <w:r>
        <w:rPr>
          <w:rFonts w:ascii="Arial" w:hAnsi="Arial" w:cs="Arial"/>
          <w:b/>
          <w:color w:val="0000FF"/>
          <w:sz w:val="24"/>
        </w:rPr>
        <w:tab/>
      </w:r>
      <w:r>
        <w:rPr>
          <w:rFonts w:ascii="Arial" w:hAnsi="Arial" w:cs="Arial"/>
          <w:b/>
          <w:sz w:val="24"/>
        </w:rPr>
        <w:t xml:space="preserve">Common Test environment updates for NR NTN RF, </w:t>
      </w:r>
      <w:proofErr w:type="spellStart"/>
      <w:r>
        <w:rPr>
          <w:rFonts w:ascii="Arial" w:hAnsi="Arial" w:cs="Arial"/>
          <w:b/>
          <w:sz w:val="24"/>
        </w:rPr>
        <w:t>demod</w:t>
      </w:r>
      <w:proofErr w:type="spellEnd"/>
      <w:r>
        <w:rPr>
          <w:rFonts w:ascii="Arial" w:hAnsi="Arial" w:cs="Arial"/>
          <w:b/>
          <w:sz w:val="24"/>
        </w:rPr>
        <w:t xml:space="preserve"> and RRM testing</w:t>
      </w:r>
    </w:p>
    <w:p w14:paraId="34A5388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CR-3102  rev 1 Cat: F (Rel-18)</w:t>
      </w:r>
      <w:r>
        <w:rPr>
          <w:i/>
        </w:rPr>
        <w:br/>
      </w:r>
      <w:r>
        <w:rPr>
          <w:i/>
        </w:rPr>
        <w:br/>
      </w:r>
      <w:r>
        <w:rPr>
          <w:i/>
        </w:rPr>
        <w:tab/>
      </w:r>
      <w:r>
        <w:rPr>
          <w:i/>
        </w:rPr>
        <w:tab/>
      </w:r>
      <w:r>
        <w:rPr>
          <w:i/>
        </w:rPr>
        <w:tab/>
      </w:r>
      <w:r>
        <w:rPr>
          <w:i/>
        </w:rPr>
        <w:tab/>
      </w:r>
      <w:r>
        <w:rPr>
          <w:i/>
        </w:rPr>
        <w:tab/>
        <w:t>Source: Keysight Technologies UK Ltd</w:t>
      </w:r>
    </w:p>
    <w:p w14:paraId="748A0ACF" w14:textId="77777777" w:rsidR="004350A9" w:rsidRDefault="004350A9" w:rsidP="004350A9">
      <w:pPr>
        <w:rPr>
          <w:color w:val="808080"/>
        </w:rPr>
      </w:pPr>
      <w:r>
        <w:rPr>
          <w:color w:val="808080"/>
        </w:rPr>
        <w:t>(Replaces R5-241400)</w:t>
      </w:r>
    </w:p>
    <w:p w14:paraId="0063DF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E5995B" w14:textId="77777777" w:rsidR="004350A9" w:rsidRDefault="004350A9" w:rsidP="004350A9">
      <w:pPr>
        <w:pStyle w:val="Heading5"/>
      </w:pPr>
      <w:bookmarkStart w:id="204" w:name="_Toc161733224"/>
      <w:r>
        <w:t>5.3.10.2</w:t>
      </w:r>
      <w:r>
        <w:tab/>
        <w:t>TS 38.508-2</w:t>
      </w:r>
      <w:bookmarkEnd w:id="204"/>
    </w:p>
    <w:p w14:paraId="4FB46571" w14:textId="5BE8A45B" w:rsidR="004350A9" w:rsidRDefault="004350A9" w:rsidP="004350A9">
      <w:pPr>
        <w:rPr>
          <w:rFonts w:ascii="Arial" w:hAnsi="Arial" w:cs="Arial"/>
          <w:b/>
          <w:sz w:val="24"/>
        </w:rPr>
      </w:pPr>
      <w:r>
        <w:rPr>
          <w:rFonts w:ascii="Arial" w:hAnsi="Arial" w:cs="Arial"/>
          <w:b/>
          <w:color w:val="0000FF"/>
          <w:sz w:val="24"/>
        </w:rPr>
        <w:t>R5-240399</w:t>
      </w:r>
      <w:r>
        <w:rPr>
          <w:rFonts w:ascii="Arial" w:hAnsi="Arial" w:cs="Arial"/>
          <w:b/>
          <w:color w:val="0000FF"/>
          <w:sz w:val="24"/>
        </w:rPr>
        <w:tab/>
      </w:r>
      <w:r>
        <w:rPr>
          <w:rFonts w:ascii="Arial" w:hAnsi="Arial" w:cs="Arial"/>
          <w:b/>
          <w:sz w:val="24"/>
        </w:rPr>
        <w:t>Addition of NR NTN capabilities</w:t>
      </w:r>
    </w:p>
    <w:p w14:paraId="4F6603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CR-0580  Cat: F (Rel-18)</w:t>
      </w:r>
      <w:r>
        <w:rPr>
          <w:i/>
        </w:rPr>
        <w:br/>
      </w:r>
      <w:r>
        <w:rPr>
          <w:i/>
        </w:rPr>
        <w:br/>
      </w:r>
      <w:r>
        <w:rPr>
          <w:i/>
        </w:rPr>
        <w:tab/>
      </w:r>
      <w:r>
        <w:rPr>
          <w:i/>
        </w:rPr>
        <w:tab/>
      </w:r>
      <w:r>
        <w:rPr>
          <w:i/>
        </w:rPr>
        <w:tab/>
      </w:r>
      <w:r>
        <w:rPr>
          <w:i/>
        </w:rPr>
        <w:tab/>
      </w:r>
      <w:r>
        <w:rPr>
          <w:i/>
        </w:rPr>
        <w:tab/>
        <w:t>Source: CAICT</w:t>
      </w:r>
    </w:p>
    <w:p w14:paraId="0FEA3C24" w14:textId="77777777" w:rsidR="004350A9" w:rsidRDefault="004350A9" w:rsidP="004350A9">
      <w:pPr>
        <w:rPr>
          <w:rFonts w:ascii="Arial" w:hAnsi="Arial" w:cs="Arial"/>
          <w:b/>
        </w:rPr>
      </w:pPr>
      <w:r>
        <w:rPr>
          <w:rFonts w:ascii="Arial" w:hAnsi="Arial" w:cs="Arial"/>
          <w:b/>
        </w:rPr>
        <w:t xml:space="preserve">Discussion: </w:t>
      </w:r>
    </w:p>
    <w:p w14:paraId="5262C2C8" w14:textId="77777777" w:rsidR="004350A9" w:rsidRDefault="004350A9" w:rsidP="004350A9">
      <w:r>
        <w:t>r2</w:t>
      </w:r>
    </w:p>
    <w:p w14:paraId="6DE575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R5-241909</w:t>
      </w:r>
      <w:r>
        <w:rPr>
          <w:color w:val="993300"/>
          <w:u w:val="single"/>
        </w:rPr>
        <w:t>.</w:t>
      </w:r>
    </w:p>
    <w:p w14:paraId="299411FC" w14:textId="11B7D078" w:rsidR="004350A9" w:rsidRDefault="004350A9" w:rsidP="004350A9">
      <w:pPr>
        <w:rPr>
          <w:rFonts w:ascii="Arial" w:hAnsi="Arial" w:cs="Arial"/>
          <w:b/>
          <w:sz w:val="24"/>
        </w:rPr>
      </w:pPr>
      <w:r>
        <w:rPr>
          <w:rFonts w:ascii="Arial" w:hAnsi="Arial" w:cs="Arial"/>
          <w:b/>
          <w:color w:val="0000FF"/>
          <w:sz w:val="24"/>
        </w:rPr>
        <w:t>R5-241909</w:t>
      </w:r>
      <w:r>
        <w:rPr>
          <w:rFonts w:ascii="Arial" w:hAnsi="Arial" w:cs="Arial"/>
          <w:b/>
          <w:color w:val="0000FF"/>
          <w:sz w:val="24"/>
        </w:rPr>
        <w:tab/>
      </w:r>
      <w:r>
        <w:rPr>
          <w:rFonts w:ascii="Arial" w:hAnsi="Arial" w:cs="Arial"/>
          <w:b/>
          <w:sz w:val="24"/>
        </w:rPr>
        <w:t>Addition of NR NTN capabilities</w:t>
      </w:r>
    </w:p>
    <w:p w14:paraId="5A884D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CR-0580  rev 1 Cat: F (Rel-18)</w:t>
      </w:r>
      <w:r>
        <w:rPr>
          <w:i/>
        </w:rPr>
        <w:br/>
      </w:r>
      <w:r>
        <w:rPr>
          <w:i/>
        </w:rPr>
        <w:br/>
      </w:r>
      <w:r>
        <w:rPr>
          <w:i/>
        </w:rPr>
        <w:tab/>
      </w:r>
      <w:r>
        <w:rPr>
          <w:i/>
        </w:rPr>
        <w:tab/>
      </w:r>
      <w:r>
        <w:rPr>
          <w:i/>
        </w:rPr>
        <w:tab/>
      </w:r>
      <w:r>
        <w:rPr>
          <w:i/>
        </w:rPr>
        <w:tab/>
      </w:r>
      <w:r>
        <w:rPr>
          <w:i/>
        </w:rPr>
        <w:tab/>
        <w:t>Source: CAICT</w:t>
      </w:r>
    </w:p>
    <w:p w14:paraId="1C3020A3" w14:textId="77777777" w:rsidR="004350A9" w:rsidRDefault="004350A9" w:rsidP="004350A9">
      <w:pPr>
        <w:rPr>
          <w:color w:val="808080"/>
        </w:rPr>
      </w:pPr>
      <w:r>
        <w:rPr>
          <w:color w:val="808080"/>
        </w:rPr>
        <w:t>(Replaces R5-240399)</w:t>
      </w:r>
    </w:p>
    <w:p w14:paraId="1226C2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83AAA" w14:textId="134F4E08" w:rsidR="004350A9" w:rsidRDefault="004350A9" w:rsidP="004350A9">
      <w:pPr>
        <w:rPr>
          <w:rFonts w:ascii="Arial" w:hAnsi="Arial" w:cs="Arial"/>
          <w:b/>
          <w:sz w:val="24"/>
        </w:rPr>
      </w:pPr>
      <w:r>
        <w:rPr>
          <w:rFonts w:ascii="Arial" w:hAnsi="Arial" w:cs="Arial"/>
          <w:b/>
          <w:color w:val="0000FF"/>
          <w:sz w:val="24"/>
        </w:rPr>
        <w:t>R5-241270</w:t>
      </w:r>
      <w:r>
        <w:rPr>
          <w:rFonts w:ascii="Arial" w:hAnsi="Arial" w:cs="Arial"/>
          <w:b/>
          <w:color w:val="0000FF"/>
          <w:sz w:val="24"/>
        </w:rPr>
        <w:tab/>
      </w:r>
      <w:r>
        <w:rPr>
          <w:rFonts w:ascii="Arial" w:hAnsi="Arial" w:cs="Arial"/>
          <w:b/>
          <w:sz w:val="24"/>
        </w:rPr>
        <w:t>Addition of PICS to support NTN RRM</w:t>
      </w:r>
    </w:p>
    <w:p w14:paraId="73ADB60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CR-0603  Cat: F (Rel-18)</w:t>
      </w:r>
      <w:r>
        <w:rPr>
          <w:i/>
        </w:rPr>
        <w:br/>
      </w:r>
      <w:r>
        <w:rPr>
          <w:i/>
        </w:rPr>
        <w:br/>
      </w:r>
      <w:r>
        <w:rPr>
          <w:i/>
        </w:rPr>
        <w:tab/>
      </w:r>
      <w:r>
        <w:rPr>
          <w:i/>
        </w:rPr>
        <w:tab/>
      </w:r>
      <w:r>
        <w:rPr>
          <w:i/>
        </w:rPr>
        <w:tab/>
      </w:r>
      <w:r>
        <w:rPr>
          <w:i/>
        </w:rPr>
        <w:tab/>
      </w:r>
      <w:r>
        <w:rPr>
          <w:i/>
        </w:rPr>
        <w:tab/>
        <w:t>Source: Qualcomm Germany</w:t>
      </w:r>
    </w:p>
    <w:p w14:paraId="45B06E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46D1DD" w14:textId="77777777" w:rsidR="004350A9" w:rsidRDefault="004350A9" w:rsidP="004350A9">
      <w:pPr>
        <w:pStyle w:val="Heading5"/>
      </w:pPr>
      <w:bookmarkStart w:id="205" w:name="_Toc161733225"/>
      <w:r>
        <w:t>5.3.10.3</w:t>
      </w:r>
      <w:r>
        <w:tab/>
        <w:t>TS 38.509</w:t>
      </w:r>
      <w:bookmarkEnd w:id="205"/>
    </w:p>
    <w:p w14:paraId="6964784F" w14:textId="77777777" w:rsidR="004350A9" w:rsidRDefault="004350A9" w:rsidP="004350A9">
      <w:pPr>
        <w:pStyle w:val="Heading5"/>
      </w:pPr>
      <w:bookmarkStart w:id="206" w:name="_Toc161733226"/>
      <w:r>
        <w:t>5.3.10.4</w:t>
      </w:r>
      <w:r>
        <w:tab/>
        <w:t>TS 38.521-5</w:t>
      </w:r>
      <w:bookmarkEnd w:id="206"/>
    </w:p>
    <w:p w14:paraId="68F23894" w14:textId="15E0F7B3" w:rsidR="004350A9" w:rsidRDefault="004350A9" w:rsidP="004350A9">
      <w:pPr>
        <w:rPr>
          <w:rFonts w:ascii="Arial" w:hAnsi="Arial" w:cs="Arial"/>
          <w:b/>
          <w:sz w:val="24"/>
        </w:rPr>
      </w:pPr>
      <w:r>
        <w:rPr>
          <w:rFonts w:ascii="Arial" w:hAnsi="Arial" w:cs="Arial"/>
          <w:b/>
          <w:color w:val="0000FF"/>
          <w:sz w:val="24"/>
        </w:rPr>
        <w:t>R5-240201</w:t>
      </w:r>
      <w:r>
        <w:rPr>
          <w:rFonts w:ascii="Arial" w:hAnsi="Arial" w:cs="Arial"/>
          <w:b/>
          <w:color w:val="0000FF"/>
          <w:sz w:val="24"/>
        </w:rPr>
        <w:tab/>
      </w:r>
      <w:r>
        <w:rPr>
          <w:rFonts w:ascii="Arial" w:hAnsi="Arial" w:cs="Arial"/>
          <w:b/>
          <w:sz w:val="24"/>
        </w:rPr>
        <w:t>Addition and correction to the NTN related abbreviations in 38.521-5</w:t>
      </w:r>
    </w:p>
    <w:p w14:paraId="724CC0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CR-0002  Cat: F (Rel-18)</w:t>
      </w:r>
      <w:r>
        <w:rPr>
          <w:i/>
        </w:rPr>
        <w:br/>
      </w:r>
      <w:r>
        <w:rPr>
          <w:i/>
        </w:rPr>
        <w:br/>
      </w:r>
      <w:r>
        <w:rPr>
          <w:i/>
        </w:rPr>
        <w:tab/>
      </w:r>
      <w:r>
        <w:rPr>
          <w:i/>
        </w:rPr>
        <w:tab/>
      </w:r>
      <w:r>
        <w:rPr>
          <w:i/>
        </w:rPr>
        <w:tab/>
      </w:r>
      <w:r>
        <w:rPr>
          <w:i/>
        </w:rPr>
        <w:tab/>
      </w:r>
      <w:r>
        <w:rPr>
          <w:i/>
        </w:rPr>
        <w:tab/>
        <w:t>Source: MediaTek (Hefei) Inc.</w:t>
      </w:r>
    </w:p>
    <w:p w14:paraId="469C825D" w14:textId="77777777" w:rsidR="004350A9" w:rsidRDefault="004350A9" w:rsidP="004350A9">
      <w:pPr>
        <w:rPr>
          <w:rFonts w:ascii="Arial" w:hAnsi="Arial" w:cs="Arial"/>
          <w:b/>
        </w:rPr>
      </w:pPr>
      <w:r>
        <w:rPr>
          <w:rFonts w:ascii="Arial" w:hAnsi="Arial" w:cs="Arial"/>
          <w:b/>
        </w:rPr>
        <w:t xml:space="preserve">Abstract: </w:t>
      </w:r>
    </w:p>
    <w:p w14:paraId="671F137A" w14:textId="77777777" w:rsidR="004350A9" w:rsidRDefault="004350A9" w:rsidP="004350A9">
      <w:r>
        <w:t>RAN4#110 t-doc</w:t>
      </w:r>
    </w:p>
    <w:p w14:paraId="2EBAC371" w14:textId="77777777" w:rsidR="004350A9" w:rsidRDefault="004350A9" w:rsidP="004350A9">
      <w:r>
        <w:lastRenderedPageBreak/>
        <w:t>R4-2401169</w:t>
      </w:r>
    </w:p>
    <w:p w14:paraId="6CA76966" w14:textId="77777777" w:rsidR="004350A9" w:rsidRDefault="004350A9" w:rsidP="004350A9">
      <w:pPr>
        <w:rPr>
          <w:rFonts w:ascii="Arial" w:hAnsi="Arial" w:cs="Arial"/>
          <w:b/>
        </w:rPr>
      </w:pPr>
      <w:r>
        <w:rPr>
          <w:rFonts w:ascii="Arial" w:hAnsi="Arial" w:cs="Arial"/>
          <w:b/>
        </w:rPr>
        <w:t xml:space="preserve">Discussion: </w:t>
      </w:r>
    </w:p>
    <w:p w14:paraId="64F8F96E" w14:textId="77777777" w:rsidR="004350A9" w:rsidRDefault="004350A9" w:rsidP="004350A9">
      <w:r>
        <w:t>r1</w:t>
      </w:r>
    </w:p>
    <w:p w14:paraId="46BC00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R5-242031</w:t>
      </w:r>
      <w:r>
        <w:rPr>
          <w:color w:val="993300"/>
          <w:u w:val="single"/>
        </w:rPr>
        <w:t>.</w:t>
      </w:r>
    </w:p>
    <w:p w14:paraId="638501B9" w14:textId="5B82433A" w:rsidR="004350A9" w:rsidRDefault="004350A9" w:rsidP="004350A9">
      <w:pPr>
        <w:rPr>
          <w:rFonts w:ascii="Arial" w:hAnsi="Arial" w:cs="Arial"/>
          <w:b/>
          <w:sz w:val="24"/>
        </w:rPr>
      </w:pPr>
      <w:r>
        <w:rPr>
          <w:rFonts w:ascii="Arial" w:hAnsi="Arial" w:cs="Arial"/>
          <w:b/>
          <w:color w:val="0000FF"/>
          <w:sz w:val="24"/>
        </w:rPr>
        <w:t>R5-242031</w:t>
      </w:r>
      <w:r>
        <w:rPr>
          <w:rFonts w:ascii="Arial" w:hAnsi="Arial" w:cs="Arial"/>
          <w:b/>
          <w:color w:val="0000FF"/>
          <w:sz w:val="24"/>
        </w:rPr>
        <w:tab/>
      </w:r>
      <w:r>
        <w:rPr>
          <w:rFonts w:ascii="Arial" w:hAnsi="Arial" w:cs="Arial"/>
          <w:b/>
          <w:sz w:val="24"/>
        </w:rPr>
        <w:t>Addition and correction to the NTN related abbreviations in 38.521-5</w:t>
      </w:r>
    </w:p>
    <w:p w14:paraId="52A70AA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CR-0002  rev 1 Cat: F (Rel-18)</w:t>
      </w:r>
      <w:r>
        <w:rPr>
          <w:i/>
        </w:rPr>
        <w:br/>
      </w:r>
      <w:r>
        <w:rPr>
          <w:i/>
        </w:rPr>
        <w:br/>
      </w:r>
      <w:r>
        <w:rPr>
          <w:i/>
        </w:rPr>
        <w:tab/>
      </w:r>
      <w:r>
        <w:rPr>
          <w:i/>
        </w:rPr>
        <w:tab/>
      </w:r>
      <w:r>
        <w:rPr>
          <w:i/>
        </w:rPr>
        <w:tab/>
      </w:r>
      <w:r>
        <w:rPr>
          <w:i/>
        </w:rPr>
        <w:tab/>
      </w:r>
      <w:r>
        <w:rPr>
          <w:i/>
        </w:rPr>
        <w:tab/>
        <w:t>Source: MediaTek (Hefei) Inc.</w:t>
      </w:r>
    </w:p>
    <w:p w14:paraId="66160606" w14:textId="77777777" w:rsidR="004350A9" w:rsidRDefault="004350A9" w:rsidP="004350A9">
      <w:pPr>
        <w:rPr>
          <w:color w:val="808080"/>
        </w:rPr>
      </w:pPr>
      <w:r>
        <w:rPr>
          <w:color w:val="808080"/>
        </w:rPr>
        <w:t>(Replaces R5-240201)</w:t>
      </w:r>
    </w:p>
    <w:p w14:paraId="5F057350" w14:textId="77777777" w:rsidR="004350A9" w:rsidRDefault="004350A9" w:rsidP="004350A9">
      <w:pPr>
        <w:rPr>
          <w:rFonts w:ascii="Arial" w:hAnsi="Arial" w:cs="Arial"/>
          <w:b/>
        </w:rPr>
      </w:pPr>
      <w:r>
        <w:rPr>
          <w:rFonts w:ascii="Arial" w:hAnsi="Arial" w:cs="Arial"/>
          <w:b/>
        </w:rPr>
        <w:t xml:space="preserve">Discussion: </w:t>
      </w:r>
    </w:p>
    <w:p w14:paraId="12806913" w14:textId="77777777" w:rsidR="004350A9" w:rsidRDefault="004350A9" w:rsidP="004350A9">
      <w:r>
        <w:t>RAN4 did not progress</w:t>
      </w:r>
    </w:p>
    <w:p w14:paraId="72C9E51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F982BE" w14:textId="51F232E6" w:rsidR="004350A9" w:rsidRDefault="004350A9" w:rsidP="004350A9">
      <w:pPr>
        <w:rPr>
          <w:rFonts w:ascii="Arial" w:hAnsi="Arial" w:cs="Arial"/>
          <w:b/>
          <w:sz w:val="24"/>
        </w:rPr>
      </w:pPr>
      <w:r>
        <w:rPr>
          <w:rFonts w:ascii="Arial" w:hAnsi="Arial" w:cs="Arial"/>
          <w:b/>
          <w:color w:val="0000FF"/>
          <w:sz w:val="24"/>
        </w:rPr>
        <w:t>R5-240840</w:t>
      </w:r>
      <w:r>
        <w:rPr>
          <w:rFonts w:ascii="Arial" w:hAnsi="Arial" w:cs="Arial"/>
          <w:b/>
          <w:color w:val="0000FF"/>
          <w:sz w:val="24"/>
        </w:rPr>
        <w:tab/>
      </w:r>
      <w:r>
        <w:rPr>
          <w:rFonts w:ascii="Arial" w:hAnsi="Arial" w:cs="Arial"/>
          <w:b/>
          <w:sz w:val="24"/>
        </w:rPr>
        <w:t xml:space="preserve">Corrections on 5.3.3 for minimum </w:t>
      </w:r>
      <w:proofErr w:type="spellStart"/>
      <w:r>
        <w:rPr>
          <w:rFonts w:ascii="Arial" w:hAnsi="Arial" w:cs="Arial"/>
          <w:b/>
          <w:sz w:val="24"/>
        </w:rPr>
        <w:t>guardband</w:t>
      </w:r>
      <w:proofErr w:type="spellEnd"/>
      <w:r>
        <w:rPr>
          <w:rFonts w:ascii="Arial" w:hAnsi="Arial" w:cs="Arial"/>
          <w:b/>
          <w:sz w:val="24"/>
        </w:rPr>
        <w:t xml:space="preserve"> and transmission bandwidth configuration</w:t>
      </w:r>
    </w:p>
    <w:p w14:paraId="5ADBB02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CR-0003  Cat: F (Rel-18)</w:t>
      </w:r>
      <w:r>
        <w:rPr>
          <w:i/>
        </w:rPr>
        <w:br/>
      </w:r>
      <w:r>
        <w:rPr>
          <w:i/>
        </w:rPr>
        <w:br/>
      </w:r>
      <w:r>
        <w:rPr>
          <w:i/>
        </w:rPr>
        <w:tab/>
      </w:r>
      <w:r>
        <w:rPr>
          <w:i/>
        </w:rPr>
        <w:tab/>
      </w:r>
      <w:r>
        <w:rPr>
          <w:i/>
        </w:rPr>
        <w:tab/>
      </w:r>
      <w:r>
        <w:rPr>
          <w:i/>
        </w:rPr>
        <w:tab/>
      </w:r>
      <w:r>
        <w:rPr>
          <w:i/>
        </w:rPr>
        <w:tab/>
        <w:t>Source: ZTE Corporation</w:t>
      </w:r>
    </w:p>
    <w:p w14:paraId="0EC9BB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73ABB2" w14:textId="5AE999C0" w:rsidR="004350A9" w:rsidRDefault="004350A9" w:rsidP="004350A9">
      <w:pPr>
        <w:rPr>
          <w:rFonts w:ascii="Arial" w:hAnsi="Arial" w:cs="Arial"/>
          <w:b/>
          <w:sz w:val="24"/>
        </w:rPr>
      </w:pPr>
      <w:r>
        <w:rPr>
          <w:rFonts w:ascii="Arial" w:hAnsi="Arial" w:cs="Arial"/>
          <w:b/>
          <w:color w:val="0000FF"/>
          <w:sz w:val="24"/>
        </w:rPr>
        <w:t>R5-240841</w:t>
      </w:r>
      <w:r>
        <w:rPr>
          <w:rFonts w:ascii="Arial" w:hAnsi="Arial" w:cs="Arial"/>
          <w:b/>
          <w:color w:val="0000FF"/>
          <w:sz w:val="24"/>
        </w:rPr>
        <w:tab/>
      </w:r>
      <w:r>
        <w:rPr>
          <w:rFonts w:ascii="Arial" w:hAnsi="Arial" w:cs="Arial"/>
          <w:b/>
          <w:sz w:val="24"/>
        </w:rPr>
        <w:t>Corrections on 6.2.2 for maximum output power reduction</w:t>
      </w:r>
    </w:p>
    <w:p w14:paraId="2BA992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CR-0004  Cat: F (Rel-18)</w:t>
      </w:r>
      <w:r>
        <w:rPr>
          <w:i/>
        </w:rPr>
        <w:br/>
      </w:r>
      <w:r>
        <w:rPr>
          <w:i/>
        </w:rPr>
        <w:br/>
      </w:r>
      <w:r>
        <w:rPr>
          <w:i/>
        </w:rPr>
        <w:tab/>
      </w:r>
      <w:r>
        <w:rPr>
          <w:i/>
        </w:rPr>
        <w:tab/>
      </w:r>
      <w:r>
        <w:rPr>
          <w:i/>
        </w:rPr>
        <w:tab/>
      </w:r>
      <w:r>
        <w:rPr>
          <w:i/>
        </w:rPr>
        <w:tab/>
      </w:r>
      <w:r>
        <w:rPr>
          <w:i/>
        </w:rPr>
        <w:tab/>
        <w:t>Source: ZTE Corporation</w:t>
      </w:r>
    </w:p>
    <w:p w14:paraId="34EA18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4E4A1D" w14:textId="3BE4EE7A" w:rsidR="004350A9" w:rsidRDefault="004350A9" w:rsidP="004350A9">
      <w:pPr>
        <w:rPr>
          <w:rFonts w:ascii="Arial" w:hAnsi="Arial" w:cs="Arial"/>
          <w:b/>
          <w:sz w:val="24"/>
        </w:rPr>
      </w:pPr>
      <w:r>
        <w:rPr>
          <w:rFonts w:ascii="Arial" w:hAnsi="Arial" w:cs="Arial"/>
          <w:b/>
          <w:color w:val="0000FF"/>
          <w:sz w:val="24"/>
        </w:rPr>
        <w:t>R5-240842</w:t>
      </w:r>
      <w:r>
        <w:rPr>
          <w:rFonts w:ascii="Arial" w:hAnsi="Arial" w:cs="Arial"/>
          <w:b/>
          <w:color w:val="0000FF"/>
          <w:sz w:val="24"/>
        </w:rPr>
        <w:tab/>
      </w:r>
      <w:r>
        <w:rPr>
          <w:rFonts w:ascii="Arial" w:hAnsi="Arial" w:cs="Arial"/>
          <w:b/>
          <w:sz w:val="24"/>
        </w:rPr>
        <w:t>Corrections on 6.2.3 for additional maximum output power reduction</w:t>
      </w:r>
    </w:p>
    <w:p w14:paraId="5155DEA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CR-0005  Cat: F (Rel-18)</w:t>
      </w:r>
      <w:r>
        <w:rPr>
          <w:i/>
        </w:rPr>
        <w:br/>
      </w:r>
      <w:r>
        <w:rPr>
          <w:i/>
        </w:rPr>
        <w:br/>
      </w:r>
      <w:r>
        <w:rPr>
          <w:i/>
        </w:rPr>
        <w:tab/>
      </w:r>
      <w:r>
        <w:rPr>
          <w:i/>
        </w:rPr>
        <w:tab/>
      </w:r>
      <w:r>
        <w:rPr>
          <w:i/>
        </w:rPr>
        <w:tab/>
      </w:r>
      <w:r>
        <w:rPr>
          <w:i/>
        </w:rPr>
        <w:tab/>
      </w:r>
      <w:r>
        <w:rPr>
          <w:i/>
        </w:rPr>
        <w:tab/>
        <w:t>Source: ZTE Corporation</w:t>
      </w:r>
    </w:p>
    <w:p w14:paraId="50D9FA0D" w14:textId="77777777" w:rsidR="004350A9" w:rsidRDefault="004350A9" w:rsidP="004350A9">
      <w:pPr>
        <w:rPr>
          <w:rFonts w:ascii="Arial" w:hAnsi="Arial" w:cs="Arial"/>
          <w:b/>
        </w:rPr>
      </w:pPr>
      <w:r>
        <w:rPr>
          <w:rFonts w:ascii="Arial" w:hAnsi="Arial" w:cs="Arial"/>
          <w:b/>
        </w:rPr>
        <w:t xml:space="preserve">Discussion: </w:t>
      </w:r>
    </w:p>
    <w:p w14:paraId="106DACE5" w14:textId="77777777" w:rsidR="004350A9" w:rsidRDefault="004350A9" w:rsidP="004350A9">
      <w:r>
        <w:t>r2</w:t>
      </w:r>
    </w:p>
    <w:p w14:paraId="1BDFE4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R5-241805</w:t>
      </w:r>
      <w:r>
        <w:rPr>
          <w:color w:val="993300"/>
          <w:u w:val="single"/>
        </w:rPr>
        <w:t>.</w:t>
      </w:r>
    </w:p>
    <w:p w14:paraId="300018C9" w14:textId="7AB0A9A8" w:rsidR="004350A9" w:rsidRDefault="004350A9" w:rsidP="004350A9">
      <w:pPr>
        <w:rPr>
          <w:rFonts w:ascii="Arial" w:hAnsi="Arial" w:cs="Arial"/>
          <w:b/>
          <w:sz w:val="24"/>
        </w:rPr>
      </w:pPr>
      <w:r>
        <w:rPr>
          <w:rFonts w:ascii="Arial" w:hAnsi="Arial" w:cs="Arial"/>
          <w:b/>
          <w:color w:val="0000FF"/>
          <w:sz w:val="24"/>
        </w:rPr>
        <w:t>R5-241805</w:t>
      </w:r>
      <w:r>
        <w:rPr>
          <w:rFonts w:ascii="Arial" w:hAnsi="Arial" w:cs="Arial"/>
          <w:b/>
          <w:color w:val="0000FF"/>
          <w:sz w:val="24"/>
        </w:rPr>
        <w:tab/>
      </w:r>
      <w:r>
        <w:rPr>
          <w:rFonts w:ascii="Arial" w:hAnsi="Arial" w:cs="Arial"/>
          <w:b/>
          <w:sz w:val="24"/>
        </w:rPr>
        <w:t>Corrections on 6.2.3 for additional maximum output power reduction</w:t>
      </w:r>
    </w:p>
    <w:p w14:paraId="5150EA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CR-0005  rev 1 Cat: F (Rel-18)</w:t>
      </w:r>
      <w:r>
        <w:rPr>
          <w:i/>
        </w:rPr>
        <w:br/>
      </w:r>
      <w:r>
        <w:rPr>
          <w:i/>
        </w:rPr>
        <w:br/>
      </w:r>
      <w:r>
        <w:rPr>
          <w:i/>
        </w:rPr>
        <w:tab/>
      </w:r>
      <w:r>
        <w:rPr>
          <w:i/>
        </w:rPr>
        <w:tab/>
      </w:r>
      <w:r>
        <w:rPr>
          <w:i/>
        </w:rPr>
        <w:tab/>
      </w:r>
      <w:r>
        <w:rPr>
          <w:i/>
        </w:rPr>
        <w:tab/>
      </w:r>
      <w:r>
        <w:rPr>
          <w:i/>
        </w:rPr>
        <w:tab/>
        <w:t>Source: ZTE Corporation</w:t>
      </w:r>
    </w:p>
    <w:p w14:paraId="14A16D4B" w14:textId="77777777" w:rsidR="004350A9" w:rsidRDefault="004350A9" w:rsidP="004350A9">
      <w:pPr>
        <w:rPr>
          <w:color w:val="808080"/>
        </w:rPr>
      </w:pPr>
      <w:r>
        <w:rPr>
          <w:color w:val="808080"/>
        </w:rPr>
        <w:t>(Replaces R5-240842)</w:t>
      </w:r>
    </w:p>
    <w:p w14:paraId="2DCFD4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354E2" w14:textId="69C81DE6" w:rsidR="004350A9" w:rsidRDefault="004350A9" w:rsidP="004350A9">
      <w:pPr>
        <w:rPr>
          <w:rFonts w:ascii="Arial" w:hAnsi="Arial" w:cs="Arial"/>
          <w:b/>
          <w:sz w:val="24"/>
        </w:rPr>
      </w:pPr>
      <w:r>
        <w:rPr>
          <w:rFonts w:ascii="Arial" w:hAnsi="Arial" w:cs="Arial"/>
          <w:b/>
          <w:color w:val="0000FF"/>
          <w:sz w:val="24"/>
        </w:rPr>
        <w:lastRenderedPageBreak/>
        <w:t>R5-240843</w:t>
      </w:r>
      <w:r>
        <w:rPr>
          <w:rFonts w:ascii="Arial" w:hAnsi="Arial" w:cs="Arial"/>
          <w:b/>
          <w:color w:val="0000FF"/>
          <w:sz w:val="24"/>
        </w:rPr>
        <w:tab/>
      </w:r>
      <w:r>
        <w:rPr>
          <w:rFonts w:ascii="Arial" w:hAnsi="Arial" w:cs="Arial"/>
          <w:b/>
          <w:sz w:val="24"/>
        </w:rPr>
        <w:t>Corrections on 6.3.2 for Transmit OFF power</w:t>
      </w:r>
    </w:p>
    <w:p w14:paraId="55765F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CR-0006  Cat: F (Rel-18)</w:t>
      </w:r>
      <w:r>
        <w:rPr>
          <w:i/>
        </w:rPr>
        <w:br/>
      </w:r>
      <w:r>
        <w:rPr>
          <w:i/>
        </w:rPr>
        <w:br/>
      </w:r>
      <w:r>
        <w:rPr>
          <w:i/>
        </w:rPr>
        <w:tab/>
      </w:r>
      <w:r>
        <w:rPr>
          <w:i/>
        </w:rPr>
        <w:tab/>
      </w:r>
      <w:r>
        <w:rPr>
          <w:i/>
        </w:rPr>
        <w:tab/>
      </w:r>
      <w:r>
        <w:rPr>
          <w:i/>
        </w:rPr>
        <w:tab/>
      </w:r>
      <w:r>
        <w:rPr>
          <w:i/>
        </w:rPr>
        <w:tab/>
        <w:t>Source: ZTE Corporation</w:t>
      </w:r>
    </w:p>
    <w:p w14:paraId="5D6157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7975C" w14:textId="42401747" w:rsidR="004350A9" w:rsidRDefault="004350A9" w:rsidP="004350A9">
      <w:pPr>
        <w:rPr>
          <w:rFonts w:ascii="Arial" w:hAnsi="Arial" w:cs="Arial"/>
          <w:b/>
          <w:sz w:val="24"/>
        </w:rPr>
      </w:pPr>
      <w:r>
        <w:rPr>
          <w:rFonts w:ascii="Arial" w:hAnsi="Arial" w:cs="Arial"/>
          <w:b/>
          <w:color w:val="0000FF"/>
          <w:sz w:val="24"/>
        </w:rPr>
        <w:t>R5-240844</w:t>
      </w:r>
      <w:r>
        <w:rPr>
          <w:rFonts w:ascii="Arial" w:hAnsi="Arial" w:cs="Arial"/>
          <w:b/>
          <w:color w:val="0000FF"/>
          <w:sz w:val="24"/>
        </w:rPr>
        <w:tab/>
      </w:r>
      <w:r>
        <w:rPr>
          <w:rFonts w:ascii="Arial" w:hAnsi="Arial" w:cs="Arial"/>
          <w:b/>
          <w:sz w:val="24"/>
        </w:rPr>
        <w:t>Corrections on 6.3.3 for Transmit ON OFF time mask</w:t>
      </w:r>
    </w:p>
    <w:p w14:paraId="420527B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CR-0007  Cat: F (Rel-18)</w:t>
      </w:r>
      <w:r>
        <w:rPr>
          <w:i/>
        </w:rPr>
        <w:br/>
      </w:r>
      <w:r>
        <w:rPr>
          <w:i/>
        </w:rPr>
        <w:br/>
      </w:r>
      <w:r>
        <w:rPr>
          <w:i/>
        </w:rPr>
        <w:tab/>
      </w:r>
      <w:r>
        <w:rPr>
          <w:i/>
        </w:rPr>
        <w:tab/>
      </w:r>
      <w:r>
        <w:rPr>
          <w:i/>
        </w:rPr>
        <w:tab/>
      </w:r>
      <w:r>
        <w:rPr>
          <w:i/>
        </w:rPr>
        <w:tab/>
      </w:r>
      <w:r>
        <w:rPr>
          <w:i/>
        </w:rPr>
        <w:tab/>
        <w:t>Source: ZTE Corporation</w:t>
      </w:r>
    </w:p>
    <w:p w14:paraId="407C6A18" w14:textId="77777777" w:rsidR="004350A9" w:rsidRDefault="004350A9" w:rsidP="004350A9">
      <w:pPr>
        <w:rPr>
          <w:rFonts w:ascii="Arial" w:hAnsi="Arial" w:cs="Arial"/>
          <w:b/>
        </w:rPr>
      </w:pPr>
      <w:r>
        <w:rPr>
          <w:rFonts w:ascii="Arial" w:hAnsi="Arial" w:cs="Arial"/>
          <w:b/>
        </w:rPr>
        <w:t xml:space="preserve">Discussion: </w:t>
      </w:r>
    </w:p>
    <w:p w14:paraId="722FACAC" w14:textId="77777777" w:rsidR="004350A9" w:rsidRDefault="004350A9" w:rsidP="004350A9">
      <w:r>
        <w:t>There is overlapping in clause 2 for the addition of references among R5-240844, R5-241148 and R5-241149.</w:t>
      </w:r>
    </w:p>
    <w:p w14:paraId="6436CC46" w14:textId="77777777" w:rsidR="004350A9" w:rsidRDefault="004350A9" w:rsidP="004350A9">
      <w:r>
        <w:t>r2</w:t>
      </w:r>
    </w:p>
    <w:p w14:paraId="00307D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R5-241806</w:t>
      </w:r>
      <w:r>
        <w:rPr>
          <w:color w:val="993300"/>
          <w:u w:val="single"/>
        </w:rPr>
        <w:t>.</w:t>
      </w:r>
    </w:p>
    <w:p w14:paraId="6BEAA325" w14:textId="35670E1C" w:rsidR="004350A9" w:rsidRDefault="004350A9" w:rsidP="004350A9">
      <w:pPr>
        <w:rPr>
          <w:rFonts w:ascii="Arial" w:hAnsi="Arial" w:cs="Arial"/>
          <w:b/>
          <w:sz w:val="24"/>
        </w:rPr>
      </w:pPr>
      <w:r>
        <w:rPr>
          <w:rFonts w:ascii="Arial" w:hAnsi="Arial" w:cs="Arial"/>
          <w:b/>
          <w:color w:val="0000FF"/>
          <w:sz w:val="24"/>
        </w:rPr>
        <w:t>R5-241806</w:t>
      </w:r>
      <w:r>
        <w:rPr>
          <w:rFonts w:ascii="Arial" w:hAnsi="Arial" w:cs="Arial"/>
          <w:b/>
          <w:color w:val="0000FF"/>
          <w:sz w:val="24"/>
        </w:rPr>
        <w:tab/>
      </w:r>
      <w:r>
        <w:rPr>
          <w:rFonts w:ascii="Arial" w:hAnsi="Arial" w:cs="Arial"/>
          <w:b/>
          <w:sz w:val="24"/>
        </w:rPr>
        <w:t>Corrections on 6.3.3 for Transmit ON OFF time mask</w:t>
      </w:r>
    </w:p>
    <w:p w14:paraId="2DB0BA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CR-0007  rev 1 Cat: F (Rel-18)</w:t>
      </w:r>
      <w:r>
        <w:rPr>
          <w:i/>
        </w:rPr>
        <w:br/>
      </w:r>
      <w:r>
        <w:rPr>
          <w:i/>
        </w:rPr>
        <w:br/>
      </w:r>
      <w:r>
        <w:rPr>
          <w:i/>
        </w:rPr>
        <w:tab/>
      </w:r>
      <w:r>
        <w:rPr>
          <w:i/>
        </w:rPr>
        <w:tab/>
      </w:r>
      <w:r>
        <w:rPr>
          <w:i/>
        </w:rPr>
        <w:tab/>
      </w:r>
      <w:r>
        <w:rPr>
          <w:i/>
        </w:rPr>
        <w:tab/>
      </w:r>
      <w:r>
        <w:rPr>
          <w:i/>
        </w:rPr>
        <w:tab/>
        <w:t>Source: ZTE Corporation</w:t>
      </w:r>
    </w:p>
    <w:p w14:paraId="7FEA8180" w14:textId="77777777" w:rsidR="004350A9" w:rsidRDefault="004350A9" w:rsidP="004350A9">
      <w:pPr>
        <w:rPr>
          <w:color w:val="808080"/>
        </w:rPr>
      </w:pPr>
      <w:r>
        <w:rPr>
          <w:color w:val="808080"/>
        </w:rPr>
        <w:t>(Replaces R5-240844)</w:t>
      </w:r>
    </w:p>
    <w:p w14:paraId="745FF5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984C8" w14:textId="27FC1CF7" w:rsidR="004350A9" w:rsidRDefault="004350A9" w:rsidP="004350A9">
      <w:pPr>
        <w:rPr>
          <w:rFonts w:ascii="Arial" w:hAnsi="Arial" w:cs="Arial"/>
          <w:b/>
          <w:sz w:val="24"/>
        </w:rPr>
      </w:pPr>
      <w:r>
        <w:rPr>
          <w:rFonts w:ascii="Arial" w:hAnsi="Arial" w:cs="Arial"/>
          <w:b/>
          <w:color w:val="0000FF"/>
          <w:sz w:val="24"/>
        </w:rPr>
        <w:t>R5-240845</w:t>
      </w:r>
      <w:r>
        <w:rPr>
          <w:rFonts w:ascii="Arial" w:hAnsi="Arial" w:cs="Arial"/>
          <w:b/>
          <w:color w:val="0000FF"/>
          <w:sz w:val="24"/>
        </w:rPr>
        <w:tab/>
      </w:r>
      <w:r>
        <w:rPr>
          <w:rFonts w:ascii="Arial" w:hAnsi="Arial" w:cs="Arial"/>
          <w:b/>
          <w:sz w:val="24"/>
        </w:rPr>
        <w:t>Corrections on 6.4.1 for Frequency error</w:t>
      </w:r>
    </w:p>
    <w:p w14:paraId="77316FD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CR-0008  Cat: F (Rel-18)</w:t>
      </w:r>
      <w:r>
        <w:rPr>
          <w:i/>
        </w:rPr>
        <w:br/>
      </w:r>
      <w:r>
        <w:rPr>
          <w:i/>
        </w:rPr>
        <w:br/>
      </w:r>
      <w:r>
        <w:rPr>
          <w:i/>
        </w:rPr>
        <w:tab/>
      </w:r>
      <w:r>
        <w:rPr>
          <w:i/>
        </w:rPr>
        <w:tab/>
      </w:r>
      <w:r>
        <w:rPr>
          <w:i/>
        </w:rPr>
        <w:tab/>
      </w:r>
      <w:r>
        <w:rPr>
          <w:i/>
        </w:rPr>
        <w:tab/>
      </w:r>
      <w:r>
        <w:rPr>
          <w:i/>
        </w:rPr>
        <w:tab/>
        <w:t>Source: ZTE Corporation</w:t>
      </w:r>
    </w:p>
    <w:p w14:paraId="2188E97C" w14:textId="77777777" w:rsidR="004350A9" w:rsidRDefault="004350A9" w:rsidP="004350A9">
      <w:pPr>
        <w:rPr>
          <w:rFonts w:ascii="Arial" w:hAnsi="Arial" w:cs="Arial"/>
          <w:b/>
        </w:rPr>
      </w:pPr>
      <w:r>
        <w:rPr>
          <w:rFonts w:ascii="Arial" w:hAnsi="Arial" w:cs="Arial"/>
          <w:b/>
        </w:rPr>
        <w:t xml:space="preserve">Abstract: </w:t>
      </w:r>
    </w:p>
    <w:p w14:paraId="5CCE3B87" w14:textId="77777777" w:rsidR="004350A9" w:rsidRDefault="004350A9" w:rsidP="004350A9">
      <w:r>
        <w:t>[Editorial Correction]</w:t>
      </w:r>
    </w:p>
    <w:p w14:paraId="04FC5763" w14:textId="77777777" w:rsidR="004350A9" w:rsidRDefault="004350A9" w:rsidP="004350A9">
      <w:pPr>
        <w:rPr>
          <w:rFonts w:ascii="Arial" w:hAnsi="Arial" w:cs="Arial"/>
          <w:b/>
        </w:rPr>
      </w:pPr>
      <w:r>
        <w:rPr>
          <w:rFonts w:ascii="Arial" w:hAnsi="Arial" w:cs="Arial"/>
          <w:b/>
        </w:rPr>
        <w:t xml:space="preserve">Discussion: </w:t>
      </w:r>
    </w:p>
    <w:p w14:paraId="2B008704" w14:textId="77777777" w:rsidR="004350A9" w:rsidRDefault="004350A9" w:rsidP="004350A9">
      <w:r>
        <w:t>overlapping with R5-241395 on the spec number correction.</w:t>
      </w:r>
    </w:p>
    <w:p w14:paraId="4BD76F4D" w14:textId="77777777" w:rsidR="004350A9" w:rsidRDefault="004350A9" w:rsidP="004350A9">
      <w:r>
        <w:t>"[Editorial Correction]</w:t>
      </w:r>
    </w:p>
    <w:p w14:paraId="7B4361B3" w14:textId="77777777" w:rsidR="004350A9" w:rsidRDefault="004350A9" w:rsidP="004350A9">
      <w:r>
        <w:t xml:space="preserve">ZTE: There is overlapping with R5-241395(KS) on the spec number correction. Need </w:t>
      </w:r>
      <w:proofErr w:type="spellStart"/>
      <w:r>
        <w:t>futher</w:t>
      </w:r>
      <w:proofErr w:type="spellEnd"/>
      <w:r>
        <w:t xml:space="preserve"> discussion.</w:t>
      </w:r>
    </w:p>
    <w:p w14:paraId="43B4A399" w14:textId="77777777" w:rsidR="004350A9" w:rsidRDefault="004350A9" w:rsidP="004350A9">
      <w:r>
        <w:t>Withdrawn content merged into 1361"</w:t>
      </w:r>
    </w:p>
    <w:p w14:paraId="6D439E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6D941B" w14:textId="615B00D7" w:rsidR="004350A9" w:rsidRDefault="004350A9" w:rsidP="004350A9">
      <w:pPr>
        <w:rPr>
          <w:rFonts w:ascii="Arial" w:hAnsi="Arial" w:cs="Arial"/>
          <w:b/>
          <w:sz w:val="24"/>
        </w:rPr>
      </w:pPr>
      <w:r>
        <w:rPr>
          <w:rFonts w:ascii="Arial" w:hAnsi="Arial" w:cs="Arial"/>
          <w:b/>
          <w:color w:val="0000FF"/>
          <w:sz w:val="24"/>
        </w:rPr>
        <w:t>R5-240846</w:t>
      </w:r>
      <w:r>
        <w:rPr>
          <w:rFonts w:ascii="Arial" w:hAnsi="Arial" w:cs="Arial"/>
          <w:b/>
          <w:color w:val="0000FF"/>
          <w:sz w:val="24"/>
        </w:rPr>
        <w:tab/>
      </w:r>
      <w:r>
        <w:rPr>
          <w:rFonts w:ascii="Arial" w:hAnsi="Arial" w:cs="Arial"/>
          <w:b/>
          <w:sz w:val="24"/>
        </w:rPr>
        <w:t>Corrections on 6.5.2 for out of band emission</w:t>
      </w:r>
    </w:p>
    <w:p w14:paraId="45C80B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CR-0009  Cat: F (Rel-18)</w:t>
      </w:r>
      <w:r>
        <w:rPr>
          <w:i/>
        </w:rPr>
        <w:br/>
      </w:r>
      <w:r>
        <w:rPr>
          <w:i/>
        </w:rPr>
        <w:br/>
      </w:r>
      <w:r>
        <w:rPr>
          <w:i/>
        </w:rPr>
        <w:tab/>
      </w:r>
      <w:r>
        <w:rPr>
          <w:i/>
        </w:rPr>
        <w:tab/>
      </w:r>
      <w:r>
        <w:rPr>
          <w:i/>
        </w:rPr>
        <w:tab/>
      </w:r>
      <w:r>
        <w:rPr>
          <w:i/>
        </w:rPr>
        <w:tab/>
      </w:r>
      <w:r>
        <w:rPr>
          <w:i/>
        </w:rPr>
        <w:tab/>
        <w:t>Source: ZTE Corporation</w:t>
      </w:r>
    </w:p>
    <w:p w14:paraId="56AC7E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BA2063" w14:textId="4AEF771F" w:rsidR="004350A9" w:rsidRDefault="004350A9" w:rsidP="004350A9">
      <w:pPr>
        <w:rPr>
          <w:rFonts w:ascii="Arial" w:hAnsi="Arial" w:cs="Arial"/>
          <w:b/>
          <w:sz w:val="24"/>
        </w:rPr>
      </w:pPr>
      <w:r>
        <w:rPr>
          <w:rFonts w:ascii="Arial" w:hAnsi="Arial" w:cs="Arial"/>
          <w:b/>
          <w:color w:val="0000FF"/>
          <w:sz w:val="24"/>
        </w:rPr>
        <w:lastRenderedPageBreak/>
        <w:t>R5-240847</w:t>
      </w:r>
      <w:r>
        <w:rPr>
          <w:rFonts w:ascii="Arial" w:hAnsi="Arial" w:cs="Arial"/>
          <w:b/>
          <w:color w:val="0000FF"/>
          <w:sz w:val="24"/>
        </w:rPr>
        <w:tab/>
      </w:r>
      <w:r>
        <w:rPr>
          <w:rFonts w:ascii="Arial" w:hAnsi="Arial" w:cs="Arial"/>
          <w:b/>
          <w:sz w:val="24"/>
        </w:rPr>
        <w:t>Corrections on 6.5.3 for spurious emission</w:t>
      </w:r>
    </w:p>
    <w:p w14:paraId="6D7EC4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CR-0010  Cat: F (Rel-18)</w:t>
      </w:r>
      <w:r>
        <w:rPr>
          <w:i/>
        </w:rPr>
        <w:br/>
      </w:r>
      <w:r>
        <w:rPr>
          <w:i/>
        </w:rPr>
        <w:br/>
      </w:r>
      <w:r>
        <w:rPr>
          <w:i/>
        </w:rPr>
        <w:tab/>
      </w:r>
      <w:r>
        <w:rPr>
          <w:i/>
        </w:rPr>
        <w:tab/>
      </w:r>
      <w:r>
        <w:rPr>
          <w:i/>
        </w:rPr>
        <w:tab/>
      </w:r>
      <w:r>
        <w:rPr>
          <w:i/>
        </w:rPr>
        <w:tab/>
      </w:r>
      <w:r>
        <w:rPr>
          <w:i/>
        </w:rPr>
        <w:tab/>
        <w:t>Source: ZTE Corporation</w:t>
      </w:r>
    </w:p>
    <w:p w14:paraId="54AF67CE" w14:textId="77777777" w:rsidR="004350A9" w:rsidRDefault="004350A9" w:rsidP="004350A9">
      <w:pPr>
        <w:rPr>
          <w:rFonts w:ascii="Arial" w:hAnsi="Arial" w:cs="Arial"/>
          <w:b/>
        </w:rPr>
      </w:pPr>
      <w:r>
        <w:rPr>
          <w:rFonts w:ascii="Arial" w:hAnsi="Arial" w:cs="Arial"/>
          <w:b/>
        </w:rPr>
        <w:t xml:space="preserve">Discussion: </w:t>
      </w:r>
    </w:p>
    <w:p w14:paraId="4F62FB44" w14:textId="77777777" w:rsidR="004350A9" w:rsidRDefault="004350A9" w:rsidP="004350A9">
      <w:r>
        <w:t>There is overlapping in clause 2 for the addition of references among R5-240844, R5-241148 and R5-241149.</w:t>
      </w:r>
    </w:p>
    <w:p w14:paraId="0C0DAF25" w14:textId="77777777" w:rsidR="004350A9" w:rsidRDefault="004350A9" w:rsidP="004350A9">
      <w:r>
        <w:t>r1</w:t>
      </w:r>
    </w:p>
    <w:p w14:paraId="304E9C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R5-241807</w:t>
      </w:r>
      <w:r>
        <w:rPr>
          <w:color w:val="993300"/>
          <w:u w:val="single"/>
        </w:rPr>
        <w:t>.</w:t>
      </w:r>
    </w:p>
    <w:p w14:paraId="74393CB3" w14:textId="788D3DC2" w:rsidR="004350A9" w:rsidRDefault="004350A9" w:rsidP="004350A9">
      <w:pPr>
        <w:rPr>
          <w:rFonts w:ascii="Arial" w:hAnsi="Arial" w:cs="Arial"/>
          <w:b/>
          <w:sz w:val="24"/>
        </w:rPr>
      </w:pPr>
      <w:r>
        <w:rPr>
          <w:rFonts w:ascii="Arial" w:hAnsi="Arial" w:cs="Arial"/>
          <w:b/>
          <w:color w:val="0000FF"/>
          <w:sz w:val="24"/>
        </w:rPr>
        <w:t>R5-241807</w:t>
      </w:r>
      <w:r>
        <w:rPr>
          <w:rFonts w:ascii="Arial" w:hAnsi="Arial" w:cs="Arial"/>
          <w:b/>
          <w:color w:val="0000FF"/>
          <w:sz w:val="24"/>
        </w:rPr>
        <w:tab/>
      </w:r>
      <w:r>
        <w:rPr>
          <w:rFonts w:ascii="Arial" w:hAnsi="Arial" w:cs="Arial"/>
          <w:b/>
          <w:sz w:val="24"/>
        </w:rPr>
        <w:t>Corrections on 6.5.3 for spurious emission</w:t>
      </w:r>
    </w:p>
    <w:p w14:paraId="034C01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CR-0010  rev 1 Cat: F (Rel-18)</w:t>
      </w:r>
      <w:r>
        <w:rPr>
          <w:i/>
        </w:rPr>
        <w:br/>
      </w:r>
      <w:r>
        <w:rPr>
          <w:i/>
        </w:rPr>
        <w:br/>
      </w:r>
      <w:r>
        <w:rPr>
          <w:i/>
        </w:rPr>
        <w:tab/>
      </w:r>
      <w:r>
        <w:rPr>
          <w:i/>
        </w:rPr>
        <w:tab/>
      </w:r>
      <w:r>
        <w:rPr>
          <w:i/>
        </w:rPr>
        <w:tab/>
      </w:r>
      <w:r>
        <w:rPr>
          <w:i/>
        </w:rPr>
        <w:tab/>
      </w:r>
      <w:r>
        <w:rPr>
          <w:i/>
        </w:rPr>
        <w:tab/>
        <w:t>Source: ZTE Corporation</w:t>
      </w:r>
    </w:p>
    <w:p w14:paraId="1CAE9988" w14:textId="77777777" w:rsidR="004350A9" w:rsidRDefault="004350A9" w:rsidP="004350A9">
      <w:pPr>
        <w:rPr>
          <w:color w:val="808080"/>
        </w:rPr>
      </w:pPr>
      <w:r>
        <w:rPr>
          <w:color w:val="808080"/>
        </w:rPr>
        <w:t>(Replaces R5-240847)</w:t>
      </w:r>
    </w:p>
    <w:p w14:paraId="314F41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999019" w14:textId="05A0BB91" w:rsidR="004350A9" w:rsidRDefault="004350A9" w:rsidP="004350A9">
      <w:pPr>
        <w:rPr>
          <w:rFonts w:ascii="Arial" w:hAnsi="Arial" w:cs="Arial"/>
          <w:b/>
          <w:sz w:val="24"/>
        </w:rPr>
      </w:pPr>
      <w:r>
        <w:rPr>
          <w:rFonts w:ascii="Arial" w:hAnsi="Arial" w:cs="Arial"/>
          <w:b/>
          <w:color w:val="0000FF"/>
          <w:sz w:val="24"/>
        </w:rPr>
        <w:t>R5-240848</w:t>
      </w:r>
      <w:r>
        <w:rPr>
          <w:rFonts w:ascii="Arial" w:hAnsi="Arial" w:cs="Arial"/>
          <w:b/>
          <w:color w:val="0000FF"/>
          <w:sz w:val="24"/>
        </w:rPr>
        <w:tab/>
      </w:r>
      <w:r>
        <w:rPr>
          <w:rFonts w:ascii="Arial" w:hAnsi="Arial" w:cs="Arial"/>
          <w:b/>
          <w:sz w:val="24"/>
        </w:rPr>
        <w:t>Corrections on 6.5.4 for transmit intermodulation</w:t>
      </w:r>
    </w:p>
    <w:p w14:paraId="4E5351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CR-0011  Cat: F (Rel-18)</w:t>
      </w:r>
      <w:r>
        <w:rPr>
          <w:i/>
        </w:rPr>
        <w:br/>
      </w:r>
      <w:r>
        <w:rPr>
          <w:i/>
        </w:rPr>
        <w:br/>
      </w:r>
      <w:r>
        <w:rPr>
          <w:i/>
        </w:rPr>
        <w:tab/>
      </w:r>
      <w:r>
        <w:rPr>
          <w:i/>
        </w:rPr>
        <w:tab/>
      </w:r>
      <w:r>
        <w:rPr>
          <w:i/>
        </w:rPr>
        <w:tab/>
      </w:r>
      <w:r>
        <w:rPr>
          <w:i/>
        </w:rPr>
        <w:tab/>
      </w:r>
      <w:r>
        <w:rPr>
          <w:i/>
        </w:rPr>
        <w:tab/>
        <w:t>Source: ZTE Corporation</w:t>
      </w:r>
    </w:p>
    <w:p w14:paraId="72FADE51" w14:textId="77777777" w:rsidR="004350A9" w:rsidRDefault="004350A9" w:rsidP="004350A9">
      <w:pPr>
        <w:rPr>
          <w:rFonts w:ascii="Arial" w:hAnsi="Arial" w:cs="Arial"/>
          <w:b/>
        </w:rPr>
      </w:pPr>
      <w:r>
        <w:rPr>
          <w:rFonts w:ascii="Arial" w:hAnsi="Arial" w:cs="Arial"/>
          <w:b/>
        </w:rPr>
        <w:t xml:space="preserve">Discussion: </w:t>
      </w:r>
    </w:p>
    <w:p w14:paraId="4D7975AF" w14:textId="77777777" w:rsidR="004350A9" w:rsidRDefault="004350A9" w:rsidP="004350A9">
      <w:r>
        <w:t>overlapping with R5-240959 on the initial conditions for the test.</w:t>
      </w:r>
    </w:p>
    <w:p w14:paraId="0F2F2012" w14:textId="77777777" w:rsidR="004350A9" w:rsidRDefault="004350A9" w:rsidP="004350A9">
      <w:r>
        <w:t>ZTE: There is overlapping with R5-240959(QC) on the initial conditions for the test. Need further discussion to handle.</w:t>
      </w:r>
    </w:p>
    <w:p w14:paraId="229BDD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C2CBFD" w14:textId="68C3334F" w:rsidR="004350A9" w:rsidRDefault="004350A9" w:rsidP="004350A9">
      <w:pPr>
        <w:rPr>
          <w:rFonts w:ascii="Arial" w:hAnsi="Arial" w:cs="Arial"/>
          <w:b/>
          <w:sz w:val="24"/>
        </w:rPr>
      </w:pPr>
      <w:r>
        <w:rPr>
          <w:rFonts w:ascii="Arial" w:hAnsi="Arial" w:cs="Arial"/>
          <w:b/>
          <w:color w:val="0000FF"/>
          <w:sz w:val="24"/>
        </w:rPr>
        <w:t>R5-240849</w:t>
      </w:r>
      <w:r>
        <w:rPr>
          <w:rFonts w:ascii="Arial" w:hAnsi="Arial" w:cs="Arial"/>
          <w:b/>
          <w:color w:val="0000FF"/>
          <w:sz w:val="24"/>
        </w:rPr>
        <w:tab/>
      </w:r>
      <w:r>
        <w:rPr>
          <w:rFonts w:ascii="Arial" w:hAnsi="Arial" w:cs="Arial"/>
          <w:b/>
          <w:sz w:val="24"/>
        </w:rPr>
        <w:t>Corrections on 7.3.2 for Reference sensitivity power level</w:t>
      </w:r>
    </w:p>
    <w:p w14:paraId="314D71B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CR-0012  Cat: F (Rel-18)</w:t>
      </w:r>
      <w:r>
        <w:rPr>
          <w:i/>
        </w:rPr>
        <w:br/>
      </w:r>
      <w:r>
        <w:rPr>
          <w:i/>
        </w:rPr>
        <w:br/>
      </w:r>
      <w:r>
        <w:rPr>
          <w:i/>
        </w:rPr>
        <w:tab/>
      </w:r>
      <w:r>
        <w:rPr>
          <w:i/>
        </w:rPr>
        <w:tab/>
      </w:r>
      <w:r>
        <w:rPr>
          <w:i/>
        </w:rPr>
        <w:tab/>
      </w:r>
      <w:r>
        <w:rPr>
          <w:i/>
        </w:rPr>
        <w:tab/>
      </w:r>
      <w:r>
        <w:rPr>
          <w:i/>
        </w:rPr>
        <w:tab/>
        <w:t>Source: ZTE Corporation</w:t>
      </w:r>
    </w:p>
    <w:p w14:paraId="4B278383" w14:textId="77777777" w:rsidR="004350A9" w:rsidRDefault="004350A9" w:rsidP="004350A9">
      <w:pPr>
        <w:rPr>
          <w:rFonts w:ascii="Arial" w:hAnsi="Arial" w:cs="Arial"/>
          <w:b/>
        </w:rPr>
      </w:pPr>
      <w:r>
        <w:rPr>
          <w:rFonts w:ascii="Arial" w:hAnsi="Arial" w:cs="Arial"/>
          <w:b/>
        </w:rPr>
        <w:t xml:space="preserve">Discussion: </w:t>
      </w:r>
    </w:p>
    <w:p w14:paraId="3167BFF7" w14:textId="77777777" w:rsidR="004350A9" w:rsidRDefault="004350A9" w:rsidP="004350A9">
      <w:r>
        <w:t>overlapping with R5-240960 on the TBD references.</w:t>
      </w:r>
    </w:p>
    <w:p w14:paraId="475D8903" w14:textId="77777777" w:rsidR="004350A9" w:rsidRDefault="004350A9" w:rsidP="004350A9">
      <w:r>
        <w:t>r2</w:t>
      </w:r>
    </w:p>
    <w:p w14:paraId="6BCC73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R5-241877</w:t>
      </w:r>
      <w:r>
        <w:rPr>
          <w:color w:val="993300"/>
          <w:u w:val="single"/>
        </w:rPr>
        <w:t>.</w:t>
      </w:r>
    </w:p>
    <w:p w14:paraId="0C596A50" w14:textId="381B209F" w:rsidR="004350A9" w:rsidRDefault="004350A9" w:rsidP="004350A9">
      <w:pPr>
        <w:rPr>
          <w:rFonts w:ascii="Arial" w:hAnsi="Arial" w:cs="Arial"/>
          <w:b/>
          <w:sz w:val="24"/>
        </w:rPr>
      </w:pPr>
      <w:r>
        <w:rPr>
          <w:rFonts w:ascii="Arial" w:hAnsi="Arial" w:cs="Arial"/>
          <w:b/>
          <w:color w:val="0000FF"/>
          <w:sz w:val="24"/>
        </w:rPr>
        <w:t>R5-241877</w:t>
      </w:r>
      <w:r>
        <w:rPr>
          <w:rFonts w:ascii="Arial" w:hAnsi="Arial" w:cs="Arial"/>
          <w:b/>
          <w:color w:val="0000FF"/>
          <w:sz w:val="24"/>
        </w:rPr>
        <w:tab/>
      </w:r>
      <w:r>
        <w:rPr>
          <w:rFonts w:ascii="Arial" w:hAnsi="Arial" w:cs="Arial"/>
          <w:b/>
          <w:sz w:val="24"/>
        </w:rPr>
        <w:t>Corrections on 7.3.2 for Reference sensitivity power level</w:t>
      </w:r>
    </w:p>
    <w:p w14:paraId="10EA67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CR-0012  rev 1 Cat: F (Rel-18)</w:t>
      </w:r>
      <w:r>
        <w:rPr>
          <w:i/>
        </w:rPr>
        <w:br/>
      </w:r>
      <w:r>
        <w:rPr>
          <w:i/>
        </w:rPr>
        <w:br/>
      </w:r>
      <w:r>
        <w:rPr>
          <w:i/>
        </w:rPr>
        <w:tab/>
      </w:r>
      <w:r>
        <w:rPr>
          <w:i/>
        </w:rPr>
        <w:tab/>
      </w:r>
      <w:r>
        <w:rPr>
          <w:i/>
        </w:rPr>
        <w:tab/>
      </w:r>
      <w:r>
        <w:rPr>
          <w:i/>
        </w:rPr>
        <w:tab/>
      </w:r>
      <w:r>
        <w:rPr>
          <w:i/>
        </w:rPr>
        <w:tab/>
        <w:t>Source: ZTE Corporation</w:t>
      </w:r>
    </w:p>
    <w:p w14:paraId="7F6EE1FB" w14:textId="77777777" w:rsidR="004350A9" w:rsidRDefault="004350A9" w:rsidP="004350A9">
      <w:pPr>
        <w:rPr>
          <w:color w:val="808080"/>
        </w:rPr>
      </w:pPr>
      <w:r>
        <w:rPr>
          <w:color w:val="808080"/>
        </w:rPr>
        <w:t>(Replaces R5-240849)</w:t>
      </w:r>
    </w:p>
    <w:p w14:paraId="5407F8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1A79D" w14:textId="5D1C098A" w:rsidR="004350A9" w:rsidRDefault="004350A9" w:rsidP="004350A9">
      <w:pPr>
        <w:rPr>
          <w:rFonts w:ascii="Arial" w:hAnsi="Arial" w:cs="Arial"/>
          <w:b/>
          <w:sz w:val="24"/>
        </w:rPr>
      </w:pPr>
      <w:r>
        <w:rPr>
          <w:rFonts w:ascii="Arial" w:hAnsi="Arial" w:cs="Arial"/>
          <w:b/>
          <w:color w:val="0000FF"/>
          <w:sz w:val="24"/>
        </w:rPr>
        <w:lastRenderedPageBreak/>
        <w:t>R5-240850</w:t>
      </w:r>
      <w:r>
        <w:rPr>
          <w:rFonts w:ascii="Arial" w:hAnsi="Arial" w:cs="Arial"/>
          <w:b/>
          <w:color w:val="0000FF"/>
          <w:sz w:val="24"/>
        </w:rPr>
        <w:tab/>
      </w:r>
      <w:r>
        <w:rPr>
          <w:rFonts w:ascii="Arial" w:hAnsi="Arial" w:cs="Arial"/>
          <w:b/>
          <w:sz w:val="24"/>
        </w:rPr>
        <w:t>Corrections on 7.4 for maximum input level</w:t>
      </w:r>
    </w:p>
    <w:p w14:paraId="3DD3E78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CR-0013  Cat: F (Rel-18)</w:t>
      </w:r>
      <w:r>
        <w:rPr>
          <w:i/>
        </w:rPr>
        <w:br/>
      </w:r>
      <w:r>
        <w:rPr>
          <w:i/>
        </w:rPr>
        <w:br/>
      </w:r>
      <w:r>
        <w:rPr>
          <w:i/>
        </w:rPr>
        <w:tab/>
      </w:r>
      <w:r>
        <w:rPr>
          <w:i/>
        </w:rPr>
        <w:tab/>
      </w:r>
      <w:r>
        <w:rPr>
          <w:i/>
        </w:rPr>
        <w:tab/>
      </w:r>
      <w:r>
        <w:rPr>
          <w:i/>
        </w:rPr>
        <w:tab/>
      </w:r>
      <w:r>
        <w:rPr>
          <w:i/>
        </w:rPr>
        <w:tab/>
        <w:t>Source: ZTE Corporation</w:t>
      </w:r>
    </w:p>
    <w:p w14:paraId="0BB854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5EB3F" w14:textId="10D61591" w:rsidR="004350A9" w:rsidRDefault="004350A9" w:rsidP="004350A9">
      <w:pPr>
        <w:rPr>
          <w:rFonts w:ascii="Arial" w:hAnsi="Arial" w:cs="Arial"/>
          <w:b/>
          <w:sz w:val="24"/>
        </w:rPr>
      </w:pPr>
      <w:r>
        <w:rPr>
          <w:rFonts w:ascii="Arial" w:hAnsi="Arial" w:cs="Arial"/>
          <w:b/>
          <w:color w:val="0000FF"/>
          <w:sz w:val="24"/>
        </w:rPr>
        <w:t>R5-240851</w:t>
      </w:r>
      <w:r>
        <w:rPr>
          <w:rFonts w:ascii="Arial" w:hAnsi="Arial" w:cs="Arial"/>
          <w:b/>
          <w:color w:val="0000FF"/>
          <w:sz w:val="24"/>
        </w:rPr>
        <w:tab/>
      </w:r>
      <w:r>
        <w:rPr>
          <w:rFonts w:ascii="Arial" w:hAnsi="Arial" w:cs="Arial"/>
          <w:b/>
          <w:sz w:val="24"/>
        </w:rPr>
        <w:t>Corrections on 7.5 for adjacent channel selectivity</w:t>
      </w:r>
    </w:p>
    <w:p w14:paraId="63EED3C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CR-0014  Cat: F (Rel-18)</w:t>
      </w:r>
      <w:r>
        <w:rPr>
          <w:i/>
        </w:rPr>
        <w:br/>
      </w:r>
      <w:r>
        <w:rPr>
          <w:i/>
        </w:rPr>
        <w:br/>
      </w:r>
      <w:r>
        <w:rPr>
          <w:i/>
        </w:rPr>
        <w:tab/>
      </w:r>
      <w:r>
        <w:rPr>
          <w:i/>
        </w:rPr>
        <w:tab/>
      </w:r>
      <w:r>
        <w:rPr>
          <w:i/>
        </w:rPr>
        <w:tab/>
      </w:r>
      <w:r>
        <w:rPr>
          <w:i/>
        </w:rPr>
        <w:tab/>
      </w:r>
      <w:r>
        <w:rPr>
          <w:i/>
        </w:rPr>
        <w:tab/>
        <w:t>Source: ZTE Corporation</w:t>
      </w:r>
    </w:p>
    <w:p w14:paraId="6C409491" w14:textId="77777777" w:rsidR="004350A9" w:rsidRDefault="004350A9" w:rsidP="004350A9">
      <w:pPr>
        <w:rPr>
          <w:rFonts w:ascii="Arial" w:hAnsi="Arial" w:cs="Arial"/>
          <w:b/>
        </w:rPr>
      </w:pPr>
      <w:r>
        <w:rPr>
          <w:rFonts w:ascii="Arial" w:hAnsi="Arial" w:cs="Arial"/>
          <w:b/>
        </w:rPr>
        <w:t xml:space="preserve">Abstract: </w:t>
      </w:r>
    </w:p>
    <w:p w14:paraId="5117B9F8" w14:textId="77777777" w:rsidR="004350A9" w:rsidRDefault="004350A9" w:rsidP="004350A9">
      <w:r>
        <w:t>[Editorial Correction]</w:t>
      </w:r>
    </w:p>
    <w:p w14:paraId="476D42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5D22F" w14:textId="3BDD23A0" w:rsidR="004350A9" w:rsidRDefault="004350A9" w:rsidP="004350A9">
      <w:pPr>
        <w:rPr>
          <w:rFonts w:ascii="Arial" w:hAnsi="Arial" w:cs="Arial"/>
          <w:b/>
          <w:sz w:val="24"/>
        </w:rPr>
      </w:pPr>
      <w:r>
        <w:rPr>
          <w:rFonts w:ascii="Arial" w:hAnsi="Arial" w:cs="Arial"/>
          <w:b/>
          <w:color w:val="0000FF"/>
          <w:sz w:val="24"/>
        </w:rPr>
        <w:t>R5-240852</w:t>
      </w:r>
      <w:r>
        <w:rPr>
          <w:rFonts w:ascii="Arial" w:hAnsi="Arial" w:cs="Arial"/>
          <w:b/>
          <w:color w:val="0000FF"/>
          <w:sz w:val="24"/>
        </w:rPr>
        <w:tab/>
      </w:r>
      <w:r>
        <w:rPr>
          <w:rFonts w:ascii="Arial" w:hAnsi="Arial" w:cs="Arial"/>
          <w:b/>
          <w:sz w:val="24"/>
        </w:rPr>
        <w:t>Corrections on 7.6 for blocking characteristics</w:t>
      </w:r>
    </w:p>
    <w:p w14:paraId="283018B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CR-0015  Cat: F (Rel-18)</w:t>
      </w:r>
      <w:r>
        <w:rPr>
          <w:i/>
        </w:rPr>
        <w:br/>
      </w:r>
      <w:r>
        <w:rPr>
          <w:i/>
        </w:rPr>
        <w:br/>
      </w:r>
      <w:r>
        <w:rPr>
          <w:i/>
        </w:rPr>
        <w:tab/>
      </w:r>
      <w:r>
        <w:rPr>
          <w:i/>
        </w:rPr>
        <w:tab/>
      </w:r>
      <w:r>
        <w:rPr>
          <w:i/>
        </w:rPr>
        <w:tab/>
      </w:r>
      <w:r>
        <w:rPr>
          <w:i/>
        </w:rPr>
        <w:tab/>
      </w:r>
      <w:r>
        <w:rPr>
          <w:i/>
        </w:rPr>
        <w:tab/>
        <w:t>Source: ZTE Corporation</w:t>
      </w:r>
    </w:p>
    <w:p w14:paraId="65DCEB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C8EBD" w14:textId="79FBB9BC" w:rsidR="004350A9" w:rsidRDefault="004350A9" w:rsidP="004350A9">
      <w:pPr>
        <w:rPr>
          <w:rFonts w:ascii="Arial" w:hAnsi="Arial" w:cs="Arial"/>
          <w:b/>
          <w:sz w:val="24"/>
        </w:rPr>
      </w:pPr>
      <w:r>
        <w:rPr>
          <w:rFonts w:ascii="Arial" w:hAnsi="Arial" w:cs="Arial"/>
          <w:b/>
          <w:color w:val="0000FF"/>
          <w:sz w:val="24"/>
        </w:rPr>
        <w:t>R5-240853</w:t>
      </w:r>
      <w:r>
        <w:rPr>
          <w:rFonts w:ascii="Arial" w:hAnsi="Arial" w:cs="Arial"/>
          <w:b/>
          <w:color w:val="0000FF"/>
          <w:sz w:val="24"/>
        </w:rPr>
        <w:tab/>
      </w:r>
      <w:r>
        <w:rPr>
          <w:rFonts w:ascii="Arial" w:hAnsi="Arial" w:cs="Arial"/>
          <w:b/>
          <w:sz w:val="24"/>
        </w:rPr>
        <w:t>Corrections on A.3.2.1.1 for the reference channel for NTN PDSCH requirement</w:t>
      </w:r>
    </w:p>
    <w:p w14:paraId="3C2DA8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CR-0016  Cat: F (Rel-18)</w:t>
      </w:r>
      <w:r>
        <w:rPr>
          <w:i/>
        </w:rPr>
        <w:br/>
      </w:r>
      <w:r>
        <w:rPr>
          <w:i/>
        </w:rPr>
        <w:br/>
      </w:r>
      <w:r>
        <w:rPr>
          <w:i/>
        </w:rPr>
        <w:tab/>
      </w:r>
      <w:r>
        <w:rPr>
          <w:i/>
        </w:rPr>
        <w:tab/>
      </w:r>
      <w:r>
        <w:rPr>
          <w:i/>
        </w:rPr>
        <w:tab/>
      </w:r>
      <w:r>
        <w:rPr>
          <w:i/>
        </w:rPr>
        <w:tab/>
      </w:r>
      <w:r>
        <w:rPr>
          <w:i/>
        </w:rPr>
        <w:tab/>
        <w:t>Source: ZTE Corporation</w:t>
      </w:r>
    </w:p>
    <w:p w14:paraId="18CA5C7A" w14:textId="77777777" w:rsidR="004350A9" w:rsidRDefault="004350A9" w:rsidP="004350A9">
      <w:pPr>
        <w:rPr>
          <w:rFonts w:ascii="Arial" w:hAnsi="Arial" w:cs="Arial"/>
          <w:b/>
        </w:rPr>
      </w:pPr>
      <w:r>
        <w:rPr>
          <w:rFonts w:ascii="Arial" w:hAnsi="Arial" w:cs="Arial"/>
          <w:b/>
        </w:rPr>
        <w:t xml:space="preserve">Abstract: </w:t>
      </w:r>
    </w:p>
    <w:p w14:paraId="2DE6D6F0" w14:textId="77777777" w:rsidR="004350A9" w:rsidRDefault="004350A9" w:rsidP="004350A9">
      <w:r>
        <w:t>[Core spec alignment]</w:t>
      </w:r>
    </w:p>
    <w:p w14:paraId="1E9BDCF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F912B7" w14:textId="77472141" w:rsidR="004350A9" w:rsidRDefault="004350A9" w:rsidP="004350A9">
      <w:pPr>
        <w:rPr>
          <w:rFonts w:ascii="Arial" w:hAnsi="Arial" w:cs="Arial"/>
          <w:b/>
          <w:sz w:val="24"/>
        </w:rPr>
      </w:pPr>
      <w:r>
        <w:rPr>
          <w:rFonts w:ascii="Arial" w:hAnsi="Arial" w:cs="Arial"/>
          <w:b/>
          <w:color w:val="0000FF"/>
          <w:sz w:val="24"/>
        </w:rPr>
        <w:t>R5-240854</w:t>
      </w:r>
      <w:r>
        <w:rPr>
          <w:rFonts w:ascii="Arial" w:hAnsi="Arial" w:cs="Arial"/>
          <w:b/>
          <w:color w:val="0000FF"/>
          <w:sz w:val="24"/>
        </w:rPr>
        <w:tab/>
      </w:r>
      <w:r>
        <w:rPr>
          <w:rFonts w:ascii="Arial" w:hAnsi="Arial" w:cs="Arial"/>
          <w:b/>
          <w:sz w:val="24"/>
        </w:rPr>
        <w:t>Update of 6.2.1 for maximum output power</w:t>
      </w:r>
    </w:p>
    <w:p w14:paraId="3CA68A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CR-0017  Cat: F (Rel-18)</w:t>
      </w:r>
      <w:r>
        <w:rPr>
          <w:i/>
        </w:rPr>
        <w:br/>
      </w:r>
      <w:r>
        <w:rPr>
          <w:i/>
        </w:rPr>
        <w:br/>
      </w:r>
      <w:r>
        <w:rPr>
          <w:i/>
        </w:rPr>
        <w:tab/>
      </w:r>
      <w:r>
        <w:rPr>
          <w:i/>
        </w:rPr>
        <w:tab/>
      </w:r>
      <w:r>
        <w:rPr>
          <w:i/>
        </w:rPr>
        <w:tab/>
      </w:r>
      <w:r>
        <w:rPr>
          <w:i/>
        </w:rPr>
        <w:tab/>
      </w:r>
      <w:r>
        <w:rPr>
          <w:i/>
        </w:rPr>
        <w:tab/>
        <w:t>Source: ZTE Corporation</w:t>
      </w:r>
    </w:p>
    <w:p w14:paraId="1148D7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CD170B" w14:textId="2153FA7F" w:rsidR="004350A9" w:rsidRDefault="004350A9" w:rsidP="004350A9">
      <w:pPr>
        <w:rPr>
          <w:rFonts w:ascii="Arial" w:hAnsi="Arial" w:cs="Arial"/>
          <w:b/>
          <w:sz w:val="24"/>
        </w:rPr>
      </w:pPr>
      <w:r>
        <w:rPr>
          <w:rFonts w:ascii="Arial" w:hAnsi="Arial" w:cs="Arial"/>
          <w:b/>
          <w:color w:val="0000FF"/>
          <w:sz w:val="24"/>
        </w:rPr>
        <w:t>R5-240855</w:t>
      </w:r>
      <w:r>
        <w:rPr>
          <w:rFonts w:ascii="Arial" w:hAnsi="Arial" w:cs="Arial"/>
          <w:b/>
          <w:color w:val="0000FF"/>
          <w:sz w:val="24"/>
        </w:rPr>
        <w:tab/>
      </w:r>
      <w:r>
        <w:rPr>
          <w:rFonts w:ascii="Arial" w:hAnsi="Arial" w:cs="Arial"/>
          <w:b/>
          <w:sz w:val="24"/>
        </w:rPr>
        <w:t>Update of chapter 4 for RF general description</w:t>
      </w:r>
    </w:p>
    <w:p w14:paraId="29E78C9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CR-0018  Cat: F (Rel-18)</w:t>
      </w:r>
      <w:r>
        <w:rPr>
          <w:i/>
        </w:rPr>
        <w:br/>
      </w:r>
      <w:r>
        <w:rPr>
          <w:i/>
        </w:rPr>
        <w:br/>
      </w:r>
      <w:r>
        <w:rPr>
          <w:i/>
        </w:rPr>
        <w:tab/>
      </w:r>
      <w:r>
        <w:rPr>
          <w:i/>
        </w:rPr>
        <w:tab/>
      </w:r>
      <w:r>
        <w:rPr>
          <w:i/>
        </w:rPr>
        <w:tab/>
      </w:r>
      <w:r>
        <w:rPr>
          <w:i/>
        </w:rPr>
        <w:tab/>
      </w:r>
      <w:r>
        <w:rPr>
          <w:i/>
        </w:rPr>
        <w:tab/>
        <w:t>Source: ZTE Corporation</w:t>
      </w:r>
    </w:p>
    <w:p w14:paraId="02EC974A" w14:textId="77777777" w:rsidR="004350A9" w:rsidRDefault="004350A9" w:rsidP="004350A9">
      <w:pPr>
        <w:rPr>
          <w:rFonts w:ascii="Arial" w:hAnsi="Arial" w:cs="Arial"/>
          <w:b/>
        </w:rPr>
      </w:pPr>
      <w:r>
        <w:rPr>
          <w:rFonts w:ascii="Arial" w:hAnsi="Arial" w:cs="Arial"/>
          <w:b/>
        </w:rPr>
        <w:t xml:space="preserve">Discussion: </w:t>
      </w:r>
    </w:p>
    <w:p w14:paraId="135FCA21" w14:textId="77777777" w:rsidR="004350A9" w:rsidRDefault="004350A9" w:rsidP="004350A9">
      <w:r>
        <w:t>There is overlapping with R5-240201 on the NTN abbreviation.</w:t>
      </w:r>
    </w:p>
    <w:p w14:paraId="34010A88" w14:textId="77777777" w:rsidR="004350A9" w:rsidRDefault="004350A9" w:rsidP="004350A9">
      <w:r>
        <w:lastRenderedPageBreak/>
        <w:t>r1</w:t>
      </w:r>
    </w:p>
    <w:p w14:paraId="7FFF04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R5-241810</w:t>
      </w:r>
      <w:r>
        <w:rPr>
          <w:color w:val="993300"/>
          <w:u w:val="single"/>
        </w:rPr>
        <w:t>.</w:t>
      </w:r>
    </w:p>
    <w:p w14:paraId="5D3642F6" w14:textId="3ABB69D0" w:rsidR="004350A9" w:rsidRDefault="004350A9" w:rsidP="004350A9">
      <w:pPr>
        <w:rPr>
          <w:rFonts w:ascii="Arial" w:hAnsi="Arial" w:cs="Arial"/>
          <w:b/>
          <w:sz w:val="24"/>
        </w:rPr>
      </w:pPr>
      <w:r>
        <w:rPr>
          <w:rFonts w:ascii="Arial" w:hAnsi="Arial" w:cs="Arial"/>
          <w:b/>
          <w:color w:val="0000FF"/>
          <w:sz w:val="24"/>
        </w:rPr>
        <w:t>R5-241810</w:t>
      </w:r>
      <w:r>
        <w:rPr>
          <w:rFonts w:ascii="Arial" w:hAnsi="Arial" w:cs="Arial"/>
          <w:b/>
          <w:color w:val="0000FF"/>
          <w:sz w:val="24"/>
        </w:rPr>
        <w:tab/>
      </w:r>
      <w:r>
        <w:rPr>
          <w:rFonts w:ascii="Arial" w:hAnsi="Arial" w:cs="Arial"/>
          <w:b/>
          <w:sz w:val="24"/>
        </w:rPr>
        <w:t>Update of chapter 4 for RF general description</w:t>
      </w:r>
    </w:p>
    <w:p w14:paraId="7ABE33E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CR-0018  rev 1 Cat: F (Rel-18)</w:t>
      </w:r>
      <w:r>
        <w:rPr>
          <w:i/>
        </w:rPr>
        <w:br/>
      </w:r>
      <w:r>
        <w:rPr>
          <w:i/>
        </w:rPr>
        <w:br/>
      </w:r>
      <w:r>
        <w:rPr>
          <w:i/>
        </w:rPr>
        <w:tab/>
      </w:r>
      <w:r>
        <w:rPr>
          <w:i/>
        </w:rPr>
        <w:tab/>
      </w:r>
      <w:r>
        <w:rPr>
          <w:i/>
        </w:rPr>
        <w:tab/>
      </w:r>
      <w:r>
        <w:rPr>
          <w:i/>
        </w:rPr>
        <w:tab/>
      </w:r>
      <w:r>
        <w:rPr>
          <w:i/>
        </w:rPr>
        <w:tab/>
        <w:t>Source: ZTE Corporation</w:t>
      </w:r>
    </w:p>
    <w:p w14:paraId="78645F4B" w14:textId="77777777" w:rsidR="004350A9" w:rsidRDefault="004350A9" w:rsidP="004350A9">
      <w:pPr>
        <w:rPr>
          <w:color w:val="808080"/>
        </w:rPr>
      </w:pPr>
      <w:r>
        <w:rPr>
          <w:color w:val="808080"/>
        </w:rPr>
        <w:t>(Replaces R5-240855)</w:t>
      </w:r>
    </w:p>
    <w:p w14:paraId="2B52512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ADC3C" w14:textId="0E6F1D5D" w:rsidR="004350A9" w:rsidRDefault="004350A9" w:rsidP="004350A9">
      <w:pPr>
        <w:rPr>
          <w:rFonts w:ascii="Arial" w:hAnsi="Arial" w:cs="Arial"/>
          <w:b/>
          <w:sz w:val="24"/>
        </w:rPr>
      </w:pPr>
      <w:r>
        <w:rPr>
          <w:rFonts w:ascii="Arial" w:hAnsi="Arial" w:cs="Arial"/>
          <w:b/>
          <w:color w:val="0000FF"/>
          <w:sz w:val="24"/>
        </w:rPr>
        <w:t>R5-240955</w:t>
      </w:r>
      <w:r>
        <w:rPr>
          <w:rFonts w:ascii="Arial" w:hAnsi="Arial" w:cs="Arial"/>
          <w:b/>
          <w:color w:val="0000FF"/>
          <w:sz w:val="24"/>
        </w:rPr>
        <w:tab/>
      </w:r>
      <w:r>
        <w:rPr>
          <w:rFonts w:ascii="Arial" w:hAnsi="Arial" w:cs="Arial"/>
          <w:b/>
          <w:sz w:val="24"/>
        </w:rPr>
        <w:t xml:space="preserve">Update to NTN Frequency Error TC </w:t>
      </w:r>
    </w:p>
    <w:p w14:paraId="0CD041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CR-0019  Cat: F (Rel-18)</w:t>
      </w:r>
      <w:r>
        <w:rPr>
          <w:i/>
        </w:rPr>
        <w:br/>
      </w:r>
      <w:r>
        <w:rPr>
          <w:i/>
        </w:rPr>
        <w:br/>
      </w:r>
      <w:r>
        <w:rPr>
          <w:i/>
        </w:rPr>
        <w:tab/>
      </w:r>
      <w:r>
        <w:rPr>
          <w:i/>
        </w:rPr>
        <w:tab/>
      </w:r>
      <w:r>
        <w:rPr>
          <w:i/>
        </w:rPr>
        <w:tab/>
      </w:r>
      <w:r>
        <w:rPr>
          <w:i/>
        </w:rPr>
        <w:tab/>
      </w:r>
      <w:r>
        <w:rPr>
          <w:i/>
        </w:rPr>
        <w:tab/>
        <w:t>Source: Qualcomm Technologies Ireland</w:t>
      </w:r>
    </w:p>
    <w:p w14:paraId="795851EE" w14:textId="77777777" w:rsidR="004350A9" w:rsidRDefault="004350A9" w:rsidP="004350A9">
      <w:pPr>
        <w:rPr>
          <w:rFonts w:ascii="Arial" w:hAnsi="Arial" w:cs="Arial"/>
          <w:b/>
        </w:rPr>
      </w:pPr>
      <w:r>
        <w:rPr>
          <w:rFonts w:ascii="Arial" w:hAnsi="Arial" w:cs="Arial"/>
          <w:b/>
        </w:rPr>
        <w:t xml:space="preserve">Discussion: </w:t>
      </w:r>
    </w:p>
    <w:p w14:paraId="0A828C87" w14:textId="77777777" w:rsidR="004350A9" w:rsidRDefault="004350A9" w:rsidP="004350A9">
      <w:r>
        <w:t>"dependent on R5-240961</w:t>
      </w:r>
    </w:p>
    <w:p w14:paraId="6EF3C5BC" w14:textId="77777777" w:rsidR="004350A9" w:rsidRDefault="004350A9" w:rsidP="004350A9">
      <w:r>
        <w:t>contents merged in R5-241361"</w:t>
      </w:r>
    </w:p>
    <w:p w14:paraId="0A0F26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0147F9" w14:textId="760C1B83" w:rsidR="004350A9" w:rsidRDefault="004350A9" w:rsidP="004350A9">
      <w:pPr>
        <w:rPr>
          <w:rFonts w:ascii="Arial" w:hAnsi="Arial" w:cs="Arial"/>
          <w:b/>
          <w:sz w:val="24"/>
        </w:rPr>
      </w:pPr>
      <w:r>
        <w:rPr>
          <w:rFonts w:ascii="Arial" w:hAnsi="Arial" w:cs="Arial"/>
          <w:b/>
          <w:color w:val="0000FF"/>
          <w:sz w:val="24"/>
        </w:rPr>
        <w:t>R5-240956</w:t>
      </w:r>
      <w:r>
        <w:rPr>
          <w:rFonts w:ascii="Arial" w:hAnsi="Arial" w:cs="Arial"/>
          <w:b/>
          <w:color w:val="0000FF"/>
          <w:sz w:val="24"/>
        </w:rPr>
        <w:tab/>
      </w:r>
      <w:r>
        <w:rPr>
          <w:rFonts w:ascii="Arial" w:hAnsi="Arial" w:cs="Arial"/>
          <w:b/>
          <w:sz w:val="24"/>
        </w:rPr>
        <w:t>Update to NTN Add Spurious Emission TC</w:t>
      </w:r>
    </w:p>
    <w:p w14:paraId="3711E5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CR-0020  Cat: F (Rel-18)</w:t>
      </w:r>
      <w:r>
        <w:rPr>
          <w:i/>
        </w:rPr>
        <w:br/>
      </w:r>
      <w:r>
        <w:rPr>
          <w:i/>
        </w:rPr>
        <w:br/>
      </w:r>
      <w:r>
        <w:rPr>
          <w:i/>
        </w:rPr>
        <w:tab/>
      </w:r>
      <w:r>
        <w:rPr>
          <w:i/>
        </w:rPr>
        <w:tab/>
      </w:r>
      <w:r>
        <w:rPr>
          <w:i/>
        </w:rPr>
        <w:tab/>
      </w:r>
      <w:r>
        <w:rPr>
          <w:i/>
        </w:rPr>
        <w:tab/>
      </w:r>
      <w:r>
        <w:rPr>
          <w:i/>
        </w:rPr>
        <w:tab/>
        <w:t>Source: Qualcomm Technologies Ireland</w:t>
      </w:r>
    </w:p>
    <w:p w14:paraId="433199E5" w14:textId="77777777" w:rsidR="004350A9" w:rsidRDefault="004350A9" w:rsidP="004350A9">
      <w:pPr>
        <w:rPr>
          <w:rFonts w:ascii="Arial" w:hAnsi="Arial" w:cs="Arial"/>
          <w:b/>
        </w:rPr>
      </w:pPr>
      <w:r>
        <w:rPr>
          <w:rFonts w:ascii="Arial" w:hAnsi="Arial" w:cs="Arial"/>
          <w:b/>
        </w:rPr>
        <w:t xml:space="preserve">Discussion: </w:t>
      </w:r>
    </w:p>
    <w:p w14:paraId="4F48C42E" w14:textId="77777777" w:rsidR="004350A9" w:rsidRDefault="004350A9" w:rsidP="004350A9">
      <w:r>
        <w:t>r1</w:t>
      </w:r>
    </w:p>
    <w:p w14:paraId="36A3AE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R5-242008</w:t>
      </w:r>
      <w:r>
        <w:rPr>
          <w:color w:val="993300"/>
          <w:u w:val="single"/>
        </w:rPr>
        <w:t>.</w:t>
      </w:r>
    </w:p>
    <w:p w14:paraId="0FAA0C89" w14:textId="10C0F178" w:rsidR="004350A9" w:rsidRDefault="004350A9" w:rsidP="004350A9">
      <w:pPr>
        <w:rPr>
          <w:rFonts w:ascii="Arial" w:hAnsi="Arial" w:cs="Arial"/>
          <w:b/>
          <w:sz w:val="24"/>
        </w:rPr>
      </w:pPr>
      <w:r>
        <w:rPr>
          <w:rFonts w:ascii="Arial" w:hAnsi="Arial" w:cs="Arial"/>
          <w:b/>
          <w:color w:val="0000FF"/>
          <w:sz w:val="24"/>
        </w:rPr>
        <w:t>R5-242008</w:t>
      </w:r>
      <w:r>
        <w:rPr>
          <w:rFonts w:ascii="Arial" w:hAnsi="Arial" w:cs="Arial"/>
          <w:b/>
          <w:color w:val="0000FF"/>
          <w:sz w:val="24"/>
        </w:rPr>
        <w:tab/>
      </w:r>
      <w:r>
        <w:rPr>
          <w:rFonts w:ascii="Arial" w:hAnsi="Arial" w:cs="Arial"/>
          <w:b/>
          <w:sz w:val="24"/>
        </w:rPr>
        <w:t>Update to NTN Add Spurious Emission TC</w:t>
      </w:r>
    </w:p>
    <w:p w14:paraId="18A11A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CR-0020  rev 1 Cat: F (Rel-18)</w:t>
      </w:r>
      <w:r>
        <w:rPr>
          <w:i/>
        </w:rPr>
        <w:br/>
      </w:r>
      <w:r>
        <w:rPr>
          <w:i/>
        </w:rPr>
        <w:br/>
      </w:r>
      <w:r>
        <w:rPr>
          <w:i/>
        </w:rPr>
        <w:tab/>
      </w:r>
      <w:r>
        <w:rPr>
          <w:i/>
        </w:rPr>
        <w:tab/>
      </w:r>
      <w:r>
        <w:rPr>
          <w:i/>
        </w:rPr>
        <w:tab/>
      </w:r>
      <w:r>
        <w:rPr>
          <w:i/>
        </w:rPr>
        <w:tab/>
      </w:r>
      <w:r>
        <w:rPr>
          <w:i/>
        </w:rPr>
        <w:tab/>
        <w:t>Source: Qualcomm Technologies Ireland</w:t>
      </w:r>
    </w:p>
    <w:p w14:paraId="2CA224A0" w14:textId="77777777" w:rsidR="004350A9" w:rsidRDefault="004350A9" w:rsidP="004350A9">
      <w:pPr>
        <w:rPr>
          <w:color w:val="808080"/>
        </w:rPr>
      </w:pPr>
      <w:r>
        <w:rPr>
          <w:color w:val="808080"/>
        </w:rPr>
        <w:t>(Replaces R5-240956)</w:t>
      </w:r>
    </w:p>
    <w:p w14:paraId="21709A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BF058C" w14:textId="11681383" w:rsidR="004350A9" w:rsidRDefault="004350A9" w:rsidP="004350A9">
      <w:pPr>
        <w:rPr>
          <w:rFonts w:ascii="Arial" w:hAnsi="Arial" w:cs="Arial"/>
          <w:b/>
          <w:sz w:val="24"/>
        </w:rPr>
      </w:pPr>
      <w:r>
        <w:rPr>
          <w:rFonts w:ascii="Arial" w:hAnsi="Arial" w:cs="Arial"/>
          <w:b/>
          <w:color w:val="0000FF"/>
          <w:sz w:val="24"/>
        </w:rPr>
        <w:t>R5-240957</w:t>
      </w:r>
      <w:r>
        <w:rPr>
          <w:rFonts w:ascii="Arial" w:hAnsi="Arial" w:cs="Arial"/>
          <w:b/>
          <w:color w:val="0000FF"/>
          <w:sz w:val="24"/>
        </w:rPr>
        <w:tab/>
      </w:r>
      <w:r>
        <w:rPr>
          <w:rFonts w:ascii="Arial" w:hAnsi="Arial" w:cs="Arial"/>
          <w:b/>
          <w:sz w:val="24"/>
        </w:rPr>
        <w:t>Update to NTN General Spurious emission TC</w:t>
      </w:r>
    </w:p>
    <w:p w14:paraId="7AE114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CR-0021  Cat: F (Rel-18)</w:t>
      </w:r>
      <w:r>
        <w:rPr>
          <w:i/>
        </w:rPr>
        <w:br/>
      </w:r>
      <w:r>
        <w:rPr>
          <w:i/>
        </w:rPr>
        <w:br/>
      </w:r>
      <w:r>
        <w:rPr>
          <w:i/>
        </w:rPr>
        <w:tab/>
      </w:r>
      <w:r>
        <w:rPr>
          <w:i/>
        </w:rPr>
        <w:tab/>
      </w:r>
      <w:r>
        <w:rPr>
          <w:i/>
        </w:rPr>
        <w:tab/>
      </w:r>
      <w:r>
        <w:rPr>
          <w:i/>
        </w:rPr>
        <w:tab/>
      </w:r>
      <w:r>
        <w:rPr>
          <w:i/>
        </w:rPr>
        <w:tab/>
        <w:t>Source: Qualcomm Technologies Ireland</w:t>
      </w:r>
    </w:p>
    <w:p w14:paraId="1F478B93" w14:textId="77777777" w:rsidR="004350A9" w:rsidRDefault="004350A9" w:rsidP="004350A9">
      <w:pPr>
        <w:rPr>
          <w:rFonts w:ascii="Arial" w:hAnsi="Arial" w:cs="Arial"/>
          <w:b/>
        </w:rPr>
      </w:pPr>
      <w:r>
        <w:rPr>
          <w:rFonts w:ascii="Arial" w:hAnsi="Arial" w:cs="Arial"/>
          <w:b/>
        </w:rPr>
        <w:t xml:space="preserve">Discussion: </w:t>
      </w:r>
    </w:p>
    <w:p w14:paraId="67641C59" w14:textId="77777777" w:rsidR="004350A9" w:rsidRDefault="004350A9" w:rsidP="004350A9">
      <w:r>
        <w:t>r1</w:t>
      </w:r>
    </w:p>
    <w:p w14:paraId="447F42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R5-242009</w:t>
      </w:r>
      <w:r>
        <w:rPr>
          <w:color w:val="993300"/>
          <w:u w:val="single"/>
        </w:rPr>
        <w:t>.</w:t>
      </w:r>
    </w:p>
    <w:p w14:paraId="73046000" w14:textId="18A5A95B" w:rsidR="004350A9" w:rsidRDefault="004350A9" w:rsidP="004350A9">
      <w:pPr>
        <w:rPr>
          <w:rFonts w:ascii="Arial" w:hAnsi="Arial" w:cs="Arial"/>
          <w:b/>
          <w:sz w:val="24"/>
        </w:rPr>
      </w:pPr>
      <w:r>
        <w:rPr>
          <w:rFonts w:ascii="Arial" w:hAnsi="Arial" w:cs="Arial"/>
          <w:b/>
          <w:color w:val="0000FF"/>
          <w:sz w:val="24"/>
        </w:rPr>
        <w:lastRenderedPageBreak/>
        <w:t>R5-242009</w:t>
      </w:r>
      <w:r>
        <w:rPr>
          <w:rFonts w:ascii="Arial" w:hAnsi="Arial" w:cs="Arial"/>
          <w:b/>
          <w:color w:val="0000FF"/>
          <w:sz w:val="24"/>
        </w:rPr>
        <w:tab/>
      </w:r>
      <w:r>
        <w:rPr>
          <w:rFonts w:ascii="Arial" w:hAnsi="Arial" w:cs="Arial"/>
          <w:b/>
          <w:sz w:val="24"/>
        </w:rPr>
        <w:t>Update to NTN General Spurious emission TC</w:t>
      </w:r>
    </w:p>
    <w:p w14:paraId="1E50E1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CR-0021  rev 1 Cat: F (Rel-18)</w:t>
      </w:r>
      <w:r>
        <w:rPr>
          <w:i/>
        </w:rPr>
        <w:br/>
      </w:r>
      <w:r>
        <w:rPr>
          <w:i/>
        </w:rPr>
        <w:br/>
      </w:r>
      <w:r>
        <w:rPr>
          <w:i/>
        </w:rPr>
        <w:tab/>
      </w:r>
      <w:r>
        <w:rPr>
          <w:i/>
        </w:rPr>
        <w:tab/>
      </w:r>
      <w:r>
        <w:rPr>
          <w:i/>
        </w:rPr>
        <w:tab/>
      </w:r>
      <w:r>
        <w:rPr>
          <w:i/>
        </w:rPr>
        <w:tab/>
      </w:r>
      <w:r>
        <w:rPr>
          <w:i/>
        </w:rPr>
        <w:tab/>
        <w:t>Source: Qualcomm Technologies Ireland</w:t>
      </w:r>
    </w:p>
    <w:p w14:paraId="0108AA41" w14:textId="77777777" w:rsidR="004350A9" w:rsidRDefault="004350A9" w:rsidP="004350A9">
      <w:pPr>
        <w:rPr>
          <w:color w:val="808080"/>
        </w:rPr>
      </w:pPr>
      <w:r>
        <w:rPr>
          <w:color w:val="808080"/>
        </w:rPr>
        <w:t>(Replaces R5-240957)</w:t>
      </w:r>
    </w:p>
    <w:p w14:paraId="0392B1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B77826" w14:textId="64857680" w:rsidR="004350A9" w:rsidRDefault="004350A9" w:rsidP="004350A9">
      <w:pPr>
        <w:rPr>
          <w:rFonts w:ascii="Arial" w:hAnsi="Arial" w:cs="Arial"/>
          <w:b/>
          <w:sz w:val="24"/>
        </w:rPr>
      </w:pPr>
      <w:r>
        <w:rPr>
          <w:rFonts w:ascii="Arial" w:hAnsi="Arial" w:cs="Arial"/>
          <w:b/>
          <w:color w:val="0000FF"/>
          <w:sz w:val="24"/>
        </w:rPr>
        <w:t>R5-240958</w:t>
      </w:r>
      <w:r>
        <w:rPr>
          <w:rFonts w:ascii="Arial" w:hAnsi="Arial" w:cs="Arial"/>
          <w:b/>
          <w:color w:val="0000FF"/>
          <w:sz w:val="24"/>
        </w:rPr>
        <w:tab/>
      </w:r>
      <w:r>
        <w:rPr>
          <w:rFonts w:ascii="Arial" w:hAnsi="Arial" w:cs="Arial"/>
          <w:b/>
          <w:sz w:val="24"/>
        </w:rPr>
        <w:t xml:space="preserve">Updates to NTN Spur emission UE </w:t>
      </w:r>
      <w:proofErr w:type="spellStart"/>
      <w:r>
        <w:rPr>
          <w:rFonts w:ascii="Arial" w:hAnsi="Arial" w:cs="Arial"/>
          <w:b/>
          <w:sz w:val="24"/>
        </w:rPr>
        <w:t>Coex</w:t>
      </w:r>
      <w:proofErr w:type="spellEnd"/>
    </w:p>
    <w:p w14:paraId="4F1866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CR-0022  Cat: F (Rel-18)</w:t>
      </w:r>
      <w:r>
        <w:rPr>
          <w:i/>
        </w:rPr>
        <w:br/>
      </w:r>
      <w:r>
        <w:rPr>
          <w:i/>
        </w:rPr>
        <w:br/>
      </w:r>
      <w:r>
        <w:rPr>
          <w:i/>
        </w:rPr>
        <w:tab/>
      </w:r>
      <w:r>
        <w:rPr>
          <w:i/>
        </w:rPr>
        <w:tab/>
      </w:r>
      <w:r>
        <w:rPr>
          <w:i/>
        </w:rPr>
        <w:tab/>
      </w:r>
      <w:r>
        <w:rPr>
          <w:i/>
        </w:rPr>
        <w:tab/>
      </w:r>
      <w:r>
        <w:rPr>
          <w:i/>
        </w:rPr>
        <w:tab/>
        <w:t>Source: Qualcomm Technologies Ireland</w:t>
      </w:r>
    </w:p>
    <w:p w14:paraId="537FEBD5" w14:textId="77777777" w:rsidR="004350A9" w:rsidRDefault="004350A9">
      <w:pPr>
        <w:rPr>
          <w:rFonts w:ascii="Arial" w:hAnsi="Arial" w:cs="Arial"/>
          <w:b/>
        </w:rPr>
      </w:pPr>
      <w:r>
        <w:rPr>
          <w:rFonts w:ascii="Arial" w:hAnsi="Arial" w:cs="Arial"/>
          <w:b/>
        </w:rPr>
        <w:t xml:space="preserve">Discussion: </w:t>
      </w:r>
    </w:p>
    <w:p w14:paraId="73D8D1C6" w14:textId="77777777" w:rsidR="004350A9" w:rsidRDefault="004350A9">
      <w:r>
        <w:t>r1</w:t>
      </w:r>
    </w:p>
    <w:p w14:paraId="1DF443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R5-242010</w:t>
      </w:r>
      <w:r>
        <w:rPr>
          <w:color w:val="993300"/>
          <w:u w:val="single"/>
        </w:rPr>
        <w:t>.</w:t>
      </w:r>
    </w:p>
    <w:p w14:paraId="3683C164" w14:textId="40B4717F" w:rsidR="00BA0CFF" w:rsidRDefault="004350A9" w:rsidP="004350A9">
      <w:pPr>
        <w:rPr>
          <w:rFonts w:ascii="Arial" w:hAnsi="Arial" w:cs="Arial"/>
          <w:b/>
          <w:sz w:val="24"/>
        </w:rPr>
      </w:pPr>
      <w:r>
        <w:rPr>
          <w:rFonts w:ascii="Arial" w:hAnsi="Arial" w:cs="Arial"/>
          <w:b/>
          <w:color w:val="0000FF"/>
          <w:sz w:val="24"/>
        </w:rPr>
        <w:t>R5-242010</w:t>
      </w:r>
      <w:r>
        <w:rPr>
          <w:rFonts w:ascii="Arial" w:hAnsi="Arial" w:cs="Arial"/>
          <w:b/>
          <w:color w:val="0000FF"/>
          <w:sz w:val="24"/>
        </w:rPr>
        <w:tab/>
      </w:r>
      <w:r>
        <w:rPr>
          <w:rFonts w:ascii="Arial" w:hAnsi="Arial" w:cs="Arial"/>
          <w:b/>
          <w:sz w:val="24"/>
        </w:rPr>
        <w:t xml:space="preserve">Updates to NTN Spur emission UE </w:t>
      </w:r>
      <w:proofErr w:type="spellStart"/>
      <w:r>
        <w:rPr>
          <w:rFonts w:ascii="Arial" w:hAnsi="Arial" w:cs="Arial"/>
          <w:b/>
          <w:sz w:val="24"/>
        </w:rPr>
        <w:t>Coex</w:t>
      </w:r>
      <w:proofErr w:type="spellEnd"/>
    </w:p>
    <w:p w14:paraId="79BB43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CR-0022  rev 1 Cat: F (Rel-18)</w:t>
      </w:r>
      <w:r>
        <w:rPr>
          <w:i/>
        </w:rPr>
        <w:br/>
      </w:r>
      <w:r>
        <w:rPr>
          <w:i/>
        </w:rPr>
        <w:br/>
      </w:r>
      <w:r>
        <w:rPr>
          <w:i/>
        </w:rPr>
        <w:tab/>
      </w:r>
      <w:r>
        <w:rPr>
          <w:i/>
        </w:rPr>
        <w:tab/>
      </w:r>
      <w:r>
        <w:rPr>
          <w:i/>
        </w:rPr>
        <w:tab/>
      </w:r>
      <w:r>
        <w:rPr>
          <w:i/>
        </w:rPr>
        <w:tab/>
      </w:r>
      <w:r>
        <w:rPr>
          <w:i/>
        </w:rPr>
        <w:tab/>
        <w:t>Source: Qualcomm Technologies Ireland</w:t>
      </w:r>
    </w:p>
    <w:p w14:paraId="75E95A38" w14:textId="77777777" w:rsidR="004350A9" w:rsidRDefault="004350A9" w:rsidP="004350A9">
      <w:pPr>
        <w:rPr>
          <w:color w:val="808080"/>
        </w:rPr>
      </w:pPr>
      <w:r>
        <w:rPr>
          <w:color w:val="808080"/>
        </w:rPr>
        <w:t>(Replaces R5-240958)</w:t>
      </w:r>
    </w:p>
    <w:p w14:paraId="17E8C7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862729" w14:textId="4D46AD30" w:rsidR="004350A9" w:rsidRDefault="004350A9" w:rsidP="004350A9">
      <w:pPr>
        <w:rPr>
          <w:rFonts w:ascii="Arial" w:hAnsi="Arial" w:cs="Arial"/>
          <w:b/>
          <w:sz w:val="24"/>
        </w:rPr>
      </w:pPr>
      <w:r>
        <w:rPr>
          <w:rFonts w:ascii="Arial" w:hAnsi="Arial" w:cs="Arial"/>
          <w:b/>
          <w:color w:val="0000FF"/>
          <w:sz w:val="24"/>
        </w:rPr>
        <w:t>R5-240959</w:t>
      </w:r>
      <w:r>
        <w:rPr>
          <w:rFonts w:ascii="Arial" w:hAnsi="Arial" w:cs="Arial"/>
          <w:b/>
          <w:color w:val="0000FF"/>
          <w:sz w:val="24"/>
        </w:rPr>
        <w:tab/>
      </w:r>
      <w:r>
        <w:rPr>
          <w:rFonts w:ascii="Arial" w:hAnsi="Arial" w:cs="Arial"/>
          <w:b/>
          <w:sz w:val="24"/>
        </w:rPr>
        <w:t xml:space="preserve">Update to NTN Tx </w:t>
      </w:r>
      <w:proofErr w:type="spellStart"/>
      <w:r>
        <w:rPr>
          <w:rFonts w:ascii="Arial" w:hAnsi="Arial" w:cs="Arial"/>
          <w:b/>
          <w:sz w:val="24"/>
        </w:rPr>
        <w:t>Intermod</w:t>
      </w:r>
      <w:proofErr w:type="spellEnd"/>
      <w:r>
        <w:rPr>
          <w:rFonts w:ascii="Arial" w:hAnsi="Arial" w:cs="Arial"/>
          <w:b/>
          <w:sz w:val="24"/>
        </w:rPr>
        <w:t xml:space="preserve"> TC</w:t>
      </w:r>
    </w:p>
    <w:p w14:paraId="095D02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CR-0023  Cat: F (Rel-18)</w:t>
      </w:r>
      <w:r>
        <w:rPr>
          <w:i/>
        </w:rPr>
        <w:br/>
      </w:r>
      <w:r>
        <w:rPr>
          <w:i/>
        </w:rPr>
        <w:br/>
      </w:r>
      <w:r>
        <w:rPr>
          <w:i/>
        </w:rPr>
        <w:tab/>
      </w:r>
      <w:r>
        <w:rPr>
          <w:i/>
        </w:rPr>
        <w:tab/>
      </w:r>
      <w:r>
        <w:rPr>
          <w:i/>
        </w:rPr>
        <w:tab/>
      </w:r>
      <w:r>
        <w:rPr>
          <w:i/>
        </w:rPr>
        <w:tab/>
      </w:r>
      <w:r>
        <w:rPr>
          <w:i/>
        </w:rPr>
        <w:tab/>
        <w:t>Source: Qualcomm Technologies Ireland, ZTE</w:t>
      </w:r>
    </w:p>
    <w:p w14:paraId="6D0057F7" w14:textId="77777777" w:rsidR="004350A9" w:rsidRDefault="004350A9" w:rsidP="004350A9">
      <w:pPr>
        <w:rPr>
          <w:rFonts w:ascii="Arial" w:hAnsi="Arial" w:cs="Arial"/>
          <w:b/>
        </w:rPr>
      </w:pPr>
      <w:r>
        <w:rPr>
          <w:rFonts w:ascii="Arial" w:hAnsi="Arial" w:cs="Arial"/>
          <w:b/>
        </w:rPr>
        <w:t xml:space="preserve">Discussion: </w:t>
      </w:r>
    </w:p>
    <w:p w14:paraId="25F6F7E3" w14:textId="77777777" w:rsidR="004350A9" w:rsidRDefault="004350A9" w:rsidP="004350A9">
      <w:r>
        <w:t>r1</w:t>
      </w:r>
    </w:p>
    <w:p w14:paraId="741696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R5-242011</w:t>
      </w:r>
      <w:r>
        <w:rPr>
          <w:color w:val="993300"/>
          <w:u w:val="single"/>
        </w:rPr>
        <w:t>.</w:t>
      </w:r>
    </w:p>
    <w:p w14:paraId="583E0934" w14:textId="01F1CACE" w:rsidR="004350A9" w:rsidRDefault="004350A9" w:rsidP="004350A9">
      <w:pPr>
        <w:rPr>
          <w:rFonts w:ascii="Arial" w:hAnsi="Arial" w:cs="Arial"/>
          <w:b/>
          <w:sz w:val="24"/>
        </w:rPr>
      </w:pPr>
      <w:r>
        <w:rPr>
          <w:rFonts w:ascii="Arial" w:hAnsi="Arial" w:cs="Arial"/>
          <w:b/>
          <w:color w:val="0000FF"/>
          <w:sz w:val="24"/>
        </w:rPr>
        <w:t>R5-242011</w:t>
      </w:r>
      <w:r>
        <w:rPr>
          <w:rFonts w:ascii="Arial" w:hAnsi="Arial" w:cs="Arial"/>
          <w:b/>
          <w:color w:val="0000FF"/>
          <w:sz w:val="24"/>
        </w:rPr>
        <w:tab/>
      </w:r>
      <w:r>
        <w:rPr>
          <w:rFonts w:ascii="Arial" w:hAnsi="Arial" w:cs="Arial"/>
          <w:b/>
          <w:sz w:val="24"/>
        </w:rPr>
        <w:t xml:space="preserve">Update to NTN Tx </w:t>
      </w:r>
      <w:proofErr w:type="spellStart"/>
      <w:r>
        <w:rPr>
          <w:rFonts w:ascii="Arial" w:hAnsi="Arial" w:cs="Arial"/>
          <w:b/>
          <w:sz w:val="24"/>
        </w:rPr>
        <w:t>Intermod</w:t>
      </w:r>
      <w:proofErr w:type="spellEnd"/>
      <w:r>
        <w:rPr>
          <w:rFonts w:ascii="Arial" w:hAnsi="Arial" w:cs="Arial"/>
          <w:b/>
          <w:sz w:val="24"/>
        </w:rPr>
        <w:t xml:space="preserve"> TC</w:t>
      </w:r>
    </w:p>
    <w:p w14:paraId="4667DC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CR-0023  rev 1 Cat: F (Rel-18)</w:t>
      </w:r>
      <w:r>
        <w:rPr>
          <w:i/>
        </w:rPr>
        <w:br/>
      </w:r>
      <w:r>
        <w:rPr>
          <w:i/>
        </w:rPr>
        <w:br/>
      </w:r>
      <w:r>
        <w:rPr>
          <w:i/>
        </w:rPr>
        <w:tab/>
      </w:r>
      <w:r>
        <w:rPr>
          <w:i/>
        </w:rPr>
        <w:tab/>
      </w:r>
      <w:r>
        <w:rPr>
          <w:i/>
        </w:rPr>
        <w:tab/>
      </w:r>
      <w:r>
        <w:rPr>
          <w:i/>
        </w:rPr>
        <w:tab/>
      </w:r>
      <w:r>
        <w:rPr>
          <w:i/>
        </w:rPr>
        <w:tab/>
        <w:t>Source: Qualcomm Technologies Ireland, ZTE</w:t>
      </w:r>
    </w:p>
    <w:p w14:paraId="6E47AA52" w14:textId="77777777" w:rsidR="004350A9" w:rsidRDefault="004350A9" w:rsidP="004350A9">
      <w:pPr>
        <w:rPr>
          <w:color w:val="808080"/>
        </w:rPr>
      </w:pPr>
      <w:r>
        <w:rPr>
          <w:color w:val="808080"/>
        </w:rPr>
        <w:t>(Replaces R5-240959)</w:t>
      </w:r>
    </w:p>
    <w:p w14:paraId="7FF004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250C24" w14:textId="3CC87B6A" w:rsidR="004350A9" w:rsidRDefault="004350A9" w:rsidP="004350A9">
      <w:pPr>
        <w:rPr>
          <w:rFonts w:ascii="Arial" w:hAnsi="Arial" w:cs="Arial"/>
          <w:b/>
          <w:sz w:val="24"/>
        </w:rPr>
      </w:pPr>
      <w:r>
        <w:rPr>
          <w:rFonts w:ascii="Arial" w:hAnsi="Arial" w:cs="Arial"/>
          <w:b/>
          <w:color w:val="0000FF"/>
          <w:sz w:val="24"/>
        </w:rPr>
        <w:t>R5-240960</w:t>
      </w:r>
      <w:r>
        <w:rPr>
          <w:rFonts w:ascii="Arial" w:hAnsi="Arial" w:cs="Arial"/>
          <w:b/>
          <w:color w:val="0000FF"/>
          <w:sz w:val="24"/>
        </w:rPr>
        <w:tab/>
      </w:r>
      <w:r>
        <w:rPr>
          <w:rFonts w:ascii="Arial" w:hAnsi="Arial" w:cs="Arial"/>
          <w:b/>
          <w:sz w:val="24"/>
        </w:rPr>
        <w:t xml:space="preserve">Update to NTN </w:t>
      </w:r>
      <w:proofErr w:type="spellStart"/>
      <w:r>
        <w:rPr>
          <w:rFonts w:ascii="Arial" w:hAnsi="Arial" w:cs="Arial"/>
          <w:b/>
          <w:sz w:val="24"/>
        </w:rPr>
        <w:t>RefSens</w:t>
      </w:r>
      <w:proofErr w:type="spellEnd"/>
      <w:r>
        <w:rPr>
          <w:rFonts w:ascii="Arial" w:hAnsi="Arial" w:cs="Arial"/>
          <w:b/>
          <w:sz w:val="24"/>
        </w:rPr>
        <w:t xml:space="preserve"> TC</w:t>
      </w:r>
    </w:p>
    <w:p w14:paraId="52D9DE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CR-0024  Cat: F (Rel-18)</w:t>
      </w:r>
      <w:r>
        <w:rPr>
          <w:i/>
        </w:rPr>
        <w:br/>
      </w:r>
      <w:r>
        <w:rPr>
          <w:i/>
        </w:rPr>
        <w:br/>
      </w:r>
      <w:r>
        <w:rPr>
          <w:i/>
        </w:rPr>
        <w:tab/>
      </w:r>
      <w:r>
        <w:rPr>
          <w:i/>
        </w:rPr>
        <w:tab/>
      </w:r>
      <w:r>
        <w:rPr>
          <w:i/>
        </w:rPr>
        <w:tab/>
      </w:r>
      <w:r>
        <w:rPr>
          <w:i/>
        </w:rPr>
        <w:tab/>
      </w:r>
      <w:r>
        <w:rPr>
          <w:i/>
        </w:rPr>
        <w:tab/>
        <w:t>Source: Qualcomm Technologies Ireland</w:t>
      </w:r>
    </w:p>
    <w:p w14:paraId="66DBA960" w14:textId="77777777" w:rsidR="004350A9" w:rsidRDefault="004350A9" w:rsidP="004350A9">
      <w:pPr>
        <w:rPr>
          <w:rFonts w:ascii="Arial" w:hAnsi="Arial" w:cs="Arial"/>
          <w:b/>
        </w:rPr>
      </w:pPr>
      <w:r>
        <w:rPr>
          <w:rFonts w:ascii="Arial" w:hAnsi="Arial" w:cs="Arial"/>
          <w:b/>
        </w:rPr>
        <w:lastRenderedPageBreak/>
        <w:t xml:space="preserve">Discussion: </w:t>
      </w:r>
    </w:p>
    <w:p w14:paraId="08172E48" w14:textId="77777777" w:rsidR="004350A9" w:rsidRDefault="004350A9" w:rsidP="004350A9">
      <w:r>
        <w:t>"deferred to address overlap</w:t>
      </w:r>
    </w:p>
    <w:p w14:paraId="36BE1289" w14:textId="77777777" w:rsidR="004350A9" w:rsidRDefault="004350A9" w:rsidP="004350A9">
      <w:r>
        <w:t>merged into R5-240849"</w:t>
      </w:r>
    </w:p>
    <w:p w14:paraId="6F2B33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0EA27A" w14:textId="4381B955" w:rsidR="004350A9" w:rsidRDefault="004350A9" w:rsidP="004350A9">
      <w:pPr>
        <w:rPr>
          <w:rFonts w:ascii="Arial" w:hAnsi="Arial" w:cs="Arial"/>
          <w:b/>
          <w:sz w:val="24"/>
        </w:rPr>
      </w:pPr>
      <w:r>
        <w:rPr>
          <w:rFonts w:ascii="Arial" w:hAnsi="Arial" w:cs="Arial"/>
          <w:b/>
          <w:color w:val="0000FF"/>
          <w:sz w:val="24"/>
        </w:rPr>
        <w:t>R5-240961</w:t>
      </w:r>
      <w:r>
        <w:rPr>
          <w:rFonts w:ascii="Arial" w:hAnsi="Arial" w:cs="Arial"/>
          <w:b/>
          <w:color w:val="0000FF"/>
          <w:sz w:val="24"/>
        </w:rPr>
        <w:tab/>
      </w:r>
      <w:r>
        <w:rPr>
          <w:rFonts w:ascii="Arial" w:hAnsi="Arial" w:cs="Arial"/>
          <w:b/>
          <w:sz w:val="24"/>
        </w:rPr>
        <w:t>Update to NTN Annex F MU TT</w:t>
      </w:r>
    </w:p>
    <w:p w14:paraId="4174CB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CR-0025  Cat: F (Rel-18)</w:t>
      </w:r>
      <w:r>
        <w:rPr>
          <w:i/>
        </w:rPr>
        <w:br/>
      </w:r>
      <w:r>
        <w:rPr>
          <w:i/>
        </w:rPr>
        <w:br/>
      </w:r>
      <w:r>
        <w:rPr>
          <w:i/>
        </w:rPr>
        <w:tab/>
      </w:r>
      <w:r>
        <w:rPr>
          <w:i/>
        </w:rPr>
        <w:tab/>
      </w:r>
      <w:r>
        <w:rPr>
          <w:i/>
        </w:rPr>
        <w:tab/>
      </w:r>
      <w:r>
        <w:rPr>
          <w:i/>
        </w:rPr>
        <w:tab/>
      </w:r>
      <w:r>
        <w:rPr>
          <w:i/>
        </w:rPr>
        <w:tab/>
        <w:t>Source: Qualcomm Technologies Ireland</w:t>
      </w:r>
    </w:p>
    <w:p w14:paraId="2D919A3D" w14:textId="77777777" w:rsidR="004350A9" w:rsidRDefault="004350A9" w:rsidP="004350A9">
      <w:pPr>
        <w:rPr>
          <w:rFonts w:ascii="Arial" w:hAnsi="Arial" w:cs="Arial"/>
          <w:b/>
        </w:rPr>
      </w:pPr>
      <w:r>
        <w:rPr>
          <w:rFonts w:ascii="Arial" w:hAnsi="Arial" w:cs="Arial"/>
          <w:b/>
        </w:rPr>
        <w:t xml:space="preserve">Discussion: </w:t>
      </w:r>
    </w:p>
    <w:p w14:paraId="5E77C790" w14:textId="77777777" w:rsidR="004350A9" w:rsidRDefault="004350A9" w:rsidP="004350A9">
      <w:r>
        <w:t>r1</w:t>
      </w:r>
    </w:p>
    <w:p w14:paraId="7FB0F2E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R5-242012</w:t>
      </w:r>
      <w:r>
        <w:rPr>
          <w:color w:val="993300"/>
          <w:u w:val="single"/>
        </w:rPr>
        <w:t>.</w:t>
      </w:r>
    </w:p>
    <w:p w14:paraId="0B07DBF6" w14:textId="2C035D54" w:rsidR="004350A9" w:rsidRDefault="004350A9" w:rsidP="004350A9">
      <w:pPr>
        <w:rPr>
          <w:rFonts w:ascii="Arial" w:hAnsi="Arial" w:cs="Arial"/>
          <w:b/>
          <w:sz w:val="24"/>
        </w:rPr>
      </w:pPr>
      <w:r>
        <w:rPr>
          <w:rFonts w:ascii="Arial" w:hAnsi="Arial" w:cs="Arial"/>
          <w:b/>
          <w:color w:val="0000FF"/>
          <w:sz w:val="24"/>
        </w:rPr>
        <w:t>R5-242012</w:t>
      </w:r>
      <w:r>
        <w:rPr>
          <w:rFonts w:ascii="Arial" w:hAnsi="Arial" w:cs="Arial"/>
          <w:b/>
          <w:color w:val="0000FF"/>
          <w:sz w:val="24"/>
        </w:rPr>
        <w:tab/>
      </w:r>
      <w:r>
        <w:rPr>
          <w:rFonts w:ascii="Arial" w:hAnsi="Arial" w:cs="Arial"/>
          <w:b/>
          <w:sz w:val="24"/>
        </w:rPr>
        <w:t>Update to NTN Annex F MU TT</w:t>
      </w:r>
    </w:p>
    <w:p w14:paraId="2EBCDA7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CR-0025  rev 1 Cat: F (Rel-18)</w:t>
      </w:r>
      <w:r>
        <w:rPr>
          <w:i/>
        </w:rPr>
        <w:br/>
      </w:r>
      <w:r>
        <w:rPr>
          <w:i/>
        </w:rPr>
        <w:br/>
      </w:r>
      <w:r>
        <w:rPr>
          <w:i/>
        </w:rPr>
        <w:tab/>
      </w:r>
      <w:r>
        <w:rPr>
          <w:i/>
        </w:rPr>
        <w:tab/>
      </w:r>
      <w:r>
        <w:rPr>
          <w:i/>
        </w:rPr>
        <w:tab/>
      </w:r>
      <w:r>
        <w:rPr>
          <w:i/>
        </w:rPr>
        <w:tab/>
      </w:r>
      <w:r>
        <w:rPr>
          <w:i/>
        </w:rPr>
        <w:tab/>
        <w:t>Source: Qualcomm Technologies Ireland</w:t>
      </w:r>
    </w:p>
    <w:p w14:paraId="5AC12DE4" w14:textId="77777777" w:rsidR="004350A9" w:rsidRDefault="004350A9" w:rsidP="004350A9">
      <w:pPr>
        <w:rPr>
          <w:color w:val="808080"/>
        </w:rPr>
      </w:pPr>
      <w:r>
        <w:rPr>
          <w:color w:val="808080"/>
        </w:rPr>
        <w:t>(Replaces R5-240961)</w:t>
      </w:r>
    </w:p>
    <w:p w14:paraId="43A3FF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56EB7D" w14:textId="4135929A" w:rsidR="004350A9" w:rsidRDefault="004350A9" w:rsidP="004350A9">
      <w:pPr>
        <w:rPr>
          <w:rFonts w:ascii="Arial" w:hAnsi="Arial" w:cs="Arial"/>
          <w:b/>
          <w:sz w:val="24"/>
        </w:rPr>
      </w:pPr>
      <w:r>
        <w:rPr>
          <w:rFonts w:ascii="Arial" w:hAnsi="Arial" w:cs="Arial"/>
          <w:b/>
          <w:color w:val="0000FF"/>
          <w:sz w:val="24"/>
        </w:rPr>
        <w:t>R5-241148</w:t>
      </w:r>
      <w:r>
        <w:rPr>
          <w:rFonts w:ascii="Arial" w:hAnsi="Arial" w:cs="Arial"/>
          <w:b/>
          <w:color w:val="0000FF"/>
          <w:sz w:val="24"/>
        </w:rPr>
        <w:tab/>
      </w:r>
      <w:r>
        <w:rPr>
          <w:rFonts w:ascii="Arial" w:hAnsi="Arial" w:cs="Arial"/>
          <w:b/>
          <w:sz w:val="24"/>
        </w:rPr>
        <w:t>Update to PDSCH Mapping Type A test case for Satellite Access</w:t>
      </w:r>
    </w:p>
    <w:p w14:paraId="1208D2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CR-0026  Cat: F (Rel-18)</w:t>
      </w:r>
      <w:r>
        <w:rPr>
          <w:i/>
        </w:rPr>
        <w:br/>
      </w:r>
      <w:r>
        <w:rPr>
          <w:i/>
        </w:rPr>
        <w:br/>
      </w:r>
      <w:r>
        <w:rPr>
          <w:i/>
        </w:rPr>
        <w:tab/>
      </w:r>
      <w:r>
        <w:rPr>
          <w:i/>
        </w:rPr>
        <w:tab/>
      </w:r>
      <w:r>
        <w:rPr>
          <w:i/>
        </w:rPr>
        <w:tab/>
      </w:r>
      <w:r>
        <w:rPr>
          <w:i/>
        </w:rPr>
        <w:tab/>
      </w:r>
      <w:r>
        <w:rPr>
          <w:i/>
        </w:rPr>
        <w:tab/>
        <w:t>Source: QUALCOMM Europe Inc. - Italy</w:t>
      </w:r>
    </w:p>
    <w:p w14:paraId="33B441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51029" w14:textId="4A4402B7" w:rsidR="004350A9" w:rsidRDefault="004350A9" w:rsidP="004350A9">
      <w:pPr>
        <w:rPr>
          <w:rFonts w:ascii="Arial" w:hAnsi="Arial" w:cs="Arial"/>
          <w:b/>
          <w:sz w:val="24"/>
        </w:rPr>
      </w:pPr>
      <w:r>
        <w:rPr>
          <w:rFonts w:ascii="Arial" w:hAnsi="Arial" w:cs="Arial"/>
          <w:b/>
          <w:color w:val="0000FF"/>
          <w:sz w:val="24"/>
        </w:rPr>
        <w:t>R5-241149</w:t>
      </w:r>
      <w:r>
        <w:rPr>
          <w:rFonts w:ascii="Arial" w:hAnsi="Arial" w:cs="Arial"/>
          <w:b/>
          <w:color w:val="0000FF"/>
          <w:sz w:val="24"/>
        </w:rPr>
        <w:tab/>
      </w:r>
      <w:r>
        <w:rPr>
          <w:rFonts w:ascii="Arial" w:hAnsi="Arial" w:cs="Arial"/>
          <w:b/>
          <w:sz w:val="24"/>
        </w:rPr>
        <w:t>General updates to RF NTN clauses</w:t>
      </w:r>
    </w:p>
    <w:p w14:paraId="160C3E2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CR-0027  Cat: F (Rel-18)</w:t>
      </w:r>
      <w:r>
        <w:rPr>
          <w:i/>
        </w:rPr>
        <w:br/>
      </w:r>
      <w:r>
        <w:rPr>
          <w:i/>
        </w:rPr>
        <w:br/>
      </w:r>
      <w:r>
        <w:rPr>
          <w:i/>
        </w:rPr>
        <w:tab/>
      </w:r>
      <w:r>
        <w:rPr>
          <w:i/>
        </w:rPr>
        <w:tab/>
      </w:r>
      <w:r>
        <w:rPr>
          <w:i/>
        </w:rPr>
        <w:tab/>
      </w:r>
      <w:r>
        <w:rPr>
          <w:i/>
        </w:rPr>
        <w:tab/>
      </w:r>
      <w:r>
        <w:rPr>
          <w:i/>
        </w:rPr>
        <w:tab/>
        <w:t>Source: QUALCOMM Europe Inc. - Italy</w:t>
      </w:r>
    </w:p>
    <w:p w14:paraId="3C5CCC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7E9BD" w14:textId="1CAC2C79" w:rsidR="004350A9" w:rsidRDefault="004350A9" w:rsidP="004350A9">
      <w:pPr>
        <w:rPr>
          <w:rFonts w:ascii="Arial" w:hAnsi="Arial" w:cs="Arial"/>
          <w:b/>
          <w:sz w:val="24"/>
        </w:rPr>
      </w:pPr>
      <w:r>
        <w:rPr>
          <w:rFonts w:ascii="Arial" w:hAnsi="Arial" w:cs="Arial"/>
          <w:b/>
          <w:color w:val="0000FF"/>
          <w:sz w:val="24"/>
        </w:rPr>
        <w:t>R5-241361</w:t>
      </w:r>
      <w:r>
        <w:rPr>
          <w:rFonts w:ascii="Arial" w:hAnsi="Arial" w:cs="Arial"/>
          <w:b/>
          <w:color w:val="0000FF"/>
          <w:sz w:val="24"/>
        </w:rPr>
        <w:tab/>
      </w:r>
      <w:r>
        <w:rPr>
          <w:rFonts w:ascii="Arial" w:hAnsi="Arial" w:cs="Arial"/>
          <w:b/>
          <w:sz w:val="24"/>
        </w:rPr>
        <w:t>Splitting the NR NTN frequency error test case</w:t>
      </w:r>
    </w:p>
    <w:p w14:paraId="188CDCF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CR-0028  Cat: F (Rel-18)</w:t>
      </w:r>
      <w:r>
        <w:rPr>
          <w:i/>
        </w:rPr>
        <w:br/>
      </w:r>
      <w:r>
        <w:rPr>
          <w:i/>
        </w:rPr>
        <w:br/>
      </w:r>
      <w:r>
        <w:rPr>
          <w:i/>
        </w:rPr>
        <w:tab/>
      </w:r>
      <w:r>
        <w:rPr>
          <w:i/>
        </w:rPr>
        <w:tab/>
      </w:r>
      <w:r>
        <w:rPr>
          <w:i/>
        </w:rPr>
        <w:tab/>
      </w:r>
      <w:r>
        <w:rPr>
          <w:i/>
        </w:rPr>
        <w:tab/>
      </w:r>
      <w:r>
        <w:rPr>
          <w:i/>
        </w:rPr>
        <w:tab/>
        <w:t>Source: ROHDE &amp; SCHWARZ</w:t>
      </w:r>
    </w:p>
    <w:p w14:paraId="26A326E3" w14:textId="77777777" w:rsidR="004350A9" w:rsidRDefault="004350A9" w:rsidP="004350A9">
      <w:pPr>
        <w:rPr>
          <w:rFonts w:ascii="Arial" w:hAnsi="Arial" w:cs="Arial"/>
          <w:b/>
        </w:rPr>
      </w:pPr>
      <w:r>
        <w:rPr>
          <w:rFonts w:ascii="Arial" w:hAnsi="Arial" w:cs="Arial"/>
          <w:b/>
        </w:rPr>
        <w:t xml:space="preserve">Abstract: </w:t>
      </w:r>
    </w:p>
    <w:p w14:paraId="0E3DB76F" w14:textId="77777777" w:rsidR="004350A9" w:rsidRDefault="004350A9" w:rsidP="004350A9">
      <w:r>
        <w:t>Discussion paper in R5-241360, applicability update in CR R5-241362</w:t>
      </w:r>
    </w:p>
    <w:p w14:paraId="152F6F19" w14:textId="77777777" w:rsidR="004350A9" w:rsidRDefault="004350A9" w:rsidP="004350A9">
      <w:pPr>
        <w:rPr>
          <w:rFonts w:ascii="Arial" w:hAnsi="Arial" w:cs="Arial"/>
          <w:b/>
        </w:rPr>
      </w:pPr>
      <w:r>
        <w:rPr>
          <w:rFonts w:ascii="Arial" w:hAnsi="Arial" w:cs="Arial"/>
          <w:b/>
        </w:rPr>
        <w:t xml:space="preserve">Discussion: </w:t>
      </w:r>
    </w:p>
    <w:p w14:paraId="5B77B6C1" w14:textId="77777777" w:rsidR="004350A9" w:rsidRDefault="004350A9" w:rsidP="004350A9">
      <w:r>
        <w:t xml:space="preserve">cl. </w:t>
      </w:r>
      <w:proofErr w:type="spellStart"/>
      <w:r>
        <w:t>aff</w:t>
      </w:r>
      <w:proofErr w:type="spellEnd"/>
      <w:r>
        <w:t>.</w:t>
      </w:r>
    </w:p>
    <w:p w14:paraId="2BDD77F3" w14:textId="77777777" w:rsidR="004350A9" w:rsidRDefault="004350A9" w:rsidP="004350A9">
      <w:r>
        <w:t>Empty!</w:t>
      </w:r>
    </w:p>
    <w:p w14:paraId="029F23AF" w14:textId="77777777" w:rsidR="004350A9" w:rsidRDefault="004350A9" w:rsidP="004350A9">
      <w:r>
        <w:lastRenderedPageBreak/>
        <w:t>-&gt; late doc !</w:t>
      </w:r>
    </w:p>
    <w:p w14:paraId="67DF9BC2" w14:textId="77777777" w:rsidR="004350A9" w:rsidRDefault="004350A9" w:rsidP="004350A9">
      <w:r>
        <w:t>r5</w:t>
      </w:r>
    </w:p>
    <w:p w14:paraId="7C73319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R5-242013</w:t>
      </w:r>
      <w:r>
        <w:rPr>
          <w:color w:val="993300"/>
          <w:u w:val="single"/>
        </w:rPr>
        <w:t>.</w:t>
      </w:r>
    </w:p>
    <w:p w14:paraId="7FD25BE0" w14:textId="37731256" w:rsidR="004350A9" w:rsidRDefault="004350A9" w:rsidP="004350A9">
      <w:pPr>
        <w:rPr>
          <w:rFonts w:ascii="Arial" w:hAnsi="Arial" w:cs="Arial"/>
          <w:b/>
          <w:sz w:val="24"/>
        </w:rPr>
      </w:pPr>
      <w:r>
        <w:rPr>
          <w:rFonts w:ascii="Arial" w:hAnsi="Arial" w:cs="Arial"/>
          <w:b/>
          <w:color w:val="0000FF"/>
          <w:sz w:val="24"/>
        </w:rPr>
        <w:t>R5-242013</w:t>
      </w:r>
      <w:r>
        <w:rPr>
          <w:rFonts w:ascii="Arial" w:hAnsi="Arial" w:cs="Arial"/>
          <w:b/>
          <w:color w:val="0000FF"/>
          <w:sz w:val="24"/>
        </w:rPr>
        <w:tab/>
      </w:r>
      <w:r>
        <w:rPr>
          <w:rFonts w:ascii="Arial" w:hAnsi="Arial" w:cs="Arial"/>
          <w:b/>
          <w:sz w:val="24"/>
        </w:rPr>
        <w:t>Splitting the NR NTN frequency error test case</w:t>
      </w:r>
    </w:p>
    <w:p w14:paraId="0FC11E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CR-0028  rev 1 Cat: F (Rel-18)</w:t>
      </w:r>
      <w:r>
        <w:rPr>
          <w:i/>
        </w:rPr>
        <w:br/>
      </w:r>
      <w:r>
        <w:rPr>
          <w:i/>
        </w:rPr>
        <w:br/>
      </w:r>
      <w:r>
        <w:rPr>
          <w:i/>
        </w:rPr>
        <w:tab/>
      </w:r>
      <w:r>
        <w:rPr>
          <w:i/>
        </w:rPr>
        <w:tab/>
      </w:r>
      <w:r>
        <w:rPr>
          <w:i/>
        </w:rPr>
        <w:tab/>
      </w:r>
      <w:r>
        <w:rPr>
          <w:i/>
        </w:rPr>
        <w:tab/>
      </w:r>
      <w:r>
        <w:rPr>
          <w:i/>
        </w:rPr>
        <w:tab/>
        <w:t>Source: ROHDE &amp; SCHWARZ</w:t>
      </w:r>
    </w:p>
    <w:p w14:paraId="36DF1FD3" w14:textId="77777777" w:rsidR="004350A9" w:rsidRDefault="004350A9" w:rsidP="004350A9">
      <w:pPr>
        <w:rPr>
          <w:color w:val="808080"/>
        </w:rPr>
      </w:pPr>
      <w:r>
        <w:rPr>
          <w:color w:val="808080"/>
        </w:rPr>
        <w:t>(Replaces R5-241361)</w:t>
      </w:r>
    </w:p>
    <w:p w14:paraId="0D12A9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2D0BB" w14:textId="16CCC978" w:rsidR="004350A9" w:rsidRDefault="004350A9" w:rsidP="004350A9">
      <w:pPr>
        <w:rPr>
          <w:rFonts w:ascii="Arial" w:hAnsi="Arial" w:cs="Arial"/>
          <w:b/>
          <w:sz w:val="24"/>
        </w:rPr>
      </w:pPr>
      <w:r>
        <w:rPr>
          <w:rFonts w:ascii="Arial" w:hAnsi="Arial" w:cs="Arial"/>
          <w:b/>
          <w:color w:val="0000FF"/>
          <w:sz w:val="24"/>
        </w:rPr>
        <w:t>R5-241394</w:t>
      </w:r>
      <w:r>
        <w:rPr>
          <w:rFonts w:ascii="Arial" w:hAnsi="Arial" w:cs="Arial"/>
          <w:b/>
          <w:color w:val="0000FF"/>
          <w:sz w:val="24"/>
        </w:rPr>
        <w:tab/>
      </w:r>
      <w:r>
        <w:rPr>
          <w:rFonts w:ascii="Arial" w:hAnsi="Arial" w:cs="Arial"/>
          <w:b/>
          <w:sz w:val="24"/>
        </w:rPr>
        <w:t>UL RMCs updates for NR NTN</w:t>
      </w:r>
    </w:p>
    <w:p w14:paraId="6BA073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CR-0029  Cat: F (Rel-18)</w:t>
      </w:r>
      <w:r>
        <w:rPr>
          <w:i/>
        </w:rPr>
        <w:br/>
      </w:r>
      <w:r>
        <w:rPr>
          <w:i/>
        </w:rPr>
        <w:br/>
      </w:r>
      <w:r>
        <w:rPr>
          <w:i/>
        </w:rPr>
        <w:tab/>
      </w:r>
      <w:r>
        <w:rPr>
          <w:i/>
        </w:rPr>
        <w:tab/>
      </w:r>
      <w:r>
        <w:rPr>
          <w:i/>
        </w:rPr>
        <w:tab/>
      </w:r>
      <w:r>
        <w:rPr>
          <w:i/>
        </w:rPr>
        <w:tab/>
      </w:r>
      <w:r>
        <w:rPr>
          <w:i/>
        </w:rPr>
        <w:tab/>
        <w:t>Source: Keysight Technologies UK Ltd</w:t>
      </w:r>
    </w:p>
    <w:p w14:paraId="0EA02796" w14:textId="77777777" w:rsidR="004350A9" w:rsidRDefault="004350A9" w:rsidP="004350A9">
      <w:pPr>
        <w:rPr>
          <w:rFonts w:ascii="Arial" w:hAnsi="Arial" w:cs="Arial"/>
          <w:b/>
        </w:rPr>
      </w:pPr>
      <w:r>
        <w:rPr>
          <w:rFonts w:ascii="Arial" w:hAnsi="Arial" w:cs="Arial"/>
          <w:b/>
        </w:rPr>
        <w:t xml:space="preserve">Abstract: </w:t>
      </w:r>
    </w:p>
    <w:p w14:paraId="02870461" w14:textId="77777777" w:rsidR="004350A9" w:rsidRDefault="004350A9" w:rsidP="004350A9">
      <w:r>
        <w:t>This CR depends on RAN4 CR R4-24yyyyy.</w:t>
      </w:r>
    </w:p>
    <w:p w14:paraId="26190094" w14:textId="77777777" w:rsidR="004350A9" w:rsidRDefault="004350A9" w:rsidP="004350A9">
      <w:pPr>
        <w:rPr>
          <w:rFonts w:ascii="Arial" w:hAnsi="Arial" w:cs="Arial"/>
          <w:b/>
        </w:rPr>
      </w:pPr>
      <w:r>
        <w:rPr>
          <w:rFonts w:ascii="Arial" w:hAnsi="Arial" w:cs="Arial"/>
          <w:b/>
        </w:rPr>
        <w:t xml:space="preserve">Discussion: </w:t>
      </w:r>
    </w:p>
    <w:p w14:paraId="048F04C4" w14:textId="77777777" w:rsidR="004350A9" w:rsidRDefault="004350A9" w:rsidP="004350A9">
      <w:r>
        <w:t>r1</w:t>
      </w:r>
    </w:p>
    <w:p w14:paraId="4C4D23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R5-242018</w:t>
      </w:r>
      <w:r>
        <w:rPr>
          <w:color w:val="993300"/>
          <w:u w:val="single"/>
        </w:rPr>
        <w:t>.</w:t>
      </w:r>
    </w:p>
    <w:p w14:paraId="14ED1F38" w14:textId="1BC2D8E1" w:rsidR="004350A9" w:rsidRDefault="004350A9" w:rsidP="004350A9">
      <w:pPr>
        <w:rPr>
          <w:rFonts w:ascii="Arial" w:hAnsi="Arial" w:cs="Arial"/>
          <w:b/>
          <w:sz w:val="24"/>
        </w:rPr>
      </w:pPr>
      <w:r>
        <w:rPr>
          <w:rFonts w:ascii="Arial" w:hAnsi="Arial" w:cs="Arial"/>
          <w:b/>
          <w:color w:val="0000FF"/>
          <w:sz w:val="24"/>
        </w:rPr>
        <w:t>R5-242018</w:t>
      </w:r>
      <w:r>
        <w:rPr>
          <w:rFonts w:ascii="Arial" w:hAnsi="Arial" w:cs="Arial"/>
          <w:b/>
          <w:color w:val="0000FF"/>
          <w:sz w:val="24"/>
        </w:rPr>
        <w:tab/>
      </w:r>
      <w:r>
        <w:rPr>
          <w:rFonts w:ascii="Arial" w:hAnsi="Arial" w:cs="Arial"/>
          <w:b/>
          <w:sz w:val="24"/>
        </w:rPr>
        <w:t>UL RMCs updates for NR NTN</w:t>
      </w:r>
    </w:p>
    <w:p w14:paraId="1D48201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CR-0029  rev 1 Cat: F (Rel-18)</w:t>
      </w:r>
      <w:r>
        <w:rPr>
          <w:i/>
        </w:rPr>
        <w:br/>
      </w:r>
      <w:r>
        <w:rPr>
          <w:i/>
        </w:rPr>
        <w:br/>
      </w:r>
      <w:r>
        <w:rPr>
          <w:i/>
        </w:rPr>
        <w:tab/>
      </w:r>
      <w:r>
        <w:rPr>
          <w:i/>
        </w:rPr>
        <w:tab/>
      </w:r>
      <w:r>
        <w:rPr>
          <w:i/>
        </w:rPr>
        <w:tab/>
      </w:r>
      <w:r>
        <w:rPr>
          <w:i/>
        </w:rPr>
        <w:tab/>
      </w:r>
      <w:r>
        <w:rPr>
          <w:i/>
        </w:rPr>
        <w:tab/>
        <w:t>Source: Keysight Technologies UK Ltd</w:t>
      </w:r>
    </w:p>
    <w:p w14:paraId="4FE91FBC" w14:textId="77777777" w:rsidR="004350A9" w:rsidRDefault="004350A9" w:rsidP="004350A9">
      <w:pPr>
        <w:rPr>
          <w:color w:val="808080"/>
        </w:rPr>
      </w:pPr>
      <w:r>
        <w:rPr>
          <w:color w:val="808080"/>
        </w:rPr>
        <w:t>(Replaces R5-241394)</w:t>
      </w:r>
    </w:p>
    <w:p w14:paraId="29D40A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2D254A" w14:textId="6D46CF53" w:rsidR="004350A9" w:rsidRDefault="004350A9" w:rsidP="004350A9">
      <w:pPr>
        <w:rPr>
          <w:rFonts w:ascii="Arial" w:hAnsi="Arial" w:cs="Arial"/>
          <w:b/>
          <w:sz w:val="24"/>
        </w:rPr>
      </w:pPr>
      <w:r>
        <w:rPr>
          <w:rFonts w:ascii="Arial" w:hAnsi="Arial" w:cs="Arial"/>
          <w:b/>
          <w:color w:val="0000FF"/>
          <w:sz w:val="24"/>
        </w:rPr>
        <w:t>R5-241395</w:t>
      </w:r>
      <w:r>
        <w:rPr>
          <w:rFonts w:ascii="Arial" w:hAnsi="Arial" w:cs="Arial"/>
          <w:b/>
          <w:color w:val="0000FF"/>
          <w:sz w:val="24"/>
        </w:rPr>
        <w:tab/>
      </w:r>
      <w:r>
        <w:rPr>
          <w:rFonts w:ascii="Arial" w:hAnsi="Arial" w:cs="Arial"/>
          <w:b/>
          <w:sz w:val="24"/>
        </w:rPr>
        <w:t>Updates to NR NTN Frequency error test</w:t>
      </w:r>
    </w:p>
    <w:p w14:paraId="2586D1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CR-0030  Cat: F (Rel-18)</w:t>
      </w:r>
      <w:r>
        <w:rPr>
          <w:i/>
        </w:rPr>
        <w:br/>
      </w:r>
      <w:r>
        <w:rPr>
          <w:i/>
        </w:rPr>
        <w:br/>
      </w:r>
      <w:r>
        <w:rPr>
          <w:i/>
        </w:rPr>
        <w:tab/>
      </w:r>
      <w:r>
        <w:rPr>
          <w:i/>
        </w:rPr>
        <w:tab/>
      </w:r>
      <w:r>
        <w:rPr>
          <w:i/>
        </w:rPr>
        <w:tab/>
      </w:r>
      <w:r>
        <w:rPr>
          <w:i/>
        </w:rPr>
        <w:tab/>
      </w:r>
      <w:r>
        <w:rPr>
          <w:i/>
        </w:rPr>
        <w:tab/>
        <w:t>Source: Keysight Technologies UK Ltd</w:t>
      </w:r>
    </w:p>
    <w:p w14:paraId="3B7C80F5" w14:textId="77777777" w:rsidR="004350A9" w:rsidRDefault="004350A9" w:rsidP="004350A9">
      <w:pPr>
        <w:rPr>
          <w:rFonts w:ascii="Arial" w:hAnsi="Arial" w:cs="Arial"/>
          <w:b/>
        </w:rPr>
      </w:pPr>
      <w:r>
        <w:rPr>
          <w:rFonts w:ascii="Arial" w:hAnsi="Arial" w:cs="Arial"/>
          <w:b/>
        </w:rPr>
        <w:t xml:space="preserve">Discussion: </w:t>
      </w:r>
    </w:p>
    <w:p w14:paraId="78810C9C" w14:textId="77777777" w:rsidR="004350A9" w:rsidRDefault="004350A9" w:rsidP="004350A9">
      <w:r>
        <w:t>r1</w:t>
      </w:r>
    </w:p>
    <w:p w14:paraId="2042166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R5-241808</w:t>
      </w:r>
      <w:r>
        <w:rPr>
          <w:color w:val="993300"/>
          <w:u w:val="single"/>
        </w:rPr>
        <w:t>.</w:t>
      </w:r>
    </w:p>
    <w:p w14:paraId="3A72B920" w14:textId="141CBA23" w:rsidR="004350A9" w:rsidRDefault="004350A9" w:rsidP="004350A9">
      <w:pPr>
        <w:rPr>
          <w:rFonts w:ascii="Arial" w:hAnsi="Arial" w:cs="Arial"/>
          <w:b/>
          <w:sz w:val="24"/>
        </w:rPr>
      </w:pPr>
      <w:r>
        <w:rPr>
          <w:rFonts w:ascii="Arial" w:hAnsi="Arial" w:cs="Arial"/>
          <w:b/>
          <w:color w:val="0000FF"/>
          <w:sz w:val="24"/>
        </w:rPr>
        <w:t>R5-241808</w:t>
      </w:r>
      <w:r>
        <w:rPr>
          <w:rFonts w:ascii="Arial" w:hAnsi="Arial" w:cs="Arial"/>
          <w:b/>
          <w:color w:val="0000FF"/>
          <w:sz w:val="24"/>
        </w:rPr>
        <w:tab/>
      </w:r>
      <w:r>
        <w:rPr>
          <w:rFonts w:ascii="Arial" w:hAnsi="Arial" w:cs="Arial"/>
          <w:b/>
          <w:sz w:val="24"/>
        </w:rPr>
        <w:t>Updates to NR NTN Frequency error test</w:t>
      </w:r>
    </w:p>
    <w:p w14:paraId="10734C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CR-0030  rev 1 Cat: F (Rel-18)</w:t>
      </w:r>
      <w:r>
        <w:rPr>
          <w:i/>
        </w:rPr>
        <w:br/>
      </w:r>
      <w:r>
        <w:rPr>
          <w:i/>
        </w:rPr>
        <w:br/>
      </w:r>
      <w:r>
        <w:rPr>
          <w:i/>
        </w:rPr>
        <w:tab/>
      </w:r>
      <w:r>
        <w:rPr>
          <w:i/>
        </w:rPr>
        <w:tab/>
      </w:r>
      <w:r>
        <w:rPr>
          <w:i/>
        </w:rPr>
        <w:tab/>
      </w:r>
      <w:r>
        <w:rPr>
          <w:i/>
        </w:rPr>
        <w:tab/>
      </w:r>
      <w:r>
        <w:rPr>
          <w:i/>
        </w:rPr>
        <w:tab/>
        <w:t>Source: Keysight Technologies UK Ltd</w:t>
      </w:r>
    </w:p>
    <w:p w14:paraId="58921AB0" w14:textId="77777777" w:rsidR="004350A9" w:rsidRDefault="004350A9" w:rsidP="004350A9">
      <w:pPr>
        <w:rPr>
          <w:color w:val="808080"/>
        </w:rPr>
      </w:pPr>
      <w:r>
        <w:rPr>
          <w:color w:val="808080"/>
        </w:rPr>
        <w:t>(Replaces R5-241395)</w:t>
      </w:r>
    </w:p>
    <w:p w14:paraId="6AFFEAA2"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92C462" w14:textId="08309748" w:rsidR="004350A9" w:rsidRDefault="004350A9" w:rsidP="004350A9">
      <w:pPr>
        <w:rPr>
          <w:rFonts w:ascii="Arial" w:hAnsi="Arial" w:cs="Arial"/>
          <w:b/>
          <w:sz w:val="24"/>
        </w:rPr>
      </w:pPr>
      <w:r>
        <w:rPr>
          <w:rFonts w:ascii="Arial" w:hAnsi="Arial" w:cs="Arial"/>
          <w:b/>
          <w:color w:val="0000FF"/>
          <w:sz w:val="24"/>
        </w:rPr>
        <w:t>R5-241396</w:t>
      </w:r>
      <w:r>
        <w:rPr>
          <w:rFonts w:ascii="Arial" w:hAnsi="Arial" w:cs="Arial"/>
          <w:b/>
          <w:color w:val="0000FF"/>
          <w:sz w:val="24"/>
        </w:rPr>
        <w:tab/>
      </w:r>
      <w:r>
        <w:rPr>
          <w:rFonts w:ascii="Arial" w:hAnsi="Arial" w:cs="Arial"/>
          <w:b/>
          <w:sz w:val="24"/>
        </w:rPr>
        <w:t>Updates to NR NTN Minimum output power test</w:t>
      </w:r>
    </w:p>
    <w:p w14:paraId="4ABE90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CR-0031  Cat: F (Rel-18)</w:t>
      </w:r>
      <w:r>
        <w:rPr>
          <w:i/>
        </w:rPr>
        <w:br/>
      </w:r>
      <w:r>
        <w:rPr>
          <w:i/>
        </w:rPr>
        <w:br/>
      </w:r>
      <w:r>
        <w:rPr>
          <w:i/>
        </w:rPr>
        <w:tab/>
      </w:r>
      <w:r>
        <w:rPr>
          <w:i/>
        </w:rPr>
        <w:tab/>
      </w:r>
      <w:r>
        <w:rPr>
          <w:i/>
        </w:rPr>
        <w:tab/>
      </w:r>
      <w:r>
        <w:rPr>
          <w:i/>
        </w:rPr>
        <w:tab/>
      </w:r>
      <w:r>
        <w:rPr>
          <w:i/>
        </w:rPr>
        <w:tab/>
        <w:t>Source: Keysight Technologies UK Ltd</w:t>
      </w:r>
    </w:p>
    <w:p w14:paraId="4DF59512" w14:textId="77777777" w:rsidR="004350A9" w:rsidRDefault="004350A9" w:rsidP="004350A9">
      <w:pPr>
        <w:rPr>
          <w:rFonts w:ascii="Arial" w:hAnsi="Arial" w:cs="Arial"/>
          <w:b/>
        </w:rPr>
      </w:pPr>
      <w:r>
        <w:rPr>
          <w:rFonts w:ascii="Arial" w:hAnsi="Arial" w:cs="Arial"/>
          <w:b/>
        </w:rPr>
        <w:t xml:space="preserve">Abstract: </w:t>
      </w:r>
    </w:p>
    <w:p w14:paraId="6E22B67F" w14:textId="77777777" w:rsidR="004350A9" w:rsidRDefault="004350A9" w:rsidP="004350A9">
      <w:r>
        <w:t>This CR depends on R5-24xxxx and on R5-24xxx2.</w:t>
      </w:r>
    </w:p>
    <w:p w14:paraId="409913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9A70F7" w14:textId="0782F562" w:rsidR="004350A9" w:rsidRDefault="004350A9" w:rsidP="004350A9">
      <w:pPr>
        <w:rPr>
          <w:rFonts w:ascii="Arial" w:hAnsi="Arial" w:cs="Arial"/>
          <w:b/>
          <w:sz w:val="24"/>
        </w:rPr>
      </w:pPr>
      <w:r>
        <w:rPr>
          <w:rFonts w:ascii="Arial" w:hAnsi="Arial" w:cs="Arial"/>
          <w:b/>
          <w:color w:val="0000FF"/>
          <w:sz w:val="24"/>
        </w:rPr>
        <w:t>R5-241397</w:t>
      </w:r>
      <w:r>
        <w:rPr>
          <w:rFonts w:ascii="Arial" w:hAnsi="Arial" w:cs="Arial"/>
          <w:b/>
          <w:color w:val="0000FF"/>
          <w:sz w:val="24"/>
        </w:rPr>
        <w:tab/>
      </w:r>
      <w:r>
        <w:rPr>
          <w:rFonts w:ascii="Arial" w:hAnsi="Arial" w:cs="Arial"/>
          <w:b/>
          <w:sz w:val="24"/>
        </w:rPr>
        <w:t>Updates to NR NTN Transmit OFF power test</w:t>
      </w:r>
    </w:p>
    <w:p w14:paraId="6C20628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CR-0032  Cat: F (Rel-18)</w:t>
      </w:r>
      <w:r>
        <w:rPr>
          <w:i/>
        </w:rPr>
        <w:br/>
      </w:r>
      <w:r>
        <w:rPr>
          <w:i/>
        </w:rPr>
        <w:br/>
      </w:r>
      <w:r>
        <w:rPr>
          <w:i/>
        </w:rPr>
        <w:tab/>
      </w:r>
      <w:r>
        <w:rPr>
          <w:i/>
        </w:rPr>
        <w:tab/>
      </w:r>
      <w:r>
        <w:rPr>
          <w:i/>
        </w:rPr>
        <w:tab/>
      </w:r>
      <w:r>
        <w:rPr>
          <w:i/>
        </w:rPr>
        <w:tab/>
      </w:r>
      <w:r>
        <w:rPr>
          <w:i/>
        </w:rPr>
        <w:tab/>
        <w:t>Source: Keysight Technologies UK Ltd</w:t>
      </w:r>
    </w:p>
    <w:p w14:paraId="251DB9A0" w14:textId="77777777" w:rsidR="004350A9" w:rsidRDefault="004350A9" w:rsidP="004350A9">
      <w:pPr>
        <w:rPr>
          <w:rFonts w:ascii="Arial" w:hAnsi="Arial" w:cs="Arial"/>
          <w:b/>
        </w:rPr>
      </w:pPr>
      <w:r>
        <w:rPr>
          <w:rFonts w:ascii="Arial" w:hAnsi="Arial" w:cs="Arial"/>
          <w:b/>
        </w:rPr>
        <w:t xml:space="preserve">Abstract: </w:t>
      </w:r>
    </w:p>
    <w:p w14:paraId="07888EAE" w14:textId="77777777" w:rsidR="004350A9" w:rsidRDefault="004350A9" w:rsidP="004350A9">
      <w:r>
        <w:t>This CR depends on R5-24xxxx.</w:t>
      </w:r>
    </w:p>
    <w:p w14:paraId="723977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26336C" w14:textId="292477A4" w:rsidR="004350A9" w:rsidRDefault="004350A9" w:rsidP="004350A9">
      <w:pPr>
        <w:rPr>
          <w:rFonts w:ascii="Arial" w:hAnsi="Arial" w:cs="Arial"/>
          <w:b/>
          <w:sz w:val="24"/>
        </w:rPr>
      </w:pPr>
      <w:r>
        <w:rPr>
          <w:rFonts w:ascii="Arial" w:hAnsi="Arial" w:cs="Arial"/>
          <w:b/>
          <w:color w:val="0000FF"/>
          <w:sz w:val="24"/>
        </w:rPr>
        <w:t>R5-241398</w:t>
      </w:r>
      <w:r>
        <w:rPr>
          <w:rFonts w:ascii="Arial" w:hAnsi="Arial" w:cs="Arial"/>
          <w:b/>
          <w:color w:val="0000FF"/>
          <w:sz w:val="24"/>
        </w:rPr>
        <w:tab/>
      </w:r>
      <w:r>
        <w:rPr>
          <w:rFonts w:ascii="Arial" w:hAnsi="Arial" w:cs="Arial"/>
          <w:b/>
          <w:sz w:val="24"/>
        </w:rPr>
        <w:t>Updates to NR NTN Maximum Input Level test</w:t>
      </w:r>
    </w:p>
    <w:p w14:paraId="65441B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CR-0033  Cat: F (Rel-18)</w:t>
      </w:r>
      <w:r>
        <w:rPr>
          <w:i/>
        </w:rPr>
        <w:br/>
      </w:r>
      <w:r>
        <w:rPr>
          <w:i/>
        </w:rPr>
        <w:br/>
      </w:r>
      <w:r>
        <w:rPr>
          <w:i/>
        </w:rPr>
        <w:tab/>
      </w:r>
      <w:r>
        <w:rPr>
          <w:i/>
        </w:rPr>
        <w:tab/>
      </w:r>
      <w:r>
        <w:rPr>
          <w:i/>
        </w:rPr>
        <w:tab/>
      </w:r>
      <w:r>
        <w:rPr>
          <w:i/>
        </w:rPr>
        <w:tab/>
      </w:r>
      <w:r>
        <w:rPr>
          <w:i/>
        </w:rPr>
        <w:tab/>
        <w:t>Source: Keysight Technologies UK Ltd</w:t>
      </w:r>
    </w:p>
    <w:p w14:paraId="2C2377EB" w14:textId="77777777" w:rsidR="004350A9" w:rsidRDefault="004350A9" w:rsidP="004350A9">
      <w:pPr>
        <w:rPr>
          <w:rFonts w:ascii="Arial" w:hAnsi="Arial" w:cs="Arial"/>
          <w:b/>
        </w:rPr>
      </w:pPr>
      <w:r>
        <w:rPr>
          <w:rFonts w:ascii="Arial" w:hAnsi="Arial" w:cs="Arial"/>
          <w:b/>
        </w:rPr>
        <w:t xml:space="preserve">Abstract: </w:t>
      </w:r>
    </w:p>
    <w:p w14:paraId="3B40ADC3" w14:textId="77777777" w:rsidR="004350A9" w:rsidRDefault="004350A9" w:rsidP="004350A9">
      <w:r>
        <w:t>This CR depends on R5-24xxxx and on R5-24xxx2.</w:t>
      </w:r>
    </w:p>
    <w:p w14:paraId="1F08E9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273EAF" w14:textId="35E3692F" w:rsidR="004350A9" w:rsidRDefault="004350A9" w:rsidP="004350A9">
      <w:pPr>
        <w:rPr>
          <w:rFonts w:ascii="Arial" w:hAnsi="Arial" w:cs="Arial"/>
          <w:b/>
          <w:sz w:val="24"/>
        </w:rPr>
      </w:pPr>
      <w:r>
        <w:rPr>
          <w:rFonts w:ascii="Arial" w:hAnsi="Arial" w:cs="Arial"/>
          <w:b/>
          <w:color w:val="0000FF"/>
          <w:sz w:val="24"/>
        </w:rPr>
        <w:t>R5-241440</w:t>
      </w:r>
      <w:r>
        <w:rPr>
          <w:rFonts w:ascii="Arial" w:hAnsi="Arial" w:cs="Arial"/>
          <w:b/>
          <w:color w:val="0000FF"/>
          <w:sz w:val="24"/>
        </w:rPr>
        <w:tab/>
      </w:r>
      <w:r>
        <w:rPr>
          <w:rFonts w:ascii="Arial" w:hAnsi="Arial" w:cs="Arial"/>
          <w:b/>
          <w:sz w:val="24"/>
        </w:rPr>
        <w:t>Updates to NTN TC 6.3.3 on Tx on-off time mask</w:t>
      </w:r>
    </w:p>
    <w:p w14:paraId="2A3849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CR-0034  Cat: F (Rel-18)</w:t>
      </w:r>
      <w:r>
        <w:rPr>
          <w:i/>
        </w:rPr>
        <w:br/>
      </w:r>
      <w:r>
        <w:rPr>
          <w:i/>
        </w:rPr>
        <w:br/>
      </w:r>
      <w:r>
        <w:rPr>
          <w:i/>
        </w:rPr>
        <w:tab/>
      </w:r>
      <w:r>
        <w:rPr>
          <w:i/>
        </w:rPr>
        <w:tab/>
      </w:r>
      <w:r>
        <w:rPr>
          <w:i/>
        </w:rPr>
        <w:tab/>
      </w:r>
      <w:r>
        <w:rPr>
          <w:i/>
        </w:rPr>
        <w:tab/>
      </w:r>
      <w:r>
        <w:rPr>
          <w:i/>
        </w:rPr>
        <w:tab/>
        <w:t>Source: Apple Benelux B.V.</w:t>
      </w:r>
    </w:p>
    <w:p w14:paraId="498F3E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156D0D" w14:textId="07109F32" w:rsidR="004350A9" w:rsidRDefault="004350A9" w:rsidP="004350A9">
      <w:pPr>
        <w:rPr>
          <w:rFonts w:ascii="Arial" w:hAnsi="Arial" w:cs="Arial"/>
          <w:b/>
          <w:sz w:val="24"/>
        </w:rPr>
      </w:pPr>
      <w:r>
        <w:rPr>
          <w:rFonts w:ascii="Arial" w:hAnsi="Arial" w:cs="Arial"/>
          <w:b/>
          <w:color w:val="0000FF"/>
          <w:sz w:val="24"/>
        </w:rPr>
        <w:t>R5-241441</w:t>
      </w:r>
      <w:r>
        <w:rPr>
          <w:rFonts w:ascii="Arial" w:hAnsi="Arial" w:cs="Arial"/>
          <w:b/>
          <w:color w:val="0000FF"/>
          <w:sz w:val="24"/>
        </w:rPr>
        <w:tab/>
      </w:r>
      <w:r>
        <w:rPr>
          <w:rFonts w:ascii="Arial" w:hAnsi="Arial" w:cs="Arial"/>
          <w:b/>
          <w:sz w:val="24"/>
        </w:rPr>
        <w:t>Updates to NTN TC 6.5.2.2 on Spectrum emission mask</w:t>
      </w:r>
    </w:p>
    <w:p w14:paraId="274039C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CR-0035  Cat: F (Rel-18)</w:t>
      </w:r>
      <w:r>
        <w:rPr>
          <w:i/>
        </w:rPr>
        <w:br/>
      </w:r>
      <w:r>
        <w:rPr>
          <w:i/>
        </w:rPr>
        <w:br/>
      </w:r>
      <w:r>
        <w:rPr>
          <w:i/>
        </w:rPr>
        <w:tab/>
      </w:r>
      <w:r>
        <w:rPr>
          <w:i/>
        </w:rPr>
        <w:tab/>
      </w:r>
      <w:r>
        <w:rPr>
          <w:i/>
        </w:rPr>
        <w:tab/>
      </w:r>
      <w:r>
        <w:rPr>
          <w:i/>
        </w:rPr>
        <w:tab/>
      </w:r>
      <w:r>
        <w:rPr>
          <w:i/>
        </w:rPr>
        <w:tab/>
        <w:t>Source: Apple Benelux B.V.</w:t>
      </w:r>
    </w:p>
    <w:p w14:paraId="72F51F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9B8FF9" w14:textId="5B2A52C4" w:rsidR="004350A9" w:rsidRDefault="004350A9" w:rsidP="004350A9">
      <w:pPr>
        <w:rPr>
          <w:rFonts w:ascii="Arial" w:hAnsi="Arial" w:cs="Arial"/>
          <w:b/>
          <w:sz w:val="24"/>
        </w:rPr>
      </w:pPr>
      <w:r>
        <w:rPr>
          <w:rFonts w:ascii="Arial" w:hAnsi="Arial" w:cs="Arial"/>
          <w:b/>
          <w:color w:val="0000FF"/>
          <w:sz w:val="24"/>
        </w:rPr>
        <w:t>R5-241442</w:t>
      </w:r>
      <w:r>
        <w:rPr>
          <w:rFonts w:ascii="Arial" w:hAnsi="Arial" w:cs="Arial"/>
          <w:b/>
          <w:color w:val="0000FF"/>
          <w:sz w:val="24"/>
        </w:rPr>
        <w:tab/>
      </w:r>
      <w:r>
        <w:rPr>
          <w:rFonts w:ascii="Arial" w:hAnsi="Arial" w:cs="Arial"/>
          <w:b/>
          <w:sz w:val="24"/>
        </w:rPr>
        <w:t>Updates to NTN TC 6.5.2.4  on ACLR</w:t>
      </w:r>
    </w:p>
    <w:p w14:paraId="3A5778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38.521-5 v18.0.0</w:t>
      </w:r>
      <w:r>
        <w:rPr>
          <w:i/>
        </w:rPr>
        <w:tab/>
        <w:t xml:space="preserve">  CR-0036  Cat: F (Rel-18)</w:t>
      </w:r>
      <w:r>
        <w:rPr>
          <w:i/>
        </w:rPr>
        <w:br/>
      </w:r>
      <w:r>
        <w:rPr>
          <w:i/>
        </w:rPr>
        <w:br/>
      </w:r>
      <w:r>
        <w:rPr>
          <w:i/>
        </w:rPr>
        <w:tab/>
      </w:r>
      <w:r>
        <w:rPr>
          <w:i/>
        </w:rPr>
        <w:tab/>
      </w:r>
      <w:r>
        <w:rPr>
          <w:i/>
        </w:rPr>
        <w:tab/>
      </w:r>
      <w:r>
        <w:rPr>
          <w:i/>
        </w:rPr>
        <w:tab/>
      </w:r>
      <w:r>
        <w:rPr>
          <w:i/>
        </w:rPr>
        <w:tab/>
        <w:t>Source: Apple Benelux B.V.</w:t>
      </w:r>
    </w:p>
    <w:p w14:paraId="4005D20E"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D03CAB" w14:textId="77777777" w:rsidR="004350A9" w:rsidRDefault="004350A9" w:rsidP="004350A9">
      <w:pPr>
        <w:pStyle w:val="Heading5"/>
      </w:pPr>
      <w:bookmarkStart w:id="207" w:name="_Toc161733227"/>
      <w:r>
        <w:t>5.3.10.5</w:t>
      </w:r>
      <w:r>
        <w:tab/>
        <w:t>TS 38.522</w:t>
      </w:r>
      <w:bookmarkEnd w:id="207"/>
    </w:p>
    <w:p w14:paraId="4325FA8D" w14:textId="0ED56A0F" w:rsidR="004350A9" w:rsidRDefault="004350A9" w:rsidP="004350A9">
      <w:pPr>
        <w:rPr>
          <w:rFonts w:ascii="Arial" w:hAnsi="Arial" w:cs="Arial"/>
          <w:b/>
          <w:sz w:val="24"/>
        </w:rPr>
      </w:pPr>
      <w:r>
        <w:rPr>
          <w:rFonts w:ascii="Arial" w:hAnsi="Arial" w:cs="Arial"/>
          <w:b/>
          <w:color w:val="0000FF"/>
          <w:sz w:val="24"/>
        </w:rPr>
        <w:t>R5-240400</w:t>
      </w:r>
      <w:r>
        <w:rPr>
          <w:rFonts w:ascii="Arial" w:hAnsi="Arial" w:cs="Arial"/>
          <w:b/>
          <w:color w:val="0000FF"/>
          <w:sz w:val="24"/>
        </w:rPr>
        <w:tab/>
      </w:r>
      <w:r>
        <w:rPr>
          <w:rFonts w:ascii="Arial" w:hAnsi="Arial" w:cs="Arial"/>
          <w:b/>
          <w:sz w:val="24"/>
        </w:rPr>
        <w:t>Update of Applicability and Additional Information of RF conformance test cases for Satellite Access</w:t>
      </w:r>
    </w:p>
    <w:p w14:paraId="08BDD7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CR-0374  Cat: F (Rel-18)</w:t>
      </w:r>
      <w:r>
        <w:rPr>
          <w:i/>
        </w:rPr>
        <w:br/>
      </w:r>
      <w:r>
        <w:rPr>
          <w:i/>
        </w:rPr>
        <w:br/>
      </w:r>
      <w:r>
        <w:rPr>
          <w:i/>
        </w:rPr>
        <w:tab/>
      </w:r>
      <w:r>
        <w:rPr>
          <w:i/>
        </w:rPr>
        <w:tab/>
      </w:r>
      <w:r>
        <w:rPr>
          <w:i/>
        </w:rPr>
        <w:tab/>
      </w:r>
      <w:r>
        <w:rPr>
          <w:i/>
        </w:rPr>
        <w:tab/>
      </w:r>
      <w:r>
        <w:rPr>
          <w:i/>
        </w:rPr>
        <w:tab/>
        <w:t>Source: CAICT</w:t>
      </w:r>
    </w:p>
    <w:p w14:paraId="36E64F26" w14:textId="77777777" w:rsidR="004350A9" w:rsidRDefault="004350A9" w:rsidP="004350A9">
      <w:pPr>
        <w:rPr>
          <w:rFonts w:ascii="Arial" w:hAnsi="Arial" w:cs="Arial"/>
          <w:b/>
        </w:rPr>
      </w:pPr>
      <w:r>
        <w:rPr>
          <w:rFonts w:ascii="Arial" w:hAnsi="Arial" w:cs="Arial"/>
          <w:b/>
        </w:rPr>
        <w:t xml:space="preserve">Discussion: </w:t>
      </w:r>
    </w:p>
    <w:p w14:paraId="427AB658" w14:textId="77777777" w:rsidR="004350A9" w:rsidRDefault="004350A9" w:rsidP="004350A9">
      <w:r>
        <w:t>Conflicts with R5-241444 and R5-241399.</w:t>
      </w:r>
    </w:p>
    <w:p w14:paraId="62C8633C" w14:textId="77777777" w:rsidR="004350A9" w:rsidRDefault="004350A9" w:rsidP="004350A9">
      <w:r>
        <w:t>r2</w:t>
      </w:r>
    </w:p>
    <w:p w14:paraId="238A0C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R5-241910</w:t>
      </w:r>
      <w:r>
        <w:rPr>
          <w:color w:val="993300"/>
          <w:u w:val="single"/>
        </w:rPr>
        <w:t>.</w:t>
      </w:r>
    </w:p>
    <w:p w14:paraId="70CA0BDF" w14:textId="695F9A18" w:rsidR="004350A9" w:rsidRDefault="004350A9" w:rsidP="004350A9">
      <w:pPr>
        <w:rPr>
          <w:rFonts w:ascii="Arial" w:hAnsi="Arial" w:cs="Arial"/>
          <w:b/>
          <w:sz w:val="24"/>
        </w:rPr>
      </w:pPr>
      <w:r>
        <w:rPr>
          <w:rFonts w:ascii="Arial" w:hAnsi="Arial" w:cs="Arial"/>
          <w:b/>
          <w:color w:val="0000FF"/>
          <w:sz w:val="24"/>
        </w:rPr>
        <w:t>R5-241910</w:t>
      </w:r>
      <w:r>
        <w:rPr>
          <w:rFonts w:ascii="Arial" w:hAnsi="Arial" w:cs="Arial"/>
          <w:b/>
          <w:color w:val="0000FF"/>
          <w:sz w:val="24"/>
        </w:rPr>
        <w:tab/>
      </w:r>
      <w:r>
        <w:rPr>
          <w:rFonts w:ascii="Arial" w:hAnsi="Arial" w:cs="Arial"/>
          <w:b/>
          <w:sz w:val="24"/>
        </w:rPr>
        <w:t>Update of Applicability and Additional Information of RF conformance test cases for Satellite Access</w:t>
      </w:r>
    </w:p>
    <w:p w14:paraId="5CF6C8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CR-0374  rev 1 Cat: F (Rel-18)</w:t>
      </w:r>
      <w:r>
        <w:rPr>
          <w:i/>
        </w:rPr>
        <w:br/>
      </w:r>
      <w:r>
        <w:rPr>
          <w:i/>
        </w:rPr>
        <w:br/>
      </w:r>
      <w:r>
        <w:rPr>
          <w:i/>
        </w:rPr>
        <w:tab/>
      </w:r>
      <w:r>
        <w:rPr>
          <w:i/>
        </w:rPr>
        <w:tab/>
      </w:r>
      <w:r>
        <w:rPr>
          <w:i/>
        </w:rPr>
        <w:tab/>
      </w:r>
      <w:r>
        <w:rPr>
          <w:i/>
        </w:rPr>
        <w:tab/>
      </w:r>
      <w:r>
        <w:rPr>
          <w:i/>
        </w:rPr>
        <w:tab/>
        <w:t>Source: CAICT, ROHDE &amp; SCHWARZ, Keysight Technologies UK Ltd, Apple Benelux B.V., QUALCOMM Europe Inc. - Italy</w:t>
      </w:r>
    </w:p>
    <w:p w14:paraId="3F301580" w14:textId="77777777" w:rsidR="004350A9" w:rsidRDefault="004350A9" w:rsidP="004350A9">
      <w:pPr>
        <w:rPr>
          <w:color w:val="808080"/>
        </w:rPr>
      </w:pPr>
      <w:r>
        <w:rPr>
          <w:color w:val="808080"/>
        </w:rPr>
        <w:t>(Replaces R5-240400)</w:t>
      </w:r>
    </w:p>
    <w:p w14:paraId="1D7AA1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53A46B" w14:textId="6D78351C" w:rsidR="004350A9" w:rsidRDefault="004350A9" w:rsidP="004350A9">
      <w:pPr>
        <w:rPr>
          <w:rFonts w:ascii="Arial" w:hAnsi="Arial" w:cs="Arial"/>
          <w:b/>
          <w:sz w:val="24"/>
        </w:rPr>
      </w:pPr>
      <w:r>
        <w:rPr>
          <w:rFonts w:ascii="Arial" w:hAnsi="Arial" w:cs="Arial"/>
          <w:b/>
          <w:color w:val="0000FF"/>
          <w:sz w:val="24"/>
        </w:rPr>
        <w:t>R5-241362</w:t>
      </w:r>
      <w:r>
        <w:rPr>
          <w:rFonts w:ascii="Arial" w:hAnsi="Arial" w:cs="Arial"/>
          <w:b/>
          <w:color w:val="0000FF"/>
          <w:sz w:val="24"/>
        </w:rPr>
        <w:tab/>
      </w:r>
      <w:r>
        <w:rPr>
          <w:rFonts w:ascii="Arial" w:hAnsi="Arial" w:cs="Arial"/>
          <w:b/>
          <w:sz w:val="24"/>
        </w:rPr>
        <w:t>Aligning the applicability for NR NTN frequency error</w:t>
      </w:r>
    </w:p>
    <w:p w14:paraId="499105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CR-0400  Cat: F (Rel-18)</w:t>
      </w:r>
      <w:r>
        <w:rPr>
          <w:i/>
        </w:rPr>
        <w:br/>
      </w:r>
      <w:r>
        <w:rPr>
          <w:i/>
        </w:rPr>
        <w:br/>
      </w:r>
      <w:r>
        <w:rPr>
          <w:i/>
        </w:rPr>
        <w:tab/>
      </w:r>
      <w:r>
        <w:rPr>
          <w:i/>
        </w:rPr>
        <w:tab/>
      </w:r>
      <w:r>
        <w:rPr>
          <w:i/>
        </w:rPr>
        <w:tab/>
      </w:r>
      <w:r>
        <w:rPr>
          <w:i/>
        </w:rPr>
        <w:tab/>
      </w:r>
      <w:r>
        <w:rPr>
          <w:i/>
        </w:rPr>
        <w:tab/>
        <w:t>Source: ROHDE &amp; SCHWARZ</w:t>
      </w:r>
    </w:p>
    <w:p w14:paraId="68EBD5CF" w14:textId="77777777" w:rsidR="004350A9" w:rsidRDefault="004350A9" w:rsidP="004350A9">
      <w:pPr>
        <w:rPr>
          <w:rFonts w:ascii="Arial" w:hAnsi="Arial" w:cs="Arial"/>
          <w:b/>
        </w:rPr>
      </w:pPr>
      <w:r>
        <w:rPr>
          <w:rFonts w:ascii="Arial" w:hAnsi="Arial" w:cs="Arial"/>
          <w:b/>
        </w:rPr>
        <w:t xml:space="preserve">Abstract: </w:t>
      </w:r>
    </w:p>
    <w:p w14:paraId="678EB9C4" w14:textId="77777777" w:rsidR="004350A9" w:rsidRDefault="004350A9" w:rsidP="004350A9">
      <w:r>
        <w:t>Discussion paper in R5-241360, test case update in CR R5-241361</w:t>
      </w:r>
    </w:p>
    <w:p w14:paraId="750350B2" w14:textId="77777777" w:rsidR="004350A9" w:rsidRDefault="004350A9" w:rsidP="004350A9">
      <w:pPr>
        <w:rPr>
          <w:rFonts w:ascii="Arial" w:hAnsi="Arial" w:cs="Arial"/>
          <w:b/>
        </w:rPr>
      </w:pPr>
      <w:r>
        <w:rPr>
          <w:rFonts w:ascii="Arial" w:hAnsi="Arial" w:cs="Arial"/>
          <w:b/>
        </w:rPr>
        <w:t xml:space="preserve">Discussion: </w:t>
      </w:r>
    </w:p>
    <w:p w14:paraId="5D5C274F" w14:textId="77777777" w:rsidR="004350A9" w:rsidRDefault="004350A9" w:rsidP="004350A9">
      <w:r>
        <w:t xml:space="preserve">cl. </w:t>
      </w:r>
      <w:proofErr w:type="spellStart"/>
      <w:r>
        <w:t>aff</w:t>
      </w:r>
      <w:proofErr w:type="spellEnd"/>
      <w:r>
        <w:t>.</w:t>
      </w:r>
    </w:p>
    <w:p w14:paraId="0DD1DE20" w14:textId="77777777" w:rsidR="004350A9" w:rsidRDefault="004350A9" w:rsidP="004350A9">
      <w:r>
        <w:t>Empty!</w:t>
      </w:r>
    </w:p>
    <w:p w14:paraId="76B3BF73" w14:textId="77777777" w:rsidR="004350A9" w:rsidRDefault="004350A9" w:rsidP="004350A9">
      <w:r>
        <w:t>-&gt; late doc !</w:t>
      </w:r>
    </w:p>
    <w:p w14:paraId="58E042B1" w14:textId="77777777" w:rsidR="004350A9" w:rsidRDefault="004350A9" w:rsidP="004350A9">
      <w:r>
        <w:t>r1</w:t>
      </w:r>
    </w:p>
    <w:p w14:paraId="701366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R5-241906</w:t>
      </w:r>
      <w:r>
        <w:rPr>
          <w:color w:val="993300"/>
          <w:u w:val="single"/>
        </w:rPr>
        <w:t>.</w:t>
      </w:r>
    </w:p>
    <w:p w14:paraId="377D6756" w14:textId="0BAF865E" w:rsidR="004350A9" w:rsidRDefault="004350A9" w:rsidP="004350A9">
      <w:pPr>
        <w:rPr>
          <w:rFonts w:ascii="Arial" w:hAnsi="Arial" w:cs="Arial"/>
          <w:b/>
          <w:sz w:val="24"/>
        </w:rPr>
      </w:pPr>
      <w:r>
        <w:rPr>
          <w:rFonts w:ascii="Arial" w:hAnsi="Arial" w:cs="Arial"/>
          <w:b/>
          <w:color w:val="0000FF"/>
          <w:sz w:val="24"/>
        </w:rPr>
        <w:t>R5-241906</w:t>
      </w:r>
      <w:r>
        <w:rPr>
          <w:rFonts w:ascii="Arial" w:hAnsi="Arial" w:cs="Arial"/>
          <w:b/>
          <w:color w:val="0000FF"/>
          <w:sz w:val="24"/>
        </w:rPr>
        <w:tab/>
      </w:r>
      <w:r>
        <w:rPr>
          <w:rFonts w:ascii="Arial" w:hAnsi="Arial" w:cs="Arial"/>
          <w:b/>
          <w:sz w:val="24"/>
        </w:rPr>
        <w:t>Aligning the applicability for NR NTN frequency error</w:t>
      </w:r>
    </w:p>
    <w:p w14:paraId="4135A1C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CR-0400  rev 1 Cat: F (Rel-18)</w:t>
      </w:r>
      <w:r>
        <w:rPr>
          <w:i/>
        </w:rPr>
        <w:br/>
      </w:r>
      <w:r>
        <w:rPr>
          <w:i/>
        </w:rPr>
        <w:br/>
      </w:r>
      <w:r>
        <w:rPr>
          <w:i/>
        </w:rPr>
        <w:tab/>
      </w:r>
      <w:r>
        <w:rPr>
          <w:i/>
        </w:rPr>
        <w:tab/>
      </w:r>
      <w:r>
        <w:rPr>
          <w:i/>
        </w:rPr>
        <w:tab/>
      </w:r>
      <w:r>
        <w:rPr>
          <w:i/>
        </w:rPr>
        <w:tab/>
      </w:r>
      <w:r>
        <w:rPr>
          <w:i/>
        </w:rPr>
        <w:tab/>
        <w:t>Source: ROHDE &amp; SCHWARZ</w:t>
      </w:r>
    </w:p>
    <w:p w14:paraId="359A96FC" w14:textId="77777777" w:rsidR="004350A9" w:rsidRDefault="004350A9" w:rsidP="004350A9">
      <w:pPr>
        <w:rPr>
          <w:color w:val="808080"/>
        </w:rPr>
      </w:pPr>
      <w:r>
        <w:rPr>
          <w:color w:val="808080"/>
        </w:rPr>
        <w:t>(Replaces R5-241362)</w:t>
      </w:r>
    </w:p>
    <w:p w14:paraId="21F5CA9D" w14:textId="77777777" w:rsidR="004350A9" w:rsidRDefault="004350A9" w:rsidP="004350A9">
      <w:pPr>
        <w:rPr>
          <w:rFonts w:ascii="Arial" w:hAnsi="Arial" w:cs="Arial"/>
          <w:b/>
        </w:rPr>
      </w:pPr>
      <w:r>
        <w:rPr>
          <w:rFonts w:ascii="Arial" w:hAnsi="Arial" w:cs="Arial"/>
          <w:b/>
        </w:rPr>
        <w:lastRenderedPageBreak/>
        <w:t xml:space="preserve">Discussion: </w:t>
      </w:r>
    </w:p>
    <w:p w14:paraId="2E003F64" w14:textId="77777777" w:rsidR="004350A9" w:rsidRDefault="004350A9" w:rsidP="004350A9">
      <w:r>
        <w:t>content merged into 0400r2(CAICT)"</w:t>
      </w:r>
    </w:p>
    <w:p w14:paraId="3A01D8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AD01AF" w14:textId="5B68952B" w:rsidR="004350A9" w:rsidRDefault="004350A9" w:rsidP="004350A9">
      <w:pPr>
        <w:rPr>
          <w:rFonts w:ascii="Arial" w:hAnsi="Arial" w:cs="Arial"/>
          <w:b/>
          <w:sz w:val="24"/>
        </w:rPr>
      </w:pPr>
      <w:r>
        <w:rPr>
          <w:rFonts w:ascii="Arial" w:hAnsi="Arial" w:cs="Arial"/>
          <w:b/>
          <w:color w:val="0000FF"/>
          <w:sz w:val="24"/>
        </w:rPr>
        <w:t>R5-241380</w:t>
      </w:r>
      <w:r>
        <w:rPr>
          <w:rFonts w:ascii="Arial" w:hAnsi="Arial" w:cs="Arial"/>
          <w:b/>
          <w:color w:val="0000FF"/>
          <w:sz w:val="24"/>
        </w:rPr>
        <w:tab/>
      </w:r>
      <w:r>
        <w:rPr>
          <w:rFonts w:ascii="Arial" w:hAnsi="Arial" w:cs="Arial"/>
          <w:b/>
          <w:sz w:val="24"/>
        </w:rPr>
        <w:t>Applicability spec update for NR NTN test cases</w:t>
      </w:r>
    </w:p>
    <w:p w14:paraId="085729E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CR-0402  Cat: F (Rel-18)</w:t>
      </w:r>
      <w:r>
        <w:rPr>
          <w:i/>
        </w:rPr>
        <w:br/>
      </w:r>
      <w:r>
        <w:rPr>
          <w:i/>
        </w:rPr>
        <w:br/>
      </w:r>
      <w:r>
        <w:rPr>
          <w:i/>
        </w:rPr>
        <w:tab/>
      </w:r>
      <w:r>
        <w:rPr>
          <w:i/>
        </w:rPr>
        <w:tab/>
      </w:r>
      <w:r>
        <w:rPr>
          <w:i/>
        </w:rPr>
        <w:tab/>
      </w:r>
      <w:r>
        <w:rPr>
          <w:i/>
        </w:rPr>
        <w:tab/>
      </w:r>
      <w:r>
        <w:rPr>
          <w:i/>
        </w:rPr>
        <w:tab/>
        <w:t>Source: QUALCOMM Europe Inc. - Italy</w:t>
      </w:r>
    </w:p>
    <w:p w14:paraId="6E6B0620" w14:textId="77777777" w:rsidR="004350A9" w:rsidRDefault="004350A9" w:rsidP="004350A9">
      <w:pPr>
        <w:rPr>
          <w:rFonts w:ascii="Arial" w:hAnsi="Arial" w:cs="Arial"/>
          <w:b/>
        </w:rPr>
      </w:pPr>
      <w:r>
        <w:rPr>
          <w:rFonts w:ascii="Arial" w:hAnsi="Arial" w:cs="Arial"/>
          <w:b/>
        </w:rPr>
        <w:t xml:space="preserve">Discussion: </w:t>
      </w:r>
    </w:p>
    <w:p w14:paraId="403BB9CD" w14:textId="77777777" w:rsidR="004350A9" w:rsidRDefault="004350A9" w:rsidP="004350A9">
      <w:r>
        <w:t>r1?</w:t>
      </w:r>
    </w:p>
    <w:p w14:paraId="01709E73" w14:textId="77777777" w:rsidR="004350A9" w:rsidRDefault="004350A9" w:rsidP="004350A9">
      <w:r>
        <w:t>content merged into 0400r2(CAICT)"</w:t>
      </w:r>
    </w:p>
    <w:p w14:paraId="0AB228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2423A" w14:textId="6668BC88" w:rsidR="004350A9" w:rsidRDefault="004350A9" w:rsidP="004350A9">
      <w:pPr>
        <w:rPr>
          <w:rFonts w:ascii="Arial" w:hAnsi="Arial" w:cs="Arial"/>
          <w:b/>
          <w:sz w:val="24"/>
        </w:rPr>
      </w:pPr>
      <w:r>
        <w:rPr>
          <w:rFonts w:ascii="Arial" w:hAnsi="Arial" w:cs="Arial"/>
          <w:b/>
          <w:color w:val="0000FF"/>
          <w:sz w:val="24"/>
        </w:rPr>
        <w:t>R5-241399</w:t>
      </w:r>
      <w:r>
        <w:rPr>
          <w:rFonts w:ascii="Arial" w:hAnsi="Arial" w:cs="Arial"/>
          <w:b/>
          <w:color w:val="0000FF"/>
          <w:sz w:val="24"/>
        </w:rPr>
        <w:tab/>
      </w:r>
      <w:r>
        <w:rPr>
          <w:rFonts w:ascii="Arial" w:hAnsi="Arial" w:cs="Arial"/>
          <w:b/>
          <w:sz w:val="24"/>
        </w:rPr>
        <w:t>Applicability updates for NR NTN Minimum output power and maximum Input level tests</w:t>
      </w:r>
    </w:p>
    <w:p w14:paraId="3B6E8B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CR-0403  Cat: F (Rel-18)</w:t>
      </w:r>
      <w:r>
        <w:rPr>
          <w:i/>
        </w:rPr>
        <w:br/>
      </w:r>
      <w:r>
        <w:rPr>
          <w:i/>
        </w:rPr>
        <w:br/>
      </w:r>
      <w:r>
        <w:rPr>
          <w:i/>
        </w:rPr>
        <w:tab/>
      </w:r>
      <w:r>
        <w:rPr>
          <w:i/>
        </w:rPr>
        <w:tab/>
      </w:r>
      <w:r>
        <w:rPr>
          <w:i/>
        </w:rPr>
        <w:tab/>
      </w:r>
      <w:r>
        <w:rPr>
          <w:i/>
        </w:rPr>
        <w:tab/>
      </w:r>
      <w:r>
        <w:rPr>
          <w:i/>
        </w:rPr>
        <w:tab/>
        <w:t>Source: Keysight Technologies UK Ltd</w:t>
      </w:r>
    </w:p>
    <w:p w14:paraId="4A6485F2" w14:textId="77777777" w:rsidR="004350A9" w:rsidRDefault="004350A9" w:rsidP="004350A9">
      <w:pPr>
        <w:rPr>
          <w:rFonts w:ascii="Arial" w:hAnsi="Arial" w:cs="Arial"/>
          <w:b/>
        </w:rPr>
      </w:pPr>
      <w:r>
        <w:rPr>
          <w:rFonts w:ascii="Arial" w:hAnsi="Arial" w:cs="Arial"/>
          <w:b/>
        </w:rPr>
        <w:t xml:space="preserve">Discussion: </w:t>
      </w:r>
    </w:p>
    <w:p w14:paraId="20C2EFE8" w14:textId="77777777" w:rsidR="004350A9" w:rsidRDefault="004350A9" w:rsidP="004350A9">
      <w:r>
        <w:t>"KS: Further discussion required to solve the overlapping between R5-241399 and R5240400(CAICT)</w:t>
      </w:r>
    </w:p>
    <w:p w14:paraId="7FF99373" w14:textId="77777777" w:rsidR="004350A9" w:rsidRDefault="004350A9" w:rsidP="004350A9">
      <w:r>
        <w:t>content merged into 0400r2(CAICT)"</w:t>
      </w:r>
    </w:p>
    <w:p w14:paraId="14A030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6D0E72" w14:textId="03491C66" w:rsidR="004350A9" w:rsidRDefault="004350A9" w:rsidP="004350A9">
      <w:pPr>
        <w:rPr>
          <w:rFonts w:ascii="Arial" w:hAnsi="Arial" w:cs="Arial"/>
          <w:b/>
          <w:sz w:val="24"/>
        </w:rPr>
      </w:pPr>
      <w:r>
        <w:rPr>
          <w:rFonts w:ascii="Arial" w:hAnsi="Arial" w:cs="Arial"/>
          <w:b/>
          <w:color w:val="0000FF"/>
          <w:sz w:val="24"/>
        </w:rPr>
        <w:t>R5-241444</w:t>
      </w:r>
      <w:r>
        <w:rPr>
          <w:rFonts w:ascii="Arial" w:hAnsi="Arial" w:cs="Arial"/>
          <w:b/>
          <w:color w:val="0000FF"/>
          <w:sz w:val="24"/>
        </w:rPr>
        <w:tab/>
      </w:r>
      <w:r>
        <w:rPr>
          <w:rFonts w:ascii="Arial" w:hAnsi="Arial" w:cs="Arial"/>
          <w:b/>
          <w:sz w:val="24"/>
        </w:rPr>
        <w:t>Applicability updates for NTN RF tests</w:t>
      </w:r>
    </w:p>
    <w:p w14:paraId="65E0A3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CR-0405  Cat: F (Rel-18)</w:t>
      </w:r>
      <w:r>
        <w:rPr>
          <w:i/>
        </w:rPr>
        <w:br/>
      </w:r>
      <w:r>
        <w:rPr>
          <w:i/>
        </w:rPr>
        <w:br/>
      </w:r>
      <w:r>
        <w:rPr>
          <w:i/>
        </w:rPr>
        <w:tab/>
      </w:r>
      <w:r>
        <w:rPr>
          <w:i/>
        </w:rPr>
        <w:tab/>
      </w:r>
      <w:r>
        <w:rPr>
          <w:i/>
        </w:rPr>
        <w:tab/>
      </w:r>
      <w:r>
        <w:rPr>
          <w:i/>
        </w:rPr>
        <w:tab/>
      </w:r>
      <w:r>
        <w:rPr>
          <w:i/>
        </w:rPr>
        <w:tab/>
        <w:t>Source: Apple Benelux B.V.</w:t>
      </w:r>
    </w:p>
    <w:p w14:paraId="2A6C5E70" w14:textId="77777777" w:rsidR="004350A9" w:rsidRDefault="004350A9" w:rsidP="004350A9">
      <w:pPr>
        <w:rPr>
          <w:rFonts w:ascii="Arial" w:hAnsi="Arial" w:cs="Arial"/>
          <w:b/>
        </w:rPr>
      </w:pPr>
      <w:r>
        <w:rPr>
          <w:rFonts w:ascii="Arial" w:hAnsi="Arial" w:cs="Arial"/>
          <w:b/>
        </w:rPr>
        <w:t xml:space="preserve">Discussion: </w:t>
      </w:r>
    </w:p>
    <w:p w14:paraId="4BC347DB" w14:textId="77777777" w:rsidR="004350A9" w:rsidRDefault="004350A9" w:rsidP="004350A9">
      <w:r>
        <w:t>"Apple: Condition in R5-241444 has to be updated depending on conclusion of R5-240400(CAICT)</w:t>
      </w:r>
    </w:p>
    <w:p w14:paraId="622C403A" w14:textId="77777777" w:rsidR="004350A9" w:rsidRDefault="004350A9" w:rsidP="004350A9">
      <w:r>
        <w:t>content merged into 0400r2(CAICT)"</w:t>
      </w:r>
    </w:p>
    <w:p w14:paraId="59C3EF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4D45C3" w14:textId="77777777" w:rsidR="004350A9" w:rsidRDefault="004350A9" w:rsidP="004350A9">
      <w:pPr>
        <w:pStyle w:val="Heading5"/>
      </w:pPr>
      <w:bookmarkStart w:id="208" w:name="_Toc161733228"/>
      <w:r>
        <w:t>5.3.10.6</w:t>
      </w:r>
      <w:r>
        <w:tab/>
        <w:t>TS 38.533</w:t>
      </w:r>
      <w:bookmarkEnd w:id="208"/>
    </w:p>
    <w:p w14:paraId="105BDD57" w14:textId="2C21CB97" w:rsidR="004350A9" w:rsidRDefault="004350A9" w:rsidP="004350A9">
      <w:pPr>
        <w:rPr>
          <w:rFonts w:ascii="Arial" w:hAnsi="Arial" w:cs="Arial"/>
          <w:b/>
          <w:sz w:val="24"/>
        </w:rPr>
      </w:pPr>
      <w:r>
        <w:rPr>
          <w:rFonts w:ascii="Arial" w:hAnsi="Arial" w:cs="Arial"/>
          <w:b/>
          <w:color w:val="0000FF"/>
          <w:sz w:val="24"/>
        </w:rPr>
        <w:t>R5-240202</w:t>
      </w:r>
      <w:r>
        <w:rPr>
          <w:rFonts w:ascii="Arial" w:hAnsi="Arial" w:cs="Arial"/>
          <w:b/>
          <w:color w:val="0000FF"/>
          <w:sz w:val="24"/>
        </w:rPr>
        <w:tab/>
      </w:r>
      <w:r>
        <w:rPr>
          <w:rFonts w:ascii="Arial" w:hAnsi="Arial" w:cs="Arial"/>
          <w:b/>
          <w:sz w:val="24"/>
        </w:rPr>
        <w:t>Addition and correction to the NTN related abbreviations in 38.533</w:t>
      </w:r>
    </w:p>
    <w:p w14:paraId="17D7D40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CR-2878  Cat: F (Rel-18)</w:t>
      </w:r>
      <w:r>
        <w:rPr>
          <w:i/>
        </w:rPr>
        <w:br/>
      </w:r>
      <w:r>
        <w:rPr>
          <w:i/>
        </w:rPr>
        <w:br/>
      </w:r>
      <w:r>
        <w:rPr>
          <w:i/>
        </w:rPr>
        <w:tab/>
      </w:r>
      <w:r>
        <w:rPr>
          <w:i/>
        </w:rPr>
        <w:tab/>
      </w:r>
      <w:r>
        <w:rPr>
          <w:i/>
        </w:rPr>
        <w:tab/>
      </w:r>
      <w:r>
        <w:rPr>
          <w:i/>
        </w:rPr>
        <w:tab/>
      </w:r>
      <w:r>
        <w:rPr>
          <w:i/>
        </w:rPr>
        <w:tab/>
        <w:t>Source: MediaTek (Hefei) Inc.</w:t>
      </w:r>
    </w:p>
    <w:p w14:paraId="40D74321" w14:textId="77777777" w:rsidR="004350A9" w:rsidRDefault="004350A9" w:rsidP="004350A9">
      <w:pPr>
        <w:rPr>
          <w:rFonts w:ascii="Arial" w:hAnsi="Arial" w:cs="Arial"/>
          <w:b/>
        </w:rPr>
      </w:pPr>
      <w:r>
        <w:rPr>
          <w:rFonts w:ascii="Arial" w:hAnsi="Arial" w:cs="Arial"/>
          <w:b/>
        </w:rPr>
        <w:t xml:space="preserve">Abstract: </w:t>
      </w:r>
    </w:p>
    <w:p w14:paraId="6590C416" w14:textId="77777777" w:rsidR="004350A9" w:rsidRDefault="004350A9" w:rsidP="004350A9">
      <w:r>
        <w:t>RAN4#110 t-doc</w:t>
      </w:r>
    </w:p>
    <w:p w14:paraId="317B8B54" w14:textId="77777777" w:rsidR="004350A9" w:rsidRDefault="004350A9" w:rsidP="004350A9">
      <w:r>
        <w:t>R4-2401169</w:t>
      </w:r>
    </w:p>
    <w:p w14:paraId="7B2D6F0B" w14:textId="77777777" w:rsidR="004350A9" w:rsidRDefault="004350A9" w:rsidP="004350A9">
      <w:pPr>
        <w:rPr>
          <w:rFonts w:ascii="Arial" w:hAnsi="Arial" w:cs="Arial"/>
          <w:b/>
        </w:rPr>
      </w:pPr>
      <w:r>
        <w:rPr>
          <w:rFonts w:ascii="Arial" w:hAnsi="Arial" w:cs="Arial"/>
          <w:b/>
        </w:rPr>
        <w:lastRenderedPageBreak/>
        <w:t xml:space="preserve">Discussion: </w:t>
      </w:r>
    </w:p>
    <w:p w14:paraId="2CA4828E" w14:textId="77777777" w:rsidR="004350A9" w:rsidRDefault="004350A9" w:rsidP="004350A9">
      <w:r>
        <w:t>r1</w:t>
      </w:r>
    </w:p>
    <w:p w14:paraId="743A65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R5-242032</w:t>
      </w:r>
      <w:r>
        <w:rPr>
          <w:color w:val="993300"/>
          <w:u w:val="single"/>
        </w:rPr>
        <w:t>.</w:t>
      </w:r>
    </w:p>
    <w:p w14:paraId="4669578C" w14:textId="2F81BB15" w:rsidR="004350A9" w:rsidRDefault="004350A9" w:rsidP="004350A9">
      <w:pPr>
        <w:rPr>
          <w:rFonts w:ascii="Arial" w:hAnsi="Arial" w:cs="Arial"/>
          <w:b/>
          <w:sz w:val="24"/>
        </w:rPr>
      </w:pPr>
      <w:r>
        <w:rPr>
          <w:rFonts w:ascii="Arial" w:hAnsi="Arial" w:cs="Arial"/>
          <w:b/>
          <w:color w:val="0000FF"/>
          <w:sz w:val="24"/>
        </w:rPr>
        <w:t>R5-242032</w:t>
      </w:r>
      <w:r>
        <w:rPr>
          <w:rFonts w:ascii="Arial" w:hAnsi="Arial" w:cs="Arial"/>
          <w:b/>
          <w:color w:val="0000FF"/>
          <w:sz w:val="24"/>
        </w:rPr>
        <w:tab/>
      </w:r>
      <w:r>
        <w:rPr>
          <w:rFonts w:ascii="Arial" w:hAnsi="Arial" w:cs="Arial"/>
          <w:b/>
          <w:sz w:val="24"/>
        </w:rPr>
        <w:t>Addition and correction to the NTN related abbreviations in 38.533</w:t>
      </w:r>
    </w:p>
    <w:p w14:paraId="4A5DCF6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CR-2878  rev 1 Cat: F (Rel-18)</w:t>
      </w:r>
      <w:r>
        <w:rPr>
          <w:i/>
        </w:rPr>
        <w:br/>
      </w:r>
      <w:r>
        <w:rPr>
          <w:i/>
        </w:rPr>
        <w:br/>
      </w:r>
      <w:r>
        <w:rPr>
          <w:i/>
        </w:rPr>
        <w:tab/>
      </w:r>
      <w:r>
        <w:rPr>
          <w:i/>
        </w:rPr>
        <w:tab/>
      </w:r>
      <w:r>
        <w:rPr>
          <w:i/>
        </w:rPr>
        <w:tab/>
      </w:r>
      <w:r>
        <w:rPr>
          <w:i/>
        </w:rPr>
        <w:tab/>
      </w:r>
      <w:r>
        <w:rPr>
          <w:i/>
        </w:rPr>
        <w:tab/>
        <w:t>Source: MediaTek (Hefei) Inc.</w:t>
      </w:r>
    </w:p>
    <w:p w14:paraId="54060BC1" w14:textId="77777777" w:rsidR="004350A9" w:rsidRDefault="004350A9" w:rsidP="004350A9">
      <w:pPr>
        <w:rPr>
          <w:color w:val="808080"/>
        </w:rPr>
      </w:pPr>
      <w:r>
        <w:rPr>
          <w:color w:val="808080"/>
        </w:rPr>
        <w:t>(Replaces R5-240202)</w:t>
      </w:r>
    </w:p>
    <w:p w14:paraId="5087F5AA" w14:textId="77777777" w:rsidR="004350A9" w:rsidRDefault="004350A9" w:rsidP="004350A9">
      <w:pPr>
        <w:rPr>
          <w:rFonts w:ascii="Arial" w:hAnsi="Arial" w:cs="Arial"/>
          <w:b/>
        </w:rPr>
      </w:pPr>
      <w:r>
        <w:rPr>
          <w:rFonts w:ascii="Arial" w:hAnsi="Arial" w:cs="Arial"/>
          <w:b/>
        </w:rPr>
        <w:t xml:space="preserve">Discussion: </w:t>
      </w:r>
    </w:p>
    <w:p w14:paraId="109A4562" w14:textId="77777777" w:rsidR="004350A9" w:rsidRDefault="004350A9" w:rsidP="004350A9">
      <w:r>
        <w:t>RAN4 did not progress</w:t>
      </w:r>
    </w:p>
    <w:p w14:paraId="707BBE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662949" w14:textId="44260C6D" w:rsidR="004350A9" w:rsidRDefault="004350A9" w:rsidP="004350A9">
      <w:pPr>
        <w:rPr>
          <w:rFonts w:ascii="Arial" w:hAnsi="Arial" w:cs="Arial"/>
          <w:b/>
          <w:sz w:val="24"/>
        </w:rPr>
      </w:pPr>
      <w:r>
        <w:rPr>
          <w:rFonts w:ascii="Arial" w:hAnsi="Arial" w:cs="Arial"/>
          <w:b/>
          <w:color w:val="0000FF"/>
          <w:sz w:val="24"/>
        </w:rPr>
        <w:t>R5-241265</w:t>
      </w:r>
      <w:r>
        <w:rPr>
          <w:rFonts w:ascii="Arial" w:hAnsi="Arial" w:cs="Arial"/>
          <w:b/>
          <w:color w:val="0000FF"/>
          <w:sz w:val="24"/>
        </w:rPr>
        <w:tab/>
      </w:r>
      <w:r>
        <w:rPr>
          <w:rFonts w:ascii="Arial" w:hAnsi="Arial" w:cs="Arial"/>
          <w:b/>
          <w:sz w:val="24"/>
        </w:rPr>
        <w:t>General update to NTN tests</w:t>
      </w:r>
    </w:p>
    <w:p w14:paraId="62D596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CR-3036  Cat: F (Rel-18)</w:t>
      </w:r>
      <w:r>
        <w:rPr>
          <w:i/>
        </w:rPr>
        <w:br/>
      </w:r>
      <w:r>
        <w:rPr>
          <w:i/>
        </w:rPr>
        <w:br/>
      </w:r>
      <w:r>
        <w:rPr>
          <w:i/>
        </w:rPr>
        <w:tab/>
      </w:r>
      <w:r>
        <w:rPr>
          <w:i/>
        </w:rPr>
        <w:tab/>
      </w:r>
      <w:r>
        <w:rPr>
          <w:i/>
        </w:rPr>
        <w:tab/>
      </w:r>
      <w:r>
        <w:rPr>
          <w:i/>
        </w:rPr>
        <w:tab/>
      </w:r>
      <w:r>
        <w:rPr>
          <w:i/>
        </w:rPr>
        <w:tab/>
        <w:t>Source: Qualcomm Germany</w:t>
      </w:r>
    </w:p>
    <w:p w14:paraId="1A8A56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B78B6" w14:textId="5A118661" w:rsidR="004350A9" w:rsidRDefault="004350A9" w:rsidP="004350A9">
      <w:pPr>
        <w:rPr>
          <w:rFonts w:ascii="Arial" w:hAnsi="Arial" w:cs="Arial"/>
          <w:b/>
          <w:sz w:val="24"/>
        </w:rPr>
      </w:pPr>
      <w:r>
        <w:rPr>
          <w:rFonts w:ascii="Arial" w:hAnsi="Arial" w:cs="Arial"/>
          <w:b/>
          <w:color w:val="0000FF"/>
          <w:sz w:val="24"/>
        </w:rPr>
        <w:t>R5-241266</w:t>
      </w:r>
      <w:r>
        <w:rPr>
          <w:rFonts w:ascii="Arial" w:hAnsi="Arial" w:cs="Arial"/>
          <w:b/>
          <w:color w:val="0000FF"/>
          <w:sz w:val="24"/>
        </w:rPr>
        <w:tab/>
      </w:r>
      <w:r>
        <w:rPr>
          <w:rFonts w:ascii="Arial" w:hAnsi="Arial" w:cs="Arial"/>
          <w:b/>
          <w:sz w:val="24"/>
        </w:rPr>
        <w:t>Addition of NTN timing accuracy test 14.3.1.1</w:t>
      </w:r>
    </w:p>
    <w:p w14:paraId="69517C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CR-3037  Cat: F (Rel-18)</w:t>
      </w:r>
      <w:r>
        <w:rPr>
          <w:i/>
        </w:rPr>
        <w:br/>
      </w:r>
      <w:r>
        <w:rPr>
          <w:i/>
        </w:rPr>
        <w:br/>
      </w:r>
      <w:r>
        <w:rPr>
          <w:i/>
        </w:rPr>
        <w:tab/>
      </w:r>
      <w:r>
        <w:rPr>
          <w:i/>
        </w:rPr>
        <w:tab/>
      </w:r>
      <w:r>
        <w:rPr>
          <w:i/>
        </w:rPr>
        <w:tab/>
      </w:r>
      <w:r>
        <w:rPr>
          <w:i/>
        </w:rPr>
        <w:tab/>
      </w:r>
      <w:r>
        <w:rPr>
          <w:i/>
        </w:rPr>
        <w:tab/>
        <w:t>Source: Qualcomm Germany</w:t>
      </w:r>
    </w:p>
    <w:p w14:paraId="253E40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7E836" w14:textId="779B9AB4" w:rsidR="004350A9" w:rsidRDefault="004350A9" w:rsidP="004350A9">
      <w:pPr>
        <w:rPr>
          <w:rFonts w:ascii="Arial" w:hAnsi="Arial" w:cs="Arial"/>
          <w:b/>
          <w:sz w:val="24"/>
        </w:rPr>
      </w:pPr>
      <w:r>
        <w:rPr>
          <w:rFonts w:ascii="Arial" w:hAnsi="Arial" w:cs="Arial"/>
          <w:b/>
          <w:color w:val="0000FF"/>
          <w:sz w:val="24"/>
        </w:rPr>
        <w:t>R5-241267</w:t>
      </w:r>
      <w:r>
        <w:rPr>
          <w:rFonts w:ascii="Arial" w:hAnsi="Arial" w:cs="Arial"/>
          <w:b/>
          <w:color w:val="0000FF"/>
          <w:sz w:val="24"/>
        </w:rPr>
        <w:tab/>
      </w:r>
      <w:r>
        <w:rPr>
          <w:rFonts w:ascii="Arial" w:hAnsi="Arial" w:cs="Arial"/>
          <w:b/>
          <w:sz w:val="24"/>
        </w:rPr>
        <w:t>Addition of NTN time-based CHO tests 14.2.1.x</w:t>
      </w:r>
    </w:p>
    <w:p w14:paraId="6D1238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CR-3038  Cat: F (Rel-18)</w:t>
      </w:r>
      <w:r>
        <w:rPr>
          <w:i/>
        </w:rPr>
        <w:br/>
      </w:r>
      <w:r>
        <w:rPr>
          <w:i/>
        </w:rPr>
        <w:br/>
      </w:r>
      <w:r>
        <w:rPr>
          <w:i/>
        </w:rPr>
        <w:tab/>
      </w:r>
      <w:r>
        <w:rPr>
          <w:i/>
        </w:rPr>
        <w:tab/>
      </w:r>
      <w:r>
        <w:rPr>
          <w:i/>
        </w:rPr>
        <w:tab/>
      </w:r>
      <w:r>
        <w:rPr>
          <w:i/>
        </w:rPr>
        <w:tab/>
      </w:r>
      <w:r>
        <w:rPr>
          <w:i/>
        </w:rPr>
        <w:tab/>
        <w:t>Source: Qualcomm Germany</w:t>
      </w:r>
    </w:p>
    <w:p w14:paraId="63891F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98B3D" w14:textId="2C84F437" w:rsidR="004350A9" w:rsidRDefault="004350A9" w:rsidP="004350A9">
      <w:pPr>
        <w:rPr>
          <w:rFonts w:ascii="Arial" w:hAnsi="Arial" w:cs="Arial"/>
          <w:b/>
          <w:sz w:val="24"/>
        </w:rPr>
      </w:pPr>
      <w:r>
        <w:rPr>
          <w:rFonts w:ascii="Arial" w:hAnsi="Arial" w:cs="Arial"/>
          <w:b/>
          <w:color w:val="0000FF"/>
          <w:sz w:val="24"/>
        </w:rPr>
        <w:t>R5-241268</w:t>
      </w:r>
      <w:r>
        <w:rPr>
          <w:rFonts w:ascii="Arial" w:hAnsi="Arial" w:cs="Arial"/>
          <w:b/>
          <w:color w:val="0000FF"/>
          <w:sz w:val="24"/>
        </w:rPr>
        <w:tab/>
      </w:r>
      <w:r>
        <w:rPr>
          <w:rFonts w:ascii="Arial" w:hAnsi="Arial" w:cs="Arial"/>
          <w:b/>
          <w:sz w:val="24"/>
        </w:rPr>
        <w:t>Addition of NTN intra-frequency cell reselection tests 14.1.x</w:t>
      </w:r>
    </w:p>
    <w:p w14:paraId="2B66CF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CR-3039  Cat: F (Rel-18)</w:t>
      </w:r>
      <w:r>
        <w:rPr>
          <w:i/>
        </w:rPr>
        <w:br/>
      </w:r>
      <w:r>
        <w:rPr>
          <w:i/>
        </w:rPr>
        <w:br/>
      </w:r>
      <w:r>
        <w:rPr>
          <w:i/>
        </w:rPr>
        <w:tab/>
      </w:r>
      <w:r>
        <w:rPr>
          <w:i/>
        </w:rPr>
        <w:tab/>
      </w:r>
      <w:r>
        <w:rPr>
          <w:i/>
        </w:rPr>
        <w:tab/>
      </w:r>
      <w:r>
        <w:rPr>
          <w:i/>
        </w:rPr>
        <w:tab/>
      </w:r>
      <w:r>
        <w:rPr>
          <w:i/>
        </w:rPr>
        <w:tab/>
        <w:t>Source: Qualcomm Germany</w:t>
      </w:r>
    </w:p>
    <w:p w14:paraId="58063B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9686AC" w14:textId="5A0765A7" w:rsidR="004350A9" w:rsidRDefault="004350A9" w:rsidP="004350A9">
      <w:pPr>
        <w:rPr>
          <w:rFonts w:ascii="Arial" w:hAnsi="Arial" w:cs="Arial"/>
          <w:b/>
          <w:sz w:val="24"/>
        </w:rPr>
      </w:pPr>
      <w:r>
        <w:rPr>
          <w:rFonts w:ascii="Arial" w:hAnsi="Arial" w:cs="Arial"/>
          <w:b/>
          <w:color w:val="0000FF"/>
          <w:sz w:val="24"/>
        </w:rPr>
        <w:t>R5-241269</w:t>
      </w:r>
      <w:r>
        <w:rPr>
          <w:rFonts w:ascii="Arial" w:hAnsi="Arial" w:cs="Arial"/>
          <w:b/>
          <w:color w:val="0000FF"/>
          <w:sz w:val="24"/>
        </w:rPr>
        <w:tab/>
      </w:r>
      <w:r>
        <w:rPr>
          <w:rFonts w:ascii="Arial" w:hAnsi="Arial" w:cs="Arial"/>
          <w:b/>
          <w:sz w:val="24"/>
        </w:rPr>
        <w:t>Addition of NTN SS-SINR measurement accuracy tests 14.6.3.x</w:t>
      </w:r>
    </w:p>
    <w:p w14:paraId="75B926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CR-3040  Cat: F (Rel-18)</w:t>
      </w:r>
      <w:r>
        <w:rPr>
          <w:i/>
        </w:rPr>
        <w:br/>
      </w:r>
      <w:r>
        <w:rPr>
          <w:i/>
        </w:rPr>
        <w:br/>
      </w:r>
      <w:r>
        <w:rPr>
          <w:i/>
        </w:rPr>
        <w:tab/>
      </w:r>
      <w:r>
        <w:rPr>
          <w:i/>
        </w:rPr>
        <w:tab/>
      </w:r>
      <w:r>
        <w:rPr>
          <w:i/>
        </w:rPr>
        <w:tab/>
      </w:r>
      <w:r>
        <w:rPr>
          <w:i/>
        </w:rPr>
        <w:tab/>
      </w:r>
      <w:r>
        <w:rPr>
          <w:i/>
        </w:rPr>
        <w:tab/>
        <w:t>Source: Qualcomm Germany</w:t>
      </w:r>
    </w:p>
    <w:p w14:paraId="38E12FC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A0EB3" w14:textId="77777777" w:rsidR="004350A9" w:rsidRDefault="004350A9" w:rsidP="004350A9">
      <w:pPr>
        <w:pStyle w:val="Heading5"/>
      </w:pPr>
      <w:bookmarkStart w:id="209" w:name="_Toc161733229"/>
      <w:r>
        <w:lastRenderedPageBreak/>
        <w:t>5.3.10.7</w:t>
      </w:r>
      <w:r>
        <w:tab/>
        <w:t>TR 38.903 (NR MU &amp; TT analyses)</w:t>
      </w:r>
      <w:bookmarkEnd w:id="209"/>
    </w:p>
    <w:p w14:paraId="1B47E573" w14:textId="6C8FC774" w:rsidR="004350A9" w:rsidRDefault="004350A9" w:rsidP="004350A9">
      <w:pPr>
        <w:rPr>
          <w:rFonts w:ascii="Arial" w:hAnsi="Arial" w:cs="Arial"/>
          <w:b/>
          <w:sz w:val="24"/>
        </w:rPr>
      </w:pPr>
      <w:r>
        <w:rPr>
          <w:rFonts w:ascii="Arial" w:hAnsi="Arial" w:cs="Arial"/>
          <w:b/>
          <w:color w:val="0000FF"/>
          <w:sz w:val="24"/>
        </w:rPr>
        <w:t>R5-241443</w:t>
      </w:r>
      <w:r>
        <w:rPr>
          <w:rFonts w:ascii="Arial" w:hAnsi="Arial" w:cs="Arial"/>
          <w:b/>
          <w:color w:val="0000FF"/>
          <w:sz w:val="24"/>
        </w:rPr>
        <w:tab/>
      </w:r>
      <w:r>
        <w:rPr>
          <w:rFonts w:ascii="Arial" w:hAnsi="Arial" w:cs="Arial"/>
          <w:b/>
          <w:sz w:val="24"/>
        </w:rPr>
        <w:t>MU TT updates for NTN RF tests</w:t>
      </w:r>
    </w:p>
    <w:p w14:paraId="07CE76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CR-0704  Cat: F (Rel-18)</w:t>
      </w:r>
      <w:r>
        <w:rPr>
          <w:i/>
        </w:rPr>
        <w:br/>
      </w:r>
      <w:r>
        <w:rPr>
          <w:i/>
        </w:rPr>
        <w:br/>
      </w:r>
      <w:r>
        <w:rPr>
          <w:i/>
        </w:rPr>
        <w:tab/>
      </w:r>
      <w:r>
        <w:rPr>
          <w:i/>
        </w:rPr>
        <w:tab/>
      </w:r>
      <w:r>
        <w:rPr>
          <w:i/>
        </w:rPr>
        <w:tab/>
      </w:r>
      <w:r>
        <w:rPr>
          <w:i/>
        </w:rPr>
        <w:tab/>
      </w:r>
      <w:r>
        <w:rPr>
          <w:i/>
        </w:rPr>
        <w:tab/>
        <w:t>Source: Apple Benelux B.V.</w:t>
      </w:r>
    </w:p>
    <w:p w14:paraId="5590A0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1527F8" w14:textId="77777777" w:rsidR="004350A9" w:rsidRDefault="004350A9" w:rsidP="004350A9">
      <w:pPr>
        <w:pStyle w:val="Heading5"/>
      </w:pPr>
      <w:bookmarkStart w:id="210" w:name="_Toc161733230"/>
      <w:r>
        <w:t>5.3.10.8</w:t>
      </w:r>
      <w:r>
        <w:tab/>
        <w:t>TR 38.905 (NR Test Points Radio Transmission and Reception)</w:t>
      </w:r>
      <w:bookmarkEnd w:id="210"/>
    </w:p>
    <w:p w14:paraId="51199656" w14:textId="2B9F8D44" w:rsidR="004350A9" w:rsidRDefault="004350A9" w:rsidP="004350A9">
      <w:pPr>
        <w:rPr>
          <w:rFonts w:ascii="Arial" w:hAnsi="Arial" w:cs="Arial"/>
          <w:b/>
          <w:sz w:val="24"/>
        </w:rPr>
      </w:pPr>
      <w:r>
        <w:rPr>
          <w:rFonts w:ascii="Arial" w:hAnsi="Arial" w:cs="Arial"/>
          <w:b/>
          <w:color w:val="0000FF"/>
          <w:sz w:val="24"/>
        </w:rPr>
        <w:t>R5-241401</w:t>
      </w:r>
      <w:r>
        <w:rPr>
          <w:rFonts w:ascii="Arial" w:hAnsi="Arial" w:cs="Arial"/>
          <w:b/>
          <w:color w:val="0000FF"/>
          <w:sz w:val="24"/>
        </w:rPr>
        <w:tab/>
      </w:r>
      <w:r>
        <w:rPr>
          <w:rFonts w:ascii="Arial" w:hAnsi="Arial" w:cs="Arial"/>
          <w:b/>
          <w:sz w:val="24"/>
        </w:rPr>
        <w:t>Description of ephemeris calculation process</w:t>
      </w:r>
    </w:p>
    <w:p w14:paraId="414E651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CR-0879  Cat: F (Rel-18)</w:t>
      </w:r>
      <w:r>
        <w:rPr>
          <w:i/>
        </w:rPr>
        <w:br/>
      </w:r>
      <w:r>
        <w:rPr>
          <w:i/>
        </w:rPr>
        <w:br/>
      </w:r>
      <w:r>
        <w:rPr>
          <w:i/>
        </w:rPr>
        <w:tab/>
      </w:r>
      <w:r>
        <w:rPr>
          <w:i/>
        </w:rPr>
        <w:tab/>
      </w:r>
      <w:r>
        <w:rPr>
          <w:i/>
        </w:rPr>
        <w:tab/>
      </w:r>
      <w:r>
        <w:rPr>
          <w:i/>
        </w:rPr>
        <w:tab/>
      </w:r>
      <w:r>
        <w:rPr>
          <w:i/>
        </w:rPr>
        <w:tab/>
        <w:t>Source: Keysight Technologies UK Ltd, Thales</w:t>
      </w:r>
    </w:p>
    <w:p w14:paraId="0234D0E9" w14:textId="77777777" w:rsidR="004350A9" w:rsidRDefault="004350A9" w:rsidP="004350A9">
      <w:pPr>
        <w:rPr>
          <w:rFonts w:ascii="Arial" w:hAnsi="Arial" w:cs="Arial"/>
          <w:b/>
        </w:rPr>
      </w:pPr>
      <w:r>
        <w:rPr>
          <w:rFonts w:ascii="Arial" w:hAnsi="Arial" w:cs="Arial"/>
          <w:b/>
        </w:rPr>
        <w:t xml:space="preserve">Discussion: </w:t>
      </w:r>
    </w:p>
    <w:p w14:paraId="750A363F" w14:textId="77777777" w:rsidR="004350A9" w:rsidRDefault="004350A9" w:rsidP="004350A9">
      <w:r>
        <w:t>r1</w:t>
      </w:r>
    </w:p>
    <w:p w14:paraId="22A0F4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R5-242014</w:t>
      </w:r>
      <w:r>
        <w:rPr>
          <w:color w:val="993300"/>
          <w:u w:val="single"/>
        </w:rPr>
        <w:t>.</w:t>
      </w:r>
    </w:p>
    <w:p w14:paraId="17983401" w14:textId="082BCDB8" w:rsidR="004350A9" w:rsidRDefault="004350A9" w:rsidP="004350A9">
      <w:pPr>
        <w:rPr>
          <w:rFonts w:ascii="Arial" w:hAnsi="Arial" w:cs="Arial"/>
          <w:b/>
          <w:sz w:val="24"/>
        </w:rPr>
      </w:pPr>
      <w:r>
        <w:rPr>
          <w:rFonts w:ascii="Arial" w:hAnsi="Arial" w:cs="Arial"/>
          <w:b/>
          <w:color w:val="0000FF"/>
          <w:sz w:val="24"/>
        </w:rPr>
        <w:t>R5-242014</w:t>
      </w:r>
      <w:r>
        <w:rPr>
          <w:rFonts w:ascii="Arial" w:hAnsi="Arial" w:cs="Arial"/>
          <w:b/>
          <w:color w:val="0000FF"/>
          <w:sz w:val="24"/>
        </w:rPr>
        <w:tab/>
      </w:r>
      <w:r>
        <w:rPr>
          <w:rFonts w:ascii="Arial" w:hAnsi="Arial" w:cs="Arial"/>
          <w:b/>
          <w:sz w:val="24"/>
        </w:rPr>
        <w:t>Description of ephemeris calculation process</w:t>
      </w:r>
    </w:p>
    <w:p w14:paraId="02C796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CR-0879  rev 1 Cat: F (Rel-18)</w:t>
      </w:r>
      <w:r>
        <w:rPr>
          <w:i/>
        </w:rPr>
        <w:br/>
      </w:r>
      <w:r>
        <w:rPr>
          <w:i/>
        </w:rPr>
        <w:br/>
      </w:r>
      <w:r>
        <w:rPr>
          <w:i/>
        </w:rPr>
        <w:tab/>
      </w:r>
      <w:r>
        <w:rPr>
          <w:i/>
        </w:rPr>
        <w:tab/>
      </w:r>
      <w:r>
        <w:rPr>
          <w:i/>
        </w:rPr>
        <w:tab/>
      </w:r>
      <w:r>
        <w:rPr>
          <w:i/>
        </w:rPr>
        <w:tab/>
      </w:r>
      <w:r>
        <w:rPr>
          <w:i/>
        </w:rPr>
        <w:tab/>
        <w:t>Source: Keysight Technologies UK Ltd, Thales</w:t>
      </w:r>
    </w:p>
    <w:p w14:paraId="151D8E16" w14:textId="77777777" w:rsidR="004350A9" w:rsidRDefault="004350A9" w:rsidP="004350A9">
      <w:pPr>
        <w:rPr>
          <w:color w:val="808080"/>
        </w:rPr>
      </w:pPr>
      <w:r>
        <w:rPr>
          <w:color w:val="808080"/>
        </w:rPr>
        <w:t>(Replaces R5-241401)</w:t>
      </w:r>
    </w:p>
    <w:p w14:paraId="5D4407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9135F8" w14:textId="77777777" w:rsidR="004350A9" w:rsidRDefault="004350A9" w:rsidP="004350A9">
      <w:pPr>
        <w:pStyle w:val="Heading5"/>
      </w:pPr>
      <w:bookmarkStart w:id="211" w:name="_Toc161733231"/>
      <w:r>
        <w:t>5.3.10.9</w:t>
      </w:r>
      <w:r>
        <w:tab/>
        <w:t>Discussion Papers / Work Plan / TC lists</w:t>
      </w:r>
      <w:bookmarkEnd w:id="211"/>
    </w:p>
    <w:p w14:paraId="2523B240" w14:textId="32781966" w:rsidR="004350A9" w:rsidRDefault="004350A9" w:rsidP="004350A9">
      <w:pPr>
        <w:rPr>
          <w:rFonts w:ascii="Arial" w:hAnsi="Arial" w:cs="Arial"/>
          <w:b/>
          <w:sz w:val="24"/>
        </w:rPr>
      </w:pPr>
      <w:r>
        <w:rPr>
          <w:rFonts w:ascii="Arial" w:hAnsi="Arial" w:cs="Arial"/>
          <w:b/>
          <w:color w:val="0000FF"/>
          <w:sz w:val="24"/>
        </w:rPr>
        <w:t>R5-241360</w:t>
      </w:r>
      <w:r>
        <w:rPr>
          <w:rFonts w:ascii="Arial" w:hAnsi="Arial" w:cs="Arial"/>
          <w:b/>
          <w:color w:val="0000FF"/>
          <w:sz w:val="24"/>
        </w:rPr>
        <w:tab/>
      </w:r>
      <w:r>
        <w:rPr>
          <w:rFonts w:ascii="Arial" w:hAnsi="Arial" w:cs="Arial"/>
          <w:b/>
          <w:sz w:val="24"/>
        </w:rPr>
        <w:t>On the splitting of the NR NTN Frequency Error test cases</w:t>
      </w:r>
    </w:p>
    <w:p w14:paraId="6334ADB5"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3017F66" w14:textId="77777777" w:rsidR="004350A9" w:rsidRDefault="004350A9" w:rsidP="004350A9">
      <w:pPr>
        <w:rPr>
          <w:rFonts w:ascii="Arial" w:hAnsi="Arial" w:cs="Arial"/>
          <w:b/>
        </w:rPr>
      </w:pPr>
      <w:r>
        <w:rPr>
          <w:rFonts w:ascii="Arial" w:hAnsi="Arial" w:cs="Arial"/>
          <w:b/>
        </w:rPr>
        <w:t xml:space="preserve">Abstract: </w:t>
      </w:r>
    </w:p>
    <w:p w14:paraId="19E76DEB" w14:textId="77777777" w:rsidR="004350A9" w:rsidRDefault="004350A9" w:rsidP="004350A9">
      <w:r>
        <w:t>Test case update in CR R5-241361, applicability update in CR R5-241362</w:t>
      </w:r>
    </w:p>
    <w:p w14:paraId="1DC3EA67" w14:textId="77777777" w:rsidR="004350A9" w:rsidRDefault="004350A9" w:rsidP="004350A9">
      <w:pPr>
        <w:rPr>
          <w:rFonts w:ascii="Arial" w:hAnsi="Arial" w:cs="Arial"/>
          <w:b/>
        </w:rPr>
      </w:pPr>
      <w:r>
        <w:rPr>
          <w:rFonts w:ascii="Arial" w:hAnsi="Arial" w:cs="Arial"/>
          <w:b/>
        </w:rPr>
        <w:t xml:space="preserve">Discussion: </w:t>
      </w:r>
    </w:p>
    <w:p w14:paraId="3C63DBB5" w14:textId="77777777" w:rsidR="004350A9" w:rsidRDefault="004350A9" w:rsidP="004350A9">
      <w:r>
        <w:t>noted and proposal endorsed</w:t>
      </w:r>
    </w:p>
    <w:p w14:paraId="0A5F08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2BA9C4" w14:textId="5317AC16" w:rsidR="004350A9" w:rsidRDefault="004350A9" w:rsidP="004350A9">
      <w:pPr>
        <w:rPr>
          <w:rFonts w:ascii="Arial" w:hAnsi="Arial" w:cs="Arial"/>
          <w:b/>
          <w:sz w:val="24"/>
        </w:rPr>
      </w:pPr>
      <w:r>
        <w:rPr>
          <w:rFonts w:ascii="Arial" w:hAnsi="Arial" w:cs="Arial"/>
          <w:b/>
          <w:color w:val="0000FF"/>
          <w:sz w:val="24"/>
        </w:rPr>
        <w:t>R5-241392</w:t>
      </w:r>
      <w:r>
        <w:rPr>
          <w:rFonts w:ascii="Arial" w:hAnsi="Arial" w:cs="Arial"/>
          <w:b/>
          <w:color w:val="0000FF"/>
          <w:sz w:val="24"/>
        </w:rPr>
        <w:tab/>
      </w:r>
      <w:r>
        <w:rPr>
          <w:rFonts w:ascii="Arial" w:hAnsi="Arial" w:cs="Arial"/>
          <w:b/>
          <w:sz w:val="24"/>
        </w:rPr>
        <w:t xml:space="preserve">Ephemeris definition for NR NTN RRM </w:t>
      </w:r>
      <w:proofErr w:type="spellStart"/>
      <w:r>
        <w:rPr>
          <w:rFonts w:ascii="Arial" w:hAnsi="Arial" w:cs="Arial"/>
          <w:b/>
          <w:sz w:val="24"/>
        </w:rPr>
        <w:t>neighbor</w:t>
      </w:r>
      <w:proofErr w:type="spellEnd"/>
      <w:r>
        <w:rPr>
          <w:rFonts w:ascii="Arial" w:hAnsi="Arial" w:cs="Arial"/>
          <w:b/>
          <w:sz w:val="24"/>
        </w:rPr>
        <w:t xml:space="preserve"> cells</w:t>
      </w:r>
    </w:p>
    <w:p w14:paraId="06A3B66A"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Thales</w:t>
      </w:r>
    </w:p>
    <w:p w14:paraId="0ECBD10B" w14:textId="77777777" w:rsidR="004350A9" w:rsidRDefault="004350A9" w:rsidP="004350A9">
      <w:pPr>
        <w:rPr>
          <w:rFonts w:ascii="Arial" w:hAnsi="Arial" w:cs="Arial"/>
          <w:b/>
        </w:rPr>
      </w:pPr>
      <w:r>
        <w:rPr>
          <w:rFonts w:ascii="Arial" w:hAnsi="Arial" w:cs="Arial"/>
          <w:b/>
        </w:rPr>
        <w:t xml:space="preserve">Discussion: </w:t>
      </w:r>
    </w:p>
    <w:p w14:paraId="18802EE1" w14:textId="77777777" w:rsidR="004350A9" w:rsidRDefault="004350A9" w:rsidP="004350A9">
      <w:r>
        <w:t>r2</w:t>
      </w:r>
    </w:p>
    <w:p w14:paraId="10A41E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R5-242001</w:t>
      </w:r>
      <w:r>
        <w:rPr>
          <w:color w:val="993300"/>
          <w:u w:val="single"/>
        </w:rPr>
        <w:t>.</w:t>
      </w:r>
    </w:p>
    <w:p w14:paraId="5F934BA3" w14:textId="40F9B6E5" w:rsidR="004350A9" w:rsidRDefault="004350A9" w:rsidP="004350A9">
      <w:pPr>
        <w:rPr>
          <w:rFonts w:ascii="Arial" w:hAnsi="Arial" w:cs="Arial"/>
          <w:b/>
          <w:sz w:val="24"/>
        </w:rPr>
      </w:pPr>
      <w:r>
        <w:rPr>
          <w:rFonts w:ascii="Arial" w:hAnsi="Arial" w:cs="Arial"/>
          <w:b/>
          <w:color w:val="0000FF"/>
          <w:sz w:val="24"/>
        </w:rPr>
        <w:lastRenderedPageBreak/>
        <w:t>R5-242001</w:t>
      </w:r>
      <w:r>
        <w:rPr>
          <w:rFonts w:ascii="Arial" w:hAnsi="Arial" w:cs="Arial"/>
          <w:b/>
          <w:color w:val="0000FF"/>
          <w:sz w:val="24"/>
        </w:rPr>
        <w:tab/>
      </w:r>
      <w:r>
        <w:rPr>
          <w:rFonts w:ascii="Arial" w:hAnsi="Arial" w:cs="Arial"/>
          <w:b/>
          <w:sz w:val="24"/>
        </w:rPr>
        <w:t xml:space="preserve">Ephemeris definition for NR NTN RRM </w:t>
      </w:r>
      <w:proofErr w:type="spellStart"/>
      <w:r>
        <w:rPr>
          <w:rFonts w:ascii="Arial" w:hAnsi="Arial" w:cs="Arial"/>
          <w:b/>
          <w:sz w:val="24"/>
        </w:rPr>
        <w:t>neighbor</w:t>
      </w:r>
      <w:proofErr w:type="spellEnd"/>
      <w:r>
        <w:rPr>
          <w:rFonts w:ascii="Arial" w:hAnsi="Arial" w:cs="Arial"/>
          <w:b/>
          <w:sz w:val="24"/>
        </w:rPr>
        <w:t xml:space="preserve"> cells</w:t>
      </w:r>
    </w:p>
    <w:p w14:paraId="1A40448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Thales</w:t>
      </w:r>
    </w:p>
    <w:p w14:paraId="21FDF20C" w14:textId="77777777" w:rsidR="004350A9" w:rsidRDefault="004350A9" w:rsidP="004350A9">
      <w:pPr>
        <w:rPr>
          <w:color w:val="808080"/>
        </w:rPr>
      </w:pPr>
      <w:r>
        <w:rPr>
          <w:color w:val="808080"/>
        </w:rPr>
        <w:t>(Replaces R5-241392)</w:t>
      </w:r>
    </w:p>
    <w:p w14:paraId="502A0A7C" w14:textId="77777777" w:rsidR="004350A9" w:rsidRDefault="004350A9" w:rsidP="004350A9">
      <w:pPr>
        <w:rPr>
          <w:rFonts w:ascii="Arial" w:hAnsi="Arial" w:cs="Arial"/>
          <w:b/>
        </w:rPr>
      </w:pPr>
      <w:r>
        <w:rPr>
          <w:rFonts w:ascii="Arial" w:hAnsi="Arial" w:cs="Arial"/>
          <w:b/>
        </w:rPr>
        <w:t xml:space="preserve">Discussion: </w:t>
      </w:r>
    </w:p>
    <w:p w14:paraId="0EA2798A" w14:textId="77777777" w:rsidR="004350A9" w:rsidRDefault="004350A9" w:rsidP="004350A9">
      <w:r>
        <w:t>"Revised from: R5-241392r2.</w:t>
      </w:r>
    </w:p>
    <w:p w14:paraId="2325E99F" w14:textId="77777777" w:rsidR="004350A9" w:rsidRDefault="004350A9" w:rsidP="004350A9">
      <w:r>
        <w:t>CR implemented R5-241393</w:t>
      </w:r>
    </w:p>
    <w:p w14:paraId="527E1731" w14:textId="77777777" w:rsidR="004350A9" w:rsidRDefault="004350A9" w:rsidP="004350A9">
      <w:r>
        <w:t xml:space="preserve">noted proposals 1-4 endorsed and implemented in </w:t>
      </w:r>
      <w:proofErr w:type="spellStart"/>
      <w:r>
        <w:t>cr's</w:t>
      </w:r>
      <w:proofErr w:type="spellEnd"/>
      <w:r>
        <w:t>"</w:t>
      </w:r>
    </w:p>
    <w:p w14:paraId="774E38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B16C1" w14:textId="0EA6964F" w:rsidR="004350A9" w:rsidRDefault="004350A9" w:rsidP="004350A9">
      <w:pPr>
        <w:rPr>
          <w:rFonts w:ascii="Arial" w:hAnsi="Arial" w:cs="Arial"/>
          <w:b/>
          <w:sz w:val="24"/>
        </w:rPr>
      </w:pPr>
      <w:r>
        <w:rPr>
          <w:rFonts w:ascii="Arial" w:hAnsi="Arial" w:cs="Arial"/>
          <w:b/>
          <w:color w:val="0000FF"/>
          <w:sz w:val="24"/>
        </w:rPr>
        <w:t>R5-241413</w:t>
      </w:r>
      <w:r>
        <w:rPr>
          <w:rFonts w:ascii="Arial" w:hAnsi="Arial" w:cs="Arial"/>
          <w:b/>
          <w:color w:val="0000FF"/>
          <w:sz w:val="24"/>
        </w:rPr>
        <w:tab/>
      </w:r>
      <w:proofErr w:type="spellStart"/>
      <w:r>
        <w:rPr>
          <w:rFonts w:ascii="Arial" w:hAnsi="Arial" w:cs="Arial"/>
          <w:b/>
          <w:sz w:val="24"/>
        </w:rPr>
        <w:t>Neighbor</w:t>
      </w:r>
      <w:proofErr w:type="spellEnd"/>
      <w:r>
        <w:rPr>
          <w:rFonts w:ascii="Arial" w:hAnsi="Arial" w:cs="Arial"/>
          <w:b/>
          <w:sz w:val="24"/>
        </w:rPr>
        <w:t xml:space="preserve"> GSO satellite ephemeris file for NTN NR UE testing</w:t>
      </w:r>
    </w:p>
    <w:p w14:paraId="0CB8801F"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358C8BB9" w14:textId="77777777" w:rsidR="004350A9" w:rsidRDefault="004350A9" w:rsidP="004350A9">
      <w:pPr>
        <w:rPr>
          <w:rFonts w:ascii="Arial" w:hAnsi="Arial" w:cs="Arial"/>
          <w:b/>
        </w:rPr>
      </w:pPr>
      <w:r>
        <w:rPr>
          <w:rFonts w:ascii="Arial" w:hAnsi="Arial" w:cs="Arial"/>
          <w:b/>
        </w:rPr>
        <w:t xml:space="preserve">Abstract: </w:t>
      </w:r>
    </w:p>
    <w:p w14:paraId="0045D72B" w14:textId="77777777" w:rsidR="004350A9" w:rsidRDefault="004350A9" w:rsidP="004350A9">
      <w:r>
        <w:t xml:space="preserve">This contribution provides </w:t>
      </w:r>
      <w:proofErr w:type="spellStart"/>
      <w:r>
        <w:t>neighbor</w:t>
      </w:r>
      <w:proofErr w:type="spellEnd"/>
      <w:r>
        <w:t xml:space="preserve"> GSO satellite ephemeris data and channel (e.g. Doppler, Delay) information. The serving GSO satellite ephemeris data has been already provided in R5-237213.</w:t>
      </w:r>
    </w:p>
    <w:p w14:paraId="758A2DFB" w14:textId="77777777" w:rsidR="004350A9" w:rsidRDefault="004350A9" w:rsidP="004350A9">
      <w:pPr>
        <w:rPr>
          <w:rFonts w:ascii="Arial" w:hAnsi="Arial" w:cs="Arial"/>
          <w:b/>
        </w:rPr>
      </w:pPr>
      <w:r>
        <w:rPr>
          <w:rFonts w:ascii="Arial" w:hAnsi="Arial" w:cs="Arial"/>
          <w:b/>
        </w:rPr>
        <w:t xml:space="preserve">Discussion: </w:t>
      </w:r>
    </w:p>
    <w:p w14:paraId="5D71657B" w14:textId="77777777" w:rsidR="004350A9" w:rsidRDefault="004350A9" w:rsidP="004350A9">
      <w:r>
        <w:t>r2</w:t>
      </w:r>
    </w:p>
    <w:p w14:paraId="1FC3EB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R5-241792</w:t>
      </w:r>
      <w:r>
        <w:rPr>
          <w:color w:val="993300"/>
          <w:u w:val="single"/>
        </w:rPr>
        <w:t>.</w:t>
      </w:r>
    </w:p>
    <w:p w14:paraId="012E3F10" w14:textId="0951B9E0" w:rsidR="004350A9" w:rsidRDefault="004350A9" w:rsidP="004350A9">
      <w:pPr>
        <w:rPr>
          <w:rFonts w:ascii="Arial" w:hAnsi="Arial" w:cs="Arial"/>
          <w:b/>
          <w:sz w:val="24"/>
        </w:rPr>
      </w:pPr>
      <w:r>
        <w:rPr>
          <w:rFonts w:ascii="Arial" w:hAnsi="Arial" w:cs="Arial"/>
          <w:b/>
          <w:color w:val="0000FF"/>
          <w:sz w:val="24"/>
        </w:rPr>
        <w:t>R5-241792</w:t>
      </w:r>
      <w:r>
        <w:rPr>
          <w:rFonts w:ascii="Arial" w:hAnsi="Arial" w:cs="Arial"/>
          <w:b/>
          <w:color w:val="0000FF"/>
          <w:sz w:val="24"/>
        </w:rPr>
        <w:tab/>
      </w:r>
      <w:proofErr w:type="spellStart"/>
      <w:r>
        <w:rPr>
          <w:rFonts w:ascii="Arial" w:hAnsi="Arial" w:cs="Arial"/>
          <w:b/>
          <w:sz w:val="24"/>
        </w:rPr>
        <w:t>Neighbor</w:t>
      </w:r>
      <w:proofErr w:type="spellEnd"/>
      <w:r>
        <w:rPr>
          <w:rFonts w:ascii="Arial" w:hAnsi="Arial" w:cs="Arial"/>
          <w:b/>
          <w:sz w:val="24"/>
        </w:rPr>
        <w:t xml:space="preserve"> GSO satellite ephemeris file for NTN NR UE testing</w:t>
      </w:r>
    </w:p>
    <w:p w14:paraId="04C94699"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556306B5" w14:textId="77777777" w:rsidR="004350A9" w:rsidRDefault="004350A9" w:rsidP="004350A9">
      <w:pPr>
        <w:rPr>
          <w:color w:val="808080"/>
        </w:rPr>
      </w:pPr>
      <w:r>
        <w:rPr>
          <w:color w:val="808080"/>
        </w:rPr>
        <w:t>(Replaces R5-241413)</w:t>
      </w:r>
    </w:p>
    <w:p w14:paraId="0895FAD7" w14:textId="77777777" w:rsidR="004350A9" w:rsidRDefault="004350A9" w:rsidP="004350A9">
      <w:pPr>
        <w:rPr>
          <w:rFonts w:ascii="Arial" w:hAnsi="Arial" w:cs="Arial"/>
          <w:b/>
        </w:rPr>
      </w:pPr>
      <w:r>
        <w:rPr>
          <w:rFonts w:ascii="Arial" w:hAnsi="Arial" w:cs="Arial"/>
          <w:b/>
        </w:rPr>
        <w:t xml:space="preserve">Discussion: </w:t>
      </w:r>
    </w:p>
    <w:p w14:paraId="255BAFC4" w14:textId="77777777" w:rsidR="004350A9" w:rsidRDefault="004350A9" w:rsidP="004350A9">
      <w:r>
        <w:t>update ephemeris content</w:t>
      </w:r>
    </w:p>
    <w:p w14:paraId="60316F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CC86CB" w14:textId="77777777" w:rsidR="004350A9" w:rsidRDefault="004350A9" w:rsidP="004350A9">
      <w:pPr>
        <w:pStyle w:val="Heading4"/>
      </w:pPr>
      <w:bookmarkStart w:id="212" w:name="_Toc161733232"/>
      <w:r>
        <w:t>5.3.11</w:t>
      </w:r>
      <w:r>
        <w:tab/>
        <w:t>Further enhancement on NR demodulation performance (UID-960075) NR_demod_enh2-UEConTest</w:t>
      </w:r>
      <w:bookmarkEnd w:id="212"/>
    </w:p>
    <w:p w14:paraId="50EB0939" w14:textId="77777777" w:rsidR="004350A9" w:rsidRDefault="004350A9" w:rsidP="004350A9">
      <w:pPr>
        <w:pStyle w:val="Heading5"/>
      </w:pPr>
      <w:bookmarkStart w:id="213" w:name="_Toc161733233"/>
      <w:r>
        <w:t>5.3.11.1</w:t>
      </w:r>
      <w:r>
        <w:tab/>
        <w:t>TS 38.508-1</w:t>
      </w:r>
      <w:bookmarkEnd w:id="213"/>
    </w:p>
    <w:p w14:paraId="634D38C6" w14:textId="77777777" w:rsidR="004350A9" w:rsidRDefault="004350A9" w:rsidP="004350A9">
      <w:pPr>
        <w:pStyle w:val="Heading5"/>
      </w:pPr>
      <w:bookmarkStart w:id="214" w:name="_Toc161733234"/>
      <w:r>
        <w:t>5.3.11.2</w:t>
      </w:r>
      <w:r>
        <w:tab/>
        <w:t>TS 38.508-2</w:t>
      </w:r>
      <w:bookmarkEnd w:id="214"/>
    </w:p>
    <w:p w14:paraId="0B595FFC" w14:textId="77777777" w:rsidR="004350A9" w:rsidRDefault="004350A9" w:rsidP="004350A9">
      <w:pPr>
        <w:pStyle w:val="Heading5"/>
      </w:pPr>
      <w:bookmarkStart w:id="215" w:name="_Toc161733235"/>
      <w:r>
        <w:t>5.3.11.3</w:t>
      </w:r>
      <w:r>
        <w:tab/>
        <w:t>TS 38.521-4</w:t>
      </w:r>
      <w:bookmarkEnd w:id="215"/>
    </w:p>
    <w:p w14:paraId="06469835" w14:textId="3E0E18DB" w:rsidR="004350A9" w:rsidRDefault="004350A9" w:rsidP="004350A9">
      <w:pPr>
        <w:rPr>
          <w:rFonts w:ascii="Arial" w:hAnsi="Arial" w:cs="Arial"/>
          <w:b/>
          <w:sz w:val="24"/>
        </w:rPr>
      </w:pPr>
      <w:r>
        <w:rPr>
          <w:rFonts w:ascii="Arial" w:hAnsi="Arial" w:cs="Arial"/>
          <w:b/>
          <w:color w:val="0000FF"/>
          <w:sz w:val="24"/>
        </w:rPr>
        <w:t>R5-240251</w:t>
      </w:r>
      <w:r>
        <w:rPr>
          <w:rFonts w:ascii="Arial" w:hAnsi="Arial" w:cs="Arial"/>
          <w:b/>
          <w:color w:val="0000FF"/>
          <w:sz w:val="24"/>
        </w:rPr>
        <w:tab/>
      </w:r>
      <w:r>
        <w:rPr>
          <w:rFonts w:ascii="Arial" w:hAnsi="Arial" w:cs="Arial"/>
          <w:b/>
          <w:sz w:val="24"/>
        </w:rPr>
        <w:t>Addition of MMSE-IRC CQI reporting test case with FDD 4Rx</w:t>
      </w:r>
    </w:p>
    <w:p w14:paraId="7CC887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CR-0792  Cat: F (Rel-18)</w:t>
      </w:r>
      <w:r>
        <w:rPr>
          <w:i/>
        </w:rPr>
        <w:br/>
      </w:r>
      <w:r>
        <w:rPr>
          <w:i/>
        </w:rPr>
        <w:br/>
      </w:r>
      <w:r>
        <w:rPr>
          <w:i/>
        </w:rPr>
        <w:tab/>
      </w:r>
      <w:r>
        <w:rPr>
          <w:i/>
        </w:rPr>
        <w:tab/>
      </w:r>
      <w:r>
        <w:rPr>
          <w:i/>
        </w:rPr>
        <w:tab/>
      </w:r>
      <w:r>
        <w:rPr>
          <w:i/>
        </w:rPr>
        <w:tab/>
      </w:r>
      <w:r>
        <w:rPr>
          <w:i/>
        </w:rPr>
        <w:tab/>
        <w:t>Source: China Telecom</w:t>
      </w:r>
    </w:p>
    <w:p w14:paraId="0F7026EB" w14:textId="77777777" w:rsidR="004350A9" w:rsidRDefault="004350A9" w:rsidP="004350A9">
      <w:pPr>
        <w:rPr>
          <w:rFonts w:ascii="Arial" w:hAnsi="Arial" w:cs="Arial"/>
          <w:b/>
        </w:rPr>
      </w:pPr>
      <w:r>
        <w:rPr>
          <w:rFonts w:ascii="Arial" w:hAnsi="Arial" w:cs="Arial"/>
          <w:b/>
        </w:rPr>
        <w:t xml:space="preserve">Discussion: </w:t>
      </w:r>
    </w:p>
    <w:p w14:paraId="60EB2648" w14:textId="77777777" w:rsidR="004350A9" w:rsidRDefault="004350A9" w:rsidP="004350A9">
      <w:r>
        <w:lastRenderedPageBreak/>
        <w:t>date</w:t>
      </w:r>
    </w:p>
    <w:p w14:paraId="05FFCEE7" w14:textId="77777777" w:rsidR="004350A9" w:rsidRDefault="004350A9" w:rsidP="004350A9">
      <w:r>
        <w:t>r1</w:t>
      </w:r>
    </w:p>
    <w:p w14:paraId="5C1ED6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R5-241811</w:t>
      </w:r>
      <w:r>
        <w:rPr>
          <w:color w:val="993300"/>
          <w:u w:val="single"/>
        </w:rPr>
        <w:t>.</w:t>
      </w:r>
    </w:p>
    <w:p w14:paraId="47B935F0" w14:textId="63C29F62" w:rsidR="004350A9" w:rsidRDefault="004350A9" w:rsidP="004350A9">
      <w:pPr>
        <w:rPr>
          <w:rFonts w:ascii="Arial" w:hAnsi="Arial" w:cs="Arial"/>
          <w:b/>
          <w:sz w:val="24"/>
        </w:rPr>
      </w:pPr>
      <w:r>
        <w:rPr>
          <w:rFonts w:ascii="Arial" w:hAnsi="Arial" w:cs="Arial"/>
          <w:b/>
          <w:color w:val="0000FF"/>
          <w:sz w:val="24"/>
        </w:rPr>
        <w:t>R5-241811</w:t>
      </w:r>
      <w:r>
        <w:rPr>
          <w:rFonts w:ascii="Arial" w:hAnsi="Arial" w:cs="Arial"/>
          <w:b/>
          <w:color w:val="0000FF"/>
          <w:sz w:val="24"/>
        </w:rPr>
        <w:tab/>
      </w:r>
      <w:r>
        <w:rPr>
          <w:rFonts w:ascii="Arial" w:hAnsi="Arial" w:cs="Arial"/>
          <w:b/>
          <w:sz w:val="24"/>
        </w:rPr>
        <w:t>Addition of MMSE-IRC CQI reporting test case with FDD 4Rx</w:t>
      </w:r>
    </w:p>
    <w:p w14:paraId="0A55CC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CR-0792  rev 1 Cat: F (Rel-18)</w:t>
      </w:r>
      <w:r>
        <w:rPr>
          <w:i/>
        </w:rPr>
        <w:br/>
      </w:r>
      <w:r>
        <w:rPr>
          <w:i/>
        </w:rPr>
        <w:br/>
      </w:r>
      <w:r>
        <w:rPr>
          <w:i/>
        </w:rPr>
        <w:tab/>
      </w:r>
      <w:r>
        <w:rPr>
          <w:i/>
        </w:rPr>
        <w:tab/>
      </w:r>
      <w:r>
        <w:rPr>
          <w:i/>
        </w:rPr>
        <w:tab/>
      </w:r>
      <w:r>
        <w:rPr>
          <w:i/>
        </w:rPr>
        <w:tab/>
      </w:r>
      <w:r>
        <w:rPr>
          <w:i/>
        </w:rPr>
        <w:tab/>
        <w:t>Source: China Telecom</w:t>
      </w:r>
    </w:p>
    <w:p w14:paraId="57FFEC82" w14:textId="77777777" w:rsidR="004350A9" w:rsidRDefault="004350A9" w:rsidP="004350A9">
      <w:pPr>
        <w:rPr>
          <w:color w:val="808080"/>
        </w:rPr>
      </w:pPr>
      <w:r>
        <w:rPr>
          <w:color w:val="808080"/>
        </w:rPr>
        <w:t>(Replaces R5-240251)</w:t>
      </w:r>
    </w:p>
    <w:p w14:paraId="62E2B7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04E170" w14:textId="6488CC04" w:rsidR="004350A9" w:rsidRDefault="004350A9" w:rsidP="004350A9">
      <w:pPr>
        <w:rPr>
          <w:rFonts w:ascii="Arial" w:hAnsi="Arial" w:cs="Arial"/>
          <w:b/>
          <w:sz w:val="24"/>
        </w:rPr>
      </w:pPr>
      <w:r>
        <w:rPr>
          <w:rFonts w:ascii="Arial" w:hAnsi="Arial" w:cs="Arial"/>
          <w:b/>
          <w:color w:val="0000FF"/>
          <w:sz w:val="24"/>
        </w:rPr>
        <w:t>R5-240252</w:t>
      </w:r>
      <w:r>
        <w:rPr>
          <w:rFonts w:ascii="Arial" w:hAnsi="Arial" w:cs="Arial"/>
          <w:b/>
          <w:color w:val="0000FF"/>
          <w:sz w:val="24"/>
        </w:rPr>
        <w:tab/>
      </w:r>
      <w:r>
        <w:rPr>
          <w:rFonts w:ascii="Arial" w:hAnsi="Arial" w:cs="Arial"/>
          <w:b/>
          <w:sz w:val="24"/>
        </w:rPr>
        <w:t>Addition of MMSE-IRC CQI reporting test case with TDD 2Rx</w:t>
      </w:r>
    </w:p>
    <w:p w14:paraId="363E1F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CR-0793  Cat: F (Rel-18)</w:t>
      </w:r>
      <w:r>
        <w:rPr>
          <w:i/>
        </w:rPr>
        <w:br/>
      </w:r>
      <w:r>
        <w:rPr>
          <w:i/>
        </w:rPr>
        <w:br/>
      </w:r>
      <w:r>
        <w:rPr>
          <w:i/>
        </w:rPr>
        <w:tab/>
      </w:r>
      <w:r>
        <w:rPr>
          <w:i/>
        </w:rPr>
        <w:tab/>
      </w:r>
      <w:r>
        <w:rPr>
          <w:i/>
        </w:rPr>
        <w:tab/>
      </w:r>
      <w:r>
        <w:rPr>
          <w:i/>
        </w:rPr>
        <w:tab/>
      </w:r>
      <w:r>
        <w:rPr>
          <w:i/>
        </w:rPr>
        <w:tab/>
        <w:t>Source: China Telecom</w:t>
      </w:r>
    </w:p>
    <w:p w14:paraId="292E4208" w14:textId="77777777" w:rsidR="004350A9" w:rsidRDefault="004350A9" w:rsidP="004350A9">
      <w:pPr>
        <w:rPr>
          <w:rFonts w:ascii="Arial" w:hAnsi="Arial" w:cs="Arial"/>
          <w:b/>
        </w:rPr>
      </w:pPr>
      <w:r>
        <w:rPr>
          <w:rFonts w:ascii="Arial" w:hAnsi="Arial" w:cs="Arial"/>
          <w:b/>
        </w:rPr>
        <w:t xml:space="preserve">Discussion: </w:t>
      </w:r>
    </w:p>
    <w:p w14:paraId="3F317DE5" w14:textId="77777777" w:rsidR="004350A9" w:rsidRDefault="004350A9" w:rsidP="004350A9">
      <w:r>
        <w:t>date</w:t>
      </w:r>
    </w:p>
    <w:p w14:paraId="65D94706" w14:textId="77777777" w:rsidR="004350A9" w:rsidRDefault="004350A9" w:rsidP="004350A9">
      <w:r>
        <w:t>r1</w:t>
      </w:r>
    </w:p>
    <w:p w14:paraId="6869E5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R5-241812</w:t>
      </w:r>
      <w:r>
        <w:rPr>
          <w:color w:val="993300"/>
          <w:u w:val="single"/>
        </w:rPr>
        <w:t>.</w:t>
      </w:r>
    </w:p>
    <w:p w14:paraId="148ECE31" w14:textId="284BF24A" w:rsidR="004350A9" w:rsidRDefault="004350A9" w:rsidP="004350A9">
      <w:pPr>
        <w:rPr>
          <w:rFonts w:ascii="Arial" w:hAnsi="Arial" w:cs="Arial"/>
          <w:b/>
          <w:sz w:val="24"/>
        </w:rPr>
      </w:pPr>
      <w:r>
        <w:rPr>
          <w:rFonts w:ascii="Arial" w:hAnsi="Arial" w:cs="Arial"/>
          <w:b/>
          <w:color w:val="0000FF"/>
          <w:sz w:val="24"/>
        </w:rPr>
        <w:t>R5-241812</w:t>
      </w:r>
      <w:r>
        <w:rPr>
          <w:rFonts w:ascii="Arial" w:hAnsi="Arial" w:cs="Arial"/>
          <w:b/>
          <w:color w:val="0000FF"/>
          <w:sz w:val="24"/>
        </w:rPr>
        <w:tab/>
      </w:r>
      <w:r>
        <w:rPr>
          <w:rFonts w:ascii="Arial" w:hAnsi="Arial" w:cs="Arial"/>
          <w:b/>
          <w:sz w:val="24"/>
        </w:rPr>
        <w:t>Addition of MMSE-IRC CQI reporting test case with TDD 2Rx</w:t>
      </w:r>
    </w:p>
    <w:p w14:paraId="6689E9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CR-0793  rev 1 Cat: F (Rel-18)</w:t>
      </w:r>
      <w:r>
        <w:rPr>
          <w:i/>
        </w:rPr>
        <w:br/>
      </w:r>
      <w:r>
        <w:rPr>
          <w:i/>
        </w:rPr>
        <w:br/>
      </w:r>
      <w:r>
        <w:rPr>
          <w:i/>
        </w:rPr>
        <w:tab/>
      </w:r>
      <w:r>
        <w:rPr>
          <w:i/>
        </w:rPr>
        <w:tab/>
      </w:r>
      <w:r>
        <w:rPr>
          <w:i/>
        </w:rPr>
        <w:tab/>
      </w:r>
      <w:r>
        <w:rPr>
          <w:i/>
        </w:rPr>
        <w:tab/>
      </w:r>
      <w:r>
        <w:rPr>
          <w:i/>
        </w:rPr>
        <w:tab/>
        <w:t>Source: China Telecom</w:t>
      </w:r>
    </w:p>
    <w:p w14:paraId="081C146D" w14:textId="77777777" w:rsidR="004350A9" w:rsidRDefault="004350A9" w:rsidP="004350A9">
      <w:pPr>
        <w:rPr>
          <w:color w:val="808080"/>
        </w:rPr>
      </w:pPr>
      <w:r>
        <w:rPr>
          <w:color w:val="808080"/>
        </w:rPr>
        <w:t>(Replaces R5-240252)</w:t>
      </w:r>
    </w:p>
    <w:p w14:paraId="6FD7FC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22050" w14:textId="3ACFBE18" w:rsidR="004350A9" w:rsidRDefault="004350A9" w:rsidP="004350A9">
      <w:pPr>
        <w:rPr>
          <w:rFonts w:ascii="Arial" w:hAnsi="Arial" w:cs="Arial"/>
          <w:b/>
          <w:sz w:val="24"/>
        </w:rPr>
      </w:pPr>
      <w:r>
        <w:rPr>
          <w:rFonts w:ascii="Arial" w:hAnsi="Arial" w:cs="Arial"/>
          <w:b/>
          <w:color w:val="0000FF"/>
          <w:sz w:val="24"/>
        </w:rPr>
        <w:t>R5-240253</w:t>
      </w:r>
      <w:r>
        <w:rPr>
          <w:rFonts w:ascii="Arial" w:hAnsi="Arial" w:cs="Arial"/>
          <w:b/>
          <w:color w:val="0000FF"/>
          <w:sz w:val="24"/>
        </w:rPr>
        <w:tab/>
      </w:r>
      <w:r>
        <w:rPr>
          <w:rFonts w:ascii="Arial" w:hAnsi="Arial" w:cs="Arial"/>
          <w:b/>
          <w:sz w:val="24"/>
        </w:rPr>
        <w:t>Addition of MMSE-IRC CQI reporting test case with TDD 4Rx</w:t>
      </w:r>
    </w:p>
    <w:p w14:paraId="583680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CR-0794  Cat: F (Rel-18)</w:t>
      </w:r>
      <w:r>
        <w:rPr>
          <w:i/>
        </w:rPr>
        <w:br/>
      </w:r>
      <w:r>
        <w:rPr>
          <w:i/>
        </w:rPr>
        <w:br/>
      </w:r>
      <w:r>
        <w:rPr>
          <w:i/>
        </w:rPr>
        <w:tab/>
      </w:r>
      <w:r>
        <w:rPr>
          <w:i/>
        </w:rPr>
        <w:tab/>
      </w:r>
      <w:r>
        <w:rPr>
          <w:i/>
        </w:rPr>
        <w:tab/>
      </w:r>
      <w:r>
        <w:rPr>
          <w:i/>
        </w:rPr>
        <w:tab/>
      </w:r>
      <w:r>
        <w:rPr>
          <w:i/>
        </w:rPr>
        <w:tab/>
        <w:t>Source: China Telecom</w:t>
      </w:r>
    </w:p>
    <w:p w14:paraId="7304A6FA" w14:textId="77777777" w:rsidR="004350A9" w:rsidRDefault="004350A9" w:rsidP="004350A9">
      <w:pPr>
        <w:rPr>
          <w:rFonts w:ascii="Arial" w:hAnsi="Arial" w:cs="Arial"/>
          <w:b/>
        </w:rPr>
      </w:pPr>
      <w:r>
        <w:rPr>
          <w:rFonts w:ascii="Arial" w:hAnsi="Arial" w:cs="Arial"/>
          <w:b/>
        </w:rPr>
        <w:t xml:space="preserve">Discussion: </w:t>
      </w:r>
    </w:p>
    <w:p w14:paraId="0D395748" w14:textId="77777777" w:rsidR="004350A9" w:rsidRDefault="004350A9" w:rsidP="004350A9">
      <w:r>
        <w:t>date</w:t>
      </w:r>
    </w:p>
    <w:p w14:paraId="12A94BED" w14:textId="77777777" w:rsidR="004350A9" w:rsidRDefault="004350A9" w:rsidP="004350A9">
      <w:r>
        <w:t>r1</w:t>
      </w:r>
    </w:p>
    <w:p w14:paraId="49D49C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R5-241813</w:t>
      </w:r>
      <w:r>
        <w:rPr>
          <w:color w:val="993300"/>
          <w:u w:val="single"/>
        </w:rPr>
        <w:t>.</w:t>
      </w:r>
    </w:p>
    <w:p w14:paraId="30E266AE" w14:textId="7DC9433D" w:rsidR="004350A9" w:rsidRDefault="004350A9" w:rsidP="004350A9">
      <w:pPr>
        <w:rPr>
          <w:rFonts w:ascii="Arial" w:hAnsi="Arial" w:cs="Arial"/>
          <w:b/>
          <w:sz w:val="24"/>
        </w:rPr>
      </w:pPr>
      <w:r>
        <w:rPr>
          <w:rFonts w:ascii="Arial" w:hAnsi="Arial" w:cs="Arial"/>
          <w:b/>
          <w:color w:val="0000FF"/>
          <w:sz w:val="24"/>
        </w:rPr>
        <w:t>R5-241813</w:t>
      </w:r>
      <w:r>
        <w:rPr>
          <w:rFonts w:ascii="Arial" w:hAnsi="Arial" w:cs="Arial"/>
          <w:b/>
          <w:color w:val="0000FF"/>
          <w:sz w:val="24"/>
        </w:rPr>
        <w:tab/>
      </w:r>
      <w:r>
        <w:rPr>
          <w:rFonts w:ascii="Arial" w:hAnsi="Arial" w:cs="Arial"/>
          <w:b/>
          <w:sz w:val="24"/>
        </w:rPr>
        <w:t>Addition of MMSE-IRC CQI reporting test case with TDD 4Rx</w:t>
      </w:r>
    </w:p>
    <w:p w14:paraId="53E438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CR-0794  rev 1 Cat: F (Rel-18)</w:t>
      </w:r>
      <w:r>
        <w:rPr>
          <w:i/>
        </w:rPr>
        <w:br/>
      </w:r>
      <w:r>
        <w:rPr>
          <w:i/>
        </w:rPr>
        <w:br/>
      </w:r>
      <w:r>
        <w:rPr>
          <w:i/>
        </w:rPr>
        <w:tab/>
      </w:r>
      <w:r>
        <w:rPr>
          <w:i/>
        </w:rPr>
        <w:tab/>
      </w:r>
      <w:r>
        <w:rPr>
          <w:i/>
        </w:rPr>
        <w:tab/>
      </w:r>
      <w:r>
        <w:rPr>
          <w:i/>
        </w:rPr>
        <w:tab/>
      </w:r>
      <w:r>
        <w:rPr>
          <w:i/>
        </w:rPr>
        <w:tab/>
        <w:t>Source: China Telecom</w:t>
      </w:r>
    </w:p>
    <w:p w14:paraId="77F47C38" w14:textId="77777777" w:rsidR="004350A9" w:rsidRDefault="004350A9" w:rsidP="004350A9">
      <w:pPr>
        <w:rPr>
          <w:color w:val="808080"/>
        </w:rPr>
      </w:pPr>
      <w:r>
        <w:rPr>
          <w:color w:val="808080"/>
        </w:rPr>
        <w:t>(Replaces R5-240253)</w:t>
      </w:r>
    </w:p>
    <w:p w14:paraId="1D286BB6"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B79D9" w14:textId="7A14BCF9" w:rsidR="004350A9" w:rsidRDefault="004350A9" w:rsidP="004350A9">
      <w:pPr>
        <w:rPr>
          <w:rFonts w:ascii="Arial" w:hAnsi="Arial" w:cs="Arial"/>
          <w:b/>
          <w:sz w:val="24"/>
        </w:rPr>
      </w:pPr>
      <w:r>
        <w:rPr>
          <w:rFonts w:ascii="Arial" w:hAnsi="Arial" w:cs="Arial"/>
          <w:b/>
          <w:color w:val="0000FF"/>
          <w:sz w:val="24"/>
        </w:rPr>
        <w:t>R5-240254</w:t>
      </w:r>
      <w:r>
        <w:rPr>
          <w:rFonts w:ascii="Arial" w:hAnsi="Arial" w:cs="Arial"/>
          <w:b/>
          <w:color w:val="0000FF"/>
          <w:sz w:val="24"/>
        </w:rPr>
        <w:tab/>
      </w:r>
      <w:r>
        <w:rPr>
          <w:rFonts w:ascii="Arial" w:hAnsi="Arial" w:cs="Arial"/>
          <w:b/>
          <w:sz w:val="24"/>
        </w:rPr>
        <w:t>Completion of MMSE-IRC CQI reporting test case with FDD 2Rx</w:t>
      </w:r>
    </w:p>
    <w:p w14:paraId="2A8D6F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CR-0795  Cat: F (Rel-18)</w:t>
      </w:r>
      <w:r>
        <w:rPr>
          <w:i/>
        </w:rPr>
        <w:br/>
      </w:r>
      <w:r>
        <w:rPr>
          <w:i/>
        </w:rPr>
        <w:br/>
      </w:r>
      <w:r>
        <w:rPr>
          <w:i/>
        </w:rPr>
        <w:tab/>
      </w:r>
      <w:r>
        <w:rPr>
          <w:i/>
        </w:rPr>
        <w:tab/>
      </w:r>
      <w:r>
        <w:rPr>
          <w:i/>
        </w:rPr>
        <w:tab/>
      </w:r>
      <w:r>
        <w:rPr>
          <w:i/>
        </w:rPr>
        <w:tab/>
      </w:r>
      <w:r>
        <w:rPr>
          <w:i/>
        </w:rPr>
        <w:tab/>
        <w:t>Source: China Telecom</w:t>
      </w:r>
    </w:p>
    <w:p w14:paraId="7050D89B" w14:textId="77777777" w:rsidR="004350A9" w:rsidRDefault="004350A9" w:rsidP="004350A9">
      <w:pPr>
        <w:rPr>
          <w:rFonts w:ascii="Arial" w:hAnsi="Arial" w:cs="Arial"/>
          <w:b/>
        </w:rPr>
      </w:pPr>
      <w:r>
        <w:rPr>
          <w:rFonts w:ascii="Arial" w:hAnsi="Arial" w:cs="Arial"/>
          <w:b/>
        </w:rPr>
        <w:t xml:space="preserve">Discussion: </w:t>
      </w:r>
    </w:p>
    <w:p w14:paraId="5A2E32EE" w14:textId="77777777" w:rsidR="004350A9" w:rsidRDefault="004350A9" w:rsidP="004350A9">
      <w:r>
        <w:t>date</w:t>
      </w:r>
    </w:p>
    <w:p w14:paraId="69C40C02" w14:textId="77777777" w:rsidR="004350A9" w:rsidRDefault="004350A9" w:rsidP="004350A9">
      <w:r>
        <w:t>r1</w:t>
      </w:r>
    </w:p>
    <w:p w14:paraId="6F4DCD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R5-241814</w:t>
      </w:r>
      <w:r>
        <w:rPr>
          <w:color w:val="993300"/>
          <w:u w:val="single"/>
        </w:rPr>
        <w:t>.</w:t>
      </w:r>
    </w:p>
    <w:p w14:paraId="5E3075DE" w14:textId="1AAD96C5" w:rsidR="004350A9" w:rsidRDefault="004350A9" w:rsidP="004350A9">
      <w:pPr>
        <w:rPr>
          <w:rFonts w:ascii="Arial" w:hAnsi="Arial" w:cs="Arial"/>
          <w:b/>
          <w:sz w:val="24"/>
        </w:rPr>
      </w:pPr>
      <w:r>
        <w:rPr>
          <w:rFonts w:ascii="Arial" w:hAnsi="Arial" w:cs="Arial"/>
          <w:b/>
          <w:color w:val="0000FF"/>
          <w:sz w:val="24"/>
        </w:rPr>
        <w:t>R5-241814</w:t>
      </w:r>
      <w:r>
        <w:rPr>
          <w:rFonts w:ascii="Arial" w:hAnsi="Arial" w:cs="Arial"/>
          <w:b/>
          <w:color w:val="0000FF"/>
          <w:sz w:val="24"/>
        </w:rPr>
        <w:tab/>
      </w:r>
      <w:r>
        <w:rPr>
          <w:rFonts w:ascii="Arial" w:hAnsi="Arial" w:cs="Arial"/>
          <w:b/>
          <w:sz w:val="24"/>
        </w:rPr>
        <w:t>Completion of MMSE-IRC CQI reporting test case with FDD 2Rx</w:t>
      </w:r>
    </w:p>
    <w:p w14:paraId="3B3718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CR-0795  rev 1 Cat: F (Rel-18)</w:t>
      </w:r>
      <w:r>
        <w:rPr>
          <w:i/>
        </w:rPr>
        <w:br/>
      </w:r>
      <w:r>
        <w:rPr>
          <w:i/>
        </w:rPr>
        <w:br/>
      </w:r>
      <w:r>
        <w:rPr>
          <w:i/>
        </w:rPr>
        <w:tab/>
      </w:r>
      <w:r>
        <w:rPr>
          <w:i/>
        </w:rPr>
        <w:tab/>
      </w:r>
      <w:r>
        <w:rPr>
          <w:i/>
        </w:rPr>
        <w:tab/>
      </w:r>
      <w:r>
        <w:rPr>
          <w:i/>
        </w:rPr>
        <w:tab/>
      </w:r>
      <w:r>
        <w:rPr>
          <w:i/>
        </w:rPr>
        <w:tab/>
        <w:t>Source: China Telecom</w:t>
      </w:r>
    </w:p>
    <w:p w14:paraId="37176F66" w14:textId="77777777" w:rsidR="004350A9" w:rsidRDefault="004350A9" w:rsidP="004350A9">
      <w:pPr>
        <w:rPr>
          <w:color w:val="808080"/>
        </w:rPr>
      </w:pPr>
      <w:r>
        <w:rPr>
          <w:color w:val="808080"/>
        </w:rPr>
        <w:t>(Replaces R5-240254)</w:t>
      </w:r>
    </w:p>
    <w:p w14:paraId="7A1D1F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D5CBF" w14:textId="77777777" w:rsidR="004350A9" w:rsidRDefault="004350A9" w:rsidP="004350A9">
      <w:pPr>
        <w:pStyle w:val="Heading6"/>
      </w:pPr>
      <w:bookmarkStart w:id="216" w:name="_Toc161733236"/>
      <w:r>
        <w:t>5.3.11.3.1</w:t>
      </w:r>
      <w:r>
        <w:tab/>
        <w:t xml:space="preserve">Conducted </w:t>
      </w:r>
      <w:proofErr w:type="spellStart"/>
      <w:r>
        <w:t>Demod</w:t>
      </w:r>
      <w:proofErr w:type="spellEnd"/>
      <w:r>
        <w:t xml:space="preserve"> Performance and CSI Reporting Requirements (Clauses 5&amp;6)</w:t>
      </w:r>
      <w:bookmarkEnd w:id="216"/>
    </w:p>
    <w:p w14:paraId="4505EE96" w14:textId="4D40D60E" w:rsidR="004350A9" w:rsidRDefault="004350A9" w:rsidP="004350A9">
      <w:pPr>
        <w:rPr>
          <w:rFonts w:ascii="Arial" w:hAnsi="Arial" w:cs="Arial"/>
          <w:b/>
          <w:sz w:val="24"/>
        </w:rPr>
      </w:pPr>
      <w:r>
        <w:rPr>
          <w:rFonts w:ascii="Arial" w:hAnsi="Arial" w:cs="Arial"/>
          <w:b/>
          <w:color w:val="0000FF"/>
          <w:sz w:val="24"/>
        </w:rPr>
        <w:t>R5-241151</w:t>
      </w:r>
      <w:r>
        <w:rPr>
          <w:rFonts w:ascii="Arial" w:hAnsi="Arial" w:cs="Arial"/>
          <w:b/>
          <w:color w:val="0000FF"/>
          <w:sz w:val="24"/>
        </w:rPr>
        <w:tab/>
      </w:r>
      <w:r>
        <w:rPr>
          <w:rFonts w:ascii="Arial" w:hAnsi="Arial" w:cs="Arial"/>
          <w:b/>
          <w:sz w:val="24"/>
        </w:rPr>
        <w:t>Update to FR1 PDSCH inter-cell interference test case</w:t>
      </w:r>
    </w:p>
    <w:p w14:paraId="412C99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CR-0816  Cat: F (Rel-18)</w:t>
      </w:r>
      <w:r>
        <w:rPr>
          <w:i/>
        </w:rPr>
        <w:br/>
      </w:r>
      <w:r>
        <w:rPr>
          <w:i/>
        </w:rPr>
        <w:br/>
      </w:r>
      <w:r>
        <w:rPr>
          <w:i/>
        </w:rPr>
        <w:tab/>
      </w:r>
      <w:r>
        <w:rPr>
          <w:i/>
        </w:rPr>
        <w:tab/>
      </w:r>
      <w:r>
        <w:rPr>
          <w:i/>
        </w:rPr>
        <w:tab/>
      </w:r>
      <w:r>
        <w:rPr>
          <w:i/>
        </w:rPr>
        <w:tab/>
      </w:r>
      <w:r>
        <w:rPr>
          <w:i/>
        </w:rPr>
        <w:tab/>
        <w:t>Source: QUALCOMM Europe Inc. - Italy</w:t>
      </w:r>
    </w:p>
    <w:p w14:paraId="2DD5F24D" w14:textId="77777777" w:rsidR="004350A9" w:rsidRDefault="004350A9" w:rsidP="004350A9">
      <w:pPr>
        <w:rPr>
          <w:rFonts w:ascii="Arial" w:hAnsi="Arial" w:cs="Arial"/>
          <w:b/>
        </w:rPr>
      </w:pPr>
      <w:r>
        <w:rPr>
          <w:rFonts w:ascii="Arial" w:hAnsi="Arial" w:cs="Arial"/>
          <w:b/>
        </w:rPr>
        <w:t xml:space="preserve">Discussion: </w:t>
      </w:r>
    </w:p>
    <w:p w14:paraId="10E8F008" w14:textId="77777777" w:rsidR="004350A9" w:rsidRDefault="004350A9" w:rsidP="004350A9">
      <w:r>
        <w:t>late doc</w:t>
      </w:r>
    </w:p>
    <w:p w14:paraId="4E694A65" w14:textId="77777777" w:rsidR="004350A9" w:rsidRDefault="004350A9" w:rsidP="004350A9">
      <w:r>
        <w:t>r1</w:t>
      </w:r>
    </w:p>
    <w:p w14:paraId="24E72A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R5-241815</w:t>
      </w:r>
      <w:r>
        <w:rPr>
          <w:color w:val="993300"/>
          <w:u w:val="single"/>
        </w:rPr>
        <w:t>.</w:t>
      </w:r>
    </w:p>
    <w:p w14:paraId="55FD7674" w14:textId="25EBC1A5" w:rsidR="004350A9" w:rsidRDefault="004350A9" w:rsidP="004350A9">
      <w:pPr>
        <w:rPr>
          <w:rFonts w:ascii="Arial" w:hAnsi="Arial" w:cs="Arial"/>
          <w:b/>
          <w:sz w:val="24"/>
        </w:rPr>
      </w:pPr>
      <w:r>
        <w:rPr>
          <w:rFonts w:ascii="Arial" w:hAnsi="Arial" w:cs="Arial"/>
          <w:b/>
          <w:color w:val="0000FF"/>
          <w:sz w:val="24"/>
        </w:rPr>
        <w:t>R5-241815</w:t>
      </w:r>
      <w:r>
        <w:rPr>
          <w:rFonts w:ascii="Arial" w:hAnsi="Arial" w:cs="Arial"/>
          <w:b/>
          <w:color w:val="0000FF"/>
          <w:sz w:val="24"/>
        </w:rPr>
        <w:tab/>
      </w:r>
      <w:r>
        <w:rPr>
          <w:rFonts w:ascii="Arial" w:hAnsi="Arial" w:cs="Arial"/>
          <w:b/>
          <w:sz w:val="24"/>
        </w:rPr>
        <w:t>Update to FR1 PDSCH inter-cell interference test case</w:t>
      </w:r>
    </w:p>
    <w:p w14:paraId="42C14E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CR-0816  rev 1 Cat: F (Rel-18)</w:t>
      </w:r>
      <w:r>
        <w:rPr>
          <w:i/>
        </w:rPr>
        <w:br/>
      </w:r>
      <w:r>
        <w:rPr>
          <w:i/>
        </w:rPr>
        <w:br/>
      </w:r>
      <w:r>
        <w:rPr>
          <w:i/>
        </w:rPr>
        <w:tab/>
      </w:r>
      <w:r>
        <w:rPr>
          <w:i/>
        </w:rPr>
        <w:tab/>
      </w:r>
      <w:r>
        <w:rPr>
          <w:i/>
        </w:rPr>
        <w:tab/>
      </w:r>
      <w:r>
        <w:rPr>
          <w:i/>
        </w:rPr>
        <w:tab/>
      </w:r>
      <w:r>
        <w:rPr>
          <w:i/>
        </w:rPr>
        <w:tab/>
        <w:t>Source: QUALCOMM Europe Inc. - Italy</w:t>
      </w:r>
    </w:p>
    <w:p w14:paraId="2DE7200C" w14:textId="77777777" w:rsidR="004350A9" w:rsidRDefault="004350A9" w:rsidP="004350A9">
      <w:pPr>
        <w:rPr>
          <w:color w:val="808080"/>
        </w:rPr>
      </w:pPr>
      <w:r>
        <w:rPr>
          <w:color w:val="808080"/>
        </w:rPr>
        <w:t>(Replaces R5-241151)</w:t>
      </w:r>
    </w:p>
    <w:p w14:paraId="0D29A4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97643A" w14:textId="4A31432A" w:rsidR="004350A9" w:rsidRDefault="004350A9" w:rsidP="004350A9">
      <w:pPr>
        <w:rPr>
          <w:rFonts w:ascii="Arial" w:hAnsi="Arial" w:cs="Arial"/>
          <w:b/>
          <w:sz w:val="24"/>
        </w:rPr>
      </w:pPr>
      <w:r>
        <w:rPr>
          <w:rFonts w:ascii="Arial" w:hAnsi="Arial" w:cs="Arial"/>
          <w:b/>
          <w:color w:val="0000FF"/>
          <w:sz w:val="24"/>
        </w:rPr>
        <w:t>R5-241152</w:t>
      </w:r>
      <w:r>
        <w:rPr>
          <w:rFonts w:ascii="Arial" w:hAnsi="Arial" w:cs="Arial"/>
          <w:b/>
          <w:color w:val="0000FF"/>
          <w:sz w:val="24"/>
        </w:rPr>
        <w:tab/>
      </w:r>
      <w:r>
        <w:rPr>
          <w:rFonts w:ascii="Arial" w:hAnsi="Arial" w:cs="Arial"/>
          <w:b/>
          <w:sz w:val="24"/>
        </w:rPr>
        <w:t>Update to FR1 PDSCH intra-cell interference test case</w:t>
      </w:r>
    </w:p>
    <w:p w14:paraId="2B543F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CR-0817  Cat: F (Rel-18)</w:t>
      </w:r>
      <w:r>
        <w:rPr>
          <w:i/>
        </w:rPr>
        <w:br/>
      </w:r>
      <w:r>
        <w:rPr>
          <w:i/>
        </w:rPr>
        <w:br/>
      </w:r>
      <w:r>
        <w:rPr>
          <w:i/>
        </w:rPr>
        <w:tab/>
      </w:r>
      <w:r>
        <w:rPr>
          <w:i/>
        </w:rPr>
        <w:tab/>
      </w:r>
      <w:r>
        <w:rPr>
          <w:i/>
        </w:rPr>
        <w:tab/>
      </w:r>
      <w:r>
        <w:rPr>
          <w:i/>
        </w:rPr>
        <w:tab/>
      </w:r>
      <w:r>
        <w:rPr>
          <w:i/>
        </w:rPr>
        <w:tab/>
        <w:t>Source: QUALCOMM Europe Inc. - Italy</w:t>
      </w:r>
    </w:p>
    <w:p w14:paraId="1A7D20CF" w14:textId="77777777" w:rsidR="004350A9" w:rsidRDefault="004350A9" w:rsidP="004350A9">
      <w:pPr>
        <w:rPr>
          <w:rFonts w:ascii="Arial" w:hAnsi="Arial" w:cs="Arial"/>
          <w:b/>
        </w:rPr>
      </w:pPr>
      <w:r>
        <w:rPr>
          <w:rFonts w:ascii="Arial" w:hAnsi="Arial" w:cs="Arial"/>
          <w:b/>
        </w:rPr>
        <w:t xml:space="preserve">Discussion: </w:t>
      </w:r>
    </w:p>
    <w:p w14:paraId="0838E85B" w14:textId="77777777" w:rsidR="004350A9" w:rsidRDefault="004350A9" w:rsidP="004350A9">
      <w:r>
        <w:t>late doc</w:t>
      </w:r>
    </w:p>
    <w:p w14:paraId="6A58F75D" w14:textId="77777777" w:rsidR="004350A9" w:rsidRDefault="004350A9" w:rsidP="004350A9">
      <w:r>
        <w:lastRenderedPageBreak/>
        <w:t>r1</w:t>
      </w:r>
    </w:p>
    <w:p w14:paraId="05CFCF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R5-241816</w:t>
      </w:r>
      <w:r>
        <w:rPr>
          <w:color w:val="993300"/>
          <w:u w:val="single"/>
        </w:rPr>
        <w:t>.</w:t>
      </w:r>
    </w:p>
    <w:p w14:paraId="62549786" w14:textId="2F1D9487" w:rsidR="004350A9" w:rsidRDefault="004350A9" w:rsidP="004350A9">
      <w:pPr>
        <w:rPr>
          <w:rFonts w:ascii="Arial" w:hAnsi="Arial" w:cs="Arial"/>
          <w:b/>
          <w:sz w:val="24"/>
        </w:rPr>
      </w:pPr>
      <w:r>
        <w:rPr>
          <w:rFonts w:ascii="Arial" w:hAnsi="Arial" w:cs="Arial"/>
          <w:b/>
          <w:color w:val="0000FF"/>
          <w:sz w:val="24"/>
        </w:rPr>
        <w:t>R5-241816</w:t>
      </w:r>
      <w:r>
        <w:rPr>
          <w:rFonts w:ascii="Arial" w:hAnsi="Arial" w:cs="Arial"/>
          <w:b/>
          <w:color w:val="0000FF"/>
          <w:sz w:val="24"/>
        </w:rPr>
        <w:tab/>
      </w:r>
      <w:r>
        <w:rPr>
          <w:rFonts w:ascii="Arial" w:hAnsi="Arial" w:cs="Arial"/>
          <w:b/>
          <w:sz w:val="24"/>
        </w:rPr>
        <w:t>Update to FR1 PDSCH intra-cell interference test case</w:t>
      </w:r>
    </w:p>
    <w:p w14:paraId="3E960DA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CR-0817  rev 1 Cat: F (Rel-18)</w:t>
      </w:r>
      <w:r>
        <w:rPr>
          <w:i/>
        </w:rPr>
        <w:br/>
      </w:r>
      <w:r>
        <w:rPr>
          <w:i/>
        </w:rPr>
        <w:br/>
      </w:r>
      <w:r>
        <w:rPr>
          <w:i/>
        </w:rPr>
        <w:tab/>
      </w:r>
      <w:r>
        <w:rPr>
          <w:i/>
        </w:rPr>
        <w:tab/>
      </w:r>
      <w:r>
        <w:rPr>
          <w:i/>
        </w:rPr>
        <w:tab/>
      </w:r>
      <w:r>
        <w:rPr>
          <w:i/>
        </w:rPr>
        <w:tab/>
      </w:r>
      <w:r>
        <w:rPr>
          <w:i/>
        </w:rPr>
        <w:tab/>
        <w:t>Source: QUALCOMM Europe Inc. - Italy</w:t>
      </w:r>
    </w:p>
    <w:p w14:paraId="58778FB2" w14:textId="77777777" w:rsidR="004350A9" w:rsidRDefault="004350A9" w:rsidP="004350A9">
      <w:pPr>
        <w:rPr>
          <w:color w:val="808080"/>
        </w:rPr>
      </w:pPr>
      <w:r>
        <w:rPr>
          <w:color w:val="808080"/>
        </w:rPr>
        <w:t>(Replaces R5-241152)</w:t>
      </w:r>
    </w:p>
    <w:p w14:paraId="5F6EDA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4A5D2B" w14:textId="77777777" w:rsidR="004350A9" w:rsidRDefault="004350A9" w:rsidP="004350A9">
      <w:pPr>
        <w:pStyle w:val="Heading6"/>
      </w:pPr>
      <w:bookmarkStart w:id="217" w:name="_Toc161733237"/>
      <w:r>
        <w:t>5.3.11.3.2</w:t>
      </w:r>
      <w:r>
        <w:tab/>
        <w:t xml:space="preserve">Radiated </w:t>
      </w:r>
      <w:proofErr w:type="spellStart"/>
      <w:r>
        <w:t>Demod</w:t>
      </w:r>
      <w:proofErr w:type="spellEnd"/>
      <w:r>
        <w:t xml:space="preserve"> Performance and CSI Reporting Requirements (Clauses 7&amp;8)</w:t>
      </w:r>
      <w:bookmarkEnd w:id="217"/>
    </w:p>
    <w:p w14:paraId="36437091" w14:textId="77777777" w:rsidR="004350A9" w:rsidRDefault="004350A9" w:rsidP="004350A9">
      <w:pPr>
        <w:pStyle w:val="Heading6"/>
      </w:pPr>
      <w:bookmarkStart w:id="218" w:name="_Toc161733238"/>
      <w:r>
        <w:t>5.3.11.3.3</w:t>
      </w:r>
      <w:r>
        <w:tab/>
        <w:t xml:space="preserve">Interworking </w:t>
      </w:r>
      <w:proofErr w:type="spellStart"/>
      <w:r>
        <w:t>Demod</w:t>
      </w:r>
      <w:proofErr w:type="spellEnd"/>
      <w:r>
        <w:t xml:space="preserve"> Performance and CSI Reporting Requirements (Clauses 9&amp;10)</w:t>
      </w:r>
      <w:bookmarkEnd w:id="218"/>
    </w:p>
    <w:p w14:paraId="0D2BAF0D" w14:textId="77777777" w:rsidR="004350A9" w:rsidRDefault="004350A9" w:rsidP="004350A9">
      <w:pPr>
        <w:pStyle w:val="Heading6"/>
      </w:pPr>
      <w:bookmarkStart w:id="219" w:name="_Toc161733239"/>
      <w:r>
        <w:t>5.3.11.3.4</w:t>
      </w:r>
      <w:r>
        <w:tab/>
        <w:t>Clauses 1-4 / Annexes</w:t>
      </w:r>
      <w:bookmarkEnd w:id="219"/>
    </w:p>
    <w:p w14:paraId="1D6F0162" w14:textId="45843FF3" w:rsidR="004350A9" w:rsidRDefault="004350A9" w:rsidP="004350A9">
      <w:pPr>
        <w:rPr>
          <w:rFonts w:ascii="Arial" w:hAnsi="Arial" w:cs="Arial"/>
          <w:b/>
          <w:sz w:val="24"/>
        </w:rPr>
      </w:pPr>
      <w:r>
        <w:rPr>
          <w:rFonts w:ascii="Arial" w:hAnsi="Arial" w:cs="Arial"/>
          <w:b/>
          <w:color w:val="0000FF"/>
          <w:sz w:val="24"/>
        </w:rPr>
        <w:t>R5-241146</w:t>
      </w:r>
      <w:r>
        <w:rPr>
          <w:rFonts w:ascii="Arial" w:hAnsi="Arial" w:cs="Arial"/>
          <w:b/>
          <w:color w:val="0000FF"/>
          <w:sz w:val="24"/>
        </w:rPr>
        <w:tab/>
      </w:r>
      <w:r>
        <w:rPr>
          <w:rFonts w:ascii="Arial" w:hAnsi="Arial" w:cs="Arial"/>
          <w:b/>
          <w:sz w:val="24"/>
        </w:rPr>
        <w:t>Correction to RMC name in Table A.3.2.2.2-29</w:t>
      </w:r>
    </w:p>
    <w:p w14:paraId="2CFECE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CR-0814  Cat: F (Rel-18)</w:t>
      </w:r>
      <w:r>
        <w:rPr>
          <w:i/>
        </w:rPr>
        <w:br/>
      </w:r>
      <w:r>
        <w:rPr>
          <w:i/>
        </w:rPr>
        <w:br/>
      </w:r>
      <w:r>
        <w:rPr>
          <w:i/>
        </w:rPr>
        <w:tab/>
      </w:r>
      <w:r>
        <w:rPr>
          <w:i/>
        </w:rPr>
        <w:tab/>
      </w:r>
      <w:r>
        <w:rPr>
          <w:i/>
        </w:rPr>
        <w:tab/>
      </w:r>
      <w:r>
        <w:rPr>
          <w:i/>
        </w:rPr>
        <w:tab/>
      </w:r>
      <w:r>
        <w:rPr>
          <w:i/>
        </w:rPr>
        <w:tab/>
        <w:t>Source: QUALCOMM Europe Inc. - Italy</w:t>
      </w:r>
    </w:p>
    <w:p w14:paraId="33433E3D" w14:textId="77777777" w:rsidR="004350A9" w:rsidRDefault="004350A9" w:rsidP="004350A9">
      <w:pPr>
        <w:rPr>
          <w:rFonts w:ascii="Arial" w:hAnsi="Arial" w:cs="Arial"/>
          <w:b/>
        </w:rPr>
      </w:pPr>
      <w:r>
        <w:rPr>
          <w:rFonts w:ascii="Arial" w:hAnsi="Arial" w:cs="Arial"/>
          <w:b/>
        </w:rPr>
        <w:t xml:space="preserve">Discussion: </w:t>
      </w:r>
    </w:p>
    <w:p w14:paraId="593C291B" w14:textId="77777777" w:rsidR="004350A9" w:rsidRDefault="004350A9" w:rsidP="004350A9">
      <w:r>
        <w:t>late doc</w:t>
      </w:r>
    </w:p>
    <w:p w14:paraId="3A5615B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59733E" w14:textId="6BA8828E" w:rsidR="004350A9" w:rsidRDefault="004350A9" w:rsidP="004350A9">
      <w:pPr>
        <w:rPr>
          <w:rFonts w:ascii="Arial" w:hAnsi="Arial" w:cs="Arial"/>
          <w:b/>
          <w:sz w:val="24"/>
        </w:rPr>
      </w:pPr>
      <w:r>
        <w:rPr>
          <w:rFonts w:ascii="Arial" w:hAnsi="Arial" w:cs="Arial"/>
          <w:b/>
          <w:color w:val="0000FF"/>
          <w:sz w:val="24"/>
        </w:rPr>
        <w:t>R5-241147</w:t>
      </w:r>
      <w:r>
        <w:rPr>
          <w:rFonts w:ascii="Arial" w:hAnsi="Arial" w:cs="Arial"/>
          <w:b/>
          <w:color w:val="0000FF"/>
          <w:sz w:val="24"/>
        </w:rPr>
        <w:tab/>
      </w:r>
      <w:r>
        <w:rPr>
          <w:rFonts w:ascii="Arial" w:hAnsi="Arial" w:cs="Arial"/>
          <w:b/>
          <w:sz w:val="24"/>
        </w:rPr>
        <w:t>Correction to RMC name in Table A.3.2.1.1-18</w:t>
      </w:r>
    </w:p>
    <w:p w14:paraId="2B1E70F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CR-0815  Cat: F (Rel-18)</w:t>
      </w:r>
      <w:r>
        <w:rPr>
          <w:i/>
        </w:rPr>
        <w:br/>
      </w:r>
      <w:r>
        <w:rPr>
          <w:i/>
        </w:rPr>
        <w:br/>
      </w:r>
      <w:r>
        <w:rPr>
          <w:i/>
        </w:rPr>
        <w:tab/>
      </w:r>
      <w:r>
        <w:rPr>
          <w:i/>
        </w:rPr>
        <w:tab/>
      </w:r>
      <w:r>
        <w:rPr>
          <w:i/>
        </w:rPr>
        <w:tab/>
      </w:r>
      <w:r>
        <w:rPr>
          <w:i/>
        </w:rPr>
        <w:tab/>
      </w:r>
      <w:r>
        <w:rPr>
          <w:i/>
        </w:rPr>
        <w:tab/>
        <w:t>Source: QUALCOMM Europe Inc. - Italy</w:t>
      </w:r>
    </w:p>
    <w:p w14:paraId="29C87814" w14:textId="77777777" w:rsidR="004350A9" w:rsidRDefault="004350A9" w:rsidP="004350A9">
      <w:pPr>
        <w:rPr>
          <w:rFonts w:ascii="Arial" w:hAnsi="Arial" w:cs="Arial"/>
          <w:b/>
        </w:rPr>
      </w:pPr>
      <w:r>
        <w:rPr>
          <w:rFonts w:ascii="Arial" w:hAnsi="Arial" w:cs="Arial"/>
          <w:b/>
        </w:rPr>
        <w:t xml:space="preserve">Abstract: </w:t>
      </w:r>
    </w:p>
    <w:p w14:paraId="2162E658" w14:textId="77777777" w:rsidR="004350A9" w:rsidRDefault="004350A9" w:rsidP="004350A9">
      <w:r>
        <w:t>R4-2400636</w:t>
      </w:r>
    </w:p>
    <w:p w14:paraId="22D68F9E" w14:textId="77777777" w:rsidR="004350A9" w:rsidRDefault="004350A9" w:rsidP="004350A9">
      <w:pPr>
        <w:rPr>
          <w:rFonts w:ascii="Arial" w:hAnsi="Arial" w:cs="Arial"/>
          <w:b/>
        </w:rPr>
      </w:pPr>
      <w:r>
        <w:rPr>
          <w:rFonts w:ascii="Arial" w:hAnsi="Arial" w:cs="Arial"/>
          <w:b/>
        </w:rPr>
        <w:t xml:space="preserve">Discussion: </w:t>
      </w:r>
    </w:p>
    <w:p w14:paraId="54ADDC02" w14:textId="77777777" w:rsidR="004350A9" w:rsidRDefault="004350A9" w:rsidP="004350A9">
      <w:r>
        <w:t>late doc</w:t>
      </w:r>
    </w:p>
    <w:p w14:paraId="5D056729" w14:textId="77777777" w:rsidR="004350A9" w:rsidRDefault="004350A9" w:rsidP="004350A9">
      <w:r>
        <w:t>correct WIC should be NR_demod_enh2-UEConTest.</w:t>
      </w:r>
    </w:p>
    <w:p w14:paraId="21C72613" w14:textId="77777777" w:rsidR="004350A9" w:rsidRDefault="004350A9" w:rsidP="004350A9">
      <w:r>
        <w:t>r1</w:t>
      </w:r>
    </w:p>
    <w:p w14:paraId="3DF0A7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R5-242019</w:t>
      </w:r>
      <w:r>
        <w:rPr>
          <w:color w:val="993300"/>
          <w:u w:val="single"/>
        </w:rPr>
        <w:t>.</w:t>
      </w:r>
    </w:p>
    <w:p w14:paraId="7868AB9C" w14:textId="0A5FD3F5" w:rsidR="004350A9" w:rsidRDefault="004350A9" w:rsidP="004350A9">
      <w:pPr>
        <w:rPr>
          <w:rFonts w:ascii="Arial" w:hAnsi="Arial" w:cs="Arial"/>
          <w:b/>
          <w:sz w:val="24"/>
        </w:rPr>
      </w:pPr>
      <w:r>
        <w:rPr>
          <w:rFonts w:ascii="Arial" w:hAnsi="Arial" w:cs="Arial"/>
          <w:b/>
          <w:color w:val="0000FF"/>
          <w:sz w:val="24"/>
        </w:rPr>
        <w:t>R5-242019</w:t>
      </w:r>
      <w:r>
        <w:rPr>
          <w:rFonts w:ascii="Arial" w:hAnsi="Arial" w:cs="Arial"/>
          <w:b/>
          <w:color w:val="0000FF"/>
          <w:sz w:val="24"/>
        </w:rPr>
        <w:tab/>
      </w:r>
      <w:r>
        <w:rPr>
          <w:rFonts w:ascii="Arial" w:hAnsi="Arial" w:cs="Arial"/>
          <w:b/>
          <w:sz w:val="24"/>
        </w:rPr>
        <w:t>Correction to RMC name in Table A.3.2.1.1-18</w:t>
      </w:r>
    </w:p>
    <w:p w14:paraId="2A86B5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CR-0815  rev 1 Cat: F (Rel-18)</w:t>
      </w:r>
      <w:r>
        <w:rPr>
          <w:i/>
        </w:rPr>
        <w:br/>
      </w:r>
      <w:r>
        <w:rPr>
          <w:i/>
        </w:rPr>
        <w:br/>
      </w:r>
      <w:r>
        <w:rPr>
          <w:i/>
        </w:rPr>
        <w:tab/>
      </w:r>
      <w:r>
        <w:rPr>
          <w:i/>
        </w:rPr>
        <w:tab/>
      </w:r>
      <w:r>
        <w:rPr>
          <w:i/>
        </w:rPr>
        <w:tab/>
      </w:r>
      <w:r>
        <w:rPr>
          <w:i/>
        </w:rPr>
        <w:tab/>
      </w:r>
      <w:r>
        <w:rPr>
          <w:i/>
        </w:rPr>
        <w:tab/>
        <w:t>Source: QUALCOMM Europe Inc. - Italy</w:t>
      </w:r>
    </w:p>
    <w:p w14:paraId="0BE73F53" w14:textId="77777777" w:rsidR="004350A9" w:rsidRDefault="004350A9" w:rsidP="004350A9">
      <w:pPr>
        <w:rPr>
          <w:color w:val="808080"/>
        </w:rPr>
      </w:pPr>
      <w:r>
        <w:rPr>
          <w:color w:val="808080"/>
        </w:rPr>
        <w:t>(Replaces R5-241147)</w:t>
      </w:r>
    </w:p>
    <w:p w14:paraId="19F367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BCA30A" w14:textId="77777777" w:rsidR="004350A9" w:rsidRDefault="004350A9" w:rsidP="004350A9">
      <w:pPr>
        <w:pStyle w:val="Heading5"/>
      </w:pPr>
      <w:bookmarkStart w:id="220" w:name="_Toc161733240"/>
      <w:r>
        <w:lastRenderedPageBreak/>
        <w:t>5.3.11.4</w:t>
      </w:r>
      <w:r>
        <w:tab/>
        <w:t>TS 38.522</w:t>
      </w:r>
      <w:bookmarkEnd w:id="220"/>
    </w:p>
    <w:p w14:paraId="23598747" w14:textId="7A4C3727" w:rsidR="004350A9" w:rsidRDefault="004350A9" w:rsidP="004350A9">
      <w:pPr>
        <w:rPr>
          <w:rFonts w:ascii="Arial" w:hAnsi="Arial" w:cs="Arial"/>
          <w:b/>
          <w:sz w:val="24"/>
        </w:rPr>
      </w:pPr>
      <w:r>
        <w:rPr>
          <w:rFonts w:ascii="Arial" w:hAnsi="Arial" w:cs="Arial"/>
          <w:b/>
          <w:color w:val="0000FF"/>
          <w:sz w:val="24"/>
        </w:rPr>
        <w:t>R5-240255</w:t>
      </w:r>
      <w:r>
        <w:rPr>
          <w:rFonts w:ascii="Arial" w:hAnsi="Arial" w:cs="Arial"/>
          <w:b/>
          <w:color w:val="0000FF"/>
          <w:sz w:val="24"/>
        </w:rPr>
        <w:tab/>
      </w:r>
      <w:r>
        <w:rPr>
          <w:rFonts w:ascii="Arial" w:hAnsi="Arial" w:cs="Arial"/>
          <w:b/>
          <w:sz w:val="24"/>
        </w:rPr>
        <w:t>Addition of MMSE-IRC CQI reporting test applicability rule</w:t>
      </w:r>
    </w:p>
    <w:p w14:paraId="2C228D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CR-0371  Cat: F (Rel-18)</w:t>
      </w:r>
      <w:r>
        <w:rPr>
          <w:i/>
        </w:rPr>
        <w:br/>
      </w:r>
      <w:r>
        <w:rPr>
          <w:i/>
        </w:rPr>
        <w:br/>
      </w:r>
      <w:r>
        <w:rPr>
          <w:i/>
        </w:rPr>
        <w:tab/>
      </w:r>
      <w:r>
        <w:rPr>
          <w:i/>
        </w:rPr>
        <w:tab/>
      </w:r>
      <w:r>
        <w:rPr>
          <w:i/>
        </w:rPr>
        <w:tab/>
      </w:r>
      <w:r>
        <w:rPr>
          <w:i/>
        </w:rPr>
        <w:tab/>
      </w:r>
      <w:r>
        <w:rPr>
          <w:i/>
        </w:rPr>
        <w:tab/>
        <w:t>Source: China Telecom</w:t>
      </w:r>
    </w:p>
    <w:p w14:paraId="6F0251C2" w14:textId="77777777" w:rsidR="004350A9" w:rsidRDefault="004350A9" w:rsidP="004350A9">
      <w:pPr>
        <w:rPr>
          <w:rFonts w:ascii="Arial" w:hAnsi="Arial" w:cs="Arial"/>
          <w:b/>
        </w:rPr>
      </w:pPr>
      <w:r>
        <w:rPr>
          <w:rFonts w:ascii="Arial" w:hAnsi="Arial" w:cs="Arial"/>
          <w:b/>
        </w:rPr>
        <w:t xml:space="preserve">Discussion: </w:t>
      </w:r>
    </w:p>
    <w:p w14:paraId="06104415" w14:textId="77777777" w:rsidR="004350A9" w:rsidRDefault="004350A9" w:rsidP="004350A9">
      <w:r>
        <w:t>date</w:t>
      </w:r>
    </w:p>
    <w:p w14:paraId="4AB479F9" w14:textId="77777777" w:rsidR="004350A9" w:rsidRDefault="004350A9" w:rsidP="004350A9">
      <w:r>
        <w:t>r1</w:t>
      </w:r>
    </w:p>
    <w:p w14:paraId="19AFD8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R5-241845</w:t>
      </w:r>
      <w:r>
        <w:rPr>
          <w:color w:val="993300"/>
          <w:u w:val="single"/>
        </w:rPr>
        <w:t>.</w:t>
      </w:r>
    </w:p>
    <w:p w14:paraId="11A94780" w14:textId="5AC285CE" w:rsidR="004350A9" w:rsidRDefault="004350A9" w:rsidP="004350A9">
      <w:pPr>
        <w:rPr>
          <w:rFonts w:ascii="Arial" w:hAnsi="Arial" w:cs="Arial"/>
          <w:b/>
          <w:sz w:val="24"/>
        </w:rPr>
      </w:pPr>
      <w:r>
        <w:rPr>
          <w:rFonts w:ascii="Arial" w:hAnsi="Arial" w:cs="Arial"/>
          <w:b/>
          <w:color w:val="0000FF"/>
          <w:sz w:val="24"/>
        </w:rPr>
        <w:t>R5-241845</w:t>
      </w:r>
      <w:r>
        <w:rPr>
          <w:rFonts w:ascii="Arial" w:hAnsi="Arial" w:cs="Arial"/>
          <w:b/>
          <w:color w:val="0000FF"/>
          <w:sz w:val="24"/>
        </w:rPr>
        <w:tab/>
      </w:r>
      <w:r>
        <w:rPr>
          <w:rFonts w:ascii="Arial" w:hAnsi="Arial" w:cs="Arial"/>
          <w:b/>
          <w:sz w:val="24"/>
        </w:rPr>
        <w:t>Addition of MMSE-IRC CQI reporting test applicability rule</w:t>
      </w:r>
    </w:p>
    <w:p w14:paraId="48336D7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CR-0371  rev 1 Cat: F (Rel-18)</w:t>
      </w:r>
      <w:r>
        <w:rPr>
          <w:i/>
        </w:rPr>
        <w:br/>
      </w:r>
      <w:r>
        <w:rPr>
          <w:i/>
        </w:rPr>
        <w:br/>
      </w:r>
      <w:r>
        <w:rPr>
          <w:i/>
        </w:rPr>
        <w:tab/>
      </w:r>
      <w:r>
        <w:rPr>
          <w:i/>
        </w:rPr>
        <w:tab/>
      </w:r>
      <w:r>
        <w:rPr>
          <w:i/>
        </w:rPr>
        <w:tab/>
      </w:r>
      <w:r>
        <w:rPr>
          <w:i/>
        </w:rPr>
        <w:tab/>
      </w:r>
      <w:r>
        <w:rPr>
          <w:i/>
        </w:rPr>
        <w:tab/>
        <w:t>Source: China Telecom</w:t>
      </w:r>
    </w:p>
    <w:p w14:paraId="70054D9B" w14:textId="77777777" w:rsidR="004350A9" w:rsidRDefault="004350A9" w:rsidP="004350A9">
      <w:pPr>
        <w:rPr>
          <w:color w:val="808080"/>
        </w:rPr>
      </w:pPr>
      <w:r>
        <w:rPr>
          <w:color w:val="808080"/>
        </w:rPr>
        <w:t>(Replaces R5-240255)</w:t>
      </w:r>
    </w:p>
    <w:p w14:paraId="62AAF0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FE46E" w14:textId="0C1A312A" w:rsidR="004350A9" w:rsidRDefault="004350A9" w:rsidP="004350A9">
      <w:pPr>
        <w:rPr>
          <w:rFonts w:ascii="Arial" w:hAnsi="Arial" w:cs="Arial"/>
          <w:b/>
          <w:sz w:val="24"/>
        </w:rPr>
      </w:pPr>
      <w:r>
        <w:rPr>
          <w:rFonts w:ascii="Arial" w:hAnsi="Arial" w:cs="Arial"/>
          <w:b/>
          <w:color w:val="0000FF"/>
          <w:sz w:val="24"/>
        </w:rPr>
        <w:t>R5-241153</w:t>
      </w:r>
      <w:r>
        <w:rPr>
          <w:rFonts w:ascii="Arial" w:hAnsi="Arial" w:cs="Arial"/>
          <w:b/>
          <w:color w:val="0000FF"/>
          <w:sz w:val="24"/>
        </w:rPr>
        <w:tab/>
      </w:r>
      <w:r>
        <w:rPr>
          <w:rFonts w:ascii="Arial" w:hAnsi="Arial" w:cs="Arial"/>
          <w:b/>
          <w:sz w:val="24"/>
        </w:rPr>
        <w:t>Applicability update for PDSCH interference test cases</w:t>
      </w:r>
    </w:p>
    <w:p w14:paraId="2CBFB9D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CR-0390  Cat: F (Rel-18)</w:t>
      </w:r>
      <w:r>
        <w:rPr>
          <w:i/>
        </w:rPr>
        <w:br/>
      </w:r>
      <w:r>
        <w:rPr>
          <w:i/>
        </w:rPr>
        <w:br/>
      </w:r>
      <w:r>
        <w:rPr>
          <w:i/>
        </w:rPr>
        <w:tab/>
      </w:r>
      <w:r>
        <w:rPr>
          <w:i/>
        </w:rPr>
        <w:tab/>
      </w:r>
      <w:r>
        <w:rPr>
          <w:i/>
        </w:rPr>
        <w:tab/>
      </w:r>
      <w:r>
        <w:rPr>
          <w:i/>
        </w:rPr>
        <w:tab/>
      </w:r>
      <w:r>
        <w:rPr>
          <w:i/>
        </w:rPr>
        <w:tab/>
        <w:t>Source: QUALCOMM Europe Inc. - Italy</w:t>
      </w:r>
    </w:p>
    <w:p w14:paraId="4E44F21E" w14:textId="77777777" w:rsidR="004350A9" w:rsidRDefault="004350A9" w:rsidP="004350A9">
      <w:pPr>
        <w:rPr>
          <w:rFonts w:ascii="Arial" w:hAnsi="Arial" w:cs="Arial"/>
          <w:b/>
        </w:rPr>
      </w:pPr>
      <w:r>
        <w:rPr>
          <w:rFonts w:ascii="Arial" w:hAnsi="Arial" w:cs="Arial"/>
          <w:b/>
        </w:rPr>
        <w:t xml:space="preserve">Discussion: </w:t>
      </w:r>
    </w:p>
    <w:p w14:paraId="6F6E5A82" w14:textId="77777777" w:rsidR="004350A9" w:rsidRDefault="004350A9" w:rsidP="004350A9">
      <w:r>
        <w:t>late doc</w:t>
      </w:r>
    </w:p>
    <w:p w14:paraId="5FD8F99B" w14:textId="77777777" w:rsidR="004350A9" w:rsidRDefault="004350A9" w:rsidP="004350A9">
      <w:r>
        <w:t>r1</w:t>
      </w:r>
    </w:p>
    <w:p w14:paraId="6C8725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R5-241846</w:t>
      </w:r>
      <w:r>
        <w:rPr>
          <w:color w:val="993300"/>
          <w:u w:val="single"/>
        </w:rPr>
        <w:t>.</w:t>
      </w:r>
    </w:p>
    <w:p w14:paraId="28E55872" w14:textId="678B6524" w:rsidR="004350A9" w:rsidRDefault="004350A9" w:rsidP="004350A9">
      <w:pPr>
        <w:rPr>
          <w:rFonts w:ascii="Arial" w:hAnsi="Arial" w:cs="Arial"/>
          <w:b/>
          <w:sz w:val="24"/>
        </w:rPr>
      </w:pPr>
      <w:r>
        <w:rPr>
          <w:rFonts w:ascii="Arial" w:hAnsi="Arial" w:cs="Arial"/>
          <w:b/>
          <w:color w:val="0000FF"/>
          <w:sz w:val="24"/>
        </w:rPr>
        <w:t>R5-241846</w:t>
      </w:r>
      <w:r>
        <w:rPr>
          <w:rFonts w:ascii="Arial" w:hAnsi="Arial" w:cs="Arial"/>
          <w:b/>
          <w:color w:val="0000FF"/>
          <w:sz w:val="24"/>
        </w:rPr>
        <w:tab/>
      </w:r>
      <w:r>
        <w:rPr>
          <w:rFonts w:ascii="Arial" w:hAnsi="Arial" w:cs="Arial"/>
          <w:b/>
          <w:sz w:val="24"/>
        </w:rPr>
        <w:t>Applicability update for PDSCH interference test cases</w:t>
      </w:r>
    </w:p>
    <w:p w14:paraId="1D3AAB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CR-0390  rev 1 Cat: F (Rel-18)</w:t>
      </w:r>
      <w:r>
        <w:rPr>
          <w:i/>
        </w:rPr>
        <w:br/>
      </w:r>
      <w:r>
        <w:rPr>
          <w:i/>
        </w:rPr>
        <w:br/>
      </w:r>
      <w:r>
        <w:rPr>
          <w:i/>
        </w:rPr>
        <w:tab/>
      </w:r>
      <w:r>
        <w:rPr>
          <w:i/>
        </w:rPr>
        <w:tab/>
      </w:r>
      <w:r>
        <w:rPr>
          <w:i/>
        </w:rPr>
        <w:tab/>
      </w:r>
      <w:r>
        <w:rPr>
          <w:i/>
        </w:rPr>
        <w:tab/>
      </w:r>
      <w:r>
        <w:rPr>
          <w:i/>
        </w:rPr>
        <w:tab/>
        <w:t>Source: QUALCOMM Europe Inc. - Italy</w:t>
      </w:r>
    </w:p>
    <w:p w14:paraId="73720ADB" w14:textId="77777777" w:rsidR="004350A9" w:rsidRDefault="004350A9" w:rsidP="004350A9">
      <w:pPr>
        <w:rPr>
          <w:color w:val="808080"/>
        </w:rPr>
      </w:pPr>
      <w:r>
        <w:rPr>
          <w:color w:val="808080"/>
        </w:rPr>
        <w:t>(Replaces R5-241153)</w:t>
      </w:r>
    </w:p>
    <w:p w14:paraId="15728A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85664" w14:textId="77777777" w:rsidR="004350A9" w:rsidRDefault="004350A9" w:rsidP="004350A9">
      <w:pPr>
        <w:pStyle w:val="Heading5"/>
      </w:pPr>
      <w:bookmarkStart w:id="221" w:name="_Toc161733241"/>
      <w:r>
        <w:t>5.3.11.5</w:t>
      </w:r>
      <w:r>
        <w:tab/>
        <w:t>TR 38.903 (NR MU &amp; TT analyses)</w:t>
      </w:r>
      <w:bookmarkEnd w:id="221"/>
    </w:p>
    <w:p w14:paraId="3C2980F1" w14:textId="701C589F" w:rsidR="004350A9" w:rsidRDefault="004350A9" w:rsidP="004350A9">
      <w:pPr>
        <w:rPr>
          <w:rFonts w:ascii="Arial" w:hAnsi="Arial" w:cs="Arial"/>
          <w:b/>
          <w:sz w:val="24"/>
        </w:rPr>
      </w:pPr>
      <w:r>
        <w:rPr>
          <w:rFonts w:ascii="Arial" w:hAnsi="Arial" w:cs="Arial"/>
          <w:b/>
          <w:color w:val="0000FF"/>
          <w:sz w:val="24"/>
        </w:rPr>
        <w:t>R5-241150</w:t>
      </w:r>
      <w:r>
        <w:rPr>
          <w:rFonts w:ascii="Arial" w:hAnsi="Arial" w:cs="Arial"/>
          <w:b/>
          <w:color w:val="0000FF"/>
          <w:sz w:val="24"/>
        </w:rPr>
        <w:tab/>
      </w:r>
      <w:r>
        <w:rPr>
          <w:rFonts w:ascii="Arial" w:hAnsi="Arial" w:cs="Arial"/>
          <w:b/>
          <w:sz w:val="24"/>
        </w:rPr>
        <w:t>TT analysis for FR1 PDSCH with inter-cell interference test cases</w:t>
      </w:r>
    </w:p>
    <w:p w14:paraId="3C6201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CR-0683  Cat: F (Rel-18)</w:t>
      </w:r>
      <w:r>
        <w:rPr>
          <w:i/>
        </w:rPr>
        <w:br/>
      </w:r>
      <w:r>
        <w:rPr>
          <w:i/>
        </w:rPr>
        <w:br/>
      </w:r>
      <w:r>
        <w:rPr>
          <w:i/>
        </w:rPr>
        <w:tab/>
      </w:r>
      <w:r>
        <w:rPr>
          <w:i/>
        </w:rPr>
        <w:tab/>
      </w:r>
      <w:r>
        <w:rPr>
          <w:i/>
        </w:rPr>
        <w:tab/>
      </w:r>
      <w:r>
        <w:rPr>
          <w:i/>
        </w:rPr>
        <w:tab/>
      </w:r>
      <w:r>
        <w:rPr>
          <w:i/>
        </w:rPr>
        <w:tab/>
        <w:t>Source: QUALCOMM Europe Inc. - Italy</w:t>
      </w:r>
    </w:p>
    <w:p w14:paraId="1F6990FF" w14:textId="77777777" w:rsidR="004350A9" w:rsidRDefault="004350A9" w:rsidP="004350A9">
      <w:pPr>
        <w:rPr>
          <w:rFonts w:ascii="Arial" w:hAnsi="Arial" w:cs="Arial"/>
          <w:b/>
        </w:rPr>
      </w:pPr>
      <w:r>
        <w:rPr>
          <w:rFonts w:ascii="Arial" w:hAnsi="Arial" w:cs="Arial"/>
          <w:b/>
        </w:rPr>
        <w:t xml:space="preserve">Abstract: </w:t>
      </w:r>
    </w:p>
    <w:p w14:paraId="16AEC2FE" w14:textId="77777777" w:rsidR="004350A9" w:rsidRDefault="004350A9" w:rsidP="004350A9">
      <w:r>
        <w:lastRenderedPageBreak/>
        <w:t>resubmission of R5-237698</w:t>
      </w:r>
    </w:p>
    <w:p w14:paraId="56FBA3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BD33E" w14:textId="77777777" w:rsidR="004350A9" w:rsidRDefault="004350A9" w:rsidP="004350A9">
      <w:pPr>
        <w:pStyle w:val="Heading5"/>
      </w:pPr>
      <w:bookmarkStart w:id="222" w:name="_Toc161733242"/>
      <w:r>
        <w:t>5.3.11.6</w:t>
      </w:r>
      <w:r>
        <w:tab/>
        <w:t>TR 38.905 (NR Test Points Radio Transmission and Reception)</w:t>
      </w:r>
      <w:bookmarkEnd w:id="222"/>
    </w:p>
    <w:p w14:paraId="580573ED" w14:textId="77777777" w:rsidR="004350A9" w:rsidRDefault="004350A9" w:rsidP="004350A9">
      <w:pPr>
        <w:pStyle w:val="Heading5"/>
      </w:pPr>
      <w:bookmarkStart w:id="223" w:name="_Toc161733243"/>
      <w:r>
        <w:t>5.3.11.7</w:t>
      </w:r>
      <w:r>
        <w:tab/>
        <w:t>Discussion Papers / Work Plan / TC lists</w:t>
      </w:r>
      <w:bookmarkEnd w:id="223"/>
    </w:p>
    <w:p w14:paraId="1D032BB8" w14:textId="77777777" w:rsidR="004350A9" w:rsidRDefault="004350A9" w:rsidP="004350A9">
      <w:pPr>
        <w:pStyle w:val="Heading4"/>
      </w:pPr>
      <w:bookmarkStart w:id="224" w:name="_Toc161733244"/>
      <w:r>
        <w:t>5.3.12</w:t>
      </w:r>
      <w:r>
        <w:tab/>
        <w:t xml:space="preserve">Further enhancements on MIMO for NR (UID-960079) </w:t>
      </w:r>
      <w:proofErr w:type="spellStart"/>
      <w:r>
        <w:t>NR_feMIMO-UEConTest</w:t>
      </w:r>
      <w:bookmarkEnd w:id="224"/>
      <w:proofErr w:type="spellEnd"/>
    </w:p>
    <w:p w14:paraId="27518157" w14:textId="77777777" w:rsidR="004350A9" w:rsidRDefault="004350A9" w:rsidP="004350A9">
      <w:pPr>
        <w:pStyle w:val="Heading5"/>
      </w:pPr>
      <w:bookmarkStart w:id="225" w:name="_Toc161733245"/>
      <w:r>
        <w:t>5.3.12.1</w:t>
      </w:r>
      <w:r>
        <w:tab/>
        <w:t>TS 38.508-1</w:t>
      </w:r>
      <w:bookmarkEnd w:id="225"/>
    </w:p>
    <w:p w14:paraId="1402B7A5" w14:textId="77777777" w:rsidR="004350A9" w:rsidRDefault="004350A9" w:rsidP="004350A9">
      <w:pPr>
        <w:pStyle w:val="Heading5"/>
      </w:pPr>
      <w:bookmarkStart w:id="226" w:name="_Toc161733246"/>
      <w:r>
        <w:t>5.3.12.2</w:t>
      </w:r>
      <w:r>
        <w:tab/>
        <w:t>TS 38.508-2</w:t>
      </w:r>
      <w:bookmarkEnd w:id="226"/>
    </w:p>
    <w:p w14:paraId="06913D59" w14:textId="44A4B39D" w:rsidR="004350A9" w:rsidRDefault="004350A9" w:rsidP="004350A9">
      <w:pPr>
        <w:rPr>
          <w:rFonts w:ascii="Arial" w:hAnsi="Arial" w:cs="Arial"/>
          <w:b/>
          <w:sz w:val="24"/>
        </w:rPr>
      </w:pPr>
      <w:r>
        <w:rPr>
          <w:rFonts w:ascii="Arial" w:hAnsi="Arial" w:cs="Arial"/>
          <w:b/>
          <w:color w:val="0000FF"/>
          <w:sz w:val="24"/>
        </w:rPr>
        <w:t>R5-240506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feMIMO</w:t>
      </w:r>
      <w:proofErr w:type="spellEnd"/>
      <w:r>
        <w:rPr>
          <w:rFonts w:ascii="Arial" w:hAnsi="Arial" w:cs="Arial"/>
          <w:b/>
          <w:sz w:val="24"/>
        </w:rPr>
        <w:t xml:space="preserve"> physical layer baseline implementation capabilities</w:t>
      </w:r>
    </w:p>
    <w:p w14:paraId="7283277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CR-0585  Cat: F (Rel-18)</w:t>
      </w:r>
      <w:r>
        <w:rPr>
          <w:i/>
        </w:rPr>
        <w:br/>
      </w:r>
      <w:r>
        <w:rPr>
          <w:i/>
        </w:rPr>
        <w:br/>
      </w:r>
      <w:r>
        <w:rPr>
          <w:i/>
        </w:rPr>
        <w:tab/>
      </w:r>
      <w:r>
        <w:rPr>
          <w:i/>
        </w:rPr>
        <w:tab/>
      </w:r>
      <w:r>
        <w:rPr>
          <w:i/>
        </w:rPr>
        <w:tab/>
      </w:r>
      <w:r>
        <w:rPr>
          <w:i/>
        </w:rPr>
        <w:tab/>
      </w:r>
      <w:r>
        <w:rPr>
          <w:i/>
        </w:rPr>
        <w:tab/>
        <w:t>Source: Samsung</w:t>
      </w:r>
    </w:p>
    <w:p w14:paraId="38F646D0" w14:textId="77777777" w:rsidR="004350A9" w:rsidRDefault="004350A9" w:rsidP="004350A9">
      <w:pPr>
        <w:rPr>
          <w:rFonts w:ascii="Arial" w:hAnsi="Arial" w:cs="Arial"/>
          <w:b/>
        </w:rPr>
      </w:pPr>
      <w:r>
        <w:rPr>
          <w:rFonts w:ascii="Arial" w:hAnsi="Arial" w:cs="Arial"/>
          <w:b/>
        </w:rPr>
        <w:t xml:space="preserve">Discussion: </w:t>
      </w:r>
    </w:p>
    <w:p w14:paraId="446AD00D" w14:textId="77777777" w:rsidR="004350A9" w:rsidRDefault="004350A9" w:rsidP="004350A9">
      <w:r>
        <w:t>R5!</w:t>
      </w:r>
    </w:p>
    <w:p w14:paraId="664325F4" w14:textId="77777777" w:rsidR="004350A9" w:rsidRDefault="004350A9" w:rsidP="004350A9">
      <w:r>
        <w:t>Author???</w:t>
      </w:r>
    </w:p>
    <w:p w14:paraId="4F94AD45" w14:textId="77777777" w:rsidR="004350A9" w:rsidRDefault="004350A9" w:rsidP="004350A9">
      <w:r>
        <w:t>r3</w:t>
      </w:r>
    </w:p>
    <w:p w14:paraId="6E164F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R5-241958</w:t>
      </w:r>
      <w:r>
        <w:rPr>
          <w:color w:val="993300"/>
          <w:u w:val="single"/>
        </w:rPr>
        <w:t>.</w:t>
      </w:r>
    </w:p>
    <w:p w14:paraId="691402EC" w14:textId="5867AED1" w:rsidR="004350A9" w:rsidRDefault="004350A9" w:rsidP="004350A9">
      <w:pPr>
        <w:rPr>
          <w:rFonts w:ascii="Arial" w:hAnsi="Arial" w:cs="Arial"/>
          <w:b/>
          <w:sz w:val="24"/>
        </w:rPr>
      </w:pPr>
      <w:r>
        <w:rPr>
          <w:rFonts w:ascii="Arial" w:hAnsi="Arial" w:cs="Arial"/>
          <w:b/>
          <w:color w:val="0000FF"/>
          <w:sz w:val="24"/>
        </w:rPr>
        <w:t>R5-241958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feMIMO</w:t>
      </w:r>
      <w:proofErr w:type="spellEnd"/>
      <w:r>
        <w:rPr>
          <w:rFonts w:ascii="Arial" w:hAnsi="Arial" w:cs="Arial"/>
          <w:b/>
          <w:sz w:val="24"/>
        </w:rPr>
        <w:t xml:space="preserve"> physical layer baseline implementation capabilities</w:t>
      </w:r>
    </w:p>
    <w:p w14:paraId="6845C6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CR-0585  rev 1 Cat: F (Rel-18)</w:t>
      </w:r>
      <w:r>
        <w:rPr>
          <w:i/>
        </w:rPr>
        <w:br/>
      </w:r>
      <w:r>
        <w:rPr>
          <w:i/>
        </w:rPr>
        <w:br/>
      </w:r>
      <w:r>
        <w:rPr>
          <w:i/>
        </w:rPr>
        <w:tab/>
      </w:r>
      <w:r>
        <w:rPr>
          <w:i/>
        </w:rPr>
        <w:tab/>
      </w:r>
      <w:r>
        <w:rPr>
          <w:i/>
        </w:rPr>
        <w:tab/>
      </w:r>
      <w:r>
        <w:rPr>
          <w:i/>
        </w:rPr>
        <w:tab/>
      </w:r>
      <w:r>
        <w:rPr>
          <w:i/>
        </w:rPr>
        <w:tab/>
        <w:t>Source: Samsung</w:t>
      </w:r>
    </w:p>
    <w:p w14:paraId="37859FC3" w14:textId="77777777" w:rsidR="004350A9" w:rsidRDefault="004350A9" w:rsidP="004350A9">
      <w:pPr>
        <w:rPr>
          <w:color w:val="808080"/>
        </w:rPr>
      </w:pPr>
      <w:r>
        <w:rPr>
          <w:color w:val="808080"/>
        </w:rPr>
        <w:t>(Replaces R5-240506)</w:t>
      </w:r>
    </w:p>
    <w:p w14:paraId="15267FE1" w14:textId="77777777" w:rsidR="004350A9" w:rsidRDefault="004350A9" w:rsidP="004350A9">
      <w:pPr>
        <w:rPr>
          <w:rFonts w:ascii="Arial" w:hAnsi="Arial" w:cs="Arial"/>
          <w:b/>
        </w:rPr>
      </w:pPr>
      <w:r>
        <w:rPr>
          <w:rFonts w:ascii="Arial" w:hAnsi="Arial" w:cs="Arial"/>
          <w:b/>
        </w:rPr>
        <w:t xml:space="preserve">Discussion: </w:t>
      </w:r>
    </w:p>
    <w:p w14:paraId="2A265F3F" w14:textId="77777777" w:rsidR="004350A9" w:rsidRDefault="004350A9" w:rsidP="004350A9">
      <w:r>
        <w:t>for email agreement</w:t>
      </w:r>
    </w:p>
    <w:p w14:paraId="093D1267" w14:textId="77777777" w:rsidR="004350A9" w:rsidRDefault="004350A9" w:rsidP="004350A9">
      <w:r>
        <w:t>r3</w:t>
      </w:r>
    </w:p>
    <w:p w14:paraId="1633A9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R5-241674</w:t>
      </w:r>
      <w:r>
        <w:rPr>
          <w:color w:val="993300"/>
          <w:u w:val="single"/>
        </w:rPr>
        <w:t>.</w:t>
      </w:r>
    </w:p>
    <w:p w14:paraId="5343E208" w14:textId="547CFBCF" w:rsidR="004350A9" w:rsidRDefault="004350A9" w:rsidP="004350A9">
      <w:pPr>
        <w:rPr>
          <w:rFonts w:ascii="Arial" w:hAnsi="Arial" w:cs="Arial"/>
          <w:b/>
          <w:sz w:val="24"/>
        </w:rPr>
      </w:pPr>
      <w:r>
        <w:rPr>
          <w:rFonts w:ascii="Arial" w:hAnsi="Arial" w:cs="Arial"/>
          <w:b/>
          <w:color w:val="0000FF"/>
          <w:sz w:val="24"/>
        </w:rPr>
        <w:t>R5-241674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feMIMO</w:t>
      </w:r>
      <w:proofErr w:type="spellEnd"/>
      <w:r>
        <w:rPr>
          <w:rFonts w:ascii="Arial" w:hAnsi="Arial" w:cs="Arial"/>
          <w:b/>
          <w:sz w:val="24"/>
        </w:rPr>
        <w:t xml:space="preserve"> physical layer baseline implementation capabilities</w:t>
      </w:r>
    </w:p>
    <w:p w14:paraId="6C6296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CR-0585  rev 2 Cat: F (Rel-18)</w:t>
      </w:r>
      <w:r>
        <w:rPr>
          <w:i/>
        </w:rPr>
        <w:br/>
      </w:r>
      <w:r>
        <w:rPr>
          <w:i/>
        </w:rPr>
        <w:br/>
      </w:r>
      <w:r>
        <w:rPr>
          <w:i/>
        </w:rPr>
        <w:tab/>
      </w:r>
      <w:r>
        <w:rPr>
          <w:i/>
        </w:rPr>
        <w:tab/>
      </w:r>
      <w:r>
        <w:rPr>
          <w:i/>
        </w:rPr>
        <w:tab/>
      </w:r>
      <w:r>
        <w:rPr>
          <w:i/>
        </w:rPr>
        <w:tab/>
      </w:r>
      <w:r>
        <w:rPr>
          <w:i/>
        </w:rPr>
        <w:tab/>
        <w:t>Source: Samsung</w:t>
      </w:r>
    </w:p>
    <w:p w14:paraId="4236AB56" w14:textId="77777777" w:rsidR="004350A9" w:rsidRDefault="004350A9" w:rsidP="004350A9">
      <w:pPr>
        <w:rPr>
          <w:color w:val="808080"/>
        </w:rPr>
      </w:pPr>
      <w:r>
        <w:rPr>
          <w:color w:val="808080"/>
        </w:rPr>
        <w:t>(Replaces R5-241958)</w:t>
      </w:r>
    </w:p>
    <w:p w14:paraId="360727C1" w14:textId="77777777" w:rsidR="004350A9" w:rsidRDefault="004350A9" w:rsidP="004350A9">
      <w:pPr>
        <w:rPr>
          <w:rFonts w:ascii="Arial" w:hAnsi="Arial" w:cs="Arial"/>
          <w:b/>
        </w:rPr>
      </w:pPr>
      <w:r>
        <w:rPr>
          <w:rFonts w:ascii="Arial" w:hAnsi="Arial" w:cs="Arial"/>
          <w:b/>
        </w:rPr>
        <w:t xml:space="preserve">Discussion: </w:t>
      </w:r>
    </w:p>
    <w:p w14:paraId="79A2AB32" w14:textId="77777777" w:rsidR="004350A9" w:rsidRDefault="004350A9" w:rsidP="004350A9">
      <w:r>
        <w:t>Email agreed</w:t>
      </w:r>
    </w:p>
    <w:p w14:paraId="0EDC82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CA01CC" w14:textId="70666420" w:rsidR="004350A9" w:rsidRDefault="004350A9" w:rsidP="004350A9">
      <w:pPr>
        <w:rPr>
          <w:rFonts w:ascii="Arial" w:hAnsi="Arial" w:cs="Arial"/>
          <w:b/>
          <w:sz w:val="24"/>
        </w:rPr>
      </w:pPr>
      <w:r>
        <w:rPr>
          <w:rFonts w:ascii="Arial" w:hAnsi="Arial" w:cs="Arial"/>
          <w:b/>
          <w:color w:val="0000FF"/>
          <w:sz w:val="24"/>
        </w:rPr>
        <w:lastRenderedPageBreak/>
        <w:t>R5-240522</w:t>
      </w:r>
      <w:r>
        <w:rPr>
          <w:rFonts w:ascii="Arial" w:hAnsi="Arial" w:cs="Arial"/>
          <w:b/>
          <w:color w:val="0000FF"/>
          <w:sz w:val="24"/>
        </w:rPr>
        <w:tab/>
      </w:r>
      <w:r>
        <w:rPr>
          <w:rFonts w:ascii="Arial" w:hAnsi="Arial" w:cs="Arial"/>
          <w:b/>
          <w:sz w:val="24"/>
        </w:rPr>
        <w:t>Update the existing PICS of inter-band CA between FR1 and FR2</w:t>
      </w:r>
    </w:p>
    <w:p w14:paraId="77D3D7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CR-0586  Cat: F (Rel-18)</w:t>
      </w:r>
      <w:r>
        <w:rPr>
          <w:i/>
        </w:rPr>
        <w:br/>
      </w:r>
      <w:r>
        <w:rPr>
          <w:i/>
        </w:rPr>
        <w:br/>
      </w:r>
      <w:r>
        <w:rPr>
          <w:i/>
        </w:rPr>
        <w:tab/>
      </w:r>
      <w:r>
        <w:rPr>
          <w:i/>
        </w:rPr>
        <w:tab/>
      </w:r>
      <w:r>
        <w:rPr>
          <w:i/>
        </w:rPr>
        <w:tab/>
      </w:r>
      <w:r>
        <w:rPr>
          <w:i/>
        </w:rPr>
        <w:tab/>
      </w:r>
      <w:r>
        <w:rPr>
          <w:i/>
        </w:rPr>
        <w:tab/>
        <w:t>Source: Nokia, Nokia Shanghai Bell</w:t>
      </w:r>
    </w:p>
    <w:p w14:paraId="385126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E22281" w14:textId="77777777" w:rsidR="004350A9" w:rsidRDefault="004350A9" w:rsidP="004350A9">
      <w:pPr>
        <w:pStyle w:val="Heading5"/>
      </w:pPr>
      <w:bookmarkStart w:id="227" w:name="_Toc161733247"/>
      <w:r>
        <w:t>5.3.12.3</w:t>
      </w:r>
      <w:r>
        <w:tab/>
        <w:t>TS 38.521-4</w:t>
      </w:r>
      <w:bookmarkEnd w:id="227"/>
    </w:p>
    <w:p w14:paraId="7E07C862" w14:textId="77777777" w:rsidR="004350A9" w:rsidRDefault="004350A9" w:rsidP="004350A9">
      <w:pPr>
        <w:pStyle w:val="Heading6"/>
      </w:pPr>
      <w:bookmarkStart w:id="228" w:name="_Toc161733248"/>
      <w:r>
        <w:t>5.3.12.3.1</w:t>
      </w:r>
      <w:r>
        <w:tab/>
        <w:t xml:space="preserve">Conducted </w:t>
      </w:r>
      <w:proofErr w:type="spellStart"/>
      <w:r>
        <w:t>Demod</w:t>
      </w:r>
      <w:proofErr w:type="spellEnd"/>
      <w:r>
        <w:t xml:space="preserve"> Performance and CSI Reporting Requirements (Clauses 5&amp;6)</w:t>
      </w:r>
      <w:bookmarkEnd w:id="228"/>
    </w:p>
    <w:p w14:paraId="06269A90" w14:textId="7851EA1A" w:rsidR="004350A9" w:rsidRDefault="004350A9" w:rsidP="004350A9">
      <w:pPr>
        <w:rPr>
          <w:rFonts w:ascii="Arial" w:hAnsi="Arial" w:cs="Arial"/>
          <w:b/>
          <w:sz w:val="24"/>
        </w:rPr>
      </w:pPr>
      <w:r>
        <w:rPr>
          <w:rFonts w:ascii="Arial" w:hAnsi="Arial" w:cs="Arial"/>
          <w:b/>
          <w:color w:val="0000FF"/>
          <w:sz w:val="24"/>
        </w:rPr>
        <w:t>R5-240507</w:t>
      </w:r>
      <w:r>
        <w:rPr>
          <w:rFonts w:ascii="Arial" w:hAnsi="Arial" w:cs="Arial"/>
          <w:b/>
          <w:color w:val="0000FF"/>
          <w:sz w:val="24"/>
        </w:rPr>
        <w:tab/>
      </w:r>
      <w:r>
        <w:rPr>
          <w:rFonts w:ascii="Arial" w:hAnsi="Arial" w:cs="Arial"/>
          <w:b/>
          <w:sz w:val="24"/>
        </w:rPr>
        <w:t xml:space="preserve">Adding measurement uncertainty and test tolerance for </w:t>
      </w:r>
      <w:proofErr w:type="spellStart"/>
      <w:r>
        <w:rPr>
          <w:rFonts w:ascii="Arial" w:hAnsi="Arial" w:cs="Arial"/>
          <w:b/>
          <w:sz w:val="24"/>
        </w:rPr>
        <w:t>Demod</w:t>
      </w:r>
      <w:proofErr w:type="spellEnd"/>
      <w:r>
        <w:rPr>
          <w:rFonts w:ascii="Arial" w:hAnsi="Arial" w:cs="Arial"/>
          <w:b/>
          <w:sz w:val="24"/>
        </w:rPr>
        <w:t xml:space="preserve"> PDCCH with intra-slot repetition test cases</w:t>
      </w:r>
    </w:p>
    <w:p w14:paraId="39B2DD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CR-0796  Cat: F (Rel-18)</w:t>
      </w:r>
      <w:r>
        <w:rPr>
          <w:i/>
        </w:rPr>
        <w:br/>
      </w:r>
      <w:r>
        <w:rPr>
          <w:i/>
        </w:rPr>
        <w:br/>
      </w:r>
      <w:r>
        <w:rPr>
          <w:i/>
        </w:rPr>
        <w:tab/>
      </w:r>
      <w:r>
        <w:rPr>
          <w:i/>
        </w:rPr>
        <w:tab/>
      </w:r>
      <w:r>
        <w:rPr>
          <w:i/>
        </w:rPr>
        <w:tab/>
      </w:r>
      <w:r>
        <w:rPr>
          <w:i/>
        </w:rPr>
        <w:tab/>
      </w:r>
      <w:r>
        <w:rPr>
          <w:i/>
        </w:rPr>
        <w:tab/>
        <w:t>Source: Samsung</w:t>
      </w:r>
    </w:p>
    <w:p w14:paraId="1861F687" w14:textId="77777777" w:rsidR="004350A9" w:rsidRDefault="004350A9" w:rsidP="004350A9">
      <w:pPr>
        <w:rPr>
          <w:rFonts w:ascii="Arial" w:hAnsi="Arial" w:cs="Arial"/>
          <w:b/>
        </w:rPr>
      </w:pPr>
      <w:r>
        <w:rPr>
          <w:rFonts w:ascii="Arial" w:hAnsi="Arial" w:cs="Arial"/>
          <w:b/>
        </w:rPr>
        <w:t xml:space="preserve">Discussion: </w:t>
      </w:r>
    </w:p>
    <w:p w14:paraId="5F0F6CA7" w14:textId="77777777" w:rsidR="004350A9" w:rsidRDefault="004350A9" w:rsidP="004350A9">
      <w:r>
        <w:t>Author!</w:t>
      </w:r>
    </w:p>
    <w:p w14:paraId="34D757E0" w14:textId="77777777" w:rsidR="004350A9" w:rsidRDefault="004350A9" w:rsidP="004350A9">
      <w:r>
        <w:t>AI!</w:t>
      </w:r>
    </w:p>
    <w:p w14:paraId="3F254909" w14:textId="77777777" w:rsidR="004350A9" w:rsidRDefault="004350A9" w:rsidP="004350A9">
      <w:r>
        <w:t>r2</w:t>
      </w:r>
    </w:p>
    <w:p w14:paraId="30C737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R5-241959</w:t>
      </w:r>
      <w:r>
        <w:rPr>
          <w:color w:val="993300"/>
          <w:u w:val="single"/>
        </w:rPr>
        <w:t>.</w:t>
      </w:r>
    </w:p>
    <w:p w14:paraId="77995CCF" w14:textId="2F67BBB2" w:rsidR="004350A9" w:rsidRDefault="004350A9" w:rsidP="004350A9">
      <w:pPr>
        <w:rPr>
          <w:rFonts w:ascii="Arial" w:hAnsi="Arial" w:cs="Arial"/>
          <w:b/>
          <w:sz w:val="24"/>
        </w:rPr>
      </w:pPr>
      <w:r>
        <w:rPr>
          <w:rFonts w:ascii="Arial" w:hAnsi="Arial" w:cs="Arial"/>
          <w:b/>
          <w:color w:val="0000FF"/>
          <w:sz w:val="24"/>
        </w:rPr>
        <w:t>R5-241959</w:t>
      </w:r>
      <w:r>
        <w:rPr>
          <w:rFonts w:ascii="Arial" w:hAnsi="Arial" w:cs="Arial"/>
          <w:b/>
          <w:color w:val="0000FF"/>
          <w:sz w:val="24"/>
        </w:rPr>
        <w:tab/>
      </w:r>
      <w:r>
        <w:rPr>
          <w:rFonts w:ascii="Arial" w:hAnsi="Arial" w:cs="Arial"/>
          <w:b/>
          <w:sz w:val="24"/>
        </w:rPr>
        <w:t xml:space="preserve">Adding measurement uncertainty and test tolerance for </w:t>
      </w:r>
      <w:proofErr w:type="spellStart"/>
      <w:r>
        <w:rPr>
          <w:rFonts w:ascii="Arial" w:hAnsi="Arial" w:cs="Arial"/>
          <w:b/>
          <w:sz w:val="24"/>
        </w:rPr>
        <w:t>Demod</w:t>
      </w:r>
      <w:proofErr w:type="spellEnd"/>
      <w:r>
        <w:rPr>
          <w:rFonts w:ascii="Arial" w:hAnsi="Arial" w:cs="Arial"/>
          <w:b/>
          <w:sz w:val="24"/>
        </w:rPr>
        <w:t xml:space="preserve"> PDCCH with intra-slot repetition test cases</w:t>
      </w:r>
    </w:p>
    <w:p w14:paraId="412475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CR-0796  rev 1 Cat: F (Rel-18)</w:t>
      </w:r>
      <w:r>
        <w:rPr>
          <w:i/>
        </w:rPr>
        <w:br/>
      </w:r>
      <w:r>
        <w:rPr>
          <w:i/>
        </w:rPr>
        <w:br/>
      </w:r>
      <w:r>
        <w:rPr>
          <w:i/>
        </w:rPr>
        <w:tab/>
      </w:r>
      <w:r>
        <w:rPr>
          <w:i/>
        </w:rPr>
        <w:tab/>
      </w:r>
      <w:r>
        <w:rPr>
          <w:i/>
        </w:rPr>
        <w:tab/>
      </w:r>
      <w:r>
        <w:rPr>
          <w:i/>
        </w:rPr>
        <w:tab/>
      </w:r>
      <w:r>
        <w:rPr>
          <w:i/>
        </w:rPr>
        <w:tab/>
        <w:t>Source: Samsung</w:t>
      </w:r>
    </w:p>
    <w:p w14:paraId="1D6BDE2A" w14:textId="77777777" w:rsidR="004350A9" w:rsidRDefault="004350A9" w:rsidP="004350A9">
      <w:pPr>
        <w:rPr>
          <w:color w:val="808080"/>
        </w:rPr>
      </w:pPr>
      <w:r>
        <w:rPr>
          <w:color w:val="808080"/>
        </w:rPr>
        <w:t>(Replaces R5-240507)</w:t>
      </w:r>
    </w:p>
    <w:p w14:paraId="78F9DF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861CE" w14:textId="77777777" w:rsidR="004350A9" w:rsidRDefault="004350A9" w:rsidP="004350A9">
      <w:pPr>
        <w:pStyle w:val="Heading6"/>
      </w:pPr>
      <w:bookmarkStart w:id="229" w:name="_Toc161733249"/>
      <w:r>
        <w:t>5.3.12.3.2</w:t>
      </w:r>
      <w:r>
        <w:tab/>
        <w:t xml:space="preserve">Radiated </w:t>
      </w:r>
      <w:proofErr w:type="spellStart"/>
      <w:r>
        <w:t>Demod</w:t>
      </w:r>
      <w:proofErr w:type="spellEnd"/>
      <w:r>
        <w:t xml:space="preserve"> Performance and CSI Reporting Requirements (Clauses 7&amp;8)</w:t>
      </w:r>
      <w:bookmarkEnd w:id="229"/>
    </w:p>
    <w:p w14:paraId="4B9C2F50" w14:textId="77777777" w:rsidR="004350A9" w:rsidRDefault="004350A9" w:rsidP="004350A9">
      <w:pPr>
        <w:pStyle w:val="Heading6"/>
      </w:pPr>
      <w:bookmarkStart w:id="230" w:name="_Toc161733250"/>
      <w:r>
        <w:t>5.3.12.3.3</w:t>
      </w:r>
      <w:r>
        <w:tab/>
        <w:t xml:space="preserve">Interworking </w:t>
      </w:r>
      <w:proofErr w:type="spellStart"/>
      <w:r>
        <w:t>Demod</w:t>
      </w:r>
      <w:proofErr w:type="spellEnd"/>
      <w:r>
        <w:t xml:space="preserve"> Performance and CSI Reporting Requirements (Clauses 9&amp;10)</w:t>
      </w:r>
      <w:bookmarkEnd w:id="230"/>
    </w:p>
    <w:p w14:paraId="61D6E2DF" w14:textId="77777777" w:rsidR="004350A9" w:rsidRDefault="004350A9" w:rsidP="004350A9">
      <w:pPr>
        <w:pStyle w:val="Heading6"/>
      </w:pPr>
      <w:bookmarkStart w:id="231" w:name="_Toc161733251"/>
      <w:r>
        <w:t>5.3.12.3.4</w:t>
      </w:r>
      <w:r>
        <w:tab/>
        <w:t>Clauses 1-4 / Annexes</w:t>
      </w:r>
      <w:bookmarkEnd w:id="231"/>
    </w:p>
    <w:p w14:paraId="6F3530E3" w14:textId="77777777" w:rsidR="004350A9" w:rsidRDefault="004350A9" w:rsidP="004350A9">
      <w:pPr>
        <w:pStyle w:val="Heading5"/>
      </w:pPr>
      <w:bookmarkStart w:id="232" w:name="_Toc161733252"/>
      <w:r>
        <w:t>5.3.12.4</w:t>
      </w:r>
      <w:r>
        <w:tab/>
        <w:t>TS 38.522</w:t>
      </w:r>
      <w:bookmarkEnd w:id="232"/>
    </w:p>
    <w:p w14:paraId="28A16A62" w14:textId="5B58F20B" w:rsidR="004350A9" w:rsidRDefault="004350A9" w:rsidP="004350A9">
      <w:pPr>
        <w:rPr>
          <w:rFonts w:ascii="Arial" w:hAnsi="Arial" w:cs="Arial"/>
          <w:b/>
          <w:sz w:val="24"/>
        </w:rPr>
      </w:pPr>
      <w:r>
        <w:rPr>
          <w:rFonts w:ascii="Arial" w:hAnsi="Arial" w:cs="Arial"/>
          <w:b/>
          <w:color w:val="0000FF"/>
          <w:sz w:val="24"/>
        </w:rPr>
        <w:t>R5-240505</w:t>
      </w:r>
      <w:r>
        <w:rPr>
          <w:rFonts w:ascii="Arial" w:hAnsi="Arial" w:cs="Arial"/>
          <w:b/>
          <w:color w:val="0000FF"/>
          <w:sz w:val="24"/>
        </w:rPr>
        <w:tab/>
      </w:r>
      <w:r>
        <w:rPr>
          <w:rFonts w:ascii="Arial" w:hAnsi="Arial" w:cs="Arial"/>
          <w:b/>
          <w:sz w:val="24"/>
        </w:rPr>
        <w:t>Addition of applicability for FeMIMO test cases</w:t>
      </w:r>
    </w:p>
    <w:p w14:paraId="410222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CR-0375  Cat: F (Rel-18)</w:t>
      </w:r>
      <w:r>
        <w:rPr>
          <w:i/>
        </w:rPr>
        <w:br/>
      </w:r>
      <w:r>
        <w:rPr>
          <w:i/>
        </w:rPr>
        <w:br/>
      </w:r>
      <w:r>
        <w:rPr>
          <w:i/>
        </w:rPr>
        <w:tab/>
      </w:r>
      <w:r>
        <w:rPr>
          <w:i/>
        </w:rPr>
        <w:tab/>
      </w:r>
      <w:r>
        <w:rPr>
          <w:i/>
        </w:rPr>
        <w:tab/>
      </w:r>
      <w:r>
        <w:rPr>
          <w:i/>
        </w:rPr>
        <w:tab/>
      </w:r>
      <w:r>
        <w:rPr>
          <w:i/>
        </w:rPr>
        <w:tab/>
        <w:t>Source: Samsung</w:t>
      </w:r>
    </w:p>
    <w:p w14:paraId="5F765F49" w14:textId="77777777" w:rsidR="004350A9" w:rsidRDefault="004350A9" w:rsidP="004350A9">
      <w:pPr>
        <w:rPr>
          <w:rFonts w:ascii="Arial" w:hAnsi="Arial" w:cs="Arial"/>
          <w:b/>
        </w:rPr>
      </w:pPr>
      <w:r>
        <w:rPr>
          <w:rFonts w:ascii="Arial" w:hAnsi="Arial" w:cs="Arial"/>
          <w:b/>
        </w:rPr>
        <w:t xml:space="preserve">Discussion: </w:t>
      </w:r>
    </w:p>
    <w:p w14:paraId="349AAAEA" w14:textId="77777777" w:rsidR="004350A9" w:rsidRDefault="004350A9" w:rsidP="004350A9">
      <w:r>
        <w:t>r3</w:t>
      </w:r>
    </w:p>
    <w:p w14:paraId="1648DF7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R5-241847</w:t>
      </w:r>
      <w:r>
        <w:rPr>
          <w:color w:val="993300"/>
          <w:u w:val="single"/>
        </w:rPr>
        <w:t>.</w:t>
      </w:r>
    </w:p>
    <w:p w14:paraId="071030D3" w14:textId="5986705A" w:rsidR="004350A9" w:rsidRDefault="004350A9" w:rsidP="004350A9">
      <w:pPr>
        <w:rPr>
          <w:rFonts w:ascii="Arial" w:hAnsi="Arial" w:cs="Arial"/>
          <w:b/>
          <w:sz w:val="24"/>
        </w:rPr>
      </w:pPr>
      <w:r>
        <w:rPr>
          <w:rFonts w:ascii="Arial" w:hAnsi="Arial" w:cs="Arial"/>
          <w:b/>
          <w:color w:val="0000FF"/>
          <w:sz w:val="24"/>
        </w:rPr>
        <w:t>R5-241847</w:t>
      </w:r>
      <w:r>
        <w:rPr>
          <w:rFonts w:ascii="Arial" w:hAnsi="Arial" w:cs="Arial"/>
          <w:b/>
          <w:color w:val="0000FF"/>
          <w:sz w:val="24"/>
        </w:rPr>
        <w:tab/>
      </w:r>
      <w:r>
        <w:rPr>
          <w:rFonts w:ascii="Arial" w:hAnsi="Arial" w:cs="Arial"/>
          <w:b/>
          <w:sz w:val="24"/>
        </w:rPr>
        <w:t>Addition of applicability for FeMIMO test cases</w:t>
      </w:r>
    </w:p>
    <w:p w14:paraId="1B12C7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CR-0375  rev 1 Cat: F (Rel-18)</w:t>
      </w:r>
      <w:r>
        <w:rPr>
          <w:i/>
        </w:rPr>
        <w:br/>
      </w:r>
      <w:r>
        <w:rPr>
          <w:i/>
        </w:rPr>
        <w:br/>
      </w:r>
      <w:r>
        <w:rPr>
          <w:i/>
        </w:rPr>
        <w:tab/>
      </w:r>
      <w:r>
        <w:rPr>
          <w:i/>
        </w:rPr>
        <w:tab/>
      </w:r>
      <w:r>
        <w:rPr>
          <w:i/>
        </w:rPr>
        <w:tab/>
      </w:r>
      <w:r>
        <w:rPr>
          <w:i/>
        </w:rPr>
        <w:tab/>
      </w:r>
      <w:r>
        <w:rPr>
          <w:i/>
        </w:rPr>
        <w:tab/>
        <w:t>Source: Samsung</w:t>
      </w:r>
    </w:p>
    <w:p w14:paraId="6FB55014" w14:textId="77777777" w:rsidR="004350A9" w:rsidRDefault="004350A9" w:rsidP="004350A9">
      <w:pPr>
        <w:rPr>
          <w:color w:val="808080"/>
        </w:rPr>
      </w:pPr>
      <w:r>
        <w:rPr>
          <w:color w:val="808080"/>
        </w:rPr>
        <w:t>(Replaces R5-240505)</w:t>
      </w:r>
    </w:p>
    <w:p w14:paraId="10C70542" w14:textId="77777777" w:rsidR="004350A9" w:rsidRDefault="004350A9" w:rsidP="004350A9">
      <w:pPr>
        <w:rPr>
          <w:rFonts w:ascii="Arial" w:hAnsi="Arial" w:cs="Arial"/>
          <w:b/>
        </w:rPr>
      </w:pPr>
      <w:r>
        <w:rPr>
          <w:rFonts w:ascii="Arial" w:hAnsi="Arial" w:cs="Arial"/>
          <w:b/>
        </w:rPr>
        <w:t xml:space="preserve">Discussion: </w:t>
      </w:r>
    </w:p>
    <w:p w14:paraId="2423CB22" w14:textId="77777777" w:rsidR="004350A9" w:rsidRDefault="004350A9" w:rsidP="004350A9">
      <w:r>
        <w:t>for email agreement</w:t>
      </w:r>
    </w:p>
    <w:p w14:paraId="577F5006" w14:textId="77777777" w:rsidR="004350A9" w:rsidRDefault="004350A9" w:rsidP="004350A9">
      <w:r>
        <w:t>r1</w:t>
      </w:r>
    </w:p>
    <w:p w14:paraId="14313EA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R5-241675</w:t>
      </w:r>
      <w:r>
        <w:rPr>
          <w:color w:val="993300"/>
          <w:u w:val="single"/>
        </w:rPr>
        <w:t>.</w:t>
      </w:r>
    </w:p>
    <w:p w14:paraId="7813632C" w14:textId="02D6820C" w:rsidR="004350A9" w:rsidRDefault="004350A9" w:rsidP="004350A9">
      <w:pPr>
        <w:rPr>
          <w:rFonts w:ascii="Arial" w:hAnsi="Arial" w:cs="Arial"/>
          <w:b/>
          <w:sz w:val="24"/>
        </w:rPr>
      </w:pPr>
      <w:r>
        <w:rPr>
          <w:rFonts w:ascii="Arial" w:hAnsi="Arial" w:cs="Arial"/>
          <w:b/>
          <w:color w:val="0000FF"/>
          <w:sz w:val="24"/>
        </w:rPr>
        <w:t>R5-241675</w:t>
      </w:r>
      <w:r>
        <w:rPr>
          <w:rFonts w:ascii="Arial" w:hAnsi="Arial" w:cs="Arial"/>
          <w:b/>
          <w:color w:val="0000FF"/>
          <w:sz w:val="24"/>
        </w:rPr>
        <w:tab/>
      </w:r>
      <w:r>
        <w:rPr>
          <w:rFonts w:ascii="Arial" w:hAnsi="Arial" w:cs="Arial"/>
          <w:b/>
          <w:sz w:val="24"/>
        </w:rPr>
        <w:t>Addition of applicability for FeMIMO test cases</w:t>
      </w:r>
    </w:p>
    <w:p w14:paraId="50080F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CR-0375  rev 2 Cat: F (Rel-18)</w:t>
      </w:r>
      <w:r>
        <w:rPr>
          <w:i/>
        </w:rPr>
        <w:br/>
      </w:r>
      <w:r>
        <w:rPr>
          <w:i/>
        </w:rPr>
        <w:br/>
      </w:r>
      <w:r>
        <w:rPr>
          <w:i/>
        </w:rPr>
        <w:tab/>
      </w:r>
      <w:r>
        <w:rPr>
          <w:i/>
        </w:rPr>
        <w:tab/>
      </w:r>
      <w:r>
        <w:rPr>
          <w:i/>
        </w:rPr>
        <w:tab/>
      </w:r>
      <w:r>
        <w:rPr>
          <w:i/>
        </w:rPr>
        <w:tab/>
      </w:r>
      <w:r>
        <w:rPr>
          <w:i/>
        </w:rPr>
        <w:tab/>
        <w:t>Source: Samsung</w:t>
      </w:r>
    </w:p>
    <w:p w14:paraId="5DE402AF" w14:textId="77777777" w:rsidR="004350A9" w:rsidRDefault="004350A9" w:rsidP="004350A9">
      <w:pPr>
        <w:rPr>
          <w:color w:val="808080"/>
        </w:rPr>
      </w:pPr>
      <w:r>
        <w:rPr>
          <w:color w:val="808080"/>
        </w:rPr>
        <w:t>(Replaces R5-241847)</w:t>
      </w:r>
    </w:p>
    <w:p w14:paraId="529176CE" w14:textId="77777777" w:rsidR="004350A9" w:rsidRDefault="004350A9" w:rsidP="004350A9">
      <w:pPr>
        <w:rPr>
          <w:rFonts w:ascii="Arial" w:hAnsi="Arial" w:cs="Arial"/>
          <w:b/>
        </w:rPr>
      </w:pPr>
      <w:r>
        <w:rPr>
          <w:rFonts w:ascii="Arial" w:hAnsi="Arial" w:cs="Arial"/>
          <w:b/>
        </w:rPr>
        <w:t xml:space="preserve">Discussion: </w:t>
      </w:r>
    </w:p>
    <w:p w14:paraId="3BFF41C0" w14:textId="77777777" w:rsidR="004350A9" w:rsidRDefault="004350A9" w:rsidP="004350A9">
      <w:r>
        <w:t>Email agreed</w:t>
      </w:r>
    </w:p>
    <w:p w14:paraId="5625AF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86841" w14:textId="03B54F61" w:rsidR="004350A9" w:rsidRDefault="004350A9" w:rsidP="004350A9">
      <w:pPr>
        <w:rPr>
          <w:rFonts w:ascii="Arial" w:hAnsi="Arial" w:cs="Arial"/>
          <w:b/>
          <w:sz w:val="24"/>
        </w:rPr>
      </w:pPr>
      <w:r>
        <w:rPr>
          <w:rFonts w:ascii="Arial" w:hAnsi="Arial" w:cs="Arial"/>
          <w:b/>
          <w:color w:val="0000FF"/>
          <w:sz w:val="24"/>
        </w:rPr>
        <w:t>R5-240520</w:t>
      </w:r>
      <w:r>
        <w:rPr>
          <w:rFonts w:ascii="Arial" w:hAnsi="Arial" w:cs="Arial"/>
          <w:b/>
          <w:color w:val="0000FF"/>
          <w:sz w:val="24"/>
        </w:rPr>
        <w:tab/>
      </w:r>
      <w:r>
        <w:rPr>
          <w:rFonts w:ascii="Arial" w:hAnsi="Arial" w:cs="Arial"/>
          <w:b/>
          <w:sz w:val="24"/>
        </w:rPr>
        <w:t xml:space="preserve">Removal of NOTE 1 from applicability of FR2 </w:t>
      </w:r>
      <w:proofErr w:type="spellStart"/>
      <w:r>
        <w:rPr>
          <w:rFonts w:ascii="Arial" w:hAnsi="Arial" w:cs="Arial"/>
          <w:b/>
          <w:sz w:val="24"/>
        </w:rPr>
        <w:t>feMIMO</w:t>
      </w:r>
      <w:proofErr w:type="spellEnd"/>
      <w:r>
        <w:rPr>
          <w:rFonts w:ascii="Arial" w:hAnsi="Arial" w:cs="Arial"/>
          <w:b/>
          <w:sz w:val="24"/>
        </w:rPr>
        <w:t xml:space="preserve"> test case</w:t>
      </w:r>
    </w:p>
    <w:p w14:paraId="0A4622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CR-0377  Cat: F (Rel-18)</w:t>
      </w:r>
      <w:r>
        <w:rPr>
          <w:i/>
        </w:rPr>
        <w:br/>
      </w:r>
      <w:r>
        <w:rPr>
          <w:i/>
        </w:rPr>
        <w:br/>
      </w:r>
      <w:r>
        <w:rPr>
          <w:i/>
        </w:rPr>
        <w:tab/>
      </w:r>
      <w:r>
        <w:rPr>
          <w:i/>
        </w:rPr>
        <w:tab/>
      </w:r>
      <w:r>
        <w:rPr>
          <w:i/>
        </w:rPr>
        <w:tab/>
      </w:r>
      <w:r>
        <w:rPr>
          <w:i/>
        </w:rPr>
        <w:tab/>
      </w:r>
      <w:r>
        <w:rPr>
          <w:i/>
        </w:rPr>
        <w:tab/>
        <w:t>Source: Nokia, Nokia Shanghai Bell</w:t>
      </w:r>
    </w:p>
    <w:p w14:paraId="5F1F45C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C88CF" w14:textId="77777777" w:rsidR="004350A9" w:rsidRDefault="004350A9" w:rsidP="004350A9">
      <w:pPr>
        <w:pStyle w:val="Heading5"/>
      </w:pPr>
      <w:bookmarkStart w:id="233" w:name="_Toc161733253"/>
      <w:r>
        <w:lastRenderedPageBreak/>
        <w:t>5.3.12.5</w:t>
      </w:r>
      <w:r>
        <w:tab/>
        <w:t>TS 38.533</w:t>
      </w:r>
      <w:bookmarkEnd w:id="233"/>
    </w:p>
    <w:p w14:paraId="374BE971" w14:textId="77777777" w:rsidR="004350A9" w:rsidRDefault="004350A9" w:rsidP="004350A9">
      <w:pPr>
        <w:pStyle w:val="Heading5"/>
      </w:pPr>
      <w:bookmarkStart w:id="234" w:name="_Toc161733254"/>
      <w:r>
        <w:t>5.3.12.6</w:t>
      </w:r>
      <w:r>
        <w:tab/>
        <w:t>TR 38.903 (NR MU &amp; TT analyses)</w:t>
      </w:r>
      <w:bookmarkEnd w:id="234"/>
    </w:p>
    <w:p w14:paraId="2A501808" w14:textId="77777777" w:rsidR="004350A9" w:rsidRDefault="004350A9" w:rsidP="004350A9">
      <w:pPr>
        <w:pStyle w:val="Heading5"/>
      </w:pPr>
      <w:bookmarkStart w:id="235" w:name="_Toc161733255"/>
      <w:r>
        <w:t>5.3.12.7</w:t>
      </w:r>
      <w:r>
        <w:tab/>
        <w:t>Discussion Papers / Work Plan / TC lists</w:t>
      </w:r>
      <w:bookmarkEnd w:id="235"/>
    </w:p>
    <w:p w14:paraId="45C3BAC9" w14:textId="77777777" w:rsidR="004350A9" w:rsidRDefault="004350A9" w:rsidP="004350A9">
      <w:pPr>
        <w:pStyle w:val="Heading4"/>
      </w:pPr>
      <w:bookmarkStart w:id="236" w:name="_Toc161733256"/>
      <w:r>
        <w:t>5.3.13</w:t>
      </w:r>
      <w:r>
        <w:tab/>
        <w:t>NR support for high speed train scenario in frequency range 2 (FR2) (UID-960080) NR_HST_FR2-UEConTest</w:t>
      </w:r>
      <w:bookmarkEnd w:id="236"/>
    </w:p>
    <w:p w14:paraId="67CCA944" w14:textId="77777777" w:rsidR="004350A9" w:rsidRDefault="004350A9" w:rsidP="004350A9">
      <w:pPr>
        <w:pStyle w:val="Heading5"/>
      </w:pPr>
      <w:bookmarkStart w:id="237" w:name="_Toc161733257"/>
      <w:r>
        <w:t>5.3.13.1</w:t>
      </w:r>
      <w:r>
        <w:tab/>
        <w:t>TS 38.508-1</w:t>
      </w:r>
      <w:bookmarkEnd w:id="237"/>
    </w:p>
    <w:p w14:paraId="0DC28104" w14:textId="77777777" w:rsidR="004350A9" w:rsidRDefault="004350A9" w:rsidP="004350A9">
      <w:pPr>
        <w:pStyle w:val="Heading5"/>
      </w:pPr>
      <w:bookmarkStart w:id="238" w:name="_Toc161733258"/>
      <w:r>
        <w:t>5.3.13.2</w:t>
      </w:r>
      <w:r>
        <w:tab/>
        <w:t>TS 38.508-2</w:t>
      </w:r>
      <w:bookmarkEnd w:id="238"/>
    </w:p>
    <w:p w14:paraId="0CF11044" w14:textId="77777777" w:rsidR="004350A9" w:rsidRDefault="004350A9" w:rsidP="004350A9">
      <w:pPr>
        <w:pStyle w:val="Heading5"/>
      </w:pPr>
      <w:bookmarkStart w:id="239" w:name="_Toc161733259"/>
      <w:r>
        <w:t>5.3.13.3</w:t>
      </w:r>
      <w:r>
        <w:tab/>
        <w:t>TS 38.521-2</w:t>
      </w:r>
      <w:bookmarkEnd w:id="239"/>
    </w:p>
    <w:p w14:paraId="6D883565" w14:textId="77777777" w:rsidR="004350A9" w:rsidRDefault="004350A9" w:rsidP="004350A9">
      <w:pPr>
        <w:pStyle w:val="Heading6"/>
      </w:pPr>
      <w:bookmarkStart w:id="240" w:name="_Toc161733260"/>
      <w:r>
        <w:t>5.3.13.3.1</w:t>
      </w:r>
      <w:r>
        <w:tab/>
        <w:t>Tx Requirements (Clause 6)</w:t>
      </w:r>
      <w:bookmarkEnd w:id="240"/>
    </w:p>
    <w:p w14:paraId="374D4A91" w14:textId="77777777" w:rsidR="004350A9" w:rsidRDefault="004350A9" w:rsidP="004350A9">
      <w:pPr>
        <w:pStyle w:val="Heading6"/>
      </w:pPr>
      <w:bookmarkStart w:id="241" w:name="_Toc161733261"/>
      <w:r>
        <w:t>5.3.13.3.2</w:t>
      </w:r>
      <w:r>
        <w:tab/>
        <w:t>Rx Requirements (Clause 7)</w:t>
      </w:r>
      <w:bookmarkEnd w:id="241"/>
    </w:p>
    <w:p w14:paraId="4772B4B9" w14:textId="77777777" w:rsidR="004350A9" w:rsidRDefault="004350A9" w:rsidP="004350A9">
      <w:pPr>
        <w:pStyle w:val="Heading6"/>
      </w:pPr>
      <w:bookmarkStart w:id="242" w:name="_Toc161733262"/>
      <w:r>
        <w:t>5.3.13.3.3</w:t>
      </w:r>
      <w:r>
        <w:tab/>
        <w:t>Clauses 1-5 / Annexes</w:t>
      </w:r>
      <w:bookmarkEnd w:id="242"/>
    </w:p>
    <w:p w14:paraId="137A2E8F" w14:textId="77777777" w:rsidR="004350A9" w:rsidRDefault="004350A9" w:rsidP="004350A9">
      <w:pPr>
        <w:pStyle w:val="Heading5"/>
      </w:pPr>
      <w:bookmarkStart w:id="243" w:name="_Toc161733263"/>
      <w:r>
        <w:t>5.3.13.4</w:t>
      </w:r>
      <w:r>
        <w:tab/>
        <w:t>TS 38.521-4</w:t>
      </w:r>
      <w:bookmarkEnd w:id="243"/>
    </w:p>
    <w:p w14:paraId="59F3CF42" w14:textId="77777777" w:rsidR="004350A9" w:rsidRDefault="004350A9" w:rsidP="004350A9">
      <w:pPr>
        <w:pStyle w:val="Heading6"/>
      </w:pPr>
      <w:bookmarkStart w:id="244" w:name="_Toc161733264"/>
      <w:r>
        <w:t>5.3.13.4.1</w:t>
      </w:r>
      <w:r>
        <w:tab/>
        <w:t xml:space="preserve">Conducted </w:t>
      </w:r>
      <w:proofErr w:type="spellStart"/>
      <w:r>
        <w:t>Demod</w:t>
      </w:r>
      <w:proofErr w:type="spellEnd"/>
      <w:r>
        <w:t xml:space="preserve"> Performance and CSI Reporting Requirements (Clauses 5&amp;6)</w:t>
      </w:r>
      <w:bookmarkEnd w:id="244"/>
    </w:p>
    <w:p w14:paraId="64DFA689" w14:textId="77777777" w:rsidR="004350A9" w:rsidRDefault="004350A9" w:rsidP="004350A9">
      <w:pPr>
        <w:pStyle w:val="Heading6"/>
      </w:pPr>
      <w:bookmarkStart w:id="245" w:name="_Toc161733265"/>
      <w:r>
        <w:t>5.3.13.4.2</w:t>
      </w:r>
      <w:r>
        <w:tab/>
        <w:t xml:space="preserve">Radiated </w:t>
      </w:r>
      <w:proofErr w:type="spellStart"/>
      <w:r>
        <w:t>Demod</w:t>
      </w:r>
      <w:proofErr w:type="spellEnd"/>
      <w:r>
        <w:t xml:space="preserve"> Performance and CSI Reporting Requirements (Clauses 7&amp;8)</w:t>
      </w:r>
      <w:bookmarkEnd w:id="245"/>
    </w:p>
    <w:p w14:paraId="16A0BC09" w14:textId="77777777" w:rsidR="004350A9" w:rsidRDefault="004350A9" w:rsidP="004350A9">
      <w:pPr>
        <w:pStyle w:val="Heading6"/>
      </w:pPr>
      <w:bookmarkStart w:id="246" w:name="_Toc161733266"/>
      <w:r>
        <w:t>5.3.13.4.3</w:t>
      </w:r>
      <w:r>
        <w:tab/>
        <w:t xml:space="preserve">Interworking </w:t>
      </w:r>
      <w:proofErr w:type="spellStart"/>
      <w:r>
        <w:t>Demod</w:t>
      </w:r>
      <w:proofErr w:type="spellEnd"/>
      <w:r>
        <w:t xml:space="preserve"> Performance and CSI Reporting Requirements (Clauses 9&amp;10)</w:t>
      </w:r>
      <w:bookmarkEnd w:id="246"/>
    </w:p>
    <w:p w14:paraId="3986D7FD" w14:textId="77777777" w:rsidR="004350A9" w:rsidRDefault="004350A9" w:rsidP="004350A9">
      <w:pPr>
        <w:pStyle w:val="Heading6"/>
      </w:pPr>
      <w:bookmarkStart w:id="247" w:name="_Toc161733267"/>
      <w:r>
        <w:t>5.3.13.4.4</w:t>
      </w:r>
      <w:r>
        <w:tab/>
        <w:t>Clauses 1-4 / Annexes</w:t>
      </w:r>
      <w:bookmarkEnd w:id="247"/>
    </w:p>
    <w:p w14:paraId="250C8A19" w14:textId="77777777" w:rsidR="004350A9" w:rsidRDefault="004350A9" w:rsidP="004350A9">
      <w:pPr>
        <w:pStyle w:val="Heading5"/>
      </w:pPr>
      <w:bookmarkStart w:id="248" w:name="_Toc161733268"/>
      <w:r>
        <w:t>5.3.13.5</w:t>
      </w:r>
      <w:r>
        <w:tab/>
        <w:t>TS 38.522</w:t>
      </w:r>
      <w:bookmarkEnd w:id="248"/>
    </w:p>
    <w:p w14:paraId="358906CF" w14:textId="32B8E17B" w:rsidR="004350A9" w:rsidRDefault="004350A9" w:rsidP="004350A9">
      <w:pPr>
        <w:rPr>
          <w:rFonts w:ascii="Arial" w:hAnsi="Arial" w:cs="Arial"/>
          <w:b/>
          <w:sz w:val="24"/>
        </w:rPr>
      </w:pPr>
      <w:r>
        <w:rPr>
          <w:rFonts w:ascii="Arial" w:hAnsi="Arial" w:cs="Arial"/>
          <w:b/>
          <w:color w:val="0000FF"/>
          <w:sz w:val="24"/>
        </w:rPr>
        <w:t>R5-240508</w:t>
      </w:r>
      <w:r>
        <w:rPr>
          <w:rFonts w:ascii="Arial" w:hAnsi="Arial" w:cs="Arial"/>
          <w:b/>
          <w:color w:val="0000FF"/>
          <w:sz w:val="24"/>
        </w:rPr>
        <w:tab/>
      </w:r>
      <w:r>
        <w:rPr>
          <w:rFonts w:ascii="Arial" w:hAnsi="Arial" w:cs="Arial"/>
          <w:b/>
          <w:sz w:val="24"/>
        </w:rPr>
        <w:t>Addition of applicability for HST FR2 test cases</w:t>
      </w:r>
    </w:p>
    <w:p w14:paraId="603F463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CR-0376  Cat: F (Rel-18)</w:t>
      </w:r>
      <w:r>
        <w:rPr>
          <w:i/>
        </w:rPr>
        <w:br/>
      </w:r>
      <w:r>
        <w:rPr>
          <w:i/>
        </w:rPr>
        <w:br/>
      </w:r>
      <w:r>
        <w:rPr>
          <w:i/>
        </w:rPr>
        <w:tab/>
      </w:r>
      <w:r>
        <w:rPr>
          <w:i/>
        </w:rPr>
        <w:tab/>
      </w:r>
      <w:r>
        <w:rPr>
          <w:i/>
        </w:rPr>
        <w:tab/>
      </w:r>
      <w:r>
        <w:rPr>
          <w:i/>
        </w:rPr>
        <w:tab/>
      </w:r>
      <w:r>
        <w:rPr>
          <w:i/>
        </w:rPr>
        <w:tab/>
        <w:t>Source: Samsung</w:t>
      </w:r>
    </w:p>
    <w:p w14:paraId="38E4A5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7083DC" w14:textId="77777777" w:rsidR="004350A9" w:rsidRDefault="004350A9" w:rsidP="004350A9">
      <w:pPr>
        <w:pStyle w:val="Heading5"/>
      </w:pPr>
      <w:bookmarkStart w:id="249" w:name="_Toc161733269"/>
      <w:r>
        <w:lastRenderedPageBreak/>
        <w:t>5.3.13.6</w:t>
      </w:r>
      <w:r>
        <w:tab/>
        <w:t>TS 38.533</w:t>
      </w:r>
      <w:bookmarkEnd w:id="249"/>
    </w:p>
    <w:p w14:paraId="543733D2" w14:textId="77777777" w:rsidR="004350A9" w:rsidRDefault="004350A9" w:rsidP="004350A9">
      <w:pPr>
        <w:pStyle w:val="Heading5"/>
      </w:pPr>
      <w:bookmarkStart w:id="250" w:name="_Toc161733270"/>
      <w:r>
        <w:t>5.3.13.7</w:t>
      </w:r>
      <w:r>
        <w:tab/>
        <w:t>TR 38.903 (NR MU &amp; TT analyses)</w:t>
      </w:r>
      <w:bookmarkEnd w:id="250"/>
    </w:p>
    <w:p w14:paraId="7CB16902" w14:textId="77777777" w:rsidR="004350A9" w:rsidRDefault="004350A9" w:rsidP="004350A9">
      <w:pPr>
        <w:pStyle w:val="Heading5"/>
      </w:pPr>
      <w:bookmarkStart w:id="251" w:name="_Toc161733271"/>
      <w:r>
        <w:t>5.3.13.8</w:t>
      </w:r>
      <w:r>
        <w:tab/>
        <w:t>TR 38.905 (NR Test Points Radio Transmission and Reception)</w:t>
      </w:r>
      <w:bookmarkEnd w:id="251"/>
    </w:p>
    <w:p w14:paraId="210F29EE" w14:textId="77777777" w:rsidR="004350A9" w:rsidRDefault="004350A9" w:rsidP="004350A9">
      <w:pPr>
        <w:pStyle w:val="Heading5"/>
      </w:pPr>
      <w:bookmarkStart w:id="252" w:name="_Toc161733272"/>
      <w:r>
        <w:t>5.3.13.9</w:t>
      </w:r>
      <w:r>
        <w:tab/>
        <w:t>Discussion Papers / Work Plan / TC lists</w:t>
      </w:r>
      <w:bookmarkEnd w:id="252"/>
    </w:p>
    <w:p w14:paraId="6BD8A804" w14:textId="77777777" w:rsidR="004350A9" w:rsidRDefault="004350A9" w:rsidP="004350A9">
      <w:pPr>
        <w:pStyle w:val="Heading4"/>
      </w:pPr>
      <w:bookmarkStart w:id="253" w:name="_Toc161733273"/>
      <w:r>
        <w:t>5.3.14</w:t>
      </w:r>
      <w:r>
        <w:tab/>
        <w:t xml:space="preserve">NR </w:t>
      </w:r>
      <w:proofErr w:type="spellStart"/>
      <w:r>
        <w:t>Sidelink</w:t>
      </w:r>
      <w:proofErr w:type="spellEnd"/>
      <w:r>
        <w:t xml:space="preserve"> Relay (UID-960083) </w:t>
      </w:r>
      <w:proofErr w:type="spellStart"/>
      <w:r>
        <w:t>NR_SL_relay-UEConTest</w:t>
      </w:r>
      <w:bookmarkEnd w:id="253"/>
      <w:proofErr w:type="spellEnd"/>
    </w:p>
    <w:p w14:paraId="67D4968B" w14:textId="77777777" w:rsidR="004350A9" w:rsidRDefault="004350A9" w:rsidP="004350A9">
      <w:pPr>
        <w:pStyle w:val="Heading5"/>
      </w:pPr>
      <w:bookmarkStart w:id="254" w:name="_Toc161733274"/>
      <w:r>
        <w:t>5.3.14.1</w:t>
      </w:r>
      <w:r>
        <w:tab/>
        <w:t>TS 38.508-1</w:t>
      </w:r>
      <w:bookmarkEnd w:id="254"/>
    </w:p>
    <w:p w14:paraId="48574FAA" w14:textId="5DCDF77E" w:rsidR="004350A9" w:rsidRDefault="004350A9" w:rsidP="004350A9">
      <w:pPr>
        <w:rPr>
          <w:rFonts w:ascii="Arial" w:hAnsi="Arial" w:cs="Arial"/>
          <w:b/>
          <w:sz w:val="24"/>
        </w:rPr>
      </w:pPr>
      <w:r>
        <w:rPr>
          <w:rFonts w:ascii="Arial" w:hAnsi="Arial" w:cs="Arial"/>
          <w:b/>
          <w:color w:val="0000FF"/>
          <w:sz w:val="24"/>
        </w:rPr>
        <w:t>R5-240346</w:t>
      </w:r>
      <w:r>
        <w:rPr>
          <w:rFonts w:ascii="Arial" w:hAnsi="Arial" w:cs="Arial"/>
          <w:b/>
          <w:color w:val="0000FF"/>
          <w:sz w:val="24"/>
        </w:rPr>
        <w:tab/>
      </w:r>
      <w:r>
        <w:rPr>
          <w:rFonts w:ascii="Arial" w:hAnsi="Arial" w:cs="Arial"/>
          <w:b/>
          <w:sz w:val="24"/>
        </w:rPr>
        <w:t xml:space="preserve">Update of RRC message RRCReconfigurationComplete, RRCSetupComplete and </w:t>
      </w:r>
      <w:proofErr w:type="spellStart"/>
      <w:r>
        <w:rPr>
          <w:rFonts w:ascii="Arial" w:hAnsi="Arial" w:cs="Arial"/>
          <w:b/>
          <w:sz w:val="24"/>
        </w:rPr>
        <w:t>SecurityModeComplete</w:t>
      </w:r>
      <w:proofErr w:type="spellEnd"/>
      <w:r>
        <w:rPr>
          <w:rFonts w:ascii="Arial" w:hAnsi="Arial" w:cs="Arial"/>
          <w:b/>
          <w:sz w:val="24"/>
        </w:rPr>
        <w:t xml:space="preserve"> for SL relay</w:t>
      </w:r>
    </w:p>
    <w:p w14:paraId="6AB7FF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CR-3025  Cat: F (Rel-18)</w:t>
      </w:r>
      <w:r>
        <w:rPr>
          <w:i/>
        </w:rPr>
        <w:br/>
      </w:r>
      <w:r>
        <w:rPr>
          <w:i/>
        </w:rPr>
        <w:br/>
      </w:r>
      <w:r>
        <w:rPr>
          <w:i/>
        </w:rPr>
        <w:tab/>
      </w:r>
      <w:r>
        <w:rPr>
          <w:i/>
        </w:rPr>
        <w:tab/>
      </w:r>
      <w:r>
        <w:rPr>
          <w:i/>
        </w:rPr>
        <w:tab/>
      </w:r>
      <w:r>
        <w:rPr>
          <w:i/>
        </w:rPr>
        <w:tab/>
      </w:r>
      <w:r>
        <w:rPr>
          <w:i/>
        </w:rPr>
        <w:tab/>
        <w:t>Source: China Telecom</w:t>
      </w:r>
    </w:p>
    <w:p w14:paraId="5B9A103F" w14:textId="77777777" w:rsidR="004350A9" w:rsidRDefault="004350A9" w:rsidP="004350A9">
      <w:pPr>
        <w:rPr>
          <w:rFonts w:ascii="Arial" w:hAnsi="Arial" w:cs="Arial"/>
          <w:b/>
        </w:rPr>
      </w:pPr>
      <w:r>
        <w:rPr>
          <w:rFonts w:ascii="Arial" w:hAnsi="Arial" w:cs="Arial"/>
          <w:b/>
        </w:rPr>
        <w:t xml:space="preserve">Discussion: </w:t>
      </w:r>
    </w:p>
    <w:p w14:paraId="5D824688" w14:textId="77777777" w:rsidR="004350A9" w:rsidRDefault="004350A9" w:rsidP="004350A9">
      <w:proofErr w:type="spellStart"/>
      <w:r>
        <w:t>realy</w:t>
      </w:r>
      <w:proofErr w:type="spellEnd"/>
    </w:p>
    <w:p w14:paraId="38B09E3F" w14:textId="77777777" w:rsidR="004350A9" w:rsidRDefault="004350A9" w:rsidP="004350A9">
      <w:r>
        <w:t>r1</w:t>
      </w:r>
    </w:p>
    <w:p w14:paraId="37D923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R5-241722</w:t>
      </w:r>
      <w:r>
        <w:rPr>
          <w:color w:val="993300"/>
          <w:u w:val="single"/>
        </w:rPr>
        <w:t>.</w:t>
      </w:r>
    </w:p>
    <w:p w14:paraId="2C2E634F" w14:textId="532CE2AB" w:rsidR="004350A9" w:rsidRDefault="004350A9" w:rsidP="004350A9">
      <w:pPr>
        <w:rPr>
          <w:rFonts w:ascii="Arial" w:hAnsi="Arial" w:cs="Arial"/>
          <w:b/>
          <w:sz w:val="24"/>
        </w:rPr>
      </w:pPr>
      <w:r>
        <w:rPr>
          <w:rFonts w:ascii="Arial" w:hAnsi="Arial" w:cs="Arial"/>
          <w:b/>
          <w:color w:val="0000FF"/>
          <w:sz w:val="24"/>
        </w:rPr>
        <w:t>R5-241722</w:t>
      </w:r>
      <w:r>
        <w:rPr>
          <w:rFonts w:ascii="Arial" w:hAnsi="Arial" w:cs="Arial"/>
          <w:b/>
          <w:color w:val="0000FF"/>
          <w:sz w:val="24"/>
        </w:rPr>
        <w:tab/>
      </w:r>
      <w:r>
        <w:rPr>
          <w:rFonts w:ascii="Arial" w:hAnsi="Arial" w:cs="Arial"/>
          <w:b/>
          <w:sz w:val="24"/>
        </w:rPr>
        <w:t xml:space="preserve">Update of RRC message RRCReconfigurationComplete, RRCSetupComplete and </w:t>
      </w:r>
      <w:proofErr w:type="spellStart"/>
      <w:r>
        <w:rPr>
          <w:rFonts w:ascii="Arial" w:hAnsi="Arial" w:cs="Arial"/>
          <w:b/>
          <w:sz w:val="24"/>
        </w:rPr>
        <w:t>SecurityModeComplete</w:t>
      </w:r>
      <w:proofErr w:type="spellEnd"/>
      <w:r>
        <w:rPr>
          <w:rFonts w:ascii="Arial" w:hAnsi="Arial" w:cs="Arial"/>
          <w:b/>
          <w:sz w:val="24"/>
        </w:rPr>
        <w:t xml:space="preserve"> for SL relay</w:t>
      </w:r>
    </w:p>
    <w:p w14:paraId="1DCBCE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CR-3025  rev 1 Cat: F (Rel-18)</w:t>
      </w:r>
      <w:r>
        <w:rPr>
          <w:i/>
        </w:rPr>
        <w:br/>
      </w:r>
      <w:r>
        <w:rPr>
          <w:i/>
        </w:rPr>
        <w:br/>
      </w:r>
      <w:r>
        <w:rPr>
          <w:i/>
        </w:rPr>
        <w:tab/>
      </w:r>
      <w:r>
        <w:rPr>
          <w:i/>
        </w:rPr>
        <w:tab/>
      </w:r>
      <w:r>
        <w:rPr>
          <w:i/>
        </w:rPr>
        <w:tab/>
      </w:r>
      <w:r>
        <w:rPr>
          <w:i/>
        </w:rPr>
        <w:tab/>
      </w:r>
      <w:r>
        <w:rPr>
          <w:i/>
        </w:rPr>
        <w:tab/>
        <w:t>Source: China Telecom</w:t>
      </w:r>
    </w:p>
    <w:p w14:paraId="29DB3A3F" w14:textId="77777777" w:rsidR="004350A9" w:rsidRDefault="004350A9" w:rsidP="004350A9">
      <w:pPr>
        <w:rPr>
          <w:color w:val="808080"/>
        </w:rPr>
      </w:pPr>
      <w:r>
        <w:rPr>
          <w:color w:val="808080"/>
        </w:rPr>
        <w:t>(Replaces R5-240346)</w:t>
      </w:r>
    </w:p>
    <w:p w14:paraId="580EF8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5E54D" w14:textId="0E1FB266" w:rsidR="004350A9" w:rsidRDefault="004350A9" w:rsidP="004350A9">
      <w:pPr>
        <w:rPr>
          <w:rFonts w:ascii="Arial" w:hAnsi="Arial" w:cs="Arial"/>
          <w:b/>
          <w:sz w:val="24"/>
        </w:rPr>
      </w:pPr>
      <w:r>
        <w:rPr>
          <w:rFonts w:ascii="Arial" w:hAnsi="Arial" w:cs="Arial"/>
          <w:b/>
          <w:color w:val="0000FF"/>
          <w:sz w:val="24"/>
        </w:rPr>
        <w:t>R5-240347</w:t>
      </w:r>
      <w:r>
        <w:rPr>
          <w:rFonts w:ascii="Arial" w:hAnsi="Arial" w:cs="Arial"/>
          <w:b/>
          <w:color w:val="0000FF"/>
          <w:sz w:val="24"/>
        </w:rPr>
        <w:tab/>
      </w:r>
      <w:r>
        <w:rPr>
          <w:rFonts w:ascii="Arial" w:hAnsi="Arial" w:cs="Arial"/>
          <w:b/>
          <w:sz w:val="24"/>
        </w:rPr>
        <w:t xml:space="preserve">Update of Test procedure for establishing unicast mode </w:t>
      </w:r>
      <w:proofErr w:type="spellStart"/>
      <w:r>
        <w:rPr>
          <w:rFonts w:ascii="Arial" w:hAnsi="Arial" w:cs="Arial"/>
          <w:b/>
          <w:sz w:val="24"/>
        </w:rPr>
        <w:t>ProSe</w:t>
      </w:r>
      <w:proofErr w:type="spellEnd"/>
      <w:r>
        <w:rPr>
          <w:rFonts w:ascii="Arial" w:hAnsi="Arial" w:cs="Arial"/>
          <w:b/>
          <w:sz w:val="24"/>
        </w:rPr>
        <w:t xml:space="preserve"> Direct communication</w:t>
      </w:r>
    </w:p>
    <w:p w14:paraId="2EF157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CR-3026  Cat: F (Rel-18)</w:t>
      </w:r>
      <w:r>
        <w:rPr>
          <w:i/>
        </w:rPr>
        <w:br/>
      </w:r>
      <w:r>
        <w:rPr>
          <w:i/>
        </w:rPr>
        <w:br/>
      </w:r>
      <w:r>
        <w:rPr>
          <w:i/>
        </w:rPr>
        <w:tab/>
      </w:r>
      <w:r>
        <w:rPr>
          <w:i/>
        </w:rPr>
        <w:tab/>
      </w:r>
      <w:r>
        <w:rPr>
          <w:i/>
        </w:rPr>
        <w:tab/>
      </w:r>
      <w:r>
        <w:rPr>
          <w:i/>
        </w:rPr>
        <w:tab/>
      </w:r>
      <w:r>
        <w:rPr>
          <w:i/>
        </w:rPr>
        <w:tab/>
        <w:t>Source: China Telecom</w:t>
      </w:r>
    </w:p>
    <w:p w14:paraId="2D649713" w14:textId="77777777" w:rsidR="004350A9" w:rsidRDefault="004350A9" w:rsidP="004350A9">
      <w:pPr>
        <w:rPr>
          <w:rFonts w:ascii="Arial" w:hAnsi="Arial" w:cs="Arial"/>
          <w:b/>
        </w:rPr>
      </w:pPr>
      <w:r>
        <w:rPr>
          <w:rFonts w:ascii="Arial" w:hAnsi="Arial" w:cs="Arial"/>
          <w:b/>
        </w:rPr>
        <w:t xml:space="preserve">Discussion: </w:t>
      </w:r>
    </w:p>
    <w:p w14:paraId="5182A8F1" w14:textId="77777777" w:rsidR="004350A9" w:rsidRDefault="004350A9" w:rsidP="004350A9">
      <w:r>
        <w:t>r1</w:t>
      </w:r>
    </w:p>
    <w:p w14:paraId="0DC035EB" w14:textId="77777777" w:rsidR="004350A9" w:rsidRDefault="004350A9" w:rsidP="004350A9">
      <w:r>
        <w:t>title '.'</w:t>
      </w:r>
    </w:p>
    <w:p w14:paraId="56C370D9" w14:textId="77777777" w:rsidR="004350A9" w:rsidRDefault="004350A9" w:rsidP="004350A9">
      <w:r>
        <w:t>r3</w:t>
      </w:r>
    </w:p>
    <w:p w14:paraId="59A50E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R5-241723</w:t>
      </w:r>
      <w:r>
        <w:rPr>
          <w:color w:val="993300"/>
          <w:u w:val="single"/>
        </w:rPr>
        <w:t>.</w:t>
      </w:r>
    </w:p>
    <w:p w14:paraId="65D2AEA8" w14:textId="0C1556C0" w:rsidR="004350A9" w:rsidRDefault="004350A9" w:rsidP="004350A9">
      <w:pPr>
        <w:rPr>
          <w:rFonts w:ascii="Arial" w:hAnsi="Arial" w:cs="Arial"/>
          <w:b/>
          <w:sz w:val="24"/>
        </w:rPr>
      </w:pPr>
      <w:r>
        <w:rPr>
          <w:rFonts w:ascii="Arial" w:hAnsi="Arial" w:cs="Arial"/>
          <w:b/>
          <w:color w:val="0000FF"/>
          <w:sz w:val="24"/>
        </w:rPr>
        <w:t>R5-241723</w:t>
      </w:r>
      <w:r>
        <w:rPr>
          <w:rFonts w:ascii="Arial" w:hAnsi="Arial" w:cs="Arial"/>
          <w:b/>
          <w:color w:val="0000FF"/>
          <w:sz w:val="24"/>
        </w:rPr>
        <w:tab/>
      </w:r>
      <w:r>
        <w:rPr>
          <w:rFonts w:ascii="Arial" w:hAnsi="Arial" w:cs="Arial"/>
          <w:b/>
          <w:sz w:val="24"/>
        </w:rPr>
        <w:t xml:space="preserve">Update of Test procedure for establishing unicast mode </w:t>
      </w:r>
      <w:proofErr w:type="spellStart"/>
      <w:r>
        <w:rPr>
          <w:rFonts w:ascii="Arial" w:hAnsi="Arial" w:cs="Arial"/>
          <w:b/>
          <w:sz w:val="24"/>
        </w:rPr>
        <w:t>ProSe</w:t>
      </w:r>
      <w:proofErr w:type="spellEnd"/>
      <w:r>
        <w:rPr>
          <w:rFonts w:ascii="Arial" w:hAnsi="Arial" w:cs="Arial"/>
          <w:b/>
          <w:sz w:val="24"/>
        </w:rPr>
        <w:t xml:space="preserve"> Direct communication</w:t>
      </w:r>
    </w:p>
    <w:p w14:paraId="7A8DBB6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CR-3026  rev 1 Cat: F (Rel-18)</w:t>
      </w:r>
      <w:r>
        <w:rPr>
          <w:i/>
        </w:rPr>
        <w:br/>
      </w:r>
      <w:r>
        <w:rPr>
          <w:i/>
        </w:rPr>
        <w:br/>
      </w:r>
      <w:r>
        <w:rPr>
          <w:i/>
        </w:rPr>
        <w:tab/>
      </w:r>
      <w:r>
        <w:rPr>
          <w:i/>
        </w:rPr>
        <w:tab/>
      </w:r>
      <w:r>
        <w:rPr>
          <w:i/>
        </w:rPr>
        <w:tab/>
      </w:r>
      <w:r>
        <w:rPr>
          <w:i/>
        </w:rPr>
        <w:tab/>
      </w:r>
      <w:r>
        <w:rPr>
          <w:i/>
        </w:rPr>
        <w:tab/>
        <w:t>Source: China Telecom</w:t>
      </w:r>
    </w:p>
    <w:p w14:paraId="035FC938" w14:textId="77777777" w:rsidR="004350A9" w:rsidRDefault="004350A9" w:rsidP="004350A9">
      <w:pPr>
        <w:rPr>
          <w:color w:val="808080"/>
        </w:rPr>
      </w:pPr>
      <w:r>
        <w:rPr>
          <w:color w:val="808080"/>
        </w:rPr>
        <w:t>(Replaces R5-240347)</w:t>
      </w:r>
    </w:p>
    <w:p w14:paraId="5DD822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FB5799" w14:textId="77777777" w:rsidR="004350A9" w:rsidRDefault="004350A9" w:rsidP="004350A9">
      <w:pPr>
        <w:pStyle w:val="Heading5"/>
      </w:pPr>
      <w:bookmarkStart w:id="255" w:name="_Toc161733275"/>
      <w:r>
        <w:t>5.3.14.2</w:t>
      </w:r>
      <w:r>
        <w:tab/>
        <w:t>TS 38.508-2</w:t>
      </w:r>
      <w:bookmarkEnd w:id="255"/>
    </w:p>
    <w:p w14:paraId="0A942424" w14:textId="21D481F7" w:rsidR="004350A9" w:rsidRDefault="004350A9" w:rsidP="004350A9">
      <w:pPr>
        <w:rPr>
          <w:rFonts w:ascii="Arial" w:hAnsi="Arial" w:cs="Arial"/>
          <w:b/>
          <w:sz w:val="24"/>
        </w:rPr>
      </w:pPr>
      <w:r>
        <w:rPr>
          <w:rFonts w:ascii="Arial" w:hAnsi="Arial" w:cs="Arial"/>
          <w:b/>
          <w:color w:val="0000FF"/>
          <w:sz w:val="24"/>
        </w:rPr>
        <w:t>R5-240348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Sidelink</w:t>
      </w:r>
      <w:proofErr w:type="spellEnd"/>
      <w:r>
        <w:rPr>
          <w:rFonts w:ascii="Arial" w:hAnsi="Arial" w:cs="Arial"/>
          <w:b/>
          <w:sz w:val="24"/>
        </w:rPr>
        <w:t xml:space="preserve"> Capabilities to support direct to indirect path switch for NR </w:t>
      </w:r>
      <w:proofErr w:type="spellStart"/>
      <w:r>
        <w:rPr>
          <w:rFonts w:ascii="Arial" w:hAnsi="Arial" w:cs="Arial"/>
          <w:b/>
          <w:sz w:val="24"/>
        </w:rPr>
        <w:t>sidelink</w:t>
      </w:r>
      <w:proofErr w:type="spellEnd"/>
      <w:r>
        <w:rPr>
          <w:rFonts w:ascii="Arial" w:hAnsi="Arial" w:cs="Arial"/>
          <w:b/>
          <w:sz w:val="24"/>
        </w:rPr>
        <w:t xml:space="preserve"> U2N Relay</w:t>
      </w:r>
    </w:p>
    <w:p w14:paraId="537AC39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CR-0577  Cat: F (Rel-18)</w:t>
      </w:r>
      <w:r>
        <w:rPr>
          <w:i/>
        </w:rPr>
        <w:br/>
      </w:r>
      <w:r>
        <w:rPr>
          <w:i/>
        </w:rPr>
        <w:br/>
      </w:r>
      <w:r>
        <w:rPr>
          <w:i/>
        </w:rPr>
        <w:tab/>
      </w:r>
      <w:r>
        <w:rPr>
          <w:i/>
        </w:rPr>
        <w:tab/>
      </w:r>
      <w:r>
        <w:rPr>
          <w:i/>
        </w:rPr>
        <w:tab/>
      </w:r>
      <w:r>
        <w:rPr>
          <w:i/>
        </w:rPr>
        <w:tab/>
      </w:r>
      <w:r>
        <w:rPr>
          <w:i/>
        </w:rPr>
        <w:tab/>
        <w:t>Source: China Telecom</w:t>
      </w:r>
    </w:p>
    <w:p w14:paraId="73C666F6" w14:textId="77777777" w:rsidR="004350A9" w:rsidRDefault="004350A9" w:rsidP="004350A9">
      <w:pPr>
        <w:rPr>
          <w:rFonts w:ascii="Arial" w:hAnsi="Arial" w:cs="Arial"/>
          <w:b/>
        </w:rPr>
      </w:pPr>
      <w:r>
        <w:rPr>
          <w:rFonts w:ascii="Arial" w:hAnsi="Arial" w:cs="Arial"/>
          <w:b/>
        </w:rPr>
        <w:t xml:space="preserve">Discussion: </w:t>
      </w:r>
    </w:p>
    <w:p w14:paraId="5A0015CB" w14:textId="77777777" w:rsidR="004350A9" w:rsidRDefault="004350A9" w:rsidP="004350A9">
      <w:r>
        <w:t>r1</w:t>
      </w:r>
    </w:p>
    <w:p w14:paraId="012818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R5-241724</w:t>
      </w:r>
      <w:r>
        <w:rPr>
          <w:color w:val="993300"/>
          <w:u w:val="single"/>
        </w:rPr>
        <w:t>.</w:t>
      </w:r>
    </w:p>
    <w:p w14:paraId="11DCEA7A" w14:textId="6CFF061B" w:rsidR="004350A9" w:rsidRDefault="004350A9" w:rsidP="004350A9">
      <w:pPr>
        <w:rPr>
          <w:rFonts w:ascii="Arial" w:hAnsi="Arial" w:cs="Arial"/>
          <w:b/>
          <w:sz w:val="24"/>
        </w:rPr>
      </w:pPr>
      <w:r>
        <w:rPr>
          <w:rFonts w:ascii="Arial" w:hAnsi="Arial" w:cs="Arial"/>
          <w:b/>
          <w:color w:val="0000FF"/>
          <w:sz w:val="24"/>
        </w:rPr>
        <w:t>R5-241724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Sidelink</w:t>
      </w:r>
      <w:proofErr w:type="spellEnd"/>
      <w:r>
        <w:rPr>
          <w:rFonts w:ascii="Arial" w:hAnsi="Arial" w:cs="Arial"/>
          <w:b/>
          <w:sz w:val="24"/>
        </w:rPr>
        <w:t xml:space="preserve"> Capabilities to support direct to indirect path switch for NR </w:t>
      </w:r>
      <w:proofErr w:type="spellStart"/>
      <w:r>
        <w:rPr>
          <w:rFonts w:ascii="Arial" w:hAnsi="Arial" w:cs="Arial"/>
          <w:b/>
          <w:sz w:val="24"/>
        </w:rPr>
        <w:t>sidelink</w:t>
      </w:r>
      <w:proofErr w:type="spellEnd"/>
      <w:r>
        <w:rPr>
          <w:rFonts w:ascii="Arial" w:hAnsi="Arial" w:cs="Arial"/>
          <w:b/>
          <w:sz w:val="24"/>
        </w:rPr>
        <w:t xml:space="preserve"> U2N Relay</w:t>
      </w:r>
    </w:p>
    <w:p w14:paraId="43529D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CR-0577  rev 1 Cat: F (Rel-18)</w:t>
      </w:r>
      <w:r>
        <w:rPr>
          <w:i/>
        </w:rPr>
        <w:br/>
      </w:r>
      <w:r>
        <w:rPr>
          <w:i/>
        </w:rPr>
        <w:br/>
      </w:r>
      <w:r>
        <w:rPr>
          <w:i/>
        </w:rPr>
        <w:tab/>
      </w:r>
      <w:r>
        <w:rPr>
          <w:i/>
        </w:rPr>
        <w:tab/>
      </w:r>
      <w:r>
        <w:rPr>
          <w:i/>
        </w:rPr>
        <w:tab/>
      </w:r>
      <w:r>
        <w:rPr>
          <w:i/>
        </w:rPr>
        <w:tab/>
      </w:r>
      <w:r>
        <w:rPr>
          <w:i/>
        </w:rPr>
        <w:tab/>
        <w:t>Source: China Telecom</w:t>
      </w:r>
    </w:p>
    <w:p w14:paraId="5A79D737" w14:textId="77777777" w:rsidR="004350A9" w:rsidRDefault="004350A9" w:rsidP="004350A9">
      <w:pPr>
        <w:rPr>
          <w:color w:val="808080"/>
        </w:rPr>
      </w:pPr>
      <w:r>
        <w:rPr>
          <w:color w:val="808080"/>
        </w:rPr>
        <w:t>(Replaces R5-240348)</w:t>
      </w:r>
    </w:p>
    <w:p w14:paraId="65FF1A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A8E28" w14:textId="77777777" w:rsidR="004350A9" w:rsidRDefault="004350A9" w:rsidP="004350A9">
      <w:pPr>
        <w:pStyle w:val="Heading5"/>
      </w:pPr>
      <w:bookmarkStart w:id="256" w:name="_Toc161733276"/>
      <w:r>
        <w:lastRenderedPageBreak/>
        <w:t>5.3.14.3</w:t>
      </w:r>
      <w:r>
        <w:tab/>
        <w:t>TS 38.521-1</w:t>
      </w:r>
      <w:bookmarkEnd w:id="256"/>
    </w:p>
    <w:p w14:paraId="7C43808F" w14:textId="77777777" w:rsidR="004350A9" w:rsidRDefault="004350A9" w:rsidP="004350A9">
      <w:pPr>
        <w:pStyle w:val="Heading6"/>
      </w:pPr>
      <w:bookmarkStart w:id="257" w:name="_Toc161733277"/>
      <w:r>
        <w:t>5.3.14.3.1</w:t>
      </w:r>
      <w:r>
        <w:tab/>
        <w:t>Tx Requirements (Clause 6)</w:t>
      </w:r>
      <w:bookmarkEnd w:id="257"/>
    </w:p>
    <w:p w14:paraId="794B6134" w14:textId="77777777" w:rsidR="004350A9" w:rsidRDefault="004350A9" w:rsidP="004350A9">
      <w:pPr>
        <w:pStyle w:val="Heading6"/>
      </w:pPr>
      <w:bookmarkStart w:id="258" w:name="_Toc161733278"/>
      <w:r>
        <w:t>5.3.14.3.2</w:t>
      </w:r>
      <w:r>
        <w:tab/>
        <w:t>Rx Requirements (Clause 7)</w:t>
      </w:r>
      <w:bookmarkEnd w:id="258"/>
    </w:p>
    <w:p w14:paraId="4AF3A239" w14:textId="77777777" w:rsidR="004350A9" w:rsidRDefault="004350A9" w:rsidP="004350A9">
      <w:pPr>
        <w:pStyle w:val="Heading6"/>
      </w:pPr>
      <w:bookmarkStart w:id="259" w:name="_Toc161733279"/>
      <w:r>
        <w:t>5.3.14.3.3</w:t>
      </w:r>
      <w:r>
        <w:tab/>
        <w:t>Clauses 1-5 / Annexes</w:t>
      </w:r>
      <w:bookmarkEnd w:id="259"/>
    </w:p>
    <w:p w14:paraId="37DC4D6A" w14:textId="77777777" w:rsidR="004350A9" w:rsidRDefault="004350A9" w:rsidP="004350A9">
      <w:pPr>
        <w:pStyle w:val="Heading5"/>
      </w:pPr>
      <w:bookmarkStart w:id="260" w:name="_Toc161733280"/>
      <w:r>
        <w:t>5.3.14.4</w:t>
      </w:r>
      <w:r>
        <w:tab/>
        <w:t>TS 38.522</w:t>
      </w:r>
      <w:bookmarkEnd w:id="260"/>
    </w:p>
    <w:p w14:paraId="2D2F9E67" w14:textId="77777777" w:rsidR="004350A9" w:rsidRDefault="004350A9" w:rsidP="004350A9">
      <w:pPr>
        <w:pStyle w:val="Heading5"/>
      </w:pPr>
      <w:bookmarkStart w:id="261" w:name="_Toc161733281"/>
      <w:r>
        <w:t>5.3.14.5</w:t>
      </w:r>
      <w:r>
        <w:tab/>
        <w:t>TS 38.533</w:t>
      </w:r>
      <w:bookmarkEnd w:id="261"/>
    </w:p>
    <w:p w14:paraId="2684FEF8" w14:textId="77777777" w:rsidR="004350A9" w:rsidRDefault="004350A9" w:rsidP="004350A9">
      <w:pPr>
        <w:pStyle w:val="Heading5"/>
      </w:pPr>
      <w:bookmarkStart w:id="262" w:name="_Toc161733282"/>
      <w:r>
        <w:t>5.3.14.6</w:t>
      </w:r>
      <w:r>
        <w:tab/>
        <w:t>TR 38.903 (NR MU &amp; TT analyses)</w:t>
      </w:r>
      <w:bookmarkEnd w:id="262"/>
    </w:p>
    <w:p w14:paraId="539AA2BA" w14:textId="77777777" w:rsidR="004350A9" w:rsidRDefault="004350A9" w:rsidP="004350A9">
      <w:pPr>
        <w:pStyle w:val="Heading5"/>
      </w:pPr>
      <w:bookmarkStart w:id="263" w:name="_Toc161733283"/>
      <w:r>
        <w:t>5.3.14.7</w:t>
      </w:r>
      <w:r>
        <w:tab/>
        <w:t>TR 38.905 (NR Test Points Radio Transmission and Reception)</w:t>
      </w:r>
      <w:bookmarkEnd w:id="263"/>
    </w:p>
    <w:p w14:paraId="3174E867" w14:textId="77777777" w:rsidR="004350A9" w:rsidRDefault="004350A9" w:rsidP="004350A9">
      <w:pPr>
        <w:pStyle w:val="Heading5"/>
      </w:pPr>
      <w:bookmarkStart w:id="264" w:name="_Toc161733284"/>
      <w:r>
        <w:t>5.3.14.8</w:t>
      </w:r>
      <w:r>
        <w:tab/>
        <w:t>Discussion Papers / Work Plan / TC lists</w:t>
      </w:r>
      <w:bookmarkEnd w:id="264"/>
    </w:p>
    <w:p w14:paraId="616DF7DB" w14:textId="77777777" w:rsidR="004350A9" w:rsidRDefault="004350A9" w:rsidP="004350A9">
      <w:pPr>
        <w:pStyle w:val="Heading4"/>
      </w:pPr>
      <w:bookmarkStart w:id="265" w:name="_Toc161733285"/>
      <w:r>
        <w:t>5.3.15</w:t>
      </w:r>
      <w:r>
        <w:tab/>
        <w:t xml:space="preserve">NR </w:t>
      </w:r>
      <w:proofErr w:type="spellStart"/>
      <w:r>
        <w:t>Sidelink</w:t>
      </w:r>
      <w:proofErr w:type="spellEnd"/>
      <w:r>
        <w:t xml:space="preserve"> enhancement (UID-960084) </w:t>
      </w:r>
      <w:proofErr w:type="spellStart"/>
      <w:r>
        <w:t>NR_SL_enh-UEConTest</w:t>
      </w:r>
      <w:bookmarkEnd w:id="265"/>
      <w:proofErr w:type="spellEnd"/>
    </w:p>
    <w:p w14:paraId="3D480061" w14:textId="77777777" w:rsidR="004350A9" w:rsidRDefault="004350A9" w:rsidP="004350A9">
      <w:pPr>
        <w:pStyle w:val="Heading5"/>
      </w:pPr>
      <w:bookmarkStart w:id="266" w:name="_Toc161733286"/>
      <w:r>
        <w:t>5.3.15.1</w:t>
      </w:r>
      <w:r>
        <w:tab/>
        <w:t>TS 38.508-1</w:t>
      </w:r>
      <w:bookmarkEnd w:id="266"/>
    </w:p>
    <w:p w14:paraId="4734AADB" w14:textId="77777777" w:rsidR="004350A9" w:rsidRDefault="004350A9" w:rsidP="004350A9">
      <w:pPr>
        <w:pStyle w:val="Heading5"/>
      </w:pPr>
      <w:bookmarkStart w:id="267" w:name="_Toc161733287"/>
      <w:r>
        <w:t>5.3.15.2</w:t>
      </w:r>
      <w:r>
        <w:tab/>
        <w:t>TS 38.508-2</w:t>
      </w:r>
      <w:bookmarkEnd w:id="267"/>
    </w:p>
    <w:p w14:paraId="61E5343E" w14:textId="77777777" w:rsidR="004350A9" w:rsidRDefault="004350A9" w:rsidP="004350A9">
      <w:pPr>
        <w:pStyle w:val="Heading5"/>
      </w:pPr>
      <w:bookmarkStart w:id="268" w:name="_Toc161733288"/>
      <w:r>
        <w:t>5.3.15.3</w:t>
      </w:r>
      <w:r>
        <w:tab/>
        <w:t>TS 38.521-1</w:t>
      </w:r>
      <w:bookmarkEnd w:id="268"/>
    </w:p>
    <w:p w14:paraId="1E3ECDC9" w14:textId="77777777" w:rsidR="004350A9" w:rsidRDefault="004350A9" w:rsidP="004350A9">
      <w:pPr>
        <w:pStyle w:val="Heading6"/>
      </w:pPr>
      <w:bookmarkStart w:id="269" w:name="_Toc161733289"/>
      <w:r>
        <w:t>5.3.15.3.1</w:t>
      </w:r>
      <w:r>
        <w:tab/>
        <w:t>Tx Requirements (Clause 6)</w:t>
      </w:r>
      <w:bookmarkEnd w:id="269"/>
    </w:p>
    <w:p w14:paraId="648218CF" w14:textId="77777777" w:rsidR="004350A9" w:rsidRDefault="004350A9" w:rsidP="004350A9">
      <w:pPr>
        <w:pStyle w:val="Heading6"/>
      </w:pPr>
      <w:bookmarkStart w:id="270" w:name="_Toc161733290"/>
      <w:r>
        <w:t>5.3.15.3.2</w:t>
      </w:r>
      <w:r>
        <w:tab/>
        <w:t>Rx Requirements (Clause 7)</w:t>
      </w:r>
      <w:bookmarkEnd w:id="270"/>
    </w:p>
    <w:p w14:paraId="5AE3ED14" w14:textId="77777777" w:rsidR="004350A9" w:rsidRDefault="004350A9" w:rsidP="004350A9">
      <w:pPr>
        <w:pStyle w:val="Heading6"/>
      </w:pPr>
      <w:bookmarkStart w:id="271" w:name="_Toc161733291"/>
      <w:r>
        <w:t>5.3.15.3.3</w:t>
      </w:r>
      <w:r>
        <w:tab/>
        <w:t>Clauses 1-5 / Annexes</w:t>
      </w:r>
      <w:bookmarkEnd w:id="271"/>
    </w:p>
    <w:p w14:paraId="439A1D94" w14:textId="77777777" w:rsidR="004350A9" w:rsidRDefault="004350A9" w:rsidP="004350A9">
      <w:pPr>
        <w:pStyle w:val="Heading5"/>
      </w:pPr>
      <w:bookmarkStart w:id="272" w:name="_Toc161733292"/>
      <w:r>
        <w:t>5.3.15.4</w:t>
      </w:r>
      <w:r>
        <w:tab/>
        <w:t>TS 38.522</w:t>
      </w:r>
      <w:bookmarkEnd w:id="272"/>
    </w:p>
    <w:p w14:paraId="29654F91" w14:textId="77777777" w:rsidR="004350A9" w:rsidRDefault="004350A9" w:rsidP="004350A9">
      <w:pPr>
        <w:pStyle w:val="Heading5"/>
      </w:pPr>
      <w:bookmarkStart w:id="273" w:name="_Toc161733293"/>
      <w:r>
        <w:t>5.3.15.5</w:t>
      </w:r>
      <w:r>
        <w:tab/>
        <w:t>TS 38.533</w:t>
      </w:r>
      <w:bookmarkEnd w:id="273"/>
    </w:p>
    <w:p w14:paraId="53A93A18" w14:textId="77777777" w:rsidR="004350A9" w:rsidRDefault="004350A9" w:rsidP="004350A9">
      <w:pPr>
        <w:pStyle w:val="Heading5"/>
      </w:pPr>
      <w:bookmarkStart w:id="274" w:name="_Toc161733294"/>
      <w:r>
        <w:t>5.3.15.6</w:t>
      </w:r>
      <w:r>
        <w:tab/>
        <w:t>TR 38.903 (NR MU &amp; TT analyses)</w:t>
      </w:r>
      <w:bookmarkEnd w:id="274"/>
    </w:p>
    <w:p w14:paraId="45AFBF85" w14:textId="77777777" w:rsidR="004350A9" w:rsidRDefault="004350A9" w:rsidP="004350A9">
      <w:pPr>
        <w:pStyle w:val="Heading5"/>
      </w:pPr>
      <w:bookmarkStart w:id="275" w:name="_Toc161733295"/>
      <w:r>
        <w:t>5.3.15.7</w:t>
      </w:r>
      <w:r>
        <w:tab/>
        <w:t>TR 38.905 (NR Test Points Radio Transmission and Reception)</w:t>
      </w:r>
      <w:bookmarkEnd w:id="275"/>
    </w:p>
    <w:p w14:paraId="4AEDB7BD" w14:textId="77777777" w:rsidR="004350A9" w:rsidRDefault="004350A9" w:rsidP="004350A9">
      <w:pPr>
        <w:pStyle w:val="Heading5"/>
      </w:pPr>
      <w:bookmarkStart w:id="276" w:name="_Toc161733296"/>
      <w:r>
        <w:t>5.3.15.8</w:t>
      </w:r>
      <w:r>
        <w:tab/>
        <w:t>Discussion Papers / Work Plan / TC lists</w:t>
      </w:r>
      <w:bookmarkEnd w:id="276"/>
    </w:p>
    <w:p w14:paraId="73CFBD00" w14:textId="77777777" w:rsidR="004350A9" w:rsidRDefault="004350A9" w:rsidP="004350A9">
      <w:pPr>
        <w:pStyle w:val="Heading4"/>
      </w:pPr>
      <w:bookmarkStart w:id="277" w:name="_Toc161733297"/>
      <w:r>
        <w:t>5.3.16</w:t>
      </w:r>
      <w:r>
        <w:tab/>
        <w:t xml:space="preserve">UE power saving enhancements for NR (UID-960086) </w:t>
      </w:r>
      <w:proofErr w:type="spellStart"/>
      <w:r>
        <w:t>NR_UE_pow_sav_enh_plus_CT-UEConTest</w:t>
      </w:r>
      <w:bookmarkEnd w:id="277"/>
      <w:proofErr w:type="spellEnd"/>
    </w:p>
    <w:p w14:paraId="295005A5" w14:textId="77777777" w:rsidR="004350A9" w:rsidRDefault="004350A9" w:rsidP="004350A9">
      <w:pPr>
        <w:pStyle w:val="Heading5"/>
      </w:pPr>
      <w:bookmarkStart w:id="278" w:name="_Toc161733298"/>
      <w:r>
        <w:t>5.3.16.1</w:t>
      </w:r>
      <w:r>
        <w:tab/>
        <w:t>TS 38.508-1</w:t>
      </w:r>
      <w:bookmarkEnd w:id="278"/>
    </w:p>
    <w:p w14:paraId="49EBC10B" w14:textId="77777777" w:rsidR="004350A9" w:rsidRDefault="004350A9" w:rsidP="004350A9">
      <w:pPr>
        <w:pStyle w:val="Heading5"/>
      </w:pPr>
      <w:bookmarkStart w:id="279" w:name="_Toc161733299"/>
      <w:r>
        <w:t>5.3.16.2</w:t>
      </w:r>
      <w:r>
        <w:tab/>
        <w:t>TS 38.508-2</w:t>
      </w:r>
      <w:bookmarkEnd w:id="279"/>
    </w:p>
    <w:p w14:paraId="2E4CBF1F" w14:textId="77777777" w:rsidR="004350A9" w:rsidRDefault="004350A9" w:rsidP="004350A9">
      <w:pPr>
        <w:pStyle w:val="Heading5"/>
      </w:pPr>
      <w:bookmarkStart w:id="280" w:name="_Toc161733300"/>
      <w:r>
        <w:t>5.3.16.3</w:t>
      </w:r>
      <w:r>
        <w:tab/>
        <w:t>TS 38.522</w:t>
      </w:r>
      <w:bookmarkEnd w:id="280"/>
    </w:p>
    <w:p w14:paraId="4B7170B4" w14:textId="0A65F555" w:rsidR="004350A9" w:rsidRDefault="004350A9" w:rsidP="004350A9">
      <w:pPr>
        <w:rPr>
          <w:rFonts w:ascii="Arial" w:hAnsi="Arial" w:cs="Arial"/>
          <w:b/>
          <w:sz w:val="24"/>
        </w:rPr>
      </w:pPr>
      <w:r>
        <w:rPr>
          <w:rFonts w:ascii="Arial" w:hAnsi="Arial" w:cs="Arial"/>
          <w:b/>
          <w:color w:val="0000FF"/>
          <w:sz w:val="24"/>
        </w:rPr>
        <w:lastRenderedPageBreak/>
        <w:t>R5-240889</w:t>
      </w:r>
      <w:r>
        <w:rPr>
          <w:rFonts w:ascii="Arial" w:hAnsi="Arial" w:cs="Arial"/>
          <w:b/>
          <w:color w:val="0000FF"/>
          <w:sz w:val="24"/>
        </w:rPr>
        <w:tab/>
      </w:r>
      <w:r>
        <w:rPr>
          <w:rFonts w:ascii="Arial" w:hAnsi="Arial" w:cs="Arial"/>
          <w:b/>
          <w:sz w:val="24"/>
        </w:rPr>
        <w:t>Update to RRM Power saving enhancement 5.5.5.9 test case applicability</w:t>
      </w:r>
    </w:p>
    <w:p w14:paraId="6A5549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CR-0384  Cat: F (Rel-18)</w:t>
      </w:r>
      <w:r>
        <w:rPr>
          <w:i/>
        </w:rPr>
        <w:br/>
      </w:r>
      <w:r>
        <w:rPr>
          <w:i/>
        </w:rPr>
        <w:br/>
      </w:r>
      <w:r>
        <w:rPr>
          <w:i/>
        </w:rPr>
        <w:tab/>
      </w:r>
      <w:r>
        <w:rPr>
          <w:i/>
        </w:rPr>
        <w:tab/>
      </w:r>
      <w:r>
        <w:rPr>
          <w:i/>
        </w:rPr>
        <w:tab/>
      </w:r>
      <w:r>
        <w:rPr>
          <w:i/>
        </w:rPr>
        <w:tab/>
      </w:r>
      <w:r>
        <w:rPr>
          <w:i/>
        </w:rPr>
        <w:tab/>
        <w:t>Source: Keysight Technologies</w:t>
      </w:r>
    </w:p>
    <w:p w14:paraId="03E5CEBB" w14:textId="77777777" w:rsidR="004350A9" w:rsidRDefault="004350A9" w:rsidP="004350A9">
      <w:pPr>
        <w:rPr>
          <w:rFonts w:ascii="Arial" w:hAnsi="Arial" w:cs="Arial"/>
          <w:b/>
        </w:rPr>
      </w:pPr>
      <w:r>
        <w:rPr>
          <w:rFonts w:ascii="Arial" w:hAnsi="Arial" w:cs="Arial"/>
          <w:b/>
        </w:rPr>
        <w:t xml:space="preserve">Discussion: </w:t>
      </w:r>
    </w:p>
    <w:p w14:paraId="7174C333" w14:textId="77777777" w:rsidR="004350A9" w:rsidRDefault="004350A9" w:rsidP="004350A9">
      <w:r>
        <w:t>r1</w:t>
      </w:r>
    </w:p>
    <w:p w14:paraId="549CB6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R5-241850</w:t>
      </w:r>
      <w:r>
        <w:rPr>
          <w:color w:val="993300"/>
          <w:u w:val="single"/>
        </w:rPr>
        <w:t>.</w:t>
      </w:r>
    </w:p>
    <w:p w14:paraId="75483D55" w14:textId="1BED1C20" w:rsidR="004350A9" w:rsidRDefault="004350A9" w:rsidP="004350A9">
      <w:pPr>
        <w:rPr>
          <w:rFonts w:ascii="Arial" w:hAnsi="Arial" w:cs="Arial"/>
          <w:b/>
          <w:sz w:val="24"/>
        </w:rPr>
      </w:pPr>
      <w:r>
        <w:rPr>
          <w:rFonts w:ascii="Arial" w:hAnsi="Arial" w:cs="Arial"/>
          <w:b/>
          <w:color w:val="0000FF"/>
          <w:sz w:val="24"/>
        </w:rPr>
        <w:t>R5-241850</w:t>
      </w:r>
      <w:r>
        <w:rPr>
          <w:rFonts w:ascii="Arial" w:hAnsi="Arial" w:cs="Arial"/>
          <w:b/>
          <w:color w:val="0000FF"/>
          <w:sz w:val="24"/>
        </w:rPr>
        <w:tab/>
      </w:r>
      <w:r>
        <w:rPr>
          <w:rFonts w:ascii="Arial" w:hAnsi="Arial" w:cs="Arial"/>
          <w:b/>
          <w:sz w:val="24"/>
        </w:rPr>
        <w:t>Update to RRM Power saving enhancement 5.5.5.9 test case applicability</w:t>
      </w:r>
    </w:p>
    <w:p w14:paraId="1C6210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CR-0384  rev 1 Cat: F (Rel-18)</w:t>
      </w:r>
      <w:r>
        <w:rPr>
          <w:i/>
        </w:rPr>
        <w:br/>
      </w:r>
      <w:r>
        <w:rPr>
          <w:i/>
        </w:rPr>
        <w:br/>
      </w:r>
      <w:r>
        <w:rPr>
          <w:i/>
        </w:rPr>
        <w:tab/>
      </w:r>
      <w:r>
        <w:rPr>
          <w:i/>
        </w:rPr>
        <w:tab/>
      </w:r>
      <w:r>
        <w:rPr>
          <w:i/>
        </w:rPr>
        <w:tab/>
      </w:r>
      <w:r>
        <w:rPr>
          <w:i/>
        </w:rPr>
        <w:tab/>
      </w:r>
      <w:r>
        <w:rPr>
          <w:i/>
        </w:rPr>
        <w:tab/>
        <w:t>Source: Keysight Technologies</w:t>
      </w:r>
    </w:p>
    <w:p w14:paraId="07FAB08C" w14:textId="77777777" w:rsidR="004350A9" w:rsidRDefault="004350A9" w:rsidP="004350A9">
      <w:pPr>
        <w:rPr>
          <w:color w:val="808080"/>
        </w:rPr>
      </w:pPr>
      <w:r>
        <w:rPr>
          <w:color w:val="808080"/>
        </w:rPr>
        <w:t>(Replaces R5-240889)</w:t>
      </w:r>
    </w:p>
    <w:p w14:paraId="2344A3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0C85B" w14:textId="77777777" w:rsidR="004350A9" w:rsidRDefault="004350A9" w:rsidP="004350A9">
      <w:pPr>
        <w:pStyle w:val="Heading5"/>
      </w:pPr>
      <w:bookmarkStart w:id="281" w:name="_Toc161733301"/>
      <w:r>
        <w:t>5.3.16.4</w:t>
      </w:r>
      <w:r>
        <w:tab/>
        <w:t>TS 38.533</w:t>
      </w:r>
      <w:bookmarkEnd w:id="281"/>
    </w:p>
    <w:p w14:paraId="6B4491C6" w14:textId="4DE90E8A" w:rsidR="004350A9" w:rsidRDefault="004350A9" w:rsidP="004350A9">
      <w:pPr>
        <w:rPr>
          <w:rFonts w:ascii="Arial" w:hAnsi="Arial" w:cs="Arial"/>
          <w:b/>
          <w:sz w:val="24"/>
        </w:rPr>
      </w:pPr>
      <w:r>
        <w:rPr>
          <w:rFonts w:ascii="Arial" w:hAnsi="Arial" w:cs="Arial"/>
          <w:b/>
          <w:color w:val="0000FF"/>
          <w:sz w:val="24"/>
        </w:rPr>
        <w:t>R5-240890</w:t>
      </w:r>
      <w:r>
        <w:rPr>
          <w:rFonts w:ascii="Arial" w:hAnsi="Arial" w:cs="Arial"/>
          <w:b/>
          <w:color w:val="0000FF"/>
          <w:sz w:val="24"/>
        </w:rPr>
        <w:tab/>
      </w:r>
      <w:r>
        <w:rPr>
          <w:rFonts w:ascii="Arial" w:hAnsi="Arial" w:cs="Arial"/>
          <w:b/>
          <w:sz w:val="24"/>
        </w:rPr>
        <w:t>Removal of Editor Note affecting to TC 5.5.5.9</w:t>
      </w:r>
    </w:p>
    <w:p w14:paraId="2321F4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CR-2985  Cat: F (Rel-18)</w:t>
      </w:r>
      <w:r>
        <w:rPr>
          <w:i/>
        </w:rPr>
        <w:br/>
      </w:r>
      <w:r>
        <w:rPr>
          <w:i/>
        </w:rPr>
        <w:br/>
      </w:r>
      <w:r>
        <w:rPr>
          <w:i/>
        </w:rPr>
        <w:tab/>
      </w:r>
      <w:r>
        <w:rPr>
          <w:i/>
        </w:rPr>
        <w:tab/>
      </w:r>
      <w:r>
        <w:rPr>
          <w:i/>
        </w:rPr>
        <w:tab/>
      </w:r>
      <w:r>
        <w:rPr>
          <w:i/>
        </w:rPr>
        <w:tab/>
      </w:r>
      <w:r>
        <w:rPr>
          <w:i/>
        </w:rPr>
        <w:tab/>
        <w:t>Source: Keysight Technologies</w:t>
      </w:r>
    </w:p>
    <w:p w14:paraId="0E0DDF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R5-241826</w:t>
      </w:r>
      <w:r>
        <w:rPr>
          <w:color w:val="993300"/>
          <w:u w:val="single"/>
        </w:rPr>
        <w:t>.</w:t>
      </w:r>
    </w:p>
    <w:p w14:paraId="1EEFBD4B" w14:textId="2B90A462" w:rsidR="004350A9" w:rsidRDefault="004350A9" w:rsidP="004350A9">
      <w:pPr>
        <w:rPr>
          <w:rFonts w:ascii="Arial" w:hAnsi="Arial" w:cs="Arial"/>
          <w:b/>
          <w:sz w:val="24"/>
        </w:rPr>
      </w:pPr>
      <w:r>
        <w:rPr>
          <w:rFonts w:ascii="Arial" w:hAnsi="Arial" w:cs="Arial"/>
          <w:b/>
          <w:color w:val="0000FF"/>
          <w:sz w:val="24"/>
        </w:rPr>
        <w:t>R5-241826</w:t>
      </w:r>
      <w:r>
        <w:rPr>
          <w:rFonts w:ascii="Arial" w:hAnsi="Arial" w:cs="Arial"/>
          <w:b/>
          <w:color w:val="0000FF"/>
          <w:sz w:val="24"/>
        </w:rPr>
        <w:tab/>
      </w:r>
      <w:r>
        <w:rPr>
          <w:rFonts w:ascii="Arial" w:hAnsi="Arial" w:cs="Arial"/>
          <w:b/>
          <w:sz w:val="24"/>
        </w:rPr>
        <w:t>Removal of Editor Note affecting to TC 5.5.5.9</w:t>
      </w:r>
    </w:p>
    <w:p w14:paraId="3CC514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CR-2985  rev 1 Cat: F (Rel-18)</w:t>
      </w:r>
      <w:r>
        <w:rPr>
          <w:i/>
        </w:rPr>
        <w:br/>
      </w:r>
      <w:r>
        <w:rPr>
          <w:i/>
        </w:rPr>
        <w:br/>
      </w:r>
      <w:r>
        <w:rPr>
          <w:i/>
        </w:rPr>
        <w:tab/>
      </w:r>
      <w:r>
        <w:rPr>
          <w:i/>
        </w:rPr>
        <w:tab/>
      </w:r>
      <w:r>
        <w:rPr>
          <w:i/>
        </w:rPr>
        <w:tab/>
      </w:r>
      <w:r>
        <w:rPr>
          <w:i/>
        </w:rPr>
        <w:tab/>
      </w:r>
      <w:r>
        <w:rPr>
          <w:i/>
        </w:rPr>
        <w:tab/>
        <w:t>Source: Keysight Technologies</w:t>
      </w:r>
    </w:p>
    <w:p w14:paraId="733D24F4" w14:textId="77777777" w:rsidR="004350A9" w:rsidRDefault="004350A9" w:rsidP="004350A9">
      <w:pPr>
        <w:rPr>
          <w:color w:val="808080"/>
        </w:rPr>
      </w:pPr>
      <w:r>
        <w:rPr>
          <w:color w:val="808080"/>
        </w:rPr>
        <w:t>(Replaces R5-240890)</w:t>
      </w:r>
    </w:p>
    <w:p w14:paraId="0694FA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16955C" w14:textId="7FFCD4CC" w:rsidR="004350A9" w:rsidRDefault="004350A9" w:rsidP="004350A9">
      <w:pPr>
        <w:rPr>
          <w:rFonts w:ascii="Arial" w:hAnsi="Arial" w:cs="Arial"/>
          <w:b/>
          <w:sz w:val="24"/>
        </w:rPr>
      </w:pPr>
      <w:r>
        <w:rPr>
          <w:rFonts w:ascii="Arial" w:hAnsi="Arial" w:cs="Arial"/>
          <w:b/>
          <w:color w:val="0000FF"/>
          <w:sz w:val="24"/>
        </w:rPr>
        <w:t>R5-241123</w:t>
      </w:r>
      <w:r>
        <w:rPr>
          <w:rFonts w:ascii="Arial" w:hAnsi="Arial" w:cs="Arial"/>
          <w:b/>
          <w:color w:val="0000FF"/>
          <w:sz w:val="24"/>
        </w:rPr>
        <w:tab/>
      </w:r>
      <w:r>
        <w:rPr>
          <w:rFonts w:ascii="Arial" w:hAnsi="Arial" w:cs="Arial"/>
          <w:b/>
          <w:sz w:val="24"/>
        </w:rPr>
        <w:t>Correction to PDCCH level in 6.5.1.9</w:t>
      </w:r>
    </w:p>
    <w:p w14:paraId="61A2C9C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CR-2997  Cat: F (Rel-18)</w:t>
      </w:r>
      <w:r>
        <w:rPr>
          <w:i/>
        </w:rPr>
        <w:br/>
      </w:r>
      <w:r>
        <w:rPr>
          <w:i/>
        </w:rPr>
        <w:br/>
      </w:r>
      <w:r>
        <w:rPr>
          <w:i/>
        </w:rPr>
        <w:tab/>
      </w:r>
      <w:r>
        <w:rPr>
          <w:i/>
        </w:rPr>
        <w:tab/>
      </w:r>
      <w:r>
        <w:rPr>
          <w:i/>
        </w:rPr>
        <w:tab/>
      </w:r>
      <w:r>
        <w:rPr>
          <w:i/>
        </w:rPr>
        <w:tab/>
      </w:r>
      <w:r>
        <w:rPr>
          <w:i/>
        </w:rPr>
        <w:tab/>
        <w:t>Source: Anritsu</w:t>
      </w:r>
    </w:p>
    <w:p w14:paraId="1536B445" w14:textId="77777777" w:rsidR="004350A9" w:rsidRDefault="004350A9" w:rsidP="004350A9">
      <w:pPr>
        <w:rPr>
          <w:rFonts w:ascii="Arial" w:hAnsi="Arial" w:cs="Arial"/>
          <w:b/>
        </w:rPr>
      </w:pPr>
      <w:r>
        <w:rPr>
          <w:rFonts w:ascii="Arial" w:hAnsi="Arial" w:cs="Arial"/>
          <w:b/>
        </w:rPr>
        <w:t xml:space="preserve">Abstract: </w:t>
      </w:r>
    </w:p>
    <w:p w14:paraId="375A5F12" w14:textId="77777777" w:rsidR="004350A9" w:rsidRDefault="004350A9" w:rsidP="004350A9">
      <w:r>
        <w:t>Depending on RAN4 CR R4-2400291</w:t>
      </w:r>
    </w:p>
    <w:p w14:paraId="4C9859CF" w14:textId="77777777" w:rsidR="004350A9" w:rsidRDefault="004350A9" w:rsidP="004350A9">
      <w:pPr>
        <w:rPr>
          <w:rFonts w:ascii="Arial" w:hAnsi="Arial" w:cs="Arial"/>
          <w:b/>
        </w:rPr>
      </w:pPr>
      <w:r>
        <w:rPr>
          <w:rFonts w:ascii="Arial" w:hAnsi="Arial" w:cs="Arial"/>
          <w:b/>
        </w:rPr>
        <w:t xml:space="preserve">Discussion: </w:t>
      </w:r>
    </w:p>
    <w:p w14:paraId="00AD7DD8" w14:textId="77777777" w:rsidR="004350A9" w:rsidRDefault="004350A9" w:rsidP="004350A9">
      <w:r>
        <w:t>r1</w:t>
      </w:r>
    </w:p>
    <w:p w14:paraId="457B9A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R5-241967</w:t>
      </w:r>
      <w:r>
        <w:rPr>
          <w:color w:val="993300"/>
          <w:u w:val="single"/>
        </w:rPr>
        <w:t>.</w:t>
      </w:r>
    </w:p>
    <w:p w14:paraId="4285997C" w14:textId="5DDDFA9B" w:rsidR="004350A9" w:rsidRDefault="004350A9" w:rsidP="004350A9">
      <w:pPr>
        <w:rPr>
          <w:rFonts w:ascii="Arial" w:hAnsi="Arial" w:cs="Arial"/>
          <w:b/>
          <w:sz w:val="24"/>
        </w:rPr>
      </w:pPr>
      <w:r>
        <w:rPr>
          <w:rFonts w:ascii="Arial" w:hAnsi="Arial" w:cs="Arial"/>
          <w:b/>
          <w:color w:val="0000FF"/>
          <w:sz w:val="24"/>
        </w:rPr>
        <w:lastRenderedPageBreak/>
        <w:t>R5-241967</w:t>
      </w:r>
      <w:r>
        <w:rPr>
          <w:rFonts w:ascii="Arial" w:hAnsi="Arial" w:cs="Arial"/>
          <w:b/>
          <w:color w:val="0000FF"/>
          <w:sz w:val="24"/>
        </w:rPr>
        <w:tab/>
      </w:r>
      <w:r>
        <w:rPr>
          <w:rFonts w:ascii="Arial" w:hAnsi="Arial" w:cs="Arial"/>
          <w:b/>
          <w:sz w:val="24"/>
        </w:rPr>
        <w:t>Correction to PDCCH level in 6.5.1.9</w:t>
      </w:r>
    </w:p>
    <w:p w14:paraId="2E4283A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CR-2997  rev 1 Cat: F (Rel-18)</w:t>
      </w:r>
      <w:r>
        <w:rPr>
          <w:i/>
        </w:rPr>
        <w:br/>
      </w:r>
      <w:r>
        <w:rPr>
          <w:i/>
        </w:rPr>
        <w:br/>
      </w:r>
      <w:r>
        <w:rPr>
          <w:i/>
        </w:rPr>
        <w:tab/>
      </w:r>
      <w:r>
        <w:rPr>
          <w:i/>
        </w:rPr>
        <w:tab/>
      </w:r>
      <w:r>
        <w:rPr>
          <w:i/>
        </w:rPr>
        <w:tab/>
      </w:r>
      <w:r>
        <w:rPr>
          <w:i/>
        </w:rPr>
        <w:tab/>
      </w:r>
      <w:r>
        <w:rPr>
          <w:i/>
        </w:rPr>
        <w:tab/>
        <w:t>Source: Anritsu</w:t>
      </w:r>
    </w:p>
    <w:p w14:paraId="3303A9D1" w14:textId="77777777" w:rsidR="004350A9" w:rsidRDefault="004350A9" w:rsidP="004350A9">
      <w:pPr>
        <w:rPr>
          <w:color w:val="808080"/>
        </w:rPr>
      </w:pPr>
      <w:r>
        <w:rPr>
          <w:color w:val="808080"/>
        </w:rPr>
        <w:t>(Replaces R5-241123)</w:t>
      </w:r>
    </w:p>
    <w:p w14:paraId="34DF92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6DA22D" w14:textId="77777777" w:rsidR="004350A9" w:rsidRDefault="004350A9" w:rsidP="004350A9">
      <w:pPr>
        <w:pStyle w:val="Heading5"/>
      </w:pPr>
      <w:bookmarkStart w:id="282" w:name="_Toc161733302"/>
      <w:r>
        <w:t>5.3.16.5</w:t>
      </w:r>
      <w:r>
        <w:tab/>
        <w:t>TR 38.903 (NR MU &amp; TT analyses)</w:t>
      </w:r>
      <w:bookmarkEnd w:id="282"/>
    </w:p>
    <w:p w14:paraId="07CAC754" w14:textId="77777777" w:rsidR="004350A9" w:rsidRDefault="004350A9" w:rsidP="004350A9">
      <w:pPr>
        <w:pStyle w:val="Heading5"/>
      </w:pPr>
      <w:bookmarkStart w:id="283" w:name="_Toc161733303"/>
      <w:r>
        <w:t>5.3.16.6</w:t>
      </w:r>
      <w:r>
        <w:tab/>
        <w:t>Discussion Papers / Work Plan / TC lists</w:t>
      </w:r>
      <w:bookmarkEnd w:id="283"/>
    </w:p>
    <w:p w14:paraId="02DAA91C" w14:textId="77777777" w:rsidR="004350A9" w:rsidRDefault="004350A9" w:rsidP="004350A9">
      <w:pPr>
        <w:pStyle w:val="Heading4"/>
      </w:pPr>
      <w:bookmarkStart w:id="284" w:name="_Toc161733304"/>
      <w:r>
        <w:t>5.3.17</w:t>
      </w:r>
      <w:r>
        <w:tab/>
        <w:t xml:space="preserve">NR RRM enhancement (UID-960089) </w:t>
      </w:r>
      <w:proofErr w:type="spellStart"/>
      <w:r>
        <w:t>NR_RRM_enh-UEConTest</w:t>
      </w:r>
      <w:bookmarkEnd w:id="284"/>
      <w:proofErr w:type="spellEnd"/>
    </w:p>
    <w:p w14:paraId="35EB71C8" w14:textId="77777777" w:rsidR="004350A9" w:rsidRDefault="004350A9" w:rsidP="004350A9">
      <w:pPr>
        <w:pStyle w:val="Heading5"/>
      </w:pPr>
      <w:bookmarkStart w:id="285" w:name="_Toc161733305"/>
      <w:r>
        <w:t>5.3.17.1</w:t>
      </w:r>
      <w:r>
        <w:tab/>
        <w:t>TS 38.508-1</w:t>
      </w:r>
      <w:bookmarkEnd w:id="285"/>
    </w:p>
    <w:p w14:paraId="4AC42C96" w14:textId="77777777" w:rsidR="004350A9" w:rsidRDefault="004350A9" w:rsidP="004350A9">
      <w:pPr>
        <w:pStyle w:val="Heading5"/>
      </w:pPr>
      <w:bookmarkStart w:id="286" w:name="_Toc161733306"/>
      <w:r>
        <w:t>5.3.17.2</w:t>
      </w:r>
      <w:r>
        <w:tab/>
        <w:t>TS 38.508-2</w:t>
      </w:r>
      <w:bookmarkEnd w:id="286"/>
    </w:p>
    <w:p w14:paraId="12739859" w14:textId="77777777" w:rsidR="004350A9" w:rsidRDefault="004350A9" w:rsidP="004350A9">
      <w:pPr>
        <w:pStyle w:val="Heading5"/>
      </w:pPr>
      <w:bookmarkStart w:id="287" w:name="_Toc161733307"/>
      <w:r>
        <w:t>5.3.17.3</w:t>
      </w:r>
      <w:r>
        <w:tab/>
        <w:t>TS 38.522</w:t>
      </w:r>
      <w:bookmarkEnd w:id="287"/>
    </w:p>
    <w:p w14:paraId="0BFA3EFF" w14:textId="77777777" w:rsidR="004350A9" w:rsidRDefault="004350A9" w:rsidP="004350A9">
      <w:pPr>
        <w:pStyle w:val="Heading5"/>
      </w:pPr>
      <w:bookmarkStart w:id="288" w:name="_Toc161733308"/>
      <w:r>
        <w:t>5.3.17.4</w:t>
      </w:r>
      <w:r>
        <w:tab/>
        <w:t>TS 38.533</w:t>
      </w:r>
      <w:bookmarkEnd w:id="288"/>
    </w:p>
    <w:p w14:paraId="6C57791B" w14:textId="75DA4B34" w:rsidR="004350A9" w:rsidRDefault="004350A9" w:rsidP="004350A9">
      <w:pPr>
        <w:rPr>
          <w:rFonts w:ascii="Arial" w:hAnsi="Arial" w:cs="Arial"/>
          <w:b/>
          <w:sz w:val="24"/>
        </w:rPr>
      </w:pPr>
      <w:r>
        <w:rPr>
          <w:rFonts w:ascii="Arial" w:hAnsi="Arial" w:cs="Arial"/>
          <w:b/>
          <w:color w:val="0000FF"/>
          <w:sz w:val="24"/>
        </w:rPr>
        <w:t>R5-240700</w:t>
      </w:r>
      <w:r>
        <w:rPr>
          <w:rFonts w:ascii="Arial" w:hAnsi="Arial" w:cs="Arial"/>
          <w:b/>
          <w:color w:val="0000FF"/>
          <w:sz w:val="24"/>
        </w:rPr>
        <w:tab/>
      </w:r>
      <w:r>
        <w:rPr>
          <w:rFonts w:ascii="Arial" w:hAnsi="Arial" w:cs="Arial"/>
          <w:b/>
          <w:sz w:val="24"/>
        </w:rPr>
        <w:t xml:space="preserve">Correction to RRM </w:t>
      </w:r>
      <w:proofErr w:type="spellStart"/>
      <w:r>
        <w:rPr>
          <w:rFonts w:ascii="Arial" w:hAnsi="Arial" w:cs="Arial"/>
          <w:b/>
          <w:sz w:val="24"/>
        </w:rPr>
        <w:t>enh</w:t>
      </w:r>
      <w:proofErr w:type="spellEnd"/>
      <w:r>
        <w:rPr>
          <w:rFonts w:ascii="Arial" w:hAnsi="Arial" w:cs="Arial"/>
          <w:b/>
          <w:sz w:val="24"/>
        </w:rPr>
        <w:t xml:space="preserve"> test case 6.5.8.1</w:t>
      </w:r>
    </w:p>
    <w:p w14:paraId="4C92B70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A1A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C6BC4" w14:textId="16528AC8" w:rsidR="004350A9" w:rsidRDefault="004350A9" w:rsidP="004350A9">
      <w:pPr>
        <w:rPr>
          <w:rFonts w:ascii="Arial" w:hAnsi="Arial" w:cs="Arial"/>
          <w:b/>
          <w:sz w:val="24"/>
        </w:rPr>
      </w:pPr>
      <w:r>
        <w:rPr>
          <w:rFonts w:ascii="Arial" w:hAnsi="Arial" w:cs="Arial"/>
          <w:b/>
          <w:color w:val="0000FF"/>
          <w:sz w:val="24"/>
        </w:rPr>
        <w:t>R5-240701</w:t>
      </w:r>
      <w:r>
        <w:rPr>
          <w:rFonts w:ascii="Arial" w:hAnsi="Arial" w:cs="Arial"/>
          <w:b/>
          <w:color w:val="0000FF"/>
          <w:sz w:val="24"/>
        </w:rPr>
        <w:tab/>
      </w:r>
      <w:r>
        <w:rPr>
          <w:rFonts w:ascii="Arial" w:hAnsi="Arial" w:cs="Arial"/>
          <w:b/>
          <w:sz w:val="24"/>
        </w:rPr>
        <w:t xml:space="preserve">Correction to RRM </w:t>
      </w:r>
      <w:proofErr w:type="spellStart"/>
      <w:r>
        <w:rPr>
          <w:rFonts w:ascii="Arial" w:hAnsi="Arial" w:cs="Arial"/>
          <w:b/>
          <w:sz w:val="24"/>
        </w:rPr>
        <w:t>enh</w:t>
      </w:r>
      <w:proofErr w:type="spellEnd"/>
      <w:r>
        <w:rPr>
          <w:rFonts w:ascii="Arial" w:hAnsi="Arial" w:cs="Arial"/>
          <w:b/>
          <w:sz w:val="24"/>
        </w:rPr>
        <w:t xml:space="preserve"> test case 6.6.2.9</w:t>
      </w:r>
    </w:p>
    <w:p w14:paraId="317DB5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AECC147" w14:textId="77777777" w:rsidR="004350A9" w:rsidRDefault="004350A9" w:rsidP="004350A9">
      <w:pPr>
        <w:rPr>
          <w:rFonts w:ascii="Arial" w:hAnsi="Arial" w:cs="Arial"/>
          <w:b/>
        </w:rPr>
      </w:pPr>
      <w:r>
        <w:rPr>
          <w:rFonts w:ascii="Arial" w:hAnsi="Arial" w:cs="Arial"/>
          <w:b/>
        </w:rPr>
        <w:t xml:space="preserve">Discussion: </w:t>
      </w:r>
    </w:p>
    <w:p w14:paraId="478E84B8" w14:textId="77777777" w:rsidR="004350A9" w:rsidRDefault="004350A9" w:rsidP="004350A9">
      <w:r>
        <w:t>r2</w:t>
      </w:r>
    </w:p>
    <w:p w14:paraId="5ED1E3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R5-241829</w:t>
      </w:r>
      <w:r>
        <w:rPr>
          <w:color w:val="993300"/>
          <w:u w:val="single"/>
        </w:rPr>
        <w:t>.</w:t>
      </w:r>
    </w:p>
    <w:p w14:paraId="3DB929C8" w14:textId="529597D8" w:rsidR="004350A9" w:rsidRDefault="004350A9" w:rsidP="004350A9">
      <w:pPr>
        <w:rPr>
          <w:rFonts w:ascii="Arial" w:hAnsi="Arial" w:cs="Arial"/>
          <w:b/>
          <w:sz w:val="24"/>
        </w:rPr>
      </w:pPr>
      <w:r>
        <w:rPr>
          <w:rFonts w:ascii="Arial" w:hAnsi="Arial" w:cs="Arial"/>
          <w:b/>
          <w:color w:val="0000FF"/>
          <w:sz w:val="24"/>
        </w:rPr>
        <w:t>R5-241829</w:t>
      </w:r>
      <w:r>
        <w:rPr>
          <w:rFonts w:ascii="Arial" w:hAnsi="Arial" w:cs="Arial"/>
          <w:b/>
          <w:color w:val="0000FF"/>
          <w:sz w:val="24"/>
        </w:rPr>
        <w:tab/>
      </w:r>
      <w:r>
        <w:rPr>
          <w:rFonts w:ascii="Arial" w:hAnsi="Arial" w:cs="Arial"/>
          <w:b/>
          <w:sz w:val="24"/>
        </w:rPr>
        <w:t xml:space="preserve">Correction to RRM </w:t>
      </w:r>
      <w:proofErr w:type="spellStart"/>
      <w:r>
        <w:rPr>
          <w:rFonts w:ascii="Arial" w:hAnsi="Arial" w:cs="Arial"/>
          <w:b/>
          <w:sz w:val="24"/>
        </w:rPr>
        <w:t>enh</w:t>
      </w:r>
      <w:proofErr w:type="spellEnd"/>
      <w:r>
        <w:rPr>
          <w:rFonts w:ascii="Arial" w:hAnsi="Arial" w:cs="Arial"/>
          <w:b/>
          <w:sz w:val="24"/>
        </w:rPr>
        <w:t xml:space="preserve"> test case 6.6.2.9</w:t>
      </w:r>
    </w:p>
    <w:p w14:paraId="02EFF4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CR-2921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3690AEC" w14:textId="77777777" w:rsidR="004350A9" w:rsidRDefault="004350A9" w:rsidP="004350A9">
      <w:pPr>
        <w:rPr>
          <w:color w:val="808080"/>
        </w:rPr>
      </w:pPr>
      <w:r>
        <w:rPr>
          <w:color w:val="808080"/>
        </w:rPr>
        <w:t>(Replaces R5-240701)</w:t>
      </w:r>
    </w:p>
    <w:p w14:paraId="4BC901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26A1FF" w14:textId="692103A8" w:rsidR="004350A9" w:rsidRDefault="004350A9" w:rsidP="004350A9">
      <w:pPr>
        <w:rPr>
          <w:rFonts w:ascii="Arial" w:hAnsi="Arial" w:cs="Arial"/>
          <w:b/>
          <w:sz w:val="24"/>
        </w:rPr>
      </w:pPr>
      <w:r>
        <w:rPr>
          <w:rFonts w:ascii="Arial" w:hAnsi="Arial" w:cs="Arial"/>
          <w:b/>
          <w:color w:val="0000FF"/>
          <w:sz w:val="24"/>
        </w:rPr>
        <w:t>R5-241197</w:t>
      </w:r>
      <w:r>
        <w:rPr>
          <w:rFonts w:ascii="Arial" w:hAnsi="Arial" w:cs="Arial"/>
          <w:b/>
          <w:color w:val="0000FF"/>
          <w:sz w:val="24"/>
        </w:rPr>
        <w:tab/>
      </w:r>
      <w:r>
        <w:rPr>
          <w:rFonts w:ascii="Arial" w:hAnsi="Arial" w:cs="Arial"/>
          <w:b/>
          <w:sz w:val="24"/>
        </w:rPr>
        <w:t xml:space="preserve">Addition of new test case 4.7.8.1 EN-DC FR1 interruptions due to RRM and RLM/BFD measurements on deactivated NR </w:t>
      </w:r>
      <w:proofErr w:type="spellStart"/>
      <w:r>
        <w:rPr>
          <w:rFonts w:ascii="Arial" w:hAnsi="Arial" w:cs="Arial"/>
          <w:b/>
          <w:sz w:val="24"/>
        </w:rPr>
        <w:t>PSCell</w:t>
      </w:r>
      <w:proofErr w:type="spellEnd"/>
    </w:p>
    <w:p w14:paraId="76721D1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CR-3007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5DFF181C" w14:textId="77777777" w:rsidR="004350A9" w:rsidRDefault="004350A9" w:rsidP="004350A9">
      <w:pPr>
        <w:rPr>
          <w:rFonts w:ascii="Arial" w:hAnsi="Arial" w:cs="Arial"/>
          <w:b/>
        </w:rPr>
      </w:pPr>
      <w:r>
        <w:rPr>
          <w:rFonts w:ascii="Arial" w:hAnsi="Arial" w:cs="Arial"/>
          <w:b/>
        </w:rPr>
        <w:t xml:space="preserve">Discussion: </w:t>
      </w:r>
    </w:p>
    <w:p w14:paraId="026D143D" w14:textId="77777777" w:rsidR="004350A9" w:rsidRDefault="004350A9" w:rsidP="004350A9">
      <w:r>
        <w:t>r1</w:t>
      </w:r>
    </w:p>
    <w:p w14:paraId="3AE201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R5-241830</w:t>
      </w:r>
      <w:r>
        <w:rPr>
          <w:color w:val="993300"/>
          <w:u w:val="single"/>
        </w:rPr>
        <w:t>.</w:t>
      </w:r>
    </w:p>
    <w:p w14:paraId="4580349D" w14:textId="610C030E" w:rsidR="004350A9" w:rsidRDefault="004350A9" w:rsidP="004350A9">
      <w:pPr>
        <w:rPr>
          <w:rFonts w:ascii="Arial" w:hAnsi="Arial" w:cs="Arial"/>
          <w:b/>
          <w:sz w:val="24"/>
        </w:rPr>
      </w:pPr>
      <w:r>
        <w:rPr>
          <w:rFonts w:ascii="Arial" w:hAnsi="Arial" w:cs="Arial"/>
          <w:b/>
          <w:color w:val="0000FF"/>
          <w:sz w:val="24"/>
        </w:rPr>
        <w:t>R5-241830</w:t>
      </w:r>
      <w:r>
        <w:rPr>
          <w:rFonts w:ascii="Arial" w:hAnsi="Arial" w:cs="Arial"/>
          <w:b/>
          <w:color w:val="0000FF"/>
          <w:sz w:val="24"/>
        </w:rPr>
        <w:tab/>
      </w:r>
      <w:r>
        <w:rPr>
          <w:rFonts w:ascii="Arial" w:hAnsi="Arial" w:cs="Arial"/>
          <w:b/>
          <w:sz w:val="24"/>
        </w:rPr>
        <w:t xml:space="preserve">Addition of new test case 4.7.8.1 EN-DC FR1 interruptions due to RRM and RLM/BFD measurements on deactivated NR </w:t>
      </w:r>
      <w:proofErr w:type="spellStart"/>
      <w:r>
        <w:rPr>
          <w:rFonts w:ascii="Arial" w:hAnsi="Arial" w:cs="Arial"/>
          <w:b/>
          <w:sz w:val="24"/>
        </w:rPr>
        <w:t>PSCell</w:t>
      </w:r>
      <w:proofErr w:type="spellEnd"/>
    </w:p>
    <w:p w14:paraId="6FA1E1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CR-3007  rev 1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CDB8668" w14:textId="77777777" w:rsidR="004350A9" w:rsidRDefault="004350A9" w:rsidP="004350A9">
      <w:pPr>
        <w:rPr>
          <w:color w:val="808080"/>
        </w:rPr>
      </w:pPr>
      <w:r>
        <w:rPr>
          <w:color w:val="808080"/>
        </w:rPr>
        <w:t>(Replaces R5-241197)</w:t>
      </w:r>
    </w:p>
    <w:p w14:paraId="7C4D065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C6E47" w14:textId="58EBFCEE" w:rsidR="004350A9" w:rsidRDefault="004350A9" w:rsidP="004350A9">
      <w:pPr>
        <w:rPr>
          <w:rFonts w:ascii="Arial" w:hAnsi="Arial" w:cs="Arial"/>
          <w:b/>
          <w:sz w:val="24"/>
        </w:rPr>
      </w:pPr>
      <w:r>
        <w:rPr>
          <w:rFonts w:ascii="Arial" w:hAnsi="Arial" w:cs="Arial"/>
          <w:b/>
          <w:color w:val="0000FF"/>
          <w:sz w:val="24"/>
        </w:rPr>
        <w:t>R5-241198</w:t>
      </w:r>
      <w:r>
        <w:rPr>
          <w:rFonts w:ascii="Arial" w:hAnsi="Arial" w:cs="Arial"/>
          <w:b/>
          <w:color w:val="0000FF"/>
          <w:sz w:val="24"/>
        </w:rPr>
        <w:tab/>
      </w:r>
      <w:r>
        <w:rPr>
          <w:rFonts w:ascii="Arial" w:hAnsi="Arial" w:cs="Arial"/>
          <w:b/>
          <w:sz w:val="24"/>
        </w:rPr>
        <w:t>Addition of new test case 4.7.8.2 EN-DC inter-frequency measurement accuracy with FR1 serving cell and FR1 target cell</w:t>
      </w:r>
    </w:p>
    <w:p w14:paraId="07D7381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CR-3008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00068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0F86DC" w14:textId="56239034" w:rsidR="004350A9" w:rsidRDefault="004350A9" w:rsidP="004350A9">
      <w:pPr>
        <w:rPr>
          <w:rFonts w:ascii="Arial" w:hAnsi="Arial" w:cs="Arial"/>
          <w:b/>
          <w:sz w:val="24"/>
        </w:rPr>
      </w:pPr>
      <w:r>
        <w:rPr>
          <w:rFonts w:ascii="Arial" w:hAnsi="Arial" w:cs="Arial"/>
          <w:b/>
          <w:color w:val="0000FF"/>
          <w:sz w:val="24"/>
        </w:rPr>
        <w:t>R5-241311</w:t>
      </w:r>
      <w:r>
        <w:rPr>
          <w:rFonts w:ascii="Arial" w:hAnsi="Arial" w:cs="Arial"/>
          <w:b/>
          <w:color w:val="0000FF"/>
          <w:sz w:val="24"/>
        </w:rPr>
        <w:tab/>
      </w:r>
      <w:r>
        <w:rPr>
          <w:rFonts w:ascii="Arial" w:hAnsi="Arial" w:cs="Arial"/>
          <w:b/>
          <w:sz w:val="24"/>
        </w:rPr>
        <w:t>Addition of Clause 4.7.9.0 minimum conformance requirements for CSI-RSRQ</w:t>
      </w:r>
    </w:p>
    <w:p w14:paraId="724FBE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CR-3064  Cat: F (Rel-18)</w:t>
      </w:r>
      <w:r>
        <w:rPr>
          <w:i/>
        </w:rPr>
        <w:br/>
      </w:r>
      <w:r>
        <w:rPr>
          <w:i/>
        </w:rPr>
        <w:br/>
      </w:r>
      <w:r>
        <w:rPr>
          <w:i/>
        </w:rPr>
        <w:tab/>
      </w:r>
      <w:r>
        <w:rPr>
          <w:i/>
        </w:rPr>
        <w:tab/>
      </w:r>
      <w:r>
        <w:rPr>
          <w:i/>
        </w:rPr>
        <w:tab/>
      </w:r>
      <w:r>
        <w:rPr>
          <w:i/>
        </w:rPr>
        <w:tab/>
      </w:r>
      <w:r>
        <w:rPr>
          <w:i/>
        </w:rPr>
        <w:tab/>
        <w:t>Source: Apple</w:t>
      </w:r>
    </w:p>
    <w:p w14:paraId="07D871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E63F7C" w14:textId="18C0FD6B" w:rsidR="004350A9" w:rsidRDefault="004350A9" w:rsidP="004350A9">
      <w:pPr>
        <w:rPr>
          <w:rFonts w:ascii="Arial" w:hAnsi="Arial" w:cs="Arial"/>
          <w:b/>
          <w:sz w:val="24"/>
        </w:rPr>
      </w:pPr>
      <w:r>
        <w:rPr>
          <w:rFonts w:ascii="Arial" w:hAnsi="Arial" w:cs="Arial"/>
          <w:b/>
          <w:color w:val="0000FF"/>
          <w:sz w:val="24"/>
        </w:rPr>
        <w:t>R5-241312</w:t>
      </w:r>
      <w:r>
        <w:rPr>
          <w:rFonts w:ascii="Arial" w:hAnsi="Arial" w:cs="Arial"/>
          <w:b/>
          <w:color w:val="0000FF"/>
          <w:sz w:val="24"/>
        </w:rPr>
        <w:tab/>
      </w:r>
      <w:r>
        <w:rPr>
          <w:rFonts w:ascii="Arial" w:hAnsi="Arial" w:cs="Arial"/>
          <w:b/>
          <w:sz w:val="24"/>
        </w:rPr>
        <w:t>Addition of EN-DC Intra-frequency measurement accuracy with FR1 serving cell and FR1 target cell test case 4.7.9.1</w:t>
      </w:r>
    </w:p>
    <w:p w14:paraId="4CABFC1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CR-3065  Cat: F (Rel-18)</w:t>
      </w:r>
      <w:r>
        <w:rPr>
          <w:i/>
        </w:rPr>
        <w:br/>
      </w:r>
      <w:r>
        <w:rPr>
          <w:i/>
        </w:rPr>
        <w:br/>
      </w:r>
      <w:r>
        <w:rPr>
          <w:i/>
        </w:rPr>
        <w:tab/>
      </w:r>
      <w:r>
        <w:rPr>
          <w:i/>
        </w:rPr>
        <w:tab/>
      </w:r>
      <w:r>
        <w:rPr>
          <w:i/>
        </w:rPr>
        <w:tab/>
      </w:r>
      <w:r>
        <w:rPr>
          <w:i/>
        </w:rPr>
        <w:tab/>
      </w:r>
      <w:r>
        <w:rPr>
          <w:i/>
        </w:rPr>
        <w:tab/>
        <w:t>Source: Apple</w:t>
      </w:r>
    </w:p>
    <w:p w14:paraId="1702299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EF9467" w14:textId="6D70DEDA" w:rsidR="004350A9" w:rsidRDefault="004350A9" w:rsidP="004350A9">
      <w:pPr>
        <w:rPr>
          <w:rFonts w:ascii="Arial" w:hAnsi="Arial" w:cs="Arial"/>
          <w:b/>
          <w:sz w:val="24"/>
        </w:rPr>
      </w:pPr>
      <w:r>
        <w:rPr>
          <w:rFonts w:ascii="Arial" w:hAnsi="Arial" w:cs="Arial"/>
          <w:b/>
          <w:color w:val="0000FF"/>
          <w:sz w:val="24"/>
        </w:rPr>
        <w:t>R5-241313</w:t>
      </w:r>
      <w:r>
        <w:rPr>
          <w:rFonts w:ascii="Arial" w:hAnsi="Arial" w:cs="Arial"/>
          <w:b/>
          <w:color w:val="0000FF"/>
          <w:sz w:val="24"/>
        </w:rPr>
        <w:tab/>
      </w:r>
      <w:r>
        <w:rPr>
          <w:rFonts w:ascii="Arial" w:hAnsi="Arial" w:cs="Arial"/>
          <w:b/>
          <w:sz w:val="24"/>
        </w:rPr>
        <w:t>Addition of EN-DC Inter-frequency measurement accuracy with FR1 serving cell and FR1 target cell test case 4.7.9.2</w:t>
      </w:r>
    </w:p>
    <w:p w14:paraId="34BFB3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CR-3066  Cat: F (Rel-18)</w:t>
      </w:r>
      <w:r>
        <w:rPr>
          <w:i/>
        </w:rPr>
        <w:br/>
      </w:r>
      <w:r>
        <w:rPr>
          <w:i/>
        </w:rPr>
        <w:br/>
      </w:r>
      <w:r>
        <w:rPr>
          <w:i/>
        </w:rPr>
        <w:tab/>
      </w:r>
      <w:r>
        <w:rPr>
          <w:i/>
        </w:rPr>
        <w:tab/>
      </w:r>
      <w:r>
        <w:rPr>
          <w:i/>
        </w:rPr>
        <w:tab/>
      </w:r>
      <w:r>
        <w:rPr>
          <w:i/>
        </w:rPr>
        <w:tab/>
      </w:r>
      <w:r>
        <w:rPr>
          <w:i/>
        </w:rPr>
        <w:tab/>
        <w:t>Source: Apple</w:t>
      </w:r>
    </w:p>
    <w:p w14:paraId="4F2672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9C932F" w14:textId="7D03362F" w:rsidR="004350A9" w:rsidRDefault="004350A9" w:rsidP="004350A9">
      <w:pPr>
        <w:rPr>
          <w:rFonts w:ascii="Arial" w:hAnsi="Arial" w:cs="Arial"/>
          <w:b/>
          <w:sz w:val="24"/>
        </w:rPr>
      </w:pPr>
      <w:r>
        <w:rPr>
          <w:rFonts w:ascii="Arial" w:hAnsi="Arial" w:cs="Arial"/>
          <w:b/>
          <w:color w:val="0000FF"/>
          <w:sz w:val="24"/>
        </w:rPr>
        <w:lastRenderedPageBreak/>
        <w:t>R5-241314</w:t>
      </w:r>
      <w:r>
        <w:rPr>
          <w:rFonts w:ascii="Arial" w:hAnsi="Arial" w:cs="Arial"/>
          <w:b/>
          <w:color w:val="0000FF"/>
          <w:sz w:val="24"/>
        </w:rPr>
        <w:tab/>
      </w:r>
      <w:r>
        <w:rPr>
          <w:rFonts w:ascii="Arial" w:hAnsi="Arial" w:cs="Arial"/>
          <w:b/>
          <w:sz w:val="24"/>
        </w:rPr>
        <w:t>Addition of Clause 4.7.10.0 minimum conformance requirements for CSI-SINR</w:t>
      </w:r>
    </w:p>
    <w:p w14:paraId="2D9E4E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CR-3067  Cat: F (Rel-18)</w:t>
      </w:r>
      <w:r>
        <w:rPr>
          <w:i/>
        </w:rPr>
        <w:br/>
      </w:r>
      <w:r>
        <w:rPr>
          <w:i/>
        </w:rPr>
        <w:br/>
      </w:r>
      <w:r>
        <w:rPr>
          <w:i/>
        </w:rPr>
        <w:tab/>
      </w:r>
      <w:r>
        <w:rPr>
          <w:i/>
        </w:rPr>
        <w:tab/>
      </w:r>
      <w:r>
        <w:rPr>
          <w:i/>
        </w:rPr>
        <w:tab/>
      </w:r>
      <w:r>
        <w:rPr>
          <w:i/>
        </w:rPr>
        <w:tab/>
      </w:r>
      <w:r>
        <w:rPr>
          <w:i/>
        </w:rPr>
        <w:tab/>
        <w:t>Source: Apple</w:t>
      </w:r>
    </w:p>
    <w:p w14:paraId="4A68F01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FFE81F" w14:textId="37CC7C7E" w:rsidR="004350A9" w:rsidRDefault="004350A9" w:rsidP="004350A9">
      <w:pPr>
        <w:rPr>
          <w:rFonts w:ascii="Arial" w:hAnsi="Arial" w:cs="Arial"/>
          <w:b/>
          <w:sz w:val="24"/>
        </w:rPr>
      </w:pPr>
      <w:r>
        <w:rPr>
          <w:rFonts w:ascii="Arial" w:hAnsi="Arial" w:cs="Arial"/>
          <w:b/>
          <w:color w:val="0000FF"/>
          <w:sz w:val="24"/>
        </w:rPr>
        <w:t>R5-241315</w:t>
      </w:r>
      <w:r>
        <w:rPr>
          <w:rFonts w:ascii="Arial" w:hAnsi="Arial" w:cs="Arial"/>
          <w:b/>
          <w:color w:val="0000FF"/>
          <w:sz w:val="24"/>
        </w:rPr>
        <w:tab/>
      </w:r>
      <w:r>
        <w:rPr>
          <w:rFonts w:ascii="Arial" w:hAnsi="Arial" w:cs="Arial"/>
          <w:b/>
          <w:sz w:val="24"/>
        </w:rPr>
        <w:t>Addition of EN-DC Intra-frequency measurement accuracy with FR1 serving cell and FR1 target cell test case 4.7.10.1</w:t>
      </w:r>
    </w:p>
    <w:p w14:paraId="69C10F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CR-3068  Cat: F (Rel-18)</w:t>
      </w:r>
      <w:r>
        <w:rPr>
          <w:i/>
        </w:rPr>
        <w:br/>
      </w:r>
      <w:r>
        <w:rPr>
          <w:i/>
        </w:rPr>
        <w:br/>
      </w:r>
      <w:r>
        <w:rPr>
          <w:i/>
        </w:rPr>
        <w:tab/>
      </w:r>
      <w:r>
        <w:rPr>
          <w:i/>
        </w:rPr>
        <w:tab/>
      </w:r>
      <w:r>
        <w:rPr>
          <w:i/>
        </w:rPr>
        <w:tab/>
      </w:r>
      <w:r>
        <w:rPr>
          <w:i/>
        </w:rPr>
        <w:tab/>
      </w:r>
      <w:r>
        <w:rPr>
          <w:i/>
        </w:rPr>
        <w:tab/>
        <w:t>Source: Apple</w:t>
      </w:r>
    </w:p>
    <w:p w14:paraId="3766EC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1C7400" w14:textId="32C54C9F" w:rsidR="004350A9" w:rsidRDefault="004350A9" w:rsidP="004350A9">
      <w:pPr>
        <w:rPr>
          <w:rFonts w:ascii="Arial" w:hAnsi="Arial" w:cs="Arial"/>
          <w:b/>
          <w:sz w:val="24"/>
        </w:rPr>
      </w:pPr>
      <w:r>
        <w:rPr>
          <w:rFonts w:ascii="Arial" w:hAnsi="Arial" w:cs="Arial"/>
          <w:b/>
          <w:color w:val="0000FF"/>
          <w:sz w:val="24"/>
        </w:rPr>
        <w:t>R5-241316</w:t>
      </w:r>
      <w:r>
        <w:rPr>
          <w:rFonts w:ascii="Arial" w:hAnsi="Arial" w:cs="Arial"/>
          <w:b/>
          <w:color w:val="0000FF"/>
          <w:sz w:val="24"/>
        </w:rPr>
        <w:tab/>
      </w:r>
      <w:r>
        <w:rPr>
          <w:rFonts w:ascii="Arial" w:hAnsi="Arial" w:cs="Arial"/>
          <w:b/>
          <w:sz w:val="24"/>
        </w:rPr>
        <w:t>Addition of EN-DC Inter-frequency measurement accuracy with FR1 serving cell and FR1 target cell l test case 4.7.10.2</w:t>
      </w:r>
    </w:p>
    <w:p w14:paraId="5A85C8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CR-3069  Cat: F (Rel-18)</w:t>
      </w:r>
      <w:r>
        <w:rPr>
          <w:i/>
        </w:rPr>
        <w:br/>
      </w:r>
      <w:r>
        <w:rPr>
          <w:i/>
        </w:rPr>
        <w:br/>
      </w:r>
      <w:r>
        <w:rPr>
          <w:i/>
        </w:rPr>
        <w:tab/>
      </w:r>
      <w:r>
        <w:rPr>
          <w:i/>
        </w:rPr>
        <w:tab/>
      </w:r>
      <w:r>
        <w:rPr>
          <w:i/>
        </w:rPr>
        <w:tab/>
      </w:r>
      <w:r>
        <w:rPr>
          <w:i/>
        </w:rPr>
        <w:tab/>
      </w:r>
      <w:r>
        <w:rPr>
          <w:i/>
        </w:rPr>
        <w:tab/>
        <w:t>Source: Apple</w:t>
      </w:r>
    </w:p>
    <w:p w14:paraId="11D0BB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288CF" w14:textId="17AF94A4" w:rsidR="004350A9" w:rsidRDefault="004350A9" w:rsidP="004350A9">
      <w:pPr>
        <w:rPr>
          <w:rFonts w:ascii="Arial" w:hAnsi="Arial" w:cs="Arial"/>
          <w:b/>
          <w:sz w:val="24"/>
        </w:rPr>
      </w:pPr>
      <w:r>
        <w:rPr>
          <w:rFonts w:ascii="Arial" w:hAnsi="Arial" w:cs="Arial"/>
          <w:b/>
          <w:color w:val="0000FF"/>
          <w:sz w:val="24"/>
        </w:rPr>
        <w:t>R5-241317</w:t>
      </w:r>
      <w:r>
        <w:rPr>
          <w:rFonts w:ascii="Arial" w:hAnsi="Arial" w:cs="Arial"/>
          <w:b/>
          <w:color w:val="0000FF"/>
          <w:sz w:val="24"/>
        </w:rPr>
        <w:tab/>
      </w:r>
      <w:r>
        <w:rPr>
          <w:rFonts w:ascii="Arial" w:hAnsi="Arial" w:cs="Arial"/>
          <w:b/>
          <w:sz w:val="24"/>
        </w:rPr>
        <w:t>Addition of Clause 5.7.8.0 minimum conformance requirements for CSI-RSRQ</w:t>
      </w:r>
    </w:p>
    <w:p w14:paraId="0B25EF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CR-3070  Cat: F (Rel-18)</w:t>
      </w:r>
      <w:r>
        <w:rPr>
          <w:i/>
        </w:rPr>
        <w:br/>
      </w:r>
      <w:r>
        <w:rPr>
          <w:i/>
        </w:rPr>
        <w:br/>
      </w:r>
      <w:r>
        <w:rPr>
          <w:i/>
        </w:rPr>
        <w:tab/>
      </w:r>
      <w:r>
        <w:rPr>
          <w:i/>
        </w:rPr>
        <w:tab/>
      </w:r>
      <w:r>
        <w:rPr>
          <w:i/>
        </w:rPr>
        <w:tab/>
      </w:r>
      <w:r>
        <w:rPr>
          <w:i/>
        </w:rPr>
        <w:tab/>
      </w:r>
      <w:r>
        <w:rPr>
          <w:i/>
        </w:rPr>
        <w:tab/>
        <w:t>Source: Apple</w:t>
      </w:r>
    </w:p>
    <w:p w14:paraId="7217572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6DB0CD" w14:textId="037E34E6" w:rsidR="004350A9" w:rsidRDefault="004350A9" w:rsidP="004350A9">
      <w:pPr>
        <w:rPr>
          <w:rFonts w:ascii="Arial" w:hAnsi="Arial" w:cs="Arial"/>
          <w:b/>
          <w:sz w:val="24"/>
        </w:rPr>
      </w:pPr>
      <w:r>
        <w:rPr>
          <w:rFonts w:ascii="Arial" w:hAnsi="Arial" w:cs="Arial"/>
          <w:b/>
          <w:color w:val="0000FF"/>
          <w:sz w:val="24"/>
        </w:rPr>
        <w:t>R5-241318</w:t>
      </w:r>
      <w:r>
        <w:rPr>
          <w:rFonts w:ascii="Arial" w:hAnsi="Arial" w:cs="Arial"/>
          <w:b/>
          <w:color w:val="0000FF"/>
          <w:sz w:val="24"/>
        </w:rPr>
        <w:tab/>
      </w:r>
      <w:r>
        <w:rPr>
          <w:rFonts w:ascii="Arial" w:hAnsi="Arial" w:cs="Arial"/>
          <w:b/>
          <w:sz w:val="24"/>
        </w:rPr>
        <w:t>Addition of EN-DC intra-frequency measurement accuracy with FR2 serving cell and FR2 target cell test case 5.7.8.1</w:t>
      </w:r>
    </w:p>
    <w:p w14:paraId="5A8027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CR-3071  Cat: F (Rel-18)</w:t>
      </w:r>
      <w:r>
        <w:rPr>
          <w:i/>
        </w:rPr>
        <w:br/>
      </w:r>
      <w:r>
        <w:rPr>
          <w:i/>
        </w:rPr>
        <w:br/>
      </w:r>
      <w:r>
        <w:rPr>
          <w:i/>
        </w:rPr>
        <w:tab/>
      </w:r>
      <w:r>
        <w:rPr>
          <w:i/>
        </w:rPr>
        <w:tab/>
      </w:r>
      <w:r>
        <w:rPr>
          <w:i/>
        </w:rPr>
        <w:tab/>
      </w:r>
      <w:r>
        <w:rPr>
          <w:i/>
        </w:rPr>
        <w:tab/>
      </w:r>
      <w:r>
        <w:rPr>
          <w:i/>
        </w:rPr>
        <w:tab/>
        <w:t>Source: Apple</w:t>
      </w:r>
    </w:p>
    <w:p w14:paraId="2096112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C99C7" w14:textId="347372E8" w:rsidR="004350A9" w:rsidRDefault="004350A9" w:rsidP="004350A9">
      <w:pPr>
        <w:rPr>
          <w:rFonts w:ascii="Arial" w:hAnsi="Arial" w:cs="Arial"/>
          <w:b/>
          <w:sz w:val="24"/>
        </w:rPr>
      </w:pPr>
      <w:r>
        <w:rPr>
          <w:rFonts w:ascii="Arial" w:hAnsi="Arial" w:cs="Arial"/>
          <w:b/>
          <w:color w:val="0000FF"/>
          <w:sz w:val="24"/>
        </w:rPr>
        <w:t>R5-241319</w:t>
      </w:r>
      <w:r>
        <w:rPr>
          <w:rFonts w:ascii="Arial" w:hAnsi="Arial" w:cs="Arial"/>
          <w:b/>
          <w:color w:val="0000FF"/>
          <w:sz w:val="24"/>
        </w:rPr>
        <w:tab/>
      </w:r>
      <w:r>
        <w:rPr>
          <w:rFonts w:ascii="Arial" w:hAnsi="Arial" w:cs="Arial"/>
          <w:b/>
          <w:sz w:val="24"/>
        </w:rPr>
        <w:t>Addition of EN-DC Inter-frequency measurement accuracy with FR2 serving cell and FR2 TDD target cell test case 5.7.8.2</w:t>
      </w:r>
    </w:p>
    <w:p w14:paraId="284A65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CR-3072  Cat: F (Rel-18)</w:t>
      </w:r>
      <w:r>
        <w:rPr>
          <w:i/>
        </w:rPr>
        <w:br/>
      </w:r>
      <w:r>
        <w:rPr>
          <w:i/>
        </w:rPr>
        <w:br/>
      </w:r>
      <w:r>
        <w:rPr>
          <w:i/>
        </w:rPr>
        <w:tab/>
      </w:r>
      <w:r>
        <w:rPr>
          <w:i/>
        </w:rPr>
        <w:tab/>
      </w:r>
      <w:r>
        <w:rPr>
          <w:i/>
        </w:rPr>
        <w:tab/>
      </w:r>
      <w:r>
        <w:rPr>
          <w:i/>
        </w:rPr>
        <w:tab/>
      </w:r>
      <w:r>
        <w:rPr>
          <w:i/>
        </w:rPr>
        <w:tab/>
        <w:t>Source: Apple</w:t>
      </w:r>
    </w:p>
    <w:p w14:paraId="7C74B9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B19E29" w14:textId="387565C6" w:rsidR="004350A9" w:rsidRDefault="004350A9" w:rsidP="004350A9">
      <w:pPr>
        <w:rPr>
          <w:rFonts w:ascii="Arial" w:hAnsi="Arial" w:cs="Arial"/>
          <w:b/>
          <w:sz w:val="24"/>
        </w:rPr>
      </w:pPr>
      <w:r>
        <w:rPr>
          <w:rFonts w:ascii="Arial" w:hAnsi="Arial" w:cs="Arial"/>
          <w:b/>
          <w:color w:val="0000FF"/>
          <w:sz w:val="24"/>
        </w:rPr>
        <w:t>R5-241320</w:t>
      </w:r>
      <w:r>
        <w:rPr>
          <w:rFonts w:ascii="Arial" w:hAnsi="Arial" w:cs="Arial"/>
          <w:b/>
          <w:color w:val="0000FF"/>
          <w:sz w:val="24"/>
        </w:rPr>
        <w:tab/>
      </w:r>
      <w:r>
        <w:rPr>
          <w:rFonts w:ascii="Arial" w:hAnsi="Arial" w:cs="Arial"/>
          <w:b/>
          <w:sz w:val="24"/>
        </w:rPr>
        <w:t>Addition of Clause 5.7.9.0 minimum conformance requirements for CSI-SINR</w:t>
      </w:r>
    </w:p>
    <w:p w14:paraId="2E81982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CR-3073  Cat: F (Rel-18)</w:t>
      </w:r>
      <w:r>
        <w:rPr>
          <w:i/>
        </w:rPr>
        <w:br/>
      </w:r>
      <w:r>
        <w:rPr>
          <w:i/>
        </w:rPr>
        <w:br/>
      </w:r>
      <w:r>
        <w:rPr>
          <w:i/>
        </w:rPr>
        <w:tab/>
      </w:r>
      <w:r>
        <w:rPr>
          <w:i/>
        </w:rPr>
        <w:tab/>
      </w:r>
      <w:r>
        <w:rPr>
          <w:i/>
        </w:rPr>
        <w:tab/>
      </w:r>
      <w:r>
        <w:rPr>
          <w:i/>
        </w:rPr>
        <w:tab/>
      </w:r>
      <w:r>
        <w:rPr>
          <w:i/>
        </w:rPr>
        <w:tab/>
        <w:t>Source: Apple</w:t>
      </w:r>
    </w:p>
    <w:p w14:paraId="5CCE09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C3571" w14:textId="6F98356A" w:rsidR="004350A9" w:rsidRDefault="004350A9" w:rsidP="004350A9">
      <w:pPr>
        <w:rPr>
          <w:rFonts w:ascii="Arial" w:hAnsi="Arial" w:cs="Arial"/>
          <w:b/>
          <w:sz w:val="24"/>
        </w:rPr>
      </w:pPr>
      <w:r>
        <w:rPr>
          <w:rFonts w:ascii="Arial" w:hAnsi="Arial" w:cs="Arial"/>
          <w:b/>
          <w:color w:val="0000FF"/>
          <w:sz w:val="24"/>
        </w:rPr>
        <w:t>R5-241321</w:t>
      </w:r>
      <w:r>
        <w:rPr>
          <w:rFonts w:ascii="Arial" w:hAnsi="Arial" w:cs="Arial"/>
          <w:b/>
          <w:color w:val="0000FF"/>
          <w:sz w:val="24"/>
        </w:rPr>
        <w:tab/>
      </w:r>
      <w:r>
        <w:rPr>
          <w:rFonts w:ascii="Arial" w:hAnsi="Arial" w:cs="Arial"/>
          <w:b/>
          <w:sz w:val="24"/>
        </w:rPr>
        <w:t>Addition of EN-DC intra-frequency measurement accuracy with FR2 serving cell and FR2 TDD target cell test case 5.7.9.1</w:t>
      </w:r>
    </w:p>
    <w:p w14:paraId="55C114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CR-3074  Cat: F (Rel-18)</w:t>
      </w:r>
      <w:r>
        <w:rPr>
          <w:i/>
        </w:rPr>
        <w:br/>
      </w:r>
      <w:r>
        <w:rPr>
          <w:i/>
        </w:rPr>
        <w:br/>
      </w:r>
      <w:r>
        <w:rPr>
          <w:i/>
        </w:rPr>
        <w:tab/>
      </w:r>
      <w:r>
        <w:rPr>
          <w:i/>
        </w:rPr>
        <w:tab/>
      </w:r>
      <w:r>
        <w:rPr>
          <w:i/>
        </w:rPr>
        <w:tab/>
      </w:r>
      <w:r>
        <w:rPr>
          <w:i/>
        </w:rPr>
        <w:tab/>
      </w:r>
      <w:r>
        <w:rPr>
          <w:i/>
        </w:rPr>
        <w:tab/>
        <w:t>Source: Apple</w:t>
      </w:r>
    </w:p>
    <w:p w14:paraId="3240AD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761EA4" w14:textId="4BBA0280" w:rsidR="004350A9" w:rsidRDefault="004350A9" w:rsidP="004350A9">
      <w:pPr>
        <w:rPr>
          <w:rFonts w:ascii="Arial" w:hAnsi="Arial" w:cs="Arial"/>
          <w:b/>
          <w:sz w:val="24"/>
        </w:rPr>
      </w:pPr>
      <w:r>
        <w:rPr>
          <w:rFonts w:ascii="Arial" w:hAnsi="Arial" w:cs="Arial"/>
          <w:b/>
          <w:color w:val="0000FF"/>
          <w:sz w:val="24"/>
        </w:rPr>
        <w:t>R5-241322</w:t>
      </w:r>
      <w:r>
        <w:rPr>
          <w:rFonts w:ascii="Arial" w:hAnsi="Arial" w:cs="Arial"/>
          <w:b/>
          <w:color w:val="0000FF"/>
          <w:sz w:val="24"/>
        </w:rPr>
        <w:tab/>
      </w:r>
      <w:r>
        <w:rPr>
          <w:rFonts w:ascii="Arial" w:hAnsi="Arial" w:cs="Arial"/>
          <w:b/>
          <w:sz w:val="24"/>
        </w:rPr>
        <w:t>Addition of EN-DC inter-frequency measurement accuracy with FR2 serving cell and FR2 TDD target cell test case 5.7.9.2</w:t>
      </w:r>
    </w:p>
    <w:p w14:paraId="334879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CR-3075  Cat: F (Rel-18)</w:t>
      </w:r>
      <w:r>
        <w:rPr>
          <w:i/>
        </w:rPr>
        <w:br/>
      </w:r>
      <w:r>
        <w:rPr>
          <w:i/>
        </w:rPr>
        <w:br/>
      </w:r>
      <w:r>
        <w:rPr>
          <w:i/>
        </w:rPr>
        <w:tab/>
      </w:r>
      <w:r>
        <w:rPr>
          <w:i/>
        </w:rPr>
        <w:tab/>
      </w:r>
      <w:r>
        <w:rPr>
          <w:i/>
        </w:rPr>
        <w:tab/>
      </w:r>
      <w:r>
        <w:rPr>
          <w:i/>
        </w:rPr>
        <w:tab/>
      </w:r>
      <w:r>
        <w:rPr>
          <w:i/>
        </w:rPr>
        <w:tab/>
        <w:t>Source: Apple</w:t>
      </w:r>
    </w:p>
    <w:p w14:paraId="75F0E3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336F24" w14:textId="67E3CC10" w:rsidR="004350A9" w:rsidRDefault="004350A9" w:rsidP="004350A9">
      <w:pPr>
        <w:rPr>
          <w:rFonts w:ascii="Arial" w:hAnsi="Arial" w:cs="Arial"/>
          <w:b/>
          <w:sz w:val="24"/>
        </w:rPr>
      </w:pPr>
      <w:r>
        <w:rPr>
          <w:rFonts w:ascii="Arial" w:hAnsi="Arial" w:cs="Arial"/>
          <w:b/>
          <w:color w:val="0000FF"/>
          <w:sz w:val="24"/>
        </w:rPr>
        <w:t>R5-241323</w:t>
      </w:r>
      <w:r>
        <w:rPr>
          <w:rFonts w:ascii="Arial" w:hAnsi="Arial" w:cs="Arial"/>
          <w:b/>
          <w:color w:val="0000FF"/>
          <w:sz w:val="24"/>
        </w:rPr>
        <w:tab/>
      </w:r>
      <w:r>
        <w:rPr>
          <w:rFonts w:ascii="Arial" w:hAnsi="Arial" w:cs="Arial"/>
          <w:b/>
          <w:sz w:val="24"/>
        </w:rPr>
        <w:t>Addition of Clause 6.7.11.0 minimum conformance requirements for CSI-RSRQ</w:t>
      </w:r>
    </w:p>
    <w:p w14:paraId="5A0BAC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CR-3076  Cat: F (Rel-18)</w:t>
      </w:r>
      <w:r>
        <w:rPr>
          <w:i/>
        </w:rPr>
        <w:br/>
      </w:r>
      <w:r>
        <w:rPr>
          <w:i/>
        </w:rPr>
        <w:br/>
      </w:r>
      <w:r>
        <w:rPr>
          <w:i/>
        </w:rPr>
        <w:tab/>
      </w:r>
      <w:r>
        <w:rPr>
          <w:i/>
        </w:rPr>
        <w:tab/>
      </w:r>
      <w:r>
        <w:rPr>
          <w:i/>
        </w:rPr>
        <w:tab/>
      </w:r>
      <w:r>
        <w:rPr>
          <w:i/>
        </w:rPr>
        <w:tab/>
      </w:r>
      <w:r>
        <w:rPr>
          <w:i/>
        </w:rPr>
        <w:tab/>
        <w:t>Source: Apple</w:t>
      </w:r>
    </w:p>
    <w:p w14:paraId="2ADB16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A5E9B" w14:textId="2D27F3B4" w:rsidR="004350A9" w:rsidRDefault="004350A9" w:rsidP="004350A9">
      <w:pPr>
        <w:rPr>
          <w:rFonts w:ascii="Arial" w:hAnsi="Arial" w:cs="Arial"/>
          <w:b/>
          <w:sz w:val="24"/>
        </w:rPr>
      </w:pPr>
      <w:r>
        <w:rPr>
          <w:rFonts w:ascii="Arial" w:hAnsi="Arial" w:cs="Arial"/>
          <w:b/>
          <w:color w:val="0000FF"/>
          <w:sz w:val="24"/>
        </w:rPr>
        <w:t>R5-241324</w:t>
      </w:r>
      <w:r>
        <w:rPr>
          <w:rFonts w:ascii="Arial" w:hAnsi="Arial" w:cs="Arial"/>
          <w:b/>
          <w:color w:val="0000FF"/>
          <w:sz w:val="24"/>
        </w:rPr>
        <w:tab/>
      </w:r>
      <w:r>
        <w:rPr>
          <w:rFonts w:ascii="Arial" w:hAnsi="Arial" w:cs="Arial"/>
          <w:b/>
          <w:sz w:val="24"/>
        </w:rPr>
        <w:t>Addition of SA intra-frequency measurement accuracy with FR1 serving cell and FR1 target cell test case 6.7.11.1</w:t>
      </w:r>
    </w:p>
    <w:p w14:paraId="3E93F6E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CR-3077  Cat: F (Rel-18)</w:t>
      </w:r>
      <w:r>
        <w:rPr>
          <w:i/>
        </w:rPr>
        <w:br/>
      </w:r>
      <w:r>
        <w:rPr>
          <w:i/>
        </w:rPr>
        <w:br/>
      </w:r>
      <w:r>
        <w:rPr>
          <w:i/>
        </w:rPr>
        <w:tab/>
      </w:r>
      <w:r>
        <w:rPr>
          <w:i/>
        </w:rPr>
        <w:tab/>
      </w:r>
      <w:r>
        <w:rPr>
          <w:i/>
        </w:rPr>
        <w:tab/>
      </w:r>
      <w:r>
        <w:rPr>
          <w:i/>
        </w:rPr>
        <w:tab/>
      </w:r>
      <w:r>
        <w:rPr>
          <w:i/>
        </w:rPr>
        <w:tab/>
        <w:t>Source: Apple</w:t>
      </w:r>
    </w:p>
    <w:p w14:paraId="499350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67BDD3" w14:textId="5E3CBE06" w:rsidR="004350A9" w:rsidRDefault="004350A9" w:rsidP="004350A9">
      <w:pPr>
        <w:rPr>
          <w:rFonts w:ascii="Arial" w:hAnsi="Arial" w:cs="Arial"/>
          <w:b/>
          <w:sz w:val="24"/>
        </w:rPr>
      </w:pPr>
      <w:r>
        <w:rPr>
          <w:rFonts w:ascii="Arial" w:hAnsi="Arial" w:cs="Arial"/>
          <w:b/>
          <w:color w:val="0000FF"/>
          <w:sz w:val="24"/>
        </w:rPr>
        <w:t>R5-241325</w:t>
      </w:r>
      <w:r>
        <w:rPr>
          <w:rFonts w:ascii="Arial" w:hAnsi="Arial" w:cs="Arial"/>
          <w:b/>
          <w:color w:val="0000FF"/>
          <w:sz w:val="24"/>
        </w:rPr>
        <w:tab/>
      </w:r>
      <w:r>
        <w:rPr>
          <w:rFonts w:ascii="Arial" w:hAnsi="Arial" w:cs="Arial"/>
          <w:b/>
          <w:sz w:val="24"/>
        </w:rPr>
        <w:t>Addition of SA inter-frequency measurement accuracy with FR1 serving cell and FR1 target cell test case 6.7.11.2</w:t>
      </w:r>
    </w:p>
    <w:p w14:paraId="735B08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CR-3078  Cat: F (Rel-18)</w:t>
      </w:r>
      <w:r>
        <w:rPr>
          <w:i/>
        </w:rPr>
        <w:br/>
      </w:r>
      <w:r>
        <w:rPr>
          <w:i/>
        </w:rPr>
        <w:br/>
      </w:r>
      <w:r>
        <w:rPr>
          <w:i/>
        </w:rPr>
        <w:tab/>
      </w:r>
      <w:r>
        <w:rPr>
          <w:i/>
        </w:rPr>
        <w:tab/>
      </w:r>
      <w:r>
        <w:rPr>
          <w:i/>
        </w:rPr>
        <w:tab/>
      </w:r>
      <w:r>
        <w:rPr>
          <w:i/>
        </w:rPr>
        <w:tab/>
      </w:r>
      <w:r>
        <w:rPr>
          <w:i/>
        </w:rPr>
        <w:tab/>
        <w:t>Source: Apple</w:t>
      </w:r>
    </w:p>
    <w:p w14:paraId="1B4047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ECD50" w14:textId="1F8E8E97" w:rsidR="004350A9" w:rsidRDefault="004350A9" w:rsidP="004350A9">
      <w:pPr>
        <w:rPr>
          <w:rFonts w:ascii="Arial" w:hAnsi="Arial" w:cs="Arial"/>
          <w:b/>
          <w:sz w:val="24"/>
        </w:rPr>
      </w:pPr>
      <w:r>
        <w:rPr>
          <w:rFonts w:ascii="Arial" w:hAnsi="Arial" w:cs="Arial"/>
          <w:b/>
          <w:color w:val="0000FF"/>
          <w:sz w:val="24"/>
        </w:rPr>
        <w:t>R5-241326</w:t>
      </w:r>
      <w:r>
        <w:rPr>
          <w:rFonts w:ascii="Arial" w:hAnsi="Arial" w:cs="Arial"/>
          <w:b/>
          <w:color w:val="0000FF"/>
          <w:sz w:val="24"/>
        </w:rPr>
        <w:tab/>
      </w:r>
      <w:r>
        <w:rPr>
          <w:rFonts w:ascii="Arial" w:hAnsi="Arial" w:cs="Arial"/>
          <w:b/>
          <w:sz w:val="24"/>
        </w:rPr>
        <w:t>Addition of Clause 6.7.12.0 minimum conformance requirements for CSI-SINR</w:t>
      </w:r>
    </w:p>
    <w:p w14:paraId="4A351F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CR-3079  Cat: F (Rel-18)</w:t>
      </w:r>
      <w:r>
        <w:rPr>
          <w:i/>
        </w:rPr>
        <w:br/>
      </w:r>
      <w:r>
        <w:rPr>
          <w:i/>
        </w:rPr>
        <w:lastRenderedPageBreak/>
        <w:br/>
      </w:r>
      <w:r>
        <w:rPr>
          <w:i/>
        </w:rPr>
        <w:tab/>
      </w:r>
      <w:r>
        <w:rPr>
          <w:i/>
        </w:rPr>
        <w:tab/>
      </w:r>
      <w:r>
        <w:rPr>
          <w:i/>
        </w:rPr>
        <w:tab/>
      </w:r>
      <w:r>
        <w:rPr>
          <w:i/>
        </w:rPr>
        <w:tab/>
      </w:r>
      <w:r>
        <w:rPr>
          <w:i/>
        </w:rPr>
        <w:tab/>
        <w:t>Source: Apple</w:t>
      </w:r>
    </w:p>
    <w:p w14:paraId="29D77D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CDE6A7" w14:textId="5EFC907F" w:rsidR="004350A9" w:rsidRDefault="004350A9" w:rsidP="004350A9">
      <w:pPr>
        <w:rPr>
          <w:rFonts w:ascii="Arial" w:hAnsi="Arial" w:cs="Arial"/>
          <w:b/>
          <w:sz w:val="24"/>
        </w:rPr>
      </w:pPr>
      <w:r>
        <w:rPr>
          <w:rFonts w:ascii="Arial" w:hAnsi="Arial" w:cs="Arial"/>
          <w:b/>
          <w:color w:val="0000FF"/>
          <w:sz w:val="24"/>
        </w:rPr>
        <w:t>R5-241327</w:t>
      </w:r>
      <w:r>
        <w:rPr>
          <w:rFonts w:ascii="Arial" w:hAnsi="Arial" w:cs="Arial"/>
          <w:b/>
          <w:color w:val="0000FF"/>
          <w:sz w:val="24"/>
        </w:rPr>
        <w:tab/>
      </w:r>
      <w:r>
        <w:rPr>
          <w:rFonts w:ascii="Arial" w:hAnsi="Arial" w:cs="Arial"/>
          <w:b/>
          <w:sz w:val="24"/>
        </w:rPr>
        <w:t>Addition of SA intra-frequency measurement accuracy with FR1 serving cell and FR1 target cell test case 6.7.12.1</w:t>
      </w:r>
    </w:p>
    <w:p w14:paraId="6BAAA7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CR-3080  Cat: F (Rel-18)</w:t>
      </w:r>
      <w:r>
        <w:rPr>
          <w:i/>
        </w:rPr>
        <w:br/>
      </w:r>
      <w:r>
        <w:rPr>
          <w:i/>
        </w:rPr>
        <w:br/>
      </w:r>
      <w:r>
        <w:rPr>
          <w:i/>
        </w:rPr>
        <w:tab/>
      </w:r>
      <w:r>
        <w:rPr>
          <w:i/>
        </w:rPr>
        <w:tab/>
      </w:r>
      <w:r>
        <w:rPr>
          <w:i/>
        </w:rPr>
        <w:tab/>
      </w:r>
      <w:r>
        <w:rPr>
          <w:i/>
        </w:rPr>
        <w:tab/>
      </w:r>
      <w:r>
        <w:rPr>
          <w:i/>
        </w:rPr>
        <w:tab/>
        <w:t>Source: Apple</w:t>
      </w:r>
    </w:p>
    <w:p w14:paraId="78D80BC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A3073" w14:textId="7E54103B" w:rsidR="004350A9" w:rsidRDefault="004350A9" w:rsidP="004350A9">
      <w:pPr>
        <w:rPr>
          <w:rFonts w:ascii="Arial" w:hAnsi="Arial" w:cs="Arial"/>
          <w:b/>
          <w:sz w:val="24"/>
        </w:rPr>
      </w:pPr>
      <w:r>
        <w:rPr>
          <w:rFonts w:ascii="Arial" w:hAnsi="Arial" w:cs="Arial"/>
          <w:b/>
          <w:color w:val="0000FF"/>
          <w:sz w:val="24"/>
        </w:rPr>
        <w:t>R5-241328</w:t>
      </w:r>
      <w:r>
        <w:rPr>
          <w:rFonts w:ascii="Arial" w:hAnsi="Arial" w:cs="Arial"/>
          <w:b/>
          <w:color w:val="0000FF"/>
          <w:sz w:val="24"/>
        </w:rPr>
        <w:tab/>
      </w:r>
      <w:r>
        <w:rPr>
          <w:rFonts w:ascii="Arial" w:hAnsi="Arial" w:cs="Arial"/>
          <w:b/>
          <w:sz w:val="24"/>
        </w:rPr>
        <w:t>Addition of SA Inter-frequency measurement accuracy with FR1 serving cell and FR1 target cell test case 6.7.12.2</w:t>
      </w:r>
    </w:p>
    <w:p w14:paraId="59B458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CR-3081  Cat: F (Rel-18)</w:t>
      </w:r>
      <w:r>
        <w:rPr>
          <w:i/>
        </w:rPr>
        <w:br/>
      </w:r>
      <w:r>
        <w:rPr>
          <w:i/>
        </w:rPr>
        <w:br/>
      </w:r>
      <w:r>
        <w:rPr>
          <w:i/>
        </w:rPr>
        <w:tab/>
      </w:r>
      <w:r>
        <w:rPr>
          <w:i/>
        </w:rPr>
        <w:tab/>
      </w:r>
      <w:r>
        <w:rPr>
          <w:i/>
        </w:rPr>
        <w:tab/>
      </w:r>
      <w:r>
        <w:rPr>
          <w:i/>
        </w:rPr>
        <w:tab/>
      </w:r>
      <w:r>
        <w:rPr>
          <w:i/>
        </w:rPr>
        <w:tab/>
        <w:t>Source: Apple</w:t>
      </w:r>
    </w:p>
    <w:p w14:paraId="73932F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5ECEEE" w14:textId="7334A749" w:rsidR="004350A9" w:rsidRDefault="004350A9" w:rsidP="004350A9">
      <w:pPr>
        <w:rPr>
          <w:rFonts w:ascii="Arial" w:hAnsi="Arial" w:cs="Arial"/>
          <w:b/>
          <w:sz w:val="24"/>
        </w:rPr>
      </w:pPr>
      <w:r>
        <w:rPr>
          <w:rFonts w:ascii="Arial" w:hAnsi="Arial" w:cs="Arial"/>
          <w:b/>
          <w:color w:val="0000FF"/>
          <w:sz w:val="24"/>
        </w:rPr>
        <w:t>R5-241329</w:t>
      </w:r>
      <w:r>
        <w:rPr>
          <w:rFonts w:ascii="Arial" w:hAnsi="Arial" w:cs="Arial"/>
          <w:b/>
          <w:color w:val="0000FF"/>
          <w:sz w:val="24"/>
        </w:rPr>
        <w:tab/>
      </w:r>
      <w:r>
        <w:rPr>
          <w:rFonts w:ascii="Arial" w:hAnsi="Arial" w:cs="Arial"/>
          <w:b/>
          <w:sz w:val="24"/>
        </w:rPr>
        <w:t>Addition of Clause 7.7.8.0 minimum conformance requirements for CSI-RSRQ</w:t>
      </w:r>
    </w:p>
    <w:p w14:paraId="320B75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CR-3082  Cat: F (Rel-18)</w:t>
      </w:r>
      <w:r>
        <w:rPr>
          <w:i/>
        </w:rPr>
        <w:br/>
      </w:r>
      <w:r>
        <w:rPr>
          <w:i/>
        </w:rPr>
        <w:br/>
      </w:r>
      <w:r>
        <w:rPr>
          <w:i/>
        </w:rPr>
        <w:tab/>
      </w:r>
      <w:r>
        <w:rPr>
          <w:i/>
        </w:rPr>
        <w:tab/>
      </w:r>
      <w:r>
        <w:rPr>
          <w:i/>
        </w:rPr>
        <w:tab/>
      </w:r>
      <w:r>
        <w:rPr>
          <w:i/>
        </w:rPr>
        <w:tab/>
      </w:r>
      <w:r>
        <w:rPr>
          <w:i/>
        </w:rPr>
        <w:tab/>
        <w:t>Source: Apple</w:t>
      </w:r>
    </w:p>
    <w:p w14:paraId="63D07D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4263C8" w14:textId="7CC44600" w:rsidR="004350A9" w:rsidRDefault="004350A9" w:rsidP="004350A9">
      <w:pPr>
        <w:rPr>
          <w:rFonts w:ascii="Arial" w:hAnsi="Arial" w:cs="Arial"/>
          <w:b/>
          <w:sz w:val="24"/>
        </w:rPr>
      </w:pPr>
      <w:r>
        <w:rPr>
          <w:rFonts w:ascii="Arial" w:hAnsi="Arial" w:cs="Arial"/>
          <w:b/>
          <w:color w:val="0000FF"/>
          <w:sz w:val="24"/>
        </w:rPr>
        <w:t>R5-241330</w:t>
      </w:r>
      <w:r>
        <w:rPr>
          <w:rFonts w:ascii="Arial" w:hAnsi="Arial" w:cs="Arial"/>
          <w:b/>
          <w:color w:val="0000FF"/>
          <w:sz w:val="24"/>
        </w:rPr>
        <w:tab/>
      </w:r>
      <w:r>
        <w:rPr>
          <w:rFonts w:ascii="Arial" w:hAnsi="Arial" w:cs="Arial"/>
          <w:b/>
          <w:sz w:val="24"/>
        </w:rPr>
        <w:t>Addition of SA intra-frequency measurement accuracy with FR2 serving cell and FR2 target cell test case 7.7.8.1</w:t>
      </w:r>
    </w:p>
    <w:p w14:paraId="4B194E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CR-3083  Cat: F (Rel-18)</w:t>
      </w:r>
      <w:r>
        <w:rPr>
          <w:i/>
        </w:rPr>
        <w:br/>
      </w:r>
      <w:r>
        <w:rPr>
          <w:i/>
        </w:rPr>
        <w:br/>
      </w:r>
      <w:r>
        <w:rPr>
          <w:i/>
        </w:rPr>
        <w:tab/>
      </w:r>
      <w:r>
        <w:rPr>
          <w:i/>
        </w:rPr>
        <w:tab/>
      </w:r>
      <w:r>
        <w:rPr>
          <w:i/>
        </w:rPr>
        <w:tab/>
      </w:r>
      <w:r>
        <w:rPr>
          <w:i/>
        </w:rPr>
        <w:tab/>
      </w:r>
      <w:r>
        <w:rPr>
          <w:i/>
        </w:rPr>
        <w:tab/>
        <w:t>Source: Apple</w:t>
      </w:r>
    </w:p>
    <w:p w14:paraId="539DD8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5D40CE" w14:textId="5F6E102E" w:rsidR="004350A9" w:rsidRDefault="004350A9" w:rsidP="004350A9">
      <w:pPr>
        <w:rPr>
          <w:rFonts w:ascii="Arial" w:hAnsi="Arial" w:cs="Arial"/>
          <w:b/>
          <w:sz w:val="24"/>
        </w:rPr>
      </w:pPr>
      <w:r>
        <w:rPr>
          <w:rFonts w:ascii="Arial" w:hAnsi="Arial" w:cs="Arial"/>
          <w:b/>
          <w:color w:val="0000FF"/>
          <w:sz w:val="24"/>
        </w:rPr>
        <w:t>R5-241331</w:t>
      </w:r>
      <w:r>
        <w:rPr>
          <w:rFonts w:ascii="Arial" w:hAnsi="Arial" w:cs="Arial"/>
          <w:b/>
          <w:color w:val="0000FF"/>
          <w:sz w:val="24"/>
        </w:rPr>
        <w:tab/>
      </w:r>
      <w:r>
        <w:rPr>
          <w:rFonts w:ascii="Arial" w:hAnsi="Arial" w:cs="Arial"/>
          <w:b/>
          <w:sz w:val="24"/>
        </w:rPr>
        <w:t>Addition of SA inter-frequency measurement accuracy with FR2 serving cell and FR2 TDD target cell test case 7.7.8.2</w:t>
      </w:r>
    </w:p>
    <w:p w14:paraId="45D21B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CR-3084  Cat: F (Rel-18)</w:t>
      </w:r>
      <w:r>
        <w:rPr>
          <w:i/>
        </w:rPr>
        <w:br/>
      </w:r>
      <w:r>
        <w:rPr>
          <w:i/>
        </w:rPr>
        <w:br/>
      </w:r>
      <w:r>
        <w:rPr>
          <w:i/>
        </w:rPr>
        <w:tab/>
      </w:r>
      <w:r>
        <w:rPr>
          <w:i/>
        </w:rPr>
        <w:tab/>
      </w:r>
      <w:r>
        <w:rPr>
          <w:i/>
        </w:rPr>
        <w:tab/>
      </w:r>
      <w:r>
        <w:rPr>
          <w:i/>
        </w:rPr>
        <w:tab/>
      </w:r>
      <w:r>
        <w:rPr>
          <w:i/>
        </w:rPr>
        <w:tab/>
        <w:t>Source: Apple</w:t>
      </w:r>
    </w:p>
    <w:p w14:paraId="2604B6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BB580" w14:textId="7A19B79D" w:rsidR="004350A9" w:rsidRDefault="004350A9" w:rsidP="004350A9">
      <w:pPr>
        <w:rPr>
          <w:rFonts w:ascii="Arial" w:hAnsi="Arial" w:cs="Arial"/>
          <w:b/>
          <w:sz w:val="24"/>
        </w:rPr>
      </w:pPr>
      <w:r>
        <w:rPr>
          <w:rFonts w:ascii="Arial" w:hAnsi="Arial" w:cs="Arial"/>
          <w:b/>
          <w:color w:val="0000FF"/>
          <w:sz w:val="24"/>
        </w:rPr>
        <w:t>R5-241332</w:t>
      </w:r>
      <w:r>
        <w:rPr>
          <w:rFonts w:ascii="Arial" w:hAnsi="Arial" w:cs="Arial"/>
          <w:b/>
          <w:color w:val="0000FF"/>
          <w:sz w:val="24"/>
        </w:rPr>
        <w:tab/>
      </w:r>
      <w:r>
        <w:rPr>
          <w:rFonts w:ascii="Arial" w:hAnsi="Arial" w:cs="Arial"/>
          <w:b/>
          <w:sz w:val="24"/>
        </w:rPr>
        <w:t>Addition of Clause 7.7.9.0 minimum conformance requirements for CSI-SINR</w:t>
      </w:r>
    </w:p>
    <w:p w14:paraId="5EE1009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CR-3085  Cat: F (Rel-18)</w:t>
      </w:r>
      <w:r>
        <w:rPr>
          <w:i/>
        </w:rPr>
        <w:br/>
      </w:r>
      <w:r>
        <w:rPr>
          <w:i/>
        </w:rPr>
        <w:br/>
      </w:r>
      <w:r>
        <w:rPr>
          <w:i/>
        </w:rPr>
        <w:tab/>
      </w:r>
      <w:r>
        <w:rPr>
          <w:i/>
        </w:rPr>
        <w:tab/>
      </w:r>
      <w:r>
        <w:rPr>
          <w:i/>
        </w:rPr>
        <w:tab/>
      </w:r>
      <w:r>
        <w:rPr>
          <w:i/>
        </w:rPr>
        <w:tab/>
      </w:r>
      <w:r>
        <w:rPr>
          <w:i/>
        </w:rPr>
        <w:tab/>
        <w:t>Source: Apple</w:t>
      </w:r>
    </w:p>
    <w:p w14:paraId="25491A38"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CAE5D7" w14:textId="032FF424" w:rsidR="004350A9" w:rsidRDefault="004350A9" w:rsidP="004350A9">
      <w:pPr>
        <w:rPr>
          <w:rFonts w:ascii="Arial" w:hAnsi="Arial" w:cs="Arial"/>
          <w:b/>
          <w:sz w:val="24"/>
        </w:rPr>
      </w:pPr>
      <w:r>
        <w:rPr>
          <w:rFonts w:ascii="Arial" w:hAnsi="Arial" w:cs="Arial"/>
          <w:b/>
          <w:color w:val="0000FF"/>
          <w:sz w:val="24"/>
        </w:rPr>
        <w:t>R5-241333</w:t>
      </w:r>
      <w:r>
        <w:rPr>
          <w:rFonts w:ascii="Arial" w:hAnsi="Arial" w:cs="Arial"/>
          <w:b/>
          <w:color w:val="0000FF"/>
          <w:sz w:val="24"/>
        </w:rPr>
        <w:tab/>
      </w:r>
      <w:r>
        <w:rPr>
          <w:rFonts w:ascii="Arial" w:hAnsi="Arial" w:cs="Arial"/>
          <w:b/>
          <w:sz w:val="24"/>
        </w:rPr>
        <w:t>Addition of SA intra-frequency case measurement accuracy with FR2 serving cell and FR2 target cell test case 7.7.9.1</w:t>
      </w:r>
    </w:p>
    <w:p w14:paraId="5D3110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CR-3086  Cat: F (Rel-18)</w:t>
      </w:r>
      <w:r>
        <w:rPr>
          <w:i/>
        </w:rPr>
        <w:br/>
      </w:r>
      <w:r>
        <w:rPr>
          <w:i/>
        </w:rPr>
        <w:br/>
      </w:r>
      <w:r>
        <w:rPr>
          <w:i/>
        </w:rPr>
        <w:tab/>
      </w:r>
      <w:r>
        <w:rPr>
          <w:i/>
        </w:rPr>
        <w:tab/>
      </w:r>
      <w:r>
        <w:rPr>
          <w:i/>
        </w:rPr>
        <w:tab/>
      </w:r>
      <w:r>
        <w:rPr>
          <w:i/>
        </w:rPr>
        <w:tab/>
      </w:r>
      <w:r>
        <w:rPr>
          <w:i/>
        </w:rPr>
        <w:tab/>
        <w:t>Source: Apple</w:t>
      </w:r>
    </w:p>
    <w:p w14:paraId="1A9EB4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C6A70" w14:textId="5D2190EE" w:rsidR="004350A9" w:rsidRDefault="004350A9" w:rsidP="004350A9">
      <w:pPr>
        <w:rPr>
          <w:rFonts w:ascii="Arial" w:hAnsi="Arial" w:cs="Arial"/>
          <w:b/>
          <w:sz w:val="24"/>
        </w:rPr>
      </w:pPr>
      <w:r>
        <w:rPr>
          <w:rFonts w:ascii="Arial" w:hAnsi="Arial" w:cs="Arial"/>
          <w:b/>
          <w:color w:val="0000FF"/>
          <w:sz w:val="24"/>
        </w:rPr>
        <w:t>R5-241334</w:t>
      </w:r>
      <w:r>
        <w:rPr>
          <w:rFonts w:ascii="Arial" w:hAnsi="Arial" w:cs="Arial"/>
          <w:b/>
          <w:color w:val="0000FF"/>
          <w:sz w:val="24"/>
        </w:rPr>
        <w:tab/>
      </w:r>
      <w:r>
        <w:rPr>
          <w:rFonts w:ascii="Arial" w:hAnsi="Arial" w:cs="Arial"/>
          <w:b/>
          <w:sz w:val="24"/>
        </w:rPr>
        <w:t>Addition of SA inter-frequency measurement accuracy with FR2 serving cell and FR2 TDD target cell test case 7.7.9.2</w:t>
      </w:r>
    </w:p>
    <w:p w14:paraId="77300FB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CR-3087  Cat: F (Rel-18)</w:t>
      </w:r>
      <w:r>
        <w:rPr>
          <w:i/>
        </w:rPr>
        <w:br/>
      </w:r>
      <w:r>
        <w:rPr>
          <w:i/>
        </w:rPr>
        <w:br/>
      </w:r>
      <w:r>
        <w:rPr>
          <w:i/>
        </w:rPr>
        <w:tab/>
      </w:r>
      <w:r>
        <w:rPr>
          <w:i/>
        </w:rPr>
        <w:tab/>
      </w:r>
      <w:r>
        <w:rPr>
          <w:i/>
        </w:rPr>
        <w:tab/>
      </w:r>
      <w:r>
        <w:rPr>
          <w:i/>
        </w:rPr>
        <w:tab/>
      </w:r>
      <w:r>
        <w:rPr>
          <w:i/>
        </w:rPr>
        <w:tab/>
        <w:t>Source: Apple</w:t>
      </w:r>
    </w:p>
    <w:p w14:paraId="288E9BF7" w14:textId="77777777" w:rsidR="004350A9" w:rsidRDefault="004350A9" w:rsidP="004350A9">
      <w:pPr>
        <w:rPr>
          <w:rFonts w:ascii="Arial" w:hAnsi="Arial" w:cs="Arial"/>
          <w:b/>
        </w:rPr>
      </w:pPr>
      <w:r>
        <w:rPr>
          <w:rFonts w:ascii="Arial" w:hAnsi="Arial" w:cs="Arial"/>
          <w:b/>
        </w:rPr>
        <w:t xml:space="preserve">Discussion: </w:t>
      </w:r>
    </w:p>
    <w:p w14:paraId="12D51C64" w14:textId="77777777" w:rsidR="004350A9" w:rsidRDefault="004350A9" w:rsidP="004350A9">
      <w:r>
        <w:t>typo</w:t>
      </w:r>
    </w:p>
    <w:p w14:paraId="151909A8" w14:textId="77777777" w:rsidR="004350A9" w:rsidRDefault="004350A9" w:rsidP="004350A9">
      <w:r>
        <w:t>r1</w:t>
      </w:r>
    </w:p>
    <w:p w14:paraId="4D5D4D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R5-241831</w:t>
      </w:r>
      <w:r>
        <w:rPr>
          <w:color w:val="993300"/>
          <w:u w:val="single"/>
        </w:rPr>
        <w:t>.</w:t>
      </w:r>
    </w:p>
    <w:p w14:paraId="06285D94" w14:textId="72260C54" w:rsidR="004350A9" w:rsidRDefault="004350A9" w:rsidP="004350A9">
      <w:pPr>
        <w:rPr>
          <w:rFonts w:ascii="Arial" w:hAnsi="Arial" w:cs="Arial"/>
          <w:b/>
          <w:sz w:val="24"/>
        </w:rPr>
      </w:pPr>
      <w:r>
        <w:rPr>
          <w:rFonts w:ascii="Arial" w:hAnsi="Arial" w:cs="Arial"/>
          <w:b/>
          <w:color w:val="0000FF"/>
          <w:sz w:val="24"/>
        </w:rPr>
        <w:t>R5-241831</w:t>
      </w:r>
      <w:r>
        <w:rPr>
          <w:rFonts w:ascii="Arial" w:hAnsi="Arial" w:cs="Arial"/>
          <w:b/>
          <w:color w:val="0000FF"/>
          <w:sz w:val="24"/>
        </w:rPr>
        <w:tab/>
      </w:r>
      <w:r>
        <w:rPr>
          <w:rFonts w:ascii="Arial" w:hAnsi="Arial" w:cs="Arial"/>
          <w:b/>
          <w:sz w:val="24"/>
        </w:rPr>
        <w:t>Addition of SA inter-frequency measurement accuracy with FR2 serving cell and FR2 TDD target cell test case 7.7.9.2</w:t>
      </w:r>
    </w:p>
    <w:p w14:paraId="41F929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CR-3087  rev 1 Cat: F (Rel-18)</w:t>
      </w:r>
      <w:r>
        <w:rPr>
          <w:i/>
        </w:rPr>
        <w:br/>
      </w:r>
      <w:r>
        <w:rPr>
          <w:i/>
        </w:rPr>
        <w:br/>
      </w:r>
      <w:r>
        <w:rPr>
          <w:i/>
        </w:rPr>
        <w:tab/>
      </w:r>
      <w:r>
        <w:rPr>
          <w:i/>
        </w:rPr>
        <w:tab/>
      </w:r>
      <w:r>
        <w:rPr>
          <w:i/>
        </w:rPr>
        <w:tab/>
      </w:r>
      <w:r>
        <w:rPr>
          <w:i/>
        </w:rPr>
        <w:tab/>
      </w:r>
      <w:r>
        <w:rPr>
          <w:i/>
        </w:rPr>
        <w:tab/>
        <w:t>Source: Apple</w:t>
      </w:r>
    </w:p>
    <w:p w14:paraId="6DF639CF" w14:textId="77777777" w:rsidR="004350A9" w:rsidRDefault="004350A9" w:rsidP="004350A9">
      <w:pPr>
        <w:rPr>
          <w:color w:val="808080"/>
        </w:rPr>
      </w:pPr>
      <w:r>
        <w:rPr>
          <w:color w:val="808080"/>
        </w:rPr>
        <w:t>(Replaces R5-241334)</w:t>
      </w:r>
    </w:p>
    <w:p w14:paraId="730B86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ECB732" w14:textId="4D0FDB6D" w:rsidR="004350A9" w:rsidRDefault="004350A9" w:rsidP="004350A9">
      <w:pPr>
        <w:rPr>
          <w:rFonts w:ascii="Arial" w:hAnsi="Arial" w:cs="Arial"/>
          <w:b/>
          <w:sz w:val="24"/>
        </w:rPr>
      </w:pPr>
      <w:r>
        <w:rPr>
          <w:rFonts w:ascii="Arial" w:hAnsi="Arial" w:cs="Arial"/>
          <w:b/>
          <w:color w:val="0000FF"/>
          <w:sz w:val="24"/>
        </w:rPr>
        <w:t>R5-241335</w:t>
      </w:r>
      <w:r>
        <w:rPr>
          <w:rFonts w:ascii="Arial" w:hAnsi="Arial" w:cs="Arial"/>
          <w:b/>
          <w:color w:val="0000FF"/>
          <w:sz w:val="24"/>
        </w:rPr>
        <w:tab/>
      </w:r>
      <w:r>
        <w:rPr>
          <w:rFonts w:ascii="Arial" w:hAnsi="Arial" w:cs="Arial"/>
          <w:b/>
          <w:sz w:val="24"/>
        </w:rPr>
        <w:t>Addition of test cases 4.5.9.1, 5.5.6.3.1, and 5.5.6.4.1 to Annex E</w:t>
      </w:r>
    </w:p>
    <w:p w14:paraId="6B6EEE6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CR-3088  Cat: F (Rel-18)</w:t>
      </w:r>
      <w:r>
        <w:rPr>
          <w:i/>
        </w:rPr>
        <w:br/>
      </w:r>
      <w:r>
        <w:rPr>
          <w:i/>
        </w:rPr>
        <w:br/>
      </w:r>
      <w:r>
        <w:rPr>
          <w:i/>
        </w:rPr>
        <w:tab/>
      </w:r>
      <w:r>
        <w:rPr>
          <w:i/>
        </w:rPr>
        <w:tab/>
      </w:r>
      <w:r>
        <w:rPr>
          <w:i/>
        </w:rPr>
        <w:tab/>
      </w:r>
      <w:r>
        <w:rPr>
          <w:i/>
        </w:rPr>
        <w:tab/>
      </w:r>
      <w:r>
        <w:rPr>
          <w:i/>
        </w:rPr>
        <w:tab/>
        <w:t>Source: Apple</w:t>
      </w:r>
    </w:p>
    <w:p w14:paraId="1B3823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0FD222" w14:textId="7B6ADAFB" w:rsidR="004350A9" w:rsidRDefault="004350A9" w:rsidP="004350A9">
      <w:pPr>
        <w:rPr>
          <w:rFonts w:ascii="Arial" w:hAnsi="Arial" w:cs="Arial"/>
          <w:b/>
          <w:sz w:val="24"/>
        </w:rPr>
      </w:pPr>
      <w:r>
        <w:rPr>
          <w:rFonts w:ascii="Arial" w:hAnsi="Arial" w:cs="Arial"/>
          <w:b/>
          <w:color w:val="0000FF"/>
          <w:sz w:val="24"/>
        </w:rPr>
        <w:t>R5-241336</w:t>
      </w:r>
      <w:r>
        <w:rPr>
          <w:rFonts w:ascii="Arial" w:hAnsi="Arial" w:cs="Arial"/>
          <w:b/>
          <w:color w:val="0000FF"/>
          <w:sz w:val="24"/>
        </w:rPr>
        <w:tab/>
      </w:r>
      <w:r>
        <w:rPr>
          <w:rFonts w:ascii="Arial" w:hAnsi="Arial" w:cs="Arial"/>
          <w:b/>
          <w:sz w:val="24"/>
        </w:rPr>
        <w:t>Addition of test cases 4.5.9.1, 5.5.6.3.1, and 5.5.6.4.1 to Annex F</w:t>
      </w:r>
    </w:p>
    <w:p w14:paraId="5FA741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CR-3089  Cat: F (Rel-18)</w:t>
      </w:r>
      <w:r>
        <w:rPr>
          <w:i/>
        </w:rPr>
        <w:br/>
      </w:r>
      <w:r>
        <w:rPr>
          <w:i/>
        </w:rPr>
        <w:br/>
      </w:r>
      <w:r>
        <w:rPr>
          <w:i/>
        </w:rPr>
        <w:tab/>
      </w:r>
      <w:r>
        <w:rPr>
          <w:i/>
        </w:rPr>
        <w:tab/>
      </w:r>
      <w:r>
        <w:rPr>
          <w:i/>
        </w:rPr>
        <w:tab/>
      </w:r>
      <w:r>
        <w:rPr>
          <w:i/>
        </w:rPr>
        <w:tab/>
      </w:r>
      <w:r>
        <w:rPr>
          <w:i/>
        </w:rPr>
        <w:tab/>
        <w:t>Source: Apple</w:t>
      </w:r>
    </w:p>
    <w:p w14:paraId="66F223D9" w14:textId="77777777" w:rsidR="004350A9" w:rsidRDefault="004350A9" w:rsidP="004350A9">
      <w:pPr>
        <w:rPr>
          <w:rFonts w:ascii="Arial" w:hAnsi="Arial" w:cs="Arial"/>
          <w:b/>
        </w:rPr>
      </w:pPr>
      <w:r>
        <w:rPr>
          <w:rFonts w:ascii="Arial" w:hAnsi="Arial" w:cs="Arial"/>
          <w:b/>
        </w:rPr>
        <w:t xml:space="preserve">Discussion: </w:t>
      </w:r>
    </w:p>
    <w:p w14:paraId="780415E3" w14:textId="77777777" w:rsidR="004350A9" w:rsidRDefault="004350A9" w:rsidP="004350A9">
      <w:r>
        <w:t>r1</w:t>
      </w:r>
    </w:p>
    <w:p w14:paraId="6BD4E2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R5-241893</w:t>
      </w:r>
      <w:r>
        <w:rPr>
          <w:color w:val="993300"/>
          <w:u w:val="single"/>
        </w:rPr>
        <w:t>.</w:t>
      </w:r>
    </w:p>
    <w:p w14:paraId="6ECF2447" w14:textId="52E06A99" w:rsidR="004350A9" w:rsidRDefault="004350A9" w:rsidP="004350A9">
      <w:pPr>
        <w:rPr>
          <w:rFonts w:ascii="Arial" w:hAnsi="Arial" w:cs="Arial"/>
          <w:b/>
          <w:sz w:val="24"/>
        </w:rPr>
      </w:pPr>
      <w:r>
        <w:rPr>
          <w:rFonts w:ascii="Arial" w:hAnsi="Arial" w:cs="Arial"/>
          <w:b/>
          <w:color w:val="0000FF"/>
          <w:sz w:val="24"/>
        </w:rPr>
        <w:t>R5-241893</w:t>
      </w:r>
      <w:r>
        <w:rPr>
          <w:rFonts w:ascii="Arial" w:hAnsi="Arial" w:cs="Arial"/>
          <w:b/>
          <w:color w:val="0000FF"/>
          <w:sz w:val="24"/>
        </w:rPr>
        <w:tab/>
      </w:r>
      <w:r>
        <w:rPr>
          <w:rFonts w:ascii="Arial" w:hAnsi="Arial" w:cs="Arial"/>
          <w:b/>
          <w:sz w:val="24"/>
        </w:rPr>
        <w:t>Addition of test cases 4.5.9.1, 5.5.6.3.1, and 5.5.6.4.1 to Annex F</w:t>
      </w:r>
    </w:p>
    <w:p w14:paraId="49E6DB6B"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CR-3089  rev 1 Cat: F (Rel-18)</w:t>
      </w:r>
      <w:r>
        <w:rPr>
          <w:i/>
        </w:rPr>
        <w:br/>
      </w:r>
      <w:r>
        <w:rPr>
          <w:i/>
        </w:rPr>
        <w:br/>
      </w:r>
      <w:r>
        <w:rPr>
          <w:i/>
        </w:rPr>
        <w:tab/>
      </w:r>
      <w:r>
        <w:rPr>
          <w:i/>
        </w:rPr>
        <w:tab/>
      </w:r>
      <w:r>
        <w:rPr>
          <w:i/>
        </w:rPr>
        <w:tab/>
      </w:r>
      <w:r>
        <w:rPr>
          <w:i/>
        </w:rPr>
        <w:tab/>
      </w:r>
      <w:r>
        <w:rPr>
          <w:i/>
        </w:rPr>
        <w:tab/>
        <w:t>Source: Apple</w:t>
      </w:r>
    </w:p>
    <w:p w14:paraId="5BC156D4" w14:textId="77777777" w:rsidR="004350A9" w:rsidRDefault="004350A9" w:rsidP="004350A9">
      <w:pPr>
        <w:rPr>
          <w:color w:val="808080"/>
        </w:rPr>
      </w:pPr>
      <w:r>
        <w:rPr>
          <w:color w:val="808080"/>
        </w:rPr>
        <w:t>(Replaces R5-241336)</w:t>
      </w:r>
    </w:p>
    <w:p w14:paraId="3C88A9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78529F" w14:textId="77777777" w:rsidR="004350A9" w:rsidRDefault="004350A9" w:rsidP="004350A9">
      <w:pPr>
        <w:pStyle w:val="Heading5"/>
      </w:pPr>
      <w:bookmarkStart w:id="289" w:name="_Toc161733309"/>
      <w:r>
        <w:t>5.3.17.5</w:t>
      </w:r>
      <w:r>
        <w:tab/>
        <w:t>TR 38.903 (NR MU &amp; TT analyses)</w:t>
      </w:r>
      <w:bookmarkEnd w:id="289"/>
    </w:p>
    <w:p w14:paraId="1D10066D" w14:textId="56A4A5D8" w:rsidR="004350A9" w:rsidRDefault="004350A9" w:rsidP="004350A9">
      <w:pPr>
        <w:rPr>
          <w:rFonts w:ascii="Arial" w:hAnsi="Arial" w:cs="Arial"/>
          <w:b/>
          <w:sz w:val="24"/>
        </w:rPr>
      </w:pPr>
      <w:r>
        <w:rPr>
          <w:rFonts w:ascii="Arial" w:hAnsi="Arial" w:cs="Arial"/>
          <w:b/>
          <w:color w:val="0000FF"/>
          <w:sz w:val="24"/>
        </w:rPr>
        <w:t>R5-241337</w:t>
      </w:r>
      <w:r>
        <w:rPr>
          <w:rFonts w:ascii="Arial" w:hAnsi="Arial" w:cs="Arial"/>
          <w:b/>
          <w:color w:val="0000FF"/>
          <w:sz w:val="24"/>
        </w:rPr>
        <w:tab/>
      </w:r>
      <w:r>
        <w:rPr>
          <w:rFonts w:ascii="Arial" w:hAnsi="Arial" w:cs="Arial"/>
          <w:b/>
          <w:sz w:val="24"/>
        </w:rPr>
        <w:t>Addition of TT analysis grouping for test cases 4.5.9.1 to Table 8-1</w:t>
      </w:r>
    </w:p>
    <w:p w14:paraId="3D119E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CR-0699  Cat: F (Rel-18)</w:t>
      </w:r>
      <w:r>
        <w:rPr>
          <w:i/>
        </w:rPr>
        <w:br/>
      </w:r>
      <w:r>
        <w:rPr>
          <w:i/>
        </w:rPr>
        <w:br/>
      </w:r>
      <w:r>
        <w:rPr>
          <w:i/>
        </w:rPr>
        <w:tab/>
      </w:r>
      <w:r>
        <w:rPr>
          <w:i/>
        </w:rPr>
        <w:tab/>
      </w:r>
      <w:r>
        <w:rPr>
          <w:i/>
        </w:rPr>
        <w:tab/>
      </w:r>
      <w:r>
        <w:rPr>
          <w:i/>
        </w:rPr>
        <w:tab/>
      </w:r>
      <w:r>
        <w:rPr>
          <w:i/>
        </w:rPr>
        <w:tab/>
        <w:t>Source: Apple</w:t>
      </w:r>
    </w:p>
    <w:p w14:paraId="268E5115"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6B07AE" w14:textId="11794123" w:rsidR="00BA0CFF" w:rsidRDefault="004350A9" w:rsidP="004350A9">
      <w:pPr>
        <w:rPr>
          <w:rFonts w:ascii="Arial" w:hAnsi="Arial" w:cs="Arial"/>
          <w:b/>
          <w:sz w:val="24"/>
        </w:rPr>
      </w:pPr>
      <w:r>
        <w:rPr>
          <w:rFonts w:ascii="Arial" w:hAnsi="Arial" w:cs="Arial"/>
          <w:b/>
          <w:color w:val="0000FF"/>
          <w:sz w:val="24"/>
        </w:rPr>
        <w:t>R5-241338</w:t>
      </w:r>
      <w:r>
        <w:rPr>
          <w:rFonts w:ascii="Arial" w:hAnsi="Arial" w:cs="Arial"/>
          <w:b/>
          <w:color w:val="0000FF"/>
          <w:sz w:val="24"/>
        </w:rPr>
        <w:tab/>
      </w:r>
      <w:r>
        <w:rPr>
          <w:rFonts w:ascii="Arial" w:hAnsi="Arial" w:cs="Arial"/>
          <w:b/>
          <w:sz w:val="24"/>
        </w:rPr>
        <w:t>Addition of TT analysis grouping for test cases 5.5.6.3.1 to Table 8-2</w:t>
      </w:r>
    </w:p>
    <w:p w14:paraId="66C9C4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CR-0700  Cat: F (Rel-18)</w:t>
      </w:r>
      <w:r>
        <w:rPr>
          <w:i/>
        </w:rPr>
        <w:br/>
      </w:r>
      <w:r>
        <w:rPr>
          <w:i/>
        </w:rPr>
        <w:br/>
      </w:r>
      <w:r>
        <w:rPr>
          <w:i/>
        </w:rPr>
        <w:tab/>
      </w:r>
      <w:r>
        <w:rPr>
          <w:i/>
        </w:rPr>
        <w:tab/>
      </w:r>
      <w:r>
        <w:rPr>
          <w:i/>
        </w:rPr>
        <w:tab/>
      </w:r>
      <w:r>
        <w:rPr>
          <w:i/>
        </w:rPr>
        <w:tab/>
      </w:r>
      <w:r>
        <w:rPr>
          <w:i/>
        </w:rPr>
        <w:tab/>
        <w:t>Source: Apple</w:t>
      </w:r>
    </w:p>
    <w:p w14:paraId="3E6E4FCB" w14:textId="77777777" w:rsidR="004350A9" w:rsidRDefault="004350A9" w:rsidP="004350A9">
      <w:pPr>
        <w:rPr>
          <w:rFonts w:ascii="Arial" w:hAnsi="Arial" w:cs="Arial"/>
          <w:b/>
        </w:rPr>
      </w:pPr>
      <w:r>
        <w:rPr>
          <w:rFonts w:ascii="Arial" w:hAnsi="Arial" w:cs="Arial"/>
          <w:b/>
        </w:rPr>
        <w:t xml:space="preserve">Discussion: </w:t>
      </w:r>
    </w:p>
    <w:p w14:paraId="4B254E61" w14:textId="77777777" w:rsidR="004350A9" w:rsidRDefault="004350A9" w:rsidP="004350A9">
      <w:r>
        <w:t>r1</w:t>
      </w:r>
    </w:p>
    <w:p w14:paraId="6673CE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R5-241894</w:t>
      </w:r>
      <w:r>
        <w:rPr>
          <w:color w:val="993300"/>
          <w:u w:val="single"/>
        </w:rPr>
        <w:t>.</w:t>
      </w:r>
    </w:p>
    <w:p w14:paraId="58FAC259" w14:textId="274FEF45" w:rsidR="004350A9" w:rsidRDefault="004350A9" w:rsidP="004350A9">
      <w:pPr>
        <w:rPr>
          <w:rFonts w:ascii="Arial" w:hAnsi="Arial" w:cs="Arial"/>
          <w:b/>
          <w:sz w:val="24"/>
        </w:rPr>
      </w:pPr>
      <w:r>
        <w:rPr>
          <w:rFonts w:ascii="Arial" w:hAnsi="Arial" w:cs="Arial"/>
          <w:b/>
          <w:color w:val="0000FF"/>
          <w:sz w:val="24"/>
        </w:rPr>
        <w:t>R5-241894</w:t>
      </w:r>
      <w:r>
        <w:rPr>
          <w:rFonts w:ascii="Arial" w:hAnsi="Arial" w:cs="Arial"/>
          <w:b/>
          <w:color w:val="0000FF"/>
          <w:sz w:val="24"/>
        </w:rPr>
        <w:tab/>
      </w:r>
      <w:r>
        <w:rPr>
          <w:rFonts w:ascii="Arial" w:hAnsi="Arial" w:cs="Arial"/>
          <w:b/>
          <w:sz w:val="24"/>
        </w:rPr>
        <w:t>Addition of TT analysis grouping for test cases 5.5.6.3.1 to Table 8-2</w:t>
      </w:r>
    </w:p>
    <w:p w14:paraId="5EE5A68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CR-0700  rev 1 Cat: F (Rel-18)</w:t>
      </w:r>
      <w:r>
        <w:rPr>
          <w:i/>
        </w:rPr>
        <w:br/>
      </w:r>
      <w:r>
        <w:rPr>
          <w:i/>
        </w:rPr>
        <w:br/>
      </w:r>
      <w:r>
        <w:rPr>
          <w:i/>
        </w:rPr>
        <w:tab/>
      </w:r>
      <w:r>
        <w:rPr>
          <w:i/>
        </w:rPr>
        <w:tab/>
      </w:r>
      <w:r>
        <w:rPr>
          <w:i/>
        </w:rPr>
        <w:tab/>
      </w:r>
      <w:r>
        <w:rPr>
          <w:i/>
        </w:rPr>
        <w:tab/>
      </w:r>
      <w:r>
        <w:rPr>
          <w:i/>
        </w:rPr>
        <w:tab/>
        <w:t>Source: Apple</w:t>
      </w:r>
    </w:p>
    <w:p w14:paraId="66A6DD97" w14:textId="77777777" w:rsidR="004350A9" w:rsidRDefault="004350A9" w:rsidP="004350A9">
      <w:pPr>
        <w:rPr>
          <w:color w:val="808080"/>
        </w:rPr>
      </w:pPr>
      <w:r>
        <w:rPr>
          <w:color w:val="808080"/>
        </w:rPr>
        <w:t>(Replaces R5-241338)</w:t>
      </w:r>
    </w:p>
    <w:p w14:paraId="2FC4E32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3757E4" w14:textId="5BE7BB72" w:rsidR="004350A9" w:rsidRDefault="004350A9" w:rsidP="004350A9">
      <w:pPr>
        <w:rPr>
          <w:rFonts w:ascii="Arial" w:hAnsi="Arial" w:cs="Arial"/>
          <w:b/>
          <w:sz w:val="24"/>
        </w:rPr>
      </w:pPr>
      <w:r>
        <w:rPr>
          <w:rFonts w:ascii="Arial" w:hAnsi="Arial" w:cs="Arial"/>
          <w:b/>
          <w:color w:val="0000FF"/>
          <w:sz w:val="24"/>
        </w:rPr>
        <w:t>R5-241339</w:t>
      </w:r>
      <w:r>
        <w:rPr>
          <w:rFonts w:ascii="Arial" w:hAnsi="Arial" w:cs="Arial"/>
          <w:b/>
          <w:color w:val="0000FF"/>
          <w:sz w:val="24"/>
        </w:rPr>
        <w:tab/>
      </w:r>
      <w:r>
        <w:rPr>
          <w:rFonts w:ascii="Arial" w:hAnsi="Arial" w:cs="Arial"/>
          <w:b/>
          <w:sz w:val="24"/>
        </w:rPr>
        <w:t>Addition of TT analysis grouping for test cases 5.5.6.4.1 to Table 8-2</w:t>
      </w:r>
    </w:p>
    <w:p w14:paraId="47B4529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CR-0701  Cat: F (Rel-18)</w:t>
      </w:r>
      <w:r>
        <w:rPr>
          <w:i/>
        </w:rPr>
        <w:br/>
      </w:r>
      <w:r>
        <w:rPr>
          <w:i/>
        </w:rPr>
        <w:br/>
      </w:r>
      <w:r>
        <w:rPr>
          <w:i/>
        </w:rPr>
        <w:tab/>
      </w:r>
      <w:r>
        <w:rPr>
          <w:i/>
        </w:rPr>
        <w:tab/>
      </w:r>
      <w:r>
        <w:rPr>
          <w:i/>
        </w:rPr>
        <w:tab/>
      </w:r>
      <w:r>
        <w:rPr>
          <w:i/>
        </w:rPr>
        <w:tab/>
      </w:r>
      <w:r>
        <w:rPr>
          <w:i/>
        </w:rPr>
        <w:tab/>
        <w:t>Source: Apple</w:t>
      </w:r>
    </w:p>
    <w:p w14:paraId="39A05C3F" w14:textId="77777777" w:rsidR="004350A9" w:rsidRDefault="004350A9" w:rsidP="004350A9">
      <w:pPr>
        <w:rPr>
          <w:rFonts w:ascii="Arial" w:hAnsi="Arial" w:cs="Arial"/>
          <w:b/>
        </w:rPr>
      </w:pPr>
      <w:r>
        <w:rPr>
          <w:rFonts w:ascii="Arial" w:hAnsi="Arial" w:cs="Arial"/>
          <w:b/>
        </w:rPr>
        <w:t xml:space="preserve">Discussion: </w:t>
      </w:r>
    </w:p>
    <w:p w14:paraId="08344DB2" w14:textId="77777777" w:rsidR="004350A9" w:rsidRDefault="004350A9" w:rsidP="004350A9">
      <w:r>
        <w:t>r1</w:t>
      </w:r>
    </w:p>
    <w:p w14:paraId="2709AB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R5-241895</w:t>
      </w:r>
      <w:r>
        <w:rPr>
          <w:color w:val="993300"/>
          <w:u w:val="single"/>
        </w:rPr>
        <w:t>.</w:t>
      </w:r>
    </w:p>
    <w:p w14:paraId="2993B3BC" w14:textId="668DDCF6" w:rsidR="004350A9" w:rsidRDefault="004350A9" w:rsidP="004350A9">
      <w:pPr>
        <w:rPr>
          <w:rFonts w:ascii="Arial" w:hAnsi="Arial" w:cs="Arial"/>
          <w:b/>
          <w:sz w:val="24"/>
        </w:rPr>
      </w:pPr>
      <w:r>
        <w:rPr>
          <w:rFonts w:ascii="Arial" w:hAnsi="Arial" w:cs="Arial"/>
          <w:b/>
          <w:color w:val="0000FF"/>
          <w:sz w:val="24"/>
        </w:rPr>
        <w:t>R5-241895</w:t>
      </w:r>
      <w:r>
        <w:rPr>
          <w:rFonts w:ascii="Arial" w:hAnsi="Arial" w:cs="Arial"/>
          <w:b/>
          <w:color w:val="0000FF"/>
          <w:sz w:val="24"/>
        </w:rPr>
        <w:tab/>
      </w:r>
      <w:r>
        <w:rPr>
          <w:rFonts w:ascii="Arial" w:hAnsi="Arial" w:cs="Arial"/>
          <w:b/>
          <w:sz w:val="24"/>
        </w:rPr>
        <w:t>Addition of TT analysis grouping for test cases 5.5.6.4.1 to Table 8-2</w:t>
      </w:r>
    </w:p>
    <w:p w14:paraId="3B0319C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CR-0701  rev 1 Cat: F (Rel-18)</w:t>
      </w:r>
      <w:r>
        <w:rPr>
          <w:i/>
        </w:rPr>
        <w:br/>
      </w:r>
      <w:r>
        <w:rPr>
          <w:i/>
        </w:rPr>
        <w:br/>
      </w:r>
      <w:r>
        <w:rPr>
          <w:i/>
        </w:rPr>
        <w:tab/>
      </w:r>
      <w:r>
        <w:rPr>
          <w:i/>
        </w:rPr>
        <w:tab/>
      </w:r>
      <w:r>
        <w:rPr>
          <w:i/>
        </w:rPr>
        <w:tab/>
      </w:r>
      <w:r>
        <w:rPr>
          <w:i/>
        </w:rPr>
        <w:tab/>
      </w:r>
      <w:r>
        <w:rPr>
          <w:i/>
        </w:rPr>
        <w:tab/>
        <w:t>Source: Apple</w:t>
      </w:r>
    </w:p>
    <w:p w14:paraId="7F3E2186" w14:textId="77777777" w:rsidR="004350A9" w:rsidRDefault="004350A9" w:rsidP="004350A9">
      <w:pPr>
        <w:rPr>
          <w:color w:val="808080"/>
        </w:rPr>
      </w:pPr>
      <w:r>
        <w:rPr>
          <w:color w:val="808080"/>
        </w:rPr>
        <w:t>(Replaces R5-241339)</w:t>
      </w:r>
    </w:p>
    <w:p w14:paraId="0461D8B0"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2ED5E6" w14:textId="77777777" w:rsidR="004350A9" w:rsidRDefault="004350A9" w:rsidP="004350A9">
      <w:pPr>
        <w:pStyle w:val="Heading5"/>
      </w:pPr>
      <w:bookmarkStart w:id="290" w:name="_Toc161733310"/>
      <w:r>
        <w:t>5.3.17.6</w:t>
      </w:r>
      <w:r>
        <w:tab/>
        <w:t>TR 38.905 (NR Test Points Radio Transmission and Reception)</w:t>
      </w:r>
      <w:bookmarkEnd w:id="290"/>
    </w:p>
    <w:p w14:paraId="0A00306A" w14:textId="77777777" w:rsidR="004350A9" w:rsidRDefault="004350A9" w:rsidP="004350A9">
      <w:pPr>
        <w:pStyle w:val="Heading5"/>
      </w:pPr>
      <w:bookmarkStart w:id="291" w:name="_Toc161733311"/>
      <w:r>
        <w:t>5.3.17.7</w:t>
      </w:r>
      <w:r>
        <w:tab/>
        <w:t>Discussion Papers / Work Plan / TC lists</w:t>
      </w:r>
      <w:bookmarkEnd w:id="291"/>
    </w:p>
    <w:p w14:paraId="0381611B" w14:textId="77777777" w:rsidR="004350A9" w:rsidRDefault="004350A9" w:rsidP="004350A9">
      <w:pPr>
        <w:pStyle w:val="Heading4"/>
      </w:pPr>
      <w:bookmarkStart w:id="292" w:name="_Toc161733312"/>
      <w:r>
        <w:t>5.3.18</w:t>
      </w:r>
      <w:r>
        <w:tab/>
        <w:t>RF requirements enhancement for NR frequency range 1 (FR1) (UID-960090) NR_RF_FR1_enh-UEConTest</w:t>
      </w:r>
      <w:bookmarkEnd w:id="292"/>
    </w:p>
    <w:p w14:paraId="11A223B8" w14:textId="77777777" w:rsidR="004350A9" w:rsidRDefault="004350A9" w:rsidP="004350A9">
      <w:pPr>
        <w:pStyle w:val="Heading5"/>
      </w:pPr>
      <w:bookmarkStart w:id="293" w:name="_Toc161733313"/>
      <w:r>
        <w:t>5.3.18.1</w:t>
      </w:r>
      <w:r>
        <w:tab/>
        <w:t>TS 38.508-1</w:t>
      </w:r>
      <w:bookmarkEnd w:id="293"/>
    </w:p>
    <w:p w14:paraId="1DE99174" w14:textId="77777777" w:rsidR="004350A9" w:rsidRDefault="004350A9" w:rsidP="004350A9">
      <w:pPr>
        <w:pStyle w:val="Heading5"/>
      </w:pPr>
      <w:bookmarkStart w:id="294" w:name="_Toc161733314"/>
      <w:r>
        <w:t>5.3.18.2</w:t>
      </w:r>
      <w:r>
        <w:tab/>
        <w:t>TS 38.508-2</w:t>
      </w:r>
      <w:bookmarkEnd w:id="294"/>
    </w:p>
    <w:p w14:paraId="4438619D" w14:textId="08C24C03" w:rsidR="004350A9" w:rsidRDefault="004350A9" w:rsidP="004350A9">
      <w:pPr>
        <w:rPr>
          <w:rFonts w:ascii="Arial" w:hAnsi="Arial" w:cs="Arial"/>
          <w:b/>
          <w:sz w:val="24"/>
        </w:rPr>
      </w:pPr>
      <w:r>
        <w:rPr>
          <w:rFonts w:ascii="Arial" w:hAnsi="Arial" w:cs="Arial"/>
          <w:b/>
          <w:color w:val="0000FF"/>
          <w:sz w:val="24"/>
        </w:rPr>
        <w:t>R5-241029</w:t>
      </w:r>
      <w:r>
        <w:rPr>
          <w:rFonts w:ascii="Arial" w:hAnsi="Arial" w:cs="Arial"/>
          <w:b/>
          <w:color w:val="0000FF"/>
          <w:sz w:val="24"/>
        </w:rPr>
        <w:tab/>
      </w:r>
      <w:r>
        <w:rPr>
          <w:rFonts w:ascii="Arial" w:hAnsi="Arial" w:cs="Arial"/>
          <w:b/>
          <w:sz w:val="24"/>
        </w:rPr>
        <w:t>Update to PICS for R17 FR1 enhancement</w:t>
      </w:r>
    </w:p>
    <w:p w14:paraId="575FC7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5F043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02E2B8" w14:textId="77777777" w:rsidR="004350A9" w:rsidRDefault="004350A9" w:rsidP="004350A9">
      <w:pPr>
        <w:pStyle w:val="Heading5"/>
      </w:pPr>
      <w:bookmarkStart w:id="295" w:name="_Toc161733315"/>
      <w:r>
        <w:t>5.3.18.3</w:t>
      </w:r>
      <w:r>
        <w:tab/>
        <w:t>TS 38.521-1</w:t>
      </w:r>
      <w:bookmarkEnd w:id="295"/>
    </w:p>
    <w:p w14:paraId="0F081248" w14:textId="77777777" w:rsidR="004350A9" w:rsidRDefault="004350A9" w:rsidP="004350A9">
      <w:pPr>
        <w:pStyle w:val="Heading6"/>
      </w:pPr>
      <w:bookmarkStart w:id="296" w:name="_Toc161733316"/>
      <w:r>
        <w:t>5.3.18.3.1</w:t>
      </w:r>
      <w:r>
        <w:tab/>
        <w:t>Tx Requirements (Clause 6)</w:t>
      </w:r>
      <w:bookmarkEnd w:id="296"/>
    </w:p>
    <w:p w14:paraId="6A031D2A" w14:textId="21EF6B9A" w:rsidR="004350A9" w:rsidRDefault="004350A9" w:rsidP="004350A9">
      <w:pPr>
        <w:rPr>
          <w:rFonts w:ascii="Arial" w:hAnsi="Arial" w:cs="Arial"/>
          <w:b/>
          <w:sz w:val="24"/>
        </w:rPr>
      </w:pPr>
      <w:r>
        <w:rPr>
          <w:rFonts w:ascii="Arial" w:hAnsi="Arial" w:cs="Arial"/>
          <w:b/>
          <w:color w:val="0000FF"/>
          <w:sz w:val="24"/>
        </w:rPr>
        <w:t>R5-241009</w:t>
      </w:r>
      <w:r>
        <w:rPr>
          <w:rFonts w:ascii="Arial" w:hAnsi="Arial" w:cs="Arial"/>
          <w:b/>
          <w:color w:val="0000FF"/>
          <w:sz w:val="24"/>
        </w:rPr>
        <w:tab/>
      </w:r>
      <w:r>
        <w:rPr>
          <w:rFonts w:ascii="Arial" w:hAnsi="Arial" w:cs="Arial"/>
          <w:b/>
          <w:sz w:val="24"/>
        </w:rPr>
        <w:t>Addition of 6.2H.1.3 AMPR for CA with UL-MIMO</w:t>
      </w:r>
    </w:p>
    <w:p w14:paraId="78786F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D13D5" w14:textId="77777777" w:rsidR="004350A9" w:rsidRDefault="004350A9" w:rsidP="004350A9">
      <w:pPr>
        <w:rPr>
          <w:rFonts w:ascii="Arial" w:hAnsi="Arial" w:cs="Arial"/>
          <w:b/>
        </w:rPr>
      </w:pPr>
      <w:r>
        <w:rPr>
          <w:rFonts w:ascii="Arial" w:hAnsi="Arial" w:cs="Arial"/>
          <w:b/>
        </w:rPr>
        <w:t xml:space="preserve">Abstract: </w:t>
      </w:r>
    </w:p>
    <w:p w14:paraId="16B6B511" w14:textId="77777777" w:rsidR="004350A9" w:rsidRDefault="004350A9" w:rsidP="004350A9">
      <w:r>
        <w:t>General principle of TP selection for CA+UL-MIMO applies.</w:t>
      </w:r>
    </w:p>
    <w:p w14:paraId="77B171BE" w14:textId="77777777" w:rsidR="004350A9" w:rsidRDefault="004350A9" w:rsidP="004350A9">
      <w:pPr>
        <w:rPr>
          <w:rFonts w:ascii="Arial" w:hAnsi="Arial" w:cs="Arial"/>
          <w:b/>
        </w:rPr>
      </w:pPr>
      <w:r>
        <w:rPr>
          <w:rFonts w:ascii="Arial" w:hAnsi="Arial" w:cs="Arial"/>
          <w:b/>
        </w:rPr>
        <w:t xml:space="preserve">Discussion: </w:t>
      </w:r>
    </w:p>
    <w:p w14:paraId="680C9125" w14:textId="77777777" w:rsidR="004350A9" w:rsidRDefault="004350A9" w:rsidP="004350A9">
      <w:r>
        <w:t>r1</w:t>
      </w:r>
    </w:p>
    <w:p w14:paraId="04DC3A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R5-241970</w:t>
      </w:r>
      <w:r>
        <w:rPr>
          <w:color w:val="993300"/>
          <w:u w:val="single"/>
        </w:rPr>
        <w:t>.</w:t>
      </w:r>
    </w:p>
    <w:p w14:paraId="0349E748" w14:textId="076E9CC2" w:rsidR="004350A9" w:rsidRDefault="004350A9" w:rsidP="004350A9">
      <w:pPr>
        <w:rPr>
          <w:rFonts w:ascii="Arial" w:hAnsi="Arial" w:cs="Arial"/>
          <w:b/>
          <w:sz w:val="24"/>
        </w:rPr>
      </w:pPr>
      <w:r>
        <w:rPr>
          <w:rFonts w:ascii="Arial" w:hAnsi="Arial" w:cs="Arial"/>
          <w:b/>
          <w:color w:val="0000FF"/>
          <w:sz w:val="24"/>
        </w:rPr>
        <w:t>R5-241970</w:t>
      </w:r>
      <w:r>
        <w:rPr>
          <w:rFonts w:ascii="Arial" w:hAnsi="Arial" w:cs="Arial"/>
          <w:b/>
          <w:color w:val="0000FF"/>
          <w:sz w:val="24"/>
        </w:rPr>
        <w:tab/>
      </w:r>
      <w:r>
        <w:rPr>
          <w:rFonts w:ascii="Arial" w:hAnsi="Arial" w:cs="Arial"/>
          <w:b/>
          <w:sz w:val="24"/>
        </w:rPr>
        <w:t>Addition of 6.2H.1.3 AMPR for CA with UL-MIMO</w:t>
      </w:r>
    </w:p>
    <w:p w14:paraId="7E3023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1F97B" w14:textId="77777777" w:rsidR="004350A9" w:rsidRDefault="004350A9" w:rsidP="004350A9">
      <w:pPr>
        <w:rPr>
          <w:color w:val="808080"/>
        </w:rPr>
      </w:pPr>
      <w:r>
        <w:rPr>
          <w:color w:val="808080"/>
        </w:rPr>
        <w:t>(Replaces R5-241009)</w:t>
      </w:r>
    </w:p>
    <w:p w14:paraId="1E0F93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DFB45" w14:textId="4A831B9D" w:rsidR="004350A9" w:rsidRDefault="004350A9" w:rsidP="004350A9">
      <w:pPr>
        <w:rPr>
          <w:rFonts w:ascii="Arial" w:hAnsi="Arial" w:cs="Arial"/>
          <w:b/>
          <w:sz w:val="24"/>
        </w:rPr>
      </w:pPr>
      <w:r>
        <w:rPr>
          <w:rFonts w:ascii="Arial" w:hAnsi="Arial" w:cs="Arial"/>
          <w:b/>
          <w:color w:val="0000FF"/>
          <w:sz w:val="24"/>
        </w:rPr>
        <w:t>R5-241010</w:t>
      </w:r>
      <w:r>
        <w:rPr>
          <w:rFonts w:ascii="Arial" w:hAnsi="Arial" w:cs="Arial"/>
          <w:b/>
          <w:color w:val="0000FF"/>
          <w:sz w:val="24"/>
        </w:rPr>
        <w:tab/>
      </w:r>
      <w:r>
        <w:rPr>
          <w:rFonts w:ascii="Arial" w:hAnsi="Arial" w:cs="Arial"/>
          <w:b/>
          <w:sz w:val="24"/>
        </w:rPr>
        <w:t>Addition of 6.3H.1.4 power control for CA with UL MIMO</w:t>
      </w:r>
    </w:p>
    <w:p w14:paraId="372163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9BF423" w14:textId="77777777" w:rsidR="004350A9" w:rsidRDefault="004350A9" w:rsidP="004350A9">
      <w:pPr>
        <w:rPr>
          <w:rFonts w:ascii="Arial" w:hAnsi="Arial" w:cs="Arial"/>
          <w:b/>
        </w:rPr>
      </w:pPr>
      <w:r>
        <w:rPr>
          <w:rFonts w:ascii="Arial" w:hAnsi="Arial" w:cs="Arial"/>
          <w:b/>
        </w:rPr>
        <w:lastRenderedPageBreak/>
        <w:t xml:space="preserve">Abstract: </w:t>
      </w:r>
    </w:p>
    <w:p w14:paraId="74B24DAA" w14:textId="77777777" w:rsidR="004350A9" w:rsidRDefault="004350A9" w:rsidP="004350A9">
      <w:r>
        <w:t>Test cases of power control for UL-MIMO are leveraged. No test details are specified.</w:t>
      </w:r>
    </w:p>
    <w:p w14:paraId="0702E4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72B44B" w14:textId="257BC3A0" w:rsidR="004350A9" w:rsidRDefault="004350A9" w:rsidP="004350A9">
      <w:pPr>
        <w:rPr>
          <w:rFonts w:ascii="Arial" w:hAnsi="Arial" w:cs="Arial"/>
          <w:b/>
          <w:sz w:val="24"/>
        </w:rPr>
      </w:pPr>
      <w:r>
        <w:rPr>
          <w:rFonts w:ascii="Arial" w:hAnsi="Arial" w:cs="Arial"/>
          <w:b/>
          <w:color w:val="0000FF"/>
          <w:sz w:val="24"/>
        </w:rPr>
        <w:t>R5-241011</w:t>
      </w:r>
      <w:r>
        <w:rPr>
          <w:rFonts w:ascii="Arial" w:hAnsi="Arial" w:cs="Arial"/>
          <w:b/>
          <w:color w:val="0000FF"/>
          <w:sz w:val="24"/>
        </w:rPr>
        <w:tab/>
      </w:r>
      <w:r>
        <w:rPr>
          <w:rFonts w:ascii="Arial" w:hAnsi="Arial" w:cs="Arial"/>
          <w:b/>
          <w:sz w:val="24"/>
        </w:rPr>
        <w:t>Addition of 6.4H.1.1 frequency error for CA with UL-MIMO</w:t>
      </w:r>
    </w:p>
    <w:p w14:paraId="432906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1A2E2" w14:textId="77777777" w:rsidR="004350A9" w:rsidRDefault="004350A9" w:rsidP="004350A9">
      <w:pPr>
        <w:rPr>
          <w:rFonts w:ascii="Arial" w:hAnsi="Arial" w:cs="Arial"/>
          <w:b/>
        </w:rPr>
      </w:pPr>
      <w:r>
        <w:rPr>
          <w:rFonts w:ascii="Arial" w:hAnsi="Arial" w:cs="Arial"/>
          <w:b/>
        </w:rPr>
        <w:t xml:space="preserve">Abstract: </w:t>
      </w:r>
    </w:p>
    <w:p w14:paraId="127220C5" w14:textId="77777777" w:rsidR="004350A9" w:rsidRDefault="004350A9" w:rsidP="004350A9">
      <w:r>
        <w:t>General principle of TP selection for CA+UL-MIMO applies.</w:t>
      </w:r>
    </w:p>
    <w:p w14:paraId="5AA351D7" w14:textId="77777777" w:rsidR="004350A9" w:rsidRDefault="004350A9" w:rsidP="004350A9">
      <w:pPr>
        <w:rPr>
          <w:rFonts w:ascii="Arial" w:hAnsi="Arial" w:cs="Arial"/>
          <w:b/>
        </w:rPr>
      </w:pPr>
      <w:r>
        <w:rPr>
          <w:rFonts w:ascii="Arial" w:hAnsi="Arial" w:cs="Arial"/>
          <w:b/>
        </w:rPr>
        <w:t xml:space="preserve">Discussion: </w:t>
      </w:r>
    </w:p>
    <w:p w14:paraId="58C188B4" w14:textId="77777777" w:rsidR="004350A9" w:rsidRDefault="004350A9" w:rsidP="004350A9">
      <w:r>
        <w:t>r1</w:t>
      </w:r>
    </w:p>
    <w:p w14:paraId="6B714D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R5-241971</w:t>
      </w:r>
      <w:r>
        <w:rPr>
          <w:color w:val="993300"/>
          <w:u w:val="single"/>
        </w:rPr>
        <w:t>.</w:t>
      </w:r>
    </w:p>
    <w:p w14:paraId="3372F7AE" w14:textId="178875C5" w:rsidR="004350A9" w:rsidRDefault="004350A9" w:rsidP="004350A9">
      <w:pPr>
        <w:rPr>
          <w:rFonts w:ascii="Arial" w:hAnsi="Arial" w:cs="Arial"/>
          <w:b/>
          <w:sz w:val="24"/>
        </w:rPr>
      </w:pPr>
      <w:r>
        <w:rPr>
          <w:rFonts w:ascii="Arial" w:hAnsi="Arial" w:cs="Arial"/>
          <w:b/>
          <w:color w:val="0000FF"/>
          <w:sz w:val="24"/>
        </w:rPr>
        <w:t>R5-241971</w:t>
      </w:r>
      <w:r>
        <w:rPr>
          <w:rFonts w:ascii="Arial" w:hAnsi="Arial" w:cs="Arial"/>
          <w:b/>
          <w:color w:val="0000FF"/>
          <w:sz w:val="24"/>
        </w:rPr>
        <w:tab/>
      </w:r>
      <w:r>
        <w:rPr>
          <w:rFonts w:ascii="Arial" w:hAnsi="Arial" w:cs="Arial"/>
          <w:b/>
          <w:sz w:val="24"/>
        </w:rPr>
        <w:t>Addition of 6.4H.1.1 frequency error for CA with UL-MIMO</w:t>
      </w:r>
    </w:p>
    <w:p w14:paraId="64E8A1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7F49A" w14:textId="77777777" w:rsidR="004350A9" w:rsidRDefault="004350A9" w:rsidP="004350A9">
      <w:pPr>
        <w:rPr>
          <w:color w:val="808080"/>
        </w:rPr>
      </w:pPr>
      <w:r>
        <w:rPr>
          <w:color w:val="808080"/>
        </w:rPr>
        <w:t>(Replaces R5-241011)</w:t>
      </w:r>
    </w:p>
    <w:p w14:paraId="1FDA04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D25674" w14:textId="06B66E56" w:rsidR="004350A9" w:rsidRDefault="004350A9" w:rsidP="004350A9">
      <w:pPr>
        <w:rPr>
          <w:rFonts w:ascii="Arial" w:hAnsi="Arial" w:cs="Arial"/>
          <w:b/>
          <w:sz w:val="24"/>
        </w:rPr>
      </w:pPr>
      <w:r>
        <w:rPr>
          <w:rFonts w:ascii="Arial" w:hAnsi="Arial" w:cs="Arial"/>
          <w:b/>
          <w:color w:val="0000FF"/>
          <w:sz w:val="24"/>
        </w:rPr>
        <w:t>R5-241012</w:t>
      </w:r>
      <w:r>
        <w:rPr>
          <w:rFonts w:ascii="Arial" w:hAnsi="Arial" w:cs="Arial"/>
          <w:b/>
          <w:color w:val="0000FF"/>
          <w:sz w:val="24"/>
        </w:rPr>
        <w:tab/>
      </w:r>
      <w:r>
        <w:rPr>
          <w:rFonts w:ascii="Arial" w:hAnsi="Arial" w:cs="Arial"/>
          <w:b/>
          <w:sz w:val="24"/>
        </w:rPr>
        <w:t>Addition of 6.4H.1.2.1 EVM for CA with UL-MIMO</w:t>
      </w:r>
    </w:p>
    <w:p w14:paraId="4C4123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1AD4E" w14:textId="77777777" w:rsidR="004350A9" w:rsidRDefault="004350A9" w:rsidP="004350A9">
      <w:pPr>
        <w:rPr>
          <w:rFonts w:ascii="Arial" w:hAnsi="Arial" w:cs="Arial"/>
          <w:b/>
        </w:rPr>
      </w:pPr>
      <w:r>
        <w:rPr>
          <w:rFonts w:ascii="Arial" w:hAnsi="Arial" w:cs="Arial"/>
          <w:b/>
        </w:rPr>
        <w:t xml:space="preserve">Abstract: </w:t>
      </w:r>
    </w:p>
    <w:p w14:paraId="51AA3B44" w14:textId="77777777" w:rsidR="004350A9" w:rsidRDefault="004350A9" w:rsidP="004350A9">
      <w:r>
        <w:t>General principle of TP selection for CA+UL-MIMO applies.</w:t>
      </w:r>
    </w:p>
    <w:p w14:paraId="316CC190" w14:textId="77777777" w:rsidR="004350A9" w:rsidRDefault="004350A9" w:rsidP="004350A9">
      <w:pPr>
        <w:rPr>
          <w:rFonts w:ascii="Arial" w:hAnsi="Arial" w:cs="Arial"/>
          <w:b/>
        </w:rPr>
      </w:pPr>
      <w:r>
        <w:rPr>
          <w:rFonts w:ascii="Arial" w:hAnsi="Arial" w:cs="Arial"/>
          <w:b/>
        </w:rPr>
        <w:t xml:space="preserve">Discussion: </w:t>
      </w:r>
    </w:p>
    <w:p w14:paraId="292B3B77" w14:textId="77777777" w:rsidR="004350A9" w:rsidRDefault="004350A9" w:rsidP="004350A9">
      <w:r>
        <w:t>r3</w:t>
      </w:r>
    </w:p>
    <w:p w14:paraId="3EAD5BA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R5-241972</w:t>
      </w:r>
      <w:r>
        <w:rPr>
          <w:color w:val="993300"/>
          <w:u w:val="single"/>
        </w:rPr>
        <w:t>.</w:t>
      </w:r>
    </w:p>
    <w:p w14:paraId="43DB8B18" w14:textId="546D6A42" w:rsidR="004350A9" w:rsidRDefault="004350A9" w:rsidP="004350A9">
      <w:pPr>
        <w:rPr>
          <w:rFonts w:ascii="Arial" w:hAnsi="Arial" w:cs="Arial"/>
          <w:b/>
          <w:sz w:val="24"/>
        </w:rPr>
      </w:pPr>
      <w:r>
        <w:rPr>
          <w:rFonts w:ascii="Arial" w:hAnsi="Arial" w:cs="Arial"/>
          <w:b/>
          <w:color w:val="0000FF"/>
          <w:sz w:val="24"/>
        </w:rPr>
        <w:t>R5-241972</w:t>
      </w:r>
      <w:r>
        <w:rPr>
          <w:rFonts w:ascii="Arial" w:hAnsi="Arial" w:cs="Arial"/>
          <w:b/>
          <w:color w:val="0000FF"/>
          <w:sz w:val="24"/>
        </w:rPr>
        <w:tab/>
      </w:r>
      <w:r>
        <w:rPr>
          <w:rFonts w:ascii="Arial" w:hAnsi="Arial" w:cs="Arial"/>
          <w:b/>
          <w:sz w:val="24"/>
        </w:rPr>
        <w:t>Addition of 6.4H.1.2.1 EVM for CA with UL-MIMO</w:t>
      </w:r>
    </w:p>
    <w:p w14:paraId="6D59E3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3DBEA1" w14:textId="77777777" w:rsidR="004350A9" w:rsidRDefault="004350A9" w:rsidP="004350A9">
      <w:pPr>
        <w:rPr>
          <w:color w:val="808080"/>
        </w:rPr>
      </w:pPr>
      <w:r>
        <w:rPr>
          <w:color w:val="808080"/>
        </w:rPr>
        <w:t>(Replaces R5-241012)</w:t>
      </w:r>
    </w:p>
    <w:p w14:paraId="66F12C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EA74C" w14:textId="5F9CDD85" w:rsidR="004350A9" w:rsidRDefault="004350A9" w:rsidP="004350A9">
      <w:pPr>
        <w:rPr>
          <w:rFonts w:ascii="Arial" w:hAnsi="Arial" w:cs="Arial"/>
          <w:b/>
          <w:sz w:val="24"/>
        </w:rPr>
      </w:pPr>
      <w:r>
        <w:rPr>
          <w:rFonts w:ascii="Arial" w:hAnsi="Arial" w:cs="Arial"/>
          <w:b/>
          <w:color w:val="0000FF"/>
          <w:sz w:val="24"/>
        </w:rPr>
        <w:t>R5-241013</w:t>
      </w:r>
      <w:r>
        <w:rPr>
          <w:rFonts w:ascii="Arial" w:hAnsi="Arial" w:cs="Arial"/>
          <w:b/>
          <w:color w:val="0000FF"/>
          <w:sz w:val="24"/>
        </w:rPr>
        <w:tab/>
      </w:r>
      <w:r>
        <w:rPr>
          <w:rFonts w:ascii="Arial" w:hAnsi="Arial" w:cs="Arial"/>
          <w:b/>
          <w:sz w:val="24"/>
        </w:rPr>
        <w:t>Addition of 6.4H.1.2.2 Carrier leakage for CA with UL-MIMO</w:t>
      </w:r>
    </w:p>
    <w:p w14:paraId="4A21B6D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CR-2686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95FF92B" w14:textId="77777777" w:rsidR="004350A9" w:rsidRDefault="004350A9" w:rsidP="004350A9">
      <w:pPr>
        <w:rPr>
          <w:rFonts w:ascii="Arial" w:hAnsi="Arial" w:cs="Arial"/>
          <w:b/>
        </w:rPr>
      </w:pPr>
      <w:r>
        <w:rPr>
          <w:rFonts w:ascii="Arial" w:hAnsi="Arial" w:cs="Arial"/>
          <w:b/>
        </w:rPr>
        <w:t xml:space="preserve">Abstract: </w:t>
      </w:r>
    </w:p>
    <w:p w14:paraId="55E0AC32" w14:textId="77777777" w:rsidR="004350A9" w:rsidRDefault="004350A9" w:rsidP="004350A9">
      <w:r>
        <w:t>General principle of TP selection for CA+UL-MIMO applies.</w:t>
      </w:r>
    </w:p>
    <w:p w14:paraId="15E9E74A" w14:textId="77777777" w:rsidR="004350A9" w:rsidRDefault="004350A9" w:rsidP="004350A9">
      <w:pPr>
        <w:rPr>
          <w:rFonts w:ascii="Arial" w:hAnsi="Arial" w:cs="Arial"/>
          <w:b/>
        </w:rPr>
      </w:pPr>
      <w:r>
        <w:rPr>
          <w:rFonts w:ascii="Arial" w:hAnsi="Arial" w:cs="Arial"/>
          <w:b/>
        </w:rPr>
        <w:t xml:space="preserve">Discussion: </w:t>
      </w:r>
    </w:p>
    <w:p w14:paraId="39D7E5FB" w14:textId="77777777" w:rsidR="004350A9" w:rsidRDefault="004350A9" w:rsidP="004350A9">
      <w:r>
        <w:t>r1</w:t>
      </w:r>
    </w:p>
    <w:p w14:paraId="69D0F3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R5-241973</w:t>
      </w:r>
      <w:r>
        <w:rPr>
          <w:color w:val="993300"/>
          <w:u w:val="single"/>
        </w:rPr>
        <w:t>.</w:t>
      </w:r>
    </w:p>
    <w:p w14:paraId="1CC0C65F" w14:textId="1ADD17E5" w:rsidR="004350A9" w:rsidRDefault="004350A9" w:rsidP="004350A9">
      <w:pPr>
        <w:rPr>
          <w:rFonts w:ascii="Arial" w:hAnsi="Arial" w:cs="Arial"/>
          <w:b/>
          <w:sz w:val="24"/>
        </w:rPr>
      </w:pPr>
      <w:r>
        <w:rPr>
          <w:rFonts w:ascii="Arial" w:hAnsi="Arial" w:cs="Arial"/>
          <w:b/>
          <w:color w:val="0000FF"/>
          <w:sz w:val="24"/>
        </w:rPr>
        <w:t>R5-241973</w:t>
      </w:r>
      <w:r>
        <w:rPr>
          <w:rFonts w:ascii="Arial" w:hAnsi="Arial" w:cs="Arial"/>
          <w:b/>
          <w:color w:val="0000FF"/>
          <w:sz w:val="24"/>
        </w:rPr>
        <w:tab/>
      </w:r>
      <w:r>
        <w:rPr>
          <w:rFonts w:ascii="Arial" w:hAnsi="Arial" w:cs="Arial"/>
          <w:b/>
          <w:sz w:val="24"/>
        </w:rPr>
        <w:t>Addition of 6.4H.1.2.2 Carrier leakage for CA with UL-MIMO</w:t>
      </w:r>
    </w:p>
    <w:p w14:paraId="1DDA45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CR-2686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FDC00" w14:textId="77777777" w:rsidR="004350A9" w:rsidRDefault="004350A9" w:rsidP="004350A9">
      <w:pPr>
        <w:rPr>
          <w:color w:val="808080"/>
        </w:rPr>
      </w:pPr>
      <w:r>
        <w:rPr>
          <w:color w:val="808080"/>
        </w:rPr>
        <w:t>(Replaces R5-241013)</w:t>
      </w:r>
    </w:p>
    <w:p w14:paraId="0CA9ED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F2EE6" w14:textId="26501ED7" w:rsidR="004350A9" w:rsidRDefault="004350A9" w:rsidP="004350A9">
      <w:pPr>
        <w:rPr>
          <w:rFonts w:ascii="Arial" w:hAnsi="Arial" w:cs="Arial"/>
          <w:b/>
          <w:sz w:val="24"/>
        </w:rPr>
      </w:pPr>
      <w:r>
        <w:rPr>
          <w:rFonts w:ascii="Arial" w:hAnsi="Arial" w:cs="Arial"/>
          <w:b/>
          <w:color w:val="0000FF"/>
          <w:sz w:val="24"/>
        </w:rPr>
        <w:t>R5-241014</w:t>
      </w:r>
      <w:r>
        <w:rPr>
          <w:rFonts w:ascii="Arial" w:hAnsi="Arial" w:cs="Arial"/>
          <w:b/>
          <w:color w:val="0000FF"/>
          <w:sz w:val="24"/>
        </w:rPr>
        <w:tab/>
      </w:r>
      <w:r>
        <w:rPr>
          <w:rFonts w:ascii="Arial" w:hAnsi="Arial" w:cs="Arial"/>
          <w:b/>
          <w:sz w:val="24"/>
        </w:rPr>
        <w:t>Addition of 6.4H.1.2.3 In-band emission for CA with UL-MIMO</w:t>
      </w:r>
    </w:p>
    <w:p w14:paraId="6C39CE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41A2A9" w14:textId="77777777" w:rsidR="004350A9" w:rsidRDefault="004350A9" w:rsidP="004350A9">
      <w:pPr>
        <w:rPr>
          <w:rFonts w:ascii="Arial" w:hAnsi="Arial" w:cs="Arial"/>
          <w:b/>
        </w:rPr>
      </w:pPr>
      <w:r>
        <w:rPr>
          <w:rFonts w:ascii="Arial" w:hAnsi="Arial" w:cs="Arial"/>
          <w:b/>
        </w:rPr>
        <w:t xml:space="preserve">Abstract: </w:t>
      </w:r>
    </w:p>
    <w:p w14:paraId="7CB35241" w14:textId="77777777" w:rsidR="004350A9" w:rsidRDefault="004350A9" w:rsidP="004350A9">
      <w:r>
        <w:t>General principle of TP selection for CA+UL-MIMO applies.</w:t>
      </w:r>
    </w:p>
    <w:p w14:paraId="4A626AD0" w14:textId="77777777" w:rsidR="004350A9" w:rsidRDefault="004350A9" w:rsidP="004350A9">
      <w:pPr>
        <w:rPr>
          <w:rFonts w:ascii="Arial" w:hAnsi="Arial" w:cs="Arial"/>
          <w:b/>
        </w:rPr>
      </w:pPr>
      <w:r>
        <w:rPr>
          <w:rFonts w:ascii="Arial" w:hAnsi="Arial" w:cs="Arial"/>
          <w:b/>
        </w:rPr>
        <w:t xml:space="preserve">Discussion: </w:t>
      </w:r>
    </w:p>
    <w:p w14:paraId="266E0277" w14:textId="77777777" w:rsidR="004350A9" w:rsidRDefault="004350A9" w:rsidP="004350A9">
      <w:r>
        <w:t>r1</w:t>
      </w:r>
    </w:p>
    <w:p w14:paraId="4E7436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R5-241974</w:t>
      </w:r>
      <w:r>
        <w:rPr>
          <w:color w:val="993300"/>
          <w:u w:val="single"/>
        </w:rPr>
        <w:t>.</w:t>
      </w:r>
    </w:p>
    <w:p w14:paraId="47325B73" w14:textId="6EF16BB8" w:rsidR="004350A9" w:rsidRDefault="004350A9" w:rsidP="004350A9">
      <w:pPr>
        <w:rPr>
          <w:rFonts w:ascii="Arial" w:hAnsi="Arial" w:cs="Arial"/>
          <w:b/>
          <w:sz w:val="24"/>
        </w:rPr>
      </w:pPr>
      <w:r>
        <w:rPr>
          <w:rFonts w:ascii="Arial" w:hAnsi="Arial" w:cs="Arial"/>
          <w:b/>
          <w:color w:val="0000FF"/>
          <w:sz w:val="24"/>
        </w:rPr>
        <w:t>R5-241974</w:t>
      </w:r>
      <w:r>
        <w:rPr>
          <w:rFonts w:ascii="Arial" w:hAnsi="Arial" w:cs="Arial"/>
          <w:b/>
          <w:color w:val="0000FF"/>
          <w:sz w:val="24"/>
        </w:rPr>
        <w:tab/>
      </w:r>
      <w:r>
        <w:rPr>
          <w:rFonts w:ascii="Arial" w:hAnsi="Arial" w:cs="Arial"/>
          <w:b/>
          <w:sz w:val="24"/>
        </w:rPr>
        <w:t>Addition of 6.4H.1.2.3 In-band emission for CA with UL-MIMO</w:t>
      </w:r>
    </w:p>
    <w:p w14:paraId="17F2B4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8FA30C" w14:textId="77777777" w:rsidR="004350A9" w:rsidRDefault="004350A9" w:rsidP="004350A9">
      <w:pPr>
        <w:rPr>
          <w:color w:val="808080"/>
        </w:rPr>
      </w:pPr>
      <w:r>
        <w:rPr>
          <w:color w:val="808080"/>
        </w:rPr>
        <w:t>(Replaces R5-241014)</w:t>
      </w:r>
    </w:p>
    <w:p w14:paraId="18769A3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4F665A" w14:textId="2D63EF03" w:rsidR="004350A9" w:rsidRDefault="004350A9" w:rsidP="004350A9">
      <w:pPr>
        <w:rPr>
          <w:rFonts w:ascii="Arial" w:hAnsi="Arial" w:cs="Arial"/>
          <w:b/>
          <w:sz w:val="24"/>
        </w:rPr>
      </w:pPr>
      <w:r>
        <w:rPr>
          <w:rFonts w:ascii="Arial" w:hAnsi="Arial" w:cs="Arial"/>
          <w:b/>
          <w:color w:val="0000FF"/>
          <w:sz w:val="24"/>
        </w:rPr>
        <w:t>R5-241015</w:t>
      </w:r>
      <w:r>
        <w:rPr>
          <w:rFonts w:ascii="Arial" w:hAnsi="Arial" w:cs="Arial"/>
          <w:b/>
          <w:color w:val="0000FF"/>
          <w:sz w:val="24"/>
        </w:rPr>
        <w:tab/>
      </w:r>
      <w:r>
        <w:rPr>
          <w:rFonts w:ascii="Arial" w:hAnsi="Arial" w:cs="Arial"/>
          <w:b/>
          <w:sz w:val="24"/>
        </w:rPr>
        <w:t>Addition of 6.4H.1.3 time alignment error for CA with UL-MIMO</w:t>
      </w:r>
    </w:p>
    <w:p w14:paraId="76B0EE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9859FE" w14:textId="77777777" w:rsidR="004350A9" w:rsidRDefault="004350A9" w:rsidP="004350A9">
      <w:pPr>
        <w:rPr>
          <w:rFonts w:ascii="Arial" w:hAnsi="Arial" w:cs="Arial"/>
          <w:b/>
        </w:rPr>
      </w:pPr>
      <w:r>
        <w:rPr>
          <w:rFonts w:ascii="Arial" w:hAnsi="Arial" w:cs="Arial"/>
          <w:b/>
        </w:rPr>
        <w:t xml:space="preserve">Abstract: </w:t>
      </w:r>
    </w:p>
    <w:p w14:paraId="205D1BB2" w14:textId="77777777" w:rsidR="004350A9" w:rsidRDefault="004350A9" w:rsidP="004350A9">
      <w:r>
        <w:t>TP in R5-241008</w:t>
      </w:r>
    </w:p>
    <w:p w14:paraId="1BC60876" w14:textId="77777777" w:rsidR="004350A9" w:rsidRDefault="004350A9" w:rsidP="004350A9">
      <w:pPr>
        <w:rPr>
          <w:rFonts w:ascii="Arial" w:hAnsi="Arial" w:cs="Arial"/>
          <w:b/>
        </w:rPr>
      </w:pPr>
      <w:r>
        <w:rPr>
          <w:rFonts w:ascii="Arial" w:hAnsi="Arial" w:cs="Arial"/>
          <w:b/>
        </w:rPr>
        <w:t xml:space="preserve">Discussion: </w:t>
      </w:r>
    </w:p>
    <w:p w14:paraId="71956954" w14:textId="77777777" w:rsidR="004350A9" w:rsidRDefault="004350A9" w:rsidP="004350A9">
      <w:r>
        <w:t>r1</w:t>
      </w:r>
    </w:p>
    <w:p w14:paraId="2E018D6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R5-241975</w:t>
      </w:r>
      <w:r>
        <w:rPr>
          <w:color w:val="993300"/>
          <w:u w:val="single"/>
        </w:rPr>
        <w:t>.</w:t>
      </w:r>
    </w:p>
    <w:p w14:paraId="21653F99" w14:textId="79425CC0" w:rsidR="004350A9" w:rsidRDefault="004350A9" w:rsidP="004350A9">
      <w:pPr>
        <w:rPr>
          <w:rFonts w:ascii="Arial" w:hAnsi="Arial" w:cs="Arial"/>
          <w:b/>
          <w:sz w:val="24"/>
        </w:rPr>
      </w:pPr>
      <w:r>
        <w:rPr>
          <w:rFonts w:ascii="Arial" w:hAnsi="Arial" w:cs="Arial"/>
          <w:b/>
          <w:color w:val="0000FF"/>
          <w:sz w:val="24"/>
        </w:rPr>
        <w:t>R5-241975</w:t>
      </w:r>
      <w:r>
        <w:rPr>
          <w:rFonts w:ascii="Arial" w:hAnsi="Arial" w:cs="Arial"/>
          <w:b/>
          <w:color w:val="0000FF"/>
          <w:sz w:val="24"/>
        </w:rPr>
        <w:tab/>
      </w:r>
      <w:r>
        <w:rPr>
          <w:rFonts w:ascii="Arial" w:hAnsi="Arial" w:cs="Arial"/>
          <w:b/>
          <w:sz w:val="24"/>
        </w:rPr>
        <w:t>Addition of 6.4H.1.3 time alignment error for CA with UL-MIMO</w:t>
      </w:r>
    </w:p>
    <w:p w14:paraId="15B85F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77BCF" w14:textId="77777777" w:rsidR="004350A9" w:rsidRDefault="004350A9" w:rsidP="004350A9">
      <w:pPr>
        <w:rPr>
          <w:color w:val="808080"/>
        </w:rPr>
      </w:pPr>
      <w:r>
        <w:rPr>
          <w:color w:val="808080"/>
        </w:rPr>
        <w:t>(Replaces R5-241015)</w:t>
      </w:r>
    </w:p>
    <w:p w14:paraId="099AA1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43D630" w14:textId="276CB4A2" w:rsidR="004350A9" w:rsidRDefault="004350A9" w:rsidP="004350A9">
      <w:pPr>
        <w:rPr>
          <w:rFonts w:ascii="Arial" w:hAnsi="Arial" w:cs="Arial"/>
          <w:b/>
          <w:sz w:val="24"/>
        </w:rPr>
      </w:pPr>
      <w:r>
        <w:rPr>
          <w:rFonts w:ascii="Arial" w:hAnsi="Arial" w:cs="Arial"/>
          <w:b/>
          <w:color w:val="0000FF"/>
          <w:sz w:val="24"/>
        </w:rPr>
        <w:t>R5-241016</w:t>
      </w:r>
      <w:r>
        <w:rPr>
          <w:rFonts w:ascii="Arial" w:hAnsi="Arial" w:cs="Arial"/>
          <w:b/>
          <w:color w:val="0000FF"/>
          <w:sz w:val="24"/>
        </w:rPr>
        <w:tab/>
      </w:r>
      <w:r>
        <w:rPr>
          <w:rFonts w:ascii="Arial" w:hAnsi="Arial" w:cs="Arial"/>
          <w:b/>
          <w:sz w:val="24"/>
        </w:rPr>
        <w:t>Addition of 6.4H.1.4 Coherent requirement for CA with UL-MIMO</w:t>
      </w:r>
    </w:p>
    <w:p w14:paraId="7978BF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D23BF2" w14:textId="77777777" w:rsidR="004350A9" w:rsidRDefault="004350A9" w:rsidP="004350A9">
      <w:pPr>
        <w:rPr>
          <w:rFonts w:ascii="Arial" w:hAnsi="Arial" w:cs="Arial"/>
          <w:b/>
        </w:rPr>
      </w:pPr>
      <w:r>
        <w:rPr>
          <w:rFonts w:ascii="Arial" w:hAnsi="Arial" w:cs="Arial"/>
          <w:b/>
        </w:rPr>
        <w:t xml:space="preserve">Abstract: </w:t>
      </w:r>
    </w:p>
    <w:p w14:paraId="1D0F9472" w14:textId="77777777" w:rsidR="004350A9" w:rsidRDefault="004350A9" w:rsidP="004350A9">
      <w:r>
        <w:t>General principle of TP selection for CA+UL-MIMO applies.</w:t>
      </w:r>
    </w:p>
    <w:p w14:paraId="1FDC253C" w14:textId="77777777" w:rsidR="004350A9" w:rsidRDefault="004350A9" w:rsidP="004350A9">
      <w:pPr>
        <w:rPr>
          <w:rFonts w:ascii="Arial" w:hAnsi="Arial" w:cs="Arial"/>
          <w:b/>
        </w:rPr>
      </w:pPr>
      <w:r>
        <w:rPr>
          <w:rFonts w:ascii="Arial" w:hAnsi="Arial" w:cs="Arial"/>
          <w:b/>
        </w:rPr>
        <w:t xml:space="preserve">Discussion: </w:t>
      </w:r>
    </w:p>
    <w:p w14:paraId="5051AA23" w14:textId="77777777" w:rsidR="004350A9" w:rsidRDefault="004350A9" w:rsidP="004350A9">
      <w:r>
        <w:t>r1</w:t>
      </w:r>
    </w:p>
    <w:p w14:paraId="6A9FEF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R5-241976</w:t>
      </w:r>
      <w:r>
        <w:rPr>
          <w:color w:val="993300"/>
          <w:u w:val="single"/>
        </w:rPr>
        <w:t>.</w:t>
      </w:r>
    </w:p>
    <w:p w14:paraId="7B2B7146" w14:textId="599DDD75" w:rsidR="004350A9" w:rsidRDefault="004350A9" w:rsidP="004350A9">
      <w:pPr>
        <w:rPr>
          <w:rFonts w:ascii="Arial" w:hAnsi="Arial" w:cs="Arial"/>
          <w:b/>
          <w:sz w:val="24"/>
        </w:rPr>
      </w:pPr>
      <w:r>
        <w:rPr>
          <w:rFonts w:ascii="Arial" w:hAnsi="Arial" w:cs="Arial"/>
          <w:b/>
          <w:color w:val="0000FF"/>
          <w:sz w:val="24"/>
        </w:rPr>
        <w:t>R5-241976</w:t>
      </w:r>
      <w:r>
        <w:rPr>
          <w:rFonts w:ascii="Arial" w:hAnsi="Arial" w:cs="Arial"/>
          <w:b/>
          <w:color w:val="0000FF"/>
          <w:sz w:val="24"/>
        </w:rPr>
        <w:tab/>
      </w:r>
      <w:r>
        <w:rPr>
          <w:rFonts w:ascii="Arial" w:hAnsi="Arial" w:cs="Arial"/>
          <w:b/>
          <w:sz w:val="24"/>
        </w:rPr>
        <w:t>Addition of 6.4H.1.4 Coherent requirement for CA with UL-MIMO</w:t>
      </w:r>
    </w:p>
    <w:p w14:paraId="656497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77FFD5" w14:textId="77777777" w:rsidR="004350A9" w:rsidRDefault="004350A9" w:rsidP="004350A9">
      <w:pPr>
        <w:rPr>
          <w:color w:val="808080"/>
        </w:rPr>
      </w:pPr>
      <w:r>
        <w:rPr>
          <w:color w:val="808080"/>
        </w:rPr>
        <w:t>(Replaces R5-241016)</w:t>
      </w:r>
    </w:p>
    <w:p w14:paraId="52CEBF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394BE" w14:textId="12721150" w:rsidR="004350A9" w:rsidRDefault="004350A9" w:rsidP="004350A9">
      <w:pPr>
        <w:rPr>
          <w:rFonts w:ascii="Arial" w:hAnsi="Arial" w:cs="Arial"/>
          <w:b/>
          <w:sz w:val="24"/>
        </w:rPr>
      </w:pPr>
      <w:r>
        <w:rPr>
          <w:rFonts w:ascii="Arial" w:hAnsi="Arial" w:cs="Arial"/>
          <w:b/>
          <w:color w:val="0000FF"/>
          <w:sz w:val="24"/>
        </w:rPr>
        <w:t>R5-241017</w:t>
      </w:r>
      <w:r>
        <w:rPr>
          <w:rFonts w:ascii="Arial" w:hAnsi="Arial" w:cs="Arial"/>
          <w:b/>
          <w:color w:val="0000FF"/>
          <w:sz w:val="24"/>
        </w:rPr>
        <w:tab/>
      </w:r>
      <w:r>
        <w:rPr>
          <w:rFonts w:ascii="Arial" w:hAnsi="Arial" w:cs="Arial"/>
          <w:b/>
          <w:sz w:val="24"/>
        </w:rPr>
        <w:t>Addition of 6.5H.1.1 Occupied bandwidth for CA with UL-MIMO</w:t>
      </w:r>
    </w:p>
    <w:p w14:paraId="440DE70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3859A" w14:textId="77777777" w:rsidR="004350A9" w:rsidRDefault="004350A9" w:rsidP="004350A9">
      <w:pPr>
        <w:rPr>
          <w:rFonts w:ascii="Arial" w:hAnsi="Arial" w:cs="Arial"/>
          <w:b/>
        </w:rPr>
      </w:pPr>
      <w:r>
        <w:rPr>
          <w:rFonts w:ascii="Arial" w:hAnsi="Arial" w:cs="Arial"/>
          <w:b/>
        </w:rPr>
        <w:t xml:space="preserve">Abstract: </w:t>
      </w:r>
    </w:p>
    <w:p w14:paraId="495693A9" w14:textId="77777777" w:rsidR="004350A9" w:rsidRDefault="004350A9" w:rsidP="004350A9">
      <w:r>
        <w:t>General principle of TP selection for CA+UL-MIMO applies.</w:t>
      </w:r>
    </w:p>
    <w:p w14:paraId="4F6D501B" w14:textId="77777777" w:rsidR="004350A9" w:rsidRDefault="004350A9" w:rsidP="004350A9">
      <w:pPr>
        <w:rPr>
          <w:rFonts w:ascii="Arial" w:hAnsi="Arial" w:cs="Arial"/>
          <w:b/>
        </w:rPr>
      </w:pPr>
      <w:r>
        <w:rPr>
          <w:rFonts w:ascii="Arial" w:hAnsi="Arial" w:cs="Arial"/>
          <w:b/>
        </w:rPr>
        <w:t xml:space="preserve">Discussion: </w:t>
      </w:r>
    </w:p>
    <w:p w14:paraId="344A260C" w14:textId="77777777" w:rsidR="004350A9" w:rsidRDefault="004350A9" w:rsidP="004350A9">
      <w:r>
        <w:t>r2</w:t>
      </w:r>
    </w:p>
    <w:p w14:paraId="03901A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R5-241977</w:t>
      </w:r>
      <w:r>
        <w:rPr>
          <w:color w:val="993300"/>
          <w:u w:val="single"/>
        </w:rPr>
        <w:t>.</w:t>
      </w:r>
    </w:p>
    <w:p w14:paraId="010A89A4" w14:textId="45460008" w:rsidR="004350A9" w:rsidRDefault="004350A9" w:rsidP="004350A9">
      <w:pPr>
        <w:rPr>
          <w:rFonts w:ascii="Arial" w:hAnsi="Arial" w:cs="Arial"/>
          <w:b/>
          <w:sz w:val="24"/>
        </w:rPr>
      </w:pPr>
      <w:r>
        <w:rPr>
          <w:rFonts w:ascii="Arial" w:hAnsi="Arial" w:cs="Arial"/>
          <w:b/>
          <w:color w:val="0000FF"/>
          <w:sz w:val="24"/>
        </w:rPr>
        <w:t>R5-241977</w:t>
      </w:r>
      <w:r>
        <w:rPr>
          <w:rFonts w:ascii="Arial" w:hAnsi="Arial" w:cs="Arial"/>
          <w:b/>
          <w:color w:val="0000FF"/>
          <w:sz w:val="24"/>
        </w:rPr>
        <w:tab/>
      </w:r>
      <w:r>
        <w:rPr>
          <w:rFonts w:ascii="Arial" w:hAnsi="Arial" w:cs="Arial"/>
          <w:b/>
          <w:sz w:val="24"/>
        </w:rPr>
        <w:t>Addition of 6.5H.1.1 Occupied bandwidth for CA with UL-MIMO</w:t>
      </w:r>
    </w:p>
    <w:p w14:paraId="577CF67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20712" w14:textId="77777777" w:rsidR="004350A9" w:rsidRDefault="004350A9" w:rsidP="004350A9">
      <w:pPr>
        <w:rPr>
          <w:color w:val="808080"/>
        </w:rPr>
      </w:pPr>
      <w:r>
        <w:rPr>
          <w:color w:val="808080"/>
        </w:rPr>
        <w:t>(Replaces R5-241017)</w:t>
      </w:r>
    </w:p>
    <w:p w14:paraId="48791A8E"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6331A5" w14:textId="3CF58B2B" w:rsidR="004350A9" w:rsidRDefault="004350A9" w:rsidP="004350A9">
      <w:pPr>
        <w:rPr>
          <w:rFonts w:ascii="Arial" w:hAnsi="Arial" w:cs="Arial"/>
          <w:b/>
          <w:sz w:val="24"/>
        </w:rPr>
      </w:pPr>
      <w:r>
        <w:rPr>
          <w:rFonts w:ascii="Arial" w:hAnsi="Arial" w:cs="Arial"/>
          <w:b/>
          <w:color w:val="0000FF"/>
          <w:sz w:val="24"/>
        </w:rPr>
        <w:t>R5-241018</w:t>
      </w:r>
      <w:r>
        <w:rPr>
          <w:rFonts w:ascii="Arial" w:hAnsi="Arial" w:cs="Arial"/>
          <w:b/>
          <w:color w:val="0000FF"/>
          <w:sz w:val="24"/>
        </w:rPr>
        <w:tab/>
      </w:r>
      <w:r>
        <w:rPr>
          <w:rFonts w:ascii="Arial" w:hAnsi="Arial" w:cs="Arial"/>
          <w:b/>
          <w:sz w:val="24"/>
        </w:rPr>
        <w:t>Addition of 6.5H.1.2.2 ASEM for CA with UL-MIMO</w:t>
      </w:r>
    </w:p>
    <w:p w14:paraId="7DF5B7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EB3D36" w14:textId="77777777" w:rsidR="004350A9" w:rsidRDefault="004350A9" w:rsidP="004350A9">
      <w:pPr>
        <w:rPr>
          <w:rFonts w:ascii="Arial" w:hAnsi="Arial" w:cs="Arial"/>
          <w:b/>
        </w:rPr>
      </w:pPr>
      <w:r>
        <w:rPr>
          <w:rFonts w:ascii="Arial" w:hAnsi="Arial" w:cs="Arial"/>
          <w:b/>
        </w:rPr>
        <w:t xml:space="preserve">Abstract: </w:t>
      </w:r>
    </w:p>
    <w:p w14:paraId="45D682AA" w14:textId="77777777" w:rsidR="004350A9" w:rsidRDefault="004350A9" w:rsidP="004350A9">
      <w:r>
        <w:t>General principle of TP selection for CA+UL-MIMO applies.</w:t>
      </w:r>
    </w:p>
    <w:p w14:paraId="56F0B8F9" w14:textId="77777777" w:rsidR="004350A9" w:rsidRDefault="004350A9" w:rsidP="004350A9">
      <w:pPr>
        <w:rPr>
          <w:rFonts w:ascii="Arial" w:hAnsi="Arial" w:cs="Arial"/>
          <w:b/>
        </w:rPr>
      </w:pPr>
      <w:r>
        <w:rPr>
          <w:rFonts w:ascii="Arial" w:hAnsi="Arial" w:cs="Arial"/>
          <w:b/>
        </w:rPr>
        <w:t xml:space="preserve">Discussion: </w:t>
      </w:r>
    </w:p>
    <w:p w14:paraId="325A444A" w14:textId="77777777" w:rsidR="004350A9" w:rsidRDefault="004350A9" w:rsidP="004350A9">
      <w:r>
        <w:t>r1</w:t>
      </w:r>
    </w:p>
    <w:p w14:paraId="57597F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R5-241978</w:t>
      </w:r>
      <w:r>
        <w:rPr>
          <w:color w:val="993300"/>
          <w:u w:val="single"/>
        </w:rPr>
        <w:t>.</w:t>
      </w:r>
    </w:p>
    <w:p w14:paraId="2447C999" w14:textId="4F71E4DC" w:rsidR="004350A9" w:rsidRDefault="004350A9" w:rsidP="004350A9">
      <w:pPr>
        <w:rPr>
          <w:rFonts w:ascii="Arial" w:hAnsi="Arial" w:cs="Arial"/>
          <w:b/>
          <w:sz w:val="24"/>
        </w:rPr>
      </w:pPr>
      <w:r>
        <w:rPr>
          <w:rFonts w:ascii="Arial" w:hAnsi="Arial" w:cs="Arial"/>
          <w:b/>
          <w:color w:val="0000FF"/>
          <w:sz w:val="24"/>
        </w:rPr>
        <w:t>R5-241978</w:t>
      </w:r>
      <w:r>
        <w:rPr>
          <w:rFonts w:ascii="Arial" w:hAnsi="Arial" w:cs="Arial"/>
          <w:b/>
          <w:color w:val="0000FF"/>
          <w:sz w:val="24"/>
        </w:rPr>
        <w:tab/>
      </w:r>
      <w:r>
        <w:rPr>
          <w:rFonts w:ascii="Arial" w:hAnsi="Arial" w:cs="Arial"/>
          <w:b/>
          <w:sz w:val="24"/>
        </w:rPr>
        <w:t>Addition of 6.5H.1.2.2 ASEM for CA with UL-MIMO</w:t>
      </w:r>
    </w:p>
    <w:p w14:paraId="638DB3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60C6C" w14:textId="77777777" w:rsidR="004350A9" w:rsidRDefault="004350A9" w:rsidP="004350A9">
      <w:pPr>
        <w:rPr>
          <w:color w:val="808080"/>
        </w:rPr>
      </w:pPr>
      <w:r>
        <w:rPr>
          <w:color w:val="808080"/>
        </w:rPr>
        <w:t>(Replaces R5-241018)</w:t>
      </w:r>
    </w:p>
    <w:p w14:paraId="3A1169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C8B92F" w14:textId="453C9826" w:rsidR="004350A9" w:rsidRDefault="004350A9" w:rsidP="004350A9">
      <w:pPr>
        <w:rPr>
          <w:rFonts w:ascii="Arial" w:hAnsi="Arial" w:cs="Arial"/>
          <w:b/>
          <w:sz w:val="24"/>
        </w:rPr>
      </w:pPr>
      <w:r>
        <w:rPr>
          <w:rFonts w:ascii="Arial" w:hAnsi="Arial" w:cs="Arial"/>
          <w:b/>
          <w:color w:val="0000FF"/>
          <w:sz w:val="24"/>
        </w:rPr>
        <w:t>R5-241019</w:t>
      </w:r>
      <w:r>
        <w:rPr>
          <w:rFonts w:ascii="Arial" w:hAnsi="Arial" w:cs="Arial"/>
          <w:b/>
          <w:color w:val="0000FF"/>
          <w:sz w:val="24"/>
        </w:rPr>
        <w:tab/>
      </w:r>
      <w:r>
        <w:rPr>
          <w:rFonts w:ascii="Arial" w:hAnsi="Arial" w:cs="Arial"/>
          <w:b/>
          <w:sz w:val="24"/>
        </w:rPr>
        <w:t>Addition of 6.5H.1.3.1 General spurious emission for CA with UL-MIMO</w:t>
      </w:r>
    </w:p>
    <w:p w14:paraId="416A9D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692113" w14:textId="77777777" w:rsidR="004350A9" w:rsidRDefault="004350A9" w:rsidP="004350A9">
      <w:pPr>
        <w:rPr>
          <w:rFonts w:ascii="Arial" w:hAnsi="Arial" w:cs="Arial"/>
          <w:b/>
        </w:rPr>
      </w:pPr>
      <w:r>
        <w:rPr>
          <w:rFonts w:ascii="Arial" w:hAnsi="Arial" w:cs="Arial"/>
          <w:b/>
        </w:rPr>
        <w:t xml:space="preserve">Abstract: </w:t>
      </w:r>
    </w:p>
    <w:p w14:paraId="0F76319D" w14:textId="77777777" w:rsidR="004350A9" w:rsidRDefault="004350A9" w:rsidP="004350A9">
      <w:r>
        <w:t>General principle of TP selection for CA+UL-MIMO applies.</w:t>
      </w:r>
    </w:p>
    <w:p w14:paraId="4FECDB16" w14:textId="77777777" w:rsidR="004350A9" w:rsidRDefault="004350A9" w:rsidP="004350A9">
      <w:pPr>
        <w:rPr>
          <w:rFonts w:ascii="Arial" w:hAnsi="Arial" w:cs="Arial"/>
          <w:b/>
        </w:rPr>
      </w:pPr>
      <w:r>
        <w:rPr>
          <w:rFonts w:ascii="Arial" w:hAnsi="Arial" w:cs="Arial"/>
          <w:b/>
        </w:rPr>
        <w:t xml:space="preserve">Discussion: </w:t>
      </w:r>
    </w:p>
    <w:p w14:paraId="57DBF04F" w14:textId="77777777" w:rsidR="004350A9" w:rsidRDefault="004350A9" w:rsidP="004350A9">
      <w:r>
        <w:t>r1</w:t>
      </w:r>
    </w:p>
    <w:p w14:paraId="3BF408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R5-241979</w:t>
      </w:r>
      <w:r>
        <w:rPr>
          <w:color w:val="993300"/>
          <w:u w:val="single"/>
        </w:rPr>
        <w:t>.</w:t>
      </w:r>
    </w:p>
    <w:p w14:paraId="3094B688" w14:textId="0514D896" w:rsidR="004350A9" w:rsidRDefault="004350A9" w:rsidP="004350A9">
      <w:pPr>
        <w:rPr>
          <w:rFonts w:ascii="Arial" w:hAnsi="Arial" w:cs="Arial"/>
          <w:b/>
          <w:sz w:val="24"/>
        </w:rPr>
      </w:pPr>
      <w:r>
        <w:rPr>
          <w:rFonts w:ascii="Arial" w:hAnsi="Arial" w:cs="Arial"/>
          <w:b/>
          <w:color w:val="0000FF"/>
          <w:sz w:val="24"/>
        </w:rPr>
        <w:t>R5-241979</w:t>
      </w:r>
      <w:r>
        <w:rPr>
          <w:rFonts w:ascii="Arial" w:hAnsi="Arial" w:cs="Arial"/>
          <w:b/>
          <w:color w:val="0000FF"/>
          <w:sz w:val="24"/>
        </w:rPr>
        <w:tab/>
      </w:r>
      <w:r>
        <w:rPr>
          <w:rFonts w:ascii="Arial" w:hAnsi="Arial" w:cs="Arial"/>
          <w:b/>
          <w:sz w:val="24"/>
        </w:rPr>
        <w:t>Addition of 6.5H.1.3.1 General spurious emission for CA with UL-MIMO</w:t>
      </w:r>
    </w:p>
    <w:p w14:paraId="73E0F4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D7CBB" w14:textId="77777777" w:rsidR="004350A9" w:rsidRDefault="004350A9" w:rsidP="004350A9">
      <w:pPr>
        <w:rPr>
          <w:color w:val="808080"/>
        </w:rPr>
      </w:pPr>
      <w:r>
        <w:rPr>
          <w:color w:val="808080"/>
        </w:rPr>
        <w:t>(Replaces R5-241019)</w:t>
      </w:r>
    </w:p>
    <w:p w14:paraId="4505A9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5D79B3" w14:textId="215ADE42" w:rsidR="004350A9" w:rsidRDefault="004350A9" w:rsidP="004350A9">
      <w:pPr>
        <w:rPr>
          <w:rFonts w:ascii="Arial" w:hAnsi="Arial" w:cs="Arial"/>
          <w:b/>
          <w:sz w:val="24"/>
        </w:rPr>
      </w:pPr>
      <w:r>
        <w:rPr>
          <w:rFonts w:ascii="Arial" w:hAnsi="Arial" w:cs="Arial"/>
          <w:b/>
          <w:color w:val="0000FF"/>
          <w:sz w:val="24"/>
        </w:rPr>
        <w:t>R5-241020</w:t>
      </w:r>
      <w:r>
        <w:rPr>
          <w:rFonts w:ascii="Arial" w:hAnsi="Arial" w:cs="Arial"/>
          <w:b/>
          <w:color w:val="0000FF"/>
          <w:sz w:val="24"/>
        </w:rPr>
        <w:tab/>
      </w:r>
      <w:r>
        <w:rPr>
          <w:rFonts w:ascii="Arial" w:hAnsi="Arial" w:cs="Arial"/>
          <w:b/>
          <w:sz w:val="24"/>
        </w:rPr>
        <w:t>Addition of 6.5H.1.3.2 Spurious emission UE co-existence for CA with UL-MIMO</w:t>
      </w:r>
    </w:p>
    <w:p w14:paraId="365C05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8567B" w14:textId="77777777" w:rsidR="004350A9" w:rsidRDefault="004350A9" w:rsidP="004350A9">
      <w:pPr>
        <w:rPr>
          <w:rFonts w:ascii="Arial" w:hAnsi="Arial" w:cs="Arial"/>
          <w:b/>
        </w:rPr>
      </w:pPr>
      <w:r>
        <w:rPr>
          <w:rFonts w:ascii="Arial" w:hAnsi="Arial" w:cs="Arial"/>
          <w:b/>
        </w:rPr>
        <w:lastRenderedPageBreak/>
        <w:t xml:space="preserve">Abstract: </w:t>
      </w:r>
    </w:p>
    <w:p w14:paraId="6981EFDD" w14:textId="77777777" w:rsidR="004350A9" w:rsidRDefault="004350A9" w:rsidP="004350A9">
      <w:r>
        <w:t>General principle of TP selection for CA+UL-MIMO applies.</w:t>
      </w:r>
    </w:p>
    <w:p w14:paraId="64FDA5EC" w14:textId="77777777" w:rsidR="004350A9" w:rsidRDefault="004350A9" w:rsidP="004350A9">
      <w:pPr>
        <w:rPr>
          <w:rFonts w:ascii="Arial" w:hAnsi="Arial" w:cs="Arial"/>
          <w:b/>
        </w:rPr>
      </w:pPr>
      <w:r>
        <w:rPr>
          <w:rFonts w:ascii="Arial" w:hAnsi="Arial" w:cs="Arial"/>
          <w:b/>
        </w:rPr>
        <w:t xml:space="preserve">Discussion: </w:t>
      </w:r>
    </w:p>
    <w:p w14:paraId="4F1B664E" w14:textId="77777777" w:rsidR="004350A9" w:rsidRDefault="004350A9" w:rsidP="004350A9">
      <w:r>
        <w:t>r2</w:t>
      </w:r>
    </w:p>
    <w:p w14:paraId="2860B4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R5-241980</w:t>
      </w:r>
      <w:r>
        <w:rPr>
          <w:color w:val="993300"/>
          <w:u w:val="single"/>
        </w:rPr>
        <w:t>.</w:t>
      </w:r>
    </w:p>
    <w:p w14:paraId="369C2A10" w14:textId="5A441031" w:rsidR="004350A9" w:rsidRDefault="004350A9" w:rsidP="004350A9">
      <w:pPr>
        <w:rPr>
          <w:rFonts w:ascii="Arial" w:hAnsi="Arial" w:cs="Arial"/>
          <w:b/>
          <w:sz w:val="24"/>
        </w:rPr>
      </w:pPr>
      <w:r>
        <w:rPr>
          <w:rFonts w:ascii="Arial" w:hAnsi="Arial" w:cs="Arial"/>
          <w:b/>
          <w:color w:val="0000FF"/>
          <w:sz w:val="24"/>
        </w:rPr>
        <w:t>R5-241980</w:t>
      </w:r>
      <w:r>
        <w:rPr>
          <w:rFonts w:ascii="Arial" w:hAnsi="Arial" w:cs="Arial"/>
          <w:b/>
          <w:color w:val="0000FF"/>
          <w:sz w:val="24"/>
        </w:rPr>
        <w:tab/>
      </w:r>
      <w:r>
        <w:rPr>
          <w:rFonts w:ascii="Arial" w:hAnsi="Arial" w:cs="Arial"/>
          <w:b/>
          <w:sz w:val="24"/>
        </w:rPr>
        <w:t>Addition of 6.5H.1.3.2 Spurious emission UE co-existence for CA with UL-MIMO</w:t>
      </w:r>
    </w:p>
    <w:p w14:paraId="589319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406A4" w14:textId="77777777" w:rsidR="004350A9" w:rsidRDefault="004350A9" w:rsidP="004350A9">
      <w:pPr>
        <w:rPr>
          <w:color w:val="808080"/>
        </w:rPr>
      </w:pPr>
      <w:r>
        <w:rPr>
          <w:color w:val="808080"/>
        </w:rPr>
        <w:t>(Replaces R5-241020)</w:t>
      </w:r>
    </w:p>
    <w:p w14:paraId="037595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03C90" w14:textId="49EA1B67" w:rsidR="004350A9" w:rsidRDefault="004350A9" w:rsidP="004350A9">
      <w:pPr>
        <w:rPr>
          <w:rFonts w:ascii="Arial" w:hAnsi="Arial" w:cs="Arial"/>
          <w:b/>
          <w:sz w:val="24"/>
        </w:rPr>
      </w:pPr>
      <w:r>
        <w:rPr>
          <w:rFonts w:ascii="Arial" w:hAnsi="Arial" w:cs="Arial"/>
          <w:b/>
          <w:color w:val="0000FF"/>
          <w:sz w:val="24"/>
        </w:rPr>
        <w:t>R5-241021</w:t>
      </w:r>
      <w:r>
        <w:rPr>
          <w:rFonts w:ascii="Arial" w:hAnsi="Arial" w:cs="Arial"/>
          <w:b/>
          <w:color w:val="0000FF"/>
          <w:sz w:val="24"/>
        </w:rPr>
        <w:tab/>
      </w:r>
      <w:r>
        <w:rPr>
          <w:rFonts w:ascii="Arial" w:hAnsi="Arial" w:cs="Arial"/>
          <w:b/>
          <w:sz w:val="24"/>
        </w:rPr>
        <w:t>Addition of 6.5H.1.3.3 Additional spurious emission for CA with UL-MIMO</w:t>
      </w:r>
    </w:p>
    <w:p w14:paraId="3A6FA10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3E933A" w14:textId="77777777" w:rsidR="004350A9" w:rsidRDefault="004350A9" w:rsidP="004350A9">
      <w:pPr>
        <w:rPr>
          <w:rFonts w:ascii="Arial" w:hAnsi="Arial" w:cs="Arial"/>
          <w:b/>
        </w:rPr>
      </w:pPr>
      <w:r>
        <w:rPr>
          <w:rFonts w:ascii="Arial" w:hAnsi="Arial" w:cs="Arial"/>
          <w:b/>
        </w:rPr>
        <w:t xml:space="preserve">Abstract: </w:t>
      </w:r>
    </w:p>
    <w:p w14:paraId="73BEF46B" w14:textId="77777777" w:rsidR="004350A9" w:rsidRDefault="004350A9" w:rsidP="004350A9">
      <w:r>
        <w:t>General principle of TP selection for CA+UL-MIMO applies.</w:t>
      </w:r>
    </w:p>
    <w:p w14:paraId="2B540008" w14:textId="77777777" w:rsidR="004350A9" w:rsidRDefault="004350A9" w:rsidP="004350A9">
      <w:pPr>
        <w:rPr>
          <w:rFonts w:ascii="Arial" w:hAnsi="Arial" w:cs="Arial"/>
          <w:b/>
        </w:rPr>
      </w:pPr>
      <w:r>
        <w:rPr>
          <w:rFonts w:ascii="Arial" w:hAnsi="Arial" w:cs="Arial"/>
          <w:b/>
        </w:rPr>
        <w:t xml:space="preserve">Discussion: </w:t>
      </w:r>
    </w:p>
    <w:p w14:paraId="0931846A" w14:textId="77777777" w:rsidR="004350A9" w:rsidRDefault="004350A9" w:rsidP="004350A9">
      <w:r>
        <w:t>r1</w:t>
      </w:r>
    </w:p>
    <w:p w14:paraId="6E6E58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R5-241981</w:t>
      </w:r>
      <w:r>
        <w:rPr>
          <w:color w:val="993300"/>
          <w:u w:val="single"/>
        </w:rPr>
        <w:t>.</w:t>
      </w:r>
    </w:p>
    <w:p w14:paraId="28D505F7" w14:textId="75E8421B" w:rsidR="004350A9" w:rsidRDefault="004350A9" w:rsidP="004350A9">
      <w:pPr>
        <w:rPr>
          <w:rFonts w:ascii="Arial" w:hAnsi="Arial" w:cs="Arial"/>
          <w:b/>
          <w:sz w:val="24"/>
        </w:rPr>
      </w:pPr>
      <w:r>
        <w:rPr>
          <w:rFonts w:ascii="Arial" w:hAnsi="Arial" w:cs="Arial"/>
          <w:b/>
          <w:color w:val="0000FF"/>
          <w:sz w:val="24"/>
        </w:rPr>
        <w:t>R5-241981</w:t>
      </w:r>
      <w:r>
        <w:rPr>
          <w:rFonts w:ascii="Arial" w:hAnsi="Arial" w:cs="Arial"/>
          <w:b/>
          <w:color w:val="0000FF"/>
          <w:sz w:val="24"/>
        </w:rPr>
        <w:tab/>
      </w:r>
      <w:r>
        <w:rPr>
          <w:rFonts w:ascii="Arial" w:hAnsi="Arial" w:cs="Arial"/>
          <w:b/>
          <w:sz w:val="24"/>
        </w:rPr>
        <w:t>Addition of 6.5H.1.3.3 Additional spurious emission for CA with UL-MIMO</w:t>
      </w:r>
    </w:p>
    <w:p w14:paraId="3AA467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1A3B3" w14:textId="77777777" w:rsidR="004350A9" w:rsidRDefault="004350A9" w:rsidP="004350A9">
      <w:pPr>
        <w:rPr>
          <w:color w:val="808080"/>
        </w:rPr>
      </w:pPr>
      <w:r>
        <w:rPr>
          <w:color w:val="808080"/>
        </w:rPr>
        <w:t>(Replaces R5-241021)</w:t>
      </w:r>
    </w:p>
    <w:p w14:paraId="777CD9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DD611E" w14:textId="638362F9" w:rsidR="004350A9" w:rsidRDefault="004350A9" w:rsidP="004350A9">
      <w:pPr>
        <w:rPr>
          <w:rFonts w:ascii="Arial" w:hAnsi="Arial" w:cs="Arial"/>
          <w:b/>
          <w:sz w:val="24"/>
        </w:rPr>
      </w:pPr>
      <w:r>
        <w:rPr>
          <w:rFonts w:ascii="Arial" w:hAnsi="Arial" w:cs="Arial"/>
          <w:b/>
          <w:color w:val="0000FF"/>
          <w:sz w:val="24"/>
        </w:rPr>
        <w:t>R5-241022</w:t>
      </w:r>
      <w:r>
        <w:rPr>
          <w:rFonts w:ascii="Arial" w:hAnsi="Arial" w:cs="Arial"/>
          <w:b/>
          <w:color w:val="0000FF"/>
          <w:sz w:val="24"/>
        </w:rPr>
        <w:tab/>
      </w:r>
      <w:r>
        <w:rPr>
          <w:rFonts w:ascii="Arial" w:hAnsi="Arial" w:cs="Arial"/>
          <w:b/>
          <w:sz w:val="24"/>
        </w:rPr>
        <w:t>Addition of 6.5H.1.4 Transmit intermodulation for CA with UL-MIMO</w:t>
      </w:r>
    </w:p>
    <w:p w14:paraId="1980F6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3874BC" w14:textId="77777777" w:rsidR="004350A9" w:rsidRDefault="004350A9" w:rsidP="004350A9">
      <w:pPr>
        <w:rPr>
          <w:rFonts w:ascii="Arial" w:hAnsi="Arial" w:cs="Arial"/>
          <w:b/>
        </w:rPr>
      </w:pPr>
      <w:r>
        <w:rPr>
          <w:rFonts w:ascii="Arial" w:hAnsi="Arial" w:cs="Arial"/>
          <w:b/>
        </w:rPr>
        <w:t xml:space="preserve">Abstract: </w:t>
      </w:r>
    </w:p>
    <w:p w14:paraId="12E72D0F" w14:textId="77777777" w:rsidR="004350A9" w:rsidRDefault="004350A9" w:rsidP="004350A9">
      <w:r>
        <w:t>General principle of TP selection for CA+UL-MIMO applies.</w:t>
      </w:r>
    </w:p>
    <w:p w14:paraId="40481D9F" w14:textId="77777777" w:rsidR="004350A9" w:rsidRDefault="004350A9" w:rsidP="004350A9">
      <w:pPr>
        <w:rPr>
          <w:rFonts w:ascii="Arial" w:hAnsi="Arial" w:cs="Arial"/>
          <w:b/>
        </w:rPr>
      </w:pPr>
      <w:r>
        <w:rPr>
          <w:rFonts w:ascii="Arial" w:hAnsi="Arial" w:cs="Arial"/>
          <w:b/>
        </w:rPr>
        <w:t xml:space="preserve">Discussion: </w:t>
      </w:r>
    </w:p>
    <w:p w14:paraId="40CAF386" w14:textId="77777777" w:rsidR="004350A9" w:rsidRDefault="004350A9" w:rsidP="004350A9">
      <w:r>
        <w:t>r1</w:t>
      </w:r>
    </w:p>
    <w:p w14:paraId="26D1F85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R5-241982</w:t>
      </w:r>
      <w:r>
        <w:rPr>
          <w:color w:val="993300"/>
          <w:u w:val="single"/>
        </w:rPr>
        <w:t>.</w:t>
      </w:r>
    </w:p>
    <w:p w14:paraId="337BCAD1" w14:textId="7B0A3F56" w:rsidR="004350A9" w:rsidRDefault="004350A9" w:rsidP="004350A9">
      <w:pPr>
        <w:rPr>
          <w:rFonts w:ascii="Arial" w:hAnsi="Arial" w:cs="Arial"/>
          <w:b/>
          <w:sz w:val="24"/>
        </w:rPr>
      </w:pPr>
      <w:r>
        <w:rPr>
          <w:rFonts w:ascii="Arial" w:hAnsi="Arial" w:cs="Arial"/>
          <w:b/>
          <w:color w:val="0000FF"/>
          <w:sz w:val="24"/>
        </w:rPr>
        <w:t>R5-241982</w:t>
      </w:r>
      <w:r>
        <w:rPr>
          <w:rFonts w:ascii="Arial" w:hAnsi="Arial" w:cs="Arial"/>
          <w:b/>
          <w:color w:val="0000FF"/>
          <w:sz w:val="24"/>
        </w:rPr>
        <w:tab/>
      </w:r>
      <w:r>
        <w:rPr>
          <w:rFonts w:ascii="Arial" w:hAnsi="Arial" w:cs="Arial"/>
          <w:b/>
          <w:sz w:val="24"/>
        </w:rPr>
        <w:t>Addition of 6.5H.1.4 Transmit intermodulation for CA with UL-MIMO</w:t>
      </w:r>
    </w:p>
    <w:p w14:paraId="50AFEB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DF0AD4" w14:textId="77777777" w:rsidR="004350A9" w:rsidRDefault="004350A9" w:rsidP="004350A9">
      <w:pPr>
        <w:rPr>
          <w:color w:val="808080"/>
        </w:rPr>
      </w:pPr>
      <w:r>
        <w:rPr>
          <w:color w:val="808080"/>
        </w:rPr>
        <w:t>(Replaces R5-241022)</w:t>
      </w:r>
    </w:p>
    <w:p w14:paraId="057D28E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9D96F8" w14:textId="19AFAFAC" w:rsidR="004350A9" w:rsidRDefault="004350A9" w:rsidP="004350A9">
      <w:pPr>
        <w:rPr>
          <w:rFonts w:ascii="Arial" w:hAnsi="Arial" w:cs="Arial"/>
          <w:b/>
          <w:sz w:val="24"/>
        </w:rPr>
      </w:pPr>
      <w:r>
        <w:rPr>
          <w:rFonts w:ascii="Arial" w:hAnsi="Arial" w:cs="Arial"/>
          <w:b/>
          <w:color w:val="0000FF"/>
          <w:sz w:val="24"/>
        </w:rPr>
        <w:t>R5-241023</w:t>
      </w:r>
      <w:r>
        <w:rPr>
          <w:rFonts w:ascii="Arial" w:hAnsi="Arial" w:cs="Arial"/>
          <w:b/>
          <w:color w:val="0000FF"/>
          <w:sz w:val="24"/>
        </w:rPr>
        <w:tab/>
      </w:r>
      <w:r>
        <w:rPr>
          <w:rFonts w:ascii="Arial" w:hAnsi="Arial" w:cs="Arial"/>
          <w:b/>
          <w:sz w:val="24"/>
        </w:rPr>
        <w:t>Update to minimum requirement of 6.4D.4 for UL switching</w:t>
      </w:r>
    </w:p>
    <w:p w14:paraId="3BDD146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AD5AF" w14:textId="77777777" w:rsidR="004350A9" w:rsidRDefault="004350A9" w:rsidP="004350A9">
      <w:pPr>
        <w:rPr>
          <w:rFonts w:ascii="Arial" w:hAnsi="Arial" w:cs="Arial"/>
          <w:b/>
        </w:rPr>
      </w:pPr>
      <w:r>
        <w:rPr>
          <w:rFonts w:ascii="Arial" w:hAnsi="Arial" w:cs="Arial"/>
          <w:b/>
        </w:rPr>
        <w:t xml:space="preserve">Abstract: </w:t>
      </w:r>
    </w:p>
    <w:p w14:paraId="409A57DA" w14:textId="77777777" w:rsidR="004350A9" w:rsidRDefault="004350A9" w:rsidP="004350A9">
      <w:r>
        <w:t>RAN4 alignment</w:t>
      </w:r>
    </w:p>
    <w:p w14:paraId="02C500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83161" w14:textId="42A2F6B4" w:rsidR="004350A9" w:rsidRDefault="004350A9" w:rsidP="004350A9">
      <w:pPr>
        <w:rPr>
          <w:rFonts w:ascii="Arial" w:hAnsi="Arial" w:cs="Arial"/>
          <w:b/>
          <w:sz w:val="24"/>
        </w:rPr>
      </w:pPr>
      <w:r>
        <w:rPr>
          <w:rFonts w:ascii="Arial" w:hAnsi="Arial" w:cs="Arial"/>
          <w:b/>
          <w:color w:val="0000FF"/>
          <w:sz w:val="24"/>
        </w:rPr>
        <w:t>R5-241024</w:t>
      </w:r>
      <w:r>
        <w:rPr>
          <w:rFonts w:ascii="Arial" w:hAnsi="Arial" w:cs="Arial"/>
          <w:b/>
          <w:color w:val="0000FF"/>
          <w:sz w:val="24"/>
        </w:rPr>
        <w:tab/>
      </w:r>
      <w:r>
        <w:rPr>
          <w:rFonts w:ascii="Arial" w:hAnsi="Arial" w:cs="Arial"/>
          <w:b/>
          <w:sz w:val="24"/>
        </w:rPr>
        <w:t>Addition of 6.3A.3.4 1Tx-2Tx UL switching between two bands</w:t>
      </w:r>
    </w:p>
    <w:p w14:paraId="252C21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7812B" w14:textId="77777777" w:rsidR="004350A9" w:rsidRDefault="004350A9" w:rsidP="004350A9">
      <w:pPr>
        <w:rPr>
          <w:rFonts w:ascii="Arial" w:hAnsi="Arial" w:cs="Arial"/>
          <w:b/>
        </w:rPr>
      </w:pPr>
      <w:r>
        <w:rPr>
          <w:rFonts w:ascii="Arial" w:hAnsi="Arial" w:cs="Arial"/>
          <w:b/>
        </w:rPr>
        <w:t xml:space="preserve">Abstract: </w:t>
      </w:r>
    </w:p>
    <w:p w14:paraId="25ED0DD4" w14:textId="77777777" w:rsidR="004350A9" w:rsidRDefault="004350A9" w:rsidP="004350A9">
      <w:r>
        <w:t>TP in R5-241008</w:t>
      </w:r>
    </w:p>
    <w:p w14:paraId="121171F7" w14:textId="77777777" w:rsidR="004350A9" w:rsidRDefault="004350A9" w:rsidP="004350A9">
      <w:pPr>
        <w:rPr>
          <w:rFonts w:ascii="Arial" w:hAnsi="Arial" w:cs="Arial"/>
          <w:b/>
        </w:rPr>
      </w:pPr>
      <w:r>
        <w:rPr>
          <w:rFonts w:ascii="Arial" w:hAnsi="Arial" w:cs="Arial"/>
          <w:b/>
        </w:rPr>
        <w:t xml:space="preserve">Discussion: </w:t>
      </w:r>
    </w:p>
    <w:p w14:paraId="3C2DB9C5" w14:textId="77777777" w:rsidR="004350A9" w:rsidRDefault="004350A9" w:rsidP="004350A9">
      <w:r>
        <w:t>r1</w:t>
      </w:r>
    </w:p>
    <w:p w14:paraId="6E04C4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R5-241983</w:t>
      </w:r>
      <w:r>
        <w:rPr>
          <w:color w:val="993300"/>
          <w:u w:val="single"/>
        </w:rPr>
        <w:t>.</w:t>
      </w:r>
    </w:p>
    <w:p w14:paraId="0AFDD24D" w14:textId="770351EE" w:rsidR="004350A9" w:rsidRDefault="004350A9" w:rsidP="004350A9">
      <w:pPr>
        <w:rPr>
          <w:rFonts w:ascii="Arial" w:hAnsi="Arial" w:cs="Arial"/>
          <w:b/>
          <w:sz w:val="24"/>
        </w:rPr>
      </w:pPr>
      <w:r>
        <w:rPr>
          <w:rFonts w:ascii="Arial" w:hAnsi="Arial" w:cs="Arial"/>
          <w:b/>
          <w:color w:val="0000FF"/>
          <w:sz w:val="24"/>
        </w:rPr>
        <w:t>R5-241983</w:t>
      </w:r>
      <w:r>
        <w:rPr>
          <w:rFonts w:ascii="Arial" w:hAnsi="Arial" w:cs="Arial"/>
          <w:b/>
          <w:color w:val="0000FF"/>
          <w:sz w:val="24"/>
        </w:rPr>
        <w:tab/>
      </w:r>
      <w:r>
        <w:rPr>
          <w:rFonts w:ascii="Arial" w:hAnsi="Arial" w:cs="Arial"/>
          <w:b/>
          <w:sz w:val="24"/>
        </w:rPr>
        <w:t>Addition of 6.3A.3.4 1Tx-2Tx UL switching between two bands</w:t>
      </w:r>
    </w:p>
    <w:p w14:paraId="31AF0E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067A8" w14:textId="77777777" w:rsidR="004350A9" w:rsidRDefault="004350A9" w:rsidP="004350A9">
      <w:pPr>
        <w:rPr>
          <w:color w:val="808080"/>
        </w:rPr>
      </w:pPr>
      <w:r>
        <w:rPr>
          <w:color w:val="808080"/>
        </w:rPr>
        <w:t>(Replaces R5-241024)</w:t>
      </w:r>
    </w:p>
    <w:p w14:paraId="035D4A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7E2A6" w14:textId="46857EB8" w:rsidR="004350A9" w:rsidRDefault="004350A9" w:rsidP="004350A9">
      <w:pPr>
        <w:rPr>
          <w:rFonts w:ascii="Arial" w:hAnsi="Arial" w:cs="Arial"/>
          <w:b/>
          <w:sz w:val="24"/>
        </w:rPr>
      </w:pPr>
      <w:r>
        <w:rPr>
          <w:rFonts w:ascii="Arial" w:hAnsi="Arial" w:cs="Arial"/>
          <w:b/>
          <w:color w:val="0000FF"/>
          <w:sz w:val="24"/>
        </w:rPr>
        <w:t>R5-241025</w:t>
      </w:r>
      <w:r>
        <w:rPr>
          <w:rFonts w:ascii="Arial" w:hAnsi="Arial" w:cs="Arial"/>
          <w:b/>
          <w:color w:val="0000FF"/>
          <w:sz w:val="24"/>
        </w:rPr>
        <w:tab/>
      </w:r>
      <w:r>
        <w:rPr>
          <w:rFonts w:ascii="Arial" w:hAnsi="Arial" w:cs="Arial"/>
          <w:b/>
          <w:sz w:val="24"/>
        </w:rPr>
        <w:t>Addition of 6.3A.3.5 2Tx-2Tx UL switching between two bands</w:t>
      </w:r>
    </w:p>
    <w:p w14:paraId="449209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3A03AE" w14:textId="77777777" w:rsidR="004350A9" w:rsidRDefault="004350A9" w:rsidP="004350A9">
      <w:pPr>
        <w:rPr>
          <w:rFonts w:ascii="Arial" w:hAnsi="Arial" w:cs="Arial"/>
          <w:b/>
        </w:rPr>
      </w:pPr>
      <w:r>
        <w:rPr>
          <w:rFonts w:ascii="Arial" w:hAnsi="Arial" w:cs="Arial"/>
          <w:b/>
        </w:rPr>
        <w:t xml:space="preserve">Abstract: </w:t>
      </w:r>
    </w:p>
    <w:p w14:paraId="2A38DA05" w14:textId="77777777" w:rsidR="004350A9" w:rsidRDefault="004350A9" w:rsidP="004350A9">
      <w:r>
        <w:t>TP in R5-241008</w:t>
      </w:r>
    </w:p>
    <w:p w14:paraId="38E90323" w14:textId="77777777" w:rsidR="004350A9" w:rsidRDefault="004350A9" w:rsidP="004350A9">
      <w:pPr>
        <w:rPr>
          <w:rFonts w:ascii="Arial" w:hAnsi="Arial" w:cs="Arial"/>
          <w:b/>
        </w:rPr>
      </w:pPr>
      <w:r>
        <w:rPr>
          <w:rFonts w:ascii="Arial" w:hAnsi="Arial" w:cs="Arial"/>
          <w:b/>
        </w:rPr>
        <w:t xml:space="preserve">Discussion: </w:t>
      </w:r>
    </w:p>
    <w:p w14:paraId="108F4D5E" w14:textId="77777777" w:rsidR="004350A9" w:rsidRDefault="004350A9" w:rsidP="004350A9">
      <w:r>
        <w:lastRenderedPageBreak/>
        <w:t>r1</w:t>
      </w:r>
    </w:p>
    <w:p w14:paraId="0D65F9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R5-241984</w:t>
      </w:r>
      <w:r>
        <w:rPr>
          <w:color w:val="993300"/>
          <w:u w:val="single"/>
        </w:rPr>
        <w:t>.</w:t>
      </w:r>
    </w:p>
    <w:p w14:paraId="69DC1C6A" w14:textId="1B0AAD12" w:rsidR="004350A9" w:rsidRDefault="004350A9" w:rsidP="004350A9">
      <w:pPr>
        <w:rPr>
          <w:rFonts w:ascii="Arial" w:hAnsi="Arial" w:cs="Arial"/>
          <w:b/>
          <w:sz w:val="24"/>
        </w:rPr>
      </w:pPr>
      <w:r>
        <w:rPr>
          <w:rFonts w:ascii="Arial" w:hAnsi="Arial" w:cs="Arial"/>
          <w:b/>
          <w:color w:val="0000FF"/>
          <w:sz w:val="24"/>
        </w:rPr>
        <w:t>R5-241984</w:t>
      </w:r>
      <w:r>
        <w:rPr>
          <w:rFonts w:ascii="Arial" w:hAnsi="Arial" w:cs="Arial"/>
          <w:b/>
          <w:color w:val="0000FF"/>
          <w:sz w:val="24"/>
        </w:rPr>
        <w:tab/>
      </w:r>
      <w:r>
        <w:rPr>
          <w:rFonts w:ascii="Arial" w:hAnsi="Arial" w:cs="Arial"/>
          <w:b/>
          <w:sz w:val="24"/>
        </w:rPr>
        <w:t>Addition of 6.3A.3.5 2Tx-2Tx UL switching between two bands</w:t>
      </w:r>
    </w:p>
    <w:p w14:paraId="5541F2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E20E2A" w14:textId="77777777" w:rsidR="004350A9" w:rsidRDefault="004350A9" w:rsidP="004350A9">
      <w:pPr>
        <w:rPr>
          <w:color w:val="808080"/>
        </w:rPr>
      </w:pPr>
      <w:r>
        <w:rPr>
          <w:color w:val="808080"/>
        </w:rPr>
        <w:t>(Replaces R5-241025)</w:t>
      </w:r>
    </w:p>
    <w:p w14:paraId="290129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3A3339" w14:textId="291AD42B" w:rsidR="004350A9" w:rsidRDefault="004350A9" w:rsidP="004350A9">
      <w:pPr>
        <w:rPr>
          <w:rFonts w:ascii="Arial" w:hAnsi="Arial" w:cs="Arial"/>
          <w:b/>
          <w:sz w:val="24"/>
        </w:rPr>
      </w:pPr>
      <w:r>
        <w:rPr>
          <w:rFonts w:ascii="Arial" w:hAnsi="Arial" w:cs="Arial"/>
          <w:b/>
          <w:color w:val="0000FF"/>
          <w:sz w:val="24"/>
        </w:rPr>
        <w:t>R5-241026</w:t>
      </w:r>
      <w:r>
        <w:rPr>
          <w:rFonts w:ascii="Arial" w:hAnsi="Arial" w:cs="Arial"/>
          <w:b/>
          <w:color w:val="0000FF"/>
          <w:sz w:val="24"/>
        </w:rPr>
        <w:tab/>
      </w:r>
      <w:r>
        <w:rPr>
          <w:rFonts w:ascii="Arial" w:hAnsi="Arial" w:cs="Arial"/>
          <w:b/>
          <w:sz w:val="24"/>
        </w:rPr>
        <w:t>Addition of 6.3C.3.3 2Tx-2Tx UL switching between two uplink carriers in SUL configuration</w:t>
      </w:r>
    </w:p>
    <w:p w14:paraId="373A67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5A387" w14:textId="77777777" w:rsidR="004350A9" w:rsidRDefault="004350A9" w:rsidP="004350A9">
      <w:pPr>
        <w:rPr>
          <w:rFonts w:ascii="Arial" w:hAnsi="Arial" w:cs="Arial"/>
          <w:b/>
        </w:rPr>
      </w:pPr>
      <w:r>
        <w:rPr>
          <w:rFonts w:ascii="Arial" w:hAnsi="Arial" w:cs="Arial"/>
          <w:b/>
        </w:rPr>
        <w:t xml:space="preserve">Abstract: </w:t>
      </w:r>
    </w:p>
    <w:p w14:paraId="46A14C1D" w14:textId="77777777" w:rsidR="004350A9" w:rsidRDefault="004350A9" w:rsidP="004350A9">
      <w:r>
        <w:t>TP in R5-241008</w:t>
      </w:r>
    </w:p>
    <w:p w14:paraId="3CB1FD19" w14:textId="77777777" w:rsidR="004350A9" w:rsidRDefault="004350A9" w:rsidP="004350A9">
      <w:pPr>
        <w:rPr>
          <w:rFonts w:ascii="Arial" w:hAnsi="Arial" w:cs="Arial"/>
          <w:b/>
        </w:rPr>
      </w:pPr>
      <w:r>
        <w:rPr>
          <w:rFonts w:ascii="Arial" w:hAnsi="Arial" w:cs="Arial"/>
          <w:b/>
        </w:rPr>
        <w:t xml:space="preserve">Discussion: </w:t>
      </w:r>
    </w:p>
    <w:p w14:paraId="3841D890" w14:textId="77777777" w:rsidR="004350A9" w:rsidRDefault="004350A9" w:rsidP="004350A9">
      <w:r>
        <w:t>r2</w:t>
      </w:r>
    </w:p>
    <w:p w14:paraId="32242A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R5-241985</w:t>
      </w:r>
      <w:r>
        <w:rPr>
          <w:color w:val="993300"/>
          <w:u w:val="single"/>
        </w:rPr>
        <w:t>.</w:t>
      </w:r>
    </w:p>
    <w:p w14:paraId="0B08BF62" w14:textId="749BD038" w:rsidR="004350A9" w:rsidRDefault="004350A9" w:rsidP="004350A9">
      <w:pPr>
        <w:rPr>
          <w:rFonts w:ascii="Arial" w:hAnsi="Arial" w:cs="Arial"/>
          <w:b/>
          <w:sz w:val="24"/>
        </w:rPr>
      </w:pPr>
      <w:r>
        <w:rPr>
          <w:rFonts w:ascii="Arial" w:hAnsi="Arial" w:cs="Arial"/>
          <w:b/>
          <w:color w:val="0000FF"/>
          <w:sz w:val="24"/>
        </w:rPr>
        <w:t>R5-241985</w:t>
      </w:r>
      <w:r>
        <w:rPr>
          <w:rFonts w:ascii="Arial" w:hAnsi="Arial" w:cs="Arial"/>
          <w:b/>
          <w:color w:val="0000FF"/>
          <w:sz w:val="24"/>
        </w:rPr>
        <w:tab/>
      </w:r>
      <w:r>
        <w:rPr>
          <w:rFonts w:ascii="Arial" w:hAnsi="Arial" w:cs="Arial"/>
          <w:b/>
          <w:sz w:val="24"/>
        </w:rPr>
        <w:t>Addition of 6.3C.3.3 2Tx-2Tx UL switching between two uplink carriers in SUL configuration</w:t>
      </w:r>
    </w:p>
    <w:p w14:paraId="33ECF3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CR-2699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549CA2" w14:textId="77777777" w:rsidR="004350A9" w:rsidRDefault="004350A9" w:rsidP="004350A9">
      <w:pPr>
        <w:rPr>
          <w:color w:val="808080"/>
        </w:rPr>
      </w:pPr>
      <w:r>
        <w:rPr>
          <w:color w:val="808080"/>
        </w:rPr>
        <w:t>(Replaces R5-241026)</w:t>
      </w:r>
    </w:p>
    <w:p w14:paraId="7FCFC2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302B6" w14:textId="79BABE33" w:rsidR="004350A9" w:rsidRDefault="004350A9" w:rsidP="004350A9">
      <w:pPr>
        <w:rPr>
          <w:rFonts w:ascii="Arial" w:hAnsi="Arial" w:cs="Arial"/>
          <w:b/>
          <w:sz w:val="24"/>
        </w:rPr>
      </w:pPr>
      <w:r>
        <w:rPr>
          <w:rFonts w:ascii="Arial" w:hAnsi="Arial" w:cs="Arial"/>
          <w:b/>
          <w:color w:val="0000FF"/>
          <w:sz w:val="24"/>
        </w:rPr>
        <w:t>R5-241027</w:t>
      </w:r>
      <w:r>
        <w:rPr>
          <w:rFonts w:ascii="Arial" w:hAnsi="Arial" w:cs="Arial"/>
          <w:b/>
          <w:color w:val="0000FF"/>
          <w:sz w:val="24"/>
        </w:rPr>
        <w:tab/>
      </w:r>
      <w:r>
        <w:rPr>
          <w:rFonts w:ascii="Arial" w:hAnsi="Arial" w:cs="Arial"/>
          <w:b/>
          <w:sz w:val="24"/>
        </w:rPr>
        <w:t>Addition of 6.3C.3.4 1Tx-2Tx UL switching between two bands in SUL configuration</w:t>
      </w:r>
    </w:p>
    <w:p w14:paraId="3913AB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603B1" w14:textId="77777777" w:rsidR="004350A9" w:rsidRDefault="004350A9" w:rsidP="004350A9">
      <w:pPr>
        <w:rPr>
          <w:rFonts w:ascii="Arial" w:hAnsi="Arial" w:cs="Arial"/>
          <w:b/>
        </w:rPr>
      </w:pPr>
      <w:r>
        <w:rPr>
          <w:rFonts w:ascii="Arial" w:hAnsi="Arial" w:cs="Arial"/>
          <w:b/>
        </w:rPr>
        <w:t xml:space="preserve">Abstract: </w:t>
      </w:r>
    </w:p>
    <w:p w14:paraId="7826F16B" w14:textId="77777777" w:rsidR="004350A9" w:rsidRDefault="004350A9" w:rsidP="004350A9">
      <w:r>
        <w:t>TP in R5-241008</w:t>
      </w:r>
    </w:p>
    <w:p w14:paraId="27921E2C" w14:textId="77777777" w:rsidR="004350A9" w:rsidRDefault="004350A9" w:rsidP="004350A9">
      <w:pPr>
        <w:rPr>
          <w:rFonts w:ascii="Arial" w:hAnsi="Arial" w:cs="Arial"/>
          <w:b/>
        </w:rPr>
      </w:pPr>
      <w:r>
        <w:rPr>
          <w:rFonts w:ascii="Arial" w:hAnsi="Arial" w:cs="Arial"/>
          <w:b/>
        </w:rPr>
        <w:t xml:space="preserve">Discussion: </w:t>
      </w:r>
    </w:p>
    <w:p w14:paraId="2777B01C" w14:textId="77777777" w:rsidR="004350A9" w:rsidRDefault="004350A9" w:rsidP="004350A9">
      <w:r>
        <w:t>r2</w:t>
      </w:r>
    </w:p>
    <w:p w14:paraId="081980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R5-241986</w:t>
      </w:r>
      <w:r>
        <w:rPr>
          <w:color w:val="993300"/>
          <w:u w:val="single"/>
        </w:rPr>
        <w:t>.</w:t>
      </w:r>
    </w:p>
    <w:p w14:paraId="35D73A67" w14:textId="3E29D0FC" w:rsidR="004350A9" w:rsidRDefault="004350A9" w:rsidP="004350A9">
      <w:pPr>
        <w:rPr>
          <w:rFonts w:ascii="Arial" w:hAnsi="Arial" w:cs="Arial"/>
          <w:b/>
          <w:sz w:val="24"/>
        </w:rPr>
      </w:pPr>
      <w:r>
        <w:rPr>
          <w:rFonts w:ascii="Arial" w:hAnsi="Arial" w:cs="Arial"/>
          <w:b/>
          <w:color w:val="0000FF"/>
          <w:sz w:val="24"/>
        </w:rPr>
        <w:t>R5-241986</w:t>
      </w:r>
      <w:r>
        <w:rPr>
          <w:rFonts w:ascii="Arial" w:hAnsi="Arial" w:cs="Arial"/>
          <w:b/>
          <w:color w:val="0000FF"/>
          <w:sz w:val="24"/>
        </w:rPr>
        <w:tab/>
      </w:r>
      <w:r>
        <w:rPr>
          <w:rFonts w:ascii="Arial" w:hAnsi="Arial" w:cs="Arial"/>
          <w:b/>
          <w:sz w:val="24"/>
        </w:rPr>
        <w:t>Addition of 6.3C.3.4 1Tx-2Tx UL switching between two bands in SUL configuration</w:t>
      </w:r>
    </w:p>
    <w:p w14:paraId="66558AF8"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5F53DE" w14:textId="77777777" w:rsidR="004350A9" w:rsidRDefault="004350A9" w:rsidP="004350A9">
      <w:pPr>
        <w:rPr>
          <w:color w:val="808080"/>
        </w:rPr>
      </w:pPr>
      <w:r>
        <w:rPr>
          <w:color w:val="808080"/>
        </w:rPr>
        <w:t>(Replaces R5-241027)</w:t>
      </w:r>
    </w:p>
    <w:p w14:paraId="59D2C7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74D4F" w14:textId="069BBCC8" w:rsidR="004350A9" w:rsidRDefault="004350A9" w:rsidP="004350A9">
      <w:pPr>
        <w:rPr>
          <w:rFonts w:ascii="Arial" w:hAnsi="Arial" w:cs="Arial"/>
          <w:b/>
          <w:sz w:val="24"/>
        </w:rPr>
      </w:pPr>
      <w:r>
        <w:rPr>
          <w:rFonts w:ascii="Arial" w:hAnsi="Arial" w:cs="Arial"/>
          <w:b/>
          <w:color w:val="0000FF"/>
          <w:sz w:val="24"/>
        </w:rPr>
        <w:t>R5-241028</w:t>
      </w:r>
      <w:r>
        <w:rPr>
          <w:rFonts w:ascii="Arial" w:hAnsi="Arial" w:cs="Arial"/>
          <w:b/>
          <w:color w:val="0000FF"/>
          <w:sz w:val="24"/>
        </w:rPr>
        <w:tab/>
      </w:r>
      <w:r>
        <w:rPr>
          <w:rFonts w:ascii="Arial" w:hAnsi="Arial" w:cs="Arial"/>
          <w:b/>
          <w:sz w:val="24"/>
        </w:rPr>
        <w:t>Addition of 6.3C.3.5 2Tx-2Tx UL switching between two bands in SUL configuration</w:t>
      </w:r>
    </w:p>
    <w:p w14:paraId="45F2F7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0CB118" w14:textId="77777777" w:rsidR="004350A9" w:rsidRDefault="004350A9" w:rsidP="004350A9">
      <w:pPr>
        <w:rPr>
          <w:rFonts w:ascii="Arial" w:hAnsi="Arial" w:cs="Arial"/>
          <w:b/>
        </w:rPr>
      </w:pPr>
      <w:r>
        <w:rPr>
          <w:rFonts w:ascii="Arial" w:hAnsi="Arial" w:cs="Arial"/>
          <w:b/>
        </w:rPr>
        <w:t xml:space="preserve">Abstract: </w:t>
      </w:r>
    </w:p>
    <w:p w14:paraId="728FBD76" w14:textId="77777777" w:rsidR="004350A9" w:rsidRDefault="004350A9" w:rsidP="004350A9">
      <w:r>
        <w:t>TP in R5-241008</w:t>
      </w:r>
    </w:p>
    <w:p w14:paraId="16CD2549" w14:textId="77777777" w:rsidR="004350A9" w:rsidRDefault="004350A9" w:rsidP="004350A9">
      <w:pPr>
        <w:rPr>
          <w:rFonts w:ascii="Arial" w:hAnsi="Arial" w:cs="Arial"/>
          <w:b/>
        </w:rPr>
      </w:pPr>
      <w:r>
        <w:rPr>
          <w:rFonts w:ascii="Arial" w:hAnsi="Arial" w:cs="Arial"/>
          <w:b/>
        </w:rPr>
        <w:t xml:space="preserve">Discussion: </w:t>
      </w:r>
    </w:p>
    <w:p w14:paraId="6FC239BD" w14:textId="77777777" w:rsidR="004350A9" w:rsidRDefault="004350A9" w:rsidP="004350A9">
      <w:r>
        <w:t>r2</w:t>
      </w:r>
    </w:p>
    <w:p w14:paraId="2529B4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R5-241987</w:t>
      </w:r>
      <w:r>
        <w:rPr>
          <w:color w:val="993300"/>
          <w:u w:val="single"/>
        </w:rPr>
        <w:t>.</w:t>
      </w:r>
    </w:p>
    <w:p w14:paraId="3B94D463" w14:textId="15364B13" w:rsidR="004350A9" w:rsidRDefault="004350A9" w:rsidP="004350A9">
      <w:pPr>
        <w:rPr>
          <w:rFonts w:ascii="Arial" w:hAnsi="Arial" w:cs="Arial"/>
          <w:b/>
          <w:sz w:val="24"/>
        </w:rPr>
      </w:pPr>
      <w:r>
        <w:rPr>
          <w:rFonts w:ascii="Arial" w:hAnsi="Arial" w:cs="Arial"/>
          <w:b/>
          <w:color w:val="0000FF"/>
          <w:sz w:val="24"/>
        </w:rPr>
        <w:t>R5-241987</w:t>
      </w:r>
      <w:r>
        <w:rPr>
          <w:rFonts w:ascii="Arial" w:hAnsi="Arial" w:cs="Arial"/>
          <w:b/>
          <w:color w:val="0000FF"/>
          <w:sz w:val="24"/>
        </w:rPr>
        <w:tab/>
      </w:r>
      <w:r>
        <w:rPr>
          <w:rFonts w:ascii="Arial" w:hAnsi="Arial" w:cs="Arial"/>
          <w:b/>
          <w:sz w:val="24"/>
        </w:rPr>
        <w:t>Addition of 6.3C.3.5 2Tx-2Tx UL switching between two bands in SUL configuration</w:t>
      </w:r>
    </w:p>
    <w:p w14:paraId="0DE3CA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1FE9A" w14:textId="77777777" w:rsidR="004350A9" w:rsidRDefault="004350A9" w:rsidP="004350A9">
      <w:pPr>
        <w:rPr>
          <w:color w:val="808080"/>
        </w:rPr>
      </w:pPr>
      <w:r>
        <w:rPr>
          <w:color w:val="808080"/>
        </w:rPr>
        <w:t>(Replaces R5-241028)</w:t>
      </w:r>
    </w:p>
    <w:p w14:paraId="1465E4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4F494" w14:textId="77777777" w:rsidR="004350A9" w:rsidRDefault="004350A9" w:rsidP="004350A9">
      <w:pPr>
        <w:pStyle w:val="Heading6"/>
      </w:pPr>
      <w:bookmarkStart w:id="297" w:name="_Toc161733317"/>
      <w:r>
        <w:t>5.3.18.3.2</w:t>
      </w:r>
      <w:r>
        <w:tab/>
        <w:t>Rx Requirements (Clause 7)</w:t>
      </w:r>
      <w:bookmarkEnd w:id="297"/>
    </w:p>
    <w:p w14:paraId="3A7DB198" w14:textId="77777777" w:rsidR="004350A9" w:rsidRDefault="004350A9" w:rsidP="004350A9">
      <w:pPr>
        <w:pStyle w:val="Heading6"/>
      </w:pPr>
      <w:bookmarkStart w:id="298" w:name="_Toc161733318"/>
      <w:r>
        <w:t>5.3.18.3.3</w:t>
      </w:r>
      <w:r>
        <w:tab/>
        <w:t>Clauses 1-5 / Annexes</w:t>
      </w:r>
      <w:bookmarkEnd w:id="298"/>
    </w:p>
    <w:p w14:paraId="07EA6B22" w14:textId="77777777" w:rsidR="004350A9" w:rsidRDefault="004350A9" w:rsidP="004350A9">
      <w:pPr>
        <w:pStyle w:val="Heading5"/>
      </w:pPr>
      <w:bookmarkStart w:id="299" w:name="_Toc161733319"/>
      <w:r>
        <w:t>5.3.18.4</w:t>
      </w:r>
      <w:r>
        <w:tab/>
        <w:t>TS 38.522</w:t>
      </w:r>
      <w:bookmarkEnd w:id="299"/>
    </w:p>
    <w:p w14:paraId="747FCC41" w14:textId="33A6FA9A" w:rsidR="004350A9" w:rsidRDefault="004350A9" w:rsidP="004350A9">
      <w:pPr>
        <w:rPr>
          <w:rFonts w:ascii="Arial" w:hAnsi="Arial" w:cs="Arial"/>
          <w:b/>
          <w:sz w:val="24"/>
        </w:rPr>
      </w:pPr>
      <w:r>
        <w:rPr>
          <w:rFonts w:ascii="Arial" w:hAnsi="Arial" w:cs="Arial"/>
          <w:b/>
          <w:color w:val="0000FF"/>
          <w:sz w:val="24"/>
        </w:rPr>
        <w:t>R5-240368</w:t>
      </w:r>
      <w:r>
        <w:rPr>
          <w:rFonts w:ascii="Arial" w:hAnsi="Arial" w:cs="Arial"/>
          <w:b/>
          <w:color w:val="0000FF"/>
          <w:sz w:val="24"/>
        </w:rPr>
        <w:tab/>
      </w:r>
      <w:r>
        <w:rPr>
          <w:rFonts w:ascii="Arial" w:hAnsi="Arial" w:cs="Arial"/>
          <w:b/>
          <w:sz w:val="24"/>
        </w:rPr>
        <w:t>Applicability statement for DL interruptions test cases 6.5.7A.1 and 6.5.7B.1</w:t>
      </w:r>
    </w:p>
    <w:p w14:paraId="24D5A6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CR-0373  Cat: F (Rel-18)</w:t>
      </w:r>
      <w:r>
        <w:rPr>
          <w:i/>
        </w:rPr>
        <w:br/>
      </w:r>
      <w:r>
        <w:rPr>
          <w:i/>
        </w:rPr>
        <w:br/>
      </w:r>
      <w:r>
        <w:rPr>
          <w:i/>
        </w:rPr>
        <w:tab/>
      </w:r>
      <w:r>
        <w:rPr>
          <w:i/>
        </w:rPr>
        <w:tab/>
      </w:r>
      <w:r>
        <w:rPr>
          <w:i/>
        </w:rPr>
        <w:tab/>
      </w:r>
      <w:r>
        <w:rPr>
          <w:i/>
        </w:rPr>
        <w:tab/>
      </w:r>
      <w:r>
        <w:rPr>
          <w:i/>
        </w:rPr>
        <w:tab/>
        <w:t>Source: China Telecom</w:t>
      </w:r>
    </w:p>
    <w:p w14:paraId="5FC0D2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2C5E0A" w14:textId="4A9C1A3C" w:rsidR="004350A9" w:rsidRDefault="004350A9" w:rsidP="004350A9">
      <w:pPr>
        <w:rPr>
          <w:rFonts w:ascii="Arial" w:hAnsi="Arial" w:cs="Arial"/>
          <w:b/>
          <w:sz w:val="24"/>
        </w:rPr>
      </w:pPr>
      <w:r>
        <w:rPr>
          <w:rFonts w:ascii="Arial" w:hAnsi="Arial" w:cs="Arial"/>
          <w:b/>
          <w:color w:val="0000FF"/>
          <w:sz w:val="24"/>
        </w:rPr>
        <w:t>R5-241030</w:t>
      </w:r>
      <w:r>
        <w:rPr>
          <w:rFonts w:ascii="Arial" w:hAnsi="Arial" w:cs="Arial"/>
          <w:b/>
          <w:color w:val="0000FF"/>
          <w:sz w:val="24"/>
        </w:rPr>
        <w:tab/>
      </w:r>
      <w:r>
        <w:rPr>
          <w:rFonts w:ascii="Arial" w:hAnsi="Arial" w:cs="Arial"/>
          <w:b/>
          <w:sz w:val="24"/>
        </w:rPr>
        <w:t>Update to test applicability for R17 FR1 enhancement</w:t>
      </w:r>
    </w:p>
    <w:p w14:paraId="7D5E9A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6957A" w14:textId="77777777" w:rsidR="004350A9" w:rsidRDefault="004350A9" w:rsidP="004350A9">
      <w:pPr>
        <w:rPr>
          <w:rFonts w:ascii="Arial" w:hAnsi="Arial" w:cs="Arial"/>
          <w:b/>
        </w:rPr>
      </w:pPr>
      <w:r>
        <w:rPr>
          <w:rFonts w:ascii="Arial" w:hAnsi="Arial" w:cs="Arial"/>
          <w:b/>
        </w:rPr>
        <w:t xml:space="preserve">Discussion: </w:t>
      </w:r>
    </w:p>
    <w:p w14:paraId="3E47EA13" w14:textId="77777777" w:rsidR="004350A9" w:rsidRDefault="004350A9" w:rsidP="004350A9">
      <w:proofErr w:type="spellStart"/>
      <w:r>
        <w:lastRenderedPageBreak/>
        <w:t>Tdoc</w:t>
      </w:r>
      <w:proofErr w:type="spellEnd"/>
      <w:r>
        <w:t>#</w:t>
      </w:r>
    </w:p>
    <w:p w14:paraId="590308E0" w14:textId="77777777" w:rsidR="004350A9" w:rsidRDefault="004350A9" w:rsidP="004350A9">
      <w:r>
        <w:t>r1</w:t>
      </w:r>
    </w:p>
    <w:p w14:paraId="1BCE08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R5-241988</w:t>
      </w:r>
      <w:r>
        <w:rPr>
          <w:color w:val="993300"/>
          <w:u w:val="single"/>
        </w:rPr>
        <w:t>.</w:t>
      </w:r>
    </w:p>
    <w:p w14:paraId="6B789019" w14:textId="2A602AA0" w:rsidR="004350A9" w:rsidRDefault="004350A9" w:rsidP="004350A9">
      <w:pPr>
        <w:rPr>
          <w:rFonts w:ascii="Arial" w:hAnsi="Arial" w:cs="Arial"/>
          <w:b/>
          <w:sz w:val="24"/>
        </w:rPr>
      </w:pPr>
      <w:r>
        <w:rPr>
          <w:rFonts w:ascii="Arial" w:hAnsi="Arial" w:cs="Arial"/>
          <w:b/>
          <w:color w:val="0000FF"/>
          <w:sz w:val="24"/>
        </w:rPr>
        <w:t>R5-241988</w:t>
      </w:r>
      <w:r>
        <w:rPr>
          <w:rFonts w:ascii="Arial" w:hAnsi="Arial" w:cs="Arial"/>
          <w:b/>
          <w:color w:val="0000FF"/>
          <w:sz w:val="24"/>
        </w:rPr>
        <w:tab/>
      </w:r>
      <w:r>
        <w:rPr>
          <w:rFonts w:ascii="Arial" w:hAnsi="Arial" w:cs="Arial"/>
          <w:b/>
          <w:sz w:val="24"/>
        </w:rPr>
        <w:t>Update to test applicability for R17 FR1 enhancement</w:t>
      </w:r>
    </w:p>
    <w:p w14:paraId="44647C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8975A" w14:textId="77777777" w:rsidR="004350A9" w:rsidRDefault="004350A9" w:rsidP="004350A9">
      <w:pPr>
        <w:rPr>
          <w:color w:val="808080"/>
        </w:rPr>
      </w:pPr>
      <w:r>
        <w:rPr>
          <w:color w:val="808080"/>
        </w:rPr>
        <w:t>(Replaces R5-241030)</w:t>
      </w:r>
    </w:p>
    <w:p w14:paraId="363C8B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9AAD2" w14:textId="77777777" w:rsidR="004350A9" w:rsidRDefault="004350A9" w:rsidP="004350A9">
      <w:pPr>
        <w:pStyle w:val="Heading5"/>
      </w:pPr>
      <w:bookmarkStart w:id="300" w:name="_Toc161733320"/>
      <w:r>
        <w:t>5.3.18.5</w:t>
      </w:r>
      <w:r>
        <w:tab/>
        <w:t>TS 38.533</w:t>
      </w:r>
      <w:bookmarkEnd w:id="300"/>
    </w:p>
    <w:p w14:paraId="07FA66D5" w14:textId="09BB7257" w:rsidR="004350A9" w:rsidRDefault="004350A9" w:rsidP="004350A9">
      <w:pPr>
        <w:rPr>
          <w:rFonts w:ascii="Arial" w:hAnsi="Arial" w:cs="Arial"/>
          <w:b/>
          <w:sz w:val="24"/>
        </w:rPr>
      </w:pPr>
      <w:r>
        <w:rPr>
          <w:rFonts w:ascii="Arial" w:hAnsi="Arial" w:cs="Arial"/>
          <w:b/>
          <w:color w:val="0000FF"/>
          <w:sz w:val="24"/>
        </w:rPr>
        <w:t>R5-240369</w:t>
      </w:r>
      <w:r>
        <w:rPr>
          <w:rFonts w:ascii="Arial" w:hAnsi="Arial" w:cs="Arial"/>
          <w:b/>
          <w:color w:val="0000FF"/>
          <w:sz w:val="24"/>
        </w:rPr>
        <w:tab/>
      </w:r>
      <w:r>
        <w:rPr>
          <w:rFonts w:ascii="Arial" w:hAnsi="Arial" w:cs="Arial"/>
          <w:b/>
          <w:sz w:val="24"/>
        </w:rPr>
        <w:t>Addition of NR SA FR1 DL interruptions at switching between two uplink carriers for 6.5.7A.1</w:t>
      </w:r>
    </w:p>
    <w:p w14:paraId="0C39EE6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CR-2884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380DD2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20555" w14:textId="5AE3135A" w:rsidR="004350A9" w:rsidRDefault="004350A9" w:rsidP="004350A9">
      <w:pPr>
        <w:rPr>
          <w:rFonts w:ascii="Arial" w:hAnsi="Arial" w:cs="Arial"/>
          <w:b/>
          <w:sz w:val="24"/>
        </w:rPr>
      </w:pPr>
      <w:r>
        <w:rPr>
          <w:rFonts w:ascii="Arial" w:hAnsi="Arial" w:cs="Arial"/>
          <w:b/>
          <w:color w:val="0000FF"/>
          <w:sz w:val="24"/>
        </w:rPr>
        <w:t>R5-240370</w:t>
      </w:r>
      <w:r>
        <w:rPr>
          <w:rFonts w:ascii="Arial" w:hAnsi="Arial" w:cs="Arial"/>
          <w:b/>
          <w:color w:val="0000FF"/>
          <w:sz w:val="24"/>
        </w:rPr>
        <w:tab/>
      </w:r>
      <w:r>
        <w:rPr>
          <w:rFonts w:ascii="Arial" w:hAnsi="Arial" w:cs="Arial"/>
          <w:b/>
          <w:sz w:val="24"/>
        </w:rPr>
        <w:t>Addition of NR SA FR1 DL interruptions at switching between two uplink bands for 6.5.7B.1</w:t>
      </w:r>
    </w:p>
    <w:p w14:paraId="09FD01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CR-2885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7CE78573" w14:textId="77777777" w:rsidR="004350A9" w:rsidRDefault="004350A9" w:rsidP="004350A9">
      <w:pPr>
        <w:rPr>
          <w:rFonts w:ascii="Arial" w:hAnsi="Arial" w:cs="Arial"/>
          <w:b/>
        </w:rPr>
      </w:pPr>
      <w:r>
        <w:rPr>
          <w:rFonts w:ascii="Arial" w:hAnsi="Arial" w:cs="Arial"/>
          <w:b/>
        </w:rPr>
        <w:t xml:space="preserve">Discussion: </w:t>
      </w:r>
    </w:p>
    <w:p w14:paraId="2B24D3BA" w14:textId="77777777" w:rsidR="004350A9" w:rsidRDefault="004350A9" w:rsidP="004350A9">
      <w:r>
        <w:t>r1</w:t>
      </w:r>
    </w:p>
    <w:p w14:paraId="462B04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R5-241896</w:t>
      </w:r>
      <w:r>
        <w:rPr>
          <w:color w:val="993300"/>
          <w:u w:val="single"/>
        </w:rPr>
        <w:t>.</w:t>
      </w:r>
    </w:p>
    <w:p w14:paraId="0EDDD35F" w14:textId="5AB6C8B4" w:rsidR="004350A9" w:rsidRDefault="004350A9" w:rsidP="004350A9">
      <w:pPr>
        <w:rPr>
          <w:rFonts w:ascii="Arial" w:hAnsi="Arial" w:cs="Arial"/>
          <w:b/>
          <w:sz w:val="24"/>
        </w:rPr>
      </w:pPr>
      <w:r>
        <w:rPr>
          <w:rFonts w:ascii="Arial" w:hAnsi="Arial" w:cs="Arial"/>
          <w:b/>
          <w:color w:val="0000FF"/>
          <w:sz w:val="24"/>
        </w:rPr>
        <w:t>R5-241896</w:t>
      </w:r>
      <w:r>
        <w:rPr>
          <w:rFonts w:ascii="Arial" w:hAnsi="Arial" w:cs="Arial"/>
          <w:b/>
          <w:color w:val="0000FF"/>
          <w:sz w:val="24"/>
        </w:rPr>
        <w:tab/>
      </w:r>
      <w:r>
        <w:rPr>
          <w:rFonts w:ascii="Arial" w:hAnsi="Arial" w:cs="Arial"/>
          <w:b/>
          <w:sz w:val="24"/>
        </w:rPr>
        <w:t>Addition of NR SA FR1 DL interruptions at switching between two uplink bands for 6.5.7B.1</w:t>
      </w:r>
    </w:p>
    <w:p w14:paraId="1C1681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CR-2885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09451DEC" w14:textId="77777777" w:rsidR="004350A9" w:rsidRDefault="004350A9" w:rsidP="004350A9">
      <w:pPr>
        <w:rPr>
          <w:color w:val="808080"/>
        </w:rPr>
      </w:pPr>
      <w:r>
        <w:rPr>
          <w:color w:val="808080"/>
        </w:rPr>
        <w:t>(Replaces R5-240370)</w:t>
      </w:r>
    </w:p>
    <w:p w14:paraId="1D7978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CAC3EE" w14:textId="3FE3D4EB" w:rsidR="004350A9" w:rsidRDefault="004350A9" w:rsidP="004350A9">
      <w:pPr>
        <w:rPr>
          <w:rFonts w:ascii="Arial" w:hAnsi="Arial" w:cs="Arial"/>
          <w:b/>
          <w:sz w:val="24"/>
        </w:rPr>
      </w:pPr>
      <w:r>
        <w:rPr>
          <w:rFonts w:ascii="Arial" w:hAnsi="Arial" w:cs="Arial"/>
          <w:b/>
          <w:color w:val="0000FF"/>
          <w:sz w:val="24"/>
        </w:rPr>
        <w:t>R5-240371</w:t>
      </w:r>
      <w:r>
        <w:rPr>
          <w:rFonts w:ascii="Arial" w:hAnsi="Arial" w:cs="Arial"/>
          <w:b/>
          <w:color w:val="0000FF"/>
          <w:sz w:val="24"/>
        </w:rPr>
        <w:tab/>
      </w:r>
      <w:r>
        <w:rPr>
          <w:rFonts w:ascii="Arial" w:hAnsi="Arial" w:cs="Arial"/>
          <w:b/>
          <w:sz w:val="24"/>
        </w:rPr>
        <w:t>Cell configuration mapping for DL interruptions test cases 6.5.7A.1 and 6.5.7B.1</w:t>
      </w:r>
    </w:p>
    <w:p w14:paraId="49C156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CR-2886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42455A26" w14:textId="77777777" w:rsidR="004350A9" w:rsidRDefault="004350A9" w:rsidP="004350A9">
      <w:pPr>
        <w:rPr>
          <w:rFonts w:ascii="Arial" w:hAnsi="Arial" w:cs="Arial"/>
          <w:b/>
        </w:rPr>
      </w:pPr>
      <w:r>
        <w:rPr>
          <w:rFonts w:ascii="Arial" w:hAnsi="Arial" w:cs="Arial"/>
          <w:b/>
        </w:rPr>
        <w:t xml:space="preserve">Discussion: </w:t>
      </w:r>
    </w:p>
    <w:p w14:paraId="1113CF84" w14:textId="77777777" w:rsidR="004350A9" w:rsidRDefault="004350A9" w:rsidP="004350A9">
      <w:r>
        <w:lastRenderedPageBreak/>
        <w:t>r1</w:t>
      </w:r>
    </w:p>
    <w:p w14:paraId="1AAB2C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R5-241832</w:t>
      </w:r>
      <w:r>
        <w:rPr>
          <w:color w:val="993300"/>
          <w:u w:val="single"/>
        </w:rPr>
        <w:t>.</w:t>
      </w:r>
    </w:p>
    <w:p w14:paraId="280643D3" w14:textId="48569D34" w:rsidR="004350A9" w:rsidRDefault="004350A9" w:rsidP="004350A9">
      <w:pPr>
        <w:rPr>
          <w:rFonts w:ascii="Arial" w:hAnsi="Arial" w:cs="Arial"/>
          <w:b/>
          <w:sz w:val="24"/>
        </w:rPr>
      </w:pPr>
      <w:r>
        <w:rPr>
          <w:rFonts w:ascii="Arial" w:hAnsi="Arial" w:cs="Arial"/>
          <w:b/>
          <w:color w:val="0000FF"/>
          <w:sz w:val="24"/>
        </w:rPr>
        <w:t>R5-241832</w:t>
      </w:r>
      <w:r>
        <w:rPr>
          <w:rFonts w:ascii="Arial" w:hAnsi="Arial" w:cs="Arial"/>
          <w:b/>
          <w:color w:val="0000FF"/>
          <w:sz w:val="24"/>
        </w:rPr>
        <w:tab/>
      </w:r>
      <w:r>
        <w:rPr>
          <w:rFonts w:ascii="Arial" w:hAnsi="Arial" w:cs="Arial"/>
          <w:b/>
          <w:sz w:val="24"/>
        </w:rPr>
        <w:t>Cell configuration mapping for DL interruptions test cases 6.5.7A.1 and 6.5.7B.1</w:t>
      </w:r>
    </w:p>
    <w:p w14:paraId="2131A8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CR-2886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1D3BF06C" w14:textId="77777777" w:rsidR="004350A9" w:rsidRDefault="004350A9" w:rsidP="004350A9">
      <w:pPr>
        <w:rPr>
          <w:color w:val="808080"/>
        </w:rPr>
      </w:pPr>
      <w:r>
        <w:rPr>
          <w:color w:val="808080"/>
        </w:rPr>
        <w:t>(Replaces R5-240371)</w:t>
      </w:r>
    </w:p>
    <w:p w14:paraId="0692FE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C83228" w14:textId="38B07093" w:rsidR="004350A9" w:rsidRDefault="004350A9" w:rsidP="004350A9">
      <w:pPr>
        <w:rPr>
          <w:rFonts w:ascii="Arial" w:hAnsi="Arial" w:cs="Arial"/>
          <w:b/>
          <w:sz w:val="24"/>
        </w:rPr>
      </w:pPr>
      <w:r>
        <w:rPr>
          <w:rFonts w:ascii="Arial" w:hAnsi="Arial" w:cs="Arial"/>
          <w:b/>
          <w:color w:val="0000FF"/>
          <w:sz w:val="24"/>
        </w:rPr>
        <w:t>R5-240372</w:t>
      </w:r>
      <w:r>
        <w:rPr>
          <w:rFonts w:ascii="Arial" w:hAnsi="Arial" w:cs="Arial"/>
          <w:b/>
          <w:color w:val="0000FF"/>
          <w:sz w:val="24"/>
        </w:rPr>
        <w:tab/>
      </w:r>
      <w:r>
        <w:rPr>
          <w:rFonts w:ascii="Arial" w:hAnsi="Arial" w:cs="Arial"/>
          <w:b/>
          <w:sz w:val="24"/>
        </w:rPr>
        <w:t>Test tolerances and measurement uncertainty for DL interruptions test cases 6.5.7A.1, 6.5.7B.1 and 6.5.7C.1</w:t>
      </w:r>
    </w:p>
    <w:p w14:paraId="5A80EB6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CR-2887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23D2EA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4E3141" w14:textId="77777777" w:rsidR="004350A9" w:rsidRDefault="004350A9" w:rsidP="004350A9">
      <w:pPr>
        <w:pStyle w:val="Heading5"/>
      </w:pPr>
      <w:bookmarkStart w:id="301" w:name="_Toc161733321"/>
      <w:r>
        <w:t>5.3.18.6</w:t>
      </w:r>
      <w:r>
        <w:tab/>
        <w:t>TR 38.903 (NR MU &amp; TT analyses)</w:t>
      </w:r>
      <w:bookmarkEnd w:id="301"/>
    </w:p>
    <w:p w14:paraId="7AE99779" w14:textId="1148710E" w:rsidR="004350A9" w:rsidRDefault="004350A9" w:rsidP="004350A9">
      <w:pPr>
        <w:rPr>
          <w:rFonts w:ascii="Arial" w:hAnsi="Arial" w:cs="Arial"/>
          <w:b/>
          <w:sz w:val="24"/>
        </w:rPr>
      </w:pPr>
      <w:r>
        <w:rPr>
          <w:rFonts w:ascii="Arial" w:hAnsi="Arial" w:cs="Arial"/>
          <w:b/>
          <w:color w:val="0000FF"/>
          <w:sz w:val="24"/>
        </w:rPr>
        <w:t>R5-240373</w:t>
      </w:r>
      <w:r>
        <w:rPr>
          <w:rFonts w:ascii="Arial" w:hAnsi="Arial" w:cs="Arial"/>
          <w:b/>
          <w:color w:val="0000FF"/>
          <w:sz w:val="24"/>
        </w:rPr>
        <w:tab/>
      </w:r>
      <w:r>
        <w:rPr>
          <w:rFonts w:ascii="Arial" w:hAnsi="Arial" w:cs="Arial"/>
          <w:b/>
          <w:sz w:val="24"/>
        </w:rPr>
        <w:t>Test Tolerances for NR SA FR1 DL interruptions at switching between two uplink carriers for 6.5.7A.1</w:t>
      </w:r>
    </w:p>
    <w:p w14:paraId="0BA97E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CR-0648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5CEE9E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90F58D" w14:textId="2FBF7446" w:rsidR="004350A9" w:rsidRDefault="004350A9" w:rsidP="004350A9">
      <w:pPr>
        <w:rPr>
          <w:rFonts w:ascii="Arial" w:hAnsi="Arial" w:cs="Arial"/>
          <w:b/>
          <w:sz w:val="24"/>
        </w:rPr>
      </w:pPr>
      <w:r>
        <w:rPr>
          <w:rFonts w:ascii="Arial" w:hAnsi="Arial" w:cs="Arial"/>
          <w:b/>
          <w:color w:val="0000FF"/>
          <w:sz w:val="24"/>
        </w:rPr>
        <w:t>R5-240374</w:t>
      </w:r>
      <w:r>
        <w:rPr>
          <w:rFonts w:ascii="Arial" w:hAnsi="Arial" w:cs="Arial"/>
          <w:b/>
          <w:color w:val="0000FF"/>
          <w:sz w:val="24"/>
        </w:rPr>
        <w:tab/>
      </w:r>
      <w:r>
        <w:rPr>
          <w:rFonts w:ascii="Arial" w:hAnsi="Arial" w:cs="Arial"/>
          <w:b/>
          <w:sz w:val="24"/>
        </w:rPr>
        <w:t>Test Tolerances for NR SA FR1 DL interruptions at switching between two uplink bands for 6.5.7B.1</w:t>
      </w:r>
    </w:p>
    <w:p w14:paraId="07D25E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CR-0649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7C7EA7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986B6" w14:textId="77777777" w:rsidR="004350A9" w:rsidRDefault="004350A9" w:rsidP="004350A9">
      <w:pPr>
        <w:pStyle w:val="Heading5"/>
      </w:pPr>
      <w:bookmarkStart w:id="302" w:name="_Toc161733322"/>
      <w:r>
        <w:t>5.3.18.7</w:t>
      </w:r>
      <w:r>
        <w:tab/>
        <w:t>TR 38.905 (NR Test Points Radio Transmission and Reception)</w:t>
      </w:r>
      <w:bookmarkEnd w:id="302"/>
    </w:p>
    <w:p w14:paraId="48781A02" w14:textId="38871055" w:rsidR="004350A9" w:rsidRDefault="004350A9" w:rsidP="004350A9">
      <w:pPr>
        <w:rPr>
          <w:rFonts w:ascii="Arial" w:hAnsi="Arial" w:cs="Arial"/>
          <w:b/>
          <w:sz w:val="24"/>
        </w:rPr>
      </w:pPr>
      <w:r>
        <w:rPr>
          <w:rFonts w:ascii="Arial" w:hAnsi="Arial" w:cs="Arial"/>
          <w:b/>
          <w:color w:val="0000FF"/>
          <w:sz w:val="24"/>
        </w:rPr>
        <w:t>R5-241008</w:t>
      </w:r>
      <w:r>
        <w:rPr>
          <w:rFonts w:ascii="Arial" w:hAnsi="Arial" w:cs="Arial"/>
          <w:b/>
          <w:color w:val="0000FF"/>
          <w:sz w:val="24"/>
        </w:rPr>
        <w:tab/>
      </w:r>
      <w:r>
        <w:rPr>
          <w:rFonts w:ascii="Arial" w:hAnsi="Arial" w:cs="Arial"/>
          <w:b/>
          <w:sz w:val="24"/>
        </w:rPr>
        <w:t>Addition of test point analysis for R17 FR1 enhancement test cases</w:t>
      </w:r>
    </w:p>
    <w:p w14:paraId="1C3D4B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941B02" w14:textId="77777777" w:rsidR="004350A9" w:rsidRDefault="004350A9" w:rsidP="004350A9">
      <w:pPr>
        <w:rPr>
          <w:rFonts w:ascii="Arial" w:hAnsi="Arial" w:cs="Arial"/>
          <w:b/>
        </w:rPr>
      </w:pPr>
      <w:r>
        <w:rPr>
          <w:rFonts w:ascii="Arial" w:hAnsi="Arial" w:cs="Arial"/>
          <w:b/>
        </w:rPr>
        <w:t xml:space="preserve">Abstract: </w:t>
      </w:r>
    </w:p>
    <w:p w14:paraId="4743B0A3" w14:textId="77777777" w:rsidR="004350A9" w:rsidRDefault="004350A9" w:rsidP="004350A9">
      <w:r>
        <w:t>TC in R5-241009~R5-241028</w:t>
      </w:r>
    </w:p>
    <w:p w14:paraId="2E4075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2BD3BD" w14:textId="77777777" w:rsidR="004350A9" w:rsidRDefault="004350A9" w:rsidP="004350A9">
      <w:pPr>
        <w:pStyle w:val="Heading5"/>
      </w:pPr>
      <w:bookmarkStart w:id="303" w:name="_Toc161733323"/>
      <w:r>
        <w:lastRenderedPageBreak/>
        <w:t>5.3.18.8</w:t>
      </w:r>
      <w:r>
        <w:tab/>
        <w:t>Discussion Papers / Work Plan / TC lists</w:t>
      </w:r>
      <w:bookmarkEnd w:id="303"/>
    </w:p>
    <w:p w14:paraId="40FEB58B" w14:textId="77777777" w:rsidR="004350A9" w:rsidRDefault="004350A9" w:rsidP="004350A9">
      <w:pPr>
        <w:pStyle w:val="Heading4"/>
      </w:pPr>
      <w:bookmarkStart w:id="304" w:name="_Toc161733324"/>
      <w:r>
        <w:t>5.3.19</w:t>
      </w:r>
      <w:r>
        <w:tab/>
        <w:t>Further enhancements of NR RF requirements for frequency range 2 (FR2) (UID-970070) NR_RF_FR2_req_enh2-UEConTest</w:t>
      </w:r>
      <w:bookmarkEnd w:id="304"/>
    </w:p>
    <w:p w14:paraId="1545823A" w14:textId="77777777" w:rsidR="004350A9" w:rsidRDefault="004350A9" w:rsidP="004350A9">
      <w:pPr>
        <w:pStyle w:val="Heading5"/>
      </w:pPr>
      <w:bookmarkStart w:id="305" w:name="_Toc161733325"/>
      <w:r>
        <w:t>5.3.19.1</w:t>
      </w:r>
      <w:r>
        <w:tab/>
        <w:t>TS 38.508-1</w:t>
      </w:r>
      <w:bookmarkEnd w:id="305"/>
    </w:p>
    <w:p w14:paraId="22CD6134" w14:textId="77777777" w:rsidR="004350A9" w:rsidRDefault="004350A9" w:rsidP="004350A9">
      <w:pPr>
        <w:pStyle w:val="Heading5"/>
      </w:pPr>
      <w:bookmarkStart w:id="306" w:name="_Toc161733326"/>
      <w:r>
        <w:t>5.3.19.2</w:t>
      </w:r>
      <w:r>
        <w:tab/>
        <w:t>TS 38.508-2</w:t>
      </w:r>
      <w:bookmarkEnd w:id="306"/>
    </w:p>
    <w:p w14:paraId="5288AF81" w14:textId="77777777" w:rsidR="004350A9" w:rsidRDefault="004350A9" w:rsidP="004350A9">
      <w:pPr>
        <w:pStyle w:val="Heading5"/>
      </w:pPr>
      <w:bookmarkStart w:id="307" w:name="_Toc161733327"/>
      <w:r>
        <w:t>5.3.19.3</w:t>
      </w:r>
      <w:r>
        <w:tab/>
        <w:t>TS 38.521-2</w:t>
      </w:r>
      <w:bookmarkEnd w:id="307"/>
    </w:p>
    <w:p w14:paraId="06199215" w14:textId="77777777" w:rsidR="004350A9" w:rsidRDefault="004350A9" w:rsidP="004350A9">
      <w:pPr>
        <w:pStyle w:val="Heading6"/>
      </w:pPr>
      <w:bookmarkStart w:id="308" w:name="_Toc161733328"/>
      <w:r>
        <w:t>5.3.19.3.1</w:t>
      </w:r>
      <w:r>
        <w:tab/>
        <w:t>Tx Requirements (Clause 6)</w:t>
      </w:r>
      <w:bookmarkEnd w:id="308"/>
    </w:p>
    <w:p w14:paraId="453DB8ED" w14:textId="6153E696" w:rsidR="004350A9" w:rsidRDefault="004350A9" w:rsidP="004350A9">
      <w:pPr>
        <w:rPr>
          <w:rFonts w:ascii="Arial" w:hAnsi="Arial" w:cs="Arial"/>
          <w:b/>
          <w:sz w:val="24"/>
        </w:rPr>
      </w:pPr>
      <w:r>
        <w:rPr>
          <w:rFonts w:ascii="Arial" w:hAnsi="Arial" w:cs="Arial"/>
          <w:b/>
          <w:color w:val="0000FF"/>
          <w:sz w:val="24"/>
        </w:rPr>
        <w:t>R5-241406</w:t>
      </w:r>
      <w:r>
        <w:rPr>
          <w:rFonts w:ascii="Arial" w:hAnsi="Arial" w:cs="Arial"/>
          <w:b/>
          <w:color w:val="0000FF"/>
          <w:sz w:val="24"/>
        </w:rPr>
        <w:tab/>
      </w:r>
      <w:r>
        <w:rPr>
          <w:rFonts w:ascii="Arial" w:hAnsi="Arial" w:cs="Arial"/>
          <w:b/>
          <w:sz w:val="24"/>
        </w:rPr>
        <w:t>Updates to UE Maximum Output Power - EIRP with UL Gaps test case</w:t>
      </w:r>
    </w:p>
    <w:p w14:paraId="7D92FD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CR-1034  Cat: F (Rel-18)</w:t>
      </w:r>
      <w:r>
        <w:rPr>
          <w:i/>
        </w:rPr>
        <w:br/>
      </w:r>
      <w:r>
        <w:rPr>
          <w:i/>
        </w:rPr>
        <w:br/>
      </w:r>
      <w:r>
        <w:rPr>
          <w:i/>
        </w:rPr>
        <w:tab/>
      </w:r>
      <w:r>
        <w:rPr>
          <w:i/>
        </w:rPr>
        <w:tab/>
      </w:r>
      <w:r>
        <w:rPr>
          <w:i/>
        </w:rPr>
        <w:tab/>
      </w:r>
      <w:r>
        <w:rPr>
          <w:i/>
        </w:rPr>
        <w:tab/>
      </w:r>
      <w:r>
        <w:rPr>
          <w:i/>
        </w:rPr>
        <w:tab/>
        <w:t>Source: Keysight Technologies UK Ltd, Apple Inc</w:t>
      </w:r>
    </w:p>
    <w:p w14:paraId="14AE2FA9" w14:textId="77777777" w:rsidR="004350A9" w:rsidRDefault="004350A9" w:rsidP="004350A9">
      <w:pPr>
        <w:rPr>
          <w:rFonts w:ascii="Arial" w:hAnsi="Arial" w:cs="Arial"/>
          <w:b/>
        </w:rPr>
      </w:pPr>
      <w:r>
        <w:rPr>
          <w:rFonts w:ascii="Arial" w:hAnsi="Arial" w:cs="Arial"/>
          <w:b/>
        </w:rPr>
        <w:t xml:space="preserve">Abstract: </w:t>
      </w:r>
    </w:p>
    <w:p w14:paraId="0418E906" w14:textId="77777777" w:rsidR="004350A9" w:rsidRDefault="004350A9" w:rsidP="004350A9">
      <w:r>
        <w:t>This CR is dependent on RAN5 discussion paper R5-241403 and CRs R5-241404 and R5-241405.</w:t>
      </w:r>
    </w:p>
    <w:p w14:paraId="652FD269" w14:textId="77777777" w:rsidR="004350A9" w:rsidRDefault="004350A9" w:rsidP="004350A9">
      <w:pPr>
        <w:rPr>
          <w:rFonts w:ascii="Arial" w:hAnsi="Arial" w:cs="Arial"/>
          <w:b/>
        </w:rPr>
      </w:pPr>
      <w:r>
        <w:rPr>
          <w:rFonts w:ascii="Arial" w:hAnsi="Arial" w:cs="Arial"/>
          <w:b/>
        </w:rPr>
        <w:t xml:space="preserve">Discussion: </w:t>
      </w:r>
    </w:p>
    <w:p w14:paraId="23707F64" w14:textId="77777777" w:rsidR="004350A9" w:rsidRDefault="004350A9" w:rsidP="004350A9">
      <w:r>
        <w:t>-</w:t>
      </w:r>
    </w:p>
    <w:p w14:paraId="34676232" w14:textId="77777777" w:rsidR="004350A9" w:rsidRDefault="004350A9" w:rsidP="004350A9">
      <w:r>
        <w:t>r2</w:t>
      </w:r>
    </w:p>
    <w:p w14:paraId="7EE107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R5-242025</w:t>
      </w:r>
      <w:r>
        <w:rPr>
          <w:color w:val="993300"/>
          <w:u w:val="single"/>
        </w:rPr>
        <w:t>.</w:t>
      </w:r>
    </w:p>
    <w:p w14:paraId="2B3CE6BE" w14:textId="307ABCB7" w:rsidR="004350A9" w:rsidRDefault="004350A9" w:rsidP="004350A9">
      <w:pPr>
        <w:rPr>
          <w:rFonts w:ascii="Arial" w:hAnsi="Arial" w:cs="Arial"/>
          <w:b/>
          <w:sz w:val="24"/>
        </w:rPr>
      </w:pPr>
      <w:r>
        <w:rPr>
          <w:rFonts w:ascii="Arial" w:hAnsi="Arial" w:cs="Arial"/>
          <w:b/>
          <w:color w:val="0000FF"/>
          <w:sz w:val="24"/>
        </w:rPr>
        <w:t>R5-242025</w:t>
      </w:r>
      <w:r>
        <w:rPr>
          <w:rFonts w:ascii="Arial" w:hAnsi="Arial" w:cs="Arial"/>
          <w:b/>
          <w:color w:val="0000FF"/>
          <w:sz w:val="24"/>
        </w:rPr>
        <w:tab/>
      </w:r>
      <w:r>
        <w:rPr>
          <w:rFonts w:ascii="Arial" w:hAnsi="Arial" w:cs="Arial"/>
          <w:b/>
          <w:sz w:val="24"/>
        </w:rPr>
        <w:t>Updates to UE Maximum Output Power - EIRP with UL Gaps test case</w:t>
      </w:r>
    </w:p>
    <w:p w14:paraId="631B2C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CR-1034  rev 1 Cat: F (Rel-18)</w:t>
      </w:r>
      <w:r>
        <w:rPr>
          <w:i/>
        </w:rPr>
        <w:br/>
      </w:r>
      <w:r>
        <w:rPr>
          <w:i/>
        </w:rPr>
        <w:br/>
      </w:r>
      <w:r>
        <w:rPr>
          <w:i/>
        </w:rPr>
        <w:tab/>
      </w:r>
      <w:r>
        <w:rPr>
          <w:i/>
        </w:rPr>
        <w:tab/>
      </w:r>
      <w:r>
        <w:rPr>
          <w:i/>
        </w:rPr>
        <w:tab/>
      </w:r>
      <w:r>
        <w:rPr>
          <w:i/>
        </w:rPr>
        <w:tab/>
      </w:r>
      <w:r>
        <w:rPr>
          <w:i/>
        </w:rPr>
        <w:tab/>
        <w:t>Source: Keysight Technologies UK Ltd, Apple Inc</w:t>
      </w:r>
    </w:p>
    <w:p w14:paraId="1A69534B" w14:textId="77777777" w:rsidR="004350A9" w:rsidRDefault="004350A9" w:rsidP="004350A9">
      <w:pPr>
        <w:rPr>
          <w:color w:val="808080"/>
        </w:rPr>
      </w:pPr>
      <w:r>
        <w:rPr>
          <w:color w:val="808080"/>
        </w:rPr>
        <w:t>(Replaces R5-241406)</w:t>
      </w:r>
    </w:p>
    <w:p w14:paraId="1ACE31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C9D6A9" w14:textId="5C7F83D3" w:rsidR="004350A9" w:rsidRDefault="004350A9" w:rsidP="004350A9">
      <w:pPr>
        <w:rPr>
          <w:rFonts w:ascii="Arial" w:hAnsi="Arial" w:cs="Arial"/>
          <w:b/>
          <w:sz w:val="24"/>
        </w:rPr>
      </w:pPr>
      <w:r>
        <w:rPr>
          <w:rFonts w:ascii="Arial" w:hAnsi="Arial" w:cs="Arial"/>
          <w:b/>
          <w:color w:val="0000FF"/>
          <w:sz w:val="24"/>
        </w:rPr>
        <w:t>R5-241429</w:t>
      </w:r>
      <w:r>
        <w:rPr>
          <w:rFonts w:ascii="Arial" w:hAnsi="Arial" w:cs="Arial"/>
          <w:b/>
          <w:color w:val="0000FF"/>
          <w:sz w:val="24"/>
        </w:rPr>
        <w:tab/>
      </w:r>
      <w:r>
        <w:rPr>
          <w:rFonts w:ascii="Arial" w:hAnsi="Arial" w:cs="Arial"/>
          <w:b/>
          <w:sz w:val="24"/>
        </w:rPr>
        <w:t>Update to FR2 Tx Power test with UL-Gaps</w:t>
      </w:r>
    </w:p>
    <w:p w14:paraId="2CF9A6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CR-1035  Cat: F (Rel-18)</w:t>
      </w:r>
      <w:r>
        <w:rPr>
          <w:i/>
        </w:rPr>
        <w:br/>
      </w:r>
      <w:r>
        <w:rPr>
          <w:i/>
        </w:rPr>
        <w:br/>
      </w:r>
      <w:r>
        <w:rPr>
          <w:i/>
        </w:rPr>
        <w:tab/>
      </w:r>
      <w:r>
        <w:rPr>
          <w:i/>
        </w:rPr>
        <w:tab/>
      </w:r>
      <w:r>
        <w:rPr>
          <w:i/>
        </w:rPr>
        <w:tab/>
      </w:r>
      <w:r>
        <w:rPr>
          <w:i/>
        </w:rPr>
        <w:tab/>
      </w:r>
      <w:r>
        <w:rPr>
          <w:i/>
        </w:rPr>
        <w:tab/>
        <w:t>Source: Apple Benelux B.V.</w:t>
      </w:r>
    </w:p>
    <w:p w14:paraId="4526B6A2" w14:textId="77777777" w:rsidR="004350A9" w:rsidRDefault="004350A9" w:rsidP="004350A9">
      <w:pPr>
        <w:rPr>
          <w:rFonts w:ascii="Arial" w:hAnsi="Arial" w:cs="Arial"/>
          <w:b/>
        </w:rPr>
      </w:pPr>
      <w:r>
        <w:rPr>
          <w:rFonts w:ascii="Arial" w:hAnsi="Arial" w:cs="Arial"/>
          <w:b/>
        </w:rPr>
        <w:t xml:space="preserve">Abstract: </w:t>
      </w:r>
    </w:p>
    <w:p w14:paraId="2518617F" w14:textId="77777777" w:rsidR="004350A9" w:rsidRDefault="004350A9" w:rsidP="004350A9">
      <w:r>
        <w:t xml:space="preserve">Core Spec </w:t>
      </w:r>
      <w:proofErr w:type="spellStart"/>
      <w:r>
        <w:t>Alignnment</w:t>
      </w:r>
      <w:proofErr w:type="spellEnd"/>
      <w:r>
        <w:t xml:space="preserve"> TS 38.101-2  V18.4.0</w:t>
      </w:r>
    </w:p>
    <w:p w14:paraId="2F0838D7" w14:textId="77777777" w:rsidR="004350A9" w:rsidRDefault="004350A9" w:rsidP="004350A9">
      <w:pPr>
        <w:rPr>
          <w:rFonts w:ascii="Arial" w:hAnsi="Arial" w:cs="Arial"/>
          <w:b/>
        </w:rPr>
      </w:pPr>
      <w:r>
        <w:rPr>
          <w:rFonts w:ascii="Arial" w:hAnsi="Arial" w:cs="Arial"/>
          <w:b/>
        </w:rPr>
        <w:t xml:space="preserve">Discussion: </w:t>
      </w:r>
    </w:p>
    <w:p w14:paraId="6F7B1642" w14:textId="77777777" w:rsidR="004350A9" w:rsidRDefault="004350A9" w:rsidP="004350A9">
      <w:r>
        <w:t>inputs from R&amp;S and Huawei</w:t>
      </w:r>
    </w:p>
    <w:p w14:paraId="28FC5203" w14:textId="77777777" w:rsidR="004350A9" w:rsidRDefault="004350A9" w:rsidP="004350A9">
      <w:r>
        <w:t>r1</w:t>
      </w:r>
    </w:p>
    <w:p w14:paraId="2ED8E2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R5-241966</w:t>
      </w:r>
      <w:r>
        <w:rPr>
          <w:color w:val="993300"/>
          <w:u w:val="single"/>
        </w:rPr>
        <w:t>.</w:t>
      </w:r>
    </w:p>
    <w:p w14:paraId="17C64599" w14:textId="6E5B1206" w:rsidR="004350A9" w:rsidRDefault="004350A9" w:rsidP="004350A9">
      <w:pPr>
        <w:rPr>
          <w:rFonts w:ascii="Arial" w:hAnsi="Arial" w:cs="Arial"/>
          <w:b/>
          <w:sz w:val="24"/>
        </w:rPr>
      </w:pPr>
      <w:r>
        <w:rPr>
          <w:rFonts w:ascii="Arial" w:hAnsi="Arial" w:cs="Arial"/>
          <w:b/>
          <w:color w:val="0000FF"/>
          <w:sz w:val="24"/>
        </w:rPr>
        <w:t>R5-241966</w:t>
      </w:r>
      <w:r>
        <w:rPr>
          <w:rFonts w:ascii="Arial" w:hAnsi="Arial" w:cs="Arial"/>
          <w:b/>
          <w:color w:val="0000FF"/>
          <w:sz w:val="24"/>
        </w:rPr>
        <w:tab/>
      </w:r>
      <w:r>
        <w:rPr>
          <w:rFonts w:ascii="Arial" w:hAnsi="Arial" w:cs="Arial"/>
          <w:b/>
          <w:sz w:val="24"/>
        </w:rPr>
        <w:t>Update to FR2 Tx Power test with UL-Gaps</w:t>
      </w:r>
    </w:p>
    <w:p w14:paraId="618B5F99"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CR-1035  rev 1 Cat: F (Rel-18)</w:t>
      </w:r>
      <w:r>
        <w:rPr>
          <w:i/>
        </w:rPr>
        <w:br/>
      </w:r>
      <w:r>
        <w:rPr>
          <w:i/>
        </w:rPr>
        <w:br/>
      </w:r>
      <w:r>
        <w:rPr>
          <w:i/>
        </w:rPr>
        <w:tab/>
      </w:r>
      <w:r>
        <w:rPr>
          <w:i/>
        </w:rPr>
        <w:tab/>
      </w:r>
      <w:r>
        <w:rPr>
          <w:i/>
        </w:rPr>
        <w:tab/>
      </w:r>
      <w:r>
        <w:rPr>
          <w:i/>
        </w:rPr>
        <w:tab/>
      </w:r>
      <w:r>
        <w:rPr>
          <w:i/>
        </w:rPr>
        <w:tab/>
        <w:t>Source: Apple Benelux B.V.</w:t>
      </w:r>
    </w:p>
    <w:p w14:paraId="2741B45A" w14:textId="77777777" w:rsidR="004350A9" w:rsidRDefault="004350A9" w:rsidP="004350A9">
      <w:pPr>
        <w:rPr>
          <w:color w:val="808080"/>
        </w:rPr>
      </w:pPr>
      <w:r>
        <w:rPr>
          <w:color w:val="808080"/>
        </w:rPr>
        <w:t>(Replaces R5-241429)</w:t>
      </w:r>
    </w:p>
    <w:p w14:paraId="276624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341B7D" w14:textId="030593A9" w:rsidR="004350A9" w:rsidRDefault="004350A9" w:rsidP="004350A9">
      <w:pPr>
        <w:rPr>
          <w:rFonts w:ascii="Arial" w:hAnsi="Arial" w:cs="Arial"/>
          <w:b/>
          <w:sz w:val="24"/>
        </w:rPr>
      </w:pPr>
      <w:r>
        <w:rPr>
          <w:rFonts w:ascii="Arial" w:hAnsi="Arial" w:cs="Arial"/>
          <w:b/>
          <w:color w:val="0000FF"/>
          <w:sz w:val="24"/>
        </w:rPr>
        <w:t>R5-241430</w:t>
      </w:r>
      <w:r>
        <w:rPr>
          <w:rFonts w:ascii="Arial" w:hAnsi="Arial" w:cs="Arial"/>
          <w:b/>
          <w:color w:val="0000FF"/>
          <w:sz w:val="24"/>
        </w:rPr>
        <w:tab/>
      </w:r>
      <w:r>
        <w:rPr>
          <w:rFonts w:ascii="Arial" w:hAnsi="Arial" w:cs="Arial"/>
          <w:b/>
          <w:sz w:val="24"/>
        </w:rPr>
        <w:t>Update to FR2 Tx OFF Power test specific to UL-Gaps</w:t>
      </w:r>
    </w:p>
    <w:p w14:paraId="2E6D90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CR-1036  Cat: F (Rel-18)</w:t>
      </w:r>
      <w:r>
        <w:rPr>
          <w:i/>
        </w:rPr>
        <w:br/>
      </w:r>
      <w:r>
        <w:rPr>
          <w:i/>
        </w:rPr>
        <w:br/>
      </w:r>
      <w:r>
        <w:rPr>
          <w:i/>
        </w:rPr>
        <w:tab/>
      </w:r>
      <w:r>
        <w:rPr>
          <w:i/>
        </w:rPr>
        <w:tab/>
      </w:r>
      <w:r>
        <w:rPr>
          <w:i/>
        </w:rPr>
        <w:tab/>
      </w:r>
      <w:r>
        <w:rPr>
          <w:i/>
        </w:rPr>
        <w:tab/>
      </w:r>
      <w:r>
        <w:rPr>
          <w:i/>
        </w:rPr>
        <w:tab/>
        <w:t>Source: Apple Benelux B.V.</w:t>
      </w:r>
    </w:p>
    <w:p w14:paraId="3E0F0C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39999F" w14:textId="5EB0FED7" w:rsidR="004350A9" w:rsidRDefault="004350A9" w:rsidP="004350A9">
      <w:pPr>
        <w:rPr>
          <w:rFonts w:ascii="Arial" w:hAnsi="Arial" w:cs="Arial"/>
          <w:b/>
          <w:sz w:val="24"/>
        </w:rPr>
      </w:pPr>
      <w:r>
        <w:rPr>
          <w:rFonts w:ascii="Arial" w:hAnsi="Arial" w:cs="Arial"/>
          <w:b/>
          <w:color w:val="0000FF"/>
          <w:sz w:val="24"/>
        </w:rPr>
        <w:t>R5-241448</w:t>
      </w:r>
      <w:r>
        <w:rPr>
          <w:rFonts w:ascii="Arial" w:hAnsi="Arial" w:cs="Arial"/>
          <w:b/>
          <w:color w:val="0000FF"/>
          <w:sz w:val="24"/>
        </w:rPr>
        <w:tab/>
      </w:r>
      <w:r>
        <w:rPr>
          <w:rFonts w:ascii="Arial" w:hAnsi="Arial" w:cs="Arial"/>
          <w:b/>
          <w:sz w:val="24"/>
        </w:rPr>
        <w:t xml:space="preserve">Addition of CA test for EIRP test with </w:t>
      </w:r>
      <w:proofErr w:type="spellStart"/>
      <w:r>
        <w:rPr>
          <w:rFonts w:ascii="Arial" w:hAnsi="Arial" w:cs="Arial"/>
          <w:b/>
          <w:sz w:val="24"/>
        </w:rPr>
        <w:t>ULGaps</w:t>
      </w:r>
      <w:proofErr w:type="spellEnd"/>
    </w:p>
    <w:p w14:paraId="5BD803C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CR-1040  Cat: F (Rel-18)</w:t>
      </w:r>
      <w:r>
        <w:rPr>
          <w:i/>
        </w:rPr>
        <w:br/>
      </w:r>
      <w:r>
        <w:rPr>
          <w:i/>
        </w:rPr>
        <w:br/>
      </w:r>
      <w:r>
        <w:rPr>
          <w:i/>
        </w:rPr>
        <w:tab/>
      </w:r>
      <w:r>
        <w:rPr>
          <w:i/>
        </w:rPr>
        <w:tab/>
      </w:r>
      <w:r>
        <w:rPr>
          <w:i/>
        </w:rPr>
        <w:tab/>
      </w:r>
      <w:r>
        <w:rPr>
          <w:i/>
        </w:rPr>
        <w:tab/>
      </w:r>
      <w:r>
        <w:rPr>
          <w:i/>
        </w:rPr>
        <w:tab/>
        <w:t>Source: Apple Trading</w:t>
      </w:r>
    </w:p>
    <w:p w14:paraId="40D288A1" w14:textId="77777777" w:rsidR="004350A9" w:rsidRDefault="004350A9" w:rsidP="004350A9">
      <w:pPr>
        <w:rPr>
          <w:rFonts w:ascii="Arial" w:hAnsi="Arial" w:cs="Arial"/>
          <w:b/>
        </w:rPr>
      </w:pPr>
      <w:r>
        <w:rPr>
          <w:rFonts w:ascii="Arial" w:hAnsi="Arial" w:cs="Arial"/>
          <w:b/>
        </w:rPr>
        <w:t xml:space="preserve">Abstract: </w:t>
      </w:r>
    </w:p>
    <w:p w14:paraId="3FE8E73B" w14:textId="77777777" w:rsidR="004350A9" w:rsidRDefault="004350A9" w:rsidP="004350A9">
      <w:r>
        <w:t>R5-241448</w:t>
      </w:r>
    </w:p>
    <w:p w14:paraId="5AFCD2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R5-241782</w:t>
      </w:r>
      <w:r>
        <w:rPr>
          <w:color w:val="993300"/>
          <w:u w:val="single"/>
        </w:rPr>
        <w:t>.</w:t>
      </w:r>
    </w:p>
    <w:p w14:paraId="352B8734" w14:textId="4F601126" w:rsidR="004350A9" w:rsidRDefault="004350A9" w:rsidP="004350A9">
      <w:pPr>
        <w:rPr>
          <w:rFonts w:ascii="Arial" w:hAnsi="Arial" w:cs="Arial"/>
          <w:b/>
          <w:sz w:val="24"/>
        </w:rPr>
      </w:pPr>
      <w:r>
        <w:rPr>
          <w:rFonts w:ascii="Arial" w:hAnsi="Arial" w:cs="Arial"/>
          <w:b/>
          <w:color w:val="0000FF"/>
          <w:sz w:val="24"/>
        </w:rPr>
        <w:t>R5-241782</w:t>
      </w:r>
      <w:r>
        <w:rPr>
          <w:rFonts w:ascii="Arial" w:hAnsi="Arial" w:cs="Arial"/>
          <w:b/>
          <w:color w:val="0000FF"/>
          <w:sz w:val="24"/>
        </w:rPr>
        <w:tab/>
      </w:r>
      <w:r>
        <w:rPr>
          <w:rFonts w:ascii="Arial" w:hAnsi="Arial" w:cs="Arial"/>
          <w:b/>
          <w:sz w:val="24"/>
        </w:rPr>
        <w:t xml:space="preserve">Addition of CA test for EIRP test with </w:t>
      </w:r>
      <w:proofErr w:type="spellStart"/>
      <w:r>
        <w:rPr>
          <w:rFonts w:ascii="Arial" w:hAnsi="Arial" w:cs="Arial"/>
          <w:b/>
          <w:sz w:val="24"/>
        </w:rPr>
        <w:t>ULGaps</w:t>
      </w:r>
      <w:proofErr w:type="spellEnd"/>
    </w:p>
    <w:p w14:paraId="01D977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CR-1040  rev 1 Cat: F (Rel-18)</w:t>
      </w:r>
      <w:r>
        <w:rPr>
          <w:i/>
        </w:rPr>
        <w:br/>
      </w:r>
      <w:r>
        <w:rPr>
          <w:i/>
        </w:rPr>
        <w:br/>
      </w:r>
      <w:r>
        <w:rPr>
          <w:i/>
        </w:rPr>
        <w:tab/>
      </w:r>
      <w:r>
        <w:rPr>
          <w:i/>
        </w:rPr>
        <w:tab/>
      </w:r>
      <w:r>
        <w:rPr>
          <w:i/>
        </w:rPr>
        <w:tab/>
      </w:r>
      <w:r>
        <w:rPr>
          <w:i/>
        </w:rPr>
        <w:tab/>
      </w:r>
      <w:r>
        <w:rPr>
          <w:i/>
        </w:rPr>
        <w:tab/>
        <w:t>Source: Apple Trading</w:t>
      </w:r>
    </w:p>
    <w:p w14:paraId="426FF6A2" w14:textId="77777777" w:rsidR="004350A9" w:rsidRDefault="004350A9" w:rsidP="004350A9">
      <w:pPr>
        <w:rPr>
          <w:color w:val="808080"/>
        </w:rPr>
      </w:pPr>
      <w:r>
        <w:rPr>
          <w:color w:val="808080"/>
        </w:rPr>
        <w:t>(Replaces R5-241448)</w:t>
      </w:r>
    </w:p>
    <w:p w14:paraId="1AF926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CA5E90" w14:textId="77777777" w:rsidR="004350A9" w:rsidRDefault="004350A9" w:rsidP="004350A9">
      <w:pPr>
        <w:pStyle w:val="Heading6"/>
      </w:pPr>
      <w:bookmarkStart w:id="309" w:name="_Toc161733329"/>
      <w:r>
        <w:t>5.3.19.3.2</w:t>
      </w:r>
      <w:r>
        <w:tab/>
        <w:t>Rx Requirements (Clause 7)</w:t>
      </w:r>
      <w:bookmarkEnd w:id="309"/>
    </w:p>
    <w:p w14:paraId="2266E21F" w14:textId="32B5F9DA" w:rsidR="004350A9" w:rsidRDefault="004350A9" w:rsidP="004350A9">
      <w:pPr>
        <w:rPr>
          <w:rFonts w:ascii="Arial" w:hAnsi="Arial" w:cs="Arial"/>
          <w:b/>
          <w:sz w:val="24"/>
        </w:rPr>
      </w:pPr>
      <w:r>
        <w:rPr>
          <w:rFonts w:ascii="Arial" w:hAnsi="Arial" w:cs="Arial"/>
          <w:b/>
          <w:color w:val="0000FF"/>
          <w:sz w:val="24"/>
        </w:rPr>
        <w:t>R5-241431</w:t>
      </w:r>
      <w:r>
        <w:rPr>
          <w:rFonts w:ascii="Arial" w:hAnsi="Arial" w:cs="Arial"/>
          <w:b/>
          <w:color w:val="0000FF"/>
          <w:sz w:val="24"/>
        </w:rPr>
        <w:tab/>
      </w:r>
      <w:r>
        <w:rPr>
          <w:rFonts w:ascii="Arial" w:hAnsi="Arial" w:cs="Arial"/>
          <w:b/>
          <w:sz w:val="24"/>
        </w:rPr>
        <w:t>Updates to FR2 ACS test</w:t>
      </w:r>
    </w:p>
    <w:p w14:paraId="347DE1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CR-1037  Cat: F (Rel-18)</w:t>
      </w:r>
      <w:r>
        <w:rPr>
          <w:i/>
        </w:rPr>
        <w:br/>
      </w:r>
      <w:r>
        <w:rPr>
          <w:i/>
        </w:rPr>
        <w:br/>
      </w:r>
      <w:r>
        <w:rPr>
          <w:i/>
        </w:rPr>
        <w:tab/>
      </w:r>
      <w:r>
        <w:rPr>
          <w:i/>
        </w:rPr>
        <w:tab/>
      </w:r>
      <w:r>
        <w:rPr>
          <w:i/>
        </w:rPr>
        <w:tab/>
      </w:r>
      <w:r>
        <w:rPr>
          <w:i/>
        </w:rPr>
        <w:tab/>
      </w:r>
      <w:r>
        <w:rPr>
          <w:i/>
        </w:rPr>
        <w:tab/>
        <w:t>Source: Apple Benelux B.V.</w:t>
      </w:r>
    </w:p>
    <w:p w14:paraId="1321F879" w14:textId="77777777" w:rsidR="004350A9" w:rsidRDefault="004350A9" w:rsidP="004350A9">
      <w:pPr>
        <w:rPr>
          <w:rFonts w:ascii="Arial" w:hAnsi="Arial" w:cs="Arial"/>
          <w:b/>
        </w:rPr>
      </w:pPr>
      <w:r>
        <w:rPr>
          <w:rFonts w:ascii="Arial" w:hAnsi="Arial" w:cs="Arial"/>
          <w:b/>
        </w:rPr>
        <w:t xml:space="preserve">Abstract: </w:t>
      </w:r>
    </w:p>
    <w:p w14:paraId="2D86EC68" w14:textId="77777777" w:rsidR="004350A9" w:rsidRDefault="004350A9" w:rsidP="004350A9">
      <w:r>
        <w:t>Core Spec Alignment 38.101-2 V18.4.0</w:t>
      </w:r>
    </w:p>
    <w:p w14:paraId="1BA589DE" w14:textId="77777777" w:rsidR="004350A9" w:rsidRDefault="004350A9" w:rsidP="004350A9">
      <w:pPr>
        <w:rPr>
          <w:rFonts w:ascii="Arial" w:hAnsi="Arial" w:cs="Arial"/>
          <w:b/>
        </w:rPr>
      </w:pPr>
      <w:r>
        <w:rPr>
          <w:rFonts w:ascii="Arial" w:hAnsi="Arial" w:cs="Arial"/>
          <w:b/>
        </w:rPr>
        <w:t xml:space="preserve">Discussion: </w:t>
      </w:r>
    </w:p>
    <w:p w14:paraId="72922530" w14:textId="77777777" w:rsidR="004350A9" w:rsidRDefault="004350A9" w:rsidP="004350A9">
      <w:r>
        <w:t>late doc</w:t>
      </w:r>
    </w:p>
    <w:p w14:paraId="3D94A4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R5-241780</w:t>
      </w:r>
      <w:r>
        <w:rPr>
          <w:color w:val="993300"/>
          <w:u w:val="single"/>
        </w:rPr>
        <w:t>.</w:t>
      </w:r>
    </w:p>
    <w:p w14:paraId="2BEB89E0" w14:textId="0F80E9D0" w:rsidR="004350A9" w:rsidRDefault="004350A9" w:rsidP="004350A9">
      <w:pPr>
        <w:rPr>
          <w:rFonts w:ascii="Arial" w:hAnsi="Arial" w:cs="Arial"/>
          <w:b/>
          <w:sz w:val="24"/>
        </w:rPr>
      </w:pPr>
      <w:r>
        <w:rPr>
          <w:rFonts w:ascii="Arial" w:hAnsi="Arial" w:cs="Arial"/>
          <w:b/>
          <w:color w:val="0000FF"/>
          <w:sz w:val="24"/>
        </w:rPr>
        <w:t>R5-241780</w:t>
      </w:r>
      <w:r>
        <w:rPr>
          <w:rFonts w:ascii="Arial" w:hAnsi="Arial" w:cs="Arial"/>
          <w:b/>
          <w:color w:val="0000FF"/>
          <w:sz w:val="24"/>
        </w:rPr>
        <w:tab/>
      </w:r>
      <w:r>
        <w:rPr>
          <w:rFonts w:ascii="Arial" w:hAnsi="Arial" w:cs="Arial"/>
          <w:b/>
          <w:sz w:val="24"/>
        </w:rPr>
        <w:t>Updates to FR2 ACS test</w:t>
      </w:r>
    </w:p>
    <w:p w14:paraId="7AF544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CR-1037  rev 1 Cat: F (Rel-18)</w:t>
      </w:r>
      <w:r>
        <w:rPr>
          <w:i/>
        </w:rPr>
        <w:br/>
      </w:r>
      <w:r>
        <w:rPr>
          <w:i/>
        </w:rPr>
        <w:lastRenderedPageBreak/>
        <w:br/>
      </w:r>
      <w:r>
        <w:rPr>
          <w:i/>
        </w:rPr>
        <w:tab/>
      </w:r>
      <w:r>
        <w:rPr>
          <w:i/>
        </w:rPr>
        <w:tab/>
      </w:r>
      <w:r>
        <w:rPr>
          <w:i/>
        </w:rPr>
        <w:tab/>
      </w:r>
      <w:r>
        <w:rPr>
          <w:i/>
        </w:rPr>
        <w:tab/>
      </w:r>
      <w:r>
        <w:rPr>
          <w:i/>
        </w:rPr>
        <w:tab/>
        <w:t>Source: Apple Benelux B.V.</w:t>
      </w:r>
    </w:p>
    <w:p w14:paraId="50FBA2E3" w14:textId="77777777" w:rsidR="004350A9" w:rsidRDefault="004350A9" w:rsidP="004350A9">
      <w:pPr>
        <w:rPr>
          <w:color w:val="808080"/>
        </w:rPr>
      </w:pPr>
      <w:r>
        <w:rPr>
          <w:color w:val="808080"/>
        </w:rPr>
        <w:t>(Replaces R5-241431)</w:t>
      </w:r>
    </w:p>
    <w:p w14:paraId="471551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62F178" w14:textId="77777777" w:rsidR="004350A9" w:rsidRDefault="004350A9" w:rsidP="004350A9">
      <w:pPr>
        <w:pStyle w:val="Heading6"/>
      </w:pPr>
      <w:bookmarkStart w:id="310" w:name="_Toc161733330"/>
      <w:r>
        <w:t>5.3.19.3.3</w:t>
      </w:r>
      <w:r>
        <w:tab/>
        <w:t>Clauses 1-5 / Annexes</w:t>
      </w:r>
      <w:bookmarkEnd w:id="310"/>
    </w:p>
    <w:p w14:paraId="2BA20D53" w14:textId="27D2BF41" w:rsidR="004350A9" w:rsidRDefault="004350A9" w:rsidP="004350A9">
      <w:pPr>
        <w:rPr>
          <w:rFonts w:ascii="Arial" w:hAnsi="Arial" w:cs="Arial"/>
          <w:b/>
          <w:sz w:val="24"/>
        </w:rPr>
      </w:pPr>
      <w:r>
        <w:rPr>
          <w:rFonts w:ascii="Arial" w:hAnsi="Arial" w:cs="Arial"/>
          <w:b/>
          <w:color w:val="0000FF"/>
          <w:sz w:val="24"/>
        </w:rPr>
        <w:t>R5-241405</w:t>
      </w:r>
      <w:r>
        <w:rPr>
          <w:rFonts w:ascii="Arial" w:hAnsi="Arial" w:cs="Arial"/>
          <w:b/>
          <w:color w:val="0000FF"/>
          <w:sz w:val="24"/>
        </w:rPr>
        <w:tab/>
      </w:r>
      <w:r>
        <w:rPr>
          <w:rFonts w:ascii="Arial" w:hAnsi="Arial" w:cs="Arial"/>
          <w:b/>
          <w:sz w:val="24"/>
        </w:rPr>
        <w:t>Updates to Annex F for UE Maximum Output Power - EIRP with UL Gaps test case</w:t>
      </w:r>
    </w:p>
    <w:p w14:paraId="180F8BC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CR-1033  Cat: F (Rel-18)</w:t>
      </w:r>
      <w:r>
        <w:rPr>
          <w:i/>
        </w:rPr>
        <w:br/>
      </w:r>
      <w:r>
        <w:rPr>
          <w:i/>
        </w:rPr>
        <w:br/>
      </w:r>
      <w:r>
        <w:rPr>
          <w:i/>
        </w:rPr>
        <w:tab/>
      </w:r>
      <w:r>
        <w:rPr>
          <w:i/>
        </w:rPr>
        <w:tab/>
      </w:r>
      <w:r>
        <w:rPr>
          <w:i/>
        </w:rPr>
        <w:tab/>
      </w:r>
      <w:r>
        <w:rPr>
          <w:i/>
        </w:rPr>
        <w:tab/>
      </w:r>
      <w:r>
        <w:rPr>
          <w:i/>
        </w:rPr>
        <w:tab/>
        <w:t>Source: Keysight Technologies UK Ltd, Apple Inc</w:t>
      </w:r>
    </w:p>
    <w:p w14:paraId="0D2E16DD" w14:textId="77777777" w:rsidR="004350A9" w:rsidRDefault="004350A9" w:rsidP="004350A9">
      <w:pPr>
        <w:rPr>
          <w:rFonts w:ascii="Arial" w:hAnsi="Arial" w:cs="Arial"/>
          <w:b/>
        </w:rPr>
      </w:pPr>
      <w:r>
        <w:rPr>
          <w:rFonts w:ascii="Arial" w:hAnsi="Arial" w:cs="Arial"/>
          <w:b/>
        </w:rPr>
        <w:t xml:space="preserve">Abstract: </w:t>
      </w:r>
    </w:p>
    <w:p w14:paraId="12677053" w14:textId="77777777" w:rsidR="004350A9" w:rsidRDefault="004350A9" w:rsidP="004350A9">
      <w:r>
        <w:t>This CR is dependent on RAN5 discussion paper R5-241403 and CR R5-241404.</w:t>
      </w:r>
    </w:p>
    <w:p w14:paraId="0F8D9718" w14:textId="77777777" w:rsidR="004350A9" w:rsidRDefault="004350A9" w:rsidP="004350A9">
      <w:pPr>
        <w:rPr>
          <w:rFonts w:ascii="Arial" w:hAnsi="Arial" w:cs="Arial"/>
          <w:b/>
        </w:rPr>
      </w:pPr>
      <w:r>
        <w:rPr>
          <w:rFonts w:ascii="Arial" w:hAnsi="Arial" w:cs="Arial"/>
          <w:b/>
        </w:rPr>
        <w:t xml:space="preserve">Discussion: </w:t>
      </w:r>
    </w:p>
    <w:p w14:paraId="447B28FD" w14:textId="77777777" w:rsidR="004350A9" w:rsidRDefault="004350A9" w:rsidP="004350A9">
      <w:r>
        <w:t>-</w:t>
      </w:r>
    </w:p>
    <w:p w14:paraId="0FB84B90" w14:textId="77777777" w:rsidR="004350A9" w:rsidRDefault="004350A9" w:rsidP="004350A9">
      <w:r>
        <w:t>r2</w:t>
      </w:r>
    </w:p>
    <w:p w14:paraId="63DB61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R5-242026</w:t>
      </w:r>
      <w:r>
        <w:rPr>
          <w:color w:val="993300"/>
          <w:u w:val="single"/>
        </w:rPr>
        <w:t>.</w:t>
      </w:r>
    </w:p>
    <w:p w14:paraId="27BC96E3" w14:textId="14FC695D" w:rsidR="004350A9" w:rsidRDefault="004350A9" w:rsidP="004350A9">
      <w:pPr>
        <w:rPr>
          <w:rFonts w:ascii="Arial" w:hAnsi="Arial" w:cs="Arial"/>
          <w:b/>
          <w:sz w:val="24"/>
        </w:rPr>
      </w:pPr>
      <w:r>
        <w:rPr>
          <w:rFonts w:ascii="Arial" w:hAnsi="Arial" w:cs="Arial"/>
          <w:b/>
          <w:color w:val="0000FF"/>
          <w:sz w:val="24"/>
        </w:rPr>
        <w:t>R5-242026</w:t>
      </w:r>
      <w:r>
        <w:rPr>
          <w:rFonts w:ascii="Arial" w:hAnsi="Arial" w:cs="Arial"/>
          <w:b/>
          <w:color w:val="0000FF"/>
          <w:sz w:val="24"/>
        </w:rPr>
        <w:tab/>
      </w:r>
      <w:r>
        <w:rPr>
          <w:rFonts w:ascii="Arial" w:hAnsi="Arial" w:cs="Arial"/>
          <w:b/>
          <w:sz w:val="24"/>
        </w:rPr>
        <w:t>Updates to Annex F for UE Maximum Output Power - EIRP with UL Gaps test case</w:t>
      </w:r>
    </w:p>
    <w:p w14:paraId="688CAC2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CR-1033  rev 1 Cat: F (Rel-18)</w:t>
      </w:r>
      <w:r>
        <w:rPr>
          <w:i/>
        </w:rPr>
        <w:br/>
      </w:r>
      <w:r>
        <w:rPr>
          <w:i/>
        </w:rPr>
        <w:br/>
      </w:r>
      <w:r>
        <w:rPr>
          <w:i/>
        </w:rPr>
        <w:tab/>
      </w:r>
      <w:r>
        <w:rPr>
          <w:i/>
        </w:rPr>
        <w:tab/>
      </w:r>
      <w:r>
        <w:rPr>
          <w:i/>
        </w:rPr>
        <w:tab/>
      </w:r>
      <w:r>
        <w:rPr>
          <w:i/>
        </w:rPr>
        <w:tab/>
      </w:r>
      <w:r>
        <w:rPr>
          <w:i/>
        </w:rPr>
        <w:tab/>
        <w:t>Source: Keysight Technologies UK Ltd, Apple Inc</w:t>
      </w:r>
    </w:p>
    <w:p w14:paraId="277AA7AB" w14:textId="77777777" w:rsidR="004350A9" w:rsidRDefault="004350A9" w:rsidP="004350A9">
      <w:pPr>
        <w:rPr>
          <w:color w:val="808080"/>
        </w:rPr>
      </w:pPr>
      <w:r>
        <w:rPr>
          <w:color w:val="808080"/>
        </w:rPr>
        <w:t>(Replaces R5-241405)</w:t>
      </w:r>
    </w:p>
    <w:p w14:paraId="5BC3F2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46D68" w14:textId="77777777" w:rsidR="004350A9" w:rsidRDefault="004350A9" w:rsidP="004350A9">
      <w:pPr>
        <w:pStyle w:val="Heading5"/>
      </w:pPr>
      <w:bookmarkStart w:id="311" w:name="_Toc161733331"/>
      <w:r>
        <w:t>5.3.19.4</w:t>
      </w:r>
      <w:r>
        <w:tab/>
        <w:t>TS 38.521-3</w:t>
      </w:r>
      <w:bookmarkEnd w:id="311"/>
    </w:p>
    <w:p w14:paraId="1A01B90F" w14:textId="77777777" w:rsidR="004350A9" w:rsidRDefault="004350A9" w:rsidP="004350A9">
      <w:pPr>
        <w:pStyle w:val="Heading6"/>
      </w:pPr>
      <w:bookmarkStart w:id="312" w:name="_Toc161733332"/>
      <w:r>
        <w:t>5.3.19.4.1</w:t>
      </w:r>
      <w:r>
        <w:tab/>
        <w:t>Tx Requirements (Clause 6)</w:t>
      </w:r>
      <w:bookmarkEnd w:id="312"/>
    </w:p>
    <w:p w14:paraId="1402747F" w14:textId="623F80D3" w:rsidR="004350A9" w:rsidRDefault="004350A9" w:rsidP="004350A9">
      <w:pPr>
        <w:rPr>
          <w:rFonts w:ascii="Arial" w:hAnsi="Arial" w:cs="Arial"/>
          <w:b/>
          <w:sz w:val="24"/>
        </w:rPr>
      </w:pPr>
      <w:r>
        <w:rPr>
          <w:rFonts w:ascii="Arial" w:hAnsi="Arial" w:cs="Arial"/>
          <w:b/>
          <w:color w:val="0000FF"/>
          <w:sz w:val="24"/>
        </w:rPr>
        <w:t>R5-241408</w:t>
      </w:r>
      <w:r>
        <w:rPr>
          <w:rFonts w:ascii="Arial" w:hAnsi="Arial" w:cs="Arial"/>
          <w:b/>
          <w:color w:val="0000FF"/>
          <w:sz w:val="24"/>
        </w:rPr>
        <w:tab/>
      </w:r>
      <w:r>
        <w:rPr>
          <w:rFonts w:ascii="Arial" w:hAnsi="Arial" w:cs="Arial"/>
          <w:b/>
          <w:sz w:val="24"/>
        </w:rPr>
        <w:t>Updates to 6.2B.1.6 UE Maximum Output Power for Inter-Band EN-DC including FR2 (1 NR CC) - EIRP with UL Gaps test case</w:t>
      </w:r>
    </w:p>
    <w:p w14:paraId="7B1AAA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CR-1755  Cat: F (Rel-18)</w:t>
      </w:r>
      <w:r>
        <w:rPr>
          <w:i/>
        </w:rPr>
        <w:br/>
      </w:r>
      <w:r>
        <w:rPr>
          <w:i/>
        </w:rPr>
        <w:br/>
      </w:r>
      <w:r>
        <w:rPr>
          <w:i/>
        </w:rPr>
        <w:tab/>
      </w:r>
      <w:r>
        <w:rPr>
          <w:i/>
        </w:rPr>
        <w:tab/>
      </w:r>
      <w:r>
        <w:rPr>
          <w:i/>
        </w:rPr>
        <w:tab/>
      </w:r>
      <w:r>
        <w:rPr>
          <w:i/>
        </w:rPr>
        <w:tab/>
      </w:r>
      <w:r>
        <w:rPr>
          <w:i/>
        </w:rPr>
        <w:tab/>
        <w:t>Source: Keysight Technologies UK Ltd, Apple Inc</w:t>
      </w:r>
    </w:p>
    <w:p w14:paraId="55E288C2" w14:textId="77777777" w:rsidR="004350A9" w:rsidRDefault="004350A9" w:rsidP="004350A9">
      <w:pPr>
        <w:rPr>
          <w:rFonts w:ascii="Arial" w:hAnsi="Arial" w:cs="Arial"/>
          <w:b/>
        </w:rPr>
      </w:pPr>
      <w:r>
        <w:rPr>
          <w:rFonts w:ascii="Arial" w:hAnsi="Arial" w:cs="Arial"/>
          <w:b/>
        </w:rPr>
        <w:t xml:space="preserve">Abstract: </w:t>
      </w:r>
    </w:p>
    <w:p w14:paraId="57D716A4" w14:textId="77777777" w:rsidR="004350A9" w:rsidRDefault="004350A9" w:rsidP="004350A9">
      <w:r>
        <w:t>This CR is dependent on RAN5 CR  R5-241407.</w:t>
      </w:r>
    </w:p>
    <w:p w14:paraId="32B6FCE8" w14:textId="77777777" w:rsidR="004350A9" w:rsidRDefault="004350A9" w:rsidP="004350A9">
      <w:pPr>
        <w:rPr>
          <w:rFonts w:ascii="Arial" w:hAnsi="Arial" w:cs="Arial"/>
          <w:b/>
        </w:rPr>
      </w:pPr>
      <w:r>
        <w:rPr>
          <w:rFonts w:ascii="Arial" w:hAnsi="Arial" w:cs="Arial"/>
          <w:b/>
        </w:rPr>
        <w:t xml:space="preserve">Discussion: </w:t>
      </w:r>
    </w:p>
    <w:p w14:paraId="7947C76A" w14:textId="77777777" w:rsidR="004350A9" w:rsidRDefault="004350A9" w:rsidP="004350A9">
      <w:r>
        <w:t xml:space="preserve">had wrong </w:t>
      </w:r>
      <w:proofErr w:type="spellStart"/>
      <w:r>
        <w:t>ver</w:t>
      </w:r>
      <w:proofErr w:type="spellEnd"/>
      <w:r>
        <w:t xml:space="preserve"> in 3GU</w:t>
      </w:r>
    </w:p>
    <w:p w14:paraId="6E952F91" w14:textId="77777777" w:rsidR="004350A9" w:rsidRDefault="004350A9" w:rsidP="004350A9">
      <w:r>
        <w:t>r2</w:t>
      </w:r>
    </w:p>
    <w:p w14:paraId="704EE8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R5-242027</w:t>
      </w:r>
      <w:r>
        <w:rPr>
          <w:color w:val="993300"/>
          <w:u w:val="single"/>
        </w:rPr>
        <w:t>.</w:t>
      </w:r>
    </w:p>
    <w:p w14:paraId="1C108D51" w14:textId="2DD5DC14" w:rsidR="004350A9" w:rsidRDefault="004350A9" w:rsidP="004350A9">
      <w:pPr>
        <w:rPr>
          <w:rFonts w:ascii="Arial" w:hAnsi="Arial" w:cs="Arial"/>
          <w:b/>
          <w:sz w:val="24"/>
        </w:rPr>
      </w:pPr>
      <w:r>
        <w:rPr>
          <w:rFonts w:ascii="Arial" w:hAnsi="Arial" w:cs="Arial"/>
          <w:b/>
          <w:color w:val="0000FF"/>
          <w:sz w:val="24"/>
        </w:rPr>
        <w:lastRenderedPageBreak/>
        <w:t>R5-242027</w:t>
      </w:r>
      <w:r>
        <w:rPr>
          <w:rFonts w:ascii="Arial" w:hAnsi="Arial" w:cs="Arial"/>
          <w:b/>
          <w:color w:val="0000FF"/>
          <w:sz w:val="24"/>
        </w:rPr>
        <w:tab/>
      </w:r>
      <w:r>
        <w:rPr>
          <w:rFonts w:ascii="Arial" w:hAnsi="Arial" w:cs="Arial"/>
          <w:b/>
          <w:sz w:val="24"/>
        </w:rPr>
        <w:t>Updates to 6.2B.1.6 UE Maximum Output Power for Inter-Band EN-DC including FR2 (1 NR CC) - EIRP with UL Gaps test case</w:t>
      </w:r>
    </w:p>
    <w:p w14:paraId="70CB2C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CR-1755  rev 1 Cat: F (Rel-18)</w:t>
      </w:r>
      <w:r>
        <w:rPr>
          <w:i/>
        </w:rPr>
        <w:br/>
      </w:r>
      <w:r>
        <w:rPr>
          <w:i/>
        </w:rPr>
        <w:br/>
      </w:r>
      <w:r>
        <w:rPr>
          <w:i/>
        </w:rPr>
        <w:tab/>
      </w:r>
      <w:r>
        <w:rPr>
          <w:i/>
        </w:rPr>
        <w:tab/>
      </w:r>
      <w:r>
        <w:rPr>
          <w:i/>
        </w:rPr>
        <w:tab/>
      </w:r>
      <w:r>
        <w:rPr>
          <w:i/>
        </w:rPr>
        <w:tab/>
      </w:r>
      <w:r>
        <w:rPr>
          <w:i/>
        </w:rPr>
        <w:tab/>
        <w:t>Source: Keysight Technologies UK Ltd, Apple Inc</w:t>
      </w:r>
    </w:p>
    <w:p w14:paraId="5432850A" w14:textId="77777777" w:rsidR="004350A9" w:rsidRDefault="004350A9" w:rsidP="004350A9">
      <w:pPr>
        <w:rPr>
          <w:color w:val="808080"/>
        </w:rPr>
      </w:pPr>
      <w:r>
        <w:rPr>
          <w:color w:val="808080"/>
        </w:rPr>
        <w:t>(Replaces R5-241408)</w:t>
      </w:r>
    </w:p>
    <w:p w14:paraId="1FAA6F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6E468E" w14:textId="77777777" w:rsidR="004350A9" w:rsidRDefault="004350A9" w:rsidP="004350A9">
      <w:pPr>
        <w:pStyle w:val="Heading6"/>
      </w:pPr>
      <w:bookmarkStart w:id="313" w:name="_Toc161733333"/>
      <w:r>
        <w:t>5.3.19.4.2</w:t>
      </w:r>
      <w:r>
        <w:tab/>
        <w:t>Rx Requirements (Clause 7)</w:t>
      </w:r>
      <w:bookmarkEnd w:id="313"/>
    </w:p>
    <w:p w14:paraId="1E387168" w14:textId="77777777" w:rsidR="004350A9" w:rsidRDefault="004350A9" w:rsidP="004350A9">
      <w:pPr>
        <w:pStyle w:val="Heading6"/>
      </w:pPr>
      <w:bookmarkStart w:id="314" w:name="_Toc161733334"/>
      <w:r>
        <w:t>5.3.19.4.3</w:t>
      </w:r>
      <w:r>
        <w:tab/>
        <w:t>Clauses 1-5 / Annexes</w:t>
      </w:r>
      <w:bookmarkEnd w:id="314"/>
    </w:p>
    <w:p w14:paraId="4BA9ADA6" w14:textId="5C3030CD" w:rsidR="004350A9" w:rsidRDefault="004350A9" w:rsidP="004350A9">
      <w:pPr>
        <w:rPr>
          <w:rFonts w:ascii="Arial" w:hAnsi="Arial" w:cs="Arial"/>
          <w:b/>
          <w:sz w:val="24"/>
        </w:rPr>
      </w:pPr>
      <w:r>
        <w:rPr>
          <w:rFonts w:ascii="Arial" w:hAnsi="Arial" w:cs="Arial"/>
          <w:b/>
          <w:color w:val="0000FF"/>
          <w:sz w:val="24"/>
        </w:rPr>
        <w:t>R5-241407</w:t>
      </w:r>
      <w:r>
        <w:rPr>
          <w:rFonts w:ascii="Arial" w:hAnsi="Arial" w:cs="Arial"/>
          <w:b/>
          <w:color w:val="0000FF"/>
          <w:sz w:val="24"/>
        </w:rPr>
        <w:tab/>
      </w:r>
      <w:r>
        <w:rPr>
          <w:rFonts w:ascii="Arial" w:hAnsi="Arial" w:cs="Arial"/>
          <w:b/>
          <w:sz w:val="24"/>
        </w:rPr>
        <w:t>Updates to Annex F for 6.2B.1.6 UE Maximum Output Power for Inter-Band EN-DC including FR2 (1 NR CC) - EIRP with UL Gaps test case</w:t>
      </w:r>
    </w:p>
    <w:p w14:paraId="3DDC1E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CR-1754  Cat: F (Rel-18)</w:t>
      </w:r>
      <w:r>
        <w:rPr>
          <w:i/>
        </w:rPr>
        <w:br/>
      </w:r>
      <w:r>
        <w:rPr>
          <w:i/>
        </w:rPr>
        <w:br/>
      </w:r>
      <w:r>
        <w:rPr>
          <w:i/>
        </w:rPr>
        <w:tab/>
      </w:r>
      <w:r>
        <w:rPr>
          <w:i/>
        </w:rPr>
        <w:tab/>
      </w:r>
      <w:r>
        <w:rPr>
          <w:i/>
        </w:rPr>
        <w:tab/>
      </w:r>
      <w:r>
        <w:rPr>
          <w:i/>
        </w:rPr>
        <w:tab/>
      </w:r>
      <w:r>
        <w:rPr>
          <w:i/>
        </w:rPr>
        <w:tab/>
        <w:t>Source: Keysight Technologies UK Ltd, Apple Inc</w:t>
      </w:r>
    </w:p>
    <w:p w14:paraId="5398381F" w14:textId="77777777" w:rsidR="004350A9" w:rsidRDefault="004350A9" w:rsidP="004350A9">
      <w:pPr>
        <w:rPr>
          <w:rFonts w:ascii="Arial" w:hAnsi="Arial" w:cs="Arial"/>
          <w:b/>
        </w:rPr>
      </w:pPr>
      <w:r>
        <w:rPr>
          <w:rFonts w:ascii="Arial" w:hAnsi="Arial" w:cs="Arial"/>
          <w:b/>
        </w:rPr>
        <w:t xml:space="preserve">Abstract: </w:t>
      </w:r>
    </w:p>
    <w:p w14:paraId="54B1B729" w14:textId="77777777" w:rsidR="004350A9" w:rsidRDefault="004350A9" w:rsidP="004350A9">
      <w:r>
        <w:t>This CR is dependent on RAN5 discussion paper R5-241403 and CR R5-241404.</w:t>
      </w:r>
    </w:p>
    <w:p w14:paraId="006C8734" w14:textId="77777777" w:rsidR="004350A9" w:rsidRDefault="004350A9" w:rsidP="004350A9">
      <w:pPr>
        <w:rPr>
          <w:rFonts w:ascii="Arial" w:hAnsi="Arial" w:cs="Arial"/>
          <w:b/>
        </w:rPr>
      </w:pPr>
      <w:r>
        <w:rPr>
          <w:rFonts w:ascii="Arial" w:hAnsi="Arial" w:cs="Arial"/>
          <w:b/>
        </w:rPr>
        <w:t xml:space="preserve">Discussion: </w:t>
      </w:r>
    </w:p>
    <w:p w14:paraId="2B5AFEBA" w14:textId="77777777" w:rsidR="004350A9" w:rsidRDefault="004350A9" w:rsidP="004350A9">
      <w:r>
        <w:t xml:space="preserve">had wrong </w:t>
      </w:r>
      <w:proofErr w:type="spellStart"/>
      <w:r>
        <w:t>ver</w:t>
      </w:r>
      <w:proofErr w:type="spellEnd"/>
      <w:r>
        <w:t xml:space="preserve"> in 3GU</w:t>
      </w:r>
    </w:p>
    <w:p w14:paraId="3BE84CC0" w14:textId="77777777" w:rsidR="004350A9" w:rsidRDefault="004350A9" w:rsidP="004350A9">
      <w:r>
        <w:t>r1</w:t>
      </w:r>
    </w:p>
    <w:p w14:paraId="2E5460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R5-242028</w:t>
      </w:r>
      <w:r>
        <w:rPr>
          <w:color w:val="993300"/>
          <w:u w:val="single"/>
        </w:rPr>
        <w:t>.</w:t>
      </w:r>
    </w:p>
    <w:p w14:paraId="3A765F5A" w14:textId="42EA7CAA" w:rsidR="004350A9" w:rsidRDefault="004350A9" w:rsidP="004350A9">
      <w:pPr>
        <w:rPr>
          <w:rFonts w:ascii="Arial" w:hAnsi="Arial" w:cs="Arial"/>
          <w:b/>
          <w:sz w:val="24"/>
        </w:rPr>
      </w:pPr>
      <w:r>
        <w:rPr>
          <w:rFonts w:ascii="Arial" w:hAnsi="Arial" w:cs="Arial"/>
          <w:b/>
          <w:color w:val="0000FF"/>
          <w:sz w:val="24"/>
        </w:rPr>
        <w:t>R5-242028</w:t>
      </w:r>
      <w:r>
        <w:rPr>
          <w:rFonts w:ascii="Arial" w:hAnsi="Arial" w:cs="Arial"/>
          <w:b/>
          <w:color w:val="0000FF"/>
          <w:sz w:val="24"/>
        </w:rPr>
        <w:tab/>
      </w:r>
      <w:r>
        <w:rPr>
          <w:rFonts w:ascii="Arial" w:hAnsi="Arial" w:cs="Arial"/>
          <w:b/>
          <w:sz w:val="24"/>
        </w:rPr>
        <w:t>Updates to Annex F for 6.2B.1.6 UE Maximum Output Power for Inter-Band EN-DC including FR2 (1 NR CC) - EIRP with UL Gaps test case</w:t>
      </w:r>
    </w:p>
    <w:p w14:paraId="5631AD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CR-1754  rev 1 Cat: F (Rel-18)</w:t>
      </w:r>
      <w:r>
        <w:rPr>
          <w:i/>
        </w:rPr>
        <w:br/>
      </w:r>
      <w:r>
        <w:rPr>
          <w:i/>
        </w:rPr>
        <w:br/>
      </w:r>
      <w:r>
        <w:rPr>
          <w:i/>
        </w:rPr>
        <w:tab/>
      </w:r>
      <w:r>
        <w:rPr>
          <w:i/>
        </w:rPr>
        <w:tab/>
      </w:r>
      <w:r>
        <w:rPr>
          <w:i/>
        </w:rPr>
        <w:tab/>
      </w:r>
      <w:r>
        <w:rPr>
          <w:i/>
        </w:rPr>
        <w:tab/>
      </w:r>
      <w:r>
        <w:rPr>
          <w:i/>
        </w:rPr>
        <w:tab/>
        <w:t>Source: Keysight Technologies UK Ltd, Apple Inc</w:t>
      </w:r>
    </w:p>
    <w:p w14:paraId="51240590" w14:textId="77777777" w:rsidR="004350A9" w:rsidRDefault="004350A9" w:rsidP="004350A9">
      <w:pPr>
        <w:rPr>
          <w:color w:val="808080"/>
        </w:rPr>
      </w:pPr>
      <w:r>
        <w:rPr>
          <w:color w:val="808080"/>
        </w:rPr>
        <w:t>(Replaces R5-241407)</w:t>
      </w:r>
    </w:p>
    <w:p w14:paraId="4F5F21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EA99D2" w14:textId="77777777" w:rsidR="004350A9" w:rsidRDefault="004350A9" w:rsidP="004350A9">
      <w:pPr>
        <w:pStyle w:val="Heading5"/>
      </w:pPr>
      <w:bookmarkStart w:id="315" w:name="_Toc161733335"/>
      <w:r>
        <w:t>5.3.19.5</w:t>
      </w:r>
      <w:r>
        <w:tab/>
        <w:t>TS 38.522</w:t>
      </w:r>
      <w:bookmarkEnd w:id="315"/>
    </w:p>
    <w:p w14:paraId="71C891E5" w14:textId="77777777" w:rsidR="004350A9" w:rsidRDefault="004350A9" w:rsidP="004350A9">
      <w:pPr>
        <w:pStyle w:val="Heading5"/>
      </w:pPr>
      <w:bookmarkStart w:id="316" w:name="_Toc161733336"/>
      <w:r>
        <w:t>5.3.19.6</w:t>
      </w:r>
      <w:r>
        <w:tab/>
        <w:t>TS 38.533</w:t>
      </w:r>
      <w:bookmarkEnd w:id="316"/>
    </w:p>
    <w:p w14:paraId="514BE1CF" w14:textId="1874CA7A" w:rsidR="004350A9" w:rsidRDefault="004350A9" w:rsidP="004350A9">
      <w:pPr>
        <w:rPr>
          <w:rFonts w:ascii="Arial" w:hAnsi="Arial" w:cs="Arial"/>
          <w:b/>
          <w:sz w:val="24"/>
        </w:rPr>
      </w:pPr>
      <w:r>
        <w:rPr>
          <w:rFonts w:ascii="Arial" w:hAnsi="Arial" w:cs="Arial"/>
          <w:b/>
          <w:color w:val="0000FF"/>
          <w:sz w:val="24"/>
        </w:rPr>
        <w:t>R5-241428</w:t>
      </w:r>
      <w:r>
        <w:rPr>
          <w:rFonts w:ascii="Arial" w:hAnsi="Arial" w:cs="Arial"/>
          <w:b/>
          <w:color w:val="0000FF"/>
          <w:sz w:val="24"/>
        </w:rPr>
        <w:tab/>
      </w:r>
      <w:r>
        <w:rPr>
          <w:rFonts w:ascii="Arial" w:hAnsi="Arial" w:cs="Arial"/>
          <w:b/>
          <w:sz w:val="24"/>
        </w:rPr>
        <w:t>Addition of gap pattern configs</w:t>
      </w:r>
    </w:p>
    <w:p w14:paraId="0BB663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CR-3090  Cat: F (Rel-18)</w:t>
      </w:r>
      <w:r>
        <w:rPr>
          <w:i/>
        </w:rPr>
        <w:br/>
      </w:r>
      <w:r>
        <w:rPr>
          <w:i/>
        </w:rPr>
        <w:br/>
      </w:r>
      <w:r>
        <w:rPr>
          <w:i/>
        </w:rPr>
        <w:tab/>
      </w:r>
      <w:r>
        <w:rPr>
          <w:i/>
        </w:rPr>
        <w:tab/>
      </w:r>
      <w:r>
        <w:rPr>
          <w:i/>
        </w:rPr>
        <w:tab/>
      </w:r>
      <w:r>
        <w:rPr>
          <w:i/>
        </w:rPr>
        <w:tab/>
      </w:r>
      <w:r>
        <w:rPr>
          <w:i/>
        </w:rPr>
        <w:tab/>
        <w:t>Source: Apple Benelux B.V.</w:t>
      </w:r>
    </w:p>
    <w:p w14:paraId="379A2C4F" w14:textId="77777777" w:rsidR="004350A9" w:rsidRDefault="004350A9" w:rsidP="004350A9">
      <w:pPr>
        <w:rPr>
          <w:rFonts w:ascii="Arial" w:hAnsi="Arial" w:cs="Arial"/>
          <w:b/>
        </w:rPr>
      </w:pPr>
      <w:r>
        <w:rPr>
          <w:rFonts w:ascii="Arial" w:hAnsi="Arial" w:cs="Arial"/>
          <w:b/>
        </w:rPr>
        <w:t xml:space="preserve">Abstract: </w:t>
      </w:r>
    </w:p>
    <w:p w14:paraId="6BFB7937" w14:textId="77777777" w:rsidR="004350A9" w:rsidRDefault="004350A9" w:rsidP="004350A9">
      <w:r>
        <w:t xml:space="preserve">Core Spec </w:t>
      </w:r>
      <w:proofErr w:type="spellStart"/>
      <w:r>
        <w:t>Alignnment</w:t>
      </w:r>
      <w:proofErr w:type="spellEnd"/>
      <w:r>
        <w:t xml:space="preserve"> TS 38.133 V18.4.0</w:t>
      </w:r>
    </w:p>
    <w:p w14:paraId="5483550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8FEE14" w14:textId="77777777" w:rsidR="004350A9" w:rsidRDefault="004350A9" w:rsidP="004350A9">
      <w:pPr>
        <w:pStyle w:val="Heading5"/>
      </w:pPr>
      <w:bookmarkStart w:id="317" w:name="_Toc161733337"/>
      <w:r>
        <w:t>5.3.19.7</w:t>
      </w:r>
      <w:r>
        <w:tab/>
        <w:t>TR 38.903 (NR MU &amp; TT analyses)</w:t>
      </w:r>
      <w:bookmarkEnd w:id="317"/>
    </w:p>
    <w:p w14:paraId="3454AC52" w14:textId="2C25AE7C" w:rsidR="004350A9" w:rsidRDefault="004350A9" w:rsidP="004350A9">
      <w:pPr>
        <w:rPr>
          <w:rFonts w:ascii="Arial" w:hAnsi="Arial" w:cs="Arial"/>
          <w:b/>
          <w:sz w:val="24"/>
        </w:rPr>
      </w:pPr>
      <w:r>
        <w:rPr>
          <w:rFonts w:ascii="Arial" w:hAnsi="Arial" w:cs="Arial"/>
          <w:b/>
          <w:color w:val="0000FF"/>
          <w:sz w:val="24"/>
        </w:rPr>
        <w:t>R5-241404</w:t>
      </w:r>
      <w:r>
        <w:rPr>
          <w:rFonts w:ascii="Arial" w:hAnsi="Arial" w:cs="Arial"/>
          <w:b/>
          <w:color w:val="0000FF"/>
          <w:sz w:val="24"/>
        </w:rPr>
        <w:tab/>
      </w:r>
      <w:r>
        <w:rPr>
          <w:rFonts w:ascii="Arial" w:hAnsi="Arial" w:cs="Arial"/>
          <w:b/>
          <w:sz w:val="24"/>
        </w:rPr>
        <w:t>Measurement uncertainty definition for UE Maximum Output Power - EIRP with UL Gaps test case</w:t>
      </w:r>
    </w:p>
    <w:p w14:paraId="7E9C4FC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CR-0703  Cat: F (Rel-18)</w:t>
      </w:r>
      <w:r>
        <w:rPr>
          <w:i/>
        </w:rPr>
        <w:br/>
      </w:r>
      <w:r>
        <w:rPr>
          <w:i/>
        </w:rPr>
        <w:br/>
      </w:r>
      <w:r>
        <w:rPr>
          <w:i/>
        </w:rPr>
        <w:tab/>
      </w:r>
      <w:r>
        <w:rPr>
          <w:i/>
        </w:rPr>
        <w:tab/>
      </w:r>
      <w:r>
        <w:rPr>
          <w:i/>
        </w:rPr>
        <w:tab/>
      </w:r>
      <w:r>
        <w:rPr>
          <w:i/>
        </w:rPr>
        <w:tab/>
      </w:r>
      <w:r>
        <w:rPr>
          <w:i/>
        </w:rPr>
        <w:tab/>
        <w:t>Source: Keysight Technologies UK Ltd, Apple Inc</w:t>
      </w:r>
    </w:p>
    <w:p w14:paraId="022C829A" w14:textId="77777777" w:rsidR="004350A9" w:rsidRDefault="004350A9" w:rsidP="004350A9">
      <w:pPr>
        <w:rPr>
          <w:rFonts w:ascii="Arial" w:hAnsi="Arial" w:cs="Arial"/>
          <w:b/>
        </w:rPr>
      </w:pPr>
      <w:r>
        <w:rPr>
          <w:rFonts w:ascii="Arial" w:hAnsi="Arial" w:cs="Arial"/>
          <w:b/>
        </w:rPr>
        <w:t xml:space="preserve">Abstract: </w:t>
      </w:r>
    </w:p>
    <w:p w14:paraId="5794E6C2" w14:textId="77777777" w:rsidR="004350A9" w:rsidRDefault="004350A9" w:rsidP="004350A9">
      <w:r>
        <w:t>This CR is dependent on RAN5 discussion paper R5-241403.</w:t>
      </w:r>
    </w:p>
    <w:p w14:paraId="0022F5D6" w14:textId="77777777" w:rsidR="004350A9" w:rsidRDefault="004350A9" w:rsidP="004350A9">
      <w:pPr>
        <w:rPr>
          <w:rFonts w:ascii="Arial" w:hAnsi="Arial" w:cs="Arial"/>
          <w:b/>
        </w:rPr>
      </w:pPr>
      <w:r>
        <w:rPr>
          <w:rFonts w:ascii="Arial" w:hAnsi="Arial" w:cs="Arial"/>
          <w:b/>
        </w:rPr>
        <w:t xml:space="preserve">Discussion: </w:t>
      </w:r>
    </w:p>
    <w:p w14:paraId="545D4A5A" w14:textId="77777777" w:rsidR="004350A9" w:rsidRDefault="004350A9" w:rsidP="004350A9">
      <w:r>
        <w:t>-</w:t>
      </w:r>
    </w:p>
    <w:p w14:paraId="32F267EE" w14:textId="77777777" w:rsidR="004350A9" w:rsidRDefault="004350A9" w:rsidP="004350A9">
      <w:r>
        <w:t>r2</w:t>
      </w:r>
    </w:p>
    <w:p w14:paraId="0713CB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R5-242029</w:t>
      </w:r>
      <w:r>
        <w:rPr>
          <w:color w:val="993300"/>
          <w:u w:val="single"/>
        </w:rPr>
        <w:t>.</w:t>
      </w:r>
    </w:p>
    <w:p w14:paraId="6C753015" w14:textId="3E67FC61" w:rsidR="004350A9" w:rsidRDefault="004350A9" w:rsidP="004350A9">
      <w:pPr>
        <w:rPr>
          <w:rFonts w:ascii="Arial" w:hAnsi="Arial" w:cs="Arial"/>
          <w:b/>
          <w:sz w:val="24"/>
        </w:rPr>
      </w:pPr>
      <w:r>
        <w:rPr>
          <w:rFonts w:ascii="Arial" w:hAnsi="Arial" w:cs="Arial"/>
          <w:b/>
          <w:color w:val="0000FF"/>
          <w:sz w:val="24"/>
        </w:rPr>
        <w:t>R5-242029</w:t>
      </w:r>
      <w:r>
        <w:rPr>
          <w:rFonts w:ascii="Arial" w:hAnsi="Arial" w:cs="Arial"/>
          <w:b/>
          <w:color w:val="0000FF"/>
          <w:sz w:val="24"/>
        </w:rPr>
        <w:tab/>
      </w:r>
      <w:r>
        <w:rPr>
          <w:rFonts w:ascii="Arial" w:hAnsi="Arial" w:cs="Arial"/>
          <w:b/>
          <w:sz w:val="24"/>
        </w:rPr>
        <w:t>Measurement uncertainty definition for UE Maximum Output Power - EIRP with UL Gaps test case</w:t>
      </w:r>
    </w:p>
    <w:p w14:paraId="653200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CR-0703  rev 1 Cat: F (Rel-18)</w:t>
      </w:r>
      <w:r>
        <w:rPr>
          <w:i/>
        </w:rPr>
        <w:br/>
      </w:r>
      <w:r>
        <w:rPr>
          <w:i/>
        </w:rPr>
        <w:br/>
      </w:r>
      <w:r>
        <w:rPr>
          <w:i/>
        </w:rPr>
        <w:tab/>
      </w:r>
      <w:r>
        <w:rPr>
          <w:i/>
        </w:rPr>
        <w:tab/>
      </w:r>
      <w:r>
        <w:rPr>
          <w:i/>
        </w:rPr>
        <w:tab/>
      </w:r>
      <w:r>
        <w:rPr>
          <w:i/>
        </w:rPr>
        <w:tab/>
      </w:r>
      <w:r>
        <w:rPr>
          <w:i/>
        </w:rPr>
        <w:tab/>
        <w:t>Source: Keysight Technologies UK Ltd, Apple Inc</w:t>
      </w:r>
    </w:p>
    <w:p w14:paraId="7CFEB557" w14:textId="77777777" w:rsidR="004350A9" w:rsidRDefault="004350A9" w:rsidP="004350A9">
      <w:pPr>
        <w:rPr>
          <w:color w:val="808080"/>
        </w:rPr>
      </w:pPr>
      <w:r>
        <w:rPr>
          <w:color w:val="808080"/>
        </w:rPr>
        <w:t>(Replaces R5-241404)</w:t>
      </w:r>
    </w:p>
    <w:p w14:paraId="140C5D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54B04" w14:textId="77777777" w:rsidR="004350A9" w:rsidRDefault="004350A9" w:rsidP="004350A9">
      <w:pPr>
        <w:pStyle w:val="Heading5"/>
      </w:pPr>
      <w:bookmarkStart w:id="318" w:name="_Toc161733338"/>
      <w:r>
        <w:t>5.3.19.8</w:t>
      </w:r>
      <w:r>
        <w:tab/>
        <w:t>TR 38.905 (NR Test Points Radio Transmission and Reception)</w:t>
      </w:r>
      <w:bookmarkEnd w:id="318"/>
    </w:p>
    <w:p w14:paraId="2C3C5888" w14:textId="77777777" w:rsidR="004350A9" w:rsidRDefault="004350A9" w:rsidP="004350A9">
      <w:pPr>
        <w:pStyle w:val="Heading5"/>
      </w:pPr>
      <w:bookmarkStart w:id="319" w:name="_Toc161733339"/>
      <w:r>
        <w:t>5.3.19.9</w:t>
      </w:r>
      <w:r>
        <w:tab/>
        <w:t>Discussion Papers / Work Plan / TC lists</w:t>
      </w:r>
      <w:bookmarkEnd w:id="319"/>
    </w:p>
    <w:p w14:paraId="4ECA13E7" w14:textId="53583FAC" w:rsidR="004350A9" w:rsidRDefault="004350A9" w:rsidP="004350A9">
      <w:pPr>
        <w:rPr>
          <w:rFonts w:ascii="Arial" w:hAnsi="Arial" w:cs="Arial"/>
          <w:b/>
          <w:sz w:val="24"/>
        </w:rPr>
      </w:pPr>
      <w:r>
        <w:rPr>
          <w:rFonts w:ascii="Arial" w:hAnsi="Arial" w:cs="Arial"/>
          <w:b/>
          <w:color w:val="0000FF"/>
          <w:sz w:val="24"/>
        </w:rPr>
        <w:t>R5-240944</w:t>
      </w:r>
      <w:r>
        <w:rPr>
          <w:rFonts w:ascii="Arial" w:hAnsi="Arial" w:cs="Arial"/>
          <w:b/>
          <w:color w:val="0000FF"/>
          <w:sz w:val="24"/>
        </w:rPr>
        <w:tab/>
      </w:r>
      <w:r>
        <w:rPr>
          <w:rFonts w:ascii="Arial" w:hAnsi="Arial" w:cs="Arial"/>
          <w:b/>
          <w:sz w:val="24"/>
        </w:rPr>
        <w:t xml:space="preserve">Time synchronization required for UE </w:t>
      </w:r>
      <w:proofErr w:type="spellStart"/>
      <w:r>
        <w:rPr>
          <w:rFonts w:ascii="Arial" w:hAnsi="Arial" w:cs="Arial"/>
          <w:b/>
          <w:sz w:val="24"/>
        </w:rPr>
        <w:t>beamlock</w:t>
      </w:r>
      <w:proofErr w:type="spellEnd"/>
      <w:r>
        <w:rPr>
          <w:rFonts w:ascii="Arial" w:hAnsi="Arial" w:cs="Arial"/>
          <w:b/>
          <w:sz w:val="24"/>
        </w:rPr>
        <w:t xml:space="preserve"> function during initial access</w:t>
      </w:r>
    </w:p>
    <w:p w14:paraId="457548E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 AB Denmark</w:t>
      </w:r>
    </w:p>
    <w:p w14:paraId="381F7EFD" w14:textId="77777777" w:rsidR="004350A9" w:rsidRDefault="004350A9" w:rsidP="004350A9">
      <w:pPr>
        <w:rPr>
          <w:rFonts w:ascii="Arial" w:hAnsi="Arial" w:cs="Arial"/>
          <w:b/>
        </w:rPr>
      </w:pPr>
      <w:r>
        <w:rPr>
          <w:rFonts w:ascii="Arial" w:hAnsi="Arial" w:cs="Arial"/>
          <w:b/>
        </w:rPr>
        <w:t xml:space="preserve">Abstract: </w:t>
      </w:r>
    </w:p>
    <w:p w14:paraId="547268C8" w14:textId="77777777" w:rsidR="004350A9" w:rsidRDefault="004350A9" w:rsidP="004350A9">
      <w:r>
        <w:t xml:space="preserve">To support beam correspondence testing during initial access in RAN5, UE beam lock function is required. </w:t>
      </w:r>
    </w:p>
    <w:p w14:paraId="2F3E07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BBE128" w14:textId="79E0EB68" w:rsidR="004350A9" w:rsidRDefault="004350A9" w:rsidP="004350A9">
      <w:pPr>
        <w:rPr>
          <w:rFonts w:ascii="Arial" w:hAnsi="Arial" w:cs="Arial"/>
          <w:b/>
          <w:sz w:val="24"/>
        </w:rPr>
      </w:pPr>
      <w:r>
        <w:rPr>
          <w:rFonts w:ascii="Arial" w:hAnsi="Arial" w:cs="Arial"/>
          <w:b/>
          <w:color w:val="0000FF"/>
          <w:sz w:val="24"/>
        </w:rPr>
        <w:t>R5-241402</w:t>
      </w:r>
      <w:r>
        <w:rPr>
          <w:rFonts w:ascii="Arial" w:hAnsi="Arial" w:cs="Arial"/>
          <w:b/>
          <w:color w:val="0000FF"/>
          <w:sz w:val="24"/>
        </w:rPr>
        <w:tab/>
      </w:r>
      <w:r>
        <w:rPr>
          <w:rFonts w:ascii="Arial" w:hAnsi="Arial" w:cs="Arial"/>
          <w:b/>
          <w:sz w:val="24"/>
        </w:rPr>
        <w:t>Initial discussions for Rel-18 beam correspondence for initial access</w:t>
      </w:r>
    </w:p>
    <w:p w14:paraId="5F2C393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6BD725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2380CB" w14:textId="65977C52" w:rsidR="004350A9" w:rsidRDefault="004350A9" w:rsidP="004350A9">
      <w:pPr>
        <w:rPr>
          <w:rFonts w:ascii="Arial" w:hAnsi="Arial" w:cs="Arial"/>
          <w:b/>
          <w:sz w:val="24"/>
        </w:rPr>
      </w:pPr>
      <w:r>
        <w:rPr>
          <w:rFonts w:ascii="Arial" w:hAnsi="Arial" w:cs="Arial"/>
          <w:b/>
          <w:color w:val="0000FF"/>
          <w:sz w:val="24"/>
        </w:rPr>
        <w:t>R5-241403</w:t>
      </w:r>
      <w:r>
        <w:rPr>
          <w:rFonts w:ascii="Arial" w:hAnsi="Arial" w:cs="Arial"/>
          <w:b/>
          <w:color w:val="0000FF"/>
          <w:sz w:val="24"/>
        </w:rPr>
        <w:tab/>
      </w:r>
      <w:r>
        <w:rPr>
          <w:rFonts w:ascii="Arial" w:hAnsi="Arial" w:cs="Arial"/>
          <w:b/>
          <w:sz w:val="24"/>
        </w:rPr>
        <w:t>FR2 UL Gaps measurement uncertainties and test tolerances</w:t>
      </w:r>
    </w:p>
    <w:p w14:paraId="718F122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Apple Inc</w:t>
      </w:r>
    </w:p>
    <w:p w14:paraId="6D701B3B" w14:textId="77777777" w:rsidR="004350A9" w:rsidRDefault="004350A9" w:rsidP="004350A9">
      <w:pPr>
        <w:rPr>
          <w:rFonts w:ascii="Arial" w:hAnsi="Arial" w:cs="Arial"/>
          <w:b/>
        </w:rPr>
      </w:pPr>
      <w:r>
        <w:rPr>
          <w:rFonts w:ascii="Arial" w:hAnsi="Arial" w:cs="Arial"/>
          <w:b/>
        </w:rPr>
        <w:lastRenderedPageBreak/>
        <w:t xml:space="preserve">Discussion: </w:t>
      </w:r>
    </w:p>
    <w:p w14:paraId="0166616B" w14:textId="77777777" w:rsidR="004350A9" w:rsidRDefault="004350A9" w:rsidP="004350A9">
      <w:r>
        <w:t>r3</w:t>
      </w:r>
    </w:p>
    <w:p w14:paraId="06FF31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R5-242024</w:t>
      </w:r>
      <w:r>
        <w:rPr>
          <w:color w:val="993300"/>
          <w:u w:val="single"/>
        </w:rPr>
        <w:t>.</w:t>
      </w:r>
    </w:p>
    <w:p w14:paraId="50843C2A" w14:textId="122FE635" w:rsidR="004350A9" w:rsidRDefault="004350A9" w:rsidP="004350A9">
      <w:pPr>
        <w:rPr>
          <w:rFonts w:ascii="Arial" w:hAnsi="Arial" w:cs="Arial"/>
          <w:b/>
          <w:sz w:val="24"/>
        </w:rPr>
      </w:pPr>
      <w:r>
        <w:rPr>
          <w:rFonts w:ascii="Arial" w:hAnsi="Arial" w:cs="Arial"/>
          <w:b/>
          <w:color w:val="0000FF"/>
          <w:sz w:val="24"/>
        </w:rPr>
        <w:t>R5-242024</w:t>
      </w:r>
      <w:r>
        <w:rPr>
          <w:rFonts w:ascii="Arial" w:hAnsi="Arial" w:cs="Arial"/>
          <w:b/>
          <w:color w:val="0000FF"/>
          <w:sz w:val="24"/>
        </w:rPr>
        <w:tab/>
      </w:r>
      <w:r>
        <w:rPr>
          <w:rFonts w:ascii="Arial" w:hAnsi="Arial" w:cs="Arial"/>
          <w:b/>
          <w:sz w:val="24"/>
        </w:rPr>
        <w:t>FR2 UL Gaps measurement uncertainties and test tolerances</w:t>
      </w:r>
    </w:p>
    <w:p w14:paraId="34740FC8"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Apple Inc</w:t>
      </w:r>
    </w:p>
    <w:p w14:paraId="63241548" w14:textId="77777777" w:rsidR="004350A9" w:rsidRDefault="004350A9" w:rsidP="004350A9">
      <w:pPr>
        <w:rPr>
          <w:color w:val="808080"/>
        </w:rPr>
      </w:pPr>
      <w:r>
        <w:rPr>
          <w:color w:val="808080"/>
        </w:rPr>
        <w:t>(Replaces R5-241403)</w:t>
      </w:r>
    </w:p>
    <w:p w14:paraId="1EC76EA9" w14:textId="77777777" w:rsidR="004350A9" w:rsidRDefault="004350A9" w:rsidP="004350A9">
      <w:pPr>
        <w:rPr>
          <w:rFonts w:ascii="Arial" w:hAnsi="Arial" w:cs="Arial"/>
          <w:b/>
        </w:rPr>
      </w:pPr>
      <w:r>
        <w:rPr>
          <w:rFonts w:ascii="Arial" w:hAnsi="Arial" w:cs="Arial"/>
          <w:b/>
        </w:rPr>
        <w:t xml:space="preserve">Discussion: </w:t>
      </w:r>
    </w:p>
    <w:p w14:paraId="16154408" w14:textId="77777777" w:rsidR="004350A9" w:rsidRDefault="004350A9" w:rsidP="004350A9">
      <w:r>
        <w:t>"Revised from: R5-241403r3.</w:t>
      </w:r>
    </w:p>
    <w:p w14:paraId="45E4AB41" w14:textId="77777777" w:rsidR="004350A9" w:rsidRDefault="004350A9" w:rsidP="004350A9">
      <w:r>
        <w:t>TC implemented CRs R5-241404 to 1408</w:t>
      </w:r>
    </w:p>
    <w:p w14:paraId="16693C17" w14:textId="77777777" w:rsidR="004350A9" w:rsidRDefault="004350A9" w:rsidP="004350A9">
      <w:r>
        <w:t>noted proposals1a/b/2a/b/3 are endorsed. Update(add pc3) prop2a  in the final "</w:t>
      </w:r>
    </w:p>
    <w:p w14:paraId="6AC0E2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B09198" w14:textId="77777777" w:rsidR="004350A9" w:rsidRDefault="004350A9" w:rsidP="004350A9">
      <w:pPr>
        <w:pStyle w:val="Heading4"/>
      </w:pPr>
      <w:bookmarkStart w:id="320" w:name="_Toc161733340"/>
      <w:r>
        <w:t>5.3.20</w:t>
      </w:r>
      <w:r>
        <w:tab/>
        <w:t>NR Positioning Enhancements  (UID-970075) NR_pos_enh-UEConTest</w:t>
      </w:r>
      <w:bookmarkEnd w:id="320"/>
    </w:p>
    <w:p w14:paraId="5F50C13E" w14:textId="77777777" w:rsidR="004350A9" w:rsidRDefault="004350A9" w:rsidP="004350A9">
      <w:pPr>
        <w:pStyle w:val="Heading5"/>
      </w:pPr>
      <w:bookmarkStart w:id="321" w:name="_Toc161733341"/>
      <w:r>
        <w:t>5.3.20.1</w:t>
      </w:r>
      <w:r>
        <w:tab/>
        <w:t>TS 38.508-1</w:t>
      </w:r>
      <w:bookmarkEnd w:id="321"/>
      <w:r>
        <w:t xml:space="preserve"> </w:t>
      </w:r>
    </w:p>
    <w:p w14:paraId="335630EF" w14:textId="77777777" w:rsidR="004350A9" w:rsidRDefault="004350A9" w:rsidP="004350A9">
      <w:pPr>
        <w:pStyle w:val="Heading6"/>
      </w:pPr>
      <w:bookmarkStart w:id="322" w:name="_Toc161733342"/>
      <w:r>
        <w:t>5.3.20.1.1</w:t>
      </w:r>
      <w:r>
        <w:tab/>
        <w:t>Test frequencies (Clause 4.3.1)</w:t>
      </w:r>
      <w:bookmarkEnd w:id="322"/>
    </w:p>
    <w:p w14:paraId="762E71CA" w14:textId="77777777" w:rsidR="004350A9" w:rsidRDefault="004350A9" w:rsidP="004350A9">
      <w:pPr>
        <w:pStyle w:val="Heading6"/>
      </w:pPr>
      <w:bookmarkStart w:id="323" w:name="_Toc161733343"/>
      <w:r>
        <w:t>5.3.20.1.2</w:t>
      </w:r>
      <w:r>
        <w:tab/>
        <w:t>Test environment for RF (Clauses 5)</w:t>
      </w:r>
      <w:bookmarkEnd w:id="323"/>
    </w:p>
    <w:p w14:paraId="4514C33F" w14:textId="77777777" w:rsidR="004350A9" w:rsidRDefault="004350A9" w:rsidP="004350A9">
      <w:pPr>
        <w:pStyle w:val="Heading6"/>
      </w:pPr>
      <w:bookmarkStart w:id="324" w:name="_Toc161733344"/>
      <w:r>
        <w:t>5.3.20.1.3</w:t>
      </w:r>
      <w:r>
        <w:tab/>
        <w:t>Test environment for RRM (Clause 7)</w:t>
      </w:r>
      <w:bookmarkEnd w:id="324"/>
    </w:p>
    <w:p w14:paraId="4CF24BBA" w14:textId="77777777" w:rsidR="004350A9" w:rsidRDefault="004350A9" w:rsidP="004350A9">
      <w:pPr>
        <w:pStyle w:val="Heading6"/>
      </w:pPr>
      <w:bookmarkStart w:id="325" w:name="_Toc161733345"/>
      <w:r>
        <w:t>5.3.20.1.4</w:t>
      </w:r>
      <w:r>
        <w:tab/>
        <w:t>Other clauses / Annexes</w:t>
      </w:r>
      <w:bookmarkEnd w:id="325"/>
      <w:r>
        <w:t xml:space="preserve"> </w:t>
      </w:r>
    </w:p>
    <w:p w14:paraId="47BCC601" w14:textId="77777777" w:rsidR="004350A9" w:rsidRDefault="004350A9" w:rsidP="004350A9">
      <w:pPr>
        <w:pStyle w:val="Heading5"/>
      </w:pPr>
      <w:bookmarkStart w:id="326" w:name="_Toc161733346"/>
      <w:r>
        <w:t>5.3.20.2</w:t>
      </w:r>
      <w:r>
        <w:tab/>
        <w:t>TS 37.571-1</w:t>
      </w:r>
      <w:bookmarkEnd w:id="326"/>
    </w:p>
    <w:p w14:paraId="4360DF77" w14:textId="45AF2F88" w:rsidR="004350A9" w:rsidRDefault="004350A9" w:rsidP="004350A9">
      <w:pPr>
        <w:rPr>
          <w:rFonts w:ascii="Arial" w:hAnsi="Arial" w:cs="Arial"/>
          <w:b/>
          <w:sz w:val="24"/>
        </w:rPr>
      </w:pPr>
      <w:r>
        <w:rPr>
          <w:rFonts w:ascii="Arial" w:hAnsi="Arial" w:cs="Arial"/>
          <w:b/>
          <w:color w:val="0000FF"/>
          <w:sz w:val="24"/>
        </w:rPr>
        <w:t>R5-240101</w:t>
      </w:r>
      <w:r>
        <w:rPr>
          <w:rFonts w:ascii="Arial" w:hAnsi="Arial" w:cs="Arial"/>
          <w:b/>
          <w:color w:val="0000FF"/>
          <w:sz w:val="24"/>
        </w:rPr>
        <w:tab/>
      </w:r>
      <w:r>
        <w:rPr>
          <w:rFonts w:ascii="Arial" w:hAnsi="Arial" w:cs="Arial"/>
          <w:b/>
          <w:sz w:val="24"/>
        </w:rPr>
        <w:t>Update TC 15.2.8 with TT analysis results</w:t>
      </w:r>
    </w:p>
    <w:p w14:paraId="21E1A9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CR-0448  Cat: F (Rel-17)</w:t>
      </w:r>
      <w:r>
        <w:rPr>
          <w:i/>
        </w:rPr>
        <w:br/>
      </w:r>
      <w:r>
        <w:rPr>
          <w:i/>
        </w:rPr>
        <w:br/>
      </w:r>
      <w:r>
        <w:rPr>
          <w:i/>
        </w:rPr>
        <w:tab/>
      </w:r>
      <w:r>
        <w:rPr>
          <w:i/>
        </w:rPr>
        <w:tab/>
      </w:r>
      <w:r>
        <w:rPr>
          <w:i/>
        </w:rPr>
        <w:tab/>
      </w:r>
      <w:r>
        <w:rPr>
          <w:i/>
        </w:rPr>
        <w:tab/>
      </w:r>
      <w:r>
        <w:rPr>
          <w:i/>
        </w:rPr>
        <w:tab/>
        <w:t>Source: CATT</w:t>
      </w:r>
    </w:p>
    <w:p w14:paraId="06A861B0" w14:textId="77777777" w:rsidR="004350A9" w:rsidRDefault="004350A9" w:rsidP="004350A9">
      <w:pPr>
        <w:rPr>
          <w:rFonts w:ascii="Arial" w:hAnsi="Arial" w:cs="Arial"/>
          <w:b/>
        </w:rPr>
      </w:pPr>
      <w:r>
        <w:rPr>
          <w:rFonts w:ascii="Arial" w:hAnsi="Arial" w:cs="Arial"/>
          <w:b/>
        </w:rPr>
        <w:t xml:space="preserve">Discussion: </w:t>
      </w:r>
    </w:p>
    <w:p w14:paraId="2FE30DCF" w14:textId="77777777" w:rsidR="004350A9" w:rsidRDefault="004350A9" w:rsidP="004350A9">
      <w:r>
        <w:t>r1</w:t>
      </w:r>
    </w:p>
    <w:p w14:paraId="067757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R5-241897</w:t>
      </w:r>
      <w:r>
        <w:rPr>
          <w:color w:val="993300"/>
          <w:u w:val="single"/>
        </w:rPr>
        <w:t>.</w:t>
      </w:r>
    </w:p>
    <w:p w14:paraId="02745533" w14:textId="0573B6AF" w:rsidR="004350A9" w:rsidRDefault="004350A9" w:rsidP="004350A9">
      <w:pPr>
        <w:rPr>
          <w:rFonts w:ascii="Arial" w:hAnsi="Arial" w:cs="Arial"/>
          <w:b/>
          <w:sz w:val="24"/>
        </w:rPr>
      </w:pPr>
      <w:r>
        <w:rPr>
          <w:rFonts w:ascii="Arial" w:hAnsi="Arial" w:cs="Arial"/>
          <w:b/>
          <w:color w:val="0000FF"/>
          <w:sz w:val="24"/>
        </w:rPr>
        <w:t>R5-241897</w:t>
      </w:r>
      <w:r>
        <w:rPr>
          <w:rFonts w:ascii="Arial" w:hAnsi="Arial" w:cs="Arial"/>
          <w:b/>
          <w:color w:val="0000FF"/>
          <w:sz w:val="24"/>
        </w:rPr>
        <w:tab/>
      </w:r>
      <w:r>
        <w:rPr>
          <w:rFonts w:ascii="Arial" w:hAnsi="Arial" w:cs="Arial"/>
          <w:b/>
          <w:sz w:val="24"/>
        </w:rPr>
        <w:t>Update TC 15.2.8 with TT analysis results</w:t>
      </w:r>
    </w:p>
    <w:p w14:paraId="6B6177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CR-0448  rev 1 Cat: F (Rel-17)</w:t>
      </w:r>
      <w:r>
        <w:rPr>
          <w:i/>
        </w:rPr>
        <w:br/>
      </w:r>
      <w:r>
        <w:rPr>
          <w:i/>
        </w:rPr>
        <w:br/>
      </w:r>
      <w:r>
        <w:rPr>
          <w:i/>
        </w:rPr>
        <w:tab/>
      </w:r>
      <w:r>
        <w:rPr>
          <w:i/>
        </w:rPr>
        <w:tab/>
      </w:r>
      <w:r>
        <w:rPr>
          <w:i/>
        </w:rPr>
        <w:tab/>
      </w:r>
      <w:r>
        <w:rPr>
          <w:i/>
        </w:rPr>
        <w:tab/>
      </w:r>
      <w:r>
        <w:rPr>
          <w:i/>
        </w:rPr>
        <w:tab/>
        <w:t>Source: CATT</w:t>
      </w:r>
    </w:p>
    <w:p w14:paraId="0B1D2767" w14:textId="77777777" w:rsidR="004350A9" w:rsidRDefault="004350A9" w:rsidP="004350A9">
      <w:pPr>
        <w:rPr>
          <w:color w:val="808080"/>
        </w:rPr>
      </w:pPr>
      <w:r>
        <w:rPr>
          <w:color w:val="808080"/>
        </w:rPr>
        <w:t>(Replaces R5-240101)</w:t>
      </w:r>
    </w:p>
    <w:p w14:paraId="4BDB67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7EE48F" w14:textId="24C31FF9" w:rsidR="004350A9" w:rsidRDefault="004350A9" w:rsidP="004350A9">
      <w:pPr>
        <w:rPr>
          <w:rFonts w:ascii="Arial" w:hAnsi="Arial" w:cs="Arial"/>
          <w:b/>
          <w:sz w:val="24"/>
        </w:rPr>
      </w:pPr>
      <w:r>
        <w:rPr>
          <w:rFonts w:ascii="Arial" w:hAnsi="Arial" w:cs="Arial"/>
          <w:b/>
          <w:color w:val="0000FF"/>
          <w:sz w:val="24"/>
        </w:rPr>
        <w:t>R5-240102</w:t>
      </w:r>
      <w:r>
        <w:rPr>
          <w:rFonts w:ascii="Arial" w:hAnsi="Arial" w:cs="Arial"/>
          <w:b/>
          <w:color w:val="0000FF"/>
          <w:sz w:val="24"/>
        </w:rPr>
        <w:tab/>
      </w:r>
      <w:r>
        <w:rPr>
          <w:rFonts w:ascii="Arial" w:hAnsi="Arial" w:cs="Arial"/>
          <w:b/>
          <w:sz w:val="24"/>
        </w:rPr>
        <w:t>Update TC 15.2.9 with TT analysis results</w:t>
      </w:r>
    </w:p>
    <w:p w14:paraId="6DD19EC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CR-0449  Cat: F (Rel-17)</w:t>
      </w:r>
      <w:r>
        <w:rPr>
          <w:i/>
        </w:rPr>
        <w:br/>
      </w:r>
      <w:r>
        <w:rPr>
          <w:i/>
        </w:rPr>
        <w:br/>
      </w:r>
      <w:r>
        <w:rPr>
          <w:i/>
        </w:rPr>
        <w:tab/>
      </w:r>
      <w:r>
        <w:rPr>
          <w:i/>
        </w:rPr>
        <w:tab/>
      </w:r>
      <w:r>
        <w:rPr>
          <w:i/>
        </w:rPr>
        <w:tab/>
      </w:r>
      <w:r>
        <w:rPr>
          <w:i/>
        </w:rPr>
        <w:tab/>
      </w:r>
      <w:r>
        <w:rPr>
          <w:i/>
        </w:rPr>
        <w:tab/>
        <w:t>Source: CATT</w:t>
      </w:r>
    </w:p>
    <w:p w14:paraId="4C9500AD" w14:textId="77777777" w:rsidR="004350A9" w:rsidRDefault="004350A9" w:rsidP="004350A9">
      <w:pPr>
        <w:rPr>
          <w:rFonts w:ascii="Arial" w:hAnsi="Arial" w:cs="Arial"/>
          <w:b/>
        </w:rPr>
      </w:pPr>
      <w:r>
        <w:rPr>
          <w:rFonts w:ascii="Arial" w:hAnsi="Arial" w:cs="Arial"/>
          <w:b/>
        </w:rPr>
        <w:t xml:space="preserve">Discussion: </w:t>
      </w:r>
    </w:p>
    <w:p w14:paraId="59A15680" w14:textId="77777777" w:rsidR="004350A9" w:rsidRDefault="004350A9" w:rsidP="004350A9">
      <w:r>
        <w:t>r1</w:t>
      </w:r>
    </w:p>
    <w:p w14:paraId="0F4D3A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R5-241898</w:t>
      </w:r>
      <w:r>
        <w:rPr>
          <w:color w:val="993300"/>
          <w:u w:val="single"/>
        </w:rPr>
        <w:t>.</w:t>
      </w:r>
    </w:p>
    <w:p w14:paraId="74E9D03C" w14:textId="40BD5856" w:rsidR="004350A9" w:rsidRDefault="004350A9" w:rsidP="004350A9">
      <w:pPr>
        <w:rPr>
          <w:rFonts w:ascii="Arial" w:hAnsi="Arial" w:cs="Arial"/>
          <w:b/>
          <w:sz w:val="24"/>
        </w:rPr>
      </w:pPr>
      <w:r>
        <w:rPr>
          <w:rFonts w:ascii="Arial" w:hAnsi="Arial" w:cs="Arial"/>
          <w:b/>
          <w:color w:val="0000FF"/>
          <w:sz w:val="24"/>
        </w:rPr>
        <w:t>R5-241898</w:t>
      </w:r>
      <w:r>
        <w:rPr>
          <w:rFonts w:ascii="Arial" w:hAnsi="Arial" w:cs="Arial"/>
          <w:b/>
          <w:color w:val="0000FF"/>
          <w:sz w:val="24"/>
        </w:rPr>
        <w:tab/>
      </w:r>
      <w:r>
        <w:rPr>
          <w:rFonts w:ascii="Arial" w:hAnsi="Arial" w:cs="Arial"/>
          <w:b/>
          <w:sz w:val="24"/>
        </w:rPr>
        <w:t>Update TC 15.2.9 with TT analysis results</w:t>
      </w:r>
    </w:p>
    <w:p w14:paraId="44EFB09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CR-0449  rev 1 Cat: F (Rel-17)</w:t>
      </w:r>
      <w:r>
        <w:rPr>
          <w:i/>
        </w:rPr>
        <w:br/>
      </w:r>
      <w:r>
        <w:rPr>
          <w:i/>
        </w:rPr>
        <w:br/>
      </w:r>
      <w:r>
        <w:rPr>
          <w:i/>
        </w:rPr>
        <w:tab/>
      </w:r>
      <w:r>
        <w:rPr>
          <w:i/>
        </w:rPr>
        <w:tab/>
      </w:r>
      <w:r>
        <w:rPr>
          <w:i/>
        </w:rPr>
        <w:tab/>
      </w:r>
      <w:r>
        <w:rPr>
          <w:i/>
        </w:rPr>
        <w:tab/>
      </w:r>
      <w:r>
        <w:rPr>
          <w:i/>
        </w:rPr>
        <w:tab/>
        <w:t>Source: CATT</w:t>
      </w:r>
    </w:p>
    <w:p w14:paraId="38C26668" w14:textId="77777777" w:rsidR="004350A9" w:rsidRDefault="004350A9" w:rsidP="004350A9">
      <w:pPr>
        <w:rPr>
          <w:color w:val="808080"/>
        </w:rPr>
      </w:pPr>
      <w:r>
        <w:rPr>
          <w:color w:val="808080"/>
        </w:rPr>
        <w:t>(Replaces R5-240102)</w:t>
      </w:r>
    </w:p>
    <w:p w14:paraId="782264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971D7" w14:textId="2560EDA3" w:rsidR="004350A9" w:rsidRDefault="004350A9" w:rsidP="004350A9">
      <w:pPr>
        <w:rPr>
          <w:rFonts w:ascii="Arial" w:hAnsi="Arial" w:cs="Arial"/>
          <w:b/>
          <w:sz w:val="24"/>
        </w:rPr>
      </w:pPr>
      <w:r>
        <w:rPr>
          <w:rFonts w:ascii="Arial" w:hAnsi="Arial" w:cs="Arial"/>
          <w:b/>
          <w:color w:val="0000FF"/>
          <w:sz w:val="24"/>
        </w:rPr>
        <w:t>R5-240103</w:t>
      </w:r>
      <w:r>
        <w:rPr>
          <w:rFonts w:ascii="Arial" w:hAnsi="Arial" w:cs="Arial"/>
          <w:b/>
          <w:color w:val="0000FF"/>
          <w:sz w:val="24"/>
        </w:rPr>
        <w:tab/>
      </w:r>
      <w:r>
        <w:rPr>
          <w:rFonts w:ascii="Arial" w:hAnsi="Arial" w:cs="Arial"/>
          <w:b/>
          <w:sz w:val="24"/>
        </w:rPr>
        <w:t>Update TC 15.2.10 with TT analysis results</w:t>
      </w:r>
    </w:p>
    <w:p w14:paraId="0039D1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CR-0450  Cat: F (Rel-17)</w:t>
      </w:r>
      <w:r>
        <w:rPr>
          <w:i/>
        </w:rPr>
        <w:br/>
      </w:r>
      <w:r>
        <w:rPr>
          <w:i/>
        </w:rPr>
        <w:br/>
      </w:r>
      <w:r>
        <w:rPr>
          <w:i/>
        </w:rPr>
        <w:tab/>
      </w:r>
      <w:r>
        <w:rPr>
          <w:i/>
        </w:rPr>
        <w:tab/>
      </w:r>
      <w:r>
        <w:rPr>
          <w:i/>
        </w:rPr>
        <w:tab/>
      </w:r>
      <w:r>
        <w:rPr>
          <w:i/>
        </w:rPr>
        <w:tab/>
      </w:r>
      <w:r>
        <w:rPr>
          <w:i/>
        </w:rPr>
        <w:tab/>
        <w:t>Source: CATT</w:t>
      </w:r>
    </w:p>
    <w:p w14:paraId="4FA791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4DF53C" w14:textId="7DBD16BF" w:rsidR="004350A9" w:rsidRDefault="004350A9" w:rsidP="004350A9">
      <w:pPr>
        <w:rPr>
          <w:rFonts w:ascii="Arial" w:hAnsi="Arial" w:cs="Arial"/>
          <w:b/>
          <w:sz w:val="24"/>
        </w:rPr>
      </w:pPr>
      <w:r>
        <w:rPr>
          <w:rFonts w:ascii="Arial" w:hAnsi="Arial" w:cs="Arial"/>
          <w:b/>
          <w:color w:val="0000FF"/>
          <w:sz w:val="24"/>
        </w:rPr>
        <w:t>R5-240104</w:t>
      </w:r>
      <w:r>
        <w:rPr>
          <w:rFonts w:ascii="Arial" w:hAnsi="Arial" w:cs="Arial"/>
          <w:b/>
          <w:color w:val="0000FF"/>
          <w:sz w:val="24"/>
        </w:rPr>
        <w:tab/>
      </w:r>
      <w:r>
        <w:rPr>
          <w:rFonts w:ascii="Arial" w:hAnsi="Arial" w:cs="Arial"/>
          <w:b/>
          <w:sz w:val="24"/>
        </w:rPr>
        <w:t>Update TC 16.2.7 with TT analysis results</w:t>
      </w:r>
    </w:p>
    <w:p w14:paraId="29900D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CR-0451  Cat: F (Rel-17)</w:t>
      </w:r>
      <w:r>
        <w:rPr>
          <w:i/>
        </w:rPr>
        <w:br/>
      </w:r>
      <w:r>
        <w:rPr>
          <w:i/>
        </w:rPr>
        <w:br/>
      </w:r>
      <w:r>
        <w:rPr>
          <w:i/>
        </w:rPr>
        <w:tab/>
      </w:r>
      <w:r>
        <w:rPr>
          <w:i/>
        </w:rPr>
        <w:tab/>
      </w:r>
      <w:r>
        <w:rPr>
          <w:i/>
        </w:rPr>
        <w:tab/>
      </w:r>
      <w:r>
        <w:rPr>
          <w:i/>
        </w:rPr>
        <w:tab/>
      </w:r>
      <w:r>
        <w:rPr>
          <w:i/>
        </w:rPr>
        <w:tab/>
        <w:t>Source: CATT</w:t>
      </w:r>
    </w:p>
    <w:p w14:paraId="43883B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857E93" w14:textId="7C2F8CC9" w:rsidR="004350A9" w:rsidRDefault="004350A9" w:rsidP="004350A9">
      <w:pPr>
        <w:rPr>
          <w:rFonts w:ascii="Arial" w:hAnsi="Arial" w:cs="Arial"/>
          <w:b/>
          <w:sz w:val="24"/>
        </w:rPr>
      </w:pPr>
      <w:r>
        <w:rPr>
          <w:rFonts w:ascii="Arial" w:hAnsi="Arial" w:cs="Arial"/>
          <w:b/>
          <w:color w:val="0000FF"/>
          <w:sz w:val="24"/>
        </w:rPr>
        <w:t>R5-240105</w:t>
      </w:r>
      <w:r>
        <w:rPr>
          <w:rFonts w:ascii="Arial" w:hAnsi="Arial" w:cs="Arial"/>
          <w:b/>
          <w:color w:val="0000FF"/>
          <w:sz w:val="24"/>
        </w:rPr>
        <w:tab/>
      </w:r>
      <w:r>
        <w:rPr>
          <w:rFonts w:ascii="Arial" w:hAnsi="Arial" w:cs="Arial"/>
          <w:b/>
          <w:sz w:val="24"/>
        </w:rPr>
        <w:t>Update TC 16.2.8 with TT analysis results</w:t>
      </w:r>
    </w:p>
    <w:p w14:paraId="0ED7CB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CR-0452  Cat: F (Rel-17)</w:t>
      </w:r>
      <w:r>
        <w:rPr>
          <w:i/>
        </w:rPr>
        <w:br/>
      </w:r>
      <w:r>
        <w:rPr>
          <w:i/>
        </w:rPr>
        <w:br/>
      </w:r>
      <w:r>
        <w:rPr>
          <w:i/>
        </w:rPr>
        <w:tab/>
      </w:r>
      <w:r>
        <w:rPr>
          <w:i/>
        </w:rPr>
        <w:tab/>
      </w:r>
      <w:r>
        <w:rPr>
          <w:i/>
        </w:rPr>
        <w:tab/>
      </w:r>
      <w:r>
        <w:rPr>
          <w:i/>
        </w:rPr>
        <w:tab/>
      </w:r>
      <w:r>
        <w:rPr>
          <w:i/>
        </w:rPr>
        <w:tab/>
        <w:t>Source: CATT</w:t>
      </w:r>
    </w:p>
    <w:p w14:paraId="769AD8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756932" w14:textId="527D0762" w:rsidR="004350A9" w:rsidRDefault="004350A9" w:rsidP="004350A9">
      <w:pPr>
        <w:rPr>
          <w:rFonts w:ascii="Arial" w:hAnsi="Arial" w:cs="Arial"/>
          <w:b/>
          <w:sz w:val="24"/>
        </w:rPr>
      </w:pPr>
      <w:r>
        <w:rPr>
          <w:rFonts w:ascii="Arial" w:hAnsi="Arial" w:cs="Arial"/>
          <w:b/>
          <w:color w:val="0000FF"/>
          <w:sz w:val="24"/>
        </w:rPr>
        <w:t>R5-240106</w:t>
      </w:r>
      <w:r>
        <w:rPr>
          <w:rFonts w:ascii="Arial" w:hAnsi="Arial" w:cs="Arial"/>
          <w:b/>
          <w:color w:val="0000FF"/>
          <w:sz w:val="24"/>
        </w:rPr>
        <w:tab/>
      </w:r>
      <w:r>
        <w:rPr>
          <w:rFonts w:ascii="Arial" w:hAnsi="Arial" w:cs="Arial"/>
          <w:b/>
          <w:sz w:val="24"/>
        </w:rPr>
        <w:t>Update TC 16.3.4 with TT analysis results</w:t>
      </w:r>
    </w:p>
    <w:p w14:paraId="2289B2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CR-0453  Cat: F (Rel-17)</w:t>
      </w:r>
      <w:r>
        <w:rPr>
          <w:i/>
        </w:rPr>
        <w:br/>
      </w:r>
      <w:r>
        <w:rPr>
          <w:i/>
        </w:rPr>
        <w:br/>
      </w:r>
      <w:r>
        <w:rPr>
          <w:i/>
        </w:rPr>
        <w:tab/>
      </w:r>
      <w:r>
        <w:rPr>
          <w:i/>
        </w:rPr>
        <w:tab/>
      </w:r>
      <w:r>
        <w:rPr>
          <w:i/>
        </w:rPr>
        <w:tab/>
      </w:r>
      <w:r>
        <w:rPr>
          <w:i/>
        </w:rPr>
        <w:tab/>
      </w:r>
      <w:r>
        <w:rPr>
          <w:i/>
        </w:rPr>
        <w:tab/>
        <w:t>Source: CATT</w:t>
      </w:r>
    </w:p>
    <w:p w14:paraId="327CAB96" w14:textId="77777777" w:rsidR="004350A9" w:rsidRDefault="004350A9" w:rsidP="004350A9">
      <w:pPr>
        <w:rPr>
          <w:rFonts w:ascii="Arial" w:hAnsi="Arial" w:cs="Arial"/>
          <w:b/>
        </w:rPr>
      </w:pPr>
      <w:r>
        <w:rPr>
          <w:rFonts w:ascii="Arial" w:hAnsi="Arial" w:cs="Arial"/>
          <w:b/>
        </w:rPr>
        <w:t xml:space="preserve">Discussion: </w:t>
      </w:r>
    </w:p>
    <w:p w14:paraId="75B3F623" w14:textId="77777777" w:rsidR="004350A9" w:rsidRDefault="004350A9" w:rsidP="004350A9">
      <w:r>
        <w:t>r1</w:t>
      </w:r>
    </w:p>
    <w:p w14:paraId="3697D6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R5-241899</w:t>
      </w:r>
      <w:r>
        <w:rPr>
          <w:color w:val="993300"/>
          <w:u w:val="single"/>
        </w:rPr>
        <w:t>.</w:t>
      </w:r>
    </w:p>
    <w:p w14:paraId="57AFCEDE" w14:textId="1A639E1E" w:rsidR="004350A9" w:rsidRDefault="004350A9" w:rsidP="004350A9">
      <w:pPr>
        <w:rPr>
          <w:rFonts w:ascii="Arial" w:hAnsi="Arial" w:cs="Arial"/>
          <w:b/>
          <w:sz w:val="24"/>
        </w:rPr>
      </w:pPr>
      <w:r>
        <w:rPr>
          <w:rFonts w:ascii="Arial" w:hAnsi="Arial" w:cs="Arial"/>
          <w:b/>
          <w:color w:val="0000FF"/>
          <w:sz w:val="24"/>
        </w:rPr>
        <w:t>R5-241899</w:t>
      </w:r>
      <w:r>
        <w:rPr>
          <w:rFonts w:ascii="Arial" w:hAnsi="Arial" w:cs="Arial"/>
          <w:b/>
          <w:color w:val="0000FF"/>
          <w:sz w:val="24"/>
        </w:rPr>
        <w:tab/>
      </w:r>
      <w:r>
        <w:rPr>
          <w:rFonts w:ascii="Arial" w:hAnsi="Arial" w:cs="Arial"/>
          <w:b/>
          <w:sz w:val="24"/>
        </w:rPr>
        <w:t>Update TC 16.3.4 with TT analysis results</w:t>
      </w:r>
    </w:p>
    <w:p w14:paraId="2D04CEC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CR-0453  rev 1 Cat: F (Rel-17)</w:t>
      </w:r>
      <w:r>
        <w:rPr>
          <w:i/>
        </w:rPr>
        <w:br/>
      </w:r>
      <w:r>
        <w:rPr>
          <w:i/>
        </w:rPr>
        <w:br/>
      </w:r>
      <w:r>
        <w:rPr>
          <w:i/>
        </w:rPr>
        <w:tab/>
      </w:r>
      <w:r>
        <w:rPr>
          <w:i/>
        </w:rPr>
        <w:tab/>
      </w:r>
      <w:r>
        <w:rPr>
          <w:i/>
        </w:rPr>
        <w:tab/>
      </w:r>
      <w:r>
        <w:rPr>
          <w:i/>
        </w:rPr>
        <w:tab/>
      </w:r>
      <w:r>
        <w:rPr>
          <w:i/>
        </w:rPr>
        <w:tab/>
        <w:t>Source: CATT</w:t>
      </w:r>
    </w:p>
    <w:p w14:paraId="10E9155B" w14:textId="77777777" w:rsidR="004350A9" w:rsidRDefault="004350A9" w:rsidP="004350A9">
      <w:pPr>
        <w:rPr>
          <w:color w:val="808080"/>
        </w:rPr>
      </w:pPr>
      <w:r>
        <w:rPr>
          <w:color w:val="808080"/>
        </w:rPr>
        <w:t>(Replaces R5-240106)</w:t>
      </w:r>
    </w:p>
    <w:p w14:paraId="32856C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0509D" w14:textId="305708A7" w:rsidR="004350A9" w:rsidRDefault="004350A9" w:rsidP="004350A9">
      <w:pPr>
        <w:rPr>
          <w:rFonts w:ascii="Arial" w:hAnsi="Arial" w:cs="Arial"/>
          <w:b/>
          <w:sz w:val="24"/>
        </w:rPr>
      </w:pPr>
      <w:r>
        <w:rPr>
          <w:rFonts w:ascii="Arial" w:hAnsi="Arial" w:cs="Arial"/>
          <w:b/>
          <w:color w:val="0000FF"/>
          <w:sz w:val="24"/>
        </w:rPr>
        <w:t>R5-240107</w:t>
      </w:r>
      <w:r>
        <w:rPr>
          <w:rFonts w:ascii="Arial" w:hAnsi="Arial" w:cs="Arial"/>
          <w:b/>
          <w:color w:val="0000FF"/>
          <w:sz w:val="24"/>
        </w:rPr>
        <w:tab/>
      </w:r>
      <w:r>
        <w:rPr>
          <w:rFonts w:ascii="Arial" w:hAnsi="Arial" w:cs="Arial"/>
          <w:b/>
          <w:sz w:val="24"/>
        </w:rPr>
        <w:t>Addition of NR PRS-based measurement requirements in annex C to include TT analysis results</w:t>
      </w:r>
    </w:p>
    <w:p w14:paraId="1241BB5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CR-0454  Cat: F (Rel-17)</w:t>
      </w:r>
      <w:r>
        <w:rPr>
          <w:i/>
        </w:rPr>
        <w:br/>
      </w:r>
      <w:r>
        <w:rPr>
          <w:i/>
        </w:rPr>
        <w:br/>
      </w:r>
      <w:r>
        <w:rPr>
          <w:i/>
        </w:rPr>
        <w:tab/>
      </w:r>
      <w:r>
        <w:rPr>
          <w:i/>
        </w:rPr>
        <w:tab/>
      </w:r>
      <w:r>
        <w:rPr>
          <w:i/>
        </w:rPr>
        <w:tab/>
      </w:r>
      <w:r>
        <w:rPr>
          <w:i/>
        </w:rPr>
        <w:tab/>
      </w:r>
      <w:r>
        <w:rPr>
          <w:i/>
        </w:rPr>
        <w:tab/>
        <w:t>Source: CATT</w:t>
      </w:r>
    </w:p>
    <w:p w14:paraId="2C9C63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97877" w14:textId="12C6C753" w:rsidR="004350A9" w:rsidRDefault="004350A9" w:rsidP="004350A9">
      <w:pPr>
        <w:rPr>
          <w:rFonts w:ascii="Arial" w:hAnsi="Arial" w:cs="Arial"/>
          <w:b/>
          <w:sz w:val="24"/>
        </w:rPr>
      </w:pPr>
      <w:r>
        <w:rPr>
          <w:rFonts w:ascii="Arial" w:hAnsi="Arial" w:cs="Arial"/>
          <w:b/>
          <w:color w:val="0000FF"/>
          <w:sz w:val="24"/>
        </w:rPr>
        <w:t>R5-240108</w:t>
      </w:r>
      <w:r>
        <w:rPr>
          <w:rFonts w:ascii="Arial" w:hAnsi="Arial" w:cs="Arial"/>
          <w:b/>
          <w:color w:val="0000FF"/>
          <w:sz w:val="24"/>
        </w:rPr>
        <w:tab/>
      </w:r>
      <w:r>
        <w:rPr>
          <w:rFonts w:ascii="Arial" w:hAnsi="Arial" w:cs="Arial"/>
          <w:b/>
          <w:sz w:val="24"/>
        </w:rPr>
        <w:t>Addition of new RRC_INACTIVE NR RSTD reporting delay test case 14.4.3</w:t>
      </w:r>
    </w:p>
    <w:p w14:paraId="0EB406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CR-0455  Cat: F (Rel-17)</w:t>
      </w:r>
      <w:r>
        <w:rPr>
          <w:i/>
        </w:rPr>
        <w:br/>
      </w:r>
      <w:r>
        <w:rPr>
          <w:i/>
        </w:rPr>
        <w:br/>
      </w:r>
      <w:r>
        <w:rPr>
          <w:i/>
        </w:rPr>
        <w:tab/>
      </w:r>
      <w:r>
        <w:rPr>
          <w:i/>
        </w:rPr>
        <w:tab/>
      </w:r>
      <w:r>
        <w:rPr>
          <w:i/>
        </w:rPr>
        <w:tab/>
      </w:r>
      <w:r>
        <w:rPr>
          <w:i/>
        </w:rPr>
        <w:tab/>
      </w:r>
      <w:r>
        <w:rPr>
          <w:i/>
        </w:rPr>
        <w:tab/>
        <w:t>Source: CATT</w:t>
      </w:r>
    </w:p>
    <w:p w14:paraId="4CD2C6F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E30C1" w14:textId="68381F21" w:rsidR="004350A9" w:rsidRDefault="004350A9" w:rsidP="004350A9">
      <w:pPr>
        <w:rPr>
          <w:rFonts w:ascii="Arial" w:hAnsi="Arial" w:cs="Arial"/>
          <w:b/>
          <w:sz w:val="24"/>
        </w:rPr>
      </w:pPr>
      <w:r>
        <w:rPr>
          <w:rFonts w:ascii="Arial" w:hAnsi="Arial" w:cs="Arial"/>
          <w:b/>
          <w:color w:val="0000FF"/>
          <w:sz w:val="24"/>
        </w:rPr>
        <w:t>R5-240109</w:t>
      </w:r>
      <w:r>
        <w:rPr>
          <w:rFonts w:ascii="Arial" w:hAnsi="Arial" w:cs="Arial"/>
          <w:b/>
          <w:color w:val="0000FF"/>
          <w:sz w:val="24"/>
        </w:rPr>
        <w:tab/>
      </w:r>
      <w:r>
        <w:rPr>
          <w:rFonts w:ascii="Arial" w:hAnsi="Arial" w:cs="Arial"/>
          <w:b/>
          <w:sz w:val="24"/>
        </w:rPr>
        <w:t>Addition of new NR RSTD reporting delay test case 14.4.4 in RRC_INACTIVE state</w:t>
      </w:r>
    </w:p>
    <w:p w14:paraId="375E79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CR-0456  Cat: F (Rel-17)</w:t>
      </w:r>
      <w:r>
        <w:rPr>
          <w:i/>
        </w:rPr>
        <w:br/>
      </w:r>
      <w:r>
        <w:rPr>
          <w:i/>
        </w:rPr>
        <w:br/>
      </w:r>
      <w:r>
        <w:rPr>
          <w:i/>
        </w:rPr>
        <w:tab/>
      </w:r>
      <w:r>
        <w:rPr>
          <w:i/>
        </w:rPr>
        <w:tab/>
      </w:r>
      <w:r>
        <w:rPr>
          <w:i/>
        </w:rPr>
        <w:tab/>
      </w:r>
      <w:r>
        <w:rPr>
          <w:i/>
        </w:rPr>
        <w:tab/>
      </w:r>
      <w:r>
        <w:rPr>
          <w:i/>
        </w:rPr>
        <w:tab/>
        <w:t>Source: CATT</w:t>
      </w:r>
    </w:p>
    <w:p w14:paraId="5416AA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458659" w14:textId="5302C62F" w:rsidR="004350A9" w:rsidRDefault="004350A9" w:rsidP="004350A9">
      <w:pPr>
        <w:rPr>
          <w:rFonts w:ascii="Arial" w:hAnsi="Arial" w:cs="Arial"/>
          <w:b/>
          <w:sz w:val="24"/>
        </w:rPr>
      </w:pPr>
      <w:r>
        <w:rPr>
          <w:rFonts w:ascii="Arial" w:hAnsi="Arial" w:cs="Arial"/>
          <w:b/>
          <w:color w:val="0000FF"/>
          <w:sz w:val="24"/>
        </w:rPr>
        <w:t>R5-240110</w:t>
      </w:r>
      <w:r>
        <w:rPr>
          <w:rFonts w:ascii="Arial" w:hAnsi="Arial" w:cs="Arial"/>
          <w:b/>
          <w:color w:val="0000FF"/>
          <w:sz w:val="24"/>
        </w:rPr>
        <w:tab/>
      </w:r>
      <w:r>
        <w:rPr>
          <w:rFonts w:ascii="Arial" w:hAnsi="Arial" w:cs="Arial"/>
          <w:b/>
          <w:sz w:val="24"/>
        </w:rPr>
        <w:t>Addition of new NR RSTD accuracy test case 14.5.3 in RRC_INACTIVE state</w:t>
      </w:r>
    </w:p>
    <w:p w14:paraId="02033F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CR-0457  Cat: F (Rel-17)</w:t>
      </w:r>
      <w:r>
        <w:rPr>
          <w:i/>
        </w:rPr>
        <w:br/>
      </w:r>
      <w:r>
        <w:rPr>
          <w:i/>
        </w:rPr>
        <w:br/>
      </w:r>
      <w:r>
        <w:rPr>
          <w:i/>
        </w:rPr>
        <w:tab/>
      </w:r>
      <w:r>
        <w:rPr>
          <w:i/>
        </w:rPr>
        <w:tab/>
      </w:r>
      <w:r>
        <w:rPr>
          <w:i/>
        </w:rPr>
        <w:tab/>
      </w:r>
      <w:r>
        <w:rPr>
          <w:i/>
        </w:rPr>
        <w:tab/>
      </w:r>
      <w:r>
        <w:rPr>
          <w:i/>
        </w:rPr>
        <w:tab/>
        <w:t>Source: CATT</w:t>
      </w:r>
    </w:p>
    <w:p w14:paraId="728A87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EA9DAD" w14:textId="59A7BED5" w:rsidR="004350A9" w:rsidRDefault="004350A9" w:rsidP="004350A9">
      <w:pPr>
        <w:rPr>
          <w:rFonts w:ascii="Arial" w:hAnsi="Arial" w:cs="Arial"/>
          <w:b/>
          <w:sz w:val="24"/>
        </w:rPr>
      </w:pPr>
      <w:r>
        <w:rPr>
          <w:rFonts w:ascii="Arial" w:hAnsi="Arial" w:cs="Arial"/>
          <w:b/>
          <w:color w:val="0000FF"/>
          <w:sz w:val="24"/>
        </w:rPr>
        <w:t>R5-240111</w:t>
      </w:r>
      <w:r>
        <w:rPr>
          <w:rFonts w:ascii="Arial" w:hAnsi="Arial" w:cs="Arial"/>
          <w:b/>
          <w:color w:val="0000FF"/>
          <w:sz w:val="24"/>
        </w:rPr>
        <w:tab/>
      </w:r>
      <w:r>
        <w:rPr>
          <w:rFonts w:ascii="Arial" w:hAnsi="Arial" w:cs="Arial"/>
          <w:b/>
          <w:sz w:val="24"/>
        </w:rPr>
        <w:t>Addition of new NR RSTD accuracy test case 14.5.4 in RRC_INACTIVE state</w:t>
      </w:r>
    </w:p>
    <w:p w14:paraId="76EF03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CR-0458  Cat: F (Rel-17)</w:t>
      </w:r>
      <w:r>
        <w:rPr>
          <w:i/>
        </w:rPr>
        <w:br/>
      </w:r>
      <w:r>
        <w:rPr>
          <w:i/>
        </w:rPr>
        <w:br/>
      </w:r>
      <w:r>
        <w:rPr>
          <w:i/>
        </w:rPr>
        <w:tab/>
      </w:r>
      <w:r>
        <w:rPr>
          <w:i/>
        </w:rPr>
        <w:tab/>
      </w:r>
      <w:r>
        <w:rPr>
          <w:i/>
        </w:rPr>
        <w:tab/>
      </w:r>
      <w:r>
        <w:rPr>
          <w:i/>
        </w:rPr>
        <w:tab/>
      </w:r>
      <w:r>
        <w:rPr>
          <w:i/>
        </w:rPr>
        <w:tab/>
        <w:t>Source: CATT</w:t>
      </w:r>
    </w:p>
    <w:p w14:paraId="13ABCE08" w14:textId="77777777" w:rsidR="004350A9" w:rsidRDefault="004350A9" w:rsidP="004350A9">
      <w:pPr>
        <w:rPr>
          <w:rFonts w:ascii="Arial" w:hAnsi="Arial" w:cs="Arial"/>
          <w:b/>
        </w:rPr>
      </w:pPr>
      <w:r>
        <w:rPr>
          <w:rFonts w:ascii="Arial" w:hAnsi="Arial" w:cs="Arial"/>
          <w:b/>
        </w:rPr>
        <w:t xml:space="preserve">Discussion: </w:t>
      </w:r>
    </w:p>
    <w:p w14:paraId="7901FBE2" w14:textId="77777777" w:rsidR="004350A9" w:rsidRDefault="004350A9" w:rsidP="004350A9">
      <w:r>
        <w:t>r1</w:t>
      </w:r>
    </w:p>
    <w:p w14:paraId="10206B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R5-241911</w:t>
      </w:r>
      <w:r>
        <w:rPr>
          <w:color w:val="993300"/>
          <w:u w:val="single"/>
        </w:rPr>
        <w:t>.</w:t>
      </w:r>
    </w:p>
    <w:p w14:paraId="1DBC1314" w14:textId="4BB08F02" w:rsidR="004350A9" w:rsidRDefault="004350A9" w:rsidP="004350A9">
      <w:pPr>
        <w:rPr>
          <w:rFonts w:ascii="Arial" w:hAnsi="Arial" w:cs="Arial"/>
          <w:b/>
          <w:sz w:val="24"/>
        </w:rPr>
      </w:pPr>
      <w:r>
        <w:rPr>
          <w:rFonts w:ascii="Arial" w:hAnsi="Arial" w:cs="Arial"/>
          <w:b/>
          <w:color w:val="0000FF"/>
          <w:sz w:val="24"/>
        </w:rPr>
        <w:lastRenderedPageBreak/>
        <w:t>R5-241911</w:t>
      </w:r>
      <w:r>
        <w:rPr>
          <w:rFonts w:ascii="Arial" w:hAnsi="Arial" w:cs="Arial"/>
          <w:b/>
          <w:color w:val="0000FF"/>
          <w:sz w:val="24"/>
        </w:rPr>
        <w:tab/>
      </w:r>
      <w:r>
        <w:rPr>
          <w:rFonts w:ascii="Arial" w:hAnsi="Arial" w:cs="Arial"/>
          <w:b/>
          <w:sz w:val="24"/>
        </w:rPr>
        <w:t>Addition of new NR RSTD accuracy test case 14.5.4 in RRC_INACTIVE state</w:t>
      </w:r>
    </w:p>
    <w:p w14:paraId="5CF652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CR-0458  rev 1 Cat: F (Rel-17)</w:t>
      </w:r>
      <w:r>
        <w:rPr>
          <w:i/>
        </w:rPr>
        <w:br/>
      </w:r>
      <w:r>
        <w:rPr>
          <w:i/>
        </w:rPr>
        <w:br/>
      </w:r>
      <w:r>
        <w:rPr>
          <w:i/>
        </w:rPr>
        <w:tab/>
      </w:r>
      <w:r>
        <w:rPr>
          <w:i/>
        </w:rPr>
        <w:tab/>
      </w:r>
      <w:r>
        <w:rPr>
          <w:i/>
        </w:rPr>
        <w:tab/>
      </w:r>
      <w:r>
        <w:rPr>
          <w:i/>
        </w:rPr>
        <w:tab/>
      </w:r>
      <w:r>
        <w:rPr>
          <w:i/>
        </w:rPr>
        <w:tab/>
        <w:t>Source: CATT</w:t>
      </w:r>
    </w:p>
    <w:p w14:paraId="5F115009" w14:textId="77777777" w:rsidR="004350A9" w:rsidRDefault="004350A9" w:rsidP="004350A9">
      <w:pPr>
        <w:rPr>
          <w:color w:val="808080"/>
        </w:rPr>
      </w:pPr>
      <w:r>
        <w:rPr>
          <w:color w:val="808080"/>
        </w:rPr>
        <w:t>(Replaces R5-240111)</w:t>
      </w:r>
    </w:p>
    <w:p w14:paraId="79AF2B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F5192" w14:textId="5172526C" w:rsidR="004350A9" w:rsidRDefault="004350A9" w:rsidP="004350A9">
      <w:pPr>
        <w:rPr>
          <w:rFonts w:ascii="Arial" w:hAnsi="Arial" w:cs="Arial"/>
          <w:b/>
          <w:sz w:val="24"/>
        </w:rPr>
      </w:pPr>
      <w:r>
        <w:rPr>
          <w:rFonts w:ascii="Arial" w:hAnsi="Arial" w:cs="Arial"/>
          <w:b/>
          <w:color w:val="0000FF"/>
          <w:sz w:val="24"/>
        </w:rPr>
        <w:t>R5-240112</w:t>
      </w:r>
      <w:r>
        <w:rPr>
          <w:rFonts w:ascii="Arial" w:hAnsi="Arial" w:cs="Arial"/>
          <w:b/>
          <w:color w:val="0000FF"/>
          <w:sz w:val="24"/>
        </w:rPr>
        <w:tab/>
      </w:r>
      <w:r>
        <w:rPr>
          <w:rFonts w:ascii="Arial" w:hAnsi="Arial" w:cs="Arial"/>
          <w:b/>
          <w:sz w:val="24"/>
        </w:rPr>
        <w:t>Addition of new NR PRS-RSRP reporting delay test case 16.4.3 in RRC_INACTIVE state</w:t>
      </w:r>
    </w:p>
    <w:p w14:paraId="3809A6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CR-0459  Cat: F (Rel-17)</w:t>
      </w:r>
      <w:r>
        <w:rPr>
          <w:i/>
        </w:rPr>
        <w:br/>
      </w:r>
      <w:r>
        <w:rPr>
          <w:i/>
        </w:rPr>
        <w:br/>
      </w:r>
      <w:r>
        <w:rPr>
          <w:i/>
        </w:rPr>
        <w:tab/>
      </w:r>
      <w:r>
        <w:rPr>
          <w:i/>
        </w:rPr>
        <w:tab/>
      </w:r>
      <w:r>
        <w:rPr>
          <w:i/>
        </w:rPr>
        <w:tab/>
      </w:r>
      <w:r>
        <w:rPr>
          <w:i/>
        </w:rPr>
        <w:tab/>
      </w:r>
      <w:r>
        <w:rPr>
          <w:i/>
        </w:rPr>
        <w:tab/>
        <w:t>Source: CATT</w:t>
      </w:r>
    </w:p>
    <w:p w14:paraId="3FBEC5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9FE1AB" w14:textId="68EA5704" w:rsidR="004350A9" w:rsidRDefault="004350A9" w:rsidP="004350A9">
      <w:pPr>
        <w:rPr>
          <w:rFonts w:ascii="Arial" w:hAnsi="Arial" w:cs="Arial"/>
          <w:b/>
          <w:sz w:val="24"/>
        </w:rPr>
      </w:pPr>
      <w:r>
        <w:rPr>
          <w:rFonts w:ascii="Arial" w:hAnsi="Arial" w:cs="Arial"/>
          <w:b/>
          <w:color w:val="0000FF"/>
          <w:sz w:val="24"/>
        </w:rPr>
        <w:t>R5-240113</w:t>
      </w:r>
      <w:r>
        <w:rPr>
          <w:rFonts w:ascii="Arial" w:hAnsi="Arial" w:cs="Arial"/>
          <w:b/>
          <w:color w:val="0000FF"/>
          <w:sz w:val="24"/>
        </w:rPr>
        <w:tab/>
      </w:r>
      <w:r>
        <w:rPr>
          <w:rFonts w:ascii="Arial" w:hAnsi="Arial" w:cs="Arial"/>
          <w:b/>
          <w:sz w:val="24"/>
        </w:rPr>
        <w:t>Addition of new NR PRS-RSRP reporting delay test case 16.4.4 in RRC_INACTIVE state</w:t>
      </w:r>
    </w:p>
    <w:p w14:paraId="1E8299F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CR-0460  Cat: F (Rel-17)</w:t>
      </w:r>
      <w:r>
        <w:rPr>
          <w:i/>
        </w:rPr>
        <w:br/>
      </w:r>
      <w:r>
        <w:rPr>
          <w:i/>
        </w:rPr>
        <w:br/>
      </w:r>
      <w:r>
        <w:rPr>
          <w:i/>
        </w:rPr>
        <w:tab/>
      </w:r>
      <w:r>
        <w:rPr>
          <w:i/>
        </w:rPr>
        <w:tab/>
      </w:r>
      <w:r>
        <w:rPr>
          <w:i/>
        </w:rPr>
        <w:tab/>
      </w:r>
      <w:r>
        <w:rPr>
          <w:i/>
        </w:rPr>
        <w:tab/>
      </w:r>
      <w:r>
        <w:rPr>
          <w:i/>
        </w:rPr>
        <w:tab/>
        <w:t>Source: CATT</w:t>
      </w:r>
    </w:p>
    <w:p w14:paraId="2EC967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5178E4" w14:textId="61398114" w:rsidR="004350A9" w:rsidRDefault="004350A9" w:rsidP="004350A9">
      <w:pPr>
        <w:rPr>
          <w:rFonts w:ascii="Arial" w:hAnsi="Arial" w:cs="Arial"/>
          <w:b/>
          <w:sz w:val="24"/>
        </w:rPr>
      </w:pPr>
      <w:r>
        <w:rPr>
          <w:rFonts w:ascii="Arial" w:hAnsi="Arial" w:cs="Arial"/>
          <w:b/>
          <w:color w:val="0000FF"/>
          <w:sz w:val="24"/>
        </w:rPr>
        <w:t>R5-240114</w:t>
      </w:r>
      <w:r>
        <w:rPr>
          <w:rFonts w:ascii="Arial" w:hAnsi="Arial" w:cs="Arial"/>
          <w:b/>
          <w:color w:val="0000FF"/>
          <w:sz w:val="24"/>
        </w:rPr>
        <w:tab/>
      </w:r>
      <w:r>
        <w:rPr>
          <w:rFonts w:ascii="Arial" w:hAnsi="Arial" w:cs="Arial"/>
          <w:b/>
          <w:sz w:val="24"/>
        </w:rPr>
        <w:t>Addition of new NR PRS-RSRP accuracy test case 16.5.3 in RRC_INACTIVE state</w:t>
      </w:r>
    </w:p>
    <w:p w14:paraId="6607E0D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CR-0461  Cat: F (Rel-17)</w:t>
      </w:r>
      <w:r>
        <w:rPr>
          <w:i/>
        </w:rPr>
        <w:br/>
      </w:r>
      <w:r>
        <w:rPr>
          <w:i/>
        </w:rPr>
        <w:br/>
      </w:r>
      <w:r>
        <w:rPr>
          <w:i/>
        </w:rPr>
        <w:tab/>
      </w:r>
      <w:r>
        <w:rPr>
          <w:i/>
        </w:rPr>
        <w:tab/>
      </w:r>
      <w:r>
        <w:rPr>
          <w:i/>
        </w:rPr>
        <w:tab/>
      </w:r>
      <w:r>
        <w:rPr>
          <w:i/>
        </w:rPr>
        <w:tab/>
      </w:r>
      <w:r>
        <w:rPr>
          <w:i/>
        </w:rPr>
        <w:tab/>
        <w:t>Source: CATT</w:t>
      </w:r>
    </w:p>
    <w:p w14:paraId="77E84F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0CF43D" w14:textId="78D69D8F" w:rsidR="004350A9" w:rsidRDefault="004350A9" w:rsidP="004350A9">
      <w:pPr>
        <w:rPr>
          <w:rFonts w:ascii="Arial" w:hAnsi="Arial" w:cs="Arial"/>
          <w:b/>
          <w:sz w:val="24"/>
        </w:rPr>
      </w:pPr>
      <w:r>
        <w:rPr>
          <w:rFonts w:ascii="Arial" w:hAnsi="Arial" w:cs="Arial"/>
          <w:b/>
          <w:color w:val="0000FF"/>
          <w:sz w:val="24"/>
        </w:rPr>
        <w:t>R5-240115</w:t>
      </w:r>
      <w:r>
        <w:rPr>
          <w:rFonts w:ascii="Arial" w:hAnsi="Arial" w:cs="Arial"/>
          <w:b/>
          <w:color w:val="0000FF"/>
          <w:sz w:val="24"/>
        </w:rPr>
        <w:tab/>
      </w:r>
      <w:r>
        <w:rPr>
          <w:rFonts w:ascii="Arial" w:hAnsi="Arial" w:cs="Arial"/>
          <w:b/>
          <w:sz w:val="24"/>
        </w:rPr>
        <w:t>Addition of new NR PRS-RSRP accuracy test case 16.5.4 in RRC_INACTIVE state</w:t>
      </w:r>
    </w:p>
    <w:p w14:paraId="6359A1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CR-0462  Cat: F (Rel-17)</w:t>
      </w:r>
      <w:r>
        <w:rPr>
          <w:i/>
        </w:rPr>
        <w:br/>
      </w:r>
      <w:r>
        <w:rPr>
          <w:i/>
        </w:rPr>
        <w:br/>
      </w:r>
      <w:r>
        <w:rPr>
          <w:i/>
        </w:rPr>
        <w:tab/>
      </w:r>
      <w:r>
        <w:rPr>
          <w:i/>
        </w:rPr>
        <w:tab/>
      </w:r>
      <w:r>
        <w:rPr>
          <w:i/>
        </w:rPr>
        <w:tab/>
      </w:r>
      <w:r>
        <w:rPr>
          <w:i/>
        </w:rPr>
        <w:tab/>
      </w:r>
      <w:r>
        <w:rPr>
          <w:i/>
        </w:rPr>
        <w:tab/>
        <w:t>Source: CATT</w:t>
      </w:r>
    </w:p>
    <w:p w14:paraId="090DE7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19B5E" w14:textId="5ED2A588" w:rsidR="004350A9" w:rsidRDefault="004350A9" w:rsidP="004350A9">
      <w:pPr>
        <w:rPr>
          <w:rFonts w:ascii="Arial" w:hAnsi="Arial" w:cs="Arial"/>
          <w:b/>
          <w:sz w:val="24"/>
        </w:rPr>
      </w:pPr>
      <w:r>
        <w:rPr>
          <w:rFonts w:ascii="Arial" w:hAnsi="Arial" w:cs="Arial"/>
          <w:b/>
          <w:color w:val="0000FF"/>
          <w:sz w:val="24"/>
        </w:rPr>
        <w:t>R5-240116</w:t>
      </w:r>
      <w:r>
        <w:rPr>
          <w:rFonts w:ascii="Arial" w:hAnsi="Arial" w:cs="Arial"/>
          <w:b/>
          <w:color w:val="0000FF"/>
          <w:sz w:val="24"/>
        </w:rPr>
        <w:tab/>
      </w:r>
      <w:r>
        <w:rPr>
          <w:rFonts w:ascii="Arial" w:hAnsi="Arial" w:cs="Arial"/>
          <w:b/>
          <w:sz w:val="24"/>
        </w:rPr>
        <w:t>Addition of new NR PRS-RSRPP measurement accuracy test case 17.3.1</w:t>
      </w:r>
    </w:p>
    <w:p w14:paraId="43658A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CR-0463  Cat: F (Rel-17)</w:t>
      </w:r>
      <w:r>
        <w:rPr>
          <w:i/>
        </w:rPr>
        <w:br/>
      </w:r>
      <w:r>
        <w:rPr>
          <w:i/>
        </w:rPr>
        <w:br/>
      </w:r>
      <w:r>
        <w:rPr>
          <w:i/>
        </w:rPr>
        <w:tab/>
      </w:r>
      <w:r>
        <w:rPr>
          <w:i/>
        </w:rPr>
        <w:tab/>
      </w:r>
      <w:r>
        <w:rPr>
          <w:i/>
        </w:rPr>
        <w:tab/>
      </w:r>
      <w:r>
        <w:rPr>
          <w:i/>
        </w:rPr>
        <w:tab/>
      </w:r>
      <w:r>
        <w:rPr>
          <w:i/>
        </w:rPr>
        <w:tab/>
        <w:t>Source: CATT</w:t>
      </w:r>
    </w:p>
    <w:p w14:paraId="651AC7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41A58" w14:textId="7CD99394" w:rsidR="004350A9" w:rsidRDefault="004350A9" w:rsidP="004350A9">
      <w:pPr>
        <w:rPr>
          <w:rFonts w:ascii="Arial" w:hAnsi="Arial" w:cs="Arial"/>
          <w:b/>
          <w:sz w:val="24"/>
        </w:rPr>
      </w:pPr>
      <w:r>
        <w:rPr>
          <w:rFonts w:ascii="Arial" w:hAnsi="Arial" w:cs="Arial"/>
          <w:b/>
          <w:color w:val="0000FF"/>
          <w:sz w:val="24"/>
        </w:rPr>
        <w:lastRenderedPageBreak/>
        <w:t>R5-240117</w:t>
      </w:r>
      <w:r>
        <w:rPr>
          <w:rFonts w:ascii="Arial" w:hAnsi="Arial" w:cs="Arial"/>
          <w:b/>
          <w:color w:val="0000FF"/>
          <w:sz w:val="24"/>
        </w:rPr>
        <w:tab/>
      </w:r>
      <w:r>
        <w:rPr>
          <w:rFonts w:ascii="Arial" w:hAnsi="Arial" w:cs="Arial"/>
          <w:b/>
          <w:sz w:val="24"/>
        </w:rPr>
        <w:t>Addition of new NR PRS-RSRPP measurement accuracy test case 17.3.2</w:t>
      </w:r>
    </w:p>
    <w:p w14:paraId="7CE3E3B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CR-0464  Cat: F (Rel-17)</w:t>
      </w:r>
      <w:r>
        <w:rPr>
          <w:i/>
        </w:rPr>
        <w:br/>
      </w:r>
      <w:r>
        <w:rPr>
          <w:i/>
        </w:rPr>
        <w:br/>
      </w:r>
      <w:r>
        <w:rPr>
          <w:i/>
        </w:rPr>
        <w:tab/>
      </w:r>
      <w:r>
        <w:rPr>
          <w:i/>
        </w:rPr>
        <w:tab/>
      </w:r>
      <w:r>
        <w:rPr>
          <w:i/>
        </w:rPr>
        <w:tab/>
      </w:r>
      <w:r>
        <w:rPr>
          <w:i/>
        </w:rPr>
        <w:tab/>
      </w:r>
      <w:r>
        <w:rPr>
          <w:i/>
        </w:rPr>
        <w:tab/>
        <w:t>Source: CATT</w:t>
      </w:r>
    </w:p>
    <w:p w14:paraId="1E45A43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BD6BEE" w14:textId="34932504" w:rsidR="004350A9" w:rsidRDefault="004350A9" w:rsidP="004350A9">
      <w:pPr>
        <w:rPr>
          <w:rFonts w:ascii="Arial" w:hAnsi="Arial" w:cs="Arial"/>
          <w:b/>
          <w:sz w:val="24"/>
        </w:rPr>
      </w:pPr>
      <w:r>
        <w:rPr>
          <w:rFonts w:ascii="Arial" w:hAnsi="Arial" w:cs="Arial"/>
          <w:b/>
          <w:color w:val="0000FF"/>
          <w:sz w:val="24"/>
        </w:rPr>
        <w:t>R5-240118</w:t>
      </w:r>
      <w:r>
        <w:rPr>
          <w:rFonts w:ascii="Arial" w:hAnsi="Arial" w:cs="Arial"/>
          <w:b/>
          <w:color w:val="0000FF"/>
          <w:sz w:val="24"/>
        </w:rPr>
        <w:tab/>
      </w:r>
      <w:r>
        <w:rPr>
          <w:rFonts w:ascii="Arial" w:hAnsi="Arial" w:cs="Arial"/>
          <w:b/>
          <w:sz w:val="24"/>
        </w:rPr>
        <w:t>Addition of new NR PRS-RSRPP measurement accuracy test case 17.3.3</w:t>
      </w:r>
    </w:p>
    <w:p w14:paraId="21300F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CR-0465  Cat: F (Rel-17)</w:t>
      </w:r>
      <w:r>
        <w:rPr>
          <w:i/>
        </w:rPr>
        <w:br/>
      </w:r>
      <w:r>
        <w:rPr>
          <w:i/>
        </w:rPr>
        <w:br/>
      </w:r>
      <w:r>
        <w:rPr>
          <w:i/>
        </w:rPr>
        <w:tab/>
      </w:r>
      <w:r>
        <w:rPr>
          <w:i/>
        </w:rPr>
        <w:tab/>
      </w:r>
      <w:r>
        <w:rPr>
          <w:i/>
        </w:rPr>
        <w:tab/>
      </w:r>
      <w:r>
        <w:rPr>
          <w:i/>
        </w:rPr>
        <w:tab/>
      </w:r>
      <w:r>
        <w:rPr>
          <w:i/>
        </w:rPr>
        <w:tab/>
        <w:t>Source: CATT</w:t>
      </w:r>
    </w:p>
    <w:p w14:paraId="29925D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4D5E42" w14:textId="47F6A357" w:rsidR="004350A9" w:rsidRDefault="004350A9" w:rsidP="004350A9">
      <w:pPr>
        <w:rPr>
          <w:rFonts w:ascii="Arial" w:hAnsi="Arial" w:cs="Arial"/>
          <w:b/>
          <w:sz w:val="24"/>
        </w:rPr>
      </w:pPr>
      <w:r>
        <w:rPr>
          <w:rFonts w:ascii="Arial" w:hAnsi="Arial" w:cs="Arial"/>
          <w:b/>
          <w:color w:val="0000FF"/>
          <w:sz w:val="24"/>
        </w:rPr>
        <w:t>R5-240119</w:t>
      </w:r>
      <w:r>
        <w:rPr>
          <w:rFonts w:ascii="Arial" w:hAnsi="Arial" w:cs="Arial"/>
          <w:b/>
          <w:color w:val="0000FF"/>
          <w:sz w:val="24"/>
        </w:rPr>
        <w:tab/>
      </w:r>
      <w:r>
        <w:rPr>
          <w:rFonts w:ascii="Arial" w:hAnsi="Arial" w:cs="Arial"/>
          <w:b/>
          <w:sz w:val="24"/>
        </w:rPr>
        <w:t>Addition of new NR PRS-RSRPP measurement accuracy test case 17.3.4</w:t>
      </w:r>
    </w:p>
    <w:p w14:paraId="1C51563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CR-0466  Cat: F (Rel-17)</w:t>
      </w:r>
      <w:r>
        <w:rPr>
          <w:i/>
        </w:rPr>
        <w:br/>
      </w:r>
      <w:r>
        <w:rPr>
          <w:i/>
        </w:rPr>
        <w:br/>
      </w:r>
      <w:r>
        <w:rPr>
          <w:i/>
        </w:rPr>
        <w:tab/>
      </w:r>
      <w:r>
        <w:rPr>
          <w:i/>
        </w:rPr>
        <w:tab/>
      </w:r>
      <w:r>
        <w:rPr>
          <w:i/>
        </w:rPr>
        <w:tab/>
      </w:r>
      <w:r>
        <w:rPr>
          <w:i/>
        </w:rPr>
        <w:tab/>
      </w:r>
      <w:r>
        <w:rPr>
          <w:i/>
        </w:rPr>
        <w:tab/>
        <w:t>Source: CATT</w:t>
      </w:r>
    </w:p>
    <w:p w14:paraId="51AD4A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D551D7" w14:textId="05215B72" w:rsidR="004350A9" w:rsidRDefault="004350A9" w:rsidP="004350A9">
      <w:pPr>
        <w:rPr>
          <w:rFonts w:ascii="Arial" w:hAnsi="Arial" w:cs="Arial"/>
          <w:b/>
          <w:sz w:val="24"/>
        </w:rPr>
      </w:pPr>
      <w:r>
        <w:rPr>
          <w:rFonts w:ascii="Arial" w:hAnsi="Arial" w:cs="Arial"/>
          <w:b/>
          <w:color w:val="0000FF"/>
          <w:sz w:val="24"/>
        </w:rPr>
        <w:t>R5-240120</w:t>
      </w:r>
      <w:r>
        <w:rPr>
          <w:rFonts w:ascii="Arial" w:hAnsi="Arial" w:cs="Arial"/>
          <w:b/>
          <w:color w:val="0000FF"/>
          <w:sz w:val="24"/>
        </w:rPr>
        <w:tab/>
      </w:r>
      <w:r>
        <w:rPr>
          <w:rFonts w:ascii="Arial" w:hAnsi="Arial" w:cs="Arial"/>
          <w:b/>
          <w:sz w:val="24"/>
        </w:rPr>
        <w:t>Addition of measurement period requirements in RRC_INACTIVE state for NR positioning methods</w:t>
      </w:r>
    </w:p>
    <w:p w14:paraId="402228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CR-0467  Cat: F (Rel-17)</w:t>
      </w:r>
      <w:r>
        <w:rPr>
          <w:i/>
        </w:rPr>
        <w:br/>
      </w:r>
      <w:r>
        <w:rPr>
          <w:i/>
        </w:rPr>
        <w:br/>
      </w:r>
      <w:r>
        <w:rPr>
          <w:i/>
        </w:rPr>
        <w:tab/>
      </w:r>
      <w:r>
        <w:rPr>
          <w:i/>
        </w:rPr>
        <w:tab/>
      </w:r>
      <w:r>
        <w:rPr>
          <w:i/>
        </w:rPr>
        <w:tab/>
      </w:r>
      <w:r>
        <w:rPr>
          <w:i/>
        </w:rPr>
        <w:tab/>
      </w:r>
      <w:r>
        <w:rPr>
          <w:i/>
        </w:rPr>
        <w:tab/>
        <w:t>Source: CATT</w:t>
      </w:r>
    </w:p>
    <w:p w14:paraId="6BF357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BC729A" w14:textId="7E53A8E8" w:rsidR="004350A9" w:rsidRDefault="004350A9" w:rsidP="004350A9">
      <w:pPr>
        <w:rPr>
          <w:rFonts w:ascii="Arial" w:hAnsi="Arial" w:cs="Arial"/>
          <w:b/>
          <w:sz w:val="24"/>
        </w:rPr>
      </w:pPr>
      <w:r>
        <w:rPr>
          <w:rFonts w:ascii="Arial" w:hAnsi="Arial" w:cs="Arial"/>
          <w:b/>
          <w:color w:val="0000FF"/>
          <w:sz w:val="24"/>
        </w:rPr>
        <w:t>R5-240121</w:t>
      </w:r>
      <w:r>
        <w:rPr>
          <w:rFonts w:ascii="Arial" w:hAnsi="Arial" w:cs="Arial"/>
          <w:b/>
          <w:color w:val="0000FF"/>
          <w:sz w:val="24"/>
        </w:rPr>
        <w:tab/>
      </w:r>
      <w:r>
        <w:rPr>
          <w:rFonts w:ascii="Arial" w:hAnsi="Arial" w:cs="Arial"/>
          <w:b/>
          <w:sz w:val="24"/>
        </w:rPr>
        <w:t>Correction to PRS-RSRPP positioning test cases</w:t>
      </w:r>
    </w:p>
    <w:p w14:paraId="273D46C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CR-0468  Cat: F (Rel-17)</w:t>
      </w:r>
      <w:r>
        <w:rPr>
          <w:i/>
        </w:rPr>
        <w:br/>
      </w:r>
      <w:r>
        <w:rPr>
          <w:i/>
        </w:rPr>
        <w:br/>
      </w:r>
      <w:r>
        <w:rPr>
          <w:i/>
        </w:rPr>
        <w:tab/>
      </w:r>
      <w:r>
        <w:rPr>
          <w:i/>
        </w:rPr>
        <w:tab/>
      </w:r>
      <w:r>
        <w:rPr>
          <w:i/>
        </w:rPr>
        <w:tab/>
      </w:r>
      <w:r>
        <w:rPr>
          <w:i/>
        </w:rPr>
        <w:tab/>
      </w:r>
      <w:r>
        <w:rPr>
          <w:i/>
        </w:rPr>
        <w:tab/>
        <w:t>Source: CATT, Spirent</w:t>
      </w:r>
    </w:p>
    <w:p w14:paraId="6CC2EA3B" w14:textId="77777777" w:rsidR="004350A9" w:rsidRDefault="004350A9" w:rsidP="004350A9">
      <w:pPr>
        <w:rPr>
          <w:rFonts w:ascii="Arial" w:hAnsi="Arial" w:cs="Arial"/>
          <w:b/>
        </w:rPr>
      </w:pPr>
      <w:r>
        <w:rPr>
          <w:rFonts w:ascii="Arial" w:hAnsi="Arial" w:cs="Arial"/>
          <w:b/>
        </w:rPr>
        <w:t xml:space="preserve">Discussion: </w:t>
      </w:r>
    </w:p>
    <w:p w14:paraId="114B99A8" w14:textId="77777777" w:rsidR="004350A9" w:rsidRDefault="004350A9" w:rsidP="004350A9">
      <w:r>
        <w:t>title typo</w:t>
      </w:r>
    </w:p>
    <w:p w14:paraId="21DA74C1" w14:textId="77777777" w:rsidR="004350A9" w:rsidRDefault="004350A9" w:rsidP="004350A9">
      <w:r>
        <w:t>r1</w:t>
      </w:r>
    </w:p>
    <w:p w14:paraId="27B822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R5-241912</w:t>
      </w:r>
      <w:r>
        <w:rPr>
          <w:color w:val="993300"/>
          <w:u w:val="single"/>
        </w:rPr>
        <w:t>.</w:t>
      </w:r>
    </w:p>
    <w:p w14:paraId="5A3AA5F8" w14:textId="2BBB8FF5" w:rsidR="004350A9" w:rsidRDefault="004350A9" w:rsidP="004350A9">
      <w:pPr>
        <w:rPr>
          <w:rFonts w:ascii="Arial" w:hAnsi="Arial" w:cs="Arial"/>
          <w:b/>
          <w:sz w:val="24"/>
        </w:rPr>
      </w:pPr>
      <w:r>
        <w:rPr>
          <w:rFonts w:ascii="Arial" w:hAnsi="Arial" w:cs="Arial"/>
          <w:b/>
          <w:color w:val="0000FF"/>
          <w:sz w:val="24"/>
        </w:rPr>
        <w:t>R5-241912</w:t>
      </w:r>
      <w:r>
        <w:rPr>
          <w:rFonts w:ascii="Arial" w:hAnsi="Arial" w:cs="Arial"/>
          <w:b/>
          <w:color w:val="0000FF"/>
          <w:sz w:val="24"/>
        </w:rPr>
        <w:tab/>
      </w:r>
      <w:r>
        <w:rPr>
          <w:rFonts w:ascii="Arial" w:hAnsi="Arial" w:cs="Arial"/>
          <w:b/>
          <w:sz w:val="24"/>
        </w:rPr>
        <w:t>Correction to PRS-RSRPP positioning test cases</w:t>
      </w:r>
    </w:p>
    <w:p w14:paraId="6EF6433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CR-0468  rev 1 Cat: F (Rel-17)</w:t>
      </w:r>
      <w:r>
        <w:rPr>
          <w:i/>
        </w:rPr>
        <w:br/>
      </w:r>
      <w:r>
        <w:rPr>
          <w:i/>
        </w:rPr>
        <w:br/>
      </w:r>
      <w:r>
        <w:rPr>
          <w:i/>
        </w:rPr>
        <w:tab/>
      </w:r>
      <w:r>
        <w:rPr>
          <w:i/>
        </w:rPr>
        <w:tab/>
      </w:r>
      <w:r>
        <w:rPr>
          <w:i/>
        </w:rPr>
        <w:tab/>
      </w:r>
      <w:r>
        <w:rPr>
          <w:i/>
        </w:rPr>
        <w:tab/>
      </w:r>
      <w:r>
        <w:rPr>
          <w:i/>
        </w:rPr>
        <w:tab/>
        <w:t>Source: CATT, Spirent</w:t>
      </w:r>
    </w:p>
    <w:p w14:paraId="24727170" w14:textId="77777777" w:rsidR="004350A9" w:rsidRDefault="004350A9" w:rsidP="004350A9">
      <w:pPr>
        <w:rPr>
          <w:color w:val="808080"/>
        </w:rPr>
      </w:pPr>
      <w:r>
        <w:rPr>
          <w:color w:val="808080"/>
        </w:rPr>
        <w:t>(Replaces R5-240121)</w:t>
      </w:r>
    </w:p>
    <w:p w14:paraId="54AF144F"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4B3F53" w14:textId="4A8DAB9F" w:rsidR="004350A9" w:rsidRDefault="004350A9" w:rsidP="004350A9">
      <w:pPr>
        <w:rPr>
          <w:rFonts w:ascii="Arial" w:hAnsi="Arial" w:cs="Arial"/>
          <w:b/>
          <w:sz w:val="24"/>
        </w:rPr>
      </w:pPr>
      <w:r>
        <w:rPr>
          <w:rFonts w:ascii="Arial" w:hAnsi="Arial" w:cs="Arial"/>
          <w:b/>
          <w:color w:val="0000FF"/>
          <w:sz w:val="24"/>
        </w:rPr>
        <w:t>R5-240122</w:t>
      </w:r>
      <w:r>
        <w:rPr>
          <w:rFonts w:ascii="Arial" w:hAnsi="Arial" w:cs="Arial"/>
          <w:b/>
          <w:color w:val="0000FF"/>
          <w:sz w:val="24"/>
        </w:rPr>
        <w:tab/>
      </w:r>
      <w:r>
        <w:rPr>
          <w:rFonts w:ascii="Arial" w:hAnsi="Arial" w:cs="Arial"/>
          <w:b/>
          <w:sz w:val="24"/>
        </w:rPr>
        <w:t>Correction to PRS-RSRP positioning test cases</w:t>
      </w:r>
    </w:p>
    <w:p w14:paraId="05C880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CR-0469  Cat: F (Rel-17)</w:t>
      </w:r>
      <w:r>
        <w:rPr>
          <w:i/>
        </w:rPr>
        <w:br/>
      </w:r>
      <w:r>
        <w:rPr>
          <w:i/>
        </w:rPr>
        <w:br/>
      </w:r>
      <w:r>
        <w:rPr>
          <w:i/>
        </w:rPr>
        <w:tab/>
      </w:r>
      <w:r>
        <w:rPr>
          <w:i/>
        </w:rPr>
        <w:tab/>
      </w:r>
      <w:r>
        <w:rPr>
          <w:i/>
        </w:rPr>
        <w:tab/>
      </w:r>
      <w:r>
        <w:rPr>
          <w:i/>
        </w:rPr>
        <w:tab/>
      </w:r>
      <w:r>
        <w:rPr>
          <w:i/>
        </w:rPr>
        <w:tab/>
        <w:t>Source: CATT, Spirent</w:t>
      </w:r>
    </w:p>
    <w:p w14:paraId="3AEC4373" w14:textId="77777777" w:rsidR="004350A9" w:rsidRDefault="004350A9" w:rsidP="004350A9">
      <w:pPr>
        <w:rPr>
          <w:rFonts w:ascii="Arial" w:hAnsi="Arial" w:cs="Arial"/>
          <w:b/>
        </w:rPr>
      </w:pPr>
      <w:r>
        <w:rPr>
          <w:rFonts w:ascii="Arial" w:hAnsi="Arial" w:cs="Arial"/>
          <w:b/>
        </w:rPr>
        <w:t xml:space="preserve">Discussion: </w:t>
      </w:r>
    </w:p>
    <w:p w14:paraId="17141E82" w14:textId="77777777" w:rsidR="004350A9" w:rsidRDefault="004350A9" w:rsidP="004350A9">
      <w:r>
        <w:t>title typo</w:t>
      </w:r>
    </w:p>
    <w:p w14:paraId="1A0AF321" w14:textId="77777777" w:rsidR="004350A9" w:rsidRDefault="004350A9" w:rsidP="004350A9">
      <w:r>
        <w:t>r1</w:t>
      </w:r>
    </w:p>
    <w:p w14:paraId="00FAD9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R5-241913</w:t>
      </w:r>
      <w:r>
        <w:rPr>
          <w:color w:val="993300"/>
          <w:u w:val="single"/>
        </w:rPr>
        <w:t>.</w:t>
      </w:r>
    </w:p>
    <w:p w14:paraId="1E0C6837" w14:textId="5C9A311A" w:rsidR="004350A9" w:rsidRDefault="004350A9" w:rsidP="004350A9">
      <w:pPr>
        <w:rPr>
          <w:rFonts w:ascii="Arial" w:hAnsi="Arial" w:cs="Arial"/>
          <w:b/>
          <w:sz w:val="24"/>
        </w:rPr>
      </w:pPr>
      <w:r>
        <w:rPr>
          <w:rFonts w:ascii="Arial" w:hAnsi="Arial" w:cs="Arial"/>
          <w:b/>
          <w:color w:val="0000FF"/>
          <w:sz w:val="24"/>
        </w:rPr>
        <w:t>R5-241913</w:t>
      </w:r>
      <w:r>
        <w:rPr>
          <w:rFonts w:ascii="Arial" w:hAnsi="Arial" w:cs="Arial"/>
          <w:b/>
          <w:color w:val="0000FF"/>
          <w:sz w:val="24"/>
        </w:rPr>
        <w:tab/>
      </w:r>
      <w:r>
        <w:rPr>
          <w:rFonts w:ascii="Arial" w:hAnsi="Arial" w:cs="Arial"/>
          <w:b/>
          <w:sz w:val="24"/>
        </w:rPr>
        <w:t>Correction to PRS-RSRP positioning test cases</w:t>
      </w:r>
    </w:p>
    <w:p w14:paraId="2B105A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CR-0469  rev 1 Cat: F (Rel-17)</w:t>
      </w:r>
      <w:r>
        <w:rPr>
          <w:i/>
        </w:rPr>
        <w:br/>
      </w:r>
      <w:r>
        <w:rPr>
          <w:i/>
        </w:rPr>
        <w:br/>
      </w:r>
      <w:r>
        <w:rPr>
          <w:i/>
        </w:rPr>
        <w:tab/>
      </w:r>
      <w:r>
        <w:rPr>
          <w:i/>
        </w:rPr>
        <w:tab/>
      </w:r>
      <w:r>
        <w:rPr>
          <w:i/>
        </w:rPr>
        <w:tab/>
      </w:r>
      <w:r>
        <w:rPr>
          <w:i/>
        </w:rPr>
        <w:tab/>
      </w:r>
      <w:r>
        <w:rPr>
          <w:i/>
        </w:rPr>
        <w:tab/>
        <w:t>Source: CATT, Spirent</w:t>
      </w:r>
    </w:p>
    <w:p w14:paraId="48616EEF" w14:textId="77777777" w:rsidR="004350A9" w:rsidRDefault="004350A9" w:rsidP="004350A9">
      <w:pPr>
        <w:rPr>
          <w:color w:val="808080"/>
        </w:rPr>
      </w:pPr>
      <w:r>
        <w:rPr>
          <w:color w:val="808080"/>
        </w:rPr>
        <w:t>(Replaces R5-240122)</w:t>
      </w:r>
    </w:p>
    <w:p w14:paraId="152D45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65F09" w14:textId="6122E716" w:rsidR="004350A9" w:rsidRDefault="004350A9" w:rsidP="004350A9">
      <w:pPr>
        <w:rPr>
          <w:rFonts w:ascii="Arial" w:hAnsi="Arial" w:cs="Arial"/>
          <w:b/>
          <w:sz w:val="24"/>
        </w:rPr>
      </w:pPr>
      <w:r>
        <w:rPr>
          <w:rFonts w:ascii="Arial" w:hAnsi="Arial" w:cs="Arial"/>
          <w:b/>
          <w:color w:val="0000FF"/>
          <w:sz w:val="24"/>
        </w:rPr>
        <w:t>R5-240123</w:t>
      </w:r>
      <w:r>
        <w:rPr>
          <w:rFonts w:ascii="Arial" w:hAnsi="Arial" w:cs="Arial"/>
          <w:b/>
          <w:color w:val="0000FF"/>
          <w:sz w:val="24"/>
        </w:rPr>
        <w:tab/>
      </w:r>
      <w:r>
        <w:rPr>
          <w:rFonts w:ascii="Arial" w:hAnsi="Arial" w:cs="Arial"/>
          <w:b/>
          <w:sz w:val="24"/>
        </w:rPr>
        <w:t>Correction to NR RSTD positioning test cases</w:t>
      </w:r>
    </w:p>
    <w:p w14:paraId="1AEFEA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CR-0470  Cat: F (Rel-17)</w:t>
      </w:r>
      <w:r>
        <w:rPr>
          <w:i/>
        </w:rPr>
        <w:br/>
      </w:r>
      <w:r>
        <w:rPr>
          <w:i/>
        </w:rPr>
        <w:br/>
      </w:r>
      <w:r>
        <w:rPr>
          <w:i/>
        </w:rPr>
        <w:tab/>
      </w:r>
      <w:r>
        <w:rPr>
          <w:i/>
        </w:rPr>
        <w:tab/>
      </w:r>
      <w:r>
        <w:rPr>
          <w:i/>
        </w:rPr>
        <w:tab/>
      </w:r>
      <w:r>
        <w:rPr>
          <w:i/>
        </w:rPr>
        <w:tab/>
      </w:r>
      <w:r>
        <w:rPr>
          <w:i/>
        </w:rPr>
        <w:tab/>
        <w:t>Source: CATT, Spirent</w:t>
      </w:r>
    </w:p>
    <w:p w14:paraId="7A7A760E" w14:textId="77777777" w:rsidR="004350A9" w:rsidRDefault="004350A9" w:rsidP="004350A9">
      <w:pPr>
        <w:rPr>
          <w:rFonts w:ascii="Arial" w:hAnsi="Arial" w:cs="Arial"/>
          <w:b/>
        </w:rPr>
      </w:pPr>
      <w:r>
        <w:rPr>
          <w:rFonts w:ascii="Arial" w:hAnsi="Arial" w:cs="Arial"/>
          <w:b/>
        </w:rPr>
        <w:t xml:space="preserve">Discussion: </w:t>
      </w:r>
    </w:p>
    <w:p w14:paraId="47D42E85" w14:textId="77777777" w:rsidR="004350A9" w:rsidRDefault="004350A9" w:rsidP="004350A9">
      <w:r>
        <w:t>title typo</w:t>
      </w:r>
    </w:p>
    <w:p w14:paraId="319871F0" w14:textId="77777777" w:rsidR="004350A9" w:rsidRDefault="004350A9" w:rsidP="004350A9">
      <w:r>
        <w:t>r1</w:t>
      </w:r>
    </w:p>
    <w:p w14:paraId="0F1DA1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R5-241914</w:t>
      </w:r>
      <w:r>
        <w:rPr>
          <w:color w:val="993300"/>
          <w:u w:val="single"/>
        </w:rPr>
        <w:t>.</w:t>
      </w:r>
    </w:p>
    <w:p w14:paraId="3A156F0C" w14:textId="453A3825" w:rsidR="004350A9" w:rsidRDefault="004350A9" w:rsidP="004350A9">
      <w:pPr>
        <w:rPr>
          <w:rFonts w:ascii="Arial" w:hAnsi="Arial" w:cs="Arial"/>
          <w:b/>
          <w:sz w:val="24"/>
        </w:rPr>
      </w:pPr>
      <w:r>
        <w:rPr>
          <w:rFonts w:ascii="Arial" w:hAnsi="Arial" w:cs="Arial"/>
          <w:b/>
          <w:color w:val="0000FF"/>
          <w:sz w:val="24"/>
        </w:rPr>
        <w:t>R5-241914</w:t>
      </w:r>
      <w:r>
        <w:rPr>
          <w:rFonts w:ascii="Arial" w:hAnsi="Arial" w:cs="Arial"/>
          <w:b/>
          <w:color w:val="0000FF"/>
          <w:sz w:val="24"/>
        </w:rPr>
        <w:tab/>
      </w:r>
      <w:r>
        <w:rPr>
          <w:rFonts w:ascii="Arial" w:hAnsi="Arial" w:cs="Arial"/>
          <w:b/>
          <w:sz w:val="24"/>
        </w:rPr>
        <w:t>Correction to NR RSTD positioning test cases</w:t>
      </w:r>
    </w:p>
    <w:p w14:paraId="7C1145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CR-0470  rev 1 Cat: F (Rel-17)</w:t>
      </w:r>
      <w:r>
        <w:rPr>
          <w:i/>
        </w:rPr>
        <w:br/>
      </w:r>
      <w:r>
        <w:rPr>
          <w:i/>
        </w:rPr>
        <w:br/>
      </w:r>
      <w:r>
        <w:rPr>
          <w:i/>
        </w:rPr>
        <w:tab/>
      </w:r>
      <w:r>
        <w:rPr>
          <w:i/>
        </w:rPr>
        <w:tab/>
      </w:r>
      <w:r>
        <w:rPr>
          <w:i/>
        </w:rPr>
        <w:tab/>
      </w:r>
      <w:r>
        <w:rPr>
          <w:i/>
        </w:rPr>
        <w:tab/>
      </w:r>
      <w:r>
        <w:rPr>
          <w:i/>
        </w:rPr>
        <w:tab/>
        <w:t>Source: CATT, Spirent</w:t>
      </w:r>
    </w:p>
    <w:p w14:paraId="26695C54" w14:textId="77777777" w:rsidR="004350A9" w:rsidRDefault="004350A9" w:rsidP="004350A9">
      <w:pPr>
        <w:rPr>
          <w:color w:val="808080"/>
        </w:rPr>
      </w:pPr>
      <w:r>
        <w:rPr>
          <w:color w:val="808080"/>
        </w:rPr>
        <w:t>(Replaces R5-240123)</w:t>
      </w:r>
    </w:p>
    <w:p w14:paraId="53A8D9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C3E9F" w14:textId="66821A12" w:rsidR="004350A9" w:rsidRDefault="004350A9" w:rsidP="004350A9">
      <w:pPr>
        <w:rPr>
          <w:rFonts w:ascii="Arial" w:hAnsi="Arial" w:cs="Arial"/>
          <w:b/>
          <w:sz w:val="24"/>
        </w:rPr>
      </w:pPr>
      <w:r>
        <w:rPr>
          <w:rFonts w:ascii="Arial" w:hAnsi="Arial" w:cs="Arial"/>
          <w:b/>
          <w:color w:val="0000FF"/>
          <w:sz w:val="24"/>
        </w:rPr>
        <w:t>R5-240124</w:t>
      </w:r>
      <w:r>
        <w:rPr>
          <w:rFonts w:ascii="Arial" w:hAnsi="Arial" w:cs="Arial"/>
          <w:b/>
          <w:color w:val="0000FF"/>
          <w:sz w:val="24"/>
        </w:rPr>
        <w:tab/>
      </w:r>
      <w:r>
        <w:rPr>
          <w:rFonts w:ascii="Arial" w:hAnsi="Arial" w:cs="Arial"/>
          <w:b/>
          <w:sz w:val="24"/>
        </w:rPr>
        <w:t>Correction to NR UE Rx-Tx time difference positioning test cases</w:t>
      </w:r>
    </w:p>
    <w:p w14:paraId="48A48E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CR-0471  Cat: F (Rel-17)</w:t>
      </w:r>
      <w:r>
        <w:rPr>
          <w:i/>
        </w:rPr>
        <w:br/>
      </w:r>
      <w:r>
        <w:rPr>
          <w:i/>
        </w:rPr>
        <w:br/>
      </w:r>
      <w:r>
        <w:rPr>
          <w:i/>
        </w:rPr>
        <w:tab/>
      </w:r>
      <w:r>
        <w:rPr>
          <w:i/>
        </w:rPr>
        <w:tab/>
      </w:r>
      <w:r>
        <w:rPr>
          <w:i/>
        </w:rPr>
        <w:tab/>
      </w:r>
      <w:r>
        <w:rPr>
          <w:i/>
        </w:rPr>
        <w:tab/>
      </w:r>
      <w:r>
        <w:rPr>
          <w:i/>
        </w:rPr>
        <w:tab/>
        <w:t>Source: CATT, Spirent</w:t>
      </w:r>
    </w:p>
    <w:p w14:paraId="7E60B55E" w14:textId="77777777" w:rsidR="004350A9" w:rsidRDefault="004350A9" w:rsidP="004350A9">
      <w:pPr>
        <w:rPr>
          <w:rFonts w:ascii="Arial" w:hAnsi="Arial" w:cs="Arial"/>
          <w:b/>
        </w:rPr>
      </w:pPr>
      <w:r>
        <w:rPr>
          <w:rFonts w:ascii="Arial" w:hAnsi="Arial" w:cs="Arial"/>
          <w:b/>
        </w:rPr>
        <w:t xml:space="preserve">Discussion: </w:t>
      </w:r>
    </w:p>
    <w:p w14:paraId="2345EF22" w14:textId="77777777" w:rsidR="004350A9" w:rsidRDefault="004350A9" w:rsidP="004350A9">
      <w:r>
        <w:t>title typo</w:t>
      </w:r>
    </w:p>
    <w:p w14:paraId="3E486154" w14:textId="77777777" w:rsidR="004350A9" w:rsidRDefault="004350A9" w:rsidP="004350A9">
      <w:r>
        <w:t>r1</w:t>
      </w:r>
    </w:p>
    <w:p w14:paraId="3CA04677"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R5-241915</w:t>
      </w:r>
      <w:r>
        <w:rPr>
          <w:color w:val="993300"/>
          <w:u w:val="single"/>
        </w:rPr>
        <w:t>.</w:t>
      </w:r>
    </w:p>
    <w:p w14:paraId="2E2C5D8D" w14:textId="2AE7CAE2" w:rsidR="004350A9" w:rsidRDefault="004350A9" w:rsidP="004350A9">
      <w:pPr>
        <w:rPr>
          <w:rFonts w:ascii="Arial" w:hAnsi="Arial" w:cs="Arial"/>
          <w:b/>
          <w:sz w:val="24"/>
        </w:rPr>
      </w:pPr>
      <w:r>
        <w:rPr>
          <w:rFonts w:ascii="Arial" w:hAnsi="Arial" w:cs="Arial"/>
          <w:b/>
          <w:color w:val="0000FF"/>
          <w:sz w:val="24"/>
        </w:rPr>
        <w:t>R5-241915</w:t>
      </w:r>
      <w:r>
        <w:rPr>
          <w:rFonts w:ascii="Arial" w:hAnsi="Arial" w:cs="Arial"/>
          <w:b/>
          <w:color w:val="0000FF"/>
          <w:sz w:val="24"/>
        </w:rPr>
        <w:tab/>
      </w:r>
      <w:r>
        <w:rPr>
          <w:rFonts w:ascii="Arial" w:hAnsi="Arial" w:cs="Arial"/>
          <w:b/>
          <w:sz w:val="24"/>
        </w:rPr>
        <w:t>Correction to NR UE Rx-Tx time difference positioning test cases</w:t>
      </w:r>
    </w:p>
    <w:p w14:paraId="1AFE81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v17.3.1</w:t>
      </w:r>
      <w:r>
        <w:rPr>
          <w:i/>
        </w:rPr>
        <w:tab/>
        <w:t xml:space="preserve">  CR-0471  rev 1 Cat: F (Rel-17)</w:t>
      </w:r>
      <w:r>
        <w:rPr>
          <w:i/>
        </w:rPr>
        <w:br/>
      </w:r>
      <w:r>
        <w:rPr>
          <w:i/>
        </w:rPr>
        <w:br/>
      </w:r>
      <w:r>
        <w:rPr>
          <w:i/>
        </w:rPr>
        <w:tab/>
      </w:r>
      <w:r>
        <w:rPr>
          <w:i/>
        </w:rPr>
        <w:tab/>
      </w:r>
      <w:r>
        <w:rPr>
          <w:i/>
        </w:rPr>
        <w:tab/>
      </w:r>
      <w:r>
        <w:rPr>
          <w:i/>
        </w:rPr>
        <w:tab/>
      </w:r>
      <w:r>
        <w:rPr>
          <w:i/>
        </w:rPr>
        <w:tab/>
        <w:t>Source: CATT, Spirent</w:t>
      </w:r>
    </w:p>
    <w:p w14:paraId="0F74FB25" w14:textId="77777777" w:rsidR="004350A9" w:rsidRDefault="004350A9" w:rsidP="004350A9">
      <w:pPr>
        <w:rPr>
          <w:color w:val="808080"/>
        </w:rPr>
      </w:pPr>
      <w:r>
        <w:rPr>
          <w:color w:val="808080"/>
        </w:rPr>
        <w:t>(Replaces R5-240124)</w:t>
      </w:r>
    </w:p>
    <w:p w14:paraId="3A5E3B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F3133A" w14:textId="77777777" w:rsidR="004350A9" w:rsidRDefault="004350A9" w:rsidP="004350A9">
      <w:pPr>
        <w:pStyle w:val="Heading5"/>
      </w:pPr>
      <w:bookmarkStart w:id="327" w:name="_Toc161733347"/>
      <w:r>
        <w:t>5.3.20.3</w:t>
      </w:r>
      <w:r>
        <w:tab/>
        <w:t>TS 37.571-3</w:t>
      </w:r>
      <w:bookmarkEnd w:id="327"/>
    </w:p>
    <w:p w14:paraId="70C38099" w14:textId="23B09CB8" w:rsidR="004350A9" w:rsidRDefault="004350A9" w:rsidP="004350A9">
      <w:pPr>
        <w:rPr>
          <w:rFonts w:ascii="Arial" w:hAnsi="Arial" w:cs="Arial"/>
          <w:b/>
          <w:sz w:val="24"/>
        </w:rPr>
      </w:pPr>
      <w:r>
        <w:rPr>
          <w:rFonts w:ascii="Arial" w:hAnsi="Arial" w:cs="Arial"/>
          <w:b/>
          <w:color w:val="0000FF"/>
          <w:sz w:val="24"/>
        </w:rPr>
        <w:t>R5-240125</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applicabilities</w:t>
      </w:r>
      <w:proofErr w:type="spellEnd"/>
      <w:r>
        <w:rPr>
          <w:rFonts w:ascii="Arial" w:hAnsi="Arial" w:cs="Arial"/>
          <w:b/>
          <w:sz w:val="24"/>
        </w:rPr>
        <w:t xml:space="preserve"> for Release-17 PRS-RSRP, PRS-RSRPP and RSTD test cases</w:t>
      </w:r>
    </w:p>
    <w:p w14:paraId="115F7C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37.571-3 v17.3.0</w:t>
      </w:r>
      <w:r>
        <w:rPr>
          <w:i/>
        </w:rPr>
        <w:tab/>
        <w:t xml:space="preserve">  CR-0167  Cat: F (Rel-17)</w:t>
      </w:r>
      <w:r>
        <w:rPr>
          <w:i/>
        </w:rPr>
        <w:br/>
      </w:r>
      <w:r>
        <w:rPr>
          <w:i/>
        </w:rPr>
        <w:br/>
      </w:r>
      <w:r>
        <w:rPr>
          <w:i/>
        </w:rPr>
        <w:tab/>
      </w:r>
      <w:r>
        <w:rPr>
          <w:i/>
        </w:rPr>
        <w:tab/>
      </w:r>
      <w:r>
        <w:rPr>
          <w:i/>
        </w:rPr>
        <w:tab/>
      </w:r>
      <w:r>
        <w:rPr>
          <w:i/>
        </w:rPr>
        <w:tab/>
      </w:r>
      <w:r>
        <w:rPr>
          <w:i/>
        </w:rPr>
        <w:tab/>
        <w:t>Source: CATT</w:t>
      </w:r>
    </w:p>
    <w:p w14:paraId="572B0D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802076" w14:textId="77777777" w:rsidR="004350A9" w:rsidRDefault="004350A9" w:rsidP="004350A9">
      <w:pPr>
        <w:pStyle w:val="Heading5"/>
      </w:pPr>
      <w:bookmarkStart w:id="328" w:name="_Toc161733348"/>
      <w:r>
        <w:t>5.3.20.4</w:t>
      </w:r>
      <w:r>
        <w:tab/>
        <w:t>TS 37.571-5</w:t>
      </w:r>
      <w:bookmarkEnd w:id="328"/>
    </w:p>
    <w:p w14:paraId="408A7EBC" w14:textId="57F49E2E" w:rsidR="004350A9" w:rsidRDefault="004350A9" w:rsidP="004350A9">
      <w:pPr>
        <w:rPr>
          <w:rFonts w:ascii="Arial" w:hAnsi="Arial" w:cs="Arial"/>
          <w:b/>
          <w:sz w:val="24"/>
        </w:rPr>
      </w:pPr>
      <w:r>
        <w:rPr>
          <w:rFonts w:ascii="Arial" w:hAnsi="Arial" w:cs="Arial"/>
          <w:b/>
          <w:color w:val="0000FF"/>
          <w:sz w:val="24"/>
        </w:rPr>
        <w:t>R5-240127</w:t>
      </w:r>
      <w:r>
        <w:rPr>
          <w:rFonts w:ascii="Arial" w:hAnsi="Arial" w:cs="Arial"/>
          <w:b/>
          <w:color w:val="0000FF"/>
          <w:sz w:val="24"/>
        </w:rPr>
        <w:tab/>
      </w:r>
      <w:r>
        <w:rPr>
          <w:rFonts w:ascii="Arial" w:hAnsi="Arial" w:cs="Arial"/>
          <w:b/>
          <w:sz w:val="24"/>
        </w:rPr>
        <w:t>Introduction of BDS B2a and B3I performance default test conditions in TS 37.571-5</w:t>
      </w:r>
    </w:p>
    <w:p w14:paraId="6D2976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CR-0228  Cat: F (Rel-17)</w:t>
      </w:r>
      <w:r>
        <w:rPr>
          <w:i/>
        </w:rPr>
        <w:br/>
      </w:r>
      <w:r>
        <w:rPr>
          <w:i/>
        </w:rPr>
        <w:br/>
      </w:r>
      <w:r>
        <w:rPr>
          <w:i/>
        </w:rPr>
        <w:tab/>
      </w:r>
      <w:r>
        <w:rPr>
          <w:i/>
        </w:rPr>
        <w:tab/>
      </w:r>
      <w:r>
        <w:rPr>
          <w:i/>
        </w:rPr>
        <w:tab/>
      </w:r>
      <w:r>
        <w:rPr>
          <w:i/>
        </w:rPr>
        <w:tab/>
      </w:r>
      <w:r>
        <w:rPr>
          <w:i/>
        </w:rPr>
        <w:tab/>
        <w:t>Source: CATT, CAICT</w:t>
      </w:r>
    </w:p>
    <w:p w14:paraId="7724D29D" w14:textId="77777777" w:rsidR="004350A9" w:rsidRDefault="004350A9" w:rsidP="004350A9">
      <w:pPr>
        <w:rPr>
          <w:rFonts w:ascii="Arial" w:hAnsi="Arial" w:cs="Arial"/>
          <w:b/>
        </w:rPr>
      </w:pPr>
      <w:r>
        <w:rPr>
          <w:rFonts w:ascii="Arial" w:hAnsi="Arial" w:cs="Arial"/>
          <w:b/>
        </w:rPr>
        <w:t xml:space="preserve">Discussion: </w:t>
      </w:r>
    </w:p>
    <w:p w14:paraId="180A50FD" w14:textId="77777777" w:rsidR="004350A9" w:rsidRDefault="004350A9" w:rsidP="004350A9">
      <w:r>
        <w:t>date</w:t>
      </w:r>
    </w:p>
    <w:p w14:paraId="2DFB14DF" w14:textId="77777777" w:rsidR="004350A9" w:rsidRDefault="004350A9" w:rsidP="004350A9">
      <w:r>
        <w:t>r1</w:t>
      </w:r>
    </w:p>
    <w:p w14:paraId="46B075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R5-241916</w:t>
      </w:r>
      <w:r>
        <w:rPr>
          <w:color w:val="993300"/>
          <w:u w:val="single"/>
        </w:rPr>
        <w:t>.</w:t>
      </w:r>
    </w:p>
    <w:p w14:paraId="693806E4" w14:textId="74379DE1" w:rsidR="004350A9" w:rsidRDefault="004350A9" w:rsidP="004350A9">
      <w:pPr>
        <w:rPr>
          <w:rFonts w:ascii="Arial" w:hAnsi="Arial" w:cs="Arial"/>
          <w:b/>
          <w:sz w:val="24"/>
        </w:rPr>
      </w:pPr>
      <w:r>
        <w:rPr>
          <w:rFonts w:ascii="Arial" w:hAnsi="Arial" w:cs="Arial"/>
          <w:b/>
          <w:color w:val="0000FF"/>
          <w:sz w:val="24"/>
        </w:rPr>
        <w:t>R5-241916</w:t>
      </w:r>
      <w:r>
        <w:rPr>
          <w:rFonts w:ascii="Arial" w:hAnsi="Arial" w:cs="Arial"/>
          <w:b/>
          <w:color w:val="0000FF"/>
          <w:sz w:val="24"/>
        </w:rPr>
        <w:tab/>
      </w:r>
      <w:r>
        <w:rPr>
          <w:rFonts w:ascii="Arial" w:hAnsi="Arial" w:cs="Arial"/>
          <w:b/>
          <w:sz w:val="24"/>
        </w:rPr>
        <w:t>Introduction of BDS B2a and B3I performance default test conditions in TS 37.571-5</w:t>
      </w:r>
    </w:p>
    <w:p w14:paraId="238CD22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CR-0228  rev 1 Cat: F (Rel-17)</w:t>
      </w:r>
      <w:r>
        <w:rPr>
          <w:i/>
        </w:rPr>
        <w:br/>
      </w:r>
      <w:r>
        <w:rPr>
          <w:i/>
        </w:rPr>
        <w:br/>
      </w:r>
      <w:r>
        <w:rPr>
          <w:i/>
        </w:rPr>
        <w:tab/>
      </w:r>
      <w:r>
        <w:rPr>
          <w:i/>
        </w:rPr>
        <w:tab/>
      </w:r>
      <w:r>
        <w:rPr>
          <w:i/>
        </w:rPr>
        <w:tab/>
      </w:r>
      <w:r>
        <w:rPr>
          <w:i/>
        </w:rPr>
        <w:tab/>
      </w:r>
      <w:r>
        <w:rPr>
          <w:i/>
        </w:rPr>
        <w:tab/>
        <w:t>Source: CATT, CAICT</w:t>
      </w:r>
    </w:p>
    <w:p w14:paraId="4C404D2B" w14:textId="77777777" w:rsidR="004350A9" w:rsidRDefault="004350A9" w:rsidP="004350A9">
      <w:pPr>
        <w:rPr>
          <w:color w:val="808080"/>
        </w:rPr>
      </w:pPr>
      <w:r>
        <w:rPr>
          <w:color w:val="808080"/>
        </w:rPr>
        <w:t>(Replaces R5-240127)</w:t>
      </w:r>
    </w:p>
    <w:p w14:paraId="284134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C710A5" w14:textId="4454ECFD" w:rsidR="004350A9" w:rsidRDefault="004350A9" w:rsidP="004350A9">
      <w:pPr>
        <w:rPr>
          <w:rFonts w:ascii="Arial" w:hAnsi="Arial" w:cs="Arial"/>
          <w:b/>
          <w:sz w:val="24"/>
        </w:rPr>
      </w:pPr>
      <w:r>
        <w:rPr>
          <w:rFonts w:ascii="Arial" w:hAnsi="Arial" w:cs="Arial"/>
          <w:b/>
          <w:color w:val="0000FF"/>
          <w:sz w:val="24"/>
        </w:rPr>
        <w:t>R5-240128</w:t>
      </w:r>
      <w:r>
        <w:rPr>
          <w:rFonts w:ascii="Arial" w:hAnsi="Arial" w:cs="Arial"/>
          <w:b/>
          <w:color w:val="0000FF"/>
          <w:sz w:val="24"/>
        </w:rPr>
        <w:tab/>
      </w:r>
      <w:r>
        <w:rPr>
          <w:rFonts w:ascii="Arial" w:hAnsi="Arial" w:cs="Arial"/>
          <w:b/>
          <w:sz w:val="24"/>
        </w:rPr>
        <w:t xml:space="preserve">Corrected </w:t>
      </w:r>
      <w:proofErr w:type="spellStart"/>
      <w:r>
        <w:rPr>
          <w:rFonts w:ascii="Arial" w:hAnsi="Arial" w:cs="Arial"/>
          <w:b/>
          <w:sz w:val="24"/>
        </w:rPr>
        <w:t>CellIdentity</w:t>
      </w:r>
      <w:proofErr w:type="spellEnd"/>
      <w:r>
        <w:rPr>
          <w:rFonts w:ascii="Arial" w:hAnsi="Arial" w:cs="Arial"/>
          <w:b/>
          <w:sz w:val="24"/>
        </w:rPr>
        <w:t xml:space="preserve"> for DL-TDOA measurement period test</w:t>
      </w:r>
    </w:p>
    <w:p w14:paraId="67251D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CR-0229  Cat: F (Rel-17)</w:t>
      </w:r>
      <w:r>
        <w:rPr>
          <w:i/>
        </w:rPr>
        <w:br/>
      </w:r>
      <w:r>
        <w:rPr>
          <w:i/>
        </w:rPr>
        <w:br/>
      </w:r>
      <w:r>
        <w:rPr>
          <w:i/>
        </w:rPr>
        <w:tab/>
      </w:r>
      <w:r>
        <w:rPr>
          <w:i/>
        </w:rPr>
        <w:tab/>
      </w:r>
      <w:r>
        <w:rPr>
          <w:i/>
        </w:rPr>
        <w:tab/>
      </w:r>
      <w:r>
        <w:rPr>
          <w:i/>
        </w:rPr>
        <w:tab/>
      </w:r>
      <w:r>
        <w:rPr>
          <w:i/>
        </w:rPr>
        <w:tab/>
        <w:t>Source: CATT, Spirent</w:t>
      </w:r>
    </w:p>
    <w:p w14:paraId="54F4D142" w14:textId="77777777" w:rsidR="004350A9" w:rsidRDefault="004350A9" w:rsidP="004350A9">
      <w:pPr>
        <w:rPr>
          <w:rFonts w:ascii="Arial" w:hAnsi="Arial" w:cs="Arial"/>
          <w:b/>
        </w:rPr>
      </w:pPr>
      <w:r>
        <w:rPr>
          <w:rFonts w:ascii="Arial" w:hAnsi="Arial" w:cs="Arial"/>
          <w:b/>
        </w:rPr>
        <w:t xml:space="preserve">Discussion: </w:t>
      </w:r>
    </w:p>
    <w:p w14:paraId="10E9D13D" w14:textId="77777777" w:rsidR="004350A9" w:rsidRDefault="004350A9" w:rsidP="004350A9">
      <w:r>
        <w:lastRenderedPageBreak/>
        <w:t>date</w:t>
      </w:r>
    </w:p>
    <w:p w14:paraId="093637FB" w14:textId="77777777" w:rsidR="004350A9" w:rsidRDefault="004350A9" w:rsidP="004350A9">
      <w:r>
        <w:t>r1</w:t>
      </w:r>
    </w:p>
    <w:p w14:paraId="74E0AF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R5-241917</w:t>
      </w:r>
      <w:r>
        <w:rPr>
          <w:color w:val="993300"/>
          <w:u w:val="single"/>
        </w:rPr>
        <w:t>.</w:t>
      </w:r>
    </w:p>
    <w:p w14:paraId="72F154DC" w14:textId="07B80383" w:rsidR="004350A9" w:rsidRDefault="004350A9" w:rsidP="004350A9">
      <w:pPr>
        <w:rPr>
          <w:rFonts w:ascii="Arial" w:hAnsi="Arial" w:cs="Arial"/>
          <w:b/>
          <w:sz w:val="24"/>
        </w:rPr>
      </w:pPr>
      <w:r>
        <w:rPr>
          <w:rFonts w:ascii="Arial" w:hAnsi="Arial" w:cs="Arial"/>
          <w:b/>
          <w:color w:val="0000FF"/>
          <w:sz w:val="24"/>
        </w:rPr>
        <w:t>R5-241917</w:t>
      </w:r>
      <w:r>
        <w:rPr>
          <w:rFonts w:ascii="Arial" w:hAnsi="Arial" w:cs="Arial"/>
          <w:b/>
          <w:color w:val="0000FF"/>
          <w:sz w:val="24"/>
        </w:rPr>
        <w:tab/>
      </w:r>
      <w:r>
        <w:rPr>
          <w:rFonts w:ascii="Arial" w:hAnsi="Arial" w:cs="Arial"/>
          <w:b/>
          <w:sz w:val="24"/>
        </w:rPr>
        <w:t xml:space="preserve">Corrected </w:t>
      </w:r>
      <w:proofErr w:type="spellStart"/>
      <w:r>
        <w:rPr>
          <w:rFonts w:ascii="Arial" w:hAnsi="Arial" w:cs="Arial"/>
          <w:b/>
          <w:sz w:val="24"/>
        </w:rPr>
        <w:t>CellIdentity</w:t>
      </w:r>
      <w:proofErr w:type="spellEnd"/>
      <w:r>
        <w:rPr>
          <w:rFonts w:ascii="Arial" w:hAnsi="Arial" w:cs="Arial"/>
          <w:b/>
          <w:sz w:val="24"/>
        </w:rPr>
        <w:t xml:space="preserve"> for DL-TDOA measurement period test</w:t>
      </w:r>
    </w:p>
    <w:p w14:paraId="69799D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CR-0229  rev 1 Cat: F (Rel-17)</w:t>
      </w:r>
      <w:r>
        <w:rPr>
          <w:i/>
        </w:rPr>
        <w:br/>
      </w:r>
      <w:r>
        <w:rPr>
          <w:i/>
        </w:rPr>
        <w:br/>
      </w:r>
      <w:r>
        <w:rPr>
          <w:i/>
        </w:rPr>
        <w:tab/>
      </w:r>
      <w:r>
        <w:rPr>
          <w:i/>
        </w:rPr>
        <w:tab/>
      </w:r>
      <w:r>
        <w:rPr>
          <w:i/>
        </w:rPr>
        <w:tab/>
      </w:r>
      <w:r>
        <w:rPr>
          <w:i/>
        </w:rPr>
        <w:tab/>
      </w:r>
      <w:r>
        <w:rPr>
          <w:i/>
        </w:rPr>
        <w:tab/>
        <w:t>Source: CATT, Spirent</w:t>
      </w:r>
    </w:p>
    <w:p w14:paraId="1FEAE293" w14:textId="77777777" w:rsidR="004350A9" w:rsidRDefault="004350A9" w:rsidP="004350A9">
      <w:pPr>
        <w:rPr>
          <w:color w:val="808080"/>
        </w:rPr>
      </w:pPr>
      <w:r>
        <w:rPr>
          <w:color w:val="808080"/>
        </w:rPr>
        <w:t>(Replaces R5-240128)</w:t>
      </w:r>
    </w:p>
    <w:p w14:paraId="68C5FAE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FE1240" w14:textId="77777777" w:rsidR="004350A9" w:rsidRDefault="004350A9" w:rsidP="004350A9">
      <w:pPr>
        <w:pStyle w:val="Heading5"/>
      </w:pPr>
      <w:bookmarkStart w:id="329" w:name="_Toc161733349"/>
      <w:r>
        <w:t>5.3.20.5</w:t>
      </w:r>
      <w:r>
        <w:tab/>
        <w:t>TR 38.903 (NR MU &amp; TT analyses)</w:t>
      </w:r>
      <w:bookmarkEnd w:id="329"/>
    </w:p>
    <w:p w14:paraId="6996546A" w14:textId="05393B1B" w:rsidR="004350A9" w:rsidRDefault="004350A9" w:rsidP="004350A9">
      <w:pPr>
        <w:rPr>
          <w:rFonts w:ascii="Arial" w:hAnsi="Arial" w:cs="Arial"/>
          <w:b/>
          <w:sz w:val="24"/>
        </w:rPr>
      </w:pPr>
      <w:r>
        <w:rPr>
          <w:rFonts w:ascii="Arial" w:hAnsi="Arial" w:cs="Arial"/>
          <w:b/>
          <w:color w:val="0000FF"/>
          <w:sz w:val="24"/>
        </w:rPr>
        <w:t>R5-240129</w:t>
      </w:r>
      <w:r>
        <w:rPr>
          <w:rFonts w:ascii="Arial" w:hAnsi="Arial" w:cs="Arial"/>
          <w:b/>
          <w:color w:val="0000FF"/>
          <w:sz w:val="24"/>
        </w:rPr>
        <w:tab/>
      </w:r>
      <w:r>
        <w:rPr>
          <w:rFonts w:ascii="Arial" w:hAnsi="Arial" w:cs="Arial"/>
          <w:b/>
          <w:sz w:val="24"/>
        </w:rPr>
        <w:t>Addition of TT analysis for positioning test case 15.2.8</w:t>
      </w:r>
    </w:p>
    <w:p w14:paraId="4A540C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CR-0641  Cat: F (Rel-18)</w:t>
      </w:r>
      <w:r>
        <w:rPr>
          <w:i/>
        </w:rPr>
        <w:br/>
      </w:r>
      <w:r>
        <w:rPr>
          <w:i/>
        </w:rPr>
        <w:br/>
      </w:r>
      <w:r>
        <w:rPr>
          <w:i/>
        </w:rPr>
        <w:tab/>
      </w:r>
      <w:r>
        <w:rPr>
          <w:i/>
        </w:rPr>
        <w:tab/>
      </w:r>
      <w:r>
        <w:rPr>
          <w:i/>
        </w:rPr>
        <w:tab/>
      </w:r>
      <w:r>
        <w:rPr>
          <w:i/>
        </w:rPr>
        <w:tab/>
      </w:r>
      <w:r>
        <w:rPr>
          <w:i/>
        </w:rPr>
        <w:tab/>
        <w:t>Source: CATT</w:t>
      </w:r>
    </w:p>
    <w:p w14:paraId="2A4B1CC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B0205" w14:textId="0101FD9E" w:rsidR="004350A9" w:rsidRDefault="004350A9" w:rsidP="004350A9">
      <w:pPr>
        <w:rPr>
          <w:rFonts w:ascii="Arial" w:hAnsi="Arial" w:cs="Arial"/>
          <w:b/>
          <w:sz w:val="24"/>
        </w:rPr>
      </w:pPr>
      <w:r>
        <w:rPr>
          <w:rFonts w:ascii="Arial" w:hAnsi="Arial" w:cs="Arial"/>
          <w:b/>
          <w:color w:val="0000FF"/>
          <w:sz w:val="24"/>
        </w:rPr>
        <w:t>R5-240130</w:t>
      </w:r>
      <w:r>
        <w:rPr>
          <w:rFonts w:ascii="Arial" w:hAnsi="Arial" w:cs="Arial"/>
          <w:b/>
          <w:color w:val="0000FF"/>
          <w:sz w:val="24"/>
        </w:rPr>
        <w:tab/>
      </w:r>
      <w:r>
        <w:rPr>
          <w:rFonts w:ascii="Arial" w:hAnsi="Arial" w:cs="Arial"/>
          <w:b/>
          <w:sz w:val="24"/>
        </w:rPr>
        <w:t>Addition of TT analysis for positioning test case 15.2.9 and 15.2.10</w:t>
      </w:r>
    </w:p>
    <w:p w14:paraId="2DC4892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CR-0642  Cat: F (Rel-18)</w:t>
      </w:r>
      <w:r>
        <w:rPr>
          <w:i/>
        </w:rPr>
        <w:br/>
      </w:r>
      <w:r>
        <w:rPr>
          <w:i/>
        </w:rPr>
        <w:br/>
      </w:r>
      <w:r>
        <w:rPr>
          <w:i/>
        </w:rPr>
        <w:tab/>
      </w:r>
      <w:r>
        <w:rPr>
          <w:i/>
        </w:rPr>
        <w:tab/>
      </w:r>
      <w:r>
        <w:rPr>
          <w:i/>
        </w:rPr>
        <w:tab/>
      </w:r>
      <w:r>
        <w:rPr>
          <w:i/>
        </w:rPr>
        <w:tab/>
      </w:r>
      <w:r>
        <w:rPr>
          <w:i/>
        </w:rPr>
        <w:tab/>
        <w:t>Source: CATT</w:t>
      </w:r>
    </w:p>
    <w:p w14:paraId="0DB760FA" w14:textId="77777777" w:rsidR="004350A9" w:rsidRDefault="004350A9" w:rsidP="004350A9">
      <w:pPr>
        <w:rPr>
          <w:rFonts w:ascii="Arial" w:hAnsi="Arial" w:cs="Arial"/>
          <w:b/>
        </w:rPr>
      </w:pPr>
      <w:r>
        <w:rPr>
          <w:rFonts w:ascii="Arial" w:hAnsi="Arial" w:cs="Arial"/>
          <w:b/>
        </w:rPr>
        <w:t xml:space="preserve">Discussion: </w:t>
      </w:r>
    </w:p>
    <w:p w14:paraId="3B15C6DA" w14:textId="77777777" w:rsidR="004350A9" w:rsidRDefault="004350A9" w:rsidP="004350A9">
      <w:r>
        <w:t>r1</w:t>
      </w:r>
    </w:p>
    <w:p w14:paraId="6D79737E" w14:textId="77777777" w:rsidR="004350A9" w:rsidRDefault="004350A9" w:rsidP="004350A9">
      <w:r>
        <w:t>filename: +</w:t>
      </w:r>
    </w:p>
    <w:p w14:paraId="013637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R5-241900</w:t>
      </w:r>
      <w:r>
        <w:rPr>
          <w:color w:val="993300"/>
          <w:u w:val="single"/>
        </w:rPr>
        <w:t>.</w:t>
      </w:r>
    </w:p>
    <w:p w14:paraId="64065C26" w14:textId="7269F446" w:rsidR="004350A9" w:rsidRDefault="004350A9" w:rsidP="004350A9">
      <w:pPr>
        <w:rPr>
          <w:rFonts w:ascii="Arial" w:hAnsi="Arial" w:cs="Arial"/>
          <w:b/>
          <w:sz w:val="24"/>
        </w:rPr>
      </w:pPr>
      <w:r>
        <w:rPr>
          <w:rFonts w:ascii="Arial" w:hAnsi="Arial" w:cs="Arial"/>
          <w:b/>
          <w:color w:val="0000FF"/>
          <w:sz w:val="24"/>
        </w:rPr>
        <w:t>R5-241900</w:t>
      </w:r>
      <w:r>
        <w:rPr>
          <w:rFonts w:ascii="Arial" w:hAnsi="Arial" w:cs="Arial"/>
          <w:b/>
          <w:color w:val="0000FF"/>
          <w:sz w:val="24"/>
        </w:rPr>
        <w:tab/>
      </w:r>
      <w:r>
        <w:rPr>
          <w:rFonts w:ascii="Arial" w:hAnsi="Arial" w:cs="Arial"/>
          <w:b/>
          <w:sz w:val="24"/>
        </w:rPr>
        <w:t>Addition of TT analysis for positioning test case 15.2.9 and 15.2.10</w:t>
      </w:r>
    </w:p>
    <w:p w14:paraId="317ECF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CR-0642  rev 1 Cat: F (Rel-18)</w:t>
      </w:r>
      <w:r>
        <w:rPr>
          <w:i/>
        </w:rPr>
        <w:br/>
      </w:r>
      <w:r>
        <w:rPr>
          <w:i/>
        </w:rPr>
        <w:br/>
      </w:r>
      <w:r>
        <w:rPr>
          <w:i/>
        </w:rPr>
        <w:tab/>
      </w:r>
      <w:r>
        <w:rPr>
          <w:i/>
        </w:rPr>
        <w:tab/>
      </w:r>
      <w:r>
        <w:rPr>
          <w:i/>
        </w:rPr>
        <w:tab/>
      </w:r>
      <w:r>
        <w:rPr>
          <w:i/>
        </w:rPr>
        <w:tab/>
      </w:r>
      <w:r>
        <w:rPr>
          <w:i/>
        </w:rPr>
        <w:tab/>
        <w:t>Source: CATT</w:t>
      </w:r>
    </w:p>
    <w:p w14:paraId="0AC16394" w14:textId="77777777" w:rsidR="004350A9" w:rsidRDefault="004350A9" w:rsidP="004350A9">
      <w:pPr>
        <w:rPr>
          <w:color w:val="808080"/>
        </w:rPr>
      </w:pPr>
      <w:r>
        <w:rPr>
          <w:color w:val="808080"/>
        </w:rPr>
        <w:t>(Replaces R5-240130)</w:t>
      </w:r>
    </w:p>
    <w:p w14:paraId="3DDBB9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CF7E31" w14:textId="7B81E5CC" w:rsidR="004350A9" w:rsidRDefault="004350A9" w:rsidP="004350A9">
      <w:pPr>
        <w:rPr>
          <w:rFonts w:ascii="Arial" w:hAnsi="Arial" w:cs="Arial"/>
          <w:b/>
          <w:sz w:val="24"/>
        </w:rPr>
      </w:pPr>
      <w:r>
        <w:rPr>
          <w:rFonts w:ascii="Arial" w:hAnsi="Arial" w:cs="Arial"/>
          <w:b/>
          <w:color w:val="0000FF"/>
          <w:sz w:val="24"/>
        </w:rPr>
        <w:t>R5-240131</w:t>
      </w:r>
      <w:r>
        <w:rPr>
          <w:rFonts w:ascii="Arial" w:hAnsi="Arial" w:cs="Arial"/>
          <w:b/>
          <w:color w:val="0000FF"/>
          <w:sz w:val="24"/>
        </w:rPr>
        <w:tab/>
      </w:r>
      <w:r>
        <w:rPr>
          <w:rFonts w:ascii="Arial" w:hAnsi="Arial" w:cs="Arial"/>
          <w:b/>
          <w:sz w:val="24"/>
        </w:rPr>
        <w:t>Addition of TT analysis for positioning test case 16.2.7</w:t>
      </w:r>
    </w:p>
    <w:p w14:paraId="3F53B2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CR-0643  Cat: F (Rel-18)</w:t>
      </w:r>
      <w:r>
        <w:rPr>
          <w:i/>
        </w:rPr>
        <w:br/>
      </w:r>
      <w:r>
        <w:rPr>
          <w:i/>
        </w:rPr>
        <w:br/>
      </w:r>
      <w:r>
        <w:rPr>
          <w:i/>
        </w:rPr>
        <w:tab/>
      </w:r>
      <w:r>
        <w:rPr>
          <w:i/>
        </w:rPr>
        <w:tab/>
      </w:r>
      <w:r>
        <w:rPr>
          <w:i/>
        </w:rPr>
        <w:tab/>
      </w:r>
      <w:r>
        <w:rPr>
          <w:i/>
        </w:rPr>
        <w:tab/>
      </w:r>
      <w:r>
        <w:rPr>
          <w:i/>
        </w:rPr>
        <w:tab/>
        <w:t>Source: CATT</w:t>
      </w:r>
    </w:p>
    <w:p w14:paraId="6BA938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ACE828" w14:textId="715E93C8" w:rsidR="004350A9" w:rsidRDefault="004350A9" w:rsidP="004350A9">
      <w:pPr>
        <w:rPr>
          <w:rFonts w:ascii="Arial" w:hAnsi="Arial" w:cs="Arial"/>
          <w:b/>
          <w:sz w:val="24"/>
        </w:rPr>
      </w:pPr>
      <w:r>
        <w:rPr>
          <w:rFonts w:ascii="Arial" w:hAnsi="Arial" w:cs="Arial"/>
          <w:b/>
          <w:color w:val="0000FF"/>
          <w:sz w:val="24"/>
        </w:rPr>
        <w:t>R5-240132</w:t>
      </w:r>
      <w:r>
        <w:rPr>
          <w:rFonts w:ascii="Arial" w:hAnsi="Arial" w:cs="Arial"/>
          <w:b/>
          <w:color w:val="0000FF"/>
          <w:sz w:val="24"/>
        </w:rPr>
        <w:tab/>
      </w:r>
      <w:r>
        <w:rPr>
          <w:rFonts w:ascii="Arial" w:hAnsi="Arial" w:cs="Arial"/>
          <w:b/>
          <w:sz w:val="24"/>
        </w:rPr>
        <w:t>Addition of TT analysis for positioning test case 16.2.8</w:t>
      </w:r>
    </w:p>
    <w:p w14:paraId="075B03F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CR-0644  Cat: F (Rel-18)</w:t>
      </w:r>
      <w:r>
        <w:rPr>
          <w:i/>
        </w:rPr>
        <w:br/>
      </w:r>
      <w:r>
        <w:rPr>
          <w:i/>
        </w:rPr>
        <w:br/>
      </w:r>
      <w:r>
        <w:rPr>
          <w:i/>
        </w:rPr>
        <w:tab/>
      </w:r>
      <w:r>
        <w:rPr>
          <w:i/>
        </w:rPr>
        <w:tab/>
      </w:r>
      <w:r>
        <w:rPr>
          <w:i/>
        </w:rPr>
        <w:tab/>
      </w:r>
      <w:r>
        <w:rPr>
          <w:i/>
        </w:rPr>
        <w:tab/>
      </w:r>
      <w:r>
        <w:rPr>
          <w:i/>
        </w:rPr>
        <w:tab/>
        <w:t>Source: CATT</w:t>
      </w:r>
    </w:p>
    <w:p w14:paraId="6493E8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11DFF" w14:textId="78BCFE27" w:rsidR="004350A9" w:rsidRDefault="004350A9" w:rsidP="004350A9">
      <w:pPr>
        <w:rPr>
          <w:rFonts w:ascii="Arial" w:hAnsi="Arial" w:cs="Arial"/>
          <w:b/>
          <w:sz w:val="24"/>
        </w:rPr>
      </w:pPr>
      <w:r>
        <w:rPr>
          <w:rFonts w:ascii="Arial" w:hAnsi="Arial" w:cs="Arial"/>
          <w:b/>
          <w:color w:val="0000FF"/>
          <w:sz w:val="24"/>
        </w:rPr>
        <w:t>R5-240133</w:t>
      </w:r>
      <w:r>
        <w:rPr>
          <w:rFonts w:ascii="Arial" w:hAnsi="Arial" w:cs="Arial"/>
          <w:b/>
          <w:color w:val="0000FF"/>
          <w:sz w:val="24"/>
        </w:rPr>
        <w:tab/>
      </w:r>
      <w:r>
        <w:rPr>
          <w:rFonts w:ascii="Arial" w:hAnsi="Arial" w:cs="Arial"/>
          <w:b/>
          <w:sz w:val="24"/>
        </w:rPr>
        <w:t>Addition of TT analysis for positioning test case 16.3.4</w:t>
      </w:r>
    </w:p>
    <w:p w14:paraId="4E60E83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CR-0645  Cat: F (Rel-18)</w:t>
      </w:r>
      <w:r>
        <w:rPr>
          <w:i/>
        </w:rPr>
        <w:br/>
      </w:r>
      <w:r>
        <w:rPr>
          <w:i/>
        </w:rPr>
        <w:br/>
      </w:r>
      <w:r>
        <w:rPr>
          <w:i/>
        </w:rPr>
        <w:tab/>
      </w:r>
      <w:r>
        <w:rPr>
          <w:i/>
        </w:rPr>
        <w:tab/>
      </w:r>
      <w:r>
        <w:rPr>
          <w:i/>
        </w:rPr>
        <w:tab/>
      </w:r>
      <w:r>
        <w:rPr>
          <w:i/>
        </w:rPr>
        <w:tab/>
      </w:r>
      <w:r>
        <w:rPr>
          <w:i/>
        </w:rPr>
        <w:tab/>
        <w:t>Source: CATT</w:t>
      </w:r>
    </w:p>
    <w:p w14:paraId="7EA8B4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FB7A5E" w14:textId="77777777" w:rsidR="004350A9" w:rsidRDefault="004350A9" w:rsidP="004350A9">
      <w:pPr>
        <w:pStyle w:val="Heading5"/>
      </w:pPr>
      <w:bookmarkStart w:id="330" w:name="_Toc161733350"/>
      <w:r>
        <w:t>5.3.20.6</w:t>
      </w:r>
      <w:r>
        <w:tab/>
        <w:t>Discussion Papers / Work Plan / TC lists</w:t>
      </w:r>
      <w:bookmarkEnd w:id="330"/>
    </w:p>
    <w:p w14:paraId="0A242FF6" w14:textId="77777777" w:rsidR="004350A9" w:rsidRDefault="004350A9" w:rsidP="004350A9">
      <w:pPr>
        <w:pStyle w:val="Heading4"/>
      </w:pPr>
      <w:bookmarkStart w:id="331" w:name="_Toc161733351"/>
      <w:r>
        <w:t>5.3.21</w:t>
      </w:r>
      <w:r>
        <w:tab/>
        <w:t>Downlink interruption for NR and EN-DC band combinations to conduct dynamic Tx Switching in Uplink (UID-981033) DL_intrpt_combos_TxSW_R17-UEConTest</w:t>
      </w:r>
      <w:bookmarkEnd w:id="331"/>
    </w:p>
    <w:p w14:paraId="61B2684F" w14:textId="77777777" w:rsidR="004350A9" w:rsidRDefault="004350A9" w:rsidP="004350A9">
      <w:pPr>
        <w:pStyle w:val="Heading5"/>
      </w:pPr>
      <w:bookmarkStart w:id="332" w:name="_Toc161733352"/>
      <w:r>
        <w:t>5.3.21.1</w:t>
      </w:r>
      <w:r>
        <w:tab/>
        <w:t>TS 38.508-2</w:t>
      </w:r>
      <w:bookmarkEnd w:id="332"/>
    </w:p>
    <w:p w14:paraId="11F5BF62" w14:textId="2BF33649" w:rsidR="004350A9" w:rsidRDefault="004350A9" w:rsidP="004350A9">
      <w:pPr>
        <w:rPr>
          <w:rFonts w:ascii="Arial" w:hAnsi="Arial" w:cs="Arial"/>
          <w:b/>
          <w:sz w:val="24"/>
        </w:rPr>
      </w:pPr>
      <w:r>
        <w:rPr>
          <w:rFonts w:ascii="Arial" w:hAnsi="Arial" w:cs="Arial"/>
          <w:b/>
          <w:color w:val="0000FF"/>
          <w:sz w:val="24"/>
        </w:rPr>
        <w:t>R5-240288</w:t>
      </w:r>
      <w:r>
        <w:rPr>
          <w:rFonts w:ascii="Arial" w:hAnsi="Arial" w:cs="Arial"/>
          <w:b/>
          <w:color w:val="0000FF"/>
          <w:sz w:val="24"/>
        </w:rPr>
        <w:tab/>
      </w:r>
      <w:r>
        <w:rPr>
          <w:rFonts w:ascii="Arial" w:hAnsi="Arial" w:cs="Arial"/>
          <w:b/>
          <w:sz w:val="24"/>
        </w:rPr>
        <w:t xml:space="preserve">Addition of r16 and r17 UL </w:t>
      </w:r>
      <w:proofErr w:type="spellStart"/>
      <w:r>
        <w:rPr>
          <w:rFonts w:ascii="Arial" w:hAnsi="Arial" w:cs="Arial"/>
          <w:b/>
          <w:sz w:val="24"/>
        </w:rPr>
        <w:t>tx</w:t>
      </w:r>
      <w:proofErr w:type="spellEnd"/>
      <w:r>
        <w:rPr>
          <w:rFonts w:ascii="Arial" w:hAnsi="Arial" w:cs="Arial"/>
          <w:b/>
          <w:sz w:val="24"/>
        </w:rPr>
        <w:t xml:space="preserve"> switching and DL interruption supporting PICS for inter band CA with 3 bands</w:t>
      </w:r>
    </w:p>
    <w:p w14:paraId="378126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CR-0572  Cat: F (Rel-18)</w:t>
      </w:r>
      <w:r>
        <w:rPr>
          <w:i/>
        </w:rPr>
        <w:br/>
      </w:r>
      <w:r>
        <w:rPr>
          <w:i/>
        </w:rPr>
        <w:br/>
      </w:r>
      <w:r>
        <w:rPr>
          <w:i/>
        </w:rPr>
        <w:tab/>
      </w:r>
      <w:r>
        <w:rPr>
          <w:i/>
        </w:rPr>
        <w:tab/>
      </w:r>
      <w:r>
        <w:rPr>
          <w:i/>
        </w:rPr>
        <w:tab/>
      </w:r>
      <w:r>
        <w:rPr>
          <w:i/>
        </w:rPr>
        <w:tab/>
      </w:r>
      <w:r>
        <w:rPr>
          <w:i/>
        </w:rPr>
        <w:tab/>
        <w:t>Source: China Telecom</w:t>
      </w:r>
    </w:p>
    <w:p w14:paraId="33876A5C" w14:textId="77777777" w:rsidR="004350A9" w:rsidRDefault="004350A9" w:rsidP="004350A9">
      <w:pPr>
        <w:rPr>
          <w:rFonts w:ascii="Arial" w:hAnsi="Arial" w:cs="Arial"/>
          <w:b/>
        </w:rPr>
      </w:pPr>
      <w:r>
        <w:rPr>
          <w:rFonts w:ascii="Arial" w:hAnsi="Arial" w:cs="Arial"/>
          <w:b/>
        </w:rPr>
        <w:t xml:space="preserve">Discussion: </w:t>
      </w:r>
    </w:p>
    <w:p w14:paraId="37A2E49B" w14:textId="77777777" w:rsidR="004350A9" w:rsidRDefault="004350A9" w:rsidP="004350A9">
      <w:r>
        <w:t>date</w:t>
      </w:r>
    </w:p>
    <w:p w14:paraId="1D4D4BF7"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CA3080" w14:textId="77777777" w:rsidR="004350A9" w:rsidRDefault="004350A9" w:rsidP="004350A9">
      <w:pPr>
        <w:pStyle w:val="Heading5"/>
      </w:pPr>
      <w:bookmarkStart w:id="333" w:name="_Toc161733353"/>
      <w:r>
        <w:t>5.3.21.2</w:t>
      </w:r>
      <w:r>
        <w:tab/>
        <w:t>TS 38.521-1</w:t>
      </w:r>
      <w:bookmarkEnd w:id="333"/>
    </w:p>
    <w:p w14:paraId="3A193C63" w14:textId="77777777" w:rsidR="004350A9" w:rsidRDefault="004350A9" w:rsidP="004350A9">
      <w:pPr>
        <w:pStyle w:val="Heading6"/>
      </w:pPr>
      <w:bookmarkStart w:id="334" w:name="_Toc161733354"/>
      <w:r>
        <w:t>5.3.21.2.1</w:t>
      </w:r>
      <w:r>
        <w:tab/>
        <w:t>Tx Requirements (Clause 6)</w:t>
      </w:r>
      <w:bookmarkEnd w:id="334"/>
    </w:p>
    <w:p w14:paraId="132B0131" w14:textId="77777777" w:rsidR="004350A9" w:rsidRDefault="004350A9" w:rsidP="004350A9">
      <w:pPr>
        <w:pStyle w:val="Heading6"/>
      </w:pPr>
      <w:bookmarkStart w:id="335" w:name="_Toc161733355"/>
      <w:r>
        <w:t>5.3.21.2.2</w:t>
      </w:r>
      <w:r>
        <w:tab/>
        <w:t>Rx Requirements (Clause 7)</w:t>
      </w:r>
      <w:bookmarkEnd w:id="335"/>
    </w:p>
    <w:p w14:paraId="78BB63DB" w14:textId="77777777" w:rsidR="004350A9" w:rsidRDefault="004350A9" w:rsidP="004350A9">
      <w:pPr>
        <w:pStyle w:val="Heading6"/>
      </w:pPr>
      <w:bookmarkStart w:id="336" w:name="_Toc161733356"/>
      <w:r>
        <w:t>5.3.21.2.3</w:t>
      </w:r>
      <w:r>
        <w:tab/>
        <w:t>Clauses 1-5 / Annexes</w:t>
      </w:r>
      <w:bookmarkEnd w:id="336"/>
    </w:p>
    <w:p w14:paraId="50FC77BB" w14:textId="466EC536" w:rsidR="00BA0CFF" w:rsidRDefault="004350A9" w:rsidP="004350A9">
      <w:pPr>
        <w:rPr>
          <w:rFonts w:ascii="Arial" w:hAnsi="Arial" w:cs="Arial"/>
          <w:b/>
          <w:sz w:val="24"/>
        </w:rPr>
      </w:pPr>
      <w:r>
        <w:rPr>
          <w:rFonts w:ascii="Arial" w:hAnsi="Arial" w:cs="Arial"/>
          <w:b/>
          <w:color w:val="0000FF"/>
          <w:sz w:val="24"/>
        </w:rPr>
        <w:t>R5-240250</w:t>
      </w:r>
      <w:r>
        <w:rPr>
          <w:rFonts w:ascii="Arial" w:hAnsi="Arial" w:cs="Arial"/>
          <w:b/>
          <w:color w:val="0000FF"/>
          <w:sz w:val="24"/>
        </w:rPr>
        <w:tab/>
      </w:r>
      <w:r>
        <w:rPr>
          <w:rFonts w:ascii="Arial" w:hAnsi="Arial" w:cs="Arial"/>
          <w:b/>
          <w:sz w:val="24"/>
        </w:rPr>
        <w:t>Addition of DL interruption allowed indication for CA_n1-n3-n78</w:t>
      </w:r>
    </w:p>
    <w:p w14:paraId="7A1A95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CR-2613  Cat: F (Rel-18)</w:t>
      </w:r>
      <w:r>
        <w:rPr>
          <w:i/>
        </w:rPr>
        <w:br/>
      </w:r>
      <w:r>
        <w:rPr>
          <w:i/>
        </w:rPr>
        <w:br/>
      </w:r>
      <w:r>
        <w:rPr>
          <w:i/>
        </w:rPr>
        <w:tab/>
      </w:r>
      <w:r>
        <w:rPr>
          <w:i/>
        </w:rPr>
        <w:tab/>
      </w:r>
      <w:r>
        <w:rPr>
          <w:i/>
        </w:rPr>
        <w:tab/>
      </w:r>
      <w:r>
        <w:rPr>
          <w:i/>
        </w:rPr>
        <w:tab/>
      </w:r>
      <w:r>
        <w:rPr>
          <w:i/>
        </w:rPr>
        <w:tab/>
        <w:t>Source: China Telecom</w:t>
      </w:r>
    </w:p>
    <w:p w14:paraId="11CDD4FA" w14:textId="77777777" w:rsidR="004350A9" w:rsidRDefault="004350A9" w:rsidP="004350A9">
      <w:pPr>
        <w:rPr>
          <w:rFonts w:ascii="Arial" w:hAnsi="Arial" w:cs="Arial"/>
          <w:b/>
        </w:rPr>
      </w:pPr>
      <w:r>
        <w:rPr>
          <w:rFonts w:ascii="Arial" w:hAnsi="Arial" w:cs="Arial"/>
          <w:b/>
        </w:rPr>
        <w:t xml:space="preserve">Discussion: </w:t>
      </w:r>
    </w:p>
    <w:p w14:paraId="0E252353" w14:textId="77777777" w:rsidR="004350A9" w:rsidRDefault="004350A9" w:rsidP="004350A9">
      <w:r>
        <w:t>date</w:t>
      </w:r>
    </w:p>
    <w:p w14:paraId="504A51BD" w14:textId="77777777" w:rsidR="004350A9" w:rsidRDefault="004350A9" w:rsidP="004350A9">
      <w:r>
        <w:t>r1</w:t>
      </w:r>
    </w:p>
    <w:p w14:paraId="6780B2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R5-241941</w:t>
      </w:r>
      <w:r>
        <w:rPr>
          <w:color w:val="993300"/>
          <w:u w:val="single"/>
        </w:rPr>
        <w:t>.</w:t>
      </w:r>
    </w:p>
    <w:p w14:paraId="1AD5CC1B" w14:textId="1DC67E1D" w:rsidR="004350A9" w:rsidRDefault="004350A9" w:rsidP="004350A9">
      <w:pPr>
        <w:rPr>
          <w:rFonts w:ascii="Arial" w:hAnsi="Arial" w:cs="Arial"/>
          <w:b/>
          <w:sz w:val="24"/>
        </w:rPr>
      </w:pPr>
      <w:r>
        <w:rPr>
          <w:rFonts w:ascii="Arial" w:hAnsi="Arial" w:cs="Arial"/>
          <w:b/>
          <w:color w:val="0000FF"/>
          <w:sz w:val="24"/>
        </w:rPr>
        <w:lastRenderedPageBreak/>
        <w:t>R5-241941</w:t>
      </w:r>
      <w:r>
        <w:rPr>
          <w:rFonts w:ascii="Arial" w:hAnsi="Arial" w:cs="Arial"/>
          <w:b/>
          <w:color w:val="0000FF"/>
          <w:sz w:val="24"/>
        </w:rPr>
        <w:tab/>
      </w:r>
      <w:r>
        <w:rPr>
          <w:rFonts w:ascii="Arial" w:hAnsi="Arial" w:cs="Arial"/>
          <w:b/>
          <w:sz w:val="24"/>
        </w:rPr>
        <w:t>Addition of DL interruption allowed indication for CA_n1-n3-n78</w:t>
      </w:r>
    </w:p>
    <w:p w14:paraId="67A6E0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CR-2613  rev 1 Cat: F (Rel-18)</w:t>
      </w:r>
      <w:r>
        <w:rPr>
          <w:i/>
        </w:rPr>
        <w:br/>
      </w:r>
      <w:r>
        <w:rPr>
          <w:i/>
        </w:rPr>
        <w:br/>
      </w:r>
      <w:r>
        <w:rPr>
          <w:i/>
        </w:rPr>
        <w:tab/>
      </w:r>
      <w:r>
        <w:rPr>
          <w:i/>
        </w:rPr>
        <w:tab/>
      </w:r>
      <w:r>
        <w:rPr>
          <w:i/>
        </w:rPr>
        <w:tab/>
      </w:r>
      <w:r>
        <w:rPr>
          <w:i/>
        </w:rPr>
        <w:tab/>
      </w:r>
      <w:r>
        <w:rPr>
          <w:i/>
        </w:rPr>
        <w:tab/>
        <w:t>Source: China Telecom</w:t>
      </w:r>
    </w:p>
    <w:p w14:paraId="19F8B341" w14:textId="77777777" w:rsidR="004350A9" w:rsidRDefault="004350A9" w:rsidP="004350A9">
      <w:pPr>
        <w:rPr>
          <w:color w:val="808080"/>
        </w:rPr>
      </w:pPr>
      <w:r>
        <w:rPr>
          <w:color w:val="808080"/>
        </w:rPr>
        <w:t>(Replaces R5-240250)</w:t>
      </w:r>
    </w:p>
    <w:p w14:paraId="489067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ACD65" w14:textId="77777777" w:rsidR="004350A9" w:rsidRDefault="004350A9" w:rsidP="004350A9">
      <w:pPr>
        <w:pStyle w:val="Heading5"/>
      </w:pPr>
      <w:bookmarkStart w:id="337" w:name="_Toc161733357"/>
      <w:r>
        <w:t>5.3.21.3</w:t>
      </w:r>
      <w:r>
        <w:tab/>
        <w:t>TS 38.522</w:t>
      </w:r>
      <w:bookmarkEnd w:id="337"/>
    </w:p>
    <w:p w14:paraId="392D94ED" w14:textId="77777777" w:rsidR="004350A9" w:rsidRDefault="004350A9" w:rsidP="004350A9">
      <w:pPr>
        <w:pStyle w:val="Heading5"/>
      </w:pPr>
      <w:bookmarkStart w:id="338" w:name="_Toc161733358"/>
      <w:r>
        <w:t>5.3.21.4</w:t>
      </w:r>
      <w:r>
        <w:tab/>
        <w:t>TS 38.533</w:t>
      </w:r>
      <w:bookmarkEnd w:id="338"/>
    </w:p>
    <w:p w14:paraId="223033C2" w14:textId="77777777" w:rsidR="004350A9" w:rsidRDefault="004350A9" w:rsidP="004350A9">
      <w:pPr>
        <w:pStyle w:val="Heading5"/>
      </w:pPr>
      <w:bookmarkStart w:id="339" w:name="_Toc161733359"/>
      <w:r>
        <w:t>5.3.21.5</w:t>
      </w:r>
      <w:r>
        <w:tab/>
        <w:t>Discussion Papers / Work Plan / TC lists</w:t>
      </w:r>
      <w:bookmarkEnd w:id="339"/>
    </w:p>
    <w:p w14:paraId="26D041AD" w14:textId="77777777" w:rsidR="004350A9" w:rsidRDefault="004350A9" w:rsidP="004350A9">
      <w:pPr>
        <w:pStyle w:val="Heading4"/>
      </w:pPr>
      <w:bookmarkStart w:id="340" w:name="_Toc161733360"/>
      <w:r>
        <w:t>5.3.22</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340"/>
      <w:proofErr w:type="spellEnd"/>
    </w:p>
    <w:p w14:paraId="70DF3717" w14:textId="77777777" w:rsidR="004350A9" w:rsidRDefault="004350A9" w:rsidP="004350A9">
      <w:pPr>
        <w:pStyle w:val="Heading5"/>
      </w:pPr>
      <w:bookmarkStart w:id="341" w:name="_Toc161733361"/>
      <w:r>
        <w:t>5.3.22.1</w:t>
      </w:r>
      <w:r>
        <w:tab/>
        <w:t>TS 36.508</w:t>
      </w:r>
      <w:bookmarkEnd w:id="341"/>
    </w:p>
    <w:p w14:paraId="654D359D" w14:textId="55019767" w:rsidR="004350A9" w:rsidRDefault="004350A9" w:rsidP="004350A9">
      <w:pPr>
        <w:rPr>
          <w:rFonts w:ascii="Arial" w:hAnsi="Arial" w:cs="Arial"/>
          <w:b/>
          <w:sz w:val="24"/>
        </w:rPr>
      </w:pPr>
      <w:r>
        <w:rPr>
          <w:rFonts w:ascii="Arial" w:hAnsi="Arial" w:cs="Arial"/>
          <w:b/>
          <w:color w:val="0000FF"/>
          <w:sz w:val="24"/>
        </w:rPr>
        <w:t>R5-240075</w:t>
      </w:r>
      <w:r>
        <w:rPr>
          <w:rFonts w:ascii="Arial" w:hAnsi="Arial" w:cs="Arial"/>
          <w:b/>
          <w:color w:val="0000FF"/>
          <w:sz w:val="24"/>
        </w:rPr>
        <w:tab/>
      </w:r>
      <w:r>
        <w:rPr>
          <w:rFonts w:ascii="Arial" w:hAnsi="Arial" w:cs="Arial"/>
          <w:b/>
          <w:sz w:val="24"/>
        </w:rPr>
        <w:t>Update to common requirements of test equipment for IoT-NTN</w:t>
      </w:r>
    </w:p>
    <w:p w14:paraId="1245DC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CR-1454  Cat: F (Rel-18)</w:t>
      </w:r>
      <w:r>
        <w:rPr>
          <w:i/>
        </w:rPr>
        <w:br/>
      </w:r>
      <w:r>
        <w:rPr>
          <w:i/>
        </w:rPr>
        <w:br/>
      </w:r>
      <w:r>
        <w:rPr>
          <w:i/>
        </w:rPr>
        <w:tab/>
      </w:r>
      <w:r>
        <w:rPr>
          <w:i/>
        </w:rPr>
        <w:tab/>
      </w:r>
      <w:r>
        <w:rPr>
          <w:i/>
        </w:rPr>
        <w:tab/>
      </w:r>
      <w:r>
        <w:rPr>
          <w:i/>
        </w:rPr>
        <w:tab/>
      </w:r>
      <w:r>
        <w:rPr>
          <w:i/>
        </w:rPr>
        <w:tab/>
        <w:t>Source: CMCC</w:t>
      </w:r>
    </w:p>
    <w:p w14:paraId="3DD1E6A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AA350" w14:textId="2A3299CF" w:rsidR="004350A9" w:rsidRDefault="004350A9" w:rsidP="004350A9">
      <w:pPr>
        <w:rPr>
          <w:rFonts w:ascii="Arial" w:hAnsi="Arial" w:cs="Arial"/>
          <w:b/>
          <w:sz w:val="24"/>
        </w:rPr>
      </w:pPr>
      <w:r>
        <w:rPr>
          <w:rFonts w:ascii="Arial" w:hAnsi="Arial" w:cs="Arial"/>
          <w:b/>
          <w:color w:val="0000FF"/>
          <w:sz w:val="24"/>
        </w:rPr>
        <w:t>R5-240215</w:t>
      </w:r>
      <w:r>
        <w:rPr>
          <w:rFonts w:ascii="Arial" w:hAnsi="Arial" w:cs="Arial"/>
          <w:b/>
          <w:color w:val="0000FF"/>
          <w:sz w:val="24"/>
        </w:rPr>
        <w:tab/>
      </w:r>
      <w:r>
        <w:rPr>
          <w:rFonts w:ascii="Arial" w:hAnsi="Arial" w:cs="Arial"/>
          <w:b/>
          <w:sz w:val="24"/>
        </w:rPr>
        <w:t>Addition of ephemeris information for GEO condition</w:t>
      </w:r>
    </w:p>
    <w:p w14:paraId="656B552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CR-1457  Cat: F (Rel-18)</w:t>
      </w:r>
      <w:r>
        <w:rPr>
          <w:i/>
        </w:rPr>
        <w:br/>
      </w:r>
      <w:r>
        <w:rPr>
          <w:i/>
        </w:rPr>
        <w:br/>
      </w:r>
      <w:r>
        <w:rPr>
          <w:i/>
        </w:rPr>
        <w:tab/>
      </w:r>
      <w:r>
        <w:rPr>
          <w:i/>
        </w:rPr>
        <w:tab/>
      </w:r>
      <w:r>
        <w:rPr>
          <w:i/>
        </w:rPr>
        <w:tab/>
      </w:r>
      <w:r>
        <w:rPr>
          <w:i/>
        </w:rPr>
        <w:tab/>
      </w:r>
      <w:r>
        <w:rPr>
          <w:i/>
        </w:rPr>
        <w:tab/>
        <w:t>Source: MediaTek (Hefei) Inc.</w:t>
      </w:r>
    </w:p>
    <w:p w14:paraId="74247CD6" w14:textId="77777777" w:rsidR="004350A9" w:rsidRDefault="004350A9" w:rsidP="004350A9">
      <w:pPr>
        <w:rPr>
          <w:rFonts w:ascii="Arial" w:hAnsi="Arial" w:cs="Arial"/>
          <w:b/>
        </w:rPr>
      </w:pPr>
      <w:r>
        <w:rPr>
          <w:rFonts w:ascii="Arial" w:hAnsi="Arial" w:cs="Arial"/>
          <w:b/>
        </w:rPr>
        <w:t xml:space="preserve">Discussion: </w:t>
      </w:r>
    </w:p>
    <w:p w14:paraId="4E02CD59" w14:textId="77777777" w:rsidR="004350A9" w:rsidRDefault="004350A9" w:rsidP="004350A9">
      <w:r>
        <w:t>conflict with R5-241383.</w:t>
      </w:r>
    </w:p>
    <w:p w14:paraId="1E144E33" w14:textId="77777777" w:rsidR="004350A9" w:rsidRDefault="004350A9" w:rsidP="004350A9">
      <w:r>
        <w:t>we all agree the ephemeris should be different for each cell.</w:t>
      </w:r>
    </w:p>
    <w:p w14:paraId="2037B4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0A6BE2" w14:textId="589F985A" w:rsidR="004350A9" w:rsidRDefault="004350A9" w:rsidP="004350A9">
      <w:pPr>
        <w:rPr>
          <w:rFonts w:ascii="Arial" w:hAnsi="Arial" w:cs="Arial"/>
          <w:b/>
          <w:sz w:val="24"/>
        </w:rPr>
      </w:pPr>
      <w:r>
        <w:rPr>
          <w:rFonts w:ascii="Arial" w:hAnsi="Arial" w:cs="Arial"/>
          <w:b/>
          <w:color w:val="0000FF"/>
          <w:sz w:val="24"/>
        </w:rPr>
        <w:t>R5-241347</w:t>
      </w:r>
      <w:r>
        <w:rPr>
          <w:rFonts w:ascii="Arial" w:hAnsi="Arial" w:cs="Arial"/>
          <w:b/>
          <w:color w:val="0000FF"/>
          <w:sz w:val="24"/>
        </w:rPr>
        <w:tab/>
      </w:r>
      <w:r>
        <w:rPr>
          <w:rFonts w:ascii="Arial" w:hAnsi="Arial" w:cs="Arial"/>
          <w:b/>
          <w:sz w:val="24"/>
        </w:rPr>
        <w:t>Editorial correction of test environment for IoT NTN RF testing</w:t>
      </w:r>
    </w:p>
    <w:p w14:paraId="673D55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CR-1464  Cat: F (Rel-18)</w:t>
      </w:r>
      <w:r>
        <w:rPr>
          <w:i/>
        </w:rPr>
        <w:br/>
      </w:r>
      <w:r>
        <w:rPr>
          <w:i/>
        </w:rPr>
        <w:br/>
      </w:r>
      <w:r>
        <w:rPr>
          <w:i/>
        </w:rPr>
        <w:tab/>
      </w:r>
      <w:r>
        <w:rPr>
          <w:i/>
        </w:rPr>
        <w:tab/>
      </w:r>
      <w:r>
        <w:rPr>
          <w:i/>
        </w:rPr>
        <w:tab/>
      </w:r>
      <w:r>
        <w:rPr>
          <w:i/>
        </w:rPr>
        <w:tab/>
      </w:r>
      <w:r>
        <w:rPr>
          <w:i/>
        </w:rPr>
        <w:tab/>
        <w:t>Source: ROHDE &amp; SCHWARZ</w:t>
      </w:r>
    </w:p>
    <w:p w14:paraId="44211404" w14:textId="77777777" w:rsidR="004350A9" w:rsidRDefault="004350A9" w:rsidP="004350A9">
      <w:pPr>
        <w:rPr>
          <w:rFonts w:ascii="Arial" w:hAnsi="Arial" w:cs="Arial"/>
          <w:b/>
        </w:rPr>
      </w:pPr>
      <w:r>
        <w:rPr>
          <w:rFonts w:ascii="Arial" w:hAnsi="Arial" w:cs="Arial"/>
          <w:b/>
        </w:rPr>
        <w:t xml:space="preserve">Abstract: </w:t>
      </w:r>
    </w:p>
    <w:p w14:paraId="460E2FCB" w14:textId="77777777" w:rsidR="004350A9" w:rsidRDefault="004350A9" w:rsidP="004350A9">
      <w:r>
        <w:t>Editorial</w:t>
      </w:r>
    </w:p>
    <w:p w14:paraId="7298B105" w14:textId="77777777" w:rsidR="004350A9" w:rsidRDefault="004350A9" w:rsidP="004350A9">
      <w:pPr>
        <w:rPr>
          <w:rFonts w:ascii="Arial" w:hAnsi="Arial" w:cs="Arial"/>
          <w:b/>
        </w:rPr>
      </w:pPr>
      <w:r>
        <w:rPr>
          <w:rFonts w:ascii="Arial" w:hAnsi="Arial" w:cs="Arial"/>
          <w:b/>
        </w:rPr>
        <w:t xml:space="preserve">Discussion: </w:t>
      </w:r>
    </w:p>
    <w:p w14:paraId="3DA0849D" w14:textId="77777777" w:rsidR="004350A9" w:rsidRDefault="004350A9" w:rsidP="004350A9">
      <w:r>
        <w:t>TF160 comments</w:t>
      </w:r>
    </w:p>
    <w:p w14:paraId="3F7137EB" w14:textId="77777777" w:rsidR="004350A9" w:rsidRDefault="004350A9" w:rsidP="004350A9">
      <w:r>
        <w:lastRenderedPageBreak/>
        <w:t>r1</w:t>
      </w:r>
    </w:p>
    <w:p w14:paraId="049A9B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R5-241951</w:t>
      </w:r>
      <w:r>
        <w:rPr>
          <w:color w:val="993300"/>
          <w:u w:val="single"/>
        </w:rPr>
        <w:t>.</w:t>
      </w:r>
    </w:p>
    <w:p w14:paraId="2C61B66D" w14:textId="6A093C52" w:rsidR="004350A9" w:rsidRDefault="004350A9" w:rsidP="004350A9">
      <w:pPr>
        <w:rPr>
          <w:rFonts w:ascii="Arial" w:hAnsi="Arial" w:cs="Arial"/>
          <w:b/>
          <w:sz w:val="24"/>
        </w:rPr>
      </w:pPr>
      <w:r>
        <w:rPr>
          <w:rFonts w:ascii="Arial" w:hAnsi="Arial" w:cs="Arial"/>
          <w:b/>
          <w:color w:val="0000FF"/>
          <w:sz w:val="24"/>
        </w:rPr>
        <w:t>R5-241951</w:t>
      </w:r>
      <w:r>
        <w:rPr>
          <w:rFonts w:ascii="Arial" w:hAnsi="Arial" w:cs="Arial"/>
          <w:b/>
          <w:color w:val="0000FF"/>
          <w:sz w:val="24"/>
        </w:rPr>
        <w:tab/>
      </w:r>
      <w:r>
        <w:rPr>
          <w:rFonts w:ascii="Arial" w:hAnsi="Arial" w:cs="Arial"/>
          <w:b/>
          <w:sz w:val="24"/>
        </w:rPr>
        <w:t>Editorial correction of test environment for IoT NTN RF testing</w:t>
      </w:r>
    </w:p>
    <w:p w14:paraId="6AA7D8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CR-1464  rev 1 Cat: F (Rel-18)</w:t>
      </w:r>
      <w:r>
        <w:rPr>
          <w:i/>
        </w:rPr>
        <w:br/>
      </w:r>
      <w:r>
        <w:rPr>
          <w:i/>
        </w:rPr>
        <w:br/>
      </w:r>
      <w:r>
        <w:rPr>
          <w:i/>
        </w:rPr>
        <w:tab/>
      </w:r>
      <w:r>
        <w:rPr>
          <w:i/>
        </w:rPr>
        <w:tab/>
      </w:r>
      <w:r>
        <w:rPr>
          <w:i/>
        </w:rPr>
        <w:tab/>
      </w:r>
      <w:r>
        <w:rPr>
          <w:i/>
        </w:rPr>
        <w:tab/>
      </w:r>
      <w:r>
        <w:rPr>
          <w:i/>
        </w:rPr>
        <w:tab/>
        <w:t>Source: ROHDE &amp; SCHWARZ</w:t>
      </w:r>
    </w:p>
    <w:p w14:paraId="5958E8DF" w14:textId="77777777" w:rsidR="004350A9" w:rsidRDefault="004350A9" w:rsidP="004350A9">
      <w:pPr>
        <w:rPr>
          <w:color w:val="808080"/>
        </w:rPr>
      </w:pPr>
      <w:r>
        <w:rPr>
          <w:color w:val="808080"/>
        </w:rPr>
        <w:t>(Replaces R5-241347)</w:t>
      </w:r>
    </w:p>
    <w:p w14:paraId="70872B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ED6F2E" w14:textId="673DDFCC" w:rsidR="004350A9" w:rsidRDefault="004350A9" w:rsidP="004350A9">
      <w:pPr>
        <w:rPr>
          <w:rFonts w:ascii="Arial" w:hAnsi="Arial" w:cs="Arial"/>
          <w:b/>
          <w:sz w:val="24"/>
        </w:rPr>
      </w:pPr>
      <w:r>
        <w:rPr>
          <w:rFonts w:ascii="Arial" w:hAnsi="Arial" w:cs="Arial"/>
          <w:b/>
          <w:color w:val="0000FF"/>
          <w:sz w:val="24"/>
        </w:rPr>
        <w:t>R5-241382</w:t>
      </w:r>
      <w:r>
        <w:rPr>
          <w:rFonts w:ascii="Arial" w:hAnsi="Arial" w:cs="Arial"/>
          <w:b/>
          <w:color w:val="0000FF"/>
          <w:sz w:val="24"/>
        </w:rPr>
        <w:tab/>
      </w:r>
      <w:r>
        <w:rPr>
          <w:rFonts w:ascii="Arial" w:hAnsi="Arial" w:cs="Arial"/>
          <w:b/>
          <w:sz w:val="24"/>
        </w:rPr>
        <w:t xml:space="preserve">Updates to Test environment for </w:t>
      </w:r>
      <w:proofErr w:type="spellStart"/>
      <w:r>
        <w:rPr>
          <w:rFonts w:ascii="Arial" w:hAnsi="Arial" w:cs="Arial"/>
          <w:b/>
          <w:sz w:val="24"/>
        </w:rPr>
        <w:t>eMTC</w:t>
      </w:r>
      <w:proofErr w:type="spellEnd"/>
      <w:r>
        <w:rPr>
          <w:rFonts w:ascii="Arial" w:hAnsi="Arial" w:cs="Arial"/>
          <w:b/>
          <w:sz w:val="24"/>
        </w:rPr>
        <w:t xml:space="preserve"> NTN RRM testing</w:t>
      </w:r>
    </w:p>
    <w:p w14:paraId="7AC52E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CR-1465  Cat: F (Rel-18)</w:t>
      </w:r>
      <w:r>
        <w:rPr>
          <w:i/>
        </w:rPr>
        <w:br/>
      </w:r>
      <w:r>
        <w:rPr>
          <w:i/>
        </w:rPr>
        <w:br/>
      </w:r>
      <w:r>
        <w:rPr>
          <w:i/>
        </w:rPr>
        <w:tab/>
      </w:r>
      <w:r>
        <w:rPr>
          <w:i/>
        </w:rPr>
        <w:tab/>
      </w:r>
      <w:r>
        <w:rPr>
          <w:i/>
        </w:rPr>
        <w:tab/>
      </w:r>
      <w:r>
        <w:rPr>
          <w:i/>
        </w:rPr>
        <w:tab/>
      </w:r>
      <w:r>
        <w:rPr>
          <w:i/>
        </w:rPr>
        <w:tab/>
        <w:t>Source: Keysight Technologies UK Ltd, Thales</w:t>
      </w:r>
    </w:p>
    <w:p w14:paraId="5CECF462" w14:textId="77777777" w:rsidR="004350A9" w:rsidRDefault="004350A9" w:rsidP="004350A9">
      <w:pPr>
        <w:rPr>
          <w:rFonts w:ascii="Arial" w:hAnsi="Arial" w:cs="Arial"/>
          <w:b/>
        </w:rPr>
      </w:pPr>
      <w:r>
        <w:rPr>
          <w:rFonts w:ascii="Arial" w:hAnsi="Arial" w:cs="Arial"/>
          <w:b/>
        </w:rPr>
        <w:t xml:space="preserve">Abstract: </w:t>
      </w:r>
    </w:p>
    <w:p w14:paraId="7DC38CC9" w14:textId="77777777" w:rsidR="004350A9" w:rsidRDefault="004350A9" w:rsidP="004350A9">
      <w:r>
        <w:t>This CR depends on discussion paper R5-241381.</w:t>
      </w:r>
    </w:p>
    <w:p w14:paraId="72A8BB28" w14:textId="77777777" w:rsidR="004350A9" w:rsidRDefault="004350A9" w:rsidP="004350A9">
      <w:pPr>
        <w:rPr>
          <w:rFonts w:ascii="Arial" w:hAnsi="Arial" w:cs="Arial"/>
          <w:b/>
        </w:rPr>
      </w:pPr>
      <w:r>
        <w:rPr>
          <w:rFonts w:ascii="Arial" w:hAnsi="Arial" w:cs="Arial"/>
          <w:b/>
        </w:rPr>
        <w:t xml:space="preserve">Discussion: </w:t>
      </w:r>
    </w:p>
    <w:p w14:paraId="5E338F27" w14:textId="77777777" w:rsidR="004350A9" w:rsidRDefault="004350A9" w:rsidP="004350A9">
      <w:r>
        <w:t>r3</w:t>
      </w:r>
    </w:p>
    <w:p w14:paraId="03201B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R5-241952</w:t>
      </w:r>
      <w:r>
        <w:rPr>
          <w:color w:val="993300"/>
          <w:u w:val="single"/>
        </w:rPr>
        <w:t>.</w:t>
      </w:r>
    </w:p>
    <w:p w14:paraId="0D82AA40" w14:textId="5EE6C6D9" w:rsidR="004350A9" w:rsidRDefault="004350A9" w:rsidP="004350A9">
      <w:pPr>
        <w:rPr>
          <w:rFonts w:ascii="Arial" w:hAnsi="Arial" w:cs="Arial"/>
          <w:b/>
          <w:sz w:val="24"/>
        </w:rPr>
      </w:pPr>
      <w:r>
        <w:rPr>
          <w:rFonts w:ascii="Arial" w:hAnsi="Arial" w:cs="Arial"/>
          <w:b/>
          <w:color w:val="0000FF"/>
          <w:sz w:val="24"/>
        </w:rPr>
        <w:t>R5-241952</w:t>
      </w:r>
      <w:r>
        <w:rPr>
          <w:rFonts w:ascii="Arial" w:hAnsi="Arial" w:cs="Arial"/>
          <w:b/>
          <w:color w:val="0000FF"/>
          <w:sz w:val="24"/>
        </w:rPr>
        <w:tab/>
      </w:r>
      <w:r>
        <w:rPr>
          <w:rFonts w:ascii="Arial" w:hAnsi="Arial" w:cs="Arial"/>
          <w:b/>
          <w:sz w:val="24"/>
        </w:rPr>
        <w:t xml:space="preserve">Updates to Test environment for </w:t>
      </w:r>
      <w:proofErr w:type="spellStart"/>
      <w:r>
        <w:rPr>
          <w:rFonts w:ascii="Arial" w:hAnsi="Arial" w:cs="Arial"/>
          <w:b/>
          <w:sz w:val="24"/>
        </w:rPr>
        <w:t>eMTC</w:t>
      </w:r>
      <w:proofErr w:type="spellEnd"/>
      <w:r>
        <w:rPr>
          <w:rFonts w:ascii="Arial" w:hAnsi="Arial" w:cs="Arial"/>
          <w:b/>
          <w:sz w:val="24"/>
        </w:rPr>
        <w:t xml:space="preserve"> NTN RRM testing</w:t>
      </w:r>
    </w:p>
    <w:p w14:paraId="5A74A5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CR-1465  rev 1 Cat: F (Rel-18)</w:t>
      </w:r>
      <w:r>
        <w:rPr>
          <w:i/>
        </w:rPr>
        <w:br/>
      </w:r>
      <w:r>
        <w:rPr>
          <w:i/>
        </w:rPr>
        <w:br/>
      </w:r>
      <w:r>
        <w:rPr>
          <w:i/>
        </w:rPr>
        <w:tab/>
      </w:r>
      <w:r>
        <w:rPr>
          <w:i/>
        </w:rPr>
        <w:tab/>
      </w:r>
      <w:r>
        <w:rPr>
          <w:i/>
        </w:rPr>
        <w:tab/>
      </w:r>
      <w:r>
        <w:rPr>
          <w:i/>
        </w:rPr>
        <w:tab/>
      </w:r>
      <w:r>
        <w:rPr>
          <w:i/>
        </w:rPr>
        <w:tab/>
        <w:t>Source: Keysight Technologies UK Ltd, Thales</w:t>
      </w:r>
    </w:p>
    <w:p w14:paraId="7634C3DF" w14:textId="77777777" w:rsidR="004350A9" w:rsidRDefault="004350A9" w:rsidP="004350A9">
      <w:pPr>
        <w:rPr>
          <w:color w:val="808080"/>
        </w:rPr>
      </w:pPr>
      <w:r>
        <w:rPr>
          <w:color w:val="808080"/>
        </w:rPr>
        <w:t>(Replaces R5-241382)</w:t>
      </w:r>
    </w:p>
    <w:p w14:paraId="6415CE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BF490" w14:textId="54F27286" w:rsidR="004350A9" w:rsidRDefault="004350A9" w:rsidP="004350A9">
      <w:pPr>
        <w:rPr>
          <w:rFonts w:ascii="Arial" w:hAnsi="Arial" w:cs="Arial"/>
          <w:b/>
          <w:sz w:val="24"/>
        </w:rPr>
      </w:pPr>
      <w:r>
        <w:rPr>
          <w:rFonts w:ascii="Arial" w:hAnsi="Arial" w:cs="Arial"/>
          <w:b/>
          <w:color w:val="0000FF"/>
          <w:sz w:val="24"/>
        </w:rPr>
        <w:t>R5-241383</w:t>
      </w:r>
      <w:r>
        <w:rPr>
          <w:rFonts w:ascii="Arial" w:hAnsi="Arial" w:cs="Arial"/>
          <w:b/>
          <w:color w:val="0000FF"/>
          <w:sz w:val="24"/>
        </w:rPr>
        <w:tab/>
      </w:r>
      <w:r>
        <w:rPr>
          <w:rFonts w:ascii="Arial" w:hAnsi="Arial" w:cs="Arial"/>
          <w:b/>
          <w:sz w:val="24"/>
        </w:rPr>
        <w:t>Updates to Test environment for NB-IoT NTN RRM testing</w:t>
      </w:r>
    </w:p>
    <w:p w14:paraId="11121D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CR-1466  Cat: F (Rel-18)</w:t>
      </w:r>
      <w:r>
        <w:rPr>
          <w:i/>
        </w:rPr>
        <w:br/>
      </w:r>
      <w:r>
        <w:rPr>
          <w:i/>
        </w:rPr>
        <w:br/>
      </w:r>
      <w:r>
        <w:rPr>
          <w:i/>
        </w:rPr>
        <w:tab/>
      </w:r>
      <w:r>
        <w:rPr>
          <w:i/>
        </w:rPr>
        <w:tab/>
      </w:r>
      <w:r>
        <w:rPr>
          <w:i/>
        </w:rPr>
        <w:tab/>
      </w:r>
      <w:r>
        <w:rPr>
          <w:i/>
        </w:rPr>
        <w:tab/>
      </w:r>
      <w:r>
        <w:rPr>
          <w:i/>
        </w:rPr>
        <w:tab/>
        <w:t>Source: Keysight Technologies UK Ltd, Thales</w:t>
      </w:r>
    </w:p>
    <w:p w14:paraId="5136E569" w14:textId="77777777" w:rsidR="004350A9" w:rsidRDefault="004350A9" w:rsidP="004350A9">
      <w:pPr>
        <w:rPr>
          <w:rFonts w:ascii="Arial" w:hAnsi="Arial" w:cs="Arial"/>
          <w:b/>
        </w:rPr>
      </w:pPr>
      <w:r>
        <w:rPr>
          <w:rFonts w:ascii="Arial" w:hAnsi="Arial" w:cs="Arial"/>
          <w:b/>
        </w:rPr>
        <w:t xml:space="preserve">Abstract: </w:t>
      </w:r>
    </w:p>
    <w:p w14:paraId="581A0C03" w14:textId="77777777" w:rsidR="004350A9" w:rsidRDefault="004350A9" w:rsidP="004350A9">
      <w:r>
        <w:t>This CR depends on discussion paper R5-24yyyy.</w:t>
      </w:r>
    </w:p>
    <w:p w14:paraId="454BB0BC" w14:textId="77777777" w:rsidR="004350A9" w:rsidRDefault="004350A9" w:rsidP="004350A9">
      <w:pPr>
        <w:rPr>
          <w:rFonts w:ascii="Arial" w:hAnsi="Arial" w:cs="Arial"/>
          <w:b/>
        </w:rPr>
      </w:pPr>
      <w:r>
        <w:rPr>
          <w:rFonts w:ascii="Arial" w:hAnsi="Arial" w:cs="Arial"/>
          <w:b/>
        </w:rPr>
        <w:t xml:space="preserve">Discussion: </w:t>
      </w:r>
    </w:p>
    <w:p w14:paraId="288276AA" w14:textId="77777777" w:rsidR="004350A9" w:rsidRDefault="004350A9" w:rsidP="004350A9">
      <w:r>
        <w:t>TF160 GER and Anritsu comments</w:t>
      </w:r>
    </w:p>
    <w:p w14:paraId="5125554E" w14:textId="77777777" w:rsidR="004350A9" w:rsidRDefault="004350A9" w:rsidP="004350A9">
      <w:r>
        <w:t>r2</w:t>
      </w:r>
    </w:p>
    <w:p w14:paraId="42B438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R5-242002</w:t>
      </w:r>
      <w:r>
        <w:rPr>
          <w:color w:val="993300"/>
          <w:u w:val="single"/>
        </w:rPr>
        <w:t>.</w:t>
      </w:r>
    </w:p>
    <w:p w14:paraId="176C7DF1" w14:textId="2A4AC461" w:rsidR="004350A9" w:rsidRDefault="004350A9" w:rsidP="004350A9">
      <w:pPr>
        <w:rPr>
          <w:rFonts w:ascii="Arial" w:hAnsi="Arial" w:cs="Arial"/>
          <w:b/>
          <w:sz w:val="24"/>
        </w:rPr>
      </w:pPr>
      <w:r>
        <w:rPr>
          <w:rFonts w:ascii="Arial" w:hAnsi="Arial" w:cs="Arial"/>
          <w:b/>
          <w:color w:val="0000FF"/>
          <w:sz w:val="24"/>
        </w:rPr>
        <w:t>R5-242002</w:t>
      </w:r>
      <w:r>
        <w:rPr>
          <w:rFonts w:ascii="Arial" w:hAnsi="Arial" w:cs="Arial"/>
          <w:b/>
          <w:color w:val="0000FF"/>
          <w:sz w:val="24"/>
        </w:rPr>
        <w:tab/>
      </w:r>
      <w:r>
        <w:rPr>
          <w:rFonts w:ascii="Arial" w:hAnsi="Arial" w:cs="Arial"/>
          <w:b/>
          <w:sz w:val="24"/>
        </w:rPr>
        <w:t>Updates to Test environment for NB-IoT NTN RRM testing</w:t>
      </w:r>
    </w:p>
    <w:p w14:paraId="2A9496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CR-1466  rev 1 Cat: F (Rel-18)</w:t>
      </w:r>
      <w:r>
        <w:rPr>
          <w:i/>
        </w:rPr>
        <w:br/>
      </w:r>
      <w:r>
        <w:rPr>
          <w:i/>
        </w:rPr>
        <w:lastRenderedPageBreak/>
        <w:br/>
      </w:r>
      <w:r>
        <w:rPr>
          <w:i/>
        </w:rPr>
        <w:tab/>
      </w:r>
      <w:r>
        <w:rPr>
          <w:i/>
        </w:rPr>
        <w:tab/>
      </w:r>
      <w:r>
        <w:rPr>
          <w:i/>
        </w:rPr>
        <w:tab/>
      </w:r>
      <w:r>
        <w:rPr>
          <w:i/>
        </w:rPr>
        <w:tab/>
      </w:r>
      <w:r>
        <w:rPr>
          <w:i/>
        </w:rPr>
        <w:tab/>
        <w:t>Source: Keysight Technologies UK Ltd, Thales</w:t>
      </w:r>
    </w:p>
    <w:p w14:paraId="73739A4A" w14:textId="77777777" w:rsidR="004350A9" w:rsidRDefault="004350A9" w:rsidP="004350A9">
      <w:pPr>
        <w:rPr>
          <w:color w:val="808080"/>
        </w:rPr>
      </w:pPr>
      <w:r>
        <w:rPr>
          <w:color w:val="808080"/>
        </w:rPr>
        <w:t>(Replaces R5-241383)</w:t>
      </w:r>
    </w:p>
    <w:p w14:paraId="692F3411" w14:textId="77777777" w:rsidR="004350A9" w:rsidRDefault="004350A9" w:rsidP="004350A9">
      <w:pPr>
        <w:rPr>
          <w:rFonts w:ascii="Arial" w:hAnsi="Arial" w:cs="Arial"/>
          <w:b/>
        </w:rPr>
      </w:pPr>
      <w:r>
        <w:rPr>
          <w:rFonts w:ascii="Arial" w:hAnsi="Arial" w:cs="Arial"/>
          <w:b/>
        </w:rPr>
        <w:t xml:space="preserve">Discussion: </w:t>
      </w:r>
    </w:p>
    <w:p w14:paraId="777C07BF" w14:textId="77777777" w:rsidR="004350A9" w:rsidRDefault="004350A9" w:rsidP="004350A9">
      <w:r>
        <w:t>for email agreement</w:t>
      </w:r>
    </w:p>
    <w:p w14:paraId="4115586E" w14:textId="77777777" w:rsidR="004350A9" w:rsidRDefault="004350A9" w:rsidP="004350A9">
      <w:r>
        <w:t>Email agreed</w:t>
      </w:r>
    </w:p>
    <w:p w14:paraId="77F74D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EC4B7" w14:textId="4B05B5FE" w:rsidR="004350A9" w:rsidRDefault="004350A9" w:rsidP="004350A9">
      <w:pPr>
        <w:rPr>
          <w:rFonts w:ascii="Arial" w:hAnsi="Arial" w:cs="Arial"/>
          <w:b/>
          <w:sz w:val="24"/>
        </w:rPr>
      </w:pPr>
      <w:r>
        <w:rPr>
          <w:rFonts w:ascii="Arial" w:hAnsi="Arial" w:cs="Arial"/>
          <w:b/>
          <w:color w:val="0000FF"/>
          <w:sz w:val="24"/>
        </w:rPr>
        <w:t>R5-241390</w:t>
      </w:r>
      <w:r>
        <w:rPr>
          <w:rFonts w:ascii="Arial" w:hAnsi="Arial" w:cs="Arial"/>
          <w:b/>
          <w:color w:val="0000FF"/>
          <w:sz w:val="24"/>
        </w:rPr>
        <w:tab/>
      </w:r>
      <w:r>
        <w:rPr>
          <w:rFonts w:ascii="Arial" w:hAnsi="Arial" w:cs="Arial"/>
          <w:b/>
          <w:sz w:val="24"/>
        </w:rPr>
        <w:t xml:space="preserve">Common Test environment updates for IoT NTN RF, </w:t>
      </w:r>
      <w:proofErr w:type="spellStart"/>
      <w:r>
        <w:rPr>
          <w:rFonts w:ascii="Arial" w:hAnsi="Arial" w:cs="Arial"/>
          <w:b/>
          <w:sz w:val="24"/>
        </w:rPr>
        <w:t>demod</w:t>
      </w:r>
      <w:proofErr w:type="spellEnd"/>
      <w:r>
        <w:rPr>
          <w:rFonts w:ascii="Arial" w:hAnsi="Arial" w:cs="Arial"/>
          <w:b/>
          <w:sz w:val="24"/>
        </w:rPr>
        <w:t xml:space="preserve"> and RRM testing</w:t>
      </w:r>
    </w:p>
    <w:p w14:paraId="5546C0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CR-1467  Cat: F (Rel-18)</w:t>
      </w:r>
      <w:r>
        <w:rPr>
          <w:i/>
        </w:rPr>
        <w:br/>
      </w:r>
      <w:r>
        <w:rPr>
          <w:i/>
        </w:rPr>
        <w:br/>
      </w:r>
      <w:r>
        <w:rPr>
          <w:i/>
        </w:rPr>
        <w:tab/>
      </w:r>
      <w:r>
        <w:rPr>
          <w:i/>
        </w:rPr>
        <w:tab/>
      </w:r>
      <w:r>
        <w:rPr>
          <w:i/>
        </w:rPr>
        <w:tab/>
      </w:r>
      <w:r>
        <w:rPr>
          <w:i/>
        </w:rPr>
        <w:tab/>
      </w:r>
      <w:r>
        <w:rPr>
          <w:i/>
        </w:rPr>
        <w:tab/>
        <w:t>Source: Keysight Technologies UK Ltd</w:t>
      </w:r>
    </w:p>
    <w:p w14:paraId="47382054" w14:textId="77777777" w:rsidR="004350A9" w:rsidRDefault="004350A9" w:rsidP="004350A9">
      <w:pPr>
        <w:rPr>
          <w:rFonts w:ascii="Arial" w:hAnsi="Arial" w:cs="Arial"/>
          <w:b/>
        </w:rPr>
      </w:pPr>
      <w:r>
        <w:rPr>
          <w:rFonts w:ascii="Arial" w:hAnsi="Arial" w:cs="Arial"/>
          <w:b/>
        </w:rPr>
        <w:t xml:space="preserve">Discussion: </w:t>
      </w:r>
    </w:p>
    <w:p w14:paraId="7641725D" w14:textId="77777777" w:rsidR="004350A9" w:rsidRDefault="004350A9" w:rsidP="004350A9">
      <w:r>
        <w:t>TF160 GER comments.</w:t>
      </w:r>
    </w:p>
    <w:p w14:paraId="2A7B223F" w14:textId="77777777" w:rsidR="004350A9" w:rsidRDefault="004350A9" w:rsidP="004350A9">
      <w:r>
        <w:t>R&amp;S feedback.</w:t>
      </w:r>
    </w:p>
    <w:p w14:paraId="60C073DB" w14:textId="77777777" w:rsidR="004350A9" w:rsidRDefault="004350A9" w:rsidP="004350A9">
      <w:r>
        <w:t>r2</w:t>
      </w:r>
    </w:p>
    <w:p w14:paraId="6708C2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R5-241793</w:t>
      </w:r>
      <w:r>
        <w:rPr>
          <w:color w:val="993300"/>
          <w:u w:val="single"/>
        </w:rPr>
        <w:t>.</w:t>
      </w:r>
    </w:p>
    <w:p w14:paraId="324901A7" w14:textId="799EF1C6" w:rsidR="004350A9" w:rsidRDefault="004350A9" w:rsidP="004350A9">
      <w:pPr>
        <w:rPr>
          <w:rFonts w:ascii="Arial" w:hAnsi="Arial" w:cs="Arial"/>
          <w:b/>
          <w:sz w:val="24"/>
        </w:rPr>
      </w:pPr>
      <w:r>
        <w:rPr>
          <w:rFonts w:ascii="Arial" w:hAnsi="Arial" w:cs="Arial"/>
          <w:b/>
          <w:color w:val="0000FF"/>
          <w:sz w:val="24"/>
        </w:rPr>
        <w:t>R5-241793</w:t>
      </w:r>
      <w:r>
        <w:rPr>
          <w:rFonts w:ascii="Arial" w:hAnsi="Arial" w:cs="Arial"/>
          <w:b/>
          <w:color w:val="0000FF"/>
          <w:sz w:val="24"/>
        </w:rPr>
        <w:tab/>
      </w:r>
      <w:r>
        <w:rPr>
          <w:rFonts w:ascii="Arial" w:hAnsi="Arial" w:cs="Arial"/>
          <w:b/>
          <w:sz w:val="24"/>
        </w:rPr>
        <w:t xml:space="preserve">Common Test environment updates for IoT NTN RF, </w:t>
      </w:r>
      <w:proofErr w:type="spellStart"/>
      <w:r>
        <w:rPr>
          <w:rFonts w:ascii="Arial" w:hAnsi="Arial" w:cs="Arial"/>
          <w:b/>
          <w:sz w:val="24"/>
        </w:rPr>
        <w:t>demod</w:t>
      </w:r>
      <w:proofErr w:type="spellEnd"/>
      <w:r>
        <w:rPr>
          <w:rFonts w:ascii="Arial" w:hAnsi="Arial" w:cs="Arial"/>
          <w:b/>
          <w:sz w:val="24"/>
        </w:rPr>
        <w:t xml:space="preserve"> and RRM testing</w:t>
      </w:r>
    </w:p>
    <w:p w14:paraId="7A3AD5F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CR-1467  rev 1 Cat: F (Rel-18)</w:t>
      </w:r>
      <w:r>
        <w:rPr>
          <w:i/>
        </w:rPr>
        <w:br/>
      </w:r>
      <w:r>
        <w:rPr>
          <w:i/>
        </w:rPr>
        <w:br/>
      </w:r>
      <w:r>
        <w:rPr>
          <w:i/>
        </w:rPr>
        <w:tab/>
      </w:r>
      <w:r>
        <w:rPr>
          <w:i/>
        </w:rPr>
        <w:tab/>
      </w:r>
      <w:r>
        <w:rPr>
          <w:i/>
        </w:rPr>
        <w:tab/>
      </w:r>
      <w:r>
        <w:rPr>
          <w:i/>
        </w:rPr>
        <w:tab/>
      </w:r>
      <w:r>
        <w:rPr>
          <w:i/>
        </w:rPr>
        <w:tab/>
        <w:t>Source: Keysight Technologies UK Ltd</w:t>
      </w:r>
    </w:p>
    <w:p w14:paraId="16829DBA" w14:textId="77777777" w:rsidR="004350A9" w:rsidRDefault="004350A9" w:rsidP="004350A9">
      <w:pPr>
        <w:rPr>
          <w:color w:val="808080"/>
        </w:rPr>
      </w:pPr>
      <w:r>
        <w:rPr>
          <w:color w:val="808080"/>
        </w:rPr>
        <w:t>(Replaces R5-241390)</w:t>
      </w:r>
    </w:p>
    <w:p w14:paraId="4BCF5D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07928" w14:textId="77777777" w:rsidR="004350A9" w:rsidRDefault="004350A9" w:rsidP="004350A9">
      <w:pPr>
        <w:pStyle w:val="Heading5"/>
      </w:pPr>
      <w:bookmarkStart w:id="342" w:name="_Toc161733362"/>
      <w:r>
        <w:t>5.3.22.2</w:t>
      </w:r>
      <w:r>
        <w:tab/>
        <w:t>TS 36.509</w:t>
      </w:r>
      <w:bookmarkEnd w:id="342"/>
    </w:p>
    <w:p w14:paraId="3D5CBE52" w14:textId="77777777" w:rsidR="004350A9" w:rsidRDefault="004350A9" w:rsidP="004350A9">
      <w:pPr>
        <w:pStyle w:val="Heading5"/>
      </w:pPr>
      <w:bookmarkStart w:id="343" w:name="_Toc161733363"/>
      <w:r>
        <w:t>5.3.22.3</w:t>
      </w:r>
      <w:r>
        <w:tab/>
        <w:t>TS 36.521-2</w:t>
      </w:r>
      <w:bookmarkEnd w:id="343"/>
    </w:p>
    <w:p w14:paraId="6FF8AB61" w14:textId="142B92B6" w:rsidR="004350A9" w:rsidRDefault="004350A9" w:rsidP="004350A9">
      <w:pPr>
        <w:rPr>
          <w:rFonts w:ascii="Arial" w:hAnsi="Arial" w:cs="Arial"/>
          <w:b/>
          <w:sz w:val="24"/>
        </w:rPr>
      </w:pPr>
      <w:r>
        <w:rPr>
          <w:rFonts w:ascii="Arial" w:hAnsi="Arial" w:cs="Arial"/>
          <w:b/>
          <w:color w:val="0000FF"/>
          <w:sz w:val="24"/>
        </w:rPr>
        <w:t>R5-240073</w:t>
      </w:r>
      <w:r>
        <w:rPr>
          <w:rFonts w:ascii="Arial" w:hAnsi="Arial" w:cs="Arial"/>
          <w:b/>
          <w:color w:val="0000FF"/>
          <w:sz w:val="24"/>
        </w:rPr>
        <w:tab/>
      </w:r>
      <w:r>
        <w:rPr>
          <w:rFonts w:ascii="Arial" w:hAnsi="Arial" w:cs="Arial"/>
          <w:b/>
          <w:sz w:val="24"/>
        </w:rPr>
        <w:t>Update to R18 IoT NTN test cases applicability</w:t>
      </w:r>
    </w:p>
    <w:p w14:paraId="690C2A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CR-1021  Cat: F (Rel-18)</w:t>
      </w:r>
      <w:r>
        <w:rPr>
          <w:i/>
        </w:rPr>
        <w:br/>
      </w:r>
      <w:r>
        <w:rPr>
          <w:i/>
        </w:rPr>
        <w:br/>
      </w:r>
      <w:r>
        <w:rPr>
          <w:i/>
        </w:rPr>
        <w:tab/>
      </w:r>
      <w:r>
        <w:rPr>
          <w:i/>
        </w:rPr>
        <w:tab/>
      </w:r>
      <w:r>
        <w:rPr>
          <w:i/>
        </w:rPr>
        <w:tab/>
      </w:r>
      <w:r>
        <w:rPr>
          <w:i/>
        </w:rPr>
        <w:tab/>
      </w:r>
      <w:r>
        <w:rPr>
          <w:i/>
        </w:rPr>
        <w:tab/>
        <w:t xml:space="preserve">Source: CMCC, MediaTek, CAICT, </w:t>
      </w:r>
      <w:proofErr w:type="spellStart"/>
      <w:r>
        <w:rPr>
          <w:i/>
        </w:rPr>
        <w:t>Sporton</w:t>
      </w:r>
      <w:proofErr w:type="spellEnd"/>
      <w:r>
        <w:rPr>
          <w:i/>
        </w:rPr>
        <w:t>, Keysight</w:t>
      </w:r>
    </w:p>
    <w:p w14:paraId="6D25CE7E" w14:textId="77777777" w:rsidR="004350A9" w:rsidRDefault="004350A9" w:rsidP="004350A9">
      <w:pPr>
        <w:rPr>
          <w:rFonts w:ascii="Arial" w:hAnsi="Arial" w:cs="Arial"/>
          <w:b/>
        </w:rPr>
      </w:pPr>
      <w:r>
        <w:rPr>
          <w:rFonts w:ascii="Arial" w:hAnsi="Arial" w:cs="Arial"/>
          <w:b/>
        </w:rPr>
        <w:t xml:space="preserve">Discussion: </w:t>
      </w:r>
    </w:p>
    <w:p w14:paraId="7ED224E9" w14:textId="77777777" w:rsidR="004350A9" w:rsidRDefault="004350A9" w:rsidP="004350A9">
      <w:r>
        <w:t>r3</w:t>
      </w:r>
    </w:p>
    <w:p w14:paraId="6D75AB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R5-241918</w:t>
      </w:r>
      <w:r>
        <w:rPr>
          <w:color w:val="993300"/>
          <w:u w:val="single"/>
        </w:rPr>
        <w:t>.</w:t>
      </w:r>
    </w:p>
    <w:p w14:paraId="55DE188E" w14:textId="18DD50FA" w:rsidR="004350A9" w:rsidRDefault="004350A9" w:rsidP="004350A9">
      <w:pPr>
        <w:rPr>
          <w:rFonts w:ascii="Arial" w:hAnsi="Arial" w:cs="Arial"/>
          <w:b/>
          <w:sz w:val="24"/>
        </w:rPr>
      </w:pPr>
      <w:r>
        <w:rPr>
          <w:rFonts w:ascii="Arial" w:hAnsi="Arial" w:cs="Arial"/>
          <w:b/>
          <w:color w:val="0000FF"/>
          <w:sz w:val="24"/>
        </w:rPr>
        <w:t>R5-241918</w:t>
      </w:r>
      <w:r>
        <w:rPr>
          <w:rFonts w:ascii="Arial" w:hAnsi="Arial" w:cs="Arial"/>
          <w:b/>
          <w:color w:val="0000FF"/>
          <w:sz w:val="24"/>
        </w:rPr>
        <w:tab/>
      </w:r>
      <w:r>
        <w:rPr>
          <w:rFonts w:ascii="Arial" w:hAnsi="Arial" w:cs="Arial"/>
          <w:b/>
          <w:sz w:val="24"/>
        </w:rPr>
        <w:t>Update to R18 IoT NTN test cases applicability</w:t>
      </w:r>
    </w:p>
    <w:p w14:paraId="6063C3C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CR-1021  rev 1 Cat: F (Rel-18)</w:t>
      </w:r>
      <w:r>
        <w:rPr>
          <w:i/>
        </w:rPr>
        <w:br/>
      </w:r>
      <w:r>
        <w:rPr>
          <w:i/>
        </w:rPr>
        <w:lastRenderedPageBreak/>
        <w:br/>
      </w:r>
      <w:r>
        <w:rPr>
          <w:i/>
        </w:rPr>
        <w:tab/>
      </w:r>
      <w:r>
        <w:rPr>
          <w:i/>
        </w:rPr>
        <w:tab/>
      </w:r>
      <w:r>
        <w:rPr>
          <w:i/>
        </w:rPr>
        <w:tab/>
      </w:r>
      <w:r>
        <w:rPr>
          <w:i/>
        </w:rPr>
        <w:tab/>
      </w:r>
      <w:r>
        <w:rPr>
          <w:i/>
        </w:rPr>
        <w:tab/>
        <w:t xml:space="preserve">Source: CMCC, MediaTek, CAICT, </w:t>
      </w:r>
      <w:proofErr w:type="spellStart"/>
      <w:r>
        <w:rPr>
          <w:i/>
        </w:rPr>
        <w:t>Sporton</w:t>
      </w:r>
      <w:proofErr w:type="spellEnd"/>
      <w:r>
        <w:rPr>
          <w:i/>
        </w:rPr>
        <w:t>, Keysight</w:t>
      </w:r>
    </w:p>
    <w:p w14:paraId="499B11E8" w14:textId="77777777" w:rsidR="004350A9" w:rsidRDefault="004350A9" w:rsidP="004350A9">
      <w:pPr>
        <w:rPr>
          <w:color w:val="808080"/>
        </w:rPr>
      </w:pPr>
      <w:r>
        <w:rPr>
          <w:color w:val="808080"/>
        </w:rPr>
        <w:t>(Replaces R5-240073)</w:t>
      </w:r>
    </w:p>
    <w:p w14:paraId="6DC437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DB960" w14:textId="2EFD2723" w:rsidR="004350A9" w:rsidRDefault="004350A9" w:rsidP="004350A9">
      <w:pPr>
        <w:rPr>
          <w:rFonts w:ascii="Arial" w:hAnsi="Arial" w:cs="Arial"/>
          <w:b/>
          <w:sz w:val="24"/>
        </w:rPr>
      </w:pPr>
      <w:r>
        <w:rPr>
          <w:rFonts w:ascii="Arial" w:hAnsi="Arial" w:cs="Arial"/>
          <w:b/>
          <w:color w:val="0000FF"/>
          <w:sz w:val="24"/>
        </w:rPr>
        <w:t>R5-240206</w:t>
      </w:r>
      <w:r>
        <w:rPr>
          <w:rFonts w:ascii="Arial" w:hAnsi="Arial" w:cs="Arial"/>
          <w:b/>
          <w:color w:val="0000FF"/>
          <w:sz w:val="24"/>
        </w:rPr>
        <w:tab/>
      </w:r>
      <w:r>
        <w:rPr>
          <w:rFonts w:ascii="Arial" w:hAnsi="Arial" w:cs="Arial"/>
          <w:b/>
          <w:sz w:val="24"/>
        </w:rPr>
        <w:t>Update PICS of NTN test cases</w:t>
      </w:r>
    </w:p>
    <w:p w14:paraId="03BF53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CR-1022  Cat: F (Rel-18)</w:t>
      </w:r>
      <w:r>
        <w:rPr>
          <w:i/>
        </w:rPr>
        <w:br/>
      </w:r>
      <w:r>
        <w:rPr>
          <w:i/>
        </w:rPr>
        <w:br/>
      </w:r>
      <w:r>
        <w:rPr>
          <w:i/>
        </w:rPr>
        <w:tab/>
      </w:r>
      <w:r>
        <w:rPr>
          <w:i/>
        </w:rPr>
        <w:tab/>
      </w:r>
      <w:r>
        <w:rPr>
          <w:i/>
        </w:rPr>
        <w:tab/>
      </w:r>
      <w:r>
        <w:rPr>
          <w:i/>
        </w:rPr>
        <w:tab/>
      </w:r>
      <w:r>
        <w:rPr>
          <w:i/>
        </w:rPr>
        <w:tab/>
        <w:t>Source: MediaTek (Hefei) Inc.</w:t>
      </w:r>
    </w:p>
    <w:p w14:paraId="290623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9A1E5C" w14:textId="53D7A320" w:rsidR="004350A9" w:rsidRDefault="004350A9" w:rsidP="004350A9">
      <w:pPr>
        <w:rPr>
          <w:rFonts w:ascii="Arial" w:hAnsi="Arial" w:cs="Arial"/>
          <w:b/>
          <w:sz w:val="24"/>
        </w:rPr>
      </w:pPr>
      <w:r>
        <w:rPr>
          <w:rFonts w:ascii="Arial" w:hAnsi="Arial" w:cs="Arial"/>
          <w:b/>
          <w:color w:val="0000FF"/>
          <w:sz w:val="24"/>
        </w:rPr>
        <w:t>R5-241359</w:t>
      </w:r>
      <w:r>
        <w:rPr>
          <w:rFonts w:ascii="Arial" w:hAnsi="Arial" w:cs="Arial"/>
          <w:b/>
          <w:color w:val="0000FF"/>
          <w:sz w:val="24"/>
        </w:rPr>
        <w:tab/>
      </w:r>
      <w:r>
        <w:rPr>
          <w:rFonts w:ascii="Arial" w:hAnsi="Arial" w:cs="Arial"/>
          <w:b/>
          <w:sz w:val="24"/>
        </w:rPr>
        <w:t>Aligning the applicability for IoT NTN frequency error</w:t>
      </w:r>
    </w:p>
    <w:p w14:paraId="5B4C5C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CR-1027  Cat: F (Rel-18)</w:t>
      </w:r>
      <w:r>
        <w:rPr>
          <w:i/>
        </w:rPr>
        <w:br/>
      </w:r>
      <w:r>
        <w:rPr>
          <w:i/>
        </w:rPr>
        <w:br/>
      </w:r>
      <w:r>
        <w:rPr>
          <w:i/>
        </w:rPr>
        <w:tab/>
      </w:r>
      <w:r>
        <w:rPr>
          <w:i/>
        </w:rPr>
        <w:tab/>
      </w:r>
      <w:r>
        <w:rPr>
          <w:i/>
        </w:rPr>
        <w:tab/>
      </w:r>
      <w:r>
        <w:rPr>
          <w:i/>
        </w:rPr>
        <w:tab/>
      </w:r>
      <w:r>
        <w:rPr>
          <w:i/>
        </w:rPr>
        <w:tab/>
        <w:t>Source: ROHDE &amp; SCHWARZ</w:t>
      </w:r>
    </w:p>
    <w:p w14:paraId="713F3E37" w14:textId="77777777" w:rsidR="004350A9" w:rsidRDefault="004350A9" w:rsidP="004350A9">
      <w:pPr>
        <w:rPr>
          <w:rFonts w:ascii="Arial" w:hAnsi="Arial" w:cs="Arial"/>
          <w:b/>
        </w:rPr>
      </w:pPr>
      <w:r>
        <w:rPr>
          <w:rFonts w:ascii="Arial" w:hAnsi="Arial" w:cs="Arial"/>
          <w:b/>
        </w:rPr>
        <w:t xml:space="preserve">Abstract: </w:t>
      </w:r>
    </w:p>
    <w:p w14:paraId="760E3529" w14:textId="77777777" w:rsidR="004350A9" w:rsidRDefault="004350A9" w:rsidP="004350A9">
      <w:r>
        <w:t>Discussion paper in R5-241357, test case update in CR R5-241358</w:t>
      </w:r>
    </w:p>
    <w:p w14:paraId="013345C3" w14:textId="77777777" w:rsidR="004350A9" w:rsidRDefault="004350A9" w:rsidP="004350A9">
      <w:pPr>
        <w:rPr>
          <w:rFonts w:ascii="Arial" w:hAnsi="Arial" w:cs="Arial"/>
          <w:b/>
        </w:rPr>
      </w:pPr>
      <w:r>
        <w:rPr>
          <w:rFonts w:ascii="Arial" w:hAnsi="Arial" w:cs="Arial"/>
          <w:b/>
        </w:rPr>
        <w:t xml:space="preserve">Discussion: </w:t>
      </w:r>
    </w:p>
    <w:p w14:paraId="78CFFB1F" w14:textId="77777777" w:rsidR="004350A9" w:rsidRDefault="004350A9" w:rsidP="004350A9">
      <w:r>
        <w:t xml:space="preserve">cl. </w:t>
      </w:r>
      <w:proofErr w:type="spellStart"/>
      <w:r>
        <w:t>aff</w:t>
      </w:r>
      <w:proofErr w:type="spellEnd"/>
      <w:r>
        <w:t>.</w:t>
      </w:r>
    </w:p>
    <w:p w14:paraId="3A93E708" w14:textId="77777777" w:rsidR="004350A9" w:rsidRDefault="004350A9" w:rsidP="004350A9">
      <w:r>
        <w:t>Empty!</w:t>
      </w:r>
    </w:p>
    <w:p w14:paraId="0E6C43EA" w14:textId="77777777" w:rsidR="004350A9" w:rsidRDefault="004350A9" w:rsidP="004350A9">
      <w:r>
        <w:t>-&gt;late doc !</w:t>
      </w:r>
    </w:p>
    <w:p w14:paraId="514E071B" w14:textId="77777777" w:rsidR="004350A9" w:rsidRDefault="004350A9" w:rsidP="004350A9">
      <w:r>
        <w:t>r2</w:t>
      </w:r>
    </w:p>
    <w:p w14:paraId="440706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R5-241953</w:t>
      </w:r>
      <w:r>
        <w:rPr>
          <w:color w:val="993300"/>
          <w:u w:val="single"/>
        </w:rPr>
        <w:t>.</w:t>
      </w:r>
    </w:p>
    <w:p w14:paraId="34358CB2" w14:textId="057781D2" w:rsidR="004350A9" w:rsidRDefault="004350A9" w:rsidP="004350A9">
      <w:pPr>
        <w:rPr>
          <w:rFonts w:ascii="Arial" w:hAnsi="Arial" w:cs="Arial"/>
          <w:b/>
          <w:sz w:val="24"/>
        </w:rPr>
      </w:pPr>
      <w:r>
        <w:rPr>
          <w:rFonts w:ascii="Arial" w:hAnsi="Arial" w:cs="Arial"/>
          <w:b/>
          <w:color w:val="0000FF"/>
          <w:sz w:val="24"/>
        </w:rPr>
        <w:t>R5-241953</w:t>
      </w:r>
      <w:r>
        <w:rPr>
          <w:rFonts w:ascii="Arial" w:hAnsi="Arial" w:cs="Arial"/>
          <w:b/>
          <w:color w:val="0000FF"/>
          <w:sz w:val="24"/>
        </w:rPr>
        <w:tab/>
      </w:r>
      <w:r>
        <w:rPr>
          <w:rFonts w:ascii="Arial" w:hAnsi="Arial" w:cs="Arial"/>
          <w:b/>
          <w:sz w:val="24"/>
        </w:rPr>
        <w:t>Aligning the applicability for IoT NTN frequency error</w:t>
      </w:r>
    </w:p>
    <w:p w14:paraId="4FB6420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CR-1027  rev 1 Cat: F (Rel-18)</w:t>
      </w:r>
      <w:r>
        <w:rPr>
          <w:i/>
        </w:rPr>
        <w:br/>
      </w:r>
      <w:r>
        <w:rPr>
          <w:i/>
        </w:rPr>
        <w:br/>
      </w:r>
      <w:r>
        <w:rPr>
          <w:i/>
        </w:rPr>
        <w:tab/>
      </w:r>
      <w:r>
        <w:rPr>
          <w:i/>
        </w:rPr>
        <w:tab/>
      </w:r>
      <w:r>
        <w:rPr>
          <w:i/>
        </w:rPr>
        <w:tab/>
      </w:r>
      <w:r>
        <w:rPr>
          <w:i/>
        </w:rPr>
        <w:tab/>
      </w:r>
      <w:r>
        <w:rPr>
          <w:i/>
        </w:rPr>
        <w:tab/>
        <w:t>Source: ROHDE &amp; SCHWARZ</w:t>
      </w:r>
    </w:p>
    <w:p w14:paraId="6E6540E7" w14:textId="77777777" w:rsidR="004350A9" w:rsidRDefault="004350A9" w:rsidP="004350A9">
      <w:pPr>
        <w:rPr>
          <w:color w:val="808080"/>
        </w:rPr>
      </w:pPr>
      <w:r>
        <w:rPr>
          <w:color w:val="808080"/>
        </w:rPr>
        <w:t>(Replaces R5-241359)</w:t>
      </w:r>
    </w:p>
    <w:p w14:paraId="12531D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E73559" w14:textId="77777777" w:rsidR="004350A9" w:rsidRDefault="004350A9" w:rsidP="004350A9">
      <w:pPr>
        <w:pStyle w:val="Heading5"/>
      </w:pPr>
      <w:bookmarkStart w:id="344" w:name="_Toc161733364"/>
      <w:r>
        <w:t>5.3.22.4</w:t>
      </w:r>
      <w:r>
        <w:tab/>
        <w:t>TS 36.521-3</w:t>
      </w:r>
      <w:bookmarkEnd w:id="344"/>
    </w:p>
    <w:p w14:paraId="4A30B554" w14:textId="63926D69" w:rsidR="004350A9" w:rsidRDefault="004350A9" w:rsidP="004350A9">
      <w:pPr>
        <w:rPr>
          <w:rFonts w:ascii="Arial" w:hAnsi="Arial" w:cs="Arial"/>
          <w:b/>
          <w:sz w:val="24"/>
        </w:rPr>
      </w:pPr>
      <w:r>
        <w:rPr>
          <w:rFonts w:ascii="Arial" w:hAnsi="Arial" w:cs="Arial"/>
          <w:b/>
          <w:color w:val="0000FF"/>
          <w:sz w:val="24"/>
        </w:rPr>
        <w:t>R5-240023</w:t>
      </w:r>
      <w:r>
        <w:rPr>
          <w:rFonts w:ascii="Arial" w:hAnsi="Arial" w:cs="Arial"/>
          <w:b/>
          <w:color w:val="0000FF"/>
          <w:sz w:val="24"/>
        </w:rPr>
        <w:tab/>
      </w:r>
      <w:r>
        <w:rPr>
          <w:rFonts w:ascii="Arial" w:hAnsi="Arial" w:cs="Arial"/>
          <w:b/>
          <w:sz w:val="24"/>
        </w:rPr>
        <w:t>Editorial corrections for NB-IoT NTN TA cases and RLM cases</w:t>
      </w:r>
    </w:p>
    <w:p w14:paraId="23DBA69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CR-2997  Cat: F (Rel-18)</w:t>
      </w:r>
      <w:r>
        <w:rPr>
          <w:i/>
        </w:rPr>
        <w:br/>
      </w:r>
      <w:r>
        <w:rPr>
          <w:i/>
        </w:rPr>
        <w:br/>
      </w:r>
      <w:r>
        <w:rPr>
          <w:i/>
        </w:rPr>
        <w:tab/>
      </w:r>
      <w:r>
        <w:rPr>
          <w:i/>
        </w:rPr>
        <w:tab/>
      </w:r>
      <w:r>
        <w:rPr>
          <w:i/>
        </w:rPr>
        <w:tab/>
      </w:r>
      <w:r>
        <w:rPr>
          <w:i/>
        </w:rPr>
        <w:tab/>
      </w:r>
      <w:r>
        <w:rPr>
          <w:i/>
        </w:rPr>
        <w:tab/>
        <w:t>Source: MediaTek Beijing Inc.</w:t>
      </w:r>
    </w:p>
    <w:p w14:paraId="64B30736" w14:textId="77777777" w:rsidR="004350A9" w:rsidRDefault="004350A9" w:rsidP="004350A9">
      <w:pPr>
        <w:rPr>
          <w:rFonts w:ascii="Arial" w:hAnsi="Arial" w:cs="Arial"/>
          <w:b/>
        </w:rPr>
      </w:pPr>
      <w:r>
        <w:rPr>
          <w:rFonts w:ascii="Arial" w:hAnsi="Arial" w:cs="Arial"/>
          <w:b/>
        </w:rPr>
        <w:t xml:space="preserve">Abstract: </w:t>
      </w:r>
    </w:p>
    <w:p w14:paraId="0623E4AF" w14:textId="77777777" w:rsidR="004350A9" w:rsidRDefault="004350A9" w:rsidP="004350A9">
      <w:r>
        <w:t>Editorial</w:t>
      </w:r>
    </w:p>
    <w:p w14:paraId="2DD73667" w14:textId="77777777" w:rsidR="004350A9" w:rsidRDefault="004350A9" w:rsidP="004350A9">
      <w:pPr>
        <w:rPr>
          <w:rFonts w:ascii="Arial" w:hAnsi="Arial" w:cs="Arial"/>
          <w:b/>
        </w:rPr>
      </w:pPr>
      <w:r>
        <w:rPr>
          <w:rFonts w:ascii="Arial" w:hAnsi="Arial" w:cs="Arial"/>
          <w:b/>
        </w:rPr>
        <w:t xml:space="preserve">Discussion: </w:t>
      </w:r>
    </w:p>
    <w:p w14:paraId="5138CA17" w14:textId="77777777" w:rsidR="004350A9" w:rsidRDefault="004350A9" w:rsidP="004350A9">
      <w:r>
        <w:t>overlap with R5-241176, R5-240922</w:t>
      </w:r>
    </w:p>
    <w:p w14:paraId="43067116" w14:textId="77777777" w:rsidR="004350A9" w:rsidRDefault="004350A9" w:rsidP="004350A9">
      <w:r>
        <w:lastRenderedPageBreak/>
        <w:t>r1</w:t>
      </w:r>
    </w:p>
    <w:p w14:paraId="6B9D21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R5-241794</w:t>
      </w:r>
      <w:r>
        <w:rPr>
          <w:color w:val="993300"/>
          <w:u w:val="single"/>
        </w:rPr>
        <w:t>.</w:t>
      </w:r>
    </w:p>
    <w:p w14:paraId="4E96460C" w14:textId="184D95BB" w:rsidR="004350A9" w:rsidRDefault="004350A9" w:rsidP="004350A9">
      <w:pPr>
        <w:rPr>
          <w:rFonts w:ascii="Arial" w:hAnsi="Arial" w:cs="Arial"/>
          <w:b/>
          <w:sz w:val="24"/>
        </w:rPr>
      </w:pPr>
      <w:r>
        <w:rPr>
          <w:rFonts w:ascii="Arial" w:hAnsi="Arial" w:cs="Arial"/>
          <w:b/>
          <w:color w:val="0000FF"/>
          <w:sz w:val="24"/>
        </w:rPr>
        <w:t>R5-241794</w:t>
      </w:r>
      <w:r>
        <w:rPr>
          <w:rFonts w:ascii="Arial" w:hAnsi="Arial" w:cs="Arial"/>
          <w:b/>
          <w:color w:val="0000FF"/>
          <w:sz w:val="24"/>
        </w:rPr>
        <w:tab/>
      </w:r>
      <w:r>
        <w:rPr>
          <w:rFonts w:ascii="Arial" w:hAnsi="Arial" w:cs="Arial"/>
          <w:b/>
          <w:sz w:val="24"/>
        </w:rPr>
        <w:t>Editorial corrections for NB-IoT NTN TA cases and RLM cases</w:t>
      </w:r>
    </w:p>
    <w:p w14:paraId="5C6C9A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CR-2997  rev 1 Cat: F (Rel-18)</w:t>
      </w:r>
      <w:r>
        <w:rPr>
          <w:i/>
        </w:rPr>
        <w:br/>
      </w:r>
      <w:r>
        <w:rPr>
          <w:i/>
        </w:rPr>
        <w:br/>
      </w:r>
      <w:r>
        <w:rPr>
          <w:i/>
        </w:rPr>
        <w:tab/>
      </w:r>
      <w:r>
        <w:rPr>
          <w:i/>
        </w:rPr>
        <w:tab/>
      </w:r>
      <w:r>
        <w:rPr>
          <w:i/>
        </w:rPr>
        <w:tab/>
      </w:r>
      <w:r>
        <w:rPr>
          <w:i/>
        </w:rPr>
        <w:tab/>
      </w:r>
      <w:r>
        <w:rPr>
          <w:i/>
        </w:rPr>
        <w:tab/>
        <w:t>Source: MediaTek Beijing Inc.</w:t>
      </w:r>
    </w:p>
    <w:p w14:paraId="1167206A" w14:textId="77777777" w:rsidR="004350A9" w:rsidRDefault="004350A9" w:rsidP="004350A9">
      <w:pPr>
        <w:rPr>
          <w:color w:val="808080"/>
        </w:rPr>
      </w:pPr>
      <w:r>
        <w:rPr>
          <w:color w:val="808080"/>
        </w:rPr>
        <w:t>(Replaces R5-240023)</w:t>
      </w:r>
    </w:p>
    <w:p w14:paraId="73B28C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733FA" w14:textId="78C3465C" w:rsidR="004350A9" w:rsidRDefault="004350A9" w:rsidP="004350A9">
      <w:pPr>
        <w:rPr>
          <w:rFonts w:ascii="Arial" w:hAnsi="Arial" w:cs="Arial"/>
          <w:b/>
          <w:sz w:val="24"/>
        </w:rPr>
      </w:pPr>
      <w:r>
        <w:rPr>
          <w:rFonts w:ascii="Arial" w:hAnsi="Arial" w:cs="Arial"/>
          <w:b/>
          <w:color w:val="0000FF"/>
          <w:sz w:val="24"/>
        </w:rPr>
        <w:t>R5-240024</w:t>
      </w:r>
      <w:r>
        <w:rPr>
          <w:rFonts w:ascii="Arial" w:hAnsi="Arial" w:cs="Arial"/>
          <w:b/>
          <w:color w:val="0000FF"/>
          <w:sz w:val="24"/>
        </w:rPr>
        <w:tab/>
      </w:r>
      <w:r>
        <w:rPr>
          <w:rFonts w:ascii="Arial" w:hAnsi="Arial" w:cs="Arial"/>
          <w:b/>
          <w:sz w:val="24"/>
        </w:rPr>
        <w:t>Update NB-IoT NTN UL timing accuracy cases</w:t>
      </w:r>
    </w:p>
    <w:p w14:paraId="687AC8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CR-2998  Cat: F (Rel-18)</w:t>
      </w:r>
      <w:r>
        <w:rPr>
          <w:i/>
        </w:rPr>
        <w:br/>
      </w:r>
      <w:r>
        <w:rPr>
          <w:i/>
        </w:rPr>
        <w:br/>
      </w:r>
      <w:r>
        <w:rPr>
          <w:i/>
        </w:rPr>
        <w:tab/>
      </w:r>
      <w:r>
        <w:rPr>
          <w:i/>
        </w:rPr>
        <w:tab/>
      </w:r>
      <w:r>
        <w:rPr>
          <w:i/>
        </w:rPr>
        <w:tab/>
      </w:r>
      <w:r>
        <w:rPr>
          <w:i/>
        </w:rPr>
        <w:tab/>
      </w:r>
      <w:r>
        <w:rPr>
          <w:i/>
        </w:rPr>
        <w:tab/>
        <w:t>Source: MediaTek Beijing Inc.</w:t>
      </w:r>
    </w:p>
    <w:p w14:paraId="1AB041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6C5B5" w14:textId="55AA3E15" w:rsidR="004350A9" w:rsidRDefault="004350A9" w:rsidP="004350A9">
      <w:pPr>
        <w:rPr>
          <w:rFonts w:ascii="Arial" w:hAnsi="Arial" w:cs="Arial"/>
          <w:b/>
          <w:sz w:val="24"/>
        </w:rPr>
      </w:pPr>
      <w:r>
        <w:rPr>
          <w:rFonts w:ascii="Arial" w:hAnsi="Arial" w:cs="Arial"/>
          <w:b/>
          <w:color w:val="0000FF"/>
          <w:sz w:val="24"/>
        </w:rPr>
        <w:t>R5-240029</w:t>
      </w:r>
      <w:r>
        <w:rPr>
          <w:rFonts w:ascii="Arial" w:hAnsi="Arial" w:cs="Arial"/>
          <w:b/>
          <w:color w:val="0000FF"/>
          <w:sz w:val="24"/>
        </w:rPr>
        <w:tab/>
      </w:r>
      <w:r>
        <w:rPr>
          <w:rFonts w:ascii="Arial" w:hAnsi="Arial" w:cs="Arial"/>
          <w:b/>
          <w:sz w:val="24"/>
        </w:rPr>
        <w:t>Update NB-IoT NTN UL timing accuracy cases TT in Annex</w:t>
      </w:r>
    </w:p>
    <w:p w14:paraId="33BEE1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CR-2999  Cat: F (Rel-18)</w:t>
      </w:r>
      <w:r>
        <w:rPr>
          <w:i/>
        </w:rPr>
        <w:br/>
      </w:r>
      <w:r>
        <w:rPr>
          <w:i/>
        </w:rPr>
        <w:br/>
      </w:r>
      <w:r>
        <w:rPr>
          <w:i/>
        </w:rPr>
        <w:tab/>
      </w:r>
      <w:r>
        <w:rPr>
          <w:i/>
        </w:rPr>
        <w:tab/>
      </w:r>
      <w:r>
        <w:rPr>
          <w:i/>
        </w:rPr>
        <w:tab/>
      </w:r>
      <w:r>
        <w:rPr>
          <w:i/>
        </w:rPr>
        <w:tab/>
      </w:r>
      <w:r>
        <w:rPr>
          <w:i/>
        </w:rPr>
        <w:tab/>
        <w:t>Source: MediaTek Beijing Inc.</w:t>
      </w:r>
    </w:p>
    <w:p w14:paraId="0FD7FC8F" w14:textId="77777777" w:rsidR="004350A9" w:rsidRDefault="004350A9" w:rsidP="004350A9">
      <w:pPr>
        <w:rPr>
          <w:rFonts w:ascii="Arial" w:hAnsi="Arial" w:cs="Arial"/>
          <w:b/>
        </w:rPr>
      </w:pPr>
      <w:r>
        <w:rPr>
          <w:rFonts w:ascii="Arial" w:hAnsi="Arial" w:cs="Arial"/>
          <w:b/>
        </w:rPr>
        <w:t xml:space="preserve">Abstract: </w:t>
      </w:r>
    </w:p>
    <w:p w14:paraId="74401B48" w14:textId="77777777" w:rsidR="004350A9" w:rsidRDefault="004350A9" w:rsidP="004350A9">
      <w:r>
        <w:t>IoT NTN TT</w:t>
      </w:r>
    </w:p>
    <w:p w14:paraId="3EE884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C880C8" w14:textId="6ADFCB0F" w:rsidR="004350A9" w:rsidRDefault="004350A9" w:rsidP="004350A9">
      <w:pPr>
        <w:rPr>
          <w:rFonts w:ascii="Arial" w:hAnsi="Arial" w:cs="Arial"/>
          <w:b/>
          <w:sz w:val="24"/>
        </w:rPr>
      </w:pPr>
      <w:r>
        <w:rPr>
          <w:rFonts w:ascii="Arial" w:hAnsi="Arial" w:cs="Arial"/>
          <w:b/>
          <w:color w:val="0000FF"/>
          <w:sz w:val="24"/>
        </w:rPr>
        <w:t>R5-240030</w:t>
      </w:r>
      <w:r>
        <w:rPr>
          <w:rFonts w:ascii="Arial" w:hAnsi="Arial" w:cs="Arial"/>
          <w:b/>
          <w:color w:val="0000FF"/>
          <w:sz w:val="24"/>
        </w:rPr>
        <w:tab/>
      </w:r>
      <w:r>
        <w:rPr>
          <w:rFonts w:ascii="Arial" w:hAnsi="Arial" w:cs="Arial"/>
          <w:b/>
          <w:sz w:val="24"/>
        </w:rPr>
        <w:t>Update GNSS margin value for NB-IoT NTN timing accuracy test cases</w:t>
      </w:r>
    </w:p>
    <w:p w14:paraId="6557A5A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CR-3000  Cat: F (Rel-18)</w:t>
      </w:r>
      <w:r>
        <w:rPr>
          <w:i/>
        </w:rPr>
        <w:br/>
      </w:r>
      <w:r>
        <w:rPr>
          <w:i/>
        </w:rPr>
        <w:br/>
      </w:r>
      <w:r>
        <w:rPr>
          <w:i/>
        </w:rPr>
        <w:tab/>
      </w:r>
      <w:r>
        <w:rPr>
          <w:i/>
        </w:rPr>
        <w:tab/>
      </w:r>
      <w:r>
        <w:rPr>
          <w:i/>
        </w:rPr>
        <w:tab/>
      </w:r>
      <w:r>
        <w:rPr>
          <w:i/>
        </w:rPr>
        <w:tab/>
      </w:r>
      <w:r>
        <w:rPr>
          <w:i/>
        </w:rPr>
        <w:tab/>
        <w:t>Source: MediaTek Beijing Inc.</w:t>
      </w:r>
    </w:p>
    <w:p w14:paraId="6DA39A0F" w14:textId="77777777" w:rsidR="004350A9" w:rsidRDefault="004350A9" w:rsidP="004350A9">
      <w:pPr>
        <w:rPr>
          <w:rFonts w:ascii="Arial" w:hAnsi="Arial" w:cs="Arial"/>
          <w:b/>
        </w:rPr>
      </w:pPr>
      <w:r>
        <w:rPr>
          <w:rFonts w:ascii="Arial" w:hAnsi="Arial" w:cs="Arial"/>
          <w:b/>
        </w:rPr>
        <w:t xml:space="preserve">Abstract: </w:t>
      </w:r>
    </w:p>
    <w:p w14:paraId="73FF4A24" w14:textId="77777777" w:rsidR="004350A9" w:rsidRDefault="004350A9" w:rsidP="004350A9">
      <w:proofErr w:type="spellStart"/>
      <w:r>
        <w:t>CoreSpecAlign</w:t>
      </w:r>
      <w:proofErr w:type="spellEnd"/>
      <w:r>
        <w:t>, RAN4 dependency</w:t>
      </w:r>
    </w:p>
    <w:p w14:paraId="6CFD1C50" w14:textId="77777777" w:rsidR="004350A9" w:rsidRDefault="004350A9" w:rsidP="004350A9">
      <w:pPr>
        <w:rPr>
          <w:rFonts w:ascii="Arial" w:hAnsi="Arial" w:cs="Arial"/>
          <w:b/>
        </w:rPr>
      </w:pPr>
      <w:r>
        <w:rPr>
          <w:rFonts w:ascii="Arial" w:hAnsi="Arial" w:cs="Arial"/>
          <w:b/>
        </w:rPr>
        <w:t xml:space="preserve">Discussion: </w:t>
      </w:r>
    </w:p>
    <w:p w14:paraId="7D90027A" w14:textId="77777777" w:rsidR="004350A9" w:rsidRDefault="004350A9" w:rsidP="004350A9">
      <w:r>
        <w:t>overlap with R5-241250</w:t>
      </w:r>
    </w:p>
    <w:p w14:paraId="00A835C6" w14:textId="77777777" w:rsidR="004350A9" w:rsidRDefault="004350A9" w:rsidP="004350A9">
      <w:r>
        <w:t>the changes have already been 100% covered by R&amp;S CR R5-241250.</w:t>
      </w:r>
    </w:p>
    <w:p w14:paraId="507923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B3C00A" w14:textId="2EAA4D6D" w:rsidR="004350A9" w:rsidRDefault="004350A9" w:rsidP="004350A9">
      <w:pPr>
        <w:rPr>
          <w:rFonts w:ascii="Arial" w:hAnsi="Arial" w:cs="Arial"/>
          <w:b/>
          <w:sz w:val="24"/>
        </w:rPr>
      </w:pPr>
      <w:r>
        <w:rPr>
          <w:rFonts w:ascii="Arial" w:hAnsi="Arial" w:cs="Arial"/>
          <w:b/>
          <w:color w:val="0000FF"/>
          <w:sz w:val="24"/>
        </w:rPr>
        <w:t>R5-240035</w:t>
      </w:r>
      <w:r>
        <w:rPr>
          <w:rFonts w:ascii="Arial" w:hAnsi="Arial" w:cs="Arial"/>
          <w:b/>
          <w:color w:val="0000FF"/>
          <w:sz w:val="24"/>
        </w:rPr>
        <w:tab/>
      </w:r>
      <w:r>
        <w:rPr>
          <w:rFonts w:ascii="Arial" w:hAnsi="Arial" w:cs="Arial"/>
          <w:b/>
          <w:sz w:val="24"/>
        </w:rPr>
        <w:t xml:space="preserve">Add a chapter title for </w:t>
      </w:r>
      <w:proofErr w:type="spellStart"/>
      <w:r>
        <w:rPr>
          <w:rFonts w:ascii="Arial" w:hAnsi="Arial" w:cs="Arial"/>
          <w:b/>
          <w:sz w:val="24"/>
        </w:rPr>
        <w:t>ReEST</w:t>
      </w:r>
      <w:proofErr w:type="spellEnd"/>
      <w:r>
        <w:rPr>
          <w:rFonts w:ascii="Arial" w:hAnsi="Arial" w:cs="Arial"/>
          <w:b/>
          <w:sz w:val="24"/>
        </w:rPr>
        <w:t xml:space="preserve"> (CH13.3.1)</w:t>
      </w:r>
    </w:p>
    <w:p w14:paraId="796D98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CR-3001  Cat: F (Rel-18)</w:t>
      </w:r>
      <w:r>
        <w:rPr>
          <w:i/>
        </w:rPr>
        <w:br/>
      </w:r>
      <w:r>
        <w:rPr>
          <w:i/>
        </w:rPr>
        <w:br/>
      </w:r>
      <w:r>
        <w:rPr>
          <w:i/>
        </w:rPr>
        <w:tab/>
      </w:r>
      <w:r>
        <w:rPr>
          <w:i/>
        </w:rPr>
        <w:tab/>
      </w:r>
      <w:r>
        <w:rPr>
          <w:i/>
        </w:rPr>
        <w:tab/>
      </w:r>
      <w:r>
        <w:rPr>
          <w:i/>
        </w:rPr>
        <w:tab/>
      </w:r>
      <w:r>
        <w:rPr>
          <w:i/>
        </w:rPr>
        <w:tab/>
        <w:t>Source: MediaTek Inc.</w:t>
      </w:r>
    </w:p>
    <w:p w14:paraId="303ABA82" w14:textId="77777777" w:rsidR="004350A9" w:rsidRDefault="004350A9" w:rsidP="004350A9">
      <w:pPr>
        <w:rPr>
          <w:rFonts w:ascii="Arial" w:hAnsi="Arial" w:cs="Arial"/>
          <w:b/>
        </w:rPr>
      </w:pPr>
      <w:r>
        <w:rPr>
          <w:rFonts w:ascii="Arial" w:hAnsi="Arial" w:cs="Arial"/>
          <w:b/>
        </w:rPr>
        <w:t xml:space="preserve">Discussion: </w:t>
      </w:r>
    </w:p>
    <w:p w14:paraId="41F7078E" w14:textId="77777777" w:rsidR="004350A9" w:rsidRDefault="004350A9" w:rsidP="004350A9">
      <w:r>
        <w:t xml:space="preserve">cl. </w:t>
      </w:r>
      <w:proofErr w:type="spellStart"/>
      <w:r>
        <w:t>aff</w:t>
      </w:r>
      <w:proofErr w:type="spellEnd"/>
      <w:r>
        <w:t>.</w:t>
      </w:r>
    </w:p>
    <w:p w14:paraId="6B0A28F5" w14:textId="77777777" w:rsidR="004350A9" w:rsidRDefault="004350A9" w:rsidP="004350A9">
      <w:r>
        <w:lastRenderedPageBreak/>
        <w:t>merge correction into R5-241247r1.</w:t>
      </w:r>
    </w:p>
    <w:p w14:paraId="356022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E014CD" w14:textId="2A70C826" w:rsidR="004350A9" w:rsidRDefault="004350A9" w:rsidP="004350A9">
      <w:pPr>
        <w:rPr>
          <w:rFonts w:ascii="Arial" w:hAnsi="Arial" w:cs="Arial"/>
          <w:b/>
          <w:sz w:val="24"/>
        </w:rPr>
      </w:pPr>
      <w:r>
        <w:rPr>
          <w:rFonts w:ascii="Arial" w:hAnsi="Arial" w:cs="Arial"/>
          <w:b/>
          <w:color w:val="0000FF"/>
          <w:sz w:val="24"/>
        </w:rPr>
        <w:t>R5-240199</w:t>
      </w:r>
      <w:r>
        <w:rPr>
          <w:rFonts w:ascii="Arial" w:hAnsi="Arial" w:cs="Arial"/>
          <w:b/>
          <w:color w:val="0000FF"/>
          <w:sz w:val="24"/>
        </w:rPr>
        <w:tab/>
      </w:r>
      <w:r>
        <w:rPr>
          <w:rFonts w:ascii="Arial" w:hAnsi="Arial" w:cs="Arial"/>
          <w:b/>
          <w:sz w:val="24"/>
        </w:rPr>
        <w:t>Correction of NB-IoT NTN cell reselection test cases</w:t>
      </w:r>
    </w:p>
    <w:p w14:paraId="4D59ED6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CR-3002  Cat: F (Rel-18)</w:t>
      </w:r>
      <w:r>
        <w:rPr>
          <w:i/>
        </w:rPr>
        <w:br/>
      </w:r>
      <w:r>
        <w:rPr>
          <w:i/>
        </w:rPr>
        <w:br/>
      </w:r>
      <w:r>
        <w:rPr>
          <w:i/>
        </w:rPr>
        <w:tab/>
      </w:r>
      <w:r>
        <w:rPr>
          <w:i/>
        </w:rPr>
        <w:tab/>
      </w:r>
      <w:r>
        <w:rPr>
          <w:i/>
        </w:rPr>
        <w:tab/>
      </w:r>
      <w:r>
        <w:rPr>
          <w:i/>
        </w:rPr>
        <w:tab/>
      </w:r>
      <w:r>
        <w:rPr>
          <w:i/>
        </w:rPr>
        <w:tab/>
        <w:t>Source: MediaTek Inc.</w:t>
      </w:r>
    </w:p>
    <w:p w14:paraId="3BA4C99A" w14:textId="77777777" w:rsidR="004350A9" w:rsidRDefault="004350A9" w:rsidP="004350A9">
      <w:pPr>
        <w:rPr>
          <w:rFonts w:ascii="Arial" w:hAnsi="Arial" w:cs="Arial"/>
          <w:b/>
        </w:rPr>
      </w:pPr>
      <w:r>
        <w:rPr>
          <w:rFonts w:ascii="Arial" w:hAnsi="Arial" w:cs="Arial"/>
          <w:b/>
        </w:rPr>
        <w:t xml:space="preserve">Discussion: </w:t>
      </w:r>
    </w:p>
    <w:p w14:paraId="40329A6F" w14:textId="77777777" w:rsidR="004350A9" w:rsidRDefault="004350A9" w:rsidP="004350A9">
      <w:r>
        <w:t>conflicts with R5-241244-8-9</w:t>
      </w:r>
    </w:p>
    <w:p w14:paraId="4A3A41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2F9B59" w14:textId="6D3BD75E" w:rsidR="004350A9" w:rsidRDefault="004350A9" w:rsidP="004350A9">
      <w:pPr>
        <w:rPr>
          <w:rFonts w:ascii="Arial" w:hAnsi="Arial" w:cs="Arial"/>
          <w:b/>
          <w:sz w:val="24"/>
        </w:rPr>
      </w:pPr>
      <w:r>
        <w:rPr>
          <w:rFonts w:ascii="Arial" w:hAnsi="Arial" w:cs="Arial"/>
          <w:b/>
          <w:color w:val="0000FF"/>
          <w:sz w:val="24"/>
        </w:rPr>
        <w:t>R5-240200</w:t>
      </w:r>
      <w:r>
        <w:rPr>
          <w:rFonts w:ascii="Arial" w:hAnsi="Arial" w:cs="Arial"/>
          <w:b/>
          <w:color w:val="0000FF"/>
          <w:sz w:val="24"/>
        </w:rPr>
        <w:tab/>
      </w:r>
      <w:r>
        <w:rPr>
          <w:rFonts w:ascii="Arial" w:hAnsi="Arial" w:cs="Arial"/>
          <w:b/>
          <w:sz w:val="24"/>
        </w:rPr>
        <w:t>Addition and correction to the NTN related abbreviations in 36.521-3</w:t>
      </w:r>
    </w:p>
    <w:p w14:paraId="68304E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CR-3003  Cat: F (Rel-18)</w:t>
      </w:r>
      <w:r>
        <w:rPr>
          <w:i/>
        </w:rPr>
        <w:br/>
      </w:r>
      <w:r>
        <w:rPr>
          <w:i/>
        </w:rPr>
        <w:br/>
      </w:r>
      <w:r>
        <w:rPr>
          <w:i/>
        </w:rPr>
        <w:tab/>
      </w:r>
      <w:r>
        <w:rPr>
          <w:i/>
        </w:rPr>
        <w:tab/>
      </w:r>
      <w:r>
        <w:rPr>
          <w:i/>
        </w:rPr>
        <w:tab/>
      </w:r>
      <w:r>
        <w:rPr>
          <w:i/>
        </w:rPr>
        <w:tab/>
      </w:r>
      <w:r>
        <w:rPr>
          <w:i/>
        </w:rPr>
        <w:tab/>
        <w:t>Source: MediaTek (Hefei) Inc.</w:t>
      </w:r>
    </w:p>
    <w:p w14:paraId="092A9538" w14:textId="77777777" w:rsidR="004350A9" w:rsidRDefault="004350A9" w:rsidP="004350A9">
      <w:pPr>
        <w:rPr>
          <w:rFonts w:ascii="Arial" w:hAnsi="Arial" w:cs="Arial"/>
          <w:b/>
        </w:rPr>
      </w:pPr>
      <w:r>
        <w:rPr>
          <w:rFonts w:ascii="Arial" w:hAnsi="Arial" w:cs="Arial"/>
          <w:b/>
        </w:rPr>
        <w:t xml:space="preserve">Abstract: </w:t>
      </w:r>
    </w:p>
    <w:p w14:paraId="5E56DCFD" w14:textId="77777777" w:rsidR="004350A9" w:rsidRDefault="004350A9" w:rsidP="004350A9">
      <w:r>
        <w:t>RAN4#110 t-doc</w:t>
      </w:r>
    </w:p>
    <w:p w14:paraId="5EB1ED52" w14:textId="77777777" w:rsidR="004350A9" w:rsidRDefault="004350A9" w:rsidP="004350A9">
      <w:r>
        <w:t>R4-2401021</w:t>
      </w:r>
    </w:p>
    <w:p w14:paraId="3BD927F9" w14:textId="77777777" w:rsidR="004350A9" w:rsidRDefault="004350A9" w:rsidP="004350A9">
      <w:pPr>
        <w:rPr>
          <w:rFonts w:ascii="Arial" w:hAnsi="Arial" w:cs="Arial"/>
          <w:b/>
        </w:rPr>
      </w:pPr>
      <w:r>
        <w:rPr>
          <w:rFonts w:ascii="Arial" w:hAnsi="Arial" w:cs="Arial"/>
          <w:b/>
        </w:rPr>
        <w:t xml:space="preserve">Discussion: </w:t>
      </w:r>
    </w:p>
    <w:p w14:paraId="56BB5793" w14:textId="77777777" w:rsidR="004350A9" w:rsidRDefault="004350A9" w:rsidP="004350A9">
      <w:r>
        <w:t>r1</w:t>
      </w:r>
    </w:p>
    <w:p w14:paraId="53D6E9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R5-242004</w:t>
      </w:r>
      <w:r>
        <w:rPr>
          <w:color w:val="993300"/>
          <w:u w:val="single"/>
        </w:rPr>
        <w:t>.</w:t>
      </w:r>
    </w:p>
    <w:p w14:paraId="53901F94" w14:textId="39EB7B37" w:rsidR="004350A9" w:rsidRDefault="004350A9" w:rsidP="004350A9">
      <w:pPr>
        <w:rPr>
          <w:rFonts w:ascii="Arial" w:hAnsi="Arial" w:cs="Arial"/>
          <w:b/>
          <w:sz w:val="24"/>
        </w:rPr>
      </w:pPr>
      <w:r>
        <w:rPr>
          <w:rFonts w:ascii="Arial" w:hAnsi="Arial" w:cs="Arial"/>
          <w:b/>
          <w:color w:val="0000FF"/>
          <w:sz w:val="24"/>
        </w:rPr>
        <w:t>R5-242004</w:t>
      </w:r>
      <w:r>
        <w:rPr>
          <w:rFonts w:ascii="Arial" w:hAnsi="Arial" w:cs="Arial"/>
          <w:b/>
          <w:color w:val="0000FF"/>
          <w:sz w:val="24"/>
        </w:rPr>
        <w:tab/>
      </w:r>
      <w:r>
        <w:rPr>
          <w:rFonts w:ascii="Arial" w:hAnsi="Arial" w:cs="Arial"/>
          <w:b/>
          <w:sz w:val="24"/>
        </w:rPr>
        <w:t>Addition and correction to the NTN related abbreviations in 36.521-3</w:t>
      </w:r>
    </w:p>
    <w:p w14:paraId="58F54A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CR-3003  rev 1 Cat: F (Rel-18)</w:t>
      </w:r>
      <w:r>
        <w:rPr>
          <w:i/>
        </w:rPr>
        <w:br/>
      </w:r>
      <w:r>
        <w:rPr>
          <w:i/>
        </w:rPr>
        <w:br/>
      </w:r>
      <w:r>
        <w:rPr>
          <w:i/>
        </w:rPr>
        <w:tab/>
      </w:r>
      <w:r>
        <w:rPr>
          <w:i/>
        </w:rPr>
        <w:tab/>
      </w:r>
      <w:r>
        <w:rPr>
          <w:i/>
        </w:rPr>
        <w:tab/>
      </w:r>
      <w:r>
        <w:rPr>
          <w:i/>
        </w:rPr>
        <w:tab/>
      </w:r>
      <w:r>
        <w:rPr>
          <w:i/>
        </w:rPr>
        <w:tab/>
        <w:t>Source: MediaTek (Hefei) Inc.</w:t>
      </w:r>
    </w:p>
    <w:p w14:paraId="7C517644" w14:textId="77777777" w:rsidR="004350A9" w:rsidRDefault="004350A9" w:rsidP="004350A9">
      <w:pPr>
        <w:rPr>
          <w:color w:val="808080"/>
        </w:rPr>
      </w:pPr>
      <w:r>
        <w:rPr>
          <w:color w:val="808080"/>
        </w:rPr>
        <w:t>(Replaces R5-240200)</w:t>
      </w:r>
    </w:p>
    <w:p w14:paraId="2C3297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95809" w14:textId="2CEFAED2" w:rsidR="004350A9" w:rsidRDefault="004350A9" w:rsidP="004350A9">
      <w:pPr>
        <w:rPr>
          <w:rFonts w:ascii="Arial" w:hAnsi="Arial" w:cs="Arial"/>
          <w:b/>
          <w:sz w:val="24"/>
        </w:rPr>
      </w:pPr>
      <w:r>
        <w:rPr>
          <w:rFonts w:ascii="Arial" w:hAnsi="Arial" w:cs="Arial"/>
          <w:b/>
          <w:color w:val="0000FF"/>
          <w:sz w:val="24"/>
        </w:rPr>
        <w:t>R5-240210</w:t>
      </w:r>
      <w:r>
        <w:rPr>
          <w:rFonts w:ascii="Arial" w:hAnsi="Arial" w:cs="Arial"/>
          <w:b/>
          <w:color w:val="0000FF"/>
          <w:sz w:val="24"/>
        </w:rPr>
        <w:tab/>
      </w:r>
      <w:r>
        <w:rPr>
          <w:rFonts w:ascii="Arial" w:hAnsi="Arial" w:cs="Arial"/>
          <w:b/>
          <w:sz w:val="24"/>
        </w:rPr>
        <w:t>Update ephemeris information of several RRM cases in 36.521-3</w:t>
      </w:r>
    </w:p>
    <w:p w14:paraId="1BFEE4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CR-3004  Cat: F (Rel-18)</w:t>
      </w:r>
      <w:r>
        <w:rPr>
          <w:i/>
        </w:rPr>
        <w:br/>
      </w:r>
      <w:r>
        <w:rPr>
          <w:i/>
        </w:rPr>
        <w:br/>
      </w:r>
      <w:r>
        <w:rPr>
          <w:i/>
        </w:rPr>
        <w:tab/>
      </w:r>
      <w:r>
        <w:rPr>
          <w:i/>
        </w:rPr>
        <w:tab/>
      </w:r>
      <w:r>
        <w:rPr>
          <w:i/>
        </w:rPr>
        <w:tab/>
      </w:r>
      <w:r>
        <w:rPr>
          <w:i/>
        </w:rPr>
        <w:tab/>
      </w:r>
      <w:r>
        <w:rPr>
          <w:i/>
        </w:rPr>
        <w:tab/>
        <w:t>Source: MediaTek (Hefei) Inc.</w:t>
      </w:r>
    </w:p>
    <w:p w14:paraId="5DFB0E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87D37F" w14:textId="26E959D7" w:rsidR="004350A9" w:rsidRDefault="004350A9" w:rsidP="004350A9">
      <w:pPr>
        <w:rPr>
          <w:rFonts w:ascii="Arial" w:hAnsi="Arial" w:cs="Arial"/>
          <w:b/>
          <w:sz w:val="24"/>
        </w:rPr>
      </w:pPr>
      <w:r>
        <w:rPr>
          <w:rFonts w:ascii="Arial" w:hAnsi="Arial" w:cs="Arial"/>
          <w:b/>
          <w:color w:val="0000FF"/>
          <w:sz w:val="24"/>
        </w:rPr>
        <w:t>R5-240211</w:t>
      </w:r>
      <w:r>
        <w:rPr>
          <w:rFonts w:ascii="Arial" w:hAnsi="Arial" w:cs="Arial"/>
          <w:b/>
          <w:color w:val="0000FF"/>
          <w:sz w:val="24"/>
        </w:rPr>
        <w:tab/>
      </w:r>
      <w:r>
        <w:rPr>
          <w:rFonts w:ascii="Arial" w:hAnsi="Arial" w:cs="Arial"/>
          <w:b/>
          <w:sz w:val="24"/>
        </w:rPr>
        <w:t>Update TT value to message content and test requirement of RA cases</w:t>
      </w:r>
    </w:p>
    <w:p w14:paraId="7025B39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CR-3005  Cat: F (Rel-18)</w:t>
      </w:r>
      <w:r>
        <w:rPr>
          <w:i/>
        </w:rPr>
        <w:br/>
      </w:r>
      <w:r>
        <w:rPr>
          <w:i/>
        </w:rPr>
        <w:br/>
      </w:r>
      <w:r>
        <w:rPr>
          <w:i/>
        </w:rPr>
        <w:tab/>
      </w:r>
      <w:r>
        <w:rPr>
          <w:i/>
        </w:rPr>
        <w:tab/>
      </w:r>
      <w:r>
        <w:rPr>
          <w:i/>
        </w:rPr>
        <w:tab/>
      </w:r>
      <w:r>
        <w:rPr>
          <w:i/>
        </w:rPr>
        <w:tab/>
      </w:r>
      <w:r>
        <w:rPr>
          <w:i/>
        </w:rPr>
        <w:tab/>
        <w:t>Source: MediaTek (Hefei) Inc.</w:t>
      </w:r>
    </w:p>
    <w:p w14:paraId="664E689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27D8EC" w14:textId="0C27B9B0" w:rsidR="004350A9" w:rsidRDefault="004350A9" w:rsidP="004350A9">
      <w:pPr>
        <w:rPr>
          <w:rFonts w:ascii="Arial" w:hAnsi="Arial" w:cs="Arial"/>
          <w:b/>
          <w:sz w:val="24"/>
        </w:rPr>
      </w:pPr>
      <w:r>
        <w:rPr>
          <w:rFonts w:ascii="Arial" w:hAnsi="Arial" w:cs="Arial"/>
          <w:b/>
          <w:color w:val="0000FF"/>
          <w:sz w:val="24"/>
        </w:rPr>
        <w:t>R5-240214</w:t>
      </w:r>
      <w:r>
        <w:rPr>
          <w:rFonts w:ascii="Arial" w:hAnsi="Arial" w:cs="Arial"/>
          <w:b/>
          <w:color w:val="0000FF"/>
          <w:sz w:val="24"/>
        </w:rPr>
        <w:tab/>
      </w:r>
      <w:r>
        <w:rPr>
          <w:rFonts w:ascii="Arial" w:hAnsi="Arial" w:cs="Arial"/>
          <w:b/>
          <w:sz w:val="24"/>
        </w:rPr>
        <w:t>Editorial removal to editors notes of DCQR cases</w:t>
      </w:r>
    </w:p>
    <w:p w14:paraId="56A8BAC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CR-3006  Cat: F (Rel-18)</w:t>
      </w:r>
      <w:r>
        <w:rPr>
          <w:i/>
        </w:rPr>
        <w:br/>
      </w:r>
      <w:r>
        <w:rPr>
          <w:i/>
        </w:rPr>
        <w:br/>
      </w:r>
      <w:r>
        <w:rPr>
          <w:i/>
        </w:rPr>
        <w:tab/>
      </w:r>
      <w:r>
        <w:rPr>
          <w:i/>
        </w:rPr>
        <w:tab/>
      </w:r>
      <w:r>
        <w:rPr>
          <w:i/>
        </w:rPr>
        <w:tab/>
      </w:r>
      <w:r>
        <w:rPr>
          <w:i/>
        </w:rPr>
        <w:tab/>
      </w:r>
      <w:r>
        <w:rPr>
          <w:i/>
        </w:rPr>
        <w:tab/>
        <w:t>Source: MediaTek (Hefei) Inc., Rohde &amp; Schwarz</w:t>
      </w:r>
    </w:p>
    <w:p w14:paraId="2DE9D26D" w14:textId="77777777" w:rsidR="004350A9" w:rsidRDefault="004350A9" w:rsidP="004350A9">
      <w:pPr>
        <w:rPr>
          <w:rFonts w:ascii="Arial" w:hAnsi="Arial" w:cs="Arial"/>
          <w:b/>
        </w:rPr>
      </w:pPr>
      <w:r>
        <w:rPr>
          <w:rFonts w:ascii="Arial" w:hAnsi="Arial" w:cs="Arial"/>
          <w:b/>
        </w:rPr>
        <w:t xml:space="preserve">Abstract: </w:t>
      </w:r>
    </w:p>
    <w:p w14:paraId="21CDAC55" w14:textId="77777777" w:rsidR="004350A9" w:rsidRDefault="004350A9" w:rsidP="004350A9">
      <w:r>
        <w:t>Editorial</w:t>
      </w:r>
    </w:p>
    <w:p w14:paraId="70C0AD1B" w14:textId="77777777" w:rsidR="004350A9" w:rsidRDefault="004350A9" w:rsidP="004350A9">
      <w:pPr>
        <w:rPr>
          <w:rFonts w:ascii="Arial" w:hAnsi="Arial" w:cs="Arial"/>
          <w:b/>
        </w:rPr>
      </w:pPr>
      <w:r>
        <w:rPr>
          <w:rFonts w:ascii="Arial" w:hAnsi="Arial" w:cs="Arial"/>
          <w:b/>
        </w:rPr>
        <w:t xml:space="preserve">Discussion: </w:t>
      </w:r>
    </w:p>
    <w:p w14:paraId="51EAB721" w14:textId="77777777" w:rsidR="004350A9" w:rsidRDefault="004350A9" w:rsidP="004350A9">
      <w:r>
        <w:t>D-&gt;F</w:t>
      </w:r>
    </w:p>
    <w:p w14:paraId="39915486" w14:textId="77777777" w:rsidR="004350A9" w:rsidRDefault="004350A9" w:rsidP="004350A9">
      <w:r>
        <w:t>r1</w:t>
      </w:r>
    </w:p>
    <w:p w14:paraId="44B6643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R5-241795</w:t>
      </w:r>
      <w:r>
        <w:rPr>
          <w:color w:val="993300"/>
          <w:u w:val="single"/>
        </w:rPr>
        <w:t>.</w:t>
      </w:r>
    </w:p>
    <w:p w14:paraId="2DF0D922" w14:textId="48B89AF0" w:rsidR="004350A9" w:rsidRDefault="004350A9" w:rsidP="004350A9">
      <w:pPr>
        <w:rPr>
          <w:rFonts w:ascii="Arial" w:hAnsi="Arial" w:cs="Arial"/>
          <w:b/>
          <w:sz w:val="24"/>
        </w:rPr>
      </w:pPr>
      <w:r>
        <w:rPr>
          <w:rFonts w:ascii="Arial" w:hAnsi="Arial" w:cs="Arial"/>
          <w:b/>
          <w:color w:val="0000FF"/>
          <w:sz w:val="24"/>
        </w:rPr>
        <w:t>R5-241795</w:t>
      </w:r>
      <w:r>
        <w:rPr>
          <w:rFonts w:ascii="Arial" w:hAnsi="Arial" w:cs="Arial"/>
          <w:b/>
          <w:color w:val="0000FF"/>
          <w:sz w:val="24"/>
        </w:rPr>
        <w:tab/>
      </w:r>
      <w:r>
        <w:rPr>
          <w:rFonts w:ascii="Arial" w:hAnsi="Arial" w:cs="Arial"/>
          <w:b/>
          <w:sz w:val="24"/>
        </w:rPr>
        <w:t>Editorial removal to editors notes of DCQR cases</w:t>
      </w:r>
    </w:p>
    <w:p w14:paraId="3E1F7E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CR-3006  rev 1 Cat: F (Rel-18)</w:t>
      </w:r>
      <w:r>
        <w:rPr>
          <w:i/>
        </w:rPr>
        <w:br/>
      </w:r>
      <w:r>
        <w:rPr>
          <w:i/>
        </w:rPr>
        <w:br/>
      </w:r>
      <w:r>
        <w:rPr>
          <w:i/>
        </w:rPr>
        <w:tab/>
      </w:r>
      <w:r>
        <w:rPr>
          <w:i/>
        </w:rPr>
        <w:tab/>
      </w:r>
      <w:r>
        <w:rPr>
          <w:i/>
        </w:rPr>
        <w:tab/>
      </w:r>
      <w:r>
        <w:rPr>
          <w:i/>
        </w:rPr>
        <w:tab/>
      </w:r>
      <w:r>
        <w:rPr>
          <w:i/>
        </w:rPr>
        <w:tab/>
        <w:t>Source: MediaTek (Hefei) Inc., Rohde &amp; Schwarz</w:t>
      </w:r>
    </w:p>
    <w:p w14:paraId="6DF27C53" w14:textId="77777777" w:rsidR="004350A9" w:rsidRDefault="004350A9" w:rsidP="004350A9">
      <w:pPr>
        <w:rPr>
          <w:color w:val="808080"/>
        </w:rPr>
      </w:pPr>
      <w:r>
        <w:rPr>
          <w:color w:val="808080"/>
        </w:rPr>
        <w:t>(Replaces R5-240214)</w:t>
      </w:r>
    </w:p>
    <w:p w14:paraId="2A06BBA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CDA85" w14:textId="2957241A" w:rsidR="004350A9" w:rsidRDefault="004350A9" w:rsidP="004350A9">
      <w:pPr>
        <w:rPr>
          <w:rFonts w:ascii="Arial" w:hAnsi="Arial" w:cs="Arial"/>
          <w:b/>
          <w:sz w:val="24"/>
        </w:rPr>
      </w:pPr>
      <w:r>
        <w:rPr>
          <w:rFonts w:ascii="Arial" w:hAnsi="Arial" w:cs="Arial"/>
          <w:b/>
          <w:color w:val="0000FF"/>
          <w:sz w:val="24"/>
        </w:rPr>
        <w:t>R5-240216</w:t>
      </w:r>
      <w:r>
        <w:rPr>
          <w:rFonts w:ascii="Arial" w:hAnsi="Arial" w:cs="Arial"/>
          <w:b/>
          <w:color w:val="0000FF"/>
          <w:sz w:val="24"/>
        </w:rPr>
        <w:tab/>
      </w:r>
      <w:r>
        <w:rPr>
          <w:rFonts w:ascii="Arial" w:hAnsi="Arial" w:cs="Arial"/>
          <w:b/>
          <w:sz w:val="24"/>
        </w:rPr>
        <w:t>Update ephemeris to GEO condition test cases in 36.521-3</w:t>
      </w:r>
    </w:p>
    <w:p w14:paraId="766B3AA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CR-3007  Cat: F (Rel-18)</w:t>
      </w:r>
      <w:r>
        <w:rPr>
          <w:i/>
        </w:rPr>
        <w:br/>
      </w:r>
      <w:r>
        <w:rPr>
          <w:i/>
        </w:rPr>
        <w:br/>
      </w:r>
      <w:r>
        <w:rPr>
          <w:i/>
        </w:rPr>
        <w:tab/>
      </w:r>
      <w:r>
        <w:rPr>
          <w:i/>
        </w:rPr>
        <w:tab/>
      </w:r>
      <w:r>
        <w:rPr>
          <w:i/>
        </w:rPr>
        <w:tab/>
      </w:r>
      <w:r>
        <w:rPr>
          <w:i/>
        </w:rPr>
        <w:tab/>
      </w:r>
      <w:r>
        <w:rPr>
          <w:i/>
        </w:rPr>
        <w:tab/>
        <w:t>Source: MediaTek (Hefei) Inc.</w:t>
      </w:r>
    </w:p>
    <w:p w14:paraId="5BA6A8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97D3EE" w14:textId="715789F1" w:rsidR="004350A9" w:rsidRDefault="004350A9" w:rsidP="004350A9">
      <w:pPr>
        <w:rPr>
          <w:rFonts w:ascii="Arial" w:hAnsi="Arial" w:cs="Arial"/>
          <w:b/>
          <w:sz w:val="24"/>
        </w:rPr>
      </w:pPr>
      <w:r>
        <w:rPr>
          <w:rFonts w:ascii="Arial" w:hAnsi="Arial" w:cs="Arial"/>
          <w:b/>
          <w:color w:val="0000FF"/>
          <w:sz w:val="24"/>
        </w:rPr>
        <w:t>R5-240219</w:t>
      </w:r>
      <w:r>
        <w:rPr>
          <w:rFonts w:ascii="Arial" w:hAnsi="Arial" w:cs="Arial"/>
          <w:b/>
          <w:color w:val="0000FF"/>
          <w:sz w:val="24"/>
        </w:rPr>
        <w:tab/>
      </w:r>
      <w:r>
        <w:rPr>
          <w:rFonts w:ascii="Arial" w:hAnsi="Arial" w:cs="Arial"/>
          <w:b/>
          <w:sz w:val="24"/>
        </w:rPr>
        <w:t>Update cell specific parameters for NB-IoT NTN RA test cases</w:t>
      </w:r>
    </w:p>
    <w:p w14:paraId="2F720E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CR-3008  Cat: F (Rel-18)</w:t>
      </w:r>
      <w:r>
        <w:rPr>
          <w:i/>
        </w:rPr>
        <w:br/>
      </w:r>
      <w:r>
        <w:rPr>
          <w:i/>
        </w:rPr>
        <w:br/>
      </w:r>
      <w:r>
        <w:rPr>
          <w:i/>
        </w:rPr>
        <w:tab/>
      </w:r>
      <w:r>
        <w:rPr>
          <w:i/>
        </w:rPr>
        <w:tab/>
      </w:r>
      <w:r>
        <w:rPr>
          <w:i/>
        </w:rPr>
        <w:tab/>
      </w:r>
      <w:r>
        <w:rPr>
          <w:i/>
        </w:rPr>
        <w:tab/>
      </w:r>
      <w:r>
        <w:rPr>
          <w:i/>
        </w:rPr>
        <w:tab/>
        <w:t>Source: MediaTek Beijing Inc.</w:t>
      </w:r>
    </w:p>
    <w:p w14:paraId="32679418" w14:textId="77777777" w:rsidR="004350A9" w:rsidRDefault="004350A9" w:rsidP="004350A9">
      <w:pPr>
        <w:rPr>
          <w:rFonts w:ascii="Arial" w:hAnsi="Arial" w:cs="Arial"/>
          <w:b/>
        </w:rPr>
      </w:pPr>
      <w:r>
        <w:rPr>
          <w:rFonts w:ascii="Arial" w:hAnsi="Arial" w:cs="Arial"/>
          <w:b/>
        </w:rPr>
        <w:t xml:space="preserve">Abstract: </w:t>
      </w:r>
    </w:p>
    <w:p w14:paraId="587C5F2C" w14:textId="77777777" w:rsidR="004350A9" w:rsidRDefault="004350A9" w:rsidP="004350A9">
      <w:proofErr w:type="spellStart"/>
      <w:r>
        <w:t>CoreSpecAlign</w:t>
      </w:r>
      <w:proofErr w:type="spellEnd"/>
    </w:p>
    <w:p w14:paraId="79FFA15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6E6C0A" w14:textId="0B4BF34C" w:rsidR="004350A9" w:rsidRDefault="004350A9" w:rsidP="004350A9">
      <w:pPr>
        <w:rPr>
          <w:rFonts w:ascii="Arial" w:hAnsi="Arial" w:cs="Arial"/>
          <w:b/>
          <w:sz w:val="24"/>
        </w:rPr>
      </w:pPr>
      <w:r>
        <w:rPr>
          <w:rFonts w:ascii="Arial" w:hAnsi="Arial" w:cs="Arial"/>
          <w:b/>
          <w:color w:val="0000FF"/>
          <w:sz w:val="24"/>
        </w:rPr>
        <w:t>R5-240615</w:t>
      </w:r>
      <w:r>
        <w:rPr>
          <w:rFonts w:ascii="Arial" w:hAnsi="Arial" w:cs="Arial"/>
          <w:b/>
          <w:color w:val="0000FF"/>
          <w:sz w:val="24"/>
        </w:rPr>
        <w:tab/>
      </w:r>
      <w:r>
        <w:rPr>
          <w:rFonts w:ascii="Arial" w:hAnsi="Arial" w:cs="Arial"/>
          <w:b/>
          <w:sz w:val="24"/>
        </w:rPr>
        <w:t>NTN NB-IoT - Message exception correction in RRM test case 13.1.1.2</w:t>
      </w:r>
    </w:p>
    <w:p w14:paraId="46A71A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CR-3009  Cat: F (Rel-18)</w:t>
      </w:r>
      <w:r>
        <w:rPr>
          <w:i/>
        </w:rPr>
        <w:br/>
      </w:r>
      <w:r>
        <w:rPr>
          <w:i/>
        </w:rPr>
        <w:br/>
      </w:r>
      <w:r>
        <w:rPr>
          <w:i/>
        </w:rPr>
        <w:tab/>
      </w:r>
      <w:r>
        <w:rPr>
          <w:i/>
        </w:rPr>
        <w:tab/>
      </w:r>
      <w:r>
        <w:rPr>
          <w:i/>
        </w:rPr>
        <w:tab/>
      </w:r>
      <w:r>
        <w:rPr>
          <w:i/>
        </w:rPr>
        <w:tab/>
      </w:r>
      <w:r>
        <w:rPr>
          <w:i/>
        </w:rPr>
        <w:tab/>
        <w:t>Source: Keysight Technologies UK Ltd</w:t>
      </w:r>
    </w:p>
    <w:p w14:paraId="4E4F38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7CEC96" w14:textId="57BE0AF0" w:rsidR="004350A9" w:rsidRDefault="004350A9" w:rsidP="004350A9">
      <w:pPr>
        <w:rPr>
          <w:rFonts w:ascii="Arial" w:hAnsi="Arial" w:cs="Arial"/>
          <w:b/>
          <w:sz w:val="24"/>
        </w:rPr>
      </w:pPr>
      <w:r>
        <w:rPr>
          <w:rFonts w:ascii="Arial" w:hAnsi="Arial" w:cs="Arial"/>
          <w:b/>
          <w:color w:val="0000FF"/>
          <w:sz w:val="24"/>
        </w:rPr>
        <w:t>R5-240922</w:t>
      </w:r>
      <w:r>
        <w:rPr>
          <w:rFonts w:ascii="Arial" w:hAnsi="Arial" w:cs="Arial"/>
          <w:b/>
          <w:color w:val="0000FF"/>
          <w:sz w:val="24"/>
        </w:rPr>
        <w:tab/>
      </w:r>
      <w:r>
        <w:rPr>
          <w:rFonts w:ascii="Arial" w:hAnsi="Arial" w:cs="Arial"/>
          <w:b/>
          <w:sz w:val="24"/>
        </w:rPr>
        <w:t>Editorial update for UE timing advance for satellite access TC 13.4.2.2</w:t>
      </w:r>
    </w:p>
    <w:p w14:paraId="5C8636F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CR-3010  Cat: F (Rel-18)</w:t>
      </w:r>
      <w:r>
        <w:rPr>
          <w:i/>
        </w:rPr>
        <w:br/>
      </w:r>
      <w:r>
        <w:rPr>
          <w:i/>
        </w:rPr>
        <w:br/>
      </w:r>
      <w:r>
        <w:rPr>
          <w:i/>
        </w:rPr>
        <w:tab/>
      </w:r>
      <w:r>
        <w:rPr>
          <w:i/>
        </w:rPr>
        <w:tab/>
      </w:r>
      <w:r>
        <w:rPr>
          <w:i/>
        </w:rPr>
        <w:tab/>
      </w:r>
      <w:r>
        <w:rPr>
          <w:i/>
        </w:rPr>
        <w:tab/>
      </w:r>
      <w:r>
        <w:rPr>
          <w:i/>
        </w:rPr>
        <w:tab/>
        <w:t>Source: Keysight Technologies UK Ltd</w:t>
      </w:r>
    </w:p>
    <w:p w14:paraId="1E2F0DB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C680F2" w14:textId="7AA7957D" w:rsidR="004350A9" w:rsidRDefault="004350A9" w:rsidP="004350A9">
      <w:pPr>
        <w:rPr>
          <w:rFonts w:ascii="Arial" w:hAnsi="Arial" w:cs="Arial"/>
          <w:b/>
          <w:sz w:val="24"/>
        </w:rPr>
      </w:pPr>
      <w:r>
        <w:rPr>
          <w:rFonts w:ascii="Arial" w:hAnsi="Arial" w:cs="Arial"/>
          <w:b/>
          <w:color w:val="0000FF"/>
          <w:sz w:val="24"/>
        </w:rPr>
        <w:t>R5-241176</w:t>
      </w:r>
      <w:r>
        <w:rPr>
          <w:rFonts w:ascii="Arial" w:hAnsi="Arial" w:cs="Arial"/>
          <w:b/>
          <w:color w:val="0000FF"/>
          <w:sz w:val="24"/>
        </w:rPr>
        <w:tab/>
      </w:r>
      <w:r>
        <w:rPr>
          <w:rFonts w:ascii="Arial" w:hAnsi="Arial" w:cs="Arial"/>
          <w:b/>
          <w:sz w:val="24"/>
        </w:rPr>
        <w:t>Correction to UE timing advance for satellite access TC 13.4.2.1</w:t>
      </w:r>
    </w:p>
    <w:p w14:paraId="0C345B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CR-3011  Cat: F (Rel-18)</w:t>
      </w:r>
      <w:r>
        <w:rPr>
          <w:i/>
        </w:rPr>
        <w:br/>
      </w:r>
      <w:r>
        <w:rPr>
          <w:i/>
        </w:rPr>
        <w:br/>
      </w:r>
      <w:r>
        <w:rPr>
          <w:i/>
        </w:rPr>
        <w:tab/>
      </w:r>
      <w:r>
        <w:rPr>
          <w:i/>
        </w:rPr>
        <w:tab/>
      </w:r>
      <w:r>
        <w:rPr>
          <w:i/>
        </w:rPr>
        <w:tab/>
      </w:r>
      <w:r>
        <w:rPr>
          <w:i/>
        </w:rPr>
        <w:tab/>
      </w:r>
      <w:r>
        <w:rPr>
          <w:i/>
        </w:rPr>
        <w:tab/>
        <w:t>Source: Keysight Technologies UK Ltd</w:t>
      </w:r>
    </w:p>
    <w:p w14:paraId="32C450E5" w14:textId="77777777" w:rsidR="004350A9" w:rsidRDefault="004350A9" w:rsidP="004350A9">
      <w:pPr>
        <w:rPr>
          <w:rFonts w:ascii="Arial" w:hAnsi="Arial" w:cs="Arial"/>
          <w:b/>
        </w:rPr>
      </w:pPr>
      <w:r>
        <w:rPr>
          <w:rFonts w:ascii="Arial" w:hAnsi="Arial" w:cs="Arial"/>
          <w:b/>
        </w:rPr>
        <w:t xml:space="preserve">Abstract: </w:t>
      </w:r>
    </w:p>
    <w:p w14:paraId="772FCECA" w14:textId="77777777" w:rsidR="004350A9" w:rsidRDefault="004350A9" w:rsidP="004350A9">
      <w:r>
        <w:t>Depending on RAN4 CR R4-2400646</w:t>
      </w:r>
    </w:p>
    <w:p w14:paraId="77CC3A68" w14:textId="77777777" w:rsidR="004350A9" w:rsidRDefault="004350A9" w:rsidP="004350A9">
      <w:pPr>
        <w:rPr>
          <w:rFonts w:ascii="Arial" w:hAnsi="Arial" w:cs="Arial"/>
          <w:b/>
        </w:rPr>
      </w:pPr>
      <w:r>
        <w:rPr>
          <w:rFonts w:ascii="Arial" w:hAnsi="Arial" w:cs="Arial"/>
          <w:b/>
        </w:rPr>
        <w:t xml:space="preserve">Discussion: </w:t>
      </w:r>
    </w:p>
    <w:p w14:paraId="4C91091E" w14:textId="77777777" w:rsidR="004350A9" w:rsidRDefault="004350A9" w:rsidP="004350A9">
      <w:r>
        <w:t>r2</w:t>
      </w:r>
    </w:p>
    <w:p w14:paraId="7CA10A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R5-242003</w:t>
      </w:r>
      <w:r>
        <w:rPr>
          <w:color w:val="993300"/>
          <w:u w:val="single"/>
        </w:rPr>
        <w:t>.</w:t>
      </w:r>
    </w:p>
    <w:p w14:paraId="5933D08C" w14:textId="3D211ABD" w:rsidR="004350A9" w:rsidRDefault="004350A9" w:rsidP="004350A9">
      <w:pPr>
        <w:rPr>
          <w:rFonts w:ascii="Arial" w:hAnsi="Arial" w:cs="Arial"/>
          <w:b/>
          <w:sz w:val="24"/>
        </w:rPr>
      </w:pPr>
      <w:r>
        <w:rPr>
          <w:rFonts w:ascii="Arial" w:hAnsi="Arial" w:cs="Arial"/>
          <w:b/>
          <w:color w:val="0000FF"/>
          <w:sz w:val="24"/>
        </w:rPr>
        <w:t>R5-242003</w:t>
      </w:r>
      <w:r>
        <w:rPr>
          <w:rFonts w:ascii="Arial" w:hAnsi="Arial" w:cs="Arial"/>
          <w:b/>
          <w:color w:val="0000FF"/>
          <w:sz w:val="24"/>
        </w:rPr>
        <w:tab/>
      </w:r>
      <w:r>
        <w:rPr>
          <w:rFonts w:ascii="Arial" w:hAnsi="Arial" w:cs="Arial"/>
          <w:b/>
          <w:sz w:val="24"/>
        </w:rPr>
        <w:t>Correction to UE timing advance for satellite access TC 13.4.2.1</w:t>
      </w:r>
    </w:p>
    <w:p w14:paraId="1B8A8A2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CR-3011  rev 1 Cat: F (Rel-18)</w:t>
      </w:r>
      <w:r>
        <w:rPr>
          <w:i/>
        </w:rPr>
        <w:br/>
      </w:r>
      <w:r>
        <w:rPr>
          <w:i/>
        </w:rPr>
        <w:br/>
      </w:r>
      <w:r>
        <w:rPr>
          <w:i/>
        </w:rPr>
        <w:tab/>
      </w:r>
      <w:r>
        <w:rPr>
          <w:i/>
        </w:rPr>
        <w:tab/>
      </w:r>
      <w:r>
        <w:rPr>
          <w:i/>
        </w:rPr>
        <w:tab/>
      </w:r>
      <w:r>
        <w:rPr>
          <w:i/>
        </w:rPr>
        <w:tab/>
      </w:r>
      <w:r>
        <w:rPr>
          <w:i/>
        </w:rPr>
        <w:tab/>
        <w:t>Source: Keysight Technologies UK Ltd</w:t>
      </w:r>
    </w:p>
    <w:p w14:paraId="1A7B0262" w14:textId="77777777" w:rsidR="004350A9" w:rsidRDefault="004350A9" w:rsidP="004350A9">
      <w:pPr>
        <w:rPr>
          <w:color w:val="808080"/>
        </w:rPr>
      </w:pPr>
      <w:r>
        <w:rPr>
          <w:color w:val="808080"/>
        </w:rPr>
        <w:t>(Replaces R5-241176)</w:t>
      </w:r>
    </w:p>
    <w:p w14:paraId="22720403" w14:textId="77777777" w:rsidR="004350A9" w:rsidRDefault="004350A9" w:rsidP="004350A9">
      <w:pPr>
        <w:rPr>
          <w:rFonts w:ascii="Arial" w:hAnsi="Arial" w:cs="Arial"/>
          <w:b/>
        </w:rPr>
      </w:pPr>
      <w:r>
        <w:rPr>
          <w:rFonts w:ascii="Arial" w:hAnsi="Arial" w:cs="Arial"/>
          <w:b/>
        </w:rPr>
        <w:t xml:space="preserve">Discussion: </w:t>
      </w:r>
    </w:p>
    <w:p w14:paraId="1825F16B" w14:textId="77777777" w:rsidR="004350A9" w:rsidRDefault="004350A9" w:rsidP="004350A9">
      <w:r>
        <w:t>for email agreement</w:t>
      </w:r>
    </w:p>
    <w:p w14:paraId="0193DCB7" w14:textId="77777777" w:rsidR="004350A9" w:rsidRDefault="004350A9" w:rsidP="004350A9">
      <w:r>
        <w:t>RAN4 dependency was agreed in R4-2403453.</w:t>
      </w:r>
    </w:p>
    <w:p w14:paraId="74BDC2E2" w14:textId="77777777" w:rsidR="004350A9" w:rsidRDefault="004350A9" w:rsidP="004350A9">
      <w:r>
        <w:t>Email agreed</w:t>
      </w:r>
    </w:p>
    <w:p w14:paraId="1EB5DC8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75FE8A" w14:textId="78E9F7B9" w:rsidR="004350A9" w:rsidRDefault="004350A9" w:rsidP="004350A9">
      <w:pPr>
        <w:rPr>
          <w:rFonts w:ascii="Arial" w:hAnsi="Arial" w:cs="Arial"/>
          <w:b/>
          <w:sz w:val="24"/>
        </w:rPr>
      </w:pPr>
      <w:r>
        <w:rPr>
          <w:rFonts w:ascii="Arial" w:hAnsi="Arial" w:cs="Arial"/>
          <w:b/>
          <w:color w:val="0000FF"/>
          <w:sz w:val="24"/>
        </w:rPr>
        <w:t>R5-241244</w:t>
      </w:r>
      <w:r>
        <w:rPr>
          <w:rFonts w:ascii="Arial" w:hAnsi="Arial" w:cs="Arial"/>
          <w:b/>
          <w:color w:val="0000FF"/>
          <w:sz w:val="24"/>
        </w:rPr>
        <w:tab/>
      </w:r>
      <w:r>
        <w:rPr>
          <w:rFonts w:ascii="Arial" w:hAnsi="Arial" w:cs="Arial"/>
          <w:b/>
          <w:sz w:val="24"/>
        </w:rPr>
        <w:t>Core Spec alignment for s-</w:t>
      </w:r>
      <w:proofErr w:type="spellStart"/>
      <w:r>
        <w:rPr>
          <w:rFonts w:ascii="Arial" w:hAnsi="Arial" w:cs="Arial"/>
          <w:b/>
          <w:sz w:val="24"/>
        </w:rPr>
        <w:t>IntraSearchP</w:t>
      </w:r>
      <w:proofErr w:type="spellEnd"/>
      <w:r>
        <w:rPr>
          <w:rFonts w:ascii="Arial" w:hAnsi="Arial" w:cs="Arial"/>
          <w:b/>
          <w:sz w:val="24"/>
        </w:rPr>
        <w:t xml:space="preserve"> IE for Re-selection NB-IOT NTN RRM TCs</w:t>
      </w:r>
    </w:p>
    <w:p w14:paraId="5C3701E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CR-3012  Cat: F (Rel-18)</w:t>
      </w:r>
      <w:r>
        <w:rPr>
          <w:i/>
        </w:rPr>
        <w:br/>
      </w:r>
      <w:r>
        <w:rPr>
          <w:i/>
        </w:rPr>
        <w:br/>
      </w:r>
      <w:r>
        <w:rPr>
          <w:i/>
        </w:rPr>
        <w:tab/>
      </w:r>
      <w:r>
        <w:rPr>
          <w:i/>
        </w:rPr>
        <w:tab/>
      </w:r>
      <w:r>
        <w:rPr>
          <w:i/>
        </w:rPr>
        <w:tab/>
      </w:r>
      <w:r>
        <w:rPr>
          <w:i/>
        </w:rPr>
        <w:tab/>
      </w:r>
      <w:r>
        <w:rPr>
          <w:i/>
        </w:rPr>
        <w:tab/>
        <w:t>Source: Rohde &amp; Schwarz</w:t>
      </w:r>
    </w:p>
    <w:p w14:paraId="59B9E774" w14:textId="77777777" w:rsidR="004350A9" w:rsidRDefault="004350A9" w:rsidP="004350A9">
      <w:pPr>
        <w:rPr>
          <w:rFonts w:ascii="Arial" w:hAnsi="Arial" w:cs="Arial"/>
          <w:b/>
        </w:rPr>
      </w:pPr>
      <w:r>
        <w:rPr>
          <w:rFonts w:ascii="Arial" w:hAnsi="Arial" w:cs="Arial"/>
          <w:b/>
        </w:rPr>
        <w:t xml:space="preserve">Abstract: </w:t>
      </w:r>
    </w:p>
    <w:p w14:paraId="7D09C182" w14:textId="77777777" w:rsidR="004350A9" w:rsidRDefault="004350A9" w:rsidP="004350A9">
      <w:r>
        <w:t>Depends on R4-2400665</w:t>
      </w:r>
    </w:p>
    <w:p w14:paraId="6D1A7B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6B4FE" w14:textId="7DD1D9FB" w:rsidR="004350A9" w:rsidRDefault="004350A9" w:rsidP="004350A9">
      <w:pPr>
        <w:rPr>
          <w:rFonts w:ascii="Arial" w:hAnsi="Arial" w:cs="Arial"/>
          <w:b/>
          <w:sz w:val="24"/>
        </w:rPr>
      </w:pPr>
      <w:r>
        <w:rPr>
          <w:rFonts w:ascii="Arial" w:hAnsi="Arial" w:cs="Arial"/>
          <w:b/>
          <w:color w:val="0000FF"/>
          <w:sz w:val="24"/>
        </w:rPr>
        <w:t>R5-241245</w:t>
      </w:r>
      <w:r>
        <w:rPr>
          <w:rFonts w:ascii="Arial" w:hAnsi="Arial" w:cs="Arial"/>
          <w:b/>
          <w:color w:val="0000FF"/>
          <w:sz w:val="24"/>
        </w:rPr>
        <w:tab/>
      </w:r>
      <w:r>
        <w:rPr>
          <w:rFonts w:ascii="Arial" w:hAnsi="Arial" w:cs="Arial"/>
          <w:b/>
          <w:sz w:val="24"/>
        </w:rPr>
        <w:t>Re-Addition of omitted change for RRM test case 13.1.1.2</w:t>
      </w:r>
    </w:p>
    <w:p w14:paraId="0FDD95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CR-3013  Cat: F (Rel-18)</w:t>
      </w:r>
      <w:r>
        <w:rPr>
          <w:i/>
        </w:rPr>
        <w:br/>
      </w:r>
      <w:r>
        <w:rPr>
          <w:i/>
        </w:rPr>
        <w:br/>
      </w:r>
      <w:r>
        <w:rPr>
          <w:i/>
        </w:rPr>
        <w:tab/>
      </w:r>
      <w:r>
        <w:rPr>
          <w:i/>
        </w:rPr>
        <w:tab/>
      </w:r>
      <w:r>
        <w:rPr>
          <w:i/>
        </w:rPr>
        <w:tab/>
      </w:r>
      <w:r>
        <w:rPr>
          <w:i/>
        </w:rPr>
        <w:tab/>
      </w:r>
      <w:r>
        <w:rPr>
          <w:i/>
        </w:rPr>
        <w:tab/>
        <w:t>Source: Rohde &amp; Schwarz</w:t>
      </w:r>
    </w:p>
    <w:p w14:paraId="03D917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D4593" w14:textId="6E27A599" w:rsidR="004350A9" w:rsidRDefault="004350A9" w:rsidP="004350A9">
      <w:pPr>
        <w:rPr>
          <w:rFonts w:ascii="Arial" w:hAnsi="Arial" w:cs="Arial"/>
          <w:b/>
          <w:sz w:val="24"/>
        </w:rPr>
      </w:pPr>
      <w:r>
        <w:rPr>
          <w:rFonts w:ascii="Arial" w:hAnsi="Arial" w:cs="Arial"/>
          <w:b/>
          <w:color w:val="0000FF"/>
          <w:sz w:val="24"/>
        </w:rPr>
        <w:t>R5-241246</w:t>
      </w:r>
      <w:r>
        <w:rPr>
          <w:rFonts w:ascii="Arial" w:hAnsi="Arial" w:cs="Arial"/>
          <w:b/>
          <w:color w:val="0000FF"/>
          <w:sz w:val="24"/>
        </w:rPr>
        <w:tab/>
      </w:r>
      <w:r>
        <w:rPr>
          <w:rFonts w:ascii="Arial" w:hAnsi="Arial" w:cs="Arial"/>
          <w:b/>
          <w:sz w:val="24"/>
        </w:rPr>
        <w:t>Editorial corrections to NB-IOT NTN RRM Reselection test cases</w:t>
      </w:r>
    </w:p>
    <w:p w14:paraId="2717FD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CR-3014  Cat: F (Rel-18)</w:t>
      </w:r>
      <w:r>
        <w:rPr>
          <w:i/>
        </w:rPr>
        <w:br/>
      </w:r>
      <w:r>
        <w:rPr>
          <w:i/>
        </w:rPr>
        <w:lastRenderedPageBreak/>
        <w:br/>
      </w:r>
      <w:r>
        <w:rPr>
          <w:i/>
        </w:rPr>
        <w:tab/>
      </w:r>
      <w:r>
        <w:rPr>
          <w:i/>
        </w:rPr>
        <w:tab/>
      </w:r>
      <w:r>
        <w:rPr>
          <w:i/>
        </w:rPr>
        <w:tab/>
      </w:r>
      <w:r>
        <w:rPr>
          <w:i/>
        </w:rPr>
        <w:tab/>
      </w:r>
      <w:r>
        <w:rPr>
          <w:i/>
        </w:rPr>
        <w:tab/>
        <w:t>Source: Rohde &amp; Schwarz</w:t>
      </w:r>
    </w:p>
    <w:p w14:paraId="0587B51C" w14:textId="77777777" w:rsidR="004350A9" w:rsidRDefault="004350A9" w:rsidP="004350A9">
      <w:pPr>
        <w:rPr>
          <w:rFonts w:ascii="Arial" w:hAnsi="Arial" w:cs="Arial"/>
          <w:b/>
        </w:rPr>
      </w:pPr>
      <w:r>
        <w:rPr>
          <w:rFonts w:ascii="Arial" w:hAnsi="Arial" w:cs="Arial"/>
          <w:b/>
        </w:rPr>
        <w:t xml:space="preserve">Abstract: </w:t>
      </w:r>
    </w:p>
    <w:p w14:paraId="02C5FEE4" w14:textId="77777777" w:rsidR="004350A9" w:rsidRDefault="004350A9" w:rsidP="004350A9">
      <w:r>
        <w:t>editorial</w:t>
      </w:r>
    </w:p>
    <w:p w14:paraId="44C009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FEFD7" w14:textId="466413E7" w:rsidR="004350A9" w:rsidRDefault="004350A9" w:rsidP="004350A9">
      <w:pPr>
        <w:rPr>
          <w:rFonts w:ascii="Arial" w:hAnsi="Arial" w:cs="Arial"/>
          <w:b/>
          <w:sz w:val="24"/>
        </w:rPr>
      </w:pPr>
      <w:r>
        <w:rPr>
          <w:rFonts w:ascii="Arial" w:hAnsi="Arial" w:cs="Arial"/>
          <w:b/>
          <w:color w:val="0000FF"/>
          <w:sz w:val="24"/>
        </w:rPr>
        <w:t>R5-241247</w:t>
      </w:r>
      <w:r>
        <w:rPr>
          <w:rFonts w:ascii="Arial" w:hAnsi="Arial" w:cs="Arial"/>
          <w:b/>
          <w:color w:val="0000FF"/>
          <w:sz w:val="24"/>
        </w:rPr>
        <w:tab/>
      </w:r>
      <w:r>
        <w:rPr>
          <w:rFonts w:ascii="Arial" w:hAnsi="Arial" w:cs="Arial"/>
          <w:b/>
          <w:sz w:val="24"/>
        </w:rPr>
        <w:t>Editorial corrections to NB-IOT NTN RRM TCs</w:t>
      </w:r>
    </w:p>
    <w:p w14:paraId="467DAD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CR-3015  Cat: F (Rel-18)</w:t>
      </w:r>
      <w:r>
        <w:rPr>
          <w:i/>
        </w:rPr>
        <w:br/>
      </w:r>
      <w:r>
        <w:rPr>
          <w:i/>
        </w:rPr>
        <w:br/>
      </w:r>
      <w:r>
        <w:rPr>
          <w:i/>
        </w:rPr>
        <w:tab/>
      </w:r>
      <w:r>
        <w:rPr>
          <w:i/>
        </w:rPr>
        <w:tab/>
      </w:r>
      <w:r>
        <w:rPr>
          <w:i/>
        </w:rPr>
        <w:tab/>
      </w:r>
      <w:r>
        <w:rPr>
          <w:i/>
        </w:rPr>
        <w:tab/>
      </w:r>
      <w:r>
        <w:rPr>
          <w:i/>
        </w:rPr>
        <w:tab/>
        <w:t>Source: Rohde &amp; Schwarz</w:t>
      </w:r>
    </w:p>
    <w:p w14:paraId="5802EB67" w14:textId="77777777" w:rsidR="004350A9" w:rsidRDefault="004350A9" w:rsidP="004350A9">
      <w:pPr>
        <w:rPr>
          <w:rFonts w:ascii="Arial" w:hAnsi="Arial" w:cs="Arial"/>
          <w:b/>
        </w:rPr>
      </w:pPr>
      <w:r>
        <w:rPr>
          <w:rFonts w:ascii="Arial" w:hAnsi="Arial" w:cs="Arial"/>
          <w:b/>
        </w:rPr>
        <w:t xml:space="preserve">Abstract: </w:t>
      </w:r>
    </w:p>
    <w:p w14:paraId="3D89C2D2" w14:textId="77777777" w:rsidR="004350A9" w:rsidRDefault="004350A9" w:rsidP="004350A9">
      <w:r>
        <w:t>editorial</w:t>
      </w:r>
    </w:p>
    <w:p w14:paraId="535EA3C8" w14:textId="77777777" w:rsidR="004350A9" w:rsidRDefault="004350A9" w:rsidP="004350A9">
      <w:pPr>
        <w:rPr>
          <w:rFonts w:ascii="Arial" w:hAnsi="Arial" w:cs="Arial"/>
          <w:b/>
        </w:rPr>
      </w:pPr>
      <w:r>
        <w:rPr>
          <w:rFonts w:ascii="Arial" w:hAnsi="Arial" w:cs="Arial"/>
          <w:b/>
        </w:rPr>
        <w:t xml:space="preserve">Discussion: </w:t>
      </w:r>
    </w:p>
    <w:p w14:paraId="45E3BA48" w14:textId="77777777" w:rsidR="004350A9" w:rsidRDefault="004350A9" w:rsidP="004350A9">
      <w:r>
        <w:t>r1</w:t>
      </w:r>
    </w:p>
    <w:p w14:paraId="60800D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R5-241796</w:t>
      </w:r>
      <w:r>
        <w:rPr>
          <w:color w:val="993300"/>
          <w:u w:val="single"/>
        </w:rPr>
        <w:t>.</w:t>
      </w:r>
    </w:p>
    <w:p w14:paraId="596A18A2" w14:textId="115E0141" w:rsidR="004350A9" w:rsidRDefault="004350A9" w:rsidP="004350A9">
      <w:pPr>
        <w:rPr>
          <w:rFonts w:ascii="Arial" w:hAnsi="Arial" w:cs="Arial"/>
          <w:b/>
          <w:sz w:val="24"/>
        </w:rPr>
      </w:pPr>
      <w:r>
        <w:rPr>
          <w:rFonts w:ascii="Arial" w:hAnsi="Arial" w:cs="Arial"/>
          <w:b/>
          <w:color w:val="0000FF"/>
          <w:sz w:val="24"/>
        </w:rPr>
        <w:t>R5-241796</w:t>
      </w:r>
      <w:r>
        <w:rPr>
          <w:rFonts w:ascii="Arial" w:hAnsi="Arial" w:cs="Arial"/>
          <w:b/>
          <w:color w:val="0000FF"/>
          <w:sz w:val="24"/>
        </w:rPr>
        <w:tab/>
      </w:r>
      <w:r>
        <w:rPr>
          <w:rFonts w:ascii="Arial" w:hAnsi="Arial" w:cs="Arial"/>
          <w:b/>
          <w:sz w:val="24"/>
        </w:rPr>
        <w:t>Editorial corrections to NB-IOT NTN RRM TCs</w:t>
      </w:r>
    </w:p>
    <w:p w14:paraId="086FBF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CR-3015  rev 1 Cat: F (Rel-18)</w:t>
      </w:r>
      <w:r>
        <w:rPr>
          <w:i/>
        </w:rPr>
        <w:br/>
      </w:r>
      <w:r>
        <w:rPr>
          <w:i/>
        </w:rPr>
        <w:br/>
      </w:r>
      <w:r>
        <w:rPr>
          <w:i/>
        </w:rPr>
        <w:tab/>
      </w:r>
      <w:r>
        <w:rPr>
          <w:i/>
        </w:rPr>
        <w:tab/>
      </w:r>
      <w:r>
        <w:rPr>
          <w:i/>
        </w:rPr>
        <w:tab/>
      </w:r>
      <w:r>
        <w:rPr>
          <w:i/>
        </w:rPr>
        <w:tab/>
      </w:r>
      <w:r>
        <w:rPr>
          <w:i/>
        </w:rPr>
        <w:tab/>
        <w:t>Source: Rohde &amp; Schwarz</w:t>
      </w:r>
    </w:p>
    <w:p w14:paraId="3333E9A5" w14:textId="77777777" w:rsidR="004350A9" w:rsidRDefault="004350A9" w:rsidP="004350A9">
      <w:pPr>
        <w:rPr>
          <w:color w:val="808080"/>
        </w:rPr>
      </w:pPr>
      <w:r>
        <w:rPr>
          <w:color w:val="808080"/>
        </w:rPr>
        <w:t>(Replaces R5-241247)</w:t>
      </w:r>
    </w:p>
    <w:p w14:paraId="49AC5A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35A4A" w14:textId="6A48FE27" w:rsidR="004350A9" w:rsidRDefault="004350A9" w:rsidP="004350A9">
      <w:pPr>
        <w:rPr>
          <w:rFonts w:ascii="Arial" w:hAnsi="Arial" w:cs="Arial"/>
          <w:b/>
          <w:sz w:val="24"/>
        </w:rPr>
      </w:pPr>
      <w:r>
        <w:rPr>
          <w:rFonts w:ascii="Arial" w:hAnsi="Arial" w:cs="Arial"/>
          <w:b/>
          <w:color w:val="0000FF"/>
          <w:sz w:val="24"/>
        </w:rPr>
        <w:t>R5-241248</w:t>
      </w:r>
      <w:r>
        <w:rPr>
          <w:rFonts w:ascii="Arial" w:hAnsi="Arial" w:cs="Arial"/>
          <w:b/>
          <w:color w:val="0000FF"/>
          <w:sz w:val="24"/>
        </w:rPr>
        <w:tab/>
      </w:r>
      <w:r>
        <w:rPr>
          <w:rFonts w:ascii="Arial" w:hAnsi="Arial" w:cs="Arial"/>
          <w:b/>
          <w:sz w:val="24"/>
        </w:rPr>
        <w:t>Core Spec alignment for RRM NB-IOT NTN test cases</w:t>
      </w:r>
    </w:p>
    <w:p w14:paraId="7673A9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CR-3016  Cat: F (Rel-18)</w:t>
      </w:r>
      <w:r>
        <w:rPr>
          <w:i/>
        </w:rPr>
        <w:br/>
      </w:r>
      <w:r>
        <w:rPr>
          <w:i/>
        </w:rPr>
        <w:br/>
      </w:r>
      <w:r>
        <w:rPr>
          <w:i/>
        </w:rPr>
        <w:tab/>
      </w:r>
      <w:r>
        <w:rPr>
          <w:i/>
        </w:rPr>
        <w:tab/>
      </w:r>
      <w:r>
        <w:rPr>
          <w:i/>
        </w:rPr>
        <w:tab/>
      </w:r>
      <w:r>
        <w:rPr>
          <w:i/>
        </w:rPr>
        <w:tab/>
      </w:r>
      <w:r>
        <w:rPr>
          <w:i/>
        </w:rPr>
        <w:tab/>
        <w:t>Source: Rohde &amp; Schwarz</w:t>
      </w:r>
    </w:p>
    <w:p w14:paraId="23C3A2A9" w14:textId="77777777" w:rsidR="004350A9" w:rsidRDefault="004350A9" w:rsidP="004350A9">
      <w:pPr>
        <w:rPr>
          <w:rFonts w:ascii="Arial" w:hAnsi="Arial" w:cs="Arial"/>
          <w:b/>
        </w:rPr>
      </w:pPr>
      <w:r>
        <w:rPr>
          <w:rFonts w:ascii="Arial" w:hAnsi="Arial" w:cs="Arial"/>
          <w:b/>
        </w:rPr>
        <w:t xml:space="preserve">Abstract: </w:t>
      </w:r>
    </w:p>
    <w:p w14:paraId="7FF6A715" w14:textId="77777777" w:rsidR="004350A9" w:rsidRDefault="004350A9" w:rsidP="004350A9">
      <w:r>
        <w:t>Depends on R4-2400664</w:t>
      </w:r>
    </w:p>
    <w:p w14:paraId="168D93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B6E62" w14:textId="105E46D5" w:rsidR="004350A9" w:rsidRDefault="004350A9" w:rsidP="004350A9">
      <w:pPr>
        <w:rPr>
          <w:rFonts w:ascii="Arial" w:hAnsi="Arial" w:cs="Arial"/>
          <w:b/>
          <w:sz w:val="24"/>
        </w:rPr>
      </w:pPr>
      <w:r>
        <w:rPr>
          <w:rFonts w:ascii="Arial" w:hAnsi="Arial" w:cs="Arial"/>
          <w:b/>
          <w:color w:val="0000FF"/>
          <w:sz w:val="24"/>
        </w:rPr>
        <w:t>R5-241249</w:t>
      </w:r>
      <w:r>
        <w:rPr>
          <w:rFonts w:ascii="Arial" w:hAnsi="Arial" w:cs="Arial"/>
          <w:b/>
          <w:color w:val="0000FF"/>
          <w:sz w:val="24"/>
        </w:rPr>
        <w:tab/>
      </w:r>
      <w:r>
        <w:rPr>
          <w:rFonts w:ascii="Arial" w:hAnsi="Arial" w:cs="Arial"/>
          <w:b/>
          <w:sz w:val="24"/>
        </w:rPr>
        <w:t>Core Spec alignment for test config for RRM NB-IOT NTN test cases</w:t>
      </w:r>
    </w:p>
    <w:p w14:paraId="4F5D743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CR-3017  Cat: F (Rel-18)</w:t>
      </w:r>
      <w:r>
        <w:rPr>
          <w:i/>
        </w:rPr>
        <w:br/>
      </w:r>
      <w:r>
        <w:rPr>
          <w:i/>
        </w:rPr>
        <w:br/>
      </w:r>
      <w:r>
        <w:rPr>
          <w:i/>
        </w:rPr>
        <w:tab/>
      </w:r>
      <w:r>
        <w:rPr>
          <w:i/>
        </w:rPr>
        <w:tab/>
      </w:r>
      <w:r>
        <w:rPr>
          <w:i/>
        </w:rPr>
        <w:tab/>
      </w:r>
      <w:r>
        <w:rPr>
          <w:i/>
        </w:rPr>
        <w:tab/>
      </w:r>
      <w:r>
        <w:rPr>
          <w:i/>
        </w:rPr>
        <w:tab/>
        <w:t>Source: Rohde &amp; Schwarz</w:t>
      </w:r>
    </w:p>
    <w:p w14:paraId="0ED3C1EB" w14:textId="77777777" w:rsidR="004350A9" w:rsidRDefault="004350A9" w:rsidP="004350A9">
      <w:pPr>
        <w:rPr>
          <w:rFonts w:ascii="Arial" w:hAnsi="Arial" w:cs="Arial"/>
          <w:b/>
        </w:rPr>
      </w:pPr>
      <w:r>
        <w:rPr>
          <w:rFonts w:ascii="Arial" w:hAnsi="Arial" w:cs="Arial"/>
          <w:b/>
        </w:rPr>
        <w:t xml:space="preserve">Abstract: </w:t>
      </w:r>
    </w:p>
    <w:p w14:paraId="13BD02BA" w14:textId="77777777" w:rsidR="004350A9" w:rsidRDefault="004350A9" w:rsidP="004350A9">
      <w:r>
        <w:t>Depends on R4-2400663</w:t>
      </w:r>
    </w:p>
    <w:p w14:paraId="08EB7B1A" w14:textId="77777777" w:rsidR="004350A9" w:rsidRDefault="004350A9" w:rsidP="004350A9">
      <w:pPr>
        <w:rPr>
          <w:rFonts w:ascii="Arial" w:hAnsi="Arial" w:cs="Arial"/>
          <w:b/>
        </w:rPr>
      </w:pPr>
      <w:r>
        <w:rPr>
          <w:rFonts w:ascii="Arial" w:hAnsi="Arial" w:cs="Arial"/>
          <w:b/>
        </w:rPr>
        <w:t xml:space="preserve">Discussion: </w:t>
      </w:r>
    </w:p>
    <w:p w14:paraId="053DC8A3" w14:textId="77777777" w:rsidR="004350A9" w:rsidRDefault="004350A9" w:rsidP="004350A9">
      <w:r>
        <w:t>Conflicts resolved by withdrawn R5-240199(MTK)</w:t>
      </w:r>
    </w:p>
    <w:p w14:paraId="6B6E8CE7" w14:textId="77777777" w:rsidR="004350A9" w:rsidRDefault="004350A9" w:rsidP="004350A9">
      <w:r>
        <w:t>RAN4 did not progress"</w:t>
      </w:r>
    </w:p>
    <w:p w14:paraId="72F2B249"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C3A827" w14:textId="3A89D2F1" w:rsidR="004350A9" w:rsidRDefault="004350A9" w:rsidP="004350A9">
      <w:pPr>
        <w:rPr>
          <w:rFonts w:ascii="Arial" w:hAnsi="Arial" w:cs="Arial"/>
          <w:b/>
          <w:sz w:val="24"/>
        </w:rPr>
      </w:pPr>
      <w:r>
        <w:rPr>
          <w:rFonts w:ascii="Arial" w:hAnsi="Arial" w:cs="Arial"/>
          <w:b/>
          <w:color w:val="0000FF"/>
          <w:sz w:val="24"/>
        </w:rPr>
        <w:t>R5-241250</w:t>
      </w:r>
      <w:r>
        <w:rPr>
          <w:rFonts w:ascii="Arial" w:hAnsi="Arial" w:cs="Arial"/>
          <w:b/>
          <w:color w:val="0000FF"/>
          <w:sz w:val="24"/>
        </w:rPr>
        <w:tab/>
      </w:r>
      <w:r>
        <w:rPr>
          <w:rFonts w:ascii="Arial" w:hAnsi="Arial" w:cs="Arial"/>
          <w:b/>
          <w:sz w:val="24"/>
        </w:rPr>
        <w:t>Core Spec alignment for RRM NB-IOT NTN UL Timing test cases</w:t>
      </w:r>
    </w:p>
    <w:p w14:paraId="65EFDC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CR-3018  Cat: F (Rel-18)</w:t>
      </w:r>
      <w:r>
        <w:rPr>
          <w:i/>
        </w:rPr>
        <w:br/>
      </w:r>
      <w:r>
        <w:rPr>
          <w:i/>
        </w:rPr>
        <w:br/>
      </w:r>
      <w:r>
        <w:rPr>
          <w:i/>
        </w:rPr>
        <w:tab/>
      </w:r>
      <w:r>
        <w:rPr>
          <w:i/>
        </w:rPr>
        <w:tab/>
      </w:r>
      <w:r>
        <w:rPr>
          <w:i/>
        </w:rPr>
        <w:tab/>
      </w:r>
      <w:r>
        <w:rPr>
          <w:i/>
        </w:rPr>
        <w:tab/>
      </w:r>
      <w:r>
        <w:rPr>
          <w:i/>
        </w:rPr>
        <w:tab/>
        <w:t>Source: Rohde &amp; Schwarz</w:t>
      </w:r>
    </w:p>
    <w:p w14:paraId="795B8E36" w14:textId="77777777" w:rsidR="004350A9" w:rsidRDefault="004350A9" w:rsidP="004350A9">
      <w:pPr>
        <w:rPr>
          <w:rFonts w:ascii="Arial" w:hAnsi="Arial" w:cs="Arial"/>
          <w:b/>
        </w:rPr>
      </w:pPr>
      <w:r>
        <w:rPr>
          <w:rFonts w:ascii="Arial" w:hAnsi="Arial" w:cs="Arial"/>
          <w:b/>
        </w:rPr>
        <w:t xml:space="preserve">Abstract: </w:t>
      </w:r>
    </w:p>
    <w:p w14:paraId="64FB2E6A" w14:textId="77777777" w:rsidR="004350A9" w:rsidRDefault="004350A9" w:rsidP="004350A9">
      <w:r>
        <w:t>Depends on R4-2400666</w:t>
      </w:r>
    </w:p>
    <w:p w14:paraId="5AEFD7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8AF0A3" w14:textId="1B8EF436" w:rsidR="004350A9" w:rsidRDefault="004350A9" w:rsidP="004350A9">
      <w:pPr>
        <w:rPr>
          <w:rFonts w:ascii="Arial" w:hAnsi="Arial" w:cs="Arial"/>
          <w:b/>
          <w:sz w:val="24"/>
        </w:rPr>
      </w:pPr>
      <w:r>
        <w:rPr>
          <w:rFonts w:ascii="Arial" w:hAnsi="Arial" w:cs="Arial"/>
          <w:b/>
          <w:color w:val="0000FF"/>
          <w:sz w:val="24"/>
        </w:rPr>
        <w:t>R5-241385</w:t>
      </w:r>
      <w:r>
        <w:rPr>
          <w:rFonts w:ascii="Arial" w:hAnsi="Arial" w:cs="Arial"/>
          <w:b/>
          <w:color w:val="0000FF"/>
          <w:sz w:val="24"/>
        </w:rPr>
        <w:tab/>
      </w:r>
      <w:r>
        <w:rPr>
          <w:rFonts w:ascii="Arial" w:hAnsi="Arial" w:cs="Arial"/>
          <w:b/>
          <w:sz w:val="24"/>
        </w:rPr>
        <w:t>Channel quality reporting updates</w:t>
      </w:r>
    </w:p>
    <w:p w14:paraId="30BF50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CR-3019  Cat: F (Rel-18)</w:t>
      </w:r>
      <w:r>
        <w:rPr>
          <w:i/>
        </w:rPr>
        <w:br/>
      </w:r>
      <w:r>
        <w:rPr>
          <w:i/>
        </w:rPr>
        <w:br/>
      </w:r>
      <w:r>
        <w:rPr>
          <w:i/>
        </w:rPr>
        <w:tab/>
      </w:r>
      <w:r>
        <w:rPr>
          <w:i/>
        </w:rPr>
        <w:tab/>
      </w:r>
      <w:r>
        <w:rPr>
          <w:i/>
        </w:rPr>
        <w:tab/>
      </w:r>
      <w:r>
        <w:rPr>
          <w:i/>
        </w:rPr>
        <w:tab/>
      </w:r>
      <w:r>
        <w:rPr>
          <w:i/>
        </w:rPr>
        <w:tab/>
        <w:t>Source: Keysight Technologies UK Ltd</w:t>
      </w:r>
    </w:p>
    <w:p w14:paraId="22EEB81F" w14:textId="77777777" w:rsidR="004350A9" w:rsidRDefault="004350A9" w:rsidP="004350A9">
      <w:pPr>
        <w:rPr>
          <w:rFonts w:ascii="Arial" w:hAnsi="Arial" w:cs="Arial"/>
          <w:b/>
        </w:rPr>
      </w:pPr>
      <w:r>
        <w:rPr>
          <w:rFonts w:ascii="Arial" w:hAnsi="Arial" w:cs="Arial"/>
          <w:b/>
        </w:rPr>
        <w:t xml:space="preserve">Abstract: </w:t>
      </w:r>
    </w:p>
    <w:p w14:paraId="797B956C" w14:textId="77777777" w:rsidR="004350A9" w:rsidRDefault="004350A9" w:rsidP="004350A9">
      <w:r>
        <w:t>Core spec alignment.</w:t>
      </w:r>
    </w:p>
    <w:p w14:paraId="0F8BBF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B11FE8" w14:textId="46126CF8" w:rsidR="004350A9" w:rsidRDefault="004350A9" w:rsidP="004350A9">
      <w:pPr>
        <w:rPr>
          <w:rFonts w:ascii="Arial" w:hAnsi="Arial" w:cs="Arial"/>
          <w:b/>
          <w:sz w:val="24"/>
        </w:rPr>
      </w:pPr>
      <w:r>
        <w:rPr>
          <w:rFonts w:ascii="Arial" w:hAnsi="Arial" w:cs="Arial"/>
          <w:b/>
          <w:color w:val="0000FF"/>
          <w:sz w:val="24"/>
        </w:rPr>
        <w:t>R5-241386</w:t>
      </w:r>
      <w:r>
        <w:rPr>
          <w:rFonts w:ascii="Arial" w:hAnsi="Arial" w:cs="Arial"/>
          <w:b/>
          <w:color w:val="0000FF"/>
          <w:sz w:val="24"/>
        </w:rPr>
        <w:tab/>
      </w:r>
      <w:r>
        <w:rPr>
          <w:rFonts w:ascii="Arial" w:hAnsi="Arial" w:cs="Arial"/>
          <w:b/>
          <w:sz w:val="24"/>
        </w:rPr>
        <w:t>Radio Link Monitoring updates</w:t>
      </w:r>
    </w:p>
    <w:p w14:paraId="2982D0C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CR-3020  Cat: F (Rel-18)</w:t>
      </w:r>
      <w:r>
        <w:rPr>
          <w:i/>
        </w:rPr>
        <w:br/>
      </w:r>
      <w:r>
        <w:rPr>
          <w:i/>
        </w:rPr>
        <w:br/>
      </w:r>
      <w:r>
        <w:rPr>
          <w:i/>
        </w:rPr>
        <w:tab/>
      </w:r>
      <w:r>
        <w:rPr>
          <w:i/>
        </w:rPr>
        <w:tab/>
      </w:r>
      <w:r>
        <w:rPr>
          <w:i/>
        </w:rPr>
        <w:tab/>
      </w:r>
      <w:r>
        <w:rPr>
          <w:i/>
        </w:rPr>
        <w:tab/>
      </w:r>
      <w:r>
        <w:rPr>
          <w:i/>
        </w:rPr>
        <w:tab/>
        <w:t>Source: Keysight Technologies UK Ltd</w:t>
      </w:r>
    </w:p>
    <w:p w14:paraId="449857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D28791" w14:textId="5CAF59DB" w:rsidR="004350A9" w:rsidRDefault="004350A9" w:rsidP="004350A9">
      <w:pPr>
        <w:rPr>
          <w:rFonts w:ascii="Arial" w:hAnsi="Arial" w:cs="Arial"/>
          <w:b/>
          <w:sz w:val="24"/>
        </w:rPr>
      </w:pPr>
      <w:r>
        <w:rPr>
          <w:rFonts w:ascii="Arial" w:hAnsi="Arial" w:cs="Arial"/>
          <w:b/>
          <w:color w:val="0000FF"/>
          <w:sz w:val="24"/>
        </w:rPr>
        <w:t>R5-241389</w:t>
      </w:r>
      <w:r>
        <w:rPr>
          <w:rFonts w:ascii="Arial" w:hAnsi="Arial" w:cs="Arial"/>
          <w:b/>
          <w:color w:val="0000FF"/>
          <w:sz w:val="24"/>
        </w:rPr>
        <w:tab/>
      </w:r>
      <w:r>
        <w:rPr>
          <w:rFonts w:ascii="Arial" w:hAnsi="Arial" w:cs="Arial"/>
          <w:b/>
          <w:sz w:val="24"/>
        </w:rPr>
        <w:t>Annex A.3 update</w:t>
      </w:r>
    </w:p>
    <w:p w14:paraId="04A531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CR-3021  Cat: F (Rel-18)</w:t>
      </w:r>
      <w:r>
        <w:rPr>
          <w:i/>
        </w:rPr>
        <w:br/>
      </w:r>
      <w:r>
        <w:rPr>
          <w:i/>
        </w:rPr>
        <w:br/>
      </w:r>
      <w:r>
        <w:rPr>
          <w:i/>
        </w:rPr>
        <w:tab/>
      </w:r>
      <w:r>
        <w:rPr>
          <w:i/>
        </w:rPr>
        <w:tab/>
      </w:r>
      <w:r>
        <w:rPr>
          <w:i/>
        </w:rPr>
        <w:tab/>
      </w:r>
      <w:r>
        <w:rPr>
          <w:i/>
        </w:rPr>
        <w:tab/>
      </w:r>
      <w:r>
        <w:rPr>
          <w:i/>
        </w:rPr>
        <w:tab/>
        <w:t>Source: Keysight Technologies UK Ltd</w:t>
      </w:r>
    </w:p>
    <w:p w14:paraId="3445D65F" w14:textId="77777777" w:rsidR="004350A9" w:rsidRDefault="004350A9" w:rsidP="004350A9">
      <w:pPr>
        <w:rPr>
          <w:rFonts w:ascii="Arial" w:hAnsi="Arial" w:cs="Arial"/>
          <w:b/>
        </w:rPr>
      </w:pPr>
      <w:r>
        <w:rPr>
          <w:rFonts w:ascii="Arial" w:hAnsi="Arial" w:cs="Arial"/>
          <w:b/>
        </w:rPr>
        <w:t xml:space="preserve">Abstract: </w:t>
      </w:r>
    </w:p>
    <w:p w14:paraId="3906208A" w14:textId="77777777" w:rsidR="004350A9" w:rsidRDefault="004350A9" w:rsidP="004350A9">
      <w:r>
        <w:t>This CR depends on RAN4 CR R4-2402910 -&gt; R4-243452 agreed</w:t>
      </w:r>
    </w:p>
    <w:p w14:paraId="180DB8D8" w14:textId="77777777" w:rsidR="004350A9" w:rsidRDefault="004350A9" w:rsidP="004350A9">
      <w:pPr>
        <w:rPr>
          <w:rFonts w:ascii="Arial" w:hAnsi="Arial" w:cs="Arial"/>
          <w:b/>
        </w:rPr>
      </w:pPr>
      <w:r>
        <w:rPr>
          <w:rFonts w:ascii="Arial" w:hAnsi="Arial" w:cs="Arial"/>
          <w:b/>
        </w:rPr>
        <w:t xml:space="preserve">Discussion: </w:t>
      </w:r>
    </w:p>
    <w:p w14:paraId="7868A6ED" w14:textId="77777777" w:rsidR="004350A9" w:rsidRDefault="004350A9" w:rsidP="004350A9">
      <w:r>
        <w:t>late doc</w:t>
      </w:r>
    </w:p>
    <w:p w14:paraId="54147C39" w14:textId="77777777" w:rsidR="004350A9" w:rsidRDefault="004350A9" w:rsidP="004350A9">
      <w:r>
        <w:t>for email agreement</w:t>
      </w:r>
    </w:p>
    <w:p w14:paraId="459465B7" w14:textId="77777777" w:rsidR="004350A9" w:rsidRDefault="004350A9" w:rsidP="004350A9">
      <w:r>
        <w:t>r1</w:t>
      </w:r>
    </w:p>
    <w:p w14:paraId="52E1A7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R5-241676</w:t>
      </w:r>
      <w:r>
        <w:rPr>
          <w:color w:val="993300"/>
          <w:u w:val="single"/>
        </w:rPr>
        <w:t>.</w:t>
      </w:r>
    </w:p>
    <w:p w14:paraId="64D5CAF2" w14:textId="1E6CB349" w:rsidR="004350A9" w:rsidRDefault="004350A9" w:rsidP="004350A9">
      <w:pPr>
        <w:rPr>
          <w:rFonts w:ascii="Arial" w:hAnsi="Arial" w:cs="Arial"/>
          <w:b/>
          <w:sz w:val="24"/>
        </w:rPr>
      </w:pPr>
      <w:r>
        <w:rPr>
          <w:rFonts w:ascii="Arial" w:hAnsi="Arial" w:cs="Arial"/>
          <w:b/>
          <w:color w:val="0000FF"/>
          <w:sz w:val="24"/>
        </w:rPr>
        <w:t>R5-241676</w:t>
      </w:r>
      <w:r>
        <w:rPr>
          <w:rFonts w:ascii="Arial" w:hAnsi="Arial" w:cs="Arial"/>
          <w:b/>
          <w:color w:val="0000FF"/>
          <w:sz w:val="24"/>
        </w:rPr>
        <w:tab/>
      </w:r>
      <w:r>
        <w:rPr>
          <w:rFonts w:ascii="Arial" w:hAnsi="Arial" w:cs="Arial"/>
          <w:b/>
          <w:sz w:val="24"/>
        </w:rPr>
        <w:t>Annex A.3 update</w:t>
      </w:r>
    </w:p>
    <w:p w14:paraId="1556BE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v18.3.0</w:t>
      </w:r>
      <w:r>
        <w:rPr>
          <w:i/>
        </w:rPr>
        <w:tab/>
        <w:t xml:space="preserve">  CR-3021  rev 1 Cat: F (Rel-18)</w:t>
      </w:r>
      <w:r>
        <w:rPr>
          <w:i/>
        </w:rPr>
        <w:br/>
      </w:r>
      <w:r>
        <w:rPr>
          <w:i/>
        </w:rPr>
        <w:br/>
      </w:r>
      <w:r>
        <w:rPr>
          <w:i/>
        </w:rPr>
        <w:tab/>
      </w:r>
      <w:r>
        <w:rPr>
          <w:i/>
        </w:rPr>
        <w:tab/>
      </w:r>
      <w:r>
        <w:rPr>
          <w:i/>
        </w:rPr>
        <w:tab/>
      </w:r>
      <w:r>
        <w:rPr>
          <w:i/>
        </w:rPr>
        <w:tab/>
      </w:r>
      <w:r>
        <w:rPr>
          <w:i/>
        </w:rPr>
        <w:tab/>
        <w:t>Source: Keysight Technologies UK Ltd</w:t>
      </w:r>
    </w:p>
    <w:p w14:paraId="696E333A" w14:textId="77777777" w:rsidR="004350A9" w:rsidRDefault="004350A9" w:rsidP="004350A9">
      <w:pPr>
        <w:rPr>
          <w:color w:val="808080"/>
        </w:rPr>
      </w:pPr>
      <w:r>
        <w:rPr>
          <w:color w:val="808080"/>
        </w:rPr>
        <w:t>(Replaces R5-241389)</w:t>
      </w:r>
    </w:p>
    <w:p w14:paraId="55BCFD08" w14:textId="77777777" w:rsidR="004350A9" w:rsidRDefault="004350A9" w:rsidP="004350A9">
      <w:pPr>
        <w:rPr>
          <w:rFonts w:ascii="Arial" w:hAnsi="Arial" w:cs="Arial"/>
          <w:b/>
        </w:rPr>
      </w:pPr>
      <w:r>
        <w:rPr>
          <w:rFonts w:ascii="Arial" w:hAnsi="Arial" w:cs="Arial"/>
          <w:b/>
        </w:rPr>
        <w:lastRenderedPageBreak/>
        <w:t xml:space="preserve">Discussion: </w:t>
      </w:r>
    </w:p>
    <w:p w14:paraId="1EF8606B" w14:textId="77777777" w:rsidR="004350A9" w:rsidRDefault="004350A9" w:rsidP="004350A9">
      <w:r>
        <w:t>Email agreed</w:t>
      </w:r>
    </w:p>
    <w:p w14:paraId="0A5CE6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873FE0" w14:textId="77777777" w:rsidR="004350A9" w:rsidRDefault="004350A9" w:rsidP="004350A9">
      <w:pPr>
        <w:pStyle w:val="Heading5"/>
      </w:pPr>
      <w:bookmarkStart w:id="345" w:name="_Toc161733365"/>
      <w:r>
        <w:t>5.3.22.5</w:t>
      </w:r>
      <w:r>
        <w:tab/>
        <w:t>TS 36.521-4</w:t>
      </w:r>
      <w:bookmarkEnd w:id="345"/>
    </w:p>
    <w:p w14:paraId="25276E10" w14:textId="728CA2DC" w:rsidR="004350A9" w:rsidRDefault="004350A9" w:rsidP="004350A9">
      <w:pPr>
        <w:rPr>
          <w:rFonts w:ascii="Arial" w:hAnsi="Arial" w:cs="Arial"/>
          <w:b/>
          <w:sz w:val="24"/>
        </w:rPr>
      </w:pPr>
      <w:r>
        <w:rPr>
          <w:rFonts w:ascii="Arial" w:hAnsi="Arial" w:cs="Arial"/>
          <w:b/>
          <w:color w:val="0000FF"/>
          <w:sz w:val="24"/>
        </w:rPr>
        <w:t>R5-240031</w:t>
      </w:r>
      <w:r>
        <w:rPr>
          <w:rFonts w:ascii="Arial" w:hAnsi="Arial" w:cs="Arial"/>
          <w:b/>
          <w:color w:val="0000FF"/>
          <w:sz w:val="24"/>
        </w:rPr>
        <w:tab/>
      </w:r>
      <w:r>
        <w:rPr>
          <w:rFonts w:ascii="Arial" w:hAnsi="Arial" w:cs="Arial"/>
          <w:b/>
          <w:sz w:val="24"/>
        </w:rPr>
        <w:t>Editorial correction to the wrong table number in 36.521-4 annex C</w:t>
      </w:r>
    </w:p>
    <w:p w14:paraId="408224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CR-0001  Cat: F (Rel-18)</w:t>
      </w:r>
      <w:r>
        <w:rPr>
          <w:i/>
        </w:rPr>
        <w:br/>
      </w:r>
      <w:r>
        <w:rPr>
          <w:i/>
        </w:rPr>
        <w:br/>
      </w:r>
      <w:r>
        <w:rPr>
          <w:i/>
        </w:rPr>
        <w:tab/>
      </w:r>
      <w:r>
        <w:rPr>
          <w:i/>
        </w:rPr>
        <w:tab/>
      </w:r>
      <w:r>
        <w:rPr>
          <w:i/>
        </w:rPr>
        <w:tab/>
      </w:r>
      <w:r>
        <w:rPr>
          <w:i/>
        </w:rPr>
        <w:tab/>
      </w:r>
      <w:r>
        <w:rPr>
          <w:i/>
        </w:rPr>
        <w:tab/>
        <w:t>Source: MediaTek (Hefei) Inc.</w:t>
      </w:r>
    </w:p>
    <w:p w14:paraId="2191EC67" w14:textId="77777777" w:rsidR="004350A9" w:rsidRDefault="004350A9" w:rsidP="004350A9">
      <w:pPr>
        <w:rPr>
          <w:rFonts w:ascii="Arial" w:hAnsi="Arial" w:cs="Arial"/>
          <w:b/>
        </w:rPr>
      </w:pPr>
      <w:r>
        <w:rPr>
          <w:rFonts w:ascii="Arial" w:hAnsi="Arial" w:cs="Arial"/>
          <w:b/>
        </w:rPr>
        <w:t xml:space="preserve">Abstract: </w:t>
      </w:r>
    </w:p>
    <w:p w14:paraId="4DD156E3" w14:textId="77777777" w:rsidR="004350A9" w:rsidRDefault="004350A9" w:rsidP="004350A9">
      <w:r>
        <w:t>editorial</w:t>
      </w:r>
    </w:p>
    <w:p w14:paraId="4043EA21" w14:textId="77777777" w:rsidR="004350A9" w:rsidRDefault="004350A9" w:rsidP="004350A9">
      <w:pPr>
        <w:rPr>
          <w:rFonts w:ascii="Arial" w:hAnsi="Arial" w:cs="Arial"/>
          <w:b/>
        </w:rPr>
      </w:pPr>
      <w:r>
        <w:rPr>
          <w:rFonts w:ascii="Arial" w:hAnsi="Arial" w:cs="Arial"/>
          <w:b/>
        </w:rPr>
        <w:t xml:space="preserve">Discussion: </w:t>
      </w:r>
    </w:p>
    <w:p w14:paraId="42811F35" w14:textId="77777777" w:rsidR="004350A9" w:rsidRDefault="004350A9" w:rsidP="004350A9">
      <w:r>
        <w:t>D-&gt;F</w:t>
      </w:r>
    </w:p>
    <w:p w14:paraId="33524869" w14:textId="77777777" w:rsidR="004350A9" w:rsidRDefault="004350A9" w:rsidP="004350A9">
      <w:r>
        <w:t>r1</w:t>
      </w:r>
    </w:p>
    <w:p w14:paraId="34C0E6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R5-241797</w:t>
      </w:r>
      <w:r>
        <w:rPr>
          <w:color w:val="993300"/>
          <w:u w:val="single"/>
        </w:rPr>
        <w:t>.</w:t>
      </w:r>
    </w:p>
    <w:p w14:paraId="7021015E" w14:textId="4B784E1A" w:rsidR="004350A9" w:rsidRDefault="004350A9" w:rsidP="004350A9">
      <w:pPr>
        <w:rPr>
          <w:rFonts w:ascii="Arial" w:hAnsi="Arial" w:cs="Arial"/>
          <w:b/>
          <w:sz w:val="24"/>
        </w:rPr>
      </w:pPr>
      <w:r>
        <w:rPr>
          <w:rFonts w:ascii="Arial" w:hAnsi="Arial" w:cs="Arial"/>
          <w:b/>
          <w:color w:val="0000FF"/>
          <w:sz w:val="24"/>
        </w:rPr>
        <w:t>R5-241797</w:t>
      </w:r>
      <w:r>
        <w:rPr>
          <w:rFonts w:ascii="Arial" w:hAnsi="Arial" w:cs="Arial"/>
          <w:b/>
          <w:color w:val="0000FF"/>
          <w:sz w:val="24"/>
        </w:rPr>
        <w:tab/>
      </w:r>
      <w:r>
        <w:rPr>
          <w:rFonts w:ascii="Arial" w:hAnsi="Arial" w:cs="Arial"/>
          <w:b/>
          <w:sz w:val="24"/>
        </w:rPr>
        <w:t>Editorial correction to the wrong table number in 36.521-4 annex C</w:t>
      </w:r>
    </w:p>
    <w:p w14:paraId="10B80C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CR-0001  rev 1 Cat: F (Rel-18)</w:t>
      </w:r>
      <w:r>
        <w:rPr>
          <w:i/>
        </w:rPr>
        <w:br/>
      </w:r>
      <w:r>
        <w:rPr>
          <w:i/>
        </w:rPr>
        <w:br/>
      </w:r>
      <w:r>
        <w:rPr>
          <w:i/>
        </w:rPr>
        <w:tab/>
      </w:r>
      <w:r>
        <w:rPr>
          <w:i/>
        </w:rPr>
        <w:tab/>
      </w:r>
      <w:r>
        <w:rPr>
          <w:i/>
        </w:rPr>
        <w:tab/>
      </w:r>
      <w:r>
        <w:rPr>
          <w:i/>
        </w:rPr>
        <w:tab/>
      </w:r>
      <w:r>
        <w:rPr>
          <w:i/>
        </w:rPr>
        <w:tab/>
        <w:t>Source: MediaTek (Hefei) Inc.</w:t>
      </w:r>
    </w:p>
    <w:p w14:paraId="02C72D66" w14:textId="77777777" w:rsidR="004350A9" w:rsidRDefault="004350A9" w:rsidP="004350A9">
      <w:pPr>
        <w:rPr>
          <w:color w:val="808080"/>
        </w:rPr>
      </w:pPr>
      <w:r>
        <w:rPr>
          <w:color w:val="808080"/>
        </w:rPr>
        <w:t>(Replaces R5-240031)</w:t>
      </w:r>
    </w:p>
    <w:p w14:paraId="7B215D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50D27" w14:textId="00DAB315" w:rsidR="004350A9" w:rsidRDefault="004350A9" w:rsidP="004350A9">
      <w:pPr>
        <w:rPr>
          <w:rFonts w:ascii="Arial" w:hAnsi="Arial" w:cs="Arial"/>
          <w:b/>
          <w:sz w:val="24"/>
        </w:rPr>
      </w:pPr>
      <w:r>
        <w:rPr>
          <w:rFonts w:ascii="Arial" w:hAnsi="Arial" w:cs="Arial"/>
          <w:b/>
          <w:color w:val="0000FF"/>
          <w:sz w:val="24"/>
        </w:rPr>
        <w:t>R5-240072</w:t>
      </w:r>
      <w:r>
        <w:rPr>
          <w:rFonts w:ascii="Arial" w:hAnsi="Arial" w:cs="Arial"/>
          <w:b/>
          <w:color w:val="0000FF"/>
          <w:sz w:val="24"/>
        </w:rPr>
        <w:tab/>
      </w:r>
      <w:r>
        <w:rPr>
          <w:rFonts w:ascii="Arial" w:hAnsi="Arial" w:cs="Arial"/>
          <w:b/>
          <w:sz w:val="24"/>
        </w:rPr>
        <w:t>Update of Annex F Measurement Uncertainties in TS 36.521-4</w:t>
      </w:r>
    </w:p>
    <w:p w14:paraId="4D8796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CR-0002  Cat: F (Rel-18)</w:t>
      </w:r>
      <w:r>
        <w:rPr>
          <w:i/>
        </w:rPr>
        <w:br/>
      </w:r>
      <w:r>
        <w:rPr>
          <w:i/>
        </w:rPr>
        <w:br/>
      </w:r>
      <w:r>
        <w:rPr>
          <w:i/>
        </w:rPr>
        <w:tab/>
      </w:r>
      <w:r>
        <w:rPr>
          <w:i/>
        </w:rPr>
        <w:tab/>
      </w:r>
      <w:r>
        <w:rPr>
          <w:i/>
        </w:rPr>
        <w:tab/>
      </w:r>
      <w:r>
        <w:rPr>
          <w:i/>
        </w:rPr>
        <w:tab/>
      </w:r>
      <w:r>
        <w:rPr>
          <w:i/>
        </w:rPr>
        <w:tab/>
        <w:t>Source: CMCC, Keysight Technologies UK Ltd</w:t>
      </w:r>
    </w:p>
    <w:p w14:paraId="23128235" w14:textId="77777777" w:rsidR="004350A9" w:rsidRDefault="004350A9" w:rsidP="004350A9">
      <w:pPr>
        <w:rPr>
          <w:rFonts w:ascii="Arial" w:hAnsi="Arial" w:cs="Arial"/>
          <w:b/>
        </w:rPr>
      </w:pPr>
      <w:r>
        <w:rPr>
          <w:rFonts w:ascii="Arial" w:hAnsi="Arial" w:cs="Arial"/>
          <w:b/>
        </w:rPr>
        <w:t xml:space="preserve">Discussion: </w:t>
      </w:r>
    </w:p>
    <w:p w14:paraId="35A784E8" w14:textId="77777777" w:rsidR="004350A9" w:rsidRDefault="004350A9" w:rsidP="004350A9">
      <w:r>
        <w:t>r1</w:t>
      </w:r>
    </w:p>
    <w:p w14:paraId="24497C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R5-241798</w:t>
      </w:r>
      <w:r>
        <w:rPr>
          <w:color w:val="993300"/>
          <w:u w:val="single"/>
        </w:rPr>
        <w:t>.</w:t>
      </w:r>
    </w:p>
    <w:p w14:paraId="781466EB" w14:textId="19ABEFB2" w:rsidR="004350A9" w:rsidRDefault="004350A9" w:rsidP="004350A9">
      <w:pPr>
        <w:rPr>
          <w:rFonts w:ascii="Arial" w:hAnsi="Arial" w:cs="Arial"/>
          <w:b/>
          <w:sz w:val="24"/>
        </w:rPr>
      </w:pPr>
      <w:r>
        <w:rPr>
          <w:rFonts w:ascii="Arial" w:hAnsi="Arial" w:cs="Arial"/>
          <w:b/>
          <w:color w:val="0000FF"/>
          <w:sz w:val="24"/>
        </w:rPr>
        <w:t>R5-241798</w:t>
      </w:r>
      <w:r>
        <w:rPr>
          <w:rFonts w:ascii="Arial" w:hAnsi="Arial" w:cs="Arial"/>
          <w:b/>
          <w:color w:val="0000FF"/>
          <w:sz w:val="24"/>
        </w:rPr>
        <w:tab/>
      </w:r>
      <w:r>
        <w:rPr>
          <w:rFonts w:ascii="Arial" w:hAnsi="Arial" w:cs="Arial"/>
          <w:b/>
          <w:sz w:val="24"/>
        </w:rPr>
        <w:t>Update of Annex F Measurement Uncertainties in TS 36.521-4</w:t>
      </w:r>
    </w:p>
    <w:p w14:paraId="13C7F4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CR-0002  rev 1 Cat: F (Rel-18)</w:t>
      </w:r>
      <w:r>
        <w:rPr>
          <w:i/>
        </w:rPr>
        <w:br/>
      </w:r>
      <w:r>
        <w:rPr>
          <w:i/>
        </w:rPr>
        <w:br/>
      </w:r>
      <w:r>
        <w:rPr>
          <w:i/>
        </w:rPr>
        <w:tab/>
      </w:r>
      <w:r>
        <w:rPr>
          <w:i/>
        </w:rPr>
        <w:tab/>
      </w:r>
      <w:r>
        <w:rPr>
          <w:i/>
        </w:rPr>
        <w:tab/>
      </w:r>
      <w:r>
        <w:rPr>
          <w:i/>
        </w:rPr>
        <w:tab/>
      </w:r>
      <w:r>
        <w:rPr>
          <w:i/>
        </w:rPr>
        <w:tab/>
        <w:t>Source: CMCC, Keysight Technologies UK Ltd</w:t>
      </w:r>
    </w:p>
    <w:p w14:paraId="45F7DDBF" w14:textId="77777777" w:rsidR="004350A9" w:rsidRDefault="004350A9" w:rsidP="004350A9">
      <w:pPr>
        <w:rPr>
          <w:color w:val="808080"/>
        </w:rPr>
      </w:pPr>
      <w:r>
        <w:rPr>
          <w:color w:val="808080"/>
        </w:rPr>
        <w:t>(Replaces R5-240072)</w:t>
      </w:r>
    </w:p>
    <w:p w14:paraId="3CADF1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394DE6" w14:textId="4EDFED55" w:rsidR="004350A9" w:rsidRDefault="004350A9" w:rsidP="004350A9">
      <w:pPr>
        <w:rPr>
          <w:rFonts w:ascii="Arial" w:hAnsi="Arial" w:cs="Arial"/>
          <w:b/>
          <w:sz w:val="24"/>
        </w:rPr>
      </w:pPr>
      <w:r>
        <w:rPr>
          <w:rFonts w:ascii="Arial" w:hAnsi="Arial" w:cs="Arial"/>
          <w:b/>
          <w:color w:val="0000FF"/>
          <w:sz w:val="24"/>
        </w:rPr>
        <w:t>R5-240074</w:t>
      </w:r>
      <w:r>
        <w:rPr>
          <w:rFonts w:ascii="Arial" w:hAnsi="Arial" w:cs="Arial"/>
          <w:b/>
          <w:color w:val="0000FF"/>
          <w:sz w:val="24"/>
        </w:rPr>
        <w:tab/>
      </w:r>
      <w:r>
        <w:rPr>
          <w:rFonts w:ascii="Arial" w:hAnsi="Arial" w:cs="Arial"/>
          <w:b/>
          <w:sz w:val="24"/>
        </w:rPr>
        <w:t>Clear-up CR for Editor notes of applicability</w:t>
      </w:r>
    </w:p>
    <w:p w14:paraId="3D8940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CR-0003  Cat: F (Rel-18)</w:t>
      </w:r>
      <w:r>
        <w:rPr>
          <w:i/>
        </w:rPr>
        <w:br/>
      </w:r>
      <w:r>
        <w:rPr>
          <w:i/>
        </w:rPr>
        <w:lastRenderedPageBreak/>
        <w:br/>
      </w:r>
      <w:r>
        <w:rPr>
          <w:i/>
        </w:rPr>
        <w:tab/>
      </w:r>
      <w:r>
        <w:rPr>
          <w:i/>
        </w:rPr>
        <w:tab/>
      </w:r>
      <w:r>
        <w:rPr>
          <w:i/>
        </w:rPr>
        <w:tab/>
      </w:r>
      <w:r>
        <w:rPr>
          <w:i/>
        </w:rPr>
        <w:tab/>
      </w:r>
      <w:r>
        <w:rPr>
          <w:i/>
        </w:rPr>
        <w:tab/>
        <w:t xml:space="preserve">Source: CMCC, MediaTek, CAICT, </w:t>
      </w:r>
      <w:proofErr w:type="spellStart"/>
      <w:r>
        <w:rPr>
          <w:i/>
        </w:rPr>
        <w:t>Sporton</w:t>
      </w:r>
      <w:proofErr w:type="spellEnd"/>
      <w:r>
        <w:rPr>
          <w:i/>
        </w:rPr>
        <w:t>, Keysight</w:t>
      </w:r>
    </w:p>
    <w:p w14:paraId="2E6B39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R5-241804</w:t>
      </w:r>
      <w:r>
        <w:rPr>
          <w:color w:val="993300"/>
          <w:u w:val="single"/>
        </w:rPr>
        <w:t>.</w:t>
      </w:r>
    </w:p>
    <w:p w14:paraId="52AFF572" w14:textId="0A804598" w:rsidR="004350A9" w:rsidRDefault="004350A9" w:rsidP="004350A9">
      <w:pPr>
        <w:rPr>
          <w:rFonts w:ascii="Arial" w:hAnsi="Arial" w:cs="Arial"/>
          <w:b/>
          <w:sz w:val="24"/>
        </w:rPr>
      </w:pPr>
      <w:r>
        <w:rPr>
          <w:rFonts w:ascii="Arial" w:hAnsi="Arial" w:cs="Arial"/>
          <w:b/>
          <w:color w:val="0000FF"/>
          <w:sz w:val="24"/>
        </w:rPr>
        <w:t>R5-241804</w:t>
      </w:r>
      <w:r>
        <w:rPr>
          <w:rFonts w:ascii="Arial" w:hAnsi="Arial" w:cs="Arial"/>
          <w:b/>
          <w:color w:val="0000FF"/>
          <w:sz w:val="24"/>
        </w:rPr>
        <w:tab/>
      </w:r>
      <w:r>
        <w:rPr>
          <w:rFonts w:ascii="Arial" w:hAnsi="Arial" w:cs="Arial"/>
          <w:b/>
          <w:sz w:val="24"/>
        </w:rPr>
        <w:t>Clear-up CR for Editor notes of applicability</w:t>
      </w:r>
    </w:p>
    <w:p w14:paraId="38A090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CR-0003  rev 1 Cat: F (Rel-18)</w:t>
      </w:r>
      <w:r>
        <w:rPr>
          <w:i/>
        </w:rPr>
        <w:br/>
      </w:r>
      <w:r>
        <w:rPr>
          <w:i/>
        </w:rPr>
        <w:br/>
      </w:r>
      <w:r>
        <w:rPr>
          <w:i/>
        </w:rPr>
        <w:tab/>
      </w:r>
      <w:r>
        <w:rPr>
          <w:i/>
        </w:rPr>
        <w:tab/>
      </w:r>
      <w:r>
        <w:rPr>
          <w:i/>
        </w:rPr>
        <w:tab/>
      </w:r>
      <w:r>
        <w:rPr>
          <w:i/>
        </w:rPr>
        <w:tab/>
      </w:r>
      <w:r>
        <w:rPr>
          <w:i/>
        </w:rPr>
        <w:tab/>
        <w:t xml:space="preserve">Source: CMCC, MediaTek, CAICT, </w:t>
      </w:r>
      <w:proofErr w:type="spellStart"/>
      <w:r>
        <w:rPr>
          <w:i/>
        </w:rPr>
        <w:t>Sporton</w:t>
      </w:r>
      <w:proofErr w:type="spellEnd"/>
      <w:r>
        <w:rPr>
          <w:i/>
        </w:rPr>
        <w:t>, Keysight</w:t>
      </w:r>
    </w:p>
    <w:p w14:paraId="0D75217D" w14:textId="77777777" w:rsidR="004350A9" w:rsidRDefault="004350A9" w:rsidP="004350A9">
      <w:pPr>
        <w:rPr>
          <w:color w:val="808080"/>
        </w:rPr>
      </w:pPr>
      <w:r>
        <w:rPr>
          <w:color w:val="808080"/>
        </w:rPr>
        <w:t>(Replaces R5-240074)</w:t>
      </w:r>
    </w:p>
    <w:p w14:paraId="7670A1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20D70F" w14:textId="2553FC11" w:rsidR="004350A9" w:rsidRDefault="004350A9" w:rsidP="004350A9">
      <w:pPr>
        <w:rPr>
          <w:rFonts w:ascii="Arial" w:hAnsi="Arial" w:cs="Arial"/>
          <w:b/>
          <w:sz w:val="24"/>
        </w:rPr>
      </w:pPr>
      <w:r>
        <w:rPr>
          <w:rFonts w:ascii="Arial" w:hAnsi="Arial" w:cs="Arial"/>
          <w:b/>
          <w:color w:val="0000FF"/>
          <w:sz w:val="24"/>
        </w:rPr>
        <w:t>R5-240097</w:t>
      </w:r>
      <w:r>
        <w:rPr>
          <w:rFonts w:ascii="Arial" w:hAnsi="Arial" w:cs="Arial"/>
          <w:b/>
          <w:color w:val="0000FF"/>
          <w:sz w:val="24"/>
        </w:rPr>
        <w:tab/>
      </w:r>
      <w:r>
        <w:rPr>
          <w:rFonts w:ascii="Arial" w:hAnsi="Arial" w:cs="Arial"/>
          <w:b/>
          <w:sz w:val="24"/>
        </w:rPr>
        <w:t>Editorial correction to the wrong citation number</w:t>
      </w:r>
    </w:p>
    <w:p w14:paraId="520692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CR-0004  Cat: F (Rel-18)</w:t>
      </w:r>
      <w:r>
        <w:rPr>
          <w:i/>
        </w:rPr>
        <w:br/>
      </w:r>
      <w:r>
        <w:rPr>
          <w:i/>
        </w:rPr>
        <w:br/>
      </w:r>
      <w:r>
        <w:rPr>
          <w:i/>
        </w:rPr>
        <w:tab/>
      </w:r>
      <w:r>
        <w:rPr>
          <w:i/>
        </w:rPr>
        <w:tab/>
      </w:r>
      <w:r>
        <w:rPr>
          <w:i/>
        </w:rPr>
        <w:tab/>
      </w:r>
      <w:r>
        <w:rPr>
          <w:i/>
        </w:rPr>
        <w:tab/>
      </w:r>
      <w:r>
        <w:rPr>
          <w:i/>
        </w:rPr>
        <w:tab/>
        <w:t>Source: MediaTek (Hefei) Inc.</w:t>
      </w:r>
    </w:p>
    <w:p w14:paraId="0406330B" w14:textId="77777777" w:rsidR="004350A9" w:rsidRDefault="004350A9" w:rsidP="004350A9">
      <w:pPr>
        <w:rPr>
          <w:rFonts w:ascii="Arial" w:hAnsi="Arial" w:cs="Arial"/>
          <w:b/>
        </w:rPr>
      </w:pPr>
      <w:r>
        <w:rPr>
          <w:rFonts w:ascii="Arial" w:hAnsi="Arial" w:cs="Arial"/>
          <w:b/>
        </w:rPr>
        <w:t xml:space="preserve">Abstract: </w:t>
      </w:r>
    </w:p>
    <w:p w14:paraId="58D141FC" w14:textId="77777777" w:rsidR="004350A9" w:rsidRDefault="004350A9" w:rsidP="004350A9">
      <w:r>
        <w:t>Editorial</w:t>
      </w:r>
    </w:p>
    <w:p w14:paraId="37973F54" w14:textId="77777777" w:rsidR="004350A9" w:rsidRDefault="004350A9" w:rsidP="004350A9">
      <w:pPr>
        <w:rPr>
          <w:rFonts w:ascii="Arial" w:hAnsi="Arial" w:cs="Arial"/>
          <w:b/>
        </w:rPr>
      </w:pPr>
      <w:r>
        <w:rPr>
          <w:rFonts w:ascii="Arial" w:hAnsi="Arial" w:cs="Arial"/>
          <w:b/>
        </w:rPr>
        <w:t xml:space="preserve">Discussion: </w:t>
      </w:r>
    </w:p>
    <w:p w14:paraId="089DAE5B" w14:textId="77777777" w:rsidR="004350A9" w:rsidRDefault="004350A9" w:rsidP="004350A9">
      <w:r>
        <w:t>D-&gt;F</w:t>
      </w:r>
    </w:p>
    <w:p w14:paraId="5E5AD72D" w14:textId="77777777" w:rsidR="004350A9" w:rsidRDefault="004350A9" w:rsidP="004350A9">
      <w:r>
        <w:t>r1</w:t>
      </w:r>
    </w:p>
    <w:p w14:paraId="67E275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R5-241799</w:t>
      </w:r>
      <w:r>
        <w:rPr>
          <w:color w:val="993300"/>
          <w:u w:val="single"/>
        </w:rPr>
        <w:t>.</w:t>
      </w:r>
    </w:p>
    <w:p w14:paraId="09EF15D9" w14:textId="7F5F0A2F" w:rsidR="004350A9" w:rsidRDefault="004350A9" w:rsidP="004350A9">
      <w:pPr>
        <w:rPr>
          <w:rFonts w:ascii="Arial" w:hAnsi="Arial" w:cs="Arial"/>
          <w:b/>
          <w:sz w:val="24"/>
        </w:rPr>
      </w:pPr>
      <w:r>
        <w:rPr>
          <w:rFonts w:ascii="Arial" w:hAnsi="Arial" w:cs="Arial"/>
          <w:b/>
          <w:color w:val="0000FF"/>
          <w:sz w:val="24"/>
        </w:rPr>
        <w:t>R5-241799</w:t>
      </w:r>
      <w:r>
        <w:rPr>
          <w:rFonts w:ascii="Arial" w:hAnsi="Arial" w:cs="Arial"/>
          <w:b/>
          <w:color w:val="0000FF"/>
          <w:sz w:val="24"/>
        </w:rPr>
        <w:tab/>
      </w:r>
      <w:r>
        <w:rPr>
          <w:rFonts w:ascii="Arial" w:hAnsi="Arial" w:cs="Arial"/>
          <w:b/>
          <w:sz w:val="24"/>
        </w:rPr>
        <w:t>Editorial correction to the wrong citation number</w:t>
      </w:r>
    </w:p>
    <w:p w14:paraId="68FC1B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CR-0004  rev 1 Cat: F (Rel-18)</w:t>
      </w:r>
      <w:r>
        <w:rPr>
          <w:i/>
        </w:rPr>
        <w:br/>
      </w:r>
      <w:r>
        <w:rPr>
          <w:i/>
        </w:rPr>
        <w:br/>
      </w:r>
      <w:r>
        <w:rPr>
          <w:i/>
        </w:rPr>
        <w:tab/>
      </w:r>
      <w:r>
        <w:rPr>
          <w:i/>
        </w:rPr>
        <w:tab/>
      </w:r>
      <w:r>
        <w:rPr>
          <w:i/>
        </w:rPr>
        <w:tab/>
      </w:r>
      <w:r>
        <w:rPr>
          <w:i/>
        </w:rPr>
        <w:tab/>
      </w:r>
      <w:r>
        <w:rPr>
          <w:i/>
        </w:rPr>
        <w:tab/>
        <w:t>Source: MediaTek (Hefei) Inc.</w:t>
      </w:r>
    </w:p>
    <w:p w14:paraId="68F8A458" w14:textId="77777777" w:rsidR="004350A9" w:rsidRDefault="004350A9" w:rsidP="004350A9">
      <w:pPr>
        <w:rPr>
          <w:color w:val="808080"/>
        </w:rPr>
      </w:pPr>
      <w:r>
        <w:rPr>
          <w:color w:val="808080"/>
        </w:rPr>
        <w:t>(Replaces R5-240097)</w:t>
      </w:r>
    </w:p>
    <w:p w14:paraId="69EC32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E3327F" w14:textId="79B01E4B" w:rsidR="004350A9" w:rsidRDefault="004350A9" w:rsidP="004350A9">
      <w:pPr>
        <w:rPr>
          <w:rFonts w:ascii="Arial" w:hAnsi="Arial" w:cs="Arial"/>
          <w:b/>
          <w:sz w:val="24"/>
        </w:rPr>
      </w:pPr>
      <w:r>
        <w:rPr>
          <w:rFonts w:ascii="Arial" w:hAnsi="Arial" w:cs="Arial"/>
          <w:b/>
          <w:color w:val="0000FF"/>
          <w:sz w:val="24"/>
        </w:rPr>
        <w:t>R5-240098</w:t>
      </w:r>
      <w:r>
        <w:rPr>
          <w:rFonts w:ascii="Arial" w:hAnsi="Arial" w:cs="Arial"/>
          <w:b/>
          <w:color w:val="0000FF"/>
          <w:sz w:val="24"/>
        </w:rPr>
        <w:tab/>
      </w:r>
      <w:r>
        <w:rPr>
          <w:rFonts w:ascii="Arial" w:hAnsi="Arial" w:cs="Arial"/>
          <w:b/>
          <w:sz w:val="24"/>
        </w:rPr>
        <w:t>Editorial alignment for the test applicability</w:t>
      </w:r>
    </w:p>
    <w:p w14:paraId="787204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CR-0005  Cat: F (Rel-18)</w:t>
      </w:r>
      <w:r>
        <w:rPr>
          <w:i/>
        </w:rPr>
        <w:br/>
      </w:r>
      <w:r>
        <w:rPr>
          <w:i/>
        </w:rPr>
        <w:br/>
      </w:r>
      <w:r>
        <w:rPr>
          <w:i/>
        </w:rPr>
        <w:tab/>
      </w:r>
      <w:r>
        <w:rPr>
          <w:i/>
        </w:rPr>
        <w:tab/>
      </w:r>
      <w:r>
        <w:rPr>
          <w:i/>
        </w:rPr>
        <w:tab/>
      </w:r>
      <w:r>
        <w:rPr>
          <w:i/>
        </w:rPr>
        <w:tab/>
      </w:r>
      <w:r>
        <w:rPr>
          <w:i/>
        </w:rPr>
        <w:tab/>
        <w:t>Source: MediaTek (Hefei) Inc.</w:t>
      </w:r>
    </w:p>
    <w:p w14:paraId="1A436E80" w14:textId="77777777" w:rsidR="004350A9" w:rsidRDefault="004350A9" w:rsidP="004350A9">
      <w:pPr>
        <w:rPr>
          <w:rFonts w:ascii="Arial" w:hAnsi="Arial" w:cs="Arial"/>
          <w:b/>
        </w:rPr>
      </w:pPr>
      <w:r>
        <w:rPr>
          <w:rFonts w:ascii="Arial" w:hAnsi="Arial" w:cs="Arial"/>
          <w:b/>
        </w:rPr>
        <w:t xml:space="preserve">Abstract: </w:t>
      </w:r>
    </w:p>
    <w:p w14:paraId="29600E7D" w14:textId="77777777" w:rsidR="004350A9" w:rsidRDefault="004350A9" w:rsidP="004350A9">
      <w:r>
        <w:t>Editorial</w:t>
      </w:r>
    </w:p>
    <w:p w14:paraId="795E223F" w14:textId="77777777" w:rsidR="004350A9" w:rsidRDefault="004350A9" w:rsidP="004350A9">
      <w:pPr>
        <w:rPr>
          <w:rFonts w:ascii="Arial" w:hAnsi="Arial" w:cs="Arial"/>
          <w:b/>
        </w:rPr>
      </w:pPr>
      <w:r>
        <w:rPr>
          <w:rFonts w:ascii="Arial" w:hAnsi="Arial" w:cs="Arial"/>
          <w:b/>
        </w:rPr>
        <w:t xml:space="preserve">Discussion: </w:t>
      </w:r>
    </w:p>
    <w:p w14:paraId="6BC1488D" w14:textId="77777777" w:rsidR="004350A9" w:rsidRDefault="004350A9" w:rsidP="004350A9">
      <w:r>
        <w:t>D-&gt;F</w:t>
      </w:r>
    </w:p>
    <w:p w14:paraId="08DA7462" w14:textId="77777777" w:rsidR="004350A9" w:rsidRDefault="004350A9" w:rsidP="004350A9">
      <w:r>
        <w:t>r1</w:t>
      </w:r>
    </w:p>
    <w:p w14:paraId="4D7FE0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R5-241800</w:t>
      </w:r>
      <w:r>
        <w:rPr>
          <w:color w:val="993300"/>
          <w:u w:val="single"/>
        </w:rPr>
        <w:t>.</w:t>
      </w:r>
    </w:p>
    <w:p w14:paraId="7BEF8C8F" w14:textId="152A9085" w:rsidR="004350A9" w:rsidRDefault="004350A9" w:rsidP="004350A9">
      <w:pPr>
        <w:rPr>
          <w:rFonts w:ascii="Arial" w:hAnsi="Arial" w:cs="Arial"/>
          <w:b/>
          <w:sz w:val="24"/>
        </w:rPr>
      </w:pPr>
      <w:r>
        <w:rPr>
          <w:rFonts w:ascii="Arial" w:hAnsi="Arial" w:cs="Arial"/>
          <w:b/>
          <w:color w:val="0000FF"/>
          <w:sz w:val="24"/>
        </w:rPr>
        <w:t>R5-241800</w:t>
      </w:r>
      <w:r>
        <w:rPr>
          <w:rFonts w:ascii="Arial" w:hAnsi="Arial" w:cs="Arial"/>
          <w:b/>
          <w:color w:val="0000FF"/>
          <w:sz w:val="24"/>
        </w:rPr>
        <w:tab/>
      </w:r>
      <w:r>
        <w:rPr>
          <w:rFonts w:ascii="Arial" w:hAnsi="Arial" w:cs="Arial"/>
          <w:b/>
          <w:sz w:val="24"/>
        </w:rPr>
        <w:t>Editorial alignment for the test applicability</w:t>
      </w:r>
    </w:p>
    <w:p w14:paraId="788ACC2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CR-0005  rev 1 Cat: F (Rel-18)</w:t>
      </w:r>
      <w:r>
        <w:rPr>
          <w:i/>
        </w:rPr>
        <w:br/>
      </w:r>
      <w:r>
        <w:rPr>
          <w:i/>
        </w:rPr>
        <w:br/>
      </w:r>
      <w:r>
        <w:rPr>
          <w:i/>
        </w:rPr>
        <w:tab/>
      </w:r>
      <w:r>
        <w:rPr>
          <w:i/>
        </w:rPr>
        <w:tab/>
      </w:r>
      <w:r>
        <w:rPr>
          <w:i/>
        </w:rPr>
        <w:tab/>
      </w:r>
      <w:r>
        <w:rPr>
          <w:i/>
        </w:rPr>
        <w:tab/>
      </w:r>
      <w:r>
        <w:rPr>
          <w:i/>
        </w:rPr>
        <w:tab/>
        <w:t>Source: MediaTek (Hefei) Inc.</w:t>
      </w:r>
    </w:p>
    <w:p w14:paraId="3BFC6786" w14:textId="77777777" w:rsidR="004350A9" w:rsidRDefault="004350A9" w:rsidP="004350A9">
      <w:pPr>
        <w:rPr>
          <w:color w:val="808080"/>
        </w:rPr>
      </w:pPr>
      <w:r>
        <w:rPr>
          <w:color w:val="808080"/>
        </w:rPr>
        <w:t>(Replaces R5-240098)</w:t>
      </w:r>
    </w:p>
    <w:p w14:paraId="1AD220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4ACE8E" w14:textId="0F4A5413" w:rsidR="004350A9" w:rsidRDefault="004350A9" w:rsidP="004350A9">
      <w:pPr>
        <w:rPr>
          <w:rFonts w:ascii="Arial" w:hAnsi="Arial" w:cs="Arial"/>
          <w:b/>
          <w:sz w:val="24"/>
        </w:rPr>
      </w:pPr>
      <w:r>
        <w:rPr>
          <w:rFonts w:ascii="Arial" w:hAnsi="Arial" w:cs="Arial"/>
          <w:b/>
          <w:color w:val="0000FF"/>
          <w:sz w:val="24"/>
        </w:rPr>
        <w:t>R5-240099</w:t>
      </w:r>
      <w:r>
        <w:rPr>
          <w:rFonts w:ascii="Arial" w:hAnsi="Arial" w:cs="Arial"/>
          <w:b/>
          <w:color w:val="0000FF"/>
          <w:sz w:val="24"/>
        </w:rPr>
        <w:tab/>
      </w:r>
      <w:r>
        <w:rPr>
          <w:rFonts w:ascii="Arial" w:hAnsi="Arial" w:cs="Arial"/>
          <w:b/>
          <w:sz w:val="24"/>
        </w:rPr>
        <w:t>Update of reference measurement channels in Annex A.3.12</w:t>
      </w:r>
    </w:p>
    <w:p w14:paraId="71FF59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CR-0006  Cat: F (Rel-18)</w:t>
      </w:r>
      <w:r>
        <w:rPr>
          <w:i/>
        </w:rPr>
        <w:br/>
      </w:r>
      <w:r>
        <w:rPr>
          <w:i/>
        </w:rPr>
        <w:br/>
      </w:r>
      <w:r>
        <w:rPr>
          <w:i/>
        </w:rPr>
        <w:tab/>
      </w:r>
      <w:r>
        <w:rPr>
          <w:i/>
        </w:rPr>
        <w:tab/>
      </w:r>
      <w:r>
        <w:rPr>
          <w:i/>
        </w:rPr>
        <w:tab/>
      </w:r>
      <w:r>
        <w:rPr>
          <w:i/>
        </w:rPr>
        <w:tab/>
      </w:r>
      <w:r>
        <w:rPr>
          <w:i/>
        </w:rPr>
        <w:tab/>
        <w:t>Source: MediaTek (Hefei) Inc.</w:t>
      </w:r>
    </w:p>
    <w:p w14:paraId="51EE2005" w14:textId="77777777" w:rsidR="004350A9" w:rsidRDefault="004350A9" w:rsidP="004350A9">
      <w:pPr>
        <w:rPr>
          <w:rFonts w:ascii="Arial" w:hAnsi="Arial" w:cs="Arial"/>
          <w:b/>
        </w:rPr>
      </w:pPr>
      <w:r>
        <w:rPr>
          <w:rFonts w:ascii="Arial" w:hAnsi="Arial" w:cs="Arial"/>
          <w:b/>
        </w:rPr>
        <w:t xml:space="preserve">Discussion: </w:t>
      </w:r>
    </w:p>
    <w:p w14:paraId="73CB8611" w14:textId="77777777" w:rsidR="004350A9" w:rsidRDefault="004350A9" w:rsidP="004350A9">
      <w:r>
        <w:t>r1</w:t>
      </w:r>
    </w:p>
    <w:p w14:paraId="60E81F29" w14:textId="77777777" w:rsidR="004350A9" w:rsidRDefault="004350A9" w:rsidP="004350A9">
      <w:r>
        <w:t>added Keysight's comments</w:t>
      </w:r>
    </w:p>
    <w:p w14:paraId="716A90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R5-241801</w:t>
      </w:r>
      <w:r>
        <w:rPr>
          <w:color w:val="993300"/>
          <w:u w:val="single"/>
        </w:rPr>
        <w:t>.</w:t>
      </w:r>
    </w:p>
    <w:p w14:paraId="4D8FB7E6" w14:textId="646E3F4F" w:rsidR="004350A9" w:rsidRDefault="004350A9" w:rsidP="004350A9">
      <w:pPr>
        <w:rPr>
          <w:rFonts w:ascii="Arial" w:hAnsi="Arial" w:cs="Arial"/>
          <w:b/>
          <w:sz w:val="24"/>
        </w:rPr>
      </w:pPr>
      <w:r>
        <w:rPr>
          <w:rFonts w:ascii="Arial" w:hAnsi="Arial" w:cs="Arial"/>
          <w:b/>
          <w:color w:val="0000FF"/>
          <w:sz w:val="24"/>
        </w:rPr>
        <w:t>R5-241801</w:t>
      </w:r>
      <w:r>
        <w:rPr>
          <w:rFonts w:ascii="Arial" w:hAnsi="Arial" w:cs="Arial"/>
          <w:b/>
          <w:color w:val="0000FF"/>
          <w:sz w:val="24"/>
        </w:rPr>
        <w:tab/>
      </w:r>
      <w:r>
        <w:rPr>
          <w:rFonts w:ascii="Arial" w:hAnsi="Arial" w:cs="Arial"/>
          <w:b/>
          <w:sz w:val="24"/>
        </w:rPr>
        <w:t>Update of reference measurement channels in Annex A.3.12</w:t>
      </w:r>
    </w:p>
    <w:p w14:paraId="52B29E7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CR-0006  rev 1 Cat: F (Rel-18)</w:t>
      </w:r>
      <w:r>
        <w:rPr>
          <w:i/>
        </w:rPr>
        <w:br/>
      </w:r>
      <w:r>
        <w:rPr>
          <w:i/>
        </w:rPr>
        <w:br/>
      </w:r>
      <w:r>
        <w:rPr>
          <w:i/>
        </w:rPr>
        <w:tab/>
      </w:r>
      <w:r>
        <w:rPr>
          <w:i/>
        </w:rPr>
        <w:tab/>
      </w:r>
      <w:r>
        <w:rPr>
          <w:i/>
        </w:rPr>
        <w:tab/>
      </w:r>
      <w:r>
        <w:rPr>
          <w:i/>
        </w:rPr>
        <w:tab/>
      </w:r>
      <w:r>
        <w:rPr>
          <w:i/>
        </w:rPr>
        <w:tab/>
        <w:t>Source: MediaTek (Hefei) Inc.</w:t>
      </w:r>
    </w:p>
    <w:p w14:paraId="11B9B9CD" w14:textId="77777777" w:rsidR="004350A9" w:rsidRDefault="004350A9" w:rsidP="004350A9">
      <w:pPr>
        <w:rPr>
          <w:color w:val="808080"/>
        </w:rPr>
      </w:pPr>
      <w:r>
        <w:rPr>
          <w:color w:val="808080"/>
        </w:rPr>
        <w:t>(Replaces R5-240099)</w:t>
      </w:r>
    </w:p>
    <w:p w14:paraId="4F52F9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502CB" w14:textId="7D79B59A" w:rsidR="004350A9" w:rsidRDefault="004350A9" w:rsidP="004350A9">
      <w:pPr>
        <w:rPr>
          <w:rFonts w:ascii="Arial" w:hAnsi="Arial" w:cs="Arial"/>
          <w:b/>
          <w:sz w:val="24"/>
        </w:rPr>
      </w:pPr>
      <w:r>
        <w:rPr>
          <w:rFonts w:ascii="Arial" w:hAnsi="Arial" w:cs="Arial"/>
          <w:b/>
          <w:color w:val="0000FF"/>
          <w:sz w:val="24"/>
        </w:rPr>
        <w:t>R5-240136</w:t>
      </w:r>
      <w:r>
        <w:rPr>
          <w:rFonts w:ascii="Arial" w:hAnsi="Arial" w:cs="Arial"/>
          <w:b/>
          <w:color w:val="0000FF"/>
          <w:sz w:val="24"/>
        </w:rPr>
        <w:tab/>
      </w:r>
      <w:r>
        <w:rPr>
          <w:rFonts w:ascii="Arial" w:hAnsi="Arial" w:cs="Arial"/>
          <w:b/>
          <w:sz w:val="24"/>
        </w:rPr>
        <w:t>Editorial correction to 6.4B.1 Frequency Error for UE category NB1 and NB2 TC</w:t>
      </w:r>
    </w:p>
    <w:p w14:paraId="521CB62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CR-0007  Cat: F (Rel-18)</w:t>
      </w:r>
      <w:r>
        <w:rPr>
          <w:i/>
        </w:rPr>
        <w:br/>
      </w:r>
      <w:r>
        <w:rPr>
          <w:i/>
        </w:rPr>
        <w:br/>
      </w:r>
      <w:r>
        <w:rPr>
          <w:i/>
        </w:rPr>
        <w:tab/>
      </w:r>
      <w:r>
        <w:rPr>
          <w:i/>
        </w:rPr>
        <w:tab/>
      </w:r>
      <w:r>
        <w:rPr>
          <w:i/>
        </w:rPr>
        <w:tab/>
      </w:r>
      <w:r>
        <w:rPr>
          <w:i/>
        </w:rPr>
        <w:tab/>
      </w:r>
      <w:r>
        <w:rPr>
          <w:i/>
        </w:rPr>
        <w:tab/>
        <w:t>Source: MediaTek Beijing Inc.</w:t>
      </w:r>
    </w:p>
    <w:p w14:paraId="452E2E64" w14:textId="77777777" w:rsidR="004350A9" w:rsidRDefault="004350A9" w:rsidP="004350A9">
      <w:pPr>
        <w:rPr>
          <w:rFonts w:ascii="Arial" w:hAnsi="Arial" w:cs="Arial"/>
          <w:b/>
        </w:rPr>
      </w:pPr>
      <w:r>
        <w:rPr>
          <w:rFonts w:ascii="Arial" w:hAnsi="Arial" w:cs="Arial"/>
          <w:b/>
        </w:rPr>
        <w:t xml:space="preserve">Abstract: </w:t>
      </w:r>
    </w:p>
    <w:p w14:paraId="4FCA8F33" w14:textId="77777777" w:rsidR="004350A9" w:rsidRDefault="004350A9" w:rsidP="004350A9">
      <w:r>
        <w:t>Editorial</w:t>
      </w:r>
    </w:p>
    <w:p w14:paraId="41E855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B1E06A" w14:textId="196DCA56" w:rsidR="004350A9" w:rsidRDefault="004350A9" w:rsidP="004350A9">
      <w:pPr>
        <w:rPr>
          <w:rFonts w:ascii="Arial" w:hAnsi="Arial" w:cs="Arial"/>
          <w:b/>
          <w:sz w:val="24"/>
        </w:rPr>
      </w:pPr>
      <w:r>
        <w:rPr>
          <w:rFonts w:ascii="Arial" w:hAnsi="Arial" w:cs="Arial"/>
          <w:b/>
          <w:color w:val="0000FF"/>
          <w:sz w:val="24"/>
        </w:rPr>
        <w:t>R5-240137</w:t>
      </w:r>
      <w:r>
        <w:rPr>
          <w:rFonts w:ascii="Arial" w:hAnsi="Arial" w:cs="Arial"/>
          <w:b/>
          <w:color w:val="0000FF"/>
          <w:sz w:val="24"/>
        </w:rPr>
        <w:tab/>
      </w:r>
      <w:r>
        <w:rPr>
          <w:rFonts w:ascii="Arial" w:hAnsi="Arial" w:cs="Arial"/>
          <w:b/>
          <w:sz w:val="24"/>
        </w:rPr>
        <w:t>Editorial correction to Additional spurious emissions TCS</w:t>
      </w:r>
    </w:p>
    <w:p w14:paraId="6EEAF11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CR-0008  Cat: F (Rel-18)</w:t>
      </w:r>
      <w:r>
        <w:rPr>
          <w:i/>
        </w:rPr>
        <w:br/>
      </w:r>
      <w:r>
        <w:rPr>
          <w:i/>
        </w:rPr>
        <w:br/>
      </w:r>
      <w:r>
        <w:rPr>
          <w:i/>
        </w:rPr>
        <w:tab/>
      </w:r>
      <w:r>
        <w:rPr>
          <w:i/>
        </w:rPr>
        <w:tab/>
      </w:r>
      <w:r>
        <w:rPr>
          <w:i/>
        </w:rPr>
        <w:tab/>
      </w:r>
      <w:r>
        <w:rPr>
          <w:i/>
        </w:rPr>
        <w:tab/>
      </w:r>
      <w:r>
        <w:rPr>
          <w:i/>
        </w:rPr>
        <w:tab/>
        <w:t>Source: MediaTek Beijing Inc.</w:t>
      </w:r>
    </w:p>
    <w:p w14:paraId="18C2266B" w14:textId="77777777" w:rsidR="004350A9" w:rsidRDefault="004350A9" w:rsidP="004350A9">
      <w:pPr>
        <w:rPr>
          <w:rFonts w:ascii="Arial" w:hAnsi="Arial" w:cs="Arial"/>
          <w:b/>
        </w:rPr>
      </w:pPr>
      <w:r>
        <w:rPr>
          <w:rFonts w:ascii="Arial" w:hAnsi="Arial" w:cs="Arial"/>
          <w:b/>
        </w:rPr>
        <w:t xml:space="preserve">Abstract: </w:t>
      </w:r>
    </w:p>
    <w:p w14:paraId="5A351B64" w14:textId="77777777" w:rsidR="004350A9" w:rsidRDefault="004350A9" w:rsidP="004350A9">
      <w:r>
        <w:t xml:space="preserve">Editorial , RAN4 </w:t>
      </w:r>
    </w:p>
    <w:p w14:paraId="42BABE1F" w14:textId="77777777" w:rsidR="004350A9" w:rsidRDefault="004350A9" w:rsidP="004350A9">
      <w:pPr>
        <w:rPr>
          <w:rFonts w:ascii="Arial" w:hAnsi="Arial" w:cs="Arial"/>
          <w:b/>
        </w:rPr>
      </w:pPr>
      <w:r>
        <w:rPr>
          <w:rFonts w:ascii="Arial" w:hAnsi="Arial" w:cs="Arial"/>
          <w:b/>
        </w:rPr>
        <w:t xml:space="preserve">Discussion: </w:t>
      </w:r>
    </w:p>
    <w:p w14:paraId="0F0B3E08" w14:textId="77777777" w:rsidR="004350A9" w:rsidRDefault="004350A9" w:rsidP="004350A9">
      <w:r>
        <w:t>r1</w:t>
      </w:r>
    </w:p>
    <w:p w14:paraId="2420CE8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R5-242020</w:t>
      </w:r>
      <w:r>
        <w:rPr>
          <w:color w:val="993300"/>
          <w:u w:val="single"/>
        </w:rPr>
        <w:t>.</w:t>
      </w:r>
    </w:p>
    <w:p w14:paraId="7E6BD5B7" w14:textId="3AA90F74" w:rsidR="004350A9" w:rsidRDefault="004350A9" w:rsidP="004350A9">
      <w:pPr>
        <w:rPr>
          <w:rFonts w:ascii="Arial" w:hAnsi="Arial" w:cs="Arial"/>
          <w:b/>
          <w:sz w:val="24"/>
        </w:rPr>
      </w:pPr>
      <w:r>
        <w:rPr>
          <w:rFonts w:ascii="Arial" w:hAnsi="Arial" w:cs="Arial"/>
          <w:b/>
          <w:color w:val="0000FF"/>
          <w:sz w:val="24"/>
        </w:rPr>
        <w:lastRenderedPageBreak/>
        <w:t>R5-242020</w:t>
      </w:r>
      <w:r>
        <w:rPr>
          <w:rFonts w:ascii="Arial" w:hAnsi="Arial" w:cs="Arial"/>
          <w:b/>
          <w:color w:val="0000FF"/>
          <w:sz w:val="24"/>
        </w:rPr>
        <w:tab/>
      </w:r>
      <w:r>
        <w:rPr>
          <w:rFonts w:ascii="Arial" w:hAnsi="Arial" w:cs="Arial"/>
          <w:b/>
          <w:sz w:val="24"/>
        </w:rPr>
        <w:t>Editorial correction to Additional spurious emissions TCS</w:t>
      </w:r>
    </w:p>
    <w:p w14:paraId="4870E0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CR-0008  rev 1 Cat: F (Rel-18)</w:t>
      </w:r>
      <w:r>
        <w:rPr>
          <w:i/>
        </w:rPr>
        <w:br/>
      </w:r>
      <w:r>
        <w:rPr>
          <w:i/>
        </w:rPr>
        <w:br/>
      </w:r>
      <w:r>
        <w:rPr>
          <w:i/>
        </w:rPr>
        <w:tab/>
      </w:r>
      <w:r>
        <w:rPr>
          <w:i/>
        </w:rPr>
        <w:tab/>
      </w:r>
      <w:r>
        <w:rPr>
          <w:i/>
        </w:rPr>
        <w:tab/>
      </w:r>
      <w:r>
        <w:rPr>
          <w:i/>
        </w:rPr>
        <w:tab/>
      </w:r>
      <w:r>
        <w:rPr>
          <w:i/>
        </w:rPr>
        <w:tab/>
        <w:t>Source: MediaTek Beijing Inc.</w:t>
      </w:r>
    </w:p>
    <w:p w14:paraId="617A5E74" w14:textId="77777777" w:rsidR="004350A9" w:rsidRDefault="004350A9" w:rsidP="004350A9">
      <w:pPr>
        <w:rPr>
          <w:color w:val="808080"/>
        </w:rPr>
      </w:pPr>
      <w:r>
        <w:rPr>
          <w:color w:val="808080"/>
        </w:rPr>
        <w:t>(Replaces R5-240137)</w:t>
      </w:r>
    </w:p>
    <w:p w14:paraId="3EA4D0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FA4DC" w14:textId="24B6739A" w:rsidR="004350A9" w:rsidRDefault="004350A9" w:rsidP="004350A9">
      <w:pPr>
        <w:rPr>
          <w:rFonts w:ascii="Arial" w:hAnsi="Arial" w:cs="Arial"/>
          <w:b/>
          <w:sz w:val="24"/>
        </w:rPr>
      </w:pPr>
      <w:r>
        <w:rPr>
          <w:rFonts w:ascii="Arial" w:hAnsi="Arial" w:cs="Arial"/>
          <w:b/>
          <w:color w:val="0000FF"/>
          <w:sz w:val="24"/>
        </w:rPr>
        <w:t>R5-240144</w:t>
      </w:r>
      <w:r>
        <w:rPr>
          <w:rFonts w:ascii="Arial" w:hAnsi="Arial" w:cs="Arial"/>
          <w:b/>
          <w:color w:val="0000FF"/>
          <w:sz w:val="24"/>
        </w:rPr>
        <w:tab/>
      </w:r>
      <w:r>
        <w:rPr>
          <w:rFonts w:ascii="Arial" w:hAnsi="Arial" w:cs="Arial"/>
          <w:b/>
          <w:sz w:val="24"/>
        </w:rPr>
        <w:t>Update content of Statistical testing of Performance Requirements with probability of misdetection in Annex G.4</w:t>
      </w:r>
    </w:p>
    <w:p w14:paraId="10F01FA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CR-0009  Cat: F (Rel-18)</w:t>
      </w:r>
      <w:r>
        <w:rPr>
          <w:i/>
        </w:rPr>
        <w:br/>
      </w:r>
      <w:r>
        <w:rPr>
          <w:i/>
        </w:rPr>
        <w:br/>
      </w:r>
      <w:r>
        <w:rPr>
          <w:i/>
        </w:rPr>
        <w:tab/>
      </w:r>
      <w:r>
        <w:rPr>
          <w:i/>
        </w:rPr>
        <w:tab/>
      </w:r>
      <w:r>
        <w:rPr>
          <w:i/>
        </w:rPr>
        <w:tab/>
      </w:r>
      <w:r>
        <w:rPr>
          <w:i/>
        </w:rPr>
        <w:tab/>
      </w:r>
      <w:r>
        <w:rPr>
          <w:i/>
        </w:rPr>
        <w:tab/>
        <w:t>Source: MediaTek (Hefei) Inc.</w:t>
      </w:r>
    </w:p>
    <w:p w14:paraId="40EFB2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070A1" w14:textId="0E38648B" w:rsidR="004350A9" w:rsidRDefault="004350A9" w:rsidP="004350A9">
      <w:pPr>
        <w:rPr>
          <w:rFonts w:ascii="Arial" w:hAnsi="Arial" w:cs="Arial"/>
          <w:b/>
          <w:sz w:val="24"/>
        </w:rPr>
      </w:pPr>
      <w:r>
        <w:rPr>
          <w:rFonts w:ascii="Arial" w:hAnsi="Arial" w:cs="Arial"/>
          <w:b/>
          <w:color w:val="0000FF"/>
          <w:sz w:val="24"/>
        </w:rPr>
        <w:t>R5-240145</w:t>
      </w:r>
      <w:r>
        <w:rPr>
          <w:rFonts w:ascii="Arial" w:hAnsi="Arial" w:cs="Arial"/>
          <w:b/>
          <w:color w:val="0000FF"/>
          <w:sz w:val="24"/>
        </w:rPr>
        <w:tab/>
      </w:r>
      <w:r>
        <w:rPr>
          <w:rFonts w:ascii="Arial" w:hAnsi="Arial" w:cs="Arial"/>
          <w:b/>
          <w:sz w:val="24"/>
        </w:rPr>
        <w:t xml:space="preserve">Update TT value to NTN </w:t>
      </w:r>
      <w:proofErr w:type="spellStart"/>
      <w:r>
        <w:rPr>
          <w:rFonts w:ascii="Arial" w:hAnsi="Arial" w:cs="Arial"/>
          <w:b/>
          <w:sz w:val="24"/>
        </w:rPr>
        <w:t>demod</w:t>
      </w:r>
      <w:proofErr w:type="spellEnd"/>
      <w:r>
        <w:rPr>
          <w:rFonts w:ascii="Arial" w:hAnsi="Arial" w:cs="Arial"/>
          <w:b/>
          <w:sz w:val="24"/>
        </w:rPr>
        <w:t xml:space="preserve"> cases</w:t>
      </w:r>
    </w:p>
    <w:p w14:paraId="37A7FE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CR-0010  Cat: F (Rel-18)</w:t>
      </w:r>
      <w:r>
        <w:rPr>
          <w:i/>
        </w:rPr>
        <w:br/>
      </w:r>
      <w:r>
        <w:rPr>
          <w:i/>
        </w:rPr>
        <w:br/>
      </w:r>
      <w:r>
        <w:rPr>
          <w:i/>
        </w:rPr>
        <w:tab/>
      </w:r>
      <w:r>
        <w:rPr>
          <w:i/>
        </w:rPr>
        <w:tab/>
      </w:r>
      <w:r>
        <w:rPr>
          <w:i/>
        </w:rPr>
        <w:tab/>
      </w:r>
      <w:r>
        <w:rPr>
          <w:i/>
        </w:rPr>
        <w:tab/>
      </w:r>
      <w:r>
        <w:rPr>
          <w:i/>
        </w:rPr>
        <w:tab/>
        <w:t>Source: MediaTek (Hefei) Inc.</w:t>
      </w:r>
    </w:p>
    <w:p w14:paraId="4381D79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22CA04" w14:textId="7F77CEFB" w:rsidR="004350A9" w:rsidRDefault="004350A9" w:rsidP="004350A9">
      <w:pPr>
        <w:rPr>
          <w:rFonts w:ascii="Arial" w:hAnsi="Arial" w:cs="Arial"/>
          <w:b/>
          <w:sz w:val="24"/>
        </w:rPr>
      </w:pPr>
      <w:r>
        <w:rPr>
          <w:rFonts w:ascii="Arial" w:hAnsi="Arial" w:cs="Arial"/>
          <w:b/>
          <w:color w:val="0000FF"/>
          <w:sz w:val="24"/>
        </w:rPr>
        <w:t>R5-240198</w:t>
      </w:r>
      <w:r>
        <w:rPr>
          <w:rFonts w:ascii="Arial" w:hAnsi="Arial" w:cs="Arial"/>
          <w:b/>
          <w:color w:val="0000FF"/>
          <w:sz w:val="24"/>
        </w:rPr>
        <w:tab/>
      </w:r>
      <w:r>
        <w:rPr>
          <w:rFonts w:ascii="Arial" w:hAnsi="Arial" w:cs="Arial"/>
          <w:b/>
          <w:sz w:val="24"/>
        </w:rPr>
        <w:t>Addition and correction to the NTN related abbreviations in 36.521-4</w:t>
      </w:r>
    </w:p>
    <w:p w14:paraId="44E628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CR-0011  Cat: F (Rel-18)</w:t>
      </w:r>
      <w:r>
        <w:rPr>
          <w:i/>
        </w:rPr>
        <w:br/>
      </w:r>
      <w:r>
        <w:rPr>
          <w:i/>
        </w:rPr>
        <w:br/>
      </w:r>
      <w:r>
        <w:rPr>
          <w:i/>
        </w:rPr>
        <w:tab/>
      </w:r>
      <w:r>
        <w:rPr>
          <w:i/>
        </w:rPr>
        <w:tab/>
      </w:r>
      <w:r>
        <w:rPr>
          <w:i/>
        </w:rPr>
        <w:tab/>
      </w:r>
      <w:r>
        <w:rPr>
          <w:i/>
        </w:rPr>
        <w:tab/>
      </w:r>
      <w:r>
        <w:rPr>
          <w:i/>
        </w:rPr>
        <w:tab/>
        <w:t>Source: MediaTek (Hefei) Inc.</w:t>
      </w:r>
    </w:p>
    <w:p w14:paraId="003ED77C" w14:textId="77777777" w:rsidR="004350A9" w:rsidRDefault="004350A9" w:rsidP="004350A9">
      <w:pPr>
        <w:rPr>
          <w:rFonts w:ascii="Arial" w:hAnsi="Arial" w:cs="Arial"/>
          <w:b/>
        </w:rPr>
      </w:pPr>
      <w:r>
        <w:rPr>
          <w:rFonts w:ascii="Arial" w:hAnsi="Arial" w:cs="Arial"/>
          <w:b/>
        </w:rPr>
        <w:t xml:space="preserve">Abstract: </w:t>
      </w:r>
    </w:p>
    <w:p w14:paraId="172EF527" w14:textId="77777777" w:rsidR="004350A9" w:rsidRDefault="004350A9" w:rsidP="004350A9">
      <w:r>
        <w:t>RAN4#110 t-doc</w:t>
      </w:r>
    </w:p>
    <w:p w14:paraId="5C009519" w14:textId="77777777" w:rsidR="004350A9" w:rsidRDefault="004350A9" w:rsidP="004350A9">
      <w:r>
        <w:t>R4-2400554</w:t>
      </w:r>
    </w:p>
    <w:p w14:paraId="3BB92A5B" w14:textId="77777777" w:rsidR="004350A9" w:rsidRDefault="004350A9" w:rsidP="004350A9">
      <w:pPr>
        <w:rPr>
          <w:rFonts w:ascii="Arial" w:hAnsi="Arial" w:cs="Arial"/>
          <w:b/>
        </w:rPr>
      </w:pPr>
      <w:r>
        <w:rPr>
          <w:rFonts w:ascii="Arial" w:hAnsi="Arial" w:cs="Arial"/>
          <w:b/>
        </w:rPr>
        <w:t xml:space="preserve">Discussion: </w:t>
      </w:r>
    </w:p>
    <w:p w14:paraId="5032D3E2" w14:textId="77777777" w:rsidR="004350A9" w:rsidRDefault="004350A9" w:rsidP="004350A9">
      <w:r>
        <w:t>r1</w:t>
      </w:r>
    </w:p>
    <w:p w14:paraId="5F5C3E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R5-242005</w:t>
      </w:r>
      <w:r>
        <w:rPr>
          <w:color w:val="993300"/>
          <w:u w:val="single"/>
        </w:rPr>
        <w:t>.</w:t>
      </w:r>
    </w:p>
    <w:p w14:paraId="39DF4F8B" w14:textId="1217FA46" w:rsidR="004350A9" w:rsidRDefault="004350A9" w:rsidP="004350A9">
      <w:pPr>
        <w:rPr>
          <w:rFonts w:ascii="Arial" w:hAnsi="Arial" w:cs="Arial"/>
          <w:b/>
          <w:sz w:val="24"/>
        </w:rPr>
      </w:pPr>
      <w:r>
        <w:rPr>
          <w:rFonts w:ascii="Arial" w:hAnsi="Arial" w:cs="Arial"/>
          <w:b/>
          <w:color w:val="0000FF"/>
          <w:sz w:val="24"/>
        </w:rPr>
        <w:t>R5-242005</w:t>
      </w:r>
      <w:r>
        <w:rPr>
          <w:rFonts w:ascii="Arial" w:hAnsi="Arial" w:cs="Arial"/>
          <w:b/>
          <w:color w:val="0000FF"/>
          <w:sz w:val="24"/>
        </w:rPr>
        <w:tab/>
      </w:r>
      <w:r>
        <w:rPr>
          <w:rFonts w:ascii="Arial" w:hAnsi="Arial" w:cs="Arial"/>
          <w:b/>
          <w:sz w:val="24"/>
        </w:rPr>
        <w:t>Addition and correction to the NTN related abbreviations in 36.521-4</w:t>
      </w:r>
    </w:p>
    <w:p w14:paraId="502CA3C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CR-0011  rev 1 Cat: F (Rel-18)</w:t>
      </w:r>
      <w:r>
        <w:rPr>
          <w:i/>
        </w:rPr>
        <w:br/>
      </w:r>
      <w:r>
        <w:rPr>
          <w:i/>
        </w:rPr>
        <w:br/>
      </w:r>
      <w:r>
        <w:rPr>
          <w:i/>
        </w:rPr>
        <w:tab/>
      </w:r>
      <w:r>
        <w:rPr>
          <w:i/>
        </w:rPr>
        <w:tab/>
      </w:r>
      <w:r>
        <w:rPr>
          <w:i/>
        </w:rPr>
        <w:tab/>
      </w:r>
      <w:r>
        <w:rPr>
          <w:i/>
        </w:rPr>
        <w:tab/>
      </w:r>
      <w:r>
        <w:rPr>
          <w:i/>
        </w:rPr>
        <w:tab/>
        <w:t>Source: MediaTek (Hefei) Inc.</w:t>
      </w:r>
    </w:p>
    <w:p w14:paraId="3E4A5531" w14:textId="77777777" w:rsidR="004350A9" w:rsidRDefault="004350A9" w:rsidP="004350A9">
      <w:pPr>
        <w:rPr>
          <w:color w:val="808080"/>
        </w:rPr>
      </w:pPr>
      <w:r>
        <w:rPr>
          <w:color w:val="808080"/>
        </w:rPr>
        <w:t>(Replaces R5-240198)</w:t>
      </w:r>
    </w:p>
    <w:p w14:paraId="2570B2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532FC" w14:textId="35648A82" w:rsidR="004350A9" w:rsidRDefault="004350A9" w:rsidP="004350A9">
      <w:pPr>
        <w:rPr>
          <w:rFonts w:ascii="Arial" w:hAnsi="Arial" w:cs="Arial"/>
          <w:b/>
          <w:sz w:val="24"/>
        </w:rPr>
      </w:pPr>
      <w:r>
        <w:rPr>
          <w:rFonts w:ascii="Arial" w:hAnsi="Arial" w:cs="Arial"/>
          <w:b/>
          <w:color w:val="0000FF"/>
          <w:sz w:val="24"/>
        </w:rPr>
        <w:t>R5-240862</w:t>
      </w:r>
      <w:r>
        <w:rPr>
          <w:rFonts w:ascii="Arial" w:hAnsi="Arial" w:cs="Arial"/>
          <w:b/>
          <w:color w:val="0000FF"/>
          <w:sz w:val="24"/>
        </w:rPr>
        <w:tab/>
      </w:r>
      <w:r>
        <w:rPr>
          <w:rFonts w:ascii="Arial" w:hAnsi="Arial" w:cs="Arial"/>
          <w:b/>
          <w:sz w:val="24"/>
        </w:rPr>
        <w:t xml:space="preserve">Clarification on NPDSCH repetitions for </w:t>
      </w:r>
      <w:proofErr w:type="spellStart"/>
      <w:r>
        <w:rPr>
          <w:rFonts w:ascii="Arial" w:hAnsi="Arial" w:cs="Arial"/>
          <w:b/>
          <w:sz w:val="24"/>
        </w:rPr>
        <w:t>Demod</w:t>
      </w:r>
      <w:proofErr w:type="spellEnd"/>
      <w:r>
        <w:rPr>
          <w:rFonts w:ascii="Arial" w:hAnsi="Arial" w:cs="Arial"/>
          <w:b/>
          <w:sz w:val="24"/>
        </w:rPr>
        <w:t xml:space="preserve"> NB-IoT NTN test cases</w:t>
      </w:r>
    </w:p>
    <w:p w14:paraId="39E18A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CR-0012  Cat: F (Rel-18)</w:t>
      </w:r>
      <w:r>
        <w:rPr>
          <w:i/>
        </w:rPr>
        <w:br/>
      </w:r>
      <w:r>
        <w:rPr>
          <w:i/>
        </w:rPr>
        <w:lastRenderedPageBreak/>
        <w:br/>
      </w:r>
      <w:r>
        <w:rPr>
          <w:i/>
        </w:rPr>
        <w:tab/>
      </w:r>
      <w:r>
        <w:rPr>
          <w:i/>
        </w:rPr>
        <w:tab/>
      </w:r>
      <w:r>
        <w:rPr>
          <w:i/>
        </w:rPr>
        <w:tab/>
      </w:r>
      <w:r>
        <w:rPr>
          <w:i/>
        </w:rPr>
        <w:tab/>
      </w:r>
      <w:r>
        <w:rPr>
          <w:i/>
        </w:rPr>
        <w:tab/>
        <w:t>Source: Keysight Technologies</w:t>
      </w:r>
    </w:p>
    <w:p w14:paraId="5D9057A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672E0E" w14:textId="28199B28" w:rsidR="004350A9" w:rsidRDefault="004350A9" w:rsidP="004350A9">
      <w:pPr>
        <w:rPr>
          <w:rFonts w:ascii="Arial" w:hAnsi="Arial" w:cs="Arial"/>
          <w:b/>
          <w:sz w:val="24"/>
        </w:rPr>
      </w:pPr>
      <w:r>
        <w:rPr>
          <w:rFonts w:ascii="Arial" w:hAnsi="Arial" w:cs="Arial"/>
          <w:b/>
          <w:color w:val="0000FF"/>
          <w:sz w:val="24"/>
        </w:rPr>
        <w:t>R5-241090</w:t>
      </w:r>
      <w:r>
        <w:rPr>
          <w:rFonts w:ascii="Arial" w:hAnsi="Arial" w:cs="Arial"/>
          <w:b/>
          <w:color w:val="0000FF"/>
          <w:sz w:val="24"/>
        </w:rPr>
        <w:tab/>
      </w:r>
      <w:r>
        <w:rPr>
          <w:rFonts w:ascii="Arial" w:hAnsi="Arial" w:cs="Arial"/>
          <w:b/>
          <w:sz w:val="24"/>
        </w:rPr>
        <w:t>Correction to UL RMC descriptions for NB-IoT NTN</w:t>
      </w:r>
    </w:p>
    <w:p w14:paraId="4D460A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CR-0013  Cat: F (Rel-18)</w:t>
      </w:r>
      <w:r>
        <w:rPr>
          <w:i/>
        </w:rPr>
        <w:br/>
      </w:r>
      <w:r>
        <w:rPr>
          <w:i/>
        </w:rPr>
        <w:br/>
      </w:r>
      <w:r>
        <w:rPr>
          <w:i/>
        </w:rPr>
        <w:tab/>
      </w:r>
      <w:r>
        <w:rPr>
          <w:i/>
        </w:rPr>
        <w:tab/>
      </w:r>
      <w:r>
        <w:rPr>
          <w:i/>
        </w:rPr>
        <w:tab/>
      </w:r>
      <w:r>
        <w:rPr>
          <w:i/>
        </w:rPr>
        <w:tab/>
      </w:r>
      <w:r>
        <w:rPr>
          <w:i/>
        </w:rPr>
        <w:tab/>
        <w:t>Source: Anritsu</w:t>
      </w:r>
    </w:p>
    <w:p w14:paraId="575A08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26405F" w14:textId="59656577" w:rsidR="004350A9" w:rsidRDefault="004350A9" w:rsidP="004350A9">
      <w:pPr>
        <w:rPr>
          <w:rFonts w:ascii="Arial" w:hAnsi="Arial" w:cs="Arial"/>
          <w:b/>
          <w:sz w:val="24"/>
        </w:rPr>
      </w:pPr>
      <w:r>
        <w:rPr>
          <w:rFonts w:ascii="Arial" w:hAnsi="Arial" w:cs="Arial"/>
          <w:b/>
          <w:color w:val="0000FF"/>
          <w:sz w:val="24"/>
        </w:rPr>
        <w:t>R5-241358</w:t>
      </w:r>
      <w:r>
        <w:rPr>
          <w:rFonts w:ascii="Arial" w:hAnsi="Arial" w:cs="Arial"/>
          <w:b/>
          <w:color w:val="0000FF"/>
          <w:sz w:val="24"/>
        </w:rPr>
        <w:tab/>
      </w:r>
      <w:r>
        <w:rPr>
          <w:rFonts w:ascii="Arial" w:hAnsi="Arial" w:cs="Arial"/>
          <w:b/>
          <w:sz w:val="24"/>
        </w:rPr>
        <w:t>Splitting the IoT NTN frequency error test case</w:t>
      </w:r>
    </w:p>
    <w:p w14:paraId="2F0D88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CR-0014  Cat: F (Rel-18)</w:t>
      </w:r>
      <w:r>
        <w:rPr>
          <w:i/>
        </w:rPr>
        <w:br/>
      </w:r>
      <w:r>
        <w:rPr>
          <w:i/>
        </w:rPr>
        <w:br/>
      </w:r>
      <w:r>
        <w:rPr>
          <w:i/>
        </w:rPr>
        <w:tab/>
      </w:r>
      <w:r>
        <w:rPr>
          <w:i/>
        </w:rPr>
        <w:tab/>
      </w:r>
      <w:r>
        <w:rPr>
          <w:i/>
        </w:rPr>
        <w:tab/>
      </w:r>
      <w:r>
        <w:rPr>
          <w:i/>
        </w:rPr>
        <w:tab/>
      </w:r>
      <w:r>
        <w:rPr>
          <w:i/>
        </w:rPr>
        <w:tab/>
        <w:t>Source: ROHDE &amp; SCHWARZ, Keysight Technologies UK Ltd</w:t>
      </w:r>
    </w:p>
    <w:p w14:paraId="5885E8B6" w14:textId="77777777" w:rsidR="004350A9" w:rsidRDefault="004350A9" w:rsidP="004350A9">
      <w:pPr>
        <w:rPr>
          <w:rFonts w:ascii="Arial" w:hAnsi="Arial" w:cs="Arial"/>
          <w:b/>
        </w:rPr>
      </w:pPr>
      <w:r>
        <w:rPr>
          <w:rFonts w:ascii="Arial" w:hAnsi="Arial" w:cs="Arial"/>
          <w:b/>
        </w:rPr>
        <w:t xml:space="preserve">Abstract: </w:t>
      </w:r>
    </w:p>
    <w:p w14:paraId="66AC86ED" w14:textId="77777777" w:rsidR="004350A9" w:rsidRDefault="004350A9" w:rsidP="004350A9">
      <w:r>
        <w:t>Discussion paper in R5-241357, applicability update in CR R5-241359</w:t>
      </w:r>
    </w:p>
    <w:p w14:paraId="24AB118B" w14:textId="77777777" w:rsidR="004350A9" w:rsidRDefault="004350A9" w:rsidP="004350A9">
      <w:pPr>
        <w:rPr>
          <w:rFonts w:ascii="Arial" w:hAnsi="Arial" w:cs="Arial"/>
          <w:b/>
        </w:rPr>
      </w:pPr>
      <w:r>
        <w:rPr>
          <w:rFonts w:ascii="Arial" w:hAnsi="Arial" w:cs="Arial"/>
          <w:b/>
        </w:rPr>
        <w:t xml:space="preserve">Discussion: </w:t>
      </w:r>
    </w:p>
    <w:p w14:paraId="3A498C73" w14:textId="77777777" w:rsidR="004350A9" w:rsidRDefault="004350A9" w:rsidP="004350A9">
      <w:r>
        <w:t xml:space="preserve">cl. </w:t>
      </w:r>
      <w:proofErr w:type="spellStart"/>
      <w:r>
        <w:t>aff</w:t>
      </w:r>
      <w:proofErr w:type="spellEnd"/>
      <w:r>
        <w:t>.</w:t>
      </w:r>
    </w:p>
    <w:p w14:paraId="70BE06E5" w14:textId="77777777" w:rsidR="004350A9" w:rsidRDefault="004350A9" w:rsidP="004350A9">
      <w:r>
        <w:t>Empty!</w:t>
      </w:r>
    </w:p>
    <w:p w14:paraId="492CEBDF" w14:textId="77777777" w:rsidR="004350A9" w:rsidRDefault="004350A9" w:rsidP="004350A9">
      <w:r>
        <w:t>-&gt; late doc !</w:t>
      </w:r>
    </w:p>
    <w:p w14:paraId="4CA98A6D" w14:textId="77777777" w:rsidR="004350A9" w:rsidRDefault="004350A9" w:rsidP="004350A9">
      <w:r>
        <w:t>r3</w:t>
      </w:r>
    </w:p>
    <w:p w14:paraId="38FB33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R5-241954</w:t>
      </w:r>
      <w:r>
        <w:rPr>
          <w:color w:val="993300"/>
          <w:u w:val="single"/>
        </w:rPr>
        <w:t>.</w:t>
      </w:r>
    </w:p>
    <w:p w14:paraId="6CC66867" w14:textId="77A014D3" w:rsidR="004350A9" w:rsidRDefault="004350A9" w:rsidP="004350A9">
      <w:pPr>
        <w:rPr>
          <w:rFonts w:ascii="Arial" w:hAnsi="Arial" w:cs="Arial"/>
          <w:b/>
          <w:sz w:val="24"/>
        </w:rPr>
      </w:pPr>
      <w:r>
        <w:rPr>
          <w:rFonts w:ascii="Arial" w:hAnsi="Arial" w:cs="Arial"/>
          <w:b/>
          <w:color w:val="0000FF"/>
          <w:sz w:val="24"/>
        </w:rPr>
        <w:t>R5-241954</w:t>
      </w:r>
      <w:r>
        <w:rPr>
          <w:rFonts w:ascii="Arial" w:hAnsi="Arial" w:cs="Arial"/>
          <w:b/>
          <w:color w:val="0000FF"/>
          <w:sz w:val="24"/>
        </w:rPr>
        <w:tab/>
      </w:r>
      <w:r>
        <w:rPr>
          <w:rFonts w:ascii="Arial" w:hAnsi="Arial" w:cs="Arial"/>
          <w:b/>
          <w:sz w:val="24"/>
        </w:rPr>
        <w:t>Splitting the IoT NTN frequency error test case</w:t>
      </w:r>
    </w:p>
    <w:p w14:paraId="15E0A0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CR-0014  rev 1 Cat: F (Rel-18)</w:t>
      </w:r>
      <w:r>
        <w:rPr>
          <w:i/>
        </w:rPr>
        <w:br/>
      </w:r>
      <w:r>
        <w:rPr>
          <w:i/>
        </w:rPr>
        <w:br/>
      </w:r>
      <w:r>
        <w:rPr>
          <w:i/>
        </w:rPr>
        <w:tab/>
      </w:r>
      <w:r>
        <w:rPr>
          <w:i/>
        </w:rPr>
        <w:tab/>
      </w:r>
      <w:r>
        <w:rPr>
          <w:i/>
        </w:rPr>
        <w:tab/>
      </w:r>
      <w:r>
        <w:rPr>
          <w:i/>
        </w:rPr>
        <w:tab/>
      </w:r>
      <w:r>
        <w:rPr>
          <w:i/>
        </w:rPr>
        <w:tab/>
        <w:t>Source: ROHDE &amp; SCHWARZ, Keysight Technologies UK Ltd</w:t>
      </w:r>
    </w:p>
    <w:p w14:paraId="62D38C92" w14:textId="77777777" w:rsidR="004350A9" w:rsidRDefault="004350A9" w:rsidP="004350A9">
      <w:pPr>
        <w:rPr>
          <w:color w:val="808080"/>
        </w:rPr>
      </w:pPr>
      <w:r>
        <w:rPr>
          <w:color w:val="808080"/>
        </w:rPr>
        <w:t>(Replaces R5-241358)</w:t>
      </w:r>
    </w:p>
    <w:p w14:paraId="6660691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5802C" w14:textId="41DB58B3" w:rsidR="004350A9" w:rsidRDefault="004350A9" w:rsidP="004350A9">
      <w:pPr>
        <w:rPr>
          <w:rFonts w:ascii="Arial" w:hAnsi="Arial" w:cs="Arial"/>
          <w:b/>
          <w:sz w:val="24"/>
        </w:rPr>
      </w:pPr>
      <w:r>
        <w:rPr>
          <w:rFonts w:ascii="Arial" w:hAnsi="Arial" w:cs="Arial"/>
          <w:b/>
          <w:color w:val="0000FF"/>
          <w:sz w:val="24"/>
        </w:rPr>
        <w:t>R5-241384</w:t>
      </w:r>
      <w:r>
        <w:rPr>
          <w:rFonts w:ascii="Arial" w:hAnsi="Arial" w:cs="Arial"/>
          <w:b/>
          <w:color w:val="0000FF"/>
          <w:sz w:val="24"/>
        </w:rPr>
        <w:tab/>
      </w:r>
      <w:r>
        <w:rPr>
          <w:rFonts w:ascii="Arial" w:hAnsi="Arial" w:cs="Arial"/>
          <w:b/>
          <w:sz w:val="24"/>
        </w:rPr>
        <w:t>UL RMCs updates for IoT NTN</w:t>
      </w:r>
    </w:p>
    <w:p w14:paraId="0D6C8C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CR-0015  Cat: F (Rel-18)</w:t>
      </w:r>
      <w:r>
        <w:rPr>
          <w:i/>
        </w:rPr>
        <w:br/>
      </w:r>
      <w:r>
        <w:rPr>
          <w:i/>
        </w:rPr>
        <w:br/>
      </w:r>
      <w:r>
        <w:rPr>
          <w:i/>
        </w:rPr>
        <w:tab/>
      </w:r>
      <w:r>
        <w:rPr>
          <w:i/>
        </w:rPr>
        <w:tab/>
      </w:r>
      <w:r>
        <w:rPr>
          <w:i/>
        </w:rPr>
        <w:tab/>
      </w:r>
      <w:r>
        <w:rPr>
          <w:i/>
        </w:rPr>
        <w:tab/>
      </w:r>
      <w:r>
        <w:rPr>
          <w:i/>
        </w:rPr>
        <w:tab/>
        <w:t>Source: Keysight Technologies UK Ltd</w:t>
      </w:r>
    </w:p>
    <w:p w14:paraId="7AB9A9B8" w14:textId="77777777" w:rsidR="004350A9" w:rsidRDefault="004350A9" w:rsidP="004350A9">
      <w:pPr>
        <w:rPr>
          <w:rFonts w:ascii="Arial" w:hAnsi="Arial" w:cs="Arial"/>
          <w:b/>
        </w:rPr>
      </w:pPr>
      <w:r>
        <w:rPr>
          <w:rFonts w:ascii="Arial" w:hAnsi="Arial" w:cs="Arial"/>
          <w:b/>
        </w:rPr>
        <w:t xml:space="preserve">Abstract: </w:t>
      </w:r>
    </w:p>
    <w:p w14:paraId="01EC8456" w14:textId="77777777" w:rsidR="004350A9" w:rsidRDefault="004350A9" w:rsidP="004350A9">
      <w:r>
        <w:t>This CR depends on RAN4 CR R4-24yyyyy.</w:t>
      </w:r>
    </w:p>
    <w:p w14:paraId="5BCB676C" w14:textId="77777777" w:rsidR="004350A9" w:rsidRDefault="004350A9" w:rsidP="004350A9">
      <w:pPr>
        <w:rPr>
          <w:rFonts w:ascii="Arial" w:hAnsi="Arial" w:cs="Arial"/>
          <w:b/>
        </w:rPr>
      </w:pPr>
      <w:r>
        <w:rPr>
          <w:rFonts w:ascii="Arial" w:hAnsi="Arial" w:cs="Arial"/>
          <w:b/>
        </w:rPr>
        <w:t xml:space="preserve">Discussion: </w:t>
      </w:r>
    </w:p>
    <w:p w14:paraId="5CA4F812" w14:textId="77777777" w:rsidR="004350A9" w:rsidRDefault="004350A9" w:rsidP="004350A9">
      <w:r>
        <w:t>r1</w:t>
      </w:r>
    </w:p>
    <w:p w14:paraId="4B1A18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R5-242006</w:t>
      </w:r>
      <w:r>
        <w:rPr>
          <w:color w:val="993300"/>
          <w:u w:val="single"/>
        </w:rPr>
        <w:t>.</w:t>
      </w:r>
    </w:p>
    <w:p w14:paraId="26BA8811" w14:textId="565744AC" w:rsidR="004350A9" w:rsidRDefault="004350A9" w:rsidP="004350A9">
      <w:pPr>
        <w:rPr>
          <w:rFonts w:ascii="Arial" w:hAnsi="Arial" w:cs="Arial"/>
          <w:b/>
          <w:sz w:val="24"/>
        </w:rPr>
      </w:pPr>
      <w:r>
        <w:rPr>
          <w:rFonts w:ascii="Arial" w:hAnsi="Arial" w:cs="Arial"/>
          <w:b/>
          <w:color w:val="0000FF"/>
          <w:sz w:val="24"/>
        </w:rPr>
        <w:t>R5-242006</w:t>
      </w:r>
      <w:r>
        <w:rPr>
          <w:rFonts w:ascii="Arial" w:hAnsi="Arial" w:cs="Arial"/>
          <w:b/>
          <w:color w:val="0000FF"/>
          <w:sz w:val="24"/>
        </w:rPr>
        <w:tab/>
      </w:r>
      <w:r>
        <w:rPr>
          <w:rFonts w:ascii="Arial" w:hAnsi="Arial" w:cs="Arial"/>
          <w:b/>
          <w:sz w:val="24"/>
        </w:rPr>
        <w:t>UL RMCs updates for IoT NTN</w:t>
      </w:r>
    </w:p>
    <w:p w14:paraId="57B2BED2"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CR-0015  rev 1 Cat: F (Rel-18)</w:t>
      </w:r>
      <w:r>
        <w:rPr>
          <w:i/>
        </w:rPr>
        <w:br/>
      </w:r>
      <w:r>
        <w:rPr>
          <w:i/>
        </w:rPr>
        <w:br/>
      </w:r>
      <w:r>
        <w:rPr>
          <w:i/>
        </w:rPr>
        <w:tab/>
      </w:r>
      <w:r>
        <w:rPr>
          <w:i/>
        </w:rPr>
        <w:tab/>
      </w:r>
      <w:r>
        <w:rPr>
          <w:i/>
        </w:rPr>
        <w:tab/>
      </w:r>
      <w:r>
        <w:rPr>
          <w:i/>
        </w:rPr>
        <w:tab/>
      </w:r>
      <w:r>
        <w:rPr>
          <w:i/>
        </w:rPr>
        <w:tab/>
        <w:t>Source: Keysight Technologies UK Ltd</w:t>
      </w:r>
    </w:p>
    <w:p w14:paraId="24D49A8E" w14:textId="77777777" w:rsidR="004350A9" w:rsidRDefault="004350A9" w:rsidP="004350A9">
      <w:pPr>
        <w:rPr>
          <w:color w:val="808080"/>
        </w:rPr>
      </w:pPr>
      <w:r>
        <w:rPr>
          <w:color w:val="808080"/>
        </w:rPr>
        <w:t>(Replaces R5-241384)</w:t>
      </w:r>
    </w:p>
    <w:p w14:paraId="495449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D984E" w14:textId="66D555BB" w:rsidR="004350A9" w:rsidRDefault="004350A9" w:rsidP="004350A9">
      <w:pPr>
        <w:rPr>
          <w:rFonts w:ascii="Arial" w:hAnsi="Arial" w:cs="Arial"/>
          <w:b/>
          <w:sz w:val="24"/>
        </w:rPr>
      </w:pPr>
      <w:r>
        <w:rPr>
          <w:rFonts w:ascii="Arial" w:hAnsi="Arial" w:cs="Arial"/>
          <w:b/>
          <w:color w:val="0000FF"/>
          <w:sz w:val="24"/>
        </w:rPr>
        <w:t>R5-241387</w:t>
      </w:r>
      <w:r>
        <w:rPr>
          <w:rFonts w:ascii="Arial" w:hAnsi="Arial" w:cs="Arial"/>
          <w:b/>
          <w:color w:val="0000FF"/>
          <w:sz w:val="24"/>
        </w:rPr>
        <w:tab/>
      </w:r>
      <w:r>
        <w:rPr>
          <w:rFonts w:ascii="Arial" w:hAnsi="Arial" w:cs="Arial"/>
          <w:b/>
          <w:sz w:val="24"/>
        </w:rPr>
        <w:t>Updates to PDSCH RMC</w:t>
      </w:r>
    </w:p>
    <w:p w14:paraId="2C6393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CR-0016  Cat: F (Rel-18)</w:t>
      </w:r>
      <w:r>
        <w:rPr>
          <w:i/>
        </w:rPr>
        <w:br/>
      </w:r>
      <w:r>
        <w:rPr>
          <w:i/>
        </w:rPr>
        <w:br/>
      </w:r>
      <w:r>
        <w:rPr>
          <w:i/>
        </w:rPr>
        <w:tab/>
      </w:r>
      <w:r>
        <w:rPr>
          <w:i/>
        </w:rPr>
        <w:tab/>
      </w:r>
      <w:r>
        <w:rPr>
          <w:i/>
        </w:rPr>
        <w:tab/>
      </w:r>
      <w:r>
        <w:rPr>
          <w:i/>
        </w:rPr>
        <w:tab/>
      </w:r>
      <w:r>
        <w:rPr>
          <w:i/>
        </w:rPr>
        <w:tab/>
        <w:t>Source: Keysight Technologies UK Ltd</w:t>
      </w:r>
    </w:p>
    <w:p w14:paraId="3B1A34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0908A" w14:textId="51B02CD3" w:rsidR="004350A9" w:rsidRDefault="004350A9" w:rsidP="004350A9">
      <w:pPr>
        <w:rPr>
          <w:rFonts w:ascii="Arial" w:hAnsi="Arial" w:cs="Arial"/>
          <w:b/>
          <w:sz w:val="24"/>
        </w:rPr>
      </w:pPr>
      <w:r>
        <w:rPr>
          <w:rFonts w:ascii="Arial" w:hAnsi="Arial" w:cs="Arial"/>
          <w:b/>
          <w:color w:val="0000FF"/>
          <w:sz w:val="24"/>
        </w:rPr>
        <w:t>R5-241388</w:t>
      </w:r>
      <w:r>
        <w:rPr>
          <w:rFonts w:ascii="Arial" w:hAnsi="Arial" w:cs="Arial"/>
          <w:b/>
          <w:color w:val="0000FF"/>
          <w:sz w:val="24"/>
        </w:rPr>
        <w:tab/>
      </w:r>
      <w:r>
        <w:rPr>
          <w:rFonts w:ascii="Arial" w:hAnsi="Arial" w:cs="Arial"/>
          <w:b/>
          <w:sz w:val="24"/>
        </w:rPr>
        <w:t>Updates to IoT NTN Frequency error test</w:t>
      </w:r>
    </w:p>
    <w:p w14:paraId="3674CC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CR-0017  Cat: F (Rel-18)</w:t>
      </w:r>
      <w:r>
        <w:rPr>
          <w:i/>
        </w:rPr>
        <w:br/>
      </w:r>
      <w:r>
        <w:rPr>
          <w:i/>
        </w:rPr>
        <w:br/>
      </w:r>
      <w:r>
        <w:rPr>
          <w:i/>
        </w:rPr>
        <w:tab/>
      </w:r>
      <w:r>
        <w:rPr>
          <w:i/>
        </w:rPr>
        <w:tab/>
      </w:r>
      <w:r>
        <w:rPr>
          <w:i/>
        </w:rPr>
        <w:tab/>
      </w:r>
      <w:r>
        <w:rPr>
          <w:i/>
        </w:rPr>
        <w:tab/>
      </w:r>
      <w:r>
        <w:rPr>
          <w:i/>
        </w:rPr>
        <w:tab/>
        <w:t>Source: Keysight Technologies UK Ltd</w:t>
      </w:r>
    </w:p>
    <w:p w14:paraId="479202CB" w14:textId="77777777" w:rsidR="004350A9" w:rsidRDefault="004350A9" w:rsidP="004350A9">
      <w:pPr>
        <w:rPr>
          <w:rFonts w:ascii="Arial" w:hAnsi="Arial" w:cs="Arial"/>
          <w:b/>
        </w:rPr>
      </w:pPr>
      <w:r>
        <w:rPr>
          <w:rFonts w:ascii="Arial" w:hAnsi="Arial" w:cs="Arial"/>
          <w:b/>
        </w:rPr>
        <w:t xml:space="preserve">Discussion: </w:t>
      </w:r>
    </w:p>
    <w:p w14:paraId="5F232716" w14:textId="77777777" w:rsidR="004350A9" w:rsidRDefault="004350A9" w:rsidP="004350A9">
      <w:r>
        <w:t>r1</w:t>
      </w:r>
    </w:p>
    <w:p w14:paraId="682577E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R5-241802</w:t>
      </w:r>
      <w:r>
        <w:rPr>
          <w:color w:val="993300"/>
          <w:u w:val="single"/>
        </w:rPr>
        <w:t>.</w:t>
      </w:r>
    </w:p>
    <w:p w14:paraId="1E3BBC8C" w14:textId="70746CF7" w:rsidR="004350A9" w:rsidRDefault="004350A9" w:rsidP="004350A9">
      <w:pPr>
        <w:rPr>
          <w:rFonts w:ascii="Arial" w:hAnsi="Arial" w:cs="Arial"/>
          <w:b/>
          <w:sz w:val="24"/>
        </w:rPr>
      </w:pPr>
      <w:r>
        <w:rPr>
          <w:rFonts w:ascii="Arial" w:hAnsi="Arial" w:cs="Arial"/>
          <w:b/>
          <w:color w:val="0000FF"/>
          <w:sz w:val="24"/>
        </w:rPr>
        <w:t>R5-241802</w:t>
      </w:r>
      <w:r>
        <w:rPr>
          <w:rFonts w:ascii="Arial" w:hAnsi="Arial" w:cs="Arial"/>
          <w:b/>
          <w:color w:val="0000FF"/>
          <w:sz w:val="24"/>
        </w:rPr>
        <w:tab/>
      </w:r>
      <w:r>
        <w:rPr>
          <w:rFonts w:ascii="Arial" w:hAnsi="Arial" w:cs="Arial"/>
          <w:b/>
          <w:sz w:val="24"/>
        </w:rPr>
        <w:t>Updates to IoT NTN Frequency error test</w:t>
      </w:r>
    </w:p>
    <w:p w14:paraId="2C6C8F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36.521-4 v18.0.0</w:t>
      </w:r>
      <w:r>
        <w:rPr>
          <w:i/>
        </w:rPr>
        <w:tab/>
        <w:t xml:space="preserve">  CR-0017  rev 1 Cat: F (Rel-18)</w:t>
      </w:r>
      <w:r>
        <w:rPr>
          <w:i/>
        </w:rPr>
        <w:br/>
      </w:r>
      <w:r>
        <w:rPr>
          <w:i/>
        </w:rPr>
        <w:br/>
      </w:r>
      <w:r>
        <w:rPr>
          <w:i/>
        </w:rPr>
        <w:tab/>
      </w:r>
      <w:r>
        <w:rPr>
          <w:i/>
        </w:rPr>
        <w:tab/>
      </w:r>
      <w:r>
        <w:rPr>
          <w:i/>
        </w:rPr>
        <w:tab/>
      </w:r>
      <w:r>
        <w:rPr>
          <w:i/>
        </w:rPr>
        <w:tab/>
      </w:r>
      <w:r>
        <w:rPr>
          <w:i/>
        </w:rPr>
        <w:tab/>
        <w:t>Source: Keysight Technologies UK Ltd</w:t>
      </w:r>
    </w:p>
    <w:p w14:paraId="619AF875" w14:textId="77777777" w:rsidR="004350A9" w:rsidRDefault="004350A9" w:rsidP="004350A9">
      <w:pPr>
        <w:rPr>
          <w:color w:val="808080"/>
        </w:rPr>
      </w:pPr>
      <w:r>
        <w:rPr>
          <w:color w:val="808080"/>
        </w:rPr>
        <w:t>(Replaces R5-241388)</w:t>
      </w:r>
    </w:p>
    <w:p w14:paraId="773ED2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1E3FEA" w14:textId="77777777" w:rsidR="004350A9" w:rsidRDefault="004350A9" w:rsidP="004350A9">
      <w:pPr>
        <w:pStyle w:val="Heading5"/>
      </w:pPr>
      <w:bookmarkStart w:id="346" w:name="_Toc161733366"/>
      <w:r>
        <w:t>5.3.22.6</w:t>
      </w:r>
      <w:r>
        <w:tab/>
        <w:t>TR 36.903 (E-UTRAN RRM TT analyses)</w:t>
      </w:r>
      <w:bookmarkEnd w:id="346"/>
    </w:p>
    <w:p w14:paraId="39718DE0" w14:textId="5652B78A" w:rsidR="004350A9" w:rsidRDefault="004350A9" w:rsidP="004350A9">
      <w:pPr>
        <w:rPr>
          <w:rFonts w:ascii="Arial" w:hAnsi="Arial" w:cs="Arial"/>
          <w:b/>
          <w:sz w:val="24"/>
        </w:rPr>
      </w:pPr>
      <w:r>
        <w:rPr>
          <w:rFonts w:ascii="Arial" w:hAnsi="Arial" w:cs="Arial"/>
          <w:b/>
          <w:color w:val="0000FF"/>
          <w:sz w:val="24"/>
        </w:rPr>
        <w:t>R5-240025</w:t>
      </w:r>
      <w:r>
        <w:rPr>
          <w:rFonts w:ascii="Arial" w:hAnsi="Arial" w:cs="Arial"/>
          <w:b/>
          <w:color w:val="0000FF"/>
          <w:sz w:val="24"/>
        </w:rPr>
        <w:tab/>
      </w:r>
      <w:r>
        <w:rPr>
          <w:rFonts w:ascii="Arial" w:hAnsi="Arial" w:cs="Arial"/>
          <w:b/>
          <w:sz w:val="24"/>
        </w:rPr>
        <w:t>Update NB-IoT NTN UL timing accuracy cases TT</w:t>
      </w:r>
    </w:p>
    <w:p w14:paraId="3B6CA4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36.903 v18.1.0</w:t>
      </w:r>
      <w:r>
        <w:rPr>
          <w:i/>
        </w:rPr>
        <w:tab/>
        <w:t xml:space="preserve">  CR-0460  Cat: F (Rel-18)</w:t>
      </w:r>
      <w:r>
        <w:rPr>
          <w:i/>
        </w:rPr>
        <w:br/>
      </w:r>
      <w:r>
        <w:rPr>
          <w:i/>
        </w:rPr>
        <w:br/>
      </w:r>
      <w:r>
        <w:rPr>
          <w:i/>
        </w:rPr>
        <w:tab/>
      </w:r>
      <w:r>
        <w:rPr>
          <w:i/>
        </w:rPr>
        <w:tab/>
      </w:r>
      <w:r>
        <w:rPr>
          <w:i/>
        </w:rPr>
        <w:tab/>
      </w:r>
      <w:r>
        <w:rPr>
          <w:i/>
        </w:rPr>
        <w:tab/>
      </w:r>
      <w:r>
        <w:rPr>
          <w:i/>
        </w:rPr>
        <w:tab/>
        <w:t>Source: MediaTek Beijing Inc.</w:t>
      </w:r>
    </w:p>
    <w:p w14:paraId="45D974C2" w14:textId="77777777" w:rsidR="004350A9" w:rsidRDefault="004350A9" w:rsidP="004350A9">
      <w:pPr>
        <w:rPr>
          <w:rFonts w:ascii="Arial" w:hAnsi="Arial" w:cs="Arial"/>
          <w:b/>
        </w:rPr>
      </w:pPr>
      <w:r>
        <w:rPr>
          <w:rFonts w:ascii="Arial" w:hAnsi="Arial" w:cs="Arial"/>
          <w:b/>
        </w:rPr>
        <w:t xml:space="preserve">Abstract: </w:t>
      </w:r>
    </w:p>
    <w:p w14:paraId="223CF3C5" w14:textId="77777777" w:rsidR="004350A9" w:rsidRDefault="004350A9" w:rsidP="004350A9">
      <w:r>
        <w:t>IoT NTN TT</w:t>
      </w:r>
    </w:p>
    <w:p w14:paraId="7783E4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147E6" w14:textId="51EFF88D" w:rsidR="004350A9" w:rsidRDefault="004350A9" w:rsidP="004350A9">
      <w:pPr>
        <w:rPr>
          <w:rFonts w:ascii="Arial" w:hAnsi="Arial" w:cs="Arial"/>
          <w:b/>
          <w:sz w:val="24"/>
        </w:rPr>
      </w:pPr>
      <w:r>
        <w:rPr>
          <w:rFonts w:ascii="Arial" w:hAnsi="Arial" w:cs="Arial"/>
          <w:b/>
          <w:color w:val="0000FF"/>
          <w:sz w:val="24"/>
        </w:rPr>
        <w:t>R5-240217</w:t>
      </w:r>
      <w:r>
        <w:rPr>
          <w:rFonts w:ascii="Arial" w:hAnsi="Arial" w:cs="Arial"/>
          <w:b/>
          <w:color w:val="0000FF"/>
          <w:sz w:val="24"/>
        </w:rPr>
        <w:tab/>
      </w:r>
      <w:r>
        <w:rPr>
          <w:rFonts w:ascii="Arial" w:hAnsi="Arial" w:cs="Arial"/>
          <w:b/>
          <w:sz w:val="24"/>
        </w:rPr>
        <w:t>Addition of IoT NTN test cases grouping</w:t>
      </w:r>
    </w:p>
    <w:p w14:paraId="50FB20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36.903 v18.1.0</w:t>
      </w:r>
      <w:r>
        <w:rPr>
          <w:i/>
        </w:rPr>
        <w:tab/>
        <w:t xml:space="preserve">  CR-0461  Cat: F (Rel-18)</w:t>
      </w:r>
      <w:r>
        <w:rPr>
          <w:i/>
        </w:rPr>
        <w:br/>
      </w:r>
      <w:r>
        <w:rPr>
          <w:i/>
        </w:rPr>
        <w:br/>
      </w:r>
      <w:r>
        <w:rPr>
          <w:i/>
        </w:rPr>
        <w:tab/>
      </w:r>
      <w:r>
        <w:rPr>
          <w:i/>
        </w:rPr>
        <w:tab/>
      </w:r>
      <w:r>
        <w:rPr>
          <w:i/>
        </w:rPr>
        <w:tab/>
      </w:r>
      <w:r>
        <w:rPr>
          <w:i/>
        </w:rPr>
        <w:tab/>
      </w:r>
      <w:r>
        <w:rPr>
          <w:i/>
        </w:rPr>
        <w:tab/>
        <w:t>Source: MediaTek (Hefei) Inc.</w:t>
      </w:r>
    </w:p>
    <w:p w14:paraId="366EDF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EBEB04" w14:textId="77777777" w:rsidR="004350A9" w:rsidRDefault="004350A9" w:rsidP="004350A9">
      <w:pPr>
        <w:pStyle w:val="Heading5"/>
      </w:pPr>
      <w:bookmarkStart w:id="347" w:name="_Toc161733367"/>
      <w:r>
        <w:lastRenderedPageBreak/>
        <w:t>5.3.22.7</w:t>
      </w:r>
      <w:r>
        <w:tab/>
        <w:t>TR 36.904 (E-UTRAN Radio Reception TT analyses)</w:t>
      </w:r>
      <w:bookmarkEnd w:id="347"/>
    </w:p>
    <w:p w14:paraId="0B9522AF" w14:textId="257A3EF1" w:rsidR="004350A9" w:rsidRDefault="004350A9" w:rsidP="004350A9">
      <w:pPr>
        <w:rPr>
          <w:rFonts w:ascii="Arial" w:hAnsi="Arial" w:cs="Arial"/>
          <w:b/>
          <w:sz w:val="24"/>
        </w:rPr>
      </w:pPr>
      <w:r>
        <w:rPr>
          <w:rFonts w:ascii="Arial" w:hAnsi="Arial" w:cs="Arial"/>
          <w:b/>
          <w:color w:val="0000FF"/>
          <w:sz w:val="24"/>
        </w:rPr>
        <w:t>R5-240076</w:t>
      </w:r>
      <w:r>
        <w:rPr>
          <w:rFonts w:ascii="Arial" w:hAnsi="Arial" w:cs="Arial"/>
          <w:b/>
          <w:color w:val="0000FF"/>
          <w:sz w:val="24"/>
        </w:rPr>
        <w:tab/>
      </w:r>
      <w:r>
        <w:rPr>
          <w:rFonts w:ascii="Arial" w:hAnsi="Arial" w:cs="Arial"/>
          <w:b/>
          <w:sz w:val="24"/>
        </w:rPr>
        <w:t>Update of grouping of test cases defined in TS 36.521-4</w:t>
      </w:r>
    </w:p>
    <w:p w14:paraId="3814B2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v18.0.0</w:t>
      </w:r>
      <w:r>
        <w:rPr>
          <w:i/>
        </w:rPr>
        <w:tab/>
        <w:t xml:space="preserve">  CR-0066  Cat: F (Rel-18)</w:t>
      </w:r>
      <w:r>
        <w:rPr>
          <w:i/>
        </w:rPr>
        <w:br/>
      </w:r>
      <w:r>
        <w:rPr>
          <w:i/>
        </w:rPr>
        <w:br/>
      </w:r>
      <w:r>
        <w:rPr>
          <w:i/>
        </w:rPr>
        <w:tab/>
      </w:r>
      <w:r>
        <w:rPr>
          <w:i/>
        </w:rPr>
        <w:tab/>
      </w:r>
      <w:r>
        <w:rPr>
          <w:i/>
        </w:rPr>
        <w:tab/>
      </w:r>
      <w:r>
        <w:rPr>
          <w:i/>
        </w:rPr>
        <w:tab/>
      </w:r>
      <w:r>
        <w:rPr>
          <w:i/>
        </w:rPr>
        <w:tab/>
        <w:t>Source: CMCC, MediaTek</w:t>
      </w:r>
    </w:p>
    <w:p w14:paraId="064D8AF1" w14:textId="77777777" w:rsidR="004350A9" w:rsidRDefault="004350A9" w:rsidP="004350A9">
      <w:pPr>
        <w:rPr>
          <w:rFonts w:ascii="Arial" w:hAnsi="Arial" w:cs="Arial"/>
          <w:b/>
        </w:rPr>
      </w:pPr>
      <w:r>
        <w:rPr>
          <w:rFonts w:ascii="Arial" w:hAnsi="Arial" w:cs="Arial"/>
          <w:b/>
        </w:rPr>
        <w:t xml:space="preserve">Discussion: </w:t>
      </w:r>
    </w:p>
    <w:p w14:paraId="6231699C" w14:textId="77777777" w:rsidR="004350A9" w:rsidRDefault="004350A9" w:rsidP="004350A9">
      <w:r>
        <w:t>date</w:t>
      </w:r>
    </w:p>
    <w:p w14:paraId="45E4CBD8" w14:textId="77777777" w:rsidR="004350A9" w:rsidRDefault="004350A9" w:rsidP="004350A9">
      <w:r>
        <w:t>r1</w:t>
      </w:r>
    </w:p>
    <w:p w14:paraId="0B7E68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R5-241803</w:t>
      </w:r>
      <w:r>
        <w:rPr>
          <w:color w:val="993300"/>
          <w:u w:val="single"/>
        </w:rPr>
        <w:t>.</w:t>
      </w:r>
    </w:p>
    <w:p w14:paraId="2E927F89" w14:textId="7F9B92F1" w:rsidR="004350A9" w:rsidRDefault="004350A9" w:rsidP="004350A9">
      <w:pPr>
        <w:rPr>
          <w:rFonts w:ascii="Arial" w:hAnsi="Arial" w:cs="Arial"/>
          <w:b/>
          <w:sz w:val="24"/>
        </w:rPr>
      </w:pPr>
      <w:r>
        <w:rPr>
          <w:rFonts w:ascii="Arial" w:hAnsi="Arial" w:cs="Arial"/>
          <w:b/>
          <w:color w:val="0000FF"/>
          <w:sz w:val="24"/>
        </w:rPr>
        <w:t>R5-241803</w:t>
      </w:r>
      <w:r>
        <w:rPr>
          <w:rFonts w:ascii="Arial" w:hAnsi="Arial" w:cs="Arial"/>
          <w:b/>
          <w:color w:val="0000FF"/>
          <w:sz w:val="24"/>
        </w:rPr>
        <w:tab/>
      </w:r>
      <w:r>
        <w:rPr>
          <w:rFonts w:ascii="Arial" w:hAnsi="Arial" w:cs="Arial"/>
          <w:b/>
          <w:sz w:val="24"/>
        </w:rPr>
        <w:t>Update of grouping of test cases defined in TS 36.521-4</w:t>
      </w:r>
    </w:p>
    <w:p w14:paraId="5D02C2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v18.0.0</w:t>
      </w:r>
      <w:r>
        <w:rPr>
          <w:i/>
        </w:rPr>
        <w:tab/>
        <w:t xml:space="preserve">  CR-0066  rev 1 Cat: F (Rel-18)</w:t>
      </w:r>
      <w:r>
        <w:rPr>
          <w:i/>
        </w:rPr>
        <w:br/>
      </w:r>
      <w:r>
        <w:rPr>
          <w:i/>
        </w:rPr>
        <w:br/>
      </w:r>
      <w:r>
        <w:rPr>
          <w:i/>
        </w:rPr>
        <w:tab/>
      </w:r>
      <w:r>
        <w:rPr>
          <w:i/>
        </w:rPr>
        <w:tab/>
      </w:r>
      <w:r>
        <w:rPr>
          <w:i/>
        </w:rPr>
        <w:tab/>
      </w:r>
      <w:r>
        <w:rPr>
          <w:i/>
        </w:rPr>
        <w:tab/>
      </w:r>
      <w:r>
        <w:rPr>
          <w:i/>
        </w:rPr>
        <w:tab/>
        <w:t>Source: CMCC, MediaTek</w:t>
      </w:r>
    </w:p>
    <w:p w14:paraId="32A9243F" w14:textId="77777777" w:rsidR="004350A9" w:rsidRDefault="004350A9" w:rsidP="004350A9">
      <w:pPr>
        <w:rPr>
          <w:color w:val="808080"/>
        </w:rPr>
      </w:pPr>
      <w:r>
        <w:rPr>
          <w:color w:val="808080"/>
        </w:rPr>
        <w:t>(Replaces R5-240076)</w:t>
      </w:r>
    </w:p>
    <w:p w14:paraId="476644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8080B7" w14:textId="77777777" w:rsidR="004350A9" w:rsidRDefault="004350A9" w:rsidP="004350A9">
      <w:pPr>
        <w:pStyle w:val="Heading5"/>
      </w:pPr>
      <w:bookmarkStart w:id="348" w:name="_Toc161733368"/>
      <w:r>
        <w:t>5.3.22.8</w:t>
      </w:r>
      <w:r>
        <w:tab/>
        <w:t>TR 36.905 (E-UTRAN Test Points Radio Transmission and Reception )</w:t>
      </w:r>
      <w:bookmarkEnd w:id="348"/>
    </w:p>
    <w:p w14:paraId="3EB51AA7" w14:textId="077A955D" w:rsidR="004350A9" w:rsidRDefault="004350A9" w:rsidP="004350A9">
      <w:pPr>
        <w:rPr>
          <w:rFonts w:ascii="Arial" w:hAnsi="Arial" w:cs="Arial"/>
          <w:b/>
          <w:sz w:val="24"/>
        </w:rPr>
      </w:pPr>
      <w:r>
        <w:rPr>
          <w:rFonts w:ascii="Arial" w:hAnsi="Arial" w:cs="Arial"/>
          <w:b/>
          <w:color w:val="0000FF"/>
          <w:sz w:val="24"/>
        </w:rPr>
        <w:t>R5-241391</w:t>
      </w:r>
      <w:r>
        <w:rPr>
          <w:rFonts w:ascii="Arial" w:hAnsi="Arial" w:cs="Arial"/>
          <w:b/>
          <w:color w:val="0000FF"/>
          <w:sz w:val="24"/>
        </w:rPr>
        <w:tab/>
      </w:r>
      <w:r>
        <w:rPr>
          <w:rFonts w:ascii="Arial" w:hAnsi="Arial" w:cs="Arial"/>
          <w:b/>
          <w:sz w:val="24"/>
        </w:rPr>
        <w:t>Description of ephemeris calculation process</w:t>
      </w:r>
    </w:p>
    <w:p w14:paraId="1B6988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v18.3.0</w:t>
      </w:r>
      <w:r>
        <w:rPr>
          <w:i/>
        </w:rPr>
        <w:tab/>
        <w:t xml:space="preserve">  CR-0272  Cat: F (Rel-18)</w:t>
      </w:r>
      <w:r>
        <w:rPr>
          <w:i/>
        </w:rPr>
        <w:br/>
      </w:r>
      <w:r>
        <w:rPr>
          <w:i/>
        </w:rPr>
        <w:br/>
      </w:r>
      <w:r>
        <w:rPr>
          <w:i/>
        </w:rPr>
        <w:tab/>
      </w:r>
      <w:r>
        <w:rPr>
          <w:i/>
        </w:rPr>
        <w:tab/>
      </w:r>
      <w:r>
        <w:rPr>
          <w:i/>
        </w:rPr>
        <w:tab/>
      </w:r>
      <w:r>
        <w:rPr>
          <w:i/>
        </w:rPr>
        <w:tab/>
      </w:r>
      <w:r>
        <w:rPr>
          <w:i/>
        </w:rPr>
        <w:tab/>
        <w:t>Source: Keysight Technologies UK Ltd, Thales</w:t>
      </w:r>
    </w:p>
    <w:p w14:paraId="15A164D3" w14:textId="77777777" w:rsidR="004350A9" w:rsidRDefault="004350A9" w:rsidP="004350A9">
      <w:pPr>
        <w:rPr>
          <w:rFonts w:ascii="Arial" w:hAnsi="Arial" w:cs="Arial"/>
          <w:b/>
        </w:rPr>
      </w:pPr>
      <w:r>
        <w:rPr>
          <w:rFonts w:ascii="Arial" w:hAnsi="Arial" w:cs="Arial"/>
          <w:b/>
        </w:rPr>
        <w:t xml:space="preserve">Discussion: </w:t>
      </w:r>
    </w:p>
    <w:p w14:paraId="50752889" w14:textId="77777777" w:rsidR="004350A9" w:rsidRDefault="004350A9" w:rsidP="004350A9">
      <w:r>
        <w:t>r1</w:t>
      </w:r>
    </w:p>
    <w:p w14:paraId="520A34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R5-241955</w:t>
      </w:r>
      <w:r>
        <w:rPr>
          <w:color w:val="993300"/>
          <w:u w:val="single"/>
        </w:rPr>
        <w:t>.</w:t>
      </w:r>
    </w:p>
    <w:p w14:paraId="7178588B" w14:textId="3F77E157" w:rsidR="004350A9" w:rsidRDefault="004350A9" w:rsidP="004350A9">
      <w:pPr>
        <w:rPr>
          <w:rFonts w:ascii="Arial" w:hAnsi="Arial" w:cs="Arial"/>
          <w:b/>
          <w:sz w:val="24"/>
        </w:rPr>
      </w:pPr>
      <w:r>
        <w:rPr>
          <w:rFonts w:ascii="Arial" w:hAnsi="Arial" w:cs="Arial"/>
          <w:b/>
          <w:color w:val="0000FF"/>
          <w:sz w:val="24"/>
        </w:rPr>
        <w:t>R5-241955</w:t>
      </w:r>
      <w:r>
        <w:rPr>
          <w:rFonts w:ascii="Arial" w:hAnsi="Arial" w:cs="Arial"/>
          <w:b/>
          <w:color w:val="0000FF"/>
          <w:sz w:val="24"/>
        </w:rPr>
        <w:tab/>
      </w:r>
      <w:r>
        <w:rPr>
          <w:rFonts w:ascii="Arial" w:hAnsi="Arial" w:cs="Arial"/>
          <w:b/>
          <w:sz w:val="24"/>
        </w:rPr>
        <w:t>Description of ephemeris calculation process</w:t>
      </w:r>
    </w:p>
    <w:p w14:paraId="55C3CA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v18.3.0</w:t>
      </w:r>
      <w:r>
        <w:rPr>
          <w:i/>
        </w:rPr>
        <w:tab/>
        <w:t xml:space="preserve">  CR-0272  rev 1 Cat: F (Rel-18)</w:t>
      </w:r>
      <w:r>
        <w:rPr>
          <w:i/>
        </w:rPr>
        <w:br/>
      </w:r>
      <w:r>
        <w:rPr>
          <w:i/>
        </w:rPr>
        <w:br/>
      </w:r>
      <w:r>
        <w:rPr>
          <w:i/>
        </w:rPr>
        <w:tab/>
      </w:r>
      <w:r>
        <w:rPr>
          <w:i/>
        </w:rPr>
        <w:tab/>
      </w:r>
      <w:r>
        <w:rPr>
          <w:i/>
        </w:rPr>
        <w:tab/>
      </w:r>
      <w:r>
        <w:rPr>
          <w:i/>
        </w:rPr>
        <w:tab/>
      </w:r>
      <w:r>
        <w:rPr>
          <w:i/>
        </w:rPr>
        <w:tab/>
        <w:t>Source: Keysight Technologies UK Ltd, Thales</w:t>
      </w:r>
    </w:p>
    <w:p w14:paraId="0582D275" w14:textId="77777777" w:rsidR="004350A9" w:rsidRDefault="004350A9" w:rsidP="004350A9">
      <w:pPr>
        <w:rPr>
          <w:color w:val="808080"/>
        </w:rPr>
      </w:pPr>
      <w:r>
        <w:rPr>
          <w:color w:val="808080"/>
        </w:rPr>
        <w:t>(Replaces R5-241391)</w:t>
      </w:r>
    </w:p>
    <w:p w14:paraId="052EBD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54BC0" w14:textId="77777777" w:rsidR="004350A9" w:rsidRDefault="004350A9" w:rsidP="004350A9">
      <w:pPr>
        <w:pStyle w:val="Heading5"/>
      </w:pPr>
      <w:bookmarkStart w:id="349" w:name="_Toc161733369"/>
      <w:r>
        <w:t>5.3.22.9</w:t>
      </w:r>
      <w:r>
        <w:tab/>
        <w:t>Discussion Papers / Work Plan / TC lists</w:t>
      </w:r>
      <w:bookmarkEnd w:id="349"/>
    </w:p>
    <w:p w14:paraId="7EA25C08" w14:textId="64C623E8" w:rsidR="004350A9" w:rsidRDefault="004350A9" w:rsidP="004350A9">
      <w:pPr>
        <w:rPr>
          <w:rFonts w:ascii="Arial" w:hAnsi="Arial" w:cs="Arial"/>
          <w:b/>
          <w:sz w:val="24"/>
        </w:rPr>
      </w:pPr>
      <w:r>
        <w:rPr>
          <w:rFonts w:ascii="Arial" w:hAnsi="Arial" w:cs="Arial"/>
          <w:b/>
          <w:color w:val="0000FF"/>
          <w:sz w:val="24"/>
        </w:rPr>
        <w:t>R5-240070</w:t>
      </w:r>
      <w:r>
        <w:rPr>
          <w:rFonts w:ascii="Arial" w:hAnsi="Arial" w:cs="Arial"/>
          <w:b/>
          <w:color w:val="0000FF"/>
          <w:sz w:val="24"/>
        </w:rPr>
        <w:tab/>
      </w:r>
      <w:r>
        <w:rPr>
          <w:rFonts w:ascii="Arial" w:hAnsi="Arial" w:cs="Arial"/>
          <w:b/>
          <w:sz w:val="24"/>
        </w:rPr>
        <w:t xml:space="preserve">Discussion on the closure of R18 IoT NTN </w:t>
      </w:r>
      <w:proofErr w:type="spellStart"/>
      <w:r>
        <w:rPr>
          <w:rFonts w:ascii="Arial" w:hAnsi="Arial" w:cs="Arial"/>
          <w:b/>
          <w:sz w:val="24"/>
        </w:rPr>
        <w:t>UEConTest</w:t>
      </w:r>
      <w:proofErr w:type="spellEnd"/>
      <w:r>
        <w:rPr>
          <w:rFonts w:ascii="Arial" w:hAnsi="Arial" w:cs="Arial"/>
          <w:b/>
          <w:sz w:val="24"/>
        </w:rPr>
        <w:t xml:space="preserve"> WI</w:t>
      </w:r>
    </w:p>
    <w:p w14:paraId="27536767"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6F6D2B2D" w14:textId="77777777" w:rsidR="004350A9" w:rsidRDefault="004350A9" w:rsidP="004350A9">
      <w:pPr>
        <w:rPr>
          <w:rFonts w:ascii="Arial" w:hAnsi="Arial" w:cs="Arial"/>
          <w:b/>
        </w:rPr>
      </w:pPr>
      <w:r>
        <w:rPr>
          <w:rFonts w:ascii="Arial" w:hAnsi="Arial" w:cs="Arial"/>
          <w:b/>
        </w:rPr>
        <w:t xml:space="preserve">Discussion: </w:t>
      </w:r>
    </w:p>
    <w:p w14:paraId="0AB85362" w14:textId="77777777" w:rsidR="004350A9" w:rsidRDefault="004350A9" w:rsidP="004350A9">
      <w:r>
        <w:t>r3</w:t>
      </w:r>
    </w:p>
    <w:p w14:paraId="44101F2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R5-241942</w:t>
      </w:r>
      <w:r>
        <w:rPr>
          <w:color w:val="993300"/>
          <w:u w:val="single"/>
        </w:rPr>
        <w:t>.</w:t>
      </w:r>
    </w:p>
    <w:p w14:paraId="13C3FAB5" w14:textId="0D8D09FA" w:rsidR="004350A9" w:rsidRDefault="004350A9" w:rsidP="004350A9">
      <w:pPr>
        <w:rPr>
          <w:rFonts w:ascii="Arial" w:hAnsi="Arial" w:cs="Arial"/>
          <w:b/>
          <w:sz w:val="24"/>
        </w:rPr>
      </w:pPr>
      <w:r>
        <w:rPr>
          <w:rFonts w:ascii="Arial" w:hAnsi="Arial" w:cs="Arial"/>
          <w:b/>
          <w:color w:val="0000FF"/>
          <w:sz w:val="24"/>
        </w:rPr>
        <w:t>R5-241942</w:t>
      </w:r>
      <w:r>
        <w:rPr>
          <w:rFonts w:ascii="Arial" w:hAnsi="Arial" w:cs="Arial"/>
          <w:b/>
          <w:color w:val="0000FF"/>
          <w:sz w:val="24"/>
        </w:rPr>
        <w:tab/>
      </w:r>
      <w:r>
        <w:rPr>
          <w:rFonts w:ascii="Arial" w:hAnsi="Arial" w:cs="Arial"/>
          <w:b/>
          <w:sz w:val="24"/>
        </w:rPr>
        <w:t xml:space="preserve">Discussion on the closure of R18 IoT NTN </w:t>
      </w:r>
      <w:proofErr w:type="spellStart"/>
      <w:r>
        <w:rPr>
          <w:rFonts w:ascii="Arial" w:hAnsi="Arial" w:cs="Arial"/>
          <w:b/>
          <w:sz w:val="24"/>
        </w:rPr>
        <w:t>UEConTest</w:t>
      </w:r>
      <w:proofErr w:type="spellEnd"/>
      <w:r>
        <w:rPr>
          <w:rFonts w:ascii="Arial" w:hAnsi="Arial" w:cs="Arial"/>
          <w:b/>
          <w:sz w:val="24"/>
        </w:rPr>
        <w:t xml:space="preserve"> WI</w:t>
      </w:r>
    </w:p>
    <w:p w14:paraId="312DE81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6A71A8E0" w14:textId="77777777" w:rsidR="004350A9" w:rsidRDefault="004350A9" w:rsidP="004350A9">
      <w:pPr>
        <w:rPr>
          <w:color w:val="808080"/>
        </w:rPr>
      </w:pPr>
      <w:r>
        <w:rPr>
          <w:color w:val="808080"/>
        </w:rPr>
        <w:t>(Replaces R5-240070)</w:t>
      </w:r>
    </w:p>
    <w:p w14:paraId="3446A913" w14:textId="77777777" w:rsidR="004350A9" w:rsidRDefault="004350A9" w:rsidP="004350A9">
      <w:pPr>
        <w:rPr>
          <w:rFonts w:ascii="Arial" w:hAnsi="Arial" w:cs="Arial"/>
          <w:b/>
        </w:rPr>
      </w:pPr>
      <w:r>
        <w:rPr>
          <w:rFonts w:ascii="Arial" w:hAnsi="Arial" w:cs="Arial"/>
          <w:b/>
        </w:rPr>
        <w:t xml:space="preserve">Discussion: </w:t>
      </w:r>
    </w:p>
    <w:p w14:paraId="0FDC58F8" w14:textId="77777777" w:rsidR="004350A9" w:rsidRDefault="004350A9" w:rsidP="004350A9">
      <w:r>
        <w:t>"Revised from: R5-240070r3.</w:t>
      </w:r>
    </w:p>
    <w:p w14:paraId="2BFE741A" w14:textId="77777777" w:rsidR="004350A9" w:rsidRDefault="004350A9" w:rsidP="004350A9">
      <w:r>
        <w:t xml:space="preserve">noted , prop1 endorsed (for skipping </w:t>
      </w:r>
      <w:proofErr w:type="spellStart"/>
      <w:r>
        <w:t>eMTc</w:t>
      </w:r>
      <w:proofErr w:type="spellEnd"/>
      <w:r>
        <w:t xml:space="preserve"> in the WP progress), ob5 needs further check before closing </w:t>
      </w:r>
      <w:proofErr w:type="spellStart"/>
      <w:r>
        <w:t>NBIoT</w:t>
      </w:r>
      <w:proofErr w:type="spellEnd"/>
      <w:r>
        <w:t xml:space="preserve"> WP"</w:t>
      </w:r>
    </w:p>
    <w:p w14:paraId="278F43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64B9FF" w14:textId="62DC93D9" w:rsidR="004350A9" w:rsidRDefault="004350A9" w:rsidP="004350A9">
      <w:pPr>
        <w:rPr>
          <w:rFonts w:ascii="Arial" w:hAnsi="Arial" w:cs="Arial"/>
          <w:b/>
          <w:sz w:val="24"/>
        </w:rPr>
      </w:pPr>
      <w:r>
        <w:rPr>
          <w:rFonts w:ascii="Arial" w:hAnsi="Arial" w:cs="Arial"/>
          <w:b/>
          <w:color w:val="0000FF"/>
          <w:sz w:val="24"/>
        </w:rPr>
        <w:t>R5-241357</w:t>
      </w:r>
      <w:r>
        <w:rPr>
          <w:rFonts w:ascii="Arial" w:hAnsi="Arial" w:cs="Arial"/>
          <w:b/>
          <w:color w:val="0000FF"/>
          <w:sz w:val="24"/>
        </w:rPr>
        <w:tab/>
      </w:r>
      <w:r>
        <w:rPr>
          <w:rFonts w:ascii="Arial" w:hAnsi="Arial" w:cs="Arial"/>
          <w:b/>
          <w:sz w:val="24"/>
        </w:rPr>
        <w:t>On the splitting of the IoT NTN Frequency Error test cases</w:t>
      </w:r>
    </w:p>
    <w:p w14:paraId="7D1A26E7"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6DA15C01" w14:textId="77777777" w:rsidR="004350A9" w:rsidRDefault="004350A9" w:rsidP="004350A9">
      <w:pPr>
        <w:rPr>
          <w:rFonts w:ascii="Arial" w:hAnsi="Arial" w:cs="Arial"/>
          <w:b/>
        </w:rPr>
      </w:pPr>
      <w:r>
        <w:rPr>
          <w:rFonts w:ascii="Arial" w:hAnsi="Arial" w:cs="Arial"/>
          <w:b/>
        </w:rPr>
        <w:t xml:space="preserve">Abstract: </w:t>
      </w:r>
    </w:p>
    <w:p w14:paraId="39D1A5F1" w14:textId="77777777" w:rsidR="004350A9" w:rsidRDefault="004350A9" w:rsidP="004350A9">
      <w:r>
        <w:t>Test case update in CR R5-241358, applicability update in CR R5-241359</w:t>
      </w:r>
    </w:p>
    <w:p w14:paraId="085431FF" w14:textId="77777777" w:rsidR="004350A9" w:rsidRDefault="004350A9" w:rsidP="004350A9">
      <w:pPr>
        <w:rPr>
          <w:rFonts w:ascii="Arial" w:hAnsi="Arial" w:cs="Arial"/>
          <w:b/>
        </w:rPr>
      </w:pPr>
      <w:r>
        <w:rPr>
          <w:rFonts w:ascii="Arial" w:hAnsi="Arial" w:cs="Arial"/>
          <w:b/>
        </w:rPr>
        <w:t xml:space="preserve">Discussion: </w:t>
      </w:r>
    </w:p>
    <w:p w14:paraId="4A9C9BD7" w14:textId="77777777" w:rsidR="004350A9" w:rsidRDefault="004350A9" w:rsidP="004350A9">
      <w:r>
        <w:t>r1</w:t>
      </w:r>
    </w:p>
    <w:p w14:paraId="052EB8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R5-241791</w:t>
      </w:r>
      <w:r>
        <w:rPr>
          <w:color w:val="993300"/>
          <w:u w:val="single"/>
        </w:rPr>
        <w:t>.</w:t>
      </w:r>
    </w:p>
    <w:p w14:paraId="605F6EB3" w14:textId="71AF9FCB" w:rsidR="004350A9" w:rsidRDefault="004350A9" w:rsidP="004350A9">
      <w:pPr>
        <w:rPr>
          <w:rFonts w:ascii="Arial" w:hAnsi="Arial" w:cs="Arial"/>
          <w:b/>
          <w:sz w:val="24"/>
        </w:rPr>
      </w:pPr>
      <w:r>
        <w:rPr>
          <w:rFonts w:ascii="Arial" w:hAnsi="Arial" w:cs="Arial"/>
          <w:b/>
          <w:color w:val="0000FF"/>
          <w:sz w:val="24"/>
        </w:rPr>
        <w:t>R5-241791</w:t>
      </w:r>
      <w:r>
        <w:rPr>
          <w:rFonts w:ascii="Arial" w:hAnsi="Arial" w:cs="Arial"/>
          <w:b/>
          <w:color w:val="0000FF"/>
          <w:sz w:val="24"/>
        </w:rPr>
        <w:tab/>
      </w:r>
      <w:r>
        <w:rPr>
          <w:rFonts w:ascii="Arial" w:hAnsi="Arial" w:cs="Arial"/>
          <w:b/>
          <w:sz w:val="24"/>
        </w:rPr>
        <w:t>On the splitting of the IoT NTN Frequency Error test cases</w:t>
      </w:r>
    </w:p>
    <w:p w14:paraId="6D27E8A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3E6B4FC1" w14:textId="77777777" w:rsidR="004350A9" w:rsidRDefault="004350A9" w:rsidP="004350A9">
      <w:pPr>
        <w:rPr>
          <w:color w:val="808080"/>
        </w:rPr>
      </w:pPr>
      <w:r>
        <w:rPr>
          <w:color w:val="808080"/>
        </w:rPr>
        <w:t>(Replaces R5-241357)</w:t>
      </w:r>
    </w:p>
    <w:p w14:paraId="5716727F" w14:textId="77777777" w:rsidR="004350A9" w:rsidRDefault="004350A9" w:rsidP="004350A9">
      <w:pPr>
        <w:rPr>
          <w:rFonts w:ascii="Arial" w:hAnsi="Arial" w:cs="Arial"/>
          <w:b/>
        </w:rPr>
      </w:pPr>
      <w:r>
        <w:rPr>
          <w:rFonts w:ascii="Arial" w:hAnsi="Arial" w:cs="Arial"/>
          <w:b/>
        </w:rPr>
        <w:t xml:space="preserve">Discussion: </w:t>
      </w:r>
    </w:p>
    <w:p w14:paraId="3266A273" w14:textId="77777777" w:rsidR="004350A9" w:rsidRDefault="004350A9" w:rsidP="004350A9">
      <w:r>
        <w:t>prop endorsed</w:t>
      </w:r>
    </w:p>
    <w:p w14:paraId="2A9BD9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29142A" w14:textId="2F797EC4" w:rsidR="004350A9" w:rsidRDefault="004350A9" w:rsidP="004350A9">
      <w:pPr>
        <w:rPr>
          <w:rFonts w:ascii="Arial" w:hAnsi="Arial" w:cs="Arial"/>
          <w:b/>
          <w:sz w:val="24"/>
        </w:rPr>
      </w:pPr>
      <w:r>
        <w:rPr>
          <w:rFonts w:ascii="Arial" w:hAnsi="Arial" w:cs="Arial"/>
          <w:b/>
          <w:color w:val="0000FF"/>
          <w:sz w:val="24"/>
        </w:rPr>
        <w:t>R5-241381</w:t>
      </w:r>
      <w:r>
        <w:rPr>
          <w:rFonts w:ascii="Arial" w:hAnsi="Arial" w:cs="Arial"/>
          <w:b/>
          <w:color w:val="0000FF"/>
          <w:sz w:val="24"/>
        </w:rPr>
        <w:tab/>
      </w:r>
      <w:r>
        <w:rPr>
          <w:rFonts w:ascii="Arial" w:hAnsi="Arial" w:cs="Arial"/>
          <w:b/>
          <w:sz w:val="24"/>
        </w:rPr>
        <w:t>Ephemeris definition for IoT NTN RRM neighbour cells</w:t>
      </w:r>
    </w:p>
    <w:p w14:paraId="199CD7A9"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Thales</w:t>
      </w:r>
    </w:p>
    <w:p w14:paraId="6F153EE9" w14:textId="77777777" w:rsidR="004350A9" w:rsidRDefault="004350A9" w:rsidP="004350A9">
      <w:pPr>
        <w:rPr>
          <w:rFonts w:ascii="Arial" w:hAnsi="Arial" w:cs="Arial"/>
          <w:b/>
        </w:rPr>
      </w:pPr>
      <w:r>
        <w:rPr>
          <w:rFonts w:ascii="Arial" w:hAnsi="Arial" w:cs="Arial"/>
          <w:b/>
        </w:rPr>
        <w:t xml:space="preserve">Discussion: </w:t>
      </w:r>
    </w:p>
    <w:p w14:paraId="3F57F6EE" w14:textId="77777777" w:rsidR="004350A9" w:rsidRDefault="004350A9" w:rsidP="004350A9">
      <w:r>
        <w:t>r2</w:t>
      </w:r>
    </w:p>
    <w:p w14:paraId="25BC9C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R5-241943</w:t>
      </w:r>
      <w:r>
        <w:rPr>
          <w:color w:val="993300"/>
          <w:u w:val="single"/>
        </w:rPr>
        <w:t>.</w:t>
      </w:r>
    </w:p>
    <w:p w14:paraId="390E519E" w14:textId="328DD642" w:rsidR="004350A9" w:rsidRDefault="004350A9" w:rsidP="004350A9">
      <w:pPr>
        <w:rPr>
          <w:rFonts w:ascii="Arial" w:hAnsi="Arial" w:cs="Arial"/>
          <w:b/>
          <w:sz w:val="24"/>
        </w:rPr>
      </w:pPr>
      <w:r>
        <w:rPr>
          <w:rFonts w:ascii="Arial" w:hAnsi="Arial" w:cs="Arial"/>
          <w:b/>
          <w:color w:val="0000FF"/>
          <w:sz w:val="24"/>
        </w:rPr>
        <w:t>R5-241943</w:t>
      </w:r>
      <w:r>
        <w:rPr>
          <w:rFonts w:ascii="Arial" w:hAnsi="Arial" w:cs="Arial"/>
          <w:b/>
          <w:color w:val="0000FF"/>
          <w:sz w:val="24"/>
        </w:rPr>
        <w:tab/>
      </w:r>
      <w:r>
        <w:rPr>
          <w:rFonts w:ascii="Arial" w:hAnsi="Arial" w:cs="Arial"/>
          <w:b/>
          <w:sz w:val="24"/>
        </w:rPr>
        <w:t>Ephemeris definition for IoT NTN RRM neighbour cells</w:t>
      </w:r>
    </w:p>
    <w:p w14:paraId="5D52723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Thales</w:t>
      </w:r>
    </w:p>
    <w:p w14:paraId="20596EC4" w14:textId="77777777" w:rsidR="004350A9" w:rsidRDefault="004350A9" w:rsidP="004350A9">
      <w:pPr>
        <w:rPr>
          <w:color w:val="808080"/>
        </w:rPr>
      </w:pPr>
      <w:r>
        <w:rPr>
          <w:color w:val="808080"/>
        </w:rPr>
        <w:t>(Replaces R5-241381)</w:t>
      </w:r>
    </w:p>
    <w:p w14:paraId="36972C3D" w14:textId="77777777" w:rsidR="004350A9" w:rsidRDefault="004350A9" w:rsidP="004350A9">
      <w:pPr>
        <w:rPr>
          <w:rFonts w:ascii="Arial" w:hAnsi="Arial" w:cs="Arial"/>
          <w:b/>
        </w:rPr>
      </w:pPr>
      <w:r>
        <w:rPr>
          <w:rFonts w:ascii="Arial" w:hAnsi="Arial" w:cs="Arial"/>
          <w:b/>
        </w:rPr>
        <w:t xml:space="preserve">Discussion: </w:t>
      </w:r>
    </w:p>
    <w:p w14:paraId="7EC3E802" w14:textId="77777777" w:rsidR="004350A9" w:rsidRDefault="004350A9" w:rsidP="004350A9">
      <w:r>
        <w:t>"Revised from: R5-241381r2.</w:t>
      </w:r>
    </w:p>
    <w:p w14:paraId="2B6614A0" w14:textId="77777777" w:rsidR="004350A9" w:rsidRDefault="004350A9" w:rsidP="004350A9">
      <w:r>
        <w:lastRenderedPageBreak/>
        <w:t xml:space="preserve">noted proposals endorsed and </w:t>
      </w:r>
      <w:proofErr w:type="spellStart"/>
      <w:r>
        <w:t>implemneted</w:t>
      </w:r>
      <w:proofErr w:type="spellEnd"/>
      <w:r>
        <w:t xml:space="preserve"> in CRs"</w:t>
      </w:r>
    </w:p>
    <w:p w14:paraId="6327C13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C3221C" w14:textId="77777777" w:rsidR="004350A9" w:rsidRDefault="004350A9" w:rsidP="004350A9">
      <w:pPr>
        <w:pStyle w:val="Heading4"/>
      </w:pPr>
      <w:bookmarkStart w:id="350" w:name="_Toc161733370"/>
      <w:r>
        <w:t>5.3.23</w:t>
      </w:r>
      <w:r>
        <w:tab/>
        <w:t xml:space="preserve">NR and MR-DC measurement gap enhancements (UID-981035) </w:t>
      </w:r>
      <w:proofErr w:type="spellStart"/>
      <w:r>
        <w:t>NR_MG_enh-UEConTest</w:t>
      </w:r>
      <w:bookmarkEnd w:id="350"/>
      <w:proofErr w:type="spellEnd"/>
    </w:p>
    <w:p w14:paraId="73503BFF" w14:textId="77777777" w:rsidR="004350A9" w:rsidRDefault="004350A9" w:rsidP="004350A9">
      <w:pPr>
        <w:pStyle w:val="Heading5"/>
      </w:pPr>
      <w:bookmarkStart w:id="351" w:name="_Toc161733371"/>
      <w:r>
        <w:t>5.3.23.1</w:t>
      </w:r>
      <w:r>
        <w:tab/>
        <w:t>TS 38.508-1</w:t>
      </w:r>
      <w:bookmarkEnd w:id="351"/>
    </w:p>
    <w:p w14:paraId="61D77529" w14:textId="77777777" w:rsidR="004350A9" w:rsidRDefault="004350A9" w:rsidP="004350A9">
      <w:pPr>
        <w:pStyle w:val="Heading5"/>
      </w:pPr>
      <w:bookmarkStart w:id="352" w:name="_Toc161733372"/>
      <w:r>
        <w:t>5.3.23.2</w:t>
      </w:r>
      <w:r>
        <w:tab/>
        <w:t>TS 38.508-2</w:t>
      </w:r>
      <w:bookmarkEnd w:id="352"/>
    </w:p>
    <w:p w14:paraId="73DBA39C" w14:textId="77777777" w:rsidR="004350A9" w:rsidRDefault="004350A9" w:rsidP="004350A9">
      <w:pPr>
        <w:pStyle w:val="Heading5"/>
      </w:pPr>
      <w:bookmarkStart w:id="353" w:name="_Toc161733373"/>
      <w:r>
        <w:t>5.3.23.3</w:t>
      </w:r>
      <w:r>
        <w:tab/>
        <w:t>TS 38.522</w:t>
      </w:r>
      <w:bookmarkEnd w:id="353"/>
    </w:p>
    <w:p w14:paraId="1727B84E" w14:textId="77777777" w:rsidR="004350A9" w:rsidRDefault="004350A9" w:rsidP="004350A9">
      <w:pPr>
        <w:pStyle w:val="Heading5"/>
      </w:pPr>
      <w:bookmarkStart w:id="354" w:name="_Toc161733374"/>
      <w:r>
        <w:t>5.3.23.4</w:t>
      </w:r>
      <w:r>
        <w:tab/>
        <w:t>TS 38.533</w:t>
      </w:r>
      <w:bookmarkEnd w:id="354"/>
    </w:p>
    <w:p w14:paraId="61BB966B" w14:textId="599399D0" w:rsidR="004350A9" w:rsidRDefault="004350A9" w:rsidP="004350A9">
      <w:pPr>
        <w:rPr>
          <w:rFonts w:ascii="Arial" w:hAnsi="Arial" w:cs="Arial"/>
          <w:b/>
          <w:sz w:val="24"/>
        </w:rPr>
      </w:pPr>
      <w:r>
        <w:rPr>
          <w:rFonts w:ascii="Arial" w:hAnsi="Arial" w:cs="Arial"/>
          <w:b/>
          <w:color w:val="0000FF"/>
          <w:sz w:val="24"/>
        </w:rPr>
        <w:t>R5-240147</w:t>
      </w:r>
      <w:r>
        <w:rPr>
          <w:rFonts w:ascii="Arial" w:hAnsi="Arial" w:cs="Arial"/>
          <w:b/>
          <w:color w:val="0000FF"/>
          <w:sz w:val="24"/>
        </w:rPr>
        <w:tab/>
      </w:r>
      <w:r>
        <w:rPr>
          <w:rFonts w:ascii="Arial" w:hAnsi="Arial" w:cs="Arial"/>
          <w:b/>
          <w:sz w:val="24"/>
        </w:rPr>
        <w:t>Update of MG enhancements TC 6.6.18.3</w:t>
      </w:r>
    </w:p>
    <w:p w14:paraId="58199CF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CR-2876  Cat: F (Rel-18)</w:t>
      </w:r>
      <w:r>
        <w:rPr>
          <w:i/>
        </w:rPr>
        <w:br/>
      </w:r>
      <w:r>
        <w:rPr>
          <w:i/>
        </w:rPr>
        <w:br/>
      </w:r>
      <w:r>
        <w:rPr>
          <w:i/>
        </w:rPr>
        <w:tab/>
      </w:r>
      <w:r>
        <w:rPr>
          <w:i/>
        </w:rPr>
        <w:tab/>
      </w:r>
      <w:r>
        <w:rPr>
          <w:i/>
        </w:rPr>
        <w:tab/>
      </w:r>
      <w:r>
        <w:rPr>
          <w:i/>
        </w:rPr>
        <w:tab/>
      </w:r>
      <w:r>
        <w:rPr>
          <w:i/>
        </w:rPr>
        <w:tab/>
        <w:t>Source: MediaTek Inc.</w:t>
      </w:r>
    </w:p>
    <w:p w14:paraId="5D9F34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3A015E" w14:textId="35D8723D" w:rsidR="004350A9" w:rsidRDefault="004350A9" w:rsidP="004350A9">
      <w:pPr>
        <w:rPr>
          <w:rFonts w:ascii="Arial" w:hAnsi="Arial" w:cs="Arial"/>
          <w:b/>
          <w:sz w:val="24"/>
        </w:rPr>
      </w:pPr>
      <w:r>
        <w:rPr>
          <w:rFonts w:ascii="Arial" w:hAnsi="Arial" w:cs="Arial"/>
          <w:b/>
          <w:color w:val="0000FF"/>
          <w:sz w:val="24"/>
        </w:rPr>
        <w:t>R5-240148</w:t>
      </w:r>
      <w:r>
        <w:rPr>
          <w:rFonts w:ascii="Arial" w:hAnsi="Arial" w:cs="Arial"/>
          <w:b/>
          <w:color w:val="0000FF"/>
          <w:sz w:val="24"/>
        </w:rPr>
        <w:tab/>
      </w:r>
      <w:r>
        <w:rPr>
          <w:rFonts w:ascii="Arial" w:hAnsi="Arial" w:cs="Arial"/>
          <w:b/>
          <w:sz w:val="24"/>
        </w:rPr>
        <w:t>Update of MG enhancements TC 6.6.18.4</w:t>
      </w:r>
    </w:p>
    <w:p w14:paraId="6827FA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CR-2877  Cat: F (Rel-18)</w:t>
      </w:r>
      <w:r>
        <w:rPr>
          <w:i/>
        </w:rPr>
        <w:br/>
      </w:r>
      <w:r>
        <w:rPr>
          <w:i/>
        </w:rPr>
        <w:br/>
      </w:r>
      <w:r>
        <w:rPr>
          <w:i/>
        </w:rPr>
        <w:tab/>
      </w:r>
      <w:r>
        <w:rPr>
          <w:i/>
        </w:rPr>
        <w:tab/>
      </w:r>
      <w:r>
        <w:rPr>
          <w:i/>
        </w:rPr>
        <w:tab/>
      </w:r>
      <w:r>
        <w:rPr>
          <w:i/>
        </w:rPr>
        <w:tab/>
      </w:r>
      <w:r>
        <w:rPr>
          <w:i/>
        </w:rPr>
        <w:tab/>
        <w:t>Source: MediaTek Inc.</w:t>
      </w:r>
    </w:p>
    <w:p w14:paraId="1F97BC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3363B4" w14:textId="7E04401B" w:rsidR="004350A9" w:rsidRDefault="004350A9" w:rsidP="004350A9">
      <w:pPr>
        <w:rPr>
          <w:rFonts w:ascii="Arial" w:hAnsi="Arial" w:cs="Arial"/>
          <w:b/>
          <w:sz w:val="24"/>
        </w:rPr>
      </w:pPr>
      <w:r>
        <w:rPr>
          <w:rFonts w:ascii="Arial" w:hAnsi="Arial" w:cs="Arial"/>
          <w:b/>
          <w:color w:val="0000FF"/>
          <w:sz w:val="24"/>
        </w:rPr>
        <w:t>R5-240634</w:t>
      </w:r>
      <w:r>
        <w:rPr>
          <w:rFonts w:ascii="Arial" w:hAnsi="Arial" w:cs="Arial"/>
          <w:b/>
          <w:color w:val="0000FF"/>
          <w:sz w:val="24"/>
        </w:rPr>
        <w:tab/>
      </w:r>
      <w:r>
        <w:rPr>
          <w:rFonts w:ascii="Arial" w:hAnsi="Arial" w:cs="Arial"/>
          <w:b/>
          <w:sz w:val="24"/>
        </w:rPr>
        <w:t>Correction to FR2 SA event triggered reporting tests with Pre-MG including TT</w:t>
      </w:r>
    </w:p>
    <w:p w14:paraId="6E2E6EF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CR-2898  Cat: F (Rel-18)</w:t>
      </w:r>
      <w:r>
        <w:rPr>
          <w:i/>
        </w:rPr>
        <w:br/>
      </w:r>
      <w:r>
        <w:rPr>
          <w:i/>
        </w:rPr>
        <w:br/>
      </w:r>
      <w:r>
        <w:rPr>
          <w:i/>
        </w:rPr>
        <w:tab/>
      </w:r>
      <w:r>
        <w:rPr>
          <w:i/>
        </w:rPr>
        <w:tab/>
      </w:r>
      <w:r>
        <w:rPr>
          <w:i/>
        </w:rPr>
        <w:tab/>
      </w:r>
      <w:r>
        <w:rPr>
          <w:i/>
        </w:rPr>
        <w:tab/>
      </w:r>
      <w:r>
        <w:rPr>
          <w:i/>
        </w:rPr>
        <w:tab/>
        <w:t>Source: Anritsu</w:t>
      </w:r>
    </w:p>
    <w:p w14:paraId="3F1455A6" w14:textId="77777777" w:rsidR="004350A9" w:rsidRDefault="004350A9" w:rsidP="004350A9">
      <w:pPr>
        <w:rPr>
          <w:rFonts w:ascii="Arial" w:hAnsi="Arial" w:cs="Arial"/>
          <w:b/>
        </w:rPr>
      </w:pPr>
      <w:r>
        <w:rPr>
          <w:rFonts w:ascii="Arial" w:hAnsi="Arial" w:cs="Arial"/>
          <w:b/>
        </w:rPr>
        <w:t xml:space="preserve">Abstract: </w:t>
      </w:r>
    </w:p>
    <w:p w14:paraId="0490DDD6" w14:textId="77777777" w:rsidR="004350A9" w:rsidRDefault="004350A9" w:rsidP="004350A9">
      <w:r>
        <w:t>Associated CR for TR 38.903: R5-240635</w:t>
      </w:r>
    </w:p>
    <w:p w14:paraId="09CB3F8C" w14:textId="77777777" w:rsidR="004350A9" w:rsidRDefault="004350A9" w:rsidP="004350A9">
      <w:r>
        <w:t xml:space="preserve">Corresponding RAN4 </w:t>
      </w:r>
      <w:proofErr w:type="spellStart"/>
      <w:r>
        <w:t>Tdoc</w:t>
      </w:r>
      <w:proofErr w:type="spellEnd"/>
      <w:r>
        <w:t xml:space="preserve"> is R4-2401584r1-&gt;R4-2403425 agreed</w:t>
      </w:r>
    </w:p>
    <w:p w14:paraId="3674F414" w14:textId="77777777" w:rsidR="004350A9" w:rsidRDefault="004350A9" w:rsidP="004350A9">
      <w:pPr>
        <w:rPr>
          <w:rFonts w:ascii="Arial" w:hAnsi="Arial" w:cs="Arial"/>
          <w:b/>
        </w:rPr>
      </w:pPr>
      <w:r>
        <w:rPr>
          <w:rFonts w:ascii="Arial" w:hAnsi="Arial" w:cs="Arial"/>
          <w:b/>
        </w:rPr>
        <w:t xml:space="preserve">Discussion: </w:t>
      </w:r>
    </w:p>
    <w:p w14:paraId="6D17C7F9" w14:textId="77777777" w:rsidR="004350A9" w:rsidRDefault="004350A9" w:rsidP="004350A9">
      <w:r>
        <w:t>for email agreement</w:t>
      </w:r>
    </w:p>
    <w:p w14:paraId="21CCA0C3" w14:textId="77777777" w:rsidR="004350A9" w:rsidRDefault="004350A9" w:rsidP="004350A9">
      <w:r>
        <w:t>r1</w:t>
      </w:r>
    </w:p>
    <w:p w14:paraId="618A140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R5-241677</w:t>
      </w:r>
      <w:r>
        <w:rPr>
          <w:color w:val="993300"/>
          <w:u w:val="single"/>
        </w:rPr>
        <w:t>.</w:t>
      </w:r>
    </w:p>
    <w:p w14:paraId="4B8EACFE" w14:textId="7FAE0E0F" w:rsidR="004350A9" w:rsidRDefault="004350A9" w:rsidP="004350A9">
      <w:pPr>
        <w:rPr>
          <w:rFonts w:ascii="Arial" w:hAnsi="Arial" w:cs="Arial"/>
          <w:b/>
          <w:sz w:val="24"/>
        </w:rPr>
      </w:pPr>
      <w:r>
        <w:rPr>
          <w:rFonts w:ascii="Arial" w:hAnsi="Arial" w:cs="Arial"/>
          <w:b/>
          <w:color w:val="0000FF"/>
          <w:sz w:val="24"/>
        </w:rPr>
        <w:t>R5-241677</w:t>
      </w:r>
      <w:r>
        <w:rPr>
          <w:rFonts w:ascii="Arial" w:hAnsi="Arial" w:cs="Arial"/>
          <w:b/>
          <w:color w:val="0000FF"/>
          <w:sz w:val="24"/>
        </w:rPr>
        <w:tab/>
      </w:r>
      <w:r>
        <w:rPr>
          <w:rFonts w:ascii="Arial" w:hAnsi="Arial" w:cs="Arial"/>
          <w:b/>
          <w:sz w:val="24"/>
        </w:rPr>
        <w:t>Correction to FR2 SA event triggered reporting tests with Pre-MG including TT</w:t>
      </w:r>
    </w:p>
    <w:p w14:paraId="540FBB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CR-2898  rev 1 Cat: F (Rel-18)</w:t>
      </w:r>
      <w:r>
        <w:rPr>
          <w:i/>
        </w:rPr>
        <w:br/>
      </w:r>
      <w:r>
        <w:rPr>
          <w:i/>
        </w:rPr>
        <w:br/>
      </w:r>
      <w:r>
        <w:rPr>
          <w:i/>
        </w:rPr>
        <w:tab/>
      </w:r>
      <w:r>
        <w:rPr>
          <w:i/>
        </w:rPr>
        <w:tab/>
      </w:r>
      <w:r>
        <w:rPr>
          <w:i/>
        </w:rPr>
        <w:tab/>
      </w:r>
      <w:r>
        <w:rPr>
          <w:i/>
        </w:rPr>
        <w:tab/>
      </w:r>
      <w:r>
        <w:rPr>
          <w:i/>
        </w:rPr>
        <w:tab/>
        <w:t>Source: Anritsu</w:t>
      </w:r>
    </w:p>
    <w:p w14:paraId="22C6DF5C" w14:textId="77777777" w:rsidR="004350A9" w:rsidRDefault="004350A9" w:rsidP="004350A9">
      <w:pPr>
        <w:rPr>
          <w:color w:val="808080"/>
        </w:rPr>
      </w:pPr>
      <w:r>
        <w:rPr>
          <w:color w:val="808080"/>
        </w:rPr>
        <w:lastRenderedPageBreak/>
        <w:t>(Replaces R5-240634)</w:t>
      </w:r>
    </w:p>
    <w:p w14:paraId="64B0A435" w14:textId="77777777" w:rsidR="004350A9" w:rsidRDefault="004350A9" w:rsidP="004350A9">
      <w:pPr>
        <w:rPr>
          <w:rFonts w:ascii="Arial" w:hAnsi="Arial" w:cs="Arial"/>
          <w:b/>
        </w:rPr>
      </w:pPr>
      <w:r>
        <w:rPr>
          <w:rFonts w:ascii="Arial" w:hAnsi="Arial" w:cs="Arial"/>
          <w:b/>
        </w:rPr>
        <w:t xml:space="preserve">Discussion: </w:t>
      </w:r>
    </w:p>
    <w:p w14:paraId="5D67D7AA" w14:textId="77777777" w:rsidR="004350A9" w:rsidRDefault="004350A9" w:rsidP="004350A9">
      <w:r>
        <w:t>Email agreed</w:t>
      </w:r>
    </w:p>
    <w:p w14:paraId="640DEB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E35B2B" w14:textId="1969A08E" w:rsidR="004350A9" w:rsidRDefault="004350A9" w:rsidP="004350A9">
      <w:pPr>
        <w:rPr>
          <w:rFonts w:ascii="Arial" w:hAnsi="Arial" w:cs="Arial"/>
          <w:b/>
          <w:sz w:val="24"/>
        </w:rPr>
      </w:pPr>
      <w:r>
        <w:rPr>
          <w:rFonts w:ascii="Arial" w:hAnsi="Arial" w:cs="Arial"/>
          <w:b/>
          <w:color w:val="0000FF"/>
          <w:sz w:val="24"/>
        </w:rPr>
        <w:t>R5-240636</w:t>
      </w:r>
      <w:r>
        <w:rPr>
          <w:rFonts w:ascii="Arial" w:hAnsi="Arial" w:cs="Arial"/>
          <w:b/>
          <w:color w:val="0000FF"/>
          <w:sz w:val="24"/>
        </w:rPr>
        <w:tab/>
      </w:r>
      <w:r>
        <w:rPr>
          <w:rFonts w:ascii="Arial" w:hAnsi="Arial" w:cs="Arial"/>
          <w:b/>
          <w:sz w:val="24"/>
        </w:rPr>
        <w:t>Correction to FR2 SA event triggered reporting tests with concurrent gaps including TT</w:t>
      </w:r>
    </w:p>
    <w:p w14:paraId="39CB70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CR-2899  Cat: F (Rel-18)</w:t>
      </w:r>
      <w:r>
        <w:rPr>
          <w:i/>
        </w:rPr>
        <w:br/>
      </w:r>
      <w:r>
        <w:rPr>
          <w:i/>
        </w:rPr>
        <w:br/>
      </w:r>
      <w:r>
        <w:rPr>
          <w:i/>
        </w:rPr>
        <w:tab/>
      </w:r>
      <w:r>
        <w:rPr>
          <w:i/>
        </w:rPr>
        <w:tab/>
      </w:r>
      <w:r>
        <w:rPr>
          <w:i/>
        </w:rPr>
        <w:tab/>
      </w:r>
      <w:r>
        <w:rPr>
          <w:i/>
        </w:rPr>
        <w:tab/>
      </w:r>
      <w:r>
        <w:rPr>
          <w:i/>
        </w:rPr>
        <w:tab/>
        <w:t>Source: Anritsu</w:t>
      </w:r>
    </w:p>
    <w:p w14:paraId="0BDEED50" w14:textId="77777777" w:rsidR="004350A9" w:rsidRDefault="004350A9" w:rsidP="004350A9">
      <w:pPr>
        <w:rPr>
          <w:rFonts w:ascii="Arial" w:hAnsi="Arial" w:cs="Arial"/>
          <w:b/>
        </w:rPr>
      </w:pPr>
      <w:r>
        <w:rPr>
          <w:rFonts w:ascii="Arial" w:hAnsi="Arial" w:cs="Arial"/>
          <w:b/>
        </w:rPr>
        <w:t xml:space="preserve">Abstract: </w:t>
      </w:r>
    </w:p>
    <w:p w14:paraId="5A9E9DBF" w14:textId="77777777" w:rsidR="004350A9" w:rsidRDefault="004350A9" w:rsidP="004350A9">
      <w:r>
        <w:t>Associated CR for TR 38.903: R5-240637</w:t>
      </w:r>
    </w:p>
    <w:p w14:paraId="07B3AF8A" w14:textId="77777777" w:rsidR="004350A9" w:rsidRDefault="004350A9" w:rsidP="004350A9">
      <w:r>
        <w:t xml:space="preserve">Corresponding RAN4 </w:t>
      </w:r>
      <w:proofErr w:type="spellStart"/>
      <w:r>
        <w:t>Tdoc</w:t>
      </w:r>
      <w:proofErr w:type="spellEnd"/>
      <w:r>
        <w:t xml:space="preserve"> is R4-2401584r1-&gt;R4-2403425 agreed</w:t>
      </w:r>
    </w:p>
    <w:p w14:paraId="2E11CBF1" w14:textId="77777777" w:rsidR="004350A9" w:rsidRDefault="004350A9" w:rsidP="004350A9">
      <w:pPr>
        <w:rPr>
          <w:rFonts w:ascii="Arial" w:hAnsi="Arial" w:cs="Arial"/>
          <w:b/>
        </w:rPr>
      </w:pPr>
      <w:r>
        <w:rPr>
          <w:rFonts w:ascii="Arial" w:hAnsi="Arial" w:cs="Arial"/>
          <w:b/>
        </w:rPr>
        <w:t xml:space="preserve">Discussion: </w:t>
      </w:r>
    </w:p>
    <w:p w14:paraId="03FC90CA" w14:textId="77777777" w:rsidR="004350A9" w:rsidRDefault="004350A9" w:rsidP="004350A9">
      <w:r>
        <w:t>for email agreement</w:t>
      </w:r>
    </w:p>
    <w:p w14:paraId="620333EB" w14:textId="77777777" w:rsidR="004350A9" w:rsidRDefault="004350A9" w:rsidP="004350A9">
      <w:r>
        <w:t>r1</w:t>
      </w:r>
    </w:p>
    <w:p w14:paraId="6736AF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R5-241678</w:t>
      </w:r>
      <w:r>
        <w:rPr>
          <w:color w:val="993300"/>
          <w:u w:val="single"/>
        </w:rPr>
        <w:t>.</w:t>
      </w:r>
    </w:p>
    <w:p w14:paraId="54587CB6" w14:textId="1AC1F670" w:rsidR="004350A9" w:rsidRDefault="004350A9" w:rsidP="004350A9">
      <w:pPr>
        <w:rPr>
          <w:rFonts w:ascii="Arial" w:hAnsi="Arial" w:cs="Arial"/>
          <w:b/>
          <w:sz w:val="24"/>
        </w:rPr>
      </w:pPr>
      <w:r>
        <w:rPr>
          <w:rFonts w:ascii="Arial" w:hAnsi="Arial" w:cs="Arial"/>
          <w:b/>
          <w:color w:val="0000FF"/>
          <w:sz w:val="24"/>
        </w:rPr>
        <w:t>R5-241678</w:t>
      </w:r>
      <w:r>
        <w:rPr>
          <w:rFonts w:ascii="Arial" w:hAnsi="Arial" w:cs="Arial"/>
          <w:b/>
          <w:color w:val="0000FF"/>
          <w:sz w:val="24"/>
        </w:rPr>
        <w:tab/>
      </w:r>
      <w:r>
        <w:rPr>
          <w:rFonts w:ascii="Arial" w:hAnsi="Arial" w:cs="Arial"/>
          <w:b/>
          <w:sz w:val="24"/>
        </w:rPr>
        <w:t>Correction to FR2 SA event triggered reporting tests with concurrent gaps including TT</w:t>
      </w:r>
    </w:p>
    <w:p w14:paraId="62C7BF5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CR-2899  rev 1 Cat: F (Rel-18)</w:t>
      </w:r>
      <w:r>
        <w:rPr>
          <w:i/>
        </w:rPr>
        <w:br/>
      </w:r>
      <w:r>
        <w:rPr>
          <w:i/>
        </w:rPr>
        <w:br/>
      </w:r>
      <w:r>
        <w:rPr>
          <w:i/>
        </w:rPr>
        <w:tab/>
      </w:r>
      <w:r>
        <w:rPr>
          <w:i/>
        </w:rPr>
        <w:tab/>
      </w:r>
      <w:r>
        <w:rPr>
          <w:i/>
        </w:rPr>
        <w:tab/>
      </w:r>
      <w:r>
        <w:rPr>
          <w:i/>
        </w:rPr>
        <w:tab/>
      </w:r>
      <w:r>
        <w:rPr>
          <w:i/>
        </w:rPr>
        <w:tab/>
        <w:t>Source: Anritsu</w:t>
      </w:r>
    </w:p>
    <w:p w14:paraId="6DFC5EF6" w14:textId="77777777" w:rsidR="004350A9" w:rsidRDefault="004350A9" w:rsidP="004350A9">
      <w:pPr>
        <w:rPr>
          <w:color w:val="808080"/>
        </w:rPr>
      </w:pPr>
      <w:r>
        <w:rPr>
          <w:color w:val="808080"/>
        </w:rPr>
        <w:t>(Replaces R5-240636)</w:t>
      </w:r>
    </w:p>
    <w:p w14:paraId="2E18F223" w14:textId="77777777" w:rsidR="004350A9" w:rsidRDefault="004350A9" w:rsidP="004350A9">
      <w:pPr>
        <w:rPr>
          <w:rFonts w:ascii="Arial" w:hAnsi="Arial" w:cs="Arial"/>
          <w:b/>
        </w:rPr>
      </w:pPr>
      <w:r>
        <w:rPr>
          <w:rFonts w:ascii="Arial" w:hAnsi="Arial" w:cs="Arial"/>
          <w:b/>
        </w:rPr>
        <w:t xml:space="preserve">Discussion: </w:t>
      </w:r>
    </w:p>
    <w:p w14:paraId="48B60814" w14:textId="77777777" w:rsidR="004350A9" w:rsidRDefault="004350A9" w:rsidP="004350A9">
      <w:r>
        <w:t>Email agreed</w:t>
      </w:r>
    </w:p>
    <w:p w14:paraId="00FDCF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050454" w14:textId="483CF40A" w:rsidR="004350A9" w:rsidRDefault="004350A9" w:rsidP="004350A9">
      <w:pPr>
        <w:rPr>
          <w:rFonts w:ascii="Arial" w:hAnsi="Arial" w:cs="Arial"/>
          <w:b/>
          <w:sz w:val="24"/>
        </w:rPr>
      </w:pPr>
      <w:r>
        <w:rPr>
          <w:rFonts w:ascii="Arial" w:hAnsi="Arial" w:cs="Arial"/>
          <w:b/>
          <w:color w:val="0000FF"/>
          <w:sz w:val="24"/>
        </w:rPr>
        <w:t>R5-240638</w:t>
      </w:r>
      <w:r>
        <w:rPr>
          <w:rFonts w:ascii="Arial" w:hAnsi="Arial" w:cs="Arial"/>
          <w:b/>
          <w:color w:val="0000FF"/>
          <w:sz w:val="24"/>
        </w:rPr>
        <w:tab/>
      </w:r>
      <w:r>
        <w:rPr>
          <w:rFonts w:ascii="Arial" w:hAnsi="Arial" w:cs="Arial"/>
          <w:b/>
          <w:sz w:val="24"/>
        </w:rPr>
        <w:t>Correction to FR2 SA event triggered reporting tests with NCSG including TT</w:t>
      </w:r>
    </w:p>
    <w:p w14:paraId="5FDB4D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CR-2900  Cat: F (Rel-18)</w:t>
      </w:r>
      <w:r>
        <w:rPr>
          <w:i/>
        </w:rPr>
        <w:br/>
      </w:r>
      <w:r>
        <w:rPr>
          <w:i/>
        </w:rPr>
        <w:br/>
      </w:r>
      <w:r>
        <w:rPr>
          <w:i/>
        </w:rPr>
        <w:tab/>
      </w:r>
      <w:r>
        <w:rPr>
          <w:i/>
        </w:rPr>
        <w:tab/>
      </w:r>
      <w:r>
        <w:rPr>
          <w:i/>
        </w:rPr>
        <w:tab/>
      </w:r>
      <w:r>
        <w:rPr>
          <w:i/>
        </w:rPr>
        <w:tab/>
      </w:r>
      <w:r>
        <w:rPr>
          <w:i/>
        </w:rPr>
        <w:tab/>
        <w:t>Source: Anritsu</w:t>
      </w:r>
    </w:p>
    <w:p w14:paraId="5DA88F8C" w14:textId="77777777" w:rsidR="004350A9" w:rsidRDefault="004350A9" w:rsidP="004350A9">
      <w:pPr>
        <w:rPr>
          <w:rFonts w:ascii="Arial" w:hAnsi="Arial" w:cs="Arial"/>
          <w:b/>
        </w:rPr>
      </w:pPr>
      <w:r>
        <w:rPr>
          <w:rFonts w:ascii="Arial" w:hAnsi="Arial" w:cs="Arial"/>
          <w:b/>
        </w:rPr>
        <w:t xml:space="preserve">Abstract: </w:t>
      </w:r>
    </w:p>
    <w:p w14:paraId="2B6CC651" w14:textId="77777777" w:rsidR="004350A9" w:rsidRDefault="004350A9" w:rsidP="004350A9">
      <w:r>
        <w:t>Associated CR for TR 38.903: R5-240639</w:t>
      </w:r>
    </w:p>
    <w:p w14:paraId="47153AFB" w14:textId="77777777" w:rsidR="004350A9" w:rsidRDefault="004350A9" w:rsidP="004350A9">
      <w:r>
        <w:t xml:space="preserve">Corresponding RAN4 </w:t>
      </w:r>
      <w:proofErr w:type="spellStart"/>
      <w:r>
        <w:t>Tdoc</w:t>
      </w:r>
      <w:proofErr w:type="spellEnd"/>
      <w:r>
        <w:t xml:space="preserve"> is R4-2401584r1-&gt;R4-2403425 agreed</w:t>
      </w:r>
    </w:p>
    <w:p w14:paraId="3D04EBC8" w14:textId="77777777" w:rsidR="004350A9" w:rsidRDefault="004350A9" w:rsidP="004350A9">
      <w:pPr>
        <w:rPr>
          <w:rFonts w:ascii="Arial" w:hAnsi="Arial" w:cs="Arial"/>
          <w:b/>
        </w:rPr>
      </w:pPr>
      <w:r>
        <w:rPr>
          <w:rFonts w:ascii="Arial" w:hAnsi="Arial" w:cs="Arial"/>
          <w:b/>
        </w:rPr>
        <w:t xml:space="preserve">Discussion: </w:t>
      </w:r>
    </w:p>
    <w:p w14:paraId="331BF37C" w14:textId="77777777" w:rsidR="004350A9" w:rsidRDefault="004350A9" w:rsidP="004350A9">
      <w:r>
        <w:t>for email agreement</w:t>
      </w:r>
    </w:p>
    <w:p w14:paraId="2D7DC2B6" w14:textId="77777777" w:rsidR="004350A9" w:rsidRDefault="004350A9" w:rsidP="004350A9">
      <w:r>
        <w:t>r2</w:t>
      </w:r>
    </w:p>
    <w:p w14:paraId="3B647D08" w14:textId="77777777" w:rsidR="004350A9" w:rsidRDefault="004350A9" w:rsidP="004350A9">
      <w:r>
        <w:lastRenderedPageBreak/>
        <w:t>Email agreed</w:t>
      </w:r>
    </w:p>
    <w:p w14:paraId="4EACCA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R5-241679</w:t>
      </w:r>
      <w:r>
        <w:rPr>
          <w:color w:val="993300"/>
          <w:u w:val="single"/>
        </w:rPr>
        <w:t>.</w:t>
      </w:r>
    </w:p>
    <w:p w14:paraId="577A8AD9" w14:textId="12FBF7AF" w:rsidR="004350A9" w:rsidRDefault="004350A9" w:rsidP="004350A9">
      <w:pPr>
        <w:rPr>
          <w:rFonts w:ascii="Arial" w:hAnsi="Arial" w:cs="Arial"/>
          <w:b/>
          <w:sz w:val="24"/>
        </w:rPr>
      </w:pPr>
      <w:r>
        <w:rPr>
          <w:rFonts w:ascii="Arial" w:hAnsi="Arial" w:cs="Arial"/>
          <w:b/>
          <w:color w:val="0000FF"/>
          <w:sz w:val="24"/>
        </w:rPr>
        <w:t>R5-241679</w:t>
      </w:r>
      <w:r>
        <w:rPr>
          <w:rFonts w:ascii="Arial" w:hAnsi="Arial" w:cs="Arial"/>
          <w:b/>
          <w:color w:val="0000FF"/>
          <w:sz w:val="24"/>
        </w:rPr>
        <w:tab/>
      </w:r>
      <w:r>
        <w:rPr>
          <w:rFonts w:ascii="Arial" w:hAnsi="Arial" w:cs="Arial"/>
          <w:b/>
          <w:sz w:val="24"/>
        </w:rPr>
        <w:t>Correction to FR2 SA event triggered reporting tests with NCSG including TT</w:t>
      </w:r>
    </w:p>
    <w:p w14:paraId="24A1559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CR-2900  rev 1 Cat: F (Rel-18)</w:t>
      </w:r>
      <w:r>
        <w:rPr>
          <w:i/>
        </w:rPr>
        <w:br/>
      </w:r>
      <w:r>
        <w:rPr>
          <w:i/>
        </w:rPr>
        <w:br/>
      </w:r>
      <w:r>
        <w:rPr>
          <w:i/>
        </w:rPr>
        <w:tab/>
      </w:r>
      <w:r>
        <w:rPr>
          <w:i/>
        </w:rPr>
        <w:tab/>
      </w:r>
      <w:r>
        <w:rPr>
          <w:i/>
        </w:rPr>
        <w:tab/>
      </w:r>
      <w:r>
        <w:rPr>
          <w:i/>
        </w:rPr>
        <w:tab/>
      </w:r>
      <w:r>
        <w:rPr>
          <w:i/>
        </w:rPr>
        <w:tab/>
        <w:t>Source: Anritsu</w:t>
      </w:r>
    </w:p>
    <w:p w14:paraId="5AEE0D01" w14:textId="77777777" w:rsidR="004350A9" w:rsidRDefault="004350A9" w:rsidP="004350A9">
      <w:pPr>
        <w:rPr>
          <w:color w:val="808080"/>
        </w:rPr>
      </w:pPr>
      <w:r>
        <w:rPr>
          <w:color w:val="808080"/>
        </w:rPr>
        <w:t>(Replaces R5-240638)</w:t>
      </w:r>
    </w:p>
    <w:p w14:paraId="36B31604" w14:textId="77777777" w:rsidR="004350A9" w:rsidRDefault="004350A9" w:rsidP="004350A9">
      <w:pPr>
        <w:rPr>
          <w:rFonts w:ascii="Arial" w:hAnsi="Arial" w:cs="Arial"/>
          <w:b/>
        </w:rPr>
      </w:pPr>
      <w:r>
        <w:rPr>
          <w:rFonts w:ascii="Arial" w:hAnsi="Arial" w:cs="Arial"/>
          <w:b/>
        </w:rPr>
        <w:t xml:space="preserve">Discussion: </w:t>
      </w:r>
    </w:p>
    <w:p w14:paraId="028814AE" w14:textId="77777777" w:rsidR="004350A9" w:rsidRDefault="004350A9" w:rsidP="004350A9">
      <w:r>
        <w:t>Email agreed</w:t>
      </w:r>
    </w:p>
    <w:p w14:paraId="533D0D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90D78E" w14:textId="77777777" w:rsidR="004350A9" w:rsidRDefault="004350A9" w:rsidP="004350A9">
      <w:pPr>
        <w:pStyle w:val="Heading5"/>
      </w:pPr>
      <w:bookmarkStart w:id="355" w:name="_Toc161733375"/>
      <w:r>
        <w:t>5.3.23.5</w:t>
      </w:r>
      <w:r>
        <w:tab/>
        <w:t>TR 38.903 (NR MU &amp; TT analyses)</w:t>
      </w:r>
      <w:bookmarkEnd w:id="355"/>
    </w:p>
    <w:p w14:paraId="789BC958" w14:textId="4561DB5C" w:rsidR="004350A9" w:rsidRDefault="004350A9" w:rsidP="004350A9">
      <w:pPr>
        <w:rPr>
          <w:rFonts w:ascii="Arial" w:hAnsi="Arial" w:cs="Arial"/>
          <w:b/>
          <w:sz w:val="24"/>
        </w:rPr>
      </w:pPr>
      <w:r>
        <w:rPr>
          <w:rFonts w:ascii="Arial" w:hAnsi="Arial" w:cs="Arial"/>
          <w:b/>
          <w:color w:val="0000FF"/>
          <w:sz w:val="24"/>
        </w:rPr>
        <w:t>R5-240149</w:t>
      </w:r>
      <w:r>
        <w:rPr>
          <w:rFonts w:ascii="Arial" w:hAnsi="Arial" w:cs="Arial"/>
          <w:b/>
          <w:color w:val="0000FF"/>
          <w:sz w:val="24"/>
        </w:rPr>
        <w:tab/>
      </w:r>
      <w:r>
        <w:rPr>
          <w:rFonts w:ascii="Arial" w:hAnsi="Arial" w:cs="Arial"/>
          <w:b/>
          <w:sz w:val="24"/>
        </w:rPr>
        <w:t>Addition of TT for MG enhancements TC 6.6.18.3</w:t>
      </w:r>
    </w:p>
    <w:p w14:paraId="34B5F6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CR-0646  Cat: F (Rel-18)</w:t>
      </w:r>
      <w:r>
        <w:rPr>
          <w:i/>
        </w:rPr>
        <w:br/>
      </w:r>
      <w:r>
        <w:rPr>
          <w:i/>
        </w:rPr>
        <w:br/>
      </w:r>
      <w:r>
        <w:rPr>
          <w:i/>
        </w:rPr>
        <w:tab/>
      </w:r>
      <w:r>
        <w:rPr>
          <w:i/>
        </w:rPr>
        <w:tab/>
      </w:r>
      <w:r>
        <w:rPr>
          <w:i/>
        </w:rPr>
        <w:tab/>
      </w:r>
      <w:r>
        <w:rPr>
          <w:i/>
        </w:rPr>
        <w:tab/>
      </w:r>
      <w:r>
        <w:rPr>
          <w:i/>
        </w:rPr>
        <w:tab/>
        <w:t>Source: MediaTek Inc.</w:t>
      </w:r>
    </w:p>
    <w:p w14:paraId="26E8BDC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2372E0" w14:textId="2747CACD" w:rsidR="004350A9" w:rsidRDefault="004350A9" w:rsidP="004350A9">
      <w:pPr>
        <w:rPr>
          <w:rFonts w:ascii="Arial" w:hAnsi="Arial" w:cs="Arial"/>
          <w:b/>
          <w:sz w:val="24"/>
        </w:rPr>
      </w:pPr>
      <w:r>
        <w:rPr>
          <w:rFonts w:ascii="Arial" w:hAnsi="Arial" w:cs="Arial"/>
          <w:b/>
          <w:color w:val="0000FF"/>
          <w:sz w:val="24"/>
        </w:rPr>
        <w:t>R5-240150</w:t>
      </w:r>
      <w:r>
        <w:rPr>
          <w:rFonts w:ascii="Arial" w:hAnsi="Arial" w:cs="Arial"/>
          <w:b/>
          <w:color w:val="0000FF"/>
          <w:sz w:val="24"/>
        </w:rPr>
        <w:tab/>
      </w:r>
      <w:r>
        <w:rPr>
          <w:rFonts w:ascii="Arial" w:hAnsi="Arial" w:cs="Arial"/>
          <w:b/>
          <w:sz w:val="24"/>
        </w:rPr>
        <w:t>Addition of TT for MG enhancements TC 6.6.18.4</w:t>
      </w:r>
    </w:p>
    <w:p w14:paraId="486FA7C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CR-0647  Cat: F (Rel-18)</w:t>
      </w:r>
      <w:r>
        <w:rPr>
          <w:i/>
        </w:rPr>
        <w:br/>
      </w:r>
      <w:r>
        <w:rPr>
          <w:i/>
        </w:rPr>
        <w:br/>
      </w:r>
      <w:r>
        <w:rPr>
          <w:i/>
        </w:rPr>
        <w:tab/>
      </w:r>
      <w:r>
        <w:rPr>
          <w:i/>
        </w:rPr>
        <w:tab/>
      </w:r>
      <w:r>
        <w:rPr>
          <w:i/>
        </w:rPr>
        <w:tab/>
      </w:r>
      <w:r>
        <w:rPr>
          <w:i/>
        </w:rPr>
        <w:tab/>
      </w:r>
      <w:r>
        <w:rPr>
          <w:i/>
        </w:rPr>
        <w:tab/>
        <w:t>Source: MediaTek Inc.</w:t>
      </w:r>
    </w:p>
    <w:p w14:paraId="7F194C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0AECEE" w14:textId="4D344DA3" w:rsidR="004350A9" w:rsidRDefault="004350A9" w:rsidP="004350A9">
      <w:pPr>
        <w:rPr>
          <w:rFonts w:ascii="Arial" w:hAnsi="Arial" w:cs="Arial"/>
          <w:b/>
          <w:sz w:val="24"/>
        </w:rPr>
      </w:pPr>
      <w:r>
        <w:rPr>
          <w:rFonts w:ascii="Arial" w:hAnsi="Arial" w:cs="Arial"/>
          <w:b/>
          <w:color w:val="0000FF"/>
          <w:sz w:val="24"/>
        </w:rPr>
        <w:t>R5-240635</w:t>
      </w:r>
      <w:r>
        <w:rPr>
          <w:rFonts w:ascii="Arial" w:hAnsi="Arial" w:cs="Arial"/>
          <w:b/>
          <w:color w:val="0000FF"/>
          <w:sz w:val="24"/>
        </w:rPr>
        <w:tab/>
      </w:r>
      <w:r>
        <w:rPr>
          <w:rFonts w:ascii="Arial" w:hAnsi="Arial" w:cs="Arial"/>
          <w:b/>
          <w:sz w:val="24"/>
        </w:rPr>
        <w:t>Introduction of Test Tolerance analysis for FR2 SA event triggered reporting tests with Pre-MG</w:t>
      </w:r>
    </w:p>
    <w:p w14:paraId="18F7B0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CR-0653  Cat: F (Rel-18)</w:t>
      </w:r>
      <w:r>
        <w:rPr>
          <w:i/>
        </w:rPr>
        <w:br/>
      </w:r>
      <w:r>
        <w:rPr>
          <w:i/>
        </w:rPr>
        <w:br/>
      </w:r>
      <w:r>
        <w:rPr>
          <w:i/>
        </w:rPr>
        <w:tab/>
      </w:r>
      <w:r>
        <w:rPr>
          <w:i/>
        </w:rPr>
        <w:tab/>
      </w:r>
      <w:r>
        <w:rPr>
          <w:i/>
        </w:rPr>
        <w:tab/>
      </w:r>
      <w:r>
        <w:rPr>
          <w:i/>
        </w:rPr>
        <w:tab/>
      </w:r>
      <w:r>
        <w:rPr>
          <w:i/>
        </w:rPr>
        <w:tab/>
        <w:t>Source: Anritsu</w:t>
      </w:r>
    </w:p>
    <w:p w14:paraId="21BCC6D5" w14:textId="77777777" w:rsidR="004350A9" w:rsidRDefault="004350A9" w:rsidP="004350A9">
      <w:pPr>
        <w:rPr>
          <w:rFonts w:ascii="Arial" w:hAnsi="Arial" w:cs="Arial"/>
          <w:b/>
        </w:rPr>
      </w:pPr>
      <w:r>
        <w:rPr>
          <w:rFonts w:ascii="Arial" w:hAnsi="Arial" w:cs="Arial"/>
          <w:b/>
        </w:rPr>
        <w:t xml:space="preserve">Abstract: </w:t>
      </w:r>
    </w:p>
    <w:p w14:paraId="2FEEB737" w14:textId="77777777" w:rsidR="004350A9" w:rsidRDefault="004350A9" w:rsidP="004350A9">
      <w:r>
        <w:t>Associated CR for TS 38.533: R5-240634</w:t>
      </w:r>
    </w:p>
    <w:p w14:paraId="77EB8072" w14:textId="77777777" w:rsidR="004350A9" w:rsidRDefault="004350A9" w:rsidP="004350A9">
      <w:r>
        <w:t xml:space="preserve">Corresponding RAN4 </w:t>
      </w:r>
      <w:proofErr w:type="spellStart"/>
      <w:r>
        <w:t>Tdoc</w:t>
      </w:r>
      <w:proofErr w:type="spellEnd"/>
      <w:r>
        <w:t xml:space="preserve"> is R4-2401584r1-&gt;R4-2403425 agreed</w:t>
      </w:r>
    </w:p>
    <w:p w14:paraId="714723C3" w14:textId="77777777" w:rsidR="004350A9" w:rsidRDefault="004350A9" w:rsidP="004350A9">
      <w:pPr>
        <w:rPr>
          <w:rFonts w:ascii="Arial" w:hAnsi="Arial" w:cs="Arial"/>
          <w:b/>
        </w:rPr>
      </w:pPr>
      <w:r>
        <w:rPr>
          <w:rFonts w:ascii="Arial" w:hAnsi="Arial" w:cs="Arial"/>
          <w:b/>
        </w:rPr>
        <w:t xml:space="preserve">Discussion: </w:t>
      </w:r>
    </w:p>
    <w:p w14:paraId="51923C0C" w14:textId="77777777" w:rsidR="004350A9" w:rsidRDefault="004350A9" w:rsidP="004350A9">
      <w:r>
        <w:t>for email agreement</w:t>
      </w:r>
    </w:p>
    <w:p w14:paraId="6577DA0C" w14:textId="77777777" w:rsidR="004350A9" w:rsidRDefault="004350A9" w:rsidP="004350A9">
      <w:r>
        <w:t>r1</w:t>
      </w:r>
    </w:p>
    <w:p w14:paraId="1D4239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R5-241680</w:t>
      </w:r>
      <w:r>
        <w:rPr>
          <w:color w:val="993300"/>
          <w:u w:val="single"/>
        </w:rPr>
        <w:t>.</w:t>
      </w:r>
    </w:p>
    <w:p w14:paraId="2BF962AF" w14:textId="20D957E6" w:rsidR="004350A9" w:rsidRDefault="004350A9" w:rsidP="004350A9">
      <w:pPr>
        <w:rPr>
          <w:rFonts w:ascii="Arial" w:hAnsi="Arial" w:cs="Arial"/>
          <w:b/>
          <w:sz w:val="24"/>
        </w:rPr>
      </w:pPr>
      <w:r>
        <w:rPr>
          <w:rFonts w:ascii="Arial" w:hAnsi="Arial" w:cs="Arial"/>
          <w:b/>
          <w:color w:val="0000FF"/>
          <w:sz w:val="24"/>
        </w:rPr>
        <w:t>R5-241680</w:t>
      </w:r>
      <w:r>
        <w:rPr>
          <w:rFonts w:ascii="Arial" w:hAnsi="Arial" w:cs="Arial"/>
          <w:b/>
          <w:color w:val="0000FF"/>
          <w:sz w:val="24"/>
        </w:rPr>
        <w:tab/>
      </w:r>
      <w:r>
        <w:rPr>
          <w:rFonts w:ascii="Arial" w:hAnsi="Arial" w:cs="Arial"/>
          <w:b/>
          <w:sz w:val="24"/>
        </w:rPr>
        <w:t>Introduction of Test Tolerance analysis for FR2 SA event triggered reporting tests with Pre-MG</w:t>
      </w:r>
    </w:p>
    <w:p w14:paraId="0B57B54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CR-0653  rev 1 Cat: F (Rel-18)</w:t>
      </w:r>
      <w:r>
        <w:rPr>
          <w:i/>
        </w:rPr>
        <w:br/>
      </w:r>
      <w:r>
        <w:rPr>
          <w:i/>
        </w:rPr>
        <w:br/>
      </w:r>
      <w:r>
        <w:rPr>
          <w:i/>
        </w:rPr>
        <w:tab/>
      </w:r>
      <w:r>
        <w:rPr>
          <w:i/>
        </w:rPr>
        <w:tab/>
      </w:r>
      <w:r>
        <w:rPr>
          <w:i/>
        </w:rPr>
        <w:tab/>
      </w:r>
      <w:r>
        <w:rPr>
          <w:i/>
        </w:rPr>
        <w:tab/>
      </w:r>
      <w:r>
        <w:rPr>
          <w:i/>
        </w:rPr>
        <w:tab/>
        <w:t>Source: Anritsu</w:t>
      </w:r>
    </w:p>
    <w:p w14:paraId="1779601C" w14:textId="77777777" w:rsidR="004350A9" w:rsidRDefault="004350A9" w:rsidP="004350A9">
      <w:pPr>
        <w:rPr>
          <w:color w:val="808080"/>
        </w:rPr>
      </w:pPr>
      <w:r>
        <w:rPr>
          <w:color w:val="808080"/>
        </w:rPr>
        <w:t>(Replaces R5-240635)</w:t>
      </w:r>
    </w:p>
    <w:p w14:paraId="200B1998" w14:textId="77777777" w:rsidR="004350A9" w:rsidRDefault="004350A9" w:rsidP="004350A9">
      <w:pPr>
        <w:rPr>
          <w:rFonts w:ascii="Arial" w:hAnsi="Arial" w:cs="Arial"/>
          <w:b/>
        </w:rPr>
      </w:pPr>
      <w:r>
        <w:rPr>
          <w:rFonts w:ascii="Arial" w:hAnsi="Arial" w:cs="Arial"/>
          <w:b/>
        </w:rPr>
        <w:t xml:space="preserve">Discussion: </w:t>
      </w:r>
    </w:p>
    <w:p w14:paraId="3FD908BA" w14:textId="77777777" w:rsidR="004350A9" w:rsidRDefault="004350A9" w:rsidP="004350A9">
      <w:r>
        <w:t>Email agreed</w:t>
      </w:r>
    </w:p>
    <w:p w14:paraId="418861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A9DAF" w14:textId="15F82FE4" w:rsidR="004350A9" w:rsidRDefault="004350A9" w:rsidP="004350A9">
      <w:pPr>
        <w:rPr>
          <w:rFonts w:ascii="Arial" w:hAnsi="Arial" w:cs="Arial"/>
          <w:b/>
          <w:sz w:val="24"/>
        </w:rPr>
      </w:pPr>
      <w:r>
        <w:rPr>
          <w:rFonts w:ascii="Arial" w:hAnsi="Arial" w:cs="Arial"/>
          <w:b/>
          <w:color w:val="0000FF"/>
          <w:sz w:val="24"/>
        </w:rPr>
        <w:t>R5-240637</w:t>
      </w:r>
      <w:r>
        <w:rPr>
          <w:rFonts w:ascii="Arial" w:hAnsi="Arial" w:cs="Arial"/>
          <w:b/>
          <w:color w:val="0000FF"/>
          <w:sz w:val="24"/>
        </w:rPr>
        <w:tab/>
      </w:r>
      <w:r>
        <w:rPr>
          <w:rFonts w:ascii="Arial" w:hAnsi="Arial" w:cs="Arial"/>
          <w:b/>
          <w:sz w:val="24"/>
        </w:rPr>
        <w:t>Introduction of Test Tolerance analysis for FR2 SA event triggered reporting tests with concurrent gaps</w:t>
      </w:r>
    </w:p>
    <w:p w14:paraId="7965A6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CR-0654  Cat: F (Rel-18)</w:t>
      </w:r>
      <w:r>
        <w:rPr>
          <w:i/>
        </w:rPr>
        <w:br/>
      </w:r>
      <w:r>
        <w:rPr>
          <w:i/>
        </w:rPr>
        <w:br/>
      </w:r>
      <w:r>
        <w:rPr>
          <w:i/>
        </w:rPr>
        <w:tab/>
      </w:r>
      <w:r>
        <w:rPr>
          <w:i/>
        </w:rPr>
        <w:tab/>
      </w:r>
      <w:r>
        <w:rPr>
          <w:i/>
        </w:rPr>
        <w:tab/>
      </w:r>
      <w:r>
        <w:rPr>
          <w:i/>
        </w:rPr>
        <w:tab/>
      </w:r>
      <w:r>
        <w:rPr>
          <w:i/>
        </w:rPr>
        <w:tab/>
        <w:t>Source: Anritsu</w:t>
      </w:r>
    </w:p>
    <w:p w14:paraId="546C556B" w14:textId="77777777" w:rsidR="004350A9" w:rsidRDefault="004350A9" w:rsidP="004350A9">
      <w:pPr>
        <w:rPr>
          <w:rFonts w:ascii="Arial" w:hAnsi="Arial" w:cs="Arial"/>
          <w:b/>
        </w:rPr>
      </w:pPr>
      <w:r>
        <w:rPr>
          <w:rFonts w:ascii="Arial" w:hAnsi="Arial" w:cs="Arial"/>
          <w:b/>
        </w:rPr>
        <w:t xml:space="preserve">Abstract: </w:t>
      </w:r>
    </w:p>
    <w:p w14:paraId="6ED679B5" w14:textId="77777777" w:rsidR="004350A9" w:rsidRDefault="004350A9" w:rsidP="004350A9">
      <w:r>
        <w:t>Associated CR for TS 38.533:  R5-240636.</w:t>
      </w:r>
    </w:p>
    <w:p w14:paraId="0F194F36" w14:textId="77777777" w:rsidR="004350A9" w:rsidRDefault="004350A9" w:rsidP="004350A9">
      <w:r>
        <w:t xml:space="preserve">Corresponding RAN4 </w:t>
      </w:r>
      <w:proofErr w:type="spellStart"/>
      <w:r>
        <w:t>Tdoc</w:t>
      </w:r>
      <w:proofErr w:type="spellEnd"/>
      <w:r>
        <w:t xml:space="preserve"> is R4-2401584r1-&gt;R4-2403425 agreed</w:t>
      </w:r>
    </w:p>
    <w:p w14:paraId="010C6640" w14:textId="77777777" w:rsidR="004350A9" w:rsidRDefault="004350A9" w:rsidP="004350A9">
      <w:pPr>
        <w:rPr>
          <w:rFonts w:ascii="Arial" w:hAnsi="Arial" w:cs="Arial"/>
          <w:b/>
        </w:rPr>
      </w:pPr>
      <w:r>
        <w:rPr>
          <w:rFonts w:ascii="Arial" w:hAnsi="Arial" w:cs="Arial"/>
          <w:b/>
        </w:rPr>
        <w:t xml:space="preserve">Discussion: </w:t>
      </w:r>
    </w:p>
    <w:p w14:paraId="56197FCD" w14:textId="77777777" w:rsidR="004350A9" w:rsidRDefault="004350A9" w:rsidP="004350A9">
      <w:r>
        <w:t>for email agreement</w:t>
      </w:r>
    </w:p>
    <w:p w14:paraId="21EFF240" w14:textId="77777777" w:rsidR="004350A9" w:rsidRDefault="004350A9" w:rsidP="004350A9">
      <w:r>
        <w:t>r1</w:t>
      </w:r>
    </w:p>
    <w:p w14:paraId="28D67F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R5-241681</w:t>
      </w:r>
      <w:r>
        <w:rPr>
          <w:color w:val="993300"/>
          <w:u w:val="single"/>
        </w:rPr>
        <w:t>.</w:t>
      </w:r>
    </w:p>
    <w:p w14:paraId="7D385CC5" w14:textId="0911198B" w:rsidR="004350A9" w:rsidRDefault="004350A9" w:rsidP="004350A9">
      <w:pPr>
        <w:rPr>
          <w:rFonts w:ascii="Arial" w:hAnsi="Arial" w:cs="Arial"/>
          <w:b/>
          <w:sz w:val="24"/>
        </w:rPr>
      </w:pPr>
      <w:r>
        <w:rPr>
          <w:rFonts w:ascii="Arial" w:hAnsi="Arial" w:cs="Arial"/>
          <w:b/>
          <w:color w:val="0000FF"/>
          <w:sz w:val="24"/>
        </w:rPr>
        <w:t>R5-241681</w:t>
      </w:r>
      <w:r>
        <w:rPr>
          <w:rFonts w:ascii="Arial" w:hAnsi="Arial" w:cs="Arial"/>
          <w:b/>
          <w:color w:val="0000FF"/>
          <w:sz w:val="24"/>
        </w:rPr>
        <w:tab/>
      </w:r>
      <w:r>
        <w:rPr>
          <w:rFonts w:ascii="Arial" w:hAnsi="Arial" w:cs="Arial"/>
          <w:b/>
          <w:sz w:val="24"/>
        </w:rPr>
        <w:t>Introduction of Test Tolerance analysis for FR2 SA event triggered reporting tests with concurrent gaps</w:t>
      </w:r>
    </w:p>
    <w:p w14:paraId="1D452A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CR-0654  rev 1 Cat: F (Rel-18)</w:t>
      </w:r>
      <w:r>
        <w:rPr>
          <w:i/>
        </w:rPr>
        <w:br/>
      </w:r>
      <w:r>
        <w:rPr>
          <w:i/>
        </w:rPr>
        <w:br/>
      </w:r>
      <w:r>
        <w:rPr>
          <w:i/>
        </w:rPr>
        <w:tab/>
      </w:r>
      <w:r>
        <w:rPr>
          <w:i/>
        </w:rPr>
        <w:tab/>
      </w:r>
      <w:r>
        <w:rPr>
          <w:i/>
        </w:rPr>
        <w:tab/>
      </w:r>
      <w:r>
        <w:rPr>
          <w:i/>
        </w:rPr>
        <w:tab/>
      </w:r>
      <w:r>
        <w:rPr>
          <w:i/>
        </w:rPr>
        <w:tab/>
        <w:t>Source: Anritsu</w:t>
      </w:r>
    </w:p>
    <w:p w14:paraId="79EEEF02" w14:textId="77777777" w:rsidR="004350A9" w:rsidRDefault="004350A9" w:rsidP="004350A9">
      <w:pPr>
        <w:rPr>
          <w:color w:val="808080"/>
        </w:rPr>
      </w:pPr>
      <w:r>
        <w:rPr>
          <w:color w:val="808080"/>
        </w:rPr>
        <w:t>(Replaces R5-240637)</w:t>
      </w:r>
    </w:p>
    <w:p w14:paraId="5CDB24DA" w14:textId="77777777" w:rsidR="004350A9" w:rsidRDefault="004350A9" w:rsidP="004350A9">
      <w:pPr>
        <w:rPr>
          <w:rFonts w:ascii="Arial" w:hAnsi="Arial" w:cs="Arial"/>
          <w:b/>
        </w:rPr>
      </w:pPr>
      <w:r>
        <w:rPr>
          <w:rFonts w:ascii="Arial" w:hAnsi="Arial" w:cs="Arial"/>
          <w:b/>
        </w:rPr>
        <w:t xml:space="preserve">Discussion: </w:t>
      </w:r>
    </w:p>
    <w:p w14:paraId="4AB39789" w14:textId="77777777" w:rsidR="004350A9" w:rsidRDefault="004350A9" w:rsidP="004350A9">
      <w:r>
        <w:t>Email agreed</w:t>
      </w:r>
    </w:p>
    <w:p w14:paraId="176414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EEA10" w14:textId="7502F3F1" w:rsidR="004350A9" w:rsidRDefault="004350A9" w:rsidP="004350A9">
      <w:pPr>
        <w:rPr>
          <w:rFonts w:ascii="Arial" w:hAnsi="Arial" w:cs="Arial"/>
          <w:b/>
          <w:sz w:val="24"/>
        </w:rPr>
      </w:pPr>
      <w:r>
        <w:rPr>
          <w:rFonts w:ascii="Arial" w:hAnsi="Arial" w:cs="Arial"/>
          <w:b/>
          <w:color w:val="0000FF"/>
          <w:sz w:val="24"/>
        </w:rPr>
        <w:t>R5-240639</w:t>
      </w:r>
      <w:r>
        <w:rPr>
          <w:rFonts w:ascii="Arial" w:hAnsi="Arial" w:cs="Arial"/>
          <w:b/>
          <w:color w:val="0000FF"/>
          <w:sz w:val="24"/>
        </w:rPr>
        <w:tab/>
      </w:r>
      <w:r>
        <w:rPr>
          <w:rFonts w:ascii="Arial" w:hAnsi="Arial" w:cs="Arial"/>
          <w:b/>
          <w:sz w:val="24"/>
        </w:rPr>
        <w:t>Introduction of Test Tolerance analysis for SA FR2 event triggered reporting tests with NCSG</w:t>
      </w:r>
    </w:p>
    <w:p w14:paraId="63CCD3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CR-0655  Cat: F (Rel-18)</w:t>
      </w:r>
      <w:r>
        <w:rPr>
          <w:i/>
        </w:rPr>
        <w:br/>
      </w:r>
      <w:r>
        <w:rPr>
          <w:i/>
        </w:rPr>
        <w:br/>
      </w:r>
      <w:r>
        <w:rPr>
          <w:i/>
        </w:rPr>
        <w:tab/>
      </w:r>
      <w:r>
        <w:rPr>
          <w:i/>
        </w:rPr>
        <w:tab/>
      </w:r>
      <w:r>
        <w:rPr>
          <w:i/>
        </w:rPr>
        <w:tab/>
      </w:r>
      <w:r>
        <w:rPr>
          <w:i/>
        </w:rPr>
        <w:tab/>
      </w:r>
      <w:r>
        <w:rPr>
          <w:i/>
        </w:rPr>
        <w:tab/>
        <w:t>Source: Anritsu</w:t>
      </w:r>
    </w:p>
    <w:p w14:paraId="29ECDF94" w14:textId="77777777" w:rsidR="004350A9" w:rsidRDefault="004350A9" w:rsidP="004350A9">
      <w:pPr>
        <w:rPr>
          <w:rFonts w:ascii="Arial" w:hAnsi="Arial" w:cs="Arial"/>
          <w:b/>
        </w:rPr>
      </w:pPr>
      <w:r>
        <w:rPr>
          <w:rFonts w:ascii="Arial" w:hAnsi="Arial" w:cs="Arial"/>
          <w:b/>
        </w:rPr>
        <w:t xml:space="preserve">Abstract: </w:t>
      </w:r>
    </w:p>
    <w:p w14:paraId="522D4007" w14:textId="77777777" w:rsidR="004350A9" w:rsidRDefault="004350A9" w:rsidP="004350A9">
      <w:r>
        <w:t>Associated CR for TS 38.533: R5-240638</w:t>
      </w:r>
    </w:p>
    <w:p w14:paraId="304F2A07" w14:textId="77777777" w:rsidR="004350A9" w:rsidRDefault="004350A9" w:rsidP="004350A9">
      <w:r>
        <w:t xml:space="preserve">Corresponding RAN4 </w:t>
      </w:r>
      <w:proofErr w:type="spellStart"/>
      <w:r>
        <w:t>Tdoc</w:t>
      </w:r>
      <w:proofErr w:type="spellEnd"/>
      <w:r>
        <w:t xml:space="preserve"> is R4-2401584r1-&gt;R4-2403425 agreed</w:t>
      </w:r>
    </w:p>
    <w:p w14:paraId="35C0C5E9" w14:textId="77777777" w:rsidR="004350A9" w:rsidRDefault="004350A9" w:rsidP="004350A9">
      <w:pPr>
        <w:rPr>
          <w:rFonts w:ascii="Arial" w:hAnsi="Arial" w:cs="Arial"/>
          <w:b/>
        </w:rPr>
      </w:pPr>
      <w:r>
        <w:rPr>
          <w:rFonts w:ascii="Arial" w:hAnsi="Arial" w:cs="Arial"/>
          <w:b/>
        </w:rPr>
        <w:t xml:space="preserve">Discussion: </w:t>
      </w:r>
    </w:p>
    <w:p w14:paraId="147CBACA" w14:textId="77777777" w:rsidR="004350A9" w:rsidRDefault="004350A9" w:rsidP="004350A9">
      <w:r>
        <w:lastRenderedPageBreak/>
        <w:t>for email agreement</w:t>
      </w:r>
    </w:p>
    <w:p w14:paraId="4D441B4C" w14:textId="77777777" w:rsidR="004350A9" w:rsidRDefault="004350A9" w:rsidP="004350A9">
      <w:r>
        <w:t>r1</w:t>
      </w:r>
    </w:p>
    <w:p w14:paraId="3C5A9D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R5-241682</w:t>
      </w:r>
      <w:r>
        <w:rPr>
          <w:color w:val="993300"/>
          <w:u w:val="single"/>
        </w:rPr>
        <w:t>.</w:t>
      </w:r>
    </w:p>
    <w:p w14:paraId="1D103401" w14:textId="496DE441" w:rsidR="004350A9" w:rsidRDefault="004350A9" w:rsidP="004350A9">
      <w:pPr>
        <w:rPr>
          <w:rFonts w:ascii="Arial" w:hAnsi="Arial" w:cs="Arial"/>
          <w:b/>
          <w:sz w:val="24"/>
        </w:rPr>
      </w:pPr>
      <w:r>
        <w:rPr>
          <w:rFonts w:ascii="Arial" w:hAnsi="Arial" w:cs="Arial"/>
          <w:b/>
          <w:color w:val="0000FF"/>
          <w:sz w:val="24"/>
        </w:rPr>
        <w:t>R5-241682</w:t>
      </w:r>
      <w:r>
        <w:rPr>
          <w:rFonts w:ascii="Arial" w:hAnsi="Arial" w:cs="Arial"/>
          <w:b/>
          <w:color w:val="0000FF"/>
          <w:sz w:val="24"/>
        </w:rPr>
        <w:tab/>
      </w:r>
      <w:r>
        <w:rPr>
          <w:rFonts w:ascii="Arial" w:hAnsi="Arial" w:cs="Arial"/>
          <w:b/>
          <w:sz w:val="24"/>
        </w:rPr>
        <w:t>Introduction of Test Tolerance analysis for SA FR2 event triggered reporting tests with NCSG</w:t>
      </w:r>
    </w:p>
    <w:p w14:paraId="54448CF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CR-0655  rev 1 Cat: F (Rel-18)</w:t>
      </w:r>
      <w:r>
        <w:rPr>
          <w:i/>
        </w:rPr>
        <w:br/>
      </w:r>
      <w:r>
        <w:rPr>
          <w:i/>
        </w:rPr>
        <w:br/>
      </w:r>
      <w:r>
        <w:rPr>
          <w:i/>
        </w:rPr>
        <w:tab/>
      </w:r>
      <w:r>
        <w:rPr>
          <w:i/>
        </w:rPr>
        <w:tab/>
      </w:r>
      <w:r>
        <w:rPr>
          <w:i/>
        </w:rPr>
        <w:tab/>
      </w:r>
      <w:r>
        <w:rPr>
          <w:i/>
        </w:rPr>
        <w:tab/>
      </w:r>
      <w:r>
        <w:rPr>
          <w:i/>
        </w:rPr>
        <w:tab/>
        <w:t>Source: Anritsu</w:t>
      </w:r>
    </w:p>
    <w:p w14:paraId="1A927ADB" w14:textId="77777777" w:rsidR="004350A9" w:rsidRDefault="004350A9" w:rsidP="004350A9">
      <w:pPr>
        <w:rPr>
          <w:color w:val="808080"/>
        </w:rPr>
      </w:pPr>
      <w:r>
        <w:rPr>
          <w:color w:val="808080"/>
        </w:rPr>
        <w:t>(Replaces R5-240639)</w:t>
      </w:r>
    </w:p>
    <w:p w14:paraId="42C28D71" w14:textId="77777777" w:rsidR="004350A9" w:rsidRDefault="004350A9" w:rsidP="004350A9">
      <w:pPr>
        <w:rPr>
          <w:rFonts w:ascii="Arial" w:hAnsi="Arial" w:cs="Arial"/>
          <w:b/>
        </w:rPr>
      </w:pPr>
      <w:r>
        <w:rPr>
          <w:rFonts w:ascii="Arial" w:hAnsi="Arial" w:cs="Arial"/>
          <w:b/>
        </w:rPr>
        <w:t xml:space="preserve">Discussion: </w:t>
      </w:r>
    </w:p>
    <w:p w14:paraId="21CC567B" w14:textId="77777777" w:rsidR="004350A9" w:rsidRDefault="004350A9" w:rsidP="004350A9">
      <w:r>
        <w:t>Email agreed</w:t>
      </w:r>
    </w:p>
    <w:p w14:paraId="351385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43769" w14:textId="77777777" w:rsidR="004350A9" w:rsidRDefault="004350A9" w:rsidP="004350A9">
      <w:pPr>
        <w:pStyle w:val="Heading5"/>
      </w:pPr>
      <w:bookmarkStart w:id="356" w:name="_Toc161733376"/>
      <w:r>
        <w:t>5.3.23.6</w:t>
      </w:r>
      <w:r>
        <w:tab/>
        <w:t>Discussion Papers / Work Plan / TC lists</w:t>
      </w:r>
      <w:bookmarkEnd w:id="356"/>
    </w:p>
    <w:p w14:paraId="1184A2C8" w14:textId="77777777" w:rsidR="004350A9" w:rsidRDefault="004350A9" w:rsidP="004350A9">
      <w:pPr>
        <w:pStyle w:val="Heading4"/>
      </w:pPr>
      <w:bookmarkStart w:id="357" w:name="_Toc161733377"/>
      <w:r>
        <w:t>5.3.24</w:t>
      </w:r>
      <w:r>
        <w:tab/>
        <w:t>Further Multi-RAT Dual-Connectivity enhancement (UID-991033) LTE_NR_DC_enh2-UEConTest</w:t>
      </w:r>
      <w:bookmarkEnd w:id="357"/>
    </w:p>
    <w:p w14:paraId="5C430C27" w14:textId="77777777" w:rsidR="004350A9" w:rsidRDefault="004350A9" w:rsidP="004350A9">
      <w:pPr>
        <w:pStyle w:val="Heading5"/>
      </w:pPr>
      <w:bookmarkStart w:id="358" w:name="_Toc161733378"/>
      <w:r>
        <w:t>5.3.24.1</w:t>
      </w:r>
      <w:r>
        <w:tab/>
        <w:t>TS 38.508-1</w:t>
      </w:r>
      <w:bookmarkEnd w:id="358"/>
    </w:p>
    <w:p w14:paraId="30FD16F4" w14:textId="1DB6EE00" w:rsidR="004350A9" w:rsidRDefault="004350A9" w:rsidP="004350A9">
      <w:pPr>
        <w:rPr>
          <w:rFonts w:ascii="Arial" w:hAnsi="Arial" w:cs="Arial"/>
          <w:b/>
          <w:sz w:val="24"/>
        </w:rPr>
      </w:pPr>
      <w:r>
        <w:rPr>
          <w:rFonts w:ascii="Arial" w:hAnsi="Arial" w:cs="Arial"/>
          <w:b/>
          <w:color w:val="0000FF"/>
          <w:sz w:val="24"/>
        </w:rPr>
        <w:t>R5-240378</w:t>
      </w:r>
      <w:r>
        <w:rPr>
          <w:rFonts w:ascii="Arial" w:hAnsi="Arial" w:cs="Arial"/>
          <w:b/>
          <w:color w:val="0000FF"/>
          <w:sz w:val="24"/>
        </w:rPr>
        <w:tab/>
      </w:r>
      <w:r>
        <w:rPr>
          <w:rFonts w:ascii="Arial" w:hAnsi="Arial" w:cs="Arial"/>
          <w:b/>
          <w:sz w:val="24"/>
        </w:rPr>
        <w:t xml:space="preserve">Update of conditional </w:t>
      </w:r>
      <w:proofErr w:type="spellStart"/>
      <w:r>
        <w:rPr>
          <w:rFonts w:ascii="Arial" w:hAnsi="Arial" w:cs="Arial"/>
          <w:b/>
          <w:sz w:val="24"/>
        </w:rPr>
        <w:t>PSCell</w:t>
      </w:r>
      <w:proofErr w:type="spellEnd"/>
      <w:r>
        <w:rPr>
          <w:rFonts w:ascii="Arial" w:hAnsi="Arial" w:cs="Arial"/>
          <w:b/>
          <w:sz w:val="24"/>
        </w:rPr>
        <w:t xml:space="preserve"> addition configuration for NR-DC</w:t>
      </w:r>
    </w:p>
    <w:p w14:paraId="199AF2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042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C34AC7" w14:textId="77777777" w:rsidR="004350A9" w:rsidRDefault="004350A9" w:rsidP="004350A9">
      <w:pPr>
        <w:pStyle w:val="Heading5"/>
      </w:pPr>
      <w:bookmarkStart w:id="359" w:name="_Toc161733379"/>
      <w:r>
        <w:t>5.3.24.2</w:t>
      </w:r>
      <w:r>
        <w:tab/>
        <w:t>TS 38.508-2</w:t>
      </w:r>
      <w:bookmarkEnd w:id="359"/>
    </w:p>
    <w:p w14:paraId="0BEB1CA6" w14:textId="77777777" w:rsidR="004350A9" w:rsidRDefault="004350A9" w:rsidP="004350A9">
      <w:pPr>
        <w:pStyle w:val="Heading5"/>
      </w:pPr>
      <w:bookmarkStart w:id="360" w:name="_Toc161733380"/>
      <w:r>
        <w:t>5.3.24.3</w:t>
      </w:r>
      <w:r>
        <w:tab/>
        <w:t>TS 38.522</w:t>
      </w:r>
      <w:bookmarkEnd w:id="360"/>
    </w:p>
    <w:p w14:paraId="482EA1C4" w14:textId="5F07CBE7" w:rsidR="004350A9" w:rsidRDefault="004350A9" w:rsidP="004350A9">
      <w:pPr>
        <w:rPr>
          <w:rFonts w:ascii="Arial" w:hAnsi="Arial" w:cs="Arial"/>
          <w:b/>
          <w:sz w:val="24"/>
        </w:rPr>
      </w:pPr>
      <w:r>
        <w:rPr>
          <w:rFonts w:ascii="Arial" w:hAnsi="Arial" w:cs="Arial"/>
          <w:b/>
          <w:color w:val="0000FF"/>
          <w:sz w:val="24"/>
        </w:rPr>
        <w:t>R5-240521</w:t>
      </w:r>
      <w:r>
        <w:rPr>
          <w:rFonts w:ascii="Arial" w:hAnsi="Arial" w:cs="Arial"/>
          <w:b/>
          <w:color w:val="0000FF"/>
          <w:sz w:val="24"/>
        </w:rPr>
        <w:tab/>
      </w:r>
      <w:r>
        <w:rPr>
          <w:rFonts w:ascii="Arial" w:hAnsi="Arial" w:cs="Arial"/>
          <w:b/>
          <w:sz w:val="24"/>
        </w:rPr>
        <w:t>Removal of NOTE 1 from applicability of FR1 and FR2 MRDC test cases</w:t>
      </w:r>
    </w:p>
    <w:p w14:paraId="072F88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CR-2896  Cat: F (Rel-18)</w:t>
      </w:r>
      <w:r>
        <w:rPr>
          <w:i/>
        </w:rPr>
        <w:br/>
      </w:r>
      <w:r>
        <w:rPr>
          <w:i/>
        </w:rPr>
        <w:br/>
      </w:r>
      <w:r>
        <w:rPr>
          <w:i/>
        </w:rPr>
        <w:tab/>
      </w:r>
      <w:r>
        <w:rPr>
          <w:i/>
        </w:rPr>
        <w:tab/>
      </w:r>
      <w:r>
        <w:rPr>
          <w:i/>
        </w:rPr>
        <w:tab/>
      </w:r>
      <w:r>
        <w:rPr>
          <w:i/>
        </w:rPr>
        <w:tab/>
      </w:r>
      <w:r>
        <w:rPr>
          <w:i/>
        </w:rPr>
        <w:tab/>
        <w:t>Source: Nokia, Nokia Shanghai Bell</w:t>
      </w:r>
    </w:p>
    <w:p w14:paraId="0DEB8A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B2ACBC" w14:textId="58C5975A" w:rsidR="004350A9" w:rsidRDefault="004350A9" w:rsidP="004350A9">
      <w:pPr>
        <w:rPr>
          <w:rFonts w:ascii="Arial" w:hAnsi="Arial" w:cs="Arial"/>
          <w:b/>
          <w:sz w:val="24"/>
        </w:rPr>
      </w:pPr>
      <w:r>
        <w:rPr>
          <w:rFonts w:ascii="Arial" w:hAnsi="Arial" w:cs="Arial"/>
          <w:b/>
          <w:color w:val="0000FF"/>
          <w:sz w:val="24"/>
        </w:rPr>
        <w:t>R5-240783</w:t>
      </w:r>
      <w:r>
        <w:rPr>
          <w:rFonts w:ascii="Arial" w:hAnsi="Arial" w:cs="Arial"/>
          <w:b/>
          <w:color w:val="0000FF"/>
          <w:sz w:val="24"/>
        </w:rPr>
        <w:tab/>
      </w:r>
      <w:r>
        <w:rPr>
          <w:rFonts w:ascii="Arial" w:hAnsi="Arial" w:cs="Arial"/>
          <w:b/>
          <w:sz w:val="24"/>
        </w:rPr>
        <w:t>Removal of NOTE 1 from applicability of FR1 and FR2 MRDC test cases</w:t>
      </w:r>
    </w:p>
    <w:p w14:paraId="097D99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CR-0379  Cat: F (Rel-18)</w:t>
      </w:r>
      <w:r>
        <w:rPr>
          <w:i/>
        </w:rPr>
        <w:br/>
      </w:r>
      <w:r>
        <w:rPr>
          <w:i/>
        </w:rPr>
        <w:br/>
      </w:r>
      <w:r>
        <w:rPr>
          <w:i/>
        </w:rPr>
        <w:tab/>
      </w:r>
      <w:r>
        <w:rPr>
          <w:i/>
        </w:rPr>
        <w:tab/>
      </w:r>
      <w:r>
        <w:rPr>
          <w:i/>
        </w:rPr>
        <w:tab/>
      </w:r>
      <w:r>
        <w:rPr>
          <w:i/>
        </w:rPr>
        <w:tab/>
      </w:r>
      <w:r>
        <w:rPr>
          <w:i/>
        </w:rPr>
        <w:tab/>
        <w:t>Source: Nokia, Nokia Shanghai Bell</w:t>
      </w:r>
    </w:p>
    <w:p w14:paraId="1E7BB9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A0F04" w14:textId="77777777" w:rsidR="004350A9" w:rsidRDefault="004350A9" w:rsidP="004350A9">
      <w:pPr>
        <w:pStyle w:val="Heading5"/>
      </w:pPr>
      <w:bookmarkStart w:id="361" w:name="_Toc161733381"/>
      <w:r>
        <w:lastRenderedPageBreak/>
        <w:t>5.3.24.4</w:t>
      </w:r>
      <w:r>
        <w:tab/>
        <w:t>TS 38.533</w:t>
      </w:r>
      <w:bookmarkEnd w:id="361"/>
    </w:p>
    <w:p w14:paraId="19D2DDE9" w14:textId="3E3E3221" w:rsidR="004350A9" w:rsidRDefault="004350A9" w:rsidP="004350A9">
      <w:pPr>
        <w:rPr>
          <w:rFonts w:ascii="Arial" w:hAnsi="Arial" w:cs="Arial"/>
          <w:b/>
          <w:sz w:val="24"/>
        </w:rPr>
      </w:pPr>
      <w:r>
        <w:rPr>
          <w:rFonts w:ascii="Arial" w:hAnsi="Arial" w:cs="Arial"/>
          <w:b/>
          <w:color w:val="0000FF"/>
          <w:sz w:val="24"/>
        </w:rPr>
        <w:t>R5-240381</w:t>
      </w:r>
      <w:r>
        <w:rPr>
          <w:rFonts w:ascii="Arial" w:hAnsi="Arial" w:cs="Arial"/>
          <w:b/>
          <w:color w:val="0000FF"/>
          <w:sz w:val="24"/>
        </w:rPr>
        <w:tab/>
      </w:r>
      <w:r>
        <w:rPr>
          <w:rFonts w:ascii="Arial" w:hAnsi="Arial" w:cs="Arial"/>
          <w:b/>
          <w:sz w:val="24"/>
        </w:rPr>
        <w:t xml:space="preserve">Update of test procedure in 4.5.10.1 </w:t>
      </w:r>
      <w:proofErr w:type="spellStart"/>
      <w:r>
        <w:rPr>
          <w:rFonts w:ascii="Arial" w:hAnsi="Arial" w:cs="Arial"/>
          <w:b/>
          <w:sz w:val="24"/>
        </w:rPr>
        <w:t>PSCell</w:t>
      </w:r>
      <w:proofErr w:type="spellEnd"/>
      <w:r>
        <w:rPr>
          <w:rFonts w:ascii="Arial" w:hAnsi="Arial" w:cs="Arial"/>
          <w:b/>
          <w:sz w:val="24"/>
        </w:rPr>
        <w:t xml:space="preserve"> activation for EN-DC</w:t>
      </w:r>
    </w:p>
    <w:p w14:paraId="72829F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5E4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3FF1D0" w14:textId="37A9A268" w:rsidR="004350A9" w:rsidRDefault="004350A9" w:rsidP="004350A9">
      <w:pPr>
        <w:rPr>
          <w:rFonts w:ascii="Arial" w:hAnsi="Arial" w:cs="Arial"/>
          <w:b/>
          <w:sz w:val="24"/>
        </w:rPr>
      </w:pPr>
      <w:r>
        <w:rPr>
          <w:rFonts w:ascii="Arial" w:hAnsi="Arial" w:cs="Arial"/>
          <w:b/>
          <w:color w:val="0000FF"/>
          <w:sz w:val="24"/>
        </w:rPr>
        <w:t>R5-240382</w:t>
      </w:r>
      <w:r>
        <w:rPr>
          <w:rFonts w:ascii="Arial" w:hAnsi="Arial" w:cs="Arial"/>
          <w:b/>
          <w:color w:val="0000FF"/>
          <w:sz w:val="24"/>
        </w:rPr>
        <w:tab/>
      </w:r>
      <w:r>
        <w:rPr>
          <w:rFonts w:ascii="Arial" w:hAnsi="Arial" w:cs="Arial"/>
          <w:b/>
          <w:sz w:val="24"/>
        </w:rPr>
        <w:t xml:space="preserve">Correction to 4.5.11.1 EN-DC FR1 Conditional </w:t>
      </w:r>
      <w:proofErr w:type="spellStart"/>
      <w:r>
        <w:rPr>
          <w:rFonts w:ascii="Arial" w:hAnsi="Arial" w:cs="Arial"/>
          <w:b/>
          <w:sz w:val="24"/>
        </w:rPr>
        <w:t>PSCell</w:t>
      </w:r>
      <w:proofErr w:type="spellEnd"/>
      <w:r>
        <w:rPr>
          <w:rFonts w:ascii="Arial" w:hAnsi="Arial" w:cs="Arial"/>
          <w:b/>
          <w:sz w:val="24"/>
        </w:rPr>
        <w:t xml:space="preserve"> Addition</w:t>
      </w:r>
    </w:p>
    <w:p w14:paraId="5BB308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34A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6FEDD" w14:textId="22615386" w:rsidR="004350A9" w:rsidRDefault="004350A9" w:rsidP="004350A9">
      <w:pPr>
        <w:rPr>
          <w:rFonts w:ascii="Arial" w:hAnsi="Arial" w:cs="Arial"/>
          <w:b/>
          <w:sz w:val="24"/>
        </w:rPr>
      </w:pPr>
      <w:r>
        <w:rPr>
          <w:rFonts w:ascii="Arial" w:hAnsi="Arial" w:cs="Arial"/>
          <w:b/>
          <w:color w:val="0000FF"/>
          <w:sz w:val="24"/>
        </w:rPr>
        <w:t>R5-240383</w:t>
      </w:r>
      <w:r>
        <w:rPr>
          <w:rFonts w:ascii="Arial" w:hAnsi="Arial" w:cs="Arial"/>
          <w:b/>
          <w:color w:val="0000FF"/>
          <w:sz w:val="24"/>
        </w:rPr>
        <w:tab/>
      </w:r>
      <w:r>
        <w:rPr>
          <w:rFonts w:ascii="Arial" w:hAnsi="Arial" w:cs="Arial"/>
          <w:b/>
          <w:sz w:val="24"/>
        </w:rPr>
        <w:t>Update of measurement configuration for 5.5.13.1</w:t>
      </w:r>
    </w:p>
    <w:p w14:paraId="09505A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3346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A991AC" w14:textId="655B8C49" w:rsidR="004350A9" w:rsidRDefault="004350A9" w:rsidP="004350A9">
      <w:pPr>
        <w:rPr>
          <w:rFonts w:ascii="Arial" w:hAnsi="Arial" w:cs="Arial"/>
          <w:b/>
          <w:sz w:val="24"/>
        </w:rPr>
      </w:pPr>
      <w:r>
        <w:rPr>
          <w:rFonts w:ascii="Arial" w:hAnsi="Arial" w:cs="Arial"/>
          <w:b/>
          <w:color w:val="0000FF"/>
          <w:sz w:val="24"/>
        </w:rPr>
        <w:t>R5-240384</w:t>
      </w:r>
      <w:r>
        <w:rPr>
          <w:rFonts w:ascii="Arial" w:hAnsi="Arial" w:cs="Arial"/>
          <w:b/>
          <w:color w:val="0000FF"/>
          <w:sz w:val="24"/>
        </w:rPr>
        <w:tab/>
      </w:r>
      <w:r>
        <w:rPr>
          <w:rFonts w:ascii="Arial" w:hAnsi="Arial" w:cs="Arial"/>
          <w:b/>
          <w:sz w:val="24"/>
        </w:rPr>
        <w:t>Update of measurement configuration for 7.5.12.1</w:t>
      </w:r>
    </w:p>
    <w:p w14:paraId="778C81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6C7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839F7" w14:textId="758649FD" w:rsidR="004350A9" w:rsidRDefault="004350A9" w:rsidP="004350A9">
      <w:pPr>
        <w:rPr>
          <w:rFonts w:ascii="Arial" w:hAnsi="Arial" w:cs="Arial"/>
          <w:b/>
          <w:sz w:val="24"/>
        </w:rPr>
      </w:pPr>
      <w:r>
        <w:rPr>
          <w:rFonts w:ascii="Arial" w:hAnsi="Arial" w:cs="Arial"/>
          <w:b/>
          <w:color w:val="0000FF"/>
          <w:sz w:val="24"/>
        </w:rPr>
        <w:t>R5-240385</w:t>
      </w:r>
      <w:r>
        <w:rPr>
          <w:rFonts w:ascii="Arial" w:hAnsi="Arial" w:cs="Arial"/>
          <w:b/>
          <w:color w:val="0000FF"/>
          <w:sz w:val="24"/>
        </w:rPr>
        <w:tab/>
      </w:r>
      <w:r>
        <w:rPr>
          <w:rFonts w:ascii="Arial" w:hAnsi="Arial" w:cs="Arial"/>
          <w:b/>
          <w:sz w:val="24"/>
        </w:rPr>
        <w:t>Update of message contents for 4.5.3.7 and 6.5.3.11</w:t>
      </w:r>
    </w:p>
    <w:p w14:paraId="6B86D5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A6C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A56668" w14:textId="77777777" w:rsidR="004350A9" w:rsidRDefault="004350A9" w:rsidP="004350A9">
      <w:pPr>
        <w:pStyle w:val="Heading5"/>
      </w:pPr>
      <w:bookmarkStart w:id="362" w:name="_Toc161733382"/>
      <w:r>
        <w:t>5.3.24.5</w:t>
      </w:r>
      <w:r>
        <w:tab/>
        <w:t>TS 36.508</w:t>
      </w:r>
      <w:bookmarkEnd w:id="362"/>
    </w:p>
    <w:p w14:paraId="6AAC53C8" w14:textId="29F4055B" w:rsidR="004350A9" w:rsidRDefault="004350A9" w:rsidP="004350A9">
      <w:pPr>
        <w:rPr>
          <w:rFonts w:ascii="Arial" w:hAnsi="Arial" w:cs="Arial"/>
          <w:b/>
          <w:sz w:val="24"/>
        </w:rPr>
      </w:pPr>
      <w:r>
        <w:rPr>
          <w:rFonts w:ascii="Arial" w:hAnsi="Arial" w:cs="Arial"/>
          <w:b/>
          <w:color w:val="0000FF"/>
          <w:sz w:val="24"/>
        </w:rPr>
        <w:t>R5-240973</w:t>
      </w:r>
      <w:r>
        <w:rPr>
          <w:rFonts w:ascii="Arial" w:hAnsi="Arial" w:cs="Arial"/>
          <w:b/>
          <w:color w:val="0000FF"/>
          <w:sz w:val="24"/>
        </w:rPr>
        <w:tab/>
      </w:r>
      <w:r>
        <w:rPr>
          <w:rFonts w:ascii="Arial" w:hAnsi="Arial" w:cs="Arial"/>
          <w:b/>
          <w:sz w:val="24"/>
        </w:rPr>
        <w:t xml:space="preserve">Addition of conditional </w:t>
      </w:r>
      <w:proofErr w:type="spellStart"/>
      <w:r>
        <w:rPr>
          <w:rFonts w:ascii="Arial" w:hAnsi="Arial" w:cs="Arial"/>
          <w:b/>
          <w:sz w:val="24"/>
        </w:rPr>
        <w:t>PSCell</w:t>
      </w:r>
      <w:proofErr w:type="spellEnd"/>
      <w:r>
        <w:rPr>
          <w:rFonts w:ascii="Arial" w:hAnsi="Arial" w:cs="Arial"/>
          <w:b/>
          <w:sz w:val="24"/>
        </w:rPr>
        <w:t xml:space="preserve"> addition and change configuration for EN-DC</w:t>
      </w:r>
    </w:p>
    <w:p w14:paraId="29A936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AA27" w14:textId="77777777" w:rsidR="004350A9" w:rsidRDefault="004350A9" w:rsidP="004350A9">
      <w:pPr>
        <w:rPr>
          <w:rFonts w:ascii="Arial" w:hAnsi="Arial" w:cs="Arial"/>
          <w:b/>
        </w:rPr>
      </w:pPr>
      <w:r>
        <w:rPr>
          <w:rFonts w:ascii="Arial" w:hAnsi="Arial" w:cs="Arial"/>
          <w:b/>
        </w:rPr>
        <w:t xml:space="preserve">Discussion: </w:t>
      </w:r>
    </w:p>
    <w:p w14:paraId="1F4A4D83" w14:textId="77777777" w:rsidR="004350A9" w:rsidRDefault="004350A9" w:rsidP="004350A9">
      <w:r>
        <w:t>r1</w:t>
      </w:r>
    </w:p>
    <w:p w14:paraId="78BF6C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R5-241712</w:t>
      </w:r>
      <w:r>
        <w:rPr>
          <w:color w:val="993300"/>
          <w:u w:val="single"/>
        </w:rPr>
        <w:t>.</w:t>
      </w:r>
    </w:p>
    <w:p w14:paraId="341232A7" w14:textId="181045FD" w:rsidR="004350A9" w:rsidRDefault="004350A9" w:rsidP="004350A9">
      <w:pPr>
        <w:rPr>
          <w:rFonts w:ascii="Arial" w:hAnsi="Arial" w:cs="Arial"/>
          <w:b/>
          <w:sz w:val="24"/>
        </w:rPr>
      </w:pPr>
      <w:r>
        <w:rPr>
          <w:rFonts w:ascii="Arial" w:hAnsi="Arial" w:cs="Arial"/>
          <w:b/>
          <w:color w:val="0000FF"/>
          <w:sz w:val="24"/>
        </w:rPr>
        <w:lastRenderedPageBreak/>
        <w:t>R5-241712</w:t>
      </w:r>
      <w:r>
        <w:rPr>
          <w:rFonts w:ascii="Arial" w:hAnsi="Arial" w:cs="Arial"/>
          <w:b/>
          <w:color w:val="0000FF"/>
          <w:sz w:val="24"/>
        </w:rPr>
        <w:tab/>
      </w:r>
      <w:r>
        <w:rPr>
          <w:rFonts w:ascii="Arial" w:hAnsi="Arial" w:cs="Arial"/>
          <w:b/>
          <w:sz w:val="24"/>
        </w:rPr>
        <w:t xml:space="preserve">Addition of conditional </w:t>
      </w:r>
      <w:proofErr w:type="spellStart"/>
      <w:r>
        <w:rPr>
          <w:rFonts w:ascii="Arial" w:hAnsi="Arial" w:cs="Arial"/>
          <w:b/>
          <w:sz w:val="24"/>
        </w:rPr>
        <w:t>PSCell</w:t>
      </w:r>
      <w:proofErr w:type="spellEnd"/>
      <w:r>
        <w:rPr>
          <w:rFonts w:ascii="Arial" w:hAnsi="Arial" w:cs="Arial"/>
          <w:b/>
          <w:sz w:val="24"/>
        </w:rPr>
        <w:t xml:space="preserve"> addition and change configuration for EN-DC</w:t>
      </w:r>
    </w:p>
    <w:p w14:paraId="6F31160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4818D" w14:textId="77777777" w:rsidR="004350A9" w:rsidRDefault="004350A9" w:rsidP="004350A9">
      <w:pPr>
        <w:rPr>
          <w:color w:val="808080"/>
        </w:rPr>
      </w:pPr>
      <w:r>
        <w:rPr>
          <w:color w:val="808080"/>
        </w:rPr>
        <w:t>(Replaces R5-240973)</w:t>
      </w:r>
    </w:p>
    <w:p w14:paraId="2AE278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6670E3" w14:textId="7A72B14A" w:rsidR="004350A9" w:rsidRDefault="004350A9" w:rsidP="004350A9">
      <w:pPr>
        <w:rPr>
          <w:rFonts w:ascii="Arial" w:hAnsi="Arial" w:cs="Arial"/>
          <w:b/>
          <w:sz w:val="24"/>
        </w:rPr>
      </w:pPr>
      <w:r>
        <w:rPr>
          <w:rFonts w:ascii="Arial" w:hAnsi="Arial" w:cs="Arial"/>
          <w:b/>
          <w:color w:val="0000FF"/>
          <w:sz w:val="24"/>
        </w:rPr>
        <w:t>R5-240974</w:t>
      </w:r>
      <w:r>
        <w:rPr>
          <w:rFonts w:ascii="Arial" w:hAnsi="Arial" w:cs="Arial"/>
          <w:b/>
          <w:color w:val="0000FF"/>
          <w:sz w:val="24"/>
        </w:rPr>
        <w:tab/>
      </w:r>
      <w:r>
        <w:rPr>
          <w:rFonts w:ascii="Arial" w:hAnsi="Arial" w:cs="Arial"/>
          <w:b/>
          <w:sz w:val="24"/>
        </w:rPr>
        <w:t>Addition of SCG activation and deactivation configuration for EN-DC</w:t>
      </w:r>
    </w:p>
    <w:p w14:paraId="1D40EDC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E0E38" w14:textId="77777777" w:rsidR="004350A9" w:rsidRDefault="004350A9" w:rsidP="004350A9">
      <w:pPr>
        <w:rPr>
          <w:rFonts w:ascii="Arial" w:hAnsi="Arial" w:cs="Arial"/>
          <w:b/>
        </w:rPr>
      </w:pPr>
      <w:r>
        <w:rPr>
          <w:rFonts w:ascii="Arial" w:hAnsi="Arial" w:cs="Arial"/>
          <w:b/>
        </w:rPr>
        <w:t xml:space="preserve">Discussion: </w:t>
      </w:r>
    </w:p>
    <w:p w14:paraId="1F4FAE42" w14:textId="77777777" w:rsidR="004350A9" w:rsidRDefault="004350A9" w:rsidP="004350A9">
      <w:r>
        <w:t>comments from TF160</w:t>
      </w:r>
    </w:p>
    <w:p w14:paraId="0A3DF03C" w14:textId="77777777" w:rsidR="004350A9" w:rsidRDefault="004350A9" w:rsidP="004350A9">
      <w:r>
        <w:t>r1</w:t>
      </w:r>
    </w:p>
    <w:p w14:paraId="3DBFA0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R5-241713</w:t>
      </w:r>
      <w:r>
        <w:rPr>
          <w:color w:val="993300"/>
          <w:u w:val="single"/>
        </w:rPr>
        <w:t>.</w:t>
      </w:r>
    </w:p>
    <w:p w14:paraId="65C39403" w14:textId="431629A9" w:rsidR="004350A9" w:rsidRDefault="004350A9" w:rsidP="004350A9">
      <w:pPr>
        <w:rPr>
          <w:rFonts w:ascii="Arial" w:hAnsi="Arial" w:cs="Arial"/>
          <w:b/>
          <w:sz w:val="24"/>
        </w:rPr>
      </w:pPr>
      <w:r>
        <w:rPr>
          <w:rFonts w:ascii="Arial" w:hAnsi="Arial" w:cs="Arial"/>
          <w:b/>
          <w:color w:val="0000FF"/>
          <w:sz w:val="24"/>
        </w:rPr>
        <w:t>R5-241713</w:t>
      </w:r>
      <w:r>
        <w:rPr>
          <w:rFonts w:ascii="Arial" w:hAnsi="Arial" w:cs="Arial"/>
          <w:b/>
          <w:color w:val="0000FF"/>
          <w:sz w:val="24"/>
        </w:rPr>
        <w:tab/>
      </w:r>
      <w:r>
        <w:rPr>
          <w:rFonts w:ascii="Arial" w:hAnsi="Arial" w:cs="Arial"/>
          <w:b/>
          <w:sz w:val="24"/>
        </w:rPr>
        <w:t>Addition of SCG activation and deactivation configuration for EN-DC</w:t>
      </w:r>
    </w:p>
    <w:p w14:paraId="0D8453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B613D1" w14:textId="77777777" w:rsidR="004350A9" w:rsidRDefault="004350A9" w:rsidP="004350A9">
      <w:pPr>
        <w:rPr>
          <w:color w:val="808080"/>
        </w:rPr>
      </w:pPr>
      <w:r>
        <w:rPr>
          <w:color w:val="808080"/>
        </w:rPr>
        <w:t>(Replaces R5-240974)</w:t>
      </w:r>
    </w:p>
    <w:p w14:paraId="22C336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6A783" w14:textId="77777777" w:rsidR="004350A9" w:rsidRDefault="004350A9" w:rsidP="004350A9">
      <w:pPr>
        <w:pStyle w:val="Heading5"/>
      </w:pPr>
      <w:bookmarkStart w:id="363" w:name="_Toc161733383"/>
      <w:r>
        <w:t>5.3.24.6</w:t>
      </w:r>
      <w:r>
        <w:tab/>
        <w:t>TR 38.903 (NR MU &amp; TT analyses)</w:t>
      </w:r>
      <w:bookmarkEnd w:id="363"/>
    </w:p>
    <w:p w14:paraId="4F83A855" w14:textId="77777777" w:rsidR="004350A9" w:rsidRDefault="004350A9" w:rsidP="004350A9">
      <w:pPr>
        <w:pStyle w:val="Heading5"/>
      </w:pPr>
      <w:bookmarkStart w:id="364" w:name="_Toc161733384"/>
      <w:r>
        <w:t>5.3.24.7</w:t>
      </w:r>
      <w:r>
        <w:tab/>
        <w:t>Discussion Papers / Work Plan / TC lists</w:t>
      </w:r>
      <w:bookmarkEnd w:id="364"/>
    </w:p>
    <w:p w14:paraId="125BE55D" w14:textId="77777777" w:rsidR="004350A9" w:rsidRDefault="004350A9" w:rsidP="004350A9">
      <w:pPr>
        <w:pStyle w:val="Heading4"/>
      </w:pPr>
      <w:bookmarkStart w:id="365" w:name="_Toc161733385"/>
      <w:r>
        <w:t>5.3.25</w:t>
      </w:r>
      <w:r>
        <w:tab/>
        <w:t>Additional NR bands for UL-MIMO in Rel-18 (UID-1000050) NR_bands_UL_MIMO_R18-UEConTest</w:t>
      </w:r>
      <w:bookmarkEnd w:id="365"/>
    </w:p>
    <w:p w14:paraId="437BED93" w14:textId="77777777" w:rsidR="004350A9" w:rsidRDefault="004350A9" w:rsidP="004350A9">
      <w:pPr>
        <w:pStyle w:val="Heading5"/>
      </w:pPr>
      <w:bookmarkStart w:id="366" w:name="_Toc161733386"/>
      <w:r>
        <w:t>5.3.25.1</w:t>
      </w:r>
      <w:r>
        <w:tab/>
        <w:t>TS 38.508-1</w:t>
      </w:r>
      <w:bookmarkEnd w:id="366"/>
    </w:p>
    <w:p w14:paraId="186CCD23" w14:textId="77777777" w:rsidR="004350A9" w:rsidRDefault="004350A9" w:rsidP="004350A9">
      <w:pPr>
        <w:pStyle w:val="Heading5"/>
      </w:pPr>
      <w:bookmarkStart w:id="367" w:name="_Toc161733387"/>
      <w:r>
        <w:t>5.3.25.2</w:t>
      </w:r>
      <w:r>
        <w:tab/>
        <w:t>TS 38.508-2</w:t>
      </w:r>
      <w:bookmarkEnd w:id="367"/>
    </w:p>
    <w:p w14:paraId="3F36DD09" w14:textId="66EB8152" w:rsidR="004350A9" w:rsidRDefault="004350A9" w:rsidP="004350A9">
      <w:pPr>
        <w:rPr>
          <w:rFonts w:ascii="Arial" w:hAnsi="Arial" w:cs="Arial"/>
          <w:b/>
          <w:sz w:val="24"/>
        </w:rPr>
      </w:pPr>
      <w:r>
        <w:rPr>
          <w:rFonts w:ascii="Arial" w:hAnsi="Arial" w:cs="Arial"/>
          <w:b/>
          <w:color w:val="0000FF"/>
          <w:sz w:val="24"/>
        </w:rPr>
        <w:t>R5-241262</w:t>
      </w:r>
      <w:r>
        <w:rPr>
          <w:rFonts w:ascii="Arial" w:hAnsi="Arial" w:cs="Arial"/>
          <w:b/>
          <w:color w:val="0000FF"/>
          <w:sz w:val="24"/>
        </w:rPr>
        <w:tab/>
      </w:r>
      <w:r>
        <w:rPr>
          <w:rFonts w:ascii="Arial" w:hAnsi="Arial" w:cs="Arial"/>
          <w:b/>
          <w:sz w:val="24"/>
        </w:rPr>
        <w:t>Addition of n5 with UL MIMO capabilities</w:t>
      </w:r>
    </w:p>
    <w:p w14:paraId="07771C4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CR-0602  Cat: F (Rel-18)</w:t>
      </w:r>
      <w:r>
        <w:rPr>
          <w:i/>
        </w:rPr>
        <w:br/>
      </w:r>
      <w:r>
        <w:rPr>
          <w:i/>
        </w:rPr>
        <w:br/>
      </w:r>
      <w:r>
        <w:rPr>
          <w:i/>
        </w:rPr>
        <w:tab/>
      </w:r>
      <w:r>
        <w:rPr>
          <w:i/>
        </w:rPr>
        <w:tab/>
      </w:r>
      <w:r>
        <w:rPr>
          <w:i/>
        </w:rPr>
        <w:tab/>
      </w:r>
      <w:r>
        <w:rPr>
          <w:i/>
        </w:rPr>
        <w:tab/>
      </w:r>
      <w:r>
        <w:rPr>
          <w:i/>
        </w:rPr>
        <w:tab/>
        <w:t>Source: China Unicom</w:t>
      </w:r>
    </w:p>
    <w:p w14:paraId="252F75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7E054" w14:textId="77777777" w:rsidR="004350A9" w:rsidRDefault="004350A9" w:rsidP="004350A9">
      <w:pPr>
        <w:pStyle w:val="Heading5"/>
      </w:pPr>
      <w:bookmarkStart w:id="368" w:name="_Toc161733388"/>
      <w:r>
        <w:lastRenderedPageBreak/>
        <w:t>5.3.25.3</w:t>
      </w:r>
      <w:r>
        <w:tab/>
        <w:t>TS 38.521-1</w:t>
      </w:r>
      <w:bookmarkEnd w:id="368"/>
    </w:p>
    <w:p w14:paraId="37DD1797" w14:textId="77777777" w:rsidR="004350A9" w:rsidRDefault="004350A9" w:rsidP="004350A9">
      <w:pPr>
        <w:pStyle w:val="Heading6"/>
      </w:pPr>
      <w:bookmarkStart w:id="369" w:name="_Toc161733389"/>
      <w:r>
        <w:t>5.3.25.3.1</w:t>
      </w:r>
      <w:r>
        <w:tab/>
        <w:t>Tx Requirements (Clause 6)</w:t>
      </w:r>
      <w:bookmarkEnd w:id="369"/>
    </w:p>
    <w:p w14:paraId="1B64493D" w14:textId="53F28587" w:rsidR="004350A9" w:rsidRDefault="004350A9" w:rsidP="004350A9">
      <w:pPr>
        <w:rPr>
          <w:rFonts w:ascii="Arial" w:hAnsi="Arial" w:cs="Arial"/>
          <w:b/>
          <w:sz w:val="24"/>
        </w:rPr>
      </w:pPr>
      <w:r>
        <w:rPr>
          <w:rFonts w:ascii="Arial" w:hAnsi="Arial" w:cs="Arial"/>
          <w:b/>
          <w:color w:val="0000FF"/>
          <w:sz w:val="24"/>
        </w:rPr>
        <w:t>R5-241261</w:t>
      </w:r>
      <w:r>
        <w:rPr>
          <w:rFonts w:ascii="Arial" w:hAnsi="Arial" w:cs="Arial"/>
          <w:b/>
          <w:color w:val="0000FF"/>
          <w:sz w:val="24"/>
        </w:rPr>
        <w:tab/>
      </w:r>
      <w:r>
        <w:rPr>
          <w:rFonts w:ascii="Arial" w:hAnsi="Arial" w:cs="Arial"/>
          <w:b/>
          <w:sz w:val="24"/>
        </w:rPr>
        <w:t>Addition of n5 into TC 6.2D.1 MOP for UL MIMO</w:t>
      </w:r>
    </w:p>
    <w:p w14:paraId="45B968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CR-2726  Cat: F (Rel-18)</w:t>
      </w:r>
      <w:r>
        <w:rPr>
          <w:i/>
        </w:rPr>
        <w:br/>
      </w:r>
      <w:r>
        <w:rPr>
          <w:i/>
        </w:rPr>
        <w:br/>
      </w:r>
      <w:r>
        <w:rPr>
          <w:i/>
        </w:rPr>
        <w:tab/>
      </w:r>
      <w:r>
        <w:rPr>
          <w:i/>
        </w:rPr>
        <w:tab/>
      </w:r>
      <w:r>
        <w:rPr>
          <w:i/>
        </w:rPr>
        <w:tab/>
      </w:r>
      <w:r>
        <w:rPr>
          <w:i/>
        </w:rPr>
        <w:tab/>
      </w:r>
      <w:r>
        <w:rPr>
          <w:i/>
        </w:rPr>
        <w:tab/>
        <w:t>Source: China Unicom</w:t>
      </w:r>
    </w:p>
    <w:p w14:paraId="62A686C9" w14:textId="77777777" w:rsidR="004350A9" w:rsidRDefault="004350A9" w:rsidP="004350A9">
      <w:pPr>
        <w:rPr>
          <w:rFonts w:ascii="Arial" w:hAnsi="Arial" w:cs="Arial"/>
          <w:b/>
        </w:rPr>
      </w:pPr>
      <w:r>
        <w:rPr>
          <w:rFonts w:ascii="Arial" w:hAnsi="Arial" w:cs="Arial"/>
          <w:b/>
        </w:rPr>
        <w:t xml:space="preserve">Discussion: </w:t>
      </w:r>
    </w:p>
    <w:p w14:paraId="4114A6E0" w14:textId="77777777" w:rsidR="004350A9" w:rsidRDefault="004350A9" w:rsidP="004350A9">
      <w:r>
        <w:t xml:space="preserve">cl. </w:t>
      </w:r>
      <w:proofErr w:type="spellStart"/>
      <w:r>
        <w:t>aff</w:t>
      </w:r>
      <w:proofErr w:type="spellEnd"/>
      <w:r>
        <w:t>.</w:t>
      </w:r>
    </w:p>
    <w:p w14:paraId="109564C9" w14:textId="77777777" w:rsidR="004350A9" w:rsidRDefault="004350A9" w:rsidP="004350A9">
      <w:r>
        <w:t>r1</w:t>
      </w:r>
    </w:p>
    <w:p w14:paraId="49A9D50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R5-241745</w:t>
      </w:r>
      <w:r>
        <w:rPr>
          <w:color w:val="993300"/>
          <w:u w:val="single"/>
        </w:rPr>
        <w:t>.</w:t>
      </w:r>
    </w:p>
    <w:p w14:paraId="10C35565" w14:textId="56D2D9E8" w:rsidR="004350A9" w:rsidRDefault="004350A9" w:rsidP="004350A9">
      <w:pPr>
        <w:rPr>
          <w:rFonts w:ascii="Arial" w:hAnsi="Arial" w:cs="Arial"/>
          <w:b/>
          <w:sz w:val="24"/>
        </w:rPr>
      </w:pPr>
      <w:r>
        <w:rPr>
          <w:rFonts w:ascii="Arial" w:hAnsi="Arial" w:cs="Arial"/>
          <w:b/>
          <w:color w:val="0000FF"/>
          <w:sz w:val="24"/>
        </w:rPr>
        <w:t>R5-241745</w:t>
      </w:r>
      <w:r>
        <w:rPr>
          <w:rFonts w:ascii="Arial" w:hAnsi="Arial" w:cs="Arial"/>
          <w:b/>
          <w:color w:val="0000FF"/>
          <w:sz w:val="24"/>
        </w:rPr>
        <w:tab/>
      </w:r>
      <w:r>
        <w:rPr>
          <w:rFonts w:ascii="Arial" w:hAnsi="Arial" w:cs="Arial"/>
          <w:b/>
          <w:sz w:val="24"/>
        </w:rPr>
        <w:t>Addition of n5 into TC 6.2D.1 MOP for UL MIMO</w:t>
      </w:r>
    </w:p>
    <w:p w14:paraId="309B16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CR-2726  rev 1 Cat: F (Rel-18)</w:t>
      </w:r>
      <w:r>
        <w:rPr>
          <w:i/>
        </w:rPr>
        <w:br/>
      </w:r>
      <w:r>
        <w:rPr>
          <w:i/>
        </w:rPr>
        <w:br/>
      </w:r>
      <w:r>
        <w:rPr>
          <w:i/>
        </w:rPr>
        <w:tab/>
      </w:r>
      <w:r>
        <w:rPr>
          <w:i/>
        </w:rPr>
        <w:tab/>
      </w:r>
      <w:r>
        <w:rPr>
          <w:i/>
        </w:rPr>
        <w:tab/>
      </w:r>
      <w:r>
        <w:rPr>
          <w:i/>
        </w:rPr>
        <w:tab/>
      </w:r>
      <w:r>
        <w:rPr>
          <w:i/>
        </w:rPr>
        <w:tab/>
        <w:t>Source: China Unicom</w:t>
      </w:r>
    </w:p>
    <w:p w14:paraId="2B7D2BE3" w14:textId="77777777" w:rsidR="004350A9" w:rsidRDefault="004350A9" w:rsidP="004350A9">
      <w:pPr>
        <w:rPr>
          <w:color w:val="808080"/>
        </w:rPr>
      </w:pPr>
      <w:r>
        <w:rPr>
          <w:color w:val="808080"/>
        </w:rPr>
        <w:t>(Replaces R5-241261)</w:t>
      </w:r>
    </w:p>
    <w:p w14:paraId="2EB8315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3803EE" w14:textId="33EDD2BE" w:rsidR="004350A9" w:rsidRDefault="004350A9" w:rsidP="004350A9">
      <w:pPr>
        <w:rPr>
          <w:rFonts w:ascii="Arial" w:hAnsi="Arial" w:cs="Arial"/>
          <w:b/>
          <w:sz w:val="24"/>
        </w:rPr>
      </w:pPr>
      <w:r>
        <w:rPr>
          <w:rFonts w:ascii="Arial" w:hAnsi="Arial" w:cs="Arial"/>
          <w:b/>
          <w:color w:val="0000FF"/>
          <w:sz w:val="24"/>
        </w:rPr>
        <w:t>R5-241263</w:t>
      </w:r>
      <w:r>
        <w:rPr>
          <w:rFonts w:ascii="Arial" w:hAnsi="Arial" w:cs="Arial"/>
          <w:b/>
          <w:color w:val="0000FF"/>
          <w:sz w:val="24"/>
        </w:rPr>
        <w:tab/>
      </w:r>
      <w:r>
        <w:rPr>
          <w:rFonts w:ascii="Arial" w:hAnsi="Arial" w:cs="Arial"/>
          <w:b/>
          <w:sz w:val="24"/>
        </w:rPr>
        <w:t>Addition of n5 into TC 6.2D.2 MPR for UL MIMO</w:t>
      </w:r>
    </w:p>
    <w:p w14:paraId="00D617B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CR-2727  Cat: F (Rel-18)</w:t>
      </w:r>
      <w:r>
        <w:rPr>
          <w:i/>
        </w:rPr>
        <w:br/>
      </w:r>
      <w:r>
        <w:rPr>
          <w:i/>
        </w:rPr>
        <w:br/>
      </w:r>
      <w:r>
        <w:rPr>
          <w:i/>
        </w:rPr>
        <w:tab/>
      </w:r>
      <w:r>
        <w:rPr>
          <w:i/>
        </w:rPr>
        <w:tab/>
      </w:r>
      <w:r>
        <w:rPr>
          <w:i/>
        </w:rPr>
        <w:tab/>
      </w:r>
      <w:r>
        <w:rPr>
          <w:i/>
        </w:rPr>
        <w:tab/>
      </w:r>
      <w:r>
        <w:rPr>
          <w:i/>
        </w:rPr>
        <w:tab/>
        <w:t>Source: China Unicom</w:t>
      </w:r>
    </w:p>
    <w:p w14:paraId="16CB61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0BDCC7" w14:textId="77777777" w:rsidR="004350A9" w:rsidRDefault="004350A9" w:rsidP="004350A9">
      <w:pPr>
        <w:pStyle w:val="Heading6"/>
      </w:pPr>
      <w:bookmarkStart w:id="370" w:name="_Toc161733390"/>
      <w:r>
        <w:t>5.3.25.3.2</w:t>
      </w:r>
      <w:r>
        <w:tab/>
        <w:t>Rx Requirements (Clause 7)</w:t>
      </w:r>
      <w:bookmarkEnd w:id="370"/>
    </w:p>
    <w:p w14:paraId="7D219CA6" w14:textId="77777777" w:rsidR="004350A9" w:rsidRDefault="004350A9">
      <w:r>
        <w:t>5.3.25.3.3</w:t>
      </w:r>
      <w:r>
        <w:tab/>
        <w:t>Clauses 1-5 / Annexes</w:t>
      </w:r>
    </w:p>
    <w:p w14:paraId="22770397" w14:textId="09E61216" w:rsidR="00BA0CFF" w:rsidRDefault="004350A9" w:rsidP="004350A9">
      <w:pPr>
        <w:rPr>
          <w:rFonts w:ascii="Arial" w:hAnsi="Arial" w:cs="Arial"/>
          <w:b/>
          <w:sz w:val="24"/>
        </w:rPr>
      </w:pPr>
      <w:r>
        <w:rPr>
          <w:rFonts w:ascii="Arial" w:hAnsi="Arial" w:cs="Arial"/>
          <w:b/>
          <w:color w:val="0000FF"/>
          <w:sz w:val="24"/>
        </w:rPr>
        <w:t>R5-241260</w:t>
      </w:r>
      <w:r>
        <w:rPr>
          <w:rFonts w:ascii="Arial" w:hAnsi="Arial" w:cs="Arial"/>
          <w:b/>
          <w:color w:val="0000FF"/>
          <w:sz w:val="24"/>
        </w:rPr>
        <w:tab/>
      </w:r>
      <w:r>
        <w:rPr>
          <w:rFonts w:ascii="Arial" w:hAnsi="Arial" w:cs="Arial"/>
          <w:b/>
          <w:sz w:val="24"/>
        </w:rPr>
        <w:t>Update of Operating bands for UL MIMO band n5</w:t>
      </w:r>
    </w:p>
    <w:p w14:paraId="16E516D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CR-2725  Cat: F (Rel-18)</w:t>
      </w:r>
      <w:r>
        <w:rPr>
          <w:i/>
        </w:rPr>
        <w:br/>
      </w:r>
      <w:r>
        <w:rPr>
          <w:i/>
        </w:rPr>
        <w:br/>
      </w:r>
      <w:r>
        <w:rPr>
          <w:i/>
        </w:rPr>
        <w:tab/>
      </w:r>
      <w:r>
        <w:rPr>
          <w:i/>
        </w:rPr>
        <w:tab/>
      </w:r>
      <w:r>
        <w:rPr>
          <w:i/>
        </w:rPr>
        <w:tab/>
      </w:r>
      <w:r>
        <w:rPr>
          <w:i/>
        </w:rPr>
        <w:tab/>
      </w:r>
      <w:r>
        <w:rPr>
          <w:i/>
        </w:rPr>
        <w:tab/>
        <w:t>Source: China Unicom</w:t>
      </w:r>
    </w:p>
    <w:p w14:paraId="3853AAF4" w14:textId="77777777" w:rsidR="004350A9" w:rsidRDefault="004350A9" w:rsidP="004350A9">
      <w:pPr>
        <w:rPr>
          <w:rFonts w:ascii="Arial" w:hAnsi="Arial" w:cs="Arial"/>
          <w:b/>
        </w:rPr>
      </w:pPr>
      <w:r>
        <w:rPr>
          <w:rFonts w:ascii="Arial" w:hAnsi="Arial" w:cs="Arial"/>
          <w:b/>
        </w:rPr>
        <w:t xml:space="preserve">Abstract: </w:t>
      </w:r>
    </w:p>
    <w:p w14:paraId="27432DDF" w14:textId="77777777" w:rsidR="004350A9" w:rsidRDefault="004350A9" w:rsidP="004350A9">
      <w:r>
        <w:t>Core spec alignment</w:t>
      </w:r>
    </w:p>
    <w:p w14:paraId="26BA10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546F51" w14:textId="77777777" w:rsidR="004350A9" w:rsidRDefault="004350A9" w:rsidP="004350A9">
      <w:pPr>
        <w:pStyle w:val="Heading5"/>
      </w:pPr>
      <w:bookmarkStart w:id="371" w:name="_Toc161733391"/>
      <w:r>
        <w:lastRenderedPageBreak/>
        <w:t>5.3.25.4</w:t>
      </w:r>
      <w:r>
        <w:tab/>
        <w:t>TS 38.522</w:t>
      </w:r>
      <w:bookmarkEnd w:id="371"/>
    </w:p>
    <w:p w14:paraId="3F9556C6" w14:textId="77777777" w:rsidR="004350A9" w:rsidRDefault="004350A9" w:rsidP="004350A9">
      <w:pPr>
        <w:pStyle w:val="Heading5"/>
      </w:pPr>
      <w:bookmarkStart w:id="372" w:name="_Toc161733392"/>
      <w:r>
        <w:t>5.3.25.5</w:t>
      </w:r>
      <w:r>
        <w:tab/>
        <w:t>TR 38.905 (NR Test Points Radio Transmission and Reception )</w:t>
      </w:r>
      <w:bookmarkEnd w:id="372"/>
    </w:p>
    <w:p w14:paraId="1E084609" w14:textId="77777777" w:rsidR="004350A9" w:rsidRDefault="004350A9" w:rsidP="004350A9">
      <w:pPr>
        <w:pStyle w:val="Heading5"/>
      </w:pPr>
      <w:bookmarkStart w:id="373" w:name="_Toc161733393"/>
      <w:r>
        <w:t>5.3.25.6</w:t>
      </w:r>
      <w:r>
        <w:tab/>
        <w:t>Discussion Papers / Work Plan / TC lists</w:t>
      </w:r>
      <w:bookmarkEnd w:id="373"/>
    </w:p>
    <w:p w14:paraId="738E5123" w14:textId="77777777" w:rsidR="004350A9" w:rsidRDefault="004350A9" w:rsidP="004350A9">
      <w:pPr>
        <w:pStyle w:val="Heading4"/>
      </w:pPr>
      <w:bookmarkStart w:id="374" w:name="_Toc161733394"/>
      <w:r>
        <w:t>5.3.26</w:t>
      </w:r>
      <w:r>
        <w:tab/>
        <w:t>High power UE (power class 2) for NR FR1 FDD single band (UID-1000051) HPUE_NR_FR1_FDD_R18-UEConTest</w:t>
      </w:r>
      <w:bookmarkEnd w:id="374"/>
    </w:p>
    <w:p w14:paraId="5ED1C7AC" w14:textId="77777777" w:rsidR="004350A9" w:rsidRDefault="004350A9" w:rsidP="004350A9">
      <w:pPr>
        <w:pStyle w:val="Heading5"/>
      </w:pPr>
      <w:bookmarkStart w:id="375" w:name="_Toc161733395"/>
      <w:r>
        <w:t>5.3.26.1</w:t>
      </w:r>
      <w:r>
        <w:tab/>
        <w:t>TS 38.508-1</w:t>
      </w:r>
      <w:bookmarkEnd w:id="375"/>
    </w:p>
    <w:p w14:paraId="01B2279C" w14:textId="77777777" w:rsidR="004350A9" w:rsidRDefault="004350A9" w:rsidP="004350A9">
      <w:pPr>
        <w:pStyle w:val="Heading5"/>
      </w:pPr>
      <w:bookmarkStart w:id="376" w:name="_Toc161733396"/>
      <w:r>
        <w:t>5.3.26.2</w:t>
      </w:r>
      <w:r>
        <w:tab/>
        <w:t>TS 38.508-2</w:t>
      </w:r>
      <w:bookmarkEnd w:id="376"/>
    </w:p>
    <w:p w14:paraId="5C804BBE" w14:textId="470DC3C3" w:rsidR="004350A9" w:rsidRDefault="004350A9" w:rsidP="004350A9">
      <w:pPr>
        <w:rPr>
          <w:rFonts w:ascii="Arial" w:hAnsi="Arial" w:cs="Arial"/>
          <w:b/>
          <w:sz w:val="24"/>
        </w:rPr>
      </w:pPr>
      <w:r>
        <w:rPr>
          <w:rFonts w:ascii="Arial" w:hAnsi="Arial" w:cs="Arial"/>
          <w:b/>
          <w:color w:val="0000FF"/>
          <w:sz w:val="24"/>
        </w:rPr>
        <w:t>R5-241259</w:t>
      </w:r>
      <w:r>
        <w:rPr>
          <w:rFonts w:ascii="Arial" w:hAnsi="Arial" w:cs="Arial"/>
          <w:b/>
          <w:color w:val="0000FF"/>
          <w:sz w:val="24"/>
        </w:rPr>
        <w:tab/>
      </w:r>
      <w:r>
        <w:rPr>
          <w:rFonts w:ascii="Arial" w:hAnsi="Arial" w:cs="Arial"/>
          <w:b/>
          <w:sz w:val="24"/>
        </w:rPr>
        <w:t>Addition of RF baseline implementation capability of PC2 config n8</w:t>
      </w:r>
    </w:p>
    <w:p w14:paraId="764F68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CR-0601  Cat: F (Rel-18)</w:t>
      </w:r>
      <w:r>
        <w:rPr>
          <w:i/>
        </w:rPr>
        <w:br/>
      </w:r>
      <w:r>
        <w:rPr>
          <w:i/>
        </w:rPr>
        <w:br/>
      </w:r>
      <w:r>
        <w:rPr>
          <w:i/>
        </w:rPr>
        <w:tab/>
      </w:r>
      <w:r>
        <w:rPr>
          <w:i/>
        </w:rPr>
        <w:tab/>
      </w:r>
      <w:r>
        <w:rPr>
          <w:i/>
        </w:rPr>
        <w:tab/>
      </w:r>
      <w:r>
        <w:rPr>
          <w:i/>
        </w:rPr>
        <w:tab/>
      </w:r>
      <w:r>
        <w:rPr>
          <w:i/>
        </w:rPr>
        <w:tab/>
        <w:t>Source: China Unicom</w:t>
      </w:r>
    </w:p>
    <w:p w14:paraId="2E6FAA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4E4AA" w14:textId="77777777" w:rsidR="004350A9" w:rsidRDefault="004350A9" w:rsidP="004350A9">
      <w:pPr>
        <w:pStyle w:val="Heading5"/>
      </w:pPr>
      <w:bookmarkStart w:id="377" w:name="_Toc161733397"/>
      <w:r>
        <w:t>5.3.26.3</w:t>
      </w:r>
      <w:r>
        <w:tab/>
        <w:t>TS 38.521-1</w:t>
      </w:r>
      <w:bookmarkEnd w:id="377"/>
    </w:p>
    <w:p w14:paraId="7858023C" w14:textId="77777777" w:rsidR="004350A9" w:rsidRDefault="004350A9" w:rsidP="004350A9">
      <w:pPr>
        <w:pStyle w:val="Heading6"/>
      </w:pPr>
      <w:bookmarkStart w:id="378" w:name="_Toc161733398"/>
      <w:r>
        <w:t>5.3.26.3.1</w:t>
      </w:r>
      <w:r>
        <w:tab/>
        <w:t>Tx Requirements (Clause 6)</w:t>
      </w:r>
      <w:bookmarkEnd w:id="378"/>
    </w:p>
    <w:p w14:paraId="29C933E6" w14:textId="2991296B" w:rsidR="004350A9" w:rsidRDefault="004350A9" w:rsidP="004350A9">
      <w:pPr>
        <w:rPr>
          <w:rFonts w:ascii="Arial" w:hAnsi="Arial" w:cs="Arial"/>
          <w:b/>
          <w:sz w:val="24"/>
        </w:rPr>
      </w:pPr>
      <w:r>
        <w:rPr>
          <w:rFonts w:ascii="Arial" w:hAnsi="Arial" w:cs="Arial"/>
          <w:b/>
          <w:color w:val="0000FF"/>
          <w:sz w:val="24"/>
        </w:rPr>
        <w:t>R5-240279</w:t>
      </w:r>
      <w:r>
        <w:rPr>
          <w:rFonts w:ascii="Arial" w:hAnsi="Arial" w:cs="Arial"/>
          <w:b/>
          <w:color w:val="0000FF"/>
          <w:sz w:val="24"/>
        </w:rPr>
        <w:tab/>
      </w:r>
      <w:r>
        <w:rPr>
          <w:rFonts w:ascii="Arial" w:hAnsi="Arial" w:cs="Arial"/>
          <w:b/>
          <w:sz w:val="24"/>
        </w:rPr>
        <w:t>Addition of PC2 for n8 into TC 6.2.1 MOP</w:t>
      </w:r>
    </w:p>
    <w:p w14:paraId="2E544F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CR-2621  Cat: F (Rel-18)</w:t>
      </w:r>
      <w:r>
        <w:rPr>
          <w:i/>
        </w:rPr>
        <w:br/>
      </w:r>
      <w:r>
        <w:rPr>
          <w:i/>
        </w:rPr>
        <w:br/>
      </w:r>
      <w:r>
        <w:rPr>
          <w:i/>
        </w:rPr>
        <w:tab/>
      </w:r>
      <w:r>
        <w:rPr>
          <w:i/>
        </w:rPr>
        <w:tab/>
      </w:r>
      <w:r>
        <w:rPr>
          <w:i/>
        </w:rPr>
        <w:tab/>
      </w:r>
      <w:r>
        <w:rPr>
          <w:i/>
        </w:rPr>
        <w:tab/>
      </w:r>
      <w:r>
        <w:rPr>
          <w:i/>
        </w:rPr>
        <w:tab/>
        <w:t>Source: CU Digital Technology</w:t>
      </w:r>
    </w:p>
    <w:p w14:paraId="01FABA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13C57" w14:textId="3419A9D3" w:rsidR="004350A9" w:rsidRDefault="004350A9" w:rsidP="004350A9">
      <w:pPr>
        <w:rPr>
          <w:rFonts w:ascii="Arial" w:hAnsi="Arial" w:cs="Arial"/>
          <w:b/>
          <w:sz w:val="24"/>
        </w:rPr>
      </w:pPr>
      <w:r>
        <w:rPr>
          <w:rFonts w:ascii="Arial" w:hAnsi="Arial" w:cs="Arial"/>
          <w:b/>
          <w:color w:val="0000FF"/>
          <w:sz w:val="24"/>
        </w:rPr>
        <w:t>R5-240280</w:t>
      </w:r>
      <w:r>
        <w:rPr>
          <w:rFonts w:ascii="Arial" w:hAnsi="Arial" w:cs="Arial"/>
          <w:b/>
          <w:color w:val="0000FF"/>
          <w:sz w:val="24"/>
        </w:rPr>
        <w:tab/>
      </w:r>
      <w:r>
        <w:rPr>
          <w:rFonts w:ascii="Arial" w:hAnsi="Arial" w:cs="Arial"/>
          <w:b/>
          <w:sz w:val="24"/>
        </w:rPr>
        <w:t>Addition of PC2 for n8 into TC 6.2.3 A-MPR</w:t>
      </w:r>
    </w:p>
    <w:p w14:paraId="3197A4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CR-2622  Cat: F (Rel-18)</w:t>
      </w:r>
      <w:r>
        <w:rPr>
          <w:i/>
        </w:rPr>
        <w:br/>
      </w:r>
      <w:r>
        <w:rPr>
          <w:i/>
        </w:rPr>
        <w:br/>
      </w:r>
      <w:r>
        <w:rPr>
          <w:i/>
        </w:rPr>
        <w:tab/>
      </w:r>
      <w:r>
        <w:rPr>
          <w:i/>
        </w:rPr>
        <w:tab/>
      </w:r>
      <w:r>
        <w:rPr>
          <w:i/>
        </w:rPr>
        <w:tab/>
      </w:r>
      <w:r>
        <w:rPr>
          <w:i/>
        </w:rPr>
        <w:tab/>
      </w:r>
      <w:r>
        <w:rPr>
          <w:i/>
        </w:rPr>
        <w:tab/>
        <w:t>Source: CU Digital Technology</w:t>
      </w:r>
    </w:p>
    <w:p w14:paraId="549C24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06645F" w14:textId="77777777" w:rsidR="004350A9" w:rsidRDefault="004350A9" w:rsidP="004350A9">
      <w:pPr>
        <w:pStyle w:val="Heading6"/>
      </w:pPr>
      <w:bookmarkStart w:id="379" w:name="_Toc161733399"/>
      <w:r>
        <w:t>5.3.26.3.2</w:t>
      </w:r>
      <w:r>
        <w:tab/>
        <w:t>Rx Requirements (Clause 7)</w:t>
      </w:r>
      <w:bookmarkEnd w:id="379"/>
    </w:p>
    <w:p w14:paraId="05C237CF" w14:textId="59159681" w:rsidR="004350A9" w:rsidRDefault="004350A9" w:rsidP="004350A9">
      <w:pPr>
        <w:rPr>
          <w:rFonts w:ascii="Arial" w:hAnsi="Arial" w:cs="Arial"/>
          <w:b/>
          <w:sz w:val="24"/>
        </w:rPr>
      </w:pPr>
      <w:r>
        <w:rPr>
          <w:rFonts w:ascii="Arial" w:hAnsi="Arial" w:cs="Arial"/>
          <w:b/>
          <w:color w:val="0000FF"/>
          <w:sz w:val="24"/>
        </w:rPr>
        <w:t>R5-240281</w:t>
      </w:r>
      <w:r>
        <w:rPr>
          <w:rFonts w:ascii="Arial" w:hAnsi="Arial" w:cs="Arial"/>
          <w:b/>
          <w:color w:val="0000FF"/>
          <w:sz w:val="24"/>
        </w:rPr>
        <w:tab/>
      </w:r>
      <w:r>
        <w:rPr>
          <w:rFonts w:ascii="Arial" w:hAnsi="Arial" w:cs="Arial"/>
          <w:b/>
          <w:sz w:val="24"/>
        </w:rPr>
        <w:t>Addition of PC2 for n8 into TC 7.3.2 Reference Sensitivity</w:t>
      </w:r>
    </w:p>
    <w:p w14:paraId="09BC54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CR-2623  Cat: F (Rel-18)</w:t>
      </w:r>
      <w:r>
        <w:rPr>
          <w:i/>
        </w:rPr>
        <w:br/>
      </w:r>
      <w:r>
        <w:rPr>
          <w:i/>
        </w:rPr>
        <w:br/>
      </w:r>
      <w:r>
        <w:rPr>
          <w:i/>
        </w:rPr>
        <w:tab/>
      </w:r>
      <w:r>
        <w:rPr>
          <w:i/>
        </w:rPr>
        <w:tab/>
      </w:r>
      <w:r>
        <w:rPr>
          <w:i/>
        </w:rPr>
        <w:tab/>
      </w:r>
      <w:r>
        <w:rPr>
          <w:i/>
        </w:rPr>
        <w:tab/>
      </w:r>
      <w:r>
        <w:rPr>
          <w:i/>
        </w:rPr>
        <w:tab/>
        <w:t>Source: CU Digital Technology</w:t>
      </w:r>
    </w:p>
    <w:p w14:paraId="6FC94A0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9CE8A8" w14:textId="77777777" w:rsidR="004350A9" w:rsidRDefault="004350A9" w:rsidP="004350A9">
      <w:pPr>
        <w:pStyle w:val="Heading6"/>
      </w:pPr>
      <w:bookmarkStart w:id="380" w:name="_Toc161733400"/>
      <w:r>
        <w:lastRenderedPageBreak/>
        <w:t>5.3.26.3.3</w:t>
      </w:r>
      <w:r>
        <w:tab/>
        <w:t>Clauses 1-5 / Annexes</w:t>
      </w:r>
      <w:bookmarkEnd w:id="380"/>
    </w:p>
    <w:p w14:paraId="3799F507" w14:textId="77777777" w:rsidR="004350A9" w:rsidRDefault="004350A9" w:rsidP="004350A9">
      <w:pPr>
        <w:pStyle w:val="Heading5"/>
      </w:pPr>
      <w:bookmarkStart w:id="381" w:name="_Toc161733401"/>
      <w:r>
        <w:t>5.3.26.4</w:t>
      </w:r>
      <w:r>
        <w:tab/>
        <w:t>TS 38.522</w:t>
      </w:r>
      <w:bookmarkEnd w:id="381"/>
    </w:p>
    <w:p w14:paraId="1C9B45F0" w14:textId="77777777" w:rsidR="004350A9" w:rsidRDefault="004350A9" w:rsidP="004350A9">
      <w:pPr>
        <w:pStyle w:val="Heading5"/>
      </w:pPr>
      <w:bookmarkStart w:id="382" w:name="_Toc161733402"/>
      <w:r>
        <w:t>5.3.26.5</w:t>
      </w:r>
      <w:r>
        <w:tab/>
        <w:t>TR 38.905 (NR Test Points Radio Transmission and Reception )</w:t>
      </w:r>
      <w:bookmarkEnd w:id="382"/>
    </w:p>
    <w:p w14:paraId="4C14AA73" w14:textId="77777777" w:rsidR="004350A9" w:rsidRDefault="004350A9" w:rsidP="004350A9">
      <w:pPr>
        <w:pStyle w:val="Heading5"/>
      </w:pPr>
      <w:bookmarkStart w:id="383" w:name="_Toc161733403"/>
      <w:r>
        <w:t>5.3.26.6</w:t>
      </w:r>
      <w:r>
        <w:tab/>
        <w:t>Discussion Papers / Work Plan / TC lists</w:t>
      </w:r>
      <w:bookmarkEnd w:id="383"/>
    </w:p>
    <w:p w14:paraId="40B1F126" w14:textId="77777777" w:rsidR="004350A9" w:rsidRDefault="004350A9" w:rsidP="004350A9">
      <w:pPr>
        <w:pStyle w:val="Heading4"/>
      </w:pPr>
      <w:bookmarkStart w:id="384" w:name="_Toc161733404"/>
      <w:r>
        <w:t>5.3.27</w:t>
      </w:r>
      <w:r>
        <w:tab/>
        <w:t>High power UE (power class 1.5) for NR FR1 TDD single band (UID-1000053) HPUE_NR_FR1_TDD_R18-UEConTest</w:t>
      </w:r>
      <w:bookmarkEnd w:id="384"/>
    </w:p>
    <w:p w14:paraId="28B77FAE" w14:textId="77777777" w:rsidR="004350A9" w:rsidRDefault="004350A9" w:rsidP="004350A9">
      <w:pPr>
        <w:pStyle w:val="Heading5"/>
      </w:pPr>
      <w:bookmarkStart w:id="385" w:name="_Toc161733405"/>
      <w:r>
        <w:t>5.3.27.1</w:t>
      </w:r>
      <w:r>
        <w:tab/>
        <w:t>TS 38.508-1</w:t>
      </w:r>
      <w:bookmarkEnd w:id="385"/>
    </w:p>
    <w:p w14:paraId="6D2EA2D2" w14:textId="77777777" w:rsidR="004350A9" w:rsidRDefault="004350A9" w:rsidP="004350A9">
      <w:pPr>
        <w:pStyle w:val="Heading5"/>
      </w:pPr>
      <w:bookmarkStart w:id="386" w:name="_Toc161733406"/>
      <w:r>
        <w:t>5.3.27.2</w:t>
      </w:r>
      <w:r>
        <w:tab/>
        <w:t>TS 38.508-2</w:t>
      </w:r>
      <w:bookmarkEnd w:id="386"/>
    </w:p>
    <w:p w14:paraId="08A243F6" w14:textId="16BC3B37" w:rsidR="004350A9" w:rsidRDefault="004350A9" w:rsidP="004350A9">
      <w:pPr>
        <w:rPr>
          <w:rFonts w:ascii="Arial" w:hAnsi="Arial" w:cs="Arial"/>
          <w:b/>
          <w:sz w:val="24"/>
        </w:rPr>
      </w:pPr>
      <w:r>
        <w:rPr>
          <w:rFonts w:ascii="Arial" w:hAnsi="Arial" w:cs="Arial"/>
          <w:b/>
          <w:color w:val="0000FF"/>
          <w:sz w:val="24"/>
        </w:rPr>
        <w:t>R5-240079</w:t>
      </w:r>
      <w:r>
        <w:rPr>
          <w:rFonts w:ascii="Arial" w:hAnsi="Arial" w:cs="Arial"/>
          <w:b/>
          <w:color w:val="0000FF"/>
          <w:sz w:val="24"/>
        </w:rPr>
        <w:tab/>
      </w:r>
      <w:r>
        <w:rPr>
          <w:rFonts w:ascii="Arial" w:hAnsi="Arial" w:cs="Arial"/>
          <w:b/>
          <w:sz w:val="24"/>
        </w:rPr>
        <w:t>Introduction of common ICS for PC1.5 n39</w:t>
      </w:r>
    </w:p>
    <w:p w14:paraId="780CA28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CR-0564  Cat: F (Rel-18)</w:t>
      </w:r>
      <w:r>
        <w:rPr>
          <w:i/>
        </w:rPr>
        <w:br/>
      </w:r>
      <w:r>
        <w:rPr>
          <w:i/>
        </w:rPr>
        <w:br/>
      </w:r>
      <w:r>
        <w:rPr>
          <w:i/>
        </w:rPr>
        <w:tab/>
      </w:r>
      <w:r>
        <w:rPr>
          <w:i/>
        </w:rPr>
        <w:tab/>
      </w:r>
      <w:r>
        <w:rPr>
          <w:i/>
        </w:rPr>
        <w:tab/>
      </w:r>
      <w:r>
        <w:rPr>
          <w:i/>
        </w:rPr>
        <w:tab/>
      </w:r>
      <w:r>
        <w:rPr>
          <w:i/>
        </w:rPr>
        <w:tab/>
        <w:t>Source: CMCC</w:t>
      </w:r>
    </w:p>
    <w:p w14:paraId="05963B8B" w14:textId="77777777" w:rsidR="004350A9" w:rsidRDefault="004350A9" w:rsidP="004350A9">
      <w:pPr>
        <w:rPr>
          <w:rFonts w:ascii="Arial" w:hAnsi="Arial" w:cs="Arial"/>
          <w:b/>
        </w:rPr>
      </w:pPr>
      <w:r>
        <w:rPr>
          <w:rFonts w:ascii="Arial" w:hAnsi="Arial" w:cs="Arial"/>
          <w:b/>
        </w:rPr>
        <w:t xml:space="preserve">Abstract: </w:t>
      </w:r>
    </w:p>
    <w:p w14:paraId="422F9D28" w14:textId="77777777" w:rsidR="004350A9" w:rsidRDefault="004350A9" w:rsidP="004350A9">
      <w:r>
        <w:t>R4 dependency</w:t>
      </w:r>
    </w:p>
    <w:p w14:paraId="7B8BAAFF" w14:textId="77777777" w:rsidR="004350A9" w:rsidRDefault="004350A9" w:rsidP="004350A9">
      <w:pPr>
        <w:rPr>
          <w:rFonts w:ascii="Arial" w:hAnsi="Arial" w:cs="Arial"/>
          <w:b/>
        </w:rPr>
      </w:pPr>
      <w:r>
        <w:rPr>
          <w:rFonts w:ascii="Arial" w:hAnsi="Arial" w:cs="Arial"/>
          <w:b/>
        </w:rPr>
        <w:t xml:space="preserve">Discussion: </w:t>
      </w:r>
    </w:p>
    <w:p w14:paraId="0697C8A7" w14:textId="77777777" w:rsidR="004350A9" w:rsidRDefault="004350A9" w:rsidP="004350A9">
      <w:r>
        <w:t>CR coversheet:  38.521-1</w:t>
      </w:r>
    </w:p>
    <w:p w14:paraId="077E7CDD" w14:textId="77777777" w:rsidR="004350A9" w:rsidRDefault="004350A9" w:rsidP="004350A9">
      <w:r>
        <w:t>r1</w:t>
      </w:r>
    </w:p>
    <w:p w14:paraId="7B9CC4D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R5-242023</w:t>
      </w:r>
      <w:r>
        <w:rPr>
          <w:color w:val="993300"/>
          <w:u w:val="single"/>
        </w:rPr>
        <w:t>.</w:t>
      </w:r>
    </w:p>
    <w:p w14:paraId="63915D68" w14:textId="24CB5D67" w:rsidR="004350A9" w:rsidRDefault="004350A9" w:rsidP="004350A9">
      <w:pPr>
        <w:rPr>
          <w:rFonts w:ascii="Arial" w:hAnsi="Arial" w:cs="Arial"/>
          <w:b/>
          <w:sz w:val="24"/>
        </w:rPr>
      </w:pPr>
      <w:r>
        <w:rPr>
          <w:rFonts w:ascii="Arial" w:hAnsi="Arial" w:cs="Arial"/>
          <w:b/>
          <w:color w:val="0000FF"/>
          <w:sz w:val="24"/>
        </w:rPr>
        <w:t>R5-242023</w:t>
      </w:r>
      <w:r>
        <w:rPr>
          <w:rFonts w:ascii="Arial" w:hAnsi="Arial" w:cs="Arial"/>
          <w:b/>
          <w:color w:val="0000FF"/>
          <w:sz w:val="24"/>
        </w:rPr>
        <w:tab/>
      </w:r>
      <w:r>
        <w:rPr>
          <w:rFonts w:ascii="Arial" w:hAnsi="Arial" w:cs="Arial"/>
          <w:b/>
          <w:sz w:val="24"/>
        </w:rPr>
        <w:t>Introduction of common ICS for PC1.5 n39</w:t>
      </w:r>
    </w:p>
    <w:p w14:paraId="549007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CR-0564  rev 1 Cat: F (Rel-18)</w:t>
      </w:r>
      <w:r>
        <w:rPr>
          <w:i/>
        </w:rPr>
        <w:br/>
      </w:r>
      <w:r>
        <w:rPr>
          <w:i/>
        </w:rPr>
        <w:br/>
      </w:r>
      <w:r>
        <w:rPr>
          <w:i/>
        </w:rPr>
        <w:tab/>
      </w:r>
      <w:r>
        <w:rPr>
          <w:i/>
        </w:rPr>
        <w:tab/>
      </w:r>
      <w:r>
        <w:rPr>
          <w:i/>
        </w:rPr>
        <w:tab/>
      </w:r>
      <w:r>
        <w:rPr>
          <w:i/>
        </w:rPr>
        <w:tab/>
      </w:r>
      <w:r>
        <w:rPr>
          <w:i/>
        </w:rPr>
        <w:tab/>
        <w:t>Source: CMCC</w:t>
      </w:r>
    </w:p>
    <w:p w14:paraId="5ED8AA6C" w14:textId="77777777" w:rsidR="004350A9" w:rsidRDefault="004350A9" w:rsidP="004350A9">
      <w:pPr>
        <w:rPr>
          <w:color w:val="808080"/>
        </w:rPr>
      </w:pPr>
      <w:r>
        <w:rPr>
          <w:color w:val="808080"/>
        </w:rPr>
        <w:t>(Replaces R5-240079)</w:t>
      </w:r>
    </w:p>
    <w:p w14:paraId="60124E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C22D1" w14:textId="77777777" w:rsidR="004350A9" w:rsidRDefault="004350A9" w:rsidP="004350A9">
      <w:pPr>
        <w:pStyle w:val="Heading5"/>
      </w:pPr>
      <w:bookmarkStart w:id="387" w:name="_Toc161733407"/>
      <w:r>
        <w:t>5.3.27.3</w:t>
      </w:r>
      <w:r>
        <w:tab/>
        <w:t>TS 38.521-1</w:t>
      </w:r>
      <w:bookmarkEnd w:id="387"/>
    </w:p>
    <w:p w14:paraId="1410F1BB" w14:textId="77777777" w:rsidR="004350A9" w:rsidRDefault="004350A9" w:rsidP="004350A9">
      <w:pPr>
        <w:pStyle w:val="Heading6"/>
      </w:pPr>
      <w:bookmarkStart w:id="388" w:name="_Toc161733408"/>
      <w:r>
        <w:t>5.3.27.3.1</w:t>
      </w:r>
      <w:r>
        <w:tab/>
        <w:t>Tx Requirements (Clause 6)</w:t>
      </w:r>
      <w:bookmarkEnd w:id="388"/>
    </w:p>
    <w:p w14:paraId="0EA580E3" w14:textId="15110D68" w:rsidR="004350A9" w:rsidRDefault="004350A9" w:rsidP="004350A9">
      <w:pPr>
        <w:rPr>
          <w:rFonts w:ascii="Arial" w:hAnsi="Arial" w:cs="Arial"/>
          <w:b/>
          <w:sz w:val="24"/>
        </w:rPr>
      </w:pPr>
      <w:r>
        <w:rPr>
          <w:rFonts w:ascii="Arial" w:hAnsi="Arial" w:cs="Arial"/>
          <w:b/>
          <w:color w:val="0000FF"/>
          <w:sz w:val="24"/>
        </w:rPr>
        <w:t>R5-240080</w:t>
      </w:r>
      <w:r>
        <w:rPr>
          <w:rFonts w:ascii="Arial" w:hAnsi="Arial" w:cs="Arial"/>
          <w:b/>
          <w:color w:val="0000FF"/>
          <w:sz w:val="24"/>
        </w:rPr>
        <w:tab/>
      </w:r>
      <w:r>
        <w:rPr>
          <w:rFonts w:ascii="Arial" w:hAnsi="Arial" w:cs="Arial"/>
          <w:b/>
          <w:sz w:val="24"/>
        </w:rPr>
        <w:t>Addition of PC1.5 n39 MOP</w:t>
      </w:r>
    </w:p>
    <w:p w14:paraId="7104EEC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CR-2602  Cat: F (Rel-18)</w:t>
      </w:r>
      <w:r>
        <w:rPr>
          <w:i/>
        </w:rPr>
        <w:br/>
      </w:r>
      <w:r>
        <w:rPr>
          <w:i/>
        </w:rPr>
        <w:br/>
      </w:r>
      <w:r>
        <w:rPr>
          <w:i/>
        </w:rPr>
        <w:tab/>
      </w:r>
      <w:r>
        <w:rPr>
          <w:i/>
        </w:rPr>
        <w:tab/>
      </w:r>
      <w:r>
        <w:rPr>
          <w:i/>
        </w:rPr>
        <w:tab/>
      </w:r>
      <w:r>
        <w:rPr>
          <w:i/>
        </w:rPr>
        <w:tab/>
      </w:r>
      <w:r>
        <w:rPr>
          <w:i/>
        </w:rPr>
        <w:tab/>
        <w:t>Source: CMCC</w:t>
      </w:r>
    </w:p>
    <w:p w14:paraId="4BCD2F80" w14:textId="77777777" w:rsidR="004350A9" w:rsidRDefault="004350A9" w:rsidP="004350A9">
      <w:pPr>
        <w:rPr>
          <w:rFonts w:ascii="Arial" w:hAnsi="Arial" w:cs="Arial"/>
          <w:b/>
        </w:rPr>
      </w:pPr>
      <w:r>
        <w:rPr>
          <w:rFonts w:ascii="Arial" w:hAnsi="Arial" w:cs="Arial"/>
          <w:b/>
        </w:rPr>
        <w:t xml:space="preserve">Abstract: </w:t>
      </w:r>
    </w:p>
    <w:p w14:paraId="48E1BCF5" w14:textId="77777777" w:rsidR="004350A9" w:rsidRDefault="004350A9" w:rsidP="004350A9">
      <w:r>
        <w:t>This CR is R4 dependency. The related R4 CR is R4-2400229.</w:t>
      </w:r>
    </w:p>
    <w:p w14:paraId="10A273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9F0812" w14:textId="51D2BD7B" w:rsidR="004350A9" w:rsidRDefault="004350A9" w:rsidP="004350A9">
      <w:pPr>
        <w:rPr>
          <w:rFonts w:ascii="Arial" w:hAnsi="Arial" w:cs="Arial"/>
          <w:b/>
          <w:sz w:val="24"/>
        </w:rPr>
      </w:pPr>
      <w:r>
        <w:rPr>
          <w:rFonts w:ascii="Arial" w:hAnsi="Arial" w:cs="Arial"/>
          <w:b/>
          <w:color w:val="0000FF"/>
          <w:sz w:val="24"/>
        </w:rPr>
        <w:lastRenderedPageBreak/>
        <w:t>R5-240082</w:t>
      </w:r>
      <w:r>
        <w:rPr>
          <w:rFonts w:ascii="Arial" w:hAnsi="Arial" w:cs="Arial"/>
          <w:b/>
          <w:color w:val="0000FF"/>
          <w:sz w:val="24"/>
        </w:rPr>
        <w:tab/>
      </w:r>
      <w:r>
        <w:rPr>
          <w:rFonts w:ascii="Arial" w:hAnsi="Arial" w:cs="Arial"/>
          <w:b/>
          <w:sz w:val="24"/>
        </w:rPr>
        <w:t>Addition of PC1.5 n39 MPR</w:t>
      </w:r>
    </w:p>
    <w:p w14:paraId="2F0781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CR-2604  Cat: F (Rel-18)</w:t>
      </w:r>
      <w:r>
        <w:rPr>
          <w:i/>
        </w:rPr>
        <w:br/>
      </w:r>
      <w:r>
        <w:rPr>
          <w:i/>
        </w:rPr>
        <w:br/>
      </w:r>
      <w:r>
        <w:rPr>
          <w:i/>
        </w:rPr>
        <w:tab/>
      </w:r>
      <w:r>
        <w:rPr>
          <w:i/>
        </w:rPr>
        <w:tab/>
      </w:r>
      <w:r>
        <w:rPr>
          <w:i/>
        </w:rPr>
        <w:tab/>
      </w:r>
      <w:r>
        <w:rPr>
          <w:i/>
        </w:rPr>
        <w:tab/>
      </w:r>
      <w:r>
        <w:rPr>
          <w:i/>
        </w:rPr>
        <w:tab/>
        <w:t>Source: CMCC</w:t>
      </w:r>
    </w:p>
    <w:p w14:paraId="022848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F09389" w14:textId="32F13111" w:rsidR="004350A9" w:rsidRDefault="004350A9" w:rsidP="004350A9">
      <w:pPr>
        <w:rPr>
          <w:rFonts w:ascii="Arial" w:hAnsi="Arial" w:cs="Arial"/>
          <w:b/>
          <w:sz w:val="24"/>
        </w:rPr>
      </w:pPr>
      <w:r>
        <w:rPr>
          <w:rFonts w:ascii="Arial" w:hAnsi="Arial" w:cs="Arial"/>
          <w:b/>
          <w:color w:val="0000FF"/>
          <w:sz w:val="24"/>
        </w:rPr>
        <w:t>R5-240083</w:t>
      </w:r>
      <w:r>
        <w:rPr>
          <w:rFonts w:ascii="Arial" w:hAnsi="Arial" w:cs="Arial"/>
          <w:b/>
          <w:color w:val="0000FF"/>
          <w:sz w:val="24"/>
        </w:rPr>
        <w:tab/>
      </w:r>
      <w:r>
        <w:rPr>
          <w:rFonts w:ascii="Arial" w:hAnsi="Arial" w:cs="Arial"/>
          <w:b/>
          <w:sz w:val="24"/>
        </w:rPr>
        <w:t xml:space="preserve">Addition of  PC1.5 n39 Configured </w:t>
      </w:r>
      <w:proofErr w:type="spellStart"/>
      <w:r>
        <w:rPr>
          <w:rFonts w:ascii="Arial" w:hAnsi="Arial" w:cs="Arial"/>
          <w:b/>
          <w:sz w:val="24"/>
        </w:rPr>
        <w:t>tx</w:t>
      </w:r>
      <w:proofErr w:type="spellEnd"/>
      <w:r>
        <w:rPr>
          <w:rFonts w:ascii="Arial" w:hAnsi="Arial" w:cs="Arial"/>
          <w:b/>
          <w:sz w:val="24"/>
        </w:rPr>
        <w:t xml:space="preserve"> power requirements</w:t>
      </w:r>
    </w:p>
    <w:p w14:paraId="2D689E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CR-2605  Cat: F (Rel-18)</w:t>
      </w:r>
      <w:r>
        <w:rPr>
          <w:i/>
        </w:rPr>
        <w:br/>
      </w:r>
      <w:r>
        <w:rPr>
          <w:i/>
        </w:rPr>
        <w:br/>
      </w:r>
      <w:r>
        <w:rPr>
          <w:i/>
        </w:rPr>
        <w:tab/>
      </w:r>
      <w:r>
        <w:rPr>
          <w:i/>
        </w:rPr>
        <w:tab/>
      </w:r>
      <w:r>
        <w:rPr>
          <w:i/>
        </w:rPr>
        <w:tab/>
      </w:r>
      <w:r>
        <w:rPr>
          <w:i/>
        </w:rPr>
        <w:tab/>
      </w:r>
      <w:r>
        <w:rPr>
          <w:i/>
        </w:rPr>
        <w:tab/>
        <w:t>Source: CMCC</w:t>
      </w:r>
    </w:p>
    <w:p w14:paraId="06D31A93" w14:textId="77777777" w:rsidR="004350A9" w:rsidRDefault="004350A9" w:rsidP="004350A9">
      <w:pPr>
        <w:rPr>
          <w:rFonts w:ascii="Arial" w:hAnsi="Arial" w:cs="Arial"/>
          <w:b/>
        </w:rPr>
      </w:pPr>
      <w:r>
        <w:rPr>
          <w:rFonts w:ascii="Arial" w:hAnsi="Arial" w:cs="Arial"/>
          <w:b/>
        </w:rPr>
        <w:t xml:space="preserve">Abstract: </w:t>
      </w:r>
    </w:p>
    <w:p w14:paraId="389ED954" w14:textId="77777777" w:rsidR="004350A9" w:rsidRDefault="004350A9" w:rsidP="004350A9">
      <w:r>
        <w:t>R4 dependency</w:t>
      </w:r>
    </w:p>
    <w:p w14:paraId="16CEA2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8C8FAB" w14:textId="266A9911" w:rsidR="004350A9" w:rsidRDefault="004350A9" w:rsidP="004350A9">
      <w:pPr>
        <w:rPr>
          <w:rFonts w:ascii="Arial" w:hAnsi="Arial" w:cs="Arial"/>
          <w:b/>
          <w:sz w:val="24"/>
        </w:rPr>
      </w:pPr>
      <w:r>
        <w:rPr>
          <w:rFonts w:ascii="Arial" w:hAnsi="Arial" w:cs="Arial"/>
          <w:b/>
          <w:color w:val="0000FF"/>
          <w:sz w:val="24"/>
        </w:rPr>
        <w:t>R5-240085</w:t>
      </w:r>
      <w:r>
        <w:rPr>
          <w:rFonts w:ascii="Arial" w:hAnsi="Arial" w:cs="Arial"/>
          <w:b/>
          <w:color w:val="0000FF"/>
          <w:sz w:val="24"/>
        </w:rPr>
        <w:tab/>
      </w:r>
      <w:r>
        <w:rPr>
          <w:rFonts w:ascii="Arial" w:hAnsi="Arial" w:cs="Arial"/>
          <w:b/>
          <w:sz w:val="24"/>
        </w:rPr>
        <w:t>Addition of PC1.5 n39 AMPR</w:t>
      </w:r>
    </w:p>
    <w:p w14:paraId="2B7929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CR-2607  Cat: F (Rel-18)</w:t>
      </w:r>
      <w:r>
        <w:rPr>
          <w:i/>
        </w:rPr>
        <w:br/>
      </w:r>
      <w:r>
        <w:rPr>
          <w:i/>
        </w:rPr>
        <w:br/>
      </w:r>
      <w:r>
        <w:rPr>
          <w:i/>
        </w:rPr>
        <w:tab/>
      </w:r>
      <w:r>
        <w:rPr>
          <w:i/>
        </w:rPr>
        <w:tab/>
      </w:r>
      <w:r>
        <w:rPr>
          <w:i/>
        </w:rPr>
        <w:tab/>
      </w:r>
      <w:r>
        <w:rPr>
          <w:i/>
        </w:rPr>
        <w:tab/>
      </w:r>
      <w:r>
        <w:rPr>
          <w:i/>
        </w:rPr>
        <w:tab/>
        <w:t>Source: CMCC</w:t>
      </w:r>
    </w:p>
    <w:p w14:paraId="3E552098" w14:textId="77777777" w:rsidR="004350A9" w:rsidRDefault="004350A9" w:rsidP="004350A9">
      <w:pPr>
        <w:rPr>
          <w:rFonts w:ascii="Arial" w:hAnsi="Arial" w:cs="Arial"/>
          <w:b/>
        </w:rPr>
      </w:pPr>
      <w:r>
        <w:rPr>
          <w:rFonts w:ascii="Arial" w:hAnsi="Arial" w:cs="Arial"/>
          <w:b/>
        </w:rPr>
        <w:t xml:space="preserve">Discussion: </w:t>
      </w:r>
    </w:p>
    <w:p w14:paraId="672C52D9" w14:textId="77777777" w:rsidR="004350A9" w:rsidRDefault="004350A9" w:rsidP="004350A9">
      <w:r>
        <w:t>late doc</w:t>
      </w:r>
    </w:p>
    <w:p w14:paraId="3CCB66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134825" w14:textId="77777777" w:rsidR="004350A9" w:rsidRDefault="004350A9" w:rsidP="004350A9">
      <w:pPr>
        <w:pStyle w:val="Heading6"/>
      </w:pPr>
      <w:bookmarkStart w:id="389" w:name="_Toc161733409"/>
      <w:r>
        <w:t>5.3.27.3.2</w:t>
      </w:r>
      <w:r>
        <w:tab/>
        <w:t>Rx Requirements (Clause 7)</w:t>
      </w:r>
      <w:bookmarkEnd w:id="389"/>
    </w:p>
    <w:p w14:paraId="720CC972" w14:textId="77777777" w:rsidR="004350A9" w:rsidRDefault="004350A9" w:rsidP="004350A9">
      <w:pPr>
        <w:pStyle w:val="Heading6"/>
      </w:pPr>
      <w:bookmarkStart w:id="390" w:name="_Toc161733410"/>
      <w:r>
        <w:t>5.3.27.3.3</w:t>
      </w:r>
      <w:r>
        <w:tab/>
        <w:t>Clauses 1-5 / Annexes</w:t>
      </w:r>
      <w:bookmarkEnd w:id="390"/>
    </w:p>
    <w:p w14:paraId="36CABB2D" w14:textId="5CF2CFEC" w:rsidR="004350A9" w:rsidRDefault="004350A9" w:rsidP="004350A9">
      <w:pPr>
        <w:rPr>
          <w:rFonts w:ascii="Arial" w:hAnsi="Arial" w:cs="Arial"/>
          <w:b/>
          <w:sz w:val="24"/>
        </w:rPr>
      </w:pPr>
      <w:r>
        <w:rPr>
          <w:rFonts w:ascii="Arial" w:hAnsi="Arial" w:cs="Arial"/>
          <w:b/>
          <w:color w:val="0000FF"/>
          <w:sz w:val="24"/>
        </w:rPr>
        <w:t>R5-240084</w:t>
      </w:r>
      <w:r>
        <w:rPr>
          <w:rFonts w:ascii="Arial" w:hAnsi="Arial" w:cs="Arial"/>
          <w:b/>
          <w:color w:val="0000FF"/>
          <w:sz w:val="24"/>
        </w:rPr>
        <w:tab/>
      </w:r>
      <w:r>
        <w:rPr>
          <w:rFonts w:ascii="Arial" w:hAnsi="Arial" w:cs="Arial"/>
          <w:b/>
          <w:sz w:val="24"/>
        </w:rPr>
        <w:t xml:space="preserve">Addition of PC1.5 n39 Modified MPR </w:t>
      </w:r>
      <w:proofErr w:type="spellStart"/>
      <w:r>
        <w:rPr>
          <w:rFonts w:ascii="Arial" w:hAnsi="Arial" w:cs="Arial"/>
          <w:b/>
          <w:sz w:val="24"/>
        </w:rPr>
        <w:t>behavior</w:t>
      </w:r>
      <w:proofErr w:type="spellEnd"/>
    </w:p>
    <w:p w14:paraId="73C8F6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CR-2606  Cat: F (Rel-18)</w:t>
      </w:r>
      <w:r>
        <w:rPr>
          <w:i/>
        </w:rPr>
        <w:br/>
      </w:r>
      <w:r>
        <w:rPr>
          <w:i/>
        </w:rPr>
        <w:br/>
      </w:r>
      <w:r>
        <w:rPr>
          <w:i/>
        </w:rPr>
        <w:tab/>
      </w:r>
      <w:r>
        <w:rPr>
          <w:i/>
        </w:rPr>
        <w:tab/>
      </w:r>
      <w:r>
        <w:rPr>
          <w:i/>
        </w:rPr>
        <w:tab/>
      </w:r>
      <w:r>
        <w:rPr>
          <w:i/>
        </w:rPr>
        <w:tab/>
      </w:r>
      <w:r>
        <w:rPr>
          <w:i/>
        </w:rPr>
        <w:tab/>
        <w:t>Source: CMCC</w:t>
      </w:r>
    </w:p>
    <w:p w14:paraId="40FE1373" w14:textId="77777777" w:rsidR="004350A9" w:rsidRDefault="004350A9" w:rsidP="004350A9">
      <w:pPr>
        <w:rPr>
          <w:rFonts w:ascii="Arial" w:hAnsi="Arial" w:cs="Arial"/>
          <w:b/>
        </w:rPr>
      </w:pPr>
      <w:r>
        <w:rPr>
          <w:rFonts w:ascii="Arial" w:hAnsi="Arial" w:cs="Arial"/>
          <w:b/>
        </w:rPr>
        <w:t xml:space="preserve">Abstract: </w:t>
      </w:r>
    </w:p>
    <w:p w14:paraId="351006EF" w14:textId="77777777" w:rsidR="004350A9" w:rsidRDefault="004350A9" w:rsidP="004350A9">
      <w:r>
        <w:t>This CR is R4 dependency. The related R4 CR is R4-2400229.</w:t>
      </w:r>
    </w:p>
    <w:p w14:paraId="12F7C7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F2DA2" w14:textId="77777777" w:rsidR="004350A9" w:rsidRDefault="004350A9" w:rsidP="004350A9">
      <w:pPr>
        <w:pStyle w:val="Heading5"/>
      </w:pPr>
      <w:bookmarkStart w:id="391" w:name="_Toc161733411"/>
      <w:r>
        <w:lastRenderedPageBreak/>
        <w:t>5.3.27.4</w:t>
      </w:r>
      <w:r>
        <w:tab/>
        <w:t>TS 38.522</w:t>
      </w:r>
      <w:bookmarkEnd w:id="391"/>
    </w:p>
    <w:p w14:paraId="7E65CD6E" w14:textId="77777777" w:rsidR="004350A9" w:rsidRDefault="004350A9" w:rsidP="004350A9">
      <w:pPr>
        <w:pStyle w:val="Heading5"/>
      </w:pPr>
      <w:bookmarkStart w:id="392" w:name="_Toc161733412"/>
      <w:r>
        <w:t>5.3.27.5</w:t>
      </w:r>
      <w:r>
        <w:tab/>
        <w:t>TR 38.905 (NR Test Points Radio Transmission and Reception )</w:t>
      </w:r>
      <w:bookmarkEnd w:id="392"/>
    </w:p>
    <w:p w14:paraId="2E304150" w14:textId="77777777" w:rsidR="004350A9" w:rsidRDefault="004350A9" w:rsidP="004350A9">
      <w:pPr>
        <w:pStyle w:val="Heading5"/>
      </w:pPr>
      <w:bookmarkStart w:id="393" w:name="_Toc161733413"/>
      <w:r>
        <w:t>5.3.27.6</w:t>
      </w:r>
      <w:r>
        <w:tab/>
        <w:t>Discussion Papers / Work Plan / TC lists</w:t>
      </w:r>
      <w:bookmarkEnd w:id="393"/>
    </w:p>
    <w:p w14:paraId="060FD423" w14:textId="77777777" w:rsidR="004350A9" w:rsidRDefault="004350A9" w:rsidP="004350A9">
      <w:pPr>
        <w:pStyle w:val="Heading4"/>
      </w:pPr>
      <w:bookmarkStart w:id="394" w:name="_Toc161733414"/>
      <w:r>
        <w:t>5.3.28</w:t>
      </w:r>
      <w:r>
        <w:tab/>
        <w:t>Rel-18 High Power UE for NR CA and DC; and NR and LTE DC Configurations (UID-1000054) HPUE_NR_CADC_NR_LTE_DC_R18-UEConTest</w:t>
      </w:r>
      <w:bookmarkEnd w:id="394"/>
    </w:p>
    <w:p w14:paraId="3828EAF7" w14:textId="77777777" w:rsidR="004350A9" w:rsidRDefault="004350A9" w:rsidP="004350A9">
      <w:pPr>
        <w:pStyle w:val="Heading5"/>
      </w:pPr>
      <w:bookmarkStart w:id="395" w:name="_Toc161733415"/>
      <w:r>
        <w:t>5.3.28.1</w:t>
      </w:r>
      <w:r>
        <w:tab/>
        <w:t>TS 38.508-1</w:t>
      </w:r>
      <w:bookmarkEnd w:id="395"/>
    </w:p>
    <w:p w14:paraId="454BDD15" w14:textId="77777777" w:rsidR="004350A9" w:rsidRDefault="004350A9" w:rsidP="004350A9">
      <w:pPr>
        <w:pStyle w:val="Heading5"/>
      </w:pPr>
      <w:bookmarkStart w:id="396" w:name="_Toc161733416"/>
      <w:r>
        <w:t>5.3.28.2</w:t>
      </w:r>
      <w:r>
        <w:tab/>
        <w:t>TS 38.508-2</w:t>
      </w:r>
      <w:bookmarkEnd w:id="396"/>
    </w:p>
    <w:p w14:paraId="5686EA30" w14:textId="1E25CDE5" w:rsidR="004350A9" w:rsidRDefault="004350A9" w:rsidP="004350A9">
      <w:pPr>
        <w:rPr>
          <w:rFonts w:ascii="Arial" w:hAnsi="Arial" w:cs="Arial"/>
          <w:b/>
          <w:sz w:val="24"/>
        </w:rPr>
      </w:pPr>
      <w:r>
        <w:rPr>
          <w:rFonts w:ascii="Arial" w:hAnsi="Arial" w:cs="Arial"/>
          <w:b/>
          <w:color w:val="0000FF"/>
          <w:sz w:val="24"/>
        </w:rPr>
        <w:t>R5-240173</w:t>
      </w:r>
      <w:r>
        <w:rPr>
          <w:rFonts w:ascii="Arial" w:hAnsi="Arial" w:cs="Arial"/>
          <w:b/>
          <w:color w:val="0000FF"/>
          <w:sz w:val="24"/>
        </w:rPr>
        <w:tab/>
      </w:r>
      <w:r>
        <w:rPr>
          <w:rFonts w:ascii="Arial" w:hAnsi="Arial" w:cs="Arial"/>
          <w:b/>
          <w:sz w:val="24"/>
        </w:rPr>
        <w:t>Correction to HPUE PICS Mnemonic</w:t>
      </w:r>
    </w:p>
    <w:p w14:paraId="6D7D9C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CR-0567  Cat: F (Rel-18)</w:t>
      </w:r>
      <w:r>
        <w:rPr>
          <w:i/>
        </w:rPr>
        <w:br/>
      </w:r>
      <w:r>
        <w:rPr>
          <w:i/>
        </w:rPr>
        <w:br/>
      </w:r>
      <w:r>
        <w:rPr>
          <w:i/>
        </w:rPr>
        <w:tab/>
      </w:r>
      <w:r>
        <w:rPr>
          <w:i/>
        </w:rPr>
        <w:tab/>
      </w:r>
      <w:r>
        <w:rPr>
          <w:i/>
        </w:rPr>
        <w:tab/>
      </w:r>
      <w:r>
        <w:rPr>
          <w:i/>
        </w:rPr>
        <w:tab/>
      </w:r>
      <w:r>
        <w:rPr>
          <w:i/>
        </w:rPr>
        <w:tab/>
        <w:t>Source: MediaTek Inc.</w:t>
      </w:r>
    </w:p>
    <w:p w14:paraId="11E079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34181" w14:textId="5E19EF5F" w:rsidR="004350A9" w:rsidRDefault="004350A9" w:rsidP="004350A9">
      <w:pPr>
        <w:rPr>
          <w:rFonts w:ascii="Arial" w:hAnsi="Arial" w:cs="Arial"/>
          <w:b/>
          <w:sz w:val="24"/>
        </w:rPr>
      </w:pPr>
      <w:r>
        <w:rPr>
          <w:rFonts w:ascii="Arial" w:hAnsi="Arial" w:cs="Arial"/>
          <w:b/>
          <w:color w:val="0000FF"/>
          <w:sz w:val="24"/>
        </w:rPr>
        <w:t>R5-240330</w:t>
      </w:r>
      <w:r>
        <w:rPr>
          <w:rFonts w:ascii="Arial" w:hAnsi="Arial" w:cs="Arial"/>
          <w:b/>
          <w:color w:val="0000FF"/>
          <w:sz w:val="24"/>
        </w:rPr>
        <w:tab/>
      </w:r>
      <w:r>
        <w:rPr>
          <w:rFonts w:ascii="Arial" w:hAnsi="Arial" w:cs="Arial"/>
          <w:b/>
          <w:sz w:val="24"/>
        </w:rPr>
        <w:t>Addition of RF baseline implementation capabilities for new PC2 EN-DC combos within FR1</w:t>
      </w:r>
    </w:p>
    <w:p w14:paraId="4F01B9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CR-0575  Cat: F (Rel-18)</w:t>
      </w:r>
      <w:r>
        <w:rPr>
          <w:i/>
        </w:rPr>
        <w:br/>
      </w:r>
      <w:r>
        <w:rPr>
          <w:i/>
        </w:rPr>
        <w:br/>
      </w:r>
      <w:r>
        <w:rPr>
          <w:i/>
        </w:rPr>
        <w:tab/>
      </w:r>
      <w:r>
        <w:rPr>
          <w:i/>
        </w:rPr>
        <w:tab/>
      </w:r>
      <w:r>
        <w:rPr>
          <w:i/>
        </w:rPr>
        <w:tab/>
      </w:r>
      <w:r>
        <w:rPr>
          <w:i/>
        </w:rPr>
        <w:tab/>
      </w:r>
      <w:r>
        <w:rPr>
          <w:i/>
        </w:rPr>
        <w:tab/>
        <w:t>Source: KDDI Corporation</w:t>
      </w:r>
    </w:p>
    <w:p w14:paraId="061D51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C7BC88" w14:textId="4C3DCD2E" w:rsidR="004350A9" w:rsidRDefault="004350A9" w:rsidP="004350A9">
      <w:pPr>
        <w:rPr>
          <w:rFonts w:ascii="Arial" w:hAnsi="Arial" w:cs="Arial"/>
          <w:b/>
          <w:sz w:val="24"/>
        </w:rPr>
      </w:pPr>
      <w:r>
        <w:rPr>
          <w:rFonts w:ascii="Arial" w:hAnsi="Arial" w:cs="Arial"/>
          <w:b/>
          <w:color w:val="0000FF"/>
          <w:sz w:val="24"/>
        </w:rPr>
        <w:t>R5-240892</w:t>
      </w:r>
      <w:r>
        <w:rPr>
          <w:rFonts w:ascii="Arial" w:hAnsi="Arial" w:cs="Arial"/>
          <w:b/>
          <w:color w:val="0000FF"/>
          <w:sz w:val="24"/>
        </w:rPr>
        <w:tab/>
      </w:r>
      <w:r>
        <w:rPr>
          <w:rFonts w:ascii="Arial" w:hAnsi="Arial" w:cs="Arial"/>
          <w:b/>
          <w:sz w:val="24"/>
        </w:rPr>
        <w:t>Update for additional band configurations with PC2 UL</w:t>
      </w:r>
    </w:p>
    <w:p w14:paraId="6A39F6A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CR-0594  Cat: F (Rel-18)</w:t>
      </w:r>
      <w:r>
        <w:rPr>
          <w:i/>
        </w:rPr>
        <w:br/>
      </w:r>
      <w:r>
        <w:rPr>
          <w:i/>
        </w:rPr>
        <w:br/>
      </w:r>
      <w:r>
        <w:rPr>
          <w:i/>
        </w:rPr>
        <w:tab/>
      </w:r>
      <w:r>
        <w:rPr>
          <w:i/>
        </w:rPr>
        <w:tab/>
      </w:r>
      <w:r>
        <w:rPr>
          <w:i/>
        </w:rPr>
        <w:tab/>
      </w:r>
      <w:r>
        <w:rPr>
          <w:i/>
        </w:rPr>
        <w:tab/>
      </w:r>
      <w:r>
        <w:rPr>
          <w:i/>
        </w:rPr>
        <w:tab/>
        <w:t>Source: Verizon Spain</w:t>
      </w:r>
    </w:p>
    <w:p w14:paraId="5A869F39" w14:textId="77777777" w:rsidR="004350A9" w:rsidRDefault="004350A9" w:rsidP="004350A9">
      <w:pPr>
        <w:rPr>
          <w:rFonts w:ascii="Arial" w:hAnsi="Arial" w:cs="Arial"/>
          <w:b/>
        </w:rPr>
      </w:pPr>
      <w:r>
        <w:rPr>
          <w:rFonts w:ascii="Arial" w:hAnsi="Arial" w:cs="Arial"/>
          <w:b/>
        </w:rPr>
        <w:t xml:space="preserve">Discussion: </w:t>
      </w:r>
    </w:p>
    <w:p w14:paraId="39A0B754" w14:textId="77777777" w:rsidR="004350A9" w:rsidRDefault="004350A9" w:rsidP="004350A9">
      <w:r>
        <w:t>2 WICS!</w:t>
      </w:r>
    </w:p>
    <w:p w14:paraId="2AA743B2" w14:textId="77777777" w:rsidR="004350A9" w:rsidRDefault="004350A9" w:rsidP="004350A9">
      <w:r>
        <w:t>r1</w:t>
      </w:r>
    </w:p>
    <w:p w14:paraId="004553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R5-241714</w:t>
      </w:r>
      <w:r>
        <w:rPr>
          <w:color w:val="993300"/>
          <w:u w:val="single"/>
        </w:rPr>
        <w:t>.</w:t>
      </w:r>
    </w:p>
    <w:p w14:paraId="5018E59E" w14:textId="04C6BCF5" w:rsidR="004350A9" w:rsidRDefault="004350A9" w:rsidP="004350A9">
      <w:pPr>
        <w:rPr>
          <w:rFonts w:ascii="Arial" w:hAnsi="Arial" w:cs="Arial"/>
          <w:b/>
          <w:sz w:val="24"/>
        </w:rPr>
      </w:pPr>
      <w:r>
        <w:rPr>
          <w:rFonts w:ascii="Arial" w:hAnsi="Arial" w:cs="Arial"/>
          <w:b/>
          <w:color w:val="0000FF"/>
          <w:sz w:val="24"/>
        </w:rPr>
        <w:t>R5-241714</w:t>
      </w:r>
      <w:r>
        <w:rPr>
          <w:rFonts w:ascii="Arial" w:hAnsi="Arial" w:cs="Arial"/>
          <w:b/>
          <w:color w:val="0000FF"/>
          <w:sz w:val="24"/>
        </w:rPr>
        <w:tab/>
      </w:r>
      <w:r>
        <w:rPr>
          <w:rFonts w:ascii="Arial" w:hAnsi="Arial" w:cs="Arial"/>
          <w:b/>
          <w:sz w:val="24"/>
        </w:rPr>
        <w:t>Update for additional band configurations with PC2 UL</w:t>
      </w:r>
    </w:p>
    <w:p w14:paraId="04756B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CR-0594  rev 1 Cat: F (Rel-18)</w:t>
      </w:r>
      <w:r>
        <w:rPr>
          <w:i/>
        </w:rPr>
        <w:br/>
      </w:r>
      <w:r>
        <w:rPr>
          <w:i/>
        </w:rPr>
        <w:br/>
      </w:r>
      <w:r>
        <w:rPr>
          <w:i/>
        </w:rPr>
        <w:tab/>
      </w:r>
      <w:r>
        <w:rPr>
          <w:i/>
        </w:rPr>
        <w:tab/>
      </w:r>
      <w:r>
        <w:rPr>
          <w:i/>
        </w:rPr>
        <w:tab/>
      </w:r>
      <w:r>
        <w:rPr>
          <w:i/>
        </w:rPr>
        <w:tab/>
      </w:r>
      <w:r>
        <w:rPr>
          <w:i/>
        </w:rPr>
        <w:tab/>
        <w:t>Source: Verizon Spain</w:t>
      </w:r>
    </w:p>
    <w:p w14:paraId="713A5011" w14:textId="77777777" w:rsidR="004350A9" w:rsidRDefault="004350A9" w:rsidP="004350A9">
      <w:pPr>
        <w:rPr>
          <w:color w:val="808080"/>
        </w:rPr>
      </w:pPr>
      <w:r>
        <w:rPr>
          <w:color w:val="808080"/>
        </w:rPr>
        <w:t>(Replaces R5-240892)</w:t>
      </w:r>
    </w:p>
    <w:p w14:paraId="788446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8FA5AB" w14:textId="77777777" w:rsidR="004350A9" w:rsidRDefault="004350A9" w:rsidP="004350A9">
      <w:pPr>
        <w:pStyle w:val="Heading5"/>
      </w:pPr>
      <w:bookmarkStart w:id="397" w:name="_Toc161733417"/>
      <w:r>
        <w:lastRenderedPageBreak/>
        <w:t>5.3.28.3</w:t>
      </w:r>
      <w:r>
        <w:tab/>
        <w:t>TS 38.521-1</w:t>
      </w:r>
      <w:bookmarkEnd w:id="397"/>
    </w:p>
    <w:p w14:paraId="51D7C43C" w14:textId="77777777" w:rsidR="004350A9" w:rsidRDefault="004350A9" w:rsidP="004350A9">
      <w:pPr>
        <w:pStyle w:val="Heading6"/>
      </w:pPr>
      <w:bookmarkStart w:id="398" w:name="_Toc161733418"/>
      <w:r>
        <w:t>5.3.28.3.1</w:t>
      </w:r>
      <w:r>
        <w:tab/>
        <w:t>Tx Requirements (Clause 6)</w:t>
      </w:r>
      <w:bookmarkEnd w:id="398"/>
    </w:p>
    <w:p w14:paraId="0D9BEA42" w14:textId="7C23867A" w:rsidR="004350A9" w:rsidRDefault="004350A9" w:rsidP="004350A9">
      <w:pPr>
        <w:rPr>
          <w:rFonts w:ascii="Arial" w:hAnsi="Arial" w:cs="Arial"/>
          <w:b/>
          <w:sz w:val="24"/>
        </w:rPr>
      </w:pPr>
      <w:r>
        <w:rPr>
          <w:rFonts w:ascii="Arial" w:hAnsi="Arial" w:cs="Arial"/>
          <w:b/>
          <w:color w:val="0000FF"/>
          <w:sz w:val="24"/>
        </w:rPr>
        <w:t>R5-240894</w:t>
      </w:r>
      <w:r>
        <w:rPr>
          <w:rFonts w:ascii="Arial" w:hAnsi="Arial" w:cs="Arial"/>
          <w:b/>
          <w:color w:val="0000FF"/>
          <w:sz w:val="24"/>
        </w:rPr>
        <w:tab/>
      </w:r>
      <w:r>
        <w:rPr>
          <w:rFonts w:ascii="Arial" w:hAnsi="Arial" w:cs="Arial"/>
          <w:b/>
          <w:sz w:val="24"/>
        </w:rPr>
        <w:t xml:space="preserve">Addition of PC2 max power requirements for bands CA_n77(2A) and CA_n14A-n77A </w:t>
      </w:r>
    </w:p>
    <w:p w14:paraId="41EC2D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CR-2673  Cat: F (Rel-18)</w:t>
      </w:r>
      <w:r>
        <w:rPr>
          <w:i/>
        </w:rPr>
        <w:br/>
      </w:r>
      <w:r>
        <w:rPr>
          <w:i/>
        </w:rPr>
        <w:br/>
      </w:r>
      <w:r>
        <w:rPr>
          <w:i/>
        </w:rPr>
        <w:tab/>
      </w:r>
      <w:r>
        <w:rPr>
          <w:i/>
        </w:rPr>
        <w:tab/>
      </w:r>
      <w:r>
        <w:rPr>
          <w:i/>
        </w:rPr>
        <w:tab/>
      </w:r>
      <w:r>
        <w:rPr>
          <w:i/>
        </w:rPr>
        <w:tab/>
      </w:r>
      <w:r>
        <w:rPr>
          <w:i/>
        </w:rPr>
        <w:tab/>
        <w:t>Source: WE Certification Oy, AT&amp;T</w:t>
      </w:r>
    </w:p>
    <w:p w14:paraId="7F26BA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14FE4D" w14:textId="77777777" w:rsidR="004350A9" w:rsidRDefault="004350A9" w:rsidP="004350A9">
      <w:pPr>
        <w:pStyle w:val="Heading6"/>
      </w:pPr>
      <w:bookmarkStart w:id="399" w:name="_Toc161733419"/>
      <w:r>
        <w:t>5.3.28.3.2</w:t>
      </w:r>
      <w:r>
        <w:tab/>
        <w:t>Rx Requirements (Clause 7)</w:t>
      </w:r>
      <w:bookmarkEnd w:id="399"/>
    </w:p>
    <w:p w14:paraId="436282A2" w14:textId="0B2E8893" w:rsidR="004350A9" w:rsidRDefault="004350A9" w:rsidP="004350A9">
      <w:pPr>
        <w:rPr>
          <w:rFonts w:ascii="Arial" w:hAnsi="Arial" w:cs="Arial"/>
          <w:b/>
          <w:sz w:val="24"/>
        </w:rPr>
      </w:pPr>
      <w:r>
        <w:rPr>
          <w:rFonts w:ascii="Arial" w:hAnsi="Arial" w:cs="Arial"/>
          <w:b/>
          <w:color w:val="0000FF"/>
          <w:sz w:val="24"/>
        </w:rPr>
        <w:t>R5-240896</w:t>
      </w:r>
      <w:r>
        <w:rPr>
          <w:rFonts w:ascii="Arial" w:hAnsi="Arial" w:cs="Arial"/>
          <w:b/>
          <w:color w:val="0000FF"/>
          <w:sz w:val="24"/>
        </w:rPr>
        <w:tab/>
      </w:r>
      <w:r>
        <w:rPr>
          <w:rFonts w:ascii="Arial" w:hAnsi="Arial" w:cs="Arial"/>
          <w:b/>
          <w:sz w:val="24"/>
        </w:rPr>
        <w:t>Addition of band CA_n14A-n77A PC2 reference sensitivity test</w:t>
      </w:r>
    </w:p>
    <w:p w14:paraId="42AFDD4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CR-2674  Cat: F (Rel-18)</w:t>
      </w:r>
      <w:r>
        <w:rPr>
          <w:i/>
        </w:rPr>
        <w:br/>
      </w:r>
      <w:r>
        <w:rPr>
          <w:i/>
        </w:rPr>
        <w:br/>
      </w:r>
      <w:r>
        <w:rPr>
          <w:i/>
        </w:rPr>
        <w:tab/>
      </w:r>
      <w:r>
        <w:rPr>
          <w:i/>
        </w:rPr>
        <w:tab/>
      </w:r>
      <w:r>
        <w:rPr>
          <w:i/>
        </w:rPr>
        <w:tab/>
      </w:r>
      <w:r>
        <w:rPr>
          <w:i/>
        </w:rPr>
        <w:tab/>
      </w:r>
      <w:r>
        <w:rPr>
          <w:i/>
        </w:rPr>
        <w:tab/>
        <w:t>Source: WE Certification, AT&amp;T</w:t>
      </w:r>
    </w:p>
    <w:p w14:paraId="0CBCA758" w14:textId="77777777" w:rsidR="004350A9" w:rsidRDefault="004350A9" w:rsidP="004350A9">
      <w:pPr>
        <w:rPr>
          <w:rFonts w:ascii="Arial" w:hAnsi="Arial" w:cs="Arial"/>
          <w:b/>
        </w:rPr>
      </w:pPr>
      <w:r>
        <w:rPr>
          <w:rFonts w:ascii="Arial" w:hAnsi="Arial" w:cs="Arial"/>
          <w:b/>
        </w:rPr>
        <w:t xml:space="preserve">Discussion: </w:t>
      </w:r>
    </w:p>
    <w:p w14:paraId="2B3A01BE" w14:textId="77777777" w:rsidR="004350A9" w:rsidRDefault="004350A9" w:rsidP="004350A9">
      <w:r>
        <w:t>r1</w:t>
      </w:r>
    </w:p>
    <w:p w14:paraId="3B9E79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R5-241746</w:t>
      </w:r>
      <w:r>
        <w:rPr>
          <w:color w:val="993300"/>
          <w:u w:val="single"/>
        </w:rPr>
        <w:t>.</w:t>
      </w:r>
    </w:p>
    <w:p w14:paraId="39CBB2BA" w14:textId="75C971A1" w:rsidR="004350A9" w:rsidRDefault="004350A9" w:rsidP="004350A9">
      <w:pPr>
        <w:rPr>
          <w:rFonts w:ascii="Arial" w:hAnsi="Arial" w:cs="Arial"/>
          <w:b/>
          <w:sz w:val="24"/>
        </w:rPr>
      </w:pPr>
      <w:r>
        <w:rPr>
          <w:rFonts w:ascii="Arial" w:hAnsi="Arial" w:cs="Arial"/>
          <w:b/>
          <w:color w:val="0000FF"/>
          <w:sz w:val="24"/>
        </w:rPr>
        <w:t>R5-241746</w:t>
      </w:r>
      <w:r>
        <w:rPr>
          <w:rFonts w:ascii="Arial" w:hAnsi="Arial" w:cs="Arial"/>
          <w:b/>
          <w:color w:val="0000FF"/>
          <w:sz w:val="24"/>
        </w:rPr>
        <w:tab/>
      </w:r>
      <w:r>
        <w:rPr>
          <w:rFonts w:ascii="Arial" w:hAnsi="Arial" w:cs="Arial"/>
          <w:b/>
          <w:sz w:val="24"/>
        </w:rPr>
        <w:t>Addition of band CA_n14A-n77A PC2 reference sensitivity test</w:t>
      </w:r>
    </w:p>
    <w:p w14:paraId="74632A2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CR-2674  rev 1 Cat: F (Rel-18)</w:t>
      </w:r>
      <w:r>
        <w:rPr>
          <w:i/>
        </w:rPr>
        <w:br/>
      </w:r>
      <w:r>
        <w:rPr>
          <w:i/>
        </w:rPr>
        <w:br/>
      </w:r>
      <w:r>
        <w:rPr>
          <w:i/>
        </w:rPr>
        <w:tab/>
      </w:r>
      <w:r>
        <w:rPr>
          <w:i/>
        </w:rPr>
        <w:tab/>
      </w:r>
      <w:r>
        <w:rPr>
          <w:i/>
        </w:rPr>
        <w:tab/>
      </w:r>
      <w:r>
        <w:rPr>
          <w:i/>
        </w:rPr>
        <w:tab/>
      </w:r>
      <w:r>
        <w:rPr>
          <w:i/>
        </w:rPr>
        <w:tab/>
        <w:t>Source: WE Certification, AT&amp;T</w:t>
      </w:r>
    </w:p>
    <w:p w14:paraId="3230CC25" w14:textId="77777777" w:rsidR="004350A9" w:rsidRDefault="004350A9" w:rsidP="004350A9">
      <w:pPr>
        <w:rPr>
          <w:color w:val="808080"/>
        </w:rPr>
      </w:pPr>
      <w:r>
        <w:rPr>
          <w:color w:val="808080"/>
        </w:rPr>
        <w:t>(Replaces R5-240896)</w:t>
      </w:r>
    </w:p>
    <w:p w14:paraId="727BF5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79A472" w14:textId="77777777" w:rsidR="004350A9" w:rsidRDefault="004350A9" w:rsidP="004350A9">
      <w:pPr>
        <w:pStyle w:val="Heading6"/>
      </w:pPr>
      <w:bookmarkStart w:id="400" w:name="_Toc161733420"/>
      <w:r>
        <w:t>5.3.28.3.3</w:t>
      </w:r>
      <w:r>
        <w:tab/>
        <w:t>Clauses 1-5 / Annexes</w:t>
      </w:r>
      <w:bookmarkEnd w:id="400"/>
    </w:p>
    <w:p w14:paraId="79BED64A" w14:textId="4673E3E7" w:rsidR="004350A9" w:rsidRDefault="004350A9" w:rsidP="004350A9">
      <w:pPr>
        <w:rPr>
          <w:rFonts w:ascii="Arial" w:hAnsi="Arial" w:cs="Arial"/>
          <w:b/>
          <w:sz w:val="24"/>
        </w:rPr>
      </w:pPr>
      <w:r>
        <w:rPr>
          <w:rFonts w:ascii="Arial" w:hAnsi="Arial" w:cs="Arial"/>
          <w:b/>
          <w:color w:val="0000FF"/>
          <w:sz w:val="24"/>
        </w:rPr>
        <w:t>R5-240893</w:t>
      </w:r>
      <w:r>
        <w:rPr>
          <w:rFonts w:ascii="Arial" w:hAnsi="Arial" w:cs="Arial"/>
          <w:b/>
          <w:color w:val="0000FF"/>
          <w:sz w:val="24"/>
        </w:rPr>
        <w:tab/>
      </w:r>
      <w:r>
        <w:rPr>
          <w:rFonts w:ascii="Arial" w:hAnsi="Arial" w:cs="Arial"/>
          <w:b/>
          <w:sz w:val="24"/>
        </w:rPr>
        <w:t>Addition of CA_n14A-n77A PC2 and CA_n77(2A) PC2 to Ch 5</w:t>
      </w:r>
    </w:p>
    <w:p w14:paraId="6CA817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CR-2672  Cat: F (Rel-18)</w:t>
      </w:r>
      <w:r>
        <w:rPr>
          <w:i/>
        </w:rPr>
        <w:br/>
      </w:r>
      <w:r>
        <w:rPr>
          <w:i/>
        </w:rPr>
        <w:br/>
      </w:r>
      <w:r>
        <w:rPr>
          <w:i/>
        </w:rPr>
        <w:tab/>
      </w:r>
      <w:r>
        <w:rPr>
          <w:i/>
        </w:rPr>
        <w:tab/>
      </w:r>
      <w:r>
        <w:rPr>
          <w:i/>
        </w:rPr>
        <w:tab/>
      </w:r>
      <w:r>
        <w:rPr>
          <w:i/>
        </w:rPr>
        <w:tab/>
      </w:r>
      <w:r>
        <w:rPr>
          <w:i/>
        </w:rPr>
        <w:tab/>
        <w:t>Source: WE Certification Oy, AT&amp;T</w:t>
      </w:r>
    </w:p>
    <w:p w14:paraId="459AECCD" w14:textId="77777777" w:rsidR="004350A9" w:rsidRDefault="004350A9" w:rsidP="004350A9">
      <w:pPr>
        <w:rPr>
          <w:rFonts w:ascii="Arial" w:hAnsi="Arial" w:cs="Arial"/>
          <w:b/>
        </w:rPr>
      </w:pPr>
      <w:r>
        <w:rPr>
          <w:rFonts w:ascii="Arial" w:hAnsi="Arial" w:cs="Arial"/>
          <w:b/>
        </w:rPr>
        <w:t xml:space="preserve">Discussion: </w:t>
      </w:r>
    </w:p>
    <w:p w14:paraId="0AC61844" w14:textId="77777777" w:rsidR="004350A9" w:rsidRDefault="004350A9" w:rsidP="004350A9">
      <w:r>
        <w:t>. CR cover value : NR_PC2_CA_R17_2BDL_2BUL-UEConTest.</w:t>
      </w:r>
    </w:p>
    <w:p w14:paraId="76B0F48B" w14:textId="77777777" w:rsidR="004350A9" w:rsidRDefault="004350A9" w:rsidP="004350A9">
      <w:r>
        <w:t>r1</w:t>
      </w:r>
    </w:p>
    <w:p w14:paraId="0CF0E0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R5-241747</w:t>
      </w:r>
      <w:r>
        <w:rPr>
          <w:color w:val="993300"/>
          <w:u w:val="single"/>
        </w:rPr>
        <w:t>.</w:t>
      </w:r>
    </w:p>
    <w:p w14:paraId="4147EC70" w14:textId="6DB20DFD" w:rsidR="004350A9" w:rsidRDefault="004350A9" w:rsidP="004350A9">
      <w:pPr>
        <w:rPr>
          <w:rFonts w:ascii="Arial" w:hAnsi="Arial" w:cs="Arial"/>
          <w:b/>
          <w:sz w:val="24"/>
        </w:rPr>
      </w:pPr>
      <w:r>
        <w:rPr>
          <w:rFonts w:ascii="Arial" w:hAnsi="Arial" w:cs="Arial"/>
          <w:b/>
          <w:color w:val="0000FF"/>
          <w:sz w:val="24"/>
        </w:rPr>
        <w:t>R5-241747</w:t>
      </w:r>
      <w:r>
        <w:rPr>
          <w:rFonts w:ascii="Arial" w:hAnsi="Arial" w:cs="Arial"/>
          <w:b/>
          <w:color w:val="0000FF"/>
          <w:sz w:val="24"/>
        </w:rPr>
        <w:tab/>
      </w:r>
      <w:r>
        <w:rPr>
          <w:rFonts w:ascii="Arial" w:hAnsi="Arial" w:cs="Arial"/>
          <w:b/>
          <w:sz w:val="24"/>
        </w:rPr>
        <w:t>Addition of CA_n14A-n77A PC2 and CA_n77(2A) PC2 to Ch 5</w:t>
      </w:r>
    </w:p>
    <w:p w14:paraId="74F6514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CR-2672  rev 1 Cat: F (Rel-18)</w:t>
      </w:r>
      <w:r>
        <w:rPr>
          <w:i/>
        </w:rPr>
        <w:br/>
      </w:r>
      <w:r>
        <w:rPr>
          <w:i/>
        </w:rPr>
        <w:br/>
      </w:r>
      <w:r>
        <w:rPr>
          <w:i/>
        </w:rPr>
        <w:tab/>
      </w:r>
      <w:r>
        <w:rPr>
          <w:i/>
        </w:rPr>
        <w:tab/>
      </w:r>
      <w:r>
        <w:rPr>
          <w:i/>
        </w:rPr>
        <w:tab/>
      </w:r>
      <w:r>
        <w:rPr>
          <w:i/>
        </w:rPr>
        <w:tab/>
      </w:r>
      <w:r>
        <w:rPr>
          <w:i/>
        </w:rPr>
        <w:tab/>
        <w:t>Source: WE Certification Oy, AT&amp;T</w:t>
      </w:r>
    </w:p>
    <w:p w14:paraId="08973244" w14:textId="77777777" w:rsidR="004350A9" w:rsidRDefault="004350A9" w:rsidP="004350A9">
      <w:pPr>
        <w:rPr>
          <w:color w:val="808080"/>
        </w:rPr>
      </w:pPr>
      <w:r>
        <w:rPr>
          <w:color w:val="808080"/>
        </w:rPr>
        <w:lastRenderedPageBreak/>
        <w:t>(Replaces R5-240893)</w:t>
      </w:r>
    </w:p>
    <w:p w14:paraId="27A00F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36B35" w14:textId="77777777" w:rsidR="004350A9" w:rsidRDefault="004350A9" w:rsidP="004350A9">
      <w:pPr>
        <w:pStyle w:val="Heading5"/>
      </w:pPr>
      <w:bookmarkStart w:id="401" w:name="_Toc161733421"/>
      <w:r>
        <w:t>5.3.28.4</w:t>
      </w:r>
      <w:r>
        <w:tab/>
        <w:t>TS 38.521-3</w:t>
      </w:r>
      <w:bookmarkEnd w:id="401"/>
    </w:p>
    <w:p w14:paraId="52BD9B35" w14:textId="77777777" w:rsidR="004350A9" w:rsidRDefault="004350A9" w:rsidP="004350A9">
      <w:pPr>
        <w:pStyle w:val="Heading6"/>
      </w:pPr>
      <w:bookmarkStart w:id="402" w:name="_Toc161733422"/>
      <w:r>
        <w:t>5.3.28.4.1</w:t>
      </w:r>
      <w:r>
        <w:tab/>
        <w:t>Tx Requirements (Clause 6)</w:t>
      </w:r>
      <w:bookmarkEnd w:id="402"/>
    </w:p>
    <w:p w14:paraId="4EF70C38" w14:textId="1E55E4AB" w:rsidR="004350A9" w:rsidRDefault="004350A9" w:rsidP="004350A9">
      <w:pPr>
        <w:rPr>
          <w:rFonts w:ascii="Arial" w:hAnsi="Arial" w:cs="Arial"/>
          <w:b/>
          <w:sz w:val="24"/>
        </w:rPr>
      </w:pPr>
      <w:r>
        <w:rPr>
          <w:rFonts w:ascii="Arial" w:hAnsi="Arial" w:cs="Arial"/>
          <w:b/>
          <w:color w:val="0000FF"/>
          <w:sz w:val="24"/>
        </w:rPr>
        <w:t>R5-240331</w:t>
      </w:r>
      <w:r>
        <w:rPr>
          <w:rFonts w:ascii="Arial" w:hAnsi="Arial" w:cs="Arial"/>
          <w:b/>
          <w:color w:val="0000FF"/>
          <w:sz w:val="24"/>
        </w:rPr>
        <w:tab/>
      </w:r>
      <w:r>
        <w:rPr>
          <w:rFonts w:ascii="Arial" w:hAnsi="Arial" w:cs="Arial"/>
          <w:b/>
          <w:sz w:val="24"/>
        </w:rPr>
        <w:t>Addition of UE maximum output power for new PC2 EN-DC combos within FR1</w:t>
      </w:r>
    </w:p>
    <w:p w14:paraId="7D4B70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CR-1716  Cat: F (Rel-18)</w:t>
      </w:r>
      <w:r>
        <w:rPr>
          <w:i/>
        </w:rPr>
        <w:br/>
      </w:r>
      <w:r>
        <w:rPr>
          <w:i/>
        </w:rPr>
        <w:br/>
      </w:r>
      <w:r>
        <w:rPr>
          <w:i/>
        </w:rPr>
        <w:tab/>
      </w:r>
      <w:r>
        <w:rPr>
          <w:i/>
        </w:rPr>
        <w:tab/>
      </w:r>
      <w:r>
        <w:rPr>
          <w:i/>
        </w:rPr>
        <w:tab/>
      </w:r>
      <w:r>
        <w:rPr>
          <w:i/>
        </w:rPr>
        <w:tab/>
      </w:r>
      <w:r>
        <w:rPr>
          <w:i/>
        </w:rPr>
        <w:tab/>
        <w:t>Source: KDDI Corporation</w:t>
      </w:r>
    </w:p>
    <w:p w14:paraId="764C13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1C7119" w14:textId="1F3A13CA" w:rsidR="004350A9" w:rsidRDefault="004350A9" w:rsidP="004350A9">
      <w:pPr>
        <w:rPr>
          <w:rFonts w:ascii="Arial" w:hAnsi="Arial" w:cs="Arial"/>
          <w:b/>
          <w:sz w:val="24"/>
        </w:rPr>
      </w:pPr>
      <w:r>
        <w:rPr>
          <w:rFonts w:ascii="Arial" w:hAnsi="Arial" w:cs="Arial"/>
          <w:b/>
          <w:color w:val="0000FF"/>
          <w:sz w:val="24"/>
        </w:rPr>
        <w:t>R5-240885</w:t>
      </w:r>
      <w:r>
        <w:rPr>
          <w:rFonts w:ascii="Arial" w:hAnsi="Arial" w:cs="Arial"/>
          <w:b/>
          <w:color w:val="0000FF"/>
          <w:sz w:val="24"/>
        </w:rPr>
        <w:tab/>
      </w:r>
      <w:r>
        <w:rPr>
          <w:rFonts w:ascii="Arial" w:hAnsi="Arial" w:cs="Arial"/>
          <w:b/>
          <w:sz w:val="24"/>
        </w:rPr>
        <w:t>Addition of test requirements for EN-DC PC2 combos DC_12A_n77A, DC_14A_n77A and DC_30A_n77A max power test</w:t>
      </w:r>
    </w:p>
    <w:p w14:paraId="49181C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CR-1725  Cat: F (Rel-18)</w:t>
      </w:r>
      <w:r>
        <w:rPr>
          <w:i/>
        </w:rPr>
        <w:br/>
      </w:r>
      <w:r>
        <w:rPr>
          <w:i/>
        </w:rPr>
        <w:br/>
      </w:r>
      <w:r>
        <w:rPr>
          <w:i/>
        </w:rPr>
        <w:tab/>
      </w:r>
      <w:r>
        <w:rPr>
          <w:i/>
        </w:rPr>
        <w:tab/>
      </w:r>
      <w:r>
        <w:rPr>
          <w:i/>
        </w:rPr>
        <w:tab/>
      </w:r>
      <w:r>
        <w:rPr>
          <w:i/>
        </w:rPr>
        <w:tab/>
      </w:r>
      <w:r>
        <w:rPr>
          <w:i/>
        </w:rPr>
        <w:tab/>
        <w:t>Source: WE Certification, AT&amp;T</w:t>
      </w:r>
    </w:p>
    <w:p w14:paraId="13403A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6CD3E1" w14:textId="77777777" w:rsidR="004350A9" w:rsidRDefault="004350A9" w:rsidP="004350A9">
      <w:pPr>
        <w:pStyle w:val="Heading6"/>
      </w:pPr>
      <w:bookmarkStart w:id="403" w:name="_Toc161733423"/>
      <w:r>
        <w:t>5.3.28.4.2</w:t>
      </w:r>
      <w:r>
        <w:tab/>
        <w:t>Rx Requirements (Clause 7)</w:t>
      </w:r>
      <w:bookmarkEnd w:id="403"/>
    </w:p>
    <w:p w14:paraId="6F7E46F5" w14:textId="766179B1" w:rsidR="004350A9" w:rsidRDefault="004350A9" w:rsidP="004350A9">
      <w:pPr>
        <w:rPr>
          <w:rFonts w:ascii="Arial" w:hAnsi="Arial" w:cs="Arial"/>
          <w:b/>
          <w:sz w:val="24"/>
        </w:rPr>
      </w:pPr>
      <w:r>
        <w:rPr>
          <w:rFonts w:ascii="Arial" w:hAnsi="Arial" w:cs="Arial"/>
          <w:b/>
          <w:color w:val="0000FF"/>
          <w:sz w:val="24"/>
        </w:rPr>
        <w:t>R5-240332</w:t>
      </w:r>
      <w:r>
        <w:rPr>
          <w:rFonts w:ascii="Arial" w:hAnsi="Arial" w:cs="Arial"/>
          <w:b/>
          <w:color w:val="0000FF"/>
          <w:sz w:val="24"/>
        </w:rPr>
        <w:tab/>
      </w:r>
      <w:r>
        <w:rPr>
          <w:rFonts w:ascii="Arial" w:hAnsi="Arial" w:cs="Arial"/>
          <w:b/>
          <w:sz w:val="24"/>
        </w:rPr>
        <w:t>Addition of reference sensitivity for new PC2 EN-DC combos within FR1</w:t>
      </w:r>
    </w:p>
    <w:p w14:paraId="60B8766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CR-1717  Cat: F (Rel-18)</w:t>
      </w:r>
      <w:r>
        <w:rPr>
          <w:i/>
        </w:rPr>
        <w:br/>
      </w:r>
      <w:r>
        <w:rPr>
          <w:i/>
        </w:rPr>
        <w:br/>
      </w:r>
      <w:r>
        <w:rPr>
          <w:i/>
        </w:rPr>
        <w:tab/>
      </w:r>
      <w:r>
        <w:rPr>
          <w:i/>
        </w:rPr>
        <w:tab/>
      </w:r>
      <w:r>
        <w:rPr>
          <w:i/>
        </w:rPr>
        <w:tab/>
      </w:r>
      <w:r>
        <w:rPr>
          <w:i/>
        </w:rPr>
        <w:tab/>
      </w:r>
      <w:r>
        <w:rPr>
          <w:i/>
        </w:rPr>
        <w:tab/>
        <w:t>Source: KDDI Corporation</w:t>
      </w:r>
    </w:p>
    <w:p w14:paraId="6BB6EEA9" w14:textId="77777777" w:rsidR="004350A9" w:rsidRDefault="004350A9" w:rsidP="004350A9">
      <w:pPr>
        <w:rPr>
          <w:rFonts w:ascii="Arial" w:hAnsi="Arial" w:cs="Arial"/>
          <w:b/>
        </w:rPr>
      </w:pPr>
      <w:r>
        <w:rPr>
          <w:rFonts w:ascii="Arial" w:hAnsi="Arial" w:cs="Arial"/>
          <w:b/>
        </w:rPr>
        <w:t xml:space="preserve">Discussion: </w:t>
      </w:r>
    </w:p>
    <w:p w14:paraId="59BBCFB5" w14:textId="77777777" w:rsidR="004350A9" w:rsidRDefault="004350A9" w:rsidP="004350A9">
      <w:r>
        <w:t>R&amp;S commented offline.</w:t>
      </w:r>
    </w:p>
    <w:p w14:paraId="787C8BA2" w14:textId="77777777" w:rsidR="004350A9" w:rsidRDefault="004350A9" w:rsidP="004350A9">
      <w:r>
        <w:t>r1</w:t>
      </w:r>
    </w:p>
    <w:p w14:paraId="738B38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R5-241904</w:t>
      </w:r>
      <w:r>
        <w:rPr>
          <w:color w:val="993300"/>
          <w:u w:val="single"/>
        </w:rPr>
        <w:t>.</w:t>
      </w:r>
    </w:p>
    <w:p w14:paraId="021B0535" w14:textId="1AC626B4" w:rsidR="004350A9" w:rsidRDefault="004350A9" w:rsidP="004350A9">
      <w:pPr>
        <w:rPr>
          <w:rFonts w:ascii="Arial" w:hAnsi="Arial" w:cs="Arial"/>
          <w:b/>
          <w:sz w:val="24"/>
        </w:rPr>
      </w:pPr>
      <w:r>
        <w:rPr>
          <w:rFonts w:ascii="Arial" w:hAnsi="Arial" w:cs="Arial"/>
          <w:b/>
          <w:color w:val="0000FF"/>
          <w:sz w:val="24"/>
        </w:rPr>
        <w:t>R5-241904</w:t>
      </w:r>
      <w:r>
        <w:rPr>
          <w:rFonts w:ascii="Arial" w:hAnsi="Arial" w:cs="Arial"/>
          <w:b/>
          <w:color w:val="0000FF"/>
          <w:sz w:val="24"/>
        </w:rPr>
        <w:tab/>
      </w:r>
      <w:r>
        <w:rPr>
          <w:rFonts w:ascii="Arial" w:hAnsi="Arial" w:cs="Arial"/>
          <w:b/>
          <w:sz w:val="24"/>
        </w:rPr>
        <w:t>Addition of reference sensitivity for new PC2 EN-DC combos within FR1</w:t>
      </w:r>
    </w:p>
    <w:p w14:paraId="253448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CR-1717  rev 1 Cat: F (Rel-18)</w:t>
      </w:r>
      <w:r>
        <w:rPr>
          <w:i/>
        </w:rPr>
        <w:br/>
      </w:r>
      <w:r>
        <w:rPr>
          <w:i/>
        </w:rPr>
        <w:br/>
      </w:r>
      <w:r>
        <w:rPr>
          <w:i/>
        </w:rPr>
        <w:tab/>
      </w:r>
      <w:r>
        <w:rPr>
          <w:i/>
        </w:rPr>
        <w:tab/>
      </w:r>
      <w:r>
        <w:rPr>
          <w:i/>
        </w:rPr>
        <w:tab/>
      </w:r>
      <w:r>
        <w:rPr>
          <w:i/>
        </w:rPr>
        <w:tab/>
      </w:r>
      <w:r>
        <w:rPr>
          <w:i/>
        </w:rPr>
        <w:tab/>
        <w:t>Source: KDDI Corporation</w:t>
      </w:r>
    </w:p>
    <w:p w14:paraId="46D0E97E" w14:textId="77777777" w:rsidR="004350A9" w:rsidRDefault="004350A9" w:rsidP="004350A9">
      <w:pPr>
        <w:rPr>
          <w:color w:val="808080"/>
        </w:rPr>
      </w:pPr>
      <w:r>
        <w:rPr>
          <w:color w:val="808080"/>
        </w:rPr>
        <w:t>(Replaces R5-240332)</w:t>
      </w:r>
    </w:p>
    <w:p w14:paraId="5E1F87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7F550" w14:textId="00C52B6A" w:rsidR="004350A9" w:rsidRDefault="004350A9" w:rsidP="004350A9">
      <w:pPr>
        <w:rPr>
          <w:rFonts w:ascii="Arial" w:hAnsi="Arial" w:cs="Arial"/>
          <w:b/>
          <w:sz w:val="24"/>
        </w:rPr>
      </w:pPr>
      <w:r>
        <w:rPr>
          <w:rFonts w:ascii="Arial" w:hAnsi="Arial" w:cs="Arial"/>
          <w:b/>
          <w:color w:val="0000FF"/>
          <w:sz w:val="24"/>
        </w:rPr>
        <w:t>R5-241059</w:t>
      </w:r>
      <w:r>
        <w:rPr>
          <w:rFonts w:ascii="Arial" w:hAnsi="Arial" w:cs="Arial"/>
          <w:b/>
          <w:color w:val="0000FF"/>
          <w:sz w:val="24"/>
        </w:rPr>
        <w:tab/>
      </w:r>
      <w:r>
        <w:rPr>
          <w:rFonts w:ascii="Arial" w:hAnsi="Arial" w:cs="Arial"/>
          <w:b/>
          <w:sz w:val="24"/>
        </w:rPr>
        <w:t>Addition of REFSENS for 2CC EN-DC for 19A-n78A in PC2</w:t>
      </w:r>
    </w:p>
    <w:p w14:paraId="27E0AE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CR-1735  Cat: F (Rel-18)</w:t>
      </w:r>
      <w:r>
        <w:rPr>
          <w:i/>
        </w:rPr>
        <w:br/>
      </w:r>
      <w:r>
        <w:rPr>
          <w:i/>
        </w:rPr>
        <w:br/>
      </w:r>
      <w:r>
        <w:rPr>
          <w:i/>
        </w:rPr>
        <w:tab/>
      </w:r>
      <w:r>
        <w:rPr>
          <w:i/>
        </w:rPr>
        <w:tab/>
      </w:r>
      <w:r>
        <w:rPr>
          <w:i/>
        </w:rPr>
        <w:tab/>
      </w:r>
      <w:r>
        <w:rPr>
          <w:i/>
        </w:rPr>
        <w:tab/>
      </w:r>
      <w:r>
        <w:rPr>
          <w:i/>
        </w:rPr>
        <w:tab/>
        <w:t>Source: NTT DOCOMO INC.</w:t>
      </w:r>
    </w:p>
    <w:p w14:paraId="56859F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6E2021" w14:textId="4EF38241" w:rsidR="004350A9" w:rsidRDefault="004350A9" w:rsidP="004350A9">
      <w:pPr>
        <w:rPr>
          <w:rFonts w:ascii="Arial" w:hAnsi="Arial" w:cs="Arial"/>
          <w:b/>
          <w:sz w:val="24"/>
        </w:rPr>
      </w:pPr>
      <w:r>
        <w:rPr>
          <w:rFonts w:ascii="Arial" w:hAnsi="Arial" w:cs="Arial"/>
          <w:b/>
          <w:color w:val="0000FF"/>
          <w:sz w:val="24"/>
        </w:rPr>
        <w:lastRenderedPageBreak/>
        <w:t>R5-241061</w:t>
      </w:r>
      <w:r>
        <w:rPr>
          <w:rFonts w:ascii="Arial" w:hAnsi="Arial" w:cs="Arial"/>
          <w:b/>
          <w:color w:val="0000FF"/>
          <w:sz w:val="24"/>
        </w:rPr>
        <w:tab/>
      </w:r>
      <w:r>
        <w:rPr>
          <w:rFonts w:ascii="Arial" w:hAnsi="Arial" w:cs="Arial"/>
          <w:b/>
          <w:sz w:val="24"/>
        </w:rPr>
        <w:t>Addition of REFSENS for 3CC EN-DC in PC2</w:t>
      </w:r>
    </w:p>
    <w:p w14:paraId="4C1C98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CR-1737  Cat: F (Rel-18)</w:t>
      </w:r>
      <w:r>
        <w:rPr>
          <w:i/>
        </w:rPr>
        <w:br/>
      </w:r>
      <w:r>
        <w:rPr>
          <w:i/>
        </w:rPr>
        <w:br/>
      </w:r>
      <w:r>
        <w:rPr>
          <w:i/>
        </w:rPr>
        <w:tab/>
      </w:r>
      <w:r>
        <w:rPr>
          <w:i/>
        </w:rPr>
        <w:tab/>
      </w:r>
      <w:r>
        <w:rPr>
          <w:i/>
        </w:rPr>
        <w:tab/>
      </w:r>
      <w:r>
        <w:rPr>
          <w:i/>
        </w:rPr>
        <w:tab/>
      </w:r>
      <w:r>
        <w:rPr>
          <w:i/>
        </w:rPr>
        <w:tab/>
        <w:t>Source: NTT DOCOMO INC.</w:t>
      </w:r>
    </w:p>
    <w:p w14:paraId="318EC86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60845D" w14:textId="3AF4BB0F" w:rsidR="004350A9" w:rsidRDefault="004350A9" w:rsidP="004350A9">
      <w:pPr>
        <w:rPr>
          <w:rFonts w:ascii="Arial" w:hAnsi="Arial" w:cs="Arial"/>
          <w:b/>
          <w:sz w:val="24"/>
        </w:rPr>
      </w:pPr>
      <w:r>
        <w:rPr>
          <w:rFonts w:ascii="Arial" w:hAnsi="Arial" w:cs="Arial"/>
          <w:b/>
          <w:color w:val="0000FF"/>
          <w:sz w:val="24"/>
        </w:rPr>
        <w:t>R5-241062</w:t>
      </w:r>
      <w:r>
        <w:rPr>
          <w:rFonts w:ascii="Arial" w:hAnsi="Arial" w:cs="Arial"/>
          <w:b/>
          <w:color w:val="0000FF"/>
          <w:sz w:val="24"/>
        </w:rPr>
        <w:tab/>
      </w:r>
      <w:r>
        <w:rPr>
          <w:rFonts w:ascii="Arial" w:hAnsi="Arial" w:cs="Arial"/>
          <w:b/>
          <w:sz w:val="24"/>
        </w:rPr>
        <w:t>Addition and correction of REFSENS for 2CC EN-DC in PC2</w:t>
      </w:r>
    </w:p>
    <w:p w14:paraId="2D84DA0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CR-1738  Cat: F (Rel-18)</w:t>
      </w:r>
      <w:r>
        <w:rPr>
          <w:i/>
        </w:rPr>
        <w:br/>
      </w:r>
      <w:r>
        <w:rPr>
          <w:i/>
        </w:rPr>
        <w:br/>
      </w:r>
      <w:r>
        <w:rPr>
          <w:i/>
        </w:rPr>
        <w:tab/>
      </w:r>
      <w:r>
        <w:rPr>
          <w:i/>
        </w:rPr>
        <w:tab/>
      </w:r>
      <w:r>
        <w:rPr>
          <w:i/>
        </w:rPr>
        <w:tab/>
      </w:r>
      <w:r>
        <w:rPr>
          <w:i/>
        </w:rPr>
        <w:tab/>
      </w:r>
      <w:r>
        <w:rPr>
          <w:i/>
        </w:rPr>
        <w:tab/>
        <w:t>Source: NTT DOCOMO INC.</w:t>
      </w:r>
    </w:p>
    <w:p w14:paraId="6DB9E0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2C744F" w14:textId="5AF7AA6C" w:rsidR="004350A9" w:rsidRDefault="004350A9" w:rsidP="004350A9">
      <w:pPr>
        <w:rPr>
          <w:rFonts w:ascii="Arial" w:hAnsi="Arial" w:cs="Arial"/>
          <w:b/>
          <w:sz w:val="24"/>
        </w:rPr>
      </w:pPr>
      <w:r>
        <w:rPr>
          <w:rFonts w:ascii="Arial" w:hAnsi="Arial" w:cs="Arial"/>
          <w:b/>
          <w:color w:val="0000FF"/>
          <w:sz w:val="24"/>
        </w:rPr>
        <w:t>R5-241068</w:t>
      </w:r>
      <w:r>
        <w:rPr>
          <w:rFonts w:ascii="Arial" w:hAnsi="Arial" w:cs="Arial"/>
          <w:b/>
          <w:color w:val="0000FF"/>
          <w:sz w:val="24"/>
        </w:rPr>
        <w:tab/>
      </w:r>
      <w:r>
        <w:rPr>
          <w:rFonts w:ascii="Arial" w:hAnsi="Arial" w:cs="Arial"/>
          <w:b/>
          <w:sz w:val="24"/>
        </w:rPr>
        <w:t>Addition of REFSENS for 3CC EN-DC in PC2</w:t>
      </w:r>
    </w:p>
    <w:p w14:paraId="503105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CR-1741  Cat: F (Rel-18)</w:t>
      </w:r>
      <w:r>
        <w:rPr>
          <w:i/>
        </w:rPr>
        <w:br/>
      </w:r>
      <w:r>
        <w:rPr>
          <w:i/>
        </w:rPr>
        <w:br/>
      </w:r>
      <w:r>
        <w:rPr>
          <w:i/>
        </w:rPr>
        <w:tab/>
      </w:r>
      <w:r>
        <w:rPr>
          <w:i/>
        </w:rPr>
        <w:tab/>
      </w:r>
      <w:r>
        <w:rPr>
          <w:i/>
        </w:rPr>
        <w:tab/>
      </w:r>
      <w:r>
        <w:rPr>
          <w:i/>
        </w:rPr>
        <w:tab/>
      </w:r>
      <w:r>
        <w:rPr>
          <w:i/>
        </w:rPr>
        <w:tab/>
        <w:t>Source: NTT DOCOMO INC., Verizon</w:t>
      </w:r>
    </w:p>
    <w:p w14:paraId="0C278C35" w14:textId="77777777" w:rsidR="004350A9" w:rsidRDefault="004350A9" w:rsidP="004350A9">
      <w:pPr>
        <w:rPr>
          <w:rFonts w:ascii="Arial" w:hAnsi="Arial" w:cs="Arial"/>
          <w:b/>
        </w:rPr>
      </w:pPr>
      <w:r>
        <w:rPr>
          <w:rFonts w:ascii="Arial" w:hAnsi="Arial" w:cs="Arial"/>
          <w:b/>
        </w:rPr>
        <w:t xml:space="preserve">Abstract: </w:t>
      </w:r>
    </w:p>
    <w:p w14:paraId="36AAF21A" w14:textId="77777777" w:rsidR="004350A9" w:rsidRDefault="004350A9" w:rsidP="004350A9">
      <w:r>
        <w:t>RAN4 dependent</w:t>
      </w:r>
    </w:p>
    <w:p w14:paraId="1A77B20F" w14:textId="77777777" w:rsidR="004350A9" w:rsidRDefault="004350A9" w:rsidP="004350A9">
      <w:r>
        <w:t>Depending on RAN4 CR R4-2400588, R4-2400584</w:t>
      </w:r>
    </w:p>
    <w:p w14:paraId="1C0040FF" w14:textId="77777777" w:rsidR="004350A9" w:rsidRDefault="004350A9" w:rsidP="004350A9">
      <w:pPr>
        <w:rPr>
          <w:rFonts w:ascii="Arial" w:hAnsi="Arial" w:cs="Arial"/>
          <w:b/>
        </w:rPr>
      </w:pPr>
      <w:r>
        <w:rPr>
          <w:rFonts w:ascii="Arial" w:hAnsi="Arial" w:cs="Arial"/>
          <w:b/>
        </w:rPr>
        <w:t xml:space="preserve">Discussion: </w:t>
      </w:r>
    </w:p>
    <w:p w14:paraId="78B85571" w14:textId="77777777" w:rsidR="004350A9" w:rsidRDefault="004350A9" w:rsidP="004350A9">
      <w:r>
        <w:t>r3</w:t>
      </w:r>
    </w:p>
    <w:p w14:paraId="326C4E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R5-241989</w:t>
      </w:r>
      <w:r>
        <w:rPr>
          <w:color w:val="993300"/>
          <w:u w:val="single"/>
        </w:rPr>
        <w:t>.</w:t>
      </w:r>
    </w:p>
    <w:p w14:paraId="5E2D91FB" w14:textId="26095089" w:rsidR="004350A9" w:rsidRDefault="004350A9" w:rsidP="004350A9">
      <w:pPr>
        <w:rPr>
          <w:rFonts w:ascii="Arial" w:hAnsi="Arial" w:cs="Arial"/>
          <w:b/>
          <w:sz w:val="24"/>
        </w:rPr>
      </w:pPr>
      <w:r>
        <w:rPr>
          <w:rFonts w:ascii="Arial" w:hAnsi="Arial" w:cs="Arial"/>
          <w:b/>
          <w:color w:val="0000FF"/>
          <w:sz w:val="24"/>
        </w:rPr>
        <w:t>R5-241989</w:t>
      </w:r>
      <w:r>
        <w:rPr>
          <w:rFonts w:ascii="Arial" w:hAnsi="Arial" w:cs="Arial"/>
          <w:b/>
          <w:color w:val="0000FF"/>
          <w:sz w:val="24"/>
        </w:rPr>
        <w:tab/>
      </w:r>
      <w:r>
        <w:rPr>
          <w:rFonts w:ascii="Arial" w:hAnsi="Arial" w:cs="Arial"/>
          <w:b/>
          <w:sz w:val="24"/>
        </w:rPr>
        <w:t>Addition of REFSENS for 3CC EN-DC in PC2</w:t>
      </w:r>
    </w:p>
    <w:p w14:paraId="73701D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CR-1741  rev 1 Cat: F (Rel-18)</w:t>
      </w:r>
      <w:r>
        <w:rPr>
          <w:i/>
        </w:rPr>
        <w:br/>
      </w:r>
      <w:r>
        <w:rPr>
          <w:i/>
        </w:rPr>
        <w:br/>
      </w:r>
      <w:r>
        <w:rPr>
          <w:i/>
        </w:rPr>
        <w:tab/>
      </w:r>
      <w:r>
        <w:rPr>
          <w:i/>
        </w:rPr>
        <w:tab/>
      </w:r>
      <w:r>
        <w:rPr>
          <w:i/>
        </w:rPr>
        <w:tab/>
      </w:r>
      <w:r>
        <w:rPr>
          <w:i/>
        </w:rPr>
        <w:tab/>
      </w:r>
      <w:r>
        <w:rPr>
          <w:i/>
        </w:rPr>
        <w:tab/>
        <w:t>Source: NTT DOCOMO INC., Verizon</w:t>
      </w:r>
    </w:p>
    <w:p w14:paraId="6444B8C9" w14:textId="77777777" w:rsidR="004350A9" w:rsidRDefault="004350A9" w:rsidP="004350A9">
      <w:pPr>
        <w:rPr>
          <w:color w:val="808080"/>
        </w:rPr>
      </w:pPr>
      <w:r>
        <w:rPr>
          <w:color w:val="808080"/>
        </w:rPr>
        <w:t>(Replaces R5-241068)</w:t>
      </w:r>
    </w:p>
    <w:p w14:paraId="2E4E02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1017E7" w14:textId="77777777" w:rsidR="004350A9" w:rsidRDefault="004350A9" w:rsidP="004350A9">
      <w:pPr>
        <w:pStyle w:val="Heading6"/>
      </w:pPr>
      <w:bookmarkStart w:id="404" w:name="_Toc161733424"/>
      <w:r>
        <w:t>5.3.28.4.3</w:t>
      </w:r>
      <w:r>
        <w:tab/>
        <w:t>Clauses 1-5 / Annexes</w:t>
      </w:r>
      <w:bookmarkEnd w:id="404"/>
    </w:p>
    <w:p w14:paraId="55586C05" w14:textId="1465E496" w:rsidR="004350A9" w:rsidRDefault="004350A9" w:rsidP="004350A9">
      <w:pPr>
        <w:rPr>
          <w:rFonts w:ascii="Arial" w:hAnsi="Arial" w:cs="Arial"/>
          <w:b/>
          <w:sz w:val="24"/>
        </w:rPr>
      </w:pPr>
      <w:r>
        <w:rPr>
          <w:rFonts w:ascii="Arial" w:hAnsi="Arial" w:cs="Arial"/>
          <w:b/>
          <w:color w:val="0000FF"/>
          <w:sz w:val="24"/>
        </w:rPr>
        <w:t>R5-240884</w:t>
      </w:r>
      <w:r>
        <w:rPr>
          <w:rFonts w:ascii="Arial" w:hAnsi="Arial" w:cs="Arial"/>
          <w:b/>
          <w:color w:val="0000FF"/>
          <w:sz w:val="24"/>
        </w:rPr>
        <w:tab/>
      </w:r>
      <w:r>
        <w:rPr>
          <w:rFonts w:ascii="Arial" w:hAnsi="Arial" w:cs="Arial"/>
          <w:b/>
          <w:sz w:val="24"/>
        </w:rPr>
        <w:t>Addition of many EN-DC PC2 combos to Ch 5</w:t>
      </w:r>
    </w:p>
    <w:p w14:paraId="1EF996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CR-1724  Cat: F (Rel-18)</w:t>
      </w:r>
      <w:r>
        <w:rPr>
          <w:i/>
        </w:rPr>
        <w:br/>
      </w:r>
      <w:r>
        <w:rPr>
          <w:i/>
        </w:rPr>
        <w:br/>
      </w:r>
      <w:r>
        <w:rPr>
          <w:i/>
        </w:rPr>
        <w:tab/>
      </w:r>
      <w:r>
        <w:rPr>
          <w:i/>
        </w:rPr>
        <w:tab/>
      </w:r>
      <w:r>
        <w:rPr>
          <w:i/>
        </w:rPr>
        <w:tab/>
      </w:r>
      <w:r>
        <w:rPr>
          <w:i/>
        </w:rPr>
        <w:tab/>
      </w:r>
      <w:r>
        <w:rPr>
          <w:i/>
        </w:rPr>
        <w:tab/>
        <w:t>Source: WE Certification Oy, AT&amp;T</w:t>
      </w:r>
    </w:p>
    <w:p w14:paraId="35FFFE1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D3EEF" w14:textId="296332FE" w:rsidR="004350A9" w:rsidRDefault="004350A9" w:rsidP="004350A9">
      <w:pPr>
        <w:rPr>
          <w:rFonts w:ascii="Arial" w:hAnsi="Arial" w:cs="Arial"/>
          <w:b/>
          <w:sz w:val="24"/>
        </w:rPr>
      </w:pPr>
      <w:r>
        <w:rPr>
          <w:rFonts w:ascii="Arial" w:hAnsi="Arial" w:cs="Arial"/>
          <w:b/>
          <w:color w:val="0000FF"/>
          <w:sz w:val="24"/>
        </w:rPr>
        <w:t>R5-241069</w:t>
      </w:r>
      <w:r>
        <w:rPr>
          <w:rFonts w:ascii="Arial" w:hAnsi="Arial" w:cs="Arial"/>
          <w:b/>
          <w:color w:val="0000FF"/>
          <w:sz w:val="24"/>
        </w:rPr>
        <w:tab/>
      </w:r>
      <w:r>
        <w:rPr>
          <w:rFonts w:ascii="Arial" w:hAnsi="Arial" w:cs="Arial"/>
          <w:b/>
          <w:sz w:val="24"/>
        </w:rPr>
        <w:t>Update to FR1 EN-DC Configurations for n78 and n79</w:t>
      </w:r>
    </w:p>
    <w:p w14:paraId="20F23C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CR-2702  Cat: F (Rel-18)</w:t>
      </w:r>
      <w:r>
        <w:rPr>
          <w:i/>
        </w:rPr>
        <w:br/>
      </w:r>
      <w:r>
        <w:rPr>
          <w:i/>
        </w:rPr>
        <w:br/>
      </w:r>
      <w:r>
        <w:rPr>
          <w:i/>
        </w:rPr>
        <w:tab/>
      </w:r>
      <w:r>
        <w:rPr>
          <w:i/>
        </w:rPr>
        <w:tab/>
      </w:r>
      <w:r>
        <w:rPr>
          <w:i/>
        </w:rPr>
        <w:tab/>
      </w:r>
      <w:r>
        <w:rPr>
          <w:i/>
        </w:rPr>
        <w:tab/>
      </w:r>
      <w:r>
        <w:rPr>
          <w:i/>
        </w:rPr>
        <w:tab/>
        <w:t>Source: NTT DOCOMO INC..</w:t>
      </w:r>
    </w:p>
    <w:p w14:paraId="0245297C" w14:textId="77777777" w:rsidR="004350A9" w:rsidRDefault="004350A9" w:rsidP="004350A9">
      <w:pPr>
        <w:rPr>
          <w:rFonts w:ascii="Arial" w:hAnsi="Arial" w:cs="Arial"/>
          <w:b/>
        </w:rPr>
      </w:pPr>
      <w:r>
        <w:rPr>
          <w:rFonts w:ascii="Arial" w:hAnsi="Arial" w:cs="Arial"/>
          <w:b/>
        </w:rPr>
        <w:lastRenderedPageBreak/>
        <w:t xml:space="preserve">Abstract: </w:t>
      </w:r>
    </w:p>
    <w:p w14:paraId="0B3E62A6" w14:textId="77777777" w:rsidR="004350A9" w:rsidRDefault="004350A9" w:rsidP="004350A9">
      <w:r>
        <w:t>RAN4 dependent</w:t>
      </w:r>
    </w:p>
    <w:p w14:paraId="56E6AC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5B0DC4" w14:textId="42AE039A" w:rsidR="004350A9" w:rsidRDefault="004350A9" w:rsidP="004350A9">
      <w:pPr>
        <w:rPr>
          <w:rFonts w:ascii="Arial" w:hAnsi="Arial" w:cs="Arial"/>
          <w:b/>
          <w:sz w:val="24"/>
        </w:rPr>
      </w:pPr>
      <w:r>
        <w:rPr>
          <w:rFonts w:ascii="Arial" w:hAnsi="Arial" w:cs="Arial"/>
          <w:b/>
          <w:color w:val="0000FF"/>
          <w:sz w:val="24"/>
        </w:rPr>
        <w:t>R5-241072</w:t>
      </w:r>
      <w:r>
        <w:rPr>
          <w:rFonts w:ascii="Arial" w:hAnsi="Arial" w:cs="Arial"/>
          <w:b/>
          <w:color w:val="0000FF"/>
          <w:sz w:val="24"/>
        </w:rPr>
        <w:tab/>
      </w:r>
      <w:r>
        <w:rPr>
          <w:rFonts w:ascii="Arial" w:hAnsi="Arial" w:cs="Arial"/>
          <w:b/>
          <w:sz w:val="24"/>
        </w:rPr>
        <w:t>Update to FR1 EN-DC Configurations for n78 and n79</w:t>
      </w:r>
    </w:p>
    <w:p w14:paraId="322422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CR-1742  Cat: F (Rel-18)</w:t>
      </w:r>
      <w:r>
        <w:rPr>
          <w:i/>
        </w:rPr>
        <w:br/>
      </w:r>
      <w:r>
        <w:rPr>
          <w:i/>
        </w:rPr>
        <w:br/>
      </w:r>
      <w:r>
        <w:rPr>
          <w:i/>
        </w:rPr>
        <w:tab/>
      </w:r>
      <w:r>
        <w:rPr>
          <w:i/>
        </w:rPr>
        <w:tab/>
      </w:r>
      <w:r>
        <w:rPr>
          <w:i/>
        </w:rPr>
        <w:tab/>
      </w:r>
      <w:r>
        <w:rPr>
          <w:i/>
        </w:rPr>
        <w:tab/>
      </w:r>
      <w:r>
        <w:rPr>
          <w:i/>
        </w:rPr>
        <w:tab/>
        <w:t>Source: NTT DOCOMO INC..</w:t>
      </w:r>
    </w:p>
    <w:p w14:paraId="1E5B8A81" w14:textId="77777777" w:rsidR="004350A9" w:rsidRDefault="004350A9" w:rsidP="004350A9">
      <w:pPr>
        <w:rPr>
          <w:rFonts w:ascii="Arial" w:hAnsi="Arial" w:cs="Arial"/>
          <w:b/>
        </w:rPr>
      </w:pPr>
      <w:r>
        <w:rPr>
          <w:rFonts w:ascii="Arial" w:hAnsi="Arial" w:cs="Arial"/>
          <w:b/>
        </w:rPr>
        <w:t xml:space="preserve">Abstract: </w:t>
      </w:r>
    </w:p>
    <w:p w14:paraId="1746A1F0" w14:textId="77777777" w:rsidR="004350A9" w:rsidRDefault="004350A9" w:rsidP="004350A9">
      <w:r>
        <w:t>RAN4 dependent</w:t>
      </w:r>
    </w:p>
    <w:p w14:paraId="701AD5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A7C6B" w14:textId="77777777" w:rsidR="004350A9" w:rsidRDefault="004350A9" w:rsidP="004350A9">
      <w:pPr>
        <w:pStyle w:val="Heading5"/>
      </w:pPr>
      <w:bookmarkStart w:id="405" w:name="_Toc161733425"/>
      <w:r>
        <w:t>5.3.28.5</w:t>
      </w:r>
      <w:r>
        <w:tab/>
        <w:t>TS 38.522</w:t>
      </w:r>
      <w:bookmarkEnd w:id="405"/>
    </w:p>
    <w:p w14:paraId="6FF9B94C" w14:textId="77777777" w:rsidR="004350A9" w:rsidRDefault="004350A9" w:rsidP="004350A9">
      <w:pPr>
        <w:pStyle w:val="Heading5"/>
      </w:pPr>
      <w:bookmarkStart w:id="406" w:name="_Toc161733426"/>
      <w:r>
        <w:t>5.3.28.6</w:t>
      </w:r>
      <w:r>
        <w:tab/>
        <w:t>TR 38.905 (NR Test Points Radio Transmission and Reception )</w:t>
      </w:r>
      <w:bookmarkEnd w:id="406"/>
    </w:p>
    <w:p w14:paraId="5E5CAC3F" w14:textId="5EC9331B" w:rsidR="004350A9" w:rsidRDefault="004350A9" w:rsidP="004350A9">
      <w:pPr>
        <w:rPr>
          <w:rFonts w:ascii="Arial" w:hAnsi="Arial" w:cs="Arial"/>
          <w:b/>
          <w:sz w:val="24"/>
        </w:rPr>
      </w:pPr>
      <w:r>
        <w:rPr>
          <w:rFonts w:ascii="Arial" w:hAnsi="Arial" w:cs="Arial"/>
          <w:b/>
          <w:color w:val="0000FF"/>
          <w:sz w:val="24"/>
        </w:rPr>
        <w:t>R5-240674</w:t>
      </w:r>
      <w:r>
        <w:rPr>
          <w:rFonts w:ascii="Arial" w:hAnsi="Arial" w:cs="Arial"/>
          <w:b/>
          <w:color w:val="0000FF"/>
          <w:sz w:val="24"/>
        </w:rPr>
        <w:tab/>
      </w:r>
      <w:r>
        <w:rPr>
          <w:rFonts w:ascii="Arial" w:hAnsi="Arial" w:cs="Arial"/>
          <w:b/>
          <w:sz w:val="24"/>
        </w:rPr>
        <w:t>Addition of reference sensitivity TP analysis for new PC2 EN-DC combos within FR1</w:t>
      </w:r>
    </w:p>
    <w:p w14:paraId="7FDC29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CR-0861  Cat: F (Rel-18)</w:t>
      </w:r>
      <w:r>
        <w:rPr>
          <w:i/>
        </w:rPr>
        <w:br/>
      </w:r>
      <w:r>
        <w:rPr>
          <w:i/>
        </w:rPr>
        <w:br/>
      </w:r>
      <w:r>
        <w:rPr>
          <w:i/>
        </w:rPr>
        <w:tab/>
      </w:r>
      <w:r>
        <w:rPr>
          <w:i/>
        </w:rPr>
        <w:tab/>
      </w:r>
      <w:r>
        <w:rPr>
          <w:i/>
        </w:rPr>
        <w:tab/>
      </w:r>
      <w:r>
        <w:rPr>
          <w:i/>
        </w:rPr>
        <w:tab/>
      </w:r>
      <w:r>
        <w:rPr>
          <w:i/>
        </w:rPr>
        <w:tab/>
        <w:t>Source: KDDI Corporation</w:t>
      </w:r>
    </w:p>
    <w:p w14:paraId="44BDEE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8458D2" w14:textId="6489A82D" w:rsidR="004350A9" w:rsidRDefault="004350A9" w:rsidP="004350A9">
      <w:pPr>
        <w:rPr>
          <w:rFonts w:ascii="Arial" w:hAnsi="Arial" w:cs="Arial"/>
          <w:b/>
          <w:sz w:val="24"/>
        </w:rPr>
      </w:pPr>
      <w:r>
        <w:rPr>
          <w:rFonts w:ascii="Arial" w:hAnsi="Arial" w:cs="Arial"/>
          <w:b/>
          <w:color w:val="0000FF"/>
          <w:sz w:val="24"/>
        </w:rPr>
        <w:t>R5-240895</w:t>
      </w:r>
      <w:r>
        <w:rPr>
          <w:rFonts w:ascii="Arial" w:hAnsi="Arial" w:cs="Arial"/>
          <w:b/>
          <w:color w:val="0000FF"/>
          <w:sz w:val="24"/>
        </w:rPr>
        <w:tab/>
      </w:r>
      <w:r>
        <w:rPr>
          <w:rFonts w:ascii="Arial" w:hAnsi="Arial" w:cs="Arial"/>
          <w:b/>
          <w:sz w:val="24"/>
        </w:rPr>
        <w:t>Update reference sensitivity test cases for additional band configurations with PC2 UL</w:t>
      </w:r>
    </w:p>
    <w:p w14:paraId="39AA48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CR-0869  Cat: F (Rel-18)</w:t>
      </w:r>
      <w:r>
        <w:rPr>
          <w:i/>
        </w:rPr>
        <w:br/>
      </w:r>
      <w:r>
        <w:rPr>
          <w:i/>
        </w:rPr>
        <w:br/>
      </w:r>
      <w:r>
        <w:rPr>
          <w:i/>
        </w:rPr>
        <w:tab/>
      </w:r>
      <w:r>
        <w:rPr>
          <w:i/>
        </w:rPr>
        <w:tab/>
      </w:r>
      <w:r>
        <w:rPr>
          <w:i/>
        </w:rPr>
        <w:tab/>
      </w:r>
      <w:r>
        <w:rPr>
          <w:i/>
        </w:rPr>
        <w:tab/>
      </w:r>
      <w:r>
        <w:rPr>
          <w:i/>
        </w:rPr>
        <w:tab/>
        <w:t>Source: Verizon Spain</w:t>
      </w:r>
    </w:p>
    <w:p w14:paraId="6A61C923" w14:textId="77777777" w:rsidR="004350A9" w:rsidRDefault="004350A9" w:rsidP="004350A9">
      <w:pPr>
        <w:rPr>
          <w:rFonts w:ascii="Arial" w:hAnsi="Arial" w:cs="Arial"/>
          <w:b/>
        </w:rPr>
      </w:pPr>
      <w:r>
        <w:rPr>
          <w:rFonts w:ascii="Arial" w:hAnsi="Arial" w:cs="Arial"/>
          <w:b/>
        </w:rPr>
        <w:t xml:space="preserve">Discussion: </w:t>
      </w:r>
    </w:p>
    <w:p w14:paraId="5230E292" w14:textId="77777777" w:rsidR="004350A9" w:rsidRDefault="004350A9" w:rsidP="004350A9">
      <w:r>
        <w:t>2 WICs!</w:t>
      </w:r>
    </w:p>
    <w:p w14:paraId="5F7D810D" w14:textId="77777777" w:rsidR="004350A9" w:rsidRDefault="004350A9" w:rsidP="004350A9">
      <w:r>
        <w:t>r1</w:t>
      </w:r>
    </w:p>
    <w:p w14:paraId="5BB013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R5-241748</w:t>
      </w:r>
      <w:r>
        <w:rPr>
          <w:color w:val="993300"/>
          <w:u w:val="single"/>
        </w:rPr>
        <w:t>.</w:t>
      </w:r>
    </w:p>
    <w:p w14:paraId="4457B22B" w14:textId="76EC1882" w:rsidR="004350A9" w:rsidRDefault="004350A9" w:rsidP="004350A9">
      <w:pPr>
        <w:rPr>
          <w:rFonts w:ascii="Arial" w:hAnsi="Arial" w:cs="Arial"/>
          <w:b/>
          <w:sz w:val="24"/>
        </w:rPr>
      </w:pPr>
      <w:r>
        <w:rPr>
          <w:rFonts w:ascii="Arial" w:hAnsi="Arial" w:cs="Arial"/>
          <w:b/>
          <w:color w:val="0000FF"/>
          <w:sz w:val="24"/>
        </w:rPr>
        <w:t>R5-241748</w:t>
      </w:r>
      <w:r>
        <w:rPr>
          <w:rFonts w:ascii="Arial" w:hAnsi="Arial" w:cs="Arial"/>
          <w:b/>
          <w:color w:val="0000FF"/>
          <w:sz w:val="24"/>
        </w:rPr>
        <w:tab/>
      </w:r>
      <w:r>
        <w:rPr>
          <w:rFonts w:ascii="Arial" w:hAnsi="Arial" w:cs="Arial"/>
          <w:b/>
          <w:sz w:val="24"/>
        </w:rPr>
        <w:t>Update reference sensitivity test cases for additional band configurations with PC2 UL</w:t>
      </w:r>
    </w:p>
    <w:p w14:paraId="126E0E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CR-0869  rev 1 Cat: F (Rel-18)</w:t>
      </w:r>
      <w:r>
        <w:rPr>
          <w:i/>
        </w:rPr>
        <w:br/>
      </w:r>
      <w:r>
        <w:rPr>
          <w:i/>
        </w:rPr>
        <w:br/>
      </w:r>
      <w:r>
        <w:rPr>
          <w:i/>
        </w:rPr>
        <w:tab/>
      </w:r>
      <w:r>
        <w:rPr>
          <w:i/>
        </w:rPr>
        <w:tab/>
      </w:r>
      <w:r>
        <w:rPr>
          <w:i/>
        </w:rPr>
        <w:tab/>
      </w:r>
      <w:r>
        <w:rPr>
          <w:i/>
        </w:rPr>
        <w:tab/>
      </w:r>
      <w:r>
        <w:rPr>
          <w:i/>
        </w:rPr>
        <w:tab/>
        <w:t>Source: Verizon Spain</w:t>
      </w:r>
    </w:p>
    <w:p w14:paraId="278A1A4C" w14:textId="77777777" w:rsidR="004350A9" w:rsidRDefault="004350A9" w:rsidP="004350A9">
      <w:pPr>
        <w:rPr>
          <w:color w:val="808080"/>
        </w:rPr>
      </w:pPr>
      <w:r>
        <w:rPr>
          <w:color w:val="808080"/>
        </w:rPr>
        <w:t>(Replaces R5-240895)</w:t>
      </w:r>
    </w:p>
    <w:p w14:paraId="3E3984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A79BB1" w14:textId="00CB592A" w:rsidR="004350A9" w:rsidRDefault="004350A9" w:rsidP="004350A9">
      <w:pPr>
        <w:rPr>
          <w:rFonts w:ascii="Arial" w:hAnsi="Arial" w:cs="Arial"/>
          <w:b/>
          <w:sz w:val="24"/>
        </w:rPr>
      </w:pPr>
      <w:r>
        <w:rPr>
          <w:rFonts w:ascii="Arial" w:hAnsi="Arial" w:cs="Arial"/>
          <w:b/>
          <w:color w:val="0000FF"/>
          <w:sz w:val="24"/>
        </w:rPr>
        <w:t>R5-241054</w:t>
      </w:r>
      <w:r>
        <w:rPr>
          <w:rFonts w:ascii="Arial" w:hAnsi="Arial" w:cs="Arial"/>
          <w:b/>
          <w:color w:val="0000FF"/>
          <w:sz w:val="24"/>
        </w:rPr>
        <w:tab/>
      </w:r>
      <w:r>
        <w:rPr>
          <w:rFonts w:ascii="Arial" w:hAnsi="Arial" w:cs="Arial"/>
          <w:b/>
          <w:sz w:val="24"/>
        </w:rPr>
        <w:t>Addition of REFSENS TP analysis for DC_19A_n78A and DC_19A_n77A in PC2</w:t>
      </w:r>
    </w:p>
    <w:p w14:paraId="618E759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CR-0874  Cat: F (Rel-18)</w:t>
      </w:r>
      <w:r>
        <w:rPr>
          <w:i/>
        </w:rPr>
        <w:br/>
      </w:r>
      <w:r>
        <w:rPr>
          <w:i/>
        </w:rPr>
        <w:br/>
      </w:r>
      <w:r>
        <w:rPr>
          <w:i/>
        </w:rPr>
        <w:tab/>
      </w:r>
      <w:r>
        <w:rPr>
          <w:i/>
        </w:rPr>
        <w:tab/>
      </w:r>
      <w:r>
        <w:rPr>
          <w:i/>
        </w:rPr>
        <w:tab/>
      </w:r>
      <w:r>
        <w:rPr>
          <w:i/>
        </w:rPr>
        <w:tab/>
      </w:r>
      <w:r>
        <w:rPr>
          <w:i/>
        </w:rPr>
        <w:tab/>
        <w:t>Source: NTT DOCOMO, INC.</w:t>
      </w:r>
    </w:p>
    <w:p w14:paraId="37A73090" w14:textId="77777777" w:rsidR="004350A9" w:rsidRDefault="004350A9" w:rsidP="004350A9">
      <w:pPr>
        <w:rPr>
          <w:rFonts w:ascii="Arial" w:hAnsi="Arial" w:cs="Arial"/>
          <w:b/>
        </w:rPr>
      </w:pPr>
      <w:r>
        <w:rPr>
          <w:rFonts w:ascii="Arial" w:hAnsi="Arial" w:cs="Arial"/>
          <w:b/>
        </w:rPr>
        <w:t xml:space="preserve">Discussion: </w:t>
      </w:r>
    </w:p>
    <w:p w14:paraId="020DC1D2" w14:textId="77777777" w:rsidR="004350A9" w:rsidRDefault="004350A9" w:rsidP="004350A9">
      <w:r>
        <w:t>r1</w:t>
      </w:r>
    </w:p>
    <w:p w14:paraId="79ED795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R5-241749</w:t>
      </w:r>
      <w:r>
        <w:rPr>
          <w:color w:val="993300"/>
          <w:u w:val="single"/>
        </w:rPr>
        <w:t>.</w:t>
      </w:r>
    </w:p>
    <w:p w14:paraId="6724875E" w14:textId="3C8E365C" w:rsidR="004350A9" w:rsidRDefault="004350A9" w:rsidP="004350A9">
      <w:pPr>
        <w:rPr>
          <w:rFonts w:ascii="Arial" w:hAnsi="Arial" w:cs="Arial"/>
          <w:b/>
          <w:sz w:val="24"/>
        </w:rPr>
      </w:pPr>
      <w:r>
        <w:rPr>
          <w:rFonts w:ascii="Arial" w:hAnsi="Arial" w:cs="Arial"/>
          <w:b/>
          <w:color w:val="0000FF"/>
          <w:sz w:val="24"/>
        </w:rPr>
        <w:t>R5-241749</w:t>
      </w:r>
      <w:r>
        <w:rPr>
          <w:rFonts w:ascii="Arial" w:hAnsi="Arial" w:cs="Arial"/>
          <w:b/>
          <w:color w:val="0000FF"/>
          <w:sz w:val="24"/>
        </w:rPr>
        <w:tab/>
      </w:r>
      <w:r>
        <w:rPr>
          <w:rFonts w:ascii="Arial" w:hAnsi="Arial" w:cs="Arial"/>
          <w:b/>
          <w:sz w:val="24"/>
        </w:rPr>
        <w:t>Addition of REFSENS TP analysis for DC_19A_n78A and DC_19A_n77A in PC2</w:t>
      </w:r>
    </w:p>
    <w:p w14:paraId="4EB233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CR-0874  rev 1 Cat: F (Rel-18)</w:t>
      </w:r>
      <w:r>
        <w:rPr>
          <w:i/>
        </w:rPr>
        <w:br/>
      </w:r>
      <w:r>
        <w:rPr>
          <w:i/>
        </w:rPr>
        <w:br/>
      </w:r>
      <w:r>
        <w:rPr>
          <w:i/>
        </w:rPr>
        <w:tab/>
      </w:r>
      <w:r>
        <w:rPr>
          <w:i/>
        </w:rPr>
        <w:tab/>
      </w:r>
      <w:r>
        <w:rPr>
          <w:i/>
        </w:rPr>
        <w:tab/>
      </w:r>
      <w:r>
        <w:rPr>
          <w:i/>
        </w:rPr>
        <w:tab/>
      </w:r>
      <w:r>
        <w:rPr>
          <w:i/>
        </w:rPr>
        <w:tab/>
        <w:t>Source: NTT DOCOMO, INC.</w:t>
      </w:r>
    </w:p>
    <w:p w14:paraId="797793F8" w14:textId="77777777" w:rsidR="004350A9" w:rsidRDefault="004350A9" w:rsidP="004350A9">
      <w:pPr>
        <w:rPr>
          <w:color w:val="808080"/>
        </w:rPr>
      </w:pPr>
      <w:r>
        <w:rPr>
          <w:color w:val="808080"/>
        </w:rPr>
        <w:t>(Replaces R5-241054)</w:t>
      </w:r>
    </w:p>
    <w:p w14:paraId="2C0DF0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820D3E" w14:textId="48E26E54" w:rsidR="004350A9" w:rsidRDefault="004350A9" w:rsidP="004350A9">
      <w:pPr>
        <w:rPr>
          <w:rFonts w:ascii="Arial" w:hAnsi="Arial" w:cs="Arial"/>
          <w:b/>
          <w:sz w:val="24"/>
        </w:rPr>
      </w:pPr>
      <w:r>
        <w:rPr>
          <w:rFonts w:ascii="Arial" w:hAnsi="Arial" w:cs="Arial"/>
          <w:b/>
          <w:color w:val="0000FF"/>
          <w:sz w:val="24"/>
        </w:rPr>
        <w:t>R5-241056</w:t>
      </w:r>
      <w:r>
        <w:rPr>
          <w:rFonts w:ascii="Arial" w:hAnsi="Arial" w:cs="Arial"/>
          <w:b/>
          <w:color w:val="0000FF"/>
          <w:sz w:val="24"/>
        </w:rPr>
        <w:tab/>
      </w:r>
      <w:r>
        <w:rPr>
          <w:rFonts w:ascii="Arial" w:hAnsi="Arial" w:cs="Arial"/>
          <w:b/>
          <w:sz w:val="24"/>
        </w:rPr>
        <w:t>Addition of REFSENS TP analysis for 3CC EN-DC for n78 and n79 in PC2</w:t>
      </w:r>
    </w:p>
    <w:p w14:paraId="4F95F1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CR-0876  Cat: F (Rel-18)</w:t>
      </w:r>
      <w:r>
        <w:rPr>
          <w:i/>
        </w:rPr>
        <w:br/>
      </w:r>
      <w:r>
        <w:rPr>
          <w:i/>
        </w:rPr>
        <w:br/>
      </w:r>
      <w:r>
        <w:rPr>
          <w:i/>
        </w:rPr>
        <w:tab/>
      </w:r>
      <w:r>
        <w:rPr>
          <w:i/>
        </w:rPr>
        <w:tab/>
      </w:r>
      <w:r>
        <w:rPr>
          <w:i/>
        </w:rPr>
        <w:tab/>
      </w:r>
      <w:r>
        <w:rPr>
          <w:i/>
        </w:rPr>
        <w:tab/>
      </w:r>
      <w:r>
        <w:rPr>
          <w:i/>
        </w:rPr>
        <w:tab/>
        <w:t>Source: NTT DOCOMO, INC.</w:t>
      </w:r>
    </w:p>
    <w:p w14:paraId="1A3DD4E0" w14:textId="77777777" w:rsidR="004350A9" w:rsidRDefault="004350A9" w:rsidP="004350A9">
      <w:pPr>
        <w:rPr>
          <w:rFonts w:ascii="Arial" w:hAnsi="Arial" w:cs="Arial"/>
          <w:b/>
        </w:rPr>
      </w:pPr>
      <w:r>
        <w:rPr>
          <w:rFonts w:ascii="Arial" w:hAnsi="Arial" w:cs="Arial"/>
          <w:b/>
        </w:rPr>
        <w:t xml:space="preserve">Discussion: </w:t>
      </w:r>
    </w:p>
    <w:p w14:paraId="44DBC81A" w14:textId="77777777" w:rsidR="004350A9" w:rsidRDefault="004350A9" w:rsidP="004350A9">
      <w:r>
        <w:t>r1</w:t>
      </w:r>
    </w:p>
    <w:p w14:paraId="1AC25D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R5-241750</w:t>
      </w:r>
      <w:r>
        <w:rPr>
          <w:color w:val="993300"/>
          <w:u w:val="single"/>
        </w:rPr>
        <w:t>.</w:t>
      </w:r>
    </w:p>
    <w:p w14:paraId="33BC82CA" w14:textId="6FD80DF9" w:rsidR="004350A9" w:rsidRDefault="004350A9" w:rsidP="004350A9">
      <w:pPr>
        <w:rPr>
          <w:rFonts w:ascii="Arial" w:hAnsi="Arial" w:cs="Arial"/>
          <w:b/>
          <w:sz w:val="24"/>
        </w:rPr>
      </w:pPr>
      <w:r>
        <w:rPr>
          <w:rFonts w:ascii="Arial" w:hAnsi="Arial" w:cs="Arial"/>
          <w:b/>
          <w:color w:val="0000FF"/>
          <w:sz w:val="24"/>
        </w:rPr>
        <w:t>R5-241750</w:t>
      </w:r>
      <w:r>
        <w:rPr>
          <w:rFonts w:ascii="Arial" w:hAnsi="Arial" w:cs="Arial"/>
          <w:b/>
          <w:color w:val="0000FF"/>
          <w:sz w:val="24"/>
        </w:rPr>
        <w:tab/>
      </w:r>
      <w:r>
        <w:rPr>
          <w:rFonts w:ascii="Arial" w:hAnsi="Arial" w:cs="Arial"/>
          <w:b/>
          <w:sz w:val="24"/>
        </w:rPr>
        <w:t>Addition of REFSENS TP analysis for 3CC EN-DC for n78 and n79 in PC2</w:t>
      </w:r>
    </w:p>
    <w:p w14:paraId="1B7DDE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CR-0876  rev 1 Cat: F (Rel-18)</w:t>
      </w:r>
      <w:r>
        <w:rPr>
          <w:i/>
        </w:rPr>
        <w:br/>
      </w:r>
      <w:r>
        <w:rPr>
          <w:i/>
        </w:rPr>
        <w:br/>
      </w:r>
      <w:r>
        <w:rPr>
          <w:i/>
        </w:rPr>
        <w:tab/>
      </w:r>
      <w:r>
        <w:rPr>
          <w:i/>
        </w:rPr>
        <w:tab/>
      </w:r>
      <w:r>
        <w:rPr>
          <w:i/>
        </w:rPr>
        <w:tab/>
      </w:r>
      <w:r>
        <w:rPr>
          <w:i/>
        </w:rPr>
        <w:tab/>
      </w:r>
      <w:r>
        <w:rPr>
          <w:i/>
        </w:rPr>
        <w:tab/>
        <w:t>Source: NTT DOCOMO, INC.</w:t>
      </w:r>
    </w:p>
    <w:p w14:paraId="29B1E556" w14:textId="77777777" w:rsidR="004350A9" w:rsidRDefault="004350A9" w:rsidP="004350A9">
      <w:pPr>
        <w:rPr>
          <w:color w:val="808080"/>
        </w:rPr>
      </w:pPr>
      <w:r>
        <w:rPr>
          <w:color w:val="808080"/>
        </w:rPr>
        <w:t>(Replaces R5-241056)</w:t>
      </w:r>
    </w:p>
    <w:p w14:paraId="653A33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D20EFB" w14:textId="77777777" w:rsidR="004350A9" w:rsidRDefault="004350A9" w:rsidP="004350A9">
      <w:pPr>
        <w:pStyle w:val="Heading5"/>
      </w:pPr>
      <w:bookmarkStart w:id="407" w:name="_Toc161733427"/>
      <w:r>
        <w:lastRenderedPageBreak/>
        <w:t>5.3.28.7</w:t>
      </w:r>
      <w:r>
        <w:tab/>
        <w:t>Discussion Papers / Work Plan / TC lists</w:t>
      </w:r>
      <w:bookmarkEnd w:id="407"/>
    </w:p>
    <w:p w14:paraId="0DDA41AB" w14:textId="77777777" w:rsidR="004350A9" w:rsidRDefault="004350A9" w:rsidP="004350A9">
      <w:pPr>
        <w:pStyle w:val="Heading4"/>
      </w:pPr>
      <w:bookmarkStart w:id="408" w:name="_Toc161733428"/>
      <w:r>
        <w:t>5.3.29</w:t>
      </w:r>
      <w:r>
        <w:tab/>
        <w:t>Rel-17 Power Class 2 UE for NR inter-band CA/DC with or without SUL configurations with x (6&gt;=x&gt;2) bands DL and y (y=1 / 2) bands UL (UID-1000056) NR_UE_PC2_R17_CADC_SUL_xBDL_yBUL-UEConTest</w:t>
      </w:r>
      <w:bookmarkEnd w:id="408"/>
    </w:p>
    <w:p w14:paraId="2976F25C" w14:textId="77777777" w:rsidR="004350A9" w:rsidRDefault="004350A9" w:rsidP="004350A9">
      <w:pPr>
        <w:pStyle w:val="Heading5"/>
      </w:pPr>
      <w:bookmarkStart w:id="409" w:name="_Toc161733429"/>
      <w:r>
        <w:t>5.3.29.1</w:t>
      </w:r>
      <w:r>
        <w:tab/>
        <w:t>TS 38.508-1</w:t>
      </w:r>
      <w:bookmarkEnd w:id="409"/>
    </w:p>
    <w:p w14:paraId="5285F1B9" w14:textId="77777777" w:rsidR="004350A9" w:rsidRDefault="004350A9" w:rsidP="004350A9">
      <w:pPr>
        <w:pStyle w:val="Heading5"/>
      </w:pPr>
      <w:bookmarkStart w:id="410" w:name="_Toc161733430"/>
      <w:r>
        <w:t>5.3.29.2</w:t>
      </w:r>
      <w:r>
        <w:tab/>
        <w:t>TS 38.508-2</w:t>
      </w:r>
      <w:bookmarkEnd w:id="410"/>
    </w:p>
    <w:p w14:paraId="7AC3C8E4" w14:textId="77777777" w:rsidR="004350A9" w:rsidRDefault="004350A9" w:rsidP="004350A9">
      <w:pPr>
        <w:pStyle w:val="Heading5"/>
      </w:pPr>
      <w:bookmarkStart w:id="411" w:name="_Toc161733431"/>
      <w:r>
        <w:t>5.3.29.3</w:t>
      </w:r>
      <w:r>
        <w:tab/>
        <w:t>TS 38.521-1</w:t>
      </w:r>
      <w:bookmarkEnd w:id="411"/>
    </w:p>
    <w:p w14:paraId="2209AA9F" w14:textId="77777777" w:rsidR="004350A9" w:rsidRDefault="004350A9" w:rsidP="004350A9">
      <w:pPr>
        <w:pStyle w:val="Heading6"/>
      </w:pPr>
      <w:bookmarkStart w:id="412" w:name="_Toc161733432"/>
      <w:r>
        <w:t>5.3.29.3.1</w:t>
      </w:r>
      <w:r>
        <w:tab/>
        <w:t>Tx Requirements (Clause 6)</w:t>
      </w:r>
      <w:bookmarkEnd w:id="412"/>
    </w:p>
    <w:p w14:paraId="17468646" w14:textId="77777777" w:rsidR="004350A9" w:rsidRDefault="004350A9" w:rsidP="004350A9">
      <w:pPr>
        <w:pStyle w:val="Heading6"/>
      </w:pPr>
      <w:bookmarkStart w:id="413" w:name="_Toc161733433"/>
      <w:r>
        <w:t>5.3.29.3.2</w:t>
      </w:r>
      <w:r>
        <w:tab/>
        <w:t>Rx Requirements (Clause 7)</w:t>
      </w:r>
      <w:bookmarkEnd w:id="413"/>
    </w:p>
    <w:p w14:paraId="34822208" w14:textId="77777777" w:rsidR="004350A9" w:rsidRDefault="004350A9" w:rsidP="004350A9">
      <w:pPr>
        <w:pStyle w:val="Heading6"/>
      </w:pPr>
      <w:bookmarkStart w:id="414" w:name="_Toc161733434"/>
      <w:r>
        <w:t>5.3.29.3.3</w:t>
      </w:r>
      <w:r>
        <w:tab/>
        <w:t>Clauses 1-5 / Annexes</w:t>
      </w:r>
      <w:bookmarkEnd w:id="414"/>
    </w:p>
    <w:p w14:paraId="30891C9A" w14:textId="77777777" w:rsidR="004350A9" w:rsidRDefault="004350A9" w:rsidP="004350A9">
      <w:pPr>
        <w:pStyle w:val="Heading5"/>
      </w:pPr>
      <w:bookmarkStart w:id="415" w:name="_Toc161733435"/>
      <w:r>
        <w:t>5.3.29.4</w:t>
      </w:r>
      <w:r>
        <w:tab/>
        <w:t>TS 38.522</w:t>
      </w:r>
      <w:bookmarkEnd w:id="415"/>
    </w:p>
    <w:p w14:paraId="056E490F" w14:textId="77777777" w:rsidR="004350A9" w:rsidRDefault="004350A9" w:rsidP="004350A9">
      <w:pPr>
        <w:pStyle w:val="Heading5"/>
      </w:pPr>
      <w:bookmarkStart w:id="416" w:name="_Toc161733436"/>
      <w:r>
        <w:t>5.3.29.5</w:t>
      </w:r>
      <w:r>
        <w:tab/>
        <w:t>TR 38.905 (NR Test Points Radio Transmission and Reception )</w:t>
      </w:r>
      <w:bookmarkEnd w:id="416"/>
    </w:p>
    <w:p w14:paraId="4CC49F41" w14:textId="77777777" w:rsidR="004350A9" w:rsidRDefault="004350A9" w:rsidP="004350A9">
      <w:pPr>
        <w:pStyle w:val="Heading5"/>
      </w:pPr>
      <w:bookmarkStart w:id="417" w:name="_Toc161733437"/>
      <w:r>
        <w:t>5.3.29.6</w:t>
      </w:r>
      <w:r>
        <w:tab/>
        <w:t>Discussion Papers / Work Plan / TC lists</w:t>
      </w:r>
      <w:bookmarkEnd w:id="417"/>
    </w:p>
    <w:p w14:paraId="5DA36442" w14:textId="77777777" w:rsidR="004350A9" w:rsidRDefault="004350A9" w:rsidP="004350A9">
      <w:pPr>
        <w:pStyle w:val="Heading4"/>
      </w:pPr>
      <w:bookmarkStart w:id="418" w:name="_Toc161733438"/>
      <w:r>
        <w:t>5.3.30</w:t>
      </w:r>
      <w:r>
        <w:tab/>
        <w:t>Rel-18 NR CA and DC; and NR and LTE DC Configurations (UID-1000057) NR_CADC_NR_LTE_DC_R18-UEConTest</w:t>
      </w:r>
      <w:bookmarkEnd w:id="418"/>
    </w:p>
    <w:p w14:paraId="189F624D" w14:textId="77777777" w:rsidR="004350A9" w:rsidRDefault="004350A9" w:rsidP="004350A9">
      <w:pPr>
        <w:pStyle w:val="Heading5"/>
      </w:pPr>
      <w:bookmarkStart w:id="419" w:name="_Toc161733439"/>
      <w:r>
        <w:t>5.3.30.1</w:t>
      </w:r>
      <w:r>
        <w:tab/>
        <w:t>TS 38.508-1</w:t>
      </w:r>
      <w:bookmarkEnd w:id="419"/>
      <w:r>
        <w:t xml:space="preserve"> </w:t>
      </w:r>
    </w:p>
    <w:p w14:paraId="2D860546" w14:textId="77777777" w:rsidR="004350A9" w:rsidRDefault="004350A9" w:rsidP="004350A9">
      <w:pPr>
        <w:pStyle w:val="Heading6"/>
      </w:pPr>
      <w:bookmarkStart w:id="420" w:name="_Toc161733440"/>
      <w:r>
        <w:t>5.3.30.1.1</w:t>
      </w:r>
      <w:r>
        <w:tab/>
        <w:t>Test frequencies (Clause 4.3.1)</w:t>
      </w:r>
      <w:bookmarkEnd w:id="420"/>
    </w:p>
    <w:p w14:paraId="53137FFF" w14:textId="77777777" w:rsidR="004350A9" w:rsidRDefault="004350A9" w:rsidP="004350A9">
      <w:pPr>
        <w:pStyle w:val="Heading6"/>
      </w:pPr>
      <w:bookmarkStart w:id="421" w:name="_Toc161733441"/>
      <w:r>
        <w:t>5.3.30.1.2</w:t>
      </w:r>
      <w:r>
        <w:tab/>
        <w:t>Test environment for RF (Clauses 5)</w:t>
      </w:r>
      <w:bookmarkEnd w:id="421"/>
    </w:p>
    <w:p w14:paraId="74EEF505" w14:textId="77777777" w:rsidR="004350A9" w:rsidRDefault="004350A9" w:rsidP="004350A9">
      <w:pPr>
        <w:pStyle w:val="Heading6"/>
      </w:pPr>
      <w:bookmarkStart w:id="422" w:name="_Toc161733442"/>
      <w:r>
        <w:t>5.3.30.1.3</w:t>
      </w:r>
      <w:r>
        <w:tab/>
        <w:t>Test environment for RRM (Clause 7)</w:t>
      </w:r>
      <w:bookmarkEnd w:id="422"/>
    </w:p>
    <w:p w14:paraId="7BF811FF" w14:textId="77777777" w:rsidR="004350A9" w:rsidRDefault="004350A9" w:rsidP="004350A9">
      <w:pPr>
        <w:pStyle w:val="Heading6"/>
      </w:pPr>
      <w:bookmarkStart w:id="423" w:name="_Toc161733443"/>
      <w:r>
        <w:t>5.3.30.1.4</w:t>
      </w:r>
      <w:r>
        <w:tab/>
        <w:t>Other clauses / Annexes</w:t>
      </w:r>
      <w:bookmarkEnd w:id="423"/>
      <w:r>
        <w:t xml:space="preserve"> </w:t>
      </w:r>
    </w:p>
    <w:p w14:paraId="3DD67B08" w14:textId="77777777" w:rsidR="004350A9" w:rsidRDefault="004350A9" w:rsidP="004350A9">
      <w:pPr>
        <w:pStyle w:val="Heading5"/>
      </w:pPr>
      <w:bookmarkStart w:id="424" w:name="_Toc161733444"/>
      <w:r>
        <w:t>5.3.30.2</w:t>
      </w:r>
      <w:r>
        <w:tab/>
        <w:t>TS 38.508-2</w:t>
      </w:r>
      <w:bookmarkEnd w:id="424"/>
    </w:p>
    <w:p w14:paraId="2F166D83" w14:textId="77777777" w:rsidR="004350A9" w:rsidRDefault="004350A9" w:rsidP="004350A9">
      <w:pPr>
        <w:pStyle w:val="Heading5"/>
      </w:pPr>
      <w:bookmarkStart w:id="425" w:name="_Toc161733445"/>
      <w:r>
        <w:t>5.3.30.3</w:t>
      </w:r>
      <w:r>
        <w:tab/>
        <w:t>TS 38.521-1</w:t>
      </w:r>
      <w:bookmarkEnd w:id="425"/>
    </w:p>
    <w:p w14:paraId="1D6C893F" w14:textId="77777777" w:rsidR="004350A9" w:rsidRDefault="004350A9" w:rsidP="004350A9">
      <w:pPr>
        <w:pStyle w:val="Heading6"/>
      </w:pPr>
      <w:bookmarkStart w:id="426" w:name="_Toc161733446"/>
      <w:r>
        <w:t>5.3.30.3.1</w:t>
      </w:r>
      <w:r>
        <w:tab/>
        <w:t>Tx Requirements (Clause 6)</w:t>
      </w:r>
      <w:bookmarkEnd w:id="426"/>
    </w:p>
    <w:p w14:paraId="2EE2DA8F" w14:textId="77777777" w:rsidR="004350A9" w:rsidRDefault="004350A9" w:rsidP="004350A9">
      <w:pPr>
        <w:pStyle w:val="Heading6"/>
      </w:pPr>
      <w:bookmarkStart w:id="427" w:name="_Toc161733447"/>
      <w:r>
        <w:t>5.3.30.3.2</w:t>
      </w:r>
      <w:r>
        <w:tab/>
        <w:t>Rx Requirements (Clause 7)</w:t>
      </w:r>
      <w:bookmarkEnd w:id="427"/>
    </w:p>
    <w:p w14:paraId="7ED34511" w14:textId="77777777" w:rsidR="004350A9" w:rsidRDefault="004350A9" w:rsidP="004350A9">
      <w:pPr>
        <w:pStyle w:val="Heading6"/>
      </w:pPr>
      <w:bookmarkStart w:id="428" w:name="_Toc161733448"/>
      <w:r>
        <w:t>5.3.30.3.3</w:t>
      </w:r>
      <w:r>
        <w:tab/>
        <w:t>Clauses 1-5 / Annexes</w:t>
      </w:r>
      <w:bookmarkEnd w:id="428"/>
    </w:p>
    <w:p w14:paraId="486F5792" w14:textId="77777777" w:rsidR="004350A9" w:rsidRDefault="004350A9" w:rsidP="004350A9">
      <w:pPr>
        <w:pStyle w:val="Heading5"/>
      </w:pPr>
      <w:bookmarkStart w:id="429" w:name="_Toc161733449"/>
      <w:r>
        <w:t>5.3.30.4</w:t>
      </w:r>
      <w:r>
        <w:tab/>
        <w:t>TS 38.521-2</w:t>
      </w:r>
      <w:bookmarkEnd w:id="429"/>
    </w:p>
    <w:p w14:paraId="193C93DB" w14:textId="77777777" w:rsidR="004350A9" w:rsidRDefault="004350A9" w:rsidP="004350A9">
      <w:pPr>
        <w:pStyle w:val="Heading6"/>
      </w:pPr>
      <w:bookmarkStart w:id="430" w:name="_Toc161733450"/>
      <w:r>
        <w:t>5.3.30.4.1</w:t>
      </w:r>
      <w:r>
        <w:tab/>
        <w:t>Tx Requirements (Clause 6)</w:t>
      </w:r>
      <w:bookmarkEnd w:id="430"/>
    </w:p>
    <w:p w14:paraId="7174B210" w14:textId="77777777" w:rsidR="004350A9" w:rsidRDefault="004350A9" w:rsidP="004350A9">
      <w:pPr>
        <w:pStyle w:val="Heading6"/>
      </w:pPr>
      <w:bookmarkStart w:id="431" w:name="_Toc161733451"/>
      <w:r>
        <w:t>5.3.30.4.2</w:t>
      </w:r>
      <w:r>
        <w:tab/>
        <w:t>Rx Requirements (Clause 7)</w:t>
      </w:r>
      <w:bookmarkEnd w:id="431"/>
    </w:p>
    <w:p w14:paraId="3E60EE6A" w14:textId="77777777" w:rsidR="004350A9" w:rsidRDefault="004350A9" w:rsidP="004350A9">
      <w:pPr>
        <w:pStyle w:val="Heading6"/>
      </w:pPr>
      <w:bookmarkStart w:id="432" w:name="_Toc161733452"/>
      <w:r>
        <w:lastRenderedPageBreak/>
        <w:t>5.3.30.4.3</w:t>
      </w:r>
      <w:r>
        <w:tab/>
        <w:t>Clauses 1-5 / Annexes</w:t>
      </w:r>
      <w:bookmarkEnd w:id="432"/>
    </w:p>
    <w:p w14:paraId="52970546" w14:textId="77777777" w:rsidR="004350A9" w:rsidRDefault="004350A9" w:rsidP="004350A9">
      <w:pPr>
        <w:pStyle w:val="Heading5"/>
      </w:pPr>
      <w:bookmarkStart w:id="433" w:name="_Toc161733453"/>
      <w:r>
        <w:t>5.3.30.5</w:t>
      </w:r>
      <w:r>
        <w:tab/>
        <w:t>TS 38.521-3</w:t>
      </w:r>
      <w:bookmarkEnd w:id="433"/>
    </w:p>
    <w:p w14:paraId="7BB7111F" w14:textId="77777777" w:rsidR="004350A9" w:rsidRDefault="004350A9" w:rsidP="004350A9">
      <w:pPr>
        <w:pStyle w:val="Heading6"/>
      </w:pPr>
      <w:bookmarkStart w:id="434" w:name="_Toc161733454"/>
      <w:r>
        <w:t>5.3.30.5.1</w:t>
      </w:r>
      <w:r>
        <w:tab/>
        <w:t>Tx Requirements (Clause 6)</w:t>
      </w:r>
      <w:bookmarkEnd w:id="434"/>
    </w:p>
    <w:p w14:paraId="0A17FC7E" w14:textId="77777777" w:rsidR="004350A9" w:rsidRDefault="004350A9" w:rsidP="004350A9">
      <w:pPr>
        <w:pStyle w:val="Heading6"/>
      </w:pPr>
      <w:bookmarkStart w:id="435" w:name="_Toc161733455"/>
      <w:r>
        <w:t>5.3.30.5.2</w:t>
      </w:r>
      <w:r>
        <w:tab/>
        <w:t>Rx Requirements (Clause 7)</w:t>
      </w:r>
      <w:bookmarkEnd w:id="435"/>
    </w:p>
    <w:p w14:paraId="4D1DF3F2" w14:textId="77777777" w:rsidR="004350A9" w:rsidRDefault="004350A9" w:rsidP="004350A9">
      <w:pPr>
        <w:pStyle w:val="Heading6"/>
      </w:pPr>
      <w:bookmarkStart w:id="436" w:name="_Toc161733456"/>
      <w:r>
        <w:t>5.3.30.5.3</w:t>
      </w:r>
      <w:r>
        <w:tab/>
        <w:t>Clauses 1-5 / Annexes</w:t>
      </w:r>
      <w:bookmarkEnd w:id="436"/>
    </w:p>
    <w:p w14:paraId="75863862" w14:textId="3C8D6E09" w:rsidR="004350A9" w:rsidRDefault="004350A9" w:rsidP="004350A9">
      <w:pPr>
        <w:rPr>
          <w:rFonts w:ascii="Arial" w:hAnsi="Arial" w:cs="Arial"/>
          <w:b/>
          <w:sz w:val="24"/>
        </w:rPr>
      </w:pPr>
      <w:r>
        <w:rPr>
          <w:rFonts w:ascii="Arial" w:hAnsi="Arial" w:cs="Arial"/>
          <w:b/>
          <w:color w:val="0000FF"/>
          <w:sz w:val="24"/>
        </w:rPr>
        <w:t>R5-240936</w:t>
      </w:r>
      <w:r>
        <w:rPr>
          <w:rFonts w:ascii="Arial" w:hAnsi="Arial" w:cs="Arial"/>
          <w:b/>
          <w:color w:val="0000FF"/>
          <w:sz w:val="24"/>
        </w:rPr>
        <w:tab/>
      </w:r>
      <w:r>
        <w:rPr>
          <w:rFonts w:ascii="Arial" w:hAnsi="Arial" w:cs="Arial"/>
          <w:b/>
          <w:sz w:val="24"/>
        </w:rPr>
        <w:t>Update to R18 Configuration for DC</w:t>
      </w:r>
    </w:p>
    <w:p w14:paraId="43EBF94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CR-1731  Cat: F (Rel-18)</w:t>
      </w:r>
      <w:r>
        <w:rPr>
          <w:i/>
        </w:rPr>
        <w:br/>
      </w:r>
      <w:r>
        <w:rPr>
          <w:i/>
        </w:rPr>
        <w:br/>
      </w:r>
      <w:r>
        <w:rPr>
          <w:i/>
        </w:rPr>
        <w:tab/>
      </w:r>
      <w:r>
        <w:rPr>
          <w:i/>
        </w:rPr>
        <w:tab/>
      </w:r>
      <w:r>
        <w:rPr>
          <w:i/>
        </w:rPr>
        <w:tab/>
      </w:r>
      <w:r>
        <w:rPr>
          <w:i/>
        </w:rPr>
        <w:tab/>
      </w:r>
      <w:r>
        <w:rPr>
          <w:i/>
        </w:rPr>
        <w:tab/>
        <w:t>Source: Bureau Veritas ADT</w:t>
      </w:r>
    </w:p>
    <w:p w14:paraId="54FA8055" w14:textId="77777777" w:rsidR="004350A9" w:rsidRDefault="004350A9" w:rsidP="004350A9">
      <w:pPr>
        <w:rPr>
          <w:rFonts w:ascii="Arial" w:hAnsi="Arial" w:cs="Arial"/>
          <w:b/>
        </w:rPr>
      </w:pPr>
      <w:r>
        <w:rPr>
          <w:rFonts w:ascii="Arial" w:hAnsi="Arial" w:cs="Arial"/>
          <w:b/>
        </w:rPr>
        <w:t xml:space="preserve">Abstract: </w:t>
      </w:r>
    </w:p>
    <w:p w14:paraId="69847B67" w14:textId="77777777" w:rsidR="004350A9" w:rsidRDefault="004350A9" w:rsidP="004350A9">
      <w:r>
        <w:t>TS38.521-3 clause 5 jumbo CR for WIC "NR_CADC_NR_LTE_DC_R18-UEConTest"</w:t>
      </w:r>
    </w:p>
    <w:p w14:paraId="147CA859" w14:textId="77777777" w:rsidR="004350A9" w:rsidRDefault="004350A9" w:rsidP="004350A9">
      <w:pPr>
        <w:rPr>
          <w:rFonts w:ascii="Arial" w:hAnsi="Arial" w:cs="Arial"/>
          <w:b/>
        </w:rPr>
      </w:pPr>
      <w:r>
        <w:rPr>
          <w:rFonts w:ascii="Arial" w:hAnsi="Arial" w:cs="Arial"/>
          <w:b/>
        </w:rPr>
        <w:t xml:space="preserve">Discussion: </w:t>
      </w:r>
    </w:p>
    <w:p w14:paraId="4A3A7D34" w14:textId="77777777" w:rsidR="004350A9" w:rsidRDefault="004350A9" w:rsidP="004350A9">
      <w:r>
        <w:t>late doc</w:t>
      </w:r>
    </w:p>
    <w:p w14:paraId="6D2F63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7053C" w14:textId="77777777" w:rsidR="004350A9" w:rsidRDefault="004350A9" w:rsidP="004350A9">
      <w:pPr>
        <w:pStyle w:val="Heading5"/>
      </w:pPr>
      <w:bookmarkStart w:id="437" w:name="_Toc161733457"/>
      <w:r>
        <w:t>5.3.30.6</w:t>
      </w:r>
      <w:r>
        <w:tab/>
        <w:t>TS 38.521-4</w:t>
      </w:r>
      <w:bookmarkEnd w:id="437"/>
    </w:p>
    <w:p w14:paraId="70C47477" w14:textId="77777777" w:rsidR="004350A9" w:rsidRDefault="004350A9" w:rsidP="004350A9">
      <w:pPr>
        <w:pStyle w:val="Heading6"/>
      </w:pPr>
      <w:bookmarkStart w:id="438" w:name="_Toc161733458"/>
      <w:r>
        <w:t>5.3.30.6.1</w:t>
      </w:r>
      <w:r>
        <w:tab/>
        <w:t xml:space="preserve">Conducted </w:t>
      </w:r>
      <w:proofErr w:type="spellStart"/>
      <w:r>
        <w:t>Demod</w:t>
      </w:r>
      <w:proofErr w:type="spellEnd"/>
      <w:r>
        <w:t xml:space="preserve"> Performance and CSI Reporting Requirements (Clauses 5&amp;6)</w:t>
      </w:r>
      <w:bookmarkEnd w:id="438"/>
    </w:p>
    <w:p w14:paraId="249BF97F" w14:textId="77777777" w:rsidR="004350A9" w:rsidRDefault="004350A9" w:rsidP="004350A9">
      <w:pPr>
        <w:pStyle w:val="Heading6"/>
      </w:pPr>
      <w:bookmarkStart w:id="439" w:name="_Toc161733459"/>
      <w:r>
        <w:t>5.3.30.6.2</w:t>
      </w:r>
      <w:r>
        <w:tab/>
        <w:t xml:space="preserve">Radiated </w:t>
      </w:r>
      <w:proofErr w:type="spellStart"/>
      <w:r>
        <w:t>Demod</w:t>
      </w:r>
      <w:proofErr w:type="spellEnd"/>
      <w:r>
        <w:t xml:space="preserve"> Performance and CSI Reporting Requirements (Clauses 7&amp;8)</w:t>
      </w:r>
      <w:bookmarkEnd w:id="439"/>
    </w:p>
    <w:p w14:paraId="594856BB" w14:textId="77777777" w:rsidR="004350A9" w:rsidRDefault="004350A9" w:rsidP="004350A9">
      <w:pPr>
        <w:pStyle w:val="Heading6"/>
      </w:pPr>
      <w:bookmarkStart w:id="440" w:name="_Toc161733460"/>
      <w:r>
        <w:t>5.3.30.6.3</w:t>
      </w:r>
      <w:r>
        <w:tab/>
        <w:t xml:space="preserve">Interworking </w:t>
      </w:r>
      <w:proofErr w:type="spellStart"/>
      <w:r>
        <w:t>Demod</w:t>
      </w:r>
      <w:proofErr w:type="spellEnd"/>
      <w:r>
        <w:t xml:space="preserve"> Performance and CSI Reporting Requirements (Clauses 9&amp;10)</w:t>
      </w:r>
      <w:bookmarkEnd w:id="440"/>
    </w:p>
    <w:p w14:paraId="35BA62DA" w14:textId="77777777" w:rsidR="004350A9" w:rsidRDefault="004350A9" w:rsidP="004350A9">
      <w:pPr>
        <w:pStyle w:val="Heading6"/>
      </w:pPr>
      <w:bookmarkStart w:id="441" w:name="_Toc161733461"/>
      <w:r>
        <w:t>5.3.30.6.4</w:t>
      </w:r>
      <w:r>
        <w:tab/>
        <w:t>Clauses 1-4 / Annexes</w:t>
      </w:r>
      <w:bookmarkEnd w:id="441"/>
    </w:p>
    <w:p w14:paraId="234B965A" w14:textId="77777777" w:rsidR="004350A9" w:rsidRDefault="004350A9" w:rsidP="004350A9">
      <w:pPr>
        <w:pStyle w:val="Heading5"/>
      </w:pPr>
      <w:bookmarkStart w:id="442" w:name="_Toc161733462"/>
      <w:r>
        <w:t>5.3.30.7</w:t>
      </w:r>
      <w:r>
        <w:tab/>
        <w:t>TS 38.522</w:t>
      </w:r>
      <w:bookmarkEnd w:id="442"/>
    </w:p>
    <w:p w14:paraId="11521141" w14:textId="44A28199" w:rsidR="004350A9" w:rsidRDefault="004350A9" w:rsidP="004350A9">
      <w:pPr>
        <w:rPr>
          <w:rFonts w:ascii="Arial" w:hAnsi="Arial" w:cs="Arial"/>
          <w:b/>
          <w:sz w:val="24"/>
        </w:rPr>
      </w:pPr>
      <w:r>
        <w:rPr>
          <w:rFonts w:ascii="Arial" w:hAnsi="Arial" w:cs="Arial"/>
          <w:b/>
          <w:color w:val="0000FF"/>
          <w:sz w:val="24"/>
        </w:rPr>
        <w:t>R5-240091</w:t>
      </w:r>
      <w:r>
        <w:rPr>
          <w:rFonts w:ascii="Arial" w:hAnsi="Arial" w:cs="Arial"/>
          <w:b/>
          <w:color w:val="0000FF"/>
          <w:sz w:val="24"/>
        </w:rPr>
        <w:tab/>
      </w:r>
      <w:r>
        <w:rPr>
          <w:rFonts w:ascii="Arial" w:hAnsi="Arial" w:cs="Arial"/>
          <w:b/>
          <w:sz w:val="24"/>
        </w:rPr>
        <w:t>Update to R18 NR CADC configuration test cases applicability</w:t>
      </w:r>
    </w:p>
    <w:p w14:paraId="700DF5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CR-0369  Cat: F (Rel-18)</w:t>
      </w:r>
      <w:r>
        <w:rPr>
          <w:i/>
        </w:rPr>
        <w:br/>
      </w:r>
      <w:r>
        <w:rPr>
          <w:i/>
        </w:rPr>
        <w:br/>
      </w:r>
      <w:r>
        <w:rPr>
          <w:i/>
        </w:rPr>
        <w:tab/>
      </w:r>
      <w:r>
        <w:rPr>
          <w:i/>
        </w:rPr>
        <w:tab/>
      </w:r>
      <w:r>
        <w:rPr>
          <w:i/>
        </w:rPr>
        <w:tab/>
      </w:r>
      <w:r>
        <w:rPr>
          <w:i/>
        </w:rPr>
        <w:tab/>
      </w:r>
      <w:r>
        <w:rPr>
          <w:i/>
        </w:rPr>
        <w:tab/>
        <w:t>Source: CMCC</w:t>
      </w:r>
    </w:p>
    <w:p w14:paraId="301B77F3" w14:textId="77777777" w:rsidR="004350A9" w:rsidRDefault="004350A9" w:rsidP="004350A9">
      <w:pPr>
        <w:rPr>
          <w:rFonts w:ascii="Arial" w:hAnsi="Arial" w:cs="Arial"/>
          <w:b/>
        </w:rPr>
      </w:pPr>
      <w:r>
        <w:rPr>
          <w:rFonts w:ascii="Arial" w:hAnsi="Arial" w:cs="Arial"/>
          <w:b/>
        </w:rPr>
        <w:t xml:space="preserve">Discussion: </w:t>
      </w:r>
    </w:p>
    <w:p w14:paraId="1E80B5D8" w14:textId="77777777" w:rsidR="004350A9" w:rsidRDefault="004350A9" w:rsidP="004350A9">
      <w:r>
        <w:t>no test case changes at RAN5#102</w:t>
      </w:r>
    </w:p>
    <w:p w14:paraId="2A0FE9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D525DE" w14:textId="77777777" w:rsidR="004350A9" w:rsidRDefault="004350A9" w:rsidP="004350A9">
      <w:pPr>
        <w:pStyle w:val="Heading5"/>
      </w:pPr>
      <w:bookmarkStart w:id="443" w:name="_Toc161733463"/>
      <w:r>
        <w:lastRenderedPageBreak/>
        <w:t>5.3.30.8</w:t>
      </w:r>
      <w:r>
        <w:tab/>
        <w:t>TS 38.533</w:t>
      </w:r>
      <w:bookmarkEnd w:id="443"/>
    </w:p>
    <w:p w14:paraId="1B86C584" w14:textId="77777777" w:rsidR="004350A9" w:rsidRDefault="004350A9" w:rsidP="004350A9">
      <w:pPr>
        <w:pStyle w:val="Heading5"/>
      </w:pPr>
      <w:bookmarkStart w:id="444" w:name="_Toc161733464"/>
      <w:r>
        <w:t>5.3.30.9</w:t>
      </w:r>
      <w:r>
        <w:tab/>
        <w:t>TR 38.903 (NR MU &amp; TT analyses)</w:t>
      </w:r>
      <w:bookmarkEnd w:id="444"/>
    </w:p>
    <w:p w14:paraId="624D8886" w14:textId="77777777" w:rsidR="004350A9" w:rsidRDefault="004350A9" w:rsidP="004350A9">
      <w:pPr>
        <w:pStyle w:val="Heading5"/>
      </w:pPr>
      <w:bookmarkStart w:id="445" w:name="_Toc161733465"/>
      <w:r>
        <w:t>5.3.30.10</w:t>
      </w:r>
      <w:r>
        <w:tab/>
        <w:t>TR 38.905 (NR Test Points Radio Transmission and Reception)</w:t>
      </w:r>
      <w:bookmarkEnd w:id="445"/>
    </w:p>
    <w:p w14:paraId="40819DA8" w14:textId="77777777" w:rsidR="004350A9" w:rsidRDefault="004350A9" w:rsidP="004350A9">
      <w:pPr>
        <w:pStyle w:val="Heading5"/>
      </w:pPr>
      <w:bookmarkStart w:id="446" w:name="_Toc161733466"/>
      <w:r>
        <w:t>5.3.30.11</w:t>
      </w:r>
      <w:r>
        <w:tab/>
        <w:t>Discussion Papers / Work Plan / TC lists</w:t>
      </w:r>
      <w:bookmarkEnd w:id="446"/>
    </w:p>
    <w:p w14:paraId="175326E4" w14:textId="77777777" w:rsidR="004350A9" w:rsidRDefault="004350A9" w:rsidP="004350A9">
      <w:pPr>
        <w:pStyle w:val="Heading4"/>
      </w:pPr>
      <w:bookmarkStart w:id="447" w:name="_Toc161733467"/>
      <w:r>
        <w:t>5.3.31</w:t>
      </w:r>
      <w:r>
        <w:tab/>
        <w:t>New Rel-18 NR licensed bands and extension of existing NR bands (UID-1000058) NR_lic_bands_BW_R18-UEConTest</w:t>
      </w:r>
      <w:bookmarkEnd w:id="447"/>
    </w:p>
    <w:p w14:paraId="015810BF" w14:textId="77777777" w:rsidR="004350A9" w:rsidRDefault="004350A9" w:rsidP="004350A9">
      <w:pPr>
        <w:pStyle w:val="Heading5"/>
      </w:pPr>
      <w:bookmarkStart w:id="448" w:name="_Toc161733468"/>
      <w:r>
        <w:t>5.3.31.1</w:t>
      </w:r>
      <w:r>
        <w:tab/>
        <w:t>TS 38.508-1</w:t>
      </w:r>
      <w:bookmarkEnd w:id="448"/>
      <w:r>
        <w:t xml:space="preserve"> </w:t>
      </w:r>
    </w:p>
    <w:p w14:paraId="1F903018" w14:textId="77777777" w:rsidR="004350A9" w:rsidRDefault="004350A9" w:rsidP="004350A9">
      <w:pPr>
        <w:pStyle w:val="Heading6"/>
      </w:pPr>
      <w:bookmarkStart w:id="449" w:name="_Toc161733469"/>
      <w:r>
        <w:t>5.3.31.1.1</w:t>
      </w:r>
      <w:r>
        <w:tab/>
        <w:t>Test frequencies (Clause 4.3.1)</w:t>
      </w:r>
      <w:bookmarkEnd w:id="449"/>
    </w:p>
    <w:p w14:paraId="6B8C769E" w14:textId="77777777" w:rsidR="004350A9" w:rsidRDefault="004350A9" w:rsidP="004350A9">
      <w:pPr>
        <w:pStyle w:val="Heading6"/>
      </w:pPr>
      <w:bookmarkStart w:id="450" w:name="_Toc161733470"/>
      <w:r>
        <w:t>5.3.31.1.2</w:t>
      </w:r>
      <w:r>
        <w:tab/>
        <w:t>Test environment for RF (Clauses 5)</w:t>
      </w:r>
      <w:bookmarkEnd w:id="450"/>
    </w:p>
    <w:p w14:paraId="136F5407" w14:textId="77777777" w:rsidR="004350A9" w:rsidRDefault="004350A9" w:rsidP="004350A9">
      <w:pPr>
        <w:pStyle w:val="Heading6"/>
      </w:pPr>
      <w:bookmarkStart w:id="451" w:name="_Toc161733471"/>
      <w:r>
        <w:t>5.3.31.1.3</w:t>
      </w:r>
      <w:r>
        <w:tab/>
        <w:t>Test environment for RRM (Clause 7)</w:t>
      </w:r>
      <w:bookmarkEnd w:id="451"/>
    </w:p>
    <w:p w14:paraId="1BC5054A" w14:textId="77777777" w:rsidR="004350A9" w:rsidRDefault="004350A9" w:rsidP="004350A9">
      <w:pPr>
        <w:pStyle w:val="Heading6"/>
      </w:pPr>
      <w:bookmarkStart w:id="452" w:name="_Toc161733472"/>
      <w:r>
        <w:t>5.3.31.1.4</w:t>
      </w:r>
      <w:r>
        <w:tab/>
        <w:t>Other clauses / Annexes</w:t>
      </w:r>
      <w:bookmarkEnd w:id="452"/>
      <w:r>
        <w:t xml:space="preserve"> </w:t>
      </w:r>
    </w:p>
    <w:p w14:paraId="797E7A2F" w14:textId="77777777" w:rsidR="004350A9" w:rsidRDefault="004350A9" w:rsidP="004350A9">
      <w:pPr>
        <w:pStyle w:val="Heading5"/>
      </w:pPr>
      <w:bookmarkStart w:id="453" w:name="_Toc161733473"/>
      <w:r>
        <w:t>5.3.31.2</w:t>
      </w:r>
      <w:r>
        <w:tab/>
        <w:t>TS 38.508-2</w:t>
      </w:r>
      <w:bookmarkEnd w:id="453"/>
    </w:p>
    <w:p w14:paraId="34198D49" w14:textId="77777777" w:rsidR="004350A9" w:rsidRDefault="004350A9" w:rsidP="004350A9">
      <w:pPr>
        <w:pStyle w:val="Heading5"/>
      </w:pPr>
      <w:bookmarkStart w:id="454" w:name="_Toc161733474"/>
      <w:r>
        <w:t>5.3.31.3</w:t>
      </w:r>
      <w:r>
        <w:tab/>
        <w:t>TS 38.521-1</w:t>
      </w:r>
      <w:bookmarkEnd w:id="454"/>
    </w:p>
    <w:p w14:paraId="6F8838C2" w14:textId="77777777" w:rsidR="004350A9" w:rsidRDefault="004350A9" w:rsidP="004350A9">
      <w:pPr>
        <w:pStyle w:val="Heading6"/>
      </w:pPr>
      <w:bookmarkStart w:id="455" w:name="_Toc161733475"/>
      <w:r>
        <w:t>5.3.31.3.1</w:t>
      </w:r>
      <w:r>
        <w:tab/>
        <w:t>Tx Requirements (Clause 6)</w:t>
      </w:r>
      <w:bookmarkEnd w:id="455"/>
    </w:p>
    <w:p w14:paraId="24057FEC" w14:textId="77777777" w:rsidR="004350A9" w:rsidRDefault="004350A9" w:rsidP="004350A9">
      <w:pPr>
        <w:pStyle w:val="Heading6"/>
      </w:pPr>
      <w:bookmarkStart w:id="456" w:name="_Toc161733476"/>
      <w:r>
        <w:t>5.3.31.3.2</w:t>
      </w:r>
      <w:r>
        <w:tab/>
        <w:t>Rx Requirements (Clause 7)</w:t>
      </w:r>
      <w:bookmarkEnd w:id="456"/>
    </w:p>
    <w:p w14:paraId="38B14FEF" w14:textId="77777777" w:rsidR="004350A9" w:rsidRDefault="004350A9" w:rsidP="004350A9">
      <w:pPr>
        <w:pStyle w:val="Heading6"/>
      </w:pPr>
      <w:bookmarkStart w:id="457" w:name="_Toc161733477"/>
      <w:r>
        <w:t>5.3.31.3.3</w:t>
      </w:r>
      <w:r>
        <w:tab/>
        <w:t>Clauses 1-5 / Annexes</w:t>
      </w:r>
      <w:bookmarkEnd w:id="457"/>
    </w:p>
    <w:p w14:paraId="0E52A5B0" w14:textId="77777777" w:rsidR="004350A9" w:rsidRDefault="004350A9" w:rsidP="004350A9">
      <w:pPr>
        <w:pStyle w:val="Heading5"/>
      </w:pPr>
      <w:bookmarkStart w:id="458" w:name="_Toc161733478"/>
      <w:r>
        <w:t>5.3.31.4</w:t>
      </w:r>
      <w:r>
        <w:tab/>
        <w:t>TS 38.521-2</w:t>
      </w:r>
      <w:bookmarkEnd w:id="458"/>
    </w:p>
    <w:p w14:paraId="260B4332" w14:textId="77777777" w:rsidR="004350A9" w:rsidRDefault="004350A9" w:rsidP="004350A9">
      <w:pPr>
        <w:pStyle w:val="Heading6"/>
      </w:pPr>
      <w:bookmarkStart w:id="459" w:name="_Toc161733479"/>
      <w:r>
        <w:t>5.3.31.4.1</w:t>
      </w:r>
      <w:r>
        <w:tab/>
        <w:t>Tx Requirements (Clause 6)</w:t>
      </w:r>
      <w:bookmarkEnd w:id="459"/>
    </w:p>
    <w:p w14:paraId="1E96BBAA" w14:textId="77777777" w:rsidR="004350A9" w:rsidRDefault="004350A9" w:rsidP="004350A9">
      <w:pPr>
        <w:pStyle w:val="Heading6"/>
      </w:pPr>
      <w:bookmarkStart w:id="460" w:name="_Toc161733480"/>
      <w:r>
        <w:t>5.3.31.4.2</w:t>
      </w:r>
      <w:r>
        <w:tab/>
        <w:t>Rx Requirements (Clause 7)</w:t>
      </w:r>
      <w:bookmarkEnd w:id="460"/>
    </w:p>
    <w:p w14:paraId="7637A260" w14:textId="77777777" w:rsidR="004350A9" w:rsidRDefault="004350A9" w:rsidP="004350A9">
      <w:pPr>
        <w:pStyle w:val="Heading6"/>
      </w:pPr>
      <w:bookmarkStart w:id="461" w:name="_Toc161733481"/>
      <w:r>
        <w:t>5.3.31.4.3</w:t>
      </w:r>
      <w:r>
        <w:tab/>
        <w:t>Clauses 1-5 / Annexes</w:t>
      </w:r>
      <w:bookmarkEnd w:id="461"/>
    </w:p>
    <w:p w14:paraId="47D7702F" w14:textId="77777777" w:rsidR="004350A9" w:rsidRDefault="004350A9" w:rsidP="004350A9">
      <w:pPr>
        <w:pStyle w:val="Heading5"/>
      </w:pPr>
      <w:bookmarkStart w:id="462" w:name="_Toc161733482"/>
      <w:r>
        <w:t>5.3.31.5</w:t>
      </w:r>
      <w:r>
        <w:tab/>
        <w:t>TS 38.521-3</w:t>
      </w:r>
      <w:bookmarkEnd w:id="462"/>
    </w:p>
    <w:p w14:paraId="6B21464A" w14:textId="77777777" w:rsidR="004350A9" w:rsidRDefault="004350A9" w:rsidP="004350A9">
      <w:pPr>
        <w:pStyle w:val="Heading6"/>
      </w:pPr>
      <w:bookmarkStart w:id="463" w:name="_Toc161733483"/>
      <w:r>
        <w:t>5.3.31.5.1</w:t>
      </w:r>
      <w:r>
        <w:tab/>
        <w:t>Tx Requirements (Clause 6)</w:t>
      </w:r>
      <w:bookmarkEnd w:id="463"/>
    </w:p>
    <w:p w14:paraId="6C1CE4C7" w14:textId="77777777" w:rsidR="004350A9" w:rsidRDefault="004350A9" w:rsidP="004350A9">
      <w:pPr>
        <w:pStyle w:val="Heading6"/>
      </w:pPr>
      <w:bookmarkStart w:id="464" w:name="_Toc161733484"/>
      <w:r>
        <w:t>5.3.31.5.2</w:t>
      </w:r>
      <w:r>
        <w:tab/>
        <w:t>Rx Requirements (Clause 7)</w:t>
      </w:r>
      <w:bookmarkEnd w:id="464"/>
    </w:p>
    <w:p w14:paraId="242E524E" w14:textId="77777777" w:rsidR="004350A9" w:rsidRDefault="004350A9" w:rsidP="004350A9">
      <w:pPr>
        <w:pStyle w:val="Heading6"/>
      </w:pPr>
      <w:bookmarkStart w:id="465" w:name="_Toc161733485"/>
      <w:r>
        <w:t>5.3.31.5.3</w:t>
      </w:r>
      <w:r>
        <w:tab/>
        <w:t>Clauses 1-5 / Annexes</w:t>
      </w:r>
      <w:bookmarkEnd w:id="465"/>
    </w:p>
    <w:p w14:paraId="5CF55B76" w14:textId="77777777" w:rsidR="004350A9" w:rsidRDefault="004350A9" w:rsidP="004350A9">
      <w:pPr>
        <w:pStyle w:val="Heading5"/>
      </w:pPr>
      <w:bookmarkStart w:id="466" w:name="_Toc161733486"/>
      <w:r>
        <w:t>5.3.31.6</w:t>
      </w:r>
      <w:r>
        <w:tab/>
        <w:t>TS 38.521-4</w:t>
      </w:r>
      <w:bookmarkEnd w:id="466"/>
    </w:p>
    <w:p w14:paraId="07957AA4" w14:textId="77777777" w:rsidR="004350A9" w:rsidRDefault="004350A9" w:rsidP="004350A9">
      <w:pPr>
        <w:pStyle w:val="Heading6"/>
      </w:pPr>
      <w:bookmarkStart w:id="467" w:name="_Toc161733487"/>
      <w:r>
        <w:t>5.3.31.6.1</w:t>
      </w:r>
      <w:r>
        <w:tab/>
        <w:t xml:space="preserve">Conducted </w:t>
      </w:r>
      <w:proofErr w:type="spellStart"/>
      <w:r>
        <w:t>Demod</w:t>
      </w:r>
      <w:proofErr w:type="spellEnd"/>
      <w:r>
        <w:t xml:space="preserve"> Performance and CSI Reporting Requirements (Clauses 5&amp;6)</w:t>
      </w:r>
      <w:bookmarkEnd w:id="467"/>
    </w:p>
    <w:p w14:paraId="53733833" w14:textId="77777777" w:rsidR="004350A9" w:rsidRDefault="004350A9" w:rsidP="004350A9">
      <w:pPr>
        <w:pStyle w:val="Heading6"/>
      </w:pPr>
      <w:bookmarkStart w:id="468" w:name="_Toc161733488"/>
      <w:r>
        <w:t>5.3.31.6.2</w:t>
      </w:r>
      <w:r>
        <w:tab/>
        <w:t xml:space="preserve">Radiated </w:t>
      </w:r>
      <w:proofErr w:type="spellStart"/>
      <w:r>
        <w:t>Demod</w:t>
      </w:r>
      <w:proofErr w:type="spellEnd"/>
      <w:r>
        <w:t xml:space="preserve"> Performance and CSI Reporting Requirements (Clauses 7&amp;8)</w:t>
      </w:r>
      <w:bookmarkEnd w:id="468"/>
    </w:p>
    <w:p w14:paraId="5BBBF28D" w14:textId="77777777" w:rsidR="004350A9" w:rsidRDefault="004350A9" w:rsidP="004350A9">
      <w:pPr>
        <w:pStyle w:val="Heading6"/>
      </w:pPr>
      <w:bookmarkStart w:id="469" w:name="_Toc161733489"/>
      <w:r>
        <w:lastRenderedPageBreak/>
        <w:t>5.3.31.6.3</w:t>
      </w:r>
      <w:r>
        <w:tab/>
        <w:t xml:space="preserve">Interworking </w:t>
      </w:r>
      <w:proofErr w:type="spellStart"/>
      <w:r>
        <w:t>Demod</w:t>
      </w:r>
      <w:proofErr w:type="spellEnd"/>
      <w:r>
        <w:t xml:space="preserve"> Performance and CSI Reporting Requirements (Clauses 9&amp;10)</w:t>
      </w:r>
      <w:bookmarkEnd w:id="469"/>
    </w:p>
    <w:p w14:paraId="57CA89A6" w14:textId="77777777" w:rsidR="004350A9" w:rsidRDefault="004350A9" w:rsidP="004350A9">
      <w:pPr>
        <w:pStyle w:val="Heading6"/>
      </w:pPr>
      <w:bookmarkStart w:id="470" w:name="_Toc161733490"/>
      <w:r>
        <w:t>5.3.31.6.4</w:t>
      </w:r>
      <w:r>
        <w:tab/>
        <w:t>Clauses 1-4 / Annexes</w:t>
      </w:r>
      <w:bookmarkEnd w:id="470"/>
    </w:p>
    <w:p w14:paraId="3D4B6317" w14:textId="77777777" w:rsidR="004350A9" w:rsidRDefault="004350A9" w:rsidP="004350A9">
      <w:pPr>
        <w:pStyle w:val="Heading5"/>
      </w:pPr>
      <w:bookmarkStart w:id="471" w:name="_Toc161733491"/>
      <w:r>
        <w:t>5.3.31.7</w:t>
      </w:r>
      <w:r>
        <w:tab/>
        <w:t>TS 38.521-5</w:t>
      </w:r>
      <w:bookmarkEnd w:id="471"/>
    </w:p>
    <w:p w14:paraId="7D736AA8" w14:textId="77777777" w:rsidR="004350A9" w:rsidRDefault="004350A9" w:rsidP="004350A9">
      <w:pPr>
        <w:pStyle w:val="Heading5"/>
      </w:pPr>
      <w:bookmarkStart w:id="472" w:name="_Toc161733492"/>
      <w:r>
        <w:t>5.3.31.8</w:t>
      </w:r>
      <w:r>
        <w:tab/>
        <w:t>TS 38.533</w:t>
      </w:r>
      <w:bookmarkEnd w:id="472"/>
    </w:p>
    <w:p w14:paraId="6C09D368" w14:textId="77777777" w:rsidR="004350A9" w:rsidRDefault="004350A9" w:rsidP="004350A9">
      <w:pPr>
        <w:pStyle w:val="Heading5"/>
      </w:pPr>
      <w:bookmarkStart w:id="473" w:name="_Toc161733493"/>
      <w:r>
        <w:t>5.3.31.9</w:t>
      </w:r>
      <w:r>
        <w:tab/>
        <w:t>TS 36.521-4</w:t>
      </w:r>
      <w:bookmarkEnd w:id="473"/>
    </w:p>
    <w:p w14:paraId="34897D5C" w14:textId="77777777" w:rsidR="004350A9" w:rsidRDefault="004350A9" w:rsidP="004350A9">
      <w:pPr>
        <w:pStyle w:val="Heading5"/>
      </w:pPr>
      <w:bookmarkStart w:id="474" w:name="_Toc161733494"/>
      <w:r>
        <w:t>5.3.31.10</w:t>
      </w:r>
      <w:r>
        <w:tab/>
        <w:t>TR 38.903 (NR MU &amp; TT analyses)</w:t>
      </w:r>
      <w:bookmarkEnd w:id="474"/>
    </w:p>
    <w:p w14:paraId="6C51D696" w14:textId="77777777" w:rsidR="004350A9" w:rsidRDefault="004350A9" w:rsidP="004350A9">
      <w:pPr>
        <w:pStyle w:val="Heading5"/>
      </w:pPr>
      <w:bookmarkStart w:id="475" w:name="_Toc161733495"/>
      <w:r>
        <w:t>5.3.31.11</w:t>
      </w:r>
      <w:r>
        <w:tab/>
        <w:t>TR 38.905 (NR Test Points Radio Transmission and Reception)</w:t>
      </w:r>
      <w:bookmarkEnd w:id="475"/>
    </w:p>
    <w:p w14:paraId="5B494323" w14:textId="77777777" w:rsidR="004350A9" w:rsidRDefault="004350A9" w:rsidP="004350A9">
      <w:pPr>
        <w:pStyle w:val="Heading5"/>
      </w:pPr>
      <w:bookmarkStart w:id="476" w:name="_Toc161733496"/>
      <w:r>
        <w:t>5.3.31.12</w:t>
      </w:r>
      <w:r>
        <w:tab/>
        <w:t>Discussion Papers / Work Plan / TC lists</w:t>
      </w:r>
      <w:bookmarkEnd w:id="476"/>
    </w:p>
    <w:p w14:paraId="63D66300" w14:textId="77777777" w:rsidR="004350A9" w:rsidRDefault="004350A9" w:rsidP="004350A9">
      <w:pPr>
        <w:pStyle w:val="Heading4"/>
      </w:pPr>
      <w:bookmarkStart w:id="477" w:name="_Toc161733497"/>
      <w:r>
        <w:t>5.3.32</w:t>
      </w:r>
      <w:r>
        <w:tab/>
        <w:t>High-power UE operation for fixed-wireless/vehicle-mounted use cases in LTE bands and NR bands in Rel-18 (UID-1000059) LTE_NR_HPUE_FWVM_R18-UEConTest</w:t>
      </w:r>
      <w:bookmarkEnd w:id="477"/>
    </w:p>
    <w:p w14:paraId="629D4A0E" w14:textId="77777777" w:rsidR="004350A9" w:rsidRDefault="004350A9" w:rsidP="004350A9">
      <w:pPr>
        <w:pStyle w:val="Heading5"/>
      </w:pPr>
      <w:bookmarkStart w:id="478" w:name="_Toc161733498"/>
      <w:r>
        <w:t>5.3.32.1</w:t>
      </w:r>
      <w:r>
        <w:tab/>
        <w:t>TS 38.508-2</w:t>
      </w:r>
      <w:bookmarkEnd w:id="478"/>
      <w:r>
        <w:t xml:space="preserve"> </w:t>
      </w:r>
    </w:p>
    <w:p w14:paraId="6CADE29E" w14:textId="77777777" w:rsidR="004350A9" w:rsidRDefault="004350A9" w:rsidP="004350A9">
      <w:pPr>
        <w:pStyle w:val="Heading5"/>
      </w:pPr>
      <w:bookmarkStart w:id="479" w:name="_Toc161733499"/>
      <w:r>
        <w:t>5.3.32.2</w:t>
      </w:r>
      <w:r>
        <w:tab/>
        <w:t>TS 38.521-1</w:t>
      </w:r>
      <w:bookmarkEnd w:id="479"/>
    </w:p>
    <w:p w14:paraId="3A23A086" w14:textId="77777777" w:rsidR="004350A9" w:rsidRDefault="004350A9" w:rsidP="004350A9">
      <w:pPr>
        <w:pStyle w:val="Heading6"/>
      </w:pPr>
      <w:bookmarkStart w:id="480" w:name="_Toc161733500"/>
      <w:r>
        <w:t>5.3.32.2.1</w:t>
      </w:r>
      <w:r>
        <w:tab/>
        <w:t>Tx Requirements (Clause 6)</w:t>
      </w:r>
      <w:bookmarkEnd w:id="480"/>
    </w:p>
    <w:p w14:paraId="602D4F6B" w14:textId="2DABE8AB" w:rsidR="004350A9" w:rsidRDefault="004350A9" w:rsidP="004350A9">
      <w:pPr>
        <w:rPr>
          <w:rFonts w:ascii="Arial" w:hAnsi="Arial" w:cs="Arial"/>
          <w:b/>
          <w:sz w:val="24"/>
        </w:rPr>
      </w:pPr>
      <w:r>
        <w:rPr>
          <w:rFonts w:ascii="Arial" w:hAnsi="Arial" w:cs="Arial"/>
          <w:b/>
          <w:color w:val="0000FF"/>
          <w:sz w:val="24"/>
        </w:rPr>
        <w:t>R5-240454</w:t>
      </w:r>
      <w:r>
        <w:rPr>
          <w:rFonts w:ascii="Arial" w:hAnsi="Arial" w:cs="Arial"/>
          <w:b/>
          <w:color w:val="0000FF"/>
          <w:sz w:val="24"/>
        </w:rPr>
        <w:tab/>
      </w:r>
      <w:r>
        <w:rPr>
          <w:rFonts w:ascii="Arial" w:hAnsi="Arial" w:cs="Arial"/>
          <w:b/>
          <w:sz w:val="24"/>
        </w:rPr>
        <w:t>Editorial correction to UE Power Class for n100 and n101</w:t>
      </w:r>
    </w:p>
    <w:p w14:paraId="6FBF38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CR-2642  Cat: F (Rel-18)</w:t>
      </w:r>
      <w:r>
        <w:rPr>
          <w:i/>
        </w:rPr>
        <w:br/>
      </w:r>
      <w:r>
        <w:rPr>
          <w:i/>
        </w:rPr>
        <w:br/>
      </w:r>
      <w:r>
        <w:rPr>
          <w:i/>
        </w:rPr>
        <w:tab/>
      </w:r>
      <w:r>
        <w:rPr>
          <w:i/>
        </w:rPr>
        <w:tab/>
      </w:r>
      <w:r>
        <w:rPr>
          <w:i/>
        </w:rPr>
        <w:tab/>
      </w:r>
      <w:r>
        <w:rPr>
          <w:i/>
        </w:rPr>
        <w:tab/>
      </w:r>
      <w:r>
        <w:rPr>
          <w:i/>
        </w:rPr>
        <w:tab/>
        <w:t>Source: Nokia, Nokia Shanghai Bell</w:t>
      </w:r>
    </w:p>
    <w:p w14:paraId="1A669DB5" w14:textId="77777777" w:rsidR="004350A9" w:rsidRDefault="004350A9" w:rsidP="004350A9">
      <w:pPr>
        <w:rPr>
          <w:rFonts w:ascii="Arial" w:hAnsi="Arial" w:cs="Arial"/>
          <w:b/>
        </w:rPr>
      </w:pPr>
      <w:r>
        <w:rPr>
          <w:rFonts w:ascii="Arial" w:hAnsi="Arial" w:cs="Arial"/>
          <w:b/>
        </w:rPr>
        <w:t xml:space="preserve">Abstract: </w:t>
      </w:r>
    </w:p>
    <w:p w14:paraId="02C6A4AF" w14:textId="77777777" w:rsidR="004350A9" w:rsidRDefault="004350A9" w:rsidP="004350A9">
      <w:r>
        <w:t>Editorial</w:t>
      </w:r>
    </w:p>
    <w:p w14:paraId="193E612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CBB4B3" w14:textId="77777777" w:rsidR="004350A9" w:rsidRDefault="004350A9" w:rsidP="004350A9">
      <w:pPr>
        <w:pStyle w:val="Heading6"/>
      </w:pPr>
      <w:bookmarkStart w:id="481" w:name="_Toc161733501"/>
      <w:r>
        <w:lastRenderedPageBreak/>
        <w:t>5.3.32.2.2</w:t>
      </w:r>
      <w:r>
        <w:tab/>
        <w:t>Rx Requirements (Clause 7)</w:t>
      </w:r>
      <w:bookmarkEnd w:id="481"/>
    </w:p>
    <w:p w14:paraId="49B2A2D8" w14:textId="77777777" w:rsidR="004350A9" w:rsidRDefault="004350A9" w:rsidP="004350A9">
      <w:pPr>
        <w:pStyle w:val="Heading6"/>
      </w:pPr>
      <w:bookmarkStart w:id="482" w:name="_Toc161733502"/>
      <w:r>
        <w:t>5.3.32.2.3</w:t>
      </w:r>
      <w:r>
        <w:tab/>
        <w:t>Clauses 1-5 / Annexes</w:t>
      </w:r>
      <w:bookmarkEnd w:id="482"/>
    </w:p>
    <w:p w14:paraId="4F32610A" w14:textId="77777777" w:rsidR="004350A9" w:rsidRDefault="004350A9" w:rsidP="004350A9">
      <w:pPr>
        <w:pStyle w:val="Heading5"/>
      </w:pPr>
      <w:bookmarkStart w:id="483" w:name="_Toc161733503"/>
      <w:r>
        <w:t>5.3.32.3</w:t>
      </w:r>
      <w:r>
        <w:tab/>
        <w:t>TS 38.522</w:t>
      </w:r>
      <w:bookmarkEnd w:id="483"/>
    </w:p>
    <w:p w14:paraId="53204A50" w14:textId="77777777" w:rsidR="004350A9" w:rsidRDefault="004350A9" w:rsidP="004350A9">
      <w:pPr>
        <w:pStyle w:val="Heading5"/>
      </w:pPr>
      <w:bookmarkStart w:id="484" w:name="_Toc161733504"/>
      <w:r>
        <w:t>5.3.32.4</w:t>
      </w:r>
      <w:r>
        <w:tab/>
        <w:t>TS 36.521-1</w:t>
      </w:r>
      <w:bookmarkEnd w:id="484"/>
    </w:p>
    <w:p w14:paraId="75DDF19A" w14:textId="77777777" w:rsidR="004350A9" w:rsidRDefault="004350A9" w:rsidP="004350A9">
      <w:pPr>
        <w:pStyle w:val="Heading5"/>
      </w:pPr>
      <w:bookmarkStart w:id="485" w:name="_Toc161733505"/>
      <w:r>
        <w:t>5.3.32.5</w:t>
      </w:r>
      <w:r>
        <w:tab/>
        <w:t>TS 36.521-2</w:t>
      </w:r>
      <w:bookmarkEnd w:id="485"/>
    </w:p>
    <w:p w14:paraId="05C292A9" w14:textId="77777777" w:rsidR="004350A9" w:rsidRDefault="004350A9" w:rsidP="004350A9">
      <w:pPr>
        <w:pStyle w:val="Heading5"/>
      </w:pPr>
      <w:bookmarkStart w:id="486" w:name="_Toc161733506"/>
      <w:r>
        <w:t>5.3.32.6</w:t>
      </w:r>
      <w:r>
        <w:tab/>
        <w:t>TR 38.905 (NR Test Points Radio Transmission and Reception)</w:t>
      </w:r>
      <w:bookmarkEnd w:id="486"/>
    </w:p>
    <w:p w14:paraId="37A49ED9" w14:textId="77777777" w:rsidR="004350A9" w:rsidRDefault="004350A9" w:rsidP="004350A9">
      <w:pPr>
        <w:pStyle w:val="Heading5"/>
      </w:pPr>
      <w:bookmarkStart w:id="487" w:name="_Toc161733507"/>
      <w:r>
        <w:t>5.3.32.7</w:t>
      </w:r>
      <w:r>
        <w:tab/>
        <w:t>TR 36.905 (E-UTRAN Test Points Radio Transmission and Reception )</w:t>
      </w:r>
      <w:bookmarkEnd w:id="487"/>
    </w:p>
    <w:p w14:paraId="4E934DA7" w14:textId="77777777" w:rsidR="004350A9" w:rsidRDefault="004350A9" w:rsidP="004350A9">
      <w:pPr>
        <w:pStyle w:val="Heading5"/>
      </w:pPr>
      <w:bookmarkStart w:id="488" w:name="_Toc161733508"/>
      <w:r>
        <w:t>5.3.32.8</w:t>
      </w:r>
      <w:r>
        <w:tab/>
        <w:t>Discussion Papers / Work Plan / TC lists</w:t>
      </w:r>
      <w:bookmarkEnd w:id="488"/>
    </w:p>
    <w:p w14:paraId="7A8C4E71" w14:textId="77777777" w:rsidR="004350A9" w:rsidRDefault="004350A9" w:rsidP="004350A9">
      <w:pPr>
        <w:pStyle w:val="Heading4"/>
      </w:pPr>
      <w:bookmarkStart w:id="489" w:name="_Toc161733509"/>
      <w:r>
        <w:t>5.3.33</w:t>
      </w:r>
      <w:r>
        <w:tab/>
        <w:t>Rel-17 LTE CA Configurations (UID-1010051) LTE_CA_R17-UEConTest</w:t>
      </w:r>
      <w:bookmarkEnd w:id="489"/>
    </w:p>
    <w:p w14:paraId="62C8A778" w14:textId="77777777" w:rsidR="004350A9" w:rsidRDefault="004350A9" w:rsidP="004350A9">
      <w:pPr>
        <w:pStyle w:val="Heading5"/>
      </w:pPr>
      <w:bookmarkStart w:id="490" w:name="_Toc161733510"/>
      <w:r>
        <w:t>5.3.33.1</w:t>
      </w:r>
      <w:r>
        <w:tab/>
        <w:t>TS 36.508</w:t>
      </w:r>
      <w:bookmarkEnd w:id="490"/>
    </w:p>
    <w:p w14:paraId="57DE504D" w14:textId="77777777" w:rsidR="004350A9" w:rsidRDefault="004350A9" w:rsidP="004350A9">
      <w:pPr>
        <w:pStyle w:val="Heading5"/>
      </w:pPr>
      <w:bookmarkStart w:id="491" w:name="_Toc161733511"/>
      <w:r>
        <w:t>5.3.33.2</w:t>
      </w:r>
      <w:r>
        <w:tab/>
        <w:t>TS 36.521-1</w:t>
      </w:r>
      <w:bookmarkEnd w:id="491"/>
    </w:p>
    <w:p w14:paraId="0BF2B116" w14:textId="624AEDBB" w:rsidR="004350A9" w:rsidRDefault="004350A9" w:rsidP="004350A9">
      <w:pPr>
        <w:rPr>
          <w:rFonts w:ascii="Arial" w:hAnsi="Arial" w:cs="Arial"/>
          <w:b/>
          <w:sz w:val="24"/>
        </w:rPr>
      </w:pPr>
      <w:r>
        <w:rPr>
          <w:rFonts w:ascii="Arial" w:hAnsi="Arial" w:cs="Arial"/>
          <w:b/>
          <w:color w:val="0000FF"/>
          <w:sz w:val="24"/>
        </w:rPr>
        <w:t>R5-240940</w:t>
      </w:r>
      <w:r>
        <w:rPr>
          <w:rFonts w:ascii="Arial" w:hAnsi="Arial" w:cs="Arial"/>
          <w:b/>
          <w:color w:val="0000FF"/>
          <w:sz w:val="24"/>
        </w:rPr>
        <w:tab/>
      </w:r>
      <w:r>
        <w:rPr>
          <w:rFonts w:ascii="Arial" w:hAnsi="Arial" w:cs="Arial"/>
          <w:b/>
          <w:sz w:val="24"/>
        </w:rPr>
        <w:t>Update to CBW for multiples CA combos</w:t>
      </w:r>
    </w:p>
    <w:p w14:paraId="0832AA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CR-5490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505B48BD" w14:textId="77777777" w:rsidR="004350A9" w:rsidRDefault="004350A9" w:rsidP="004350A9">
      <w:pPr>
        <w:rPr>
          <w:rFonts w:ascii="Arial" w:hAnsi="Arial" w:cs="Arial"/>
          <w:b/>
        </w:rPr>
      </w:pPr>
      <w:r>
        <w:rPr>
          <w:rFonts w:ascii="Arial" w:hAnsi="Arial" w:cs="Arial"/>
          <w:b/>
        </w:rPr>
        <w:t xml:space="preserve">Abstract: </w:t>
      </w:r>
    </w:p>
    <w:p w14:paraId="4D10FA66" w14:textId="77777777" w:rsidR="004350A9" w:rsidRDefault="004350A9" w:rsidP="004350A9">
      <w:r>
        <w:t>Clause 5 added CA combos: CA_30A-48A, CA_2A-2A-29A-66A, CA_2A-29A-66A-66A, CA_2A-2A-29A-66A-66A, CA_2A-2A-29A-30A-66A</w:t>
      </w:r>
    </w:p>
    <w:p w14:paraId="53FBCA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R5-241853</w:t>
      </w:r>
      <w:r>
        <w:rPr>
          <w:color w:val="993300"/>
          <w:u w:val="single"/>
        </w:rPr>
        <w:t>.</w:t>
      </w:r>
    </w:p>
    <w:p w14:paraId="5C9F81F1" w14:textId="4643749B" w:rsidR="004350A9" w:rsidRDefault="004350A9" w:rsidP="004350A9">
      <w:pPr>
        <w:rPr>
          <w:rFonts w:ascii="Arial" w:hAnsi="Arial" w:cs="Arial"/>
          <w:b/>
          <w:sz w:val="24"/>
        </w:rPr>
      </w:pPr>
      <w:r>
        <w:rPr>
          <w:rFonts w:ascii="Arial" w:hAnsi="Arial" w:cs="Arial"/>
          <w:b/>
          <w:color w:val="0000FF"/>
          <w:sz w:val="24"/>
        </w:rPr>
        <w:t>R5-241853</w:t>
      </w:r>
      <w:r>
        <w:rPr>
          <w:rFonts w:ascii="Arial" w:hAnsi="Arial" w:cs="Arial"/>
          <w:b/>
          <w:color w:val="0000FF"/>
          <w:sz w:val="24"/>
        </w:rPr>
        <w:tab/>
      </w:r>
      <w:r>
        <w:rPr>
          <w:rFonts w:ascii="Arial" w:hAnsi="Arial" w:cs="Arial"/>
          <w:b/>
          <w:sz w:val="24"/>
        </w:rPr>
        <w:t>Update to CBW for multiples CA combos</w:t>
      </w:r>
    </w:p>
    <w:p w14:paraId="5A47F0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CR-5490  rev 1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12CBFC5A" w14:textId="77777777" w:rsidR="004350A9" w:rsidRDefault="004350A9" w:rsidP="004350A9">
      <w:pPr>
        <w:rPr>
          <w:color w:val="808080"/>
        </w:rPr>
      </w:pPr>
      <w:r>
        <w:rPr>
          <w:color w:val="808080"/>
        </w:rPr>
        <w:t>(Replaces R5-240940)</w:t>
      </w:r>
    </w:p>
    <w:p w14:paraId="0A307E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EF346" w14:textId="61F8798B" w:rsidR="004350A9" w:rsidRDefault="004350A9" w:rsidP="004350A9">
      <w:pPr>
        <w:rPr>
          <w:rFonts w:ascii="Arial" w:hAnsi="Arial" w:cs="Arial"/>
          <w:b/>
          <w:sz w:val="24"/>
        </w:rPr>
      </w:pPr>
      <w:r>
        <w:rPr>
          <w:rFonts w:ascii="Arial" w:hAnsi="Arial" w:cs="Arial"/>
          <w:b/>
          <w:color w:val="0000FF"/>
          <w:sz w:val="24"/>
        </w:rPr>
        <w:t>R5-240941</w:t>
      </w:r>
      <w:r>
        <w:rPr>
          <w:rFonts w:ascii="Arial" w:hAnsi="Arial" w:cs="Arial"/>
          <w:b/>
          <w:color w:val="0000FF"/>
          <w:sz w:val="24"/>
        </w:rPr>
        <w:tab/>
      </w:r>
      <w:r>
        <w:rPr>
          <w:rFonts w:ascii="Arial" w:hAnsi="Arial" w:cs="Arial"/>
          <w:b/>
          <w:sz w:val="24"/>
        </w:rPr>
        <w:t>Update to Transmit test cases for CA_30A-48A</w:t>
      </w:r>
    </w:p>
    <w:p w14:paraId="3CCB51C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CR-5491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415CFAC1" w14:textId="77777777" w:rsidR="004350A9" w:rsidRDefault="004350A9" w:rsidP="004350A9">
      <w:pPr>
        <w:rPr>
          <w:rFonts w:ascii="Arial" w:hAnsi="Arial" w:cs="Arial"/>
          <w:b/>
        </w:rPr>
      </w:pPr>
      <w:r>
        <w:rPr>
          <w:rFonts w:ascii="Arial" w:hAnsi="Arial" w:cs="Arial"/>
          <w:b/>
        </w:rPr>
        <w:t xml:space="preserve">Abstract: </w:t>
      </w:r>
    </w:p>
    <w:p w14:paraId="2A19F2B6" w14:textId="77777777" w:rsidR="004350A9" w:rsidRDefault="004350A9" w:rsidP="004350A9">
      <w:r>
        <w:t>Update Delta TIB and 6.2.2A.2 for CA_30A-48A</w:t>
      </w:r>
    </w:p>
    <w:p w14:paraId="05EDAB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67CDF1" w14:textId="4AC1D04D" w:rsidR="004350A9" w:rsidRDefault="004350A9" w:rsidP="004350A9">
      <w:pPr>
        <w:rPr>
          <w:rFonts w:ascii="Arial" w:hAnsi="Arial" w:cs="Arial"/>
          <w:b/>
          <w:sz w:val="24"/>
        </w:rPr>
      </w:pPr>
      <w:r>
        <w:rPr>
          <w:rFonts w:ascii="Arial" w:hAnsi="Arial" w:cs="Arial"/>
          <w:b/>
          <w:color w:val="0000FF"/>
          <w:sz w:val="24"/>
        </w:rPr>
        <w:lastRenderedPageBreak/>
        <w:t>R5-240942</w:t>
      </w:r>
      <w:r>
        <w:rPr>
          <w:rFonts w:ascii="Arial" w:hAnsi="Arial" w:cs="Arial"/>
          <w:b/>
          <w:color w:val="0000FF"/>
          <w:sz w:val="24"/>
        </w:rPr>
        <w:tab/>
      </w:r>
      <w:r>
        <w:rPr>
          <w:rFonts w:ascii="Arial" w:hAnsi="Arial" w:cs="Arial"/>
          <w:b/>
          <w:sz w:val="24"/>
        </w:rPr>
        <w:t>Update to Receiver test cases for multiple CA combos</w:t>
      </w:r>
    </w:p>
    <w:p w14:paraId="2B6C576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CR-5492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29F94A8A" w14:textId="77777777" w:rsidR="004350A9" w:rsidRDefault="004350A9" w:rsidP="004350A9">
      <w:pPr>
        <w:rPr>
          <w:rFonts w:ascii="Arial" w:hAnsi="Arial" w:cs="Arial"/>
          <w:b/>
        </w:rPr>
      </w:pPr>
      <w:r>
        <w:rPr>
          <w:rFonts w:ascii="Arial" w:hAnsi="Arial" w:cs="Arial"/>
          <w:b/>
        </w:rPr>
        <w:t xml:space="preserve">Abstract: </w:t>
      </w:r>
    </w:p>
    <w:p w14:paraId="244EE395" w14:textId="77777777" w:rsidR="004350A9" w:rsidRDefault="004350A9" w:rsidP="004350A9">
      <w:r>
        <w:t>Update Delta RIB and 7.3A.3, 7.3A.6, 7.3A.9 and 7.3A.10 for CA_30A-48A, CA_2A-2A-29A-66A,  CA_2A-29A-66A-66A, CA_2A-2A-29A-30A-66A and CA_2A-2A-29A-66A-66A.</w:t>
      </w:r>
    </w:p>
    <w:p w14:paraId="4A00E8DB" w14:textId="77777777" w:rsidR="004350A9" w:rsidRDefault="004350A9" w:rsidP="004350A9">
      <w:r>
        <w:t>TP analysis in R5-241202 (36.905 CR 0271)</w:t>
      </w:r>
    </w:p>
    <w:p w14:paraId="1F167893" w14:textId="77777777" w:rsidR="004350A9" w:rsidRDefault="004350A9" w:rsidP="004350A9">
      <w:pPr>
        <w:rPr>
          <w:rFonts w:ascii="Arial" w:hAnsi="Arial" w:cs="Arial"/>
          <w:b/>
        </w:rPr>
      </w:pPr>
      <w:r>
        <w:rPr>
          <w:rFonts w:ascii="Arial" w:hAnsi="Arial" w:cs="Arial"/>
          <w:b/>
        </w:rPr>
        <w:t xml:space="preserve">Discussion: </w:t>
      </w:r>
    </w:p>
    <w:p w14:paraId="26FA6406" w14:textId="77777777" w:rsidR="004350A9" w:rsidRDefault="004350A9" w:rsidP="004350A9">
      <w:r>
        <w:t>r1</w:t>
      </w:r>
    </w:p>
    <w:p w14:paraId="66EC1A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R5-241874</w:t>
      </w:r>
      <w:r>
        <w:rPr>
          <w:color w:val="993300"/>
          <w:u w:val="single"/>
        </w:rPr>
        <w:t>.</w:t>
      </w:r>
    </w:p>
    <w:p w14:paraId="085CBC6C" w14:textId="0C6C1DEA" w:rsidR="004350A9" w:rsidRDefault="004350A9" w:rsidP="004350A9">
      <w:pPr>
        <w:rPr>
          <w:rFonts w:ascii="Arial" w:hAnsi="Arial" w:cs="Arial"/>
          <w:b/>
          <w:sz w:val="24"/>
        </w:rPr>
      </w:pPr>
      <w:r>
        <w:rPr>
          <w:rFonts w:ascii="Arial" w:hAnsi="Arial" w:cs="Arial"/>
          <w:b/>
          <w:color w:val="0000FF"/>
          <w:sz w:val="24"/>
        </w:rPr>
        <w:t>R5-241874</w:t>
      </w:r>
      <w:r>
        <w:rPr>
          <w:rFonts w:ascii="Arial" w:hAnsi="Arial" w:cs="Arial"/>
          <w:b/>
          <w:color w:val="0000FF"/>
          <w:sz w:val="24"/>
        </w:rPr>
        <w:tab/>
      </w:r>
      <w:r>
        <w:rPr>
          <w:rFonts w:ascii="Arial" w:hAnsi="Arial" w:cs="Arial"/>
          <w:b/>
          <w:sz w:val="24"/>
        </w:rPr>
        <w:t>Update to Receiver test cases for multiple CA combos</w:t>
      </w:r>
    </w:p>
    <w:p w14:paraId="1BAF02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CR-5492  rev 1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189E41EC" w14:textId="77777777" w:rsidR="004350A9" w:rsidRDefault="004350A9" w:rsidP="004350A9">
      <w:pPr>
        <w:rPr>
          <w:color w:val="808080"/>
        </w:rPr>
      </w:pPr>
      <w:r>
        <w:rPr>
          <w:color w:val="808080"/>
        </w:rPr>
        <w:t>(Replaces R5-240942)</w:t>
      </w:r>
    </w:p>
    <w:p w14:paraId="2ABFA1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DC955" w14:textId="77777777" w:rsidR="004350A9" w:rsidRDefault="004350A9" w:rsidP="004350A9">
      <w:pPr>
        <w:pStyle w:val="Heading5"/>
      </w:pPr>
      <w:bookmarkStart w:id="492" w:name="_Toc161733512"/>
      <w:r>
        <w:t>5.3.33.3</w:t>
      </w:r>
      <w:r>
        <w:tab/>
        <w:t>TS 36.521-2</w:t>
      </w:r>
      <w:bookmarkEnd w:id="492"/>
    </w:p>
    <w:p w14:paraId="47AC81EB" w14:textId="0078235F" w:rsidR="004350A9" w:rsidRDefault="004350A9" w:rsidP="004350A9">
      <w:pPr>
        <w:rPr>
          <w:rFonts w:ascii="Arial" w:hAnsi="Arial" w:cs="Arial"/>
          <w:b/>
          <w:sz w:val="24"/>
        </w:rPr>
      </w:pPr>
      <w:r>
        <w:rPr>
          <w:rFonts w:ascii="Arial" w:hAnsi="Arial" w:cs="Arial"/>
          <w:b/>
          <w:color w:val="0000FF"/>
          <w:sz w:val="24"/>
        </w:rPr>
        <w:t>R5-240833</w:t>
      </w:r>
      <w:r>
        <w:rPr>
          <w:rFonts w:ascii="Arial" w:hAnsi="Arial" w:cs="Arial"/>
          <w:b/>
          <w:color w:val="0000FF"/>
          <w:sz w:val="24"/>
        </w:rPr>
        <w:tab/>
      </w:r>
      <w:r>
        <w:rPr>
          <w:rFonts w:ascii="Arial" w:hAnsi="Arial" w:cs="Arial"/>
          <w:b/>
          <w:sz w:val="24"/>
        </w:rPr>
        <w:t>Update PRD20 E-UTRA CA list v160</w:t>
      </w:r>
    </w:p>
    <w:p w14:paraId="5BAF3C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CR-1024  Cat: F (Rel-18)</w:t>
      </w:r>
      <w:r>
        <w:rPr>
          <w:i/>
        </w:rPr>
        <w:br/>
      </w:r>
      <w:r>
        <w:rPr>
          <w:i/>
        </w:rPr>
        <w:br/>
      </w:r>
      <w:r>
        <w:rPr>
          <w:i/>
        </w:rPr>
        <w:tab/>
      </w:r>
      <w:r>
        <w:rPr>
          <w:i/>
        </w:rPr>
        <w:tab/>
      </w:r>
      <w:r>
        <w:rPr>
          <w:i/>
        </w:rPr>
        <w:tab/>
      </w:r>
      <w:r>
        <w:rPr>
          <w:i/>
        </w:rPr>
        <w:tab/>
      </w:r>
      <w:r>
        <w:rPr>
          <w:i/>
        </w:rPr>
        <w:tab/>
        <w:t>Source: ZTE Corporation</w:t>
      </w:r>
    </w:p>
    <w:p w14:paraId="553028E6" w14:textId="77777777" w:rsidR="004350A9" w:rsidRDefault="004350A9" w:rsidP="004350A9">
      <w:pPr>
        <w:rPr>
          <w:rFonts w:ascii="Arial" w:hAnsi="Arial" w:cs="Arial"/>
          <w:b/>
        </w:rPr>
      </w:pPr>
      <w:r>
        <w:rPr>
          <w:rFonts w:ascii="Arial" w:hAnsi="Arial" w:cs="Arial"/>
          <w:b/>
        </w:rPr>
        <w:t xml:space="preserve">Discussion: </w:t>
      </w:r>
    </w:p>
    <w:p w14:paraId="4B02B9D8" w14:textId="77777777" w:rsidR="004350A9" w:rsidRDefault="004350A9" w:rsidP="004350A9">
      <w:r>
        <w:t>late doc</w:t>
      </w:r>
    </w:p>
    <w:p w14:paraId="161265A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10258" w14:textId="4E666CAF" w:rsidR="004350A9" w:rsidRDefault="004350A9" w:rsidP="004350A9">
      <w:pPr>
        <w:rPr>
          <w:rFonts w:ascii="Arial" w:hAnsi="Arial" w:cs="Arial"/>
          <w:b/>
          <w:sz w:val="24"/>
        </w:rPr>
      </w:pPr>
      <w:r>
        <w:rPr>
          <w:rFonts w:ascii="Arial" w:hAnsi="Arial" w:cs="Arial"/>
          <w:b/>
          <w:color w:val="0000FF"/>
          <w:sz w:val="24"/>
        </w:rPr>
        <w:t>R5-240937</w:t>
      </w:r>
      <w:r>
        <w:rPr>
          <w:rFonts w:ascii="Arial" w:hAnsi="Arial" w:cs="Arial"/>
          <w:b/>
          <w:color w:val="0000FF"/>
          <w:sz w:val="24"/>
        </w:rPr>
        <w:tab/>
      </w:r>
      <w:r>
        <w:rPr>
          <w:rFonts w:ascii="Arial" w:hAnsi="Arial" w:cs="Arial"/>
          <w:b/>
          <w:sz w:val="24"/>
        </w:rPr>
        <w:t>Additional supported capabilities for multiple CA combos</w:t>
      </w:r>
    </w:p>
    <w:p w14:paraId="18B45C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CR-1025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1D6E141F" w14:textId="77777777" w:rsidR="004350A9" w:rsidRDefault="004350A9" w:rsidP="004350A9">
      <w:pPr>
        <w:rPr>
          <w:rFonts w:ascii="Arial" w:hAnsi="Arial" w:cs="Arial"/>
          <w:b/>
        </w:rPr>
      </w:pPr>
      <w:r>
        <w:rPr>
          <w:rFonts w:ascii="Arial" w:hAnsi="Arial" w:cs="Arial"/>
          <w:b/>
        </w:rPr>
        <w:t xml:space="preserve">Abstract: </w:t>
      </w:r>
    </w:p>
    <w:p w14:paraId="4F6D13B2" w14:textId="77777777" w:rsidR="004350A9" w:rsidRDefault="004350A9" w:rsidP="004350A9">
      <w:r>
        <w:t>Added CA_30A-48A, CA_2A-2A-29A-66A,  CA_2A-29A-66A-66A, CA_2A-2A-29A-30A-66A and CA_2A-2A-29A-66A-66A declaration</w:t>
      </w:r>
    </w:p>
    <w:p w14:paraId="00E762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8788B" w14:textId="77777777" w:rsidR="004350A9" w:rsidRDefault="004350A9" w:rsidP="004350A9">
      <w:pPr>
        <w:pStyle w:val="Heading5"/>
      </w:pPr>
      <w:bookmarkStart w:id="493" w:name="_Toc161733513"/>
      <w:r>
        <w:lastRenderedPageBreak/>
        <w:t>5.3.33.4</w:t>
      </w:r>
      <w:r>
        <w:tab/>
        <w:t>TS 36.521-3</w:t>
      </w:r>
      <w:bookmarkEnd w:id="493"/>
    </w:p>
    <w:p w14:paraId="32D9BD7C" w14:textId="77777777" w:rsidR="004350A9" w:rsidRDefault="004350A9" w:rsidP="004350A9">
      <w:pPr>
        <w:pStyle w:val="Heading5"/>
      </w:pPr>
      <w:bookmarkStart w:id="494" w:name="_Toc161733514"/>
      <w:r>
        <w:t>5.3.33.5</w:t>
      </w:r>
      <w:r>
        <w:tab/>
        <w:t>TS 37.571-1</w:t>
      </w:r>
      <w:bookmarkEnd w:id="494"/>
    </w:p>
    <w:p w14:paraId="5088EFD8" w14:textId="77777777" w:rsidR="004350A9" w:rsidRDefault="004350A9" w:rsidP="004350A9">
      <w:pPr>
        <w:pStyle w:val="Heading5"/>
      </w:pPr>
      <w:bookmarkStart w:id="495" w:name="_Toc161733515"/>
      <w:r>
        <w:t>5.3.33.6</w:t>
      </w:r>
      <w:r>
        <w:tab/>
        <w:t>TS 37.571-3</w:t>
      </w:r>
      <w:bookmarkEnd w:id="495"/>
    </w:p>
    <w:p w14:paraId="554E2D0F" w14:textId="77777777" w:rsidR="004350A9" w:rsidRDefault="004350A9" w:rsidP="004350A9">
      <w:pPr>
        <w:pStyle w:val="Heading5"/>
      </w:pPr>
      <w:bookmarkStart w:id="496" w:name="_Toc161733516"/>
      <w:r>
        <w:t>5.3.33.7</w:t>
      </w:r>
      <w:r>
        <w:tab/>
        <w:t>TS 37.571-5</w:t>
      </w:r>
      <w:bookmarkEnd w:id="496"/>
    </w:p>
    <w:p w14:paraId="76006338" w14:textId="77777777" w:rsidR="004350A9" w:rsidRDefault="004350A9" w:rsidP="004350A9">
      <w:pPr>
        <w:pStyle w:val="Heading5"/>
      </w:pPr>
      <w:bookmarkStart w:id="497" w:name="_Toc161733517"/>
      <w:r>
        <w:t>5.3.33.8</w:t>
      </w:r>
      <w:r>
        <w:tab/>
        <w:t>TR 36.903 (E-UTRAN RRM TT analyses)</w:t>
      </w:r>
      <w:bookmarkEnd w:id="497"/>
    </w:p>
    <w:p w14:paraId="6940F155" w14:textId="77777777" w:rsidR="004350A9" w:rsidRDefault="004350A9" w:rsidP="004350A9">
      <w:pPr>
        <w:pStyle w:val="Heading5"/>
      </w:pPr>
      <w:bookmarkStart w:id="498" w:name="_Toc161733518"/>
      <w:r>
        <w:t>5.3.33.9</w:t>
      </w:r>
      <w:r>
        <w:tab/>
        <w:t>TR 36.904 (E-UTRAN Radio Reception TT analyses)</w:t>
      </w:r>
      <w:bookmarkEnd w:id="498"/>
    </w:p>
    <w:p w14:paraId="25E12D2A" w14:textId="77777777" w:rsidR="004350A9" w:rsidRDefault="004350A9" w:rsidP="004350A9">
      <w:pPr>
        <w:pStyle w:val="Heading5"/>
      </w:pPr>
      <w:bookmarkStart w:id="499" w:name="_Toc161733519"/>
      <w:r>
        <w:t>5.3.33.10</w:t>
      </w:r>
      <w:r>
        <w:tab/>
        <w:t>TR 36.905 (E-UTRAN Test Points Radio Transmission and Reception )</w:t>
      </w:r>
      <w:bookmarkEnd w:id="499"/>
    </w:p>
    <w:p w14:paraId="04C60D01" w14:textId="522A5492" w:rsidR="004350A9" w:rsidRDefault="004350A9" w:rsidP="004350A9">
      <w:pPr>
        <w:rPr>
          <w:rFonts w:ascii="Arial" w:hAnsi="Arial" w:cs="Arial"/>
          <w:b/>
          <w:sz w:val="24"/>
        </w:rPr>
      </w:pPr>
      <w:r>
        <w:rPr>
          <w:rFonts w:ascii="Arial" w:hAnsi="Arial" w:cs="Arial"/>
          <w:b/>
          <w:color w:val="0000FF"/>
          <w:sz w:val="24"/>
        </w:rPr>
        <w:t>R5-241202</w:t>
      </w:r>
      <w:r>
        <w:rPr>
          <w:rFonts w:ascii="Arial" w:hAnsi="Arial" w:cs="Arial"/>
          <w:b/>
          <w:color w:val="0000FF"/>
          <w:sz w:val="24"/>
        </w:rPr>
        <w:tab/>
      </w:r>
      <w:r>
        <w:rPr>
          <w:rFonts w:ascii="Arial" w:hAnsi="Arial" w:cs="Arial"/>
          <w:b/>
          <w:sz w:val="24"/>
        </w:rPr>
        <w:t xml:space="preserve">Adding Test Point Analysis for 4DL and 5DL </w:t>
      </w:r>
      <w:proofErr w:type="spellStart"/>
      <w:r>
        <w:rPr>
          <w:rFonts w:ascii="Arial" w:hAnsi="Arial" w:cs="Arial"/>
          <w:b/>
          <w:sz w:val="24"/>
        </w:rPr>
        <w:t>RefSens</w:t>
      </w:r>
      <w:proofErr w:type="spellEnd"/>
    </w:p>
    <w:p w14:paraId="5F7775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v18.3.0</w:t>
      </w:r>
      <w:r>
        <w:rPr>
          <w:i/>
        </w:rPr>
        <w:tab/>
        <w:t xml:space="preserve">  CR-0271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r>
        <w:rPr>
          <w:i/>
        </w:rPr>
        <w:t>, Bureau Veritas</w:t>
      </w:r>
    </w:p>
    <w:p w14:paraId="4E43D1B3" w14:textId="77777777" w:rsidR="004350A9" w:rsidRDefault="004350A9" w:rsidP="004350A9">
      <w:pPr>
        <w:rPr>
          <w:rFonts w:ascii="Arial" w:hAnsi="Arial" w:cs="Arial"/>
          <w:b/>
        </w:rPr>
      </w:pPr>
      <w:r>
        <w:rPr>
          <w:rFonts w:ascii="Arial" w:hAnsi="Arial" w:cs="Arial"/>
          <w:b/>
        </w:rPr>
        <w:t xml:space="preserve">Abstract: </w:t>
      </w:r>
    </w:p>
    <w:p w14:paraId="502745C2" w14:textId="77777777" w:rsidR="004350A9" w:rsidRDefault="004350A9" w:rsidP="004350A9">
      <w:r>
        <w:t>affected R5-240942 TS 36.521-1 CR 5492</w:t>
      </w:r>
    </w:p>
    <w:p w14:paraId="4C08B5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77259" w14:textId="77777777" w:rsidR="004350A9" w:rsidRDefault="004350A9" w:rsidP="004350A9">
      <w:pPr>
        <w:pStyle w:val="Heading5"/>
      </w:pPr>
      <w:bookmarkStart w:id="500" w:name="_Toc161733520"/>
      <w:r>
        <w:t>5.3.33.11</w:t>
      </w:r>
      <w:r>
        <w:tab/>
        <w:t>Discussion Papers / Work Plan / TC lists</w:t>
      </w:r>
      <w:bookmarkEnd w:id="500"/>
    </w:p>
    <w:p w14:paraId="01B01429" w14:textId="77777777" w:rsidR="004350A9" w:rsidRDefault="004350A9" w:rsidP="004350A9">
      <w:pPr>
        <w:pStyle w:val="Heading4"/>
      </w:pPr>
      <w:bookmarkStart w:id="501" w:name="_Toc161733521"/>
      <w:r>
        <w:t>5.3.34</w:t>
      </w:r>
      <w:r>
        <w:tab/>
        <w:t>Air-to-ground network for NR (UID-1020087) NR_ATG-</w:t>
      </w:r>
      <w:proofErr w:type="spellStart"/>
      <w:r>
        <w:t>UEConTest</w:t>
      </w:r>
      <w:bookmarkEnd w:id="501"/>
      <w:proofErr w:type="spellEnd"/>
    </w:p>
    <w:p w14:paraId="79A2CA38" w14:textId="77777777" w:rsidR="004350A9" w:rsidRDefault="004350A9" w:rsidP="004350A9">
      <w:pPr>
        <w:pStyle w:val="Heading5"/>
      </w:pPr>
      <w:bookmarkStart w:id="502" w:name="_Toc161733522"/>
      <w:r>
        <w:t>5.3.34.1</w:t>
      </w:r>
      <w:r>
        <w:tab/>
        <w:t>TS 38.508-1</w:t>
      </w:r>
      <w:bookmarkEnd w:id="502"/>
      <w:r>
        <w:t xml:space="preserve"> </w:t>
      </w:r>
    </w:p>
    <w:p w14:paraId="042AA09D" w14:textId="77777777" w:rsidR="004350A9" w:rsidRDefault="004350A9" w:rsidP="004350A9">
      <w:pPr>
        <w:pStyle w:val="Heading6"/>
      </w:pPr>
      <w:bookmarkStart w:id="503" w:name="_Toc161733523"/>
      <w:r>
        <w:t>5.3.34.1.1</w:t>
      </w:r>
      <w:r>
        <w:tab/>
        <w:t>Test frequencies (Clause 4.3.1)</w:t>
      </w:r>
      <w:bookmarkEnd w:id="503"/>
    </w:p>
    <w:p w14:paraId="75B6A2AC" w14:textId="77777777" w:rsidR="004350A9" w:rsidRDefault="004350A9" w:rsidP="004350A9">
      <w:pPr>
        <w:pStyle w:val="Heading6"/>
      </w:pPr>
      <w:bookmarkStart w:id="504" w:name="_Toc161733524"/>
      <w:r>
        <w:t>5.3.34.1.2</w:t>
      </w:r>
      <w:r>
        <w:tab/>
        <w:t>Test environment for RF (Clauses 5)</w:t>
      </w:r>
      <w:bookmarkEnd w:id="504"/>
    </w:p>
    <w:p w14:paraId="0F96792B" w14:textId="58BA5C07" w:rsidR="004350A9" w:rsidRDefault="004350A9" w:rsidP="004350A9">
      <w:pPr>
        <w:rPr>
          <w:rFonts w:ascii="Arial" w:hAnsi="Arial" w:cs="Arial"/>
          <w:b/>
          <w:sz w:val="24"/>
        </w:rPr>
      </w:pPr>
      <w:r>
        <w:rPr>
          <w:rFonts w:ascii="Arial" w:hAnsi="Arial" w:cs="Arial"/>
          <w:b/>
          <w:color w:val="0000FF"/>
          <w:sz w:val="24"/>
        </w:rPr>
        <w:t>R5-240046</w:t>
      </w:r>
      <w:r>
        <w:rPr>
          <w:rFonts w:ascii="Arial" w:hAnsi="Arial" w:cs="Arial"/>
          <w:b/>
          <w:color w:val="0000FF"/>
          <w:sz w:val="24"/>
        </w:rPr>
        <w:tab/>
      </w:r>
      <w:r>
        <w:rPr>
          <w:rFonts w:ascii="Arial" w:hAnsi="Arial" w:cs="Arial"/>
          <w:b/>
          <w:sz w:val="24"/>
        </w:rPr>
        <w:t>Introduction of RF Test Environment for ATG</w:t>
      </w:r>
    </w:p>
    <w:p w14:paraId="4B9B16A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CR-3001  Cat: F (Rel-18)</w:t>
      </w:r>
      <w:r>
        <w:rPr>
          <w:i/>
        </w:rPr>
        <w:br/>
      </w:r>
      <w:r>
        <w:rPr>
          <w:i/>
        </w:rPr>
        <w:br/>
      </w:r>
      <w:r>
        <w:rPr>
          <w:i/>
        </w:rPr>
        <w:tab/>
      </w:r>
      <w:r>
        <w:rPr>
          <w:i/>
        </w:rPr>
        <w:tab/>
      </w:r>
      <w:r>
        <w:rPr>
          <w:i/>
        </w:rPr>
        <w:tab/>
      </w:r>
      <w:r>
        <w:rPr>
          <w:i/>
        </w:rPr>
        <w:tab/>
      </w:r>
      <w:r>
        <w:rPr>
          <w:i/>
        </w:rPr>
        <w:tab/>
        <w:t>Source: CMCC</w:t>
      </w:r>
    </w:p>
    <w:p w14:paraId="7ECBCF4E" w14:textId="77777777" w:rsidR="004350A9" w:rsidRDefault="004350A9" w:rsidP="004350A9">
      <w:pPr>
        <w:rPr>
          <w:rFonts w:ascii="Arial" w:hAnsi="Arial" w:cs="Arial"/>
          <w:b/>
        </w:rPr>
      </w:pPr>
      <w:r>
        <w:rPr>
          <w:rFonts w:ascii="Arial" w:hAnsi="Arial" w:cs="Arial"/>
          <w:b/>
        </w:rPr>
        <w:t xml:space="preserve">Discussion: </w:t>
      </w:r>
    </w:p>
    <w:p w14:paraId="145413FC" w14:textId="77777777" w:rsidR="004350A9" w:rsidRDefault="004350A9" w:rsidP="004350A9">
      <w:r>
        <w:t>TF160 manager: not complying to Proposal1 in R5-241452</w:t>
      </w:r>
    </w:p>
    <w:p w14:paraId="2E6A659D" w14:textId="77777777" w:rsidR="004350A9" w:rsidRDefault="004350A9" w:rsidP="004350A9">
      <w:r>
        <w:t>r1</w:t>
      </w:r>
    </w:p>
    <w:p w14:paraId="6DD6BC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R5-241919</w:t>
      </w:r>
      <w:r>
        <w:rPr>
          <w:color w:val="993300"/>
          <w:u w:val="single"/>
        </w:rPr>
        <w:t>.</w:t>
      </w:r>
    </w:p>
    <w:p w14:paraId="67F11893" w14:textId="3F503B01" w:rsidR="004350A9" w:rsidRDefault="004350A9" w:rsidP="004350A9">
      <w:pPr>
        <w:rPr>
          <w:rFonts w:ascii="Arial" w:hAnsi="Arial" w:cs="Arial"/>
          <w:b/>
          <w:sz w:val="24"/>
        </w:rPr>
      </w:pPr>
      <w:r>
        <w:rPr>
          <w:rFonts w:ascii="Arial" w:hAnsi="Arial" w:cs="Arial"/>
          <w:b/>
          <w:color w:val="0000FF"/>
          <w:sz w:val="24"/>
        </w:rPr>
        <w:t>R5-241919</w:t>
      </w:r>
      <w:r>
        <w:rPr>
          <w:rFonts w:ascii="Arial" w:hAnsi="Arial" w:cs="Arial"/>
          <w:b/>
          <w:color w:val="0000FF"/>
          <w:sz w:val="24"/>
        </w:rPr>
        <w:tab/>
      </w:r>
      <w:r>
        <w:rPr>
          <w:rFonts w:ascii="Arial" w:hAnsi="Arial" w:cs="Arial"/>
          <w:b/>
          <w:sz w:val="24"/>
        </w:rPr>
        <w:t>Introduction of RF Test Environment for ATG</w:t>
      </w:r>
    </w:p>
    <w:p w14:paraId="6C0707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CR-3001  rev 1 Cat: F (Rel-18)</w:t>
      </w:r>
      <w:r>
        <w:rPr>
          <w:i/>
        </w:rPr>
        <w:br/>
      </w:r>
      <w:r>
        <w:rPr>
          <w:i/>
        </w:rPr>
        <w:br/>
      </w:r>
      <w:r>
        <w:rPr>
          <w:i/>
        </w:rPr>
        <w:tab/>
      </w:r>
      <w:r>
        <w:rPr>
          <w:i/>
        </w:rPr>
        <w:tab/>
      </w:r>
      <w:r>
        <w:rPr>
          <w:i/>
        </w:rPr>
        <w:tab/>
      </w:r>
      <w:r>
        <w:rPr>
          <w:i/>
        </w:rPr>
        <w:tab/>
      </w:r>
      <w:r>
        <w:rPr>
          <w:i/>
        </w:rPr>
        <w:tab/>
        <w:t>Source: CMCC</w:t>
      </w:r>
    </w:p>
    <w:p w14:paraId="6718E224" w14:textId="77777777" w:rsidR="004350A9" w:rsidRDefault="004350A9" w:rsidP="004350A9">
      <w:pPr>
        <w:rPr>
          <w:color w:val="808080"/>
        </w:rPr>
      </w:pPr>
      <w:r>
        <w:rPr>
          <w:color w:val="808080"/>
        </w:rPr>
        <w:t>(Replaces R5-240046)</w:t>
      </w:r>
    </w:p>
    <w:p w14:paraId="24B9A8E5"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37FB6E" w14:textId="77777777" w:rsidR="004350A9" w:rsidRDefault="004350A9" w:rsidP="004350A9">
      <w:pPr>
        <w:pStyle w:val="Heading6"/>
      </w:pPr>
      <w:bookmarkStart w:id="505" w:name="_Toc161733525"/>
      <w:r>
        <w:t>5.3.34.1.3</w:t>
      </w:r>
      <w:r>
        <w:tab/>
        <w:t>Test environment for RRM (Clause 7)</w:t>
      </w:r>
      <w:bookmarkEnd w:id="505"/>
    </w:p>
    <w:p w14:paraId="50897006" w14:textId="792D9B32" w:rsidR="004350A9" w:rsidRDefault="004350A9" w:rsidP="004350A9">
      <w:pPr>
        <w:rPr>
          <w:rFonts w:ascii="Arial" w:hAnsi="Arial" w:cs="Arial"/>
          <w:b/>
          <w:sz w:val="24"/>
        </w:rPr>
      </w:pPr>
      <w:r>
        <w:rPr>
          <w:rFonts w:ascii="Arial" w:hAnsi="Arial" w:cs="Arial"/>
          <w:b/>
          <w:color w:val="0000FF"/>
          <w:sz w:val="24"/>
        </w:rPr>
        <w:t>R5-240047</w:t>
      </w:r>
      <w:r>
        <w:rPr>
          <w:rFonts w:ascii="Arial" w:hAnsi="Arial" w:cs="Arial"/>
          <w:b/>
          <w:color w:val="0000FF"/>
          <w:sz w:val="24"/>
        </w:rPr>
        <w:tab/>
      </w:r>
      <w:r>
        <w:rPr>
          <w:rFonts w:ascii="Arial" w:hAnsi="Arial" w:cs="Arial"/>
          <w:b/>
          <w:sz w:val="24"/>
        </w:rPr>
        <w:t>Introduction of RRM Test Environment for ATG</w:t>
      </w:r>
    </w:p>
    <w:p w14:paraId="791266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CR-3002  Cat: F (Rel-18)</w:t>
      </w:r>
      <w:r>
        <w:rPr>
          <w:i/>
        </w:rPr>
        <w:br/>
      </w:r>
      <w:r>
        <w:rPr>
          <w:i/>
        </w:rPr>
        <w:br/>
      </w:r>
      <w:r>
        <w:rPr>
          <w:i/>
        </w:rPr>
        <w:tab/>
      </w:r>
      <w:r>
        <w:rPr>
          <w:i/>
        </w:rPr>
        <w:tab/>
      </w:r>
      <w:r>
        <w:rPr>
          <w:i/>
        </w:rPr>
        <w:tab/>
      </w:r>
      <w:r>
        <w:rPr>
          <w:i/>
        </w:rPr>
        <w:tab/>
      </w:r>
      <w:r>
        <w:rPr>
          <w:i/>
        </w:rPr>
        <w:tab/>
        <w:t>Source: CMCC</w:t>
      </w:r>
    </w:p>
    <w:p w14:paraId="09BFFD70" w14:textId="77777777" w:rsidR="004350A9" w:rsidRDefault="004350A9" w:rsidP="004350A9">
      <w:pPr>
        <w:rPr>
          <w:rFonts w:ascii="Arial" w:hAnsi="Arial" w:cs="Arial"/>
          <w:b/>
        </w:rPr>
      </w:pPr>
      <w:r>
        <w:rPr>
          <w:rFonts w:ascii="Arial" w:hAnsi="Arial" w:cs="Arial"/>
          <w:b/>
        </w:rPr>
        <w:t xml:space="preserve">Discussion: </w:t>
      </w:r>
    </w:p>
    <w:p w14:paraId="7D533274" w14:textId="77777777" w:rsidR="004350A9" w:rsidRDefault="004350A9" w:rsidP="004350A9">
      <w:r>
        <w:t>r1</w:t>
      </w:r>
    </w:p>
    <w:p w14:paraId="5D4BCA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R5-241920</w:t>
      </w:r>
      <w:r>
        <w:rPr>
          <w:color w:val="993300"/>
          <w:u w:val="single"/>
        </w:rPr>
        <w:t>.</w:t>
      </w:r>
    </w:p>
    <w:p w14:paraId="6DFAA972" w14:textId="08F378C3" w:rsidR="004350A9" w:rsidRDefault="004350A9" w:rsidP="004350A9">
      <w:pPr>
        <w:rPr>
          <w:rFonts w:ascii="Arial" w:hAnsi="Arial" w:cs="Arial"/>
          <w:b/>
          <w:sz w:val="24"/>
        </w:rPr>
      </w:pPr>
      <w:r>
        <w:rPr>
          <w:rFonts w:ascii="Arial" w:hAnsi="Arial" w:cs="Arial"/>
          <w:b/>
          <w:color w:val="0000FF"/>
          <w:sz w:val="24"/>
        </w:rPr>
        <w:t>R5-241920</w:t>
      </w:r>
      <w:r>
        <w:rPr>
          <w:rFonts w:ascii="Arial" w:hAnsi="Arial" w:cs="Arial"/>
          <w:b/>
          <w:color w:val="0000FF"/>
          <w:sz w:val="24"/>
        </w:rPr>
        <w:tab/>
      </w:r>
      <w:r>
        <w:rPr>
          <w:rFonts w:ascii="Arial" w:hAnsi="Arial" w:cs="Arial"/>
          <w:b/>
          <w:sz w:val="24"/>
        </w:rPr>
        <w:t>Introduction of RRM Test Environment for ATG</w:t>
      </w:r>
    </w:p>
    <w:p w14:paraId="30314E3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CR-3002  rev 1 Cat: F (Rel-18)</w:t>
      </w:r>
      <w:r>
        <w:rPr>
          <w:i/>
        </w:rPr>
        <w:br/>
      </w:r>
      <w:r>
        <w:rPr>
          <w:i/>
        </w:rPr>
        <w:br/>
      </w:r>
      <w:r>
        <w:rPr>
          <w:i/>
        </w:rPr>
        <w:tab/>
      </w:r>
      <w:r>
        <w:rPr>
          <w:i/>
        </w:rPr>
        <w:tab/>
      </w:r>
      <w:r>
        <w:rPr>
          <w:i/>
        </w:rPr>
        <w:tab/>
      </w:r>
      <w:r>
        <w:rPr>
          <w:i/>
        </w:rPr>
        <w:tab/>
      </w:r>
      <w:r>
        <w:rPr>
          <w:i/>
        </w:rPr>
        <w:tab/>
        <w:t>Source: CMCC</w:t>
      </w:r>
    </w:p>
    <w:p w14:paraId="1F2AF950" w14:textId="77777777" w:rsidR="004350A9" w:rsidRDefault="004350A9" w:rsidP="004350A9">
      <w:pPr>
        <w:rPr>
          <w:color w:val="808080"/>
        </w:rPr>
      </w:pPr>
      <w:r>
        <w:rPr>
          <w:color w:val="808080"/>
        </w:rPr>
        <w:t>(Replaces R5-240047)</w:t>
      </w:r>
    </w:p>
    <w:p w14:paraId="63B282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DDE051" w14:textId="77777777" w:rsidR="004350A9" w:rsidRDefault="004350A9" w:rsidP="004350A9">
      <w:pPr>
        <w:pStyle w:val="Heading6"/>
      </w:pPr>
      <w:bookmarkStart w:id="506" w:name="_Toc161733526"/>
      <w:r>
        <w:t>5.3.34.1.4</w:t>
      </w:r>
      <w:r>
        <w:tab/>
        <w:t>Other clauses / Annexes</w:t>
      </w:r>
      <w:bookmarkEnd w:id="506"/>
      <w:r>
        <w:t xml:space="preserve"> </w:t>
      </w:r>
    </w:p>
    <w:p w14:paraId="03BD8AD7" w14:textId="7242CE6B" w:rsidR="004350A9" w:rsidRDefault="004350A9" w:rsidP="004350A9">
      <w:pPr>
        <w:rPr>
          <w:rFonts w:ascii="Arial" w:hAnsi="Arial" w:cs="Arial"/>
          <w:b/>
          <w:sz w:val="24"/>
        </w:rPr>
      </w:pPr>
      <w:r>
        <w:rPr>
          <w:rFonts w:ascii="Arial" w:hAnsi="Arial" w:cs="Arial"/>
          <w:b/>
          <w:color w:val="0000FF"/>
          <w:sz w:val="24"/>
        </w:rPr>
        <w:t>R5-240045</w:t>
      </w:r>
      <w:r>
        <w:rPr>
          <w:rFonts w:ascii="Arial" w:hAnsi="Arial" w:cs="Arial"/>
          <w:b/>
          <w:color w:val="0000FF"/>
          <w:sz w:val="24"/>
        </w:rPr>
        <w:tab/>
      </w:r>
      <w:r>
        <w:rPr>
          <w:rFonts w:ascii="Arial" w:hAnsi="Arial" w:cs="Arial"/>
          <w:b/>
          <w:sz w:val="24"/>
        </w:rPr>
        <w:t>Introduction of Common test environments for ATG</w:t>
      </w:r>
    </w:p>
    <w:p w14:paraId="389A407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CR-3000  Cat: F (Rel-18)</w:t>
      </w:r>
      <w:r>
        <w:rPr>
          <w:i/>
        </w:rPr>
        <w:br/>
      </w:r>
      <w:r>
        <w:rPr>
          <w:i/>
        </w:rPr>
        <w:br/>
      </w:r>
      <w:r>
        <w:rPr>
          <w:i/>
        </w:rPr>
        <w:tab/>
      </w:r>
      <w:r>
        <w:rPr>
          <w:i/>
        </w:rPr>
        <w:tab/>
      </w:r>
      <w:r>
        <w:rPr>
          <w:i/>
        </w:rPr>
        <w:tab/>
      </w:r>
      <w:r>
        <w:rPr>
          <w:i/>
        </w:rPr>
        <w:tab/>
      </w:r>
      <w:r>
        <w:rPr>
          <w:i/>
        </w:rPr>
        <w:tab/>
        <w:t>Source: CMCC</w:t>
      </w:r>
    </w:p>
    <w:p w14:paraId="2D7BC37D" w14:textId="77777777" w:rsidR="004350A9" w:rsidRDefault="004350A9" w:rsidP="004350A9">
      <w:pPr>
        <w:rPr>
          <w:rFonts w:ascii="Arial" w:hAnsi="Arial" w:cs="Arial"/>
          <w:b/>
        </w:rPr>
      </w:pPr>
      <w:r>
        <w:rPr>
          <w:rFonts w:ascii="Arial" w:hAnsi="Arial" w:cs="Arial"/>
          <w:b/>
        </w:rPr>
        <w:t xml:space="preserve">Discussion: </w:t>
      </w:r>
    </w:p>
    <w:p w14:paraId="379CE740" w14:textId="77777777" w:rsidR="004350A9" w:rsidRDefault="004350A9" w:rsidP="004350A9">
      <w:r>
        <w:t>Conflict with R5-240489</w:t>
      </w:r>
    </w:p>
    <w:p w14:paraId="2046C2D7" w14:textId="77777777" w:rsidR="004350A9" w:rsidRDefault="004350A9" w:rsidP="004350A9">
      <w:r>
        <w:t>TF160 manager: not complying to Proposal1 in R5-241452</w:t>
      </w:r>
    </w:p>
    <w:p w14:paraId="5A7A21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0E4720" w14:textId="10446F30" w:rsidR="004350A9" w:rsidRDefault="004350A9" w:rsidP="004350A9">
      <w:pPr>
        <w:rPr>
          <w:rFonts w:ascii="Arial" w:hAnsi="Arial" w:cs="Arial"/>
          <w:b/>
          <w:sz w:val="24"/>
        </w:rPr>
      </w:pPr>
      <w:r>
        <w:rPr>
          <w:rFonts w:ascii="Arial" w:hAnsi="Arial" w:cs="Arial"/>
          <w:b/>
          <w:color w:val="0000FF"/>
          <w:sz w:val="24"/>
        </w:rPr>
        <w:t>R5-241926</w:t>
      </w:r>
      <w:r>
        <w:rPr>
          <w:rFonts w:ascii="Arial" w:hAnsi="Arial" w:cs="Arial"/>
          <w:b/>
          <w:color w:val="0000FF"/>
          <w:sz w:val="24"/>
        </w:rPr>
        <w:tab/>
      </w:r>
      <w:r>
        <w:rPr>
          <w:rFonts w:ascii="Arial" w:hAnsi="Arial" w:cs="Arial"/>
          <w:b/>
          <w:sz w:val="24"/>
        </w:rPr>
        <w:t>Update of abbreviations for ATG</w:t>
      </w:r>
    </w:p>
    <w:p w14:paraId="0EE5B1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CR-3106  Cat: F (Rel-18)</w:t>
      </w:r>
      <w:r>
        <w:rPr>
          <w:i/>
        </w:rPr>
        <w:br/>
      </w:r>
      <w:r>
        <w:rPr>
          <w:i/>
        </w:rPr>
        <w:br/>
      </w:r>
      <w:r>
        <w:rPr>
          <w:i/>
        </w:rPr>
        <w:tab/>
      </w:r>
      <w:r>
        <w:rPr>
          <w:i/>
        </w:rPr>
        <w:tab/>
      </w:r>
      <w:r>
        <w:rPr>
          <w:i/>
        </w:rPr>
        <w:tab/>
      </w:r>
      <w:r>
        <w:rPr>
          <w:i/>
        </w:rPr>
        <w:tab/>
      </w:r>
      <w:r>
        <w:rPr>
          <w:i/>
        </w:rPr>
        <w:tab/>
        <w:t>Source: CMCC</w:t>
      </w:r>
    </w:p>
    <w:p w14:paraId="4A6C35B5" w14:textId="77777777" w:rsidR="004350A9" w:rsidRDefault="004350A9" w:rsidP="004350A9">
      <w:pPr>
        <w:rPr>
          <w:rFonts w:ascii="Arial" w:hAnsi="Arial" w:cs="Arial"/>
          <w:b/>
        </w:rPr>
      </w:pPr>
      <w:r>
        <w:rPr>
          <w:rFonts w:ascii="Arial" w:hAnsi="Arial" w:cs="Arial"/>
          <w:b/>
        </w:rPr>
        <w:t xml:space="preserve">Discussion: </w:t>
      </w:r>
    </w:p>
    <w:p w14:paraId="47AC88C0" w14:textId="77777777" w:rsidR="004350A9" w:rsidRDefault="004350A9" w:rsidP="004350A9">
      <w:r>
        <w:t>late doc</w:t>
      </w:r>
    </w:p>
    <w:p w14:paraId="061F69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BCB884" w14:textId="77777777" w:rsidR="004350A9" w:rsidRDefault="004350A9" w:rsidP="004350A9">
      <w:pPr>
        <w:pStyle w:val="Heading5"/>
      </w:pPr>
      <w:bookmarkStart w:id="507" w:name="_Toc161733527"/>
      <w:r>
        <w:t>5.3.34.2</w:t>
      </w:r>
      <w:r>
        <w:tab/>
        <w:t>TS 38.508-2</w:t>
      </w:r>
      <w:bookmarkEnd w:id="507"/>
    </w:p>
    <w:p w14:paraId="01DE9E76" w14:textId="1CB6B502" w:rsidR="004350A9" w:rsidRDefault="004350A9" w:rsidP="004350A9">
      <w:pPr>
        <w:rPr>
          <w:rFonts w:ascii="Arial" w:hAnsi="Arial" w:cs="Arial"/>
          <w:b/>
          <w:sz w:val="24"/>
        </w:rPr>
      </w:pPr>
      <w:r>
        <w:rPr>
          <w:rFonts w:ascii="Arial" w:hAnsi="Arial" w:cs="Arial"/>
          <w:b/>
          <w:color w:val="0000FF"/>
          <w:sz w:val="24"/>
        </w:rPr>
        <w:t>R5-240048</w:t>
      </w:r>
      <w:r>
        <w:rPr>
          <w:rFonts w:ascii="Arial" w:hAnsi="Arial" w:cs="Arial"/>
          <w:b/>
          <w:color w:val="0000FF"/>
          <w:sz w:val="24"/>
        </w:rPr>
        <w:tab/>
      </w:r>
      <w:r>
        <w:rPr>
          <w:rFonts w:ascii="Arial" w:hAnsi="Arial" w:cs="Arial"/>
          <w:b/>
          <w:sz w:val="24"/>
        </w:rPr>
        <w:t>Introduction of common ICS for ATG</w:t>
      </w:r>
    </w:p>
    <w:p w14:paraId="69C4BB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CR-0563  Cat: F (Rel-18)</w:t>
      </w:r>
      <w:r>
        <w:rPr>
          <w:i/>
        </w:rPr>
        <w:br/>
      </w:r>
      <w:r>
        <w:rPr>
          <w:i/>
        </w:rPr>
        <w:lastRenderedPageBreak/>
        <w:br/>
      </w:r>
      <w:r>
        <w:rPr>
          <w:i/>
        </w:rPr>
        <w:tab/>
      </w:r>
      <w:r>
        <w:rPr>
          <w:i/>
        </w:rPr>
        <w:tab/>
      </w:r>
      <w:r>
        <w:rPr>
          <w:i/>
        </w:rPr>
        <w:tab/>
      </w:r>
      <w:r>
        <w:rPr>
          <w:i/>
        </w:rPr>
        <w:tab/>
      </w:r>
      <w:r>
        <w:rPr>
          <w:i/>
        </w:rPr>
        <w:tab/>
        <w:t>Source: CMCC</w:t>
      </w:r>
    </w:p>
    <w:p w14:paraId="57443EE1" w14:textId="77777777" w:rsidR="004350A9" w:rsidRDefault="004350A9" w:rsidP="004350A9">
      <w:pPr>
        <w:rPr>
          <w:rFonts w:ascii="Arial" w:hAnsi="Arial" w:cs="Arial"/>
          <w:b/>
        </w:rPr>
      </w:pPr>
      <w:r>
        <w:rPr>
          <w:rFonts w:ascii="Arial" w:hAnsi="Arial" w:cs="Arial"/>
          <w:b/>
        </w:rPr>
        <w:t xml:space="preserve">Discussion: </w:t>
      </w:r>
    </w:p>
    <w:p w14:paraId="0CD47B9B" w14:textId="77777777" w:rsidR="004350A9" w:rsidRDefault="004350A9" w:rsidP="004350A9">
      <w:r>
        <w:t>TF160 manager: not complying to Proposal1 in R5-241452</w:t>
      </w:r>
    </w:p>
    <w:p w14:paraId="02CA5F8A" w14:textId="77777777" w:rsidR="004350A9" w:rsidRDefault="004350A9" w:rsidP="004350A9">
      <w:r>
        <w:t>r1</w:t>
      </w:r>
    </w:p>
    <w:p w14:paraId="5D5862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R5-241715</w:t>
      </w:r>
      <w:r>
        <w:rPr>
          <w:color w:val="993300"/>
          <w:u w:val="single"/>
        </w:rPr>
        <w:t>.</w:t>
      </w:r>
    </w:p>
    <w:p w14:paraId="57ABF082" w14:textId="4CE1FBA4" w:rsidR="004350A9" w:rsidRDefault="004350A9" w:rsidP="004350A9">
      <w:pPr>
        <w:rPr>
          <w:rFonts w:ascii="Arial" w:hAnsi="Arial" w:cs="Arial"/>
          <w:b/>
          <w:sz w:val="24"/>
        </w:rPr>
      </w:pPr>
      <w:r>
        <w:rPr>
          <w:rFonts w:ascii="Arial" w:hAnsi="Arial" w:cs="Arial"/>
          <w:b/>
          <w:color w:val="0000FF"/>
          <w:sz w:val="24"/>
        </w:rPr>
        <w:t>R5-241715</w:t>
      </w:r>
      <w:r>
        <w:rPr>
          <w:rFonts w:ascii="Arial" w:hAnsi="Arial" w:cs="Arial"/>
          <w:b/>
          <w:color w:val="0000FF"/>
          <w:sz w:val="24"/>
        </w:rPr>
        <w:tab/>
      </w:r>
      <w:r>
        <w:rPr>
          <w:rFonts w:ascii="Arial" w:hAnsi="Arial" w:cs="Arial"/>
          <w:b/>
          <w:sz w:val="24"/>
        </w:rPr>
        <w:t>Introduction of common ICS for ATG</w:t>
      </w:r>
    </w:p>
    <w:p w14:paraId="666EE6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CR-0563  rev 1 Cat: F (Rel-18)</w:t>
      </w:r>
      <w:r>
        <w:rPr>
          <w:i/>
        </w:rPr>
        <w:br/>
      </w:r>
      <w:r>
        <w:rPr>
          <w:i/>
        </w:rPr>
        <w:br/>
      </w:r>
      <w:r>
        <w:rPr>
          <w:i/>
        </w:rPr>
        <w:tab/>
      </w:r>
      <w:r>
        <w:rPr>
          <w:i/>
        </w:rPr>
        <w:tab/>
      </w:r>
      <w:r>
        <w:rPr>
          <w:i/>
        </w:rPr>
        <w:tab/>
      </w:r>
      <w:r>
        <w:rPr>
          <w:i/>
        </w:rPr>
        <w:tab/>
      </w:r>
      <w:r>
        <w:rPr>
          <w:i/>
        </w:rPr>
        <w:tab/>
        <w:t>Source: CMCC</w:t>
      </w:r>
    </w:p>
    <w:p w14:paraId="51C6EDF1" w14:textId="77777777" w:rsidR="004350A9" w:rsidRDefault="004350A9" w:rsidP="004350A9">
      <w:pPr>
        <w:rPr>
          <w:color w:val="808080"/>
        </w:rPr>
      </w:pPr>
      <w:r>
        <w:rPr>
          <w:color w:val="808080"/>
        </w:rPr>
        <w:t>(Replaces R5-240048)</w:t>
      </w:r>
    </w:p>
    <w:p w14:paraId="62200D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71CEA6" w14:textId="77777777" w:rsidR="004350A9" w:rsidRDefault="004350A9" w:rsidP="004350A9">
      <w:pPr>
        <w:pStyle w:val="Heading5"/>
      </w:pPr>
      <w:bookmarkStart w:id="508" w:name="_Toc161733528"/>
      <w:r>
        <w:t>5.3.34.3</w:t>
      </w:r>
      <w:r>
        <w:tab/>
        <w:t>TS 38.521-1</w:t>
      </w:r>
      <w:bookmarkEnd w:id="508"/>
    </w:p>
    <w:p w14:paraId="710FF5E3" w14:textId="77777777" w:rsidR="004350A9" w:rsidRDefault="004350A9" w:rsidP="004350A9">
      <w:pPr>
        <w:pStyle w:val="Heading6"/>
      </w:pPr>
      <w:bookmarkStart w:id="509" w:name="_Toc161733529"/>
      <w:r>
        <w:t>5.3.34.3.1</w:t>
      </w:r>
      <w:r>
        <w:tab/>
        <w:t>Tx Requirements (Clause 6)</w:t>
      </w:r>
      <w:bookmarkEnd w:id="509"/>
    </w:p>
    <w:p w14:paraId="000AB641" w14:textId="4DDC6736" w:rsidR="004350A9" w:rsidRDefault="004350A9" w:rsidP="004350A9">
      <w:pPr>
        <w:rPr>
          <w:rFonts w:ascii="Arial" w:hAnsi="Arial" w:cs="Arial"/>
          <w:b/>
          <w:sz w:val="24"/>
        </w:rPr>
      </w:pPr>
      <w:r>
        <w:rPr>
          <w:rFonts w:ascii="Arial" w:hAnsi="Arial" w:cs="Arial"/>
          <w:b/>
          <w:color w:val="0000FF"/>
          <w:sz w:val="24"/>
        </w:rPr>
        <w:t>R5-240050</w:t>
      </w:r>
      <w:r>
        <w:rPr>
          <w:rFonts w:ascii="Arial" w:hAnsi="Arial" w:cs="Arial"/>
          <w:b/>
          <w:color w:val="0000FF"/>
          <w:sz w:val="24"/>
        </w:rPr>
        <w:tab/>
      </w:r>
      <w:r>
        <w:rPr>
          <w:rFonts w:ascii="Arial" w:hAnsi="Arial" w:cs="Arial"/>
          <w:b/>
          <w:sz w:val="24"/>
        </w:rPr>
        <w:t>Introduction of General description for ATG UE Tx TCs</w:t>
      </w:r>
    </w:p>
    <w:p w14:paraId="1E9942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CR-2586  Cat: F (Rel-18)</w:t>
      </w:r>
      <w:r>
        <w:rPr>
          <w:i/>
        </w:rPr>
        <w:br/>
      </w:r>
      <w:r>
        <w:rPr>
          <w:i/>
        </w:rPr>
        <w:br/>
      </w:r>
      <w:r>
        <w:rPr>
          <w:i/>
        </w:rPr>
        <w:tab/>
      </w:r>
      <w:r>
        <w:rPr>
          <w:i/>
        </w:rPr>
        <w:tab/>
      </w:r>
      <w:r>
        <w:rPr>
          <w:i/>
        </w:rPr>
        <w:tab/>
      </w:r>
      <w:r>
        <w:rPr>
          <w:i/>
        </w:rPr>
        <w:tab/>
      </w:r>
      <w:r>
        <w:rPr>
          <w:i/>
        </w:rPr>
        <w:tab/>
        <w:t>Source: CMCC</w:t>
      </w:r>
    </w:p>
    <w:p w14:paraId="7F08BE8A" w14:textId="77777777" w:rsidR="004350A9" w:rsidRDefault="004350A9" w:rsidP="004350A9">
      <w:pPr>
        <w:rPr>
          <w:rFonts w:ascii="Arial" w:hAnsi="Arial" w:cs="Arial"/>
          <w:b/>
        </w:rPr>
      </w:pPr>
      <w:r>
        <w:rPr>
          <w:rFonts w:ascii="Arial" w:hAnsi="Arial" w:cs="Arial"/>
          <w:b/>
        </w:rPr>
        <w:t xml:space="preserve">Abstract: </w:t>
      </w:r>
    </w:p>
    <w:p w14:paraId="6C3B82BE" w14:textId="77777777" w:rsidR="004350A9" w:rsidRDefault="004350A9" w:rsidP="004350A9">
      <w:r>
        <w:t>R4-2400230 revised to R4-2403864</w:t>
      </w:r>
    </w:p>
    <w:p w14:paraId="070C3E33" w14:textId="77777777" w:rsidR="004350A9" w:rsidRDefault="004350A9" w:rsidP="004350A9">
      <w:pPr>
        <w:rPr>
          <w:rFonts w:ascii="Arial" w:hAnsi="Arial" w:cs="Arial"/>
          <w:b/>
        </w:rPr>
      </w:pPr>
      <w:r>
        <w:rPr>
          <w:rFonts w:ascii="Arial" w:hAnsi="Arial" w:cs="Arial"/>
          <w:b/>
        </w:rPr>
        <w:t xml:space="preserve">Discussion: </w:t>
      </w:r>
    </w:p>
    <w:p w14:paraId="4C22AFAE" w14:textId="77777777" w:rsidR="004350A9" w:rsidRDefault="004350A9" w:rsidP="004350A9">
      <w:r>
        <w:t>r1</w:t>
      </w:r>
    </w:p>
    <w:p w14:paraId="287EAF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R5-242030</w:t>
      </w:r>
      <w:r>
        <w:rPr>
          <w:color w:val="993300"/>
          <w:u w:val="single"/>
        </w:rPr>
        <w:t>.</w:t>
      </w:r>
    </w:p>
    <w:p w14:paraId="3FFF6D08" w14:textId="2DEE4944" w:rsidR="004350A9" w:rsidRDefault="004350A9" w:rsidP="004350A9">
      <w:pPr>
        <w:rPr>
          <w:rFonts w:ascii="Arial" w:hAnsi="Arial" w:cs="Arial"/>
          <w:b/>
          <w:sz w:val="24"/>
        </w:rPr>
      </w:pPr>
      <w:r>
        <w:rPr>
          <w:rFonts w:ascii="Arial" w:hAnsi="Arial" w:cs="Arial"/>
          <w:b/>
          <w:color w:val="0000FF"/>
          <w:sz w:val="24"/>
        </w:rPr>
        <w:t>R5-242030</w:t>
      </w:r>
      <w:r>
        <w:rPr>
          <w:rFonts w:ascii="Arial" w:hAnsi="Arial" w:cs="Arial"/>
          <w:b/>
          <w:color w:val="0000FF"/>
          <w:sz w:val="24"/>
        </w:rPr>
        <w:tab/>
      </w:r>
      <w:r>
        <w:rPr>
          <w:rFonts w:ascii="Arial" w:hAnsi="Arial" w:cs="Arial"/>
          <w:b/>
          <w:sz w:val="24"/>
        </w:rPr>
        <w:t>Introduction of General description for ATG UE Tx TCs</w:t>
      </w:r>
    </w:p>
    <w:p w14:paraId="6D625D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CR-2586  rev 1 Cat: F (Rel-18)</w:t>
      </w:r>
      <w:r>
        <w:rPr>
          <w:i/>
        </w:rPr>
        <w:br/>
      </w:r>
      <w:r>
        <w:rPr>
          <w:i/>
        </w:rPr>
        <w:br/>
      </w:r>
      <w:r>
        <w:rPr>
          <w:i/>
        </w:rPr>
        <w:tab/>
      </w:r>
      <w:r>
        <w:rPr>
          <w:i/>
        </w:rPr>
        <w:tab/>
      </w:r>
      <w:r>
        <w:rPr>
          <w:i/>
        </w:rPr>
        <w:tab/>
      </w:r>
      <w:r>
        <w:rPr>
          <w:i/>
        </w:rPr>
        <w:tab/>
      </w:r>
      <w:r>
        <w:rPr>
          <w:i/>
        </w:rPr>
        <w:tab/>
        <w:t>Source: CMCC</w:t>
      </w:r>
    </w:p>
    <w:p w14:paraId="6157178E" w14:textId="77777777" w:rsidR="004350A9" w:rsidRDefault="004350A9" w:rsidP="004350A9">
      <w:pPr>
        <w:rPr>
          <w:color w:val="808080"/>
        </w:rPr>
      </w:pPr>
      <w:r>
        <w:rPr>
          <w:color w:val="808080"/>
        </w:rPr>
        <w:t>(Replaces R5-240050)</w:t>
      </w:r>
    </w:p>
    <w:p w14:paraId="6BBF1C81" w14:textId="77777777" w:rsidR="004350A9" w:rsidRDefault="004350A9" w:rsidP="004350A9">
      <w:pPr>
        <w:rPr>
          <w:rFonts w:ascii="Arial" w:hAnsi="Arial" w:cs="Arial"/>
          <w:b/>
        </w:rPr>
      </w:pPr>
      <w:r>
        <w:rPr>
          <w:rFonts w:ascii="Arial" w:hAnsi="Arial" w:cs="Arial"/>
          <w:b/>
        </w:rPr>
        <w:t xml:space="preserve">Discussion: </w:t>
      </w:r>
    </w:p>
    <w:p w14:paraId="579DF57D" w14:textId="77777777" w:rsidR="004350A9" w:rsidRDefault="004350A9" w:rsidP="004350A9">
      <w:r>
        <w:t>for email agreement</w:t>
      </w:r>
    </w:p>
    <w:p w14:paraId="5D5C9B56" w14:textId="77777777" w:rsidR="004350A9" w:rsidRDefault="004350A9" w:rsidP="004350A9">
      <w:r>
        <w:t>The pending RAN4 CR R4-2400230 is agreed.</w:t>
      </w:r>
    </w:p>
    <w:p w14:paraId="1B22BF2F" w14:textId="77777777" w:rsidR="004350A9" w:rsidRDefault="004350A9" w:rsidP="004350A9">
      <w:r>
        <w:t>r1</w:t>
      </w:r>
    </w:p>
    <w:p w14:paraId="529BBE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R5-241683</w:t>
      </w:r>
      <w:r>
        <w:rPr>
          <w:color w:val="993300"/>
          <w:u w:val="single"/>
        </w:rPr>
        <w:t>.</w:t>
      </w:r>
    </w:p>
    <w:p w14:paraId="4D834100" w14:textId="7F06E6B8" w:rsidR="004350A9" w:rsidRDefault="004350A9" w:rsidP="004350A9">
      <w:pPr>
        <w:rPr>
          <w:rFonts w:ascii="Arial" w:hAnsi="Arial" w:cs="Arial"/>
          <w:b/>
          <w:sz w:val="24"/>
        </w:rPr>
      </w:pPr>
      <w:r>
        <w:rPr>
          <w:rFonts w:ascii="Arial" w:hAnsi="Arial" w:cs="Arial"/>
          <w:b/>
          <w:color w:val="0000FF"/>
          <w:sz w:val="24"/>
        </w:rPr>
        <w:t>R5-241683</w:t>
      </w:r>
      <w:r>
        <w:rPr>
          <w:rFonts w:ascii="Arial" w:hAnsi="Arial" w:cs="Arial"/>
          <w:b/>
          <w:color w:val="0000FF"/>
          <w:sz w:val="24"/>
        </w:rPr>
        <w:tab/>
      </w:r>
      <w:r>
        <w:rPr>
          <w:rFonts w:ascii="Arial" w:hAnsi="Arial" w:cs="Arial"/>
          <w:b/>
          <w:sz w:val="24"/>
        </w:rPr>
        <w:t>Introduction of General description for ATG UE Tx TCs</w:t>
      </w:r>
    </w:p>
    <w:p w14:paraId="5557BD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CR-2586  rev 2 Cat: F (Rel-18)</w:t>
      </w:r>
      <w:r>
        <w:rPr>
          <w:i/>
        </w:rPr>
        <w:br/>
      </w:r>
      <w:r>
        <w:rPr>
          <w:i/>
        </w:rPr>
        <w:lastRenderedPageBreak/>
        <w:br/>
      </w:r>
      <w:r>
        <w:rPr>
          <w:i/>
        </w:rPr>
        <w:tab/>
      </w:r>
      <w:r>
        <w:rPr>
          <w:i/>
        </w:rPr>
        <w:tab/>
      </w:r>
      <w:r>
        <w:rPr>
          <w:i/>
        </w:rPr>
        <w:tab/>
      </w:r>
      <w:r>
        <w:rPr>
          <w:i/>
        </w:rPr>
        <w:tab/>
      </w:r>
      <w:r>
        <w:rPr>
          <w:i/>
        </w:rPr>
        <w:tab/>
        <w:t>Source: CMCC</w:t>
      </w:r>
    </w:p>
    <w:p w14:paraId="2D18D09F" w14:textId="77777777" w:rsidR="004350A9" w:rsidRDefault="004350A9" w:rsidP="004350A9">
      <w:pPr>
        <w:rPr>
          <w:color w:val="808080"/>
        </w:rPr>
      </w:pPr>
      <w:r>
        <w:rPr>
          <w:color w:val="808080"/>
        </w:rPr>
        <w:t>(Replaces R5-242030)</w:t>
      </w:r>
    </w:p>
    <w:p w14:paraId="4E986383" w14:textId="77777777" w:rsidR="004350A9" w:rsidRDefault="004350A9" w:rsidP="004350A9">
      <w:pPr>
        <w:rPr>
          <w:rFonts w:ascii="Arial" w:hAnsi="Arial" w:cs="Arial"/>
          <w:b/>
        </w:rPr>
      </w:pPr>
      <w:r>
        <w:rPr>
          <w:rFonts w:ascii="Arial" w:hAnsi="Arial" w:cs="Arial"/>
          <w:b/>
        </w:rPr>
        <w:t xml:space="preserve">Discussion: </w:t>
      </w:r>
    </w:p>
    <w:p w14:paraId="5B789CAD" w14:textId="77777777" w:rsidR="004350A9" w:rsidRDefault="004350A9" w:rsidP="004350A9">
      <w:r>
        <w:t>Email agreed</w:t>
      </w:r>
    </w:p>
    <w:p w14:paraId="37524E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CD739" w14:textId="46E4897D" w:rsidR="004350A9" w:rsidRDefault="004350A9" w:rsidP="004350A9">
      <w:pPr>
        <w:rPr>
          <w:rFonts w:ascii="Arial" w:hAnsi="Arial" w:cs="Arial"/>
          <w:b/>
          <w:sz w:val="24"/>
        </w:rPr>
      </w:pPr>
      <w:r>
        <w:rPr>
          <w:rFonts w:ascii="Arial" w:hAnsi="Arial" w:cs="Arial"/>
          <w:b/>
          <w:color w:val="0000FF"/>
          <w:sz w:val="24"/>
        </w:rPr>
        <w:t>R5-240051</w:t>
      </w:r>
      <w:r>
        <w:rPr>
          <w:rFonts w:ascii="Arial" w:hAnsi="Arial" w:cs="Arial"/>
          <w:b/>
          <w:color w:val="0000FF"/>
          <w:sz w:val="24"/>
        </w:rPr>
        <w:tab/>
      </w:r>
      <w:r>
        <w:rPr>
          <w:rFonts w:ascii="Arial" w:hAnsi="Arial" w:cs="Arial"/>
          <w:b/>
          <w:sz w:val="24"/>
        </w:rPr>
        <w:t>Introduction of MOP TC for ATG UE</w:t>
      </w:r>
    </w:p>
    <w:p w14:paraId="5D86BF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CR-2587  Cat: F (Rel-18)</w:t>
      </w:r>
      <w:r>
        <w:rPr>
          <w:i/>
        </w:rPr>
        <w:br/>
      </w:r>
      <w:r>
        <w:rPr>
          <w:i/>
        </w:rPr>
        <w:br/>
      </w:r>
      <w:r>
        <w:rPr>
          <w:i/>
        </w:rPr>
        <w:tab/>
      </w:r>
      <w:r>
        <w:rPr>
          <w:i/>
        </w:rPr>
        <w:tab/>
      </w:r>
      <w:r>
        <w:rPr>
          <w:i/>
        </w:rPr>
        <w:tab/>
      </w:r>
      <w:r>
        <w:rPr>
          <w:i/>
        </w:rPr>
        <w:tab/>
      </w:r>
      <w:r>
        <w:rPr>
          <w:i/>
        </w:rPr>
        <w:tab/>
        <w:t>Source: CMCC</w:t>
      </w:r>
    </w:p>
    <w:p w14:paraId="7312F5F0" w14:textId="77777777" w:rsidR="004350A9" w:rsidRDefault="004350A9" w:rsidP="004350A9">
      <w:pPr>
        <w:rPr>
          <w:rFonts w:ascii="Arial" w:hAnsi="Arial" w:cs="Arial"/>
          <w:b/>
        </w:rPr>
      </w:pPr>
      <w:r>
        <w:rPr>
          <w:rFonts w:ascii="Arial" w:hAnsi="Arial" w:cs="Arial"/>
          <w:b/>
        </w:rPr>
        <w:t xml:space="preserve">Discussion: </w:t>
      </w:r>
    </w:p>
    <w:p w14:paraId="63F40A6A" w14:textId="77777777" w:rsidR="004350A9" w:rsidRDefault="004350A9" w:rsidP="004350A9">
      <w:r>
        <w:t>r1</w:t>
      </w:r>
    </w:p>
    <w:p w14:paraId="3B149F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R5-241751</w:t>
      </w:r>
      <w:r>
        <w:rPr>
          <w:color w:val="993300"/>
          <w:u w:val="single"/>
        </w:rPr>
        <w:t>.</w:t>
      </w:r>
    </w:p>
    <w:p w14:paraId="3FCC14B7" w14:textId="32F06D6A" w:rsidR="004350A9" w:rsidRDefault="004350A9" w:rsidP="004350A9">
      <w:pPr>
        <w:rPr>
          <w:rFonts w:ascii="Arial" w:hAnsi="Arial" w:cs="Arial"/>
          <w:b/>
          <w:sz w:val="24"/>
        </w:rPr>
      </w:pPr>
      <w:r>
        <w:rPr>
          <w:rFonts w:ascii="Arial" w:hAnsi="Arial" w:cs="Arial"/>
          <w:b/>
          <w:color w:val="0000FF"/>
          <w:sz w:val="24"/>
        </w:rPr>
        <w:t>R5-241751</w:t>
      </w:r>
      <w:r>
        <w:rPr>
          <w:rFonts w:ascii="Arial" w:hAnsi="Arial" w:cs="Arial"/>
          <w:b/>
          <w:color w:val="0000FF"/>
          <w:sz w:val="24"/>
        </w:rPr>
        <w:tab/>
      </w:r>
      <w:r>
        <w:rPr>
          <w:rFonts w:ascii="Arial" w:hAnsi="Arial" w:cs="Arial"/>
          <w:b/>
          <w:sz w:val="24"/>
        </w:rPr>
        <w:t>Introduction of MOP TC for ATG UE</w:t>
      </w:r>
    </w:p>
    <w:p w14:paraId="478529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CR-2587  rev 1 Cat: F (Rel-18)</w:t>
      </w:r>
      <w:r>
        <w:rPr>
          <w:i/>
        </w:rPr>
        <w:br/>
      </w:r>
      <w:r>
        <w:rPr>
          <w:i/>
        </w:rPr>
        <w:br/>
      </w:r>
      <w:r>
        <w:rPr>
          <w:i/>
        </w:rPr>
        <w:tab/>
      </w:r>
      <w:r>
        <w:rPr>
          <w:i/>
        </w:rPr>
        <w:tab/>
      </w:r>
      <w:r>
        <w:rPr>
          <w:i/>
        </w:rPr>
        <w:tab/>
      </w:r>
      <w:r>
        <w:rPr>
          <w:i/>
        </w:rPr>
        <w:tab/>
      </w:r>
      <w:r>
        <w:rPr>
          <w:i/>
        </w:rPr>
        <w:tab/>
        <w:t>Source: CMCC</w:t>
      </w:r>
    </w:p>
    <w:p w14:paraId="0B9D864A" w14:textId="77777777" w:rsidR="004350A9" w:rsidRDefault="004350A9" w:rsidP="004350A9">
      <w:pPr>
        <w:rPr>
          <w:color w:val="808080"/>
        </w:rPr>
      </w:pPr>
      <w:r>
        <w:rPr>
          <w:color w:val="808080"/>
        </w:rPr>
        <w:t>(Replaces R5-240051)</w:t>
      </w:r>
    </w:p>
    <w:p w14:paraId="3B15D3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3BDC5A" w14:textId="3C7E34CA" w:rsidR="004350A9" w:rsidRDefault="004350A9" w:rsidP="004350A9">
      <w:pPr>
        <w:rPr>
          <w:rFonts w:ascii="Arial" w:hAnsi="Arial" w:cs="Arial"/>
          <w:b/>
          <w:sz w:val="24"/>
        </w:rPr>
      </w:pPr>
      <w:r>
        <w:rPr>
          <w:rFonts w:ascii="Arial" w:hAnsi="Arial" w:cs="Arial"/>
          <w:b/>
          <w:color w:val="0000FF"/>
          <w:sz w:val="24"/>
        </w:rPr>
        <w:t>R5-240052</w:t>
      </w:r>
      <w:r>
        <w:rPr>
          <w:rFonts w:ascii="Arial" w:hAnsi="Arial" w:cs="Arial"/>
          <w:b/>
          <w:color w:val="0000FF"/>
          <w:sz w:val="24"/>
        </w:rPr>
        <w:tab/>
      </w:r>
      <w:r>
        <w:rPr>
          <w:rFonts w:ascii="Arial" w:hAnsi="Arial" w:cs="Arial"/>
          <w:b/>
          <w:sz w:val="24"/>
        </w:rPr>
        <w:t>Introduction of Configured transmitted power TC for ATG UE</w:t>
      </w:r>
    </w:p>
    <w:p w14:paraId="45D000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CR-2588  Cat: F (Rel-18)</w:t>
      </w:r>
      <w:r>
        <w:rPr>
          <w:i/>
        </w:rPr>
        <w:br/>
      </w:r>
      <w:r>
        <w:rPr>
          <w:i/>
        </w:rPr>
        <w:br/>
      </w:r>
      <w:r>
        <w:rPr>
          <w:i/>
        </w:rPr>
        <w:tab/>
      </w:r>
      <w:r>
        <w:rPr>
          <w:i/>
        </w:rPr>
        <w:tab/>
      </w:r>
      <w:r>
        <w:rPr>
          <w:i/>
        </w:rPr>
        <w:tab/>
      </w:r>
      <w:r>
        <w:rPr>
          <w:i/>
        </w:rPr>
        <w:tab/>
      </w:r>
      <w:r>
        <w:rPr>
          <w:i/>
        </w:rPr>
        <w:tab/>
        <w:t>Source: CMCC</w:t>
      </w:r>
    </w:p>
    <w:p w14:paraId="64FC3882" w14:textId="77777777" w:rsidR="004350A9" w:rsidRDefault="004350A9" w:rsidP="004350A9">
      <w:pPr>
        <w:rPr>
          <w:rFonts w:ascii="Arial" w:hAnsi="Arial" w:cs="Arial"/>
          <w:b/>
        </w:rPr>
      </w:pPr>
      <w:r>
        <w:rPr>
          <w:rFonts w:ascii="Arial" w:hAnsi="Arial" w:cs="Arial"/>
          <w:b/>
        </w:rPr>
        <w:t xml:space="preserve">Discussion: </w:t>
      </w:r>
    </w:p>
    <w:p w14:paraId="0BE89E8A" w14:textId="77777777" w:rsidR="004350A9" w:rsidRDefault="004350A9" w:rsidP="004350A9">
      <w:r>
        <w:t>r1</w:t>
      </w:r>
    </w:p>
    <w:p w14:paraId="38B99C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R5-241752</w:t>
      </w:r>
      <w:r>
        <w:rPr>
          <w:color w:val="993300"/>
          <w:u w:val="single"/>
        </w:rPr>
        <w:t>.</w:t>
      </w:r>
    </w:p>
    <w:p w14:paraId="548A3945" w14:textId="46EA175B" w:rsidR="004350A9" w:rsidRDefault="004350A9" w:rsidP="004350A9">
      <w:pPr>
        <w:rPr>
          <w:rFonts w:ascii="Arial" w:hAnsi="Arial" w:cs="Arial"/>
          <w:b/>
          <w:sz w:val="24"/>
        </w:rPr>
      </w:pPr>
      <w:r>
        <w:rPr>
          <w:rFonts w:ascii="Arial" w:hAnsi="Arial" w:cs="Arial"/>
          <w:b/>
          <w:color w:val="0000FF"/>
          <w:sz w:val="24"/>
        </w:rPr>
        <w:t>R5-241752</w:t>
      </w:r>
      <w:r>
        <w:rPr>
          <w:rFonts w:ascii="Arial" w:hAnsi="Arial" w:cs="Arial"/>
          <w:b/>
          <w:color w:val="0000FF"/>
          <w:sz w:val="24"/>
        </w:rPr>
        <w:tab/>
      </w:r>
      <w:r>
        <w:rPr>
          <w:rFonts w:ascii="Arial" w:hAnsi="Arial" w:cs="Arial"/>
          <w:b/>
          <w:sz w:val="24"/>
        </w:rPr>
        <w:t>Introduction of Configured transmitted power TC for ATG UE</w:t>
      </w:r>
    </w:p>
    <w:p w14:paraId="37F96FE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CR-2588  rev 1 Cat: F (Rel-18)</w:t>
      </w:r>
      <w:r>
        <w:rPr>
          <w:i/>
        </w:rPr>
        <w:br/>
      </w:r>
      <w:r>
        <w:rPr>
          <w:i/>
        </w:rPr>
        <w:br/>
      </w:r>
      <w:r>
        <w:rPr>
          <w:i/>
        </w:rPr>
        <w:tab/>
      </w:r>
      <w:r>
        <w:rPr>
          <w:i/>
        </w:rPr>
        <w:tab/>
      </w:r>
      <w:r>
        <w:rPr>
          <w:i/>
        </w:rPr>
        <w:tab/>
      </w:r>
      <w:r>
        <w:rPr>
          <w:i/>
        </w:rPr>
        <w:tab/>
      </w:r>
      <w:r>
        <w:rPr>
          <w:i/>
        </w:rPr>
        <w:tab/>
        <w:t>Source: CMCC</w:t>
      </w:r>
    </w:p>
    <w:p w14:paraId="6002D3C6" w14:textId="77777777" w:rsidR="004350A9" w:rsidRDefault="004350A9" w:rsidP="004350A9">
      <w:pPr>
        <w:rPr>
          <w:color w:val="808080"/>
        </w:rPr>
      </w:pPr>
      <w:r>
        <w:rPr>
          <w:color w:val="808080"/>
        </w:rPr>
        <w:t>(Replaces R5-240052)</w:t>
      </w:r>
    </w:p>
    <w:p w14:paraId="5262FF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73C175" w14:textId="571AB5E2" w:rsidR="004350A9" w:rsidRDefault="004350A9" w:rsidP="004350A9">
      <w:pPr>
        <w:rPr>
          <w:rFonts w:ascii="Arial" w:hAnsi="Arial" w:cs="Arial"/>
          <w:b/>
          <w:sz w:val="24"/>
        </w:rPr>
      </w:pPr>
      <w:r>
        <w:rPr>
          <w:rFonts w:ascii="Arial" w:hAnsi="Arial" w:cs="Arial"/>
          <w:b/>
          <w:color w:val="0000FF"/>
          <w:sz w:val="24"/>
        </w:rPr>
        <w:t>R5-240053</w:t>
      </w:r>
      <w:r>
        <w:rPr>
          <w:rFonts w:ascii="Arial" w:hAnsi="Arial" w:cs="Arial"/>
          <w:b/>
          <w:color w:val="0000FF"/>
          <w:sz w:val="24"/>
        </w:rPr>
        <w:tab/>
      </w:r>
      <w:r>
        <w:rPr>
          <w:rFonts w:ascii="Arial" w:hAnsi="Arial" w:cs="Arial"/>
          <w:b/>
          <w:sz w:val="24"/>
        </w:rPr>
        <w:t>Introduction of General description of Occupied bandwidth for ATG UE</w:t>
      </w:r>
    </w:p>
    <w:p w14:paraId="71CD7F0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CR-2589  Cat: F (Rel-18)</w:t>
      </w:r>
      <w:r>
        <w:rPr>
          <w:i/>
        </w:rPr>
        <w:br/>
      </w:r>
      <w:r>
        <w:rPr>
          <w:i/>
        </w:rPr>
        <w:br/>
      </w:r>
      <w:r>
        <w:rPr>
          <w:i/>
        </w:rPr>
        <w:tab/>
      </w:r>
      <w:r>
        <w:rPr>
          <w:i/>
        </w:rPr>
        <w:tab/>
      </w:r>
      <w:r>
        <w:rPr>
          <w:i/>
        </w:rPr>
        <w:tab/>
      </w:r>
      <w:r>
        <w:rPr>
          <w:i/>
        </w:rPr>
        <w:tab/>
      </w:r>
      <w:r>
        <w:rPr>
          <w:i/>
        </w:rPr>
        <w:tab/>
        <w:t>Source: CMCC</w:t>
      </w:r>
    </w:p>
    <w:p w14:paraId="048BDDEC"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7CAA5" w14:textId="53A62B53" w:rsidR="004350A9" w:rsidRDefault="004350A9" w:rsidP="004350A9">
      <w:pPr>
        <w:rPr>
          <w:rFonts w:ascii="Arial" w:hAnsi="Arial" w:cs="Arial"/>
          <w:b/>
          <w:sz w:val="24"/>
        </w:rPr>
      </w:pPr>
      <w:r>
        <w:rPr>
          <w:rFonts w:ascii="Arial" w:hAnsi="Arial" w:cs="Arial"/>
          <w:b/>
          <w:color w:val="0000FF"/>
          <w:sz w:val="24"/>
        </w:rPr>
        <w:t>R5-240054</w:t>
      </w:r>
      <w:r>
        <w:rPr>
          <w:rFonts w:ascii="Arial" w:hAnsi="Arial" w:cs="Arial"/>
          <w:b/>
          <w:color w:val="0000FF"/>
          <w:sz w:val="24"/>
        </w:rPr>
        <w:tab/>
      </w:r>
      <w:r>
        <w:rPr>
          <w:rFonts w:ascii="Arial" w:hAnsi="Arial" w:cs="Arial"/>
          <w:b/>
          <w:sz w:val="24"/>
        </w:rPr>
        <w:t>Introduction of Occupied bandwidth TC for ATG UE</w:t>
      </w:r>
    </w:p>
    <w:p w14:paraId="5BB5E07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CR-2590  Cat: F (Rel-18)</w:t>
      </w:r>
      <w:r>
        <w:rPr>
          <w:i/>
        </w:rPr>
        <w:br/>
      </w:r>
      <w:r>
        <w:rPr>
          <w:i/>
        </w:rPr>
        <w:br/>
      </w:r>
      <w:r>
        <w:rPr>
          <w:i/>
        </w:rPr>
        <w:tab/>
      </w:r>
      <w:r>
        <w:rPr>
          <w:i/>
        </w:rPr>
        <w:tab/>
      </w:r>
      <w:r>
        <w:rPr>
          <w:i/>
        </w:rPr>
        <w:tab/>
      </w:r>
      <w:r>
        <w:rPr>
          <w:i/>
        </w:rPr>
        <w:tab/>
      </w:r>
      <w:r>
        <w:rPr>
          <w:i/>
        </w:rPr>
        <w:tab/>
        <w:t>Source: CMCC</w:t>
      </w:r>
    </w:p>
    <w:p w14:paraId="17E7162E" w14:textId="77777777" w:rsidR="004350A9" w:rsidRDefault="004350A9" w:rsidP="004350A9">
      <w:pPr>
        <w:rPr>
          <w:rFonts w:ascii="Arial" w:hAnsi="Arial" w:cs="Arial"/>
          <w:b/>
        </w:rPr>
      </w:pPr>
      <w:r>
        <w:rPr>
          <w:rFonts w:ascii="Arial" w:hAnsi="Arial" w:cs="Arial"/>
          <w:b/>
        </w:rPr>
        <w:t xml:space="preserve">Discussion: </w:t>
      </w:r>
    </w:p>
    <w:p w14:paraId="22904B33" w14:textId="77777777" w:rsidR="004350A9" w:rsidRDefault="004350A9" w:rsidP="004350A9">
      <w:r>
        <w:t>r1</w:t>
      </w:r>
    </w:p>
    <w:p w14:paraId="30A09F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R5-241753</w:t>
      </w:r>
      <w:r>
        <w:rPr>
          <w:color w:val="993300"/>
          <w:u w:val="single"/>
        </w:rPr>
        <w:t>.</w:t>
      </w:r>
    </w:p>
    <w:p w14:paraId="26355584" w14:textId="31CDDD08" w:rsidR="004350A9" w:rsidRDefault="004350A9" w:rsidP="004350A9">
      <w:pPr>
        <w:rPr>
          <w:rFonts w:ascii="Arial" w:hAnsi="Arial" w:cs="Arial"/>
          <w:b/>
          <w:sz w:val="24"/>
        </w:rPr>
      </w:pPr>
      <w:r>
        <w:rPr>
          <w:rFonts w:ascii="Arial" w:hAnsi="Arial" w:cs="Arial"/>
          <w:b/>
          <w:color w:val="0000FF"/>
          <w:sz w:val="24"/>
        </w:rPr>
        <w:t>R5-241753</w:t>
      </w:r>
      <w:r>
        <w:rPr>
          <w:rFonts w:ascii="Arial" w:hAnsi="Arial" w:cs="Arial"/>
          <w:b/>
          <w:color w:val="0000FF"/>
          <w:sz w:val="24"/>
        </w:rPr>
        <w:tab/>
      </w:r>
      <w:r>
        <w:rPr>
          <w:rFonts w:ascii="Arial" w:hAnsi="Arial" w:cs="Arial"/>
          <w:b/>
          <w:sz w:val="24"/>
        </w:rPr>
        <w:t>Introduction of Occupied bandwidth TC for ATG UE</w:t>
      </w:r>
    </w:p>
    <w:p w14:paraId="3102A0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CR-2590  rev 1 Cat: F (Rel-18)</w:t>
      </w:r>
      <w:r>
        <w:rPr>
          <w:i/>
        </w:rPr>
        <w:br/>
      </w:r>
      <w:r>
        <w:rPr>
          <w:i/>
        </w:rPr>
        <w:br/>
      </w:r>
      <w:r>
        <w:rPr>
          <w:i/>
        </w:rPr>
        <w:tab/>
      </w:r>
      <w:r>
        <w:rPr>
          <w:i/>
        </w:rPr>
        <w:tab/>
      </w:r>
      <w:r>
        <w:rPr>
          <w:i/>
        </w:rPr>
        <w:tab/>
      </w:r>
      <w:r>
        <w:rPr>
          <w:i/>
        </w:rPr>
        <w:tab/>
      </w:r>
      <w:r>
        <w:rPr>
          <w:i/>
        </w:rPr>
        <w:tab/>
        <w:t>Source: CMCC</w:t>
      </w:r>
    </w:p>
    <w:p w14:paraId="20B62BDE" w14:textId="77777777" w:rsidR="004350A9" w:rsidRDefault="004350A9" w:rsidP="004350A9">
      <w:pPr>
        <w:rPr>
          <w:color w:val="808080"/>
        </w:rPr>
      </w:pPr>
      <w:r>
        <w:rPr>
          <w:color w:val="808080"/>
        </w:rPr>
        <w:t>(Replaces R5-240054)</w:t>
      </w:r>
    </w:p>
    <w:p w14:paraId="205C0A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2D18A" w14:textId="32EFB0D5" w:rsidR="004350A9" w:rsidRDefault="004350A9" w:rsidP="004350A9">
      <w:pPr>
        <w:rPr>
          <w:rFonts w:ascii="Arial" w:hAnsi="Arial" w:cs="Arial"/>
          <w:b/>
          <w:sz w:val="24"/>
        </w:rPr>
      </w:pPr>
      <w:r>
        <w:rPr>
          <w:rFonts w:ascii="Arial" w:hAnsi="Arial" w:cs="Arial"/>
          <w:b/>
          <w:color w:val="0000FF"/>
          <w:sz w:val="24"/>
        </w:rPr>
        <w:t>R5-240055</w:t>
      </w:r>
      <w:r>
        <w:rPr>
          <w:rFonts w:ascii="Arial" w:hAnsi="Arial" w:cs="Arial"/>
          <w:b/>
          <w:color w:val="0000FF"/>
          <w:sz w:val="24"/>
        </w:rPr>
        <w:tab/>
      </w:r>
      <w:r>
        <w:rPr>
          <w:rFonts w:ascii="Arial" w:hAnsi="Arial" w:cs="Arial"/>
          <w:b/>
          <w:sz w:val="24"/>
        </w:rPr>
        <w:t>Introduction of General description of Out of band emission for ATG UE</w:t>
      </w:r>
    </w:p>
    <w:p w14:paraId="4C6EFB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CR-2591  Cat: F (Rel-18)</w:t>
      </w:r>
      <w:r>
        <w:rPr>
          <w:i/>
        </w:rPr>
        <w:br/>
      </w:r>
      <w:r>
        <w:rPr>
          <w:i/>
        </w:rPr>
        <w:br/>
      </w:r>
      <w:r>
        <w:rPr>
          <w:i/>
        </w:rPr>
        <w:tab/>
      </w:r>
      <w:r>
        <w:rPr>
          <w:i/>
        </w:rPr>
        <w:tab/>
      </w:r>
      <w:r>
        <w:rPr>
          <w:i/>
        </w:rPr>
        <w:tab/>
      </w:r>
      <w:r>
        <w:rPr>
          <w:i/>
        </w:rPr>
        <w:tab/>
      </w:r>
      <w:r>
        <w:rPr>
          <w:i/>
        </w:rPr>
        <w:tab/>
        <w:t>Source: CMCC</w:t>
      </w:r>
    </w:p>
    <w:p w14:paraId="3CE8AFF5" w14:textId="77777777" w:rsidR="004350A9" w:rsidRDefault="004350A9" w:rsidP="004350A9">
      <w:pPr>
        <w:rPr>
          <w:rFonts w:ascii="Arial" w:hAnsi="Arial" w:cs="Arial"/>
          <w:b/>
        </w:rPr>
      </w:pPr>
      <w:r>
        <w:rPr>
          <w:rFonts w:ascii="Arial" w:hAnsi="Arial" w:cs="Arial"/>
          <w:b/>
        </w:rPr>
        <w:t xml:space="preserve">Abstract: </w:t>
      </w:r>
    </w:p>
    <w:p w14:paraId="057E3B1E" w14:textId="77777777" w:rsidR="004350A9" w:rsidRDefault="004350A9" w:rsidP="004350A9">
      <w:r>
        <w:t>Core spec alignment</w:t>
      </w:r>
    </w:p>
    <w:p w14:paraId="7D32D6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455335" w14:textId="61CFCA48" w:rsidR="004350A9" w:rsidRDefault="004350A9" w:rsidP="004350A9">
      <w:pPr>
        <w:rPr>
          <w:rFonts w:ascii="Arial" w:hAnsi="Arial" w:cs="Arial"/>
          <w:b/>
          <w:sz w:val="24"/>
        </w:rPr>
      </w:pPr>
      <w:r>
        <w:rPr>
          <w:rFonts w:ascii="Arial" w:hAnsi="Arial" w:cs="Arial"/>
          <w:b/>
          <w:color w:val="0000FF"/>
          <w:sz w:val="24"/>
        </w:rPr>
        <w:t>R5-240056</w:t>
      </w:r>
      <w:r>
        <w:rPr>
          <w:rFonts w:ascii="Arial" w:hAnsi="Arial" w:cs="Arial"/>
          <w:b/>
          <w:color w:val="0000FF"/>
          <w:sz w:val="24"/>
        </w:rPr>
        <w:tab/>
      </w:r>
      <w:r>
        <w:rPr>
          <w:rFonts w:ascii="Arial" w:hAnsi="Arial" w:cs="Arial"/>
          <w:b/>
          <w:sz w:val="24"/>
        </w:rPr>
        <w:t>Introduction of General description of Spurious emissions for ATG UE</w:t>
      </w:r>
    </w:p>
    <w:p w14:paraId="36F41F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CR-2592  Cat: F (Rel-18)</w:t>
      </w:r>
      <w:r>
        <w:rPr>
          <w:i/>
        </w:rPr>
        <w:br/>
      </w:r>
      <w:r>
        <w:rPr>
          <w:i/>
        </w:rPr>
        <w:br/>
      </w:r>
      <w:r>
        <w:rPr>
          <w:i/>
        </w:rPr>
        <w:tab/>
      </w:r>
      <w:r>
        <w:rPr>
          <w:i/>
        </w:rPr>
        <w:tab/>
      </w:r>
      <w:r>
        <w:rPr>
          <w:i/>
        </w:rPr>
        <w:tab/>
      </w:r>
      <w:r>
        <w:rPr>
          <w:i/>
        </w:rPr>
        <w:tab/>
      </w:r>
      <w:r>
        <w:rPr>
          <w:i/>
        </w:rPr>
        <w:tab/>
        <w:t>Source: CMCC</w:t>
      </w:r>
    </w:p>
    <w:p w14:paraId="3DFA1F8A" w14:textId="77777777" w:rsidR="004350A9" w:rsidRDefault="004350A9" w:rsidP="004350A9">
      <w:pPr>
        <w:rPr>
          <w:rFonts w:ascii="Arial" w:hAnsi="Arial" w:cs="Arial"/>
          <w:b/>
        </w:rPr>
      </w:pPr>
      <w:r>
        <w:rPr>
          <w:rFonts w:ascii="Arial" w:hAnsi="Arial" w:cs="Arial"/>
          <w:b/>
        </w:rPr>
        <w:t xml:space="preserve">Abstract: </w:t>
      </w:r>
    </w:p>
    <w:p w14:paraId="61372094" w14:textId="77777777" w:rsidR="004350A9" w:rsidRDefault="004350A9" w:rsidP="004350A9">
      <w:r>
        <w:t>core spec alignment</w:t>
      </w:r>
    </w:p>
    <w:p w14:paraId="2031089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E9664C" w14:textId="20200780" w:rsidR="004350A9" w:rsidRDefault="004350A9" w:rsidP="004350A9">
      <w:pPr>
        <w:rPr>
          <w:rFonts w:ascii="Arial" w:hAnsi="Arial" w:cs="Arial"/>
          <w:b/>
          <w:sz w:val="24"/>
        </w:rPr>
      </w:pPr>
      <w:r>
        <w:rPr>
          <w:rFonts w:ascii="Arial" w:hAnsi="Arial" w:cs="Arial"/>
          <w:b/>
          <w:color w:val="0000FF"/>
          <w:sz w:val="24"/>
        </w:rPr>
        <w:t>R5-240057</w:t>
      </w:r>
      <w:r>
        <w:rPr>
          <w:rFonts w:ascii="Arial" w:hAnsi="Arial" w:cs="Arial"/>
          <w:b/>
          <w:color w:val="0000FF"/>
          <w:sz w:val="24"/>
        </w:rPr>
        <w:tab/>
      </w:r>
      <w:r>
        <w:rPr>
          <w:rFonts w:ascii="Arial" w:hAnsi="Arial" w:cs="Arial"/>
          <w:b/>
          <w:sz w:val="24"/>
        </w:rPr>
        <w:t>Introduction of General Spurious emissions TC for ATG UE</w:t>
      </w:r>
    </w:p>
    <w:p w14:paraId="5981AF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CR-2593  Cat: F (Rel-18)</w:t>
      </w:r>
      <w:r>
        <w:rPr>
          <w:i/>
        </w:rPr>
        <w:br/>
      </w:r>
      <w:r>
        <w:rPr>
          <w:i/>
        </w:rPr>
        <w:br/>
      </w:r>
      <w:r>
        <w:rPr>
          <w:i/>
        </w:rPr>
        <w:tab/>
      </w:r>
      <w:r>
        <w:rPr>
          <w:i/>
        </w:rPr>
        <w:tab/>
      </w:r>
      <w:r>
        <w:rPr>
          <w:i/>
        </w:rPr>
        <w:tab/>
      </w:r>
      <w:r>
        <w:rPr>
          <w:i/>
        </w:rPr>
        <w:tab/>
      </w:r>
      <w:r>
        <w:rPr>
          <w:i/>
        </w:rPr>
        <w:tab/>
        <w:t>Source: CMCC</w:t>
      </w:r>
    </w:p>
    <w:p w14:paraId="0EBB5FE0" w14:textId="77777777" w:rsidR="004350A9" w:rsidRDefault="004350A9" w:rsidP="004350A9">
      <w:pPr>
        <w:rPr>
          <w:rFonts w:ascii="Arial" w:hAnsi="Arial" w:cs="Arial"/>
          <w:b/>
        </w:rPr>
      </w:pPr>
      <w:r>
        <w:rPr>
          <w:rFonts w:ascii="Arial" w:hAnsi="Arial" w:cs="Arial"/>
          <w:b/>
        </w:rPr>
        <w:t xml:space="preserve">Discussion: </w:t>
      </w:r>
    </w:p>
    <w:p w14:paraId="22D5CB08" w14:textId="77777777" w:rsidR="004350A9" w:rsidRDefault="004350A9" w:rsidP="004350A9">
      <w:r>
        <w:t>r1</w:t>
      </w:r>
    </w:p>
    <w:p w14:paraId="7BF38A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R5-241754</w:t>
      </w:r>
      <w:r>
        <w:rPr>
          <w:color w:val="993300"/>
          <w:u w:val="single"/>
        </w:rPr>
        <w:t>.</w:t>
      </w:r>
    </w:p>
    <w:p w14:paraId="4DB0689D" w14:textId="68F25B86" w:rsidR="004350A9" w:rsidRDefault="004350A9" w:rsidP="004350A9">
      <w:pPr>
        <w:rPr>
          <w:rFonts w:ascii="Arial" w:hAnsi="Arial" w:cs="Arial"/>
          <w:b/>
          <w:sz w:val="24"/>
        </w:rPr>
      </w:pPr>
      <w:r>
        <w:rPr>
          <w:rFonts w:ascii="Arial" w:hAnsi="Arial" w:cs="Arial"/>
          <w:b/>
          <w:color w:val="0000FF"/>
          <w:sz w:val="24"/>
        </w:rPr>
        <w:t>R5-241754</w:t>
      </w:r>
      <w:r>
        <w:rPr>
          <w:rFonts w:ascii="Arial" w:hAnsi="Arial" w:cs="Arial"/>
          <w:b/>
          <w:color w:val="0000FF"/>
          <w:sz w:val="24"/>
        </w:rPr>
        <w:tab/>
      </w:r>
      <w:r>
        <w:rPr>
          <w:rFonts w:ascii="Arial" w:hAnsi="Arial" w:cs="Arial"/>
          <w:b/>
          <w:sz w:val="24"/>
        </w:rPr>
        <w:t>Introduction of General Spurious emissions TC for ATG UE</w:t>
      </w:r>
    </w:p>
    <w:p w14:paraId="6E60D818"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CR-2593  rev 1 Cat: F (Rel-18)</w:t>
      </w:r>
      <w:r>
        <w:rPr>
          <w:i/>
        </w:rPr>
        <w:br/>
      </w:r>
      <w:r>
        <w:rPr>
          <w:i/>
        </w:rPr>
        <w:br/>
      </w:r>
      <w:r>
        <w:rPr>
          <w:i/>
        </w:rPr>
        <w:tab/>
      </w:r>
      <w:r>
        <w:rPr>
          <w:i/>
        </w:rPr>
        <w:tab/>
      </w:r>
      <w:r>
        <w:rPr>
          <w:i/>
        </w:rPr>
        <w:tab/>
      </w:r>
      <w:r>
        <w:rPr>
          <w:i/>
        </w:rPr>
        <w:tab/>
      </w:r>
      <w:r>
        <w:rPr>
          <w:i/>
        </w:rPr>
        <w:tab/>
        <w:t>Source: CMCC</w:t>
      </w:r>
    </w:p>
    <w:p w14:paraId="36B0D1D9" w14:textId="77777777" w:rsidR="004350A9" w:rsidRDefault="004350A9" w:rsidP="004350A9">
      <w:pPr>
        <w:rPr>
          <w:color w:val="808080"/>
        </w:rPr>
      </w:pPr>
      <w:r>
        <w:rPr>
          <w:color w:val="808080"/>
        </w:rPr>
        <w:t>(Replaces R5-240057)</w:t>
      </w:r>
    </w:p>
    <w:p w14:paraId="42CB1C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84763D" w14:textId="279FBE7B" w:rsidR="004350A9" w:rsidRDefault="004350A9" w:rsidP="004350A9">
      <w:pPr>
        <w:rPr>
          <w:rFonts w:ascii="Arial" w:hAnsi="Arial" w:cs="Arial"/>
          <w:b/>
          <w:sz w:val="24"/>
        </w:rPr>
      </w:pPr>
      <w:r>
        <w:rPr>
          <w:rFonts w:ascii="Arial" w:hAnsi="Arial" w:cs="Arial"/>
          <w:b/>
          <w:color w:val="0000FF"/>
          <w:sz w:val="24"/>
        </w:rPr>
        <w:t>R5-240264</w:t>
      </w:r>
      <w:r>
        <w:rPr>
          <w:rFonts w:ascii="Arial" w:hAnsi="Arial" w:cs="Arial"/>
          <w:b/>
          <w:color w:val="0000FF"/>
          <w:sz w:val="24"/>
        </w:rPr>
        <w:tab/>
      </w:r>
      <w:r>
        <w:rPr>
          <w:rFonts w:ascii="Arial" w:hAnsi="Arial" w:cs="Arial"/>
          <w:b/>
          <w:sz w:val="24"/>
        </w:rPr>
        <w:t>Addition of new test case 6.3J.2 Transmit OFF power for ATG</w:t>
      </w:r>
    </w:p>
    <w:p w14:paraId="5D1611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CR-2614  Cat: F (Rel-18)</w:t>
      </w:r>
      <w:r>
        <w:rPr>
          <w:i/>
        </w:rPr>
        <w:br/>
      </w:r>
      <w:r>
        <w:rPr>
          <w:i/>
        </w:rPr>
        <w:br/>
      </w:r>
      <w:r>
        <w:rPr>
          <w:i/>
        </w:rPr>
        <w:tab/>
      </w:r>
      <w:r>
        <w:rPr>
          <w:i/>
        </w:rPr>
        <w:tab/>
      </w:r>
      <w:r>
        <w:rPr>
          <w:i/>
        </w:rPr>
        <w:tab/>
      </w:r>
      <w:r>
        <w:rPr>
          <w:i/>
        </w:rPr>
        <w:tab/>
      </w:r>
      <w:r>
        <w:rPr>
          <w:i/>
        </w:rPr>
        <w:tab/>
        <w:t>Source: CAICT</w:t>
      </w:r>
    </w:p>
    <w:p w14:paraId="26D190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R5-241755</w:t>
      </w:r>
      <w:r>
        <w:rPr>
          <w:color w:val="993300"/>
          <w:u w:val="single"/>
        </w:rPr>
        <w:t>.</w:t>
      </w:r>
    </w:p>
    <w:p w14:paraId="63A1AD3C" w14:textId="5432D10B" w:rsidR="004350A9" w:rsidRDefault="004350A9" w:rsidP="004350A9">
      <w:pPr>
        <w:rPr>
          <w:rFonts w:ascii="Arial" w:hAnsi="Arial" w:cs="Arial"/>
          <w:b/>
          <w:sz w:val="24"/>
        </w:rPr>
      </w:pPr>
      <w:r>
        <w:rPr>
          <w:rFonts w:ascii="Arial" w:hAnsi="Arial" w:cs="Arial"/>
          <w:b/>
          <w:color w:val="0000FF"/>
          <w:sz w:val="24"/>
        </w:rPr>
        <w:t>R5-241755</w:t>
      </w:r>
      <w:r>
        <w:rPr>
          <w:rFonts w:ascii="Arial" w:hAnsi="Arial" w:cs="Arial"/>
          <w:b/>
          <w:color w:val="0000FF"/>
          <w:sz w:val="24"/>
        </w:rPr>
        <w:tab/>
      </w:r>
      <w:r>
        <w:rPr>
          <w:rFonts w:ascii="Arial" w:hAnsi="Arial" w:cs="Arial"/>
          <w:b/>
          <w:sz w:val="24"/>
        </w:rPr>
        <w:t>Addition of new test case 6.3J.2 Transmit OFF power for ATG</w:t>
      </w:r>
    </w:p>
    <w:p w14:paraId="10E42A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CR-2614  rev 1 Cat: F (Rel-18)</w:t>
      </w:r>
      <w:r>
        <w:rPr>
          <w:i/>
        </w:rPr>
        <w:br/>
      </w:r>
      <w:r>
        <w:rPr>
          <w:i/>
        </w:rPr>
        <w:br/>
      </w:r>
      <w:r>
        <w:rPr>
          <w:i/>
        </w:rPr>
        <w:tab/>
      </w:r>
      <w:r>
        <w:rPr>
          <w:i/>
        </w:rPr>
        <w:tab/>
      </w:r>
      <w:r>
        <w:rPr>
          <w:i/>
        </w:rPr>
        <w:tab/>
      </w:r>
      <w:r>
        <w:rPr>
          <w:i/>
        </w:rPr>
        <w:tab/>
      </w:r>
      <w:r>
        <w:rPr>
          <w:i/>
        </w:rPr>
        <w:tab/>
        <w:t>Source: CAICT</w:t>
      </w:r>
    </w:p>
    <w:p w14:paraId="7F744A64" w14:textId="77777777" w:rsidR="004350A9" w:rsidRDefault="004350A9" w:rsidP="004350A9">
      <w:pPr>
        <w:rPr>
          <w:color w:val="808080"/>
        </w:rPr>
      </w:pPr>
      <w:r>
        <w:rPr>
          <w:color w:val="808080"/>
        </w:rPr>
        <w:t>(Replaces R5-240264)</w:t>
      </w:r>
    </w:p>
    <w:p w14:paraId="12BA47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B79CD4" w14:textId="40185E46" w:rsidR="004350A9" w:rsidRDefault="004350A9" w:rsidP="004350A9">
      <w:pPr>
        <w:rPr>
          <w:rFonts w:ascii="Arial" w:hAnsi="Arial" w:cs="Arial"/>
          <w:b/>
          <w:sz w:val="24"/>
        </w:rPr>
      </w:pPr>
      <w:r>
        <w:rPr>
          <w:rFonts w:ascii="Arial" w:hAnsi="Arial" w:cs="Arial"/>
          <w:b/>
          <w:color w:val="0000FF"/>
          <w:sz w:val="24"/>
        </w:rPr>
        <w:t>R5-240265</w:t>
      </w:r>
      <w:r>
        <w:rPr>
          <w:rFonts w:ascii="Arial" w:hAnsi="Arial" w:cs="Arial"/>
          <w:b/>
          <w:color w:val="0000FF"/>
          <w:sz w:val="24"/>
        </w:rPr>
        <w:tab/>
      </w:r>
      <w:r>
        <w:rPr>
          <w:rFonts w:ascii="Arial" w:hAnsi="Arial" w:cs="Arial"/>
          <w:b/>
          <w:sz w:val="24"/>
        </w:rPr>
        <w:t>Addition of new test case 6.3J.1 Minimum output power for ATG</w:t>
      </w:r>
    </w:p>
    <w:p w14:paraId="7CB659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CR-2615  Cat: F (Rel-18)</w:t>
      </w:r>
      <w:r>
        <w:rPr>
          <w:i/>
        </w:rPr>
        <w:br/>
      </w:r>
      <w:r>
        <w:rPr>
          <w:i/>
        </w:rPr>
        <w:br/>
      </w:r>
      <w:r>
        <w:rPr>
          <w:i/>
        </w:rPr>
        <w:tab/>
      </w:r>
      <w:r>
        <w:rPr>
          <w:i/>
        </w:rPr>
        <w:tab/>
      </w:r>
      <w:r>
        <w:rPr>
          <w:i/>
        </w:rPr>
        <w:tab/>
      </w:r>
      <w:r>
        <w:rPr>
          <w:i/>
        </w:rPr>
        <w:tab/>
      </w:r>
      <w:r>
        <w:rPr>
          <w:i/>
        </w:rPr>
        <w:tab/>
        <w:t>Source: CAICT</w:t>
      </w:r>
    </w:p>
    <w:p w14:paraId="76704AC4" w14:textId="77777777" w:rsidR="004350A9" w:rsidRDefault="004350A9" w:rsidP="004350A9">
      <w:pPr>
        <w:rPr>
          <w:rFonts w:ascii="Arial" w:hAnsi="Arial" w:cs="Arial"/>
          <w:b/>
        </w:rPr>
      </w:pPr>
      <w:r>
        <w:rPr>
          <w:rFonts w:ascii="Arial" w:hAnsi="Arial" w:cs="Arial"/>
          <w:b/>
        </w:rPr>
        <w:t xml:space="preserve">Abstract: </w:t>
      </w:r>
    </w:p>
    <w:p w14:paraId="5CF71515" w14:textId="77777777" w:rsidR="004350A9" w:rsidRDefault="004350A9" w:rsidP="004350A9">
      <w:r>
        <w:t>TP analysis in R5-230270.</w:t>
      </w:r>
    </w:p>
    <w:p w14:paraId="6C27ED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R5-241756</w:t>
      </w:r>
      <w:r>
        <w:rPr>
          <w:color w:val="993300"/>
          <w:u w:val="single"/>
        </w:rPr>
        <w:t>.</w:t>
      </w:r>
    </w:p>
    <w:p w14:paraId="5D6DC171" w14:textId="0B3C8156" w:rsidR="004350A9" w:rsidRDefault="004350A9" w:rsidP="004350A9">
      <w:pPr>
        <w:rPr>
          <w:rFonts w:ascii="Arial" w:hAnsi="Arial" w:cs="Arial"/>
          <w:b/>
          <w:sz w:val="24"/>
        </w:rPr>
      </w:pPr>
      <w:r>
        <w:rPr>
          <w:rFonts w:ascii="Arial" w:hAnsi="Arial" w:cs="Arial"/>
          <w:b/>
          <w:color w:val="0000FF"/>
          <w:sz w:val="24"/>
        </w:rPr>
        <w:t>R5-241756</w:t>
      </w:r>
      <w:r>
        <w:rPr>
          <w:rFonts w:ascii="Arial" w:hAnsi="Arial" w:cs="Arial"/>
          <w:b/>
          <w:color w:val="0000FF"/>
          <w:sz w:val="24"/>
        </w:rPr>
        <w:tab/>
      </w:r>
      <w:r>
        <w:rPr>
          <w:rFonts w:ascii="Arial" w:hAnsi="Arial" w:cs="Arial"/>
          <w:b/>
          <w:sz w:val="24"/>
        </w:rPr>
        <w:t>Addition of new test case 6.3J.1 Minimum output power for ATG</w:t>
      </w:r>
    </w:p>
    <w:p w14:paraId="4D8B45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CR-2615  rev 1 Cat: F (Rel-18)</w:t>
      </w:r>
      <w:r>
        <w:rPr>
          <w:i/>
        </w:rPr>
        <w:br/>
      </w:r>
      <w:r>
        <w:rPr>
          <w:i/>
        </w:rPr>
        <w:br/>
      </w:r>
      <w:r>
        <w:rPr>
          <w:i/>
        </w:rPr>
        <w:tab/>
      </w:r>
      <w:r>
        <w:rPr>
          <w:i/>
        </w:rPr>
        <w:tab/>
      </w:r>
      <w:r>
        <w:rPr>
          <w:i/>
        </w:rPr>
        <w:tab/>
      </w:r>
      <w:r>
        <w:rPr>
          <w:i/>
        </w:rPr>
        <w:tab/>
      </w:r>
      <w:r>
        <w:rPr>
          <w:i/>
        </w:rPr>
        <w:tab/>
        <w:t>Source: CAICT</w:t>
      </w:r>
    </w:p>
    <w:p w14:paraId="1189B88E" w14:textId="77777777" w:rsidR="004350A9" w:rsidRDefault="004350A9" w:rsidP="004350A9">
      <w:pPr>
        <w:rPr>
          <w:color w:val="808080"/>
        </w:rPr>
      </w:pPr>
      <w:r>
        <w:rPr>
          <w:color w:val="808080"/>
        </w:rPr>
        <w:t>(Replaces R5-240265)</w:t>
      </w:r>
    </w:p>
    <w:p w14:paraId="5F2A34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D74692" w14:textId="77777777" w:rsidR="004350A9" w:rsidRDefault="004350A9" w:rsidP="004350A9">
      <w:pPr>
        <w:pStyle w:val="Heading6"/>
      </w:pPr>
      <w:bookmarkStart w:id="510" w:name="_Toc161733530"/>
      <w:r>
        <w:t>5.3.34.3.2</w:t>
      </w:r>
      <w:r>
        <w:tab/>
        <w:t>Rx Requirements (Clause 7)</w:t>
      </w:r>
      <w:bookmarkEnd w:id="510"/>
    </w:p>
    <w:p w14:paraId="7EA6B24B" w14:textId="66C320ED" w:rsidR="004350A9" w:rsidRDefault="004350A9" w:rsidP="004350A9">
      <w:pPr>
        <w:rPr>
          <w:rFonts w:ascii="Arial" w:hAnsi="Arial" w:cs="Arial"/>
          <w:b/>
          <w:sz w:val="24"/>
        </w:rPr>
      </w:pPr>
      <w:r>
        <w:rPr>
          <w:rFonts w:ascii="Arial" w:hAnsi="Arial" w:cs="Arial"/>
          <w:b/>
          <w:color w:val="0000FF"/>
          <w:sz w:val="24"/>
        </w:rPr>
        <w:t>R5-240058</w:t>
      </w:r>
      <w:r>
        <w:rPr>
          <w:rFonts w:ascii="Arial" w:hAnsi="Arial" w:cs="Arial"/>
          <w:b/>
          <w:color w:val="0000FF"/>
          <w:sz w:val="24"/>
        </w:rPr>
        <w:tab/>
      </w:r>
      <w:r>
        <w:rPr>
          <w:rFonts w:ascii="Arial" w:hAnsi="Arial" w:cs="Arial"/>
          <w:b/>
          <w:sz w:val="24"/>
        </w:rPr>
        <w:t>Introduction of General description of Rx TCs for ATG UE</w:t>
      </w:r>
    </w:p>
    <w:p w14:paraId="0EFAB7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CR-2594  Cat: F (Rel-18)</w:t>
      </w:r>
      <w:r>
        <w:rPr>
          <w:i/>
        </w:rPr>
        <w:br/>
      </w:r>
      <w:r>
        <w:rPr>
          <w:i/>
        </w:rPr>
        <w:br/>
      </w:r>
      <w:r>
        <w:rPr>
          <w:i/>
        </w:rPr>
        <w:tab/>
      </w:r>
      <w:r>
        <w:rPr>
          <w:i/>
        </w:rPr>
        <w:tab/>
      </w:r>
      <w:r>
        <w:rPr>
          <w:i/>
        </w:rPr>
        <w:tab/>
      </w:r>
      <w:r>
        <w:rPr>
          <w:i/>
        </w:rPr>
        <w:tab/>
      </w:r>
      <w:r>
        <w:rPr>
          <w:i/>
        </w:rPr>
        <w:tab/>
        <w:t>Source: CMCC</w:t>
      </w:r>
    </w:p>
    <w:p w14:paraId="739D0D5A" w14:textId="77777777" w:rsidR="004350A9" w:rsidRDefault="004350A9" w:rsidP="004350A9">
      <w:pPr>
        <w:rPr>
          <w:rFonts w:ascii="Arial" w:hAnsi="Arial" w:cs="Arial"/>
          <w:b/>
        </w:rPr>
      </w:pPr>
      <w:r>
        <w:rPr>
          <w:rFonts w:ascii="Arial" w:hAnsi="Arial" w:cs="Arial"/>
          <w:b/>
        </w:rPr>
        <w:t xml:space="preserve">Abstract: </w:t>
      </w:r>
    </w:p>
    <w:p w14:paraId="4E5247F9" w14:textId="77777777" w:rsidR="004350A9" w:rsidRDefault="004350A9" w:rsidP="004350A9">
      <w:r>
        <w:t>core spec alignment</w:t>
      </w:r>
    </w:p>
    <w:p w14:paraId="6BC3C8C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237AA" w14:textId="18222F76" w:rsidR="004350A9" w:rsidRDefault="004350A9" w:rsidP="004350A9">
      <w:pPr>
        <w:rPr>
          <w:rFonts w:ascii="Arial" w:hAnsi="Arial" w:cs="Arial"/>
          <w:b/>
          <w:sz w:val="24"/>
        </w:rPr>
      </w:pPr>
      <w:r>
        <w:rPr>
          <w:rFonts w:ascii="Arial" w:hAnsi="Arial" w:cs="Arial"/>
          <w:b/>
          <w:color w:val="0000FF"/>
          <w:sz w:val="24"/>
        </w:rPr>
        <w:t>R5-240059</w:t>
      </w:r>
      <w:r>
        <w:rPr>
          <w:rFonts w:ascii="Arial" w:hAnsi="Arial" w:cs="Arial"/>
          <w:b/>
          <w:color w:val="0000FF"/>
          <w:sz w:val="24"/>
        </w:rPr>
        <w:tab/>
      </w:r>
      <w:r>
        <w:rPr>
          <w:rFonts w:ascii="Arial" w:hAnsi="Arial" w:cs="Arial"/>
          <w:b/>
          <w:sz w:val="24"/>
        </w:rPr>
        <w:t>Introduction of Diversity characteristics description for ATG UE</w:t>
      </w:r>
    </w:p>
    <w:p w14:paraId="0A5612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CR-2595  Cat: F (Rel-18)</w:t>
      </w:r>
      <w:r>
        <w:rPr>
          <w:i/>
        </w:rPr>
        <w:br/>
      </w:r>
      <w:r>
        <w:rPr>
          <w:i/>
        </w:rPr>
        <w:br/>
      </w:r>
      <w:r>
        <w:rPr>
          <w:i/>
        </w:rPr>
        <w:tab/>
      </w:r>
      <w:r>
        <w:rPr>
          <w:i/>
        </w:rPr>
        <w:tab/>
      </w:r>
      <w:r>
        <w:rPr>
          <w:i/>
        </w:rPr>
        <w:tab/>
      </w:r>
      <w:r>
        <w:rPr>
          <w:i/>
        </w:rPr>
        <w:tab/>
      </w:r>
      <w:r>
        <w:rPr>
          <w:i/>
        </w:rPr>
        <w:tab/>
        <w:t>Source: CMCC</w:t>
      </w:r>
    </w:p>
    <w:p w14:paraId="054B8606" w14:textId="77777777" w:rsidR="004350A9" w:rsidRDefault="004350A9" w:rsidP="004350A9">
      <w:pPr>
        <w:rPr>
          <w:rFonts w:ascii="Arial" w:hAnsi="Arial" w:cs="Arial"/>
          <w:b/>
        </w:rPr>
      </w:pPr>
      <w:r>
        <w:rPr>
          <w:rFonts w:ascii="Arial" w:hAnsi="Arial" w:cs="Arial"/>
          <w:b/>
        </w:rPr>
        <w:t xml:space="preserve">Abstract: </w:t>
      </w:r>
    </w:p>
    <w:p w14:paraId="5809A993" w14:textId="77777777" w:rsidR="004350A9" w:rsidRDefault="004350A9" w:rsidP="004350A9">
      <w:r>
        <w:t>core spec alignment</w:t>
      </w:r>
    </w:p>
    <w:p w14:paraId="49E847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E066A7" w14:textId="64B9E4C4" w:rsidR="004350A9" w:rsidRDefault="004350A9" w:rsidP="004350A9">
      <w:pPr>
        <w:rPr>
          <w:rFonts w:ascii="Arial" w:hAnsi="Arial" w:cs="Arial"/>
          <w:b/>
          <w:sz w:val="24"/>
        </w:rPr>
      </w:pPr>
      <w:r>
        <w:rPr>
          <w:rFonts w:ascii="Arial" w:hAnsi="Arial" w:cs="Arial"/>
          <w:b/>
          <w:color w:val="0000FF"/>
          <w:sz w:val="24"/>
        </w:rPr>
        <w:t>R5-240060</w:t>
      </w:r>
      <w:r>
        <w:rPr>
          <w:rFonts w:ascii="Arial" w:hAnsi="Arial" w:cs="Arial"/>
          <w:b/>
          <w:color w:val="0000FF"/>
          <w:sz w:val="24"/>
        </w:rPr>
        <w:tab/>
      </w:r>
      <w:r>
        <w:rPr>
          <w:rFonts w:ascii="Arial" w:hAnsi="Arial" w:cs="Arial"/>
          <w:b/>
          <w:sz w:val="24"/>
        </w:rPr>
        <w:t>Introduction of General description of Reference sensitivity for ATG UE</w:t>
      </w:r>
    </w:p>
    <w:p w14:paraId="60A126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CR-2596  Cat: F (Rel-18)</w:t>
      </w:r>
      <w:r>
        <w:rPr>
          <w:i/>
        </w:rPr>
        <w:br/>
      </w:r>
      <w:r>
        <w:rPr>
          <w:i/>
        </w:rPr>
        <w:br/>
      </w:r>
      <w:r>
        <w:rPr>
          <w:i/>
        </w:rPr>
        <w:tab/>
      </w:r>
      <w:r>
        <w:rPr>
          <w:i/>
        </w:rPr>
        <w:tab/>
      </w:r>
      <w:r>
        <w:rPr>
          <w:i/>
        </w:rPr>
        <w:tab/>
      </w:r>
      <w:r>
        <w:rPr>
          <w:i/>
        </w:rPr>
        <w:tab/>
      </w:r>
      <w:r>
        <w:rPr>
          <w:i/>
        </w:rPr>
        <w:tab/>
        <w:t>Source: CMCC</w:t>
      </w:r>
    </w:p>
    <w:p w14:paraId="094D8AD6" w14:textId="77777777" w:rsidR="004350A9" w:rsidRDefault="004350A9" w:rsidP="004350A9">
      <w:pPr>
        <w:rPr>
          <w:rFonts w:ascii="Arial" w:hAnsi="Arial" w:cs="Arial"/>
          <w:b/>
        </w:rPr>
      </w:pPr>
      <w:r>
        <w:rPr>
          <w:rFonts w:ascii="Arial" w:hAnsi="Arial" w:cs="Arial"/>
          <w:b/>
        </w:rPr>
        <w:t xml:space="preserve">Abstract: </w:t>
      </w:r>
    </w:p>
    <w:p w14:paraId="22967E4D" w14:textId="77777777" w:rsidR="004350A9" w:rsidRDefault="004350A9" w:rsidP="004350A9">
      <w:r>
        <w:t>core spec alignment</w:t>
      </w:r>
    </w:p>
    <w:p w14:paraId="1D412F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2536FD" w14:textId="161636CE" w:rsidR="004350A9" w:rsidRDefault="004350A9" w:rsidP="004350A9">
      <w:pPr>
        <w:rPr>
          <w:rFonts w:ascii="Arial" w:hAnsi="Arial" w:cs="Arial"/>
          <w:b/>
          <w:sz w:val="24"/>
        </w:rPr>
      </w:pPr>
      <w:r>
        <w:rPr>
          <w:rFonts w:ascii="Arial" w:hAnsi="Arial" w:cs="Arial"/>
          <w:b/>
          <w:color w:val="0000FF"/>
          <w:sz w:val="24"/>
        </w:rPr>
        <w:t>R5-240061</w:t>
      </w:r>
      <w:r>
        <w:rPr>
          <w:rFonts w:ascii="Arial" w:hAnsi="Arial" w:cs="Arial"/>
          <w:b/>
          <w:color w:val="0000FF"/>
          <w:sz w:val="24"/>
        </w:rPr>
        <w:tab/>
      </w:r>
      <w:r>
        <w:rPr>
          <w:rFonts w:ascii="Arial" w:hAnsi="Arial" w:cs="Arial"/>
          <w:b/>
          <w:sz w:val="24"/>
        </w:rPr>
        <w:t>Introduction of General description of Blocking characteristics for ATG UE</w:t>
      </w:r>
    </w:p>
    <w:p w14:paraId="65946F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CR-2597  Cat: F (Rel-18)</w:t>
      </w:r>
      <w:r>
        <w:rPr>
          <w:i/>
        </w:rPr>
        <w:br/>
      </w:r>
      <w:r>
        <w:rPr>
          <w:i/>
        </w:rPr>
        <w:br/>
      </w:r>
      <w:r>
        <w:rPr>
          <w:i/>
        </w:rPr>
        <w:tab/>
      </w:r>
      <w:r>
        <w:rPr>
          <w:i/>
        </w:rPr>
        <w:tab/>
      </w:r>
      <w:r>
        <w:rPr>
          <w:i/>
        </w:rPr>
        <w:tab/>
      </w:r>
      <w:r>
        <w:rPr>
          <w:i/>
        </w:rPr>
        <w:tab/>
      </w:r>
      <w:r>
        <w:rPr>
          <w:i/>
        </w:rPr>
        <w:tab/>
        <w:t>Source: CMCC</w:t>
      </w:r>
    </w:p>
    <w:p w14:paraId="6B933537" w14:textId="77777777" w:rsidR="004350A9" w:rsidRDefault="004350A9" w:rsidP="004350A9">
      <w:pPr>
        <w:rPr>
          <w:rFonts w:ascii="Arial" w:hAnsi="Arial" w:cs="Arial"/>
          <w:b/>
        </w:rPr>
      </w:pPr>
      <w:r>
        <w:rPr>
          <w:rFonts w:ascii="Arial" w:hAnsi="Arial" w:cs="Arial"/>
          <w:b/>
        </w:rPr>
        <w:t xml:space="preserve">Abstract: </w:t>
      </w:r>
    </w:p>
    <w:p w14:paraId="456AC5CA" w14:textId="77777777" w:rsidR="004350A9" w:rsidRDefault="004350A9" w:rsidP="004350A9">
      <w:r>
        <w:t>core spec alignment</w:t>
      </w:r>
    </w:p>
    <w:p w14:paraId="48523C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CB802" w14:textId="5B5AC010" w:rsidR="004350A9" w:rsidRDefault="004350A9" w:rsidP="004350A9">
      <w:pPr>
        <w:rPr>
          <w:rFonts w:ascii="Arial" w:hAnsi="Arial" w:cs="Arial"/>
          <w:b/>
          <w:sz w:val="24"/>
        </w:rPr>
      </w:pPr>
      <w:r>
        <w:rPr>
          <w:rFonts w:ascii="Arial" w:hAnsi="Arial" w:cs="Arial"/>
          <w:b/>
          <w:color w:val="0000FF"/>
          <w:sz w:val="24"/>
        </w:rPr>
        <w:t>R5-240062</w:t>
      </w:r>
      <w:r>
        <w:rPr>
          <w:rFonts w:ascii="Arial" w:hAnsi="Arial" w:cs="Arial"/>
          <w:b/>
          <w:color w:val="0000FF"/>
          <w:sz w:val="24"/>
        </w:rPr>
        <w:tab/>
      </w:r>
      <w:r>
        <w:rPr>
          <w:rFonts w:ascii="Arial" w:hAnsi="Arial" w:cs="Arial"/>
          <w:b/>
          <w:sz w:val="24"/>
        </w:rPr>
        <w:t>Introduction of Spurious response TC for ATG UE</w:t>
      </w:r>
    </w:p>
    <w:p w14:paraId="2A19E8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CR-2598  Cat: F (Rel-18)</w:t>
      </w:r>
      <w:r>
        <w:rPr>
          <w:i/>
        </w:rPr>
        <w:br/>
      </w:r>
      <w:r>
        <w:rPr>
          <w:i/>
        </w:rPr>
        <w:br/>
      </w:r>
      <w:r>
        <w:rPr>
          <w:i/>
        </w:rPr>
        <w:tab/>
      </w:r>
      <w:r>
        <w:rPr>
          <w:i/>
        </w:rPr>
        <w:tab/>
      </w:r>
      <w:r>
        <w:rPr>
          <w:i/>
        </w:rPr>
        <w:tab/>
      </w:r>
      <w:r>
        <w:rPr>
          <w:i/>
        </w:rPr>
        <w:tab/>
      </w:r>
      <w:r>
        <w:rPr>
          <w:i/>
        </w:rPr>
        <w:tab/>
        <w:t>Source: CMCC</w:t>
      </w:r>
    </w:p>
    <w:p w14:paraId="604960CD" w14:textId="77777777" w:rsidR="004350A9" w:rsidRDefault="004350A9" w:rsidP="004350A9">
      <w:pPr>
        <w:rPr>
          <w:rFonts w:ascii="Arial" w:hAnsi="Arial" w:cs="Arial"/>
          <w:b/>
        </w:rPr>
      </w:pPr>
      <w:r>
        <w:rPr>
          <w:rFonts w:ascii="Arial" w:hAnsi="Arial" w:cs="Arial"/>
          <w:b/>
        </w:rPr>
        <w:t xml:space="preserve">Discussion: </w:t>
      </w:r>
    </w:p>
    <w:p w14:paraId="57519604" w14:textId="77777777" w:rsidR="004350A9" w:rsidRDefault="004350A9" w:rsidP="004350A9">
      <w:r>
        <w:t>r1</w:t>
      </w:r>
    </w:p>
    <w:p w14:paraId="4D1750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R5-241757</w:t>
      </w:r>
      <w:r>
        <w:rPr>
          <w:color w:val="993300"/>
          <w:u w:val="single"/>
        </w:rPr>
        <w:t>.</w:t>
      </w:r>
    </w:p>
    <w:p w14:paraId="3120CC44" w14:textId="17D09E76" w:rsidR="004350A9" w:rsidRDefault="004350A9" w:rsidP="004350A9">
      <w:pPr>
        <w:rPr>
          <w:rFonts w:ascii="Arial" w:hAnsi="Arial" w:cs="Arial"/>
          <w:b/>
          <w:sz w:val="24"/>
        </w:rPr>
      </w:pPr>
      <w:r>
        <w:rPr>
          <w:rFonts w:ascii="Arial" w:hAnsi="Arial" w:cs="Arial"/>
          <w:b/>
          <w:color w:val="0000FF"/>
          <w:sz w:val="24"/>
        </w:rPr>
        <w:t>R5-241757</w:t>
      </w:r>
      <w:r>
        <w:rPr>
          <w:rFonts w:ascii="Arial" w:hAnsi="Arial" w:cs="Arial"/>
          <w:b/>
          <w:color w:val="0000FF"/>
          <w:sz w:val="24"/>
        </w:rPr>
        <w:tab/>
      </w:r>
      <w:r>
        <w:rPr>
          <w:rFonts w:ascii="Arial" w:hAnsi="Arial" w:cs="Arial"/>
          <w:b/>
          <w:sz w:val="24"/>
        </w:rPr>
        <w:t>Introduction of Spurious response TC for ATG UE</w:t>
      </w:r>
    </w:p>
    <w:p w14:paraId="2B11E0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CR-2598  rev 1 Cat: F (Rel-18)</w:t>
      </w:r>
      <w:r>
        <w:rPr>
          <w:i/>
        </w:rPr>
        <w:br/>
      </w:r>
      <w:r>
        <w:rPr>
          <w:i/>
        </w:rPr>
        <w:br/>
      </w:r>
      <w:r>
        <w:rPr>
          <w:i/>
        </w:rPr>
        <w:tab/>
      </w:r>
      <w:r>
        <w:rPr>
          <w:i/>
        </w:rPr>
        <w:tab/>
      </w:r>
      <w:r>
        <w:rPr>
          <w:i/>
        </w:rPr>
        <w:tab/>
      </w:r>
      <w:r>
        <w:rPr>
          <w:i/>
        </w:rPr>
        <w:tab/>
      </w:r>
      <w:r>
        <w:rPr>
          <w:i/>
        </w:rPr>
        <w:tab/>
        <w:t>Source: CMCC</w:t>
      </w:r>
    </w:p>
    <w:p w14:paraId="766D2B04" w14:textId="77777777" w:rsidR="004350A9" w:rsidRDefault="004350A9" w:rsidP="004350A9">
      <w:pPr>
        <w:rPr>
          <w:color w:val="808080"/>
        </w:rPr>
      </w:pPr>
      <w:r>
        <w:rPr>
          <w:color w:val="808080"/>
        </w:rPr>
        <w:t>(Replaces R5-240062)</w:t>
      </w:r>
    </w:p>
    <w:p w14:paraId="308857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695AE7" w14:textId="4102D793" w:rsidR="004350A9" w:rsidRDefault="004350A9" w:rsidP="004350A9">
      <w:pPr>
        <w:rPr>
          <w:rFonts w:ascii="Arial" w:hAnsi="Arial" w:cs="Arial"/>
          <w:b/>
          <w:sz w:val="24"/>
        </w:rPr>
      </w:pPr>
      <w:r>
        <w:rPr>
          <w:rFonts w:ascii="Arial" w:hAnsi="Arial" w:cs="Arial"/>
          <w:b/>
          <w:color w:val="0000FF"/>
          <w:sz w:val="24"/>
        </w:rPr>
        <w:lastRenderedPageBreak/>
        <w:t>R5-240063</w:t>
      </w:r>
      <w:r>
        <w:rPr>
          <w:rFonts w:ascii="Arial" w:hAnsi="Arial" w:cs="Arial"/>
          <w:b/>
          <w:color w:val="0000FF"/>
          <w:sz w:val="24"/>
        </w:rPr>
        <w:tab/>
      </w:r>
      <w:r>
        <w:rPr>
          <w:rFonts w:ascii="Arial" w:hAnsi="Arial" w:cs="Arial"/>
          <w:b/>
          <w:sz w:val="24"/>
        </w:rPr>
        <w:t>Introduction of General description of Intermodulation characteristics for ATG UE</w:t>
      </w:r>
    </w:p>
    <w:p w14:paraId="4B571C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CR-2599  Cat: F (Rel-18)</w:t>
      </w:r>
      <w:r>
        <w:rPr>
          <w:i/>
        </w:rPr>
        <w:br/>
      </w:r>
      <w:r>
        <w:rPr>
          <w:i/>
        </w:rPr>
        <w:br/>
      </w:r>
      <w:r>
        <w:rPr>
          <w:i/>
        </w:rPr>
        <w:tab/>
      </w:r>
      <w:r>
        <w:rPr>
          <w:i/>
        </w:rPr>
        <w:tab/>
      </w:r>
      <w:r>
        <w:rPr>
          <w:i/>
        </w:rPr>
        <w:tab/>
      </w:r>
      <w:r>
        <w:rPr>
          <w:i/>
        </w:rPr>
        <w:tab/>
      </w:r>
      <w:r>
        <w:rPr>
          <w:i/>
        </w:rPr>
        <w:tab/>
        <w:t>Source: CMCC</w:t>
      </w:r>
    </w:p>
    <w:p w14:paraId="0B94DDCF" w14:textId="77777777" w:rsidR="004350A9" w:rsidRDefault="004350A9" w:rsidP="004350A9">
      <w:pPr>
        <w:rPr>
          <w:rFonts w:ascii="Arial" w:hAnsi="Arial" w:cs="Arial"/>
          <w:b/>
        </w:rPr>
      </w:pPr>
      <w:r>
        <w:rPr>
          <w:rFonts w:ascii="Arial" w:hAnsi="Arial" w:cs="Arial"/>
          <w:b/>
        </w:rPr>
        <w:t xml:space="preserve">Abstract: </w:t>
      </w:r>
    </w:p>
    <w:p w14:paraId="5C3A5ACC" w14:textId="77777777" w:rsidR="004350A9" w:rsidRDefault="004350A9" w:rsidP="004350A9">
      <w:r>
        <w:t>core spec alignment</w:t>
      </w:r>
    </w:p>
    <w:p w14:paraId="2DF0A9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FB29C0" w14:textId="6D37E513" w:rsidR="004350A9" w:rsidRDefault="004350A9" w:rsidP="004350A9">
      <w:pPr>
        <w:rPr>
          <w:rFonts w:ascii="Arial" w:hAnsi="Arial" w:cs="Arial"/>
          <w:b/>
          <w:sz w:val="24"/>
        </w:rPr>
      </w:pPr>
      <w:r>
        <w:rPr>
          <w:rFonts w:ascii="Arial" w:hAnsi="Arial" w:cs="Arial"/>
          <w:b/>
          <w:color w:val="0000FF"/>
          <w:sz w:val="24"/>
        </w:rPr>
        <w:t>R5-240064</w:t>
      </w:r>
      <w:r>
        <w:rPr>
          <w:rFonts w:ascii="Arial" w:hAnsi="Arial" w:cs="Arial"/>
          <w:b/>
          <w:color w:val="0000FF"/>
          <w:sz w:val="24"/>
        </w:rPr>
        <w:tab/>
      </w:r>
      <w:r>
        <w:rPr>
          <w:rFonts w:ascii="Arial" w:hAnsi="Arial" w:cs="Arial"/>
          <w:b/>
          <w:sz w:val="24"/>
        </w:rPr>
        <w:t>Introduction of Wide band intermodulation TC for ATG UE</w:t>
      </w:r>
    </w:p>
    <w:p w14:paraId="281DD6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CR-2600  Cat: F (Rel-18)</w:t>
      </w:r>
      <w:r>
        <w:rPr>
          <w:i/>
        </w:rPr>
        <w:br/>
      </w:r>
      <w:r>
        <w:rPr>
          <w:i/>
        </w:rPr>
        <w:br/>
      </w:r>
      <w:r>
        <w:rPr>
          <w:i/>
        </w:rPr>
        <w:tab/>
      </w:r>
      <w:r>
        <w:rPr>
          <w:i/>
        </w:rPr>
        <w:tab/>
      </w:r>
      <w:r>
        <w:rPr>
          <w:i/>
        </w:rPr>
        <w:tab/>
      </w:r>
      <w:r>
        <w:rPr>
          <w:i/>
        </w:rPr>
        <w:tab/>
      </w:r>
      <w:r>
        <w:rPr>
          <w:i/>
        </w:rPr>
        <w:tab/>
        <w:t>Source: CMCC</w:t>
      </w:r>
    </w:p>
    <w:p w14:paraId="36091826" w14:textId="77777777" w:rsidR="004350A9" w:rsidRDefault="004350A9" w:rsidP="004350A9">
      <w:pPr>
        <w:rPr>
          <w:rFonts w:ascii="Arial" w:hAnsi="Arial" w:cs="Arial"/>
          <w:b/>
        </w:rPr>
      </w:pPr>
      <w:r>
        <w:rPr>
          <w:rFonts w:ascii="Arial" w:hAnsi="Arial" w:cs="Arial"/>
          <w:b/>
        </w:rPr>
        <w:t xml:space="preserve">Discussion: </w:t>
      </w:r>
    </w:p>
    <w:p w14:paraId="3A3DE6B2" w14:textId="77777777" w:rsidR="004350A9" w:rsidRDefault="004350A9" w:rsidP="004350A9">
      <w:r>
        <w:t>r1</w:t>
      </w:r>
    </w:p>
    <w:p w14:paraId="403C7F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R5-241758</w:t>
      </w:r>
      <w:r>
        <w:rPr>
          <w:color w:val="993300"/>
          <w:u w:val="single"/>
        </w:rPr>
        <w:t>.</w:t>
      </w:r>
    </w:p>
    <w:p w14:paraId="2670286D" w14:textId="21507E41" w:rsidR="004350A9" w:rsidRDefault="004350A9" w:rsidP="004350A9">
      <w:pPr>
        <w:rPr>
          <w:rFonts w:ascii="Arial" w:hAnsi="Arial" w:cs="Arial"/>
          <w:b/>
          <w:sz w:val="24"/>
        </w:rPr>
      </w:pPr>
      <w:r>
        <w:rPr>
          <w:rFonts w:ascii="Arial" w:hAnsi="Arial" w:cs="Arial"/>
          <w:b/>
          <w:color w:val="0000FF"/>
          <w:sz w:val="24"/>
        </w:rPr>
        <w:t>R5-241758</w:t>
      </w:r>
      <w:r>
        <w:rPr>
          <w:rFonts w:ascii="Arial" w:hAnsi="Arial" w:cs="Arial"/>
          <w:b/>
          <w:color w:val="0000FF"/>
          <w:sz w:val="24"/>
        </w:rPr>
        <w:tab/>
      </w:r>
      <w:r>
        <w:rPr>
          <w:rFonts w:ascii="Arial" w:hAnsi="Arial" w:cs="Arial"/>
          <w:b/>
          <w:sz w:val="24"/>
        </w:rPr>
        <w:t>Introduction of Wide band intermodulation TC for ATG UE</w:t>
      </w:r>
    </w:p>
    <w:p w14:paraId="10B262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CR-2600  rev 1 Cat: F (Rel-18)</w:t>
      </w:r>
      <w:r>
        <w:rPr>
          <w:i/>
        </w:rPr>
        <w:br/>
      </w:r>
      <w:r>
        <w:rPr>
          <w:i/>
        </w:rPr>
        <w:br/>
      </w:r>
      <w:r>
        <w:rPr>
          <w:i/>
        </w:rPr>
        <w:tab/>
      </w:r>
      <w:r>
        <w:rPr>
          <w:i/>
        </w:rPr>
        <w:tab/>
      </w:r>
      <w:r>
        <w:rPr>
          <w:i/>
        </w:rPr>
        <w:tab/>
      </w:r>
      <w:r>
        <w:rPr>
          <w:i/>
        </w:rPr>
        <w:tab/>
      </w:r>
      <w:r>
        <w:rPr>
          <w:i/>
        </w:rPr>
        <w:tab/>
        <w:t>Source: CMCC</w:t>
      </w:r>
    </w:p>
    <w:p w14:paraId="65E06B93" w14:textId="77777777" w:rsidR="004350A9" w:rsidRDefault="004350A9" w:rsidP="004350A9">
      <w:pPr>
        <w:rPr>
          <w:color w:val="808080"/>
        </w:rPr>
      </w:pPr>
      <w:r>
        <w:rPr>
          <w:color w:val="808080"/>
        </w:rPr>
        <w:t>(Replaces R5-240064)</w:t>
      </w:r>
    </w:p>
    <w:p w14:paraId="5D3C89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E36C0" w14:textId="0CB5DBB7" w:rsidR="004350A9" w:rsidRDefault="004350A9" w:rsidP="004350A9">
      <w:pPr>
        <w:rPr>
          <w:rFonts w:ascii="Arial" w:hAnsi="Arial" w:cs="Arial"/>
          <w:b/>
          <w:sz w:val="24"/>
        </w:rPr>
      </w:pPr>
      <w:r>
        <w:rPr>
          <w:rFonts w:ascii="Arial" w:hAnsi="Arial" w:cs="Arial"/>
          <w:b/>
          <w:color w:val="0000FF"/>
          <w:sz w:val="24"/>
        </w:rPr>
        <w:t>R5-240065</w:t>
      </w:r>
      <w:r>
        <w:rPr>
          <w:rFonts w:ascii="Arial" w:hAnsi="Arial" w:cs="Arial"/>
          <w:b/>
          <w:color w:val="0000FF"/>
          <w:sz w:val="24"/>
        </w:rPr>
        <w:tab/>
      </w:r>
      <w:r>
        <w:rPr>
          <w:rFonts w:ascii="Arial" w:hAnsi="Arial" w:cs="Arial"/>
          <w:b/>
          <w:sz w:val="24"/>
        </w:rPr>
        <w:t>Introduction of Spurious emissions TC for ATG UE</w:t>
      </w:r>
    </w:p>
    <w:p w14:paraId="26A436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CR-2601  Cat: F (Rel-18)</w:t>
      </w:r>
      <w:r>
        <w:rPr>
          <w:i/>
        </w:rPr>
        <w:br/>
      </w:r>
      <w:r>
        <w:rPr>
          <w:i/>
        </w:rPr>
        <w:br/>
      </w:r>
      <w:r>
        <w:rPr>
          <w:i/>
        </w:rPr>
        <w:tab/>
      </w:r>
      <w:r>
        <w:rPr>
          <w:i/>
        </w:rPr>
        <w:tab/>
      </w:r>
      <w:r>
        <w:rPr>
          <w:i/>
        </w:rPr>
        <w:tab/>
      </w:r>
      <w:r>
        <w:rPr>
          <w:i/>
        </w:rPr>
        <w:tab/>
      </w:r>
      <w:r>
        <w:rPr>
          <w:i/>
        </w:rPr>
        <w:tab/>
        <w:t>Source: CMCC</w:t>
      </w:r>
    </w:p>
    <w:p w14:paraId="05B7085D" w14:textId="77777777" w:rsidR="004350A9" w:rsidRDefault="004350A9" w:rsidP="004350A9">
      <w:pPr>
        <w:rPr>
          <w:rFonts w:ascii="Arial" w:hAnsi="Arial" w:cs="Arial"/>
          <w:b/>
        </w:rPr>
      </w:pPr>
      <w:r>
        <w:rPr>
          <w:rFonts w:ascii="Arial" w:hAnsi="Arial" w:cs="Arial"/>
          <w:b/>
        </w:rPr>
        <w:t xml:space="preserve">Discussion: </w:t>
      </w:r>
    </w:p>
    <w:p w14:paraId="001CFDCA" w14:textId="77777777" w:rsidR="004350A9" w:rsidRDefault="004350A9" w:rsidP="004350A9">
      <w:r>
        <w:t>r1</w:t>
      </w:r>
    </w:p>
    <w:p w14:paraId="33F016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R5-241759</w:t>
      </w:r>
      <w:r>
        <w:rPr>
          <w:color w:val="993300"/>
          <w:u w:val="single"/>
        </w:rPr>
        <w:t>.</w:t>
      </w:r>
    </w:p>
    <w:p w14:paraId="0F63C3DA" w14:textId="659D8D9C" w:rsidR="004350A9" w:rsidRDefault="004350A9" w:rsidP="004350A9">
      <w:pPr>
        <w:rPr>
          <w:rFonts w:ascii="Arial" w:hAnsi="Arial" w:cs="Arial"/>
          <w:b/>
          <w:sz w:val="24"/>
        </w:rPr>
      </w:pPr>
      <w:r>
        <w:rPr>
          <w:rFonts w:ascii="Arial" w:hAnsi="Arial" w:cs="Arial"/>
          <w:b/>
          <w:color w:val="0000FF"/>
          <w:sz w:val="24"/>
        </w:rPr>
        <w:t>R5-241759</w:t>
      </w:r>
      <w:r>
        <w:rPr>
          <w:rFonts w:ascii="Arial" w:hAnsi="Arial" w:cs="Arial"/>
          <w:b/>
          <w:color w:val="0000FF"/>
          <w:sz w:val="24"/>
        </w:rPr>
        <w:tab/>
      </w:r>
      <w:r>
        <w:rPr>
          <w:rFonts w:ascii="Arial" w:hAnsi="Arial" w:cs="Arial"/>
          <w:b/>
          <w:sz w:val="24"/>
        </w:rPr>
        <w:t>Introduction of Spurious emissions TC for ATG UE</w:t>
      </w:r>
    </w:p>
    <w:p w14:paraId="129D67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CR-2601  rev 1 Cat: F (Rel-18)</w:t>
      </w:r>
      <w:r>
        <w:rPr>
          <w:i/>
        </w:rPr>
        <w:br/>
      </w:r>
      <w:r>
        <w:rPr>
          <w:i/>
        </w:rPr>
        <w:br/>
      </w:r>
      <w:r>
        <w:rPr>
          <w:i/>
        </w:rPr>
        <w:tab/>
      </w:r>
      <w:r>
        <w:rPr>
          <w:i/>
        </w:rPr>
        <w:tab/>
      </w:r>
      <w:r>
        <w:rPr>
          <w:i/>
        </w:rPr>
        <w:tab/>
      </w:r>
      <w:r>
        <w:rPr>
          <w:i/>
        </w:rPr>
        <w:tab/>
      </w:r>
      <w:r>
        <w:rPr>
          <w:i/>
        </w:rPr>
        <w:tab/>
        <w:t>Source: CMCC</w:t>
      </w:r>
    </w:p>
    <w:p w14:paraId="30DA55AD" w14:textId="77777777" w:rsidR="004350A9" w:rsidRDefault="004350A9" w:rsidP="004350A9">
      <w:pPr>
        <w:rPr>
          <w:color w:val="808080"/>
        </w:rPr>
      </w:pPr>
      <w:r>
        <w:rPr>
          <w:color w:val="808080"/>
        </w:rPr>
        <w:t>(Replaces R5-240065)</w:t>
      </w:r>
    </w:p>
    <w:p w14:paraId="00E7D3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A35861" w14:textId="6909AA57" w:rsidR="004350A9" w:rsidRDefault="004350A9" w:rsidP="004350A9">
      <w:pPr>
        <w:rPr>
          <w:rFonts w:ascii="Arial" w:hAnsi="Arial" w:cs="Arial"/>
          <w:b/>
          <w:sz w:val="24"/>
        </w:rPr>
      </w:pPr>
      <w:r>
        <w:rPr>
          <w:rFonts w:ascii="Arial" w:hAnsi="Arial" w:cs="Arial"/>
          <w:b/>
          <w:color w:val="0000FF"/>
          <w:sz w:val="24"/>
        </w:rPr>
        <w:t>R5-240266</w:t>
      </w:r>
      <w:r>
        <w:rPr>
          <w:rFonts w:ascii="Arial" w:hAnsi="Arial" w:cs="Arial"/>
          <w:b/>
          <w:color w:val="0000FF"/>
          <w:sz w:val="24"/>
        </w:rPr>
        <w:tab/>
      </w:r>
      <w:r>
        <w:rPr>
          <w:rFonts w:ascii="Arial" w:hAnsi="Arial" w:cs="Arial"/>
          <w:b/>
          <w:sz w:val="24"/>
        </w:rPr>
        <w:t>Addition of new test case 7.4J Maximum input level for ATG</w:t>
      </w:r>
    </w:p>
    <w:p w14:paraId="4339F6B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CR-2616  Cat: F (Rel-18)</w:t>
      </w:r>
      <w:r>
        <w:rPr>
          <w:i/>
        </w:rPr>
        <w:br/>
      </w:r>
      <w:r>
        <w:rPr>
          <w:i/>
        </w:rPr>
        <w:br/>
      </w:r>
      <w:r>
        <w:rPr>
          <w:i/>
        </w:rPr>
        <w:tab/>
      </w:r>
      <w:r>
        <w:rPr>
          <w:i/>
        </w:rPr>
        <w:tab/>
      </w:r>
      <w:r>
        <w:rPr>
          <w:i/>
        </w:rPr>
        <w:tab/>
      </w:r>
      <w:r>
        <w:rPr>
          <w:i/>
        </w:rPr>
        <w:tab/>
      </w:r>
      <w:r>
        <w:rPr>
          <w:i/>
        </w:rPr>
        <w:tab/>
        <w:t>Source: CAICT</w:t>
      </w:r>
    </w:p>
    <w:p w14:paraId="04CD933F" w14:textId="77777777" w:rsidR="004350A9" w:rsidRDefault="004350A9" w:rsidP="004350A9">
      <w:pPr>
        <w:rPr>
          <w:rFonts w:ascii="Arial" w:hAnsi="Arial" w:cs="Arial"/>
          <w:b/>
        </w:rPr>
      </w:pPr>
      <w:r>
        <w:rPr>
          <w:rFonts w:ascii="Arial" w:hAnsi="Arial" w:cs="Arial"/>
          <w:b/>
        </w:rPr>
        <w:t xml:space="preserve">Abstract: </w:t>
      </w:r>
    </w:p>
    <w:p w14:paraId="76054294" w14:textId="77777777" w:rsidR="004350A9" w:rsidRDefault="004350A9" w:rsidP="004350A9">
      <w:r>
        <w:t>TP analysis in R5-230270.</w:t>
      </w:r>
    </w:p>
    <w:p w14:paraId="277D2C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R5-241760</w:t>
      </w:r>
      <w:r>
        <w:rPr>
          <w:color w:val="993300"/>
          <w:u w:val="single"/>
        </w:rPr>
        <w:t>.</w:t>
      </w:r>
    </w:p>
    <w:p w14:paraId="402CAB99" w14:textId="63B5C9A4" w:rsidR="004350A9" w:rsidRDefault="004350A9" w:rsidP="004350A9">
      <w:pPr>
        <w:rPr>
          <w:rFonts w:ascii="Arial" w:hAnsi="Arial" w:cs="Arial"/>
          <w:b/>
          <w:sz w:val="24"/>
        </w:rPr>
      </w:pPr>
      <w:r>
        <w:rPr>
          <w:rFonts w:ascii="Arial" w:hAnsi="Arial" w:cs="Arial"/>
          <w:b/>
          <w:color w:val="0000FF"/>
          <w:sz w:val="24"/>
        </w:rPr>
        <w:t>R5-241760</w:t>
      </w:r>
      <w:r>
        <w:rPr>
          <w:rFonts w:ascii="Arial" w:hAnsi="Arial" w:cs="Arial"/>
          <w:b/>
          <w:color w:val="0000FF"/>
          <w:sz w:val="24"/>
        </w:rPr>
        <w:tab/>
      </w:r>
      <w:r>
        <w:rPr>
          <w:rFonts w:ascii="Arial" w:hAnsi="Arial" w:cs="Arial"/>
          <w:b/>
          <w:sz w:val="24"/>
        </w:rPr>
        <w:t>Addition of new test case 7.4J Maximum input level for ATG</w:t>
      </w:r>
    </w:p>
    <w:p w14:paraId="5B5F04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CR-2616  rev 1 Cat: F (Rel-18)</w:t>
      </w:r>
      <w:r>
        <w:rPr>
          <w:i/>
        </w:rPr>
        <w:br/>
      </w:r>
      <w:r>
        <w:rPr>
          <w:i/>
        </w:rPr>
        <w:br/>
      </w:r>
      <w:r>
        <w:rPr>
          <w:i/>
        </w:rPr>
        <w:tab/>
      </w:r>
      <w:r>
        <w:rPr>
          <w:i/>
        </w:rPr>
        <w:tab/>
      </w:r>
      <w:r>
        <w:rPr>
          <w:i/>
        </w:rPr>
        <w:tab/>
      </w:r>
      <w:r>
        <w:rPr>
          <w:i/>
        </w:rPr>
        <w:tab/>
      </w:r>
      <w:r>
        <w:rPr>
          <w:i/>
        </w:rPr>
        <w:tab/>
        <w:t>Source: CAICT</w:t>
      </w:r>
    </w:p>
    <w:p w14:paraId="233AB22E" w14:textId="77777777" w:rsidR="004350A9" w:rsidRDefault="004350A9" w:rsidP="004350A9">
      <w:pPr>
        <w:rPr>
          <w:color w:val="808080"/>
        </w:rPr>
      </w:pPr>
      <w:r>
        <w:rPr>
          <w:color w:val="808080"/>
        </w:rPr>
        <w:t>(Replaces R5-240266)</w:t>
      </w:r>
    </w:p>
    <w:p w14:paraId="7801AC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A0AF65" w14:textId="13F56300" w:rsidR="004350A9" w:rsidRDefault="004350A9" w:rsidP="004350A9">
      <w:pPr>
        <w:rPr>
          <w:rFonts w:ascii="Arial" w:hAnsi="Arial" w:cs="Arial"/>
          <w:b/>
          <w:sz w:val="24"/>
        </w:rPr>
      </w:pPr>
      <w:r>
        <w:rPr>
          <w:rFonts w:ascii="Arial" w:hAnsi="Arial" w:cs="Arial"/>
          <w:b/>
          <w:color w:val="0000FF"/>
          <w:sz w:val="24"/>
        </w:rPr>
        <w:t>R5-240267</w:t>
      </w:r>
      <w:r>
        <w:rPr>
          <w:rFonts w:ascii="Arial" w:hAnsi="Arial" w:cs="Arial"/>
          <w:b/>
          <w:color w:val="0000FF"/>
          <w:sz w:val="24"/>
        </w:rPr>
        <w:tab/>
      </w:r>
      <w:r>
        <w:rPr>
          <w:rFonts w:ascii="Arial" w:hAnsi="Arial" w:cs="Arial"/>
          <w:b/>
          <w:sz w:val="24"/>
        </w:rPr>
        <w:t>Addition of new test case 7.5J Adjacent channel selectivity for ATG</w:t>
      </w:r>
    </w:p>
    <w:p w14:paraId="3D1B3A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CR-2617  Cat: F (Rel-18)</w:t>
      </w:r>
      <w:r>
        <w:rPr>
          <w:i/>
        </w:rPr>
        <w:br/>
      </w:r>
      <w:r>
        <w:rPr>
          <w:i/>
        </w:rPr>
        <w:br/>
      </w:r>
      <w:r>
        <w:rPr>
          <w:i/>
        </w:rPr>
        <w:tab/>
      </w:r>
      <w:r>
        <w:rPr>
          <w:i/>
        </w:rPr>
        <w:tab/>
      </w:r>
      <w:r>
        <w:rPr>
          <w:i/>
        </w:rPr>
        <w:tab/>
      </w:r>
      <w:r>
        <w:rPr>
          <w:i/>
        </w:rPr>
        <w:tab/>
      </w:r>
      <w:r>
        <w:rPr>
          <w:i/>
        </w:rPr>
        <w:tab/>
        <w:t>Source: CAICT</w:t>
      </w:r>
    </w:p>
    <w:p w14:paraId="4EDE261D" w14:textId="77777777" w:rsidR="004350A9" w:rsidRDefault="004350A9" w:rsidP="004350A9">
      <w:pPr>
        <w:rPr>
          <w:rFonts w:ascii="Arial" w:hAnsi="Arial" w:cs="Arial"/>
          <w:b/>
        </w:rPr>
      </w:pPr>
      <w:r>
        <w:rPr>
          <w:rFonts w:ascii="Arial" w:hAnsi="Arial" w:cs="Arial"/>
          <w:b/>
        </w:rPr>
        <w:t xml:space="preserve">Abstract: </w:t>
      </w:r>
    </w:p>
    <w:p w14:paraId="47D58250" w14:textId="77777777" w:rsidR="004350A9" w:rsidRDefault="004350A9" w:rsidP="004350A9">
      <w:r>
        <w:t>TP analysis in R5-230270.</w:t>
      </w:r>
    </w:p>
    <w:p w14:paraId="084D13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R5-241761</w:t>
      </w:r>
      <w:r>
        <w:rPr>
          <w:color w:val="993300"/>
          <w:u w:val="single"/>
        </w:rPr>
        <w:t>.</w:t>
      </w:r>
    </w:p>
    <w:p w14:paraId="04A55545" w14:textId="5158F65D" w:rsidR="004350A9" w:rsidRDefault="004350A9" w:rsidP="004350A9">
      <w:pPr>
        <w:rPr>
          <w:rFonts w:ascii="Arial" w:hAnsi="Arial" w:cs="Arial"/>
          <w:b/>
          <w:sz w:val="24"/>
        </w:rPr>
      </w:pPr>
      <w:r>
        <w:rPr>
          <w:rFonts w:ascii="Arial" w:hAnsi="Arial" w:cs="Arial"/>
          <w:b/>
          <w:color w:val="0000FF"/>
          <w:sz w:val="24"/>
        </w:rPr>
        <w:t>R5-241761</w:t>
      </w:r>
      <w:r>
        <w:rPr>
          <w:rFonts w:ascii="Arial" w:hAnsi="Arial" w:cs="Arial"/>
          <w:b/>
          <w:color w:val="0000FF"/>
          <w:sz w:val="24"/>
        </w:rPr>
        <w:tab/>
      </w:r>
      <w:r>
        <w:rPr>
          <w:rFonts w:ascii="Arial" w:hAnsi="Arial" w:cs="Arial"/>
          <w:b/>
          <w:sz w:val="24"/>
        </w:rPr>
        <w:t>Addition of new test case 7.5J Adjacent channel selectivity for ATG</w:t>
      </w:r>
    </w:p>
    <w:p w14:paraId="1472A8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CR-2617  rev 1 Cat: F (Rel-18)</w:t>
      </w:r>
      <w:r>
        <w:rPr>
          <w:i/>
        </w:rPr>
        <w:br/>
      </w:r>
      <w:r>
        <w:rPr>
          <w:i/>
        </w:rPr>
        <w:br/>
      </w:r>
      <w:r>
        <w:rPr>
          <w:i/>
        </w:rPr>
        <w:tab/>
      </w:r>
      <w:r>
        <w:rPr>
          <w:i/>
        </w:rPr>
        <w:tab/>
      </w:r>
      <w:r>
        <w:rPr>
          <w:i/>
        </w:rPr>
        <w:tab/>
      </w:r>
      <w:r>
        <w:rPr>
          <w:i/>
        </w:rPr>
        <w:tab/>
      </w:r>
      <w:r>
        <w:rPr>
          <w:i/>
        </w:rPr>
        <w:tab/>
        <w:t>Source: CAICT</w:t>
      </w:r>
    </w:p>
    <w:p w14:paraId="12ED76FB" w14:textId="77777777" w:rsidR="004350A9" w:rsidRDefault="004350A9" w:rsidP="004350A9">
      <w:pPr>
        <w:rPr>
          <w:color w:val="808080"/>
        </w:rPr>
      </w:pPr>
      <w:r>
        <w:rPr>
          <w:color w:val="808080"/>
        </w:rPr>
        <w:t>(Replaces R5-240267)</w:t>
      </w:r>
    </w:p>
    <w:p w14:paraId="55489B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B3B9B4" w14:textId="199651FD" w:rsidR="004350A9" w:rsidRDefault="004350A9" w:rsidP="004350A9">
      <w:pPr>
        <w:rPr>
          <w:rFonts w:ascii="Arial" w:hAnsi="Arial" w:cs="Arial"/>
          <w:b/>
          <w:sz w:val="24"/>
        </w:rPr>
      </w:pPr>
      <w:r>
        <w:rPr>
          <w:rFonts w:ascii="Arial" w:hAnsi="Arial" w:cs="Arial"/>
          <w:b/>
          <w:color w:val="0000FF"/>
          <w:sz w:val="24"/>
        </w:rPr>
        <w:t>R5-240268</w:t>
      </w:r>
      <w:r>
        <w:rPr>
          <w:rFonts w:ascii="Arial" w:hAnsi="Arial" w:cs="Arial"/>
          <w:b/>
          <w:color w:val="0000FF"/>
          <w:sz w:val="24"/>
        </w:rPr>
        <w:tab/>
      </w:r>
      <w:r>
        <w:rPr>
          <w:rFonts w:ascii="Arial" w:hAnsi="Arial" w:cs="Arial"/>
          <w:b/>
          <w:sz w:val="24"/>
        </w:rPr>
        <w:t>Addition of new test case 7.6J.2 In-band blocking for ATG</w:t>
      </w:r>
    </w:p>
    <w:p w14:paraId="11D472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CR-2618  Cat: F (Rel-18)</w:t>
      </w:r>
      <w:r>
        <w:rPr>
          <w:i/>
        </w:rPr>
        <w:br/>
      </w:r>
      <w:r>
        <w:rPr>
          <w:i/>
        </w:rPr>
        <w:br/>
      </w:r>
      <w:r>
        <w:rPr>
          <w:i/>
        </w:rPr>
        <w:tab/>
      </w:r>
      <w:r>
        <w:rPr>
          <w:i/>
        </w:rPr>
        <w:tab/>
      </w:r>
      <w:r>
        <w:rPr>
          <w:i/>
        </w:rPr>
        <w:tab/>
      </w:r>
      <w:r>
        <w:rPr>
          <w:i/>
        </w:rPr>
        <w:tab/>
      </w:r>
      <w:r>
        <w:rPr>
          <w:i/>
        </w:rPr>
        <w:tab/>
        <w:t>Source: CAICT</w:t>
      </w:r>
    </w:p>
    <w:p w14:paraId="6ECE7ED8" w14:textId="77777777" w:rsidR="004350A9" w:rsidRDefault="004350A9" w:rsidP="004350A9">
      <w:pPr>
        <w:rPr>
          <w:rFonts w:ascii="Arial" w:hAnsi="Arial" w:cs="Arial"/>
          <w:b/>
        </w:rPr>
      </w:pPr>
      <w:r>
        <w:rPr>
          <w:rFonts w:ascii="Arial" w:hAnsi="Arial" w:cs="Arial"/>
          <w:b/>
        </w:rPr>
        <w:t xml:space="preserve">Abstract: </w:t>
      </w:r>
    </w:p>
    <w:p w14:paraId="294168E4" w14:textId="77777777" w:rsidR="004350A9" w:rsidRDefault="004350A9" w:rsidP="004350A9">
      <w:r>
        <w:t>TP analysis in R5-230270.</w:t>
      </w:r>
    </w:p>
    <w:p w14:paraId="4B90C2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R5-241762</w:t>
      </w:r>
      <w:r>
        <w:rPr>
          <w:color w:val="993300"/>
          <w:u w:val="single"/>
        </w:rPr>
        <w:t>.</w:t>
      </w:r>
    </w:p>
    <w:p w14:paraId="027C48AA" w14:textId="5C08129B" w:rsidR="004350A9" w:rsidRDefault="004350A9" w:rsidP="004350A9">
      <w:pPr>
        <w:rPr>
          <w:rFonts w:ascii="Arial" w:hAnsi="Arial" w:cs="Arial"/>
          <w:b/>
          <w:sz w:val="24"/>
        </w:rPr>
      </w:pPr>
      <w:r>
        <w:rPr>
          <w:rFonts w:ascii="Arial" w:hAnsi="Arial" w:cs="Arial"/>
          <w:b/>
          <w:color w:val="0000FF"/>
          <w:sz w:val="24"/>
        </w:rPr>
        <w:t>R5-241762</w:t>
      </w:r>
      <w:r>
        <w:rPr>
          <w:rFonts w:ascii="Arial" w:hAnsi="Arial" w:cs="Arial"/>
          <w:b/>
          <w:color w:val="0000FF"/>
          <w:sz w:val="24"/>
        </w:rPr>
        <w:tab/>
      </w:r>
      <w:r>
        <w:rPr>
          <w:rFonts w:ascii="Arial" w:hAnsi="Arial" w:cs="Arial"/>
          <w:b/>
          <w:sz w:val="24"/>
        </w:rPr>
        <w:t>Addition of new test case 7.6J.2 In-band blocking for ATG</w:t>
      </w:r>
    </w:p>
    <w:p w14:paraId="00E9CC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CR-2618  rev 1 Cat: F (Rel-18)</w:t>
      </w:r>
      <w:r>
        <w:rPr>
          <w:i/>
        </w:rPr>
        <w:br/>
      </w:r>
      <w:r>
        <w:rPr>
          <w:i/>
        </w:rPr>
        <w:br/>
      </w:r>
      <w:r>
        <w:rPr>
          <w:i/>
        </w:rPr>
        <w:tab/>
      </w:r>
      <w:r>
        <w:rPr>
          <w:i/>
        </w:rPr>
        <w:tab/>
      </w:r>
      <w:r>
        <w:rPr>
          <w:i/>
        </w:rPr>
        <w:tab/>
      </w:r>
      <w:r>
        <w:rPr>
          <w:i/>
        </w:rPr>
        <w:tab/>
      </w:r>
      <w:r>
        <w:rPr>
          <w:i/>
        </w:rPr>
        <w:tab/>
        <w:t>Source: CAICT</w:t>
      </w:r>
    </w:p>
    <w:p w14:paraId="7638A8E8" w14:textId="77777777" w:rsidR="004350A9" w:rsidRDefault="004350A9" w:rsidP="004350A9">
      <w:pPr>
        <w:rPr>
          <w:color w:val="808080"/>
        </w:rPr>
      </w:pPr>
      <w:r>
        <w:rPr>
          <w:color w:val="808080"/>
        </w:rPr>
        <w:lastRenderedPageBreak/>
        <w:t>(Replaces R5-240268)</w:t>
      </w:r>
    </w:p>
    <w:p w14:paraId="5ED8CE0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26F709" w14:textId="609AEC1F" w:rsidR="004350A9" w:rsidRDefault="004350A9" w:rsidP="004350A9">
      <w:pPr>
        <w:rPr>
          <w:rFonts w:ascii="Arial" w:hAnsi="Arial" w:cs="Arial"/>
          <w:b/>
          <w:sz w:val="24"/>
        </w:rPr>
      </w:pPr>
      <w:r>
        <w:rPr>
          <w:rFonts w:ascii="Arial" w:hAnsi="Arial" w:cs="Arial"/>
          <w:b/>
          <w:color w:val="0000FF"/>
          <w:sz w:val="24"/>
        </w:rPr>
        <w:t>R5-240269</w:t>
      </w:r>
      <w:r>
        <w:rPr>
          <w:rFonts w:ascii="Arial" w:hAnsi="Arial" w:cs="Arial"/>
          <w:b/>
          <w:color w:val="0000FF"/>
          <w:sz w:val="24"/>
        </w:rPr>
        <w:tab/>
      </w:r>
      <w:r>
        <w:rPr>
          <w:rFonts w:ascii="Arial" w:hAnsi="Arial" w:cs="Arial"/>
          <w:b/>
          <w:sz w:val="24"/>
        </w:rPr>
        <w:t>Addition of new test case 7.6J.3 Out-of-band blocking for ATG</w:t>
      </w:r>
    </w:p>
    <w:p w14:paraId="7CCE54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CR-2619  Cat: F (Rel-18)</w:t>
      </w:r>
      <w:r>
        <w:rPr>
          <w:i/>
        </w:rPr>
        <w:br/>
      </w:r>
      <w:r>
        <w:rPr>
          <w:i/>
        </w:rPr>
        <w:br/>
      </w:r>
      <w:r>
        <w:rPr>
          <w:i/>
        </w:rPr>
        <w:tab/>
      </w:r>
      <w:r>
        <w:rPr>
          <w:i/>
        </w:rPr>
        <w:tab/>
      </w:r>
      <w:r>
        <w:rPr>
          <w:i/>
        </w:rPr>
        <w:tab/>
      </w:r>
      <w:r>
        <w:rPr>
          <w:i/>
        </w:rPr>
        <w:tab/>
      </w:r>
      <w:r>
        <w:rPr>
          <w:i/>
        </w:rPr>
        <w:tab/>
        <w:t>Source: CAICT</w:t>
      </w:r>
    </w:p>
    <w:p w14:paraId="57160DFF" w14:textId="77777777" w:rsidR="004350A9" w:rsidRDefault="004350A9" w:rsidP="004350A9">
      <w:pPr>
        <w:rPr>
          <w:rFonts w:ascii="Arial" w:hAnsi="Arial" w:cs="Arial"/>
          <w:b/>
        </w:rPr>
      </w:pPr>
      <w:r>
        <w:rPr>
          <w:rFonts w:ascii="Arial" w:hAnsi="Arial" w:cs="Arial"/>
          <w:b/>
        </w:rPr>
        <w:t xml:space="preserve">Abstract: </w:t>
      </w:r>
    </w:p>
    <w:p w14:paraId="6DC9A9E9" w14:textId="77777777" w:rsidR="004350A9" w:rsidRDefault="004350A9" w:rsidP="004350A9">
      <w:r>
        <w:t>TP analysis in R5-230270.</w:t>
      </w:r>
    </w:p>
    <w:p w14:paraId="515984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R5-241763</w:t>
      </w:r>
      <w:r>
        <w:rPr>
          <w:color w:val="993300"/>
          <w:u w:val="single"/>
        </w:rPr>
        <w:t>.</w:t>
      </w:r>
    </w:p>
    <w:p w14:paraId="5C6389B8" w14:textId="732EA3F0" w:rsidR="004350A9" w:rsidRDefault="004350A9" w:rsidP="004350A9">
      <w:pPr>
        <w:rPr>
          <w:rFonts w:ascii="Arial" w:hAnsi="Arial" w:cs="Arial"/>
          <w:b/>
          <w:sz w:val="24"/>
        </w:rPr>
      </w:pPr>
      <w:r>
        <w:rPr>
          <w:rFonts w:ascii="Arial" w:hAnsi="Arial" w:cs="Arial"/>
          <w:b/>
          <w:color w:val="0000FF"/>
          <w:sz w:val="24"/>
        </w:rPr>
        <w:t>R5-241763</w:t>
      </w:r>
      <w:r>
        <w:rPr>
          <w:rFonts w:ascii="Arial" w:hAnsi="Arial" w:cs="Arial"/>
          <w:b/>
          <w:color w:val="0000FF"/>
          <w:sz w:val="24"/>
        </w:rPr>
        <w:tab/>
      </w:r>
      <w:r>
        <w:rPr>
          <w:rFonts w:ascii="Arial" w:hAnsi="Arial" w:cs="Arial"/>
          <w:b/>
          <w:sz w:val="24"/>
        </w:rPr>
        <w:t>Addition of new test case 7.6J.3 Out-of-band blocking for ATG</w:t>
      </w:r>
    </w:p>
    <w:p w14:paraId="771A6BB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CR-2619  rev 1 Cat: F (Rel-18)</w:t>
      </w:r>
      <w:r>
        <w:rPr>
          <w:i/>
        </w:rPr>
        <w:br/>
      </w:r>
      <w:r>
        <w:rPr>
          <w:i/>
        </w:rPr>
        <w:br/>
      </w:r>
      <w:r>
        <w:rPr>
          <w:i/>
        </w:rPr>
        <w:tab/>
      </w:r>
      <w:r>
        <w:rPr>
          <w:i/>
        </w:rPr>
        <w:tab/>
      </w:r>
      <w:r>
        <w:rPr>
          <w:i/>
        </w:rPr>
        <w:tab/>
      </w:r>
      <w:r>
        <w:rPr>
          <w:i/>
        </w:rPr>
        <w:tab/>
      </w:r>
      <w:r>
        <w:rPr>
          <w:i/>
        </w:rPr>
        <w:tab/>
        <w:t>Source: CAICT</w:t>
      </w:r>
    </w:p>
    <w:p w14:paraId="50FA7D26" w14:textId="77777777" w:rsidR="004350A9" w:rsidRDefault="004350A9" w:rsidP="004350A9">
      <w:pPr>
        <w:rPr>
          <w:color w:val="808080"/>
        </w:rPr>
      </w:pPr>
      <w:r>
        <w:rPr>
          <w:color w:val="808080"/>
        </w:rPr>
        <w:t>(Replaces R5-240269)</w:t>
      </w:r>
    </w:p>
    <w:p w14:paraId="5C3A4B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F136A6" w14:textId="77777777" w:rsidR="004350A9" w:rsidRDefault="004350A9" w:rsidP="004350A9">
      <w:pPr>
        <w:pStyle w:val="Heading6"/>
      </w:pPr>
      <w:bookmarkStart w:id="511" w:name="_Toc161733531"/>
      <w:r>
        <w:t>5.3.34.3.3</w:t>
      </w:r>
      <w:r>
        <w:tab/>
        <w:t>Clauses 1-5 / Annexes</w:t>
      </w:r>
      <w:bookmarkEnd w:id="511"/>
    </w:p>
    <w:p w14:paraId="3A6AD0C0" w14:textId="7FFEA1AC" w:rsidR="004350A9" w:rsidRDefault="004350A9" w:rsidP="004350A9">
      <w:pPr>
        <w:rPr>
          <w:rFonts w:ascii="Arial" w:hAnsi="Arial" w:cs="Arial"/>
          <w:b/>
          <w:sz w:val="24"/>
        </w:rPr>
      </w:pPr>
      <w:r>
        <w:rPr>
          <w:rFonts w:ascii="Arial" w:hAnsi="Arial" w:cs="Arial"/>
          <w:b/>
          <w:color w:val="0000FF"/>
          <w:sz w:val="24"/>
        </w:rPr>
        <w:t>R5-240049</w:t>
      </w:r>
      <w:r>
        <w:rPr>
          <w:rFonts w:ascii="Arial" w:hAnsi="Arial" w:cs="Arial"/>
          <w:b/>
          <w:color w:val="0000FF"/>
          <w:sz w:val="24"/>
        </w:rPr>
        <w:tab/>
      </w:r>
      <w:r>
        <w:rPr>
          <w:rFonts w:ascii="Arial" w:hAnsi="Arial" w:cs="Arial"/>
          <w:b/>
          <w:sz w:val="24"/>
        </w:rPr>
        <w:t>Introduction of common parts for ATG UE RF test cases</w:t>
      </w:r>
    </w:p>
    <w:p w14:paraId="31AA35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CR-2585  Cat: F (Rel-18)</w:t>
      </w:r>
      <w:r>
        <w:rPr>
          <w:i/>
        </w:rPr>
        <w:br/>
      </w:r>
      <w:r>
        <w:rPr>
          <w:i/>
        </w:rPr>
        <w:br/>
      </w:r>
      <w:r>
        <w:rPr>
          <w:i/>
        </w:rPr>
        <w:tab/>
      </w:r>
      <w:r>
        <w:rPr>
          <w:i/>
        </w:rPr>
        <w:tab/>
      </w:r>
      <w:r>
        <w:rPr>
          <w:i/>
        </w:rPr>
        <w:tab/>
      </w:r>
      <w:r>
        <w:rPr>
          <w:i/>
        </w:rPr>
        <w:tab/>
      </w:r>
      <w:r>
        <w:rPr>
          <w:i/>
        </w:rPr>
        <w:tab/>
        <w:t>Source: CMCC</w:t>
      </w:r>
    </w:p>
    <w:p w14:paraId="2C59299A" w14:textId="77777777" w:rsidR="004350A9" w:rsidRDefault="004350A9" w:rsidP="004350A9">
      <w:pPr>
        <w:rPr>
          <w:rFonts w:ascii="Arial" w:hAnsi="Arial" w:cs="Arial"/>
          <w:b/>
        </w:rPr>
      </w:pPr>
      <w:r>
        <w:rPr>
          <w:rFonts w:ascii="Arial" w:hAnsi="Arial" w:cs="Arial"/>
          <w:b/>
        </w:rPr>
        <w:t xml:space="preserve">Discussion: </w:t>
      </w:r>
    </w:p>
    <w:p w14:paraId="061CD82E" w14:textId="77777777" w:rsidR="004350A9" w:rsidRDefault="004350A9" w:rsidP="004350A9">
      <w:r>
        <w:t>Conflict with R5-241001</w:t>
      </w:r>
    </w:p>
    <w:p w14:paraId="4EB379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09241A" w14:textId="3073C33D" w:rsidR="004350A9" w:rsidRDefault="004350A9" w:rsidP="004350A9">
      <w:pPr>
        <w:rPr>
          <w:rFonts w:ascii="Arial" w:hAnsi="Arial" w:cs="Arial"/>
          <w:b/>
          <w:sz w:val="24"/>
        </w:rPr>
      </w:pPr>
      <w:r>
        <w:rPr>
          <w:rFonts w:ascii="Arial" w:hAnsi="Arial" w:cs="Arial"/>
          <w:b/>
          <w:color w:val="0000FF"/>
          <w:sz w:val="24"/>
        </w:rPr>
        <w:t>R5-240334</w:t>
      </w:r>
      <w:r>
        <w:rPr>
          <w:rFonts w:ascii="Arial" w:hAnsi="Arial" w:cs="Arial"/>
          <w:b/>
          <w:color w:val="0000FF"/>
          <w:sz w:val="24"/>
        </w:rPr>
        <w:tab/>
      </w:r>
      <w:r>
        <w:rPr>
          <w:rFonts w:ascii="Arial" w:hAnsi="Arial" w:cs="Arial"/>
          <w:b/>
          <w:sz w:val="24"/>
        </w:rPr>
        <w:t>Addition of Measurement Uncertainties and Test Tolerances for ATG UE</w:t>
      </w:r>
    </w:p>
    <w:p w14:paraId="352F91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CR-2637  Cat: F (Rel-18)</w:t>
      </w:r>
      <w:r>
        <w:rPr>
          <w:i/>
        </w:rPr>
        <w:br/>
      </w:r>
      <w:r>
        <w:rPr>
          <w:i/>
        </w:rPr>
        <w:br/>
      </w:r>
      <w:r>
        <w:rPr>
          <w:i/>
        </w:rPr>
        <w:tab/>
      </w:r>
      <w:r>
        <w:rPr>
          <w:i/>
        </w:rPr>
        <w:tab/>
      </w:r>
      <w:r>
        <w:rPr>
          <w:i/>
        </w:rPr>
        <w:tab/>
      </w:r>
      <w:r>
        <w:rPr>
          <w:i/>
        </w:rPr>
        <w:tab/>
      </w:r>
      <w:r>
        <w:rPr>
          <w:i/>
        </w:rPr>
        <w:tab/>
        <w:t>Source: CMCC</w:t>
      </w:r>
    </w:p>
    <w:p w14:paraId="7DCBCAE8" w14:textId="77777777" w:rsidR="004350A9" w:rsidRDefault="004350A9" w:rsidP="004350A9">
      <w:pPr>
        <w:rPr>
          <w:rFonts w:ascii="Arial" w:hAnsi="Arial" w:cs="Arial"/>
          <w:b/>
        </w:rPr>
      </w:pPr>
      <w:r>
        <w:rPr>
          <w:rFonts w:ascii="Arial" w:hAnsi="Arial" w:cs="Arial"/>
          <w:b/>
        </w:rPr>
        <w:t xml:space="preserve">Discussion: </w:t>
      </w:r>
    </w:p>
    <w:p w14:paraId="7FC10B4B" w14:textId="77777777" w:rsidR="004350A9" w:rsidRDefault="004350A9" w:rsidP="004350A9">
      <w:r>
        <w:t>r1</w:t>
      </w:r>
    </w:p>
    <w:p w14:paraId="2C84D1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R5-241764</w:t>
      </w:r>
      <w:r>
        <w:rPr>
          <w:color w:val="993300"/>
          <w:u w:val="single"/>
        </w:rPr>
        <w:t>.</w:t>
      </w:r>
    </w:p>
    <w:p w14:paraId="34CA1079" w14:textId="6DBAAA4C" w:rsidR="004350A9" w:rsidRDefault="004350A9" w:rsidP="004350A9">
      <w:pPr>
        <w:rPr>
          <w:rFonts w:ascii="Arial" w:hAnsi="Arial" w:cs="Arial"/>
          <w:b/>
          <w:sz w:val="24"/>
        </w:rPr>
      </w:pPr>
      <w:r>
        <w:rPr>
          <w:rFonts w:ascii="Arial" w:hAnsi="Arial" w:cs="Arial"/>
          <w:b/>
          <w:color w:val="0000FF"/>
          <w:sz w:val="24"/>
        </w:rPr>
        <w:t>R5-241764</w:t>
      </w:r>
      <w:r>
        <w:rPr>
          <w:rFonts w:ascii="Arial" w:hAnsi="Arial" w:cs="Arial"/>
          <w:b/>
          <w:color w:val="0000FF"/>
          <w:sz w:val="24"/>
        </w:rPr>
        <w:tab/>
      </w:r>
      <w:r>
        <w:rPr>
          <w:rFonts w:ascii="Arial" w:hAnsi="Arial" w:cs="Arial"/>
          <w:b/>
          <w:sz w:val="24"/>
        </w:rPr>
        <w:t>Addition of Measurement Uncertainties and Test Tolerances for ATG UE</w:t>
      </w:r>
    </w:p>
    <w:p w14:paraId="0105A9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CR-2637  rev 1 Cat: F (Rel-18)</w:t>
      </w:r>
      <w:r>
        <w:rPr>
          <w:i/>
        </w:rPr>
        <w:br/>
      </w:r>
      <w:r>
        <w:rPr>
          <w:i/>
        </w:rPr>
        <w:br/>
      </w:r>
      <w:r>
        <w:rPr>
          <w:i/>
        </w:rPr>
        <w:tab/>
      </w:r>
      <w:r>
        <w:rPr>
          <w:i/>
        </w:rPr>
        <w:tab/>
      </w:r>
      <w:r>
        <w:rPr>
          <w:i/>
        </w:rPr>
        <w:tab/>
      </w:r>
      <w:r>
        <w:rPr>
          <w:i/>
        </w:rPr>
        <w:tab/>
      </w:r>
      <w:r>
        <w:rPr>
          <w:i/>
        </w:rPr>
        <w:tab/>
        <w:t>Source: CMCC</w:t>
      </w:r>
    </w:p>
    <w:p w14:paraId="304B702A" w14:textId="77777777" w:rsidR="004350A9" w:rsidRDefault="004350A9" w:rsidP="004350A9">
      <w:pPr>
        <w:rPr>
          <w:color w:val="808080"/>
        </w:rPr>
      </w:pPr>
      <w:r>
        <w:rPr>
          <w:color w:val="808080"/>
        </w:rPr>
        <w:t>(Replaces R5-240334)</w:t>
      </w:r>
    </w:p>
    <w:p w14:paraId="465AC8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1C8A1" w14:textId="77777777" w:rsidR="004350A9" w:rsidRDefault="004350A9" w:rsidP="004350A9">
      <w:pPr>
        <w:pStyle w:val="Heading5"/>
      </w:pPr>
      <w:bookmarkStart w:id="512" w:name="_Toc161733532"/>
      <w:r>
        <w:lastRenderedPageBreak/>
        <w:t>5.3.34.4</w:t>
      </w:r>
      <w:r>
        <w:tab/>
        <w:t>TS 38.521-4</w:t>
      </w:r>
      <w:bookmarkEnd w:id="512"/>
    </w:p>
    <w:p w14:paraId="61C475EB" w14:textId="77777777" w:rsidR="004350A9" w:rsidRDefault="004350A9" w:rsidP="004350A9">
      <w:pPr>
        <w:pStyle w:val="Heading6"/>
      </w:pPr>
      <w:bookmarkStart w:id="513" w:name="_Toc161733533"/>
      <w:r>
        <w:t>5.3.34.4.1</w:t>
      </w:r>
      <w:r>
        <w:tab/>
        <w:t xml:space="preserve">Conducted </w:t>
      </w:r>
      <w:proofErr w:type="spellStart"/>
      <w:r>
        <w:t>Demod</w:t>
      </w:r>
      <w:proofErr w:type="spellEnd"/>
      <w:r>
        <w:t xml:space="preserve"> Performance and CSI Reporting Requirements (Clauses 5&amp;6)</w:t>
      </w:r>
      <w:bookmarkEnd w:id="513"/>
    </w:p>
    <w:p w14:paraId="3672B623" w14:textId="77777777" w:rsidR="004350A9" w:rsidRDefault="004350A9" w:rsidP="004350A9">
      <w:pPr>
        <w:pStyle w:val="Heading6"/>
      </w:pPr>
      <w:bookmarkStart w:id="514" w:name="_Toc161733534"/>
      <w:r>
        <w:t>5.3.34.4.2</w:t>
      </w:r>
      <w:r>
        <w:tab/>
        <w:t xml:space="preserve">Radiated </w:t>
      </w:r>
      <w:proofErr w:type="spellStart"/>
      <w:r>
        <w:t>Demod</w:t>
      </w:r>
      <w:proofErr w:type="spellEnd"/>
      <w:r>
        <w:t xml:space="preserve"> Performance and CSI Reporting Requirements (Clauses 7&amp;8)</w:t>
      </w:r>
      <w:bookmarkEnd w:id="514"/>
    </w:p>
    <w:p w14:paraId="56F96231" w14:textId="77777777" w:rsidR="004350A9" w:rsidRDefault="004350A9" w:rsidP="004350A9">
      <w:pPr>
        <w:pStyle w:val="Heading6"/>
      </w:pPr>
      <w:bookmarkStart w:id="515" w:name="_Toc161733535"/>
      <w:r>
        <w:t>5.3.34.4.3</w:t>
      </w:r>
      <w:r>
        <w:tab/>
        <w:t xml:space="preserve">Interworking </w:t>
      </w:r>
      <w:proofErr w:type="spellStart"/>
      <w:r>
        <w:t>Demod</w:t>
      </w:r>
      <w:proofErr w:type="spellEnd"/>
      <w:r>
        <w:t xml:space="preserve"> Performance and CSI Reporting Requirements (Clauses 9&amp;10)</w:t>
      </w:r>
      <w:bookmarkEnd w:id="515"/>
    </w:p>
    <w:p w14:paraId="79A9390D" w14:textId="77777777" w:rsidR="004350A9" w:rsidRDefault="004350A9" w:rsidP="004350A9">
      <w:pPr>
        <w:pStyle w:val="Heading6"/>
      </w:pPr>
      <w:bookmarkStart w:id="516" w:name="_Toc161733536"/>
      <w:r>
        <w:t>5.3.34.4.4</w:t>
      </w:r>
      <w:r>
        <w:tab/>
        <w:t>Clauses 1-4 / Annexes</w:t>
      </w:r>
      <w:bookmarkEnd w:id="516"/>
    </w:p>
    <w:p w14:paraId="241DF99B" w14:textId="77777777" w:rsidR="004350A9" w:rsidRDefault="004350A9" w:rsidP="004350A9">
      <w:pPr>
        <w:pStyle w:val="Heading5"/>
      </w:pPr>
      <w:bookmarkStart w:id="517" w:name="_Toc161733537"/>
      <w:r>
        <w:t>5.3.34.5</w:t>
      </w:r>
      <w:r>
        <w:tab/>
        <w:t>TS 38.522</w:t>
      </w:r>
      <w:bookmarkEnd w:id="517"/>
    </w:p>
    <w:p w14:paraId="5C4D4B05" w14:textId="10A98059" w:rsidR="004350A9" w:rsidRDefault="004350A9" w:rsidP="004350A9">
      <w:pPr>
        <w:rPr>
          <w:rFonts w:ascii="Arial" w:hAnsi="Arial" w:cs="Arial"/>
          <w:b/>
          <w:sz w:val="24"/>
        </w:rPr>
      </w:pPr>
      <w:r>
        <w:rPr>
          <w:rFonts w:ascii="Arial" w:hAnsi="Arial" w:cs="Arial"/>
          <w:b/>
          <w:color w:val="0000FF"/>
          <w:sz w:val="24"/>
        </w:rPr>
        <w:t>R5-240066</w:t>
      </w:r>
      <w:r>
        <w:rPr>
          <w:rFonts w:ascii="Arial" w:hAnsi="Arial" w:cs="Arial"/>
          <w:b/>
          <w:color w:val="0000FF"/>
          <w:sz w:val="24"/>
        </w:rPr>
        <w:tab/>
      </w:r>
      <w:r>
        <w:rPr>
          <w:rFonts w:ascii="Arial" w:hAnsi="Arial" w:cs="Arial"/>
          <w:b/>
          <w:sz w:val="24"/>
        </w:rPr>
        <w:t>Addition of TC applicability statements for ATG UE</w:t>
      </w:r>
    </w:p>
    <w:p w14:paraId="473609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CR-0366  Cat: F (Rel-18)</w:t>
      </w:r>
      <w:r>
        <w:rPr>
          <w:i/>
        </w:rPr>
        <w:br/>
      </w:r>
      <w:r>
        <w:rPr>
          <w:i/>
        </w:rPr>
        <w:br/>
      </w:r>
      <w:r>
        <w:rPr>
          <w:i/>
        </w:rPr>
        <w:tab/>
      </w:r>
      <w:r>
        <w:rPr>
          <w:i/>
        </w:rPr>
        <w:tab/>
      </w:r>
      <w:r>
        <w:rPr>
          <w:i/>
        </w:rPr>
        <w:tab/>
      </w:r>
      <w:r>
        <w:rPr>
          <w:i/>
        </w:rPr>
        <w:tab/>
      </w:r>
      <w:r>
        <w:rPr>
          <w:i/>
        </w:rPr>
        <w:tab/>
        <w:t>Source: CMCC, CAICT</w:t>
      </w:r>
    </w:p>
    <w:p w14:paraId="611F8AE9" w14:textId="77777777" w:rsidR="004350A9" w:rsidRDefault="004350A9" w:rsidP="004350A9">
      <w:pPr>
        <w:rPr>
          <w:rFonts w:ascii="Arial" w:hAnsi="Arial" w:cs="Arial"/>
          <w:b/>
        </w:rPr>
      </w:pPr>
      <w:r>
        <w:rPr>
          <w:rFonts w:ascii="Arial" w:hAnsi="Arial" w:cs="Arial"/>
          <w:b/>
        </w:rPr>
        <w:t xml:space="preserve">Discussion: </w:t>
      </w:r>
    </w:p>
    <w:p w14:paraId="15421D2F" w14:textId="77777777" w:rsidR="004350A9" w:rsidRDefault="004350A9" w:rsidP="004350A9">
      <w:r>
        <w:t>r2</w:t>
      </w:r>
    </w:p>
    <w:p w14:paraId="74E849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R5-241842</w:t>
      </w:r>
      <w:r>
        <w:rPr>
          <w:color w:val="993300"/>
          <w:u w:val="single"/>
        </w:rPr>
        <w:t>.</w:t>
      </w:r>
    </w:p>
    <w:p w14:paraId="0BD141C0" w14:textId="5DE647C9" w:rsidR="004350A9" w:rsidRDefault="004350A9" w:rsidP="004350A9">
      <w:pPr>
        <w:rPr>
          <w:rFonts w:ascii="Arial" w:hAnsi="Arial" w:cs="Arial"/>
          <w:b/>
          <w:sz w:val="24"/>
        </w:rPr>
      </w:pPr>
      <w:r>
        <w:rPr>
          <w:rFonts w:ascii="Arial" w:hAnsi="Arial" w:cs="Arial"/>
          <w:b/>
          <w:color w:val="0000FF"/>
          <w:sz w:val="24"/>
        </w:rPr>
        <w:t>R5-241842</w:t>
      </w:r>
      <w:r>
        <w:rPr>
          <w:rFonts w:ascii="Arial" w:hAnsi="Arial" w:cs="Arial"/>
          <w:b/>
          <w:color w:val="0000FF"/>
          <w:sz w:val="24"/>
        </w:rPr>
        <w:tab/>
      </w:r>
      <w:r>
        <w:rPr>
          <w:rFonts w:ascii="Arial" w:hAnsi="Arial" w:cs="Arial"/>
          <w:b/>
          <w:sz w:val="24"/>
        </w:rPr>
        <w:t>Addition of TC applicability statements for ATG UE</w:t>
      </w:r>
    </w:p>
    <w:p w14:paraId="72E05EE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CR-0366  rev 1 Cat: F (Rel-18)</w:t>
      </w:r>
      <w:r>
        <w:rPr>
          <w:i/>
        </w:rPr>
        <w:br/>
      </w:r>
      <w:r>
        <w:rPr>
          <w:i/>
        </w:rPr>
        <w:br/>
      </w:r>
      <w:r>
        <w:rPr>
          <w:i/>
        </w:rPr>
        <w:tab/>
      </w:r>
      <w:r>
        <w:rPr>
          <w:i/>
        </w:rPr>
        <w:tab/>
      </w:r>
      <w:r>
        <w:rPr>
          <w:i/>
        </w:rPr>
        <w:tab/>
      </w:r>
      <w:r>
        <w:rPr>
          <w:i/>
        </w:rPr>
        <w:tab/>
      </w:r>
      <w:r>
        <w:rPr>
          <w:i/>
        </w:rPr>
        <w:tab/>
        <w:t>Source: CMCC, CAICT</w:t>
      </w:r>
    </w:p>
    <w:p w14:paraId="170B6B17" w14:textId="77777777" w:rsidR="004350A9" w:rsidRDefault="004350A9" w:rsidP="004350A9">
      <w:pPr>
        <w:rPr>
          <w:color w:val="808080"/>
        </w:rPr>
      </w:pPr>
      <w:r>
        <w:rPr>
          <w:color w:val="808080"/>
        </w:rPr>
        <w:t>(Replaces R5-240066)</w:t>
      </w:r>
    </w:p>
    <w:p w14:paraId="4C2787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00CD2" w14:textId="77777777" w:rsidR="004350A9" w:rsidRDefault="004350A9" w:rsidP="004350A9">
      <w:pPr>
        <w:pStyle w:val="Heading5"/>
      </w:pPr>
      <w:bookmarkStart w:id="518" w:name="_Toc161733538"/>
      <w:r>
        <w:t>5.3.34.6</w:t>
      </w:r>
      <w:r>
        <w:tab/>
        <w:t>TS 38.533</w:t>
      </w:r>
      <w:bookmarkEnd w:id="518"/>
    </w:p>
    <w:p w14:paraId="3AB5EA24" w14:textId="77777777" w:rsidR="004350A9" w:rsidRDefault="004350A9" w:rsidP="004350A9">
      <w:pPr>
        <w:pStyle w:val="Heading5"/>
      </w:pPr>
      <w:bookmarkStart w:id="519" w:name="_Toc161733539"/>
      <w:r>
        <w:t>5.3.34.7</w:t>
      </w:r>
      <w:r>
        <w:tab/>
        <w:t>TR 38.905 (NR Test Points Radio Transmission and Reception)</w:t>
      </w:r>
      <w:bookmarkEnd w:id="519"/>
    </w:p>
    <w:p w14:paraId="13DA922B" w14:textId="232B0294" w:rsidR="004350A9" w:rsidRDefault="004350A9" w:rsidP="004350A9">
      <w:pPr>
        <w:rPr>
          <w:rFonts w:ascii="Arial" w:hAnsi="Arial" w:cs="Arial"/>
          <w:b/>
          <w:sz w:val="24"/>
        </w:rPr>
      </w:pPr>
      <w:r>
        <w:rPr>
          <w:rFonts w:ascii="Arial" w:hAnsi="Arial" w:cs="Arial"/>
          <w:b/>
          <w:color w:val="0000FF"/>
          <w:sz w:val="24"/>
        </w:rPr>
        <w:t>R5-240270</w:t>
      </w:r>
      <w:r>
        <w:rPr>
          <w:rFonts w:ascii="Arial" w:hAnsi="Arial" w:cs="Arial"/>
          <w:b/>
          <w:color w:val="0000FF"/>
          <w:sz w:val="24"/>
        </w:rPr>
        <w:tab/>
      </w:r>
      <w:r>
        <w:rPr>
          <w:rFonts w:ascii="Arial" w:hAnsi="Arial" w:cs="Arial"/>
          <w:b/>
          <w:sz w:val="24"/>
        </w:rPr>
        <w:t>Addition of test points analysis for ATG test cases in 38.521-1</w:t>
      </w:r>
    </w:p>
    <w:p w14:paraId="12F364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CR-0851  Cat: F (Rel-18)</w:t>
      </w:r>
      <w:r>
        <w:rPr>
          <w:i/>
        </w:rPr>
        <w:br/>
      </w:r>
      <w:r>
        <w:rPr>
          <w:i/>
        </w:rPr>
        <w:br/>
      </w:r>
      <w:r>
        <w:rPr>
          <w:i/>
        </w:rPr>
        <w:tab/>
      </w:r>
      <w:r>
        <w:rPr>
          <w:i/>
        </w:rPr>
        <w:tab/>
      </w:r>
      <w:r>
        <w:rPr>
          <w:i/>
        </w:rPr>
        <w:tab/>
      </w:r>
      <w:r>
        <w:rPr>
          <w:i/>
        </w:rPr>
        <w:tab/>
      </w:r>
      <w:r>
        <w:rPr>
          <w:i/>
        </w:rPr>
        <w:tab/>
        <w:t>Source: CAICT, CMCC</w:t>
      </w:r>
    </w:p>
    <w:p w14:paraId="7872F177" w14:textId="77777777" w:rsidR="004350A9" w:rsidRDefault="004350A9" w:rsidP="004350A9">
      <w:pPr>
        <w:rPr>
          <w:rFonts w:ascii="Arial" w:hAnsi="Arial" w:cs="Arial"/>
          <w:b/>
        </w:rPr>
      </w:pPr>
      <w:r>
        <w:rPr>
          <w:rFonts w:ascii="Arial" w:hAnsi="Arial" w:cs="Arial"/>
          <w:b/>
        </w:rPr>
        <w:t xml:space="preserve">Abstract: </w:t>
      </w:r>
    </w:p>
    <w:p w14:paraId="10B4D5EC" w14:textId="77777777" w:rsidR="004350A9" w:rsidRDefault="004350A9" w:rsidP="004350A9">
      <w:r>
        <w:t>Test cases CRs in R5-230265 to R5-240269.</w:t>
      </w:r>
    </w:p>
    <w:p w14:paraId="712C4DAD" w14:textId="77777777" w:rsidR="004350A9" w:rsidRDefault="004350A9" w:rsidP="004350A9">
      <w:pPr>
        <w:rPr>
          <w:rFonts w:ascii="Arial" w:hAnsi="Arial" w:cs="Arial"/>
          <w:b/>
        </w:rPr>
      </w:pPr>
      <w:r>
        <w:rPr>
          <w:rFonts w:ascii="Arial" w:hAnsi="Arial" w:cs="Arial"/>
          <w:b/>
        </w:rPr>
        <w:t xml:space="preserve">Discussion: </w:t>
      </w:r>
    </w:p>
    <w:p w14:paraId="3A7F2CDC" w14:textId="77777777" w:rsidR="004350A9" w:rsidRDefault="004350A9" w:rsidP="004350A9">
      <w:r>
        <w:t>r1</w:t>
      </w:r>
    </w:p>
    <w:p w14:paraId="24F17D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R5-241765</w:t>
      </w:r>
      <w:r>
        <w:rPr>
          <w:color w:val="993300"/>
          <w:u w:val="single"/>
        </w:rPr>
        <w:t>.</w:t>
      </w:r>
    </w:p>
    <w:p w14:paraId="02F2C255" w14:textId="4C076528" w:rsidR="004350A9" w:rsidRDefault="004350A9" w:rsidP="004350A9">
      <w:pPr>
        <w:rPr>
          <w:rFonts w:ascii="Arial" w:hAnsi="Arial" w:cs="Arial"/>
          <w:b/>
          <w:sz w:val="24"/>
        </w:rPr>
      </w:pPr>
      <w:r>
        <w:rPr>
          <w:rFonts w:ascii="Arial" w:hAnsi="Arial" w:cs="Arial"/>
          <w:b/>
          <w:color w:val="0000FF"/>
          <w:sz w:val="24"/>
        </w:rPr>
        <w:t>R5-241765</w:t>
      </w:r>
      <w:r>
        <w:rPr>
          <w:rFonts w:ascii="Arial" w:hAnsi="Arial" w:cs="Arial"/>
          <w:b/>
          <w:color w:val="0000FF"/>
          <w:sz w:val="24"/>
        </w:rPr>
        <w:tab/>
      </w:r>
      <w:r>
        <w:rPr>
          <w:rFonts w:ascii="Arial" w:hAnsi="Arial" w:cs="Arial"/>
          <w:b/>
          <w:sz w:val="24"/>
        </w:rPr>
        <w:t>Addition of test points analysis for ATG test cases in 38.521-1</w:t>
      </w:r>
    </w:p>
    <w:p w14:paraId="5340FD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CR-0851  rev 1 Cat: F (Rel-18)</w:t>
      </w:r>
      <w:r>
        <w:rPr>
          <w:i/>
        </w:rPr>
        <w:br/>
      </w:r>
      <w:r>
        <w:rPr>
          <w:i/>
        </w:rPr>
        <w:lastRenderedPageBreak/>
        <w:br/>
      </w:r>
      <w:r>
        <w:rPr>
          <w:i/>
        </w:rPr>
        <w:tab/>
      </w:r>
      <w:r>
        <w:rPr>
          <w:i/>
        </w:rPr>
        <w:tab/>
      </w:r>
      <w:r>
        <w:rPr>
          <w:i/>
        </w:rPr>
        <w:tab/>
      </w:r>
      <w:r>
        <w:rPr>
          <w:i/>
        </w:rPr>
        <w:tab/>
      </w:r>
      <w:r>
        <w:rPr>
          <w:i/>
        </w:rPr>
        <w:tab/>
        <w:t>Source: CAICT, CMCC</w:t>
      </w:r>
    </w:p>
    <w:p w14:paraId="3E306A01" w14:textId="77777777" w:rsidR="004350A9" w:rsidRDefault="004350A9" w:rsidP="004350A9">
      <w:pPr>
        <w:rPr>
          <w:color w:val="808080"/>
        </w:rPr>
      </w:pPr>
      <w:r>
        <w:rPr>
          <w:color w:val="808080"/>
        </w:rPr>
        <w:t>(Replaces R5-240270)</w:t>
      </w:r>
    </w:p>
    <w:p w14:paraId="0C722E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F59819" w14:textId="172F658F" w:rsidR="004350A9" w:rsidRDefault="004350A9" w:rsidP="004350A9">
      <w:pPr>
        <w:rPr>
          <w:rFonts w:ascii="Arial" w:hAnsi="Arial" w:cs="Arial"/>
          <w:b/>
          <w:sz w:val="24"/>
        </w:rPr>
      </w:pPr>
      <w:r>
        <w:rPr>
          <w:rFonts w:ascii="Arial" w:hAnsi="Arial" w:cs="Arial"/>
          <w:b/>
          <w:color w:val="0000FF"/>
          <w:sz w:val="24"/>
        </w:rPr>
        <w:t>R5-240388</w:t>
      </w:r>
      <w:r>
        <w:rPr>
          <w:rFonts w:ascii="Arial" w:hAnsi="Arial" w:cs="Arial"/>
          <w:b/>
          <w:color w:val="0000FF"/>
          <w:sz w:val="24"/>
        </w:rPr>
        <w:tab/>
      </w:r>
      <w:r>
        <w:rPr>
          <w:rFonts w:ascii="Arial" w:hAnsi="Arial" w:cs="Arial"/>
          <w:b/>
          <w:sz w:val="24"/>
        </w:rPr>
        <w:t>TP analysis for NR ATG test cases</w:t>
      </w:r>
    </w:p>
    <w:p w14:paraId="74C4095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CR-0856  Cat: F (Rel-18)</w:t>
      </w:r>
      <w:r>
        <w:rPr>
          <w:i/>
        </w:rPr>
        <w:br/>
      </w:r>
      <w:r>
        <w:rPr>
          <w:i/>
        </w:rPr>
        <w:br/>
      </w:r>
      <w:r>
        <w:rPr>
          <w:i/>
        </w:rPr>
        <w:tab/>
      </w:r>
      <w:r>
        <w:rPr>
          <w:i/>
        </w:rPr>
        <w:tab/>
      </w:r>
      <w:r>
        <w:rPr>
          <w:i/>
        </w:rPr>
        <w:tab/>
      </w:r>
      <w:r>
        <w:rPr>
          <w:i/>
        </w:rPr>
        <w:tab/>
      </w:r>
      <w:r>
        <w:rPr>
          <w:i/>
        </w:rPr>
        <w:tab/>
        <w:t>Source: China Mobile Com. Corporation</w:t>
      </w:r>
    </w:p>
    <w:p w14:paraId="14F9AC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3325A2" w14:textId="65ED7C1B" w:rsidR="004350A9" w:rsidRDefault="004350A9" w:rsidP="004350A9">
      <w:pPr>
        <w:rPr>
          <w:rFonts w:ascii="Arial" w:hAnsi="Arial" w:cs="Arial"/>
          <w:b/>
          <w:sz w:val="24"/>
        </w:rPr>
      </w:pPr>
      <w:r>
        <w:rPr>
          <w:rFonts w:ascii="Arial" w:hAnsi="Arial" w:cs="Arial"/>
          <w:b/>
          <w:color w:val="0000FF"/>
          <w:sz w:val="24"/>
        </w:rPr>
        <w:t>R5-240389</w:t>
      </w:r>
      <w:r>
        <w:rPr>
          <w:rFonts w:ascii="Arial" w:hAnsi="Arial" w:cs="Arial"/>
          <w:b/>
          <w:color w:val="0000FF"/>
          <w:sz w:val="24"/>
        </w:rPr>
        <w:tab/>
      </w:r>
      <w:r>
        <w:rPr>
          <w:rFonts w:ascii="Arial" w:hAnsi="Arial" w:cs="Arial"/>
          <w:b/>
          <w:sz w:val="24"/>
        </w:rPr>
        <w:t>TP analysis for ATG Configured Tx power</w:t>
      </w:r>
    </w:p>
    <w:p w14:paraId="65E3B8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CR-0857  Cat: F (Rel-18)</w:t>
      </w:r>
      <w:r>
        <w:rPr>
          <w:i/>
        </w:rPr>
        <w:br/>
      </w:r>
      <w:r>
        <w:rPr>
          <w:i/>
        </w:rPr>
        <w:br/>
      </w:r>
      <w:r>
        <w:rPr>
          <w:i/>
        </w:rPr>
        <w:tab/>
      </w:r>
      <w:r>
        <w:rPr>
          <w:i/>
        </w:rPr>
        <w:tab/>
      </w:r>
      <w:r>
        <w:rPr>
          <w:i/>
        </w:rPr>
        <w:tab/>
      </w:r>
      <w:r>
        <w:rPr>
          <w:i/>
        </w:rPr>
        <w:tab/>
      </w:r>
      <w:r>
        <w:rPr>
          <w:i/>
        </w:rPr>
        <w:tab/>
        <w:t>Source: China Mobile Com. Corporation</w:t>
      </w:r>
    </w:p>
    <w:p w14:paraId="70731453" w14:textId="77777777" w:rsidR="004350A9" w:rsidRDefault="004350A9" w:rsidP="004350A9">
      <w:pPr>
        <w:rPr>
          <w:rFonts w:ascii="Arial" w:hAnsi="Arial" w:cs="Arial"/>
          <w:b/>
        </w:rPr>
      </w:pPr>
      <w:r>
        <w:rPr>
          <w:rFonts w:ascii="Arial" w:hAnsi="Arial" w:cs="Arial"/>
          <w:b/>
        </w:rPr>
        <w:t xml:space="preserve">Discussion: </w:t>
      </w:r>
    </w:p>
    <w:p w14:paraId="0CB43075" w14:textId="77777777" w:rsidR="004350A9" w:rsidRDefault="004350A9" w:rsidP="004350A9">
      <w:r>
        <w:t>late doc</w:t>
      </w:r>
    </w:p>
    <w:p w14:paraId="15DC93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96152B" w14:textId="77777777" w:rsidR="004350A9" w:rsidRDefault="004350A9" w:rsidP="004350A9">
      <w:pPr>
        <w:pStyle w:val="Heading5"/>
      </w:pPr>
      <w:bookmarkStart w:id="520" w:name="_Toc161733540"/>
      <w:r>
        <w:t>5.3.34.8</w:t>
      </w:r>
      <w:r>
        <w:tab/>
        <w:t>Discussion Papers / Work Plan / TC lists</w:t>
      </w:r>
      <w:bookmarkEnd w:id="520"/>
    </w:p>
    <w:p w14:paraId="31DEC1A1" w14:textId="77777777" w:rsidR="004350A9" w:rsidRDefault="004350A9" w:rsidP="004350A9">
      <w:pPr>
        <w:pStyle w:val="Heading4"/>
      </w:pPr>
      <w:bookmarkStart w:id="521" w:name="_Toc161733541"/>
      <w:r>
        <w:t>5.3.35</w:t>
      </w:r>
      <w:r>
        <w:tab/>
        <w:t>4Rx handheld UE for low NR bands (&lt;1GHz) and/or 3Tx for NR inter-band UL Carrier Aggregation (CA) and EN-DC (UID-1020088) 4Rx_low_NR_band_handheld_3Tx_NR_CA_ENDC-UEConTest</w:t>
      </w:r>
      <w:bookmarkEnd w:id="521"/>
    </w:p>
    <w:p w14:paraId="28EDB3D6" w14:textId="77777777" w:rsidR="004350A9" w:rsidRDefault="004350A9" w:rsidP="004350A9">
      <w:pPr>
        <w:pStyle w:val="Heading5"/>
      </w:pPr>
      <w:bookmarkStart w:id="522" w:name="_Toc161733542"/>
      <w:r>
        <w:t>5.3.35.1</w:t>
      </w:r>
      <w:r>
        <w:tab/>
        <w:t>TS 38.508-1</w:t>
      </w:r>
      <w:bookmarkEnd w:id="522"/>
      <w:r>
        <w:t xml:space="preserve"> </w:t>
      </w:r>
    </w:p>
    <w:p w14:paraId="4DBF1523" w14:textId="77777777" w:rsidR="004350A9" w:rsidRDefault="004350A9" w:rsidP="004350A9">
      <w:pPr>
        <w:pStyle w:val="Heading6"/>
      </w:pPr>
      <w:bookmarkStart w:id="523" w:name="_Toc161733543"/>
      <w:r>
        <w:t>5.3.35.1.1</w:t>
      </w:r>
      <w:r>
        <w:tab/>
        <w:t>Test frequencies (Clause 4.3.1)</w:t>
      </w:r>
      <w:bookmarkEnd w:id="523"/>
    </w:p>
    <w:p w14:paraId="0B13DE03" w14:textId="77777777" w:rsidR="004350A9" w:rsidRDefault="004350A9" w:rsidP="004350A9">
      <w:pPr>
        <w:pStyle w:val="Heading6"/>
      </w:pPr>
      <w:bookmarkStart w:id="524" w:name="_Toc161733544"/>
      <w:r>
        <w:t>5.3.35.1.2</w:t>
      </w:r>
      <w:r>
        <w:tab/>
        <w:t>Test environment for RF (Clauses 5)</w:t>
      </w:r>
      <w:bookmarkEnd w:id="524"/>
    </w:p>
    <w:p w14:paraId="68B0000D" w14:textId="77777777" w:rsidR="004350A9" w:rsidRDefault="004350A9" w:rsidP="004350A9">
      <w:pPr>
        <w:pStyle w:val="Heading6"/>
      </w:pPr>
      <w:bookmarkStart w:id="525" w:name="_Toc161733545"/>
      <w:r>
        <w:t>5.3.35.1.3</w:t>
      </w:r>
      <w:r>
        <w:tab/>
        <w:t>Test environment for RRM (Clause 7)</w:t>
      </w:r>
      <w:bookmarkEnd w:id="525"/>
    </w:p>
    <w:p w14:paraId="0400B001" w14:textId="77777777" w:rsidR="004350A9" w:rsidRDefault="004350A9" w:rsidP="004350A9">
      <w:pPr>
        <w:pStyle w:val="Heading6"/>
      </w:pPr>
      <w:bookmarkStart w:id="526" w:name="_Toc161733546"/>
      <w:r>
        <w:t>5.3.35.1.4</w:t>
      </w:r>
      <w:r>
        <w:tab/>
        <w:t>Other clauses / Annexes</w:t>
      </w:r>
      <w:bookmarkEnd w:id="526"/>
      <w:r>
        <w:t xml:space="preserve"> </w:t>
      </w:r>
    </w:p>
    <w:p w14:paraId="37A4CFB2" w14:textId="77777777" w:rsidR="004350A9" w:rsidRDefault="004350A9" w:rsidP="004350A9">
      <w:pPr>
        <w:pStyle w:val="Heading5"/>
      </w:pPr>
      <w:bookmarkStart w:id="527" w:name="_Toc161733547"/>
      <w:r>
        <w:t>5.3.35.2</w:t>
      </w:r>
      <w:r>
        <w:tab/>
        <w:t>TS 38.508-2</w:t>
      </w:r>
      <w:bookmarkEnd w:id="527"/>
    </w:p>
    <w:p w14:paraId="0471781E" w14:textId="77777777" w:rsidR="004350A9" w:rsidRDefault="004350A9" w:rsidP="004350A9">
      <w:pPr>
        <w:pStyle w:val="Heading5"/>
      </w:pPr>
      <w:bookmarkStart w:id="528" w:name="_Toc161733548"/>
      <w:r>
        <w:t>5.3.35.3</w:t>
      </w:r>
      <w:r>
        <w:tab/>
        <w:t>TS 38.521-1</w:t>
      </w:r>
      <w:bookmarkEnd w:id="528"/>
    </w:p>
    <w:p w14:paraId="61ACA35D" w14:textId="77777777" w:rsidR="004350A9" w:rsidRDefault="004350A9" w:rsidP="004350A9">
      <w:pPr>
        <w:pStyle w:val="Heading6"/>
      </w:pPr>
      <w:bookmarkStart w:id="529" w:name="_Toc161733549"/>
      <w:r>
        <w:t>5.3.35.3.1</w:t>
      </w:r>
      <w:r>
        <w:tab/>
        <w:t>Tx Requirements (Clause 6)</w:t>
      </w:r>
      <w:bookmarkEnd w:id="529"/>
    </w:p>
    <w:p w14:paraId="56120A65" w14:textId="30EAA121" w:rsidR="004350A9" w:rsidRDefault="004350A9" w:rsidP="004350A9">
      <w:pPr>
        <w:rPr>
          <w:rFonts w:ascii="Arial" w:hAnsi="Arial" w:cs="Arial"/>
          <w:b/>
          <w:sz w:val="24"/>
        </w:rPr>
      </w:pPr>
      <w:r>
        <w:rPr>
          <w:rFonts w:ascii="Arial" w:hAnsi="Arial" w:cs="Arial"/>
          <w:b/>
          <w:color w:val="0000FF"/>
          <w:sz w:val="24"/>
        </w:rPr>
        <w:t>R5-240375</w:t>
      </w:r>
      <w:r>
        <w:rPr>
          <w:rFonts w:ascii="Arial" w:hAnsi="Arial" w:cs="Arial"/>
          <w:b/>
          <w:color w:val="0000FF"/>
          <w:sz w:val="24"/>
        </w:rPr>
        <w:tab/>
      </w:r>
      <w:r>
        <w:rPr>
          <w:rFonts w:ascii="Arial" w:hAnsi="Arial" w:cs="Arial"/>
          <w:b/>
          <w:sz w:val="24"/>
        </w:rPr>
        <w:t>Addition of new test case 6.2H.3.2 MPR for inter-band CA with UL MIMO</w:t>
      </w:r>
    </w:p>
    <w:p w14:paraId="6C38F5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E108FF" w14:textId="77777777" w:rsidR="004350A9" w:rsidRDefault="004350A9" w:rsidP="004350A9">
      <w:pPr>
        <w:rPr>
          <w:rFonts w:ascii="Arial" w:hAnsi="Arial" w:cs="Arial"/>
          <w:b/>
        </w:rPr>
      </w:pPr>
      <w:r>
        <w:rPr>
          <w:rFonts w:ascii="Arial" w:hAnsi="Arial" w:cs="Arial"/>
          <w:b/>
        </w:rPr>
        <w:t xml:space="preserve">Abstract: </w:t>
      </w:r>
    </w:p>
    <w:p w14:paraId="79B8B8C4" w14:textId="77777777" w:rsidR="004350A9" w:rsidRDefault="004350A9" w:rsidP="004350A9">
      <w:r>
        <w:lastRenderedPageBreak/>
        <w:t>Associated discussion paper R5-240377</w:t>
      </w:r>
    </w:p>
    <w:p w14:paraId="7B72C5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9B85D" w14:textId="77777777" w:rsidR="004350A9" w:rsidRDefault="004350A9" w:rsidP="004350A9">
      <w:pPr>
        <w:pStyle w:val="Heading6"/>
      </w:pPr>
      <w:bookmarkStart w:id="530" w:name="_Toc161733550"/>
      <w:r>
        <w:t>5.3.35.3.2</w:t>
      </w:r>
      <w:r>
        <w:tab/>
        <w:t>Rx Requirements (Clause 7)</w:t>
      </w:r>
      <w:bookmarkEnd w:id="530"/>
    </w:p>
    <w:p w14:paraId="5F59A61F" w14:textId="77777777" w:rsidR="004350A9" w:rsidRDefault="004350A9" w:rsidP="004350A9">
      <w:pPr>
        <w:pStyle w:val="Heading6"/>
      </w:pPr>
      <w:bookmarkStart w:id="531" w:name="_Toc161733551"/>
      <w:r>
        <w:t>5.3.35.3.3</w:t>
      </w:r>
      <w:r>
        <w:tab/>
        <w:t>Clauses 1-5 / Annexes</w:t>
      </w:r>
      <w:bookmarkEnd w:id="531"/>
    </w:p>
    <w:p w14:paraId="6F2FD13C" w14:textId="77777777" w:rsidR="004350A9" w:rsidRDefault="004350A9" w:rsidP="004350A9">
      <w:pPr>
        <w:pStyle w:val="Heading5"/>
      </w:pPr>
      <w:bookmarkStart w:id="532" w:name="_Toc161733552"/>
      <w:r>
        <w:t>5.3.35.4</w:t>
      </w:r>
      <w:r>
        <w:tab/>
        <w:t>TS 38.521-3</w:t>
      </w:r>
      <w:bookmarkEnd w:id="532"/>
    </w:p>
    <w:p w14:paraId="64E4605E" w14:textId="77777777" w:rsidR="004350A9" w:rsidRDefault="004350A9" w:rsidP="004350A9">
      <w:pPr>
        <w:pStyle w:val="Heading6"/>
      </w:pPr>
      <w:bookmarkStart w:id="533" w:name="_Toc161733553"/>
      <w:r>
        <w:t>5.3.35.4.1</w:t>
      </w:r>
      <w:r>
        <w:tab/>
        <w:t>Tx Requirements (Clause 6)</w:t>
      </w:r>
      <w:bookmarkEnd w:id="533"/>
    </w:p>
    <w:p w14:paraId="54790315" w14:textId="2C93428F" w:rsidR="004350A9" w:rsidRDefault="004350A9" w:rsidP="004350A9">
      <w:pPr>
        <w:rPr>
          <w:rFonts w:ascii="Arial" w:hAnsi="Arial" w:cs="Arial"/>
          <w:b/>
          <w:sz w:val="24"/>
        </w:rPr>
      </w:pPr>
      <w:r>
        <w:rPr>
          <w:rFonts w:ascii="Arial" w:hAnsi="Arial" w:cs="Arial"/>
          <w:b/>
          <w:color w:val="0000FF"/>
          <w:sz w:val="24"/>
        </w:rPr>
        <w:t>R5-240376</w:t>
      </w:r>
      <w:r>
        <w:rPr>
          <w:rFonts w:ascii="Arial" w:hAnsi="Arial" w:cs="Arial"/>
          <w:b/>
          <w:color w:val="0000FF"/>
          <w:sz w:val="24"/>
        </w:rPr>
        <w:tab/>
      </w:r>
      <w:r>
        <w:rPr>
          <w:rFonts w:ascii="Arial" w:hAnsi="Arial" w:cs="Arial"/>
          <w:b/>
          <w:sz w:val="24"/>
        </w:rPr>
        <w:t>Addition of new test case 6.2H.2.3 MPR for inter-band EN-DC with UL MIMO</w:t>
      </w:r>
    </w:p>
    <w:p w14:paraId="7385DD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7ACB5A" w14:textId="77777777" w:rsidR="004350A9" w:rsidRDefault="004350A9" w:rsidP="004350A9">
      <w:pPr>
        <w:rPr>
          <w:rFonts w:ascii="Arial" w:hAnsi="Arial" w:cs="Arial"/>
          <w:b/>
        </w:rPr>
      </w:pPr>
      <w:r>
        <w:rPr>
          <w:rFonts w:ascii="Arial" w:hAnsi="Arial" w:cs="Arial"/>
          <w:b/>
        </w:rPr>
        <w:t xml:space="preserve">Abstract: </w:t>
      </w:r>
    </w:p>
    <w:p w14:paraId="7FC03B14" w14:textId="77777777" w:rsidR="004350A9" w:rsidRDefault="004350A9" w:rsidP="004350A9">
      <w:r>
        <w:t>Associated discussion paper R5-240377</w:t>
      </w:r>
    </w:p>
    <w:p w14:paraId="62E366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R5-241725</w:t>
      </w:r>
      <w:r>
        <w:rPr>
          <w:color w:val="993300"/>
          <w:u w:val="single"/>
        </w:rPr>
        <w:t>.</w:t>
      </w:r>
    </w:p>
    <w:p w14:paraId="7F6857BF" w14:textId="2FF952E6" w:rsidR="004350A9" w:rsidRDefault="004350A9" w:rsidP="004350A9">
      <w:pPr>
        <w:rPr>
          <w:rFonts w:ascii="Arial" w:hAnsi="Arial" w:cs="Arial"/>
          <w:b/>
          <w:sz w:val="24"/>
        </w:rPr>
      </w:pPr>
      <w:r>
        <w:rPr>
          <w:rFonts w:ascii="Arial" w:hAnsi="Arial" w:cs="Arial"/>
          <w:b/>
          <w:color w:val="0000FF"/>
          <w:sz w:val="24"/>
        </w:rPr>
        <w:t>R5-241725</w:t>
      </w:r>
      <w:r>
        <w:rPr>
          <w:rFonts w:ascii="Arial" w:hAnsi="Arial" w:cs="Arial"/>
          <w:b/>
          <w:color w:val="0000FF"/>
          <w:sz w:val="24"/>
        </w:rPr>
        <w:tab/>
      </w:r>
      <w:r>
        <w:rPr>
          <w:rFonts w:ascii="Arial" w:hAnsi="Arial" w:cs="Arial"/>
          <w:b/>
          <w:sz w:val="24"/>
        </w:rPr>
        <w:t>Addition of new test case 6.2H.2.3 MPR for inter-band EN-DC with UL MIMO</w:t>
      </w:r>
    </w:p>
    <w:p w14:paraId="669824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42976C" w14:textId="77777777" w:rsidR="004350A9" w:rsidRDefault="004350A9" w:rsidP="004350A9">
      <w:pPr>
        <w:rPr>
          <w:color w:val="808080"/>
        </w:rPr>
      </w:pPr>
      <w:r>
        <w:rPr>
          <w:color w:val="808080"/>
        </w:rPr>
        <w:t>(Replaces R5-240376)</w:t>
      </w:r>
    </w:p>
    <w:p w14:paraId="2CFBC6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1A147F" w14:textId="77777777" w:rsidR="004350A9" w:rsidRDefault="004350A9" w:rsidP="004350A9">
      <w:pPr>
        <w:pStyle w:val="Heading6"/>
      </w:pPr>
      <w:bookmarkStart w:id="534" w:name="_Toc161733554"/>
      <w:r>
        <w:t>5.3.35.4.2</w:t>
      </w:r>
      <w:r>
        <w:tab/>
        <w:t>Rx Requirements (Clause 7)</w:t>
      </w:r>
      <w:bookmarkEnd w:id="534"/>
    </w:p>
    <w:p w14:paraId="4416A130" w14:textId="77777777" w:rsidR="004350A9" w:rsidRDefault="004350A9" w:rsidP="004350A9">
      <w:pPr>
        <w:pStyle w:val="Heading5"/>
      </w:pPr>
      <w:bookmarkStart w:id="535" w:name="_Toc161733555"/>
      <w:r>
        <w:t>5.3.35.5</w:t>
      </w:r>
      <w:r>
        <w:tab/>
        <w:t>TS 38.522</w:t>
      </w:r>
      <w:bookmarkEnd w:id="535"/>
    </w:p>
    <w:p w14:paraId="52B3B218" w14:textId="77777777" w:rsidR="004350A9" w:rsidRDefault="004350A9" w:rsidP="004350A9">
      <w:pPr>
        <w:pStyle w:val="Heading6"/>
      </w:pPr>
      <w:bookmarkStart w:id="536" w:name="_Toc161733556"/>
      <w:r>
        <w:t>5.3.35.5.3</w:t>
      </w:r>
      <w:r>
        <w:tab/>
        <w:t>Clauses 1-5 / Annexes</w:t>
      </w:r>
      <w:bookmarkEnd w:id="536"/>
    </w:p>
    <w:p w14:paraId="4FD7E128" w14:textId="77777777" w:rsidR="004350A9" w:rsidRDefault="004350A9" w:rsidP="004350A9">
      <w:pPr>
        <w:pStyle w:val="Heading5"/>
      </w:pPr>
      <w:bookmarkStart w:id="537" w:name="_Toc161733557"/>
      <w:r>
        <w:t>5.3.35.6</w:t>
      </w:r>
      <w:r>
        <w:tab/>
        <w:t>TR 38.905 (NR Test Points Radio Transmission and Reception)</w:t>
      </w:r>
      <w:bookmarkEnd w:id="537"/>
    </w:p>
    <w:p w14:paraId="6B223BAC" w14:textId="77777777" w:rsidR="004350A9" w:rsidRDefault="004350A9" w:rsidP="004350A9">
      <w:pPr>
        <w:pStyle w:val="Heading5"/>
      </w:pPr>
      <w:bookmarkStart w:id="538" w:name="_Toc161733558"/>
      <w:r>
        <w:t>5.3.35.7</w:t>
      </w:r>
      <w:r>
        <w:tab/>
        <w:t>Discussion Papers / Work Plan / TC lists</w:t>
      </w:r>
      <w:bookmarkEnd w:id="538"/>
    </w:p>
    <w:p w14:paraId="68286B32" w14:textId="6F60968D" w:rsidR="004350A9" w:rsidRDefault="004350A9" w:rsidP="004350A9">
      <w:pPr>
        <w:rPr>
          <w:rFonts w:ascii="Arial" w:hAnsi="Arial" w:cs="Arial"/>
          <w:b/>
          <w:sz w:val="24"/>
        </w:rPr>
      </w:pPr>
      <w:r>
        <w:rPr>
          <w:rFonts w:ascii="Arial" w:hAnsi="Arial" w:cs="Arial"/>
          <w:b/>
          <w:color w:val="0000FF"/>
          <w:sz w:val="24"/>
        </w:rPr>
        <w:t>R5-240377</w:t>
      </w:r>
      <w:r>
        <w:rPr>
          <w:rFonts w:ascii="Arial" w:hAnsi="Arial" w:cs="Arial"/>
          <w:b/>
          <w:color w:val="0000FF"/>
          <w:sz w:val="24"/>
        </w:rPr>
        <w:tab/>
      </w:r>
      <w:r>
        <w:rPr>
          <w:rFonts w:ascii="Arial" w:hAnsi="Arial" w:cs="Arial"/>
          <w:b/>
          <w:sz w:val="24"/>
        </w:rPr>
        <w:t>Discussion on work plan of 3Tx inter-band UL CA or EN-DC</w:t>
      </w:r>
    </w:p>
    <w:p w14:paraId="01638431"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D2276" w14:textId="77777777" w:rsidR="004350A9" w:rsidRDefault="004350A9" w:rsidP="004350A9">
      <w:pPr>
        <w:rPr>
          <w:rFonts w:ascii="Arial" w:hAnsi="Arial" w:cs="Arial"/>
          <w:b/>
        </w:rPr>
      </w:pPr>
      <w:r>
        <w:rPr>
          <w:rFonts w:ascii="Arial" w:hAnsi="Arial" w:cs="Arial"/>
          <w:b/>
        </w:rPr>
        <w:t xml:space="preserve">Abstract: </w:t>
      </w:r>
    </w:p>
    <w:p w14:paraId="19CBE0EC" w14:textId="77777777" w:rsidR="004350A9" w:rsidRDefault="004350A9" w:rsidP="004350A9">
      <w:r>
        <w:t>Associated CRs R5-240375 and R5-240376</w:t>
      </w:r>
    </w:p>
    <w:p w14:paraId="7119A633" w14:textId="77777777" w:rsidR="004350A9" w:rsidRDefault="004350A9" w:rsidP="004350A9">
      <w:pPr>
        <w:rPr>
          <w:rFonts w:ascii="Arial" w:hAnsi="Arial" w:cs="Arial"/>
          <w:b/>
        </w:rPr>
      </w:pPr>
      <w:r>
        <w:rPr>
          <w:rFonts w:ascii="Arial" w:hAnsi="Arial" w:cs="Arial"/>
          <w:b/>
        </w:rPr>
        <w:t xml:space="preserve">Discussion: </w:t>
      </w:r>
    </w:p>
    <w:p w14:paraId="6B30C612" w14:textId="77777777" w:rsidR="004350A9" w:rsidRDefault="004350A9" w:rsidP="004350A9">
      <w:r>
        <w:t>"Associated CRs R5-240375 (38.521-1) and R5-240376 (38.521-3)</w:t>
      </w:r>
    </w:p>
    <w:p w14:paraId="292451CF" w14:textId="77777777" w:rsidR="004350A9" w:rsidRDefault="004350A9" w:rsidP="004350A9">
      <w:r>
        <w:lastRenderedPageBreak/>
        <w:t>noted, proposals endorsed"</w:t>
      </w:r>
    </w:p>
    <w:p w14:paraId="654648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EEE4EF" w14:textId="77777777" w:rsidR="004350A9" w:rsidRDefault="004350A9" w:rsidP="004350A9">
      <w:pPr>
        <w:pStyle w:val="Heading4"/>
      </w:pPr>
      <w:bookmarkStart w:id="539" w:name="_Toc161733559"/>
      <w:r>
        <w:t>5.3.36</w:t>
      </w:r>
      <w:r>
        <w:tab/>
        <w:t>Enhanced Test Methods for FR2 NR UEs FS_FR2_enhTestMethods (RAN4 Study Item)</w:t>
      </w:r>
      <w:bookmarkEnd w:id="539"/>
    </w:p>
    <w:p w14:paraId="6AF5FD90" w14:textId="77777777" w:rsidR="004350A9" w:rsidRDefault="004350A9" w:rsidP="004350A9">
      <w:pPr>
        <w:pStyle w:val="Heading5"/>
      </w:pPr>
      <w:bookmarkStart w:id="540" w:name="_Toc161733560"/>
      <w:r>
        <w:t>5.3.36.1</w:t>
      </w:r>
      <w:r>
        <w:tab/>
        <w:t>Discussion Papers / Work Plan to track adoption of the TR 38.884 outcomes into RAN5 test specifications</w:t>
      </w:r>
      <w:bookmarkEnd w:id="540"/>
    </w:p>
    <w:p w14:paraId="30762785" w14:textId="5C4BC808" w:rsidR="004350A9" w:rsidRDefault="004350A9" w:rsidP="004350A9">
      <w:pPr>
        <w:rPr>
          <w:rFonts w:ascii="Arial" w:hAnsi="Arial" w:cs="Arial"/>
          <w:b/>
          <w:sz w:val="24"/>
        </w:rPr>
      </w:pPr>
      <w:r>
        <w:rPr>
          <w:rFonts w:ascii="Arial" w:hAnsi="Arial" w:cs="Arial"/>
          <w:b/>
          <w:color w:val="0000FF"/>
          <w:sz w:val="24"/>
        </w:rPr>
        <w:t>R5-241439</w:t>
      </w:r>
      <w:r>
        <w:rPr>
          <w:rFonts w:ascii="Arial" w:hAnsi="Arial" w:cs="Arial"/>
          <w:b/>
          <w:color w:val="0000FF"/>
          <w:sz w:val="24"/>
        </w:rPr>
        <w:tab/>
      </w:r>
      <w:r>
        <w:rPr>
          <w:rFonts w:ascii="Arial" w:hAnsi="Arial" w:cs="Arial"/>
          <w:b/>
          <w:sz w:val="24"/>
        </w:rPr>
        <w:t>Work Plan for Rel17 FR2 RF Enhanced Test Methods</w:t>
      </w:r>
    </w:p>
    <w:p w14:paraId="62B8B272"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Benelux B.V.</w:t>
      </w:r>
    </w:p>
    <w:p w14:paraId="04345FA3" w14:textId="77777777" w:rsidR="004350A9" w:rsidRDefault="004350A9" w:rsidP="004350A9">
      <w:pPr>
        <w:rPr>
          <w:rFonts w:ascii="Arial" w:hAnsi="Arial" w:cs="Arial"/>
          <w:b/>
        </w:rPr>
      </w:pPr>
      <w:r>
        <w:rPr>
          <w:rFonts w:ascii="Arial" w:hAnsi="Arial" w:cs="Arial"/>
          <w:b/>
        </w:rPr>
        <w:t xml:space="preserve">Abstract: </w:t>
      </w:r>
    </w:p>
    <w:p w14:paraId="3D587BF1" w14:textId="77777777" w:rsidR="004350A9" w:rsidRDefault="004350A9" w:rsidP="004350A9">
      <w:r>
        <w:t xml:space="preserve">Internal work plan for RAN5 to incorporate FR2 enhanced test methods topics. </w:t>
      </w:r>
    </w:p>
    <w:p w14:paraId="04F0A3D2" w14:textId="77777777" w:rsidR="004350A9" w:rsidRDefault="004350A9" w:rsidP="004350A9">
      <w:r>
        <w:t>Post RAN5#102 update</w:t>
      </w:r>
    </w:p>
    <w:p w14:paraId="3B2D003B" w14:textId="77777777" w:rsidR="004350A9" w:rsidRDefault="004350A9" w:rsidP="004350A9">
      <w:pPr>
        <w:rPr>
          <w:rFonts w:ascii="Arial" w:hAnsi="Arial" w:cs="Arial"/>
          <w:b/>
        </w:rPr>
      </w:pPr>
      <w:r>
        <w:rPr>
          <w:rFonts w:ascii="Arial" w:hAnsi="Arial" w:cs="Arial"/>
          <w:b/>
        </w:rPr>
        <w:t xml:space="preserve">Discussion: </w:t>
      </w:r>
    </w:p>
    <w:p w14:paraId="12E5525F" w14:textId="77777777" w:rsidR="004350A9" w:rsidRDefault="004350A9" w:rsidP="004350A9">
      <w:r>
        <w:t xml:space="preserve">"Internal work plan for RAN5 to incorporate FR2 enhanced test methods topics. </w:t>
      </w:r>
    </w:p>
    <w:p w14:paraId="4768956C" w14:textId="77777777" w:rsidR="004350A9" w:rsidRDefault="004350A9" w:rsidP="004350A9">
      <w:r>
        <w:t>Post RAN5#102 update"</w:t>
      </w:r>
    </w:p>
    <w:p w14:paraId="6432559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79F971" w14:textId="77777777" w:rsidR="004350A9" w:rsidRDefault="004350A9">
      <w:r>
        <w:t>5.4</w:t>
      </w:r>
      <w:r>
        <w:tab/>
        <w:t xml:space="preserve">Routine Maintenance for 5G NR only </w:t>
      </w:r>
      <w:proofErr w:type="spellStart"/>
      <w:r>
        <w:t>TEIx_Test</w:t>
      </w:r>
      <w:proofErr w:type="spellEnd"/>
    </w:p>
    <w:p w14:paraId="6792B04E" w14:textId="77777777" w:rsidR="004350A9" w:rsidRDefault="004350A9" w:rsidP="004350A9">
      <w:pPr>
        <w:pStyle w:val="Heading4"/>
      </w:pPr>
      <w:bookmarkStart w:id="541" w:name="_Toc161733561"/>
      <w:r>
        <w:t>5.4.1</w:t>
      </w:r>
      <w:r>
        <w:tab/>
        <w:t>TS 38.508-1</w:t>
      </w:r>
      <w:bookmarkEnd w:id="541"/>
    </w:p>
    <w:p w14:paraId="08B7DDF1" w14:textId="77777777" w:rsidR="004350A9" w:rsidRDefault="004350A9" w:rsidP="004350A9">
      <w:pPr>
        <w:pStyle w:val="Heading5"/>
      </w:pPr>
      <w:bookmarkStart w:id="542" w:name="_Toc161733562"/>
      <w:r>
        <w:t>5.4.1.1</w:t>
      </w:r>
      <w:r>
        <w:tab/>
        <w:t>Test frequencies (Clause 4.3.1)</w:t>
      </w:r>
      <w:bookmarkEnd w:id="542"/>
    </w:p>
    <w:p w14:paraId="2986DA4A" w14:textId="346F3A8E" w:rsidR="00BA0CFF" w:rsidRDefault="004350A9" w:rsidP="004350A9">
      <w:pPr>
        <w:rPr>
          <w:rFonts w:ascii="Arial" w:hAnsi="Arial" w:cs="Arial"/>
          <w:b/>
          <w:sz w:val="24"/>
        </w:rPr>
      </w:pPr>
      <w:r>
        <w:rPr>
          <w:rFonts w:ascii="Arial" w:hAnsi="Arial" w:cs="Arial"/>
          <w:b/>
          <w:color w:val="0000FF"/>
          <w:sz w:val="24"/>
        </w:rPr>
        <w:t>R5-240258</w:t>
      </w:r>
      <w:r>
        <w:rPr>
          <w:rFonts w:ascii="Arial" w:hAnsi="Arial" w:cs="Arial"/>
          <w:b/>
          <w:color w:val="0000FF"/>
          <w:sz w:val="24"/>
        </w:rPr>
        <w:tab/>
      </w:r>
      <w:r>
        <w:rPr>
          <w:rFonts w:ascii="Arial" w:hAnsi="Arial" w:cs="Arial"/>
          <w:b/>
          <w:sz w:val="24"/>
        </w:rPr>
        <w:t>Correction of Notes in tables of test channel bandwidths</w:t>
      </w:r>
    </w:p>
    <w:p w14:paraId="70DD00D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CR-3019  Cat: F (Rel-18)</w:t>
      </w:r>
      <w:r>
        <w:rPr>
          <w:i/>
        </w:rPr>
        <w:br/>
      </w:r>
      <w:r>
        <w:rPr>
          <w:i/>
        </w:rPr>
        <w:br/>
      </w:r>
      <w:r>
        <w:rPr>
          <w:i/>
        </w:rPr>
        <w:tab/>
      </w:r>
      <w:r>
        <w:rPr>
          <w:i/>
        </w:rPr>
        <w:tab/>
      </w:r>
      <w:r>
        <w:rPr>
          <w:i/>
        </w:rPr>
        <w:tab/>
      </w:r>
      <w:r>
        <w:rPr>
          <w:i/>
        </w:rPr>
        <w:tab/>
      </w:r>
      <w:r>
        <w:rPr>
          <w:i/>
        </w:rPr>
        <w:tab/>
        <w:t>Source: CAICT</w:t>
      </w:r>
    </w:p>
    <w:p w14:paraId="150B2A83" w14:textId="77777777" w:rsidR="004350A9" w:rsidRDefault="004350A9" w:rsidP="004350A9">
      <w:pPr>
        <w:rPr>
          <w:rFonts w:ascii="Arial" w:hAnsi="Arial" w:cs="Arial"/>
          <w:b/>
        </w:rPr>
      </w:pPr>
      <w:r>
        <w:rPr>
          <w:rFonts w:ascii="Arial" w:hAnsi="Arial" w:cs="Arial"/>
          <w:b/>
        </w:rPr>
        <w:t xml:space="preserve">Abstract: </w:t>
      </w:r>
    </w:p>
    <w:p w14:paraId="5D09CF26" w14:textId="77777777" w:rsidR="004350A9" w:rsidRDefault="004350A9" w:rsidP="004350A9">
      <w:r>
        <w:t>Discussion in R5-240257.</w:t>
      </w:r>
    </w:p>
    <w:p w14:paraId="6CA5F623" w14:textId="77777777" w:rsidR="004350A9" w:rsidRDefault="004350A9" w:rsidP="004350A9">
      <w:pPr>
        <w:rPr>
          <w:rFonts w:ascii="Arial" w:hAnsi="Arial" w:cs="Arial"/>
          <w:b/>
        </w:rPr>
      </w:pPr>
      <w:r>
        <w:rPr>
          <w:rFonts w:ascii="Arial" w:hAnsi="Arial" w:cs="Arial"/>
          <w:b/>
        </w:rPr>
        <w:t xml:space="preserve">Discussion: </w:t>
      </w:r>
    </w:p>
    <w:p w14:paraId="037DE5E1" w14:textId="77777777" w:rsidR="004350A9" w:rsidRDefault="004350A9" w:rsidP="004350A9">
      <w:r>
        <w:t>r1</w:t>
      </w:r>
    </w:p>
    <w:p w14:paraId="6AF14DD0" w14:textId="77777777" w:rsidR="004350A9" w:rsidRDefault="004350A9" w:rsidP="004350A9">
      <w:r>
        <w:t>revisions related to the proposal in R5-240257 cancelled.</w:t>
      </w:r>
    </w:p>
    <w:p w14:paraId="3A473D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R5-241921</w:t>
      </w:r>
      <w:r>
        <w:rPr>
          <w:color w:val="993300"/>
          <w:u w:val="single"/>
        </w:rPr>
        <w:t>.</w:t>
      </w:r>
    </w:p>
    <w:p w14:paraId="132185C8" w14:textId="2AEEBA67" w:rsidR="004350A9" w:rsidRDefault="004350A9" w:rsidP="004350A9">
      <w:pPr>
        <w:rPr>
          <w:rFonts w:ascii="Arial" w:hAnsi="Arial" w:cs="Arial"/>
          <w:b/>
          <w:sz w:val="24"/>
        </w:rPr>
      </w:pPr>
      <w:r>
        <w:rPr>
          <w:rFonts w:ascii="Arial" w:hAnsi="Arial" w:cs="Arial"/>
          <w:b/>
          <w:color w:val="0000FF"/>
          <w:sz w:val="24"/>
        </w:rPr>
        <w:t>R5-241921</w:t>
      </w:r>
      <w:r>
        <w:rPr>
          <w:rFonts w:ascii="Arial" w:hAnsi="Arial" w:cs="Arial"/>
          <w:b/>
          <w:color w:val="0000FF"/>
          <w:sz w:val="24"/>
        </w:rPr>
        <w:tab/>
      </w:r>
      <w:r>
        <w:rPr>
          <w:rFonts w:ascii="Arial" w:hAnsi="Arial" w:cs="Arial"/>
          <w:b/>
          <w:sz w:val="24"/>
        </w:rPr>
        <w:t>Correction of Notes in tables of test channel bandwidths</w:t>
      </w:r>
    </w:p>
    <w:p w14:paraId="0B75A5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CR-3019  rev 1 Cat: F (Rel-18)</w:t>
      </w:r>
      <w:r>
        <w:rPr>
          <w:i/>
        </w:rPr>
        <w:br/>
      </w:r>
      <w:r>
        <w:rPr>
          <w:i/>
        </w:rPr>
        <w:br/>
      </w:r>
      <w:r>
        <w:rPr>
          <w:i/>
        </w:rPr>
        <w:tab/>
      </w:r>
      <w:r>
        <w:rPr>
          <w:i/>
        </w:rPr>
        <w:tab/>
      </w:r>
      <w:r>
        <w:rPr>
          <w:i/>
        </w:rPr>
        <w:tab/>
      </w:r>
      <w:r>
        <w:rPr>
          <w:i/>
        </w:rPr>
        <w:tab/>
      </w:r>
      <w:r>
        <w:rPr>
          <w:i/>
        </w:rPr>
        <w:tab/>
        <w:t>Source: CAICT</w:t>
      </w:r>
    </w:p>
    <w:p w14:paraId="66F7BC2D" w14:textId="77777777" w:rsidR="004350A9" w:rsidRDefault="004350A9" w:rsidP="004350A9">
      <w:pPr>
        <w:rPr>
          <w:color w:val="808080"/>
        </w:rPr>
      </w:pPr>
      <w:r>
        <w:rPr>
          <w:color w:val="808080"/>
        </w:rPr>
        <w:t>(Replaces R5-240258)</w:t>
      </w:r>
    </w:p>
    <w:p w14:paraId="3E7B07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C7C93F" w14:textId="07A18082" w:rsidR="004350A9" w:rsidRDefault="004350A9" w:rsidP="004350A9">
      <w:pPr>
        <w:rPr>
          <w:rFonts w:ascii="Arial" w:hAnsi="Arial" w:cs="Arial"/>
          <w:b/>
          <w:sz w:val="24"/>
        </w:rPr>
      </w:pPr>
      <w:r>
        <w:rPr>
          <w:rFonts w:ascii="Arial" w:hAnsi="Arial" w:cs="Arial"/>
          <w:b/>
          <w:color w:val="0000FF"/>
          <w:sz w:val="24"/>
        </w:rPr>
        <w:lastRenderedPageBreak/>
        <w:t>R5-240272</w:t>
      </w:r>
      <w:r>
        <w:rPr>
          <w:rFonts w:ascii="Arial" w:hAnsi="Arial" w:cs="Arial"/>
          <w:b/>
          <w:color w:val="0000FF"/>
          <w:sz w:val="24"/>
        </w:rPr>
        <w:tab/>
      </w:r>
      <w:r>
        <w:rPr>
          <w:rFonts w:ascii="Arial" w:hAnsi="Arial" w:cs="Arial"/>
          <w:b/>
          <w:sz w:val="24"/>
        </w:rPr>
        <w:t>Style correction for clause title of 4.3.1.1.1.100 and 4.3.1.1.1.101</w:t>
      </w:r>
    </w:p>
    <w:p w14:paraId="3C0305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CR-3021  Cat: F (Rel-18)</w:t>
      </w:r>
      <w:r>
        <w:rPr>
          <w:i/>
        </w:rPr>
        <w:br/>
      </w:r>
      <w:r>
        <w:rPr>
          <w:i/>
        </w:rPr>
        <w:br/>
      </w:r>
      <w:r>
        <w:rPr>
          <w:i/>
        </w:rPr>
        <w:tab/>
      </w:r>
      <w:r>
        <w:rPr>
          <w:i/>
        </w:rPr>
        <w:tab/>
      </w:r>
      <w:r>
        <w:rPr>
          <w:i/>
        </w:rPr>
        <w:tab/>
      </w:r>
      <w:r>
        <w:rPr>
          <w:i/>
        </w:rPr>
        <w:tab/>
      </w:r>
      <w:r>
        <w:rPr>
          <w:i/>
        </w:rPr>
        <w:tab/>
        <w:t>Source: CAICT</w:t>
      </w:r>
    </w:p>
    <w:p w14:paraId="165B256E" w14:textId="77777777" w:rsidR="004350A9" w:rsidRDefault="004350A9" w:rsidP="004350A9">
      <w:pPr>
        <w:rPr>
          <w:rFonts w:ascii="Arial" w:hAnsi="Arial" w:cs="Arial"/>
          <w:b/>
        </w:rPr>
      </w:pPr>
      <w:r>
        <w:rPr>
          <w:rFonts w:ascii="Arial" w:hAnsi="Arial" w:cs="Arial"/>
          <w:b/>
        </w:rPr>
        <w:t xml:space="preserve">Abstract: </w:t>
      </w:r>
    </w:p>
    <w:p w14:paraId="3E0589AD" w14:textId="77777777" w:rsidR="004350A9" w:rsidRDefault="004350A9" w:rsidP="004350A9">
      <w:r>
        <w:t>Editorial</w:t>
      </w:r>
    </w:p>
    <w:p w14:paraId="5707F0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D14057" w14:textId="5645CE26" w:rsidR="004350A9" w:rsidRDefault="004350A9" w:rsidP="004350A9">
      <w:pPr>
        <w:rPr>
          <w:rFonts w:ascii="Arial" w:hAnsi="Arial" w:cs="Arial"/>
          <w:b/>
          <w:sz w:val="24"/>
        </w:rPr>
      </w:pPr>
      <w:r>
        <w:rPr>
          <w:rFonts w:ascii="Arial" w:hAnsi="Arial" w:cs="Arial"/>
          <w:b/>
          <w:color w:val="0000FF"/>
          <w:sz w:val="24"/>
        </w:rPr>
        <w:t>R5-240309</w:t>
      </w:r>
      <w:r>
        <w:rPr>
          <w:rFonts w:ascii="Arial" w:hAnsi="Arial" w:cs="Arial"/>
          <w:b/>
          <w:color w:val="0000FF"/>
          <w:sz w:val="24"/>
        </w:rPr>
        <w:tab/>
      </w:r>
      <w:r>
        <w:rPr>
          <w:rFonts w:ascii="Arial" w:hAnsi="Arial" w:cs="Arial"/>
          <w:b/>
          <w:sz w:val="24"/>
        </w:rPr>
        <w:t>Updating test frequency for SUL band n83 20MHz CBW</w:t>
      </w:r>
    </w:p>
    <w:p w14:paraId="5209D5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36201F" w14:textId="77777777" w:rsidR="004350A9" w:rsidRDefault="004350A9" w:rsidP="004350A9">
      <w:pPr>
        <w:rPr>
          <w:rFonts w:ascii="Arial" w:hAnsi="Arial" w:cs="Arial"/>
          <w:b/>
        </w:rPr>
      </w:pPr>
      <w:r>
        <w:rPr>
          <w:rFonts w:ascii="Arial" w:hAnsi="Arial" w:cs="Arial"/>
          <w:b/>
        </w:rPr>
        <w:t xml:space="preserve">Discussion: </w:t>
      </w:r>
    </w:p>
    <w:p w14:paraId="2679703C" w14:textId="77777777" w:rsidR="004350A9" w:rsidRDefault="004350A9" w:rsidP="004350A9">
      <w:r>
        <w:t>r1</w:t>
      </w:r>
    </w:p>
    <w:p w14:paraId="002A55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R5-241716</w:t>
      </w:r>
      <w:r>
        <w:rPr>
          <w:color w:val="993300"/>
          <w:u w:val="single"/>
        </w:rPr>
        <w:t>.</w:t>
      </w:r>
    </w:p>
    <w:p w14:paraId="2CB302B9" w14:textId="1CF15B83" w:rsidR="004350A9" w:rsidRDefault="004350A9" w:rsidP="004350A9">
      <w:pPr>
        <w:rPr>
          <w:rFonts w:ascii="Arial" w:hAnsi="Arial" w:cs="Arial"/>
          <w:b/>
          <w:sz w:val="24"/>
        </w:rPr>
      </w:pPr>
      <w:r>
        <w:rPr>
          <w:rFonts w:ascii="Arial" w:hAnsi="Arial" w:cs="Arial"/>
          <w:b/>
          <w:color w:val="0000FF"/>
          <w:sz w:val="24"/>
        </w:rPr>
        <w:t>R5-241716</w:t>
      </w:r>
      <w:r>
        <w:rPr>
          <w:rFonts w:ascii="Arial" w:hAnsi="Arial" w:cs="Arial"/>
          <w:b/>
          <w:color w:val="0000FF"/>
          <w:sz w:val="24"/>
        </w:rPr>
        <w:tab/>
      </w:r>
      <w:r>
        <w:rPr>
          <w:rFonts w:ascii="Arial" w:hAnsi="Arial" w:cs="Arial"/>
          <w:b/>
          <w:sz w:val="24"/>
        </w:rPr>
        <w:t>Updating test frequency for SUL band n83 20MHz CBW</w:t>
      </w:r>
    </w:p>
    <w:p w14:paraId="797D3E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61090" w14:textId="77777777" w:rsidR="004350A9" w:rsidRDefault="004350A9" w:rsidP="004350A9">
      <w:pPr>
        <w:rPr>
          <w:color w:val="808080"/>
        </w:rPr>
      </w:pPr>
      <w:r>
        <w:rPr>
          <w:color w:val="808080"/>
        </w:rPr>
        <w:t>(Replaces R5-240309)</w:t>
      </w:r>
    </w:p>
    <w:p w14:paraId="56B2E73F" w14:textId="77777777" w:rsidR="004350A9" w:rsidRDefault="004350A9" w:rsidP="004350A9">
      <w:pPr>
        <w:rPr>
          <w:rFonts w:ascii="Arial" w:hAnsi="Arial" w:cs="Arial"/>
          <w:b/>
        </w:rPr>
      </w:pPr>
      <w:r>
        <w:rPr>
          <w:rFonts w:ascii="Arial" w:hAnsi="Arial" w:cs="Arial"/>
          <w:b/>
        </w:rPr>
        <w:t xml:space="preserve">Discussion: </w:t>
      </w:r>
    </w:p>
    <w:p w14:paraId="43BB35A9" w14:textId="77777777" w:rsidR="004350A9" w:rsidRDefault="004350A9" w:rsidP="004350A9">
      <w:r>
        <w:t>rev!</w:t>
      </w:r>
    </w:p>
    <w:p w14:paraId="31676E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R5-241869</w:t>
      </w:r>
      <w:r>
        <w:rPr>
          <w:color w:val="993300"/>
          <w:u w:val="single"/>
        </w:rPr>
        <w:t>.</w:t>
      </w:r>
    </w:p>
    <w:p w14:paraId="15C1BC4F" w14:textId="2470C483" w:rsidR="004350A9" w:rsidRDefault="004350A9" w:rsidP="004350A9">
      <w:pPr>
        <w:rPr>
          <w:rFonts w:ascii="Arial" w:hAnsi="Arial" w:cs="Arial"/>
          <w:b/>
          <w:sz w:val="24"/>
        </w:rPr>
      </w:pPr>
      <w:r>
        <w:rPr>
          <w:rFonts w:ascii="Arial" w:hAnsi="Arial" w:cs="Arial"/>
          <w:b/>
          <w:color w:val="0000FF"/>
          <w:sz w:val="24"/>
        </w:rPr>
        <w:t>R5-241869</w:t>
      </w:r>
      <w:r>
        <w:rPr>
          <w:rFonts w:ascii="Arial" w:hAnsi="Arial" w:cs="Arial"/>
          <w:b/>
          <w:color w:val="0000FF"/>
          <w:sz w:val="24"/>
        </w:rPr>
        <w:tab/>
      </w:r>
      <w:r>
        <w:rPr>
          <w:rFonts w:ascii="Arial" w:hAnsi="Arial" w:cs="Arial"/>
          <w:b/>
          <w:sz w:val="24"/>
        </w:rPr>
        <w:t>Updating test frequency for SUL band n83 20MHz CBW</w:t>
      </w:r>
    </w:p>
    <w:p w14:paraId="3CD175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CR-3024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B14E6C" w14:textId="77777777" w:rsidR="004350A9" w:rsidRDefault="004350A9" w:rsidP="004350A9">
      <w:pPr>
        <w:rPr>
          <w:color w:val="808080"/>
        </w:rPr>
      </w:pPr>
      <w:r>
        <w:rPr>
          <w:color w:val="808080"/>
        </w:rPr>
        <w:t>(Replaces R5-241716)</w:t>
      </w:r>
    </w:p>
    <w:p w14:paraId="7730CB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C073C5" w14:textId="27623EF1" w:rsidR="004350A9" w:rsidRDefault="004350A9" w:rsidP="004350A9">
      <w:pPr>
        <w:rPr>
          <w:rFonts w:ascii="Arial" w:hAnsi="Arial" w:cs="Arial"/>
          <w:b/>
          <w:sz w:val="24"/>
        </w:rPr>
      </w:pPr>
      <w:r>
        <w:rPr>
          <w:rFonts w:ascii="Arial" w:hAnsi="Arial" w:cs="Arial"/>
          <w:b/>
          <w:color w:val="0000FF"/>
          <w:sz w:val="24"/>
        </w:rPr>
        <w:t>R5-240468</w:t>
      </w:r>
      <w:r>
        <w:rPr>
          <w:rFonts w:ascii="Arial" w:hAnsi="Arial" w:cs="Arial"/>
          <w:b/>
          <w:color w:val="0000FF"/>
          <w:sz w:val="24"/>
        </w:rPr>
        <w:tab/>
      </w:r>
      <w:r>
        <w:rPr>
          <w:rFonts w:ascii="Arial" w:hAnsi="Arial" w:cs="Arial"/>
          <w:b/>
          <w:sz w:val="24"/>
        </w:rPr>
        <w:t>Test frequencies and channel bandwidth updates for band n71 and n25 in Rel-17</w:t>
      </w:r>
    </w:p>
    <w:p w14:paraId="3F56BA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CR-3037  Cat: F (Rel-18)</w:t>
      </w:r>
      <w:r>
        <w:rPr>
          <w:i/>
        </w:rPr>
        <w:br/>
      </w:r>
      <w:r>
        <w:rPr>
          <w:i/>
        </w:rPr>
        <w:br/>
      </w:r>
      <w:r>
        <w:rPr>
          <w:i/>
        </w:rPr>
        <w:tab/>
      </w:r>
      <w:r>
        <w:rPr>
          <w:i/>
        </w:rPr>
        <w:tab/>
      </w:r>
      <w:r>
        <w:rPr>
          <w:i/>
        </w:rPr>
        <w:tab/>
      </w:r>
      <w:r>
        <w:rPr>
          <w:i/>
        </w:rPr>
        <w:tab/>
      </w:r>
      <w:r>
        <w:rPr>
          <w:i/>
        </w:rPr>
        <w:tab/>
        <w:t>Source: Nokia, T-Mobile USA, Keysight Technologies, Skyworks Solutions, Inc.</w:t>
      </w:r>
    </w:p>
    <w:p w14:paraId="26405502" w14:textId="77777777" w:rsidR="004350A9" w:rsidRDefault="004350A9" w:rsidP="004350A9">
      <w:pPr>
        <w:rPr>
          <w:rFonts w:ascii="Arial" w:hAnsi="Arial" w:cs="Arial"/>
          <w:b/>
        </w:rPr>
      </w:pPr>
      <w:r>
        <w:rPr>
          <w:rFonts w:ascii="Arial" w:hAnsi="Arial" w:cs="Arial"/>
          <w:b/>
        </w:rPr>
        <w:t xml:space="preserve">Abstract: </w:t>
      </w:r>
    </w:p>
    <w:p w14:paraId="530AEBC8" w14:textId="77777777" w:rsidR="004350A9" w:rsidRDefault="004350A9" w:rsidP="004350A9">
      <w:r>
        <w:t>Accompanying discussion document in R5-240467.</w:t>
      </w:r>
    </w:p>
    <w:p w14:paraId="6CB22965" w14:textId="77777777" w:rsidR="004350A9" w:rsidRDefault="004350A9" w:rsidP="004350A9">
      <w:r>
        <w:t>38.521-1 CR 2648 (R5-240469)</w:t>
      </w:r>
    </w:p>
    <w:p w14:paraId="13A4271A" w14:textId="77777777" w:rsidR="004350A9" w:rsidRDefault="004350A9" w:rsidP="004350A9">
      <w:pPr>
        <w:rPr>
          <w:rFonts w:ascii="Arial" w:hAnsi="Arial" w:cs="Arial"/>
          <w:b/>
        </w:rPr>
      </w:pPr>
      <w:r>
        <w:rPr>
          <w:rFonts w:ascii="Arial" w:hAnsi="Arial" w:cs="Arial"/>
          <w:b/>
        </w:rPr>
        <w:lastRenderedPageBreak/>
        <w:t xml:space="preserve">Discussion: </w:t>
      </w:r>
    </w:p>
    <w:p w14:paraId="20323B58" w14:textId="77777777" w:rsidR="004350A9" w:rsidRDefault="004350A9" w:rsidP="004350A9">
      <w:r>
        <w:t>+TEI17!</w:t>
      </w:r>
    </w:p>
    <w:p w14:paraId="2DCBDD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F0633" w14:textId="4CFA706A" w:rsidR="004350A9" w:rsidRDefault="004350A9" w:rsidP="004350A9">
      <w:pPr>
        <w:rPr>
          <w:rFonts w:ascii="Arial" w:hAnsi="Arial" w:cs="Arial"/>
          <w:b/>
          <w:sz w:val="24"/>
        </w:rPr>
      </w:pPr>
      <w:r>
        <w:rPr>
          <w:rFonts w:ascii="Arial" w:hAnsi="Arial" w:cs="Arial"/>
          <w:b/>
          <w:color w:val="0000FF"/>
          <w:sz w:val="24"/>
        </w:rPr>
        <w:t>R5-240617</w:t>
      </w:r>
      <w:r>
        <w:rPr>
          <w:rFonts w:ascii="Arial" w:hAnsi="Arial" w:cs="Arial"/>
          <w:b/>
          <w:color w:val="0000FF"/>
          <w:sz w:val="24"/>
        </w:rPr>
        <w:tab/>
      </w:r>
      <w:r>
        <w:rPr>
          <w:rFonts w:ascii="Arial" w:hAnsi="Arial" w:cs="Arial"/>
          <w:b/>
          <w:sz w:val="24"/>
        </w:rPr>
        <w:t>Added 30kHz SCS for SSB in n53 to 30kHz SCS test frequencies</w:t>
      </w:r>
    </w:p>
    <w:p w14:paraId="1B19DB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CR-3060  Cat: F (Rel-18)</w:t>
      </w:r>
      <w:r>
        <w:rPr>
          <w:i/>
        </w:rPr>
        <w:br/>
      </w:r>
      <w:r>
        <w:rPr>
          <w:i/>
        </w:rPr>
        <w:br/>
      </w:r>
      <w:r>
        <w:rPr>
          <w:i/>
        </w:rPr>
        <w:tab/>
      </w:r>
      <w:r>
        <w:rPr>
          <w:i/>
        </w:rPr>
        <w:tab/>
      </w:r>
      <w:r>
        <w:rPr>
          <w:i/>
        </w:rPr>
        <w:tab/>
      </w:r>
      <w:r>
        <w:rPr>
          <w:i/>
        </w:rPr>
        <w:tab/>
      </w:r>
      <w:r>
        <w:rPr>
          <w:i/>
        </w:rPr>
        <w:tab/>
        <w:t>Source: Keysight Technologies UK Ltd, Apple</w:t>
      </w:r>
    </w:p>
    <w:p w14:paraId="6BBEB8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545484" w14:textId="2D2888F1" w:rsidR="004350A9" w:rsidRDefault="004350A9" w:rsidP="004350A9">
      <w:pPr>
        <w:rPr>
          <w:rFonts w:ascii="Arial" w:hAnsi="Arial" w:cs="Arial"/>
          <w:b/>
          <w:sz w:val="24"/>
        </w:rPr>
      </w:pPr>
      <w:r>
        <w:rPr>
          <w:rFonts w:ascii="Arial" w:hAnsi="Arial" w:cs="Arial"/>
          <w:b/>
          <w:color w:val="0000FF"/>
          <w:sz w:val="24"/>
        </w:rPr>
        <w:t>R5-240972</w:t>
      </w:r>
      <w:r>
        <w:rPr>
          <w:rFonts w:ascii="Arial" w:hAnsi="Arial" w:cs="Arial"/>
          <w:b/>
          <w:color w:val="0000FF"/>
          <w:sz w:val="24"/>
        </w:rPr>
        <w:tab/>
      </w:r>
      <w:r>
        <w:rPr>
          <w:rFonts w:ascii="Arial" w:hAnsi="Arial" w:cs="Arial"/>
          <w:b/>
          <w:sz w:val="24"/>
        </w:rPr>
        <w:t>Asymmetric channel bandwidths test frequencies updates for frequency bands n5 and n8</w:t>
      </w:r>
    </w:p>
    <w:p w14:paraId="65A5E1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CR-3080  Cat: F (Rel-18)</w:t>
      </w:r>
      <w:r>
        <w:rPr>
          <w:i/>
        </w:rPr>
        <w:br/>
      </w:r>
      <w:r>
        <w:rPr>
          <w:i/>
        </w:rPr>
        <w:br/>
      </w:r>
      <w:r>
        <w:rPr>
          <w:i/>
        </w:rPr>
        <w:tab/>
      </w:r>
      <w:r>
        <w:rPr>
          <w:i/>
        </w:rPr>
        <w:tab/>
      </w:r>
      <w:r>
        <w:rPr>
          <w:i/>
        </w:rPr>
        <w:tab/>
      </w:r>
      <w:r>
        <w:rPr>
          <w:i/>
        </w:rPr>
        <w:tab/>
      </w:r>
      <w:r>
        <w:rPr>
          <w:i/>
        </w:rPr>
        <w:tab/>
        <w:t>Source: Keysight Technologies UK Ltd, Nokia, Skyworks Solutions Inc., T-Mobile USA</w:t>
      </w:r>
    </w:p>
    <w:p w14:paraId="3CB1DC92" w14:textId="77777777" w:rsidR="004350A9" w:rsidRDefault="004350A9" w:rsidP="004350A9">
      <w:pPr>
        <w:rPr>
          <w:rFonts w:ascii="Arial" w:hAnsi="Arial" w:cs="Arial"/>
          <w:b/>
        </w:rPr>
      </w:pPr>
      <w:r>
        <w:rPr>
          <w:rFonts w:ascii="Arial" w:hAnsi="Arial" w:cs="Arial"/>
          <w:b/>
        </w:rPr>
        <w:t xml:space="preserve">Abstract: </w:t>
      </w:r>
    </w:p>
    <w:p w14:paraId="3B12050C" w14:textId="77777777" w:rsidR="004350A9" w:rsidRDefault="004350A9" w:rsidP="004350A9">
      <w:r>
        <w:t>This CR depends on discussion paper R5-240970 and CR R5-240971.</w:t>
      </w:r>
    </w:p>
    <w:p w14:paraId="045AC2CB" w14:textId="77777777" w:rsidR="004350A9" w:rsidRDefault="004350A9" w:rsidP="004350A9">
      <w:pPr>
        <w:rPr>
          <w:rFonts w:ascii="Arial" w:hAnsi="Arial" w:cs="Arial"/>
          <w:b/>
        </w:rPr>
      </w:pPr>
      <w:r>
        <w:rPr>
          <w:rFonts w:ascii="Arial" w:hAnsi="Arial" w:cs="Arial"/>
          <w:b/>
        </w:rPr>
        <w:t xml:space="preserve">Discussion: </w:t>
      </w:r>
    </w:p>
    <w:p w14:paraId="0885CC06" w14:textId="77777777" w:rsidR="004350A9" w:rsidRDefault="004350A9" w:rsidP="004350A9">
      <w:r>
        <w:t>3GU bug</w:t>
      </w:r>
    </w:p>
    <w:p w14:paraId="212237F2" w14:textId="77777777" w:rsidR="004350A9" w:rsidRDefault="004350A9" w:rsidP="004350A9">
      <w:r>
        <w:t>Anritsu check.</w:t>
      </w:r>
    </w:p>
    <w:p w14:paraId="1326D40D" w14:textId="77777777" w:rsidR="004350A9" w:rsidRDefault="004350A9" w:rsidP="004350A9">
      <w:r>
        <w:t>r1</w:t>
      </w:r>
    </w:p>
    <w:p w14:paraId="2C851E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R5-241703</w:t>
      </w:r>
      <w:r>
        <w:rPr>
          <w:color w:val="993300"/>
          <w:u w:val="single"/>
        </w:rPr>
        <w:t>.</w:t>
      </w:r>
    </w:p>
    <w:p w14:paraId="1685D6A3" w14:textId="28C4F30A" w:rsidR="004350A9" w:rsidRDefault="004350A9" w:rsidP="004350A9">
      <w:pPr>
        <w:rPr>
          <w:rFonts w:ascii="Arial" w:hAnsi="Arial" w:cs="Arial"/>
          <w:b/>
          <w:sz w:val="24"/>
        </w:rPr>
      </w:pPr>
      <w:r>
        <w:rPr>
          <w:rFonts w:ascii="Arial" w:hAnsi="Arial" w:cs="Arial"/>
          <w:b/>
          <w:color w:val="0000FF"/>
          <w:sz w:val="24"/>
        </w:rPr>
        <w:t>R5-241703</w:t>
      </w:r>
      <w:r>
        <w:rPr>
          <w:rFonts w:ascii="Arial" w:hAnsi="Arial" w:cs="Arial"/>
          <w:b/>
          <w:color w:val="0000FF"/>
          <w:sz w:val="24"/>
        </w:rPr>
        <w:tab/>
      </w:r>
      <w:r>
        <w:rPr>
          <w:rFonts w:ascii="Arial" w:hAnsi="Arial" w:cs="Arial"/>
          <w:b/>
          <w:sz w:val="24"/>
        </w:rPr>
        <w:t>Asymmetric channel bandwidths test frequencies updates for frequency bands n5 and n8</w:t>
      </w:r>
    </w:p>
    <w:p w14:paraId="0B5DC0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CR-3080  rev 1 Cat: F (Rel-18)</w:t>
      </w:r>
      <w:r>
        <w:rPr>
          <w:i/>
        </w:rPr>
        <w:br/>
      </w:r>
      <w:r>
        <w:rPr>
          <w:i/>
        </w:rPr>
        <w:br/>
      </w:r>
      <w:r>
        <w:rPr>
          <w:i/>
        </w:rPr>
        <w:tab/>
      </w:r>
      <w:r>
        <w:rPr>
          <w:i/>
        </w:rPr>
        <w:tab/>
      </w:r>
      <w:r>
        <w:rPr>
          <w:i/>
        </w:rPr>
        <w:tab/>
      </w:r>
      <w:r>
        <w:rPr>
          <w:i/>
        </w:rPr>
        <w:tab/>
      </w:r>
      <w:r>
        <w:rPr>
          <w:i/>
        </w:rPr>
        <w:tab/>
        <w:t>Source: Keysight Technologies UK Ltd, Nokia, Skyworks Solutions Inc., T-Mobile USA</w:t>
      </w:r>
    </w:p>
    <w:p w14:paraId="38EE2FD9" w14:textId="77777777" w:rsidR="004350A9" w:rsidRDefault="004350A9" w:rsidP="004350A9">
      <w:pPr>
        <w:rPr>
          <w:color w:val="808080"/>
        </w:rPr>
      </w:pPr>
      <w:r>
        <w:rPr>
          <w:color w:val="808080"/>
        </w:rPr>
        <w:t>(Replaces R5-240972)</w:t>
      </w:r>
    </w:p>
    <w:p w14:paraId="2803A9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59629" w14:textId="748C6F53" w:rsidR="004350A9" w:rsidRDefault="004350A9" w:rsidP="004350A9">
      <w:pPr>
        <w:rPr>
          <w:rFonts w:ascii="Arial" w:hAnsi="Arial" w:cs="Arial"/>
          <w:b/>
          <w:sz w:val="24"/>
        </w:rPr>
      </w:pPr>
      <w:r>
        <w:rPr>
          <w:rFonts w:ascii="Arial" w:hAnsi="Arial" w:cs="Arial"/>
          <w:b/>
          <w:color w:val="0000FF"/>
          <w:sz w:val="24"/>
        </w:rPr>
        <w:t>R5-241092</w:t>
      </w:r>
      <w:r>
        <w:rPr>
          <w:rFonts w:ascii="Arial" w:hAnsi="Arial" w:cs="Arial"/>
          <w:b/>
          <w:color w:val="0000FF"/>
          <w:sz w:val="24"/>
        </w:rPr>
        <w:tab/>
      </w:r>
      <w:r>
        <w:rPr>
          <w:rFonts w:ascii="Arial" w:hAnsi="Arial" w:cs="Arial"/>
          <w:b/>
          <w:sz w:val="24"/>
        </w:rPr>
        <w:t>Correction to CBW selection to avoid unintentional asymmetric CBW</w:t>
      </w:r>
    </w:p>
    <w:p w14:paraId="684992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CR-3084  Cat: F (Rel-18)</w:t>
      </w:r>
      <w:r>
        <w:rPr>
          <w:i/>
        </w:rPr>
        <w:br/>
      </w:r>
      <w:r>
        <w:rPr>
          <w:i/>
        </w:rPr>
        <w:br/>
      </w:r>
      <w:r>
        <w:rPr>
          <w:i/>
        </w:rPr>
        <w:tab/>
      </w:r>
      <w:r>
        <w:rPr>
          <w:i/>
        </w:rPr>
        <w:tab/>
      </w:r>
      <w:r>
        <w:rPr>
          <w:i/>
        </w:rPr>
        <w:tab/>
      </w:r>
      <w:r>
        <w:rPr>
          <w:i/>
        </w:rPr>
        <w:tab/>
      </w:r>
      <w:r>
        <w:rPr>
          <w:i/>
        </w:rPr>
        <w:tab/>
        <w:t>Source: Anritsu</w:t>
      </w:r>
    </w:p>
    <w:p w14:paraId="29ED60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A945C" w14:textId="743D6F15" w:rsidR="004350A9" w:rsidRDefault="004350A9" w:rsidP="004350A9">
      <w:pPr>
        <w:rPr>
          <w:rFonts w:ascii="Arial" w:hAnsi="Arial" w:cs="Arial"/>
          <w:b/>
          <w:sz w:val="24"/>
        </w:rPr>
      </w:pPr>
      <w:r>
        <w:rPr>
          <w:rFonts w:ascii="Arial" w:hAnsi="Arial" w:cs="Arial"/>
          <w:b/>
          <w:color w:val="0000FF"/>
          <w:sz w:val="24"/>
        </w:rPr>
        <w:t>R5-241093</w:t>
      </w:r>
      <w:r>
        <w:rPr>
          <w:rFonts w:ascii="Arial" w:hAnsi="Arial" w:cs="Arial"/>
          <w:b/>
          <w:color w:val="0000FF"/>
          <w:sz w:val="24"/>
        </w:rPr>
        <w:tab/>
      </w:r>
      <w:r>
        <w:rPr>
          <w:rFonts w:ascii="Arial" w:hAnsi="Arial" w:cs="Arial"/>
          <w:b/>
          <w:sz w:val="24"/>
        </w:rPr>
        <w:t>Correction to point A value for n83</w:t>
      </w:r>
    </w:p>
    <w:p w14:paraId="2BF90FA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CR-3085  Cat: F (Rel-18)</w:t>
      </w:r>
      <w:r>
        <w:rPr>
          <w:i/>
        </w:rPr>
        <w:br/>
      </w:r>
      <w:r>
        <w:rPr>
          <w:i/>
        </w:rPr>
        <w:br/>
      </w:r>
      <w:r>
        <w:rPr>
          <w:i/>
        </w:rPr>
        <w:tab/>
      </w:r>
      <w:r>
        <w:rPr>
          <w:i/>
        </w:rPr>
        <w:tab/>
      </w:r>
      <w:r>
        <w:rPr>
          <w:i/>
        </w:rPr>
        <w:tab/>
      </w:r>
      <w:r>
        <w:rPr>
          <w:i/>
        </w:rPr>
        <w:tab/>
      </w:r>
      <w:r>
        <w:rPr>
          <w:i/>
        </w:rPr>
        <w:tab/>
        <w:t>Source: Anritsu</w:t>
      </w:r>
    </w:p>
    <w:p w14:paraId="188CB3B5" w14:textId="77777777" w:rsidR="004350A9" w:rsidRDefault="004350A9" w:rsidP="004350A9">
      <w:pPr>
        <w:rPr>
          <w:rFonts w:ascii="Arial" w:hAnsi="Arial" w:cs="Arial"/>
          <w:b/>
        </w:rPr>
      </w:pPr>
      <w:r>
        <w:rPr>
          <w:rFonts w:ascii="Arial" w:hAnsi="Arial" w:cs="Arial"/>
          <w:b/>
        </w:rPr>
        <w:lastRenderedPageBreak/>
        <w:t xml:space="preserve">Discussion: </w:t>
      </w:r>
    </w:p>
    <w:p w14:paraId="1830BC12" w14:textId="77777777" w:rsidR="004350A9" w:rsidRDefault="004350A9" w:rsidP="004350A9">
      <w:r>
        <w:t>r1</w:t>
      </w:r>
    </w:p>
    <w:p w14:paraId="1E60D0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R5-241717</w:t>
      </w:r>
      <w:r>
        <w:rPr>
          <w:color w:val="993300"/>
          <w:u w:val="single"/>
        </w:rPr>
        <w:t>.</w:t>
      </w:r>
    </w:p>
    <w:p w14:paraId="4677EC89" w14:textId="451374F4" w:rsidR="004350A9" w:rsidRDefault="004350A9" w:rsidP="004350A9">
      <w:pPr>
        <w:rPr>
          <w:rFonts w:ascii="Arial" w:hAnsi="Arial" w:cs="Arial"/>
          <w:b/>
          <w:sz w:val="24"/>
        </w:rPr>
      </w:pPr>
      <w:r>
        <w:rPr>
          <w:rFonts w:ascii="Arial" w:hAnsi="Arial" w:cs="Arial"/>
          <w:b/>
          <w:color w:val="0000FF"/>
          <w:sz w:val="24"/>
        </w:rPr>
        <w:t>R5-241717</w:t>
      </w:r>
      <w:r>
        <w:rPr>
          <w:rFonts w:ascii="Arial" w:hAnsi="Arial" w:cs="Arial"/>
          <w:b/>
          <w:color w:val="0000FF"/>
          <w:sz w:val="24"/>
        </w:rPr>
        <w:tab/>
      </w:r>
      <w:r>
        <w:rPr>
          <w:rFonts w:ascii="Arial" w:hAnsi="Arial" w:cs="Arial"/>
          <w:b/>
          <w:sz w:val="24"/>
        </w:rPr>
        <w:t>Correction to point A value for n83</w:t>
      </w:r>
    </w:p>
    <w:p w14:paraId="75FB1AB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CR-3085  rev 1 Cat: F (Rel-18)</w:t>
      </w:r>
      <w:r>
        <w:rPr>
          <w:i/>
        </w:rPr>
        <w:br/>
      </w:r>
      <w:r>
        <w:rPr>
          <w:i/>
        </w:rPr>
        <w:br/>
      </w:r>
      <w:r>
        <w:rPr>
          <w:i/>
        </w:rPr>
        <w:tab/>
      </w:r>
      <w:r>
        <w:rPr>
          <w:i/>
        </w:rPr>
        <w:tab/>
      </w:r>
      <w:r>
        <w:rPr>
          <w:i/>
        </w:rPr>
        <w:tab/>
      </w:r>
      <w:r>
        <w:rPr>
          <w:i/>
        </w:rPr>
        <w:tab/>
      </w:r>
      <w:r>
        <w:rPr>
          <w:i/>
        </w:rPr>
        <w:tab/>
        <w:t>Source: Anritsu</w:t>
      </w:r>
    </w:p>
    <w:p w14:paraId="7570FF7F" w14:textId="77777777" w:rsidR="004350A9" w:rsidRDefault="004350A9" w:rsidP="004350A9">
      <w:pPr>
        <w:rPr>
          <w:color w:val="808080"/>
        </w:rPr>
      </w:pPr>
      <w:r>
        <w:rPr>
          <w:color w:val="808080"/>
        </w:rPr>
        <w:t>(Replaces R5-241093)</w:t>
      </w:r>
    </w:p>
    <w:p w14:paraId="289158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A222D" w14:textId="04EE3A06" w:rsidR="004350A9" w:rsidRDefault="004350A9" w:rsidP="004350A9">
      <w:pPr>
        <w:rPr>
          <w:rFonts w:ascii="Arial" w:hAnsi="Arial" w:cs="Arial"/>
          <w:b/>
          <w:sz w:val="24"/>
        </w:rPr>
      </w:pPr>
      <w:r>
        <w:rPr>
          <w:rFonts w:ascii="Arial" w:hAnsi="Arial" w:cs="Arial"/>
          <w:b/>
          <w:color w:val="0000FF"/>
          <w:sz w:val="24"/>
        </w:rPr>
        <w:t>R5-241094</w:t>
      </w:r>
      <w:r>
        <w:rPr>
          <w:rFonts w:ascii="Arial" w:hAnsi="Arial" w:cs="Arial"/>
          <w:b/>
          <w:color w:val="0000FF"/>
          <w:sz w:val="24"/>
        </w:rPr>
        <w:tab/>
      </w:r>
      <w:r>
        <w:rPr>
          <w:rFonts w:ascii="Arial" w:hAnsi="Arial" w:cs="Arial"/>
          <w:b/>
          <w:sz w:val="24"/>
        </w:rPr>
        <w:t>Correction to parameters for Rel-17 bands</w:t>
      </w:r>
    </w:p>
    <w:p w14:paraId="5B78225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CR-3086  Cat: F (Rel-18)</w:t>
      </w:r>
      <w:r>
        <w:rPr>
          <w:i/>
        </w:rPr>
        <w:br/>
      </w:r>
      <w:r>
        <w:rPr>
          <w:i/>
        </w:rPr>
        <w:br/>
      </w:r>
      <w:r>
        <w:rPr>
          <w:i/>
        </w:rPr>
        <w:tab/>
      </w:r>
      <w:r>
        <w:rPr>
          <w:i/>
        </w:rPr>
        <w:tab/>
      </w:r>
      <w:r>
        <w:rPr>
          <w:i/>
        </w:rPr>
        <w:tab/>
      </w:r>
      <w:r>
        <w:rPr>
          <w:i/>
        </w:rPr>
        <w:tab/>
      </w:r>
      <w:r>
        <w:rPr>
          <w:i/>
        </w:rPr>
        <w:tab/>
        <w:t>Source: Anritsu</w:t>
      </w:r>
    </w:p>
    <w:p w14:paraId="4EF7393A" w14:textId="77777777" w:rsidR="004350A9" w:rsidRDefault="004350A9" w:rsidP="004350A9">
      <w:pPr>
        <w:rPr>
          <w:rFonts w:ascii="Arial" w:hAnsi="Arial" w:cs="Arial"/>
          <w:b/>
        </w:rPr>
      </w:pPr>
      <w:r>
        <w:rPr>
          <w:rFonts w:ascii="Arial" w:hAnsi="Arial" w:cs="Arial"/>
          <w:b/>
        </w:rPr>
        <w:t xml:space="preserve">Discussion: </w:t>
      </w:r>
    </w:p>
    <w:p w14:paraId="30E91CBB" w14:textId="77777777" w:rsidR="004350A9" w:rsidRDefault="004350A9" w:rsidP="004350A9">
      <w:r>
        <w:t>r1</w:t>
      </w:r>
    </w:p>
    <w:p w14:paraId="738A651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R5-241718</w:t>
      </w:r>
      <w:r>
        <w:rPr>
          <w:color w:val="993300"/>
          <w:u w:val="single"/>
        </w:rPr>
        <w:t>.</w:t>
      </w:r>
    </w:p>
    <w:p w14:paraId="7748B91E" w14:textId="1B1D71EE" w:rsidR="004350A9" w:rsidRDefault="004350A9" w:rsidP="004350A9">
      <w:pPr>
        <w:rPr>
          <w:rFonts w:ascii="Arial" w:hAnsi="Arial" w:cs="Arial"/>
          <w:b/>
          <w:sz w:val="24"/>
        </w:rPr>
      </w:pPr>
      <w:r>
        <w:rPr>
          <w:rFonts w:ascii="Arial" w:hAnsi="Arial" w:cs="Arial"/>
          <w:b/>
          <w:color w:val="0000FF"/>
          <w:sz w:val="24"/>
        </w:rPr>
        <w:t>R5-241718</w:t>
      </w:r>
      <w:r>
        <w:rPr>
          <w:rFonts w:ascii="Arial" w:hAnsi="Arial" w:cs="Arial"/>
          <w:b/>
          <w:color w:val="0000FF"/>
          <w:sz w:val="24"/>
        </w:rPr>
        <w:tab/>
      </w:r>
      <w:r>
        <w:rPr>
          <w:rFonts w:ascii="Arial" w:hAnsi="Arial" w:cs="Arial"/>
          <w:b/>
          <w:sz w:val="24"/>
        </w:rPr>
        <w:t>Correction to parameters for Rel-17 bands</w:t>
      </w:r>
    </w:p>
    <w:p w14:paraId="652C24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CR-3086  rev 1 Cat: F (Rel-18)</w:t>
      </w:r>
      <w:r>
        <w:rPr>
          <w:i/>
        </w:rPr>
        <w:br/>
      </w:r>
      <w:r>
        <w:rPr>
          <w:i/>
        </w:rPr>
        <w:br/>
      </w:r>
      <w:r>
        <w:rPr>
          <w:i/>
        </w:rPr>
        <w:tab/>
      </w:r>
      <w:r>
        <w:rPr>
          <w:i/>
        </w:rPr>
        <w:tab/>
      </w:r>
      <w:r>
        <w:rPr>
          <w:i/>
        </w:rPr>
        <w:tab/>
      </w:r>
      <w:r>
        <w:rPr>
          <w:i/>
        </w:rPr>
        <w:tab/>
      </w:r>
      <w:r>
        <w:rPr>
          <w:i/>
        </w:rPr>
        <w:tab/>
        <w:t>Source: Anritsu</w:t>
      </w:r>
    </w:p>
    <w:p w14:paraId="76790FCA" w14:textId="77777777" w:rsidR="004350A9" w:rsidRDefault="004350A9" w:rsidP="004350A9">
      <w:pPr>
        <w:rPr>
          <w:color w:val="808080"/>
        </w:rPr>
      </w:pPr>
      <w:r>
        <w:rPr>
          <w:color w:val="808080"/>
        </w:rPr>
        <w:t>(Replaces R5-241094)</w:t>
      </w:r>
    </w:p>
    <w:p w14:paraId="0FD06B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2D236" w14:textId="77777777" w:rsidR="004350A9" w:rsidRDefault="004350A9" w:rsidP="004350A9">
      <w:pPr>
        <w:pStyle w:val="Heading5"/>
      </w:pPr>
      <w:bookmarkStart w:id="543" w:name="_Toc161733563"/>
      <w:r>
        <w:t>5.4.1.2</w:t>
      </w:r>
      <w:r>
        <w:tab/>
        <w:t>Test environment for RF (Clauses 5)</w:t>
      </w:r>
      <w:bookmarkEnd w:id="543"/>
    </w:p>
    <w:p w14:paraId="013A926C" w14:textId="5CFE9D7F" w:rsidR="004350A9" w:rsidRDefault="004350A9" w:rsidP="004350A9">
      <w:pPr>
        <w:rPr>
          <w:rFonts w:ascii="Arial" w:hAnsi="Arial" w:cs="Arial"/>
          <w:b/>
          <w:sz w:val="24"/>
        </w:rPr>
      </w:pPr>
      <w:r>
        <w:rPr>
          <w:rFonts w:ascii="Arial" w:hAnsi="Arial" w:cs="Arial"/>
          <w:b/>
          <w:color w:val="0000FF"/>
          <w:sz w:val="24"/>
        </w:rPr>
        <w:t>R5-240616</w:t>
      </w:r>
      <w:r>
        <w:rPr>
          <w:rFonts w:ascii="Arial" w:hAnsi="Arial" w:cs="Arial"/>
          <w:b/>
          <w:color w:val="0000FF"/>
          <w:sz w:val="24"/>
        </w:rPr>
        <w:tab/>
      </w:r>
      <w:r>
        <w:rPr>
          <w:rFonts w:ascii="Arial" w:hAnsi="Arial" w:cs="Arial"/>
          <w:b/>
          <w:sz w:val="24"/>
        </w:rPr>
        <w:t xml:space="preserve">RF </w:t>
      </w:r>
      <w:proofErr w:type="spellStart"/>
      <w:r>
        <w:rPr>
          <w:rFonts w:ascii="Arial" w:hAnsi="Arial" w:cs="Arial"/>
          <w:b/>
          <w:sz w:val="24"/>
        </w:rPr>
        <w:t>TRx</w:t>
      </w:r>
      <w:proofErr w:type="spellEnd"/>
      <w:r>
        <w:rPr>
          <w:rFonts w:ascii="Arial" w:hAnsi="Arial" w:cs="Arial"/>
          <w:b/>
          <w:sz w:val="24"/>
        </w:rPr>
        <w:t xml:space="preserve"> testing - P-Max configuration extension to RX tests to enable </w:t>
      </w:r>
      <w:proofErr w:type="spellStart"/>
      <w:r>
        <w:rPr>
          <w:rFonts w:ascii="Arial" w:hAnsi="Arial" w:cs="Arial"/>
          <w:b/>
          <w:sz w:val="24"/>
        </w:rPr>
        <w:t>TxD</w:t>
      </w:r>
      <w:proofErr w:type="spellEnd"/>
    </w:p>
    <w:p w14:paraId="616BE76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CR-3059  Cat: F (Rel-18)</w:t>
      </w:r>
      <w:r>
        <w:rPr>
          <w:i/>
        </w:rPr>
        <w:br/>
      </w:r>
      <w:r>
        <w:rPr>
          <w:i/>
        </w:rPr>
        <w:br/>
      </w:r>
      <w:r>
        <w:rPr>
          <w:i/>
        </w:rPr>
        <w:tab/>
      </w:r>
      <w:r>
        <w:rPr>
          <w:i/>
        </w:rPr>
        <w:tab/>
      </w:r>
      <w:r>
        <w:rPr>
          <w:i/>
        </w:rPr>
        <w:tab/>
      </w:r>
      <w:r>
        <w:rPr>
          <w:i/>
        </w:rPr>
        <w:tab/>
      </w:r>
      <w:r>
        <w:rPr>
          <w:i/>
        </w:rPr>
        <w:tab/>
        <w:t>Source: Keysight Technologies UK Ltd</w:t>
      </w:r>
    </w:p>
    <w:p w14:paraId="2C61A101" w14:textId="77777777" w:rsidR="004350A9" w:rsidRDefault="004350A9" w:rsidP="004350A9">
      <w:pPr>
        <w:rPr>
          <w:rFonts w:ascii="Arial" w:hAnsi="Arial" w:cs="Arial"/>
          <w:b/>
        </w:rPr>
      </w:pPr>
      <w:r>
        <w:rPr>
          <w:rFonts w:ascii="Arial" w:hAnsi="Arial" w:cs="Arial"/>
          <w:b/>
        </w:rPr>
        <w:t xml:space="preserve">Discussion: </w:t>
      </w:r>
    </w:p>
    <w:p w14:paraId="67F609B3" w14:textId="77777777" w:rsidR="004350A9" w:rsidRDefault="004350A9" w:rsidP="004350A9">
      <w:r>
        <w:t>Huawei: is TEI17?</w:t>
      </w:r>
    </w:p>
    <w:p w14:paraId="5A644720" w14:textId="77777777" w:rsidR="004350A9" w:rsidRDefault="004350A9" w:rsidP="004350A9">
      <w:r>
        <w:t>r1</w:t>
      </w:r>
    </w:p>
    <w:p w14:paraId="5536C7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R5-241704</w:t>
      </w:r>
      <w:r>
        <w:rPr>
          <w:color w:val="993300"/>
          <w:u w:val="single"/>
        </w:rPr>
        <w:t>.</w:t>
      </w:r>
    </w:p>
    <w:p w14:paraId="522788AE" w14:textId="10CC5DB8" w:rsidR="004350A9" w:rsidRDefault="004350A9" w:rsidP="004350A9">
      <w:pPr>
        <w:rPr>
          <w:rFonts w:ascii="Arial" w:hAnsi="Arial" w:cs="Arial"/>
          <w:b/>
          <w:sz w:val="24"/>
        </w:rPr>
      </w:pPr>
      <w:r>
        <w:rPr>
          <w:rFonts w:ascii="Arial" w:hAnsi="Arial" w:cs="Arial"/>
          <w:b/>
          <w:color w:val="0000FF"/>
          <w:sz w:val="24"/>
        </w:rPr>
        <w:t>R5-241704</w:t>
      </w:r>
      <w:r>
        <w:rPr>
          <w:rFonts w:ascii="Arial" w:hAnsi="Arial" w:cs="Arial"/>
          <w:b/>
          <w:color w:val="0000FF"/>
          <w:sz w:val="24"/>
        </w:rPr>
        <w:tab/>
      </w:r>
      <w:r>
        <w:rPr>
          <w:rFonts w:ascii="Arial" w:hAnsi="Arial" w:cs="Arial"/>
          <w:b/>
          <w:sz w:val="24"/>
        </w:rPr>
        <w:t xml:space="preserve">RF </w:t>
      </w:r>
      <w:proofErr w:type="spellStart"/>
      <w:r>
        <w:rPr>
          <w:rFonts w:ascii="Arial" w:hAnsi="Arial" w:cs="Arial"/>
          <w:b/>
          <w:sz w:val="24"/>
        </w:rPr>
        <w:t>TRx</w:t>
      </w:r>
      <w:proofErr w:type="spellEnd"/>
      <w:r>
        <w:rPr>
          <w:rFonts w:ascii="Arial" w:hAnsi="Arial" w:cs="Arial"/>
          <w:b/>
          <w:sz w:val="24"/>
        </w:rPr>
        <w:t xml:space="preserve"> testing - P-Max configuration extension to RX tests to enable </w:t>
      </w:r>
      <w:proofErr w:type="spellStart"/>
      <w:r>
        <w:rPr>
          <w:rFonts w:ascii="Arial" w:hAnsi="Arial" w:cs="Arial"/>
          <w:b/>
          <w:sz w:val="24"/>
        </w:rPr>
        <w:t>TxD</w:t>
      </w:r>
      <w:proofErr w:type="spellEnd"/>
    </w:p>
    <w:p w14:paraId="5D1AFD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CR-3059  rev 1 Cat: F (Rel-18)</w:t>
      </w:r>
      <w:r>
        <w:rPr>
          <w:i/>
        </w:rPr>
        <w:br/>
      </w:r>
      <w:r>
        <w:rPr>
          <w:i/>
        </w:rPr>
        <w:lastRenderedPageBreak/>
        <w:br/>
      </w:r>
      <w:r>
        <w:rPr>
          <w:i/>
        </w:rPr>
        <w:tab/>
      </w:r>
      <w:r>
        <w:rPr>
          <w:i/>
        </w:rPr>
        <w:tab/>
      </w:r>
      <w:r>
        <w:rPr>
          <w:i/>
        </w:rPr>
        <w:tab/>
      </w:r>
      <w:r>
        <w:rPr>
          <w:i/>
        </w:rPr>
        <w:tab/>
      </w:r>
      <w:r>
        <w:rPr>
          <w:i/>
        </w:rPr>
        <w:tab/>
        <w:t>Source: Keysight Technologies UK Ltd</w:t>
      </w:r>
    </w:p>
    <w:p w14:paraId="0BD83101" w14:textId="77777777" w:rsidR="004350A9" w:rsidRDefault="004350A9" w:rsidP="004350A9">
      <w:pPr>
        <w:rPr>
          <w:color w:val="808080"/>
        </w:rPr>
      </w:pPr>
      <w:r>
        <w:rPr>
          <w:color w:val="808080"/>
        </w:rPr>
        <w:t>(Replaces R5-240616)</w:t>
      </w:r>
    </w:p>
    <w:p w14:paraId="45FBC09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932199" w14:textId="39E9B020" w:rsidR="004350A9" w:rsidRDefault="004350A9" w:rsidP="004350A9">
      <w:pPr>
        <w:rPr>
          <w:rFonts w:ascii="Arial" w:hAnsi="Arial" w:cs="Arial"/>
          <w:b/>
          <w:sz w:val="24"/>
        </w:rPr>
      </w:pPr>
      <w:r>
        <w:rPr>
          <w:rFonts w:ascii="Arial" w:hAnsi="Arial" w:cs="Arial"/>
          <w:b/>
          <w:color w:val="0000FF"/>
          <w:sz w:val="24"/>
        </w:rPr>
        <w:t>R5-241095</w:t>
      </w:r>
      <w:r>
        <w:rPr>
          <w:rFonts w:ascii="Arial" w:hAnsi="Arial" w:cs="Arial"/>
          <w:b/>
          <w:color w:val="0000FF"/>
          <w:sz w:val="24"/>
        </w:rPr>
        <w:tab/>
      </w:r>
      <w:r>
        <w:rPr>
          <w:rFonts w:ascii="Arial" w:hAnsi="Arial" w:cs="Arial"/>
          <w:b/>
          <w:sz w:val="24"/>
        </w:rPr>
        <w:t>Correction to message exceptions for Performance test cases</w:t>
      </w:r>
    </w:p>
    <w:p w14:paraId="21B80D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CR-3087  Cat: F (Rel-18)</w:t>
      </w:r>
      <w:r>
        <w:rPr>
          <w:i/>
        </w:rPr>
        <w:br/>
      </w:r>
      <w:r>
        <w:rPr>
          <w:i/>
        </w:rPr>
        <w:br/>
      </w:r>
      <w:r>
        <w:rPr>
          <w:i/>
        </w:rPr>
        <w:tab/>
      </w:r>
      <w:r>
        <w:rPr>
          <w:i/>
        </w:rPr>
        <w:tab/>
      </w:r>
      <w:r>
        <w:rPr>
          <w:i/>
        </w:rPr>
        <w:tab/>
      </w:r>
      <w:r>
        <w:rPr>
          <w:i/>
        </w:rPr>
        <w:tab/>
      </w:r>
      <w:r>
        <w:rPr>
          <w:i/>
        </w:rPr>
        <w:tab/>
        <w:t>Source: Anritsu</w:t>
      </w:r>
    </w:p>
    <w:p w14:paraId="2FBF2B2A" w14:textId="77777777" w:rsidR="004350A9" w:rsidRDefault="004350A9" w:rsidP="004350A9">
      <w:pPr>
        <w:rPr>
          <w:rFonts w:ascii="Arial" w:hAnsi="Arial" w:cs="Arial"/>
          <w:b/>
        </w:rPr>
      </w:pPr>
      <w:r>
        <w:rPr>
          <w:rFonts w:ascii="Arial" w:hAnsi="Arial" w:cs="Arial"/>
          <w:b/>
        </w:rPr>
        <w:t xml:space="preserve">Discussion: </w:t>
      </w:r>
    </w:p>
    <w:p w14:paraId="7DA58163" w14:textId="77777777" w:rsidR="004350A9" w:rsidRDefault="004350A9" w:rsidP="004350A9">
      <w:r>
        <w:t xml:space="preserve">Condition was clarified in Table 5.4.2.0-7 instead of removing </w:t>
      </w:r>
      <w:proofErr w:type="spellStart"/>
      <w:r>
        <w:t>searchSpaceType</w:t>
      </w:r>
      <w:proofErr w:type="spellEnd"/>
      <w:r>
        <w:t xml:space="preserve"> to solve the concern from R&amp;S.</w:t>
      </w:r>
    </w:p>
    <w:p w14:paraId="2D42BD70" w14:textId="77777777" w:rsidR="004350A9" w:rsidRDefault="004350A9" w:rsidP="004350A9">
      <w:r>
        <w:t>r2</w:t>
      </w:r>
    </w:p>
    <w:p w14:paraId="763EC1A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R5-242022</w:t>
      </w:r>
      <w:r>
        <w:rPr>
          <w:color w:val="993300"/>
          <w:u w:val="single"/>
        </w:rPr>
        <w:t>.</w:t>
      </w:r>
    </w:p>
    <w:p w14:paraId="6022D45F" w14:textId="6432CAF5" w:rsidR="004350A9" w:rsidRDefault="004350A9" w:rsidP="004350A9">
      <w:pPr>
        <w:rPr>
          <w:rFonts w:ascii="Arial" w:hAnsi="Arial" w:cs="Arial"/>
          <w:b/>
          <w:sz w:val="24"/>
        </w:rPr>
      </w:pPr>
      <w:r>
        <w:rPr>
          <w:rFonts w:ascii="Arial" w:hAnsi="Arial" w:cs="Arial"/>
          <w:b/>
          <w:color w:val="0000FF"/>
          <w:sz w:val="24"/>
        </w:rPr>
        <w:t>R5-242022</w:t>
      </w:r>
      <w:r>
        <w:rPr>
          <w:rFonts w:ascii="Arial" w:hAnsi="Arial" w:cs="Arial"/>
          <w:b/>
          <w:color w:val="0000FF"/>
          <w:sz w:val="24"/>
        </w:rPr>
        <w:tab/>
      </w:r>
      <w:r>
        <w:rPr>
          <w:rFonts w:ascii="Arial" w:hAnsi="Arial" w:cs="Arial"/>
          <w:b/>
          <w:sz w:val="24"/>
        </w:rPr>
        <w:t>Correction to message exceptions for Performance test cases</w:t>
      </w:r>
    </w:p>
    <w:p w14:paraId="7D891C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CR-3087  rev 1 Cat: F (Rel-18)</w:t>
      </w:r>
      <w:r>
        <w:rPr>
          <w:i/>
        </w:rPr>
        <w:br/>
      </w:r>
      <w:r>
        <w:rPr>
          <w:i/>
        </w:rPr>
        <w:br/>
      </w:r>
      <w:r>
        <w:rPr>
          <w:i/>
        </w:rPr>
        <w:tab/>
      </w:r>
      <w:r>
        <w:rPr>
          <w:i/>
        </w:rPr>
        <w:tab/>
      </w:r>
      <w:r>
        <w:rPr>
          <w:i/>
        </w:rPr>
        <w:tab/>
      </w:r>
      <w:r>
        <w:rPr>
          <w:i/>
        </w:rPr>
        <w:tab/>
      </w:r>
      <w:r>
        <w:rPr>
          <w:i/>
        </w:rPr>
        <w:tab/>
        <w:t>Source: Anritsu</w:t>
      </w:r>
    </w:p>
    <w:p w14:paraId="0E34A9E4" w14:textId="77777777" w:rsidR="004350A9" w:rsidRDefault="004350A9" w:rsidP="004350A9">
      <w:pPr>
        <w:rPr>
          <w:color w:val="808080"/>
        </w:rPr>
      </w:pPr>
      <w:r>
        <w:rPr>
          <w:color w:val="808080"/>
        </w:rPr>
        <w:t>(Replaces R5-241095)</w:t>
      </w:r>
    </w:p>
    <w:p w14:paraId="59DC6A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96AE5F" w14:textId="6A0C334B" w:rsidR="004350A9" w:rsidRDefault="004350A9" w:rsidP="004350A9">
      <w:pPr>
        <w:rPr>
          <w:rFonts w:ascii="Arial" w:hAnsi="Arial" w:cs="Arial"/>
          <w:b/>
          <w:sz w:val="24"/>
        </w:rPr>
      </w:pPr>
      <w:r>
        <w:rPr>
          <w:rFonts w:ascii="Arial" w:hAnsi="Arial" w:cs="Arial"/>
          <w:b/>
          <w:color w:val="0000FF"/>
          <w:sz w:val="24"/>
        </w:rPr>
        <w:t>R5-241346</w:t>
      </w:r>
      <w:r>
        <w:rPr>
          <w:rFonts w:ascii="Arial" w:hAnsi="Arial" w:cs="Arial"/>
          <w:b/>
          <w:color w:val="0000FF"/>
          <w:sz w:val="24"/>
        </w:rPr>
        <w:tab/>
      </w:r>
      <w:r>
        <w:rPr>
          <w:rFonts w:ascii="Arial" w:hAnsi="Arial" w:cs="Arial"/>
          <w:b/>
          <w:sz w:val="24"/>
        </w:rPr>
        <w:t>Update of PDSCH Config for RF test cases</w:t>
      </w:r>
    </w:p>
    <w:p w14:paraId="2C5C11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CR-3092  Cat: F (Rel-18)</w:t>
      </w:r>
      <w:r>
        <w:rPr>
          <w:i/>
        </w:rPr>
        <w:br/>
      </w:r>
      <w:r>
        <w:rPr>
          <w:i/>
        </w:rPr>
        <w:br/>
      </w:r>
      <w:r>
        <w:rPr>
          <w:i/>
        </w:rPr>
        <w:tab/>
      </w:r>
      <w:r>
        <w:rPr>
          <w:i/>
        </w:rPr>
        <w:tab/>
      </w:r>
      <w:r>
        <w:rPr>
          <w:i/>
        </w:rPr>
        <w:tab/>
      </w:r>
      <w:r>
        <w:rPr>
          <w:i/>
        </w:rPr>
        <w:tab/>
      </w:r>
      <w:r>
        <w:rPr>
          <w:i/>
        </w:rPr>
        <w:tab/>
        <w:t>Source: ROHDE &amp; SCHWARZ</w:t>
      </w:r>
    </w:p>
    <w:p w14:paraId="621A5F8A" w14:textId="77777777" w:rsidR="004350A9" w:rsidRDefault="004350A9" w:rsidP="004350A9">
      <w:pPr>
        <w:rPr>
          <w:rFonts w:ascii="Arial" w:hAnsi="Arial" w:cs="Arial"/>
          <w:b/>
        </w:rPr>
      </w:pPr>
      <w:r>
        <w:rPr>
          <w:rFonts w:ascii="Arial" w:hAnsi="Arial" w:cs="Arial"/>
          <w:b/>
        </w:rPr>
        <w:t xml:space="preserve">Discussion: </w:t>
      </w:r>
    </w:p>
    <w:p w14:paraId="5175564A" w14:textId="77777777" w:rsidR="004350A9" w:rsidRDefault="004350A9" w:rsidP="004350A9">
      <w:r>
        <w:t>r1</w:t>
      </w:r>
    </w:p>
    <w:p w14:paraId="237131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R5-241968</w:t>
      </w:r>
      <w:r>
        <w:rPr>
          <w:color w:val="993300"/>
          <w:u w:val="single"/>
        </w:rPr>
        <w:t>.</w:t>
      </w:r>
    </w:p>
    <w:p w14:paraId="5A7AEC62" w14:textId="4388FF20" w:rsidR="004350A9" w:rsidRDefault="004350A9" w:rsidP="004350A9">
      <w:pPr>
        <w:rPr>
          <w:rFonts w:ascii="Arial" w:hAnsi="Arial" w:cs="Arial"/>
          <w:b/>
          <w:sz w:val="24"/>
        </w:rPr>
      </w:pPr>
      <w:r>
        <w:rPr>
          <w:rFonts w:ascii="Arial" w:hAnsi="Arial" w:cs="Arial"/>
          <w:b/>
          <w:color w:val="0000FF"/>
          <w:sz w:val="24"/>
        </w:rPr>
        <w:t>R5-241968</w:t>
      </w:r>
      <w:r>
        <w:rPr>
          <w:rFonts w:ascii="Arial" w:hAnsi="Arial" w:cs="Arial"/>
          <w:b/>
          <w:color w:val="0000FF"/>
          <w:sz w:val="24"/>
        </w:rPr>
        <w:tab/>
      </w:r>
      <w:r>
        <w:rPr>
          <w:rFonts w:ascii="Arial" w:hAnsi="Arial" w:cs="Arial"/>
          <w:b/>
          <w:sz w:val="24"/>
        </w:rPr>
        <w:t>Update of PDSCH Config for RF test cases</w:t>
      </w:r>
    </w:p>
    <w:p w14:paraId="1E85354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CR-3092  rev 1 Cat: F (Rel-18)</w:t>
      </w:r>
      <w:r>
        <w:rPr>
          <w:i/>
        </w:rPr>
        <w:br/>
      </w:r>
      <w:r>
        <w:rPr>
          <w:i/>
        </w:rPr>
        <w:br/>
      </w:r>
      <w:r>
        <w:rPr>
          <w:i/>
        </w:rPr>
        <w:tab/>
      </w:r>
      <w:r>
        <w:rPr>
          <w:i/>
        </w:rPr>
        <w:tab/>
      </w:r>
      <w:r>
        <w:rPr>
          <w:i/>
        </w:rPr>
        <w:tab/>
      </w:r>
      <w:r>
        <w:rPr>
          <w:i/>
        </w:rPr>
        <w:tab/>
      </w:r>
      <w:r>
        <w:rPr>
          <w:i/>
        </w:rPr>
        <w:tab/>
        <w:t>Source: ROHDE &amp; SCHWARZ</w:t>
      </w:r>
    </w:p>
    <w:p w14:paraId="2DD536D9" w14:textId="77777777" w:rsidR="004350A9" w:rsidRDefault="004350A9" w:rsidP="004350A9">
      <w:pPr>
        <w:rPr>
          <w:color w:val="808080"/>
        </w:rPr>
      </w:pPr>
      <w:r>
        <w:rPr>
          <w:color w:val="808080"/>
        </w:rPr>
        <w:t>(Replaces R5-241346)</w:t>
      </w:r>
    </w:p>
    <w:p w14:paraId="4E8468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622694" w14:textId="77777777" w:rsidR="004350A9" w:rsidRDefault="004350A9" w:rsidP="004350A9">
      <w:pPr>
        <w:pStyle w:val="Heading5"/>
      </w:pPr>
      <w:bookmarkStart w:id="544" w:name="_Toc161733564"/>
      <w:r>
        <w:t>5.4.1.3</w:t>
      </w:r>
      <w:r>
        <w:tab/>
        <w:t>Test environment for RRM (Clause 7)</w:t>
      </w:r>
      <w:bookmarkEnd w:id="544"/>
    </w:p>
    <w:p w14:paraId="7D6B1149" w14:textId="4CDAD173" w:rsidR="004350A9" w:rsidRDefault="004350A9" w:rsidP="004350A9">
      <w:pPr>
        <w:rPr>
          <w:rFonts w:ascii="Arial" w:hAnsi="Arial" w:cs="Arial"/>
          <w:b/>
          <w:sz w:val="24"/>
        </w:rPr>
      </w:pPr>
      <w:r>
        <w:rPr>
          <w:rFonts w:ascii="Arial" w:hAnsi="Arial" w:cs="Arial"/>
          <w:b/>
          <w:color w:val="0000FF"/>
          <w:sz w:val="24"/>
        </w:rPr>
        <w:t>R5-241230</w:t>
      </w:r>
      <w:r>
        <w:rPr>
          <w:rFonts w:ascii="Arial" w:hAnsi="Arial" w:cs="Arial"/>
          <w:b/>
          <w:color w:val="0000FF"/>
          <w:sz w:val="24"/>
        </w:rPr>
        <w:tab/>
      </w:r>
      <w:r>
        <w:rPr>
          <w:rFonts w:ascii="Arial" w:hAnsi="Arial" w:cs="Arial"/>
          <w:b/>
          <w:sz w:val="24"/>
        </w:rPr>
        <w:t>Addition of missing section for RRM CA Configuration</w:t>
      </w:r>
    </w:p>
    <w:p w14:paraId="27E92B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CR-3091  Cat: F (Rel-18)</w:t>
      </w:r>
      <w:r>
        <w:rPr>
          <w:i/>
        </w:rPr>
        <w:br/>
      </w:r>
      <w:r>
        <w:rPr>
          <w:i/>
        </w:rPr>
        <w:br/>
      </w:r>
      <w:r>
        <w:rPr>
          <w:i/>
        </w:rPr>
        <w:tab/>
      </w:r>
      <w:r>
        <w:rPr>
          <w:i/>
        </w:rPr>
        <w:tab/>
      </w:r>
      <w:r>
        <w:rPr>
          <w:i/>
        </w:rPr>
        <w:tab/>
      </w:r>
      <w:r>
        <w:rPr>
          <w:i/>
        </w:rPr>
        <w:tab/>
      </w:r>
      <w:r>
        <w:rPr>
          <w:i/>
        </w:rPr>
        <w:tab/>
        <w:t>Source: Rohde &amp; Schwarz</w:t>
      </w:r>
    </w:p>
    <w:p w14:paraId="251A253D" w14:textId="77777777" w:rsidR="004350A9" w:rsidRDefault="004350A9" w:rsidP="004350A9">
      <w:pPr>
        <w:rPr>
          <w:rFonts w:ascii="Arial" w:hAnsi="Arial" w:cs="Arial"/>
          <w:b/>
        </w:rPr>
      </w:pPr>
      <w:r>
        <w:rPr>
          <w:rFonts w:ascii="Arial" w:hAnsi="Arial" w:cs="Arial"/>
          <w:b/>
        </w:rPr>
        <w:lastRenderedPageBreak/>
        <w:t xml:space="preserve">Discussion: </w:t>
      </w:r>
    </w:p>
    <w:p w14:paraId="3DEF97AF" w14:textId="77777777" w:rsidR="004350A9" w:rsidRDefault="004350A9" w:rsidP="004350A9">
      <w:r>
        <w:t>r2</w:t>
      </w:r>
    </w:p>
    <w:p w14:paraId="3A75A9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R5-241875</w:t>
      </w:r>
      <w:r>
        <w:rPr>
          <w:color w:val="993300"/>
          <w:u w:val="single"/>
        </w:rPr>
        <w:t>.</w:t>
      </w:r>
    </w:p>
    <w:p w14:paraId="40E92673" w14:textId="1BFDA216" w:rsidR="004350A9" w:rsidRDefault="004350A9" w:rsidP="004350A9">
      <w:pPr>
        <w:rPr>
          <w:rFonts w:ascii="Arial" w:hAnsi="Arial" w:cs="Arial"/>
          <w:b/>
          <w:sz w:val="24"/>
        </w:rPr>
      </w:pPr>
      <w:r>
        <w:rPr>
          <w:rFonts w:ascii="Arial" w:hAnsi="Arial" w:cs="Arial"/>
          <w:b/>
          <w:color w:val="0000FF"/>
          <w:sz w:val="24"/>
        </w:rPr>
        <w:t>R5-241875</w:t>
      </w:r>
      <w:r>
        <w:rPr>
          <w:rFonts w:ascii="Arial" w:hAnsi="Arial" w:cs="Arial"/>
          <w:b/>
          <w:color w:val="0000FF"/>
          <w:sz w:val="24"/>
        </w:rPr>
        <w:tab/>
      </w:r>
      <w:r>
        <w:rPr>
          <w:rFonts w:ascii="Arial" w:hAnsi="Arial" w:cs="Arial"/>
          <w:b/>
          <w:sz w:val="24"/>
        </w:rPr>
        <w:t>Addition of missing section for RRM CA Configuration</w:t>
      </w:r>
    </w:p>
    <w:p w14:paraId="1BDE417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CR-3091  rev 1 Cat: F (Rel-18)</w:t>
      </w:r>
      <w:r>
        <w:rPr>
          <w:i/>
        </w:rPr>
        <w:br/>
      </w:r>
      <w:r>
        <w:rPr>
          <w:i/>
        </w:rPr>
        <w:br/>
      </w:r>
      <w:r>
        <w:rPr>
          <w:i/>
        </w:rPr>
        <w:tab/>
      </w:r>
      <w:r>
        <w:rPr>
          <w:i/>
        </w:rPr>
        <w:tab/>
      </w:r>
      <w:r>
        <w:rPr>
          <w:i/>
        </w:rPr>
        <w:tab/>
      </w:r>
      <w:r>
        <w:rPr>
          <w:i/>
        </w:rPr>
        <w:tab/>
      </w:r>
      <w:r>
        <w:rPr>
          <w:i/>
        </w:rPr>
        <w:tab/>
        <w:t>Source: Rohde &amp; Schwarz</w:t>
      </w:r>
    </w:p>
    <w:p w14:paraId="7CAF7D8C" w14:textId="77777777" w:rsidR="004350A9" w:rsidRDefault="004350A9" w:rsidP="004350A9">
      <w:pPr>
        <w:rPr>
          <w:color w:val="808080"/>
        </w:rPr>
      </w:pPr>
      <w:r>
        <w:rPr>
          <w:color w:val="808080"/>
        </w:rPr>
        <w:t>(Replaces R5-241230)</w:t>
      </w:r>
    </w:p>
    <w:p w14:paraId="3700F9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B577D6" w14:textId="77777777" w:rsidR="004350A9" w:rsidRDefault="004350A9" w:rsidP="004350A9">
      <w:pPr>
        <w:pStyle w:val="Heading5"/>
      </w:pPr>
      <w:bookmarkStart w:id="545" w:name="_Toc161733565"/>
      <w:r>
        <w:t>5.4.1.4</w:t>
      </w:r>
      <w:r>
        <w:tab/>
        <w:t>Other clauses / Annexes</w:t>
      </w:r>
      <w:bookmarkEnd w:id="545"/>
      <w:r>
        <w:t xml:space="preserve"> </w:t>
      </w:r>
    </w:p>
    <w:p w14:paraId="694CF957" w14:textId="10DF2EF2" w:rsidR="004350A9" w:rsidRDefault="004350A9" w:rsidP="004350A9">
      <w:pPr>
        <w:rPr>
          <w:rFonts w:ascii="Arial" w:hAnsi="Arial" w:cs="Arial"/>
          <w:b/>
          <w:sz w:val="24"/>
        </w:rPr>
      </w:pPr>
      <w:r>
        <w:rPr>
          <w:rFonts w:ascii="Arial" w:hAnsi="Arial" w:cs="Arial"/>
          <w:b/>
          <w:color w:val="0000FF"/>
          <w:sz w:val="24"/>
        </w:rPr>
        <w:t>R5-240271</w:t>
      </w:r>
      <w:r>
        <w:rPr>
          <w:rFonts w:ascii="Arial" w:hAnsi="Arial" w:cs="Arial"/>
          <w:b/>
          <w:color w:val="0000FF"/>
          <w:sz w:val="24"/>
        </w:rPr>
        <w:tab/>
      </w:r>
      <w:r>
        <w:rPr>
          <w:rFonts w:ascii="Arial" w:hAnsi="Arial" w:cs="Arial"/>
          <w:b/>
          <w:sz w:val="24"/>
        </w:rPr>
        <w:t>Correction of errors in Annex C</w:t>
      </w:r>
    </w:p>
    <w:p w14:paraId="3E6CE3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CR-3020  Cat: F (Rel-18)</w:t>
      </w:r>
      <w:r>
        <w:rPr>
          <w:i/>
        </w:rPr>
        <w:br/>
      </w:r>
      <w:r>
        <w:rPr>
          <w:i/>
        </w:rPr>
        <w:br/>
      </w:r>
      <w:r>
        <w:rPr>
          <w:i/>
        </w:rPr>
        <w:tab/>
      </w:r>
      <w:r>
        <w:rPr>
          <w:i/>
        </w:rPr>
        <w:tab/>
      </w:r>
      <w:r>
        <w:rPr>
          <w:i/>
        </w:rPr>
        <w:tab/>
      </w:r>
      <w:r>
        <w:rPr>
          <w:i/>
        </w:rPr>
        <w:tab/>
      </w:r>
      <w:r>
        <w:rPr>
          <w:i/>
        </w:rPr>
        <w:tab/>
        <w:t>Source: CAICT</w:t>
      </w:r>
    </w:p>
    <w:p w14:paraId="5E56A4C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E5AE4D" w14:textId="36C48C8A" w:rsidR="004350A9" w:rsidRDefault="004350A9" w:rsidP="004350A9">
      <w:pPr>
        <w:rPr>
          <w:rFonts w:ascii="Arial" w:hAnsi="Arial" w:cs="Arial"/>
          <w:b/>
          <w:sz w:val="24"/>
        </w:rPr>
      </w:pPr>
      <w:r>
        <w:rPr>
          <w:rFonts w:ascii="Arial" w:hAnsi="Arial" w:cs="Arial"/>
          <w:b/>
          <w:color w:val="0000FF"/>
          <w:sz w:val="24"/>
        </w:rPr>
        <w:t>R5-240856</w:t>
      </w:r>
      <w:r>
        <w:rPr>
          <w:rFonts w:ascii="Arial" w:hAnsi="Arial" w:cs="Arial"/>
          <w:b/>
          <w:color w:val="0000FF"/>
          <w:sz w:val="24"/>
        </w:rPr>
        <w:tab/>
      </w:r>
      <w:r>
        <w:rPr>
          <w:rFonts w:ascii="Arial" w:hAnsi="Arial" w:cs="Arial"/>
          <w:b/>
          <w:sz w:val="24"/>
        </w:rPr>
        <w:t>Corrections on C.1 for the parameters for calculation of test frequencies</w:t>
      </w:r>
    </w:p>
    <w:p w14:paraId="65A9A0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CR-3074  Cat: F (Rel-18)</w:t>
      </w:r>
      <w:r>
        <w:rPr>
          <w:i/>
        </w:rPr>
        <w:br/>
      </w:r>
      <w:r>
        <w:rPr>
          <w:i/>
        </w:rPr>
        <w:br/>
      </w:r>
      <w:r>
        <w:rPr>
          <w:i/>
        </w:rPr>
        <w:tab/>
      </w:r>
      <w:r>
        <w:rPr>
          <w:i/>
        </w:rPr>
        <w:tab/>
      </w:r>
      <w:r>
        <w:rPr>
          <w:i/>
        </w:rPr>
        <w:tab/>
      </w:r>
      <w:r>
        <w:rPr>
          <w:i/>
        </w:rPr>
        <w:tab/>
      </w:r>
      <w:r>
        <w:rPr>
          <w:i/>
        </w:rPr>
        <w:tab/>
        <w:t>Source: ZTE Corporation</w:t>
      </w:r>
    </w:p>
    <w:p w14:paraId="40D0F2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27A7E" w14:textId="5AB3286E" w:rsidR="004350A9" w:rsidRDefault="004350A9" w:rsidP="004350A9">
      <w:pPr>
        <w:rPr>
          <w:rFonts w:ascii="Arial" w:hAnsi="Arial" w:cs="Arial"/>
          <w:b/>
          <w:sz w:val="24"/>
        </w:rPr>
      </w:pPr>
      <w:r>
        <w:rPr>
          <w:rFonts w:ascii="Arial" w:hAnsi="Arial" w:cs="Arial"/>
          <w:b/>
          <w:color w:val="0000FF"/>
          <w:sz w:val="24"/>
        </w:rPr>
        <w:t>R5-240971</w:t>
      </w:r>
      <w:r>
        <w:rPr>
          <w:rFonts w:ascii="Arial" w:hAnsi="Arial" w:cs="Arial"/>
          <w:b/>
          <w:color w:val="0000FF"/>
          <w:sz w:val="24"/>
        </w:rPr>
        <w:tab/>
      </w:r>
      <w:r>
        <w:rPr>
          <w:rFonts w:ascii="Arial" w:hAnsi="Arial" w:cs="Arial"/>
          <w:b/>
          <w:sz w:val="24"/>
        </w:rPr>
        <w:t>Annex C update to asymmetric channel bandwidths test frequencies calculation</w:t>
      </w:r>
    </w:p>
    <w:p w14:paraId="287EEA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CR-3079  Cat: F (Rel-18)</w:t>
      </w:r>
      <w:r>
        <w:rPr>
          <w:i/>
        </w:rPr>
        <w:br/>
      </w:r>
      <w:r>
        <w:rPr>
          <w:i/>
        </w:rPr>
        <w:br/>
      </w:r>
      <w:r>
        <w:rPr>
          <w:i/>
        </w:rPr>
        <w:tab/>
      </w:r>
      <w:r>
        <w:rPr>
          <w:i/>
        </w:rPr>
        <w:tab/>
      </w:r>
      <w:r>
        <w:rPr>
          <w:i/>
        </w:rPr>
        <w:tab/>
      </w:r>
      <w:r>
        <w:rPr>
          <w:i/>
        </w:rPr>
        <w:tab/>
      </w:r>
      <w:r>
        <w:rPr>
          <w:i/>
        </w:rPr>
        <w:tab/>
        <w:t>Source: Keysight Technologies UK Ltd, Nokia, Skyworks Solutions Inc., T-Mobile USA</w:t>
      </w:r>
    </w:p>
    <w:p w14:paraId="696E8DDE" w14:textId="77777777" w:rsidR="004350A9" w:rsidRDefault="004350A9" w:rsidP="004350A9">
      <w:pPr>
        <w:rPr>
          <w:rFonts w:ascii="Arial" w:hAnsi="Arial" w:cs="Arial"/>
          <w:b/>
        </w:rPr>
      </w:pPr>
      <w:r>
        <w:rPr>
          <w:rFonts w:ascii="Arial" w:hAnsi="Arial" w:cs="Arial"/>
          <w:b/>
        </w:rPr>
        <w:t xml:space="preserve">Abstract: </w:t>
      </w:r>
    </w:p>
    <w:p w14:paraId="70F451A2" w14:textId="77777777" w:rsidR="004350A9" w:rsidRDefault="004350A9" w:rsidP="004350A9">
      <w:r>
        <w:t>This CR depends on discussion paper R5-240970.</w:t>
      </w:r>
    </w:p>
    <w:p w14:paraId="7D687E8D" w14:textId="77777777" w:rsidR="004350A9" w:rsidRDefault="004350A9" w:rsidP="004350A9">
      <w:r>
        <w:t>R4-2400357</w:t>
      </w:r>
    </w:p>
    <w:p w14:paraId="277C9B46" w14:textId="77777777" w:rsidR="004350A9" w:rsidRDefault="004350A9" w:rsidP="004350A9">
      <w:pPr>
        <w:rPr>
          <w:rFonts w:ascii="Arial" w:hAnsi="Arial" w:cs="Arial"/>
          <w:b/>
        </w:rPr>
      </w:pPr>
      <w:r>
        <w:rPr>
          <w:rFonts w:ascii="Arial" w:hAnsi="Arial" w:cs="Arial"/>
          <w:b/>
        </w:rPr>
        <w:t xml:space="preserve">Discussion: </w:t>
      </w:r>
    </w:p>
    <w:p w14:paraId="08B5D0CF" w14:textId="77777777" w:rsidR="004350A9" w:rsidRDefault="004350A9" w:rsidP="004350A9">
      <w:r>
        <w:t>3GU bug</w:t>
      </w:r>
    </w:p>
    <w:p w14:paraId="732527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52D54" w14:textId="485D42BF" w:rsidR="004350A9" w:rsidRDefault="004350A9" w:rsidP="004350A9">
      <w:pPr>
        <w:rPr>
          <w:rFonts w:ascii="Arial" w:hAnsi="Arial" w:cs="Arial"/>
          <w:b/>
          <w:sz w:val="24"/>
        </w:rPr>
      </w:pPr>
      <w:r>
        <w:rPr>
          <w:rFonts w:ascii="Arial" w:hAnsi="Arial" w:cs="Arial"/>
          <w:b/>
          <w:color w:val="0000FF"/>
          <w:sz w:val="24"/>
        </w:rPr>
        <w:t>R5-240996</w:t>
      </w:r>
      <w:r>
        <w:rPr>
          <w:rFonts w:ascii="Arial" w:hAnsi="Arial" w:cs="Arial"/>
          <w:b/>
          <w:color w:val="0000FF"/>
          <w:sz w:val="24"/>
        </w:rPr>
        <w:tab/>
      </w:r>
      <w:r>
        <w:rPr>
          <w:rFonts w:ascii="Arial" w:hAnsi="Arial" w:cs="Arial"/>
          <w:b/>
          <w:sz w:val="24"/>
        </w:rPr>
        <w:t>Correction to SUL configuration messages</w:t>
      </w:r>
    </w:p>
    <w:p w14:paraId="03C491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F52F9B" w14:textId="77777777" w:rsidR="004350A9" w:rsidRDefault="004350A9" w:rsidP="004350A9">
      <w:pPr>
        <w:rPr>
          <w:rFonts w:ascii="Arial" w:hAnsi="Arial" w:cs="Arial"/>
          <w:b/>
        </w:rPr>
      </w:pPr>
      <w:r>
        <w:rPr>
          <w:rFonts w:ascii="Arial" w:hAnsi="Arial" w:cs="Arial"/>
          <w:b/>
        </w:rPr>
        <w:lastRenderedPageBreak/>
        <w:t xml:space="preserve">Discussion: </w:t>
      </w:r>
    </w:p>
    <w:p w14:paraId="63E21F6B" w14:textId="77777777" w:rsidR="004350A9" w:rsidRDefault="004350A9" w:rsidP="004350A9">
      <w:r>
        <w:t>CR cover value : TEI15_test</w:t>
      </w:r>
    </w:p>
    <w:p w14:paraId="3CF8A4C8" w14:textId="77777777" w:rsidR="004350A9" w:rsidRDefault="004350A9" w:rsidP="004350A9">
      <w:r>
        <w:t>r1</w:t>
      </w:r>
    </w:p>
    <w:p w14:paraId="3FF4629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R5-241719</w:t>
      </w:r>
      <w:r>
        <w:rPr>
          <w:color w:val="993300"/>
          <w:u w:val="single"/>
        </w:rPr>
        <w:t>.</w:t>
      </w:r>
    </w:p>
    <w:p w14:paraId="0D28A60D" w14:textId="0A98EA14" w:rsidR="004350A9" w:rsidRDefault="004350A9" w:rsidP="004350A9">
      <w:pPr>
        <w:rPr>
          <w:rFonts w:ascii="Arial" w:hAnsi="Arial" w:cs="Arial"/>
          <w:b/>
          <w:sz w:val="24"/>
        </w:rPr>
      </w:pPr>
      <w:r>
        <w:rPr>
          <w:rFonts w:ascii="Arial" w:hAnsi="Arial" w:cs="Arial"/>
          <w:b/>
          <w:color w:val="0000FF"/>
          <w:sz w:val="24"/>
        </w:rPr>
        <w:t>R5-241719</w:t>
      </w:r>
      <w:r>
        <w:rPr>
          <w:rFonts w:ascii="Arial" w:hAnsi="Arial" w:cs="Arial"/>
          <w:b/>
          <w:color w:val="0000FF"/>
          <w:sz w:val="24"/>
        </w:rPr>
        <w:tab/>
      </w:r>
      <w:r>
        <w:rPr>
          <w:rFonts w:ascii="Arial" w:hAnsi="Arial" w:cs="Arial"/>
          <w:b/>
          <w:sz w:val="24"/>
        </w:rPr>
        <w:t>Correction to SUL configuration messages</w:t>
      </w:r>
    </w:p>
    <w:p w14:paraId="271D78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6A9210" w14:textId="77777777" w:rsidR="004350A9" w:rsidRDefault="004350A9" w:rsidP="004350A9">
      <w:pPr>
        <w:rPr>
          <w:color w:val="808080"/>
        </w:rPr>
      </w:pPr>
      <w:r>
        <w:rPr>
          <w:color w:val="808080"/>
        </w:rPr>
        <w:t>(Replaces R5-240996)</w:t>
      </w:r>
    </w:p>
    <w:p w14:paraId="1D1E75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C41D0A" w14:textId="77777777" w:rsidR="004350A9" w:rsidRDefault="004350A9" w:rsidP="004350A9">
      <w:pPr>
        <w:pStyle w:val="Heading4"/>
      </w:pPr>
      <w:bookmarkStart w:id="546" w:name="_Toc161733566"/>
      <w:r>
        <w:t>5.4.2</w:t>
      </w:r>
      <w:r>
        <w:tab/>
        <w:t>TS 38.508-2</w:t>
      </w:r>
      <w:bookmarkEnd w:id="546"/>
    </w:p>
    <w:p w14:paraId="0FDB9D0E" w14:textId="57485521" w:rsidR="004350A9" w:rsidRDefault="004350A9" w:rsidP="004350A9">
      <w:pPr>
        <w:rPr>
          <w:rFonts w:ascii="Arial" w:hAnsi="Arial" w:cs="Arial"/>
          <w:b/>
          <w:sz w:val="24"/>
        </w:rPr>
      </w:pPr>
      <w:r>
        <w:rPr>
          <w:rFonts w:ascii="Arial" w:hAnsi="Arial" w:cs="Arial"/>
          <w:b/>
          <w:color w:val="0000FF"/>
          <w:sz w:val="24"/>
        </w:rPr>
        <w:t>R5-240093</w:t>
      </w:r>
      <w:r>
        <w:rPr>
          <w:rFonts w:ascii="Arial" w:hAnsi="Arial" w:cs="Arial"/>
          <w:b/>
          <w:color w:val="0000FF"/>
          <w:sz w:val="24"/>
        </w:rPr>
        <w:tab/>
      </w:r>
      <w:r>
        <w:rPr>
          <w:rFonts w:ascii="Arial" w:hAnsi="Arial" w:cs="Arial"/>
          <w:b/>
          <w:sz w:val="24"/>
        </w:rPr>
        <w:t>Update NR band and CADC configs status in ICS Annex B</w:t>
      </w:r>
    </w:p>
    <w:p w14:paraId="6DA517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CR-0565  Cat: F (Rel-18)</w:t>
      </w:r>
      <w:r>
        <w:rPr>
          <w:i/>
        </w:rPr>
        <w:br/>
      </w:r>
      <w:r>
        <w:rPr>
          <w:i/>
        </w:rPr>
        <w:br/>
      </w:r>
      <w:r>
        <w:rPr>
          <w:i/>
        </w:rPr>
        <w:tab/>
      </w:r>
      <w:r>
        <w:rPr>
          <w:i/>
        </w:rPr>
        <w:tab/>
      </w:r>
      <w:r>
        <w:rPr>
          <w:i/>
        </w:rPr>
        <w:tab/>
      </w:r>
      <w:r>
        <w:rPr>
          <w:i/>
        </w:rPr>
        <w:tab/>
      </w:r>
      <w:r>
        <w:rPr>
          <w:i/>
        </w:rPr>
        <w:tab/>
        <w:t>Source: CMCC</w:t>
      </w:r>
    </w:p>
    <w:p w14:paraId="282D29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930433" w14:textId="63A95410" w:rsidR="004350A9" w:rsidRDefault="004350A9" w:rsidP="004350A9">
      <w:pPr>
        <w:rPr>
          <w:rFonts w:ascii="Arial" w:hAnsi="Arial" w:cs="Arial"/>
          <w:b/>
          <w:sz w:val="24"/>
        </w:rPr>
      </w:pPr>
      <w:r>
        <w:rPr>
          <w:rFonts w:ascii="Arial" w:hAnsi="Arial" w:cs="Arial"/>
          <w:b/>
          <w:color w:val="0000FF"/>
          <w:sz w:val="24"/>
        </w:rPr>
        <w:t>R5-240313</w:t>
      </w:r>
      <w:r>
        <w:rPr>
          <w:rFonts w:ascii="Arial" w:hAnsi="Arial" w:cs="Arial"/>
          <w:b/>
          <w:color w:val="0000FF"/>
          <w:sz w:val="24"/>
        </w:rPr>
        <w:tab/>
      </w:r>
      <w:r>
        <w:rPr>
          <w:rFonts w:ascii="Arial" w:hAnsi="Arial" w:cs="Arial"/>
          <w:b/>
          <w:sz w:val="24"/>
        </w:rPr>
        <w:t>Introducing indicator for Power Class of CA configuration with single uplink carrier</w:t>
      </w:r>
    </w:p>
    <w:p w14:paraId="72062A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3D270" w14:textId="77777777" w:rsidR="004350A9" w:rsidRDefault="004350A9" w:rsidP="004350A9">
      <w:pPr>
        <w:rPr>
          <w:rFonts w:ascii="Arial" w:hAnsi="Arial" w:cs="Arial"/>
          <w:b/>
        </w:rPr>
      </w:pPr>
      <w:r>
        <w:rPr>
          <w:rFonts w:ascii="Arial" w:hAnsi="Arial" w:cs="Arial"/>
          <w:b/>
        </w:rPr>
        <w:t xml:space="preserve">Abstract: </w:t>
      </w:r>
    </w:p>
    <w:p w14:paraId="2C2BACAB" w14:textId="77777777" w:rsidR="004350A9" w:rsidRDefault="004350A9" w:rsidP="004350A9">
      <w:r>
        <w:t>associated discussion paper: R5-240311</w:t>
      </w:r>
    </w:p>
    <w:p w14:paraId="769106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9E1A30" w14:textId="0D4731D0" w:rsidR="004350A9" w:rsidRDefault="004350A9" w:rsidP="004350A9">
      <w:pPr>
        <w:rPr>
          <w:rFonts w:ascii="Arial" w:hAnsi="Arial" w:cs="Arial"/>
          <w:b/>
          <w:sz w:val="24"/>
        </w:rPr>
      </w:pPr>
      <w:r>
        <w:rPr>
          <w:rFonts w:ascii="Arial" w:hAnsi="Arial" w:cs="Arial"/>
          <w:b/>
          <w:color w:val="0000FF"/>
          <w:sz w:val="24"/>
        </w:rPr>
        <w:t>R5-240316</w:t>
      </w:r>
      <w:r>
        <w:rPr>
          <w:rFonts w:ascii="Arial" w:hAnsi="Arial" w:cs="Arial"/>
          <w:b/>
          <w:color w:val="0000FF"/>
          <w:sz w:val="24"/>
        </w:rPr>
        <w:tab/>
      </w:r>
      <w:r>
        <w:rPr>
          <w:rFonts w:ascii="Arial" w:hAnsi="Arial" w:cs="Arial"/>
          <w:b/>
          <w:sz w:val="24"/>
        </w:rPr>
        <w:t>Introducing SUL configuration SUL_n78A-n81A</w:t>
      </w:r>
    </w:p>
    <w:p w14:paraId="707A54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E8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6784D" w14:textId="0B1246DB" w:rsidR="004350A9" w:rsidRDefault="004350A9" w:rsidP="004350A9">
      <w:pPr>
        <w:rPr>
          <w:rFonts w:ascii="Arial" w:hAnsi="Arial" w:cs="Arial"/>
          <w:b/>
          <w:sz w:val="24"/>
        </w:rPr>
      </w:pPr>
      <w:r>
        <w:rPr>
          <w:rFonts w:ascii="Arial" w:hAnsi="Arial" w:cs="Arial"/>
          <w:b/>
          <w:color w:val="0000FF"/>
          <w:sz w:val="24"/>
        </w:rPr>
        <w:t>R5-240335</w:t>
      </w:r>
      <w:r>
        <w:rPr>
          <w:rFonts w:ascii="Arial" w:hAnsi="Arial" w:cs="Arial"/>
          <w:b/>
          <w:color w:val="0000FF"/>
          <w:sz w:val="24"/>
        </w:rPr>
        <w:tab/>
      </w:r>
      <w:r>
        <w:rPr>
          <w:rFonts w:ascii="Arial" w:hAnsi="Arial" w:cs="Arial"/>
          <w:b/>
          <w:sz w:val="24"/>
        </w:rPr>
        <w:t>Editorial correction to note numbering for inter-band EN-DC capabilities table</w:t>
      </w:r>
    </w:p>
    <w:p w14:paraId="3BB917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65678F" w14:textId="77777777" w:rsidR="004350A9" w:rsidRDefault="004350A9" w:rsidP="004350A9">
      <w:pPr>
        <w:rPr>
          <w:rFonts w:ascii="Arial" w:hAnsi="Arial" w:cs="Arial"/>
          <w:b/>
        </w:rPr>
      </w:pPr>
      <w:r>
        <w:rPr>
          <w:rFonts w:ascii="Arial" w:hAnsi="Arial" w:cs="Arial"/>
          <w:b/>
        </w:rPr>
        <w:t xml:space="preserve">Abstract: </w:t>
      </w:r>
    </w:p>
    <w:p w14:paraId="536F82EC" w14:textId="77777777" w:rsidR="004350A9" w:rsidRDefault="004350A9" w:rsidP="004350A9">
      <w:r>
        <w:t>Editorial</w:t>
      </w:r>
    </w:p>
    <w:p w14:paraId="1DB8CBCD"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25DD2" w14:textId="77777777" w:rsidR="004350A9" w:rsidRDefault="004350A9" w:rsidP="004350A9">
      <w:pPr>
        <w:pStyle w:val="Heading4"/>
      </w:pPr>
      <w:bookmarkStart w:id="547" w:name="_Toc161733567"/>
      <w:r>
        <w:t>5.4.3</w:t>
      </w:r>
      <w:r>
        <w:tab/>
        <w:t>TS 38.509</w:t>
      </w:r>
      <w:bookmarkEnd w:id="547"/>
    </w:p>
    <w:p w14:paraId="287C3A8D" w14:textId="77777777" w:rsidR="004350A9" w:rsidRDefault="004350A9" w:rsidP="004350A9">
      <w:pPr>
        <w:pStyle w:val="Heading4"/>
      </w:pPr>
      <w:bookmarkStart w:id="548" w:name="_Toc161733568"/>
      <w:r>
        <w:t>5.4.4</w:t>
      </w:r>
      <w:r>
        <w:tab/>
        <w:t>TS 38.521-1</w:t>
      </w:r>
      <w:bookmarkEnd w:id="548"/>
    </w:p>
    <w:p w14:paraId="45616EE0" w14:textId="77777777" w:rsidR="004350A9" w:rsidRDefault="004350A9" w:rsidP="004350A9">
      <w:pPr>
        <w:pStyle w:val="Heading5"/>
      </w:pPr>
      <w:bookmarkStart w:id="549" w:name="_Toc161733569"/>
      <w:r>
        <w:t>5.4.4.1</w:t>
      </w:r>
      <w:r>
        <w:tab/>
        <w:t>Tx Requirements (Clause 6)</w:t>
      </w:r>
      <w:bookmarkEnd w:id="549"/>
    </w:p>
    <w:p w14:paraId="27E614B7" w14:textId="59DF5D43" w:rsidR="004350A9" w:rsidRDefault="004350A9" w:rsidP="004350A9">
      <w:pPr>
        <w:rPr>
          <w:rFonts w:ascii="Arial" w:hAnsi="Arial" w:cs="Arial"/>
          <w:b/>
          <w:sz w:val="24"/>
        </w:rPr>
      </w:pPr>
      <w:r>
        <w:rPr>
          <w:rFonts w:ascii="Arial" w:hAnsi="Arial" w:cs="Arial"/>
          <w:b/>
          <w:color w:val="0000FF"/>
          <w:sz w:val="24"/>
        </w:rPr>
        <w:t>R5-240081</w:t>
      </w:r>
      <w:r>
        <w:rPr>
          <w:rFonts w:ascii="Arial" w:hAnsi="Arial" w:cs="Arial"/>
          <w:b/>
          <w:color w:val="0000FF"/>
          <w:sz w:val="24"/>
        </w:rPr>
        <w:tab/>
      </w:r>
      <w:r>
        <w:rPr>
          <w:rFonts w:ascii="Arial" w:hAnsi="Arial" w:cs="Arial"/>
          <w:b/>
          <w:sz w:val="24"/>
        </w:rPr>
        <w:t>Addition of PC2 n40 MOP</w:t>
      </w:r>
    </w:p>
    <w:p w14:paraId="6A5D7E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CR-2603  Cat: F (Rel-18)</w:t>
      </w:r>
      <w:r>
        <w:rPr>
          <w:i/>
        </w:rPr>
        <w:br/>
      </w:r>
      <w:r>
        <w:rPr>
          <w:i/>
        </w:rPr>
        <w:br/>
      </w:r>
      <w:r>
        <w:rPr>
          <w:i/>
        </w:rPr>
        <w:tab/>
      </w:r>
      <w:r>
        <w:rPr>
          <w:i/>
        </w:rPr>
        <w:tab/>
      </w:r>
      <w:r>
        <w:rPr>
          <w:i/>
        </w:rPr>
        <w:tab/>
      </w:r>
      <w:r>
        <w:rPr>
          <w:i/>
        </w:rPr>
        <w:tab/>
      </w:r>
      <w:r>
        <w:rPr>
          <w:i/>
        </w:rPr>
        <w:tab/>
        <w:t>Source: CMCC</w:t>
      </w:r>
    </w:p>
    <w:p w14:paraId="425AB9E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361CE" w14:textId="30F6D277" w:rsidR="004350A9" w:rsidRDefault="004350A9" w:rsidP="004350A9">
      <w:pPr>
        <w:rPr>
          <w:rFonts w:ascii="Arial" w:hAnsi="Arial" w:cs="Arial"/>
          <w:b/>
          <w:sz w:val="24"/>
        </w:rPr>
      </w:pPr>
      <w:r>
        <w:rPr>
          <w:rFonts w:ascii="Arial" w:hAnsi="Arial" w:cs="Arial"/>
          <w:b/>
          <w:color w:val="0000FF"/>
          <w:sz w:val="24"/>
        </w:rPr>
        <w:t>R5-240307</w:t>
      </w:r>
      <w:r>
        <w:rPr>
          <w:rFonts w:ascii="Arial" w:hAnsi="Arial" w:cs="Arial"/>
          <w:b/>
          <w:color w:val="0000FF"/>
          <w:sz w:val="24"/>
        </w:rPr>
        <w:tab/>
      </w:r>
      <w:r>
        <w:rPr>
          <w:rFonts w:ascii="Arial" w:hAnsi="Arial" w:cs="Arial"/>
          <w:b/>
          <w:sz w:val="24"/>
        </w:rPr>
        <w:t>Updating test case AMPR for inter-band CA</w:t>
      </w:r>
    </w:p>
    <w:p w14:paraId="71D13B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507E5" w14:textId="77777777" w:rsidR="004350A9" w:rsidRDefault="004350A9" w:rsidP="004350A9">
      <w:pPr>
        <w:rPr>
          <w:rFonts w:ascii="Arial" w:hAnsi="Arial" w:cs="Arial"/>
          <w:b/>
        </w:rPr>
      </w:pPr>
      <w:r>
        <w:rPr>
          <w:rFonts w:ascii="Arial" w:hAnsi="Arial" w:cs="Arial"/>
          <w:b/>
        </w:rPr>
        <w:t xml:space="preserve">Abstract: </w:t>
      </w:r>
    </w:p>
    <w:p w14:paraId="0AF060D5" w14:textId="77777777" w:rsidR="004350A9" w:rsidRDefault="004350A9" w:rsidP="004350A9">
      <w:r>
        <w:t>TP in R5-240308</w:t>
      </w:r>
    </w:p>
    <w:p w14:paraId="4A92A4BB" w14:textId="77777777" w:rsidR="004350A9" w:rsidRDefault="004350A9" w:rsidP="004350A9">
      <w:r>
        <w:t>associated with discussion paper R5-240306</w:t>
      </w:r>
    </w:p>
    <w:p w14:paraId="36DB5E86" w14:textId="77777777" w:rsidR="004350A9" w:rsidRDefault="004350A9" w:rsidP="004350A9"/>
    <w:p w14:paraId="10936C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68EBB4" w14:textId="780DA070" w:rsidR="004350A9" w:rsidRDefault="004350A9" w:rsidP="004350A9">
      <w:pPr>
        <w:rPr>
          <w:rFonts w:ascii="Arial" w:hAnsi="Arial" w:cs="Arial"/>
          <w:b/>
          <w:sz w:val="24"/>
        </w:rPr>
      </w:pPr>
      <w:r>
        <w:rPr>
          <w:rFonts w:ascii="Arial" w:hAnsi="Arial" w:cs="Arial"/>
          <w:b/>
          <w:color w:val="0000FF"/>
          <w:sz w:val="24"/>
        </w:rPr>
        <w:t>R5-240310</w:t>
      </w:r>
      <w:r>
        <w:rPr>
          <w:rFonts w:ascii="Arial" w:hAnsi="Arial" w:cs="Arial"/>
          <w:b/>
          <w:color w:val="0000FF"/>
          <w:sz w:val="24"/>
        </w:rPr>
        <w:tab/>
      </w:r>
      <w:r>
        <w:rPr>
          <w:rFonts w:ascii="Arial" w:hAnsi="Arial" w:cs="Arial"/>
          <w:b/>
          <w:sz w:val="24"/>
        </w:rPr>
        <w:t>Updating test frequency range for SUL band n83</w:t>
      </w:r>
    </w:p>
    <w:p w14:paraId="2475F94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39E0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21F6EC" w14:textId="6A77B027" w:rsidR="004350A9" w:rsidRDefault="004350A9" w:rsidP="004350A9">
      <w:pPr>
        <w:rPr>
          <w:rFonts w:ascii="Arial" w:hAnsi="Arial" w:cs="Arial"/>
          <w:b/>
          <w:sz w:val="24"/>
        </w:rPr>
      </w:pPr>
      <w:r>
        <w:rPr>
          <w:rFonts w:ascii="Arial" w:hAnsi="Arial" w:cs="Arial"/>
          <w:b/>
          <w:color w:val="0000FF"/>
          <w:sz w:val="24"/>
        </w:rPr>
        <w:t>R5-240319</w:t>
      </w:r>
      <w:r>
        <w:rPr>
          <w:rFonts w:ascii="Arial" w:hAnsi="Arial" w:cs="Arial"/>
          <w:b/>
          <w:color w:val="0000FF"/>
          <w:sz w:val="24"/>
        </w:rPr>
        <w:tab/>
      </w:r>
      <w:r>
        <w:rPr>
          <w:rFonts w:ascii="Arial" w:hAnsi="Arial" w:cs="Arial"/>
          <w:b/>
          <w:sz w:val="24"/>
        </w:rPr>
        <w:t>Updating AMPR testing for SUL band n81</w:t>
      </w:r>
    </w:p>
    <w:p w14:paraId="14BF45B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B3EF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A6965" w14:textId="4E87D85C" w:rsidR="004350A9" w:rsidRDefault="004350A9" w:rsidP="004350A9">
      <w:pPr>
        <w:rPr>
          <w:rFonts w:ascii="Arial" w:hAnsi="Arial" w:cs="Arial"/>
          <w:b/>
          <w:sz w:val="24"/>
        </w:rPr>
      </w:pPr>
      <w:r>
        <w:rPr>
          <w:rFonts w:ascii="Arial" w:hAnsi="Arial" w:cs="Arial"/>
          <w:b/>
          <w:color w:val="0000FF"/>
          <w:sz w:val="24"/>
        </w:rPr>
        <w:t>R5-240320</w:t>
      </w:r>
      <w:r>
        <w:rPr>
          <w:rFonts w:ascii="Arial" w:hAnsi="Arial" w:cs="Arial"/>
          <w:b/>
          <w:color w:val="0000FF"/>
          <w:sz w:val="24"/>
        </w:rPr>
        <w:tab/>
      </w:r>
      <w:r>
        <w:rPr>
          <w:rFonts w:ascii="Arial" w:hAnsi="Arial" w:cs="Arial"/>
          <w:b/>
          <w:sz w:val="24"/>
        </w:rPr>
        <w:t>Updating UTRA ACLR testing for SUL band n81</w:t>
      </w:r>
    </w:p>
    <w:p w14:paraId="231E052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834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A17D2" w14:textId="385BCF4C" w:rsidR="004350A9" w:rsidRDefault="004350A9" w:rsidP="004350A9">
      <w:pPr>
        <w:rPr>
          <w:rFonts w:ascii="Arial" w:hAnsi="Arial" w:cs="Arial"/>
          <w:b/>
          <w:sz w:val="24"/>
        </w:rPr>
      </w:pPr>
      <w:r>
        <w:rPr>
          <w:rFonts w:ascii="Arial" w:hAnsi="Arial" w:cs="Arial"/>
          <w:b/>
          <w:color w:val="0000FF"/>
          <w:sz w:val="24"/>
        </w:rPr>
        <w:t>R5-240333</w:t>
      </w:r>
      <w:r>
        <w:rPr>
          <w:rFonts w:ascii="Arial" w:hAnsi="Arial" w:cs="Arial"/>
          <w:b/>
          <w:color w:val="0000FF"/>
          <w:sz w:val="24"/>
        </w:rPr>
        <w:tab/>
      </w:r>
      <w:r>
        <w:rPr>
          <w:rFonts w:ascii="Arial" w:hAnsi="Arial" w:cs="Arial"/>
          <w:b/>
          <w:sz w:val="24"/>
        </w:rPr>
        <w:t>Updating PC2 test requirements in MPR test case for band n1 and n3</w:t>
      </w:r>
    </w:p>
    <w:p w14:paraId="06975A3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BA66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6CBFE" w14:textId="3F38FD87" w:rsidR="004350A9" w:rsidRDefault="004350A9" w:rsidP="004350A9">
      <w:pPr>
        <w:rPr>
          <w:rFonts w:ascii="Arial" w:hAnsi="Arial" w:cs="Arial"/>
          <w:b/>
          <w:sz w:val="24"/>
        </w:rPr>
      </w:pPr>
      <w:r>
        <w:rPr>
          <w:rFonts w:ascii="Arial" w:hAnsi="Arial" w:cs="Arial"/>
          <w:b/>
          <w:color w:val="0000FF"/>
          <w:sz w:val="24"/>
        </w:rPr>
        <w:t>R5-240336</w:t>
      </w:r>
      <w:r>
        <w:rPr>
          <w:rFonts w:ascii="Arial" w:hAnsi="Arial" w:cs="Arial"/>
          <w:b/>
          <w:color w:val="0000FF"/>
          <w:sz w:val="24"/>
        </w:rPr>
        <w:tab/>
      </w:r>
      <w:r>
        <w:rPr>
          <w:rFonts w:ascii="Arial" w:hAnsi="Arial" w:cs="Arial"/>
          <w:b/>
          <w:sz w:val="24"/>
        </w:rPr>
        <w:t>Addition of new test case 6.3G.4.1 Absolute power tolerance for Tx Diversity</w:t>
      </w:r>
    </w:p>
    <w:p w14:paraId="3073BAA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03D82" w14:textId="77777777" w:rsidR="004350A9" w:rsidRDefault="004350A9" w:rsidP="004350A9">
      <w:pPr>
        <w:rPr>
          <w:rFonts w:ascii="Arial" w:hAnsi="Arial" w:cs="Arial"/>
          <w:b/>
        </w:rPr>
      </w:pPr>
      <w:r>
        <w:rPr>
          <w:rFonts w:ascii="Arial" w:hAnsi="Arial" w:cs="Arial"/>
          <w:b/>
        </w:rPr>
        <w:t xml:space="preserve">Abstract: </w:t>
      </w:r>
    </w:p>
    <w:p w14:paraId="6E03F96D" w14:textId="77777777" w:rsidR="004350A9" w:rsidRDefault="004350A9" w:rsidP="004350A9">
      <w:r>
        <w:t>This CR is a resubmission of R5-228059 agreed at RAN5#97</w:t>
      </w:r>
    </w:p>
    <w:p w14:paraId="2B98AAC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259399" w14:textId="0EB76DE2" w:rsidR="004350A9" w:rsidRDefault="004350A9" w:rsidP="004350A9">
      <w:pPr>
        <w:rPr>
          <w:rFonts w:ascii="Arial" w:hAnsi="Arial" w:cs="Arial"/>
          <w:b/>
          <w:sz w:val="24"/>
        </w:rPr>
      </w:pPr>
      <w:r>
        <w:rPr>
          <w:rFonts w:ascii="Arial" w:hAnsi="Arial" w:cs="Arial"/>
          <w:b/>
          <w:color w:val="0000FF"/>
          <w:sz w:val="24"/>
        </w:rPr>
        <w:t>R5-240337</w:t>
      </w:r>
      <w:r>
        <w:rPr>
          <w:rFonts w:ascii="Arial" w:hAnsi="Arial" w:cs="Arial"/>
          <w:b/>
          <w:color w:val="0000FF"/>
          <w:sz w:val="24"/>
        </w:rPr>
        <w:tab/>
      </w:r>
      <w:r>
        <w:rPr>
          <w:rFonts w:ascii="Arial" w:hAnsi="Arial" w:cs="Arial"/>
          <w:b/>
          <w:sz w:val="24"/>
        </w:rPr>
        <w:t>Removal of square brackets for Tx Diversity capability</w:t>
      </w:r>
    </w:p>
    <w:p w14:paraId="10490C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14B10" w14:textId="77777777" w:rsidR="004350A9" w:rsidRDefault="004350A9" w:rsidP="004350A9">
      <w:pPr>
        <w:rPr>
          <w:rFonts w:ascii="Arial" w:hAnsi="Arial" w:cs="Arial"/>
          <w:b/>
        </w:rPr>
      </w:pPr>
      <w:r>
        <w:rPr>
          <w:rFonts w:ascii="Arial" w:hAnsi="Arial" w:cs="Arial"/>
          <w:b/>
        </w:rPr>
        <w:t xml:space="preserve">Discussion: </w:t>
      </w:r>
    </w:p>
    <w:p w14:paraId="5179F021" w14:textId="77777777" w:rsidR="004350A9" w:rsidRDefault="004350A9" w:rsidP="004350A9">
      <w:r>
        <w:t>r1</w:t>
      </w:r>
    </w:p>
    <w:p w14:paraId="233A0A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R5-241879</w:t>
      </w:r>
      <w:r>
        <w:rPr>
          <w:color w:val="993300"/>
          <w:u w:val="single"/>
        </w:rPr>
        <w:t>.</w:t>
      </w:r>
    </w:p>
    <w:p w14:paraId="2F175833" w14:textId="6452D12F" w:rsidR="004350A9" w:rsidRDefault="004350A9" w:rsidP="004350A9">
      <w:pPr>
        <w:rPr>
          <w:rFonts w:ascii="Arial" w:hAnsi="Arial" w:cs="Arial"/>
          <w:b/>
          <w:sz w:val="24"/>
        </w:rPr>
      </w:pPr>
      <w:r>
        <w:rPr>
          <w:rFonts w:ascii="Arial" w:hAnsi="Arial" w:cs="Arial"/>
          <w:b/>
          <w:color w:val="0000FF"/>
          <w:sz w:val="24"/>
        </w:rPr>
        <w:t>R5-241879</w:t>
      </w:r>
      <w:r>
        <w:rPr>
          <w:rFonts w:ascii="Arial" w:hAnsi="Arial" w:cs="Arial"/>
          <w:b/>
          <w:color w:val="0000FF"/>
          <w:sz w:val="24"/>
        </w:rPr>
        <w:tab/>
      </w:r>
      <w:r>
        <w:rPr>
          <w:rFonts w:ascii="Arial" w:hAnsi="Arial" w:cs="Arial"/>
          <w:b/>
          <w:sz w:val="24"/>
        </w:rPr>
        <w:t>Removal of square brackets for Tx Diversity capability</w:t>
      </w:r>
    </w:p>
    <w:p w14:paraId="6DC26A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CR-2639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EC0EC8" w14:textId="77777777" w:rsidR="004350A9" w:rsidRDefault="004350A9" w:rsidP="004350A9">
      <w:pPr>
        <w:rPr>
          <w:color w:val="808080"/>
        </w:rPr>
      </w:pPr>
      <w:r>
        <w:rPr>
          <w:color w:val="808080"/>
        </w:rPr>
        <w:t>(Replaces R5-240337)</w:t>
      </w:r>
    </w:p>
    <w:p w14:paraId="4AF4A3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C8B57" w14:textId="4184D89D" w:rsidR="004350A9" w:rsidRDefault="004350A9" w:rsidP="004350A9">
      <w:pPr>
        <w:rPr>
          <w:rFonts w:ascii="Arial" w:hAnsi="Arial" w:cs="Arial"/>
          <w:b/>
          <w:sz w:val="24"/>
        </w:rPr>
      </w:pPr>
      <w:r>
        <w:rPr>
          <w:rFonts w:ascii="Arial" w:hAnsi="Arial" w:cs="Arial"/>
          <w:b/>
          <w:color w:val="0000FF"/>
          <w:sz w:val="24"/>
        </w:rPr>
        <w:t>R5-240470</w:t>
      </w:r>
      <w:r>
        <w:rPr>
          <w:rFonts w:ascii="Arial" w:hAnsi="Arial" w:cs="Arial"/>
          <w:b/>
          <w:color w:val="0000FF"/>
          <w:sz w:val="24"/>
        </w:rPr>
        <w:tab/>
      </w:r>
      <w:r>
        <w:rPr>
          <w:rFonts w:ascii="Arial" w:hAnsi="Arial" w:cs="Arial"/>
          <w:b/>
          <w:sz w:val="24"/>
        </w:rPr>
        <w:t>Addition of 35 MHz CBW for transmitter requirements</w:t>
      </w:r>
    </w:p>
    <w:p w14:paraId="3A22BB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CR-2649  Cat: F (Rel-18)</w:t>
      </w:r>
      <w:r>
        <w:rPr>
          <w:i/>
        </w:rPr>
        <w:br/>
      </w:r>
      <w:r>
        <w:rPr>
          <w:i/>
        </w:rPr>
        <w:br/>
      </w:r>
      <w:r>
        <w:rPr>
          <w:i/>
        </w:rPr>
        <w:tab/>
      </w:r>
      <w:r>
        <w:rPr>
          <w:i/>
        </w:rPr>
        <w:tab/>
      </w:r>
      <w:r>
        <w:rPr>
          <w:i/>
        </w:rPr>
        <w:tab/>
      </w:r>
      <w:r>
        <w:rPr>
          <w:i/>
        </w:rPr>
        <w:tab/>
      </w:r>
      <w:r>
        <w:rPr>
          <w:i/>
        </w:rPr>
        <w:tab/>
        <w:t>Source: Nokia, Nokia Shanghai Bell</w:t>
      </w:r>
    </w:p>
    <w:p w14:paraId="53CAD475" w14:textId="77777777" w:rsidR="004350A9" w:rsidRDefault="004350A9" w:rsidP="004350A9">
      <w:pPr>
        <w:rPr>
          <w:rFonts w:ascii="Arial" w:hAnsi="Arial" w:cs="Arial"/>
          <w:b/>
        </w:rPr>
      </w:pPr>
      <w:r>
        <w:rPr>
          <w:rFonts w:ascii="Arial" w:hAnsi="Arial" w:cs="Arial"/>
          <w:b/>
        </w:rPr>
        <w:t xml:space="preserve">Discussion: </w:t>
      </w:r>
    </w:p>
    <w:p w14:paraId="2E233C3E" w14:textId="77777777" w:rsidR="004350A9" w:rsidRDefault="004350A9" w:rsidP="004350A9">
      <w:r>
        <w:t>+TEI7!</w:t>
      </w:r>
    </w:p>
    <w:p w14:paraId="4EA21E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0F3636" w14:textId="32110772" w:rsidR="004350A9" w:rsidRDefault="004350A9" w:rsidP="004350A9">
      <w:pPr>
        <w:rPr>
          <w:rFonts w:ascii="Arial" w:hAnsi="Arial" w:cs="Arial"/>
          <w:b/>
          <w:sz w:val="24"/>
        </w:rPr>
      </w:pPr>
      <w:r>
        <w:rPr>
          <w:rFonts w:ascii="Arial" w:hAnsi="Arial" w:cs="Arial"/>
          <w:b/>
          <w:color w:val="0000FF"/>
          <w:sz w:val="24"/>
        </w:rPr>
        <w:t>R5-240622</w:t>
      </w:r>
      <w:r>
        <w:rPr>
          <w:rFonts w:ascii="Arial" w:hAnsi="Arial" w:cs="Arial"/>
          <w:b/>
          <w:color w:val="0000FF"/>
          <w:sz w:val="24"/>
        </w:rPr>
        <w:tab/>
      </w:r>
      <w:r>
        <w:rPr>
          <w:rFonts w:ascii="Arial" w:hAnsi="Arial" w:cs="Arial"/>
          <w:b/>
          <w:sz w:val="24"/>
        </w:rPr>
        <w:t>Message exceptions clarifications for 6.3G.3.3</w:t>
      </w:r>
    </w:p>
    <w:p w14:paraId="767B624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CR-2653  Cat: F (Rel-18)</w:t>
      </w:r>
      <w:r>
        <w:rPr>
          <w:i/>
        </w:rPr>
        <w:br/>
      </w:r>
      <w:r>
        <w:rPr>
          <w:i/>
        </w:rPr>
        <w:br/>
      </w:r>
      <w:r>
        <w:rPr>
          <w:i/>
        </w:rPr>
        <w:tab/>
      </w:r>
      <w:r>
        <w:rPr>
          <w:i/>
        </w:rPr>
        <w:tab/>
      </w:r>
      <w:r>
        <w:rPr>
          <w:i/>
        </w:rPr>
        <w:tab/>
      </w:r>
      <w:r>
        <w:rPr>
          <w:i/>
        </w:rPr>
        <w:tab/>
      </w:r>
      <w:r>
        <w:rPr>
          <w:i/>
        </w:rPr>
        <w:tab/>
        <w:t>Source: Keysight Technologies</w:t>
      </w:r>
    </w:p>
    <w:p w14:paraId="5C42018C" w14:textId="77777777" w:rsidR="004350A9" w:rsidRDefault="004350A9" w:rsidP="004350A9">
      <w:pPr>
        <w:rPr>
          <w:rFonts w:ascii="Arial" w:hAnsi="Arial" w:cs="Arial"/>
          <w:b/>
        </w:rPr>
      </w:pPr>
      <w:r>
        <w:rPr>
          <w:rFonts w:ascii="Arial" w:hAnsi="Arial" w:cs="Arial"/>
          <w:b/>
        </w:rPr>
        <w:lastRenderedPageBreak/>
        <w:t xml:space="preserve">Discussion: </w:t>
      </w:r>
    </w:p>
    <w:p w14:paraId="674B1CBF" w14:textId="77777777" w:rsidR="004350A9" w:rsidRDefault="004350A9" w:rsidP="004350A9">
      <w:r>
        <w:t>Huawei: is TEI17?</w:t>
      </w:r>
    </w:p>
    <w:p w14:paraId="161FCCF3" w14:textId="77777777" w:rsidR="004350A9" w:rsidRDefault="004350A9" w:rsidP="004350A9">
      <w:r>
        <w:t>r2</w:t>
      </w:r>
    </w:p>
    <w:p w14:paraId="5183C290" w14:textId="77777777" w:rsidR="004350A9" w:rsidRDefault="004350A9" w:rsidP="004350A9">
      <w:r>
        <w:t>reissued as R5-241726 because of title change.</w:t>
      </w:r>
    </w:p>
    <w:p w14:paraId="6B4D109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R5-241726</w:t>
      </w:r>
      <w:r>
        <w:rPr>
          <w:color w:val="993300"/>
          <w:u w:val="single"/>
        </w:rPr>
        <w:t>.</w:t>
      </w:r>
    </w:p>
    <w:p w14:paraId="7C95F3D9" w14:textId="7AC46DBA" w:rsidR="004350A9" w:rsidRDefault="004350A9" w:rsidP="004350A9">
      <w:pPr>
        <w:rPr>
          <w:rFonts w:ascii="Arial" w:hAnsi="Arial" w:cs="Arial"/>
          <w:b/>
          <w:sz w:val="24"/>
        </w:rPr>
      </w:pPr>
      <w:r>
        <w:rPr>
          <w:rFonts w:ascii="Arial" w:hAnsi="Arial" w:cs="Arial"/>
          <w:b/>
          <w:color w:val="0000FF"/>
          <w:sz w:val="24"/>
        </w:rPr>
        <w:t>R5-241726</w:t>
      </w:r>
      <w:r>
        <w:rPr>
          <w:rFonts w:ascii="Arial" w:hAnsi="Arial" w:cs="Arial"/>
          <w:b/>
          <w:color w:val="0000FF"/>
          <w:sz w:val="24"/>
        </w:rPr>
        <w:tab/>
      </w:r>
      <w:r>
        <w:rPr>
          <w:rFonts w:ascii="Arial" w:hAnsi="Arial" w:cs="Arial"/>
          <w:b/>
          <w:sz w:val="24"/>
        </w:rPr>
        <w:t>Message exceptions clarifications for 6.3G.3.3</w:t>
      </w:r>
    </w:p>
    <w:p w14:paraId="1722FA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CR-2653  rev 1 Cat: F (Rel-18)</w:t>
      </w:r>
      <w:r>
        <w:rPr>
          <w:i/>
        </w:rPr>
        <w:br/>
      </w:r>
      <w:r>
        <w:rPr>
          <w:i/>
        </w:rPr>
        <w:br/>
      </w:r>
      <w:r>
        <w:rPr>
          <w:i/>
        </w:rPr>
        <w:tab/>
      </w:r>
      <w:r>
        <w:rPr>
          <w:i/>
        </w:rPr>
        <w:tab/>
      </w:r>
      <w:r>
        <w:rPr>
          <w:i/>
        </w:rPr>
        <w:tab/>
      </w:r>
      <w:r>
        <w:rPr>
          <w:i/>
        </w:rPr>
        <w:tab/>
      </w:r>
      <w:r>
        <w:rPr>
          <w:i/>
        </w:rPr>
        <w:tab/>
        <w:t>Source: Keysight Technologies</w:t>
      </w:r>
    </w:p>
    <w:p w14:paraId="1111D6A8" w14:textId="77777777" w:rsidR="004350A9" w:rsidRDefault="004350A9" w:rsidP="004350A9">
      <w:pPr>
        <w:rPr>
          <w:color w:val="808080"/>
        </w:rPr>
      </w:pPr>
      <w:r>
        <w:rPr>
          <w:color w:val="808080"/>
        </w:rPr>
        <w:t>(Replaces R5-240622)</w:t>
      </w:r>
    </w:p>
    <w:p w14:paraId="51DA01A4" w14:textId="77777777" w:rsidR="004350A9" w:rsidRDefault="004350A9" w:rsidP="004350A9">
      <w:pPr>
        <w:rPr>
          <w:rFonts w:ascii="Arial" w:hAnsi="Arial" w:cs="Arial"/>
          <w:b/>
        </w:rPr>
      </w:pPr>
      <w:r>
        <w:rPr>
          <w:rFonts w:ascii="Arial" w:hAnsi="Arial" w:cs="Arial"/>
          <w:b/>
        </w:rPr>
        <w:t xml:space="preserve">Abstract: </w:t>
      </w:r>
    </w:p>
    <w:p w14:paraId="7D242D05" w14:textId="77777777" w:rsidR="004350A9" w:rsidRDefault="004350A9" w:rsidP="004350A9">
      <w:r>
        <w:t>reissued from R5-241726 because of title change.</w:t>
      </w:r>
    </w:p>
    <w:p w14:paraId="03BC601A" w14:textId="77777777" w:rsidR="004350A9" w:rsidRDefault="004350A9" w:rsidP="004350A9">
      <w:pPr>
        <w:rPr>
          <w:rFonts w:ascii="Arial" w:hAnsi="Arial" w:cs="Arial"/>
          <w:b/>
        </w:rPr>
      </w:pPr>
      <w:r>
        <w:rPr>
          <w:rFonts w:ascii="Arial" w:hAnsi="Arial" w:cs="Arial"/>
          <w:b/>
        </w:rPr>
        <w:t xml:space="preserve">Discussion: </w:t>
      </w:r>
    </w:p>
    <w:p w14:paraId="0769949A" w14:textId="77777777" w:rsidR="004350A9" w:rsidRDefault="004350A9" w:rsidP="004350A9">
      <w:r>
        <w:t>reissued as R5-241xxxx because of title change.</w:t>
      </w:r>
    </w:p>
    <w:p w14:paraId="767F0386" w14:textId="77777777" w:rsidR="004350A9" w:rsidRDefault="004350A9" w:rsidP="004350A9">
      <w:r>
        <w:t>CR: 2735??</w:t>
      </w:r>
    </w:p>
    <w:p w14:paraId="5D88B8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8838FC" w14:textId="4EFEB2AC" w:rsidR="004350A9" w:rsidRDefault="004350A9" w:rsidP="004350A9">
      <w:pPr>
        <w:rPr>
          <w:rFonts w:ascii="Arial" w:hAnsi="Arial" w:cs="Arial"/>
          <w:b/>
          <w:sz w:val="24"/>
        </w:rPr>
      </w:pPr>
      <w:r>
        <w:rPr>
          <w:rFonts w:ascii="Arial" w:hAnsi="Arial" w:cs="Arial"/>
          <w:b/>
          <w:color w:val="0000FF"/>
          <w:sz w:val="24"/>
        </w:rPr>
        <w:t>R5-241779</w:t>
      </w:r>
      <w:r>
        <w:rPr>
          <w:rFonts w:ascii="Arial" w:hAnsi="Arial" w:cs="Arial"/>
          <w:b/>
          <w:color w:val="0000FF"/>
          <w:sz w:val="24"/>
        </w:rPr>
        <w:tab/>
      </w:r>
      <w:r>
        <w:rPr>
          <w:rFonts w:ascii="Arial" w:hAnsi="Arial" w:cs="Arial"/>
          <w:b/>
          <w:sz w:val="24"/>
        </w:rPr>
        <w:t>Corrections for 6.3G.3.3</w:t>
      </w:r>
    </w:p>
    <w:p w14:paraId="498612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CR-2735  rev 1 Cat: F (Rel-18)</w:t>
      </w:r>
      <w:r>
        <w:rPr>
          <w:i/>
        </w:rPr>
        <w:br/>
      </w:r>
      <w:r>
        <w:rPr>
          <w:i/>
        </w:rPr>
        <w:br/>
      </w:r>
      <w:r>
        <w:rPr>
          <w:i/>
        </w:rPr>
        <w:tab/>
      </w:r>
      <w:r>
        <w:rPr>
          <w:i/>
        </w:rPr>
        <w:tab/>
      </w:r>
      <w:r>
        <w:rPr>
          <w:i/>
        </w:rPr>
        <w:tab/>
      </w:r>
      <w:r>
        <w:rPr>
          <w:i/>
        </w:rPr>
        <w:tab/>
      </w:r>
      <w:r>
        <w:rPr>
          <w:i/>
        </w:rPr>
        <w:tab/>
        <w:t>Source: Keysight Technologies</w:t>
      </w:r>
    </w:p>
    <w:p w14:paraId="1E28A756" w14:textId="77777777" w:rsidR="004350A9" w:rsidRDefault="004350A9" w:rsidP="004350A9">
      <w:pPr>
        <w:rPr>
          <w:rFonts w:ascii="Arial" w:hAnsi="Arial" w:cs="Arial"/>
          <w:b/>
        </w:rPr>
      </w:pPr>
      <w:r>
        <w:rPr>
          <w:rFonts w:ascii="Arial" w:hAnsi="Arial" w:cs="Arial"/>
          <w:b/>
        </w:rPr>
        <w:t xml:space="preserve">Abstract: </w:t>
      </w:r>
    </w:p>
    <w:p w14:paraId="094D08C3" w14:textId="77777777" w:rsidR="004350A9" w:rsidRDefault="004350A9" w:rsidP="004350A9">
      <w:r>
        <w:t>reissued from R5-241726 because of title change.</w:t>
      </w:r>
    </w:p>
    <w:p w14:paraId="56C4B8D7" w14:textId="77777777" w:rsidR="004350A9" w:rsidRDefault="004350A9" w:rsidP="004350A9">
      <w:r>
        <w:t>CR: 2735</w:t>
      </w:r>
    </w:p>
    <w:p w14:paraId="33F514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E39AB" w14:textId="2A0C6EF7" w:rsidR="004350A9" w:rsidRDefault="004350A9" w:rsidP="004350A9">
      <w:pPr>
        <w:rPr>
          <w:rFonts w:ascii="Arial" w:hAnsi="Arial" w:cs="Arial"/>
          <w:b/>
          <w:sz w:val="24"/>
        </w:rPr>
      </w:pPr>
      <w:r>
        <w:rPr>
          <w:rFonts w:ascii="Arial" w:hAnsi="Arial" w:cs="Arial"/>
          <w:b/>
          <w:color w:val="0000FF"/>
          <w:sz w:val="24"/>
        </w:rPr>
        <w:t>R5-240623</w:t>
      </w:r>
      <w:r>
        <w:rPr>
          <w:rFonts w:ascii="Arial" w:hAnsi="Arial" w:cs="Arial"/>
          <w:b/>
          <w:color w:val="0000FF"/>
          <w:sz w:val="24"/>
        </w:rPr>
        <w:tab/>
      </w:r>
      <w:r>
        <w:rPr>
          <w:rFonts w:ascii="Arial" w:hAnsi="Arial" w:cs="Arial"/>
          <w:b/>
          <w:sz w:val="24"/>
        </w:rPr>
        <w:t>MBW table reference corrected for inter-band case in test case 6.5A.4.1</w:t>
      </w:r>
    </w:p>
    <w:p w14:paraId="38BEE94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CR-2654  Cat: F (Rel-18)</w:t>
      </w:r>
      <w:r>
        <w:rPr>
          <w:i/>
        </w:rPr>
        <w:br/>
      </w:r>
      <w:r>
        <w:rPr>
          <w:i/>
        </w:rPr>
        <w:br/>
      </w:r>
      <w:r>
        <w:rPr>
          <w:i/>
        </w:rPr>
        <w:tab/>
      </w:r>
      <w:r>
        <w:rPr>
          <w:i/>
        </w:rPr>
        <w:tab/>
      </w:r>
      <w:r>
        <w:rPr>
          <w:i/>
        </w:rPr>
        <w:tab/>
      </w:r>
      <w:r>
        <w:rPr>
          <w:i/>
        </w:rPr>
        <w:tab/>
      </w:r>
      <w:r>
        <w:rPr>
          <w:i/>
        </w:rPr>
        <w:tab/>
        <w:t>Source: Keysight Technologies</w:t>
      </w:r>
    </w:p>
    <w:p w14:paraId="3D91E3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DEF513" w14:textId="1191A76D" w:rsidR="004350A9" w:rsidRDefault="004350A9" w:rsidP="004350A9">
      <w:pPr>
        <w:rPr>
          <w:rFonts w:ascii="Arial" w:hAnsi="Arial" w:cs="Arial"/>
          <w:b/>
          <w:sz w:val="24"/>
        </w:rPr>
      </w:pPr>
      <w:r>
        <w:rPr>
          <w:rFonts w:ascii="Arial" w:hAnsi="Arial" w:cs="Arial"/>
          <w:b/>
          <w:color w:val="0000FF"/>
          <w:sz w:val="24"/>
        </w:rPr>
        <w:t>R5-240625</w:t>
      </w:r>
      <w:r>
        <w:rPr>
          <w:rFonts w:ascii="Arial" w:hAnsi="Arial" w:cs="Arial"/>
          <w:b/>
          <w:color w:val="0000FF"/>
          <w:sz w:val="24"/>
        </w:rPr>
        <w:tab/>
      </w:r>
      <w:r>
        <w:rPr>
          <w:rFonts w:ascii="Arial" w:hAnsi="Arial" w:cs="Arial"/>
          <w:b/>
          <w:sz w:val="24"/>
        </w:rPr>
        <w:t>p-Max and p-NR-FR1 adjustment when higherPowerLimit-r17 applies</w:t>
      </w:r>
    </w:p>
    <w:p w14:paraId="4BAF62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CR-2656  Cat: F (Rel-18)</w:t>
      </w:r>
      <w:r>
        <w:rPr>
          <w:i/>
        </w:rPr>
        <w:br/>
      </w:r>
      <w:r>
        <w:rPr>
          <w:i/>
        </w:rPr>
        <w:br/>
      </w:r>
      <w:r>
        <w:rPr>
          <w:i/>
        </w:rPr>
        <w:tab/>
      </w:r>
      <w:r>
        <w:rPr>
          <w:i/>
        </w:rPr>
        <w:tab/>
      </w:r>
      <w:r>
        <w:rPr>
          <w:i/>
        </w:rPr>
        <w:tab/>
      </w:r>
      <w:r>
        <w:rPr>
          <w:i/>
        </w:rPr>
        <w:tab/>
      </w:r>
      <w:r>
        <w:rPr>
          <w:i/>
        </w:rPr>
        <w:tab/>
        <w:t xml:space="preserve">Source: Keysight Technologies UK Ltd, </w:t>
      </w:r>
      <w:proofErr w:type="spellStart"/>
      <w:r>
        <w:rPr>
          <w:i/>
        </w:rPr>
        <w:t>Mediatek</w:t>
      </w:r>
      <w:proofErr w:type="spellEnd"/>
    </w:p>
    <w:p w14:paraId="226A7044" w14:textId="77777777" w:rsidR="004350A9" w:rsidRDefault="004350A9" w:rsidP="004350A9">
      <w:pPr>
        <w:rPr>
          <w:rFonts w:ascii="Arial" w:hAnsi="Arial" w:cs="Arial"/>
          <w:b/>
        </w:rPr>
      </w:pPr>
      <w:r>
        <w:rPr>
          <w:rFonts w:ascii="Arial" w:hAnsi="Arial" w:cs="Arial"/>
          <w:b/>
        </w:rPr>
        <w:t xml:space="preserve">Discussion: </w:t>
      </w:r>
    </w:p>
    <w:p w14:paraId="04A0A1D1" w14:textId="77777777" w:rsidR="004350A9" w:rsidRDefault="004350A9" w:rsidP="004350A9">
      <w:r>
        <w:t>R5-</w:t>
      </w:r>
    </w:p>
    <w:p w14:paraId="58669706" w14:textId="77777777" w:rsidR="004350A9" w:rsidRDefault="004350A9" w:rsidP="004350A9">
      <w:r>
        <w:t>r2</w:t>
      </w:r>
    </w:p>
    <w:p w14:paraId="715AC176"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R5-241766</w:t>
      </w:r>
      <w:r>
        <w:rPr>
          <w:color w:val="993300"/>
          <w:u w:val="single"/>
        </w:rPr>
        <w:t>.</w:t>
      </w:r>
    </w:p>
    <w:p w14:paraId="31960332" w14:textId="02BFA25C" w:rsidR="004350A9" w:rsidRDefault="004350A9" w:rsidP="004350A9">
      <w:pPr>
        <w:rPr>
          <w:rFonts w:ascii="Arial" w:hAnsi="Arial" w:cs="Arial"/>
          <w:b/>
          <w:sz w:val="24"/>
        </w:rPr>
      </w:pPr>
      <w:r>
        <w:rPr>
          <w:rFonts w:ascii="Arial" w:hAnsi="Arial" w:cs="Arial"/>
          <w:b/>
          <w:color w:val="0000FF"/>
          <w:sz w:val="24"/>
        </w:rPr>
        <w:t>R5-241766</w:t>
      </w:r>
      <w:r>
        <w:rPr>
          <w:rFonts w:ascii="Arial" w:hAnsi="Arial" w:cs="Arial"/>
          <w:b/>
          <w:color w:val="0000FF"/>
          <w:sz w:val="24"/>
        </w:rPr>
        <w:tab/>
      </w:r>
      <w:r>
        <w:rPr>
          <w:rFonts w:ascii="Arial" w:hAnsi="Arial" w:cs="Arial"/>
          <w:b/>
          <w:sz w:val="24"/>
        </w:rPr>
        <w:t>p-Max and p-NR-FR1 adjustment when higherPowerLimit-r17 applies</w:t>
      </w:r>
    </w:p>
    <w:p w14:paraId="2A6E9FB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CR-2656  rev 1 Cat: F (Rel-18)</w:t>
      </w:r>
      <w:r>
        <w:rPr>
          <w:i/>
        </w:rPr>
        <w:br/>
      </w:r>
      <w:r>
        <w:rPr>
          <w:i/>
        </w:rPr>
        <w:br/>
      </w:r>
      <w:r>
        <w:rPr>
          <w:i/>
        </w:rPr>
        <w:tab/>
      </w:r>
      <w:r>
        <w:rPr>
          <w:i/>
        </w:rPr>
        <w:tab/>
      </w:r>
      <w:r>
        <w:rPr>
          <w:i/>
        </w:rPr>
        <w:tab/>
      </w:r>
      <w:r>
        <w:rPr>
          <w:i/>
        </w:rPr>
        <w:tab/>
      </w:r>
      <w:r>
        <w:rPr>
          <w:i/>
        </w:rPr>
        <w:tab/>
        <w:t xml:space="preserve">Source: Keysight Technologies UK Ltd, </w:t>
      </w:r>
      <w:proofErr w:type="spellStart"/>
      <w:r>
        <w:rPr>
          <w:i/>
        </w:rPr>
        <w:t>Mediatek</w:t>
      </w:r>
      <w:proofErr w:type="spellEnd"/>
    </w:p>
    <w:p w14:paraId="20BB63E8" w14:textId="77777777" w:rsidR="004350A9" w:rsidRDefault="004350A9" w:rsidP="004350A9">
      <w:pPr>
        <w:rPr>
          <w:color w:val="808080"/>
        </w:rPr>
      </w:pPr>
      <w:r>
        <w:rPr>
          <w:color w:val="808080"/>
        </w:rPr>
        <w:t>(Replaces R5-240625)</w:t>
      </w:r>
    </w:p>
    <w:p w14:paraId="06D3D2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A2AE99" w14:textId="0C495053" w:rsidR="004350A9" w:rsidRDefault="004350A9" w:rsidP="004350A9">
      <w:pPr>
        <w:rPr>
          <w:rFonts w:ascii="Arial" w:hAnsi="Arial" w:cs="Arial"/>
          <w:b/>
          <w:sz w:val="24"/>
        </w:rPr>
      </w:pPr>
      <w:r>
        <w:rPr>
          <w:rFonts w:ascii="Arial" w:hAnsi="Arial" w:cs="Arial"/>
          <w:b/>
          <w:color w:val="0000FF"/>
          <w:sz w:val="24"/>
        </w:rPr>
        <w:t>R5-240992</w:t>
      </w:r>
      <w:r>
        <w:rPr>
          <w:rFonts w:ascii="Arial" w:hAnsi="Arial" w:cs="Arial"/>
          <w:b/>
          <w:color w:val="0000FF"/>
          <w:sz w:val="24"/>
        </w:rPr>
        <w:tab/>
      </w:r>
      <w:r>
        <w:rPr>
          <w:rFonts w:ascii="Arial" w:hAnsi="Arial" w:cs="Arial"/>
          <w:b/>
          <w:sz w:val="24"/>
        </w:rPr>
        <w:t>Clarification of trace mode in emission testing_FR1</w:t>
      </w:r>
    </w:p>
    <w:p w14:paraId="5F9A75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41C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R5-241767</w:t>
      </w:r>
      <w:r>
        <w:rPr>
          <w:color w:val="993300"/>
          <w:u w:val="single"/>
        </w:rPr>
        <w:t>.</w:t>
      </w:r>
    </w:p>
    <w:p w14:paraId="26E9F8B4" w14:textId="29D5B662" w:rsidR="004350A9" w:rsidRDefault="004350A9" w:rsidP="004350A9">
      <w:pPr>
        <w:rPr>
          <w:rFonts w:ascii="Arial" w:hAnsi="Arial" w:cs="Arial"/>
          <w:b/>
          <w:sz w:val="24"/>
        </w:rPr>
      </w:pPr>
      <w:r>
        <w:rPr>
          <w:rFonts w:ascii="Arial" w:hAnsi="Arial" w:cs="Arial"/>
          <w:b/>
          <w:color w:val="0000FF"/>
          <w:sz w:val="24"/>
        </w:rPr>
        <w:t>R5-241767</w:t>
      </w:r>
      <w:r>
        <w:rPr>
          <w:rFonts w:ascii="Arial" w:hAnsi="Arial" w:cs="Arial"/>
          <w:b/>
          <w:color w:val="0000FF"/>
          <w:sz w:val="24"/>
        </w:rPr>
        <w:tab/>
      </w:r>
      <w:r>
        <w:rPr>
          <w:rFonts w:ascii="Arial" w:hAnsi="Arial" w:cs="Arial"/>
          <w:b/>
          <w:sz w:val="24"/>
        </w:rPr>
        <w:t>Clarification of trace mode in emission testing_FR1</w:t>
      </w:r>
    </w:p>
    <w:p w14:paraId="0E7632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54285" w14:textId="77777777" w:rsidR="004350A9" w:rsidRDefault="004350A9" w:rsidP="004350A9">
      <w:pPr>
        <w:rPr>
          <w:color w:val="808080"/>
        </w:rPr>
      </w:pPr>
      <w:r>
        <w:rPr>
          <w:color w:val="808080"/>
        </w:rPr>
        <w:t>(Replaces R5-240992)</w:t>
      </w:r>
    </w:p>
    <w:p w14:paraId="25974B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3A7E49" w14:textId="5320098A" w:rsidR="004350A9" w:rsidRDefault="004350A9" w:rsidP="004350A9">
      <w:pPr>
        <w:rPr>
          <w:rFonts w:ascii="Arial" w:hAnsi="Arial" w:cs="Arial"/>
          <w:b/>
          <w:sz w:val="24"/>
        </w:rPr>
      </w:pPr>
      <w:r>
        <w:rPr>
          <w:rFonts w:ascii="Arial" w:hAnsi="Arial" w:cs="Arial"/>
          <w:b/>
          <w:color w:val="0000FF"/>
          <w:sz w:val="24"/>
        </w:rPr>
        <w:t>R5-240997</w:t>
      </w:r>
      <w:r>
        <w:rPr>
          <w:rFonts w:ascii="Arial" w:hAnsi="Arial" w:cs="Arial"/>
          <w:b/>
          <w:color w:val="0000FF"/>
          <w:sz w:val="24"/>
        </w:rPr>
        <w:tab/>
      </w:r>
      <w:r>
        <w:rPr>
          <w:rFonts w:ascii="Arial" w:hAnsi="Arial" w:cs="Arial"/>
          <w:b/>
          <w:sz w:val="24"/>
        </w:rPr>
        <w:t>Update to message exception of SUL time mask test cases</w:t>
      </w:r>
    </w:p>
    <w:p w14:paraId="0ECE2B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EED1C" w14:textId="77777777" w:rsidR="004350A9" w:rsidRDefault="004350A9" w:rsidP="004350A9">
      <w:pPr>
        <w:rPr>
          <w:rFonts w:ascii="Arial" w:hAnsi="Arial" w:cs="Arial"/>
          <w:b/>
        </w:rPr>
      </w:pPr>
      <w:r>
        <w:rPr>
          <w:rFonts w:ascii="Arial" w:hAnsi="Arial" w:cs="Arial"/>
          <w:b/>
        </w:rPr>
        <w:t xml:space="preserve">Discussion: </w:t>
      </w:r>
    </w:p>
    <w:p w14:paraId="1E6707B9" w14:textId="77777777" w:rsidR="004350A9" w:rsidRDefault="004350A9" w:rsidP="004350A9">
      <w:r>
        <w:t>late doc</w:t>
      </w:r>
    </w:p>
    <w:p w14:paraId="59F64C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5BC7F6" w14:textId="08922357" w:rsidR="004350A9" w:rsidRDefault="004350A9" w:rsidP="004350A9">
      <w:pPr>
        <w:rPr>
          <w:rFonts w:ascii="Arial" w:hAnsi="Arial" w:cs="Arial"/>
          <w:b/>
          <w:sz w:val="24"/>
        </w:rPr>
      </w:pPr>
      <w:r>
        <w:rPr>
          <w:rFonts w:ascii="Arial" w:hAnsi="Arial" w:cs="Arial"/>
          <w:b/>
          <w:color w:val="0000FF"/>
          <w:sz w:val="24"/>
        </w:rPr>
        <w:t>R5-240998</w:t>
      </w:r>
      <w:r>
        <w:rPr>
          <w:rFonts w:ascii="Arial" w:hAnsi="Arial" w:cs="Arial"/>
          <w:b/>
          <w:color w:val="0000FF"/>
          <w:sz w:val="24"/>
        </w:rPr>
        <w:tab/>
      </w:r>
      <w:r>
        <w:rPr>
          <w:rFonts w:ascii="Arial" w:hAnsi="Arial" w:cs="Arial"/>
          <w:b/>
          <w:sz w:val="24"/>
        </w:rPr>
        <w:t>Update to AMPR, ASEM and ASE for intra-band CA for CA_NS_04</w:t>
      </w:r>
    </w:p>
    <w:p w14:paraId="09D495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BD9C4" w14:textId="77777777" w:rsidR="004350A9" w:rsidRDefault="004350A9" w:rsidP="004350A9">
      <w:pPr>
        <w:rPr>
          <w:rFonts w:ascii="Arial" w:hAnsi="Arial" w:cs="Arial"/>
          <w:b/>
        </w:rPr>
      </w:pPr>
      <w:r>
        <w:rPr>
          <w:rFonts w:ascii="Arial" w:hAnsi="Arial" w:cs="Arial"/>
          <w:b/>
        </w:rPr>
        <w:t xml:space="preserve">Discussion: </w:t>
      </w:r>
    </w:p>
    <w:p w14:paraId="19B97F21" w14:textId="77777777" w:rsidR="004350A9" w:rsidRDefault="004350A9" w:rsidP="004350A9">
      <w:r>
        <w:t>r1</w:t>
      </w:r>
    </w:p>
    <w:p w14:paraId="333B42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R5-241768</w:t>
      </w:r>
      <w:r>
        <w:rPr>
          <w:color w:val="993300"/>
          <w:u w:val="single"/>
        </w:rPr>
        <w:t>.</w:t>
      </w:r>
    </w:p>
    <w:p w14:paraId="04171842" w14:textId="0E28FE25" w:rsidR="004350A9" w:rsidRDefault="004350A9" w:rsidP="004350A9">
      <w:pPr>
        <w:rPr>
          <w:rFonts w:ascii="Arial" w:hAnsi="Arial" w:cs="Arial"/>
          <w:b/>
          <w:sz w:val="24"/>
        </w:rPr>
      </w:pPr>
      <w:r>
        <w:rPr>
          <w:rFonts w:ascii="Arial" w:hAnsi="Arial" w:cs="Arial"/>
          <w:b/>
          <w:color w:val="0000FF"/>
          <w:sz w:val="24"/>
        </w:rPr>
        <w:t>R5-241768</w:t>
      </w:r>
      <w:r>
        <w:rPr>
          <w:rFonts w:ascii="Arial" w:hAnsi="Arial" w:cs="Arial"/>
          <w:b/>
          <w:color w:val="0000FF"/>
          <w:sz w:val="24"/>
        </w:rPr>
        <w:tab/>
      </w:r>
      <w:r>
        <w:rPr>
          <w:rFonts w:ascii="Arial" w:hAnsi="Arial" w:cs="Arial"/>
          <w:b/>
          <w:sz w:val="24"/>
        </w:rPr>
        <w:t>Update to AMPR, ASEM and ASE for intra-band CA for CA_NS_04</w:t>
      </w:r>
    </w:p>
    <w:p w14:paraId="3C5C98C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CR-2677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030DA" w14:textId="77777777" w:rsidR="004350A9" w:rsidRDefault="004350A9" w:rsidP="004350A9">
      <w:pPr>
        <w:rPr>
          <w:color w:val="808080"/>
        </w:rPr>
      </w:pPr>
      <w:r>
        <w:rPr>
          <w:color w:val="808080"/>
        </w:rPr>
        <w:lastRenderedPageBreak/>
        <w:t>(Replaces R5-240998)</w:t>
      </w:r>
    </w:p>
    <w:p w14:paraId="0610965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9FC731" w14:textId="546EF0DD" w:rsidR="004350A9" w:rsidRDefault="004350A9" w:rsidP="004350A9">
      <w:pPr>
        <w:rPr>
          <w:rFonts w:ascii="Arial" w:hAnsi="Arial" w:cs="Arial"/>
          <w:b/>
          <w:sz w:val="24"/>
        </w:rPr>
      </w:pPr>
      <w:r>
        <w:rPr>
          <w:rFonts w:ascii="Arial" w:hAnsi="Arial" w:cs="Arial"/>
          <w:b/>
          <w:color w:val="0000FF"/>
          <w:sz w:val="24"/>
        </w:rPr>
        <w:t>R5-241007</w:t>
      </w:r>
      <w:r>
        <w:rPr>
          <w:rFonts w:ascii="Arial" w:hAnsi="Arial" w:cs="Arial"/>
          <w:b/>
          <w:color w:val="0000FF"/>
          <w:sz w:val="24"/>
        </w:rPr>
        <w:tab/>
      </w:r>
      <w:r>
        <w:rPr>
          <w:rFonts w:ascii="Arial" w:hAnsi="Arial" w:cs="Arial"/>
          <w:b/>
          <w:sz w:val="24"/>
        </w:rPr>
        <w:t>Adding the support of NS_47 for PC 1.5</w:t>
      </w:r>
    </w:p>
    <w:p w14:paraId="068769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CR-2681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SoftBank Corp.</w:t>
      </w:r>
    </w:p>
    <w:p w14:paraId="0BAAA7D8" w14:textId="77777777" w:rsidR="004350A9" w:rsidRDefault="004350A9" w:rsidP="004350A9">
      <w:pPr>
        <w:rPr>
          <w:rFonts w:ascii="Arial" w:hAnsi="Arial" w:cs="Arial"/>
          <w:b/>
        </w:rPr>
      </w:pPr>
      <w:r>
        <w:rPr>
          <w:rFonts w:ascii="Arial" w:hAnsi="Arial" w:cs="Arial"/>
          <w:b/>
        </w:rPr>
        <w:t xml:space="preserve">Abstract: </w:t>
      </w:r>
    </w:p>
    <w:p w14:paraId="6ADCDBE5" w14:textId="77777777" w:rsidR="004350A9" w:rsidRDefault="004350A9" w:rsidP="004350A9">
      <w:r>
        <w:t>TP in R5-241006</w:t>
      </w:r>
    </w:p>
    <w:p w14:paraId="65EE72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3F6B0" w14:textId="02828AA2" w:rsidR="004350A9" w:rsidRDefault="004350A9" w:rsidP="004350A9">
      <w:pPr>
        <w:rPr>
          <w:rFonts w:ascii="Arial" w:hAnsi="Arial" w:cs="Arial"/>
          <w:b/>
          <w:sz w:val="24"/>
        </w:rPr>
      </w:pPr>
      <w:r>
        <w:rPr>
          <w:rFonts w:ascii="Arial" w:hAnsi="Arial" w:cs="Arial"/>
          <w:b/>
          <w:color w:val="0000FF"/>
          <w:sz w:val="24"/>
        </w:rPr>
        <w:t>R5-241099</w:t>
      </w:r>
      <w:r>
        <w:rPr>
          <w:rFonts w:ascii="Arial" w:hAnsi="Arial" w:cs="Arial"/>
          <w:b/>
          <w:color w:val="0000FF"/>
          <w:sz w:val="24"/>
        </w:rPr>
        <w:tab/>
      </w:r>
      <w:r>
        <w:rPr>
          <w:rFonts w:ascii="Arial" w:hAnsi="Arial" w:cs="Arial"/>
          <w:b/>
          <w:sz w:val="24"/>
        </w:rPr>
        <w:t>Correction to UL configuration for intra-band contiguous CA</w:t>
      </w:r>
    </w:p>
    <w:p w14:paraId="2FE78A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CR-2706  Cat: F (Rel-18)</w:t>
      </w:r>
      <w:r>
        <w:rPr>
          <w:i/>
        </w:rPr>
        <w:br/>
      </w:r>
      <w:r>
        <w:rPr>
          <w:i/>
        </w:rPr>
        <w:br/>
      </w:r>
      <w:r>
        <w:rPr>
          <w:i/>
        </w:rPr>
        <w:tab/>
      </w:r>
      <w:r>
        <w:rPr>
          <w:i/>
        </w:rPr>
        <w:tab/>
      </w:r>
      <w:r>
        <w:rPr>
          <w:i/>
        </w:rPr>
        <w:tab/>
      </w:r>
      <w:r>
        <w:rPr>
          <w:i/>
        </w:rPr>
        <w:tab/>
      </w:r>
      <w:r>
        <w:rPr>
          <w:i/>
        </w:rPr>
        <w:tab/>
        <w:t>Source: Anritsu</w:t>
      </w:r>
    </w:p>
    <w:p w14:paraId="410858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5A794A" w14:textId="6014922B" w:rsidR="004350A9" w:rsidRDefault="004350A9" w:rsidP="004350A9">
      <w:pPr>
        <w:rPr>
          <w:rFonts w:ascii="Arial" w:hAnsi="Arial" w:cs="Arial"/>
          <w:b/>
          <w:sz w:val="24"/>
        </w:rPr>
      </w:pPr>
      <w:r>
        <w:rPr>
          <w:rFonts w:ascii="Arial" w:hAnsi="Arial" w:cs="Arial"/>
          <w:b/>
          <w:color w:val="0000FF"/>
          <w:sz w:val="24"/>
        </w:rPr>
        <w:t>R5-241100</w:t>
      </w:r>
      <w:r>
        <w:rPr>
          <w:rFonts w:ascii="Arial" w:hAnsi="Arial" w:cs="Arial"/>
          <w:b/>
          <w:color w:val="0000FF"/>
          <w:sz w:val="24"/>
        </w:rPr>
        <w:tab/>
      </w:r>
      <w:r>
        <w:rPr>
          <w:rFonts w:ascii="Arial" w:hAnsi="Arial" w:cs="Arial"/>
          <w:b/>
          <w:sz w:val="24"/>
        </w:rPr>
        <w:t>Correction to Rel-15 A-MPR</w:t>
      </w:r>
    </w:p>
    <w:p w14:paraId="6A1E0D0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CR-2707  Cat: F (Rel-18)</w:t>
      </w:r>
      <w:r>
        <w:rPr>
          <w:i/>
        </w:rPr>
        <w:br/>
      </w:r>
      <w:r>
        <w:rPr>
          <w:i/>
        </w:rPr>
        <w:br/>
      </w:r>
      <w:r>
        <w:rPr>
          <w:i/>
        </w:rPr>
        <w:tab/>
      </w:r>
      <w:r>
        <w:rPr>
          <w:i/>
        </w:rPr>
        <w:tab/>
      </w:r>
      <w:r>
        <w:rPr>
          <w:i/>
        </w:rPr>
        <w:tab/>
      </w:r>
      <w:r>
        <w:rPr>
          <w:i/>
        </w:rPr>
        <w:tab/>
      </w:r>
      <w:r>
        <w:rPr>
          <w:i/>
        </w:rPr>
        <w:tab/>
        <w:t>Source: Anritsu</w:t>
      </w:r>
    </w:p>
    <w:p w14:paraId="4ABB7892" w14:textId="77777777" w:rsidR="004350A9" w:rsidRDefault="004350A9" w:rsidP="004350A9">
      <w:pPr>
        <w:rPr>
          <w:rFonts w:ascii="Arial" w:hAnsi="Arial" w:cs="Arial"/>
          <w:b/>
        </w:rPr>
      </w:pPr>
      <w:r>
        <w:rPr>
          <w:rFonts w:ascii="Arial" w:hAnsi="Arial" w:cs="Arial"/>
          <w:b/>
        </w:rPr>
        <w:t xml:space="preserve">Discussion: </w:t>
      </w:r>
    </w:p>
    <w:p w14:paraId="39096C3E" w14:textId="77777777" w:rsidR="004350A9" w:rsidRDefault="004350A9" w:rsidP="004350A9">
      <w:r>
        <w:t>r1</w:t>
      </w:r>
    </w:p>
    <w:p w14:paraId="5E59B7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R5-241922</w:t>
      </w:r>
      <w:r>
        <w:rPr>
          <w:color w:val="993300"/>
          <w:u w:val="single"/>
        </w:rPr>
        <w:t>.</w:t>
      </w:r>
    </w:p>
    <w:p w14:paraId="5C05639B" w14:textId="4B670943" w:rsidR="004350A9" w:rsidRDefault="004350A9" w:rsidP="004350A9">
      <w:pPr>
        <w:rPr>
          <w:rFonts w:ascii="Arial" w:hAnsi="Arial" w:cs="Arial"/>
          <w:b/>
          <w:sz w:val="24"/>
        </w:rPr>
      </w:pPr>
      <w:r>
        <w:rPr>
          <w:rFonts w:ascii="Arial" w:hAnsi="Arial" w:cs="Arial"/>
          <w:b/>
          <w:color w:val="0000FF"/>
          <w:sz w:val="24"/>
        </w:rPr>
        <w:t>R5-241922</w:t>
      </w:r>
      <w:r>
        <w:rPr>
          <w:rFonts w:ascii="Arial" w:hAnsi="Arial" w:cs="Arial"/>
          <w:b/>
          <w:color w:val="0000FF"/>
          <w:sz w:val="24"/>
        </w:rPr>
        <w:tab/>
      </w:r>
      <w:r>
        <w:rPr>
          <w:rFonts w:ascii="Arial" w:hAnsi="Arial" w:cs="Arial"/>
          <w:b/>
          <w:sz w:val="24"/>
        </w:rPr>
        <w:t>Correction to Rel-15 A-MPR</w:t>
      </w:r>
    </w:p>
    <w:p w14:paraId="6C2D76B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CR-2707  rev 1 Cat: F (Rel-18)</w:t>
      </w:r>
      <w:r>
        <w:rPr>
          <w:i/>
        </w:rPr>
        <w:br/>
      </w:r>
      <w:r>
        <w:rPr>
          <w:i/>
        </w:rPr>
        <w:br/>
      </w:r>
      <w:r>
        <w:rPr>
          <w:i/>
        </w:rPr>
        <w:tab/>
      </w:r>
      <w:r>
        <w:rPr>
          <w:i/>
        </w:rPr>
        <w:tab/>
      </w:r>
      <w:r>
        <w:rPr>
          <w:i/>
        </w:rPr>
        <w:tab/>
      </w:r>
      <w:r>
        <w:rPr>
          <w:i/>
        </w:rPr>
        <w:tab/>
      </w:r>
      <w:r>
        <w:rPr>
          <w:i/>
        </w:rPr>
        <w:tab/>
        <w:t>Source: Anritsu</w:t>
      </w:r>
    </w:p>
    <w:p w14:paraId="01C237EE" w14:textId="77777777" w:rsidR="004350A9" w:rsidRDefault="004350A9" w:rsidP="004350A9">
      <w:pPr>
        <w:rPr>
          <w:color w:val="808080"/>
        </w:rPr>
      </w:pPr>
      <w:r>
        <w:rPr>
          <w:color w:val="808080"/>
        </w:rPr>
        <w:t>(Replaces R5-241100)</w:t>
      </w:r>
    </w:p>
    <w:p w14:paraId="175815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A573F4" w14:textId="6DC10C77" w:rsidR="004350A9" w:rsidRDefault="004350A9" w:rsidP="004350A9">
      <w:pPr>
        <w:rPr>
          <w:rFonts w:ascii="Arial" w:hAnsi="Arial" w:cs="Arial"/>
          <w:b/>
          <w:sz w:val="24"/>
        </w:rPr>
      </w:pPr>
      <w:r>
        <w:rPr>
          <w:rFonts w:ascii="Arial" w:hAnsi="Arial" w:cs="Arial"/>
          <w:b/>
          <w:color w:val="0000FF"/>
          <w:sz w:val="24"/>
        </w:rPr>
        <w:t>R5-241101</w:t>
      </w:r>
      <w:r>
        <w:rPr>
          <w:rFonts w:ascii="Arial" w:hAnsi="Arial" w:cs="Arial"/>
          <w:b/>
          <w:color w:val="0000FF"/>
          <w:sz w:val="24"/>
        </w:rPr>
        <w:tab/>
      </w:r>
      <w:r>
        <w:rPr>
          <w:rFonts w:ascii="Arial" w:hAnsi="Arial" w:cs="Arial"/>
          <w:b/>
          <w:sz w:val="24"/>
        </w:rPr>
        <w:t>Correction to Rel-16 A-MPR</w:t>
      </w:r>
    </w:p>
    <w:p w14:paraId="1E1090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CR-2708  Cat: F (Rel-18)</w:t>
      </w:r>
      <w:r>
        <w:rPr>
          <w:i/>
        </w:rPr>
        <w:br/>
      </w:r>
      <w:r>
        <w:rPr>
          <w:i/>
        </w:rPr>
        <w:br/>
      </w:r>
      <w:r>
        <w:rPr>
          <w:i/>
        </w:rPr>
        <w:tab/>
      </w:r>
      <w:r>
        <w:rPr>
          <w:i/>
        </w:rPr>
        <w:tab/>
      </w:r>
      <w:r>
        <w:rPr>
          <w:i/>
        </w:rPr>
        <w:tab/>
      </w:r>
      <w:r>
        <w:rPr>
          <w:i/>
        </w:rPr>
        <w:tab/>
      </w:r>
      <w:r>
        <w:rPr>
          <w:i/>
        </w:rPr>
        <w:tab/>
        <w:t>Source: Anritsu</w:t>
      </w:r>
    </w:p>
    <w:p w14:paraId="6A5478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F005FD" w14:textId="6A136398" w:rsidR="004350A9" w:rsidRDefault="004350A9" w:rsidP="004350A9">
      <w:pPr>
        <w:rPr>
          <w:rFonts w:ascii="Arial" w:hAnsi="Arial" w:cs="Arial"/>
          <w:b/>
          <w:sz w:val="24"/>
        </w:rPr>
      </w:pPr>
      <w:r>
        <w:rPr>
          <w:rFonts w:ascii="Arial" w:hAnsi="Arial" w:cs="Arial"/>
          <w:b/>
          <w:color w:val="0000FF"/>
          <w:sz w:val="24"/>
        </w:rPr>
        <w:t>R5-241102</w:t>
      </w:r>
      <w:r>
        <w:rPr>
          <w:rFonts w:ascii="Arial" w:hAnsi="Arial" w:cs="Arial"/>
          <w:b/>
          <w:color w:val="0000FF"/>
          <w:sz w:val="24"/>
        </w:rPr>
        <w:tab/>
      </w:r>
      <w:r>
        <w:rPr>
          <w:rFonts w:ascii="Arial" w:hAnsi="Arial" w:cs="Arial"/>
          <w:b/>
          <w:sz w:val="24"/>
        </w:rPr>
        <w:t>Correction to test configuration in 6.2D.2</w:t>
      </w:r>
    </w:p>
    <w:p w14:paraId="6150DB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CR-2709  Cat: F (Rel-18)</w:t>
      </w:r>
      <w:r>
        <w:rPr>
          <w:i/>
        </w:rPr>
        <w:br/>
      </w:r>
      <w:r>
        <w:rPr>
          <w:i/>
        </w:rPr>
        <w:br/>
      </w:r>
      <w:r>
        <w:rPr>
          <w:i/>
        </w:rPr>
        <w:tab/>
      </w:r>
      <w:r>
        <w:rPr>
          <w:i/>
        </w:rPr>
        <w:tab/>
      </w:r>
      <w:r>
        <w:rPr>
          <w:i/>
        </w:rPr>
        <w:tab/>
      </w:r>
      <w:r>
        <w:rPr>
          <w:i/>
        </w:rPr>
        <w:tab/>
      </w:r>
      <w:r>
        <w:rPr>
          <w:i/>
        </w:rPr>
        <w:tab/>
        <w:t>Source: Anritsu</w:t>
      </w:r>
    </w:p>
    <w:p w14:paraId="53FB9E03" w14:textId="77777777" w:rsidR="004350A9" w:rsidRDefault="004350A9" w:rsidP="004350A9">
      <w:pPr>
        <w:rPr>
          <w:rFonts w:ascii="Arial" w:hAnsi="Arial" w:cs="Arial"/>
          <w:b/>
        </w:rPr>
      </w:pPr>
      <w:r>
        <w:rPr>
          <w:rFonts w:ascii="Arial" w:hAnsi="Arial" w:cs="Arial"/>
          <w:b/>
        </w:rPr>
        <w:lastRenderedPageBreak/>
        <w:t xml:space="preserve">Discussion: </w:t>
      </w:r>
    </w:p>
    <w:p w14:paraId="7EB0240F" w14:textId="77777777" w:rsidR="004350A9" w:rsidRDefault="004350A9" w:rsidP="004350A9">
      <w:r>
        <w:t>r1</w:t>
      </w:r>
    </w:p>
    <w:p w14:paraId="137C6D50" w14:textId="77777777" w:rsidR="004350A9" w:rsidRDefault="004350A9" w:rsidP="004350A9">
      <w:r>
        <w:t>TEI17_Test, NR_bands_UL_MIMO_PC3_R17-UEConTest to</w:t>
      </w:r>
    </w:p>
    <w:p w14:paraId="1A249C24" w14:textId="77777777" w:rsidR="004350A9" w:rsidRDefault="004350A9" w:rsidP="004350A9">
      <w:r>
        <w:t xml:space="preserve">TEI16_Test, </w:t>
      </w:r>
      <w:proofErr w:type="spellStart"/>
      <w:r>
        <w:t>NR_eMIMO-UEConTest</w:t>
      </w:r>
      <w:proofErr w:type="spellEnd"/>
    </w:p>
    <w:p w14:paraId="57C40D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R5-241969</w:t>
      </w:r>
      <w:r>
        <w:rPr>
          <w:color w:val="993300"/>
          <w:u w:val="single"/>
        </w:rPr>
        <w:t>.</w:t>
      </w:r>
    </w:p>
    <w:p w14:paraId="37E5A13C" w14:textId="7D72B0E8" w:rsidR="004350A9" w:rsidRDefault="004350A9" w:rsidP="004350A9">
      <w:pPr>
        <w:rPr>
          <w:rFonts w:ascii="Arial" w:hAnsi="Arial" w:cs="Arial"/>
          <w:b/>
          <w:sz w:val="24"/>
        </w:rPr>
      </w:pPr>
      <w:r>
        <w:rPr>
          <w:rFonts w:ascii="Arial" w:hAnsi="Arial" w:cs="Arial"/>
          <w:b/>
          <w:color w:val="0000FF"/>
          <w:sz w:val="24"/>
        </w:rPr>
        <w:t>R5-241969</w:t>
      </w:r>
      <w:r>
        <w:rPr>
          <w:rFonts w:ascii="Arial" w:hAnsi="Arial" w:cs="Arial"/>
          <w:b/>
          <w:color w:val="0000FF"/>
          <w:sz w:val="24"/>
        </w:rPr>
        <w:tab/>
      </w:r>
      <w:r>
        <w:rPr>
          <w:rFonts w:ascii="Arial" w:hAnsi="Arial" w:cs="Arial"/>
          <w:b/>
          <w:sz w:val="24"/>
        </w:rPr>
        <w:t>Correction to test configuration in 6.2D.2</w:t>
      </w:r>
    </w:p>
    <w:p w14:paraId="677048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CR-2709  rev 1 Cat: F (Rel-18)</w:t>
      </w:r>
      <w:r>
        <w:rPr>
          <w:i/>
        </w:rPr>
        <w:br/>
      </w:r>
      <w:r>
        <w:rPr>
          <w:i/>
        </w:rPr>
        <w:br/>
      </w:r>
      <w:r>
        <w:rPr>
          <w:i/>
        </w:rPr>
        <w:tab/>
      </w:r>
      <w:r>
        <w:rPr>
          <w:i/>
        </w:rPr>
        <w:tab/>
      </w:r>
      <w:r>
        <w:rPr>
          <w:i/>
        </w:rPr>
        <w:tab/>
      </w:r>
      <w:r>
        <w:rPr>
          <w:i/>
        </w:rPr>
        <w:tab/>
      </w:r>
      <w:r>
        <w:rPr>
          <w:i/>
        </w:rPr>
        <w:tab/>
        <w:t>Source: Anritsu</w:t>
      </w:r>
    </w:p>
    <w:p w14:paraId="3548A4C4" w14:textId="77777777" w:rsidR="004350A9" w:rsidRDefault="004350A9" w:rsidP="004350A9">
      <w:pPr>
        <w:rPr>
          <w:color w:val="808080"/>
        </w:rPr>
      </w:pPr>
      <w:r>
        <w:rPr>
          <w:color w:val="808080"/>
        </w:rPr>
        <w:t>(Replaces R5-241102)</w:t>
      </w:r>
    </w:p>
    <w:p w14:paraId="27E293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F51A8E" w14:textId="6F858D74" w:rsidR="004350A9" w:rsidRDefault="004350A9" w:rsidP="004350A9">
      <w:pPr>
        <w:rPr>
          <w:rFonts w:ascii="Arial" w:hAnsi="Arial" w:cs="Arial"/>
          <w:b/>
          <w:sz w:val="24"/>
        </w:rPr>
      </w:pPr>
      <w:r>
        <w:rPr>
          <w:rFonts w:ascii="Arial" w:hAnsi="Arial" w:cs="Arial"/>
          <w:b/>
          <w:color w:val="0000FF"/>
          <w:sz w:val="24"/>
        </w:rPr>
        <w:t>R5-241103</w:t>
      </w:r>
      <w:r>
        <w:rPr>
          <w:rFonts w:ascii="Arial" w:hAnsi="Arial" w:cs="Arial"/>
          <w:b/>
          <w:color w:val="0000FF"/>
          <w:sz w:val="24"/>
        </w:rPr>
        <w:tab/>
      </w:r>
      <w:r>
        <w:rPr>
          <w:rFonts w:ascii="Arial" w:hAnsi="Arial" w:cs="Arial"/>
          <w:b/>
          <w:sz w:val="24"/>
        </w:rPr>
        <w:t xml:space="preserve">Correction to applicability of </w:t>
      </w:r>
      <w:proofErr w:type="spellStart"/>
      <w:r>
        <w:rPr>
          <w:rFonts w:ascii="Arial" w:hAnsi="Arial" w:cs="Arial"/>
          <w:b/>
          <w:sz w:val="24"/>
        </w:rPr>
        <w:t>powerBoosting</w:t>
      </w:r>
      <w:proofErr w:type="spellEnd"/>
      <w:r>
        <w:rPr>
          <w:rFonts w:ascii="Arial" w:hAnsi="Arial" w:cs="Arial"/>
          <w:b/>
          <w:sz w:val="24"/>
        </w:rPr>
        <w:t xml:space="preserve"> for PC3 UE</w:t>
      </w:r>
    </w:p>
    <w:p w14:paraId="64CC23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CR-2710  Cat: F (Rel-18)</w:t>
      </w:r>
      <w:r>
        <w:rPr>
          <w:i/>
        </w:rPr>
        <w:br/>
      </w:r>
      <w:r>
        <w:rPr>
          <w:i/>
        </w:rPr>
        <w:br/>
      </w:r>
      <w:r>
        <w:rPr>
          <w:i/>
        </w:rPr>
        <w:tab/>
      </w:r>
      <w:r>
        <w:rPr>
          <w:i/>
        </w:rPr>
        <w:tab/>
      </w:r>
      <w:r>
        <w:rPr>
          <w:i/>
        </w:rPr>
        <w:tab/>
      </w:r>
      <w:r>
        <w:rPr>
          <w:i/>
        </w:rPr>
        <w:tab/>
      </w:r>
      <w:r>
        <w:rPr>
          <w:i/>
        </w:rPr>
        <w:tab/>
        <w:t>Source: Anritsu</w:t>
      </w:r>
    </w:p>
    <w:p w14:paraId="786FDE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F4F8AE" w14:textId="045EF69D" w:rsidR="004350A9" w:rsidRDefault="004350A9" w:rsidP="004350A9">
      <w:pPr>
        <w:rPr>
          <w:rFonts w:ascii="Arial" w:hAnsi="Arial" w:cs="Arial"/>
          <w:b/>
          <w:sz w:val="24"/>
        </w:rPr>
      </w:pPr>
      <w:r>
        <w:rPr>
          <w:rFonts w:ascii="Arial" w:hAnsi="Arial" w:cs="Arial"/>
          <w:b/>
          <w:color w:val="0000FF"/>
          <w:sz w:val="24"/>
        </w:rPr>
        <w:t>R5-241104</w:t>
      </w:r>
      <w:r>
        <w:rPr>
          <w:rFonts w:ascii="Arial" w:hAnsi="Arial" w:cs="Arial"/>
          <w:b/>
          <w:color w:val="0000FF"/>
          <w:sz w:val="24"/>
        </w:rPr>
        <w:tab/>
      </w:r>
      <w:r>
        <w:rPr>
          <w:rFonts w:ascii="Arial" w:hAnsi="Arial" w:cs="Arial"/>
          <w:b/>
          <w:sz w:val="24"/>
        </w:rPr>
        <w:t>Addition of CBW 35 MHz and 45 MHz to OBW for inter-band CA</w:t>
      </w:r>
    </w:p>
    <w:p w14:paraId="159988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CR-2711  Cat: F (Rel-18)</w:t>
      </w:r>
      <w:r>
        <w:rPr>
          <w:i/>
        </w:rPr>
        <w:br/>
      </w:r>
      <w:r>
        <w:rPr>
          <w:i/>
        </w:rPr>
        <w:br/>
      </w:r>
      <w:r>
        <w:rPr>
          <w:i/>
        </w:rPr>
        <w:tab/>
      </w:r>
      <w:r>
        <w:rPr>
          <w:i/>
        </w:rPr>
        <w:tab/>
      </w:r>
      <w:r>
        <w:rPr>
          <w:i/>
        </w:rPr>
        <w:tab/>
      </w:r>
      <w:r>
        <w:rPr>
          <w:i/>
        </w:rPr>
        <w:tab/>
      </w:r>
      <w:r>
        <w:rPr>
          <w:i/>
        </w:rPr>
        <w:tab/>
        <w:t>Source: Anritsu</w:t>
      </w:r>
    </w:p>
    <w:p w14:paraId="04AC6E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CAA2FB" w14:textId="01CA5885" w:rsidR="004350A9" w:rsidRDefault="004350A9" w:rsidP="004350A9">
      <w:pPr>
        <w:rPr>
          <w:rFonts w:ascii="Arial" w:hAnsi="Arial" w:cs="Arial"/>
          <w:b/>
          <w:sz w:val="24"/>
        </w:rPr>
      </w:pPr>
      <w:r>
        <w:rPr>
          <w:rFonts w:ascii="Arial" w:hAnsi="Arial" w:cs="Arial"/>
          <w:b/>
          <w:color w:val="0000FF"/>
          <w:sz w:val="24"/>
        </w:rPr>
        <w:t>R5-241154</w:t>
      </w:r>
      <w:r>
        <w:rPr>
          <w:rFonts w:ascii="Arial" w:hAnsi="Arial" w:cs="Arial"/>
          <w:b/>
          <w:color w:val="0000FF"/>
          <w:sz w:val="24"/>
        </w:rPr>
        <w:tab/>
      </w:r>
      <w:r>
        <w:rPr>
          <w:rFonts w:ascii="Arial" w:hAnsi="Arial" w:cs="Arial"/>
          <w:b/>
          <w:sz w:val="24"/>
        </w:rPr>
        <w:t>Editorial correction in FR1 test case 6.4G.2.1</w:t>
      </w:r>
    </w:p>
    <w:p w14:paraId="373878F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CR-2716  Cat: F (Rel-18)</w:t>
      </w:r>
      <w:r>
        <w:rPr>
          <w:i/>
        </w:rPr>
        <w:br/>
      </w:r>
      <w:r>
        <w:rPr>
          <w:i/>
        </w:rPr>
        <w:br/>
      </w:r>
      <w:r>
        <w:rPr>
          <w:i/>
        </w:rPr>
        <w:tab/>
      </w:r>
      <w:r>
        <w:rPr>
          <w:i/>
        </w:rPr>
        <w:tab/>
      </w:r>
      <w:r>
        <w:rPr>
          <w:i/>
        </w:rPr>
        <w:tab/>
      </w:r>
      <w:r>
        <w:rPr>
          <w:i/>
        </w:rPr>
        <w:tab/>
      </w:r>
      <w:r>
        <w:rPr>
          <w:i/>
        </w:rPr>
        <w:tab/>
        <w:t>Source: Keysight Technologies UK Ltd</w:t>
      </w:r>
    </w:p>
    <w:p w14:paraId="6E23199E" w14:textId="77777777" w:rsidR="004350A9" w:rsidRDefault="004350A9" w:rsidP="004350A9">
      <w:pPr>
        <w:rPr>
          <w:rFonts w:ascii="Arial" w:hAnsi="Arial" w:cs="Arial"/>
          <w:b/>
        </w:rPr>
      </w:pPr>
      <w:r>
        <w:rPr>
          <w:rFonts w:ascii="Arial" w:hAnsi="Arial" w:cs="Arial"/>
          <w:b/>
        </w:rPr>
        <w:t xml:space="preserve">Abstract: </w:t>
      </w:r>
    </w:p>
    <w:p w14:paraId="7111B7BE" w14:textId="77777777" w:rsidR="004350A9" w:rsidRDefault="004350A9" w:rsidP="004350A9">
      <w:r>
        <w:t>Editorial</w:t>
      </w:r>
    </w:p>
    <w:p w14:paraId="4161CF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A32CF" w14:textId="7BABCDCD" w:rsidR="004350A9" w:rsidRDefault="004350A9" w:rsidP="004350A9">
      <w:pPr>
        <w:rPr>
          <w:rFonts w:ascii="Arial" w:hAnsi="Arial" w:cs="Arial"/>
          <w:b/>
          <w:sz w:val="24"/>
        </w:rPr>
      </w:pPr>
      <w:r>
        <w:rPr>
          <w:rFonts w:ascii="Arial" w:hAnsi="Arial" w:cs="Arial"/>
          <w:b/>
          <w:color w:val="0000FF"/>
          <w:sz w:val="24"/>
        </w:rPr>
        <w:t>R5-241155</w:t>
      </w:r>
      <w:r>
        <w:rPr>
          <w:rFonts w:ascii="Arial" w:hAnsi="Arial" w:cs="Arial"/>
          <w:b/>
          <w:color w:val="0000FF"/>
          <w:sz w:val="24"/>
        </w:rPr>
        <w:tab/>
      </w:r>
      <w:r>
        <w:rPr>
          <w:rFonts w:ascii="Arial" w:hAnsi="Arial" w:cs="Arial"/>
          <w:b/>
          <w:sz w:val="24"/>
        </w:rPr>
        <w:t>Editorial correction in FR1 test case 6.5A.2.4.1.1</w:t>
      </w:r>
    </w:p>
    <w:p w14:paraId="395BE68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CR-2717  Cat: F (Rel-18)</w:t>
      </w:r>
      <w:r>
        <w:rPr>
          <w:i/>
        </w:rPr>
        <w:br/>
      </w:r>
      <w:r>
        <w:rPr>
          <w:i/>
        </w:rPr>
        <w:br/>
      </w:r>
      <w:r>
        <w:rPr>
          <w:i/>
        </w:rPr>
        <w:tab/>
      </w:r>
      <w:r>
        <w:rPr>
          <w:i/>
        </w:rPr>
        <w:tab/>
      </w:r>
      <w:r>
        <w:rPr>
          <w:i/>
        </w:rPr>
        <w:tab/>
      </w:r>
      <w:r>
        <w:rPr>
          <w:i/>
        </w:rPr>
        <w:tab/>
      </w:r>
      <w:r>
        <w:rPr>
          <w:i/>
        </w:rPr>
        <w:tab/>
        <w:t>Source: Keysight Technologies UK Ltd</w:t>
      </w:r>
    </w:p>
    <w:p w14:paraId="32192255" w14:textId="77777777" w:rsidR="004350A9" w:rsidRDefault="004350A9" w:rsidP="004350A9">
      <w:pPr>
        <w:rPr>
          <w:rFonts w:ascii="Arial" w:hAnsi="Arial" w:cs="Arial"/>
          <w:b/>
        </w:rPr>
      </w:pPr>
      <w:r>
        <w:rPr>
          <w:rFonts w:ascii="Arial" w:hAnsi="Arial" w:cs="Arial"/>
          <w:b/>
        </w:rPr>
        <w:t xml:space="preserve">Abstract: </w:t>
      </w:r>
    </w:p>
    <w:p w14:paraId="7EB9351A" w14:textId="77777777" w:rsidR="004350A9" w:rsidRDefault="004350A9" w:rsidP="004350A9">
      <w:r>
        <w:t>Editorial</w:t>
      </w:r>
    </w:p>
    <w:p w14:paraId="3928BC2C" w14:textId="77777777" w:rsidR="004350A9" w:rsidRDefault="004350A9" w:rsidP="004350A9">
      <w:pPr>
        <w:rPr>
          <w:rFonts w:ascii="Arial" w:hAnsi="Arial" w:cs="Arial"/>
          <w:b/>
        </w:rPr>
      </w:pPr>
      <w:r>
        <w:rPr>
          <w:rFonts w:ascii="Arial" w:hAnsi="Arial" w:cs="Arial"/>
          <w:b/>
        </w:rPr>
        <w:t xml:space="preserve">Discussion: </w:t>
      </w:r>
    </w:p>
    <w:p w14:paraId="0B7C7CD2" w14:textId="77777777" w:rsidR="004350A9" w:rsidRDefault="004350A9" w:rsidP="004350A9">
      <w:r>
        <w:t>R5-</w:t>
      </w:r>
    </w:p>
    <w:p w14:paraId="7840331D" w14:textId="77777777" w:rsidR="004350A9" w:rsidRDefault="004350A9" w:rsidP="004350A9">
      <w:r>
        <w:lastRenderedPageBreak/>
        <w:t>r1</w:t>
      </w:r>
    </w:p>
    <w:p w14:paraId="752E40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R5-241769</w:t>
      </w:r>
      <w:r>
        <w:rPr>
          <w:color w:val="993300"/>
          <w:u w:val="single"/>
        </w:rPr>
        <w:t>.</w:t>
      </w:r>
    </w:p>
    <w:p w14:paraId="57D26B68" w14:textId="27DAF4EA" w:rsidR="004350A9" w:rsidRDefault="004350A9" w:rsidP="004350A9">
      <w:pPr>
        <w:rPr>
          <w:rFonts w:ascii="Arial" w:hAnsi="Arial" w:cs="Arial"/>
          <w:b/>
          <w:sz w:val="24"/>
        </w:rPr>
      </w:pPr>
      <w:r>
        <w:rPr>
          <w:rFonts w:ascii="Arial" w:hAnsi="Arial" w:cs="Arial"/>
          <w:b/>
          <w:color w:val="0000FF"/>
          <w:sz w:val="24"/>
        </w:rPr>
        <w:t>R5-241769</w:t>
      </w:r>
      <w:r>
        <w:rPr>
          <w:rFonts w:ascii="Arial" w:hAnsi="Arial" w:cs="Arial"/>
          <w:b/>
          <w:color w:val="0000FF"/>
          <w:sz w:val="24"/>
        </w:rPr>
        <w:tab/>
      </w:r>
      <w:r>
        <w:rPr>
          <w:rFonts w:ascii="Arial" w:hAnsi="Arial" w:cs="Arial"/>
          <w:b/>
          <w:sz w:val="24"/>
        </w:rPr>
        <w:t>Editorial correction in FR1 test case 6.5A.2.4.1.1</w:t>
      </w:r>
    </w:p>
    <w:p w14:paraId="56A7A1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CR-2717  rev 1 Cat: F (Rel-18)</w:t>
      </w:r>
      <w:r>
        <w:rPr>
          <w:i/>
        </w:rPr>
        <w:br/>
      </w:r>
      <w:r>
        <w:rPr>
          <w:i/>
        </w:rPr>
        <w:br/>
      </w:r>
      <w:r>
        <w:rPr>
          <w:i/>
        </w:rPr>
        <w:tab/>
      </w:r>
      <w:r>
        <w:rPr>
          <w:i/>
        </w:rPr>
        <w:tab/>
      </w:r>
      <w:r>
        <w:rPr>
          <w:i/>
        </w:rPr>
        <w:tab/>
      </w:r>
      <w:r>
        <w:rPr>
          <w:i/>
        </w:rPr>
        <w:tab/>
      </w:r>
      <w:r>
        <w:rPr>
          <w:i/>
        </w:rPr>
        <w:tab/>
        <w:t>Source: Keysight Technologies UK Ltd</w:t>
      </w:r>
    </w:p>
    <w:p w14:paraId="5A64DE22" w14:textId="77777777" w:rsidR="004350A9" w:rsidRDefault="004350A9" w:rsidP="004350A9">
      <w:pPr>
        <w:rPr>
          <w:color w:val="808080"/>
        </w:rPr>
      </w:pPr>
      <w:r>
        <w:rPr>
          <w:color w:val="808080"/>
        </w:rPr>
        <w:t>(Replaces R5-241155)</w:t>
      </w:r>
    </w:p>
    <w:p w14:paraId="69039B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F84AB6" w14:textId="1536CEFC" w:rsidR="004350A9" w:rsidRDefault="004350A9" w:rsidP="004350A9">
      <w:pPr>
        <w:rPr>
          <w:rFonts w:ascii="Arial" w:hAnsi="Arial" w:cs="Arial"/>
          <w:b/>
          <w:sz w:val="24"/>
        </w:rPr>
      </w:pPr>
      <w:r>
        <w:rPr>
          <w:rFonts w:ascii="Arial" w:hAnsi="Arial" w:cs="Arial"/>
          <w:b/>
          <w:color w:val="0000FF"/>
          <w:sz w:val="24"/>
        </w:rPr>
        <w:t>R5-241156</w:t>
      </w:r>
      <w:r>
        <w:rPr>
          <w:rFonts w:ascii="Arial" w:hAnsi="Arial" w:cs="Arial"/>
          <w:b/>
          <w:color w:val="0000FF"/>
          <w:sz w:val="24"/>
        </w:rPr>
        <w:tab/>
      </w:r>
      <w:r>
        <w:rPr>
          <w:rFonts w:ascii="Arial" w:hAnsi="Arial" w:cs="Arial"/>
          <w:b/>
          <w:sz w:val="24"/>
        </w:rPr>
        <w:t>Editorial correction in FR1 test case 6.2A.2.1</w:t>
      </w:r>
    </w:p>
    <w:p w14:paraId="781A52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CR-2718  Cat: F (Rel-18)</w:t>
      </w:r>
      <w:r>
        <w:rPr>
          <w:i/>
        </w:rPr>
        <w:br/>
      </w:r>
      <w:r>
        <w:rPr>
          <w:i/>
        </w:rPr>
        <w:br/>
      </w:r>
      <w:r>
        <w:rPr>
          <w:i/>
        </w:rPr>
        <w:tab/>
      </w:r>
      <w:r>
        <w:rPr>
          <w:i/>
        </w:rPr>
        <w:tab/>
      </w:r>
      <w:r>
        <w:rPr>
          <w:i/>
        </w:rPr>
        <w:tab/>
      </w:r>
      <w:r>
        <w:rPr>
          <w:i/>
        </w:rPr>
        <w:tab/>
      </w:r>
      <w:r>
        <w:rPr>
          <w:i/>
        </w:rPr>
        <w:tab/>
        <w:t>Source: Keysight Technologies</w:t>
      </w:r>
    </w:p>
    <w:p w14:paraId="104C8048" w14:textId="77777777" w:rsidR="004350A9" w:rsidRDefault="004350A9" w:rsidP="004350A9">
      <w:pPr>
        <w:rPr>
          <w:rFonts w:ascii="Arial" w:hAnsi="Arial" w:cs="Arial"/>
          <w:b/>
        </w:rPr>
      </w:pPr>
      <w:r>
        <w:rPr>
          <w:rFonts w:ascii="Arial" w:hAnsi="Arial" w:cs="Arial"/>
          <w:b/>
        </w:rPr>
        <w:t xml:space="preserve">Abstract: </w:t>
      </w:r>
    </w:p>
    <w:p w14:paraId="3561A64F" w14:textId="77777777" w:rsidR="004350A9" w:rsidRDefault="004350A9" w:rsidP="004350A9">
      <w:r>
        <w:t>Editorial</w:t>
      </w:r>
    </w:p>
    <w:p w14:paraId="783C2842" w14:textId="77777777" w:rsidR="004350A9" w:rsidRDefault="004350A9" w:rsidP="004350A9">
      <w:pPr>
        <w:rPr>
          <w:rFonts w:ascii="Arial" w:hAnsi="Arial" w:cs="Arial"/>
          <w:b/>
        </w:rPr>
      </w:pPr>
      <w:r>
        <w:rPr>
          <w:rFonts w:ascii="Arial" w:hAnsi="Arial" w:cs="Arial"/>
          <w:b/>
        </w:rPr>
        <w:t xml:space="preserve">Discussion: </w:t>
      </w:r>
    </w:p>
    <w:p w14:paraId="012DF065" w14:textId="77777777" w:rsidR="004350A9" w:rsidRDefault="004350A9" w:rsidP="004350A9">
      <w:r>
        <w:t>e doc</w:t>
      </w:r>
    </w:p>
    <w:p w14:paraId="6D6C67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DA147" w14:textId="0BA8F88B" w:rsidR="004350A9" w:rsidRDefault="004350A9" w:rsidP="004350A9">
      <w:pPr>
        <w:rPr>
          <w:rFonts w:ascii="Arial" w:hAnsi="Arial" w:cs="Arial"/>
          <w:b/>
          <w:sz w:val="24"/>
        </w:rPr>
      </w:pPr>
      <w:r>
        <w:rPr>
          <w:rFonts w:ascii="Arial" w:hAnsi="Arial" w:cs="Arial"/>
          <w:b/>
          <w:color w:val="0000FF"/>
          <w:sz w:val="24"/>
        </w:rPr>
        <w:t>R5-241354</w:t>
      </w:r>
      <w:r>
        <w:rPr>
          <w:rFonts w:ascii="Arial" w:hAnsi="Arial" w:cs="Arial"/>
          <w:b/>
          <w:color w:val="0000FF"/>
          <w:sz w:val="24"/>
        </w:rPr>
        <w:tab/>
      </w:r>
      <w:r>
        <w:rPr>
          <w:rFonts w:ascii="Arial" w:hAnsi="Arial" w:cs="Arial"/>
          <w:b/>
          <w:sz w:val="24"/>
        </w:rPr>
        <w:t>Correction in A-MPR test case</w:t>
      </w:r>
    </w:p>
    <w:p w14:paraId="64ED5F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CR-2730  Cat: F (Rel-18)</w:t>
      </w:r>
      <w:r>
        <w:rPr>
          <w:i/>
        </w:rPr>
        <w:br/>
      </w:r>
      <w:r>
        <w:rPr>
          <w:i/>
        </w:rPr>
        <w:br/>
      </w:r>
      <w:r>
        <w:rPr>
          <w:i/>
        </w:rPr>
        <w:tab/>
      </w:r>
      <w:r>
        <w:rPr>
          <w:i/>
        </w:rPr>
        <w:tab/>
      </w:r>
      <w:r>
        <w:rPr>
          <w:i/>
        </w:rPr>
        <w:tab/>
      </w:r>
      <w:r>
        <w:rPr>
          <w:i/>
        </w:rPr>
        <w:tab/>
      </w:r>
      <w:r>
        <w:rPr>
          <w:i/>
        </w:rPr>
        <w:tab/>
        <w:t>Source: ROHDE &amp; SCHWARZ</w:t>
      </w:r>
    </w:p>
    <w:p w14:paraId="0AA6A5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42E6A" w14:textId="77777777" w:rsidR="004350A9" w:rsidRDefault="004350A9" w:rsidP="004350A9">
      <w:pPr>
        <w:pStyle w:val="Heading5"/>
      </w:pPr>
      <w:bookmarkStart w:id="550" w:name="_Toc161733570"/>
      <w:r>
        <w:t>5.4.4.2</w:t>
      </w:r>
      <w:r>
        <w:tab/>
        <w:t>Rx Requirements (Clause 7)</w:t>
      </w:r>
      <w:bookmarkEnd w:id="550"/>
    </w:p>
    <w:p w14:paraId="5D2D3C26" w14:textId="700EDC8D" w:rsidR="004350A9" w:rsidRDefault="004350A9" w:rsidP="004350A9">
      <w:pPr>
        <w:rPr>
          <w:rFonts w:ascii="Arial" w:hAnsi="Arial" w:cs="Arial"/>
          <w:b/>
          <w:sz w:val="24"/>
        </w:rPr>
      </w:pPr>
      <w:r>
        <w:rPr>
          <w:rFonts w:ascii="Arial" w:hAnsi="Arial" w:cs="Arial"/>
          <w:b/>
          <w:color w:val="0000FF"/>
          <w:sz w:val="24"/>
        </w:rPr>
        <w:t>R5-240312</w:t>
      </w:r>
      <w:r>
        <w:rPr>
          <w:rFonts w:ascii="Arial" w:hAnsi="Arial" w:cs="Arial"/>
          <w:b/>
          <w:color w:val="0000FF"/>
          <w:sz w:val="24"/>
        </w:rPr>
        <w:tab/>
      </w:r>
      <w:r>
        <w:rPr>
          <w:rFonts w:ascii="Arial" w:hAnsi="Arial" w:cs="Arial"/>
          <w:b/>
          <w:sz w:val="24"/>
        </w:rPr>
        <w:t>Updating FR1 PC2 REFSENS exceptions testing</w:t>
      </w:r>
    </w:p>
    <w:p w14:paraId="7EA3D9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30212" w14:textId="77777777" w:rsidR="004350A9" w:rsidRDefault="004350A9" w:rsidP="004350A9">
      <w:pPr>
        <w:rPr>
          <w:rFonts w:ascii="Arial" w:hAnsi="Arial" w:cs="Arial"/>
          <w:b/>
        </w:rPr>
      </w:pPr>
      <w:r>
        <w:rPr>
          <w:rFonts w:ascii="Arial" w:hAnsi="Arial" w:cs="Arial"/>
          <w:b/>
        </w:rPr>
        <w:t xml:space="preserve">Abstract: </w:t>
      </w:r>
    </w:p>
    <w:p w14:paraId="4C512D7E" w14:textId="77777777" w:rsidR="004350A9" w:rsidRDefault="004350A9" w:rsidP="004350A9">
      <w:r>
        <w:t>associated discussion paper: R5-240311</w:t>
      </w:r>
    </w:p>
    <w:p w14:paraId="199ECE7C" w14:textId="77777777" w:rsidR="004350A9" w:rsidRDefault="004350A9" w:rsidP="004350A9">
      <w:pPr>
        <w:rPr>
          <w:rFonts w:ascii="Arial" w:hAnsi="Arial" w:cs="Arial"/>
          <w:b/>
        </w:rPr>
      </w:pPr>
      <w:r>
        <w:rPr>
          <w:rFonts w:ascii="Arial" w:hAnsi="Arial" w:cs="Arial"/>
          <w:b/>
        </w:rPr>
        <w:t xml:space="preserve">Discussion: </w:t>
      </w:r>
    </w:p>
    <w:p w14:paraId="28F0C0F9" w14:textId="77777777" w:rsidR="004350A9" w:rsidRDefault="004350A9" w:rsidP="004350A9">
      <w:r>
        <w:t>r1</w:t>
      </w:r>
    </w:p>
    <w:p w14:paraId="0AC1FF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R5-241721</w:t>
      </w:r>
      <w:r>
        <w:rPr>
          <w:color w:val="993300"/>
          <w:u w:val="single"/>
        </w:rPr>
        <w:t>.</w:t>
      </w:r>
    </w:p>
    <w:p w14:paraId="1BA5ECA1" w14:textId="51106FC9" w:rsidR="004350A9" w:rsidRDefault="004350A9" w:rsidP="004350A9">
      <w:pPr>
        <w:rPr>
          <w:rFonts w:ascii="Arial" w:hAnsi="Arial" w:cs="Arial"/>
          <w:b/>
          <w:sz w:val="24"/>
        </w:rPr>
      </w:pPr>
      <w:r>
        <w:rPr>
          <w:rFonts w:ascii="Arial" w:hAnsi="Arial" w:cs="Arial"/>
          <w:b/>
          <w:color w:val="0000FF"/>
          <w:sz w:val="24"/>
        </w:rPr>
        <w:t>R5-241721</w:t>
      </w:r>
      <w:r>
        <w:rPr>
          <w:rFonts w:ascii="Arial" w:hAnsi="Arial" w:cs="Arial"/>
          <w:b/>
          <w:color w:val="0000FF"/>
          <w:sz w:val="24"/>
        </w:rPr>
        <w:tab/>
      </w:r>
      <w:r>
        <w:rPr>
          <w:rFonts w:ascii="Arial" w:hAnsi="Arial" w:cs="Arial"/>
          <w:b/>
          <w:sz w:val="24"/>
        </w:rPr>
        <w:t>Updating FR1 PC2 REFSENS exceptions testing</w:t>
      </w:r>
    </w:p>
    <w:p w14:paraId="2BA4B7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CR-2626  rev 1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BA9E48A" w14:textId="77777777" w:rsidR="004350A9" w:rsidRDefault="004350A9" w:rsidP="004350A9">
      <w:pPr>
        <w:rPr>
          <w:color w:val="808080"/>
        </w:rPr>
      </w:pPr>
      <w:r>
        <w:rPr>
          <w:color w:val="808080"/>
        </w:rPr>
        <w:t>(Replaces R5-240312)</w:t>
      </w:r>
    </w:p>
    <w:p w14:paraId="3DD82288" w14:textId="77777777" w:rsidR="004350A9" w:rsidRDefault="004350A9" w:rsidP="004350A9">
      <w:pPr>
        <w:rPr>
          <w:rFonts w:ascii="Arial" w:hAnsi="Arial" w:cs="Arial"/>
          <w:b/>
        </w:rPr>
      </w:pPr>
      <w:r>
        <w:rPr>
          <w:rFonts w:ascii="Arial" w:hAnsi="Arial" w:cs="Arial"/>
          <w:b/>
        </w:rPr>
        <w:t xml:space="preserve">Discussion: </w:t>
      </w:r>
    </w:p>
    <w:p w14:paraId="62D9E201" w14:textId="77777777" w:rsidR="004350A9" w:rsidRDefault="004350A9" w:rsidP="004350A9">
      <w:r>
        <w:t>rev!</w:t>
      </w:r>
    </w:p>
    <w:p w14:paraId="121541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R5-241870</w:t>
      </w:r>
      <w:r>
        <w:rPr>
          <w:color w:val="993300"/>
          <w:u w:val="single"/>
        </w:rPr>
        <w:t>.</w:t>
      </w:r>
    </w:p>
    <w:p w14:paraId="775C5B96" w14:textId="18A159B8" w:rsidR="004350A9" w:rsidRDefault="004350A9" w:rsidP="004350A9">
      <w:pPr>
        <w:rPr>
          <w:rFonts w:ascii="Arial" w:hAnsi="Arial" w:cs="Arial"/>
          <w:b/>
          <w:sz w:val="24"/>
        </w:rPr>
      </w:pPr>
      <w:r>
        <w:rPr>
          <w:rFonts w:ascii="Arial" w:hAnsi="Arial" w:cs="Arial"/>
          <w:b/>
          <w:color w:val="0000FF"/>
          <w:sz w:val="24"/>
        </w:rPr>
        <w:t>R5-241870</w:t>
      </w:r>
      <w:r>
        <w:rPr>
          <w:rFonts w:ascii="Arial" w:hAnsi="Arial" w:cs="Arial"/>
          <w:b/>
          <w:color w:val="0000FF"/>
          <w:sz w:val="24"/>
        </w:rPr>
        <w:tab/>
      </w:r>
      <w:r>
        <w:rPr>
          <w:rFonts w:ascii="Arial" w:hAnsi="Arial" w:cs="Arial"/>
          <w:b/>
          <w:sz w:val="24"/>
        </w:rPr>
        <w:t>Updating FR1 PC2 REFSENS exceptions testing</w:t>
      </w:r>
    </w:p>
    <w:p w14:paraId="587FE4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CR-2626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871DC6" w14:textId="77777777" w:rsidR="004350A9" w:rsidRDefault="004350A9" w:rsidP="004350A9">
      <w:pPr>
        <w:rPr>
          <w:color w:val="808080"/>
        </w:rPr>
      </w:pPr>
      <w:r>
        <w:rPr>
          <w:color w:val="808080"/>
        </w:rPr>
        <w:t>(Replaces R5-241721)</w:t>
      </w:r>
    </w:p>
    <w:p w14:paraId="4B4B2F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0F553" w14:textId="68BDB4BB" w:rsidR="004350A9" w:rsidRDefault="004350A9" w:rsidP="004350A9">
      <w:pPr>
        <w:rPr>
          <w:rFonts w:ascii="Arial" w:hAnsi="Arial" w:cs="Arial"/>
          <w:b/>
          <w:sz w:val="24"/>
        </w:rPr>
      </w:pPr>
      <w:r>
        <w:rPr>
          <w:rFonts w:ascii="Arial" w:hAnsi="Arial" w:cs="Arial"/>
          <w:b/>
          <w:color w:val="0000FF"/>
          <w:sz w:val="24"/>
        </w:rPr>
        <w:t>R5-240314</w:t>
      </w:r>
      <w:r>
        <w:rPr>
          <w:rFonts w:ascii="Arial" w:hAnsi="Arial" w:cs="Arial"/>
          <w:b/>
          <w:color w:val="0000FF"/>
          <w:sz w:val="24"/>
        </w:rPr>
        <w:tab/>
      </w:r>
      <w:r>
        <w:rPr>
          <w:rFonts w:ascii="Arial" w:hAnsi="Arial" w:cs="Arial"/>
          <w:b/>
          <w:sz w:val="24"/>
        </w:rPr>
        <w:t>Correcting errors in REFSENS for CA test case for PC3 CA configurations</w:t>
      </w:r>
    </w:p>
    <w:p w14:paraId="536793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EDE0FD" w14:textId="77777777" w:rsidR="004350A9" w:rsidRDefault="004350A9" w:rsidP="004350A9">
      <w:pPr>
        <w:rPr>
          <w:rFonts w:ascii="Arial" w:hAnsi="Arial" w:cs="Arial"/>
          <w:b/>
        </w:rPr>
      </w:pPr>
      <w:r>
        <w:rPr>
          <w:rFonts w:ascii="Arial" w:hAnsi="Arial" w:cs="Arial"/>
          <w:b/>
        </w:rPr>
        <w:t xml:space="preserve">Discussion: </w:t>
      </w:r>
    </w:p>
    <w:p w14:paraId="60CBAFC9" w14:textId="77777777" w:rsidR="004350A9" w:rsidRDefault="004350A9" w:rsidP="004350A9">
      <w:r>
        <w:t>r1</w:t>
      </w:r>
    </w:p>
    <w:p w14:paraId="29655F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R5-241770</w:t>
      </w:r>
      <w:r>
        <w:rPr>
          <w:color w:val="993300"/>
          <w:u w:val="single"/>
        </w:rPr>
        <w:t>.</w:t>
      </w:r>
    </w:p>
    <w:p w14:paraId="22F09DB7" w14:textId="182F6E3B" w:rsidR="004350A9" w:rsidRDefault="004350A9" w:rsidP="004350A9">
      <w:pPr>
        <w:rPr>
          <w:rFonts w:ascii="Arial" w:hAnsi="Arial" w:cs="Arial"/>
          <w:b/>
          <w:sz w:val="24"/>
        </w:rPr>
      </w:pPr>
      <w:r>
        <w:rPr>
          <w:rFonts w:ascii="Arial" w:hAnsi="Arial" w:cs="Arial"/>
          <w:b/>
          <w:color w:val="0000FF"/>
          <w:sz w:val="24"/>
        </w:rPr>
        <w:t>R5-241770</w:t>
      </w:r>
      <w:r>
        <w:rPr>
          <w:rFonts w:ascii="Arial" w:hAnsi="Arial" w:cs="Arial"/>
          <w:b/>
          <w:color w:val="0000FF"/>
          <w:sz w:val="24"/>
        </w:rPr>
        <w:tab/>
      </w:r>
      <w:r>
        <w:rPr>
          <w:rFonts w:ascii="Arial" w:hAnsi="Arial" w:cs="Arial"/>
          <w:b/>
          <w:sz w:val="24"/>
        </w:rPr>
        <w:t>Correcting errors in REFSENS for CA test case for PC3 CA configurations</w:t>
      </w:r>
    </w:p>
    <w:p w14:paraId="6D6A93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82EE8" w14:textId="77777777" w:rsidR="004350A9" w:rsidRDefault="004350A9" w:rsidP="004350A9">
      <w:pPr>
        <w:rPr>
          <w:color w:val="808080"/>
        </w:rPr>
      </w:pPr>
      <w:r>
        <w:rPr>
          <w:color w:val="808080"/>
        </w:rPr>
        <w:t>(Replaces R5-240314)</w:t>
      </w:r>
    </w:p>
    <w:p w14:paraId="77AAEB3E" w14:textId="77777777" w:rsidR="004350A9" w:rsidRDefault="004350A9" w:rsidP="004350A9">
      <w:pPr>
        <w:rPr>
          <w:rFonts w:ascii="Arial" w:hAnsi="Arial" w:cs="Arial"/>
          <w:b/>
        </w:rPr>
      </w:pPr>
      <w:r>
        <w:rPr>
          <w:rFonts w:ascii="Arial" w:hAnsi="Arial" w:cs="Arial"/>
          <w:b/>
        </w:rPr>
        <w:t xml:space="preserve">Discussion: </w:t>
      </w:r>
    </w:p>
    <w:p w14:paraId="39318A4A" w14:textId="77777777" w:rsidR="004350A9" w:rsidRDefault="004350A9" w:rsidP="004350A9">
      <w:r>
        <w:t>rev!</w:t>
      </w:r>
    </w:p>
    <w:p w14:paraId="0AC879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R5-241871</w:t>
      </w:r>
      <w:r>
        <w:rPr>
          <w:color w:val="993300"/>
          <w:u w:val="single"/>
        </w:rPr>
        <w:t>.</w:t>
      </w:r>
    </w:p>
    <w:p w14:paraId="3776A1E1" w14:textId="45A45B19" w:rsidR="004350A9" w:rsidRDefault="004350A9" w:rsidP="004350A9">
      <w:pPr>
        <w:rPr>
          <w:rFonts w:ascii="Arial" w:hAnsi="Arial" w:cs="Arial"/>
          <w:b/>
          <w:sz w:val="24"/>
        </w:rPr>
      </w:pPr>
      <w:r>
        <w:rPr>
          <w:rFonts w:ascii="Arial" w:hAnsi="Arial" w:cs="Arial"/>
          <w:b/>
          <w:color w:val="0000FF"/>
          <w:sz w:val="24"/>
        </w:rPr>
        <w:t>R5-241871</w:t>
      </w:r>
      <w:r>
        <w:rPr>
          <w:rFonts w:ascii="Arial" w:hAnsi="Arial" w:cs="Arial"/>
          <w:b/>
          <w:color w:val="0000FF"/>
          <w:sz w:val="24"/>
        </w:rPr>
        <w:tab/>
      </w:r>
      <w:r>
        <w:rPr>
          <w:rFonts w:ascii="Arial" w:hAnsi="Arial" w:cs="Arial"/>
          <w:b/>
          <w:sz w:val="24"/>
        </w:rPr>
        <w:t>Correcting errors in REFSENS for CA test case for PC3 CA configurations</w:t>
      </w:r>
    </w:p>
    <w:p w14:paraId="12DE79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CR-2627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E37B56" w14:textId="77777777" w:rsidR="004350A9" w:rsidRDefault="004350A9" w:rsidP="004350A9">
      <w:pPr>
        <w:rPr>
          <w:color w:val="808080"/>
        </w:rPr>
      </w:pPr>
      <w:r>
        <w:rPr>
          <w:color w:val="808080"/>
        </w:rPr>
        <w:t>(Replaces R5-241770)</w:t>
      </w:r>
    </w:p>
    <w:p w14:paraId="1F99081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919B0" w14:textId="1508138A" w:rsidR="004350A9" w:rsidRDefault="004350A9" w:rsidP="004350A9">
      <w:pPr>
        <w:rPr>
          <w:rFonts w:ascii="Arial" w:hAnsi="Arial" w:cs="Arial"/>
          <w:b/>
          <w:sz w:val="24"/>
        </w:rPr>
      </w:pPr>
      <w:r>
        <w:rPr>
          <w:rFonts w:ascii="Arial" w:hAnsi="Arial" w:cs="Arial"/>
          <w:b/>
          <w:color w:val="0000FF"/>
          <w:sz w:val="24"/>
        </w:rPr>
        <w:t>R5-240317</w:t>
      </w:r>
      <w:r>
        <w:rPr>
          <w:rFonts w:ascii="Arial" w:hAnsi="Arial" w:cs="Arial"/>
          <w:b/>
          <w:color w:val="0000FF"/>
          <w:sz w:val="24"/>
        </w:rPr>
        <w:tab/>
      </w:r>
      <w:r>
        <w:rPr>
          <w:rFonts w:ascii="Arial" w:hAnsi="Arial" w:cs="Arial"/>
          <w:b/>
          <w:sz w:val="24"/>
        </w:rPr>
        <w:t>Updating REFSENS testing for SUL configuration</w:t>
      </w:r>
    </w:p>
    <w:p w14:paraId="4C648FAE"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23925" w14:textId="77777777" w:rsidR="004350A9" w:rsidRDefault="004350A9" w:rsidP="004350A9">
      <w:pPr>
        <w:rPr>
          <w:rFonts w:ascii="Arial" w:hAnsi="Arial" w:cs="Arial"/>
          <w:b/>
        </w:rPr>
      </w:pPr>
      <w:r>
        <w:rPr>
          <w:rFonts w:ascii="Arial" w:hAnsi="Arial" w:cs="Arial"/>
          <w:b/>
        </w:rPr>
        <w:t xml:space="preserve">Abstract: </w:t>
      </w:r>
    </w:p>
    <w:p w14:paraId="176A057F" w14:textId="77777777" w:rsidR="004350A9" w:rsidRDefault="004350A9" w:rsidP="004350A9">
      <w:r>
        <w:t>TP in R5-240318</w:t>
      </w:r>
    </w:p>
    <w:p w14:paraId="4BDCF0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R5-241771</w:t>
      </w:r>
      <w:r>
        <w:rPr>
          <w:color w:val="993300"/>
          <w:u w:val="single"/>
        </w:rPr>
        <w:t>.</w:t>
      </w:r>
    </w:p>
    <w:p w14:paraId="13CB7A88" w14:textId="4A19BED5" w:rsidR="004350A9" w:rsidRDefault="004350A9" w:rsidP="004350A9">
      <w:pPr>
        <w:rPr>
          <w:rFonts w:ascii="Arial" w:hAnsi="Arial" w:cs="Arial"/>
          <w:b/>
          <w:sz w:val="24"/>
        </w:rPr>
      </w:pPr>
      <w:r>
        <w:rPr>
          <w:rFonts w:ascii="Arial" w:hAnsi="Arial" w:cs="Arial"/>
          <w:b/>
          <w:color w:val="0000FF"/>
          <w:sz w:val="24"/>
        </w:rPr>
        <w:t>R5-241771</w:t>
      </w:r>
      <w:r>
        <w:rPr>
          <w:rFonts w:ascii="Arial" w:hAnsi="Arial" w:cs="Arial"/>
          <w:b/>
          <w:color w:val="0000FF"/>
          <w:sz w:val="24"/>
        </w:rPr>
        <w:tab/>
      </w:r>
      <w:r>
        <w:rPr>
          <w:rFonts w:ascii="Arial" w:hAnsi="Arial" w:cs="Arial"/>
          <w:b/>
          <w:sz w:val="24"/>
        </w:rPr>
        <w:t>Updating REFSENS testing for SUL configuration</w:t>
      </w:r>
    </w:p>
    <w:p w14:paraId="407DCAC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136D48" w14:textId="77777777" w:rsidR="004350A9" w:rsidRDefault="004350A9" w:rsidP="004350A9">
      <w:pPr>
        <w:rPr>
          <w:color w:val="808080"/>
        </w:rPr>
      </w:pPr>
      <w:r>
        <w:rPr>
          <w:color w:val="808080"/>
        </w:rPr>
        <w:t>(Replaces R5-240317)</w:t>
      </w:r>
    </w:p>
    <w:p w14:paraId="5E031EDB" w14:textId="77777777" w:rsidR="004350A9" w:rsidRDefault="004350A9" w:rsidP="004350A9">
      <w:pPr>
        <w:rPr>
          <w:rFonts w:ascii="Arial" w:hAnsi="Arial" w:cs="Arial"/>
          <w:b/>
        </w:rPr>
      </w:pPr>
      <w:r>
        <w:rPr>
          <w:rFonts w:ascii="Arial" w:hAnsi="Arial" w:cs="Arial"/>
          <w:b/>
        </w:rPr>
        <w:t xml:space="preserve">Discussion: </w:t>
      </w:r>
    </w:p>
    <w:p w14:paraId="439391DF" w14:textId="77777777" w:rsidR="004350A9" w:rsidRDefault="004350A9" w:rsidP="004350A9">
      <w:r>
        <w:t>rev!</w:t>
      </w:r>
    </w:p>
    <w:p w14:paraId="72359C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R5-241872</w:t>
      </w:r>
      <w:r>
        <w:rPr>
          <w:color w:val="993300"/>
          <w:u w:val="single"/>
        </w:rPr>
        <w:t>.</w:t>
      </w:r>
    </w:p>
    <w:p w14:paraId="10F07692" w14:textId="3539301B" w:rsidR="004350A9" w:rsidRDefault="004350A9" w:rsidP="004350A9">
      <w:pPr>
        <w:rPr>
          <w:rFonts w:ascii="Arial" w:hAnsi="Arial" w:cs="Arial"/>
          <w:b/>
          <w:sz w:val="24"/>
        </w:rPr>
      </w:pPr>
      <w:r>
        <w:rPr>
          <w:rFonts w:ascii="Arial" w:hAnsi="Arial" w:cs="Arial"/>
          <w:b/>
          <w:color w:val="0000FF"/>
          <w:sz w:val="24"/>
        </w:rPr>
        <w:t>R5-241872</w:t>
      </w:r>
      <w:r>
        <w:rPr>
          <w:rFonts w:ascii="Arial" w:hAnsi="Arial" w:cs="Arial"/>
          <w:b/>
          <w:color w:val="0000FF"/>
          <w:sz w:val="24"/>
        </w:rPr>
        <w:tab/>
      </w:r>
      <w:r>
        <w:rPr>
          <w:rFonts w:ascii="Arial" w:hAnsi="Arial" w:cs="Arial"/>
          <w:b/>
          <w:sz w:val="24"/>
        </w:rPr>
        <w:t>Updating REFSENS testing for SUL configuration</w:t>
      </w:r>
    </w:p>
    <w:p w14:paraId="4625E42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CR-2629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AE855" w14:textId="77777777" w:rsidR="004350A9" w:rsidRDefault="004350A9" w:rsidP="004350A9">
      <w:pPr>
        <w:rPr>
          <w:color w:val="808080"/>
        </w:rPr>
      </w:pPr>
      <w:r>
        <w:rPr>
          <w:color w:val="808080"/>
        </w:rPr>
        <w:t>(Replaces R5-241771)</w:t>
      </w:r>
    </w:p>
    <w:p w14:paraId="2D479D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50A482" w14:textId="592ED75A" w:rsidR="004350A9" w:rsidRDefault="004350A9" w:rsidP="004350A9">
      <w:pPr>
        <w:rPr>
          <w:rFonts w:ascii="Arial" w:hAnsi="Arial" w:cs="Arial"/>
          <w:b/>
          <w:sz w:val="24"/>
        </w:rPr>
      </w:pPr>
      <w:r>
        <w:rPr>
          <w:rFonts w:ascii="Arial" w:hAnsi="Arial" w:cs="Arial"/>
          <w:b/>
          <w:color w:val="0000FF"/>
          <w:sz w:val="24"/>
        </w:rPr>
        <w:t>R5-240455</w:t>
      </w:r>
      <w:r>
        <w:rPr>
          <w:rFonts w:ascii="Arial" w:hAnsi="Arial" w:cs="Arial"/>
          <w:b/>
          <w:color w:val="0000FF"/>
          <w:sz w:val="24"/>
        </w:rPr>
        <w:tab/>
      </w:r>
      <w:r>
        <w:rPr>
          <w:rFonts w:ascii="Arial" w:hAnsi="Arial" w:cs="Arial"/>
          <w:b/>
          <w:sz w:val="24"/>
        </w:rPr>
        <w:t>Correction to Reference sensitivity power level test configuration for CA_n28A-n78A</w:t>
      </w:r>
    </w:p>
    <w:p w14:paraId="42BDDA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CR-2643  Cat: F (Rel-18)</w:t>
      </w:r>
      <w:r>
        <w:rPr>
          <w:i/>
        </w:rPr>
        <w:br/>
      </w:r>
      <w:r>
        <w:rPr>
          <w:i/>
        </w:rPr>
        <w:br/>
      </w:r>
      <w:r>
        <w:rPr>
          <w:i/>
        </w:rPr>
        <w:tab/>
      </w:r>
      <w:r>
        <w:rPr>
          <w:i/>
        </w:rPr>
        <w:tab/>
      </w:r>
      <w:r>
        <w:rPr>
          <w:i/>
        </w:rPr>
        <w:tab/>
      </w:r>
      <w:r>
        <w:rPr>
          <w:i/>
        </w:rPr>
        <w:tab/>
      </w:r>
      <w:r>
        <w:rPr>
          <w:i/>
        </w:rPr>
        <w:tab/>
        <w:t>Source: Nokia, Nokia Shanghai Bell</w:t>
      </w:r>
    </w:p>
    <w:p w14:paraId="1C4C1BCB" w14:textId="77777777" w:rsidR="004350A9" w:rsidRDefault="004350A9" w:rsidP="004350A9">
      <w:pPr>
        <w:rPr>
          <w:rFonts w:ascii="Arial" w:hAnsi="Arial" w:cs="Arial"/>
          <w:b/>
        </w:rPr>
      </w:pPr>
      <w:r>
        <w:rPr>
          <w:rFonts w:ascii="Arial" w:hAnsi="Arial" w:cs="Arial"/>
          <w:b/>
        </w:rPr>
        <w:t xml:space="preserve">Abstract: </w:t>
      </w:r>
    </w:p>
    <w:p w14:paraId="703A2DA6" w14:textId="77777777" w:rsidR="004350A9" w:rsidRDefault="004350A9" w:rsidP="004350A9">
      <w:r>
        <w:t>TPA in R5-240456 (CR 0858)</w:t>
      </w:r>
    </w:p>
    <w:p w14:paraId="380C6460" w14:textId="77777777" w:rsidR="004350A9" w:rsidRDefault="004350A9" w:rsidP="004350A9">
      <w:pPr>
        <w:rPr>
          <w:rFonts w:ascii="Arial" w:hAnsi="Arial" w:cs="Arial"/>
          <w:b/>
        </w:rPr>
      </w:pPr>
      <w:r>
        <w:rPr>
          <w:rFonts w:ascii="Arial" w:hAnsi="Arial" w:cs="Arial"/>
          <w:b/>
        </w:rPr>
        <w:t xml:space="preserve">Discussion: </w:t>
      </w:r>
    </w:p>
    <w:p w14:paraId="410B1619" w14:textId="77777777" w:rsidR="004350A9" w:rsidRDefault="004350A9" w:rsidP="004350A9">
      <w:r>
        <w:t>+TEI15!</w:t>
      </w:r>
    </w:p>
    <w:p w14:paraId="10B6F90C" w14:textId="77777777" w:rsidR="004350A9" w:rsidRDefault="004350A9" w:rsidP="004350A9">
      <w:r>
        <w:t>r2</w:t>
      </w:r>
    </w:p>
    <w:p w14:paraId="788397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R5-241772</w:t>
      </w:r>
      <w:r>
        <w:rPr>
          <w:color w:val="993300"/>
          <w:u w:val="single"/>
        </w:rPr>
        <w:t>.</w:t>
      </w:r>
    </w:p>
    <w:p w14:paraId="5F490E54" w14:textId="37514333" w:rsidR="004350A9" w:rsidRDefault="004350A9" w:rsidP="004350A9">
      <w:pPr>
        <w:rPr>
          <w:rFonts w:ascii="Arial" w:hAnsi="Arial" w:cs="Arial"/>
          <w:b/>
          <w:sz w:val="24"/>
        </w:rPr>
      </w:pPr>
      <w:r>
        <w:rPr>
          <w:rFonts w:ascii="Arial" w:hAnsi="Arial" w:cs="Arial"/>
          <w:b/>
          <w:color w:val="0000FF"/>
          <w:sz w:val="24"/>
        </w:rPr>
        <w:t>R5-241772</w:t>
      </w:r>
      <w:r>
        <w:rPr>
          <w:rFonts w:ascii="Arial" w:hAnsi="Arial" w:cs="Arial"/>
          <w:b/>
          <w:color w:val="0000FF"/>
          <w:sz w:val="24"/>
        </w:rPr>
        <w:tab/>
      </w:r>
      <w:r>
        <w:rPr>
          <w:rFonts w:ascii="Arial" w:hAnsi="Arial" w:cs="Arial"/>
          <w:b/>
          <w:sz w:val="24"/>
        </w:rPr>
        <w:t>Correction to Reference sensitivity power level test configuration for CA_n28A-n78A</w:t>
      </w:r>
    </w:p>
    <w:p w14:paraId="2CBD45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CR-2643  rev 1 Cat: F (Rel-18)</w:t>
      </w:r>
      <w:r>
        <w:rPr>
          <w:i/>
        </w:rPr>
        <w:br/>
      </w:r>
      <w:r>
        <w:rPr>
          <w:i/>
        </w:rPr>
        <w:br/>
      </w:r>
      <w:r>
        <w:rPr>
          <w:i/>
        </w:rPr>
        <w:tab/>
      </w:r>
      <w:r>
        <w:rPr>
          <w:i/>
        </w:rPr>
        <w:tab/>
      </w:r>
      <w:r>
        <w:rPr>
          <w:i/>
        </w:rPr>
        <w:tab/>
      </w:r>
      <w:r>
        <w:rPr>
          <w:i/>
        </w:rPr>
        <w:tab/>
      </w:r>
      <w:r>
        <w:rPr>
          <w:i/>
        </w:rPr>
        <w:tab/>
        <w:t>Source: Nokia, Nokia Shanghai Bell</w:t>
      </w:r>
    </w:p>
    <w:p w14:paraId="2FB2919A" w14:textId="77777777" w:rsidR="004350A9" w:rsidRDefault="004350A9" w:rsidP="004350A9">
      <w:pPr>
        <w:rPr>
          <w:color w:val="808080"/>
        </w:rPr>
      </w:pPr>
      <w:r>
        <w:rPr>
          <w:color w:val="808080"/>
        </w:rPr>
        <w:t>(Replaces R5-240455)</w:t>
      </w:r>
    </w:p>
    <w:p w14:paraId="41391226"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F89AAA" w14:textId="78B40011" w:rsidR="004350A9" w:rsidRDefault="004350A9" w:rsidP="004350A9">
      <w:pPr>
        <w:rPr>
          <w:rFonts w:ascii="Arial" w:hAnsi="Arial" w:cs="Arial"/>
          <w:b/>
          <w:sz w:val="24"/>
        </w:rPr>
      </w:pPr>
      <w:r>
        <w:rPr>
          <w:rFonts w:ascii="Arial" w:hAnsi="Arial" w:cs="Arial"/>
          <w:b/>
          <w:color w:val="0000FF"/>
          <w:sz w:val="24"/>
        </w:rPr>
        <w:t>R5-240469</w:t>
      </w:r>
      <w:r>
        <w:rPr>
          <w:rFonts w:ascii="Arial" w:hAnsi="Arial" w:cs="Arial"/>
          <w:b/>
          <w:color w:val="0000FF"/>
          <w:sz w:val="24"/>
        </w:rPr>
        <w:tab/>
      </w:r>
      <w:r>
        <w:rPr>
          <w:rFonts w:ascii="Arial" w:hAnsi="Arial" w:cs="Arial"/>
          <w:b/>
          <w:sz w:val="24"/>
        </w:rPr>
        <w:t>Addition of reference sensitivity channel bandwidths for n25 and n71</w:t>
      </w:r>
    </w:p>
    <w:p w14:paraId="65A4C4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CR-2648  Cat: F (Rel-18)</w:t>
      </w:r>
      <w:r>
        <w:rPr>
          <w:i/>
        </w:rPr>
        <w:br/>
      </w:r>
      <w:r>
        <w:rPr>
          <w:i/>
        </w:rPr>
        <w:br/>
      </w:r>
      <w:r>
        <w:rPr>
          <w:i/>
        </w:rPr>
        <w:tab/>
      </w:r>
      <w:r>
        <w:rPr>
          <w:i/>
        </w:rPr>
        <w:tab/>
      </w:r>
      <w:r>
        <w:rPr>
          <w:i/>
        </w:rPr>
        <w:tab/>
      </w:r>
      <w:r>
        <w:rPr>
          <w:i/>
        </w:rPr>
        <w:tab/>
      </w:r>
      <w:r>
        <w:rPr>
          <w:i/>
        </w:rPr>
        <w:tab/>
        <w:t>Source: Nokia, T-Mobile USA, Keysight Technologies, Skyworks Solutions, Inc.</w:t>
      </w:r>
    </w:p>
    <w:p w14:paraId="5405D403" w14:textId="77777777" w:rsidR="004350A9" w:rsidRDefault="004350A9" w:rsidP="004350A9">
      <w:pPr>
        <w:rPr>
          <w:rFonts w:ascii="Arial" w:hAnsi="Arial" w:cs="Arial"/>
          <w:b/>
        </w:rPr>
      </w:pPr>
      <w:r>
        <w:rPr>
          <w:rFonts w:ascii="Arial" w:hAnsi="Arial" w:cs="Arial"/>
          <w:b/>
        </w:rPr>
        <w:t xml:space="preserve">Abstract: </w:t>
      </w:r>
    </w:p>
    <w:p w14:paraId="5C7B3414" w14:textId="77777777" w:rsidR="004350A9" w:rsidRDefault="004350A9" w:rsidP="004350A9">
      <w:r>
        <w:t xml:space="preserve">Depending on R4-2400358 (CR 2003). </w:t>
      </w:r>
    </w:p>
    <w:p w14:paraId="283405F7" w14:textId="77777777" w:rsidR="004350A9" w:rsidRDefault="004350A9" w:rsidP="004350A9">
      <w:r>
        <w:t>Accompanying discussion documents in R5-240467 and R5-240523.</w:t>
      </w:r>
    </w:p>
    <w:p w14:paraId="141305AF" w14:textId="77777777" w:rsidR="004350A9" w:rsidRDefault="004350A9" w:rsidP="004350A9">
      <w:r>
        <w:t>38.508-1 CR 3037 (R5-240468)</w:t>
      </w:r>
    </w:p>
    <w:p w14:paraId="485146C6" w14:textId="77777777" w:rsidR="004350A9" w:rsidRDefault="004350A9" w:rsidP="004350A9">
      <w:pPr>
        <w:rPr>
          <w:rFonts w:ascii="Arial" w:hAnsi="Arial" w:cs="Arial"/>
          <w:b/>
        </w:rPr>
      </w:pPr>
      <w:r>
        <w:rPr>
          <w:rFonts w:ascii="Arial" w:hAnsi="Arial" w:cs="Arial"/>
          <w:b/>
        </w:rPr>
        <w:t xml:space="preserve">Discussion: </w:t>
      </w:r>
    </w:p>
    <w:p w14:paraId="4BBBDF88" w14:textId="77777777" w:rsidR="004350A9" w:rsidRDefault="004350A9" w:rsidP="004350A9">
      <w:r>
        <w:t>+TEI17!</w:t>
      </w:r>
    </w:p>
    <w:p w14:paraId="1135F0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61F3A4" w14:textId="4E3D4AA9" w:rsidR="004350A9" w:rsidRDefault="004350A9" w:rsidP="004350A9">
      <w:pPr>
        <w:rPr>
          <w:rFonts w:ascii="Arial" w:hAnsi="Arial" w:cs="Arial"/>
          <w:b/>
          <w:sz w:val="24"/>
        </w:rPr>
      </w:pPr>
      <w:r>
        <w:rPr>
          <w:rFonts w:ascii="Arial" w:hAnsi="Arial" w:cs="Arial"/>
          <w:b/>
          <w:color w:val="0000FF"/>
          <w:sz w:val="24"/>
        </w:rPr>
        <w:t>R5-241105</w:t>
      </w:r>
      <w:r>
        <w:rPr>
          <w:rFonts w:ascii="Arial" w:hAnsi="Arial" w:cs="Arial"/>
          <w:b/>
          <w:color w:val="0000FF"/>
          <w:sz w:val="24"/>
        </w:rPr>
        <w:tab/>
      </w:r>
      <w:r>
        <w:rPr>
          <w:rFonts w:ascii="Arial" w:hAnsi="Arial" w:cs="Arial"/>
          <w:b/>
          <w:sz w:val="24"/>
        </w:rPr>
        <w:t>Addition of CBW 35 MHz, 45 MHz, 70 MHz to ACS for CA</w:t>
      </w:r>
    </w:p>
    <w:p w14:paraId="5F41C9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CR-2712  Cat: F (Rel-18)</w:t>
      </w:r>
      <w:r>
        <w:rPr>
          <w:i/>
        </w:rPr>
        <w:br/>
      </w:r>
      <w:r>
        <w:rPr>
          <w:i/>
        </w:rPr>
        <w:br/>
      </w:r>
      <w:r>
        <w:rPr>
          <w:i/>
        </w:rPr>
        <w:tab/>
      </w:r>
      <w:r>
        <w:rPr>
          <w:i/>
        </w:rPr>
        <w:tab/>
      </w:r>
      <w:r>
        <w:rPr>
          <w:i/>
        </w:rPr>
        <w:tab/>
      </w:r>
      <w:r>
        <w:rPr>
          <w:i/>
        </w:rPr>
        <w:tab/>
      </w:r>
      <w:r>
        <w:rPr>
          <w:i/>
        </w:rPr>
        <w:tab/>
        <w:t>Source: Anritsu</w:t>
      </w:r>
    </w:p>
    <w:p w14:paraId="1353003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212572" w14:textId="1DFC3582" w:rsidR="004350A9" w:rsidRDefault="004350A9" w:rsidP="004350A9">
      <w:pPr>
        <w:rPr>
          <w:rFonts w:ascii="Arial" w:hAnsi="Arial" w:cs="Arial"/>
          <w:b/>
          <w:sz w:val="24"/>
        </w:rPr>
      </w:pPr>
      <w:r>
        <w:rPr>
          <w:rFonts w:ascii="Arial" w:hAnsi="Arial" w:cs="Arial"/>
          <w:b/>
          <w:color w:val="0000FF"/>
          <w:sz w:val="24"/>
        </w:rPr>
        <w:t>R5-241106</w:t>
      </w:r>
      <w:r>
        <w:rPr>
          <w:rFonts w:ascii="Arial" w:hAnsi="Arial" w:cs="Arial"/>
          <w:b/>
          <w:color w:val="0000FF"/>
          <w:sz w:val="24"/>
        </w:rPr>
        <w:tab/>
      </w:r>
      <w:r>
        <w:rPr>
          <w:rFonts w:ascii="Arial" w:hAnsi="Arial" w:cs="Arial"/>
          <w:b/>
          <w:sz w:val="24"/>
        </w:rPr>
        <w:t>Addition of CBW 35 MHz, 45 MHz, 70 MHz to Narrow band blocking for inter-band CA</w:t>
      </w:r>
    </w:p>
    <w:p w14:paraId="28D48F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CR-2713  Cat: F (Rel-18)</w:t>
      </w:r>
      <w:r>
        <w:rPr>
          <w:i/>
        </w:rPr>
        <w:br/>
      </w:r>
      <w:r>
        <w:rPr>
          <w:i/>
        </w:rPr>
        <w:br/>
      </w:r>
      <w:r>
        <w:rPr>
          <w:i/>
        </w:rPr>
        <w:tab/>
      </w:r>
      <w:r>
        <w:rPr>
          <w:i/>
        </w:rPr>
        <w:tab/>
      </w:r>
      <w:r>
        <w:rPr>
          <w:i/>
        </w:rPr>
        <w:tab/>
      </w:r>
      <w:r>
        <w:rPr>
          <w:i/>
        </w:rPr>
        <w:tab/>
      </w:r>
      <w:r>
        <w:rPr>
          <w:i/>
        </w:rPr>
        <w:tab/>
        <w:t xml:space="preserve">Source: Anritsu, </w:t>
      </w:r>
      <w:proofErr w:type="spellStart"/>
      <w:r>
        <w:rPr>
          <w:i/>
        </w:rPr>
        <w:t>Rohde&amp;Schwarz</w:t>
      </w:r>
      <w:proofErr w:type="spellEnd"/>
    </w:p>
    <w:p w14:paraId="5E12F0C5" w14:textId="77777777" w:rsidR="004350A9" w:rsidRDefault="004350A9" w:rsidP="004350A9">
      <w:pPr>
        <w:rPr>
          <w:rFonts w:ascii="Arial" w:hAnsi="Arial" w:cs="Arial"/>
          <w:b/>
        </w:rPr>
      </w:pPr>
      <w:r>
        <w:rPr>
          <w:rFonts w:ascii="Arial" w:hAnsi="Arial" w:cs="Arial"/>
          <w:b/>
        </w:rPr>
        <w:t xml:space="preserve">Discussion: </w:t>
      </w:r>
    </w:p>
    <w:p w14:paraId="309A218D" w14:textId="77777777" w:rsidR="004350A9" w:rsidRDefault="004350A9" w:rsidP="004350A9">
      <w:r>
        <w:t>conflicts with R5-241352</w:t>
      </w:r>
    </w:p>
    <w:p w14:paraId="127221DA" w14:textId="77777777" w:rsidR="004350A9" w:rsidRDefault="004350A9" w:rsidP="004350A9">
      <w:r>
        <w:t>r1</w:t>
      </w:r>
    </w:p>
    <w:p w14:paraId="1B488B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R5-241773</w:t>
      </w:r>
      <w:r>
        <w:rPr>
          <w:color w:val="993300"/>
          <w:u w:val="single"/>
        </w:rPr>
        <w:t>.</w:t>
      </w:r>
    </w:p>
    <w:p w14:paraId="08C43C2F" w14:textId="311688FB" w:rsidR="004350A9" w:rsidRDefault="004350A9" w:rsidP="004350A9">
      <w:pPr>
        <w:rPr>
          <w:rFonts w:ascii="Arial" w:hAnsi="Arial" w:cs="Arial"/>
          <w:b/>
          <w:sz w:val="24"/>
        </w:rPr>
      </w:pPr>
      <w:r>
        <w:rPr>
          <w:rFonts w:ascii="Arial" w:hAnsi="Arial" w:cs="Arial"/>
          <w:b/>
          <w:color w:val="0000FF"/>
          <w:sz w:val="24"/>
        </w:rPr>
        <w:t>R5-241773</w:t>
      </w:r>
      <w:r>
        <w:rPr>
          <w:rFonts w:ascii="Arial" w:hAnsi="Arial" w:cs="Arial"/>
          <w:b/>
          <w:color w:val="0000FF"/>
          <w:sz w:val="24"/>
        </w:rPr>
        <w:tab/>
      </w:r>
      <w:r>
        <w:rPr>
          <w:rFonts w:ascii="Arial" w:hAnsi="Arial" w:cs="Arial"/>
          <w:b/>
          <w:sz w:val="24"/>
        </w:rPr>
        <w:t>Addition of CBW 35 MHz, 45 MHz, 70 MHz to Narrow band blocking for inter-band CA</w:t>
      </w:r>
    </w:p>
    <w:p w14:paraId="753797F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CR-2713  rev 1 Cat: F (Rel-18)</w:t>
      </w:r>
      <w:r>
        <w:rPr>
          <w:i/>
        </w:rPr>
        <w:br/>
      </w:r>
      <w:r>
        <w:rPr>
          <w:i/>
        </w:rPr>
        <w:br/>
      </w:r>
      <w:r>
        <w:rPr>
          <w:i/>
        </w:rPr>
        <w:tab/>
      </w:r>
      <w:r>
        <w:rPr>
          <w:i/>
        </w:rPr>
        <w:tab/>
      </w:r>
      <w:r>
        <w:rPr>
          <w:i/>
        </w:rPr>
        <w:tab/>
      </w:r>
      <w:r>
        <w:rPr>
          <w:i/>
        </w:rPr>
        <w:tab/>
      </w:r>
      <w:r>
        <w:rPr>
          <w:i/>
        </w:rPr>
        <w:tab/>
        <w:t xml:space="preserve">Source: Anritsu, </w:t>
      </w:r>
      <w:proofErr w:type="spellStart"/>
      <w:r>
        <w:rPr>
          <w:i/>
        </w:rPr>
        <w:t>Rohde&amp;Schwarz</w:t>
      </w:r>
      <w:proofErr w:type="spellEnd"/>
    </w:p>
    <w:p w14:paraId="4B0A51A3" w14:textId="77777777" w:rsidR="004350A9" w:rsidRDefault="004350A9" w:rsidP="004350A9">
      <w:pPr>
        <w:rPr>
          <w:color w:val="808080"/>
        </w:rPr>
      </w:pPr>
      <w:r>
        <w:rPr>
          <w:color w:val="808080"/>
        </w:rPr>
        <w:t>(Replaces R5-241106)</w:t>
      </w:r>
    </w:p>
    <w:p w14:paraId="536083F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9429D" w14:textId="4EC3FBD8" w:rsidR="004350A9" w:rsidRDefault="004350A9" w:rsidP="004350A9">
      <w:pPr>
        <w:rPr>
          <w:rFonts w:ascii="Arial" w:hAnsi="Arial" w:cs="Arial"/>
          <w:b/>
          <w:sz w:val="24"/>
        </w:rPr>
      </w:pPr>
      <w:r>
        <w:rPr>
          <w:rFonts w:ascii="Arial" w:hAnsi="Arial" w:cs="Arial"/>
          <w:b/>
          <w:color w:val="0000FF"/>
          <w:sz w:val="24"/>
        </w:rPr>
        <w:t>R5-241196</w:t>
      </w:r>
      <w:r>
        <w:rPr>
          <w:rFonts w:ascii="Arial" w:hAnsi="Arial" w:cs="Arial"/>
          <w:b/>
          <w:color w:val="0000FF"/>
          <w:sz w:val="24"/>
        </w:rPr>
        <w:tab/>
      </w:r>
      <w:r>
        <w:rPr>
          <w:rFonts w:ascii="Arial" w:hAnsi="Arial" w:cs="Arial"/>
          <w:b/>
          <w:sz w:val="24"/>
        </w:rPr>
        <w:t xml:space="preserve">Correction of 7.6A.2 for </w:t>
      </w:r>
      <w:proofErr w:type="spellStart"/>
      <w:r>
        <w:rPr>
          <w:rFonts w:ascii="Arial" w:hAnsi="Arial" w:cs="Arial"/>
          <w:b/>
          <w:sz w:val="24"/>
        </w:rPr>
        <w:t>inband</w:t>
      </w:r>
      <w:proofErr w:type="spellEnd"/>
      <w:r>
        <w:rPr>
          <w:rFonts w:ascii="Arial" w:hAnsi="Arial" w:cs="Arial"/>
          <w:b/>
          <w:sz w:val="24"/>
        </w:rPr>
        <w:t xml:space="preserve"> blocking for CA</w:t>
      </w:r>
    </w:p>
    <w:p w14:paraId="3FB1C7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CR-2721  Cat: F (Rel-18)</w:t>
      </w:r>
      <w:r>
        <w:rPr>
          <w:i/>
        </w:rPr>
        <w:br/>
      </w:r>
      <w:r>
        <w:rPr>
          <w:i/>
        </w:rPr>
        <w:lastRenderedPageBreak/>
        <w:br/>
      </w:r>
      <w:r>
        <w:rPr>
          <w:i/>
        </w:rPr>
        <w:tab/>
      </w:r>
      <w:r>
        <w:rPr>
          <w:i/>
        </w:rPr>
        <w:tab/>
      </w:r>
      <w:r>
        <w:rPr>
          <w:i/>
        </w:rPr>
        <w:tab/>
      </w:r>
      <w:r>
        <w:rPr>
          <w:i/>
        </w:rPr>
        <w:tab/>
      </w:r>
      <w:r>
        <w:rPr>
          <w:i/>
        </w:rPr>
        <w:tab/>
        <w:t xml:space="preserve">Source: ZTE Corporation, </w:t>
      </w:r>
      <w:proofErr w:type="spellStart"/>
      <w:r>
        <w:rPr>
          <w:i/>
        </w:rPr>
        <w:t>Rohde&amp;Schwarz</w:t>
      </w:r>
      <w:proofErr w:type="spellEnd"/>
    </w:p>
    <w:p w14:paraId="7F4B2E11" w14:textId="77777777" w:rsidR="004350A9" w:rsidRDefault="004350A9" w:rsidP="004350A9">
      <w:pPr>
        <w:rPr>
          <w:rFonts w:ascii="Arial" w:hAnsi="Arial" w:cs="Arial"/>
          <w:b/>
        </w:rPr>
      </w:pPr>
      <w:r>
        <w:rPr>
          <w:rFonts w:ascii="Arial" w:hAnsi="Arial" w:cs="Arial"/>
          <w:b/>
        </w:rPr>
        <w:t xml:space="preserve">Abstract: </w:t>
      </w:r>
    </w:p>
    <w:p w14:paraId="02D9DCC0" w14:textId="77777777" w:rsidR="004350A9" w:rsidRDefault="004350A9" w:rsidP="004350A9">
      <w:r>
        <w:t>[Editorial Correction]</w:t>
      </w:r>
    </w:p>
    <w:p w14:paraId="57600437" w14:textId="77777777" w:rsidR="004350A9" w:rsidRDefault="004350A9" w:rsidP="004350A9">
      <w:pPr>
        <w:rPr>
          <w:rFonts w:ascii="Arial" w:hAnsi="Arial" w:cs="Arial"/>
          <w:b/>
        </w:rPr>
      </w:pPr>
      <w:r>
        <w:rPr>
          <w:rFonts w:ascii="Arial" w:hAnsi="Arial" w:cs="Arial"/>
          <w:b/>
        </w:rPr>
        <w:t xml:space="preserve">Discussion: </w:t>
      </w:r>
    </w:p>
    <w:p w14:paraId="10B8995F" w14:textId="77777777" w:rsidR="004350A9" w:rsidRDefault="004350A9" w:rsidP="004350A9">
      <w:r>
        <w:t>There is overlapping with R5-241349 in Table 7.6A.2.3.4.1-1.</w:t>
      </w:r>
    </w:p>
    <w:p w14:paraId="06FB5153" w14:textId="77777777" w:rsidR="004350A9" w:rsidRDefault="004350A9" w:rsidP="004350A9">
      <w:r>
        <w:t>r2</w:t>
      </w:r>
    </w:p>
    <w:p w14:paraId="7FD1D9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R5-241774</w:t>
      </w:r>
      <w:r>
        <w:rPr>
          <w:color w:val="993300"/>
          <w:u w:val="single"/>
        </w:rPr>
        <w:t>.</w:t>
      </w:r>
    </w:p>
    <w:p w14:paraId="7DF993E3" w14:textId="5009E958" w:rsidR="004350A9" w:rsidRDefault="004350A9" w:rsidP="004350A9">
      <w:pPr>
        <w:rPr>
          <w:rFonts w:ascii="Arial" w:hAnsi="Arial" w:cs="Arial"/>
          <w:b/>
          <w:sz w:val="24"/>
        </w:rPr>
      </w:pPr>
      <w:r>
        <w:rPr>
          <w:rFonts w:ascii="Arial" w:hAnsi="Arial" w:cs="Arial"/>
          <w:b/>
          <w:color w:val="0000FF"/>
          <w:sz w:val="24"/>
        </w:rPr>
        <w:t>R5-241774</w:t>
      </w:r>
      <w:r>
        <w:rPr>
          <w:rFonts w:ascii="Arial" w:hAnsi="Arial" w:cs="Arial"/>
          <w:b/>
          <w:color w:val="0000FF"/>
          <w:sz w:val="24"/>
        </w:rPr>
        <w:tab/>
      </w:r>
      <w:r>
        <w:rPr>
          <w:rFonts w:ascii="Arial" w:hAnsi="Arial" w:cs="Arial"/>
          <w:b/>
          <w:sz w:val="24"/>
        </w:rPr>
        <w:t xml:space="preserve">Correction of 7.6A.2 for </w:t>
      </w:r>
      <w:proofErr w:type="spellStart"/>
      <w:r>
        <w:rPr>
          <w:rFonts w:ascii="Arial" w:hAnsi="Arial" w:cs="Arial"/>
          <w:b/>
          <w:sz w:val="24"/>
        </w:rPr>
        <w:t>inband</w:t>
      </w:r>
      <w:proofErr w:type="spellEnd"/>
      <w:r>
        <w:rPr>
          <w:rFonts w:ascii="Arial" w:hAnsi="Arial" w:cs="Arial"/>
          <w:b/>
          <w:sz w:val="24"/>
        </w:rPr>
        <w:t xml:space="preserve"> blocking for CA</w:t>
      </w:r>
    </w:p>
    <w:p w14:paraId="477918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CR-2721  rev 1 Cat: F (Rel-18)</w:t>
      </w:r>
      <w:r>
        <w:rPr>
          <w:i/>
        </w:rPr>
        <w:br/>
      </w:r>
      <w:r>
        <w:rPr>
          <w:i/>
        </w:rPr>
        <w:br/>
      </w:r>
      <w:r>
        <w:rPr>
          <w:i/>
        </w:rPr>
        <w:tab/>
      </w:r>
      <w:r>
        <w:rPr>
          <w:i/>
        </w:rPr>
        <w:tab/>
      </w:r>
      <w:r>
        <w:rPr>
          <w:i/>
        </w:rPr>
        <w:tab/>
      </w:r>
      <w:r>
        <w:rPr>
          <w:i/>
        </w:rPr>
        <w:tab/>
      </w:r>
      <w:r>
        <w:rPr>
          <w:i/>
        </w:rPr>
        <w:tab/>
        <w:t xml:space="preserve">Source: ZTE Corporation, </w:t>
      </w:r>
      <w:proofErr w:type="spellStart"/>
      <w:r>
        <w:rPr>
          <w:i/>
        </w:rPr>
        <w:t>Rohde&amp;Schwarz</w:t>
      </w:r>
      <w:proofErr w:type="spellEnd"/>
    </w:p>
    <w:p w14:paraId="71AD602E" w14:textId="77777777" w:rsidR="004350A9" w:rsidRDefault="004350A9" w:rsidP="004350A9">
      <w:pPr>
        <w:rPr>
          <w:color w:val="808080"/>
        </w:rPr>
      </w:pPr>
      <w:r>
        <w:rPr>
          <w:color w:val="808080"/>
        </w:rPr>
        <w:t>(Replaces R5-241196)</w:t>
      </w:r>
    </w:p>
    <w:p w14:paraId="77465F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39AE5" w14:textId="2D8D1C81" w:rsidR="004350A9" w:rsidRDefault="004350A9" w:rsidP="004350A9">
      <w:pPr>
        <w:rPr>
          <w:rFonts w:ascii="Arial" w:hAnsi="Arial" w:cs="Arial"/>
          <w:b/>
          <w:sz w:val="24"/>
        </w:rPr>
      </w:pPr>
      <w:r>
        <w:rPr>
          <w:rFonts w:ascii="Arial" w:hAnsi="Arial" w:cs="Arial"/>
          <w:b/>
          <w:color w:val="0000FF"/>
          <w:sz w:val="24"/>
        </w:rPr>
        <w:t>R5-241352</w:t>
      </w:r>
      <w:r>
        <w:rPr>
          <w:rFonts w:ascii="Arial" w:hAnsi="Arial" w:cs="Arial"/>
          <w:b/>
          <w:color w:val="0000FF"/>
          <w:sz w:val="24"/>
        </w:rPr>
        <w:tab/>
      </w:r>
      <w:r>
        <w:rPr>
          <w:rFonts w:ascii="Arial" w:hAnsi="Arial" w:cs="Arial"/>
          <w:b/>
          <w:sz w:val="24"/>
        </w:rPr>
        <w:t>Update of Narrow Band Blocking for CA test case</w:t>
      </w:r>
    </w:p>
    <w:p w14:paraId="08EA0D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CR-2729  Cat: F (Rel-18)</w:t>
      </w:r>
      <w:r>
        <w:rPr>
          <w:i/>
        </w:rPr>
        <w:br/>
      </w:r>
      <w:r>
        <w:rPr>
          <w:i/>
        </w:rPr>
        <w:br/>
      </w:r>
      <w:r>
        <w:rPr>
          <w:i/>
        </w:rPr>
        <w:tab/>
      </w:r>
      <w:r>
        <w:rPr>
          <w:i/>
        </w:rPr>
        <w:tab/>
      </w:r>
      <w:r>
        <w:rPr>
          <w:i/>
        </w:rPr>
        <w:tab/>
      </w:r>
      <w:r>
        <w:rPr>
          <w:i/>
        </w:rPr>
        <w:tab/>
      </w:r>
      <w:r>
        <w:rPr>
          <w:i/>
        </w:rPr>
        <w:tab/>
        <w:t>Source: ROHDE &amp; SCHWARZ</w:t>
      </w:r>
    </w:p>
    <w:p w14:paraId="07422CB4" w14:textId="77777777" w:rsidR="004350A9" w:rsidRDefault="004350A9" w:rsidP="004350A9">
      <w:pPr>
        <w:rPr>
          <w:rFonts w:ascii="Arial" w:hAnsi="Arial" w:cs="Arial"/>
          <w:b/>
        </w:rPr>
      </w:pPr>
      <w:r>
        <w:rPr>
          <w:rFonts w:ascii="Arial" w:hAnsi="Arial" w:cs="Arial"/>
          <w:b/>
        </w:rPr>
        <w:t xml:space="preserve">Discussion: </w:t>
      </w:r>
    </w:p>
    <w:p w14:paraId="3D1A43A0" w14:textId="77777777" w:rsidR="004350A9" w:rsidRDefault="004350A9" w:rsidP="004350A9">
      <w:r>
        <w:t>fully covered by Anritsu's CR R5-241106r1</w:t>
      </w:r>
    </w:p>
    <w:p w14:paraId="142C1F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967A55" w14:textId="77777777" w:rsidR="004350A9" w:rsidRDefault="004350A9" w:rsidP="004350A9">
      <w:pPr>
        <w:pStyle w:val="Heading5"/>
      </w:pPr>
      <w:bookmarkStart w:id="551" w:name="_Toc161733571"/>
      <w:r>
        <w:t>5.4.4.3</w:t>
      </w:r>
      <w:r>
        <w:tab/>
        <w:t>Clauses 1-5 / Annexes</w:t>
      </w:r>
      <w:bookmarkEnd w:id="551"/>
    </w:p>
    <w:p w14:paraId="0F8B7AF1" w14:textId="22B0C662" w:rsidR="004350A9" w:rsidRDefault="004350A9" w:rsidP="004350A9">
      <w:pPr>
        <w:rPr>
          <w:rFonts w:ascii="Arial" w:hAnsi="Arial" w:cs="Arial"/>
          <w:b/>
          <w:sz w:val="24"/>
        </w:rPr>
      </w:pPr>
      <w:r>
        <w:rPr>
          <w:rFonts w:ascii="Arial" w:hAnsi="Arial" w:cs="Arial"/>
          <w:b/>
          <w:color w:val="0000FF"/>
          <w:sz w:val="24"/>
        </w:rPr>
        <w:t>R5-240231</w:t>
      </w:r>
      <w:r>
        <w:rPr>
          <w:rFonts w:ascii="Arial" w:hAnsi="Arial" w:cs="Arial"/>
          <w:b/>
          <w:color w:val="0000FF"/>
          <w:sz w:val="24"/>
        </w:rPr>
        <w:tab/>
      </w:r>
      <w:r>
        <w:rPr>
          <w:rFonts w:ascii="Arial" w:hAnsi="Arial" w:cs="Arial"/>
          <w:b/>
          <w:sz w:val="24"/>
        </w:rPr>
        <w:t>General updates of clause 5 for R17 new CBW configurations</w:t>
      </w:r>
    </w:p>
    <w:p w14:paraId="1650A8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CR-2611  Cat: F (Rel-18)</w:t>
      </w:r>
      <w:r>
        <w:rPr>
          <w:i/>
        </w:rPr>
        <w:br/>
      </w:r>
      <w:r>
        <w:rPr>
          <w:i/>
        </w:rPr>
        <w:br/>
      </w:r>
      <w:r>
        <w:rPr>
          <w:i/>
        </w:rPr>
        <w:tab/>
      </w:r>
      <w:r>
        <w:rPr>
          <w:i/>
        </w:rPr>
        <w:tab/>
      </w:r>
      <w:r>
        <w:rPr>
          <w:i/>
        </w:rPr>
        <w:tab/>
      </w:r>
      <w:r>
        <w:rPr>
          <w:i/>
        </w:rPr>
        <w:tab/>
      </w:r>
      <w:r>
        <w:rPr>
          <w:i/>
        </w:rPr>
        <w:tab/>
        <w:t>Source: CU Digital Technology, Nokia</w:t>
      </w:r>
    </w:p>
    <w:p w14:paraId="34F07FA2" w14:textId="77777777" w:rsidR="004350A9" w:rsidRDefault="004350A9" w:rsidP="004350A9">
      <w:pPr>
        <w:rPr>
          <w:rFonts w:ascii="Arial" w:hAnsi="Arial" w:cs="Arial"/>
          <w:b/>
        </w:rPr>
      </w:pPr>
      <w:r>
        <w:rPr>
          <w:rFonts w:ascii="Arial" w:hAnsi="Arial" w:cs="Arial"/>
          <w:b/>
        </w:rPr>
        <w:t xml:space="preserve">Discussion: </w:t>
      </w:r>
    </w:p>
    <w:p w14:paraId="59A472DA" w14:textId="77777777" w:rsidR="004350A9" w:rsidRDefault="004350A9" w:rsidP="004350A9">
      <w:r>
        <w:t>3GU bug</w:t>
      </w:r>
    </w:p>
    <w:p w14:paraId="15D36FFA" w14:textId="77777777" w:rsidR="004350A9" w:rsidRDefault="004350A9" w:rsidP="004350A9">
      <w:r>
        <w:t>conflicts with R5-240273.</w:t>
      </w:r>
    </w:p>
    <w:p w14:paraId="7DBBC4AC" w14:textId="77777777" w:rsidR="004350A9" w:rsidRDefault="004350A9" w:rsidP="004350A9">
      <w:r>
        <w:t>r1</w:t>
      </w:r>
    </w:p>
    <w:p w14:paraId="2D7C7E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R5-241775</w:t>
      </w:r>
      <w:r>
        <w:rPr>
          <w:color w:val="993300"/>
          <w:u w:val="single"/>
        </w:rPr>
        <w:t>.</w:t>
      </w:r>
    </w:p>
    <w:p w14:paraId="0065DEA5" w14:textId="7A288911" w:rsidR="004350A9" w:rsidRDefault="004350A9" w:rsidP="004350A9">
      <w:pPr>
        <w:rPr>
          <w:rFonts w:ascii="Arial" w:hAnsi="Arial" w:cs="Arial"/>
          <w:b/>
          <w:sz w:val="24"/>
        </w:rPr>
      </w:pPr>
      <w:r>
        <w:rPr>
          <w:rFonts w:ascii="Arial" w:hAnsi="Arial" w:cs="Arial"/>
          <w:b/>
          <w:color w:val="0000FF"/>
          <w:sz w:val="24"/>
        </w:rPr>
        <w:t>R5-241775</w:t>
      </w:r>
      <w:r>
        <w:rPr>
          <w:rFonts w:ascii="Arial" w:hAnsi="Arial" w:cs="Arial"/>
          <w:b/>
          <w:color w:val="0000FF"/>
          <w:sz w:val="24"/>
        </w:rPr>
        <w:tab/>
      </w:r>
      <w:r>
        <w:rPr>
          <w:rFonts w:ascii="Arial" w:hAnsi="Arial" w:cs="Arial"/>
          <w:b/>
          <w:sz w:val="24"/>
        </w:rPr>
        <w:t>General updates of clause 5 for R17 new CBW configurations</w:t>
      </w:r>
    </w:p>
    <w:p w14:paraId="51B8C7F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CR-2611  rev 1 Cat: F (Rel-18)</w:t>
      </w:r>
      <w:r>
        <w:rPr>
          <w:i/>
        </w:rPr>
        <w:br/>
      </w:r>
      <w:r>
        <w:rPr>
          <w:i/>
        </w:rPr>
        <w:br/>
      </w:r>
      <w:r>
        <w:rPr>
          <w:i/>
        </w:rPr>
        <w:tab/>
      </w:r>
      <w:r>
        <w:rPr>
          <w:i/>
        </w:rPr>
        <w:tab/>
      </w:r>
      <w:r>
        <w:rPr>
          <w:i/>
        </w:rPr>
        <w:tab/>
      </w:r>
      <w:r>
        <w:rPr>
          <w:i/>
        </w:rPr>
        <w:tab/>
      </w:r>
      <w:r>
        <w:rPr>
          <w:i/>
        </w:rPr>
        <w:tab/>
        <w:t>Source: CU Digital Technology, Nokia</w:t>
      </w:r>
    </w:p>
    <w:p w14:paraId="0BBDE74F" w14:textId="77777777" w:rsidR="004350A9" w:rsidRDefault="004350A9" w:rsidP="004350A9">
      <w:pPr>
        <w:rPr>
          <w:color w:val="808080"/>
        </w:rPr>
      </w:pPr>
      <w:r>
        <w:rPr>
          <w:color w:val="808080"/>
        </w:rPr>
        <w:t>(Replaces R5-240231)</w:t>
      </w:r>
    </w:p>
    <w:p w14:paraId="59CFCDA6"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F1DF4" w14:textId="720F2DAE" w:rsidR="004350A9" w:rsidRDefault="004350A9" w:rsidP="004350A9">
      <w:pPr>
        <w:rPr>
          <w:rFonts w:ascii="Arial" w:hAnsi="Arial" w:cs="Arial"/>
          <w:b/>
          <w:sz w:val="24"/>
        </w:rPr>
      </w:pPr>
      <w:r>
        <w:rPr>
          <w:rFonts w:ascii="Arial" w:hAnsi="Arial" w:cs="Arial"/>
          <w:b/>
          <w:color w:val="0000FF"/>
          <w:sz w:val="24"/>
        </w:rPr>
        <w:t>R5-240273</w:t>
      </w:r>
      <w:r>
        <w:rPr>
          <w:rFonts w:ascii="Arial" w:hAnsi="Arial" w:cs="Arial"/>
          <w:b/>
          <w:color w:val="0000FF"/>
          <w:sz w:val="24"/>
        </w:rPr>
        <w:tab/>
      </w:r>
      <w:r>
        <w:rPr>
          <w:rFonts w:ascii="Arial" w:hAnsi="Arial" w:cs="Arial"/>
          <w:b/>
          <w:sz w:val="24"/>
        </w:rPr>
        <w:t>Addition of asymmetric UL and DL channel bandwidth combinations of band n8 in 5.3.6</w:t>
      </w:r>
    </w:p>
    <w:p w14:paraId="6CD2A0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CR-2620  Cat: F (Rel-18)</w:t>
      </w:r>
      <w:r>
        <w:rPr>
          <w:i/>
        </w:rPr>
        <w:br/>
      </w:r>
      <w:r>
        <w:rPr>
          <w:i/>
        </w:rPr>
        <w:br/>
      </w:r>
      <w:r>
        <w:rPr>
          <w:i/>
        </w:rPr>
        <w:tab/>
      </w:r>
      <w:r>
        <w:rPr>
          <w:i/>
        </w:rPr>
        <w:tab/>
      </w:r>
      <w:r>
        <w:rPr>
          <w:i/>
        </w:rPr>
        <w:tab/>
      </w:r>
      <w:r>
        <w:rPr>
          <w:i/>
        </w:rPr>
        <w:tab/>
      </w:r>
      <w:r>
        <w:rPr>
          <w:i/>
        </w:rPr>
        <w:tab/>
        <w:t>Source: CAICT</w:t>
      </w:r>
    </w:p>
    <w:p w14:paraId="68B527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7F465" w14:textId="4FDD9D90" w:rsidR="004350A9" w:rsidRDefault="004350A9" w:rsidP="004350A9">
      <w:pPr>
        <w:rPr>
          <w:rFonts w:ascii="Arial" w:hAnsi="Arial" w:cs="Arial"/>
          <w:b/>
          <w:sz w:val="24"/>
        </w:rPr>
      </w:pPr>
      <w:r>
        <w:rPr>
          <w:rFonts w:ascii="Arial" w:hAnsi="Arial" w:cs="Arial"/>
          <w:b/>
          <w:color w:val="0000FF"/>
          <w:sz w:val="24"/>
        </w:rPr>
        <w:t>R5-240621</w:t>
      </w:r>
      <w:r>
        <w:rPr>
          <w:rFonts w:ascii="Arial" w:hAnsi="Arial" w:cs="Arial"/>
          <w:b/>
          <w:color w:val="0000FF"/>
          <w:sz w:val="24"/>
        </w:rPr>
        <w:tab/>
      </w:r>
      <w:r>
        <w:rPr>
          <w:rFonts w:ascii="Arial" w:hAnsi="Arial" w:cs="Arial"/>
          <w:b/>
          <w:sz w:val="24"/>
        </w:rPr>
        <w:t>TT Formula vs MU to be added for FR1 EVM test as in FR2</w:t>
      </w:r>
    </w:p>
    <w:p w14:paraId="0F2E6F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CR-2652  Cat: F (Rel-18)</w:t>
      </w:r>
      <w:r>
        <w:rPr>
          <w:i/>
        </w:rPr>
        <w:br/>
      </w:r>
      <w:r>
        <w:rPr>
          <w:i/>
        </w:rPr>
        <w:br/>
      </w:r>
      <w:r>
        <w:rPr>
          <w:i/>
        </w:rPr>
        <w:tab/>
      </w:r>
      <w:r>
        <w:rPr>
          <w:i/>
        </w:rPr>
        <w:tab/>
      </w:r>
      <w:r>
        <w:rPr>
          <w:i/>
        </w:rPr>
        <w:tab/>
      </w:r>
      <w:r>
        <w:rPr>
          <w:i/>
        </w:rPr>
        <w:tab/>
      </w:r>
      <w:r>
        <w:rPr>
          <w:i/>
        </w:rPr>
        <w:tab/>
        <w:t>Source: Keysight Technologies</w:t>
      </w:r>
    </w:p>
    <w:p w14:paraId="30AE79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89DC91" w14:textId="7195B23C" w:rsidR="004350A9" w:rsidRDefault="004350A9" w:rsidP="004350A9">
      <w:pPr>
        <w:rPr>
          <w:rFonts w:ascii="Arial" w:hAnsi="Arial" w:cs="Arial"/>
          <w:b/>
          <w:sz w:val="24"/>
        </w:rPr>
      </w:pPr>
      <w:r>
        <w:rPr>
          <w:rFonts w:ascii="Arial" w:hAnsi="Arial" w:cs="Arial"/>
          <w:b/>
          <w:color w:val="0000FF"/>
          <w:sz w:val="24"/>
        </w:rPr>
        <w:t>R5-240624</w:t>
      </w:r>
      <w:r>
        <w:rPr>
          <w:rFonts w:ascii="Arial" w:hAnsi="Arial" w:cs="Arial"/>
          <w:b/>
          <w:color w:val="0000FF"/>
          <w:sz w:val="24"/>
        </w:rPr>
        <w:tab/>
      </w:r>
      <w:r>
        <w:rPr>
          <w:rFonts w:ascii="Arial" w:hAnsi="Arial" w:cs="Arial"/>
          <w:b/>
          <w:sz w:val="24"/>
        </w:rPr>
        <w:t>Added 30kHz SCS for SSB in n53 to be aligned with core specs</w:t>
      </w:r>
    </w:p>
    <w:p w14:paraId="4C1C22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CR-2655  Cat: F (Rel-18)</w:t>
      </w:r>
      <w:r>
        <w:rPr>
          <w:i/>
        </w:rPr>
        <w:br/>
      </w:r>
      <w:r>
        <w:rPr>
          <w:i/>
        </w:rPr>
        <w:br/>
      </w:r>
      <w:r>
        <w:rPr>
          <w:i/>
        </w:rPr>
        <w:tab/>
      </w:r>
      <w:r>
        <w:rPr>
          <w:i/>
        </w:rPr>
        <w:tab/>
      </w:r>
      <w:r>
        <w:rPr>
          <w:i/>
        </w:rPr>
        <w:tab/>
      </w:r>
      <w:r>
        <w:rPr>
          <w:i/>
        </w:rPr>
        <w:tab/>
      </w:r>
      <w:r>
        <w:rPr>
          <w:i/>
        </w:rPr>
        <w:tab/>
        <w:t>Source: Keysight Technologies UK Ltd, Apple</w:t>
      </w:r>
    </w:p>
    <w:p w14:paraId="39125310" w14:textId="77777777" w:rsidR="004350A9" w:rsidRDefault="004350A9" w:rsidP="004350A9">
      <w:pPr>
        <w:rPr>
          <w:rFonts w:ascii="Arial" w:hAnsi="Arial" w:cs="Arial"/>
          <w:b/>
        </w:rPr>
      </w:pPr>
      <w:r>
        <w:rPr>
          <w:rFonts w:ascii="Arial" w:hAnsi="Arial" w:cs="Arial"/>
          <w:b/>
        </w:rPr>
        <w:t xml:space="preserve">Abstract: </w:t>
      </w:r>
    </w:p>
    <w:p w14:paraId="7571F4D2" w14:textId="77777777" w:rsidR="004350A9" w:rsidRDefault="004350A9" w:rsidP="004350A9">
      <w:r>
        <w:t>Core specs alignment</w:t>
      </w:r>
    </w:p>
    <w:p w14:paraId="77D09E39" w14:textId="77777777" w:rsidR="004350A9" w:rsidRDefault="004350A9" w:rsidP="004350A9">
      <w:pPr>
        <w:rPr>
          <w:rFonts w:ascii="Arial" w:hAnsi="Arial" w:cs="Arial"/>
          <w:b/>
        </w:rPr>
      </w:pPr>
      <w:r>
        <w:rPr>
          <w:rFonts w:ascii="Arial" w:hAnsi="Arial" w:cs="Arial"/>
          <w:b/>
        </w:rPr>
        <w:t xml:space="preserve">Discussion: </w:t>
      </w:r>
    </w:p>
    <w:p w14:paraId="1E7DC5FB" w14:textId="77777777" w:rsidR="004350A9" w:rsidRDefault="004350A9" w:rsidP="004350A9">
      <w:r>
        <w:t>R5-</w:t>
      </w:r>
    </w:p>
    <w:p w14:paraId="3EA85216" w14:textId="77777777" w:rsidR="004350A9" w:rsidRDefault="004350A9" w:rsidP="004350A9">
      <w:r>
        <w:t>r1</w:t>
      </w:r>
    </w:p>
    <w:p w14:paraId="6E0D25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R5-241776</w:t>
      </w:r>
      <w:r>
        <w:rPr>
          <w:color w:val="993300"/>
          <w:u w:val="single"/>
        </w:rPr>
        <w:t>.</w:t>
      </w:r>
    </w:p>
    <w:p w14:paraId="34A5B149" w14:textId="5048EF54" w:rsidR="004350A9" w:rsidRDefault="004350A9" w:rsidP="004350A9">
      <w:pPr>
        <w:rPr>
          <w:rFonts w:ascii="Arial" w:hAnsi="Arial" w:cs="Arial"/>
          <w:b/>
          <w:sz w:val="24"/>
        </w:rPr>
      </w:pPr>
      <w:r>
        <w:rPr>
          <w:rFonts w:ascii="Arial" w:hAnsi="Arial" w:cs="Arial"/>
          <w:b/>
          <w:color w:val="0000FF"/>
          <w:sz w:val="24"/>
        </w:rPr>
        <w:t>R5-241776</w:t>
      </w:r>
      <w:r>
        <w:rPr>
          <w:rFonts w:ascii="Arial" w:hAnsi="Arial" w:cs="Arial"/>
          <w:b/>
          <w:color w:val="0000FF"/>
          <w:sz w:val="24"/>
        </w:rPr>
        <w:tab/>
      </w:r>
      <w:r>
        <w:rPr>
          <w:rFonts w:ascii="Arial" w:hAnsi="Arial" w:cs="Arial"/>
          <w:b/>
          <w:sz w:val="24"/>
        </w:rPr>
        <w:t>Added 30kHz SCS for SSB in n53 to be aligned with core specs</w:t>
      </w:r>
    </w:p>
    <w:p w14:paraId="154D3C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v18.1.0</w:t>
      </w:r>
      <w:r>
        <w:rPr>
          <w:i/>
        </w:rPr>
        <w:tab/>
        <w:t xml:space="preserve">  CR-2655  rev 1 Cat: F (Rel-18)</w:t>
      </w:r>
      <w:r>
        <w:rPr>
          <w:i/>
        </w:rPr>
        <w:br/>
      </w:r>
      <w:r>
        <w:rPr>
          <w:i/>
        </w:rPr>
        <w:br/>
      </w:r>
      <w:r>
        <w:rPr>
          <w:i/>
        </w:rPr>
        <w:tab/>
      </w:r>
      <w:r>
        <w:rPr>
          <w:i/>
        </w:rPr>
        <w:tab/>
      </w:r>
      <w:r>
        <w:rPr>
          <w:i/>
        </w:rPr>
        <w:tab/>
      </w:r>
      <w:r>
        <w:rPr>
          <w:i/>
        </w:rPr>
        <w:tab/>
      </w:r>
      <w:r>
        <w:rPr>
          <w:i/>
        </w:rPr>
        <w:tab/>
        <w:t>Source: Keysight Technologies UK Ltd, Apple</w:t>
      </w:r>
    </w:p>
    <w:p w14:paraId="1B3C0915" w14:textId="77777777" w:rsidR="004350A9" w:rsidRDefault="004350A9" w:rsidP="004350A9">
      <w:pPr>
        <w:rPr>
          <w:color w:val="808080"/>
        </w:rPr>
      </w:pPr>
      <w:r>
        <w:rPr>
          <w:color w:val="808080"/>
        </w:rPr>
        <w:t>(Replaces R5-240624)</w:t>
      </w:r>
    </w:p>
    <w:p w14:paraId="279DCC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EC396B" w14:textId="77777777" w:rsidR="004350A9" w:rsidRDefault="004350A9" w:rsidP="004350A9">
      <w:pPr>
        <w:pStyle w:val="Heading4"/>
      </w:pPr>
      <w:bookmarkStart w:id="552" w:name="_Toc161733572"/>
      <w:r>
        <w:t>5.4.5</w:t>
      </w:r>
      <w:r>
        <w:tab/>
        <w:t>TS 38.521-2</w:t>
      </w:r>
      <w:bookmarkEnd w:id="552"/>
    </w:p>
    <w:p w14:paraId="70695FA5" w14:textId="77777777" w:rsidR="004350A9" w:rsidRDefault="004350A9" w:rsidP="004350A9">
      <w:pPr>
        <w:pStyle w:val="Heading5"/>
      </w:pPr>
      <w:bookmarkStart w:id="553" w:name="_Toc161733573"/>
      <w:r>
        <w:t>5.4.5.1</w:t>
      </w:r>
      <w:r>
        <w:tab/>
        <w:t>Tx Requirements (Clause 6)</w:t>
      </w:r>
      <w:bookmarkEnd w:id="553"/>
    </w:p>
    <w:p w14:paraId="6EEAD1FE" w14:textId="00C5C03E" w:rsidR="004350A9" w:rsidRDefault="004350A9" w:rsidP="004350A9">
      <w:pPr>
        <w:rPr>
          <w:rFonts w:ascii="Arial" w:hAnsi="Arial" w:cs="Arial"/>
          <w:b/>
          <w:sz w:val="24"/>
        </w:rPr>
      </w:pPr>
      <w:r>
        <w:rPr>
          <w:rFonts w:ascii="Arial" w:hAnsi="Arial" w:cs="Arial"/>
          <w:b/>
          <w:color w:val="0000FF"/>
          <w:sz w:val="24"/>
        </w:rPr>
        <w:t>R5-240403</w:t>
      </w:r>
      <w:r>
        <w:rPr>
          <w:rFonts w:ascii="Arial" w:hAnsi="Arial" w:cs="Arial"/>
          <w:b/>
          <w:color w:val="0000FF"/>
          <w:sz w:val="24"/>
        </w:rPr>
        <w:tab/>
      </w:r>
      <w:r>
        <w:rPr>
          <w:rFonts w:ascii="Arial" w:hAnsi="Arial" w:cs="Arial"/>
          <w:b/>
          <w:sz w:val="24"/>
        </w:rPr>
        <w:t>FR2c MU - Tx test cases update in 38.521-2</w:t>
      </w:r>
    </w:p>
    <w:p w14:paraId="64DB59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CR-1015  Cat: F (Rel-18)</w:t>
      </w:r>
      <w:r>
        <w:rPr>
          <w:i/>
        </w:rPr>
        <w:br/>
      </w:r>
      <w:r>
        <w:rPr>
          <w:i/>
        </w:rPr>
        <w:br/>
      </w:r>
      <w:r>
        <w:rPr>
          <w:i/>
        </w:rPr>
        <w:tab/>
      </w:r>
      <w:r>
        <w:rPr>
          <w:i/>
        </w:rPr>
        <w:tab/>
      </w:r>
      <w:r>
        <w:rPr>
          <w:i/>
        </w:rPr>
        <w:tab/>
      </w:r>
      <w:r>
        <w:rPr>
          <w:i/>
        </w:rPr>
        <w:tab/>
      </w:r>
      <w:r>
        <w:rPr>
          <w:i/>
        </w:rPr>
        <w:tab/>
        <w:t>Source: Keysight Technologies UK Ltd</w:t>
      </w:r>
    </w:p>
    <w:p w14:paraId="6F31CC36" w14:textId="77777777" w:rsidR="004350A9" w:rsidRDefault="004350A9" w:rsidP="004350A9">
      <w:pPr>
        <w:rPr>
          <w:rFonts w:ascii="Arial" w:hAnsi="Arial" w:cs="Arial"/>
          <w:b/>
        </w:rPr>
      </w:pPr>
      <w:r>
        <w:rPr>
          <w:rFonts w:ascii="Arial" w:hAnsi="Arial" w:cs="Arial"/>
          <w:b/>
        </w:rPr>
        <w:t xml:space="preserve">Discussion: </w:t>
      </w:r>
    </w:p>
    <w:p w14:paraId="5742C47D" w14:textId="77777777" w:rsidR="004350A9" w:rsidRDefault="004350A9" w:rsidP="004350A9">
      <w:r>
        <w:lastRenderedPageBreak/>
        <w:t>Overlap with R5-241084</w:t>
      </w:r>
    </w:p>
    <w:p w14:paraId="102360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12288C" w14:textId="3A0F0006" w:rsidR="004350A9" w:rsidRDefault="004350A9" w:rsidP="004350A9">
      <w:pPr>
        <w:rPr>
          <w:rFonts w:ascii="Arial" w:hAnsi="Arial" w:cs="Arial"/>
          <w:b/>
          <w:sz w:val="24"/>
        </w:rPr>
      </w:pPr>
      <w:r>
        <w:rPr>
          <w:rFonts w:ascii="Arial" w:hAnsi="Arial" w:cs="Arial"/>
          <w:b/>
          <w:color w:val="0000FF"/>
          <w:sz w:val="24"/>
        </w:rPr>
        <w:t>R5-240407</w:t>
      </w:r>
      <w:r>
        <w:rPr>
          <w:rFonts w:ascii="Arial" w:hAnsi="Arial" w:cs="Arial"/>
          <w:b/>
          <w:color w:val="0000FF"/>
          <w:sz w:val="24"/>
        </w:rPr>
        <w:tab/>
      </w:r>
      <w:r>
        <w:rPr>
          <w:rFonts w:ascii="Arial" w:hAnsi="Arial" w:cs="Arial"/>
          <w:b/>
          <w:sz w:val="24"/>
        </w:rPr>
        <w:t>FR2 MU - PC1 UL MIMO - Minimum output power test - 38.521-2</w:t>
      </w:r>
    </w:p>
    <w:p w14:paraId="440866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CR-1017  Cat: F (Rel-18)</w:t>
      </w:r>
      <w:r>
        <w:rPr>
          <w:i/>
        </w:rPr>
        <w:br/>
      </w:r>
      <w:r>
        <w:rPr>
          <w:i/>
        </w:rPr>
        <w:br/>
      </w:r>
      <w:r>
        <w:rPr>
          <w:i/>
        </w:rPr>
        <w:tab/>
      </w:r>
      <w:r>
        <w:rPr>
          <w:i/>
        </w:rPr>
        <w:tab/>
      </w:r>
      <w:r>
        <w:rPr>
          <w:i/>
        </w:rPr>
        <w:tab/>
      </w:r>
      <w:r>
        <w:rPr>
          <w:i/>
        </w:rPr>
        <w:tab/>
      </w:r>
      <w:r>
        <w:rPr>
          <w:i/>
        </w:rPr>
        <w:tab/>
        <w:t>Source: Keysight Technologies UK Ltd</w:t>
      </w:r>
    </w:p>
    <w:p w14:paraId="6569F6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E3620B" w14:textId="16992D83" w:rsidR="004350A9" w:rsidRDefault="004350A9" w:rsidP="004350A9">
      <w:pPr>
        <w:rPr>
          <w:rFonts w:ascii="Arial" w:hAnsi="Arial" w:cs="Arial"/>
          <w:b/>
          <w:sz w:val="24"/>
        </w:rPr>
      </w:pPr>
      <w:r>
        <w:rPr>
          <w:rFonts w:ascii="Arial" w:hAnsi="Arial" w:cs="Arial"/>
          <w:b/>
          <w:color w:val="0000FF"/>
          <w:sz w:val="24"/>
        </w:rPr>
        <w:t>R5-240993</w:t>
      </w:r>
      <w:r>
        <w:rPr>
          <w:rFonts w:ascii="Arial" w:hAnsi="Arial" w:cs="Arial"/>
          <w:b/>
          <w:color w:val="0000FF"/>
          <w:sz w:val="24"/>
        </w:rPr>
        <w:tab/>
      </w:r>
      <w:r>
        <w:rPr>
          <w:rFonts w:ascii="Arial" w:hAnsi="Arial" w:cs="Arial"/>
          <w:b/>
          <w:sz w:val="24"/>
        </w:rPr>
        <w:t>Clarification of trace mode in emission testing_FR2</w:t>
      </w:r>
    </w:p>
    <w:p w14:paraId="1DBA50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E00B0" w14:textId="77777777" w:rsidR="004350A9" w:rsidRDefault="004350A9" w:rsidP="004350A9">
      <w:pPr>
        <w:rPr>
          <w:rFonts w:ascii="Arial" w:hAnsi="Arial" w:cs="Arial"/>
          <w:b/>
        </w:rPr>
      </w:pPr>
      <w:r>
        <w:rPr>
          <w:rFonts w:ascii="Arial" w:hAnsi="Arial" w:cs="Arial"/>
          <w:b/>
        </w:rPr>
        <w:t xml:space="preserve">Discussion: </w:t>
      </w:r>
    </w:p>
    <w:p w14:paraId="2F794744" w14:textId="77777777" w:rsidR="004350A9" w:rsidRDefault="004350A9" w:rsidP="004350A9">
      <w:r>
        <w:t>r1</w:t>
      </w:r>
    </w:p>
    <w:p w14:paraId="10FE81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R5-241783</w:t>
      </w:r>
      <w:r>
        <w:rPr>
          <w:color w:val="993300"/>
          <w:u w:val="single"/>
        </w:rPr>
        <w:t>.</w:t>
      </w:r>
    </w:p>
    <w:p w14:paraId="2C4538B1" w14:textId="505EC0A5" w:rsidR="004350A9" w:rsidRDefault="004350A9" w:rsidP="004350A9">
      <w:pPr>
        <w:rPr>
          <w:rFonts w:ascii="Arial" w:hAnsi="Arial" w:cs="Arial"/>
          <w:b/>
          <w:sz w:val="24"/>
        </w:rPr>
      </w:pPr>
      <w:r>
        <w:rPr>
          <w:rFonts w:ascii="Arial" w:hAnsi="Arial" w:cs="Arial"/>
          <w:b/>
          <w:color w:val="0000FF"/>
          <w:sz w:val="24"/>
        </w:rPr>
        <w:t>R5-241783</w:t>
      </w:r>
      <w:r>
        <w:rPr>
          <w:rFonts w:ascii="Arial" w:hAnsi="Arial" w:cs="Arial"/>
          <w:b/>
          <w:color w:val="0000FF"/>
          <w:sz w:val="24"/>
        </w:rPr>
        <w:tab/>
      </w:r>
      <w:r>
        <w:rPr>
          <w:rFonts w:ascii="Arial" w:hAnsi="Arial" w:cs="Arial"/>
          <w:b/>
          <w:sz w:val="24"/>
        </w:rPr>
        <w:t>Clarification of trace mode in emission testing_FR2</w:t>
      </w:r>
    </w:p>
    <w:p w14:paraId="55CBA6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AEAE2" w14:textId="77777777" w:rsidR="004350A9" w:rsidRDefault="004350A9" w:rsidP="004350A9">
      <w:pPr>
        <w:rPr>
          <w:color w:val="808080"/>
        </w:rPr>
      </w:pPr>
      <w:r>
        <w:rPr>
          <w:color w:val="808080"/>
        </w:rPr>
        <w:t>(Replaces R5-240993)</w:t>
      </w:r>
    </w:p>
    <w:p w14:paraId="6355D8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64A87" w14:textId="29C3B6AE" w:rsidR="004350A9" w:rsidRDefault="004350A9" w:rsidP="004350A9">
      <w:pPr>
        <w:rPr>
          <w:rFonts w:ascii="Arial" w:hAnsi="Arial" w:cs="Arial"/>
          <w:b/>
          <w:sz w:val="24"/>
        </w:rPr>
      </w:pPr>
      <w:r>
        <w:rPr>
          <w:rFonts w:ascii="Arial" w:hAnsi="Arial" w:cs="Arial"/>
          <w:b/>
          <w:color w:val="0000FF"/>
          <w:sz w:val="24"/>
        </w:rPr>
        <w:t>R5-240995</w:t>
      </w:r>
      <w:r>
        <w:rPr>
          <w:rFonts w:ascii="Arial" w:hAnsi="Arial" w:cs="Arial"/>
          <w:b/>
          <w:color w:val="0000FF"/>
          <w:sz w:val="24"/>
        </w:rPr>
        <w:tab/>
      </w:r>
      <w:r>
        <w:rPr>
          <w:rFonts w:ascii="Arial" w:hAnsi="Arial" w:cs="Arial"/>
          <w:b/>
          <w:sz w:val="24"/>
        </w:rPr>
        <w:t>Adding FR2 test case of SRS time mask</w:t>
      </w:r>
    </w:p>
    <w:p w14:paraId="70E5018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BF2BE" w14:textId="77777777" w:rsidR="004350A9" w:rsidRDefault="004350A9" w:rsidP="004350A9">
      <w:pPr>
        <w:rPr>
          <w:rFonts w:ascii="Arial" w:hAnsi="Arial" w:cs="Arial"/>
          <w:b/>
        </w:rPr>
      </w:pPr>
      <w:r>
        <w:rPr>
          <w:rFonts w:ascii="Arial" w:hAnsi="Arial" w:cs="Arial"/>
          <w:b/>
        </w:rPr>
        <w:t xml:space="preserve">Discussion: </w:t>
      </w:r>
    </w:p>
    <w:p w14:paraId="22A7D6EA" w14:textId="77777777" w:rsidR="004350A9" w:rsidRDefault="004350A9" w:rsidP="004350A9">
      <w:r>
        <w:t>r1</w:t>
      </w:r>
    </w:p>
    <w:p w14:paraId="0732F9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R5-241990</w:t>
      </w:r>
      <w:r>
        <w:rPr>
          <w:color w:val="993300"/>
          <w:u w:val="single"/>
        </w:rPr>
        <w:t>.</w:t>
      </w:r>
    </w:p>
    <w:p w14:paraId="503DD0D8" w14:textId="71B6180C" w:rsidR="004350A9" w:rsidRDefault="004350A9" w:rsidP="004350A9">
      <w:pPr>
        <w:rPr>
          <w:rFonts w:ascii="Arial" w:hAnsi="Arial" w:cs="Arial"/>
          <w:b/>
          <w:sz w:val="24"/>
        </w:rPr>
      </w:pPr>
      <w:r>
        <w:rPr>
          <w:rFonts w:ascii="Arial" w:hAnsi="Arial" w:cs="Arial"/>
          <w:b/>
          <w:color w:val="0000FF"/>
          <w:sz w:val="24"/>
        </w:rPr>
        <w:t>R5-241990</w:t>
      </w:r>
      <w:r>
        <w:rPr>
          <w:rFonts w:ascii="Arial" w:hAnsi="Arial" w:cs="Arial"/>
          <w:b/>
          <w:color w:val="0000FF"/>
          <w:sz w:val="24"/>
        </w:rPr>
        <w:tab/>
      </w:r>
      <w:r>
        <w:rPr>
          <w:rFonts w:ascii="Arial" w:hAnsi="Arial" w:cs="Arial"/>
          <w:b/>
          <w:sz w:val="24"/>
        </w:rPr>
        <w:t>Adding FR2 test case of SRS time mask</w:t>
      </w:r>
    </w:p>
    <w:p w14:paraId="6577BD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CR-1026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60AA5" w14:textId="77777777" w:rsidR="004350A9" w:rsidRDefault="004350A9" w:rsidP="004350A9">
      <w:pPr>
        <w:rPr>
          <w:color w:val="808080"/>
        </w:rPr>
      </w:pPr>
      <w:r>
        <w:rPr>
          <w:color w:val="808080"/>
        </w:rPr>
        <w:t>(Replaces R5-240995)</w:t>
      </w:r>
    </w:p>
    <w:p w14:paraId="4E3E295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6D2637" w14:textId="5B161BC6" w:rsidR="004350A9" w:rsidRDefault="004350A9" w:rsidP="004350A9">
      <w:pPr>
        <w:rPr>
          <w:rFonts w:ascii="Arial" w:hAnsi="Arial" w:cs="Arial"/>
          <w:b/>
          <w:sz w:val="24"/>
        </w:rPr>
      </w:pPr>
      <w:r>
        <w:rPr>
          <w:rFonts w:ascii="Arial" w:hAnsi="Arial" w:cs="Arial"/>
          <w:b/>
          <w:color w:val="0000FF"/>
          <w:sz w:val="24"/>
        </w:rPr>
        <w:t>R5-241084</w:t>
      </w:r>
      <w:r>
        <w:rPr>
          <w:rFonts w:ascii="Arial" w:hAnsi="Arial" w:cs="Arial"/>
          <w:b/>
          <w:color w:val="0000FF"/>
          <w:sz w:val="24"/>
        </w:rPr>
        <w:tab/>
      </w:r>
      <w:r>
        <w:rPr>
          <w:rFonts w:ascii="Arial" w:hAnsi="Arial" w:cs="Arial"/>
          <w:b/>
          <w:sz w:val="24"/>
        </w:rPr>
        <w:t>Update for FR2c MU</w:t>
      </w:r>
    </w:p>
    <w:p w14:paraId="5AFB2B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CR-1028  Cat: F (Rel-18)</w:t>
      </w:r>
      <w:r>
        <w:rPr>
          <w:i/>
        </w:rPr>
        <w:br/>
      </w:r>
      <w:r>
        <w:rPr>
          <w:i/>
        </w:rPr>
        <w:lastRenderedPageBreak/>
        <w:br/>
      </w:r>
      <w:r>
        <w:rPr>
          <w:i/>
        </w:rPr>
        <w:tab/>
      </w:r>
      <w:r>
        <w:rPr>
          <w:i/>
        </w:rPr>
        <w:tab/>
      </w:r>
      <w:r>
        <w:rPr>
          <w:i/>
        </w:rPr>
        <w:tab/>
      </w:r>
      <w:r>
        <w:rPr>
          <w:i/>
        </w:rPr>
        <w:tab/>
      </w:r>
      <w:r>
        <w:rPr>
          <w:i/>
        </w:rPr>
        <w:tab/>
        <w:t>Source: Anritsu, Keysight</w:t>
      </w:r>
    </w:p>
    <w:p w14:paraId="3939F57D" w14:textId="77777777" w:rsidR="004350A9" w:rsidRDefault="004350A9" w:rsidP="004350A9">
      <w:pPr>
        <w:rPr>
          <w:rFonts w:ascii="Arial" w:hAnsi="Arial" w:cs="Arial"/>
          <w:b/>
        </w:rPr>
      </w:pPr>
      <w:r>
        <w:rPr>
          <w:rFonts w:ascii="Arial" w:hAnsi="Arial" w:cs="Arial"/>
          <w:b/>
        </w:rPr>
        <w:t xml:space="preserve">Abstract: </w:t>
      </w:r>
    </w:p>
    <w:p w14:paraId="29E49D5A" w14:textId="77777777" w:rsidR="004350A9" w:rsidRDefault="004350A9" w:rsidP="004350A9">
      <w:r>
        <w:t>AP#99.21; Depending on the outcome of MU discussion R5-241083</w:t>
      </w:r>
    </w:p>
    <w:p w14:paraId="2C1859DB" w14:textId="77777777" w:rsidR="004350A9" w:rsidRDefault="004350A9" w:rsidP="004350A9">
      <w:pPr>
        <w:rPr>
          <w:rFonts w:ascii="Arial" w:hAnsi="Arial" w:cs="Arial"/>
          <w:b/>
        </w:rPr>
      </w:pPr>
      <w:r>
        <w:rPr>
          <w:rFonts w:ascii="Arial" w:hAnsi="Arial" w:cs="Arial"/>
          <w:b/>
        </w:rPr>
        <w:t xml:space="preserve">Discussion: </w:t>
      </w:r>
    </w:p>
    <w:p w14:paraId="40FC6555" w14:textId="77777777" w:rsidR="004350A9" w:rsidRDefault="004350A9" w:rsidP="004350A9">
      <w:r>
        <w:t>Conflicts with R5-240403 and R5-240404 MU.</w:t>
      </w:r>
    </w:p>
    <w:p w14:paraId="76493CF6" w14:textId="77777777" w:rsidR="004350A9" w:rsidRDefault="004350A9" w:rsidP="004350A9">
      <w:r>
        <w:t>r2</w:t>
      </w:r>
    </w:p>
    <w:p w14:paraId="490EBF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R5-241859</w:t>
      </w:r>
      <w:r>
        <w:rPr>
          <w:color w:val="993300"/>
          <w:u w:val="single"/>
        </w:rPr>
        <w:t>.</w:t>
      </w:r>
    </w:p>
    <w:p w14:paraId="46FAC057" w14:textId="7C968B22" w:rsidR="004350A9" w:rsidRDefault="004350A9" w:rsidP="004350A9">
      <w:pPr>
        <w:rPr>
          <w:rFonts w:ascii="Arial" w:hAnsi="Arial" w:cs="Arial"/>
          <w:b/>
          <w:sz w:val="24"/>
        </w:rPr>
      </w:pPr>
      <w:r>
        <w:rPr>
          <w:rFonts w:ascii="Arial" w:hAnsi="Arial" w:cs="Arial"/>
          <w:b/>
          <w:color w:val="0000FF"/>
          <w:sz w:val="24"/>
        </w:rPr>
        <w:t>R5-241859</w:t>
      </w:r>
      <w:r>
        <w:rPr>
          <w:rFonts w:ascii="Arial" w:hAnsi="Arial" w:cs="Arial"/>
          <w:b/>
          <w:color w:val="0000FF"/>
          <w:sz w:val="24"/>
        </w:rPr>
        <w:tab/>
      </w:r>
      <w:r>
        <w:rPr>
          <w:rFonts w:ascii="Arial" w:hAnsi="Arial" w:cs="Arial"/>
          <w:b/>
          <w:sz w:val="24"/>
        </w:rPr>
        <w:t>Update for FR2c MU</w:t>
      </w:r>
    </w:p>
    <w:p w14:paraId="7B6FF10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CR-1028  rev 1 Cat: F (Rel-18)</w:t>
      </w:r>
      <w:r>
        <w:rPr>
          <w:i/>
        </w:rPr>
        <w:br/>
      </w:r>
      <w:r>
        <w:rPr>
          <w:i/>
        </w:rPr>
        <w:br/>
      </w:r>
      <w:r>
        <w:rPr>
          <w:i/>
        </w:rPr>
        <w:tab/>
      </w:r>
      <w:r>
        <w:rPr>
          <w:i/>
        </w:rPr>
        <w:tab/>
      </w:r>
      <w:r>
        <w:rPr>
          <w:i/>
        </w:rPr>
        <w:tab/>
      </w:r>
      <w:r>
        <w:rPr>
          <w:i/>
        </w:rPr>
        <w:tab/>
      </w:r>
      <w:r>
        <w:rPr>
          <w:i/>
        </w:rPr>
        <w:tab/>
        <w:t>Source: Anritsu, Keysight</w:t>
      </w:r>
    </w:p>
    <w:p w14:paraId="60311059" w14:textId="77777777" w:rsidR="004350A9" w:rsidRDefault="004350A9" w:rsidP="004350A9">
      <w:pPr>
        <w:rPr>
          <w:color w:val="808080"/>
        </w:rPr>
      </w:pPr>
      <w:r>
        <w:rPr>
          <w:color w:val="808080"/>
        </w:rPr>
        <w:t>(Replaces R5-241084)</w:t>
      </w:r>
    </w:p>
    <w:p w14:paraId="01D4C9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9DE2BE" w14:textId="152015A9" w:rsidR="004350A9" w:rsidRDefault="004350A9" w:rsidP="004350A9">
      <w:pPr>
        <w:rPr>
          <w:rFonts w:ascii="Arial" w:hAnsi="Arial" w:cs="Arial"/>
          <w:b/>
          <w:sz w:val="24"/>
        </w:rPr>
      </w:pPr>
      <w:r>
        <w:rPr>
          <w:rFonts w:ascii="Arial" w:hAnsi="Arial" w:cs="Arial"/>
          <w:b/>
          <w:color w:val="0000FF"/>
          <w:sz w:val="24"/>
        </w:rPr>
        <w:t>R5-241174</w:t>
      </w:r>
      <w:r>
        <w:rPr>
          <w:rFonts w:ascii="Arial" w:hAnsi="Arial" w:cs="Arial"/>
          <w:b/>
          <w:color w:val="0000FF"/>
          <w:sz w:val="24"/>
        </w:rPr>
        <w:tab/>
      </w:r>
      <w:r>
        <w:rPr>
          <w:rFonts w:ascii="Arial" w:hAnsi="Arial" w:cs="Arial"/>
          <w:b/>
          <w:sz w:val="24"/>
        </w:rPr>
        <w:t>Correction to CA A-MPR requirements</w:t>
      </w:r>
    </w:p>
    <w:p w14:paraId="3CA3A18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CR-1030  Cat: F (Rel-18)</w:t>
      </w:r>
      <w:r>
        <w:rPr>
          <w:i/>
        </w:rPr>
        <w:br/>
      </w:r>
      <w:r>
        <w:rPr>
          <w:i/>
        </w:rPr>
        <w:br/>
      </w:r>
      <w:r>
        <w:rPr>
          <w:i/>
        </w:rPr>
        <w:tab/>
      </w:r>
      <w:r>
        <w:rPr>
          <w:i/>
        </w:rPr>
        <w:tab/>
      </w:r>
      <w:r>
        <w:rPr>
          <w:i/>
        </w:rPr>
        <w:tab/>
      </w:r>
      <w:r>
        <w:rPr>
          <w:i/>
        </w:rPr>
        <w:tab/>
      </w:r>
      <w:r>
        <w:rPr>
          <w:i/>
        </w:rPr>
        <w:tab/>
        <w:t>Source: Rohde &amp; Schwarz</w:t>
      </w:r>
    </w:p>
    <w:p w14:paraId="1867F512" w14:textId="77777777" w:rsidR="004350A9" w:rsidRDefault="004350A9" w:rsidP="004350A9">
      <w:pPr>
        <w:rPr>
          <w:rFonts w:ascii="Arial" w:hAnsi="Arial" w:cs="Arial"/>
          <w:b/>
        </w:rPr>
      </w:pPr>
      <w:r>
        <w:rPr>
          <w:rFonts w:ascii="Arial" w:hAnsi="Arial" w:cs="Arial"/>
          <w:b/>
        </w:rPr>
        <w:t xml:space="preserve">Abstract: </w:t>
      </w:r>
    </w:p>
    <w:p w14:paraId="71772603" w14:textId="77777777" w:rsidR="004350A9" w:rsidRDefault="004350A9" w:rsidP="004350A9">
      <w:r>
        <w:t>Depending on RAN4 CR R4-2400512.</w:t>
      </w:r>
    </w:p>
    <w:p w14:paraId="7953599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46E78" w14:textId="73544BE3" w:rsidR="004350A9" w:rsidRDefault="004350A9" w:rsidP="004350A9">
      <w:pPr>
        <w:rPr>
          <w:rFonts w:ascii="Arial" w:hAnsi="Arial" w:cs="Arial"/>
          <w:b/>
          <w:sz w:val="24"/>
        </w:rPr>
      </w:pPr>
      <w:r>
        <w:rPr>
          <w:rFonts w:ascii="Arial" w:hAnsi="Arial" w:cs="Arial"/>
          <w:b/>
          <w:color w:val="0000FF"/>
          <w:sz w:val="24"/>
        </w:rPr>
        <w:t>R5-241343</w:t>
      </w:r>
      <w:r>
        <w:rPr>
          <w:rFonts w:ascii="Arial" w:hAnsi="Arial" w:cs="Arial"/>
          <w:b/>
          <w:color w:val="0000FF"/>
          <w:sz w:val="24"/>
        </w:rPr>
        <w:tab/>
      </w:r>
      <w:r>
        <w:rPr>
          <w:rFonts w:ascii="Arial" w:hAnsi="Arial" w:cs="Arial"/>
          <w:b/>
          <w:sz w:val="24"/>
        </w:rPr>
        <w:t>Correction of MPR CA test cases</w:t>
      </w:r>
    </w:p>
    <w:p w14:paraId="18A777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CR-1031  Cat: F (Rel-18)</w:t>
      </w:r>
      <w:r>
        <w:rPr>
          <w:i/>
        </w:rPr>
        <w:br/>
      </w:r>
      <w:r>
        <w:rPr>
          <w:i/>
        </w:rPr>
        <w:br/>
      </w:r>
      <w:r>
        <w:rPr>
          <w:i/>
        </w:rPr>
        <w:tab/>
      </w:r>
      <w:r>
        <w:rPr>
          <w:i/>
        </w:rPr>
        <w:tab/>
      </w:r>
      <w:r>
        <w:rPr>
          <w:i/>
        </w:rPr>
        <w:tab/>
      </w:r>
      <w:r>
        <w:rPr>
          <w:i/>
        </w:rPr>
        <w:tab/>
      </w:r>
      <w:r>
        <w:rPr>
          <w:i/>
        </w:rPr>
        <w:tab/>
        <w:t>Source: ROHDE &amp; SCHWARZ</w:t>
      </w:r>
    </w:p>
    <w:p w14:paraId="1AF6FB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E971D" w14:textId="2EB51B96" w:rsidR="004350A9" w:rsidRDefault="004350A9" w:rsidP="004350A9">
      <w:pPr>
        <w:rPr>
          <w:rFonts w:ascii="Arial" w:hAnsi="Arial" w:cs="Arial"/>
          <w:b/>
          <w:sz w:val="24"/>
        </w:rPr>
      </w:pPr>
      <w:r>
        <w:rPr>
          <w:rFonts w:ascii="Arial" w:hAnsi="Arial" w:cs="Arial"/>
          <w:b/>
          <w:color w:val="0000FF"/>
          <w:sz w:val="24"/>
        </w:rPr>
        <w:t>R5-241353</w:t>
      </w:r>
      <w:r>
        <w:rPr>
          <w:rFonts w:ascii="Arial" w:hAnsi="Arial" w:cs="Arial"/>
          <w:b/>
          <w:color w:val="0000FF"/>
          <w:sz w:val="24"/>
        </w:rPr>
        <w:tab/>
      </w:r>
      <w:r>
        <w:rPr>
          <w:rFonts w:ascii="Arial" w:hAnsi="Arial" w:cs="Arial"/>
          <w:b/>
          <w:sz w:val="24"/>
        </w:rPr>
        <w:t>Editorial correction of TT for Minimum Output Power for UL MIMO</w:t>
      </w:r>
    </w:p>
    <w:p w14:paraId="5A65B88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CR-1032  Cat: F (Rel-18)</w:t>
      </w:r>
      <w:r>
        <w:rPr>
          <w:i/>
        </w:rPr>
        <w:br/>
      </w:r>
      <w:r>
        <w:rPr>
          <w:i/>
        </w:rPr>
        <w:br/>
      </w:r>
      <w:r>
        <w:rPr>
          <w:i/>
        </w:rPr>
        <w:tab/>
      </w:r>
      <w:r>
        <w:rPr>
          <w:i/>
        </w:rPr>
        <w:tab/>
      </w:r>
      <w:r>
        <w:rPr>
          <w:i/>
        </w:rPr>
        <w:tab/>
      </w:r>
      <w:r>
        <w:rPr>
          <w:i/>
        </w:rPr>
        <w:tab/>
      </w:r>
      <w:r>
        <w:rPr>
          <w:i/>
        </w:rPr>
        <w:tab/>
        <w:t>Source: ROHDE &amp; SCHWARZ</w:t>
      </w:r>
    </w:p>
    <w:p w14:paraId="5A061983" w14:textId="77777777" w:rsidR="004350A9" w:rsidRDefault="004350A9" w:rsidP="004350A9">
      <w:pPr>
        <w:rPr>
          <w:rFonts w:ascii="Arial" w:hAnsi="Arial" w:cs="Arial"/>
          <w:b/>
        </w:rPr>
      </w:pPr>
      <w:r>
        <w:rPr>
          <w:rFonts w:ascii="Arial" w:hAnsi="Arial" w:cs="Arial"/>
          <w:b/>
        </w:rPr>
        <w:t xml:space="preserve">Abstract: </w:t>
      </w:r>
    </w:p>
    <w:p w14:paraId="20F16089" w14:textId="77777777" w:rsidR="004350A9" w:rsidRDefault="004350A9" w:rsidP="004350A9">
      <w:r>
        <w:t>Editorial</w:t>
      </w:r>
    </w:p>
    <w:p w14:paraId="6FE265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99CC28" w14:textId="77777777" w:rsidR="004350A9" w:rsidRDefault="004350A9" w:rsidP="004350A9">
      <w:pPr>
        <w:pStyle w:val="Heading5"/>
      </w:pPr>
      <w:bookmarkStart w:id="554" w:name="_Toc161733574"/>
      <w:r>
        <w:t>5.4.5.2</w:t>
      </w:r>
      <w:r>
        <w:tab/>
        <w:t>Rx Requirements (Clause 7)</w:t>
      </w:r>
      <w:bookmarkEnd w:id="554"/>
    </w:p>
    <w:p w14:paraId="37639546" w14:textId="0BEAD77D" w:rsidR="004350A9" w:rsidRDefault="004350A9" w:rsidP="004350A9">
      <w:pPr>
        <w:rPr>
          <w:rFonts w:ascii="Arial" w:hAnsi="Arial" w:cs="Arial"/>
          <w:b/>
          <w:sz w:val="24"/>
        </w:rPr>
      </w:pPr>
      <w:r>
        <w:rPr>
          <w:rFonts w:ascii="Arial" w:hAnsi="Arial" w:cs="Arial"/>
          <w:b/>
          <w:color w:val="0000FF"/>
          <w:sz w:val="24"/>
        </w:rPr>
        <w:t>R5-240404</w:t>
      </w:r>
      <w:r>
        <w:rPr>
          <w:rFonts w:ascii="Arial" w:hAnsi="Arial" w:cs="Arial"/>
          <w:b/>
          <w:color w:val="0000FF"/>
          <w:sz w:val="24"/>
        </w:rPr>
        <w:tab/>
      </w:r>
      <w:r>
        <w:rPr>
          <w:rFonts w:ascii="Arial" w:hAnsi="Arial" w:cs="Arial"/>
          <w:b/>
          <w:sz w:val="24"/>
        </w:rPr>
        <w:t>FR2c MU - Rx test cases update in 38.521-2</w:t>
      </w:r>
    </w:p>
    <w:p w14:paraId="286CF45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CR-1016  Cat: F (Rel-18)</w:t>
      </w:r>
      <w:r>
        <w:rPr>
          <w:i/>
        </w:rPr>
        <w:br/>
      </w:r>
      <w:r>
        <w:rPr>
          <w:i/>
        </w:rPr>
        <w:br/>
      </w:r>
      <w:r>
        <w:rPr>
          <w:i/>
        </w:rPr>
        <w:tab/>
      </w:r>
      <w:r>
        <w:rPr>
          <w:i/>
        </w:rPr>
        <w:tab/>
      </w:r>
      <w:r>
        <w:rPr>
          <w:i/>
        </w:rPr>
        <w:tab/>
      </w:r>
      <w:r>
        <w:rPr>
          <w:i/>
        </w:rPr>
        <w:tab/>
      </w:r>
      <w:r>
        <w:rPr>
          <w:i/>
        </w:rPr>
        <w:tab/>
        <w:t>Source: Keysight Technologies UK Ltd</w:t>
      </w:r>
    </w:p>
    <w:p w14:paraId="77C98923" w14:textId="77777777" w:rsidR="004350A9" w:rsidRDefault="004350A9" w:rsidP="004350A9">
      <w:pPr>
        <w:rPr>
          <w:rFonts w:ascii="Arial" w:hAnsi="Arial" w:cs="Arial"/>
          <w:b/>
        </w:rPr>
      </w:pPr>
      <w:r>
        <w:rPr>
          <w:rFonts w:ascii="Arial" w:hAnsi="Arial" w:cs="Arial"/>
          <w:b/>
        </w:rPr>
        <w:t xml:space="preserve">Discussion: </w:t>
      </w:r>
    </w:p>
    <w:p w14:paraId="314CC3D0" w14:textId="77777777" w:rsidR="004350A9" w:rsidRDefault="004350A9" w:rsidP="004350A9">
      <w:r>
        <w:t>Tx!</w:t>
      </w:r>
    </w:p>
    <w:p w14:paraId="6008D91E" w14:textId="77777777" w:rsidR="004350A9" w:rsidRDefault="004350A9" w:rsidP="004350A9">
      <w:r>
        <w:t>r1</w:t>
      </w:r>
    </w:p>
    <w:p w14:paraId="598DDEC1" w14:textId="77777777" w:rsidR="004350A9" w:rsidRDefault="004350A9" w:rsidP="004350A9">
      <w:r>
        <w:t>Overlap with R5-241084</w:t>
      </w:r>
    </w:p>
    <w:p w14:paraId="5CDF560F" w14:textId="77777777" w:rsidR="004350A9" w:rsidRDefault="004350A9" w:rsidP="004350A9">
      <w:r>
        <w:t>w/d</w:t>
      </w:r>
    </w:p>
    <w:p w14:paraId="3FA228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R5-241860</w:t>
      </w:r>
      <w:r>
        <w:rPr>
          <w:color w:val="993300"/>
          <w:u w:val="single"/>
        </w:rPr>
        <w:t>.</w:t>
      </w:r>
    </w:p>
    <w:p w14:paraId="474D6124" w14:textId="3F2A0B3B" w:rsidR="004350A9" w:rsidRDefault="004350A9" w:rsidP="004350A9">
      <w:pPr>
        <w:rPr>
          <w:rFonts w:ascii="Arial" w:hAnsi="Arial" w:cs="Arial"/>
          <w:b/>
          <w:sz w:val="24"/>
        </w:rPr>
      </w:pPr>
      <w:r>
        <w:rPr>
          <w:rFonts w:ascii="Arial" w:hAnsi="Arial" w:cs="Arial"/>
          <w:b/>
          <w:color w:val="0000FF"/>
          <w:sz w:val="24"/>
        </w:rPr>
        <w:t>R5-241860</w:t>
      </w:r>
      <w:r>
        <w:rPr>
          <w:rFonts w:ascii="Arial" w:hAnsi="Arial" w:cs="Arial"/>
          <w:b/>
          <w:color w:val="0000FF"/>
          <w:sz w:val="24"/>
        </w:rPr>
        <w:tab/>
      </w:r>
      <w:r>
        <w:rPr>
          <w:rFonts w:ascii="Arial" w:hAnsi="Arial" w:cs="Arial"/>
          <w:b/>
          <w:sz w:val="24"/>
        </w:rPr>
        <w:t>FR2c MU - Rx test cases update in 38.521-2</w:t>
      </w:r>
    </w:p>
    <w:p w14:paraId="033061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CR-1016  rev 1 Cat: F (Rel-18)</w:t>
      </w:r>
      <w:r>
        <w:rPr>
          <w:i/>
        </w:rPr>
        <w:br/>
      </w:r>
      <w:r>
        <w:rPr>
          <w:i/>
        </w:rPr>
        <w:br/>
      </w:r>
      <w:r>
        <w:rPr>
          <w:i/>
        </w:rPr>
        <w:tab/>
      </w:r>
      <w:r>
        <w:rPr>
          <w:i/>
        </w:rPr>
        <w:tab/>
      </w:r>
      <w:r>
        <w:rPr>
          <w:i/>
        </w:rPr>
        <w:tab/>
      </w:r>
      <w:r>
        <w:rPr>
          <w:i/>
        </w:rPr>
        <w:tab/>
      </w:r>
      <w:r>
        <w:rPr>
          <w:i/>
        </w:rPr>
        <w:tab/>
        <w:t>Source: Keysight Technologies UK Ltd</w:t>
      </w:r>
    </w:p>
    <w:p w14:paraId="18093D96" w14:textId="77777777" w:rsidR="004350A9" w:rsidRDefault="004350A9" w:rsidP="004350A9">
      <w:pPr>
        <w:rPr>
          <w:color w:val="808080"/>
        </w:rPr>
      </w:pPr>
      <w:r>
        <w:rPr>
          <w:color w:val="808080"/>
        </w:rPr>
        <w:t>(Replaces R5-240404)</w:t>
      </w:r>
    </w:p>
    <w:p w14:paraId="5964F7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5A7F5D" w14:textId="505B1DF1" w:rsidR="004350A9" w:rsidRDefault="004350A9" w:rsidP="004350A9">
      <w:pPr>
        <w:rPr>
          <w:rFonts w:ascii="Arial" w:hAnsi="Arial" w:cs="Arial"/>
          <w:b/>
          <w:sz w:val="24"/>
        </w:rPr>
      </w:pPr>
      <w:r>
        <w:rPr>
          <w:rFonts w:ascii="Arial" w:hAnsi="Arial" w:cs="Arial"/>
          <w:b/>
          <w:color w:val="0000FF"/>
          <w:sz w:val="24"/>
        </w:rPr>
        <w:t>R5-240962</w:t>
      </w:r>
      <w:r>
        <w:rPr>
          <w:rFonts w:ascii="Arial" w:hAnsi="Arial" w:cs="Arial"/>
          <w:b/>
          <w:color w:val="0000FF"/>
          <w:sz w:val="24"/>
        </w:rPr>
        <w:tab/>
      </w:r>
      <w:r>
        <w:rPr>
          <w:rFonts w:ascii="Arial" w:hAnsi="Arial" w:cs="Arial"/>
          <w:b/>
          <w:sz w:val="24"/>
        </w:rPr>
        <w:t>Update to FR2 ACS TC</w:t>
      </w:r>
    </w:p>
    <w:p w14:paraId="3742E93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CR-1024  Cat: F (Rel-18)</w:t>
      </w:r>
      <w:r>
        <w:rPr>
          <w:i/>
        </w:rPr>
        <w:br/>
      </w:r>
      <w:r>
        <w:rPr>
          <w:i/>
        </w:rPr>
        <w:br/>
      </w:r>
      <w:r>
        <w:rPr>
          <w:i/>
        </w:rPr>
        <w:tab/>
      </w:r>
      <w:r>
        <w:rPr>
          <w:i/>
        </w:rPr>
        <w:tab/>
      </w:r>
      <w:r>
        <w:rPr>
          <w:i/>
        </w:rPr>
        <w:tab/>
      </w:r>
      <w:r>
        <w:rPr>
          <w:i/>
        </w:rPr>
        <w:tab/>
      </w:r>
      <w:r>
        <w:rPr>
          <w:i/>
        </w:rPr>
        <w:tab/>
        <w:t>Source: Qualcomm Technologies Ireland</w:t>
      </w:r>
    </w:p>
    <w:p w14:paraId="4734B67C" w14:textId="77777777" w:rsidR="004350A9" w:rsidRDefault="004350A9" w:rsidP="004350A9">
      <w:pPr>
        <w:rPr>
          <w:rFonts w:ascii="Arial" w:hAnsi="Arial" w:cs="Arial"/>
          <w:b/>
        </w:rPr>
      </w:pPr>
      <w:r>
        <w:rPr>
          <w:rFonts w:ascii="Arial" w:hAnsi="Arial" w:cs="Arial"/>
          <w:b/>
        </w:rPr>
        <w:t xml:space="preserve">Abstract: </w:t>
      </w:r>
    </w:p>
    <w:p w14:paraId="3EC55A15" w14:textId="77777777" w:rsidR="004350A9" w:rsidRDefault="004350A9" w:rsidP="004350A9">
      <w:r>
        <w:t xml:space="preserve">Core spec alignment. </w:t>
      </w:r>
    </w:p>
    <w:p w14:paraId="647FB7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F27AA" w14:textId="25E23940" w:rsidR="004350A9" w:rsidRDefault="004350A9" w:rsidP="004350A9">
      <w:pPr>
        <w:rPr>
          <w:rFonts w:ascii="Arial" w:hAnsi="Arial" w:cs="Arial"/>
          <w:b/>
          <w:sz w:val="24"/>
        </w:rPr>
      </w:pPr>
      <w:r>
        <w:rPr>
          <w:rFonts w:ascii="Arial" w:hAnsi="Arial" w:cs="Arial"/>
          <w:b/>
          <w:color w:val="0000FF"/>
          <w:sz w:val="24"/>
        </w:rPr>
        <w:t>R5-241107</w:t>
      </w:r>
      <w:r>
        <w:rPr>
          <w:rFonts w:ascii="Arial" w:hAnsi="Arial" w:cs="Arial"/>
          <w:b/>
          <w:color w:val="0000FF"/>
          <w:sz w:val="24"/>
        </w:rPr>
        <w:tab/>
      </w:r>
      <w:r>
        <w:rPr>
          <w:rFonts w:ascii="Arial" w:hAnsi="Arial" w:cs="Arial"/>
          <w:b/>
          <w:sz w:val="24"/>
        </w:rPr>
        <w:t>Clarification of test procedure of EIS spherical coverage for inter-band CA</w:t>
      </w:r>
    </w:p>
    <w:p w14:paraId="68B0E2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CR-1029  Cat: F (Rel-18)</w:t>
      </w:r>
      <w:r>
        <w:rPr>
          <w:i/>
        </w:rPr>
        <w:br/>
      </w:r>
      <w:r>
        <w:rPr>
          <w:i/>
        </w:rPr>
        <w:br/>
      </w:r>
      <w:r>
        <w:rPr>
          <w:i/>
        </w:rPr>
        <w:tab/>
      </w:r>
      <w:r>
        <w:rPr>
          <w:i/>
        </w:rPr>
        <w:tab/>
      </w:r>
      <w:r>
        <w:rPr>
          <w:i/>
        </w:rPr>
        <w:tab/>
      </w:r>
      <w:r>
        <w:rPr>
          <w:i/>
        </w:rPr>
        <w:tab/>
      </w:r>
      <w:r>
        <w:rPr>
          <w:i/>
        </w:rPr>
        <w:tab/>
        <w:t>Source: Anritsu</w:t>
      </w:r>
    </w:p>
    <w:p w14:paraId="09838BC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684EBB" w14:textId="77777777" w:rsidR="004350A9" w:rsidRDefault="004350A9" w:rsidP="004350A9">
      <w:pPr>
        <w:pStyle w:val="Heading5"/>
      </w:pPr>
      <w:bookmarkStart w:id="555" w:name="_Toc161733575"/>
      <w:r>
        <w:t>5.4.5.3</w:t>
      </w:r>
      <w:r>
        <w:tab/>
        <w:t>Clauses 1-5 / Annexes</w:t>
      </w:r>
      <w:bookmarkEnd w:id="555"/>
    </w:p>
    <w:p w14:paraId="0F1BC444" w14:textId="4D5418BA" w:rsidR="004350A9" w:rsidRDefault="004350A9" w:rsidP="004350A9">
      <w:pPr>
        <w:rPr>
          <w:rFonts w:ascii="Arial" w:hAnsi="Arial" w:cs="Arial"/>
          <w:b/>
          <w:sz w:val="24"/>
        </w:rPr>
      </w:pPr>
      <w:r>
        <w:rPr>
          <w:rFonts w:ascii="Arial" w:hAnsi="Arial" w:cs="Arial"/>
          <w:b/>
          <w:color w:val="0000FF"/>
          <w:sz w:val="24"/>
        </w:rPr>
        <w:t>R5-240409</w:t>
      </w:r>
      <w:r>
        <w:rPr>
          <w:rFonts w:ascii="Arial" w:hAnsi="Arial" w:cs="Arial"/>
          <w:b/>
          <w:color w:val="0000FF"/>
          <w:sz w:val="24"/>
        </w:rPr>
        <w:tab/>
      </w:r>
      <w:r>
        <w:rPr>
          <w:rFonts w:ascii="Arial" w:hAnsi="Arial" w:cs="Arial"/>
          <w:b/>
          <w:sz w:val="24"/>
        </w:rPr>
        <w:t>Blocking measurement procedure updates in section K.1.8</w:t>
      </w:r>
    </w:p>
    <w:p w14:paraId="344787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CR-1018  Cat: F (Rel-18)</w:t>
      </w:r>
      <w:r>
        <w:rPr>
          <w:i/>
        </w:rPr>
        <w:br/>
      </w:r>
      <w:r>
        <w:rPr>
          <w:i/>
        </w:rPr>
        <w:br/>
      </w:r>
      <w:r>
        <w:rPr>
          <w:i/>
        </w:rPr>
        <w:tab/>
      </w:r>
      <w:r>
        <w:rPr>
          <w:i/>
        </w:rPr>
        <w:tab/>
      </w:r>
      <w:r>
        <w:rPr>
          <w:i/>
        </w:rPr>
        <w:tab/>
      </w:r>
      <w:r>
        <w:rPr>
          <w:i/>
        </w:rPr>
        <w:tab/>
      </w:r>
      <w:r>
        <w:rPr>
          <w:i/>
        </w:rPr>
        <w:tab/>
        <w:t>Source: Keysight Technologies</w:t>
      </w:r>
    </w:p>
    <w:p w14:paraId="4FBDB82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50AF82" w14:textId="47E9FFAC" w:rsidR="004350A9" w:rsidRDefault="004350A9" w:rsidP="004350A9">
      <w:pPr>
        <w:rPr>
          <w:rFonts w:ascii="Arial" w:hAnsi="Arial" w:cs="Arial"/>
          <w:b/>
          <w:sz w:val="24"/>
        </w:rPr>
      </w:pPr>
      <w:r>
        <w:rPr>
          <w:rFonts w:ascii="Arial" w:hAnsi="Arial" w:cs="Arial"/>
          <w:b/>
          <w:color w:val="0000FF"/>
          <w:sz w:val="24"/>
        </w:rPr>
        <w:t>R5-240604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Coarse&amp;Fine</w:t>
      </w:r>
      <w:proofErr w:type="spellEnd"/>
      <w:r>
        <w:rPr>
          <w:rFonts w:ascii="Arial" w:hAnsi="Arial" w:cs="Arial"/>
          <w:b/>
          <w:sz w:val="24"/>
        </w:rPr>
        <w:t xml:space="preserve"> Beam Peak Search Grids</w:t>
      </w:r>
    </w:p>
    <w:p w14:paraId="5BD44990"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CR-1019  Cat: F (Rel-18)</w:t>
      </w:r>
      <w:r>
        <w:rPr>
          <w:i/>
        </w:rPr>
        <w:br/>
      </w:r>
      <w:r>
        <w:rPr>
          <w:i/>
        </w:rPr>
        <w:br/>
      </w:r>
      <w:r>
        <w:rPr>
          <w:i/>
        </w:rPr>
        <w:tab/>
      </w:r>
      <w:r>
        <w:rPr>
          <w:i/>
        </w:rPr>
        <w:tab/>
      </w:r>
      <w:r>
        <w:rPr>
          <w:i/>
        </w:rPr>
        <w:tab/>
      </w:r>
      <w:r>
        <w:rPr>
          <w:i/>
        </w:rPr>
        <w:tab/>
      </w:r>
      <w:r>
        <w:rPr>
          <w:i/>
        </w:rPr>
        <w:tab/>
        <w:t>Source: Keysight Technologies UK Ltd, CAICT</w:t>
      </w:r>
    </w:p>
    <w:p w14:paraId="616BE372" w14:textId="77777777" w:rsidR="004350A9" w:rsidRDefault="004350A9" w:rsidP="004350A9">
      <w:pPr>
        <w:rPr>
          <w:rFonts w:ascii="Arial" w:hAnsi="Arial" w:cs="Arial"/>
          <w:b/>
        </w:rPr>
      </w:pPr>
      <w:r>
        <w:rPr>
          <w:rFonts w:ascii="Arial" w:hAnsi="Arial" w:cs="Arial"/>
          <w:b/>
        </w:rPr>
        <w:t xml:space="preserve">Abstract: </w:t>
      </w:r>
    </w:p>
    <w:p w14:paraId="69604A67" w14:textId="77777777" w:rsidR="004350A9" w:rsidRDefault="004350A9" w:rsidP="004350A9">
      <w:r>
        <w:t xml:space="preserve">Discussion paper in </w:t>
      </w:r>
      <w:proofErr w:type="spellStart"/>
      <w:r>
        <w:t>TDoc</w:t>
      </w:r>
      <w:proofErr w:type="spellEnd"/>
      <w:r>
        <w:t xml:space="preserve"> # matching this </w:t>
      </w:r>
      <w:proofErr w:type="spellStart"/>
      <w:r>
        <w:t>TDoc</w:t>
      </w:r>
      <w:proofErr w:type="spellEnd"/>
      <w:r>
        <w:t># -1</w:t>
      </w:r>
    </w:p>
    <w:p w14:paraId="2C2999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767480" w14:textId="11AF9FF5" w:rsidR="004350A9" w:rsidRDefault="004350A9" w:rsidP="004350A9">
      <w:pPr>
        <w:rPr>
          <w:rFonts w:ascii="Arial" w:hAnsi="Arial" w:cs="Arial"/>
          <w:b/>
          <w:sz w:val="24"/>
        </w:rPr>
      </w:pPr>
      <w:r>
        <w:rPr>
          <w:rFonts w:ascii="Arial" w:hAnsi="Arial" w:cs="Arial"/>
          <w:b/>
          <w:color w:val="0000FF"/>
          <w:sz w:val="24"/>
        </w:rPr>
        <w:t>R5-240626</w:t>
      </w:r>
      <w:r>
        <w:rPr>
          <w:rFonts w:ascii="Arial" w:hAnsi="Arial" w:cs="Arial"/>
          <w:b/>
          <w:color w:val="0000FF"/>
          <w:sz w:val="24"/>
        </w:rPr>
        <w:tab/>
      </w:r>
      <w:r>
        <w:rPr>
          <w:rFonts w:ascii="Arial" w:hAnsi="Arial" w:cs="Arial"/>
          <w:b/>
          <w:sz w:val="24"/>
        </w:rPr>
        <w:t>FR2 DL RMCs - Missing notes update</w:t>
      </w:r>
    </w:p>
    <w:p w14:paraId="1F54B4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v18.1.0</w:t>
      </w:r>
      <w:r>
        <w:rPr>
          <w:i/>
        </w:rPr>
        <w:tab/>
        <w:t xml:space="preserve">  CR-1020  Cat: F (Rel-18)</w:t>
      </w:r>
      <w:r>
        <w:rPr>
          <w:i/>
        </w:rPr>
        <w:br/>
      </w:r>
      <w:r>
        <w:rPr>
          <w:i/>
        </w:rPr>
        <w:br/>
      </w:r>
      <w:r>
        <w:rPr>
          <w:i/>
        </w:rPr>
        <w:tab/>
      </w:r>
      <w:r>
        <w:rPr>
          <w:i/>
        </w:rPr>
        <w:tab/>
      </w:r>
      <w:r>
        <w:rPr>
          <w:i/>
        </w:rPr>
        <w:tab/>
      </w:r>
      <w:r>
        <w:rPr>
          <w:i/>
        </w:rPr>
        <w:tab/>
      </w:r>
      <w:r>
        <w:rPr>
          <w:i/>
        </w:rPr>
        <w:tab/>
        <w:t>Source: Keysight Technologies</w:t>
      </w:r>
    </w:p>
    <w:p w14:paraId="18E8FD2F" w14:textId="77777777" w:rsidR="004350A9" w:rsidRDefault="004350A9" w:rsidP="004350A9">
      <w:pPr>
        <w:rPr>
          <w:rFonts w:ascii="Arial" w:hAnsi="Arial" w:cs="Arial"/>
          <w:b/>
        </w:rPr>
      </w:pPr>
      <w:r>
        <w:rPr>
          <w:rFonts w:ascii="Arial" w:hAnsi="Arial" w:cs="Arial"/>
          <w:b/>
        </w:rPr>
        <w:t xml:space="preserve">Abstract: </w:t>
      </w:r>
    </w:p>
    <w:p w14:paraId="36E89EFD" w14:textId="77777777" w:rsidR="004350A9" w:rsidRDefault="004350A9" w:rsidP="004350A9">
      <w:r>
        <w:t>Core specs alignment</w:t>
      </w:r>
    </w:p>
    <w:p w14:paraId="106359E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7A5C8" w14:textId="77777777" w:rsidR="004350A9" w:rsidRDefault="004350A9" w:rsidP="004350A9">
      <w:pPr>
        <w:pStyle w:val="Heading4"/>
      </w:pPr>
      <w:bookmarkStart w:id="556" w:name="_Toc161733576"/>
      <w:r>
        <w:t>5.4.6</w:t>
      </w:r>
      <w:r>
        <w:tab/>
        <w:t>TS 38.521-3</w:t>
      </w:r>
      <w:bookmarkEnd w:id="556"/>
    </w:p>
    <w:p w14:paraId="7BE7F322" w14:textId="77777777" w:rsidR="004350A9" w:rsidRDefault="004350A9" w:rsidP="004350A9">
      <w:pPr>
        <w:pStyle w:val="Heading5"/>
      </w:pPr>
      <w:bookmarkStart w:id="557" w:name="_Toc161733577"/>
      <w:r>
        <w:t>5.4.6.1</w:t>
      </w:r>
      <w:r>
        <w:tab/>
        <w:t>Tx Requirements (Clause 6)</w:t>
      </w:r>
      <w:bookmarkEnd w:id="557"/>
    </w:p>
    <w:p w14:paraId="7F93E827" w14:textId="7456A181" w:rsidR="004350A9" w:rsidRDefault="004350A9" w:rsidP="004350A9">
      <w:pPr>
        <w:rPr>
          <w:rFonts w:ascii="Arial" w:hAnsi="Arial" w:cs="Arial"/>
          <w:b/>
          <w:sz w:val="24"/>
        </w:rPr>
      </w:pPr>
      <w:r>
        <w:rPr>
          <w:rFonts w:ascii="Arial" w:hAnsi="Arial" w:cs="Arial"/>
          <w:b/>
          <w:color w:val="0000FF"/>
          <w:sz w:val="24"/>
        </w:rPr>
        <w:t>R5-240260</w:t>
      </w:r>
      <w:r>
        <w:rPr>
          <w:rFonts w:ascii="Arial" w:hAnsi="Arial" w:cs="Arial"/>
          <w:b/>
          <w:color w:val="0000FF"/>
          <w:sz w:val="24"/>
        </w:rPr>
        <w:tab/>
      </w:r>
      <w:r>
        <w:rPr>
          <w:rFonts w:ascii="Arial" w:hAnsi="Arial" w:cs="Arial"/>
          <w:b/>
          <w:sz w:val="24"/>
        </w:rPr>
        <w:t>Removal of LTE anchor agnostic approach testing in 6.5B.3.3.2</w:t>
      </w:r>
    </w:p>
    <w:p w14:paraId="05648E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CR-1712  Cat: F (Rel-18)</w:t>
      </w:r>
      <w:r>
        <w:rPr>
          <w:i/>
        </w:rPr>
        <w:br/>
      </w:r>
      <w:r>
        <w:rPr>
          <w:i/>
        </w:rPr>
        <w:br/>
      </w:r>
      <w:r>
        <w:rPr>
          <w:i/>
        </w:rPr>
        <w:tab/>
      </w:r>
      <w:r>
        <w:rPr>
          <w:i/>
        </w:rPr>
        <w:tab/>
      </w:r>
      <w:r>
        <w:rPr>
          <w:i/>
        </w:rPr>
        <w:tab/>
      </w:r>
      <w:r>
        <w:rPr>
          <w:i/>
        </w:rPr>
        <w:tab/>
      </w:r>
      <w:r>
        <w:rPr>
          <w:i/>
        </w:rPr>
        <w:tab/>
        <w:t>Source: CAICT</w:t>
      </w:r>
    </w:p>
    <w:p w14:paraId="0B3ED8BF" w14:textId="77777777" w:rsidR="004350A9" w:rsidRDefault="004350A9" w:rsidP="004350A9">
      <w:pPr>
        <w:rPr>
          <w:rFonts w:ascii="Arial" w:hAnsi="Arial" w:cs="Arial"/>
          <w:b/>
        </w:rPr>
      </w:pPr>
      <w:r>
        <w:rPr>
          <w:rFonts w:ascii="Arial" w:hAnsi="Arial" w:cs="Arial"/>
          <w:b/>
        </w:rPr>
        <w:t xml:space="preserve">Abstract: </w:t>
      </w:r>
    </w:p>
    <w:p w14:paraId="7DCD4AB6" w14:textId="77777777" w:rsidR="004350A9" w:rsidRDefault="004350A9" w:rsidP="004350A9">
      <w:r>
        <w:t>Discussion in R5-240259.</w:t>
      </w:r>
    </w:p>
    <w:p w14:paraId="7EC76558" w14:textId="77777777" w:rsidR="004350A9" w:rsidRDefault="004350A9" w:rsidP="004350A9">
      <w:pPr>
        <w:rPr>
          <w:rFonts w:ascii="Arial" w:hAnsi="Arial" w:cs="Arial"/>
          <w:b/>
        </w:rPr>
      </w:pPr>
      <w:r>
        <w:rPr>
          <w:rFonts w:ascii="Arial" w:hAnsi="Arial" w:cs="Arial"/>
          <w:b/>
        </w:rPr>
        <w:t xml:space="preserve">Discussion: </w:t>
      </w:r>
    </w:p>
    <w:p w14:paraId="6FF61C40" w14:textId="77777777" w:rsidR="004350A9" w:rsidRDefault="004350A9" w:rsidP="004350A9">
      <w:r>
        <w:t>r3</w:t>
      </w:r>
    </w:p>
    <w:p w14:paraId="4B3AAFBF" w14:textId="77777777" w:rsidR="004350A9" w:rsidRDefault="004350A9" w:rsidP="004350A9">
      <w:r>
        <w:t xml:space="preserve">new </w:t>
      </w:r>
      <w:proofErr w:type="spellStart"/>
      <w:r>
        <w:t>Tdoc</w:t>
      </w:r>
      <w:proofErr w:type="spellEnd"/>
      <w:r>
        <w:t xml:space="preserve"> needed.</w:t>
      </w:r>
    </w:p>
    <w:p w14:paraId="43D484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R5-241991</w:t>
      </w:r>
      <w:r>
        <w:rPr>
          <w:color w:val="993300"/>
          <w:u w:val="single"/>
        </w:rPr>
        <w:t>.</w:t>
      </w:r>
    </w:p>
    <w:p w14:paraId="2B3CEB4E" w14:textId="4616B61A" w:rsidR="004350A9" w:rsidRDefault="004350A9" w:rsidP="004350A9">
      <w:pPr>
        <w:rPr>
          <w:rFonts w:ascii="Arial" w:hAnsi="Arial" w:cs="Arial"/>
          <w:b/>
          <w:sz w:val="24"/>
        </w:rPr>
      </w:pPr>
      <w:r>
        <w:rPr>
          <w:rFonts w:ascii="Arial" w:hAnsi="Arial" w:cs="Arial"/>
          <w:b/>
          <w:color w:val="0000FF"/>
          <w:sz w:val="24"/>
        </w:rPr>
        <w:t>R5-241991</w:t>
      </w:r>
      <w:r>
        <w:rPr>
          <w:rFonts w:ascii="Arial" w:hAnsi="Arial" w:cs="Arial"/>
          <w:b/>
          <w:color w:val="0000FF"/>
          <w:sz w:val="24"/>
        </w:rPr>
        <w:tab/>
      </w:r>
      <w:r>
        <w:rPr>
          <w:rFonts w:ascii="Arial" w:hAnsi="Arial" w:cs="Arial"/>
          <w:b/>
          <w:sz w:val="24"/>
        </w:rPr>
        <w:t>Removal of LTE anchor agnostic approach testing in 6.5B.3.3.2</w:t>
      </w:r>
    </w:p>
    <w:p w14:paraId="753EB0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CR-1712  rev 1 Cat: F (Rel-18)</w:t>
      </w:r>
      <w:r>
        <w:rPr>
          <w:i/>
        </w:rPr>
        <w:br/>
      </w:r>
      <w:r>
        <w:rPr>
          <w:i/>
        </w:rPr>
        <w:br/>
      </w:r>
      <w:r>
        <w:rPr>
          <w:i/>
        </w:rPr>
        <w:tab/>
      </w:r>
      <w:r>
        <w:rPr>
          <w:i/>
        </w:rPr>
        <w:tab/>
      </w:r>
      <w:r>
        <w:rPr>
          <w:i/>
        </w:rPr>
        <w:tab/>
      </w:r>
      <w:r>
        <w:rPr>
          <w:i/>
        </w:rPr>
        <w:tab/>
      </w:r>
      <w:r>
        <w:rPr>
          <w:i/>
        </w:rPr>
        <w:tab/>
        <w:t>Source: CAICT</w:t>
      </w:r>
    </w:p>
    <w:p w14:paraId="11587BBC" w14:textId="77777777" w:rsidR="004350A9" w:rsidRDefault="004350A9" w:rsidP="004350A9">
      <w:pPr>
        <w:rPr>
          <w:color w:val="808080"/>
        </w:rPr>
      </w:pPr>
      <w:r>
        <w:rPr>
          <w:color w:val="808080"/>
        </w:rPr>
        <w:t>(Replaces R5-240260)</w:t>
      </w:r>
    </w:p>
    <w:p w14:paraId="5DB453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9CF22" w14:textId="51BC08AB" w:rsidR="004350A9" w:rsidRDefault="004350A9" w:rsidP="004350A9">
      <w:pPr>
        <w:rPr>
          <w:rFonts w:ascii="Arial" w:hAnsi="Arial" w:cs="Arial"/>
          <w:b/>
          <w:sz w:val="24"/>
        </w:rPr>
      </w:pPr>
      <w:r>
        <w:rPr>
          <w:rFonts w:ascii="Arial" w:hAnsi="Arial" w:cs="Arial"/>
          <w:b/>
          <w:color w:val="0000FF"/>
          <w:sz w:val="24"/>
        </w:rPr>
        <w:t>R5-240263</w:t>
      </w:r>
      <w:r>
        <w:rPr>
          <w:rFonts w:ascii="Arial" w:hAnsi="Arial" w:cs="Arial"/>
          <w:b/>
          <w:color w:val="0000FF"/>
          <w:sz w:val="24"/>
        </w:rPr>
        <w:tab/>
      </w:r>
      <w:r>
        <w:rPr>
          <w:rFonts w:ascii="Arial" w:hAnsi="Arial" w:cs="Arial"/>
          <w:b/>
          <w:sz w:val="24"/>
        </w:rPr>
        <w:t>Correction of applicability for test with LTE anchor agnostic approach in 6.5B.3.3.1</w:t>
      </w:r>
    </w:p>
    <w:p w14:paraId="4206BF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CR-1714  Cat: F (Rel-18)</w:t>
      </w:r>
      <w:r>
        <w:rPr>
          <w:i/>
        </w:rPr>
        <w:br/>
      </w:r>
      <w:r>
        <w:rPr>
          <w:i/>
        </w:rPr>
        <w:lastRenderedPageBreak/>
        <w:br/>
      </w:r>
      <w:r>
        <w:rPr>
          <w:i/>
        </w:rPr>
        <w:tab/>
      </w:r>
      <w:r>
        <w:rPr>
          <w:i/>
        </w:rPr>
        <w:tab/>
      </w:r>
      <w:r>
        <w:rPr>
          <w:i/>
        </w:rPr>
        <w:tab/>
      </w:r>
      <w:r>
        <w:rPr>
          <w:i/>
        </w:rPr>
        <w:tab/>
      </w:r>
      <w:r>
        <w:rPr>
          <w:i/>
        </w:rPr>
        <w:tab/>
        <w:t>Source: CAICT</w:t>
      </w:r>
    </w:p>
    <w:p w14:paraId="2FFB52CD" w14:textId="77777777" w:rsidR="004350A9" w:rsidRDefault="004350A9" w:rsidP="004350A9">
      <w:pPr>
        <w:rPr>
          <w:rFonts w:ascii="Arial" w:hAnsi="Arial" w:cs="Arial"/>
          <w:b/>
        </w:rPr>
      </w:pPr>
      <w:r>
        <w:rPr>
          <w:rFonts w:ascii="Arial" w:hAnsi="Arial" w:cs="Arial"/>
          <w:b/>
        </w:rPr>
        <w:t xml:space="preserve">Discussion: </w:t>
      </w:r>
    </w:p>
    <w:p w14:paraId="558D90B8" w14:textId="77777777" w:rsidR="004350A9" w:rsidRDefault="004350A9" w:rsidP="004350A9">
      <w:r>
        <w:t>r1</w:t>
      </w:r>
    </w:p>
    <w:p w14:paraId="535E5C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R5-241923</w:t>
      </w:r>
      <w:r>
        <w:rPr>
          <w:color w:val="993300"/>
          <w:u w:val="single"/>
        </w:rPr>
        <w:t>.</w:t>
      </w:r>
    </w:p>
    <w:p w14:paraId="24FF484A" w14:textId="3516B9DE" w:rsidR="004350A9" w:rsidRDefault="004350A9" w:rsidP="004350A9">
      <w:pPr>
        <w:rPr>
          <w:rFonts w:ascii="Arial" w:hAnsi="Arial" w:cs="Arial"/>
          <w:b/>
          <w:sz w:val="24"/>
        </w:rPr>
      </w:pPr>
      <w:r>
        <w:rPr>
          <w:rFonts w:ascii="Arial" w:hAnsi="Arial" w:cs="Arial"/>
          <w:b/>
          <w:color w:val="0000FF"/>
          <w:sz w:val="24"/>
        </w:rPr>
        <w:t>R5-241923</w:t>
      </w:r>
      <w:r>
        <w:rPr>
          <w:rFonts w:ascii="Arial" w:hAnsi="Arial" w:cs="Arial"/>
          <w:b/>
          <w:color w:val="0000FF"/>
          <w:sz w:val="24"/>
        </w:rPr>
        <w:tab/>
      </w:r>
      <w:r>
        <w:rPr>
          <w:rFonts w:ascii="Arial" w:hAnsi="Arial" w:cs="Arial"/>
          <w:b/>
          <w:sz w:val="24"/>
        </w:rPr>
        <w:t>Correction of applicability for test with LTE anchor agnostic approach in 6.5B.3.3.1</w:t>
      </w:r>
    </w:p>
    <w:p w14:paraId="7A7AF1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CR-1714  rev 1 Cat: F (Rel-18)</w:t>
      </w:r>
      <w:r>
        <w:rPr>
          <w:i/>
        </w:rPr>
        <w:br/>
      </w:r>
      <w:r>
        <w:rPr>
          <w:i/>
        </w:rPr>
        <w:br/>
      </w:r>
      <w:r>
        <w:rPr>
          <w:i/>
        </w:rPr>
        <w:tab/>
      </w:r>
      <w:r>
        <w:rPr>
          <w:i/>
        </w:rPr>
        <w:tab/>
      </w:r>
      <w:r>
        <w:rPr>
          <w:i/>
        </w:rPr>
        <w:tab/>
      </w:r>
      <w:r>
        <w:rPr>
          <w:i/>
        </w:rPr>
        <w:tab/>
      </w:r>
      <w:r>
        <w:rPr>
          <w:i/>
        </w:rPr>
        <w:tab/>
        <w:t>Source: CAICT</w:t>
      </w:r>
    </w:p>
    <w:p w14:paraId="2BE3C8CD" w14:textId="77777777" w:rsidR="004350A9" w:rsidRDefault="004350A9" w:rsidP="004350A9">
      <w:pPr>
        <w:rPr>
          <w:color w:val="808080"/>
        </w:rPr>
      </w:pPr>
      <w:r>
        <w:rPr>
          <w:color w:val="808080"/>
        </w:rPr>
        <w:t>(Replaces R5-240263)</w:t>
      </w:r>
    </w:p>
    <w:p w14:paraId="565009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05B0FA" w14:textId="73DC9640" w:rsidR="004350A9" w:rsidRDefault="004350A9" w:rsidP="004350A9">
      <w:pPr>
        <w:rPr>
          <w:rFonts w:ascii="Arial" w:hAnsi="Arial" w:cs="Arial"/>
          <w:b/>
          <w:sz w:val="24"/>
        </w:rPr>
      </w:pPr>
      <w:r>
        <w:rPr>
          <w:rFonts w:ascii="Arial" w:hAnsi="Arial" w:cs="Arial"/>
          <w:b/>
          <w:color w:val="0000FF"/>
          <w:sz w:val="24"/>
        </w:rPr>
        <w:t>R5-240338</w:t>
      </w:r>
      <w:r>
        <w:rPr>
          <w:rFonts w:ascii="Arial" w:hAnsi="Arial" w:cs="Arial"/>
          <w:b/>
          <w:color w:val="0000FF"/>
          <w:sz w:val="24"/>
        </w:rPr>
        <w:tab/>
      </w:r>
      <w:r>
        <w:rPr>
          <w:rFonts w:ascii="Arial" w:hAnsi="Arial" w:cs="Arial"/>
          <w:b/>
          <w:sz w:val="24"/>
        </w:rPr>
        <w:t>Update of MOP test configuration for DC_20A_n28A</w:t>
      </w:r>
    </w:p>
    <w:p w14:paraId="768245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F6B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688609" w14:textId="3A85738E" w:rsidR="004350A9" w:rsidRDefault="004350A9" w:rsidP="004350A9">
      <w:pPr>
        <w:rPr>
          <w:rFonts w:ascii="Arial" w:hAnsi="Arial" w:cs="Arial"/>
          <w:b/>
          <w:sz w:val="24"/>
        </w:rPr>
      </w:pPr>
      <w:r>
        <w:rPr>
          <w:rFonts w:ascii="Arial" w:hAnsi="Arial" w:cs="Arial"/>
          <w:b/>
          <w:color w:val="0000FF"/>
          <w:sz w:val="24"/>
        </w:rPr>
        <w:t>R5-240339</w:t>
      </w:r>
      <w:r>
        <w:rPr>
          <w:rFonts w:ascii="Arial" w:hAnsi="Arial" w:cs="Arial"/>
          <w:b/>
          <w:color w:val="0000FF"/>
          <w:sz w:val="24"/>
        </w:rPr>
        <w:tab/>
      </w:r>
      <w:r>
        <w:rPr>
          <w:rFonts w:ascii="Arial" w:hAnsi="Arial" w:cs="Arial"/>
          <w:b/>
          <w:sz w:val="24"/>
        </w:rPr>
        <w:t>Correction to H3 title for clauses including NE-DC test cases</w:t>
      </w:r>
    </w:p>
    <w:p w14:paraId="313B6C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B9910" w14:textId="77777777" w:rsidR="004350A9" w:rsidRDefault="004350A9" w:rsidP="004350A9">
      <w:pPr>
        <w:rPr>
          <w:rFonts w:ascii="Arial" w:hAnsi="Arial" w:cs="Arial"/>
          <w:b/>
        </w:rPr>
      </w:pPr>
      <w:r>
        <w:rPr>
          <w:rFonts w:ascii="Arial" w:hAnsi="Arial" w:cs="Arial"/>
          <w:b/>
        </w:rPr>
        <w:t xml:space="preserve">Abstract: </w:t>
      </w:r>
    </w:p>
    <w:p w14:paraId="565B962A" w14:textId="77777777" w:rsidR="004350A9" w:rsidRDefault="004350A9" w:rsidP="004350A9">
      <w:r>
        <w:t>Core spec alignment</w:t>
      </w:r>
    </w:p>
    <w:p w14:paraId="4F8E6A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ACC87F" w14:textId="56E9ED94" w:rsidR="004350A9" w:rsidRDefault="004350A9" w:rsidP="004350A9">
      <w:pPr>
        <w:rPr>
          <w:rFonts w:ascii="Arial" w:hAnsi="Arial" w:cs="Arial"/>
          <w:b/>
          <w:sz w:val="24"/>
        </w:rPr>
      </w:pPr>
      <w:r>
        <w:rPr>
          <w:rFonts w:ascii="Arial" w:hAnsi="Arial" w:cs="Arial"/>
          <w:b/>
          <w:color w:val="0000FF"/>
          <w:sz w:val="24"/>
        </w:rPr>
        <w:t>R5-240405</w:t>
      </w:r>
      <w:r>
        <w:rPr>
          <w:rFonts w:ascii="Arial" w:hAnsi="Arial" w:cs="Arial"/>
          <w:b/>
          <w:color w:val="0000FF"/>
          <w:sz w:val="24"/>
        </w:rPr>
        <w:tab/>
      </w:r>
      <w:r>
        <w:rPr>
          <w:rFonts w:ascii="Arial" w:hAnsi="Arial" w:cs="Arial"/>
          <w:b/>
          <w:sz w:val="24"/>
        </w:rPr>
        <w:t>FR2c MU - Updates in 38.521-3</w:t>
      </w:r>
    </w:p>
    <w:p w14:paraId="025050D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CR-1721  Cat: F (Rel-18)</w:t>
      </w:r>
      <w:r>
        <w:rPr>
          <w:i/>
        </w:rPr>
        <w:br/>
      </w:r>
      <w:r>
        <w:rPr>
          <w:i/>
        </w:rPr>
        <w:br/>
      </w:r>
      <w:r>
        <w:rPr>
          <w:i/>
        </w:rPr>
        <w:tab/>
      </w:r>
      <w:r>
        <w:rPr>
          <w:i/>
        </w:rPr>
        <w:tab/>
      </w:r>
      <w:r>
        <w:rPr>
          <w:i/>
        </w:rPr>
        <w:tab/>
      </w:r>
      <w:r>
        <w:rPr>
          <w:i/>
        </w:rPr>
        <w:tab/>
      </w:r>
      <w:r>
        <w:rPr>
          <w:i/>
        </w:rPr>
        <w:tab/>
        <w:t>Source: Keysight Technologies</w:t>
      </w:r>
    </w:p>
    <w:p w14:paraId="3B8AEDE1" w14:textId="77777777" w:rsidR="004350A9" w:rsidRDefault="004350A9" w:rsidP="004350A9">
      <w:pPr>
        <w:rPr>
          <w:rFonts w:ascii="Arial" w:hAnsi="Arial" w:cs="Arial"/>
          <w:b/>
        </w:rPr>
      </w:pPr>
      <w:r>
        <w:rPr>
          <w:rFonts w:ascii="Arial" w:hAnsi="Arial" w:cs="Arial"/>
          <w:b/>
        </w:rPr>
        <w:t xml:space="preserve">Discussion: </w:t>
      </w:r>
    </w:p>
    <w:p w14:paraId="5F10DB78" w14:textId="77777777" w:rsidR="004350A9" w:rsidRDefault="004350A9" w:rsidP="004350A9">
      <w:r>
        <w:t>Overlap with R5-241084</w:t>
      </w:r>
    </w:p>
    <w:p w14:paraId="710208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F60731" w14:textId="18947EDE" w:rsidR="004350A9" w:rsidRDefault="004350A9" w:rsidP="004350A9">
      <w:pPr>
        <w:rPr>
          <w:rFonts w:ascii="Arial" w:hAnsi="Arial" w:cs="Arial"/>
          <w:b/>
          <w:sz w:val="24"/>
        </w:rPr>
      </w:pPr>
      <w:r>
        <w:rPr>
          <w:rFonts w:ascii="Arial" w:hAnsi="Arial" w:cs="Arial"/>
          <w:b/>
          <w:color w:val="0000FF"/>
          <w:sz w:val="24"/>
        </w:rPr>
        <w:t>R5-240879</w:t>
      </w:r>
      <w:r>
        <w:rPr>
          <w:rFonts w:ascii="Arial" w:hAnsi="Arial" w:cs="Arial"/>
          <w:b/>
          <w:color w:val="0000FF"/>
          <w:sz w:val="24"/>
        </w:rPr>
        <w:tab/>
      </w:r>
      <w:r>
        <w:rPr>
          <w:rFonts w:ascii="Arial" w:hAnsi="Arial" w:cs="Arial"/>
          <w:b/>
          <w:sz w:val="24"/>
        </w:rPr>
        <w:t>Addition of general spurious emissions test for EN-DC combos DC_2A_n66A and DC_30A_n66A</w:t>
      </w:r>
    </w:p>
    <w:p w14:paraId="397908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CR-1723  Cat: F (Rel-18)</w:t>
      </w:r>
      <w:r>
        <w:rPr>
          <w:i/>
        </w:rPr>
        <w:br/>
      </w:r>
      <w:r>
        <w:rPr>
          <w:i/>
        </w:rPr>
        <w:br/>
      </w:r>
      <w:r>
        <w:rPr>
          <w:i/>
        </w:rPr>
        <w:tab/>
      </w:r>
      <w:r>
        <w:rPr>
          <w:i/>
        </w:rPr>
        <w:tab/>
      </w:r>
      <w:r>
        <w:rPr>
          <w:i/>
        </w:rPr>
        <w:tab/>
      </w:r>
      <w:r>
        <w:rPr>
          <w:i/>
        </w:rPr>
        <w:tab/>
      </w:r>
      <w:r>
        <w:rPr>
          <w:i/>
        </w:rPr>
        <w:tab/>
        <w:t>Source: WE Certification, AT&amp;T</w:t>
      </w:r>
    </w:p>
    <w:p w14:paraId="019A8D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B2D1F8" w14:textId="18CEAF82" w:rsidR="004350A9" w:rsidRDefault="004350A9" w:rsidP="004350A9">
      <w:pPr>
        <w:rPr>
          <w:rFonts w:ascii="Arial" w:hAnsi="Arial" w:cs="Arial"/>
          <w:b/>
          <w:sz w:val="24"/>
        </w:rPr>
      </w:pPr>
      <w:r>
        <w:rPr>
          <w:rFonts w:ascii="Arial" w:hAnsi="Arial" w:cs="Arial"/>
          <w:b/>
          <w:color w:val="0000FF"/>
          <w:sz w:val="24"/>
        </w:rPr>
        <w:lastRenderedPageBreak/>
        <w:t>R5-240967</w:t>
      </w:r>
      <w:r>
        <w:rPr>
          <w:rFonts w:ascii="Arial" w:hAnsi="Arial" w:cs="Arial"/>
          <w:b/>
          <w:color w:val="0000FF"/>
          <w:sz w:val="24"/>
        </w:rPr>
        <w:tab/>
      </w:r>
      <w:r>
        <w:rPr>
          <w:rFonts w:ascii="Arial" w:hAnsi="Arial" w:cs="Arial"/>
          <w:b/>
          <w:sz w:val="24"/>
        </w:rPr>
        <w:t>Correct clause 6.2B.4.1.2 initial conditions</w:t>
      </w:r>
    </w:p>
    <w:p w14:paraId="31F0B0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CR-1732  Cat: F (Rel-18)</w:t>
      </w:r>
      <w:r>
        <w:rPr>
          <w:i/>
        </w:rPr>
        <w:br/>
      </w:r>
      <w:r>
        <w:rPr>
          <w:i/>
        </w:rPr>
        <w:br/>
      </w:r>
      <w:r>
        <w:rPr>
          <w:i/>
        </w:rPr>
        <w:tab/>
      </w:r>
      <w:r>
        <w:rPr>
          <w:i/>
        </w:rPr>
        <w:tab/>
      </w:r>
      <w:r>
        <w:rPr>
          <w:i/>
        </w:rPr>
        <w:tab/>
      </w:r>
      <w:r>
        <w:rPr>
          <w:i/>
        </w:rPr>
        <w:tab/>
      </w:r>
      <w:r>
        <w:rPr>
          <w:i/>
        </w:rPr>
        <w:tab/>
        <w:t>Source: SGS Wireless</w:t>
      </w:r>
    </w:p>
    <w:p w14:paraId="4D88F62A" w14:textId="77777777" w:rsidR="004350A9" w:rsidRDefault="004350A9" w:rsidP="004350A9">
      <w:pPr>
        <w:rPr>
          <w:rFonts w:ascii="Arial" w:hAnsi="Arial" w:cs="Arial"/>
          <w:b/>
        </w:rPr>
      </w:pPr>
      <w:r>
        <w:rPr>
          <w:rFonts w:ascii="Arial" w:hAnsi="Arial" w:cs="Arial"/>
          <w:b/>
        </w:rPr>
        <w:t xml:space="preserve">Discussion: </w:t>
      </w:r>
    </w:p>
    <w:p w14:paraId="670F0010" w14:textId="77777777" w:rsidR="004350A9" w:rsidRDefault="004350A9" w:rsidP="004350A9">
      <w:r>
        <w:t xml:space="preserve">had wrong </w:t>
      </w:r>
      <w:proofErr w:type="spellStart"/>
      <w:r>
        <w:t>ver</w:t>
      </w:r>
      <w:proofErr w:type="spellEnd"/>
      <w:r>
        <w:t xml:space="preserve"> in 3GU</w:t>
      </w:r>
    </w:p>
    <w:p w14:paraId="31A571C5" w14:textId="77777777" w:rsidR="004350A9" w:rsidRDefault="004350A9" w:rsidP="004350A9">
      <w:r>
        <w:t>+5GS!</w:t>
      </w:r>
    </w:p>
    <w:p w14:paraId="322720DE" w14:textId="77777777" w:rsidR="004350A9" w:rsidRDefault="004350A9" w:rsidP="004350A9">
      <w:r>
        <w:t>r2</w:t>
      </w:r>
    </w:p>
    <w:p w14:paraId="779132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R5-241789</w:t>
      </w:r>
      <w:r>
        <w:rPr>
          <w:color w:val="993300"/>
          <w:u w:val="single"/>
        </w:rPr>
        <w:t>.</w:t>
      </w:r>
    </w:p>
    <w:p w14:paraId="633D38FC" w14:textId="12F5501E" w:rsidR="004350A9" w:rsidRDefault="004350A9" w:rsidP="004350A9">
      <w:pPr>
        <w:rPr>
          <w:rFonts w:ascii="Arial" w:hAnsi="Arial" w:cs="Arial"/>
          <w:b/>
          <w:sz w:val="24"/>
        </w:rPr>
      </w:pPr>
      <w:r>
        <w:rPr>
          <w:rFonts w:ascii="Arial" w:hAnsi="Arial" w:cs="Arial"/>
          <w:b/>
          <w:color w:val="0000FF"/>
          <w:sz w:val="24"/>
        </w:rPr>
        <w:t>R5-241789</w:t>
      </w:r>
      <w:r>
        <w:rPr>
          <w:rFonts w:ascii="Arial" w:hAnsi="Arial" w:cs="Arial"/>
          <w:b/>
          <w:color w:val="0000FF"/>
          <w:sz w:val="24"/>
        </w:rPr>
        <w:tab/>
      </w:r>
      <w:r>
        <w:rPr>
          <w:rFonts w:ascii="Arial" w:hAnsi="Arial" w:cs="Arial"/>
          <w:b/>
          <w:sz w:val="24"/>
        </w:rPr>
        <w:t>Correct clause 6.2B.4.1.2 initial conditions</w:t>
      </w:r>
    </w:p>
    <w:p w14:paraId="12786BA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CR-1732  rev 1 Cat: F (Rel-18)</w:t>
      </w:r>
      <w:r>
        <w:rPr>
          <w:i/>
        </w:rPr>
        <w:br/>
      </w:r>
      <w:r>
        <w:rPr>
          <w:i/>
        </w:rPr>
        <w:br/>
      </w:r>
      <w:r>
        <w:rPr>
          <w:i/>
        </w:rPr>
        <w:tab/>
      </w:r>
      <w:r>
        <w:rPr>
          <w:i/>
        </w:rPr>
        <w:tab/>
      </w:r>
      <w:r>
        <w:rPr>
          <w:i/>
        </w:rPr>
        <w:tab/>
      </w:r>
      <w:r>
        <w:rPr>
          <w:i/>
        </w:rPr>
        <w:tab/>
      </w:r>
      <w:r>
        <w:rPr>
          <w:i/>
        </w:rPr>
        <w:tab/>
        <w:t>Source: SGS Wireless</w:t>
      </w:r>
    </w:p>
    <w:p w14:paraId="59EC7089" w14:textId="77777777" w:rsidR="004350A9" w:rsidRDefault="004350A9" w:rsidP="004350A9">
      <w:pPr>
        <w:rPr>
          <w:color w:val="808080"/>
        </w:rPr>
      </w:pPr>
      <w:r>
        <w:rPr>
          <w:color w:val="808080"/>
        </w:rPr>
        <w:t>(Replaces R5-240967)</w:t>
      </w:r>
    </w:p>
    <w:p w14:paraId="6CA76E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B6FFEF" w14:textId="2E01FCC9" w:rsidR="004350A9" w:rsidRDefault="004350A9" w:rsidP="004350A9">
      <w:pPr>
        <w:rPr>
          <w:rFonts w:ascii="Arial" w:hAnsi="Arial" w:cs="Arial"/>
          <w:b/>
          <w:sz w:val="24"/>
        </w:rPr>
      </w:pPr>
      <w:r>
        <w:rPr>
          <w:rFonts w:ascii="Arial" w:hAnsi="Arial" w:cs="Arial"/>
          <w:b/>
          <w:color w:val="0000FF"/>
          <w:sz w:val="24"/>
        </w:rPr>
        <w:t>R5-240994</w:t>
      </w:r>
      <w:r>
        <w:rPr>
          <w:rFonts w:ascii="Arial" w:hAnsi="Arial" w:cs="Arial"/>
          <w:b/>
          <w:color w:val="0000FF"/>
          <w:sz w:val="24"/>
        </w:rPr>
        <w:tab/>
      </w:r>
      <w:r>
        <w:rPr>
          <w:rFonts w:ascii="Arial" w:hAnsi="Arial" w:cs="Arial"/>
          <w:b/>
          <w:sz w:val="24"/>
        </w:rPr>
        <w:t xml:space="preserve">Clarification of trace mode in emission </w:t>
      </w:r>
      <w:proofErr w:type="spellStart"/>
      <w:r>
        <w:rPr>
          <w:rFonts w:ascii="Arial" w:hAnsi="Arial" w:cs="Arial"/>
          <w:b/>
          <w:sz w:val="24"/>
        </w:rPr>
        <w:t>testing_Iw</w:t>
      </w:r>
      <w:proofErr w:type="spellEnd"/>
    </w:p>
    <w:p w14:paraId="44F848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83CC7" w14:textId="77777777" w:rsidR="004350A9" w:rsidRDefault="004350A9" w:rsidP="004350A9">
      <w:pPr>
        <w:rPr>
          <w:rFonts w:ascii="Arial" w:hAnsi="Arial" w:cs="Arial"/>
          <w:b/>
        </w:rPr>
      </w:pPr>
      <w:r>
        <w:rPr>
          <w:rFonts w:ascii="Arial" w:hAnsi="Arial" w:cs="Arial"/>
          <w:b/>
        </w:rPr>
        <w:t xml:space="preserve">Discussion: </w:t>
      </w:r>
    </w:p>
    <w:p w14:paraId="5C0E52A7" w14:textId="77777777" w:rsidR="004350A9" w:rsidRDefault="004350A9" w:rsidP="004350A9">
      <w:r>
        <w:t>r1</w:t>
      </w:r>
    </w:p>
    <w:p w14:paraId="647360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R5-241784</w:t>
      </w:r>
      <w:r>
        <w:rPr>
          <w:color w:val="993300"/>
          <w:u w:val="single"/>
        </w:rPr>
        <w:t>.</w:t>
      </w:r>
    </w:p>
    <w:p w14:paraId="71214C89" w14:textId="1D1D246D" w:rsidR="004350A9" w:rsidRDefault="004350A9" w:rsidP="004350A9">
      <w:pPr>
        <w:rPr>
          <w:rFonts w:ascii="Arial" w:hAnsi="Arial" w:cs="Arial"/>
          <w:b/>
          <w:sz w:val="24"/>
        </w:rPr>
      </w:pPr>
      <w:r>
        <w:rPr>
          <w:rFonts w:ascii="Arial" w:hAnsi="Arial" w:cs="Arial"/>
          <w:b/>
          <w:color w:val="0000FF"/>
          <w:sz w:val="24"/>
        </w:rPr>
        <w:t>R5-241784</w:t>
      </w:r>
      <w:r>
        <w:rPr>
          <w:rFonts w:ascii="Arial" w:hAnsi="Arial" w:cs="Arial"/>
          <w:b/>
          <w:color w:val="0000FF"/>
          <w:sz w:val="24"/>
        </w:rPr>
        <w:tab/>
      </w:r>
      <w:r>
        <w:rPr>
          <w:rFonts w:ascii="Arial" w:hAnsi="Arial" w:cs="Arial"/>
          <w:b/>
          <w:sz w:val="24"/>
        </w:rPr>
        <w:t xml:space="preserve">Clarification of trace mode in emission </w:t>
      </w:r>
      <w:proofErr w:type="spellStart"/>
      <w:r>
        <w:rPr>
          <w:rFonts w:ascii="Arial" w:hAnsi="Arial" w:cs="Arial"/>
          <w:b/>
          <w:sz w:val="24"/>
        </w:rPr>
        <w:t>testing_Iw</w:t>
      </w:r>
      <w:proofErr w:type="spellEnd"/>
    </w:p>
    <w:p w14:paraId="23013FB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8A308" w14:textId="77777777" w:rsidR="004350A9" w:rsidRDefault="004350A9" w:rsidP="004350A9">
      <w:pPr>
        <w:rPr>
          <w:color w:val="808080"/>
        </w:rPr>
      </w:pPr>
      <w:r>
        <w:rPr>
          <w:color w:val="808080"/>
        </w:rPr>
        <w:t>(Replaces R5-240994)</w:t>
      </w:r>
    </w:p>
    <w:p w14:paraId="67D5CE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2D5F25" w14:textId="4999FE92" w:rsidR="004350A9" w:rsidRDefault="004350A9" w:rsidP="004350A9">
      <w:pPr>
        <w:rPr>
          <w:rFonts w:ascii="Arial" w:hAnsi="Arial" w:cs="Arial"/>
          <w:b/>
          <w:sz w:val="24"/>
        </w:rPr>
      </w:pPr>
      <w:r>
        <w:rPr>
          <w:rFonts w:ascii="Arial" w:hAnsi="Arial" w:cs="Arial"/>
          <w:b/>
          <w:color w:val="0000FF"/>
          <w:sz w:val="24"/>
        </w:rPr>
        <w:t>R5-241085</w:t>
      </w:r>
      <w:r>
        <w:rPr>
          <w:rFonts w:ascii="Arial" w:hAnsi="Arial" w:cs="Arial"/>
          <w:b/>
          <w:color w:val="0000FF"/>
          <w:sz w:val="24"/>
        </w:rPr>
        <w:tab/>
      </w:r>
      <w:r>
        <w:rPr>
          <w:rFonts w:ascii="Arial" w:hAnsi="Arial" w:cs="Arial"/>
          <w:b/>
          <w:sz w:val="24"/>
        </w:rPr>
        <w:t>Update for FR2c MU</w:t>
      </w:r>
    </w:p>
    <w:p w14:paraId="3885E6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CR-1747  Cat: F (Rel-18)</w:t>
      </w:r>
      <w:r>
        <w:rPr>
          <w:i/>
        </w:rPr>
        <w:br/>
      </w:r>
      <w:r>
        <w:rPr>
          <w:i/>
        </w:rPr>
        <w:br/>
      </w:r>
      <w:r>
        <w:rPr>
          <w:i/>
        </w:rPr>
        <w:tab/>
      </w:r>
      <w:r>
        <w:rPr>
          <w:i/>
        </w:rPr>
        <w:tab/>
      </w:r>
      <w:r>
        <w:rPr>
          <w:i/>
        </w:rPr>
        <w:tab/>
      </w:r>
      <w:r>
        <w:rPr>
          <w:i/>
        </w:rPr>
        <w:tab/>
      </w:r>
      <w:r>
        <w:rPr>
          <w:i/>
        </w:rPr>
        <w:tab/>
        <w:t>Source: Anritsu, Keysight</w:t>
      </w:r>
    </w:p>
    <w:p w14:paraId="1CA6EB78" w14:textId="77777777" w:rsidR="004350A9" w:rsidRDefault="004350A9" w:rsidP="004350A9">
      <w:pPr>
        <w:rPr>
          <w:rFonts w:ascii="Arial" w:hAnsi="Arial" w:cs="Arial"/>
          <w:b/>
        </w:rPr>
      </w:pPr>
      <w:r>
        <w:rPr>
          <w:rFonts w:ascii="Arial" w:hAnsi="Arial" w:cs="Arial"/>
          <w:b/>
        </w:rPr>
        <w:t xml:space="preserve">Abstract: </w:t>
      </w:r>
    </w:p>
    <w:p w14:paraId="0B99841F" w14:textId="77777777" w:rsidR="004350A9" w:rsidRDefault="004350A9" w:rsidP="004350A9">
      <w:r>
        <w:t>AP#99.21; Depending on the outcome of MU discussion R5-241083</w:t>
      </w:r>
    </w:p>
    <w:p w14:paraId="7109308D" w14:textId="77777777" w:rsidR="004350A9" w:rsidRDefault="004350A9" w:rsidP="004350A9">
      <w:pPr>
        <w:rPr>
          <w:rFonts w:ascii="Arial" w:hAnsi="Arial" w:cs="Arial"/>
          <w:b/>
        </w:rPr>
      </w:pPr>
      <w:r>
        <w:rPr>
          <w:rFonts w:ascii="Arial" w:hAnsi="Arial" w:cs="Arial"/>
          <w:b/>
        </w:rPr>
        <w:t xml:space="preserve">Discussion: </w:t>
      </w:r>
    </w:p>
    <w:p w14:paraId="6A8A25FF" w14:textId="77777777" w:rsidR="004350A9" w:rsidRDefault="004350A9" w:rsidP="004350A9">
      <w:r>
        <w:t>conflicts with R5-240405.</w:t>
      </w:r>
    </w:p>
    <w:p w14:paraId="526BF91E" w14:textId="77777777" w:rsidR="004350A9" w:rsidRDefault="004350A9" w:rsidP="004350A9">
      <w:r>
        <w:lastRenderedPageBreak/>
        <w:t>r1</w:t>
      </w:r>
    </w:p>
    <w:p w14:paraId="07593B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R5-241861</w:t>
      </w:r>
      <w:r>
        <w:rPr>
          <w:color w:val="993300"/>
          <w:u w:val="single"/>
        </w:rPr>
        <w:t>.</w:t>
      </w:r>
    </w:p>
    <w:p w14:paraId="1BE4BD42" w14:textId="7DBC7A51" w:rsidR="004350A9" w:rsidRDefault="004350A9" w:rsidP="004350A9">
      <w:pPr>
        <w:rPr>
          <w:rFonts w:ascii="Arial" w:hAnsi="Arial" w:cs="Arial"/>
          <w:b/>
          <w:sz w:val="24"/>
        </w:rPr>
      </w:pPr>
      <w:r>
        <w:rPr>
          <w:rFonts w:ascii="Arial" w:hAnsi="Arial" w:cs="Arial"/>
          <w:b/>
          <w:color w:val="0000FF"/>
          <w:sz w:val="24"/>
        </w:rPr>
        <w:t>R5-241861</w:t>
      </w:r>
      <w:r>
        <w:rPr>
          <w:rFonts w:ascii="Arial" w:hAnsi="Arial" w:cs="Arial"/>
          <w:b/>
          <w:color w:val="0000FF"/>
          <w:sz w:val="24"/>
        </w:rPr>
        <w:tab/>
      </w:r>
      <w:r>
        <w:rPr>
          <w:rFonts w:ascii="Arial" w:hAnsi="Arial" w:cs="Arial"/>
          <w:b/>
          <w:sz w:val="24"/>
        </w:rPr>
        <w:t>Update for FR2c MU</w:t>
      </w:r>
    </w:p>
    <w:p w14:paraId="3AD0FA3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CR-1747  rev 1 Cat: F (Rel-18)</w:t>
      </w:r>
      <w:r>
        <w:rPr>
          <w:i/>
        </w:rPr>
        <w:br/>
      </w:r>
      <w:r>
        <w:rPr>
          <w:i/>
        </w:rPr>
        <w:br/>
      </w:r>
      <w:r>
        <w:rPr>
          <w:i/>
        </w:rPr>
        <w:tab/>
      </w:r>
      <w:r>
        <w:rPr>
          <w:i/>
        </w:rPr>
        <w:tab/>
      </w:r>
      <w:r>
        <w:rPr>
          <w:i/>
        </w:rPr>
        <w:tab/>
      </w:r>
      <w:r>
        <w:rPr>
          <w:i/>
        </w:rPr>
        <w:tab/>
      </w:r>
      <w:r>
        <w:rPr>
          <w:i/>
        </w:rPr>
        <w:tab/>
        <w:t>Source: Anritsu, Keysight</w:t>
      </w:r>
    </w:p>
    <w:p w14:paraId="4CD10C03" w14:textId="77777777" w:rsidR="004350A9" w:rsidRDefault="004350A9" w:rsidP="004350A9">
      <w:pPr>
        <w:rPr>
          <w:color w:val="808080"/>
        </w:rPr>
      </w:pPr>
      <w:r>
        <w:rPr>
          <w:color w:val="808080"/>
        </w:rPr>
        <w:t>(Replaces R5-241085)</w:t>
      </w:r>
    </w:p>
    <w:p w14:paraId="6AF71B96"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D469E" w14:textId="4A5C4BF2" w:rsidR="00BA0CFF" w:rsidRDefault="004350A9" w:rsidP="004350A9">
      <w:pPr>
        <w:rPr>
          <w:rFonts w:ascii="Arial" w:hAnsi="Arial" w:cs="Arial"/>
          <w:b/>
          <w:sz w:val="24"/>
        </w:rPr>
      </w:pPr>
      <w:r>
        <w:rPr>
          <w:rFonts w:ascii="Arial" w:hAnsi="Arial" w:cs="Arial"/>
          <w:b/>
          <w:color w:val="0000FF"/>
          <w:sz w:val="24"/>
        </w:rPr>
        <w:t>R5-241172</w:t>
      </w:r>
      <w:r>
        <w:rPr>
          <w:rFonts w:ascii="Arial" w:hAnsi="Arial" w:cs="Arial"/>
          <w:b/>
          <w:color w:val="0000FF"/>
          <w:sz w:val="24"/>
        </w:rPr>
        <w:tab/>
      </w:r>
      <w:r>
        <w:rPr>
          <w:rFonts w:ascii="Arial" w:hAnsi="Arial" w:cs="Arial"/>
          <w:b/>
          <w:sz w:val="24"/>
        </w:rPr>
        <w:t>Editorial correction to FR1 inter-band co-existence</w:t>
      </w:r>
    </w:p>
    <w:p w14:paraId="1C83C6E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CR-1753  Cat: F (Rel-18)</w:t>
      </w:r>
      <w:r>
        <w:rPr>
          <w:i/>
        </w:rPr>
        <w:br/>
      </w:r>
      <w:r>
        <w:rPr>
          <w:i/>
        </w:rPr>
        <w:br/>
      </w:r>
      <w:r>
        <w:rPr>
          <w:i/>
        </w:rPr>
        <w:tab/>
      </w:r>
      <w:r>
        <w:rPr>
          <w:i/>
        </w:rPr>
        <w:tab/>
      </w:r>
      <w:r>
        <w:rPr>
          <w:i/>
        </w:rPr>
        <w:tab/>
      </w:r>
      <w:r>
        <w:rPr>
          <w:i/>
        </w:rPr>
        <w:tab/>
      </w:r>
      <w:r>
        <w:rPr>
          <w:i/>
        </w:rPr>
        <w:tab/>
        <w:t>Source: Rohde &amp; Schwarz</w:t>
      </w:r>
    </w:p>
    <w:p w14:paraId="59470085" w14:textId="77777777" w:rsidR="004350A9" w:rsidRDefault="004350A9" w:rsidP="004350A9">
      <w:pPr>
        <w:rPr>
          <w:rFonts w:ascii="Arial" w:hAnsi="Arial" w:cs="Arial"/>
          <w:b/>
        </w:rPr>
      </w:pPr>
      <w:r>
        <w:rPr>
          <w:rFonts w:ascii="Arial" w:hAnsi="Arial" w:cs="Arial"/>
          <w:b/>
        </w:rPr>
        <w:t xml:space="preserve">Abstract: </w:t>
      </w:r>
    </w:p>
    <w:p w14:paraId="5A44975A" w14:textId="77777777" w:rsidR="004350A9" w:rsidRDefault="004350A9" w:rsidP="004350A9">
      <w:r>
        <w:t>editorial</w:t>
      </w:r>
    </w:p>
    <w:p w14:paraId="0CD6F7E3" w14:textId="77777777" w:rsidR="004350A9" w:rsidRDefault="004350A9" w:rsidP="004350A9">
      <w:pPr>
        <w:rPr>
          <w:rFonts w:ascii="Arial" w:hAnsi="Arial" w:cs="Arial"/>
          <w:b/>
        </w:rPr>
      </w:pPr>
      <w:r>
        <w:rPr>
          <w:rFonts w:ascii="Arial" w:hAnsi="Arial" w:cs="Arial"/>
          <w:b/>
        </w:rPr>
        <w:t xml:space="preserve">Discussion: </w:t>
      </w:r>
    </w:p>
    <w:p w14:paraId="7E480445" w14:textId="77777777" w:rsidR="004350A9" w:rsidRDefault="004350A9" w:rsidP="004350A9">
      <w:r>
        <w:t xml:space="preserve">had wrong </w:t>
      </w:r>
      <w:proofErr w:type="spellStart"/>
      <w:r>
        <w:t>ver</w:t>
      </w:r>
      <w:proofErr w:type="spellEnd"/>
      <w:r>
        <w:t xml:space="preserve"> in 3GU</w:t>
      </w:r>
    </w:p>
    <w:p w14:paraId="3499833B" w14:textId="77777777" w:rsidR="004350A9" w:rsidRDefault="004350A9" w:rsidP="004350A9">
      <w:r>
        <w:t>r1</w:t>
      </w:r>
    </w:p>
    <w:p w14:paraId="0213AB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R5-241790</w:t>
      </w:r>
      <w:r>
        <w:rPr>
          <w:color w:val="993300"/>
          <w:u w:val="single"/>
        </w:rPr>
        <w:t>.</w:t>
      </w:r>
    </w:p>
    <w:p w14:paraId="42A37896" w14:textId="62134946" w:rsidR="004350A9" w:rsidRDefault="004350A9" w:rsidP="004350A9">
      <w:pPr>
        <w:rPr>
          <w:rFonts w:ascii="Arial" w:hAnsi="Arial" w:cs="Arial"/>
          <w:b/>
          <w:sz w:val="24"/>
        </w:rPr>
      </w:pPr>
      <w:r>
        <w:rPr>
          <w:rFonts w:ascii="Arial" w:hAnsi="Arial" w:cs="Arial"/>
          <w:b/>
          <w:color w:val="0000FF"/>
          <w:sz w:val="24"/>
        </w:rPr>
        <w:t>R5-241790</w:t>
      </w:r>
      <w:r>
        <w:rPr>
          <w:rFonts w:ascii="Arial" w:hAnsi="Arial" w:cs="Arial"/>
          <w:b/>
          <w:color w:val="0000FF"/>
          <w:sz w:val="24"/>
        </w:rPr>
        <w:tab/>
      </w:r>
      <w:r>
        <w:rPr>
          <w:rFonts w:ascii="Arial" w:hAnsi="Arial" w:cs="Arial"/>
          <w:b/>
          <w:sz w:val="24"/>
        </w:rPr>
        <w:t>Editorial correction to FR1 inter-band co-existence</w:t>
      </w:r>
    </w:p>
    <w:p w14:paraId="6717CC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CR-1753  rev 1 Cat: F (Rel-18)</w:t>
      </w:r>
      <w:r>
        <w:rPr>
          <w:i/>
        </w:rPr>
        <w:br/>
      </w:r>
      <w:r>
        <w:rPr>
          <w:i/>
        </w:rPr>
        <w:br/>
      </w:r>
      <w:r>
        <w:rPr>
          <w:i/>
        </w:rPr>
        <w:tab/>
      </w:r>
      <w:r>
        <w:rPr>
          <w:i/>
        </w:rPr>
        <w:tab/>
      </w:r>
      <w:r>
        <w:rPr>
          <w:i/>
        </w:rPr>
        <w:tab/>
      </w:r>
      <w:r>
        <w:rPr>
          <w:i/>
        </w:rPr>
        <w:tab/>
      </w:r>
      <w:r>
        <w:rPr>
          <w:i/>
        </w:rPr>
        <w:tab/>
        <w:t>Source: Rohde &amp; Schwarz</w:t>
      </w:r>
    </w:p>
    <w:p w14:paraId="7349F722" w14:textId="77777777" w:rsidR="004350A9" w:rsidRDefault="004350A9" w:rsidP="004350A9">
      <w:pPr>
        <w:rPr>
          <w:color w:val="808080"/>
        </w:rPr>
      </w:pPr>
      <w:r>
        <w:rPr>
          <w:color w:val="808080"/>
        </w:rPr>
        <w:t>(Replaces R5-241172)</w:t>
      </w:r>
    </w:p>
    <w:p w14:paraId="1CFE63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6AAECA" w14:textId="77777777" w:rsidR="004350A9" w:rsidRDefault="004350A9" w:rsidP="004350A9">
      <w:pPr>
        <w:pStyle w:val="Heading5"/>
      </w:pPr>
      <w:bookmarkStart w:id="558" w:name="_Toc161733578"/>
      <w:r>
        <w:t>5.4.6.2</w:t>
      </w:r>
      <w:r>
        <w:tab/>
        <w:t>Rx Requirements (Clause 7)</w:t>
      </w:r>
      <w:bookmarkEnd w:id="558"/>
    </w:p>
    <w:p w14:paraId="23E0370D" w14:textId="6567CD5B" w:rsidR="004350A9" w:rsidRDefault="004350A9" w:rsidP="004350A9">
      <w:pPr>
        <w:rPr>
          <w:rFonts w:ascii="Arial" w:hAnsi="Arial" w:cs="Arial"/>
          <w:b/>
          <w:sz w:val="24"/>
        </w:rPr>
      </w:pPr>
      <w:r>
        <w:rPr>
          <w:rFonts w:ascii="Arial" w:hAnsi="Arial" w:cs="Arial"/>
          <w:b/>
          <w:color w:val="0000FF"/>
          <w:sz w:val="24"/>
        </w:rPr>
        <w:t>R5-240305</w:t>
      </w:r>
      <w:r>
        <w:rPr>
          <w:rFonts w:ascii="Arial" w:hAnsi="Arial" w:cs="Arial"/>
          <w:b/>
          <w:color w:val="0000FF"/>
          <w:sz w:val="24"/>
        </w:rPr>
        <w:tab/>
      </w:r>
      <w:r>
        <w:rPr>
          <w:rFonts w:ascii="Arial" w:hAnsi="Arial" w:cs="Arial"/>
          <w:b/>
          <w:sz w:val="24"/>
        </w:rPr>
        <w:t>Correction to test configuration for non-exception REFSENS testing for 3CC EN-DC</w:t>
      </w:r>
    </w:p>
    <w:p w14:paraId="1A7951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A321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6327D" w14:textId="688E5246" w:rsidR="004350A9" w:rsidRDefault="004350A9" w:rsidP="004350A9">
      <w:pPr>
        <w:rPr>
          <w:rFonts w:ascii="Arial" w:hAnsi="Arial" w:cs="Arial"/>
          <w:b/>
          <w:sz w:val="24"/>
        </w:rPr>
      </w:pPr>
      <w:r>
        <w:rPr>
          <w:rFonts w:ascii="Arial" w:hAnsi="Arial" w:cs="Arial"/>
          <w:b/>
          <w:color w:val="0000FF"/>
          <w:sz w:val="24"/>
        </w:rPr>
        <w:t>R5-240627</w:t>
      </w:r>
      <w:r>
        <w:rPr>
          <w:rFonts w:ascii="Arial" w:hAnsi="Arial" w:cs="Arial"/>
          <w:b/>
          <w:color w:val="0000FF"/>
          <w:sz w:val="24"/>
        </w:rPr>
        <w:tab/>
      </w:r>
      <w:r>
        <w:rPr>
          <w:rFonts w:ascii="Arial" w:hAnsi="Arial" w:cs="Arial"/>
          <w:b/>
          <w:sz w:val="24"/>
        </w:rPr>
        <w:t>Minimum requirements update for DC_5A_n78A</w:t>
      </w:r>
    </w:p>
    <w:p w14:paraId="58B15A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CR-1722  Cat: F (Rel-18)</w:t>
      </w:r>
      <w:r>
        <w:rPr>
          <w:i/>
        </w:rPr>
        <w:br/>
      </w:r>
      <w:r>
        <w:rPr>
          <w:i/>
        </w:rPr>
        <w:br/>
      </w:r>
      <w:r>
        <w:rPr>
          <w:i/>
        </w:rPr>
        <w:tab/>
      </w:r>
      <w:r>
        <w:rPr>
          <w:i/>
        </w:rPr>
        <w:tab/>
      </w:r>
      <w:r>
        <w:rPr>
          <w:i/>
        </w:rPr>
        <w:tab/>
      </w:r>
      <w:r>
        <w:rPr>
          <w:i/>
        </w:rPr>
        <w:tab/>
      </w:r>
      <w:r>
        <w:rPr>
          <w:i/>
        </w:rPr>
        <w:tab/>
        <w:t>Source: Keysight Technologies</w:t>
      </w:r>
    </w:p>
    <w:p w14:paraId="37444B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2C568" w14:textId="034CD380" w:rsidR="004350A9" w:rsidRDefault="004350A9" w:rsidP="004350A9">
      <w:pPr>
        <w:rPr>
          <w:rFonts w:ascii="Arial" w:hAnsi="Arial" w:cs="Arial"/>
          <w:b/>
          <w:sz w:val="24"/>
        </w:rPr>
      </w:pPr>
      <w:r>
        <w:rPr>
          <w:rFonts w:ascii="Arial" w:hAnsi="Arial" w:cs="Arial"/>
          <w:b/>
          <w:color w:val="0000FF"/>
          <w:sz w:val="24"/>
        </w:rPr>
        <w:lastRenderedPageBreak/>
        <w:t>R5-241058</w:t>
      </w:r>
      <w:r>
        <w:rPr>
          <w:rFonts w:ascii="Arial" w:hAnsi="Arial" w:cs="Arial"/>
          <w:b/>
          <w:color w:val="0000FF"/>
          <w:sz w:val="24"/>
        </w:rPr>
        <w:tab/>
      </w:r>
      <w:r>
        <w:rPr>
          <w:rFonts w:ascii="Arial" w:hAnsi="Arial" w:cs="Arial"/>
          <w:b/>
          <w:sz w:val="24"/>
        </w:rPr>
        <w:t>Update of REFSENS for DC_19A_n77A and DC_19A_n78A in PC3</w:t>
      </w:r>
    </w:p>
    <w:p w14:paraId="33CF0F0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CR-1734  Cat: F (Rel-18)</w:t>
      </w:r>
      <w:r>
        <w:rPr>
          <w:i/>
        </w:rPr>
        <w:br/>
      </w:r>
      <w:r>
        <w:rPr>
          <w:i/>
        </w:rPr>
        <w:br/>
      </w:r>
      <w:r>
        <w:rPr>
          <w:i/>
        </w:rPr>
        <w:tab/>
      </w:r>
      <w:r>
        <w:rPr>
          <w:i/>
        </w:rPr>
        <w:tab/>
      </w:r>
      <w:r>
        <w:rPr>
          <w:i/>
        </w:rPr>
        <w:tab/>
      </w:r>
      <w:r>
        <w:rPr>
          <w:i/>
        </w:rPr>
        <w:tab/>
      </w:r>
      <w:r>
        <w:rPr>
          <w:i/>
        </w:rPr>
        <w:tab/>
        <w:t>Source: NTT DOCOMO INC.</w:t>
      </w:r>
    </w:p>
    <w:p w14:paraId="6F3E45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C7362F" w14:textId="4B2B29D4" w:rsidR="004350A9" w:rsidRDefault="004350A9" w:rsidP="004350A9">
      <w:pPr>
        <w:rPr>
          <w:rFonts w:ascii="Arial" w:hAnsi="Arial" w:cs="Arial"/>
          <w:b/>
          <w:sz w:val="24"/>
        </w:rPr>
      </w:pPr>
      <w:r>
        <w:rPr>
          <w:rFonts w:ascii="Arial" w:hAnsi="Arial" w:cs="Arial"/>
          <w:b/>
          <w:color w:val="0000FF"/>
          <w:sz w:val="24"/>
        </w:rPr>
        <w:t>R5-241060</w:t>
      </w:r>
      <w:r>
        <w:rPr>
          <w:rFonts w:ascii="Arial" w:hAnsi="Arial" w:cs="Arial"/>
          <w:b/>
          <w:color w:val="0000FF"/>
          <w:sz w:val="24"/>
        </w:rPr>
        <w:tab/>
      </w:r>
      <w:r>
        <w:rPr>
          <w:rFonts w:ascii="Arial" w:hAnsi="Arial" w:cs="Arial"/>
          <w:b/>
          <w:sz w:val="24"/>
        </w:rPr>
        <w:t>Update of REFSENS for 3CC EN-DC in PC3</w:t>
      </w:r>
    </w:p>
    <w:p w14:paraId="36D880B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CR-1736  Cat: F (Rel-18)</w:t>
      </w:r>
      <w:r>
        <w:rPr>
          <w:i/>
        </w:rPr>
        <w:br/>
      </w:r>
      <w:r>
        <w:rPr>
          <w:i/>
        </w:rPr>
        <w:br/>
      </w:r>
      <w:r>
        <w:rPr>
          <w:i/>
        </w:rPr>
        <w:tab/>
      </w:r>
      <w:r>
        <w:rPr>
          <w:i/>
        </w:rPr>
        <w:tab/>
      </w:r>
      <w:r>
        <w:rPr>
          <w:i/>
        </w:rPr>
        <w:tab/>
      </w:r>
      <w:r>
        <w:rPr>
          <w:i/>
        </w:rPr>
        <w:tab/>
      </w:r>
      <w:r>
        <w:rPr>
          <w:i/>
        </w:rPr>
        <w:tab/>
        <w:t>Source: NTT DOCOMO INC.</w:t>
      </w:r>
    </w:p>
    <w:p w14:paraId="13430D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B146B5" w14:textId="17FFF473" w:rsidR="004350A9" w:rsidRDefault="004350A9" w:rsidP="004350A9">
      <w:pPr>
        <w:rPr>
          <w:rFonts w:ascii="Arial" w:hAnsi="Arial" w:cs="Arial"/>
          <w:b/>
          <w:sz w:val="24"/>
        </w:rPr>
      </w:pPr>
      <w:r>
        <w:rPr>
          <w:rFonts w:ascii="Arial" w:hAnsi="Arial" w:cs="Arial"/>
          <w:b/>
          <w:color w:val="0000FF"/>
          <w:sz w:val="24"/>
        </w:rPr>
        <w:t>R5-241064</w:t>
      </w:r>
      <w:r>
        <w:rPr>
          <w:rFonts w:ascii="Arial" w:hAnsi="Arial" w:cs="Arial"/>
          <w:b/>
          <w:color w:val="0000FF"/>
          <w:sz w:val="24"/>
        </w:rPr>
        <w:tab/>
      </w:r>
      <w:r>
        <w:rPr>
          <w:rFonts w:ascii="Arial" w:hAnsi="Arial" w:cs="Arial"/>
          <w:b/>
          <w:sz w:val="24"/>
        </w:rPr>
        <w:t>Update of REFSENS for 3CC EN-DC in PC3</w:t>
      </w:r>
    </w:p>
    <w:p w14:paraId="477FB8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CR-1739  Cat: F (Rel-18)</w:t>
      </w:r>
      <w:r>
        <w:rPr>
          <w:i/>
        </w:rPr>
        <w:br/>
      </w:r>
      <w:r>
        <w:rPr>
          <w:i/>
        </w:rPr>
        <w:br/>
      </w:r>
      <w:r>
        <w:rPr>
          <w:i/>
        </w:rPr>
        <w:tab/>
      </w:r>
      <w:r>
        <w:rPr>
          <w:i/>
        </w:rPr>
        <w:tab/>
      </w:r>
      <w:r>
        <w:rPr>
          <w:i/>
        </w:rPr>
        <w:tab/>
      </w:r>
      <w:r>
        <w:rPr>
          <w:i/>
        </w:rPr>
        <w:tab/>
      </w:r>
      <w:r>
        <w:rPr>
          <w:i/>
        </w:rPr>
        <w:tab/>
        <w:t>Source: NTT DOCOMO INC.</w:t>
      </w:r>
    </w:p>
    <w:p w14:paraId="6B65399A" w14:textId="77777777" w:rsidR="004350A9" w:rsidRDefault="004350A9" w:rsidP="004350A9">
      <w:pPr>
        <w:rPr>
          <w:rFonts w:ascii="Arial" w:hAnsi="Arial" w:cs="Arial"/>
          <w:b/>
        </w:rPr>
      </w:pPr>
      <w:r>
        <w:rPr>
          <w:rFonts w:ascii="Arial" w:hAnsi="Arial" w:cs="Arial"/>
          <w:b/>
        </w:rPr>
        <w:t xml:space="preserve">Abstract: </w:t>
      </w:r>
    </w:p>
    <w:p w14:paraId="64788236" w14:textId="77777777" w:rsidR="004350A9" w:rsidRDefault="004350A9" w:rsidP="004350A9">
      <w:r>
        <w:t>RAN4 dependent</w:t>
      </w:r>
    </w:p>
    <w:p w14:paraId="683180FD" w14:textId="77777777" w:rsidR="004350A9" w:rsidRDefault="004350A9" w:rsidP="004350A9">
      <w:r>
        <w:t>Depending on RAN4 CR R4-2400584</w:t>
      </w:r>
    </w:p>
    <w:p w14:paraId="6519F2AC" w14:textId="77777777" w:rsidR="004350A9" w:rsidRDefault="004350A9" w:rsidP="004350A9">
      <w:pPr>
        <w:rPr>
          <w:rFonts w:ascii="Arial" w:hAnsi="Arial" w:cs="Arial"/>
          <w:b/>
        </w:rPr>
      </w:pPr>
      <w:r>
        <w:rPr>
          <w:rFonts w:ascii="Arial" w:hAnsi="Arial" w:cs="Arial"/>
          <w:b/>
        </w:rPr>
        <w:t xml:space="preserve">Discussion: </w:t>
      </w:r>
    </w:p>
    <w:p w14:paraId="4CFB4C07" w14:textId="77777777" w:rsidR="004350A9" w:rsidRDefault="004350A9" w:rsidP="004350A9">
      <w:r>
        <w:t>Rel-8!</w:t>
      </w:r>
    </w:p>
    <w:p w14:paraId="67B416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9BB2FB" w14:textId="1096F56D" w:rsidR="004350A9" w:rsidRDefault="004350A9" w:rsidP="004350A9">
      <w:pPr>
        <w:rPr>
          <w:rFonts w:ascii="Arial" w:hAnsi="Arial" w:cs="Arial"/>
          <w:b/>
          <w:sz w:val="24"/>
        </w:rPr>
      </w:pPr>
      <w:r>
        <w:rPr>
          <w:rFonts w:ascii="Arial" w:hAnsi="Arial" w:cs="Arial"/>
          <w:b/>
          <w:color w:val="0000FF"/>
          <w:sz w:val="24"/>
        </w:rPr>
        <w:t>R5-241066</w:t>
      </w:r>
      <w:r>
        <w:rPr>
          <w:rFonts w:ascii="Arial" w:hAnsi="Arial" w:cs="Arial"/>
          <w:b/>
          <w:color w:val="0000FF"/>
          <w:sz w:val="24"/>
        </w:rPr>
        <w:tab/>
      </w:r>
      <w:r>
        <w:rPr>
          <w:rFonts w:ascii="Arial" w:hAnsi="Arial" w:cs="Arial"/>
          <w:b/>
          <w:sz w:val="24"/>
        </w:rPr>
        <w:t>Update of REFSENS for DC_19A_n77A and DC_19A_n78A in PC3</w:t>
      </w:r>
    </w:p>
    <w:p w14:paraId="24E0484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CR-1740  Cat: F (Rel-18)</w:t>
      </w:r>
      <w:r>
        <w:rPr>
          <w:i/>
        </w:rPr>
        <w:br/>
      </w:r>
      <w:r>
        <w:rPr>
          <w:i/>
        </w:rPr>
        <w:br/>
      </w:r>
      <w:r>
        <w:rPr>
          <w:i/>
        </w:rPr>
        <w:tab/>
      </w:r>
      <w:r>
        <w:rPr>
          <w:i/>
        </w:rPr>
        <w:tab/>
      </w:r>
      <w:r>
        <w:rPr>
          <w:i/>
        </w:rPr>
        <w:tab/>
      </w:r>
      <w:r>
        <w:rPr>
          <w:i/>
        </w:rPr>
        <w:tab/>
      </w:r>
      <w:r>
        <w:rPr>
          <w:i/>
        </w:rPr>
        <w:tab/>
        <w:t>Source: NTT DOCOMO INC.</w:t>
      </w:r>
    </w:p>
    <w:p w14:paraId="24E2AF1E" w14:textId="77777777" w:rsidR="004350A9" w:rsidRDefault="004350A9" w:rsidP="004350A9">
      <w:pPr>
        <w:rPr>
          <w:rFonts w:ascii="Arial" w:hAnsi="Arial" w:cs="Arial"/>
          <w:b/>
        </w:rPr>
      </w:pPr>
      <w:r>
        <w:rPr>
          <w:rFonts w:ascii="Arial" w:hAnsi="Arial" w:cs="Arial"/>
          <w:b/>
        </w:rPr>
        <w:t xml:space="preserve">Abstract: </w:t>
      </w:r>
    </w:p>
    <w:p w14:paraId="6572664E" w14:textId="77777777" w:rsidR="004350A9" w:rsidRDefault="004350A9" w:rsidP="004350A9">
      <w:r>
        <w:t>RAN4 dependent</w:t>
      </w:r>
    </w:p>
    <w:p w14:paraId="503D49A1" w14:textId="77777777" w:rsidR="004350A9" w:rsidRDefault="004350A9" w:rsidP="004350A9">
      <w:r>
        <w:t>Depending on RAN4 CR R4-2400584</w:t>
      </w:r>
    </w:p>
    <w:p w14:paraId="2931DC00" w14:textId="77777777" w:rsidR="004350A9" w:rsidRDefault="004350A9" w:rsidP="004350A9">
      <w:pPr>
        <w:rPr>
          <w:rFonts w:ascii="Arial" w:hAnsi="Arial" w:cs="Arial"/>
          <w:b/>
        </w:rPr>
      </w:pPr>
      <w:r>
        <w:rPr>
          <w:rFonts w:ascii="Arial" w:hAnsi="Arial" w:cs="Arial"/>
          <w:b/>
        </w:rPr>
        <w:t xml:space="preserve">Discussion: </w:t>
      </w:r>
    </w:p>
    <w:p w14:paraId="225A9DE2" w14:textId="77777777" w:rsidR="004350A9" w:rsidRDefault="004350A9" w:rsidP="004350A9">
      <w:r>
        <w:t>r1</w:t>
      </w:r>
    </w:p>
    <w:p w14:paraId="610710B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R5-241992</w:t>
      </w:r>
      <w:r>
        <w:rPr>
          <w:color w:val="993300"/>
          <w:u w:val="single"/>
        </w:rPr>
        <w:t>.</w:t>
      </w:r>
    </w:p>
    <w:p w14:paraId="0B6FE004" w14:textId="3404C518" w:rsidR="004350A9" w:rsidRDefault="004350A9" w:rsidP="004350A9">
      <w:pPr>
        <w:rPr>
          <w:rFonts w:ascii="Arial" w:hAnsi="Arial" w:cs="Arial"/>
          <w:b/>
          <w:sz w:val="24"/>
        </w:rPr>
      </w:pPr>
      <w:r>
        <w:rPr>
          <w:rFonts w:ascii="Arial" w:hAnsi="Arial" w:cs="Arial"/>
          <w:b/>
          <w:color w:val="0000FF"/>
          <w:sz w:val="24"/>
        </w:rPr>
        <w:t>R5-241992</w:t>
      </w:r>
      <w:r>
        <w:rPr>
          <w:rFonts w:ascii="Arial" w:hAnsi="Arial" w:cs="Arial"/>
          <w:b/>
          <w:color w:val="0000FF"/>
          <w:sz w:val="24"/>
        </w:rPr>
        <w:tab/>
      </w:r>
      <w:r>
        <w:rPr>
          <w:rFonts w:ascii="Arial" w:hAnsi="Arial" w:cs="Arial"/>
          <w:b/>
          <w:sz w:val="24"/>
        </w:rPr>
        <w:t>Update of REFSENS for DC_19A_n77A and DC_19A_n78A in PC3</w:t>
      </w:r>
    </w:p>
    <w:p w14:paraId="2B62C1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CR-1740  rev 1 Cat: F (Rel-18)</w:t>
      </w:r>
      <w:r>
        <w:rPr>
          <w:i/>
        </w:rPr>
        <w:br/>
      </w:r>
      <w:r>
        <w:rPr>
          <w:i/>
        </w:rPr>
        <w:br/>
      </w:r>
      <w:r>
        <w:rPr>
          <w:i/>
        </w:rPr>
        <w:tab/>
      </w:r>
      <w:r>
        <w:rPr>
          <w:i/>
        </w:rPr>
        <w:tab/>
      </w:r>
      <w:r>
        <w:rPr>
          <w:i/>
        </w:rPr>
        <w:tab/>
      </w:r>
      <w:r>
        <w:rPr>
          <w:i/>
        </w:rPr>
        <w:tab/>
      </w:r>
      <w:r>
        <w:rPr>
          <w:i/>
        </w:rPr>
        <w:tab/>
        <w:t>Source: NTT DOCOMO INC.</w:t>
      </w:r>
    </w:p>
    <w:p w14:paraId="6B93168C" w14:textId="77777777" w:rsidR="004350A9" w:rsidRDefault="004350A9" w:rsidP="004350A9">
      <w:pPr>
        <w:rPr>
          <w:color w:val="808080"/>
        </w:rPr>
      </w:pPr>
      <w:r>
        <w:rPr>
          <w:color w:val="808080"/>
        </w:rPr>
        <w:t>(Replaces R5-241066)</w:t>
      </w:r>
    </w:p>
    <w:p w14:paraId="637E2E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8DE9C3" w14:textId="2E8BD8D4" w:rsidR="004350A9" w:rsidRDefault="004350A9" w:rsidP="004350A9">
      <w:pPr>
        <w:rPr>
          <w:rFonts w:ascii="Arial" w:hAnsi="Arial" w:cs="Arial"/>
          <w:b/>
          <w:sz w:val="24"/>
        </w:rPr>
      </w:pPr>
      <w:r>
        <w:rPr>
          <w:rFonts w:ascii="Arial" w:hAnsi="Arial" w:cs="Arial"/>
          <w:b/>
          <w:color w:val="0000FF"/>
          <w:sz w:val="24"/>
        </w:rPr>
        <w:lastRenderedPageBreak/>
        <w:t>R5-241109</w:t>
      </w:r>
      <w:r>
        <w:rPr>
          <w:rFonts w:ascii="Arial" w:hAnsi="Arial" w:cs="Arial"/>
          <w:b/>
          <w:color w:val="0000FF"/>
          <w:sz w:val="24"/>
        </w:rPr>
        <w:tab/>
      </w:r>
      <w:r>
        <w:rPr>
          <w:rFonts w:ascii="Arial" w:hAnsi="Arial" w:cs="Arial"/>
          <w:b/>
          <w:sz w:val="24"/>
        </w:rPr>
        <w:t>Correction to note application in Table 7.3B.2.0.3.4-2</w:t>
      </w:r>
    </w:p>
    <w:p w14:paraId="4630667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CR-1749  Cat: F (Rel-18)</w:t>
      </w:r>
      <w:r>
        <w:rPr>
          <w:i/>
        </w:rPr>
        <w:br/>
      </w:r>
      <w:r>
        <w:rPr>
          <w:i/>
        </w:rPr>
        <w:br/>
      </w:r>
      <w:r>
        <w:rPr>
          <w:i/>
        </w:rPr>
        <w:tab/>
      </w:r>
      <w:r>
        <w:rPr>
          <w:i/>
        </w:rPr>
        <w:tab/>
      </w:r>
      <w:r>
        <w:rPr>
          <w:i/>
        </w:rPr>
        <w:tab/>
      </w:r>
      <w:r>
        <w:rPr>
          <w:i/>
        </w:rPr>
        <w:tab/>
      </w:r>
      <w:r>
        <w:rPr>
          <w:i/>
        </w:rPr>
        <w:tab/>
        <w:t>Source: Anritsu</w:t>
      </w:r>
    </w:p>
    <w:p w14:paraId="60048AF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E83A95" w14:textId="0D4B3FC3" w:rsidR="004350A9" w:rsidRDefault="004350A9" w:rsidP="004350A9">
      <w:pPr>
        <w:rPr>
          <w:rFonts w:ascii="Arial" w:hAnsi="Arial" w:cs="Arial"/>
          <w:b/>
          <w:sz w:val="24"/>
        </w:rPr>
      </w:pPr>
      <w:r>
        <w:rPr>
          <w:rFonts w:ascii="Arial" w:hAnsi="Arial" w:cs="Arial"/>
          <w:b/>
          <w:color w:val="0000FF"/>
          <w:sz w:val="24"/>
        </w:rPr>
        <w:t>R5-241110</w:t>
      </w:r>
      <w:r>
        <w:rPr>
          <w:rFonts w:ascii="Arial" w:hAnsi="Arial" w:cs="Arial"/>
          <w:b/>
          <w:color w:val="0000FF"/>
          <w:sz w:val="24"/>
        </w:rPr>
        <w:tab/>
      </w:r>
      <w:r>
        <w:rPr>
          <w:rFonts w:ascii="Arial" w:hAnsi="Arial" w:cs="Arial"/>
          <w:b/>
          <w:sz w:val="24"/>
        </w:rPr>
        <w:t>Correction to p-Max value in Rx test cases for FR1 intra-band contiguous EN-DC</w:t>
      </w:r>
    </w:p>
    <w:p w14:paraId="707A6C4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CR-1750  Cat: F (Rel-18)</w:t>
      </w:r>
      <w:r>
        <w:rPr>
          <w:i/>
        </w:rPr>
        <w:br/>
      </w:r>
      <w:r>
        <w:rPr>
          <w:i/>
        </w:rPr>
        <w:br/>
      </w:r>
      <w:r>
        <w:rPr>
          <w:i/>
        </w:rPr>
        <w:tab/>
      </w:r>
      <w:r>
        <w:rPr>
          <w:i/>
        </w:rPr>
        <w:tab/>
      </w:r>
      <w:r>
        <w:rPr>
          <w:i/>
        </w:rPr>
        <w:tab/>
      </w:r>
      <w:r>
        <w:rPr>
          <w:i/>
        </w:rPr>
        <w:tab/>
      </w:r>
      <w:r>
        <w:rPr>
          <w:i/>
        </w:rPr>
        <w:tab/>
        <w:t xml:space="preserve">Source: Anritsu, Eurofins KCTL, Huawei, </w:t>
      </w:r>
      <w:proofErr w:type="spellStart"/>
      <w:r>
        <w:rPr>
          <w:i/>
        </w:rPr>
        <w:t>HiSilicon</w:t>
      </w:r>
      <w:proofErr w:type="spellEnd"/>
    </w:p>
    <w:p w14:paraId="05FB07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60632F" w14:textId="013CDA05" w:rsidR="004350A9" w:rsidRDefault="004350A9" w:rsidP="004350A9">
      <w:pPr>
        <w:rPr>
          <w:rFonts w:ascii="Arial" w:hAnsi="Arial" w:cs="Arial"/>
          <w:b/>
          <w:sz w:val="24"/>
        </w:rPr>
      </w:pPr>
      <w:r>
        <w:rPr>
          <w:rFonts w:ascii="Arial" w:hAnsi="Arial" w:cs="Arial"/>
          <w:b/>
          <w:color w:val="0000FF"/>
          <w:sz w:val="24"/>
        </w:rPr>
        <w:t>R5-241111</w:t>
      </w:r>
      <w:r>
        <w:rPr>
          <w:rFonts w:ascii="Arial" w:hAnsi="Arial" w:cs="Arial"/>
          <w:b/>
          <w:color w:val="0000FF"/>
          <w:sz w:val="24"/>
        </w:rPr>
        <w:tab/>
      </w:r>
      <w:r>
        <w:rPr>
          <w:rFonts w:ascii="Arial" w:hAnsi="Arial" w:cs="Arial"/>
          <w:b/>
          <w:sz w:val="24"/>
        </w:rPr>
        <w:t>Correction to UL power control for FR1 intra-band non-contiguous EN-DC</w:t>
      </w:r>
    </w:p>
    <w:p w14:paraId="34B165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CR-1751  Cat: F (Rel-18)</w:t>
      </w:r>
      <w:r>
        <w:rPr>
          <w:i/>
        </w:rPr>
        <w:br/>
      </w:r>
      <w:r>
        <w:rPr>
          <w:i/>
        </w:rPr>
        <w:br/>
      </w:r>
      <w:r>
        <w:rPr>
          <w:i/>
        </w:rPr>
        <w:tab/>
      </w:r>
      <w:r>
        <w:rPr>
          <w:i/>
        </w:rPr>
        <w:tab/>
      </w:r>
      <w:r>
        <w:rPr>
          <w:i/>
        </w:rPr>
        <w:tab/>
      </w:r>
      <w:r>
        <w:rPr>
          <w:i/>
        </w:rPr>
        <w:tab/>
      </w:r>
      <w:r>
        <w:rPr>
          <w:i/>
        </w:rPr>
        <w:tab/>
        <w:t>Source: Anritsu</w:t>
      </w:r>
    </w:p>
    <w:p w14:paraId="138B2D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C48B04" w14:textId="05B7DF7F" w:rsidR="004350A9" w:rsidRDefault="004350A9" w:rsidP="004350A9">
      <w:pPr>
        <w:rPr>
          <w:rFonts w:ascii="Arial" w:hAnsi="Arial" w:cs="Arial"/>
          <w:b/>
          <w:sz w:val="24"/>
        </w:rPr>
      </w:pPr>
      <w:r>
        <w:rPr>
          <w:rFonts w:ascii="Arial" w:hAnsi="Arial" w:cs="Arial"/>
          <w:b/>
          <w:color w:val="0000FF"/>
          <w:sz w:val="24"/>
        </w:rPr>
        <w:t>R5-241112</w:t>
      </w:r>
      <w:r>
        <w:rPr>
          <w:rFonts w:ascii="Arial" w:hAnsi="Arial" w:cs="Arial"/>
          <w:b/>
          <w:color w:val="0000FF"/>
          <w:sz w:val="24"/>
        </w:rPr>
        <w:tab/>
      </w:r>
      <w:r>
        <w:rPr>
          <w:rFonts w:ascii="Arial" w:hAnsi="Arial" w:cs="Arial"/>
          <w:b/>
          <w:sz w:val="24"/>
        </w:rPr>
        <w:t>Correction to p-Max value in out of band test cases for FR1 inter-band EN-DC</w:t>
      </w:r>
    </w:p>
    <w:p w14:paraId="6132BE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CR-1752  Cat: F (Rel-18)</w:t>
      </w:r>
      <w:r>
        <w:rPr>
          <w:i/>
        </w:rPr>
        <w:br/>
      </w:r>
      <w:r>
        <w:rPr>
          <w:i/>
        </w:rPr>
        <w:br/>
      </w:r>
      <w:r>
        <w:rPr>
          <w:i/>
        </w:rPr>
        <w:tab/>
      </w:r>
      <w:r>
        <w:rPr>
          <w:i/>
        </w:rPr>
        <w:tab/>
      </w:r>
      <w:r>
        <w:rPr>
          <w:i/>
        </w:rPr>
        <w:tab/>
      </w:r>
      <w:r>
        <w:rPr>
          <w:i/>
        </w:rPr>
        <w:tab/>
      </w:r>
      <w:r>
        <w:rPr>
          <w:i/>
        </w:rPr>
        <w:tab/>
        <w:t>Source: Anritsu</w:t>
      </w:r>
    </w:p>
    <w:p w14:paraId="151DFD61" w14:textId="77777777" w:rsidR="004350A9" w:rsidRDefault="004350A9" w:rsidP="004350A9">
      <w:pPr>
        <w:rPr>
          <w:rFonts w:ascii="Arial" w:hAnsi="Arial" w:cs="Arial"/>
          <w:b/>
        </w:rPr>
      </w:pPr>
      <w:r>
        <w:rPr>
          <w:rFonts w:ascii="Arial" w:hAnsi="Arial" w:cs="Arial"/>
          <w:b/>
        </w:rPr>
        <w:t xml:space="preserve">Discussion: </w:t>
      </w:r>
    </w:p>
    <w:p w14:paraId="7A9A2B87" w14:textId="77777777" w:rsidR="004350A9" w:rsidRDefault="004350A9" w:rsidP="004350A9">
      <w:r>
        <w:t>r3</w:t>
      </w:r>
    </w:p>
    <w:p w14:paraId="6C147F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R5-241924</w:t>
      </w:r>
      <w:r>
        <w:rPr>
          <w:color w:val="993300"/>
          <w:u w:val="single"/>
        </w:rPr>
        <w:t>.</w:t>
      </w:r>
    </w:p>
    <w:p w14:paraId="48014F22" w14:textId="3A27847F" w:rsidR="004350A9" w:rsidRDefault="004350A9" w:rsidP="004350A9">
      <w:pPr>
        <w:rPr>
          <w:rFonts w:ascii="Arial" w:hAnsi="Arial" w:cs="Arial"/>
          <w:b/>
          <w:sz w:val="24"/>
        </w:rPr>
      </w:pPr>
      <w:r>
        <w:rPr>
          <w:rFonts w:ascii="Arial" w:hAnsi="Arial" w:cs="Arial"/>
          <w:b/>
          <w:color w:val="0000FF"/>
          <w:sz w:val="24"/>
        </w:rPr>
        <w:t>R5-241924</w:t>
      </w:r>
      <w:r>
        <w:rPr>
          <w:rFonts w:ascii="Arial" w:hAnsi="Arial" w:cs="Arial"/>
          <w:b/>
          <w:color w:val="0000FF"/>
          <w:sz w:val="24"/>
        </w:rPr>
        <w:tab/>
      </w:r>
      <w:r>
        <w:rPr>
          <w:rFonts w:ascii="Arial" w:hAnsi="Arial" w:cs="Arial"/>
          <w:b/>
          <w:sz w:val="24"/>
        </w:rPr>
        <w:t>Correction to p-Max value in out of band test cases for FR1 inter-band EN-DC</w:t>
      </w:r>
    </w:p>
    <w:p w14:paraId="121070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CR-1752  rev 1 Cat: F (Rel-18)</w:t>
      </w:r>
      <w:r>
        <w:rPr>
          <w:i/>
        </w:rPr>
        <w:br/>
      </w:r>
      <w:r>
        <w:rPr>
          <w:i/>
        </w:rPr>
        <w:br/>
      </w:r>
      <w:r>
        <w:rPr>
          <w:i/>
        </w:rPr>
        <w:tab/>
      </w:r>
      <w:r>
        <w:rPr>
          <w:i/>
        </w:rPr>
        <w:tab/>
      </w:r>
      <w:r>
        <w:rPr>
          <w:i/>
        </w:rPr>
        <w:tab/>
      </w:r>
      <w:r>
        <w:rPr>
          <w:i/>
        </w:rPr>
        <w:tab/>
      </w:r>
      <w:r>
        <w:rPr>
          <w:i/>
        </w:rPr>
        <w:tab/>
        <w:t>Source: Anritsu</w:t>
      </w:r>
    </w:p>
    <w:p w14:paraId="16884EAC" w14:textId="77777777" w:rsidR="004350A9" w:rsidRDefault="004350A9" w:rsidP="004350A9">
      <w:pPr>
        <w:rPr>
          <w:color w:val="808080"/>
        </w:rPr>
      </w:pPr>
      <w:r>
        <w:rPr>
          <w:color w:val="808080"/>
        </w:rPr>
        <w:t>(Replaces R5-241112)</w:t>
      </w:r>
    </w:p>
    <w:p w14:paraId="0978DB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6EC03A" w14:textId="77777777" w:rsidR="004350A9" w:rsidRDefault="004350A9" w:rsidP="004350A9">
      <w:pPr>
        <w:pStyle w:val="Heading5"/>
      </w:pPr>
      <w:bookmarkStart w:id="559" w:name="_Toc161733579"/>
      <w:r>
        <w:t>5.4.6.3</w:t>
      </w:r>
      <w:r>
        <w:tab/>
        <w:t>Clauses 1-5 / Annexes</w:t>
      </w:r>
      <w:bookmarkEnd w:id="559"/>
    </w:p>
    <w:p w14:paraId="044E367C" w14:textId="76980E47" w:rsidR="004350A9" w:rsidRDefault="004350A9" w:rsidP="004350A9">
      <w:pPr>
        <w:rPr>
          <w:rFonts w:ascii="Arial" w:hAnsi="Arial" w:cs="Arial"/>
          <w:b/>
          <w:sz w:val="24"/>
        </w:rPr>
      </w:pPr>
      <w:r>
        <w:rPr>
          <w:rFonts w:ascii="Arial" w:hAnsi="Arial" w:cs="Arial"/>
          <w:b/>
          <w:color w:val="0000FF"/>
          <w:sz w:val="24"/>
        </w:rPr>
        <w:t>R5-240262</w:t>
      </w:r>
      <w:r>
        <w:rPr>
          <w:rFonts w:ascii="Arial" w:hAnsi="Arial" w:cs="Arial"/>
          <w:b/>
          <w:color w:val="0000FF"/>
          <w:sz w:val="24"/>
        </w:rPr>
        <w:tab/>
      </w:r>
      <w:r>
        <w:rPr>
          <w:rFonts w:ascii="Arial" w:hAnsi="Arial" w:cs="Arial"/>
          <w:b/>
          <w:sz w:val="24"/>
        </w:rPr>
        <w:t>Correction of applicability and test coverage rules for SA and NSA capable devices</w:t>
      </w:r>
    </w:p>
    <w:p w14:paraId="671BD8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CR-1713  Cat: F (Rel-18)</w:t>
      </w:r>
      <w:r>
        <w:rPr>
          <w:i/>
        </w:rPr>
        <w:br/>
      </w:r>
      <w:r>
        <w:rPr>
          <w:i/>
        </w:rPr>
        <w:lastRenderedPageBreak/>
        <w:br/>
      </w:r>
      <w:r>
        <w:rPr>
          <w:i/>
        </w:rPr>
        <w:tab/>
      </w:r>
      <w:r>
        <w:rPr>
          <w:i/>
        </w:rPr>
        <w:tab/>
      </w:r>
      <w:r>
        <w:rPr>
          <w:i/>
        </w:rPr>
        <w:tab/>
      </w:r>
      <w:r>
        <w:rPr>
          <w:i/>
        </w:rPr>
        <w:tab/>
      </w:r>
      <w:r>
        <w:rPr>
          <w:i/>
        </w:rPr>
        <w:tab/>
        <w:t>Source: CAICT</w:t>
      </w:r>
    </w:p>
    <w:p w14:paraId="5D4D4FCF" w14:textId="77777777" w:rsidR="004350A9" w:rsidRDefault="004350A9" w:rsidP="004350A9">
      <w:pPr>
        <w:rPr>
          <w:rFonts w:ascii="Arial" w:hAnsi="Arial" w:cs="Arial"/>
          <w:b/>
        </w:rPr>
      </w:pPr>
      <w:r>
        <w:rPr>
          <w:rFonts w:ascii="Arial" w:hAnsi="Arial" w:cs="Arial"/>
          <w:b/>
        </w:rPr>
        <w:t xml:space="preserve">Discussion: </w:t>
      </w:r>
    </w:p>
    <w:p w14:paraId="448E4AC0" w14:textId="77777777" w:rsidR="004350A9" w:rsidRDefault="004350A9" w:rsidP="004350A9">
      <w:r>
        <w:t>r1</w:t>
      </w:r>
    </w:p>
    <w:p w14:paraId="35473A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R5-241905</w:t>
      </w:r>
      <w:r>
        <w:rPr>
          <w:color w:val="993300"/>
          <w:u w:val="single"/>
        </w:rPr>
        <w:t>.</w:t>
      </w:r>
    </w:p>
    <w:p w14:paraId="44CB935E" w14:textId="28A3EA00" w:rsidR="004350A9" w:rsidRDefault="004350A9" w:rsidP="004350A9">
      <w:pPr>
        <w:rPr>
          <w:rFonts w:ascii="Arial" w:hAnsi="Arial" w:cs="Arial"/>
          <w:b/>
          <w:sz w:val="24"/>
        </w:rPr>
      </w:pPr>
      <w:r>
        <w:rPr>
          <w:rFonts w:ascii="Arial" w:hAnsi="Arial" w:cs="Arial"/>
          <w:b/>
          <w:color w:val="0000FF"/>
          <w:sz w:val="24"/>
        </w:rPr>
        <w:t>R5-241905</w:t>
      </w:r>
      <w:r>
        <w:rPr>
          <w:rFonts w:ascii="Arial" w:hAnsi="Arial" w:cs="Arial"/>
          <w:b/>
          <w:color w:val="0000FF"/>
          <w:sz w:val="24"/>
        </w:rPr>
        <w:tab/>
      </w:r>
      <w:r>
        <w:rPr>
          <w:rFonts w:ascii="Arial" w:hAnsi="Arial" w:cs="Arial"/>
          <w:b/>
          <w:sz w:val="24"/>
        </w:rPr>
        <w:t>Correction of applicability and test coverage rules for SA and NSA capable devices</w:t>
      </w:r>
    </w:p>
    <w:p w14:paraId="4A463E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CR-1713  rev 1 Cat: F (Rel-18)</w:t>
      </w:r>
      <w:r>
        <w:rPr>
          <w:i/>
        </w:rPr>
        <w:br/>
      </w:r>
      <w:r>
        <w:rPr>
          <w:i/>
        </w:rPr>
        <w:br/>
      </w:r>
      <w:r>
        <w:rPr>
          <w:i/>
        </w:rPr>
        <w:tab/>
      </w:r>
      <w:r>
        <w:rPr>
          <w:i/>
        </w:rPr>
        <w:tab/>
      </w:r>
      <w:r>
        <w:rPr>
          <w:i/>
        </w:rPr>
        <w:tab/>
      </w:r>
      <w:r>
        <w:rPr>
          <w:i/>
        </w:rPr>
        <w:tab/>
      </w:r>
      <w:r>
        <w:rPr>
          <w:i/>
        </w:rPr>
        <w:tab/>
        <w:t>Source: CAICT</w:t>
      </w:r>
    </w:p>
    <w:p w14:paraId="6AE6CCEC" w14:textId="77777777" w:rsidR="004350A9" w:rsidRDefault="004350A9" w:rsidP="004350A9">
      <w:pPr>
        <w:rPr>
          <w:color w:val="808080"/>
        </w:rPr>
      </w:pPr>
      <w:r>
        <w:rPr>
          <w:color w:val="808080"/>
        </w:rPr>
        <w:t>(Replaces R5-240262)</w:t>
      </w:r>
    </w:p>
    <w:p w14:paraId="78A927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99EEC3" w14:textId="195E6E29" w:rsidR="004350A9" w:rsidRDefault="004350A9" w:rsidP="004350A9">
      <w:pPr>
        <w:rPr>
          <w:rFonts w:ascii="Arial" w:hAnsi="Arial" w:cs="Arial"/>
          <w:b/>
          <w:sz w:val="24"/>
        </w:rPr>
      </w:pPr>
      <w:r>
        <w:rPr>
          <w:rFonts w:ascii="Arial" w:hAnsi="Arial" w:cs="Arial"/>
          <w:b/>
          <w:color w:val="0000FF"/>
          <w:sz w:val="24"/>
        </w:rPr>
        <w:t>R5-240933</w:t>
      </w:r>
      <w:r>
        <w:rPr>
          <w:rFonts w:ascii="Arial" w:hAnsi="Arial" w:cs="Arial"/>
          <w:b/>
          <w:color w:val="0000FF"/>
          <w:sz w:val="24"/>
        </w:rPr>
        <w:tab/>
      </w:r>
      <w:r>
        <w:rPr>
          <w:rFonts w:ascii="Arial" w:hAnsi="Arial" w:cs="Arial"/>
          <w:b/>
          <w:sz w:val="24"/>
        </w:rPr>
        <w:t>Update to R15 Configuration for DC</w:t>
      </w:r>
    </w:p>
    <w:p w14:paraId="5F0858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v18.1.1</w:t>
      </w:r>
      <w:r>
        <w:rPr>
          <w:i/>
        </w:rPr>
        <w:tab/>
        <w:t xml:space="preserve">  CR-1728  Cat: F (Rel-18)</w:t>
      </w:r>
      <w:r>
        <w:rPr>
          <w:i/>
        </w:rPr>
        <w:br/>
      </w:r>
      <w:r>
        <w:rPr>
          <w:i/>
        </w:rPr>
        <w:br/>
      </w:r>
      <w:r>
        <w:rPr>
          <w:i/>
        </w:rPr>
        <w:tab/>
      </w:r>
      <w:r>
        <w:rPr>
          <w:i/>
        </w:rPr>
        <w:tab/>
      </w:r>
      <w:r>
        <w:rPr>
          <w:i/>
        </w:rPr>
        <w:tab/>
      </w:r>
      <w:r>
        <w:rPr>
          <w:i/>
        </w:rPr>
        <w:tab/>
      </w:r>
      <w:r>
        <w:rPr>
          <w:i/>
        </w:rPr>
        <w:tab/>
        <w:t>Source: Bureau Veritas ADT</w:t>
      </w:r>
    </w:p>
    <w:p w14:paraId="3A335C2F" w14:textId="77777777" w:rsidR="004350A9" w:rsidRDefault="004350A9" w:rsidP="004350A9">
      <w:pPr>
        <w:rPr>
          <w:rFonts w:ascii="Arial" w:hAnsi="Arial" w:cs="Arial"/>
          <w:b/>
        </w:rPr>
      </w:pPr>
      <w:r>
        <w:rPr>
          <w:rFonts w:ascii="Arial" w:hAnsi="Arial" w:cs="Arial"/>
          <w:b/>
        </w:rPr>
        <w:t xml:space="preserve">Abstract: </w:t>
      </w:r>
    </w:p>
    <w:p w14:paraId="22A41F2B" w14:textId="77777777" w:rsidR="004350A9" w:rsidRDefault="004350A9" w:rsidP="004350A9">
      <w:r>
        <w:t>TS38.521-3 clause 5 jumbo CR for WIC "TEI15_Test, 5GS_NR_LTE-UEConTest"</w:t>
      </w:r>
    </w:p>
    <w:p w14:paraId="1C0CDA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7C00CA" w14:textId="77777777" w:rsidR="004350A9" w:rsidRDefault="004350A9" w:rsidP="004350A9">
      <w:pPr>
        <w:pStyle w:val="Heading4"/>
      </w:pPr>
      <w:bookmarkStart w:id="560" w:name="_Toc161733580"/>
      <w:r>
        <w:t>5.4.7</w:t>
      </w:r>
      <w:r>
        <w:tab/>
        <w:t>TS 38.521-4</w:t>
      </w:r>
      <w:bookmarkEnd w:id="560"/>
    </w:p>
    <w:p w14:paraId="6A14FDA4" w14:textId="77777777" w:rsidR="004350A9" w:rsidRDefault="004350A9" w:rsidP="004350A9">
      <w:pPr>
        <w:pStyle w:val="Heading5"/>
      </w:pPr>
      <w:bookmarkStart w:id="561" w:name="_Toc161733581"/>
      <w:r>
        <w:t>5.4.7.1</w:t>
      </w:r>
      <w:r>
        <w:tab/>
        <w:t xml:space="preserve">Conducted </w:t>
      </w:r>
      <w:proofErr w:type="spellStart"/>
      <w:r>
        <w:t>Demod</w:t>
      </w:r>
      <w:proofErr w:type="spellEnd"/>
      <w:r>
        <w:t xml:space="preserve"> Performance and CSI Reporting Requirements (Clauses 5&amp;6)</w:t>
      </w:r>
      <w:bookmarkEnd w:id="561"/>
    </w:p>
    <w:p w14:paraId="75041A26" w14:textId="12DF1045" w:rsidR="004350A9" w:rsidRDefault="004350A9" w:rsidP="004350A9">
      <w:pPr>
        <w:rPr>
          <w:rFonts w:ascii="Arial" w:hAnsi="Arial" w:cs="Arial"/>
          <w:b/>
          <w:sz w:val="24"/>
        </w:rPr>
      </w:pPr>
      <w:r>
        <w:rPr>
          <w:rFonts w:ascii="Arial" w:hAnsi="Arial" w:cs="Arial"/>
          <w:b/>
          <w:color w:val="0000FF"/>
          <w:sz w:val="24"/>
        </w:rPr>
        <w:t>R5-240218</w:t>
      </w:r>
      <w:r>
        <w:rPr>
          <w:rFonts w:ascii="Arial" w:hAnsi="Arial" w:cs="Arial"/>
          <w:b/>
          <w:color w:val="0000FF"/>
          <w:sz w:val="24"/>
        </w:rPr>
        <w:tab/>
      </w:r>
      <w:r>
        <w:rPr>
          <w:rFonts w:ascii="Arial" w:hAnsi="Arial" w:cs="Arial"/>
          <w:b/>
          <w:sz w:val="24"/>
        </w:rPr>
        <w:t>Corrections to test parameters for CSI test cases</w:t>
      </w:r>
    </w:p>
    <w:p w14:paraId="269A8BB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CR-0791  Cat: F (Rel-18)</w:t>
      </w:r>
      <w:r>
        <w:rPr>
          <w:i/>
        </w:rPr>
        <w:br/>
      </w:r>
      <w:r>
        <w:rPr>
          <w:i/>
        </w:rPr>
        <w:br/>
      </w:r>
      <w:r>
        <w:rPr>
          <w:i/>
        </w:rPr>
        <w:tab/>
      </w:r>
      <w:r>
        <w:rPr>
          <w:i/>
        </w:rPr>
        <w:tab/>
      </w:r>
      <w:r>
        <w:rPr>
          <w:i/>
        </w:rPr>
        <w:tab/>
      </w:r>
      <w:r>
        <w:rPr>
          <w:i/>
        </w:rPr>
        <w:tab/>
      </w:r>
      <w:r>
        <w:rPr>
          <w:i/>
        </w:rPr>
        <w:tab/>
        <w:t>Source: MediaTek (Hefei) Inc.</w:t>
      </w:r>
    </w:p>
    <w:p w14:paraId="7E51500E" w14:textId="77777777" w:rsidR="004350A9" w:rsidRDefault="004350A9" w:rsidP="004350A9">
      <w:pPr>
        <w:rPr>
          <w:rFonts w:ascii="Arial" w:hAnsi="Arial" w:cs="Arial"/>
          <w:b/>
        </w:rPr>
      </w:pPr>
      <w:r>
        <w:rPr>
          <w:rFonts w:ascii="Arial" w:hAnsi="Arial" w:cs="Arial"/>
          <w:b/>
        </w:rPr>
        <w:t xml:space="preserve">Abstract: </w:t>
      </w:r>
    </w:p>
    <w:p w14:paraId="116E8203" w14:textId="77777777" w:rsidR="004350A9" w:rsidRDefault="004350A9" w:rsidP="004350A9">
      <w:r>
        <w:t>Core spec alignment</w:t>
      </w:r>
    </w:p>
    <w:p w14:paraId="39B8DE0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690AB" w14:textId="7AF4978C" w:rsidR="004350A9" w:rsidRDefault="004350A9" w:rsidP="004350A9">
      <w:pPr>
        <w:rPr>
          <w:rFonts w:ascii="Arial" w:hAnsi="Arial" w:cs="Arial"/>
          <w:b/>
          <w:sz w:val="24"/>
        </w:rPr>
      </w:pPr>
      <w:r>
        <w:rPr>
          <w:rFonts w:ascii="Arial" w:hAnsi="Arial" w:cs="Arial"/>
          <w:b/>
          <w:color w:val="0000FF"/>
          <w:sz w:val="24"/>
        </w:rPr>
        <w:t>R5-241144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numCDM</w:t>
      </w:r>
      <w:proofErr w:type="spellEnd"/>
      <w:r>
        <w:rPr>
          <w:rFonts w:ascii="Arial" w:hAnsi="Arial" w:cs="Arial"/>
          <w:b/>
          <w:sz w:val="24"/>
        </w:rPr>
        <w:t xml:space="preserve"> group for PDCCH test cases</w:t>
      </w:r>
    </w:p>
    <w:p w14:paraId="488AC7A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CR-0812  Cat: F (Rel-18)</w:t>
      </w:r>
      <w:r>
        <w:rPr>
          <w:i/>
        </w:rPr>
        <w:br/>
      </w:r>
      <w:r>
        <w:rPr>
          <w:i/>
        </w:rPr>
        <w:br/>
      </w:r>
      <w:r>
        <w:rPr>
          <w:i/>
        </w:rPr>
        <w:tab/>
      </w:r>
      <w:r>
        <w:rPr>
          <w:i/>
        </w:rPr>
        <w:tab/>
      </w:r>
      <w:r>
        <w:rPr>
          <w:i/>
        </w:rPr>
        <w:tab/>
      </w:r>
      <w:r>
        <w:rPr>
          <w:i/>
        </w:rPr>
        <w:tab/>
      </w:r>
      <w:r>
        <w:rPr>
          <w:i/>
        </w:rPr>
        <w:tab/>
        <w:t>Source: QUALCOMM Europe Inc. - Italy</w:t>
      </w:r>
    </w:p>
    <w:p w14:paraId="217325B5" w14:textId="77777777" w:rsidR="004350A9" w:rsidRDefault="004350A9" w:rsidP="004350A9">
      <w:pPr>
        <w:rPr>
          <w:rFonts w:ascii="Arial" w:hAnsi="Arial" w:cs="Arial"/>
          <w:b/>
        </w:rPr>
      </w:pPr>
      <w:r>
        <w:rPr>
          <w:rFonts w:ascii="Arial" w:hAnsi="Arial" w:cs="Arial"/>
          <w:b/>
        </w:rPr>
        <w:t xml:space="preserve">Discussion: </w:t>
      </w:r>
    </w:p>
    <w:p w14:paraId="46BFED41" w14:textId="77777777" w:rsidR="004350A9" w:rsidRDefault="004350A9" w:rsidP="004350A9">
      <w:r>
        <w:t>late doc</w:t>
      </w:r>
    </w:p>
    <w:p w14:paraId="1AD85B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B07B40" w14:textId="714B7698" w:rsidR="004350A9" w:rsidRDefault="004350A9" w:rsidP="004350A9">
      <w:pPr>
        <w:rPr>
          <w:rFonts w:ascii="Arial" w:hAnsi="Arial" w:cs="Arial"/>
          <w:b/>
          <w:sz w:val="24"/>
        </w:rPr>
      </w:pPr>
      <w:r>
        <w:rPr>
          <w:rFonts w:ascii="Arial" w:hAnsi="Arial" w:cs="Arial"/>
          <w:b/>
          <w:color w:val="0000FF"/>
          <w:sz w:val="24"/>
        </w:rPr>
        <w:lastRenderedPageBreak/>
        <w:t>R5-241145</w:t>
      </w:r>
      <w:r>
        <w:rPr>
          <w:rFonts w:ascii="Arial" w:hAnsi="Arial" w:cs="Arial"/>
          <w:b/>
          <w:color w:val="0000FF"/>
          <w:sz w:val="24"/>
        </w:rPr>
        <w:tab/>
      </w:r>
      <w:r>
        <w:rPr>
          <w:rFonts w:ascii="Arial" w:hAnsi="Arial" w:cs="Arial"/>
          <w:b/>
          <w:sz w:val="24"/>
        </w:rPr>
        <w:t>Update to power imbalance test cases</w:t>
      </w:r>
    </w:p>
    <w:p w14:paraId="2159D6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CR-0813  Cat: F (Rel-18)</w:t>
      </w:r>
      <w:r>
        <w:rPr>
          <w:i/>
        </w:rPr>
        <w:br/>
      </w:r>
      <w:r>
        <w:rPr>
          <w:i/>
        </w:rPr>
        <w:br/>
      </w:r>
      <w:r>
        <w:rPr>
          <w:i/>
        </w:rPr>
        <w:tab/>
      </w:r>
      <w:r>
        <w:rPr>
          <w:i/>
        </w:rPr>
        <w:tab/>
      </w:r>
      <w:r>
        <w:rPr>
          <w:i/>
        </w:rPr>
        <w:tab/>
      </w:r>
      <w:r>
        <w:rPr>
          <w:i/>
        </w:rPr>
        <w:tab/>
      </w:r>
      <w:r>
        <w:rPr>
          <w:i/>
        </w:rPr>
        <w:tab/>
        <w:t>Source: QUALCOMM Europe Inc. - Italy</w:t>
      </w:r>
    </w:p>
    <w:p w14:paraId="1FA507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DFC53" w14:textId="5D2A2722" w:rsidR="004350A9" w:rsidRDefault="004350A9" w:rsidP="004350A9">
      <w:pPr>
        <w:rPr>
          <w:rFonts w:ascii="Arial" w:hAnsi="Arial" w:cs="Arial"/>
          <w:b/>
          <w:sz w:val="24"/>
        </w:rPr>
      </w:pPr>
      <w:r>
        <w:rPr>
          <w:rFonts w:ascii="Arial" w:hAnsi="Arial" w:cs="Arial"/>
          <w:b/>
          <w:color w:val="0000FF"/>
          <w:sz w:val="24"/>
        </w:rPr>
        <w:t>R5-241157</w:t>
      </w:r>
      <w:r>
        <w:rPr>
          <w:rFonts w:ascii="Arial" w:hAnsi="Arial" w:cs="Arial"/>
          <w:b/>
          <w:color w:val="0000FF"/>
          <w:sz w:val="24"/>
        </w:rPr>
        <w:tab/>
      </w:r>
      <w:r>
        <w:rPr>
          <w:rFonts w:ascii="Arial" w:hAnsi="Arial" w:cs="Arial"/>
          <w:b/>
          <w:sz w:val="24"/>
        </w:rPr>
        <w:t>HST-DPS channel profile clarifications</w:t>
      </w:r>
    </w:p>
    <w:p w14:paraId="0150BA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CR-0818  Cat: F (Rel-18)</w:t>
      </w:r>
      <w:r>
        <w:rPr>
          <w:i/>
        </w:rPr>
        <w:br/>
      </w:r>
      <w:r>
        <w:rPr>
          <w:i/>
        </w:rPr>
        <w:br/>
      </w:r>
      <w:r>
        <w:rPr>
          <w:i/>
        </w:rPr>
        <w:tab/>
      </w:r>
      <w:r>
        <w:rPr>
          <w:i/>
        </w:rPr>
        <w:tab/>
      </w:r>
      <w:r>
        <w:rPr>
          <w:i/>
        </w:rPr>
        <w:tab/>
      </w:r>
      <w:r>
        <w:rPr>
          <w:i/>
        </w:rPr>
        <w:tab/>
      </w:r>
      <w:r>
        <w:rPr>
          <w:i/>
        </w:rPr>
        <w:tab/>
        <w:t>Source: QUALCOMM Europe Inc. - Italy</w:t>
      </w:r>
    </w:p>
    <w:p w14:paraId="628828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2E22D" w14:textId="599508A9" w:rsidR="004350A9" w:rsidRDefault="004350A9" w:rsidP="004350A9">
      <w:pPr>
        <w:rPr>
          <w:rFonts w:ascii="Arial" w:hAnsi="Arial" w:cs="Arial"/>
          <w:b/>
          <w:sz w:val="24"/>
        </w:rPr>
      </w:pPr>
      <w:r>
        <w:rPr>
          <w:rFonts w:ascii="Arial" w:hAnsi="Arial" w:cs="Arial"/>
          <w:b/>
          <w:color w:val="0000FF"/>
          <w:sz w:val="24"/>
        </w:rPr>
        <w:t>R5-241169</w:t>
      </w:r>
      <w:r>
        <w:rPr>
          <w:rFonts w:ascii="Arial" w:hAnsi="Arial" w:cs="Arial"/>
          <w:b/>
          <w:color w:val="0000FF"/>
          <w:sz w:val="24"/>
        </w:rPr>
        <w:tab/>
      </w:r>
      <w:r>
        <w:rPr>
          <w:rFonts w:ascii="Arial" w:hAnsi="Arial" w:cs="Arial"/>
          <w:b/>
          <w:sz w:val="24"/>
        </w:rPr>
        <w:t>Corrections to URLLC Test Cases</w:t>
      </w:r>
    </w:p>
    <w:p w14:paraId="0714D0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CR-0819  Cat: F (Rel-18)</w:t>
      </w:r>
      <w:r>
        <w:rPr>
          <w:i/>
        </w:rPr>
        <w:br/>
      </w:r>
      <w:r>
        <w:rPr>
          <w:i/>
        </w:rPr>
        <w:br/>
      </w:r>
      <w:r>
        <w:rPr>
          <w:i/>
        </w:rPr>
        <w:tab/>
      </w:r>
      <w:r>
        <w:rPr>
          <w:i/>
        </w:rPr>
        <w:tab/>
      </w:r>
      <w:r>
        <w:rPr>
          <w:i/>
        </w:rPr>
        <w:tab/>
      </w:r>
      <w:r>
        <w:rPr>
          <w:i/>
        </w:rPr>
        <w:tab/>
      </w:r>
      <w:r>
        <w:rPr>
          <w:i/>
        </w:rPr>
        <w:tab/>
        <w:t>Source: Rohde &amp; Schwarz</w:t>
      </w:r>
    </w:p>
    <w:p w14:paraId="29F02EFA" w14:textId="77777777" w:rsidR="004350A9" w:rsidRDefault="004350A9" w:rsidP="004350A9">
      <w:pPr>
        <w:rPr>
          <w:rFonts w:ascii="Arial" w:hAnsi="Arial" w:cs="Arial"/>
          <w:b/>
        </w:rPr>
      </w:pPr>
      <w:r>
        <w:rPr>
          <w:rFonts w:ascii="Arial" w:hAnsi="Arial" w:cs="Arial"/>
          <w:b/>
        </w:rPr>
        <w:t xml:space="preserve">Discussion: </w:t>
      </w:r>
    </w:p>
    <w:p w14:paraId="062D8F31" w14:textId="77777777" w:rsidR="004350A9" w:rsidRDefault="004350A9" w:rsidP="004350A9">
      <w:proofErr w:type="spellStart"/>
      <w:r>
        <w:t>Tdoc</w:t>
      </w:r>
      <w:proofErr w:type="spellEnd"/>
      <w:r>
        <w:t># ..8</w:t>
      </w:r>
    </w:p>
    <w:p w14:paraId="1700CAFD" w14:textId="77777777" w:rsidR="004350A9" w:rsidRDefault="004350A9" w:rsidP="004350A9">
      <w:r>
        <w:t>r1</w:t>
      </w:r>
    </w:p>
    <w:p w14:paraId="1F85E3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R5-241818</w:t>
      </w:r>
      <w:r>
        <w:rPr>
          <w:color w:val="993300"/>
          <w:u w:val="single"/>
        </w:rPr>
        <w:t>.</w:t>
      </w:r>
    </w:p>
    <w:p w14:paraId="7A0B93C1" w14:textId="6E4BCC4B" w:rsidR="004350A9" w:rsidRDefault="004350A9" w:rsidP="004350A9">
      <w:pPr>
        <w:rPr>
          <w:rFonts w:ascii="Arial" w:hAnsi="Arial" w:cs="Arial"/>
          <w:b/>
          <w:sz w:val="24"/>
        </w:rPr>
      </w:pPr>
      <w:r>
        <w:rPr>
          <w:rFonts w:ascii="Arial" w:hAnsi="Arial" w:cs="Arial"/>
          <w:b/>
          <w:color w:val="0000FF"/>
          <w:sz w:val="24"/>
        </w:rPr>
        <w:t>R5-241818</w:t>
      </w:r>
      <w:r>
        <w:rPr>
          <w:rFonts w:ascii="Arial" w:hAnsi="Arial" w:cs="Arial"/>
          <w:b/>
          <w:color w:val="0000FF"/>
          <w:sz w:val="24"/>
        </w:rPr>
        <w:tab/>
      </w:r>
      <w:r>
        <w:rPr>
          <w:rFonts w:ascii="Arial" w:hAnsi="Arial" w:cs="Arial"/>
          <w:b/>
          <w:sz w:val="24"/>
        </w:rPr>
        <w:t>Corrections to URLLC Test Cases</w:t>
      </w:r>
    </w:p>
    <w:p w14:paraId="2A739A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CR-0819  rev 1 Cat: F (Rel-18)</w:t>
      </w:r>
      <w:r>
        <w:rPr>
          <w:i/>
        </w:rPr>
        <w:br/>
      </w:r>
      <w:r>
        <w:rPr>
          <w:i/>
        </w:rPr>
        <w:br/>
      </w:r>
      <w:r>
        <w:rPr>
          <w:i/>
        </w:rPr>
        <w:tab/>
      </w:r>
      <w:r>
        <w:rPr>
          <w:i/>
        </w:rPr>
        <w:tab/>
      </w:r>
      <w:r>
        <w:rPr>
          <w:i/>
        </w:rPr>
        <w:tab/>
      </w:r>
      <w:r>
        <w:rPr>
          <w:i/>
        </w:rPr>
        <w:tab/>
      </w:r>
      <w:r>
        <w:rPr>
          <w:i/>
        </w:rPr>
        <w:tab/>
        <w:t>Source: Rohde &amp; Schwarz</w:t>
      </w:r>
    </w:p>
    <w:p w14:paraId="60794393" w14:textId="77777777" w:rsidR="004350A9" w:rsidRDefault="004350A9" w:rsidP="004350A9">
      <w:pPr>
        <w:rPr>
          <w:color w:val="808080"/>
        </w:rPr>
      </w:pPr>
      <w:r>
        <w:rPr>
          <w:color w:val="808080"/>
        </w:rPr>
        <w:t>(Replaces R5-241169)</w:t>
      </w:r>
    </w:p>
    <w:p w14:paraId="2C767E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A40A5B" w14:textId="7CA86A1B" w:rsidR="004350A9" w:rsidRDefault="004350A9" w:rsidP="004350A9">
      <w:pPr>
        <w:rPr>
          <w:rFonts w:ascii="Arial" w:hAnsi="Arial" w:cs="Arial"/>
          <w:b/>
          <w:sz w:val="24"/>
        </w:rPr>
      </w:pPr>
      <w:r>
        <w:rPr>
          <w:rFonts w:ascii="Arial" w:hAnsi="Arial" w:cs="Arial"/>
          <w:b/>
          <w:color w:val="0000FF"/>
          <w:sz w:val="24"/>
        </w:rPr>
        <w:t>R5-241370</w:t>
      </w:r>
      <w:r>
        <w:rPr>
          <w:rFonts w:ascii="Arial" w:hAnsi="Arial" w:cs="Arial"/>
          <w:b/>
          <w:color w:val="0000FF"/>
          <w:sz w:val="24"/>
        </w:rPr>
        <w:tab/>
      </w:r>
      <w:r>
        <w:rPr>
          <w:rFonts w:ascii="Arial" w:hAnsi="Arial" w:cs="Arial"/>
          <w:b/>
          <w:sz w:val="24"/>
        </w:rPr>
        <w:t>Editorial correction to 5.2.2.1.1_1 Modulation format</w:t>
      </w:r>
    </w:p>
    <w:p w14:paraId="74692F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CR-0824  Cat: F (Rel-18)</w:t>
      </w:r>
      <w:r>
        <w:rPr>
          <w:i/>
        </w:rPr>
        <w:br/>
      </w:r>
      <w:r>
        <w:rPr>
          <w:i/>
        </w:rPr>
        <w:br/>
      </w:r>
      <w:r>
        <w:rPr>
          <w:i/>
        </w:rPr>
        <w:tab/>
      </w:r>
      <w:r>
        <w:rPr>
          <w:i/>
        </w:rPr>
        <w:tab/>
      </w:r>
      <w:r>
        <w:rPr>
          <w:i/>
        </w:rPr>
        <w:tab/>
      </w:r>
      <w:r>
        <w:rPr>
          <w:i/>
        </w:rPr>
        <w:tab/>
      </w:r>
      <w:r>
        <w:rPr>
          <w:i/>
        </w:rPr>
        <w:tab/>
        <w:t>Source: Bureau Veritas ADT</w:t>
      </w:r>
    </w:p>
    <w:p w14:paraId="0E6D79BF" w14:textId="77777777" w:rsidR="004350A9" w:rsidRDefault="004350A9" w:rsidP="004350A9">
      <w:pPr>
        <w:rPr>
          <w:rFonts w:ascii="Arial" w:hAnsi="Arial" w:cs="Arial"/>
          <w:b/>
        </w:rPr>
      </w:pPr>
      <w:r>
        <w:rPr>
          <w:rFonts w:ascii="Arial" w:hAnsi="Arial" w:cs="Arial"/>
          <w:b/>
        </w:rPr>
        <w:t xml:space="preserve">Abstract: </w:t>
      </w:r>
    </w:p>
    <w:p w14:paraId="0818F84D" w14:textId="77777777" w:rsidR="004350A9" w:rsidRDefault="004350A9" w:rsidP="004350A9">
      <w:r>
        <w:t>Editorial CR</w:t>
      </w:r>
    </w:p>
    <w:p w14:paraId="49FC11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17D1B6" w14:textId="77777777" w:rsidR="004350A9" w:rsidRDefault="004350A9" w:rsidP="004350A9">
      <w:pPr>
        <w:pStyle w:val="Heading5"/>
      </w:pPr>
      <w:bookmarkStart w:id="562" w:name="_Toc161733582"/>
      <w:r>
        <w:t>5.4.7.2</w:t>
      </w:r>
      <w:r>
        <w:tab/>
        <w:t xml:space="preserve">Radiated </w:t>
      </w:r>
      <w:proofErr w:type="spellStart"/>
      <w:r>
        <w:t>Demod</w:t>
      </w:r>
      <w:proofErr w:type="spellEnd"/>
      <w:r>
        <w:t xml:space="preserve"> Performance and CSI Reporting Requirements (Clauses 7&amp;8)</w:t>
      </w:r>
      <w:bookmarkEnd w:id="562"/>
    </w:p>
    <w:p w14:paraId="40E084BD" w14:textId="6875B821" w:rsidR="004350A9" w:rsidRDefault="004350A9" w:rsidP="004350A9">
      <w:pPr>
        <w:rPr>
          <w:rFonts w:ascii="Arial" w:hAnsi="Arial" w:cs="Arial"/>
          <w:b/>
          <w:sz w:val="24"/>
        </w:rPr>
      </w:pPr>
      <w:r>
        <w:rPr>
          <w:rFonts w:ascii="Arial" w:hAnsi="Arial" w:cs="Arial"/>
          <w:b/>
          <w:color w:val="0000FF"/>
          <w:sz w:val="24"/>
        </w:rPr>
        <w:t>R5-240877</w:t>
      </w:r>
      <w:r>
        <w:rPr>
          <w:rFonts w:ascii="Arial" w:hAnsi="Arial" w:cs="Arial"/>
          <w:b/>
          <w:color w:val="0000FF"/>
          <w:sz w:val="24"/>
        </w:rPr>
        <w:tab/>
      </w:r>
      <w:r>
        <w:rPr>
          <w:rFonts w:ascii="Arial" w:hAnsi="Arial" w:cs="Arial"/>
          <w:b/>
          <w:sz w:val="24"/>
        </w:rPr>
        <w:t>Update on test case 7.5.1 to add FR2 testing direction</w:t>
      </w:r>
    </w:p>
    <w:p w14:paraId="1B48ED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CR-0804  Cat: F (Rel-18)</w:t>
      </w:r>
      <w:r>
        <w:rPr>
          <w:i/>
        </w:rPr>
        <w:br/>
      </w:r>
      <w:r>
        <w:rPr>
          <w:i/>
        </w:rPr>
        <w:br/>
      </w:r>
      <w:r>
        <w:rPr>
          <w:i/>
        </w:rPr>
        <w:tab/>
      </w:r>
      <w:r>
        <w:rPr>
          <w:i/>
        </w:rPr>
        <w:tab/>
      </w:r>
      <w:r>
        <w:rPr>
          <w:i/>
        </w:rPr>
        <w:tab/>
      </w:r>
      <w:r>
        <w:rPr>
          <w:i/>
        </w:rPr>
        <w:tab/>
      </w:r>
      <w:r>
        <w:rPr>
          <w:i/>
        </w:rPr>
        <w:tab/>
        <w:t>Source: Keysight Technologies</w:t>
      </w:r>
    </w:p>
    <w:p w14:paraId="7B8C23CA"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227EC" w14:textId="79A47C10" w:rsidR="004350A9" w:rsidRDefault="004350A9" w:rsidP="004350A9">
      <w:pPr>
        <w:rPr>
          <w:rFonts w:ascii="Arial" w:hAnsi="Arial" w:cs="Arial"/>
          <w:b/>
          <w:sz w:val="24"/>
        </w:rPr>
      </w:pPr>
      <w:r>
        <w:rPr>
          <w:rFonts w:ascii="Arial" w:hAnsi="Arial" w:cs="Arial"/>
          <w:b/>
          <w:color w:val="0000FF"/>
          <w:sz w:val="24"/>
        </w:rPr>
        <w:t>R5-241170</w:t>
      </w:r>
      <w:r>
        <w:rPr>
          <w:rFonts w:ascii="Arial" w:hAnsi="Arial" w:cs="Arial"/>
          <w:b/>
          <w:color w:val="0000FF"/>
          <w:sz w:val="24"/>
        </w:rPr>
        <w:tab/>
      </w:r>
      <w:r>
        <w:rPr>
          <w:rFonts w:ascii="Arial" w:hAnsi="Arial" w:cs="Arial"/>
          <w:b/>
          <w:sz w:val="24"/>
        </w:rPr>
        <w:t>Correction to FR2 SDR requirements</w:t>
      </w:r>
    </w:p>
    <w:p w14:paraId="365988C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CR-0820  Cat: F (Rel-18)</w:t>
      </w:r>
      <w:r>
        <w:rPr>
          <w:i/>
        </w:rPr>
        <w:br/>
      </w:r>
      <w:r>
        <w:rPr>
          <w:i/>
        </w:rPr>
        <w:br/>
      </w:r>
      <w:r>
        <w:rPr>
          <w:i/>
        </w:rPr>
        <w:tab/>
      </w:r>
      <w:r>
        <w:rPr>
          <w:i/>
        </w:rPr>
        <w:tab/>
      </w:r>
      <w:r>
        <w:rPr>
          <w:i/>
        </w:rPr>
        <w:tab/>
      </w:r>
      <w:r>
        <w:rPr>
          <w:i/>
        </w:rPr>
        <w:tab/>
      </w:r>
      <w:r>
        <w:rPr>
          <w:i/>
        </w:rPr>
        <w:tab/>
        <w:t>Source: Rohde &amp; Schwarz</w:t>
      </w:r>
    </w:p>
    <w:p w14:paraId="667E6748" w14:textId="77777777" w:rsidR="004350A9" w:rsidRDefault="004350A9" w:rsidP="004350A9">
      <w:pPr>
        <w:rPr>
          <w:rFonts w:ascii="Arial" w:hAnsi="Arial" w:cs="Arial"/>
          <w:b/>
        </w:rPr>
      </w:pPr>
      <w:r>
        <w:rPr>
          <w:rFonts w:ascii="Arial" w:hAnsi="Arial" w:cs="Arial"/>
          <w:b/>
        </w:rPr>
        <w:t xml:space="preserve">Abstract: </w:t>
      </w:r>
    </w:p>
    <w:p w14:paraId="1C363C6D" w14:textId="77777777" w:rsidR="004350A9" w:rsidRDefault="004350A9" w:rsidP="004350A9">
      <w:r>
        <w:t>Depending on RAN4 CR R4-2400308.</w:t>
      </w:r>
    </w:p>
    <w:p w14:paraId="4F4057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6A1895" w14:textId="03E289D5" w:rsidR="004350A9" w:rsidRDefault="004350A9" w:rsidP="004350A9">
      <w:pPr>
        <w:rPr>
          <w:rFonts w:ascii="Arial" w:hAnsi="Arial" w:cs="Arial"/>
          <w:b/>
          <w:sz w:val="24"/>
        </w:rPr>
      </w:pPr>
      <w:r>
        <w:rPr>
          <w:rFonts w:ascii="Arial" w:hAnsi="Arial" w:cs="Arial"/>
          <w:b/>
          <w:color w:val="0000FF"/>
          <w:sz w:val="24"/>
        </w:rPr>
        <w:t>R5-241171</w:t>
      </w:r>
      <w:r>
        <w:rPr>
          <w:rFonts w:ascii="Arial" w:hAnsi="Arial" w:cs="Arial"/>
          <w:b/>
          <w:color w:val="0000FF"/>
          <w:sz w:val="24"/>
        </w:rPr>
        <w:tab/>
      </w:r>
      <w:r>
        <w:rPr>
          <w:rFonts w:ascii="Arial" w:hAnsi="Arial" w:cs="Arial"/>
          <w:b/>
          <w:sz w:val="24"/>
        </w:rPr>
        <w:t>Correction to FR2 256QAM CQI reporting</w:t>
      </w:r>
    </w:p>
    <w:p w14:paraId="61C173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CR-0821  Cat: F (Rel-18)</w:t>
      </w:r>
      <w:r>
        <w:rPr>
          <w:i/>
        </w:rPr>
        <w:br/>
      </w:r>
      <w:r>
        <w:rPr>
          <w:i/>
        </w:rPr>
        <w:br/>
      </w:r>
      <w:r>
        <w:rPr>
          <w:i/>
        </w:rPr>
        <w:tab/>
      </w:r>
      <w:r>
        <w:rPr>
          <w:i/>
        </w:rPr>
        <w:tab/>
      </w:r>
      <w:r>
        <w:rPr>
          <w:i/>
        </w:rPr>
        <w:tab/>
      </w:r>
      <w:r>
        <w:rPr>
          <w:i/>
        </w:rPr>
        <w:tab/>
      </w:r>
      <w:r>
        <w:rPr>
          <w:i/>
        </w:rPr>
        <w:tab/>
        <w:t>Source: Rohde &amp; Schwarz</w:t>
      </w:r>
    </w:p>
    <w:p w14:paraId="3E3369C1" w14:textId="77777777" w:rsidR="004350A9" w:rsidRDefault="004350A9" w:rsidP="004350A9">
      <w:pPr>
        <w:rPr>
          <w:rFonts w:ascii="Arial" w:hAnsi="Arial" w:cs="Arial"/>
          <w:b/>
        </w:rPr>
      </w:pPr>
      <w:r>
        <w:rPr>
          <w:rFonts w:ascii="Arial" w:hAnsi="Arial" w:cs="Arial"/>
          <w:b/>
        </w:rPr>
        <w:t xml:space="preserve">Abstract: </w:t>
      </w:r>
    </w:p>
    <w:p w14:paraId="4D5091E4" w14:textId="77777777" w:rsidR="004350A9" w:rsidRDefault="004350A9" w:rsidP="004350A9">
      <w:r>
        <w:t>Depending on RAN4 CR R4-2400315.</w:t>
      </w:r>
    </w:p>
    <w:p w14:paraId="079D69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82271B" w14:textId="77777777" w:rsidR="004350A9" w:rsidRDefault="004350A9" w:rsidP="004350A9">
      <w:pPr>
        <w:pStyle w:val="Heading5"/>
      </w:pPr>
      <w:bookmarkStart w:id="563" w:name="_Toc161733583"/>
      <w:r>
        <w:t>5.4.7.3</w:t>
      </w:r>
      <w:r>
        <w:tab/>
        <w:t xml:space="preserve">Interworking </w:t>
      </w:r>
      <w:proofErr w:type="spellStart"/>
      <w:r>
        <w:t>Demod</w:t>
      </w:r>
      <w:proofErr w:type="spellEnd"/>
      <w:r>
        <w:t xml:space="preserve"> Performance and CSI Reporting Requirements (Clauses 9&amp;10)</w:t>
      </w:r>
      <w:bookmarkEnd w:id="563"/>
    </w:p>
    <w:p w14:paraId="2225C346" w14:textId="77777777" w:rsidR="004350A9" w:rsidRDefault="004350A9" w:rsidP="004350A9">
      <w:pPr>
        <w:pStyle w:val="Heading5"/>
      </w:pPr>
      <w:bookmarkStart w:id="564" w:name="_Toc161733584"/>
      <w:r>
        <w:t>5.4.7.4</w:t>
      </w:r>
      <w:r>
        <w:tab/>
        <w:t>Clauses 1-4 / Annexes</w:t>
      </w:r>
      <w:bookmarkEnd w:id="564"/>
    </w:p>
    <w:p w14:paraId="1A7275E9" w14:textId="11B51CD1" w:rsidR="004350A9" w:rsidRDefault="004350A9" w:rsidP="004350A9">
      <w:pPr>
        <w:rPr>
          <w:rFonts w:ascii="Arial" w:hAnsi="Arial" w:cs="Arial"/>
          <w:b/>
          <w:sz w:val="24"/>
        </w:rPr>
      </w:pPr>
      <w:r>
        <w:rPr>
          <w:rFonts w:ascii="Arial" w:hAnsi="Arial" w:cs="Arial"/>
          <w:b/>
          <w:color w:val="0000FF"/>
          <w:sz w:val="24"/>
        </w:rPr>
        <w:t>R5-241137</w:t>
      </w:r>
      <w:r>
        <w:rPr>
          <w:rFonts w:ascii="Arial" w:hAnsi="Arial" w:cs="Arial"/>
          <w:b/>
          <w:color w:val="0000FF"/>
          <w:sz w:val="24"/>
        </w:rPr>
        <w:tab/>
      </w:r>
      <w:r>
        <w:rPr>
          <w:rFonts w:ascii="Arial" w:hAnsi="Arial" w:cs="Arial"/>
          <w:b/>
          <w:sz w:val="24"/>
        </w:rPr>
        <w:t>Addition of SDR RMC for more FDD channel BW</w:t>
      </w:r>
    </w:p>
    <w:p w14:paraId="3E71A1B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CR-0806  Cat: F (Rel-18)</w:t>
      </w:r>
      <w:r>
        <w:rPr>
          <w:i/>
        </w:rPr>
        <w:br/>
      </w:r>
      <w:r>
        <w:rPr>
          <w:i/>
        </w:rPr>
        <w:br/>
      </w:r>
      <w:r>
        <w:rPr>
          <w:i/>
        </w:rPr>
        <w:tab/>
      </w:r>
      <w:r>
        <w:rPr>
          <w:i/>
        </w:rPr>
        <w:tab/>
      </w:r>
      <w:r>
        <w:rPr>
          <w:i/>
        </w:rPr>
        <w:tab/>
      </w:r>
      <w:r>
        <w:rPr>
          <w:i/>
        </w:rPr>
        <w:tab/>
      </w:r>
      <w:r>
        <w:rPr>
          <w:i/>
        </w:rPr>
        <w:tab/>
        <w:t>Source: QUALCOMM Europe Inc. - Italy</w:t>
      </w:r>
    </w:p>
    <w:p w14:paraId="064589F8" w14:textId="77777777" w:rsidR="004350A9" w:rsidRDefault="004350A9" w:rsidP="004350A9">
      <w:pPr>
        <w:rPr>
          <w:rFonts w:ascii="Arial" w:hAnsi="Arial" w:cs="Arial"/>
          <w:b/>
        </w:rPr>
      </w:pPr>
      <w:r>
        <w:rPr>
          <w:rFonts w:ascii="Arial" w:hAnsi="Arial" w:cs="Arial"/>
          <w:b/>
        </w:rPr>
        <w:t xml:space="preserve">Discussion: </w:t>
      </w:r>
    </w:p>
    <w:p w14:paraId="5DE54009" w14:textId="77777777" w:rsidR="004350A9" w:rsidRDefault="004350A9" w:rsidP="004350A9">
      <w:r>
        <w:t>late doc</w:t>
      </w:r>
    </w:p>
    <w:p w14:paraId="46B12C53" w14:textId="77777777" w:rsidR="004350A9" w:rsidRDefault="004350A9" w:rsidP="004350A9">
      <w:r>
        <w:t>r1</w:t>
      </w:r>
    </w:p>
    <w:p w14:paraId="6B80AC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R5-241819</w:t>
      </w:r>
      <w:r>
        <w:rPr>
          <w:color w:val="993300"/>
          <w:u w:val="single"/>
        </w:rPr>
        <w:t>.</w:t>
      </w:r>
    </w:p>
    <w:p w14:paraId="06E1A9A0" w14:textId="4301A99F" w:rsidR="004350A9" w:rsidRDefault="004350A9" w:rsidP="004350A9">
      <w:pPr>
        <w:rPr>
          <w:rFonts w:ascii="Arial" w:hAnsi="Arial" w:cs="Arial"/>
          <w:b/>
          <w:sz w:val="24"/>
        </w:rPr>
      </w:pPr>
      <w:r>
        <w:rPr>
          <w:rFonts w:ascii="Arial" w:hAnsi="Arial" w:cs="Arial"/>
          <w:b/>
          <w:color w:val="0000FF"/>
          <w:sz w:val="24"/>
        </w:rPr>
        <w:t>R5-241819</w:t>
      </w:r>
      <w:r>
        <w:rPr>
          <w:rFonts w:ascii="Arial" w:hAnsi="Arial" w:cs="Arial"/>
          <w:b/>
          <w:color w:val="0000FF"/>
          <w:sz w:val="24"/>
        </w:rPr>
        <w:tab/>
      </w:r>
      <w:r>
        <w:rPr>
          <w:rFonts w:ascii="Arial" w:hAnsi="Arial" w:cs="Arial"/>
          <w:b/>
          <w:sz w:val="24"/>
        </w:rPr>
        <w:t>Addition of SDR RMC for more FDD channel BW</w:t>
      </w:r>
    </w:p>
    <w:p w14:paraId="3938690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CR-0806  rev 1 Cat: F (Rel-18)</w:t>
      </w:r>
      <w:r>
        <w:rPr>
          <w:i/>
        </w:rPr>
        <w:br/>
      </w:r>
      <w:r>
        <w:rPr>
          <w:i/>
        </w:rPr>
        <w:br/>
      </w:r>
      <w:r>
        <w:rPr>
          <w:i/>
        </w:rPr>
        <w:tab/>
      </w:r>
      <w:r>
        <w:rPr>
          <w:i/>
        </w:rPr>
        <w:tab/>
      </w:r>
      <w:r>
        <w:rPr>
          <w:i/>
        </w:rPr>
        <w:tab/>
      </w:r>
      <w:r>
        <w:rPr>
          <w:i/>
        </w:rPr>
        <w:tab/>
      </w:r>
      <w:r>
        <w:rPr>
          <w:i/>
        </w:rPr>
        <w:tab/>
        <w:t>Source: QUALCOMM Europe Inc. - Italy</w:t>
      </w:r>
    </w:p>
    <w:p w14:paraId="6D7F6DB4" w14:textId="77777777" w:rsidR="004350A9" w:rsidRDefault="004350A9" w:rsidP="004350A9">
      <w:pPr>
        <w:rPr>
          <w:color w:val="808080"/>
        </w:rPr>
      </w:pPr>
      <w:r>
        <w:rPr>
          <w:color w:val="808080"/>
        </w:rPr>
        <w:t>(Replaces R5-241137)</w:t>
      </w:r>
    </w:p>
    <w:p w14:paraId="7B01413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32B2A" w14:textId="0A039816" w:rsidR="004350A9" w:rsidRDefault="004350A9" w:rsidP="004350A9">
      <w:pPr>
        <w:rPr>
          <w:rFonts w:ascii="Arial" w:hAnsi="Arial" w:cs="Arial"/>
          <w:b/>
          <w:sz w:val="24"/>
        </w:rPr>
      </w:pPr>
      <w:r>
        <w:rPr>
          <w:rFonts w:ascii="Arial" w:hAnsi="Arial" w:cs="Arial"/>
          <w:b/>
          <w:color w:val="0000FF"/>
          <w:sz w:val="24"/>
        </w:rPr>
        <w:t>R5-241138</w:t>
      </w:r>
      <w:r>
        <w:rPr>
          <w:rFonts w:ascii="Arial" w:hAnsi="Arial" w:cs="Arial"/>
          <w:b/>
          <w:color w:val="0000FF"/>
          <w:sz w:val="24"/>
        </w:rPr>
        <w:tab/>
      </w:r>
      <w:r>
        <w:rPr>
          <w:rFonts w:ascii="Arial" w:hAnsi="Arial" w:cs="Arial"/>
          <w:b/>
          <w:sz w:val="24"/>
        </w:rPr>
        <w:t>Update Es for 1024QAM scenarios</w:t>
      </w:r>
    </w:p>
    <w:p w14:paraId="040528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CR-0807  Cat: F (Rel-18)</w:t>
      </w:r>
      <w:r>
        <w:rPr>
          <w:i/>
        </w:rPr>
        <w:br/>
      </w:r>
      <w:r>
        <w:rPr>
          <w:i/>
        </w:rPr>
        <w:lastRenderedPageBreak/>
        <w:br/>
      </w:r>
      <w:r>
        <w:rPr>
          <w:i/>
        </w:rPr>
        <w:tab/>
      </w:r>
      <w:r>
        <w:rPr>
          <w:i/>
        </w:rPr>
        <w:tab/>
      </w:r>
      <w:r>
        <w:rPr>
          <w:i/>
        </w:rPr>
        <w:tab/>
      </w:r>
      <w:r>
        <w:rPr>
          <w:i/>
        </w:rPr>
        <w:tab/>
      </w:r>
      <w:r>
        <w:rPr>
          <w:i/>
        </w:rPr>
        <w:tab/>
        <w:t>Source: QUALCOMM Europe Inc. - Italy</w:t>
      </w:r>
    </w:p>
    <w:p w14:paraId="0ACD798E" w14:textId="77777777" w:rsidR="004350A9" w:rsidRDefault="004350A9" w:rsidP="004350A9">
      <w:pPr>
        <w:rPr>
          <w:rFonts w:ascii="Arial" w:hAnsi="Arial" w:cs="Arial"/>
          <w:b/>
        </w:rPr>
      </w:pPr>
      <w:r>
        <w:rPr>
          <w:rFonts w:ascii="Arial" w:hAnsi="Arial" w:cs="Arial"/>
          <w:b/>
        </w:rPr>
        <w:t xml:space="preserve">Abstract: </w:t>
      </w:r>
    </w:p>
    <w:p w14:paraId="76FEDFB9" w14:textId="77777777" w:rsidR="004350A9" w:rsidRDefault="004350A9" w:rsidP="004350A9">
      <w:r>
        <w:t>R4-2400635 revised to R4-2403072 and agreed</w:t>
      </w:r>
    </w:p>
    <w:p w14:paraId="7B7D3826" w14:textId="77777777" w:rsidR="004350A9" w:rsidRDefault="004350A9" w:rsidP="004350A9">
      <w:pPr>
        <w:rPr>
          <w:rFonts w:ascii="Arial" w:hAnsi="Arial" w:cs="Arial"/>
          <w:b/>
        </w:rPr>
      </w:pPr>
      <w:r>
        <w:rPr>
          <w:rFonts w:ascii="Arial" w:hAnsi="Arial" w:cs="Arial"/>
          <w:b/>
        </w:rPr>
        <w:t xml:space="preserve">Discussion: </w:t>
      </w:r>
    </w:p>
    <w:p w14:paraId="68B00C18" w14:textId="77777777" w:rsidR="004350A9" w:rsidRDefault="004350A9" w:rsidP="004350A9">
      <w:r>
        <w:t>for email agreement</w:t>
      </w:r>
    </w:p>
    <w:p w14:paraId="00D22D7A" w14:textId="77777777" w:rsidR="004350A9" w:rsidRDefault="004350A9" w:rsidP="004350A9">
      <w:r>
        <w:t>r1</w:t>
      </w:r>
    </w:p>
    <w:p w14:paraId="4B3C1A5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R5-241684</w:t>
      </w:r>
      <w:r>
        <w:rPr>
          <w:color w:val="993300"/>
          <w:u w:val="single"/>
        </w:rPr>
        <w:t>.</w:t>
      </w:r>
    </w:p>
    <w:p w14:paraId="3D4E3732" w14:textId="42E4D425" w:rsidR="004350A9" w:rsidRDefault="004350A9" w:rsidP="004350A9">
      <w:pPr>
        <w:rPr>
          <w:rFonts w:ascii="Arial" w:hAnsi="Arial" w:cs="Arial"/>
          <w:b/>
          <w:sz w:val="24"/>
        </w:rPr>
      </w:pPr>
      <w:r>
        <w:rPr>
          <w:rFonts w:ascii="Arial" w:hAnsi="Arial" w:cs="Arial"/>
          <w:b/>
          <w:color w:val="0000FF"/>
          <w:sz w:val="24"/>
        </w:rPr>
        <w:t>R5-241684</w:t>
      </w:r>
      <w:r>
        <w:rPr>
          <w:rFonts w:ascii="Arial" w:hAnsi="Arial" w:cs="Arial"/>
          <w:b/>
          <w:color w:val="0000FF"/>
          <w:sz w:val="24"/>
        </w:rPr>
        <w:tab/>
      </w:r>
      <w:r>
        <w:rPr>
          <w:rFonts w:ascii="Arial" w:hAnsi="Arial" w:cs="Arial"/>
          <w:b/>
          <w:sz w:val="24"/>
        </w:rPr>
        <w:t>Update Es for 1024QAM scenarios</w:t>
      </w:r>
    </w:p>
    <w:p w14:paraId="4AB6B99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CR-0807  rev 1 Cat: F (Rel-18)</w:t>
      </w:r>
      <w:r>
        <w:rPr>
          <w:i/>
        </w:rPr>
        <w:br/>
      </w:r>
      <w:r>
        <w:rPr>
          <w:i/>
        </w:rPr>
        <w:br/>
      </w:r>
      <w:r>
        <w:rPr>
          <w:i/>
        </w:rPr>
        <w:tab/>
      </w:r>
      <w:r>
        <w:rPr>
          <w:i/>
        </w:rPr>
        <w:tab/>
      </w:r>
      <w:r>
        <w:rPr>
          <w:i/>
        </w:rPr>
        <w:tab/>
      </w:r>
      <w:r>
        <w:rPr>
          <w:i/>
        </w:rPr>
        <w:tab/>
      </w:r>
      <w:r>
        <w:rPr>
          <w:i/>
        </w:rPr>
        <w:tab/>
        <w:t>Source: QUALCOMM Europe Inc. - Italy</w:t>
      </w:r>
    </w:p>
    <w:p w14:paraId="482F04B2" w14:textId="77777777" w:rsidR="004350A9" w:rsidRDefault="004350A9" w:rsidP="004350A9">
      <w:pPr>
        <w:rPr>
          <w:color w:val="808080"/>
        </w:rPr>
      </w:pPr>
      <w:r>
        <w:rPr>
          <w:color w:val="808080"/>
        </w:rPr>
        <w:t>(Replaces R5-241138)</w:t>
      </w:r>
    </w:p>
    <w:p w14:paraId="34244536" w14:textId="77777777" w:rsidR="004350A9" w:rsidRDefault="004350A9" w:rsidP="004350A9">
      <w:pPr>
        <w:rPr>
          <w:rFonts w:ascii="Arial" w:hAnsi="Arial" w:cs="Arial"/>
          <w:b/>
        </w:rPr>
      </w:pPr>
      <w:r>
        <w:rPr>
          <w:rFonts w:ascii="Arial" w:hAnsi="Arial" w:cs="Arial"/>
          <w:b/>
        </w:rPr>
        <w:t xml:space="preserve">Discussion: </w:t>
      </w:r>
    </w:p>
    <w:p w14:paraId="3D223440" w14:textId="77777777" w:rsidR="004350A9" w:rsidRDefault="004350A9" w:rsidP="004350A9">
      <w:r>
        <w:t>Email agreed</w:t>
      </w:r>
    </w:p>
    <w:p w14:paraId="4C42DE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31FDFB" w14:textId="5079CA53" w:rsidR="004350A9" w:rsidRDefault="004350A9" w:rsidP="004350A9">
      <w:pPr>
        <w:rPr>
          <w:rFonts w:ascii="Arial" w:hAnsi="Arial" w:cs="Arial"/>
          <w:b/>
          <w:sz w:val="24"/>
        </w:rPr>
      </w:pPr>
      <w:r>
        <w:rPr>
          <w:rFonts w:ascii="Arial" w:hAnsi="Arial" w:cs="Arial"/>
          <w:b/>
          <w:color w:val="0000FF"/>
          <w:sz w:val="24"/>
        </w:rPr>
        <w:t>R5-241173</w:t>
      </w:r>
      <w:r>
        <w:rPr>
          <w:rFonts w:ascii="Arial" w:hAnsi="Arial" w:cs="Arial"/>
          <w:b/>
          <w:color w:val="0000FF"/>
          <w:sz w:val="24"/>
        </w:rPr>
        <w:tab/>
      </w:r>
      <w:r>
        <w:rPr>
          <w:rFonts w:ascii="Arial" w:hAnsi="Arial" w:cs="Arial"/>
          <w:b/>
          <w:sz w:val="24"/>
        </w:rPr>
        <w:t>Correction to CSI reference measurement channels for 256QAM</w:t>
      </w:r>
    </w:p>
    <w:p w14:paraId="39FD69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CR-0822  Cat: F (Rel-18)</w:t>
      </w:r>
      <w:r>
        <w:rPr>
          <w:i/>
        </w:rPr>
        <w:br/>
      </w:r>
      <w:r>
        <w:rPr>
          <w:i/>
        </w:rPr>
        <w:br/>
      </w:r>
      <w:r>
        <w:rPr>
          <w:i/>
        </w:rPr>
        <w:tab/>
      </w:r>
      <w:r>
        <w:rPr>
          <w:i/>
        </w:rPr>
        <w:tab/>
      </w:r>
      <w:r>
        <w:rPr>
          <w:i/>
        </w:rPr>
        <w:tab/>
      </w:r>
      <w:r>
        <w:rPr>
          <w:i/>
        </w:rPr>
        <w:tab/>
      </w:r>
      <w:r>
        <w:rPr>
          <w:i/>
        </w:rPr>
        <w:tab/>
        <w:t>Source: Rohde &amp; Schwarz</w:t>
      </w:r>
    </w:p>
    <w:p w14:paraId="292AEE57" w14:textId="77777777" w:rsidR="004350A9" w:rsidRDefault="004350A9" w:rsidP="004350A9">
      <w:pPr>
        <w:rPr>
          <w:rFonts w:ascii="Arial" w:hAnsi="Arial" w:cs="Arial"/>
          <w:b/>
        </w:rPr>
      </w:pPr>
      <w:r>
        <w:rPr>
          <w:rFonts w:ascii="Arial" w:hAnsi="Arial" w:cs="Arial"/>
          <w:b/>
        </w:rPr>
        <w:t xml:space="preserve">Abstract: </w:t>
      </w:r>
    </w:p>
    <w:p w14:paraId="5D0A90FB" w14:textId="77777777" w:rsidR="004350A9" w:rsidRDefault="004350A9" w:rsidP="004350A9">
      <w:r>
        <w:t>Depending on RAN4 CR R4-2400312.</w:t>
      </w:r>
    </w:p>
    <w:p w14:paraId="433AC7C4" w14:textId="77777777" w:rsidR="004350A9" w:rsidRDefault="004350A9" w:rsidP="004350A9">
      <w:pPr>
        <w:rPr>
          <w:rFonts w:ascii="Arial" w:hAnsi="Arial" w:cs="Arial"/>
          <w:b/>
        </w:rPr>
      </w:pPr>
      <w:r>
        <w:rPr>
          <w:rFonts w:ascii="Arial" w:hAnsi="Arial" w:cs="Arial"/>
          <w:b/>
        </w:rPr>
        <w:t xml:space="preserve">Discussion: </w:t>
      </w:r>
    </w:p>
    <w:p w14:paraId="6553E703" w14:textId="77777777" w:rsidR="004350A9" w:rsidRDefault="004350A9" w:rsidP="004350A9">
      <w:r>
        <w:t>the corresponding RAN4 CR will not be agreed in this meeting.</w:t>
      </w:r>
    </w:p>
    <w:p w14:paraId="7E28E2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393E1B" w14:textId="417B4803" w:rsidR="004350A9" w:rsidRDefault="004350A9" w:rsidP="004350A9">
      <w:pPr>
        <w:rPr>
          <w:rFonts w:ascii="Arial" w:hAnsi="Arial" w:cs="Arial"/>
          <w:b/>
          <w:sz w:val="24"/>
        </w:rPr>
      </w:pPr>
      <w:r>
        <w:rPr>
          <w:rFonts w:ascii="Arial" w:hAnsi="Arial" w:cs="Arial"/>
          <w:b/>
          <w:color w:val="0000FF"/>
          <w:sz w:val="24"/>
        </w:rPr>
        <w:t>R5-241418</w:t>
      </w:r>
      <w:r>
        <w:rPr>
          <w:rFonts w:ascii="Arial" w:hAnsi="Arial" w:cs="Arial"/>
          <w:b/>
          <w:color w:val="0000FF"/>
          <w:sz w:val="24"/>
        </w:rPr>
        <w:tab/>
      </w:r>
      <w:r>
        <w:rPr>
          <w:rFonts w:ascii="Arial" w:hAnsi="Arial" w:cs="Arial"/>
          <w:b/>
          <w:sz w:val="24"/>
        </w:rPr>
        <w:t>Correction to max throughput values for PDSCH RMC</w:t>
      </w:r>
    </w:p>
    <w:p w14:paraId="68E68A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CR-0825  Cat: F (Rel-18)</w:t>
      </w:r>
      <w:r>
        <w:rPr>
          <w:i/>
        </w:rPr>
        <w:br/>
      </w:r>
      <w:r>
        <w:rPr>
          <w:i/>
        </w:rPr>
        <w:br/>
      </w:r>
      <w:r>
        <w:rPr>
          <w:i/>
        </w:rPr>
        <w:tab/>
      </w:r>
      <w:r>
        <w:rPr>
          <w:i/>
        </w:rPr>
        <w:tab/>
      </w:r>
      <w:r>
        <w:rPr>
          <w:i/>
        </w:rPr>
        <w:tab/>
      </w:r>
      <w:r>
        <w:rPr>
          <w:i/>
        </w:rPr>
        <w:tab/>
      </w:r>
      <w:r>
        <w:rPr>
          <w:i/>
        </w:rPr>
        <w:tab/>
        <w:t>Source: QUALCOMM Europe Inc. - Italy</w:t>
      </w:r>
    </w:p>
    <w:p w14:paraId="09E3D119" w14:textId="77777777" w:rsidR="004350A9" w:rsidRDefault="004350A9" w:rsidP="004350A9">
      <w:pPr>
        <w:rPr>
          <w:rFonts w:ascii="Arial" w:hAnsi="Arial" w:cs="Arial"/>
          <w:b/>
        </w:rPr>
      </w:pPr>
      <w:r>
        <w:rPr>
          <w:rFonts w:ascii="Arial" w:hAnsi="Arial" w:cs="Arial"/>
          <w:b/>
        </w:rPr>
        <w:t xml:space="preserve">Discussion: </w:t>
      </w:r>
    </w:p>
    <w:p w14:paraId="466474EA" w14:textId="77777777" w:rsidR="004350A9" w:rsidRDefault="004350A9" w:rsidP="004350A9">
      <w:r>
        <w:t>late doc</w:t>
      </w:r>
    </w:p>
    <w:p w14:paraId="108A06E4" w14:textId="77777777" w:rsidR="004350A9" w:rsidRDefault="004350A9" w:rsidP="004350A9">
      <w:r>
        <w:t>r1</w:t>
      </w:r>
    </w:p>
    <w:p w14:paraId="16668F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R5-241820</w:t>
      </w:r>
      <w:r>
        <w:rPr>
          <w:color w:val="993300"/>
          <w:u w:val="single"/>
        </w:rPr>
        <w:t>.</w:t>
      </w:r>
    </w:p>
    <w:p w14:paraId="0B412E21" w14:textId="7CA2F3F1" w:rsidR="004350A9" w:rsidRDefault="004350A9" w:rsidP="004350A9">
      <w:pPr>
        <w:rPr>
          <w:rFonts w:ascii="Arial" w:hAnsi="Arial" w:cs="Arial"/>
          <w:b/>
          <w:sz w:val="24"/>
        </w:rPr>
      </w:pPr>
      <w:r>
        <w:rPr>
          <w:rFonts w:ascii="Arial" w:hAnsi="Arial" w:cs="Arial"/>
          <w:b/>
          <w:color w:val="0000FF"/>
          <w:sz w:val="24"/>
        </w:rPr>
        <w:t>R5-241820</w:t>
      </w:r>
      <w:r>
        <w:rPr>
          <w:rFonts w:ascii="Arial" w:hAnsi="Arial" w:cs="Arial"/>
          <w:b/>
          <w:color w:val="0000FF"/>
          <w:sz w:val="24"/>
        </w:rPr>
        <w:tab/>
      </w:r>
      <w:r>
        <w:rPr>
          <w:rFonts w:ascii="Arial" w:hAnsi="Arial" w:cs="Arial"/>
          <w:b/>
          <w:sz w:val="24"/>
        </w:rPr>
        <w:t>Correction to max throughput values for PDSCH RMC</w:t>
      </w:r>
    </w:p>
    <w:p w14:paraId="32D7A0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v18.1.0</w:t>
      </w:r>
      <w:r>
        <w:rPr>
          <w:i/>
        </w:rPr>
        <w:tab/>
        <w:t xml:space="preserve">  CR-0825  rev 1 Cat: F (Rel-18)</w:t>
      </w:r>
      <w:r>
        <w:rPr>
          <w:i/>
        </w:rPr>
        <w:br/>
      </w:r>
      <w:r>
        <w:rPr>
          <w:i/>
        </w:rPr>
        <w:lastRenderedPageBreak/>
        <w:br/>
      </w:r>
      <w:r>
        <w:rPr>
          <w:i/>
        </w:rPr>
        <w:tab/>
      </w:r>
      <w:r>
        <w:rPr>
          <w:i/>
        </w:rPr>
        <w:tab/>
      </w:r>
      <w:r>
        <w:rPr>
          <w:i/>
        </w:rPr>
        <w:tab/>
      </w:r>
      <w:r>
        <w:rPr>
          <w:i/>
        </w:rPr>
        <w:tab/>
      </w:r>
      <w:r>
        <w:rPr>
          <w:i/>
        </w:rPr>
        <w:tab/>
        <w:t>Source: QUALCOMM Europe Inc. - Italy</w:t>
      </w:r>
    </w:p>
    <w:p w14:paraId="4D3E5D8D" w14:textId="77777777" w:rsidR="004350A9" w:rsidRDefault="004350A9" w:rsidP="004350A9">
      <w:pPr>
        <w:rPr>
          <w:color w:val="808080"/>
        </w:rPr>
      </w:pPr>
      <w:r>
        <w:rPr>
          <w:color w:val="808080"/>
        </w:rPr>
        <w:t>(Replaces R5-241418)</w:t>
      </w:r>
    </w:p>
    <w:p w14:paraId="6A29F5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DAE39A" w14:textId="77777777" w:rsidR="004350A9" w:rsidRDefault="004350A9" w:rsidP="004350A9">
      <w:pPr>
        <w:pStyle w:val="Heading4"/>
      </w:pPr>
      <w:bookmarkStart w:id="565" w:name="_Toc161733585"/>
      <w:r>
        <w:t>5.4.8</w:t>
      </w:r>
      <w:r>
        <w:tab/>
        <w:t>TS 38.521-5</w:t>
      </w:r>
      <w:bookmarkEnd w:id="565"/>
    </w:p>
    <w:p w14:paraId="1B0C28F7" w14:textId="77777777" w:rsidR="004350A9" w:rsidRDefault="004350A9" w:rsidP="004350A9">
      <w:pPr>
        <w:pStyle w:val="Heading4"/>
      </w:pPr>
      <w:bookmarkStart w:id="566" w:name="_Toc161733586"/>
      <w:r>
        <w:t>5.4.9</w:t>
      </w:r>
      <w:r>
        <w:tab/>
        <w:t>TS 38.522</w:t>
      </w:r>
      <w:bookmarkEnd w:id="566"/>
    </w:p>
    <w:p w14:paraId="3DC0C530" w14:textId="6EEB1D30" w:rsidR="004350A9" w:rsidRDefault="004350A9" w:rsidP="004350A9">
      <w:pPr>
        <w:rPr>
          <w:rFonts w:ascii="Arial" w:hAnsi="Arial" w:cs="Arial"/>
          <w:b/>
          <w:sz w:val="24"/>
        </w:rPr>
      </w:pPr>
      <w:r>
        <w:rPr>
          <w:rFonts w:ascii="Arial" w:hAnsi="Arial" w:cs="Arial"/>
          <w:b/>
          <w:color w:val="0000FF"/>
          <w:sz w:val="24"/>
        </w:rPr>
        <w:t>R5-240212</w:t>
      </w:r>
      <w:r>
        <w:rPr>
          <w:rFonts w:ascii="Arial" w:hAnsi="Arial" w:cs="Arial"/>
          <w:b/>
          <w:color w:val="0000FF"/>
          <w:sz w:val="24"/>
        </w:rPr>
        <w:tab/>
      </w:r>
      <w:r>
        <w:rPr>
          <w:rFonts w:ascii="Arial" w:hAnsi="Arial" w:cs="Arial"/>
          <w:b/>
          <w:sz w:val="24"/>
        </w:rPr>
        <w:t>Editorial Correction to HST TCs on release information</w:t>
      </w:r>
    </w:p>
    <w:p w14:paraId="2F7C46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CR-0370  Cat: F (Rel-18)</w:t>
      </w:r>
      <w:r>
        <w:rPr>
          <w:i/>
        </w:rPr>
        <w:br/>
      </w:r>
      <w:r>
        <w:rPr>
          <w:i/>
        </w:rPr>
        <w:br/>
      </w:r>
      <w:r>
        <w:rPr>
          <w:i/>
        </w:rPr>
        <w:tab/>
      </w:r>
      <w:r>
        <w:rPr>
          <w:i/>
        </w:rPr>
        <w:tab/>
      </w:r>
      <w:r>
        <w:rPr>
          <w:i/>
        </w:rPr>
        <w:tab/>
      </w:r>
      <w:r>
        <w:rPr>
          <w:i/>
        </w:rPr>
        <w:tab/>
      </w:r>
      <w:r>
        <w:rPr>
          <w:i/>
        </w:rPr>
        <w:tab/>
        <w:t>Source: MediaTek Beijing Inc.</w:t>
      </w:r>
    </w:p>
    <w:p w14:paraId="0134FCD0" w14:textId="77777777" w:rsidR="004350A9" w:rsidRDefault="004350A9" w:rsidP="004350A9">
      <w:pPr>
        <w:rPr>
          <w:rFonts w:ascii="Arial" w:hAnsi="Arial" w:cs="Arial"/>
          <w:b/>
        </w:rPr>
      </w:pPr>
      <w:r>
        <w:rPr>
          <w:rFonts w:ascii="Arial" w:hAnsi="Arial" w:cs="Arial"/>
          <w:b/>
        </w:rPr>
        <w:t xml:space="preserve">Abstract: </w:t>
      </w:r>
    </w:p>
    <w:p w14:paraId="12C98448" w14:textId="77777777" w:rsidR="004350A9" w:rsidRDefault="004350A9" w:rsidP="004350A9">
      <w:r>
        <w:t>Editorial</w:t>
      </w:r>
    </w:p>
    <w:p w14:paraId="705001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E18F82" w14:textId="048492A4" w:rsidR="004350A9" w:rsidRDefault="004350A9" w:rsidP="004350A9">
      <w:pPr>
        <w:rPr>
          <w:rFonts w:ascii="Arial" w:hAnsi="Arial" w:cs="Arial"/>
          <w:b/>
          <w:sz w:val="24"/>
        </w:rPr>
      </w:pPr>
      <w:r>
        <w:rPr>
          <w:rFonts w:ascii="Arial" w:hAnsi="Arial" w:cs="Arial"/>
          <w:b/>
          <w:color w:val="0000FF"/>
          <w:sz w:val="24"/>
        </w:rPr>
        <w:t>R5-240261</w:t>
      </w:r>
      <w:r>
        <w:rPr>
          <w:rFonts w:ascii="Arial" w:hAnsi="Arial" w:cs="Arial"/>
          <w:b/>
          <w:color w:val="0000FF"/>
          <w:sz w:val="24"/>
        </w:rPr>
        <w:tab/>
      </w:r>
      <w:r>
        <w:rPr>
          <w:rFonts w:ascii="Arial" w:hAnsi="Arial" w:cs="Arial"/>
          <w:b/>
          <w:sz w:val="24"/>
        </w:rPr>
        <w:t>Update of Additional Information for 6.5.3.1 in 38.521-1 and 6.5B.3.3.2 in 38.521-3</w:t>
      </w:r>
    </w:p>
    <w:p w14:paraId="7753286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CR-0372  Cat: F (Rel-18)</w:t>
      </w:r>
      <w:r>
        <w:rPr>
          <w:i/>
        </w:rPr>
        <w:br/>
      </w:r>
      <w:r>
        <w:rPr>
          <w:i/>
        </w:rPr>
        <w:br/>
      </w:r>
      <w:r>
        <w:rPr>
          <w:i/>
        </w:rPr>
        <w:tab/>
      </w:r>
      <w:r>
        <w:rPr>
          <w:i/>
        </w:rPr>
        <w:tab/>
      </w:r>
      <w:r>
        <w:rPr>
          <w:i/>
        </w:rPr>
        <w:tab/>
      </w:r>
      <w:r>
        <w:rPr>
          <w:i/>
        </w:rPr>
        <w:tab/>
      </w:r>
      <w:r>
        <w:rPr>
          <w:i/>
        </w:rPr>
        <w:tab/>
        <w:t>Source: CAICT</w:t>
      </w:r>
    </w:p>
    <w:p w14:paraId="2D51DF47" w14:textId="77777777" w:rsidR="004350A9" w:rsidRDefault="004350A9" w:rsidP="004350A9">
      <w:pPr>
        <w:rPr>
          <w:rFonts w:ascii="Arial" w:hAnsi="Arial" w:cs="Arial"/>
          <w:b/>
        </w:rPr>
      </w:pPr>
      <w:r>
        <w:rPr>
          <w:rFonts w:ascii="Arial" w:hAnsi="Arial" w:cs="Arial"/>
          <w:b/>
        </w:rPr>
        <w:t xml:space="preserve">Abstract: </w:t>
      </w:r>
    </w:p>
    <w:p w14:paraId="56F5BAB9" w14:textId="77777777" w:rsidR="004350A9" w:rsidRDefault="004350A9" w:rsidP="004350A9">
      <w:r>
        <w:t>Discussion in R5-240259.</w:t>
      </w:r>
    </w:p>
    <w:p w14:paraId="74CDFB50" w14:textId="77777777" w:rsidR="004350A9" w:rsidRDefault="004350A9" w:rsidP="004350A9">
      <w:pPr>
        <w:rPr>
          <w:rFonts w:ascii="Arial" w:hAnsi="Arial" w:cs="Arial"/>
          <w:b/>
        </w:rPr>
      </w:pPr>
      <w:r>
        <w:rPr>
          <w:rFonts w:ascii="Arial" w:hAnsi="Arial" w:cs="Arial"/>
          <w:b/>
        </w:rPr>
        <w:t xml:space="preserve">Discussion: </w:t>
      </w:r>
    </w:p>
    <w:p w14:paraId="36DE91B9" w14:textId="77777777" w:rsidR="004350A9" w:rsidRDefault="004350A9" w:rsidP="004350A9">
      <w:r>
        <w:t>r2</w:t>
      </w:r>
    </w:p>
    <w:p w14:paraId="11CA10C9" w14:textId="77777777" w:rsidR="004350A9" w:rsidRDefault="004350A9" w:rsidP="004350A9">
      <w:r>
        <w:t xml:space="preserve">new </w:t>
      </w:r>
      <w:proofErr w:type="spellStart"/>
      <w:r>
        <w:t>Tdoc</w:t>
      </w:r>
      <w:proofErr w:type="spellEnd"/>
      <w:r>
        <w:t xml:space="preserve"> needed.</w:t>
      </w:r>
    </w:p>
    <w:p w14:paraId="19A204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R5-241993</w:t>
      </w:r>
      <w:r>
        <w:rPr>
          <w:color w:val="993300"/>
          <w:u w:val="single"/>
        </w:rPr>
        <w:t>.</w:t>
      </w:r>
    </w:p>
    <w:p w14:paraId="5A1876DA" w14:textId="69709856" w:rsidR="004350A9" w:rsidRDefault="004350A9" w:rsidP="004350A9">
      <w:pPr>
        <w:rPr>
          <w:rFonts w:ascii="Arial" w:hAnsi="Arial" w:cs="Arial"/>
          <w:b/>
          <w:sz w:val="24"/>
        </w:rPr>
      </w:pPr>
      <w:r>
        <w:rPr>
          <w:rFonts w:ascii="Arial" w:hAnsi="Arial" w:cs="Arial"/>
          <w:b/>
          <w:color w:val="0000FF"/>
          <w:sz w:val="24"/>
        </w:rPr>
        <w:t>R5-241993</w:t>
      </w:r>
      <w:r>
        <w:rPr>
          <w:rFonts w:ascii="Arial" w:hAnsi="Arial" w:cs="Arial"/>
          <w:b/>
          <w:color w:val="0000FF"/>
          <w:sz w:val="24"/>
        </w:rPr>
        <w:tab/>
      </w:r>
      <w:r>
        <w:rPr>
          <w:rFonts w:ascii="Arial" w:hAnsi="Arial" w:cs="Arial"/>
          <w:b/>
          <w:sz w:val="24"/>
        </w:rPr>
        <w:t>Update of Additional Information for 6.5.3.1 in 38.521-1 and 6.5B.3.3.2 in 38.521-3</w:t>
      </w:r>
    </w:p>
    <w:p w14:paraId="1B4BFD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CR-0372  rev 1 Cat: F (Rel-18)</w:t>
      </w:r>
      <w:r>
        <w:rPr>
          <w:i/>
        </w:rPr>
        <w:br/>
      </w:r>
      <w:r>
        <w:rPr>
          <w:i/>
        </w:rPr>
        <w:br/>
      </w:r>
      <w:r>
        <w:rPr>
          <w:i/>
        </w:rPr>
        <w:tab/>
      </w:r>
      <w:r>
        <w:rPr>
          <w:i/>
        </w:rPr>
        <w:tab/>
      </w:r>
      <w:r>
        <w:rPr>
          <w:i/>
        </w:rPr>
        <w:tab/>
      </w:r>
      <w:r>
        <w:rPr>
          <w:i/>
        </w:rPr>
        <w:tab/>
      </w:r>
      <w:r>
        <w:rPr>
          <w:i/>
        </w:rPr>
        <w:tab/>
        <w:t>Source: CAICT</w:t>
      </w:r>
    </w:p>
    <w:p w14:paraId="6C3CEDFE" w14:textId="77777777" w:rsidR="004350A9" w:rsidRDefault="004350A9" w:rsidP="004350A9">
      <w:pPr>
        <w:rPr>
          <w:color w:val="808080"/>
        </w:rPr>
      </w:pPr>
      <w:r>
        <w:rPr>
          <w:color w:val="808080"/>
        </w:rPr>
        <w:t>(Replaces R5-240261)</w:t>
      </w:r>
    </w:p>
    <w:p w14:paraId="21F9B1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164A43" w14:textId="1E6622F4" w:rsidR="004350A9" w:rsidRDefault="004350A9" w:rsidP="004350A9">
      <w:pPr>
        <w:rPr>
          <w:rFonts w:ascii="Arial" w:hAnsi="Arial" w:cs="Arial"/>
          <w:b/>
          <w:sz w:val="24"/>
        </w:rPr>
      </w:pPr>
      <w:r>
        <w:rPr>
          <w:rFonts w:ascii="Arial" w:hAnsi="Arial" w:cs="Arial"/>
          <w:b/>
          <w:color w:val="0000FF"/>
          <w:sz w:val="24"/>
        </w:rPr>
        <w:t>R5-240932</w:t>
      </w:r>
      <w:r>
        <w:rPr>
          <w:rFonts w:ascii="Arial" w:hAnsi="Arial" w:cs="Arial"/>
          <w:b/>
          <w:color w:val="0000FF"/>
          <w:sz w:val="24"/>
        </w:rPr>
        <w:tab/>
      </w:r>
      <w:r>
        <w:rPr>
          <w:rFonts w:ascii="Arial" w:hAnsi="Arial" w:cs="Arial"/>
          <w:b/>
          <w:sz w:val="24"/>
        </w:rPr>
        <w:t>Correction to applicability of 5G test cases</w:t>
      </w:r>
    </w:p>
    <w:p w14:paraId="741F64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CR-0385  Cat: F (Rel-18)</w:t>
      </w:r>
      <w:r>
        <w:rPr>
          <w:i/>
        </w:rPr>
        <w:br/>
      </w:r>
      <w:r>
        <w:rPr>
          <w:i/>
        </w:rPr>
        <w:br/>
      </w:r>
      <w:r>
        <w:rPr>
          <w:i/>
        </w:rPr>
        <w:tab/>
      </w:r>
      <w:r>
        <w:rPr>
          <w:i/>
        </w:rPr>
        <w:tab/>
      </w:r>
      <w:r>
        <w:rPr>
          <w:i/>
        </w:rPr>
        <w:tab/>
      </w:r>
      <w:r>
        <w:rPr>
          <w:i/>
        </w:rPr>
        <w:tab/>
      </w:r>
      <w:r>
        <w:rPr>
          <w:i/>
        </w:rPr>
        <w:tab/>
        <w:t xml:space="preserve">Source: Bureau Veritas ADT, </w:t>
      </w:r>
      <w:proofErr w:type="spellStart"/>
      <w:r>
        <w:rPr>
          <w:i/>
        </w:rPr>
        <w:t>Rohde&amp;Schwarz</w:t>
      </w:r>
      <w:proofErr w:type="spellEnd"/>
    </w:p>
    <w:p w14:paraId="223C1352" w14:textId="77777777" w:rsidR="004350A9" w:rsidRDefault="004350A9" w:rsidP="004350A9">
      <w:pPr>
        <w:rPr>
          <w:rFonts w:ascii="Arial" w:hAnsi="Arial" w:cs="Arial"/>
          <w:b/>
        </w:rPr>
      </w:pPr>
      <w:r>
        <w:rPr>
          <w:rFonts w:ascii="Arial" w:hAnsi="Arial" w:cs="Arial"/>
          <w:b/>
        </w:rPr>
        <w:t xml:space="preserve">Abstract: </w:t>
      </w:r>
    </w:p>
    <w:p w14:paraId="10D3D76A" w14:textId="77777777" w:rsidR="004350A9" w:rsidRDefault="004350A9" w:rsidP="004350A9">
      <w:r>
        <w:lastRenderedPageBreak/>
        <w:t>TS38.522 jumbo CR for closed 5G WIC</w:t>
      </w:r>
    </w:p>
    <w:p w14:paraId="70C5406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2C874" w14:textId="7DF9E50F" w:rsidR="004350A9" w:rsidRDefault="004350A9" w:rsidP="004350A9">
      <w:pPr>
        <w:rPr>
          <w:rFonts w:ascii="Arial" w:hAnsi="Arial" w:cs="Arial"/>
          <w:b/>
          <w:sz w:val="24"/>
        </w:rPr>
      </w:pPr>
      <w:r>
        <w:rPr>
          <w:rFonts w:ascii="Arial" w:hAnsi="Arial" w:cs="Arial"/>
          <w:b/>
          <w:color w:val="0000FF"/>
          <w:sz w:val="24"/>
        </w:rPr>
        <w:t>R5-241204</w:t>
      </w:r>
      <w:r>
        <w:rPr>
          <w:rFonts w:ascii="Arial" w:hAnsi="Arial" w:cs="Arial"/>
          <w:b/>
          <w:color w:val="0000FF"/>
          <w:sz w:val="24"/>
        </w:rPr>
        <w:tab/>
      </w:r>
      <w:r>
        <w:rPr>
          <w:rFonts w:ascii="Arial" w:hAnsi="Arial" w:cs="Arial"/>
          <w:b/>
          <w:sz w:val="24"/>
        </w:rPr>
        <w:t>Add information to non-TXD test cases with UE supports TXD</w:t>
      </w:r>
    </w:p>
    <w:p w14:paraId="60D69A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CR-0391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161EBF75" w14:textId="77777777" w:rsidR="004350A9" w:rsidRDefault="004350A9" w:rsidP="004350A9">
      <w:pPr>
        <w:rPr>
          <w:rFonts w:ascii="Arial" w:hAnsi="Arial" w:cs="Arial"/>
          <w:b/>
        </w:rPr>
      </w:pPr>
      <w:r>
        <w:rPr>
          <w:rFonts w:ascii="Arial" w:hAnsi="Arial" w:cs="Arial"/>
          <w:b/>
        </w:rPr>
        <w:t xml:space="preserve">Discussion: </w:t>
      </w:r>
    </w:p>
    <w:p w14:paraId="030B80E3" w14:textId="77777777" w:rsidR="004350A9" w:rsidRDefault="004350A9" w:rsidP="004350A9">
      <w:r>
        <w:t>r2</w:t>
      </w:r>
    </w:p>
    <w:p w14:paraId="09BE09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R5-241873</w:t>
      </w:r>
      <w:r>
        <w:rPr>
          <w:color w:val="993300"/>
          <w:u w:val="single"/>
        </w:rPr>
        <w:t>.</w:t>
      </w:r>
    </w:p>
    <w:p w14:paraId="74443484" w14:textId="4839F14C" w:rsidR="004350A9" w:rsidRDefault="004350A9" w:rsidP="004350A9">
      <w:pPr>
        <w:rPr>
          <w:rFonts w:ascii="Arial" w:hAnsi="Arial" w:cs="Arial"/>
          <w:b/>
          <w:sz w:val="24"/>
        </w:rPr>
      </w:pPr>
      <w:r>
        <w:rPr>
          <w:rFonts w:ascii="Arial" w:hAnsi="Arial" w:cs="Arial"/>
          <w:b/>
          <w:color w:val="0000FF"/>
          <w:sz w:val="24"/>
        </w:rPr>
        <w:t>R5-241873</w:t>
      </w:r>
      <w:r>
        <w:rPr>
          <w:rFonts w:ascii="Arial" w:hAnsi="Arial" w:cs="Arial"/>
          <w:b/>
          <w:color w:val="0000FF"/>
          <w:sz w:val="24"/>
        </w:rPr>
        <w:tab/>
      </w:r>
      <w:r>
        <w:rPr>
          <w:rFonts w:ascii="Arial" w:hAnsi="Arial" w:cs="Arial"/>
          <w:b/>
          <w:sz w:val="24"/>
        </w:rPr>
        <w:t>Add information to non-TXD test cases with UE supports TXD</w:t>
      </w:r>
    </w:p>
    <w:p w14:paraId="0588FE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CR-0391  rev 1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CD88461" w14:textId="77777777" w:rsidR="004350A9" w:rsidRDefault="004350A9" w:rsidP="004350A9">
      <w:pPr>
        <w:rPr>
          <w:color w:val="808080"/>
        </w:rPr>
      </w:pPr>
      <w:r>
        <w:rPr>
          <w:color w:val="808080"/>
        </w:rPr>
        <w:t>(Replaces R5-241204)</w:t>
      </w:r>
    </w:p>
    <w:p w14:paraId="17DB03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25383" w14:textId="3E45E61F" w:rsidR="004350A9" w:rsidRDefault="004350A9" w:rsidP="004350A9">
      <w:pPr>
        <w:rPr>
          <w:rFonts w:ascii="Arial" w:hAnsi="Arial" w:cs="Arial"/>
          <w:b/>
          <w:sz w:val="24"/>
        </w:rPr>
      </w:pPr>
      <w:r>
        <w:rPr>
          <w:rFonts w:ascii="Arial" w:hAnsi="Arial" w:cs="Arial"/>
          <w:b/>
          <w:color w:val="0000FF"/>
          <w:sz w:val="24"/>
        </w:rPr>
        <w:t>R5-241239</w:t>
      </w:r>
      <w:r>
        <w:rPr>
          <w:rFonts w:ascii="Arial" w:hAnsi="Arial" w:cs="Arial"/>
          <w:b/>
          <w:color w:val="0000FF"/>
          <w:sz w:val="24"/>
        </w:rPr>
        <w:tab/>
      </w:r>
      <w:r>
        <w:rPr>
          <w:rFonts w:ascii="Arial" w:hAnsi="Arial" w:cs="Arial"/>
          <w:b/>
          <w:sz w:val="24"/>
        </w:rPr>
        <w:t>Correction to applicability notes for FR2 RRM RLM test cases</w:t>
      </w:r>
    </w:p>
    <w:p w14:paraId="2BE44AC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CR-0392  Cat: F (Rel-18)</w:t>
      </w:r>
      <w:r>
        <w:rPr>
          <w:i/>
        </w:rPr>
        <w:br/>
      </w:r>
      <w:r>
        <w:rPr>
          <w:i/>
        </w:rPr>
        <w:br/>
      </w:r>
      <w:r>
        <w:rPr>
          <w:i/>
        </w:rPr>
        <w:tab/>
      </w:r>
      <w:r>
        <w:rPr>
          <w:i/>
        </w:rPr>
        <w:tab/>
      </w:r>
      <w:r>
        <w:rPr>
          <w:i/>
        </w:rPr>
        <w:tab/>
      </w:r>
      <w:r>
        <w:rPr>
          <w:i/>
        </w:rPr>
        <w:tab/>
      </w:r>
      <w:r>
        <w:rPr>
          <w:i/>
        </w:rPr>
        <w:tab/>
        <w:t>Source: Rohde &amp; Schwarz</w:t>
      </w:r>
    </w:p>
    <w:p w14:paraId="2AB812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D5A608" w14:textId="5BFEE542" w:rsidR="004350A9" w:rsidRDefault="004350A9" w:rsidP="004350A9">
      <w:pPr>
        <w:rPr>
          <w:rFonts w:ascii="Arial" w:hAnsi="Arial" w:cs="Arial"/>
          <w:b/>
          <w:sz w:val="24"/>
        </w:rPr>
      </w:pPr>
      <w:r>
        <w:rPr>
          <w:rFonts w:ascii="Arial" w:hAnsi="Arial" w:cs="Arial"/>
          <w:b/>
          <w:color w:val="0000FF"/>
          <w:sz w:val="24"/>
        </w:rPr>
        <w:t>R5-241305</w:t>
      </w:r>
      <w:r>
        <w:rPr>
          <w:rFonts w:ascii="Arial" w:hAnsi="Arial" w:cs="Arial"/>
          <w:b/>
          <w:color w:val="0000FF"/>
          <w:sz w:val="24"/>
        </w:rPr>
        <w:tab/>
      </w:r>
      <w:r>
        <w:rPr>
          <w:rFonts w:ascii="Arial" w:hAnsi="Arial" w:cs="Arial"/>
          <w:b/>
          <w:sz w:val="24"/>
        </w:rPr>
        <w:t>Update to Applicability General Section</w:t>
      </w:r>
    </w:p>
    <w:p w14:paraId="5018AF0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CR-0396  Cat: F (Rel-18)</w:t>
      </w:r>
      <w:r>
        <w:rPr>
          <w:i/>
        </w:rPr>
        <w:br/>
      </w:r>
      <w:r>
        <w:rPr>
          <w:i/>
        </w:rPr>
        <w:br/>
      </w:r>
      <w:r>
        <w:rPr>
          <w:i/>
        </w:rPr>
        <w:tab/>
      </w:r>
      <w:r>
        <w:rPr>
          <w:i/>
        </w:rPr>
        <w:tab/>
      </w:r>
      <w:r>
        <w:rPr>
          <w:i/>
        </w:rPr>
        <w:tab/>
      </w:r>
      <w:r>
        <w:rPr>
          <w:i/>
        </w:rPr>
        <w:tab/>
      </w:r>
      <w:r>
        <w:rPr>
          <w:i/>
        </w:rPr>
        <w:tab/>
        <w:t>Source: Qualcomm Germany</w:t>
      </w:r>
    </w:p>
    <w:p w14:paraId="248B7A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5FB14" w14:textId="4050C7A0" w:rsidR="004350A9" w:rsidRDefault="004350A9" w:rsidP="004350A9">
      <w:pPr>
        <w:rPr>
          <w:rFonts w:ascii="Arial" w:hAnsi="Arial" w:cs="Arial"/>
          <w:b/>
          <w:sz w:val="24"/>
        </w:rPr>
      </w:pPr>
      <w:r>
        <w:rPr>
          <w:rFonts w:ascii="Arial" w:hAnsi="Arial" w:cs="Arial"/>
          <w:b/>
          <w:color w:val="0000FF"/>
          <w:sz w:val="24"/>
        </w:rPr>
        <w:t>R5-241306</w:t>
      </w:r>
      <w:r>
        <w:rPr>
          <w:rFonts w:ascii="Arial" w:hAnsi="Arial" w:cs="Arial"/>
          <w:b/>
          <w:color w:val="0000FF"/>
          <w:sz w:val="24"/>
        </w:rPr>
        <w:tab/>
      </w:r>
      <w:r>
        <w:rPr>
          <w:rFonts w:ascii="Arial" w:hAnsi="Arial" w:cs="Arial"/>
          <w:b/>
          <w:sz w:val="24"/>
        </w:rPr>
        <w:t>Update to test selection criteria for RRM tests</w:t>
      </w:r>
    </w:p>
    <w:p w14:paraId="76F067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CR-0397  Cat: F (Rel-18)</w:t>
      </w:r>
      <w:r>
        <w:rPr>
          <w:i/>
        </w:rPr>
        <w:br/>
      </w:r>
      <w:r>
        <w:rPr>
          <w:i/>
        </w:rPr>
        <w:br/>
      </w:r>
      <w:r>
        <w:rPr>
          <w:i/>
        </w:rPr>
        <w:tab/>
      </w:r>
      <w:r>
        <w:rPr>
          <w:i/>
        </w:rPr>
        <w:tab/>
      </w:r>
      <w:r>
        <w:rPr>
          <w:i/>
        </w:rPr>
        <w:tab/>
      </w:r>
      <w:r>
        <w:rPr>
          <w:i/>
        </w:rPr>
        <w:tab/>
      </w:r>
      <w:r>
        <w:rPr>
          <w:i/>
        </w:rPr>
        <w:tab/>
        <w:t>Source: Qualcomm Germany</w:t>
      </w:r>
    </w:p>
    <w:p w14:paraId="0C226F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R5-241841</w:t>
      </w:r>
      <w:r>
        <w:rPr>
          <w:color w:val="993300"/>
          <w:u w:val="single"/>
        </w:rPr>
        <w:t>.</w:t>
      </w:r>
    </w:p>
    <w:p w14:paraId="08531164" w14:textId="07B35B7B" w:rsidR="004350A9" w:rsidRDefault="004350A9" w:rsidP="004350A9">
      <w:pPr>
        <w:rPr>
          <w:rFonts w:ascii="Arial" w:hAnsi="Arial" w:cs="Arial"/>
          <w:b/>
          <w:sz w:val="24"/>
        </w:rPr>
      </w:pPr>
      <w:r>
        <w:rPr>
          <w:rFonts w:ascii="Arial" w:hAnsi="Arial" w:cs="Arial"/>
          <w:b/>
          <w:color w:val="0000FF"/>
          <w:sz w:val="24"/>
        </w:rPr>
        <w:t>R5-241841</w:t>
      </w:r>
      <w:r>
        <w:rPr>
          <w:rFonts w:ascii="Arial" w:hAnsi="Arial" w:cs="Arial"/>
          <w:b/>
          <w:color w:val="0000FF"/>
          <w:sz w:val="24"/>
        </w:rPr>
        <w:tab/>
      </w:r>
      <w:r>
        <w:rPr>
          <w:rFonts w:ascii="Arial" w:hAnsi="Arial" w:cs="Arial"/>
          <w:b/>
          <w:sz w:val="24"/>
        </w:rPr>
        <w:t>Update to test selection criteria for RRM tests</w:t>
      </w:r>
    </w:p>
    <w:p w14:paraId="4A8063B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CR-0397  rev 1 Cat: F (Rel-18)</w:t>
      </w:r>
      <w:r>
        <w:rPr>
          <w:i/>
        </w:rPr>
        <w:br/>
      </w:r>
      <w:r>
        <w:rPr>
          <w:i/>
        </w:rPr>
        <w:br/>
      </w:r>
      <w:r>
        <w:rPr>
          <w:i/>
        </w:rPr>
        <w:tab/>
      </w:r>
      <w:r>
        <w:rPr>
          <w:i/>
        </w:rPr>
        <w:tab/>
      </w:r>
      <w:r>
        <w:rPr>
          <w:i/>
        </w:rPr>
        <w:tab/>
      </w:r>
      <w:r>
        <w:rPr>
          <w:i/>
        </w:rPr>
        <w:tab/>
      </w:r>
      <w:r>
        <w:rPr>
          <w:i/>
        </w:rPr>
        <w:tab/>
        <w:t>Source: Qualcomm Germany</w:t>
      </w:r>
    </w:p>
    <w:p w14:paraId="02464A4E" w14:textId="77777777" w:rsidR="004350A9" w:rsidRDefault="004350A9" w:rsidP="004350A9">
      <w:pPr>
        <w:rPr>
          <w:color w:val="808080"/>
        </w:rPr>
      </w:pPr>
      <w:r>
        <w:rPr>
          <w:color w:val="808080"/>
        </w:rPr>
        <w:t>(Replaces R5-241306)</w:t>
      </w:r>
    </w:p>
    <w:p w14:paraId="5E3853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FA1460" w14:textId="0EB19C1F" w:rsidR="004350A9" w:rsidRDefault="004350A9" w:rsidP="004350A9">
      <w:pPr>
        <w:rPr>
          <w:rFonts w:ascii="Arial" w:hAnsi="Arial" w:cs="Arial"/>
          <w:b/>
          <w:sz w:val="24"/>
        </w:rPr>
      </w:pPr>
      <w:r>
        <w:rPr>
          <w:rFonts w:ascii="Arial" w:hAnsi="Arial" w:cs="Arial"/>
          <w:b/>
          <w:color w:val="0000FF"/>
          <w:sz w:val="24"/>
        </w:rPr>
        <w:lastRenderedPageBreak/>
        <w:t>R5-241348</w:t>
      </w:r>
      <w:r>
        <w:rPr>
          <w:rFonts w:ascii="Arial" w:hAnsi="Arial" w:cs="Arial"/>
          <w:b/>
          <w:color w:val="0000FF"/>
          <w:sz w:val="24"/>
        </w:rPr>
        <w:tab/>
      </w:r>
      <w:r>
        <w:rPr>
          <w:rFonts w:ascii="Arial" w:hAnsi="Arial" w:cs="Arial"/>
          <w:b/>
          <w:sz w:val="24"/>
        </w:rPr>
        <w:t>Alignment of status of FR2 UL MIMO test cases</w:t>
      </w:r>
    </w:p>
    <w:p w14:paraId="6AED32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v18.1.0</w:t>
      </w:r>
      <w:r>
        <w:rPr>
          <w:i/>
        </w:rPr>
        <w:tab/>
        <w:t xml:space="preserve">  CR-0398  Cat: F (Rel-18)</w:t>
      </w:r>
      <w:r>
        <w:rPr>
          <w:i/>
        </w:rPr>
        <w:br/>
      </w:r>
      <w:r>
        <w:rPr>
          <w:i/>
        </w:rPr>
        <w:br/>
      </w:r>
      <w:r>
        <w:rPr>
          <w:i/>
        </w:rPr>
        <w:tab/>
      </w:r>
      <w:r>
        <w:rPr>
          <w:i/>
        </w:rPr>
        <w:tab/>
      </w:r>
      <w:r>
        <w:rPr>
          <w:i/>
        </w:rPr>
        <w:tab/>
      </w:r>
      <w:r>
        <w:rPr>
          <w:i/>
        </w:rPr>
        <w:tab/>
      </w:r>
      <w:r>
        <w:rPr>
          <w:i/>
        </w:rPr>
        <w:tab/>
        <w:t>Source: ROHDE &amp; SCHWARZ</w:t>
      </w:r>
    </w:p>
    <w:p w14:paraId="482AD5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F2FC45" w14:textId="77777777" w:rsidR="004350A9" w:rsidRDefault="004350A9" w:rsidP="004350A9">
      <w:pPr>
        <w:pStyle w:val="Heading4"/>
      </w:pPr>
      <w:bookmarkStart w:id="567" w:name="_Toc161733587"/>
      <w:r>
        <w:t>5.4.10</w:t>
      </w:r>
      <w:r>
        <w:tab/>
        <w:t>TS 38.533</w:t>
      </w:r>
      <w:bookmarkEnd w:id="567"/>
    </w:p>
    <w:p w14:paraId="34CC6AC0" w14:textId="77777777" w:rsidR="004350A9" w:rsidRDefault="004350A9" w:rsidP="004350A9">
      <w:pPr>
        <w:pStyle w:val="Heading5"/>
      </w:pPr>
      <w:bookmarkStart w:id="568" w:name="_Toc161733588"/>
      <w:r>
        <w:t>5.4.10.1</w:t>
      </w:r>
      <w:r>
        <w:tab/>
        <w:t>EN-DC with all NR cells in FR1 (Clause 4)</w:t>
      </w:r>
      <w:bookmarkEnd w:id="568"/>
    </w:p>
    <w:p w14:paraId="11A412A5" w14:textId="178CDE59" w:rsidR="004350A9" w:rsidRDefault="004350A9" w:rsidP="004350A9">
      <w:pPr>
        <w:rPr>
          <w:rFonts w:ascii="Arial" w:hAnsi="Arial" w:cs="Arial"/>
          <w:b/>
          <w:sz w:val="24"/>
        </w:rPr>
      </w:pPr>
      <w:r>
        <w:rPr>
          <w:rFonts w:ascii="Arial" w:hAnsi="Arial" w:cs="Arial"/>
          <w:b/>
          <w:color w:val="0000FF"/>
          <w:sz w:val="24"/>
        </w:rPr>
        <w:t>R5-240213</w:t>
      </w:r>
      <w:r>
        <w:rPr>
          <w:rFonts w:ascii="Arial" w:hAnsi="Arial" w:cs="Arial"/>
          <w:b/>
          <w:color w:val="0000FF"/>
          <w:sz w:val="24"/>
        </w:rPr>
        <w:tab/>
      </w:r>
      <w:r>
        <w:rPr>
          <w:rFonts w:ascii="Arial" w:hAnsi="Arial" w:cs="Arial"/>
          <w:b/>
          <w:sz w:val="24"/>
        </w:rPr>
        <w:t>Editorial correction to HST TCs on test applicability description</w:t>
      </w:r>
    </w:p>
    <w:p w14:paraId="65B850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CR-2880  Cat: F (Rel-18)</w:t>
      </w:r>
      <w:r>
        <w:rPr>
          <w:i/>
        </w:rPr>
        <w:br/>
      </w:r>
      <w:r>
        <w:rPr>
          <w:i/>
        </w:rPr>
        <w:br/>
      </w:r>
      <w:r>
        <w:rPr>
          <w:i/>
        </w:rPr>
        <w:tab/>
      </w:r>
      <w:r>
        <w:rPr>
          <w:i/>
        </w:rPr>
        <w:tab/>
      </w:r>
      <w:r>
        <w:rPr>
          <w:i/>
        </w:rPr>
        <w:tab/>
      </w:r>
      <w:r>
        <w:rPr>
          <w:i/>
        </w:rPr>
        <w:tab/>
      </w:r>
      <w:r>
        <w:rPr>
          <w:i/>
        </w:rPr>
        <w:tab/>
        <w:t>Source: MediaTek Beijing Inc.</w:t>
      </w:r>
    </w:p>
    <w:p w14:paraId="039CE04E" w14:textId="77777777" w:rsidR="004350A9" w:rsidRDefault="004350A9" w:rsidP="004350A9">
      <w:pPr>
        <w:rPr>
          <w:rFonts w:ascii="Arial" w:hAnsi="Arial" w:cs="Arial"/>
          <w:b/>
        </w:rPr>
      </w:pPr>
      <w:r>
        <w:rPr>
          <w:rFonts w:ascii="Arial" w:hAnsi="Arial" w:cs="Arial"/>
          <w:b/>
        </w:rPr>
        <w:t xml:space="preserve">Abstract: </w:t>
      </w:r>
    </w:p>
    <w:p w14:paraId="56E46FA6" w14:textId="77777777" w:rsidR="004350A9" w:rsidRDefault="004350A9" w:rsidP="004350A9">
      <w:r>
        <w:t>Editorial</w:t>
      </w:r>
    </w:p>
    <w:p w14:paraId="461223AD" w14:textId="77777777" w:rsidR="004350A9" w:rsidRDefault="004350A9" w:rsidP="004350A9">
      <w:pPr>
        <w:rPr>
          <w:rFonts w:ascii="Arial" w:hAnsi="Arial" w:cs="Arial"/>
          <w:b/>
        </w:rPr>
      </w:pPr>
      <w:r>
        <w:rPr>
          <w:rFonts w:ascii="Arial" w:hAnsi="Arial" w:cs="Arial"/>
          <w:b/>
        </w:rPr>
        <w:t xml:space="preserve">Discussion: </w:t>
      </w:r>
    </w:p>
    <w:p w14:paraId="3F3F9467" w14:textId="77777777" w:rsidR="004350A9" w:rsidRDefault="004350A9" w:rsidP="004350A9">
      <w:r>
        <w:t>resolve the overlapping with Anritsu CR R5-241119</w:t>
      </w:r>
    </w:p>
    <w:p w14:paraId="39A955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F7225" w14:textId="6A506668" w:rsidR="004350A9" w:rsidRDefault="004350A9" w:rsidP="004350A9">
      <w:pPr>
        <w:rPr>
          <w:rFonts w:ascii="Arial" w:hAnsi="Arial" w:cs="Arial"/>
          <w:b/>
          <w:sz w:val="24"/>
        </w:rPr>
      </w:pPr>
      <w:r>
        <w:rPr>
          <w:rFonts w:ascii="Arial" w:hAnsi="Arial" w:cs="Arial"/>
          <w:b/>
          <w:color w:val="0000FF"/>
          <w:sz w:val="24"/>
        </w:rPr>
        <w:t>R5-240702</w:t>
      </w:r>
      <w:r>
        <w:rPr>
          <w:rFonts w:ascii="Arial" w:hAnsi="Arial" w:cs="Arial"/>
          <w:b/>
          <w:color w:val="0000FF"/>
          <w:sz w:val="24"/>
        </w:rPr>
        <w:tab/>
      </w:r>
      <w:r>
        <w:rPr>
          <w:rFonts w:ascii="Arial" w:hAnsi="Arial" w:cs="Arial"/>
          <w:b/>
          <w:sz w:val="24"/>
        </w:rPr>
        <w:t>Correction to EN-DC and NR SA inter-frequency measurement test cases</w:t>
      </w:r>
    </w:p>
    <w:p w14:paraId="52CBF1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CR-2922  Cat: F (Rel-18)</w:t>
      </w:r>
      <w:r>
        <w:rPr>
          <w:i/>
        </w:rPr>
        <w:br/>
      </w:r>
      <w:r>
        <w:rPr>
          <w:i/>
        </w:rPr>
        <w:br/>
      </w:r>
      <w:r>
        <w:rPr>
          <w:i/>
        </w:rPr>
        <w:tab/>
      </w:r>
      <w:r>
        <w:rPr>
          <w:i/>
        </w:rPr>
        <w:tab/>
      </w:r>
      <w:r>
        <w:rPr>
          <w:i/>
        </w:rPr>
        <w:tab/>
      </w:r>
      <w:r>
        <w:rPr>
          <w:i/>
        </w:rPr>
        <w:tab/>
      </w:r>
      <w:r>
        <w:rPr>
          <w:i/>
        </w:rPr>
        <w:tab/>
        <w:t xml:space="preserve">Source: </w:t>
      </w:r>
      <w:proofErr w:type="spellStart"/>
      <w:r>
        <w:rPr>
          <w:i/>
        </w:rPr>
        <w:t>Huawei,HiSilicon,Starpoint</w:t>
      </w:r>
      <w:proofErr w:type="spellEnd"/>
    </w:p>
    <w:p w14:paraId="11B28715" w14:textId="77777777" w:rsidR="004350A9" w:rsidRDefault="004350A9" w:rsidP="004350A9">
      <w:pPr>
        <w:rPr>
          <w:rFonts w:ascii="Arial" w:hAnsi="Arial" w:cs="Arial"/>
          <w:b/>
        </w:rPr>
      </w:pPr>
      <w:r>
        <w:rPr>
          <w:rFonts w:ascii="Arial" w:hAnsi="Arial" w:cs="Arial"/>
          <w:b/>
        </w:rPr>
        <w:t xml:space="preserve">Abstract: </w:t>
      </w:r>
    </w:p>
    <w:p w14:paraId="380798A7" w14:textId="77777777" w:rsidR="004350A9" w:rsidRDefault="004350A9" w:rsidP="004350A9">
      <w:r>
        <w:t>RAN4 dependency</w:t>
      </w:r>
    </w:p>
    <w:p w14:paraId="5AAA5C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4C9852" w14:textId="08945A97" w:rsidR="004350A9" w:rsidRDefault="004350A9" w:rsidP="004350A9">
      <w:pPr>
        <w:rPr>
          <w:rFonts w:ascii="Arial" w:hAnsi="Arial" w:cs="Arial"/>
          <w:b/>
          <w:sz w:val="24"/>
        </w:rPr>
      </w:pPr>
      <w:r>
        <w:rPr>
          <w:rFonts w:ascii="Arial" w:hAnsi="Arial" w:cs="Arial"/>
          <w:b/>
          <w:color w:val="0000FF"/>
          <w:sz w:val="24"/>
        </w:rPr>
        <w:t>R5-240703</w:t>
      </w:r>
      <w:r>
        <w:rPr>
          <w:rFonts w:ascii="Arial" w:hAnsi="Arial" w:cs="Arial"/>
          <w:b/>
          <w:color w:val="0000FF"/>
          <w:sz w:val="24"/>
        </w:rPr>
        <w:tab/>
      </w:r>
      <w:r>
        <w:rPr>
          <w:rFonts w:ascii="Arial" w:hAnsi="Arial" w:cs="Arial"/>
          <w:b/>
          <w:sz w:val="24"/>
        </w:rPr>
        <w:t xml:space="preserve">Correction to EN-DC and NR SA </w:t>
      </w:r>
      <w:proofErr w:type="spellStart"/>
      <w:r>
        <w:rPr>
          <w:rFonts w:ascii="Arial" w:hAnsi="Arial" w:cs="Arial"/>
          <w:b/>
          <w:sz w:val="24"/>
        </w:rPr>
        <w:t>SCell</w:t>
      </w:r>
      <w:proofErr w:type="spellEnd"/>
      <w:r>
        <w:rPr>
          <w:rFonts w:ascii="Arial" w:hAnsi="Arial" w:cs="Arial"/>
          <w:b/>
          <w:sz w:val="24"/>
        </w:rPr>
        <w:t xml:space="preserve"> activation test cases</w:t>
      </w:r>
    </w:p>
    <w:p w14:paraId="5A7CD7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CR-2923  Cat: F (Rel-18)</w:t>
      </w:r>
      <w:r>
        <w:rPr>
          <w:i/>
        </w:rPr>
        <w:br/>
      </w:r>
      <w:r>
        <w:rPr>
          <w:i/>
        </w:rPr>
        <w:br/>
      </w:r>
      <w:r>
        <w:rPr>
          <w:i/>
        </w:rPr>
        <w:tab/>
      </w:r>
      <w:r>
        <w:rPr>
          <w:i/>
        </w:rPr>
        <w:tab/>
      </w:r>
      <w:r>
        <w:rPr>
          <w:i/>
        </w:rPr>
        <w:tab/>
      </w:r>
      <w:r>
        <w:rPr>
          <w:i/>
        </w:rPr>
        <w:tab/>
      </w:r>
      <w:r>
        <w:rPr>
          <w:i/>
        </w:rPr>
        <w:tab/>
        <w:t xml:space="preserve">Source: </w:t>
      </w:r>
      <w:proofErr w:type="spellStart"/>
      <w:r>
        <w:rPr>
          <w:i/>
        </w:rPr>
        <w:t>Huawei,HiSilicon,Starpoint</w:t>
      </w:r>
      <w:proofErr w:type="spellEnd"/>
    </w:p>
    <w:p w14:paraId="484D9C51" w14:textId="77777777" w:rsidR="004350A9" w:rsidRDefault="004350A9" w:rsidP="004350A9">
      <w:pPr>
        <w:rPr>
          <w:rFonts w:ascii="Arial" w:hAnsi="Arial" w:cs="Arial"/>
          <w:b/>
        </w:rPr>
      </w:pPr>
      <w:r>
        <w:rPr>
          <w:rFonts w:ascii="Arial" w:hAnsi="Arial" w:cs="Arial"/>
          <w:b/>
        </w:rPr>
        <w:t xml:space="preserve">Discussion: </w:t>
      </w:r>
    </w:p>
    <w:p w14:paraId="1B8738E4" w14:textId="77777777" w:rsidR="004350A9" w:rsidRDefault="004350A9" w:rsidP="004350A9">
      <w:r>
        <w:t xml:space="preserve">cl. </w:t>
      </w:r>
      <w:proofErr w:type="spellStart"/>
      <w:r>
        <w:t>aff</w:t>
      </w:r>
      <w:proofErr w:type="spellEnd"/>
      <w:r>
        <w:t>.</w:t>
      </w:r>
    </w:p>
    <w:p w14:paraId="2E086CCC" w14:textId="77777777" w:rsidR="004350A9" w:rsidRDefault="004350A9" w:rsidP="004350A9">
      <w:r>
        <w:t xml:space="preserve">CR coversheet: </w:t>
      </w:r>
      <w:proofErr w:type="spellStart"/>
      <w:r>
        <w:t>NR_redcap_plus_ARCH-UEConTest</w:t>
      </w:r>
      <w:proofErr w:type="spellEnd"/>
    </w:p>
    <w:p w14:paraId="59074B6B" w14:textId="77777777" w:rsidR="004350A9" w:rsidRDefault="004350A9" w:rsidP="004350A9">
      <w:r>
        <w:t>r3</w:t>
      </w:r>
    </w:p>
    <w:p w14:paraId="38C0BE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R5-241994</w:t>
      </w:r>
      <w:r>
        <w:rPr>
          <w:color w:val="993300"/>
          <w:u w:val="single"/>
        </w:rPr>
        <w:t>.</w:t>
      </w:r>
    </w:p>
    <w:p w14:paraId="21253C18" w14:textId="78E187D5" w:rsidR="004350A9" w:rsidRDefault="004350A9" w:rsidP="004350A9">
      <w:pPr>
        <w:rPr>
          <w:rFonts w:ascii="Arial" w:hAnsi="Arial" w:cs="Arial"/>
          <w:b/>
          <w:sz w:val="24"/>
        </w:rPr>
      </w:pPr>
      <w:r>
        <w:rPr>
          <w:rFonts w:ascii="Arial" w:hAnsi="Arial" w:cs="Arial"/>
          <w:b/>
          <w:color w:val="0000FF"/>
          <w:sz w:val="24"/>
        </w:rPr>
        <w:t>R5-241994</w:t>
      </w:r>
      <w:r>
        <w:rPr>
          <w:rFonts w:ascii="Arial" w:hAnsi="Arial" w:cs="Arial"/>
          <w:b/>
          <w:color w:val="0000FF"/>
          <w:sz w:val="24"/>
        </w:rPr>
        <w:tab/>
      </w:r>
      <w:r>
        <w:rPr>
          <w:rFonts w:ascii="Arial" w:hAnsi="Arial" w:cs="Arial"/>
          <w:b/>
          <w:sz w:val="24"/>
        </w:rPr>
        <w:t xml:space="preserve">Correction to EN-DC and NR SA </w:t>
      </w:r>
      <w:proofErr w:type="spellStart"/>
      <w:r>
        <w:rPr>
          <w:rFonts w:ascii="Arial" w:hAnsi="Arial" w:cs="Arial"/>
          <w:b/>
          <w:sz w:val="24"/>
        </w:rPr>
        <w:t>SCell</w:t>
      </w:r>
      <w:proofErr w:type="spellEnd"/>
      <w:r>
        <w:rPr>
          <w:rFonts w:ascii="Arial" w:hAnsi="Arial" w:cs="Arial"/>
          <w:b/>
          <w:sz w:val="24"/>
        </w:rPr>
        <w:t xml:space="preserve"> activation test cases</w:t>
      </w:r>
    </w:p>
    <w:p w14:paraId="59E9892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CR-2923  rev 1 Cat: F (Rel-18)</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Huawei,HiSilicon,Starpoint</w:t>
      </w:r>
      <w:proofErr w:type="spellEnd"/>
    </w:p>
    <w:p w14:paraId="77EC6704" w14:textId="77777777" w:rsidR="004350A9" w:rsidRDefault="004350A9" w:rsidP="004350A9">
      <w:pPr>
        <w:rPr>
          <w:color w:val="808080"/>
        </w:rPr>
      </w:pPr>
      <w:r>
        <w:rPr>
          <w:color w:val="808080"/>
        </w:rPr>
        <w:t>(Replaces R5-240703)</w:t>
      </w:r>
    </w:p>
    <w:p w14:paraId="525651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73E223" w14:textId="66950720" w:rsidR="004350A9" w:rsidRDefault="004350A9" w:rsidP="004350A9">
      <w:pPr>
        <w:rPr>
          <w:rFonts w:ascii="Arial" w:hAnsi="Arial" w:cs="Arial"/>
          <w:b/>
          <w:sz w:val="24"/>
        </w:rPr>
      </w:pPr>
      <w:r>
        <w:rPr>
          <w:rFonts w:ascii="Arial" w:hAnsi="Arial" w:cs="Arial"/>
          <w:b/>
          <w:color w:val="0000FF"/>
          <w:sz w:val="24"/>
        </w:rPr>
        <w:t>R5-240704</w:t>
      </w:r>
      <w:r>
        <w:rPr>
          <w:rFonts w:ascii="Arial" w:hAnsi="Arial" w:cs="Arial"/>
          <w:b/>
          <w:color w:val="0000FF"/>
          <w:sz w:val="24"/>
        </w:rPr>
        <w:tab/>
      </w:r>
      <w:r>
        <w:rPr>
          <w:rFonts w:ascii="Arial" w:hAnsi="Arial" w:cs="Arial"/>
          <w:b/>
          <w:sz w:val="24"/>
        </w:rPr>
        <w:t>Correction to PCI updating formulas in RRM test cases</w:t>
      </w:r>
    </w:p>
    <w:p w14:paraId="15F6E3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2E496D05" w14:textId="77777777" w:rsidR="004350A9" w:rsidRDefault="004350A9" w:rsidP="004350A9">
      <w:pPr>
        <w:rPr>
          <w:rFonts w:ascii="Arial" w:hAnsi="Arial" w:cs="Arial"/>
          <w:b/>
        </w:rPr>
      </w:pPr>
      <w:r>
        <w:rPr>
          <w:rFonts w:ascii="Arial" w:hAnsi="Arial" w:cs="Arial"/>
          <w:b/>
        </w:rPr>
        <w:t xml:space="preserve">Discussion: </w:t>
      </w:r>
    </w:p>
    <w:p w14:paraId="54118705" w14:textId="77777777" w:rsidR="004350A9" w:rsidRDefault="004350A9" w:rsidP="004350A9">
      <w:r>
        <w:t>r2</w:t>
      </w:r>
    </w:p>
    <w:p w14:paraId="4569F5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R5-241995</w:t>
      </w:r>
      <w:r>
        <w:rPr>
          <w:color w:val="993300"/>
          <w:u w:val="single"/>
        </w:rPr>
        <w:t>.</w:t>
      </w:r>
    </w:p>
    <w:p w14:paraId="5BBCB9AC" w14:textId="4C8106AB" w:rsidR="004350A9" w:rsidRDefault="004350A9" w:rsidP="004350A9">
      <w:pPr>
        <w:rPr>
          <w:rFonts w:ascii="Arial" w:hAnsi="Arial" w:cs="Arial"/>
          <w:b/>
          <w:sz w:val="24"/>
        </w:rPr>
      </w:pPr>
      <w:r>
        <w:rPr>
          <w:rFonts w:ascii="Arial" w:hAnsi="Arial" w:cs="Arial"/>
          <w:b/>
          <w:color w:val="0000FF"/>
          <w:sz w:val="24"/>
        </w:rPr>
        <w:t>R5-241995</w:t>
      </w:r>
      <w:r>
        <w:rPr>
          <w:rFonts w:ascii="Arial" w:hAnsi="Arial" w:cs="Arial"/>
          <w:b/>
          <w:color w:val="0000FF"/>
          <w:sz w:val="24"/>
        </w:rPr>
        <w:tab/>
      </w:r>
      <w:r>
        <w:rPr>
          <w:rFonts w:ascii="Arial" w:hAnsi="Arial" w:cs="Arial"/>
          <w:b/>
          <w:sz w:val="24"/>
        </w:rPr>
        <w:t>Correction to PCI updating formulas in RRM test cases</w:t>
      </w:r>
    </w:p>
    <w:p w14:paraId="47F1D7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CR-2924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5EF56640" w14:textId="77777777" w:rsidR="004350A9" w:rsidRDefault="004350A9" w:rsidP="004350A9">
      <w:pPr>
        <w:rPr>
          <w:color w:val="808080"/>
        </w:rPr>
      </w:pPr>
      <w:r>
        <w:rPr>
          <w:color w:val="808080"/>
        </w:rPr>
        <w:t>(Replaces R5-240704)</w:t>
      </w:r>
    </w:p>
    <w:p w14:paraId="06ED76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F42D7E" w14:textId="4DED8424" w:rsidR="004350A9" w:rsidRDefault="004350A9" w:rsidP="004350A9">
      <w:pPr>
        <w:rPr>
          <w:rFonts w:ascii="Arial" w:hAnsi="Arial" w:cs="Arial"/>
          <w:b/>
          <w:sz w:val="24"/>
        </w:rPr>
      </w:pPr>
      <w:r>
        <w:rPr>
          <w:rFonts w:ascii="Arial" w:hAnsi="Arial" w:cs="Arial"/>
          <w:b/>
          <w:color w:val="0000FF"/>
          <w:sz w:val="24"/>
        </w:rPr>
        <w:t>R5-240758</w:t>
      </w:r>
      <w:r>
        <w:rPr>
          <w:rFonts w:ascii="Arial" w:hAnsi="Arial" w:cs="Arial"/>
          <w:b/>
          <w:color w:val="0000FF"/>
          <w:sz w:val="24"/>
        </w:rPr>
        <w:tab/>
      </w:r>
      <w:r>
        <w:rPr>
          <w:rFonts w:ascii="Arial" w:hAnsi="Arial" w:cs="Arial"/>
          <w:b/>
          <w:sz w:val="24"/>
        </w:rPr>
        <w:t>Correction to FR1 4-step RACH test cases with TT</w:t>
      </w:r>
    </w:p>
    <w:p w14:paraId="427B68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FE3EA" w14:textId="77777777" w:rsidR="004350A9" w:rsidRDefault="004350A9" w:rsidP="004350A9">
      <w:pPr>
        <w:rPr>
          <w:rFonts w:ascii="Arial" w:hAnsi="Arial" w:cs="Arial"/>
          <w:b/>
        </w:rPr>
      </w:pPr>
      <w:r>
        <w:rPr>
          <w:rFonts w:ascii="Arial" w:hAnsi="Arial" w:cs="Arial"/>
          <w:b/>
        </w:rPr>
        <w:t xml:space="preserve">Abstract: </w:t>
      </w:r>
    </w:p>
    <w:p w14:paraId="51EAC00C" w14:textId="77777777" w:rsidR="004350A9" w:rsidRDefault="004350A9" w:rsidP="004350A9">
      <w:r>
        <w:t>RRM TT</w:t>
      </w:r>
    </w:p>
    <w:p w14:paraId="68B1D7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99274" w14:textId="5FD4F3E9" w:rsidR="004350A9" w:rsidRDefault="004350A9" w:rsidP="004350A9">
      <w:pPr>
        <w:rPr>
          <w:rFonts w:ascii="Arial" w:hAnsi="Arial" w:cs="Arial"/>
          <w:b/>
          <w:sz w:val="24"/>
        </w:rPr>
      </w:pPr>
      <w:r>
        <w:rPr>
          <w:rFonts w:ascii="Arial" w:hAnsi="Arial" w:cs="Arial"/>
          <w:b/>
          <w:color w:val="0000FF"/>
          <w:sz w:val="24"/>
        </w:rPr>
        <w:t>R5-240759</w:t>
      </w:r>
      <w:r>
        <w:rPr>
          <w:rFonts w:ascii="Arial" w:hAnsi="Arial" w:cs="Arial"/>
          <w:b/>
          <w:color w:val="0000FF"/>
          <w:sz w:val="24"/>
        </w:rPr>
        <w:tab/>
      </w:r>
      <w:r>
        <w:rPr>
          <w:rFonts w:ascii="Arial" w:hAnsi="Arial" w:cs="Arial"/>
          <w:b/>
          <w:sz w:val="24"/>
        </w:rPr>
        <w:t>Correction to FR1 2-step RACH test cases with TT</w:t>
      </w:r>
    </w:p>
    <w:p w14:paraId="440516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CR-2956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B9C2592" w14:textId="77777777" w:rsidR="004350A9" w:rsidRDefault="004350A9" w:rsidP="004350A9">
      <w:pPr>
        <w:rPr>
          <w:rFonts w:ascii="Arial" w:hAnsi="Arial" w:cs="Arial"/>
          <w:b/>
        </w:rPr>
      </w:pPr>
      <w:r>
        <w:rPr>
          <w:rFonts w:ascii="Arial" w:hAnsi="Arial" w:cs="Arial"/>
          <w:b/>
        </w:rPr>
        <w:t xml:space="preserve">Abstract: </w:t>
      </w:r>
    </w:p>
    <w:p w14:paraId="4ABA51CB" w14:textId="77777777" w:rsidR="004350A9" w:rsidRDefault="004350A9" w:rsidP="004350A9">
      <w:r>
        <w:t>RRM TT</w:t>
      </w:r>
    </w:p>
    <w:p w14:paraId="337E9E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B340E" w14:textId="2E0975EF" w:rsidR="004350A9" w:rsidRDefault="004350A9" w:rsidP="004350A9">
      <w:pPr>
        <w:rPr>
          <w:rFonts w:ascii="Arial" w:hAnsi="Arial" w:cs="Arial"/>
          <w:b/>
          <w:sz w:val="24"/>
        </w:rPr>
      </w:pPr>
      <w:r>
        <w:rPr>
          <w:rFonts w:ascii="Arial" w:hAnsi="Arial" w:cs="Arial"/>
          <w:b/>
          <w:color w:val="0000FF"/>
          <w:sz w:val="24"/>
        </w:rPr>
        <w:t>R5-240760</w:t>
      </w:r>
      <w:r>
        <w:rPr>
          <w:rFonts w:ascii="Arial" w:hAnsi="Arial" w:cs="Arial"/>
          <w:b/>
          <w:color w:val="0000FF"/>
          <w:sz w:val="24"/>
        </w:rPr>
        <w:tab/>
      </w:r>
      <w:r>
        <w:rPr>
          <w:rFonts w:ascii="Arial" w:hAnsi="Arial" w:cs="Arial"/>
          <w:b/>
          <w:sz w:val="24"/>
        </w:rPr>
        <w:t>Correction to FR1 inter frequency SS SINR relative accuracy test cases with TT</w:t>
      </w:r>
    </w:p>
    <w:p w14:paraId="2F4594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A4B056" w14:textId="77777777" w:rsidR="004350A9" w:rsidRDefault="004350A9" w:rsidP="004350A9">
      <w:pPr>
        <w:rPr>
          <w:rFonts w:ascii="Arial" w:hAnsi="Arial" w:cs="Arial"/>
          <w:b/>
        </w:rPr>
      </w:pPr>
      <w:r>
        <w:rPr>
          <w:rFonts w:ascii="Arial" w:hAnsi="Arial" w:cs="Arial"/>
          <w:b/>
        </w:rPr>
        <w:t xml:space="preserve">Abstract: </w:t>
      </w:r>
    </w:p>
    <w:p w14:paraId="5D2E5F5C" w14:textId="77777777" w:rsidR="004350A9" w:rsidRDefault="004350A9" w:rsidP="004350A9">
      <w:r>
        <w:lastRenderedPageBreak/>
        <w:t>RRM TT</w:t>
      </w:r>
    </w:p>
    <w:p w14:paraId="115153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866C1" w14:textId="7384EE25" w:rsidR="004350A9" w:rsidRDefault="004350A9" w:rsidP="004350A9">
      <w:pPr>
        <w:rPr>
          <w:rFonts w:ascii="Arial" w:hAnsi="Arial" w:cs="Arial"/>
          <w:b/>
          <w:sz w:val="24"/>
        </w:rPr>
      </w:pPr>
      <w:r>
        <w:rPr>
          <w:rFonts w:ascii="Arial" w:hAnsi="Arial" w:cs="Arial"/>
          <w:b/>
          <w:color w:val="0000FF"/>
          <w:sz w:val="24"/>
        </w:rPr>
        <w:t>R5-240761</w:t>
      </w:r>
      <w:r>
        <w:rPr>
          <w:rFonts w:ascii="Arial" w:hAnsi="Arial" w:cs="Arial"/>
          <w:b/>
          <w:color w:val="0000FF"/>
          <w:sz w:val="24"/>
        </w:rPr>
        <w:tab/>
      </w:r>
      <w:r>
        <w:rPr>
          <w:rFonts w:ascii="Arial" w:hAnsi="Arial" w:cs="Arial"/>
          <w:b/>
          <w:sz w:val="24"/>
        </w:rPr>
        <w:t>Correction to FR1 L1 RSRP absolute accuracy test cases with TT</w:t>
      </w:r>
    </w:p>
    <w:p w14:paraId="19564D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6042" w14:textId="77777777" w:rsidR="004350A9" w:rsidRDefault="004350A9" w:rsidP="004350A9">
      <w:pPr>
        <w:rPr>
          <w:rFonts w:ascii="Arial" w:hAnsi="Arial" w:cs="Arial"/>
          <w:b/>
        </w:rPr>
      </w:pPr>
      <w:r>
        <w:rPr>
          <w:rFonts w:ascii="Arial" w:hAnsi="Arial" w:cs="Arial"/>
          <w:b/>
        </w:rPr>
        <w:t xml:space="preserve">Abstract: </w:t>
      </w:r>
    </w:p>
    <w:p w14:paraId="561937DE" w14:textId="77777777" w:rsidR="004350A9" w:rsidRDefault="004350A9" w:rsidP="004350A9">
      <w:r>
        <w:t>RRM TT</w:t>
      </w:r>
    </w:p>
    <w:p w14:paraId="3368EE9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4E8313" w14:textId="3E3AEC0E" w:rsidR="004350A9" w:rsidRDefault="004350A9" w:rsidP="004350A9">
      <w:pPr>
        <w:rPr>
          <w:rFonts w:ascii="Arial" w:hAnsi="Arial" w:cs="Arial"/>
          <w:b/>
          <w:sz w:val="24"/>
        </w:rPr>
      </w:pPr>
      <w:r>
        <w:rPr>
          <w:rFonts w:ascii="Arial" w:hAnsi="Arial" w:cs="Arial"/>
          <w:b/>
          <w:color w:val="0000FF"/>
          <w:sz w:val="24"/>
        </w:rPr>
        <w:t>R5-240762</w:t>
      </w:r>
      <w:r>
        <w:rPr>
          <w:rFonts w:ascii="Arial" w:hAnsi="Arial" w:cs="Arial"/>
          <w:b/>
          <w:color w:val="0000FF"/>
          <w:sz w:val="24"/>
        </w:rPr>
        <w:tab/>
      </w:r>
      <w:r>
        <w:rPr>
          <w:rFonts w:ascii="Arial" w:hAnsi="Arial" w:cs="Arial"/>
          <w:b/>
          <w:sz w:val="24"/>
        </w:rPr>
        <w:t>Correction to FR1 LTE RSRP accuracy test case 6.7.5.1 with TT</w:t>
      </w:r>
    </w:p>
    <w:p w14:paraId="6A01DB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CR-2959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212177" w14:textId="77777777" w:rsidR="004350A9" w:rsidRDefault="004350A9" w:rsidP="004350A9">
      <w:pPr>
        <w:rPr>
          <w:rFonts w:ascii="Arial" w:hAnsi="Arial" w:cs="Arial"/>
          <w:b/>
        </w:rPr>
      </w:pPr>
      <w:r>
        <w:rPr>
          <w:rFonts w:ascii="Arial" w:hAnsi="Arial" w:cs="Arial"/>
          <w:b/>
        </w:rPr>
        <w:t xml:space="preserve">Abstract: </w:t>
      </w:r>
    </w:p>
    <w:p w14:paraId="39C7CF96" w14:textId="77777777" w:rsidR="004350A9" w:rsidRDefault="004350A9" w:rsidP="004350A9">
      <w:r>
        <w:t>RRM TT</w:t>
      </w:r>
    </w:p>
    <w:p w14:paraId="42CBB0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B8B860" w14:textId="6E86AFBA" w:rsidR="004350A9" w:rsidRDefault="004350A9" w:rsidP="004350A9">
      <w:pPr>
        <w:rPr>
          <w:rFonts w:ascii="Arial" w:hAnsi="Arial" w:cs="Arial"/>
          <w:b/>
          <w:sz w:val="24"/>
        </w:rPr>
      </w:pPr>
      <w:r>
        <w:rPr>
          <w:rFonts w:ascii="Arial" w:hAnsi="Arial" w:cs="Arial"/>
          <w:b/>
          <w:color w:val="0000FF"/>
          <w:sz w:val="24"/>
        </w:rPr>
        <w:t>R5-240763</w:t>
      </w:r>
      <w:r>
        <w:rPr>
          <w:rFonts w:ascii="Arial" w:hAnsi="Arial" w:cs="Arial"/>
          <w:b/>
          <w:color w:val="0000FF"/>
          <w:sz w:val="24"/>
        </w:rPr>
        <w:tab/>
      </w:r>
      <w:r>
        <w:rPr>
          <w:rFonts w:ascii="Arial" w:hAnsi="Arial" w:cs="Arial"/>
          <w:b/>
          <w:sz w:val="24"/>
        </w:rPr>
        <w:t>Correction to Annex F for R15 RRM test cases</w:t>
      </w:r>
    </w:p>
    <w:p w14:paraId="26DAA2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CR-2960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2FF984A" w14:textId="77777777" w:rsidR="004350A9" w:rsidRDefault="004350A9" w:rsidP="004350A9">
      <w:pPr>
        <w:rPr>
          <w:rFonts w:ascii="Arial" w:hAnsi="Arial" w:cs="Arial"/>
          <w:b/>
        </w:rPr>
      </w:pPr>
      <w:r>
        <w:rPr>
          <w:rFonts w:ascii="Arial" w:hAnsi="Arial" w:cs="Arial"/>
          <w:b/>
        </w:rPr>
        <w:t xml:space="preserve">Abstract: </w:t>
      </w:r>
    </w:p>
    <w:p w14:paraId="3607F6E4" w14:textId="77777777" w:rsidR="004350A9" w:rsidRDefault="004350A9" w:rsidP="004350A9">
      <w:r>
        <w:t>RRM TT</w:t>
      </w:r>
    </w:p>
    <w:p w14:paraId="38390D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AEAEAE" w14:textId="5053A50A" w:rsidR="004350A9" w:rsidRDefault="004350A9" w:rsidP="004350A9">
      <w:pPr>
        <w:rPr>
          <w:rFonts w:ascii="Arial" w:hAnsi="Arial" w:cs="Arial"/>
          <w:b/>
          <w:sz w:val="24"/>
        </w:rPr>
      </w:pPr>
      <w:r>
        <w:rPr>
          <w:rFonts w:ascii="Arial" w:hAnsi="Arial" w:cs="Arial"/>
          <w:b/>
          <w:color w:val="0000FF"/>
          <w:sz w:val="24"/>
        </w:rPr>
        <w:t>R5-240968</w:t>
      </w:r>
      <w:r>
        <w:rPr>
          <w:rFonts w:ascii="Arial" w:hAnsi="Arial" w:cs="Arial"/>
          <w:b/>
          <w:color w:val="0000FF"/>
          <w:sz w:val="24"/>
        </w:rPr>
        <w:tab/>
      </w:r>
      <w:r>
        <w:rPr>
          <w:rFonts w:ascii="Arial" w:hAnsi="Arial" w:cs="Arial"/>
          <w:b/>
          <w:sz w:val="24"/>
        </w:rPr>
        <w:t>Correct Table 4.3.2.2.1.4.1-2 &amp; Table 4.3.2.2.2.4.1-2 &amp; Table 4.3.2.2.3.4.1-2 &amp; Table 4.3.2.2.4.4.1-2 of test frequency</w:t>
      </w:r>
    </w:p>
    <w:p w14:paraId="7C31B6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CR-2989  Cat: F (Rel-18)</w:t>
      </w:r>
      <w:r>
        <w:rPr>
          <w:i/>
        </w:rPr>
        <w:br/>
      </w:r>
      <w:r>
        <w:rPr>
          <w:i/>
        </w:rPr>
        <w:br/>
      </w:r>
      <w:r>
        <w:rPr>
          <w:i/>
        </w:rPr>
        <w:tab/>
      </w:r>
      <w:r>
        <w:rPr>
          <w:i/>
        </w:rPr>
        <w:tab/>
      </w:r>
      <w:r>
        <w:rPr>
          <w:i/>
        </w:rPr>
        <w:tab/>
      </w:r>
      <w:r>
        <w:rPr>
          <w:i/>
        </w:rPr>
        <w:tab/>
      </w:r>
      <w:r>
        <w:rPr>
          <w:i/>
        </w:rPr>
        <w:tab/>
        <w:t>Source: SGS Wireless</w:t>
      </w:r>
    </w:p>
    <w:p w14:paraId="6C3B47F7" w14:textId="77777777" w:rsidR="004350A9" w:rsidRDefault="004350A9" w:rsidP="004350A9">
      <w:pPr>
        <w:rPr>
          <w:rFonts w:ascii="Arial" w:hAnsi="Arial" w:cs="Arial"/>
          <w:b/>
        </w:rPr>
      </w:pPr>
      <w:r>
        <w:rPr>
          <w:rFonts w:ascii="Arial" w:hAnsi="Arial" w:cs="Arial"/>
          <w:b/>
        </w:rPr>
        <w:t xml:space="preserve">Discussion: </w:t>
      </w:r>
    </w:p>
    <w:p w14:paraId="1FC098C7" w14:textId="77777777" w:rsidR="004350A9" w:rsidRDefault="004350A9" w:rsidP="004350A9">
      <w:r>
        <w:t>TEI16-&gt;15</w:t>
      </w:r>
    </w:p>
    <w:p w14:paraId="526D81D9" w14:textId="77777777" w:rsidR="004350A9" w:rsidRDefault="004350A9" w:rsidP="004350A9">
      <w:r>
        <w:t>r1</w:t>
      </w:r>
    </w:p>
    <w:p w14:paraId="5AF846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R5-241833</w:t>
      </w:r>
      <w:r>
        <w:rPr>
          <w:color w:val="993300"/>
          <w:u w:val="single"/>
        </w:rPr>
        <w:t>.</w:t>
      </w:r>
    </w:p>
    <w:p w14:paraId="7E4DD286" w14:textId="2290A997" w:rsidR="004350A9" w:rsidRDefault="004350A9" w:rsidP="004350A9">
      <w:pPr>
        <w:rPr>
          <w:rFonts w:ascii="Arial" w:hAnsi="Arial" w:cs="Arial"/>
          <w:b/>
          <w:sz w:val="24"/>
        </w:rPr>
      </w:pPr>
      <w:r>
        <w:rPr>
          <w:rFonts w:ascii="Arial" w:hAnsi="Arial" w:cs="Arial"/>
          <w:b/>
          <w:color w:val="0000FF"/>
          <w:sz w:val="24"/>
        </w:rPr>
        <w:t>R5-241833</w:t>
      </w:r>
      <w:r>
        <w:rPr>
          <w:rFonts w:ascii="Arial" w:hAnsi="Arial" w:cs="Arial"/>
          <w:b/>
          <w:color w:val="0000FF"/>
          <w:sz w:val="24"/>
        </w:rPr>
        <w:tab/>
      </w:r>
      <w:r>
        <w:rPr>
          <w:rFonts w:ascii="Arial" w:hAnsi="Arial" w:cs="Arial"/>
          <w:b/>
          <w:sz w:val="24"/>
        </w:rPr>
        <w:t>Correct Table 4.3.2.2.1.4.1-2 &amp; Table 4.3.2.2.2.4.1-2 &amp; Table 4.3.2.2.3.4.1-2 &amp; Table 4.3.2.2.4.4.1-2 of test frequency</w:t>
      </w:r>
    </w:p>
    <w:p w14:paraId="30765B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CR-2989  rev 1 Cat: F (Rel-18)</w:t>
      </w:r>
      <w:r>
        <w:rPr>
          <w:i/>
        </w:rPr>
        <w:br/>
      </w:r>
      <w:r>
        <w:rPr>
          <w:i/>
        </w:rPr>
        <w:lastRenderedPageBreak/>
        <w:br/>
      </w:r>
      <w:r>
        <w:rPr>
          <w:i/>
        </w:rPr>
        <w:tab/>
      </w:r>
      <w:r>
        <w:rPr>
          <w:i/>
        </w:rPr>
        <w:tab/>
      </w:r>
      <w:r>
        <w:rPr>
          <w:i/>
        </w:rPr>
        <w:tab/>
      </w:r>
      <w:r>
        <w:rPr>
          <w:i/>
        </w:rPr>
        <w:tab/>
      </w:r>
      <w:r>
        <w:rPr>
          <w:i/>
        </w:rPr>
        <w:tab/>
        <w:t>Source: SGS Wireless</w:t>
      </w:r>
    </w:p>
    <w:p w14:paraId="3AD3590B" w14:textId="77777777" w:rsidR="004350A9" w:rsidRDefault="004350A9" w:rsidP="004350A9">
      <w:pPr>
        <w:rPr>
          <w:color w:val="808080"/>
        </w:rPr>
      </w:pPr>
      <w:r>
        <w:rPr>
          <w:color w:val="808080"/>
        </w:rPr>
        <w:t>(Replaces R5-240968)</w:t>
      </w:r>
    </w:p>
    <w:p w14:paraId="530042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C30C62" w14:textId="56CDAC3C" w:rsidR="004350A9" w:rsidRDefault="004350A9" w:rsidP="004350A9">
      <w:pPr>
        <w:rPr>
          <w:rFonts w:ascii="Arial" w:hAnsi="Arial" w:cs="Arial"/>
          <w:b/>
          <w:sz w:val="24"/>
        </w:rPr>
      </w:pPr>
      <w:r>
        <w:rPr>
          <w:rFonts w:ascii="Arial" w:hAnsi="Arial" w:cs="Arial"/>
          <w:b/>
          <w:color w:val="0000FF"/>
          <w:sz w:val="24"/>
        </w:rPr>
        <w:t>R5-241119</w:t>
      </w:r>
      <w:r>
        <w:rPr>
          <w:rFonts w:ascii="Arial" w:hAnsi="Arial" w:cs="Arial"/>
          <w:b/>
          <w:color w:val="0000FF"/>
          <w:sz w:val="24"/>
        </w:rPr>
        <w:tab/>
      </w:r>
      <w:r>
        <w:rPr>
          <w:rFonts w:ascii="Arial" w:hAnsi="Arial" w:cs="Arial"/>
          <w:b/>
          <w:sz w:val="24"/>
        </w:rPr>
        <w:t>Correction to test applicability of 4.6.1.7</w:t>
      </w:r>
    </w:p>
    <w:p w14:paraId="77DFAB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CR-2995  Cat: F (Rel-18)</w:t>
      </w:r>
      <w:r>
        <w:rPr>
          <w:i/>
        </w:rPr>
        <w:br/>
      </w:r>
      <w:r>
        <w:rPr>
          <w:i/>
        </w:rPr>
        <w:br/>
      </w:r>
      <w:r>
        <w:rPr>
          <w:i/>
        </w:rPr>
        <w:tab/>
      </w:r>
      <w:r>
        <w:rPr>
          <w:i/>
        </w:rPr>
        <w:tab/>
      </w:r>
      <w:r>
        <w:rPr>
          <w:i/>
        </w:rPr>
        <w:tab/>
      </w:r>
      <w:r>
        <w:rPr>
          <w:i/>
        </w:rPr>
        <w:tab/>
      </w:r>
      <w:r>
        <w:rPr>
          <w:i/>
        </w:rPr>
        <w:tab/>
        <w:t>Source: Anritsu, MediaTek Beijing Inc.</w:t>
      </w:r>
    </w:p>
    <w:p w14:paraId="07E407FE" w14:textId="77777777" w:rsidR="004350A9" w:rsidRDefault="004350A9" w:rsidP="004350A9">
      <w:pPr>
        <w:rPr>
          <w:rFonts w:ascii="Arial" w:hAnsi="Arial" w:cs="Arial"/>
          <w:b/>
        </w:rPr>
      </w:pPr>
      <w:r>
        <w:rPr>
          <w:rFonts w:ascii="Arial" w:hAnsi="Arial" w:cs="Arial"/>
          <w:b/>
        </w:rPr>
        <w:t xml:space="preserve">Discussion: </w:t>
      </w:r>
    </w:p>
    <w:p w14:paraId="48931B00" w14:textId="77777777" w:rsidR="004350A9" w:rsidRDefault="004350A9" w:rsidP="004350A9">
      <w:r>
        <w:t>r1</w:t>
      </w:r>
    </w:p>
    <w:p w14:paraId="6164F6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R5-241834</w:t>
      </w:r>
      <w:r>
        <w:rPr>
          <w:color w:val="993300"/>
          <w:u w:val="single"/>
        </w:rPr>
        <w:t>.</w:t>
      </w:r>
    </w:p>
    <w:p w14:paraId="032309A4" w14:textId="3566EA82" w:rsidR="004350A9" w:rsidRDefault="004350A9" w:rsidP="004350A9">
      <w:pPr>
        <w:rPr>
          <w:rFonts w:ascii="Arial" w:hAnsi="Arial" w:cs="Arial"/>
          <w:b/>
          <w:sz w:val="24"/>
        </w:rPr>
      </w:pPr>
      <w:r>
        <w:rPr>
          <w:rFonts w:ascii="Arial" w:hAnsi="Arial" w:cs="Arial"/>
          <w:b/>
          <w:color w:val="0000FF"/>
          <w:sz w:val="24"/>
        </w:rPr>
        <w:t>R5-241834</w:t>
      </w:r>
      <w:r>
        <w:rPr>
          <w:rFonts w:ascii="Arial" w:hAnsi="Arial" w:cs="Arial"/>
          <w:b/>
          <w:color w:val="0000FF"/>
          <w:sz w:val="24"/>
        </w:rPr>
        <w:tab/>
      </w:r>
      <w:r>
        <w:rPr>
          <w:rFonts w:ascii="Arial" w:hAnsi="Arial" w:cs="Arial"/>
          <w:b/>
          <w:sz w:val="24"/>
        </w:rPr>
        <w:t>Correction to test applicability of 4.6.1.7</w:t>
      </w:r>
    </w:p>
    <w:p w14:paraId="58A2134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CR-2995  rev 1 Cat: F (Rel-18)</w:t>
      </w:r>
      <w:r>
        <w:rPr>
          <w:i/>
        </w:rPr>
        <w:br/>
      </w:r>
      <w:r>
        <w:rPr>
          <w:i/>
        </w:rPr>
        <w:br/>
      </w:r>
      <w:r>
        <w:rPr>
          <w:i/>
        </w:rPr>
        <w:tab/>
      </w:r>
      <w:r>
        <w:rPr>
          <w:i/>
        </w:rPr>
        <w:tab/>
      </w:r>
      <w:r>
        <w:rPr>
          <w:i/>
        </w:rPr>
        <w:tab/>
      </w:r>
      <w:r>
        <w:rPr>
          <w:i/>
        </w:rPr>
        <w:tab/>
      </w:r>
      <w:r>
        <w:rPr>
          <w:i/>
        </w:rPr>
        <w:tab/>
        <w:t>Source: Anritsu, MediaTek Beijing Inc.</w:t>
      </w:r>
    </w:p>
    <w:p w14:paraId="3D016BE7" w14:textId="77777777" w:rsidR="004350A9" w:rsidRDefault="004350A9" w:rsidP="004350A9">
      <w:pPr>
        <w:rPr>
          <w:color w:val="808080"/>
        </w:rPr>
      </w:pPr>
      <w:r>
        <w:rPr>
          <w:color w:val="808080"/>
        </w:rPr>
        <w:t>(Replaces R5-241119)</w:t>
      </w:r>
    </w:p>
    <w:p w14:paraId="308F824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D3BAA9" w14:textId="1D3CACFA" w:rsidR="004350A9" w:rsidRDefault="004350A9" w:rsidP="004350A9">
      <w:pPr>
        <w:rPr>
          <w:rFonts w:ascii="Arial" w:hAnsi="Arial" w:cs="Arial"/>
          <w:b/>
          <w:sz w:val="24"/>
        </w:rPr>
      </w:pPr>
      <w:r>
        <w:rPr>
          <w:rFonts w:ascii="Arial" w:hAnsi="Arial" w:cs="Arial"/>
          <w:b/>
          <w:color w:val="0000FF"/>
          <w:sz w:val="24"/>
        </w:rPr>
        <w:t>R5-241160</w:t>
      </w:r>
      <w:r>
        <w:rPr>
          <w:rFonts w:ascii="Arial" w:hAnsi="Arial" w:cs="Arial"/>
          <w:b/>
          <w:color w:val="0000FF"/>
          <w:sz w:val="24"/>
        </w:rPr>
        <w:tab/>
      </w:r>
      <w:r>
        <w:rPr>
          <w:rFonts w:ascii="Arial" w:hAnsi="Arial" w:cs="Arial"/>
          <w:b/>
          <w:sz w:val="24"/>
        </w:rPr>
        <w:t>Correction to EN-DC FR1 Beam Failure TCs 4.5.5.x</w:t>
      </w:r>
    </w:p>
    <w:p w14:paraId="3C2C8D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CR-3005  Cat: F (Rel-18)</w:t>
      </w:r>
      <w:r>
        <w:rPr>
          <w:i/>
        </w:rPr>
        <w:br/>
      </w:r>
      <w:r>
        <w:rPr>
          <w:i/>
        </w:rPr>
        <w:br/>
      </w:r>
      <w:r>
        <w:rPr>
          <w:i/>
        </w:rPr>
        <w:tab/>
      </w:r>
      <w:r>
        <w:rPr>
          <w:i/>
        </w:rPr>
        <w:tab/>
      </w:r>
      <w:r>
        <w:rPr>
          <w:i/>
        </w:rPr>
        <w:tab/>
      </w:r>
      <w:r>
        <w:rPr>
          <w:i/>
        </w:rPr>
        <w:tab/>
      </w:r>
      <w:r>
        <w:rPr>
          <w:i/>
        </w:rPr>
        <w:tab/>
        <w:t>Source: Keysight Technologies UK Ltd</w:t>
      </w:r>
    </w:p>
    <w:p w14:paraId="256FC3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971C1" w14:textId="36CA6591" w:rsidR="004350A9" w:rsidRDefault="004350A9" w:rsidP="004350A9">
      <w:pPr>
        <w:rPr>
          <w:rFonts w:ascii="Arial" w:hAnsi="Arial" w:cs="Arial"/>
          <w:b/>
          <w:sz w:val="24"/>
        </w:rPr>
      </w:pPr>
      <w:r>
        <w:rPr>
          <w:rFonts w:ascii="Arial" w:hAnsi="Arial" w:cs="Arial"/>
          <w:b/>
          <w:color w:val="0000FF"/>
          <w:sz w:val="24"/>
        </w:rPr>
        <w:t>R5-241200</w:t>
      </w:r>
      <w:r>
        <w:rPr>
          <w:rFonts w:ascii="Arial" w:hAnsi="Arial" w:cs="Arial"/>
          <w:b/>
          <w:color w:val="0000FF"/>
          <w:sz w:val="24"/>
        </w:rPr>
        <w:tab/>
      </w:r>
      <w:r>
        <w:rPr>
          <w:rFonts w:ascii="Arial" w:hAnsi="Arial" w:cs="Arial"/>
          <w:b/>
          <w:sz w:val="24"/>
        </w:rPr>
        <w:t xml:space="preserve">Correct of EN-DC FR1 addition and release delay of known </w:t>
      </w:r>
      <w:proofErr w:type="spellStart"/>
      <w:r>
        <w:rPr>
          <w:rFonts w:ascii="Arial" w:hAnsi="Arial" w:cs="Arial"/>
          <w:b/>
          <w:sz w:val="24"/>
        </w:rPr>
        <w:t>PSCell</w:t>
      </w:r>
      <w:proofErr w:type="spellEnd"/>
      <w:r>
        <w:rPr>
          <w:rFonts w:ascii="Arial" w:hAnsi="Arial" w:cs="Arial"/>
          <w:b/>
          <w:sz w:val="24"/>
        </w:rPr>
        <w:t xml:space="preserve"> for test case 4.5.7.1 including Test Tolerance</w:t>
      </w:r>
    </w:p>
    <w:p w14:paraId="5C7A36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CR-3009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36133ACD" w14:textId="77777777" w:rsidR="004350A9" w:rsidRDefault="004350A9" w:rsidP="004350A9">
      <w:pPr>
        <w:rPr>
          <w:rFonts w:ascii="Arial" w:hAnsi="Arial" w:cs="Arial"/>
          <w:b/>
        </w:rPr>
      </w:pPr>
      <w:r>
        <w:rPr>
          <w:rFonts w:ascii="Arial" w:hAnsi="Arial" w:cs="Arial"/>
          <w:b/>
        </w:rPr>
        <w:t xml:space="preserve">Abstract: </w:t>
      </w:r>
    </w:p>
    <w:p w14:paraId="5DBD0BA8" w14:textId="77777777" w:rsidR="004350A9" w:rsidRDefault="004350A9" w:rsidP="004350A9">
      <w:r>
        <w:t>Test tolerance analysis in R5-241199 TR38.903 CR 0684</w:t>
      </w:r>
    </w:p>
    <w:p w14:paraId="2F6D092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174B18" w14:textId="77777777" w:rsidR="004350A9" w:rsidRDefault="004350A9" w:rsidP="004350A9">
      <w:pPr>
        <w:pStyle w:val="Heading5"/>
      </w:pPr>
      <w:bookmarkStart w:id="569" w:name="_Toc161733589"/>
      <w:r>
        <w:t>5.4.10.2</w:t>
      </w:r>
      <w:r>
        <w:tab/>
        <w:t>NE-DC with all NR cells in FR1 (Clause 4A)</w:t>
      </w:r>
      <w:bookmarkEnd w:id="569"/>
    </w:p>
    <w:p w14:paraId="4B4F280A" w14:textId="77777777" w:rsidR="004350A9" w:rsidRDefault="004350A9" w:rsidP="004350A9">
      <w:pPr>
        <w:pStyle w:val="Heading5"/>
      </w:pPr>
      <w:bookmarkStart w:id="570" w:name="_Toc161733590"/>
      <w:r>
        <w:t>5.4.10.3</w:t>
      </w:r>
      <w:r>
        <w:tab/>
        <w:t>EN-DC with at least 1 NR Cell in FR2 (Clause5)</w:t>
      </w:r>
      <w:bookmarkEnd w:id="570"/>
    </w:p>
    <w:p w14:paraId="66871A96" w14:textId="78DB0067" w:rsidR="004350A9" w:rsidRDefault="004350A9" w:rsidP="004350A9">
      <w:pPr>
        <w:rPr>
          <w:rFonts w:ascii="Arial" w:hAnsi="Arial" w:cs="Arial"/>
          <w:b/>
          <w:sz w:val="24"/>
        </w:rPr>
      </w:pPr>
      <w:r>
        <w:rPr>
          <w:rFonts w:ascii="Arial" w:hAnsi="Arial" w:cs="Arial"/>
          <w:b/>
          <w:color w:val="0000FF"/>
          <w:sz w:val="24"/>
        </w:rPr>
        <w:t>R5-241128</w:t>
      </w:r>
      <w:r>
        <w:rPr>
          <w:rFonts w:ascii="Arial" w:hAnsi="Arial" w:cs="Arial"/>
          <w:b/>
          <w:color w:val="0000FF"/>
          <w:sz w:val="24"/>
        </w:rPr>
        <w:tab/>
      </w:r>
      <w:r>
        <w:rPr>
          <w:rFonts w:ascii="Arial" w:hAnsi="Arial" w:cs="Arial"/>
          <w:b/>
          <w:sz w:val="24"/>
        </w:rPr>
        <w:t>Correction to test parameters in 5.6.1.3 and 5.6.1.4</w:t>
      </w:r>
    </w:p>
    <w:p w14:paraId="63AE67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CR-3002  Cat: F (Rel-18)</w:t>
      </w:r>
      <w:r>
        <w:rPr>
          <w:i/>
        </w:rPr>
        <w:br/>
      </w:r>
      <w:r>
        <w:rPr>
          <w:i/>
        </w:rPr>
        <w:br/>
      </w:r>
      <w:r>
        <w:rPr>
          <w:i/>
        </w:rPr>
        <w:tab/>
      </w:r>
      <w:r>
        <w:rPr>
          <w:i/>
        </w:rPr>
        <w:tab/>
      </w:r>
      <w:r>
        <w:rPr>
          <w:i/>
        </w:rPr>
        <w:tab/>
      </w:r>
      <w:r>
        <w:rPr>
          <w:i/>
        </w:rPr>
        <w:tab/>
      </w:r>
      <w:r>
        <w:rPr>
          <w:i/>
        </w:rPr>
        <w:tab/>
        <w:t>Source: Anritsu</w:t>
      </w:r>
    </w:p>
    <w:p w14:paraId="134E2B78" w14:textId="77777777" w:rsidR="004350A9" w:rsidRDefault="004350A9" w:rsidP="004350A9">
      <w:pPr>
        <w:rPr>
          <w:rFonts w:ascii="Arial" w:hAnsi="Arial" w:cs="Arial"/>
          <w:b/>
        </w:rPr>
      </w:pPr>
      <w:r>
        <w:rPr>
          <w:rFonts w:ascii="Arial" w:hAnsi="Arial" w:cs="Arial"/>
          <w:b/>
        </w:rPr>
        <w:lastRenderedPageBreak/>
        <w:t xml:space="preserve">Abstract: </w:t>
      </w:r>
    </w:p>
    <w:p w14:paraId="79F4102D" w14:textId="77777777" w:rsidR="004350A9" w:rsidRDefault="004350A9" w:rsidP="004350A9">
      <w:r>
        <w:t>Depending on RAN4 CR R4-2400297</w:t>
      </w:r>
    </w:p>
    <w:p w14:paraId="4062A400" w14:textId="77777777" w:rsidR="004350A9" w:rsidRDefault="004350A9" w:rsidP="004350A9">
      <w:pPr>
        <w:rPr>
          <w:rFonts w:ascii="Arial" w:hAnsi="Arial" w:cs="Arial"/>
          <w:b/>
        </w:rPr>
      </w:pPr>
      <w:r>
        <w:rPr>
          <w:rFonts w:ascii="Arial" w:hAnsi="Arial" w:cs="Arial"/>
          <w:b/>
        </w:rPr>
        <w:t xml:space="preserve">Discussion: </w:t>
      </w:r>
    </w:p>
    <w:p w14:paraId="1483380C" w14:textId="77777777" w:rsidR="004350A9" w:rsidRDefault="004350A9" w:rsidP="004350A9">
      <w:r>
        <w:t>r2</w:t>
      </w:r>
    </w:p>
    <w:p w14:paraId="763599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R5-242021</w:t>
      </w:r>
      <w:r>
        <w:rPr>
          <w:color w:val="993300"/>
          <w:u w:val="single"/>
        </w:rPr>
        <w:t>.</w:t>
      </w:r>
    </w:p>
    <w:p w14:paraId="406FF24D" w14:textId="2B9DEA44" w:rsidR="004350A9" w:rsidRDefault="004350A9" w:rsidP="004350A9">
      <w:pPr>
        <w:rPr>
          <w:rFonts w:ascii="Arial" w:hAnsi="Arial" w:cs="Arial"/>
          <w:b/>
          <w:sz w:val="24"/>
        </w:rPr>
      </w:pPr>
      <w:r>
        <w:rPr>
          <w:rFonts w:ascii="Arial" w:hAnsi="Arial" w:cs="Arial"/>
          <w:b/>
          <w:color w:val="0000FF"/>
          <w:sz w:val="24"/>
        </w:rPr>
        <w:t>R5-242021</w:t>
      </w:r>
      <w:r>
        <w:rPr>
          <w:rFonts w:ascii="Arial" w:hAnsi="Arial" w:cs="Arial"/>
          <w:b/>
          <w:color w:val="0000FF"/>
          <w:sz w:val="24"/>
        </w:rPr>
        <w:tab/>
      </w:r>
      <w:r>
        <w:rPr>
          <w:rFonts w:ascii="Arial" w:hAnsi="Arial" w:cs="Arial"/>
          <w:b/>
          <w:sz w:val="24"/>
        </w:rPr>
        <w:t>Correction to test parameters in 5.6.1.3 and 5.6.1.4</w:t>
      </w:r>
    </w:p>
    <w:p w14:paraId="04EC5A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CR-3002  rev 1 Cat: F (Rel-18)</w:t>
      </w:r>
      <w:r>
        <w:rPr>
          <w:i/>
        </w:rPr>
        <w:br/>
      </w:r>
      <w:r>
        <w:rPr>
          <w:i/>
        </w:rPr>
        <w:br/>
      </w:r>
      <w:r>
        <w:rPr>
          <w:i/>
        </w:rPr>
        <w:tab/>
      </w:r>
      <w:r>
        <w:rPr>
          <w:i/>
        </w:rPr>
        <w:tab/>
      </w:r>
      <w:r>
        <w:rPr>
          <w:i/>
        </w:rPr>
        <w:tab/>
      </w:r>
      <w:r>
        <w:rPr>
          <w:i/>
        </w:rPr>
        <w:tab/>
      </w:r>
      <w:r>
        <w:rPr>
          <w:i/>
        </w:rPr>
        <w:tab/>
        <w:t>Source: Anritsu</w:t>
      </w:r>
    </w:p>
    <w:p w14:paraId="24309346" w14:textId="77777777" w:rsidR="004350A9" w:rsidRDefault="004350A9" w:rsidP="004350A9">
      <w:pPr>
        <w:rPr>
          <w:color w:val="808080"/>
        </w:rPr>
      </w:pPr>
      <w:r>
        <w:rPr>
          <w:color w:val="808080"/>
        </w:rPr>
        <w:t>(Replaces R5-241128)</w:t>
      </w:r>
    </w:p>
    <w:p w14:paraId="11E2A40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17350A" w14:textId="2FA502C1" w:rsidR="004350A9" w:rsidRDefault="004350A9" w:rsidP="004350A9">
      <w:pPr>
        <w:rPr>
          <w:rFonts w:ascii="Arial" w:hAnsi="Arial" w:cs="Arial"/>
          <w:b/>
          <w:sz w:val="24"/>
        </w:rPr>
      </w:pPr>
      <w:r>
        <w:rPr>
          <w:rFonts w:ascii="Arial" w:hAnsi="Arial" w:cs="Arial"/>
          <w:b/>
          <w:color w:val="0000FF"/>
          <w:sz w:val="24"/>
        </w:rPr>
        <w:t>R5-241162</w:t>
      </w:r>
      <w:r>
        <w:rPr>
          <w:rFonts w:ascii="Arial" w:hAnsi="Arial" w:cs="Arial"/>
          <w:b/>
          <w:color w:val="0000FF"/>
          <w:sz w:val="24"/>
        </w:rPr>
        <w:tab/>
      </w:r>
      <w:r>
        <w:rPr>
          <w:rFonts w:ascii="Arial" w:hAnsi="Arial" w:cs="Arial"/>
          <w:b/>
          <w:sz w:val="24"/>
        </w:rPr>
        <w:t>Correction to EN-DC FR2 Beam Failure TCs 5.5.5.x</w:t>
      </w:r>
    </w:p>
    <w:p w14:paraId="4D7866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CR-3006  Cat: F (Rel-18)</w:t>
      </w:r>
      <w:r>
        <w:rPr>
          <w:i/>
        </w:rPr>
        <w:br/>
      </w:r>
      <w:r>
        <w:rPr>
          <w:i/>
        </w:rPr>
        <w:br/>
      </w:r>
      <w:r>
        <w:rPr>
          <w:i/>
        </w:rPr>
        <w:tab/>
      </w:r>
      <w:r>
        <w:rPr>
          <w:i/>
        </w:rPr>
        <w:tab/>
      </w:r>
      <w:r>
        <w:rPr>
          <w:i/>
        </w:rPr>
        <w:tab/>
      </w:r>
      <w:r>
        <w:rPr>
          <w:i/>
        </w:rPr>
        <w:tab/>
      </w:r>
      <w:r>
        <w:rPr>
          <w:i/>
        </w:rPr>
        <w:tab/>
        <w:t>Source: Keysight Technologies UK Ltd</w:t>
      </w:r>
    </w:p>
    <w:p w14:paraId="40B523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4320BA" w14:textId="04A9DC0F" w:rsidR="004350A9" w:rsidRDefault="004350A9" w:rsidP="004350A9">
      <w:pPr>
        <w:rPr>
          <w:rFonts w:ascii="Arial" w:hAnsi="Arial" w:cs="Arial"/>
          <w:b/>
          <w:sz w:val="24"/>
        </w:rPr>
      </w:pPr>
      <w:r>
        <w:rPr>
          <w:rFonts w:ascii="Arial" w:hAnsi="Arial" w:cs="Arial"/>
          <w:b/>
          <w:color w:val="0000FF"/>
          <w:sz w:val="24"/>
        </w:rPr>
        <w:t>R5-241232</w:t>
      </w:r>
      <w:r>
        <w:rPr>
          <w:rFonts w:ascii="Arial" w:hAnsi="Arial" w:cs="Arial"/>
          <w:b/>
          <w:color w:val="0000FF"/>
          <w:sz w:val="24"/>
        </w:rPr>
        <w:tab/>
      </w:r>
      <w:r>
        <w:rPr>
          <w:rFonts w:ascii="Arial" w:hAnsi="Arial" w:cs="Arial"/>
          <w:b/>
          <w:sz w:val="24"/>
        </w:rPr>
        <w:t>Correction for test case 5.5.6.2.1</w:t>
      </w:r>
    </w:p>
    <w:p w14:paraId="2BE458B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CR-3025  Cat: F (Rel-18)</w:t>
      </w:r>
      <w:r>
        <w:rPr>
          <w:i/>
        </w:rPr>
        <w:br/>
      </w:r>
      <w:r>
        <w:rPr>
          <w:i/>
        </w:rPr>
        <w:br/>
      </w:r>
      <w:r>
        <w:rPr>
          <w:i/>
        </w:rPr>
        <w:tab/>
      </w:r>
      <w:r>
        <w:rPr>
          <w:i/>
        </w:rPr>
        <w:tab/>
      </w:r>
      <w:r>
        <w:rPr>
          <w:i/>
        </w:rPr>
        <w:tab/>
      </w:r>
      <w:r>
        <w:rPr>
          <w:i/>
        </w:rPr>
        <w:tab/>
      </w:r>
      <w:r>
        <w:rPr>
          <w:i/>
        </w:rPr>
        <w:tab/>
        <w:t>Source: Rohde &amp; Schwarz</w:t>
      </w:r>
    </w:p>
    <w:p w14:paraId="1C83D303" w14:textId="77777777" w:rsidR="004350A9" w:rsidRDefault="004350A9" w:rsidP="004350A9">
      <w:pPr>
        <w:rPr>
          <w:rFonts w:ascii="Arial" w:hAnsi="Arial" w:cs="Arial"/>
          <w:b/>
        </w:rPr>
      </w:pPr>
      <w:r>
        <w:rPr>
          <w:rFonts w:ascii="Arial" w:hAnsi="Arial" w:cs="Arial"/>
          <w:b/>
        </w:rPr>
        <w:t xml:space="preserve">Discussion: </w:t>
      </w:r>
    </w:p>
    <w:p w14:paraId="0795712D" w14:textId="77777777" w:rsidR="004350A9" w:rsidRDefault="004350A9" w:rsidP="004350A9">
      <w:r>
        <w:t>r1</w:t>
      </w:r>
    </w:p>
    <w:p w14:paraId="522E93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R5-241835</w:t>
      </w:r>
      <w:r>
        <w:rPr>
          <w:color w:val="993300"/>
          <w:u w:val="single"/>
        </w:rPr>
        <w:t>.</w:t>
      </w:r>
    </w:p>
    <w:p w14:paraId="5CC9E41F" w14:textId="0C573E03" w:rsidR="004350A9" w:rsidRDefault="004350A9" w:rsidP="004350A9">
      <w:pPr>
        <w:rPr>
          <w:rFonts w:ascii="Arial" w:hAnsi="Arial" w:cs="Arial"/>
          <w:b/>
          <w:sz w:val="24"/>
        </w:rPr>
      </w:pPr>
      <w:r>
        <w:rPr>
          <w:rFonts w:ascii="Arial" w:hAnsi="Arial" w:cs="Arial"/>
          <w:b/>
          <w:color w:val="0000FF"/>
          <w:sz w:val="24"/>
        </w:rPr>
        <w:t>R5-241835</w:t>
      </w:r>
      <w:r>
        <w:rPr>
          <w:rFonts w:ascii="Arial" w:hAnsi="Arial" w:cs="Arial"/>
          <w:b/>
          <w:color w:val="0000FF"/>
          <w:sz w:val="24"/>
        </w:rPr>
        <w:tab/>
      </w:r>
      <w:r>
        <w:rPr>
          <w:rFonts w:ascii="Arial" w:hAnsi="Arial" w:cs="Arial"/>
          <w:b/>
          <w:sz w:val="24"/>
        </w:rPr>
        <w:t>Correction for test case 5.5.6.2.1</w:t>
      </w:r>
    </w:p>
    <w:p w14:paraId="3545F4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CR-3025  rev 1 Cat: F (Rel-18)</w:t>
      </w:r>
      <w:r>
        <w:rPr>
          <w:i/>
        </w:rPr>
        <w:br/>
      </w:r>
      <w:r>
        <w:rPr>
          <w:i/>
        </w:rPr>
        <w:br/>
      </w:r>
      <w:r>
        <w:rPr>
          <w:i/>
        </w:rPr>
        <w:tab/>
      </w:r>
      <w:r>
        <w:rPr>
          <w:i/>
        </w:rPr>
        <w:tab/>
      </w:r>
      <w:r>
        <w:rPr>
          <w:i/>
        </w:rPr>
        <w:tab/>
      </w:r>
      <w:r>
        <w:rPr>
          <w:i/>
        </w:rPr>
        <w:tab/>
      </w:r>
      <w:r>
        <w:rPr>
          <w:i/>
        </w:rPr>
        <w:tab/>
        <w:t>Source: Rohde &amp; Schwarz</w:t>
      </w:r>
    </w:p>
    <w:p w14:paraId="367F5205" w14:textId="77777777" w:rsidR="004350A9" w:rsidRDefault="004350A9" w:rsidP="004350A9">
      <w:pPr>
        <w:rPr>
          <w:color w:val="808080"/>
        </w:rPr>
      </w:pPr>
      <w:r>
        <w:rPr>
          <w:color w:val="808080"/>
        </w:rPr>
        <w:t>(Replaces R5-241232)</w:t>
      </w:r>
    </w:p>
    <w:p w14:paraId="495882A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7689F5" w14:textId="2B6314B3" w:rsidR="004350A9" w:rsidRDefault="004350A9" w:rsidP="004350A9">
      <w:pPr>
        <w:rPr>
          <w:rFonts w:ascii="Arial" w:hAnsi="Arial" w:cs="Arial"/>
          <w:b/>
          <w:sz w:val="24"/>
        </w:rPr>
      </w:pPr>
      <w:r>
        <w:rPr>
          <w:rFonts w:ascii="Arial" w:hAnsi="Arial" w:cs="Arial"/>
          <w:b/>
          <w:color w:val="0000FF"/>
          <w:sz w:val="24"/>
        </w:rPr>
        <w:t>R5-241233</w:t>
      </w:r>
      <w:r>
        <w:rPr>
          <w:rFonts w:ascii="Arial" w:hAnsi="Arial" w:cs="Arial"/>
          <w:b/>
          <w:color w:val="0000FF"/>
          <w:sz w:val="24"/>
        </w:rPr>
        <w:tab/>
      </w:r>
      <w:r>
        <w:rPr>
          <w:rFonts w:ascii="Arial" w:hAnsi="Arial" w:cs="Arial"/>
          <w:b/>
          <w:sz w:val="24"/>
        </w:rPr>
        <w:t>Editorial correction in Table 5.6.1.3.5-2</w:t>
      </w:r>
    </w:p>
    <w:p w14:paraId="4C1C1FD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CR-3026  Cat: F (Rel-18)</w:t>
      </w:r>
      <w:r>
        <w:rPr>
          <w:i/>
        </w:rPr>
        <w:br/>
      </w:r>
      <w:r>
        <w:rPr>
          <w:i/>
        </w:rPr>
        <w:br/>
      </w:r>
      <w:r>
        <w:rPr>
          <w:i/>
        </w:rPr>
        <w:tab/>
      </w:r>
      <w:r>
        <w:rPr>
          <w:i/>
        </w:rPr>
        <w:tab/>
      </w:r>
      <w:r>
        <w:rPr>
          <w:i/>
        </w:rPr>
        <w:tab/>
      </w:r>
      <w:r>
        <w:rPr>
          <w:i/>
        </w:rPr>
        <w:tab/>
      </w:r>
      <w:r>
        <w:rPr>
          <w:i/>
        </w:rPr>
        <w:tab/>
        <w:t>Source: Rohde &amp; Schwarz</w:t>
      </w:r>
    </w:p>
    <w:p w14:paraId="4312DA99" w14:textId="77777777" w:rsidR="004350A9" w:rsidRDefault="004350A9" w:rsidP="004350A9">
      <w:pPr>
        <w:rPr>
          <w:rFonts w:ascii="Arial" w:hAnsi="Arial" w:cs="Arial"/>
          <w:b/>
        </w:rPr>
      </w:pPr>
      <w:r>
        <w:rPr>
          <w:rFonts w:ascii="Arial" w:hAnsi="Arial" w:cs="Arial"/>
          <w:b/>
        </w:rPr>
        <w:t xml:space="preserve">Abstract: </w:t>
      </w:r>
    </w:p>
    <w:p w14:paraId="7FD8C7C0" w14:textId="77777777" w:rsidR="004350A9" w:rsidRDefault="004350A9" w:rsidP="004350A9">
      <w:r>
        <w:t>editorial</w:t>
      </w:r>
    </w:p>
    <w:p w14:paraId="0B63DE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304E8A" w14:textId="7C978E0A" w:rsidR="004350A9" w:rsidRDefault="004350A9" w:rsidP="004350A9">
      <w:pPr>
        <w:rPr>
          <w:rFonts w:ascii="Arial" w:hAnsi="Arial" w:cs="Arial"/>
          <w:b/>
          <w:sz w:val="24"/>
        </w:rPr>
      </w:pPr>
      <w:r>
        <w:rPr>
          <w:rFonts w:ascii="Arial" w:hAnsi="Arial" w:cs="Arial"/>
          <w:b/>
          <w:color w:val="0000FF"/>
          <w:sz w:val="24"/>
        </w:rPr>
        <w:lastRenderedPageBreak/>
        <w:t>R5-241234</w:t>
      </w:r>
      <w:r>
        <w:rPr>
          <w:rFonts w:ascii="Arial" w:hAnsi="Arial" w:cs="Arial"/>
          <w:b/>
          <w:color w:val="0000FF"/>
          <w:sz w:val="24"/>
        </w:rPr>
        <w:tab/>
      </w:r>
      <w:r>
        <w:rPr>
          <w:rFonts w:ascii="Arial" w:hAnsi="Arial" w:cs="Arial"/>
          <w:b/>
          <w:sz w:val="24"/>
        </w:rPr>
        <w:t>Corrections to BFD-LR test case 5.5.5.5</w:t>
      </w:r>
    </w:p>
    <w:p w14:paraId="0C19B0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CR-3027  Cat: F (Rel-18)</w:t>
      </w:r>
      <w:r>
        <w:rPr>
          <w:i/>
        </w:rPr>
        <w:br/>
      </w:r>
      <w:r>
        <w:rPr>
          <w:i/>
        </w:rPr>
        <w:br/>
      </w:r>
      <w:r>
        <w:rPr>
          <w:i/>
        </w:rPr>
        <w:tab/>
      </w:r>
      <w:r>
        <w:rPr>
          <w:i/>
        </w:rPr>
        <w:tab/>
      </w:r>
      <w:r>
        <w:rPr>
          <w:i/>
        </w:rPr>
        <w:tab/>
      </w:r>
      <w:r>
        <w:rPr>
          <w:i/>
        </w:rPr>
        <w:tab/>
      </w:r>
      <w:r>
        <w:rPr>
          <w:i/>
        </w:rPr>
        <w:tab/>
        <w:t>Source: Rohde &amp; Schwarz</w:t>
      </w:r>
    </w:p>
    <w:p w14:paraId="2534470F" w14:textId="77777777" w:rsidR="004350A9" w:rsidRDefault="004350A9" w:rsidP="004350A9">
      <w:pPr>
        <w:rPr>
          <w:rFonts w:ascii="Arial" w:hAnsi="Arial" w:cs="Arial"/>
          <w:b/>
        </w:rPr>
      </w:pPr>
      <w:r>
        <w:rPr>
          <w:rFonts w:ascii="Arial" w:hAnsi="Arial" w:cs="Arial"/>
          <w:b/>
        </w:rPr>
        <w:t xml:space="preserve">Discussion: </w:t>
      </w:r>
    </w:p>
    <w:p w14:paraId="74959E7E" w14:textId="77777777" w:rsidR="004350A9" w:rsidRDefault="004350A9" w:rsidP="004350A9">
      <w:r>
        <w:t>r1</w:t>
      </w:r>
    </w:p>
    <w:p w14:paraId="121A4A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R5-241836</w:t>
      </w:r>
      <w:r>
        <w:rPr>
          <w:color w:val="993300"/>
          <w:u w:val="single"/>
        </w:rPr>
        <w:t>.</w:t>
      </w:r>
    </w:p>
    <w:p w14:paraId="3F05A5BA" w14:textId="494E41FC" w:rsidR="004350A9" w:rsidRDefault="004350A9" w:rsidP="004350A9">
      <w:pPr>
        <w:rPr>
          <w:rFonts w:ascii="Arial" w:hAnsi="Arial" w:cs="Arial"/>
          <w:b/>
          <w:sz w:val="24"/>
        </w:rPr>
      </w:pPr>
      <w:r>
        <w:rPr>
          <w:rFonts w:ascii="Arial" w:hAnsi="Arial" w:cs="Arial"/>
          <w:b/>
          <w:color w:val="0000FF"/>
          <w:sz w:val="24"/>
        </w:rPr>
        <w:t>R5-241836</w:t>
      </w:r>
      <w:r>
        <w:rPr>
          <w:rFonts w:ascii="Arial" w:hAnsi="Arial" w:cs="Arial"/>
          <w:b/>
          <w:color w:val="0000FF"/>
          <w:sz w:val="24"/>
        </w:rPr>
        <w:tab/>
      </w:r>
      <w:r>
        <w:rPr>
          <w:rFonts w:ascii="Arial" w:hAnsi="Arial" w:cs="Arial"/>
          <w:b/>
          <w:sz w:val="24"/>
        </w:rPr>
        <w:t>Corrections to BFD-LR test case 5.5.5.5</w:t>
      </w:r>
    </w:p>
    <w:p w14:paraId="621B41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CR-3027  rev 1 Cat: F (Rel-18)</w:t>
      </w:r>
      <w:r>
        <w:rPr>
          <w:i/>
        </w:rPr>
        <w:br/>
      </w:r>
      <w:r>
        <w:rPr>
          <w:i/>
        </w:rPr>
        <w:br/>
      </w:r>
      <w:r>
        <w:rPr>
          <w:i/>
        </w:rPr>
        <w:tab/>
      </w:r>
      <w:r>
        <w:rPr>
          <w:i/>
        </w:rPr>
        <w:tab/>
      </w:r>
      <w:r>
        <w:rPr>
          <w:i/>
        </w:rPr>
        <w:tab/>
      </w:r>
      <w:r>
        <w:rPr>
          <w:i/>
        </w:rPr>
        <w:tab/>
      </w:r>
      <w:r>
        <w:rPr>
          <w:i/>
        </w:rPr>
        <w:tab/>
        <w:t>Source: Rohde &amp; Schwarz</w:t>
      </w:r>
    </w:p>
    <w:p w14:paraId="39969E78" w14:textId="77777777" w:rsidR="004350A9" w:rsidRDefault="004350A9" w:rsidP="004350A9">
      <w:pPr>
        <w:rPr>
          <w:color w:val="808080"/>
        </w:rPr>
      </w:pPr>
      <w:r>
        <w:rPr>
          <w:color w:val="808080"/>
        </w:rPr>
        <w:t>(Replaces R5-241234)</w:t>
      </w:r>
    </w:p>
    <w:p w14:paraId="6C8B1F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28F7E2" w14:textId="697E7201" w:rsidR="004350A9" w:rsidRDefault="004350A9" w:rsidP="004350A9">
      <w:pPr>
        <w:rPr>
          <w:rFonts w:ascii="Arial" w:hAnsi="Arial" w:cs="Arial"/>
          <w:b/>
          <w:sz w:val="24"/>
        </w:rPr>
      </w:pPr>
      <w:r>
        <w:rPr>
          <w:rFonts w:ascii="Arial" w:hAnsi="Arial" w:cs="Arial"/>
          <w:b/>
          <w:color w:val="0000FF"/>
          <w:sz w:val="24"/>
        </w:rPr>
        <w:t>R5-241235</w:t>
      </w:r>
      <w:r>
        <w:rPr>
          <w:rFonts w:ascii="Arial" w:hAnsi="Arial" w:cs="Arial"/>
          <w:b/>
          <w:color w:val="0000FF"/>
          <w:sz w:val="24"/>
        </w:rPr>
        <w:tab/>
      </w:r>
      <w:r>
        <w:rPr>
          <w:rFonts w:ascii="Arial" w:hAnsi="Arial" w:cs="Arial"/>
          <w:b/>
          <w:sz w:val="24"/>
        </w:rPr>
        <w:t>Correction to BFD-LR test case 5.5.5.5 message content</w:t>
      </w:r>
    </w:p>
    <w:p w14:paraId="1BA246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CR-3028  Cat: F (Rel-18)</w:t>
      </w:r>
      <w:r>
        <w:rPr>
          <w:i/>
        </w:rPr>
        <w:br/>
      </w:r>
      <w:r>
        <w:rPr>
          <w:i/>
        </w:rPr>
        <w:br/>
      </w:r>
      <w:r>
        <w:rPr>
          <w:i/>
        </w:rPr>
        <w:tab/>
      </w:r>
      <w:r>
        <w:rPr>
          <w:i/>
        </w:rPr>
        <w:tab/>
      </w:r>
      <w:r>
        <w:rPr>
          <w:i/>
        </w:rPr>
        <w:tab/>
      </w:r>
      <w:r>
        <w:rPr>
          <w:i/>
        </w:rPr>
        <w:tab/>
      </w:r>
      <w:r>
        <w:rPr>
          <w:i/>
        </w:rPr>
        <w:tab/>
        <w:t>Source: Rohde &amp; Schwarz</w:t>
      </w:r>
    </w:p>
    <w:p w14:paraId="27B439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4A1B85" w14:textId="6ECE7F54" w:rsidR="004350A9" w:rsidRDefault="004350A9" w:rsidP="004350A9">
      <w:pPr>
        <w:rPr>
          <w:rFonts w:ascii="Arial" w:hAnsi="Arial" w:cs="Arial"/>
          <w:b/>
          <w:sz w:val="24"/>
        </w:rPr>
      </w:pPr>
      <w:r>
        <w:rPr>
          <w:rFonts w:ascii="Arial" w:hAnsi="Arial" w:cs="Arial"/>
          <w:b/>
          <w:color w:val="0000FF"/>
          <w:sz w:val="24"/>
        </w:rPr>
        <w:t>R5-241236</w:t>
      </w:r>
      <w:r>
        <w:rPr>
          <w:rFonts w:ascii="Arial" w:hAnsi="Arial" w:cs="Arial"/>
          <w:b/>
          <w:color w:val="0000FF"/>
          <w:sz w:val="24"/>
        </w:rPr>
        <w:tab/>
      </w:r>
      <w:r>
        <w:rPr>
          <w:rFonts w:ascii="Arial" w:hAnsi="Arial" w:cs="Arial"/>
          <w:b/>
          <w:sz w:val="24"/>
        </w:rPr>
        <w:t xml:space="preserve">Removal of </w:t>
      </w:r>
      <w:proofErr w:type="spellStart"/>
      <w:r>
        <w:rPr>
          <w:rFonts w:ascii="Arial" w:hAnsi="Arial" w:cs="Arial"/>
          <w:b/>
          <w:sz w:val="24"/>
        </w:rPr>
        <w:t>Editors</w:t>
      </w:r>
      <w:proofErr w:type="spellEnd"/>
      <w:r>
        <w:rPr>
          <w:rFonts w:ascii="Arial" w:hAnsi="Arial" w:cs="Arial"/>
          <w:b/>
          <w:sz w:val="24"/>
        </w:rPr>
        <w:t xml:space="preserve"> note for RRM FR2 RLM in-sync test cases</w:t>
      </w:r>
    </w:p>
    <w:p w14:paraId="2FCA9AF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CR-3029  Cat: F (Rel-18)</w:t>
      </w:r>
      <w:r>
        <w:rPr>
          <w:i/>
        </w:rPr>
        <w:br/>
      </w:r>
      <w:r>
        <w:rPr>
          <w:i/>
        </w:rPr>
        <w:br/>
      </w:r>
      <w:r>
        <w:rPr>
          <w:i/>
        </w:rPr>
        <w:tab/>
      </w:r>
      <w:r>
        <w:rPr>
          <w:i/>
        </w:rPr>
        <w:tab/>
      </w:r>
      <w:r>
        <w:rPr>
          <w:i/>
        </w:rPr>
        <w:tab/>
      </w:r>
      <w:r>
        <w:rPr>
          <w:i/>
        </w:rPr>
        <w:tab/>
      </w:r>
      <w:r>
        <w:rPr>
          <w:i/>
        </w:rPr>
        <w:tab/>
        <w:t>Source: Rohde &amp; Schwarz</w:t>
      </w:r>
    </w:p>
    <w:p w14:paraId="4106AAFB" w14:textId="77777777" w:rsidR="004350A9" w:rsidRDefault="004350A9" w:rsidP="004350A9">
      <w:pPr>
        <w:rPr>
          <w:rFonts w:ascii="Arial" w:hAnsi="Arial" w:cs="Arial"/>
          <w:b/>
        </w:rPr>
      </w:pPr>
      <w:r>
        <w:rPr>
          <w:rFonts w:ascii="Arial" w:hAnsi="Arial" w:cs="Arial"/>
          <w:b/>
        </w:rPr>
        <w:t xml:space="preserve">Discussion: </w:t>
      </w:r>
    </w:p>
    <w:p w14:paraId="4BAD5720" w14:textId="77777777" w:rsidR="004350A9" w:rsidRDefault="004350A9" w:rsidP="004350A9">
      <w:r>
        <w:t>'</w:t>
      </w:r>
    </w:p>
    <w:p w14:paraId="5C03AAC8" w14:textId="77777777" w:rsidR="004350A9" w:rsidRDefault="004350A9" w:rsidP="004350A9">
      <w:r>
        <w:t>r2</w:t>
      </w:r>
    </w:p>
    <w:p w14:paraId="1B87EC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R5-241996</w:t>
      </w:r>
      <w:r>
        <w:rPr>
          <w:color w:val="993300"/>
          <w:u w:val="single"/>
        </w:rPr>
        <w:t>.</w:t>
      </w:r>
    </w:p>
    <w:p w14:paraId="728031E7" w14:textId="1FB5F8D1" w:rsidR="004350A9" w:rsidRDefault="004350A9" w:rsidP="004350A9">
      <w:pPr>
        <w:rPr>
          <w:rFonts w:ascii="Arial" w:hAnsi="Arial" w:cs="Arial"/>
          <w:b/>
          <w:sz w:val="24"/>
        </w:rPr>
      </w:pPr>
      <w:r>
        <w:rPr>
          <w:rFonts w:ascii="Arial" w:hAnsi="Arial" w:cs="Arial"/>
          <w:b/>
          <w:color w:val="0000FF"/>
          <w:sz w:val="24"/>
        </w:rPr>
        <w:t>R5-241996</w:t>
      </w:r>
      <w:r>
        <w:rPr>
          <w:rFonts w:ascii="Arial" w:hAnsi="Arial" w:cs="Arial"/>
          <w:b/>
          <w:color w:val="0000FF"/>
          <w:sz w:val="24"/>
        </w:rPr>
        <w:tab/>
      </w:r>
      <w:r>
        <w:rPr>
          <w:rFonts w:ascii="Arial" w:hAnsi="Arial" w:cs="Arial"/>
          <w:b/>
          <w:sz w:val="24"/>
        </w:rPr>
        <w:t xml:space="preserve">Removal of </w:t>
      </w:r>
      <w:proofErr w:type="spellStart"/>
      <w:r>
        <w:rPr>
          <w:rFonts w:ascii="Arial" w:hAnsi="Arial" w:cs="Arial"/>
          <w:b/>
          <w:sz w:val="24"/>
        </w:rPr>
        <w:t>Editors</w:t>
      </w:r>
      <w:proofErr w:type="spellEnd"/>
      <w:r>
        <w:rPr>
          <w:rFonts w:ascii="Arial" w:hAnsi="Arial" w:cs="Arial"/>
          <w:b/>
          <w:sz w:val="24"/>
        </w:rPr>
        <w:t xml:space="preserve"> note for RRM FR2 RLM in-sync test cases</w:t>
      </w:r>
    </w:p>
    <w:p w14:paraId="44B8B1F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CR-3029  rev 1 Cat: F (Rel-18)</w:t>
      </w:r>
      <w:r>
        <w:rPr>
          <w:i/>
        </w:rPr>
        <w:br/>
      </w:r>
      <w:r>
        <w:rPr>
          <w:i/>
        </w:rPr>
        <w:br/>
      </w:r>
      <w:r>
        <w:rPr>
          <w:i/>
        </w:rPr>
        <w:tab/>
      </w:r>
      <w:r>
        <w:rPr>
          <w:i/>
        </w:rPr>
        <w:tab/>
      </w:r>
      <w:r>
        <w:rPr>
          <w:i/>
        </w:rPr>
        <w:tab/>
      </w:r>
      <w:r>
        <w:rPr>
          <w:i/>
        </w:rPr>
        <w:tab/>
      </w:r>
      <w:r>
        <w:rPr>
          <w:i/>
        </w:rPr>
        <w:tab/>
        <w:t>Source: Rohde &amp; Schwarz</w:t>
      </w:r>
    </w:p>
    <w:p w14:paraId="57417CEC" w14:textId="77777777" w:rsidR="004350A9" w:rsidRDefault="004350A9" w:rsidP="004350A9">
      <w:pPr>
        <w:rPr>
          <w:color w:val="808080"/>
        </w:rPr>
      </w:pPr>
      <w:r>
        <w:rPr>
          <w:color w:val="808080"/>
        </w:rPr>
        <w:t>(Replaces R5-241236)</w:t>
      </w:r>
    </w:p>
    <w:p w14:paraId="2AE7A72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4B048" w14:textId="30D6FF11" w:rsidR="004350A9" w:rsidRDefault="004350A9" w:rsidP="004350A9">
      <w:pPr>
        <w:rPr>
          <w:rFonts w:ascii="Arial" w:hAnsi="Arial" w:cs="Arial"/>
          <w:b/>
          <w:sz w:val="24"/>
        </w:rPr>
      </w:pPr>
      <w:r>
        <w:rPr>
          <w:rFonts w:ascii="Arial" w:hAnsi="Arial" w:cs="Arial"/>
          <w:b/>
          <w:color w:val="0000FF"/>
          <w:sz w:val="24"/>
        </w:rPr>
        <w:t>R5-241237</w:t>
      </w:r>
      <w:r>
        <w:rPr>
          <w:rFonts w:ascii="Arial" w:hAnsi="Arial" w:cs="Arial"/>
          <w:b/>
          <w:color w:val="0000FF"/>
          <w:sz w:val="24"/>
        </w:rPr>
        <w:tab/>
      </w:r>
      <w:r>
        <w:rPr>
          <w:rFonts w:ascii="Arial" w:hAnsi="Arial" w:cs="Arial"/>
          <w:b/>
          <w:sz w:val="24"/>
        </w:rPr>
        <w:t xml:space="preserve">Revision of </w:t>
      </w:r>
      <w:proofErr w:type="spellStart"/>
      <w:r>
        <w:rPr>
          <w:rFonts w:ascii="Arial" w:hAnsi="Arial" w:cs="Arial"/>
          <w:b/>
          <w:sz w:val="24"/>
        </w:rPr>
        <w:t>Editors</w:t>
      </w:r>
      <w:proofErr w:type="spellEnd"/>
      <w:r>
        <w:rPr>
          <w:rFonts w:ascii="Arial" w:hAnsi="Arial" w:cs="Arial"/>
          <w:b/>
          <w:sz w:val="24"/>
        </w:rPr>
        <w:t xml:space="preserve"> note for RRM FR2 RLM test cases</w:t>
      </w:r>
    </w:p>
    <w:p w14:paraId="78D671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CR-3030  Cat: F (Rel-18)</w:t>
      </w:r>
      <w:r>
        <w:rPr>
          <w:i/>
        </w:rPr>
        <w:br/>
      </w:r>
      <w:r>
        <w:rPr>
          <w:i/>
        </w:rPr>
        <w:br/>
      </w:r>
      <w:r>
        <w:rPr>
          <w:i/>
        </w:rPr>
        <w:tab/>
      </w:r>
      <w:r>
        <w:rPr>
          <w:i/>
        </w:rPr>
        <w:tab/>
      </w:r>
      <w:r>
        <w:rPr>
          <w:i/>
        </w:rPr>
        <w:tab/>
      </w:r>
      <w:r>
        <w:rPr>
          <w:i/>
        </w:rPr>
        <w:tab/>
      </w:r>
      <w:r>
        <w:rPr>
          <w:i/>
        </w:rPr>
        <w:tab/>
        <w:t>Source: Rohde &amp; Schwarz</w:t>
      </w:r>
    </w:p>
    <w:p w14:paraId="12E144C0" w14:textId="77777777" w:rsidR="004350A9" w:rsidRDefault="004350A9" w:rsidP="004350A9">
      <w:pPr>
        <w:rPr>
          <w:rFonts w:ascii="Arial" w:hAnsi="Arial" w:cs="Arial"/>
          <w:b/>
        </w:rPr>
      </w:pPr>
      <w:r>
        <w:rPr>
          <w:rFonts w:ascii="Arial" w:hAnsi="Arial" w:cs="Arial"/>
          <w:b/>
        </w:rPr>
        <w:lastRenderedPageBreak/>
        <w:t xml:space="preserve">Discussion: </w:t>
      </w:r>
    </w:p>
    <w:p w14:paraId="7E0C88CD" w14:textId="77777777" w:rsidR="004350A9" w:rsidRDefault="004350A9" w:rsidP="004350A9">
      <w:r>
        <w:t>Qualcomm &amp; Keysight commented</w:t>
      </w:r>
    </w:p>
    <w:p w14:paraId="26A8C941" w14:textId="77777777" w:rsidR="004350A9" w:rsidRDefault="004350A9" w:rsidP="004350A9">
      <w:r>
        <w:t>r3</w:t>
      </w:r>
    </w:p>
    <w:p w14:paraId="68902D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R5-241997</w:t>
      </w:r>
      <w:r>
        <w:rPr>
          <w:color w:val="993300"/>
          <w:u w:val="single"/>
        </w:rPr>
        <w:t>.</w:t>
      </w:r>
    </w:p>
    <w:p w14:paraId="09319A4A" w14:textId="16489590" w:rsidR="004350A9" w:rsidRDefault="004350A9" w:rsidP="004350A9">
      <w:pPr>
        <w:rPr>
          <w:rFonts w:ascii="Arial" w:hAnsi="Arial" w:cs="Arial"/>
          <w:b/>
          <w:sz w:val="24"/>
        </w:rPr>
      </w:pPr>
      <w:r>
        <w:rPr>
          <w:rFonts w:ascii="Arial" w:hAnsi="Arial" w:cs="Arial"/>
          <w:b/>
          <w:color w:val="0000FF"/>
          <w:sz w:val="24"/>
        </w:rPr>
        <w:t>R5-241997</w:t>
      </w:r>
      <w:r>
        <w:rPr>
          <w:rFonts w:ascii="Arial" w:hAnsi="Arial" w:cs="Arial"/>
          <w:b/>
          <w:color w:val="0000FF"/>
          <w:sz w:val="24"/>
        </w:rPr>
        <w:tab/>
      </w:r>
      <w:r>
        <w:rPr>
          <w:rFonts w:ascii="Arial" w:hAnsi="Arial" w:cs="Arial"/>
          <w:b/>
          <w:sz w:val="24"/>
        </w:rPr>
        <w:t xml:space="preserve">Revision of </w:t>
      </w:r>
      <w:proofErr w:type="spellStart"/>
      <w:r>
        <w:rPr>
          <w:rFonts w:ascii="Arial" w:hAnsi="Arial" w:cs="Arial"/>
          <w:b/>
          <w:sz w:val="24"/>
        </w:rPr>
        <w:t>Editors</w:t>
      </w:r>
      <w:proofErr w:type="spellEnd"/>
      <w:r>
        <w:rPr>
          <w:rFonts w:ascii="Arial" w:hAnsi="Arial" w:cs="Arial"/>
          <w:b/>
          <w:sz w:val="24"/>
        </w:rPr>
        <w:t xml:space="preserve"> note for RRM FR2 RLM test cases</w:t>
      </w:r>
    </w:p>
    <w:p w14:paraId="34F2EC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CR-3030  rev 1 Cat: F (Rel-18)</w:t>
      </w:r>
      <w:r>
        <w:rPr>
          <w:i/>
        </w:rPr>
        <w:br/>
      </w:r>
      <w:r>
        <w:rPr>
          <w:i/>
        </w:rPr>
        <w:br/>
      </w:r>
      <w:r>
        <w:rPr>
          <w:i/>
        </w:rPr>
        <w:tab/>
      </w:r>
      <w:r>
        <w:rPr>
          <w:i/>
        </w:rPr>
        <w:tab/>
      </w:r>
      <w:r>
        <w:rPr>
          <w:i/>
        </w:rPr>
        <w:tab/>
      </w:r>
      <w:r>
        <w:rPr>
          <w:i/>
        </w:rPr>
        <w:tab/>
      </w:r>
      <w:r>
        <w:rPr>
          <w:i/>
        </w:rPr>
        <w:tab/>
        <w:t>Source: Rohde &amp; Schwarz</w:t>
      </w:r>
    </w:p>
    <w:p w14:paraId="34E01D3C" w14:textId="77777777" w:rsidR="004350A9" w:rsidRDefault="004350A9" w:rsidP="004350A9">
      <w:pPr>
        <w:rPr>
          <w:color w:val="808080"/>
        </w:rPr>
      </w:pPr>
      <w:r>
        <w:rPr>
          <w:color w:val="808080"/>
        </w:rPr>
        <w:t>(Replaces R5-241237)</w:t>
      </w:r>
    </w:p>
    <w:p w14:paraId="175676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EC639" w14:textId="34B68DF6" w:rsidR="004350A9" w:rsidRDefault="004350A9" w:rsidP="004350A9">
      <w:pPr>
        <w:rPr>
          <w:rFonts w:ascii="Arial" w:hAnsi="Arial" w:cs="Arial"/>
          <w:b/>
          <w:sz w:val="24"/>
        </w:rPr>
      </w:pPr>
      <w:r>
        <w:rPr>
          <w:rFonts w:ascii="Arial" w:hAnsi="Arial" w:cs="Arial"/>
          <w:b/>
          <w:color w:val="0000FF"/>
          <w:sz w:val="24"/>
        </w:rPr>
        <w:t>R5-241238</w:t>
      </w:r>
      <w:r>
        <w:rPr>
          <w:rFonts w:ascii="Arial" w:hAnsi="Arial" w:cs="Arial"/>
          <w:b/>
          <w:color w:val="0000FF"/>
          <w:sz w:val="24"/>
        </w:rPr>
        <w:tab/>
      </w:r>
      <w:r>
        <w:rPr>
          <w:rFonts w:ascii="Arial" w:hAnsi="Arial" w:cs="Arial"/>
          <w:b/>
          <w:sz w:val="24"/>
        </w:rPr>
        <w:t>Editor correction to Test Procedure 5.5.1.2</w:t>
      </w:r>
    </w:p>
    <w:p w14:paraId="63A42C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CR-3031  Cat: F (Rel-18)</w:t>
      </w:r>
      <w:r>
        <w:rPr>
          <w:i/>
        </w:rPr>
        <w:br/>
      </w:r>
      <w:r>
        <w:rPr>
          <w:i/>
        </w:rPr>
        <w:br/>
      </w:r>
      <w:r>
        <w:rPr>
          <w:i/>
        </w:rPr>
        <w:tab/>
      </w:r>
      <w:r>
        <w:rPr>
          <w:i/>
        </w:rPr>
        <w:tab/>
      </w:r>
      <w:r>
        <w:rPr>
          <w:i/>
        </w:rPr>
        <w:tab/>
      </w:r>
      <w:r>
        <w:rPr>
          <w:i/>
        </w:rPr>
        <w:tab/>
      </w:r>
      <w:r>
        <w:rPr>
          <w:i/>
        </w:rPr>
        <w:tab/>
        <w:t>Source: Rohde &amp; Schwarz</w:t>
      </w:r>
    </w:p>
    <w:p w14:paraId="5DF423A6" w14:textId="77777777" w:rsidR="004350A9" w:rsidRDefault="004350A9" w:rsidP="004350A9">
      <w:pPr>
        <w:rPr>
          <w:rFonts w:ascii="Arial" w:hAnsi="Arial" w:cs="Arial"/>
          <w:b/>
        </w:rPr>
      </w:pPr>
      <w:r>
        <w:rPr>
          <w:rFonts w:ascii="Arial" w:hAnsi="Arial" w:cs="Arial"/>
          <w:b/>
        </w:rPr>
        <w:t xml:space="preserve">Abstract: </w:t>
      </w:r>
    </w:p>
    <w:p w14:paraId="3333CFBB" w14:textId="77777777" w:rsidR="004350A9" w:rsidRDefault="004350A9" w:rsidP="004350A9">
      <w:r>
        <w:t>editorial</w:t>
      </w:r>
    </w:p>
    <w:p w14:paraId="589AD30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717DDA" w14:textId="77777777" w:rsidR="004350A9" w:rsidRDefault="004350A9" w:rsidP="004350A9">
      <w:pPr>
        <w:pStyle w:val="Heading5"/>
      </w:pPr>
      <w:bookmarkStart w:id="571" w:name="_Toc161733591"/>
      <w:r>
        <w:t>5.4.10.4</w:t>
      </w:r>
      <w:r>
        <w:tab/>
        <w:t>NR Standalone in FR1 (Clause 6)</w:t>
      </w:r>
      <w:bookmarkEnd w:id="571"/>
    </w:p>
    <w:p w14:paraId="35EA9EE6" w14:textId="4B23A549" w:rsidR="004350A9" w:rsidRDefault="004350A9" w:rsidP="004350A9">
      <w:pPr>
        <w:rPr>
          <w:rFonts w:ascii="Arial" w:hAnsi="Arial" w:cs="Arial"/>
          <w:b/>
          <w:sz w:val="24"/>
        </w:rPr>
      </w:pPr>
      <w:r>
        <w:rPr>
          <w:rFonts w:ascii="Arial" w:hAnsi="Arial" w:cs="Arial"/>
          <w:b/>
          <w:color w:val="0000FF"/>
          <w:sz w:val="24"/>
        </w:rPr>
        <w:t>R5-240026</w:t>
      </w:r>
      <w:r>
        <w:rPr>
          <w:rFonts w:ascii="Arial" w:hAnsi="Arial" w:cs="Arial"/>
          <w:b/>
          <w:color w:val="0000FF"/>
          <w:sz w:val="24"/>
        </w:rPr>
        <w:tab/>
      </w:r>
      <w:r>
        <w:rPr>
          <w:rFonts w:ascii="Arial" w:hAnsi="Arial" w:cs="Arial"/>
          <w:b/>
          <w:sz w:val="24"/>
        </w:rPr>
        <w:t>Editorial corrections for 6.7.3.1 and 6.7.3.2.2</w:t>
      </w:r>
    </w:p>
    <w:p w14:paraId="30AA5C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CR-2875  Cat: F (Rel-18)</w:t>
      </w:r>
      <w:r>
        <w:rPr>
          <w:i/>
        </w:rPr>
        <w:br/>
      </w:r>
      <w:r>
        <w:rPr>
          <w:i/>
        </w:rPr>
        <w:br/>
      </w:r>
      <w:r>
        <w:rPr>
          <w:i/>
        </w:rPr>
        <w:tab/>
      </w:r>
      <w:r>
        <w:rPr>
          <w:i/>
        </w:rPr>
        <w:tab/>
      </w:r>
      <w:r>
        <w:rPr>
          <w:i/>
        </w:rPr>
        <w:tab/>
      </w:r>
      <w:r>
        <w:rPr>
          <w:i/>
        </w:rPr>
        <w:tab/>
      </w:r>
      <w:r>
        <w:rPr>
          <w:i/>
        </w:rPr>
        <w:tab/>
        <w:t>Source: MediaTek Beijing Inc.</w:t>
      </w:r>
    </w:p>
    <w:p w14:paraId="2859B64A" w14:textId="77777777" w:rsidR="004350A9" w:rsidRDefault="004350A9" w:rsidP="004350A9">
      <w:pPr>
        <w:rPr>
          <w:rFonts w:ascii="Arial" w:hAnsi="Arial" w:cs="Arial"/>
          <w:b/>
        </w:rPr>
      </w:pPr>
      <w:r>
        <w:rPr>
          <w:rFonts w:ascii="Arial" w:hAnsi="Arial" w:cs="Arial"/>
          <w:b/>
        </w:rPr>
        <w:t xml:space="preserve">Abstract: </w:t>
      </w:r>
    </w:p>
    <w:p w14:paraId="2EED7E92" w14:textId="77777777" w:rsidR="004350A9" w:rsidRDefault="004350A9" w:rsidP="004350A9">
      <w:r>
        <w:t>Editorial</w:t>
      </w:r>
    </w:p>
    <w:p w14:paraId="69B8BE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03F905" w14:textId="274BF136" w:rsidR="004350A9" w:rsidRDefault="004350A9" w:rsidP="004350A9">
      <w:pPr>
        <w:rPr>
          <w:rFonts w:ascii="Arial" w:hAnsi="Arial" w:cs="Arial"/>
          <w:b/>
          <w:sz w:val="24"/>
        </w:rPr>
      </w:pPr>
      <w:r>
        <w:rPr>
          <w:rFonts w:ascii="Arial" w:hAnsi="Arial" w:cs="Arial"/>
          <w:b/>
          <w:color w:val="0000FF"/>
          <w:sz w:val="24"/>
        </w:rPr>
        <w:t>R5-241129</w:t>
      </w:r>
      <w:r>
        <w:rPr>
          <w:rFonts w:ascii="Arial" w:hAnsi="Arial" w:cs="Arial"/>
          <w:b/>
          <w:color w:val="0000FF"/>
          <w:sz w:val="24"/>
        </w:rPr>
        <w:tab/>
      </w:r>
      <w:r>
        <w:rPr>
          <w:rFonts w:ascii="Arial" w:hAnsi="Arial" w:cs="Arial"/>
          <w:b/>
          <w:sz w:val="24"/>
        </w:rPr>
        <w:t>Correction to TRS Configuration in 6.3.2.1.3</w:t>
      </w:r>
    </w:p>
    <w:p w14:paraId="3C3EAC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CR-3003  Cat: F (Rel-18)</w:t>
      </w:r>
      <w:r>
        <w:rPr>
          <w:i/>
        </w:rPr>
        <w:br/>
      </w:r>
      <w:r>
        <w:rPr>
          <w:i/>
        </w:rPr>
        <w:br/>
      </w:r>
      <w:r>
        <w:rPr>
          <w:i/>
        </w:rPr>
        <w:tab/>
      </w:r>
      <w:r>
        <w:rPr>
          <w:i/>
        </w:rPr>
        <w:tab/>
      </w:r>
      <w:r>
        <w:rPr>
          <w:i/>
        </w:rPr>
        <w:tab/>
      </w:r>
      <w:r>
        <w:rPr>
          <w:i/>
        </w:rPr>
        <w:tab/>
      </w:r>
      <w:r>
        <w:rPr>
          <w:i/>
        </w:rPr>
        <w:tab/>
        <w:t>Source: Anritsu</w:t>
      </w:r>
    </w:p>
    <w:p w14:paraId="5444DF58" w14:textId="77777777" w:rsidR="004350A9" w:rsidRDefault="004350A9" w:rsidP="004350A9">
      <w:pPr>
        <w:rPr>
          <w:rFonts w:ascii="Arial" w:hAnsi="Arial" w:cs="Arial"/>
          <w:b/>
        </w:rPr>
      </w:pPr>
      <w:r>
        <w:rPr>
          <w:rFonts w:ascii="Arial" w:hAnsi="Arial" w:cs="Arial"/>
          <w:b/>
        </w:rPr>
        <w:t xml:space="preserve">Abstract: </w:t>
      </w:r>
    </w:p>
    <w:p w14:paraId="359EA802" w14:textId="77777777" w:rsidR="004350A9" w:rsidRDefault="004350A9" w:rsidP="004350A9">
      <w:r>
        <w:t>Depending on RAN4 CR R4-2400287</w:t>
      </w:r>
    </w:p>
    <w:p w14:paraId="75F9446A" w14:textId="77777777" w:rsidR="004350A9" w:rsidRDefault="004350A9" w:rsidP="004350A9">
      <w:pPr>
        <w:rPr>
          <w:rFonts w:ascii="Arial" w:hAnsi="Arial" w:cs="Arial"/>
          <w:b/>
        </w:rPr>
      </w:pPr>
      <w:r>
        <w:rPr>
          <w:rFonts w:ascii="Arial" w:hAnsi="Arial" w:cs="Arial"/>
          <w:b/>
        </w:rPr>
        <w:t xml:space="preserve">Discussion: </w:t>
      </w:r>
    </w:p>
    <w:p w14:paraId="206D6944" w14:textId="77777777" w:rsidR="004350A9" w:rsidRDefault="004350A9" w:rsidP="004350A9">
      <w:r>
        <w:t>r1</w:t>
      </w:r>
    </w:p>
    <w:p w14:paraId="5BFACEF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R5-241998</w:t>
      </w:r>
      <w:r>
        <w:rPr>
          <w:color w:val="993300"/>
          <w:u w:val="single"/>
        </w:rPr>
        <w:t>.</w:t>
      </w:r>
    </w:p>
    <w:p w14:paraId="433ED787" w14:textId="00C06A1B" w:rsidR="004350A9" w:rsidRDefault="004350A9" w:rsidP="004350A9">
      <w:pPr>
        <w:rPr>
          <w:rFonts w:ascii="Arial" w:hAnsi="Arial" w:cs="Arial"/>
          <w:b/>
          <w:sz w:val="24"/>
        </w:rPr>
      </w:pPr>
      <w:r>
        <w:rPr>
          <w:rFonts w:ascii="Arial" w:hAnsi="Arial" w:cs="Arial"/>
          <w:b/>
          <w:color w:val="0000FF"/>
          <w:sz w:val="24"/>
        </w:rPr>
        <w:t>R5-241998</w:t>
      </w:r>
      <w:r>
        <w:rPr>
          <w:rFonts w:ascii="Arial" w:hAnsi="Arial" w:cs="Arial"/>
          <w:b/>
          <w:color w:val="0000FF"/>
          <w:sz w:val="24"/>
        </w:rPr>
        <w:tab/>
      </w:r>
      <w:r>
        <w:rPr>
          <w:rFonts w:ascii="Arial" w:hAnsi="Arial" w:cs="Arial"/>
          <w:b/>
          <w:sz w:val="24"/>
        </w:rPr>
        <w:t>Correction to TRS Configuration in 6.3.2.1.3</w:t>
      </w:r>
    </w:p>
    <w:p w14:paraId="3E49C07B"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CR-3003  rev 1 Cat: F (Rel-18)</w:t>
      </w:r>
      <w:r>
        <w:rPr>
          <w:i/>
        </w:rPr>
        <w:br/>
      </w:r>
      <w:r>
        <w:rPr>
          <w:i/>
        </w:rPr>
        <w:br/>
      </w:r>
      <w:r>
        <w:rPr>
          <w:i/>
        </w:rPr>
        <w:tab/>
      </w:r>
      <w:r>
        <w:rPr>
          <w:i/>
        </w:rPr>
        <w:tab/>
      </w:r>
      <w:r>
        <w:rPr>
          <w:i/>
        </w:rPr>
        <w:tab/>
      </w:r>
      <w:r>
        <w:rPr>
          <w:i/>
        </w:rPr>
        <w:tab/>
      </w:r>
      <w:r>
        <w:rPr>
          <w:i/>
        </w:rPr>
        <w:tab/>
        <w:t>Source: Anritsu</w:t>
      </w:r>
    </w:p>
    <w:p w14:paraId="36CCD7B8" w14:textId="77777777" w:rsidR="004350A9" w:rsidRDefault="004350A9" w:rsidP="004350A9">
      <w:pPr>
        <w:rPr>
          <w:color w:val="808080"/>
        </w:rPr>
      </w:pPr>
      <w:r>
        <w:rPr>
          <w:color w:val="808080"/>
        </w:rPr>
        <w:t>(Replaces R5-241129)</w:t>
      </w:r>
    </w:p>
    <w:p w14:paraId="222E82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D2C71" w14:textId="74A335B0" w:rsidR="004350A9" w:rsidRDefault="004350A9" w:rsidP="004350A9">
      <w:pPr>
        <w:rPr>
          <w:rFonts w:ascii="Arial" w:hAnsi="Arial" w:cs="Arial"/>
          <w:b/>
          <w:sz w:val="24"/>
        </w:rPr>
      </w:pPr>
      <w:r>
        <w:rPr>
          <w:rFonts w:ascii="Arial" w:hAnsi="Arial" w:cs="Arial"/>
          <w:b/>
          <w:color w:val="0000FF"/>
          <w:sz w:val="24"/>
        </w:rPr>
        <w:t>R5-241130</w:t>
      </w:r>
      <w:r>
        <w:rPr>
          <w:rFonts w:ascii="Arial" w:hAnsi="Arial" w:cs="Arial"/>
          <w:b/>
          <w:color w:val="0000FF"/>
          <w:sz w:val="24"/>
        </w:rPr>
        <w:tab/>
      </w:r>
      <w:r>
        <w:rPr>
          <w:rFonts w:ascii="Arial" w:hAnsi="Arial" w:cs="Arial"/>
          <w:b/>
          <w:sz w:val="24"/>
        </w:rPr>
        <w:t>Correction to PDCCH level in 6.5.1.8</w:t>
      </w:r>
    </w:p>
    <w:p w14:paraId="48C2A1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CR-3004  Cat: F (Rel-18)</w:t>
      </w:r>
      <w:r>
        <w:rPr>
          <w:i/>
        </w:rPr>
        <w:br/>
      </w:r>
      <w:r>
        <w:rPr>
          <w:i/>
        </w:rPr>
        <w:br/>
      </w:r>
      <w:r>
        <w:rPr>
          <w:i/>
        </w:rPr>
        <w:tab/>
      </w:r>
      <w:r>
        <w:rPr>
          <w:i/>
        </w:rPr>
        <w:tab/>
      </w:r>
      <w:r>
        <w:rPr>
          <w:i/>
        </w:rPr>
        <w:tab/>
      </w:r>
      <w:r>
        <w:rPr>
          <w:i/>
        </w:rPr>
        <w:tab/>
      </w:r>
      <w:r>
        <w:rPr>
          <w:i/>
        </w:rPr>
        <w:tab/>
        <w:t>Source: Anritsu</w:t>
      </w:r>
    </w:p>
    <w:p w14:paraId="71897AFB" w14:textId="77777777" w:rsidR="004350A9" w:rsidRDefault="004350A9" w:rsidP="004350A9">
      <w:pPr>
        <w:rPr>
          <w:rFonts w:ascii="Arial" w:hAnsi="Arial" w:cs="Arial"/>
          <w:b/>
        </w:rPr>
      </w:pPr>
      <w:r>
        <w:rPr>
          <w:rFonts w:ascii="Arial" w:hAnsi="Arial" w:cs="Arial"/>
          <w:b/>
        </w:rPr>
        <w:t xml:space="preserve">Abstract: </w:t>
      </w:r>
    </w:p>
    <w:p w14:paraId="255D2DED" w14:textId="77777777" w:rsidR="004350A9" w:rsidRDefault="004350A9" w:rsidP="004350A9">
      <w:r>
        <w:t>Depending on RAN4 CR R4-2400291</w:t>
      </w:r>
    </w:p>
    <w:p w14:paraId="5B459A21" w14:textId="77777777" w:rsidR="004350A9" w:rsidRDefault="004350A9" w:rsidP="004350A9">
      <w:pPr>
        <w:rPr>
          <w:rFonts w:ascii="Arial" w:hAnsi="Arial" w:cs="Arial"/>
          <w:b/>
        </w:rPr>
      </w:pPr>
      <w:r>
        <w:rPr>
          <w:rFonts w:ascii="Arial" w:hAnsi="Arial" w:cs="Arial"/>
          <w:b/>
        </w:rPr>
        <w:t xml:space="preserve">Discussion: </w:t>
      </w:r>
    </w:p>
    <w:p w14:paraId="0714B715" w14:textId="77777777" w:rsidR="004350A9" w:rsidRDefault="004350A9" w:rsidP="004350A9">
      <w:r>
        <w:t>r1</w:t>
      </w:r>
    </w:p>
    <w:p w14:paraId="51B594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R5-241999</w:t>
      </w:r>
      <w:r>
        <w:rPr>
          <w:color w:val="993300"/>
          <w:u w:val="single"/>
        </w:rPr>
        <w:t>.</w:t>
      </w:r>
    </w:p>
    <w:p w14:paraId="6B6D5046" w14:textId="76C85D75" w:rsidR="004350A9" w:rsidRDefault="004350A9" w:rsidP="004350A9">
      <w:pPr>
        <w:rPr>
          <w:rFonts w:ascii="Arial" w:hAnsi="Arial" w:cs="Arial"/>
          <w:b/>
          <w:sz w:val="24"/>
        </w:rPr>
      </w:pPr>
      <w:r>
        <w:rPr>
          <w:rFonts w:ascii="Arial" w:hAnsi="Arial" w:cs="Arial"/>
          <w:b/>
          <w:color w:val="0000FF"/>
          <w:sz w:val="24"/>
        </w:rPr>
        <w:t>R5-241999</w:t>
      </w:r>
      <w:r>
        <w:rPr>
          <w:rFonts w:ascii="Arial" w:hAnsi="Arial" w:cs="Arial"/>
          <w:b/>
          <w:color w:val="0000FF"/>
          <w:sz w:val="24"/>
        </w:rPr>
        <w:tab/>
      </w:r>
      <w:r>
        <w:rPr>
          <w:rFonts w:ascii="Arial" w:hAnsi="Arial" w:cs="Arial"/>
          <w:b/>
          <w:sz w:val="24"/>
        </w:rPr>
        <w:t>Correction to PDCCH level in 6.5.1.8</w:t>
      </w:r>
    </w:p>
    <w:p w14:paraId="5CBA63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CR-3004  rev 1 Cat: F (Rel-18)</w:t>
      </w:r>
      <w:r>
        <w:rPr>
          <w:i/>
        </w:rPr>
        <w:br/>
      </w:r>
      <w:r>
        <w:rPr>
          <w:i/>
        </w:rPr>
        <w:br/>
      </w:r>
      <w:r>
        <w:rPr>
          <w:i/>
        </w:rPr>
        <w:tab/>
      </w:r>
      <w:r>
        <w:rPr>
          <w:i/>
        </w:rPr>
        <w:tab/>
      </w:r>
      <w:r>
        <w:rPr>
          <w:i/>
        </w:rPr>
        <w:tab/>
      </w:r>
      <w:r>
        <w:rPr>
          <w:i/>
        </w:rPr>
        <w:tab/>
      </w:r>
      <w:r>
        <w:rPr>
          <w:i/>
        </w:rPr>
        <w:tab/>
        <w:t>Source: Anritsu</w:t>
      </w:r>
    </w:p>
    <w:p w14:paraId="22D1FC5A" w14:textId="77777777" w:rsidR="004350A9" w:rsidRDefault="004350A9" w:rsidP="004350A9">
      <w:pPr>
        <w:rPr>
          <w:color w:val="808080"/>
        </w:rPr>
      </w:pPr>
      <w:r>
        <w:rPr>
          <w:color w:val="808080"/>
        </w:rPr>
        <w:t>(Replaces R5-241130)</w:t>
      </w:r>
    </w:p>
    <w:p w14:paraId="47BE7E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DEF93" w14:textId="0C76798C" w:rsidR="004350A9" w:rsidRDefault="004350A9" w:rsidP="004350A9">
      <w:pPr>
        <w:rPr>
          <w:rFonts w:ascii="Arial" w:hAnsi="Arial" w:cs="Arial"/>
          <w:b/>
          <w:sz w:val="24"/>
        </w:rPr>
      </w:pPr>
      <w:r>
        <w:rPr>
          <w:rFonts w:ascii="Arial" w:hAnsi="Arial" w:cs="Arial"/>
          <w:b/>
          <w:color w:val="0000FF"/>
          <w:sz w:val="24"/>
        </w:rPr>
        <w:t>R5-241231</w:t>
      </w:r>
      <w:r>
        <w:rPr>
          <w:rFonts w:ascii="Arial" w:hAnsi="Arial" w:cs="Arial"/>
          <w:b/>
          <w:color w:val="0000FF"/>
          <w:sz w:val="24"/>
        </w:rPr>
        <w:tab/>
      </w:r>
      <w:r>
        <w:rPr>
          <w:rFonts w:ascii="Arial" w:hAnsi="Arial" w:cs="Arial"/>
          <w:b/>
          <w:sz w:val="24"/>
        </w:rPr>
        <w:t>Corrections to test procedure for 2-step RACH TC 6.3.2.2.4</w:t>
      </w:r>
    </w:p>
    <w:p w14:paraId="53B7CAC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CR-3024  Cat: F (Rel-18)</w:t>
      </w:r>
      <w:r>
        <w:rPr>
          <w:i/>
        </w:rPr>
        <w:br/>
      </w:r>
      <w:r>
        <w:rPr>
          <w:i/>
        </w:rPr>
        <w:br/>
      </w:r>
      <w:r>
        <w:rPr>
          <w:i/>
        </w:rPr>
        <w:tab/>
      </w:r>
      <w:r>
        <w:rPr>
          <w:i/>
        </w:rPr>
        <w:tab/>
      </w:r>
      <w:r>
        <w:rPr>
          <w:i/>
        </w:rPr>
        <w:tab/>
      </w:r>
      <w:r>
        <w:rPr>
          <w:i/>
        </w:rPr>
        <w:tab/>
      </w:r>
      <w:r>
        <w:rPr>
          <w:i/>
        </w:rPr>
        <w:tab/>
        <w:t>Source: Rohde &amp; Schwarz</w:t>
      </w:r>
    </w:p>
    <w:p w14:paraId="5D8D3AB6" w14:textId="77777777" w:rsidR="004350A9" w:rsidRDefault="004350A9" w:rsidP="004350A9">
      <w:pPr>
        <w:rPr>
          <w:rFonts w:ascii="Arial" w:hAnsi="Arial" w:cs="Arial"/>
          <w:b/>
        </w:rPr>
      </w:pPr>
      <w:r>
        <w:rPr>
          <w:rFonts w:ascii="Arial" w:hAnsi="Arial" w:cs="Arial"/>
          <w:b/>
        </w:rPr>
        <w:t xml:space="preserve">Discussion: </w:t>
      </w:r>
    </w:p>
    <w:p w14:paraId="6EBF4B62" w14:textId="77777777" w:rsidR="004350A9" w:rsidRDefault="004350A9" w:rsidP="004350A9">
      <w:r>
        <w:t>r1</w:t>
      </w:r>
    </w:p>
    <w:p w14:paraId="375EC3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R5-241837</w:t>
      </w:r>
      <w:r>
        <w:rPr>
          <w:color w:val="993300"/>
          <w:u w:val="single"/>
        </w:rPr>
        <w:t>.</w:t>
      </w:r>
    </w:p>
    <w:p w14:paraId="7E58A257" w14:textId="52B360C3" w:rsidR="004350A9" w:rsidRDefault="004350A9" w:rsidP="004350A9">
      <w:pPr>
        <w:rPr>
          <w:rFonts w:ascii="Arial" w:hAnsi="Arial" w:cs="Arial"/>
          <w:b/>
          <w:sz w:val="24"/>
        </w:rPr>
      </w:pPr>
      <w:r>
        <w:rPr>
          <w:rFonts w:ascii="Arial" w:hAnsi="Arial" w:cs="Arial"/>
          <w:b/>
          <w:color w:val="0000FF"/>
          <w:sz w:val="24"/>
        </w:rPr>
        <w:t>R5-241837</w:t>
      </w:r>
      <w:r>
        <w:rPr>
          <w:rFonts w:ascii="Arial" w:hAnsi="Arial" w:cs="Arial"/>
          <w:b/>
          <w:color w:val="0000FF"/>
          <w:sz w:val="24"/>
        </w:rPr>
        <w:tab/>
      </w:r>
      <w:r>
        <w:rPr>
          <w:rFonts w:ascii="Arial" w:hAnsi="Arial" w:cs="Arial"/>
          <w:b/>
          <w:sz w:val="24"/>
        </w:rPr>
        <w:t>Corrections to test procedure for 2-step RACH TC 6.3.2.2.4</w:t>
      </w:r>
    </w:p>
    <w:p w14:paraId="20E1AA3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CR-3024  rev 1 Cat: F (Rel-18)</w:t>
      </w:r>
      <w:r>
        <w:rPr>
          <w:i/>
        </w:rPr>
        <w:br/>
      </w:r>
      <w:r>
        <w:rPr>
          <w:i/>
        </w:rPr>
        <w:br/>
      </w:r>
      <w:r>
        <w:rPr>
          <w:i/>
        </w:rPr>
        <w:tab/>
      </w:r>
      <w:r>
        <w:rPr>
          <w:i/>
        </w:rPr>
        <w:tab/>
      </w:r>
      <w:r>
        <w:rPr>
          <w:i/>
        </w:rPr>
        <w:tab/>
      </w:r>
      <w:r>
        <w:rPr>
          <w:i/>
        </w:rPr>
        <w:tab/>
      </w:r>
      <w:r>
        <w:rPr>
          <w:i/>
        </w:rPr>
        <w:tab/>
        <w:t>Source: Rohde &amp; Schwarz</w:t>
      </w:r>
    </w:p>
    <w:p w14:paraId="2D026AD8" w14:textId="77777777" w:rsidR="004350A9" w:rsidRDefault="004350A9" w:rsidP="004350A9">
      <w:pPr>
        <w:rPr>
          <w:color w:val="808080"/>
        </w:rPr>
      </w:pPr>
      <w:r>
        <w:rPr>
          <w:color w:val="808080"/>
        </w:rPr>
        <w:t>(Replaces R5-241231)</w:t>
      </w:r>
    </w:p>
    <w:p w14:paraId="5612C8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108982" w14:textId="43AEBC32" w:rsidR="004350A9" w:rsidRDefault="004350A9" w:rsidP="004350A9">
      <w:pPr>
        <w:rPr>
          <w:rFonts w:ascii="Arial" w:hAnsi="Arial" w:cs="Arial"/>
          <w:b/>
          <w:sz w:val="24"/>
        </w:rPr>
      </w:pPr>
      <w:r>
        <w:rPr>
          <w:rFonts w:ascii="Arial" w:hAnsi="Arial" w:cs="Arial"/>
          <w:b/>
          <w:color w:val="0000FF"/>
          <w:sz w:val="24"/>
        </w:rPr>
        <w:t>R5-241304</w:t>
      </w:r>
      <w:r>
        <w:rPr>
          <w:rFonts w:ascii="Arial" w:hAnsi="Arial" w:cs="Arial"/>
          <w:b/>
          <w:color w:val="0000FF"/>
          <w:sz w:val="24"/>
        </w:rPr>
        <w:tab/>
      </w:r>
      <w:r>
        <w:rPr>
          <w:rFonts w:ascii="Arial" w:hAnsi="Arial" w:cs="Arial"/>
          <w:b/>
          <w:sz w:val="24"/>
        </w:rPr>
        <w:t>Update to RRM test 6.3.1.4 including TT</w:t>
      </w:r>
    </w:p>
    <w:p w14:paraId="04F73B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CR-3063  Cat: F (Rel-18)</w:t>
      </w:r>
      <w:r>
        <w:rPr>
          <w:i/>
        </w:rPr>
        <w:br/>
      </w:r>
      <w:r>
        <w:rPr>
          <w:i/>
        </w:rPr>
        <w:lastRenderedPageBreak/>
        <w:br/>
      </w:r>
      <w:r>
        <w:rPr>
          <w:i/>
        </w:rPr>
        <w:tab/>
      </w:r>
      <w:r>
        <w:rPr>
          <w:i/>
        </w:rPr>
        <w:tab/>
      </w:r>
      <w:r>
        <w:rPr>
          <w:i/>
        </w:rPr>
        <w:tab/>
      </w:r>
      <w:r>
        <w:rPr>
          <w:i/>
        </w:rPr>
        <w:tab/>
      </w:r>
      <w:r>
        <w:rPr>
          <w:i/>
        </w:rPr>
        <w:tab/>
        <w:t>Source: Qualcomm Germany</w:t>
      </w:r>
    </w:p>
    <w:p w14:paraId="08B528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DC59E4" w14:textId="77777777" w:rsidR="004350A9" w:rsidRDefault="004350A9" w:rsidP="004350A9">
      <w:pPr>
        <w:pStyle w:val="Heading5"/>
      </w:pPr>
      <w:bookmarkStart w:id="572" w:name="_Toc161733592"/>
      <w:r>
        <w:t>5.4.10.5</w:t>
      </w:r>
      <w:r>
        <w:tab/>
        <w:t>NR standalone with at least one NR cell in FR2 (Clause7)</w:t>
      </w:r>
      <w:bookmarkEnd w:id="572"/>
    </w:p>
    <w:p w14:paraId="3F8ACBDA" w14:textId="77777777" w:rsidR="004350A9" w:rsidRDefault="004350A9" w:rsidP="004350A9">
      <w:pPr>
        <w:pStyle w:val="Heading5"/>
      </w:pPr>
      <w:bookmarkStart w:id="573" w:name="_Toc161733593"/>
      <w:r>
        <w:t>5.4.10.6</w:t>
      </w:r>
      <w:r>
        <w:tab/>
        <w:t>E-UTRA – NR Inter-RAT with E-UTRA serving cell (Clause 8)</w:t>
      </w:r>
      <w:bookmarkEnd w:id="573"/>
    </w:p>
    <w:p w14:paraId="0F3347AB" w14:textId="77777777" w:rsidR="004350A9" w:rsidRDefault="004350A9" w:rsidP="004350A9">
      <w:pPr>
        <w:pStyle w:val="Heading5"/>
      </w:pPr>
      <w:bookmarkStart w:id="574" w:name="_Toc161733594"/>
      <w:r>
        <w:t>5.4.10.7</w:t>
      </w:r>
      <w:r>
        <w:tab/>
        <w:t>Clauses 1-3 / Annexes</w:t>
      </w:r>
      <w:bookmarkEnd w:id="574"/>
    </w:p>
    <w:p w14:paraId="62334CDE" w14:textId="6A0FFC46" w:rsidR="004350A9" w:rsidRDefault="004350A9" w:rsidP="004350A9">
      <w:pPr>
        <w:rPr>
          <w:rFonts w:ascii="Arial" w:hAnsi="Arial" w:cs="Arial"/>
          <w:b/>
          <w:sz w:val="24"/>
        </w:rPr>
      </w:pPr>
      <w:r>
        <w:rPr>
          <w:rFonts w:ascii="Arial" w:hAnsi="Arial" w:cs="Arial"/>
          <w:b/>
          <w:color w:val="0000FF"/>
          <w:sz w:val="24"/>
        </w:rPr>
        <w:t>R5-240222</w:t>
      </w:r>
      <w:r>
        <w:rPr>
          <w:rFonts w:ascii="Arial" w:hAnsi="Arial" w:cs="Arial"/>
          <w:b/>
          <w:color w:val="0000FF"/>
          <w:sz w:val="24"/>
        </w:rPr>
        <w:tab/>
      </w:r>
      <w:r>
        <w:rPr>
          <w:rFonts w:ascii="Arial" w:hAnsi="Arial" w:cs="Arial"/>
          <w:b/>
          <w:sz w:val="24"/>
        </w:rPr>
        <w:t>Correction to Table H.3.1-8A</w:t>
      </w:r>
    </w:p>
    <w:p w14:paraId="576D407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CR-2881  Cat: F (Rel-18)</w:t>
      </w:r>
      <w:r>
        <w:rPr>
          <w:i/>
        </w:rPr>
        <w:br/>
      </w:r>
      <w:r>
        <w:rPr>
          <w:i/>
        </w:rPr>
        <w:br/>
      </w:r>
      <w:r>
        <w:rPr>
          <w:i/>
        </w:rPr>
        <w:tab/>
      </w:r>
      <w:r>
        <w:rPr>
          <w:i/>
        </w:rPr>
        <w:tab/>
      </w:r>
      <w:r>
        <w:rPr>
          <w:i/>
        </w:rPr>
        <w:tab/>
      </w:r>
      <w:r>
        <w:rPr>
          <w:i/>
        </w:rPr>
        <w:tab/>
      </w:r>
      <w:r>
        <w:rPr>
          <w:i/>
        </w:rPr>
        <w:tab/>
        <w:t>Source: MediaTek Beijing Inc.</w:t>
      </w:r>
    </w:p>
    <w:p w14:paraId="1615B394" w14:textId="77777777" w:rsidR="004350A9" w:rsidRDefault="004350A9" w:rsidP="004350A9">
      <w:pPr>
        <w:rPr>
          <w:rFonts w:ascii="Arial" w:hAnsi="Arial" w:cs="Arial"/>
          <w:b/>
        </w:rPr>
      </w:pPr>
      <w:r>
        <w:rPr>
          <w:rFonts w:ascii="Arial" w:hAnsi="Arial" w:cs="Arial"/>
          <w:b/>
        </w:rPr>
        <w:t xml:space="preserve">Abstract: </w:t>
      </w:r>
    </w:p>
    <w:p w14:paraId="0C3BD101" w14:textId="77777777" w:rsidR="004350A9" w:rsidRDefault="004350A9" w:rsidP="004350A9">
      <w:r>
        <w:t xml:space="preserve">Editorial, </w:t>
      </w:r>
      <w:proofErr w:type="spellStart"/>
      <w:r>
        <w:t>CoreSpecAlig</w:t>
      </w:r>
      <w:proofErr w:type="spellEnd"/>
    </w:p>
    <w:p w14:paraId="082730BE" w14:textId="77777777" w:rsidR="004350A9" w:rsidRDefault="004350A9" w:rsidP="004350A9">
      <w:pPr>
        <w:rPr>
          <w:rFonts w:ascii="Arial" w:hAnsi="Arial" w:cs="Arial"/>
          <w:b/>
        </w:rPr>
      </w:pPr>
      <w:r>
        <w:rPr>
          <w:rFonts w:ascii="Arial" w:hAnsi="Arial" w:cs="Arial"/>
          <w:b/>
        </w:rPr>
        <w:t xml:space="preserve">Discussion: </w:t>
      </w:r>
    </w:p>
    <w:p w14:paraId="39397E89" w14:textId="77777777" w:rsidR="004350A9" w:rsidRDefault="004350A9" w:rsidP="004350A9">
      <w:r>
        <w:t xml:space="preserve">+ </w:t>
      </w:r>
      <w:proofErr w:type="spellStart"/>
      <w:r>
        <w:t>NR_feMIMO-UEConTest</w:t>
      </w:r>
      <w:proofErr w:type="spellEnd"/>
    </w:p>
    <w:p w14:paraId="4E38CD4F" w14:textId="77777777" w:rsidR="004350A9" w:rsidRDefault="004350A9" w:rsidP="004350A9">
      <w:r>
        <w:t>r1</w:t>
      </w:r>
    </w:p>
    <w:p w14:paraId="6B4179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R5-241838</w:t>
      </w:r>
      <w:r>
        <w:rPr>
          <w:color w:val="993300"/>
          <w:u w:val="single"/>
        </w:rPr>
        <w:t>.</w:t>
      </w:r>
    </w:p>
    <w:p w14:paraId="01B59880" w14:textId="42A53688" w:rsidR="004350A9" w:rsidRDefault="004350A9" w:rsidP="004350A9">
      <w:pPr>
        <w:rPr>
          <w:rFonts w:ascii="Arial" w:hAnsi="Arial" w:cs="Arial"/>
          <w:b/>
          <w:sz w:val="24"/>
        </w:rPr>
      </w:pPr>
      <w:r>
        <w:rPr>
          <w:rFonts w:ascii="Arial" w:hAnsi="Arial" w:cs="Arial"/>
          <w:b/>
          <w:color w:val="0000FF"/>
          <w:sz w:val="24"/>
        </w:rPr>
        <w:t>R5-241838</w:t>
      </w:r>
      <w:r>
        <w:rPr>
          <w:rFonts w:ascii="Arial" w:hAnsi="Arial" w:cs="Arial"/>
          <w:b/>
          <w:color w:val="0000FF"/>
          <w:sz w:val="24"/>
        </w:rPr>
        <w:tab/>
      </w:r>
      <w:r>
        <w:rPr>
          <w:rFonts w:ascii="Arial" w:hAnsi="Arial" w:cs="Arial"/>
          <w:b/>
          <w:sz w:val="24"/>
        </w:rPr>
        <w:t>Correction to Table H.3.1-8A</w:t>
      </w:r>
    </w:p>
    <w:p w14:paraId="3CC27C0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CR-2881  rev 1 Cat: F (Rel-18)</w:t>
      </w:r>
      <w:r>
        <w:rPr>
          <w:i/>
        </w:rPr>
        <w:br/>
      </w:r>
      <w:r>
        <w:rPr>
          <w:i/>
        </w:rPr>
        <w:br/>
      </w:r>
      <w:r>
        <w:rPr>
          <w:i/>
        </w:rPr>
        <w:tab/>
      </w:r>
      <w:r>
        <w:rPr>
          <w:i/>
        </w:rPr>
        <w:tab/>
      </w:r>
      <w:r>
        <w:rPr>
          <w:i/>
        </w:rPr>
        <w:tab/>
      </w:r>
      <w:r>
        <w:rPr>
          <w:i/>
        </w:rPr>
        <w:tab/>
      </w:r>
      <w:r>
        <w:rPr>
          <w:i/>
        </w:rPr>
        <w:tab/>
        <w:t>Source: MediaTek Beijing Inc.</w:t>
      </w:r>
    </w:p>
    <w:p w14:paraId="4A1EB2B8" w14:textId="77777777" w:rsidR="004350A9" w:rsidRDefault="004350A9" w:rsidP="004350A9">
      <w:pPr>
        <w:rPr>
          <w:color w:val="808080"/>
        </w:rPr>
      </w:pPr>
      <w:r>
        <w:rPr>
          <w:color w:val="808080"/>
        </w:rPr>
        <w:t>(Replaces R5-240222)</w:t>
      </w:r>
    </w:p>
    <w:p w14:paraId="40C764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720EC" w14:textId="026C859D" w:rsidR="004350A9" w:rsidRDefault="004350A9" w:rsidP="004350A9">
      <w:pPr>
        <w:rPr>
          <w:rFonts w:ascii="Arial" w:hAnsi="Arial" w:cs="Arial"/>
          <w:b/>
          <w:sz w:val="24"/>
        </w:rPr>
      </w:pPr>
      <w:r>
        <w:rPr>
          <w:rFonts w:ascii="Arial" w:hAnsi="Arial" w:cs="Arial"/>
          <w:b/>
          <w:color w:val="0000FF"/>
          <w:sz w:val="24"/>
        </w:rPr>
        <w:t>R5-240223</w:t>
      </w:r>
      <w:r>
        <w:rPr>
          <w:rFonts w:ascii="Arial" w:hAnsi="Arial" w:cs="Arial"/>
          <w:b/>
          <w:color w:val="0000FF"/>
          <w:sz w:val="24"/>
        </w:rPr>
        <w:tab/>
      </w:r>
      <w:r>
        <w:rPr>
          <w:rFonts w:ascii="Arial" w:hAnsi="Arial" w:cs="Arial"/>
          <w:b/>
          <w:sz w:val="24"/>
        </w:rPr>
        <w:t>Correction to Table H.3.1-12</w:t>
      </w:r>
    </w:p>
    <w:p w14:paraId="4B202B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CR-2882  Cat: F (Rel-18)</w:t>
      </w:r>
      <w:r>
        <w:rPr>
          <w:i/>
        </w:rPr>
        <w:br/>
      </w:r>
      <w:r>
        <w:rPr>
          <w:i/>
        </w:rPr>
        <w:br/>
      </w:r>
      <w:r>
        <w:rPr>
          <w:i/>
        </w:rPr>
        <w:tab/>
      </w:r>
      <w:r>
        <w:rPr>
          <w:i/>
        </w:rPr>
        <w:tab/>
      </w:r>
      <w:r>
        <w:rPr>
          <w:i/>
        </w:rPr>
        <w:tab/>
      </w:r>
      <w:r>
        <w:rPr>
          <w:i/>
        </w:rPr>
        <w:tab/>
      </w:r>
      <w:r>
        <w:rPr>
          <w:i/>
        </w:rPr>
        <w:tab/>
        <w:t>Source: MediaTek Beijing Inc.</w:t>
      </w:r>
    </w:p>
    <w:p w14:paraId="3868CED9" w14:textId="77777777" w:rsidR="004350A9" w:rsidRDefault="004350A9" w:rsidP="004350A9">
      <w:pPr>
        <w:rPr>
          <w:rFonts w:ascii="Arial" w:hAnsi="Arial" w:cs="Arial"/>
          <w:b/>
        </w:rPr>
      </w:pPr>
      <w:r>
        <w:rPr>
          <w:rFonts w:ascii="Arial" w:hAnsi="Arial" w:cs="Arial"/>
          <w:b/>
        </w:rPr>
        <w:t xml:space="preserve">Abstract: </w:t>
      </w:r>
    </w:p>
    <w:p w14:paraId="127CC197" w14:textId="77777777" w:rsidR="004350A9" w:rsidRDefault="004350A9" w:rsidP="004350A9">
      <w:r>
        <w:t xml:space="preserve">Editorial, </w:t>
      </w:r>
      <w:proofErr w:type="spellStart"/>
      <w:r>
        <w:t>CoreSpecAlig</w:t>
      </w:r>
      <w:proofErr w:type="spellEnd"/>
    </w:p>
    <w:p w14:paraId="55B77A71" w14:textId="77777777" w:rsidR="004350A9" w:rsidRDefault="004350A9" w:rsidP="004350A9">
      <w:pPr>
        <w:rPr>
          <w:rFonts w:ascii="Arial" w:hAnsi="Arial" w:cs="Arial"/>
          <w:b/>
        </w:rPr>
      </w:pPr>
      <w:r>
        <w:rPr>
          <w:rFonts w:ascii="Arial" w:hAnsi="Arial" w:cs="Arial"/>
          <w:b/>
        </w:rPr>
        <w:t xml:space="preserve">Discussion: </w:t>
      </w:r>
    </w:p>
    <w:p w14:paraId="2BA00E2C" w14:textId="77777777" w:rsidR="004350A9" w:rsidRDefault="004350A9" w:rsidP="004350A9">
      <w:r>
        <w:t xml:space="preserve">TEI17-&gt;16, + </w:t>
      </w:r>
      <w:proofErr w:type="spellStart"/>
      <w:r>
        <w:t>NR_feMIMO-UEConTest</w:t>
      </w:r>
      <w:proofErr w:type="spellEnd"/>
    </w:p>
    <w:p w14:paraId="2C0734BF" w14:textId="77777777" w:rsidR="004350A9" w:rsidRDefault="004350A9" w:rsidP="004350A9">
      <w:r>
        <w:t>r1</w:t>
      </w:r>
    </w:p>
    <w:p w14:paraId="717744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R5-241839</w:t>
      </w:r>
      <w:r>
        <w:rPr>
          <w:color w:val="993300"/>
          <w:u w:val="single"/>
        </w:rPr>
        <w:t>.</w:t>
      </w:r>
    </w:p>
    <w:p w14:paraId="19398788" w14:textId="26D4EC1A" w:rsidR="004350A9" w:rsidRDefault="004350A9" w:rsidP="004350A9">
      <w:pPr>
        <w:rPr>
          <w:rFonts w:ascii="Arial" w:hAnsi="Arial" w:cs="Arial"/>
          <w:b/>
          <w:sz w:val="24"/>
        </w:rPr>
      </w:pPr>
      <w:r>
        <w:rPr>
          <w:rFonts w:ascii="Arial" w:hAnsi="Arial" w:cs="Arial"/>
          <w:b/>
          <w:color w:val="0000FF"/>
          <w:sz w:val="24"/>
        </w:rPr>
        <w:t>R5-241839</w:t>
      </w:r>
      <w:r>
        <w:rPr>
          <w:rFonts w:ascii="Arial" w:hAnsi="Arial" w:cs="Arial"/>
          <w:b/>
          <w:color w:val="0000FF"/>
          <w:sz w:val="24"/>
        </w:rPr>
        <w:tab/>
      </w:r>
      <w:r>
        <w:rPr>
          <w:rFonts w:ascii="Arial" w:hAnsi="Arial" w:cs="Arial"/>
          <w:b/>
          <w:sz w:val="24"/>
        </w:rPr>
        <w:t>Correction to Table H.3.1-12</w:t>
      </w:r>
    </w:p>
    <w:p w14:paraId="1FDC2C5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CR-2882  rev 1 Cat: F (Rel-18)</w:t>
      </w:r>
      <w:r>
        <w:rPr>
          <w:i/>
        </w:rPr>
        <w:br/>
      </w:r>
      <w:r>
        <w:rPr>
          <w:i/>
        </w:rPr>
        <w:lastRenderedPageBreak/>
        <w:br/>
      </w:r>
      <w:r>
        <w:rPr>
          <w:i/>
        </w:rPr>
        <w:tab/>
      </w:r>
      <w:r>
        <w:rPr>
          <w:i/>
        </w:rPr>
        <w:tab/>
      </w:r>
      <w:r>
        <w:rPr>
          <w:i/>
        </w:rPr>
        <w:tab/>
      </w:r>
      <w:r>
        <w:rPr>
          <w:i/>
        </w:rPr>
        <w:tab/>
      </w:r>
      <w:r>
        <w:rPr>
          <w:i/>
        </w:rPr>
        <w:tab/>
        <w:t>Source: MediaTek Beijing Inc.</w:t>
      </w:r>
    </w:p>
    <w:p w14:paraId="28C11897" w14:textId="77777777" w:rsidR="004350A9" w:rsidRDefault="004350A9" w:rsidP="004350A9">
      <w:pPr>
        <w:rPr>
          <w:color w:val="808080"/>
        </w:rPr>
      </w:pPr>
      <w:r>
        <w:rPr>
          <w:color w:val="808080"/>
        </w:rPr>
        <w:t>(Replaces R5-240223)</w:t>
      </w:r>
    </w:p>
    <w:p w14:paraId="14D0DC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A2D4AF" w14:textId="1A399BD7" w:rsidR="004350A9" w:rsidRDefault="004350A9" w:rsidP="004350A9">
      <w:pPr>
        <w:rPr>
          <w:rFonts w:ascii="Arial" w:hAnsi="Arial" w:cs="Arial"/>
          <w:b/>
          <w:sz w:val="24"/>
        </w:rPr>
      </w:pPr>
      <w:r>
        <w:rPr>
          <w:rFonts w:ascii="Arial" w:hAnsi="Arial" w:cs="Arial"/>
          <w:b/>
          <w:color w:val="0000FF"/>
          <w:sz w:val="24"/>
        </w:rPr>
        <w:t>R5-240224</w:t>
      </w:r>
      <w:r>
        <w:rPr>
          <w:rFonts w:ascii="Arial" w:hAnsi="Arial" w:cs="Arial"/>
          <w:b/>
          <w:color w:val="0000FF"/>
          <w:sz w:val="24"/>
        </w:rPr>
        <w:tab/>
      </w:r>
      <w:r>
        <w:rPr>
          <w:rFonts w:ascii="Arial" w:hAnsi="Arial" w:cs="Arial"/>
          <w:b/>
          <w:sz w:val="24"/>
        </w:rPr>
        <w:t>Correction to Table H.3.1-12A</w:t>
      </w:r>
    </w:p>
    <w:p w14:paraId="24AD87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CR-2883  Cat: F (Rel-18)</w:t>
      </w:r>
      <w:r>
        <w:rPr>
          <w:i/>
        </w:rPr>
        <w:br/>
      </w:r>
      <w:r>
        <w:rPr>
          <w:i/>
        </w:rPr>
        <w:br/>
      </w:r>
      <w:r>
        <w:rPr>
          <w:i/>
        </w:rPr>
        <w:tab/>
      </w:r>
      <w:r>
        <w:rPr>
          <w:i/>
        </w:rPr>
        <w:tab/>
      </w:r>
      <w:r>
        <w:rPr>
          <w:i/>
        </w:rPr>
        <w:tab/>
      </w:r>
      <w:r>
        <w:rPr>
          <w:i/>
        </w:rPr>
        <w:tab/>
      </w:r>
      <w:r>
        <w:rPr>
          <w:i/>
        </w:rPr>
        <w:tab/>
        <w:t>Source: MediaTek Beijing Inc.</w:t>
      </w:r>
    </w:p>
    <w:p w14:paraId="1E97E7E9" w14:textId="77777777" w:rsidR="004350A9" w:rsidRDefault="004350A9" w:rsidP="004350A9">
      <w:pPr>
        <w:rPr>
          <w:rFonts w:ascii="Arial" w:hAnsi="Arial" w:cs="Arial"/>
          <w:b/>
        </w:rPr>
      </w:pPr>
      <w:r>
        <w:rPr>
          <w:rFonts w:ascii="Arial" w:hAnsi="Arial" w:cs="Arial"/>
          <w:b/>
        </w:rPr>
        <w:t xml:space="preserve">Abstract: </w:t>
      </w:r>
    </w:p>
    <w:p w14:paraId="10174225" w14:textId="77777777" w:rsidR="004350A9" w:rsidRDefault="004350A9" w:rsidP="004350A9">
      <w:r>
        <w:t xml:space="preserve">Editorial, </w:t>
      </w:r>
      <w:proofErr w:type="spellStart"/>
      <w:r>
        <w:t>CoreSpecAlig</w:t>
      </w:r>
      <w:proofErr w:type="spellEnd"/>
    </w:p>
    <w:p w14:paraId="32D61779" w14:textId="77777777" w:rsidR="004350A9" w:rsidRDefault="004350A9" w:rsidP="004350A9">
      <w:pPr>
        <w:rPr>
          <w:rFonts w:ascii="Arial" w:hAnsi="Arial" w:cs="Arial"/>
          <w:b/>
        </w:rPr>
      </w:pPr>
      <w:r>
        <w:rPr>
          <w:rFonts w:ascii="Arial" w:hAnsi="Arial" w:cs="Arial"/>
          <w:b/>
        </w:rPr>
        <w:t xml:space="preserve">Discussion: </w:t>
      </w:r>
    </w:p>
    <w:p w14:paraId="30FB1F32" w14:textId="77777777" w:rsidR="004350A9" w:rsidRDefault="004350A9" w:rsidP="004350A9">
      <w:r>
        <w:t xml:space="preserve">+ </w:t>
      </w:r>
      <w:proofErr w:type="spellStart"/>
      <w:r>
        <w:t>NR_feMIMO-UEConTest</w:t>
      </w:r>
      <w:proofErr w:type="spellEnd"/>
    </w:p>
    <w:p w14:paraId="71A391A3" w14:textId="77777777" w:rsidR="004350A9" w:rsidRDefault="004350A9" w:rsidP="004350A9">
      <w:r>
        <w:t>r1</w:t>
      </w:r>
    </w:p>
    <w:p w14:paraId="75F5A7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R5-241840</w:t>
      </w:r>
      <w:r>
        <w:rPr>
          <w:color w:val="993300"/>
          <w:u w:val="single"/>
        </w:rPr>
        <w:t>.</w:t>
      </w:r>
    </w:p>
    <w:p w14:paraId="6B6D1BDD" w14:textId="5935BD47" w:rsidR="004350A9" w:rsidRDefault="004350A9" w:rsidP="004350A9">
      <w:pPr>
        <w:rPr>
          <w:rFonts w:ascii="Arial" w:hAnsi="Arial" w:cs="Arial"/>
          <w:b/>
          <w:sz w:val="24"/>
        </w:rPr>
      </w:pPr>
      <w:r>
        <w:rPr>
          <w:rFonts w:ascii="Arial" w:hAnsi="Arial" w:cs="Arial"/>
          <w:b/>
          <w:color w:val="0000FF"/>
          <w:sz w:val="24"/>
        </w:rPr>
        <w:t>R5-241840</w:t>
      </w:r>
      <w:r>
        <w:rPr>
          <w:rFonts w:ascii="Arial" w:hAnsi="Arial" w:cs="Arial"/>
          <w:b/>
          <w:color w:val="0000FF"/>
          <w:sz w:val="24"/>
        </w:rPr>
        <w:tab/>
      </w:r>
      <w:r>
        <w:rPr>
          <w:rFonts w:ascii="Arial" w:hAnsi="Arial" w:cs="Arial"/>
          <w:b/>
          <w:sz w:val="24"/>
        </w:rPr>
        <w:t>Correction to Table H.3.1-12A</w:t>
      </w:r>
    </w:p>
    <w:p w14:paraId="4F9CC6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CR-2883  rev 1 Cat: F (Rel-18)</w:t>
      </w:r>
      <w:r>
        <w:rPr>
          <w:i/>
        </w:rPr>
        <w:br/>
      </w:r>
      <w:r>
        <w:rPr>
          <w:i/>
        </w:rPr>
        <w:br/>
      </w:r>
      <w:r>
        <w:rPr>
          <w:i/>
        </w:rPr>
        <w:tab/>
      </w:r>
      <w:r>
        <w:rPr>
          <w:i/>
        </w:rPr>
        <w:tab/>
      </w:r>
      <w:r>
        <w:rPr>
          <w:i/>
        </w:rPr>
        <w:tab/>
      </w:r>
      <w:r>
        <w:rPr>
          <w:i/>
        </w:rPr>
        <w:tab/>
      </w:r>
      <w:r>
        <w:rPr>
          <w:i/>
        </w:rPr>
        <w:tab/>
        <w:t>Source: MediaTek Beijing Inc.</w:t>
      </w:r>
    </w:p>
    <w:p w14:paraId="4A5D99A5" w14:textId="77777777" w:rsidR="004350A9" w:rsidRDefault="004350A9" w:rsidP="004350A9">
      <w:pPr>
        <w:rPr>
          <w:color w:val="808080"/>
        </w:rPr>
      </w:pPr>
      <w:r>
        <w:rPr>
          <w:color w:val="808080"/>
        </w:rPr>
        <w:t>(Replaces R5-240224)</w:t>
      </w:r>
    </w:p>
    <w:p w14:paraId="6291C0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96313E" w14:textId="5F50709F" w:rsidR="004350A9" w:rsidRDefault="004350A9" w:rsidP="004350A9">
      <w:pPr>
        <w:rPr>
          <w:rFonts w:ascii="Arial" w:hAnsi="Arial" w:cs="Arial"/>
          <w:b/>
          <w:sz w:val="24"/>
        </w:rPr>
      </w:pPr>
      <w:r>
        <w:rPr>
          <w:rFonts w:ascii="Arial" w:hAnsi="Arial" w:cs="Arial"/>
          <w:b/>
          <w:color w:val="0000FF"/>
          <w:sz w:val="24"/>
        </w:rPr>
        <w:t>R5-240602</w:t>
      </w:r>
      <w:r>
        <w:rPr>
          <w:rFonts w:ascii="Arial" w:hAnsi="Arial" w:cs="Arial"/>
          <w:b/>
          <w:color w:val="0000FF"/>
          <w:sz w:val="24"/>
        </w:rPr>
        <w:tab/>
      </w:r>
      <w:r>
        <w:rPr>
          <w:rFonts w:ascii="Arial" w:hAnsi="Arial" w:cs="Arial"/>
          <w:b/>
          <w:sz w:val="24"/>
        </w:rPr>
        <w:t>Introducing the Re-Positioning Concept for FR2 RRM TCs</w:t>
      </w:r>
    </w:p>
    <w:p w14:paraId="5B78E4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CR-2897  Cat: F (Rel-18)</w:t>
      </w:r>
      <w:r>
        <w:rPr>
          <w:i/>
        </w:rPr>
        <w:br/>
      </w:r>
      <w:r>
        <w:rPr>
          <w:i/>
        </w:rPr>
        <w:br/>
      </w:r>
      <w:r>
        <w:rPr>
          <w:i/>
        </w:rPr>
        <w:tab/>
      </w:r>
      <w:r>
        <w:rPr>
          <w:i/>
        </w:rPr>
        <w:tab/>
      </w:r>
      <w:r>
        <w:rPr>
          <w:i/>
        </w:rPr>
        <w:tab/>
      </w:r>
      <w:r>
        <w:rPr>
          <w:i/>
        </w:rPr>
        <w:tab/>
      </w:r>
      <w:r>
        <w:rPr>
          <w:i/>
        </w:rPr>
        <w:tab/>
        <w:t xml:space="preserve">Source: Keysight Technologies UK Ltd, </w:t>
      </w:r>
      <w:proofErr w:type="spellStart"/>
      <w:r>
        <w:rPr>
          <w:i/>
        </w:rPr>
        <w:t>Rohde&amp;Schwarz</w:t>
      </w:r>
      <w:proofErr w:type="spellEnd"/>
    </w:p>
    <w:p w14:paraId="0B241437" w14:textId="77777777" w:rsidR="004350A9" w:rsidRDefault="004350A9" w:rsidP="004350A9">
      <w:pPr>
        <w:rPr>
          <w:rFonts w:ascii="Arial" w:hAnsi="Arial" w:cs="Arial"/>
          <w:b/>
        </w:rPr>
      </w:pPr>
      <w:r>
        <w:rPr>
          <w:rFonts w:ascii="Arial" w:hAnsi="Arial" w:cs="Arial"/>
          <w:b/>
        </w:rPr>
        <w:t xml:space="preserve">Abstract: </w:t>
      </w:r>
    </w:p>
    <w:p w14:paraId="5D4C8784" w14:textId="77777777" w:rsidR="004350A9" w:rsidRDefault="004350A9" w:rsidP="004350A9">
      <w:r>
        <w:t xml:space="preserve">Discussion paper in </w:t>
      </w:r>
      <w:proofErr w:type="spellStart"/>
      <w:r>
        <w:t>TDoc</w:t>
      </w:r>
      <w:proofErr w:type="spellEnd"/>
      <w:r>
        <w:t xml:space="preserve"> # matching this </w:t>
      </w:r>
      <w:proofErr w:type="spellStart"/>
      <w:r>
        <w:t>TDoc</w:t>
      </w:r>
      <w:proofErr w:type="spellEnd"/>
      <w:r>
        <w:t># -1</w:t>
      </w:r>
    </w:p>
    <w:p w14:paraId="4B7864B5" w14:textId="77777777" w:rsidR="004350A9" w:rsidRDefault="004350A9" w:rsidP="004350A9">
      <w:pPr>
        <w:rPr>
          <w:rFonts w:ascii="Arial" w:hAnsi="Arial" w:cs="Arial"/>
          <w:b/>
        </w:rPr>
      </w:pPr>
      <w:r>
        <w:rPr>
          <w:rFonts w:ascii="Arial" w:hAnsi="Arial" w:cs="Arial"/>
          <w:b/>
        </w:rPr>
        <w:t xml:space="preserve">Discussion: </w:t>
      </w:r>
    </w:p>
    <w:p w14:paraId="29861489" w14:textId="77777777" w:rsidR="004350A9" w:rsidRDefault="004350A9" w:rsidP="004350A9">
      <w:r>
        <w:t>r1</w:t>
      </w:r>
    </w:p>
    <w:p w14:paraId="48C79C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R5-241862</w:t>
      </w:r>
      <w:r>
        <w:rPr>
          <w:color w:val="993300"/>
          <w:u w:val="single"/>
        </w:rPr>
        <w:t>.</w:t>
      </w:r>
    </w:p>
    <w:p w14:paraId="3671DB47" w14:textId="415F4A55" w:rsidR="004350A9" w:rsidRDefault="004350A9" w:rsidP="004350A9">
      <w:pPr>
        <w:rPr>
          <w:rFonts w:ascii="Arial" w:hAnsi="Arial" w:cs="Arial"/>
          <w:b/>
          <w:sz w:val="24"/>
        </w:rPr>
      </w:pPr>
      <w:r>
        <w:rPr>
          <w:rFonts w:ascii="Arial" w:hAnsi="Arial" w:cs="Arial"/>
          <w:b/>
          <w:color w:val="0000FF"/>
          <w:sz w:val="24"/>
        </w:rPr>
        <w:t>R5-241862</w:t>
      </w:r>
      <w:r>
        <w:rPr>
          <w:rFonts w:ascii="Arial" w:hAnsi="Arial" w:cs="Arial"/>
          <w:b/>
          <w:color w:val="0000FF"/>
          <w:sz w:val="24"/>
        </w:rPr>
        <w:tab/>
      </w:r>
      <w:r>
        <w:rPr>
          <w:rFonts w:ascii="Arial" w:hAnsi="Arial" w:cs="Arial"/>
          <w:b/>
          <w:sz w:val="24"/>
        </w:rPr>
        <w:t>Introducing the Re-Positioning Concept for FR2 RRM TCs</w:t>
      </w:r>
    </w:p>
    <w:p w14:paraId="562282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CR-2897  rev 1 Cat: F (Rel-18)</w:t>
      </w:r>
      <w:r>
        <w:rPr>
          <w:i/>
        </w:rPr>
        <w:br/>
      </w:r>
      <w:r>
        <w:rPr>
          <w:i/>
        </w:rPr>
        <w:br/>
      </w:r>
      <w:r>
        <w:rPr>
          <w:i/>
        </w:rPr>
        <w:tab/>
      </w:r>
      <w:r>
        <w:rPr>
          <w:i/>
        </w:rPr>
        <w:tab/>
      </w:r>
      <w:r>
        <w:rPr>
          <w:i/>
        </w:rPr>
        <w:tab/>
      </w:r>
      <w:r>
        <w:rPr>
          <w:i/>
        </w:rPr>
        <w:tab/>
      </w:r>
      <w:r>
        <w:rPr>
          <w:i/>
        </w:rPr>
        <w:tab/>
        <w:t xml:space="preserve">Source: Keysight Technologies UK Ltd, </w:t>
      </w:r>
      <w:proofErr w:type="spellStart"/>
      <w:r>
        <w:rPr>
          <w:i/>
        </w:rPr>
        <w:t>Rohde&amp;Schwarz</w:t>
      </w:r>
      <w:proofErr w:type="spellEnd"/>
    </w:p>
    <w:p w14:paraId="0DAFC373" w14:textId="77777777" w:rsidR="004350A9" w:rsidRDefault="004350A9" w:rsidP="004350A9">
      <w:pPr>
        <w:rPr>
          <w:color w:val="808080"/>
        </w:rPr>
      </w:pPr>
      <w:r>
        <w:rPr>
          <w:color w:val="808080"/>
        </w:rPr>
        <w:t>(Replaces R5-240602)</w:t>
      </w:r>
    </w:p>
    <w:p w14:paraId="764AE7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DDC63" w14:textId="273E86FB" w:rsidR="004350A9" w:rsidRDefault="004350A9" w:rsidP="004350A9">
      <w:pPr>
        <w:rPr>
          <w:rFonts w:ascii="Arial" w:hAnsi="Arial" w:cs="Arial"/>
          <w:b/>
          <w:sz w:val="24"/>
        </w:rPr>
      </w:pPr>
      <w:r>
        <w:rPr>
          <w:rFonts w:ascii="Arial" w:hAnsi="Arial" w:cs="Arial"/>
          <w:b/>
          <w:color w:val="0000FF"/>
          <w:sz w:val="24"/>
        </w:rPr>
        <w:t>R5-240793</w:t>
      </w:r>
      <w:r>
        <w:rPr>
          <w:rFonts w:ascii="Arial" w:hAnsi="Arial" w:cs="Arial"/>
          <w:b/>
          <w:color w:val="0000FF"/>
          <w:sz w:val="24"/>
        </w:rPr>
        <w:tab/>
      </w:r>
      <w:r>
        <w:rPr>
          <w:rFonts w:ascii="Arial" w:hAnsi="Arial" w:cs="Arial"/>
          <w:b/>
          <w:sz w:val="24"/>
        </w:rPr>
        <w:t>Correction of Test tolerance for FR2 Inter frequency test case</w:t>
      </w:r>
    </w:p>
    <w:p w14:paraId="706F9EC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CR-2962  Cat: F (Rel-18)</w:t>
      </w:r>
      <w:r>
        <w:rPr>
          <w:i/>
        </w:rPr>
        <w:br/>
      </w:r>
      <w:r>
        <w:rPr>
          <w:i/>
        </w:rPr>
        <w:br/>
      </w:r>
      <w:r>
        <w:rPr>
          <w:i/>
        </w:rPr>
        <w:tab/>
      </w:r>
      <w:r>
        <w:rPr>
          <w:i/>
        </w:rPr>
        <w:tab/>
      </w:r>
      <w:r>
        <w:rPr>
          <w:i/>
        </w:rPr>
        <w:tab/>
      </w:r>
      <w:r>
        <w:rPr>
          <w:i/>
        </w:rPr>
        <w:tab/>
      </w:r>
      <w:r>
        <w:rPr>
          <w:i/>
        </w:rPr>
        <w:tab/>
        <w:t>Source: Ericsson</w:t>
      </w:r>
    </w:p>
    <w:p w14:paraId="2F0219A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DD3D8" w14:textId="4F66898C" w:rsidR="004350A9" w:rsidRDefault="004350A9" w:rsidP="004350A9">
      <w:pPr>
        <w:rPr>
          <w:rFonts w:ascii="Arial" w:hAnsi="Arial" w:cs="Arial"/>
          <w:b/>
          <w:sz w:val="24"/>
        </w:rPr>
      </w:pPr>
      <w:r>
        <w:rPr>
          <w:rFonts w:ascii="Arial" w:hAnsi="Arial" w:cs="Arial"/>
          <w:b/>
          <w:color w:val="0000FF"/>
          <w:sz w:val="24"/>
        </w:rPr>
        <w:t>R5-240920</w:t>
      </w:r>
      <w:r>
        <w:rPr>
          <w:rFonts w:ascii="Arial" w:hAnsi="Arial" w:cs="Arial"/>
          <w:b/>
          <w:color w:val="0000FF"/>
          <w:sz w:val="24"/>
        </w:rPr>
        <w:tab/>
      </w:r>
      <w:r>
        <w:rPr>
          <w:rFonts w:ascii="Arial" w:hAnsi="Arial" w:cs="Arial"/>
          <w:b/>
          <w:sz w:val="24"/>
        </w:rPr>
        <w:t>Cell Mapping correction for TC 6.5.6.1.1 in Annex E</w:t>
      </w:r>
    </w:p>
    <w:p w14:paraId="1C7D28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CR-2987  Cat: F (Rel-18)</w:t>
      </w:r>
      <w:r>
        <w:rPr>
          <w:i/>
        </w:rPr>
        <w:br/>
      </w:r>
      <w:r>
        <w:rPr>
          <w:i/>
        </w:rPr>
        <w:br/>
      </w:r>
      <w:r>
        <w:rPr>
          <w:i/>
        </w:rPr>
        <w:tab/>
      </w:r>
      <w:r>
        <w:rPr>
          <w:i/>
        </w:rPr>
        <w:tab/>
      </w:r>
      <w:r>
        <w:rPr>
          <w:i/>
        </w:rPr>
        <w:tab/>
      </w:r>
      <w:r>
        <w:rPr>
          <w:i/>
        </w:rPr>
        <w:tab/>
      </w:r>
      <w:r>
        <w:rPr>
          <w:i/>
        </w:rPr>
        <w:tab/>
        <w:t>Source: Keysight Technologies UK Ltd</w:t>
      </w:r>
    </w:p>
    <w:p w14:paraId="736802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E3136B" w14:textId="4FDBC094" w:rsidR="004350A9" w:rsidRDefault="004350A9" w:rsidP="004350A9">
      <w:pPr>
        <w:rPr>
          <w:rFonts w:ascii="Arial" w:hAnsi="Arial" w:cs="Arial"/>
          <w:b/>
          <w:sz w:val="24"/>
        </w:rPr>
      </w:pPr>
      <w:r>
        <w:rPr>
          <w:rFonts w:ascii="Arial" w:hAnsi="Arial" w:cs="Arial"/>
          <w:b/>
          <w:color w:val="0000FF"/>
          <w:sz w:val="24"/>
        </w:rPr>
        <w:t>R5-240921</w:t>
      </w:r>
      <w:r>
        <w:rPr>
          <w:rFonts w:ascii="Arial" w:hAnsi="Arial" w:cs="Arial"/>
          <w:b/>
          <w:color w:val="0000FF"/>
          <w:sz w:val="24"/>
        </w:rPr>
        <w:tab/>
      </w:r>
      <w:r>
        <w:rPr>
          <w:rFonts w:ascii="Arial" w:hAnsi="Arial" w:cs="Arial"/>
          <w:b/>
          <w:sz w:val="24"/>
        </w:rPr>
        <w:t>Cell Mapping correction for TC 6.6.1.8 in Annex E</w:t>
      </w:r>
    </w:p>
    <w:p w14:paraId="53A39A1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CR-2988  Cat: F (Rel-18)</w:t>
      </w:r>
      <w:r>
        <w:rPr>
          <w:i/>
        </w:rPr>
        <w:br/>
      </w:r>
      <w:r>
        <w:rPr>
          <w:i/>
        </w:rPr>
        <w:br/>
      </w:r>
      <w:r>
        <w:rPr>
          <w:i/>
        </w:rPr>
        <w:tab/>
      </w:r>
      <w:r>
        <w:rPr>
          <w:i/>
        </w:rPr>
        <w:tab/>
      </w:r>
      <w:r>
        <w:rPr>
          <w:i/>
        </w:rPr>
        <w:tab/>
      </w:r>
      <w:r>
        <w:rPr>
          <w:i/>
        </w:rPr>
        <w:tab/>
      </w:r>
      <w:r>
        <w:rPr>
          <w:i/>
        </w:rPr>
        <w:tab/>
        <w:t>Source: Keysight Technologies</w:t>
      </w:r>
    </w:p>
    <w:p w14:paraId="69763C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75D30" w14:textId="07D0F56C" w:rsidR="004350A9" w:rsidRDefault="004350A9" w:rsidP="004350A9">
      <w:pPr>
        <w:rPr>
          <w:rFonts w:ascii="Arial" w:hAnsi="Arial" w:cs="Arial"/>
          <w:b/>
          <w:sz w:val="24"/>
        </w:rPr>
      </w:pPr>
      <w:r>
        <w:rPr>
          <w:rFonts w:ascii="Arial" w:hAnsi="Arial" w:cs="Arial"/>
          <w:b/>
          <w:color w:val="0000FF"/>
          <w:sz w:val="24"/>
        </w:rPr>
        <w:t>R5-241120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QuantityConfigu</w:t>
      </w:r>
      <w:proofErr w:type="spellEnd"/>
      <w:r>
        <w:rPr>
          <w:rFonts w:ascii="Arial" w:hAnsi="Arial" w:cs="Arial"/>
          <w:b/>
          <w:sz w:val="24"/>
        </w:rPr>
        <w:t>-DEFAULT in H.3.1</w:t>
      </w:r>
    </w:p>
    <w:p w14:paraId="06834A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CR-2996  Cat: F (Rel-18)</w:t>
      </w:r>
      <w:r>
        <w:rPr>
          <w:i/>
        </w:rPr>
        <w:br/>
      </w:r>
      <w:r>
        <w:rPr>
          <w:i/>
        </w:rPr>
        <w:br/>
      </w:r>
      <w:r>
        <w:rPr>
          <w:i/>
        </w:rPr>
        <w:tab/>
      </w:r>
      <w:r>
        <w:rPr>
          <w:i/>
        </w:rPr>
        <w:tab/>
      </w:r>
      <w:r>
        <w:rPr>
          <w:i/>
        </w:rPr>
        <w:tab/>
      </w:r>
      <w:r>
        <w:rPr>
          <w:i/>
        </w:rPr>
        <w:tab/>
      </w:r>
      <w:r>
        <w:rPr>
          <w:i/>
        </w:rPr>
        <w:tab/>
        <w:t>Source: Anritsu</w:t>
      </w:r>
    </w:p>
    <w:p w14:paraId="4059F0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7A37B" w14:textId="535D4927" w:rsidR="004350A9" w:rsidRDefault="004350A9" w:rsidP="004350A9">
      <w:pPr>
        <w:rPr>
          <w:rFonts w:ascii="Arial" w:hAnsi="Arial" w:cs="Arial"/>
          <w:b/>
          <w:sz w:val="24"/>
        </w:rPr>
      </w:pPr>
      <w:r>
        <w:rPr>
          <w:rFonts w:ascii="Arial" w:hAnsi="Arial" w:cs="Arial"/>
          <w:b/>
          <w:color w:val="0000FF"/>
          <w:sz w:val="24"/>
        </w:rPr>
        <w:t>R5-241201</w:t>
      </w:r>
      <w:r>
        <w:rPr>
          <w:rFonts w:ascii="Arial" w:hAnsi="Arial" w:cs="Arial"/>
          <w:b/>
          <w:color w:val="0000FF"/>
          <w:sz w:val="24"/>
        </w:rPr>
        <w:tab/>
      </w:r>
      <w:r>
        <w:rPr>
          <w:rFonts w:ascii="Arial" w:hAnsi="Arial" w:cs="Arial"/>
          <w:b/>
          <w:sz w:val="24"/>
        </w:rPr>
        <w:t xml:space="preserve">Correct of Test Tolerance into Annex F for EN-DC FR1 addition and release delay of known </w:t>
      </w:r>
      <w:proofErr w:type="spellStart"/>
      <w:r>
        <w:rPr>
          <w:rFonts w:ascii="Arial" w:hAnsi="Arial" w:cs="Arial"/>
          <w:b/>
          <w:sz w:val="24"/>
        </w:rPr>
        <w:t>PSCell</w:t>
      </w:r>
      <w:proofErr w:type="spellEnd"/>
    </w:p>
    <w:p w14:paraId="66B6BF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CR-3010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7C327AA3" w14:textId="77777777" w:rsidR="004350A9" w:rsidRDefault="004350A9" w:rsidP="004350A9">
      <w:pPr>
        <w:rPr>
          <w:rFonts w:ascii="Arial" w:hAnsi="Arial" w:cs="Arial"/>
          <w:b/>
        </w:rPr>
      </w:pPr>
      <w:r>
        <w:rPr>
          <w:rFonts w:ascii="Arial" w:hAnsi="Arial" w:cs="Arial"/>
          <w:b/>
        </w:rPr>
        <w:t xml:space="preserve">Abstract: </w:t>
      </w:r>
    </w:p>
    <w:p w14:paraId="52A2E8AF" w14:textId="77777777" w:rsidR="004350A9" w:rsidRDefault="004350A9" w:rsidP="004350A9">
      <w:r>
        <w:t>Test tolerance analysis in R5-241199 TR38.903 CR 0684</w:t>
      </w:r>
    </w:p>
    <w:p w14:paraId="0716C33D" w14:textId="77777777" w:rsidR="004350A9" w:rsidRDefault="004350A9" w:rsidP="004350A9">
      <w:pPr>
        <w:rPr>
          <w:rFonts w:ascii="Arial" w:hAnsi="Arial" w:cs="Arial"/>
          <w:b/>
        </w:rPr>
      </w:pPr>
      <w:r>
        <w:rPr>
          <w:rFonts w:ascii="Arial" w:hAnsi="Arial" w:cs="Arial"/>
          <w:b/>
        </w:rPr>
        <w:t xml:space="preserve">Discussion: </w:t>
      </w:r>
    </w:p>
    <w:p w14:paraId="0E7236C2" w14:textId="77777777" w:rsidR="004350A9" w:rsidRDefault="004350A9" w:rsidP="004350A9">
      <w:r>
        <w:t>CR cover value : -.</w:t>
      </w:r>
    </w:p>
    <w:p w14:paraId="1FE9FC08" w14:textId="77777777" w:rsidR="004350A9" w:rsidRDefault="004350A9" w:rsidP="004350A9">
      <w:r>
        <w:t>r1</w:t>
      </w:r>
    </w:p>
    <w:p w14:paraId="1ADACD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R5-241901</w:t>
      </w:r>
      <w:r>
        <w:rPr>
          <w:color w:val="993300"/>
          <w:u w:val="single"/>
        </w:rPr>
        <w:t>.</w:t>
      </w:r>
    </w:p>
    <w:p w14:paraId="00BAA12A" w14:textId="4C73F809" w:rsidR="004350A9" w:rsidRDefault="004350A9" w:rsidP="004350A9">
      <w:pPr>
        <w:rPr>
          <w:rFonts w:ascii="Arial" w:hAnsi="Arial" w:cs="Arial"/>
          <w:b/>
          <w:sz w:val="24"/>
        </w:rPr>
      </w:pPr>
      <w:r>
        <w:rPr>
          <w:rFonts w:ascii="Arial" w:hAnsi="Arial" w:cs="Arial"/>
          <w:b/>
          <w:color w:val="0000FF"/>
          <w:sz w:val="24"/>
        </w:rPr>
        <w:t>R5-241901</w:t>
      </w:r>
      <w:r>
        <w:rPr>
          <w:rFonts w:ascii="Arial" w:hAnsi="Arial" w:cs="Arial"/>
          <w:b/>
          <w:color w:val="0000FF"/>
          <w:sz w:val="24"/>
        </w:rPr>
        <w:tab/>
      </w:r>
      <w:r>
        <w:rPr>
          <w:rFonts w:ascii="Arial" w:hAnsi="Arial" w:cs="Arial"/>
          <w:b/>
          <w:sz w:val="24"/>
        </w:rPr>
        <w:t xml:space="preserve">Correct of Test Tolerance into Annex F for EN-DC FR1 addition and release delay of known </w:t>
      </w:r>
      <w:proofErr w:type="spellStart"/>
      <w:r>
        <w:rPr>
          <w:rFonts w:ascii="Arial" w:hAnsi="Arial" w:cs="Arial"/>
          <w:b/>
          <w:sz w:val="24"/>
        </w:rPr>
        <w:t>PSCell</w:t>
      </w:r>
      <w:proofErr w:type="spellEnd"/>
    </w:p>
    <w:p w14:paraId="1691557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CR-3010  rev 1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7C8E5B29" w14:textId="77777777" w:rsidR="004350A9" w:rsidRDefault="004350A9" w:rsidP="004350A9">
      <w:pPr>
        <w:rPr>
          <w:color w:val="808080"/>
        </w:rPr>
      </w:pPr>
      <w:r>
        <w:rPr>
          <w:color w:val="808080"/>
        </w:rPr>
        <w:t>(Replaces R5-241201)</w:t>
      </w:r>
    </w:p>
    <w:p w14:paraId="350304A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7B1120" w14:textId="046DDCCB" w:rsidR="004350A9" w:rsidRDefault="004350A9" w:rsidP="004350A9">
      <w:pPr>
        <w:rPr>
          <w:rFonts w:ascii="Arial" w:hAnsi="Arial" w:cs="Arial"/>
          <w:b/>
          <w:sz w:val="24"/>
        </w:rPr>
      </w:pPr>
      <w:r>
        <w:rPr>
          <w:rFonts w:ascii="Arial" w:hAnsi="Arial" w:cs="Arial"/>
          <w:b/>
          <w:color w:val="0000FF"/>
          <w:sz w:val="24"/>
        </w:rPr>
        <w:lastRenderedPageBreak/>
        <w:t>R5-241447</w:t>
      </w:r>
      <w:r>
        <w:rPr>
          <w:rFonts w:ascii="Arial" w:hAnsi="Arial" w:cs="Arial"/>
          <w:b/>
          <w:color w:val="0000FF"/>
          <w:sz w:val="24"/>
        </w:rPr>
        <w:tab/>
      </w:r>
      <w:r>
        <w:rPr>
          <w:rFonts w:ascii="Arial" w:hAnsi="Arial" w:cs="Arial"/>
          <w:b/>
          <w:sz w:val="24"/>
        </w:rPr>
        <w:t>Correction to Annex F for R15 RRM test cases</w:t>
      </w:r>
    </w:p>
    <w:p w14:paraId="188E60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v18.1.0</w:t>
      </w:r>
      <w:r>
        <w:rPr>
          <w:i/>
        </w:rPr>
        <w:tab/>
        <w:t xml:space="preserve">  CR-3091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3EFA4" w14:textId="77777777" w:rsidR="004350A9" w:rsidRDefault="004350A9" w:rsidP="004350A9">
      <w:pPr>
        <w:rPr>
          <w:rFonts w:ascii="Arial" w:hAnsi="Arial" w:cs="Arial"/>
          <w:b/>
        </w:rPr>
      </w:pPr>
      <w:r>
        <w:rPr>
          <w:rFonts w:ascii="Arial" w:hAnsi="Arial" w:cs="Arial"/>
          <w:b/>
        </w:rPr>
        <w:t xml:space="preserve">Abstract: </w:t>
      </w:r>
    </w:p>
    <w:p w14:paraId="621474C7" w14:textId="77777777" w:rsidR="004350A9" w:rsidRDefault="004350A9" w:rsidP="004350A9">
      <w:r>
        <w:t>RRM TT</w:t>
      </w:r>
    </w:p>
    <w:p w14:paraId="249A4FA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0FFCE3" w14:textId="77777777" w:rsidR="004350A9" w:rsidRDefault="004350A9" w:rsidP="004350A9">
      <w:pPr>
        <w:pStyle w:val="Heading4"/>
      </w:pPr>
      <w:bookmarkStart w:id="575" w:name="_Toc161733595"/>
      <w:r>
        <w:t>5.4.11</w:t>
      </w:r>
      <w:r>
        <w:tab/>
        <w:t>TS 38.551</w:t>
      </w:r>
      <w:bookmarkEnd w:id="575"/>
    </w:p>
    <w:p w14:paraId="17F9530C" w14:textId="0B98106D" w:rsidR="004350A9" w:rsidRDefault="004350A9" w:rsidP="004350A9">
      <w:pPr>
        <w:rPr>
          <w:rFonts w:ascii="Arial" w:hAnsi="Arial" w:cs="Arial"/>
          <w:b/>
          <w:sz w:val="24"/>
        </w:rPr>
      </w:pPr>
      <w:r>
        <w:rPr>
          <w:rFonts w:ascii="Arial" w:hAnsi="Arial" w:cs="Arial"/>
          <w:b/>
          <w:color w:val="0000FF"/>
          <w:sz w:val="24"/>
        </w:rPr>
        <w:t>R5-240597</w:t>
      </w:r>
      <w:r>
        <w:rPr>
          <w:rFonts w:ascii="Arial" w:hAnsi="Arial" w:cs="Arial"/>
          <w:b/>
          <w:color w:val="0000FF"/>
          <w:sz w:val="24"/>
        </w:rPr>
        <w:tab/>
      </w:r>
      <w:r>
        <w:rPr>
          <w:rFonts w:ascii="Arial" w:hAnsi="Arial" w:cs="Arial"/>
          <w:b/>
          <w:sz w:val="24"/>
        </w:rPr>
        <w:t>Introduce Annex for maximum uncertainty of test system and test tolerance</w:t>
      </w:r>
    </w:p>
    <w:p w14:paraId="2D81C7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CR-0001  Cat: F (Rel-17)</w:t>
      </w:r>
      <w:r>
        <w:rPr>
          <w:i/>
        </w:rPr>
        <w:br/>
      </w:r>
      <w:r>
        <w:rPr>
          <w:i/>
        </w:rPr>
        <w:br/>
      </w:r>
      <w:r>
        <w:rPr>
          <w:i/>
        </w:rPr>
        <w:tab/>
      </w:r>
      <w:r>
        <w:rPr>
          <w:i/>
        </w:rPr>
        <w:tab/>
      </w:r>
      <w:r>
        <w:rPr>
          <w:i/>
        </w:rPr>
        <w:tab/>
      </w:r>
      <w:r>
        <w:rPr>
          <w:i/>
        </w:rPr>
        <w:tab/>
      </w:r>
      <w:r>
        <w:rPr>
          <w:i/>
        </w:rPr>
        <w:tab/>
        <w:t>Source: Keysight Technologies UK Ltd</w:t>
      </w:r>
    </w:p>
    <w:p w14:paraId="6B3D95E7" w14:textId="77777777" w:rsidR="004350A9" w:rsidRDefault="004350A9" w:rsidP="004350A9">
      <w:pPr>
        <w:rPr>
          <w:rFonts w:ascii="Arial" w:hAnsi="Arial" w:cs="Arial"/>
          <w:b/>
        </w:rPr>
      </w:pPr>
      <w:r>
        <w:rPr>
          <w:rFonts w:ascii="Arial" w:hAnsi="Arial" w:cs="Arial"/>
          <w:b/>
        </w:rPr>
        <w:t xml:space="preserve">Discussion: </w:t>
      </w:r>
    </w:p>
    <w:p w14:paraId="5F80B8C9" w14:textId="77777777" w:rsidR="004350A9" w:rsidRDefault="004350A9" w:rsidP="004350A9">
      <w:r>
        <w:t>r1</w:t>
      </w:r>
    </w:p>
    <w:p w14:paraId="341868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R5-241934</w:t>
      </w:r>
      <w:r>
        <w:rPr>
          <w:color w:val="993300"/>
          <w:u w:val="single"/>
        </w:rPr>
        <w:t>.</w:t>
      </w:r>
    </w:p>
    <w:p w14:paraId="13E12BA9" w14:textId="2E8BDB77" w:rsidR="004350A9" w:rsidRDefault="004350A9" w:rsidP="004350A9">
      <w:pPr>
        <w:rPr>
          <w:rFonts w:ascii="Arial" w:hAnsi="Arial" w:cs="Arial"/>
          <w:b/>
          <w:sz w:val="24"/>
        </w:rPr>
      </w:pPr>
      <w:r>
        <w:rPr>
          <w:rFonts w:ascii="Arial" w:hAnsi="Arial" w:cs="Arial"/>
          <w:b/>
          <w:color w:val="0000FF"/>
          <w:sz w:val="24"/>
        </w:rPr>
        <w:t>R5-241934</w:t>
      </w:r>
      <w:r>
        <w:rPr>
          <w:rFonts w:ascii="Arial" w:hAnsi="Arial" w:cs="Arial"/>
          <w:b/>
          <w:color w:val="0000FF"/>
          <w:sz w:val="24"/>
        </w:rPr>
        <w:tab/>
      </w:r>
      <w:r>
        <w:rPr>
          <w:rFonts w:ascii="Arial" w:hAnsi="Arial" w:cs="Arial"/>
          <w:b/>
          <w:sz w:val="24"/>
        </w:rPr>
        <w:t>Introduce Annex for maximum uncertainty of test system and test tolerance</w:t>
      </w:r>
    </w:p>
    <w:p w14:paraId="7BCD5A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CR-0001  rev 1 Cat: F (Rel-17)</w:t>
      </w:r>
      <w:r>
        <w:rPr>
          <w:i/>
        </w:rPr>
        <w:br/>
      </w:r>
      <w:r>
        <w:rPr>
          <w:i/>
        </w:rPr>
        <w:br/>
      </w:r>
      <w:r>
        <w:rPr>
          <w:i/>
        </w:rPr>
        <w:tab/>
      </w:r>
      <w:r>
        <w:rPr>
          <w:i/>
        </w:rPr>
        <w:tab/>
      </w:r>
      <w:r>
        <w:rPr>
          <w:i/>
        </w:rPr>
        <w:tab/>
      </w:r>
      <w:r>
        <w:rPr>
          <w:i/>
        </w:rPr>
        <w:tab/>
      </w:r>
      <w:r>
        <w:rPr>
          <w:i/>
        </w:rPr>
        <w:tab/>
        <w:t>Source: Keysight Technologies UK Ltd</w:t>
      </w:r>
    </w:p>
    <w:p w14:paraId="6A09A2FE" w14:textId="77777777" w:rsidR="004350A9" w:rsidRDefault="004350A9" w:rsidP="004350A9">
      <w:pPr>
        <w:rPr>
          <w:color w:val="808080"/>
        </w:rPr>
      </w:pPr>
      <w:r>
        <w:rPr>
          <w:color w:val="808080"/>
        </w:rPr>
        <w:t>(Replaces R5-240597)</w:t>
      </w:r>
    </w:p>
    <w:p w14:paraId="127A9C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740F54" w14:textId="48BEB9ED" w:rsidR="004350A9" w:rsidRDefault="004350A9" w:rsidP="004350A9">
      <w:pPr>
        <w:rPr>
          <w:rFonts w:ascii="Arial" w:hAnsi="Arial" w:cs="Arial"/>
          <w:b/>
          <w:sz w:val="24"/>
        </w:rPr>
      </w:pPr>
      <w:r>
        <w:rPr>
          <w:rFonts w:ascii="Arial" w:hAnsi="Arial" w:cs="Arial"/>
          <w:b/>
          <w:color w:val="0000FF"/>
          <w:sz w:val="24"/>
        </w:rPr>
        <w:t>R5-240598</w:t>
      </w:r>
      <w:r>
        <w:rPr>
          <w:rFonts w:ascii="Arial" w:hAnsi="Arial" w:cs="Arial"/>
          <w:b/>
          <w:color w:val="0000FF"/>
          <w:sz w:val="24"/>
        </w:rPr>
        <w:tab/>
      </w:r>
      <w:r>
        <w:rPr>
          <w:rFonts w:ascii="Arial" w:hAnsi="Arial" w:cs="Arial"/>
          <w:b/>
          <w:sz w:val="24"/>
        </w:rPr>
        <w:t>Correction and alignment of Annex B title</w:t>
      </w:r>
    </w:p>
    <w:p w14:paraId="09242C2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CR-0002  Cat: F (Rel-17)</w:t>
      </w:r>
      <w:r>
        <w:rPr>
          <w:i/>
        </w:rPr>
        <w:br/>
      </w:r>
      <w:r>
        <w:rPr>
          <w:i/>
        </w:rPr>
        <w:br/>
      </w:r>
      <w:r>
        <w:rPr>
          <w:i/>
        </w:rPr>
        <w:tab/>
      </w:r>
      <w:r>
        <w:rPr>
          <w:i/>
        </w:rPr>
        <w:tab/>
      </w:r>
      <w:r>
        <w:rPr>
          <w:i/>
        </w:rPr>
        <w:tab/>
      </w:r>
      <w:r>
        <w:rPr>
          <w:i/>
        </w:rPr>
        <w:tab/>
      </w:r>
      <w:r>
        <w:rPr>
          <w:i/>
        </w:rPr>
        <w:tab/>
        <w:t>Source: Keysight Technologies UK Ltd</w:t>
      </w:r>
    </w:p>
    <w:p w14:paraId="7F9582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D393A3" w14:textId="7FC7CED8" w:rsidR="004350A9" w:rsidRDefault="004350A9" w:rsidP="004350A9">
      <w:pPr>
        <w:rPr>
          <w:rFonts w:ascii="Arial" w:hAnsi="Arial" w:cs="Arial"/>
          <w:b/>
          <w:sz w:val="24"/>
        </w:rPr>
      </w:pPr>
      <w:r>
        <w:rPr>
          <w:rFonts w:ascii="Arial" w:hAnsi="Arial" w:cs="Arial"/>
          <w:b/>
          <w:color w:val="0000FF"/>
          <w:sz w:val="24"/>
        </w:rPr>
        <w:t>R5-240599</w:t>
      </w:r>
      <w:r>
        <w:rPr>
          <w:rFonts w:ascii="Arial" w:hAnsi="Arial" w:cs="Arial"/>
          <w:b/>
          <w:color w:val="0000FF"/>
          <w:sz w:val="24"/>
        </w:rPr>
        <w:tab/>
      </w:r>
      <w:r>
        <w:rPr>
          <w:rFonts w:ascii="Arial" w:hAnsi="Arial" w:cs="Arial"/>
          <w:b/>
          <w:sz w:val="24"/>
        </w:rPr>
        <w:t>Further clarifications in Annex A such as MPAC description and coordinate system</w:t>
      </w:r>
    </w:p>
    <w:p w14:paraId="0962E6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CR-0003  Cat: F (Rel-17)</w:t>
      </w:r>
      <w:r>
        <w:rPr>
          <w:i/>
        </w:rPr>
        <w:br/>
      </w:r>
      <w:r>
        <w:rPr>
          <w:i/>
        </w:rPr>
        <w:br/>
      </w:r>
      <w:r>
        <w:rPr>
          <w:i/>
        </w:rPr>
        <w:tab/>
      </w:r>
      <w:r>
        <w:rPr>
          <w:i/>
        </w:rPr>
        <w:tab/>
      </w:r>
      <w:r>
        <w:rPr>
          <w:i/>
        </w:rPr>
        <w:tab/>
      </w:r>
      <w:r>
        <w:rPr>
          <w:i/>
        </w:rPr>
        <w:tab/>
      </w:r>
      <w:r>
        <w:rPr>
          <w:i/>
        </w:rPr>
        <w:tab/>
        <w:t>Source: Keysight Technologies UK Ltd</w:t>
      </w:r>
    </w:p>
    <w:p w14:paraId="0F4C28B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61073A" w14:textId="32E63CF9" w:rsidR="004350A9" w:rsidRDefault="004350A9" w:rsidP="004350A9">
      <w:pPr>
        <w:rPr>
          <w:rFonts w:ascii="Arial" w:hAnsi="Arial" w:cs="Arial"/>
          <w:b/>
          <w:sz w:val="24"/>
        </w:rPr>
      </w:pPr>
      <w:r>
        <w:rPr>
          <w:rFonts w:ascii="Arial" w:hAnsi="Arial" w:cs="Arial"/>
          <w:b/>
          <w:color w:val="0000FF"/>
          <w:sz w:val="24"/>
        </w:rPr>
        <w:t>R5-240600</w:t>
      </w:r>
      <w:r>
        <w:rPr>
          <w:rFonts w:ascii="Arial" w:hAnsi="Arial" w:cs="Arial"/>
          <w:b/>
          <w:color w:val="0000FF"/>
          <w:sz w:val="24"/>
        </w:rPr>
        <w:tab/>
      </w:r>
      <w:r>
        <w:rPr>
          <w:rFonts w:ascii="Arial" w:hAnsi="Arial" w:cs="Arial"/>
          <w:b/>
          <w:sz w:val="24"/>
        </w:rPr>
        <w:t>Align Test Case Structure to typical RAN5 spec</w:t>
      </w:r>
    </w:p>
    <w:p w14:paraId="460CB9B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CR-0004  Cat: F (Rel-17)</w:t>
      </w:r>
      <w:r>
        <w:rPr>
          <w:i/>
        </w:rPr>
        <w:br/>
      </w:r>
      <w:r>
        <w:rPr>
          <w:i/>
        </w:rPr>
        <w:lastRenderedPageBreak/>
        <w:br/>
      </w:r>
      <w:r>
        <w:rPr>
          <w:i/>
        </w:rPr>
        <w:tab/>
      </w:r>
      <w:r>
        <w:rPr>
          <w:i/>
        </w:rPr>
        <w:tab/>
      </w:r>
      <w:r>
        <w:rPr>
          <w:i/>
        </w:rPr>
        <w:tab/>
      </w:r>
      <w:r>
        <w:rPr>
          <w:i/>
        </w:rPr>
        <w:tab/>
      </w:r>
      <w:r>
        <w:rPr>
          <w:i/>
        </w:rPr>
        <w:tab/>
        <w:t>Source: Keysight Technologies UK Ltd</w:t>
      </w:r>
    </w:p>
    <w:p w14:paraId="479234BE" w14:textId="77777777" w:rsidR="004350A9" w:rsidRDefault="004350A9" w:rsidP="004350A9">
      <w:pPr>
        <w:rPr>
          <w:rFonts w:ascii="Arial" w:hAnsi="Arial" w:cs="Arial"/>
          <w:b/>
        </w:rPr>
      </w:pPr>
      <w:r>
        <w:rPr>
          <w:rFonts w:ascii="Arial" w:hAnsi="Arial" w:cs="Arial"/>
          <w:b/>
        </w:rPr>
        <w:t xml:space="preserve">Discussion: </w:t>
      </w:r>
    </w:p>
    <w:p w14:paraId="0A888294" w14:textId="77777777" w:rsidR="004350A9" w:rsidRDefault="004350A9" w:rsidP="004350A9">
      <w:r>
        <w:t>r2</w:t>
      </w:r>
    </w:p>
    <w:p w14:paraId="689C51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R5-241935</w:t>
      </w:r>
      <w:r>
        <w:rPr>
          <w:color w:val="993300"/>
          <w:u w:val="single"/>
        </w:rPr>
        <w:t>.</w:t>
      </w:r>
    </w:p>
    <w:p w14:paraId="1F65C3E9" w14:textId="28E60A51" w:rsidR="004350A9" w:rsidRDefault="004350A9" w:rsidP="004350A9">
      <w:pPr>
        <w:rPr>
          <w:rFonts w:ascii="Arial" w:hAnsi="Arial" w:cs="Arial"/>
          <w:b/>
          <w:sz w:val="24"/>
        </w:rPr>
      </w:pPr>
      <w:r>
        <w:rPr>
          <w:rFonts w:ascii="Arial" w:hAnsi="Arial" w:cs="Arial"/>
          <w:b/>
          <w:color w:val="0000FF"/>
          <w:sz w:val="24"/>
        </w:rPr>
        <w:t>R5-241935</w:t>
      </w:r>
      <w:r>
        <w:rPr>
          <w:rFonts w:ascii="Arial" w:hAnsi="Arial" w:cs="Arial"/>
          <w:b/>
          <w:color w:val="0000FF"/>
          <w:sz w:val="24"/>
        </w:rPr>
        <w:tab/>
      </w:r>
      <w:r>
        <w:rPr>
          <w:rFonts w:ascii="Arial" w:hAnsi="Arial" w:cs="Arial"/>
          <w:b/>
          <w:sz w:val="24"/>
        </w:rPr>
        <w:t>Align Test Case Structure to typical RAN5 spec</w:t>
      </w:r>
    </w:p>
    <w:p w14:paraId="6133EAC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CR-0004  rev 1 Cat: F (Rel-17)</w:t>
      </w:r>
      <w:r>
        <w:rPr>
          <w:i/>
        </w:rPr>
        <w:br/>
      </w:r>
      <w:r>
        <w:rPr>
          <w:i/>
        </w:rPr>
        <w:br/>
      </w:r>
      <w:r>
        <w:rPr>
          <w:i/>
        </w:rPr>
        <w:tab/>
      </w:r>
      <w:r>
        <w:rPr>
          <w:i/>
        </w:rPr>
        <w:tab/>
      </w:r>
      <w:r>
        <w:rPr>
          <w:i/>
        </w:rPr>
        <w:tab/>
      </w:r>
      <w:r>
        <w:rPr>
          <w:i/>
        </w:rPr>
        <w:tab/>
      </w:r>
      <w:r>
        <w:rPr>
          <w:i/>
        </w:rPr>
        <w:tab/>
        <w:t>Source: Keysight Technologies UK Ltd</w:t>
      </w:r>
    </w:p>
    <w:p w14:paraId="07E1BF95" w14:textId="77777777" w:rsidR="004350A9" w:rsidRDefault="004350A9" w:rsidP="004350A9">
      <w:pPr>
        <w:rPr>
          <w:color w:val="808080"/>
        </w:rPr>
      </w:pPr>
      <w:r>
        <w:rPr>
          <w:color w:val="808080"/>
        </w:rPr>
        <w:t>(Replaces R5-240600)</w:t>
      </w:r>
    </w:p>
    <w:p w14:paraId="333483E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522396" w14:textId="19ADF124" w:rsidR="004350A9" w:rsidRDefault="004350A9" w:rsidP="004350A9">
      <w:pPr>
        <w:rPr>
          <w:rFonts w:ascii="Arial" w:hAnsi="Arial" w:cs="Arial"/>
          <w:b/>
          <w:sz w:val="24"/>
        </w:rPr>
      </w:pPr>
      <w:r>
        <w:rPr>
          <w:rFonts w:ascii="Arial" w:hAnsi="Arial" w:cs="Arial"/>
          <w:b/>
          <w:color w:val="0000FF"/>
          <w:sz w:val="24"/>
        </w:rPr>
        <w:t>R5-241047</w:t>
      </w:r>
      <w:r>
        <w:rPr>
          <w:rFonts w:ascii="Arial" w:hAnsi="Arial" w:cs="Arial"/>
          <w:b/>
          <w:color w:val="0000FF"/>
          <w:sz w:val="24"/>
        </w:rPr>
        <w:tab/>
      </w:r>
      <w:r>
        <w:rPr>
          <w:rFonts w:ascii="Arial" w:hAnsi="Arial" w:cs="Arial"/>
          <w:b/>
          <w:sz w:val="24"/>
        </w:rPr>
        <w:t>Editorial update on Annex C</w:t>
      </w:r>
    </w:p>
    <w:p w14:paraId="59D049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CR-0005  Cat: F (Rel-17)</w:t>
      </w:r>
      <w:r>
        <w:rPr>
          <w:i/>
        </w:rPr>
        <w:br/>
      </w:r>
      <w:r>
        <w:rPr>
          <w:i/>
        </w:rPr>
        <w:br/>
      </w:r>
      <w:r>
        <w:rPr>
          <w:i/>
        </w:rPr>
        <w:tab/>
      </w:r>
      <w:r>
        <w:rPr>
          <w:i/>
        </w:rPr>
        <w:tab/>
      </w:r>
      <w:r>
        <w:rPr>
          <w:i/>
        </w:rPr>
        <w:tab/>
      </w:r>
      <w:r>
        <w:rPr>
          <w:i/>
        </w:rPr>
        <w:tab/>
      </w:r>
      <w:r>
        <w:rPr>
          <w:i/>
        </w:rPr>
        <w:tab/>
        <w:t>Source: Apple (UK) Limited</w:t>
      </w:r>
    </w:p>
    <w:p w14:paraId="06BC756E" w14:textId="77777777" w:rsidR="004350A9" w:rsidRDefault="004350A9" w:rsidP="004350A9">
      <w:pPr>
        <w:rPr>
          <w:rFonts w:ascii="Arial" w:hAnsi="Arial" w:cs="Arial"/>
          <w:b/>
        </w:rPr>
      </w:pPr>
      <w:r>
        <w:rPr>
          <w:rFonts w:ascii="Arial" w:hAnsi="Arial" w:cs="Arial"/>
          <w:b/>
        </w:rPr>
        <w:t xml:space="preserve">Abstract: </w:t>
      </w:r>
    </w:p>
    <w:p w14:paraId="01A003A3" w14:textId="77777777" w:rsidR="004350A9" w:rsidRDefault="004350A9" w:rsidP="004350A9">
      <w:r>
        <w:t>Editorial changes</w:t>
      </w:r>
    </w:p>
    <w:p w14:paraId="228D7856" w14:textId="77777777" w:rsidR="004350A9" w:rsidRDefault="004350A9" w:rsidP="004350A9">
      <w:pPr>
        <w:rPr>
          <w:rFonts w:ascii="Arial" w:hAnsi="Arial" w:cs="Arial"/>
          <w:b/>
        </w:rPr>
      </w:pPr>
      <w:r>
        <w:rPr>
          <w:rFonts w:ascii="Arial" w:hAnsi="Arial" w:cs="Arial"/>
          <w:b/>
        </w:rPr>
        <w:t xml:space="preserve">Discussion: </w:t>
      </w:r>
    </w:p>
    <w:p w14:paraId="5B4ECFE9" w14:textId="77777777" w:rsidR="004350A9" w:rsidRDefault="004350A9" w:rsidP="004350A9">
      <w:r>
        <w:t xml:space="preserve">CR cover value : </w:t>
      </w:r>
      <w:proofErr w:type="spellStart"/>
      <w:r>
        <w:t>TEIx_Test</w:t>
      </w:r>
      <w:proofErr w:type="spellEnd"/>
      <w:r>
        <w:t>.</w:t>
      </w:r>
    </w:p>
    <w:p w14:paraId="644D95D2" w14:textId="77777777" w:rsidR="004350A9" w:rsidRDefault="004350A9" w:rsidP="004350A9">
      <w:r>
        <w:t>r1</w:t>
      </w:r>
    </w:p>
    <w:p w14:paraId="5924695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R5-241936</w:t>
      </w:r>
      <w:r>
        <w:rPr>
          <w:color w:val="993300"/>
          <w:u w:val="single"/>
        </w:rPr>
        <w:t>.</w:t>
      </w:r>
    </w:p>
    <w:p w14:paraId="040632CA" w14:textId="5E5BA1CE" w:rsidR="004350A9" w:rsidRDefault="004350A9" w:rsidP="004350A9">
      <w:pPr>
        <w:rPr>
          <w:rFonts w:ascii="Arial" w:hAnsi="Arial" w:cs="Arial"/>
          <w:b/>
          <w:sz w:val="24"/>
        </w:rPr>
      </w:pPr>
      <w:r>
        <w:rPr>
          <w:rFonts w:ascii="Arial" w:hAnsi="Arial" w:cs="Arial"/>
          <w:b/>
          <w:color w:val="0000FF"/>
          <w:sz w:val="24"/>
        </w:rPr>
        <w:t>R5-241936</w:t>
      </w:r>
      <w:r>
        <w:rPr>
          <w:rFonts w:ascii="Arial" w:hAnsi="Arial" w:cs="Arial"/>
          <w:b/>
          <w:color w:val="0000FF"/>
          <w:sz w:val="24"/>
        </w:rPr>
        <w:tab/>
      </w:r>
      <w:r>
        <w:rPr>
          <w:rFonts w:ascii="Arial" w:hAnsi="Arial" w:cs="Arial"/>
          <w:b/>
          <w:sz w:val="24"/>
        </w:rPr>
        <w:t>Editorial update on Annex C</w:t>
      </w:r>
    </w:p>
    <w:p w14:paraId="6FDD86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CR-0005  rev 1 Cat: F (Rel-17)</w:t>
      </w:r>
      <w:r>
        <w:rPr>
          <w:i/>
        </w:rPr>
        <w:br/>
      </w:r>
      <w:r>
        <w:rPr>
          <w:i/>
        </w:rPr>
        <w:br/>
      </w:r>
      <w:r>
        <w:rPr>
          <w:i/>
        </w:rPr>
        <w:tab/>
      </w:r>
      <w:r>
        <w:rPr>
          <w:i/>
        </w:rPr>
        <w:tab/>
      </w:r>
      <w:r>
        <w:rPr>
          <w:i/>
        </w:rPr>
        <w:tab/>
      </w:r>
      <w:r>
        <w:rPr>
          <w:i/>
        </w:rPr>
        <w:tab/>
      </w:r>
      <w:r>
        <w:rPr>
          <w:i/>
        </w:rPr>
        <w:tab/>
        <w:t>Source: Apple (UK) Limited</w:t>
      </w:r>
    </w:p>
    <w:p w14:paraId="38357ECD" w14:textId="77777777" w:rsidR="004350A9" w:rsidRDefault="004350A9" w:rsidP="004350A9">
      <w:pPr>
        <w:rPr>
          <w:color w:val="808080"/>
        </w:rPr>
      </w:pPr>
      <w:r>
        <w:rPr>
          <w:color w:val="808080"/>
        </w:rPr>
        <w:t>(Replaces R5-241047)</w:t>
      </w:r>
    </w:p>
    <w:p w14:paraId="0180C4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06DE69" w14:textId="3437F162" w:rsidR="004350A9" w:rsidRDefault="004350A9" w:rsidP="004350A9">
      <w:pPr>
        <w:rPr>
          <w:rFonts w:ascii="Arial" w:hAnsi="Arial" w:cs="Arial"/>
          <w:b/>
          <w:sz w:val="24"/>
        </w:rPr>
      </w:pPr>
      <w:r>
        <w:rPr>
          <w:rFonts w:ascii="Arial" w:hAnsi="Arial" w:cs="Arial"/>
          <w:b/>
          <w:color w:val="0000FF"/>
          <w:sz w:val="24"/>
        </w:rPr>
        <w:t>R5-241048</w:t>
      </w:r>
      <w:r>
        <w:rPr>
          <w:rFonts w:ascii="Arial" w:hAnsi="Arial" w:cs="Arial"/>
          <w:b/>
          <w:color w:val="0000FF"/>
          <w:sz w:val="24"/>
        </w:rPr>
        <w:tab/>
      </w:r>
      <w:r>
        <w:rPr>
          <w:rFonts w:ascii="Arial" w:hAnsi="Arial" w:cs="Arial"/>
          <w:b/>
          <w:sz w:val="24"/>
        </w:rPr>
        <w:t>Editorial update on Annex E</w:t>
      </w:r>
    </w:p>
    <w:p w14:paraId="54D844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CR-0006  Cat: F (Rel-17)</w:t>
      </w:r>
      <w:r>
        <w:rPr>
          <w:i/>
        </w:rPr>
        <w:br/>
      </w:r>
      <w:r>
        <w:rPr>
          <w:i/>
        </w:rPr>
        <w:br/>
      </w:r>
      <w:r>
        <w:rPr>
          <w:i/>
        </w:rPr>
        <w:tab/>
      </w:r>
      <w:r>
        <w:rPr>
          <w:i/>
        </w:rPr>
        <w:tab/>
      </w:r>
      <w:r>
        <w:rPr>
          <w:i/>
        </w:rPr>
        <w:tab/>
      </w:r>
      <w:r>
        <w:rPr>
          <w:i/>
        </w:rPr>
        <w:tab/>
      </w:r>
      <w:r>
        <w:rPr>
          <w:i/>
        </w:rPr>
        <w:tab/>
        <w:t>Source: Apple (UK) Limited</w:t>
      </w:r>
    </w:p>
    <w:p w14:paraId="4F51EEEC" w14:textId="77777777" w:rsidR="004350A9" w:rsidRDefault="004350A9" w:rsidP="004350A9">
      <w:pPr>
        <w:rPr>
          <w:rFonts w:ascii="Arial" w:hAnsi="Arial" w:cs="Arial"/>
          <w:b/>
        </w:rPr>
      </w:pPr>
      <w:r>
        <w:rPr>
          <w:rFonts w:ascii="Arial" w:hAnsi="Arial" w:cs="Arial"/>
          <w:b/>
        </w:rPr>
        <w:t xml:space="preserve">Abstract: </w:t>
      </w:r>
    </w:p>
    <w:p w14:paraId="7D168CD3" w14:textId="77777777" w:rsidR="004350A9" w:rsidRDefault="004350A9" w:rsidP="004350A9">
      <w:r>
        <w:t>Editorial changes on 38.551 Annex E</w:t>
      </w:r>
    </w:p>
    <w:p w14:paraId="6A31B1F1" w14:textId="77777777" w:rsidR="004350A9" w:rsidRDefault="004350A9" w:rsidP="004350A9">
      <w:pPr>
        <w:rPr>
          <w:rFonts w:ascii="Arial" w:hAnsi="Arial" w:cs="Arial"/>
          <w:b/>
        </w:rPr>
      </w:pPr>
      <w:r>
        <w:rPr>
          <w:rFonts w:ascii="Arial" w:hAnsi="Arial" w:cs="Arial"/>
          <w:b/>
        </w:rPr>
        <w:t xml:space="preserve">Discussion: </w:t>
      </w:r>
    </w:p>
    <w:p w14:paraId="626B490A" w14:textId="77777777" w:rsidR="004350A9" w:rsidRDefault="004350A9" w:rsidP="004350A9">
      <w:r>
        <w:t xml:space="preserve">CR cover value : </w:t>
      </w:r>
      <w:proofErr w:type="spellStart"/>
      <w:r>
        <w:t>TEIx_Test</w:t>
      </w:r>
      <w:proofErr w:type="spellEnd"/>
      <w:r>
        <w:t>.</w:t>
      </w:r>
    </w:p>
    <w:p w14:paraId="042528B1" w14:textId="77777777" w:rsidR="004350A9" w:rsidRDefault="004350A9" w:rsidP="004350A9">
      <w:r>
        <w:t>r1</w:t>
      </w:r>
    </w:p>
    <w:p w14:paraId="52504142"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R5-241937</w:t>
      </w:r>
      <w:r>
        <w:rPr>
          <w:color w:val="993300"/>
          <w:u w:val="single"/>
        </w:rPr>
        <w:t>.</w:t>
      </w:r>
    </w:p>
    <w:p w14:paraId="2739741F" w14:textId="32F8700A" w:rsidR="004350A9" w:rsidRDefault="004350A9" w:rsidP="004350A9">
      <w:pPr>
        <w:rPr>
          <w:rFonts w:ascii="Arial" w:hAnsi="Arial" w:cs="Arial"/>
          <w:b/>
          <w:sz w:val="24"/>
        </w:rPr>
      </w:pPr>
      <w:r>
        <w:rPr>
          <w:rFonts w:ascii="Arial" w:hAnsi="Arial" w:cs="Arial"/>
          <w:b/>
          <w:color w:val="0000FF"/>
          <w:sz w:val="24"/>
        </w:rPr>
        <w:t>R5-241937</w:t>
      </w:r>
      <w:r>
        <w:rPr>
          <w:rFonts w:ascii="Arial" w:hAnsi="Arial" w:cs="Arial"/>
          <w:b/>
          <w:color w:val="0000FF"/>
          <w:sz w:val="24"/>
        </w:rPr>
        <w:tab/>
      </w:r>
      <w:r>
        <w:rPr>
          <w:rFonts w:ascii="Arial" w:hAnsi="Arial" w:cs="Arial"/>
          <w:b/>
          <w:sz w:val="24"/>
        </w:rPr>
        <w:t>Editorial update on Annex E</w:t>
      </w:r>
    </w:p>
    <w:p w14:paraId="6457E5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CR-0006  rev 1 Cat: F (Rel-17)</w:t>
      </w:r>
      <w:r>
        <w:rPr>
          <w:i/>
        </w:rPr>
        <w:br/>
      </w:r>
      <w:r>
        <w:rPr>
          <w:i/>
        </w:rPr>
        <w:br/>
      </w:r>
      <w:r>
        <w:rPr>
          <w:i/>
        </w:rPr>
        <w:tab/>
      </w:r>
      <w:r>
        <w:rPr>
          <w:i/>
        </w:rPr>
        <w:tab/>
      </w:r>
      <w:r>
        <w:rPr>
          <w:i/>
        </w:rPr>
        <w:tab/>
      </w:r>
      <w:r>
        <w:rPr>
          <w:i/>
        </w:rPr>
        <w:tab/>
      </w:r>
      <w:r>
        <w:rPr>
          <w:i/>
        </w:rPr>
        <w:tab/>
        <w:t>Source: Apple (UK) Limited</w:t>
      </w:r>
    </w:p>
    <w:p w14:paraId="326F37FE" w14:textId="77777777" w:rsidR="004350A9" w:rsidRDefault="004350A9" w:rsidP="004350A9">
      <w:pPr>
        <w:rPr>
          <w:color w:val="808080"/>
        </w:rPr>
      </w:pPr>
      <w:r>
        <w:rPr>
          <w:color w:val="808080"/>
        </w:rPr>
        <w:t>(Replaces R5-241048)</w:t>
      </w:r>
    </w:p>
    <w:p w14:paraId="256AD1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DA246" w14:textId="34968D21" w:rsidR="004350A9" w:rsidRDefault="004350A9" w:rsidP="004350A9">
      <w:pPr>
        <w:rPr>
          <w:rFonts w:ascii="Arial" w:hAnsi="Arial" w:cs="Arial"/>
          <w:b/>
          <w:sz w:val="24"/>
        </w:rPr>
      </w:pPr>
      <w:r>
        <w:rPr>
          <w:rFonts w:ascii="Arial" w:hAnsi="Arial" w:cs="Arial"/>
          <w:b/>
          <w:color w:val="0000FF"/>
          <w:sz w:val="24"/>
        </w:rPr>
        <w:t>R5-241049</w:t>
      </w:r>
      <w:r>
        <w:rPr>
          <w:rFonts w:ascii="Arial" w:hAnsi="Arial" w:cs="Arial"/>
          <w:b/>
          <w:color w:val="0000FF"/>
          <w:sz w:val="24"/>
        </w:rPr>
        <w:tab/>
      </w:r>
      <w:r>
        <w:rPr>
          <w:rFonts w:ascii="Arial" w:hAnsi="Arial" w:cs="Arial"/>
          <w:b/>
          <w:sz w:val="24"/>
        </w:rPr>
        <w:t>Editorial update on clause 3</w:t>
      </w:r>
    </w:p>
    <w:p w14:paraId="2FC884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CR-0007  Cat: F (Rel-17)</w:t>
      </w:r>
      <w:r>
        <w:rPr>
          <w:i/>
        </w:rPr>
        <w:br/>
      </w:r>
      <w:r>
        <w:rPr>
          <w:i/>
        </w:rPr>
        <w:br/>
      </w:r>
      <w:r>
        <w:rPr>
          <w:i/>
        </w:rPr>
        <w:tab/>
      </w:r>
      <w:r>
        <w:rPr>
          <w:i/>
        </w:rPr>
        <w:tab/>
      </w:r>
      <w:r>
        <w:rPr>
          <w:i/>
        </w:rPr>
        <w:tab/>
      </w:r>
      <w:r>
        <w:rPr>
          <w:i/>
        </w:rPr>
        <w:tab/>
      </w:r>
      <w:r>
        <w:rPr>
          <w:i/>
        </w:rPr>
        <w:tab/>
        <w:t>Source: Apple (UK) Limited</w:t>
      </w:r>
    </w:p>
    <w:p w14:paraId="566E32D3" w14:textId="77777777" w:rsidR="004350A9" w:rsidRDefault="004350A9" w:rsidP="004350A9">
      <w:pPr>
        <w:rPr>
          <w:rFonts w:ascii="Arial" w:hAnsi="Arial" w:cs="Arial"/>
          <w:b/>
        </w:rPr>
      </w:pPr>
      <w:r>
        <w:rPr>
          <w:rFonts w:ascii="Arial" w:hAnsi="Arial" w:cs="Arial"/>
          <w:b/>
        </w:rPr>
        <w:t xml:space="preserve">Abstract: </w:t>
      </w:r>
    </w:p>
    <w:p w14:paraId="1B5278C1" w14:textId="77777777" w:rsidR="004350A9" w:rsidRDefault="004350A9" w:rsidP="004350A9">
      <w:r>
        <w:t>Editorial update on clause 3</w:t>
      </w:r>
    </w:p>
    <w:p w14:paraId="09CEF882" w14:textId="77777777" w:rsidR="004350A9" w:rsidRDefault="004350A9" w:rsidP="004350A9">
      <w:pPr>
        <w:rPr>
          <w:rFonts w:ascii="Arial" w:hAnsi="Arial" w:cs="Arial"/>
          <w:b/>
        </w:rPr>
      </w:pPr>
      <w:r>
        <w:rPr>
          <w:rFonts w:ascii="Arial" w:hAnsi="Arial" w:cs="Arial"/>
          <w:b/>
        </w:rPr>
        <w:t xml:space="preserve">Discussion: </w:t>
      </w:r>
    </w:p>
    <w:p w14:paraId="44F4BCAF" w14:textId="77777777" w:rsidR="004350A9" w:rsidRDefault="004350A9" w:rsidP="004350A9">
      <w:r>
        <w:t xml:space="preserve">CR cover value : </w:t>
      </w:r>
      <w:proofErr w:type="spellStart"/>
      <w:r>
        <w:t>TEIx_Test</w:t>
      </w:r>
      <w:proofErr w:type="spellEnd"/>
      <w:r>
        <w:t>.</w:t>
      </w:r>
    </w:p>
    <w:p w14:paraId="5C0E7770" w14:textId="77777777" w:rsidR="004350A9" w:rsidRDefault="004350A9" w:rsidP="004350A9">
      <w:r>
        <w:t>r1</w:t>
      </w:r>
    </w:p>
    <w:p w14:paraId="748D5D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R5-241938</w:t>
      </w:r>
      <w:r>
        <w:rPr>
          <w:color w:val="993300"/>
          <w:u w:val="single"/>
        </w:rPr>
        <w:t>.</w:t>
      </w:r>
    </w:p>
    <w:p w14:paraId="39469CDA" w14:textId="456F30FC" w:rsidR="004350A9" w:rsidRDefault="004350A9" w:rsidP="004350A9">
      <w:pPr>
        <w:rPr>
          <w:rFonts w:ascii="Arial" w:hAnsi="Arial" w:cs="Arial"/>
          <w:b/>
          <w:sz w:val="24"/>
        </w:rPr>
      </w:pPr>
      <w:r>
        <w:rPr>
          <w:rFonts w:ascii="Arial" w:hAnsi="Arial" w:cs="Arial"/>
          <w:b/>
          <w:color w:val="0000FF"/>
          <w:sz w:val="24"/>
        </w:rPr>
        <w:t>R5-241938</w:t>
      </w:r>
      <w:r>
        <w:rPr>
          <w:rFonts w:ascii="Arial" w:hAnsi="Arial" w:cs="Arial"/>
          <w:b/>
          <w:color w:val="0000FF"/>
          <w:sz w:val="24"/>
        </w:rPr>
        <w:tab/>
      </w:r>
      <w:r>
        <w:rPr>
          <w:rFonts w:ascii="Arial" w:hAnsi="Arial" w:cs="Arial"/>
          <w:b/>
          <w:sz w:val="24"/>
        </w:rPr>
        <w:t>Editorial update on clause 3</w:t>
      </w:r>
    </w:p>
    <w:p w14:paraId="197902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CR-0007  rev 1 Cat: F (Rel-17)</w:t>
      </w:r>
      <w:r>
        <w:rPr>
          <w:i/>
        </w:rPr>
        <w:br/>
      </w:r>
      <w:r>
        <w:rPr>
          <w:i/>
        </w:rPr>
        <w:br/>
      </w:r>
      <w:r>
        <w:rPr>
          <w:i/>
        </w:rPr>
        <w:tab/>
      </w:r>
      <w:r>
        <w:rPr>
          <w:i/>
        </w:rPr>
        <w:tab/>
      </w:r>
      <w:r>
        <w:rPr>
          <w:i/>
        </w:rPr>
        <w:tab/>
      </w:r>
      <w:r>
        <w:rPr>
          <w:i/>
        </w:rPr>
        <w:tab/>
      </w:r>
      <w:r>
        <w:rPr>
          <w:i/>
        </w:rPr>
        <w:tab/>
        <w:t>Source: Apple (UK) Limited</w:t>
      </w:r>
    </w:p>
    <w:p w14:paraId="33BC3F36" w14:textId="77777777" w:rsidR="004350A9" w:rsidRDefault="004350A9" w:rsidP="004350A9">
      <w:pPr>
        <w:rPr>
          <w:color w:val="808080"/>
        </w:rPr>
      </w:pPr>
      <w:r>
        <w:rPr>
          <w:color w:val="808080"/>
        </w:rPr>
        <w:t>(Replaces R5-241049)</w:t>
      </w:r>
    </w:p>
    <w:p w14:paraId="68052D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4D5A5F" w14:textId="6948A3E6" w:rsidR="004350A9" w:rsidRDefault="004350A9" w:rsidP="004350A9">
      <w:pPr>
        <w:rPr>
          <w:rFonts w:ascii="Arial" w:hAnsi="Arial" w:cs="Arial"/>
          <w:b/>
          <w:sz w:val="24"/>
        </w:rPr>
      </w:pPr>
      <w:r>
        <w:rPr>
          <w:rFonts w:ascii="Arial" w:hAnsi="Arial" w:cs="Arial"/>
          <w:b/>
          <w:color w:val="0000FF"/>
          <w:sz w:val="24"/>
        </w:rPr>
        <w:t>R5-241050</w:t>
      </w:r>
      <w:r>
        <w:rPr>
          <w:rFonts w:ascii="Arial" w:hAnsi="Arial" w:cs="Arial"/>
          <w:b/>
          <w:color w:val="0000FF"/>
          <w:sz w:val="24"/>
        </w:rPr>
        <w:tab/>
      </w:r>
      <w:r>
        <w:rPr>
          <w:rFonts w:ascii="Arial" w:hAnsi="Arial" w:cs="Arial"/>
          <w:b/>
          <w:sz w:val="24"/>
        </w:rPr>
        <w:t>Editorial update on clause 4</w:t>
      </w:r>
    </w:p>
    <w:p w14:paraId="0CEFC57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CR-0008  Cat: F (Rel-17)</w:t>
      </w:r>
      <w:r>
        <w:rPr>
          <w:i/>
        </w:rPr>
        <w:br/>
      </w:r>
      <w:r>
        <w:rPr>
          <w:i/>
        </w:rPr>
        <w:br/>
      </w:r>
      <w:r>
        <w:rPr>
          <w:i/>
        </w:rPr>
        <w:tab/>
      </w:r>
      <w:r>
        <w:rPr>
          <w:i/>
        </w:rPr>
        <w:tab/>
      </w:r>
      <w:r>
        <w:rPr>
          <w:i/>
        </w:rPr>
        <w:tab/>
      </w:r>
      <w:r>
        <w:rPr>
          <w:i/>
        </w:rPr>
        <w:tab/>
      </w:r>
      <w:r>
        <w:rPr>
          <w:i/>
        </w:rPr>
        <w:tab/>
        <w:t>Source: Apple (UK) Limited</w:t>
      </w:r>
    </w:p>
    <w:p w14:paraId="41091988" w14:textId="77777777" w:rsidR="004350A9" w:rsidRDefault="004350A9" w:rsidP="004350A9">
      <w:pPr>
        <w:rPr>
          <w:rFonts w:ascii="Arial" w:hAnsi="Arial" w:cs="Arial"/>
          <w:b/>
        </w:rPr>
      </w:pPr>
      <w:r>
        <w:rPr>
          <w:rFonts w:ascii="Arial" w:hAnsi="Arial" w:cs="Arial"/>
          <w:b/>
        </w:rPr>
        <w:t xml:space="preserve">Abstract: </w:t>
      </w:r>
    </w:p>
    <w:p w14:paraId="4C1AF21F" w14:textId="77777777" w:rsidR="004350A9" w:rsidRDefault="004350A9" w:rsidP="004350A9">
      <w:r>
        <w:t>Editorial update on 38.551 clause 4</w:t>
      </w:r>
    </w:p>
    <w:p w14:paraId="4A42CDA2" w14:textId="77777777" w:rsidR="004350A9" w:rsidRDefault="004350A9" w:rsidP="004350A9">
      <w:pPr>
        <w:rPr>
          <w:rFonts w:ascii="Arial" w:hAnsi="Arial" w:cs="Arial"/>
          <w:b/>
        </w:rPr>
      </w:pPr>
      <w:r>
        <w:rPr>
          <w:rFonts w:ascii="Arial" w:hAnsi="Arial" w:cs="Arial"/>
          <w:b/>
        </w:rPr>
        <w:t xml:space="preserve">Discussion: </w:t>
      </w:r>
    </w:p>
    <w:p w14:paraId="69B8E2A1" w14:textId="77777777" w:rsidR="004350A9" w:rsidRDefault="004350A9" w:rsidP="004350A9">
      <w:r>
        <w:t xml:space="preserve">CR cover value : </w:t>
      </w:r>
      <w:proofErr w:type="spellStart"/>
      <w:r>
        <w:t>TEIx_Test</w:t>
      </w:r>
      <w:proofErr w:type="spellEnd"/>
      <w:r>
        <w:t>.</w:t>
      </w:r>
    </w:p>
    <w:p w14:paraId="19AF46BE" w14:textId="77777777" w:rsidR="004350A9" w:rsidRDefault="004350A9" w:rsidP="004350A9">
      <w:r>
        <w:t>r1</w:t>
      </w:r>
    </w:p>
    <w:p w14:paraId="7133C86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R5-241939</w:t>
      </w:r>
      <w:r>
        <w:rPr>
          <w:color w:val="993300"/>
          <w:u w:val="single"/>
        </w:rPr>
        <w:t>.</w:t>
      </w:r>
    </w:p>
    <w:p w14:paraId="6E8DD8DA" w14:textId="26C94EA1" w:rsidR="004350A9" w:rsidRDefault="004350A9" w:rsidP="004350A9">
      <w:pPr>
        <w:rPr>
          <w:rFonts w:ascii="Arial" w:hAnsi="Arial" w:cs="Arial"/>
          <w:b/>
          <w:sz w:val="24"/>
        </w:rPr>
      </w:pPr>
      <w:r>
        <w:rPr>
          <w:rFonts w:ascii="Arial" w:hAnsi="Arial" w:cs="Arial"/>
          <w:b/>
          <w:color w:val="0000FF"/>
          <w:sz w:val="24"/>
        </w:rPr>
        <w:t>R5-241939</w:t>
      </w:r>
      <w:r>
        <w:rPr>
          <w:rFonts w:ascii="Arial" w:hAnsi="Arial" w:cs="Arial"/>
          <w:b/>
          <w:color w:val="0000FF"/>
          <w:sz w:val="24"/>
        </w:rPr>
        <w:tab/>
      </w:r>
      <w:r>
        <w:rPr>
          <w:rFonts w:ascii="Arial" w:hAnsi="Arial" w:cs="Arial"/>
          <w:b/>
          <w:sz w:val="24"/>
        </w:rPr>
        <w:t>Editorial update on clause 4</w:t>
      </w:r>
    </w:p>
    <w:p w14:paraId="4F83959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CR-0008  rev 1 Cat: F (Rel-17)</w:t>
      </w:r>
      <w:r>
        <w:rPr>
          <w:i/>
        </w:rPr>
        <w:br/>
      </w:r>
      <w:r>
        <w:rPr>
          <w:i/>
        </w:rPr>
        <w:lastRenderedPageBreak/>
        <w:br/>
      </w:r>
      <w:r>
        <w:rPr>
          <w:i/>
        </w:rPr>
        <w:tab/>
      </w:r>
      <w:r>
        <w:rPr>
          <w:i/>
        </w:rPr>
        <w:tab/>
      </w:r>
      <w:r>
        <w:rPr>
          <w:i/>
        </w:rPr>
        <w:tab/>
      </w:r>
      <w:r>
        <w:rPr>
          <w:i/>
        </w:rPr>
        <w:tab/>
      </w:r>
      <w:r>
        <w:rPr>
          <w:i/>
        </w:rPr>
        <w:tab/>
        <w:t>Source: Apple (UK) Limited</w:t>
      </w:r>
    </w:p>
    <w:p w14:paraId="3A2AA41E" w14:textId="77777777" w:rsidR="004350A9" w:rsidRDefault="004350A9" w:rsidP="004350A9">
      <w:pPr>
        <w:rPr>
          <w:color w:val="808080"/>
        </w:rPr>
      </w:pPr>
      <w:r>
        <w:rPr>
          <w:color w:val="808080"/>
        </w:rPr>
        <w:t>(Replaces R5-241050)</w:t>
      </w:r>
    </w:p>
    <w:p w14:paraId="67A48E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4EBA76" w14:textId="1E0DFF44" w:rsidR="004350A9" w:rsidRDefault="004350A9" w:rsidP="004350A9">
      <w:pPr>
        <w:rPr>
          <w:rFonts w:ascii="Arial" w:hAnsi="Arial" w:cs="Arial"/>
          <w:b/>
          <w:sz w:val="24"/>
        </w:rPr>
      </w:pPr>
      <w:r>
        <w:rPr>
          <w:rFonts w:ascii="Arial" w:hAnsi="Arial" w:cs="Arial"/>
          <w:b/>
          <w:color w:val="0000FF"/>
          <w:sz w:val="24"/>
        </w:rPr>
        <w:t>R5-241416</w:t>
      </w:r>
      <w:r>
        <w:rPr>
          <w:rFonts w:ascii="Arial" w:hAnsi="Arial" w:cs="Arial"/>
          <w:b/>
          <w:color w:val="0000FF"/>
          <w:sz w:val="24"/>
        </w:rPr>
        <w:tab/>
      </w:r>
      <w:r>
        <w:rPr>
          <w:rFonts w:ascii="Arial" w:hAnsi="Arial" w:cs="Arial"/>
          <w:b/>
          <w:sz w:val="24"/>
        </w:rPr>
        <w:t>Add missing abbreviations</w:t>
      </w:r>
    </w:p>
    <w:p w14:paraId="19EA77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38.551 v17.0.0</w:t>
      </w:r>
      <w:r>
        <w:rPr>
          <w:i/>
        </w:rPr>
        <w:tab/>
        <w:t xml:space="preserve">  CR-0009  Cat: F (Rel-17)</w:t>
      </w:r>
      <w:r>
        <w:rPr>
          <w:i/>
        </w:rPr>
        <w:br/>
      </w:r>
      <w:r>
        <w:rPr>
          <w:i/>
        </w:rPr>
        <w:br/>
      </w:r>
      <w:r>
        <w:rPr>
          <w:i/>
        </w:rPr>
        <w:tab/>
      </w:r>
      <w:r>
        <w:rPr>
          <w:i/>
        </w:rPr>
        <w:tab/>
      </w:r>
      <w:r>
        <w:rPr>
          <w:i/>
        </w:rPr>
        <w:tab/>
      </w:r>
      <w:r>
        <w:rPr>
          <w:i/>
        </w:rPr>
        <w:tab/>
      </w:r>
      <w:r>
        <w:rPr>
          <w:i/>
        </w:rPr>
        <w:tab/>
        <w:t>Source: Keysight Technologies UK Ltd</w:t>
      </w:r>
    </w:p>
    <w:p w14:paraId="2C878B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537324" w14:textId="77777777" w:rsidR="004350A9" w:rsidRDefault="004350A9" w:rsidP="004350A9">
      <w:pPr>
        <w:pStyle w:val="Heading4"/>
      </w:pPr>
      <w:bookmarkStart w:id="576" w:name="_Toc161733596"/>
      <w:r>
        <w:t>5.4.12</w:t>
      </w:r>
      <w:r>
        <w:tab/>
        <w:t>TS 38.561</w:t>
      </w:r>
      <w:bookmarkEnd w:id="576"/>
    </w:p>
    <w:p w14:paraId="0A2BC27A" w14:textId="583A30E4" w:rsidR="004350A9" w:rsidRDefault="004350A9" w:rsidP="004350A9">
      <w:pPr>
        <w:rPr>
          <w:rFonts w:ascii="Arial" w:hAnsi="Arial" w:cs="Arial"/>
          <w:b/>
          <w:sz w:val="24"/>
        </w:rPr>
      </w:pPr>
      <w:r>
        <w:rPr>
          <w:rFonts w:ascii="Arial" w:hAnsi="Arial" w:cs="Arial"/>
          <w:b/>
          <w:color w:val="0000FF"/>
          <w:sz w:val="24"/>
        </w:rPr>
        <w:t>R5-240596</w:t>
      </w:r>
      <w:r>
        <w:rPr>
          <w:rFonts w:ascii="Arial" w:hAnsi="Arial" w:cs="Arial"/>
          <w:b/>
          <w:color w:val="0000FF"/>
          <w:sz w:val="24"/>
        </w:rPr>
        <w:tab/>
      </w:r>
      <w:r>
        <w:rPr>
          <w:rFonts w:ascii="Arial" w:hAnsi="Arial" w:cs="Arial"/>
          <w:b/>
          <w:sz w:val="24"/>
        </w:rPr>
        <w:t>CR on Alternate TRS Procedure with Linearization</w:t>
      </w:r>
    </w:p>
    <w:p w14:paraId="3E0623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CR-0001  Cat: F (Rel-17)</w:t>
      </w:r>
      <w:r>
        <w:rPr>
          <w:i/>
        </w:rPr>
        <w:br/>
      </w:r>
      <w:r>
        <w:rPr>
          <w:i/>
        </w:rPr>
        <w:br/>
      </w:r>
      <w:r>
        <w:rPr>
          <w:i/>
        </w:rPr>
        <w:tab/>
      </w:r>
      <w:r>
        <w:rPr>
          <w:i/>
        </w:rPr>
        <w:tab/>
      </w:r>
      <w:r>
        <w:rPr>
          <w:i/>
        </w:rPr>
        <w:tab/>
      </w:r>
      <w:r>
        <w:rPr>
          <w:i/>
        </w:rPr>
        <w:tab/>
      </w:r>
      <w:r>
        <w:rPr>
          <w:i/>
        </w:rPr>
        <w:tab/>
        <w:t>Source: Keysight Technologies UK Ltd</w:t>
      </w:r>
    </w:p>
    <w:p w14:paraId="7F19EAF3" w14:textId="77777777" w:rsidR="004350A9" w:rsidRDefault="004350A9" w:rsidP="004350A9">
      <w:pPr>
        <w:rPr>
          <w:rFonts w:ascii="Arial" w:hAnsi="Arial" w:cs="Arial"/>
          <w:b/>
        </w:rPr>
      </w:pPr>
      <w:r>
        <w:rPr>
          <w:rFonts w:ascii="Arial" w:hAnsi="Arial" w:cs="Arial"/>
          <w:b/>
        </w:rPr>
        <w:t xml:space="preserve">Abstract: </w:t>
      </w:r>
    </w:p>
    <w:p w14:paraId="40EDC032" w14:textId="77777777" w:rsidR="004350A9" w:rsidRDefault="004350A9" w:rsidP="004350A9">
      <w:r>
        <w:t xml:space="preserve">Discussion paper in </w:t>
      </w:r>
      <w:proofErr w:type="spellStart"/>
      <w:r>
        <w:t>TDoc</w:t>
      </w:r>
      <w:proofErr w:type="spellEnd"/>
      <w:r>
        <w:t xml:space="preserve"> # matching this </w:t>
      </w:r>
      <w:proofErr w:type="spellStart"/>
      <w:r>
        <w:t>TDoc</w:t>
      </w:r>
      <w:proofErr w:type="spellEnd"/>
      <w:r>
        <w:t># -1</w:t>
      </w:r>
    </w:p>
    <w:p w14:paraId="7E82AFF8" w14:textId="77777777" w:rsidR="004350A9" w:rsidRDefault="004350A9" w:rsidP="004350A9">
      <w:pPr>
        <w:rPr>
          <w:rFonts w:ascii="Arial" w:hAnsi="Arial" w:cs="Arial"/>
          <w:b/>
        </w:rPr>
      </w:pPr>
      <w:r>
        <w:rPr>
          <w:rFonts w:ascii="Arial" w:hAnsi="Arial" w:cs="Arial"/>
          <w:b/>
        </w:rPr>
        <w:t xml:space="preserve">Discussion: </w:t>
      </w:r>
    </w:p>
    <w:p w14:paraId="61B8B736" w14:textId="77777777" w:rsidR="004350A9" w:rsidRDefault="004350A9" w:rsidP="004350A9">
      <w:r>
        <w:t>"Discussion paper in R5-240595</w:t>
      </w:r>
    </w:p>
    <w:p w14:paraId="30C2093F" w14:textId="77777777" w:rsidR="004350A9" w:rsidRDefault="004350A9" w:rsidP="004350A9">
      <w:r>
        <w:t>KS: conflicts R5-241206(R&amp;S), Will be discussed offline and online"</w:t>
      </w:r>
    </w:p>
    <w:p w14:paraId="1E03DF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6202B7" w14:textId="7E6B2C4E" w:rsidR="004350A9" w:rsidRDefault="004350A9" w:rsidP="004350A9">
      <w:pPr>
        <w:rPr>
          <w:rFonts w:ascii="Arial" w:hAnsi="Arial" w:cs="Arial"/>
          <w:b/>
          <w:sz w:val="24"/>
        </w:rPr>
      </w:pPr>
      <w:r>
        <w:rPr>
          <w:rFonts w:ascii="Arial" w:hAnsi="Arial" w:cs="Arial"/>
          <w:b/>
          <w:color w:val="0000FF"/>
          <w:sz w:val="24"/>
        </w:rPr>
        <w:t>R5-241206</w:t>
      </w:r>
      <w:r>
        <w:rPr>
          <w:rFonts w:ascii="Arial" w:hAnsi="Arial" w:cs="Arial"/>
          <w:b/>
          <w:color w:val="0000FF"/>
          <w:sz w:val="24"/>
        </w:rPr>
        <w:tab/>
      </w:r>
      <w:r>
        <w:rPr>
          <w:rFonts w:ascii="Arial" w:hAnsi="Arial" w:cs="Arial"/>
          <w:b/>
          <w:sz w:val="24"/>
        </w:rPr>
        <w:t>CR on EIS search interpolation</w:t>
      </w:r>
    </w:p>
    <w:p w14:paraId="6311CC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CR-0002  Cat: F (Rel-17)</w:t>
      </w:r>
      <w:r>
        <w:rPr>
          <w:i/>
        </w:rPr>
        <w:br/>
      </w:r>
      <w:r>
        <w:rPr>
          <w:i/>
        </w:rPr>
        <w:br/>
      </w:r>
      <w:r>
        <w:rPr>
          <w:i/>
        </w:rPr>
        <w:tab/>
      </w:r>
      <w:r>
        <w:rPr>
          <w:i/>
        </w:rPr>
        <w:tab/>
      </w:r>
      <w:r>
        <w:rPr>
          <w:i/>
        </w:rPr>
        <w:tab/>
      </w:r>
      <w:r>
        <w:rPr>
          <w:i/>
        </w:rPr>
        <w:tab/>
      </w:r>
      <w:r>
        <w:rPr>
          <w:i/>
        </w:rPr>
        <w:tab/>
        <w:t>Source: ROHDE &amp; SCHWARZ</w:t>
      </w:r>
    </w:p>
    <w:p w14:paraId="44E1A5DF" w14:textId="77777777" w:rsidR="004350A9" w:rsidRDefault="004350A9" w:rsidP="004350A9">
      <w:pPr>
        <w:rPr>
          <w:rFonts w:ascii="Arial" w:hAnsi="Arial" w:cs="Arial"/>
          <w:b/>
        </w:rPr>
      </w:pPr>
      <w:r>
        <w:rPr>
          <w:rFonts w:ascii="Arial" w:hAnsi="Arial" w:cs="Arial"/>
          <w:b/>
        </w:rPr>
        <w:t xml:space="preserve">Discussion: </w:t>
      </w:r>
    </w:p>
    <w:p w14:paraId="32239BA6" w14:textId="77777777" w:rsidR="004350A9" w:rsidRDefault="004350A9" w:rsidP="004350A9">
      <w:r>
        <w:t xml:space="preserve">cl. </w:t>
      </w:r>
      <w:proofErr w:type="spellStart"/>
      <w:r>
        <w:t>aff</w:t>
      </w:r>
      <w:proofErr w:type="spellEnd"/>
      <w:r>
        <w:t>.</w:t>
      </w:r>
    </w:p>
    <w:p w14:paraId="5EE3354F" w14:textId="77777777" w:rsidR="004350A9" w:rsidRDefault="004350A9" w:rsidP="004350A9">
      <w:r>
        <w:t>offline discussions with Keysight</w:t>
      </w:r>
    </w:p>
    <w:p w14:paraId="68C75565" w14:textId="77777777" w:rsidR="004350A9" w:rsidRDefault="004350A9" w:rsidP="004350A9">
      <w:r>
        <w:t>r2</w:t>
      </w:r>
    </w:p>
    <w:p w14:paraId="1D8302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R5-241929</w:t>
      </w:r>
      <w:r>
        <w:rPr>
          <w:color w:val="993300"/>
          <w:u w:val="single"/>
        </w:rPr>
        <w:t>.</w:t>
      </w:r>
    </w:p>
    <w:p w14:paraId="517C4BA8" w14:textId="236EA7AF" w:rsidR="004350A9" w:rsidRDefault="004350A9" w:rsidP="004350A9">
      <w:pPr>
        <w:rPr>
          <w:rFonts w:ascii="Arial" w:hAnsi="Arial" w:cs="Arial"/>
          <w:b/>
          <w:sz w:val="24"/>
        </w:rPr>
      </w:pPr>
      <w:r>
        <w:rPr>
          <w:rFonts w:ascii="Arial" w:hAnsi="Arial" w:cs="Arial"/>
          <w:b/>
          <w:color w:val="0000FF"/>
          <w:sz w:val="24"/>
        </w:rPr>
        <w:t>R5-241929</w:t>
      </w:r>
      <w:r>
        <w:rPr>
          <w:rFonts w:ascii="Arial" w:hAnsi="Arial" w:cs="Arial"/>
          <w:b/>
          <w:color w:val="0000FF"/>
          <w:sz w:val="24"/>
        </w:rPr>
        <w:tab/>
      </w:r>
      <w:r>
        <w:rPr>
          <w:rFonts w:ascii="Arial" w:hAnsi="Arial" w:cs="Arial"/>
          <w:b/>
          <w:sz w:val="24"/>
        </w:rPr>
        <w:t>CR on EIS search interpolation</w:t>
      </w:r>
    </w:p>
    <w:p w14:paraId="2456852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CR-0002  rev 1 Cat: F (Rel-17)</w:t>
      </w:r>
      <w:r>
        <w:rPr>
          <w:i/>
        </w:rPr>
        <w:br/>
      </w:r>
      <w:r>
        <w:rPr>
          <w:i/>
        </w:rPr>
        <w:br/>
      </w:r>
      <w:r>
        <w:rPr>
          <w:i/>
        </w:rPr>
        <w:tab/>
      </w:r>
      <w:r>
        <w:rPr>
          <w:i/>
        </w:rPr>
        <w:tab/>
      </w:r>
      <w:r>
        <w:rPr>
          <w:i/>
        </w:rPr>
        <w:tab/>
      </w:r>
      <w:r>
        <w:rPr>
          <w:i/>
        </w:rPr>
        <w:tab/>
      </w:r>
      <w:r>
        <w:rPr>
          <w:i/>
        </w:rPr>
        <w:tab/>
        <w:t>Source: ROHDE &amp; SCHWARZ</w:t>
      </w:r>
    </w:p>
    <w:p w14:paraId="1182A692" w14:textId="77777777" w:rsidR="004350A9" w:rsidRDefault="004350A9" w:rsidP="004350A9">
      <w:pPr>
        <w:rPr>
          <w:color w:val="808080"/>
        </w:rPr>
      </w:pPr>
      <w:r>
        <w:rPr>
          <w:color w:val="808080"/>
        </w:rPr>
        <w:t>(Replaces R5-241206)</w:t>
      </w:r>
    </w:p>
    <w:p w14:paraId="7AD987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3B4E4" w14:textId="0CEE45CC" w:rsidR="004350A9" w:rsidRDefault="004350A9" w:rsidP="004350A9">
      <w:pPr>
        <w:rPr>
          <w:rFonts w:ascii="Arial" w:hAnsi="Arial" w:cs="Arial"/>
          <w:b/>
          <w:sz w:val="24"/>
        </w:rPr>
      </w:pPr>
      <w:r>
        <w:rPr>
          <w:rFonts w:ascii="Arial" w:hAnsi="Arial" w:cs="Arial"/>
          <w:b/>
          <w:color w:val="0000FF"/>
          <w:sz w:val="24"/>
        </w:rPr>
        <w:t>R5-241421</w:t>
      </w:r>
      <w:r>
        <w:rPr>
          <w:rFonts w:ascii="Arial" w:hAnsi="Arial" w:cs="Arial"/>
          <w:b/>
          <w:color w:val="0000FF"/>
          <w:sz w:val="24"/>
        </w:rPr>
        <w:tab/>
      </w:r>
      <w:r>
        <w:rPr>
          <w:rFonts w:ascii="Arial" w:hAnsi="Arial" w:cs="Arial"/>
          <w:b/>
          <w:sz w:val="24"/>
        </w:rPr>
        <w:t>Updates across TS 38.561 V17.0.0</w:t>
      </w:r>
    </w:p>
    <w:p w14:paraId="708DB2C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CR-0003  Cat: F (Rel-17)</w:t>
      </w:r>
      <w:r>
        <w:rPr>
          <w:i/>
        </w:rPr>
        <w:br/>
      </w:r>
      <w:r>
        <w:rPr>
          <w:i/>
        </w:rPr>
        <w:br/>
      </w:r>
      <w:r>
        <w:rPr>
          <w:i/>
        </w:rPr>
        <w:tab/>
      </w:r>
      <w:r>
        <w:rPr>
          <w:i/>
        </w:rPr>
        <w:tab/>
      </w:r>
      <w:r>
        <w:rPr>
          <w:i/>
        </w:rPr>
        <w:tab/>
      </w:r>
      <w:r>
        <w:rPr>
          <w:i/>
        </w:rPr>
        <w:tab/>
      </w:r>
      <w:r>
        <w:rPr>
          <w:i/>
        </w:rPr>
        <w:tab/>
        <w:t>Source: Apple Benelux B.V.</w:t>
      </w:r>
    </w:p>
    <w:p w14:paraId="779769D3" w14:textId="77777777" w:rsidR="004350A9" w:rsidRDefault="004350A9" w:rsidP="004350A9">
      <w:pPr>
        <w:rPr>
          <w:rFonts w:ascii="Arial" w:hAnsi="Arial" w:cs="Arial"/>
          <w:b/>
        </w:rPr>
      </w:pPr>
      <w:r>
        <w:rPr>
          <w:rFonts w:ascii="Arial" w:hAnsi="Arial" w:cs="Arial"/>
          <w:b/>
        </w:rPr>
        <w:t xml:space="preserve">Abstract: </w:t>
      </w:r>
    </w:p>
    <w:p w14:paraId="70225AFB" w14:textId="77777777" w:rsidR="004350A9" w:rsidRDefault="004350A9" w:rsidP="004350A9">
      <w:r>
        <w:t>Editorial and format, reference corrections. To incorporate feedback from editHelp!</w:t>
      </w:r>
    </w:p>
    <w:p w14:paraId="10178688" w14:textId="77777777" w:rsidR="004350A9" w:rsidRDefault="004350A9" w:rsidP="004350A9">
      <w:pPr>
        <w:rPr>
          <w:rFonts w:ascii="Arial" w:hAnsi="Arial" w:cs="Arial"/>
          <w:b/>
        </w:rPr>
      </w:pPr>
      <w:r>
        <w:rPr>
          <w:rFonts w:ascii="Arial" w:hAnsi="Arial" w:cs="Arial"/>
          <w:b/>
        </w:rPr>
        <w:t xml:space="preserve">Discussion: </w:t>
      </w:r>
    </w:p>
    <w:p w14:paraId="3FEF2FA8" w14:textId="77777777" w:rsidR="004350A9" w:rsidRDefault="004350A9" w:rsidP="004350A9">
      <w:r>
        <w:t>r1</w:t>
      </w:r>
    </w:p>
    <w:p w14:paraId="40B553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R5-241932</w:t>
      </w:r>
      <w:r>
        <w:rPr>
          <w:color w:val="993300"/>
          <w:u w:val="single"/>
        </w:rPr>
        <w:t>.</w:t>
      </w:r>
    </w:p>
    <w:p w14:paraId="738B6E3A" w14:textId="2D799B2D" w:rsidR="004350A9" w:rsidRDefault="004350A9" w:rsidP="004350A9">
      <w:pPr>
        <w:rPr>
          <w:rFonts w:ascii="Arial" w:hAnsi="Arial" w:cs="Arial"/>
          <w:b/>
          <w:sz w:val="24"/>
        </w:rPr>
      </w:pPr>
      <w:r>
        <w:rPr>
          <w:rFonts w:ascii="Arial" w:hAnsi="Arial" w:cs="Arial"/>
          <w:b/>
          <w:color w:val="0000FF"/>
          <w:sz w:val="24"/>
        </w:rPr>
        <w:t>R5-241932</w:t>
      </w:r>
      <w:r>
        <w:rPr>
          <w:rFonts w:ascii="Arial" w:hAnsi="Arial" w:cs="Arial"/>
          <w:b/>
          <w:color w:val="0000FF"/>
          <w:sz w:val="24"/>
        </w:rPr>
        <w:tab/>
      </w:r>
      <w:r>
        <w:rPr>
          <w:rFonts w:ascii="Arial" w:hAnsi="Arial" w:cs="Arial"/>
          <w:b/>
          <w:sz w:val="24"/>
        </w:rPr>
        <w:t>Updates across TS 38.561 V17.0.0</w:t>
      </w:r>
    </w:p>
    <w:p w14:paraId="4ED522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CR-0003  rev 1 Cat: F (Rel-17)</w:t>
      </w:r>
      <w:r>
        <w:rPr>
          <w:i/>
        </w:rPr>
        <w:br/>
      </w:r>
      <w:r>
        <w:rPr>
          <w:i/>
        </w:rPr>
        <w:br/>
      </w:r>
      <w:r>
        <w:rPr>
          <w:i/>
        </w:rPr>
        <w:tab/>
      </w:r>
      <w:r>
        <w:rPr>
          <w:i/>
        </w:rPr>
        <w:tab/>
      </w:r>
      <w:r>
        <w:rPr>
          <w:i/>
        </w:rPr>
        <w:tab/>
      </w:r>
      <w:r>
        <w:rPr>
          <w:i/>
        </w:rPr>
        <w:tab/>
      </w:r>
      <w:r>
        <w:rPr>
          <w:i/>
        </w:rPr>
        <w:tab/>
        <w:t>Source: Apple Benelux B.V.</w:t>
      </w:r>
    </w:p>
    <w:p w14:paraId="65B46217" w14:textId="77777777" w:rsidR="004350A9" w:rsidRDefault="004350A9" w:rsidP="004350A9">
      <w:pPr>
        <w:rPr>
          <w:color w:val="808080"/>
        </w:rPr>
      </w:pPr>
      <w:r>
        <w:rPr>
          <w:color w:val="808080"/>
        </w:rPr>
        <w:t>(Replaces R5-241421)</w:t>
      </w:r>
    </w:p>
    <w:p w14:paraId="2B3000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F421E5" w14:textId="46FF0552" w:rsidR="004350A9" w:rsidRDefault="004350A9" w:rsidP="004350A9">
      <w:pPr>
        <w:rPr>
          <w:rFonts w:ascii="Arial" w:hAnsi="Arial" w:cs="Arial"/>
          <w:b/>
          <w:sz w:val="24"/>
        </w:rPr>
      </w:pPr>
      <w:r>
        <w:rPr>
          <w:rFonts w:ascii="Arial" w:hAnsi="Arial" w:cs="Arial"/>
          <w:b/>
          <w:color w:val="0000FF"/>
          <w:sz w:val="24"/>
        </w:rPr>
        <w:t>R5-241422</w:t>
      </w:r>
      <w:r>
        <w:rPr>
          <w:rFonts w:ascii="Arial" w:hAnsi="Arial" w:cs="Arial"/>
          <w:b/>
          <w:color w:val="0000FF"/>
          <w:sz w:val="24"/>
        </w:rPr>
        <w:tab/>
      </w:r>
      <w:r>
        <w:rPr>
          <w:rFonts w:ascii="Arial" w:hAnsi="Arial" w:cs="Arial"/>
          <w:b/>
          <w:sz w:val="24"/>
        </w:rPr>
        <w:t>Update of TT within TRP and TRS tests</w:t>
      </w:r>
    </w:p>
    <w:p w14:paraId="4DCB30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CR-0004  Cat: F (Rel-17)</w:t>
      </w:r>
      <w:r>
        <w:rPr>
          <w:i/>
        </w:rPr>
        <w:br/>
      </w:r>
      <w:r>
        <w:rPr>
          <w:i/>
        </w:rPr>
        <w:br/>
      </w:r>
      <w:r>
        <w:rPr>
          <w:i/>
        </w:rPr>
        <w:tab/>
      </w:r>
      <w:r>
        <w:rPr>
          <w:i/>
        </w:rPr>
        <w:tab/>
      </w:r>
      <w:r>
        <w:rPr>
          <w:i/>
        </w:rPr>
        <w:tab/>
      </w:r>
      <w:r>
        <w:rPr>
          <w:i/>
        </w:rPr>
        <w:tab/>
      </w:r>
      <w:r>
        <w:rPr>
          <w:i/>
        </w:rPr>
        <w:tab/>
        <w:t>Source: Apple Benelux B.V.</w:t>
      </w:r>
    </w:p>
    <w:p w14:paraId="0FDC03D2" w14:textId="77777777" w:rsidR="004350A9" w:rsidRDefault="004350A9" w:rsidP="004350A9">
      <w:pPr>
        <w:rPr>
          <w:rFonts w:ascii="Arial" w:hAnsi="Arial" w:cs="Arial"/>
          <w:b/>
        </w:rPr>
      </w:pPr>
      <w:r>
        <w:rPr>
          <w:rFonts w:ascii="Arial" w:hAnsi="Arial" w:cs="Arial"/>
          <w:b/>
        </w:rPr>
        <w:t xml:space="preserve">Abstract: </w:t>
      </w:r>
    </w:p>
    <w:p w14:paraId="67C95A88" w14:textId="77777777" w:rsidR="004350A9" w:rsidRDefault="004350A9" w:rsidP="004350A9">
      <w:r>
        <w:t>Associated with Discussion Paper R5-241423 on FR1 OTA TT</w:t>
      </w:r>
    </w:p>
    <w:p w14:paraId="67B7B5E7" w14:textId="77777777" w:rsidR="004350A9" w:rsidRDefault="004350A9" w:rsidP="004350A9">
      <w:pPr>
        <w:rPr>
          <w:rFonts w:ascii="Arial" w:hAnsi="Arial" w:cs="Arial"/>
          <w:b/>
        </w:rPr>
      </w:pPr>
      <w:r>
        <w:rPr>
          <w:rFonts w:ascii="Arial" w:hAnsi="Arial" w:cs="Arial"/>
          <w:b/>
        </w:rPr>
        <w:t xml:space="preserve">Discussion: </w:t>
      </w:r>
    </w:p>
    <w:p w14:paraId="5BCFD81C" w14:textId="77777777" w:rsidR="004350A9" w:rsidRDefault="004350A9" w:rsidP="004350A9">
      <w:r>
        <w:t>r1</w:t>
      </w:r>
    </w:p>
    <w:p w14:paraId="4DDA53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R5-241931</w:t>
      </w:r>
      <w:r>
        <w:rPr>
          <w:color w:val="993300"/>
          <w:u w:val="single"/>
        </w:rPr>
        <w:t>.</w:t>
      </w:r>
    </w:p>
    <w:p w14:paraId="6BBE34AE" w14:textId="22AFDFB6" w:rsidR="004350A9" w:rsidRDefault="004350A9" w:rsidP="004350A9">
      <w:pPr>
        <w:rPr>
          <w:rFonts w:ascii="Arial" w:hAnsi="Arial" w:cs="Arial"/>
          <w:b/>
          <w:sz w:val="24"/>
        </w:rPr>
      </w:pPr>
      <w:r>
        <w:rPr>
          <w:rFonts w:ascii="Arial" w:hAnsi="Arial" w:cs="Arial"/>
          <w:b/>
          <w:color w:val="0000FF"/>
          <w:sz w:val="24"/>
        </w:rPr>
        <w:t>R5-241931</w:t>
      </w:r>
      <w:r>
        <w:rPr>
          <w:rFonts w:ascii="Arial" w:hAnsi="Arial" w:cs="Arial"/>
          <w:b/>
          <w:color w:val="0000FF"/>
          <w:sz w:val="24"/>
        </w:rPr>
        <w:tab/>
      </w:r>
      <w:r>
        <w:rPr>
          <w:rFonts w:ascii="Arial" w:hAnsi="Arial" w:cs="Arial"/>
          <w:b/>
          <w:sz w:val="24"/>
        </w:rPr>
        <w:t>Update of TT within TRP and TRS tests</w:t>
      </w:r>
    </w:p>
    <w:p w14:paraId="3759937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CR-0004  rev 1 Cat: F (Rel-17)</w:t>
      </w:r>
      <w:r>
        <w:rPr>
          <w:i/>
        </w:rPr>
        <w:br/>
      </w:r>
      <w:r>
        <w:rPr>
          <w:i/>
        </w:rPr>
        <w:br/>
      </w:r>
      <w:r>
        <w:rPr>
          <w:i/>
        </w:rPr>
        <w:tab/>
      </w:r>
      <w:r>
        <w:rPr>
          <w:i/>
        </w:rPr>
        <w:tab/>
      </w:r>
      <w:r>
        <w:rPr>
          <w:i/>
        </w:rPr>
        <w:tab/>
      </w:r>
      <w:r>
        <w:rPr>
          <w:i/>
        </w:rPr>
        <w:tab/>
      </w:r>
      <w:r>
        <w:rPr>
          <w:i/>
        </w:rPr>
        <w:tab/>
        <w:t>Source: Apple Benelux B.V.</w:t>
      </w:r>
    </w:p>
    <w:p w14:paraId="6E17C998" w14:textId="77777777" w:rsidR="004350A9" w:rsidRDefault="004350A9" w:rsidP="004350A9">
      <w:pPr>
        <w:rPr>
          <w:color w:val="808080"/>
        </w:rPr>
      </w:pPr>
      <w:r>
        <w:rPr>
          <w:color w:val="808080"/>
        </w:rPr>
        <w:t>(Replaces R5-241422)</w:t>
      </w:r>
    </w:p>
    <w:p w14:paraId="00CAC9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07517D" w14:textId="4F9586E9" w:rsidR="00BA0CFF" w:rsidRDefault="004350A9">
      <w:pPr>
        <w:rPr>
          <w:rFonts w:ascii="Arial" w:hAnsi="Arial" w:cs="Arial"/>
          <w:b/>
          <w:sz w:val="24"/>
        </w:rPr>
      </w:pPr>
      <w:r>
        <w:rPr>
          <w:rFonts w:ascii="Arial" w:hAnsi="Arial" w:cs="Arial"/>
          <w:b/>
          <w:color w:val="0000FF"/>
          <w:sz w:val="24"/>
        </w:rPr>
        <w:t>R5-241425</w:t>
      </w:r>
      <w:r>
        <w:rPr>
          <w:rFonts w:ascii="Arial" w:hAnsi="Arial" w:cs="Arial"/>
          <w:b/>
          <w:color w:val="0000FF"/>
          <w:sz w:val="24"/>
        </w:rPr>
        <w:tab/>
      </w:r>
      <w:r>
        <w:rPr>
          <w:rFonts w:ascii="Arial" w:hAnsi="Arial" w:cs="Arial"/>
          <w:b/>
          <w:sz w:val="24"/>
        </w:rPr>
        <w:t>Updates to Annex A.4.2.12</w:t>
      </w:r>
    </w:p>
    <w:p w14:paraId="3BC3F9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38.561 v17.0.0</w:t>
      </w:r>
      <w:r>
        <w:rPr>
          <w:i/>
        </w:rPr>
        <w:tab/>
        <w:t xml:space="preserve">  CR-0005  Cat: F (Rel-17)</w:t>
      </w:r>
      <w:r>
        <w:rPr>
          <w:i/>
        </w:rPr>
        <w:br/>
      </w:r>
      <w:r>
        <w:rPr>
          <w:i/>
        </w:rPr>
        <w:br/>
      </w:r>
      <w:r>
        <w:rPr>
          <w:i/>
        </w:rPr>
        <w:tab/>
      </w:r>
      <w:r>
        <w:rPr>
          <w:i/>
        </w:rPr>
        <w:tab/>
      </w:r>
      <w:r>
        <w:rPr>
          <w:i/>
        </w:rPr>
        <w:tab/>
      </w:r>
      <w:r>
        <w:rPr>
          <w:i/>
        </w:rPr>
        <w:tab/>
      </w:r>
      <w:r>
        <w:rPr>
          <w:i/>
        </w:rPr>
        <w:tab/>
        <w:t>Source: Apple Benelux B.V.</w:t>
      </w:r>
    </w:p>
    <w:p w14:paraId="6AAFA32C" w14:textId="77777777" w:rsidR="004350A9" w:rsidRDefault="004350A9" w:rsidP="004350A9">
      <w:pPr>
        <w:rPr>
          <w:rFonts w:ascii="Arial" w:hAnsi="Arial" w:cs="Arial"/>
          <w:b/>
        </w:rPr>
      </w:pPr>
      <w:r>
        <w:rPr>
          <w:rFonts w:ascii="Arial" w:hAnsi="Arial" w:cs="Arial"/>
          <w:b/>
        </w:rPr>
        <w:t xml:space="preserve">Abstract: </w:t>
      </w:r>
    </w:p>
    <w:p w14:paraId="63D28F32" w14:textId="77777777" w:rsidR="004350A9" w:rsidRDefault="004350A9" w:rsidP="004350A9">
      <w:r>
        <w:t>Associated with Discussion Paper on FR1 OTA TT</w:t>
      </w:r>
    </w:p>
    <w:p w14:paraId="00290035" w14:textId="77777777" w:rsidR="004350A9" w:rsidRDefault="004350A9" w:rsidP="004350A9">
      <w:pPr>
        <w:rPr>
          <w:rFonts w:ascii="Arial" w:hAnsi="Arial" w:cs="Arial"/>
          <w:b/>
        </w:rPr>
      </w:pPr>
      <w:r>
        <w:rPr>
          <w:rFonts w:ascii="Arial" w:hAnsi="Arial" w:cs="Arial"/>
          <w:b/>
        </w:rPr>
        <w:t xml:space="preserve">Discussion: </w:t>
      </w:r>
    </w:p>
    <w:p w14:paraId="63FB5098" w14:textId="77777777" w:rsidR="004350A9" w:rsidRDefault="004350A9" w:rsidP="004350A9">
      <w:r>
        <w:lastRenderedPageBreak/>
        <w:t>late doc</w:t>
      </w:r>
    </w:p>
    <w:p w14:paraId="51A8C90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1FD9B5" w14:textId="77777777" w:rsidR="004350A9" w:rsidRDefault="004350A9" w:rsidP="004350A9">
      <w:pPr>
        <w:pStyle w:val="Heading4"/>
      </w:pPr>
      <w:bookmarkStart w:id="577" w:name="_Toc161733597"/>
      <w:r>
        <w:t>5.4.13</w:t>
      </w:r>
      <w:r>
        <w:tab/>
        <w:t>TS 36.508</w:t>
      </w:r>
      <w:bookmarkEnd w:id="577"/>
    </w:p>
    <w:p w14:paraId="502288DE" w14:textId="77777777" w:rsidR="004350A9" w:rsidRDefault="004350A9" w:rsidP="004350A9">
      <w:pPr>
        <w:pStyle w:val="Heading4"/>
      </w:pPr>
      <w:bookmarkStart w:id="578" w:name="_Toc161733598"/>
      <w:r>
        <w:t>5.4.14</w:t>
      </w:r>
      <w:r>
        <w:tab/>
        <w:t>TS 36.521-3</w:t>
      </w:r>
      <w:bookmarkEnd w:id="578"/>
    </w:p>
    <w:p w14:paraId="372F202F" w14:textId="77777777" w:rsidR="004350A9" w:rsidRDefault="004350A9" w:rsidP="004350A9">
      <w:pPr>
        <w:pStyle w:val="Heading4"/>
      </w:pPr>
      <w:bookmarkStart w:id="579" w:name="_Toc161733599"/>
      <w:r>
        <w:t>5.4.15</w:t>
      </w:r>
      <w:r>
        <w:tab/>
        <w:t>TS 37.571-1</w:t>
      </w:r>
      <w:bookmarkEnd w:id="579"/>
    </w:p>
    <w:p w14:paraId="61D6AE37" w14:textId="77777777" w:rsidR="004350A9" w:rsidRDefault="004350A9" w:rsidP="004350A9">
      <w:pPr>
        <w:pStyle w:val="Heading4"/>
      </w:pPr>
      <w:bookmarkStart w:id="580" w:name="_Toc161733600"/>
      <w:r>
        <w:t>5.4.16</w:t>
      </w:r>
      <w:r>
        <w:tab/>
        <w:t>TS 37.571-3</w:t>
      </w:r>
      <w:bookmarkEnd w:id="580"/>
    </w:p>
    <w:p w14:paraId="385D9F45" w14:textId="77777777" w:rsidR="004350A9" w:rsidRDefault="004350A9" w:rsidP="004350A9">
      <w:pPr>
        <w:pStyle w:val="Heading4"/>
      </w:pPr>
      <w:bookmarkStart w:id="581" w:name="_Toc161733601"/>
      <w:r>
        <w:t>5.4.17</w:t>
      </w:r>
      <w:r>
        <w:tab/>
        <w:t>TS 37.571-5</w:t>
      </w:r>
      <w:bookmarkEnd w:id="581"/>
    </w:p>
    <w:p w14:paraId="60D548AA" w14:textId="77777777" w:rsidR="004350A9" w:rsidRDefault="004350A9" w:rsidP="004350A9">
      <w:pPr>
        <w:pStyle w:val="Heading4"/>
      </w:pPr>
      <w:bookmarkStart w:id="582" w:name="_Toc161733602"/>
      <w:r>
        <w:t>5.4.18</w:t>
      </w:r>
      <w:r>
        <w:tab/>
        <w:t>TR 38.903 (NR MU &amp; TT analyses)</w:t>
      </w:r>
      <w:bookmarkEnd w:id="582"/>
    </w:p>
    <w:p w14:paraId="6E3EC132" w14:textId="5FB45A98" w:rsidR="004350A9" w:rsidRDefault="004350A9" w:rsidP="004350A9">
      <w:pPr>
        <w:rPr>
          <w:rFonts w:ascii="Arial" w:hAnsi="Arial" w:cs="Arial"/>
          <w:b/>
          <w:sz w:val="24"/>
        </w:rPr>
      </w:pPr>
      <w:r>
        <w:rPr>
          <w:rFonts w:ascii="Arial" w:hAnsi="Arial" w:cs="Arial"/>
          <w:b/>
          <w:color w:val="0000FF"/>
          <w:sz w:val="24"/>
        </w:rPr>
        <w:t>R5-240402</w:t>
      </w:r>
      <w:r>
        <w:rPr>
          <w:rFonts w:ascii="Arial" w:hAnsi="Arial" w:cs="Arial"/>
          <w:b/>
          <w:color w:val="0000FF"/>
          <w:sz w:val="24"/>
        </w:rPr>
        <w:tab/>
      </w:r>
      <w:r>
        <w:rPr>
          <w:rFonts w:ascii="Arial" w:hAnsi="Arial" w:cs="Arial"/>
          <w:b/>
          <w:sz w:val="24"/>
        </w:rPr>
        <w:t>FR2c MU definition in 38.903</w:t>
      </w:r>
    </w:p>
    <w:p w14:paraId="08C112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CR-0650  Cat: F (Rel-18)</w:t>
      </w:r>
      <w:r>
        <w:rPr>
          <w:i/>
        </w:rPr>
        <w:br/>
      </w:r>
      <w:r>
        <w:rPr>
          <w:i/>
        </w:rPr>
        <w:br/>
      </w:r>
      <w:r>
        <w:rPr>
          <w:i/>
        </w:rPr>
        <w:tab/>
      </w:r>
      <w:r>
        <w:rPr>
          <w:i/>
        </w:rPr>
        <w:tab/>
      </w:r>
      <w:r>
        <w:rPr>
          <w:i/>
        </w:rPr>
        <w:tab/>
      </w:r>
      <w:r>
        <w:rPr>
          <w:i/>
        </w:rPr>
        <w:tab/>
      </w:r>
      <w:r>
        <w:rPr>
          <w:i/>
        </w:rPr>
        <w:tab/>
        <w:t>Source: Keysight Technologies UK Ltd</w:t>
      </w:r>
    </w:p>
    <w:p w14:paraId="04E342CB" w14:textId="77777777" w:rsidR="004350A9" w:rsidRDefault="004350A9" w:rsidP="004350A9">
      <w:pPr>
        <w:rPr>
          <w:rFonts w:ascii="Arial" w:hAnsi="Arial" w:cs="Arial"/>
          <w:b/>
        </w:rPr>
      </w:pPr>
      <w:r>
        <w:rPr>
          <w:rFonts w:ascii="Arial" w:hAnsi="Arial" w:cs="Arial"/>
          <w:b/>
        </w:rPr>
        <w:t xml:space="preserve">Discussion: </w:t>
      </w:r>
    </w:p>
    <w:p w14:paraId="3AA546D9" w14:textId="77777777" w:rsidR="004350A9" w:rsidRDefault="004350A9" w:rsidP="004350A9">
      <w:r>
        <w:t>r1</w:t>
      </w:r>
    </w:p>
    <w:p w14:paraId="2DF09F0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R5-241863</w:t>
      </w:r>
      <w:r>
        <w:rPr>
          <w:color w:val="993300"/>
          <w:u w:val="single"/>
        </w:rPr>
        <w:t>.</w:t>
      </w:r>
    </w:p>
    <w:p w14:paraId="35C48C27" w14:textId="42F893F9" w:rsidR="004350A9" w:rsidRDefault="004350A9" w:rsidP="004350A9">
      <w:pPr>
        <w:rPr>
          <w:rFonts w:ascii="Arial" w:hAnsi="Arial" w:cs="Arial"/>
          <w:b/>
          <w:sz w:val="24"/>
        </w:rPr>
      </w:pPr>
      <w:r>
        <w:rPr>
          <w:rFonts w:ascii="Arial" w:hAnsi="Arial" w:cs="Arial"/>
          <w:b/>
          <w:color w:val="0000FF"/>
          <w:sz w:val="24"/>
        </w:rPr>
        <w:t>R5-241863</w:t>
      </w:r>
      <w:r>
        <w:rPr>
          <w:rFonts w:ascii="Arial" w:hAnsi="Arial" w:cs="Arial"/>
          <w:b/>
          <w:color w:val="0000FF"/>
          <w:sz w:val="24"/>
        </w:rPr>
        <w:tab/>
      </w:r>
      <w:r>
        <w:rPr>
          <w:rFonts w:ascii="Arial" w:hAnsi="Arial" w:cs="Arial"/>
          <w:b/>
          <w:sz w:val="24"/>
        </w:rPr>
        <w:t>FR2c MU definition in 38.903</w:t>
      </w:r>
    </w:p>
    <w:p w14:paraId="5A60104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CR-0650  rev 1 Cat: F (Rel-18)</w:t>
      </w:r>
      <w:r>
        <w:rPr>
          <w:i/>
        </w:rPr>
        <w:br/>
      </w:r>
      <w:r>
        <w:rPr>
          <w:i/>
        </w:rPr>
        <w:br/>
      </w:r>
      <w:r>
        <w:rPr>
          <w:i/>
        </w:rPr>
        <w:tab/>
      </w:r>
      <w:r>
        <w:rPr>
          <w:i/>
        </w:rPr>
        <w:tab/>
      </w:r>
      <w:r>
        <w:rPr>
          <w:i/>
        </w:rPr>
        <w:tab/>
      </w:r>
      <w:r>
        <w:rPr>
          <w:i/>
        </w:rPr>
        <w:tab/>
      </w:r>
      <w:r>
        <w:rPr>
          <w:i/>
        </w:rPr>
        <w:tab/>
        <w:t>Source: Keysight Technologies UK Ltd</w:t>
      </w:r>
    </w:p>
    <w:p w14:paraId="2B2B353E" w14:textId="77777777" w:rsidR="004350A9" w:rsidRDefault="004350A9" w:rsidP="004350A9">
      <w:pPr>
        <w:rPr>
          <w:color w:val="808080"/>
        </w:rPr>
      </w:pPr>
      <w:r>
        <w:rPr>
          <w:color w:val="808080"/>
        </w:rPr>
        <w:t>(Replaces R5-240402)</w:t>
      </w:r>
    </w:p>
    <w:p w14:paraId="131B86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B85CD5" w14:textId="32EA2210" w:rsidR="004350A9" w:rsidRDefault="004350A9" w:rsidP="004350A9">
      <w:pPr>
        <w:rPr>
          <w:rFonts w:ascii="Arial" w:hAnsi="Arial" w:cs="Arial"/>
          <w:b/>
          <w:sz w:val="24"/>
        </w:rPr>
      </w:pPr>
      <w:r>
        <w:rPr>
          <w:rFonts w:ascii="Arial" w:hAnsi="Arial" w:cs="Arial"/>
          <w:b/>
          <w:color w:val="0000FF"/>
          <w:sz w:val="24"/>
        </w:rPr>
        <w:t>R5-240406</w:t>
      </w:r>
      <w:r>
        <w:rPr>
          <w:rFonts w:ascii="Arial" w:hAnsi="Arial" w:cs="Arial"/>
          <w:b/>
          <w:color w:val="0000FF"/>
          <w:sz w:val="24"/>
        </w:rPr>
        <w:tab/>
      </w:r>
      <w:r>
        <w:rPr>
          <w:rFonts w:ascii="Arial" w:hAnsi="Arial" w:cs="Arial"/>
          <w:b/>
          <w:sz w:val="24"/>
        </w:rPr>
        <w:t>FR2 MU - PC1 UL MIMO - Minimum output power test - 38.903</w:t>
      </w:r>
    </w:p>
    <w:p w14:paraId="04DD1A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CR-0651  Cat: F (Rel-18)</w:t>
      </w:r>
      <w:r>
        <w:rPr>
          <w:i/>
        </w:rPr>
        <w:br/>
      </w:r>
      <w:r>
        <w:rPr>
          <w:i/>
        </w:rPr>
        <w:br/>
      </w:r>
      <w:r>
        <w:rPr>
          <w:i/>
        </w:rPr>
        <w:tab/>
      </w:r>
      <w:r>
        <w:rPr>
          <w:i/>
        </w:rPr>
        <w:tab/>
      </w:r>
      <w:r>
        <w:rPr>
          <w:i/>
        </w:rPr>
        <w:tab/>
      </w:r>
      <w:r>
        <w:rPr>
          <w:i/>
        </w:rPr>
        <w:tab/>
      </w:r>
      <w:r>
        <w:rPr>
          <w:i/>
        </w:rPr>
        <w:tab/>
        <w:t>Source: Keysight Technologies UK Ltd</w:t>
      </w:r>
    </w:p>
    <w:p w14:paraId="58BFCE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23B6E8" w14:textId="4D84D219" w:rsidR="004350A9" w:rsidRDefault="004350A9" w:rsidP="004350A9">
      <w:pPr>
        <w:rPr>
          <w:rFonts w:ascii="Arial" w:hAnsi="Arial" w:cs="Arial"/>
          <w:b/>
          <w:sz w:val="24"/>
        </w:rPr>
      </w:pPr>
      <w:r>
        <w:rPr>
          <w:rFonts w:ascii="Arial" w:hAnsi="Arial" w:cs="Arial"/>
          <w:b/>
          <w:color w:val="0000FF"/>
          <w:sz w:val="24"/>
        </w:rPr>
        <w:t>R5-240606</w:t>
      </w:r>
      <w:r>
        <w:rPr>
          <w:rFonts w:ascii="Arial" w:hAnsi="Arial" w:cs="Arial"/>
          <w:b/>
          <w:color w:val="0000FF"/>
          <w:sz w:val="24"/>
        </w:rPr>
        <w:tab/>
      </w:r>
      <w:r>
        <w:rPr>
          <w:rFonts w:ascii="Arial" w:hAnsi="Arial" w:cs="Arial"/>
          <w:b/>
          <w:sz w:val="24"/>
        </w:rPr>
        <w:t xml:space="preserve">CR to define FR2d </w:t>
      </w:r>
      <w:proofErr w:type="spellStart"/>
      <w:r>
        <w:rPr>
          <w:rFonts w:ascii="Arial" w:hAnsi="Arial" w:cs="Arial"/>
          <w:b/>
          <w:sz w:val="24"/>
        </w:rPr>
        <w:t>QoQZ</w:t>
      </w:r>
      <w:proofErr w:type="spellEnd"/>
      <w:r>
        <w:rPr>
          <w:rFonts w:ascii="Arial" w:hAnsi="Arial" w:cs="Arial"/>
          <w:b/>
          <w:sz w:val="24"/>
        </w:rPr>
        <w:t xml:space="preserve"> MUs and </w:t>
      </w:r>
      <w:proofErr w:type="spellStart"/>
      <w:r>
        <w:rPr>
          <w:rFonts w:ascii="Arial" w:hAnsi="Arial" w:cs="Arial"/>
          <w:b/>
          <w:sz w:val="24"/>
        </w:rPr>
        <w:t>misc</w:t>
      </w:r>
      <w:proofErr w:type="spellEnd"/>
      <w:r>
        <w:rPr>
          <w:rFonts w:ascii="Arial" w:hAnsi="Arial" w:cs="Arial"/>
          <w:b/>
          <w:sz w:val="24"/>
        </w:rPr>
        <w:t xml:space="preserve"> </w:t>
      </w:r>
      <w:proofErr w:type="spellStart"/>
      <w:r>
        <w:rPr>
          <w:rFonts w:ascii="Arial" w:hAnsi="Arial" w:cs="Arial"/>
          <w:b/>
          <w:sz w:val="24"/>
        </w:rPr>
        <w:t>QoQZ</w:t>
      </w:r>
      <w:proofErr w:type="spellEnd"/>
      <w:r>
        <w:rPr>
          <w:rFonts w:ascii="Arial" w:hAnsi="Arial" w:cs="Arial"/>
          <w:b/>
          <w:sz w:val="24"/>
        </w:rPr>
        <w:t xml:space="preserve"> MU corrections</w:t>
      </w:r>
    </w:p>
    <w:p w14:paraId="6F758D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CR-0652  Cat: F (Rel-18)</w:t>
      </w:r>
      <w:r>
        <w:rPr>
          <w:i/>
        </w:rPr>
        <w:br/>
      </w:r>
      <w:r>
        <w:rPr>
          <w:i/>
        </w:rPr>
        <w:br/>
      </w:r>
      <w:r>
        <w:rPr>
          <w:i/>
        </w:rPr>
        <w:tab/>
      </w:r>
      <w:r>
        <w:rPr>
          <w:i/>
        </w:rPr>
        <w:tab/>
      </w:r>
      <w:r>
        <w:rPr>
          <w:i/>
        </w:rPr>
        <w:tab/>
      </w:r>
      <w:r>
        <w:rPr>
          <w:i/>
        </w:rPr>
        <w:tab/>
      </w:r>
      <w:r>
        <w:rPr>
          <w:i/>
        </w:rPr>
        <w:tab/>
        <w:t>Source: Keysight Technologies UK Ltd</w:t>
      </w:r>
    </w:p>
    <w:p w14:paraId="45916D4E" w14:textId="77777777" w:rsidR="004350A9" w:rsidRDefault="004350A9" w:rsidP="004350A9">
      <w:pPr>
        <w:rPr>
          <w:rFonts w:ascii="Arial" w:hAnsi="Arial" w:cs="Arial"/>
          <w:b/>
        </w:rPr>
      </w:pPr>
      <w:r>
        <w:rPr>
          <w:rFonts w:ascii="Arial" w:hAnsi="Arial" w:cs="Arial"/>
          <w:b/>
        </w:rPr>
        <w:t xml:space="preserve">Abstract: </w:t>
      </w:r>
    </w:p>
    <w:p w14:paraId="64BD0290" w14:textId="77777777" w:rsidR="004350A9" w:rsidRDefault="004350A9" w:rsidP="004350A9">
      <w:r>
        <w:t xml:space="preserve">Discussion paper in </w:t>
      </w:r>
      <w:proofErr w:type="spellStart"/>
      <w:r>
        <w:t>TDoc</w:t>
      </w:r>
      <w:proofErr w:type="spellEnd"/>
      <w:r>
        <w:t xml:space="preserve"> # matching this </w:t>
      </w:r>
      <w:proofErr w:type="spellStart"/>
      <w:r>
        <w:t>TDoc</w:t>
      </w:r>
      <w:proofErr w:type="spellEnd"/>
      <w:r>
        <w:t># -1</w:t>
      </w:r>
    </w:p>
    <w:p w14:paraId="38CB3829" w14:textId="77777777" w:rsidR="004350A9" w:rsidRDefault="004350A9" w:rsidP="004350A9">
      <w:pPr>
        <w:rPr>
          <w:rFonts w:ascii="Arial" w:hAnsi="Arial" w:cs="Arial"/>
          <w:b/>
        </w:rPr>
      </w:pPr>
      <w:r>
        <w:rPr>
          <w:rFonts w:ascii="Arial" w:hAnsi="Arial" w:cs="Arial"/>
          <w:b/>
        </w:rPr>
        <w:t xml:space="preserve">Discussion: </w:t>
      </w:r>
    </w:p>
    <w:p w14:paraId="2B1D36CC" w14:textId="77777777" w:rsidR="004350A9" w:rsidRDefault="004350A9" w:rsidP="004350A9">
      <w:r>
        <w:lastRenderedPageBreak/>
        <w:t>r1</w:t>
      </w:r>
    </w:p>
    <w:p w14:paraId="4A9C53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R5-241864</w:t>
      </w:r>
      <w:r>
        <w:rPr>
          <w:color w:val="993300"/>
          <w:u w:val="single"/>
        </w:rPr>
        <w:t>.</w:t>
      </w:r>
    </w:p>
    <w:p w14:paraId="025C3AED" w14:textId="14924CF5" w:rsidR="004350A9" w:rsidRDefault="004350A9" w:rsidP="004350A9">
      <w:pPr>
        <w:rPr>
          <w:rFonts w:ascii="Arial" w:hAnsi="Arial" w:cs="Arial"/>
          <w:b/>
          <w:sz w:val="24"/>
        </w:rPr>
      </w:pPr>
      <w:r>
        <w:rPr>
          <w:rFonts w:ascii="Arial" w:hAnsi="Arial" w:cs="Arial"/>
          <w:b/>
          <w:color w:val="0000FF"/>
          <w:sz w:val="24"/>
        </w:rPr>
        <w:t>R5-241864</w:t>
      </w:r>
      <w:r>
        <w:rPr>
          <w:rFonts w:ascii="Arial" w:hAnsi="Arial" w:cs="Arial"/>
          <w:b/>
          <w:color w:val="0000FF"/>
          <w:sz w:val="24"/>
        </w:rPr>
        <w:tab/>
      </w:r>
      <w:r>
        <w:rPr>
          <w:rFonts w:ascii="Arial" w:hAnsi="Arial" w:cs="Arial"/>
          <w:b/>
          <w:sz w:val="24"/>
        </w:rPr>
        <w:t xml:space="preserve">CR to define FR2d </w:t>
      </w:r>
      <w:proofErr w:type="spellStart"/>
      <w:r>
        <w:rPr>
          <w:rFonts w:ascii="Arial" w:hAnsi="Arial" w:cs="Arial"/>
          <w:b/>
          <w:sz w:val="24"/>
        </w:rPr>
        <w:t>QoQZ</w:t>
      </w:r>
      <w:proofErr w:type="spellEnd"/>
      <w:r>
        <w:rPr>
          <w:rFonts w:ascii="Arial" w:hAnsi="Arial" w:cs="Arial"/>
          <w:b/>
          <w:sz w:val="24"/>
        </w:rPr>
        <w:t xml:space="preserve"> MUs and </w:t>
      </w:r>
      <w:proofErr w:type="spellStart"/>
      <w:r>
        <w:rPr>
          <w:rFonts w:ascii="Arial" w:hAnsi="Arial" w:cs="Arial"/>
          <w:b/>
          <w:sz w:val="24"/>
        </w:rPr>
        <w:t>misc</w:t>
      </w:r>
      <w:proofErr w:type="spellEnd"/>
      <w:r>
        <w:rPr>
          <w:rFonts w:ascii="Arial" w:hAnsi="Arial" w:cs="Arial"/>
          <w:b/>
          <w:sz w:val="24"/>
        </w:rPr>
        <w:t xml:space="preserve"> </w:t>
      </w:r>
      <w:proofErr w:type="spellStart"/>
      <w:r>
        <w:rPr>
          <w:rFonts w:ascii="Arial" w:hAnsi="Arial" w:cs="Arial"/>
          <w:b/>
          <w:sz w:val="24"/>
        </w:rPr>
        <w:t>QoQZ</w:t>
      </w:r>
      <w:proofErr w:type="spellEnd"/>
      <w:r>
        <w:rPr>
          <w:rFonts w:ascii="Arial" w:hAnsi="Arial" w:cs="Arial"/>
          <w:b/>
          <w:sz w:val="24"/>
        </w:rPr>
        <w:t xml:space="preserve"> MU corrections</w:t>
      </w:r>
    </w:p>
    <w:p w14:paraId="30C67D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CR-0652  rev 1 Cat: F (Rel-18)</w:t>
      </w:r>
      <w:r>
        <w:rPr>
          <w:i/>
        </w:rPr>
        <w:br/>
      </w:r>
      <w:r>
        <w:rPr>
          <w:i/>
        </w:rPr>
        <w:br/>
      </w:r>
      <w:r>
        <w:rPr>
          <w:i/>
        </w:rPr>
        <w:tab/>
      </w:r>
      <w:r>
        <w:rPr>
          <w:i/>
        </w:rPr>
        <w:tab/>
      </w:r>
      <w:r>
        <w:rPr>
          <w:i/>
        </w:rPr>
        <w:tab/>
      </w:r>
      <w:r>
        <w:rPr>
          <w:i/>
        </w:rPr>
        <w:tab/>
      </w:r>
      <w:r>
        <w:rPr>
          <w:i/>
        </w:rPr>
        <w:tab/>
        <w:t>Source: Keysight Technologies UK Ltd</w:t>
      </w:r>
    </w:p>
    <w:p w14:paraId="171F0A76" w14:textId="77777777" w:rsidR="004350A9" w:rsidRDefault="004350A9" w:rsidP="004350A9">
      <w:pPr>
        <w:rPr>
          <w:color w:val="808080"/>
        </w:rPr>
      </w:pPr>
      <w:r>
        <w:rPr>
          <w:color w:val="808080"/>
        </w:rPr>
        <w:t>(Replaces R5-240606)</w:t>
      </w:r>
    </w:p>
    <w:p w14:paraId="74E24A8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58E7C" w14:textId="0903D9AC" w:rsidR="004350A9" w:rsidRDefault="004350A9" w:rsidP="004350A9">
      <w:pPr>
        <w:rPr>
          <w:rFonts w:ascii="Arial" w:hAnsi="Arial" w:cs="Arial"/>
          <w:b/>
          <w:sz w:val="24"/>
        </w:rPr>
      </w:pPr>
      <w:r>
        <w:rPr>
          <w:rFonts w:ascii="Arial" w:hAnsi="Arial" w:cs="Arial"/>
          <w:b/>
          <w:color w:val="0000FF"/>
          <w:sz w:val="24"/>
        </w:rPr>
        <w:t>R5-241086</w:t>
      </w:r>
      <w:r>
        <w:rPr>
          <w:rFonts w:ascii="Arial" w:hAnsi="Arial" w:cs="Arial"/>
          <w:b/>
          <w:color w:val="0000FF"/>
          <w:sz w:val="24"/>
        </w:rPr>
        <w:tab/>
      </w:r>
      <w:r>
        <w:rPr>
          <w:rFonts w:ascii="Arial" w:hAnsi="Arial" w:cs="Arial"/>
          <w:b/>
          <w:sz w:val="24"/>
        </w:rPr>
        <w:t>Update for FR2c MU</w:t>
      </w:r>
    </w:p>
    <w:p w14:paraId="4C65FB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CR-0682  Cat: F (Rel-18)</w:t>
      </w:r>
      <w:r>
        <w:rPr>
          <w:i/>
        </w:rPr>
        <w:br/>
      </w:r>
      <w:r>
        <w:rPr>
          <w:i/>
        </w:rPr>
        <w:br/>
      </w:r>
      <w:r>
        <w:rPr>
          <w:i/>
        </w:rPr>
        <w:tab/>
      </w:r>
      <w:r>
        <w:rPr>
          <w:i/>
        </w:rPr>
        <w:tab/>
      </w:r>
      <w:r>
        <w:rPr>
          <w:i/>
        </w:rPr>
        <w:tab/>
      </w:r>
      <w:r>
        <w:rPr>
          <w:i/>
        </w:rPr>
        <w:tab/>
      </w:r>
      <w:r>
        <w:rPr>
          <w:i/>
        </w:rPr>
        <w:tab/>
        <w:t>Source: Anritsu</w:t>
      </w:r>
    </w:p>
    <w:p w14:paraId="134C6AA3" w14:textId="77777777" w:rsidR="004350A9" w:rsidRDefault="004350A9" w:rsidP="004350A9">
      <w:pPr>
        <w:rPr>
          <w:rFonts w:ascii="Arial" w:hAnsi="Arial" w:cs="Arial"/>
          <w:b/>
        </w:rPr>
      </w:pPr>
      <w:r>
        <w:rPr>
          <w:rFonts w:ascii="Arial" w:hAnsi="Arial" w:cs="Arial"/>
          <w:b/>
        </w:rPr>
        <w:t xml:space="preserve">Abstract: </w:t>
      </w:r>
    </w:p>
    <w:p w14:paraId="24291501" w14:textId="77777777" w:rsidR="004350A9" w:rsidRDefault="004350A9" w:rsidP="004350A9">
      <w:r>
        <w:t>AP#99.21; Depending on the outcome of MU discussion R5-241083</w:t>
      </w:r>
    </w:p>
    <w:p w14:paraId="40289E38" w14:textId="77777777" w:rsidR="004350A9" w:rsidRDefault="004350A9" w:rsidP="004350A9">
      <w:pPr>
        <w:rPr>
          <w:rFonts w:ascii="Arial" w:hAnsi="Arial" w:cs="Arial"/>
          <w:b/>
        </w:rPr>
      </w:pPr>
      <w:r>
        <w:rPr>
          <w:rFonts w:ascii="Arial" w:hAnsi="Arial" w:cs="Arial"/>
          <w:b/>
        </w:rPr>
        <w:t xml:space="preserve">Discussion: </w:t>
      </w:r>
    </w:p>
    <w:p w14:paraId="56B4BA51" w14:textId="77777777" w:rsidR="004350A9" w:rsidRDefault="004350A9" w:rsidP="004350A9">
      <w:r>
        <w:t>r1</w:t>
      </w:r>
    </w:p>
    <w:p w14:paraId="0E9134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R5-241865</w:t>
      </w:r>
      <w:r>
        <w:rPr>
          <w:color w:val="993300"/>
          <w:u w:val="single"/>
        </w:rPr>
        <w:t>.</w:t>
      </w:r>
    </w:p>
    <w:p w14:paraId="7EC6B745" w14:textId="3335A9A1" w:rsidR="004350A9" w:rsidRDefault="004350A9" w:rsidP="004350A9">
      <w:pPr>
        <w:rPr>
          <w:rFonts w:ascii="Arial" w:hAnsi="Arial" w:cs="Arial"/>
          <w:b/>
          <w:sz w:val="24"/>
        </w:rPr>
      </w:pPr>
      <w:r>
        <w:rPr>
          <w:rFonts w:ascii="Arial" w:hAnsi="Arial" w:cs="Arial"/>
          <w:b/>
          <w:color w:val="0000FF"/>
          <w:sz w:val="24"/>
        </w:rPr>
        <w:t>R5-241865</w:t>
      </w:r>
      <w:r>
        <w:rPr>
          <w:rFonts w:ascii="Arial" w:hAnsi="Arial" w:cs="Arial"/>
          <w:b/>
          <w:color w:val="0000FF"/>
          <w:sz w:val="24"/>
        </w:rPr>
        <w:tab/>
      </w:r>
      <w:r>
        <w:rPr>
          <w:rFonts w:ascii="Arial" w:hAnsi="Arial" w:cs="Arial"/>
          <w:b/>
          <w:sz w:val="24"/>
        </w:rPr>
        <w:t>Update for FR2c MU</w:t>
      </w:r>
    </w:p>
    <w:p w14:paraId="34C27B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CR-0682  rev 1 Cat: F (Rel-18)</w:t>
      </w:r>
      <w:r>
        <w:rPr>
          <w:i/>
        </w:rPr>
        <w:br/>
      </w:r>
      <w:r>
        <w:rPr>
          <w:i/>
        </w:rPr>
        <w:br/>
      </w:r>
      <w:r>
        <w:rPr>
          <w:i/>
        </w:rPr>
        <w:tab/>
      </w:r>
      <w:r>
        <w:rPr>
          <w:i/>
        </w:rPr>
        <w:tab/>
      </w:r>
      <w:r>
        <w:rPr>
          <w:i/>
        </w:rPr>
        <w:tab/>
      </w:r>
      <w:r>
        <w:rPr>
          <w:i/>
        </w:rPr>
        <w:tab/>
      </w:r>
      <w:r>
        <w:rPr>
          <w:i/>
        </w:rPr>
        <w:tab/>
        <w:t>Source: Anritsu</w:t>
      </w:r>
    </w:p>
    <w:p w14:paraId="02AF99C2" w14:textId="77777777" w:rsidR="004350A9" w:rsidRDefault="004350A9" w:rsidP="004350A9">
      <w:pPr>
        <w:rPr>
          <w:color w:val="808080"/>
        </w:rPr>
      </w:pPr>
      <w:r>
        <w:rPr>
          <w:color w:val="808080"/>
        </w:rPr>
        <w:t>(Replaces R5-241086)</w:t>
      </w:r>
    </w:p>
    <w:p w14:paraId="1A36E4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0A1389" w14:textId="352CD9CE" w:rsidR="004350A9" w:rsidRDefault="004350A9" w:rsidP="004350A9">
      <w:pPr>
        <w:rPr>
          <w:rFonts w:ascii="Arial" w:hAnsi="Arial" w:cs="Arial"/>
          <w:b/>
          <w:sz w:val="24"/>
        </w:rPr>
      </w:pPr>
      <w:r>
        <w:rPr>
          <w:rFonts w:ascii="Arial" w:hAnsi="Arial" w:cs="Arial"/>
          <w:b/>
          <w:color w:val="0000FF"/>
          <w:sz w:val="24"/>
        </w:rPr>
        <w:t>R5-241199</w:t>
      </w:r>
      <w:r>
        <w:rPr>
          <w:rFonts w:ascii="Arial" w:hAnsi="Arial" w:cs="Arial"/>
          <w:b/>
          <w:color w:val="0000FF"/>
          <w:sz w:val="24"/>
        </w:rPr>
        <w:tab/>
      </w:r>
      <w:r>
        <w:rPr>
          <w:rFonts w:ascii="Arial" w:hAnsi="Arial" w:cs="Arial"/>
          <w:b/>
          <w:sz w:val="24"/>
        </w:rPr>
        <w:t xml:space="preserve">Correct of test tolerance analysis of EN-DC FR1 addition and release delay of known </w:t>
      </w:r>
      <w:proofErr w:type="spellStart"/>
      <w:r>
        <w:rPr>
          <w:rFonts w:ascii="Arial" w:hAnsi="Arial" w:cs="Arial"/>
          <w:b/>
          <w:sz w:val="24"/>
        </w:rPr>
        <w:t>PSCell</w:t>
      </w:r>
      <w:proofErr w:type="spellEnd"/>
      <w:r>
        <w:rPr>
          <w:rFonts w:ascii="Arial" w:hAnsi="Arial" w:cs="Arial"/>
          <w:b/>
          <w:sz w:val="24"/>
        </w:rPr>
        <w:t xml:space="preserve"> for test case 4.5.7.1</w:t>
      </w:r>
    </w:p>
    <w:p w14:paraId="639B23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CR-0684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67387F47" w14:textId="77777777" w:rsidR="004350A9" w:rsidRDefault="004350A9" w:rsidP="004350A9">
      <w:pPr>
        <w:rPr>
          <w:rFonts w:ascii="Arial" w:hAnsi="Arial" w:cs="Arial"/>
          <w:b/>
        </w:rPr>
      </w:pPr>
      <w:r>
        <w:rPr>
          <w:rFonts w:ascii="Arial" w:hAnsi="Arial" w:cs="Arial"/>
          <w:b/>
        </w:rPr>
        <w:t xml:space="preserve">Abstract: </w:t>
      </w:r>
    </w:p>
    <w:p w14:paraId="740379DF" w14:textId="77777777" w:rsidR="004350A9" w:rsidRDefault="004350A9" w:rsidP="004350A9">
      <w:r>
        <w:t>affected TS 38.533 CR 3009/3010</w:t>
      </w:r>
    </w:p>
    <w:p w14:paraId="4A310EC4" w14:textId="77777777" w:rsidR="004350A9" w:rsidRDefault="004350A9" w:rsidP="004350A9">
      <w:pPr>
        <w:rPr>
          <w:rFonts w:ascii="Arial" w:hAnsi="Arial" w:cs="Arial"/>
          <w:b/>
        </w:rPr>
      </w:pPr>
      <w:r>
        <w:rPr>
          <w:rFonts w:ascii="Arial" w:hAnsi="Arial" w:cs="Arial"/>
          <w:b/>
        </w:rPr>
        <w:t xml:space="preserve">Discussion: </w:t>
      </w:r>
    </w:p>
    <w:p w14:paraId="276D4DE7" w14:textId="77777777" w:rsidR="004350A9" w:rsidRDefault="004350A9" w:rsidP="004350A9">
      <w:r>
        <w:t>r1</w:t>
      </w:r>
    </w:p>
    <w:p w14:paraId="7AA32B3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R5-241902</w:t>
      </w:r>
      <w:r>
        <w:rPr>
          <w:color w:val="993300"/>
          <w:u w:val="single"/>
        </w:rPr>
        <w:t>.</w:t>
      </w:r>
    </w:p>
    <w:p w14:paraId="3AA738D0" w14:textId="00457D51" w:rsidR="004350A9" w:rsidRDefault="004350A9" w:rsidP="004350A9">
      <w:pPr>
        <w:rPr>
          <w:rFonts w:ascii="Arial" w:hAnsi="Arial" w:cs="Arial"/>
          <w:b/>
          <w:sz w:val="24"/>
        </w:rPr>
      </w:pPr>
      <w:r>
        <w:rPr>
          <w:rFonts w:ascii="Arial" w:hAnsi="Arial" w:cs="Arial"/>
          <w:b/>
          <w:color w:val="0000FF"/>
          <w:sz w:val="24"/>
        </w:rPr>
        <w:t>R5-241902</w:t>
      </w:r>
      <w:r>
        <w:rPr>
          <w:rFonts w:ascii="Arial" w:hAnsi="Arial" w:cs="Arial"/>
          <w:b/>
          <w:color w:val="0000FF"/>
          <w:sz w:val="24"/>
        </w:rPr>
        <w:tab/>
      </w:r>
      <w:r>
        <w:rPr>
          <w:rFonts w:ascii="Arial" w:hAnsi="Arial" w:cs="Arial"/>
          <w:b/>
          <w:sz w:val="24"/>
        </w:rPr>
        <w:t xml:space="preserve">Correct of test tolerance analysis of EN-DC FR1 addition and release delay of known </w:t>
      </w:r>
      <w:proofErr w:type="spellStart"/>
      <w:r>
        <w:rPr>
          <w:rFonts w:ascii="Arial" w:hAnsi="Arial" w:cs="Arial"/>
          <w:b/>
          <w:sz w:val="24"/>
        </w:rPr>
        <w:t>PSCell</w:t>
      </w:r>
      <w:proofErr w:type="spellEnd"/>
      <w:r>
        <w:rPr>
          <w:rFonts w:ascii="Arial" w:hAnsi="Arial" w:cs="Arial"/>
          <w:b/>
          <w:sz w:val="24"/>
        </w:rPr>
        <w:t xml:space="preserve"> for test case 4.5.7.1</w:t>
      </w:r>
    </w:p>
    <w:p w14:paraId="67E597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CR-0684  rev 1 Cat: F (Rel-18)</w:t>
      </w:r>
      <w:r>
        <w:rPr>
          <w:i/>
        </w:rPr>
        <w:br/>
      </w:r>
      <w:r>
        <w:rPr>
          <w:i/>
        </w:rPr>
        <w:lastRenderedPageBreak/>
        <w:br/>
      </w:r>
      <w:r>
        <w:rPr>
          <w:i/>
        </w:rPr>
        <w:tab/>
      </w:r>
      <w:r>
        <w:rPr>
          <w:i/>
        </w:rPr>
        <w:tab/>
      </w:r>
      <w:r>
        <w:rPr>
          <w:i/>
        </w:rPr>
        <w:tab/>
      </w:r>
      <w:r>
        <w:rPr>
          <w:i/>
        </w:rPr>
        <w:tab/>
      </w:r>
      <w:r>
        <w:rPr>
          <w:i/>
        </w:rPr>
        <w:tab/>
        <w:t xml:space="preserve">Source: </w:t>
      </w:r>
      <w:proofErr w:type="spellStart"/>
      <w:r>
        <w:rPr>
          <w:i/>
        </w:rPr>
        <w:t>Sporton</w:t>
      </w:r>
      <w:proofErr w:type="spellEnd"/>
    </w:p>
    <w:p w14:paraId="0FFFABFE" w14:textId="77777777" w:rsidR="004350A9" w:rsidRDefault="004350A9" w:rsidP="004350A9">
      <w:pPr>
        <w:rPr>
          <w:color w:val="808080"/>
        </w:rPr>
      </w:pPr>
      <w:r>
        <w:rPr>
          <w:color w:val="808080"/>
        </w:rPr>
        <w:t>(Replaces R5-241199)</w:t>
      </w:r>
    </w:p>
    <w:p w14:paraId="6D8168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303CA" w14:textId="572EBA3C" w:rsidR="004350A9" w:rsidRDefault="004350A9" w:rsidP="004350A9">
      <w:pPr>
        <w:rPr>
          <w:rFonts w:ascii="Arial" w:hAnsi="Arial" w:cs="Arial"/>
          <w:b/>
          <w:sz w:val="24"/>
        </w:rPr>
      </w:pPr>
      <w:r>
        <w:rPr>
          <w:rFonts w:ascii="Arial" w:hAnsi="Arial" w:cs="Arial"/>
          <w:b/>
          <w:color w:val="0000FF"/>
          <w:sz w:val="24"/>
        </w:rPr>
        <w:t>R5-241345</w:t>
      </w:r>
      <w:r>
        <w:rPr>
          <w:rFonts w:ascii="Arial" w:hAnsi="Arial" w:cs="Arial"/>
          <w:b/>
          <w:color w:val="0000FF"/>
          <w:sz w:val="24"/>
        </w:rPr>
        <w:tab/>
      </w:r>
      <w:r>
        <w:rPr>
          <w:rFonts w:ascii="Arial" w:hAnsi="Arial" w:cs="Arial"/>
          <w:b/>
          <w:sz w:val="24"/>
        </w:rPr>
        <w:t>Documentation of MU for n259</w:t>
      </w:r>
    </w:p>
    <w:p w14:paraId="0D67EDB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CR-0702  Cat: F (Rel-18)</w:t>
      </w:r>
      <w:r>
        <w:rPr>
          <w:i/>
        </w:rPr>
        <w:br/>
      </w:r>
      <w:r>
        <w:rPr>
          <w:i/>
        </w:rPr>
        <w:br/>
      </w:r>
      <w:r>
        <w:rPr>
          <w:i/>
        </w:rPr>
        <w:tab/>
      </w:r>
      <w:r>
        <w:rPr>
          <w:i/>
        </w:rPr>
        <w:tab/>
      </w:r>
      <w:r>
        <w:rPr>
          <w:i/>
        </w:rPr>
        <w:tab/>
      </w:r>
      <w:r>
        <w:rPr>
          <w:i/>
        </w:rPr>
        <w:tab/>
      </w:r>
      <w:r>
        <w:rPr>
          <w:i/>
        </w:rPr>
        <w:tab/>
        <w:t>Source: ROHDE &amp; SCHWARZ</w:t>
      </w:r>
    </w:p>
    <w:p w14:paraId="7E44BF74" w14:textId="77777777" w:rsidR="004350A9" w:rsidRDefault="004350A9" w:rsidP="004350A9">
      <w:pPr>
        <w:rPr>
          <w:rFonts w:ascii="Arial" w:hAnsi="Arial" w:cs="Arial"/>
          <w:b/>
        </w:rPr>
      </w:pPr>
      <w:r>
        <w:rPr>
          <w:rFonts w:ascii="Arial" w:hAnsi="Arial" w:cs="Arial"/>
          <w:b/>
        </w:rPr>
        <w:t xml:space="preserve">Abstract: </w:t>
      </w:r>
    </w:p>
    <w:p w14:paraId="5B1D3033" w14:textId="77777777" w:rsidR="004350A9" w:rsidRDefault="004350A9" w:rsidP="004350A9">
      <w:r>
        <w:t>Associated discussion paper in R5-241344</w:t>
      </w:r>
    </w:p>
    <w:p w14:paraId="6669D1FA" w14:textId="77777777" w:rsidR="004350A9" w:rsidRDefault="004350A9" w:rsidP="004350A9">
      <w:pPr>
        <w:rPr>
          <w:rFonts w:ascii="Arial" w:hAnsi="Arial" w:cs="Arial"/>
          <w:b/>
        </w:rPr>
      </w:pPr>
      <w:r>
        <w:rPr>
          <w:rFonts w:ascii="Arial" w:hAnsi="Arial" w:cs="Arial"/>
          <w:b/>
        </w:rPr>
        <w:t xml:space="preserve">Discussion: </w:t>
      </w:r>
    </w:p>
    <w:p w14:paraId="6EF9882C" w14:textId="77777777" w:rsidR="004350A9" w:rsidRDefault="004350A9" w:rsidP="004350A9">
      <w:r>
        <w:t>r1</w:t>
      </w:r>
    </w:p>
    <w:p w14:paraId="54DE0C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R5-241866</w:t>
      </w:r>
      <w:r>
        <w:rPr>
          <w:color w:val="993300"/>
          <w:u w:val="single"/>
        </w:rPr>
        <w:t>.</w:t>
      </w:r>
    </w:p>
    <w:p w14:paraId="68FD8404" w14:textId="4A8CAB68" w:rsidR="004350A9" w:rsidRDefault="004350A9" w:rsidP="004350A9">
      <w:pPr>
        <w:rPr>
          <w:rFonts w:ascii="Arial" w:hAnsi="Arial" w:cs="Arial"/>
          <w:b/>
          <w:sz w:val="24"/>
        </w:rPr>
      </w:pPr>
      <w:r>
        <w:rPr>
          <w:rFonts w:ascii="Arial" w:hAnsi="Arial" w:cs="Arial"/>
          <w:b/>
          <w:color w:val="0000FF"/>
          <w:sz w:val="24"/>
        </w:rPr>
        <w:t>R5-241866</w:t>
      </w:r>
      <w:r>
        <w:rPr>
          <w:rFonts w:ascii="Arial" w:hAnsi="Arial" w:cs="Arial"/>
          <w:b/>
          <w:color w:val="0000FF"/>
          <w:sz w:val="24"/>
        </w:rPr>
        <w:tab/>
      </w:r>
      <w:r>
        <w:rPr>
          <w:rFonts w:ascii="Arial" w:hAnsi="Arial" w:cs="Arial"/>
          <w:b/>
          <w:sz w:val="24"/>
        </w:rPr>
        <w:t>Documentation of MU for n259</w:t>
      </w:r>
    </w:p>
    <w:p w14:paraId="4036E45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v18.1.0</w:t>
      </w:r>
      <w:r>
        <w:rPr>
          <w:i/>
        </w:rPr>
        <w:tab/>
        <w:t xml:space="preserve">  CR-0702  rev 1 Cat: F (Rel-18)</w:t>
      </w:r>
      <w:r>
        <w:rPr>
          <w:i/>
        </w:rPr>
        <w:br/>
      </w:r>
      <w:r>
        <w:rPr>
          <w:i/>
        </w:rPr>
        <w:br/>
      </w:r>
      <w:r>
        <w:rPr>
          <w:i/>
        </w:rPr>
        <w:tab/>
      </w:r>
      <w:r>
        <w:rPr>
          <w:i/>
        </w:rPr>
        <w:tab/>
      </w:r>
      <w:r>
        <w:rPr>
          <w:i/>
        </w:rPr>
        <w:tab/>
      </w:r>
      <w:r>
        <w:rPr>
          <w:i/>
        </w:rPr>
        <w:tab/>
      </w:r>
      <w:r>
        <w:rPr>
          <w:i/>
        </w:rPr>
        <w:tab/>
        <w:t>Source: ROHDE &amp; SCHWARZ</w:t>
      </w:r>
    </w:p>
    <w:p w14:paraId="2D1ED75B" w14:textId="77777777" w:rsidR="004350A9" w:rsidRDefault="004350A9" w:rsidP="004350A9">
      <w:pPr>
        <w:rPr>
          <w:color w:val="808080"/>
        </w:rPr>
      </w:pPr>
      <w:r>
        <w:rPr>
          <w:color w:val="808080"/>
        </w:rPr>
        <w:t>(Replaces R5-241345)</w:t>
      </w:r>
    </w:p>
    <w:p w14:paraId="0B131B9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CF5AF1" w14:textId="77777777" w:rsidR="004350A9" w:rsidRDefault="004350A9" w:rsidP="004350A9">
      <w:pPr>
        <w:pStyle w:val="Heading4"/>
      </w:pPr>
      <w:bookmarkStart w:id="583" w:name="_Toc161733603"/>
      <w:r>
        <w:t>5.4.19</w:t>
      </w:r>
      <w:r>
        <w:tab/>
        <w:t>TR 38.905 (NR Test Points Radio Transmission and Reception )</w:t>
      </w:r>
      <w:bookmarkEnd w:id="583"/>
    </w:p>
    <w:p w14:paraId="27DD3652" w14:textId="4E6865B2" w:rsidR="004350A9" w:rsidRDefault="004350A9" w:rsidP="004350A9">
      <w:pPr>
        <w:rPr>
          <w:rFonts w:ascii="Arial" w:hAnsi="Arial" w:cs="Arial"/>
          <w:b/>
          <w:sz w:val="24"/>
        </w:rPr>
      </w:pPr>
      <w:r>
        <w:rPr>
          <w:rFonts w:ascii="Arial" w:hAnsi="Arial" w:cs="Arial"/>
          <w:b/>
          <w:color w:val="0000FF"/>
          <w:sz w:val="24"/>
        </w:rPr>
        <w:t>R5-240308</w:t>
      </w:r>
      <w:r>
        <w:rPr>
          <w:rFonts w:ascii="Arial" w:hAnsi="Arial" w:cs="Arial"/>
          <w:b/>
          <w:color w:val="0000FF"/>
          <w:sz w:val="24"/>
        </w:rPr>
        <w:tab/>
      </w:r>
      <w:r>
        <w:rPr>
          <w:rFonts w:ascii="Arial" w:hAnsi="Arial" w:cs="Arial"/>
          <w:b/>
          <w:sz w:val="24"/>
        </w:rPr>
        <w:t>Updating test principle for AMPR for inter-band UL CA</w:t>
      </w:r>
    </w:p>
    <w:p w14:paraId="1F37D8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ED220" w14:textId="77777777" w:rsidR="004350A9" w:rsidRDefault="004350A9" w:rsidP="004350A9">
      <w:pPr>
        <w:rPr>
          <w:rFonts w:ascii="Arial" w:hAnsi="Arial" w:cs="Arial"/>
          <w:b/>
        </w:rPr>
      </w:pPr>
      <w:r>
        <w:rPr>
          <w:rFonts w:ascii="Arial" w:hAnsi="Arial" w:cs="Arial"/>
          <w:b/>
        </w:rPr>
        <w:t xml:space="preserve">Abstract: </w:t>
      </w:r>
    </w:p>
    <w:p w14:paraId="27C7E2A0" w14:textId="77777777" w:rsidR="004350A9" w:rsidRDefault="004350A9" w:rsidP="004350A9">
      <w:r>
        <w:t>TC in R5-240307</w:t>
      </w:r>
    </w:p>
    <w:p w14:paraId="58AF456C" w14:textId="77777777" w:rsidR="004350A9" w:rsidRDefault="004350A9" w:rsidP="004350A9">
      <w:r>
        <w:t>associated with discussion paper R5-240306</w:t>
      </w:r>
    </w:p>
    <w:p w14:paraId="47211555" w14:textId="77777777" w:rsidR="004350A9" w:rsidRDefault="004350A9" w:rsidP="004350A9"/>
    <w:p w14:paraId="0D1D0C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7D9ACF" w14:textId="596F770D" w:rsidR="004350A9" w:rsidRDefault="004350A9" w:rsidP="004350A9">
      <w:pPr>
        <w:rPr>
          <w:rFonts w:ascii="Arial" w:hAnsi="Arial" w:cs="Arial"/>
          <w:b/>
          <w:sz w:val="24"/>
        </w:rPr>
      </w:pPr>
      <w:r>
        <w:rPr>
          <w:rFonts w:ascii="Arial" w:hAnsi="Arial" w:cs="Arial"/>
          <w:b/>
          <w:color w:val="0000FF"/>
          <w:sz w:val="24"/>
        </w:rPr>
        <w:t>R5-240318</w:t>
      </w:r>
      <w:r>
        <w:rPr>
          <w:rFonts w:ascii="Arial" w:hAnsi="Arial" w:cs="Arial"/>
          <w:b/>
          <w:color w:val="0000FF"/>
          <w:sz w:val="24"/>
        </w:rPr>
        <w:tab/>
      </w:r>
      <w:r>
        <w:rPr>
          <w:rFonts w:ascii="Arial" w:hAnsi="Arial" w:cs="Arial"/>
          <w:b/>
          <w:sz w:val="24"/>
        </w:rPr>
        <w:t>Updating test points for FR1 REFSENS for SUL test case</w:t>
      </w:r>
    </w:p>
    <w:p w14:paraId="635F30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57F6A2" w14:textId="77777777" w:rsidR="004350A9" w:rsidRDefault="004350A9" w:rsidP="004350A9">
      <w:pPr>
        <w:rPr>
          <w:rFonts w:ascii="Arial" w:hAnsi="Arial" w:cs="Arial"/>
          <w:b/>
        </w:rPr>
      </w:pPr>
      <w:r>
        <w:rPr>
          <w:rFonts w:ascii="Arial" w:hAnsi="Arial" w:cs="Arial"/>
          <w:b/>
        </w:rPr>
        <w:t xml:space="preserve">Abstract: </w:t>
      </w:r>
    </w:p>
    <w:p w14:paraId="7B07A38C" w14:textId="77777777" w:rsidR="004350A9" w:rsidRDefault="004350A9" w:rsidP="004350A9">
      <w:r>
        <w:t>TC in R5-240317</w:t>
      </w:r>
    </w:p>
    <w:p w14:paraId="34101E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D07DF9" w14:textId="0654D4A9" w:rsidR="004350A9" w:rsidRDefault="004350A9" w:rsidP="004350A9">
      <w:pPr>
        <w:rPr>
          <w:rFonts w:ascii="Arial" w:hAnsi="Arial" w:cs="Arial"/>
          <w:b/>
          <w:sz w:val="24"/>
        </w:rPr>
      </w:pPr>
      <w:r>
        <w:rPr>
          <w:rFonts w:ascii="Arial" w:hAnsi="Arial" w:cs="Arial"/>
          <w:b/>
          <w:color w:val="0000FF"/>
          <w:sz w:val="24"/>
        </w:rPr>
        <w:lastRenderedPageBreak/>
        <w:t>R5-240456</w:t>
      </w:r>
      <w:r>
        <w:rPr>
          <w:rFonts w:ascii="Arial" w:hAnsi="Arial" w:cs="Arial"/>
          <w:b/>
          <w:color w:val="0000FF"/>
          <w:sz w:val="24"/>
        </w:rPr>
        <w:tab/>
      </w:r>
      <w:r>
        <w:rPr>
          <w:rFonts w:ascii="Arial" w:hAnsi="Arial" w:cs="Arial"/>
          <w:b/>
          <w:sz w:val="24"/>
        </w:rPr>
        <w:t>Correction to reference sensitivity test point analysis for CA_n28A-n78A</w:t>
      </w:r>
    </w:p>
    <w:p w14:paraId="531950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CR-0858  Cat: F (Rel-18)</w:t>
      </w:r>
      <w:r>
        <w:rPr>
          <w:i/>
        </w:rPr>
        <w:br/>
      </w:r>
      <w:r>
        <w:rPr>
          <w:i/>
        </w:rPr>
        <w:br/>
      </w:r>
      <w:r>
        <w:rPr>
          <w:i/>
        </w:rPr>
        <w:tab/>
      </w:r>
      <w:r>
        <w:rPr>
          <w:i/>
        </w:rPr>
        <w:tab/>
      </w:r>
      <w:r>
        <w:rPr>
          <w:i/>
        </w:rPr>
        <w:tab/>
      </w:r>
      <w:r>
        <w:rPr>
          <w:i/>
        </w:rPr>
        <w:tab/>
      </w:r>
      <w:r>
        <w:rPr>
          <w:i/>
        </w:rPr>
        <w:tab/>
        <w:t>Source: Nokia, Nokia Shanghai Bell</w:t>
      </w:r>
    </w:p>
    <w:p w14:paraId="764806E9" w14:textId="77777777" w:rsidR="004350A9" w:rsidRDefault="004350A9" w:rsidP="004350A9">
      <w:pPr>
        <w:rPr>
          <w:rFonts w:ascii="Arial" w:hAnsi="Arial" w:cs="Arial"/>
          <w:b/>
        </w:rPr>
      </w:pPr>
      <w:r>
        <w:rPr>
          <w:rFonts w:ascii="Arial" w:hAnsi="Arial" w:cs="Arial"/>
          <w:b/>
        </w:rPr>
        <w:t xml:space="preserve">Abstract: </w:t>
      </w:r>
    </w:p>
    <w:p w14:paraId="1DC7A918" w14:textId="77777777" w:rsidR="004350A9" w:rsidRDefault="004350A9" w:rsidP="004350A9">
      <w:r>
        <w:t>Requirement CR in R5-240455 (CR 2643)</w:t>
      </w:r>
    </w:p>
    <w:p w14:paraId="40068C57" w14:textId="77777777" w:rsidR="004350A9" w:rsidRDefault="004350A9" w:rsidP="004350A9">
      <w:pPr>
        <w:rPr>
          <w:rFonts w:ascii="Arial" w:hAnsi="Arial" w:cs="Arial"/>
          <w:b/>
        </w:rPr>
      </w:pPr>
      <w:r>
        <w:rPr>
          <w:rFonts w:ascii="Arial" w:hAnsi="Arial" w:cs="Arial"/>
          <w:b/>
        </w:rPr>
        <w:t xml:space="preserve">Discussion: </w:t>
      </w:r>
    </w:p>
    <w:p w14:paraId="58053D9D" w14:textId="77777777" w:rsidR="004350A9" w:rsidRDefault="004350A9" w:rsidP="004350A9">
      <w:r>
        <w:t>+TEI15!</w:t>
      </w:r>
    </w:p>
    <w:p w14:paraId="5BFEBA35" w14:textId="77777777" w:rsidR="004350A9" w:rsidRDefault="004350A9" w:rsidP="004350A9">
      <w:r>
        <w:t>r1</w:t>
      </w:r>
    </w:p>
    <w:p w14:paraId="7921E3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R5-241777</w:t>
      </w:r>
      <w:r>
        <w:rPr>
          <w:color w:val="993300"/>
          <w:u w:val="single"/>
        </w:rPr>
        <w:t>.</w:t>
      </w:r>
    </w:p>
    <w:p w14:paraId="601DF469" w14:textId="01F4FDDF" w:rsidR="004350A9" w:rsidRDefault="004350A9" w:rsidP="004350A9">
      <w:pPr>
        <w:rPr>
          <w:rFonts w:ascii="Arial" w:hAnsi="Arial" w:cs="Arial"/>
          <w:b/>
          <w:sz w:val="24"/>
        </w:rPr>
      </w:pPr>
      <w:r>
        <w:rPr>
          <w:rFonts w:ascii="Arial" w:hAnsi="Arial" w:cs="Arial"/>
          <w:b/>
          <w:color w:val="0000FF"/>
          <w:sz w:val="24"/>
        </w:rPr>
        <w:t>R5-241777</w:t>
      </w:r>
      <w:r>
        <w:rPr>
          <w:rFonts w:ascii="Arial" w:hAnsi="Arial" w:cs="Arial"/>
          <w:b/>
          <w:color w:val="0000FF"/>
          <w:sz w:val="24"/>
        </w:rPr>
        <w:tab/>
      </w:r>
      <w:r>
        <w:rPr>
          <w:rFonts w:ascii="Arial" w:hAnsi="Arial" w:cs="Arial"/>
          <w:b/>
          <w:sz w:val="24"/>
        </w:rPr>
        <w:t>Correction to reference sensitivity test point analysis for CA_n28A-n78A</w:t>
      </w:r>
    </w:p>
    <w:p w14:paraId="0D1C3C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CR-0858  rev 1 Cat: F (Rel-18)</w:t>
      </w:r>
      <w:r>
        <w:rPr>
          <w:i/>
        </w:rPr>
        <w:br/>
      </w:r>
      <w:r>
        <w:rPr>
          <w:i/>
        </w:rPr>
        <w:br/>
      </w:r>
      <w:r>
        <w:rPr>
          <w:i/>
        </w:rPr>
        <w:tab/>
      </w:r>
      <w:r>
        <w:rPr>
          <w:i/>
        </w:rPr>
        <w:tab/>
      </w:r>
      <w:r>
        <w:rPr>
          <w:i/>
        </w:rPr>
        <w:tab/>
      </w:r>
      <w:r>
        <w:rPr>
          <w:i/>
        </w:rPr>
        <w:tab/>
      </w:r>
      <w:r>
        <w:rPr>
          <w:i/>
        </w:rPr>
        <w:tab/>
        <w:t>Source: Nokia, Nokia Shanghai Bell</w:t>
      </w:r>
    </w:p>
    <w:p w14:paraId="7D2684E5" w14:textId="77777777" w:rsidR="004350A9" w:rsidRDefault="004350A9" w:rsidP="004350A9">
      <w:pPr>
        <w:rPr>
          <w:color w:val="808080"/>
        </w:rPr>
      </w:pPr>
      <w:r>
        <w:rPr>
          <w:color w:val="808080"/>
        </w:rPr>
        <w:t>(Replaces R5-240456)</w:t>
      </w:r>
    </w:p>
    <w:p w14:paraId="515B69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B7D7C4" w14:textId="6E5E8B6F" w:rsidR="004350A9" w:rsidRDefault="004350A9" w:rsidP="004350A9">
      <w:pPr>
        <w:rPr>
          <w:rFonts w:ascii="Arial" w:hAnsi="Arial" w:cs="Arial"/>
          <w:b/>
          <w:sz w:val="24"/>
        </w:rPr>
      </w:pPr>
      <w:r>
        <w:rPr>
          <w:rFonts w:ascii="Arial" w:hAnsi="Arial" w:cs="Arial"/>
          <w:b/>
          <w:color w:val="0000FF"/>
          <w:sz w:val="24"/>
        </w:rPr>
        <w:t>R5-240881</w:t>
      </w:r>
      <w:r>
        <w:rPr>
          <w:rFonts w:ascii="Arial" w:hAnsi="Arial" w:cs="Arial"/>
          <w:b/>
          <w:color w:val="0000FF"/>
          <w:sz w:val="24"/>
        </w:rPr>
        <w:tab/>
      </w:r>
      <w:r>
        <w:rPr>
          <w:rFonts w:ascii="Arial" w:hAnsi="Arial" w:cs="Arial"/>
          <w:b/>
          <w:sz w:val="24"/>
        </w:rPr>
        <w:t>Test point analysis of EN-DC spurious emissions for DC_2A_n66A and DC_30A_n66A</w:t>
      </w:r>
    </w:p>
    <w:p w14:paraId="5F917D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CR-0866  Cat: F (Rel-18)</w:t>
      </w:r>
      <w:r>
        <w:rPr>
          <w:i/>
        </w:rPr>
        <w:br/>
      </w:r>
      <w:r>
        <w:rPr>
          <w:i/>
        </w:rPr>
        <w:br/>
      </w:r>
      <w:r>
        <w:rPr>
          <w:i/>
        </w:rPr>
        <w:tab/>
      </w:r>
      <w:r>
        <w:rPr>
          <w:i/>
        </w:rPr>
        <w:tab/>
      </w:r>
      <w:r>
        <w:rPr>
          <w:i/>
        </w:rPr>
        <w:tab/>
      </w:r>
      <w:r>
        <w:rPr>
          <w:i/>
        </w:rPr>
        <w:tab/>
      </w:r>
      <w:r>
        <w:rPr>
          <w:i/>
        </w:rPr>
        <w:tab/>
        <w:t>Source: WE Certification Oy, AT&amp;T</w:t>
      </w:r>
    </w:p>
    <w:p w14:paraId="7FEFB1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R5-241778</w:t>
      </w:r>
      <w:r>
        <w:rPr>
          <w:color w:val="993300"/>
          <w:u w:val="single"/>
        </w:rPr>
        <w:t>.</w:t>
      </w:r>
    </w:p>
    <w:p w14:paraId="0304DE3A" w14:textId="7D423FEF" w:rsidR="004350A9" w:rsidRDefault="004350A9" w:rsidP="004350A9">
      <w:pPr>
        <w:rPr>
          <w:rFonts w:ascii="Arial" w:hAnsi="Arial" w:cs="Arial"/>
          <w:b/>
          <w:sz w:val="24"/>
        </w:rPr>
      </w:pPr>
      <w:r>
        <w:rPr>
          <w:rFonts w:ascii="Arial" w:hAnsi="Arial" w:cs="Arial"/>
          <w:b/>
          <w:color w:val="0000FF"/>
          <w:sz w:val="24"/>
        </w:rPr>
        <w:t>R5-241778</w:t>
      </w:r>
      <w:r>
        <w:rPr>
          <w:rFonts w:ascii="Arial" w:hAnsi="Arial" w:cs="Arial"/>
          <w:b/>
          <w:color w:val="0000FF"/>
          <w:sz w:val="24"/>
        </w:rPr>
        <w:tab/>
      </w:r>
      <w:r>
        <w:rPr>
          <w:rFonts w:ascii="Arial" w:hAnsi="Arial" w:cs="Arial"/>
          <w:b/>
          <w:sz w:val="24"/>
        </w:rPr>
        <w:t>Test point analysis of EN-DC spurious emissions for DC_2A_n66A and DC_30A_n66A</w:t>
      </w:r>
    </w:p>
    <w:p w14:paraId="7DFF40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CR-0866  rev 1 Cat: F (Rel-18)</w:t>
      </w:r>
      <w:r>
        <w:rPr>
          <w:i/>
        </w:rPr>
        <w:br/>
      </w:r>
      <w:r>
        <w:rPr>
          <w:i/>
        </w:rPr>
        <w:br/>
      </w:r>
      <w:r>
        <w:rPr>
          <w:i/>
        </w:rPr>
        <w:tab/>
      </w:r>
      <w:r>
        <w:rPr>
          <w:i/>
        </w:rPr>
        <w:tab/>
      </w:r>
      <w:r>
        <w:rPr>
          <w:i/>
        </w:rPr>
        <w:tab/>
      </w:r>
      <w:r>
        <w:rPr>
          <w:i/>
        </w:rPr>
        <w:tab/>
      </w:r>
      <w:r>
        <w:rPr>
          <w:i/>
        </w:rPr>
        <w:tab/>
        <w:t>Source: WE Certification Oy, AT&amp;T</w:t>
      </w:r>
    </w:p>
    <w:p w14:paraId="0AB08B36" w14:textId="77777777" w:rsidR="004350A9" w:rsidRDefault="004350A9" w:rsidP="004350A9">
      <w:pPr>
        <w:rPr>
          <w:color w:val="808080"/>
        </w:rPr>
      </w:pPr>
      <w:r>
        <w:rPr>
          <w:color w:val="808080"/>
        </w:rPr>
        <w:t>(Replaces R5-240881)</w:t>
      </w:r>
    </w:p>
    <w:p w14:paraId="6D50CE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78BD7" w14:textId="6C012F23" w:rsidR="004350A9" w:rsidRDefault="004350A9" w:rsidP="004350A9">
      <w:pPr>
        <w:rPr>
          <w:rFonts w:ascii="Arial" w:hAnsi="Arial" w:cs="Arial"/>
          <w:b/>
          <w:sz w:val="24"/>
        </w:rPr>
      </w:pPr>
      <w:r>
        <w:rPr>
          <w:rFonts w:ascii="Arial" w:hAnsi="Arial" w:cs="Arial"/>
          <w:b/>
          <w:color w:val="0000FF"/>
          <w:sz w:val="24"/>
        </w:rPr>
        <w:t>R5-241006</w:t>
      </w:r>
      <w:r>
        <w:rPr>
          <w:rFonts w:ascii="Arial" w:hAnsi="Arial" w:cs="Arial"/>
          <w:b/>
          <w:color w:val="0000FF"/>
          <w:sz w:val="24"/>
        </w:rPr>
        <w:tab/>
      </w:r>
      <w:r>
        <w:rPr>
          <w:rFonts w:ascii="Arial" w:hAnsi="Arial" w:cs="Arial"/>
          <w:b/>
          <w:sz w:val="24"/>
        </w:rPr>
        <w:t>Test points analysis for FR1 AMPR test case with NS_47 and PC 1.5</w:t>
      </w:r>
    </w:p>
    <w:p w14:paraId="0670F2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SoftBank Corp.</w:t>
      </w:r>
    </w:p>
    <w:p w14:paraId="3D404027" w14:textId="77777777" w:rsidR="004350A9" w:rsidRDefault="004350A9" w:rsidP="004350A9">
      <w:pPr>
        <w:rPr>
          <w:rFonts w:ascii="Arial" w:hAnsi="Arial" w:cs="Arial"/>
          <w:b/>
        </w:rPr>
      </w:pPr>
      <w:r>
        <w:rPr>
          <w:rFonts w:ascii="Arial" w:hAnsi="Arial" w:cs="Arial"/>
          <w:b/>
        </w:rPr>
        <w:t xml:space="preserve">Abstract: </w:t>
      </w:r>
    </w:p>
    <w:p w14:paraId="7DFBC823" w14:textId="77777777" w:rsidR="004350A9" w:rsidRDefault="004350A9" w:rsidP="004350A9">
      <w:r>
        <w:t>TC in R5-241007</w:t>
      </w:r>
    </w:p>
    <w:p w14:paraId="67CD1AF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9FE1CF" w14:textId="232FB630" w:rsidR="004350A9" w:rsidRDefault="004350A9" w:rsidP="004350A9">
      <w:pPr>
        <w:rPr>
          <w:rFonts w:ascii="Arial" w:hAnsi="Arial" w:cs="Arial"/>
          <w:b/>
          <w:sz w:val="24"/>
        </w:rPr>
      </w:pPr>
      <w:r>
        <w:rPr>
          <w:rFonts w:ascii="Arial" w:hAnsi="Arial" w:cs="Arial"/>
          <w:b/>
          <w:color w:val="0000FF"/>
          <w:sz w:val="24"/>
        </w:rPr>
        <w:t>R5-241053</w:t>
      </w:r>
      <w:r>
        <w:rPr>
          <w:rFonts w:ascii="Arial" w:hAnsi="Arial" w:cs="Arial"/>
          <w:b/>
          <w:color w:val="0000FF"/>
          <w:sz w:val="24"/>
        </w:rPr>
        <w:tab/>
      </w:r>
      <w:r>
        <w:rPr>
          <w:rFonts w:ascii="Arial" w:hAnsi="Arial" w:cs="Arial"/>
          <w:b/>
          <w:sz w:val="24"/>
        </w:rPr>
        <w:t>Addition of REFSENS TP analysis for DC_19A_n78A and DC_19A_n77A in PC3</w:t>
      </w:r>
    </w:p>
    <w:p w14:paraId="0A3F8D1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CR-0873  Cat: F (Rel-18)</w:t>
      </w:r>
      <w:r>
        <w:rPr>
          <w:i/>
        </w:rPr>
        <w:br/>
      </w:r>
      <w:r>
        <w:rPr>
          <w:i/>
        </w:rPr>
        <w:br/>
      </w:r>
      <w:r>
        <w:rPr>
          <w:i/>
        </w:rPr>
        <w:tab/>
      </w:r>
      <w:r>
        <w:rPr>
          <w:i/>
        </w:rPr>
        <w:tab/>
      </w:r>
      <w:r>
        <w:rPr>
          <w:i/>
        </w:rPr>
        <w:tab/>
      </w:r>
      <w:r>
        <w:rPr>
          <w:i/>
        </w:rPr>
        <w:tab/>
      </w:r>
      <w:r>
        <w:rPr>
          <w:i/>
        </w:rPr>
        <w:tab/>
        <w:t>Source: NTT DOCOMO INC.</w:t>
      </w:r>
    </w:p>
    <w:p w14:paraId="6D2B167F" w14:textId="77777777" w:rsidR="004350A9" w:rsidRDefault="004350A9" w:rsidP="004350A9">
      <w:pPr>
        <w:rPr>
          <w:rFonts w:ascii="Arial" w:hAnsi="Arial" w:cs="Arial"/>
          <w:b/>
        </w:rPr>
      </w:pPr>
      <w:r>
        <w:rPr>
          <w:rFonts w:ascii="Arial" w:hAnsi="Arial" w:cs="Arial"/>
          <w:b/>
        </w:rPr>
        <w:t xml:space="preserve">Discussion: </w:t>
      </w:r>
    </w:p>
    <w:p w14:paraId="24D44264" w14:textId="77777777" w:rsidR="004350A9" w:rsidRDefault="004350A9" w:rsidP="004350A9">
      <w:r>
        <w:t>'-'</w:t>
      </w:r>
    </w:p>
    <w:p w14:paraId="6E11AFF2" w14:textId="77777777" w:rsidR="004350A9" w:rsidRDefault="004350A9" w:rsidP="004350A9">
      <w:r>
        <w:t>+?</w:t>
      </w:r>
    </w:p>
    <w:p w14:paraId="0A956B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F5D299" w14:textId="0998653E" w:rsidR="004350A9" w:rsidRDefault="004350A9" w:rsidP="004350A9">
      <w:pPr>
        <w:rPr>
          <w:rFonts w:ascii="Arial" w:hAnsi="Arial" w:cs="Arial"/>
          <w:b/>
          <w:sz w:val="24"/>
        </w:rPr>
      </w:pPr>
      <w:r>
        <w:rPr>
          <w:rFonts w:ascii="Arial" w:hAnsi="Arial" w:cs="Arial"/>
          <w:b/>
          <w:color w:val="0000FF"/>
          <w:sz w:val="24"/>
        </w:rPr>
        <w:t>R5-241055</w:t>
      </w:r>
      <w:r>
        <w:rPr>
          <w:rFonts w:ascii="Arial" w:hAnsi="Arial" w:cs="Arial"/>
          <w:b/>
          <w:color w:val="0000FF"/>
          <w:sz w:val="24"/>
        </w:rPr>
        <w:tab/>
      </w:r>
      <w:r>
        <w:rPr>
          <w:rFonts w:ascii="Arial" w:hAnsi="Arial" w:cs="Arial"/>
          <w:b/>
          <w:sz w:val="24"/>
        </w:rPr>
        <w:t>Addition of REFSENS TP analysis for 3CC EN-DC for n78 and n79 in PC3</w:t>
      </w:r>
    </w:p>
    <w:p w14:paraId="131FAD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v18.1.0</w:t>
      </w:r>
      <w:r>
        <w:rPr>
          <w:i/>
        </w:rPr>
        <w:tab/>
        <w:t xml:space="preserve">  CR-0875  Cat: F (Rel-18)</w:t>
      </w:r>
      <w:r>
        <w:rPr>
          <w:i/>
        </w:rPr>
        <w:br/>
      </w:r>
      <w:r>
        <w:rPr>
          <w:i/>
        </w:rPr>
        <w:br/>
      </w:r>
      <w:r>
        <w:rPr>
          <w:i/>
        </w:rPr>
        <w:tab/>
      </w:r>
      <w:r>
        <w:rPr>
          <w:i/>
        </w:rPr>
        <w:tab/>
      </w:r>
      <w:r>
        <w:rPr>
          <w:i/>
        </w:rPr>
        <w:tab/>
      </w:r>
      <w:r>
        <w:rPr>
          <w:i/>
        </w:rPr>
        <w:tab/>
      </w:r>
      <w:r>
        <w:rPr>
          <w:i/>
        </w:rPr>
        <w:tab/>
        <w:t>Source: NTT DOCOMO, INC.</w:t>
      </w:r>
    </w:p>
    <w:p w14:paraId="1A642E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B2E51F" w14:textId="77777777" w:rsidR="004350A9" w:rsidRDefault="004350A9" w:rsidP="004350A9">
      <w:pPr>
        <w:pStyle w:val="Heading4"/>
      </w:pPr>
      <w:bookmarkStart w:id="584" w:name="_Toc161733604"/>
      <w:r>
        <w:t>5.4.20</w:t>
      </w:r>
      <w:r>
        <w:tab/>
        <w:t>Discussion Papers / Work Plan / TC lists</w:t>
      </w:r>
      <w:bookmarkEnd w:id="584"/>
    </w:p>
    <w:p w14:paraId="1A4FD7AF" w14:textId="77F9CB7F" w:rsidR="004350A9" w:rsidRDefault="004350A9" w:rsidP="004350A9">
      <w:pPr>
        <w:rPr>
          <w:rFonts w:ascii="Arial" w:hAnsi="Arial" w:cs="Arial"/>
          <w:b/>
          <w:sz w:val="24"/>
        </w:rPr>
      </w:pPr>
      <w:r>
        <w:rPr>
          <w:rFonts w:ascii="Arial" w:hAnsi="Arial" w:cs="Arial"/>
          <w:b/>
          <w:color w:val="0000FF"/>
          <w:sz w:val="24"/>
        </w:rPr>
        <w:t>R5-240257</w:t>
      </w:r>
      <w:r>
        <w:rPr>
          <w:rFonts w:ascii="Arial" w:hAnsi="Arial" w:cs="Arial"/>
          <w:b/>
          <w:color w:val="0000FF"/>
          <w:sz w:val="24"/>
        </w:rPr>
        <w:tab/>
      </w:r>
      <w:r>
        <w:rPr>
          <w:rFonts w:ascii="Arial" w:hAnsi="Arial" w:cs="Arial"/>
          <w:b/>
          <w:sz w:val="24"/>
        </w:rPr>
        <w:t>Discussion on UE channel bandwidths capabilities</w:t>
      </w:r>
    </w:p>
    <w:p w14:paraId="457958B7"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38.508-1 v..</w:t>
      </w:r>
      <w:r>
        <w:rPr>
          <w:i/>
        </w:rPr>
        <w:br/>
      </w:r>
      <w:r>
        <w:rPr>
          <w:i/>
        </w:rPr>
        <w:tab/>
      </w:r>
      <w:r>
        <w:rPr>
          <w:i/>
        </w:rPr>
        <w:tab/>
      </w:r>
      <w:r>
        <w:rPr>
          <w:i/>
        </w:rPr>
        <w:tab/>
      </w:r>
      <w:r>
        <w:rPr>
          <w:i/>
        </w:rPr>
        <w:tab/>
      </w:r>
      <w:r>
        <w:rPr>
          <w:i/>
        </w:rPr>
        <w:tab/>
        <w:t>Source: CAICT</w:t>
      </w:r>
    </w:p>
    <w:p w14:paraId="3D79602B" w14:textId="77777777" w:rsidR="004350A9" w:rsidRDefault="004350A9" w:rsidP="004350A9">
      <w:pPr>
        <w:rPr>
          <w:rFonts w:ascii="Arial" w:hAnsi="Arial" w:cs="Arial"/>
          <w:b/>
        </w:rPr>
      </w:pPr>
      <w:r>
        <w:rPr>
          <w:rFonts w:ascii="Arial" w:hAnsi="Arial" w:cs="Arial"/>
          <w:b/>
        </w:rPr>
        <w:t xml:space="preserve">Abstract: </w:t>
      </w:r>
    </w:p>
    <w:p w14:paraId="4DF0A53B" w14:textId="77777777" w:rsidR="004350A9" w:rsidRDefault="004350A9" w:rsidP="004350A9">
      <w:r>
        <w:t>Corresponding CR: R5-240258.</w:t>
      </w:r>
    </w:p>
    <w:p w14:paraId="1F633BBA" w14:textId="77777777" w:rsidR="004350A9" w:rsidRDefault="004350A9" w:rsidP="004350A9">
      <w:pPr>
        <w:rPr>
          <w:rFonts w:ascii="Arial" w:hAnsi="Arial" w:cs="Arial"/>
          <w:b/>
        </w:rPr>
      </w:pPr>
      <w:r>
        <w:rPr>
          <w:rFonts w:ascii="Arial" w:hAnsi="Arial" w:cs="Arial"/>
          <w:b/>
        </w:rPr>
        <w:t xml:space="preserve">Discussion: </w:t>
      </w:r>
    </w:p>
    <w:p w14:paraId="6DB6F9C4" w14:textId="77777777" w:rsidR="004350A9" w:rsidRDefault="004350A9" w:rsidP="004350A9">
      <w:r>
        <w:t>Corresponding CR: R5-240258</w:t>
      </w:r>
    </w:p>
    <w:p w14:paraId="761BEF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B69BC" w14:textId="66997DA4" w:rsidR="004350A9" w:rsidRDefault="004350A9" w:rsidP="004350A9">
      <w:pPr>
        <w:rPr>
          <w:rFonts w:ascii="Arial" w:hAnsi="Arial" w:cs="Arial"/>
          <w:b/>
          <w:sz w:val="24"/>
        </w:rPr>
      </w:pPr>
      <w:r>
        <w:rPr>
          <w:rFonts w:ascii="Arial" w:hAnsi="Arial" w:cs="Arial"/>
          <w:b/>
          <w:color w:val="0000FF"/>
          <w:sz w:val="24"/>
        </w:rPr>
        <w:t>R5-240259</w:t>
      </w:r>
      <w:r>
        <w:rPr>
          <w:rFonts w:ascii="Arial" w:hAnsi="Arial" w:cs="Arial"/>
          <w:b/>
          <w:color w:val="0000FF"/>
          <w:sz w:val="24"/>
        </w:rPr>
        <w:tab/>
      </w:r>
      <w:r>
        <w:rPr>
          <w:rFonts w:ascii="Arial" w:hAnsi="Arial" w:cs="Arial"/>
          <w:b/>
          <w:sz w:val="24"/>
        </w:rPr>
        <w:t>Discussion on removal of LTE anchor agnostic approach testing in 6.5B.3.3.2 of 38.521-3</w:t>
      </w:r>
    </w:p>
    <w:p w14:paraId="45D3D9D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38.521-3 v..</w:t>
      </w:r>
      <w:r>
        <w:rPr>
          <w:i/>
        </w:rPr>
        <w:br/>
      </w:r>
      <w:r>
        <w:rPr>
          <w:i/>
        </w:rPr>
        <w:tab/>
      </w:r>
      <w:r>
        <w:rPr>
          <w:i/>
        </w:rPr>
        <w:tab/>
      </w:r>
      <w:r>
        <w:rPr>
          <w:i/>
        </w:rPr>
        <w:tab/>
      </w:r>
      <w:r>
        <w:rPr>
          <w:i/>
        </w:rPr>
        <w:tab/>
      </w:r>
      <w:r>
        <w:rPr>
          <w:i/>
        </w:rPr>
        <w:tab/>
        <w:t>Source: CAICT</w:t>
      </w:r>
    </w:p>
    <w:p w14:paraId="23402027" w14:textId="77777777" w:rsidR="004350A9" w:rsidRDefault="004350A9" w:rsidP="004350A9">
      <w:pPr>
        <w:rPr>
          <w:rFonts w:ascii="Arial" w:hAnsi="Arial" w:cs="Arial"/>
          <w:b/>
        </w:rPr>
      </w:pPr>
      <w:r>
        <w:rPr>
          <w:rFonts w:ascii="Arial" w:hAnsi="Arial" w:cs="Arial"/>
          <w:b/>
        </w:rPr>
        <w:t xml:space="preserve">Abstract: </w:t>
      </w:r>
    </w:p>
    <w:p w14:paraId="1B513301" w14:textId="77777777" w:rsidR="004350A9" w:rsidRDefault="004350A9" w:rsidP="004350A9">
      <w:r>
        <w:t>Corresponding CRs: R5-240260 and R5-240261.</w:t>
      </w:r>
    </w:p>
    <w:p w14:paraId="4E0AB503" w14:textId="77777777" w:rsidR="004350A9" w:rsidRDefault="004350A9" w:rsidP="004350A9">
      <w:pPr>
        <w:rPr>
          <w:rFonts w:ascii="Arial" w:hAnsi="Arial" w:cs="Arial"/>
          <w:b/>
        </w:rPr>
      </w:pPr>
      <w:r>
        <w:rPr>
          <w:rFonts w:ascii="Arial" w:hAnsi="Arial" w:cs="Arial"/>
          <w:b/>
        </w:rPr>
        <w:t xml:space="preserve">Discussion: </w:t>
      </w:r>
    </w:p>
    <w:p w14:paraId="2241EA88" w14:textId="77777777" w:rsidR="004350A9" w:rsidRDefault="004350A9" w:rsidP="004350A9">
      <w:r>
        <w:t>"Corresponding CRs: R5-240260(38.521-3) and R5-240261(38.522)</w:t>
      </w:r>
    </w:p>
    <w:p w14:paraId="373E6C43" w14:textId="77777777" w:rsidR="004350A9" w:rsidRDefault="004350A9" w:rsidP="004350A9">
      <w:r>
        <w:t xml:space="preserve">concl6 is accepted by proponents to result in </w:t>
      </w:r>
      <w:proofErr w:type="spellStart"/>
      <w:r>
        <w:t>addiitonal</w:t>
      </w:r>
      <w:proofErr w:type="spellEnd"/>
      <w:r>
        <w:t xml:space="preserve"> testing outside of ran4 requirements and is currently OK to have in ran5 spec . Any further changes to this </w:t>
      </w:r>
      <w:proofErr w:type="spellStart"/>
      <w:r>
        <w:t>addiitonal</w:t>
      </w:r>
      <w:proofErr w:type="spellEnd"/>
      <w:r>
        <w:t xml:space="preserve"> test point reduction needs to be justified with technical CR's"</w:t>
      </w:r>
    </w:p>
    <w:p w14:paraId="56E55A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49F803" w14:textId="6AA70422" w:rsidR="004350A9" w:rsidRDefault="004350A9" w:rsidP="004350A9">
      <w:pPr>
        <w:rPr>
          <w:rFonts w:ascii="Arial" w:hAnsi="Arial" w:cs="Arial"/>
          <w:b/>
          <w:sz w:val="24"/>
        </w:rPr>
      </w:pPr>
      <w:r>
        <w:rPr>
          <w:rFonts w:ascii="Arial" w:hAnsi="Arial" w:cs="Arial"/>
          <w:b/>
          <w:color w:val="0000FF"/>
          <w:sz w:val="24"/>
        </w:rPr>
        <w:lastRenderedPageBreak/>
        <w:t>R5-240306</w:t>
      </w:r>
      <w:r>
        <w:rPr>
          <w:rFonts w:ascii="Arial" w:hAnsi="Arial" w:cs="Arial"/>
          <w:b/>
          <w:color w:val="0000FF"/>
          <w:sz w:val="24"/>
        </w:rPr>
        <w:tab/>
      </w:r>
      <w:r>
        <w:rPr>
          <w:rFonts w:ascii="Arial" w:hAnsi="Arial" w:cs="Arial"/>
          <w:b/>
          <w:sz w:val="24"/>
        </w:rPr>
        <w:t>Discussion on updating FR1 Inter-band 2UL CA AMPR test case</w:t>
      </w:r>
    </w:p>
    <w:p w14:paraId="720B4FCC"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459C2D85" w14:textId="77777777" w:rsidR="004350A9" w:rsidRDefault="004350A9" w:rsidP="004350A9">
      <w:pPr>
        <w:rPr>
          <w:rFonts w:ascii="Arial" w:hAnsi="Arial" w:cs="Arial"/>
          <w:b/>
        </w:rPr>
      </w:pPr>
      <w:r>
        <w:rPr>
          <w:rFonts w:ascii="Arial" w:hAnsi="Arial" w:cs="Arial"/>
          <w:b/>
        </w:rPr>
        <w:t xml:space="preserve">Abstract: </w:t>
      </w:r>
    </w:p>
    <w:p w14:paraId="58F74A8F" w14:textId="77777777" w:rsidR="004350A9" w:rsidRDefault="004350A9" w:rsidP="004350A9">
      <w:r>
        <w:t>associated CR: R5-240307 and R5-240308</w:t>
      </w:r>
    </w:p>
    <w:p w14:paraId="3119035B" w14:textId="77777777" w:rsidR="004350A9" w:rsidRDefault="004350A9" w:rsidP="004350A9">
      <w:pPr>
        <w:rPr>
          <w:rFonts w:ascii="Arial" w:hAnsi="Arial" w:cs="Arial"/>
          <w:b/>
        </w:rPr>
      </w:pPr>
      <w:r>
        <w:rPr>
          <w:rFonts w:ascii="Arial" w:hAnsi="Arial" w:cs="Arial"/>
          <w:b/>
        </w:rPr>
        <w:t xml:space="preserve">Discussion: </w:t>
      </w:r>
    </w:p>
    <w:p w14:paraId="2005B347" w14:textId="77777777" w:rsidR="004350A9" w:rsidRDefault="004350A9" w:rsidP="004350A9">
      <w:r>
        <w:t>noted, proposals endorsed</w:t>
      </w:r>
    </w:p>
    <w:p w14:paraId="7664EFD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86C15C" w14:textId="02B294F1" w:rsidR="004350A9" w:rsidRDefault="004350A9" w:rsidP="004350A9">
      <w:pPr>
        <w:rPr>
          <w:rFonts w:ascii="Arial" w:hAnsi="Arial" w:cs="Arial"/>
          <w:b/>
          <w:sz w:val="24"/>
        </w:rPr>
      </w:pPr>
      <w:r>
        <w:rPr>
          <w:rFonts w:ascii="Arial" w:hAnsi="Arial" w:cs="Arial"/>
          <w:b/>
          <w:color w:val="0000FF"/>
          <w:sz w:val="24"/>
        </w:rPr>
        <w:t>R5-240311</w:t>
      </w:r>
      <w:r>
        <w:rPr>
          <w:rFonts w:ascii="Arial" w:hAnsi="Arial" w:cs="Arial"/>
          <w:b/>
          <w:color w:val="0000FF"/>
          <w:sz w:val="24"/>
        </w:rPr>
        <w:tab/>
      </w:r>
      <w:r>
        <w:rPr>
          <w:rFonts w:ascii="Arial" w:hAnsi="Arial" w:cs="Arial"/>
          <w:b/>
          <w:sz w:val="24"/>
        </w:rPr>
        <w:t>Discussion on FR1 REFSENS exceptions test requirements for CA</w:t>
      </w:r>
    </w:p>
    <w:p w14:paraId="669F74D8"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091C2F55" w14:textId="77777777" w:rsidR="004350A9" w:rsidRDefault="004350A9" w:rsidP="004350A9">
      <w:pPr>
        <w:rPr>
          <w:rFonts w:ascii="Arial" w:hAnsi="Arial" w:cs="Arial"/>
          <w:b/>
        </w:rPr>
      </w:pPr>
      <w:r>
        <w:rPr>
          <w:rFonts w:ascii="Arial" w:hAnsi="Arial" w:cs="Arial"/>
          <w:b/>
        </w:rPr>
        <w:t xml:space="preserve">Abstract: </w:t>
      </w:r>
    </w:p>
    <w:p w14:paraId="3FA3F90D" w14:textId="77777777" w:rsidR="004350A9" w:rsidRDefault="004350A9" w:rsidP="004350A9">
      <w:r>
        <w:t>associated CR: R5-240312 and R5-240313</w:t>
      </w:r>
    </w:p>
    <w:p w14:paraId="6FAB9F7D" w14:textId="77777777" w:rsidR="004350A9" w:rsidRDefault="004350A9" w:rsidP="004350A9">
      <w:pPr>
        <w:rPr>
          <w:rFonts w:ascii="Arial" w:hAnsi="Arial" w:cs="Arial"/>
          <w:b/>
        </w:rPr>
      </w:pPr>
      <w:r>
        <w:rPr>
          <w:rFonts w:ascii="Arial" w:hAnsi="Arial" w:cs="Arial"/>
          <w:b/>
        </w:rPr>
        <w:t xml:space="preserve">Discussion: </w:t>
      </w:r>
    </w:p>
    <w:p w14:paraId="2F1178E4" w14:textId="77777777" w:rsidR="004350A9" w:rsidRDefault="004350A9" w:rsidP="004350A9">
      <w:r>
        <w:t>noted, proposals endorsed</w:t>
      </w:r>
    </w:p>
    <w:p w14:paraId="70B7BC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307767" w14:textId="4A6A4224" w:rsidR="004350A9" w:rsidRDefault="004350A9" w:rsidP="004350A9">
      <w:pPr>
        <w:rPr>
          <w:rFonts w:ascii="Arial" w:hAnsi="Arial" w:cs="Arial"/>
          <w:b/>
          <w:sz w:val="24"/>
        </w:rPr>
      </w:pPr>
      <w:r>
        <w:rPr>
          <w:rFonts w:ascii="Arial" w:hAnsi="Arial" w:cs="Arial"/>
          <w:b/>
          <w:color w:val="0000FF"/>
          <w:sz w:val="24"/>
        </w:rPr>
        <w:t>R5-240401</w:t>
      </w:r>
      <w:r>
        <w:rPr>
          <w:rFonts w:ascii="Arial" w:hAnsi="Arial" w:cs="Arial"/>
          <w:b/>
          <w:color w:val="0000FF"/>
          <w:sz w:val="24"/>
        </w:rPr>
        <w:tab/>
      </w:r>
      <w:r>
        <w:rPr>
          <w:rFonts w:ascii="Arial" w:hAnsi="Arial" w:cs="Arial"/>
          <w:b/>
          <w:sz w:val="24"/>
        </w:rPr>
        <w:t>Discussion on MU and TT analysis for FR2c</w:t>
      </w:r>
    </w:p>
    <w:p w14:paraId="27116338"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78A8FEA6" w14:textId="77777777" w:rsidR="004350A9" w:rsidRDefault="004350A9" w:rsidP="004350A9">
      <w:pPr>
        <w:rPr>
          <w:rFonts w:ascii="Arial" w:hAnsi="Arial" w:cs="Arial"/>
          <w:b/>
        </w:rPr>
      </w:pPr>
      <w:r>
        <w:rPr>
          <w:rFonts w:ascii="Arial" w:hAnsi="Arial" w:cs="Arial"/>
          <w:b/>
        </w:rPr>
        <w:t xml:space="preserve">Abstract: </w:t>
      </w:r>
    </w:p>
    <w:p w14:paraId="17D9CC40" w14:textId="77777777" w:rsidR="004350A9" w:rsidRDefault="004350A9" w:rsidP="004350A9">
      <w:r>
        <w:t xml:space="preserve">CRs: R5-240402, R5-240403, </w:t>
      </w:r>
    </w:p>
    <w:p w14:paraId="7E86B4F3" w14:textId="77777777" w:rsidR="004350A9" w:rsidRDefault="004350A9" w:rsidP="004350A9">
      <w:r>
        <w:t>R5-240404, R5-240405</w:t>
      </w:r>
    </w:p>
    <w:p w14:paraId="67A9FF89" w14:textId="77777777" w:rsidR="004350A9" w:rsidRDefault="004350A9" w:rsidP="004350A9">
      <w:pPr>
        <w:rPr>
          <w:rFonts w:ascii="Arial" w:hAnsi="Arial" w:cs="Arial"/>
          <w:b/>
        </w:rPr>
      </w:pPr>
      <w:r>
        <w:rPr>
          <w:rFonts w:ascii="Arial" w:hAnsi="Arial" w:cs="Arial"/>
          <w:b/>
        </w:rPr>
        <w:t xml:space="preserve">Discussion: </w:t>
      </w:r>
    </w:p>
    <w:p w14:paraId="14F01D9C" w14:textId="77777777" w:rsidR="004350A9" w:rsidRDefault="004350A9" w:rsidP="004350A9">
      <w:r>
        <w:t>"Associated CRs R5-240402 to R5-240405</w:t>
      </w:r>
    </w:p>
    <w:p w14:paraId="2BF5C264" w14:textId="77777777" w:rsidR="004350A9" w:rsidRDefault="004350A9" w:rsidP="004350A9">
      <w:r>
        <w:t>2/21: Offline discussions are occurring.</w:t>
      </w:r>
    </w:p>
    <w:p w14:paraId="45E46D28" w14:textId="77777777" w:rsidR="004350A9" w:rsidRDefault="004350A9" w:rsidP="004350A9"/>
    <w:p w14:paraId="178DBBE4" w14:textId="77777777" w:rsidR="004350A9" w:rsidRDefault="004350A9" w:rsidP="004350A9">
      <w:r>
        <w:t>2/28:</w:t>
      </w:r>
    </w:p>
    <w:p w14:paraId="41B5AD8E" w14:textId="77777777" w:rsidR="004350A9" w:rsidRDefault="004350A9" w:rsidP="004350A9">
      <w:r>
        <w:t xml:space="preserve">Moderator (AT&amp;T): This </w:t>
      </w:r>
      <w:proofErr w:type="spellStart"/>
      <w:r>
        <w:t>Tdoc</w:t>
      </w:r>
      <w:proofErr w:type="spellEnd"/>
      <w:r>
        <w:t xml:space="preserve"> can be noted and Proposals 2, 3, 4, 5, 9, and 10 can be endorsed with the assumption that the numbers in Proposal 9 </w:t>
      </w:r>
      <w:proofErr w:type="gramStart"/>
      <w:r>
        <w:t>are considered to be</w:t>
      </w:r>
      <w:proofErr w:type="gramEnd"/>
      <w:r>
        <w:t xml:space="preserve"> in [ ].</w:t>
      </w:r>
    </w:p>
    <w:p w14:paraId="50CFEFE7" w14:textId="77777777" w:rsidR="004350A9" w:rsidRDefault="004350A9" w:rsidP="004350A9"/>
    <w:p w14:paraId="4D91541D" w14:textId="77777777" w:rsidR="004350A9" w:rsidRDefault="004350A9" w:rsidP="004350A9">
      <w:r>
        <w:t>Noted and prop 2,3,4,5,9 &amp;10 endorsed</w:t>
      </w:r>
    </w:p>
    <w:p w14:paraId="5F496B7D" w14:textId="77777777" w:rsidR="004350A9" w:rsidRDefault="004350A9" w:rsidP="004350A9">
      <w:r>
        <w:t>"</w:t>
      </w:r>
    </w:p>
    <w:p w14:paraId="5DA19D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ED4F66" w14:textId="5B9A8A2D" w:rsidR="004350A9" w:rsidRDefault="004350A9" w:rsidP="004350A9">
      <w:pPr>
        <w:rPr>
          <w:rFonts w:ascii="Arial" w:hAnsi="Arial" w:cs="Arial"/>
          <w:b/>
          <w:sz w:val="24"/>
        </w:rPr>
      </w:pPr>
      <w:r>
        <w:rPr>
          <w:rFonts w:ascii="Arial" w:hAnsi="Arial" w:cs="Arial"/>
          <w:b/>
          <w:color w:val="0000FF"/>
          <w:sz w:val="24"/>
        </w:rPr>
        <w:t>R5-240408</w:t>
      </w:r>
      <w:r>
        <w:rPr>
          <w:rFonts w:ascii="Arial" w:hAnsi="Arial" w:cs="Arial"/>
          <w:b/>
          <w:color w:val="0000FF"/>
          <w:sz w:val="24"/>
        </w:rPr>
        <w:tab/>
      </w:r>
      <w:r>
        <w:rPr>
          <w:rFonts w:ascii="Arial" w:hAnsi="Arial" w:cs="Arial"/>
          <w:b/>
          <w:sz w:val="24"/>
        </w:rPr>
        <w:t>Discussion on ACS and IBB testing</w:t>
      </w:r>
    </w:p>
    <w:p w14:paraId="7BEA25E2" w14:textId="77777777" w:rsidR="004350A9" w:rsidRDefault="004350A9" w:rsidP="004350A9">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2FDFBBAD" w14:textId="77777777" w:rsidR="004350A9" w:rsidRDefault="004350A9" w:rsidP="004350A9">
      <w:pPr>
        <w:rPr>
          <w:rFonts w:ascii="Arial" w:hAnsi="Arial" w:cs="Arial"/>
          <w:b/>
        </w:rPr>
      </w:pPr>
      <w:r>
        <w:rPr>
          <w:rFonts w:ascii="Arial" w:hAnsi="Arial" w:cs="Arial"/>
          <w:b/>
        </w:rPr>
        <w:t xml:space="preserve">Abstract: </w:t>
      </w:r>
    </w:p>
    <w:p w14:paraId="02F80B80" w14:textId="77777777" w:rsidR="004350A9" w:rsidRDefault="004350A9" w:rsidP="004350A9">
      <w:r>
        <w:t>CR R5-240409</w:t>
      </w:r>
    </w:p>
    <w:p w14:paraId="5B828331" w14:textId="77777777" w:rsidR="004350A9" w:rsidRDefault="004350A9" w:rsidP="004350A9">
      <w:pPr>
        <w:rPr>
          <w:rFonts w:ascii="Arial" w:hAnsi="Arial" w:cs="Arial"/>
          <w:b/>
        </w:rPr>
      </w:pPr>
      <w:r>
        <w:rPr>
          <w:rFonts w:ascii="Arial" w:hAnsi="Arial" w:cs="Arial"/>
          <w:b/>
        </w:rPr>
        <w:t xml:space="preserve">Discussion: </w:t>
      </w:r>
    </w:p>
    <w:p w14:paraId="62FF079F" w14:textId="77777777" w:rsidR="004350A9" w:rsidRDefault="004350A9" w:rsidP="004350A9">
      <w:r>
        <w:t>"Associated CR R5-240409</w:t>
      </w:r>
    </w:p>
    <w:p w14:paraId="27D677BA" w14:textId="77777777" w:rsidR="004350A9" w:rsidRDefault="004350A9" w:rsidP="004350A9">
      <w:r>
        <w:t>2/28:</w:t>
      </w:r>
    </w:p>
    <w:p w14:paraId="67D351E3" w14:textId="77777777" w:rsidR="004350A9" w:rsidRDefault="004350A9" w:rsidP="004350A9">
      <w:r>
        <w:t xml:space="preserve">Moderator (AT&amp;T): No comments received on this </w:t>
      </w:r>
      <w:proofErr w:type="spellStart"/>
      <w:r>
        <w:t>Tdoc</w:t>
      </w:r>
      <w:proofErr w:type="spellEnd"/>
      <w:r>
        <w:t xml:space="preserve">. This </w:t>
      </w:r>
      <w:proofErr w:type="spellStart"/>
      <w:r>
        <w:t>Tdoc</w:t>
      </w:r>
      <w:proofErr w:type="spellEnd"/>
      <w:r>
        <w:t xml:space="preserve"> can be noted and Proposal 1 can be endorsed.</w:t>
      </w:r>
    </w:p>
    <w:p w14:paraId="6A68575D" w14:textId="77777777" w:rsidR="004350A9" w:rsidRDefault="004350A9" w:rsidP="004350A9"/>
    <w:p w14:paraId="6D278569" w14:textId="77777777" w:rsidR="004350A9" w:rsidRDefault="004350A9" w:rsidP="004350A9">
      <w:r>
        <w:t>Noted and prop1 endorsed</w:t>
      </w:r>
    </w:p>
    <w:p w14:paraId="55181C2A" w14:textId="77777777" w:rsidR="004350A9" w:rsidRDefault="004350A9" w:rsidP="004350A9">
      <w:r>
        <w:t>LS response to Ran4 indicating the proposal to be drafted by keys"</w:t>
      </w:r>
    </w:p>
    <w:p w14:paraId="24AA6EB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F47E59" w14:textId="1F170AA4" w:rsidR="004350A9" w:rsidRDefault="004350A9" w:rsidP="004350A9">
      <w:pPr>
        <w:rPr>
          <w:rFonts w:ascii="Arial" w:hAnsi="Arial" w:cs="Arial"/>
          <w:b/>
          <w:sz w:val="24"/>
        </w:rPr>
      </w:pPr>
      <w:r>
        <w:rPr>
          <w:rFonts w:ascii="Arial" w:hAnsi="Arial" w:cs="Arial"/>
          <w:b/>
          <w:color w:val="0000FF"/>
          <w:sz w:val="24"/>
        </w:rPr>
        <w:t>R5-240467</w:t>
      </w:r>
      <w:r>
        <w:rPr>
          <w:rFonts w:ascii="Arial" w:hAnsi="Arial" w:cs="Arial"/>
          <w:b/>
          <w:color w:val="0000FF"/>
          <w:sz w:val="24"/>
        </w:rPr>
        <w:tab/>
      </w:r>
      <w:r>
        <w:rPr>
          <w:rFonts w:ascii="Arial" w:hAnsi="Arial" w:cs="Arial"/>
          <w:b/>
          <w:sz w:val="24"/>
        </w:rPr>
        <w:t>Bands n25 and n71 asymmetric UL/DL REFSENS</w:t>
      </w:r>
    </w:p>
    <w:p w14:paraId="405F626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T-Mobile USA, Keysight Technologies, Skyworks Solutions, Inc.</w:t>
      </w:r>
    </w:p>
    <w:p w14:paraId="2A996EA4" w14:textId="77777777" w:rsidR="004350A9" w:rsidRDefault="004350A9" w:rsidP="004350A9">
      <w:pPr>
        <w:rPr>
          <w:rFonts w:ascii="Arial" w:hAnsi="Arial" w:cs="Arial"/>
          <w:b/>
        </w:rPr>
      </w:pPr>
      <w:r>
        <w:rPr>
          <w:rFonts w:ascii="Arial" w:hAnsi="Arial" w:cs="Arial"/>
          <w:b/>
        </w:rPr>
        <w:t xml:space="preserve">Abstract: </w:t>
      </w:r>
    </w:p>
    <w:p w14:paraId="4B834BBD" w14:textId="77777777" w:rsidR="004350A9" w:rsidRDefault="004350A9" w:rsidP="004350A9">
      <w:r>
        <w:t>Accompanying CRs in R5-240468 (CR 3037),  R5-240469 (CR 2648)</w:t>
      </w:r>
    </w:p>
    <w:p w14:paraId="44F4C972" w14:textId="77777777" w:rsidR="004350A9" w:rsidRDefault="004350A9" w:rsidP="004350A9">
      <w:pPr>
        <w:rPr>
          <w:rFonts w:ascii="Arial" w:hAnsi="Arial" w:cs="Arial"/>
          <w:b/>
        </w:rPr>
      </w:pPr>
      <w:r>
        <w:rPr>
          <w:rFonts w:ascii="Arial" w:hAnsi="Arial" w:cs="Arial"/>
          <w:b/>
        </w:rPr>
        <w:t xml:space="preserve">Discussion: </w:t>
      </w:r>
    </w:p>
    <w:p w14:paraId="39B0F72A" w14:textId="77777777" w:rsidR="004350A9" w:rsidRDefault="004350A9" w:rsidP="004350A9">
      <w:r>
        <w:t>noted, proposals endorsed</w:t>
      </w:r>
    </w:p>
    <w:p w14:paraId="02962D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CD420C" w14:textId="55514B5F" w:rsidR="004350A9" w:rsidRDefault="004350A9" w:rsidP="004350A9">
      <w:pPr>
        <w:rPr>
          <w:rFonts w:ascii="Arial" w:hAnsi="Arial" w:cs="Arial"/>
          <w:b/>
          <w:sz w:val="24"/>
        </w:rPr>
      </w:pPr>
      <w:r>
        <w:rPr>
          <w:rFonts w:ascii="Arial" w:hAnsi="Arial" w:cs="Arial"/>
          <w:b/>
          <w:color w:val="0000FF"/>
          <w:sz w:val="24"/>
        </w:rPr>
        <w:t>R5-240523</w:t>
      </w:r>
      <w:r>
        <w:rPr>
          <w:rFonts w:ascii="Arial" w:hAnsi="Arial" w:cs="Arial"/>
          <w:b/>
          <w:color w:val="0000FF"/>
          <w:sz w:val="24"/>
        </w:rPr>
        <w:tab/>
      </w:r>
      <w:r>
        <w:rPr>
          <w:rFonts w:ascii="Arial" w:hAnsi="Arial" w:cs="Arial"/>
          <w:b/>
          <w:sz w:val="24"/>
        </w:rPr>
        <w:t>Test frequencies for asymmetric UL/DL CBW</w:t>
      </w:r>
    </w:p>
    <w:p w14:paraId="45D9F675"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T-Mobile USA, Keysight Technologies, Skyworks Solutions, Inc.</w:t>
      </w:r>
    </w:p>
    <w:p w14:paraId="433C2F7B" w14:textId="77777777" w:rsidR="004350A9" w:rsidRDefault="004350A9" w:rsidP="004350A9">
      <w:pPr>
        <w:rPr>
          <w:rFonts w:ascii="Arial" w:hAnsi="Arial" w:cs="Arial"/>
          <w:b/>
        </w:rPr>
      </w:pPr>
      <w:r>
        <w:rPr>
          <w:rFonts w:ascii="Arial" w:hAnsi="Arial" w:cs="Arial"/>
          <w:b/>
        </w:rPr>
        <w:t xml:space="preserve">Abstract: </w:t>
      </w:r>
    </w:p>
    <w:p w14:paraId="6128379F" w14:textId="77777777" w:rsidR="004350A9" w:rsidRDefault="004350A9" w:rsidP="004350A9">
      <w:r>
        <w:t>Accompanying discussion doc in R5-240467, CR in R5-240468 (CR 3037)</w:t>
      </w:r>
    </w:p>
    <w:p w14:paraId="6DF38F5A" w14:textId="77777777" w:rsidR="004350A9" w:rsidRDefault="004350A9" w:rsidP="004350A9">
      <w:pPr>
        <w:rPr>
          <w:rFonts w:ascii="Arial" w:hAnsi="Arial" w:cs="Arial"/>
          <w:b/>
        </w:rPr>
      </w:pPr>
      <w:r>
        <w:rPr>
          <w:rFonts w:ascii="Arial" w:hAnsi="Arial" w:cs="Arial"/>
          <w:b/>
        </w:rPr>
        <w:t xml:space="preserve">Discussion: </w:t>
      </w:r>
    </w:p>
    <w:p w14:paraId="372A2622" w14:textId="77777777" w:rsidR="004350A9" w:rsidRDefault="004350A9" w:rsidP="004350A9">
      <w:r>
        <w:t>Proposal is endorsed</w:t>
      </w:r>
    </w:p>
    <w:p w14:paraId="6EBB0C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C7369B" w14:textId="48A21267" w:rsidR="004350A9" w:rsidRDefault="004350A9" w:rsidP="004350A9">
      <w:pPr>
        <w:rPr>
          <w:rFonts w:ascii="Arial" w:hAnsi="Arial" w:cs="Arial"/>
          <w:b/>
          <w:sz w:val="24"/>
        </w:rPr>
      </w:pPr>
      <w:r>
        <w:rPr>
          <w:rFonts w:ascii="Arial" w:hAnsi="Arial" w:cs="Arial"/>
          <w:b/>
          <w:color w:val="0000FF"/>
          <w:sz w:val="24"/>
        </w:rPr>
        <w:t>R5-240595</w:t>
      </w:r>
      <w:r>
        <w:rPr>
          <w:rFonts w:ascii="Arial" w:hAnsi="Arial" w:cs="Arial"/>
          <w:b/>
          <w:color w:val="0000FF"/>
          <w:sz w:val="24"/>
        </w:rPr>
        <w:tab/>
      </w:r>
      <w:r>
        <w:rPr>
          <w:rFonts w:ascii="Arial" w:hAnsi="Arial" w:cs="Arial"/>
          <w:b/>
          <w:sz w:val="24"/>
        </w:rPr>
        <w:t>On Alternate EIS Search Procedure with Interpolation</w:t>
      </w:r>
    </w:p>
    <w:p w14:paraId="455BCEF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67CA75C4" w14:textId="77777777" w:rsidR="004350A9" w:rsidRDefault="004350A9" w:rsidP="004350A9">
      <w:pPr>
        <w:rPr>
          <w:rFonts w:ascii="Arial" w:hAnsi="Arial" w:cs="Arial"/>
          <w:b/>
        </w:rPr>
      </w:pPr>
      <w:r>
        <w:rPr>
          <w:rFonts w:ascii="Arial" w:hAnsi="Arial" w:cs="Arial"/>
          <w:b/>
        </w:rPr>
        <w:t xml:space="preserve">Abstract: </w:t>
      </w:r>
    </w:p>
    <w:p w14:paraId="7F998502" w14:textId="77777777" w:rsidR="004350A9" w:rsidRDefault="004350A9" w:rsidP="004350A9">
      <w:r>
        <w:t xml:space="preserve">CR in </w:t>
      </w:r>
      <w:proofErr w:type="spellStart"/>
      <w:r>
        <w:t>TDoc</w:t>
      </w:r>
      <w:proofErr w:type="spellEnd"/>
      <w:r>
        <w:t xml:space="preserve"> # matching this </w:t>
      </w:r>
      <w:proofErr w:type="spellStart"/>
      <w:r>
        <w:t>TDoc</w:t>
      </w:r>
      <w:proofErr w:type="spellEnd"/>
      <w:r>
        <w:t># + 1</w:t>
      </w:r>
    </w:p>
    <w:p w14:paraId="2AB9BD31" w14:textId="77777777" w:rsidR="004350A9" w:rsidRDefault="004350A9" w:rsidP="004350A9">
      <w:pPr>
        <w:rPr>
          <w:rFonts w:ascii="Arial" w:hAnsi="Arial" w:cs="Arial"/>
          <w:b/>
        </w:rPr>
      </w:pPr>
      <w:r>
        <w:rPr>
          <w:rFonts w:ascii="Arial" w:hAnsi="Arial" w:cs="Arial"/>
          <w:b/>
        </w:rPr>
        <w:t xml:space="preserve">Discussion: </w:t>
      </w:r>
    </w:p>
    <w:p w14:paraId="1D4E17B7" w14:textId="77777777" w:rsidR="004350A9" w:rsidRDefault="004350A9" w:rsidP="004350A9">
      <w:r>
        <w:t>CR in R5-240596</w:t>
      </w:r>
    </w:p>
    <w:p w14:paraId="588C3B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4A8D55" w14:textId="3E7E160D" w:rsidR="004350A9" w:rsidRDefault="004350A9" w:rsidP="004350A9">
      <w:pPr>
        <w:rPr>
          <w:rFonts w:ascii="Arial" w:hAnsi="Arial" w:cs="Arial"/>
          <w:b/>
          <w:sz w:val="24"/>
        </w:rPr>
      </w:pPr>
      <w:r>
        <w:rPr>
          <w:rFonts w:ascii="Arial" w:hAnsi="Arial" w:cs="Arial"/>
          <w:b/>
          <w:color w:val="0000FF"/>
          <w:sz w:val="24"/>
        </w:rPr>
        <w:lastRenderedPageBreak/>
        <w:t>R5-240601</w:t>
      </w:r>
      <w:r>
        <w:rPr>
          <w:rFonts w:ascii="Arial" w:hAnsi="Arial" w:cs="Arial"/>
          <w:b/>
          <w:color w:val="0000FF"/>
          <w:sz w:val="24"/>
        </w:rPr>
        <w:tab/>
      </w:r>
      <w:r>
        <w:rPr>
          <w:rFonts w:ascii="Arial" w:hAnsi="Arial" w:cs="Arial"/>
          <w:b/>
          <w:sz w:val="24"/>
        </w:rPr>
        <w:t>On Re-Positioning Concept for FR2 RRM TCs</w:t>
      </w:r>
    </w:p>
    <w:p w14:paraId="078DC725"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372B9609" w14:textId="77777777" w:rsidR="004350A9" w:rsidRDefault="004350A9" w:rsidP="004350A9">
      <w:pPr>
        <w:rPr>
          <w:rFonts w:ascii="Arial" w:hAnsi="Arial" w:cs="Arial"/>
          <w:b/>
        </w:rPr>
      </w:pPr>
      <w:r>
        <w:rPr>
          <w:rFonts w:ascii="Arial" w:hAnsi="Arial" w:cs="Arial"/>
          <w:b/>
        </w:rPr>
        <w:t xml:space="preserve">Abstract: </w:t>
      </w:r>
    </w:p>
    <w:p w14:paraId="7066D782" w14:textId="77777777" w:rsidR="004350A9" w:rsidRDefault="004350A9" w:rsidP="004350A9">
      <w:r>
        <w:t xml:space="preserve">CR in </w:t>
      </w:r>
      <w:proofErr w:type="spellStart"/>
      <w:r>
        <w:t>TDoc</w:t>
      </w:r>
      <w:proofErr w:type="spellEnd"/>
      <w:r>
        <w:t xml:space="preserve"> # matching this </w:t>
      </w:r>
      <w:proofErr w:type="spellStart"/>
      <w:r>
        <w:t>TDoc</w:t>
      </w:r>
      <w:proofErr w:type="spellEnd"/>
      <w:r>
        <w:t># + 1</w:t>
      </w:r>
    </w:p>
    <w:p w14:paraId="5F43E4AB" w14:textId="77777777" w:rsidR="004350A9" w:rsidRDefault="004350A9" w:rsidP="004350A9">
      <w:pPr>
        <w:rPr>
          <w:rFonts w:ascii="Arial" w:hAnsi="Arial" w:cs="Arial"/>
          <w:b/>
        </w:rPr>
      </w:pPr>
      <w:r>
        <w:rPr>
          <w:rFonts w:ascii="Arial" w:hAnsi="Arial" w:cs="Arial"/>
          <w:b/>
        </w:rPr>
        <w:t xml:space="preserve">Discussion: </w:t>
      </w:r>
    </w:p>
    <w:p w14:paraId="38502AAF" w14:textId="77777777" w:rsidR="004350A9" w:rsidRDefault="004350A9" w:rsidP="004350A9">
      <w:r>
        <w:t>"CR in R5-240602</w:t>
      </w:r>
    </w:p>
    <w:p w14:paraId="7ECC0F6E" w14:textId="77777777" w:rsidR="004350A9" w:rsidRDefault="004350A9" w:rsidP="004350A9">
      <w:r>
        <w:t>2/23: Offline discussions are occurring.</w:t>
      </w:r>
    </w:p>
    <w:p w14:paraId="3A50FD75" w14:textId="77777777" w:rsidR="004350A9" w:rsidRDefault="004350A9" w:rsidP="004350A9"/>
    <w:p w14:paraId="4B496C18" w14:textId="77777777" w:rsidR="004350A9" w:rsidRDefault="004350A9" w:rsidP="004350A9">
      <w:r>
        <w:t>2/28:</w:t>
      </w:r>
    </w:p>
    <w:p w14:paraId="46E23030" w14:textId="77777777" w:rsidR="004350A9" w:rsidRDefault="004350A9" w:rsidP="004350A9">
      <w:r>
        <w:t xml:space="preserve">Moderator (AT&amp;T): Changes in the associated CR are editorial in nature so there is no need to endorse the proposals. This </w:t>
      </w:r>
      <w:proofErr w:type="spellStart"/>
      <w:r>
        <w:t>Tdoc</w:t>
      </w:r>
      <w:proofErr w:type="spellEnd"/>
      <w:r>
        <w:t xml:space="preserve"> can be noted.</w:t>
      </w:r>
    </w:p>
    <w:p w14:paraId="62C684E8" w14:textId="77777777" w:rsidR="004350A9" w:rsidRDefault="004350A9" w:rsidP="004350A9"/>
    <w:p w14:paraId="2AA14D34" w14:textId="77777777" w:rsidR="004350A9" w:rsidRDefault="004350A9" w:rsidP="004350A9">
      <w:r>
        <w:t>Noted no proposals endorsed"</w:t>
      </w:r>
    </w:p>
    <w:p w14:paraId="18C069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B9FFF8" w14:textId="3ACD615D" w:rsidR="004350A9" w:rsidRDefault="004350A9" w:rsidP="004350A9">
      <w:pPr>
        <w:rPr>
          <w:rFonts w:ascii="Arial" w:hAnsi="Arial" w:cs="Arial"/>
          <w:b/>
          <w:sz w:val="24"/>
        </w:rPr>
      </w:pPr>
      <w:r>
        <w:rPr>
          <w:rFonts w:ascii="Arial" w:hAnsi="Arial" w:cs="Arial"/>
          <w:b/>
          <w:color w:val="0000FF"/>
          <w:sz w:val="24"/>
        </w:rPr>
        <w:t>R5-240603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Coarse&amp;Fine</w:t>
      </w:r>
      <w:proofErr w:type="spellEnd"/>
      <w:r>
        <w:rPr>
          <w:rFonts w:ascii="Arial" w:hAnsi="Arial" w:cs="Arial"/>
          <w:b/>
          <w:sz w:val="24"/>
        </w:rPr>
        <w:t xml:space="preserve"> Beam Peak Search Grids</w:t>
      </w:r>
    </w:p>
    <w:p w14:paraId="1A010A3A"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CAICT</w:t>
      </w:r>
    </w:p>
    <w:p w14:paraId="4886C5C4" w14:textId="77777777" w:rsidR="004350A9" w:rsidRDefault="004350A9" w:rsidP="004350A9">
      <w:pPr>
        <w:rPr>
          <w:rFonts w:ascii="Arial" w:hAnsi="Arial" w:cs="Arial"/>
          <w:b/>
        </w:rPr>
      </w:pPr>
      <w:r>
        <w:rPr>
          <w:rFonts w:ascii="Arial" w:hAnsi="Arial" w:cs="Arial"/>
          <w:b/>
        </w:rPr>
        <w:t xml:space="preserve">Abstract: </w:t>
      </w:r>
    </w:p>
    <w:p w14:paraId="2B088F11" w14:textId="77777777" w:rsidR="004350A9" w:rsidRDefault="004350A9" w:rsidP="004350A9">
      <w:r>
        <w:t xml:space="preserve">CR in </w:t>
      </w:r>
      <w:proofErr w:type="spellStart"/>
      <w:r>
        <w:t>TDoc</w:t>
      </w:r>
      <w:proofErr w:type="spellEnd"/>
      <w:r>
        <w:t xml:space="preserve"> # matching this </w:t>
      </w:r>
      <w:proofErr w:type="spellStart"/>
      <w:r>
        <w:t>TDoc</w:t>
      </w:r>
      <w:proofErr w:type="spellEnd"/>
      <w:r>
        <w:t># + 1</w:t>
      </w:r>
    </w:p>
    <w:p w14:paraId="005D7672" w14:textId="77777777" w:rsidR="004350A9" w:rsidRDefault="004350A9" w:rsidP="004350A9">
      <w:pPr>
        <w:rPr>
          <w:rFonts w:ascii="Arial" w:hAnsi="Arial" w:cs="Arial"/>
          <w:b/>
        </w:rPr>
      </w:pPr>
      <w:r>
        <w:rPr>
          <w:rFonts w:ascii="Arial" w:hAnsi="Arial" w:cs="Arial"/>
          <w:b/>
        </w:rPr>
        <w:t xml:space="preserve">Discussion: </w:t>
      </w:r>
    </w:p>
    <w:p w14:paraId="34CB9A84" w14:textId="77777777" w:rsidR="004350A9" w:rsidRDefault="004350A9" w:rsidP="004350A9">
      <w:r>
        <w:t>"CR in R5-240604</w:t>
      </w:r>
    </w:p>
    <w:p w14:paraId="75C203B6" w14:textId="77777777" w:rsidR="004350A9" w:rsidRDefault="004350A9" w:rsidP="004350A9">
      <w:r>
        <w:t>2/23: Offline discussions are occurring.</w:t>
      </w:r>
    </w:p>
    <w:p w14:paraId="6192FC7F" w14:textId="77777777" w:rsidR="004350A9" w:rsidRDefault="004350A9" w:rsidP="004350A9"/>
    <w:p w14:paraId="59249903" w14:textId="77777777" w:rsidR="004350A9" w:rsidRDefault="004350A9" w:rsidP="004350A9">
      <w:r>
        <w:t>2/28:</w:t>
      </w:r>
    </w:p>
    <w:p w14:paraId="1417C0F4" w14:textId="77777777" w:rsidR="004350A9" w:rsidRDefault="004350A9" w:rsidP="004350A9">
      <w:r>
        <w:t xml:space="preserve">Moderator (AT&amp;T): R&amp;S has confirmed that they are OK with the proposals. This </w:t>
      </w:r>
      <w:proofErr w:type="spellStart"/>
      <w:r>
        <w:t>Tdoc</w:t>
      </w:r>
      <w:proofErr w:type="spellEnd"/>
      <w:r>
        <w:t xml:space="preserve"> can be noted and Proposal 1 can be endorsed.</w:t>
      </w:r>
    </w:p>
    <w:p w14:paraId="5AE50B09" w14:textId="77777777" w:rsidR="004350A9" w:rsidRDefault="004350A9" w:rsidP="004350A9"/>
    <w:p w14:paraId="38D1160C" w14:textId="77777777" w:rsidR="004350A9" w:rsidRDefault="004350A9" w:rsidP="004350A9">
      <w:r>
        <w:t>Noted and prop1 endorsed</w:t>
      </w:r>
    </w:p>
    <w:p w14:paraId="00BABB76" w14:textId="77777777" w:rsidR="004350A9" w:rsidRDefault="004350A9" w:rsidP="004350A9">
      <w:r>
        <w:t>"</w:t>
      </w:r>
    </w:p>
    <w:p w14:paraId="513200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DC849B" w14:textId="2CD4B0B2" w:rsidR="004350A9" w:rsidRDefault="004350A9" w:rsidP="004350A9">
      <w:pPr>
        <w:rPr>
          <w:rFonts w:ascii="Arial" w:hAnsi="Arial" w:cs="Arial"/>
          <w:b/>
          <w:sz w:val="24"/>
        </w:rPr>
      </w:pPr>
      <w:r>
        <w:rPr>
          <w:rFonts w:ascii="Arial" w:hAnsi="Arial" w:cs="Arial"/>
          <w:b/>
          <w:color w:val="0000FF"/>
          <w:sz w:val="24"/>
        </w:rPr>
        <w:t>R5-240605</w:t>
      </w:r>
      <w:r>
        <w:rPr>
          <w:rFonts w:ascii="Arial" w:hAnsi="Arial" w:cs="Arial"/>
          <w:b/>
          <w:color w:val="0000FF"/>
          <w:sz w:val="24"/>
        </w:rPr>
        <w:tab/>
      </w:r>
      <w:r>
        <w:rPr>
          <w:rFonts w:ascii="Arial" w:hAnsi="Arial" w:cs="Arial"/>
          <w:b/>
          <w:sz w:val="24"/>
        </w:rPr>
        <w:t xml:space="preserve">On 30cm </w:t>
      </w:r>
      <w:proofErr w:type="spellStart"/>
      <w:r>
        <w:rPr>
          <w:rFonts w:ascii="Arial" w:hAnsi="Arial" w:cs="Arial"/>
          <w:b/>
          <w:sz w:val="24"/>
        </w:rPr>
        <w:t>QoQZ</w:t>
      </w:r>
      <w:proofErr w:type="spellEnd"/>
      <w:r>
        <w:rPr>
          <w:rFonts w:ascii="Arial" w:hAnsi="Arial" w:cs="Arial"/>
          <w:b/>
          <w:sz w:val="24"/>
        </w:rPr>
        <w:t xml:space="preserve"> MU Topics</w:t>
      </w:r>
    </w:p>
    <w:p w14:paraId="6279A6F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4FC2D71E" w14:textId="77777777" w:rsidR="004350A9" w:rsidRDefault="004350A9" w:rsidP="004350A9">
      <w:pPr>
        <w:rPr>
          <w:rFonts w:ascii="Arial" w:hAnsi="Arial" w:cs="Arial"/>
          <w:b/>
        </w:rPr>
      </w:pPr>
      <w:r>
        <w:rPr>
          <w:rFonts w:ascii="Arial" w:hAnsi="Arial" w:cs="Arial"/>
          <w:b/>
        </w:rPr>
        <w:t xml:space="preserve">Abstract: </w:t>
      </w:r>
    </w:p>
    <w:p w14:paraId="676F51FB" w14:textId="77777777" w:rsidR="004350A9" w:rsidRDefault="004350A9" w:rsidP="004350A9">
      <w:r>
        <w:t xml:space="preserve">CR in </w:t>
      </w:r>
      <w:proofErr w:type="spellStart"/>
      <w:r>
        <w:t>TDoc</w:t>
      </w:r>
      <w:proofErr w:type="spellEnd"/>
      <w:r>
        <w:t xml:space="preserve"> # matching this </w:t>
      </w:r>
      <w:proofErr w:type="spellStart"/>
      <w:r>
        <w:t>TDoc</w:t>
      </w:r>
      <w:proofErr w:type="spellEnd"/>
      <w:r>
        <w:t># + 1</w:t>
      </w:r>
    </w:p>
    <w:p w14:paraId="539E997F" w14:textId="77777777" w:rsidR="004350A9" w:rsidRDefault="004350A9" w:rsidP="004350A9">
      <w:pPr>
        <w:rPr>
          <w:rFonts w:ascii="Arial" w:hAnsi="Arial" w:cs="Arial"/>
          <w:b/>
        </w:rPr>
      </w:pPr>
      <w:r>
        <w:rPr>
          <w:rFonts w:ascii="Arial" w:hAnsi="Arial" w:cs="Arial"/>
          <w:b/>
        </w:rPr>
        <w:t xml:space="preserve">Discussion: </w:t>
      </w:r>
    </w:p>
    <w:p w14:paraId="192369EA" w14:textId="77777777" w:rsidR="004350A9" w:rsidRDefault="004350A9" w:rsidP="004350A9">
      <w:r>
        <w:lastRenderedPageBreak/>
        <w:t>"CR in R5-240604</w:t>
      </w:r>
    </w:p>
    <w:p w14:paraId="4C511B4B" w14:textId="77777777" w:rsidR="004350A9" w:rsidRDefault="004350A9" w:rsidP="004350A9">
      <w:r>
        <w:t>2/23: Offline discussions are occurring.</w:t>
      </w:r>
    </w:p>
    <w:p w14:paraId="79D754A4" w14:textId="77777777" w:rsidR="004350A9" w:rsidRDefault="004350A9" w:rsidP="004350A9"/>
    <w:p w14:paraId="59F4AE32" w14:textId="77777777" w:rsidR="004350A9" w:rsidRDefault="004350A9" w:rsidP="004350A9">
      <w:r>
        <w:t>2/28:</w:t>
      </w:r>
    </w:p>
    <w:p w14:paraId="1B5AEAE5" w14:textId="26E536B3" w:rsidR="004350A9" w:rsidRPr="00DF5E08" w:rsidRDefault="00FC76EE" w:rsidP="004350A9">
      <w:pPr>
        <w:rPr>
          <w:highlight w:val="yellow"/>
        </w:rPr>
      </w:pPr>
      <w:r w:rsidRPr="00DF5E08">
        <w:rPr>
          <w:highlight w:val="yellow"/>
        </w:rPr>
        <w:t xml:space="preserve">Moderator (AT&amp;T): This </w:t>
      </w:r>
      <w:proofErr w:type="spellStart"/>
      <w:r w:rsidRPr="00DF5E08">
        <w:rPr>
          <w:highlight w:val="yellow"/>
        </w:rPr>
        <w:t>Tdoc</w:t>
      </w:r>
      <w:proofErr w:type="spellEnd"/>
      <w:r w:rsidRPr="00DF5E08">
        <w:rPr>
          <w:highlight w:val="yellow"/>
        </w:rPr>
        <w:t xml:space="preserve"> can be noted and Proposals 1, 2, 3, 4, 5, 6, and 7 can be endorsed.</w:t>
      </w:r>
    </w:p>
    <w:p w14:paraId="26D6AA33" w14:textId="0663C6CB" w:rsidR="004350A9" w:rsidRDefault="004350A9" w:rsidP="004350A9">
      <w:r w:rsidRPr="00DF5E08">
        <w:rPr>
          <w:highlight w:val="yellow"/>
        </w:rPr>
        <w:t>Noted and prop</w:t>
      </w:r>
      <w:r w:rsidR="00FC76EE" w:rsidRPr="00DF5E08">
        <w:rPr>
          <w:highlight w:val="yellow"/>
        </w:rPr>
        <w:t>osals</w:t>
      </w:r>
      <w:r w:rsidRPr="00DF5E08">
        <w:rPr>
          <w:highlight w:val="yellow"/>
        </w:rPr>
        <w:t xml:space="preserve"> endorsed</w:t>
      </w:r>
    </w:p>
    <w:p w14:paraId="46D646CD" w14:textId="77777777" w:rsidR="004350A9" w:rsidRDefault="004350A9" w:rsidP="004350A9">
      <w:r>
        <w:t>"</w:t>
      </w:r>
    </w:p>
    <w:p w14:paraId="4FEE26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2C089E" w14:textId="724367FF" w:rsidR="004350A9" w:rsidRDefault="004350A9" w:rsidP="004350A9">
      <w:pPr>
        <w:rPr>
          <w:rFonts w:ascii="Arial" w:hAnsi="Arial" w:cs="Arial"/>
          <w:b/>
          <w:sz w:val="24"/>
        </w:rPr>
      </w:pPr>
      <w:r>
        <w:rPr>
          <w:rFonts w:ascii="Arial" w:hAnsi="Arial" w:cs="Arial"/>
          <w:b/>
          <w:color w:val="0000FF"/>
          <w:sz w:val="24"/>
        </w:rPr>
        <w:t>R5-240618</w:t>
      </w:r>
      <w:r>
        <w:rPr>
          <w:rFonts w:ascii="Arial" w:hAnsi="Arial" w:cs="Arial"/>
          <w:b/>
          <w:color w:val="0000FF"/>
          <w:sz w:val="24"/>
        </w:rPr>
        <w:tab/>
      </w:r>
      <w:r>
        <w:rPr>
          <w:rFonts w:ascii="Arial" w:hAnsi="Arial" w:cs="Arial"/>
          <w:b/>
          <w:sz w:val="24"/>
        </w:rPr>
        <w:t>Further discussion on FR1 EVM testing in shorter transient period</w:t>
      </w:r>
    </w:p>
    <w:p w14:paraId="0D91C09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Source: Keysight Technologies UK Ltd</w:t>
      </w:r>
    </w:p>
    <w:p w14:paraId="1BD5123F" w14:textId="77777777" w:rsidR="004350A9" w:rsidRDefault="004350A9" w:rsidP="004350A9">
      <w:pPr>
        <w:rPr>
          <w:rFonts w:ascii="Arial" w:hAnsi="Arial" w:cs="Arial"/>
          <w:b/>
        </w:rPr>
      </w:pPr>
      <w:r>
        <w:rPr>
          <w:rFonts w:ascii="Arial" w:hAnsi="Arial" w:cs="Arial"/>
          <w:b/>
        </w:rPr>
        <w:t xml:space="preserve">Discussion: </w:t>
      </w:r>
    </w:p>
    <w:p w14:paraId="55269405" w14:textId="77777777" w:rsidR="004350A9" w:rsidRDefault="004350A9" w:rsidP="004350A9">
      <w:r>
        <w:t>"No associated CR</w:t>
      </w:r>
    </w:p>
    <w:p w14:paraId="398B22FA" w14:textId="77777777" w:rsidR="004350A9" w:rsidRDefault="004350A9" w:rsidP="004350A9">
      <w:r>
        <w:t>noted prop1 and 2 endorsed"</w:t>
      </w:r>
    </w:p>
    <w:p w14:paraId="0022D9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249979" w14:textId="0D6B59AB" w:rsidR="004350A9" w:rsidRDefault="004350A9" w:rsidP="004350A9">
      <w:pPr>
        <w:rPr>
          <w:rFonts w:ascii="Arial" w:hAnsi="Arial" w:cs="Arial"/>
          <w:b/>
          <w:sz w:val="24"/>
        </w:rPr>
      </w:pPr>
      <w:r>
        <w:rPr>
          <w:rFonts w:ascii="Arial" w:hAnsi="Arial" w:cs="Arial"/>
          <w:b/>
          <w:color w:val="0000FF"/>
          <w:sz w:val="24"/>
        </w:rPr>
        <w:t>R5-240786</w:t>
      </w:r>
      <w:r>
        <w:rPr>
          <w:rFonts w:ascii="Arial" w:hAnsi="Arial" w:cs="Arial"/>
          <w:b/>
          <w:color w:val="0000FF"/>
          <w:sz w:val="24"/>
        </w:rPr>
        <w:tab/>
      </w:r>
      <w:r>
        <w:rPr>
          <w:rFonts w:ascii="Arial" w:hAnsi="Arial" w:cs="Arial"/>
          <w:b/>
          <w:sz w:val="24"/>
        </w:rPr>
        <w:t>FR2 RRM test cases: Known Issue List</w:t>
      </w:r>
    </w:p>
    <w:p w14:paraId="608B013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5C928FB" w14:textId="77777777" w:rsidR="004350A9" w:rsidRDefault="004350A9" w:rsidP="004350A9">
      <w:pPr>
        <w:rPr>
          <w:rFonts w:ascii="Arial" w:hAnsi="Arial" w:cs="Arial"/>
          <w:b/>
        </w:rPr>
      </w:pPr>
      <w:r>
        <w:rPr>
          <w:rFonts w:ascii="Arial" w:hAnsi="Arial" w:cs="Arial"/>
          <w:b/>
        </w:rPr>
        <w:t xml:space="preserve">Abstract: </w:t>
      </w:r>
    </w:p>
    <w:p w14:paraId="30BBCCE3" w14:textId="77777777" w:rsidR="004350A9" w:rsidRDefault="004350A9" w:rsidP="004350A9">
      <w:r>
        <w:t>Document for tracking FR2 RRM known issues</w:t>
      </w:r>
    </w:p>
    <w:p w14:paraId="099BBC9F" w14:textId="77777777" w:rsidR="004350A9" w:rsidRDefault="004350A9" w:rsidP="004350A9">
      <w:pPr>
        <w:rPr>
          <w:rFonts w:ascii="Arial" w:hAnsi="Arial" w:cs="Arial"/>
          <w:b/>
        </w:rPr>
      </w:pPr>
      <w:r>
        <w:rPr>
          <w:rFonts w:ascii="Arial" w:hAnsi="Arial" w:cs="Arial"/>
          <w:b/>
        </w:rPr>
        <w:t xml:space="preserve">Discussion: </w:t>
      </w:r>
    </w:p>
    <w:p w14:paraId="2AD9AF75" w14:textId="77777777" w:rsidR="004350A9" w:rsidRDefault="004350A9" w:rsidP="004350A9">
      <w:r>
        <w:t>r1</w:t>
      </w:r>
    </w:p>
    <w:p w14:paraId="51EB0F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R5-241867</w:t>
      </w:r>
      <w:r>
        <w:rPr>
          <w:color w:val="993300"/>
          <w:u w:val="single"/>
        </w:rPr>
        <w:t>.</w:t>
      </w:r>
    </w:p>
    <w:p w14:paraId="5B3FD1A8" w14:textId="2A50AD01" w:rsidR="004350A9" w:rsidRDefault="004350A9" w:rsidP="004350A9">
      <w:pPr>
        <w:rPr>
          <w:rFonts w:ascii="Arial" w:hAnsi="Arial" w:cs="Arial"/>
          <w:b/>
          <w:sz w:val="24"/>
        </w:rPr>
      </w:pPr>
      <w:r>
        <w:rPr>
          <w:rFonts w:ascii="Arial" w:hAnsi="Arial" w:cs="Arial"/>
          <w:b/>
          <w:color w:val="0000FF"/>
          <w:sz w:val="24"/>
        </w:rPr>
        <w:t>R5-241867</w:t>
      </w:r>
      <w:r>
        <w:rPr>
          <w:rFonts w:ascii="Arial" w:hAnsi="Arial" w:cs="Arial"/>
          <w:b/>
          <w:color w:val="0000FF"/>
          <w:sz w:val="24"/>
        </w:rPr>
        <w:tab/>
      </w:r>
      <w:r>
        <w:rPr>
          <w:rFonts w:ascii="Arial" w:hAnsi="Arial" w:cs="Arial"/>
          <w:b/>
          <w:sz w:val="24"/>
        </w:rPr>
        <w:t>FR2 RRM test cases: Known Issue List</w:t>
      </w:r>
    </w:p>
    <w:p w14:paraId="759F68A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5F1A88D" w14:textId="77777777" w:rsidR="004350A9" w:rsidRDefault="004350A9" w:rsidP="004350A9">
      <w:pPr>
        <w:rPr>
          <w:color w:val="808080"/>
        </w:rPr>
      </w:pPr>
      <w:r>
        <w:rPr>
          <w:color w:val="808080"/>
        </w:rPr>
        <w:t>(Replaces R5-240786)</w:t>
      </w:r>
    </w:p>
    <w:p w14:paraId="5C78473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6547B" w14:textId="0C3E6267" w:rsidR="004350A9" w:rsidRDefault="004350A9" w:rsidP="004350A9">
      <w:pPr>
        <w:rPr>
          <w:rFonts w:ascii="Arial" w:hAnsi="Arial" w:cs="Arial"/>
          <w:b/>
          <w:sz w:val="24"/>
        </w:rPr>
      </w:pPr>
      <w:r>
        <w:rPr>
          <w:rFonts w:ascii="Arial" w:hAnsi="Arial" w:cs="Arial"/>
          <w:b/>
          <w:color w:val="0000FF"/>
          <w:sz w:val="24"/>
        </w:rPr>
        <w:t>R5-240970</w:t>
      </w:r>
      <w:r>
        <w:rPr>
          <w:rFonts w:ascii="Arial" w:hAnsi="Arial" w:cs="Arial"/>
          <w:b/>
          <w:color w:val="0000FF"/>
          <w:sz w:val="24"/>
        </w:rPr>
        <w:tab/>
      </w:r>
      <w:r>
        <w:rPr>
          <w:rFonts w:ascii="Arial" w:hAnsi="Arial" w:cs="Arial"/>
          <w:b/>
          <w:sz w:val="24"/>
        </w:rPr>
        <w:t>Test frequencies calculation review for asymmetric channel bandwidths</w:t>
      </w:r>
    </w:p>
    <w:p w14:paraId="5AA0286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Nokia, Skyworks Solutions Inc., T-Mobile USA</w:t>
      </w:r>
    </w:p>
    <w:p w14:paraId="5FA97A21" w14:textId="77777777" w:rsidR="004350A9" w:rsidRDefault="004350A9" w:rsidP="004350A9">
      <w:pPr>
        <w:rPr>
          <w:rFonts w:ascii="Arial" w:hAnsi="Arial" w:cs="Arial"/>
          <w:b/>
        </w:rPr>
      </w:pPr>
      <w:r>
        <w:rPr>
          <w:rFonts w:ascii="Arial" w:hAnsi="Arial" w:cs="Arial"/>
          <w:b/>
        </w:rPr>
        <w:t xml:space="preserve">Abstract: </w:t>
      </w:r>
    </w:p>
    <w:p w14:paraId="56527AE7" w14:textId="77777777" w:rsidR="004350A9" w:rsidRDefault="004350A9" w:rsidP="004350A9">
      <w:r>
        <w:t>associated CRs R5-240971, R5-240972</w:t>
      </w:r>
    </w:p>
    <w:p w14:paraId="37FA083E" w14:textId="77777777" w:rsidR="004350A9" w:rsidRDefault="004350A9" w:rsidP="004350A9">
      <w:pPr>
        <w:rPr>
          <w:rFonts w:ascii="Arial" w:hAnsi="Arial" w:cs="Arial"/>
          <w:b/>
        </w:rPr>
      </w:pPr>
      <w:r>
        <w:rPr>
          <w:rFonts w:ascii="Arial" w:hAnsi="Arial" w:cs="Arial"/>
          <w:b/>
        </w:rPr>
        <w:t xml:space="preserve">Discussion: </w:t>
      </w:r>
    </w:p>
    <w:p w14:paraId="4011EDCF" w14:textId="77777777" w:rsidR="004350A9" w:rsidRDefault="004350A9" w:rsidP="004350A9">
      <w:r>
        <w:t>Noted, proposal 1 and 3 endorsed.</w:t>
      </w:r>
    </w:p>
    <w:p w14:paraId="5A1609F3" w14:textId="77777777" w:rsidR="004350A9" w:rsidRDefault="004350A9" w:rsidP="004350A9">
      <w:r>
        <w:t>Prop2 need more discussion</w:t>
      </w:r>
    </w:p>
    <w:p w14:paraId="32B9A07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7D2FB1" w14:textId="2BF4B5BA" w:rsidR="004350A9" w:rsidRDefault="004350A9" w:rsidP="004350A9">
      <w:pPr>
        <w:rPr>
          <w:rFonts w:ascii="Arial" w:hAnsi="Arial" w:cs="Arial"/>
          <w:b/>
          <w:sz w:val="24"/>
        </w:rPr>
      </w:pPr>
      <w:r>
        <w:rPr>
          <w:rFonts w:ascii="Arial" w:hAnsi="Arial" w:cs="Arial"/>
          <w:b/>
          <w:color w:val="0000FF"/>
          <w:sz w:val="24"/>
        </w:rPr>
        <w:t>R5-241051</w:t>
      </w:r>
      <w:r>
        <w:rPr>
          <w:rFonts w:ascii="Arial" w:hAnsi="Arial" w:cs="Arial"/>
          <w:b/>
          <w:color w:val="0000FF"/>
          <w:sz w:val="24"/>
        </w:rPr>
        <w:tab/>
      </w:r>
      <w:r>
        <w:rPr>
          <w:rFonts w:ascii="Arial" w:hAnsi="Arial" w:cs="Arial"/>
          <w:b/>
          <w:sz w:val="24"/>
        </w:rPr>
        <w:t>On TRP test result variations adopting reduced grids</w:t>
      </w:r>
    </w:p>
    <w:p w14:paraId="50A138D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Source: Apple (UK) Limited</w:t>
      </w:r>
    </w:p>
    <w:p w14:paraId="6163964F" w14:textId="77777777" w:rsidR="004350A9" w:rsidRDefault="004350A9" w:rsidP="004350A9">
      <w:pPr>
        <w:rPr>
          <w:rFonts w:ascii="Arial" w:hAnsi="Arial" w:cs="Arial"/>
          <w:b/>
        </w:rPr>
      </w:pPr>
      <w:r>
        <w:rPr>
          <w:rFonts w:ascii="Arial" w:hAnsi="Arial" w:cs="Arial"/>
          <w:b/>
        </w:rPr>
        <w:t xml:space="preserve">Abstract: </w:t>
      </w:r>
    </w:p>
    <w:p w14:paraId="05646795" w14:textId="77777777" w:rsidR="004350A9" w:rsidRDefault="004350A9" w:rsidP="004350A9">
      <w:r>
        <w:t>Discussion TD on TRP test result variations adopting reduced grids</w:t>
      </w:r>
    </w:p>
    <w:p w14:paraId="084B18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5C7E8" w14:textId="095CE5B7" w:rsidR="004350A9" w:rsidRDefault="004350A9" w:rsidP="004350A9">
      <w:pPr>
        <w:rPr>
          <w:rFonts w:ascii="Arial" w:hAnsi="Arial" w:cs="Arial"/>
          <w:b/>
          <w:sz w:val="24"/>
        </w:rPr>
      </w:pPr>
      <w:r>
        <w:rPr>
          <w:rFonts w:ascii="Arial" w:hAnsi="Arial" w:cs="Arial"/>
          <w:b/>
          <w:color w:val="0000FF"/>
          <w:sz w:val="24"/>
        </w:rPr>
        <w:t>R5-241078</w:t>
      </w:r>
      <w:r>
        <w:rPr>
          <w:rFonts w:ascii="Arial" w:hAnsi="Arial" w:cs="Arial"/>
          <w:b/>
          <w:color w:val="0000FF"/>
          <w:sz w:val="24"/>
        </w:rPr>
        <w:tab/>
      </w:r>
      <w:r>
        <w:rPr>
          <w:rFonts w:ascii="Arial" w:hAnsi="Arial" w:cs="Arial"/>
          <w:b/>
          <w:sz w:val="24"/>
        </w:rPr>
        <w:t xml:space="preserve">On the </w:t>
      </w:r>
      <w:proofErr w:type="spellStart"/>
      <w:r>
        <w:rPr>
          <w:rFonts w:ascii="Arial" w:hAnsi="Arial" w:cs="Arial"/>
          <w:b/>
          <w:sz w:val="24"/>
        </w:rPr>
        <w:t>QoQZ</w:t>
      </w:r>
      <w:proofErr w:type="spellEnd"/>
      <w:r>
        <w:rPr>
          <w:rFonts w:ascii="Arial" w:hAnsi="Arial" w:cs="Arial"/>
          <w:b/>
          <w:sz w:val="24"/>
        </w:rPr>
        <w:t xml:space="preserve"> MU for n262 and TRP</w:t>
      </w:r>
    </w:p>
    <w:p w14:paraId="2CC8C1A0"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BBC5F87" w14:textId="77777777" w:rsidR="004350A9" w:rsidRDefault="004350A9" w:rsidP="004350A9">
      <w:pPr>
        <w:rPr>
          <w:rFonts w:ascii="Arial" w:hAnsi="Arial" w:cs="Arial"/>
          <w:b/>
        </w:rPr>
      </w:pPr>
      <w:r>
        <w:rPr>
          <w:rFonts w:ascii="Arial" w:hAnsi="Arial" w:cs="Arial"/>
          <w:b/>
        </w:rPr>
        <w:t xml:space="preserve">Discussion: </w:t>
      </w:r>
    </w:p>
    <w:p w14:paraId="47689F77" w14:textId="77777777" w:rsidR="004350A9" w:rsidRDefault="004350A9" w:rsidP="004350A9">
      <w:r>
        <w:t>"2/21: Offline discussions are occurring.</w:t>
      </w:r>
    </w:p>
    <w:p w14:paraId="73B9A292" w14:textId="77777777" w:rsidR="004350A9" w:rsidRDefault="004350A9" w:rsidP="004350A9"/>
    <w:p w14:paraId="6799B846" w14:textId="77777777" w:rsidR="004350A9" w:rsidRDefault="004350A9" w:rsidP="004350A9">
      <w:r>
        <w:t>2/28:</w:t>
      </w:r>
    </w:p>
    <w:p w14:paraId="0932B725" w14:textId="77777777" w:rsidR="004350A9" w:rsidRDefault="004350A9" w:rsidP="004350A9">
      <w:r>
        <w:t xml:space="preserve">Moderator (AT&amp;T): Some of the proposals in this paper can be addressed in the KS paper in R5-240605. This </w:t>
      </w:r>
      <w:proofErr w:type="spellStart"/>
      <w:r>
        <w:t>Tdoc</w:t>
      </w:r>
      <w:proofErr w:type="spellEnd"/>
      <w:r>
        <w:t xml:space="preserve"> can be noted and Proposals 4 and 5 can be endorsed.</w:t>
      </w:r>
    </w:p>
    <w:p w14:paraId="5692B954" w14:textId="77777777" w:rsidR="004350A9" w:rsidRDefault="004350A9" w:rsidP="004350A9"/>
    <w:p w14:paraId="10863A48" w14:textId="77777777" w:rsidR="004350A9" w:rsidRDefault="004350A9" w:rsidP="004350A9">
      <w:r>
        <w:t>Noted and prop4/5 endorsed"</w:t>
      </w:r>
    </w:p>
    <w:p w14:paraId="4C3C52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A71E6C" w14:textId="14E426BA" w:rsidR="004350A9" w:rsidRDefault="004350A9" w:rsidP="004350A9">
      <w:pPr>
        <w:rPr>
          <w:rFonts w:ascii="Arial" w:hAnsi="Arial" w:cs="Arial"/>
          <w:b/>
          <w:sz w:val="24"/>
        </w:rPr>
      </w:pPr>
      <w:r>
        <w:rPr>
          <w:rFonts w:ascii="Arial" w:hAnsi="Arial" w:cs="Arial"/>
          <w:b/>
          <w:color w:val="0000FF"/>
          <w:sz w:val="24"/>
        </w:rPr>
        <w:t>R5-241083</w:t>
      </w:r>
      <w:r>
        <w:rPr>
          <w:rFonts w:ascii="Arial" w:hAnsi="Arial" w:cs="Arial"/>
          <w:b/>
          <w:color w:val="0000FF"/>
          <w:sz w:val="24"/>
        </w:rPr>
        <w:tab/>
      </w:r>
      <w:r>
        <w:rPr>
          <w:rFonts w:ascii="Arial" w:hAnsi="Arial" w:cs="Arial"/>
          <w:b/>
          <w:sz w:val="24"/>
        </w:rPr>
        <w:t>MU discussion on FR2c</w:t>
      </w:r>
    </w:p>
    <w:p w14:paraId="7033D4A1"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w:t>
      </w:r>
    </w:p>
    <w:p w14:paraId="01C4B59F" w14:textId="77777777" w:rsidR="004350A9" w:rsidRDefault="004350A9" w:rsidP="004350A9">
      <w:pPr>
        <w:rPr>
          <w:rFonts w:ascii="Arial" w:hAnsi="Arial" w:cs="Arial"/>
          <w:b/>
        </w:rPr>
      </w:pPr>
      <w:r>
        <w:rPr>
          <w:rFonts w:ascii="Arial" w:hAnsi="Arial" w:cs="Arial"/>
          <w:b/>
        </w:rPr>
        <w:t xml:space="preserve">Abstract: </w:t>
      </w:r>
    </w:p>
    <w:p w14:paraId="0C2775F3" w14:textId="77777777" w:rsidR="004350A9" w:rsidRDefault="004350A9" w:rsidP="004350A9">
      <w:r>
        <w:t>AP#99.21; Related CR: R5-241084, R5-241085, R5-241086</w:t>
      </w:r>
    </w:p>
    <w:p w14:paraId="3DDEE175" w14:textId="77777777" w:rsidR="004350A9" w:rsidRDefault="004350A9" w:rsidP="004350A9">
      <w:pPr>
        <w:rPr>
          <w:rFonts w:ascii="Arial" w:hAnsi="Arial" w:cs="Arial"/>
          <w:b/>
        </w:rPr>
      </w:pPr>
      <w:r>
        <w:rPr>
          <w:rFonts w:ascii="Arial" w:hAnsi="Arial" w:cs="Arial"/>
          <w:b/>
        </w:rPr>
        <w:t xml:space="preserve">Discussion: </w:t>
      </w:r>
    </w:p>
    <w:p w14:paraId="771BC104" w14:textId="77777777" w:rsidR="004350A9" w:rsidRDefault="004350A9" w:rsidP="004350A9">
      <w:r>
        <w:t>r1</w:t>
      </w:r>
    </w:p>
    <w:p w14:paraId="15B562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R5-241858</w:t>
      </w:r>
      <w:r>
        <w:rPr>
          <w:color w:val="993300"/>
          <w:u w:val="single"/>
        </w:rPr>
        <w:t>.</w:t>
      </w:r>
    </w:p>
    <w:p w14:paraId="3385503A" w14:textId="4846FA42" w:rsidR="004350A9" w:rsidRDefault="004350A9" w:rsidP="004350A9">
      <w:pPr>
        <w:rPr>
          <w:rFonts w:ascii="Arial" w:hAnsi="Arial" w:cs="Arial"/>
          <w:b/>
          <w:sz w:val="24"/>
        </w:rPr>
      </w:pPr>
      <w:r>
        <w:rPr>
          <w:rFonts w:ascii="Arial" w:hAnsi="Arial" w:cs="Arial"/>
          <w:b/>
          <w:color w:val="0000FF"/>
          <w:sz w:val="24"/>
        </w:rPr>
        <w:t>R5-241858</w:t>
      </w:r>
      <w:r>
        <w:rPr>
          <w:rFonts w:ascii="Arial" w:hAnsi="Arial" w:cs="Arial"/>
          <w:b/>
          <w:color w:val="0000FF"/>
          <w:sz w:val="24"/>
        </w:rPr>
        <w:tab/>
      </w:r>
      <w:r>
        <w:rPr>
          <w:rFonts w:ascii="Arial" w:hAnsi="Arial" w:cs="Arial"/>
          <w:b/>
          <w:sz w:val="24"/>
        </w:rPr>
        <w:t>MU discussion on FR2c</w:t>
      </w:r>
    </w:p>
    <w:p w14:paraId="7CEFC2F8"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w:t>
      </w:r>
    </w:p>
    <w:p w14:paraId="4497057F" w14:textId="77777777" w:rsidR="004350A9" w:rsidRDefault="004350A9" w:rsidP="004350A9">
      <w:pPr>
        <w:rPr>
          <w:color w:val="808080"/>
        </w:rPr>
      </w:pPr>
      <w:r>
        <w:rPr>
          <w:color w:val="808080"/>
        </w:rPr>
        <w:t>(Replaces R5-241083)</w:t>
      </w:r>
    </w:p>
    <w:p w14:paraId="437FA8DE" w14:textId="77777777" w:rsidR="004350A9" w:rsidRDefault="004350A9" w:rsidP="004350A9">
      <w:pPr>
        <w:rPr>
          <w:rFonts w:ascii="Arial" w:hAnsi="Arial" w:cs="Arial"/>
          <w:b/>
        </w:rPr>
      </w:pPr>
      <w:r>
        <w:rPr>
          <w:rFonts w:ascii="Arial" w:hAnsi="Arial" w:cs="Arial"/>
          <w:b/>
        </w:rPr>
        <w:t xml:space="preserve">Discussion: </w:t>
      </w:r>
    </w:p>
    <w:p w14:paraId="6724B746" w14:textId="77777777" w:rsidR="004350A9" w:rsidRDefault="004350A9" w:rsidP="004350A9">
      <w:r>
        <w:t>"Revised from: R5-241083r1.</w:t>
      </w:r>
    </w:p>
    <w:p w14:paraId="0BC057D8" w14:textId="77777777" w:rsidR="004350A9" w:rsidRDefault="004350A9" w:rsidP="004350A9">
      <w:r>
        <w:t>Noted and prop1,2,3,7,9,10,11,12,13,14 and 15 endorsed"</w:t>
      </w:r>
    </w:p>
    <w:p w14:paraId="6633C1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02EB07" w14:textId="6D67EFC4" w:rsidR="004350A9" w:rsidRDefault="004350A9" w:rsidP="004350A9">
      <w:pPr>
        <w:rPr>
          <w:rFonts w:ascii="Arial" w:hAnsi="Arial" w:cs="Arial"/>
          <w:b/>
          <w:sz w:val="24"/>
        </w:rPr>
      </w:pPr>
      <w:r>
        <w:rPr>
          <w:rFonts w:ascii="Arial" w:hAnsi="Arial" w:cs="Arial"/>
          <w:b/>
          <w:color w:val="0000FF"/>
          <w:sz w:val="24"/>
        </w:rPr>
        <w:t>R5-241087</w:t>
      </w:r>
      <w:r>
        <w:rPr>
          <w:rFonts w:ascii="Arial" w:hAnsi="Arial" w:cs="Arial"/>
          <w:b/>
          <w:color w:val="0000FF"/>
          <w:sz w:val="24"/>
        </w:rPr>
        <w:tab/>
      </w:r>
      <w:proofErr w:type="spellStart"/>
      <w:r>
        <w:rPr>
          <w:rFonts w:ascii="Arial" w:hAnsi="Arial" w:cs="Arial"/>
          <w:b/>
          <w:sz w:val="24"/>
        </w:rPr>
        <w:t>QoQZ</w:t>
      </w:r>
      <w:proofErr w:type="spellEnd"/>
      <w:r>
        <w:rPr>
          <w:rFonts w:ascii="Arial" w:hAnsi="Arial" w:cs="Arial"/>
          <w:b/>
          <w:sz w:val="24"/>
        </w:rPr>
        <w:t xml:space="preserve"> up to FR2d</w:t>
      </w:r>
    </w:p>
    <w:p w14:paraId="507FF8FD" w14:textId="77777777" w:rsidR="004350A9" w:rsidRDefault="004350A9" w:rsidP="004350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Anritsu</w:t>
      </w:r>
    </w:p>
    <w:p w14:paraId="3E8B0A7D" w14:textId="77777777" w:rsidR="004350A9" w:rsidRDefault="004350A9" w:rsidP="004350A9">
      <w:pPr>
        <w:rPr>
          <w:rFonts w:ascii="Arial" w:hAnsi="Arial" w:cs="Arial"/>
          <w:b/>
        </w:rPr>
      </w:pPr>
      <w:r>
        <w:rPr>
          <w:rFonts w:ascii="Arial" w:hAnsi="Arial" w:cs="Arial"/>
          <w:b/>
        </w:rPr>
        <w:t xml:space="preserve">Abstract: </w:t>
      </w:r>
    </w:p>
    <w:p w14:paraId="5BFE3225" w14:textId="77777777" w:rsidR="004350A9" w:rsidRDefault="004350A9" w:rsidP="004350A9">
      <w:r>
        <w:t>AP#100.21</w:t>
      </w:r>
    </w:p>
    <w:p w14:paraId="63E3D98B" w14:textId="77777777" w:rsidR="004350A9" w:rsidRDefault="004350A9" w:rsidP="004350A9">
      <w:pPr>
        <w:rPr>
          <w:rFonts w:ascii="Arial" w:hAnsi="Arial" w:cs="Arial"/>
          <w:b/>
        </w:rPr>
      </w:pPr>
      <w:r>
        <w:rPr>
          <w:rFonts w:ascii="Arial" w:hAnsi="Arial" w:cs="Arial"/>
          <w:b/>
        </w:rPr>
        <w:t xml:space="preserve">Discussion: </w:t>
      </w:r>
    </w:p>
    <w:p w14:paraId="06775B8D" w14:textId="77777777" w:rsidR="004350A9" w:rsidRDefault="004350A9" w:rsidP="004350A9">
      <w:r>
        <w:t>"AP#100.21</w:t>
      </w:r>
    </w:p>
    <w:p w14:paraId="11BB281E" w14:textId="77777777" w:rsidR="004350A9" w:rsidRDefault="004350A9" w:rsidP="004350A9">
      <w:r>
        <w:t>2/21: Offline discussions are occurring.</w:t>
      </w:r>
    </w:p>
    <w:p w14:paraId="6FFB72A1" w14:textId="77777777" w:rsidR="004350A9" w:rsidRDefault="004350A9" w:rsidP="004350A9"/>
    <w:p w14:paraId="14CA1EC7" w14:textId="77777777" w:rsidR="004350A9" w:rsidRDefault="004350A9" w:rsidP="004350A9">
      <w:r>
        <w:t>2/28:</w:t>
      </w:r>
    </w:p>
    <w:p w14:paraId="3A17A95D" w14:textId="77777777" w:rsidR="004350A9" w:rsidRDefault="004350A9" w:rsidP="004350A9">
      <w:r>
        <w:t xml:space="preserve">Moderator (AT&amp;T): This proposals in this paper can be addressed in the KS paper in R5-240605. This </w:t>
      </w:r>
      <w:proofErr w:type="spellStart"/>
      <w:r>
        <w:t>Tdoc</w:t>
      </w:r>
      <w:proofErr w:type="spellEnd"/>
      <w:r>
        <w:t xml:space="preserve"> can be noted."</w:t>
      </w:r>
    </w:p>
    <w:p w14:paraId="43FA14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05991" w14:textId="39903F2B" w:rsidR="004350A9" w:rsidRDefault="004350A9" w:rsidP="004350A9">
      <w:pPr>
        <w:rPr>
          <w:rFonts w:ascii="Arial" w:hAnsi="Arial" w:cs="Arial"/>
          <w:b/>
          <w:sz w:val="24"/>
        </w:rPr>
      </w:pPr>
      <w:r>
        <w:rPr>
          <w:rFonts w:ascii="Arial" w:hAnsi="Arial" w:cs="Arial"/>
          <w:b/>
          <w:color w:val="0000FF"/>
          <w:sz w:val="24"/>
        </w:rPr>
        <w:t>R5-241088</w:t>
      </w:r>
      <w:r>
        <w:rPr>
          <w:rFonts w:ascii="Arial" w:hAnsi="Arial" w:cs="Arial"/>
          <w:b/>
          <w:color w:val="0000FF"/>
          <w:sz w:val="24"/>
        </w:rPr>
        <w:tab/>
      </w:r>
      <w:r>
        <w:rPr>
          <w:rFonts w:ascii="Arial" w:hAnsi="Arial" w:cs="Arial"/>
          <w:b/>
          <w:sz w:val="24"/>
        </w:rPr>
        <w:t>MU discussion on FR1 EVM including symbols with transient period</w:t>
      </w:r>
    </w:p>
    <w:p w14:paraId="51F1613A"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Anritsu</w:t>
      </w:r>
    </w:p>
    <w:p w14:paraId="0F983C33" w14:textId="77777777" w:rsidR="004350A9" w:rsidRDefault="004350A9" w:rsidP="004350A9">
      <w:pPr>
        <w:rPr>
          <w:rFonts w:ascii="Arial" w:hAnsi="Arial" w:cs="Arial"/>
          <w:b/>
        </w:rPr>
      </w:pPr>
      <w:r>
        <w:rPr>
          <w:rFonts w:ascii="Arial" w:hAnsi="Arial" w:cs="Arial"/>
          <w:b/>
        </w:rPr>
        <w:t xml:space="preserve">Abstract: </w:t>
      </w:r>
    </w:p>
    <w:p w14:paraId="5BE41C96" w14:textId="77777777" w:rsidR="004350A9" w:rsidRDefault="004350A9" w:rsidP="004350A9">
      <w:r>
        <w:t>AP#97.27</w:t>
      </w:r>
    </w:p>
    <w:p w14:paraId="2C6B9DAB" w14:textId="77777777" w:rsidR="004350A9" w:rsidRDefault="004350A9" w:rsidP="004350A9">
      <w:pPr>
        <w:rPr>
          <w:rFonts w:ascii="Arial" w:hAnsi="Arial" w:cs="Arial"/>
          <w:b/>
        </w:rPr>
      </w:pPr>
      <w:r>
        <w:rPr>
          <w:rFonts w:ascii="Arial" w:hAnsi="Arial" w:cs="Arial"/>
          <w:b/>
        </w:rPr>
        <w:t xml:space="preserve">Discussion: </w:t>
      </w:r>
    </w:p>
    <w:p w14:paraId="20FC91E9" w14:textId="77777777" w:rsidR="004350A9" w:rsidRDefault="004350A9" w:rsidP="004350A9">
      <w:r>
        <w:t>"AP#97.27</w:t>
      </w:r>
    </w:p>
    <w:p w14:paraId="18CAFA55" w14:textId="77777777" w:rsidR="004350A9" w:rsidRDefault="004350A9" w:rsidP="004350A9">
      <w:r>
        <w:t>noted prop1-3 endorsed"</w:t>
      </w:r>
    </w:p>
    <w:p w14:paraId="2AC3090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35E282" w14:textId="3E4585AA" w:rsidR="004350A9" w:rsidRDefault="004350A9" w:rsidP="004350A9">
      <w:pPr>
        <w:rPr>
          <w:rFonts w:ascii="Arial" w:hAnsi="Arial" w:cs="Arial"/>
          <w:b/>
          <w:sz w:val="24"/>
        </w:rPr>
      </w:pPr>
      <w:r>
        <w:rPr>
          <w:rFonts w:ascii="Arial" w:hAnsi="Arial" w:cs="Arial"/>
          <w:b/>
          <w:color w:val="0000FF"/>
          <w:sz w:val="24"/>
        </w:rPr>
        <w:t>R5-241205</w:t>
      </w:r>
      <w:r>
        <w:rPr>
          <w:rFonts w:ascii="Arial" w:hAnsi="Arial" w:cs="Arial"/>
          <w:b/>
          <w:color w:val="0000FF"/>
          <w:sz w:val="24"/>
        </w:rPr>
        <w:tab/>
      </w:r>
      <w:r>
        <w:rPr>
          <w:rFonts w:ascii="Arial" w:hAnsi="Arial" w:cs="Arial"/>
          <w:b/>
          <w:sz w:val="24"/>
        </w:rPr>
        <w:t>EIS search interpolation methods</w:t>
      </w:r>
    </w:p>
    <w:p w14:paraId="26826BB9"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5750FB8F" w14:textId="77777777" w:rsidR="004350A9" w:rsidRDefault="004350A9" w:rsidP="004350A9">
      <w:pPr>
        <w:rPr>
          <w:rFonts w:ascii="Arial" w:hAnsi="Arial" w:cs="Arial"/>
          <w:b/>
        </w:rPr>
      </w:pPr>
      <w:r>
        <w:rPr>
          <w:rFonts w:ascii="Arial" w:hAnsi="Arial" w:cs="Arial"/>
          <w:b/>
        </w:rPr>
        <w:t xml:space="preserve">Abstract: </w:t>
      </w:r>
    </w:p>
    <w:p w14:paraId="2B436717" w14:textId="77777777" w:rsidR="004350A9" w:rsidRDefault="004350A9" w:rsidP="004350A9">
      <w:r>
        <w:t>Associated CR in R5-241206. Associated RF action point AP#101.21.</w:t>
      </w:r>
    </w:p>
    <w:p w14:paraId="6BB83371" w14:textId="77777777" w:rsidR="004350A9" w:rsidRDefault="004350A9" w:rsidP="004350A9">
      <w:pPr>
        <w:rPr>
          <w:rFonts w:ascii="Arial" w:hAnsi="Arial" w:cs="Arial"/>
          <w:b/>
        </w:rPr>
      </w:pPr>
      <w:r>
        <w:rPr>
          <w:rFonts w:ascii="Arial" w:hAnsi="Arial" w:cs="Arial"/>
          <w:b/>
        </w:rPr>
        <w:t xml:space="preserve">Discussion: </w:t>
      </w:r>
    </w:p>
    <w:p w14:paraId="03197FFD" w14:textId="77777777" w:rsidR="004350A9" w:rsidRDefault="004350A9" w:rsidP="004350A9">
      <w:r>
        <w:t>Associated CR in R5-241206. Associated RF action point AP#101.21.</w:t>
      </w:r>
    </w:p>
    <w:p w14:paraId="2824CB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59058C" w14:textId="5149A735" w:rsidR="004350A9" w:rsidRDefault="004350A9" w:rsidP="004350A9">
      <w:pPr>
        <w:rPr>
          <w:rFonts w:ascii="Arial" w:hAnsi="Arial" w:cs="Arial"/>
          <w:b/>
          <w:sz w:val="24"/>
        </w:rPr>
      </w:pPr>
      <w:r>
        <w:rPr>
          <w:rFonts w:ascii="Arial" w:hAnsi="Arial" w:cs="Arial"/>
          <w:b/>
          <w:color w:val="0000FF"/>
          <w:sz w:val="24"/>
        </w:rPr>
        <w:t>R5-241307</w:t>
      </w:r>
      <w:r>
        <w:rPr>
          <w:rFonts w:ascii="Arial" w:hAnsi="Arial" w:cs="Arial"/>
          <w:b/>
          <w:color w:val="0000FF"/>
          <w:sz w:val="24"/>
        </w:rPr>
        <w:tab/>
      </w:r>
      <w:r>
        <w:rPr>
          <w:rFonts w:ascii="Arial" w:hAnsi="Arial" w:cs="Arial"/>
          <w:b/>
          <w:sz w:val="24"/>
        </w:rPr>
        <w:t>Status on Test Selection Criteria for 38.522</w:t>
      </w:r>
    </w:p>
    <w:p w14:paraId="0AD5D23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Germany</w:t>
      </w:r>
    </w:p>
    <w:p w14:paraId="12C615BD" w14:textId="77777777" w:rsidR="004350A9" w:rsidRDefault="004350A9" w:rsidP="004350A9">
      <w:pPr>
        <w:rPr>
          <w:rFonts w:ascii="Arial" w:hAnsi="Arial" w:cs="Arial"/>
          <w:b/>
        </w:rPr>
      </w:pPr>
      <w:r>
        <w:rPr>
          <w:rFonts w:ascii="Arial" w:hAnsi="Arial" w:cs="Arial"/>
          <w:b/>
        </w:rPr>
        <w:t xml:space="preserve">Discussion: </w:t>
      </w:r>
    </w:p>
    <w:p w14:paraId="393D54D9" w14:textId="77777777" w:rsidR="004350A9" w:rsidRDefault="004350A9" w:rsidP="004350A9">
      <w:r>
        <w:t>associated CRs R5-241306(QC), R5-240932(BV), R5-241379(BV)</w:t>
      </w:r>
    </w:p>
    <w:p w14:paraId="2E9BB4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43E3DD" w14:textId="4CA2CB5E" w:rsidR="004350A9" w:rsidRDefault="004350A9" w:rsidP="004350A9">
      <w:pPr>
        <w:rPr>
          <w:rFonts w:ascii="Arial" w:hAnsi="Arial" w:cs="Arial"/>
          <w:b/>
          <w:sz w:val="24"/>
        </w:rPr>
      </w:pPr>
      <w:r>
        <w:rPr>
          <w:rFonts w:ascii="Arial" w:hAnsi="Arial" w:cs="Arial"/>
          <w:b/>
          <w:color w:val="0000FF"/>
          <w:sz w:val="24"/>
        </w:rPr>
        <w:t>R5-241344</w:t>
      </w:r>
      <w:r>
        <w:rPr>
          <w:rFonts w:ascii="Arial" w:hAnsi="Arial" w:cs="Arial"/>
          <w:b/>
          <w:color w:val="0000FF"/>
          <w:sz w:val="24"/>
        </w:rPr>
        <w:tab/>
      </w:r>
      <w:r>
        <w:rPr>
          <w:rFonts w:ascii="Arial" w:hAnsi="Arial" w:cs="Arial"/>
          <w:b/>
          <w:sz w:val="24"/>
        </w:rPr>
        <w:t>On the MU for n259</w:t>
      </w:r>
    </w:p>
    <w:p w14:paraId="67C0BDE8" w14:textId="77777777" w:rsidR="004350A9" w:rsidRDefault="004350A9" w:rsidP="004350A9">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543BC493" w14:textId="77777777" w:rsidR="004350A9" w:rsidRDefault="004350A9" w:rsidP="004350A9">
      <w:pPr>
        <w:rPr>
          <w:rFonts w:ascii="Arial" w:hAnsi="Arial" w:cs="Arial"/>
          <w:b/>
        </w:rPr>
      </w:pPr>
      <w:r>
        <w:rPr>
          <w:rFonts w:ascii="Arial" w:hAnsi="Arial" w:cs="Arial"/>
          <w:b/>
        </w:rPr>
        <w:t xml:space="preserve">Abstract: </w:t>
      </w:r>
    </w:p>
    <w:p w14:paraId="2640F53C" w14:textId="77777777" w:rsidR="004350A9" w:rsidRDefault="004350A9" w:rsidP="004350A9">
      <w:r>
        <w:t>Associated update of TR 38.903 in CR R5-241345</w:t>
      </w:r>
    </w:p>
    <w:p w14:paraId="77B1E476" w14:textId="77777777" w:rsidR="004350A9" w:rsidRDefault="004350A9" w:rsidP="004350A9">
      <w:pPr>
        <w:rPr>
          <w:rFonts w:ascii="Arial" w:hAnsi="Arial" w:cs="Arial"/>
          <w:b/>
        </w:rPr>
      </w:pPr>
      <w:r>
        <w:rPr>
          <w:rFonts w:ascii="Arial" w:hAnsi="Arial" w:cs="Arial"/>
          <w:b/>
        </w:rPr>
        <w:t xml:space="preserve">Discussion: </w:t>
      </w:r>
    </w:p>
    <w:p w14:paraId="70B8E97E" w14:textId="77777777" w:rsidR="004350A9" w:rsidRDefault="004350A9" w:rsidP="004350A9">
      <w:r>
        <w:t>"Associated update of TR 38.903 in CR R5-241345</w:t>
      </w:r>
    </w:p>
    <w:p w14:paraId="0933A6AE" w14:textId="77777777" w:rsidR="004350A9" w:rsidRDefault="004350A9" w:rsidP="004350A9">
      <w:r>
        <w:t>2/21: Offline discussions are occurring.</w:t>
      </w:r>
    </w:p>
    <w:p w14:paraId="6F7D1872" w14:textId="77777777" w:rsidR="004350A9" w:rsidRDefault="004350A9" w:rsidP="004350A9"/>
    <w:p w14:paraId="335E9EE1" w14:textId="77777777" w:rsidR="004350A9" w:rsidRDefault="004350A9" w:rsidP="004350A9">
      <w:r>
        <w:t>2/28:</w:t>
      </w:r>
    </w:p>
    <w:p w14:paraId="60579E05" w14:textId="77777777" w:rsidR="004350A9" w:rsidRDefault="004350A9" w:rsidP="004350A9">
      <w:r>
        <w:t xml:space="preserve">Moderator (AT&amp;T): This </w:t>
      </w:r>
      <w:proofErr w:type="spellStart"/>
      <w:r>
        <w:t>Tdoc</w:t>
      </w:r>
      <w:proofErr w:type="spellEnd"/>
      <w:r>
        <w:t xml:space="preserve"> can be noted and Proposals 1, 2, 3, 4, and 6 can be endorsed with the assumption that the numbers in Proposal 6 </w:t>
      </w:r>
      <w:proofErr w:type="gramStart"/>
      <w:r>
        <w:t>are considered to be</w:t>
      </w:r>
      <w:proofErr w:type="gramEnd"/>
      <w:r>
        <w:t xml:space="preserve"> in [ ].</w:t>
      </w:r>
    </w:p>
    <w:p w14:paraId="2D797C75" w14:textId="77777777" w:rsidR="004350A9" w:rsidRDefault="004350A9" w:rsidP="004350A9"/>
    <w:p w14:paraId="60E8B447" w14:textId="77777777" w:rsidR="004350A9" w:rsidRDefault="004350A9" w:rsidP="004350A9">
      <w:r>
        <w:t>noted and prop 1-4 and 6 endorsed"</w:t>
      </w:r>
    </w:p>
    <w:p w14:paraId="71C0D2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B85F7A" w14:textId="1B19C0AA" w:rsidR="004350A9" w:rsidRDefault="004350A9" w:rsidP="004350A9">
      <w:pPr>
        <w:rPr>
          <w:rFonts w:ascii="Arial" w:hAnsi="Arial" w:cs="Arial"/>
          <w:b/>
          <w:sz w:val="24"/>
        </w:rPr>
      </w:pPr>
      <w:r>
        <w:rPr>
          <w:rFonts w:ascii="Arial" w:hAnsi="Arial" w:cs="Arial"/>
          <w:b/>
          <w:color w:val="0000FF"/>
          <w:sz w:val="24"/>
        </w:rPr>
        <w:t>R5-241356</w:t>
      </w:r>
      <w:r>
        <w:rPr>
          <w:rFonts w:ascii="Arial" w:hAnsi="Arial" w:cs="Arial"/>
          <w:b/>
          <w:color w:val="0000FF"/>
          <w:sz w:val="24"/>
        </w:rPr>
        <w:tab/>
      </w:r>
      <w:r>
        <w:rPr>
          <w:rFonts w:ascii="Arial" w:hAnsi="Arial" w:cs="Arial"/>
          <w:b/>
          <w:sz w:val="24"/>
        </w:rPr>
        <w:t>On the MU for FR1 EVM including symbols with transient period</w:t>
      </w:r>
    </w:p>
    <w:p w14:paraId="5EF59F4E"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1D660CA5" w14:textId="77777777" w:rsidR="004350A9" w:rsidRDefault="004350A9" w:rsidP="004350A9">
      <w:pPr>
        <w:rPr>
          <w:rFonts w:ascii="Arial" w:hAnsi="Arial" w:cs="Arial"/>
          <w:b/>
        </w:rPr>
      </w:pPr>
      <w:r>
        <w:rPr>
          <w:rFonts w:ascii="Arial" w:hAnsi="Arial" w:cs="Arial"/>
          <w:b/>
        </w:rPr>
        <w:t xml:space="preserve">Discussion: </w:t>
      </w:r>
    </w:p>
    <w:p w14:paraId="65D91FCD" w14:textId="77777777" w:rsidR="004350A9" w:rsidRDefault="004350A9" w:rsidP="004350A9">
      <w:r>
        <w:t>noted prop1 and 3 endorsed</w:t>
      </w:r>
    </w:p>
    <w:p w14:paraId="48E2236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79F2DF" w14:textId="5956CCFE" w:rsidR="004350A9" w:rsidRDefault="004350A9" w:rsidP="004350A9">
      <w:pPr>
        <w:rPr>
          <w:rFonts w:ascii="Arial" w:hAnsi="Arial" w:cs="Arial"/>
          <w:b/>
          <w:sz w:val="24"/>
        </w:rPr>
      </w:pPr>
      <w:r>
        <w:rPr>
          <w:rFonts w:ascii="Arial" w:hAnsi="Arial" w:cs="Arial"/>
          <w:b/>
          <w:color w:val="0000FF"/>
          <w:sz w:val="24"/>
        </w:rPr>
        <w:t>R5-241415</w:t>
      </w:r>
      <w:r>
        <w:rPr>
          <w:rFonts w:ascii="Arial" w:hAnsi="Arial" w:cs="Arial"/>
          <w:b/>
          <w:color w:val="0000FF"/>
          <w:sz w:val="24"/>
        </w:rPr>
        <w:tab/>
      </w:r>
      <w:r>
        <w:rPr>
          <w:rFonts w:ascii="Arial" w:hAnsi="Arial" w:cs="Arial"/>
          <w:b/>
          <w:sz w:val="24"/>
        </w:rPr>
        <w:t>On Coarse Measurement Grids</w:t>
      </w:r>
    </w:p>
    <w:p w14:paraId="285D0D2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Keysight Technologies UK Ltd</w:t>
      </w:r>
    </w:p>
    <w:p w14:paraId="5CB2A0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2B16E9" w14:textId="7FF30000" w:rsidR="004350A9" w:rsidRDefault="004350A9" w:rsidP="004350A9">
      <w:pPr>
        <w:rPr>
          <w:rFonts w:ascii="Arial" w:hAnsi="Arial" w:cs="Arial"/>
          <w:b/>
          <w:sz w:val="24"/>
        </w:rPr>
      </w:pPr>
      <w:r>
        <w:rPr>
          <w:rFonts w:ascii="Arial" w:hAnsi="Arial" w:cs="Arial"/>
          <w:b/>
          <w:color w:val="0000FF"/>
          <w:sz w:val="24"/>
        </w:rPr>
        <w:t>R5-241423</w:t>
      </w:r>
      <w:r>
        <w:rPr>
          <w:rFonts w:ascii="Arial" w:hAnsi="Arial" w:cs="Arial"/>
          <w:b/>
          <w:color w:val="0000FF"/>
          <w:sz w:val="24"/>
        </w:rPr>
        <w:tab/>
      </w:r>
      <w:r>
        <w:rPr>
          <w:rFonts w:ascii="Arial" w:hAnsi="Arial" w:cs="Arial"/>
          <w:b/>
          <w:sz w:val="24"/>
        </w:rPr>
        <w:t>Views on FR1 TRP TRS TT</w:t>
      </w:r>
    </w:p>
    <w:p w14:paraId="44DA31C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Apple Benelux B.V.</w:t>
      </w:r>
    </w:p>
    <w:p w14:paraId="743E6FCF" w14:textId="77777777" w:rsidR="004350A9" w:rsidRDefault="004350A9" w:rsidP="004350A9">
      <w:pPr>
        <w:rPr>
          <w:rFonts w:ascii="Arial" w:hAnsi="Arial" w:cs="Arial"/>
          <w:b/>
        </w:rPr>
      </w:pPr>
      <w:r>
        <w:rPr>
          <w:rFonts w:ascii="Arial" w:hAnsi="Arial" w:cs="Arial"/>
          <w:b/>
        </w:rPr>
        <w:t xml:space="preserve">Abstract: </w:t>
      </w:r>
    </w:p>
    <w:p w14:paraId="2FDBFB29" w14:textId="77777777" w:rsidR="004350A9" w:rsidRDefault="004350A9" w:rsidP="004350A9">
      <w:r>
        <w:t>Associated CR in R5-241422</w:t>
      </w:r>
    </w:p>
    <w:p w14:paraId="042932B4" w14:textId="77777777" w:rsidR="004350A9" w:rsidRDefault="004350A9" w:rsidP="004350A9">
      <w:pPr>
        <w:rPr>
          <w:rFonts w:ascii="Arial" w:hAnsi="Arial" w:cs="Arial"/>
          <w:b/>
        </w:rPr>
      </w:pPr>
      <w:r>
        <w:rPr>
          <w:rFonts w:ascii="Arial" w:hAnsi="Arial" w:cs="Arial"/>
          <w:b/>
        </w:rPr>
        <w:t xml:space="preserve">Discussion: </w:t>
      </w:r>
    </w:p>
    <w:p w14:paraId="5AEE56F6" w14:textId="77777777" w:rsidR="004350A9" w:rsidRDefault="004350A9" w:rsidP="004350A9">
      <w:r>
        <w:t>r1</w:t>
      </w:r>
    </w:p>
    <w:p w14:paraId="2088A52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R5-241930</w:t>
      </w:r>
      <w:r>
        <w:rPr>
          <w:color w:val="993300"/>
          <w:u w:val="single"/>
        </w:rPr>
        <w:t>.</w:t>
      </w:r>
    </w:p>
    <w:p w14:paraId="3A33D5A8" w14:textId="4C703EDD" w:rsidR="004350A9" w:rsidRDefault="004350A9" w:rsidP="004350A9">
      <w:pPr>
        <w:rPr>
          <w:rFonts w:ascii="Arial" w:hAnsi="Arial" w:cs="Arial"/>
          <w:b/>
          <w:sz w:val="24"/>
        </w:rPr>
      </w:pPr>
      <w:r>
        <w:rPr>
          <w:rFonts w:ascii="Arial" w:hAnsi="Arial" w:cs="Arial"/>
          <w:b/>
          <w:color w:val="0000FF"/>
          <w:sz w:val="24"/>
        </w:rPr>
        <w:t>R5-241930</w:t>
      </w:r>
      <w:r>
        <w:rPr>
          <w:rFonts w:ascii="Arial" w:hAnsi="Arial" w:cs="Arial"/>
          <w:b/>
          <w:color w:val="0000FF"/>
          <w:sz w:val="24"/>
        </w:rPr>
        <w:tab/>
      </w:r>
      <w:r>
        <w:rPr>
          <w:rFonts w:ascii="Arial" w:hAnsi="Arial" w:cs="Arial"/>
          <w:b/>
          <w:sz w:val="24"/>
        </w:rPr>
        <w:t>Views on FR1 TRP TRS TT</w:t>
      </w:r>
    </w:p>
    <w:p w14:paraId="3383FD9B"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Apple Benelux B.V.</w:t>
      </w:r>
    </w:p>
    <w:p w14:paraId="77C4812A" w14:textId="77777777" w:rsidR="004350A9" w:rsidRDefault="004350A9" w:rsidP="004350A9">
      <w:pPr>
        <w:rPr>
          <w:color w:val="808080"/>
        </w:rPr>
      </w:pPr>
      <w:r>
        <w:rPr>
          <w:color w:val="808080"/>
        </w:rPr>
        <w:lastRenderedPageBreak/>
        <w:t>(Replaces R5-241423)</w:t>
      </w:r>
    </w:p>
    <w:p w14:paraId="2ACBBCFA" w14:textId="77777777" w:rsidR="004350A9" w:rsidRDefault="004350A9" w:rsidP="004350A9">
      <w:pPr>
        <w:rPr>
          <w:rFonts w:ascii="Arial" w:hAnsi="Arial" w:cs="Arial"/>
          <w:b/>
        </w:rPr>
      </w:pPr>
      <w:r>
        <w:rPr>
          <w:rFonts w:ascii="Arial" w:hAnsi="Arial" w:cs="Arial"/>
          <w:b/>
        </w:rPr>
        <w:t xml:space="preserve">Discussion: </w:t>
      </w:r>
    </w:p>
    <w:p w14:paraId="3932D20C" w14:textId="77777777" w:rsidR="004350A9" w:rsidRDefault="004350A9" w:rsidP="004350A9">
      <w:r>
        <w:t>"Revised from: R5-241423r1.</w:t>
      </w:r>
    </w:p>
    <w:p w14:paraId="346C6F32" w14:textId="77777777" w:rsidR="004350A9" w:rsidRDefault="004350A9" w:rsidP="004350A9">
      <w:r>
        <w:t>Associated CR in R5-241422</w:t>
      </w:r>
    </w:p>
    <w:p w14:paraId="7ED65430" w14:textId="77777777" w:rsidR="004350A9" w:rsidRDefault="004350A9" w:rsidP="004350A9">
      <w:r>
        <w:t>correct TR to TS in the final</w:t>
      </w:r>
    </w:p>
    <w:p w14:paraId="6CE53F27" w14:textId="77777777" w:rsidR="004350A9" w:rsidRDefault="004350A9" w:rsidP="004350A9">
      <w:r>
        <w:t>prop1 endorsed"</w:t>
      </w:r>
    </w:p>
    <w:p w14:paraId="419F11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30A6A8" w14:textId="39A81783" w:rsidR="004350A9" w:rsidRDefault="004350A9" w:rsidP="004350A9">
      <w:pPr>
        <w:rPr>
          <w:rFonts w:ascii="Arial" w:hAnsi="Arial" w:cs="Arial"/>
          <w:b/>
          <w:sz w:val="24"/>
        </w:rPr>
      </w:pPr>
      <w:r>
        <w:rPr>
          <w:rFonts w:ascii="Arial" w:hAnsi="Arial" w:cs="Arial"/>
          <w:b/>
          <w:color w:val="0000FF"/>
          <w:sz w:val="24"/>
        </w:rPr>
        <w:t>R5-241424</w:t>
      </w:r>
      <w:r>
        <w:rPr>
          <w:rFonts w:ascii="Arial" w:hAnsi="Arial" w:cs="Arial"/>
          <w:b/>
          <w:color w:val="0000FF"/>
          <w:sz w:val="24"/>
        </w:rPr>
        <w:tab/>
      </w:r>
      <w:r>
        <w:rPr>
          <w:rFonts w:ascii="Arial" w:hAnsi="Arial" w:cs="Arial"/>
          <w:b/>
          <w:sz w:val="24"/>
        </w:rPr>
        <w:t>Empirical data inputs on coarse grids</w:t>
      </w:r>
    </w:p>
    <w:p w14:paraId="6BA78A3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Apple Benelux B.V.</w:t>
      </w:r>
    </w:p>
    <w:p w14:paraId="25D9D412" w14:textId="77777777" w:rsidR="004350A9" w:rsidRDefault="004350A9" w:rsidP="004350A9">
      <w:pPr>
        <w:rPr>
          <w:rFonts w:ascii="Arial" w:hAnsi="Arial" w:cs="Arial"/>
          <w:b/>
        </w:rPr>
      </w:pPr>
      <w:r>
        <w:rPr>
          <w:rFonts w:ascii="Arial" w:hAnsi="Arial" w:cs="Arial"/>
          <w:b/>
        </w:rPr>
        <w:t xml:space="preserve">Abstract: </w:t>
      </w:r>
    </w:p>
    <w:p w14:paraId="73FACC12" w14:textId="77777777" w:rsidR="004350A9" w:rsidRDefault="004350A9" w:rsidP="004350A9">
      <w:r>
        <w:t>Associated CR in R5-24XXXX</w:t>
      </w:r>
    </w:p>
    <w:p w14:paraId="1AA19A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8B3B56" w14:textId="36962C9E" w:rsidR="004350A9" w:rsidRDefault="004350A9" w:rsidP="004350A9">
      <w:pPr>
        <w:rPr>
          <w:rFonts w:ascii="Arial" w:hAnsi="Arial" w:cs="Arial"/>
          <w:b/>
          <w:sz w:val="24"/>
        </w:rPr>
      </w:pPr>
      <w:r>
        <w:rPr>
          <w:rFonts w:ascii="Arial" w:hAnsi="Arial" w:cs="Arial"/>
          <w:b/>
          <w:color w:val="0000FF"/>
          <w:sz w:val="24"/>
        </w:rPr>
        <w:t>R5-241426</w:t>
      </w:r>
      <w:r>
        <w:rPr>
          <w:rFonts w:ascii="Arial" w:hAnsi="Arial" w:cs="Arial"/>
          <w:b/>
          <w:color w:val="0000FF"/>
          <w:sz w:val="24"/>
        </w:rPr>
        <w:tab/>
      </w:r>
      <w:r>
        <w:rPr>
          <w:rFonts w:ascii="Arial" w:hAnsi="Arial" w:cs="Arial"/>
          <w:b/>
          <w:sz w:val="24"/>
        </w:rPr>
        <w:t>On Rel17 TRP TRS status updates</w:t>
      </w:r>
    </w:p>
    <w:p w14:paraId="0C8D63E3"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Apple Benelux B.V.</w:t>
      </w:r>
    </w:p>
    <w:p w14:paraId="505E3F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1A34B8" w14:textId="6A97936D" w:rsidR="004350A9" w:rsidRDefault="004350A9" w:rsidP="004350A9">
      <w:pPr>
        <w:rPr>
          <w:rFonts w:ascii="Arial" w:hAnsi="Arial" w:cs="Arial"/>
          <w:b/>
          <w:sz w:val="24"/>
        </w:rPr>
      </w:pPr>
      <w:r>
        <w:rPr>
          <w:rFonts w:ascii="Arial" w:hAnsi="Arial" w:cs="Arial"/>
          <w:b/>
          <w:color w:val="0000FF"/>
          <w:sz w:val="24"/>
        </w:rPr>
        <w:t>R5-241427</w:t>
      </w:r>
      <w:r>
        <w:rPr>
          <w:rFonts w:ascii="Arial" w:hAnsi="Arial" w:cs="Arial"/>
          <w:b/>
          <w:color w:val="0000FF"/>
          <w:sz w:val="24"/>
        </w:rPr>
        <w:tab/>
      </w:r>
      <w:proofErr w:type="spellStart"/>
      <w:r>
        <w:rPr>
          <w:rFonts w:ascii="Arial" w:hAnsi="Arial" w:cs="Arial"/>
          <w:b/>
          <w:sz w:val="24"/>
        </w:rPr>
        <w:t>Maintainence</w:t>
      </w:r>
      <w:proofErr w:type="spellEnd"/>
      <w:r>
        <w:rPr>
          <w:rFonts w:ascii="Arial" w:hAnsi="Arial" w:cs="Arial"/>
          <w:b/>
          <w:sz w:val="24"/>
        </w:rPr>
        <w:t xml:space="preserve"> Work Plan for Rel17 TRP TRS</w:t>
      </w:r>
    </w:p>
    <w:p w14:paraId="390D6A1B"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Benelux B.V.</w:t>
      </w:r>
    </w:p>
    <w:p w14:paraId="7F10E8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R5-241933</w:t>
      </w:r>
      <w:r>
        <w:rPr>
          <w:color w:val="993300"/>
          <w:u w:val="single"/>
        </w:rPr>
        <w:t>.</w:t>
      </w:r>
    </w:p>
    <w:p w14:paraId="11E73995" w14:textId="4AE555B0" w:rsidR="004350A9" w:rsidRDefault="004350A9" w:rsidP="004350A9">
      <w:pPr>
        <w:rPr>
          <w:rFonts w:ascii="Arial" w:hAnsi="Arial" w:cs="Arial"/>
          <w:b/>
          <w:sz w:val="24"/>
        </w:rPr>
      </w:pPr>
      <w:r>
        <w:rPr>
          <w:rFonts w:ascii="Arial" w:hAnsi="Arial" w:cs="Arial"/>
          <w:b/>
          <w:color w:val="0000FF"/>
          <w:sz w:val="24"/>
        </w:rPr>
        <w:t>R5-241933</w:t>
      </w:r>
      <w:r>
        <w:rPr>
          <w:rFonts w:ascii="Arial" w:hAnsi="Arial" w:cs="Arial"/>
          <w:b/>
          <w:color w:val="0000FF"/>
          <w:sz w:val="24"/>
        </w:rPr>
        <w:tab/>
      </w:r>
      <w:proofErr w:type="spellStart"/>
      <w:r>
        <w:rPr>
          <w:rFonts w:ascii="Arial" w:hAnsi="Arial" w:cs="Arial"/>
          <w:b/>
          <w:sz w:val="24"/>
        </w:rPr>
        <w:t>Maintainence</w:t>
      </w:r>
      <w:proofErr w:type="spellEnd"/>
      <w:r>
        <w:rPr>
          <w:rFonts w:ascii="Arial" w:hAnsi="Arial" w:cs="Arial"/>
          <w:b/>
          <w:sz w:val="24"/>
        </w:rPr>
        <w:t xml:space="preserve"> Work Plan for Rel17 TRP TRS</w:t>
      </w:r>
    </w:p>
    <w:p w14:paraId="4D06AF2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Benelux B.V.</w:t>
      </w:r>
    </w:p>
    <w:p w14:paraId="1E912BE7" w14:textId="77777777" w:rsidR="004350A9" w:rsidRDefault="004350A9" w:rsidP="004350A9">
      <w:pPr>
        <w:rPr>
          <w:color w:val="808080"/>
        </w:rPr>
      </w:pPr>
      <w:r>
        <w:rPr>
          <w:color w:val="808080"/>
        </w:rPr>
        <w:t>(Replaces R5-241427)</w:t>
      </w:r>
    </w:p>
    <w:p w14:paraId="38AB9E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EA10D9" w14:textId="72255D62" w:rsidR="004350A9" w:rsidRDefault="004350A9" w:rsidP="004350A9">
      <w:pPr>
        <w:rPr>
          <w:rFonts w:ascii="Arial" w:hAnsi="Arial" w:cs="Arial"/>
          <w:b/>
          <w:sz w:val="24"/>
        </w:rPr>
      </w:pPr>
      <w:r>
        <w:rPr>
          <w:rFonts w:ascii="Arial" w:hAnsi="Arial" w:cs="Arial"/>
          <w:b/>
          <w:color w:val="0000FF"/>
          <w:sz w:val="24"/>
        </w:rPr>
        <w:t>R5-241445</w:t>
      </w:r>
      <w:r>
        <w:rPr>
          <w:rFonts w:ascii="Arial" w:hAnsi="Arial" w:cs="Arial"/>
          <w:b/>
          <w:color w:val="0000FF"/>
          <w:sz w:val="24"/>
        </w:rPr>
        <w:tab/>
      </w:r>
      <w:r>
        <w:rPr>
          <w:rFonts w:ascii="Arial" w:hAnsi="Arial" w:cs="Arial"/>
          <w:b/>
          <w:sz w:val="24"/>
        </w:rPr>
        <w:t>Views on FR1 EVM test with transients</w:t>
      </w:r>
    </w:p>
    <w:p w14:paraId="614D7FD5"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Source: Apple Trading</w:t>
      </w:r>
    </w:p>
    <w:p w14:paraId="5B8113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696F98" w14:textId="77777777" w:rsidR="004350A9" w:rsidRDefault="004350A9" w:rsidP="004350A9">
      <w:pPr>
        <w:pStyle w:val="Heading3"/>
      </w:pPr>
      <w:bookmarkStart w:id="585" w:name="_Toc161733605"/>
      <w:r>
        <w:lastRenderedPageBreak/>
        <w:t>5.5</w:t>
      </w:r>
      <w:r>
        <w:tab/>
        <w:t xml:space="preserve">Routine Maintenance for LTE only </w:t>
      </w:r>
      <w:proofErr w:type="spellStart"/>
      <w:r>
        <w:t>TEIx_Test</w:t>
      </w:r>
      <w:bookmarkEnd w:id="585"/>
      <w:proofErr w:type="spellEnd"/>
    </w:p>
    <w:p w14:paraId="58817F81" w14:textId="77777777" w:rsidR="004350A9" w:rsidRDefault="004350A9" w:rsidP="004350A9">
      <w:pPr>
        <w:pStyle w:val="Heading4"/>
      </w:pPr>
      <w:bookmarkStart w:id="586" w:name="_Toc161733606"/>
      <w:r>
        <w:t>5.5.1</w:t>
      </w:r>
      <w:r>
        <w:tab/>
        <w:t>LTE RF</w:t>
      </w:r>
      <w:bookmarkEnd w:id="586"/>
    </w:p>
    <w:p w14:paraId="1A15CA49" w14:textId="77777777" w:rsidR="004350A9" w:rsidRDefault="004350A9" w:rsidP="004350A9">
      <w:pPr>
        <w:pStyle w:val="Heading5"/>
      </w:pPr>
      <w:bookmarkStart w:id="587" w:name="_Toc161733607"/>
      <w:r>
        <w:t>5.5.1.1</w:t>
      </w:r>
      <w:r>
        <w:tab/>
        <w:t>TS 36.508</w:t>
      </w:r>
      <w:bookmarkEnd w:id="587"/>
    </w:p>
    <w:p w14:paraId="3BFF5BE5" w14:textId="77777777" w:rsidR="004350A9" w:rsidRDefault="004350A9" w:rsidP="004350A9">
      <w:pPr>
        <w:pStyle w:val="Heading5"/>
      </w:pPr>
      <w:bookmarkStart w:id="588" w:name="_Toc161733608"/>
      <w:r>
        <w:t>5.5.1.2</w:t>
      </w:r>
      <w:r>
        <w:tab/>
        <w:t>TS 36.509</w:t>
      </w:r>
      <w:bookmarkEnd w:id="588"/>
    </w:p>
    <w:p w14:paraId="03094D88" w14:textId="77777777" w:rsidR="004350A9" w:rsidRDefault="004350A9" w:rsidP="004350A9">
      <w:pPr>
        <w:pStyle w:val="Heading5"/>
      </w:pPr>
      <w:bookmarkStart w:id="589" w:name="_Toc161733609"/>
      <w:r>
        <w:t>5.5.1.3</w:t>
      </w:r>
      <w:r>
        <w:tab/>
        <w:t>TS 36.521-1</w:t>
      </w:r>
      <w:bookmarkEnd w:id="589"/>
    </w:p>
    <w:p w14:paraId="0F438BF5" w14:textId="77777777" w:rsidR="004350A9" w:rsidRDefault="004350A9" w:rsidP="004350A9">
      <w:pPr>
        <w:pStyle w:val="Heading6"/>
      </w:pPr>
      <w:bookmarkStart w:id="590" w:name="_Toc161733610"/>
      <w:r>
        <w:t>5.5.1.3.1</w:t>
      </w:r>
      <w:r>
        <w:tab/>
        <w:t>Tx Requirements (Clause 6)</w:t>
      </w:r>
      <w:bookmarkEnd w:id="590"/>
    </w:p>
    <w:p w14:paraId="247EB343" w14:textId="5F595228" w:rsidR="004350A9" w:rsidRDefault="004350A9" w:rsidP="004350A9">
      <w:pPr>
        <w:rPr>
          <w:rFonts w:ascii="Arial" w:hAnsi="Arial" w:cs="Arial"/>
          <w:b/>
          <w:sz w:val="24"/>
        </w:rPr>
      </w:pPr>
      <w:r>
        <w:rPr>
          <w:rFonts w:ascii="Arial" w:hAnsi="Arial" w:cs="Arial"/>
          <w:b/>
          <w:color w:val="0000FF"/>
          <w:sz w:val="24"/>
        </w:rPr>
        <w:t>R5-240969</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freq</w:t>
      </w:r>
      <w:proofErr w:type="spellEnd"/>
      <w:r>
        <w:rPr>
          <w:rFonts w:ascii="Arial" w:hAnsi="Arial" w:cs="Arial"/>
          <w:b/>
          <w:sz w:val="24"/>
        </w:rPr>
        <w:t xml:space="preserve"> error to refer to cat 1bis </w:t>
      </w:r>
      <w:proofErr w:type="spellStart"/>
      <w:r>
        <w:rPr>
          <w:rFonts w:ascii="Arial" w:hAnsi="Arial" w:cs="Arial"/>
          <w:b/>
          <w:sz w:val="24"/>
        </w:rPr>
        <w:t>refsens</w:t>
      </w:r>
      <w:proofErr w:type="spellEnd"/>
      <w:r>
        <w:rPr>
          <w:rFonts w:ascii="Arial" w:hAnsi="Arial" w:cs="Arial"/>
          <w:b/>
          <w:sz w:val="24"/>
        </w:rPr>
        <w:t xml:space="preserve"> values table</w:t>
      </w:r>
    </w:p>
    <w:p w14:paraId="496152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CR-5498  Cat: F (Rel-18)</w:t>
      </w:r>
      <w:r>
        <w:rPr>
          <w:i/>
        </w:rPr>
        <w:br/>
      </w:r>
      <w:r>
        <w:rPr>
          <w:i/>
        </w:rPr>
        <w:br/>
      </w:r>
      <w:r>
        <w:rPr>
          <w:i/>
        </w:rPr>
        <w:tab/>
      </w:r>
      <w:r>
        <w:rPr>
          <w:i/>
        </w:rPr>
        <w:tab/>
      </w:r>
      <w:r>
        <w:rPr>
          <w:i/>
        </w:rPr>
        <w:tab/>
      </w:r>
      <w:r>
        <w:rPr>
          <w:i/>
        </w:rPr>
        <w:tab/>
      </w:r>
      <w:r>
        <w:rPr>
          <w:i/>
        </w:rPr>
        <w:tab/>
        <w:t>Source: Qualcomm Technologies Ireland</w:t>
      </w:r>
    </w:p>
    <w:p w14:paraId="4A86D6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43DEEE" w14:textId="792B2F7C" w:rsidR="004350A9" w:rsidRDefault="004350A9" w:rsidP="004350A9">
      <w:pPr>
        <w:rPr>
          <w:rFonts w:ascii="Arial" w:hAnsi="Arial" w:cs="Arial"/>
          <w:b/>
          <w:sz w:val="24"/>
        </w:rPr>
      </w:pPr>
      <w:r>
        <w:rPr>
          <w:rFonts w:ascii="Arial" w:hAnsi="Arial" w:cs="Arial"/>
          <w:b/>
          <w:color w:val="0000FF"/>
          <w:sz w:val="24"/>
        </w:rPr>
        <w:t>R5-241057</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freq</w:t>
      </w:r>
      <w:proofErr w:type="spellEnd"/>
      <w:r>
        <w:rPr>
          <w:rFonts w:ascii="Arial" w:hAnsi="Arial" w:cs="Arial"/>
          <w:b/>
          <w:sz w:val="24"/>
        </w:rPr>
        <w:t xml:space="preserve"> error cat 1bis test procedure</w:t>
      </w:r>
    </w:p>
    <w:p w14:paraId="2B78C4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CR-5499  Cat: F (Rel-18)</w:t>
      </w:r>
      <w:r>
        <w:rPr>
          <w:i/>
        </w:rPr>
        <w:br/>
      </w:r>
      <w:r>
        <w:rPr>
          <w:i/>
        </w:rPr>
        <w:br/>
      </w:r>
      <w:r>
        <w:rPr>
          <w:i/>
        </w:rPr>
        <w:tab/>
      </w:r>
      <w:r>
        <w:rPr>
          <w:i/>
        </w:rPr>
        <w:tab/>
      </w:r>
      <w:r>
        <w:rPr>
          <w:i/>
        </w:rPr>
        <w:tab/>
      </w:r>
      <w:r>
        <w:rPr>
          <w:i/>
        </w:rPr>
        <w:tab/>
      </w:r>
      <w:r>
        <w:rPr>
          <w:i/>
        </w:rPr>
        <w:tab/>
        <w:t>Source: Qualcomm Technologies Ireland</w:t>
      </w:r>
    </w:p>
    <w:p w14:paraId="1F44C7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34D46F" w14:textId="307539A7" w:rsidR="004350A9" w:rsidRDefault="004350A9" w:rsidP="004350A9">
      <w:pPr>
        <w:rPr>
          <w:rFonts w:ascii="Arial" w:hAnsi="Arial" w:cs="Arial"/>
          <w:b/>
          <w:sz w:val="24"/>
        </w:rPr>
      </w:pPr>
      <w:r>
        <w:rPr>
          <w:rFonts w:ascii="Arial" w:hAnsi="Arial" w:cs="Arial"/>
          <w:b/>
          <w:color w:val="0000FF"/>
          <w:sz w:val="24"/>
        </w:rPr>
        <w:t>R5-241168</w:t>
      </w:r>
      <w:r>
        <w:rPr>
          <w:rFonts w:ascii="Arial" w:hAnsi="Arial" w:cs="Arial"/>
          <w:b/>
          <w:color w:val="0000FF"/>
          <w:sz w:val="24"/>
        </w:rPr>
        <w:tab/>
      </w:r>
      <w:r>
        <w:rPr>
          <w:rFonts w:ascii="Arial" w:hAnsi="Arial" w:cs="Arial"/>
          <w:b/>
          <w:sz w:val="24"/>
        </w:rPr>
        <w:t>Correction to Cat1bis frequency error</w:t>
      </w:r>
    </w:p>
    <w:p w14:paraId="75B9878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CR-5501  Cat: F (Rel-18)</w:t>
      </w:r>
      <w:r>
        <w:rPr>
          <w:i/>
        </w:rPr>
        <w:br/>
      </w:r>
      <w:r>
        <w:rPr>
          <w:i/>
        </w:rPr>
        <w:br/>
      </w:r>
      <w:r>
        <w:rPr>
          <w:i/>
        </w:rPr>
        <w:tab/>
      </w:r>
      <w:r>
        <w:rPr>
          <w:i/>
        </w:rPr>
        <w:tab/>
      </w:r>
      <w:r>
        <w:rPr>
          <w:i/>
        </w:rPr>
        <w:tab/>
      </w:r>
      <w:r>
        <w:rPr>
          <w:i/>
        </w:rPr>
        <w:tab/>
      </w:r>
      <w:r>
        <w:rPr>
          <w:i/>
        </w:rPr>
        <w:tab/>
        <w:t>Source: Rohde &amp; Schwarz</w:t>
      </w:r>
    </w:p>
    <w:p w14:paraId="7956D9EC" w14:textId="77777777" w:rsidR="004350A9" w:rsidRDefault="004350A9" w:rsidP="004350A9">
      <w:pPr>
        <w:rPr>
          <w:rFonts w:ascii="Arial" w:hAnsi="Arial" w:cs="Arial"/>
          <w:b/>
        </w:rPr>
      </w:pPr>
      <w:r>
        <w:rPr>
          <w:rFonts w:ascii="Arial" w:hAnsi="Arial" w:cs="Arial"/>
          <w:b/>
        </w:rPr>
        <w:t xml:space="preserve">Discussion: </w:t>
      </w:r>
    </w:p>
    <w:p w14:paraId="70163FA0" w14:textId="77777777" w:rsidR="004350A9" w:rsidRDefault="004350A9" w:rsidP="004350A9">
      <w:r>
        <w:t>R5</w:t>
      </w:r>
    </w:p>
    <w:p w14:paraId="603D7843" w14:textId="77777777" w:rsidR="004350A9" w:rsidRDefault="004350A9" w:rsidP="004350A9">
      <w:r>
        <w:t>overlap with R5-241057. Changes already contained there.</w:t>
      </w:r>
    </w:p>
    <w:p w14:paraId="44227C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E0FEF4" w14:textId="77777777" w:rsidR="004350A9" w:rsidRDefault="004350A9" w:rsidP="004350A9">
      <w:pPr>
        <w:pStyle w:val="Heading6"/>
      </w:pPr>
      <w:bookmarkStart w:id="591" w:name="_Toc161733611"/>
      <w:r>
        <w:t>5.5.1.3.2</w:t>
      </w:r>
      <w:r>
        <w:tab/>
        <w:t>Rx Requirements (Clause 7)</w:t>
      </w:r>
      <w:bookmarkEnd w:id="591"/>
    </w:p>
    <w:p w14:paraId="3244D04D" w14:textId="3A97C064" w:rsidR="004350A9" w:rsidRDefault="004350A9" w:rsidP="004350A9">
      <w:pPr>
        <w:rPr>
          <w:rFonts w:ascii="Arial" w:hAnsi="Arial" w:cs="Arial"/>
          <w:b/>
          <w:sz w:val="24"/>
        </w:rPr>
      </w:pPr>
      <w:r>
        <w:rPr>
          <w:rFonts w:ascii="Arial" w:hAnsi="Arial" w:cs="Arial"/>
          <w:b/>
          <w:color w:val="0000FF"/>
          <w:sz w:val="24"/>
        </w:rPr>
        <w:t>R5-240671</w:t>
      </w:r>
      <w:r>
        <w:rPr>
          <w:rFonts w:ascii="Arial" w:hAnsi="Arial" w:cs="Arial"/>
          <w:b/>
          <w:color w:val="0000FF"/>
          <w:sz w:val="24"/>
        </w:rPr>
        <w:tab/>
      </w:r>
      <w:r>
        <w:rPr>
          <w:rFonts w:ascii="Arial" w:hAnsi="Arial" w:cs="Arial"/>
          <w:b/>
          <w:sz w:val="24"/>
        </w:rPr>
        <w:t>Update Table notes in TS36.521-1 TC-7.6.3EA Table-7.6.3EA.3-1: Narrow-band blocking</w:t>
      </w:r>
    </w:p>
    <w:p w14:paraId="3EC0A27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v16.11.0</w:t>
      </w:r>
      <w:r>
        <w:rPr>
          <w:i/>
        </w:rPr>
        <w:tab/>
        <w:t xml:space="preserve">  CR-5489  Cat: F (Rel-16)</w:t>
      </w:r>
      <w:r>
        <w:rPr>
          <w:i/>
        </w:rPr>
        <w:br/>
      </w:r>
      <w:r>
        <w:rPr>
          <w:i/>
        </w:rPr>
        <w:br/>
      </w:r>
      <w:r>
        <w:rPr>
          <w:i/>
        </w:rPr>
        <w:tab/>
      </w:r>
      <w:r>
        <w:rPr>
          <w:i/>
        </w:rPr>
        <w:tab/>
      </w:r>
      <w:r>
        <w:rPr>
          <w:i/>
        </w:rPr>
        <w:tab/>
      </w:r>
      <w:r>
        <w:rPr>
          <w:i/>
        </w:rPr>
        <w:tab/>
      </w:r>
      <w:r>
        <w:rPr>
          <w:i/>
        </w:rPr>
        <w:tab/>
        <w:t>Source: Qualcomm Technologies Ireland</w:t>
      </w:r>
    </w:p>
    <w:p w14:paraId="3ECE50DE" w14:textId="77777777" w:rsidR="004350A9" w:rsidRDefault="004350A9" w:rsidP="004350A9">
      <w:pPr>
        <w:rPr>
          <w:rFonts w:ascii="Arial" w:hAnsi="Arial" w:cs="Arial"/>
          <w:b/>
        </w:rPr>
      </w:pPr>
      <w:r>
        <w:rPr>
          <w:rFonts w:ascii="Arial" w:hAnsi="Arial" w:cs="Arial"/>
          <w:b/>
        </w:rPr>
        <w:t xml:space="preserve">Abstract: </w:t>
      </w:r>
    </w:p>
    <w:p w14:paraId="22D494EE" w14:textId="77777777" w:rsidR="004350A9" w:rsidRDefault="004350A9" w:rsidP="004350A9">
      <w:r>
        <w:t xml:space="preserve">Core spec alignment. RAN 4 spec TS 36.101 -&gt; Table 7.6.3.1-1 -&gt; Notes 3-7 (R4-1908437) are not integrated in RAN 5 TS 36.521-1. </w:t>
      </w:r>
    </w:p>
    <w:p w14:paraId="37778D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9FECDC" w14:textId="246398F0" w:rsidR="004350A9" w:rsidRDefault="004350A9" w:rsidP="004350A9">
      <w:pPr>
        <w:rPr>
          <w:rFonts w:ascii="Arial" w:hAnsi="Arial" w:cs="Arial"/>
          <w:b/>
          <w:sz w:val="24"/>
        </w:rPr>
      </w:pPr>
      <w:r>
        <w:rPr>
          <w:rFonts w:ascii="Arial" w:hAnsi="Arial" w:cs="Arial"/>
          <w:b/>
          <w:color w:val="0000FF"/>
          <w:sz w:val="24"/>
        </w:rPr>
        <w:lastRenderedPageBreak/>
        <w:t>R5-240952</w:t>
      </w:r>
      <w:r>
        <w:rPr>
          <w:rFonts w:ascii="Arial" w:hAnsi="Arial" w:cs="Arial"/>
          <w:b/>
          <w:color w:val="0000FF"/>
          <w:sz w:val="24"/>
        </w:rPr>
        <w:tab/>
      </w:r>
      <w:r>
        <w:rPr>
          <w:rFonts w:ascii="Arial" w:hAnsi="Arial" w:cs="Arial"/>
          <w:b/>
          <w:sz w:val="24"/>
        </w:rPr>
        <w:t>Update Table notes in TS36.521-1 TC-7.6.3EA Table-7.6.3EA.3-1: Narrow-band blocking</w:t>
      </w:r>
    </w:p>
    <w:p w14:paraId="765858F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CR-5493  Cat: F (Rel-18)</w:t>
      </w:r>
      <w:r>
        <w:rPr>
          <w:i/>
        </w:rPr>
        <w:br/>
      </w:r>
      <w:r>
        <w:rPr>
          <w:i/>
        </w:rPr>
        <w:br/>
      </w:r>
      <w:r>
        <w:rPr>
          <w:i/>
        </w:rPr>
        <w:tab/>
      </w:r>
      <w:r>
        <w:rPr>
          <w:i/>
        </w:rPr>
        <w:tab/>
      </w:r>
      <w:r>
        <w:rPr>
          <w:i/>
        </w:rPr>
        <w:tab/>
      </w:r>
      <w:r>
        <w:rPr>
          <w:i/>
        </w:rPr>
        <w:tab/>
      </w:r>
      <w:r>
        <w:rPr>
          <w:i/>
        </w:rPr>
        <w:tab/>
        <w:t>Source: Qualcomm Technologies Ireland</w:t>
      </w:r>
    </w:p>
    <w:p w14:paraId="48B5103B" w14:textId="77777777" w:rsidR="004350A9" w:rsidRDefault="004350A9" w:rsidP="004350A9">
      <w:pPr>
        <w:rPr>
          <w:rFonts w:ascii="Arial" w:hAnsi="Arial" w:cs="Arial"/>
          <w:b/>
        </w:rPr>
      </w:pPr>
      <w:r>
        <w:rPr>
          <w:rFonts w:ascii="Arial" w:hAnsi="Arial" w:cs="Arial"/>
          <w:b/>
        </w:rPr>
        <w:t xml:space="preserve">Abstract: </w:t>
      </w:r>
    </w:p>
    <w:p w14:paraId="5DE1C478" w14:textId="77777777" w:rsidR="004350A9" w:rsidRDefault="004350A9" w:rsidP="004350A9">
      <w:r>
        <w:t xml:space="preserve">RAN 4 spec TS 36.101 -&gt; Table 7.6.3.1-1 -&gt; Notes 3-7 (R4-1908437) are not integrated in RAN 5 TS 36.521-1. </w:t>
      </w:r>
    </w:p>
    <w:p w14:paraId="2CA2EDEF" w14:textId="77777777" w:rsidR="004350A9" w:rsidRDefault="004350A9" w:rsidP="004350A9">
      <w:pPr>
        <w:rPr>
          <w:rFonts w:ascii="Arial" w:hAnsi="Arial" w:cs="Arial"/>
          <w:b/>
        </w:rPr>
      </w:pPr>
      <w:r>
        <w:rPr>
          <w:rFonts w:ascii="Arial" w:hAnsi="Arial" w:cs="Arial"/>
          <w:b/>
        </w:rPr>
        <w:t xml:space="preserve">Discussion: </w:t>
      </w:r>
    </w:p>
    <w:p w14:paraId="5874764A" w14:textId="77777777" w:rsidR="004350A9" w:rsidRDefault="004350A9" w:rsidP="004350A9">
      <w:r>
        <w:t>r1</w:t>
      </w:r>
    </w:p>
    <w:p w14:paraId="68E0F3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R5-241925</w:t>
      </w:r>
      <w:r>
        <w:rPr>
          <w:color w:val="993300"/>
          <w:u w:val="single"/>
        </w:rPr>
        <w:t>.</w:t>
      </w:r>
    </w:p>
    <w:p w14:paraId="3BCA13C3" w14:textId="218B330C" w:rsidR="004350A9" w:rsidRDefault="004350A9" w:rsidP="004350A9">
      <w:pPr>
        <w:rPr>
          <w:rFonts w:ascii="Arial" w:hAnsi="Arial" w:cs="Arial"/>
          <w:b/>
          <w:sz w:val="24"/>
        </w:rPr>
      </w:pPr>
      <w:r>
        <w:rPr>
          <w:rFonts w:ascii="Arial" w:hAnsi="Arial" w:cs="Arial"/>
          <w:b/>
          <w:color w:val="0000FF"/>
          <w:sz w:val="24"/>
        </w:rPr>
        <w:t>R5-241925</w:t>
      </w:r>
      <w:r>
        <w:rPr>
          <w:rFonts w:ascii="Arial" w:hAnsi="Arial" w:cs="Arial"/>
          <w:b/>
          <w:color w:val="0000FF"/>
          <w:sz w:val="24"/>
        </w:rPr>
        <w:tab/>
      </w:r>
      <w:r>
        <w:rPr>
          <w:rFonts w:ascii="Arial" w:hAnsi="Arial" w:cs="Arial"/>
          <w:b/>
          <w:sz w:val="24"/>
        </w:rPr>
        <w:t>Update Table notes in TS36.521-1 TC-7.6.3EA Table-7.6.3EA.3-1: Narrow-band blocking</w:t>
      </w:r>
    </w:p>
    <w:p w14:paraId="043CFB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CR-5493  rev 1 Cat: F (Rel-18)</w:t>
      </w:r>
      <w:r>
        <w:rPr>
          <w:i/>
        </w:rPr>
        <w:br/>
      </w:r>
      <w:r>
        <w:rPr>
          <w:i/>
        </w:rPr>
        <w:br/>
      </w:r>
      <w:r>
        <w:rPr>
          <w:i/>
        </w:rPr>
        <w:tab/>
      </w:r>
      <w:r>
        <w:rPr>
          <w:i/>
        </w:rPr>
        <w:tab/>
      </w:r>
      <w:r>
        <w:rPr>
          <w:i/>
        </w:rPr>
        <w:tab/>
      </w:r>
      <w:r>
        <w:rPr>
          <w:i/>
        </w:rPr>
        <w:tab/>
      </w:r>
      <w:r>
        <w:rPr>
          <w:i/>
        </w:rPr>
        <w:tab/>
        <w:t>Source: Qualcomm Technologies Ireland</w:t>
      </w:r>
    </w:p>
    <w:p w14:paraId="2AC2A299" w14:textId="77777777" w:rsidR="004350A9" w:rsidRDefault="004350A9" w:rsidP="004350A9">
      <w:pPr>
        <w:rPr>
          <w:color w:val="808080"/>
        </w:rPr>
      </w:pPr>
      <w:r>
        <w:rPr>
          <w:color w:val="808080"/>
        </w:rPr>
        <w:t>(Replaces R5-240952)</w:t>
      </w:r>
    </w:p>
    <w:p w14:paraId="399ED7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58FEB" w14:textId="11279409" w:rsidR="004350A9" w:rsidRDefault="004350A9" w:rsidP="004350A9">
      <w:pPr>
        <w:rPr>
          <w:rFonts w:ascii="Arial" w:hAnsi="Arial" w:cs="Arial"/>
          <w:b/>
          <w:sz w:val="24"/>
        </w:rPr>
      </w:pPr>
      <w:r>
        <w:rPr>
          <w:rFonts w:ascii="Arial" w:hAnsi="Arial" w:cs="Arial"/>
          <w:b/>
          <w:color w:val="0000FF"/>
          <w:sz w:val="24"/>
        </w:rPr>
        <w:t>R5-240963</w:t>
      </w:r>
      <w:r>
        <w:rPr>
          <w:rFonts w:ascii="Arial" w:hAnsi="Arial" w:cs="Arial"/>
          <w:b/>
          <w:color w:val="0000FF"/>
          <w:sz w:val="24"/>
        </w:rPr>
        <w:tab/>
      </w:r>
      <w:r>
        <w:rPr>
          <w:rFonts w:ascii="Arial" w:hAnsi="Arial" w:cs="Arial"/>
          <w:b/>
          <w:sz w:val="24"/>
        </w:rPr>
        <w:t>Correct Table 7.3A.11.4.1-1 of CA Configurations</w:t>
      </w:r>
    </w:p>
    <w:p w14:paraId="3F9F44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CR-5494  Cat: F (Rel-18)</w:t>
      </w:r>
      <w:r>
        <w:rPr>
          <w:i/>
        </w:rPr>
        <w:br/>
      </w:r>
      <w:r>
        <w:rPr>
          <w:i/>
        </w:rPr>
        <w:br/>
      </w:r>
      <w:r>
        <w:rPr>
          <w:i/>
        </w:rPr>
        <w:tab/>
      </w:r>
      <w:r>
        <w:rPr>
          <w:i/>
        </w:rPr>
        <w:tab/>
      </w:r>
      <w:r>
        <w:rPr>
          <w:i/>
        </w:rPr>
        <w:tab/>
      </w:r>
      <w:r>
        <w:rPr>
          <w:i/>
        </w:rPr>
        <w:tab/>
      </w:r>
      <w:r>
        <w:rPr>
          <w:i/>
        </w:rPr>
        <w:tab/>
        <w:t>Source: SGS Wireless</w:t>
      </w:r>
    </w:p>
    <w:p w14:paraId="51DED794" w14:textId="77777777" w:rsidR="004350A9" w:rsidRDefault="004350A9" w:rsidP="004350A9">
      <w:pPr>
        <w:rPr>
          <w:rFonts w:ascii="Arial" w:hAnsi="Arial" w:cs="Arial"/>
          <w:b/>
        </w:rPr>
      </w:pPr>
      <w:r>
        <w:rPr>
          <w:rFonts w:ascii="Arial" w:hAnsi="Arial" w:cs="Arial"/>
          <w:b/>
        </w:rPr>
        <w:t xml:space="preserve">Discussion: </w:t>
      </w:r>
    </w:p>
    <w:p w14:paraId="5F76E788" w14:textId="77777777" w:rsidR="004350A9" w:rsidRDefault="004350A9" w:rsidP="004350A9">
      <w:r>
        <w:t>TEI16-&gt;15</w:t>
      </w:r>
    </w:p>
    <w:p w14:paraId="7C6EFDEF" w14:textId="77777777" w:rsidR="004350A9" w:rsidRDefault="004350A9" w:rsidP="004350A9">
      <w:r>
        <w:t>r1</w:t>
      </w:r>
    </w:p>
    <w:p w14:paraId="076063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R5-241854</w:t>
      </w:r>
      <w:r>
        <w:rPr>
          <w:color w:val="993300"/>
          <w:u w:val="single"/>
        </w:rPr>
        <w:t>.</w:t>
      </w:r>
    </w:p>
    <w:p w14:paraId="24935C55" w14:textId="145B87E6" w:rsidR="004350A9" w:rsidRDefault="004350A9" w:rsidP="004350A9">
      <w:pPr>
        <w:rPr>
          <w:rFonts w:ascii="Arial" w:hAnsi="Arial" w:cs="Arial"/>
          <w:b/>
          <w:sz w:val="24"/>
        </w:rPr>
      </w:pPr>
      <w:r>
        <w:rPr>
          <w:rFonts w:ascii="Arial" w:hAnsi="Arial" w:cs="Arial"/>
          <w:b/>
          <w:color w:val="0000FF"/>
          <w:sz w:val="24"/>
        </w:rPr>
        <w:t>R5-241854</w:t>
      </w:r>
      <w:r>
        <w:rPr>
          <w:rFonts w:ascii="Arial" w:hAnsi="Arial" w:cs="Arial"/>
          <w:b/>
          <w:color w:val="0000FF"/>
          <w:sz w:val="24"/>
        </w:rPr>
        <w:tab/>
      </w:r>
      <w:r>
        <w:rPr>
          <w:rFonts w:ascii="Arial" w:hAnsi="Arial" w:cs="Arial"/>
          <w:b/>
          <w:sz w:val="24"/>
        </w:rPr>
        <w:t>Correct Table 7.3A.11.4.1-1 of CA Configurations</w:t>
      </w:r>
    </w:p>
    <w:p w14:paraId="2BB352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CR-5494  rev 1 Cat: F (Rel-18)</w:t>
      </w:r>
      <w:r>
        <w:rPr>
          <w:i/>
        </w:rPr>
        <w:br/>
      </w:r>
      <w:r>
        <w:rPr>
          <w:i/>
        </w:rPr>
        <w:br/>
      </w:r>
      <w:r>
        <w:rPr>
          <w:i/>
        </w:rPr>
        <w:tab/>
      </w:r>
      <w:r>
        <w:rPr>
          <w:i/>
        </w:rPr>
        <w:tab/>
      </w:r>
      <w:r>
        <w:rPr>
          <w:i/>
        </w:rPr>
        <w:tab/>
      </w:r>
      <w:r>
        <w:rPr>
          <w:i/>
        </w:rPr>
        <w:tab/>
      </w:r>
      <w:r>
        <w:rPr>
          <w:i/>
        </w:rPr>
        <w:tab/>
        <w:t>Source: SGS Wireless</w:t>
      </w:r>
    </w:p>
    <w:p w14:paraId="4304AD7D" w14:textId="77777777" w:rsidR="004350A9" w:rsidRDefault="004350A9" w:rsidP="004350A9">
      <w:pPr>
        <w:rPr>
          <w:color w:val="808080"/>
        </w:rPr>
      </w:pPr>
      <w:r>
        <w:rPr>
          <w:color w:val="808080"/>
        </w:rPr>
        <w:t>(Replaces R5-240963)</w:t>
      </w:r>
    </w:p>
    <w:p w14:paraId="10B272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853E4" w14:textId="0A15D3EA" w:rsidR="004350A9" w:rsidRDefault="004350A9" w:rsidP="004350A9">
      <w:pPr>
        <w:rPr>
          <w:rFonts w:ascii="Arial" w:hAnsi="Arial" w:cs="Arial"/>
          <w:b/>
          <w:sz w:val="24"/>
        </w:rPr>
      </w:pPr>
      <w:r>
        <w:rPr>
          <w:rFonts w:ascii="Arial" w:hAnsi="Arial" w:cs="Arial"/>
          <w:b/>
          <w:color w:val="0000FF"/>
          <w:sz w:val="24"/>
        </w:rPr>
        <w:t>R5-240964</w:t>
      </w:r>
      <w:r>
        <w:rPr>
          <w:rFonts w:ascii="Arial" w:hAnsi="Arial" w:cs="Arial"/>
          <w:b/>
          <w:color w:val="0000FF"/>
          <w:sz w:val="24"/>
        </w:rPr>
        <w:tab/>
      </w:r>
      <w:r>
        <w:rPr>
          <w:rFonts w:ascii="Arial" w:hAnsi="Arial" w:cs="Arial"/>
          <w:b/>
          <w:sz w:val="24"/>
        </w:rPr>
        <w:t>Correct Table 7.4A.8.4.1-2 &amp; Table 7.4A.8_H.4.1-2 &amp; Table 7.4A.9.4.1-1 of CA Configurations</w:t>
      </w:r>
    </w:p>
    <w:p w14:paraId="5AEE4DA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CR-5495  Cat: F (Rel-18)</w:t>
      </w:r>
      <w:r>
        <w:rPr>
          <w:i/>
        </w:rPr>
        <w:br/>
      </w:r>
      <w:r>
        <w:rPr>
          <w:i/>
        </w:rPr>
        <w:br/>
      </w:r>
      <w:r>
        <w:rPr>
          <w:i/>
        </w:rPr>
        <w:tab/>
      </w:r>
      <w:r>
        <w:rPr>
          <w:i/>
        </w:rPr>
        <w:tab/>
      </w:r>
      <w:r>
        <w:rPr>
          <w:i/>
        </w:rPr>
        <w:tab/>
      </w:r>
      <w:r>
        <w:rPr>
          <w:i/>
        </w:rPr>
        <w:tab/>
      </w:r>
      <w:r>
        <w:rPr>
          <w:i/>
        </w:rPr>
        <w:tab/>
        <w:t>Source: SGS Wireless</w:t>
      </w:r>
    </w:p>
    <w:p w14:paraId="5334BF37" w14:textId="77777777" w:rsidR="004350A9" w:rsidRDefault="004350A9" w:rsidP="004350A9">
      <w:pPr>
        <w:rPr>
          <w:rFonts w:ascii="Arial" w:hAnsi="Arial" w:cs="Arial"/>
          <w:b/>
        </w:rPr>
      </w:pPr>
      <w:r>
        <w:rPr>
          <w:rFonts w:ascii="Arial" w:hAnsi="Arial" w:cs="Arial"/>
          <w:b/>
        </w:rPr>
        <w:t xml:space="preserve">Discussion: </w:t>
      </w:r>
    </w:p>
    <w:p w14:paraId="5A228DA9" w14:textId="77777777" w:rsidR="004350A9" w:rsidRDefault="004350A9" w:rsidP="004350A9">
      <w:r>
        <w:lastRenderedPageBreak/>
        <w:t>TEI16-&gt;15</w:t>
      </w:r>
    </w:p>
    <w:p w14:paraId="1EDB8673" w14:textId="77777777" w:rsidR="004350A9" w:rsidRDefault="004350A9" w:rsidP="004350A9">
      <w:r>
        <w:t>r1</w:t>
      </w:r>
    </w:p>
    <w:p w14:paraId="22A050B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R5-241855</w:t>
      </w:r>
      <w:r>
        <w:rPr>
          <w:color w:val="993300"/>
          <w:u w:val="single"/>
        </w:rPr>
        <w:t>.</w:t>
      </w:r>
    </w:p>
    <w:p w14:paraId="068130F9" w14:textId="2E4F767D" w:rsidR="004350A9" w:rsidRDefault="004350A9" w:rsidP="004350A9">
      <w:pPr>
        <w:rPr>
          <w:rFonts w:ascii="Arial" w:hAnsi="Arial" w:cs="Arial"/>
          <w:b/>
          <w:sz w:val="24"/>
        </w:rPr>
      </w:pPr>
      <w:r>
        <w:rPr>
          <w:rFonts w:ascii="Arial" w:hAnsi="Arial" w:cs="Arial"/>
          <w:b/>
          <w:color w:val="0000FF"/>
          <w:sz w:val="24"/>
        </w:rPr>
        <w:t>R5-241855</w:t>
      </w:r>
      <w:r>
        <w:rPr>
          <w:rFonts w:ascii="Arial" w:hAnsi="Arial" w:cs="Arial"/>
          <w:b/>
          <w:color w:val="0000FF"/>
          <w:sz w:val="24"/>
        </w:rPr>
        <w:tab/>
      </w:r>
      <w:r>
        <w:rPr>
          <w:rFonts w:ascii="Arial" w:hAnsi="Arial" w:cs="Arial"/>
          <w:b/>
          <w:sz w:val="24"/>
        </w:rPr>
        <w:t>Correct Table 7.4A.8.4.1-2 &amp; Table 7.4A.8_H.4.1-2 &amp; Table 7.4A.9.4.1-1 of CA Configurations</w:t>
      </w:r>
    </w:p>
    <w:p w14:paraId="392097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CR-5495  rev 1 Cat: F (Rel-18)</w:t>
      </w:r>
      <w:r>
        <w:rPr>
          <w:i/>
        </w:rPr>
        <w:br/>
      </w:r>
      <w:r>
        <w:rPr>
          <w:i/>
        </w:rPr>
        <w:br/>
      </w:r>
      <w:r>
        <w:rPr>
          <w:i/>
        </w:rPr>
        <w:tab/>
      </w:r>
      <w:r>
        <w:rPr>
          <w:i/>
        </w:rPr>
        <w:tab/>
      </w:r>
      <w:r>
        <w:rPr>
          <w:i/>
        </w:rPr>
        <w:tab/>
      </w:r>
      <w:r>
        <w:rPr>
          <w:i/>
        </w:rPr>
        <w:tab/>
      </w:r>
      <w:r>
        <w:rPr>
          <w:i/>
        </w:rPr>
        <w:tab/>
        <w:t>Source: SGS Wireless</w:t>
      </w:r>
    </w:p>
    <w:p w14:paraId="177E15AC" w14:textId="77777777" w:rsidR="004350A9" w:rsidRDefault="004350A9" w:rsidP="004350A9">
      <w:pPr>
        <w:rPr>
          <w:color w:val="808080"/>
        </w:rPr>
      </w:pPr>
      <w:r>
        <w:rPr>
          <w:color w:val="808080"/>
        </w:rPr>
        <w:t>(Replaces R5-240964)</w:t>
      </w:r>
    </w:p>
    <w:p w14:paraId="21A795C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6C0FBD" w14:textId="47A5B6C1" w:rsidR="004350A9" w:rsidRDefault="004350A9" w:rsidP="004350A9">
      <w:pPr>
        <w:rPr>
          <w:rFonts w:ascii="Arial" w:hAnsi="Arial" w:cs="Arial"/>
          <w:b/>
          <w:sz w:val="24"/>
        </w:rPr>
      </w:pPr>
      <w:r>
        <w:rPr>
          <w:rFonts w:ascii="Arial" w:hAnsi="Arial" w:cs="Arial"/>
          <w:b/>
          <w:color w:val="0000FF"/>
          <w:sz w:val="24"/>
        </w:rPr>
        <w:t>R5-240965</w:t>
      </w:r>
      <w:r>
        <w:rPr>
          <w:rFonts w:ascii="Arial" w:hAnsi="Arial" w:cs="Arial"/>
          <w:b/>
          <w:color w:val="0000FF"/>
          <w:sz w:val="24"/>
        </w:rPr>
        <w:tab/>
      </w:r>
      <w:r>
        <w:rPr>
          <w:rFonts w:ascii="Arial" w:hAnsi="Arial" w:cs="Arial"/>
          <w:b/>
          <w:sz w:val="24"/>
        </w:rPr>
        <w:t>Correct Table 7.5A.8.4.1-1 &amp; Table 7.5A.9.4.1-1 &amp; Table 7.6.1A.8.4.1-1 of CA Configurations</w:t>
      </w:r>
    </w:p>
    <w:p w14:paraId="622255F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CR-5496  Cat: F (Rel-18)</w:t>
      </w:r>
      <w:r>
        <w:rPr>
          <w:i/>
        </w:rPr>
        <w:br/>
      </w:r>
      <w:r>
        <w:rPr>
          <w:i/>
        </w:rPr>
        <w:br/>
      </w:r>
      <w:r>
        <w:rPr>
          <w:i/>
        </w:rPr>
        <w:tab/>
      </w:r>
      <w:r>
        <w:rPr>
          <w:i/>
        </w:rPr>
        <w:tab/>
      </w:r>
      <w:r>
        <w:rPr>
          <w:i/>
        </w:rPr>
        <w:tab/>
      </w:r>
      <w:r>
        <w:rPr>
          <w:i/>
        </w:rPr>
        <w:tab/>
      </w:r>
      <w:r>
        <w:rPr>
          <w:i/>
        </w:rPr>
        <w:tab/>
        <w:t>Source: SGS Wireless</w:t>
      </w:r>
    </w:p>
    <w:p w14:paraId="3267E85C" w14:textId="77777777" w:rsidR="004350A9" w:rsidRDefault="004350A9" w:rsidP="004350A9">
      <w:pPr>
        <w:rPr>
          <w:rFonts w:ascii="Arial" w:hAnsi="Arial" w:cs="Arial"/>
          <w:b/>
        </w:rPr>
      </w:pPr>
      <w:r>
        <w:rPr>
          <w:rFonts w:ascii="Arial" w:hAnsi="Arial" w:cs="Arial"/>
          <w:b/>
        </w:rPr>
        <w:t xml:space="preserve">Discussion: </w:t>
      </w:r>
    </w:p>
    <w:p w14:paraId="49BF1BEB" w14:textId="77777777" w:rsidR="004350A9" w:rsidRDefault="004350A9" w:rsidP="004350A9">
      <w:r>
        <w:t>TEI16-&gt;15</w:t>
      </w:r>
    </w:p>
    <w:p w14:paraId="3F8DFA7D" w14:textId="77777777" w:rsidR="004350A9" w:rsidRDefault="004350A9" w:rsidP="004350A9">
      <w:r>
        <w:t>r1</w:t>
      </w:r>
    </w:p>
    <w:p w14:paraId="2F0470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R5-241856</w:t>
      </w:r>
      <w:r>
        <w:rPr>
          <w:color w:val="993300"/>
          <w:u w:val="single"/>
        </w:rPr>
        <w:t>.</w:t>
      </w:r>
    </w:p>
    <w:p w14:paraId="0D35CEEA" w14:textId="56AF71D6" w:rsidR="004350A9" w:rsidRDefault="004350A9" w:rsidP="004350A9">
      <w:pPr>
        <w:rPr>
          <w:rFonts w:ascii="Arial" w:hAnsi="Arial" w:cs="Arial"/>
          <w:b/>
          <w:sz w:val="24"/>
        </w:rPr>
      </w:pPr>
      <w:r>
        <w:rPr>
          <w:rFonts w:ascii="Arial" w:hAnsi="Arial" w:cs="Arial"/>
          <w:b/>
          <w:color w:val="0000FF"/>
          <w:sz w:val="24"/>
        </w:rPr>
        <w:t>R5-241856</w:t>
      </w:r>
      <w:r>
        <w:rPr>
          <w:rFonts w:ascii="Arial" w:hAnsi="Arial" w:cs="Arial"/>
          <w:b/>
          <w:color w:val="0000FF"/>
          <w:sz w:val="24"/>
        </w:rPr>
        <w:tab/>
      </w:r>
      <w:r>
        <w:rPr>
          <w:rFonts w:ascii="Arial" w:hAnsi="Arial" w:cs="Arial"/>
          <w:b/>
          <w:sz w:val="24"/>
        </w:rPr>
        <w:t>Correct Table 7.5A.8.4.1-1 &amp; Table 7.5A.9.4.1-1 &amp; Table 7.6.1A.8.4.1-1 of CA Configurations</w:t>
      </w:r>
    </w:p>
    <w:p w14:paraId="3FB5CC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CR-5496  rev 1 Cat: F (Rel-18)</w:t>
      </w:r>
      <w:r>
        <w:rPr>
          <w:i/>
        </w:rPr>
        <w:br/>
      </w:r>
      <w:r>
        <w:rPr>
          <w:i/>
        </w:rPr>
        <w:br/>
      </w:r>
      <w:r>
        <w:rPr>
          <w:i/>
        </w:rPr>
        <w:tab/>
      </w:r>
      <w:r>
        <w:rPr>
          <w:i/>
        </w:rPr>
        <w:tab/>
      </w:r>
      <w:r>
        <w:rPr>
          <w:i/>
        </w:rPr>
        <w:tab/>
      </w:r>
      <w:r>
        <w:rPr>
          <w:i/>
        </w:rPr>
        <w:tab/>
      </w:r>
      <w:r>
        <w:rPr>
          <w:i/>
        </w:rPr>
        <w:tab/>
        <w:t>Source: SGS Wireless</w:t>
      </w:r>
    </w:p>
    <w:p w14:paraId="26D2BB76" w14:textId="77777777" w:rsidR="004350A9" w:rsidRDefault="004350A9" w:rsidP="004350A9">
      <w:pPr>
        <w:rPr>
          <w:color w:val="808080"/>
        </w:rPr>
      </w:pPr>
      <w:r>
        <w:rPr>
          <w:color w:val="808080"/>
        </w:rPr>
        <w:t>(Replaces R5-240965)</w:t>
      </w:r>
    </w:p>
    <w:p w14:paraId="19E846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E4F968" w14:textId="44274286" w:rsidR="004350A9" w:rsidRDefault="004350A9" w:rsidP="004350A9">
      <w:pPr>
        <w:rPr>
          <w:rFonts w:ascii="Arial" w:hAnsi="Arial" w:cs="Arial"/>
          <w:b/>
          <w:sz w:val="24"/>
        </w:rPr>
      </w:pPr>
      <w:r>
        <w:rPr>
          <w:rFonts w:ascii="Arial" w:hAnsi="Arial" w:cs="Arial"/>
          <w:b/>
          <w:color w:val="0000FF"/>
          <w:sz w:val="24"/>
        </w:rPr>
        <w:t>R5-240966</w:t>
      </w:r>
      <w:r>
        <w:rPr>
          <w:rFonts w:ascii="Arial" w:hAnsi="Arial" w:cs="Arial"/>
          <w:b/>
          <w:color w:val="0000FF"/>
          <w:sz w:val="24"/>
        </w:rPr>
        <w:tab/>
      </w:r>
      <w:r>
        <w:rPr>
          <w:rFonts w:ascii="Arial" w:hAnsi="Arial" w:cs="Arial"/>
          <w:b/>
          <w:sz w:val="24"/>
        </w:rPr>
        <w:t>Correct typos in Table 7.3A.5.4.1-1</w:t>
      </w:r>
    </w:p>
    <w:p w14:paraId="1B68DC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CR-5497  Cat: F (Rel-18)</w:t>
      </w:r>
      <w:r>
        <w:rPr>
          <w:i/>
        </w:rPr>
        <w:br/>
      </w:r>
      <w:r>
        <w:rPr>
          <w:i/>
        </w:rPr>
        <w:br/>
      </w:r>
      <w:r>
        <w:rPr>
          <w:i/>
        </w:rPr>
        <w:tab/>
      </w:r>
      <w:r>
        <w:rPr>
          <w:i/>
        </w:rPr>
        <w:tab/>
      </w:r>
      <w:r>
        <w:rPr>
          <w:i/>
        </w:rPr>
        <w:tab/>
      </w:r>
      <w:r>
        <w:rPr>
          <w:i/>
        </w:rPr>
        <w:tab/>
      </w:r>
      <w:r>
        <w:rPr>
          <w:i/>
        </w:rPr>
        <w:tab/>
        <w:t>Source: SGS Wireless</w:t>
      </w:r>
    </w:p>
    <w:p w14:paraId="3C88DFEA" w14:textId="77777777" w:rsidR="004350A9" w:rsidRDefault="004350A9" w:rsidP="004350A9">
      <w:pPr>
        <w:rPr>
          <w:rFonts w:ascii="Arial" w:hAnsi="Arial" w:cs="Arial"/>
          <w:b/>
        </w:rPr>
      </w:pPr>
      <w:r>
        <w:rPr>
          <w:rFonts w:ascii="Arial" w:hAnsi="Arial" w:cs="Arial"/>
          <w:b/>
        </w:rPr>
        <w:t xml:space="preserve">Discussion: </w:t>
      </w:r>
    </w:p>
    <w:p w14:paraId="0BDEC15B" w14:textId="77777777" w:rsidR="004350A9" w:rsidRDefault="004350A9" w:rsidP="004350A9">
      <w:r>
        <w:t>+LTE_CA..</w:t>
      </w:r>
    </w:p>
    <w:p w14:paraId="20C52CDC" w14:textId="77777777" w:rsidR="004350A9" w:rsidRDefault="004350A9" w:rsidP="004350A9">
      <w:r>
        <w:t>r1</w:t>
      </w:r>
    </w:p>
    <w:p w14:paraId="57289B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R5-241857</w:t>
      </w:r>
      <w:r>
        <w:rPr>
          <w:color w:val="993300"/>
          <w:u w:val="single"/>
        </w:rPr>
        <w:t>.</w:t>
      </w:r>
    </w:p>
    <w:p w14:paraId="168D8144" w14:textId="38478285" w:rsidR="004350A9" w:rsidRDefault="004350A9" w:rsidP="004350A9">
      <w:pPr>
        <w:rPr>
          <w:rFonts w:ascii="Arial" w:hAnsi="Arial" w:cs="Arial"/>
          <w:b/>
          <w:sz w:val="24"/>
        </w:rPr>
      </w:pPr>
      <w:r>
        <w:rPr>
          <w:rFonts w:ascii="Arial" w:hAnsi="Arial" w:cs="Arial"/>
          <w:b/>
          <w:color w:val="0000FF"/>
          <w:sz w:val="24"/>
        </w:rPr>
        <w:t>R5-241857</w:t>
      </w:r>
      <w:r>
        <w:rPr>
          <w:rFonts w:ascii="Arial" w:hAnsi="Arial" w:cs="Arial"/>
          <w:b/>
          <w:color w:val="0000FF"/>
          <w:sz w:val="24"/>
        </w:rPr>
        <w:tab/>
      </w:r>
      <w:r>
        <w:rPr>
          <w:rFonts w:ascii="Arial" w:hAnsi="Arial" w:cs="Arial"/>
          <w:b/>
          <w:sz w:val="24"/>
        </w:rPr>
        <w:t>Correct typos in Table 7.3A.5.4.1-1</w:t>
      </w:r>
    </w:p>
    <w:p w14:paraId="35C445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CR-5497  rev 1 Cat: F (Rel-18)</w:t>
      </w:r>
      <w:r>
        <w:rPr>
          <w:i/>
        </w:rPr>
        <w:br/>
      </w:r>
      <w:r>
        <w:rPr>
          <w:i/>
        </w:rPr>
        <w:lastRenderedPageBreak/>
        <w:br/>
      </w:r>
      <w:r>
        <w:rPr>
          <w:i/>
        </w:rPr>
        <w:tab/>
      </w:r>
      <w:r>
        <w:rPr>
          <w:i/>
        </w:rPr>
        <w:tab/>
      </w:r>
      <w:r>
        <w:rPr>
          <w:i/>
        </w:rPr>
        <w:tab/>
      </w:r>
      <w:r>
        <w:rPr>
          <w:i/>
        </w:rPr>
        <w:tab/>
      </w:r>
      <w:r>
        <w:rPr>
          <w:i/>
        </w:rPr>
        <w:tab/>
        <w:t>Source: SGS Wireless</w:t>
      </w:r>
    </w:p>
    <w:p w14:paraId="7193B1B4" w14:textId="77777777" w:rsidR="004350A9" w:rsidRDefault="004350A9" w:rsidP="004350A9">
      <w:pPr>
        <w:rPr>
          <w:color w:val="808080"/>
        </w:rPr>
      </w:pPr>
      <w:r>
        <w:rPr>
          <w:color w:val="808080"/>
        </w:rPr>
        <w:t>(Replaces R5-240966)</w:t>
      </w:r>
    </w:p>
    <w:p w14:paraId="10340E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3DDC0D" w14:textId="59718F40" w:rsidR="004350A9" w:rsidRDefault="004350A9" w:rsidP="004350A9">
      <w:pPr>
        <w:rPr>
          <w:rFonts w:ascii="Arial" w:hAnsi="Arial" w:cs="Arial"/>
          <w:b/>
          <w:sz w:val="24"/>
        </w:rPr>
      </w:pPr>
      <w:r>
        <w:rPr>
          <w:rFonts w:ascii="Arial" w:hAnsi="Arial" w:cs="Arial"/>
          <w:b/>
          <w:color w:val="0000FF"/>
          <w:sz w:val="24"/>
        </w:rPr>
        <w:t>R5-241089</w:t>
      </w:r>
      <w:r>
        <w:rPr>
          <w:rFonts w:ascii="Arial" w:hAnsi="Arial" w:cs="Arial"/>
          <w:b/>
          <w:color w:val="0000FF"/>
          <w:sz w:val="24"/>
        </w:rPr>
        <w:tab/>
      </w:r>
      <w:r>
        <w:rPr>
          <w:rFonts w:ascii="Arial" w:hAnsi="Arial" w:cs="Arial"/>
          <w:b/>
          <w:sz w:val="24"/>
        </w:rPr>
        <w:t>Editorial correction to CA_1A-3A-7A-28A in 7.3A.9</w:t>
      </w:r>
    </w:p>
    <w:p w14:paraId="64FF6BF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CR-5500  Cat: F (Rel-18)</w:t>
      </w:r>
      <w:r>
        <w:rPr>
          <w:i/>
        </w:rPr>
        <w:br/>
      </w:r>
      <w:r>
        <w:rPr>
          <w:i/>
        </w:rPr>
        <w:br/>
      </w:r>
      <w:r>
        <w:rPr>
          <w:i/>
        </w:rPr>
        <w:tab/>
      </w:r>
      <w:r>
        <w:rPr>
          <w:i/>
        </w:rPr>
        <w:tab/>
      </w:r>
      <w:r>
        <w:rPr>
          <w:i/>
        </w:rPr>
        <w:tab/>
      </w:r>
      <w:r>
        <w:rPr>
          <w:i/>
        </w:rPr>
        <w:tab/>
      </w:r>
      <w:r>
        <w:rPr>
          <w:i/>
        </w:rPr>
        <w:tab/>
        <w:t>Source: Anritsu</w:t>
      </w:r>
    </w:p>
    <w:p w14:paraId="7A6BE330" w14:textId="77777777" w:rsidR="004350A9" w:rsidRDefault="004350A9" w:rsidP="004350A9">
      <w:pPr>
        <w:rPr>
          <w:rFonts w:ascii="Arial" w:hAnsi="Arial" w:cs="Arial"/>
          <w:b/>
        </w:rPr>
      </w:pPr>
      <w:r>
        <w:rPr>
          <w:rFonts w:ascii="Arial" w:hAnsi="Arial" w:cs="Arial"/>
          <w:b/>
        </w:rPr>
        <w:t xml:space="preserve">Abstract: </w:t>
      </w:r>
    </w:p>
    <w:p w14:paraId="103BEDB7" w14:textId="77777777" w:rsidR="004350A9" w:rsidRDefault="004350A9" w:rsidP="004350A9">
      <w:r>
        <w:t>Editorial</w:t>
      </w:r>
    </w:p>
    <w:p w14:paraId="5BE359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4E450" w14:textId="77777777" w:rsidR="004350A9" w:rsidRDefault="004350A9" w:rsidP="004350A9">
      <w:pPr>
        <w:pStyle w:val="Heading6"/>
      </w:pPr>
      <w:bookmarkStart w:id="592" w:name="_Toc161733612"/>
      <w:r>
        <w:t>5.5.1.3.3</w:t>
      </w:r>
      <w:r>
        <w:tab/>
        <w:t>Clauses 1-5 / 8-10 / Annexes</w:t>
      </w:r>
      <w:bookmarkEnd w:id="592"/>
    </w:p>
    <w:p w14:paraId="09F5C9CE" w14:textId="3452DD90" w:rsidR="004350A9" w:rsidRDefault="004350A9" w:rsidP="004350A9">
      <w:pPr>
        <w:rPr>
          <w:rFonts w:ascii="Arial" w:hAnsi="Arial" w:cs="Arial"/>
          <w:b/>
          <w:sz w:val="24"/>
        </w:rPr>
      </w:pPr>
      <w:r>
        <w:rPr>
          <w:rFonts w:ascii="Arial" w:hAnsi="Arial" w:cs="Arial"/>
          <w:b/>
          <w:color w:val="0000FF"/>
          <w:sz w:val="24"/>
        </w:rPr>
        <w:t>R5-240071</w:t>
      </w:r>
      <w:r>
        <w:rPr>
          <w:rFonts w:ascii="Arial" w:hAnsi="Arial" w:cs="Arial"/>
          <w:b/>
          <w:color w:val="0000FF"/>
          <w:sz w:val="24"/>
        </w:rPr>
        <w:tab/>
      </w:r>
      <w:r>
        <w:rPr>
          <w:rFonts w:ascii="Arial" w:hAnsi="Arial" w:cs="Arial"/>
          <w:b/>
          <w:sz w:val="24"/>
        </w:rPr>
        <w:t>Update of Annex F Measurement Uncertainties in TS 36.521-1</w:t>
      </w:r>
    </w:p>
    <w:p w14:paraId="5EE583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CR-5487  Cat: F (Rel-18)</w:t>
      </w:r>
      <w:r>
        <w:rPr>
          <w:i/>
        </w:rPr>
        <w:br/>
      </w:r>
      <w:r>
        <w:rPr>
          <w:i/>
        </w:rPr>
        <w:br/>
      </w:r>
      <w:r>
        <w:rPr>
          <w:i/>
        </w:rPr>
        <w:tab/>
      </w:r>
      <w:r>
        <w:rPr>
          <w:i/>
        </w:rPr>
        <w:tab/>
      </w:r>
      <w:r>
        <w:rPr>
          <w:i/>
        </w:rPr>
        <w:tab/>
      </w:r>
      <w:r>
        <w:rPr>
          <w:i/>
        </w:rPr>
        <w:tab/>
      </w:r>
      <w:r>
        <w:rPr>
          <w:i/>
        </w:rPr>
        <w:tab/>
        <w:t>Source: CMCC, Keysight Technologies UK Ltd</w:t>
      </w:r>
    </w:p>
    <w:p w14:paraId="3D6A32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52852C" w14:textId="5C9A7E1E" w:rsidR="004350A9" w:rsidRDefault="004350A9" w:rsidP="004350A9">
      <w:pPr>
        <w:rPr>
          <w:rFonts w:ascii="Arial" w:hAnsi="Arial" w:cs="Arial"/>
          <w:b/>
          <w:sz w:val="24"/>
        </w:rPr>
      </w:pPr>
      <w:r>
        <w:rPr>
          <w:rFonts w:ascii="Arial" w:hAnsi="Arial" w:cs="Arial"/>
          <w:b/>
          <w:color w:val="0000FF"/>
          <w:sz w:val="24"/>
        </w:rPr>
        <w:t>R5-240614</w:t>
      </w:r>
      <w:r>
        <w:rPr>
          <w:rFonts w:ascii="Arial" w:hAnsi="Arial" w:cs="Arial"/>
          <w:b/>
          <w:color w:val="0000FF"/>
          <w:sz w:val="24"/>
        </w:rPr>
        <w:tab/>
      </w:r>
      <w:r>
        <w:rPr>
          <w:rFonts w:ascii="Arial" w:hAnsi="Arial" w:cs="Arial"/>
          <w:b/>
          <w:sz w:val="24"/>
        </w:rPr>
        <w:t>E-UTRA V2X spurious emissions MU definition up to 26GHz</w:t>
      </w:r>
    </w:p>
    <w:p w14:paraId="53D88DC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v18.3.0</w:t>
      </w:r>
      <w:r>
        <w:rPr>
          <w:i/>
        </w:rPr>
        <w:tab/>
        <w:t xml:space="preserve">  CR-5488  Cat: F (Rel-18)</w:t>
      </w:r>
      <w:r>
        <w:rPr>
          <w:i/>
        </w:rPr>
        <w:br/>
      </w:r>
      <w:r>
        <w:rPr>
          <w:i/>
        </w:rPr>
        <w:br/>
      </w:r>
      <w:r>
        <w:rPr>
          <w:i/>
        </w:rPr>
        <w:tab/>
      </w:r>
      <w:r>
        <w:rPr>
          <w:i/>
        </w:rPr>
        <w:tab/>
      </w:r>
      <w:r>
        <w:rPr>
          <w:i/>
        </w:rPr>
        <w:tab/>
      </w:r>
      <w:r>
        <w:rPr>
          <w:i/>
        </w:rPr>
        <w:tab/>
      </w:r>
      <w:r>
        <w:rPr>
          <w:i/>
        </w:rPr>
        <w:tab/>
        <w:t>Source: Keysight Technologies UK Ltd</w:t>
      </w:r>
    </w:p>
    <w:p w14:paraId="75AB23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F58D4E" w14:textId="77777777" w:rsidR="004350A9" w:rsidRDefault="004350A9" w:rsidP="004350A9">
      <w:pPr>
        <w:pStyle w:val="Heading5"/>
      </w:pPr>
      <w:bookmarkStart w:id="593" w:name="_Toc161733613"/>
      <w:r>
        <w:t>5.5.1.4</w:t>
      </w:r>
      <w:r>
        <w:tab/>
        <w:t>TS 36.521-2</w:t>
      </w:r>
      <w:bookmarkEnd w:id="593"/>
    </w:p>
    <w:p w14:paraId="4A91020E" w14:textId="365E9288" w:rsidR="004350A9" w:rsidRDefault="004350A9" w:rsidP="004350A9">
      <w:pPr>
        <w:rPr>
          <w:rFonts w:ascii="Arial" w:hAnsi="Arial" w:cs="Arial"/>
          <w:b/>
          <w:sz w:val="24"/>
        </w:rPr>
      </w:pPr>
      <w:r>
        <w:rPr>
          <w:rFonts w:ascii="Arial" w:hAnsi="Arial" w:cs="Arial"/>
          <w:b/>
          <w:color w:val="0000FF"/>
          <w:sz w:val="24"/>
        </w:rPr>
        <w:t>R5-240770</w:t>
      </w:r>
      <w:r>
        <w:rPr>
          <w:rFonts w:ascii="Arial" w:hAnsi="Arial" w:cs="Arial"/>
          <w:b/>
          <w:color w:val="0000FF"/>
          <w:sz w:val="24"/>
        </w:rPr>
        <w:tab/>
      </w:r>
      <w:r>
        <w:rPr>
          <w:rFonts w:ascii="Arial" w:hAnsi="Arial" w:cs="Arial"/>
          <w:b/>
          <w:sz w:val="24"/>
        </w:rPr>
        <w:t>Correction to applicability for handover test cases</w:t>
      </w:r>
    </w:p>
    <w:p w14:paraId="5AF52E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CR-1023  Cat: F (Rel-18)</w:t>
      </w:r>
      <w:r>
        <w:rPr>
          <w:i/>
        </w:rPr>
        <w:br/>
      </w:r>
      <w:r>
        <w:rPr>
          <w:i/>
        </w:rPr>
        <w:br/>
      </w:r>
      <w:r>
        <w:rPr>
          <w:i/>
        </w:rPr>
        <w:tab/>
      </w:r>
      <w:r>
        <w:rPr>
          <w:i/>
        </w:rPr>
        <w:tab/>
      </w:r>
      <w:r>
        <w:rPr>
          <w:i/>
        </w:rPr>
        <w:tab/>
      </w:r>
      <w:r>
        <w:rPr>
          <w:i/>
        </w:rPr>
        <w:tab/>
      </w:r>
      <w:r>
        <w:rPr>
          <w:i/>
        </w:rPr>
        <w:tab/>
        <w:t>Source: TTA</w:t>
      </w:r>
    </w:p>
    <w:p w14:paraId="13D571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D516F" w14:textId="0060A443" w:rsidR="004350A9" w:rsidRDefault="004350A9" w:rsidP="004350A9">
      <w:pPr>
        <w:rPr>
          <w:rFonts w:ascii="Arial" w:hAnsi="Arial" w:cs="Arial"/>
          <w:b/>
          <w:sz w:val="24"/>
        </w:rPr>
      </w:pPr>
      <w:r>
        <w:rPr>
          <w:rFonts w:ascii="Arial" w:hAnsi="Arial" w:cs="Arial"/>
          <w:b/>
          <w:color w:val="0000FF"/>
          <w:sz w:val="24"/>
        </w:rPr>
        <w:t>R5-241203</w:t>
      </w:r>
      <w:r>
        <w:rPr>
          <w:rFonts w:ascii="Arial" w:hAnsi="Arial" w:cs="Arial"/>
          <w:b/>
          <w:color w:val="0000FF"/>
          <w:sz w:val="24"/>
        </w:rPr>
        <w:tab/>
      </w:r>
      <w:r>
        <w:rPr>
          <w:rFonts w:ascii="Arial" w:hAnsi="Arial" w:cs="Arial"/>
          <w:b/>
          <w:sz w:val="24"/>
        </w:rPr>
        <w:t>Add information in Power Control test cases specific to Power Class 3</w:t>
      </w:r>
    </w:p>
    <w:p w14:paraId="4B172AC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v18.3.0</w:t>
      </w:r>
      <w:r>
        <w:rPr>
          <w:i/>
        </w:rPr>
        <w:tab/>
        <w:t xml:space="preserve">  CR-1026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1C1301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E29030" w14:textId="77777777" w:rsidR="004350A9" w:rsidRDefault="004350A9" w:rsidP="004350A9">
      <w:pPr>
        <w:pStyle w:val="Heading5"/>
      </w:pPr>
      <w:bookmarkStart w:id="594" w:name="_Toc161733614"/>
      <w:r>
        <w:lastRenderedPageBreak/>
        <w:t>5.5.1.5</w:t>
      </w:r>
      <w:r>
        <w:tab/>
        <w:t>TS 36.521-3</w:t>
      </w:r>
      <w:bookmarkEnd w:id="594"/>
    </w:p>
    <w:p w14:paraId="33D7DA90" w14:textId="77777777" w:rsidR="004350A9" w:rsidRDefault="004350A9" w:rsidP="004350A9">
      <w:pPr>
        <w:pStyle w:val="Heading5"/>
      </w:pPr>
      <w:bookmarkStart w:id="595" w:name="_Toc161733615"/>
      <w:r>
        <w:t>5.5.1.6</w:t>
      </w:r>
      <w:r>
        <w:tab/>
        <w:t>RRM Test &amp; Radio Reception Test Tolerances</w:t>
      </w:r>
      <w:bookmarkEnd w:id="595"/>
    </w:p>
    <w:p w14:paraId="4A68BD6D" w14:textId="77777777" w:rsidR="004350A9" w:rsidRDefault="004350A9" w:rsidP="004350A9">
      <w:pPr>
        <w:pStyle w:val="Heading6"/>
      </w:pPr>
      <w:bookmarkStart w:id="596" w:name="_Toc161733616"/>
      <w:r>
        <w:t>5.5.1.6.1</w:t>
      </w:r>
      <w:r>
        <w:tab/>
        <w:t>TR 36.903 (E-UTRAN RRM TT analyses)</w:t>
      </w:r>
      <w:bookmarkEnd w:id="596"/>
    </w:p>
    <w:p w14:paraId="0A9FA793" w14:textId="77777777" w:rsidR="004350A9" w:rsidRDefault="004350A9" w:rsidP="004350A9">
      <w:pPr>
        <w:pStyle w:val="Heading6"/>
      </w:pPr>
      <w:bookmarkStart w:id="597" w:name="_Toc161733617"/>
      <w:r>
        <w:t>5.5.1.6.2</w:t>
      </w:r>
      <w:r>
        <w:tab/>
        <w:t>TR 36.904 (E-UTRAN Radio Reception TT analyses)</w:t>
      </w:r>
      <w:bookmarkEnd w:id="597"/>
    </w:p>
    <w:p w14:paraId="6AC89488" w14:textId="77777777" w:rsidR="004350A9" w:rsidRDefault="004350A9" w:rsidP="004350A9">
      <w:pPr>
        <w:pStyle w:val="Heading6"/>
      </w:pPr>
      <w:bookmarkStart w:id="598" w:name="_Toc161733618"/>
      <w:r>
        <w:t>5.5.1.6.3</w:t>
      </w:r>
      <w:r>
        <w:tab/>
        <w:t>TR 36.905 (E-UTRAN Test Points Radio Transmission and Reception )</w:t>
      </w:r>
      <w:bookmarkEnd w:id="598"/>
    </w:p>
    <w:p w14:paraId="419EB81C" w14:textId="77777777" w:rsidR="004350A9" w:rsidRDefault="004350A9" w:rsidP="004350A9">
      <w:pPr>
        <w:pStyle w:val="Heading5"/>
      </w:pPr>
      <w:bookmarkStart w:id="599" w:name="_Toc161733619"/>
      <w:r>
        <w:t>5.5.1.7</w:t>
      </w:r>
      <w:r>
        <w:tab/>
        <w:t>TS 34.121-1</w:t>
      </w:r>
      <w:bookmarkEnd w:id="599"/>
    </w:p>
    <w:p w14:paraId="758B2118" w14:textId="77777777" w:rsidR="004350A9" w:rsidRDefault="004350A9" w:rsidP="004350A9">
      <w:pPr>
        <w:pStyle w:val="Heading5"/>
      </w:pPr>
      <w:bookmarkStart w:id="600" w:name="_Toc161733620"/>
      <w:r>
        <w:t>5.5.1.8</w:t>
      </w:r>
      <w:r>
        <w:tab/>
        <w:t>TS 34.121-2</w:t>
      </w:r>
      <w:bookmarkEnd w:id="600"/>
    </w:p>
    <w:p w14:paraId="0387684F" w14:textId="77777777" w:rsidR="004350A9" w:rsidRDefault="004350A9" w:rsidP="004350A9">
      <w:pPr>
        <w:pStyle w:val="Heading5"/>
      </w:pPr>
      <w:bookmarkStart w:id="601" w:name="_Toc161733621"/>
      <w:r>
        <w:t>5.5.1.9</w:t>
      </w:r>
      <w:r>
        <w:tab/>
        <w:t>TS 34.122</w:t>
      </w:r>
      <w:bookmarkEnd w:id="601"/>
    </w:p>
    <w:p w14:paraId="6B78A6B1" w14:textId="77777777" w:rsidR="004350A9" w:rsidRDefault="004350A9" w:rsidP="004350A9">
      <w:pPr>
        <w:pStyle w:val="Heading5"/>
      </w:pPr>
      <w:bookmarkStart w:id="602" w:name="_Toc161733622"/>
      <w:r>
        <w:t>5.5.1.10</w:t>
      </w:r>
      <w:r>
        <w:tab/>
        <w:t>TS 34.108</w:t>
      </w:r>
      <w:bookmarkEnd w:id="602"/>
    </w:p>
    <w:p w14:paraId="21DF4AAF" w14:textId="77777777" w:rsidR="004350A9" w:rsidRDefault="004350A9" w:rsidP="004350A9">
      <w:pPr>
        <w:pStyle w:val="Heading5"/>
      </w:pPr>
      <w:bookmarkStart w:id="603" w:name="_Toc161733623"/>
      <w:r>
        <w:t>5.5.1.11</w:t>
      </w:r>
      <w:r>
        <w:tab/>
        <w:t>TR 34.902 (UTRAN RRM Test Tolerance analyses)</w:t>
      </w:r>
      <w:bookmarkEnd w:id="603"/>
    </w:p>
    <w:p w14:paraId="6BFCE1B9" w14:textId="77777777" w:rsidR="004350A9" w:rsidRDefault="004350A9" w:rsidP="004350A9">
      <w:pPr>
        <w:pStyle w:val="Heading5"/>
      </w:pPr>
      <w:bookmarkStart w:id="604" w:name="_Toc161733624"/>
      <w:r>
        <w:t>5.5.1.12</w:t>
      </w:r>
      <w:r>
        <w:tab/>
        <w:t>Discussion Papers / Work Plan / TC lists</w:t>
      </w:r>
      <w:bookmarkEnd w:id="604"/>
    </w:p>
    <w:p w14:paraId="5BA07300" w14:textId="77777777" w:rsidR="004350A9" w:rsidRDefault="004350A9" w:rsidP="004350A9">
      <w:pPr>
        <w:pStyle w:val="Heading3"/>
      </w:pPr>
      <w:bookmarkStart w:id="605" w:name="_Toc161733625"/>
      <w:r>
        <w:t>5.6</w:t>
      </w:r>
      <w:r>
        <w:tab/>
        <w:t xml:space="preserve">Other Routine Maintenance </w:t>
      </w:r>
      <w:proofErr w:type="spellStart"/>
      <w:r>
        <w:t>TEIx_Test</w:t>
      </w:r>
      <w:bookmarkEnd w:id="605"/>
      <w:proofErr w:type="spellEnd"/>
    </w:p>
    <w:p w14:paraId="0D05A637" w14:textId="77777777" w:rsidR="004350A9" w:rsidRDefault="004350A9" w:rsidP="004350A9">
      <w:pPr>
        <w:pStyle w:val="Heading4"/>
      </w:pPr>
      <w:bookmarkStart w:id="606" w:name="_Toc161733626"/>
      <w:r>
        <w:t>5.6.1</w:t>
      </w:r>
      <w:r>
        <w:tab/>
        <w:t>TS 34.108</w:t>
      </w:r>
      <w:bookmarkEnd w:id="606"/>
    </w:p>
    <w:p w14:paraId="4F0F7F8F" w14:textId="77777777" w:rsidR="004350A9" w:rsidRDefault="004350A9" w:rsidP="004350A9">
      <w:pPr>
        <w:pStyle w:val="Heading4"/>
      </w:pPr>
      <w:bookmarkStart w:id="607" w:name="_Toc161733627"/>
      <w:r>
        <w:t>5.6.2</w:t>
      </w:r>
      <w:r>
        <w:tab/>
        <w:t>TS 34.121-1 All sections other than annexes</w:t>
      </w:r>
      <w:bookmarkEnd w:id="607"/>
    </w:p>
    <w:p w14:paraId="54529F51" w14:textId="77777777" w:rsidR="004350A9" w:rsidRDefault="004350A9" w:rsidP="004350A9">
      <w:pPr>
        <w:pStyle w:val="Heading4"/>
      </w:pPr>
      <w:bookmarkStart w:id="608" w:name="_Toc161733628"/>
      <w:r>
        <w:t>5.6.3</w:t>
      </w:r>
      <w:r>
        <w:tab/>
        <w:t>TS 34.121-1 Annexes only</w:t>
      </w:r>
      <w:bookmarkEnd w:id="608"/>
    </w:p>
    <w:p w14:paraId="017E79E6" w14:textId="77777777" w:rsidR="004350A9" w:rsidRDefault="004350A9" w:rsidP="004350A9">
      <w:pPr>
        <w:pStyle w:val="Heading4"/>
      </w:pPr>
      <w:bookmarkStart w:id="609" w:name="_Toc161733629"/>
      <w:r>
        <w:t>5.6.4</w:t>
      </w:r>
      <w:r>
        <w:tab/>
        <w:t>TS 34.121-2</w:t>
      </w:r>
      <w:bookmarkEnd w:id="609"/>
    </w:p>
    <w:p w14:paraId="504E37E5" w14:textId="77777777" w:rsidR="004350A9" w:rsidRDefault="004350A9" w:rsidP="004350A9">
      <w:pPr>
        <w:pStyle w:val="Heading4"/>
      </w:pPr>
      <w:bookmarkStart w:id="610" w:name="_Toc161733630"/>
      <w:r>
        <w:t>5.6.5</w:t>
      </w:r>
      <w:r>
        <w:tab/>
        <w:t>TS 34.122</w:t>
      </w:r>
      <w:bookmarkEnd w:id="610"/>
    </w:p>
    <w:p w14:paraId="4EC52787" w14:textId="77777777" w:rsidR="004350A9" w:rsidRDefault="004350A9" w:rsidP="004350A9">
      <w:pPr>
        <w:pStyle w:val="Heading4"/>
      </w:pPr>
      <w:bookmarkStart w:id="611" w:name="_Toc161733631"/>
      <w:r>
        <w:t>5.6.6</w:t>
      </w:r>
      <w:r>
        <w:tab/>
        <w:t>TS 34.171</w:t>
      </w:r>
      <w:bookmarkEnd w:id="611"/>
    </w:p>
    <w:p w14:paraId="610078E8" w14:textId="77777777" w:rsidR="004350A9" w:rsidRDefault="004350A9" w:rsidP="004350A9">
      <w:pPr>
        <w:pStyle w:val="Heading4"/>
      </w:pPr>
      <w:bookmarkStart w:id="612" w:name="_Toc161733632"/>
      <w:r>
        <w:t>5.6.7</w:t>
      </w:r>
      <w:r>
        <w:tab/>
        <w:t>TS 34.172</w:t>
      </w:r>
      <w:bookmarkEnd w:id="612"/>
    </w:p>
    <w:p w14:paraId="19B37350" w14:textId="77777777" w:rsidR="004350A9" w:rsidRDefault="004350A9" w:rsidP="004350A9">
      <w:pPr>
        <w:pStyle w:val="Heading4"/>
      </w:pPr>
      <w:bookmarkStart w:id="613" w:name="_Toc161733633"/>
      <w:r>
        <w:t>5.6.8</w:t>
      </w:r>
      <w:r>
        <w:tab/>
        <w:t>TS 34.114</w:t>
      </w:r>
      <w:bookmarkEnd w:id="613"/>
    </w:p>
    <w:p w14:paraId="145BF6EE" w14:textId="77777777" w:rsidR="004350A9" w:rsidRDefault="004350A9" w:rsidP="004350A9">
      <w:pPr>
        <w:pStyle w:val="Heading4"/>
      </w:pPr>
      <w:bookmarkStart w:id="614" w:name="_Toc161733634"/>
      <w:r>
        <w:t>5.6.9</w:t>
      </w:r>
      <w:r>
        <w:tab/>
        <w:t>TS 37.571-1</w:t>
      </w:r>
      <w:bookmarkEnd w:id="614"/>
    </w:p>
    <w:p w14:paraId="1309C762" w14:textId="77777777" w:rsidR="004350A9" w:rsidRDefault="004350A9" w:rsidP="004350A9">
      <w:pPr>
        <w:pStyle w:val="Heading4"/>
      </w:pPr>
      <w:bookmarkStart w:id="615" w:name="_Toc161733635"/>
      <w:r>
        <w:t>5.6.10</w:t>
      </w:r>
      <w:r>
        <w:tab/>
        <w:t>TS 37.571-3</w:t>
      </w:r>
      <w:bookmarkEnd w:id="615"/>
    </w:p>
    <w:p w14:paraId="279ACEF5" w14:textId="77777777" w:rsidR="004350A9" w:rsidRDefault="004350A9" w:rsidP="004350A9">
      <w:pPr>
        <w:pStyle w:val="Heading4"/>
      </w:pPr>
      <w:bookmarkStart w:id="616" w:name="_Toc161733636"/>
      <w:r>
        <w:t>5.6.11</w:t>
      </w:r>
      <w:r>
        <w:tab/>
        <w:t>TS 37.571-5</w:t>
      </w:r>
      <w:bookmarkEnd w:id="616"/>
    </w:p>
    <w:p w14:paraId="6A2AD56B" w14:textId="77777777" w:rsidR="004350A9" w:rsidRDefault="004350A9" w:rsidP="004350A9">
      <w:pPr>
        <w:pStyle w:val="Heading4"/>
      </w:pPr>
      <w:bookmarkStart w:id="617" w:name="_Toc161733637"/>
      <w:r>
        <w:t>5.6.12</w:t>
      </w:r>
      <w:r>
        <w:tab/>
        <w:t>TS 51.010-1 (RF/Performance)</w:t>
      </w:r>
      <w:bookmarkEnd w:id="617"/>
    </w:p>
    <w:p w14:paraId="5338132F" w14:textId="25F75910" w:rsidR="004350A9" w:rsidRDefault="004350A9" w:rsidP="004350A9">
      <w:pPr>
        <w:rPr>
          <w:rFonts w:ascii="Arial" w:hAnsi="Arial" w:cs="Arial"/>
          <w:b/>
          <w:sz w:val="24"/>
        </w:rPr>
      </w:pPr>
      <w:r>
        <w:rPr>
          <w:rFonts w:ascii="Arial" w:hAnsi="Arial" w:cs="Arial"/>
          <w:b/>
          <w:color w:val="0000FF"/>
          <w:sz w:val="24"/>
        </w:rPr>
        <w:t>R5-241342</w:t>
      </w:r>
      <w:r>
        <w:rPr>
          <w:rFonts w:ascii="Arial" w:hAnsi="Arial" w:cs="Arial"/>
          <w:b/>
          <w:color w:val="0000FF"/>
          <w:sz w:val="24"/>
        </w:rPr>
        <w:tab/>
      </w:r>
      <w:r>
        <w:rPr>
          <w:rFonts w:ascii="Arial" w:hAnsi="Arial" w:cs="Arial"/>
          <w:b/>
          <w:sz w:val="24"/>
        </w:rPr>
        <w:t>Correction of coding scheme in USF testing</w:t>
      </w:r>
    </w:p>
    <w:p w14:paraId="0D62169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51.010-1 v13.13.0</w:t>
      </w:r>
      <w:r>
        <w:rPr>
          <w:i/>
        </w:rPr>
        <w:tab/>
        <w:t xml:space="preserve">  CR-5170  Cat: F (Rel-13)</w:t>
      </w:r>
      <w:r>
        <w:rPr>
          <w:i/>
        </w:rPr>
        <w:br/>
      </w:r>
      <w:r>
        <w:rPr>
          <w:i/>
        </w:rPr>
        <w:br/>
      </w:r>
      <w:r>
        <w:rPr>
          <w:i/>
        </w:rPr>
        <w:tab/>
      </w:r>
      <w:r>
        <w:rPr>
          <w:i/>
        </w:rPr>
        <w:tab/>
      </w:r>
      <w:r>
        <w:rPr>
          <w:i/>
        </w:rPr>
        <w:tab/>
      </w:r>
      <w:r>
        <w:rPr>
          <w:i/>
        </w:rPr>
        <w:tab/>
      </w:r>
      <w:r>
        <w:rPr>
          <w:i/>
        </w:rPr>
        <w:tab/>
        <w:t>Source: ROHDE &amp; SCHWARZ, Apple</w:t>
      </w:r>
    </w:p>
    <w:p w14:paraId="6FCE05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79186D" w14:textId="77777777" w:rsidR="004350A9" w:rsidRDefault="004350A9" w:rsidP="004350A9">
      <w:pPr>
        <w:pStyle w:val="Heading4"/>
      </w:pPr>
      <w:bookmarkStart w:id="618" w:name="_Toc161733638"/>
      <w:r>
        <w:t>5.6.13</w:t>
      </w:r>
      <w:r>
        <w:tab/>
        <w:t>TS 51.010-2 (RF/Performance)</w:t>
      </w:r>
      <w:bookmarkEnd w:id="618"/>
    </w:p>
    <w:p w14:paraId="487BAA8C" w14:textId="77777777" w:rsidR="004350A9" w:rsidRDefault="004350A9" w:rsidP="004350A9">
      <w:pPr>
        <w:pStyle w:val="Heading4"/>
      </w:pPr>
      <w:bookmarkStart w:id="619" w:name="_Toc161733639"/>
      <w:r>
        <w:t>5.6.14</w:t>
      </w:r>
      <w:r>
        <w:tab/>
        <w:t>TS 51.010-7 (RF/Performance)</w:t>
      </w:r>
      <w:bookmarkEnd w:id="619"/>
    </w:p>
    <w:p w14:paraId="0A27A450" w14:textId="77777777" w:rsidR="004350A9" w:rsidRDefault="004350A9" w:rsidP="004350A9">
      <w:pPr>
        <w:pStyle w:val="Heading4"/>
      </w:pPr>
      <w:bookmarkStart w:id="620" w:name="_Toc161733640"/>
      <w:r>
        <w:t>5.6.15</w:t>
      </w:r>
      <w:r>
        <w:tab/>
        <w:t>TS 37.544</w:t>
      </w:r>
      <w:bookmarkEnd w:id="620"/>
    </w:p>
    <w:p w14:paraId="059D6039" w14:textId="34F4A4BF" w:rsidR="004350A9" w:rsidRDefault="004350A9" w:rsidP="004350A9">
      <w:pPr>
        <w:rPr>
          <w:rFonts w:ascii="Arial" w:hAnsi="Arial" w:cs="Arial"/>
          <w:b/>
          <w:sz w:val="24"/>
        </w:rPr>
      </w:pPr>
      <w:r>
        <w:rPr>
          <w:rFonts w:ascii="Arial" w:hAnsi="Arial" w:cs="Arial"/>
          <w:b/>
          <w:color w:val="0000FF"/>
          <w:sz w:val="24"/>
        </w:rPr>
        <w:t>R5-241207</w:t>
      </w:r>
      <w:r>
        <w:rPr>
          <w:rFonts w:ascii="Arial" w:hAnsi="Arial" w:cs="Arial"/>
          <w:b/>
          <w:color w:val="0000FF"/>
          <w:sz w:val="24"/>
        </w:rPr>
        <w:tab/>
      </w:r>
      <w:r>
        <w:rPr>
          <w:rFonts w:ascii="Arial" w:hAnsi="Arial" w:cs="Arial"/>
          <w:b/>
          <w:sz w:val="24"/>
        </w:rPr>
        <w:t>CR on Measurement Distance</w:t>
      </w:r>
    </w:p>
    <w:p w14:paraId="71190F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37.544 v16.2.0</w:t>
      </w:r>
      <w:r>
        <w:rPr>
          <w:i/>
        </w:rPr>
        <w:tab/>
        <w:t xml:space="preserve">  CR-0032  Cat: F (Rel-16)</w:t>
      </w:r>
      <w:r>
        <w:rPr>
          <w:i/>
        </w:rPr>
        <w:br/>
      </w:r>
      <w:r>
        <w:rPr>
          <w:i/>
        </w:rPr>
        <w:br/>
      </w:r>
      <w:r>
        <w:rPr>
          <w:i/>
        </w:rPr>
        <w:tab/>
      </w:r>
      <w:r>
        <w:rPr>
          <w:i/>
        </w:rPr>
        <w:tab/>
      </w:r>
      <w:r>
        <w:rPr>
          <w:i/>
        </w:rPr>
        <w:tab/>
      </w:r>
      <w:r>
        <w:rPr>
          <w:i/>
        </w:rPr>
        <w:tab/>
      </w:r>
      <w:r>
        <w:rPr>
          <w:i/>
        </w:rPr>
        <w:tab/>
        <w:t>Source: ROHDE &amp; SCHWARZ</w:t>
      </w:r>
    </w:p>
    <w:p w14:paraId="01ADD371" w14:textId="77777777" w:rsidR="004350A9" w:rsidRDefault="004350A9" w:rsidP="004350A9">
      <w:pPr>
        <w:rPr>
          <w:rFonts w:ascii="Arial" w:hAnsi="Arial" w:cs="Arial"/>
          <w:b/>
        </w:rPr>
      </w:pPr>
      <w:r>
        <w:rPr>
          <w:rFonts w:ascii="Arial" w:hAnsi="Arial" w:cs="Arial"/>
          <w:b/>
        </w:rPr>
        <w:t xml:space="preserve">Discussion: </w:t>
      </w:r>
    </w:p>
    <w:p w14:paraId="6B2794C3" w14:textId="77777777" w:rsidR="004350A9" w:rsidRDefault="004350A9" w:rsidP="004350A9">
      <w:r>
        <w:t xml:space="preserve">cl. </w:t>
      </w:r>
      <w:proofErr w:type="spellStart"/>
      <w:r>
        <w:t>aff</w:t>
      </w:r>
      <w:proofErr w:type="spellEnd"/>
      <w:r>
        <w:t>.</w:t>
      </w:r>
    </w:p>
    <w:p w14:paraId="027758A7" w14:textId="77777777" w:rsidR="004350A9" w:rsidRDefault="004350A9" w:rsidP="004350A9">
      <w:r>
        <w:t>r1</w:t>
      </w:r>
    </w:p>
    <w:p w14:paraId="01E67E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R5-241940</w:t>
      </w:r>
      <w:r>
        <w:rPr>
          <w:color w:val="993300"/>
          <w:u w:val="single"/>
        </w:rPr>
        <w:t>.</w:t>
      </w:r>
    </w:p>
    <w:p w14:paraId="2E9E57BC" w14:textId="12333C2E" w:rsidR="004350A9" w:rsidRDefault="004350A9" w:rsidP="004350A9">
      <w:pPr>
        <w:rPr>
          <w:rFonts w:ascii="Arial" w:hAnsi="Arial" w:cs="Arial"/>
          <w:b/>
          <w:sz w:val="24"/>
        </w:rPr>
      </w:pPr>
      <w:r>
        <w:rPr>
          <w:rFonts w:ascii="Arial" w:hAnsi="Arial" w:cs="Arial"/>
          <w:b/>
          <w:color w:val="0000FF"/>
          <w:sz w:val="24"/>
        </w:rPr>
        <w:t>R5-241940</w:t>
      </w:r>
      <w:r>
        <w:rPr>
          <w:rFonts w:ascii="Arial" w:hAnsi="Arial" w:cs="Arial"/>
          <w:b/>
          <w:color w:val="0000FF"/>
          <w:sz w:val="24"/>
        </w:rPr>
        <w:tab/>
      </w:r>
      <w:r>
        <w:rPr>
          <w:rFonts w:ascii="Arial" w:hAnsi="Arial" w:cs="Arial"/>
          <w:b/>
          <w:sz w:val="24"/>
        </w:rPr>
        <w:t>CR on Measurement Distance</w:t>
      </w:r>
    </w:p>
    <w:p w14:paraId="24BF28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37.544 v16.2.0</w:t>
      </w:r>
      <w:r>
        <w:rPr>
          <w:i/>
        </w:rPr>
        <w:tab/>
        <w:t xml:space="preserve">  CR-0032  rev 1 Cat: F (Rel-16)</w:t>
      </w:r>
      <w:r>
        <w:rPr>
          <w:i/>
        </w:rPr>
        <w:br/>
      </w:r>
      <w:r>
        <w:rPr>
          <w:i/>
        </w:rPr>
        <w:br/>
      </w:r>
      <w:r>
        <w:rPr>
          <w:i/>
        </w:rPr>
        <w:tab/>
      </w:r>
      <w:r>
        <w:rPr>
          <w:i/>
        </w:rPr>
        <w:tab/>
      </w:r>
      <w:r>
        <w:rPr>
          <w:i/>
        </w:rPr>
        <w:tab/>
      </w:r>
      <w:r>
        <w:rPr>
          <w:i/>
        </w:rPr>
        <w:tab/>
      </w:r>
      <w:r>
        <w:rPr>
          <w:i/>
        </w:rPr>
        <w:tab/>
        <w:t>Source: ROHDE &amp; SCHWARZ</w:t>
      </w:r>
    </w:p>
    <w:p w14:paraId="330AD89B" w14:textId="77777777" w:rsidR="004350A9" w:rsidRDefault="004350A9" w:rsidP="004350A9">
      <w:pPr>
        <w:rPr>
          <w:color w:val="808080"/>
        </w:rPr>
      </w:pPr>
      <w:r>
        <w:rPr>
          <w:color w:val="808080"/>
        </w:rPr>
        <w:t>(Replaces R5-241207)</w:t>
      </w:r>
    </w:p>
    <w:p w14:paraId="307327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408746" w14:textId="77777777" w:rsidR="004350A9" w:rsidRDefault="004350A9" w:rsidP="004350A9">
      <w:pPr>
        <w:pStyle w:val="Heading4"/>
      </w:pPr>
      <w:bookmarkStart w:id="621" w:name="_Toc161733641"/>
      <w:r>
        <w:t>5.6.16</w:t>
      </w:r>
      <w:r>
        <w:tab/>
        <w:t>TR 37.901</w:t>
      </w:r>
      <w:bookmarkEnd w:id="621"/>
    </w:p>
    <w:p w14:paraId="694C0628" w14:textId="77777777" w:rsidR="004350A9" w:rsidRDefault="004350A9" w:rsidP="004350A9">
      <w:pPr>
        <w:pStyle w:val="Heading4"/>
      </w:pPr>
      <w:bookmarkStart w:id="622" w:name="_Toc161733642"/>
      <w:r>
        <w:t>5.6.17</w:t>
      </w:r>
      <w:r>
        <w:tab/>
        <w:t>TR 37.901-5</w:t>
      </w:r>
      <w:bookmarkEnd w:id="622"/>
    </w:p>
    <w:p w14:paraId="3DE02B40" w14:textId="058F4BC3" w:rsidR="004350A9" w:rsidRDefault="004350A9" w:rsidP="004350A9">
      <w:pPr>
        <w:rPr>
          <w:rFonts w:ascii="Arial" w:hAnsi="Arial" w:cs="Arial"/>
          <w:b/>
          <w:sz w:val="24"/>
        </w:rPr>
      </w:pPr>
      <w:r>
        <w:rPr>
          <w:rFonts w:ascii="Arial" w:hAnsi="Arial" w:cs="Arial"/>
          <w:b/>
          <w:color w:val="0000FF"/>
          <w:sz w:val="24"/>
        </w:rPr>
        <w:t>R5-240860</w:t>
      </w:r>
      <w:r>
        <w:rPr>
          <w:rFonts w:ascii="Arial" w:hAnsi="Arial" w:cs="Arial"/>
          <w:b/>
          <w:color w:val="0000FF"/>
          <w:sz w:val="24"/>
        </w:rPr>
        <w:tab/>
      </w:r>
      <w:r>
        <w:rPr>
          <w:rFonts w:ascii="Arial" w:hAnsi="Arial" w:cs="Arial"/>
          <w:b/>
          <w:sz w:val="24"/>
        </w:rPr>
        <w:t>Update SNR conditions in UDP and TCP FR2 FRC scenarios</w:t>
      </w:r>
    </w:p>
    <w:p w14:paraId="343486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v16.11.0</w:t>
      </w:r>
      <w:r>
        <w:rPr>
          <w:i/>
        </w:rPr>
        <w:tab/>
        <w:t xml:space="preserve">  CR-0038  Cat: F (Rel-16)</w:t>
      </w:r>
      <w:r>
        <w:rPr>
          <w:i/>
        </w:rPr>
        <w:br/>
      </w:r>
      <w:r>
        <w:rPr>
          <w:i/>
        </w:rPr>
        <w:br/>
      </w:r>
      <w:r>
        <w:rPr>
          <w:i/>
        </w:rPr>
        <w:tab/>
      </w:r>
      <w:r>
        <w:rPr>
          <w:i/>
        </w:rPr>
        <w:tab/>
      </w:r>
      <w:r>
        <w:rPr>
          <w:i/>
        </w:rPr>
        <w:tab/>
      </w:r>
      <w:r>
        <w:rPr>
          <w:i/>
        </w:rPr>
        <w:tab/>
      </w:r>
      <w:r>
        <w:rPr>
          <w:i/>
        </w:rPr>
        <w:tab/>
        <w:t>Source: Keysight Technologies</w:t>
      </w:r>
    </w:p>
    <w:p w14:paraId="7CF27C8F" w14:textId="77777777" w:rsidR="004350A9" w:rsidRDefault="004350A9" w:rsidP="004350A9">
      <w:pPr>
        <w:rPr>
          <w:rFonts w:ascii="Arial" w:hAnsi="Arial" w:cs="Arial"/>
          <w:b/>
        </w:rPr>
      </w:pPr>
      <w:r>
        <w:rPr>
          <w:rFonts w:ascii="Arial" w:hAnsi="Arial" w:cs="Arial"/>
          <w:b/>
        </w:rPr>
        <w:t xml:space="preserve">Discussion: </w:t>
      </w:r>
    </w:p>
    <w:p w14:paraId="38844892" w14:textId="77777777" w:rsidR="004350A9" w:rsidRDefault="004350A9" w:rsidP="004350A9">
      <w:r>
        <w:t>3GU bug</w:t>
      </w:r>
    </w:p>
    <w:p w14:paraId="57CF54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395D35" w14:textId="095EFEFC" w:rsidR="004350A9" w:rsidRDefault="004350A9" w:rsidP="004350A9">
      <w:pPr>
        <w:rPr>
          <w:rFonts w:ascii="Arial" w:hAnsi="Arial" w:cs="Arial"/>
          <w:b/>
          <w:sz w:val="24"/>
        </w:rPr>
      </w:pPr>
      <w:r>
        <w:rPr>
          <w:rFonts w:ascii="Arial" w:hAnsi="Arial" w:cs="Arial"/>
          <w:b/>
          <w:color w:val="0000FF"/>
          <w:sz w:val="24"/>
        </w:rPr>
        <w:t>R5-241410</w:t>
      </w:r>
      <w:r>
        <w:rPr>
          <w:rFonts w:ascii="Arial" w:hAnsi="Arial" w:cs="Arial"/>
          <w:b/>
          <w:color w:val="0000FF"/>
          <w:sz w:val="24"/>
        </w:rPr>
        <w:tab/>
      </w:r>
      <w:r>
        <w:rPr>
          <w:rFonts w:ascii="Arial" w:hAnsi="Arial" w:cs="Arial"/>
          <w:b/>
          <w:sz w:val="24"/>
        </w:rPr>
        <w:t xml:space="preserve">General cleanup of annex for app layer </w:t>
      </w:r>
      <w:proofErr w:type="spellStart"/>
      <w:r>
        <w:rPr>
          <w:rFonts w:ascii="Arial" w:hAnsi="Arial" w:cs="Arial"/>
          <w:b/>
          <w:sz w:val="24"/>
        </w:rPr>
        <w:t>tput</w:t>
      </w:r>
      <w:proofErr w:type="spellEnd"/>
      <w:r>
        <w:rPr>
          <w:rFonts w:ascii="Arial" w:hAnsi="Arial" w:cs="Arial"/>
          <w:b/>
          <w:sz w:val="24"/>
        </w:rPr>
        <w:t xml:space="preserve"> test cases</w:t>
      </w:r>
    </w:p>
    <w:p w14:paraId="5876C8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v16.11.0</w:t>
      </w:r>
      <w:r>
        <w:rPr>
          <w:i/>
        </w:rPr>
        <w:tab/>
        <w:t xml:space="preserve">  CR-0039  Cat: F (Rel-16)</w:t>
      </w:r>
      <w:r>
        <w:rPr>
          <w:i/>
        </w:rPr>
        <w:br/>
      </w:r>
      <w:r>
        <w:rPr>
          <w:i/>
        </w:rPr>
        <w:br/>
      </w:r>
      <w:r>
        <w:rPr>
          <w:i/>
        </w:rPr>
        <w:tab/>
      </w:r>
      <w:r>
        <w:rPr>
          <w:i/>
        </w:rPr>
        <w:tab/>
      </w:r>
      <w:r>
        <w:rPr>
          <w:i/>
        </w:rPr>
        <w:tab/>
      </w:r>
      <w:r>
        <w:rPr>
          <w:i/>
        </w:rPr>
        <w:tab/>
      </w:r>
      <w:r>
        <w:rPr>
          <w:i/>
        </w:rPr>
        <w:tab/>
        <w:t>Source: QUALCOMM Europe Inc. - Italy</w:t>
      </w:r>
    </w:p>
    <w:p w14:paraId="6D4E1524" w14:textId="77777777" w:rsidR="004350A9" w:rsidRDefault="004350A9" w:rsidP="004350A9">
      <w:pPr>
        <w:rPr>
          <w:rFonts w:ascii="Arial" w:hAnsi="Arial" w:cs="Arial"/>
          <w:b/>
        </w:rPr>
      </w:pPr>
      <w:r>
        <w:rPr>
          <w:rFonts w:ascii="Arial" w:hAnsi="Arial" w:cs="Arial"/>
          <w:b/>
        </w:rPr>
        <w:lastRenderedPageBreak/>
        <w:t xml:space="preserve">Discussion: </w:t>
      </w:r>
    </w:p>
    <w:p w14:paraId="4C0A2721" w14:textId="77777777" w:rsidR="004350A9" w:rsidRDefault="004350A9" w:rsidP="004350A9">
      <w:r>
        <w:t>3GU bug</w:t>
      </w:r>
    </w:p>
    <w:p w14:paraId="631B3712" w14:textId="77777777" w:rsidR="004350A9" w:rsidRDefault="004350A9" w:rsidP="004350A9">
      <w:r>
        <w:t>r1</w:t>
      </w:r>
    </w:p>
    <w:p w14:paraId="059F681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R5-241852</w:t>
      </w:r>
      <w:r>
        <w:rPr>
          <w:color w:val="993300"/>
          <w:u w:val="single"/>
        </w:rPr>
        <w:t>.</w:t>
      </w:r>
    </w:p>
    <w:p w14:paraId="7C391D8B" w14:textId="5E09F343" w:rsidR="004350A9" w:rsidRDefault="004350A9" w:rsidP="004350A9">
      <w:pPr>
        <w:rPr>
          <w:rFonts w:ascii="Arial" w:hAnsi="Arial" w:cs="Arial"/>
          <w:b/>
          <w:sz w:val="24"/>
        </w:rPr>
      </w:pPr>
      <w:r>
        <w:rPr>
          <w:rFonts w:ascii="Arial" w:hAnsi="Arial" w:cs="Arial"/>
          <w:b/>
          <w:color w:val="0000FF"/>
          <w:sz w:val="24"/>
        </w:rPr>
        <w:t>R5-241852</w:t>
      </w:r>
      <w:r>
        <w:rPr>
          <w:rFonts w:ascii="Arial" w:hAnsi="Arial" w:cs="Arial"/>
          <w:b/>
          <w:color w:val="0000FF"/>
          <w:sz w:val="24"/>
        </w:rPr>
        <w:tab/>
      </w:r>
      <w:r>
        <w:rPr>
          <w:rFonts w:ascii="Arial" w:hAnsi="Arial" w:cs="Arial"/>
          <w:b/>
          <w:sz w:val="24"/>
        </w:rPr>
        <w:t xml:space="preserve">General cleanup of annex for app layer </w:t>
      </w:r>
      <w:proofErr w:type="spellStart"/>
      <w:r>
        <w:rPr>
          <w:rFonts w:ascii="Arial" w:hAnsi="Arial" w:cs="Arial"/>
          <w:b/>
          <w:sz w:val="24"/>
        </w:rPr>
        <w:t>tput</w:t>
      </w:r>
      <w:proofErr w:type="spellEnd"/>
      <w:r>
        <w:rPr>
          <w:rFonts w:ascii="Arial" w:hAnsi="Arial" w:cs="Arial"/>
          <w:b/>
          <w:sz w:val="24"/>
        </w:rPr>
        <w:t xml:space="preserve"> test cases</w:t>
      </w:r>
    </w:p>
    <w:p w14:paraId="64CF57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v16.11.0</w:t>
      </w:r>
      <w:r>
        <w:rPr>
          <w:i/>
        </w:rPr>
        <w:tab/>
        <w:t xml:space="preserve">  CR-0039  rev 1 Cat: F (Rel-16)</w:t>
      </w:r>
      <w:r>
        <w:rPr>
          <w:i/>
        </w:rPr>
        <w:br/>
      </w:r>
      <w:r>
        <w:rPr>
          <w:i/>
        </w:rPr>
        <w:br/>
      </w:r>
      <w:r>
        <w:rPr>
          <w:i/>
        </w:rPr>
        <w:tab/>
      </w:r>
      <w:r>
        <w:rPr>
          <w:i/>
        </w:rPr>
        <w:tab/>
      </w:r>
      <w:r>
        <w:rPr>
          <w:i/>
        </w:rPr>
        <w:tab/>
      </w:r>
      <w:r>
        <w:rPr>
          <w:i/>
        </w:rPr>
        <w:tab/>
      </w:r>
      <w:r>
        <w:rPr>
          <w:i/>
        </w:rPr>
        <w:tab/>
        <w:t>Source: QUALCOMM Europe Inc. - Italy</w:t>
      </w:r>
    </w:p>
    <w:p w14:paraId="3F86FE15" w14:textId="77777777" w:rsidR="004350A9" w:rsidRDefault="004350A9" w:rsidP="004350A9">
      <w:pPr>
        <w:rPr>
          <w:color w:val="808080"/>
        </w:rPr>
      </w:pPr>
      <w:r>
        <w:rPr>
          <w:color w:val="808080"/>
        </w:rPr>
        <w:t>(Replaces R5-241410)</w:t>
      </w:r>
    </w:p>
    <w:p w14:paraId="5EAF70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F5313B" w14:textId="77777777" w:rsidR="004350A9" w:rsidRDefault="004350A9" w:rsidP="004350A9">
      <w:pPr>
        <w:pStyle w:val="Heading4"/>
      </w:pPr>
      <w:bookmarkStart w:id="623" w:name="_Toc161733643"/>
      <w:r>
        <w:t>5.6.18</w:t>
      </w:r>
      <w:r>
        <w:tab/>
        <w:t>TR 38.918</w:t>
      </w:r>
      <w:bookmarkEnd w:id="623"/>
    </w:p>
    <w:p w14:paraId="3AB2E354" w14:textId="77777777" w:rsidR="004350A9" w:rsidRDefault="004350A9" w:rsidP="004350A9">
      <w:pPr>
        <w:pStyle w:val="Heading4"/>
      </w:pPr>
      <w:bookmarkStart w:id="624" w:name="_Toc161733644"/>
      <w:r>
        <w:t>5.6.19</w:t>
      </w:r>
      <w:r>
        <w:tab/>
        <w:t>Discussion Papers / Work Plan / TC lists</w:t>
      </w:r>
      <w:bookmarkEnd w:id="624"/>
    </w:p>
    <w:p w14:paraId="3DE3ECAA" w14:textId="77777777" w:rsidR="004350A9" w:rsidRDefault="004350A9" w:rsidP="004350A9">
      <w:pPr>
        <w:pStyle w:val="Heading3"/>
      </w:pPr>
      <w:bookmarkStart w:id="625" w:name="_Toc161733645"/>
      <w:r>
        <w:t>5.7</w:t>
      </w:r>
      <w:r>
        <w:tab/>
        <w:t>Outgoing liaison statements for provisional approval</w:t>
      </w:r>
      <w:bookmarkEnd w:id="625"/>
    </w:p>
    <w:p w14:paraId="559B3C8D" w14:textId="180B43D8" w:rsidR="004350A9" w:rsidRDefault="004350A9" w:rsidP="004350A9">
      <w:pPr>
        <w:rPr>
          <w:rFonts w:ascii="Arial" w:hAnsi="Arial" w:cs="Arial"/>
          <w:b/>
          <w:sz w:val="24"/>
        </w:rPr>
      </w:pPr>
      <w:r>
        <w:rPr>
          <w:rFonts w:ascii="Arial" w:hAnsi="Arial" w:cs="Arial"/>
          <w:b/>
          <w:color w:val="0000FF"/>
          <w:sz w:val="24"/>
        </w:rPr>
        <w:t>R5-241876</w:t>
      </w:r>
      <w:r>
        <w:rPr>
          <w:rFonts w:ascii="Arial" w:hAnsi="Arial" w:cs="Arial"/>
          <w:b/>
          <w:color w:val="0000FF"/>
          <w:sz w:val="24"/>
        </w:rPr>
        <w:tab/>
      </w:r>
      <w:r>
        <w:rPr>
          <w:rFonts w:ascii="Arial" w:hAnsi="Arial" w:cs="Arial"/>
          <w:b/>
          <w:sz w:val="24"/>
        </w:rPr>
        <w:t>LS reply on FR2 ACS/IBB testing</w:t>
      </w:r>
    </w:p>
    <w:p w14:paraId="6BC250A9" w14:textId="77777777" w:rsidR="004350A9" w:rsidRDefault="004350A9" w:rsidP="004350A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6487C9DA" w14:textId="77777777" w:rsidR="004350A9" w:rsidRDefault="004350A9" w:rsidP="004350A9">
      <w:pPr>
        <w:rPr>
          <w:rFonts w:ascii="Arial" w:hAnsi="Arial" w:cs="Arial"/>
          <w:b/>
        </w:rPr>
      </w:pPr>
      <w:r>
        <w:rPr>
          <w:rFonts w:ascii="Arial" w:hAnsi="Arial" w:cs="Arial"/>
          <w:b/>
        </w:rPr>
        <w:t xml:space="preserve">Abstract: </w:t>
      </w:r>
    </w:p>
    <w:p w14:paraId="6639B4AF" w14:textId="77777777" w:rsidR="004350A9" w:rsidRDefault="004350A9" w:rsidP="004350A9">
      <w:r>
        <w:t>RAN5 thanks RAN4 for the LS. RAN5 has discussed it over the attached discussion paper [2] and has made the following observations:</w:t>
      </w:r>
    </w:p>
    <w:p w14:paraId="4943948F" w14:textId="77777777" w:rsidR="004350A9" w:rsidRDefault="004350A9" w:rsidP="004350A9">
      <w:r>
        <w:t>•</w:t>
      </w:r>
      <w:r>
        <w:tab/>
        <w:t>ACS/IBB test cases do not require to test at EIS level but a specific total DL power for the wanted signal and the modulated interferer respectively.</w:t>
      </w:r>
    </w:p>
    <w:p w14:paraId="637C160E" w14:textId="77777777" w:rsidR="004350A9" w:rsidRDefault="004350A9" w:rsidP="004350A9">
      <w:r>
        <w:t>•</w:t>
      </w:r>
      <w:r>
        <w:tab/>
        <w:t>When a specific total DL power is required in a test, it is expected that power is equally split between both polarizations.</w:t>
      </w:r>
    </w:p>
    <w:p w14:paraId="6CB3349C" w14:textId="77777777" w:rsidR="004350A9" w:rsidRDefault="004350A9" w:rsidP="004350A9">
      <w:r>
        <w:t>•</w:t>
      </w:r>
      <w:r>
        <w:tab/>
        <w:t>When blocking measurement procedure in section K.1.8 in [4] was defined, it was decided not to test both polarizations at the same time and to add a clarification indicating that each polarization needs to transmit 3dB below the level stated in the requirement.</w:t>
      </w:r>
    </w:p>
    <w:p w14:paraId="734D3AB7" w14:textId="77777777" w:rsidR="004350A9" w:rsidRDefault="004350A9" w:rsidP="004350A9">
      <w:r>
        <w:t>•</w:t>
      </w:r>
      <w:r>
        <w:tab/>
        <w:t xml:space="preserve">Testing both polarizations simultaneously </w:t>
      </w:r>
      <w:proofErr w:type="gramStart"/>
      <w:r>
        <w:t>or</w:t>
      </w:r>
      <w:proofErr w:type="gramEnd"/>
      <w:r>
        <w:t xml:space="preserve"> sequentially should not imply changes in the power levels to test.</w:t>
      </w:r>
    </w:p>
    <w:p w14:paraId="648C6D5F" w14:textId="77777777" w:rsidR="004350A9" w:rsidRDefault="004350A9" w:rsidP="004350A9">
      <w:r>
        <w:t xml:space="preserve">RAN5 concludes that current 3dB power backoff per polarization applied in the blocking measurement procedure defined in section K.1.8 in [3] is correct. However, for wanted signal in particular, section K.1.8 in [3], step 5, talks about EIS level which is incorrect and misleading, and that has probably driven into the LS request in [1]. </w:t>
      </w:r>
    </w:p>
    <w:p w14:paraId="6BCD3768" w14:textId="77777777" w:rsidR="004350A9" w:rsidRDefault="004350A9" w:rsidP="004350A9">
      <w:r>
        <w:t>To resolve the ambiguity, RAN5 has agreed to remove “EIS” term in attached CR [3] as follows:</w:t>
      </w:r>
    </w:p>
    <w:p w14:paraId="4866BE59" w14:textId="77777777" w:rsidR="004350A9" w:rsidRDefault="004350A9" w:rsidP="004350A9">
      <w:r>
        <w:t>5)</w:t>
      </w:r>
      <w:r>
        <w:tab/>
        <w:t>Apply a signal with the specified reference measurement channel on the θ-polarization, setting the power level of the signal 3dB below the EIS level stated in the requirement.</w:t>
      </w:r>
    </w:p>
    <w:p w14:paraId="06157326" w14:textId="77777777" w:rsidR="004350A9" w:rsidRDefault="004350A9" w:rsidP="004350A9">
      <w:r>
        <w:t>6)</w:t>
      </w:r>
      <w:r>
        <w:tab/>
        <w:t>Apply the blocking signal with the same polarization and coming from the same direction as the downlink signal. Set the power level of the blocking signal 3dB below the level stated in the requirement.</w:t>
      </w:r>
    </w:p>
    <w:p w14:paraId="71D7FD04" w14:textId="77777777" w:rsidR="004350A9" w:rsidRDefault="004350A9" w:rsidP="004350A9">
      <w:r>
        <w:t>2. Actions: To RAN4 group: RAN5 asks RAN4 to consider the observations and attachments shared in this LS explaining RAN5 view on why no changes are required in the blocking measurement procedure other than the clarification above.</w:t>
      </w:r>
    </w:p>
    <w:p w14:paraId="0EE91BAE" w14:textId="77777777" w:rsidR="004350A9" w:rsidRDefault="004350A9" w:rsidP="004350A9">
      <w:pPr>
        <w:rPr>
          <w:rFonts w:ascii="Arial" w:hAnsi="Arial" w:cs="Arial"/>
          <w:b/>
        </w:rPr>
      </w:pPr>
      <w:r>
        <w:rPr>
          <w:rFonts w:ascii="Arial" w:hAnsi="Arial" w:cs="Arial"/>
          <w:b/>
        </w:rPr>
        <w:lastRenderedPageBreak/>
        <w:t xml:space="preserve">Discussion: </w:t>
      </w:r>
    </w:p>
    <w:p w14:paraId="2F39D438" w14:textId="77777777" w:rsidR="004350A9" w:rsidRDefault="004350A9" w:rsidP="004350A9">
      <w:r>
        <w:t>Adan (sent)</w:t>
      </w:r>
    </w:p>
    <w:p w14:paraId="71FC0A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DA35C1" w14:textId="148A89D3" w:rsidR="004350A9" w:rsidRDefault="004350A9" w:rsidP="004350A9">
      <w:pPr>
        <w:rPr>
          <w:rFonts w:ascii="Arial" w:hAnsi="Arial" w:cs="Arial"/>
          <w:b/>
          <w:sz w:val="24"/>
        </w:rPr>
      </w:pPr>
      <w:r>
        <w:rPr>
          <w:rFonts w:ascii="Arial" w:hAnsi="Arial" w:cs="Arial"/>
          <w:b/>
          <w:color w:val="0000FF"/>
          <w:sz w:val="24"/>
        </w:rPr>
        <w:t>R5-241956</w:t>
      </w:r>
      <w:r>
        <w:rPr>
          <w:rFonts w:ascii="Arial" w:hAnsi="Arial" w:cs="Arial"/>
          <w:b/>
          <w:color w:val="0000FF"/>
          <w:sz w:val="24"/>
        </w:rPr>
        <w:tab/>
      </w:r>
      <w:r>
        <w:rPr>
          <w:rFonts w:ascii="Arial" w:hAnsi="Arial" w:cs="Arial"/>
          <w:b/>
          <w:sz w:val="24"/>
        </w:rPr>
        <w:t>LS to RAN4 on TT work for Rel-18 NR FR1 TRP TRS</w:t>
      </w:r>
    </w:p>
    <w:p w14:paraId="5C742599" w14:textId="77777777" w:rsidR="004350A9" w:rsidRDefault="004350A9" w:rsidP="004350A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38DA90E4" w14:textId="77777777" w:rsidR="004350A9" w:rsidRDefault="004350A9" w:rsidP="004350A9">
      <w:pPr>
        <w:rPr>
          <w:rFonts w:ascii="Arial" w:hAnsi="Arial" w:cs="Arial"/>
          <w:b/>
        </w:rPr>
      </w:pPr>
      <w:r>
        <w:rPr>
          <w:rFonts w:ascii="Arial" w:hAnsi="Arial" w:cs="Arial"/>
          <w:b/>
        </w:rPr>
        <w:t xml:space="preserve">Abstract: </w:t>
      </w:r>
    </w:p>
    <w:p w14:paraId="6282B530" w14:textId="77777777" w:rsidR="004350A9" w:rsidRDefault="004350A9" w:rsidP="004350A9">
      <w:r>
        <w:t>Following the finalization of the RAN4 Rel-18 NR FR1 TRP TRS WI core and performance parts, RAN5 will subsequently introduce a new WID to deliver conformance test cases for Rel-18 NR FR1 TRP and TRS requirements. It is general process that RAN5 will have primary responsibility for Measurement Uncertainty (MU) finalization for Rel-18 FR1 TRP/TRS for which a preliminary/placeholder MU table has been added in Annex B of TR 38.870 and TS 38.161. Further optimizing and finalizing MU values and then determine Test Tolerance (TT) for the defined test requirements will occur in RAN5 and incorporated in TS 38.561.</w:t>
      </w:r>
    </w:p>
    <w:p w14:paraId="708807CF" w14:textId="77777777" w:rsidR="004350A9" w:rsidRDefault="004350A9" w:rsidP="004350A9">
      <w:r>
        <w:t>With regards to the derivation of TT for OTA testing, there has been precedence of RAN4 kindly providing recommendations on TT along with core requirements, methodology and MU.</w:t>
      </w:r>
    </w:p>
    <w:p w14:paraId="3E6C70A2" w14:textId="77777777" w:rsidR="004350A9" w:rsidRDefault="004350A9" w:rsidP="004350A9">
      <w:r>
        <w:t>1)</w:t>
      </w:r>
      <w:r>
        <w:tab/>
        <w:t>[2] shows the earliest such precedence wherein the “TRP and TRS OTA performance requirements, measurement uncertainty and test tolerance values are agreed as package as summarized” in [3] as inputs to TS 34.114 [5], while allowing for further refinements to MU in RAN5.</w:t>
      </w:r>
    </w:p>
    <w:p w14:paraId="1918E2EE" w14:textId="77777777" w:rsidR="004350A9" w:rsidRDefault="004350A9" w:rsidP="004350A9">
      <w:r>
        <w:t>2)</w:t>
      </w:r>
      <w:r>
        <w:tab/>
        <w:t>The above precedence was continued in [4] wherein RAN4 provided test tolerance recommendations for LTE MIMO OTA.</w:t>
      </w:r>
    </w:p>
    <w:p w14:paraId="0EE933F3" w14:textId="77777777" w:rsidR="004350A9" w:rsidRDefault="004350A9" w:rsidP="004350A9">
      <w:r>
        <w:t>3)</w:t>
      </w:r>
      <w:r>
        <w:tab/>
        <w:t>For 5G NR FR2 OTA, due to ecosystem needs RAN4 shifted the MU work to RAN5 as per [6] in response to the RAN5 LS in [7] and RAN5 picked up all subsequent TT definitions.</w:t>
      </w:r>
    </w:p>
    <w:p w14:paraId="056DE1ED" w14:textId="77777777" w:rsidR="004350A9" w:rsidRDefault="004350A9" w:rsidP="004350A9">
      <w:r>
        <w:t>4)</w:t>
      </w:r>
      <w:r>
        <w:tab/>
        <w:t>As recently as Release 17 for 5G NR FR1 TRP/TRS, the approach from 1) and 2) was continued and as per RAN5 request in [8] RAN4 provided the test tolerance recommendations in [9] to be utilized as a package together with Rel-17 core requirements.</w:t>
      </w:r>
    </w:p>
    <w:p w14:paraId="41E234D5" w14:textId="77777777" w:rsidR="004350A9" w:rsidRDefault="004350A9" w:rsidP="004350A9">
      <w:r>
        <w:t>Based on the process being followed in RAN4 to derive NR FR1 TRP TRS requirements built on performance campaign test results, RAN5 understands that there is a deep relation between radiated performance requirement definition in RAN4, derived from test campaign results, and TT as indicated by the precedence in 1), 2) and 4) above.</w:t>
      </w:r>
    </w:p>
    <w:p w14:paraId="2EEF9474" w14:textId="77777777" w:rsidR="004350A9" w:rsidRDefault="004350A9" w:rsidP="004350A9">
      <w:r>
        <w:t>Therefore, RAN5 requests RAN4 to provide recommendations on test tolerance values for Release 18 NR FR1 TRP and TRS enhancements along with a thorough description of the core requirements definition process so implications from MU and TT can be clarified and considered during the definition of Rel-18 FR1 TRP TRS TT in the RAN5 conformance test specification.</w:t>
      </w:r>
    </w:p>
    <w:p w14:paraId="2C6CD7F3" w14:textId="77777777" w:rsidR="004350A9" w:rsidRDefault="004350A9" w:rsidP="004350A9">
      <w:r>
        <w:t>2</w:t>
      </w:r>
      <w:r>
        <w:tab/>
        <w:t>Actions</w:t>
      </w:r>
    </w:p>
    <w:p w14:paraId="4DA54460" w14:textId="77777777" w:rsidR="004350A9" w:rsidRDefault="004350A9" w:rsidP="004350A9">
      <w:r>
        <w:t>To RAN4: RAN5 asks RAN4 to take the above information into account and provide RAN5 with recommendations on test tolerance values for Release 18 NR FR1 TRP and TRS along with a thorough description of the core requirements definition process so that implications from MU and TT can be clarified and considered during the definition of Release 18 FR1 TRP TRS TT in RAN5 conformance test specification.</w:t>
      </w:r>
    </w:p>
    <w:p w14:paraId="35FF61BD" w14:textId="77777777" w:rsidR="004350A9" w:rsidRDefault="004350A9" w:rsidP="004350A9">
      <w:pPr>
        <w:rPr>
          <w:rFonts w:ascii="Arial" w:hAnsi="Arial" w:cs="Arial"/>
          <w:b/>
        </w:rPr>
      </w:pPr>
      <w:r>
        <w:rPr>
          <w:rFonts w:ascii="Arial" w:hAnsi="Arial" w:cs="Arial"/>
          <w:b/>
        </w:rPr>
        <w:t xml:space="preserve">Discussion: </w:t>
      </w:r>
    </w:p>
    <w:p w14:paraId="62DFFAA3" w14:textId="77777777" w:rsidR="004350A9" w:rsidRDefault="004350A9" w:rsidP="004350A9">
      <w:r>
        <w:t>Ashwin 2</w:t>
      </w:r>
    </w:p>
    <w:p w14:paraId="52EDBC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601B1" w14:textId="57091B7C" w:rsidR="004350A9" w:rsidRDefault="004350A9" w:rsidP="004350A9">
      <w:pPr>
        <w:rPr>
          <w:rFonts w:ascii="Arial" w:hAnsi="Arial" w:cs="Arial"/>
          <w:b/>
          <w:sz w:val="24"/>
        </w:rPr>
      </w:pPr>
      <w:r>
        <w:rPr>
          <w:rFonts w:ascii="Arial" w:hAnsi="Arial" w:cs="Arial"/>
          <w:b/>
          <w:color w:val="0000FF"/>
          <w:sz w:val="24"/>
        </w:rPr>
        <w:t>R5-241957</w:t>
      </w:r>
      <w:r>
        <w:rPr>
          <w:rFonts w:ascii="Arial" w:hAnsi="Arial" w:cs="Arial"/>
          <w:b/>
          <w:color w:val="0000FF"/>
          <w:sz w:val="24"/>
        </w:rPr>
        <w:tab/>
      </w:r>
      <w:r>
        <w:rPr>
          <w:rFonts w:ascii="Arial" w:hAnsi="Arial" w:cs="Arial"/>
          <w:b/>
          <w:sz w:val="24"/>
        </w:rPr>
        <w:t>LS on 3GPP 5G NR FR1 OTA Conformance Test Specification</w:t>
      </w:r>
    </w:p>
    <w:p w14:paraId="36FE96D2" w14:textId="77777777" w:rsidR="004350A9" w:rsidRDefault="004350A9" w:rsidP="004350A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OTA WG, CTIA Certification, GSMA TSG-AP, NGMN Alliance, PTCRB plenary, CCSA TC9 WG1, cc GCF SG</w:t>
      </w:r>
      <w:r>
        <w:rPr>
          <w:i/>
        </w:rPr>
        <w:br/>
      </w:r>
      <w:r>
        <w:rPr>
          <w:i/>
        </w:rPr>
        <w:tab/>
      </w:r>
      <w:r>
        <w:rPr>
          <w:i/>
        </w:rPr>
        <w:tab/>
      </w:r>
      <w:r>
        <w:rPr>
          <w:i/>
        </w:rPr>
        <w:tab/>
      </w:r>
      <w:r>
        <w:rPr>
          <w:i/>
        </w:rPr>
        <w:tab/>
      </w:r>
      <w:r>
        <w:rPr>
          <w:i/>
        </w:rPr>
        <w:tab/>
        <w:t>Source: TSG WG RAN5</w:t>
      </w:r>
    </w:p>
    <w:p w14:paraId="16CC03C6" w14:textId="77777777" w:rsidR="004350A9" w:rsidRDefault="004350A9" w:rsidP="004350A9">
      <w:pPr>
        <w:rPr>
          <w:rFonts w:ascii="Arial" w:hAnsi="Arial" w:cs="Arial"/>
          <w:b/>
        </w:rPr>
      </w:pPr>
      <w:r>
        <w:rPr>
          <w:rFonts w:ascii="Arial" w:hAnsi="Arial" w:cs="Arial"/>
          <w:b/>
        </w:rPr>
        <w:lastRenderedPageBreak/>
        <w:t xml:space="preserve">Abstract: </w:t>
      </w:r>
    </w:p>
    <w:p w14:paraId="04B588D2" w14:textId="77777777" w:rsidR="004350A9" w:rsidRDefault="004350A9" w:rsidP="004350A9">
      <w:r>
        <w:t>TSG RAN WG5 (RAN5) would like to inform the industry on the publishing of the UE conformance test specification for 5G NR FR1 TRP TRS in TS 38.561 [1].</w:t>
      </w:r>
    </w:p>
    <w:p w14:paraId="060BF204" w14:textId="77777777" w:rsidR="004350A9" w:rsidRDefault="004350A9" w:rsidP="004350A9">
      <w:r>
        <w:t>RAN5 has successfully concluded the Release 17 UE Conformance Test Work item on NR FR1 TRP TRS UE conformance test with the key outcome that RAN5 has specified the UE conformance test procedures, associated permitted test methods, test requirements (with test tolerances) for NR FR1 TRP TRS in the published Technical Specification TS 38.561 [1].</w:t>
      </w:r>
    </w:p>
    <w:p w14:paraId="324EA517" w14:textId="77777777" w:rsidR="004350A9" w:rsidRDefault="004350A9" w:rsidP="004350A9">
      <w:r>
        <w:t>In the RAN5 Release 17 UE Conformance Test Work item, the conformance test requirements have been defined for Browsing mode (testing with Hand Phantom only) for bands n41 and n78. In addition, the defined conformance test requirements cover Power Class 2 handheld devices wider than 72mm and narrower than or equal to 92 mm.</w:t>
      </w:r>
    </w:p>
    <w:p w14:paraId="537B6622" w14:textId="77777777" w:rsidR="004350A9" w:rsidRDefault="004350A9" w:rsidP="004350A9">
      <w:r>
        <w:t xml:space="preserve">3GPP TSG RAN WG5 (RAN5) asks all the standardization and certification bodies to take into consideration the completed Release 17 5G NR FR1 OTA UE conformance test specifications defined in TS 38.561 [1]. </w:t>
      </w:r>
    </w:p>
    <w:p w14:paraId="5AE9F29C" w14:textId="77777777" w:rsidR="004350A9" w:rsidRDefault="004350A9" w:rsidP="004350A9">
      <w:r>
        <w:t>2</w:t>
      </w:r>
      <w:r>
        <w:tab/>
        <w:t>Actions</w:t>
      </w:r>
    </w:p>
    <w:p w14:paraId="151D415F" w14:textId="77777777" w:rsidR="004350A9" w:rsidRDefault="004350A9" w:rsidP="004350A9">
      <w:r>
        <w:t>To all the OTA standardization and certification bodies: 3GPP TSG RAN WG5 (RAN5) asks all the standardization and certification bodies to take into consideration the completed Release 17 5G NR FR1 OTA UE conformance test specifications defined in TS 38.561.</w:t>
      </w:r>
    </w:p>
    <w:p w14:paraId="1F031C3D" w14:textId="77777777" w:rsidR="004350A9" w:rsidRDefault="004350A9" w:rsidP="004350A9">
      <w:pPr>
        <w:rPr>
          <w:rFonts w:ascii="Arial" w:hAnsi="Arial" w:cs="Arial"/>
          <w:b/>
        </w:rPr>
      </w:pPr>
      <w:r>
        <w:rPr>
          <w:rFonts w:ascii="Arial" w:hAnsi="Arial" w:cs="Arial"/>
          <w:b/>
        </w:rPr>
        <w:t xml:space="preserve">Discussion: </w:t>
      </w:r>
    </w:p>
    <w:p w14:paraId="3E065D3E" w14:textId="77777777" w:rsidR="004350A9" w:rsidRDefault="004350A9" w:rsidP="004350A9">
      <w:r>
        <w:t>Ashwin 1</w:t>
      </w:r>
    </w:p>
    <w:p w14:paraId="03C9DE99" w14:textId="77777777" w:rsidR="004350A9" w:rsidRDefault="004350A9" w:rsidP="004350A9">
      <w:r>
        <w:t>+GCF SG</w:t>
      </w:r>
    </w:p>
    <w:p w14:paraId="67BE7FED" w14:textId="77777777" w:rsidR="004350A9" w:rsidRDefault="004350A9" w:rsidP="004350A9">
      <w:r>
        <w:t>-RAN4</w:t>
      </w:r>
    </w:p>
    <w:p w14:paraId="50B1CA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0BCCC8" w14:textId="77777777" w:rsidR="004350A9" w:rsidRDefault="004350A9" w:rsidP="004350A9">
      <w:pPr>
        <w:pStyle w:val="Heading3"/>
      </w:pPr>
      <w:bookmarkStart w:id="626" w:name="_Toc161733646"/>
      <w:r>
        <w:t>5.8</w:t>
      </w:r>
      <w:r>
        <w:tab/>
        <w:t>AOB</w:t>
      </w:r>
      <w:bookmarkEnd w:id="626"/>
    </w:p>
    <w:p w14:paraId="518A7854" w14:textId="77777777" w:rsidR="004350A9" w:rsidRDefault="004350A9" w:rsidP="004350A9">
      <w:pPr>
        <w:pStyle w:val="Heading2"/>
      </w:pPr>
      <w:bookmarkStart w:id="627" w:name="_Toc161733647"/>
      <w:r>
        <w:t>6</w:t>
      </w:r>
      <w:r>
        <w:tab/>
        <w:t>Signalling Protocol Functional Area</w:t>
      </w:r>
      <w:bookmarkEnd w:id="627"/>
    </w:p>
    <w:p w14:paraId="01BB8312" w14:textId="77777777" w:rsidR="004350A9" w:rsidRDefault="004350A9" w:rsidP="004350A9">
      <w:pPr>
        <w:pStyle w:val="Heading3"/>
      </w:pPr>
      <w:bookmarkStart w:id="628" w:name="_Toc161733648"/>
      <w:r>
        <w:t>6.1</w:t>
      </w:r>
      <w:r>
        <w:tab/>
        <w:t>Review action points (</w:t>
      </w:r>
      <w:proofErr w:type="spellStart"/>
      <w:r>
        <w:t>fm</w:t>
      </w:r>
      <w:proofErr w:type="spellEnd"/>
      <w:r>
        <w:t xml:space="preserve"> A.I. 2.1)</w:t>
      </w:r>
      <w:bookmarkEnd w:id="628"/>
    </w:p>
    <w:p w14:paraId="432D2372" w14:textId="77777777" w:rsidR="004350A9" w:rsidRDefault="004350A9" w:rsidP="004350A9">
      <w:pPr>
        <w:pStyle w:val="Heading3"/>
      </w:pPr>
      <w:bookmarkStart w:id="629" w:name="_Toc161733649"/>
      <w:r>
        <w:t>6.2</w:t>
      </w:r>
      <w:r>
        <w:tab/>
        <w:t>Review incoming LS (</w:t>
      </w:r>
      <w:proofErr w:type="spellStart"/>
      <w:r>
        <w:t>fm</w:t>
      </w:r>
      <w:proofErr w:type="spellEnd"/>
      <w:r>
        <w:t xml:space="preserve"> A.I. 3) &amp; new subject discussion papers</w:t>
      </w:r>
      <w:bookmarkEnd w:id="629"/>
    </w:p>
    <w:p w14:paraId="54845951" w14:textId="132B2F23" w:rsidR="004350A9" w:rsidRDefault="004350A9" w:rsidP="004350A9">
      <w:pPr>
        <w:rPr>
          <w:rFonts w:ascii="Arial" w:hAnsi="Arial" w:cs="Arial"/>
          <w:b/>
          <w:sz w:val="24"/>
        </w:rPr>
      </w:pPr>
      <w:r>
        <w:rPr>
          <w:rFonts w:ascii="Arial" w:hAnsi="Arial" w:cs="Arial"/>
          <w:b/>
          <w:color w:val="0000FF"/>
          <w:sz w:val="24"/>
        </w:rPr>
        <w:t>R5-240018</w:t>
      </w:r>
      <w:r>
        <w:rPr>
          <w:rFonts w:ascii="Arial" w:hAnsi="Arial" w:cs="Arial"/>
          <w:b/>
          <w:color w:val="0000FF"/>
          <w:sz w:val="24"/>
        </w:rPr>
        <w:tab/>
      </w:r>
      <w:r>
        <w:rPr>
          <w:rFonts w:ascii="Arial" w:hAnsi="Arial" w:cs="Arial"/>
          <w:b/>
          <w:sz w:val="24"/>
        </w:rPr>
        <w:t>LS on Prohibition of GEA1 &amp; GEA2 Support in all releases</w:t>
      </w:r>
    </w:p>
    <w:p w14:paraId="69D00892" w14:textId="77777777" w:rsidR="004350A9" w:rsidRDefault="004350A9" w:rsidP="004350A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SP-231782, to TSG RAN WG5, GCF SG, cc TSG WG SA3</w:t>
      </w:r>
      <w:r>
        <w:rPr>
          <w:i/>
        </w:rPr>
        <w:br/>
      </w:r>
      <w:r>
        <w:rPr>
          <w:i/>
        </w:rPr>
        <w:tab/>
      </w:r>
      <w:r>
        <w:rPr>
          <w:i/>
        </w:rPr>
        <w:tab/>
      </w:r>
      <w:r>
        <w:rPr>
          <w:i/>
        </w:rPr>
        <w:tab/>
      </w:r>
      <w:r>
        <w:rPr>
          <w:i/>
        </w:rPr>
        <w:tab/>
      </w:r>
      <w:r>
        <w:rPr>
          <w:i/>
        </w:rPr>
        <w:tab/>
        <w:t>Source: TSG SA</w:t>
      </w:r>
    </w:p>
    <w:p w14:paraId="424170EB" w14:textId="77777777" w:rsidR="004350A9" w:rsidRDefault="004350A9" w:rsidP="004350A9">
      <w:pPr>
        <w:rPr>
          <w:rFonts w:ascii="Arial" w:hAnsi="Arial" w:cs="Arial"/>
          <w:b/>
        </w:rPr>
      </w:pPr>
      <w:r>
        <w:rPr>
          <w:rFonts w:ascii="Arial" w:hAnsi="Arial" w:cs="Arial"/>
          <w:b/>
        </w:rPr>
        <w:t xml:space="preserve">Abstract: </w:t>
      </w:r>
    </w:p>
    <w:p w14:paraId="00FFDEDD" w14:textId="77777777" w:rsidR="004350A9" w:rsidRDefault="004350A9" w:rsidP="004350A9">
      <w:r>
        <w:t xml:space="preserve">3GPP SA would like to inform GCF that they have agreed to prohibit the implementation of GEA1 and GEA 2 by Mobile </w:t>
      </w:r>
      <w:proofErr w:type="spellStart"/>
      <w:r>
        <w:t>Equipments</w:t>
      </w:r>
      <w:proofErr w:type="spellEnd"/>
      <w:r>
        <w:t xml:space="preserve"> of all Releases.</w:t>
      </w:r>
    </w:p>
    <w:p w14:paraId="1BEAAB22" w14:textId="77777777" w:rsidR="004350A9" w:rsidRDefault="004350A9" w:rsidP="004350A9">
      <w:r>
        <w:t>As Release 7 and earlier Releases are closed releases, the following approach has been adopted.</w:t>
      </w:r>
    </w:p>
    <w:p w14:paraId="7871DC55" w14:textId="77777777" w:rsidR="004350A9" w:rsidRDefault="004350A9" w:rsidP="004350A9">
      <w:r>
        <w:t>•</w:t>
      </w:r>
      <w:r>
        <w:tab/>
        <w:t xml:space="preserve">The Rel-6 and Rel-7 CRs on TS 43.020 in SP-231344 are noted. </w:t>
      </w:r>
    </w:p>
    <w:p w14:paraId="07D3D8A0" w14:textId="77777777" w:rsidR="004350A9" w:rsidRDefault="004350A9" w:rsidP="004350A9">
      <w:r>
        <w:t>•</w:t>
      </w:r>
      <w:r>
        <w:tab/>
        <w:t>The Rel-8 to Rel-15 CRs on TS 43.020 in SP-231344 are approved with WI code TEI6.</w:t>
      </w:r>
    </w:p>
    <w:p w14:paraId="3BEB8E08" w14:textId="77777777" w:rsidR="004350A9" w:rsidRDefault="004350A9" w:rsidP="004350A9">
      <w:r>
        <w:t>•</w:t>
      </w:r>
      <w:r>
        <w:tab/>
        <w:t>The comment “GEA1/GEA2 are prohibited and shall not be implemented.” Is to be added to the latest versions for releases 4, 5, 6, 7 of TS 43.020 in the specification website (https://portal.3gpp.org/desktopmodules/Specifications/SpecificationDetails.aspx?specificationId=2663)</w:t>
      </w:r>
    </w:p>
    <w:p w14:paraId="02B898F9" w14:textId="77777777" w:rsidR="004350A9" w:rsidRDefault="004350A9" w:rsidP="004350A9">
      <w:r>
        <w:lastRenderedPageBreak/>
        <w:t>•</w:t>
      </w:r>
      <w:r>
        <w:tab/>
        <w:t>The comment “GEA1/GEA2 are prohibited and shall not be implemented.” Is to be added to the latest versions of TS 03.20 for Releases 97, 98, 99, and 2000 in the specification website (https://portal.3gpp.org/desktopmodules/Specifications/SpecificationDetails.aspx?specificationId=127).  Note that GPRS did not exist in Release 96 or earlier.</w:t>
      </w:r>
    </w:p>
    <w:p w14:paraId="4B86F013" w14:textId="77777777" w:rsidR="004350A9" w:rsidRDefault="004350A9" w:rsidP="004350A9">
      <w:proofErr w:type="gramStart"/>
      <w:r>
        <w:t>As a consequence of</w:t>
      </w:r>
      <w:proofErr w:type="gramEnd"/>
      <w:r>
        <w:t xml:space="preserve"> the above, TSG-SA request that RAN 5 update their test specifications and test that mobile equipment do not implement GEA 1 / GEA 2</w:t>
      </w:r>
    </w:p>
    <w:p w14:paraId="3F26934F" w14:textId="77777777" w:rsidR="004350A9" w:rsidRDefault="004350A9" w:rsidP="004350A9">
      <w:r>
        <w:t>Actions</w:t>
      </w:r>
    </w:p>
    <w:p w14:paraId="46FCCD1E" w14:textId="77777777" w:rsidR="004350A9" w:rsidRDefault="004350A9" w:rsidP="004350A9">
      <w:r>
        <w:t>To RAN 5: ACTION: TSG-SA requests RAN 5 to update the 3GPP test specifications to enable verification that GEA 1 / GEA 2 are not implemented by MEs.</w:t>
      </w:r>
    </w:p>
    <w:p w14:paraId="5844BB58" w14:textId="77777777" w:rsidR="004350A9" w:rsidRDefault="004350A9" w:rsidP="004350A9">
      <w:pPr>
        <w:rPr>
          <w:rFonts w:ascii="Arial" w:hAnsi="Arial" w:cs="Arial"/>
          <w:b/>
        </w:rPr>
      </w:pPr>
      <w:r>
        <w:rPr>
          <w:rFonts w:ascii="Arial" w:hAnsi="Arial" w:cs="Arial"/>
          <w:b/>
        </w:rPr>
        <w:t xml:space="preserve">Discussion: </w:t>
      </w:r>
    </w:p>
    <w:p w14:paraId="662A3EC3" w14:textId="77777777" w:rsidR="004350A9" w:rsidRDefault="004350A9" w:rsidP="004350A9">
      <w:r>
        <w:t>moved to SIG.</w:t>
      </w:r>
    </w:p>
    <w:p w14:paraId="5360BD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3DD367" w14:textId="77777777" w:rsidR="004350A9" w:rsidRDefault="004350A9" w:rsidP="004350A9">
      <w:pPr>
        <w:pStyle w:val="Heading3"/>
      </w:pPr>
      <w:bookmarkStart w:id="630" w:name="_Toc161733650"/>
      <w:r>
        <w:t>6.3</w:t>
      </w:r>
      <w:r>
        <w:tab/>
        <w:t>Open Work Items</w:t>
      </w:r>
      <w:bookmarkEnd w:id="630"/>
    </w:p>
    <w:p w14:paraId="0A462B07" w14:textId="77777777" w:rsidR="004350A9" w:rsidRDefault="004350A9" w:rsidP="004350A9">
      <w:pPr>
        <w:pStyle w:val="Heading4"/>
      </w:pPr>
      <w:bookmarkStart w:id="631" w:name="_Toc161733651"/>
      <w:r>
        <w:t>6.3.1</w:t>
      </w:r>
      <w:r>
        <w:tab/>
        <w:t>REL-16 NR CA and DC; and NR and LTE DC Configurations (UID-830083)  NR_CADC_NR_LTE_DC_R16-UEConTest</w:t>
      </w:r>
      <w:bookmarkEnd w:id="631"/>
    </w:p>
    <w:p w14:paraId="6D93F24A" w14:textId="77777777" w:rsidR="004350A9" w:rsidRDefault="004350A9" w:rsidP="004350A9">
      <w:pPr>
        <w:pStyle w:val="Heading5"/>
      </w:pPr>
      <w:bookmarkStart w:id="632" w:name="_Toc161733652"/>
      <w:r>
        <w:t>6.3.1.1</w:t>
      </w:r>
      <w:r>
        <w:tab/>
        <w:t>TS 38.508-1</w:t>
      </w:r>
      <w:bookmarkEnd w:id="632"/>
      <w:r>
        <w:t xml:space="preserve"> </w:t>
      </w:r>
    </w:p>
    <w:p w14:paraId="190C06E4" w14:textId="523C524B" w:rsidR="004350A9" w:rsidRDefault="004350A9" w:rsidP="004350A9">
      <w:pPr>
        <w:rPr>
          <w:rFonts w:ascii="Arial" w:hAnsi="Arial" w:cs="Arial"/>
          <w:b/>
          <w:sz w:val="24"/>
        </w:rPr>
      </w:pPr>
      <w:r>
        <w:rPr>
          <w:rFonts w:ascii="Arial" w:hAnsi="Arial" w:cs="Arial"/>
          <w:b/>
          <w:color w:val="0000FF"/>
          <w:sz w:val="24"/>
        </w:rPr>
        <w:t>R5-241525</w:t>
      </w:r>
      <w:r>
        <w:rPr>
          <w:rFonts w:ascii="Arial" w:hAnsi="Arial" w:cs="Arial"/>
          <w:b/>
          <w:color w:val="0000FF"/>
          <w:sz w:val="24"/>
        </w:rPr>
        <w:tab/>
      </w:r>
      <w:r>
        <w:rPr>
          <w:rFonts w:ascii="Arial" w:hAnsi="Arial" w:cs="Arial"/>
          <w:b/>
          <w:sz w:val="24"/>
        </w:rPr>
        <w:t>Addition of signalling test frequencies for DC_2A_n2A and DC_66A_n66A</w:t>
      </w:r>
    </w:p>
    <w:p w14:paraId="2043ED0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CR-3105  Cat: F (Rel-18)</w:t>
      </w:r>
      <w:r>
        <w:rPr>
          <w:i/>
        </w:rPr>
        <w:br/>
      </w:r>
      <w:r>
        <w:rPr>
          <w:i/>
        </w:rPr>
        <w:br/>
      </w:r>
      <w:r>
        <w:rPr>
          <w:i/>
        </w:rPr>
        <w:tab/>
      </w:r>
      <w:r>
        <w:rPr>
          <w:i/>
        </w:rPr>
        <w:tab/>
      </w:r>
      <w:r>
        <w:rPr>
          <w:i/>
        </w:rPr>
        <w:tab/>
      </w:r>
      <w:r>
        <w:rPr>
          <w:i/>
        </w:rPr>
        <w:tab/>
      </w:r>
      <w:r>
        <w:rPr>
          <w:i/>
        </w:rPr>
        <w:tab/>
        <w:t>Source: WE Certification, AT&amp;T</w:t>
      </w:r>
    </w:p>
    <w:p w14:paraId="4DA883A0" w14:textId="77777777" w:rsidR="004350A9" w:rsidRDefault="004350A9" w:rsidP="004350A9">
      <w:pPr>
        <w:rPr>
          <w:rFonts w:ascii="Arial" w:hAnsi="Arial" w:cs="Arial"/>
          <w:b/>
        </w:rPr>
      </w:pPr>
      <w:r>
        <w:rPr>
          <w:rFonts w:ascii="Arial" w:hAnsi="Arial" w:cs="Arial"/>
          <w:b/>
        </w:rPr>
        <w:t xml:space="preserve">Discussion: </w:t>
      </w:r>
    </w:p>
    <w:p w14:paraId="10825988" w14:textId="77777777" w:rsidR="004350A9" w:rsidRDefault="004350A9" w:rsidP="004350A9">
      <w:r>
        <w:t>late doc</w:t>
      </w:r>
    </w:p>
    <w:p w14:paraId="7937A943" w14:textId="77777777" w:rsidR="004350A9" w:rsidRDefault="004350A9" w:rsidP="004350A9">
      <w:r>
        <w:t>r1</w:t>
      </w:r>
    </w:p>
    <w:p w14:paraId="21A4D3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R5-241580</w:t>
      </w:r>
      <w:r>
        <w:rPr>
          <w:color w:val="993300"/>
          <w:u w:val="single"/>
        </w:rPr>
        <w:t>.</w:t>
      </w:r>
    </w:p>
    <w:p w14:paraId="50A1DDD3" w14:textId="0861BB6C" w:rsidR="004350A9" w:rsidRDefault="004350A9" w:rsidP="004350A9">
      <w:pPr>
        <w:rPr>
          <w:rFonts w:ascii="Arial" w:hAnsi="Arial" w:cs="Arial"/>
          <w:b/>
          <w:sz w:val="24"/>
        </w:rPr>
      </w:pPr>
      <w:r>
        <w:rPr>
          <w:rFonts w:ascii="Arial" w:hAnsi="Arial" w:cs="Arial"/>
          <w:b/>
          <w:color w:val="0000FF"/>
          <w:sz w:val="24"/>
        </w:rPr>
        <w:t>R5-241580</w:t>
      </w:r>
      <w:r>
        <w:rPr>
          <w:rFonts w:ascii="Arial" w:hAnsi="Arial" w:cs="Arial"/>
          <w:b/>
          <w:color w:val="0000FF"/>
          <w:sz w:val="24"/>
        </w:rPr>
        <w:tab/>
      </w:r>
      <w:r>
        <w:rPr>
          <w:rFonts w:ascii="Arial" w:hAnsi="Arial" w:cs="Arial"/>
          <w:b/>
          <w:sz w:val="24"/>
        </w:rPr>
        <w:t>Addition of signalling test frequencies for DC_2A_n2A and DC_66A_n66A</w:t>
      </w:r>
    </w:p>
    <w:p w14:paraId="265FED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CR-3105  rev 1 Cat: F (Rel-18)</w:t>
      </w:r>
      <w:r>
        <w:rPr>
          <w:i/>
        </w:rPr>
        <w:br/>
      </w:r>
      <w:r>
        <w:rPr>
          <w:i/>
        </w:rPr>
        <w:br/>
      </w:r>
      <w:r>
        <w:rPr>
          <w:i/>
        </w:rPr>
        <w:tab/>
      </w:r>
      <w:r>
        <w:rPr>
          <w:i/>
        </w:rPr>
        <w:tab/>
      </w:r>
      <w:r>
        <w:rPr>
          <w:i/>
        </w:rPr>
        <w:tab/>
      </w:r>
      <w:r>
        <w:rPr>
          <w:i/>
        </w:rPr>
        <w:tab/>
      </w:r>
      <w:r>
        <w:rPr>
          <w:i/>
        </w:rPr>
        <w:tab/>
        <w:t>Source: WE Certification, AT&amp;T</w:t>
      </w:r>
    </w:p>
    <w:p w14:paraId="43F080A7" w14:textId="77777777" w:rsidR="004350A9" w:rsidRDefault="004350A9" w:rsidP="004350A9">
      <w:pPr>
        <w:rPr>
          <w:color w:val="808080"/>
        </w:rPr>
      </w:pPr>
      <w:r>
        <w:rPr>
          <w:color w:val="808080"/>
        </w:rPr>
        <w:t>(Replaces R5-241525)</w:t>
      </w:r>
    </w:p>
    <w:p w14:paraId="01D653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985A2" w14:textId="77777777" w:rsidR="004350A9" w:rsidRDefault="004350A9" w:rsidP="004350A9">
      <w:pPr>
        <w:pStyle w:val="Heading5"/>
      </w:pPr>
      <w:bookmarkStart w:id="633" w:name="_Toc161733653"/>
      <w:r>
        <w:lastRenderedPageBreak/>
        <w:t>6.3.1.2</w:t>
      </w:r>
      <w:r>
        <w:tab/>
        <w:t>TS 38.508-2</w:t>
      </w:r>
      <w:bookmarkEnd w:id="633"/>
    </w:p>
    <w:p w14:paraId="1E41979D" w14:textId="77777777" w:rsidR="004350A9" w:rsidRDefault="004350A9" w:rsidP="004350A9">
      <w:pPr>
        <w:pStyle w:val="Heading5"/>
      </w:pPr>
      <w:bookmarkStart w:id="634" w:name="_Toc161733654"/>
      <w:r>
        <w:t>6.3.1.3</w:t>
      </w:r>
      <w:r>
        <w:tab/>
        <w:t>TS 38.523-1</w:t>
      </w:r>
      <w:bookmarkEnd w:id="634"/>
    </w:p>
    <w:p w14:paraId="32808A7E" w14:textId="77777777" w:rsidR="004350A9" w:rsidRDefault="004350A9" w:rsidP="004350A9">
      <w:pPr>
        <w:pStyle w:val="Heading5"/>
      </w:pPr>
      <w:bookmarkStart w:id="635" w:name="_Toc161733655"/>
      <w:r>
        <w:t>6.3.1.4</w:t>
      </w:r>
      <w:r>
        <w:tab/>
        <w:t>TS 38.523-2</w:t>
      </w:r>
      <w:bookmarkEnd w:id="635"/>
    </w:p>
    <w:p w14:paraId="2A2830A7" w14:textId="77777777" w:rsidR="004350A9" w:rsidRDefault="004350A9" w:rsidP="004350A9">
      <w:pPr>
        <w:pStyle w:val="Heading5"/>
      </w:pPr>
      <w:bookmarkStart w:id="636" w:name="_Toc161733656"/>
      <w:r>
        <w:t>6.3.1.5</w:t>
      </w:r>
      <w:r>
        <w:tab/>
        <w:t>TS 38.523-3</w:t>
      </w:r>
      <w:bookmarkEnd w:id="636"/>
    </w:p>
    <w:p w14:paraId="2C067E10" w14:textId="77777777" w:rsidR="004350A9" w:rsidRDefault="004350A9" w:rsidP="004350A9">
      <w:pPr>
        <w:pStyle w:val="Heading5"/>
      </w:pPr>
      <w:bookmarkStart w:id="637" w:name="_Toc161733657"/>
      <w:r>
        <w:t>6.3.1.6</w:t>
      </w:r>
      <w:r>
        <w:tab/>
        <w:t>Discussion Papers / Work Plan / TC lists</w:t>
      </w:r>
      <w:bookmarkEnd w:id="637"/>
    </w:p>
    <w:p w14:paraId="10E68C51" w14:textId="77777777" w:rsidR="004350A9" w:rsidRDefault="004350A9" w:rsidP="004350A9">
      <w:pPr>
        <w:pStyle w:val="Heading4"/>
      </w:pPr>
      <w:bookmarkStart w:id="638" w:name="_Toc161733658"/>
      <w:r>
        <w:t>6.3.2</w:t>
      </w:r>
      <w:r>
        <w:tab/>
        <w:t xml:space="preserve">5G V2X with NR </w:t>
      </w:r>
      <w:proofErr w:type="spellStart"/>
      <w:r>
        <w:t>sidelink</w:t>
      </w:r>
      <w:proofErr w:type="spellEnd"/>
      <w:r>
        <w:t xml:space="preserve"> (UID-880069)  5G_V2X_NRSL_eV2XARC-UEConTest</w:t>
      </w:r>
      <w:bookmarkEnd w:id="638"/>
    </w:p>
    <w:p w14:paraId="13FC9B34" w14:textId="77777777" w:rsidR="004350A9" w:rsidRDefault="004350A9" w:rsidP="004350A9">
      <w:pPr>
        <w:pStyle w:val="Heading5"/>
      </w:pPr>
      <w:bookmarkStart w:id="639" w:name="_Toc161733659"/>
      <w:r>
        <w:t>6.3.2.1</w:t>
      </w:r>
      <w:r>
        <w:tab/>
        <w:t>TS 38.508-1</w:t>
      </w:r>
      <w:bookmarkEnd w:id="639"/>
      <w:r>
        <w:t xml:space="preserve"> </w:t>
      </w:r>
    </w:p>
    <w:p w14:paraId="7CC0FE86" w14:textId="4F8FB1A2" w:rsidR="004350A9" w:rsidRDefault="004350A9" w:rsidP="004350A9">
      <w:pPr>
        <w:rPr>
          <w:rFonts w:ascii="Arial" w:hAnsi="Arial" w:cs="Arial"/>
          <w:b/>
          <w:sz w:val="24"/>
        </w:rPr>
      </w:pPr>
      <w:r>
        <w:rPr>
          <w:rFonts w:ascii="Arial" w:hAnsi="Arial" w:cs="Arial"/>
          <w:b/>
          <w:color w:val="0000FF"/>
          <w:sz w:val="24"/>
        </w:rPr>
        <w:t>R5-240432</w:t>
      </w:r>
      <w:r>
        <w:rPr>
          <w:rFonts w:ascii="Arial" w:hAnsi="Arial" w:cs="Arial"/>
          <w:b/>
          <w:color w:val="0000FF"/>
          <w:sz w:val="24"/>
        </w:rPr>
        <w:tab/>
      </w:r>
      <w:r>
        <w:rPr>
          <w:rFonts w:ascii="Arial" w:hAnsi="Arial" w:cs="Arial"/>
          <w:b/>
          <w:sz w:val="24"/>
        </w:rPr>
        <w:t>Move all V2X sub-clauses from 4.7 into a new clause 4.7D</w:t>
      </w:r>
    </w:p>
    <w:p w14:paraId="4104FEC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CATT</w:t>
      </w:r>
    </w:p>
    <w:p w14:paraId="667E55D1" w14:textId="77777777" w:rsidR="004350A9" w:rsidRDefault="004350A9" w:rsidP="004350A9">
      <w:pPr>
        <w:rPr>
          <w:rFonts w:ascii="Arial" w:hAnsi="Arial" w:cs="Arial"/>
          <w:b/>
        </w:rPr>
      </w:pPr>
      <w:r>
        <w:rPr>
          <w:rFonts w:ascii="Arial" w:hAnsi="Arial" w:cs="Arial"/>
          <w:b/>
        </w:rPr>
        <w:t xml:space="preserve">Discussion: </w:t>
      </w:r>
    </w:p>
    <w:p w14:paraId="34FEE50B" w14:textId="77777777" w:rsidR="004350A9" w:rsidRDefault="004350A9" w:rsidP="004350A9">
      <w:r>
        <w:t>late doc</w:t>
      </w:r>
    </w:p>
    <w:p w14:paraId="3BEE19E2" w14:textId="77777777" w:rsidR="004350A9" w:rsidRDefault="004350A9" w:rsidP="004350A9">
      <w:r>
        <w:t>CR coversheet:  Rel-17</w:t>
      </w:r>
    </w:p>
    <w:p w14:paraId="640B35A4" w14:textId="77777777" w:rsidR="004350A9" w:rsidRDefault="004350A9" w:rsidP="004350A9">
      <w:r>
        <w:t>r1</w:t>
      </w:r>
    </w:p>
    <w:p w14:paraId="2BC8E4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R5-241538</w:t>
      </w:r>
      <w:r>
        <w:rPr>
          <w:color w:val="993300"/>
          <w:u w:val="single"/>
        </w:rPr>
        <w:t>.</w:t>
      </w:r>
    </w:p>
    <w:p w14:paraId="169DF414" w14:textId="71767ED9" w:rsidR="004350A9" w:rsidRDefault="004350A9" w:rsidP="004350A9">
      <w:pPr>
        <w:rPr>
          <w:rFonts w:ascii="Arial" w:hAnsi="Arial" w:cs="Arial"/>
          <w:b/>
          <w:sz w:val="24"/>
        </w:rPr>
      </w:pPr>
      <w:r>
        <w:rPr>
          <w:rFonts w:ascii="Arial" w:hAnsi="Arial" w:cs="Arial"/>
          <w:b/>
          <w:color w:val="0000FF"/>
          <w:sz w:val="24"/>
        </w:rPr>
        <w:t>R5-241538</w:t>
      </w:r>
      <w:r>
        <w:rPr>
          <w:rFonts w:ascii="Arial" w:hAnsi="Arial" w:cs="Arial"/>
          <w:b/>
          <w:color w:val="0000FF"/>
          <w:sz w:val="24"/>
        </w:rPr>
        <w:tab/>
      </w:r>
      <w:r>
        <w:rPr>
          <w:rFonts w:ascii="Arial" w:hAnsi="Arial" w:cs="Arial"/>
          <w:b/>
          <w:sz w:val="24"/>
        </w:rPr>
        <w:t>Move all V2X sub-clauses from 4.7 into a new clause 4.7D</w:t>
      </w:r>
    </w:p>
    <w:p w14:paraId="601224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CATT</w:t>
      </w:r>
    </w:p>
    <w:p w14:paraId="3D0A3315" w14:textId="77777777" w:rsidR="004350A9" w:rsidRDefault="004350A9" w:rsidP="004350A9">
      <w:pPr>
        <w:rPr>
          <w:color w:val="808080"/>
        </w:rPr>
      </w:pPr>
      <w:r>
        <w:rPr>
          <w:color w:val="808080"/>
        </w:rPr>
        <w:t>(Replaces R5-240432)</w:t>
      </w:r>
    </w:p>
    <w:p w14:paraId="7DBB8F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E05B66" w14:textId="24F2B738" w:rsidR="004350A9" w:rsidRDefault="004350A9" w:rsidP="004350A9">
      <w:pPr>
        <w:rPr>
          <w:rFonts w:ascii="Arial" w:hAnsi="Arial" w:cs="Arial"/>
          <w:b/>
          <w:sz w:val="24"/>
        </w:rPr>
      </w:pPr>
      <w:r>
        <w:rPr>
          <w:rFonts w:ascii="Arial" w:hAnsi="Arial" w:cs="Arial"/>
          <w:b/>
          <w:color w:val="0000FF"/>
          <w:sz w:val="24"/>
        </w:rPr>
        <w:t>R5-240764</w:t>
      </w:r>
      <w:r>
        <w:rPr>
          <w:rFonts w:ascii="Arial" w:hAnsi="Arial" w:cs="Arial"/>
          <w:b/>
          <w:color w:val="0000FF"/>
          <w:sz w:val="24"/>
        </w:rPr>
        <w:tab/>
      </w:r>
      <w:r>
        <w:rPr>
          <w:rFonts w:ascii="Arial" w:hAnsi="Arial" w:cs="Arial"/>
          <w:b/>
          <w:sz w:val="24"/>
        </w:rPr>
        <w:t xml:space="preserve">Correction to default configuration of </w:t>
      </w:r>
      <w:proofErr w:type="spellStart"/>
      <w:r>
        <w:rPr>
          <w:rFonts w:ascii="Arial" w:hAnsi="Arial" w:cs="Arial"/>
          <w:b/>
          <w:sz w:val="24"/>
        </w:rPr>
        <w:t>frequencyInfoSL</w:t>
      </w:r>
      <w:proofErr w:type="spellEnd"/>
    </w:p>
    <w:p w14:paraId="3A5B71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085E3" w14:textId="77777777" w:rsidR="004350A9" w:rsidRDefault="004350A9" w:rsidP="004350A9">
      <w:pPr>
        <w:rPr>
          <w:rFonts w:ascii="Arial" w:hAnsi="Arial" w:cs="Arial"/>
          <w:b/>
        </w:rPr>
      </w:pPr>
      <w:r>
        <w:rPr>
          <w:rFonts w:ascii="Arial" w:hAnsi="Arial" w:cs="Arial"/>
          <w:b/>
        </w:rPr>
        <w:t xml:space="preserve">Discussion: </w:t>
      </w:r>
    </w:p>
    <w:p w14:paraId="322357E9" w14:textId="77777777" w:rsidR="004350A9" w:rsidRDefault="004350A9" w:rsidP="004350A9">
      <w:r>
        <w:t>r1</w:t>
      </w:r>
    </w:p>
    <w:p w14:paraId="27251C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R5-241539</w:t>
      </w:r>
      <w:r>
        <w:rPr>
          <w:color w:val="993300"/>
          <w:u w:val="single"/>
        </w:rPr>
        <w:t>.</w:t>
      </w:r>
    </w:p>
    <w:p w14:paraId="406D74BB" w14:textId="77777777" w:rsidR="004350A9" w:rsidRDefault="004350A9" w:rsidP="004350A9">
      <w:pPr>
        <w:pStyle w:val="Heading5"/>
      </w:pPr>
      <w:bookmarkStart w:id="640" w:name="_Toc161733660"/>
      <w:r>
        <w:lastRenderedPageBreak/>
        <w:t>6.3.2.2</w:t>
      </w:r>
      <w:r>
        <w:tab/>
        <w:t>TS 38.508-2</w:t>
      </w:r>
      <w:bookmarkEnd w:id="640"/>
    </w:p>
    <w:p w14:paraId="78A94C02" w14:textId="77777777" w:rsidR="004350A9" w:rsidRDefault="004350A9" w:rsidP="004350A9">
      <w:pPr>
        <w:pStyle w:val="Heading5"/>
      </w:pPr>
      <w:bookmarkStart w:id="641" w:name="_Toc161733661"/>
      <w:r>
        <w:t>6.3.2.3</w:t>
      </w:r>
      <w:r>
        <w:tab/>
        <w:t>TS 38.509</w:t>
      </w:r>
      <w:bookmarkEnd w:id="641"/>
    </w:p>
    <w:p w14:paraId="531149C4" w14:textId="77777777" w:rsidR="004350A9" w:rsidRDefault="004350A9" w:rsidP="004350A9">
      <w:pPr>
        <w:pStyle w:val="Heading5"/>
      </w:pPr>
      <w:bookmarkStart w:id="642" w:name="_Toc161733662"/>
      <w:r>
        <w:t>6.3.2.4</w:t>
      </w:r>
      <w:r>
        <w:tab/>
        <w:t>TS 38.523-1</w:t>
      </w:r>
      <w:bookmarkEnd w:id="642"/>
    </w:p>
    <w:p w14:paraId="5513B899" w14:textId="31BF8D3F" w:rsidR="004350A9" w:rsidRDefault="004350A9" w:rsidP="004350A9">
      <w:pPr>
        <w:rPr>
          <w:rFonts w:ascii="Arial" w:hAnsi="Arial" w:cs="Arial"/>
          <w:b/>
          <w:sz w:val="24"/>
        </w:rPr>
      </w:pPr>
      <w:r>
        <w:rPr>
          <w:rFonts w:ascii="Arial" w:hAnsi="Arial" w:cs="Arial"/>
          <w:b/>
          <w:color w:val="0000FF"/>
          <w:sz w:val="24"/>
        </w:rPr>
        <w:t>R5-240433</w:t>
      </w:r>
      <w:r>
        <w:rPr>
          <w:rFonts w:ascii="Arial" w:hAnsi="Arial" w:cs="Arial"/>
          <w:b/>
          <w:color w:val="0000FF"/>
          <w:sz w:val="24"/>
        </w:rPr>
        <w:tab/>
      </w:r>
      <w:r>
        <w:rPr>
          <w:rFonts w:ascii="Arial" w:hAnsi="Arial" w:cs="Arial"/>
          <w:b/>
          <w:sz w:val="24"/>
        </w:rPr>
        <w:t>Editorial update the derivation path for the V2X message contents table</w:t>
      </w:r>
    </w:p>
    <w:p w14:paraId="347F81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CATT</w:t>
      </w:r>
    </w:p>
    <w:p w14:paraId="55A679A5" w14:textId="77777777" w:rsidR="004350A9" w:rsidRDefault="004350A9" w:rsidP="004350A9">
      <w:pPr>
        <w:rPr>
          <w:rFonts w:ascii="Arial" w:hAnsi="Arial" w:cs="Arial"/>
          <w:b/>
        </w:rPr>
      </w:pPr>
      <w:r>
        <w:rPr>
          <w:rFonts w:ascii="Arial" w:hAnsi="Arial" w:cs="Arial"/>
          <w:b/>
        </w:rPr>
        <w:t xml:space="preserve">Discussion: </w:t>
      </w:r>
    </w:p>
    <w:p w14:paraId="7BC6BA24" w14:textId="77777777" w:rsidR="004350A9" w:rsidRDefault="004350A9" w:rsidP="004350A9">
      <w:r>
        <w:t>late doc</w:t>
      </w:r>
    </w:p>
    <w:p w14:paraId="598D683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95390" w14:textId="7A5D6975" w:rsidR="004350A9" w:rsidRDefault="004350A9" w:rsidP="004350A9">
      <w:pPr>
        <w:rPr>
          <w:rFonts w:ascii="Arial" w:hAnsi="Arial" w:cs="Arial"/>
          <w:b/>
          <w:sz w:val="24"/>
        </w:rPr>
      </w:pPr>
      <w:r>
        <w:rPr>
          <w:rFonts w:ascii="Arial" w:hAnsi="Arial" w:cs="Arial"/>
          <w:b/>
          <w:color w:val="0000FF"/>
          <w:sz w:val="24"/>
        </w:rPr>
        <w:t>R5-240529</w:t>
      </w:r>
      <w:r>
        <w:rPr>
          <w:rFonts w:ascii="Arial" w:hAnsi="Arial" w:cs="Arial"/>
          <w:b/>
          <w:color w:val="0000FF"/>
          <w:sz w:val="24"/>
        </w:rPr>
        <w:tab/>
      </w:r>
      <w:r>
        <w:rPr>
          <w:rFonts w:ascii="Arial" w:hAnsi="Arial" w:cs="Arial"/>
          <w:b/>
          <w:sz w:val="24"/>
        </w:rPr>
        <w:t>Updates to 5G V2X test case 12.1.7.1</w:t>
      </w:r>
    </w:p>
    <w:p w14:paraId="3C94AFB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CR-4241  Cat: F (Rel-17)</w:t>
      </w:r>
      <w:r>
        <w:rPr>
          <w:i/>
        </w:rPr>
        <w:br/>
      </w:r>
      <w:r>
        <w:rPr>
          <w:i/>
        </w:rPr>
        <w:br/>
      </w:r>
      <w:r>
        <w:rPr>
          <w:i/>
        </w:rPr>
        <w:tab/>
      </w:r>
      <w:r>
        <w:rPr>
          <w:i/>
        </w:rPr>
        <w:tab/>
      </w:r>
      <w:r>
        <w:rPr>
          <w:i/>
        </w:rPr>
        <w:tab/>
      </w:r>
      <w:r>
        <w:rPr>
          <w:i/>
        </w:rPr>
        <w:tab/>
      </w:r>
      <w:r>
        <w:rPr>
          <w:i/>
        </w:rPr>
        <w:tab/>
        <w:t>Source: MCC TF160</w:t>
      </w:r>
    </w:p>
    <w:p w14:paraId="7E6B28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CD3D0" w14:textId="299A1A59" w:rsidR="004350A9" w:rsidRDefault="004350A9" w:rsidP="004350A9">
      <w:pPr>
        <w:rPr>
          <w:rFonts w:ascii="Arial" w:hAnsi="Arial" w:cs="Arial"/>
          <w:b/>
          <w:sz w:val="24"/>
        </w:rPr>
      </w:pPr>
      <w:r>
        <w:rPr>
          <w:rFonts w:ascii="Arial" w:hAnsi="Arial" w:cs="Arial"/>
          <w:b/>
          <w:color w:val="0000FF"/>
          <w:sz w:val="24"/>
        </w:rPr>
        <w:t>R5-240765</w:t>
      </w:r>
      <w:r>
        <w:rPr>
          <w:rFonts w:ascii="Arial" w:hAnsi="Arial" w:cs="Arial"/>
          <w:b/>
          <w:color w:val="0000FF"/>
          <w:sz w:val="24"/>
        </w:rPr>
        <w:tab/>
      </w:r>
      <w:r>
        <w:rPr>
          <w:rFonts w:ascii="Arial" w:hAnsi="Arial" w:cs="Arial"/>
          <w:b/>
          <w:sz w:val="24"/>
        </w:rPr>
        <w:t>Correction to V2X SIG test case 12.1.7.1</w:t>
      </w:r>
    </w:p>
    <w:p w14:paraId="133D0D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CR-4273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C17FD9A" w14:textId="77777777" w:rsidR="004350A9" w:rsidRDefault="004350A9" w:rsidP="004350A9">
      <w:pPr>
        <w:rPr>
          <w:rFonts w:ascii="Arial" w:hAnsi="Arial" w:cs="Arial"/>
          <w:b/>
        </w:rPr>
      </w:pPr>
      <w:r>
        <w:rPr>
          <w:rFonts w:ascii="Arial" w:hAnsi="Arial" w:cs="Arial"/>
          <w:b/>
        </w:rPr>
        <w:t xml:space="preserve">Discussion: </w:t>
      </w:r>
    </w:p>
    <w:p w14:paraId="75C23AA5" w14:textId="77777777" w:rsidR="004350A9" w:rsidRDefault="004350A9" w:rsidP="004350A9">
      <w:r>
        <w:t>solve the overlapping with R5-240529.</w:t>
      </w:r>
    </w:p>
    <w:p w14:paraId="1D7DD1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9FE96C" w14:textId="0ACE9690" w:rsidR="004350A9" w:rsidRDefault="004350A9" w:rsidP="004350A9">
      <w:pPr>
        <w:rPr>
          <w:rFonts w:ascii="Arial" w:hAnsi="Arial" w:cs="Arial"/>
          <w:b/>
          <w:sz w:val="24"/>
        </w:rPr>
      </w:pPr>
      <w:r>
        <w:rPr>
          <w:rFonts w:ascii="Arial" w:hAnsi="Arial" w:cs="Arial"/>
          <w:b/>
          <w:color w:val="0000FF"/>
          <w:sz w:val="24"/>
        </w:rPr>
        <w:t>R5-240766</w:t>
      </w:r>
      <w:r>
        <w:rPr>
          <w:rFonts w:ascii="Arial" w:hAnsi="Arial" w:cs="Arial"/>
          <w:b/>
          <w:color w:val="0000FF"/>
          <w:sz w:val="24"/>
        </w:rPr>
        <w:tab/>
      </w:r>
      <w:r>
        <w:rPr>
          <w:rFonts w:ascii="Arial" w:hAnsi="Arial" w:cs="Arial"/>
          <w:b/>
          <w:sz w:val="24"/>
        </w:rPr>
        <w:t>Addition of V2X SIG test case 12.2.9.1</w:t>
      </w:r>
    </w:p>
    <w:p w14:paraId="4D452D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F4C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62CE8" w14:textId="77777777" w:rsidR="004350A9" w:rsidRDefault="004350A9" w:rsidP="004350A9">
      <w:pPr>
        <w:pStyle w:val="Heading5"/>
      </w:pPr>
      <w:bookmarkStart w:id="643" w:name="_Toc161733663"/>
      <w:r>
        <w:t>6.3.2.5</w:t>
      </w:r>
      <w:r>
        <w:tab/>
        <w:t>TS 38.523-2</w:t>
      </w:r>
      <w:bookmarkEnd w:id="643"/>
    </w:p>
    <w:p w14:paraId="785FA4F3" w14:textId="0B7B23B1" w:rsidR="004350A9" w:rsidRDefault="004350A9" w:rsidP="004350A9">
      <w:pPr>
        <w:rPr>
          <w:rFonts w:ascii="Arial" w:hAnsi="Arial" w:cs="Arial"/>
          <w:b/>
          <w:sz w:val="24"/>
        </w:rPr>
      </w:pPr>
      <w:r>
        <w:rPr>
          <w:rFonts w:ascii="Arial" w:hAnsi="Arial" w:cs="Arial"/>
          <w:b/>
          <w:color w:val="0000FF"/>
          <w:sz w:val="24"/>
        </w:rPr>
        <w:t>R5-240767</w:t>
      </w:r>
      <w:r>
        <w:rPr>
          <w:rFonts w:ascii="Arial" w:hAnsi="Arial" w:cs="Arial"/>
          <w:b/>
          <w:color w:val="0000FF"/>
          <w:sz w:val="24"/>
        </w:rPr>
        <w:tab/>
      </w:r>
      <w:r>
        <w:rPr>
          <w:rFonts w:ascii="Arial" w:hAnsi="Arial" w:cs="Arial"/>
          <w:b/>
          <w:sz w:val="24"/>
        </w:rPr>
        <w:t>Correction of applicability for V2X SIG test cases</w:t>
      </w:r>
    </w:p>
    <w:p w14:paraId="20B54A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6E129" w14:textId="77777777" w:rsidR="004350A9" w:rsidRDefault="004350A9" w:rsidP="004350A9">
      <w:pPr>
        <w:rPr>
          <w:rFonts w:ascii="Arial" w:hAnsi="Arial" w:cs="Arial"/>
          <w:b/>
        </w:rPr>
      </w:pPr>
      <w:r>
        <w:rPr>
          <w:rFonts w:ascii="Arial" w:hAnsi="Arial" w:cs="Arial"/>
          <w:b/>
        </w:rPr>
        <w:t xml:space="preserve">Discussion: </w:t>
      </w:r>
    </w:p>
    <w:p w14:paraId="52D270B4" w14:textId="77777777" w:rsidR="004350A9" w:rsidRDefault="004350A9" w:rsidP="004350A9">
      <w:r>
        <w:t>r1</w:t>
      </w:r>
    </w:p>
    <w:p w14:paraId="6737FE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R5-241540</w:t>
      </w:r>
      <w:r>
        <w:rPr>
          <w:color w:val="993300"/>
          <w:u w:val="single"/>
        </w:rPr>
        <w:t>.</w:t>
      </w:r>
    </w:p>
    <w:p w14:paraId="57CCCCC7" w14:textId="06545AD5" w:rsidR="004350A9" w:rsidRDefault="004350A9" w:rsidP="004350A9">
      <w:pPr>
        <w:rPr>
          <w:rFonts w:ascii="Arial" w:hAnsi="Arial" w:cs="Arial"/>
          <w:b/>
          <w:sz w:val="24"/>
        </w:rPr>
      </w:pPr>
      <w:r>
        <w:rPr>
          <w:rFonts w:ascii="Arial" w:hAnsi="Arial" w:cs="Arial"/>
          <w:b/>
          <w:color w:val="0000FF"/>
          <w:sz w:val="24"/>
        </w:rPr>
        <w:lastRenderedPageBreak/>
        <w:t>R5-241540</w:t>
      </w:r>
      <w:r>
        <w:rPr>
          <w:rFonts w:ascii="Arial" w:hAnsi="Arial" w:cs="Arial"/>
          <w:b/>
          <w:color w:val="0000FF"/>
          <w:sz w:val="24"/>
        </w:rPr>
        <w:tab/>
      </w:r>
      <w:r>
        <w:rPr>
          <w:rFonts w:ascii="Arial" w:hAnsi="Arial" w:cs="Arial"/>
          <w:b/>
          <w:sz w:val="24"/>
        </w:rPr>
        <w:t>Correction of applicability for V2X SIG test cases</w:t>
      </w:r>
    </w:p>
    <w:p w14:paraId="280D34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83A35F" w14:textId="77777777" w:rsidR="004350A9" w:rsidRDefault="004350A9" w:rsidP="004350A9">
      <w:pPr>
        <w:rPr>
          <w:color w:val="808080"/>
        </w:rPr>
      </w:pPr>
      <w:r>
        <w:rPr>
          <w:color w:val="808080"/>
        </w:rPr>
        <w:t>(Replaces R5-240767)</w:t>
      </w:r>
    </w:p>
    <w:p w14:paraId="420D80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2A686" w14:textId="77777777" w:rsidR="004350A9" w:rsidRDefault="004350A9" w:rsidP="004350A9">
      <w:pPr>
        <w:pStyle w:val="Heading5"/>
      </w:pPr>
      <w:bookmarkStart w:id="644" w:name="_Toc161733664"/>
      <w:r>
        <w:t>6.3.2.6</w:t>
      </w:r>
      <w:r>
        <w:tab/>
        <w:t>TS 38.523-3</w:t>
      </w:r>
      <w:bookmarkEnd w:id="644"/>
    </w:p>
    <w:p w14:paraId="7C9B0936" w14:textId="32BF0B87" w:rsidR="004350A9" w:rsidRDefault="004350A9" w:rsidP="004350A9">
      <w:pPr>
        <w:rPr>
          <w:rFonts w:ascii="Arial" w:hAnsi="Arial" w:cs="Arial"/>
          <w:b/>
          <w:sz w:val="24"/>
        </w:rPr>
      </w:pPr>
      <w:r>
        <w:rPr>
          <w:rFonts w:ascii="Arial" w:hAnsi="Arial" w:cs="Arial"/>
          <w:b/>
          <w:color w:val="0000FF"/>
          <w:sz w:val="24"/>
        </w:rPr>
        <w:t>R5-240530</w:t>
      </w:r>
      <w:r>
        <w:rPr>
          <w:rFonts w:ascii="Arial" w:hAnsi="Arial" w:cs="Arial"/>
          <w:b/>
          <w:color w:val="0000FF"/>
          <w:sz w:val="24"/>
        </w:rPr>
        <w:tab/>
      </w:r>
      <w:r>
        <w:rPr>
          <w:rFonts w:ascii="Arial" w:hAnsi="Arial" w:cs="Arial"/>
          <w:b/>
          <w:sz w:val="24"/>
        </w:rPr>
        <w:t>5G V2X: Test Model updates</w:t>
      </w:r>
    </w:p>
    <w:p w14:paraId="049DF2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v17.9.0</w:t>
      </w:r>
      <w:r>
        <w:rPr>
          <w:i/>
        </w:rPr>
        <w:tab/>
        <w:t xml:space="preserve">  CR-3375  Cat: F (Rel-17)</w:t>
      </w:r>
      <w:r>
        <w:rPr>
          <w:i/>
        </w:rPr>
        <w:br/>
      </w:r>
      <w:r>
        <w:rPr>
          <w:i/>
        </w:rPr>
        <w:br/>
      </w:r>
      <w:r>
        <w:rPr>
          <w:i/>
        </w:rPr>
        <w:tab/>
      </w:r>
      <w:r>
        <w:rPr>
          <w:i/>
        </w:rPr>
        <w:tab/>
      </w:r>
      <w:r>
        <w:rPr>
          <w:i/>
        </w:rPr>
        <w:tab/>
      </w:r>
      <w:r>
        <w:rPr>
          <w:i/>
        </w:rPr>
        <w:tab/>
      </w:r>
      <w:r>
        <w:rPr>
          <w:i/>
        </w:rPr>
        <w:tab/>
        <w:t>Source: MCC TF160</w:t>
      </w:r>
    </w:p>
    <w:p w14:paraId="40491EBE" w14:textId="77777777" w:rsidR="004350A9" w:rsidRDefault="004350A9" w:rsidP="004350A9">
      <w:pPr>
        <w:rPr>
          <w:rFonts w:ascii="Arial" w:hAnsi="Arial" w:cs="Arial"/>
          <w:b/>
        </w:rPr>
      </w:pPr>
      <w:r>
        <w:rPr>
          <w:rFonts w:ascii="Arial" w:hAnsi="Arial" w:cs="Arial"/>
          <w:b/>
        </w:rPr>
        <w:t xml:space="preserve">Discussion: </w:t>
      </w:r>
    </w:p>
    <w:p w14:paraId="6EDD6B22" w14:textId="77777777" w:rsidR="004350A9" w:rsidRDefault="004350A9" w:rsidP="004350A9">
      <w:r>
        <w:t>r1</w:t>
      </w:r>
    </w:p>
    <w:p w14:paraId="7BAE06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R5-241541</w:t>
      </w:r>
      <w:r>
        <w:rPr>
          <w:color w:val="993300"/>
          <w:u w:val="single"/>
        </w:rPr>
        <w:t>.</w:t>
      </w:r>
    </w:p>
    <w:p w14:paraId="776F037A" w14:textId="5F0D1FB4" w:rsidR="004350A9" w:rsidRDefault="004350A9" w:rsidP="004350A9">
      <w:pPr>
        <w:rPr>
          <w:rFonts w:ascii="Arial" w:hAnsi="Arial" w:cs="Arial"/>
          <w:b/>
          <w:sz w:val="24"/>
        </w:rPr>
      </w:pPr>
      <w:r>
        <w:rPr>
          <w:rFonts w:ascii="Arial" w:hAnsi="Arial" w:cs="Arial"/>
          <w:b/>
          <w:color w:val="0000FF"/>
          <w:sz w:val="24"/>
        </w:rPr>
        <w:t>R5-241541</w:t>
      </w:r>
      <w:r>
        <w:rPr>
          <w:rFonts w:ascii="Arial" w:hAnsi="Arial" w:cs="Arial"/>
          <w:b/>
          <w:color w:val="0000FF"/>
          <w:sz w:val="24"/>
        </w:rPr>
        <w:tab/>
      </w:r>
      <w:r>
        <w:rPr>
          <w:rFonts w:ascii="Arial" w:hAnsi="Arial" w:cs="Arial"/>
          <w:b/>
          <w:sz w:val="24"/>
        </w:rPr>
        <w:t>5G V2X: Test Model updates</w:t>
      </w:r>
    </w:p>
    <w:p w14:paraId="389F794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v17.9.0</w:t>
      </w:r>
      <w:r>
        <w:rPr>
          <w:i/>
        </w:rPr>
        <w:tab/>
        <w:t xml:space="preserve">  CR-3375  rev 1 Cat: F (Rel-17)</w:t>
      </w:r>
      <w:r>
        <w:rPr>
          <w:i/>
        </w:rPr>
        <w:br/>
      </w:r>
      <w:r>
        <w:rPr>
          <w:i/>
        </w:rPr>
        <w:br/>
      </w:r>
      <w:r>
        <w:rPr>
          <w:i/>
        </w:rPr>
        <w:tab/>
      </w:r>
      <w:r>
        <w:rPr>
          <w:i/>
        </w:rPr>
        <w:tab/>
      </w:r>
      <w:r>
        <w:rPr>
          <w:i/>
        </w:rPr>
        <w:tab/>
      </w:r>
      <w:r>
        <w:rPr>
          <w:i/>
        </w:rPr>
        <w:tab/>
      </w:r>
      <w:r>
        <w:rPr>
          <w:i/>
        </w:rPr>
        <w:tab/>
        <w:t>Source: MCC TF160</w:t>
      </w:r>
    </w:p>
    <w:p w14:paraId="519F21AF" w14:textId="77777777" w:rsidR="004350A9" w:rsidRDefault="004350A9" w:rsidP="004350A9">
      <w:pPr>
        <w:rPr>
          <w:color w:val="808080"/>
        </w:rPr>
      </w:pPr>
      <w:r>
        <w:rPr>
          <w:color w:val="808080"/>
        </w:rPr>
        <w:t>(Replaces R5-240530)</w:t>
      </w:r>
    </w:p>
    <w:p w14:paraId="08E0A9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7B1D99" w14:textId="77777777" w:rsidR="004350A9" w:rsidRDefault="004350A9" w:rsidP="004350A9">
      <w:pPr>
        <w:pStyle w:val="Heading5"/>
      </w:pPr>
      <w:bookmarkStart w:id="645" w:name="_Toc161733665"/>
      <w:r>
        <w:lastRenderedPageBreak/>
        <w:t>6.3.2.7</w:t>
      </w:r>
      <w:r>
        <w:tab/>
        <w:t>TS 36.509</w:t>
      </w:r>
      <w:bookmarkEnd w:id="645"/>
    </w:p>
    <w:p w14:paraId="4D3DA1FA" w14:textId="77777777" w:rsidR="004350A9" w:rsidRDefault="004350A9" w:rsidP="004350A9">
      <w:pPr>
        <w:pStyle w:val="Heading5"/>
      </w:pPr>
      <w:bookmarkStart w:id="646" w:name="_Toc161733666"/>
      <w:r>
        <w:t>6.3.2.8</w:t>
      </w:r>
      <w:r>
        <w:tab/>
        <w:t>TS 37.571-4</w:t>
      </w:r>
      <w:bookmarkEnd w:id="646"/>
    </w:p>
    <w:p w14:paraId="3984D2F2" w14:textId="77777777" w:rsidR="004350A9" w:rsidRDefault="004350A9" w:rsidP="004350A9">
      <w:pPr>
        <w:pStyle w:val="Heading5"/>
      </w:pPr>
      <w:bookmarkStart w:id="647" w:name="_Toc161733667"/>
      <w:r>
        <w:t>6.3.2.9</w:t>
      </w:r>
      <w:r>
        <w:tab/>
        <w:t>Discussion Papers / Work Plan / TC lists</w:t>
      </w:r>
      <w:bookmarkEnd w:id="647"/>
    </w:p>
    <w:p w14:paraId="2B323957" w14:textId="77777777" w:rsidR="004350A9" w:rsidRDefault="004350A9" w:rsidP="004350A9">
      <w:pPr>
        <w:pStyle w:val="Heading4"/>
      </w:pPr>
      <w:bookmarkStart w:id="648" w:name="_Toc161733668"/>
      <w:r>
        <w:t>6.3.3</w:t>
      </w:r>
      <w:r>
        <w:tab/>
        <w:t>Rel-17 NR CA and DC; and NR and LTE DC Configurations (UID-900056) NR_CADC_NR_LTE_DC_R17-UEConTest</w:t>
      </w:r>
      <w:bookmarkEnd w:id="648"/>
    </w:p>
    <w:p w14:paraId="4F39F06A" w14:textId="77777777" w:rsidR="004350A9" w:rsidRDefault="004350A9" w:rsidP="004350A9">
      <w:pPr>
        <w:pStyle w:val="Heading5"/>
      </w:pPr>
      <w:bookmarkStart w:id="649" w:name="_Toc161733669"/>
      <w:r>
        <w:t>6.3.3.1</w:t>
      </w:r>
      <w:r>
        <w:tab/>
        <w:t>TS 38.508-1</w:t>
      </w:r>
      <w:bookmarkEnd w:id="649"/>
      <w:r>
        <w:t xml:space="preserve"> </w:t>
      </w:r>
    </w:p>
    <w:p w14:paraId="45534AA8" w14:textId="77777777" w:rsidR="004350A9" w:rsidRDefault="004350A9" w:rsidP="004350A9">
      <w:pPr>
        <w:pStyle w:val="Heading5"/>
      </w:pPr>
      <w:bookmarkStart w:id="650" w:name="_Toc161733670"/>
      <w:r>
        <w:t>6.3.3.2</w:t>
      </w:r>
      <w:r>
        <w:tab/>
        <w:t>TS 38.508-2</w:t>
      </w:r>
      <w:bookmarkEnd w:id="650"/>
    </w:p>
    <w:p w14:paraId="3E8D88D3" w14:textId="77777777" w:rsidR="004350A9" w:rsidRDefault="004350A9" w:rsidP="004350A9">
      <w:pPr>
        <w:pStyle w:val="Heading5"/>
      </w:pPr>
      <w:bookmarkStart w:id="651" w:name="_Toc161733671"/>
      <w:r>
        <w:t>6.3.3.3</w:t>
      </w:r>
      <w:r>
        <w:tab/>
        <w:t>TS 38.523-1</w:t>
      </w:r>
      <w:bookmarkEnd w:id="651"/>
    </w:p>
    <w:p w14:paraId="2351F978" w14:textId="77777777" w:rsidR="004350A9" w:rsidRDefault="004350A9" w:rsidP="004350A9">
      <w:pPr>
        <w:pStyle w:val="Heading5"/>
      </w:pPr>
      <w:bookmarkStart w:id="652" w:name="_Toc161733672"/>
      <w:r>
        <w:t>6.3.3.4</w:t>
      </w:r>
      <w:r>
        <w:tab/>
        <w:t>TS 38.523-2</w:t>
      </w:r>
      <w:bookmarkEnd w:id="652"/>
    </w:p>
    <w:p w14:paraId="0DA7F273" w14:textId="77777777" w:rsidR="004350A9" w:rsidRDefault="004350A9" w:rsidP="004350A9">
      <w:pPr>
        <w:pStyle w:val="Heading5"/>
      </w:pPr>
      <w:bookmarkStart w:id="653" w:name="_Toc161733673"/>
      <w:r>
        <w:t>6.3.3.5</w:t>
      </w:r>
      <w:r>
        <w:tab/>
        <w:t>TS 38.523-3</w:t>
      </w:r>
      <w:bookmarkEnd w:id="653"/>
    </w:p>
    <w:p w14:paraId="2E897B29" w14:textId="77777777" w:rsidR="004350A9" w:rsidRDefault="004350A9" w:rsidP="004350A9">
      <w:pPr>
        <w:pStyle w:val="Heading5"/>
      </w:pPr>
      <w:bookmarkStart w:id="654" w:name="_Toc161733674"/>
      <w:r>
        <w:t>6.3.3.6</w:t>
      </w:r>
      <w:r>
        <w:tab/>
        <w:t>Discussion Papers / Work Plan / TC lists</w:t>
      </w:r>
      <w:bookmarkEnd w:id="654"/>
    </w:p>
    <w:p w14:paraId="1086E25A" w14:textId="77777777" w:rsidR="004350A9" w:rsidRDefault="004350A9" w:rsidP="004350A9">
      <w:pPr>
        <w:pStyle w:val="Heading4"/>
      </w:pPr>
      <w:bookmarkStart w:id="655" w:name="_Toc161733675"/>
      <w:r>
        <w:t>6.3.4</w:t>
      </w:r>
      <w:r>
        <w:tab/>
        <w:t xml:space="preserve">NR-based access to unlicensed spectrum (UID-911003) </w:t>
      </w:r>
      <w:proofErr w:type="spellStart"/>
      <w:r>
        <w:t>NR_unlic-UEConTest</w:t>
      </w:r>
      <w:bookmarkEnd w:id="655"/>
      <w:proofErr w:type="spellEnd"/>
    </w:p>
    <w:p w14:paraId="0607AE2C" w14:textId="77777777" w:rsidR="004350A9" w:rsidRDefault="004350A9" w:rsidP="004350A9">
      <w:pPr>
        <w:pStyle w:val="Heading5"/>
      </w:pPr>
      <w:bookmarkStart w:id="656" w:name="_Toc161733676"/>
      <w:r>
        <w:t>6.3.4.1</w:t>
      </w:r>
      <w:r>
        <w:tab/>
        <w:t>TS 38.508-1</w:t>
      </w:r>
      <w:bookmarkEnd w:id="656"/>
      <w:r>
        <w:t xml:space="preserve"> </w:t>
      </w:r>
    </w:p>
    <w:p w14:paraId="58F7CE97" w14:textId="0A9A7CB2" w:rsidR="004350A9" w:rsidRDefault="004350A9" w:rsidP="004350A9">
      <w:pPr>
        <w:rPr>
          <w:rFonts w:ascii="Arial" w:hAnsi="Arial" w:cs="Arial"/>
          <w:b/>
          <w:sz w:val="24"/>
        </w:rPr>
      </w:pPr>
      <w:r>
        <w:rPr>
          <w:rFonts w:ascii="Arial" w:hAnsi="Arial" w:cs="Arial"/>
          <w:b/>
          <w:color w:val="0000FF"/>
          <w:sz w:val="24"/>
        </w:rPr>
        <w:t>R5-240989</w:t>
      </w:r>
      <w:r>
        <w:rPr>
          <w:rFonts w:ascii="Arial" w:hAnsi="Arial" w:cs="Arial"/>
          <w:b/>
          <w:color w:val="0000FF"/>
          <w:sz w:val="24"/>
        </w:rPr>
        <w:tab/>
      </w:r>
      <w:r>
        <w:rPr>
          <w:rFonts w:ascii="Arial" w:hAnsi="Arial" w:cs="Arial"/>
          <w:b/>
          <w:sz w:val="24"/>
        </w:rPr>
        <w:t>SIB2 updates for NR unlicensed test cases</w:t>
      </w:r>
    </w:p>
    <w:p w14:paraId="7AB6F8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CR-3081  Cat: F (Rel-18)</w:t>
      </w:r>
      <w:r>
        <w:rPr>
          <w:i/>
        </w:rPr>
        <w:br/>
      </w:r>
      <w:r>
        <w:rPr>
          <w:i/>
        </w:rPr>
        <w:br/>
      </w:r>
      <w:r>
        <w:rPr>
          <w:i/>
        </w:rPr>
        <w:tab/>
      </w:r>
      <w:r>
        <w:rPr>
          <w:i/>
        </w:rPr>
        <w:tab/>
      </w:r>
      <w:r>
        <w:rPr>
          <w:i/>
        </w:rPr>
        <w:tab/>
      </w:r>
      <w:r>
        <w:rPr>
          <w:i/>
        </w:rPr>
        <w:tab/>
      </w:r>
      <w:r>
        <w:rPr>
          <w:i/>
        </w:rPr>
        <w:tab/>
        <w:t>Source: Qualcomm Incorporated</w:t>
      </w:r>
    </w:p>
    <w:p w14:paraId="4C7AF4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8F665" w14:textId="77777777" w:rsidR="004350A9" w:rsidRDefault="004350A9" w:rsidP="004350A9">
      <w:pPr>
        <w:pStyle w:val="Heading5"/>
      </w:pPr>
      <w:bookmarkStart w:id="657" w:name="_Toc161733677"/>
      <w:r>
        <w:t>6.3.4.2</w:t>
      </w:r>
      <w:r>
        <w:tab/>
        <w:t>TS 38.508-2</w:t>
      </w:r>
      <w:bookmarkEnd w:id="657"/>
    </w:p>
    <w:p w14:paraId="761A6CF3" w14:textId="77777777" w:rsidR="004350A9" w:rsidRDefault="004350A9" w:rsidP="004350A9">
      <w:pPr>
        <w:pStyle w:val="Heading5"/>
      </w:pPr>
      <w:bookmarkStart w:id="658" w:name="_Toc161733678"/>
      <w:r>
        <w:t>6.3.4.3</w:t>
      </w:r>
      <w:r>
        <w:tab/>
        <w:t>TS 38.509</w:t>
      </w:r>
      <w:bookmarkEnd w:id="658"/>
    </w:p>
    <w:p w14:paraId="1EA63856" w14:textId="77777777" w:rsidR="004350A9" w:rsidRDefault="004350A9" w:rsidP="004350A9">
      <w:pPr>
        <w:pStyle w:val="Heading5"/>
      </w:pPr>
      <w:bookmarkStart w:id="659" w:name="_Toc161733679"/>
      <w:r>
        <w:t>6.3.4.4</w:t>
      </w:r>
      <w:r>
        <w:tab/>
        <w:t>TS 38.523-1</w:t>
      </w:r>
      <w:bookmarkEnd w:id="659"/>
    </w:p>
    <w:p w14:paraId="33C28669" w14:textId="4F6F5C11" w:rsidR="004350A9" w:rsidRDefault="004350A9" w:rsidP="004350A9">
      <w:pPr>
        <w:rPr>
          <w:rFonts w:ascii="Arial" w:hAnsi="Arial" w:cs="Arial"/>
          <w:b/>
          <w:sz w:val="24"/>
        </w:rPr>
      </w:pPr>
      <w:r>
        <w:rPr>
          <w:rFonts w:ascii="Arial" w:hAnsi="Arial" w:cs="Arial"/>
          <w:b/>
          <w:color w:val="0000FF"/>
          <w:sz w:val="24"/>
        </w:rPr>
        <w:t>R5-240990</w:t>
      </w:r>
      <w:r>
        <w:rPr>
          <w:rFonts w:ascii="Arial" w:hAnsi="Arial" w:cs="Arial"/>
          <w:b/>
          <w:color w:val="0000FF"/>
          <w:sz w:val="24"/>
        </w:rPr>
        <w:tab/>
      </w:r>
      <w:r>
        <w:rPr>
          <w:rFonts w:ascii="Arial" w:hAnsi="Arial" w:cs="Arial"/>
          <w:b/>
          <w:sz w:val="24"/>
        </w:rPr>
        <w:t>Addition of NR shared spectrum measurements test case 8.1.8.1.3</w:t>
      </w:r>
    </w:p>
    <w:p w14:paraId="4CE146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CR-4283  Cat: F (Rel-17)</w:t>
      </w:r>
      <w:r>
        <w:rPr>
          <w:i/>
        </w:rPr>
        <w:br/>
      </w:r>
      <w:r>
        <w:rPr>
          <w:i/>
        </w:rPr>
        <w:br/>
      </w:r>
      <w:r>
        <w:rPr>
          <w:i/>
        </w:rPr>
        <w:tab/>
      </w:r>
      <w:r>
        <w:rPr>
          <w:i/>
        </w:rPr>
        <w:tab/>
      </w:r>
      <w:r>
        <w:rPr>
          <w:i/>
        </w:rPr>
        <w:tab/>
      </w:r>
      <w:r>
        <w:rPr>
          <w:i/>
        </w:rPr>
        <w:tab/>
      </w:r>
      <w:r>
        <w:rPr>
          <w:i/>
        </w:rPr>
        <w:tab/>
        <w:t>Source: Qualcomm Incorporated</w:t>
      </w:r>
    </w:p>
    <w:p w14:paraId="122C2B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BCE2C2" w14:textId="2BD8F519" w:rsidR="004350A9" w:rsidRDefault="004350A9" w:rsidP="004350A9">
      <w:pPr>
        <w:rPr>
          <w:rFonts w:ascii="Arial" w:hAnsi="Arial" w:cs="Arial"/>
          <w:b/>
          <w:sz w:val="24"/>
        </w:rPr>
      </w:pPr>
      <w:r>
        <w:rPr>
          <w:rFonts w:ascii="Arial" w:hAnsi="Arial" w:cs="Arial"/>
          <w:b/>
          <w:color w:val="0000FF"/>
          <w:sz w:val="24"/>
        </w:rPr>
        <w:t>R5-241035</w:t>
      </w:r>
      <w:r>
        <w:rPr>
          <w:rFonts w:ascii="Arial" w:hAnsi="Arial" w:cs="Arial"/>
          <w:b/>
          <w:color w:val="0000FF"/>
          <w:sz w:val="24"/>
        </w:rPr>
        <w:tab/>
      </w:r>
      <w:r>
        <w:rPr>
          <w:rFonts w:ascii="Arial" w:hAnsi="Arial" w:cs="Arial"/>
          <w:b/>
          <w:sz w:val="24"/>
        </w:rPr>
        <w:t>Updates to NR shared spectrum MAC test case 7.1.1.10.3</w:t>
      </w:r>
    </w:p>
    <w:p w14:paraId="095DF5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CR-4284  Cat: F (Rel-17)</w:t>
      </w:r>
      <w:r>
        <w:rPr>
          <w:i/>
        </w:rPr>
        <w:br/>
      </w:r>
      <w:r>
        <w:rPr>
          <w:i/>
        </w:rPr>
        <w:br/>
      </w:r>
      <w:r>
        <w:rPr>
          <w:i/>
        </w:rPr>
        <w:tab/>
      </w:r>
      <w:r>
        <w:rPr>
          <w:i/>
        </w:rPr>
        <w:tab/>
      </w:r>
      <w:r>
        <w:rPr>
          <w:i/>
        </w:rPr>
        <w:tab/>
      </w:r>
      <w:r>
        <w:rPr>
          <w:i/>
        </w:rPr>
        <w:tab/>
      </w:r>
      <w:r>
        <w:rPr>
          <w:i/>
        </w:rPr>
        <w:tab/>
        <w:t>Source: Qualcomm Incorporated</w:t>
      </w:r>
    </w:p>
    <w:p w14:paraId="29AF7E49" w14:textId="77777777" w:rsidR="004350A9" w:rsidRDefault="004350A9" w:rsidP="004350A9">
      <w:pPr>
        <w:rPr>
          <w:rFonts w:ascii="Arial" w:hAnsi="Arial" w:cs="Arial"/>
          <w:b/>
        </w:rPr>
      </w:pPr>
      <w:r>
        <w:rPr>
          <w:rFonts w:ascii="Arial" w:hAnsi="Arial" w:cs="Arial"/>
          <w:b/>
        </w:rPr>
        <w:lastRenderedPageBreak/>
        <w:t xml:space="preserve">Discussion: </w:t>
      </w:r>
    </w:p>
    <w:p w14:paraId="4454D015" w14:textId="77777777" w:rsidR="004350A9" w:rsidRDefault="004350A9" w:rsidP="004350A9">
      <w:r>
        <w:t>r1</w:t>
      </w:r>
    </w:p>
    <w:p w14:paraId="108138F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R5-241542</w:t>
      </w:r>
      <w:r>
        <w:rPr>
          <w:color w:val="993300"/>
          <w:u w:val="single"/>
        </w:rPr>
        <w:t>.</w:t>
      </w:r>
    </w:p>
    <w:p w14:paraId="4C42E16E" w14:textId="69DD01A1" w:rsidR="004350A9" w:rsidRDefault="004350A9" w:rsidP="004350A9">
      <w:pPr>
        <w:rPr>
          <w:rFonts w:ascii="Arial" w:hAnsi="Arial" w:cs="Arial"/>
          <w:b/>
          <w:sz w:val="24"/>
        </w:rPr>
      </w:pPr>
      <w:r>
        <w:rPr>
          <w:rFonts w:ascii="Arial" w:hAnsi="Arial" w:cs="Arial"/>
          <w:b/>
          <w:color w:val="0000FF"/>
          <w:sz w:val="24"/>
        </w:rPr>
        <w:t>R5-241542</w:t>
      </w:r>
      <w:r>
        <w:rPr>
          <w:rFonts w:ascii="Arial" w:hAnsi="Arial" w:cs="Arial"/>
          <w:b/>
          <w:color w:val="0000FF"/>
          <w:sz w:val="24"/>
        </w:rPr>
        <w:tab/>
      </w:r>
      <w:r>
        <w:rPr>
          <w:rFonts w:ascii="Arial" w:hAnsi="Arial" w:cs="Arial"/>
          <w:b/>
          <w:sz w:val="24"/>
        </w:rPr>
        <w:t>Updates to NR shared spectrum MAC test case 7.1.1.10.3</w:t>
      </w:r>
    </w:p>
    <w:p w14:paraId="47902E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CR-4284  rev 1 Cat: F (Rel-17)</w:t>
      </w:r>
      <w:r>
        <w:rPr>
          <w:i/>
        </w:rPr>
        <w:br/>
      </w:r>
      <w:r>
        <w:rPr>
          <w:i/>
        </w:rPr>
        <w:br/>
      </w:r>
      <w:r>
        <w:rPr>
          <w:i/>
        </w:rPr>
        <w:tab/>
      </w:r>
      <w:r>
        <w:rPr>
          <w:i/>
        </w:rPr>
        <w:tab/>
      </w:r>
      <w:r>
        <w:rPr>
          <w:i/>
        </w:rPr>
        <w:tab/>
      </w:r>
      <w:r>
        <w:rPr>
          <w:i/>
        </w:rPr>
        <w:tab/>
      </w:r>
      <w:r>
        <w:rPr>
          <w:i/>
        </w:rPr>
        <w:tab/>
        <w:t>Source: Qualcomm Incorporated</w:t>
      </w:r>
    </w:p>
    <w:p w14:paraId="22F90348" w14:textId="77777777" w:rsidR="004350A9" w:rsidRDefault="004350A9" w:rsidP="004350A9">
      <w:pPr>
        <w:rPr>
          <w:color w:val="808080"/>
        </w:rPr>
      </w:pPr>
      <w:r>
        <w:rPr>
          <w:color w:val="808080"/>
        </w:rPr>
        <w:t>(Replaces R5-241035)</w:t>
      </w:r>
    </w:p>
    <w:p w14:paraId="59727F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C6BE8" w14:textId="587D1B11" w:rsidR="004350A9" w:rsidRDefault="004350A9" w:rsidP="004350A9">
      <w:pPr>
        <w:rPr>
          <w:rFonts w:ascii="Arial" w:hAnsi="Arial" w:cs="Arial"/>
          <w:b/>
          <w:sz w:val="24"/>
        </w:rPr>
      </w:pPr>
      <w:r>
        <w:rPr>
          <w:rFonts w:ascii="Arial" w:hAnsi="Arial" w:cs="Arial"/>
          <w:b/>
          <w:color w:val="0000FF"/>
          <w:sz w:val="24"/>
        </w:rPr>
        <w:t>R5-241036</w:t>
      </w:r>
      <w:r>
        <w:rPr>
          <w:rFonts w:ascii="Arial" w:hAnsi="Arial" w:cs="Arial"/>
          <w:b/>
          <w:color w:val="0000FF"/>
          <w:sz w:val="24"/>
        </w:rPr>
        <w:tab/>
      </w:r>
      <w:r>
        <w:rPr>
          <w:rFonts w:ascii="Arial" w:hAnsi="Arial" w:cs="Arial"/>
          <w:b/>
          <w:sz w:val="24"/>
        </w:rPr>
        <w:t>Updates to NR shared spectrum idle mode test cases</w:t>
      </w:r>
    </w:p>
    <w:p w14:paraId="3ED241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CR-4285  Cat: F (Rel-17)</w:t>
      </w:r>
      <w:r>
        <w:rPr>
          <w:i/>
        </w:rPr>
        <w:br/>
      </w:r>
      <w:r>
        <w:rPr>
          <w:i/>
        </w:rPr>
        <w:br/>
      </w:r>
      <w:r>
        <w:rPr>
          <w:i/>
        </w:rPr>
        <w:tab/>
      </w:r>
      <w:r>
        <w:rPr>
          <w:i/>
        </w:rPr>
        <w:tab/>
      </w:r>
      <w:r>
        <w:rPr>
          <w:i/>
        </w:rPr>
        <w:tab/>
      </w:r>
      <w:r>
        <w:rPr>
          <w:i/>
        </w:rPr>
        <w:tab/>
      </w:r>
      <w:r>
        <w:rPr>
          <w:i/>
        </w:rPr>
        <w:tab/>
        <w:t>Source: Qualcomm Incorporated</w:t>
      </w:r>
    </w:p>
    <w:p w14:paraId="3DD91D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1D9EAD" w14:textId="086A177F" w:rsidR="004350A9" w:rsidRDefault="004350A9" w:rsidP="004350A9">
      <w:pPr>
        <w:rPr>
          <w:rFonts w:ascii="Arial" w:hAnsi="Arial" w:cs="Arial"/>
          <w:b/>
          <w:sz w:val="24"/>
        </w:rPr>
      </w:pPr>
      <w:r>
        <w:rPr>
          <w:rFonts w:ascii="Arial" w:hAnsi="Arial" w:cs="Arial"/>
          <w:b/>
          <w:color w:val="0000FF"/>
          <w:sz w:val="24"/>
        </w:rPr>
        <w:t>R5-241038</w:t>
      </w:r>
      <w:r>
        <w:rPr>
          <w:rFonts w:ascii="Arial" w:hAnsi="Arial" w:cs="Arial"/>
          <w:b/>
          <w:color w:val="0000FF"/>
          <w:sz w:val="24"/>
        </w:rPr>
        <w:tab/>
      </w:r>
      <w:r>
        <w:rPr>
          <w:rFonts w:ascii="Arial" w:hAnsi="Arial" w:cs="Arial"/>
          <w:b/>
          <w:sz w:val="24"/>
        </w:rPr>
        <w:t>Updates to NR shared spectrum page monitoring test cases</w:t>
      </w:r>
    </w:p>
    <w:p w14:paraId="29F299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CR-4287  Cat: F (Rel-17)</w:t>
      </w:r>
      <w:r>
        <w:rPr>
          <w:i/>
        </w:rPr>
        <w:br/>
      </w:r>
      <w:r>
        <w:rPr>
          <w:i/>
        </w:rPr>
        <w:br/>
      </w:r>
      <w:r>
        <w:rPr>
          <w:i/>
        </w:rPr>
        <w:tab/>
      </w:r>
      <w:r>
        <w:rPr>
          <w:i/>
        </w:rPr>
        <w:tab/>
      </w:r>
      <w:r>
        <w:rPr>
          <w:i/>
        </w:rPr>
        <w:tab/>
      </w:r>
      <w:r>
        <w:rPr>
          <w:i/>
        </w:rPr>
        <w:tab/>
      </w:r>
      <w:r>
        <w:rPr>
          <w:i/>
        </w:rPr>
        <w:tab/>
        <w:t>Source: Qualcomm Incorporated</w:t>
      </w:r>
    </w:p>
    <w:p w14:paraId="6AB93A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7239AF" w14:textId="67EE2533" w:rsidR="004350A9" w:rsidRDefault="004350A9" w:rsidP="004350A9">
      <w:pPr>
        <w:rPr>
          <w:rFonts w:ascii="Arial" w:hAnsi="Arial" w:cs="Arial"/>
          <w:b/>
          <w:sz w:val="24"/>
        </w:rPr>
      </w:pPr>
      <w:r>
        <w:rPr>
          <w:rFonts w:ascii="Arial" w:hAnsi="Arial" w:cs="Arial"/>
          <w:b/>
          <w:color w:val="0000FF"/>
          <w:sz w:val="24"/>
        </w:rPr>
        <w:t>R5-241039</w:t>
      </w:r>
      <w:r>
        <w:rPr>
          <w:rFonts w:ascii="Arial" w:hAnsi="Arial" w:cs="Arial"/>
          <w:b/>
          <w:color w:val="0000FF"/>
          <w:sz w:val="24"/>
        </w:rPr>
        <w:tab/>
      </w:r>
      <w:r>
        <w:rPr>
          <w:rFonts w:ascii="Arial" w:hAnsi="Arial" w:cs="Arial"/>
          <w:b/>
          <w:sz w:val="24"/>
        </w:rPr>
        <w:t>Updates to NR shared spectrum RRC test cases</w:t>
      </w:r>
    </w:p>
    <w:p w14:paraId="5A1DA1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CR-4288  Cat: F (Rel-17)</w:t>
      </w:r>
      <w:r>
        <w:rPr>
          <w:i/>
        </w:rPr>
        <w:br/>
      </w:r>
      <w:r>
        <w:rPr>
          <w:i/>
        </w:rPr>
        <w:br/>
      </w:r>
      <w:r>
        <w:rPr>
          <w:i/>
        </w:rPr>
        <w:tab/>
      </w:r>
      <w:r>
        <w:rPr>
          <w:i/>
        </w:rPr>
        <w:tab/>
      </w:r>
      <w:r>
        <w:rPr>
          <w:i/>
        </w:rPr>
        <w:tab/>
      </w:r>
      <w:r>
        <w:rPr>
          <w:i/>
        </w:rPr>
        <w:tab/>
      </w:r>
      <w:r>
        <w:rPr>
          <w:i/>
        </w:rPr>
        <w:tab/>
        <w:t>Source: Qualcomm Incorporated</w:t>
      </w:r>
    </w:p>
    <w:p w14:paraId="0F03B2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1FD26E" w14:textId="77777777" w:rsidR="004350A9" w:rsidRDefault="004350A9" w:rsidP="004350A9">
      <w:pPr>
        <w:pStyle w:val="Heading5"/>
      </w:pPr>
      <w:bookmarkStart w:id="660" w:name="_Toc161733680"/>
      <w:r>
        <w:t>6.3.4.5</w:t>
      </w:r>
      <w:r>
        <w:tab/>
        <w:t>TS 38.523-2</w:t>
      </w:r>
      <w:bookmarkEnd w:id="660"/>
    </w:p>
    <w:p w14:paraId="06163216" w14:textId="7A953C6B" w:rsidR="004350A9" w:rsidRDefault="004350A9" w:rsidP="004350A9">
      <w:pPr>
        <w:rPr>
          <w:rFonts w:ascii="Arial" w:hAnsi="Arial" w:cs="Arial"/>
          <w:b/>
          <w:sz w:val="24"/>
        </w:rPr>
      </w:pPr>
      <w:r>
        <w:rPr>
          <w:rFonts w:ascii="Arial" w:hAnsi="Arial" w:cs="Arial"/>
          <w:b/>
          <w:color w:val="0000FF"/>
          <w:sz w:val="24"/>
        </w:rPr>
        <w:t>R5-240991</w:t>
      </w:r>
      <w:r>
        <w:rPr>
          <w:rFonts w:ascii="Arial" w:hAnsi="Arial" w:cs="Arial"/>
          <w:b/>
          <w:color w:val="0000FF"/>
          <w:sz w:val="24"/>
        </w:rPr>
        <w:tab/>
      </w:r>
      <w:r>
        <w:rPr>
          <w:rFonts w:ascii="Arial" w:hAnsi="Arial" w:cs="Arial"/>
          <w:b/>
          <w:sz w:val="24"/>
        </w:rPr>
        <w:t>Applicability updates to NR shared spectrum test cases</w:t>
      </w:r>
    </w:p>
    <w:p w14:paraId="124326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CR-0446  Cat: F (Rel-17)</w:t>
      </w:r>
      <w:r>
        <w:rPr>
          <w:i/>
        </w:rPr>
        <w:br/>
      </w:r>
      <w:r>
        <w:rPr>
          <w:i/>
        </w:rPr>
        <w:br/>
      </w:r>
      <w:r>
        <w:rPr>
          <w:i/>
        </w:rPr>
        <w:tab/>
      </w:r>
      <w:r>
        <w:rPr>
          <w:i/>
        </w:rPr>
        <w:tab/>
      </w:r>
      <w:r>
        <w:rPr>
          <w:i/>
        </w:rPr>
        <w:tab/>
      </w:r>
      <w:r>
        <w:rPr>
          <w:i/>
        </w:rPr>
        <w:tab/>
      </w:r>
      <w:r>
        <w:rPr>
          <w:i/>
        </w:rPr>
        <w:tab/>
        <w:t>Source: Qualcomm Incorporated</w:t>
      </w:r>
    </w:p>
    <w:p w14:paraId="42A972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84E01" w14:textId="77777777" w:rsidR="004350A9" w:rsidRDefault="004350A9" w:rsidP="004350A9">
      <w:pPr>
        <w:pStyle w:val="Heading5"/>
      </w:pPr>
      <w:bookmarkStart w:id="661" w:name="_Toc161733681"/>
      <w:r>
        <w:t>6.3.4.6</w:t>
      </w:r>
      <w:r>
        <w:tab/>
        <w:t>TS 38.523-3</w:t>
      </w:r>
      <w:bookmarkEnd w:id="661"/>
    </w:p>
    <w:p w14:paraId="737B764E" w14:textId="043B37E8" w:rsidR="004350A9" w:rsidRDefault="004350A9" w:rsidP="004350A9">
      <w:pPr>
        <w:rPr>
          <w:rFonts w:ascii="Arial" w:hAnsi="Arial" w:cs="Arial"/>
          <w:b/>
          <w:sz w:val="24"/>
        </w:rPr>
      </w:pPr>
      <w:r>
        <w:rPr>
          <w:rFonts w:ascii="Arial" w:hAnsi="Arial" w:cs="Arial"/>
          <w:b/>
          <w:color w:val="0000FF"/>
          <w:sz w:val="24"/>
        </w:rPr>
        <w:t>R5-240531</w:t>
      </w:r>
      <w:r>
        <w:rPr>
          <w:rFonts w:ascii="Arial" w:hAnsi="Arial" w:cs="Arial"/>
          <w:b/>
          <w:color w:val="0000FF"/>
          <w:sz w:val="24"/>
        </w:rPr>
        <w:tab/>
      </w:r>
      <w:r>
        <w:rPr>
          <w:rFonts w:ascii="Arial" w:hAnsi="Arial" w:cs="Arial"/>
          <w:b/>
          <w:sz w:val="24"/>
        </w:rPr>
        <w:t>NR-U: Introduction of Test Model aspects</w:t>
      </w:r>
    </w:p>
    <w:p w14:paraId="7F17C9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v17.9.0</w:t>
      </w:r>
      <w:r>
        <w:rPr>
          <w:i/>
        </w:rPr>
        <w:tab/>
        <w:t xml:space="preserve">  CR-3376  Cat: F (Rel-17)</w:t>
      </w:r>
      <w:r>
        <w:rPr>
          <w:i/>
        </w:rPr>
        <w:br/>
      </w:r>
      <w:r>
        <w:rPr>
          <w:i/>
        </w:rPr>
        <w:br/>
      </w:r>
      <w:r>
        <w:rPr>
          <w:i/>
        </w:rPr>
        <w:tab/>
      </w:r>
      <w:r>
        <w:rPr>
          <w:i/>
        </w:rPr>
        <w:tab/>
      </w:r>
      <w:r>
        <w:rPr>
          <w:i/>
        </w:rPr>
        <w:tab/>
      </w:r>
      <w:r>
        <w:rPr>
          <w:i/>
        </w:rPr>
        <w:tab/>
      </w:r>
      <w:r>
        <w:rPr>
          <w:i/>
        </w:rPr>
        <w:tab/>
        <w:t>Source: MCC TF160</w:t>
      </w:r>
    </w:p>
    <w:p w14:paraId="64420CC9"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0E5705" w14:textId="77777777" w:rsidR="004350A9" w:rsidRDefault="004350A9" w:rsidP="004350A9">
      <w:pPr>
        <w:pStyle w:val="Heading5"/>
      </w:pPr>
      <w:bookmarkStart w:id="662" w:name="_Toc161733682"/>
      <w:r>
        <w:t>6.3.4.7</w:t>
      </w:r>
      <w:r>
        <w:tab/>
        <w:t>Discussion Papers / Work Plan / TC lists</w:t>
      </w:r>
      <w:bookmarkEnd w:id="662"/>
    </w:p>
    <w:p w14:paraId="3A4FF977" w14:textId="77777777" w:rsidR="004350A9" w:rsidRDefault="004350A9" w:rsidP="004350A9">
      <w:pPr>
        <w:pStyle w:val="Heading5"/>
      </w:pPr>
      <w:bookmarkStart w:id="663" w:name="_Toc161733683"/>
      <w:r>
        <w:t>6.3.5.</w:t>
      </w:r>
      <w:r>
        <w:tab/>
        <w:t xml:space="preserve">NR coverage enhancements (UID-950063) </w:t>
      </w:r>
      <w:proofErr w:type="spellStart"/>
      <w:r>
        <w:t>NR_cov_enh-UEConTest</w:t>
      </w:r>
      <w:bookmarkEnd w:id="663"/>
      <w:proofErr w:type="spellEnd"/>
    </w:p>
    <w:p w14:paraId="1D335F32" w14:textId="77777777" w:rsidR="004350A9" w:rsidRDefault="004350A9" w:rsidP="004350A9">
      <w:pPr>
        <w:pStyle w:val="Heading5"/>
      </w:pPr>
      <w:bookmarkStart w:id="664" w:name="_Toc161733684"/>
      <w:r>
        <w:t>6.3.5.1</w:t>
      </w:r>
      <w:r>
        <w:tab/>
        <w:t>TS 38.508-1</w:t>
      </w:r>
      <w:bookmarkEnd w:id="664"/>
    </w:p>
    <w:p w14:paraId="30C31501" w14:textId="77777777" w:rsidR="004350A9" w:rsidRDefault="004350A9" w:rsidP="004350A9">
      <w:pPr>
        <w:pStyle w:val="Heading5"/>
      </w:pPr>
      <w:bookmarkStart w:id="665" w:name="_Toc161733685"/>
      <w:r>
        <w:t>6.3.5.2</w:t>
      </w:r>
      <w:r>
        <w:tab/>
        <w:t>TS 38.508-2</w:t>
      </w:r>
      <w:bookmarkEnd w:id="665"/>
    </w:p>
    <w:p w14:paraId="551E74B8" w14:textId="77777777" w:rsidR="004350A9" w:rsidRDefault="004350A9" w:rsidP="004350A9">
      <w:pPr>
        <w:pStyle w:val="Heading5"/>
      </w:pPr>
      <w:bookmarkStart w:id="666" w:name="_Toc161733686"/>
      <w:r>
        <w:t>6.3.5.3</w:t>
      </w:r>
      <w:r>
        <w:tab/>
        <w:t>TS 38.523-1</w:t>
      </w:r>
      <w:bookmarkEnd w:id="666"/>
    </w:p>
    <w:p w14:paraId="1B5080F6" w14:textId="267D5C32" w:rsidR="004350A9" w:rsidRDefault="004350A9" w:rsidP="004350A9">
      <w:pPr>
        <w:rPr>
          <w:rFonts w:ascii="Arial" w:hAnsi="Arial" w:cs="Arial"/>
          <w:b/>
          <w:sz w:val="24"/>
        </w:rPr>
      </w:pPr>
      <w:r>
        <w:rPr>
          <w:rFonts w:ascii="Arial" w:hAnsi="Arial" w:cs="Arial"/>
          <w:b/>
          <w:color w:val="0000FF"/>
          <w:sz w:val="24"/>
        </w:rPr>
        <w:t>R5-241044</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CovEnh</w:t>
      </w:r>
      <w:proofErr w:type="spellEnd"/>
      <w:r>
        <w:rPr>
          <w:rFonts w:ascii="Arial" w:hAnsi="Arial" w:cs="Arial"/>
          <w:b/>
          <w:sz w:val="24"/>
        </w:rPr>
        <w:t xml:space="preserve"> TC 7.1.1.1.18</w:t>
      </w:r>
    </w:p>
    <w:p w14:paraId="0CAC4D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CR-4289  Cat: F (Rel-17)</w:t>
      </w:r>
      <w:r>
        <w:rPr>
          <w:i/>
        </w:rPr>
        <w:br/>
      </w:r>
      <w:r>
        <w:rPr>
          <w:i/>
        </w:rPr>
        <w:br/>
      </w:r>
      <w:r>
        <w:rPr>
          <w:i/>
        </w:rPr>
        <w:tab/>
      </w:r>
      <w:r>
        <w:rPr>
          <w:i/>
        </w:rPr>
        <w:tab/>
      </w:r>
      <w:r>
        <w:rPr>
          <w:i/>
        </w:rPr>
        <w:tab/>
      </w:r>
      <w:r>
        <w:rPr>
          <w:i/>
        </w:rPr>
        <w:tab/>
      </w:r>
      <w:r>
        <w:rPr>
          <w:i/>
        </w:rPr>
        <w:tab/>
        <w:t>Source: Lenovo, MCC TF160</w:t>
      </w:r>
    </w:p>
    <w:p w14:paraId="1DB877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E10041" w14:textId="77777777" w:rsidR="004350A9" w:rsidRDefault="004350A9" w:rsidP="004350A9">
      <w:pPr>
        <w:pStyle w:val="Heading5"/>
      </w:pPr>
      <w:bookmarkStart w:id="667" w:name="_Toc161733687"/>
      <w:r>
        <w:t>6.3.5.4</w:t>
      </w:r>
      <w:r>
        <w:tab/>
        <w:t>TS 38.523-2</w:t>
      </w:r>
      <w:bookmarkEnd w:id="667"/>
    </w:p>
    <w:p w14:paraId="72F9182A" w14:textId="77777777" w:rsidR="004350A9" w:rsidRDefault="004350A9" w:rsidP="004350A9">
      <w:pPr>
        <w:pStyle w:val="Heading5"/>
      </w:pPr>
      <w:bookmarkStart w:id="668" w:name="_Toc161733688"/>
      <w:r>
        <w:t>6.3.5.5</w:t>
      </w:r>
      <w:r>
        <w:tab/>
        <w:t>TS 38.523-3</w:t>
      </w:r>
      <w:bookmarkEnd w:id="668"/>
    </w:p>
    <w:p w14:paraId="4083210B" w14:textId="77777777" w:rsidR="004350A9" w:rsidRDefault="004350A9" w:rsidP="004350A9">
      <w:pPr>
        <w:pStyle w:val="Heading5"/>
      </w:pPr>
      <w:bookmarkStart w:id="669" w:name="_Toc161733689"/>
      <w:r>
        <w:t>6.3.5.6</w:t>
      </w:r>
      <w:r>
        <w:tab/>
        <w:t>Discussion Papers / Work Plan / TC lists</w:t>
      </w:r>
      <w:bookmarkEnd w:id="669"/>
    </w:p>
    <w:p w14:paraId="18BB4E32" w14:textId="77777777" w:rsidR="004350A9" w:rsidRDefault="004350A9" w:rsidP="004350A9">
      <w:pPr>
        <w:pStyle w:val="Heading4"/>
      </w:pPr>
      <w:bookmarkStart w:id="670" w:name="_Toc161733690"/>
      <w:r>
        <w:t>6.3.6</w:t>
      </w:r>
      <w:r>
        <w:tab/>
        <w:t xml:space="preserve">Support of reduced capability NR devices (UID-950066) </w:t>
      </w:r>
      <w:proofErr w:type="spellStart"/>
      <w:r>
        <w:t>NR_redcap_plus_ARCH-UEConTest</w:t>
      </w:r>
      <w:bookmarkEnd w:id="670"/>
      <w:proofErr w:type="spellEnd"/>
    </w:p>
    <w:p w14:paraId="4C3264B7" w14:textId="77777777" w:rsidR="004350A9" w:rsidRDefault="004350A9" w:rsidP="004350A9">
      <w:pPr>
        <w:pStyle w:val="Heading5"/>
      </w:pPr>
      <w:bookmarkStart w:id="671" w:name="_Toc161733691"/>
      <w:r>
        <w:t>6.3.6.1</w:t>
      </w:r>
      <w:r>
        <w:tab/>
        <w:t>TS 38.508-1</w:t>
      </w:r>
      <w:bookmarkEnd w:id="671"/>
    </w:p>
    <w:p w14:paraId="41CA1A95" w14:textId="77777777" w:rsidR="004350A9" w:rsidRDefault="004350A9" w:rsidP="004350A9">
      <w:pPr>
        <w:pStyle w:val="Heading5"/>
      </w:pPr>
      <w:bookmarkStart w:id="672" w:name="_Toc161733692"/>
      <w:r>
        <w:t>6.3.6.2</w:t>
      </w:r>
      <w:r>
        <w:tab/>
        <w:t>TS 38.508-2</w:t>
      </w:r>
      <w:bookmarkEnd w:id="672"/>
    </w:p>
    <w:p w14:paraId="066A547B" w14:textId="77777777" w:rsidR="004350A9" w:rsidRDefault="004350A9" w:rsidP="004350A9">
      <w:pPr>
        <w:pStyle w:val="Heading5"/>
      </w:pPr>
      <w:bookmarkStart w:id="673" w:name="_Toc161733693"/>
      <w:r>
        <w:t>6.3.6.3</w:t>
      </w:r>
      <w:r>
        <w:tab/>
        <w:t>TS 38.523-1</w:t>
      </w:r>
      <w:bookmarkEnd w:id="673"/>
    </w:p>
    <w:p w14:paraId="5F5BB1B9" w14:textId="36CB118E" w:rsidR="004350A9" w:rsidRDefault="004350A9" w:rsidP="004350A9">
      <w:pPr>
        <w:rPr>
          <w:rFonts w:ascii="Arial" w:hAnsi="Arial" w:cs="Arial"/>
          <w:b/>
          <w:sz w:val="24"/>
        </w:rPr>
      </w:pPr>
      <w:r>
        <w:rPr>
          <w:rFonts w:ascii="Arial" w:hAnsi="Arial" w:cs="Arial"/>
          <w:b/>
          <w:color w:val="0000FF"/>
          <w:sz w:val="24"/>
        </w:rPr>
        <w:t>R5-240151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MAC TC 7.1.1.8.4</w:t>
      </w:r>
    </w:p>
    <w:p w14:paraId="5C1D4F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CR-4165  Cat: F (Rel-17)</w:t>
      </w:r>
      <w:r>
        <w:rPr>
          <w:i/>
        </w:rPr>
        <w:br/>
      </w:r>
      <w:r>
        <w:rPr>
          <w:i/>
        </w:rPr>
        <w:br/>
      </w:r>
      <w:r>
        <w:rPr>
          <w:i/>
        </w:rPr>
        <w:tab/>
      </w:r>
      <w:r>
        <w:rPr>
          <w:i/>
        </w:rPr>
        <w:tab/>
      </w:r>
      <w:r>
        <w:rPr>
          <w:i/>
        </w:rPr>
        <w:tab/>
      </w:r>
      <w:r>
        <w:rPr>
          <w:i/>
        </w:rPr>
        <w:tab/>
      </w:r>
      <w:r>
        <w:rPr>
          <w:i/>
        </w:rPr>
        <w:tab/>
        <w:t>Source: MediaTek Inc.</w:t>
      </w:r>
    </w:p>
    <w:p w14:paraId="570657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3D350" w14:textId="01648A15" w:rsidR="004350A9" w:rsidRDefault="004350A9" w:rsidP="004350A9">
      <w:pPr>
        <w:rPr>
          <w:rFonts w:ascii="Arial" w:hAnsi="Arial" w:cs="Arial"/>
          <w:b/>
          <w:sz w:val="24"/>
        </w:rPr>
      </w:pPr>
      <w:r>
        <w:rPr>
          <w:rFonts w:ascii="Arial" w:hAnsi="Arial" w:cs="Arial"/>
          <w:b/>
          <w:color w:val="0000FF"/>
          <w:sz w:val="24"/>
        </w:rPr>
        <w:t>R5-240284</w:t>
      </w:r>
      <w:r>
        <w:rPr>
          <w:rFonts w:ascii="Arial" w:hAnsi="Arial" w:cs="Arial"/>
          <w:b/>
          <w:color w:val="0000FF"/>
          <w:sz w:val="24"/>
        </w:rPr>
        <w:tab/>
      </w:r>
      <w:r>
        <w:rPr>
          <w:rFonts w:ascii="Arial" w:hAnsi="Arial" w:cs="Arial"/>
          <w:b/>
          <w:sz w:val="24"/>
        </w:rPr>
        <w:t>Update 2-step RACH TC 7.1.1.1.8 for HD-FDD UE-PRACH</w:t>
      </w:r>
    </w:p>
    <w:p w14:paraId="6614315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CR-4202  Cat: F (Rel-17)</w:t>
      </w:r>
      <w:r>
        <w:rPr>
          <w:i/>
        </w:rPr>
        <w:br/>
      </w:r>
      <w:r>
        <w:rPr>
          <w:i/>
        </w:rPr>
        <w:br/>
      </w:r>
      <w:r>
        <w:rPr>
          <w:i/>
        </w:rPr>
        <w:tab/>
      </w:r>
      <w:r>
        <w:rPr>
          <w:i/>
        </w:rPr>
        <w:tab/>
      </w:r>
      <w:r>
        <w:rPr>
          <w:i/>
        </w:rPr>
        <w:tab/>
      </w:r>
      <w:r>
        <w:rPr>
          <w:i/>
        </w:rPr>
        <w:tab/>
      </w:r>
      <w:r>
        <w:rPr>
          <w:i/>
        </w:rPr>
        <w:tab/>
        <w:t>Source: MediaTek Inc.</w:t>
      </w:r>
    </w:p>
    <w:p w14:paraId="29C6E9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FAE1C" w14:textId="7CBFF9C3" w:rsidR="004350A9" w:rsidRDefault="004350A9" w:rsidP="004350A9">
      <w:pPr>
        <w:rPr>
          <w:rFonts w:ascii="Arial" w:hAnsi="Arial" w:cs="Arial"/>
          <w:b/>
          <w:sz w:val="24"/>
        </w:rPr>
      </w:pPr>
      <w:r>
        <w:rPr>
          <w:rFonts w:ascii="Arial" w:hAnsi="Arial" w:cs="Arial"/>
          <w:b/>
          <w:color w:val="0000FF"/>
          <w:sz w:val="24"/>
        </w:rPr>
        <w:t>R5-240285</w:t>
      </w:r>
      <w:r>
        <w:rPr>
          <w:rFonts w:ascii="Arial" w:hAnsi="Arial" w:cs="Arial"/>
          <w:b/>
          <w:color w:val="0000FF"/>
          <w:sz w:val="24"/>
        </w:rPr>
        <w:tab/>
      </w:r>
      <w:r>
        <w:rPr>
          <w:rFonts w:ascii="Arial" w:hAnsi="Arial" w:cs="Arial"/>
          <w:b/>
          <w:sz w:val="24"/>
        </w:rPr>
        <w:t>Update 2-step RACH TC 7.1.1.1.9 for HD-FDD UE-PRACH</w:t>
      </w:r>
    </w:p>
    <w:p w14:paraId="772EF6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CR-4203  Cat: F (Rel-17)</w:t>
      </w:r>
      <w:r>
        <w:rPr>
          <w:i/>
        </w:rPr>
        <w:br/>
      </w:r>
      <w:r>
        <w:rPr>
          <w:i/>
        </w:rPr>
        <w:lastRenderedPageBreak/>
        <w:br/>
      </w:r>
      <w:r>
        <w:rPr>
          <w:i/>
        </w:rPr>
        <w:tab/>
      </w:r>
      <w:r>
        <w:rPr>
          <w:i/>
        </w:rPr>
        <w:tab/>
      </w:r>
      <w:r>
        <w:rPr>
          <w:i/>
        </w:rPr>
        <w:tab/>
      </w:r>
      <w:r>
        <w:rPr>
          <w:i/>
        </w:rPr>
        <w:tab/>
      </w:r>
      <w:r>
        <w:rPr>
          <w:i/>
        </w:rPr>
        <w:tab/>
        <w:t>Source: MediaTek Inc.</w:t>
      </w:r>
    </w:p>
    <w:p w14:paraId="50DF232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67F962" w14:textId="3B338FFD" w:rsidR="004350A9" w:rsidRDefault="004350A9" w:rsidP="004350A9">
      <w:pPr>
        <w:rPr>
          <w:rFonts w:ascii="Arial" w:hAnsi="Arial" w:cs="Arial"/>
          <w:b/>
          <w:sz w:val="24"/>
        </w:rPr>
      </w:pPr>
      <w:r>
        <w:rPr>
          <w:rFonts w:ascii="Arial" w:hAnsi="Arial" w:cs="Arial"/>
          <w:b/>
          <w:color w:val="0000FF"/>
          <w:sz w:val="24"/>
        </w:rPr>
        <w:t>R5-240286</w:t>
      </w:r>
      <w:r>
        <w:rPr>
          <w:rFonts w:ascii="Arial" w:hAnsi="Arial" w:cs="Arial"/>
          <w:b/>
          <w:color w:val="0000FF"/>
          <w:sz w:val="24"/>
        </w:rPr>
        <w:tab/>
      </w:r>
      <w:r>
        <w:rPr>
          <w:rFonts w:ascii="Arial" w:hAnsi="Arial" w:cs="Arial"/>
          <w:b/>
          <w:sz w:val="24"/>
        </w:rPr>
        <w:t xml:space="preserve">Update URLLC TC 7.1.1.4.1.5 to test </w:t>
      </w:r>
      <w:proofErr w:type="spellStart"/>
      <w:r>
        <w:rPr>
          <w:rFonts w:ascii="Arial" w:hAnsi="Arial" w:cs="Arial"/>
          <w:b/>
          <w:sz w:val="24"/>
        </w:rPr>
        <w:t>RedCap</w:t>
      </w:r>
      <w:proofErr w:type="spellEnd"/>
      <w:r>
        <w:rPr>
          <w:rFonts w:ascii="Arial" w:hAnsi="Arial" w:cs="Arial"/>
          <w:b/>
          <w:sz w:val="24"/>
        </w:rPr>
        <w:t xml:space="preserve"> UE</w:t>
      </w:r>
    </w:p>
    <w:p w14:paraId="0452181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CR-4204  Cat: F (Rel-17)</w:t>
      </w:r>
      <w:r>
        <w:rPr>
          <w:i/>
        </w:rPr>
        <w:br/>
      </w:r>
      <w:r>
        <w:rPr>
          <w:i/>
        </w:rPr>
        <w:br/>
      </w:r>
      <w:r>
        <w:rPr>
          <w:i/>
        </w:rPr>
        <w:tab/>
      </w:r>
      <w:r>
        <w:rPr>
          <w:i/>
        </w:rPr>
        <w:tab/>
      </w:r>
      <w:r>
        <w:rPr>
          <w:i/>
        </w:rPr>
        <w:tab/>
      </w:r>
      <w:r>
        <w:rPr>
          <w:i/>
        </w:rPr>
        <w:tab/>
      </w:r>
      <w:r>
        <w:rPr>
          <w:i/>
        </w:rPr>
        <w:tab/>
        <w:t>Source: MediaTek Inc.</w:t>
      </w:r>
    </w:p>
    <w:p w14:paraId="18AD41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50072C" w14:textId="305F1524" w:rsidR="004350A9" w:rsidRDefault="004350A9" w:rsidP="004350A9">
      <w:pPr>
        <w:rPr>
          <w:rFonts w:ascii="Arial" w:hAnsi="Arial" w:cs="Arial"/>
          <w:b/>
          <w:sz w:val="24"/>
        </w:rPr>
      </w:pPr>
      <w:r>
        <w:rPr>
          <w:rFonts w:ascii="Arial" w:hAnsi="Arial" w:cs="Arial"/>
          <w:b/>
          <w:color w:val="0000FF"/>
          <w:sz w:val="24"/>
        </w:rPr>
        <w:t>R5-240287</w:t>
      </w:r>
      <w:r>
        <w:rPr>
          <w:rFonts w:ascii="Arial" w:hAnsi="Arial" w:cs="Arial"/>
          <w:b/>
          <w:color w:val="0000FF"/>
          <w:sz w:val="24"/>
        </w:rPr>
        <w:tab/>
      </w:r>
      <w:r>
        <w:rPr>
          <w:rFonts w:ascii="Arial" w:hAnsi="Arial" w:cs="Arial"/>
          <w:b/>
          <w:sz w:val="24"/>
        </w:rPr>
        <w:t xml:space="preserve">Update URLLC TC 7.1.1.4.2.6 to test </w:t>
      </w:r>
      <w:proofErr w:type="spellStart"/>
      <w:r>
        <w:rPr>
          <w:rFonts w:ascii="Arial" w:hAnsi="Arial" w:cs="Arial"/>
          <w:b/>
          <w:sz w:val="24"/>
        </w:rPr>
        <w:t>RedCap</w:t>
      </w:r>
      <w:proofErr w:type="spellEnd"/>
      <w:r>
        <w:rPr>
          <w:rFonts w:ascii="Arial" w:hAnsi="Arial" w:cs="Arial"/>
          <w:b/>
          <w:sz w:val="24"/>
        </w:rPr>
        <w:t xml:space="preserve"> UE</w:t>
      </w:r>
    </w:p>
    <w:p w14:paraId="240E0D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CR-4205  Cat: F (Rel-17)</w:t>
      </w:r>
      <w:r>
        <w:rPr>
          <w:i/>
        </w:rPr>
        <w:br/>
      </w:r>
      <w:r>
        <w:rPr>
          <w:i/>
        </w:rPr>
        <w:br/>
      </w:r>
      <w:r>
        <w:rPr>
          <w:i/>
        </w:rPr>
        <w:tab/>
      </w:r>
      <w:r>
        <w:rPr>
          <w:i/>
        </w:rPr>
        <w:tab/>
      </w:r>
      <w:r>
        <w:rPr>
          <w:i/>
        </w:rPr>
        <w:tab/>
      </w:r>
      <w:r>
        <w:rPr>
          <w:i/>
        </w:rPr>
        <w:tab/>
      </w:r>
      <w:r>
        <w:rPr>
          <w:i/>
        </w:rPr>
        <w:tab/>
        <w:t>Source: MediaTek Inc.</w:t>
      </w:r>
    </w:p>
    <w:p w14:paraId="2A4E24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63D518" w14:textId="390833A4" w:rsidR="004350A9" w:rsidRDefault="004350A9" w:rsidP="004350A9">
      <w:pPr>
        <w:rPr>
          <w:rFonts w:ascii="Arial" w:hAnsi="Arial" w:cs="Arial"/>
          <w:b/>
          <w:sz w:val="24"/>
        </w:rPr>
      </w:pPr>
      <w:r>
        <w:rPr>
          <w:rFonts w:ascii="Arial" w:hAnsi="Arial" w:cs="Arial"/>
          <w:b/>
          <w:color w:val="0000FF"/>
          <w:sz w:val="24"/>
        </w:rPr>
        <w:t>R5-240441</w:t>
      </w:r>
      <w:r>
        <w:rPr>
          <w:rFonts w:ascii="Arial" w:hAnsi="Arial" w:cs="Arial"/>
          <w:b/>
          <w:color w:val="0000FF"/>
          <w:sz w:val="24"/>
        </w:rPr>
        <w:tab/>
      </w:r>
      <w:r>
        <w:rPr>
          <w:rFonts w:ascii="Arial" w:hAnsi="Arial" w:cs="Arial"/>
          <w:b/>
          <w:sz w:val="24"/>
        </w:rPr>
        <w:t>Correction to redcap TC 6.1.2.27</w:t>
      </w:r>
    </w:p>
    <w:p w14:paraId="0BCF332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2A4DA" w14:textId="77777777" w:rsidR="004350A9" w:rsidRDefault="004350A9" w:rsidP="004350A9">
      <w:pPr>
        <w:rPr>
          <w:rFonts w:ascii="Arial" w:hAnsi="Arial" w:cs="Arial"/>
          <w:b/>
        </w:rPr>
      </w:pPr>
      <w:r>
        <w:rPr>
          <w:rFonts w:ascii="Arial" w:hAnsi="Arial" w:cs="Arial"/>
          <w:b/>
        </w:rPr>
        <w:t xml:space="preserve">Discussion: </w:t>
      </w:r>
    </w:p>
    <w:p w14:paraId="53661EE4" w14:textId="77777777" w:rsidR="004350A9" w:rsidRDefault="004350A9" w:rsidP="004350A9">
      <w:r>
        <w:t>late doc</w:t>
      </w:r>
    </w:p>
    <w:p w14:paraId="2F22E1B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56A5EA" w14:textId="3E8956D3" w:rsidR="004350A9" w:rsidRDefault="004350A9" w:rsidP="004350A9">
      <w:pPr>
        <w:rPr>
          <w:rFonts w:ascii="Arial" w:hAnsi="Arial" w:cs="Arial"/>
          <w:b/>
          <w:sz w:val="24"/>
        </w:rPr>
      </w:pPr>
      <w:r>
        <w:rPr>
          <w:rFonts w:ascii="Arial" w:hAnsi="Arial" w:cs="Arial"/>
          <w:b/>
          <w:color w:val="0000FF"/>
          <w:sz w:val="24"/>
        </w:rPr>
        <w:t>R5-240473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eDRX</w:t>
      </w:r>
      <w:proofErr w:type="spellEnd"/>
      <w:r>
        <w:rPr>
          <w:rFonts w:ascii="Arial" w:hAnsi="Arial" w:cs="Arial"/>
          <w:b/>
          <w:sz w:val="24"/>
        </w:rPr>
        <w:t xml:space="preserve"> test case 11.7.2</w:t>
      </w:r>
    </w:p>
    <w:p w14:paraId="25F567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CR-4236  Cat: F (Rel-17)</w:t>
      </w:r>
      <w:r>
        <w:rPr>
          <w:i/>
        </w:rPr>
        <w:br/>
      </w:r>
      <w:r>
        <w:rPr>
          <w:i/>
        </w:rPr>
        <w:br/>
      </w:r>
      <w:r>
        <w:rPr>
          <w:i/>
        </w:rPr>
        <w:tab/>
      </w:r>
      <w:r>
        <w:rPr>
          <w:i/>
        </w:rPr>
        <w:tab/>
      </w:r>
      <w:r>
        <w:rPr>
          <w:i/>
        </w:rPr>
        <w:tab/>
      </w:r>
      <w:r>
        <w:rPr>
          <w:i/>
        </w:rPr>
        <w:tab/>
      </w:r>
      <w:r>
        <w:rPr>
          <w:i/>
        </w:rPr>
        <w:tab/>
        <w:t>Source: Keysight Technologies UK</w:t>
      </w:r>
    </w:p>
    <w:p w14:paraId="2AB3B5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721A0A" w14:textId="1784FC96" w:rsidR="004350A9" w:rsidRDefault="004350A9" w:rsidP="004350A9">
      <w:pPr>
        <w:rPr>
          <w:rFonts w:ascii="Arial" w:hAnsi="Arial" w:cs="Arial"/>
          <w:b/>
          <w:sz w:val="24"/>
        </w:rPr>
      </w:pPr>
      <w:r>
        <w:rPr>
          <w:rFonts w:ascii="Arial" w:hAnsi="Arial" w:cs="Arial"/>
          <w:b/>
          <w:color w:val="0000FF"/>
          <w:sz w:val="24"/>
        </w:rPr>
        <w:t>R5-240511</w:t>
      </w:r>
      <w:r>
        <w:rPr>
          <w:rFonts w:ascii="Arial" w:hAnsi="Arial" w:cs="Arial"/>
          <w:b/>
          <w:color w:val="0000FF"/>
          <w:sz w:val="24"/>
        </w:rPr>
        <w:tab/>
      </w:r>
      <w:r>
        <w:rPr>
          <w:rFonts w:ascii="Arial" w:hAnsi="Arial" w:cs="Arial"/>
          <w:b/>
          <w:sz w:val="24"/>
        </w:rPr>
        <w:t xml:space="preserve">Correction to NR5GC </w:t>
      </w:r>
      <w:proofErr w:type="spellStart"/>
      <w:r>
        <w:rPr>
          <w:rFonts w:ascii="Arial" w:hAnsi="Arial" w:cs="Arial"/>
          <w:b/>
          <w:sz w:val="24"/>
        </w:rPr>
        <w:t>eDRX</w:t>
      </w:r>
      <w:proofErr w:type="spellEnd"/>
      <w:r>
        <w:rPr>
          <w:rFonts w:ascii="Arial" w:hAnsi="Arial" w:cs="Arial"/>
          <w:b/>
          <w:sz w:val="24"/>
        </w:rPr>
        <w:t xml:space="preserve"> testcase 11.7.3</w:t>
      </w:r>
    </w:p>
    <w:p w14:paraId="1E6C96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CR-4239  Cat: F (Rel-17)</w:t>
      </w:r>
      <w:r>
        <w:rPr>
          <w:i/>
        </w:rPr>
        <w:br/>
      </w:r>
      <w:r>
        <w:rPr>
          <w:i/>
        </w:rPr>
        <w:br/>
      </w:r>
      <w:r>
        <w:rPr>
          <w:i/>
        </w:rPr>
        <w:tab/>
      </w:r>
      <w:r>
        <w:rPr>
          <w:i/>
        </w:rPr>
        <w:tab/>
      </w:r>
      <w:r>
        <w:rPr>
          <w:i/>
        </w:rPr>
        <w:tab/>
      </w:r>
      <w:r>
        <w:rPr>
          <w:i/>
        </w:rPr>
        <w:tab/>
      </w:r>
      <w:r>
        <w:rPr>
          <w:i/>
        </w:rPr>
        <w:tab/>
        <w:t>Source: ROHDE &amp; SCHWARZ</w:t>
      </w:r>
    </w:p>
    <w:p w14:paraId="5C5F56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428F15" w14:textId="3FF709F9" w:rsidR="004350A9" w:rsidRDefault="004350A9" w:rsidP="004350A9">
      <w:pPr>
        <w:rPr>
          <w:rFonts w:ascii="Arial" w:hAnsi="Arial" w:cs="Arial"/>
          <w:b/>
          <w:sz w:val="24"/>
        </w:rPr>
      </w:pPr>
      <w:r>
        <w:rPr>
          <w:rFonts w:ascii="Arial" w:hAnsi="Arial" w:cs="Arial"/>
          <w:b/>
          <w:color w:val="0000FF"/>
          <w:sz w:val="24"/>
        </w:rPr>
        <w:t>R5-240657</w:t>
      </w:r>
      <w:r>
        <w:rPr>
          <w:rFonts w:ascii="Arial" w:hAnsi="Arial" w:cs="Arial"/>
          <w:b/>
          <w:color w:val="0000FF"/>
          <w:sz w:val="24"/>
        </w:rPr>
        <w:tab/>
      </w:r>
      <w:r>
        <w:rPr>
          <w:rFonts w:ascii="Arial" w:hAnsi="Arial" w:cs="Arial"/>
          <w:b/>
          <w:sz w:val="24"/>
        </w:rPr>
        <w:t xml:space="preserve">Corrections to NR </w:t>
      </w:r>
      <w:proofErr w:type="spellStart"/>
      <w:r>
        <w:rPr>
          <w:rFonts w:ascii="Arial" w:hAnsi="Arial" w:cs="Arial"/>
          <w:b/>
          <w:sz w:val="24"/>
        </w:rPr>
        <w:t>eDRX</w:t>
      </w:r>
      <w:proofErr w:type="spellEnd"/>
      <w:r>
        <w:rPr>
          <w:rFonts w:ascii="Arial" w:hAnsi="Arial" w:cs="Arial"/>
          <w:b/>
          <w:sz w:val="24"/>
        </w:rPr>
        <w:t xml:space="preserve"> test case 11.7.1</w:t>
      </w:r>
    </w:p>
    <w:p w14:paraId="1E65811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CR-4270  Cat: F (Rel-17)</w:t>
      </w:r>
      <w:r>
        <w:rPr>
          <w:i/>
        </w:rPr>
        <w:br/>
      </w:r>
      <w:r>
        <w:rPr>
          <w:i/>
        </w:rPr>
        <w:br/>
      </w:r>
      <w:r>
        <w:rPr>
          <w:i/>
        </w:rPr>
        <w:tab/>
      </w:r>
      <w:r>
        <w:rPr>
          <w:i/>
        </w:rPr>
        <w:tab/>
      </w:r>
      <w:r>
        <w:rPr>
          <w:i/>
        </w:rPr>
        <w:tab/>
      </w:r>
      <w:r>
        <w:rPr>
          <w:i/>
        </w:rPr>
        <w:tab/>
      </w:r>
      <w:r>
        <w:rPr>
          <w:i/>
        </w:rPr>
        <w:tab/>
        <w:t>Source: Qualcomm CDMA Technologies, ANRITSU LTD, Keysight Technologies</w:t>
      </w:r>
    </w:p>
    <w:p w14:paraId="47FDD7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D8F95" w14:textId="364010FD" w:rsidR="004350A9" w:rsidRDefault="004350A9" w:rsidP="004350A9">
      <w:pPr>
        <w:rPr>
          <w:rFonts w:ascii="Arial" w:hAnsi="Arial" w:cs="Arial"/>
          <w:b/>
          <w:sz w:val="24"/>
        </w:rPr>
      </w:pPr>
      <w:r>
        <w:rPr>
          <w:rFonts w:ascii="Arial" w:hAnsi="Arial" w:cs="Arial"/>
          <w:b/>
          <w:color w:val="0000FF"/>
          <w:sz w:val="24"/>
        </w:rPr>
        <w:t>R5-241377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eDRX</w:t>
      </w:r>
      <w:proofErr w:type="spellEnd"/>
      <w:r>
        <w:rPr>
          <w:rFonts w:ascii="Arial" w:hAnsi="Arial" w:cs="Arial"/>
          <w:b/>
          <w:sz w:val="24"/>
        </w:rPr>
        <w:t xml:space="preserve"> test case 11.7.3</w:t>
      </w:r>
    </w:p>
    <w:p w14:paraId="0EA92DE7"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CR-4307  Cat: F (Rel-17)</w:t>
      </w:r>
      <w:r>
        <w:rPr>
          <w:i/>
        </w:rPr>
        <w:br/>
      </w:r>
      <w:r>
        <w:rPr>
          <w:i/>
        </w:rPr>
        <w:br/>
      </w:r>
      <w:r>
        <w:rPr>
          <w:i/>
        </w:rPr>
        <w:tab/>
      </w:r>
      <w:r>
        <w:rPr>
          <w:i/>
        </w:rPr>
        <w:tab/>
      </w:r>
      <w:r>
        <w:rPr>
          <w:i/>
        </w:rPr>
        <w:tab/>
      </w:r>
      <w:r>
        <w:rPr>
          <w:i/>
        </w:rPr>
        <w:tab/>
      </w:r>
      <w:r>
        <w:rPr>
          <w:i/>
        </w:rPr>
        <w:tab/>
        <w:t>Source: Keysight Technologies UK</w:t>
      </w:r>
    </w:p>
    <w:p w14:paraId="6A4C49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95157" w14:textId="77777777" w:rsidR="004350A9" w:rsidRDefault="004350A9" w:rsidP="004350A9">
      <w:pPr>
        <w:pStyle w:val="Heading5"/>
      </w:pPr>
      <w:bookmarkStart w:id="674" w:name="_Toc161733694"/>
      <w:r>
        <w:t>6.3.6.4</w:t>
      </w:r>
      <w:r>
        <w:tab/>
        <w:t>TS 38.523-2</w:t>
      </w:r>
      <w:bookmarkEnd w:id="674"/>
    </w:p>
    <w:p w14:paraId="519B7CC8" w14:textId="77777777" w:rsidR="004350A9" w:rsidRDefault="004350A9">
      <w:r>
        <w:t>6.3.6.5</w:t>
      </w:r>
      <w:r>
        <w:tab/>
        <w:t>TS 38.523-3</w:t>
      </w:r>
    </w:p>
    <w:p w14:paraId="3627238F" w14:textId="77777777" w:rsidR="004350A9" w:rsidRDefault="004350A9" w:rsidP="004350A9">
      <w:pPr>
        <w:pStyle w:val="Heading5"/>
      </w:pPr>
      <w:bookmarkStart w:id="675" w:name="_Toc161733695"/>
      <w:r>
        <w:t>6.3.6.6</w:t>
      </w:r>
      <w:r>
        <w:tab/>
        <w:t>TS 34.229-2</w:t>
      </w:r>
      <w:bookmarkEnd w:id="675"/>
    </w:p>
    <w:p w14:paraId="5ADC9095" w14:textId="1452B634" w:rsidR="00BA0CFF" w:rsidRDefault="004350A9" w:rsidP="004350A9">
      <w:pPr>
        <w:rPr>
          <w:rFonts w:ascii="Arial" w:hAnsi="Arial" w:cs="Arial"/>
          <w:b/>
          <w:sz w:val="24"/>
        </w:rPr>
      </w:pPr>
      <w:r>
        <w:rPr>
          <w:rFonts w:ascii="Arial" w:hAnsi="Arial" w:cs="Arial"/>
          <w:b/>
          <w:color w:val="0000FF"/>
          <w:sz w:val="24"/>
        </w:rPr>
        <w:t>R5-241411</w:t>
      </w:r>
      <w:r>
        <w:rPr>
          <w:rFonts w:ascii="Arial" w:hAnsi="Arial" w:cs="Arial"/>
          <w:b/>
          <w:color w:val="0000FF"/>
          <w:sz w:val="24"/>
        </w:rPr>
        <w:tab/>
      </w:r>
      <w:r>
        <w:rPr>
          <w:rFonts w:ascii="Arial" w:hAnsi="Arial" w:cs="Arial"/>
          <w:b/>
          <w:sz w:val="24"/>
        </w:rPr>
        <w:t xml:space="preserve">Updating applicability for </w:t>
      </w:r>
      <w:proofErr w:type="spellStart"/>
      <w:r>
        <w:rPr>
          <w:rFonts w:ascii="Arial" w:hAnsi="Arial" w:cs="Arial"/>
          <w:b/>
          <w:sz w:val="24"/>
        </w:rPr>
        <w:t>RedCap</w:t>
      </w:r>
      <w:proofErr w:type="spellEnd"/>
    </w:p>
    <w:p w14:paraId="3C908D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v16.9.0</w:t>
      </w:r>
      <w:r>
        <w:rPr>
          <w:i/>
        </w:rPr>
        <w:tab/>
        <w:t xml:space="preserve">  CR-0337  Cat: F (Rel-17)</w:t>
      </w:r>
      <w:r>
        <w:rPr>
          <w:i/>
        </w:rPr>
        <w:br/>
      </w:r>
      <w:r>
        <w:rPr>
          <w:i/>
        </w:rPr>
        <w:br/>
      </w:r>
      <w:r>
        <w:rPr>
          <w:i/>
        </w:rPr>
        <w:tab/>
      </w:r>
      <w:r>
        <w:rPr>
          <w:i/>
        </w:rPr>
        <w:tab/>
      </w:r>
      <w:r>
        <w:rPr>
          <w:i/>
        </w:rPr>
        <w:tab/>
      </w:r>
      <w:r>
        <w:rPr>
          <w:i/>
        </w:rPr>
        <w:tab/>
      </w:r>
      <w:r>
        <w:rPr>
          <w:i/>
        </w:rPr>
        <w:tab/>
        <w:t>Source: MediaTek Inc.</w:t>
      </w:r>
    </w:p>
    <w:p w14:paraId="428CBD12" w14:textId="77777777" w:rsidR="004350A9" w:rsidRDefault="004350A9" w:rsidP="004350A9">
      <w:pPr>
        <w:rPr>
          <w:rFonts w:ascii="Arial" w:hAnsi="Arial" w:cs="Arial"/>
          <w:b/>
        </w:rPr>
      </w:pPr>
      <w:r>
        <w:rPr>
          <w:rFonts w:ascii="Arial" w:hAnsi="Arial" w:cs="Arial"/>
          <w:b/>
        </w:rPr>
        <w:t xml:space="preserve">Abstract: </w:t>
      </w:r>
    </w:p>
    <w:p w14:paraId="690B81FC" w14:textId="77777777" w:rsidR="004350A9" w:rsidRDefault="004350A9" w:rsidP="004350A9">
      <w:r>
        <w:t xml:space="preserve">triggers a </w:t>
      </w:r>
      <w:proofErr w:type="spellStart"/>
      <w:r>
        <w:t>Rel</w:t>
      </w:r>
      <w:proofErr w:type="spellEnd"/>
      <w:r>
        <w:t xml:space="preserve"> upgrade</w:t>
      </w:r>
    </w:p>
    <w:p w14:paraId="3D0854F7" w14:textId="77777777" w:rsidR="004350A9" w:rsidRDefault="004350A9" w:rsidP="004350A9">
      <w:pPr>
        <w:rPr>
          <w:rFonts w:ascii="Arial" w:hAnsi="Arial" w:cs="Arial"/>
          <w:b/>
        </w:rPr>
      </w:pPr>
      <w:r>
        <w:rPr>
          <w:rFonts w:ascii="Arial" w:hAnsi="Arial" w:cs="Arial"/>
          <w:b/>
        </w:rPr>
        <w:t xml:space="preserve">Discussion: </w:t>
      </w:r>
    </w:p>
    <w:p w14:paraId="20513313" w14:textId="77777777" w:rsidR="004350A9" w:rsidRDefault="004350A9" w:rsidP="004350A9">
      <w:r>
        <w:t>late doc</w:t>
      </w:r>
    </w:p>
    <w:p w14:paraId="226F0E2F" w14:textId="77777777" w:rsidR="004350A9" w:rsidRDefault="004350A9" w:rsidP="004350A9">
      <w:r>
        <w:t>r1</w:t>
      </w:r>
    </w:p>
    <w:p w14:paraId="5826B59A" w14:textId="77777777" w:rsidR="004350A9" w:rsidRDefault="004350A9" w:rsidP="004350A9">
      <w:r>
        <w:t xml:space="preserve">TF160 manager: video changes are not part of </w:t>
      </w:r>
      <w:proofErr w:type="spellStart"/>
      <w:r>
        <w:t>RedCap</w:t>
      </w:r>
      <w:proofErr w:type="spellEnd"/>
      <w:r>
        <w:t>. Put it in a separate CR.</w:t>
      </w:r>
    </w:p>
    <w:p w14:paraId="20ECAC62" w14:textId="77777777" w:rsidR="004350A9" w:rsidRDefault="004350A9" w:rsidP="004350A9">
      <w:r>
        <w:t>Part -5 will be also upgraded.</w:t>
      </w:r>
    </w:p>
    <w:p w14:paraId="719FE49A" w14:textId="77777777" w:rsidR="004350A9" w:rsidRDefault="004350A9" w:rsidP="004350A9">
      <w:r>
        <w:t>Deferred.</w:t>
      </w:r>
    </w:p>
    <w:p w14:paraId="2E20E148" w14:textId="77777777" w:rsidR="004350A9" w:rsidRDefault="004350A9" w:rsidP="004350A9">
      <w:r>
        <w:t>r3</w:t>
      </w:r>
    </w:p>
    <w:p w14:paraId="39D737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R5-241578</w:t>
      </w:r>
      <w:r>
        <w:rPr>
          <w:color w:val="993300"/>
          <w:u w:val="single"/>
        </w:rPr>
        <w:t>.</w:t>
      </w:r>
    </w:p>
    <w:p w14:paraId="4D41A04B" w14:textId="1AF3F529" w:rsidR="004350A9" w:rsidRDefault="004350A9" w:rsidP="004350A9">
      <w:pPr>
        <w:rPr>
          <w:rFonts w:ascii="Arial" w:hAnsi="Arial" w:cs="Arial"/>
          <w:b/>
          <w:sz w:val="24"/>
        </w:rPr>
      </w:pPr>
      <w:r>
        <w:rPr>
          <w:rFonts w:ascii="Arial" w:hAnsi="Arial" w:cs="Arial"/>
          <w:b/>
          <w:color w:val="0000FF"/>
          <w:sz w:val="24"/>
        </w:rPr>
        <w:t>R5-241578</w:t>
      </w:r>
      <w:r>
        <w:rPr>
          <w:rFonts w:ascii="Arial" w:hAnsi="Arial" w:cs="Arial"/>
          <w:b/>
          <w:color w:val="0000FF"/>
          <w:sz w:val="24"/>
        </w:rPr>
        <w:tab/>
      </w:r>
      <w:r>
        <w:rPr>
          <w:rFonts w:ascii="Arial" w:hAnsi="Arial" w:cs="Arial"/>
          <w:b/>
          <w:sz w:val="24"/>
        </w:rPr>
        <w:t xml:space="preserve">Updating applicability for </w:t>
      </w:r>
      <w:proofErr w:type="spellStart"/>
      <w:r>
        <w:rPr>
          <w:rFonts w:ascii="Arial" w:hAnsi="Arial" w:cs="Arial"/>
          <w:b/>
          <w:sz w:val="24"/>
        </w:rPr>
        <w:t>RedCap</w:t>
      </w:r>
      <w:proofErr w:type="spellEnd"/>
    </w:p>
    <w:p w14:paraId="62C6633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v16.9.0</w:t>
      </w:r>
      <w:r>
        <w:rPr>
          <w:i/>
        </w:rPr>
        <w:tab/>
        <w:t xml:space="preserve">  CR-0337  rev 1 Cat: F (Rel-17)</w:t>
      </w:r>
      <w:r>
        <w:rPr>
          <w:i/>
        </w:rPr>
        <w:br/>
      </w:r>
      <w:r>
        <w:rPr>
          <w:i/>
        </w:rPr>
        <w:br/>
      </w:r>
      <w:r>
        <w:rPr>
          <w:i/>
        </w:rPr>
        <w:tab/>
      </w:r>
      <w:r>
        <w:rPr>
          <w:i/>
        </w:rPr>
        <w:tab/>
      </w:r>
      <w:r>
        <w:rPr>
          <w:i/>
        </w:rPr>
        <w:tab/>
      </w:r>
      <w:r>
        <w:rPr>
          <w:i/>
        </w:rPr>
        <w:tab/>
      </w:r>
      <w:r>
        <w:rPr>
          <w:i/>
        </w:rPr>
        <w:tab/>
        <w:t>Source: MediaTek Inc.</w:t>
      </w:r>
    </w:p>
    <w:p w14:paraId="6D0D5CAF" w14:textId="77777777" w:rsidR="004350A9" w:rsidRDefault="004350A9" w:rsidP="004350A9">
      <w:pPr>
        <w:rPr>
          <w:color w:val="808080"/>
        </w:rPr>
      </w:pPr>
      <w:r>
        <w:rPr>
          <w:color w:val="808080"/>
        </w:rPr>
        <w:t>(Replaces R5-241411)</w:t>
      </w:r>
    </w:p>
    <w:p w14:paraId="4FF9139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BAC84" w14:textId="77777777" w:rsidR="004350A9" w:rsidRDefault="004350A9" w:rsidP="004350A9">
      <w:pPr>
        <w:pStyle w:val="Heading5"/>
      </w:pPr>
      <w:bookmarkStart w:id="676" w:name="_Toc161733696"/>
      <w:r>
        <w:t>6.3.6.7</w:t>
      </w:r>
      <w:r>
        <w:tab/>
        <w:t>Discussion Papers / Work Plan / TC lists</w:t>
      </w:r>
      <w:bookmarkEnd w:id="676"/>
    </w:p>
    <w:p w14:paraId="5201CE8C" w14:textId="4907FE49" w:rsidR="004350A9" w:rsidRDefault="004350A9" w:rsidP="004350A9">
      <w:pPr>
        <w:rPr>
          <w:rFonts w:ascii="Arial" w:hAnsi="Arial" w:cs="Arial"/>
          <w:b/>
          <w:sz w:val="24"/>
        </w:rPr>
      </w:pPr>
      <w:r>
        <w:rPr>
          <w:rFonts w:ascii="Arial" w:hAnsi="Arial" w:cs="Arial"/>
          <w:b/>
          <w:color w:val="0000FF"/>
          <w:sz w:val="24"/>
        </w:rPr>
        <w:t>R5-240865</w:t>
      </w:r>
      <w:r>
        <w:rPr>
          <w:rFonts w:ascii="Arial" w:hAnsi="Arial" w:cs="Arial"/>
          <w:b/>
          <w:color w:val="0000FF"/>
          <w:sz w:val="24"/>
        </w:rPr>
        <w:tab/>
      </w:r>
      <w:r>
        <w:rPr>
          <w:rFonts w:ascii="Arial" w:hAnsi="Arial" w:cs="Arial"/>
          <w:b/>
          <w:sz w:val="24"/>
        </w:rPr>
        <w:t xml:space="preserve">Discussion on handling R16/R17 features for </w:t>
      </w:r>
      <w:proofErr w:type="spellStart"/>
      <w:r>
        <w:rPr>
          <w:rFonts w:ascii="Arial" w:hAnsi="Arial" w:cs="Arial"/>
          <w:b/>
          <w:sz w:val="24"/>
        </w:rPr>
        <w:t>RedCap</w:t>
      </w:r>
      <w:proofErr w:type="spellEnd"/>
      <w:r>
        <w:rPr>
          <w:rFonts w:ascii="Arial" w:hAnsi="Arial" w:cs="Arial"/>
          <w:b/>
          <w:sz w:val="24"/>
        </w:rPr>
        <w:t xml:space="preserve"> UE</w:t>
      </w:r>
    </w:p>
    <w:p w14:paraId="44839E7F"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52D437" w14:textId="77777777" w:rsidR="004350A9" w:rsidRDefault="004350A9" w:rsidP="004350A9">
      <w:pPr>
        <w:rPr>
          <w:rFonts w:ascii="Arial" w:hAnsi="Arial" w:cs="Arial"/>
          <w:b/>
        </w:rPr>
      </w:pPr>
      <w:r>
        <w:rPr>
          <w:rFonts w:ascii="Arial" w:hAnsi="Arial" w:cs="Arial"/>
          <w:b/>
        </w:rPr>
        <w:t xml:space="preserve">Abstract: </w:t>
      </w:r>
    </w:p>
    <w:p w14:paraId="2100B02F" w14:textId="77777777" w:rsidR="004350A9" w:rsidRDefault="004350A9" w:rsidP="004350A9">
      <w:r>
        <w:t xml:space="preserve">Thanks to R5-237399 and R5-237400, RAN5 already reached a big progress on proceeding the R16/17 testcases applicable to </w:t>
      </w:r>
      <w:proofErr w:type="spellStart"/>
      <w:r>
        <w:t>RedCap</w:t>
      </w:r>
      <w:proofErr w:type="spellEnd"/>
      <w:r>
        <w:t xml:space="preserve"> UE in RAN5#101 meeting.</w:t>
      </w:r>
    </w:p>
    <w:p w14:paraId="71794894" w14:textId="77777777" w:rsidR="004350A9" w:rsidRDefault="004350A9" w:rsidP="004350A9">
      <w:r>
        <w:t>However as per the info including the RAN5 prose, TF160 status and GCF status, R16/R17 seems have a different situation with R15.</w:t>
      </w:r>
    </w:p>
    <w:p w14:paraId="09F1DDE1" w14:textId="77777777" w:rsidR="004350A9" w:rsidRDefault="004350A9" w:rsidP="004350A9">
      <w:r>
        <w:lastRenderedPageBreak/>
        <w:t>2</w:t>
      </w:r>
      <w:r>
        <w:tab/>
        <w:t>Discussion</w:t>
      </w:r>
    </w:p>
    <w:p w14:paraId="46F8DB6B" w14:textId="77777777" w:rsidR="004350A9" w:rsidRDefault="004350A9" w:rsidP="004350A9">
      <w:r>
        <w:t xml:space="preserve">When we were reviewing all R15 testcases which we all think should be the baseline of 5G devices, the RAN5 R15 WID was already closed and most testcases has been verified, we have enough experience to analyse the testcases steps to figure out whether the TC is applicable to </w:t>
      </w:r>
      <w:proofErr w:type="spellStart"/>
      <w:r>
        <w:t>RedCap</w:t>
      </w:r>
      <w:proofErr w:type="spellEnd"/>
      <w:r>
        <w:t xml:space="preserve"> UE and if we need to update the prose or not, so that we can make the analysis results as much accurate and stable as possible.</w:t>
      </w:r>
    </w:p>
    <w:p w14:paraId="3C4C93EF" w14:textId="77777777" w:rsidR="004350A9" w:rsidRDefault="004350A9" w:rsidP="004350A9">
      <w:r>
        <w:t>However for R16, some feature, such as V2X, is still ongoing, that means some new testcases are on the way. And some feature testcases are still in the status “</w:t>
      </w:r>
      <w:proofErr w:type="spellStart"/>
      <w:r>
        <w:t>compilable</w:t>
      </w:r>
      <w:proofErr w:type="spellEnd"/>
      <w:r>
        <w:t xml:space="preserve">” or “not </w:t>
      </w:r>
      <w:proofErr w:type="spellStart"/>
      <w:r>
        <w:t>avaliable</w:t>
      </w:r>
      <w:proofErr w:type="spellEnd"/>
      <w:r>
        <w:t>” in TF160 status. That means for those testcases, we cannot ensure the analysis result is correct enough as we don’t know those testcases detailed enough and have so much experience.</w:t>
      </w:r>
    </w:p>
    <w:p w14:paraId="4293F9FB" w14:textId="77777777" w:rsidR="004350A9" w:rsidRDefault="004350A9" w:rsidP="004350A9">
      <w:r>
        <w:t>As for R17, the situation seems to get worse. More WIs are still ongoing, and less testcases are verified than R16.</w:t>
      </w:r>
    </w:p>
    <w:p w14:paraId="2B48080F" w14:textId="77777777" w:rsidR="004350A9" w:rsidRDefault="004350A9" w:rsidP="004350A9">
      <w:r>
        <w:t xml:space="preserve">Even for R18, there may be some UE supporting RedCap+R18 features. In the future, we always </w:t>
      </w:r>
      <w:proofErr w:type="gramStart"/>
      <w:r>
        <w:t>have to</w:t>
      </w:r>
      <w:proofErr w:type="gramEnd"/>
      <w:r>
        <w:t xml:space="preserve"> look at every new testcase coming to RAN5 and figure out if it is applicable to </w:t>
      </w:r>
      <w:proofErr w:type="spellStart"/>
      <w:r>
        <w:t>RedCap</w:t>
      </w:r>
      <w:proofErr w:type="spellEnd"/>
      <w:r>
        <w:t xml:space="preserve"> UE, whatever it belongs to R16, R17, even R18+.</w:t>
      </w:r>
    </w:p>
    <w:p w14:paraId="470CFB46" w14:textId="77777777" w:rsidR="004350A9" w:rsidRDefault="004350A9" w:rsidP="004350A9">
      <w:r>
        <w:t xml:space="preserve">So how to make the analysis result captured in RAN5 prose is as much accurate enough as possible, and I hope we can find an approach to minimize RAN5 delegates work to trace </w:t>
      </w:r>
      <w:proofErr w:type="gramStart"/>
      <w:r>
        <w:t>all of</w:t>
      </w:r>
      <w:proofErr w:type="gramEnd"/>
      <w:r>
        <w:t xml:space="preserve"> the information.</w:t>
      </w:r>
    </w:p>
    <w:p w14:paraId="0DA84EFB" w14:textId="77777777" w:rsidR="004350A9" w:rsidRDefault="004350A9" w:rsidP="004350A9">
      <w:r>
        <w:t>3</w:t>
      </w:r>
      <w:r>
        <w:tab/>
        <w:t>Proposal</w:t>
      </w:r>
    </w:p>
    <w:p w14:paraId="24278F1E" w14:textId="77777777" w:rsidR="004350A9" w:rsidRDefault="004350A9" w:rsidP="004350A9">
      <w:r>
        <w:t>The following is proposed:</w:t>
      </w:r>
    </w:p>
    <w:p w14:paraId="47209D45" w14:textId="77777777" w:rsidR="004350A9" w:rsidRDefault="004350A9" w:rsidP="004350A9">
      <w:r>
        <w:t>Proposal 1: Create a new sub-clause 4.3.2 and add an applicability table for R16+, and keep R15 as it is.</w:t>
      </w:r>
    </w:p>
    <w:p w14:paraId="007C49B1" w14:textId="77777777" w:rsidR="004350A9" w:rsidRDefault="004350A9" w:rsidP="004350A9">
      <w:r>
        <w:t xml:space="preserve">Proposal 2: Create a new sub-clause 4.3.2 and add an applicability table for R16+, and keep R15 aligned with R16+ to add all R15 </w:t>
      </w:r>
      <w:proofErr w:type="spellStart"/>
      <w:r>
        <w:t>RedCap</w:t>
      </w:r>
      <w:proofErr w:type="spellEnd"/>
      <w:r>
        <w:t xml:space="preserve"> UE applicable TCs to the table.</w:t>
      </w:r>
    </w:p>
    <w:p w14:paraId="66E19860" w14:textId="77777777" w:rsidR="004350A9" w:rsidRDefault="004350A9" w:rsidP="004350A9">
      <w:pPr>
        <w:rPr>
          <w:rFonts w:ascii="Arial" w:hAnsi="Arial" w:cs="Arial"/>
          <w:b/>
        </w:rPr>
      </w:pPr>
      <w:r>
        <w:rPr>
          <w:rFonts w:ascii="Arial" w:hAnsi="Arial" w:cs="Arial"/>
          <w:b/>
        </w:rPr>
        <w:t xml:space="preserve">Discussion: </w:t>
      </w:r>
    </w:p>
    <w:p w14:paraId="3F32D547" w14:textId="77777777" w:rsidR="004350A9" w:rsidRDefault="004350A9" w:rsidP="004350A9">
      <w:r>
        <w:t xml:space="preserve">TF160 manager: the work to upgrade Rel-16 test cases to </w:t>
      </w:r>
      <w:proofErr w:type="spellStart"/>
      <w:r>
        <w:t>RedCap</w:t>
      </w:r>
      <w:proofErr w:type="spellEnd"/>
      <w:r>
        <w:t xml:space="preserve"> is not much.</w:t>
      </w:r>
    </w:p>
    <w:p w14:paraId="7EC21167" w14:textId="77777777" w:rsidR="004350A9" w:rsidRDefault="004350A9" w:rsidP="004350A9">
      <w:r>
        <w:t>The meeting agreed to add a list of dedicated test cases, but how to implement should be further studied. Any implementation must not impact the TTCN reference implementation.</w:t>
      </w:r>
    </w:p>
    <w:p w14:paraId="62FF89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CC10F8" w14:textId="707C63F8" w:rsidR="004350A9" w:rsidRDefault="004350A9" w:rsidP="004350A9">
      <w:pPr>
        <w:rPr>
          <w:rFonts w:ascii="Arial" w:hAnsi="Arial" w:cs="Arial"/>
          <w:b/>
          <w:sz w:val="24"/>
        </w:rPr>
      </w:pPr>
      <w:r>
        <w:rPr>
          <w:rFonts w:ascii="Arial" w:hAnsi="Arial" w:cs="Arial"/>
          <w:b/>
          <w:color w:val="0000FF"/>
          <w:sz w:val="24"/>
        </w:rPr>
        <w:t>R5-241409</w:t>
      </w:r>
      <w:r>
        <w:rPr>
          <w:rFonts w:ascii="Arial" w:hAnsi="Arial" w:cs="Arial"/>
          <w:b/>
          <w:color w:val="0000FF"/>
          <w:sz w:val="24"/>
        </w:rPr>
        <w:tab/>
      </w:r>
      <w:r>
        <w:rPr>
          <w:rFonts w:ascii="Arial" w:hAnsi="Arial" w:cs="Arial"/>
          <w:b/>
          <w:sz w:val="24"/>
        </w:rPr>
        <w:t>Discussion paper for handling Rel-16 features and test cases for Redcap Only UEs</w:t>
      </w:r>
    </w:p>
    <w:p w14:paraId="7A6D9C8F"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1696FD6" w14:textId="77777777" w:rsidR="004350A9" w:rsidRDefault="004350A9" w:rsidP="004350A9">
      <w:pPr>
        <w:rPr>
          <w:rFonts w:ascii="Arial" w:hAnsi="Arial" w:cs="Arial"/>
          <w:b/>
        </w:rPr>
      </w:pPr>
      <w:r>
        <w:rPr>
          <w:rFonts w:ascii="Arial" w:hAnsi="Arial" w:cs="Arial"/>
          <w:b/>
        </w:rPr>
        <w:t xml:space="preserve">Abstract: </w:t>
      </w:r>
    </w:p>
    <w:p w14:paraId="61AB6107" w14:textId="77777777" w:rsidR="004350A9" w:rsidRDefault="004350A9" w:rsidP="004350A9">
      <w:r>
        <w:t xml:space="preserve">At RAN5#100 [1] “Way forward for Rel-16 and Rel-17 legacy test cases applicability to </w:t>
      </w:r>
      <w:proofErr w:type="spellStart"/>
      <w:r>
        <w:t>RedCap</w:t>
      </w:r>
      <w:proofErr w:type="spellEnd"/>
      <w:r>
        <w:t xml:space="preserve"> UE” was agreed that introduces the way forward on how to handle Rel-16 and Rel-17 protocol (TS 38.523-1) legacy test cases applicability to Redcap UEs.</w:t>
      </w:r>
    </w:p>
    <w:p w14:paraId="1E143A73" w14:textId="77777777" w:rsidR="004350A9" w:rsidRDefault="004350A9" w:rsidP="004350A9">
      <w:r>
        <w:t>At RAN5#102 [2] “Discussion paper for selecting optional Rel-16 features and test case for Redcap Only UE” has been agreed that all Rel-17 test cases should be upgraded and only a date needs to be decided.</w:t>
      </w:r>
    </w:p>
    <w:p w14:paraId="148D22FE" w14:textId="77777777" w:rsidR="004350A9" w:rsidRDefault="004350A9" w:rsidP="004350A9">
      <w:r>
        <w:t xml:space="preserve">At RAN2#124 [3] “Discussion on SON/MDT reports for </w:t>
      </w:r>
      <w:proofErr w:type="spellStart"/>
      <w:r>
        <w:t>eRedCap</w:t>
      </w:r>
      <w:proofErr w:type="spellEnd"/>
      <w:r>
        <w:t>” has been discussed.</w:t>
      </w:r>
    </w:p>
    <w:p w14:paraId="393F575F" w14:textId="77777777" w:rsidR="004350A9" w:rsidRDefault="004350A9" w:rsidP="004350A9">
      <w:r>
        <w:t>2.</w:t>
      </w:r>
      <w:r>
        <w:tab/>
        <w:t>Discussion</w:t>
      </w:r>
    </w:p>
    <w:p w14:paraId="151DBE8C" w14:textId="77777777" w:rsidR="004350A9" w:rsidRDefault="004350A9" w:rsidP="004350A9">
      <w:r>
        <w:t>Below is a list of Rel-16 legacy features with protocol test cases. Features excluded from the below list:</w:t>
      </w:r>
    </w:p>
    <w:p w14:paraId="42FACB35" w14:textId="77777777" w:rsidR="004350A9" w:rsidRDefault="004350A9" w:rsidP="004350A9">
      <w:r>
        <w:t>•</w:t>
      </w:r>
      <w:r>
        <w:tab/>
        <w:t>features with no test cases</w:t>
      </w:r>
    </w:p>
    <w:p w14:paraId="20625006" w14:textId="77777777" w:rsidR="004350A9" w:rsidRDefault="004350A9" w:rsidP="004350A9">
      <w:r>
        <w:t>•</w:t>
      </w:r>
      <w:r>
        <w:tab/>
        <w:t xml:space="preserve">features not applicable to </w:t>
      </w:r>
      <w:proofErr w:type="spellStart"/>
      <w:r>
        <w:t>RedCap:DC,CA</w:t>
      </w:r>
      <w:proofErr w:type="spellEnd"/>
      <w:r>
        <w:t xml:space="preserve"> and ENDC  (for full list of restrictions see clause 4.2.21.1 in TS 38.306)</w:t>
      </w:r>
    </w:p>
    <w:p w14:paraId="2A1B1505" w14:textId="77777777" w:rsidR="004350A9" w:rsidRDefault="004350A9" w:rsidP="004350A9">
      <w:r>
        <w:t>•</w:t>
      </w:r>
      <w:r>
        <w:tab/>
        <w:t xml:space="preserve">Conformance Test Aspects - Protocol enhancements for Mission Critical Services for Rel-16 (MCPTT, </w:t>
      </w:r>
      <w:proofErr w:type="spellStart"/>
      <w:r>
        <w:t>MCVideo</w:t>
      </w:r>
      <w:proofErr w:type="spellEnd"/>
      <w:r>
        <w:t xml:space="preserve">, </w:t>
      </w:r>
      <w:proofErr w:type="spellStart"/>
      <w:r>
        <w:t>MCData</w:t>
      </w:r>
      <w:proofErr w:type="spellEnd"/>
      <w:r>
        <w:t>)</w:t>
      </w:r>
    </w:p>
    <w:p w14:paraId="2807C4F4" w14:textId="77777777" w:rsidR="004350A9" w:rsidRDefault="004350A9" w:rsidP="004350A9">
      <w:r>
        <w:lastRenderedPageBreak/>
        <w:t>RAN2 discussion in [3] may impact how SON/MDT test cases need to be updated.</w:t>
      </w:r>
    </w:p>
    <w:p w14:paraId="0378BC91" w14:textId="77777777" w:rsidR="004350A9" w:rsidRDefault="004350A9" w:rsidP="004350A9">
      <w:r>
        <w:t xml:space="preserve">There is </w:t>
      </w:r>
      <w:proofErr w:type="gramStart"/>
      <w:r>
        <w:t>a large number of</w:t>
      </w:r>
      <w:proofErr w:type="gramEnd"/>
      <w:r>
        <w:t xml:space="preserve"> test cases that need to be updated and there is no industry interest in all the features. Also maybe not all the test cases are required per feature.</w:t>
      </w:r>
    </w:p>
    <w:p w14:paraId="317DB2FE" w14:textId="77777777" w:rsidR="004350A9" w:rsidRDefault="004350A9" w:rsidP="004350A9">
      <w:r>
        <w:t>There are 2 main options for updating test cases:</w:t>
      </w:r>
    </w:p>
    <w:p w14:paraId="7CE64210" w14:textId="77777777" w:rsidR="004350A9" w:rsidRDefault="004350A9" w:rsidP="004350A9">
      <w:r>
        <w:t>1)</w:t>
      </w:r>
      <w:r>
        <w:tab/>
        <w:t xml:space="preserve">update all Rel-16 test cases for </w:t>
      </w:r>
      <w:proofErr w:type="spellStart"/>
      <w:r>
        <w:t>RedCap</w:t>
      </w:r>
      <w:proofErr w:type="spellEnd"/>
      <w:r>
        <w:t xml:space="preserve"> or </w:t>
      </w:r>
    </w:p>
    <w:p w14:paraId="155B8A69" w14:textId="77777777" w:rsidR="004350A9" w:rsidRDefault="004350A9" w:rsidP="004350A9">
      <w:r>
        <w:t>1)</w:t>
      </w:r>
      <w:r>
        <w:tab/>
        <w:t>only consider for update those Rel-16 test cases that belong to features with industry interest. The test case list might be further reduced.</w:t>
      </w:r>
    </w:p>
    <w:p w14:paraId="7CD11123" w14:textId="77777777" w:rsidR="004350A9" w:rsidRDefault="004350A9" w:rsidP="004350A9">
      <w:r>
        <w:t>3.</w:t>
      </w:r>
      <w:r>
        <w:tab/>
        <w:t>Proposal</w:t>
      </w:r>
    </w:p>
    <w:p w14:paraId="2E396DCF" w14:textId="77777777" w:rsidR="004350A9" w:rsidRDefault="004350A9" w:rsidP="004350A9">
      <w:r>
        <w:t>Proposal 1:</w:t>
      </w:r>
      <w:r>
        <w:tab/>
        <w:t>Track list of updated Rel-16 test cases in the attached spreadsheet.</w:t>
      </w:r>
    </w:p>
    <w:p w14:paraId="5E60AC8F" w14:textId="77777777" w:rsidR="004350A9" w:rsidRDefault="004350A9" w:rsidP="004350A9">
      <w:r>
        <w:t>Proposal 21:</w:t>
      </w:r>
      <w:r>
        <w:tab/>
        <w:t>Postpone updating SON/MDT test cases until discussion in [3] concludes.</w:t>
      </w:r>
    </w:p>
    <w:p w14:paraId="5D397717" w14:textId="77777777" w:rsidR="004350A9" w:rsidRDefault="004350A9" w:rsidP="004350A9">
      <w:r>
        <w:t xml:space="preserve">Proposal 2: Decide on the list of Rel-16 test cases to be considered for </w:t>
      </w:r>
      <w:proofErr w:type="spellStart"/>
      <w:r>
        <w:t>RedCap</w:t>
      </w:r>
      <w:proofErr w:type="spellEnd"/>
      <w:r>
        <w:t xml:space="preserve"> update based on the information about the industry interest, WI completeness and test case approval status.</w:t>
      </w:r>
    </w:p>
    <w:p w14:paraId="46F8D007" w14:textId="77777777" w:rsidR="004350A9" w:rsidRDefault="004350A9" w:rsidP="004350A9">
      <w:pPr>
        <w:rPr>
          <w:rFonts w:ascii="Arial" w:hAnsi="Arial" w:cs="Arial"/>
          <w:b/>
        </w:rPr>
      </w:pPr>
      <w:r>
        <w:rPr>
          <w:rFonts w:ascii="Arial" w:hAnsi="Arial" w:cs="Arial"/>
          <w:b/>
        </w:rPr>
        <w:t xml:space="preserve">Discussion: </w:t>
      </w:r>
    </w:p>
    <w:p w14:paraId="1CB2AE29" w14:textId="77777777" w:rsidR="004350A9" w:rsidRDefault="004350A9" w:rsidP="004350A9">
      <w:r>
        <w:t>r2</w:t>
      </w:r>
    </w:p>
    <w:p w14:paraId="01FDA19A" w14:textId="77777777" w:rsidR="004350A9" w:rsidRDefault="004350A9" w:rsidP="004350A9">
      <w:r>
        <w:t>Proposal for any update to the spec being contribution driven based on industry interest is accepted.</w:t>
      </w:r>
    </w:p>
    <w:p w14:paraId="6BFAAD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R5-241572</w:t>
      </w:r>
      <w:r>
        <w:rPr>
          <w:color w:val="993300"/>
          <w:u w:val="single"/>
        </w:rPr>
        <w:t>.</w:t>
      </w:r>
    </w:p>
    <w:p w14:paraId="6EB66A20" w14:textId="6B804802" w:rsidR="004350A9" w:rsidRDefault="004350A9" w:rsidP="004350A9">
      <w:pPr>
        <w:rPr>
          <w:rFonts w:ascii="Arial" w:hAnsi="Arial" w:cs="Arial"/>
          <w:b/>
          <w:sz w:val="24"/>
        </w:rPr>
      </w:pPr>
      <w:r>
        <w:rPr>
          <w:rFonts w:ascii="Arial" w:hAnsi="Arial" w:cs="Arial"/>
          <w:b/>
          <w:color w:val="0000FF"/>
          <w:sz w:val="24"/>
        </w:rPr>
        <w:t>R5-241572</w:t>
      </w:r>
      <w:r>
        <w:rPr>
          <w:rFonts w:ascii="Arial" w:hAnsi="Arial" w:cs="Arial"/>
          <w:b/>
          <w:color w:val="0000FF"/>
          <w:sz w:val="24"/>
        </w:rPr>
        <w:tab/>
      </w:r>
      <w:r>
        <w:rPr>
          <w:rFonts w:ascii="Arial" w:hAnsi="Arial" w:cs="Arial"/>
          <w:b/>
          <w:sz w:val="24"/>
        </w:rPr>
        <w:t>Discussion paper for handling Rel-16 features and test cases for Redcap Only UEs</w:t>
      </w:r>
    </w:p>
    <w:p w14:paraId="2CA440B9"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C226413" w14:textId="77777777" w:rsidR="004350A9" w:rsidRDefault="004350A9" w:rsidP="004350A9">
      <w:pPr>
        <w:rPr>
          <w:color w:val="808080"/>
        </w:rPr>
      </w:pPr>
      <w:r>
        <w:rPr>
          <w:color w:val="808080"/>
        </w:rPr>
        <w:t>(Replaces R5-241409)</w:t>
      </w:r>
    </w:p>
    <w:p w14:paraId="35443F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BB27D6" w14:textId="0CEC0F5E" w:rsidR="004350A9" w:rsidRDefault="004350A9" w:rsidP="004350A9">
      <w:pPr>
        <w:rPr>
          <w:rFonts w:ascii="Arial" w:hAnsi="Arial" w:cs="Arial"/>
          <w:b/>
          <w:sz w:val="24"/>
        </w:rPr>
      </w:pPr>
      <w:r>
        <w:rPr>
          <w:rFonts w:ascii="Arial" w:hAnsi="Arial" w:cs="Arial"/>
          <w:b/>
          <w:color w:val="0000FF"/>
          <w:sz w:val="24"/>
        </w:rPr>
        <w:t>R5-241412</w:t>
      </w:r>
      <w:r>
        <w:rPr>
          <w:rFonts w:ascii="Arial" w:hAnsi="Arial" w:cs="Arial"/>
          <w:b/>
          <w:color w:val="0000FF"/>
          <w:sz w:val="24"/>
        </w:rPr>
        <w:tab/>
      </w:r>
      <w:r>
        <w:rPr>
          <w:rFonts w:ascii="Arial" w:hAnsi="Arial" w:cs="Arial"/>
          <w:b/>
          <w:sz w:val="24"/>
        </w:rPr>
        <w:t>Discussion paper for IMS test cases over Redcap Only UE</w:t>
      </w:r>
    </w:p>
    <w:p w14:paraId="6C3B2916"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15CFED3A" w14:textId="77777777" w:rsidR="004350A9" w:rsidRDefault="004350A9" w:rsidP="004350A9">
      <w:pPr>
        <w:rPr>
          <w:rFonts w:ascii="Arial" w:hAnsi="Arial" w:cs="Arial"/>
          <w:b/>
        </w:rPr>
      </w:pPr>
      <w:r>
        <w:rPr>
          <w:rFonts w:ascii="Arial" w:hAnsi="Arial" w:cs="Arial"/>
          <w:b/>
        </w:rPr>
        <w:t xml:space="preserve">Abstract: </w:t>
      </w:r>
    </w:p>
    <w:p w14:paraId="166339BB" w14:textId="77777777" w:rsidR="004350A9" w:rsidRDefault="004350A9" w:rsidP="004350A9">
      <w:r>
        <w:t xml:space="preserve">At RAN5#100 [1] “Way forward for Rel-16 and Rel-17 legacy test cases applicability to </w:t>
      </w:r>
      <w:proofErr w:type="spellStart"/>
      <w:r>
        <w:t>RedCap</w:t>
      </w:r>
      <w:proofErr w:type="spellEnd"/>
      <w:r>
        <w:t xml:space="preserve"> UE” was agreed that introduces the way forward on how to handle Rel-16 and Rel-17 protocol (TS 38.523-1) legacy test cases applicability to Redcap UEs.</w:t>
      </w:r>
    </w:p>
    <w:p w14:paraId="5A5F0267" w14:textId="77777777" w:rsidR="004350A9" w:rsidRDefault="004350A9" w:rsidP="004350A9">
      <w:r>
        <w:t>At RAN5#1021 [2] “Discussion paper for selecting optional Rel-16 features and test case for Redcap Only UE” has been agreed that all Rel-17 test cases should be upgraded and only a date needs to be decided.</w:t>
      </w:r>
    </w:p>
    <w:p w14:paraId="78EB388F" w14:textId="77777777" w:rsidR="004350A9" w:rsidRDefault="004350A9" w:rsidP="004350A9">
      <w:r>
        <w:t xml:space="preserve">Rel-15 IMS test cases have been already updated to run on </w:t>
      </w:r>
      <w:proofErr w:type="spellStart"/>
      <w:r>
        <w:t>RedCap</w:t>
      </w:r>
      <w:proofErr w:type="spellEnd"/>
      <w:r>
        <w:t xml:space="preserve"> devices (there is no NOTE stating otherwise is added to TS 34.229-2).</w:t>
      </w:r>
    </w:p>
    <w:p w14:paraId="7085BF3A" w14:textId="77777777" w:rsidR="004350A9" w:rsidRDefault="004350A9" w:rsidP="004350A9">
      <w:r>
        <w:t>2.</w:t>
      </w:r>
      <w:r>
        <w:tab/>
        <w:t>Discussion</w:t>
      </w:r>
    </w:p>
    <w:p w14:paraId="41479E8F" w14:textId="77777777" w:rsidR="004350A9" w:rsidRDefault="004350A9" w:rsidP="004350A9">
      <w:r>
        <w:t xml:space="preserve">Given the different form factors used by different </w:t>
      </w:r>
      <w:proofErr w:type="spellStart"/>
      <w:r>
        <w:t>RedCap</w:t>
      </w:r>
      <w:proofErr w:type="spellEnd"/>
      <w:r>
        <w:t xml:space="preserve"> devices sending and/or receiving short messages might not be possible.</w:t>
      </w:r>
    </w:p>
    <w:p w14:paraId="45354DA7" w14:textId="77777777" w:rsidR="004350A9" w:rsidRDefault="004350A9" w:rsidP="004350A9">
      <w:proofErr w:type="gramStart"/>
      <w:r>
        <w:t>At the moment</w:t>
      </w:r>
      <w:proofErr w:type="gramEnd"/>
      <w:r>
        <w:t xml:space="preserve"> support of these features is mandated by NG.114 as per TS 34.29-2 Table A.3A:</w:t>
      </w:r>
    </w:p>
    <w:p w14:paraId="3ACC8249" w14:textId="77777777" w:rsidR="004350A9" w:rsidRDefault="004350A9" w:rsidP="004350A9">
      <w:r>
        <w:t>“3.</w:t>
      </w:r>
      <w:r>
        <w:tab/>
        <w:t>Proposal</w:t>
      </w:r>
    </w:p>
    <w:p w14:paraId="21101A88" w14:textId="77777777" w:rsidR="004350A9" w:rsidRDefault="004350A9" w:rsidP="004350A9">
      <w:r>
        <w:t>Proposal 1:</w:t>
      </w:r>
      <w:r>
        <w:tab/>
        <w:t xml:space="preserve">Clarify that SM-over-IP sender/receiver is optional for </w:t>
      </w:r>
      <w:proofErr w:type="spellStart"/>
      <w:r>
        <w:t>RedCap</w:t>
      </w:r>
      <w:proofErr w:type="spellEnd"/>
      <w:r>
        <w:t xml:space="preserve"> devices although NG.114 mandates it.</w:t>
      </w:r>
    </w:p>
    <w:p w14:paraId="233A01A4" w14:textId="77777777" w:rsidR="004350A9" w:rsidRDefault="004350A9" w:rsidP="004350A9">
      <w:pPr>
        <w:rPr>
          <w:rFonts w:ascii="Arial" w:hAnsi="Arial" w:cs="Arial"/>
          <w:b/>
        </w:rPr>
      </w:pPr>
      <w:r>
        <w:rPr>
          <w:rFonts w:ascii="Arial" w:hAnsi="Arial" w:cs="Arial"/>
          <w:b/>
        </w:rPr>
        <w:lastRenderedPageBreak/>
        <w:t xml:space="preserve">Discussion: </w:t>
      </w:r>
    </w:p>
    <w:p w14:paraId="3AA2334E" w14:textId="77777777" w:rsidR="004350A9" w:rsidRDefault="004350A9" w:rsidP="004350A9">
      <w:r>
        <w:t>r1</w:t>
      </w:r>
    </w:p>
    <w:p w14:paraId="6C2A43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R5-241573</w:t>
      </w:r>
      <w:r>
        <w:rPr>
          <w:color w:val="993300"/>
          <w:u w:val="single"/>
        </w:rPr>
        <w:t>.</w:t>
      </w:r>
    </w:p>
    <w:p w14:paraId="0AA21D7E" w14:textId="197EDDAA" w:rsidR="004350A9" w:rsidRDefault="004350A9" w:rsidP="004350A9">
      <w:pPr>
        <w:rPr>
          <w:rFonts w:ascii="Arial" w:hAnsi="Arial" w:cs="Arial"/>
          <w:b/>
          <w:sz w:val="24"/>
        </w:rPr>
      </w:pPr>
      <w:r>
        <w:rPr>
          <w:rFonts w:ascii="Arial" w:hAnsi="Arial" w:cs="Arial"/>
          <w:b/>
          <w:color w:val="0000FF"/>
          <w:sz w:val="24"/>
        </w:rPr>
        <w:t>R5-241573</w:t>
      </w:r>
      <w:r>
        <w:rPr>
          <w:rFonts w:ascii="Arial" w:hAnsi="Arial" w:cs="Arial"/>
          <w:b/>
          <w:color w:val="0000FF"/>
          <w:sz w:val="24"/>
        </w:rPr>
        <w:tab/>
      </w:r>
      <w:r>
        <w:rPr>
          <w:rFonts w:ascii="Arial" w:hAnsi="Arial" w:cs="Arial"/>
          <w:b/>
          <w:sz w:val="24"/>
        </w:rPr>
        <w:t>Discussion paper for IMS test cases over Redcap Only UE</w:t>
      </w:r>
    </w:p>
    <w:p w14:paraId="5CAB1E13"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426F8D28" w14:textId="77777777" w:rsidR="004350A9" w:rsidRDefault="004350A9" w:rsidP="004350A9">
      <w:pPr>
        <w:rPr>
          <w:color w:val="808080"/>
        </w:rPr>
      </w:pPr>
      <w:r>
        <w:rPr>
          <w:color w:val="808080"/>
        </w:rPr>
        <w:t>(Replaces R5-241412)</w:t>
      </w:r>
    </w:p>
    <w:p w14:paraId="4A28F29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E146B" w14:textId="77777777" w:rsidR="004350A9" w:rsidRDefault="004350A9" w:rsidP="004350A9">
      <w:pPr>
        <w:pStyle w:val="Heading4"/>
      </w:pPr>
      <w:bookmarkStart w:id="677" w:name="_Toc161733697"/>
      <w:r>
        <w:t>6.3.7</w:t>
      </w:r>
      <w:r>
        <w:tab/>
        <w:t xml:space="preserve">NR small data transmissions in INACTIVE state (UID-960072) </w:t>
      </w:r>
      <w:proofErr w:type="spellStart"/>
      <w:r>
        <w:t>NR_SmallData_INACTIVE-UEConTest</w:t>
      </w:r>
      <w:bookmarkEnd w:id="677"/>
      <w:proofErr w:type="spellEnd"/>
    </w:p>
    <w:p w14:paraId="3F137E37" w14:textId="77777777" w:rsidR="004350A9" w:rsidRDefault="004350A9" w:rsidP="004350A9">
      <w:pPr>
        <w:pStyle w:val="Heading5"/>
      </w:pPr>
      <w:bookmarkStart w:id="678" w:name="_Toc161733698"/>
      <w:r>
        <w:t>6.3.7.1</w:t>
      </w:r>
      <w:r>
        <w:tab/>
        <w:t>TS 38.508-1</w:t>
      </w:r>
      <w:bookmarkEnd w:id="678"/>
      <w:r>
        <w:t xml:space="preserve"> </w:t>
      </w:r>
    </w:p>
    <w:p w14:paraId="00400B35" w14:textId="77777777" w:rsidR="004350A9" w:rsidRDefault="004350A9" w:rsidP="004350A9">
      <w:pPr>
        <w:pStyle w:val="Heading5"/>
      </w:pPr>
      <w:bookmarkStart w:id="679" w:name="_Toc161733699"/>
      <w:r>
        <w:t>6.3.7.2</w:t>
      </w:r>
      <w:r>
        <w:tab/>
        <w:t>TS 38.508-2</w:t>
      </w:r>
      <w:bookmarkEnd w:id="679"/>
    </w:p>
    <w:p w14:paraId="32E5534A" w14:textId="2EC76CDF" w:rsidR="004350A9" w:rsidRDefault="004350A9" w:rsidP="004350A9">
      <w:pPr>
        <w:rPr>
          <w:rFonts w:ascii="Arial" w:hAnsi="Arial" w:cs="Arial"/>
          <w:b/>
          <w:sz w:val="24"/>
        </w:rPr>
      </w:pPr>
      <w:r>
        <w:rPr>
          <w:rFonts w:ascii="Arial" w:hAnsi="Arial" w:cs="Arial"/>
          <w:b/>
          <w:color w:val="0000FF"/>
          <w:sz w:val="24"/>
        </w:rPr>
        <w:t>R5-240590</w:t>
      </w:r>
      <w:r>
        <w:rPr>
          <w:rFonts w:ascii="Arial" w:hAnsi="Arial" w:cs="Arial"/>
          <w:b/>
          <w:color w:val="0000FF"/>
          <w:sz w:val="24"/>
        </w:rPr>
        <w:tab/>
      </w:r>
      <w:r>
        <w:rPr>
          <w:rFonts w:ascii="Arial" w:hAnsi="Arial" w:cs="Arial"/>
          <w:b/>
          <w:sz w:val="24"/>
        </w:rPr>
        <w:t>Modification of testcase 8.1.5.13.2 applicability clauses</w:t>
      </w:r>
    </w:p>
    <w:p w14:paraId="33B40F9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CR-0588  Cat: F (Rel-18)</w:t>
      </w:r>
      <w:r>
        <w:rPr>
          <w:i/>
        </w:rPr>
        <w:br/>
      </w:r>
      <w:r>
        <w:rPr>
          <w:i/>
        </w:rPr>
        <w:br/>
      </w:r>
      <w:r>
        <w:rPr>
          <w:i/>
        </w:rPr>
        <w:tab/>
      </w:r>
      <w:r>
        <w:rPr>
          <w:i/>
        </w:rPr>
        <w:tab/>
      </w:r>
      <w:r>
        <w:rPr>
          <w:i/>
        </w:rPr>
        <w:tab/>
      </w:r>
      <w:r>
        <w:rPr>
          <w:i/>
        </w:rPr>
        <w:tab/>
      </w:r>
      <w:r>
        <w:rPr>
          <w:i/>
        </w:rPr>
        <w:tab/>
        <w:t>Source: Nokia, Nokia Shanghai Bell</w:t>
      </w:r>
    </w:p>
    <w:p w14:paraId="7036C9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7A0E74" w14:textId="77777777" w:rsidR="004350A9" w:rsidRDefault="004350A9" w:rsidP="004350A9">
      <w:pPr>
        <w:pStyle w:val="Heading5"/>
      </w:pPr>
      <w:bookmarkStart w:id="680" w:name="_Toc161733700"/>
      <w:r>
        <w:t>6.3.7.3</w:t>
      </w:r>
      <w:r>
        <w:tab/>
        <w:t>TS 38.523-1</w:t>
      </w:r>
      <w:bookmarkEnd w:id="680"/>
    </w:p>
    <w:p w14:paraId="5F841DF9" w14:textId="51B90035" w:rsidR="004350A9" w:rsidRDefault="004350A9" w:rsidP="004350A9">
      <w:pPr>
        <w:rPr>
          <w:rFonts w:ascii="Arial" w:hAnsi="Arial" w:cs="Arial"/>
          <w:b/>
          <w:sz w:val="24"/>
        </w:rPr>
      </w:pPr>
      <w:r>
        <w:rPr>
          <w:rFonts w:ascii="Arial" w:hAnsi="Arial" w:cs="Arial"/>
          <w:b/>
          <w:color w:val="0000FF"/>
          <w:sz w:val="24"/>
        </w:rPr>
        <w:t>R5-240417</w:t>
      </w:r>
      <w:r>
        <w:rPr>
          <w:rFonts w:ascii="Arial" w:hAnsi="Arial" w:cs="Arial"/>
          <w:b/>
          <w:color w:val="0000FF"/>
          <w:sz w:val="24"/>
        </w:rPr>
        <w:tab/>
      </w:r>
      <w:r>
        <w:rPr>
          <w:rFonts w:ascii="Arial" w:hAnsi="Arial" w:cs="Arial"/>
          <w:b/>
          <w:sz w:val="24"/>
        </w:rPr>
        <w:t>Correction of SDT TC 7.1.1.13.1-2-Step RACH</w:t>
      </w:r>
    </w:p>
    <w:p w14:paraId="1B1E70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B96BE" w14:textId="77777777" w:rsidR="004350A9" w:rsidRDefault="004350A9" w:rsidP="004350A9">
      <w:pPr>
        <w:rPr>
          <w:rFonts w:ascii="Arial" w:hAnsi="Arial" w:cs="Arial"/>
          <w:b/>
        </w:rPr>
      </w:pPr>
      <w:r>
        <w:rPr>
          <w:rFonts w:ascii="Arial" w:hAnsi="Arial" w:cs="Arial"/>
          <w:b/>
        </w:rPr>
        <w:t xml:space="preserve">Discussion: </w:t>
      </w:r>
    </w:p>
    <w:p w14:paraId="6FA1F603" w14:textId="77777777" w:rsidR="004350A9" w:rsidRDefault="004350A9" w:rsidP="004350A9">
      <w:r>
        <w:t>late doc</w:t>
      </w:r>
    </w:p>
    <w:p w14:paraId="3034033D" w14:textId="77777777" w:rsidR="004350A9" w:rsidRDefault="004350A9" w:rsidP="004350A9">
      <w:r>
        <w:t>merged into R5-240532</w:t>
      </w:r>
    </w:p>
    <w:p w14:paraId="66D6A2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4371ED" w14:textId="29BD14D7" w:rsidR="004350A9" w:rsidRDefault="004350A9" w:rsidP="004350A9">
      <w:pPr>
        <w:rPr>
          <w:rFonts w:ascii="Arial" w:hAnsi="Arial" w:cs="Arial"/>
          <w:b/>
          <w:sz w:val="24"/>
        </w:rPr>
      </w:pPr>
      <w:r>
        <w:rPr>
          <w:rFonts w:ascii="Arial" w:hAnsi="Arial" w:cs="Arial"/>
          <w:b/>
          <w:color w:val="0000FF"/>
          <w:sz w:val="24"/>
        </w:rPr>
        <w:t>R5-240532</w:t>
      </w:r>
      <w:r>
        <w:rPr>
          <w:rFonts w:ascii="Arial" w:hAnsi="Arial" w:cs="Arial"/>
          <w:b/>
          <w:color w:val="0000FF"/>
          <w:sz w:val="24"/>
        </w:rPr>
        <w:tab/>
      </w:r>
      <w:r>
        <w:rPr>
          <w:rFonts w:ascii="Arial" w:hAnsi="Arial" w:cs="Arial"/>
          <w:b/>
          <w:sz w:val="24"/>
        </w:rPr>
        <w:t>Corrections to SDT TC 7.1.1.13.1</w:t>
      </w:r>
    </w:p>
    <w:p w14:paraId="323FCF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CR-4242  Cat: F (Rel-17)</w:t>
      </w:r>
      <w:r>
        <w:rPr>
          <w:i/>
        </w:rPr>
        <w:br/>
      </w:r>
      <w:r>
        <w:rPr>
          <w:i/>
        </w:rPr>
        <w:br/>
      </w:r>
      <w:r>
        <w:rPr>
          <w:i/>
        </w:rPr>
        <w:tab/>
      </w:r>
      <w:r>
        <w:rPr>
          <w:i/>
        </w:rPr>
        <w:tab/>
      </w:r>
      <w:r>
        <w:rPr>
          <w:i/>
        </w:rPr>
        <w:tab/>
      </w:r>
      <w:r>
        <w:rPr>
          <w:i/>
        </w:rPr>
        <w:tab/>
      </w:r>
      <w:r>
        <w:rPr>
          <w:i/>
        </w:rPr>
        <w:tab/>
        <w:t>Source: MCC TF160, Lenovo</w:t>
      </w:r>
    </w:p>
    <w:p w14:paraId="4612E1EC" w14:textId="77777777" w:rsidR="004350A9" w:rsidRDefault="004350A9" w:rsidP="004350A9">
      <w:pPr>
        <w:rPr>
          <w:rFonts w:ascii="Arial" w:hAnsi="Arial" w:cs="Arial"/>
          <w:b/>
        </w:rPr>
      </w:pPr>
      <w:r>
        <w:rPr>
          <w:rFonts w:ascii="Arial" w:hAnsi="Arial" w:cs="Arial"/>
          <w:b/>
        </w:rPr>
        <w:t xml:space="preserve">Discussion: </w:t>
      </w:r>
    </w:p>
    <w:p w14:paraId="76730C13" w14:textId="77777777" w:rsidR="004350A9" w:rsidRDefault="004350A9" w:rsidP="004350A9">
      <w:r>
        <w:t>r1</w:t>
      </w:r>
    </w:p>
    <w:p w14:paraId="06C916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R5-241543</w:t>
      </w:r>
      <w:r>
        <w:rPr>
          <w:color w:val="993300"/>
          <w:u w:val="single"/>
        </w:rPr>
        <w:t>.</w:t>
      </w:r>
    </w:p>
    <w:p w14:paraId="700AA7BA" w14:textId="5F072175" w:rsidR="004350A9" w:rsidRDefault="004350A9" w:rsidP="004350A9">
      <w:pPr>
        <w:rPr>
          <w:rFonts w:ascii="Arial" w:hAnsi="Arial" w:cs="Arial"/>
          <w:b/>
          <w:sz w:val="24"/>
        </w:rPr>
      </w:pPr>
      <w:r>
        <w:rPr>
          <w:rFonts w:ascii="Arial" w:hAnsi="Arial" w:cs="Arial"/>
          <w:b/>
          <w:color w:val="0000FF"/>
          <w:sz w:val="24"/>
        </w:rPr>
        <w:t>R5-241543</w:t>
      </w:r>
      <w:r>
        <w:rPr>
          <w:rFonts w:ascii="Arial" w:hAnsi="Arial" w:cs="Arial"/>
          <w:b/>
          <w:color w:val="0000FF"/>
          <w:sz w:val="24"/>
        </w:rPr>
        <w:tab/>
      </w:r>
      <w:r>
        <w:rPr>
          <w:rFonts w:ascii="Arial" w:hAnsi="Arial" w:cs="Arial"/>
          <w:b/>
          <w:sz w:val="24"/>
        </w:rPr>
        <w:t>Corrections to SDT TC 7.1.1.13.1</w:t>
      </w:r>
    </w:p>
    <w:p w14:paraId="666DA7D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CR-4242  rev 1 Cat: F (Rel-17)</w:t>
      </w:r>
      <w:r>
        <w:rPr>
          <w:i/>
        </w:rPr>
        <w:br/>
      </w:r>
      <w:r>
        <w:rPr>
          <w:i/>
        </w:rPr>
        <w:br/>
      </w:r>
      <w:r>
        <w:rPr>
          <w:i/>
        </w:rPr>
        <w:tab/>
      </w:r>
      <w:r>
        <w:rPr>
          <w:i/>
        </w:rPr>
        <w:tab/>
      </w:r>
      <w:r>
        <w:rPr>
          <w:i/>
        </w:rPr>
        <w:tab/>
      </w:r>
      <w:r>
        <w:rPr>
          <w:i/>
        </w:rPr>
        <w:tab/>
      </w:r>
      <w:r>
        <w:rPr>
          <w:i/>
        </w:rPr>
        <w:tab/>
        <w:t>Source: MCC TF160, Lenovo</w:t>
      </w:r>
    </w:p>
    <w:p w14:paraId="21D8BFDA" w14:textId="77777777" w:rsidR="004350A9" w:rsidRDefault="004350A9" w:rsidP="004350A9">
      <w:pPr>
        <w:rPr>
          <w:color w:val="808080"/>
        </w:rPr>
      </w:pPr>
      <w:r>
        <w:rPr>
          <w:color w:val="808080"/>
        </w:rPr>
        <w:t>(Replaces R5-240532)</w:t>
      </w:r>
    </w:p>
    <w:p w14:paraId="591877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0D275" w14:textId="5E749BCC" w:rsidR="004350A9" w:rsidRDefault="004350A9" w:rsidP="004350A9">
      <w:pPr>
        <w:rPr>
          <w:rFonts w:ascii="Arial" w:hAnsi="Arial" w:cs="Arial"/>
          <w:b/>
          <w:sz w:val="24"/>
        </w:rPr>
      </w:pPr>
      <w:r>
        <w:rPr>
          <w:rFonts w:ascii="Arial" w:hAnsi="Arial" w:cs="Arial"/>
          <w:b/>
          <w:color w:val="0000FF"/>
          <w:sz w:val="24"/>
        </w:rPr>
        <w:t>R5-240533</w:t>
      </w:r>
      <w:r>
        <w:rPr>
          <w:rFonts w:ascii="Arial" w:hAnsi="Arial" w:cs="Arial"/>
          <w:b/>
          <w:color w:val="0000FF"/>
          <w:sz w:val="24"/>
        </w:rPr>
        <w:tab/>
      </w:r>
      <w:r>
        <w:rPr>
          <w:rFonts w:ascii="Arial" w:hAnsi="Arial" w:cs="Arial"/>
          <w:b/>
          <w:sz w:val="24"/>
        </w:rPr>
        <w:t>Corrections to SDT TC 7.1.1.13.2</w:t>
      </w:r>
    </w:p>
    <w:p w14:paraId="05C9F49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CR-4243  Cat: F (Rel-17)</w:t>
      </w:r>
      <w:r>
        <w:rPr>
          <w:i/>
        </w:rPr>
        <w:br/>
      </w:r>
      <w:r>
        <w:rPr>
          <w:i/>
        </w:rPr>
        <w:br/>
      </w:r>
      <w:r>
        <w:rPr>
          <w:i/>
        </w:rPr>
        <w:tab/>
      </w:r>
      <w:r>
        <w:rPr>
          <w:i/>
        </w:rPr>
        <w:tab/>
      </w:r>
      <w:r>
        <w:rPr>
          <w:i/>
        </w:rPr>
        <w:tab/>
      </w:r>
      <w:r>
        <w:rPr>
          <w:i/>
        </w:rPr>
        <w:tab/>
      </w:r>
      <w:r>
        <w:rPr>
          <w:i/>
        </w:rPr>
        <w:tab/>
        <w:t>Source: MCC TF160, Lenovo</w:t>
      </w:r>
    </w:p>
    <w:p w14:paraId="49B8ED7C" w14:textId="77777777" w:rsidR="004350A9" w:rsidRDefault="004350A9" w:rsidP="004350A9">
      <w:pPr>
        <w:rPr>
          <w:rFonts w:ascii="Arial" w:hAnsi="Arial" w:cs="Arial"/>
          <w:b/>
        </w:rPr>
      </w:pPr>
      <w:r>
        <w:rPr>
          <w:rFonts w:ascii="Arial" w:hAnsi="Arial" w:cs="Arial"/>
          <w:b/>
        </w:rPr>
        <w:t xml:space="preserve">Discussion: </w:t>
      </w:r>
    </w:p>
    <w:p w14:paraId="5F437CAA" w14:textId="77777777" w:rsidR="004350A9" w:rsidRDefault="004350A9" w:rsidP="004350A9">
      <w:r>
        <w:t>offline comments from Lenovo &amp; Qualcomm</w:t>
      </w:r>
    </w:p>
    <w:p w14:paraId="4EE99437" w14:textId="77777777" w:rsidR="004350A9" w:rsidRDefault="004350A9" w:rsidP="004350A9">
      <w:r>
        <w:t>r1</w:t>
      </w:r>
    </w:p>
    <w:p w14:paraId="0D3EB4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R5-241544</w:t>
      </w:r>
      <w:r>
        <w:rPr>
          <w:color w:val="993300"/>
          <w:u w:val="single"/>
        </w:rPr>
        <w:t>.</w:t>
      </w:r>
    </w:p>
    <w:p w14:paraId="530374DC" w14:textId="2BD533A1" w:rsidR="004350A9" w:rsidRDefault="004350A9" w:rsidP="004350A9">
      <w:pPr>
        <w:rPr>
          <w:rFonts w:ascii="Arial" w:hAnsi="Arial" w:cs="Arial"/>
          <w:b/>
          <w:sz w:val="24"/>
        </w:rPr>
      </w:pPr>
      <w:r>
        <w:rPr>
          <w:rFonts w:ascii="Arial" w:hAnsi="Arial" w:cs="Arial"/>
          <w:b/>
          <w:color w:val="0000FF"/>
          <w:sz w:val="24"/>
        </w:rPr>
        <w:t>R5-241544</w:t>
      </w:r>
      <w:r>
        <w:rPr>
          <w:rFonts w:ascii="Arial" w:hAnsi="Arial" w:cs="Arial"/>
          <w:b/>
          <w:color w:val="0000FF"/>
          <w:sz w:val="24"/>
        </w:rPr>
        <w:tab/>
      </w:r>
      <w:r>
        <w:rPr>
          <w:rFonts w:ascii="Arial" w:hAnsi="Arial" w:cs="Arial"/>
          <w:b/>
          <w:sz w:val="24"/>
        </w:rPr>
        <w:t>Corrections to SDT TC 7.1.1.13.2</w:t>
      </w:r>
    </w:p>
    <w:p w14:paraId="17BCE8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CR-4243  rev 1 Cat: F (Rel-17)</w:t>
      </w:r>
      <w:r>
        <w:rPr>
          <w:i/>
        </w:rPr>
        <w:br/>
      </w:r>
      <w:r>
        <w:rPr>
          <w:i/>
        </w:rPr>
        <w:br/>
      </w:r>
      <w:r>
        <w:rPr>
          <w:i/>
        </w:rPr>
        <w:tab/>
      </w:r>
      <w:r>
        <w:rPr>
          <w:i/>
        </w:rPr>
        <w:tab/>
      </w:r>
      <w:r>
        <w:rPr>
          <w:i/>
        </w:rPr>
        <w:tab/>
      </w:r>
      <w:r>
        <w:rPr>
          <w:i/>
        </w:rPr>
        <w:tab/>
      </w:r>
      <w:r>
        <w:rPr>
          <w:i/>
        </w:rPr>
        <w:tab/>
        <w:t>Source: MCC TF160, Lenovo</w:t>
      </w:r>
    </w:p>
    <w:p w14:paraId="4EE3605A" w14:textId="77777777" w:rsidR="004350A9" w:rsidRDefault="004350A9" w:rsidP="004350A9">
      <w:pPr>
        <w:rPr>
          <w:color w:val="808080"/>
        </w:rPr>
      </w:pPr>
      <w:r>
        <w:rPr>
          <w:color w:val="808080"/>
        </w:rPr>
        <w:t>(Replaces R5-240533)</w:t>
      </w:r>
    </w:p>
    <w:p w14:paraId="5FB341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18469" w14:textId="06DB4B72" w:rsidR="004350A9" w:rsidRDefault="004350A9" w:rsidP="004350A9">
      <w:pPr>
        <w:rPr>
          <w:rFonts w:ascii="Arial" w:hAnsi="Arial" w:cs="Arial"/>
          <w:b/>
          <w:sz w:val="24"/>
        </w:rPr>
      </w:pPr>
      <w:r>
        <w:rPr>
          <w:rFonts w:ascii="Arial" w:hAnsi="Arial" w:cs="Arial"/>
          <w:b/>
          <w:color w:val="0000FF"/>
          <w:sz w:val="24"/>
        </w:rPr>
        <w:t>R5-240534</w:t>
      </w:r>
      <w:r>
        <w:rPr>
          <w:rFonts w:ascii="Arial" w:hAnsi="Arial" w:cs="Arial"/>
          <w:b/>
          <w:color w:val="0000FF"/>
          <w:sz w:val="24"/>
        </w:rPr>
        <w:tab/>
      </w:r>
      <w:r>
        <w:rPr>
          <w:rFonts w:ascii="Arial" w:hAnsi="Arial" w:cs="Arial"/>
          <w:b/>
          <w:sz w:val="24"/>
        </w:rPr>
        <w:t>Corrections to SDT TC 7.1.1.13.3</w:t>
      </w:r>
    </w:p>
    <w:p w14:paraId="3A95945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CR-4244  Cat: F (Rel-17)</w:t>
      </w:r>
      <w:r>
        <w:rPr>
          <w:i/>
        </w:rPr>
        <w:br/>
      </w:r>
      <w:r>
        <w:rPr>
          <w:i/>
        </w:rPr>
        <w:br/>
      </w:r>
      <w:r>
        <w:rPr>
          <w:i/>
        </w:rPr>
        <w:tab/>
      </w:r>
      <w:r>
        <w:rPr>
          <w:i/>
        </w:rPr>
        <w:tab/>
      </w:r>
      <w:r>
        <w:rPr>
          <w:i/>
        </w:rPr>
        <w:tab/>
      </w:r>
      <w:r>
        <w:rPr>
          <w:i/>
        </w:rPr>
        <w:tab/>
      </w:r>
      <w:r>
        <w:rPr>
          <w:i/>
        </w:rPr>
        <w:tab/>
        <w:t>Source: MCC TF160, Lenovo</w:t>
      </w:r>
    </w:p>
    <w:p w14:paraId="1D864750" w14:textId="77777777" w:rsidR="004350A9" w:rsidRDefault="004350A9" w:rsidP="004350A9">
      <w:pPr>
        <w:rPr>
          <w:rFonts w:ascii="Arial" w:hAnsi="Arial" w:cs="Arial"/>
          <w:b/>
        </w:rPr>
      </w:pPr>
      <w:r>
        <w:rPr>
          <w:rFonts w:ascii="Arial" w:hAnsi="Arial" w:cs="Arial"/>
          <w:b/>
        </w:rPr>
        <w:t xml:space="preserve">Discussion: </w:t>
      </w:r>
    </w:p>
    <w:p w14:paraId="6B8D1B34" w14:textId="77777777" w:rsidR="004350A9" w:rsidRDefault="004350A9" w:rsidP="004350A9">
      <w:r>
        <w:t>r1</w:t>
      </w:r>
    </w:p>
    <w:p w14:paraId="46747633" w14:textId="77777777" w:rsidR="004350A9" w:rsidRDefault="004350A9" w:rsidP="004350A9">
      <w:r>
        <w:t>Deferred.</w:t>
      </w:r>
    </w:p>
    <w:p w14:paraId="52D7F36E" w14:textId="77777777" w:rsidR="004350A9" w:rsidRDefault="004350A9" w:rsidP="004350A9">
      <w:r>
        <w:t>r2</w:t>
      </w:r>
    </w:p>
    <w:p w14:paraId="65010CC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R5-241545</w:t>
      </w:r>
      <w:r>
        <w:rPr>
          <w:color w:val="993300"/>
          <w:u w:val="single"/>
        </w:rPr>
        <w:t>.</w:t>
      </w:r>
    </w:p>
    <w:p w14:paraId="200972CF" w14:textId="6D1B50EC" w:rsidR="004350A9" w:rsidRDefault="004350A9" w:rsidP="004350A9">
      <w:pPr>
        <w:rPr>
          <w:rFonts w:ascii="Arial" w:hAnsi="Arial" w:cs="Arial"/>
          <w:b/>
          <w:sz w:val="24"/>
        </w:rPr>
      </w:pPr>
      <w:r>
        <w:rPr>
          <w:rFonts w:ascii="Arial" w:hAnsi="Arial" w:cs="Arial"/>
          <w:b/>
          <w:color w:val="0000FF"/>
          <w:sz w:val="24"/>
        </w:rPr>
        <w:t>R5-241545</w:t>
      </w:r>
      <w:r>
        <w:rPr>
          <w:rFonts w:ascii="Arial" w:hAnsi="Arial" w:cs="Arial"/>
          <w:b/>
          <w:color w:val="0000FF"/>
          <w:sz w:val="24"/>
        </w:rPr>
        <w:tab/>
      </w:r>
      <w:r>
        <w:rPr>
          <w:rFonts w:ascii="Arial" w:hAnsi="Arial" w:cs="Arial"/>
          <w:b/>
          <w:sz w:val="24"/>
        </w:rPr>
        <w:t>Corrections to SDT TC 7.1.1.13.3</w:t>
      </w:r>
    </w:p>
    <w:p w14:paraId="59BF59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CR-4244  rev 1 Cat: F (Rel-17)</w:t>
      </w:r>
      <w:r>
        <w:rPr>
          <w:i/>
        </w:rPr>
        <w:br/>
      </w:r>
      <w:r>
        <w:rPr>
          <w:i/>
        </w:rPr>
        <w:br/>
      </w:r>
      <w:r>
        <w:rPr>
          <w:i/>
        </w:rPr>
        <w:tab/>
      </w:r>
      <w:r>
        <w:rPr>
          <w:i/>
        </w:rPr>
        <w:tab/>
      </w:r>
      <w:r>
        <w:rPr>
          <w:i/>
        </w:rPr>
        <w:tab/>
      </w:r>
      <w:r>
        <w:rPr>
          <w:i/>
        </w:rPr>
        <w:tab/>
      </w:r>
      <w:r>
        <w:rPr>
          <w:i/>
        </w:rPr>
        <w:tab/>
        <w:t>Source: MCC TF160, Lenovo</w:t>
      </w:r>
    </w:p>
    <w:p w14:paraId="2B938E2C" w14:textId="77777777" w:rsidR="004350A9" w:rsidRDefault="004350A9" w:rsidP="004350A9">
      <w:pPr>
        <w:rPr>
          <w:color w:val="808080"/>
        </w:rPr>
      </w:pPr>
      <w:r>
        <w:rPr>
          <w:color w:val="808080"/>
        </w:rPr>
        <w:t>(Replaces R5-240534)</w:t>
      </w:r>
    </w:p>
    <w:p w14:paraId="7200BC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D6872F" w14:textId="77B2A0CF" w:rsidR="004350A9" w:rsidRDefault="004350A9" w:rsidP="004350A9">
      <w:pPr>
        <w:rPr>
          <w:rFonts w:ascii="Arial" w:hAnsi="Arial" w:cs="Arial"/>
          <w:b/>
          <w:sz w:val="24"/>
        </w:rPr>
      </w:pPr>
      <w:r>
        <w:rPr>
          <w:rFonts w:ascii="Arial" w:hAnsi="Arial" w:cs="Arial"/>
          <w:b/>
          <w:color w:val="0000FF"/>
          <w:sz w:val="24"/>
        </w:rPr>
        <w:t>R5-240535</w:t>
      </w:r>
      <w:r>
        <w:rPr>
          <w:rFonts w:ascii="Arial" w:hAnsi="Arial" w:cs="Arial"/>
          <w:b/>
          <w:color w:val="0000FF"/>
          <w:sz w:val="24"/>
        </w:rPr>
        <w:tab/>
      </w:r>
      <w:r>
        <w:rPr>
          <w:rFonts w:ascii="Arial" w:hAnsi="Arial" w:cs="Arial"/>
          <w:b/>
          <w:sz w:val="24"/>
        </w:rPr>
        <w:t>Corrections to SDT TC 7.1.1.13.4</w:t>
      </w:r>
    </w:p>
    <w:p w14:paraId="616AD6D1"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CR-4245  Cat: F (Rel-17)</w:t>
      </w:r>
      <w:r>
        <w:rPr>
          <w:i/>
        </w:rPr>
        <w:br/>
      </w:r>
      <w:r>
        <w:rPr>
          <w:i/>
        </w:rPr>
        <w:br/>
      </w:r>
      <w:r>
        <w:rPr>
          <w:i/>
        </w:rPr>
        <w:tab/>
      </w:r>
      <w:r>
        <w:rPr>
          <w:i/>
        </w:rPr>
        <w:tab/>
      </w:r>
      <w:r>
        <w:rPr>
          <w:i/>
        </w:rPr>
        <w:tab/>
      </w:r>
      <w:r>
        <w:rPr>
          <w:i/>
        </w:rPr>
        <w:tab/>
      </w:r>
      <w:r>
        <w:rPr>
          <w:i/>
        </w:rPr>
        <w:tab/>
        <w:t>Source: MCC TF160, Lenovo</w:t>
      </w:r>
    </w:p>
    <w:p w14:paraId="02C68A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FAFF7" w14:textId="32FF83C7" w:rsidR="004350A9" w:rsidRDefault="004350A9" w:rsidP="004350A9">
      <w:pPr>
        <w:rPr>
          <w:rFonts w:ascii="Arial" w:hAnsi="Arial" w:cs="Arial"/>
          <w:b/>
          <w:sz w:val="24"/>
        </w:rPr>
      </w:pPr>
      <w:r>
        <w:rPr>
          <w:rFonts w:ascii="Arial" w:hAnsi="Arial" w:cs="Arial"/>
          <w:b/>
          <w:color w:val="0000FF"/>
          <w:sz w:val="24"/>
        </w:rPr>
        <w:t>R5-240589</w:t>
      </w:r>
      <w:r>
        <w:rPr>
          <w:rFonts w:ascii="Arial" w:hAnsi="Arial" w:cs="Arial"/>
          <w:b/>
          <w:color w:val="0000FF"/>
          <w:sz w:val="24"/>
        </w:rPr>
        <w:tab/>
      </w:r>
      <w:r>
        <w:rPr>
          <w:rFonts w:ascii="Arial" w:hAnsi="Arial" w:cs="Arial"/>
          <w:b/>
          <w:sz w:val="24"/>
        </w:rPr>
        <w:t xml:space="preserve">Modification of testcase 8.1.5.13.2 for Data on non-SDT Radio Bearers for NR </w:t>
      </w:r>
      <w:proofErr w:type="spellStart"/>
      <w:r>
        <w:rPr>
          <w:rFonts w:ascii="Arial" w:hAnsi="Arial" w:cs="Arial"/>
          <w:b/>
          <w:sz w:val="24"/>
        </w:rPr>
        <w:t>SmallData</w:t>
      </w:r>
      <w:proofErr w:type="spellEnd"/>
    </w:p>
    <w:p w14:paraId="043DAE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CR-4254  Cat: F (Rel-17)</w:t>
      </w:r>
      <w:r>
        <w:rPr>
          <w:i/>
        </w:rPr>
        <w:br/>
      </w:r>
      <w:r>
        <w:rPr>
          <w:i/>
        </w:rPr>
        <w:br/>
      </w:r>
      <w:r>
        <w:rPr>
          <w:i/>
        </w:rPr>
        <w:tab/>
      </w:r>
      <w:r>
        <w:rPr>
          <w:i/>
        </w:rPr>
        <w:tab/>
      </w:r>
      <w:r>
        <w:rPr>
          <w:i/>
        </w:rPr>
        <w:tab/>
      </w:r>
      <w:r>
        <w:rPr>
          <w:i/>
        </w:rPr>
        <w:tab/>
      </w:r>
      <w:r>
        <w:rPr>
          <w:i/>
        </w:rPr>
        <w:tab/>
        <w:t>Source: Nokia, Nokia Shanghai Bell</w:t>
      </w:r>
    </w:p>
    <w:p w14:paraId="67DC19C0" w14:textId="77777777" w:rsidR="004350A9" w:rsidRDefault="004350A9" w:rsidP="004350A9">
      <w:pPr>
        <w:rPr>
          <w:rFonts w:ascii="Arial" w:hAnsi="Arial" w:cs="Arial"/>
          <w:b/>
        </w:rPr>
      </w:pPr>
      <w:r>
        <w:rPr>
          <w:rFonts w:ascii="Arial" w:hAnsi="Arial" w:cs="Arial"/>
          <w:b/>
        </w:rPr>
        <w:t xml:space="preserve">Discussion: </w:t>
      </w:r>
    </w:p>
    <w:p w14:paraId="58C1CF49" w14:textId="77777777" w:rsidR="004350A9" w:rsidRDefault="004350A9" w:rsidP="004350A9">
      <w:r>
        <w:t>r1</w:t>
      </w:r>
    </w:p>
    <w:p w14:paraId="7CEDB0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R5-241546</w:t>
      </w:r>
      <w:r>
        <w:rPr>
          <w:color w:val="993300"/>
          <w:u w:val="single"/>
        </w:rPr>
        <w:t>.</w:t>
      </w:r>
    </w:p>
    <w:p w14:paraId="3719876F" w14:textId="22E85499" w:rsidR="004350A9" w:rsidRDefault="004350A9" w:rsidP="004350A9">
      <w:pPr>
        <w:rPr>
          <w:rFonts w:ascii="Arial" w:hAnsi="Arial" w:cs="Arial"/>
          <w:b/>
          <w:sz w:val="24"/>
        </w:rPr>
      </w:pPr>
      <w:r>
        <w:rPr>
          <w:rFonts w:ascii="Arial" w:hAnsi="Arial" w:cs="Arial"/>
          <w:b/>
          <w:color w:val="0000FF"/>
          <w:sz w:val="24"/>
        </w:rPr>
        <w:t>R5-241546</w:t>
      </w:r>
      <w:r>
        <w:rPr>
          <w:rFonts w:ascii="Arial" w:hAnsi="Arial" w:cs="Arial"/>
          <w:b/>
          <w:color w:val="0000FF"/>
          <w:sz w:val="24"/>
        </w:rPr>
        <w:tab/>
      </w:r>
      <w:r>
        <w:rPr>
          <w:rFonts w:ascii="Arial" w:hAnsi="Arial" w:cs="Arial"/>
          <w:b/>
          <w:sz w:val="24"/>
        </w:rPr>
        <w:t xml:space="preserve">Modification of testcase 8.1.5.13.2 for Data on non-SDT Radio Bearers for NR </w:t>
      </w:r>
      <w:proofErr w:type="spellStart"/>
      <w:r>
        <w:rPr>
          <w:rFonts w:ascii="Arial" w:hAnsi="Arial" w:cs="Arial"/>
          <w:b/>
          <w:sz w:val="24"/>
        </w:rPr>
        <w:t>SmallData</w:t>
      </w:r>
      <w:proofErr w:type="spellEnd"/>
    </w:p>
    <w:p w14:paraId="18B367A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CR-4254  rev 1 Cat: F (Rel-17)</w:t>
      </w:r>
      <w:r>
        <w:rPr>
          <w:i/>
        </w:rPr>
        <w:br/>
      </w:r>
      <w:r>
        <w:rPr>
          <w:i/>
        </w:rPr>
        <w:br/>
      </w:r>
      <w:r>
        <w:rPr>
          <w:i/>
        </w:rPr>
        <w:tab/>
      </w:r>
      <w:r>
        <w:rPr>
          <w:i/>
        </w:rPr>
        <w:tab/>
      </w:r>
      <w:r>
        <w:rPr>
          <w:i/>
        </w:rPr>
        <w:tab/>
      </w:r>
      <w:r>
        <w:rPr>
          <w:i/>
        </w:rPr>
        <w:tab/>
      </w:r>
      <w:r>
        <w:rPr>
          <w:i/>
        </w:rPr>
        <w:tab/>
        <w:t>Source: Nokia, Nokia Shanghai Bell</w:t>
      </w:r>
    </w:p>
    <w:p w14:paraId="2712079A" w14:textId="77777777" w:rsidR="004350A9" w:rsidRDefault="004350A9" w:rsidP="004350A9">
      <w:pPr>
        <w:rPr>
          <w:color w:val="808080"/>
        </w:rPr>
      </w:pPr>
      <w:r>
        <w:rPr>
          <w:color w:val="808080"/>
        </w:rPr>
        <w:t>(Replaces R5-240589)</w:t>
      </w:r>
    </w:p>
    <w:p w14:paraId="220122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1EC2F6" w14:textId="77777777" w:rsidR="004350A9" w:rsidRDefault="004350A9" w:rsidP="004350A9">
      <w:pPr>
        <w:pStyle w:val="Heading5"/>
      </w:pPr>
      <w:bookmarkStart w:id="681" w:name="_Toc161733701"/>
      <w:r>
        <w:t>6.3.7.4</w:t>
      </w:r>
      <w:r>
        <w:tab/>
        <w:t>TS 38.523-2</w:t>
      </w:r>
      <w:bookmarkEnd w:id="681"/>
    </w:p>
    <w:p w14:paraId="60C0E3A8" w14:textId="2C1C2208" w:rsidR="004350A9" w:rsidRDefault="004350A9" w:rsidP="004350A9">
      <w:pPr>
        <w:rPr>
          <w:rFonts w:ascii="Arial" w:hAnsi="Arial" w:cs="Arial"/>
          <w:b/>
          <w:sz w:val="24"/>
        </w:rPr>
      </w:pPr>
      <w:r>
        <w:rPr>
          <w:rFonts w:ascii="Arial" w:hAnsi="Arial" w:cs="Arial"/>
          <w:b/>
          <w:color w:val="0000FF"/>
          <w:sz w:val="24"/>
        </w:rPr>
        <w:t>R5-240628</w:t>
      </w:r>
      <w:r>
        <w:rPr>
          <w:rFonts w:ascii="Arial" w:hAnsi="Arial" w:cs="Arial"/>
          <w:b/>
          <w:color w:val="0000FF"/>
          <w:sz w:val="24"/>
        </w:rPr>
        <w:tab/>
      </w:r>
      <w:r>
        <w:rPr>
          <w:rFonts w:ascii="Arial" w:hAnsi="Arial" w:cs="Arial"/>
          <w:b/>
          <w:sz w:val="24"/>
        </w:rPr>
        <w:t>Modification of testcase 8.1.5.13.2 applicability clauses</w:t>
      </w:r>
    </w:p>
    <w:p w14:paraId="632D9A4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CR-0438  Cat: F (Rel-17)</w:t>
      </w:r>
      <w:r>
        <w:rPr>
          <w:i/>
        </w:rPr>
        <w:br/>
      </w:r>
      <w:r>
        <w:rPr>
          <w:i/>
        </w:rPr>
        <w:br/>
      </w:r>
      <w:r>
        <w:rPr>
          <w:i/>
        </w:rPr>
        <w:tab/>
      </w:r>
      <w:r>
        <w:rPr>
          <w:i/>
        </w:rPr>
        <w:tab/>
      </w:r>
      <w:r>
        <w:rPr>
          <w:i/>
        </w:rPr>
        <w:tab/>
      </w:r>
      <w:r>
        <w:rPr>
          <w:i/>
        </w:rPr>
        <w:tab/>
      </w:r>
      <w:r>
        <w:rPr>
          <w:i/>
        </w:rPr>
        <w:tab/>
        <w:t>Source: Nokia, Nokia Shanghai Bell</w:t>
      </w:r>
    </w:p>
    <w:p w14:paraId="01087F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89F8F" w14:textId="77777777" w:rsidR="004350A9" w:rsidRDefault="004350A9" w:rsidP="004350A9">
      <w:pPr>
        <w:pStyle w:val="Heading5"/>
      </w:pPr>
      <w:bookmarkStart w:id="682" w:name="_Toc161733702"/>
      <w:r>
        <w:t>6.3.7.5</w:t>
      </w:r>
      <w:r>
        <w:tab/>
        <w:t>TS 38.523-3</w:t>
      </w:r>
      <w:bookmarkEnd w:id="682"/>
    </w:p>
    <w:p w14:paraId="347F94CA" w14:textId="77777777" w:rsidR="004350A9" w:rsidRDefault="004350A9" w:rsidP="004350A9">
      <w:pPr>
        <w:pStyle w:val="Heading5"/>
      </w:pPr>
      <w:bookmarkStart w:id="683" w:name="_Toc161733703"/>
      <w:r>
        <w:t>6.3.7.6</w:t>
      </w:r>
      <w:r>
        <w:tab/>
        <w:t>Discussion Papers / Work Plan / TC lists</w:t>
      </w:r>
      <w:bookmarkEnd w:id="683"/>
    </w:p>
    <w:p w14:paraId="3195983D" w14:textId="77777777" w:rsidR="004350A9" w:rsidRDefault="004350A9" w:rsidP="004350A9">
      <w:pPr>
        <w:pStyle w:val="Heading4"/>
      </w:pPr>
      <w:bookmarkStart w:id="684" w:name="_Toc161733704"/>
      <w:r>
        <w:t>6.3.8</w:t>
      </w:r>
      <w:r>
        <w:tab/>
        <w:t xml:space="preserve">Solutions for NR to support non-terrestrial networks (NTN) (UID-960074) </w:t>
      </w:r>
      <w:proofErr w:type="spellStart"/>
      <w:r>
        <w:t>NR_NTN_solutions_plus_CT-UEConTest</w:t>
      </w:r>
      <w:bookmarkEnd w:id="684"/>
      <w:proofErr w:type="spellEnd"/>
    </w:p>
    <w:p w14:paraId="7B22E9EC" w14:textId="77777777" w:rsidR="004350A9" w:rsidRDefault="004350A9" w:rsidP="004350A9">
      <w:pPr>
        <w:pStyle w:val="Heading5"/>
      </w:pPr>
      <w:bookmarkStart w:id="685" w:name="_Toc161733705"/>
      <w:r>
        <w:t>6.3.8.1</w:t>
      </w:r>
      <w:r>
        <w:tab/>
        <w:t>TS 38.508-1</w:t>
      </w:r>
      <w:bookmarkEnd w:id="685"/>
    </w:p>
    <w:p w14:paraId="4A64BD3F" w14:textId="73D0B096" w:rsidR="004350A9" w:rsidRDefault="004350A9" w:rsidP="004350A9">
      <w:pPr>
        <w:rPr>
          <w:rFonts w:ascii="Arial" w:hAnsi="Arial" w:cs="Arial"/>
          <w:b/>
          <w:sz w:val="24"/>
        </w:rPr>
      </w:pPr>
      <w:r>
        <w:rPr>
          <w:rFonts w:ascii="Arial" w:hAnsi="Arial" w:cs="Arial"/>
          <w:b/>
          <w:color w:val="0000FF"/>
          <w:sz w:val="24"/>
        </w:rPr>
        <w:t>R5-240630</w:t>
      </w:r>
      <w:r>
        <w:rPr>
          <w:rFonts w:ascii="Arial" w:hAnsi="Arial" w:cs="Arial"/>
          <w:b/>
          <w:color w:val="0000FF"/>
          <w:sz w:val="24"/>
        </w:rPr>
        <w:tab/>
      </w:r>
      <w:r>
        <w:rPr>
          <w:rFonts w:ascii="Arial" w:hAnsi="Arial" w:cs="Arial"/>
          <w:b/>
          <w:sz w:val="24"/>
        </w:rPr>
        <w:t>Update SIB1</w:t>
      </w:r>
    </w:p>
    <w:p w14:paraId="295FE6A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CR-3061  Cat: F (Rel-18)</w:t>
      </w:r>
      <w:r>
        <w:rPr>
          <w:i/>
        </w:rPr>
        <w:br/>
      </w:r>
      <w:r>
        <w:rPr>
          <w:i/>
        </w:rPr>
        <w:br/>
      </w:r>
      <w:r>
        <w:rPr>
          <w:i/>
        </w:rPr>
        <w:tab/>
      </w:r>
      <w:r>
        <w:rPr>
          <w:i/>
        </w:rPr>
        <w:tab/>
      </w:r>
      <w:r>
        <w:rPr>
          <w:i/>
        </w:rPr>
        <w:tab/>
      </w:r>
      <w:r>
        <w:rPr>
          <w:i/>
        </w:rPr>
        <w:tab/>
      </w:r>
      <w:r>
        <w:rPr>
          <w:i/>
        </w:rPr>
        <w:tab/>
        <w:t>Source: Ericsson</w:t>
      </w:r>
    </w:p>
    <w:p w14:paraId="5FCDB354" w14:textId="77777777" w:rsidR="004350A9" w:rsidRDefault="004350A9" w:rsidP="004350A9">
      <w:pPr>
        <w:rPr>
          <w:rFonts w:ascii="Arial" w:hAnsi="Arial" w:cs="Arial"/>
          <w:b/>
        </w:rPr>
      </w:pPr>
      <w:r>
        <w:rPr>
          <w:rFonts w:ascii="Arial" w:hAnsi="Arial" w:cs="Arial"/>
          <w:b/>
        </w:rPr>
        <w:t xml:space="preserve">Discussion: </w:t>
      </w:r>
    </w:p>
    <w:p w14:paraId="619176D3" w14:textId="77777777" w:rsidR="004350A9" w:rsidRDefault="004350A9" w:rsidP="004350A9">
      <w:r>
        <w:lastRenderedPageBreak/>
        <w:t>maybe w/d</w:t>
      </w:r>
    </w:p>
    <w:p w14:paraId="21984157" w14:textId="77777777" w:rsidR="004350A9" w:rsidRDefault="004350A9" w:rsidP="004350A9">
      <w:r>
        <w:t xml:space="preserve">Clause </w:t>
      </w:r>
      <w:proofErr w:type="spellStart"/>
      <w:r>
        <w:t>specifiying</w:t>
      </w:r>
      <w:proofErr w:type="spellEnd"/>
      <w:r>
        <w:t xml:space="preserve"> use of NTN condition will be defined in TS 38.508-1.</w:t>
      </w:r>
    </w:p>
    <w:p w14:paraId="350714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D1B8EF" w14:textId="2B8F6676" w:rsidR="004350A9" w:rsidRDefault="004350A9" w:rsidP="004350A9">
      <w:pPr>
        <w:rPr>
          <w:rFonts w:ascii="Arial" w:hAnsi="Arial" w:cs="Arial"/>
          <w:b/>
          <w:sz w:val="24"/>
        </w:rPr>
      </w:pPr>
      <w:r>
        <w:rPr>
          <w:rFonts w:ascii="Arial" w:hAnsi="Arial" w:cs="Arial"/>
          <w:b/>
          <w:color w:val="0000FF"/>
          <w:sz w:val="24"/>
        </w:rPr>
        <w:t>R5-240648</w:t>
      </w:r>
      <w:r>
        <w:rPr>
          <w:rFonts w:ascii="Arial" w:hAnsi="Arial" w:cs="Arial"/>
          <w:b/>
          <w:color w:val="0000FF"/>
          <w:sz w:val="24"/>
        </w:rPr>
        <w:tab/>
      </w:r>
      <w:r>
        <w:rPr>
          <w:rFonts w:ascii="Arial" w:hAnsi="Arial" w:cs="Arial"/>
          <w:b/>
          <w:sz w:val="24"/>
        </w:rPr>
        <w:t>Updates to Ephemeris Info for Multi-Cell NRN-NTN signalling test cases</w:t>
      </w:r>
    </w:p>
    <w:p w14:paraId="5FCE77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CR-3062  Cat: F (Rel-18)</w:t>
      </w:r>
      <w:r>
        <w:rPr>
          <w:i/>
        </w:rPr>
        <w:br/>
      </w:r>
      <w:r>
        <w:rPr>
          <w:i/>
        </w:rPr>
        <w:br/>
      </w:r>
      <w:r>
        <w:rPr>
          <w:i/>
        </w:rPr>
        <w:tab/>
      </w:r>
      <w:r>
        <w:rPr>
          <w:i/>
        </w:rPr>
        <w:tab/>
      </w:r>
      <w:r>
        <w:rPr>
          <w:i/>
        </w:rPr>
        <w:tab/>
      </w:r>
      <w:r>
        <w:rPr>
          <w:i/>
        </w:rPr>
        <w:tab/>
      </w:r>
      <w:r>
        <w:rPr>
          <w:i/>
        </w:rPr>
        <w:tab/>
        <w:t>Source: QUALCOMM JAPAN LLC.</w:t>
      </w:r>
    </w:p>
    <w:p w14:paraId="07C863D4" w14:textId="77777777" w:rsidR="004350A9" w:rsidRDefault="004350A9" w:rsidP="004350A9">
      <w:pPr>
        <w:rPr>
          <w:rFonts w:ascii="Arial" w:hAnsi="Arial" w:cs="Arial"/>
          <w:b/>
        </w:rPr>
      </w:pPr>
      <w:r>
        <w:rPr>
          <w:rFonts w:ascii="Arial" w:hAnsi="Arial" w:cs="Arial"/>
          <w:b/>
        </w:rPr>
        <w:t xml:space="preserve">Discussion: </w:t>
      </w:r>
    </w:p>
    <w:p w14:paraId="00B1AD5C" w14:textId="77777777" w:rsidR="004350A9" w:rsidRDefault="004350A9" w:rsidP="004350A9">
      <w:r>
        <w:t>CR cover value : Rel-17.</w:t>
      </w:r>
    </w:p>
    <w:p w14:paraId="2E4AA066" w14:textId="77777777" w:rsidR="004350A9" w:rsidRDefault="004350A9" w:rsidP="004350A9">
      <w:r>
        <w:t>r1</w:t>
      </w:r>
    </w:p>
    <w:p w14:paraId="06B540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R5-241561</w:t>
      </w:r>
      <w:r>
        <w:rPr>
          <w:color w:val="993300"/>
          <w:u w:val="single"/>
        </w:rPr>
        <w:t>.</w:t>
      </w:r>
    </w:p>
    <w:p w14:paraId="261894AC" w14:textId="5D54FD9F" w:rsidR="004350A9" w:rsidRDefault="004350A9" w:rsidP="004350A9">
      <w:pPr>
        <w:rPr>
          <w:rFonts w:ascii="Arial" w:hAnsi="Arial" w:cs="Arial"/>
          <w:b/>
          <w:sz w:val="24"/>
        </w:rPr>
      </w:pPr>
      <w:r>
        <w:rPr>
          <w:rFonts w:ascii="Arial" w:hAnsi="Arial" w:cs="Arial"/>
          <w:b/>
          <w:color w:val="0000FF"/>
          <w:sz w:val="24"/>
        </w:rPr>
        <w:t>R5-241561</w:t>
      </w:r>
      <w:r>
        <w:rPr>
          <w:rFonts w:ascii="Arial" w:hAnsi="Arial" w:cs="Arial"/>
          <w:b/>
          <w:color w:val="0000FF"/>
          <w:sz w:val="24"/>
        </w:rPr>
        <w:tab/>
      </w:r>
      <w:r>
        <w:rPr>
          <w:rFonts w:ascii="Arial" w:hAnsi="Arial" w:cs="Arial"/>
          <w:b/>
          <w:sz w:val="24"/>
        </w:rPr>
        <w:t>Updates to Ephemeris Info for Multi-Cell NRN-NTN signalling test cases</w:t>
      </w:r>
    </w:p>
    <w:p w14:paraId="54FD406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CR-3062  rev 1 Cat: F (Rel-18)</w:t>
      </w:r>
      <w:r>
        <w:rPr>
          <w:i/>
        </w:rPr>
        <w:br/>
      </w:r>
      <w:r>
        <w:rPr>
          <w:i/>
        </w:rPr>
        <w:br/>
      </w:r>
      <w:r>
        <w:rPr>
          <w:i/>
        </w:rPr>
        <w:tab/>
      </w:r>
      <w:r>
        <w:rPr>
          <w:i/>
        </w:rPr>
        <w:tab/>
      </w:r>
      <w:r>
        <w:rPr>
          <w:i/>
        </w:rPr>
        <w:tab/>
      </w:r>
      <w:r>
        <w:rPr>
          <w:i/>
        </w:rPr>
        <w:tab/>
      </w:r>
      <w:r>
        <w:rPr>
          <w:i/>
        </w:rPr>
        <w:tab/>
        <w:t>Source: QUALCOMM JAPAN LLC.</w:t>
      </w:r>
    </w:p>
    <w:p w14:paraId="14E3D8DB" w14:textId="77777777" w:rsidR="004350A9" w:rsidRDefault="004350A9" w:rsidP="004350A9">
      <w:pPr>
        <w:rPr>
          <w:color w:val="808080"/>
        </w:rPr>
      </w:pPr>
      <w:r>
        <w:rPr>
          <w:color w:val="808080"/>
        </w:rPr>
        <w:t>(Replaces R5-240648)</w:t>
      </w:r>
    </w:p>
    <w:p w14:paraId="51EF05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E49564" w14:textId="25B3022E" w:rsidR="004350A9" w:rsidRDefault="004350A9" w:rsidP="004350A9">
      <w:pPr>
        <w:rPr>
          <w:rFonts w:ascii="Arial" w:hAnsi="Arial" w:cs="Arial"/>
          <w:b/>
          <w:sz w:val="24"/>
        </w:rPr>
      </w:pPr>
      <w:r>
        <w:rPr>
          <w:rFonts w:ascii="Arial" w:hAnsi="Arial" w:cs="Arial"/>
          <w:b/>
          <w:color w:val="0000FF"/>
          <w:sz w:val="24"/>
        </w:rPr>
        <w:t>R5-240649</w:t>
      </w:r>
      <w:r>
        <w:rPr>
          <w:rFonts w:ascii="Arial" w:hAnsi="Arial" w:cs="Arial"/>
          <w:b/>
          <w:color w:val="0000FF"/>
          <w:sz w:val="24"/>
        </w:rPr>
        <w:tab/>
      </w:r>
      <w:r>
        <w:rPr>
          <w:rFonts w:ascii="Arial" w:hAnsi="Arial" w:cs="Arial"/>
          <w:b/>
          <w:sz w:val="24"/>
        </w:rPr>
        <w:t>Updates to SIB19 Common Config for NR-NTN test cases</w:t>
      </w:r>
    </w:p>
    <w:p w14:paraId="12623F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CR-3063  Cat: F (Rel-18)</w:t>
      </w:r>
      <w:r>
        <w:rPr>
          <w:i/>
        </w:rPr>
        <w:br/>
      </w:r>
      <w:r>
        <w:rPr>
          <w:i/>
        </w:rPr>
        <w:br/>
      </w:r>
      <w:r>
        <w:rPr>
          <w:i/>
        </w:rPr>
        <w:tab/>
      </w:r>
      <w:r>
        <w:rPr>
          <w:i/>
        </w:rPr>
        <w:tab/>
      </w:r>
      <w:r>
        <w:rPr>
          <w:i/>
        </w:rPr>
        <w:tab/>
      </w:r>
      <w:r>
        <w:rPr>
          <w:i/>
        </w:rPr>
        <w:tab/>
      </w:r>
      <w:r>
        <w:rPr>
          <w:i/>
        </w:rPr>
        <w:tab/>
        <w:t>Source: QUALCOMM JAPAN LLC</w:t>
      </w:r>
    </w:p>
    <w:p w14:paraId="64DA3FF1" w14:textId="77777777" w:rsidR="004350A9" w:rsidRDefault="004350A9" w:rsidP="004350A9">
      <w:pPr>
        <w:rPr>
          <w:rFonts w:ascii="Arial" w:hAnsi="Arial" w:cs="Arial"/>
          <w:b/>
        </w:rPr>
      </w:pPr>
      <w:r>
        <w:rPr>
          <w:rFonts w:ascii="Arial" w:hAnsi="Arial" w:cs="Arial"/>
          <w:b/>
        </w:rPr>
        <w:t xml:space="preserve">Discussion: </w:t>
      </w:r>
    </w:p>
    <w:p w14:paraId="12065926" w14:textId="77777777" w:rsidR="004350A9" w:rsidRDefault="004350A9" w:rsidP="004350A9">
      <w:r>
        <w:t>r2</w:t>
      </w:r>
    </w:p>
    <w:p w14:paraId="6AF4C0A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R5-241565</w:t>
      </w:r>
      <w:r>
        <w:rPr>
          <w:color w:val="993300"/>
          <w:u w:val="single"/>
        </w:rPr>
        <w:t>.</w:t>
      </w:r>
    </w:p>
    <w:p w14:paraId="1AD700F5" w14:textId="3098606E" w:rsidR="004350A9" w:rsidRDefault="004350A9" w:rsidP="004350A9">
      <w:pPr>
        <w:rPr>
          <w:rFonts w:ascii="Arial" w:hAnsi="Arial" w:cs="Arial"/>
          <w:b/>
          <w:sz w:val="24"/>
        </w:rPr>
      </w:pPr>
      <w:r>
        <w:rPr>
          <w:rFonts w:ascii="Arial" w:hAnsi="Arial" w:cs="Arial"/>
          <w:b/>
          <w:color w:val="0000FF"/>
          <w:sz w:val="24"/>
        </w:rPr>
        <w:t>R5-241565</w:t>
      </w:r>
      <w:r>
        <w:rPr>
          <w:rFonts w:ascii="Arial" w:hAnsi="Arial" w:cs="Arial"/>
          <w:b/>
          <w:color w:val="0000FF"/>
          <w:sz w:val="24"/>
        </w:rPr>
        <w:tab/>
      </w:r>
      <w:r>
        <w:rPr>
          <w:rFonts w:ascii="Arial" w:hAnsi="Arial" w:cs="Arial"/>
          <w:b/>
          <w:sz w:val="24"/>
        </w:rPr>
        <w:t>Updates to SIB19 Common Config for NR-NTN test cases</w:t>
      </w:r>
    </w:p>
    <w:p w14:paraId="79644C4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CR-3063  rev 1 Cat: F (Rel-18)</w:t>
      </w:r>
      <w:r>
        <w:rPr>
          <w:i/>
        </w:rPr>
        <w:br/>
      </w:r>
      <w:r>
        <w:rPr>
          <w:i/>
        </w:rPr>
        <w:br/>
      </w:r>
      <w:r>
        <w:rPr>
          <w:i/>
        </w:rPr>
        <w:tab/>
      </w:r>
      <w:r>
        <w:rPr>
          <w:i/>
        </w:rPr>
        <w:tab/>
      </w:r>
      <w:r>
        <w:rPr>
          <w:i/>
        </w:rPr>
        <w:tab/>
      </w:r>
      <w:r>
        <w:rPr>
          <w:i/>
        </w:rPr>
        <w:tab/>
      </w:r>
      <w:r>
        <w:rPr>
          <w:i/>
        </w:rPr>
        <w:tab/>
        <w:t>Source: QUALCOMM JAPAN LLC</w:t>
      </w:r>
    </w:p>
    <w:p w14:paraId="76DF0C43" w14:textId="77777777" w:rsidR="004350A9" w:rsidRDefault="004350A9" w:rsidP="004350A9">
      <w:pPr>
        <w:rPr>
          <w:color w:val="808080"/>
        </w:rPr>
      </w:pPr>
      <w:r>
        <w:rPr>
          <w:color w:val="808080"/>
        </w:rPr>
        <w:t>(Replaces R5-240649)</w:t>
      </w:r>
    </w:p>
    <w:p w14:paraId="0CB39B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77B208" w14:textId="77777777" w:rsidR="004350A9" w:rsidRDefault="004350A9" w:rsidP="004350A9">
      <w:pPr>
        <w:pStyle w:val="Heading5"/>
      </w:pPr>
      <w:bookmarkStart w:id="686" w:name="_Toc161733706"/>
      <w:r>
        <w:t>6.3.8.2</w:t>
      </w:r>
      <w:r>
        <w:tab/>
        <w:t>TS 38.508-2</w:t>
      </w:r>
      <w:bookmarkEnd w:id="686"/>
    </w:p>
    <w:p w14:paraId="12E40E74" w14:textId="5F423A1B" w:rsidR="004350A9" w:rsidRDefault="004350A9" w:rsidP="004350A9">
      <w:pPr>
        <w:rPr>
          <w:rFonts w:ascii="Arial" w:hAnsi="Arial" w:cs="Arial"/>
          <w:b/>
          <w:sz w:val="24"/>
        </w:rPr>
      </w:pPr>
      <w:r>
        <w:rPr>
          <w:rFonts w:ascii="Arial" w:hAnsi="Arial" w:cs="Arial"/>
          <w:b/>
          <w:color w:val="0000FF"/>
          <w:sz w:val="24"/>
        </w:rPr>
        <w:t>R5-240207</w:t>
      </w:r>
      <w:r>
        <w:rPr>
          <w:rFonts w:ascii="Arial" w:hAnsi="Arial" w:cs="Arial"/>
          <w:b/>
          <w:color w:val="0000FF"/>
          <w:sz w:val="24"/>
        </w:rPr>
        <w:tab/>
      </w:r>
      <w:r>
        <w:rPr>
          <w:rFonts w:ascii="Arial" w:hAnsi="Arial" w:cs="Arial"/>
          <w:b/>
          <w:sz w:val="24"/>
        </w:rPr>
        <w:t>Correction to NR NTN PICS Mnemonic</w:t>
      </w:r>
    </w:p>
    <w:p w14:paraId="1F9A6A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CR-0568  Cat: F (Rel-18)</w:t>
      </w:r>
      <w:r>
        <w:rPr>
          <w:i/>
        </w:rPr>
        <w:br/>
      </w:r>
      <w:r>
        <w:rPr>
          <w:i/>
        </w:rPr>
        <w:br/>
      </w:r>
      <w:r>
        <w:rPr>
          <w:i/>
        </w:rPr>
        <w:tab/>
      </w:r>
      <w:r>
        <w:rPr>
          <w:i/>
        </w:rPr>
        <w:tab/>
      </w:r>
      <w:r>
        <w:rPr>
          <w:i/>
        </w:rPr>
        <w:tab/>
      </w:r>
      <w:r>
        <w:rPr>
          <w:i/>
        </w:rPr>
        <w:tab/>
      </w:r>
      <w:r>
        <w:rPr>
          <w:i/>
        </w:rPr>
        <w:tab/>
        <w:t>Source: MediaTek Inc.</w:t>
      </w:r>
    </w:p>
    <w:p w14:paraId="79B666C3"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76C62D" w14:textId="10E0C870" w:rsidR="004350A9" w:rsidRDefault="004350A9" w:rsidP="004350A9">
      <w:pPr>
        <w:rPr>
          <w:rFonts w:ascii="Arial" w:hAnsi="Arial" w:cs="Arial"/>
          <w:b/>
          <w:sz w:val="24"/>
        </w:rPr>
      </w:pPr>
      <w:r>
        <w:rPr>
          <w:rFonts w:ascii="Arial" w:hAnsi="Arial" w:cs="Arial"/>
          <w:b/>
          <w:color w:val="0000FF"/>
          <w:sz w:val="24"/>
        </w:rPr>
        <w:t>R5-240672</w:t>
      </w:r>
      <w:r>
        <w:rPr>
          <w:rFonts w:ascii="Arial" w:hAnsi="Arial" w:cs="Arial"/>
          <w:b/>
          <w:color w:val="0000FF"/>
          <w:sz w:val="24"/>
        </w:rPr>
        <w:tab/>
      </w:r>
      <w:r>
        <w:rPr>
          <w:rFonts w:ascii="Arial" w:hAnsi="Arial" w:cs="Arial"/>
          <w:b/>
          <w:sz w:val="24"/>
        </w:rPr>
        <w:t>Addition of new PICS for NTN Event D1</w:t>
      </w:r>
    </w:p>
    <w:p w14:paraId="435B68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CR-0590  Cat: F (Rel-18)</w:t>
      </w:r>
      <w:r>
        <w:rPr>
          <w:i/>
        </w:rPr>
        <w:br/>
      </w:r>
      <w:r>
        <w:rPr>
          <w:i/>
        </w:rPr>
        <w:br/>
      </w:r>
      <w:r>
        <w:rPr>
          <w:i/>
        </w:rPr>
        <w:tab/>
      </w:r>
      <w:r>
        <w:rPr>
          <w:i/>
        </w:rPr>
        <w:tab/>
      </w:r>
      <w:r>
        <w:rPr>
          <w:i/>
        </w:rPr>
        <w:tab/>
      </w:r>
      <w:r>
        <w:rPr>
          <w:i/>
        </w:rPr>
        <w:tab/>
      </w:r>
      <w:r>
        <w:rPr>
          <w:i/>
        </w:rPr>
        <w:tab/>
        <w:t>Source: Qualcomm CDMA Technologies</w:t>
      </w:r>
    </w:p>
    <w:p w14:paraId="6A745839" w14:textId="77777777" w:rsidR="004350A9" w:rsidRDefault="004350A9" w:rsidP="004350A9">
      <w:pPr>
        <w:rPr>
          <w:rFonts w:ascii="Arial" w:hAnsi="Arial" w:cs="Arial"/>
          <w:b/>
        </w:rPr>
      </w:pPr>
      <w:r>
        <w:rPr>
          <w:rFonts w:ascii="Arial" w:hAnsi="Arial" w:cs="Arial"/>
          <w:b/>
        </w:rPr>
        <w:t xml:space="preserve">Discussion: </w:t>
      </w:r>
    </w:p>
    <w:p w14:paraId="436EBD3E" w14:textId="77777777" w:rsidR="004350A9" w:rsidRDefault="004350A9" w:rsidP="004350A9">
      <w:r>
        <w:t>late doc</w:t>
      </w:r>
    </w:p>
    <w:p w14:paraId="142AF2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BDD7C9" w14:textId="5E3A2038" w:rsidR="004350A9" w:rsidRDefault="004350A9" w:rsidP="004350A9">
      <w:pPr>
        <w:rPr>
          <w:rFonts w:ascii="Arial" w:hAnsi="Arial" w:cs="Arial"/>
          <w:b/>
          <w:sz w:val="24"/>
        </w:rPr>
      </w:pPr>
      <w:r>
        <w:rPr>
          <w:rFonts w:ascii="Arial" w:hAnsi="Arial" w:cs="Arial"/>
          <w:b/>
          <w:color w:val="0000FF"/>
          <w:sz w:val="24"/>
        </w:rPr>
        <w:t>R5-240984</w:t>
      </w:r>
      <w:r>
        <w:rPr>
          <w:rFonts w:ascii="Arial" w:hAnsi="Arial" w:cs="Arial"/>
          <w:b/>
          <w:color w:val="0000FF"/>
          <w:sz w:val="24"/>
        </w:rPr>
        <w:tab/>
      </w:r>
      <w:r>
        <w:rPr>
          <w:rFonts w:ascii="Arial" w:hAnsi="Arial" w:cs="Arial"/>
          <w:b/>
          <w:sz w:val="24"/>
        </w:rPr>
        <w:t>Addition of NR NTN TA reporting PICS</w:t>
      </w:r>
    </w:p>
    <w:p w14:paraId="1B2B18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CR-0597  Cat: F (Rel-18)</w:t>
      </w:r>
      <w:r>
        <w:rPr>
          <w:i/>
        </w:rPr>
        <w:br/>
      </w:r>
      <w:r>
        <w:rPr>
          <w:i/>
        </w:rPr>
        <w:br/>
      </w:r>
      <w:r>
        <w:rPr>
          <w:i/>
        </w:rPr>
        <w:tab/>
      </w:r>
      <w:r>
        <w:rPr>
          <w:i/>
        </w:rPr>
        <w:tab/>
      </w:r>
      <w:r>
        <w:rPr>
          <w:i/>
        </w:rPr>
        <w:tab/>
      </w:r>
      <w:r>
        <w:rPr>
          <w:i/>
        </w:rPr>
        <w:tab/>
      </w:r>
      <w:r>
        <w:rPr>
          <w:i/>
        </w:rPr>
        <w:tab/>
        <w:t>Source: Qualcomm Incorporated</w:t>
      </w:r>
    </w:p>
    <w:p w14:paraId="7BC1BE9A" w14:textId="77777777" w:rsidR="004350A9" w:rsidRDefault="004350A9" w:rsidP="004350A9">
      <w:pPr>
        <w:rPr>
          <w:rFonts w:ascii="Arial" w:hAnsi="Arial" w:cs="Arial"/>
          <w:b/>
        </w:rPr>
      </w:pPr>
      <w:r>
        <w:rPr>
          <w:rFonts w:ascii="Arial" w:hAnsi="Arial" w:cs="Arial"/>
          <w:b/>
        </w:rPr>
        <w:t xml:space="preserve">Discussion: </w:t>
      </w:r>
    </w:p>
    <w:p w14:paraId="49674B85" w14:textId="77777777" w:rsidR="004350A9" w:rsidRDefault="004350A9" w:rsidP="004350A9">
      <w:r>
        <w:t>r2</w:t>
      </w:r>
    </w:p>
    <w:p w14:paraId="4DFFEF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R5-241649</w:t>
      </w:r>
      <w:r>
        <w:rPr>
          <w:color w:val="993300"/>
          <w:u w:val="single"/>
        </w:rPr>
        <w:t>.</w:t>
      </w:r>
    </w:p>
    <w:p w14:paraId="5DF2065E" w14:textId="110E7A0B" w:rsidR="004350A9" w:rsidRDefault="004350A9" w:rsidP="004350A9">
      <w:pPr>
        <w:rPr>
          <w:rFonts w:ascii="Arial" w:hAnsi="Arial" w:cs="Arial"/>
          <w:b/>
          <w:sz w:val="24"/>
        </w:rPr>
      </w:pPr>
      <w:r>
        <w:rPr>
          <w:rFonts w:ascii="Arial" w:hAnsi="Arial" w:cs="Arial"/>
          <w:b/>
          <w:color w:val="0000FF"/>
          <w:sz w:val="24"/>
        </w:rPr>
        <w:t>R5-241649</w:t>
      </w:r>
      <w:r>
        <w:rPr>
          <w:rFonts w:ascii="Arial" w:hAnsi="Arial" w:cs="Arial"/>
          <w:b/>
          <w:color w:val="0000FF"/>
          <w:sz w:val="24"/>
        </w:rPr>
        <w:tab/>
      </w:r>
      <w:r>
        <w:rPr>
          <w:rFonts w:ascii="Arial" w:hAnsi="Arial" w:cs="Arial"/>
          <w:b/>
          <w:sz w:val="24"/>
        </w:rPr>
        <w:t>Addition of NR NTN TA reporting PICS</w:t>
      </w:r>
    </w:p>
    <w:p w14:paraId="660EA8C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CR-0597  rev 1 Cat: F (Rel-18)</w:t>
      </w:r>
      <w:r>
        <w:rPr>
          <w:i/>
        </w:rPr>
        <w:br/>
      </w:r>
      <w:r>
        <w:rPr>
          <w:i/>
        </w:rPr>
        <w:br/>
      </w:r>
      <w:r>
        <w:rPr>
          <w:i/>
        </w:rPr>
        <w:tab/>
      </w:r>
      <w:r>
        <w:rPr>
          <w:i/>
        </w:rPr>
        <w:tab/>
      </w:r>
      <w:r>
        <w:rPr>
          <w:i/>
        </w:rPr>
        <w:tab/>
      </w:r>
      <w:r>
        <w:rPr>
          <w:i/>
        </w:rPr>
        <w:tab/>
      </w:r>
      <w:r>
        <w:rPr>
          <w:i/>
        </w:rPr>
        <w:tab/>
        <w:t>Source: Qualcomm Incorporated</w:t>
      </w:r>
    </w:p>
    <w:p w14:paraId="26ED008B" w14:textId="77777777" w:rsidR="004350A9" w:rsidRDefault="004350A9" w:rsidP="004350A9">
      <w:pPr>
        <w:rPr>
          <w:color w:val="808080"/>
        </w:rPr>
      </w:pPr>
      <w:r>
        <w:rPr>
          <w:color w:val="808080"/>
        </w:rPr>
        <w:t>(Replaces R5-240984)</w:t>
      </w:r>
    </w:p>
    <w:p w14:paraId="40CC1C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1CFFC2" w14:textId="77777777" w:rsidR="004350A9" w:rsidRDefault="004350A9" w:rsidP="004350A9">
      <w:pPr>
        <w:pStyle w:val="Heading5"/>
      </w:pPr>
      <w:bookmarkStart w:id="687" w:name="_Toc161733707"/>
      <w:r>
        <w:t>6.3.8.3</w:t>
      </w:r>
      <w:r>
        <w:tab/>
        <w:t>TS 38.509</w:t>
      </w:r>
      <w:bookmarkEnd w:id="687"/>
    </w:p>
    <w:p w14:paraId="7631DEDC" w14:textId="77777777" w:rsidR="004350A9" w:rsidRDefault="004350A9" w:rsidP="004350A9">
      <w:pPr>
        <w:pStyle w:val="Heading5"/>
      </w:pPr>
      <w:bookmarkStart w:id="688" w:name="_Toc161733708"/>
      <w:r>
        <w:t>6.3.8.4</w:t>
      </w:r>
      <w:r>
        <w:tab/>
        <w:t>TS 38.523-1</w:t>
      </w:r>
      <w:bookmarkEnd w:id="688"/>
    </w:p>
    <w:p w14:paraId="2C26052E" w14:textId="0A6348D3" w:rsidR="004350A9" w:rsidRDefault="004350A9" w:rsidP="004350A9">
      <w:pPr>
        <w:rPr>
          <w:rFonts w:ascii="Arial" w:hAnsi="Arial" w:cs="Arial"/>
          <w:b/>
          <w:sz w:val="24"/>
        </w:rPr>
      </w:pPr>
      <w:r>
        <w:rPr>
          <w:rFonts w:ascii="Arial" w:hAnsi="Arial" w:cs="Arial"/>
          <w:b/>
          <w:color w:val="0000FF"/>
          <w:sz w:val="24"/>
        </w:rPr>
        <w:t>R5-240631</w:t>
      </w:r>
      <w:r>
        <w:rPr>
          <w:rFonts w:ascii="Arial" w:hAnsi="Arial" w:cs="Arial"/>
          <w:b/>
          <w:color w:val="0000FF"/>
          <w:sz w:val="24"/>
        </w:rPr>
        <w:tab/>
      </w:r>
      <w:r>
        <w:rPr>
          <w:rFonts w:ascii="Arial" w:hAnsi="Arial" w:cs="Arial"/>
          <w:b/>
          <w:sz w:val="24"/>
        </w:rPr>
        <w:t>Update test case 6.7.1.3</w:t>
      </w:r>
    </w:p>
    <w:p w14:paraId="657AA2C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CR-4260  Cat: F (Rel-18)</w:t>
      </w:r>
      <w:r>
        <w:rPr>
          <w:i/>
        </w:rPr>
        <w:br/>
      </w:r>
      <w:r>
        <w:rPr>
          <w:i/>
        </w:rPr>
        <w:br/>
      </w:r>
      <w:r>
        <w:rPr>
          <w:i/>
        </w:rPr>
        <w:tab/>
      </w:r>
      <w:r>
        <w:rPr>
          <w:i/>
        </w:rPr>
        <w:tab/>
      </w:r>
      <w:r>
        <w:rPr>
          <w:i/>
        </w:rPr>
        <w:tab/>
      </w:r>
      <w:r>
        <w:rPr>
          <w:i/>
        </w:rPr>
        <w:tab/>
      </w:r>
      <w:r>
        <w:rPr>
          <w:i/>
        </w:rPr>
        <w:tab/>
        <w:t>Source: Ericsson</w:t>
      </w:r>
    </w:p>
    <w:p w14:paraId="7ECBF6F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BD7B47" w14:textId="6FF530C1" w:rsidR="004350A9" w:rsidRDefault="004350A9" w:rsidP="004350A9">
      <w:pPr>
        <w:rPr>
          <w:rFonts w:ascii="Arial" w:hAnsi="Arial" w:cs="Arial"/>
          <w:b/>
          <w:sz w:val="24"/>
        </w:rPr>
      </w:pPr>
      <w:r>
        <w:rPr>
          <w:rFonts w:ascii="Arial" w:hAnsi="Arial" w:cs="Arial"/>
          <w:b/>
          <w:color w:val="0000FF"/>
          <w:sz w:val="24"/>
        </w:rPr>
        <w:t>R5-240632</w:t>
      </w:r>
      <w:r>
        <w:rPr>
          <w:rFonts w:ascii="Arial" w:hAnsi="Arial" w:cs="Arial"/>
          <w:b/>
          <w:color w:val="0000FF"/>
          <w:sz w:val="24"/>
        </w:rPr>
        <w:tab/>
      </w:r>
      <w:r>
        <w:rPr>
          <w:rFonts w:ascii="Arial" w:hAnsi="Arial" w:cs="Arial"/>
          <w:b/>
          <w:sz w:val="24"/>
        </w:rPr>
        <w:t>Update test case 6.7.1.3</w:t>
      </w:r>
    </w:p>
    <w:p w14:paraId="398969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CR-4261  Cat: F (Rel-17)</w:t>
      </w:r>
      <w:r>
        <w:rPr>
          <w:i/>
        </w:rPr>
        <w:br/>
      </w:r>
      <w:r>
        <w:rPr>
          <w:i/>
        </w:rPr>
        <w:br/>
      </w:r>
      <w:r>
        <w:rPr>
          <w:i/>
        </w:rPr>
        <w:tab/>
      </w:r>
      <w:r>
        <w:rPr>
          <w:i/>
        </w:rPr>
        <w:tab/>
      </w:r>
      <w:r>
        <w:rPr>
          <w:i/>
        </w:rPr>
        <w:tab/>
      </w:r>
      <w:r>
        <w:rPr>
          <w:i/>
        </w:rPr>
        <w:tab/>
      </w:r>
      <w:r>
        <w:rPr>
          <w:i/>
        </w:rPr>
        <w:tab/>
        <w:t>Source: Ericsson</w:t>
      </w:r>
    </w:p>
    <w:p w14:paraId="6AFD0A2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EF59EE" w14:textId="2537E27E" w:rsidR="004350A9" w:rsidRDefault="004350A9" w:rsidP="004350A9">
      <w:pPr>
        <w:rPr>
          <w:rFonts w:ascii="Arial" w:hAnsi="Arial" w:cs="Arial"/>
          <w:b/>
          <w:sz w:val="24"/>
        </w:rPr>
      </w:pPr>
      <w:r>
        <w:rPr>
          <w:rFonts w:ascii="Arial" w:hAnsi="Arial" w:cs="Arial"/>
          <w:b/>
          <w:color w:val="0000FF"/>
          <w:sz w:val="24"/>
        </w:rPr>
        <w:t>R5-240650</w:t>
      </w:r>
      <w:r>
        <w:rPr>
          <w:rFonts w:ascii="Arial" w:hAnsi="Arial" w:cs="Arial"/>
          <w:b/>
          <w:color w:val="0000FF"/>
          <w:sz w:val="24"/>
        </w:rPr>
        <w:tab/>
      </w:r>
      <w:r>
        <w:rPr>
          <w:rFonts w:ascii="Arial" w:hAnsi="Arial" w:cs="Arial"/>
          <w:b/>
          <w:sz w:val="24"/>
        </w:rPr>
        <w:t>Addition of NR-NTN / PLMN selection / Periodic reselection / MinimumPeriodicSearchTimer test case</w:t>
      </w:r>
    </w:p>
    <w:p w14:paraId="5991991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CR-4265  Cat: F (Rel-17)</w:t>
      </w:r>
      <w:r>
        <w:rPr>
          <w:i/>
        </w:rPr>
        <w:br/>
      </w:r>
      <w:r>
        <w:rPr>
          <w:i/>
        </w:rPr>
        <w:br/>
      </w:r>
      <w:r>
        <w:rPr>
          <w:i/>
        </w:rPr>
        <w:tab/>
      </w:r>
      <w:r>
        <w:rPr>
          <w:i/>
        </w:rPr>
        <w:tab/>
      </w:r>
      <w:r>
        <w:rPr>
          <w:i/>
        </w:rPr>
        <w:tab/>
      </w:r>
      <w:r>
        <w:rPr>
          <w:i/>
        </w:rPr>
        <w:tab/>
      </w:r>
      <w:r>
        <w:rPr>
          <w:i/>
        </w:rPr>
        <w:tab/>
        <w:t>Source: QUALCOMM JAPAN LLC.</w:t>
      </w:r>
    </w:p>
    <w:p w14:paraId="3D556CC6" w14:textId="77777777" w:rsidR="004350A9" w:rsidRDefault="004350A9" w:rsidP="004350A9">
      <w:pPr>
        <w:rPr>
          <w:rFonts w:ascii="Arial" w:hAnsi="Arial" w:cs="Arial"/>
          <w:b/>
        </w:rPr>
      </w:pPr>
      <w:r>
        <w:rPr>
          <w:rFonts w:ascii="Arial" w:hAnsi="Arial" w:cs="Arial"/>
          <w:b/>
        </w:rPr>
        <w:t xml:space="preserve">Discussion: </w:t>
      </w:r>
    </w:p>
    <w:p w14:paraId="13B8B04E" w14:textId="77777777" w:rsidR="004350A9" w:rsidRDefault="004350A9" w:rsidP="004350A9">
      <w:r>
        <w:t>r3</w:t>
      </w:r>
    </w:p>
    <w:p w14:paraId="34C449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R5-241566</w:t>
      </w:r>
      <w:r>
        <w:rPr>
          <w:color w:val="993300"/>
          <w:u w:val="single"/>
        </w:rPr>
        <w:t>.</w:t>
      </w:r>
    </w:p>
    <w:p w14:paraId="3EC117EA" w14:textId="19C296B5" w:rsidR="004350A9" w:rsidRDefault="004350A9" w:rsidP="004350A9">
      <w:pPr>
        <w:rPr>
          <w:rFonts w:ascii="Arial" w:hAnsi="Arial" w:cs="Arial"/>
          <w:b/>
          <w:sz w:val="24"/>
        </w:rPr>
      </w:pPr>
      <w:r>
        <w:rPr>
          <w:rFonts w:ascii="Arial" w:hAnsi="Arial" w:cs="Arial"/>
          <w:b/>
          <w:color w:val="0000FF"/>
          <w:sz w:val="24"/>
        </w:rPr>
        <w:t>R5-241566</w:t>
      </w:r>
      <w:r>
        <w:rPr>
          <w:rFonts w:ascii="Arial" w:hAnsi="Arial" w:cs="Arial"/>
          <w:b/>
          <w:color w:val="0000FF"/>
          <w:sz w:val="24"/>
        </w:rPr>
        <w:tab/>
      </w:r>
      <w:r>
        <w:rPr>
          <w:rFonts w:ascii="Arial" w:hAnsi="Arial" w:cs="Arial"/>
          <w:b/>
          <w:sz w:val="24"/>
        </w:rPr>
        <w:t>Addition of NR-NTN / PLMN selection / Periodic reselection / MinimumPeriodicSearchTimer test case</w:t>
      </w:r>
    </w:p>
    <w:p w14:paraId="0F69D33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CR-4265  rev 1 Cat: F (Rel-17)</w:t>
      </w:r>
      <w:r>
        <w:rPr>
          <w:i/>
        </w:rPr>
        <w:br/>
      </w:r>
      <w:r>
        <w:rPr>
          <w:i/>
        </w:rPr>
        <w:br/>
      </w:r>
      <w:r>
        <w:rPr>
          <w:i/>
        </w:rPr>
        <w:tab/>
      </w:r>
      <w:r>
        <w:rPr>
          <w:i/>
        </w:rPr>
        <w:tab/>
      </w:r>
      <w:r>
        <w:rPr>
          <w:i/>
        </w:rPr>
        <w:tab/>
      </w:r>
      <w:r>
        <w:rPr>
          <w:i/>
        </w:rPr>
        <w:tab/>
      </w:r>
      <w:r>
        <w:rPr>
          <w:i/>
        </w:rPr>
        <w:tab/>
        <w:t>Source: QUALCOMM JAPAN LLC.</w:t>
      </w:r>
    </w:p>
    <w:p w14:paraId="1E55FB6D" w14:textId="77777777" w:rsidR="004350A9" w:rsidRDefault="004350A9" w:rsidP="004350A9">
      <w:pPr>
        <w:rPr>
          <w:color w:val="808080"/>
        </w:rPr>
      </w:pPr>
      <w:r>
        <w:rPr>
          <w:color w:val="808080"/>
        </w:rPr>
        <w:t>(Replaces R5-240650)</w:t>
      </w:r>
    </w:p>
    <w:p w14:paraId="57627EE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67F5FA" w14:textId="3B4D4AA9" w:rsidR="004350A9" w:rsidRDefault="004350A9" w:rsidP="004350A9">
      <w:pPr>
        <w:rPr>
          <w:rFonts w:ascii="Arial" w:hAnsi="Arial" w:cs="Arial"/>
          <w:b/>
          <w:sz w:val="24"/>
        </w:rPr>
      </w:pPr>
      <w:r>
        <w:rPr>
          <w:rFonts w:ascii="Arial" w:hAnsi="Arial" w:cs="Arial"/>
          <w:b/>
          <w:color w:val="0000FF"/>
          <w:sz w:val="24"/>
        </w:rPr>
        <w:t>R5-240651</w:t>
      </w:r>
      <w:r>
        <w:rPr>
          <w:rFonts w:ascii="Arial" w:hAnsi="Arial" w:cs="Arial"/>
          <w:b/>
          <w:color w:val="0000FF"/>
          <w:sz w:val="24"/>
        </w:rPr>
        <w:tab/>
      </w:r>
      <w:r>
        <w:rPr>
          <w:rFonts w:ascii="Arial" w:hAnsi="Arial" w:cs="Arial"/>
          <w:b/>
          <w:sz w:val="24"/>
        </w:rPr>
        <w:t>Updates to cell configuration for NTN / GNSS position reporting / reject cause #78 "PLMN not allowed to operate at the present UE location" test case</w:t>
      </w:r>
    </w:p>
    <w:p w14:paraId="2CB8757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CR-4266  Cat: F (Rel-17)</w:t>
      </w:r>
      <w:r>
        <w:rPr>
          <w:i/>
        </w:rPr>
        <w:br/>
      </w:r>
      <w:r>
        <w:rPr>
          <w:i/>
        </w:rPr>
        <w:br/>
      </w:r>
      <w:r>
        <w:rPr>
          <w:i/>
        </w:rPr>
        <w:tab/>
      </w:r>
      <w:r>
        <w:rPr>
          <w:i/>
        </w:rPr>
        <w:tab/>
      </w:r>
      <w:r>
        <w:rPr>
          <w:i/>
        </w:rPr>
        <w:tab/>
      </w:r>
      <w:r>
        <w:rPr>
          <w:i/>
        </w:rPr>
        <w:tab/>
      </w:r>
      <w:r>
        <w:rPr>
          <w:i/>
        </w:rPr>
        <w:tab/>
        <w:t>Source: QUALCOMM JAPAN LLC.</w:t>
      </w:r>
    </w:p>
    <w:p w14:paraId="2E88A0B1" w14:textId="77777777" w:rsidR="004350A9" w:rsidRDefault="004350A9" w:rsidP="004350A9">
      <w:pPr>
        <w:rPr>
          <w:rFonts w:ascii="Arial" w:hAnsi="Arial" w:cs="Arial"/>
          <w:b/>
        </w:rPr>
      </w:pPr>
      <w:r>
        <w:rPr>
          <w:rFonts w:ascii="Arial" w:hAnsi="Arial" w:cs="Arial"/>
          <w:b/>
        </w:rPr>
        <w:t xml:space="preserve">Discussion: </w:t>
      </w:r>
    </w:p>
    <w:p w14:paraId="165F29C4" w14:textId="77777777" w:rsidR="004350A9" w:rsidRDefault="004350A9" w:rsidP="004350A9">
      <w:r>
        <w:t>r2</w:t>
      </w:r>
    </w:p>
    <w:p w14:paraId="21C5608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R5-241567</w:t>
      </w:r>
      <w:r>
        <w:rPr>
          <w:color w:val="993300"/>
          <w:u w:val="single"/>
        </w:rPr>
        <w:t>.</w:t>
      </w:r>
    </w:p>
    <w:p w14:paraId="7746CA3A" w14:textId="476BA4DE" w:rsidR="004350A9" w:rsidRDefault="004350A9" w:rsidP="004350A9">
      <w:pPr>
        <w:rPr>
          <w:rFonts w:ascii="Arial" w:hAnsi="Arial" w:cs="Arial"/>
          <w:b/>
          <w:sz w:val="24"/>
        </w:rPr>
      </w:pPr>
      <w:r>
        <w:rPr>
          <w:rFonts w:ascii="Arial" w:hAnsi="Arial" w:cs="Arial"/>
          <w:b/>
          <w:color w:val="0000FF"/>
          <w:sz w:val="24"/>
        </w:rPr>
        <w:t>R5-241567</w:t>
      </w:r>
      <w:r>
        <w:rPr>
          <w:rFonts w:ascii="Arial" w:hAnsi="Arial" w:cs="Arial"/>
          <w:b/>
          <w:color w:val="0000FF"/>
          <w:sz w:val="24"/>
        </w:rPr>
        <w:tab/>
      </w:r>
      <w:r>
        <w:rPr>
          <w:rFonts w:ascii="Arial" w:hAnsi="Arial" w:cs="Arial"/>
          <w:b/>
          <w:sz w:val="24"/>
        </w:rPr>
        <w:t>Updates to cell configuration for NTN / GNSS position reporting / reject cause #78 "PLMN not allowed to operate at the present UE location" test case</w:t>
      </w:r>
    </w:p>
    <w:p w14:paraId="298622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CR-4266  rev 1 Cat: F (Rel-17)</w:t>
      </w:r>
      <w:r>
        <w:rPr>
          <w:i/>
        </w:rPr>
        <w:br/>
      </w:r>
      <w:r>
        <w:rPr>
          <w:i/>
        </w:rPr>
        <w:br/>
      </w:r>
      <w:r>
        <w:rPr>
          <w:i/>
        </w:rPr>
        <w:tab/>
      </w:r>
      <w:r>
        <w:rPr>
          <w:i/>
        </w:rPr>
        <w:tab/>
      </w:r>
      <w:r>
        <w:rPr>
          <w:i/>
        </w:rPr>
        <w:tab/>
      </w:r>
      <w:r>
        <w:rPr>
          <w:i/>
        </w:rPr>
        <w:tab/>
      </w:r>
      <w:r>
        <w:rPr>
          <w:i/>
        </w:rPr>
        <w:tab/>
        <w:t>Source: QUALCOMM JAPAN LLC.</w:t>
      </w:r>
    </w:p>
    <w:p w14:paraId="735F83E4" w14:textId="77777777" w:rsidR="004350A9" w:rsidRDefault="004350A9" w:rsidP="004350A9">
      <w:pPr>
        <w:rPr>
          <w:color w:val="808080"/>
        </w:rPr>
      </w:pPr>
      <w:r>
        <w:rPr>
          <w:color w:val="808080"/>
        </w:rPr>
        <w:t>(Replaces R5-240651)</w:t>
      </w:r>
    </w:p>
    <w:p w14:paraId="1C3526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92C412" w14:textId="2CCF9528" w:rsidR="004350A9" w:rsidRDefault="004350A9" w:rsidP="004350A9">
      <w:pPr>
        <w:rPr>
          <w:rFonts w:ascii="Arial" w:hAnsi="Arial" w:cs="Arial"/>
          <w:b/>
          <w:sz w:val="24"/>
        </w:rPr>
      </w:pPr>
      <w:r>
        <w:rPr>
          <w:rFonts w:ascii="Arial" w:hAnsi="Arial" w:cs="Arial"/>
          <w:b/>
          <w:color w:val="0000FF"/>
          <w:sz w:val="24"/>
        </w:rPr>
        <w:t>R5-240652</w:t>
      </w:r>
      <w:r>
        <w:rPr>
          <w:rFonts w:ascii="Arial" w:hAnsi="Arial" w:cs="Arial"/>
          <w:b/>
          <w:color w:val="0000FF"/>
          <w:sz w:val="24"/>
        </w:rPr>
        <w:tab/>
      </w:r>
      <w:r>
        <w:rPr>
          <w:rFonts w:ascii="Arial" w:hAnsi="Arial" w:cs="Arial"/>
          <w:b/>
          <w:sz w:val="24"/>
        </w:rPr>
        <w:t>Addition of NR-NTN / PLMN selection / Periodic reselection / MinimumPeriodicSearchTimer test case</w:t>
      </w:r>
    </w:p>
    <w:p w14:paraId="2D545A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CR-4267  Cat: F (Rel-17)</w:t>
      </w:r>
      <w:r>
        <w:rPr>
          <w:i/>
        </w:rPr>
        <w:br/>
      </w:r>
      <w:r>
        <w:rPr>
          <w:i/>
        </w:rPr>
        <w:br/>
      </w:r>
      <w:r>
        <w:rPr>
          <w:i/>
        </w:rPr>
        <w:tab/>
      </w:r>
      <w:r>
        <w:rPr>
          <w:i/>
        </w:rPr>
        <w:tab/>
      </w:r>
      <w:r>
        <w:rPr>
          <w:i/>
        </w:rPr>
        <w:tab/>
      </w:r>
      <w:r>
        <w:rPr>
          <w:i/>
        </w:rPr>
        <w:tab/>
      </w:r>
      <w:r>
        <w:rPr>
          <w:i/>
        </w:rPr>
        <w:tab/>
        <w:t>Source: QUALCOMM JAPAN LLC.</w:t>
      </w:r>
    </w:p>
    <w:p w14:paraId="3207BB45" w14:textId="77777777" w:rsidR="004350A9" w:rsidRDefault="004350A9" w:rsidP="004350A9">
      <w:pPr>
        <w:rPr>
          <w:rFonts w:ascii="Arial" w:hAnsi="Arial" w:cs="Arial"/>
          <w:b/>
        </w:rPr>
      </w:pPr>
      <w:r>
        <w:rPr>
          <w:rFonts w:ascii="Arial" w:hAnsi="Arial" w:cs="Arial"/>
          <w:b/>
        </w:rPr>
        <w:t xml:space="preserve">Discussion: </w:t>
      </w:r>
    </w:p>
    <w:p w14:paraId="649DC74E" w14:textId="77777777" w:rsidR="004350A9" w:rsidRDefault="004350A9" w:rsidP="004350A9">
      <w:r>
        <w:t>late doc</w:t>
      </w:r>
    </w:p>
    <w:p w14:paraId="17542C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793DC0" w14:textId="5A27B1ED" w:rsidR="004350A9" w:rsidRDefault="004350A9" w:rsidP="004350A9">
      <w:pPr>
        <w:rPr>
          <w:rFonts w:ascii="Arial" w:hAnsi="Arial" w:cs="Arial"/>
          <w:b/>
          <w:sz w:val="24"/>
        </w:rPr>
      </w:pPr>
      <w:r>
        <w:rPr>
          <w:rFonts w:ascii="Arial" w:hAnsi="Arial" w:cs="Arial"/>
          <w:b/>
          <w:color w:val="0000FF"/>
          <w:sz w:val="24"/>
        </w:rPr>
        <w:lastRenderedPageBreak/>
        <w:t>R5-240653</w:t>
      </w:r>
      <w:r>
        <w:rPr>
          <w:rFonts w:ascii="Arial" w:hAnsi="Arial" w:cs="Arial"/>
          <w:b/>
          <w:color w:val="0000FF"/>
          <w:sz w:val="24"/>
        </w:rPr>
        <w:tab/>
      </w:r>
      <w:r>
        <w:rPr>
          <w:rFonts w:ascii="Arial" w:hAnsi="Arial" w:cs="Arial"/>
          <w:b/>
          <w:sz w:val="24"/>
        </w:rPr>
        <w:t>Addition of NTN / Mobility registration update / supported TACs not part of UE registration area</w:t>
      </w:r>
    </w:p>
    <w:p w14:paraId="44C54C7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CR-4268  Cat: F (Rel-17)</w:t>
      </w:r>
      <w:r>
        <w:rPr>
          <w:i/>
        </w:rPr>
        <w:br/>
      </w:r>
      <w:r>
        <w:rPr>
          <w:i/>
        </w:rPr>
        <w:br/>
      </w:r>
      <w:r>
        <w:rPr>
          <w:i/>
        </w:rPr>
        <w:tab/>
      </w:r>
      <w:r>
        <w:rPr>
          <w:i/>
        </w:rPr>
        <w:tab/>
      </w:r>
      <w:r>
        <w:rPr>
          <w:i/>
        </w:rPr>
        <w:tab/>
      </w:r>
      <w:r>
        <w:rPr>
          <w:i/>
        </w:rPr>
        <w:tab/>
      </w:r>
      <w:r>
        <w:rPr>
          <w:i/>
        </w:rPr>
        <w:tab/>
        <w:t>Source: QUALCOMM JAPAN LLC.</w:t>
      </w:r>
    </w:p>
    <w:p w14:paraId="4C7EDAAB" w14:textId="77777777" w:rsidR="004350A9" w:rsidRDefault="004350A9" w:rsidP="004350A9">
      <w:pPr>
        <w:rPr>
          <w:rFonts w:ascii="Arial" w:hAnsi="Arial" w:cs="Arial"/>
          <w:b/>
        </w:rPr>
      </w:pPr>
      <w:r>
        <w:rPr>
          <w:rFonts w:ascii="Arial" w:hAnsi="Arial" w:cs="Arial"/>
          <w:b/>
        </w:rPr>
        <w:t xml:space="preserve">Discussion: </w:t>
      </w:r>
    </w:p>
    <w:p w14:paraId="0A67D125" w14:textId="77777777" w:rsidR="004350A9" w:rsidRDefault="004350A9" w:rsidP="004350A9">
      <w:r>
        <w:t>CR cover value : 3913.</w:t>
      </w:r>
    </w:p>
    <w:p w14:paraId="69164289" w14:textId="77777777" w:rsidR="004350A9" w:rsidRDefault="004350A9" w:rsidP="004350A9">
      <w:r>
        <w:t>r1</w:t>
      </w:r>
    </w:p>
    <w:p w14:paraId="1EAC89FF" w14:textId="77777777" w:rsidR="004350A9" w:rsidRDefault="004350A9" w:rsidP="004350A9">
      <w:r>
        <w:t>TF160 manager: editorial issues.</w:t>
      </w:r>
    </w:p>
    <w:p w14:paraId="38F9FC6F" w14:textId="77777777" w:rsidR="004350A9" w:rsidRDefault="004350A9" w:rsidP="004350A9">
      <w:r>
        <w:t>ETSI MCC: heading formats.</w:t>
      </w:r>
    </w:p>
    <w:p w14:paraId="40548B6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R5-241568</w:t>
      </w:r>
      <w:r>
        <w:rPr>
          <w:color w:val="993300"/>
          <w:u w:val="single"/>
        </w:rPr>
        <w:t>.</w:t>
      </w:r>
    </w:p>
    <w:p w14:paraId="4FBAE71C" w14:textId="43374294" w:rsidR="004350A9" w:rsidRDefault="004350A9" w:rsidP="004350A9">
      <w:pPr>
        <w:rPr>
          <w:rFonts w:ascii="Arial" w:hAnsi="Arial" w:cs="Arial"/>
          <w:b/>
          <w:sz w:val="24"/>
        </w:rPr>
      </w:pPr>
      <w:r>
        <w:rPr>
          <w:rFonts w:ascii="Arial" w:hAnsi="Arial" w:cs="Arial"/>
          <w:b/>
          <w:color w:val="0000FF"/>
          <w:sz w:val="24"/>
        </w:rPr>
        <w:t>R5-241568</w:t>
      </w:r>
      <w:r>
        <w:rPr>
          <w:rFonts w:ascii="Arial" w:hAnsi="Arial" w:cs="Arial"/>
          <w:b/>
          <w:color w:val="0000FF"/>
          <w:sz w:val="24"/>
        </w:rPr>
        <w:tab/>
      </w:r>
      <w:r>
        <w:rPr>
          <w:rFonts w:ascii="Arial" w:hAnsi="Arial" w:cs="Arial"/>
          <w:b/>
          <w:sz w:val="24"/>
        </w:rPr>
        <w:t>Addition of NTN / Mobility registration update / supported TACs not part of UE registration area</w:t>
      </w:r>
    </w:p>
    <w:p w14:paraId="1B8F0CA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CR-4268  rev 1 Cat: F (Rel-17)</w:t>
      </w:r>
      <w:r>
        <w:rPr>
          <w:i/>
        </w:rPr>
        <w:br/>
      </w:r>
      <w:r>
        <w:rPr>
          <w:i/>
        </w:rPr>
        <w:br/>
      </w:r>
      <w:r>
        <w:rPr>
          <w:i/>
        </w:rPr>
        <w:tab/>
      </w:r>
      <w:r>
        <w:rPr>
          <w:i/>
        </w:rPr>
        <w:tab/>
      </w:r>
      <w:r>
        <w:rPr>
          <w:i/>
        </w:rPr>
        <w:tab/>
      </w:r>
      <w:r>
        <w:rPr>
          <w:i/>
        </w:rPr>
        <w:tab/>
      </w:r>
      <w:r>
        <w:rPr>
          <w:i/>
        </w:rPr>
        <w:tab/>
        <w:t>Source: QUALCOMM JAPAN LLC.</w:t>
      </w:r>
    </w:p>
    <w:p w14:paraId="66C3112F" w14:textId="77777777" w:rsidR="004350A9" w:rsidRDefault="004350A9" w:rsidP="004350A9">
      <w:pPr>
        <w:rPr>
          <w:color w:val="808080"/>
        </w:rPr>
      </w:pPr>
      <w:r>
        <w:rPr>
          <w:color w:val="808080"/>
        </w:rPr>
        <w:t>(Replaces R5-240653)</w:t>
      </w:r>
    </w:p>
    <w:p w14:paraId="0B4F98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BB8D0" w14:textId="510025E1" w:rsidR="004350A9" w:rsidRDefault="004350A9" w:rsidP="004350A9">
      <w:pPr>
        <w:rPr>
          <w:rFonts w:ascii="Arial" w:hAnsi="Arial" w:cs="Arial"/>
          <w:b/>
          <w:sz w:val="24"/>
        </w:rPr>
      </w:pPr>
      <w:r>
        <w:rPr>
          <w:rFonts w:ascii="Arial" w:hAnsi="Arial" w:cs="Arial"/>
          <w:b/>
          <w:color w:val="0000FF"/>
          <w:sz w:val="24"/>
        </w:rPr>
        <w:t>R5-240659</w:t>
      </w:r>
      <w:r>
        <w:rPr>
          <w:rFonts w:ascii="Arial" w:hAnsi="Arial" w:cs="Arial"/>
          <w:b/>
          <w:color w:val="0000FF"/>
          <w:sz w:val="24"/>
        </w:rPr>
        <w:tab/>
      </w:r>
      <w:r>
        <w:rPr>
          <w:rFonts w:ascii="Arial" w:hAnsi="Arial" w:cs="Arial"/>
          <w:b/>
          <w:sz w:val="24"/>
        </w:rPr>
        <w:t>Introduction of new NR NTN RRC TC for Event D1</w:t>
      </w:r>
    </w:p>
    <w:p w14:paraId="5CBB776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CR-4272  Cat: F (Rel-17)</w:t>
      </w:r>
      <w:r>
        <w:rPr>
          <w:i/>
        </w:rPr>
        <w:br/>
      </w:r>
      <w:r>
        <w:rPr>
          <w:i/>
        </w:rPr>
        <w:br/>
      </w:r>
      <w:r>
        <w:rPr>
          <w:i/>
        </w:rPr>
        <w:tab/>
      </w:r>
      <w:r>
        <w:rPr>
          <w:i/>
        </w:rPr>
        <w:tab/>
      </w:r>
      <w:r>
        <w:rPr>
          <w:i/>
        </w:rPr>
        <w:tab/>
      </w:r>
      <w:r>
        <w:rPr>
          <w:i/>
        </w:rPr>
        <w:tab/>
      </w:r>
      <w:r>
        <w:rPr>
          <w:i/>
        </w:rPr>
        <w:tab/>
        <w:t>Source: Qualcomm CDMA Technologies,</w:t>
      </w:r>
    </w:p>
    <w:p w14:paraId="06EAD279" w14:textId="77777777" w:rsidR="004350A9" w:rsidRDefault="004350A9" w:rsidP="004350A9">
      <w:pPr>
        <w:rPr>
          <w:rFonts w:ascii="Arial" w:hAnsi="Arial" w:cs="Arial"/>
          <w:b/>
        </w:rPr>
      </w:pPr>
      <w:r>
        <w:rPr>
          <w:rFonts w:ascii="Arial" w:hAnsi="Arial" w:cs="Arial"/>
          <w:b/>
        </w:rPr>
        <w:t xml:space="preserve">Discussion: </w:t>
      </w:r>
    </w:p>
    <w:p w14:paraId="00974B2D" w14:textId="77777777" w:rsidR="004350A9" w:rsidRDefault="004350A9" w:rsidP="004350A9">
      <w:r>
        <w:t>cl. nr. .x needs to be resolved.</w:t>
      </w:r>
    </w:p>
    <w:p w14:paraId="70BB70E0" w14:textId="77777777" w:rsidR="004350A9" w:rsidRDefault="004350A9" w:rsidP="004350A9">
      <w:r>
        <w:t xml:space="preserve">Motorola </w:t>
      </w:r>
      <w:proofErr w:type="spellStart"/>
      <w:r>
        <w:t>Mobilit</w:t>
      </w:r>
      <w:proofErr w:type="spellEnd"/>
      <w:r>
        <w:t>: Even-&gt;t.</w:t>
      </w:r>
    </w:p>
    <w:p w14:paraId="59A53A21" w14:textId="77777777" w:rsidR="004350A9" w:rsidRDefault="004350A9" w:rsidP="004350A9">
      <w:r>
        <w:t>ETSI MCC: pls. renumber last 2 tables.</w:t>
      </w:r>
    </w:p>
    <w:p w14:paraId="3B1AEB20" w14:textId="77777777" w:rsidR="004350A9" w:rsidRDefault="004350A9" w:rsidP="004350A9">
      <w:r>
        <w:t>r1</w:t>
      </w:r>
    </w:p>
    <w:p w14:paraId="00E232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R5-241569</w:t>
      </w:r>
      <w:r>
        <w:rPr>
          <w:color w:val="993300"/>
          <w:u w:val="single"/>
        </w:rPr>
        <w:t>.</w:t>
      </w:r>
    </w:p>
    <w:p w14:paraId="358B87B9" w14:textId="1C4784C9" w:rsidR="004350A9" w:rsidRDefault="004350A9" w:rsidP="004350A9">
      <w:pPr>
        <w:rPr>
          <w:rFonts w:ascii="Arial" w:hAnsi="Arial" w:cs="Arial"/>
          <w:b/>
          <w:sz w:val="24"/>
        </w:rPr>
      </w:pPr>
      <w:r>
        <w:rPr>
          <w:rFonts w:ascii="Arial" w:hAnsi="Arial" w:cs="Arial"/>
          <w:b/>
          <w:color w:val="0000FF"/>
          <w:sz w:val="24"/>
        </w:rPr>
        <w:t>R5-241569</w:t>
      </w:r>
      <w:r>
        <w:rPr>
          <w:rFonts w:ascii="Arial" w:hAnsi="Arial" w:cs="Arial"/>
          <w:b/>
          <w:color w:val="0000FF"/>
          <w:sz w:val="24"/>
        </w:rPr>
        <w:tab/>
      </w:r>
      <w:r>
        <w:rPr>
          <w:rFonts w:ascii="Arial" w:hAnsi="Arial" w:cs="Arial"/>
          <w:b/>
          <w:sz w:val="24"/>
        </w:rPr>
        <w:t>Introduction of new NR NTN RRC TC for Event D1</w:t>
      </w:r>
    </w:p>
    <w:p w14:paraId="141427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CR-4272  rev 1 Cat: F (Rel-17)</w:t>
      </w:r>
      <w:r>
        <w:rPr>
          <w:i/>
        </w:rPr>
        <w:br/>
      </w:r>
      <w:r>
        <w:rPr>
          <w:i/>
        </w:rPr>
        <w:br/>
      </w:r>
      <w:r>
        <w:rPr>
          <w:i/>
        </w:rPr>
        <w:tab/>
      </w:r>
      <w:r>
        <w:rPr>
          <w:i/>
        </w:rPr>
        <w:tab/>
      </w:r>
      <w:r>
        <w:rPr>
          <w:i/>
        </w:rPr>
        <w:tab/>
      </w:r>
      <w:r>
        <w:rPr>
          <w:i/>
        </w:rPr>
        <w:tab/>
      </w:r>
      <w:r>
        <w:rPr>
          <w:i/>
        </w:rPr>
        <w:tab/>
        <w:t>Source: Qualcomm CDMA Technologies,</w:t>
      </w:r>
    </w:p>
    <w:p w14:paraId="0DFF4199" w14:textId="77777777" w:rsidR="004350A9" w:rsidRDefault="004350A9" w:rsidP="004350A9">
      <w:pPr>
        <w:rPr>
          <w:color w:val="808080"/>
        </w:rPr>
      </w:pPr>
      <w:r>
        <w:rPr>
          <w:color w:val="808080"/>
        </w:rPr>
        <w:t>(Replaces R5-240659)</w:t>
      </w:r>
    </w:p>
    <w:p w14:paraId="635A58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1C595" w14:textId="2AC8F51F" w:rsidR="004350A9" w:rsidRDefault="004350A9" w:rsidP="004350A9">
      <w:pPr>
        <w:rPr>
          <w:rFonts w:ascii="Arial" w:hAnsi="Arial" w:cs="Arial"/>
          <w:b/>
          <w:sz w:val="24"/>
        </w:rPr>
      </w:pPr>
      <w:r>
        <w:rPr>
          <w:rFonts w:ascii="Arial" w:hAnsi="Arial" w:cs="Arial"/>
          <w:b/>
          <w:color w:val="0000FF"/>
          <w:sz w:val="24"/>
        </w:rPr>
        <w:t>R5-240985</w:t>
      </w:r>
      <w:r>
        <w:rPr>
          <w:rFonts w:ascii="Arial" w:hAnsi="Arial" w:cs="Arial"/>
          <w:b/>
          <w:color w:val="0000FF"/>
          <w:sz w:val="24"/>
        </w:rPr>
        <w:tab/>
      </w:r>
      <w:r>
        <w:rPr>
          <w:rFonts w:ascii="Arial" w:hAnsi="Arial" w:cs="Arial"/>
          <w:b/>
          <w:sz w:val="24"/>
        </w:rPr>
        <w:t>Addition of new NR NTN MAC TA reporting test case</w:t>
      </w:r>
    </w:p>
    <w:p w14:paraId="5840784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CR-4280  Cat: F (Rel-17)</w:t>
      </w:r>
      <w:r>
        <w:rPr>
          <w:i/>
        </w:rPr>
        <w:br/>
      </w:r>
      <w:r>
        <w:rPr>
          <w:i/>
        </w:rPr>
        <w:lastRenderedPageBreak/>
        <w:br/>
      </w:r>
      <w:r>
        <w:rPr>
          <w:i/>
        </w:rPr>
        <w:tab/>
      </w:r>
      <w:r>
        <w:rPr>
          <w:i/>
        </w:rPr>
        <w:tab/>
      </w:r>
      <w:r>
        <w:rPr>
          <w:i/>
        </w:rPr>
        <w:tab/>
      </w:r>
      <w:r>
        <w:rPr>
          <w:i/>
        </w:rPr>
        <w:tab/>
      </w:r>
      <w:r>
        <w:rPr>
          <w:i/>
        </w:rPr>
        <w:tab/>
        <w:t>Source: Qualcomm Incorporated</w:t>
      </w:r>
    </w:p>
    <w:p w14:paraId="17D0FF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795C6B" w14:textId="57860ED3" w:rsidR="004350A9" w:rsidRDefault="004350A9" w:rsidP="004350A9">
      <w:pPr>
        <w:rPr>
          <w:rFonts w:ascii="Arial" w:hAnsi="Arial" w:cs="Arial"/>
          <w:b/>
          <w:sz w:val="24"/>
        </w:rPr>
      </w:pPr>
      <w:r>
        <w:rPr>
          <w:rFonts w:ascii="Arial" w:hAnsi="Arial" w:cs="Arial"/>
          <w:b/>
          <w:color w:val="0000FF"/>
          <w:sz w:val="24"/>
        </w:rPr>
        <w:t>R5-240986</w:t>
      </w:r>
      <w:r>
        <w:rPr>
          <w:rFonts w:ascii="Arial" w:hAnsi="Arial" w:cs="Arial"/>
          <w:b/>
          <w:color w:val="0000FF"/>
          <w:sz w:val="24"/>
        </w:rPr>
        <w:tab/>
      </w:r>
      <w:r>
        <w:rPr>
          <w:rFonts w:ascii="Arial" w:hAnsi="Arial" w:cs="Arial"/>
          <w:b/>
          <w:sz w:val="24"/>
        </w:rPr>
        <w:t>Addition of new NR NTN RLC t-reassembly timer test case</w:t>
      </w:r>
    </w:p>
    <w:p w14:paraId="55BFFF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CR-4281  Cat: F (Rel-17)</w:t>
      </w:r>
      <w:r>
        <w:rPr>
          <w:i/>
        </w:rPr>
        <w:br/>
      </w:r>
      <w:r>
        <w:rPr>
          <w:i/>
        </w:rPr>
        <w:br/>
      </w:r>
      <w:r>
        <w:rPr>
          <w:i/>
        </w:rPr>
        <w:tab/>
      </w:r>
      <w:r>
        <w:rPr>
          <w:i/>
        </w:rPr>
        <w:tab/>
      </w:r>
      <w:r>
        <w:rPr>
          <w:i/>
        </w:rPr>
        <w:tab/>
      </w:r>
      <w:r>
        <w:rPr>
          <w:i/>
        </w:rPr>
        <w:tab/>
      </w:r>
      <w:r>
        <w:rPr>
          <w:i/>
        </w:rPr>
        <w:tab/>
        <w:t>Source: Qualcomm Incorporated</w:t>
      </w:r>
    </w:p>
    <w:p w14:paraId="243DA218" w14:textId="77777777" w:rsidR="004350A9" w:rsidRDefault="004350A9" w:rsidP="004350A9">
      <w:pPr>
        <w:rPr>
          <w:rFonts w:ascii="Arial" w:hAnsi="Arial" w:cs="Arial"/>
          <w:b/>
        </w:rPr>
      </w:pPr>
      <w:r>
        <w:rPr>
          <w:rFonts w:ascii="Arial" w:hAnsi="Arial" w:cs="Arial"/>
          <w:b/>
        </w:rPr>
        <w:t xml:space="preserve">Discussion: </w:t>
      </w:r>
    </w:p>
    <w:p w14:paraId="323FB00E" w14:textId="77777777" w:rsidR="004350A9" w:rsidRDefault="004350A9" w:rsidP="004350A9">
      <w:r>
        <w:t>r1</w:t>
      </w:r>
    </w:p>
    <w:p w14:paraId="0C3046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R5-241570</w:t>
      </w:r>
      <w:r>
        <w:rPr>
          <w:color w:val="993300"/>
          <w:u w:val="single"/>
        </w:rPr>
        <w:t>.</w:t>
      </w:r>
    </w:p>
    <w:p w14:paraId="398B4878" w14:textId="4A9642C1" w:rsidR="004350A9" w:rsidRDefault="004350A9" w:rsidP="004350A9">
      <w:pPr>
        <w:rPr>
          <w:rFonts w:ascii="Arial" w:hAnsi="Arial" w:cs="Arial"/>
          <w:b/>
          <w:sz w:val="24"/>
        </w:rPr>
      </w:pPr>
      <w:r>
        <w:rPr>
          <w:rFonts w:ascii="Arial" w:hAnsi="Arial" w:cs="Arial"/>
          <w:b/>
          <w:color w:val="0000FF"/>
          <w:sz w:val="24"/>
        </w:rPr>
        <w:t>R5-241570</w:t>
      </w:r>
      <w:r>
        <w:rPr>
          <w:rFonts w:ascii="Arial" w:hAnsi="Arial" w:cs="Arial"/>
          <w:b/>
          <w:color w:val="0000FF"/>
          <w:sz w:val="24"/>
        </w:rPr>
        <w:tab/>
      </w:r>
      <w:r>
        <w:rPr>
          <w:rFonts w:ascii="Arial" w:hAnsi="Arial" w:cs="Arial"/>
          <w:b/>
          <w:sz w:val="24"/>
        </w:rPr>
        <w:t>Addition of new NR NTN RLC t-reassembly timer test case</w:t>
      </w:r>
    </w:p>
    <w:p w14:paraId="29C9DA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CR-4281  rev 1 Cat: F (Rel-17)</w:t>
      </w:r>
      <w:r>
        <w:rPr>
          <w:i/>
        </w:rPr>
        <w:br/>
      </w:r>
      <w:r>
        <w:rPr>
          <w:i/>
        </w:rPr>
        <w:br/>
      </w:r>
      <w:r>
        <w:rPr>
          <w:i/>
        </w:rPr>
        <w:tab/>
      </w:r>
      <w:r>
        <w:rPr>
          <w:i/>
        </w:rPr>
        <w:tab/>
      </w:r>
      <w:r>
        <w:rPr>
          <w:i/>
        </w:rPr>
        <w:tab/>
      </w:r>
      <w:r>
        <w:rPr>
          <w:i/>
        </w:rPr>
        <w:tab/>
      </w:r>
      <w:r>
        <w:rPr>
          <w:i/>
        </w:rPr>
        <w:tab/>
        <w:t>Source: Qualcomm Incorporated</w:t>
      </w:r>
    </w:p>
    <w:p w14:paraId="52B58631" w14:textId="77777777" w:rsidR="004350A9" w:rsidRDefault="004350A9" w:rsidP="004350A9">
      <w:pPr>
        <w:rPr>
          <w:color w:val="808080"/>
        </w:rPr>
      </w:pPr>
      <w:r>
        <w:rPr>
          <w:color w:val="808080"/>
        </w:rPr>
        <w:t>(Replaces R5-240986)</w:t>
      </w:r>
    </w:p>
    <w:p w14:paraId="1739E3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AEA10B" w14:textId="13F07278" w:rsidR="004350A9" w:rsidRDefault="004350A9" w:rsidP="004350A9">
      <w:pPr>
        <w:rPr>
          <w:rFonts w:ascii="Arial" w:hAnsi="Arial" w:cs="Arial"/>
          <w:b/>
          <w:sz w:val="24"/>
        </w:rPr>
      </w:pPr>
      <w:r>
        <w:rPr>
          <w:rFonts w:ascii="Arial" w:hAnsi="Arial" w:cs="Arial"/>
          <w:b/>
          <w:color w:val="0000FF"/>
          <w:sz w:val="24"/>
        </w:rPr>
        <w:t>R5-240987</w:t>
      </w:r>
      <w:r>
        <w:rPr>
          <w:rFonts w:ascii="Arial" w:hAnsi="Arial" w:cs="Arial"/>
          <w:b/>
          <w:color w:val="0000FF"/>
          <w:sz w:val="24"/>
        </w:rPr>
        <w:tab/>
      </w:r>
      <w:r>
        <w:rPr>
          <w:rFonts w:ascii="Arial" w:hAnsi="Arial" w:cs="Arial"/>
          <w:b/>
          <w:sz w:val="24"/>
        </w:rPr>
        <w:t>Addition of NR NTN PDCP discard timer test case</w:t>
      </w:r>
    </w:p>
    <w:p w14:paraId="118CE1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CR-4282  Cat: F (Rel-17)</w:t>
      </w:r>
      <w:r>
        <w:rPr>
          <w:i/>
        </w:rPr>
        <w:br/>
      </w:r>
      <w:r>
        <w:rPr>
          <w:i/>
        </w:rPr>
        <w:br/>
      </w:r>
      <w:r>
        <w:rPr>
          <w:i/>
        </w:rPr>
        <w:tab/>
      </w:r>
      <w:r>
        <w:rPr>
          <w:i/>
        </w:rPr>
        <w:tab/>
      </w:r>
      <w:r>
        <w:rPr>
          <w:i/>
        </w:rPr>
        <w:tab/>
      </w:r>
      <w:r>
        <w:rPr>
          <w:i/>
        </w:rPr>
        <w:tab/>
      </w:r>
      <w:r>
        <w:rPr>
          <w:i/>
        </w:rPr>
        <w:tab/>
        <w:t>Source: Qualcomm Incorporated</w:t>
      </w:r>
    </w:p>
    <w:p w14:paraId="42C186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R5-241571</w:t>
      </w:r>
      <w:r>
        <w:rPr>
          <w:color w:val="993300"/>
          <w:u w:val="single"/>
        </w:rPr>
        <w:t>.</w:t>
      </w:r>
    </w:p>
    <w:p w14:paraId="3F617F59" w14:textId="3B3FB9C3" w:rsidR="004350A9" w:rsidRDefault="004350A9" w:rsidP="004350A9">
      <w:pPr>
        <w:rPr>
          <w:rFonts w:ascii="Arial" w:hAnsi="Arial" w:cs="Arial"/>
          <w:b/>
          <w:sz w:val="24"/>
        </w:rPr>
      </w:pPr>
      <w:r>
        <w:rPr>
          <w:rFonts w:ascii="Arial" w:hAnsi="Arial" w:cs="Arial"/>
          <w:b/>
          <w:color w:val="0000FF"/>
          <w:sz w:val="24"/>
        </w:rPr>
        <w:t>R5-241571</w:t>
      </w:r>
      <w:r>
        <w:rPr>
          <w:rFonts w:ascii="Arial" w:hAnsi="Arial" w:cs="Arial"/>
          <w:b/>
          <w:color w:val="0000FF"/>
          <w:sz w:val="24"/>
        </w:rPr>
        <w:tab/>
      </w:r>
      <w:r>
        <w:rPr>
          <w:rFonts w:ascii="Arial" w:hAnsi="Arial" w:cs="Arial"/>
          <w:b/>
          <w:sz w:val="24"/>
        </w:rPr>
        <w:t>Addition of NR NTN PDCP discard timer test case</w:t>
      </w:r>
    </w:p>
    <w:p w14:paraId="3B9071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CR-4282  rev 1 Cat: F (Rel-17)</w:t>
      </w:r>
      <w:r>
        <w:rPr>
          <w:i/>
        </w:rPr>
        <w:br/>
      </w:r>
      <w:r>
        <w:rPr>
          <w:i/>
        </w:rPr>
        <w:br/>
      </w:r>
      <w:r>
        <w:rPr>
          <w:i/>
        </w:rPr>
        <w:tab/>
      </w:r>
      <w:r>
        <w:rPr>
          <w:i/>
        </w:rPr>
        <w:tab/>
      </w:r>
      <w:r>
        <w:rPr>
          <w:i/>
        </w:rPr>
        <w:tab/>
      </w:r>
      <w:r>
        <w:rPr>
          <w:i/>
        </w:rPr>
        <w:tab/>
      </w:r>
      <w:r>
        <w:rPr>
          <w:i/>
        </w:rPr>
        <w:tab/>
        <w:t>Source: Qualcomm Incorporated</w:t>
      </w:r>
    </w:p>
    <w:p w14:paraId="02636365" w14:textId="77777777" w:rsidR="004350A9" w:rsidRDefault="004350A9" w:rsidP="004350A9">
      <w:pPr>
        <w:rPr>
          <w:color w:val="808080"/>
        </w:rPr>
      </w:pPr>
      <w:r>
        <w:rPr>
          <w:color w:val="808080"/>
        </w:rPr>
        <w:t>(Replaces R5-240987)</w:t>
      </w:r>
    </w:p>
    <w:p w14:paraId="381489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AF9AD" w14:textId="77777777" w:rsidR="004350A9" w:rsidRDefault="004350A9" w:rsidP="004350A9">
      <w:pPr>
        <w:pStyle w:val="Heading5"/>
      </w:pPr>
      <w:bookmarkStart w:id="689" w:name="_Toc161733709"/>
      <w:r>
        <w:t>6.3.8.5</w:t>
      </w:r>
      <w:r>
        <w:tab/>
        <w:t>TS 38.523-2</w:t>
      </w:r>
      <w:bookmarkEnd w:id="689"/>
    </w:p>
    <w:p w14:paraId="5056C8C5" w14:textId="405FD449" w:rsidR="004350A9" w:rsidRDefault="004350A9" w:rsidP="004350A9">
      <w:pPr>
        <w:rPr>
          <w:rFonts w:ascii="Arial" w:hAnsi="Arial" w:cs="Arial"/>
          <w:b/>
          <w:sz w:val="24"/>
        </w:rPr>
      </w:pPr>
      <w:r>
        <w:rPr>
          <w:rFonts w:ascii="Arial" w:hAnsi="Arial" w:cs="Arial"/>
          <w:b/>
          <w:color w:val="0000FF"/>
          <w:sz w:val="24"/>
        </w:rPr>
        <w:t>R5-240654</w:t>
      </w:r>
      <w:r>
        <w:rPr>
          <w:rFonts w:ascii="Arial" w:hAnsi="Arial" w:cs="Arial"/>
          <w:b/>
          <w:color w:val="0000FF"/>
          <w:sz w:val="24"/>
        </w:rPr>
        <w:tab/>
      </w:r>
      <w:r>
        <w:rPr>
          <w:rFonts w:ascii="Arial" w:hAnsi="Arial" w:cs="Arial"/>
          <w:b/>
          <w:sz w:val="24"/>
        </w:rPr>
        <w:t>Applicability updates for NR-NTN / PLMN selection / Periodic reselection / MinimumPeriodicSearchTimer test case</w:t>
      </w:r>
    </w:p>
    <w:p w14:paraId="455CEDD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CR-0440  Cat: F (Rel-17)</w:t>
      </w:r>
      <w:r>
        <w:rPr>
          <w:i/>
        </w:rPr>
        <w:br/>
      </w:r>
      <w:r>
        <w:rPr>
          <w:i/>
        </w:rPr>
        <w:br/>
      </w:r>
      <w:r>
        <w:rPr>
          <w:i/>
        </w:rPr>
        <w:tab/>
      </w:r>
      <w:r>
        <w:rPr>
          <w:i/>
        </w:rPr>
        <w:tab/>
      </w:r>
      <w:r>
        <w:rPr>
          <w:i/>
        </w:rPr>
        <w:tab/>
      </w:r>
      <w:r>
        <w:rPr>
          <w:i/>
        </w:rPr>
        <w:tab/>
      </w:r>
      <w:r>
        <w:rPr>
          <w:i/>
        </w:rPr>
        <w:tab/>
        <w:t>Source: QUALCOMM JAPAN LLC.</w:t>
      </w:r>
    </w:p>
    <w:p w14:paraId="2A9BF9D5" w14:textId="77777777" w:rsidR="004350A9" w:rsidRDefault="004350A9" w:rsidP="004350A9">
      <w:pPr>
        <w:rPr>
          <w:rFonts w:ascii="Arial" w:hAnsi="Arial" w:cs="Arial"/>
          <w:b/>
        </w:rPr>
      </w:pPr>
      <w:r>
        <w:rPr>
          <w:rFonts w:ascii="Arial" w:hAnsi="Arial" w:cs="Arial"/>
          <w:b/>
        </w:rPr>
        <w:t xml:space="preserve">Discussion: </w:t>
      </w:r>
    </w:p>
    <w:p w14:paraId="022FE487" w14:textId="77777777" w:rsidR="004350A9" w:rsidRDefault="004350A9" w:rsidP="004350A9">
      <w:r>
        <w:t>late doc</w:t>
      </w:r>
    </w:p>
    <w:p w14:paraId="1CE73F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8E32D8" w14:textId="21FA418C" w:rsidR="004350A9" w:rsidRDefault="004350A9" w:rsidP="004350A9">
      <w:pPr>
        <w:rPr>
          <w:rFonts w:ascii="Arial" w:hAnsi="Arial" w:cs="Arial"/>
          <w:b/>
          <w:sz w:val="24"/>
        </w:rPr>
      </w:pPr>
      <w:r>
        <w:rPr>
          <w:rFonts w:ascii="Arial" w:hAnsi="Arial" w:cs="Arial"/>
          <w:b/>
          <w:color w:val="0000FF"/>
          <w:sz w:val="24"/>
        </w:rPr>
        <w:lastRenderedPageBreak/>
        <w:t>R5-240655</w:t>
      </w:r>
      <w:r>
        <w:rPr>
          <w:rFonts w:ascii="Arial" w:hAnsi="Arial" w:cs="Arial"/>
          <w:b/>
          <w:color w:val="0000FF"/>
          <w:sz w:val="24"/>
        </w:rPr>
        <w:tab/>
      </w:r>
      <w:r>
        <w:rPr>
          <w:rFonts w:ascii="Arial" w:hAnsi="Arial" w:cs="Arial"/>
          <w:b/>
          <w:sz w:val="24"/>
        </w:rPr>
        <w:t>Applicability updates for NTN / Mobility registration update / supported TACs not part of UE registration area</w:t>
      </w:r>
    </w:p>
    <w:p w14:paraId="00E0A43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CR-0441  Cat: F (Rel-17)</w:t>
      </w:r>
      <w:r>
        <w:rPr>
          <w:i/>
        </w:rPr>
        <w:br/>
      </w:r>
      <w:r>
        <w:rPr>
          <w:i/>
        </w:rPr>
        <w:br/>
      </w:r>
      <w:r>
        <w:rPr>
          <w:i/>
        </w:rPr>
        <w:tab/>
      </w:r>
      <w:r>
        <w:rPr>
          <w:i/>
        </w:rPr>
        <w:tab/>
      </w:r>
      <w:r>
        <w:rPr>
          <w:i/>
        </w:rPr>
        <w:tab/>
      </w:r>
      <w:r>
        <w:rPr>
          <w:i/>
        </w:rPr>
        <w:tab/>
      </w:r>
      <w:r>
        <w:rPr>
          <w:i/>
        </w:rPr>
        <w:tab/>
        <w:t>Source: QUALCOMM JAPAN LLC.</w:t>
      </w:r>
    </w:p>
    <w:p w14:paraId="53087AD9" w14:textId="77777777" w:rsidR="004350A9" w:rsidRDefault="004350A9" w:rsidP="004350A9">
      <w:pPr>
        <w:rPr>
          <w:rFonts w:ascii="Arial" w:hAnsi="Arial" w:cs="Arial"/>
          <w:b/>
        </w:rPr>
      </w:pPr>
      <w:r>
        <w:rPr>
          <w:rFonts w:ascii="Arial" w:hAnsi="Arial" w:cs="Arial"/>
          <w:b/>
        </w:rPr>
        <w:t xml:space="preserve">Discussion: </w:t>
      </w:r>
    </w:p>
    <w:p w14:paraId="34435AA2" w14:textId="77777777" w:rsidR="004350A9" w:rsidRDefault="004350A9" w:rsidP="004350A9">
      <w:r>
        <w:t>late doc</w:t>
      </w:r>
    </w:p>
    <w:p w14:paraId="19693F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69C875" w14:textId="391CCD37" w:rsidR="004350A9" w:rsidRDefault="004350A9" w:rsidP="004350A9">
      <w:pPr>
        <w:rPr>
          <w:rFonts w:ascii="Arial" w:hAnsi="Arial" w:cs="Arial"/>
          <w:b/>
          <w:sz w:val="24"/>
        </w:rPr>
      </w:pPr>
      <w:r>
        <w:rPr>
          <w:rFonts w:ascii="Arial" w:hAnsi="Arial" w:cs="Arial"/>
          <w:b/>
          <w:color w:val="0000FF"/>
          <w:sz w:val="24"/>
        </w:rPr>
        <w:t>R5-240660</w:t>
      </w:r>
      <w:r>
        <w:rPr>
          <w:rFonts w:ascii="Arial" w:hAnsi="Arial" w:cs="Arial"/>
          <w:b/>
          <w:color w:val="0000FF"/>
          <w:sz w:val="24"/>
        </w:rPr>
        <w:tab/>
      </w:r>
      <w:r>
        <w:rPr>
          <w:rFonts w:ascii="Arial" w:hAnsi="Arial" w:cs="Arial"/>
          <w:b/>
          <w:sz w:val="24"/>
        </w:rPr>
        <w:t>Applicability of New NR NTN TC for Event D1</w:t>
      </w:r>
    </w:p>
    <w:p w14:paraId="5CFA0F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CR-0442  Cat: F (Rel-17)</w:t>
      </w:r>
      <w:r>
        <w:rPr>
          <w:i/>
        </w:rPr>
        <w:br/>
      </w:r>
      <w:r>
        <w:rPr>
          <w:i/>
        </w:rPr>
        <w:br/>
      </w:r>
      <w:r>
        <w:rPr>
          <w:i/>
        </w:rPr>
        <w:tab/>
      </w:r>
      <w:r>
        <w:rPr>
          <w:i/>
        </w:rPr>
        <w:tab/>
      </w:r>
      <w:r>
        <w:rPr>
          <w:i/>
        </w:rPr>
        <w:tab/>
      </w:r>
      <w:r>
        <w:rPr>
          <w:i/>
        </w:rPr>
        <w:tab/>
      </w:r>
      <w:r>
        <w:rPr>
          <w:i/>
        </w:rPr>
        <w:tab/>
        <w:t>Source: Qualcomm CDMA Technologies</w:t>
      </w:r>
    </w:p>
    <w:p w14:paraId="037FC1AD" w14:textId="77777777" w:rsidR="004350A9" w:rsidRDefault="004350A9" w:rsidP="004350A9">
      <w:pPr>
        <w:rPr>
          <w:rFonts w:ascii="Arial" w:hAnsi="Arial" w:cs="Arial"/>
          <w:b/>
        </w:rPr>
      </w:pPr>
      <w:r>
        <w:rPr>
          <w:rFonts w:ascii="Arial" w:hAnsi="Arial" w:cs="Arial"/>
          <w:b/>
        </w:rPr>
        <w:t xml:space="preserve">Discussion: </w:t>
      </w:r>
    </w:p>
    <w:p w14:paraId="444B1215" w14:textId="77777777" w:rsidR="004350A9" w:rsidRDefault="004350A9" w:rsidP="004350A9">
      <w:r>
        <w:t xml:space="preserve">CR cover value : 0422. </w:t>
      </w:r>
    </w:p>
    <w:p w14:paraId="4B147A78" w14:textId="77777777" w:rsidR="004350A9" w:rsidRDefault="004350A9" w:rsidP="004350A9">
      <w:r>
        <w:t xml:space="preserve">CR cover value : </w:t>
      </w:r>
      <w:proofErr w:type="spellStart"/>
      <w:r>
        <w:t>NR_NTN_solutions_plus_CT-UEConTest</w:t>
      </w:r>
      <w:proofErr w:type="spellEnd"/>
      <w:r>
        <w:t>! 3GU: TEI15..</w:t>
      </w:r>
    </w:p>
    <w:p w14:paraId="215C5041" w14:textId="77777777" w:rsidR="004350A9" w:rsidRDefault="004350A9" w:rsidP="004350A9">
      <w:r>
        <w:t>r2</w:t>
      </w:r>
    </w:p>
    <w:p w14:paraId="72394C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R5-241652</w:t>
      </w:r>
      <w:r>
        <w:rPr>
          <w:color w:val="993300"/>
          <w:u w:val="single"/>
        </w:rPr>
        <w:t>.</w:t>
      </w:r>
    </w:p>
    <w:p w14:paraId="1EC2F628" w14:textId="53137BC6" w:rsidR="004350A9" w:rsidRDefault="004350A9" w:rsidP="004350A9">
      <w:pPr>
        <w:rPr>
          <w:rFonts w:ascii="Arial" w:hAnsi="Arial" w:cs="Arial"/>
          <w:b/>
          <w:sz w:val="24"/>
        </w:rPr>
      </w:pPr>
      <w:r>
        <w:rPr>
          <w:rFonts w:ascii="Arial" w:hAnsi="Arial" w:cs="Arial"/>
          <w:b/>
          <w:color w:val="0000FF"/>
          <w:sz w:val="24"/>
        </w:rPr>
        <w:t>R5-241652</w:t>
      </w:r>
      <w:r>
        <w:rPr>
          <w:rFonts w:ascii="Arial" w:hAnsi="Arial" w:cs="Arial"/>
          <w:b/>
          <w:color w:val="0000FF"/>
          <w:sz w:val="24"/>
        </w:rPr>
        <w:tab/>
      </w:r>
      <w:r>
        <w:rPr>
          <w:rFonts w:ascii="Arial" w:hAnsi="Arial" w:cs="Arial"/>
          <w:b/>
          <w:sz w:val="24"/>
        </w:rPr>
        <w:t>Applicability of New NR NTN TC for Event D1</w:t>
      </w:r>
    </w:p>
    <w:p w14:paraId="445C6BB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CR-0442  rev 1 Cat: F (Rel-17)</w:t>
      </w:r>
      <w:r>
        <w:rPr>
          <w:i/>
        </w:rPr>
        <w:br/>
      </w:r>
      <w:r>
        <w:rPr>
          <w:i/>
        </w:rPr>
        <w:br/>
      </w:r>
      <w:r>
        <w:rPr>
          <w:i/>
        </w:rPr>
        <w:tab/>
      </w:r>
      <w:r>
        <w:rPr>
          <w:i/>
        </w:rPr>
        <w:tab/>
      </w:r>
      <w:r>
        <w:rPr>
          <w:i/>
        </w:rPr>
        <w:tab/>
      </w:r>
      <w:r>
        <w:rPr>
          <w:i/>
        </w:rPr>
        <w:tab/>
      </w:r>
      <w:r>
        <w:rPr>
          <w:i/>
        </w:rPr>
        <w:tab/>
        <w:t>Source: Qualcomm CDMA Technologies</w:t>
      </w:r>
    </w:p>
    <w:p w14:paraId="241CD1AB" w14:textId="77777777" w:rsidR="004350A9" w:rsidRDefault="004350A9" w:rsidP="004350A9">
      <w:pPr>
        <w:rPr>
          <w:color w:val="808080"/>
        </w:rPr>
      </w:pPr>
      <w:r>
        <w:rPr>
          <w:color w:val="808080"/>
        </w:rPr>
        <w:t>(Replaces R5-240660)</w:t>
      </w:r>
    </w:p>
    <w:p w14:paraId="5952FA6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46BAC7" w14:textId="6AB5C841" w:rsidR="004350A9" w:rsidRDefault="004350A9" w:rsidP="004350A9">
      <w:pPr>
        <w:rPr>
          <w:rFonts w:ascii="Arial" w:hAnsi="Arial" w:cs="Arial"/>
          <w:b/>
          <w:sz w:val="24"/>
        </w:rPr>
      </w:pPr>
      <w:r>
        <w:rPr>
          <w:rFonts w:ascii="Arial" w:hAnsi="Arial" w:cs="Arial"/>
          <w:b/>
          <w:color w:val="0000FF"/>
          <w:sz w:val="24"/>
        </w:rPr>
        <w:t>R5-240988</w:t>
      </w:r>
      <w:r>
        <w:rPr>
          <w:rFonts w:ascii="Arial" w:hAnsi="Arial" w:cs="Arial"/>
          <w:b/>
          <w:color w:val="0000FF"/>
          <w:sz w:val="24"/>
        </w:rPr>
        <w:tab/>
      </w:r>
      <w:r>
        <w:rPr>
          <w:rFonts w:ascii="Arial" w:hAnsi="Arial" w:cs="Arial"/>
          <w:b/>
          <w:sz w:val="24"/>
        </w:rPr>
        <w:t>Applicability updates to NR NTN test cases</w:t>
      </w:r>
    </w:p>
    <w:p w14:paraId="46807A8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CR-0445  Cat: F (Rel-17)</w:t>
      </w:r>
      <w:r>
        <w:rPr>
          <w:i/>
        </w:rPr>
        <w:br/>
      </w:r>
      <w:r>
        <w:rPr>
          <w:i/>
        </w:rPr>
        <w:br/>
      </w:r>
      <w:r>
        <w:rPr>
          <w:i/>
        </w:rPr>
        <w:tab/>
      </w:r>
      <w:r>
        <w:rPr>
          <w:i/>
        </w:rPr>
        <w:tab/>
      </w:r>
      <w:r>
        <w:rPr>
          <w:i/>
        </w:rPr>
        <w:tab/>
      </w:r>
      <w:r>
        <w:rPr>
          <w:i/>
        </w:rPr>
        <w:tab/>
      </w:r>
      <w:r>
        <w:rPr>
          <w:i/>
        </w:rPr>
        <w:tab/>
        <w:t>Source: Qualcomm Incorporated</w:t>
      </w:r>
    </w:p>
    <w:p w14:paraId="235A7357" w14:textId="77777777" w:rsidR="004350A9" w:rsidRDefault="004350A9" w:rsidP="004350A9">
      <w:pPr>
        <w:rPr>
          <w:rFonts w:ascii="Arial" w:hAnsi="Arial" w:cs="Arial"/>
          <w:b/>
        </w:rPr>
      </w:pPr>
      <w:r>
        <w:rPr>
          <w:rFonts w:ascii="Arial" w:hAnsi="Arial" w:cs="Arial"/>
          <w:b/>
        </w:rPr>
        <w:t xml:space="preserve">Discussion: </w:t>
      </w:r>
    </w:p>
    <w:p w14:paraId="1EB8A4E5" w14:textId="77777777" w:rsidR="004350A9" w:rsidRDefault="004350A9" w:rsidP="004350A9">
      <w:r>
        <w:t>r1</w:t>
      </w:r>
    </w:p>
    <w:p w14:paraId="09001C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R5-241650</w:t>
      </w:r>
      <w:r>
        <w:rPr>
          <w:color w:val="993300"/>
          <w:u w:val="single"/>
        </w:rPr>
        <w:t>.</w:t>
      </w:r>
    </w:p>
    <w:p w14:paraId="02BA4FD5" w14:textId="0BDD8421" w:rsidR="004350A9" w:rsidRDefault="004350A9" w:rsidP="004350A9">
      <w:pPr>
        <w:rPr>
          <w:rFonts w:ascii="Arial" w:hAnsi="Arial" w:cs="Arial"/>
          <w:b/>
          <w:sz w:val="24"/>
        </w:rPr>
      </w:pPr>
      <w:r>
        <w:rPr>
          <w:rFonts w:ascii="Arial" w:hAnsi="Arial" w:cs="Arial"/>
          <w:b/>
          <w:color w:val="0000FF"/>
          <w:sz w:val="24"/>
        </w:rPr>
        <w:t>R5-241650</w:t>
      </w:r>
      <w:r>
        <w:rPr>
          <w:rFonts w:ascii="Arial" w:hAnsi="Arial" w:cs="Arial"/>
          <w:b/>
          <w:color w:val="0000FF"/>
          <w:sz w:val="24"/>
        </w:rPr>
        <w:tab/>
      </w:r>
      <w:r>
        <w:rPr>
          <w:rFonts w:ascii="Arial" w:hAnsi="Arial" w:cs="Arial"/>
          <w:b/>
          <w:sz w:val="24"/>
        </w:rPr>
        <w:t>Applicability updates to NR NTN test cases</w:t>
      </w:r>
    </w:p>
    <w:p w14:paraId="6E3100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CR-0445  rev 1 Cat: F (Rel-17)</w:t>
      </w:r>
      <w:r>
        <w:rPr>
          <w:i/>
        </w:rPr>
        <w:br/>
      </w:r>
      <w:r>
        <w:rPr>
          <w:i/>
        </w:rPr>
        <w:br/>
      </w:r>
      <w:r>
        <w:rPr>
          <w:i/>
        </w:rPr>
        <w:tab/>
      </w:r>
      <w:r>
        <w:rPr>
          <w:i/>
        </w:rPr>
        <w:tab/>
      </w:r>
      <w:r>
        <w:rPr>
          <w:i/>
        </w:rPr>
        <w:tab/>
      </w:r>
      <w:r>
        <w:rPr>
          <w:i/>
        </w:rPr>
        <w:tab/>
      </w:r>
      <w:r>
        <w:rPr>
          <w:i/>
        </w:rPr>
        <w:tab/>
        <w:t>Source: Qualcomm Incorporated</w:t>
      </w:r>
    </w:p>
    <w:p w14:paraId="1D0B6BC3" w14:textId="77777777" w:rsidR="004350A9" w:rsidRDefault="004350A9" w:rsidP="004350A9">
      <w:pPr>
        <w:rPr>
          <w:color w:val="808080"/>
        </w:rPr>
      </w:pPr>
      <w:r>
        <w:rPr>
          <w:color w:val="808080"/>
        </w:rPr>
        <w:t>(Replaces R5-240988)</w:t>
      </w:r>
    </w:p>
    <w:p w14:paraId="795A7D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C4C09D" w14:textId="2E19EC08" w:rsidR="004350A9" w:rsidRDefault="004350A9" w:rsidP="004350A9">
      <w:pPr>
        <w:rPr>
          <w:rFonts w:ascii="Arial" w:hAnsi="Arial" w:cs="Arial"/>
          <w:b/>
          <w:sz w:val="24"/>
        </w:rPr>
      </w:pPr>
      <w:r>
        <w:rPr>
          <w:rFonts w:ascii="Arial" w:hAnsi="Arial" w:cs="Arial"/>
          <w:b/>
          <w:color w:val="0000FF"/>
          <w:sz w:val="24"/>
        </w:rPr>
        <w:lastRenderedPageBreak/>
        <w:t>R5-241414</w:t>
      </w:r>
      <w:r>
        <w:rPr>
          <w:rFonts w:ascii="Arial" w:hAnsi="Arial" w:cs="Arial"/>
          <w:b/>
          <w:color w:val="0000FF"/>
          <w:sz w:val="24"/>
        </w:rPr>
        <w:tab/>
      </w:r>
      <w:r>
        <w:rPr>
          <w:rFonts w:ascii="Arial" w:hAnsi="Arial" w:cs="Arial"/>
          <w:b/>
          <w:sz w:val="24"/>
        </w:rPr>
        <w:t>Applicability updates for new NTN Idle mode and NAS test cases</w:t>
      </w:r>
    </w:p>
    <w:p w14:paraId="77A027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CR-0450  Cat: F (Rel-17)</w:t>
      </w:r>
      <w:r>
        <w:rPr>
          <w:i/>
        </w:rPr>
        <w:br/>
      </w:r>
      <w:r>
        <w:rPr>
          <w:i/>
        </w:rPr>
        <w:br/>
      </w:r>
      <w:r>
        <w:rPr>
          <w:i/>
        </w:rPr>
        <w:tab/>
      </w:r>
      <w:r>
        <w:rPr>
          <w:i/>
        </w:rPr>
        <w:tab/>
      </w:r>
      <w:r>
        <w:rPr>
          <w:i/>
        </w:rPr>
        <w:tab/>
      </w:r>
      <w:r>
        <w:rPr>
          <w:i/>
        </w:rPr>
        <w:tab/>
      </w:r>
      <w:r>
        <w:rPr>
          <w:i/>
        </w:rPr>
        <w:tab/>
        <w:t>Source: QUALCOMM JAPAN LLC.</w:t>
      </w:r>
    </w:p>
    <w:p w14:paraId="5AAD4DF7" w14:textId="77777777" w:rsidR="004350A9" w:rsidRDefault="004350A9" w:rsidP="004350A9">
      <w:pPr>
        <w:rPr>
          <w:rFonts w:ascii="Arial" w:hAnsi="Arial" w:cs="Arial"/>
          <w:b/>
        </w:rPr>
      </w:pPr>
      <w:r>
        <w:rPr>
          <w:rFonts w:ascii="Arial" w:hAnsi="Arial" w:cs="Arial"/>
          <w:b/>
        </w:rPr>
        <w:t xml:space="preserve">Discussion: </w:t>
      </w:r>
    </w:p>
    <w:p w14:paraId="79A51475" w14:textId="77777777" w:rsidR="004350A9" w:rsidRDefault="004350A9" w:rsidP="004350A9">
      <w:proofErr w:type="spellStart"/>
      <w:r>
        <w:t>Tdoc</w:t>
      </w:r>
      <w:proofErr w:type="spellEnd"/>
      <w:r>
        <w:t>, CR#</w:t>
      </w:r>
    </w:p>
    <w:p w14:paraId="4C686692" w14:textId="77777777" w:rsidR="004350A9" w:rsidRDefault="004350A9" w:rsidP="004350A9">
      <w:r>
        <w:t>r2</w:t>
      </w:r>
    </w:p>
    <w:p w14:paraId="4B603DE2" w14:textId="77777777" w:rsidR="004350A9" w:rsidRDefault="004350A9" w:rsidP="004350A9">
      <w:r>
        <w:t>TF160 manager: NTN Idle mode test cases need to be aligned.</w:t>
      </w:r>
    </w:p>
    <w:p w14:paraId="24EC16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R5-241651</w:t>
      </w:r>
      <w:r>
        <w:rPr>
          <w:color w:val="993300"/>
          <w:u w:val="single"/>
        </w:rPr>
        <w:t>.</w:t>
      </w:r>
    </w:p>
    <w:p w14:paraId="6AE4E41F" w14:textId="7CBDB553" w:rsidR="004350A9" w:rsidRDefault="004350A9" w:rsidP="004350A9">
      <w:pPr>
        <w:rPr>
          <w:rFonts w:ascii="Arial" w:hAnsi="Arial" w:cs="Arial"/>
          <w:b/>
          <w:sz w:val="24"/>
        </w:rPr>
      </w:pPr>
      <w:r>
        <w:rPr>
          <w:rFonts w:ascii="Arial" w:hAnsi="Arial" w:cs="Arial"/>
          <w:b/>
          <w:color w:val="0000FF"/>
          <w:sz w:val="24"/>
        </w:rPr>
        <w:t>R5-241651</w:t>
      </w:r>
      <w:r>
        <w:rPr>
          <w:rFonts w:ascii="Arial" w:hAnsi="Arial" w:cs="Arial"/>
          <w:b/>
          <w:color w:val="0000FF"/>
          <w:sz w:val="24"/>
        </w:rPr>
        <w:tab/>
      </w:r>
      <w:r>
        <w:rPr>
          <w:rFonts w:ascii="Arial" w:hAnsi="Arial" w:cs="Arial"/>
          <w:b/>
          <w:sz w:val="24"/>
        </w:rPr>
        <w:t>Applicability updates for new NTN Idle mode and NAS test cases</w:t>
      </w:r>
    </w:p>
    <w:p w14:paraId="7A572C5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CR-0450  rev 1 Cat: F (Rel-17)</w:t>
      </w:r>
      <w:r>
        <w:rPr>
          <w:i/>
        </w:rPr>
        <w:br/>
      </w:r>
      <w:r>
        <w:rPr>
          <w:i/>
        </w:rPr>
        <w:br/>
      </w:r>
      <w:r>
        <w:rPr>
          <w:i/>
        </w:rPr>
        <w:tab/>
      </w:r>
      <w:r>
        <w:rPr>
          <w:i/>
        </w:rPr>
        <w:tab/>
      </w:r>
      <w:r>
        <w:rPr>
          <w:i/>
        </w:rPr>
        <w:tab/>
      </w:r>
      <w:r>
        <w:rPr>
          <w:i/>
        </w:rPr>
        <w:tab/>
      </w:r>
      <w:r>
        <w:rPr>
          <w:i/>
        </w:rPr>
        <w:tab/>
        <w:t>Source: QUALCOMM JAPAN LLC.</w:t>
      </w:r>
    </w:p>
    <w:p w14:paraId="6AFEE579" w14:textId="77777777" w:rsidR="004350A9" w:rsidRDefault="004350A9" w:rsidP="004350A9">
      <w:pPr>
        <w:rPr>
          <w:color w:val="808080"/>
        </w:rPr>
      </w:pPr>
      <w:r>
        <w:rPr>
          <w:color w:val="808080"/>
        </w:rPr>
        <w:t>(Replaces R5-241414)</w:t>
      </w:r>
    </w:p>
    <w:p w14:paraId="7E31C9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1A8EE" w14:textId="77777777" w:rsidR="004350A9" w:rsidRDefault="004350A9" w:rsidP="004350A9">
      <w:pPr>
        <w:pStyle w:val="Heading5"/>
      </w:pPr>
      <w:bookmarkStart w:id="690" w:name="_Toc161733710"/>
      <w:r>
        <w:t>6.3.8.6</w:t>
      </w:r>
      <w:r>
        <w:tab/>
        <w:t>TS 38.523-3</w:t>
      </w:r>
      <w:bookmarkEnd w:id="690"/>
    </w:p>
    <w:p w14:paraId="56D236AA" w14:textId="77777777" w:rsidR="004350A9" w:rsidRDefault="004350A9" w:rsidP="004350A9">
      <w:pPr>
        <w:pStyle w:val="Heading5"/>
      </w:pPr>
      <w:bookmarkStart w:id="691" w:name="_Toc161733711"/>
      <w:r>
        <w:t>6.3.8.7</w:t>
      </w:r>
      <w:r>
        <w:tab/>
        <w:t>Discussion Papers / Work Plan / TC lists</w:t>
      </w:r>
      <w:bookmarkEnd w:id="691"/>
    </w:p>
    <w:p w14:paraId="52BBE4AE" w14:textId="77777777" w:rsidR="004350A9" w:rsidRDefault="004350A9" w:rsidP="004350A9">
      <w:pPr>
        <w:pStyle w:val="Heading4"/>
      </w:pPr>
      <w:bookmarkStart w:id="692" w:name="_Toc161733712"/>
      <w:r>
        <w:t>6.3.9</w:t>
      </w:r>
      <w:r>
        <w:tab/>
        <w:t>Enhancement of Private Network Support for NG-RAN including CT aspects (UID-960076) NG_RAN_PRN_enh_plus_CT-</w:t>
      </w:r>
      <w:proofErr w:type="spellStart"/>
      <w:r>
        <w:t>UEConTest</w:t>
      </w:r>
      <w:bookmarkEnd w:id="692"/>
      <w:proofErr w:type="spellEnd"/>
    </w:p>
    <w:p w14:paraId="08E759A3" w14:textId="77777777" w:rsidR="004350A9" w:rsidRDefault="004350A9" w:rsidP="004350A9">
      <w:pPr>
        <w:pStyle w:val="Heading5"/>
      </w:pPr>
      <w:bookmarkStart w:id="693" w:name="_Toc161733713"/>
      <w:r>
        <w:t>6.3.9.1</w:t>
      </w:r>
      <w:r>
        <w:tab/>
        <w:t>TS 38.508-1</w:t>
      </w:r>
      <w:bookmarkEnd w:id="693"/>
    </w:p>
    <w:p w14:paraId="45E53249" w14:textId="2EDCF505" w:rsidR="004350A9" w:rsidRDefault="004350A9" w:rsidP="004350A9">
      <w:pPr>
        <w:rPr>
          <w:rFonts w:ascii="Arial" w:hAnsi="Arial" w:cs="Arial"/>
          <w:b/>
          <w:sz w:val="24"/>
        </w:rPr>
      </w:pPr>
      <w:r>
        <w:rPr>
          <w:rFonts w:ascii="Arial" w:hAnsi="Arial" w:cs="Arial"/>
          <w:b/>
          <w:color w:val="0000FF"/>
          <w:sz w:val="24"/>
        </w:rPr>
        <w:t>R5-240349</w:t>
      </w:r>
      <w:r>
        <w:rPr>
          <w:rFonts w:ascii="Arial" w:hAnsi="Arial" w:cs="Arial"/>
          <w:b/>
          <w:color w:val="0000FF"/>
          <w:sz w:val="24"/>
        </w:rPr>
        <w:tab/>
      </w:r>
      <w:r>
        <w:rPr>
          <w:rFonts w:ascii="Arial" w:hAnsi="Arial" w:cs="Arial"/>
          <w:b/>
          <w:sz w:val="24"/>
        </w:rPr>
        <w:t>Correction of Default parameters for simulated SNPN cells.</w:t>
      </w:r>
    </w:p>
    <w:p w14:paraId="12E7A4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CR-3027  Cat: F (Rel-18)</w:t>
      </w:r>
      <w:r>
        <w:rPr>
          <w:i/>
        </w:rPr>
        <w:br/>
      </w:r>
      <w:r>
        <w:rPr>
          <w:i/>
        </w:rPr>
        <w:br/>
      </w:r>
      <w:r>
        <w:rPr>
          <w:i/>
        </w:rPr>
        <w:tab/>
      </w:r>
      <w:r>
        <w:rPr>
          <w:i/>
        </w:rPr>
        <w:tab/>
      </w:r>
      <w:r>
        <w:rPr>
          <w:i/>
        </w:rPr>
        <w:tab/>
      </w:r>
      <w:r>
        <w:rPr>
          <w:i/>
        </w:rPr>
        <w:tab/>
      </w:r>
      <w:r>
        <w:rPr>
          <w:i/>
        </w:rPr>
        <w:tab/>
        <w:t>Source: China Telecom</w:t>
      </w:r>
    </w:p>
    <w:p w14:paraId="610D91CB" w14:textId="77777777" w:rsidR="004350A9" w:rsidRDefault="004350A9" w:rsidP="004350A9">
      <w:pPr>
        <w:rPr>
          <w:rFonts w:ascii="Arial" w:hAnsi="Arial" w:cs="Arial"/>
          <w:b/>
        </w:rPr>
      </w:pPr>
      <w:r>
        <w:rPr>
          <w:rFonts w:ascii="Arial" w:hAnsi="Arial" w:cs="Arial"/>
          <w:b/>
        </w:rPr>
        <w:t xml:space="preserve">Discussion: </w:t>
      </w:r>
    </w:p>
    <w:p w14:paraId="4D20926A" w14:textId="77777777" w:rsidR="004350A9" w:rsidRDefault="004350A9" w:rsidP="004350A9">
      <w:r>
        <w:t>TF160/Anritsu: Cells 32 &amp; 33 are only used by RF.</w:t>
      </w:r>
    </w:p>
    <w:p w14:paraId="3000C7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CC445" w14:textId="77777777" w:rsidR="004350A9" w:rsidRDefault="004350A9" w:rsidP="004350A9">
      <w:pPr>
        <w:pStyle w:val="Heading5"/>
      </w:pPr>
      <w:bookmarkStart w:id="694" w:name="_Toc161733714"/>
      <w:r>
        <w:t>6.3.9.2</w:t>
      </w:r>
      <w:r>
        <w:tab/>
        <w:t>TS 38.508-2</w:t>
      </w:r>
      <w:bookmarkEnd w:id="694"/>
    </w:p>
    <w:p w14:paraId="2BE1E86E" w14:textId="0D0F01B2" w:rsidR="004350A9" w:rsidRDefault="004350A9" w:rsidP="004350A9">
      <w:pPr>
        <w:rPr>
          <w:rFonts w:ascii="Arial" w:hAnsi="Arial" w:cs="Arial"/>
          <w:b/>
          <w:sz w:val="24"/>
        </w:rPr>
      </w:pPr>
      <w:r>
        <w:rPr>
          <w:rFonts w:ascii="Arial" w:hAnsi="Arial" w:cs="Arial"/>
          <w:b/>
          <w:color w:val="0000FF"/>
          <w:sz w:val="24"/>
        </w:rPr>
        <w:t>R5-240350</w:t>
      </w:r>
      <w:r>
        <w:rPr>
          <w:rFonts w:ascii="Arial" w:hAnsi="Arial" w:cs="Arial"/>
          <w:b/>
          <w:color w:val="0000FF"/>
          <w:sz w:val="24"/>
        </w:rPr>
        <w:tab/>
      </w:r>
      <w:r>
        <w:rPr>
          <w:rFonts w:ascii="Arial" w:hAnsi="Arial" w:cs="Arial"/>
          <w:b/>
          <w:sz w:val="24"/>
        </w:rPr>
        <w:t xml:space="preserve">Addition of capability for UEs to support steering of roaming SNPN selection information (SOR-SNPN-SI) and steering of roaming connected mode control information (SOR-CMCI) for Rel-17 </w:t>
      </w:r>
      <w:proofErr w:type="spellStart"/>
      <w:r>
        <w:rPr>
          <w:rFonts w:ascii="Arial" w:hAnsi="Arial" w:cs="Arial"/>
          <w:b/>
          <w:sz w:val="24"/>
        </w:rPr>
        <w:t>eNPN</w:t>
      </w:r>
      <w:proofErr w:type="spellEnd"/>
    </w:p>
    <w:p w14:paraId="761626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CR-0578  Cat: F (Rel-18)</w:t>
      </w:r>
      <w:r>
        <w:rPr>
          <w:i/>
        </w:rPr>
        <w:br/>
      </w:r>
      <w:r>
        <w:rPr>
          <w:i/>
        </w:rPr>
        <w:br/>
      </w:r>
      <w:r>
        <w:rPr>
          <w:i/>
        </w:rPr>
        <w:tab/>
      </w:r>
      <w:r>
        <w:rPr>
          <w:i/>
        </w:rPr>
        <w:tab/>
      </w:r>
      <w:r>
        <w:rPr>
          <w:i/>
        </w:rPr>
        <w:tab/>
      </w:r>
      <w:r>
        <w:rPr>
          <w:i/>
        </w:rPr>
        <w:tab/>
      </w:r>
      <w:r>
        <w:rPr>
          <w:i/>
        </w:rPr>
        <w:tab/>
        <w:t>Source: China Telecom</w:t>
      </w:r>
    </w:p>
    <w:p w14:paraId="29B0C509" w14:textId="77777777" w:rsidR="004350A9" w:rsidRDefault="004350A9" w:rsidP="004350A9">
      <w:pPr>
        <w:rPr>
          <w:rFonts w:ascii="Arial" w:hAnsi="Arial" w:cs="Arial"/>
          <w:b/>
        </w:rPr>
      </w:pPr>
      <w:r>
        <w:rPr>
          <w:rFonts w:ascii="Arial" w:hAnsi="Arial" w:cs="Arial"/>
          <w:b/>
        </w:rPr>
        <w:t xml:space="preserve">Discussion: </w:t>
      </w:r>
    </w:p>
    <w:p w14:paraId="3E081165" w14:textId="77777777" w:rsidR="004350A9" w:rsidRDefault="004350A9" w:rsidP="004350A9">
      <w:r>
        <w:lastRenderedPageBreak/>
        <w:t>r1</w:t>
      </w:r>
    </w:p>
    <w:p w14:paraId="15B0FD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R5-241581</w:t>
      </w:r>
      <w:r>
        <w:rPr>
          <w:color w:val="993300"/>
          <w:u w:val="single"/>
        </w:rPr>
        <w:t>.</w:t>
      </w:r>
    </w:p>
    <w:p w14:paraId="65CB6CBD" w14:textId="6EB7CB14" w:rsidR="004350A9" w:rsidRDefault="004350A9" w:rsidP="004350A9">
      <w:pPr>
        <w:rPr>
          <w:rFonts w:ascii="Arial" w:hAnsi="Arial" w:cs="Arial"/>
          <w:b/>
          <w:sz w:val="24"/>
        </w:rPr>
      </w:pPr>
      <w:r>
        <w:rPr>
          <w:rFonts w:ascii="Arial" w:hAnsi="Arial" w:cs="Arial"/>
          <w:b/>
          <w:color w:val="0000FF"/>
          <w:sz w:val="24"/>
        </w:rPr>
        <w:t>R5-241581</w:t>
      </w:r>
      <w:r>
        <w:rPr>
          <w:rFonts w:ascii="Arial" w:hAnsi="Arial" w:cs="Arial"/>
          <w:b/>
          <w:color w:val="0000FF"/>
          <w:sz w:val="24"/>
        </w:rPr>
        <w:tab/>
      </w:r>
      <w:r>
        <w:rPr>
          <w:rFonts w:ascii="Arial" w:hAnsi="Arial" w:cs="Arial"/>
          <w:b/>
          <w:sz w:val="24"/>
        </w:rPr>
        <w:t xml:space="preserve">Addition of capability for UEs to support steering of roaming SNPN selection information (SOR-SNPN-SI) and steering of roaming connected mode control information (SOR-CMCI) for Rel-17 </w:t>
      </w:r>
      <w:proofErr w:type="spellStart"/>
      <w:r>
        <w:rPr>
          <w:rFonts w:ascii="Arial" w:hAnsi="Arial" w:cs="Arial"/>
          <w:b/>
          <w:sz w:val="24"/>
        </w:rPr>
        <w:t>eNPN</w:t>
      </w:r>
      <w:proofErr w:type="spellEnd"/>
    </w:p>
    <w:p w14:paraId="79BBB33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CR-0578  rev 1 Cat: F (Rel-18)</w:t>
      </w:r>
      <w:r>
        <w:rPr>
          <w:i/>
        </w:rPr>
        <w:br/>
      </w:r>
      <w:r>
        <w:rPr>
          <w:i/>
        </w:rPr>
        <w:br/>
      </w:r>
      <w:r>
        <w:rPr>
          <w:i/>
        </w:rPr>
        <w:tab/>
      </w:r>
      <w:r>
        <w:rPr>
          <w:i/>
        </w:rPr>
        <w:tab/>
      </w:r>
      <w:r>
        <w:rPr>
          <w:i/>
        </w:rPr>
        <w:tab/>
      </w:r>
      <w:r>
        <w:rPr>
          <w:i/>
        </w:rPr>
        <w:tab/>
      </w:r>
      <w:r>
        <w:rPr>
          <w:i/>
        </w:rPr>
        <w:tab/>
        <w:t>Source: China Telecom</w:t>
      </w:r>
    </w:p>
    <w:p w14:paraId="2D044425" w14:textId="77777777" w:rsidR="004350A9" w:rsidRDefault="004350A9" w:rsidP="004350A9">
      <w:pPr>
        <w:rPr>
          <w:color w:val="808080"/>
        </w:rPr>
      </w:pPr>
      <w:r>
        <w:rPr>
          <w:color w:val="808080"/>
        </w:rPr>
        <w:t>(Replaces R5-240350)</w:t>
      </w:r>
    </w:p>
    <w:p w14:paraId="5ED0FAA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993E46" w14:textId="77777777" w:rsidR="004350A9" w:rsidRDefault="004350A9" w:rsidP="004350A9">
      <w:pPr>
        <w:pStyle w:val="Heading5"/>
      </w:pPr>
      <w:bookmarkStart w:id="695" w:name="_Toc161733715"/>
      <w:r>
        <w:t>6.3.9.3</w:t>
      </w:r>
      <w:r>
        <w:tab/>
        <w:t>TS 38.523-1</w:t>
      </w:r>
      <w:bookmarkEnd w:id="695"/>
    </w:p>
    <w:p w14:paraId="641571FE" w14:textId="1AD6BF56" w:rsidR="004350A9" w:rsidRDefault="004350A9" w:rsidP="004350A9">
      <w:pPr>
        <w:rPr>
          <w:rFonts w:ascii="Arial" w:hAnsi="Arial" w:cs="Arial"/>
          <w:b/>
          <w:sz w:val="24"/>
        </w:rPr>
      </w:pPr>
      <w:r>
        <w:rPr>
          <w:rFonts w:ascii="Arial" w:hAnsi="Arial" w:cs="Arial"/>
          <w:b/>
          <w:color w:val="0000FF"/>
          <w:sz w:val="24"/>
        </w:rPr>
        <w:t>R5-240351</w:t>
      </w:r>
      <w:r>
        <w:rPr>
          <w:rFonts w:ascii="Arial" w:hAnsi="Arial" w:cs="Arial"/>
          <w:b/>
          <w:color w:val="0000FF"/>
          <w:sz w:val="24"/>
        </w:rPr>
        <w:tab/>
      </w:r>
      <w:r>
        <w:rPr>
          <w:rFonts w:ascii="Arial" w:hAnsi="Arial" w:cs="Arial"/>
          <w:b/>
          <w:sz w:val="24"/>
        </w:rPr>
        <w:t xml:space="preserve">Addition of new test case 6.3.3.1 for Steering of Roaming in Rel-17 </w:t>
      </w:r>
      <w:proofErr w:type="spellStart"/>
      <w:r>
        <w:rPr>
          <w:rFonts w:ascii="Arial" w:hAnsi="Arial" w:cs="Arial"/>
          <w:b/>
          <w:sz w:val="24"/>
        </w:rPr>
        <w:t>eNPN</w:t>
      </w:r>
      <w:proofErr w:type="spellEnd"/>
    </w:p>
    <w:p w14:paraId="180DF2B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CR-4209  Cat: F (Rel-17)</w:t>
      </w:r>
      <w:r>
        <w:rPr>
          <w:i/>
        </w:rPr>
        <w:br/>
      </w:r>
      <w:r>
        <w:rPr>
          <w:i/>
        </w:rPr>
        <w:br/>
      </w:r>
      <w:r>
        <w:rPr>
          <w:i/>
        </w:rPr>
        <w:tab/>
      </w:r>
      <w:r>
        <w:rPr>
          <w:i/>
        </w:rPr>
        <w:tab/>
      </w:r>
      <w:r>
        <w:rPr>
          <w:i/>
        </w:rPr>
        <w:tab/>
      </w:r>
      <w:r>
        <w:rPr>
          <w:i/>
        </w:rPr>
        <w:tab/>
      </w:r>
      <w:r>
        <w:rPr>
          <w:i/>
        </w:rPr>
        <w:tab/>
        <w:t>Source: China Telecom</w:t>
      </w:r>
    </w:p>
    <w:p w14:paraId="10032450" w14:textId="77777777" w:rsidR="004350A9" w:rsidRDefault="004350A9" w:rsidP="004350A9">
      <w:pPr>
        <w:rPr>
          <w:rFonts w:ascii="Arial" w:hAnsi="Arial" w:cs="Arial"/>
          <w:b/>
        </w:rPr>
      </w:pPr>
      <w:r>
        <w:rPr>
          <w:rFonts w:ascii="Arial" w:hAnsi="Arial" w:cs="Arial"/>
          <w:b/>
        </w:rPr>
        <w:t xml:space="preserve">Discussion: </w:t>
      </w:r>
    </w:p>
    <w:p w14:paraId="5C561E8A" w14:textId="77777777" w:rsidR="004350A9" w:rsidRDefault="004350A9" w:rsidP="004350A9">
      <w:r>
        <w:t>r1</w:t>
      </w:r>
    </w:p>
    <w:p w14:paraId="65A0E177" w14:textId="77777777" w:rsidR="004350A9" w:rsidRDefault="004350A9" w:rsidP="004350A9">
      <w:proofErr w:type="spellStart"/>
      <w:r>
        <w:t>Rohde&amp;Schwarz</w:t>
      </w:r>
      <w:proofErr w:type="spellEnd"/>
      <w:r>
        <w:t>: the test purpose is contradictory to the core requirement of SNPN. The test case should be reworked.</w:t>
      </w:r>
    </w:p>
    <w:p w14:paraId="4C4B9D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R5-241582</w:t>
      </w:r>
      <w:r>
        <w:rPr>
          <w:color w:val="993300"/>
          <w:u w:val="single"/>
        </w:rPr>
        <w:t>.</w:t>
      </w:r>
    </w:p>
    <w:p w14:paraId="60E07C49" w14:textId="58A41409" w:rsidR="004350A9" w:rsidRDefault="004350A9" w:rsidP="004350A9">
      <w:pPr>
        <w:rPr>
          <w:rFonts w:ascii="Arial" w:hAnsi="Arial" w:cs="Arial"/>
          <w:b/>
          <w:sz w:val="24"/>
        </w:rPr>
      </w:pPr>
      <w:r>
        <w:rPr>
          <w:rFonts w:ascii="Arial" w:hAnsi="Arial" w:cs="Arial"/>
          <w:b/>
          <w:color w:val="0000FF"/>
          <w:sz w:val="24"/>
        </w:rPr>
        <w:t>R5-241582</w:t>
      </w:r>
      <w:r>
        <w:rPr>
          <w:rFonts w:ascii="Arial" w:hAnsi="Arial" w:cs="Arial"/>
          <w:b/>
          <w:color w:val="0000FF"/>
          <w:sz w:val="24"/>
        </w:rPr>
        <w:tab/>
      </w:r>
      <w:r>
        <w:rPr>
          <w:rFonts w:ascii="Arial" w:hAnsi="Arial" w:cs="Arial"/>
          <w:b/>
          <w:sz w:val="24"/>
        </w:rPr>
        <w:t xml:space="preserve">Addition of new test case 6.3.3.1 for Steering of Roaming in Rel-17 </w:t>
      </w:r>
      <w:proofErr w:type="spellStart"/>
      <w:r>
        <w:rPr>
          <w:rFonts w:ascii="Arial" w:hAnsi="Arial" w:cs="Arial"/>
          <w:b/>
          <w:sz w:val="24"/>
        </w:rPr>
        <w:t>eNPN</w:t>
      </w:r>
      <w:proofErr w:type="spellEnd"/>
    </w:p>
    <w:p w14:paraId="640145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CR-4209  rev 1 Cat: F (Rel-17)</w:t>
      </w:r>
      <w:r>
        <w:rPr>
          <w:i/>
        </w:rPr>
        <w:br/>
      </w:r>
      <w:r>
        <w:rPr>
          <w:i/>
        </w:rPr>
        <w:br/>
      </w:r>
      <w:r>
        <w:rPr>
          <w:i/>
        </w:rPr>
        <w:tab/>
      </w:r>
      <w:r>
        <w:rPr>
          <w:i/>
        </w:rPr>
        <w:tab/>
      </w:r>
      <w:r>
        <w:rPr>
          <w:i/>
        </w:rPr>
        <w:tab/>
      </w:r>
      <w:r>
        <w:rPr>
          <w:i/>
        </w:rPr>
        <w:tab/>
      </w:r>
      <w:r>
        <w:rPr>
          <w:i/>
        </w:rPr>
        <w:tab/>
        <w:t>Source: China Telecom</w:t>
      </w:r>
    </w:p>
    <w:p w14:paraId="7AF39312" w14:textId="77777777" w:rsidR="004350A9" w:rsidRDefault="004350A9" w:rsidP="004350A9">
      <w:pPr>
        <w:rPr>
          <w:color w:val="808080"/>
        </w:rPr>
      </w:pPr>
      <w:r>
        <w:rPr>
          <w:color w:val="808080"/>
        </w:rPr>
        <w:t>(Replaces R5-240351)</w:t>
      </w:r>
    </w:p>
    <w:p w14:paraId="548BFC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D60E29" w14:textId="20CA4ECF" w:rsidR="004350A9" w:rsidRDefault="004350A9" w:rsidP="004350A9">
      <w:pPr>
        <w:rPr>
          <w:rFonts w:ascii="Arial" w:hAnsi="Arial" w:cs="Arial"/>
          <w:b/>
          <w:sz w:val="24"/>
        </w:rPr>
      </w:pPr>
      <w:r>
        <w:rPr>
          <w:rFonts w:ascii="Arial" w:hAnsi="Arial" w:cs="Arial"/>
          <w:b/>
          <w:color w:val="0000FF"/>
          <w:sz w:val="24"/>
        </w:rPr>
        <w:t>R5-240352</w:t>
      </w:r>
      <w:r>
        <w:rPr>
          <w:rFonts w:ascii="Arial" w:hAnsi="Arial" w:cs="Arial"/>
          <w:b/>
          <w:color w:val="0000FF"/>
          <w:sz w:val="24"/>
        </w:rPr>
        <w:tab/>
      </w:r>
      <w:r>
        <w:rPr>
          <w:rFonts w:ascii="Arial" w:hAnsi="Arial" w:cs="Arial"/>
          <w:b/>
          <w:sz w:val="24"/>
        </w:rPr>
        <w:t xml:space="preserve">Addition of new test case 6.3.3.2 for Steering of Roaming in Rel-17 </w:t>
      </w:r>
      <w:proofErr w:type="spellStart"/>
      <w:r>
        <w:rPr>
          <w:rFonts w:ascii="Arial" w:hAnsi="Arial" w:cs="Arial"/>
          <w:b/>
          <w:sz w:val="24"/>
        </w:rPr>
        <w:t>eNPN</w:t>
      </w:r>
      <w:proofErr w:type="spellEnd"/>
    </w:p>
    <w:p w14:paraId="464B08D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CR-4210  Cat: F (Rel-17)</w:t>
      </w:r>
      <w:r>
        <w:rPr>
          <w:i/>
        </w:rPr>
        <w:br/>
      </w:r>
      <w:r>
        <w:rPr>
          <w:i/>
        </w:rPr>
        <w:br/>
      </w:r>
      <w:r>
        <w:rPr>
          <w:i/>
        </w:rPr>
        <w:tab/>
      </w:r>
      <w:r>
        <w:rPr>
          <w:i/>
        </w:rPr>
        <w:tab/>
      </w:r>
      <w:r>
        <w:rPr>
          <w:i/>
        </w:rPr>
        <w:tab/>
      </w:r>
      <w:r>
        <w:rPr>
          <w:i/>
        </w:rPr>
        <w:tab/>
      </w:r>
      <w:r>
        <w:rPr>
          <w:i/>
        </w:rPr>
        <w:tab/>
        <w:t>Source: China Telecom</w:t>
      </w:r>
    </w:p>
    <w:p w14:paraId="3A3ABB53" w14:textId="77777777" w:rsidR="004350A9" w:rsidRDefault="004350A9" w:rsidP="004350A9">
      <w:pPr>
        <w:rPr>
          <w:rFonts w:ascii="Arial" w:hAnsi="Arial" w:cs="Arial"/>
          <w:b/>
        </w:rPr>
      </w:pPr>
      <w:r>
        <w:rPr>
          <w:rFonts w:ascii="Arial" w:hAnsi="Arial" w:cs="Arial"/>
          <w:b/>
        </w:rPr>
        <w:t xml:space="preserve">Discussion: </w:t>
      </w:r>
    </w:p>
    <w:p w14:paraId="4F302541" w14:textId="77777777" w:rsidR="004350A9" w:rsidRDefault="004350A9" w:rsidP="004350A9">
      <w:r>
        <w:t>r1</w:t>
      </w:r>
    </w:p>
    <w:p w14:paraId="3828D5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R5-241583</w:t>
      </w:r>
      <w:r>
        <w:rPr>
          <w:color w:val="993300"/>
          <w:u w:val="single"/>
        </w:rPr>
        <w:t>.</w:t>
      </w:r>
    </w:p>
    <w:p w14:paraId="490FB79B" w14:textId="50E71E9C" w:rsidR="004350A9" w:rsidRDefault="004350A9" w:rsidP="004350A9">
      <w:pPr>
        <w:rPr>
          <w:rFonts w:ascii="Arial" w:hAnsi="Arial" w:cs="Arial"/>
          <w:b/>
          <w:sz w:val="24"/>
        </w:rPr>
      </w:pPr>
      <w:r>
        <w:rPr>
          <w:rFonts w:ascii="Arial" w:hAnsi="Arial" w:cs="Arial"/>
          <w:b/>
          <w:color w:val="0000FF"/>
          <w:sz w:val="24"/>
        </w:rPr>
        <w:t>R5-241583</w:t>
      </w:r>
      <w:r>
        <w:rPr>
          <w:rFonts w:ascii="Arial" w:hAnsi="Arial" w:cs="Arial"/>
          <w:b/>
          <w:color w:val="0000FF"/>
          <w:sz w:val="24"/>
        </w:rPr>
        <w:tab/>
      </w:r>
      <w:r>
        <w:rPr>
          <w:rFonts w:ascii="Arial" w:hAnsi="Arial" w:cs="Arial"/>
          <w:b/>
          <w:sz w:val="24"/>
        </w:rPr>
        <w:t xml:space="preserve">Addition of new test case 6.3.3.2 for Steering of Roaming in Rel-17 </w:t>
      </w:r>
      <w:proofErr w:type="spellStart"/>
      <w:r>
        <w:rPr>
          <w:rFonts w:ascii="Arial" w:hAnsi="Arial" w:cs="Arial"/>
          <w:b/>
          <w:sz w:val="24"/>
        </w:rPr>
        <w:t>eNPN</w:t>
      </w:r>
      <w:proofErr w:type="spellEnd"/>
    </w:p>
    <w:p w14:paraId="61D83B5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CR-4210  rev 1 Cat: F (Rel-17)</w:t>
      </w:r>
      <w:r>
        <w:rPr>
          <w:i/>
        </w:rPr>
        <w:br/>
      </w:r>
      <w:r>
        <w:rPr>
          <w:i/>
        </w:rPr>
        <w:br/>
      </w:r>
      <w:r>
        <w:rPr>
          <w:i/>
        </w:rPr>
        <w:tab/>
      </w:r>
      <w:r>
        <w:rPr>
          <w:i/>
        </w:rPr>
        <w:tab/>
      </w:r>
      <w:r>
        <w:rPr>
          <w:i/>
        </w:rPr>
        <w:tab/>
      </w:r>
      <w:r>
        <w:rPr>
          <w:i/>
        </w:rPr>
        <w:tab/>
      </w:r>
      <w:r>
        <w:rPr>
          <w:i/>
        </w:rPr>
        <w:tab/>
        <w:t>Source: China Telecom</w:t>
      </w:r>
    </w:p>
    <w:p w14:paraId="685EAB8E" w14:textId="77777777" w:rsidR="004350A9" w:rsidRDefault="004350A9" w:rsidP="004350A9">
      <w:pPr>
        <w:rPr>
          <w:color w:val="808080"/>
        </w:rPr>
      </w:pPr>
      <w:r>
        <w:rPr>
          <w:color w:val="808080"/>
        </w:rPr>
        <w:t>(Replaces R5-240352)</w:t>
      </w:r>
    </w:p>
    <w:p w14:paraId="3D7A66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1175C6" w14:textId="3B0C3F46" w:rsidR="004350A9" w:rsidRDefault="004350A9" w:rsidP="004350A9">
      <w:pPr>
        <w:rPr>
          <w:rFonts w:ascii="Arial" w:hAnsi="Arial" w:cs="Arial"/>
          <w:b/>
          <w:sz w:val="24"/>
        </w:rPr>
      </w:pPr>
      <w:r>
        <w:rPr>
          <w:rFonts w:ascii="Arial" w:hAnsi="Arial" w:cs="Arial"/>
          <w:b/>
          <w:color w:val="0000FF"/>
          <w:sz w:val="24"/>
        </w:rPr>
        <w:t>R5-240353</w:t>
      </w:r>
      <w:r>
        <w:rPr>
          <w:rFonts w:ascii="Arial" w:hAnsi="Arial" w:cs="Arial"/>
          <w:b/>
          <w:color w:val="0000FF"/>
          <w:sz w:val="24"/>
        </w:rPr>
        <w:tab/>
      </w:r>
      <w:r>
        <w:rPr>
          <w:rFonts w:ascii="Arial" w:hAnsi="Arial" w:cs="Arial"/>
          <w:b/>
          <w:sz w:val="24"/>
        </w:rPr>
        <w:t xml:space="preserve">Addition of new test case 6.3.3.3 for Steering of Roaming in Rel-17 </w:t>
      </w:r>
      <w:proofErr w:type="spellStart"/>
      <w:r>
        <w:rPr>
          <w:rFonts w:ascii="Arial" w:hAnsi="Arial" w:cs="Arial"/>
          <w:b/>
          <w:sz w:val="24"/>
        </w:rPr>
        <w:t>eNPN</w:t>
      </w:r>
      <w:proofErr w:type="spellEnd"/>
    </w:p>
    <w:p w14:paraId="37B12C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CR-4211  Cat: F (Rel-17)</w:t>
      </w:r>
      <w:r>
        <w:rPr>
          <w:i/>
        </w:rPr>
        <w:br/>
      </w:r>
      <w:r>
        <w:rPr>
          <w:i/>
        </w:rPr>
        <w:br/>
      </w:r>
      <w:r>
        <w:rPr>
          <w:i/>
        </w:rPr>
        <w:tab/>
      </w:r>
      <w:r>
        <w:rPr>
          <w:i/>
        </w:rPr>
        <w:tab/>
      </w:r>
      <w:r>
        <w:rPr>
          <w:i/>
        </w:rPr>
        <w:tab/>
      </w:r>
      <w:r>
        <w:rPr>
          <w:i/>
        </w:rPr>
        <w:tab/>
      </w:r>
      <w:r>
        <w:rPr>
          <w:i/>
        </w:rPr>
        <w:tab/>
        <w:t>Source: China Telecom</w:t>
      </w:r>
    </w:p>
    <w:p w14:paraId="272B5AA2" w14:textId="77777777" w:rsidR="004350A9" w:rsidRDefault="004350A9" w:rsidP="004350A9">
      <w:pPr>
        <w:rPr>
          <w:rFonts w:ascii="Arial" w:hAnsi="Arial" w:cs="Arial"/>
          <w:b/>
        </w:rPr>
      </w:pPr>
      <w:r>
        <w:rPr>
          <w:rFonts w:ascii="Arial" w:hAnsi="Arial" w:cs="Arial"/>
          <w:b/>
        </w:rPr>
        <w:t xml:space="preserve">Discussion: </w:t>
      </w:r>
    </w:p>
    <w:p w14:paraId="6141B498" w14:textId="77777777" w:rsidR="004350A9" w:rsidRDefault="004350A9" w:rsidP="004350A9">
      <w:r>
        <w:t>r1</w:t>
      </w:r>
    </w:p>
    <w:p w14:paraId="703B39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R5-241584</w:t>
      </w:r>
      <w:r>
        <w:rPr>
          <w:color w:val="993300"/>
          <w:u w:val="single"/>
        </w:rPr>
        <w:t>.</w:t>
      </w:r>
    </w:p>
    <w:p w14:paraId="50F2A25E" w14:textId="53EEEC4C" w:rsidR="004350A9" w:rsidRDefault="004350A9" w:rsidP="004350A9">
      <w:pPr>
        <w:rPr>
          <w:rFonts w:ascii="Arial" w:hAnsi="Arial" w:cs="Arial"/>
          <w:b/>
          <w:sz w:val="24"/>
        </w:rPr>
      </w:pPr>
      <w:r>
        <w:rPr>
          <w:rFonts w:ascii="Arial" w:hAnsi="Arial" w:cs="Arial"/>
          <w:b/>
          <w:color w:val="0000FF"/>
          <w:sz w:val="24"/>
        </w:rPr>
        <w:t>R5-241584</w:t>
      </w:r>
      <w:r>
        <w:rPr>
          <w:rFonts w:ascii="Arial" w:hAnsi="Arial" w:cs="Arial"/>
          <w:b/>
          <w:color w:val="0000FF"/>
          <w:sz w:val="24"/>
        </w:rPr>
        <w:tab/>
      </w:r>
      <w:r>
        <w:rPr>
          <w:rFonts w:ascii="Arial" w:hAnsi="Arial" w:cs="Arial"/>
          <w:b/>
          <w:sz w:val="24"/>
        </w:rPr>
        <w:t xml:space="preserve">Addition of new test case 6.3.3.3 for Steering of Roaming in Rel-17 </w:t>
      </w:r>
      <w:proofErr w:type="spellStart"/>
      <w:r>
        <w:rPr>
          <w:rFonts w:ascii="Arial" w:hAnsi="Arial" w:cs="Arial"/>
          <w:b/>
          <w:sz w:val="24"/>
        </w:rPr>
        <w:t>eNPN</w:t>
      </w:r>
      <w:proofErr w:type="spellEnd"/>
    </w:p>
    <w:p w14:paraId="53E15D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CR-4211  rev 1 Cat: F (Rel-17)</w:t>
      </w:r>
      <w:r>
        <w:rPr>
          <w:i/>
        </w:rPr>
        <w:br/>
      </w:r>
      <w:r>
        <w:rPr>
          <w:i/>
        </w:rPr>
        <w:br/>
      </w:r>
      <w:r>
        <w:rPr>
          <w:i/>
        </w:rPr>
        <w:tab/>
      </w:r>
      <w:r>
        <w:rPr>
          <w:i/>
        </w:rPr>
        <w:tab/>
      </w:r>
      <w:r>
        <w:rPr>
          <w:i/>
        </w:rPr>
        <w:tab/>
      </w:r>
      <w:r>
        <w:rPr>
          <w:i/>
        </w:rPr>
        <w:tab/>
      </w:r>
      <w:r>
        <w:rPr>
          <w:i/>
        </w:rPr>
        <w:tab/>
        <w:t>Source: China Telecom</w:t>
      </w:r>
    </w:p>
    <w:p w14:paraId="7095A0EF" w14:textId="77777777" w:rsidR="004350A9" w:rsidRDefault="004350A9" w:rsidP="004350A9">
      <w:pPr>
        <w:rPr>
          <w:color w:val="808080"/>
        </w:rPr>
      </w:pPr>
      <w:r>
        <w:rPr>
          <w:color w:val="808080"/>
        </w:rPr>
        <w:t>(Replaces R5-240353)</w:t>
      </w:r>
    </w:p>
    <w:p w14:paraId="7557B4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B8B550" w14:textId="397F066D" w:rsidR="004350A9" w:rsidRDefault="004350A9" w:rsidP="004350A9">
      <w:pPr>
        <w:rPr>
          <w:rFonts w:ascii="Arial" w:hAnsi="Arial" w:cs="Arial"/>
          <w:b/>
          <w:sz w:val="24"/>
        </w:rPr>
      </w:pPr>
      <w:r>
        <w:rPr>
          <w:rFonts w:ascii="Arial" w:hAnsi="Arial" w:cs="Arial"/>
          <w:b/>
          <w:color w:val="0000FF"/>
          <w:sz w:val="24"/>
        </w:rPr>
        <w:t>R5-240354</w:t>
      </w:r>
      <w:r>
        <w:rPr>
          <w:rFonts w:ascii="Arial" w:hAnsi="Arial" w:cs="Arial"/>
          <w:b/>
          <w:color w:val="0000FF"/>
          <w:sz w:val="24"/>
        </w:rPr>
        <w:tab/>
      </w:r>
      <w:r>
        <w:rPr>
          <w:rFonts w:ascii="Arial" w:hAnsi="Arial" w:cs="Arial"/>
          <w:b/>
          <w:sz w:val="24"/>
        </w:rPr>
        <w:t xml:space="preserve">Addition of new test case 6.3.3.4 for Steering of Roaming in Rel-17 </w:t>
      </w:r>
      <w:proofErr w:type="spellStart"/>
      <w:r>
        <w:rPr>
          <w:rFonts w:ascii="Arial" w:hAnsi="Arial" w:cs="Arial"/>
          <w:b/>
          <w:sz w:val="24"/>
        </w:rPr>
        <w:t>eNPN</w:t>
      </w:r>
      <w:proofErr w:type="spellEnd"/>
    </w:p>
    <w:p w14:paraId="15E9AA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CR-4212  Cat: F (Rel-17)</w:t>
      </w:r>
      <w:r>
        <w:rPr>
          <w:i/>
        </w:rPr>
        <w:br/>
      </w:r>
      <w:r>
        <w:rPr>
          <w:i/>
        </w:rPr>
        <w:br/>
      </w:r>
      <w:r>
        <w:rPr>
          <w:i/>
        </w:rPr>
        <w:tab/>
      </w:r>
      <w:r>
        <w:rPr>
          <w:i/>
        </w:rPr>
        <w:tab/>
      </w:r>
      <w:r>
        <w:rPr>
          <w:i/>
        </w:rPr>
        <w:tab/>
      </w:r>
      <w:r>
        <w:rPr>
          <w:i/>
        </w:rPr>
        <w:tab/>
      </w:r>
      <w:r>
        <w:rPr>
          <w:i/>
        </w:rPr>
        <w:tab/>
        <w:t>Source: China Telecom</w:t>
      </w:r>
    </w:p>
    <w:p w14:paraId="76FB57A8" w14:textId="77777777" w:rsidR="004350A9" w:rsidRDefault="004350A9" w:rsidP="004350A9">
      <w:pPr>
        <w:rPr>
          <w:rFonts w:ascii="Arial" w:hAnsi="Arial" w:cs="Arial"/>
          <w:b/>
        </w:rPr>
      </w:pPr>
      <w:r>
        <w:rPr>
          <w:rFonts w:ascii="Arial" w:hAnsi="Arial" w:cs="Arial"/>
          <w:b/>
        </w:rPr>
        <w:t xml:space="preserve">Discussion: </w:t>
      </w:r>
    </w:p>
    <w:p w14:paraId="05DB5B7B" w14:textId="77777777" w:rsidR="004350A9" w:rsidRDefault="004350A9" w:rsidP="004350A9">
      <w:r>
        <w:t>r1</w:t>
      </w:r>
    </w:p>
    <w:p w14:paraId="239B2DB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R5-241585</w:t>
      </w:r>
      <w:r>
        <w:rPr>
          <w:color w:val="993300"/>
          <w:u w:val="single"/>
        </w:rPr>
        <w:t>.</w:t>
      </w:r>
    </w:p>
    <w:p w14:paraId="2E2956E4" w14:textId="063FF73D" w:rsidR="004350A9" w:rsidRDefault="004350A9" w:rsidP="004350A9">
      <w:pPr>
        <w:rPr>
          <w:rFonts w:ascii="Arial" w:hAnsi="Arial" w:cs="Arial"/>
          <w:b/>
          <w:sz w:val="24"/>
        </w:rPr>
      </w:pPr>
      <w:r>
        <w:rPr>
          <w:rFonts w:ascii="Arial" w:hAnsi="Arial" w:cs="Arial"/>
          <w:b/>
          <w:color w:val="0000FF"/>
          <w:sz w:val="24"/>
        </w:rPr>
        <w:t>R5-241585</w:t>
      </w:r>
      <w:r>
        <w:rPr>
          <w:rFonts w:ascii="Arial" w:hAnsi="Arial" w:cs="Arial"/>
          <w:b/>
          <w:color w:val="0000FF"/>
          <w:sz w:val="24"/>
        </w:rPr>
        <w:tab/>
      </w:r>
      <w:r>
        <w:rPr>
          <w:rFonts w:ascii="Arial" w:hAnsi="Arial" w:cs="Arial"/>
          <w:b/>
          <w:sz w:val="24"/>
        </w:rPr>
        <w:t xml:space="preserve">Addition of new test case 6.3.3.4 for Steering of Roaming in Rel-17 </w:t>
      </w:r>
      <w:proofErr w:type="spellStart"/>
      <w:r>
        <w:rPr>
          <w:rFonts w:ascii="Arial" w:hAnsi="Arial" w:cs="Arial"/>
          <w:b/>
          <w:sz w:val="24"/>
        </w:rPr>
        <w:t>eNPN</w:t>
      </w:r>
      <w:proofErr w:type="spellEnd"/>
    </w:p>
    <w:p w14:paraId="421D010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CR-4212  rev 1 Cat: F (Rel-17)</w:t>
      </w:r>
      <w:r>
        <w:rPr>
          <w:i/>
        </w:rPr>
        <w:br/>
      </w:r>
      <w:r>
        <w:rPr>
          <w:i/>
        </w:rPr>
        <w:br/>
      </w:r>
      <w:r>
        <w:rPr>
          <w:i/>
        </w:rPr>
        <w:tab/>
      </w:r>
      <w:r>
        <w:rPr>
          <w:i/>
        </w:rPr>
        <w:tab/>
      </w:r>
      <w:r>
        <w:rPr>
          <w:i/>
        </w:rPr>
        <w:tab/>
      </w:r>
      <w:r>
        <w:rPr>
          <w:i/>
        </w:rPr>
        <w:tab/>
      </w:r>
      <w:r>
        <w:rPr>
          <w:i/>
        </w:rPr>
        <w:tab/>
        <w:t>Source: China Telecom</w:t>
      </w:r>
    </w:p>
    <w:p w14:paraId="7C28A61A" w14:textId="77777777" w:rsidR="004350A9" w:rsidRDefault="004350A9" w:rsidP="004350A9">
      <w:pPr>
        <w:rPr>
          <w:color w:val="808080"/>
        </w:rPr>
      </w:pPr>
      <w:r>
        <w:rPr>
          <w:color w:val="808080"/>
        </w:rPr>
        <w:t>(Replaces R5-240354)</w:t>
      </w:r>
    </w:p>
    <w:p w14:paraId="23D508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69DF31" w14:textId="1C6C5BAD" w:rsidR="004350A9" w:rsidRDefault="004350A9" w:rsidP="004350A9">
      <w:pPr>
        <w:rPr>
          <w:rFonts w:ascii="Arial" w:hAnsi="Arial" w:cs="Arial"/>
          <w:b/>
          <w:sz w:val="24"/>
        </w:rPr>
      </w:pPr>
      <w:r>
        <w:rPr>
          <w:rFonts w:ascii="Arial" w:hAnsi="Arial" w:cs="Arial"/>
          <w:b/>
          <w:color w:val="0000FF"/>
          <w:sz w:val="24"/>
        </w:rPr>
        <w:t>R5-240355</w:t>
      </w:r>
      <w:r>
        <w:rPr>
          <w:rFonts w:ascii="Arial" w:hAnsi="Arial" w:cs="Arial"/>
          <w:b/>
          <w:color w:val="0000FF"/>
          <w:sz w:val="24"/>
        </w:rPr>
        <w:tab/>
      </w:r>
      <w:r>
        <w:rPr>
          <w:rFonts w:ascii="Arial" w:hAnsi="Arial" w:cs="Arial"/>
          <w:b/>
          <w:sz w:val="24"/>
        </w:rPr>
        <w:t xml:space="preserve">Addition of new test case 9.1.11.4 for Mobility management in Rel-17 </w:t>
      </w:r>
      <w:proofErr w:type="spellStart"/>
      <w:r>
        <w:rPr>
          <w:rFonts w:ascii="Arial" w:hAnsi="Arial" w:cs="Arial"/>
          <w:b/>
          <w:sz w:val="24"/>
        </w:rPr>
        <w:t>eNPN</w:t>
      </w:r>
      <w:proofErr w:type="spellEnd"/>
    </w:p>
    <w:p w14:paraId="404FA14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CR-4213  Cat: F (Rel-17)</w:t>
      </w:r>
      <w:r>
        <w:rPr>
          <w:i/>
        </w:rPr>
        <w:br/>
      </w:r>
      <w:r>
        <w:rPr>
          <w:i/>
        </w:rPr>
        <w:br/>
      </w:r>
      <w:r>
        <w:rPr>
          <w:i/>
        </w:rPr>
        <w:tab/>
      </w:r>
      <w:r>
        <w:rPr>
          <w:i/>
        </w:rPr>
        <w:tab/>
      </w:r>
      <w:r>
        <w:rPr>
          <w:i/>
        </w:rPr>
        <w:tab/>
      </w:r>
      <w:r>
        <w:rPr>
          <w:i/>
        </w:rPr>
        <w:tab/>
      </w:r>
      <w:r>
        <w:rPr>
          <w:i/>
        </w:rPr>
        <w:tab/>
        <w:t>Source: China Telecom</w:t>
      </w:r>
    </w:p>
    <w:p w14:paraId="73BB7B2E" w14:textId="77777777" w:rsidR="004350A9" w:rsidRDefault="004350A9" w:rsidP="004350A9">
      <w:pPr>
        <w:rPr>
          <w:rFonts w:ascii="Arial" w:hAnsi="Arial" w:cs="Arial"/>
          <w:b/>
        </w:rPr>
      </w:pPr>
      <w:r>
        <w:rPr>
          <w:rFonts w:ascii="Arial" w:hAnsi="Arial" w:cs="Arial"/>
          <w:b/>
        </w:rPr>
        <w:t xml:space="preserve">Discussion: </w:t>
      </w:r>
    </w:p>
    <w:p w14:paraId="6F110EAF" w14:textId="77777777" w:rsidR="004350A9" w:rsidRDefault="004350A9" w:rsidP="004350A9">
      <w:r>
        <w:t>r1</w:t>
      </w:r>
    </w:p>
    <w:p w14:paraId="086C591D" w14:textId="77777777" w:rsidR="004350A9" w:rsidRDefault="004350A9" w:rsidP="004350A9">
      <w:proofErr w:type="spellStart"/>
      <w:r>
        <w:t>Rhode&amp;Schwarz</w:t>
      </w:r>
      <w:proofErr w:type="spellEnd"/>
      <w:r>
        <w:t xml:space="preserve">: need more info on what </w:t>
      </w:r>
      <w:proofErr w:type="gramStart"/>
      <w:r>
        <w:t>is a credentials holder</w:t>
      </w:r>
      <w:proofErr w:type="gramEnd"/>
      <w:r>
        <w:t>.</w:t>
      </w:r>
    </w:p>
    <w:p w14:paraId="792C8900" w14:textId="77777777" w:rsidR="004350A9" w:rsidRDefault="004350A9" w:rsidP="004350A9">
      <w:r>
        <w:t>Deferred.</w:t>
      </w:r>
    </w:p>
    <w:p w14:paraId="14FA13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R5-241586</w:t>
      </w:r>
      <w:r>
        <w:rPr>
          <w:color w:val="993300"/>
          <w:u w:val="single"/>
        </w:rPr>
        <w:t>.</w:t>
      </w:r>
    </w:p>
    <w:p w14:paraId="69E74C07" w14:textId="7DDF97AC" w:rsidR="004350A9" w:rsidRDefault="004350A9" w:rsidP="004350A9">
      <w:pPr>
        <w:rPr>
          <w:rFonts w:ascii="Arial" w:hAnsi="Arial" w:cs="Arial"/>
          <w:b/>
          <w:sz w:val="24"/>
        </w:rPr>
      </w:pPr>
      <w:r>
        <w:rPr>
          <w:rFonts w:ascii="Arial" w:hAnsi="Arial" w:cs="Arial"/>
          <w:b/>
          <w:color w:val="0000FF"/>
          <w:sz w:val="24"/>
        </w:rPr>
        <w:t>R5-241586</w:t>
      </w:r>
      <w:r>
        <w:rPr>
          <w:rFonts w:ascii="Arial" w:hAnsi="Arial" w:cs="Arial"/>
          <w:b/>
          <w:color w:val="0000FF"/>
          <w:sz w:val="24"/>
        </w:rPr>
        <w:tab/>
      </w:r>
      <w:r>
        <w:rPr>
          <w:rFonts w:ascii="Arial" w:hAnsi="Arial" w:cs="Arial"/>
          <w:b/>
          <w:sz w:val="24"/>
        </w:rPr>
        <w:t xml:space="preserve">Addition of new test case 9.1.11.4 for Mobility management in Rel-17 </w:t>
      </w:r>
      <w:proofErr w:type="spellStart"/>
      <w:r>
        <w:rPr>
          <w:rFonts w:ascii="Arial" w:hAnsi="Arial" w:cs="Arial"/>
          <w:b/>
          <w:sz w:val="24"/>
        </w:rPr>
        <w:t>eNPN</w:t>
      </w:r>
      <w:proofErr w:type="spellEnd"/>
    </w:p>
    <w:p w14:paraId="1FE4580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CR-4213  rev 1 Cat: F (Rel-17)</w:t>
      </w:r>
      <w:r>
        <w:rPr>
          <w:i/>
        </w:rPr>
        <w:br/>
      </w:r>
      <w:r>
        <w:rPr>
          <w:i/>
        </w:rPr>
        <w:br/>
      </w:r>
      <w:r>
        <w:rPr>
          <w:i/>
        </w:rPr>
        <w:tab/>
      </w:r>
      <w:r>
        <w:rPr>
          <w:i/>
        </w:rPr>
        <w:tab/>
      </w:r>
      <w:r>
        <w:rPr>
          <w:i/>
        </w:rPr>
        <w:tab/>
      </w:r>
      <w:r>
        <w:rPr>
          <w:i/>
        </w:rPr>
        <w:tab/>
      </w:r>
      <w:r>
        <w:rPr>
          <w:i/>
        </w:rPr>
        <w:tab/>
        <w:t>Source: China Telecom</w:t>
      </w:r>
    </w:p>
    <w:p w14:paraId="3DF06A77" w14:textId="77777777" w:rsidR="004350A9" w:rsidRDefault="004350A9" w:rsidP="004350A9">
      <w:pPr>
        <w:rPr>
          <w:color w:val="808080"/>
        </w:rPr>
      </w:pPr>
      <w:r>
        <w:rPr>
          <w:color w:val="808080"/>
        </w:rPr>
        <w:t>(Replaces R5-240355)</w:t>
      </w:r>
    </w:p>
    <w:p w14:paraId="35FFA9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A6FA53" w14:textId="12A7D120" w:rsidR="004350A9" w:rsidRDefault="004350A9" w:rsidP="004350A9">
      <w:pPr>
        <w:rPr>
          <w:rFonts w:ascii="Arial" w:hAnsi="Arial" w:cs="Arial"/>
          <w:b/>
          <w:sz w:val="24"/>
        </w:rPr>
      </w:pPr>
      <w:r>
        <w:rPr>
          <w:rFonts w:ascii="Arial" w:hAnsi="Arial" w:cs="Arial"/>
          <w:b/>
          <w:color w:val="0000FF"/>
          <w:sz w:val="24"/>
        </w:rPr>
        <w:t>R5-240356</w:t>
      </w:r>
      <w:r>
        <w:rPr>
          <w:rFonts w:ascii="Arial" w:hAnsi="Arial" w:cs="Arial"/>
          <w:b/>
          <w:color w:val="0000FF"/>
          <w:sz w:val="24"/>
        </w:rPr>
        <w:tab/>
      </w:r>
      <w:r>
        <w:rPr>
          <w:rFonts w:ascii="Arial" w:hAnsi="Arial" w:cs="Arial"/>
          <w:b/>
          <w:sz w:val="24"/>
        </w:rPr>
        <w:t xml:space="preserve">Addition of new test case 9.1.11.5 for Mobility management in Rel-17 </w:t>
      </w:r>
      <w:proofErr w:type="spellStart"/>
      <w:r>
        <w:rPr>
          <w:rFonts w:ascii="Arial" w:hAnsi="Arial" w:cs="Arial"/>
          <w:b/>
          <w:sz w:val="24"/>
        </w:rPr>
        <w:t>eNPN</w:t>
      </w:r>
      <w:proofErr w:type="spellEnd"/>
    </w:p>
    <w:p w14:paraId="55C3F7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CR-4214  Cat: F (Rel-17)</w:t>
      </w:r>
      <w:r>
        <w:rPr>
          <w:i/>
        </w:rPr>
        <w:br/>
      </w:r>
      <w:r>
        <w:rPr>
          <w:i/>
        </w:rPr>
        <w:br/>
      </w:r>
      <w:r>
        <w:rPr>
          <w:i/>
        </w:rPr>
        <w:tab/>
      </w:r>
      <w:r>
        <w:rPr>
          <w:i/>
        </w:rPr>
        <w:tab/>
      </w:r>
      <w:r>
        <w:rPr>
          <w:i/>
        </w:rPr>
        <w:tab/>
      </w:r>
      <w:r>
        <w:rPr>
          <w:i/>
        </w:rPr>
        <w:tab/>
      </w:r>
      <w:r>
        <w:rPr>
          <w:i/>
        </w:rPr>
        <w:tab/>
        <w:t>Source: China Telecom</w:t>
      </w:r>
    </w:p>
    <w:p w14:paraId="42D284E2" w14:textId="77777777" w:rsidR="004350A9" w:rsidRDefault="004350A9" w:rsidP="004350A9">
      <w:pPr>
        <w:rPr>
          <w:rFonts w:ascii="Arial" w:hAnsi="Arial" w:cs="Arial"/>
          <w:b/>
        </w:rPr>
      </w:pPr>
      <w:r>
        <w:rPr>
          <w:rFonts w:ascii="Arial" w:hAnsi="Arial" w:cs="Arial"/>
          <w:b/>
        </w:rPr>
        <w:t xml:space="preserve">Discussion: </w:t>
      </w:r>
    </w:p>
    <w:p w14:paraId="46061145" w14:textId="77777777" w:rsidR="004350A9" w:rsidRDefault="004350A9" w:rsidP="004350A9">
      <w:r>
        <w:t>r1</w:t>
      </w:r>
    </w:p>
    <w:p w14:paraId="2881E9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R5-241587</w:t>
      </w:r>
      <w:r>
        <w:rPr>
          <w:color w:val="993300"/>
          <w:u w:val="single"/>
        </w:rPr>
        <w:t>.</w:t>
      </w:r>
    </w:p>
    <w:p w14:paraId="0566DB53" w14:textId="24A2EF2A" w:rsidR="004350A9" w:rsidRDefault="004350A9" w:rsidP="004350A9">
      <w:pPr>
        <w:rPr>
          <w:rFonts w:ascii="Arial" w:hAnsi="Arial" w:cs="Arial"/>
          <w:b/>
          <w:sz w:val="24"/>
        </w:rPr>
      </w:pPr>
      <w:r>
        <w:rPr>
          <w:rFonts w:ascii="Arial" w:hAnsi="Arial" w:cs="Arial"/>
          <w:b/>
          <w:color w:val="0000FF"/>
          <w:sz w:val="24"/>
        </w:rPr>
        <w:t>R5-241587</w:t>
      </w:r>
      <w:r>
        <w:rPr>
          <w:rFonts w:ascii="Arial" w:hAnsi="Arial" w:cs="Arial"/>
          <w:b/>
          <w:color w:val="0000FF"/>
          <w:sz w:val="24"/>
        </w:rPr>
        <w:tab/>
      </w:r>
      <w:r>
        <w:rPr>
          <w:rFonts w:ascii="Arial" w:hAnsi="Arial" w:cs="Arial"/>
          <w:b/>
          <w:sz w:val="24"/>
        </w:rPr>
        <w:t xml:space="preserve">Addition of new test case 9.1.11.5 for Mobility management in Rel-17 </w:t>
      </w:r>
      <w:proofErr w:type="spellStart"/>
      <w:r>
        <w:rPr>
          <w:rFonts w:ascii="Arial" w:hAnsi="Arial" w:cs="Arial"/>
          <w:b/>
          <w:sz w:val="24"/>
        </w:rPr>
        <w:t>eNPN</w:t>
      </w:r>
      <w:proofErr w:type="spellEnd"/>
    </w:p>
    <w:p w14:paraId="27A2B9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CR-4214  rev 1 Cat: F (Rel-17)</w:t>
      </w:r>
      <w:r>
        <w:rPr>
          <w:i/>
        </w:rPr>
        <w:br/>
      </w:r>
      <w:r>
        <w:rPr>
          <w:i/>
        </w:rPr>
        <w:br/>
      </w:r>
      <w:r>
        <w:rPr>
          <w:i/>
        </w:rPr>
        <w:tab/>
      </w:r>
      <w:r>
        <w:rPr>
          <w:i/>
        </w:rPr>
        <w:tab/>
      </w:r>
      <w:r>
        <w:rPr>
          <w:i/>
        </w:rPr>
        <w:tab/>
      </w:r>
      <w:r>
        <w:rPr>
          <w:i/>
        </w:rPr>
        <w:tab/>
      </w:r>
      <w:r>
        <w:rPr>
          <w:i/>
        </w:rPr>
        <w:tab/>
        <w:t>Source: China Telecom</w:t>
      </w:r>
    </w:p>
    <w:p w14:paraId="19F4D7B0" w14:textId="77777777" w:rsidR="004350A9" w:rsidRDefault="004350A9" w:rsidP="004350A9">
      <w:pPr>
        <w:rPr>
          <w:color w:val="808080"/>
        </w:rPr>
      </w:pPr>
      <w:r>
        <w:rPr>
          <w:color w:val="808080"/>
        </w:rPr>
        <w:t>(Replaces R5-240356)</w:t>
      </w:r>
    </w:p>
    <w:p w14:paraId="6BF802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4F889" w14:textId="3327CDC9" w:rsidR="004350A9" w:rsidRDefault="004350A9" w:rsidP="004350A9">
      <w:pPr>
        <w:rPr>
          <w:rFonts w:ascii="Arial" w:hAnsi="Arial" w:cs="Arial"/>
          <w:b/>
          <w:sz w:val="24"/>
        </w:rPr>
      </w:pPr>
      <w:r>
        <w:rPr>
          <w:rFonts w:ascii="Arial" w:hAnsi="Arial" w:cs="Arial"/>
          <w:b/>
          <w:color w:val="0000FF"/>
          <w:sz w:val="24"/>
        </w:rPr>
        <w:t>R5-240357</w:t>
      </w:r>
      <w:r>
        <w:rPr>
          <w:rFonts w:ascii="Arial" w:hAnsi="Arial" w:cs="Arial"/>
          <w:b/>
          <w:color w:val="0000FF"/>
          <w:sz w:val="24"/>
        </w:rPr>
        <w:tab/>
      </w:r>
      <w:r>
        <w:rPr>
          <w:rFonts w:ascii="Arial" w:hAnsi="Arial" w:cs="Arial"/>
          <w:b/>
          <w:sz w:val="24"/>
        </w:rPr>
        <w:t xml:space="preserve">Addition of new test case 9.1.11.6 for Rel-17 </w:t>
      </w:r>
      <w:proofErr w:type="spellStart"/>
      <w:r>
        <w:rPr>
          <w:rFonts w:ascii="Arial" w:hAnsi="Arial" w:cs="Arial"/>
          <w:b/>
          <w:sz w:val="24"/>
        </w:rPr>
        <w:t>eNPN</w:t>
      </w:r>
      <w:proofErr w:type="spellEnd"/>
      <w:r>
        <w:rPr>
          <w:rFonts w:ascii="Arial" w:hAnsi="Arial" w:cs="Arial"/>
          <w:b/>
          <w:sz w:val="24"/>
        </w:rPr>
        <w:t xml:space="preserve"> for Mobility management in Rel-17 </w:t>
      </w:r>
      <w:proofErr w:type="spellStart"/>
      <w:r>
        <w:rPr>
          <w:rFonts w:ascii="Arial" w:hAnsi="Arial" w:cs="Arial"/>
          <w:b/>
          <w:sz w:val="24"/>
        </w:rPr>
        <w:t>eNPN</w:t>
      </w:r>
      <w:proofErr w:type="spellEnd"/>
    </w:p>
    <w:p w14:paraId="18EBC2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CR-4215  Cat: F (Rel-17)</w:t>
      </w:r>
      <w:r>
        <w:rPr>
          <w:i/>
        </w:rPr>
        <w:br/>
      </w:r>
      <w:r>
        <w:rPr>
          <w:i/>
        </w:rPr>
        <w:br/>
      </w:r>
      <w:r>
        <w:rPr>
          <w:i/>
        </w:rPr>
        <w:tab/>
      </w:r>
      <w:r>
        <w:rPr>
          <w:i/>
        </w:rPr>
        <w:tab/>
      </w:r>
      <w:r>
        <w:rPr>
          <w:i/>
        </w:rPr>
        <w:tab/>
      </w:r>
      <w:r>
        <w:rPr>
          <w:i/>
        </w:rPr>
        <w:tab/>
      </w:r>
      <w:r>
        <w:rPr>
          <w:i/>
        </w:rPr>
        <w:tab/>
        <w:t>Source: China Telecom</w:t>
      </w:r>
    </w:p>
    <w:p w14:paraId="6DD324A4" w14:textId="77777777" w:rsidR="004350A9" w:rsidRDefault="004350A9" w:rsidP="004350A9">
      <w:pPr>
        <w:rPr>
          <w:rFonts w:ascii="Arial" w:hAnsi="Arial" w:cs="Arial"/>
          <w:b/>
        </w:rPr>
      </w:pPr>
      <w:r>
        <w:rPr>
          <w:rFonts w:ascii="Arial" w:hAnsi="Arial" w:cs="Arial"/>
          <w:b/>
        </w:rPr>
        <w:t xml:space="preserve">Discussion: </w:t>
      </w:r>
    </w:p>
    <w:p w14:paraId="03325E84" w14:textId="77777777" w:rsidR="004350A9" w:rsidRDefault="004350A9" w:rsidP="004350A9">
      <w:r>
        <w:t>r1</w:t>
      </w:r>
    </w:p>
    <w:p w14:paraId="19E7841D" w14:textId="77777777" w:rsidR="004350A9" w:rsidRDefault="004350A9" w:rsidP="004350A9">
      <w:proofErr w:type="spellStart"/>
      <w:r>
        <w:lastRenderedPageBreak/>
        <w:t>Rohde&amp;Schwarz</w:t>
      </w:r>
      <w:proofErr w:type="spellEnd"/>
      <w:r>
        <w:t xml:space="preserve">: need more info on what </w:t>
      </w:r>
      <w:proofErr w:type="gramStart"/>
      <w:r>
        <w:t>is a credentials holder</w:t>
      </w:r>
      <w:proofErr w:type="gramEnd"/>
      <w:r>
        <w:t>. Is it set by AT or MMI command or else?</w:t>
      </w:r>
    </w:p>
    <w:p w14:paraId="3B91131A" w14:textId="77777777" w:rsidR="004350A9" w:rsidRDefault="004350A9" w:rsidP="004350A9">
      <w:r>
        <w:t>ETSI MCC: pls. check 3GPP styles.</w:t>
      </w:r>
    </w:p>
    <w:p w14:paraId="5D4EE7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R5-241588</w:t>
      </w:r>
      <w:r>
        <w:rPr>
          <w:color w:val="993300"/>
          <w:u w:val="single"/>
        </w:rPr>
        <w:t>.</w:t>
      </w:r>
    </w:p>
    <w:p w14:paraId="59D3FADC" w14:textId="488B8BF0" w:rsidR="004350A9" w:rsidRDefault="004350A9" w:rsidP="004350A9">
      <w:pPr>
        <w:rPr>
          <w:rFonts w:ascii="Arial" w:hAnsi="Arial" w:cs="Arial"/>
          <w:b/>
          <w:sz w:val="24"/>
        </w:rPr>
      </w:pPr>
      <w:r>
        <w:rPr>
          <w:rFonts w:ascii="Arial" w:hAnsi="Arial" w:cs="Arial"/>
          <w:b/>
          <w:color w:val="0000FF"/>
          <w:sz w:val="24"/>
        </w:rPr>
        <w:t>R5-241588</w:t>
      </w:r>
      <w:r>
        <w:rPr>
          <w:rFonts w:ascii="Arial" w:hAnsi="Arial" w:cs="Arial"/>
          <w:b/>
          <w:color w:val="0000FF"/>
          <w:sz w:val="24"/>
        </w:rPr>
        <w:tab/>
      </w:r>
      <w:r>
        <w:rPr>
          <w:rFonts w:ascii="Arial" w:hAnsi="Arial" w:cs="Arial"/>
          <w:b/>
          <w:sz w:val="24"/>
        </w:rPr>
        <w:t xml:space="preserve">Addition of new test case 9.1.11.6 for Rel-17 </w:t>
      </w:r>
      <w:proofErr w:type="spellStart"/>
      <w:r>
        <w:rPr>
          <w:rFonts w:ascii="Arial" w:hAnsi="Arial" w:cs="Arial"/>
          <w:b/>
          <w:sz w:val="24"/>
        </w:rPr>
        <w:t>eNPN</w:t>
      </w:r>
      <w:proofErr w:type="spellEnd"/>
      <w:r>
        <w:rPr>
          <w:rFonts w:ascii="Arial" w:hAnsi="Arial" w:cs="Arial"/>
          <w:b/>
          <w:sz w:val="24"/>
        </w:rPr>
        <w:t xml:space="preserve"> for Mobility management in Rel-17 </w:t>
      </w:r>
      <w:proofErr w:type="spellStart"/>
      <w:r>
        <w:rPr>
          <w:rFonts w:ascii="Arial" w:hAnsi="Arial" w:cs="Arial"/>
          <w:b/>
          <w:sz w:val="24"/>
        </w:rPr>
        <w:t>eNPN</w:t>
      </w:r>
      <w:proofErr w:type="spellEnd"/>
    </w:p>
    <w:p w14:paraId="0C933F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CR-4215  rev 1 Cat: F (Rel-17)</w:t>
      </w:r>
      <w:r>
        <w:rPr>
          <w:i/>
        </w:rPr>
        <w:br/>
      </w:r>
      <w:r>
        <w:rPr>
          <w:i/>
        </w:rPr>
        <w:br/>
      </w:r>
      <w:r>
        <w:rPr>
          <w:i/>
        </w:rPr>
        <w:tab/>
      </w:r>
      <w:r>
        <w:rPr>
          <w:i/>
        </w:rPr>
        <w:tab/>
      </w:r>
      <w:r>
        <w:rPr>
          <w:i/>
        </w:rPr>
        <w:tab/>
      </w:r>
      <w:r>
        <w:rPr>
          <w:i/>
        </w:rPr>
        <w:tab/>
      </w:r>
      <w:r>
        <w:rPr>
          <w:i/>
        </w:rPr>
        <w:tab/>
        <w:t>Source: China Telecom</w:t>
      </w:r>
    </w:p>
    <w:p w14:paraId="2FC464BF" w14:textId="77777777" w:rsidR="004350A9" w:rsidRDefault="004350A9" w:rsidP="004350A9">
      <w:pPr>
        <w:rPr>
          <w:color w:val="808080"/>
        </w:rPr>
      </w:pPr>
      <w:r>
        <w:rPr>
          <w:color w:val="808080"/>
        </w:rPr>
        <w:t>(Replaces R5-240357)</w:t>
      </w:r>
    </w:p>
    <w:p w14:paraId="781F033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9FE6F8" w14:textId="698FC56B" w:rsidR="004350A9" w:rsidRDefault="004350A9" w:rsidP="004350A9">
      <w:pPr>
        <w:rPr>
          <w:rFonts w:ascii="Arial" w:hAnsi="Arial" w:cs="Arial"/>
          <w:b/>
          <w:sz w:val="24"/>
        </w:rPr>
      </w:pPr>
      <w:r>
        <w:rPr>
          <w:rFonts w:ascii="Arial" w:hAnsi="Arial" w:cs="Arial"/>
          <w:b/>
          <w:color w:val="0000FF"/>
          <w:sz w:val="24"/>
        </w:rPr>
        <w:t>R5-240358</w:t>
      </w:r>
      <w:r>
        <w:rPr>
          <w:rFonts w:ascii="Arial" w:hAnsi="Arial" w:cs="Arial"/>
          <w:b/>
          <w:color w:val="0000FF"/>
          <w:sz w:val="24"/>
        </w:rPr>
        <w:tab/>
      </w:r>
      <w:r>
        <w:rPr>
          <w:rFonts w:ascii="Arial" w:hAnsi="Arial" w:cs="Arial"/>
          <w:b/>
          <w:sz w:val="24"/>
        </w:rPr>
        <w:t xml:space="preserve">Addition of new test case 9.1.11.7 for Rel-17 </w:t>
      </w:r>
      <w:proofErr w:type="spellStart"/>
      <w:r>
        <w:rPr>
          <w:rFonts w:ascii="Arial" w:hAnsi="Arial" w:cs="Arial"/>
          <w:b/>
          <w:sz w:val="24"/>
        </w:rPr>
        <w:t>eNPN</w:t>
      </w:r>
      <w:proofErr w:type="spellEnd"/>
    </w:p>
    <w:p w14:paraId="4A5D6E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CR-4216  Cat: F (Rel-17)</w:t>
      </w:r>
      <w:r>
        <w:rPr>
          <w:i/>
        </w:rPr>
        <w:br/>
      </w:r>
      <w:r>
        <w:rPr>
          <w:i/>
        </w:rPr>
        <w:br/>
      </w:r>
      <w:r>
        <w:rPr>
          <w:i/>
        </w:rPr>
        <w:tab/>
      </w:r>
      <w:r>
        <w:rPr>
          <w:i/>
        </w:rPr>
        <w:tab/>
      </w:r>
      <w:r>
        <w:rPr>
          <w:i/>
        </w:rPr>
        <w:tab/>
      </w:r>
      <w:r>
        <w:rPr>
          <w:i/>
        </w:rPr>
        <w:tab/>
      </w:r>
      <w:r>
        <w:rPr>
          <w:i/>
        </w:rPr>
        <w:tab/>
        <w:t>Source: China Telecom</w:t>
      </w:r>
    </w:p>
    <w:p w14:paraId="42BBF0B5" w14:textId="77777777" w:rsidR="004350A9" w:rsidRDefault="004350A9" w:rsidP="004350A9">
      <w:pPr>
        <w:rPr>
          <w:rFonts w:ascii="Arial" w:hAnsi="Arial" w:cs="Arial"/>
          <w:b/>
        </w:rPr>
      </w:pPr>
      <w:r>
        <w:rPr>
          <w:rFonts w:ascii="Arial" w:hAnsi="Arial" w:cs="Arial"/>
          <w:b/>
        </w:rPr>
        <w:t xml:space="preserve">Discussion: </w:t>
      </w:r>
    </w:p>
    <w:p w14:paraId="1D52FE69" w14:textId="77777777" w:rsidR="004350A9" w:rsidRDefault="004350A9" w:rsidP="004350A9">
      <w:proofErr w:type="gramStart"/>
      <w:r>
        <w:t>similar to</w:t>
      </w:r>
      <w:proofErr w:type="gramEnd"/>
      <w:r>
        <w:t xml:space="preserve"> 357.</w:t>
      </w:r>
    </w:p>
    <w:p w14:paraId="7D098AC1" w14:textId="77777777" w:rsidR="004350A9" w:rsidRDefault="004350A9" w:rsidP="004350A9">
      <w:r>
        <w:t>3GPP Formats!</w:t>
      </w:r>
    </w:p>
    <w:p w14:paraId="5FBB0B2C" w14:textId="77777777" w:rsidR="004350A9" w:rsidRDefault="004350A9" w:rsidP="004350A9">
      <w:r>
        <w:t>Deferred.</w:t>
      </w:r>
    </w:p>
    <w:p w14:paraId="376758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11616F" w14:textId="45B28A71" w:rsidR="004350A9" w:rsidRDefault="004350A9" w:rsidP="004350A9">
      <w:pPr>
        <w:rPr>
          <w:rFonts w:ascii="Arial" w:hAnsi="Arial" w:cs="Arial"/>
          <w:b/>
          <w:sz w:val="24"/>
        </w:rPr>
      </w:pPr>
      <w:r>
        <w:rPr>
          <w:rFonts w:ascii="Arial" w:hAnsi="Arial" w:cs="Arial"/>
          <w:b/>
          <w:color w:val="0000FF"/>
          <w:sz w:val="24"/>
        </w:rPr>
        <w:t>R5-241184</w:t>
      </w:r>
      <w:r>
        <w:rPr>
          <w:rFonts w:ascii="Arial" w:hAnsi="Arial" w:cs="Arial"/>
          <w:b/>
          <w:color w:val="0000FF"/>
          <w:sz w:val="24"/>
        </w:rPr>
        <w:tab/>
      </w:r>
      <w:r>
        <w:rPr>
          <w:rFonts w:ascii="Arial" w:hAnsi="Arial" w:cs="Arial"/>
          <w:b/>
          <w:sz w:val="24"/>
        </w:rPr>
        <w:t>New Emergency test case 11.4.15</w:t>
      </w:r>
    </w:p>
    <w:p w14:paraId="29E1FD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CR-4302  Cat: F (Rel-17)</w:t>
      </w:r>
      <w:r>
        <w:rPr>
          <w:i/>
        </w:rPr>
        <w:br/>
      </w:r>
      <w:r>
        <w:rPr>
          <w:i/>
        </w:rPr>
        <w:br/>
      </w:r>
      <w:r>
        <w:rPr>
          <w:i/>
        </w:rPr>
        <w:tab/>
      </w:r>
      <w:r>
        <w:rPr>
          <w:i/>
        </w:rPr>
        <w:tab/>
      </w:r>
      <w:r>
        <w:rPr>
          <w:i/>
        </w:rPr>
        <w:tab/>
      </w:r>
      <w:r>
        <w:rPr>
          <w:i/>
        </w:rPr>
        <w:tab/>
      </w:r>
      <w:r>
        <w:rPr>
          <w:i/>
        </w:rPr>
        <w:tab/>
        <w:t>Source: Ericsson</w:t>
      </w:r>
    </w:p>
    <w:p w14:paraId="681466D4" w14:textId="77777777" w:rsidR="004350A9" w:rsidRDefault="004350A9" w:rsidP="004350A9">
      <w:pPr>
        <w:rPr>
          <w:rFonts w:ascii="Arial" w:hAnsi="Arial" w:cs="Arial"/>
          <w:b/>
        </w:rPr>
      </w:pPr>
      <w:r>
        <w:rPr>
          <w:rFonts w:ascii="Arial" w:hAnsi="Arial" w:cs="Arial"/>
          <w:b/>
        </w:rPr>
        <w:t xml:space="preserve">Discussion: </w:t>
      </w:r>
    </w:p>
    <w:p w14:paraId="7D0EE95F" w14:textId="77777777" w:rsidR="004350A9" w:rsidRDefault="004350A9" w:rsidP="004350A9">
      <w:r>
        <w:t xml:space="preserve">cl. </w:t>
      </w:r>
      <w:proofErr w:type="spellStart"/>
      <w:r>
        <w:t>aff</w:t>
      </w:r>
      <w:proofErr w:type="spellEnd"/>
      <w:r>
        <w:t>.</w:t>
      </w:r>
    </w:p>
    <w:p w14:paraId="07BD8618" w14:textId="77777777" w:rsidR="004350A9" w:rsidRDefault="004350A9" w:rsidP="004350A9">
      <w:r>
        <w:t>step(s) 2</w:t>
      </w:r>
    </w:p>
    <w:p w14:paraId="3B512D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R5-241590</w:t>
      </w:r>
      <w:r>
        <w:rPr>
          <w:color w:val="993300"/>
          <w:u w:val="single"/>
        </w:rPr>
        <w:t>.</w:t>
      </w:r>
    </w:p>
    <w:p w14:paraId="6275BF55" w14:textId="191B00E6" w:rsidR="004350A9" w:rsidRDefault="004350A9" w:rsidP="004350A9">
      <w:pPr>
        <w:rPr>
          <w:rFonts w:ascii="Arial" w:hAnsi="Arial" w:cs="Arial"/>
          <w:b/>
          <w:sz w:val="24"/>
        </w:rPr>
      </w:pPr>
      <w:r>
        <w:rPr>
          <w:rFonts w:ascii="Arial" w:hAnsi="Arial" w:cs="Arial"/>
          <w:b/>
          <w:color w:val="0000FF"/>
          <w:sz w:val="24"/>
        </w:rPr>
        <w:t>R5-241590</w:t>
      </w:r>
      <w:r>
        <w:rPr>
          <w:rFonts w:ascii="Arial" w:hAnsi="Arial" w:cs="Arial"/>
          <w:b/>
          <w:color w:val="0000FF"/>
          <w:sz w:val="24"/>
        </w:rPr>
        <w:tab/>
      </w:r>
      <w:r>
        <w:rPr>
          <w:rFonts w:ascii="Arial" w:hAnsi="Arial" w:cs="Arial"/>
          <w:b/>
          <w:sz w:val="24"/>
        </w:rPr>
        <w:t>New Emergency test case 11.4.15</w:t>
      </w:r>
    </w:p>
    <w:p w14:paraId="3ECD61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CR-4302  rev 1 Cat: F (Rel-17)</w:t>
      </w:r>
      <w:r>
        <w:rPr>
          <w:i/>
        </w:rPr>
        <w:br/>
      </w:r>
      <w:r>
        <w:rPr>
          <w:i/>
        </w:rPr>
        <w:br/>
      </w:r>
      <w:r>
        <w:rPr>
          <w:i/>
        </w:rPr>
        <w:tab/>
      </w:r>
      <w:r>
        <w:rPr>
          <w:i/>
        </w:rPr>
        <w:tab/>
      </w:r>
      <w:r>
        <w:rPr>
          <w:i/>
        </w:rPr>
        <w:tab/>
      </w:r>
      <w:r>
        <w:rPr>
          <w:i/>
        </w:rPr>
        <w:tab/>
      </w:r>
      <w:r>
        <w:rPr>
          <w:i/>
        </w:rPr>
        <w:tab/>
        <w:t>Source: Ericsson</w:t>
      </w:r>
    </w:p>
    <w:p w14:paraId="611225AB" w14:textId="77777777" w:rsidR="004350A9" w:rsidRDefault="004350A9" w:rsidP="004350A9">
      <w:pPr>
        <w:rPr>
          <w:color w:val="808080"/>
        </w:rPr>
      </w:pPr>
      <w:r>
        <w:rPr>
          <w:color w:val="808080"/>
        </w:rPr>
        <w:t>(Replaces R5-241184)</w:t>
      </w:r>
    </w:p>
    <w:p w14:paraId="25BBC8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5283BB" w14:textId="77777777" w:rsidR="004350A9" w:rsidRDefault="004350A9" w:rsidP="004350A9">
      <w:pPr>
        <w:pStyle w:val="Heading5"/>
      </w:pPr>
      <w:bookmarkStart w:id="696" w:name="_Toc161733716"/>
      <w:r>
        <w:t>6.3.9.4</w:t>
      </w:r>
      <w:r>
        <w:tab/>
        <w:t>TS 38.523-2</w:t>
      </w:r>
      <w:bookmarkEnd w:id="696"/>
    </w:p>
    <w:p w14:paraId="20E54228" w14:textId="3FF03565" w:rsidR="004350A9" w:rsidRDefault="004350A9" w:rsidP="004350A9">
      <w:pPr>
        <w:rPr>
          <w:rFonts w:ascii="Arial" w:hAnsi="Arial" w:cs="Arial"/>
          <w:b/>
          <w:sz w:val="24"/>
        </w:rPr>
      </w:pPr>
      <w:r>
        <w:rPr>
          <w:rFonts w:ascii="Arial" w:hAnsi="Arial" w:cs="Arial"/>
          <w:b/>
          <w:color w:val="0000FF"/>
          <w:sz w:val="24"/>
        </w:rPr>
        <w:t>R5-240359</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eNPN</w:t>
      </w:r>
      <w:proofErr w:type="spellEnd"/>
      <w:r>
        <w:rPr>
          <w:rFonts w:ascii="Arial" w:hAnsi="Arial" w:cs="Arial"/>
          <w:b/>
          <w:sz w:val="24"/>
        </w:rPr>
        <w:t xml:space="preserve"> test cases</w:t>
      </w:r>
    </w:p>
    <w:p w14:paraId="7495ED9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CR-0433  Cat: F (Rel-17)</w:t>
      </w:r>
      <w:r>
        <w:rPr>
          <w:i/>
        </w:rPr>
        <w:br/>
      </w:r>
      <w:r>
        <w:rPr>
          <w:i/>
        </w:rPr>
        <w:br/>
      </w:r>
      <w:r>
        <w:rPr>
          <w:i/>
        </w:rPr>
        <w:tab/>
      </w:r>
      <w:r>
        <w:rPr>
          <w:i/>
        </w:rPr>
        <w:tab/>
      </w:r>
      <w:r>
        <w:rPr>
          <w:i/>
        </w:rPr>
        <w:tab/>
      </w:r>
      <w:r>
        <w:rPr>
          <w:i/>
        </w:rPr>
        <w:tab/>
      </w:r>
      <w:r>
        <w:rPr>
          <w:i/>
        </w:rPr>
        <w:tab/>
        <w:t>Source: China Telecom</w:t>
      </w:r>
    </w:p>
    <w:p w14:paraId="46195962" w14:textId="77777777" w:rsidR="004350A9" w:rsidRDefault="004350A9" w:rsidP="004350A9">
      <w:pPr>
        <w:rPr>
          <w:rFonts w:ascii="Arial" w:hAnsi="Arial" w:cs="Arial"/>
          <w:b/>
        </w:rPr>
      </w:pPr>
      <w:r>
        <w:rPr>
          <w:rFonts w:ascii="Arial" w:hAnsi="Arial" w:cs="Arial"/>
          <w:b/>
        </w:rPr>
        <w:t xml:space="preserve">Discussion: </w:t>
      </w:r>
    </w:p>
    <w:p w14:paraId="2FFC9EA6" w14:textId="77777777" w:rsidR="004350A9" w:rsidRDefault="004350A9" w:rsidP="004350A9">
      <w:r>
        <w:t>r2</w:t>
      </w:r>
    </w:p>
    <w:p w14:paraId="0FD154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R5-241646</w:t>
      </w:r>
      <w:r>
        <w:rPr>
          <w:color w:val="993300"/>
          <w:u w:val="single"/>
        </w:rPr>
        <w:t>.</w:t>
      </w:r>
    </w:p>
    <w:p w14:paraId="33936361" w14:textId="27D045E7" w:rsidR="004350A9" w:rsidRDefault="004350A9" w:rsidP="004350A9">
      <w:pPr>
        <w:rPr>
          <w:rFonts w:ascii="Arial" w:hAnsi="Arial" w:cs="Arial"/>
          <w:b/>
          <w:sz w:val="24"/>
        </w:rPr>
      </w:pPr>
      <w:r>
        <w:rPr>
          <w:rFonts w:ascii="Arial" w:hAnsi="Arial" w:cs="Arial"/>
          <w:b/>
          <w:color w:val="0000FF"/>
          <w:sz w:val="24"/>
        </w:rPr>
        <w:t>R5-241646</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eNPN</w:t>
      </w:r>
      <w:proofErr w:type="spellEnd"/>
      <w:r>
        <w:rPr>
          <w:rFonts w:ascii="Arial" w:hAnsi="Arial" w:cs="Arial"/>
          <w:b/>
          <w:sz w:val="24"/>
        </w:rPr>
        <w:t xml:space="preserve"> test cases</w:t>
      </w:r>
    </w:p>
    <w:p w14:paraId="4B87D5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CR-0433  rev 1 Cat: F (Rel-17)</w:t>
      </w:r>
      <w:r>
        <w:rPr>
          <w:i/>
        </w:rPr>
        <w:br/>
      </w:r>
      <w:r>
        <w:rPr>
          <w:i/>
        </w:rPr>
        <w:br/>
      </w:r>
      <w:r>
        <w:rPr>
          <w:i/>
        </w:rPr>
        <w:tab/>
      </w:r>
      <w:r>
        <w:rPr>
          <w:i/>
        </w:rPr>
        <w:tab/>
      </w:r>
      <w:r>
        <w:rPr>
          <w:i/>
        </w:rPr>
        <w:tab/>
      </w:r>
      <w:r>
        <w:rPr>
          <w:i/>
        </w:rPr>
        <w:tab/>
      </w:r>
      <w:r>
        <w:rPr>
          <w:i/>
        </w:rPr>
        <w:tab/>
        <w:t>Source: China Telecom</w:t>
      </w:r>
    </w:p>
    <w:p w14:paraId="1590AD2B" w14:textId="77777777" w:rsidR="004350A9" w:rsidRDefault="004350A9" w:rsidP="004350A9">
      <w:pPr>
        <w:rPr>
          <w:color w:val="808080"/>
        </w:rPr>
      </w:pPr>
      <w:r>
        <w:rPr>
          <w:color w:val="808080"/>
        </w:rPr>
        <w:t>(Replaces R5-240359)</w:t>
      </w:r>
    </w:p>
    <w:p w14:paraId="4A7209A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0B28DD" w14:textId="1E4383B8" w:rsidR="004350A9" w:rsidRDefault="004350A9" w:rsidP="004350A9">
      <w:pPr>
        <w:rPr>
          <w:rFonts w:ascii="Arial" w:hAnsi="Arial" w:cs="Arial"/>
          <w:b/>
          <w:sz w:val="24"/>
        </w:rPr>
      </w:pPr>
      <w:r>
        <w:rPr>
          <w:rFonts w:ascii="Arial" w:hAnsi="Arial" w:cs="Arial"/>
          <w:b/>
          <w:color w:val="0000FF"/>
          <w:sz w:val="24"/>
        </w:rPr>
        <w:t>R5-240360</w:t>
      </w:r>
      <w:r>
        <w:rPr>
          <w:rFonts w:ascii="Arial" w:hAnsi="Arial" w:cs="Arial"/>
          <w:b/>
          <w:color w:val="0000FF"/>
          <w:sz w:val="24"/>
        </w:rPr>
        <w:tab/>
      </w:r>
      <w:r>
        <w:rPr>
          <w:rFonts w:ascii="Arial" w:hAnsi="Arial" w:cs="Arial"/>
          <w:b/>
          <w:sz w:val="24"/>
        </w:rPr>
        <w:t>Scoping NR SA applicable TCs for SNPN-only UEs</w:t>
      </w:r>
    </w:p>
    <w:p w14:paraId="48D2CB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CR-0434  Cat: F (Rel-17)</w:t>
      </w:r>
      <w:r>
        <w:rPr>
          <w:i/>
        </w:rPr>
        <w:br/>
      </w:r>
      <w:r>
        <w:rPr>
          <w:i/>
        </w:rPr>
        <w:br/>
      </w:r>
      <w:r>
        <w:rPr>
          <w:i/>
        </w:rPr>
        <w:tab/>
      </w:r>
      <w:r>
        <w:rPr>
          <w:i/>
        </w:rPr>
        <w:tab/>
      </w:r>
      <w:r>
        <w:rPr>
          <w:i/>
        </w:rPr>
        <w:tab/>
      </w:r>
      <w:r>
        <w:rPr>
          <w:i/>
        </w:rPr>
        <w:tab/>
      </w:r>
      <w:r>
        <w:rPr>
          <w:i/>
        </w:rPr>
        <w:tab/>
        <w:t>Source: China Telecom</w:t>
      </w:r>
    </w:p>
    <w:p w14:paraId="5EFA7C3B" w14:textId="77777777" w:rsidR="004350A9" w:rsidRDefault="004350A9" w:rsidP="004350A9">
      <w:pPr>
        <w:rPr>
          <w:rFonts w:ascii="Arial" w:hAnsi="Arial" w:cs="Arial"/>
          <w:b/>
        </w:rPr>
      </w:pPr>
      <w:r>
        <w:rPr>
          <w:rFonts w:ascii="Arial" w:hAnsi="Arial" w:cs="Arial"/>
          <w:b/>
        </w:rPr>
        <w:t xml:space="preserve">Discussion: </w:t>
      </w:r>
    </w:p>
    <w:p w14:paraId="315E769B" w14:textId="77777777" w:rsidR="004350A9" w:rsidRDefault="004350A9" w:rsidP="004350A9">
      <w:r>
        <w:t>need to distinguish Rel-17.</w:t>
      </w:r>
    </w:p>
    <w:p w14:paraId="5D62C27B" w14:textId="77777777" w:rsidR="004350A9" w:rsidRDefault="004350A9" w:rsidP="004350A9">
      <w:r>
        <w:t>r1</w:t>
      </w:r>
    </w:p>
    <w:p w14:paraId="114D0E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R5-241589</w:t>
      </w:r>
      <w:r>
        <w:rPr>
          <w:color w:val="993300"/>
          <w:u w:val="single"/>
        </w:rPr>
        <w:t>.</w:t>
      </w:r>
    </w:p>
    <w:p w14:paraId="4DF0C0C4" w14:textId="2FE21596" w:rsidR="004350A9" w:rsidRDefault="004350A9" w:rsidP="004350A9">
      <w:pPr>
        <w:rPr>
          <w:rFonts w:ascii="Arial" w:hAnsi="Arial" w:cs="Arial"/>
          <w:b/>
          <w:sz w:val="24"/>
        </w:rPr>
      </w:pPr>
      <w:r>
        <w:rPr>
          <w:rFonts w:ascii="Arial" w:hAnsi="Arial" w:cs="Arial"/>
          <w:b/>
          <w:color w:val="0000FF"/>
          <w:sz w:val="24"/>
        </w:rPr>
        <w:t>R5-241589</w:t>
      </w:r>
      <w:r>
        <w:rPr>
          <w:rFonts w:ascii="Arial" w:hAnsi="Arial" w:cs="Arial"/>
          <w:b/>
          <w:color w:val="0000FF"/>
          <w:sz w:val="24"/>
        </w:rPr>
        <w:tab/>
      </w:r>
      <w:r>
        <w:rPr>
          <w:rFonts w:ascii="Arial" w:hAnsi="Arial" w:cs="Arial"/>
          <w:b/>
          <w:sz w:val="24"/>
        </w:rPr>
        <w:t>Scoping NR SA applicable TCs for SNPN-only UEs</w:t>
      </w:r>
    </w:p>
    <w:p w14:paraId="6EE90D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CR-0434  rev 1 Cat: F (Rel-17)</w:t>
      </w:r>
      <w:r>
        <w:rPr>
          <w:i/>
        </w:rPr>
        <w:br/>
      </w:r>
      <w:r>
        <w:rPr>
          <w:i/>
        </w:rPr>
        <w:br/>
      </w:r>
      <w:r>
        <w:rPr>
          <w:i/>
        </w:rPr>
        <w:tab/>
      </w:r>
      <w:r>
        <w:rPr>
          <w:i/>
        </w:rPr>
        <w:tab/>
      </w:r>
      <w:r>
        <w:rPr>
          <w:i/>
        </w:rPr>
        <w:tab/>
      </w:r>
      <w:r>
        <w:rPr>
          <w:i/>
        </w:rPr>
        <w:tab/>
      </w:r>
      <w:r>
        <w:rPr>
          <w:i/>
        </w:rPr>
        <w:tab/>
        <w:t>Source: China Telecom</w:t>
      </w:r>
    </w:p>
    <w:p w14:paraId="0CB5BAB9" w14:textId="77777777" w:rsidR="004350A9" w:rsidRDefault="004350A9" w:rsidP="004350A9">
      <w:pPr>
        <w:rPr>
          <w:color w:val="808080"/>
        </w:rPr>
      </w:pPr>
      <w:r>
        <w:rPr>
          <w:color w:val="808080"/>
        </w:rPr>
        <w:t>(Replaces R5-240360)</w:t>
      </w:r>
    </w:p>
    <w:p w14:paraId="13664B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48681F" w14:textId="708DFD62" w:rsidR="004350A9" w:rsidRDefault="004350A9" w:rsidP="004350A9">
      <w:pPr>
        <w:rPr>
          <w:rFonts w:ascii="Arial" w:hAnsi="Arial" w:cs="Arial"/>
          <w:b/>
          <w:sz w:val="24"/>
        </w:rPr>
      </w:pPr>
      <w:r>
        <w:rPr>
          <w:rFonts w:ascii="Arial" w:hAnsi="Arial" w:cs="Arial"/>
          <w:b/>
          <w:color w:val="0000FF"/>
          <w:sz w:val="24"/>
        </w:rPr>
        <w:t>R5-241185</w:t>
      </w:r>
      <w:r>
        <w:rPr>
          <w:rFonts w:ascii="Arial" w:hAnsi="Arial" w:cs="Arial"/>
          <w:b/>
          <w:color w:val="0000FF"/>
          <w:sz w:val="24"/>
        </w:rPr>
        <w:tab/>
      </w:r>
      <w:r>
        <w:rPr>
          <w:rFonts w:ascii="Arial" w:hAnsi="Arial" w:cs="Arial"/>
          <w:b/>
          <w:sz w:val="24"/>
        </w:rPr>
        <w:t>Applicability for new test case 11.4.15</w:t>
      </w:r>
    </w:p>
    <w:p w14:paraId="79C023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CR-0449  Cat: F (Rel-17)</w:t>
      </w:r>
      <w:r>
        <w:rPr>
          <w:i/>
        </w:rPr>
        <w:br/>
      </w:r>
      <w:r>
        <w:rPr>
          <w:i/>
        </w:rPr>
        <w:br/>
      </w:r>
      <w:r>
        <w:rPr>
          <w:i/>
        </w:rPr>
        <w:tab/>
      </w:r>
      <w:r>
        <w:rPr>
          <w:i/>
        </w:rPr>
        <w:tab/>
      </w:r>
      <w:r>
        <w:rPr>
          <w:i/>
        </w:rPr>
        <w:tab/>
      </w:r>
      <w:r>
        <w:rPr>
          <w:i/>
        </w:rPr>
        <w:tab/>
      </w:r>
      <w:r>
        <w:rPr>
          <w:i/>
        </w:rPr>
        <w:tab/>
        <w:t>Source: Ericsson</w:t>
      </w:r>
    </w:p>
    <w:p w14:paraId="528DDC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EF0012" w14:textId="77777777" w:rsidR="004350A9" w:rsidRDefault="004350A9" w:rsidP="004350A9">
      <w:pPr>
        <w:pStyle w:val="Heading5"/>
      </w:pPr>
      <w:bookmarkStart w:id="697" w:name="_Toc161733717"/>
      <w:r>
        <w:lastRenderedPageBreak/>
        <w:t>6.3.9.5</w:t>
      </w:r>
      <w:r>
        <w:tab/>
        <w:t>TS 38.523-3</w:t>
      </w:r>
      <w:bookmarkEnd w:id="697"/>
    </w:p>
    <w:p w14:paraId="05A97403" w14:textId="77777777" w:rsidR="004350A9" w:rsidRDefault="004350A9" w:rsidP="004350A9">
      <w:pPr>
        <w:pStyle w:val="Heading5"/>
      </w:pPr>
      <w:bookmarkStart w:id="698" w:name="_Toc161733718"/>
      <w:r>
        <w:t>6.3.9.6</w:t>
      </w:r>
      <w:r>
        <w:tab/>
        <w:t>Discussion Papers / Work Plan / TC lists</w:t>
      </w:r>
      <w:bookmarkEnd w:id="698"/>
    </w:p>
    <w:p w14:paraId="7C2643DE" w14:textId="77777777" w:rsidR="004350A9" w:rsidRDefault="004350A9" w:rsidP="004350A9">
      <w:pPr>
        <w:pStyle w:val="Heading4"/>
      </w:pPr>
      <w:bookmarkStart w:id="699" w:name="_Toc161733719"/>
      <w:r>
        <w:t>6.3.10</w:t>
      </w:r>
      <w:r>
        <w:tab/>
        <w:t xml:space="preserve">Further enhancements on MIMO for NR (UID-960079) </w:t>
      </w:r>
      <w:proofErr w:type="spellStart"/>
      <w:r>
        <w:t>NR_feMIMO-UEConTest</w:t>
      </w:r>
      <w:bookmarkEnd w:id="699"/>
      <w:proofErr w:type="spellEnd"/>
    </w:p>
    <w:p w14:paraId="113C5902" w14:textId="77777777" w:rsidR="004350A9" w:rsidRDefault="004350A9" w:rsidP="004350A9">
      <w:pPr>
        <w:pStyle w:val="Heading5"/>
      </w:pPr>
      <w:bookmarkStart w:id="700" w:name="_Toc161733720"/>
      <w:r>
        <w:t>6.3.10.1</w:t>
      </w:r>
      <w:r>
        <w:tab/>
        <w:t>TS 38.508-1</w:t>
      </w:r>
      <w:bookmarkEnd w:id="700"/>
    </w:p>
    <w:p w14:paraId="5D1D7872" w14:textId="77777777" w:rsidR="004350A9" w:rsidRDefault="004350A9" w:rsidP="004350A9">
      <w:pPr>
        <w:pStyle w:val="Heading5"/>
      </w:pPr>
      <w:bookmarkStart w:id="701" w:name="_Toc161733721"/>
      <w:r>
        <w:t>6.3.10.2</w:t>
      </w:r>
      <w:r>
        <w:tab/>
        <w:t>TS 38.508-2</w:t>
      </w:r>
      <w:bookmarkEnd w:id="701"/>
    </w:p>
    <w:p w14:paraId="4D146FCF" w14:textId="77777777" w:rsidR="004350A9" w:rsidRDefault="004350A9" w:rsidP="004350A9">
      <w:pPr>
        <w:pStyle w:val="Heading5"/>
      </w:pPr>
      <w:bookmarkStart w:id="702" w:name="_Toc161733722"/>
      <w:r>
        <w:t>6.3.10.3</w:t>
      </w:r>
      <w:r>
        <w:tab/>
        <w:t>TS 38.523-1</w:t>
      </w:r>
      <w:bookmarkEnd w:id="702"/>
    </w:p>
    <w:p w14:paraId="02FDD0AE" w14:textId="6ABD084B" w:rsidR="004350A9" w:rsidRDefault="004350A9" w:rsidP="004350A9">
      <w:pPr>
        <w:rPr>
          <w:rFonts w:ascii="Arial" w:hAnsi="Arial" w:cs="Arial"/>
          <w:b/>
          <w:sz w:val="24"/>
        </w:rPr>
      </w:pPr>
      <w:r>
        <w:rPr>
          <w:rFonts w:ascii="Arial" w:hAnsi="Arial" w:cs="Arial"/>
          <w:b/>
          <w:color w:val="0000FF"/>
          <w:sz w:val="24"/>
        </w:rPr>
        <w:t>R5-240152</w:t>
      </w:r>
      <w:r>
        <w:rPr>
          <w:rFonts w:ascii="Arial" w:hAnsi="Arial" w:cs="Arial"/>
          <w:b/>
          <w:color w:val="0000FF"/>
          <w:sz w:val="24"/>
        </w:rPr>
        <w:tab/>
      </w:r>
      <w:r>
        <w:rPr>
          <w:rFonts w:ascii="Arial" w:hAnsi="Arial" w:cs="Arial"/>
          <w:b/>
          <w:sz w:val="24"/>
        </w:rPr>
        <w:t>Correction of case title for TC 7.1.1.1.19</w:t>
      </w:r>
    </w:p>
    <w:p w14:paraId="0A87D04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CR-4166  Cat: F (Rel-17)</w:t>
      </w:r>
      <w:r>
        <w:rPr>
          <w:i/>
        </w:rPr>
        <w:br/>
      </w:r>
      <w:r>
        <w:rPr>
          <w:i/>
        </w:rPr>
        <w:br/>
      </w:r>
      <w:r>
        <w:rPr>
          <w:i/>
        </w:rPr>
        <w:tab/>
      </w:r>
      <w:r>
        <w:rPr>
          <w:i/>
        </w:rPr>
        <w:tab/>
      </w:r>
      <w:r>
        <w:rPr>
          <w:i/>
        </w:rPr>
        <w:tab/>
      </w:r>
      <w:r>
        <w:rPr>
          <w:i/>
        </w:rPr>
        <w:tab/>
      </w:r>
      <w:r>
        <w:rPr>
          <w:i/>
        </w:rPr>
        <w:tab/>
        <w:t>Source: MediaTek Inc.</w:t>
      </w:r>
    </w:p>
    <w:p w14:paraId="53FCE7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64C5C" w14:textId="77777777" w:rsidR="004350A9" w:rsidRDefault="004350A9" w:rsidP="004350A9">
      <w:pPr>
        <w:pStyle w:val="Heading5"/>
      </w:pPr>
      <w:bookmarkStart w:id="703" w:name="_Toc161733723"/>
      <w:r>
        <w:t>6.3.10.4</w:t>
      </w:r>
      <w:r>
        <w:tab/>
        <w:t>TS 38.523-2</w:t>
      </w:r>
      <w:bookmarkEnd w:id="703"/>
    </w:p>
    <w:p w14:paraId="5CB0139A" w14:textId="38E0E54B" w:rsidR="004350A9" w:rsidRDefault="004350A9" w:rsidP="004350A9">
      <w:pPr>
        <w:rPr>
          <w:rFonts w:ascii="Arial" w:hAnsi="Arial" w:cs="Arial"/>
          <w:b/>
          <w:sz w:val="24"/>
        </w:rPr>
      </w:pPr>
      <w:r>
        <w:rPr>
          <w:rFonts w:ascii="Arial" w:hAnsi="Arial" w:cs="Arial"/>
          <w:b/>
          <w:color w:val="0000FF"/>
          <w:sz w:val="24"/>
        </w:rPr>
        <w:t>R5-241451</w:t>
      </w:r>
      <w:r>
        <w:rPr>
          <w:rFonts w:ascii="Arial" w:hAnsi="Arial" w:cs="Arial"/>
          <w:b/>
          <w:color w:val="0000FF"/>
          <w:sz w:val="24"/>
        </w:rPr>
        <w:tab/>
      </w:r>
      <w:r>
        <w:rPr>
          <w:rFonts w:ascii="Arial" w:hAnsi="Arial" w:cs="Arial"/>
          <w:b/>
          <w:sz w:val="24"/>
        </w:rPr>
        <w:t>Correction of applicability for partial sounding test case</w:t>
      </w:r>
    </w:p>
    <w:p w14:paraId="03A15F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TF160</w:t>
      </w:r>
    </w:p>
    <w:p w14:paraId="05EAD091" w14:textId="77777777" w:rsidR="004350A9" w:rsidRDefault="004350A9" w:rsidP="004350A9">
      <w:pPr>
        <w:rPr>
          <w:rFonts w:ascii="Arial" w:hAnsi="Arial" w:cs="Arial"/>
          <w:b/>
        </w:rPr>
      </w:pPr>
      <w:r>
        <w:rPr>
          <w:rFonts w:ascii="Arial" w:hAnsi="Arial" w:cs="Arial"/>
          <w:b/>
        </w:rPr>
        <w:t xml:space="preserve">Discussion: </w:t>
      </w:r>
    </w:p>
    <w:p w14:paraId="42DEBAF6" w14:textId="77777777" w:rsidR="004350A9" w:rsidRDefault="004350A9" w:rsidP="004350A9">
      <w:r>
        <w:t>late doc</w:t>
      </w:r>
    </w:p>
    <w:p w14:paraId="0FF9D0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5FF14" w14:textId="77777777" w:rsidR="004350A9" w:rsidRDefault="004350A9" w:rsidP="004350A9">
      <w:pPr>
        <w:pStyle w:val="Heading5"/>
      </w:pPr>
      <w:bookmarkStart w:id="704" w:name="_Toc161733724"/>
      <w:r>
        <w:t>6.3.10.5</w:t>
      </w:r>
      <w:r>
        <w:tab/>
        <w:t>TS 38.523-3</w:t>
      </w:r>
      <w:bookmarkEnd w:id="704"/>
    </w:p>
    <w:p w14:paraId="7AC6077B" w14:textId="77777777" w:rsidR="004350A9" w:rsidRDefault="004350A9" w:rsidP="004350A9">
      <w:pPr>
        <w:pStyle w:val="Heading5"/>
      </w:pPr>
      <w:bookmarkStart w:id="705" w:name="_Toc161733725"/>
      <w:r>
        <w:t>6.3.10.6</w:t>
      </w:r>
      <w:r>
        <w:tab/>
        <w:t>Discussion Papers / Work Plan / TC lists</w:t>
      </w:r>
      <w:bookmarkEnd w:id="705"/>
    </w:p>
    <w:p w14:paraId="71101128" w14:textId="77777777" w:rsidR="004350A9" w:rsidRDefault="004350A9" w:rsidP="004350A9">
      <w:pPr>
        <w:pStyle w:val="Heading4"/>
      </w:pPr>
      <w:bookmarkStart w:id="706" w:name="_Toc161733726"/>
      <w:r>
        <w:t>6.3.11</w:t>
      </w:r>
      <w:r>
        <w:tab/>
        <w:t xml:space="preserve">NR </w:t>
      </w:r>
      <w:proofErr w:type="spellStart"/>
      <w:r>
        <w:t>Sidelink</w:t>
      </w:r>
      <w:proofErr w:type="spellEnd"/>
      <w:r>
        <w:t xml:space="preserve"> Relay (UID-960083) </w:t>
      </w:r>
      <w:proofErr w:type="spellStart"/>
      <w:r>
        <w:t>NR_SL_relay-UEConTest</w:t>
      </w:r>
      <w:bookmarkEnd w:id="706"/>
      <w:proofErr w:type="spellEnd"/>
    </w:p>
    <w:p w14:paraId="1491759A" w14:textId="77777777" w:rsidR="004350A9" w:rsidRDefault="004350A9" w:rsidP="004350A9">
      <w:pPr>
        <w:pStyle w:val="Heading5"/>
      </w:pPr>
      <w:bookmarkStart w:id="707" w:name="_Toc161733727"/>
      <w:r>
        <w:t>6.3.11.1</w:t>
      </w:r>
      <w:r>
        <w:tab/>
        <w:t>TS 38.508-1</w:t>
      </w:r>
      <w:bookmarkEnd w:id="707"/>
    </w:p>
    <w:p w14:paraId="11A313E5" w14:textId="1A75D1D5" w:rsidR="004350A9" w:rsidRDefault="004350A9" w:rsidP="004350A9">
      <w:pPr>
        <w:rPr>
          <w:rFonts w:ascii="Arial" w:hAnsi="Arial" w:cs="Arial"/>
          <w:b/>
          <w:sz w:val="24"/>
        </w:rPr>
      </w:pPr>
      <w:r>
        <w:rPr>
          <w:rFonts w:ascii="Arial" w:hAnsi="Arial" w:cs="Arial"/>
          <w:b/>
          <w:color w:val="0000FF"/>
          <w:sz w:val="24"/>
        </w:rPr>
        <w:t>R5-240153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RRCReestablishment</w:t>
      </w:r>
      <w:proofErr w:type="spellEnd"/>
      <w:r>
        <w:rPr>
          <w:rFonts w:ascii="Arial" w:hAnsi="Arial" w:cs="Arial"/>
          <w:b/>
          <w:sz w:val="24"/>
        </w:rPr>
        <w:t xml:space="preserve"> message</w:t>
      </w:r>
    </w:p>
    <w:p w14:paraId="2CFBA64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CR-3003  Cat: F (Rel-18)</w:t>
      </w:r>
      <w:r>
        <w:rPr>
          <w:i/>
        </w:rPr>
        <w:br/>
      </w:r>
      <w:r>
        <w:rPr>
          <w:i/>
        </w:rPr>
        <w:br/>
      </w:r>
      <w:r>
        <w:rPr>
          <w:i/>
        </w:rPr>
        <w:tab/>
      </w:r>
      <w:r>
        <w:rPr>
          <w:i/>
        </w:rPr>
        <w:tab/>
      </w:r>
      <w:r>
        <w:rPr>
          <w:i/>
        </w:rPr>
        <w:tab/>
      </w:r>
      <w:r>
        <w:rPr>
          <w:i/>
        </w:rPr>
        <w:tab/>
      </w:r>
      <w:r>
        <w:rPr>
          <w:i/>
        </w:rPr>
        <w:tab/>
        <w:t>Source: MediaTek Inc.</w:t>
      </w:r>
    </w:p>
    <w:p w14:paraId="7DFBD2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267B8" w14:textId="4FBBB2AC" w:rsidR="004350A9" w:rsidRDefault="004350A9" w:rsidP="004350A9">
      <w:pPr>
        <w:rPr>
          <w:rFonts w:ascii="Arial" w:hAnsi="Arial" w:cs="Arial"/>
          <w:b/>
          <w:sz w:val="24"/>
        </w:rPr>
      </w:pPr>
      <w:r>
        <w:rPr>
          <w:rFonts w:ascii="Arial" w:hAnsi="Arial" w:cs="Arial"/>
          <w:b/>
          <w:color w:val="0000FF"/>
          <w:sz w:val="24"/>
        </w:rPr>
        <w:t>R5-240478</w:t>
      </w:r>
      <w:r>
        <w:rPr>
          <w:rFonts w:ascii="Arial" w:hAnsi="Arial" w:cs="Arial"/>
          <w:b/>
          <w:color w:val="0000FF"/>
          <w:sz w:val="24"/>
        </w:rPr>
        <w:tab/>
      </w:r>
      <w:r>
        <w:rPr>
          <w:rFonts w:ascii="Arial" w:hAnsi="Arial" w:cs="Arial"/>
          <w:b/>
          <w:sz w:val="24"/>
        </w:rPr>
        <w:t xml:space="preserve">Addition of test procedure for 5G </w:t>
      </w:r>
      <w:proofErr w:type="spellStart"/>
      <w:r>
        <w:rPr>
          <w:rFonts w:ascii="Arial" w:hAnsi="Arial" w:cs="Arial"/>
          <w:b/>
          <w:sz w:val="24"/>
        </w:rPr>
        <w:t>ProSe</w:t>
      </w:r>
      <w:proofErr w:type="spellEnd"/>
      <w:r>
        <w:rPr>
          <w:rFonts w:ascii="Arial" w:hAnsi="Arial" w:cs="Arial"/>
          <w:b/>
          <w:sz w:val="24"/>
        </w:rPr>
        <w:t xml:space="preserve"> U2N Relay Discovery</w:t>
      </w:r>
    </w:p>
    <w:p w14:paraId="4323DAA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CR-3038  Cat: F (Rel-18)</w:t>
      </w:r>
      <w:r>
        <w:rPr>
          <w:i/>
        </w:rPr>
        <w:br/>
      </w:r>
      <w:r>
        <w:rPr>
          <w:i/>
        </w:rPr>
        <w:lastRenderedPageBreak/>
        <w:br/>
      </w:r>
      <w:r>
        <w:rPr>
          <w:i/>
        </w:rPr>
        <w:tab/>
      </w:r>
      <w:r>
        <w:rPr>
          <w:i/>
        </w:rPr>
        <w:tab/>
      </w:r>
      <w:r>
        <w:rPr>
          <w:i/>
        </w:rPr>
        <w:tab/>
      </w:r>
      <w:r>
        <w:rPr>
          <w:i/>
        </w:rPr>
        <w:tab/>
      </w:r>
      <w:r>
        <w:rPr>
          <w:i/>
        </w:rPr>
        <w:tab/>
        <w:t>Source: TDIA, CATT</w:t>
      </w:r>
    </w:p>
    <w:p w14:paraId="4829F64B" w14:textId="77777777" w:rsidR="004350A9" w:rsidRDefault="004350A9" w:rsidP="004350A9">
      <w:pPr>
        <w:rPr>
          <w:rFonts w:ascii="Arial" w:hAnsi="Arial" w:cs="Arial"/>
          <w:b/>
        </w:rPr>
      </w:pPr>
      <w:r>
        <w:rPr>
          <w:rFonts w:ascii="Arial" w:hAnsi="Arial" w:cs="Arial"/>
          <w:b/>
        </w:rPr>
        <w:t xml:space="preserve">Discussion: </w:t>
      </w:r>
    </w:p>
    <w:p w14:paraId="33F2DCDB" w14:textId="77777777" w:rsidR="004350A9" w:rsidRDefault="004350A9" w:rsidP="004350A9">
      <w:r>
        <w:t>r1</w:t>
      </w:r>
    </w:p>
    <w:p w14:paraId="793917DE" w14:textId="77777777" w:rsidR="004350A9" w:rsidRDefault="004350A9" w:rsidP="004350A9">
      <w:r>
        <w:t>RAN5 Chair: pls. resolve .Y</w:t>
      </w:r>
    </w:p>
    <w:p w14:paraId="52222B23" w14:textId="77777777" w:rsidR="004350A9" w:rsidRDefault="004350A9" w:rsidP="004350A9">
      <w:r>
        <w:t xml:space="preserve">ETSI MCC: Grammar in </w:t>
      </w:r>
      <w:proofErr w:type="spellStart"/>
      <w:r>
        <w:t>Reaon</w:t>
      </w:r>
      <w:proofErr w:type="spellEnd"/>
      <w:r>
        <w:t xml:space="preserve"> for change.</w:t>
      </w:r>
    </w:p>
    <w:p w14:paraId="037887E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R5-241597</w:t>
      </w:r>
      <w:r>
        <w:rPr>
          <w:color w:val="993300"/>
          <w:u w:val="single"/>
        </w:rPr>
        <w:t>.</w:t>
      </w:r>
    </w:p>
    <w:p w14:paraId="2ECF8225" w14:textId="7D8E9FDE" w:rsidR="004350A9" w:rsidRDefault="004350A9" w:rsidP="004350A9">
      <w:pPr>
        <w:rPr>
          <w:rFonts w:ascii="Arial" w:hAnsi="Arial" w:cs="Arial"/>
          <w:b/>
          <w:sz w:val="24"/>
        </w:rPr>
      </w:pPr>
      <w:r>
        <w:rPr>
          <w:rFonts w:ascii="Arial" w:hAnsi="Arial" w:cs="Arial"/>
          <w:b/>
          <w:color w:val="0000FF"/>
          <w:sz w:val="24"/>
        </w:rPr>
        <w:t>R5-241597</w:t>
      </w:r>
      <w:r>
        <w:rPr>
          <w:rFonts w:ascii="Arial" w:hAnsi="Arial" w:cs="Arial"/>
          <w:b/>
          <w:color w:val="0000FF"/>
          <w:sz w:val="24"/>
        </w:rPr>
        <w:tab/>
      </w:r>
      <w:r>
        <w:rPr>
          <w:rFonts w:ascii="Arial" w:hAnsi="Arial" w:cs="Arial"/>
          <w:b/>
          <w:sz w:val="24"/>
        </w:rPr>
        <w:t xml:space="preserve">Addition of test procedure for 5G </w:t>
      </w:r>
      <w:proofErr w:type="spellStart"/>
      <w:r>
        <w:rPr>
          <w:rFonts w:ascii="Arial" w:hAnsi="Arial" w:cs="Arial"/>
          <w:b/>
          <w:sz w:val="24"/>
        </w:rPr>
        <w:t>ProSe</w:t>
      </w:r>
      <w:proofErr w:type="spellEnd"/>
      <w:r>
        <w:rPr>
          <w:rFonts w:ascii="Arial" w:hAnsi="Arial" w:cs="Arial"/>
          <w:b/>
          <w:sz w:val="24"/>
        </w:rPr>
        <w:t xml:space="preserve"> U2N Relay Discovery</w:t>
      </w:r>
    </w:p>
    <w:p w14:paraId="7503DCC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CR-3038  rev 1 Cat: F (Rel-18)</w:t>
      </w:r>
      <w:r>
        <w:rPr>
          <w:i/>
        </w:rPr>
        <w:br/>
      </w:r>
      <w:r>
        <w:rPr>
          <w:i/>
        </w:rPr>
        <w:br/>
      </w:r>
      <w:r>
        <w:rPr>
          <w:i/>
        </w:rPr>
        <w:tab/>
      </w:r>
      <w:r>
        <w:rPr>
          <w:i/>
        </w:rPr>
        <w:tab/>
      </w:r>
      <w:r>
        <w:rPr>
          <w:i/>
        </w:rPr>
        <w:tab/>
      </w:r>
      <w:r>
        <w:rPr>
          <w:i/>
        </w:rPr>
        <w:tab/>
      </w:r>
      <w:r>
        <w:rPr>
          <w:i/>
        </w:rPr>
        <w:tab/>
        <w:t>Source: TDIA, CATT</w:t>
      </w:r>
    </w:p>
    <w:p w14:paraId="4CB6AFB5" w14:textId="77777777" w:rsidR="004350A9" w:rsidRDefault="004350A9" w:rsidP="004350A9">
      <w:pPr>
        <w:rPr>
          <w:color w:val="808080"/>
        </w:rPr>
      </w:pPr>
      <w:r>
        <w:rPr>
          <w:color w:val="808080"/>
        </w:rPr>
        <w:t>(Replaces R5-240478)</w:t>
      </w:r>
    </w:p>
    <w:p w14:paraId="0F4480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7BD5B" w14:textId="36CCABB6" w:rsidR="004350A9" w:rsidRDefault="004350A9" w:rsidP="004350A9">
      <w:pPr>
        <w:rPr>
          <w:rFonts w:ascii="Arial" w:hAnsi="Arial" w:cs="Arial"/>
          <w:b/>
          <w:sz w:val="24"/>
        </w:rPr>
      </w:pPr>
      <w:r>
        <w:rPr>
          <w:rFonts w:ascii="Arial" w:hAnsi="Arial" w:cs="Arial"/>
          <w:b/>
          <w:color w:val="0000FF"/>
          <w:sz w:val="24"/>
        </w:rPr>
        <w:t>R5-240479</w:t>
      </w:r>
      <w:r>
        <w:rPr>
          <w:rFonts w:ascii="Arial" w:hAnsi="Arial" w:cs="Arial"/>
          <w:b/>
          <w:color w:val="0000FF"/>
          <w:sz w:val="24"/>
        </w:rPr>
        <w:tab/>
      </w:r>
      <w:r>
        <w:rPr>
          <w:rFonts w:ascii="Arial" w:hAnsi="Arial" w:cs="Arial"/>
          <w:b/>
          <w:sz w:val="24"/>
        </w:rPr>
        <w:t xml:space="preserve">Addition of test procedure for remote Initial Access procedure under NR </w:t>
      </w:r>
      <w:proofErr w:type="spellStart"/>
      <w:r>
        <w:rPr>
          <w:rFonts w:ascii="Arial" w:hAnsi="Arial" w:cs="Arial"/>
          <w:b/>
          <w:sz w:val="24"/>
        </w:rPr>
        <w:t>sidelink</w:t>
      </w:r>
      <w:proofErr w:type="spellEnd"/>
      <w:r>
        <w:rPr>
          <w:rFonts w:ascii="Arial" w:hAnsi="Arial" w:cs="Arial"/>
          <w:b/>
          <w:sz w:val="24"/>
        </w:rPr>
        <w:t xml:space="preserve"> U2N Relay / Remote UE side</w:t>
      </w:r>
    </w:p>
    <w:p w14:paraId="4469A5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CR-3039  Cat: F (Rel-18)</w:t>
      </w:r>
      <w:r>
        <w:rPr>
          <w:i/>
        </w:rPr>
        <w:br/>
      </w:r>
      <w:r>
        <w:rPr>
          <w:i/>
        </w:rPr>
        <w:br/>
      </w:r>
      <w:r>
        <w:rPr>
          <w:i/>
        </w:rPr>
        <w:tab/>
      </w:r>
      <w:r>
        <w:rPr>
          <w:i/>
        </w:rPr>
        <w:tab/>
      </w:r>
      <w:r>
        <w:rPr>
          <w:i/>
        </w:rPr>
        <w:tab/>
      </w:r>
      <w:r>
        <w:rPr>
          <w:i/>
        </w:rPr>
        <w:tab/>
      </w:r>
      <w:r>
        <w:rPr>
          <w:i/>
        </w:rPr>
        <w:tab/>
        <w:t>Source: CATT, TDIA</w:t>
      </w:r>
    </w:p>
    <w:p w14:paraId="4BDD0153" w14:textId="77777777" w:rsidR="004350A9" w:rsidRDefault="004350A9" w:rsidP="004350A9">
      <w:pPr>
        <w:rPr>
          <w:rFonts w:ascii="Arial" w:hAnsi="Arial" w:cs="Arial"/>
          <w:b/>
        </w:rPr>
      </w:pPr>
      <w:r>
        <w:rPr>
          <w:rFonts w:ascii="Arial" w:hAnsi="Arial" w:cs="Arial"/>
          <w:b/>
        </w:rPr>
        <w:t xml:space="preserve">Discussion: </w:t>
      </w:r>
    </w:p>
    <w:p w14:paraId="2F63D9F6" w14:textId="77777777" w:rsidR="004350A9" w:rsidRDefault="004350A9" w:rsidP="004350A9">
      <w:r>
        <w:t>r1</w:t>
      </w:r>
    </w:p>
    <w:p w14:paraId="2F563108" w14:textId="77777777" w:rsidR="004350A9" w:rsidRDefault="004350A9" w:rsidP="004350A9">
      <w:r>
        <w:t>pls. resolve the .X</w:t>
      </w:r>
    </w:p>
    <w:p w14:paraId="610D843F" w14:textId="77777777" w:rsidR="004350A9" w:rsidRDefault="004350A9" w:rsidP="004350A9">
      <w:r>
        <w:t xml:space="preserve">ETSI MCC: Grammar in </w:t>
      </w:r>
      <w:proofErr w:type="spellStart"/>
      <w:r>
        <w:t>Reaon</w:t>
      </w:r>
      <w:proofErr w:type="spellEnd"/>
      <w:r>
        <w:t xml:space="preserve"> for change.</w:t>
      </w:r>
    </w:p>
    <w:p w14:paraId="6F34D9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R5-241598</w:t>
      </w:r>
      <w:r>
        <w:rPr>
          <w:color w:val="993300"/>
          <w:u w:val="single"/>
        </w:rPr>
        <w:t>.</w:t>
      </w:r>
    </w:p>
    <w:p w14:paraId="242A84D9" w14:textId="2D84151D" w:rsidR="004350A9" w:rsidRDefault="004350A9" w:rsidP="004350A9">
      <w:pPr>
        <w:rPr>
          <w:rFonts w:ascii="Arial" w:hAnsi="Arial" w:cs="Arial"/>
          <w:b/>
          <w:sz w:val="24"/>
        </w:rPr>
      </w:pPr>
      <w:r>
        <w:rPr>
          <w:rFonts w:ascii="Arial" w:hAnsi="Arial" w:cs="Arial"/>
          <w:b/>
          <w:color w:val="0000FF"/>
          <w:sz w:val="24"/>
        </w:rPr>
        <w:t>R5-241598</w:t>
      </w:r>
      <w:r>
        <w:rPr>
          <w:rFonts w:ascii="Arial" w:hAnsi="Arial" w:cs="Arial"/>
          <w:b/>
          <w:color w:val="0000FF"/>
          <w:sz w:val="24"/>
        </w:rPr>
        <w:tab/>
      </w:r>
      <w:r>
        <w:rPr>
          <w:rFonts w:ascii="Arial" w:hAnsi="Arial" w:cs="Arial"/>
          <w:b/>
          <w:sz w:val="24"/>
        </w:rPr>
        <w:t xml:space="preserve">Addition of test procedure for remote Initial Access procedure under NR </w:t>
      </w:r>
      <w:proofErr w:type="spellStart"/>
      <w:r>
        <w:rPr>
          <w:rFonts w:ascii="Arial" w:hAnsi="Arial" w:cs="Arial"/>
          <w:b/>
          <w:sz w:val="24"/>
        </w:rPr>
        <w:t>sidelink</w:t>
      </w:r>
      <w:proofErr w:type="spellEnd"/>
      <w:r>
        <w:rPr>
          <w:rFonts w:ascii="Arial" w:hAnsi="Arial" w:cs="Arial"/>
          <w:b/>
          <w:sz w:val="24"/>
        </w:rPr>
        <w:t xml:space="preserve"> U2N Relay / Remote UE side</w:t>
      </w:r>
    </w:p>
    <w:p w14:paraId="36067A7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CR-3039  rev 1 Cat: F (Rel-18)</w:t>
      </w:r>
      <w:r>
        <w:rPr>
          <w:i/>
        </w:rPr>
        <w:br/>
      </w:r>
      <w:r>
        <w:rPr>
          <w:i/>
        </w:rPr>
        <w:br/>
      </w:r>
      <w:r>
        <w:rPr>
          <w:i/>
        </w:rPr>
        <w:tab/>
      </w:r>
      <w:r>
        <w:rPr>
          <w:i/>
        </w:rPr>
        <w:tab/>
      </w:r>
      <w:r>
        <w:rPr>
          <w:i/>
        </w:rPr>
        <w:tab/>
      </w:r>
      <w:r>
        <w:rPr>
          <w:i/>
        </w:rPr>
        <w:tab/>
      </w:r>
      <w:r>
        <w:rPr>
          <w:i/>
        </w:rPr>
        <w:tab/>
        <w:t>Source: CATT, TDIA</w:t>
      </w:r>
    </w:p>
    <w:p w14:paraId="3FEEB7D4" w14:textId="77777777" w:rsidR="004350A9" w:rsidRDefault="004350A9" w:rsidP="004350A9">
      <w:pPr>
        <w:rPr>
          <w:color w:val="808080"/>
        </w:rPr>
      </w:pPr>
      <w:r>
        <w:rPr>
          <w:color w:val="808080"/>
        </w:rPr>
        <w:t>(Replaces R5-240479)</w:t>
      </w:r>
    </w:p>
    <w:p w14:paraId="5488F46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440F55" w14:textId="570BBFEB" w:rsidR="004350A9" w:rsidRDefault="004350A9" w:rsidP="004350A9">
      <w:pPr>
        <w:rPr>
          <w:rFonts w:ascii="Arial" w:hAnsi="Arial" w:cs="Arial"/>
          <w:b/>
          <w:sz w:val="24"/>
        </w:rPr>
      </w:pPr>
      <w:r>
        <w:rPr>
          <w:rFonts w:ascii="Arial" w:hAnsi="Arial" w:cs="Arial"/>
          <w:b/>
          <w:color w:val="0000FF"/>
          <w:sz w:val="24"/>
        </w:rPr>
        <w:t>R5-240480</w:t>
      </w:r>
      <w:r>
        <w:rPr>
          <w:rFonts w:ascii="Arial" w:hAnsi="Arial" w:cs="Arial"/>
          <w:b/>
          <w:color w:val="0000FF"/>
          <w:sz w:val="24"/>
        </w:rPr>
        <w:tab/>
      </w:r>
      <w:r>
        <w:rPr>
          <w:rFonts w:ascii="Arial" w:hAnsi="Arial" w:cs="Arial"/>
          <w:b/>
          <w:sz w:val="24"/>
        </w:rPr>
        <w:t xml:space="preserve">Removal of test procedure for </w:t>
      </w:r>
      <w:proofErr w:type="spellStart"/>
      <w:r>
        <w:rPr>
          <w:rFonts w:ascii="Arial" w:hAnsi="Arial" w:cs="Arial"/>
          <w:b/>
          <w:sz w:val="24"/>
        </w:rPr>
        <w:t>Out_of_Coverage_with_Relay</w:t>
      </w:r>
      <w:proofErr w:type="spellEnd"/>
    </w:p>
    <w:p w14:paraId="07F66B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CR-3040  Cat: F (Rel-18)</w:t>
      </w:r>
      <w:r>
        <w:rPr>
          <w:i/>
        </w:rPr>
        <w:br/>
      </w:r>
      <w:r>
        <w:rPr>
          <w:i/>
        </w:rPr>
        <w:br/>
      </w:r>
      <w:r>
        <w:rPr>
          <w:i/>
        </w:rPr>
        <w:tab/>
      </w:r>
      <w:r>
        <w:rPr>
          <w:i/>
        </w:rPr>
        <w:tab/>
      </w:r>
      <w:r>
        <w:rPr>
          <w:i/>
        </w:rPr>
        <w:tab/>
      </w:r>
      <w:r>
        <w:rPr>
          <w:i/>
        </w:rPr>
        <w:tab/>
      </w:r>
      <w:r>
        <w:rPr>
          <w:i/>
        </w:rPr>
        <w:tab/>
        <w:t>Source: CATT, TDIA</w:t>
      </w:r>
    </w:p>
    <w:p w14:paraId="4E0FD0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F06364" w14:textId="3187EB8F" w:rsidR="004350A9" w:rsidRDefault="004350A9" w:rsidP="004350A9">
      <w:pPr>
        <w:rPr>
          <w:rFonts w:ascii="Arial" w:hAnsi="Arial" w:cs="Arial"/>
          <w:b/>
          <w:sz w:val="24"/>
        </w:rPr>
      </w:pPr>
      <w:r>
        <w:rPr>
          <w:rFonts w:ascii="Arial" w:hAnsi="Arial" w:cs="Arial"/>
          <w:b/>
          <w:color w:val="0000FF"/>
          <w:sz w:val="24"/>
        </w:rPr>
        <w:t>R5-240481</w:t>
      </w:r>
      <w:r>
        <w:rPr>
          <w:rFonts w:ascii="Arial" w:hAnsi="Arial" w:cs="Arial"/>
          <w:b/>
          <w:color w:val="0000FF"/>
          <w:sz w:val="24"/>
        </w:rPr>
        <w:tab/>
      </w:r>
      <w:r>
        <w:rPr>
          <w:rFonts w:ascii="Arial" w:hAnsi="Arial" w:cs="Arial"/>
          <w:b/>
          <w:sz w:val="24"/>
        </w:rPr>
        <w:t xml:space="preserve">Update test procedure for registration of NR </w:t>
      </w:r>
      <w:proofErr w:type="spellStart"/>
      <w:r>
        <w:rPr>
          <w:rFonts w:ascii="Arial" w:hAnsi="Arial" w:cs="Arial"/>
          <w:b/>
          <w:sz w:val="24"/>
        </w:rPr>
        <w:t>sidelink</w:t>
      </w:r>
      <w:proofErr w:type="spellEnd"/>
      <w:r>
        <w:rPr>
          <w:rFonts w:ascii="Arial" w:hAnsi="Arial" w:cs="Arial"/>
          <w:b/>
          <w:sz w:val="24"/>
        </w:rPr>
        <w:t xml:space="preserve"> U2N Relay / Relay UE side</w:t>
      </w:r>
    </w:p>
    <w:p w14:paraId="31FFA51E"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CR-3041  Cat: F (Rel-18)</w:t>
      </w:r>
      <w:r>
        <w:rPr>
          <w:i/>
        </w:rPr>
        <w:br/>
      </w:r>
      <w:r>
        <w:rPr>
          <w:i/>
        </w:rPr>
        <w:br/>
      </w:r>
      <w:r>
        <w:rPr>
          <w:i/>
        </w:rPr>
        <w:tab/>
      </w:r>
      <w:r>
        <w:rPr>
          <w:i/>
        </w:rPr>
        <w:tab/>
      </w:r>
      <w:r>
        <w:rPr>
          <w:i/>
        </w:rPr>
        <w:tab/>
      </w:r>
      <w:r>
        <w:rPr>
          <w:i/>
        </w:rPr>
        <w:tab/>
      </w:r>
      <w:r>
        <w:rPr>
          <w:i/>
        </w:rPr>
        <w:tab/>
        <w:t>Source: TDIA, CATT</w:t>
      </w:r>
    </w:p>
    <w:p w14:paraId="1BE4B6C9" w14:textId="77777777" w:rsidR="004350A9" w:rsidRDefault="004350A9" w:rsidP="004350A9">
      <w:pPr>
        <w:rPr>
          <w:rFonts w:ascii="Arial" w:hAnsi="Arial" w:cs="Arial"/>
          <w:b/>
        </w:rPr>
      </w:pPr>
      <w:r>
        <w:rPr>
          <w:rFonts w:ascii="Arial" w:hAnsi="Arial" w:cs="Arial"/>
          <w:b/>
        </w:rPr>
        <w:t xml:space="preserve">Discussion: </w:t>
      </w:r>
    </w:p>
    <w:p w14:paraId="60B6BF34" w14:textId="77777777" w:rsidR="004350A9" w:rsidRDefault="004350A9" w:rsidP="004350A9">
      <w:r>
        <w:t>r1</w:t>
      </w:r>
    </w:p>
    <w:p w14:paraId="37547C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R5-241599</w:t>
      </w:r>
      <w:r>
        <w:rPr>
          <w:color w:val="993300"/>
          <w:u w:val="single"/>
        </w:rPr>
        <w:t>.</w:t>
      </w:r>
    </w:p>
    <w:p w14:paraId="1D375261" w14:textId="26B5696A" w:rsidR="004350A9" w:rsidRDefault="004350A9" w:rsidP="004350A9">
      <w:pPr>
        <w:rPr>
          <w:rFonts w:ascii="Arial" w:hAnsi="Arial" w:cs="Arial"/>
          <w:b/>
          <w:sz w:val="24"/>
        </w:rPr>
      </w:pPr>
      <w:r>
        <w:rPr>
          <w:rFonts w:ascii="Arial" w:hAnsi="Arial" w:cs="Arial"/>
          <w:b/>
          <w:color w:val="0000FF"/>
          <w:sz w:val="24"/>
        </w:rPr>
        <w:t>R5-241599</w:t>
      </w:r>
      <w:r>
        <w:rPr>
          <w:rFonts w:ascii="Arial" w:hAnsi="Arial" w:cs="Arial"/>
          <w:b/>
          <w:color w:val="0000FF"/>
          <w:sz w:val="24"/>
        </w:rPr>
        <w:tab/>
      </w:r>
      <w:r>
        <w:rPr>
          <w:rFonts w:ascii="Arial" w:hAnsi="Arial" w:cs="Arial"/>
          <w:b/>
          <w:sz w:val="24"/>
        </w:rPr>
        <w:t xml:space="preserve">Update test procedure for registration of NR </w:t>
      </w:r>
      <w:proofErr w:type="spellStart"/>
      <w:r>
        <w:rPr>
          <w:rFonts w:ascii="Arial" w:hAnsi="Arial" w:cs="Arial"/>
          <w:b/>
          <w:sz w:val="24"/>
        </w:rPr>
        <w:t>sidelink</w:t>
      </w:r>
      <w:proofErr w:type="spellEnd"/>
      <w:r>
        <w:rPr>
          <w:rFonts w:ascii="Arial" w:hAnsi="Arial" w:cs="Arial"/>
          <w:b/>
          <w:sz w:val="24"/>
        </w:rPr>
        <w:t xml:space="preserve"> U2N Relay / Relay UE side</w:t>
      </w:r>
    </w:p>
    <w:p w14:paraId="4102668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CR-3041  rev 1 Cat: F (Rel-18)</w:t>
      </w:r>
      <w:r>
        <w:rPr>
          <w:i/>
        </w:rPr>
        <w:br/>
      </w:r>
      <w:r>
        <w:rPr>
          <w:i/>
        </w:rPr>
        <w:br/>
      </w:r>
      <w:r>
        <w:rPr>
          <w:i/>
        </w:rPr>
        <w:tab/>
      </w:r>
      <w:r>
        <w:rPr>
          <w:i/>
        </w:rPr>
        <w:tab/>
      </w:r>
      <w:r>
        <w:rPr>
          <w:i/>
        </w:rPr>
        <w:tab/>
      </w:r>
      <w:r>
        <w:rPr>
          <w:i/>
        </w:rPr>
        <w:tab/>
      </w:r>
      <w:r>
        <w:rPr>
          <w:i/>
        </w:rPr>
        <w:tab/>
        <w:t>Source: TDIA, CATT</w:t>
      </w:r>
    </w:p>
    <w:p w14:paraId="4F26470A" w14:textId="77777777" w:rsidR="004350A9" w:rsidRDefault="004350A9" w:rsidP="004350A9">
      <w:pPr>
        <w:rPr>
          <w:color w:val="808080"/>
        </w:rPr>
      </w:pPr>
      <w:r>
        <w:rPr>
          <w:color w:val="808080"/>
        </w:rPr>
        <w:t>(Replaces R5-240481)</w:t>
      </w:r>
    </w:p>
    <w:p w14:paraId="4CF23F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223F20" w14:textId="21974E55" w:rsidR="004350A9" w:rsidRDefault="004350A9" w:rsidP="004350A9">
      <w:pPr>
        <w:rPr>
          <w:rFonts w:ascii="Arial" w:hAnsi="Arial" w:cs="Arial"/>
          <w:b/>
          <w:sz w:val="24"/>
        </w:rPr>
      </w:pPr>
      <w:r>
        <w:rPr>
          <w:rFonts w:ascii="Arial" w:hAnsi="Arial" w:cs="Arial"/>
          <w:b/>
          <w:color w:val="0000FF"/>
          <w:sz w:val="24"/>
        </w:rPr>
        <w:t>R5-240482</w:t>
      </w:r>
      <w:r>
        <w:rPr>
          <w:rFonts w:ascii="Arial" w:hAnsi="Arial" w:cs="Arial"/>
          <w:b/>
          <w:color w:val="0000FF"/>
          <w:sz w:val="24"/>
        </w:rPr>
        <w:tab/>
      </w:r>
      <w:r>
        <w:rPr>
          <w:rFonts w:ascii="Arial" w:hAnsi="Arial" w:cs="Arial"/>
          <w:b/>
          <w:sz w:val="24"/>
        </w:rPr>
        <w:t xml:space="preserve">Update of 5G </w:t>
      </w:r>
      <w:proofErr w:type="spellStart"/>
      <w:r>
        <w:rPr>
          <w:rFonts w:ascii="Arial" w:hAnsi="Arial" w:cs="Arial"/>
          <w:b/>
          <w:sz w:val="24"/>
        </w:rPr>
        <w:t>ProSe</w:t>
      </w:r>
      <w:proofErr w:type="spellEnd"/>
      <w:r>
        <w:rPr>
          <w:rFonts w:ascii="Arial" w:hAnsi="Arial" w:cs="Arial"/>
          <w:b/>
          <w:sz w:val="24"/>
        </w:rPr>
        <w:t xml:space="preserve"> information elements of UE policies for 5G </w:t>
      </w:r>
      <w:proofErr w:type="spellStart"/>
      <w:r>
        <w:rPr>
          <w:rFonts w:ascii="Arial" w:hAnsi="Arial" w:cs="Arial"/>
          <w:b/>
          <w:sz w:val="24"/>
        </w:rPr>
        <w:t>ProSe</w:t>
      </w:r>
      <w:proofErr w:type="spellEnd"/>
      <w:r>
        <w:rPr>
          <w:rFonts w:ascii="Arial" w:hAnsi="Arial" w:cs="Arial"/>
          <w:b/>
          <w:sz w:val="24"/>
        </w:rPr>
        <w:t xml:space="preserve"> usage information reporting</w:t>
      </w:r>
    </w:p>
    <w:p w14:paraId="50C5352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CR-3042  Cat: F (Rel-18)</w:t>
      </w:r>
      <w:r>
        <w:rPr>
          <w:i/>
        </w:rPr>
        <w:br/>
      </w:r>
      <w:r>
        <w:rPr>
          <w:i/>
        </w:rPr>
        <w:br/>
      </w:r>
      <w:r>
        <w:rPr>
          <w:i/>
        </w:rPr>
        <w:tab/>
      </w:r>
      <w:r>
        <w:rPr>
          <w:i/>
        </w:rPr>
        <w:tab/>
      </w:r>
      <w:r>
        <w:rPr>
          <w:i/>
        </w:rPr>
        <w:tab/>
      </w:r>
      <w:r>
        <w:rPr>
          <w:i/>
        </w:rPr>
        <w:tab/>
      </w:r>
      <w:r>
        <w:rPr>
          <w:i/>
        </w:rPr>
        <w:tab/>
        <w:t>Source: TDIA, CATT</w:t>
      </w:r>
    </w:p>
    <w:p w14:paraId="238358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48A0FB" w14:textId="2F0FF6FE" w:rsidR="004350A9" w:rsidRDefault="004350A9" w:rsidP="004350A9">
      <w:pPr>
        <w:rPr>
          <w:rFonts w:ascii="Arial" w:hAnsi="Arial" w:cs="Arial"/>
          <w:b/>
          <w:sz w:val="24"/>
        </w:rPr>
      </w:pPr>
      <w:r>
        <w:rPr>
          <w:rFonts w:ascii="Arial" w:hAnsi="Arial" w:cs="Arial"/>
          <w:b/>
          <w:color w:val="0000FF"/>
          <w:sz w:val="24"/>
        </w:rPr>
        <w:t>R5-240483</w:t>
      </w:r>
      <w:r>
        <w:rPr>
          <w:rFonts w:ascii="Arial" w:hAnsi="Arial" w:cs="Arial"/>
          <w:b/>
          <w:color w:val="0000FF"/>
          <w:sz w:val="24"/>
        </w:rPr>
        <w:tab/>
      </w:r>
      <w:r>
        <w:rPr>
          <w:rFonts w:ascii="Arial" w:hAnsi="Arial" w:cs="Arial"/>
          <w:b/>
          <w:sz w:val="24"/>
        </w:rPr>
        <w:t xml:space="preserve">Update of 5G </w:t>
      </w:r>
      <w:proofErr w:type="spellStart"/>
      <w:r>
        <w:rPr>
          <w:rFonts w:ascii="Arial" w:hAnsi="Arial" w:cs="Arial"/>
          <w:b/>
          <w:sz w:val="24"/>
        </w:rPr>
        <w:t>ProSe</w:t>
      </w:r>
      <w:proofErr w:type="spellEnd"/>
      <w:r>
        <w:rPr>
          <w:rFonts w:ascii="Arial" w:hAnsi="Arial" w:cs="Arial"/>
          <w:b/>
          <w:sz w:val="24"/>
        </w:rPr>
        <w:t xml:space="preserve"> information elements of UE policies for 5G </w:t>
      </w:r>
      <w:proofErr w:type="spellStart"/>
      <w:r>
        <w:rPr>
          <w:rFonts w:ascii="Arial" w:hAnsi="Arial" w:cs="Arial"/>
          <w:b/>
          <w:sz w:val="24"/>
        </w:rPr>
        <w:t>ProSe</w:t>
      </w:r>
      <w:proofErr w:type="spellEnd"/>
      <w:r>
        <w:rPr>
          <w:rFonts w:ascii="Arial" w:hAnsi="Arial" w:cs="Arial"/>
          <w:b/>
          <w:sz w:val="24"/>
        </w:rPr>
        <w:t xml:space="preserve"> remote</w:t>
      </w:r>
    </w:p>
    <w:p w14:paraId="4FFA7D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CR-3043  Cat: F (Rel-18)</w:t>
      </w:r>
      <w:r>
        <w:rPr>
          <w:i/>
        </w:rPr>
        <w:br/>
      </w:r>
      <w:r>
        <w:rPr>
          <w:i/>
        </w:rPr>
        <w:br/>
      </w:r>
      <w:r>
        <w:rPr>
          <w:i/>
        </w:rPr>
        <w:tab/>
      </w:r>
      <w:r>
        <w:rPr>
          <w:i/>
        </w:rPr>
        <w:tab/>
      </w:r>
      <w:r>
        <w:rPr>
          <w:i/>
        </w:rPr>
        <w:tab/>
      </w:r>
      <w:r>
        <w:rPr>
          <w:i/>
        </w:rPr>
        <w:tab/>
      </w:r>
      <w:r>
        <w:rPr>
          <w:i/>
        </w:rPr>
        <w:tab/>
        <w:t>Source: TDIA, CATT</w:t>
      </w:r>
    </w:p>
    <w:p w14:paraId="4E2BE48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9DF34" w14:textId="6B97C3BE" w:rsidR="004350A9" w:rsidRDefault="004350A9" w:rsidP="004350A9">
      <w:pPr>
        <w:rPr>
          <w:rFonts w:ascii="Arial" w:hAnsi="Arial" w:cs="Arial"/>
          <w:b/>
          <w:sz w:val="24"/>
        </w:rPr>
      </w:pPr>
      <w:r>
        <w:rPr>
          <w:rFonts w:ascii="Arial" w:hAnsi="Arial" w:cs="Arial"/>
          <w:b/>
          <w:color w:val="0000FF"/>
          <w:sz w:val="24"/>
        </w:rPr>
        <w:t>R5-240484</w:t>
      </w:r>
      <w:r>
        <w:rPr>
          <w:rFonts w:ascii="Arial" w:hAnsi="Arial" w:cs="Arial"/>
          <w:b/>
          <w:color w:val="0000FF"/>
          <w:sz w:val="24"/>
        </w:rPr>
        <w:tab/>
      </w:r>
      <w:r>
        <w:rPr>
          <w:rFonts w:ascii="Arial" w:hAnsi="Arial" w:cs="Arial"/>
          <w:b/>
          <w:sz w:val="24"/>
        </w:rPr>
        <w:t>Addition of PROSE PC5 DISCOVERY</w:t>
      </w:r>
    </w:p>
    <w:p w14:paraId="01CAE8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CR-3044  Cat: F (Rel-18)</w:t>
      </w:r>
      <w:r>
        <w:rPr>
          <w:i/>
        </w:rPr>
        <w:br/>
      </w:r>
      <w:r>
        <w:rPr>
          <w:i/>
        </w:rPr>
        <w:br/>
      </w:r>
      <w:r>
        <w:rPr>
          <w:i/>
        </w:rPr>
        <w:tab/>
      </w:r>
      <w:r>
        <w:rPr>
          <w:i/>
        </w:rPr>
        <w:tab/>
      </w:r>
      <w:r>
        <w:rPr>
          <w:i/>
        </w:rPr>
        <w:tab/>
      </w:r>
      <w:r>
        <w:rPr>
          <w:i/>
        </w:rPr>
        <w:tab/>
      </w:r>
      <w:r>
        <w:rPr>
          <w:i/>
        </w:rPr>
        <w:tab/>
        <w:t>Source: TDIA, CATT</w:t>
      </w:r>
    </w:p>
    <w:p w14:paraId="0646B8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1FDEB" w14:textId="77777777" w:rsidR="004350A9" w:rsidRDefault="004350A9" w:rsidP="004350A9">
      <w:pPr>
        <w:pStyle w:val="Heading5"/>
      </w:pPr>
      <w:bookmarkStart w:id="708" w:name="_Toc161733728"/>
      <w:r>
        <w:t>6.3.11.2</w:t>
      </w:r>
      <w:r>
        <w:tab/>
        <w:t>TS 38.508-2</w:t>
      </w:r>
      <w:bookmarkEnd w:id="708"/>
    </w:p>
    <w:p w14:paraId="1ECC25D4" w14:textId="07125F28" w:rsidR="004350A9" w:rsidRDefault="004350A9" w:rsidP="004350A9">
      <w:pPr>
        <w:rPr>
          <w:rFonts w:ascii="Arial" w:hAnsi="Arial" w:cs="Arial"/>
          <w:b/>
          <w:sz w:val="24"/>
        </w:rPr>
      </w:pPr>
      <w:r>
        <w:rPr>
          <w:rFonts w:ascii="Arial" w:hAnsi="Arial" w:cs="Arial"/>
          <w:b/>
          <w:color w:val="0000FF"/>
          <w:sz w:val="24"/>
        </w:rPr>
        <w:t>R5-240477</w:t>
      </w:r>
      <w:r>
        <w:rPr>
          <w:rFonts w:ascii="Arial" w:hAnsi="Arial" w:cs="Arial"/>
          <w:b/>
          <w:color w:val="0000FF"/>
          <w:sz w:val="24"/>
        </w:rPr>
        <w:tab/>
      </w:r>
      <w:r>
        <w:rPr>
          <w:rFonts w:ascii="Arial" w:hAnsi="Arial" w:cs="Arial"/>
          <w:b/>
          <w:sz w:val="24"/>
        </w:rPr>
        <w:t xml:space="preserve">Addition of new pics for NR </w:t>
      </w:r>
      <w:proofErr w:type="spellStart"/>
      <w:r>
        <w:rPr>
          <w:rFonts w:ascii="Arial" w:hAnsi="Arial" w:cs="Arial"/>
          <w:b/>
          <w:sz w:val="24"/>
        </w:rPr>
        <w:t>sidelink</w:t>
      </w:r>
      <w:proofErr w:type="spellEnd"/>
      <w:r>
        <w:rPr>
          <w:rFonts w:ascii="Arial" w:hAnsi="Arial" w:cs="Arial"/>
          <w:b/>
          <w:sz w:val="24"/>
        </w:rPr>
        <w:t xml:space="preserve"> U2N Relay PDU session establishment</w:t>
      </w:r>
    </w:p>
    <w:p w14:paraId="2C205E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CR-0584  Cat: F (Rel-18)</w:t>
      </w:r>
      <w:r>
        <w:rPr>
          <w:i/>
        </w:rPr>
        <w:br/>
      </w:r>
      <w:r>
        <w:rPr>
          <w:i/>
        </w:rPr>
        <w:br/>
      </w:r>
      <w:r>
        <w:rPr>
          <w:i/>
        </w:rPr>
        <w:tab/>
      </w:r>
      <w:r>
        <w:rPr>
          <w:i/>
        </w:rPr>
        <w:tab/>
      </w:r>
      <w:r>
        <w:rPr>
          <w:i/>
        </w:rPr>
        <w:tab/>
      </w:r>
      <w:r>
        <w:rPr>
          <w:i/>
        </w:rPr>
        <w:tab/>
      </w:r>
      <w:r>
        <w:rPr>
          <w:i/>
        </w:rPr>
        <w:tab/>
        <w:t>Source: TDIA, CATT</w:t>
      </w:r>
    </w:p>
    <w:p w14:paraId="602A15E7" w14:textId="77777777" w:rsidR="004350A9" w:rsidRDefault="004350A9" w:rsidP="004350A9">
      <w:pPr>
        <w:rPr>
          <w:rFonts w:ascii="Arial" w:hAnsi="Arial" w:cs="Arial"/>
          <w:b/>
        </w:rPr>
      </w:pPr>
      <w:r>
        <w:rPr>
          <w:rFonts w:ascii="Arial" w:hAnsi="Arial" w:cs="Arial"/>
          <w:b/>
        </w:rPr>
        <w:t xml:space="preserve">Discussion: </w:t>
      </w:r>
    </w:p>
    <w:p w14:paraId="44D71990" w14:textId="77777777" w:rsidR="004350A9" w:rsidRDefault="004350A9" w:rsidP="004350A9">
      <w:r>
        <w:lastRenderedPageBreak/>
        <w:t>12-&gt;</w:t>
      </w:r>
      <w:proofErr w:type="spellStart"/>
      <w:r>
        <w:t>xy</w:t>
      </w:r>
      <w:proofErr w:type="spellEnd"/>
    </w:p>
    <w:p w14:paraId="543295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R5-241600</w:t>
      </w:r>
      <w:r>
        <w:rPr>
          <w:color w:val="993300"/>
          <w:u w:val="single"/>
        </w:rPr>
        <w:t>.</w:t>
      </w:r>
    </w:p>
    <w:p w14:paraId="3609FCF1" w14:textId="749A94E8" w:rsidR="004350A9" w:rsidRDefault="004350A9" w:rsidP="004350A9">
      <w:pPr>
        <w:rPr>
          <w:rFonts w:ascii="Arial" w:hAnsi="Arial" w:cs="Arial"/>
          <w:b/>
          <w:sz w:val="24"/>
        </w:rPr>
      </w:pPr>
      <w:r>
        <w:rPr>
          <w:rFonts w:ascii="Arial" w:hAnsi="Arial" w:cs="Arial"/>
          <w:b/>
          <w:color w:val="0000FF"/>
          <w:sz w:val="24"/>
        </w:rPr>
        <w:t>R5-241600</w:t>
      </w:r>
      <w:r>
        <w:rPr>
          <w:rFonts w:ascii="Arial" w:hAnsi="Arial" w:cs="Arial"/>
          <w:b/>
          <w:color w:val="0000FF"/>
          <w:sz w:val="24"/>
        </w:rPr>
        <w:tab/>
      </w:r>
      <w:r>
        <w:rPr>
          <w:rFonts w:ascii="Arial" w:hAnsi="Arial" w:cs="Arial"/>
          <w:b/>
          <w:sz w:val="24"/>
        </w:rPr>
        <w:t xml:space="preserve">Addition of new pics for NR </w:t>
      </w:r>
      <w:proofErr w:type="spellStart"/>
      <w:r>
        <w:rPr>
          <w:rFonts w:ascii="Arial" w:hAnsi="Arial" w:cs="Arial"/>
          <w:b/>
          <w:sz w:val="24"/>
        </w:rPr>
        <w:t>sidelink</w:t>
      </w:r>
      <w:proofErr w:type="spellEnd"/>
      <w:r>
        <w:rPr>
          <w:rFonts w:ascii="Arial" w:hAnsi="Arial" w:cs="Arial"/>
          <w:b/>
          <w:sz w:val="24"/>
        </w:rPr>
        <w:t xml:space="preserve"> U2N Relay PDU session establishment</w:t>
      </w:r>
    </w:p>
    <w:p w14:paraId="714AC4A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CR-0584  rev 1 Cat: F (Rel-18)</w:t>
      </w:r>
      <w:r>
        <w:rPr>
          <w:i/>
        </w:rPr>
        <w:br/>
      </w:r>
      <w:r>
        <w:rPr>
          <w:i/>
        </w:rPr>
        <w:br/>
      </w:r>
      <w:r>
        <w:rPr>
          <w:i/>
        </w:rPr>
        <w:tab/>
      </w:r>
      <w:r>
        <w:rPr>
          <w:i/>
        </w:rPr>
        <w:tab/>
      </w:r>
      <w:r>
        <w:rPr>
          <w:i/>
        </w:rPr>
        <w:tab/>
      </w:r>
      <w:r>
        <w:rPr>
          <w:i/>
        </w:rPr>
        <w:tab/>
      </w:r>
      <w:r>
        <w:rPr>
          <w:i/>
        </w:rPr>
        <w:tab/>
        <w:t>Source: TDIA, CATT</w:t>
      </w:r>
    </w:p>
    <w:p w14:paraId="5391065A" w14:textId="77777777" w:rsidR="004350A9" w:rsidRDefault="004350A9" w:rsidP="004350A9">
      <w:pPr>
        <w:rPr>
          <w:color w:val="808080"/>
        </w:rPr>
      </w:pPr>
      <w:r>
        <w:rPr>
          <w:color w:val="808080"/>
        </w:rPr>
        <w:t>(Replaces R5-240477)</w:t>
      </w:r>
    </w:p>
    <w:p w14:paraId="64A1CB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7DA00" w14:textId="77777777" w:rsidR="004350A9" w:rsidRDefault="004350A9" w:rsidP="004350A9">
      <w:pPr>
        <w:pStyle w:val="Heading5"/>
      </w:pPr>
      <w:bookmarkStart w:id="709" w:name="_Toc161733729"/>
      <w:r>
        <w:t>6.3.11.3</w:t>
      </w:r>
      <w:r>
        <w:tab/>
        <w:t>TS 38.523-1</w:t>
      </w:r>
      <w:bookmarkEnd w:id="709"/>
    </w:p>
    <w:p w14:paraId="026A7AC2" w14:textId="77777777" w:rsidR="004350A9" w:rsidRDefault="004350A9" w:rsidP="004350A9">
      <w:pPr>
        <w:pStyle w:val="Heading5"/>
      </w:pPr>
      <w:bookmarkStart w:id="710" w:name="_Toc161733730"/>
      <w:r>
        <w:t>6.3.11.4</w:t>
      </w:r>
      <w:r>
        <w:tab/>
        <w:t>TS 38.523-2</w:t>
      </w:r>
      <w:bookmarkEnd w:id="710"/>
    </w:p>
    <w:p w14:paraId="33D1E29E" w14:textId="77777777" w:rsidR="004350A9" w:rsidRDefault="004350A9" w:rsidP="004350A9">
      <w:pPr>
        <w:pStyle w:val="Heading5"/>
      </w:pPr>
      <w:bookmarkStart w:id="711" w:name="_Toc161733731"/>
      <w:r>
        <w:t>6.3.11.5</w:t>
      </w:r>
      <w:r>
        <w:tab/>
        <w:t>TS 38.523-3</w:t>
      </w:r>
      <w:bookmarkEnd w:id="711"/>
    </w:p>
    <w:p w14:paraId="24FDF35A" w14:textId="77777777" w:rsidR="004350A9" w:rsidRDefault="004350A9" w:rsidP="004350A9">
      <w:pPr>
        <w:pStyle w:val="Heading5"/>
      </w:pPr>
      <w:bookmarkStart w:id="712" w:name="_Toc161733732"/>
      <w:r>
        <w:t>6.3.11.6</w:t>
      </w:r>
      <w:r>
        <w:tab/>
        <w:t>Discussion Papers / Work Plan / TC lists</w:t>
      </w:r>
      <w:bookmarkEnd w:id="712"/>
    </w:p>
    <w:p w14:paraId="2DE8C8FB" w14:textId="77777777" w:rsidR="004350A9" w:rsidRDefault="004350A9" w:rsidP="004350A9">
      <w:pPr>
        <w:pStyle w:val="Heading4"/>
      </w:pPr>
      <w:bookmarkStart w:id="713" w:name="_Toc161733733"/>
      <w:r>
        <w:t>6.3.12</w:t>
      </w:r>
      <w:r>
        <w:tab/>
        <w:t xml:space="preserve">NR </w:t>
      </w:r>
      <w:proofErr w:type="spellStart"/>
      <w:r>
        <w:t>Sidelink</w:t>
      </w:r>
      <w:proofErr w:type="spellEnd"/>
      <w:r>
        <w:t xml:space="preserve"> enhancement (UID-960084) </w:t>
      </w:r>
      <w:proofErr w:type="spellStart"/>
      <w:r>
        <w:t>NR_SL_enh-UEConTest</w:t>
      </w:r>
      <w:bookmarkEnd w:id="713"/>
      <w:proofErr w:type="spellEnd"/>
    </w:p>
    <w:p w14:paraId="1979FADB" w14:textId="77777777" w:rsidR="004350A9" w:rsidRDefault="004350A9" w:rsidP="004350A9">
      <w:pPr>
        <w:pStyle w:val="Heading5"/>
      </w:pPr>
      <w:bookmarkStart w:id="714" w:name="_Toc161733734"/>
      <w:r>
        <w:t>6.3.12.1</w:t>
      </w:r>
      <w:r>
        <w:tab/>
        <w:t>TS 38.508-1</w:t>
      </w:r>
      <w:bookmarkEnd w:id="714"/>
    </w:p>
    <w:p w14:paraId="509B86B7" w14:textId="77777777" w:rsidR="004350A9" w:rsidRDefault="004350A9" w:rsidP="004350A9">
      <w:pPr>
        <w:pStyle w:val="Heading5"/>
      </w:pPr>
      <w:bookmarkStart w:id="715" w:name="_Toc161733735"/>
      <w:r>
        <w:t>6.3.12.2</w:t>
      </w:r>
      <w:r>
        <w:tab/>
        <w:t>TS 38.508-2</w:t>
      </w:r>
      <w:bookmarkEnd w:id="715"/>
    </w:p>
    <w:p w14:paraId="0CCC1590" w14:textId="77777777" w:rsidR="004350A9" w:rsidRDefault="004350A9" w:rsidP="004350A9">
      <w:pPr>
        <w:pStyle w:val="Heading5"/>
      </w:pPr>
      <w:bookmarkStart w:id="716" w:name="_Toc161733736"/>
      <w:r>
        <w:t>6.3.12.3</w:t>
      </w:r>
      <w:r>
        <w:tab/>
        <w:t>TS 38.523-1</w:t>
      </w:r>
      <w:bookmarkEnd w:id="716"/>
    </w:p>
    <w:p w14:paraId="70FA52A3" w14:textId="77777777" w:rsidR="004350A9" w:rsidRDefault="004350A9" w:rsidP="004350A9">
      <w:pPr>
        <w:pStyle w:val="Heading5"/>
      </w:pPr>
      <w:bookmarkStart w:id="717" w:name="_Toc161733737"/>
      <w:r>
        <w:t>6.3.12.4</w:t>
      </w:r>
      <w:r>
        <w:tab/>
        <w:t>TS 38.523-2</w:t>
      </w:r>
      <w:bookmarkEnd w:id="717"/>
    </w:p>
    <w:p w14:paraId="351AAB16" w14:textId="77777777" w:rsidR="004350A9" w:rsidRDefault="004350A9" w:rsidP="004350A9">
      <w:pPr>
        <w:pStyle w:val="Heading5"/>
      </w:pPr>
      <w:bookmarkStart w:id="718" w:name="_Toc161733738"/>
      <w:r>
        <w:t>6.3.12.5</w:t>
      </w:r>
      <w:r>
        <w:tab/>
        <w:t>TS 38.523-3</w:t>
      </w:r>
      <w:bookmarkEnd w:id="718"/>
    </w:p>
    <w:p w14:paraId="4CBA50EC" w14:textId="77777777" w:rsidR="004350A9" w:rsidRDefault="004350A9" w:rsidP="004350A9">
      <w:pPr>
        <w:pStyle w:val="Heading5"/>
      </w:pPr>
      <w:bookmarkStart w:id="719" w:name="_Toc161733739"/>
      <w:r>
        <w:t>6.3.12.6</w:t>
      </w:r>
      <w:r>
        <w:tab/>
        <w:t>Discussion Papers / Work Plan / TC lists</w:t>
      </w:r>
      <w:bookmarkEnd w:id="719"/>
    </w:p>
    <w:p w14:paraId="1E7A4BF7" w14:textId="77777777" w:rsidR="004350A9" w:rsidRDefault="004350A9" w:rsidP="004350A9">
      <w:pPr>
        <w:pStyle w:val="Heading4"/>
      </w:pPr>
      <w:bookmarkStart w:id="720" w:name="_Toc161733740"/>
      <w:r>
        <w:t>6.3.13</w:t>
      </w:r>
      <w:r>
        <w:tab/>
        <w:t xml:space="preserve">UE power saving enhancements for NR (UID-960086) </w:t>
      </w:r>
      <w:proofErr w:type="spellStart"/>
      <w:r>
        <w:t>NR_UE_pow_sav_enh_plus_CT-UEConTest</w:t>
      </w:r>
      <w:bookmarkEnd w:id="720"/>
      <w:proofErr w:type="spellEnd"/>
    </w:p>
    <w:p w14:paraId="0CCE5D1B" w14:textId="77777777" w:rsidR="004350A9" w:rsidRDefault="004350A9" w:rsidP="004350A9">
      <w:pPr>
        <w:pStyle w:val="Heading5"/>
      </w:pPr>
      <w:bookmarkStart w:id="721" w:name="_Toc161733741"/>
      <w:r>
        <w:t>6.3.13.1</w:t>
      </w:r>
      <w:r>
        <w:tab/>
        <w:t>TS 38.508-1</w:t>
      </w:r>
      <w:bookmarkEnd w:id="721"/>
    </w:p>
    <w:p w14:paraId="2BCF07D0" w14:textId="398D3ACD" w:rsidR="004350A9" w:rsidRDefault="004350A9" w:rsidP="004350A9">
      <w:pPr>
        <w:rPr>
          <w:rFonts w:ascii="Arial" w:hAnsi="Arial" w:cs="Arial"/>
          <w:b/>
          <w:sz w:val="24"/>
        </w:rPr>
      </w:pPr>
      <w:r>
        <w:rPr>
          <w:rFonts w:ascii="Arial" w:hAnsi="Arial" w:cs="Arial"/>
          <w:b/>
          <w:color w:val="0000FF"/>
          <w:sz w:val="24"/>
        </w:rPr>
        <w:t>R5-240154</w:t>
      </w:r>
      <w:r>
        <w:rPr>
          <w:rFonts w:ascii="Arial" w:hAnsi="Arial" w:cs="Arial"/>
          <w:b/>
          <w:color w:val="0000FF"/>
          <w:sz w:val="24"/>
        </w:rPr>
        <w:tab/>
      </w:r>
      <w:r>
        <w:rPr>
          <w:rFonts w:ascii="Arial" w:hAnsi="Arial" w:cs="Arial"/>
          <w:b/>
          <w:sz w:val="24"/>
        </w:rPr>
        <w:t>Correction to PEIPS in REGISTRATION ACCEPT message</w:t>
      </w:r>
    </w:p>
    <w:p w14:paraId="69B457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CR-3004  Cat: F (Rel-18)</w:t>
      </w:r>
      <w:r>
        <w:rPr>
          <w:i/>
        </w:rPr>
        <w:br/>
      </w:r>
      <w:r>
        <w:rPr>
          <w:i/>
        </w:rPr>
        <w:br/>
      </w:r>
      <w:r>
        <w:rPr>
          <w:i/>
        </w:rPr>
        <w:tab/>
      </w:r>
      <w:r>
        <w:rPr>
          <w:i/>
        </w:rPr>
        <w:tab/>
      </w:r>
      <w:r>
        <w:rPr>
          <w:i/>
        </w:rPr>
        <w:tab/>
      </w:r>
      <w:r>
        <w:rPr>
          <w:i/>
        </w:rPr>
        <w:tab/>
      </w:r>
      <w:r>
        <w:rPr>
          <w:i/>
        </w:rPr>
        <w:tab/>
        <w:t>Source: MediaTek Inc.</w:t>
      </w:r>
    </w:p>
    <w:p w14:paraId="0989CE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376B49" w14:textId="77777777" w:rsidR="004350A9" w:rsidRDefault="004350A9" w:rsidP="004350A9">
      <w:pPr>
        <w:pStyle w:val="Heading5"/>
      </w:pPr>
      <w:bookmarkStart w:id="722" w:name="_Toc161733742"/>
      <w:r>
        <w:t>6.3.13.2</w:t>
      </w:r>
      <w:r>
        <w:tab/>
        <w:t>TS 38.508-2</w:t>
      </w:r>
      <w:bookmarkEnd w:id="722"/>
    </w:p>
    <w:p w14:paraId="2C7B3528" w14:textId="329BDBD4" w:rsidR="004350A9" w:rsidRDefault="004350A9" w:rsidP="004350A9">
      <w:pPr>
        <w:rPr>
          <w:rFonts w:ascii="Arial" w:hAnsi="Arial" w:cs="Arial"/>
          <w:b/>
          <w:sz w:val="24"/>
        </w:rPr>
      </w:pPr>
      <w:r>
        <w:rPr>
          <w:rFonts w:ascii="Arial" w:hAnsi="Arial" w:cs="Arial"/>
          <w:b/>
          <w:color w:val="0000FF"/>
          <w:sz w:val="24"/>
        </w:rPr>
        <w:t>R5-240425</w:t>
      </w:r>
      <w:r>
        <w:rPr>
          <w:rFonts w:ascii="Arial" w:hAnsi="Arial" w:cs="Arial"/>
          <w:b/>
          <w:color w:val="0000FF"/>
          <w:sz w:val="24"/>
        </w:rPr>
        <w:tab/>
      </w:r>
      <w:r>
        <w:rPr>
          <w:rFonts w:ascii="Arial" w:hAnsi="Arial" w:cs="Arial"/>
          <w:b/>
          <w:sz w:val="24"/>
        </w:rPr>
        <w:t>Add PICS for PEIPS</w:t>
      </w:r>
    </w:p>
    <w:p w14:paraId="01AFE3EA"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2521A" w14:textId="77777777" w:rsidR="004350A9" w:rsidRDefault="004350A9" w:rsidP="004350A9">
      <w:pPr>
        <w:rPr>
          <w:rFonts w:ascii="Arial" w:hAnsi="Arial" w:cs="Arial"/>
          <w:b/>
        </w:rPr>
      </w:pPr>
      <w:r>
        <w:rPr>
          <w:rFonts w:ascii="Arial" w:hAnsi="Arial" w:cs="Arial"/>
          <w:b/>
        </w:rPr>
        <w:t xml:space="preserve">Discussion: </w:t>
      </w:r>
    </w:p>
    <w:p w14:paraId="568982FF" w14:textId="77777777" w:rsidR="004350A9" w:rsidRDefault="004350A9" w:rsidP="004350A9">
      <w:r>
        <w:t>late doc</w:t>
      </w:r>
    </w:p>
    <w:p w14:paraId="1CF5C9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78C2B" w14:textId="77777777" w:rsidR="004350A9" w:rsidRDefault="004350A9" w:rsidP="004350A9">
      <w:pPr>
        <w:pStyle w:val="Heading5"/>
      </w:pPr>
      <w:bookmarkStart w:id="723" w:name="_Toc161733743"/>
      <w:r>
        <w:t>6.3.13.3</w:t>
      </w:r>
      <w:r>
        <w:tab/>
        <w:t>TS 38.523-1</w:t>
      </w:r>
      <w:bookmarkEnd w:id="723"/>
    </w:p>
    <w:p w14:paraId="48B1C117" w14:textId="2E7CE49D" w:rsidR="004350A9" w:rsidRDefault="004350A9" w:rsidP="004350A9">
      <w:pPr>
        <w:rPr>
          <w:rFonts w:ascii="Arial" w:hAnsi="Arial" w:cs="Arial"/>
          <w:b/>
          <w:sz w:val="24"/>
        </w:rPr>
      </w:pPr>
      <w:r>
        <w:rPr>
          <w:rFonts w:ascii="Arial" w:hAnsi="Arial" w:cs="Arial"/>
          <w:b/>
          <w:color w:val="0000FF"/>
          <w:sz w:val="24"/>
        </w:rPr>
        <w:t>R5-240155</w:t>
      </w:r>
      <w:r>
        <w:rPr>
          <w:rFonts w:ascii="Arial" w:hAnsi="Arial" w:cs="Arial"/>
          <w:b/>
          <w:color w:val="0000FF"/>
          <w:sz w:val="24"/>
        </w:rPr>
        <w:tab/>
      </w:r>
      <w:r>
        <w:rPr>
          <w:rFonts w:ascii="Arial" w:hAnsi="Arial" w:cs="Arial"/>
          <w:b/>
          <w:sz w:val="24"/>
        </w:rPr>
        <w:t>Correction to TC 9.1.14.1</w:t>
      </w:r>
    </w:p>
    <w:p w14:paraId="36027A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CR-4167  Cat: F (Rel-17)</w:t>
      </w:r>
      <w:r>
        <w:rPr>
          <w:i/>
        </w:rPr>
        <w:br/>
      </w:r>
      <w:r>
        <w:rPr>
          <w:i/>
        </w:rPr>
        <w:br/>
      </w:r>
      <w:r>
        <w:rPr>
          <w:i/>
        </w:rPr>
        <w:tab/>
      </w:r>
      <w:r>
        <w:rPr>
          <w:i/>
        </w:rPr>
        <w:tab/>
      </w:r>
      <w:r>
        <w:rPr>
          <w:i/>
        </w:rPr>
        <w:tab/>
      </w:r>
      <w:r>
        <w:rPr>
          <w:i/>
        </w:rPr>
        <w:tab/>
      </w:r>
      <w:r>
        <w:rPr>
          <w:i/>
        </w:rPr>
        <w:tab/>
        <w:t>Source: MediaTek Inc.</w:t>
      </w:r>
    </w:p>
    <w:p w14:paraId="165C7E1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0B7DF0" w14:textId="1E6F3CE1" w:rsidR="004350A9" w:rsidRDefault="004350A9" w:rsidP="004350A9">
      <w:pPr>
        <w:rPr>
          <w:rFonts w:ascii="Arial" w:hAnsi="Arial" w:cs="Arial"/>
          <w:b/>
          <w:sz w:val="24"/>
        </w:rPr>
      </w:pPr>
      <w:r>
        <w:rPr>
          <w:rFonts w:ascii="Arial" w:hAnsi="Arial" w:cs="Arial"/>
          <w:b/>
          <w:color w:val="0000FF"/>
          <w:sz w:val="24"/>
        </w:rPr>
        <w:t>R5-240156</w:t>
      </w:r>
      <w:r>
        <w:rPr>
          <w:rFonts w:ascii="Arial" w:hAnsi="Arial" w:cs="Arial"/>
          <w:b/>
          <w:color w:val="0000FF"/>
          <w:sz w:val="24"/>
        </w:rPr>
        <w:tab/>
      </w:r>
      <w:r>
        <w:rPr>
          <w:rFonts w:ascii="Arial" w:hAnsi="Arial" w:cs="Arial"/>
          <w:b/>
          <w:sz w:val="24"/>
        </w:rPr>
        <w:t>Correction to TC 11.4.1a</w:t>
      </w:r>
    </w:p>
    <w:p w14:paraId="37EDF5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CR-4168  Cat: F (Rel-17)</w:t>
      </w:r>
      <w:r>
        <w:rPr>
          <w:i/>
        </w:rPr>
        <w:br/>
      </w:r>
      <w:r>
        <w:rPr>
          <w:i/>
        </w:rPr>
        <w:br/>
      </w:r>
      <w:r>
        <w:rPr>
          <w:i/>
        </w:rPr>
        <w:tab/>
      </w:r>
      <w:r>
        <w:rPr>
          <w:i/>
        </w:rPr>
        <w:tab/>
      </w:r>
      <w:r>
        <w:rPr>
          <w:i/>
        </w:rPr>
        <w:tab/>
      </w:r>
      <w:r>
        <w:rPr>
          <w:i/>
        </w:rPr>
        <w:tab/>
      </w:r>
      <w:r>
        <w:rPr>
          <w:i/>
        </w:rPr>
        <w:tab/>
        <w:t>Source: MediaTek Inc.</w:t>
      </w:r>
    </w:p>
    <w:p w14:paraId="5264E989" w14:textId="77777777" w:rsidR="004350A9" w:rsidRDefault="004350A9" w:rsidP="004350A9">
      <w:pPr>
        <w:rPr>
          <w:rFonts w:ascii="Arial" w:hAnsi="Arial" w:cs="Arial"/>
          <w:b/>
        </w:rPr>
      </w:pPr>
      <w:r>
        <w:rPr>
          <w:rFonts w:ascii="Arial" w:hAnsi="Arial" w:cs="Arial"/>
          <w:b/>
        </w:rPr>
        <w:t xml:space="preserve">Discussion: </w:t>
      </w:r>
    </w:p>
    <w:p w14:paraId="71779106" w14:textId="77777777" w:rsidR="004350A9" w:rsidRDefault="004350A9" w:rsidP="004350A9">
      <w:r>
        <w:t>r1</w:t>
      </w:r>
    </w:p>
    <w:p w14:paraId="4EF4B9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R5-241653</w:t>
      </w:r>
      <w:r>
        <w:rPr>
          <w:color w:val="993300"/>
          <w:u w:val="single"/>
        </w:rPr>
        <w:t>.</w:t>
      </w:r>
    </w:p>
    <w:p w14:paraId="285C004F" w14:textId="3CE02585" w:rsidR="004350A9" w:rsidRDefault="004350A9" w:rsidP="004350A9">
      <w:pPr>
        <w:rPr>
          <w:rFonts w:ascii="Arial" w:hAnsi="Arial" w:cs="Arial"/>
          <w:b/>
          <w:sz w:val="24"/>
        </w:rPr>
      </w:pPr>
      <w:r>
        <w:rPr>
          <w:rFonts w:ascii="Arial" w:hAnsi="Arial" w:cs="Arial"/>
          <w:b/>
          <w:color w:val="0000FF"/>
          <w:sz w:val="24"/>
        </w:rPr>
        <w:t>R5-241653</w:t>
      </w:r>
      <w:r>
        <w:rPr>
          <w:rFonts w:ascii="Arial" w:hAnsi="Arial" w:cs="Arial"/>
          <w:b/>
          <w:color w:val="0000FF"/>
          <w:sz w:val="24"/>
        </w:rPr>
        <w:tab/>
      </w:r>
      <w:r>
        <w:rPr>
          <w:rFonts w:ascii="Arial" w:hAnsi="Arial" w:cs="Arial"/>
          <w:b/>
          <w:sz w:val="24"/>
        </w:rPr>
        <w:t>Correction to TC 11.4.1a</w:t>
      </w:r>
    </w:p>
    <w:p w14:paraId="37DB12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CR-4168  rev 1 Cat: F (Rel-17)</w:t>
      </w:r>
      <w:r>
        <w:rPr>
          <w:i/>
        </w:rPr>
        <w:br/>
      </w:r>
      <w:r>
        <w:rPr>
          <w:i/>
        </w:rPr>
        <w:br/>
      </w:r>
      <w:r>
        <w:rPr>
          <w:i/>
        </w:rPr>
        <w:tab/>
      </w:r>
      <w:r>
        <w:rPr>
          <w:i/>
        </w:rPr>
        <w:tab/>
      </w:r>
      <w:r>
        <w:rPr>
          <w:i/>
        </w:rPr>
        <w:tab/>
      </w:r>
      <w:r>
        <w:rPr>
          <w:i/>
        </w:rPr>
        <w:tab/>
      </w:r>
      <w:r>
        <w:rPr>
          <w:i/>
        </w:rPr>
        <w:tab/>
        <w:t>Source: MediaTek Inc.</w:t>
      </w:r>
    </w:p>
    <w:p w14:paraId="14C1AE0C" w14:textId="77777777" w:rsidR="004350A9" w:rsidRDefault="004350A9" w:rsidP="004350A9">
      <w:pPr>
        <w:rPr>
          <w:color w:val="808080"/>
        </w:rPr>
      </w:pPr>
      <w:r>
        <w:rPr>
          <w:color w:val="808080"/>
        </w:rPr>
        <w:t>(Replaces R5-240156)</w:t>
      </w:r>
    </w:p>
    <w:p w14:paraId="429183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4161F9" w14:textId="3E1CB053" w:rsidR="004350A9" w:rsidRDefault="004350A9" w:rsidP="004350A9">
      <w:pPr>
        <w:rPr>
          <w:rFonts w:ascii="Arial" w:hAnsi="Arial" w:cs="Arial"/>
          <w:b/>
          <w:sz w:val="24"/>
        </w:rPr>
      </w:pPr>
      <w:r>
        <w:rPr>
          <w:rFonts w:ascii="Arial" w:hAnsi="Arial" w:cs="Arial"/>
          <w:b/>
          <w:color w:val="0000FF"/>
          <w:sz w:val="24"/>
        </w:rPr>
        <w:t>R5-240426</w:t>
      </w:r>
      <w:r>
        <w:rPr>
          <w:rFonts w:ascii="Arial" w:hAnsi="Arial" w:cs="Arial"/>
          <w:b/>
          <w:color w:val="0000FF"/>
          <w:sz w:val="24"/>
        </w:rPr>
        <w:tab/>
      </w:r>
      <w:r>
        <w:rPr>
          <w:rFonts w:ascii="Arial" w:hAnsi="Arial" w:cs="Arial"/>
          <w:b/>
          <w:sz w:val="24"/>
        </w:rPr>
        <w:t>Correction the title of PEIPS TC 9.1.14.1</w:t>
      </w:r>
    </w:p>
    <w:p w14:paraId="103FDD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1FD3F" w14:textId="77777777" w:rsidR="004350A9" w:rsidRDefault="004350A9" w:rsidP="004350A9">
      <w:pPr>
        <w:rPr>
          <w:rFonts w:ascii="Arial" w:hAnsi="Arial" w:cs="Arial"/>
          <w:b/>
        </w:rPr>
      </w:pPr>
      <w:r>
        <w:rPr>
          <w:rFonts w:ascii="Arial" w:hAnsi="Arial" w:cs="Arial"/>
          <w:b/>
        </w:rPr>
        <w:t xml:space="preserve">Discussion: </w:t>
      </w:r>
    </w:p>
    <w:p w14:paraId="1C632CDD" w14:textId="77777777" w:rsidR="004350A9" w:rsidRDefault="004350A9" w:rsidP="004350A9">
      <w:r>
        <w:t>late doc</w:t>
      </w:r>
    </w:p>
    <w:p w14:paraId="4B89F1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D197EC" w14:textId="0F47A217" w:rsidR="004350A9" w:rsidRDefault="004350A9" w:rsidP="004350A9">
      <w:pPr>
        <w:rPr>
          <w:rFonts w:ascii="Arial" w:hAnsi="Arial" w:cs="Arial"/>
          <w:b/>
          <w:sz w:val="24"/>
        </w:rPr>
      </w:pPr>
      <w:r>
        <w:rPr>
          <w:rFonts w:ascii="Arial" w:hAnsi="Arial" w:cs="Arial"/>
          <w:b/>
          <w:color w:val="0000FF"/>
          <w:sz w:val="24"/>
        </w:rPr>
        <w:t>R5-240918</w:t>
      </w:r>
      <w:r>
        <w:rPr>
          <w:rFonts w:ascii="Arial" w:hAnsi="Arial" w:cs="Arial"/>
          <w:b/>
          <w:color w:val="0000FF"/>
          <w:sz w:val="24"/>
        </w:rPr>
        <w:tab/>
      </w:r>
      <w:r>
        <w:rPr>
          <w:rFonts w:ascii="Arial" w:hAnsi="Arial" w:cs="Arial"/>
          <w:b/>
          <w:sz w:val="24"/>
        </w:rPr>
        <w:t>Resubmission of Editorial update test case 8.1.1.1a.3</w:t>
      </w:r>
    </w:p>
    <w:p w14:paraId="53233F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CR-4277  Cat: F (Rel-17)</w:t>
      </w:r>
      <w:r>
        <w:rPr>
          <w:i/>
        </w:rPr>
        <w:br/>
      </w:r>
      <w:r>
        <w:rPr>
          <w:i/>
        </w:rPr>
        <w:br/>
      </w:r>
      <w:r>
        <w:rPr>
          <w:i/>
        </w:rPr>
        <w:tab/>
      </w:r>
      <w:r>
        <w:rPr>
          <w:i/>
        </w:rPr>
        <w:tab/>
      </w:r>
      <w:r>
        <w:rPr>
          <w:i/>
        </w:rPr>
        <w:tab/>
      </w:r>
      <w:r>
        <w:rPr>
          <w:i/>
        </w:rPr>
        <w:tab/>
      </w:r>
      <w:r>
        <w:rPr>
          <w:i/>
        </w:rPr>
        <w:tab/>
        <w:t>Source: ETSI MCC (Ericsson)</w:t>
      </w:r>
    </w:p>
    <w:p w14:paraId="3E3D0813" w14:textId="77777777" w:rsidR="004350A9" w:rsidRDefault="004350A9" w:rsidP="004350A9">
      <w:pPr>
        <w:rPr>
          <w:rFonts w:ascii="Arial" w:hAnsi="Arial" w:cs="Arial"/>
          <w:b/>
        </w:rPr>
      </w:pPr>
      <w:r>
        <w:rPr>
          <w:rFonts w:ascii="Arial" w:hAnsi="Arial" w:cs="Arial"/>
          <w:b/>
        </w:rPr>
        <w:lastRenderedPageBreak/>
        <w:t xml:space="preserve">Abstract: </w:t>
      </w:r>
    </w:p>
    <w:p w14:paraId="275EB0BE" w14:textId="77777777" w:rsidR="004350A9" w:rsidRDefault="004350A9" w:rsidP="004350A9">
      <w:r>
        <w:t>This is a Resubmission of the not sent to plenary by mistake R5-236366, CR# 4032</w:t>
      </w:r>
    </w:p>
    <w:p w14:paraId="2F7B96C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71AA0" w14:textId="77777777" w:rsidR="004350A9" w:rsidRDefault="004350A9" w:rsidP="004350A9">
      <w:pPr>
        <w:pStyle w:val="Heading5"/>
      </w:pPr>
      <w:bookmarkStart w:id="724" w:name="_Toc161733744"/>
      <w:r>
        <w:t>6.3.13.4</w:t>
      </w:r>
      <w:r>
        <w:tab/>
        <w:t>TS 38.523-2</w:t>
      </w:r>
      <w:bookmarkEnd w:id="724"/>
    </w:p>
    <w:p w14:paraId="18939B32" w14:textId="5475F8F8" w:rsidR="004350A9" w:rsidRDefault="004350A9" w:rsidP="004350A9">
      <w:pPr>
        <w:rPr>
          <w:rFonts w:ascii="Arial" w:hAnsi="Arial" w:cs="Arial"/>
          <w:b/>
          <w:sz w:val="24"/>
        </w:rPr>
      </w:pPr>
      <w:r>
        <w:rPr>
          <w:rFonts w:ascii="Arial" w:hAnsi="Arial" w:cs="Arial"/>
          <w:b/>
          <w:color w:val="0000FF"/>
          <w:sz w:val="24"/>
        </w:rPr>
        <w:t>R5-240427</w:t>
      </w:r>
      <w:r>
        <w:rPr>
          <w:rFonts w:ascii="Arial" w:hAnsi="Arial" w:cs="Arial"/>
          <w:b/>
          <w:color w:val="0000FF"/>
          <w:sz w:val="24"/>
        </w:rPr>
        <w:tab/>
      </w:r>
      <w:r>
        <w:rPr>
          <w:rFonts w:ascii="Arial" w:hAnsi="Arial" w:cs="Arial"/>
          <w:b/>
          <w:sz w:val="24"/>
        </w:rPr>
        <w:t>Update the applicability of PEIPS TC 9.1.14.1 and 11.4.1a</w:t>
      </w:r>
    </w:p>
    <w:p w14:paraId="6FBEDF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2C353" w14:textId="77777777" w:rsidR="004350A9" w:rsidRDefault="004350A9" w:rsidP="004350A9">
      <w:pPr>
        <w:rPr>
          <w:rFonts w:ascii="Arial" w:hAnsi="Arial" w:cs="Arial"/>
          <w:b/>
        </w:rPr>
      </w:pPr>
      <w:r>
        <w:rPr>
          <w:rFonts w:ascii="Arial" w:hAnsi="Arial" w:cs="Arial"/>
          <w:b/>
        </w:rPr>
        <w:t xml:space="preserve">Discussion: </w:t>
      </w:r>
    </w:p>
    <w:p w14:paraId="250544BC" w14:textId="77777777" w:rsidR="004350A9" w:rsidRDefault="004350A9" w:rsidP="004350A9">
      <w:r>
        <w:t>late doc</w:t>
      </w:r>
    </w:p>
    <w:p w14:paraId="3F8A0A04" w14:textId="77777777" w:rsidR="004350A9" w:rsidRDefault="004350A9" w:rsidP="004350A9">
      <w:r>
        <w:t>Pls. add the spec &amp; CR# to resolve the XXXX.</w:t>
      </w:r>
    </w:p>
    <w:p w14:paraId="7AC564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R5-241547</w:t>
      </w:r>
      <w:r>
        <w:rPr>
          <w:color w:val="993300"/>
          <w:u w:val="single"/>
        </w:rPr>
        <w:t>.</w:t>
      </w:r>
    </w:p>
    <w:p w14:paraId="59771224" w14:textId="4098DFB7" w:rsidR="004350A9" w:rsidRDefault="004350A9" w:rsidP="004350A9">
      <w:pPr>
        <w:rPr>
          <w:rFonts w:ascii="Arial" w:hAnsi="Arial" w:cs="Arial"/>
          <w:b/>
          <w:sz w:val="24"/>
        </w:rPr>
      </w:pPr>
      <w:r>
        <w:rPr>
          <w:rFonts w:ascii="Arial" w:hAnsi="Arial" w:cs="Arial"/>
          <w:b/>
          <w:color w:val="0000FF"/>
          <w:sz w:val="24"/>
        </w:rPr>
        <w:t>R5-241547</w:t>
      </w:r>
      <w:r>
        <w:rPr>
          <w:rFonts w:ascii="Arial" w:hAnsi="Arial" w:cs="Arial"/>
          <w:b/>
          <w:color w:val="0000FF"/>
          <w:sz w:val="24"/>
        </w:rPr>
        <w:tab/>
      </w:r>
      <w:r>
        <w:rPr>
          <w:rFonts w:ascii="Arial" w:hAnsi="Arial" w:cs="Arial"/>
          <w:b/>
          <w:sz w:val="24"/>
        </w:rPr>
        <w:t>Update the applicability of PEIPS TC 9.1.14.1 and 11.4.1a</w:t>
      </w:r>
    </w:p>
    <w:p w14:paraId="06D5911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754378" w14:textId="77777777" w:rsidR="004350A9" w:rsidRDefault="004350A9" w:rsidP="004350A9">
      <w:pPr>
        <w:rPr>
          <w:color w:val="808080"/>
        </w:rPr>
      </w:pPr>
      <w:r>
        <w:rPr>
          <w:color w:val="808080"/>
        </w:rPr>
        <w:t>(Replaces R5-240427)</w:t>
      </w:r>
    </w:p>
    <w:p w14:paraId="109302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6E500" w14:textId="77777777" w:rsidR="004350A9" w:rsidRDefault="004350A9" w:rsidP="004350A9">
      <w:pPr>
        <w:pStyle w:val="Heading5"/>
      </w:pPr>
      <w:bookmarkStart w:id="725" w:name="_Toc161733745"/>
      <w:r>
        <w:t>6.3.13.5</w:t>
      </w:r>
      <w:r>
        <w:tab/>
        <w:t>TS 38.523-3</w:t>
      </w:r>
      <w:bookmarkEnd w:id="725"/>
    </w:p>
    <w:p w14:paraId="0734E9DC" w14:textId="77777777" w:rsidR="004350A9" w:rsidRDefault="004350A9" w:rsidP="004350A9">
      <w:pPr>
        <w:pStyle w:val="Heading5"/>
      </w:pPr>
      <w:bookmarkStart w:id="726" w:name="_Toc161733746"/>
      <w:r>
        <w:t>6.3.13.6</w:t>
      </w:r>
      <w:r>
        <w:tab/>
        <w:t>Discussion Papers / Work Plan / TC lists</w:t>
      </w:r>
      <w:bookmarkEnd w:id="726"/>
    </w:p>
    <w:p w14:paraId="4F100879" w14:textId="77777777" w:rsidR="004350A9" w:rsidRDefault="004350A9" w:rsidP="004350A9">
      <w:pPr>
        <w:pStyle w:val="Heading4"/>
      </w:pPr>
      <w:bookmarkStart w:id="727" w:name="_Toc161733747"/>
      <w:r>
        <w:t>6.3.14</w:t>
      </w:r>
      <w:r>
        <w:tab/>
        <w:t>NB-IoT/</w:t>
      </w:r>
      <w:proofErr w:type="spellStart"/>
      <w:r>
        <w:t>eMTC</w:t>
      </w:r>
      <w:proofErr w:type="spellEnd"/>
      <w:r>
        <w:t xml:space="preserve"> support for Non-Terrestrial Networks (NTN) including EPS aspects (UID-960087) </w:t>
      </w:r>
      <w:proofErr w:type="spellStart"/>
      <w:r>
        <w:t>LTE_NBIOT_eMTC_NTN_plus_EPS-UEConTest</w:t>
      </w:r>
      <w:bookmarkEnd w:id="727"/>
      <w:proofErr w:type="spellEnd"/>
    </w:p>
    <w:p w14:paraId="6E6C6EF4" w14:textId="77777777" w:rsidR="004350A9" w:rsidRDefault="004350A9" w:rsidP="004350A9">
      <w:pPr>
        <w:pStyle w:val="Heading5"/>
      </w:pPr>
      <w:bookmarkStart w:id="728" w:name="_Toc161733748"/>
      <w:r>
        <w:t>6.3.14.1</w:t>
      </w:r>
      <w:r>
        <w:tab/>
        <w:t>TS 36.508</w:t>
      </w:r>
      <w:bookmarkEnd w:id="728"/>
    </w:p>
    <w:p w14:paraId="6B1BBCB1" w14:textId="28712F08" w:rsidR="004350A9" w:rsidRDefault="004350A9" w:rsidP="004350A9">
      <w:pPr>
        <w:rPr>
          <w:rFonts w:ascii="Arial" w:hAnsi="Arial" w:cs="Arial"/>
          <w:b/>
          <w:sz w:val="24"/>
        </w:rPr>
      </w:pPr>
      <w:r>
        <w:rPr>
          <w:rFonts w:ascii="Arial" w:hAnsi="Arial" w:cs="Arial"/>
          <w:b/>
          <w:color w:val="0000FF"/>
          <w:sz w:val="24"/>
        </w:rPr>
        <w:t>R5-240157</w:t>
      </w:r>
      <w:r>
        <w:rPr>
          <w:rFonts w:ascii="Arial" w:hAnsi="Arial" w:cs="Arial"/>
          <w:b/>
          <w:color w:val="0000FF"/>
          <w:sz w:val="24"/>
        </w:rPr>
        <w:tab/>
      </w:r>
      <w:r>
        <w:rPr>
          <w:rFonts w:ascii="Arial" w:hAnsi="Arial" w:cs="Arial"/>
          <w:b/>
          <w:sz w:val="24"/>
        </w:rPr>
        <w:t>Correction to NGSO abbreviation</w:t>
      </w:r>
    </w:p>
    <w:p w14:paraId="708E37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CR-1455  Cat: F (Rel-18)</w:t>
      </w:r>
      <w:r>
        <w:rPr>
          <w:i/>
        </w:rPr>
        <w:br/>
      </w:r>
      <w:r>
        <w:rPr>
          <w:i/>
        </w:rPr>
        <w:br/>
      </w:r>
      <w:r>
        <w:rPr>
          <w:i/>
        </w:rPr>
        <w:tab/>
      </w:r>
      <w:r>
        <w:rPr>
          <w:i/>
        </w:rPr>
        <w:tab/>
      </w:r>
      <w:r>
        <w:rPr>
          <w:i/>
        </w:rPr>
        <w:tab/>
      </w:r>
      <w:r>
        <w:rPr>
          <w:i/>
        </w:rPr>
        <w:tab/>
      </w:r>
      <w:r>
        <w:rPr>
          <w:i/>
        </w:rPr>
        <w:tab/>
        <w:t>Source: MediaTek Inc.</w:t>
      </w:r>
    </w:p>
    <w:p w14:paraId="72385F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34D59" w14:textId="608B481E" w:rsidR="004350A9" w:rsidRDefault="004350A9" w:rsidP="004350A9">
      <w:pPr>
        <w:rPr>
          <w:rFonts w:ascii="Arial" w:hAnsi="Arial" w:cs="Arial"/>
          <w:b/>
          <w:sz w:val="24"/>
        </w:rPr>
      </w:pPr>
      <w:r>
        <w:rPr>
          <w:rFonts w:ascii="Arial" w:hAnsi="Arial" w:cs="Arial"/>
          <w:b/>
          <w:color w:val="0000FF"/>
          <w:sz w:val="24"/>
        </w:rPr>
        <w:t>R5-240158</w:t>
      </w:r>
      <w:r>
        <w:rPr>
          <w:rFonts w:ascii="Arial" w:hAnsi="Arial" w:cs="Arial"/>
          <w:b/>
          <w:color w:val="0000FF"/>
          <w:sz w:val="24"/>
        </w:rPr>
        <w:tab/>
      </w:r>
      <w:r>
        <w:rPr>
          <w:rFonts w:ascii="Arial" w:hAnsi="Arial" w:cs="Arial"/>
          <w:b/>
          <w:sz w:val="24"/>
        </w:rPr>
        <w:t>Update ephemeris information for NGSO signalling test environment</w:t>
      </w:r>
    </w:p>
    <w:p w14:paraId="790942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CR-1456  Cat: F (Rel-18)</w:t>
      </w:r>
      <w:r>
        <w:rPr>
          <w:i/>
        </w:rPr>
        <w:br/>
      </w:r>
      <w:r>
        <w:rPr>
          <w:i/>
        </w:rPr>
        <w:br/>
      </w:r>
      <w:r>
        <w:rPr>
          <w:i/>
        </w:rPr>
        <w:tab/>
      </w:r>
      <w:r>
        <w:rPr>
          <w:i/>
        </w:rPr>
        <w:tab/>
      </w:r>
      <w:r>
        <w:rPr>
          <w:i/>
        </w:rPr>
        <w:tab/>
      </w:r>
      <w:r>
        <w:rPr>
          <w:i/>
        </w:rPr>
        <w:tab/>
      </w:r>
      <w:r>
        <w:rPr>
          <w:i/>
        </w:rPr>
        <w:tab/>
        <w:t>Source: MediaTek Inc.</w:t>
      </w:r>
    </w:p>
    <w:p w14:paraId="114DD223" w14:textId="77777777" w:rsidR="004350A9" w:rsidRDefault="004350A9" w:rsidP="004350A9">
      <w:pPr>
        <w:rPr>
          <w:rFonts w:ascii="Arial" w:hAnsi="Arial" w:cs="Arial"/>
          <w:b/>
        </w:rPr>
      </w:pPr>
      <w:r>
        <w:rPr>
          <w:rFonts w:ascii="Arial" w:hAnsi="Arial" w:cs="Arial"/>
          <w:b/>
        </w:rPr>
        <w:t xml:space="preserve">Abstract: </w:t>
      </w:r>
    </w:p>
    <w:p w14:paraId="53A02A5A" w14:textId="77777777" w:rsidR="004350A9" w:rsidRDefault="004350A9" w:rsidP="004350A9">
      <w:r>
        <w:t>As the NGSO satellite propagation model to be used at UE side is not defined yet, constant Doppler and constant delay shall be used for ephemeris information generation.</w:t>
      </w:r>
    </w:p>
    <w:p w14:paraId="18C9A1FF" w14:textId="77777777" w:rsidR="004350A9" w:rsidRDefault="004350A9" w:rsidP="004350A9">
      <w:r>
        <w:lastRenderedPageBreak/>
        <w:t>Ephemeris information with constant Doppler and constant delay was updated for NGSO.</w:t>
      </w:r>
    </w:p>
    <w:p w14:paraId="00B72453" w14:textId="77777777" w:rsidR="004350A9" w:rsidRDefault="004350A9" w:rsidP="004350A9">
      <w:pPr>
        <w:rPr>
          <w:rFonts w:ascii="Arial" w:hAnsi="Arial" w:cs="Arial"/>
          <w:b/>
        </w:rPr>
      </w:pPr>
      <w:r>
        <w:rPr>
          <w:rFonts w:ascii="Arial" w:hAnsi="Arial" w:cs="Arial"/>
          <w:b/>
        </w:rPr>
        <w:t xml:space="preserve">Discussion: </w:t>
      </w:r>
    </w:p>
    <w:p w14:paraId="520B53D0" w14:textId="77777777" w:rsidR="004350A9" w:rsidRDefault="004350A9" w:rsidP="004350A9">
      <w:r>
        <w:t>r2</w:t>
      </w:r>
    </w:p>
    <w:p w14:paraId="50AE5B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R5-241556</w:t>
      </w:r>
      <w:r>
        <w:rPr>
          <w:color w:val="993300"/>
          <w:u w:val="single"/>
        </w:rPr>
        <w:t>.</w:t>
      </w:r>
    </w:p>
    <w:p w14:paraId="62116A64" w14:textId="54809D22" w:rsidR="004350A9" w:rsidRDefault="004350A9" w:rsidP="004350A9">
      <w:pPr>
        <w:rPr>
          <w:rFonts w:ascii="Arial" w:hAnsi="Arial" w:cs="Arial"/>
          <w:b/>
          <w:sz w:val="24"/>
        </w:rPr>
      </w:pPr>
      <w:r>
        <w:rPr>
          <w:rFonts w:ascii="Arial" w:hAnsi="Arial" w:cs="Arial"/>
          <w:b/>
          <w:color w:val="0000FF"/>
          <w:sz w:val="24"/>
        </w:rPr>
        <w:t>R5-241556</w:t>
      </w:r>
      <w:r>
        <w:rPr>
          <w:rFonts w:ascii="Arial" w:hAnsi="Arial" w:cs="Arial"/>
          <w:b/>
          <w:color w:val="0000FF"/>
          <w:sz w:val="24"/>
        </w:rPr>
        <w:tab/>
      </w:r>
      <w:r>
        <w:rPr>
          <w:rFonts w:ascii="Arial" w:hAnsi="Arial" w:cs="Arial"/>
          <w:b/>
          <w:sz w:val="24"/>
        </w:rPr>
        <w:t>Update ephemeris information for NGSO signalling test environment</w:t>
      </w:r>
    </w:p>
    <w:p w14:paraId="2A57DB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CR-1456  rev 1 Cat: F (Rel-18)</w:t>
      </w:r>
      <w:r>
        <w:rPr>
          <w:i/>
        </w:rPr>
        <w:br/>
      </w:r>
      <w:r>
        <w:rPr>
          <w:i/>
        </w:rPr>
        <w:br/>
      </w:r>
      <w:r>
        <w:rPr>
          <w:i/>
        </w:rPr>
        <w:tab/>
      </w:r>
      <w:r>
        <w:rPr>
          <w:i/>
        </w:rPr>
        <w:tab/>
      </w:r>
      <w:r>
        <w:rPr>
          <w:i/>
        </w:rPr>
        <w:tab/>
      </w:r>
      <w:r>
        <w:rPr>
          <w:i/>
        </w:rPr>
        <w:tab/>
      </w:r>
      <w:r>
        <w:rPr>
          <w:i/>
        </w:rPr>
        <w:tab/>
        <w:t>Source: MediaTek Inc.</w:t>
      </w:r>
    </w:p>
    <w:p w14:paraId="31A5B631" w14:textId="77777777" w:rsidR="004350A9" w:rsidRDefault="004350A9" w:rsidP="004350A9">
      <w:pPr>
        <w:rPr>
          <w:color w:val="808080"/>
        </w:rPr>
      </w:pPr>
      <w:r>
        <w:rPr>
          <w:color w:val="808080"/>
        </w:rPr>
        <w:t>(Replaces R5-240158)</w:t>
      </w:r>
    </w:p>
    <w:p w14:paraId="2EDB6F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6680D" w14:textId="54C4F7C8" w:rsidR="004350A9" w:rsidRDefault="004350A9" w:rsidP="004350A9">
      <w:pPr>
        <w:rPr>
          <w:rFonts w:ascii="Arial" w:hAnsi="Arial" w:cs="Arial"/>
          <w:b/>
          <w:sz w:val="24"/>
        </w:rPr>
      </w:pPr>
      <w:r>
        <w:rPr>
          <w:rFonts w:ascii="Arial" w:hAnsi="Arial" w:cs="Arial"/>
          <w:b/>
          <w:color w:val="0000FF"/>
          <w:sz w:val="24"/>
        </w:rPr>
        <w:t>R5-240221</w:t>
      </w:r>
      <w:r>
        <w:rPr>
          <w:rFonts w:ascii="Arial" w:hAnsi="Arial" w:cs="Arial"/>
          <w:b/>
          <w:color w:val="0000FF"/>
          <w:sz w:val="24"/>
        </w:rPr>
        <w:tab/>
      </w:r>
      <w:r>
        <w:rPr>
          <w:rFonts w:ascii="Arial" w:hAnsi="Arial" w:cs="Arial"/>
          <w:b/>
          <w:sz w:val="24"/>
        </w:rPr>
        <w:t>Update of UE pre-configuration for NGSO signalling test environment</w:t>
      </w:r>
    </w:p>
    <w:p w14:paraId="60297B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CR-1458  Cat: F (Rel-18)</w:t>
      </w:r>
      <w:r>
        <w:rPr>
          <w:i/>
        </w:rPr>
        <w:br/>
      </w:r>
      <w:r>
        <w:rPr>
          <w:i/>
        </w:rPr>
        <w:br/>
      </w:r>
      <w:r>
        <w:rPr>
          <w:i/>
        </w:rPr>
        <w:tab/>
      </w:r>
      <w:r>
        <w:rPr>
          <w:i/>
        </w:rPr>
        <w:tab/>
      </w:r>
      <w:r>
        <w:rPr>
          <w:i/>
        </w:rPr>
        <w:tab/>
      </w:r>
      <w:r>
        <w:rPr>
          <w:i/>
        </w:rPr>
        <w:tab/>
      </w:r>
      <w:r>
        <w:rPr>
          <w:i/>
        </w:rPr>
        <w:tab/>
        <w:t>Source: MediaTek Inc.</w:t>
      </w:r>
    </w:p>
    <w:p w14:paraId="54192857" w14:textId="77777777" w:rsidR="004350A9" w:rsidRDefault="004350A9" w:rsidP="004350A9">
      <w:pPr>
        <w:rPr>
          <w:rFonts w:ascii="Arial" w:hAnsi="Arial" w:cs="Arial"/>
          <w:b/>
        </w:rPr>
      </w:pPr>
      <w:r>
        <w:rPr>
          <w:rFonts w:ascii="Arial" w:hAnsi="Arial" w:cs="Arial"/>
          <w:b/>
        </w:rPr>
        <w:t xml:space="preserve">Discussion: </w:t>
      </w:r>
    </w:p>
    <w:p w14:paraId="3FAA8D20" w14:textId="77777777" w:rsidR="004350A9" w:rsidRDefault="004350A9" w:rsidP="004350A9">
      <w:r>
        <w:t>r1</w:t>
      </w:r>
    </w:p>
    <w:p w14:paraId="2A7FDBF6" w14:textId="77777777" w:rsidR="004350A9" w:rsidRDefault="004350A9" w:rsidP="004350A9">
      <w:r>
        <w:t>all merged into R5-240527r1.</w:t>
      </w:r>
    </w:p>
    <w:p w14:paraId="2E32A3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R5-241557</w:t>
      </w:r>
      <w:r>
        <w:rPr>
          <w:color w:val="993300"/>
          <w:u w:val="single"/>
        </w:rPr>
        <w:t>.</w:t>
      </w:r>
    </w:p>
    <w:p w14:paraId="1A75C94C" w14:textId="269C3F10" w:rsidR="004350A9" w:rsidRDefault="004350A9" w:rsidP="004350A9">
      <w:pPr>
        <w:rPr>
          <w:rFonts w:ascii="Arial" w:hAnsi="Arial" w:cs="Arial"/>
          <w:b/>
          <w:sz w:val="24"/>
        </w:rPr>
      </w:pPr>
      <w:r>
        <w:rPr>
          <w:rFonts w:ascii="Arial" w:hAnsi="Arial" w:cs="Arial"/>
          <w:b/>
          <w:color w:val="0000FF"/>
          <w:sz w:val="24"/>
        </w:rPr>
        <w:t>R5-241557</w:t>
      </w:r>
      <w:r>
        <w:rPr>
          <w:rFonts w:ascii="Arial" w:hAnsi="Arial" w:cs="Arial"/>
          <w:b/>
          <w:color w:val="0000FF"/>
          <w:sz w:val="24"/>
        </w:rPr>
        <w:tab/>
      </w:r>
      <w:r>
        <w:rPr>
          <w:rFonts w:ascii="Arial" w:hAnsi="Arial" w:cs="Arial"/>
          <w:b/>
          <w:sz w:val="24"/>
        </w:rPr>
        <w:t>Update of UE pre-configuration for NGSO signalling test environment</w:t>
      </w:r>
    </w:p>
    <w:p w14:paraId="031FD83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CR-1458  rev 1 Cat: F (Rel-18)</w:t>
      </w:r>
      <w:r>
        <w:rPr>
          <w:i/>
        </w:rPr>
        <w:br/>
      </w:r>
      <w:r>
        <w:rPr>
          <w:i/>
        </w:rPr>
        <w:br/>
      </w:r>
      <w:r>
        <w:rPr>
          <w:i/>
        </w:rPr>
        <w:tab/>
      </w:r>
      <w:r>
        <w:rPr>
          <w:i/>
        </w:rPr>
        <w:tab/>
      </w:r>
      <w:r>
        <w:rPr>
          <w:i/>
        </w:rPr>
        <w:tab/>
      </w:r>
      <w:r>
        <w:rPr>
          <w:i/>
        </w:rPr>
        <w:tab/>
      </w:r>
      <w:r>
        <w:rPr>
          <w:i/>
        </w:rPr>
        <w:tab/>
        <w:t>Source: MediaTek Inc.</w:t>
      </w:r>
    </w:p>
    <w:p w14:paraId="32A1127D" w14:textId="77777777" w:rsidR="004350A9" w:rsidRDefault="004350A9" w:rsidP="004350A9">
      <w:pPr>
        <w:rPr>
          <w:color w:val="808080"/>
        </w:rPr>
      </w:pPr>
      <w:r>
        <w:rPr>
          <w:color w:val="808080"/>
        </w:rPr>
        <w:t>(Replaces R5-240221)</w:t>
      </w:r>
    </w:p>
    <w:p w14:paraId="260EC6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99BC1C" w14:textId="7E7D8C89" w:rsidR="004350A9" w:rsidRDefault="004350A9" w:rsidP="004350A9">
      <w:pPr>
        <w:rPr>
          <w:rFonts w:ascii="Arial" w:hAnsi="Arial" w:cs="Arial"/>
          <w:b/>
          <w:sz w:val="24"/>
        </w:rPr>
      </w:pPr>
      <w:r>
        <w:rPr>
          <w:rFonts w:ascii="Arial" w:hAnsi="Arial" w:cs="Arial"/>
          <w:b/>
          <w:color w:val="0000FF"/>
          <w:sz w:val="24"/>
        </w:rPr>
        <w:t>R5-240290</w:t>
      </w:r>
      <w:r>
        <w:rPr>
          <w:rFonts w:ascii="Arial" w:hAnsi="Arial" w:cs="Arial"/>
          <w:b/>
          <w:color w:val="0000FF"/>
          <w:sz w:val="24"/>
        </w:rPr>
        <w:tab/>
      </w:r>
      <w:r>
        <w:rPr>
          <w:rFonts w:ascii="Arial" w:hAnsi="Arial" w:cs="Arial"/>
          <w:b/>
          <w:sz w:val="24"/>
        </w:rPr>
        <w:t>Correction to System information for NTN</w:t>
      </w:r>
    </w:p>
    <w:p w14:paraId="57082D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CR-1459  Cat: F (Rel-18)</w:t>
      </w:r>
      <w:r>
        <w:rPr>
          <w:i/>
        </w:rPr>
        <w:br/>
      </w:r>
      <w:r>
        <w:rPr>
          <w:i/>
        </w:rPr>
        <w:br/>
      </w:r>
      <w:r>
        <w:rPr>
          <w:i/>
        </w:rPr>
        <w:tab/>
      </w:r>
      <w:r>
        <w:rPr>
          <w:i/>
        </w:rPr>
        <w:tab/>
      </w:r>
      <w:r>
        <w:rPr>
          <w:i/>
        </w:rPr>
        <w:tab/>
      </w:r>
      <w:r>
        <w:rPr>
          <w:i/>
        </w:rPr>
        <w:tab/>
      </w:r>
      <w:r>
        <w:rPr>
          <w:i/>
        </w:rPr>
        <w:tab/>
        <w:t>Source: MediaTek  Inc.</w:t>
      </w:r>
    </w:p>
    <w:p w14:paraId="6D9ED86C" w14:textId="77777777" w:rsidR="004350A9" w:rsidRDefault="004350A9" w:rsidP="004350A9">
      <w:pPr>
        <w:rPr>
          <w:rFonts w:ascii="Arial" w:hAnsi="Arial" w:cs="Arial"/>
          <w:b/>
        </w:rPr>
      </w:pPr>
      <w:r>
        <w:rPr>
          <w:rFonts w:ascii="Arial" w:hAnsi="Arial" w:cs="Arial"/>
          <w:b/>
        </w:rPr>
        <w:t xml:space="preserve">Discussion: </w:t>
      </w:r>
    </w:p>
    <w:p w14:paraId="447A7821" w14:textId="77777777" w:rsidR="004350A9" w:rsidRDefault="004350A9" w:rsidP="004350A9">
      <w:proofErr w:type="spellStart"/>
      <w:r>
        <w:t>LTE_NBIOT_eMTC_NTN_plus_EPS-UEConTest</w:t>
      </w:r>
      <w:proofErr w:type="spellEnd"/>
      <w:r>
        <w:t xml:space="preserve">  in coversheet!</w:t>
      </w:r>
    </w:p>
    <w:p w14:paraId="4D20B232" w14:textId="77777777" w:rsidR="004350A9" w:rsidRDefault="004350A9" w:rsidP="004350A9">
      <w:r>
        <w:t xml:space="preserve">cl. </w:t>
      </w:r>
      <w:proofErr w:type="spellStart"/>
      <w:r>
        <w:t>aff</w:t>
      </w:r>
      <w:proofErr w:type="spellEnd"/>
      <w:r>
        <w:t>.</w:t>
      </w:r>
    </w:p>
    <w:p w14:paraId="78D5982B" w14:textId="77777777" w:rsidR="004350A9" w:rsidRDefault="004350A9" w:rsidP="004350A9">
      <w:r>
        <w:t>r2</w:t>
      </w:r>
    </w:p>
    <w:p w14:paraId="38B2FC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R5-241558</w:t>
      </w:r>
      <w:r>
        <w:rPr>
          <w:color w:val="993300"/>
          <w:u w:val="single"/>
        </w:rPr>
        <w:t>.</w:t>
      </w:r>
    </w:p>
    <w:p w14:paraId="625F5B8C" w14:textId="70B01ED5" w:rsidR="004350A9" w:rsidRDefault="004350A9" w:rsidP="004350A9">
      <w:pPr>
        <w:rPr>
          <w:rFonts w:ascii="Arial" w:hAnsi="Arial" w:cs="Arial"/>
          <w:b/>
          <w:sz w:val="24"/>
        </w:rPr>
      </w:pPr>
      <w:r>
        <w:rPr>
          <w:rFonts w:ascii="Arial" w:hAnsi="Arial" w:cs="Arial"/>
          <w:b/>
          <w:color w:val="0000FF"/>
          <w:sz w:val="24"/>
        </w:rPr>
        <w:t>R5-241558</w:t>
      </w:r>
      <w:r>
        <w:rPr>
          <w:rFonts w:ascii="Arial" w:hAnsi="Arial" w:cs="Arial"/>
          <w:b/>
          <w:color w:val="0000FF"/>
          <w:sz w:val="24"/>
        </w:rPr>
        <w:tab/>
      </w:r>
      <w:r>
        <w:rPr>
          <w:rFonts w:ascii="Arial" w:hAnsi="Arial" w:cs="Arial"/>
          <w:b/>
          <w:sz w:val="24"/>
        </w:rPr>
        <w:t>Correction to System information for NTN</w:t>
      </w:r>
    </w:p>
    <w:p w14:paraId="2EB461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CR-1459  rev 1 Cat: F (Rel-18)</w:t>
      </w:r>
      <w:r>
        <w:rPr>
          <w:i/>
        </w:rPr>
        <w:br/>
      </w:r>
      <w:r>
        <w:rPr>
          <w:i/>
        </w:rPr>
        <w:lastRenderedPageBreak/>
        <w:br/>
      </w:r>
      <w:r>
        <w:rPr>
          <w:i/>
        </w:rPr>
        <w:tab/>
      </w:r>
      <w:r>
        <w:rPr>
          <w:i/>
        </w:rPr>
        <w:tab/>
      </w:r>
      <w:r>
        <w:rPr>
          <w:i/>
        </w:rPr>
        <w:tab/>
      </w:r>
      <w:r>
        <w:rPr>
          <w:i/>
        </w:rPr>
        <w:tab/>
      </w:r>
      <w:r>
        <w:rPr>
          <w:i/>
        </w:rPr>
        <w:tab/>
        <w:t>Source: MediaTek  Inc.</w:t>
      </w:r>
    </w:p>
    <w:p w14:paraId="2944A350" w14:textId="77777777" w:rsidR="004350A9" w:rsidRDefault="004350A9" w:rsidP="004350A9">
      <w:pPr>
        <w:rPr>
          <w:color w:val="808080"/>
        </w:rPr>
      </w:pPr>
      <w:r>
        <w:rPr>
          <w:color w:val="808080"/>
        </w:rPr>
        <w:t>(Replaces R5-240290)</w:t>
      </w:r>
    </w:p>
    <w:p w14:paraId="577794E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BD4B1" w14:textId="47672D2B" w:rsidR="004350A9" w:rsidRDefault="004350A9" w:rsidP="004350A9">
      <w:pPr>
        <w:rPr>
          <w:rFonts w:ascii="Arial" w:hAnsi="Arial" w:cs="Arial"/>
          <w:b/>
          <w:sz w:val="24"/>
        </w:rPr>
      </w:pPr>
      <w:r>
        <w:rPr>
          <w:rFonts w:ascii="Arial" w:hAnsi="Arial" w:cs="Arial"/>
          <w:b/>
          <w:color w:val="0000FF"/>
          <w:sz w:val="24"/>
        </w:rPr>
        <w:t>R5-240527</w:t>
      </w:r>
      <w:r>
        <w:rPr>
          <w:rFonts w:ascii="Arial" w:hAnsi="Arial" w:cs="Arial"/>
          <w:b/>
          <w:color w:val="0000FF"/>
          <w:sz w:val="24"/>
        </w:rPr>
        <w:tab/>
      </w:r>
      <w:r>
        <w:rPr>
          <w:rFonts w:ascii="Arial" w:hAnsi="Arial" w:cs="Arial"/>
          <w:b/>
          <w:sz w:val="24"/>
        </w:rPr>
        <w:t xml:space="preserve">Definition of a TN-to-NTN </w:t>
      </w:r>
      <w:proofErr w:type="spellStart"/>
      <w:r>
        <w:rPr>
          <w:rFonts w:ascii="Arial" w:hAnsi="Arial" w:cs="Arial"/>
          <w:b/>
          <w:sz w:val="24"/>
        </w:rPr>
        <w:t>sysInfo</w:t>
      </w:r>
      <w:proofErr w:type="spellEnd"/>
      <w:r>
        <w:rPr>
          <w:rFonts w:ascii="Arial" w:hAnsi="Arial" w:cs="Arial"/>
          <w:b/>
          <w:sz w:val="24"/>
        </w:rPr>
        <w:t xml:space="preserve"> combination mapping for legacy test cases to be run in NTN environment</w:t>
      </w:r>
    </w:p>
    <w:p w14:paraId="7BA00D4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CR-1460  Cat: F (Rel-18)</w:t>
      </w:r>
      <w:r>
        <w:rPr>
          <w:i/>
        </w:rPr>
        <w:br/>
      </w:r>
      <w:r>
        <w:rPr>
          <w:i/>
        </w:rPr>
        <w:br/>
      </w:r>
      <w:r>
        <w:rPr>
          <w:i/>
        </w:rPr>
        <w:tab/>
      </w:r>
      <w:r>
        <w:rPr>
          <w:i/>
        </w:rPr>
        <w:tab/>
      </w:r>
      <w:r>
        <w:rPr>
          <w:i/>
        </w:rPr>
        <w:tab/>
      </w:r>
      <w:r>
        <w:rPr>
          <w:i/>
        </w:rPr>
        <w:tab/>
      </w:r>
      <w:r>
        <w:rPr>
          <w:i/>
        </w:rPr>
        <w:tab/>
        <w:t>Source: MCC TF160</w:t>
      </w:r>
    </w:p>
    <w:p w14:paraId="06329649" w14:textId="77777777" w:rsidR="004350A9" w:rsidRDefault="004350A9" w:rsidP="004350A9">
      <w:pPr>
        <w:rPr>
          <w:rFonts w:ascii="Arial" w:hAnsi="Arial" w:cs="Arial"/>
          <w:b/>
        </w:rPr>
      </w:pPr>
      <w:r>
        <w:rPr>
          <w:rFonts w:ascii="Arial" w:hAnsi="Arial" w:cs="Arial"/>
          <w:b/>
        </w:rPr>
        <w:t xml:space="preserve">Discussion: </w:t>
      </w:r>
    </w:p>
    <w:p w14:paraId="169ED7BB" w14:textId="77777777" w:rsidR="004350A9" w:rsidRDefault="004350A9" w:rsidP="004350A9">
      <w:r>
        <w:t>r1</w:t>
      </w:r>
    </w:p>
    <w:p w14:paraId="78E302DE" w14:textId="77777777" w:rsidR="004350A9" w:rsidRDefault="004350A9" w:rsidP="004350A9">
      <w:r>
        <w:t>changes do not align with the title.</w:t>
      </w:r>
    </w:p>
    <w:p w14:paraId="375DEF4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R5-241559</w:t>
      </w:r>
      <w:r>
        <w:rPr>
          <w:color w:val="993300"/>
          <w:u w:val="single"/>
        </w:rPr>
        <w:t>.</w:t>
      </w:r>
    </w:p>
    <w:p w14:paraId="1D6435B5" w14:textId="3F055630" w:rsidR="004350A9" w:rsidRDefault="004350A9" w:rsidP="004350A9">
      <w:pPr>
        <w:rPr>
          <w:rFonts w:ascii="Arial" w:hAnsi="Arial" w:cs="Arial"/>
          <w:b/>
          <w:sz w:val="24"/>
        </w:rPr>
      </w:pPr>
      <w:r>
        <w:rPr>
          <w:rFonts w:ascii="Arial" w:hAnsi="Arial" w:cs="Arial"/>
          <w:b/>
          <w:color w:val="0000FF"/>
          <w:sz w:val="24"/>
        </w:rPr>
        <w:t>R5-241559</w:t>
      </w:r>
      <w:r>
        <w:rPr>
          <w:rFonts w:ascii="Arial" w:hAnsi="Arial" w:cs="Arial"/>
          <w:b/>
          <w:color w:val="0000FF"/>
          <w:sz w:val="24"/>
        </w:rPr>
        <w:tab/>
      </w:r>
      <w:r>
        <w:rPr>
          <w:rFonts w:ascii="Arial" w:hAnsi="Arial" w:cs="Arial"/>
          <w:b/>
          <w:sz w:val="24"/>
        </w:rPr>
        <w:t xml:space="preserve">Definition of a TN-to-NTN </w:t>
      </w:r>
      <w:proofErr w:type="spellStart"/>
      <w:r>
        <w:rPr>
          <w:rFonts w:ascii="Arial" w:hAnsi="Arial" w:cs="Arial"/>
          <w:b/>
          <w:sz w:val="24"/>
        </w:rPr>
        <w:t>sysInfo</w:t>
      </w:r>
      <w:proofErr w:type="spellEnd"/>
      <w:r>
        <w:rPr>
          <w:rFonts w:ascii="Arial" w:hAnsi="Arial" w:cs="Arial"/>
          <w:b/>
          <w:sz w:val="24"/>
        </w:rPr>
        <w:t xml:space="preserve"> combination mapping for legacy test cases to be run in NTN environment</w:t>
      </w:r>
    </w:p>
    <w:p w14:paraId="640761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CR-1460  rev 1 Cat: F (Rel-18)</w:t>
      </w:r>
      <w:r>
        <w:rPr>
          <w:i/>
        </w:rPr>
        <w:br/>
      </w:r>
      <w:r>
        <w:rPr>
          <w:i/>
        </w:rPr>
        <w:br/>
      </w:r>
      <w:r>
        <w:rPr>
          <w:i/>
        </w:rPr>
        <w:tab/>
      </w:r>
      <w:r>
        <w:rPr>
          <w:i/>
        </w:rPr>
        <w:tab/>
      </w:r>
      <w:r>
        <w:rPr>
          <w:i/>
        </w:rPr>
        <w:tab/>
      </w:r>
      <w:r>
        <w:rPr>
          <w:i/>
        </w:rPr>
        <w:tab/>
      </w:r>
      <w:r>
        <w:rPr>
          <w:i/>
        </w:rPr>
        <w:tab/>
        <w:t>Source: MCC TF160</w:t>
      </w:r>
    </w:p>
    <w:p w14:paraId="520BB5CF" w14:textId="77777777" w:rsidR="004350A9" w:rsidRDefault="004350A9" w:rsidP="004350A9">
      <w:pPr>
        <w:rPr>
          <w:color w:val="808080"/>
        </w:rPr>
      </w:pPr>
      <w:r>
        <w:rPr>
          <w:color w:val="808080"/>
        </w:rPr>
        <w:t>(Replaces R5-240527)</w:t>
      </w:r>
    </w:p>
    <w:p w14:paraId="29720A11" w14:textId="77777777" w:rsidR="004350A9" w:rsidRDefault="004350A9" w:rsidP="004350A9">
      <w:pPr>
        <w:rPr>
          <w:rFonts w:ascii="Arial" w:hAnsi="Arial" w:cs="Arial"/>
          <w:b/>
        </w:rPr>
      </w:pPr>
      <w:r>
        <w:rPr>
          <w:rFonts w:ascii="Arial" w:hAnsi="Arial" w:cs="Arial"/>
          <w:b/>
        </w:rPr>
        <w:t xml:space="preserve">Discussion: </w:t>
      </w:r>
    </w:p>
    <w:p w14:paraId="74BFA067" w14:textId="77777777" w:rsidR="004350A9" w:rsidRDefault="004350A9" w:rsidP="004350A9">
      <w:r>
        <w:t>reissued as R5-241560 because of title change</w:t>
      </w:r>
    </w:p>
    <w:p w14:paraId="64E056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C7574E" w14:textId="77777777" w:rsidR="004350A9" w:rsidRDefault="004350A9" w:rsidP="004350A9">
      <w:pPr>
        <w:pStyle w:val="Heading5"/>
      </w:pPr>
      <w:bookmarkStart w:id="729" w:name="_Toc161733749"/>
      <w:r>
        <w:t>6.3.14.2</w:t>
      </w:r>
      <w:r>
        <w:tab/>
        <w:t>TS 36.523-1</w:t>
      </w:r>
      <w:bookmarkEnd w:id="729"/>
    </w:p>
    <w:p w14:paraId="01C10E2F" w14:textId="04A461E2" w:rsidR="004350A9" w:rsidRDefault="004350A9" w:rsidP="004350A9">
      <w:pPr>
        <w:rPr>
          <w:rFonts w:ascii="Arial" w:hAnsi="Arial" w:cs="Arial"/>
          <w:b/>
          <w:sz w:val="24"/>
        </w:rPr>
      </w:pPr>
      <w:r>
        <w:rPr>
          <w:rFonts w:ascii="Arial" w:hAnsi="Arial" w:cs="Arial"/>
          <w:b/>
          <w:color w:val="0000FF"/>
          <w:sz w:val="24"/>
        </w:rPr>
        <w:t>R5-240159</w:t>
      </w:r>
      <w:r>
        <w:rPr>
          <w:rFonts w:ascii="Arial" w:hAnsi="Arial" w:cs="Arial"/>
          <w:b/>
          <w:color w:val="0000FF"/>
          <w:sz w:val="24"/>
        </w:rPr>
        <w:tab/>
      </w:r>
      <w:r>
        <w:rPr>
          <w:rFonts w:ascii="Arial" w:hAnsi="Arial" w:cs="Arial"/>
          <w:b/>
          <w:sz w:val="24"/>
        </w:rPr>
        <w:t>Correction to NB-IoT NTN TC 22.4.13a</w:t>
      </w:r>
    </w:p>
    <w:p w14:paraId="374DA0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CR-5273  Cat: F (Rel-18)</w:t>
      </w:r>
      <w:r>
        <w:rPr>
          <w:i/>
        </w:rPr>
        <w:br/>
      </w:r>
      <w:r>
        <w:rPr>
          <w:i/>
        </w:rPr>
        <w:br/>
      </w:r>
      <w:r>
        <w:rPr>
          <w:i/>
        </w:rPr>
        <w:tab/>
      </w:r>
      <w:r>
        <w:rPr>
          <w:i/>
        </w:rPr>
        <w:tab/>
      </w:r>
      <w:r>
        <w:rPr>
          <w:i/>
        </w:rPr>
        <w:tab/>
      </w:r>
      <w:r>
        <w:rPr>
          <w:i/>
        </w:rPr>
        <w:tab/>
      </w:r>
      <w:r>
        <w:rPr>
          <w:i/>
        </w:rPr>
        <w:tab/>
        <w:t>Source: MediaTek Inc., ROHDE &amp; SCHWARZ, Qualcomm</w:t>
      </w:r>
    </w:p>
    <w:p w14:paraId="18D8F1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D0E5FE" w14:textId="2D9D92E5" w:rsidR="004350A9" w:rsidRDefault="004350A9" w:rsidP="004350A9">
      <w:pPr>
        <w:rPr>
          <w:rFonts w:ascii="Arial" w:hAnsi="Arial" w:cs="Arial"/>
          <w:b/>
          <w:sz w:val="24"/>
        </w:rPr>
      </w:pPr>
      <w:r>
        <w:rPr>
          <w:rFonts w:ascii="Arial" w:hAnsi="Arial" w:cs="Arial"/>
          <w:b/>
          <w:color w:val="0000FF"/>
          <w:sz w:val="24"/>
        </w:rPr>
        <w:t>R5-240160</w:t>
      </w:r>
      <w:r>
        <w:rPr>
          <w:rFonts w:ascii="Arial" w:hAnsi="Arial" w:cs="Arial"/>
          <w:b/>
          <w:color w:val="0000FF"/>
          <w:sz w:val="24"/>
        </w:rPr>
        <w:tab/>
      </w:r>
      <w:r>
        <w:rPr>
          <w:rFonts w:ascii="Arial" w:hAnsi="Arial" w:cs="Arial"/>
          <w:b/>
          <w:sz w:val="24"/>
        </w:rPr>
        <w:t>Update of applicable legacy NB-IoT cases</w:t>
      </w:r>
    </w:p>
    <w:p w14:paraId="387B85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CR-5274  Cat: F (Rel-18)</w:t>
      </w:r>
      <w:r>
        <w:rPr>
          <w:i/>
        </w:rPr>
        <w:br/>
      </w:r>
      <w:r>
        <w:rPr>
          <w:i/>
        </w:rPr>
        <w:br/>
      </w:r>
      <w:r>
        <w:rPr>
          <w:i/>
        </w:rPr>
        <w:tab/>
      </w:r>
      <w:r>
        <w:rPr>
          <w:i/>
        </w:rPr>
        <w:tab/>
      </w:r>
      <w:r>
        <w:rPr>
          <w:i/>
        </w:rPr>
        <w:tab/>
      </w:r>
      <w:r>
        <w:rPr>
          <w:i/>
        </w:rPr>
        <w:tab/>
      </w:r>
      <w:r>
        <w:rPr>
          <w:i/>
        </w:rPr>
        <w:tab/>
        <w:t>Source: MediaTek Inc., ROHDE &amp; SCHWARZ</w:t>
      </w:r>
    </w:p>
    <w:p w14:paraId="10DE3D8E" w14:textId="77777777" w:rsidR="004350A9" w:rsidRDefault="004350A9" w:rsidP="004350A9">
      <w:pPr>
        <w:rPr>
          <w:rFonts w:ascii="Arial" w:hAnsi="Arial" w:cs="Arial"/>
          <w:b/>
        </w:rPr>
      </w:pPr>
      <w:r>
        <w:rPr>
          <w:rFonts w:ascii="Arial" w:hAnsi="Arial" w:cs="Arial"/>
          <w:b/>
        </w:rPr>
        <w:t xml:space="preserve">Discussion: </w:t>
      </w:r>
    </w:p>
    <w:p w14:paraId="76246380" w14:textId="77777777" w:rsidR="004350A9" w:rsidRDefault="004350A9" w:rsidP="004350A9">
      <w:r>
        <w:t>late doc</w:t>
      </w:r>
    </w:p>
    <w:p w14:paraId="796DE7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8ACE52" w14:textId="3135F19A" w:rsidR="004350A9" w:rsidRDefault="004350A9" w:rsidP="004350A9">
      <w:pPr>
        <w:rPr>
          <w:rFonts w:ascii="Arial" w:hAnsi="Arial" w:cs="Arial"/>
          <w:b/>
          <w:sz w:val="24"/>
        </w:rPr>
      </w:pPr>
      <w:r>
        <w:rPr>
          <w:rFonts w:ascii="Arial" w:hAnsi="Arial" w:cs="Arial"/>
          <w:b/>
          <w:color w:val="0000FF"/>
          <w:sz w:val="24"/>
        </w:rPr>
        <w:t>R5-240818</w:t>
      </w:r>
      <w:r>
        <w:rPr>
          <w:rFonts w:ascii="Arial" w:hAnsi="Arial" w:cs="Arial"/>
          <w:b/>
          <w:color w:val="0000FF"/>
          <w:sz w:val="24"/>
        </w:rPr>
        <w:tab/>
      </w:r>
      <w:r>
        <w:rPr>
          <w:rFonts w:ascii="Arial" w:hAnsi="Arial" w:cs="Arial"/>
          <w:b/>
          <w:sz w:val="24"/>
        </w:rPr>
        <w:t>Correction to NBIOT NTN testcase 22.4.13a</w:t>
      </w:r>
    </w:p>
    <w:p w14:paraId="4E1E5CC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CR-5285  Cat: F (Rel-18)</w:t>
      </w:r>
      <w:r>
        <w:rPr>
          <w:i/>
        </w:rPr>
        <w:br/>
      </w:r>
      <w:r>
        <w:rPr>
          <w:i/>
        </w:rPr>
        <w:br/>
      </w:r>
      <w:r>
        <w:rPr>
          <w:i/>
        </w:rPr>
        <w:tab/>
      </w:r>
      <w:r>
        <w:rPr>
          <w:i/>
        </w:rPr>
        <w:tab/>
      </w:r>
      <w:r>
        <w:rPr>
          <w:i/>
        </w:rPr>
        <w:tab/>
      </w:r>
      <w:r>
        <w:rPr>
          <w:i/>
        </w:rPr>
        <w:tab/>
      </w:r>
      <w:r>
        <w:rPr>
          <w:i/>
        </w:rPr>
        <w:tab/>
        <w:t>Source: ROHDE &amp; SCHWARZ</w:t>
      </w:r>
    </w:p>
    <w:p w14:paraId="3F6E8C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9F700" w14:textId="73DE106F" w:rsidR="004350A9" w:rsidRDefault="004350A9" w:rsidP="004350A9">
      <w:pPr>
        <w:rPr>
          <w:rFonts w:ascii="Arial" w:hAnsi="Arial" w:cs="Arial"/>
          <w:b/>
          <w:sz w:val="24"/>
        </w:rPr>
      </w:pPr>
      <w:r>
        <w:rPr>
          <w:rFonts w:ascii="Arial" w:hAnsi="Arial" w:cs="Arial"/>
          <w:b/>
          <w:color w:val="0000FF"/>
          <w:sz w:val="24"/>
        </w:rPr>
        <w:t>R5-240979</w:t>
      </w:r>
      <w:r>
        <w:rPr>
          <w:rFonts w:ascii="Arial" w:hAnsi="Arial" w:cs="Arial"/>
          <w:b/>
          <w:color w:val="0000FF"/>
          <w:sz w:val="24"/>
        </w:rPr>
        <w:tab/>
      </w:r>
      <w:r>
        <w:rPr>
          <w:rFonts w:ascii="Arial" w:hAnsi="Arial" w:cs="Arial"/>
          <w:b/>
          <w:sz w:val="24"/>
        </w:rPr>
        <w:t>Correction to NTN TA report test case 22.3.1.13</w:t>
      </w:r>
    </w:p>
    <w:p w14:paraId="520D35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CR-5288  Cat: F (Rel-18)</w:t>
      </w:r>
      <w:r>
        <w:rPr>
          <w:i/>
        </w:rPr>
        <w:br/>
      </w:r>
      <w:r>
        <w:rPr>
          <w:i/>
        </w:rPr>
        <w:br/>
      </w:r>
      <w:r>
        <w:rPr>
          <w:i/>
        </w:rPr>
        <w:tab/>
      </w:r>
      <w:r>
        <w:rPr>
          <w:i/>
        </w:rPr>
        <w:tab/>
      </w:r>
      <w:r>
        <w:rPr>
          <w:i/>
        </w:rPr>
        <w:tab/>
      </w:r>
      <w:r>
        <w:rPr>
          <w:i/>
        </w:rPr>
        <w:tab/>
      </w:r>
      <w:r>
        <w:rPr>
          <w:i/>
        </w:rPr>
        <w:tab/>
        <w:t>Source: Qualcomm Incorporated, Rohde &amp; Schwarz</w:t>
      </w:r>
    </w:p>
    <w:p w14:paraId="689F7E15" w14:textId="77777777" w:rsidR="004350A9" w:rsidRDefault="004350A9" w:rsidP="004350A9">
      <w:pPr>
        <w:rPr>
          <w:rFonts w:ascii="Arial" w:hAnsi="Arial" w:cs="Arial"/>
          <w:b/>
        </w:rPr>
      </w:pPr>
      <w:r>
        <w:rPr>
          <w:rFonts w:ascii="Arial" w:hAnsi="Arial" w:cs="Arial"/>
          <w:b/>
        </w:rPr>
        <w:t xml:space="preserve">Discussion: </w:t>
      </w:r>
    </w:p>
    <w:p w14:paraId="1E06F542" w14:textId="77777777" w:rsidR="004350A9" w:rsidRDefault="004350A9" w:rsidP="004350A9">
      <w:r>
        <w:t>r1</w:t>
      </w:r>
    </w:p>
    <w:p w14:paraId="296B17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R5-241563</w:t>
      </w:r>
      <w:r>
        <w:rPr>
          <w:color w:val="993300"/>
          <w:u w:val="single"/>
        </w:rPr>
        <w:t>.</w:t>
      </w:r>
    </w:p>
    <w:p w14:paraId="33ABB2EE" w14:textId="3DA92FAD" w:rsidR="004350A9" w:rsidRDefault="004350A9" w:rsidP="004350A9">
      <w:pPr>
        <w:rPr>
          <w:rFonts w:ascii="Arial" w:hAnsi="Arial" w:cs="Arial"/>
          <w:b/>
          <w:sz w:val="24"/>
        </w:rPr>
      </w:pPr>
      <w:r>
        <w:rPr>
          <w:rFonts w:ascii="Arial" w:hAnsi="Arial" w:cs="Arial"/>
          <w:b/>
          <w:color w:val="0000FF"/>
          <w:sz w:val="24"/>
        </w:rPr>
        <w:t>R5-241563</w:t>
      </w:r>
      <w:r>
        <w:rPr>
          <w:rFonts w:ascii="Arial" w:hAnsi="Arial" w:cs="Arial"/>
          <w:b/>
          <w:color w:val="0000FF"/>
          <w:sz w:val="24"/>
        </w:rPr>
        <w:tab/>
      </w:r>
      <w:r>
        <w:rPr>
          <w:rFonts w:ascii="Arial" w:hAnsi="Arial" w:cs="Arial"/>
          <w:b/>
          <w:sz w:val="24"/>
        </w:rPr>
        <w:t>Correction to NTN TA report test case 22.3.1.13</w:t>
      </w:r>
    </w:p>
    <w:p w14:paraId="6005BA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CR-5288  rev 1 Cat: F (Rel-18)</w:t>
      </w:r>
      <w:r>
        <w:rPr>
          <w:i/>
        </w:rPr>
        <w:br/>
      </w:r>
      <w:r>
        <w:rPr>
          <w:i/>
        </w:rPr>
        <w:br/>
      </w:r>
      <w:r>
        <w:rPr>
          <w:i/>
        </w:rPr>
        <w:tab/>
      </w:r>
      <w:r>
        <w:rPr>
          <w:i/>
        </w:rPr>
        <w:tab/>
      </w:r>
      <w:r>
        <w:rPr>
          <w:i/>
        </w:rPr>
        <w:tab/>
      </w:r>
      <w:r>
        <w:rPr>
          <w:i/>
        </w:rPr>
        <w:tab/>
      </w:r>
      <w:r>
        <w:rPr>
          <w:i/>
        </w:rPr>
        <w:tab/>
        <w:t>Source: Qualcomm Incorporated, Rohde &amp; Schwarz</w:t>
      </w:r>
    </w:p>
    <w:p w14:paraId="0BF47916" w14:textId="77777777" w:rsidR="004350A9" w:rsidRDefault="004350A9" w:rsidP="004350A9">
      <w:pPr>
        <w:rPr>
          <w:color w:val="808080"/>
        </w:rPr>
      </w:pPr>
      <w:r>
        <w:rPr>
          <w:color w:val="808080"/>
        </w:rPr>
        <w:t>(Replaces R5-240979)</w:t>
      </w:r>
    </w:p>
    <w:p w14:paraId="60239B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B7374C" w14:textId="35EFF255" w:rsidR="004350A9" w:rsidRDefault="004350A9" w:rsidP="004350A9">
      <w:pPr>
        <w:rPr>
          <w:rFonts w:ascii="Arial" w:hAnsi="Arial" w:cs="Arial"/>
          <w:b/>
          <w:sz w:val="24"/>
        </w:rPr>
      </w:pPr>
      <w:r>
        <w:rPr>
          <w:rFonts w:ascii="Arial" w:hAnsi="Arial" w:cs="Arial"/>
          <w:b/>
          <w:color w:val="0000FF"/>
          <w:sz w:val="24"/>
        </w:rPr>
        <w:t>R5-240980</w:t>
      </w:r>
      <w:r>
        <w:rPr>
          <w:rFonts w:ascii="Arial" w:hAnsi="Arial" w:cs="Arial"/>
          <w:b/>
          <w:color w:val="0000FF"/>
          <w:sz w:val="24"/>
        </w:rPr>
        <w:tab/>
      </w:r>
      <w:r>
        <w:rPr>
          <w:rFonts w:ascii="Arial" w:hAnsi="Arial" w:cs="Arial"/>
          <w:b/>
          <w:sz w:val="24"/>
        </w:rPr>
        <w:t>Correction to MAC test cases for NTN UEs</w:t>
      </w:r>
    </w:p>
    <w:p w14:paraId="68D89CF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CR-5289  Cat: F (Rel-18)</w:t>
      </w:r>
      <w:r>
        <w:rPr>
          <w:i/>
        </w:rPr>
        <w:br/>
      </w:r>
      <w:r>
        <w:rPr>
          <w:i/>
        </w:rPr>
        <w:br/>
      </w:r>
      <w:r>
        <w:rPr>
          <w:i/>
        </w:rPr>
        <w:tab/>
      </w:r>
      <w:r>
        <w:rPr>
          <w:i/>
        </w:rPr>
        <w:tab/>
      </w:r>
      <w:r>
        <w:rPr>
          <w:i/>
        </w:rPr>
        <w:tab/>
      </w:r>
      <w:r>
        <w:rPr>
          <w:i/>
        </w:rPr>
        <w:tab/>
      </w:r>
      <w:r>
        <w:rPr>
          <w:i/>
        </w:rPr>
        <w:tab/>
        <w:t>Source: Qualcomm Incorporated, Rohde &amp; Schwarz, MediaTek</w:t>
      </w:r>
    </w:p>
    <w:p w14:paraId="4E3719DA" w14:textId="77777777" w:rsidR="004350A9" w:rsidRDefault="004350A9" w:rsidP="004350A9">
      <w:pPr>
        <w:rPr>
          <w:rFonts w:ascii="Arial" w:hAnsi="Arial" w:cs="Arial"/>
          <w:b/>
        </w:rPr>
      </w:pPr>
      <w:r>
        <w:rPr>
          <w:rFonts w:ascii="Arial" w:hAnsi="Arial" w:cs="Arial"/>
          <w:b/>
        </w:rPr>
        <w:t xml:space="preserve">Discussion: </w:t>
      </w:r>
    </w:p>
    <w:p w14:paraId="20BA9696" w14:textId="77777777" w:rsidR="004350A9" w:rsidRDefault="004350A9" w:rsidP="004350A9">
      <w:r>
        <w:t>r1</w:t>
      </w:r>
    </w:p>
    <w:p w14:paraId="733F22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R5-241564</w:t>
      </w:r>
      <w:r>
        <w:rPr>
          <w:color w:val="993300"/>
          <w:u w:val="single"/>
        </w:rPr>
        <w:t>.</w:t>
      </w:r>
    </w:p>
    <w:p w14:paraId="499C48FC" w14:textId="577E5953" w:rsidR="004350A9" w:rsidRDefault="004350A9" w:rsidP="004350A9">
      <w:pPr>
        <w:rPr>
          <w:rFonts w:ascii="Arial" w:hAnsi="Arial" w:cs="Arial"/>
          <w:b/>
          <w:sz w:val="24"/>
        </w:rPr>
      </w:pPr>
      <w:r>
        <w:rPr>
          <w:rFonts w:ascii="Arial" w:hAnsi="Arial" w:cs="Arial"/>
          <w:b/>
          <w:color w:val="0000FF"/>
          <w:sz w:val="24"/>
        </w:rPr>
        <w:t>R5-241564</w:t>
      </w:r>
      <w:r>
        <w:rPr>
          <w:rFonts w:ascii="Arial" w:hAnsi="Arial" w:cs="Arial"/>
          <w:b/>
          <w:color w:val="0000FF"/>
          <w:sz w:val="24"/>
        </w:rPr>
        <w:tab/>
      </w:r>
      <w:r>
        <w:rPr>
          <w:rFonts w:ascii="Arial" w:hAnsi="Arial" w:cs="Arial"/>
          <w:b/>
          <w:sz w:val="24"/>
        </w:rPr>
        <w:t>Correction to MAC test cases for NTN UEs</w:t>
      </w:r>
    </w:p>
    <w:p w14:paraId="0E031C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CR-5289  rev 1 Cat: F (Rel-18)</w:t>
      </w:r>
      <w:r>
        <w:rPr>
          <w:i/>
        </w:rPr>
        <w:br/>
      </w:r>
      <w:r>
        <w:rPr>
          <w:i/>
        </w:rPr>
        <w:br/>
      </w:r>
      <w:r>
        <w:rPr>
          <w:i/>
        </w:rPr>
        <w:tab/>
      </w:r>
      <w:r>
        <w:rPr>
          <w:i/>
        </w:rPr>
        <w:tab/>
      </w:r>
      <w:r>
        <w:rPr>
          <w:i/>
        </w:rPr>
        <w:tab/>
      </w:r>
      <w:r>
        <w:rPr>
          <w:i/>
        </w:rPr>
        <w:tab/>
      </w:r>
      <w:r>
        <w:rPr>
          <w:i/>
        </w:rPr>
        <w:tab/>
        <w:t>Source: Qualcomm Incorporated, Rohde &amp; Schwarz, MediaTek</w:t>
      </w:r>
    </w:p>
    <w:p w14:paraId="217EDC88" w14:textId="77777777" w:rsidR="004350A9" w:rsidRDefault="004350A9" w:rsidP="004350A9">
      <w:pPr>
        <w:rPr>
          <w:color w:val="808080"/>
        </w:rPr>
      </w:pPr>
      <w:r>
        <w:rPr>
          <w:color w:val="808080"/>
        </w:rPr>
        <w:t>(Replaces R5-240980)</w:t>
      </w:r>
    </w:p>
    <w:p w14:paraId="50A10C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79F06" w14:textId="40E33ADE" w:rsidR="004350A9" w:rsidRDefault="004350A9" w:rsidP="004350A9">
      <w:pPr>
        <w:rPr>
          <w:rFonts w:ascii="Arial" w:hAnsi="Arial" w:cs="Arial"/>
          <w:b/>
          <w:sz w:val="24"/>
        </w:rPr>
      </w:pPr>
      <w:r>
        <w:rPr>
          <w:rFonts w:ascii="Arial" w:hAnsi="Arial" w:cs="Arial"/>
          <w:b/>
          <w:color w:val="0000FF"/>
          <w:sz w:val="24"/>
        </w:rPr>
        <w:t>R5-240981</w:t>
      </w:r>
      <w:r>
        <w:rPr>
          <w:rFonts w:ascii="Arial" w:hAnsi="Arial" w:cs="Arial"/>
          <w:b/>
          <w:color w:val="0000FF"/>
          <w:sz w:val="24"/>
        </w:rPr>
        <w:tab/>
      </w:r>
      <w:r>
        <w:rPr>
          <w:rFonts w:ascii="Arial" w:hAnsi="Arial" w:cs="Arial"/>
          <w:b/>
          <w:sz w:val="24"/>
        </w:rPr>
        <w:t>Correction to RLC test cases for NTN UEs</w:t>
      </w:r>
    </w:p>
    <w:p w14:paraId="0D8421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CR-5290  Cat: F (Rel-18)</w:t>
      </w:r>
      <w:r>
        <w:rPr>
          <w:i/>
        </w:rPr>
        <w:br/>
      </w:r>
      <w:r>
        <w:rPr>
          <w:i/>
        </w:rPr>
        <w:br/>
      </w:r>
      <w:r>
        <w:rPr>
          <w:i/>
        </w:rPr>
        <w:tab/>
      </w:r>
      <w:r>
        <w:rPr>
          <w:i/>
        </w:rPr>
        <w:tab/>
      </w:r>
      <w:r>
        <w:rPr>
          <w:i/>
        </w:rPr>
        <w:tab/>
      </w:r>
      <w:r>
        <w:rPr>
          <w:i/>
        </w:rPr>
        <w:tab/>
      </w:r>
      <w:r>
        <w:rPr>
          <w:i/>
        </w:rPr>
        <w:tab/>
        <w:t>Source: Qualcomm Incorporated, Rohde &amp; Schwarz, MediaTek</w:t>
      </w:r>
    </w:p>
    <w:p w14:paraId="60D8AD34" w14:textId="77777777" w:rsidR="004350A9" w:rsidRDefault="004350A9" w:rsidP="004350A9">
      <w:pPr>
        <w:rPr>
          <w:rFonts w:ascii="Arial" w:hAnsi="Arial" w:cs="Arial"/>
          <w:b/>
        </w:rPr>
      </w:pPr>
      <w:r>
        <w:rPr>
          <w:rFonts w:ascii="Arial" w:hAnsi="Arial" w:cs="Arial"/>
          <w:b/>
        </w:rPr>
        <w:t xml:space="preserve">Discussion: </w:t>
      </w:r>
    </w:p>
    <w:p w14:paraId="08C5588F" w14:textId="77777777" w:rsidR="004350A9" w:rsidRDefault="004350A9" w:rsidP="004350A9">
      <w:r>
        <w:t>r1</w:t>
      </w:r>
    </w:p>
    <w:p w14:paraId="77154AFA"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R5-241647</w:t>
      </w:r>
      <w:r>
        <w:rPr>
          <w:color w:val="993300"/>
          <w:u w:val="single"/>
        </w:rPr>
        <w:t>.</w:t>
      </w:r>
    </w:p>
    <w:p w14:paraId="4AB1FE0F" w14:textId="7285614C" w:rsidR="004350A9" w:rsidRDefault="004350A9" w:rsidP="004350A9">
      <w:pPr>
        <w:rPr>
          <w:rFonts w:ascii="Arial" w:hAnsi="Arial" w:cs="Arial"/>
          <w:b/>
          <w:sz w:val="24"/>
        </w:rPr>
      </w:pPr>
      <w:r>
        <w:rPr>
          <w:rFonts w:ascii="Arial" w:hAnsi="Arial" w:cs="Arial"/>
          <w:b/>
          <w:color w:val="0000FF"/>
          <w:sz w:val="24"/>
        </w:rPr>
        <w:t>R5-241647</w:t>
      </w:r>
      <w:r>
        <w:rPr>
          <w:rFonts w:ascii="Arial" w:hAnsi="Arial" w:cs="Arial"/>
          <w:b/>
          <w:color w:val="0000FF"/>
          <w:sz w:val="24"/>
        </w:rPr>
        <w:tab/>
      </w:r>
      <w:r>
        <w:rPr>
          <w:rFonts w:ascii="Arial" w:hAnsi="Arial" w:cs="Arial"/>
          <w:b/>
          <w:sz w:val="24"/>
        </w:rPr>
        <w:t>Correction to RLC test cases for NTN UEs</w:t>
      </w:r>
    </w:p>
    <w:p w14:paraId="4955EC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CR-5290  rev 1 Cat: F (Rel-18)</w:t>
      </w:r>
      <w:r>
        <w:rPr>
          <w:i/>
        </w:rPr>
        <w:br/>
      </w:r>
      <w:r>
        <w:rPr>
          <w:i/>
        </w:rPr>
        <w:br/>
      </w:r>
      <w:r>
        <w:rPr>
          <w:i/>
        </w:rPr>
        <w:tab/>
      </w:r>
      <w:r>
        <w:rPr>
          <w:i/>
        </w:rPr>
        <w:tab/>
      </w:r>
      <w:r>
        <w:rPr>
          <w:i/>
        </w:rPr>
        <w:tab/>
      </w:r>
      <w:r>
        <w:rPr>
          <w:i/>
        </w:rPr>
        <w:tab/>
      </w:r>
      <w:r>
        <w:rPr>
          <w:i/>
        </w:rPr>
        <w:tab/>
        <w:t>Source: Qualcomm Incorporated, Rohde &amp; Schwarz, MediaTek</w:t>
      </w:r>
    </w:p>
    <w:p w14:paraId="15077558" w14:textId="77777777" w:rsidR="004350A9" w:rsidRDefault="004350A9" w:rsidP="004350A9">
      <w:pPr>
        <w:rPr>
          <w:color w:val="808080"/>
        </w:rPr>
      </w:pPr>
      <w:r>
        <w:rPr>
          <w:color w:val="808080"/>
        </w:rPr>
        <w:t>(Replaces R5-240981)</w:t>
      </w:r>
    </w:p>
    <w:p w14:paraId="73A20A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3DBAAC" w14:textId="77777777" w:rsidR="004350A9" w:rsidRDefault="004350A9" w:rsidP="004350A9">
      <w:pPr>
        <w:pStyle w:val="Heading5"/>
      </w:pPr>
      <w:bookmarkStart w:id="730" w:name="_Toc161733750"/>
      <w:r>
        <w:t>6.3.14.3</w:t>
      </w:r>
      <w:r>
        <w:tab/>
        <w:t>TS 36.523-2</w:t>
      </w:r>
      <w:bookmarkEnd w:id="730"/>
    </w:p>
    <w:p w14:paraId="52978E2D" w14:textId="6819AB2E" w:rsidR="004350A9" w:rsidRDefault="004350A9" w:rsidP="004350A9">
      <w:pPr>
        <w:rPr>
          <w:rFonts w:ascii="Arial" w:hAnsi="Arial" w:cs="Arial"/>
          <w:b/>
          <w:sz w:val="24"/>
        </w:rPr>
      </w:pPr>
      <w:r>
        <w:rPr>
          <w:rFonts w:ascii="Arial" w:hAnsi="Arial" w:cs="Arial"/>
          <w:b/>
          <w:color w:val="0000FF"/>
          <w:sz w:val="24"/>
        </w:rPr>
        <w:t>R5-240161</w:t>
      </w:r>
      <w:r>
        <w:rPr>
          <w:rFonts w:ascii="Arial" w:hAnsi="Arial" w:cs="Arial"/>
          <w:b/>
          <w:color w:val="0000FF"/>
          <w:sz w:val="24"/>
        </w:rPr>
        <w:tab/>
      </w:r>
      <w:r>
        <w:rPr>
          <w:rFonts w:ascii="Arial" w:hAnsi="Arial" w:cs="Arial"/>
          <w:b/>
          <w:sz w:val="24"/>
        </w:rPr>
        <w:t>Update of test cases applicability for NB-IoT NTN only UE</w:t>
      </w:r>
    </w:p>
    <w:p w14:paraId="493E0B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CR-1436  Cat: F (Rel-18)</w:t>
      </w:r>
      <w:r>
        <w:rPr>
          <w:i/>
        </w:rPr>
        <w:br/>
      </w:r>
      <w:r>
        <w:rPr>
          <w:i/>
        </w:rPr>
        <w:br/>
      </w:r>
      <w:r>
        <w:rPr>
          <w:i/>
        </w:rPr>
        <w:tab/>
      </w:r>
      <w:r>
        <w:rPr>
          <w:i/>
        </w:rPr>
        <w:tab/>
      </w:r>
      <w:r>
        <w:rPr>
          <w:i/>
        </w:rPr>
        <w:tab/>
      </w:r>
      <w:r>
        <w:rPr>
          <w:i/>
        </w:rPr>
        <w:tab/>
      </w:r>
      <w:r>
        <w:rPr>
          <w:i/>
        </w:rPr>
        <w:tab/>
        <w:t>Source: MediaTek Inc., ROHDE &amp; SCHWARZ, Qualcomm Incorporated</w:t>
      </w:r>
    </w:p>
    <w:p w14:paraId="647C2923" w14:textId="77777777" w:rsidR="004350A9" w:rsidRDefault="004350A9" w:rsidP="004350A9">
      <w:pPr>
        <w:rPr>
          <w:rFonts w:ascii="Arial" w:hAnsi="Arial" w:cs="Arial"/>
          <w:b/>
        </w:rPr>
      </w:pPr>
      <w:r>
        <w:rPr>
          <w:rFonts w:ascii="Arial" w:hAnsi="Arial" w:cs="Arial"/>
          <w:b/>
        </w:rPr>
        <w:t xml:space="preserve">Discussion: </w:t>
      </w:r>
    </w:p>
    <w:p w14:paraId="6A6C84BD" w14:textId="77777777" w:rsidR="004350A9" w:rsidRDefault="004350A9" w:rsidP="004350A9">
      <w:r>
        <w:t>r1</w:t>
      </w:r>
    </w:p>
    <w:p w14:paraId="4301A999" w14:textId="77777777" w:rsidR="004350A9" w:rsidRDefault="004350A9" w:rsidP="004350A9">
      <w:r>
        <w:t>dependent on other CRs.</w:t>
      </w:r>
    </w:p>
    <w:p w14:paraId="3F8CB931"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R5-241562</w:t>
      </w:r>
      <w:r>
        <w:rPr>
          <w:color w:val="993300"/>
          <w:u w:val="single"/>
        </w:rPr>
        <w:t>.</w:t>
      </w:r>
    </w:p>
    <w:p w14:paraId="29885B1B" w14:textId="417D3721" w:rsidR="00BA0CFF" w:rsidRDefault="004350A9" w:rsidP="004350A9">
      <w:pPr>
        <w:rPr>
          <w:rFonts w:ascii="Arial" w:hAnsi="Arial" w:cs="Arial"/>
          <w:b/>
          <w:sz w:val="24"/>
        </w:rPr>
      </w:pPr>
      <w:r>
        <w:rPr>
          <w:rFonts w:ascii="Arial" w:hAnsi="Arial" w:cs="Arial"/>
          <w:b/>
          <w:color w:val="0000FF"/>
          <w:sz w:val="24"/>
        </w:rPr>
        <w:t>R5-241562</w:t>
      </w:r>
      <w:r>
        <w:rPr>
          <w:rFonts w:ascii="Arial" w:hAnsi="Arial" w:cs="Arial"/>
          <w:b/>
          <w:color w:val="0000FF"/>
          <w:sz w:val="24"/>
        </w:rPr>
        <w:tab/>
      </w:r>
      <w:r>
        <w:rPr>
          <w:rFonts w:ascii="Arial" w:hAnsi="Arial" w:cs="Arial"/>
          <w:b/>
          <w:sz w:val="24"/>
        </w:rPr>
        <w:t>Update of test cases applicability for NB-IoT NTN only UE</w:t>
      </w:r>
    </w:p>
    <w:p w14:paraId="507CB8E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CR-1436  rev 1 Cat: F (Rel-18)</w:t>
      </w:r>
      <w:r>
        <w:rPr>
          <w:i/>
        </w:rPr>
        <w:br/>
      </w:r>
      <w:r>
        <w:rPr>
          <w:i/>
        </w:rPr>
        <w:br/>
      </w:r>
      <w:r>
        <w:rPr>
          <w:i/>
        </w:rPr>
        <w:tab/>
      </w:r>
      <w:r>
        <w:rPr>
          <w:i/>
        </w:rPr>
        <w:tab/>
      </w:r>
      <w:r>
        <w:rPr>
          <w:i/>
        </w:rPr>
        <w:tab/>
      </w:r>
      <w:r>
        <w:rPr>
          <w:i/>
        </w:rPr>
        <w:tab/>
      </w:r>
      <w:r>
        <w:rPr>
          <w:i/>
        </w:rPr>
        <w:tab/>
        <w:t>Source: MediaTek Inc., ROHDE &amp; SCHWARZ, Qualcomm Incorporated</w:t>
      </w:r>
    </w:p>
    <w:p w14:paraId="6D7E5C4E" w14:textId="77777777" w:rsidR="004350A9" w:rsidRDefault="004350A9" w:rsidP="004350A9">
      <w:pPr>
        <w:rPr>
          <w:color w:val="808080"/>
        </w:rPr>
      </w:pPr>
      <w:r>
        <w:rPr>
          <w:color w:val="808080"/>
        </w:rPr>
        <w:t>(Replaces R5-240161)</w:t>
      </w:r>
    </w:p>
    <w:p w14:paraId="22D6A5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E6F6B8" w14:textId="476584BF" w:rsidR="004350A9" w:rsidRDefault="004350A9" w:rsidP="004350A9">
      <w:pPr>
        <w:rPr>
          <w:rFonts w:ascii="Arial" w:hAnsi="Arial" w:cs="Arial"/>
          <w:b/>
          <w:sz w:val="24"/>
        </w:rPr>
      </w:pPr>
      <w:r>
        <w:rPr>
          <w:rFonts w:ascii="Arial" w:hAnsi="Arial" w:cs="Arial"/>
          <w:b/>
          <w:color w:val="0000FF"/>
          <w:sz w:val="24"/>
        </w:rPr>
        <w:t>R5-240587</w:t>
      </w:r>
      <w:r>
        <w:rPr>
          <w:rFonts w:ascii="Arial" w:hAnsi="Arial" w:cs="Arial"/>
          <w:b/>
          <w:color w:val="0000FF"/>
          <w:sz w:val="24"/>
        </w:rPr>
        <w:tab/>
      </w:r>
      <w:r>
        <w:rPr>
          <w:rFonts w:ascii="Arial" w:hAnsi="Arial" w:cs="Arial"/>
          <w:b/>
          <w:sz w:val="24"/>
        </w:rPr>
        <w:t>Correction to applicability of NB-IoT TC 22.3.2.7a</w:t>
      </w:r>
    </w:p>
    <w:p w14:paraId="696EEA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CR-1438  Cat: F (Rel-18)</w:t>
      </w:r>
      <w:r>
        <w:rPr>
          <w:i/>
        </w:rPr>
        <w:br/>
      </w:r>
      <w:r>
        <w:rPr>
          <w:i/>
        </w:rPr>
        <w:br/>
      </w:r>
      <w:r>
        <w:rPr>
          <w:i/>
        </w:rPr>
        <w:tab/>
      </w:r>
      <w:r>
        <w:rPr>
          <w:i/>
        </w:rPr>
        <w:tab/>
      </w:r>
      <w:r>
        <w:rPr>
          <w:i/>
        </w:rPr>
        <w:tab/>
      </w:r>
      <w:r>
        <w:rPr>
          <w:i/>
        </w:rPr>
        <w:tab/>
      </w:r>
      <w:r>
        <w:rPr>
          <w:i/>
        </w:rPr>
        <w:tab/>
        <w:t>Source: MCC TF160</w:t>
      </w:r>
    </w:p>
    <w:p w14:paraId="021032B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48ED0" w14:textId="666C3FE7" w:rsidR="004350A9" w:rsidRDefault="004350A9" w:rsidP="004350A9">
      <w:pPr>
        <w:rPr>
          <w:rFonts w:ascii="Arial" w:hAnsi="Arial" w:cs="Arial"/>
          <w:b/>
          <w:sz w:val="24"/>
        </w:rPr>
      </w:pPr>
      <w:r>
        <w:rPr>
          <w:rFonts w:ascii="Arial" w:hAnsi="Arial" w:cs="Arial"/>
          <w:b/>
          <w:color w:val="0000FF"/>
          <w:sz w:val="24"/>
        </w:rPr>
        <w:t>R5-240982</w:t>
      </w:r>
      <w:r>
        <w:rPr>
          <w:rFonts w:ascii="Arial" w:hAnsi="Arial" w:cs="Arial"/>
          <w:b/>
          <w:color w:val="0000FF"/>
          <w:sz w:val="24"/>
        </w:rPr>
        <w:tab/>
      </w:r>
      <w:r>
        <w:rPr>
          <w:rFonts w:ascii="Arial" w:hAnsi="Arial" w:cs="Arial"/>
          <w:b/>
          <w:sz w:val="24"/>
        </w:rPr>
        <w:t>Addition of legacy test cases applicable to NTN only UEs in GSO and NGSO</w:t>
      </w:r>
    </w:p>
    <w:p w14:paraId="50F531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CR-1441  Cat: F (Rel-18)</w:t>
      </w:r>
      <w:r>
        <w:rPr>
          <w:i/>
        </w:rPr>
        <w:br/>
      </w:r>
      <w:r>
        <w:rPr>
          <w:i/>
        </w:rPr>
        <w:br/>
      </w:r>
      <w:r>
        <w:rPr>
          <w:i/>
        </w:rPr>
        <w:tab/>
      </w:r>
      <w:r>
        <w:rPr>
          <w:i/>
        </w:rPr>
        <w:tab/>
      </w:r>
      <w:r>
        <w:rPr>
          <w:i/>
        </w:rPr>
        <w:tab/>
      </w:r>
      <w:r>
        <w:rPr>
          <w:i/>
        </w:rPr>
        <w:tab/>
      </w:r>
      <w:r>
        <w:rPr>
          <w:i/>
        </w:rPr>
        <w:tab/>
        <w:t>Source: Qualcomm Incorporated, Rohde &amp; Schwarz, MediaTek</w:t>
      </w:r>
    </w:p>
    <w:p w14:paraId="64F1179F" w14:textId="77777777" w:rsidR="004350A9" w:rsidRDefault="004350A9" w:rsidP="004350A9">
      <w:pPr>
        <w:rPr>
          <w:rFonts w:ascii="Arial" w:hAnsi="Arial" w:cs="Arial"/>
          <w:b/>
        </w:rPr>
      </w:pPr>
      <w:r>
        <w:rPr>
          <w:rFonts w:ascii="Arial" w:hAnsi="Arial" w:cs="Arial"/>
          <w:b/>
        </w:rPr>
        <w:t xml:space="preserve">Discussion: </w:t>
      </w:r>
    </w:p>
    <w:p w14:paraId="53F47063" w14:textId="77777777" w:rsidR="004350A9" w:rsidRDefault="004350A9" w:rsidP="004350A9">
      <w:r>
        <w:t>merged into R5-240161r1.</w:t>
      </w:r>
    </w:p>
    <w:p w14:paraId="5EA8A23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7B14A7" w14:textId="2182FB96" w:rsidR="004350A9" w:rsidRDefault="004350A9" w:rsidP="004350A9">
      <w:pPr>
        <w:rPr>
          <w:rFonts w:ascii="Arial" w:hAnsi="Arial" w:cs="Arial"/>
          <w:b/>
          <w:sz w:val="24"/>
        </w:rPr>
      </w:pPr>
      <w:r>
        <w:rPr>
          <w:rFonts w:ascii="Arial" w:hAnsi="Arial" w:cs="Arial"/>
          <w:b/>
          <w:color w:val="0000FF"/>
          <w:sz w:val="24"/>
        </w:rPr>
        <w:t>R5-240983</w:t>
      </w:r>
      <w:r>
        <w:rPr>
          <w:rFonts w:ascii="Arial" w:hAnsi="Arial" w:cs="Arial"/>
          <w:b/>
          <w:color w:val="0000FF"/>
          <w:sz w:val="24"/>
        </w:rPr>
        <w:tab/>
      </w:r>
      <w:r>
        <w:rPr>
          <w:rFonts w:ascii="Arial" w:hAnsi="Arial" w:cs="Arial"/>
          <w:b/>
          <w:sz w:val="24"/>
        </w:rPr>
        <w:t>PICS clarification and applicability updates for NTN test cases</w:t>
      </w:r>
    </w:p>
    <w:p w14:paraId="772DFDF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CR-1442  Cat: F (Rel-18)</w:t>
      </w:r>
      <w:r>
        <w:rPr>
          <w:i/>
        </w:rPr>
        <w:br/>
      </w:r>
      <w:r>
        <w:rPr>
          <w:i/>
        </w:rPr>
        <w:br/>
      </w:r>
      <w:r>
        <w:rPr>
          <w:i/>
        </w:rPr>
        <w:tab/>
      </w:r>
      <w:r>
        <w:rPr>
          <w:i/>
        </w:rPr>
        <w:tab/>
      </w:r>
      <w:r>
        <w:rPr>
          <w:i/>
        </w:rPr>
        <w:tab/>
      </w:r>
      <w:r>
        <w:rPr>
          <w:i/>
        </w:rPr>
        <w:tab/>
      </w:r>
      <w:r>
        <w:rPr>
          <w:i/>
        </w:rPr>
        <w:tab/>
        <w:t>Source: Qualcomm Incorporated, Rohde &amp; Schwarz</w:t>
      </w:r>
    </w:p>
    <w:p w14:paraId="2B6312B0" w14:textId="77777777" w:rsidR="004350A9" w:rsidRDefault="004350A9" w:rsidP="004350A9">
      <w:pPr>
        <w:rPr>
          <w:rFonts w:ascii="Arial" w:hAnsi="Arial" w:cs="Arial"/>
          <w:b/>
        </w:rPr>
      </w:pPr>
      <w:r>
        <w:rPr>
          <w:rFonts w:ascii="Arial" w:hAnsi="Arial" w:cs="Arial"/>
          <w:b/>
        </w:rPr>
        <w:t xml:space="preserve">Discussion: </w:t>
      </w:r>
    </w:p>
    <w:p w14:paraId="6D7DA044" w14:textId="77777777" w:rsidR="004350A9" w:rsidRDefault="004350A9" w:rsidP="004350A9">
      <w:r>
        <w:t>similar changes needed for the MAC TCs..</w:t>
      </w:r>
    </w:p>
    <w:p w14:paraId="7700AE2C" w14:textId="77777777" w:rsidR="004350A9" w:rsidRDefault="004350A9" w:rsidP="004350A9">
      <w:r>
        <w:t>Deferred.</w:t>
      </w:r>
    </w:p>
    <w:p w14:paraId="1848A139" w14:textId="77777777" w:rsidR="004350A9" w:rsidRDefault="004350A9" w:rsidP="004350A9">
      <w:r>
        <w:t>r1</w:t>
      </w:r>
    </w:p>
    <w:p w14:paraId="61AA5B3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R5-241648</w:t>
      </w:r>
      <w:r>
        <w:rPr>
          <w:color w:val="993300"/>
          <w:u w:val="single"/>
        </w:rPr>
        <w:t>.</w:t>
      </w:r>
    </w:p>
    <w:p w14:paraId="7C599363" w14:textId="65AA0319" w:rsidR="004350A9" w:rsidRDefault="004350A9" w:rsidP="004350A9">
      <w:pPr>
        <w:rPr>
          <w:rFonts w:ascii="Arial" w:hAnsi="Arial" w:cs="Arial"/>
          <w:b/>
          <w:sz w:val="24"/>
        </w:rPr>
      </w:pPr>
      <w:r>
        <w:rPr>
          <w:rFonts w:ascii="Arial" w:hAnsi="Arial" w:cs="Arial"/>
          <w:b/>
          <w:color w:val="0000FF"/>
          <w:sz w:val="24"/>
        </w:rPr>
        <w:t>R5-241648</w:t>
      </w:r>
      <w:r>
        <w:rPr>
          <w:rFonts w:ascii="Arial" w:hAnsi="Arial" w:cs="Arial"/>
          <w:b/>
          <w:color w:val="0000FF"/>
          <w:sz w:val="24"/>
        </w:rPr>
        <w:tab/>
      </w:r>
      <w:r>
        <w:rPr>
          <w:rFonts w:ascii="Arial" w:hAnsi="Arial" w:cs="Arial"/>
          <w:b/>
          <w:sz w:val="24"/>
        </w:rPr>
        <w:t>PICS clarification and applicability updates for NTN test cases</w:t>
      </w:r>
    </w:p>
    <w:p w14:paraId="2FE348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CR-1442  rev 1 Cat: F (Rel-18)</w:t>
      </w:r>
      <w:r>
        <w:rPr>
          <w:i/>
        </w:rPr>
        <w:br/>
      </w:r>
      <w:r>
        <w:rPr>
          <w:i/>
        </w:rPr>
        <w:br/>
      </w:r>
      <w:r>
        <w:rPr>
          <w:i/>
        </w:rPr>
        <w:tab/>
      </w:r>
      <w:r>
        <w:rPr>
          <w:i/>
        </w:rPr>
        <w:tab/>
      </w:r>
      <w:r>
        <w:rPr>
          <w:i/>
        </w:rPr>
        <w:tab/>
      </w:r>
      <w:r>
        <w:rPr>
          <w:i/>
        </w:rPr>
        <w:tab/>
      </w:r>
      <w:r>
        <w:rPr>
          <w:i/>
        </w:rPr>
        <w:tab/>
        <w:t>Source: Qualcomm Incorporated, Rohde &amp; Schwarz</w:t>
      </w:r>
    </w:p>
    <w:p w14:paraId="16EABEB5" w14:textId="77777777" w:rsidR="004350A9" w:rsidRDefault="004350A9" w:rsidP="004350A9">
      <w:pPr>
        <w:rPr>
          <w:color w:val="808080"/>
        </w:rPr>
      </w:pPr>
      <w:r>
        <w:rPr>
          <w:color w:val="808080"/>
        </w:rPr>
        <w:t>(Replaces R5-240983)</w:t>
      </w:r>
    </w:p>
    <w:p w14:paraId="799C8A5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F1D8D1" w14:textId="77777777" w:rsidR="004350A9" w:rsidRDefault="004350A9" w:rsidP="004350A9">
      <w:pPr>
        <w:pStyle w:val="Heading5"/>
      </w:pPr>
      <w:bookmarkStart w:id="731" w:name="_Toc161733751"/>
      <w:r>
        <w:t>6.3.14.4</w:t>
      </w:r>
      <w:r>
        <w:tab/>
        <w:t>TS 36.523-3</w:t>
      </w:r>
      <w:bookmarkEnd w:id="731"/>
    </w:p>
    <w:p w14:paraId="17938C25" w14:textId="77777777" w:rsidR="004350A9" w:rsidRDefault="004350A9" w:rsidP="004350A9">
      <w:pPr>
        <w:pStyle w:val="Heading5"/>
      </w:pPr>
      <w:bookmarkStart w:id="732" w:name="_Toc161733752"/>
      <w:r>
        <w:t>6.3.14.5</w:t>
      </w:r>
      <w:r>
        <w:tab/>
        <w:t>Discussion Papers / Work Plan / TC lists</w:t>
      </w:r>
      <w:bookmarkEnd w:id="732"/>
    </w:p>
    <w:p w14:paraId="7CC807E4" w14:textId="0E4A37BE" w:rsidR="004350A9" w:rsidRDefault="004350A9" w:rsidP="004350A9">
      <w:pPr>
        <w:rPr>
          <w:rFonts w:ascii="Arial" w:hAnsi="Arial" w:cs="Arial"/>
          <w:b/>
          <w:sz w:val="24"/>
        </w:rPr>
      </w:pPr>
      <w:r>
        <w:rPr>
          <w:rFonts w:ascii="Arial" w:hAnsi="Arial" w:cs="Arial"/>
          <w:b/>
          <w:color w:val="0000FF"/>
          <w:sz w:val="24"/>
        </w:rPr>
        <w:t>R5-240162</w:t>
      </w:r>
      <w:r>
        <w:rPr>
          <w:rFonts w:ascii="Arial" w:hAnsi="Arial" w:cs="Arial"/>
          <w:b/>
          <w:color w:val="0000FF"/>
          <w:sz w:val="24"/>
        </w:rPr>
        <w:tab/>
      </w:r>
      <w:r>
        <w:rPr>
          <w:rFonts w:ascii="Arial" w:hAnsi="Arial" w:cs="Arial"/>
          <w:b/>
          <w:sz w:val="24"/>
        </w:rPr>
        <w:t>Discussion on NGSO test model</w:t>
      </w:r>
    </w:p>
    <w:p w14:paraId="5040835C"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14:paraId="4B8A0906" w14:textId="77777777" w:rsidR="004350A9" w:rsidRDefault="004350A9" w:rsidP="004350A9">
      <w:pPr>
        <w:rPr>
          <w:rFonts w:ascii="Arial" w:hAnsi="Arial" w:cs="Arial"/>
          <w:b/>
        </w:rPr>
      </w:pPr>
      <w:r>
        <w:rPr>
          <w:rFonts w:ascii="Arial" w:hAnsi="Arial" w:cs="Arial"/>
          <w:b/>
        </w:rPr>
        <w:t xml:space="preserve">Abstract: </w:t>
      </w:r>
    </w:p>
    <w:p w14:paraId="6A1950E6" w14:textId="77777777" w:rsidR="004350A9" w:rsidRDefault="004350A9" w:rsidP="004350A9">
      <w:r>
        <w:t>During the discussion of [1] in RAN5 #101 meeting, there was no consensus achieved on NGSO test model. An action point AP#101.03 was raised to investigate to decide on choosing dynamic/static/mixed signalling test environments for NGSO NTN testing.</w:t>
      </w:r>
    </w:p>
    <w:p w14:paraId="2AC8D4F7" w14:textId="77777777" w:rsidR="004350A9" w:rsidRDefault="004350A9" w:rsidP="004350A9">
      <w:r>
        <w:t>2.</w:t>
      </w:r>
      <w:r>
        <w:tab/>
        <w:t>Discussion</w:t>
      </w:r>
    </w:p>
    <w:p w14:paraId="68E7AABD" w14:textId="77777777" w:rsidR="004350A9" w:rsidRDefault="004350A9" w:rsidP="004350A9">
      <w:r>
        <w:t>The dynamic/static/mixed signalling test environments for NGSO (LEO with a typical orbit height 600 km) testing are:</w:t>
      </w:r>
    </w:p>
    <w:p w14:paraId="4402CAAA" w14:textId="77777777" w:rsidR="004350A9" w:rsidRDefault="004350A9" w:rsidP="004350A9">
      <w:r>
        <w:t>1.</w:t>
      </w:r>
      <w:r>
        <w:tab/>
        <w:t>Dynamic: the NGSO satellite is moving on its orbit and the broadcasted SIB31-NB is updated according to its position and velocity within the satellite visible window (about 8 minutes for LEO 600 km).</w:t>
      </w:r>
    </w:p>
    <w:p w14:paraId="332ED25D" w14:textId="77777777" w:rsidR="004350A9" w:rsidRDefault="004350A9" w:rsidP="004350A9">
      <w:r>
        <w:t>2.</w:t>
      </w:r>
      <w:r>
        <w:tab/>
        <w:t xml:space="preserve">Static: the NGSO satellite is static, and the broadcasted SIB31-NB has same message content. As this is not the realistic NGSO scenario, UE uses constant Doppler/delay to keep DL/UL synchronous with </w:t>
      </w:r>
      <w:proofErr w:type="spellStart"/>
      <w:r>
        <w:t>eNB</w:t>
      </w:r>
      <w:proofErr w:type="spellEnd"/>
      <w:r>
        <w:t>, and UE also needs to deactivate prediction of satellite trajectory as mentioned in [2].</w:t>
      </w:r>
    </w:p>
    <w:p w14:paraId="32924C9F" w14:textId="77777777" w:rsidR="004350A9" w:rsidRDefault="004350A9" w:rsidP="004350A9">
      <w:r>
        <w:t>3.</w:t>
      </w:r>
      <w:r>
        <w:tab/>
        <w:t>Mixed: During the satellite visible window, the NGSO satellite is moving on its orbit and the broadcasted SIB31-NB is updated according to its position and velocity, then after the visible window the satellite keeps static at its last location and the SIB31-NB becomes unchanged. As this is not the realistic NGSO scenario, after the satellite visible window UE shall use constant Doppler/delay and needs to deactivate prediction of satellite trajectory as does in Static model.</w:t>
      </w:r>
    </w:p>
    <w:p w14:paraId="2A9BB517" w14:textId="77777777" w:rsidR="004350A9" w:rsidRDefault="004350A9" w:rsidP="004350A9">
      <w:r>
        <w:t>Currently the NGSO satellite propagator model for TE to emulate channel model with Doppler and delay shifts are not defined by 3GPP. This also impacts the UE to correctly compensate the Doppler and delay in uplink transmission. The lack of propagator model will restrict the usage of dynamic signalling test environment as well as the mixed.</w:t>
      </w:r>
    </w:p>
    <w:p w14:paraId="4C080CEB" w14:textId="77777777" w:rsidR="004350A9" w:rsidRDefault="004350A9" w:rsidP="004350A9">
      <w:r>
        <w:t>Based on above analysis, we can have following proposals for NGSO test model:</w:t>
      </w:r>
    </w:p>
    <w:p w14:paraId="2E527AA5" w14:textId="77777777" w:rsidR="004350A9" w:rsidRDefault="004350A9" w:rsidP="004350A9">
      <w:r>
        <w:lastRenderedPageBreak/>
        <w:t>Proposal #1: RAN5 to approve the usage of static as default signalling test environment for IoT NTN specific cases and applicable NB-IoT legacy cases.</w:t>
      </w:r>
    </w:p>
    <w:p w14:paraId="00D8A6A6" w14:textId="77777777" w:rsidR="004350A9" w:rsidRDefault="004350A9" w:rsidP="004350A9">
      <w:r>
        <w:t xml:space="preserve">When static signalling test environment is used, the ephemeris information of NGSO needs to be specified, such as dedicate satellite </w:t>
      </w:r>
      <w:proofErr w:type="spellStart"/>
      <w:r>
        <w:t>stateVectors</w:t>
      </w:r>
      <w:proofErr w:type="spellEnd"/>
      <w:r>
        <w:t xml:space="preserve"> to be defined for the serving and neighbour cells, that means there is no need to define a full table of ephemeris information. And the UE pre-configuration of these cases shall be updated to the trajectory prediction mode to be deactivated in UE side. RAN5 CRs [3] [4] are submitted to address this approach during this meeting.</w:t>
      </w:r>
    </w:p>
    <w:p w14:paraId="7759AA7B" w14:textId="77777777" w:rsidR="004350A9" w:rsidRDefault="004350A9" w:rsidP="004350A9">
      <w:r>
        <w:t>Proposal #2: RAN5 to approve the CRs [3] [4] to update ephemeris information of NGSO and to update the UE pre-configuration for static signalling test environment.</w:t>
      </w:r>
    </w:p>
    <w:p w14:paraId="5D39B439" w14:textId="77777777" w:rsidR="004350A9" w:rsidRDefault="004350A9" w:rsidP="004350A9">
      <w:r>
        <w:t>3.</w:t>
      </w:r>
      <w:r>
        <w:tab/>
        <w:t>Proposal/Way Forward</w:t>
      </w:r>
    </w:p>
    <w:p w14:paraId="3AF3A65D" w14:textId="77777777" w:rsidR="004350A9" w:rsidRDefault="004350A9" w:rsidP="004350A9">
      <w:r>
        <w:t>In the contribution, we investigate the possible dynamic/static/mixed signalling test environments for NGSO NTN testing with following proposal:</w:t>
      </w:r>
    </w:p>
    <w:p w14:paraId="14A7B3BB" w14:textId="77777777" w:rsidR="004350A9" w:rsidRDefault="004350A9" w:rsidP="004350A9">
      <w:r>
        <w:t>Proposal #1: RAN5 to approve the usage of static as default signalling test environment for IoT NTN specific cases and applicable NB-IoT legacy cases.</w:t>
      </w:r>
    </w:p>
    <w:p w14:paraId="178F5510" w14:textId="77777777" w:rsidR="004350A9" w:rsidRDefault="004350A9" w:rsidP="004350A9">
      <w:r>
        <w:t>Proposal #2: RAN5 to approve the CRs [3] [4] to update ephemeris information of NGSO and to update the UE pre-configuration for static signalling test environment.</w:t>
      </w:r>
    </w:p>
    <w:p w14:paraId="699A85CC" w14:textId="77777777" w:rsidR="004350A9" w:rsidRDefault="004350A9" w:rsidP="004350A9">
      <w:pPr>
        <w:rPr>
          <w:rFonts w:ascii="Arial" w:hAnsi="Arial" w:cs="Arial"/>
          <w:b/>
        </w:rPr>
      </w:pPr>
      <w:r>
        <w:rPr>
          <w:rFonts w:ascii="Arial" w:hAnsi="Arial" w:cs="Arial"/>
          <w:b/>
        </w:rPr>
        <w:t xml:space="preserve">Discussion: </w:t>
      </w:r>
    </w:p>
    <w:p w14:paraId="26427D9B" w14:textId="77777777" w:rsidR="004350A9" w:rsidRDefault="004350A9" w:rsidP="004350A9">
      <w:r>
        <w:t>Keysight UK: SIG TC can be different from RF or RRM.</w:t>
      </w:r>
    </w:p>
    <w:p w14:paraId="3227D492" w14:textId="77777777" w:rsidR="004350A9" w:rsidRDefault="004350A9" w:rsidP="004350A9">
      <w:r>
        <w:t>It should be discussed in the meeting.</w:t>
      </w:r>
    </w:p>
    <w:p w14:paraId="0F1B3E7D" w14:textId="77777777" w:rsidR="004350A9" w:rsidRDefault="004350A9" w:rsidP="004350A9">
      <w:r>
        <w:t>TF160 manager: the call for the AP was done without the SS vendors.</w:t>
      </w:r>
    </w:p>
    <w:p w14:paraId="7F5C7112" w14:textId="77777777" w:rsidR="004350A9" w:rsidRDefault="004350A9" w:rsidP="004350A9">
      <w:r>
        <w:t>RAN5 Chair: it was agreed offline to follow the same as in RF as agreed in the offline discussion.</w:t>
      </w:r>
    </w:p>
    <w:p w14:paraId="53224425" w14:textId="77777777" w:rsidR="004350A9" w:rsidRDefault="004350A9" w:rsidP="004350A9">
      <w:r>
        <w:t>The Thales paper said it is not realistic.</w:t>
      </w:r>
    </w:p>
    <w:p w14:paraId="7B91BD4C" w14:textId="77777777" w:rsidR="004350A9" w:rsidRDefault="004350A9" w:rsidP="004350A9">
      <w:r>
        <w:t>Anritsu: it seems the propagation model was not yet ready.</w:t>
      </w:r>
    </w:p>
    <w:p w14:paraId="315A48A0" w14:textId="77777777" w:rsidR="004350A9" w:rsidRDefault="004350A9" w:rsidP="004350A9">
      <w:r>
        <w:t>Qualcomm: the model comes with its own challenges.</w:t>
      </w:r>
    </w:p>
    <w:p w14:paraId="0C9EB389" w14:textId="77777777" w:rsidR="004350A9" w:rsidRDefault="004350A9" w:rsidP="004350A9">
      <w:r>
        <w:t>Anritsu: doppler effect is static?</w:t>
      </w:r>
    </w:p>
    <w:p w14:paraId="07E25793" w14:textId="77777777" w:rsidR="004350A9" w:rsidRDefault="004350A9" w:rsidP="004350A9">
      <w:r>
        <w:t>TF160 manager: it's DL transmission.</w:t>
      </w:r>
    </w:p>
    <w:p w14:paraId="60BC58AA" w14:textId="77777777" w:rsidR="004350A9" w:rsidRDefault="004350A9" w:rsidP="004350A9">
      <w:r>
        <w:t>Conclusion: Proposal 1 is accepted. Proposal 2 will be dealt in the CRs.</w:t>
      </w:r>
    </w:p>
    <w:p w14:paraId="530985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E9E617" w14:textId="77777777" w:rsidR="004350A9" w:rsidRDefault="004350A9" w:rsidP="004350A9">
      <w:pPr>
        <w:pStyle w:val="Heading4"/>
      </w:pPr>
      <w:bookmarkStart w:id="733" w:name="_Toc161733753"/>
      <w:r>
        <w:lastRenderedPageBreak/>
        <w:t>6.3.15</w:t>
      </w:r>
      <w:r>
        <w:tab/>
        <w:t xml:space="preserve">NR </w:t>
      </w:r>
      <w:proofErr w:type="spellStart"/>
      <w:r>
        <w:t>QoE</w:t>
      </w:r>
      <w:proofErr w:type="spellEnd"/>
      <w:r>
        <w:t xml:space="preserve"> management and optimizations for diverse services (UID-970072) </w:t>
      </w:r>
      <w:proofErr w:type="spellStart"/>
      <w:r>
        <w:t>NR_QoE-UEConTest</w:t>
      </w:r>
      <w:bookmarkEnd w:id="733"/>
      <w:proofErr w:type="spellEnd"/>
    </w:p>
    <w:p w14:paraId="0A6EEA64" w14:textId="77777777" w:rsidR="004350A9" w:rsidRDefault="004350A9" w:rsidP="004350A9">
      <w:pPr>
        <w:pStyle w:val="Heading5"/>
      </w:pPr>
      <w:bookmarkStart w:id="734" w:name="_Toc161733754"/>
      <w:r>
        <w:t>6.3.15.1</w:t>
      </w:r>
      <w:r>
        <w:tab/>
        <w:t>TS 38.508-1</w:t>
      </w:r>
      <w:bookmarkEnd w:id="734"/>
    </w:p>
    <w:p w14:paraId="3B7ECCD3" w14:textId="77777777" w:rsidR="004350A9" w:rsidRDefault="004350A9" w:rsidP="004350A9">
      <w:pPr>
        <w:pStyle w:val="Heading5"/>
      </w:pPr>
      <w:bookmarkStart w:id="735" w:name="_Toc161733755"/>
      <w:r>
        <w:t>6.3.15.2</w:t>
      </w:r>
      <w:r>
        <w:tab/>
        <w:t>TS 38.508-2</w:t>
      </w:r>
      <w:bookmarkEnd w:id="735"/>
    </w:p>
    <w:p w14:paraId="1C020EC8" w14:textId="77777777" w:rsidR="004350A9" w:rsidRDefault="004350A9" w:rsidP="004350A9">
      <w:pPr>
        <w:pStyle w:val="Heading5"/>
      </w:pPr>
      <w:bookmarkStart w:id="736" w:name="_Toc161733756"/>
      <w:r>
        <w:t>6.3.15.3</w:t>
      </w:r>
      <w:r>
        <w:tab/>
        <w:t>TS 38.523-1</w:t>
      </w:r>
      <w:bookmarkEnd w:id="736"/>
    </w:p>
    <w:p w14:paraId="47998FA5" w14:textId="77777777" w:rsidR="004350A9" w:rsidRDefault="004350A9" w:rsidP="004350A9">
      <w:pPr>
        <w:pStyle w:val="Heading5"/>
      </w:pPr>
      <w:bookmarkStart w:id="737" w:name="_Toc161733757"/>
      <w:r>
        <w:t>6.3.15.4</w:t>
      </w:r>
      <w:r>
        <w:tab/>
        <w:t>TS 38.523-2</w:t>
      </w:r>
      <w:bookmarkEnd w:id="737"/>
    </w:p>
    <w:p w14:paraId="558D7862" w14:textId="77777777" w:rsidR="004350A9" w:rsidRDefault="004350A9" w:rsidP="004350A9">
      <w:pPr>
        <w:pStyle w:val="Heading5"/>
      </w:pPr>
      <w:bookmarkStart w:id="738" w:name="_Toc161733758"/>
      <w:r>
        <w:t>6.3.15.5</w:t>
      </w:r>
      <w:r>
        <w:tab/>
        <w:t>TS 38.523-3</w:t>
      </w:r>
      <w:bookmarkEnd w:id="738"/>
    </w:p>
    <w:p w14:paraId="32BD7F97" w14:textId="77777777" w:rsidR="004350A9" w:rsidRDefault="004350A9" w:rsidP="004350A9">
      <w:pPr>
        <w:pStyle w:val="Heading5"/>
      </w:pPr>
      <w:bookmarkStart w:id="739" w:name="_Toc161733759"/>
      <w:r>
        <w:t>6.3.15.6</w:t>
      </w:r>
      <w:r>
        <w:tab/>
        <w:t>Discussion Papers / Work Plan / TC lists</w:t>
      </w:r>
      <w:bookmarkEnd w:id="739"/>
    </w:p>
    <w:p w14:paraId="1F8BE18C" w14:textId="39762A0D" w:rsidR="004350A9" w:rsidRDefault="004350A9" w:rsidP="004350A9">
      <w:pPr>
        <w:rPr>
          <w:rFonts w:ascii="Arial" w:hAnsi="Arial" w:cs="Arial"/>
          <w:b/>
          <w:sz w:val="24"/>
        </w:rPr>
      </w:pPr>
      <w:r>
        <w:rPr>
          <w:rFonts w:ascii="Arial" w:hAnsi="Arial" w:cs="Arial"/>
          <w:b/>
          <w:color w:val="0000FF"/>
          <w:sz w:val="24"/>
        </w:rPr>
        <w:t>R5-240954</w:t>
      </w:r>
      <w:r>
        <w:rPr>
          <w:rFonts w:ascii="Arial" w:hAnsi="Arial" w:cs="Arial"/>
          <w:b/>
          <w:color w:val="0000FF"/>
          <w:sz w:val="24"/>
        </w:rPr>
        <w:tab/>
      </w:r>
      <w:r>
        <w:rPr>
          <w:rFonts w:ascii="Arial" w:hAnsi="Arial" w:cs="Arial"/>
          <w:b/>
          <w:sz w:val="24"/>
        </w:rPr>
        <w:t>SRB4</w:t>
      </w:r>
    </w:p>
    <w:p w14:paraId="477D4B6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2413479E" w14:textId="77777777" w:rsidR="004350A9" w:rsidRDefault="004350A9" w:rsidP="004350A9">
      <w:pPr>
        <w:rPr>
          <w:rFonts w:ascii="Arial" w:hAnsi="Arial" w:cs="Arial"/>
          <w:b/>
        </w:rPr>
      </w:pPr>
      <w:r>
        <w:rPr>
          <w:rFonts w:ascii="Arial" w:hAnsi="Arial" w:cs="Arial"/>
          <w:b/>
        </w:rPr>
        <w:t xml:space="preserve">Discussion: </w:t>
      </w:r>
    </w:p>
    <w:p w14:paraId="6801A1B7" w14:textId="77777777" w:rsidR="004350A9" w:rsidRDefault="004350A9" w:rsidP="004350A9">
      <w:r>
        <w:t xml:space="preserve">SRB4 will be configured with a generic </w:t>
      </w:r>
      <w:proofErr w:type="spellStart"/>
      <w:r>
        <w:t>porcedure</w:t>
      </w:r>
      <w:proofErr w:type="spellEnd"/>
      <w:r>
        <w:t xml:space="preserve"> parameter that facilitates for it to be applied </w:t>
      </w:r>
      <w:proofErr w:type="spellStart"/>
      <w:r>
        <w:t>initally</w:t>
      </w:r>
      <w:proofErr w:type="spellEnd"/>
      <w:r>
        <w:t xml:space="preserve"> in Application Layer </w:t>
      </w:r>
      <w:proofErr w:type="spellStart"/>
      <w:r>
        <w:t>measureemnt</w:t>
      </w:r>
      <w:proofErr w:type="spellEnd"/>
      <w:r>
        <w:t xml:space="preserve"> test cases.</w:t>
      </w:r>
    </w:p>
    <w:p w14:paraId="503AD7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1F15F6" w14:textId="77777777" w:rsidR="004350A9" w:rsidRDefault="004350A9" w:rsidP="004350A9">
      <w:pPr>
        <w:pStyle w:val="Heading4"/>
      </w:pPr>
      <w:bookmarkStart w:id="740" w:name="_Toc161733760"/>
      <w:r>
        <w:t>6.3.16</w:t>
      </w:r>
      <w:r>
        <w:tab/>
        <w:t>User Plane Integrity Protection support for EPC connected architectures (incl. CT/SA aspects) (UID-970074) UPIP_SEC_LTE-RAN-</w:t>
      </w:r>
      <w:proofErr w:type="spellStart"/>
      <w:r>
        <w:t>UEConTest</w:t>
      </w:r>
      <w:bookmarkEnd w:id="740"/>
      <w:proofErr w:type="spellEnd"/>
    </w:p>
    <w:p w14:paraId="0AB2D7E6" w14:textId="77777777" w:rsidR="004350A9" w:rsidRDefault="004350A9" w:rsidP="004350A9">
      <w:pPr>
        <w:pStyle w:val="Heading5"/>
      </w:pPr>
      <w:bookmarkStart w:id="741" w:name="_Toc161733761"/>
      <w:r>
        <w:t>6.3.16.1</w:t>
      </w:r>
      <w:r>
        <w:tab/>
        <w:t>TS 38.508-1</w:t>
      </w:r>
      <w:bookmarkEnd w:id="741"/>
    </w:p>
    <w:p w14:paraId="54032F37" w14:textId="77777777" w:rsidR="004350A9" w:rsidRDefault="004350A9" w:rsidP="004350A9">
      <w:pPr>
        <w:pStyle w:val="Heading5"/>
      </w:pPr>
      <w:bookmarkStart w:id="742" w:name="_Toc161733762"/>
      <w:r>
        <w:t>6.3.16.2</w:t>
      </w:r>
      <w:r>
        <w:tab/>
        <w:t>TS 38.508-2</w:t>
      </w:r>
      <w:bookmarkEnd w:id="742"/>
    </w:p>
    <w:p w14:paraId="53FACBD1" w14:textId="7591FF06" w:rsidR="004350A9" w:rsidRDefault="004350A9" w:rsidP="004350A9">
      <w:pPr>
        <w:rPr>
          <w:rFonts w:ascii="Arial" w:hAnsi="Arial" w:cs="Arial"/>
          <w:b/>
          <w:sz w:val="24"/>
        </w:rPr>
      </w:pPr>
      <w:r>
        <w:rPr>
          <w:rFonts w:ascii="Arial" w:hAnsi="Arial" w:cs="Arial"/>
          <w:b/>
          <w:color w:val="0000FF"/>
          <w:sz w:val="24"/>
        </w:rPr>
        <w:t>R5-240143</w:t>
      </w:r>
      <w:r>
        <w:rPr>
          <w:rFonts w:ascii="Arial" w:hAnsi="Arial" w:cs="Arial"/>
          <w:b/>
          <w:color w:val="0000FF"/>
          <w:sz w:val="24"/>
        </w:rPr>
        <w:tab/>
      </w:r>
      <w:r>
        <w:rPr>
          <w:rFonts w:ascii="Arial" w:hAnsi="Arial" w:cs="Arial"/>
          <w:b/>
          <w:sz w:val="24"/>
        </w:rPr>
        <w:t>New additional information for UPIP with 5GC</w:t>
      </w:r>
    </w:p>
    <w:p w14:paraId="08CB2B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CR-0566  Cat: F (Rel-18)</w:t>
      </w:r>
      <w:r>
        <w:rPr>
          <w:i/>
        </w:rPr>
        <w:br/>
      </w:r>
      <w:r>
        <w:rPr>
          <w:i/>
        </w:rPr>
        <w:br/>
      </w:r>
      <w:r>
        <w:rPr>
          <w:i/>
        </w:rPr>
        <w:tab/>
      </w:r>
      <w:r>
        <w:rPr>
          <w:i/>
        </w:rPr>
        <w:tab/>
      </w:r>
      <w:r>
        <w:rPr>
          <w:i/>
        </w:rPr>
        <w:tab/>
      </w:r>
      <w:r>
        <w:rPr>
          <w:i/>
        </w:rPr>
        <w:tab/>
      </w:r>
      <w:r>
        <w:rPr>
          <w:i/>
        </w:rPr>
        <w:tab/>
        <w:t>Source: ZTE Corporation</w:t>
      </w:r>
    </w:p>
    <w:p w14:paraId="0967F9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DF5A78" w14:textId="77777777" w:rsidR="004350A9" w:rsidRDefault="004350A9" w:rsidP="004350A9">
      <w:pPr>
        <w:pStyle w:val="Heading5"/>
      </w:pPr>
      <w:bookmarkStart w:id="743" w:name="_Toc161733763"/>
      <w:r>
        <w:t>6.3.16.3</w:t>
      </w:r>
      <w:r>
        <w:tab/>
        <w:t>TS 38.523-1</w:t>
      </w:r>
      <w:bookmarkEnd w:id="743"/>
    </w:p>
    <w:p w14:paraId="5A9A760D" w14:textId="1081F648" w:rsidR="004350A9" w:rsidRDefault="004350A9" w:rsidP="004350A9">
      <w:pPr>
        <w:rPr>
          <w:rFonts w:ascii="Arial" w:hAnsi="Arial" w:cs="Arial"/>
          <w:b/>
          <w:sz w:val="24"/>
        </w:rPr>
      </w:pPr>
      <w:r>
        <w:rPr>
          <w:rFonts w:ascii="Arial" w:hAnsi="Arial" w:cs="Arial"/>
          <w:b/>
          <w:color w:val="0000FF"/>
          <w:sz w:val="24"/>
        </w:rPr>
        <w:t>R5-240139</w:t>
      </w:r>
      <w:r>
        <w:rPr>
          <w:rFonts w:ascii="Arial" w:hAnsi="Arial" w:cs="Arial"/>
          <w:b/>
          <w:color w:val="0000FF"/>
          <w:sz w:val="24"/>
        </w:rPr>
        <w:tab/>
      </w:r>
      <w:r>
        <w:rPr>
          <w:rFonts w:ascii="Arial" w:hAnsi="Arial" w:cs="Arial"/>
          <w:b/>
          <w:sz w:val="24"/>
        </w:rPr>
        <w:t>Addition of new test case 8.1.2.1.7 for UPIP</w:t>
      </w:r>
    </w:p>
    <w:p w14:paraId="2056AE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CR-4163  Cat: F (Rel-17)</w:t>
      </w:r>
      <w:r>
        <w:rPr>
          <w:i/>
        </w:rPr>
        <w:br/>
      </w:r>
      <w:r>
        <w:rPr>
          <w:i/>
        </w:rPr>
        <w:br/>
      </w:r>
      <w:r>
        <w:rPr>
          <w:i/>
        </w:rPr>
        <w:tab/>
      </w:r>
      <w:r>
        <w:rPr>
          <w:i/>
        </w:rPr>
        <w:tab/>
      </w:r>
      <w:r>
        <w:rPr>
          <w:i/>
        </w:rPr>
        <w:tab/>
      </w:r>
      <w:r>
        <w:rPr>
          <w:i/>
        </w:rPr>
        <w:tab/>
      </w:r>
      <w:r>
        <w:rPr>
          <w:i/>
        </w:rPr>
        <w:tab/>
        <w:t>Source: ZTE Corporation</w:t>
      </w:r>
    </w:p>
    <w:p w14:paraId="67074F9A" w14:textId="77777777" w:rsidR="004350A9" w:rsidRDefault="004350A9" w:rsidP="004350A9">
      <w:pPr>
        <w:rPr>
          <w:rFonts w:ascii="Arial" w:hAnsi="Arial" w:cs="Arial"/>
          <w:b/>
        </w:rPr>
      </w:pPr>
      <w:r>
        <w:rPr>
          <w:rFonts w:ascii="Arial" w:hAnsi="Arial" w:cs="Arial"/>
          <w:b/>
        </w:rPr>
        <w:t xml:space="preserve">Discussion: </w:t>
      </w:r>
    </w:p>
    <w:p w14:paraId="08000A7D" w14:textId="77777777" w:rsidR="004350A9" w:rsidRDefault="004350A9" w:rsidP="004350A9">
      <w:r>
        <w:t>r1</w:t>
      </w:r>
    </w:p>
    <w:p w14:paraId="3FF4D1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R5-241513</w:t>
      </w:r>
      <w:r>
        <w:rPr>
          <w:color w:val="993300"/>
          <w:u w:val="single"/>
        </w:rPr>
        <w:t>.</w:t>
      </w:r>
    </w:p>
    <w:p w14:paraId="611D5072" w14:textId="666E9CA4" w:rsidR="004350A9" w:rsidRDefault="004350A9" w:rsidP="004350A9">
      <w:pPr>
        <w:rPr>
          <w:rFonts w:ascii="Arial" w:hAnsi="Arial" w:cs="Arial"/>
          <w:b/>
          <w:sz w:val="24"/>
        </w:rPr>
      </w:pPr>
      <w:r>
        <w:rPr>
          <w:rFonts w:ascii="Arial" w:hAnsi="Arial" w:cs="Arial"/>
          <w:b/>
          <w:color w:val="0000FF"/>
          <w:sz w:val="24"/>
        </w:rPr>
        <w:t>R5-241513</w:t>
      </w:r>
      <w:r>
        <w:rPr>
          <w:rFonts w:ascii="Arial" w:hAnsi="Arial" w:cs="Arial"/>
          <w:b/>
          <w:color w:val="0000FF"/>
          <w:sz w:val="24"/>
        </w:rPr>
        <w:tab/>
      </w:r>
      <w:r>
        <w:rPr>
          <w:rFonts w:ascii="Arial" w:hAnsi="Arial" w:cs="Arial"/>
          <w:b/>
          <w:sz w:val="24"/>
        </w:rPr>
        <w:t>Addition of new test case 8.1.2.1.7 for UPIP</w:t>
      </w:r>
    </w:p>
    <w:p w14:paraId="5A0A876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CR-4163  rev 1 Cat: F (Rel-17)</w:t>
      </w:r>
      <w:r>
        <w:rPr>
          <w:i/>
        </w:rPr>
        <w:br/>
      </w:r>
      <w:r>
        <w:rPr>
          <w:i/>
        </w:rPr>
        <w:br/>
      </w:r>
      <w:r>
        <w:rPr>
          <w:i/>
        </w:rPr>
        <w:tab/>
      </w:r>
      <w:r>
        <w:rPr>
          <w:i/>
        </w:rPr>
        <w:tab/>
      </w:r>
      <w:r>
        <w:rPr>
          <w:i/>
        </w:rPr>
        <w:tab/>
      </w:r>
      <w:r>
        <w:rPr>
          <w:i/>
        </w:rPr>
        <w:tab/>
      </w:r>
      <w:r>
        <w:rPr>
          <w:i/>
        </w:rPr>
        <w:tab/>
        <w:t>Source: ZTE Corporation</w:t>
      </w:r>
    </w:p>
    <w:p w14:paraId="4EBC45E5" w14:textId="77777777" w:rsidR="004350A9" w:rsidRDefault="004350A9" w:rsidP="004350A9">
      <w:pPr>
        <w:rPr>
          <w:color w:val="808080"/>
        </w:rPr>
      </w:pPr>
      <w:r>
        <w:rPr>
          <w:color w:val="808080"/>
        </w:rPr>
        <w:t>(Replaces R5-240139)</w:t>
      </w:r>
    </w:p>
    <w:p w14:paraId="2C13A16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6BA711" w14:textId="6B271D26" w:rsidR="004350A9" w:rsidRDefault="004350A9" w:rsidP="004350A9">
      <w:pPr>
        <w:rPr>
          <w:rFonts w:ascii="Arial" w:hAnsi="Arial" w:cs="Arial"/>
          <w:b/>
          <w:sz w:val="24"/>
        </w:rPr>
      </w:pPr>
      <w:r>
        <w:rPr>
          <w:rFonts w:ascii="Arial" w:hAnsi="Arial" w:cs="Arial"/>
          <w:b/>
          <w:color w:val="0000FF"/>
          <w:sz w:val="24"/>
        </w:rPr>
        <w:t>R5-240140</w:t>
      </w:r>
      <w:r>
        <w:rPr>
          <w:rFonts w:ascii="Arial" w:hAnsi="Arial" w:cs="Arial"/>
          <w:b/>
          <w:color w:val="0000FF"/>
          <w:sz w:val="24"/>
        </w:rPr>
        <w:tab/>
      </w:r>
      <w:r>
        <w:rPr>
          <w:rFonts w:ascii="Arial" w:hAnsi="Arial" w:cs="Arial"/>
          <w:b/>
          <w:sz w:val="24"/>
        </w:rPr>
        <w:t>Addition of new test case 8.2.2.4.4 for UPIP</w:t>
      </w:r>
    </w:p>
    <w:p w14:paraId="5051E8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CR-4164  Cat: F (Rel-17)</w:t>
      </w:r>
      <w:r>
        <w:rPr>
          <w:i/>
        </w:rPr>
        <w:br/>
      </w:r>
      <w:r>
        <w:rPr>
          <w:i/>
        </w:rPr>
        <w:br/>
      </w:r>
      <w:r>
        <w:rPr>
          <w:i/>
        </w:rPr>
        <w:tab/>
      </w:r>
      <w:r>
        <w:rPr>
          <w:i/>
        </w:rPr>
        <w:tab/>
      </w:r>
      <w:r>
        <w:rPr>
          <w:i/>
        </w:rPr>
        <w:tab/>
      </w:r>
      <w:r>
        <w:rPr>
          <w:i/>
        </w:rPr>
        <w:tab/>
      </w:r>
      <w:r>
        <w:rPr>
          <w:i/>
        </w:rPr>
        <w:tab/>
        <w:t>Source: ZTE Corporation</w:t>
      </w:r>
    </w:p>
    <w:p w14:paraId="48459896" w14:textId="77777777" w:rsidR="004350A9" w:rsidRDefault="004350A9" w:rsidP="004350A9">
      <w:pPr>
        <w:rPr>
          <w:rFonts w:ascii="Arial" w:hAnsi="Arial" w:cs="Arial"/>
          <w:b/>
        </w:rPr>
      </w:pPr>
      <w:r>
        <w:rPr>
          <w:rFonts w:ascii="Arial" w:hAnsi="Arial" w:cs="Arial"/>
          <w:b/>
        </w:rPr>
        <w:t xml:space="preserve">Discussion: </w:t>
      </w:r>
    </w:p>
    <w:p w14:paraId="3EBED97B" w14:textId="77777777" w:rsidR="004350A9" w:rsidRDefault="004350A9" w:rsidP="004350A9">
      <w:r>
        <w:t>r1</w:t>
      </w:r>
    </w:p>
    <w:p w14:paraId="2A21BC07" w14:textId="77777777" w:rsidR="004350A9" w:rsidRDefault="004350A9" w:rsidP="004350A9">
      <w:r>
        <w:t>The main test purpose in TC 8.2.2.4.4  has been included in TC 7.1.3.2.6, and the rest parts in TC 8.2.2.4.4 are unnecessary for UPIP, so the TC is not needed.</w:t>
      </w:r>
    </w:p>
    <w:p w14:paraId="2C9F21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R5-241551</w:t>
      </w:r>
      <w:r>
        <w:rPr>
          <w:color w:val="993300"/>
          <w:u w:val="single"/>
        </w:rPr>
        <w:t>.</w:t>
      </w:r>
    </w:p>
    <w:p w14:paraId="582F7DD7" w14:textId="5F82787E" w:rsidR="004350A9" w:rsidRDefault="004350A9" w:rsidP="004350A9">
      <w:pPr>
        <w:rPr>
          <w:rFonts w:ascii="Arial" w:hAnsi="Arial" w:cs="Arial"/>
          <w:b/>
          <w:sz w:val="24"/>
        </w:rPr>
      </w:pPr>
      <w:r>
        <w:rPr>
          <w:rFonts w:ascii="Arial" w:hAnsi="Arial" w:cs="Arial"/>
          <w:b/>
          <w:color w:val="0000FF"/>
          <w:sz w:val="24"/>
        </w:rPr>
        <w:t>R5-241551</w:t>
      </w:r>
      <w:r>
        <w:rPr>
          <w:rFonts w:ascii="Arial" w:hAnsi="Arial" w:cs="Arial"/>
          <w:b/>
          <w:color w:val="0000FF"/>
          <w:sz w:val="24"/>
        </w:rPr>
        <w:tab/>
      </w:r>
      <w:r>
        <w:rPr>
          <w:rFonts w:ascii="Arial" w:hAnsi="Arial" w:cs="Arial"/>
          <w:b/>
          <w:sz w:val="24"/>
        </w:rPr>
        <w:t>Addition of new test case 8.2.2.4.4 for UPIP</w:t>
      </w:r>
    </w:p>
    <w:p w14:paraId="76B86FE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CR-4164  rev 1 Cat: F (Rel-17)</w:t>
      </w:r>
      <w:r>
        <w:rPr>
          <w:i/>
        </w:rPr>
        <w:br/>
      </w:r>
      <w:r>
        <w:rPr>
          <w:i/>
        </w:rPr>
        <w:br/>
      </w:r>
      <w:r>
        <w:rPr>
          <w:i/>
        </w:rPr>
        <w:tab/>
      </w:r>
      <w:r>
        <w:rPr>
          <w:i/>
        </w:rPr>
        <w:tab/>
      </w:r>
      <w:r>
        <w:rPr>
          <w:i/>
        </w:rPr>
        <w:tab/>
      </w:r>
      <w:r>
        <w:rPr>
          <w:i/>
        </w:rPr>
        <w:tab/>
      </w:r>
      <w:r>
        <w:rPr>
          <w:i/>
        </w:rPr>
        <w:tab/>
        <w:t>Source: ZTE Corporation</w:t>
      </w:r>
    </w:p>
    <w:p w14:paraId="162D9553" w14:textId="77777777" w:rsidR="004350A9" w:rsidRDefault="004350A9" w:rsidP="004350A9">
      <w:pPr>
        <w:rPr>
          <w:color w:val="808080"/>
        </w:rPr>
      </w:pPr>
      <w:r>
        <w:rPr>
          <w:color w:val="808080"/>
        </w:rPr>
        <w:t>(Replaces R5-240140)</w:t>
      </w:r>
    </w:p>
    <w:p w14:paraId="5E7AA5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A2CF9A" w14:textId="58816891" w:rsidR="004350A9" w:rsidRDefault="004350A9" w:rsidP="004350A9">
      <w:pPr>
        <w:rPr>
          <w:rFonts w:ascii="Arial" w:hAnsi="Arial" w:cs="Arial"/>
          <w:b/>
          <w:sz w:val="24"/>
        </w:rPr>
      </w:pPr>
      <w:r>
        <w:rPr>
          <w:rFonts w:ascii="Arial" w:hAnsi="Arial" w:cs="Arial"/>
          <w:b/>
          <w:color w:val="0000FF"/>
          <w:sz w:val="24"/>
        </w:rPr>
        <w:t>R5-240203</w:t>
      </w:r>
      <w:r>
        <w:rPr>
          <w:rFonts w:ascii="Arial" w:hAnsi="Arial" w:cs="Arial"/>
          <w:b/>
          <w:color w:val="0000FF"/>
          <w:sz w:val="24"/>
        </w:rPr>
        <w:tab/>
      </w:r>
      <w:r>
        <w:rPr>
          <w:rFonts w:ascii="Arial" w:hAnsi="Arial" w:cs="Arial"/>
          <w:b/>
          <w:sz w:val="24"/>
        </w:rPr>
        <w:t>Correction of  UPIP test case 7.1.3.2.6 for specific message contents</w:t>
      </w:r>
    </w:p>
    <w:p w14:paraId="4EDCD14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CR-4189  Cat: F (Rel-17)</w:t>
      </w:r>
      <w:r>
        <w:rPr>
          <w:i/>
        </w:rPr>
        <w:br/>
      </w:r>
      <w:r>
        <w:rPr>
          <w:i/>
        </w:rPr>
        <w:br/>
      </w:r>
      <w:r>
        <w:rPr>
          <w:i/>
        </w:rPr>
        <w:tab/>
      </w:r>
      <w:r>
        <w:rPr>
          <w:i/>
        </w:rPr>
        <w:tab/>
      </w:r>
      <w:r>
        <w:rPr>
          <w:i/>
        </w:rPr>
        <w:tab/>
      </w:r>
      <w:r>
        <w:rPr>
          <w:i/>
        </w:rPr>
        <w:tab/>
      </w:r>
      <w:r>
        <w:rPr>
          <w:i/>
        </w:rPr>
        <w:tab/>
        <w:t>Source: ZTE Corporation</w:t>
      </w:r>
    </w:p>
    <w:p w14:paraId="3243EFF2" w14:textId="77777777" w:rsidR="004350A9" w:rsidRDefault="004350A9" w:rsidP="004350A9">
      <w:pPr>
        <w:rPr>
          <w:rFonts w:ascii="Arial" w:hAnsi="Arial" w:cs="Arial"/>
          <w:b/>
        </w:rPr>
      </w:pPr>
      <w:r>
        <w:rPr>
          <w:rFonts w:ascii="Arial" w:hAnsi="Arial" w:cs="Arial"/>
          <w:b/>
        </w:rPr>
        <w:t xml:space="preserve">Discussion: </w:t>
      </w:r>
    </w:p>
    <w:p w14:paraId="33B1C976" w14:textId="77777777" w:rsidR="004350A9" w:rsidRDefault="004350A9" w:rsidP="004350A9">
      <w:r>
        <w:t>remove the folder</w:t>
      </w:r>
    </w:p>
    <w:p w14:paraId="4CECEE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R5-241552</w:t>
      </w:r>
      <w:r>
        <w:rPr>
          <w:color w:val="993300"/>
          <w:u w:val="single"/>
        </w:rPr>
        <w:t>.</w:t>
      </w:r>
    </w:p>
    <w:p w14:paraId="3BE21965" w14:textId="37CC8D2D" w:rsidR="004350A9" w:rsidRDefault="004350A9" w:rsidP="004350A9">
      <w:pPr>
        <w:rPr>
          <w:rFonts w:ascii="Arial" w:hAnsi="Arial" w:cs="Arial"/>
          <w:b/>
          <w:sz w:val="24"/>
        </w:rPr>
      </w:pPr>
      <w:r>
        <w:rPr>
          <w:rFonts w:ascii="Arial" w:hAnsi="Arial" w:cs="Arial"/>
          <w:b/>
          <w:color w:val="0000FF"/>
          <w:sz w:val="24"/>
        </w:rPr>
        <w:t>R5-241552</w:t>
      </w:r>
      <w:r>
        <w:rPr>
          <w:rFonts w:ascii="Arial" w:hAnsi="Arial" w:cs="Arial"/>
          <w:b/>
          <w:color w:val="0000FF"/>
          <w:sz w:val="24"/>
        </w:rPr>
        <w:tab/>
      </w:r>
      <w:r>
        <w:rPr>
          <w:rFonts w:ascii="Arial" w:hAnsi="Arial" w:cs="Arial"/>
          <w:b/>
          <w:sz w:val="24"/>
        </w:rPr>
        <w:t>Correction of  UPIP test case 7.1.3.2.6 for specific message contents</w:t>
      </w:r>
    </w:p>
    <w:p w14:paraId="26AB4A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CR-4189  rev 1 Cat: F (Rel-17)</w:t>
      </w:r>
      <w:r>
        <w:rPr>
          <w:i/>
        </w:rPr>
        <w:br/>
      </w:r>
      <w:r>
        <w:rPr>
          <w:i/>
        </w:rPr>
        <w:br/>
      </w:r>
      <w:r>
        <w:rPr>
          <w:i/>
        </w:rPr>
        <w:tab/>
      </w:r>
      <w:r>
        <w:rPr>
          <w:i/>
        </w:rPr>
        <w:tab/>
      </w:r>
      <w:r>
        <w:rPr>
          <w:i/>
        </w:rPr>
        <w:tab/>
      </w:r>
      <w:r>
        <w:rPr>
          <w:i/>
        </w:rPr>
        <w:tab/>
      </w:r>
      <w:r>
        <w:rPr>
          <w:i/>
        </w:rPr>
        <w:tab/>
        <w:t>Source: ZTE Corporation</w:t>
      </w:r>
    </w:p>
    <w:p w14:paraId="6013631D" w14:textId="77777777" w:rsidR="004350A9" w:rsidRDefault="004350A9" w:rsidP="004350A9">
      <w:pPr>
        <w:rPr>
          <w:color w:val="808080"/>
        </w:rPr>
      </w:pPr>
      <w:r>
        <w:rPr>
          <w:color w:val="808080"/>
        </w:rPr>
        <w:t>(Replaces R5-240203)</w:t>
      </w:r>
    </w:p>
    <w:p w14:paraId="0E3C00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226859" w14:textId="49CB3F1B" w:rsidR="004350A9" w:rsidRDefault="004350A9" w:rsidP="004350A9">
      <w:pPr>
        <w:rPr>
          <w:rFonts w:ascii="Arial" w:hAnsi="Arial" w:cs="Arial"/>
          <w:b/>
          <w:sz w:val="24"/>
        </w:rPr>
      </w:pPr>
      <w:r>
        <w:rPr>
          <w:rFonts w:ascii="Arial" w:hAnsi="Arial" w:cs="Arial"/>
          <w:b/>
          <w:color w:val="0000FF"/>
          <w:sz w:val="24"/>
        </w:rPr>
        <w:t>R5-240205</w:t>
      </w:r>
      <w:r>
        <w:rPr>
          <w:rFonts w:ascii="Arial" w:hAnsi="Arial" w:cs="Arial"/>
          <w:b/>
          <w:color w:val="0000FF"/>
          <w:sz w:val="24"/>
        </w:rPr>
        <w:tab/>
      </w:r>
      <w:r>
        <w:rPr>
          <w:rFonts w:ascii="Arial" w:hAnsi="Arial" w:cs="Arial"/>
          <w:b/>
          <w:sz w:val="24"/>
        </w:rPr>
        <w:t>Correction of UPIP test case 8.2.6.4.1</w:t>
      </w:r>
    </w:p>
    <w:p w14:paraId="62DB72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CR-4190  Cat: F (Rel-17)</w:t>
      </w:r>
      <w:r>
        <w:rPr>
          <w:i/>
        </w:rPr>
        <w:br/>
      </w:r>
      <w:r>
        <w:rPr>
          <w:i/>
        </w:rPr>
        <w:br/>
      </w:r>
      <w:r>
        <w:rPr>
          <w:i/>
        </w:rPr>
        <w:tab/>
      </w:r>
      <w:r>
        <w:rPr>
          <w:i/>
        </w:rPr>
        <w:tab/>
      </w:r>
      <w:r>
        <w:rPr>
          <w:i/>
        </w:rPr>
        <w:tab/>
      </w:r>
      <w:r>
        <w:rPr>
          <w:i/>
        </w:rPr>
        <w:tab/>
      </w:r>
      <w:r>
        <w:rPr>
          <w:i/>
        </w:rPr>
        <w:tab/>
        <w:t>Source: ZTE Corporation</w:t>
      </w:r>
    </w:p>
    <w:p w14:paraId="3A5017E2" w14:textId="77777777" w:rsidR="004350A9" w:rsidRDefault="004350A9" w:rsidP="004350A9">
      <w:pPr>
        <w:rPr>
          <w:rFonts w:ascii="Arial" w:hAnsi="Arial" w:cs="Arial"/>
          <w:b/>
        </w:rPr>
      </w:pPr>
      <w:r>
        <w:rPr>
          <w:rFonts w:ascii="Arial" w:hAnsi="Arial" w:cs="Arial"/>
          <w:b/>
        </w:rPr>
        <w:lastRenderedPageBreak/>
        <w:t xml:space="preserve">Discussion: </w:t>
      </w:r>
    </w:p>
    <w:p w14:paraId="79B8412E" w14:textId="77777777" w:rsidR="004350A9" w:rsidRDefault="004350A9" w:rsidP="004350A9">
      <w:r>
        <w:t>remove the folder</w:t>
      </w:r>
    </w:p>
    <w:p w14:paraId="127034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R5-241553</w:t>
      </w:r>
      <w:r>
        <w:rPr>
          <w:color w:val="993300"/>
          <w:u w:val="single"/>
        </w:rPr>
        <w:t>.</w:t>
      </w:r>
    </w:p>
    <w:p w14:paraId="6F7E4F92" w14:textId="13E28C31" w:rsidR="004350A9" w:rsidRDefault="004350A9" w:rsidP="004350A9">
      <w:pPr>
        <w:rPr>
          <w:rFonts w:ascii="Arial" w:hAnsi="Arial" w:cs="Arial"/>
          <w:b/>
          <w:sz w:val="24"/>
        </w:rPr>
      </w:pPr>
      <w:r>
        <w:rPr>
          <w:rFonts w:ascii="Arial" w:hAnsi="Arial" w:cs="Arial"/>
          <w:b/>
          <w:color w:val="0000FF"/>
          <w:sz w:val="24"/>
        </w:rPr>
        <w:t>R5-241553</w:t>
      </w:r>
      <w:r>
        <w:rPr>
          <w:rFonts w:ascii="Arial" w:hAnsi="Arial" w:cs="Arial"/>
          <w:b/>
          <w:color w:val="0000FF"/>
          <w:sz w:val="24"/>
        </w:rPr>
        <w:tab/>
      </w:r>
      <w:r>
        <w:rPr>
          <w:rFonts w:ascii="Arial" w:hAnsi="Arial" w:cs="Arial"/>
          <w:b/>
          <w:sz w:val="24"/>
        </w:rPr>
        <w:t>Correction of UPIP test case 8.2.6.4.1</w:t>
      </w:r>
    </w:p>
    <w:p w14:paraId="3D836C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CR-4190  rev 1 Cat: F (Rel-17)</w:t>
      </w:r>
      <w:r>
        <w:rPr>
          <w:i/>
        </w:rPr>
        <w:br/>
      </w:r>
      <w:r>
        <w:rPr>
          <w:i/>
        </w:rPr>
        <w:br/>
      </w:r>
      <w:r>
        <w:rPr>
          <w:i/>
        </w:rPr>
        <w:tab/>
      </w:r>
      <w:r>
        <w:rPr>
          <w:i/>
        </w:rPr>
        <w:tab/>
      </w:r>
      <w:r>
        <w:rPr>
          <w:i/>
        </w:rPr>
        <w:tab/>
      </w:r>
      <w:r>
        <w:rPr>
          <w:i/>
        </w:rPr>
        <w:tab/>
      </w:r>
      <w:r>
        <w:rPr>
          <w:i/>
        </w:rPr>
        <w:tab/>
        <w:t>Source: ZTE Corporation</w:t>
      </w:r>
    </w:p>
    <w:p w14:paraId="597EB97B" w14:textId="77777777" w:rsidR="004350A9" w:rsidRDefault="004350A9" w:rsidP="004350A9">
      <w:pPr>
        <w:rPr>
          <w:color w:val="808080"/>
        </w:rPr>
      </w:pPr>
      <w:r>
        <w:rPr>
          <w:color w:val="808080"/>
        </w:rPr>
        <w:t>(Replaces R5-240205)</w:t>
      </w:r>
    </w:p>
    <w:p w14:paraId="725232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995C54" w14:textId="50F42D94" w:rsidR="004350A9" w:rsidRDefault="004350A9" w:rsidP="004350A9">
      <w:pPr>
        <w:rPr>
          <w:rFonts w:ascii="Arial" w:hAnsi="Arial" w:cs="Arial"/>
          <w:b/>
          <w:sz w:val="24"/>
        </w:rPr>
      </w:pPr>
      <w:r>
        <w:rPr>
          <w:rFonts w:ascii="Arial" w:hAnsi="Arial" w:cs="Arial"/>
          <w:b/>
          <w:color w:val="0000FF"/>
          <w:sz w:val="24"/>
        </w:rPr>
        <w:t>R5-241186</w:t>
      </w:r>
      <w:r>
        <w:rPr>
          <w:rFonts w:ascii="Arial" w:hAnsi="Arial" w:cs="Arial"/>
          <w:b/>
          <w:color w:val="0000FF"/>
          <w:sz w:val="24"/>
        </w:rPr>
        <w:tab/>
      </w:r>
      <w:r>
        <w:rPr>
          <w:rFonts w:ascii="Arial" w:hAnsi="Arial" w:cs="Arial"/>
          <w:b/>
          <w:sz w:val="24"/>
        </w:rPr>
        <w:t>Correction to UPIP TC 7.1.3.2.6</w:t>
      </w:r>
    </w:p>
    <w:p w14:paraId="6D3249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CR-4303  Cat: F (Rel-17)</w:t>
      </w:r>
      <w:r>
        <w:rPr>
          <w:i/>
        </w:rPr>
        <w:br/>
      </w:r>
      <w:r>
        <w:rPr>
          <w:i/>
        </w:rPr>
        <w:br/>
      </w:r>
      <w:r>
        <w:rPr>
          <w:i/>
        </w:rPr>
        <w:tab/>
      </w:r>
      <w:r>
        <w:rPr>
          <w:i/>
        </w:rPr>
        <w:tab/>
      </w:r>
      <w:r>
        <w:rPr>
          <w:i/>
        </w:rPr>
        <w:tab/>
      </w:r>
      <w:r>
        <w:rPr>
          <w:i/>
        </w:rPr>
        <w:tab/>
      </w:r>
      <w:r>
        <w:rPr>
          <w:i/>
        </w:rPr>
        <w:tab/>
        <w:t>Source: Ericsson</w:t>
      </w:r>
    </w:p>
    <w:p w14:paraId="688AE5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38E02B" w14:textId="77777777" w:rsidR="004350A9" w:rsidRDefault="004350A9" w:rsidP="004350A9">
      <w:pPr>
        <w:pStyle w:val="Heading5"/>
      </w:pPr>
      <w:bookmarkStart w:id="744" w:name="_Toc161733764"/>
      <w:r>
        <w:t>6.3.16.4</w:t>
      </w:r>
      <w:r>
        <w:tab/>
        <w:t>TS 38.523-2</w:t>
      </w:r>
      <w:bookmarkEnd w:id="744"/>
    </w:p>
    <w:p w14:paraId="14A3ABC8" w14:textId="7E72DDBA" w:rsidR="004350A9" w:rsidRDefault="004350A9" w:rsidP="004350A9">
      <w:pPr>
        <w:rPr>
          <w:rFonts w:ascii="Arial" w:hAnsi="Arial" w:cs="Arial"/>
          <w:b/>
          <w:sz w:val="24"/>
        </w:rPr>
      </w:pPr>
      <w:r>
        <w:rPr>
          <w:rFonts w:ascii="Arial" w:hAnsi="Arial" w:cs="Arial"/>
          <w:b/>
          <w:color w:val="0000FF"/>
          <w:sz w:val="24"/>
        </w:rPr>
        <w:t>R5-240141</w:t>
      </w:r>
      <w:r>
        <w:rPr>
          <w:rFonts w:ascii="Arial" w:hAnsi="Arial" w:cs="Arial"/>
          <w:b/>
          <w:color w:val="0000FF"/>
          <w:sz w:val="24"/>
        </w:rPr>
        <w:tab/>
      </w:r>
      <w:r>
        <w:rPr>
          <w:rFonts w:ascii="Arial" w:hAnsi="Arial" w:cs="Arial"/>
          <w:b/>
          <w:sz w:val="24"/>
        </w:rPr>
        <w:t>Addition of applicability for new UPIP TC 8.1.2.1.7 and 8.2.2.4.4</w:t>
      </w:r>
    </w:p>
    <w:p w14:paraId="51392A1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CR-0429  Cat: F (Rel-17)</w:t>
      </w:r>
      <w:r>
        <w:rPr>
          <w:i/>
        </w:rPr>
        <w:br/>
      </w:r>
      <w:r>
        <w:rPr>
          <w:i/>
        </w:rPr>
        <w:br/>
      </w:r>
      <w:r>
        <w:rPr>
          <w:i/>
        </w:rPr>
        <w:tab/>
      </w:r>
      <w:r>
        <w:rPr>
          <w:i/>
        </w:rPr>
        <w:tab/>
      </w:r>
      <w:r>
        <w:rPr>
          <w:i/>
        </w:rPr>
        <w:tab/>
      </w:r>
      <w:r>
        <w:rPr>
          <w:i/>
        </w:rPr>
        <w:tab/>
      </w:r>
      <w:r>
        <w:rPr>
          <w:i/>
        </w:rPr>
        <w:tab/>
        <w:t>Source: ZTE Corporation</w:t>
      </w:r>
    </w:p>
    <w:p w14:paraId="52AC5EDE" w14:textId="77777777" w:rsidR="004350A9" w:rsidRDefault="004350A9" w:rsidP="004350A9">
      <w:pPr>
        <w:rPr>
          <w:rFonts w:ascii="Arial" w:hAnsi="Arial" w:cs="Arial"/>
          <w:b/>
        </w:rPr>
      </w:pPr>
      <w:r>
        <w:rPr>
          <w:rFonts w:ascii="Arial" w:hAnsi="Arial" w:cs="Arial"/>
          <w:b/>
        </w:rPr>
        <w:t xml:space="preserve">Discussion: </w:t>
      </w:r>
    </w:p>
    <w:p w14:paraId="20833BE9" w14:textId="77777777" w:rsidR="004350A9" w:rsidRDefault="004350A9" w:rsidP="004350A9">
      <w:r>
        <w:t>r1</w:t>
      </w:r>
    </w:p>
    <w:p w14:paraId="7F63C226" w14:textId="77777777" w:rsidR="004350A9" w:rsidRDefault="004350A9" w:rsidP="004350A9">
      <w:r>
        <w:t>The main test purpose in TC 8.2.2.4.4  has been included in TC 7.1.3.2.6, and the rest parts in TC 8.2.2.4.4 are unnecessary for UPIP, so the TC is not needed.</w:t>
      </w:r>
    </w:p>
    <w:p w14:paraId="4EC4A7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R5-241575</w:t>
      </w:r>
      <w:r>
        <w:rPr>
          <w:color w:val="993300"/>
          <w:u w:val="single"/>
        </w:rPr>
        <w:t>.</w:t>
      </w:r>
    </w:p>
    <w:p w14:paraId="7F7F27D1" w14:textId="06FBF578" w:rsidR="004350A9" w:rsidRDefault="004350A9" w:rsidP="004350A9">
      <w:pPr>
        <w:rPr>
          <w:rFonts w:ascii="Arial" w:hAnsi="Arial" w:cs="Arial"/>
          <w:b/>
          <w:sz w:val="24"/>
        </w:rPr>
      </w:pPr>
      <w:r>
        <w:rPr>
          <w:rFonts w:ascii="Arial" w:hAnsi="Arial" w:cs="Arial"/>
          <w:b/>
          <w:color w:val="0000FF"/>
          <w:sz w:val="24"/>
        </w:rPr>
        <w:t>R5-241575</w:t>
      </w:r>
      <w:r>
        <w:rPr>
          <w:rFonts w:ascii="Arial" w:hAnsi="Arial" w:cs="Arial"/>
          <w:b/>
          <w:color w:val="0000FF"/>
          <w:sz w:val="24"/>
        </w:rPr>
        <w:tab/>
      </w:r>
      <w:r>
        <w:rPr>
          <w:rFonts w:ascii="Arial" w:hAnsi="Arial" w:cs="Arial"/>
          <w:b/>
          <w:sz w:val="24"/>
        </w:rPr>
        <w:t>Addition of applicability for new UPIP TC 8.1.2.1.7 and 8.2.2.4.4</w:t>
      </w:r>
    </w:p>
    <w:p w14:paraId="2C3D3E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CR-0429  rev 1 Cat: F (Rel-17)</w:t>
      </w:r>
      <w:r>
        <w:rPr>
          <w:i/>
        </w:rPr>
        <w:br/>
      </w:r>
      <w:r>
        <w:rPr>
          <w:i/>
        </w:rPr>
        <w:br/>
      </w:r>
      <w:r>
        <w:rPr>
          <w:i/>
        </w:rPr>
        <w:tab/>
      </w:r>
      <w:r>
        <w:rPr>
          <w:i/>
        </w:rPr>
        <w:tab/>
      </w:r>
      <w:r>
        <w:rPr>
          <w:i/>
        </w:rPr>
        <w:tab/>
      </w:r>
      <w:r>
        <w:rPr>
          <w:i/>
        </w:rPr>
        <w:tab/>
      </w:r>
      <w:r>
        <w:rPr>
          <w:i/>
        </w:rPr>
        <w:tab/>
        <w:t>Source: ZTE Corporation</w:t>
      </w:r>
    </w:p>
    <w:p w14:paraId="340D79F0" w14:textId="77777777" w:rsidR="004350A9" w:rsidRDefault="004350A9" w:rsidP="004350A9">
      <w:pPr>
        <w:rPr>
          <w:color w:val="808080"/>
        </w:rPr>
      </w:pPr>
      <w:r>
        <w:rPr>
          <w:color w:val="808080"/>
        </w:rPr>
        <w:t>(Replaces R5-240141)</w:t>
      </w:r>
    </w:p>
    <w:p w14:paraId="04BA7D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060293" w14:textId="77777777" w:rsidR="004350A9" w:rsidRDefault="004350A9" w:rsidP="004350A9">
      <w:pPr>
        <w:pStyle w:val="Heading5"/>
      </w:pPr>
      <w:bookmarkStart w:id="745" w:name="_Toc161733765"/>
      <w:r>
        <w:lastRenderedPageBreak/>
        <w:t>6.3.16.5</w:t>
      </w:r>
      <w:r>
        <w:tab/>
        <w:t>TS 38.523-3</w:t>
      </w:r>
      <w:bookmarkEnd w:id="745"/>
    </w:p>
    <w:p w14:paraId="7CEF7280" w14:textId="77777777" w:rsidR="004350A9" w:rsidRDefault="004350A9" w:rsidP="004350A9">
      <w:pPr>
        <w:pStyle w:val="Heading5"/>
      </w:pPr>
      <w:bookmarkStart w:id="746" w:name="_Toc161733766"/>
      <w:r>
        <w:t>6.3.16.6</w:t>
      </w:r>
      <w:r>
        <w:tab/>
        <w:t>Discussion Papers / Work Plan / TC lists</w:t>
      </w:r>
      <w:bookmarkEnd w:id="746"/>
    </w:p>
    <w:p w14:paraId="26C92651" w14:textId="77777777" w:rsidR="004350A9" w:rsidRDefault="004350A9" w:rsidP="004350A9">
      <w:pPr>
        <w:pStyle w:val="Heading4"/>
      </w:pPr>
      <w:bookmarkStart w:id="747" w:name="_Toc161733767"/>
      <w:r>
        <w:t>6.3.17</w:t>
      </w:r>
      <w:r>
        <w:tab/>
        <w:t>NR Positioning Enhancements (UID-970075) NR_pos_enh-UEConTest</w:t>
      </w:r>
      <w:bookmarkEnd w:id="747"/>
    </w:p>
    <w:p w14:paraId="743209DA" w14:textId="77777777" w:rsidR="004350A9" w:rsidRDefault="004350A9" w:rsidP="004350A9">
      <w:pPr>
        <w:pStyle w:val="Heading5"/>
      </w:pPr>
      <w:bookmarkStart w:id="748" w:name="_Toc161733768"/>
      <w:r>
        <w:t>6.3.17.1</w:t>
      </w:r>
      <w:r>
        <w:tab/>
        <w:t>TS 38.508-1</w:t>
      </w:r>
      <w:bookmarkEnd w:id="748"/>
      <w:r>
        <w:t xml:space="preserve"> </w:t>
      </w:r>
    </w:p>
    <w:p w14:paraId="22C74477" w14:textId="77777777" w:rsidR="004350A9" w:rsidRDefault="004350A9" w:rsidP="004350A9">
      <w:pPr>
        <w:pStyle w:val="Heading5"/>
      </w:pPr>
      <w:bookmarkStart w:id="749" w:name="_Toc161733769"/>
      <w:r>
        <w:t>6.3.17.2</w:t>
      </w:r>
      <w:r>
        <w:tab/>
        <w:t>TS 37.571-2</w:t>
      </w:r>
      <w:bookmarkEnd w:id="749"/>
    </w:p>
    <w:p w14:paraId="2731453E" w14:textId="77777777" w:rsidR="004350A9" w:rsidRDefault="004350A9" w:rsidP="004350A9">
      <w:pPr>
        <w:pStyle w:val="Heading5"/>
      </w:pPr>
      <w:bookmarkStart w:id="750" w:name="_Toc161733770"/>
      <w:r>
        <w:t>6.3.17.3</w:t>
      </w:r>
      <w:r>
        <w:tab/>
        <w:t>TS 37.571-3</w:t>
      </w:r>
      <w:bookmarkEnd w:id="750"/>
    </w:p>
    <w:p w14:paraId="5B8B690D" w14:textId="77777777" w:rsidR="004350A9" w:rsidRDefault="004350A9" w:rsidP="004350A9">
      <w:pPr>
        <w:pStyle w:val="Heading5"/>
      </w:pPr>
      <w:bookmarkStart w:id="751" w:name="_Toc161733771"/>
      <w:r>
        <w:t>6.3.17.4</w:t>
      </w:r>
      <w:r>
        <w:tab/>
        <w:t>TS 37.571-4</w:t>
      </w:r>
      <w:bookmarkEnd w:id="751"/>
    </w:p>
    <w:p w14:paraId="4873F413" w14:textId="77777777" w:rsidR="004350A9" w:rsidRDefault="004350A9" w:rsidP="004350A9">
      <w:pPr>
        <w:pStyle w:val="Heading5"/>
      </w:pPr>
      <w:bookmarkStart w:id="752" w:name="_Toc161733772"/>
      <w:r>
        <w:t>6.3.17.5</w:t>
      </w:r>
      <w:r>
        <w:tab/>
        <w:t>TS 37.571-5</w:t>
      </w:r>
      <w:bookmarkEnd w:id="752"/>
    </w:p>
    <w:p w14:paraId="4E2E30D9" w14:textId="504653E0" w:rsidR="004350A9" w:rsidRDefault="004350A9" w:rsidP="004350A9">
      <w:pPr>
        <w:rPr>
          <w:rFonts w:ascii="Arial" w:hAnsi="Arial" w:cs="Arial"/>
          <w:b/>
          <w:sz w:val="24"/>
        </w:rPr>
      </w:pPr>
      <w:r>
        <w:rPr>
          <w:rFonts w:ascii="Arial" w:hAnsi="Arial" w:cs="Arial"/>
          <w:b/>
          <w:color w:val="0000FF"/>
          <w:sz w:val="24"/>
        </w:rPr>
        <w:t>R5-240126</w:t>
      </w:r>
      <w:r>
        <w:rPr>
          <w:rFonts w:ascii="Arial" w:hAnsi="Arial" w:cs="Arial"/>
          <w:b/>
          <w:color w:val="0000FF"/>
          <w:sz w:val="24"/>
        </w:rPr>
        <w:tab/>
      </w:r>
      <w:r>
        <w:rPr>
          <w:rFonts w:ascii="Arial" w:hAnsi="Arial" w:cs="Arial"/>
          <w:b/>
          <w:sz w:val="24"/>
        </w:rPr>
        <w:t>Introduction of BDS B2a and B3I signal default test conditions in TS 37.571-5</w:t>
      </w:r>
    </w:p>
    <w:p w14:paraId="2B6399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CR-0227  Cat: F (Rel-17)</w:t>
      </w:r>
      <w:r>
        <w:rPr>
          <w:i/>
        </w:rPr>
        <w:br/>
      </w:r>
      <w:r>
        <w:rPr>
          <w:i/>
        </w:rPr>
        <w:br/>
      </w:r>
      <w:r>
        <w:rPr>
          <w:i/>
        </w:rPr>
        <w:tab/>
      </w:r>
      <w:r>
        <w:rPr>
          <w:i/>
        </w:rPr>
        <w:tab/>
      </w:r>
      <w:r>
        <w:rPr>
          <w:i/>
        </w:rPr>
        <w:tab/>
      </w:r>
      <w:r>
        <w:rPr>
          <w:i/>
        </w:rPr>
        <w:tab/>
      </w:r>
      <w:r>
        <w:rPr>
          <w:i/>
        </w:rPr>
        <w:tab/>
        <w:t>Source: CATT, CAICT</w:t>
      </w:r>
    </w:p>
    <w:p w14:paraId="72155953" w14:textId="77777777" w:rsidR="004350A9" w:rsidRDefault="004350A9" w:rsidP="004350A9">
      <w:pPr>
        <w:rPr>
          <w:rFonts w:ascii="Arial" w:hAnsi="Arial" w:cs="Arial"/>
          <w:b/>
        </w:rPr>
      </w:pPr>
      <w:r>
        <w:rPr>
          <w:rFonts w:ascii="Arial" w:hAnsi="Arial" w:cs="Arial"/>
          <w:b/>
        </w:rPr>
        <w:t xml:space="preserve">Discussion: </w:t>
      </w:r>
    </w:p>
    <w:p w14:paraId="74989B03" w14:textId="77777777" w:rsidR="004350A9" w:rsidRDefault="004350A9" w:rsidP="004350A9">
      <w:r>
        <w:t>date</w:t>
      </w:r>
    </w:p>
    <w:p w14:paraId="4814372A" w14:textId="77777777" w:rsidR="004350A9" w:rsidRDefault="004350A9" w:rsidP="004350A9">
      <w:r>
        <w:t>r1</w:t>
      </w:r>
    </w:p>
    <w:p w14:paraId="5B5D22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R5-241577</w:t>
      </w:r>
      <w:r>
        <w:rPr>
          <w:color w:val="993300"/>
          <w:u w:val="single"/>
        </w:rPr>
        <w:t>.</w:t>
      </w:r>
    </w:p>
    <w:p w14:paraId="3C8ECDF5" w14:textId="21797713" w:rsidR="004350A9" w:rsidRDefault="004350A9" w:rsidP="004350A9">
      <w:pPr>
        <w:rPr>
          <w:rFonts w:ascii="Arial" w:hAnsi="Arial" w:cs="Arial"/>
          <w:b/>
          <w:sz w:val="24"/>
        </w:rPr>
      </w:pPr>
      <w:r>
        <w:rPr>
          <w:rFonts w:ascii="Arial" w:hAnsi="Arial" w:cs="Arial"/>
          <w:b/>
          <w:color w:val="0000FF"/>
          <w:sz w:val="24"/>
        </w:rPr>
        <w:t>R5-241577</w:t>
      </w:r>
      <w:r>
        <w:rPr>
          <w:rFonts w:ascii="Arial" w:hAnsi="Arial" w:cs="Arial"/>
          <w:b/>
          <w:color w:val="0000FF"/>
          <w:sz w:val="24"/>
        </w:rPr>
        <w:tab/>
      </w:r>
      <w:r>
        <w:rPr>
          <w:rFonts w:ascii="Arial" w:hAnsi="Arial" w:cs="Arial"/>
          <w:b/>
          <w:sz w:val="24"/>
        </w:rPr>
        <w:t>Introduction of BDS B2a and B3I signal default test conditions in TS 37.571-5</w:t>
      </w:r>
    </w:p>
    <w:p w14:paraId="4FDAB7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CR-0227  rev 1 Cat: F (Rel-17)</w:t>
      </w:r>
      <w:r>
        <w:rPr>
          <w:i/>
        </w:rPr>
        <w:br/>
      </w:r>
      <w:r>
        <w:rPr>
          <w:i/>
        </w:rPr>
        <w:br/>
      </w:r>
      <w:r>
        <w:rPr>
          <w:i/>
        </w:rPr>
        <w:tab/>
      </w:r>
      <w:r>
        <w:rPr>
          <w:i/>
        </w:rPr>
        <w:tab/>
      </w:r>
      <w:r>
        <w:rPr>
          <w:i/>
        </w:rPr>
        <w:tab/>
      </w:r>
      <w:r>
        <w:rPr>
          <w:i/>
        </w:rPr>
        <w:tab/>
      </w:r>
      <w:r>
        <w:rPr>
          <w:i/>
        </w:rPr>
        <w:tab/>
        <w:t>Source: CATT, CAICT</w:t>
      </w:r>
    </w:p>
    <w:p w14:paraId="142CC786" w14:textId="77777777" w:rsidR="004350A9" w:rsidRDefault="004350A9" w:rsidP="004350A9">
      <w:pPr>
        <w:rPr>
          <w:color w:val="808080"/>
        </w:rPr>
      </w:pPr>
      <w:r>
        <w:rPr>
          <w:color w:val="808080"/>
        </w:rPr>
        <w:t>(Replaces R5-240126)</w:t>
      </w:r>
    </w:p>
    <w:p w14:paraId="0013D5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1CA661" w14:textId="77777777" w:rsidR="004350A9" w:rsidRDefault="004350A9" w:rsidP="004350A9">
      <w:pPr>
        <w:pStyle w:val="Heading5"/>
      </w:pPr>
      <w:bookmarkStart w:id="753" w:name="_Toc161733773"/>
      <w:r>
        <w:t>6.3.17.6</w:t>
      </w:r>
      <w:r>
        <w:tab/>
        <w:t>Discussion Papers / Work Plan / TC lists</w:t>
      </w:r>
      <w:bookmarkEnd w:id="753"/>
    </w:p>
    <w:p w14:paraId="59B2F400" w14:textId="77777777" w:rsidR="004350A9" w:rsidRDefault="004350A9" w:rsidP="004350A9">
      <w:pPr>
        <w:pStyle w:val="Heading4"/>
      </w:pPr>
      <w:bookmarkStart w:id="754" w:name="_Toc161733774"/>
      <w:r>
        <w:t>6.3.18</w:t>
      </w:r>
      <w:r>
        <w:tab/>
        <w:t xml:space="preserve">Protocol enhancements for Mission Critical Services for Rel-16 (MCPTT / </w:t>
      </w:r>
      <w:proofErr w:type="spellStart"/>
      <w:r>
        <w:t>MCVideo</w:t>
      </w:r>
      <w:proofErr w:type="spellEnd"/>
      <w:r>
        <w:t xml:space="preserve"> / </w:t>
      </w:r>
      <w:proofErr w:type="spellStart"/>
      <w:r>
        <w:t>MCData</w:t>
      </w:r>
      <w:proofErr w:type="spellEnd"/>
      <w:r>
        <w:t>) (UID – 970077) MCProtoc16_enh2MCPTT_eMCData2-ConTest</w:t>
      </w:r>
      <w:bookmarkEnd w:id="754"/>
    </w:p>
    <w:p w14:paraId="7322DFB1" w14:textId="77777777" w:rsidR="004350A9" w:rsidRDefault="004350A9" w:rsidP="004350A9">
      <w:pPr>
        <w:pStyle w:val="Heading5"/>
      </w:pPr>
      <w:bookmarkStart w:id="755" w:name="_Toc161733775"/>
      <w:r>
        <w:t>6.3.18.1</w:t>
      </w:r>
      <w:r>
        <w:tab/>
        <w:t>TS 36.579-1</w:t>
      </w:r>
      <w:bookmarkEnd w:id="755"/>
    </w:p>
    <w:p w14:paraId="006E9BA0" w14:textId="59D768E4" w:rsidR="004350A9" w:rsidRDefault="004350A9" w:rsidP="004350A9">
      <w:pPr>
        <w:rPr>
          <w:rFonts w:ascii="Arial" w:hAnsi="Arial" w:cs="Arial"/>
          <w:b/>
          <w:sz w:val="24"/>
        </w:rPr>
      </w:pPr>
      <w:r>
        <w:rPr>
          <w:rFonts w:ascii="Arial" w:hAnsi="Arial" w:cs="Arial"/>
          <w:b/>
          <w:color w:val="0000FF"/>
          <w:sz w:val="24"/>
        </w:rPr>
        <w:t>R5-240897</w:t>
      </w:r>
      <w:r>
        <w:rPr>
          <w:rFonts w:ascii="Arial" w:hAnsi="Arial" w:cs="Arial"/>
          <w:b/>
          <w:color w:val="0000FF"/>
          <w:sz w:val="24"/>
        </w:rPr>
        <w:tab/>
      </w:r>
      <w:r>
        <w:rPr>
          <w:rFonts w:ascii="Arial" w:hAnsi="Arial" w:cs="Arial"/>
          <w:b/>
          <w:sz w:val="24"/>
        </w:rPr>
        <w:t xml:space="preserve">Corrections to Table 5.5.3.3.1-3 </w:t>
      </w:r>
      <w:proofErr w:type="spellStart"/>
      <w:r>
        <w:rPr>
          <w:rFonts w:ascii="Arial" w:hAnsi="Arial" w:cs="Arial"/>
          <w:b/>
          <w:sz w:val="24"/>
        </w:rPr>
        <w:t>MCData</w:t>
      </w:r>
      <w:proofErr w:type="spellEnd"/>
      <w:r>
        <w:rPr>
          <w:rFonts w:ascii="Arial" w:hAnsi="Arial" w:cs="Arial"/>
          <w:b/>
          <w:sz w:val="24"/>
        </w:rPr>
        <w:t xml:space="preserve"> Resource-lists</w:t>
      </w:r>
    </w:p>
    <w:p w14:paraId="4FF11C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CR-0342  Cat: F (Rel-16)</w:t>
      </w:r>
      <w:r>
        <w:rPr>
          <w:i/>
        </w:rPr>
        <w:br/>
      </w:r>
      <w:r>
        <w:rPr>
          <w:i/>
        </w:rPr>
        <w:br/>
      </w:r>
      <w:r>
        <w:rPr>
          <w:i/>
        </w:rPr>
        <w:tab/>
      </w:r>
      <w:r>
        <w:rPr>
          <w:i/>
        </w:rPr>
        <w:tab/>
      </w:r>
      <w:r>
        <w:rPr>
          <w:i/>
        </w:rPr>
        <w:tab/>
      </w:r>
      <w:r>
        <w:rPr>
          <w:i/>
        </w:rPr>
        <w:tab/>
      </w:r>
      <w:r>
        <w:rPr>
          <w:i/>
        </w:rPr>
        <w:tab/>
        <w:t>Source: NIST</w:t>
      </w:r>
    </w:p>
    <w:p w14:paraId="08139E61" w14:textId="77777777" w:rsidR="004350A9" w:rsidRDefault="004350A9" w:rsidP="004350A9">
      <w:pPr>
        <w:rPr>
          <w:rFonts w:ascii="Arial" w:hAnsi="Arial" w:cs="Arial"/>
          <w:b/>
        </w:rPr>
      </w:pPr>
      <w:r>
        <w:rPr>
          <w:rFonts w:ascii="Arial" w:hAnsi="Arial" w:cs="Arial"/>
          <w:b/>
        </w:rPr>
        <w:lastRenderedPageBreak/>
        <w:t xml:space="preserve">Discussion: </w:t>
      </w:r>
    </w:p>
    <w:p w14:paraId="32E2A516" w14:textId="77777777" w:rsidR="004350A9" w:rsidRDefault="004350A9" w:rsidP="004350A9">
      <w:r>
        <w:t>block agreed on Thu.</w:t>
      </w:r>
    </w:p>
    <w:p w14:paraId="02683B6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E09518" w14:textId="0D493E0C" w:rsidR="004350A9" w:rsidRDefault="004350A9" w:rsidP="004350A9">
      <w:pPr>
        <w:rPr>
          <w:rFonts w:ascii="Arial" w:hAnsi="Arial" w:cs="Arial"/>
          <w:b/>
          <w:sz w:val="24"/>
        </w:rPr>
      </w:pPr>
      <w:r>
        <w:rPr>
          <w:rFonts w:ascii="Arial" w:hAnsi="Arial" w:cs="Arial"/>
          <w:b/>
          <w:color w:val="0000FF"/>
          <w:sz w:val="24"/>
        </w:rPr>
        <w:t>R5-240898</w:t>
      </w:r>
      <w:r>
        <w:rPr>
          <w:rFonts w:ascii="Arial" w:hAnsi="Arial" w:cs="Arial"/>
          <w:b/>
          <w:color w:val="0000FF"/>
          <w:sz w:val="24"/>
        </w:rPr>
        <w:tab/>
      </w:r>
      <w:r>
        <w:rPr>
          <w:rFonts w:ascii="Arial" w:hAnsi="Arial" w:cs="Arial"/>
          <w:b/>
          <w:sz w:val="24"/>
        </w:rPr>
        <w:t xml:space="preserve">Addition of Location-info for </w:t>
      </w:r>
      <w:proofErr w:type="spellStart"/>
      <w:r>
        <w:rPr>
          <w:rFonts w:ascii="Arial" w:hAnsi="Arial" w:cs="Arial"/>
          <w:b/>
          <w:sz w:val="24"/>
        </w:rPr>
        <w:t>MCData</w:t>
      </w:r>
      <w:proofErr w:type="spellEnd"/>
    </w:p>
    <w:p w14:paraId="4D44F5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CR-0343  Cat: F (Rel-16)</w:t>
      </w:r>
      <w:r>
        <w:rPr>
          <w:i/>
        </w:rPr>
        <w:br/>
      </w:r>
      <w:r>
        <w:rPr>
          <w:i/>
        </w:rPr>
        <w:br/>
      </w:r>
      <w:r>
        <w:rPr>
          <w:i/>
        </w:rPr>
        <w:tab/>
      </w:r>
      <w:r>
        <w:rPr>
          <w:i/>
        </w:rPr>
        <w:tab/>
      </w:r>
      <w:r>
        <w:rPr>
          <w:i/>
        </w:rPr>
        <w:tab/>
      </w:r>
      <w:r>
        <w:rPr>
          <w:i/>
        </w:rPr>
        <w:tab/>
      </w:r>
      <w:r>
        <w:rPr>
          <w:i/>
        </w:rPr>
        <w:tab/>
        <w:t>Source: NIST</w:t>
      </w:r>
    </w:p>
    <w:p w14:paraId="75FEF285" w14:textId="77777777" w:rsidR="004350A9" w:rsidRDefault="004350A9" w:rsidP="004350A9">
      <w:pPr>
        <w:rPr>
          <w:rFonts w:ascii="Arial" w:hAnsi="Arial" w:cs="Arial"/>
          <w:b/>
        </w:rPr>
      </w:pPr>
      <w:r>
        <w:rPr>
          <w:rFonts w:ascii="Arial" w:hAnsi="Arial" w:cs="Arial"/>
          <w:b/>
        </w:rPr>
        <w:t xml:space="preserve">Discussion: </w:t>
      </w:r>
    </w:p>
    <w:p w14:paraId="467A89E4" w14:textId="77777777" w:rsidR="004350A9" w:rsidRDefault="004350A9" w:rsidP="004350A9">
      <w:r>
        <w:t>block agreed on Thu.</w:t>
      </w:r>
    </w:p>
    <w:p w14:paraId="3D5D0E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F80009" w14:textId="77777777" w:rsidR="004350A9" w:rsidRDefault="004350A9" w:rsidP="004350A9">
      <w:pPr>
        <w:pStyle w:val="Heading5"/>
      </w:pPr>
      <w:bookmarkStart w:id="756" w:name="_Toc161733776"/>
      <w:r>
        <w:t>6.3.18.2</w:t>
      </w:r>
      <w:r>
        <w:tab/>
        <w:t>TS 36.579-2</w:t>
      </w:r>
      <w:bookmarkEnd w:id="756"/>
    </w:p>
    <w:p w14:paraId="71113E0E" w14:textId="77777777" w:rsidR="004350A9" w:rsidRDefault="004350A9" w:rsidP="004350A9">
      <w:pPr>
        <w:pStyle w:val="Heading5"/>
      </w:pPr>
      <w:bookmarkStart w:id="757" w:name="_Toc161733777"/>
      <w:r>
        <w:t>6.3.18.3</w:t>
      </w:r>
      <w:r>
        <w:tab/>
        <w:t>TS 36.579-3</w:t>
      </w:r>
      <w:bookmarkEnd w:id="757"/>
    </w:p>
    <w:p w14:paraId="58E63C2C" w14:textId="6DE20AED" w:rsidR="004350A9" w:rsidRDefault="004350A9" w:rsidP="004350A9">
      <w:pPr>
        <w:rPr>
          <w:rFonts w:ascii="Arial" w:hAnsi="Arial" w:cs="Arial"/>
          <w:b/>
          <w:sz w:val="24"/>
        </w:rPr>
      </w:pPr>
      <w:r>
        <w:rPr>
          <w:rFonts w:ascii="Arial" w:hAnsi="Arial" w:cs="Arial"/>
          <w:b/>
          <w:color w:val="0000FF"/>
          <w:sz w:val="24"/>
        </w:rPr>
        <w:t>R5-240899</w:t>
      </w:r>
      <w:r>
        <w:rPr>
          <w:rFonts w:ascii="Arial" w:hAnsi="Arial" w:cs="Arial"/>
          <w:b/>
          <w:color w:val="0000FF"/>
          <w:sz w:val="24"/>
        </w:rPr>
        <w:tab/>
      </w:r>
      <w:r>
        <w:rPr>
          <w:rFonts w:ascii="Arial" w:hAnsi="Arial" w:cs="Arial"/>
          <w:b/>
          <w:sz w:val="24"/>
        </w:rPr>
        <w:t>Corrections to Forward, Scope, References, and Definitions</w:t>
      </w:r>
    </w:p>
    <w:p w14:paraId="499342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36.579-3 v13.3.0</w:t>
      </w:r>
      <w:r>
        <w:rPr>
          <w:i/>
        </w:rPr>
        <w:tab/>
        <w:t xml:space="preserve">  CR-0008  Cat: F (Rel-16)</w:t>
      </w:r>
      <w:r>
        <w:rPr>
          <w:i/>
        </w:rPr>
        <w:br/>
      </w:r>
      <w:r>
        <w:rPr>
          <w:i/>
        </w:rPr>
        <w:br/>
      </w:r>
      <w:r>
        <w:rPr>
          <w:i/>
        </w:rPr>
        <w:tab/>
      </w:r>
      <w:r>
        <w:rPr>
          <w:i/>
        </w:rPr>
        <w:tab/>
      </w:r>
      <w:r>
        <w:rPr>
          <w:i/>
        </w:rPr>
        <w:tab/>
      </w:r>
      <w:r>
        <w:rPr>
          <w:i/>
        </w:rPr>
        <w:tab/>
      </w:r>
      <w:r>
        <w:rPr>
          <w:i/>
        </w:rPr>
        <w:tab/>
        <w:t>Source: NIST</w:t>
      </w:r>
    </w:p>
    <w:p w14:paraId="2863A13C" w14:textId="77777777" w:rsidR="004350A9" w:rsidRDefault="004350A9" w:rsidP="004350A9">
      <w:pPr>
        <w:rPr>
          <w:rFonts w:ascii="Arial" w:hAnsi="Arial" w:cs="Arial"/>
          <w:b/>
        </w:rPr>
      </w:pPr>
      <w:r>
        <w:rPr>
          <w:rFonts w:ascii="Arial" w:hAnsi="Arial" w:cs="Arial"/>
          <w:b/>
        </w:rPr>
        <w:t xml:space="preserve">Abstract: </w:t>
      </w:r>
    </w:p>
    <w:p w14:paraId="0F7CEC46" w14:textId="77777777" w:rsidR="004350A9" w:rsidRDefault="004350A9" w:rsidP="004350A9">
      <w:r>
        <w:t>This will trigger an upgrade of the spec to the higher Rel-16</w:t>
      </w:r>
    </w:p>
    <w:p w14:paraId="5D23F9E6" w14:textId="77777777" w:rsidR="004350A9" w:rsidRDefault="004350A9" w:rsidP="004350A9">
      <w:pPr>
        <w:rPr>
          <w:rFonts w:ascii="Arial" w:hAnsi="Arial" w:cs="Arial"/>
          <w:b/>
        </w:rPr>
      </w:pPr>
      <w:r>
        <w:rPr>
          <w:rFonts w:ascii="Arial" w:hAnsi="Arial" w:cs="Arial"/>
          <w:b/>
        </w:rPr>
        <w:t xml:space="preserve">Discussion: </w:t>
      </w:r>
    </w:p>
    <w:p w14:paraId="787161D8" w14:textId="77777777" w:rsidR="004350A9" w:rsidRDefault="004350A9" w:rsidP="004350A9">
      <w:r>
        <w:t>spec needs to be upgraded to Rel-15 first, and CRs resubmitted at the next meeting.</w:t>
      </w:r>
    </w:p>
    <w:p w14:paraId="58AE4475" w14:textId="77777777" w:rsidR="004350A9" w:rsidRDefault="004350A9" w:rsidP="004350A9">
      <w:r>
        <w:t>The meeting agreed to upgrade the spec to Rel-14 and Rel-15.</w:t>
      </w:r>
    </w:p>
    <w:p w14:paraId="6DDF5B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60C0DE" w14:textId="66DA3AB0" w:rsidR="004350A9" w:rsidRDefault="004350A9" w:rsidP="004350A9">
      <w:pPr>
        <w:rPr>
          <w:rFonts w:ascii="Arial" w:hAnsi="Arial" w:cs="Arial"/>
          <w:b/>
          <w:sz w:val="24"/>
        </w:rPr>
      </w:pPr>
      <w:r>
        <w:rPr>
          <w:rFonts w:ascii="Arial" w:hAnsi="Arial" w:cs="Arial"/>
          <w:b/>
          <w:color w:val="0000FF"/>
          <w:sz w:val="24"/>
        </w:rPr>
        <w:t>R5-240900</w:t>
      </w:r>
      <w:r>
        <w:rPr>
          <w:rFonts w:ascii="Arial" w:hAnsi="Arial" w:cs="Arial"/>
          <w:b/>
          <w:color w:val="0000FF"/>
          <w:sz w:val="24"/>
        </w:rPr>
        <w:tab/>
      </w:r>
      <w:r>
        <w:rPr>
          <w:rFonts w:ascii="Arial" w:hAnsi="Arial" w:cs="Arial"/>
          <w:b/>
          <w:sz w:val="24"/>
        </w:rPr>
        <w:t>Addition on new TC 6.2 MCPTT Server - MCPTT Client -  Chat Group Call</w:t>
      </w:r>
    </w:p>
    <w:p w14:paraId="2616FF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36.579-3 v13.3.0</w:t>
      </w:r>
      <w:r>
        <w:rPr>
          <w:i/>
        </w:rPr>
        <w:tab/>
        <w:t xml:space="preserve">  CR-0009  Cat: F (Rel-16)</w:t>
      </w:r>
      <w:r>
        <w:rPr>
          <w:i/>
        </w:rPr>
        <w:br/>
      </w:r>
      <w:r>
        <w:rPr>
          <w:i/>
        </w:rPr>
        <w:br/>
      </w:r>
      <w:r>
        <w:rPr>
          <w:i/>
        </w:rPr>
        <w:tab/>
      </w:r>
      <w:r>
        <w:rPr>
          <w:i/>
        </w:rPr>
        <w:tab/>
      </w:r>
      <w:r>
        <w:rPr>
          <w:i/>
        </w:rPr>
        <w:tab/>
      </w:r>
      <w:r>
        <w:rPr>
          <w:i/>
        </w:rPr>
        <w:tab/>
      </w:r>
      <w:r>
        <w:rPr>
          <w:i/>
        </w:rPr>
        <w:tab/>
        <w:t>Source: NIST</w:t>
      </w:r>
    </w:p>
    <w:p w14:paraId="3EA47829" w14:textId="77777777" w:rsidR="004350A9" w:rsidRDefault="004350A9" w:rsidP="004350A9">
      <w:pPr>
        <w:rPr>
          <w:rFonts w:ascii="Arial" w:hAnsi="Arial" w:cs="Arial"/>
          <w:b/>
        </w:rPr>
      </w:pPr>
      <w:r>
        <w:rPr>
          <w:rFonts w:ascii="Arial" w:hAnsi="Arial" w:cs="Arial"/>
          <w:b/>
        </w:rPr>
        <w:t xml:space="preserve">Abstract: </w:t>
      </w:r>
    </w:p>
    <w:p w14:paraId="66AB79E6" w14:textId="77777777" w:rsidR="004350A9" w:rsidRDefault="004350A9" w:rsidP="004350A9">
      <w:r>
        <w:t>This will trigger an upgrade of the spec to the higher Rel-16</w:t>
      </w:r>
    </w:p>
    <w:p w14:paraId="7ED61083" w14:textId="77777777" w:rsidR="004350A9" w:rsidRDefault="004350A9" w:rsidP="004350A9">
      <w:pPr>
        <w:rPr>
          <w:rFonts w:ascii="Arial" w:hAnsi="Arial" w:cs="Arial"/>
          <w:b/>
        </w:rPr>
      </w:pPr>
      <w:r>
        <w:rPr>
          <w:rFonts w:ascii="Arial" w:hAnsi="Arial" w:cs="Arial"/>
          <w:b/>
        </w:rPr>
        <w:t xml:space="preserve">Discussion: </w:t>
      </w:r>
    </w:p>
    <w:p w14:paraId="5EBFBFA1" w14:textId="77777777" w:rsidR="004350A9" w:rsidRDefault="004350A9" w:rsidP="004350A9">
      <w:r>
        <w:t>spec needs to be upgraded to Rel-15 first, and CRs resubmitted at the next meeting.</w:t>
      </w:r>
    </w:p>
    <w:p w14:paraId="2CD3EF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A7020" w14:textId="77777777" w:rsidR="004350A9" w:rsidRDefault="004350A9" w:rsidP="004350A9">
      <w:pPr>
        <w:pStyle w:val="Heading5"/>
      </w:pPr>
      <w:bookmarkStart w:id="758" w:name="_Toc161733778"/>
      <w:r>
        <w:t>6.3.18.4</w:t>
      </w:r>
      <w:r>
        <w:tab/>
        <w:t>TS 36.579-4</w:t>
      </w:r>
      <w:bookmarkEnd w:id="758"/>
    </w:p>
    <w:p w14:paraId="735C912C" w14:textId="72E3521A" w:rsidR="004350A9" w:rsidRDefault="004350A9" w:rsidP="004350A9">
      <w:pPr>
        <w:rPr>
          <w:rFonts w:ascii="Arial" w:hAnsi="Arial" w:cs="Arial"/>
          <w:b/>
          <w:sz w:val="24"/>
        </w:rPr>
      </w:pPr>
      <w:r>
        <w:rPr>
          <w:rFonts w:ascii="Arial" w:hAnsi="Arial" w:cs="Arial"/>
          <w:b/>
          <w:color w:val="0000FF"/>
          <w:sz w:val="24"/>
        </w:rPr>
        <w:t>R5-240901</w:t>
      </w:r>
      <w:r>
        <w:rPr>
          <w:rFonts w:ascii="Arial" w:hAnsi="Arial" w:cs="Arial"/>
          <w:b/>
          <w:color w:val="0000FF"/>
          <w:sz w:val="24"/>
        </w:rPr>
        <w:tab/>
      </w:r>
      <w:r>
        <w:rPr>
          <w:rFonts w:ascii="Arial" w:hAnsi="Arial" w:cs="Arial"/>
          <w:b/>
          <w:sz w:val="24"/>
        </w:rPr>
        <w:t>Addition of applicability for new Rel-16 test cases</w:t>
      </w:r>
    </w:p>
    <w:p w14:paraId="30C8C217"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v16.3.0</w:t>
      </w:r>
      <w:r>
        <w:rPr>
          <w:i/>
        </w:rPr>
        <w:tab/>
        <w:t xml:space="preserve">  CR-0033  Cat: F (Rel-16)</w:t>
      </w:r>
      <w:r>
        <w:rPr>
          <w:i/>
        </w:rPr>
        <w:br/>
      </w:r>
      <w:r>
        <w:rPr>
          <w:i/>
        </w:rPr>
        <w:br/>
      </w:r>
      <w:r>
        <w:rPr>
          <w:i/>
        </w:rPr>
        <w:tab/>
      </w:r>
      <w:r>
        <w:rPr>
          <w:i/>
        </w:rPr>
        <w:tab/>
      </w:r>
      <w:r>
        <w:rPr>
          <w:i/>
        </w:rPr>
        <w:tab/>
      </w:r>
      <w:r>
        <w:rPr>
          <w:i/>
        </w:rPr>
        <w:tab/>
      </w:r>
      <w:r>
        <w:rPr>
          <w:i/>
        </w:rPr>
        <w:tab/>
        <w:t>Source: NIST</w:t>
      </w:r>
    </w:p>
    <w:p w14:paraId="19E68E98" w14:textId="77777777" w:rsidR="004350A9" w:rsidRDefault="004350A9" w:rsidP="004350A9">
      <w:pPr>
        <w:rPr>
          <w:rFonts w:ascii="Arial" w:hAnsi="Arial" w:cs="Arial"/>
          <w:b/>
        </w:rPr>
      </w:pPr>
      <w:r>
        <w:rPr>
          <w:rFonts w:ascii="Arial" w:hAnsi="Arial" w:cs="Arial"/>
          <w:b/>
        </w:rPr>
        <w:t xml:space="preserve">Discussion: </w:t>
      </w:r>
    </w:p>
    <w:p w14:paraId="3CCE0E22" w14:textId="77777777" w:rsidR="004350A9" w:rsidRDefault="004350A9" w:rsidP="004350A9">
      <w:r>
        <w:t>for email agreement</w:t>
      </w:r>
    </w:p>
    <w:p w14:paraId="6C05A190" w14:textId="77777777" w:rsidR="004350A9" w:rsidRDefault="004350A9" w:rsidP="004350A9">
      <w:r>
        <w:t>r1</w:t>
      </w:r>
    </w:p>
    <w:p w14:paraId="15950DF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R5-241685</w:t>
      </w:r>
      <w:r>
        <w:rPr>
          <w:color w:val="993300"/>
          <w:u w:val="single"/>
        </w:rPr>
        <w:t>.</w:t>
      </w:r>
    </w:p>
    <w:p w14:paraId="2447335A" w14:textId="15F58AF3" w:rsidR="004350A9" w:rsidRDefault="004350A9" w:rsidP="004350A9">
      <w:pPr>
        <w:rPr>
          <w:rFonts w:ascii="Arial" w:hAnsi="Arial" w:cs="Arial"/>
          <w:b/>
          <w:sz w:val="24"/>
        </w:rPr>
      </w:pPr>
      <w:r>
        <w:rPr>
          <w:rFonts w:ascii="Arial" w:hAnsi="Arial" w:cs="Arial"/>
          <w:b/>
          <w:color w:val="0000FF"/>
          <w:sz w:val="24"/>
        </w:rPr>
        <w:t>R5-241685</w:t>
      </w:r>
      <w:r>
        <w:rPr>
          <w:rFonts w:ascii="Arial" w:hAnsi="Arial" w:cs="Arial"/>
          <w:b/>
          <w:color w:val="0000FF"/>
          <w:sz w:val="24"/>
        </w:rPr>
        <w:tab/>
      </w:r>
      <w:r>
        <w:rPr>
          <w:rFonts w:ascii="Arial" w:hAnsi="Arial" w:cs="Arial"/>
          <w:b/>
          <w:sz w:val="24"/>
        </w:rPr>
        <w:t>Addition of applicability for new Rel-16 test cases</w:t>
      </w:r>
    </w:p>
    <w:p w14:paraId="5FA870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v16.3.0</w:t>
      </w:r>
      <w:r>
        <w:rPr>
          <w:i/>
        </w:rPr>
        <w:tab/>
        <w:t xml:space="preserve">  CR-0033  rev 1 Cat: F (Rel-16)</w:t>
      </w:r>
      <w:r>
        <w:rPr>
          <w:i/>
        </w:rPr>
        <w:br/>
      </w:r>
      <w:r>
        <w:rPr>
          <w:i/>
        </w:rPr>
        <w:br/>
      </w:r>
      <w:r>
        <w:rPr>
          <w:i/>
        </w:rPr>
        <w:tab/>
      </w:r>
      <w:r>
        <w:rPr>
          <w:i/>
        </w:rPr>
        <w:tab/>
      </w:r>
      <w:r>
        <w:rPr>
          <w:i/>
        </w:rPr>
        <w:tab/>
      </w:r>
      <w:r>
        <w:rPr>
          <w:i/>
        </w:rPr>
        <w:tab/>
      </w:r>
      <w:r>
        <w:rPr>
          <w:i/>
        </w:rPr>
        <w:tab/>
        <w:t>Source: NIST</w:t>
      </w:r>
    </w:p>
    <w:p w14:paraId="7ACC69EA" w14:textId="77777777" w:rsidR="004350A9" w:rsidRDefault="004350A9" w:rsidP="004350A9">
      <w:pPr>
        <w:rPr>
          <w:color w:val="808080"/>
        </w:rPr>
      </w:pPr>
      <w:r>
        <w:rPr>
          <w:color w:val="808080"/>
        </w:rPr>
        <w:t>(Replaces R5-240901)</w:t>
      </w:r>
    </w:p>
    <w:p w14:paraId="45E9EBD5" w14:textId="77777777" w:rsidR="004350A9" w:rsidRDefault="004350A9" w:rsidP="004350A9">
      <w:pPr>
        <w:rPr>
          <w:rFonts w:ascii="Arial" w:hAnsi="Arial" w:cs="Arial"/>
          <w:b/>
        </w:rPr>
      </w:pPr>
      <w:r>
        <w:rPr>
          <w:rFonts w:ascii="Arial" w:hAnsi="Arial" w:cs="Arial"/>
          <w:b/>
        </w:rPr>
        <w:t xml:space="preserve">Discussion: </w:t>
      </w:r>
    </w:p>
    <w:p w14:paraId="0E688B5E" w14:textId="77777777" w:rsidR="004350A9" w:rsidRDefault="004350A9" w:rsidP="004350A9">
      <w:r>
        <w:t>Email agreed</w:t>
      </w:r>
    </w:p>
    <w:p w14:paraId="2772F6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289BB" w14:textId="77777777" w:rsidR="004350A9" w:rsidRDefault="004350A9" w:rsidP="004350A9">
      <w:pPr>
        <w:pStyle w:val="Heading5"/>
      </w:pPr>
      <w:bookmarkStart w:id="759" w:name="_Toc161733779"/>
      <w:r>
        <w:t>6.3.18.5</w:t>
      </w:r>
      <w:r>
        <w:tab/>
        <w:t>TS 36.579-5</w:t>
      </w:r>
      <w:bookmarkEnd w:id="759"/>
    </w:p>
    <w:p w14:paraId="448CB7A9" w14:textId="2B8DC2A1" w:rsidR="004350A9" w:rsidRDefault="004350A9" w:rsidP="004350A9">
      <w:pPr>
        <w:rPr>
          <w:rFonts w:ascii="Arial" w:hAnsi="Arial" w:cs="Arial"/>
          <w:b/>
          <w:sz w:val="24"/>
        </w:rPr>
      </w:pPr>
      <w:r>
        <w:rPr>
          <w:rFonts w:ascii="Arial" w:hAnsi="Arial" w:cs="Arial"/>
          <w:b/>
          <w:color w:val="0000FF"/>
          <w:sz w:val="24"/>
        </w:rPr>
        <w:t>R5-240902</w:t>
      </w:r>
      <w:r>
        <w:rPr>
          <w:rFonts w:ascii="Arial" w:hAnsi="Arial" w:cs="Arial"/>
          <w:b/>
          <w:color w:val="0000FF"/>
          <w:sz w:val="24"/>
        </w:rPr>
        <w:tab/>
      </w:r>
      <w:r>
        <w:rPr>
          <w:rFonts w:ascii="Arial" w:hAnsi="Arial" w:cs="Arial"/>
          <w:b/>
          <w:sz w:val="24"/>
        </w:rPr>
        <w:t>Addition of new PIXITs for REL-16 TCs</w:t>
      </w:r>
    </w:p>
    <w:p w14:paraId="522D848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36.579-5 v17.4.0</w:t>
      </w:r>
      <w:r>
        <w:rPr>
          <w:i/>
        </w:rPr>
        <w:tab/>
        <w:t xml:space="preserve">  CR-0105  Cat: F (Rel-17)</w:t>
      </w:r>
      <w:r>
        <w:rPr>
          <w:i/>
        </w:rPr>
        <w:br/>
      </w:r>
      <w:r>
        <w:rPr>
          <w:i/>
        </w:rPr>
        <w:br/>
      </w:r>
      <w:r>
        <w:rPr>
          <w:i/>
        </w:rPr>
        <w:tab/>
      </w:r>
      <w:r>
        <w:rPr>
          <w:i/>
        </w:rPr>
        <w:tab/>
      </w:r>
      <w:r>
        <w:rPr>
          <w:i/>
        </w:rPr>
        <w:tab/>
      </w:r>
      <w:r>
        <w:rPr>
          <w:i/>
        </w:rPr>
        <w:tab/>
      </w:r>
      <w:r>
        <w:rPr>
          <w:i/>
        </w:rPr>
        <w:tab/>
        <w:t>Source: NIST</w:t>
      </w:r>
    </w:p>
    <w:p w14:paraId="1631A2B0" w14:textId="77777777" w:rsidR="004350A9" w:rsidRDefault="004350A9" w:rsidP="004350A9">
      <w:pPr>
        <w:rPr>
          <w:rFonts w:ascii="Arial" w:hAnsi="Arial" w:cs="Arial"/>
          <w:b/>
        </w:rPr>
      </w:pPr>
      <w:r>
        <w:rPr>
          <w:rFonts w:ascii="Arial" w:hAnsi="Arial" w:cs="Arial"/>
          <w:b/>
        </w:rPr>
        <w:t xml:space="preserve">Discussion: </w:t>
      </w:r>
    </w:p>
    <w:p w14:paraId="3622BCA0" w14:textId="77777777" w:rsidR="004350A9" w:rsidRDefault="004350A9" w:rsidP="004350A9">
      <w:r>
        <w:t>for email agreement</w:t>
      </w:r>
    </w:p>
    <w:p w14:paraId="5A54C8A0" w14:textId="77777777" w:rsidR="004350A9" w:rsidRDefault="004350A9" w:rsidP="004350A9">
      <w:r>
        <w:t>r1</w:t>
      </w:r>
    </w:p>
    <w:p w14:paraId="17067C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R5-241686</w:t>
      </w:r>
      <w:r>
        <w:rPr>
          <w:color w:val="993300"/>
          <w:u w:val="single"/>
        </w:rPr>
        <w:t>.</w:t>
      </w:r>
    </w:p>
    <w:p w14:paraId="0C59B5A2" w14:textId="7F8121A4" w:rsidR="004350A9" w:rsidRDefault="004350A9" w:rsidP="004350A9">
      <w:pPr>
        <w:rPr>
          <w:rFonts w:ascii="Arial" w:hAnsi="Arial" w:cs="Arial"/>
          <w:b/>
          <w:sz w:val="24"/>
        </w:rPr>
      </w:pPr>
      <w:r>
        <w:rPr>
          <w:rFonts w:ascii="Arial" w:hAnsi="Arial" w:cs="Arial"/>
          <w:b/>
          <w:color w:val="0000FF"/>
          <w:sz w:val="24"/>
        </w:rPr>
        <w:t>R5-241686</w:t>
      </w:r>
      <w:r>
        <w:rPr>
          <w:rFonts w:ascii="Arial" w:hAnsi="Arial" w:cs="Arial"/>
          <w:b/>
          <w:color w:val="0000FF"/>
          <w:sz w:val="24"/>
        </w:rPr>
        <w:tab/>
      </w:r>
      <w:r>
        <w:rPr>
          <w:rFonts w:ascii="Arial" w:hAnsi="Arial" w:cs="Arial"/>
          <w:b/>
          <w:sz w:val="24"/>
        </w:rPr>
        <w:t>Addition of new PIXITs for REL-16 TCs</w:t>
      </w:r>
    </w:p>
    <w:p w14:paraId="07BCFC2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36.579-5 v17.4.0</w:t>
      </w:r>
      <w:r>
        <w:rPr>
          <w:i/>
        </w:rPr>
        <w:tab/>
        <w:t xml:space="preserve">  CR-0105  rev 1 Cat: F (Rel-17)</w:t>
      </w:r>
      <w:r>
        <w:rPr>
          <w:i/>
        </w:rPr>
        <w:br/>
      </w:r>
      <w:r>
        <w:rPr>
          <w:i/>
        </w:rPr>
        <w:br/>
      </w:r>
      <w:r>
        <w:rPr>
          <w:i/>
        </w:rPr>
        <w:tab/>
      </w:r>
      <w:r>
        <w:rPr>
          <w:i/>
        </w:rPr>
        <w:tab/>
      </w:r>
      <w:r>
        <w:rPr>
          <w:i/>
        </w:rPr>
        <w:tab/>
      </w:r>
      <w:r>
        <w:rPr>
          <w:i/>
        </w:rPr>
        <w:tab/>
      </w:r>
      <w:r>
        <w:rPr>
          <w:i/>
        </w:rPr>
        <w:tab/>
        <w:t>Source: NIST</w:t>
      </w:r>
    </w:p>
    <w:p w14:paraId="75500CB4" w14:textId="77777777" w:rsidR="004350A9" w:rsidRDefault="004350A9" w:rsidP="004350A9">
      <w:pPr>
        <w:rPr>
          <w:color w:val="808080"/>
        </w:rPr>
      </w:pPr>
      <w:r>
        <w:rPr>
          <w:color w:val="808080"/>
        </w:rPr>
        <w:t>(Replaces R5-240902)</w:t>
      </w:r>
    </w:p>
    <w:p w14:paraId="0FECFEA0" w14:textId="77777777" w:rsidR="004350A9" w:rsidRDefault="004350A9" w:rsidP="004350A9">
      <w:pPr>
        <w:rPr>
          <w:rFonts w:ascii="Arial" w:hAnsi="Arial" w:cs="Arial"/>
          <w:b/>
        </w:rPr>
      </w:pPr>
      <w:r>
        <w:rPr>
          <w:rFonts w:ascii="Arial" w:hAnsi="Arial" w:cs="Arial"/>
          <w:b/>
        </w:rPr>
        <w:t xml:space="preserve">Discussion: </w:t>
      </w:r>
    </w:p>
    <w:p w14:paraId="63F4CA28" w14:textId="77777777" w:rsidR="004350A9" w:rsidRDefault="004350A9" w:rsidP="004350A9">
      <w:r>
        <w:t>Email agreed</w:t>
      </w:r>
    </w:p>
    <w:p w14:paraId="1BD435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8CF670" w14:textId="77777777" w:rsidR="004350A9" w:rsidRDefault="004350A9" w:rsidP="004350A9">
      <w:pPr>
        <w:pStyle w:val="Heading5"/>
      </w:pPr>
      <w:bookmarkStart w:id="760" w:name="_Toc161733780"/>
      <w:r>
        <w:t>6.3.18.6</w:t>
      </w:r>
      <w:r>
        <w:tab/>
        <w:t>TS 36.579-6</w:t>
      </w:r>
      <w:bookmarkEnd w:id="760"/>
    </w:p>
    <w:p w14:paraId="1A916F5B" w14:textId="11F1FE1F" w:rsidR="004350A9" w:rsidRDefault="004350A9" w:rsidP="004350A9">
      <w:pPr>
        <w:rPr>
          <w:rFonts w:ascii="Arial" w:hAnsi="Arial" w:cs="Arial"/>
          <w:b/>
          <w:sz w:val="24"/>
        </w:rPr>
      </w:pPr>
      <w:r>
        <w:rPr>
          <w:rFonts w:ascii="Arial" w:hAnsi="Arial" w:cs="Arial"/>
          <w:b/>
          <w:color w:val="0000FF"/>
          <w:sz w:val="24"/>
        </w:rPr>
        <w:t>R5-240528</w:t>
      </w:r>
      <w:r>
        <w:rPr>
          <w:rFonts w:ascii="Arial" w:hAnsi="Arial" w:cs="Arial"/>
          <w:b/>
          <w:color w:val="0000FF"/>
          <w:sz w:val="24"/>
        </w:rPr>
        <w:tab/>
      </w:r>
      <w:r>
        <w:rPr>
          <w:rFonts w:ascii="Arial" w:hAnsi="Arial" w:cs="Arial"/>
          <w:b/>
          <w:sz w:val="24"/>
        </w:rPr>
        <w:t>Correction of testcase 6.7.3</w:t>
      </w:r>
    </w:p>
    <w:p w14:paraId="198FF96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CR-0099  Cat: F (Rel-16)</w:t>
      </w:r>
      <w:r>
        <w:rPr>
          <w:i/>
        </w:rPr>
        <w:br/>
      </w:r>
      <w:r>
        <w:rPr>
          <w:i/>
        </w:rPr>
        <w:br/>
      </w:r>
      <w:r>
        <w:rPr>
          <w:i/>
        </w:rPr>
        <w:tab/>
      </w:r>
      <w:r>
        <w:rPr>
          <w:i/>
        </w:rPr>
        <w:tab/>
      </w:r>
      <w:r>
        <w:rPr>
          <w:i/>
        </w:rPr>
        <w:tab/>
      </w:r>
      <w:r>
        <w:rPr>
          <w:i/>
        </w:rPr>
        <w:tab/>
      </w:r>
      <w:r>
        <w:rPr>
          <w:i/>
        </w:rPr>
        <w:tab/>
        <w:t>Source: MCC TF160</w:t>
      </w:r>
    </w:p>
    <w:p w14:paraId="736ACAFA" w14:textId="77777777" w:rsidR="004350A9" w:rsidRDefault="004350A9" w:rsidP="004350A9">
      <w:pPr>
        <w:rPr>
          <w:rFonts w:ascii="Arial" w:hAnsi="Arial" w:cs="Arial"/>
          <w:b/>
        </w:rPr>
      </w:pPr>
      <w:r>
        <w:rPr>
          <w:rFonts w:ascii="Arial" w:hAnsi="Arial" w:cs="Arial"/>
          <w:b/>
        </w:rPr>
        <w:t xml:space="preserve">Discussion: </w:t>
      </w:r>
    </w:p>
    <w:p w14:paraId="26272B95" w14:textId="77777777" w:rsidR="004350A9" w:rsidRDefault="004350A9" w:rsidP="004350A9">
      <w:r>
        <w:t>block agreed on Thu.</w:t>
      </w:r>
    </w:p>
    <w:p w14:paraId="395CE1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2F08C8" w14:textId="39C2F4B6" w:rsidR="004350A9" w:rsidRDefault="004350A9" w:rsidP="004350A9">
      <w:pPr>
        <w:rPr>
          <w:rFonts w:ascii="Arial" w:hAnsi="Arial" w:cs="Arial"/>
          <w:b/>
          <w:sz w:val="24"/>
        </w:rPr>
      </w:pPr>
      <w:r>
        <w:rPr>
          <w:rFonts w:ascii="Arial" w:hAnsi="Arial" w:cs="Arial"/>
          <w:b/>
          <w:color w:val="0000FF"/>
          <w:sz w:val="24"/>
        </w:rPr>
        <w:t>R5-240633</w:t>
      </w:r>
      <w:r>
        <w:rPr>
          <w:rFonts w:ascii="Arial" w:hAnsi="Arial" w:cs="Arial"/>
          <w:b/>
          <w:color w:val="0000FF"/>
          <w:sz w:val="24"/>
        </w:rPr>
        <w:tab/>
      </w:r>
      <w:r>
        <w:rPr>
          <w:rFonts w:ascii="Arial" w:hAnsi="Arial" w:cs="Arial"/>
          <w:b/>
          <w:sz w:val="24"/>
        </w:rPr>
        <w:t>Addition of new TC 6.5.2 One-to-server video push call CO</w:t>
      </w:r>
    </w:p>
    <w:p w14:paraId="445012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CR-0102  Cat: F (Rel-16)</w:t>
      </w:r>
      <w:r>
        <w:rPr>
          <w:i/>
        </w:rPr>
        <w:br/>
      </w:r>
      <w:r>
        <w:rPr>
          <w:i/>
        </w:rPr>
        <w:br/>
      </w:r>
      <w:r>
        <w:rPr>
          <w:i/>
        </w:rPr>
        <w:tab/>
      </w:r>
      <w:r>
        <w:rPr>
          <w:i/>
        </w:rPr>
        <w:tab/>
      </w:r>
      <w:r>
        <w:rPr>
          <w:i/>
        </w:rPr>
        <w:tab/>
      </w:r>
      <w:r>
        <w:rPr>
          <w:i/>
        </w:rPr>
        <w:tab/>
      </w:r>
      <w:r>
        <w:rPr>
          <w:i/>
        </w:rPr>
        <w:tab/>
        <w:t>Source: NIST</w:t>
      </w:r>
    </w:p>
    <w:p w14:paraId="1FDFC021" w14:textId="77777777" w:rsidR="004350A9" w:rsidRDefault="004350A9" w:rsidP="004350A9">
      <w:pPr>
        <w:rPr>
          <w:rFonts w:ascii="Arial" w:hAnsi="Arial" w:cs="Arial"/>
          <w:b/>
        </w:rPr>
      </w:pPr>
      <w:r>
        <w:rPr>
          <w:rFonts w:ascii="Arial" w:hAnsi="Arial" w:cs="Arial"/>
          <w:b/>
        </w:rPr>
        <w:t xml:space="preserve">Discussion: </w:t>
      </w:r>
    </w:p>
    <w:p w14:paraId="097B74FD" w14:textId="77777777" w:rsidR="004350A9" w:rsidRDefault="004350A9" w:rsidP="004350A9">
      <w:r>
        <w:t>r1</w:t>
      </w:r>
    </w:p>
    <w:p w14:paraId="2247C5AC" w14:textId="77777777" w:rsidR="004350A9" w:rsidRDefault="004350A9" w:rsidP="004350A9">
      <w:r>
        <w:t>block agreed on Thu.</w:t>
      </w:r>
    </w:p>
    <w:p w14:paraId="5C34EF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R5-241596</w:t>
      </w:r>
      <w:r>
        <w:rPr>
          <w:color w:val="993300"/>
          <w:u w:val="single"/>
        </w:rPr>
        <w:t>.</w:t>
      </w:r>
    </w:p>
    <w:p w14:paraId="413B43AF" w14:textId="3641C69E" w:rsidR="004350A9" w:rsidRDefault="004350A9" w:rsidP="004350A9">
      <w:pPr>
        <w:rPr>
          <w:rFonts w:ascii="Arial" w:hAnsi="Arial" w:cs="Arial"/>
          <w:b/>
          <w:sz w:val="24"/>
        </w:rPr>
      </w:pPr>
      <w:r>
        <w:rPr>
          <w:rFonts w:ascii="Arial" w:hAnsi="Arial" w:cs="Arial"/>
          <w:b/>
          <w:color w:val="0000FF"/>
          <w:sz w:val="24"/>
        </w:rPr>
        <w:t>R5-241596</w:t>
      </w:r>
      <w:r>
        <w:rPr>
          <w:rFonts w:ascii="Arial" w:hAnsi="Arial" w:cs="Arial"/>
          <w:b/>
          <w:color w:val="0000FF"/>
          <w:sz w:val="24"/>
        </w:rPr>
        <w:tab/>
      </w:r>
      <w:r>
        <w:rPr>
          <w:rFonts w:ascii="Arial" w:hAnsi="Arial" w:cs="Arial"/>
          <w:b/>
          <w:sz w:val="24"/>
        </w:rPr>
        <w:t>Addition of new TC 6.5.2 One-to-server video push call CO</w:t>
      </w:r>
    </w:p>
    <w:p w14:paraId="68CB75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CR-0102  rev 1 Cat: F (Rel-16)</w:t>
      </w:r>
      <w:r>
        <w:rPr>
          <w:i/>
        </w:rPr>
        <w:br/>
      </w:r>
      <w:r>
        <w:rPr>
          <w:i/>
        </w:rPr>
        <w:br/>
      </w:r>
      <w:r>
        <w:rPr>
          <w:i/>
        </w:rPr>
        <w:tab/>
      </w:r>
      <w:r>
        <w:rPr>
          <w:i/>
        </w:rPr>
        <w:tab/>
      </w:r>
      <w:r>
        <w:rPr>
          <w:i/>
        </w:rPr>
        <w:tab/>
      </w:r>
      <w:r>
        <w:rPr>
          <w:i/>
        </w:rPr>
        <w:tab/>
      </w:r>
      <w:r>
        <w:rPr>
          <w:i/>
        </w:rPr>
        <w:tab/>
        <w:t>Source: NIST</w:t>
      </w:r>
    </w:p>
    <w:p w14:paraId="0E1B52DB" w14:textId="77777777" w:rsidR="004350A9" w:rsidRDefault="004350A9" w:rsidP="004350A9">
      <w:pPr>
        <w:rPr>
          <w:color w:val="808080"/>
        </w:rPr>
      </w:pPr>
      <w:r>
        <w:rPr>
          <w:color w:val="808080"/>
        </w:rPr>
        <w:t>(Replaces R5-240633)</w:t>
      </w:r>
    </w:p>
    <w:p w14:paraId="1F6BB0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3FEAEF" w14:textId="51E84B07" w:rsidR="004350A9" w:rsidRDefault="004350A9" w:rsidP="004350A9">
      <w:pPr>
        <w:rPr>
          <w:rFonts w:ascii="Arial" w:hAnsi="Arial" w:cs="Arial"/>
          <w:b/>
          <w:sz w:val="24"/>
        </w:rPr>
      </w:pPr>
      <w:r>
        <w:rPr>
          <w:rFonts w:ascii="Arial" w:hAnsi="Arial" w:cs="Arial"/>
          <w:b/>
          <w:color w:val="0000FF"/>
          <w:sz w:val="24"/>
        </w:rPr>
        <w:t>R5-240909</w:t>
      </w:r>
      <w:r>
        <w:rPr>
          <w:rFonts w:ascii="Arial" w:hAnsi="Arial" w:cs="Arial"/>
          <w:b/>
          <w:color w:val="0000FF"/>
          <w:sz w:val="24"/>
        </w:rPr>
        <w:tab/>
      </w:r>
      <w:r>
        <w:rPr>
          <w:rFonts w:ascii="Arial" w:hAnsi="Arial" w:cs="Arial"/>
          <w:b/>
          <w:sz w:val="24"/>
        </w:rPr>
        <w:t>Addition of new TC 6.9.1 Location Information Request</w:t>
      </w:r>
    </w:p>
    <w:p w14:paraId="2301E9F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CR-0103  Cat: F (Rel-16)</w:t>
      </w:r>
      <w:r>
        <w:rPr>
          <w:i/>
        </w:rPr>
        <w:br/>
      </w:r>
      <w:r>
        <w:rPr>
          <w:i/>
        </w:rPr>
        <w:br/>
      </w:r>
      <w:r>
        <w:rPr>
          <w:i/>
        </w:rPr>
        <w:tab/>
      </w:r>
      <w:r>
        <w:rPr>
          <w:i/>
        </w:rPr>
        <w:tab/>
      </w:r>
      <w:r>
        <w:rPr>
          <w:i/>
        </w:rPr>
        <w:tab/>
      </w:r>
      <w:r>
        <w:rPr>
          <w:i/>
        </w:rPr>
        <w:tab/>
      </w:r>
      <w:r>
        <w:rPr>
          <w:i/>
        </w:rPr>
        <w:tab/>
        <w:t>Source: NIST</w:t>
      </w:r>
    </w:p>
    <w:p w14:paraId="01AC251C" w14:textId="77777777" w:rsidR="004350A9" w:rsidRDefault="004350A9" w:rsidP="004350A9">
      <w:pPr>
        <w:rPr>
          <w:rFonts w:ascii="Arial" w:hAnsi="Arial" w:cs="Arial"/>
          <w:b/>
        </w:rPr>
      </w:pPr>
      <w:r>
        <w:rPr>
          <w:rFonts w:ascii="Arial" w:hAnsi="Arial" w:cs="Arial"/>
          <w:b/>
        </w:rPr>
        <w:t xml:space="preserve">Discussion: </w:t>
      </w:r>
    </w:p>
    <w:p w14:paraId="750E8C7C" w14:textId="77777777" w:rsidR="004350A9" w:rsidRDefault="004350A9" w:rsidP="004350A9">
      <w:r>
        <w:t>block agreed on Thu.</w:t>
      </w:r>
    </w:p>
    <w:p w14:paraId="563739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97D38" w14:textId="784041B0" w:rsidR="004350A9" w:rsidRDefault="004350A9" w:rsidP="004350A9">
      <w:pPr>
        <w:rPr>
          <w:rFonts w:ascii="Arial" w:hAnsi="Arial" w:cs="Arial"/>
          <w:b/>
          <w:sz w:val="24"/>
        </w:rPr>
      </w:pPr>
      <w:r>
        <w:rPr>
          <w:rFonts w:ascii="Arial" w:hAnsi="Arial" w:cs="Arial"/>
          <w:b/>
          <w:color w:val="0000FF"/>
          <w:sz w:val="24"/>
        </w:rPr>
        <w:t>R5-240910</w:t>
      </w:r>
      <w:r>
        <w:rPr>
          <w:rFonts w:ascii="Arial" w:hAnsi="Arial" w:cs="Arial"/>
          <w:b/>
          <w:color w:val="0000FF"/>
          <w:sz w:val="24"/>
        </w:rPr>
        <w:tab/>
      </w:r>
      <w:r>
        <w:rPr>
          <w:rFonts w:ascii="Arial" w:hAnsi="Arial" w:cs="Arial"/>
          <w:b/>
          <w:sz w:val="24"/>
        </w:rPr>
        <w:t>Addition of new TC 6.9.2 Report triggering</w:t>
      </w:r>
    </w:p>
    <w:p w14:paraId="0455F71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CR-0104  Cat: F (Rel-16)</w:t>
      </w:r>
      <w:r>
        <w:rPr>
          <w:i/>
        </w:rPr>
        <w:br/>
      </w:r>
      <w:r>
        <w:rPr>
          <w:i/>
        </w:rPr>
        <w:br/>
      </w:r>
      <w:r>
        <w:rPr>
          <w:i/>
        </w:rPr>
        <w:tab/>
      </w:r>
      <w:r>
        <w:rPr>
          <w:i/>
        </w:rPr>
        <w:tab/>
      </w:r>
      <w:r>
        <w:rPr>
          <w:i/>
        </w:rPr>
        <w:tab/>
      </w:r>
      <w:r>
        <w:rPr>
          <w:i/>
        </w:rPr>
        <w:tab/>
      </w:r>
      <w:r>
        <w:rPr>
          <w:i/>
        </w:rPr>
        <w:tab/>
        <w:t>Source: NIST</w:t>
      </w:r>
    </w:p>
    <w:p w14:paraId="13CE7ACA" w14:textId="77777777" w:rsidR="004350A9" w:rsidRDefault="004350A9" w:rsidP="004350A9">
      <w:pPr>
        <w:rPr>
          <w:rFonts w:ascii="Arial" w:hAnsi="Arial" w:cs="Arial"/>
          <w:b/>
        </w:rPr>
      </w:pPr>
      <w:r>
        <w:rPr>
          <w:rFonts w:ascii="Arial" w:hAnsi="Arial" w:cs="Arial"/>
          <w:b/>
        </w:rPr>
        <w:t xml:space="preserve">Discussion: </w:t>
      </w:r>
    </w:p>
    <w:p w14:paraId="607B8C8E" w14:textId="77777777" w:rsidR="004350A9" w:rsidRDefault="004350A9" w:rsidP="004350A9">
      <w:r>
        <w:t>block agreed on Thu.</w:t>
      </w:r>
    </w:p>
    <w:p w14:paraId="7C5F9F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00B06" w14:textId="4E976796" w:rsidR="004350A9" w:rsidRDefault="004350A9" w:rsidP="004350A9">
      <w:pPr>
        <w:rPr>
          <w:rFonts w:ascii="Arial" w:hAnsi="Arial" w:cs="Arial"/>
          <w:b/>
          <w:sz w:val="24"/>
        </w:rPr>
      </w:pPr>
      <w:r>
        <w:rPr>
          <w:rFonts w:ascii="Arial" w:hAnsi="Arial" w:cs="Arial"/>
          <w:b/>
          <w:color w:val="0000FF"/>
          <w:sz w:val="24"/>
        </w:rPr>
        <w:t>R5-240911</w:t>
      </w:r>
      <w:r>
        <w:rPr>
          <w:rFonts w:ascii="Arial" w:hAnsi="Arial" w:cs="Arial"/>
          <w:b/>
          <w:color w:val="0000FF"/>
          <w:sz w:val="24"/>
        </w:rPr>
        <w:tab/>
      </w:r>
      <w:r>
        <w:rPr>
          <w:rFonts w:ascii="Arial" w:hAnsi="Arial" w:cs="Arial"/>
          <w:b/>
          <w:sz w:val="24"/>
        </w:rPr>
        <w:t>Addition of new TC 6.1.1.14 Re-join</w:t>
      </w:r>
    </w:p>
    <w:p w14:paraId="16D96552"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CR-0105  Cat: F (Rel-16)</w:t>
      </w:r>
      <w:r>
        <w:rPr>
          <w:i/>
        </w:rPr>
        <w:br/>
      </w:r>
      <w:r>
        <w:rPr>
          <w:i/>
        </w:rPr>
        <w:br/>
      </w:r>
      <w:r>
        <w:rPr>
          <w:i/>
        </w:rPr>
        <w:tab/>
      </w:r>
      <w:r>
        <w:rPr>
          <w:i/>
        </w:rPr>
        <w:tab/>
      </w:r>
      <w:r>
        <w:rPr>
          <w:i/>
        </w:rPr>
        <w:tab/>
      </w:r>
      <w:r>
        <w:rPr>
          <w:i/>
        </w:rPr>
        <w:tab/>
      </w:r>
      <w:r>
        <w:rPr>
          <w:i/>
        </w:rPr>
        <w:tab/>
        <w:t>Source: NIST</w:t>
      </w:r>
    </w:p>
    <w:p w14:paraId="76501D79" w14:textId="77777777" w:rsidR="004350A9" w:rsidRDefault="004350A9" w:rsidP="004350A9">
      <w:pPr>
        <w:rPr>
          <w:rFonts w:ascii="Arial" w:hAnsi="Arial" w:cs="Arial"/>
          <w:b/>
        </w:rPr>
      </w:pPr>
      <w:r>
        <w:rPr>
          <w:rFonts w:ascii="Arial" w:hAnsi="Arial" w:cs="Arial"/>
          <w:b/>
        </w:rPr>
        <w:t xml:space="preserve">Discussion: </w:t>
      </w:r>
    </w:p>
    <w:p w14:paraId="3FB2ED2E" w14:textId="77777777" w:rsidR="004350A9" w:rsidRDefault="004350A9" w:rsidP="004350A9">
      <w:r>
        <w:t>r1</w:t>
      </w:r>
    </w:p>
    <w:p w14:paraId="4D5EE042" w14:textId="77777777" w:rsidR="004350A9" w:rsidRDefault="004350A9" w:rsidP="004350A9">
      <w:r>
        <w:t>block agreed on Thu.</w:t>
      </w:r>
    </w:p>
    <w:p w14:paraId="4FA973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R5-241595</w:t>
      </w:r>
      <w:r>
        <w:rPr>
          <w:color w:val="993300"/>
          <w:u w:val="single"/>
        </w:rPr>
        <w:t>.</w:t>
      </w:r>
    </w:p>
    <w:p w14:paraId="0C181D1F" w14:textId="6A23E103" w:rsidR="004350A9" w:rsidRDefault="004350A9" w:rsidP="004350A9">
      <w:pPr>
        <w:rPr>
          <w:rFonts w:ascii="Arial" w:hAnsi="Arial" w:cs="Arial"/>
          <w:b/>
          <w:sz w:val="24"/>
        </w:rPr>
      </w:pPr>
      <w:r>
        <w:rPr>
          <w:rFonts w:ascii="Arial" w:hAnsi="Arial" w:cs="Arial"/>
          <w:b/>
          <w:color w:val="0000FF"/>
          <w:sz w:val="24"/>
        </w:rPr>
        <w:t>R5-241595</w:t>
      </w:r>
      <w:r>
        <w:rPr>
          <w:rFonts w:ascii="Arial" w:hAnsi="Arial" w:cs="Arial"/>
          <w:b/>
          <w:color w:val="0000FF"/>
          <w:sz w:val="24"/>
        </w:rPr>
        <w:tab/>
      </w:r>
      <w:r>
        <w:rPr>
          <w:rFonts w:ascii="Arial" w:hAnsi="Arial" w:cs="Arial"/>
          <w:b/>
          <w:sz w:val="24"/>
        </w:rPr>
        <w:t>Addition of new TC 6.1.1.14 Re-join</w:t>
      </w:r>
    </w:p>
    <w:p w14:paraId="10EE391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CR-0105  rev 1 Cat: F (Rel-16)</w:t>
      </w:r>
      <w:r>
        <w:rPr>
          <w:i/>
        </w:rPr>
        <w:br/>
      </w:r>
      <w:r>
        <w:rPr>
          <w:i/>
        </w:rPr>
        <w:br/>
      </w:r>
      <w:r>
        <w:rPr>
          <w:i/>
        </w:rPr>
        <w:tab/>
      </w:r>
      <w:r>
        <w:rPr>
          <w:i/>
        </w:rPr>
        <w:tab/>
      </w:r>
      <w:r>
        <w:rPr>
          <w:i/>
        </w:rPr>
        <w:tab/>
      </w:r>
      <w:r>
        <w:rPr>
          <w:i/>
        </w:rPr>
        <w:tab/>
      </w:r>
      <w:r>
        <w:rPr>
          <w:i/>
        </w:rPr>
        <w:tab/>
        <w:t>Source: NIST</w:t>
      </w:r>
    </w:p>
    <w:p w14:paraId="2410735C" w14:textId="77777777" w:rsidR="004350A9" w:rsidRDefault="004350A9" w:rsidP="004350A9">
      <w:pPr>
        <w:rPr>
          <w:color w:val="808080"/>
        </w:rPr>
      </w:pPr>
      <w:r>
        <w:rPr>
          <w:color w:val="808080"/>
        </w:rPr>
        <w:t>(Replaces R5-240911)</w:t>
      </w:r>
    </w:p>
    <w:p w14:paraId="06529C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758D88" w14:textId="77777777" w:rsidR="004350A9" w:rsidRDefault="004350A9" w:rsidP="004350A9">
      <w:pPr>
        <w:pStyle w:val="Heading5"/>
      </w:pPr>
      <w:bookmarkStart w:id="761" w:name="_Toc161733781"/>
      <w:r>
        <w:t>6.3.18.7</w:t>
      </w:r>
      <w:r>
        <w:tab/>
        <w:t>TS 36.579-7</w:t>
      </w:r>
      <w:bookmarkEnd w:id="761"/>
    </w:p>
    <w:p w14:paraId="1FA906AE" w14:textId="0FCE6367" w:rsidR="004350A9" w:rsidRDefault="004350A9" w:rsidP="004350A9">
      <w:pPr>
        <w:rPr>
          <w:rFonts w:ascii="Arial" w:hAnsi="Arial" w:cs="Arial"/>
          <w:b/>
          <w:sz w:val="24"/>
        </w:rPr>
      </w:pPr>
      <w:r>
        <w:rPr>
          <w:rFonts w:ascii="Arial" w:hAnsi="Arial" w:cs="Arial"/>
          <w:b/>
          <w:color w:val="0000FF"/>
          <w:sz w:val="24"/>
        </w:rPr>
        <w:t>R5-240903</w:t>
      </w:r>
      <w:r>
        <w:rPr>
          <w:rFonts w:ascii="Arial" w:hAnsi="Arial" w:cs="Arial"/>
          <w:b/>
          <w:color w:val="0000FF"/>
          <w:sz w:val="24"/>
        </w:rPr>
        <w:tab/>
      </w:r>
      <w:r>
        <w:rPr>
          <w:rFonts w:ascii="Arial" w:hAnsi="Arial" w:cs="Arial"/>
          <w:b/>
          <w:sz w:val="24"/>
        </w:rPr>
        <w:t>Addition of new TC 6.4.1 Emergency Alert CO</w:t>
      </w:r>
    </w:p>
    <w:p w14:paraId="501A69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CR-0055  Cat: F (Rel-16)</w:t>
      </w:r>
      <w:r>
        <w:rPr>
          <w:i/>
        </w:rPr>
        <w:br/>
      </w:r>
      <w:r>
        <w:rPr>
          <w:i/>
        </w:rPr>
        <w:br/>
      </w:r>
      <w:r>
        <w:rPr>
          <w:i/>
        </w:rPr>
        <w:tab/>
      </w:r>
      <w:r>
        <w:rPr>
          <w:i/>
        </w:rPr>
        <w:tab/>
      </w:r>
      <w:r>
        <w:rPr>
          <w:i/>
        </w:rPr>
        <w:tab/>
      </w:r>
      <w:r>
        <w:rPr>
          <w:i/>
        </w:rPr>
        <w:tab/>
      </w:r>
      <w:r>
        <w:rPr>
          <w:i/>
        </w:rPr>
        <w:tab/>
        <w:t>Source: NIST</w:t>
      </w:r>
    </w:p>
    <w:p w14:paraId="6EF956F2" w14:textId="77777777" w:rsidR="004350A9" w:rsidRDefault="004350A9" w:rsidP="004350A9">
      <w:pPr>
        <w:rPr>
          <w:rFonts w:ascii="Arial" w:hAnsi="Arial" w:cs="Arial"/>
          <w:b/>
        </w:rPr>
      </w:pPr>
      <w:r>
        <w:rPr>
          <w:rFonts w:ascii="Arial" w:hAnsi="Arial" w:cs="Arial"/>
          <w:b/>
        </w:rPr>
        <w:t xml:space="preserve">Discussion: </w:t>
      </w:r>
    </w:p>
    <w:p w14:paraId="2CE703EC" w14:textId="77777777" w:rsidR="004350A9" w:rsidRDefault="004350A9" w:rsidP="004350A9">
      <w:r>
        <w:t>r1</w:t>
      </w:r>
    </w:p>
    <w:p w14:paraId="2D07CA7E" w14:textId="77777777" w:rsidR="004350A9" w:rsidRDefault="004350A9" w:rsidP="004350A9">
      <w:r>
        <w:t>block agreed on Thu.</w:t>
      </w:r>
    </w:p>
    <w:p w14:paraId="42A749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R5-241593</w:t>
      </w:r>
      <w:r>
        <w:rPr>
          <w:color w:val="993300"/>
          <w:u w:val="single"/>
        </w:rPr>
        <w:t>.</w:t>
      </w:r>
    </w:p>
    <w:p w14:paraId="4642DB9D" w14:textId="6FDF7977" w:rsidR="004350A9" w:rsidRDefault="004350A9" w:rsidP="004350A9">
      <w:pPr>
        <w:rPr>
          <w:rFonts w:ascii="Arial" w:hAnsi="Arial" w:cs="Arial"/>
          <w:b/>
          <w:sz w:val="24"/>
        </w:rPr>
      </w:pPr>
      <w:r>
        <w:rPr>
          <w:rFonts w:ascii="Arial" w:hAnsi="Arial" w:cs="Arial"/>
          <w:b/>
          <w:color w:val="0000FF"/>
          <w:sz w:val="24"/>
        </w:rPr>
        <w:t>R5-241593</w:t>
      </w:r>
      <w:r>
        <w:rPr>
          <w:rFonts w:ascii="Arial" w:hAnsi="Arial" w:cs="Arial"/>
          <w:b/>
          <w:color w:val="0000FF"/>
          <w:sz w:val="24"/>
        </w:rPr>
        <w:tab/>
      </w:r>
      <w:r>
        <w:rPr>
          <w:rFonts w:ascii="Arial" w:hAnsi="Arial" w:cs="Arial"/>
          <w:b/>
          <w:sz w:val="24"/>
        </w:rPr>
        <w:t>Addition of new TC 6.4.1 Emergency Alert CO</w:t>
      </w:r>
    </w:p>
    <w:p w14:paraId="64B21F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CR-0055  rev 1 Cat: F (Rel-16)</w:t>
      </w:r>
      <w:r>
        <w:rPr>
          <w:i/>
        </w:rPr>
        <w:br/>
      </w:r>
      <w:r>
        <w:rPr>
          <w:i/>
        </w:rPr>
        <w:br/>
      </w:r>
      <w:r>
        <w:rPr>
          <w:i/>
        </w:rPr>
        <w:tab/>
      </w:r>
      <w:r>
        <w:rPr>
          <w:i/>
        </w:rPr>
        <w:tab/>
      </w:r>
      <w:r>
        <w:rPr>
          <w:i/>
        </w:rPr>
        <w:tab/>
      </w:r>
      <w:r>
        <w:rPr>
          <w:i/>
        </w:rPr>
        <w:tab/>
      </w:r>
      <w:r>
        <w:rPr>
          <w:i/>
        </w:rPr>
        <w:tab/>
        <w:t>Source: NIST</w:t>
      </w:r>
    </w:p>
    <w:p w14:paraId="1EB86064" w14:textId="77777777" w:rsidR="004350A9" w:rsidRDefault="004350A9" w:rsidP="004350A9">
      <w:pPr>
        <w:rPr>
          <w:color w:val="808080"/>
        </w:rPr>
      </w:pPr>
      <w:r>
        <w:rPr>
          <w:color w:val="808080"/>
        </w:rPr>
        <w:t>(Replaces R5-240903)</w:t>
      </w:r>
    </w:p>
    <w:p w14:paraId="0A6A3E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A896D9" w14:textId="77990577" w:rsidR="004350A9" w:rsidRDefault="004350A9" w:rsidP="004350A9">
      <w:pPr>
        <w:rPr>
          <w:rFonts w:ascii="Arial" w:hAnsi="Arial" w:cs="Arial"/>
          <w:b/>
          <w:sz w:val="24"/>
        </w:rPr>
      </w:pPr>
      <w:r>
        <w:rPr>
          <w:rFonts w:ascii="Arial" w:hAnsi="Arial" w:cs="Arial"/>
          <w:b/>
          <w:color w:val="0000FF"/>
          <w:sz w:val="24"/>
        </w:rPr>
        <w:t>R5-240904</w:t>
      </w:r>
      <w:r>
        <w:rPr>
          <w:rFonts w:ascii="Arial" w:hAnsi="Arial" w:cs="Arial"/>
          <w:b/>
          <w:color w:val="0000FF"/>
          <w:sz w:val="24"/>
        </w:rPr>
        <w:tab/>
      </w:r>
      <w:r>
        <w:rPr>
          <w:rFonts w:ascii="Arial" w:hAnsi="Arial" w:cs="Arial"/>
          <w:b/>
          <w:sz w:val="24"/>
        </w:rPr>
        <w:t>Addition of new TC 6.4.2 Emergency Alert CT</w:t>
      </w:r>
    </w:p>
    <w:p w14:paraId="21146A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CR-0056  Cat: F (Rel-16)</w:t>
      </w:r>
      <w:r>
        <w:rPr>
          <w:i/>
        </w:rPr>
        <w:br/>
      </w:r>
      <w:r>
        <w:rPr>
          <w:i/>
        </w:rPr>
        <w:br/>
      </w:r>
      <w:r>
        <w:rPr>
          <w:i/>
        </w:rPr>
        <w:tab/>
      </w:r>
      <w:r>
        <w:rPr>
          <w:i/>
        </w:rPr>
        <w:tab/>
      </w:r>
      <w:r>
        <w:rPr>
          <w:i/>
        </w:rPr>
        <w:tab/>
      </w:r>
      <w:r>
        <w:rPr>
          <w:i/>
        </w:rPr>
        <w:tab/>
      </w:r>
      <w:r>
        <w:rPr>
          <w:i/>
        </w:rPr>
        <w:tab/>
        <w:t>Source: NIST</w:t>
      </w:r>
    </w:p>
    <w:p w14:paraId="51FA305E" w14:textId="77777777" w:rsidR="004350A9" w:rsidRDefault="004350A9" w:rsidP="004350A9">
      <w:pPr>
        <w:rPr>
          <w:rFonts w:ascii="Arial" w:hAnsi="Arial" w:cs="Arial"/>
          <w:b/>
        </w:rPr>
      </w:pPr>
      <w:r>
        <w:rPr>
          <w:rFonts w:ascii="Arial" w:hAnsi="Arial" w:cs="Arial"/>
          <w:b/>
        </w:rPr>
        <w:t xml:space="preserve">Discussion: </w:t>
      </w:r>
    </w:p>
    <w:p w14:paraId="58DC017C" w14:textId="77777777" w:rsidR="004350A9" w:rsidRDefault="004350A9" w:rsidP="004350A9">
      <w:r>
        <w:t>r1</w:t>
      </w:r>
    </w:p>
    <w:p w14:paraId="0F5C412B" w14:textId="77777777" w:rsidR="004350A9" w:rsidRDefault="004350A9" w:rsidP="004350A9">
      <w:r>
        <w:t>block agreed on Thu.</w:t>
      </w:r>
    </w:p>
    <w:p w14:paraId="074BF5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R5-241594</w:t>
      </w:r>
      <w:r>
        <w:rPr>
          <w:color w:val="993300"/>
          <w:u w:val="single"/>
        </w:rPr>
        <w:t>.</w:t>
      </w:r>
    </w:p>
    <w:p w14:paraId="2482798A" w14:textId="74E7110A" w:rsidR="004350A9" w:rsidRDefault="004350A9" w:rsidP="004350A9">
      <w:pPr>
        <w:rPr>
          <w:rFonts w:ascii="Arial" w:hAnsi="Arial" w:cs="Arial"/>
          <w:b/>
          <w:sz w:val="24"/>
        </w:rPr>
      </w:pPr>
      <w:r>
        <w:rPr>
          <w:rFonts w:ascii="Arial" w:hAnsi="Arial" w:cs="Arial"/>
          <w:b/>
          <w:color w:val="0000FF"/>
          <w:sz w:val="24"/>
        </w:rPr>
        <w:lastRenderedPageBreak/>
        <w:t>R5-241594</w:t>
      </w:r>
      <w:r>
        <w:rPr>
          <w:rFonts w:ascii="Arial" w:hAnsi="Arial" w:cs="Arial"/>
          <w:b/>
          <w:color w:val="0000FF"/>
          <w:sz w:val="24"/>
        </w:rPr>
        <w:tab/>
      </w:r>
      <w:r>
        <w:rPr>
          <w:rFonts w:ascii="Arial" w:hAnsi="Arial" w:cs="Arial"/>
          <w:b/>
          <w:sz w:val="24"/>
        </w:rPr>
        <w:t>Addition of new TC 6.4.2 Emergency Alert CT</w:t>
      </w:r>
    </w:p>
    <w:p w14:paraId="1055ED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CR-0056  rev 1 Cat: F (Rel-16)</w:t>
      </w:r>
      <w:r>
        <w:rPr>
          <w:i/>
        </w:rPr>
        <w:br/>
      </w:r>
      <w:r>
        <w:rPr>
          <w:i/>
        </w:rPr>
        <w:br/>
      </w:r>
      <w:r>
        <w:rPr>
          <w:i/>
        </w:rPr>
        <w:tab/>
      </w:r>
      <w:r>
        <w:rPr>
          <w:i/>
        </w:rPr>
        <w:tab/>
      </w:r>
      <w:r>
        <w:rPr>
          <w:i/>
        </w:rPr>
        <w:tab/>
      </w:r>
      <w:r>
        <w:rPr>
          <w:i/>
        </w:rPr>
        <w:tab/>
      </w:r>
      <w:r>
        <w:rPr>
          <w:i/>
        </w:rPr>
        <w:tab/>
        <w:t>Source: NIST</w:t>
      </w:r>
    </w:p>
    <w:p w14:paraId="3998F2E4" w14:textId="77777777" w:rsidR="004350A9" w:rsidRDefault="004350A9" w:rsidP="004350A9">
      <w:pPr>
        <w:rPr>
          <w:color w:val="808080"/>
        </w:rPr>
      </w:pPr>
      <w:r>
        <w:rPr>
          <w:color w:val="808080"/>
        </w:rPr>
        <w:t>(Replaces R5-240904)</w:t>
      </w:r>
    </w:p>
    <w:p w14:paraId="087DEC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24395A" w14:textId="77777777" w:rsidR="004350A9" w:rsidRDefault="004350A9" w:rsidP="004350A9">
      <w:pPr>
        <w:pStyle w:val="Heading5"/>
      </w:pPr>
      <w:bookmarkStart w:id="762" w:name="_Toc161733782"/>
      <w:r>
        <w:t>6.3.18.8</w:t>
      </w:r>
      <w:r>
        <w:tab/>
        <w:t>TS 36.579-8 (</w:t>
      </w:r>
      <w:proofErr w:type="spellStart"/>
      <w:r>
        <w:t>pCRs</w:t>
      </w:r>
      <w:proofErr w:type="spellEnd"/>
      <w:r>
        <w:t xml:space="preserve"> only)</w:t>
      </w:r>
      <w:bookmarkEnd w:id="762"/>
    </w:p>
    <w:p w14:paraId="2292AA1D" w14:textId="7C6F27C1" w:rsidR="004350A9" w:rsidRDefault="004350A9" w:rsidP="004350A9">
      <w:pPr>
        <w:rPr>
          <w:rFonts w:ascii="Arial" w:hAnsi="Arial" w:cs="Arial"/>
          <w:b/>
          <w:sz w:val="24"/>
        </w:rPr>
      </w:pPr>
      <w:r>
        <w:rPr>
          <w:rFonts w:ascii="Arial" w:hAnsi="Arial" w:cs="Arial"/>
          <w:b/>
          <w:color w:val="0000FF"/>
          <w:sz w:val="24"/>
        </w:rPr>
        <w:t>R5-240905</w:t>
      </w:r>
      <w:r>
        <w:rPr>
          <w:rFonts w:ascii="Arial" w:hAnsi="Arial" w:cs="Arial"/>
          <w:b/>
          <w:color w:val="0000FF"/>
          <w:sz w:val="24"/>
        </w:rPr>
        <w:tab/>
      </w:r>
      <w:r>
        <w:rPr>
          <w:rFonts w:ascii="Arial" w:hAnsi="Arial" w:cs="Arial"/>
          <w:b/>
          <w:sz w:val="24"/>
        </w:rPr>
        <w:t>Addition of new TC 5.1 Configuration</w:t>
      </w:r>
    </w:p>
    <w:p w14:paraId="5AE0D835" w14:textId="77777777" w:rsidR="004350A9" w:rsidRDefault="004350A9" w:rsidP="004350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36.579-8 v0.0.1</w:t>
      </w:r>
      <w:r>
        <w:rPr>
          <w:i/>
        </w:rPr>
        <w:br/>
      </w:r>
      <w:r>
        <w:rPr>
          <w:i/>
        </w:rPr>
        <w:tab/>
      </w:r>
      <w:r>
        <w:rPr>
          <w:i/>
        </w:rPr>
        <w:tab/>
      </w:r>
      <w:r>
        <w:rPr>
          <w:i/>
        </w:rPr>
        <w:tab/>
      </w:r>
      <w:r>
        <w:rPr>
          <w:i/>
        </w:rPr>
        <w:tab/>
      </w:r>
      <w:r>
        <w:rPr>
          <w:i/>
        </w:rPr>
        <w:tab/>
        <w:t>Source: NIST</w:t>
      </w:r>
    </w:p>
    <w:p w14:paraId="0A00FE8D" w14:textId="77777777" w:rsidR="004350A9" w:rsidRDefault="004350A9" w:rsidP="004350A9">
      <w:pPr>
        <w:rPr>
          <w:rFonts w:ascii="Arial" w:hAnsi="Arial" w:cs="Arial"/>
          <w:b/>
        </w:rPr>
      </w:pPr>
      <w:r>
        <w:rPr>
          <w:rFonts w:ascii="Arial" w:hAnsi="Arial" w:cs="Arial"/>
          <w:b/>
        </w:rPr>
        <w:t xml:space="preserve">Discussion: </w:t>
      </w:r>
    </w:p>
    <w:p w14:paraId="120F2F88" w14:textId="77777777" w:rsidR="004350A9" w:rsidRDefault="004350A9" w:rsidP="004350A9">
      <w:r>
        <w:t xml:space="preserve">withdraw the </w:t>
      </w:r>
      <w:proofErr w:type="spellStart"/>
      <w:r>
        <w:t>pCRs</w:t>
      </w:r>
      <w:proofErr w:type="spellEnd"/>
      <w:r>
        <w:t xml:space="preserve"> until the next meeting so there can be more time to discuss how the MCX server can fit into the scope of RAN5</w:t>
      </w:r>
    </w:p>
    <w:p w14:paraId="44D7F6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2CE796" w14:textId="46A33DD1" w:rsidR="004350A9" w:rsidRDefault="004350A9" w:rsidP="004350A9">
      <w:pPr>
        <w:rPr>
          <w:rFonts w:ascii="Arial" w:hAnsi="Arial" w:cs="Arial"/>
          <w:b/>
          <w:sz w:val="24"/>
        </w:rPr>
      </w:pPr>
      <w:r>
        <w:rPr>
          <w:rFonts w:ascii="Arial" w:hAnsi="Arial" w:cs="Arial"/>
          <w:b/>
          <w:color w:val="0000FF"/>
          <w:sz w:val="24"/>
        </w:rPr>
        <w:t>R5-240906</w:t>
      </w:r>
      <w:r>
        <w:rPr>
          <w:rFonts w:ascii="Arial" w:hAnsi="Arial" w:cs="Arial"/>
          <w:b/>
          <w:color w:val="0000FF"/>
          <w:sz w:val="24"/>
        </w:rPr>
        <w:tab/>
      </w:r>
      <w:r>
        <w:rPr>
          <w:rFonts w:ascii="Arial" w:hAnsi="Arial" w:cs="Arial"/>
          <w:b/>
          <w:sz w:val="24"/>
        </w:rPr>
        <w:t>Addition of new TC 6.1 Group Call</w:t>
      </w:r>
    </w:p>
    <w:p w14:paraId="2274099F" w14:textId="77777777" w:rsidR="004350A9" w:rsidRDefault="004350A9" w:rsidP="004350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36.579-8 v0.0.1</w:t>
      </w:r>
      <w:r>
        <w:rPr>
          <w:i/>
        </w:rPr>
        <w:br/>
      </w:r>
      <w:r>
        <w:rPr>
          <w:i/>
        </w:rPr>
        <w:tab/>
      </w:r>
      <w:r>
        <w:rPr>
          <w:i/>
        </w:rPr>
        <w:tab/>
      </w:r>
      <w:r>
        <w:rPr>
          <w:i/>
        </w:rPr>
        <w:tab/>
      </w:r>
      <w:r>
        <w:rPr>
          <w:i/>
        </w:rPr>
        <w:tab/>
      </w:r>
      <w:r>
        <w:rPr>
          <w:i/>
        </w:rPr>
        <w:tab/>
        <w:t>Source: NIST</w:t>
      </w:r>
    </w:p>
    <w:p w14:paraId="52D18A12" w14:textId="77777777" w:rsidR="004350A9" w:rsidRDefault="004350A9" w:rsidP="004350A9">
      <w:pPr>
        <w:rPr>
          <w:rFonts w:ascii="Arial" w:hAnsi="Arial" w:cs="Arial"/>
          <w:b/>
        </w:rPr>
      </w:pPr>
      <w:r>
        <w:rPr>
          <w:rFonts w:ascii="Arial" w:hAnsi="Arial" w:cs="Arial"/>
          <w:b/>
        </w:rPr>
        <w:t xml:space="preserve">Discussion: </w:t>
      </w:r>
    </w:p>
    <w:p w14:paraId="710FACF4" w14:textId="77777777" w:rsidR="004350A9" w:rsidRDefault="004350A9" w:rsidP="004350A9">
      <w:r>
        <w:t xml:space="preserve">withdraw the </w:t>
      </w:r>
      <w:proofErr w:type="spellStart"/>
      <w:r>
        <w:t>pCRs</w:t>
      </w:r>
      <w:proofErr w:type="spellEnd"/>
      <w:r>
        <w:t xml:space="preserve"> until the next meeting so there can be more time to discuss how the MCX server can fit into the scope of RAN5</w:t>
      </w:r>
    </w:p>
    <w:p w14:paraId="4F1FE9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0E2914" w14:textId="77777777" w:rsidR="004350A9" w:rsidRDefault="004350A9" w:rsidP="004350A9">
      <w:pPr>
        <w:pStyle w:val="Heading5"/>
      </w:pPr>
      <w:bookmarkStart w:id="763" w:name="_Toc161733783"/>
      <w:r>
        <w:t>6.3.18.9</w:t>
      </w:r>
      <w:r>
        <w:tab/>
        <w:t>TS 36.579-9 (</w:t>
      </w:r>
      <w:proofErr w:type="spellStart"/>
      <w:r>
        <w:t>pCRs</w:t>
      </w:r>
      <w:proofErr w:type="spellEnd"/>
      <w:r>
        <w:t xml:space="preserve"> only)</w:t>
      </w:r>
      <w:bookmarkEnd w:id="763"/>
    </w:p>
    <w:p w14:paraId="044D6614" w14:textId="340AD5EB" w:rsidR="004350A9" w:rsidRDefault="004350A9" w:rsidP="004350A9">
      <w:pPr>
        <w:rPr>
          <w:rFonts w:ascii="Arial" w:hAnsi="Arial" w:cs="Arial"/>
          <w:b/>
          <w:sz w:val="24"/>
        </w:rPr>
      </w:pPr>
      <w:r>
        <w:rPr>
          <w:rFonts w:ascii="Arial" w:hAnsi="Arial" w:cs="Arial"/>
          <w:b/>
          <w:color w:val="0000FF"/>
          <w:sz w:val="24"/>
        </w:rPr>
        <w:t>R5-240907</w:t>
      </w:r>
      <w:r>
        <w:rPr>
          <w:rFonts w:ascii="Arial" w:hAnsi="Arial" w:cs="Arial"/>
          <w:b/>
          <w:color w:val="0000FF"/>
          <w:sz w:val="24"/>
        </w:rPr>
        <w:tab/>
      </w:r>
      <w:r>
        <w:rPr>
          <w:rFonts w:ascii="Arial" w:hAnsi="Arial" w:cs="Arial"/>
          <w:b/>
          <w:sz w:val="24"/>
        </w:rPr>
        <w:t>Addition of new TC 5.1 Configuration</w:t>
      </w:r>
    </w:p>
    <w:p w14:paraId="7F0CAE72" w14:textId="77777777" w:rsidR="004350A9" w:rsidRDefault="004350A9" w:rsidP="004350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36.579-9 v0.0.1</w:t>
      </w:r>
      <w:r>
        <w:rPr>
          <w:i/>
        </w:rPr>
        <w:br/>
      </w:r>
      <w:r>
        <w:rPr>
          <w:i/>
        </w:rPr>
        <w:tab/>
      </w:r>
      <w:r>
        <w:rPr>
          <w:i/>
        </w:rPr>
        <w:tab/>
      </w:r>
      <w:r>
        <w:rPr>
          <w:i/>
        </w:rPr>
        <w:tab/>
      </w:r>
      <w:r>
        <w:rPr>
          <w:i/>
        </w:rPr>
        <w:tab/>
      </w:r>
      <w:r>
        <w:rPr>
          <w:i/>
        </w:rPr>
        <w:tab/>
        <w:t>Source: NIST</w:t>
      </w:r>
    </w:p>
    <w:p w14:paraId="5BBD3C98" w14:textId="77777777" w:rsidR="004350A9" w:rsidRDefault="004350A9" w:rsidP="004350A9">
      <w:pPr>
        <w:rPr>
          <w:rFonts w:ascii="Arial" w:hAnsi="Arial" w:cs="Arial"/>
          <w:b/>
        </w:rPr>
      </w:pPr>
      <w:r>
        <w:rPr>
          <w:rFonts w:ascii="Arial" w:hAnsi="Arial" w:cs="Arial"/>
          <w:b/>
        </w:rPr>
        <w:t xml:space="preserve">Discussion: </w:t>
      </w:r>
    </w:p>
    <w:p w14:paraId="41175203" w14:textId="77777777" w:rsidR="004350A9" w:rsidRDefault="004350A9" w:rsidP="004350A9">
      <w:r>
        <w:t xml:space="preserve">withdraw the </w:t>
      </w:r>
      <w:proofErr w:type="spellStart"/>
      <w:r>
        <w:t>pCRs</w:t>
      </w:r>
      <w:proofErr w:type="spellEnd"/>
      <w:r>
        <w:t xml:space="preserve"> until the next meeting so there can be more time to discuss how the MCX server can fit into the scope of RAN5</w:t>
      </w:r>
    </w:p>
    <w:p w14:paraId="7E0D15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26DB0C" w14:textId="4B724144" w:rsidR="004350A9" w:rsidRDefault="004350A9" w:rsidP="004350A9">
      <w:pPr>
        <w:rPr>
          <w:rFonts w:ascii="Arial" w:hAnsi="Arial" w:cs="Arial"/>
          <w:b/>
          <w:sz w:val="24"/>
        </w:rPr>
      </w:pPr>
      <w:r>
        <w:rPr>
          <w:rFonts w:ascii="Arial" w:hAnsi="Arial" w:cs="Arial"/>
          <w:b/>
          <w:color w:val="0000FF"/>
          <w:sz w:val="24"/>
        </w:rPr>
        <w:t>R5-240908</w:t>
      </w:r>
      <w:r>
        <w:rPr>
          <w:rFonts w:ascii="Arial" w:hAnsi="Arial" w:cs="Arial"/>
          <w:b/>
          <w:color w:val="0000FF"/>
          <w:sz w:val="24"/>
        </w:rPr>
        <w:tab/>
      </w:r>
      <w:r>
        <w:rPr>
          <w:rFonts w:ascii="Arial" w:hAnsi="Arial" w:cs="Arial"/>
          <w:b/>
          <w:sz w:val="24"/>
        </w:rPr>
        <w:t xml:space="preserve">Addition of new TC 6.1 One-to-one standalone SDS using the </w:t>
      </w:r>
      <w:proofErr w:type="spellStart"/>
      <w:r>
        <w:rPr>
          <w:rFonts w:ascii="Arial" w:hAnsi="Arial" w:cs="Arial"/>
          <w:b/>
          <w:sz w:val="24"/>
        </w:rPr>
        <w:t>signaling</w:t>
      </w:r>
      <w:proofErr w:type="spellEnd"/>
      <w:r>
        <w:rPr>
          <w:rFonts w:ascii="Arial" w:hAnsi="Arial" w:cs="Arial"/>
          <w:b/>
          <w:sz w:val="24"/>
        </w:rPr>
        <w:t xml:space="preserve"> plane</w:t>
      </w:r>
    </w:p>
    <w:p w14:paraId="1B4ED1DB" w14:textId="77777777" w:rsidR="004350A9" w:rsidRDefault="004350A9" w:rsidP="004350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36.579-9 v0.0.1</w:t>
      </w:r>
      <w:r>
        <w:rPr>
          <w:i/>
        </w:rPr>
        <w:br/>
      </w:r>
      <w:r>
        <w:rPr>
          <w:i/>
        </w:rPr>
        <w:tab/>
      </w:r>
      <w:r>
        <w:rPr>
          <w:i/>
        </w:rPr>
        <w:tab/>
      </w:r>
      <w:r>
        <w:rPr>
          <w:i/>
        </w:rPr>
        <w:tab/>
      </w:r>
      <w:r>
        <w:rPr>
          <w:i/>
        </w:rPr>
        <w:tab/>
      </w:r>
      <w:r>
        <w:rPr>
          <w:i/>
        </w:rPr>
        <w:tab/>
        <w:t>Source: NIST</w:t>
      </w:r>
    </w:p>
    <w:p w14:paraId="4C7BF554" w14:textId="77777777" w:rsidR="004350A9" w:rsidRDefault="004350A9" w:rsidP="004350A9">
      <w:pPr>
        <w:rPr>
          <w:rFonts w:ascii="Arial" w:hAnsi="Arial" w:cs="Arial"/>
          <w:b/>
        </w:rPr>
      </w:pPr>
      <w:r>
        <w:rPr>
          <w:rFonts w:ascii="Arial" w:hAnsi="Arial" w:cs="Arial"/>
          <w:b/>
        </w:rPr>
        <w:t xml:space="preserve">Discussion: </w:t>
      </w:r>
    </w:p>
    <w:p w14:paraId="17F58D2C" w14:textId="77777777" w:rsidR="004350A9" w:rsidRDefault="004350A9" w:rsidP="004350A9">
      <w:r>
        <w:lastRenderedPageBreak/>
        <w:t xml:space="preserve">withdraw the </w:t>
      </w:r>
      <w:proofErr w:type="spellStart"/>
      <w:r>
        <w:t>pCRs</w:t>
      </w:r>
      <w:proofErr w:type="spellEnd"/>
      <w:r>
        <w:t xml:space="preserve"> until the next meeting so there can be more time to discuss how the MCX server can fit into the scope of RAN5</w:t>
      </w:r>
    </w:p>
    <w:p w14:paraId="588962B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2B9082" w14:textId="77777777" w:rsidR="004350A9" w:rsidRDefault="004350A9" w:rsidP="004350A9">
      <w:pPr>
        <w:pStyle w:val="Heading5"/>
      </w:pPr>
      <w:bookmarkStart w:id="764" w:name="_Toc161733784"/>
      <w:r>
        <w:t>6.3.18.10</w:t>
      </w:r>
      <w:r>
        <w:tab/>
        <w:t>Discussion Papers / Work Plan / TC lists</w:t>
      </w:r>
      <w:bookmarkEnd w:id="764"/>
    </w:p>
    <w:p w14:paraId="176E7224" w14:textId="77777777" w:rsidR="004350A9" w:rsidRDefault="004350A9" w:rsidP="004350A9">
      <w:pPr>
        <w:pStyle w:val="Heading4"/>
      </w:pPr>
      <w:bookmarkStart w:id="765" w:name="_Toc161733785"/>
      <w:r>
        <w:t>6.3.19</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765"/>
      <w:proofErr w:type="spellEnd"/>
    </w:p>
    <w:p w14:paraId="1EF549F3" w14:textId="77777777" w:rsidR="004350A9" w:rsidRDefault="004350A9" w:rsidP="004350A9">
      <w:pPr>
        <w:pStyle w:val="Heading5"/>
      </w:pPr>
      <w:bookmarkStart w:id="766" w:name="_Toc161733786"/>
      <w:r>
        <w:t>6.3.19.1</w:t>
      </w:r>
      <w:r>
        <w:tab/>
        <w:t>TS 36.508</w:t>
      </w:r>
      <w:bookmarkEnd w:id="766"/>
    </w:p>
    <w:p w14:paraId="24405DFA" w14:textId="77777777" w:rsidR="004350A9" w:rsidRDefault="004350A9" w:rsidP="004350A9">
      <w:pPr>
        <w:pStyle w:val="Heading5"/>
      </w:pPr>
      <w:bookmarkStart w:id="767" w:name="_Toc161733787"/>
      <w:r>
        <w:t>6.3.19.2</w:t>
      </w:r>
      <w:r>
        <w:tab/>
        <w:t>TS 36.509</w:t>
      </w:r>
      <w:bookmarkEnd w:id="767"/>
    </w:p>
    <w:p w14:paraId="5145E82A" w14:textId="77777777" w:rsidR="004350A9" w:rsidRDefault="004350A9" w:rsidP="004350A9">
      <w:pPr>
        <w:pStyle w:val="Heading5"/>
      </w:pPr>
      <w:bookmarkStart w:id="768" w:name="_Toc161733788"/>
      <w:r>
        <w:t>6.3.19.3</w:t>
      </w:r>
      <w:r>
        <w:tab/>
        <w:t>TS 36.523-2</w:t>
      </w:r>
      <w:bookmarkEnd w:id="768"/>
    </w:p>
    <w:p w14:paraId="4AF09DCD" w14:textId="77777777" w:rsidR="004350A9" w:rsidRDefault="004350A9" w:rsidP="004350A9">
      <w:pPr>
        <w:pStyle w:val="Heading5"/>
      </w:pPr>
      <w:bookmarkStart w:id="769" w:name="_Toc161733789"/>
      <w:r>
        <w:t>6.3.19.4</w:t>
      </w:r>
      <w:r>
        <w:tab/>
        <w:t>TS 36.523-3</w:t>
      </w:r>
      <w:bookmarkEnd w:id="769"/>
    </w:p>
    <w:p w14:paraId="0D596CAB" w14:textId="77777777" w:rsidR="004350A9" w:rsidRDefault="004350A9" w:rsidP="004350A9">
      <w:pPr>
        <w:pStyle w:val="Heading5"/>
      </w:pPr>
      <w:bookmarkStart w:id="770" w:name="_Toc161733790"/>
      <w:r>
        <w:t>6.3.19.5</w:t>
      </w:r>
      <w:r>
        <w:tab/>
        <w:t>Discussion Papers / Work Plan / TC lists</w:t>
      </w:r>
      <w:bookmarkEnd w:id="770"/>
    </w:p>
    <w:p w14:paraId="3A2BCB16" w14:textId="77777777" w:rsidR="004350A9" w:rsidRDefault="004350A9" w:rsidP="004350A9">
      <w:pPr>
        <w:pStyle w:val="Heading4"/>
      </w:pPr>
      <w:bookmarkStart w:id="771" w:name="_Toc161733791"/>
      <w:r>
        <w:t>6.3.20</w:t>
      </w:r>
      <w:r>
        <w:tab/>
        <w:t>Further Multi-RAT Dual-Connectivity enhancement (UID-991033) LTE_NR_DC_enh2-UEConTest</w:t>
      </w:r>
      <w:bookmarkEnd w:id="771"/>
    </w:p>
    <w:p w14:paraId="49906AA8" w14:textId="77777777" w:rsidR="004350A9" w:rsidRDefault="004350A9" w:rsidP="004350A9">
      <w:pPr>
        <w:pStyle w:val="Heading5"/>
      </w:pPr>
      <w:bookmarkStart w:id="772" w:name="_Toc161733792"/>
      <w:r>
        <w:t>6.3.20.1</w:t>
      </w:r>
      <w:r>
        <w:tab/>
        <w:t>TS 38.508-1</w:t>
      </w:r>
      <w:bookmarkEnd w:id="772"/>
    </w:p>
    <w:p w14:paraId="1503139E" w14:textId="77777777" w:rsidR="004350A9" w:rsidRDefault="004350A9" w:rsidP="004350A9">
      <w:pPr>
        <w:pStyle w:val="Heading5"/>
      </w:pPr>
      <w:bookmarkStart w:id="773" w:name="_Toc161733793"/>
      <w:r>
        <w:t>6.3.20.2</w:t>
      </w:r>
      <w:r>
        <w:tab/>
        <w:t>TS 38.508-2</w:t>
      </w:r>
      <w:bookmarkEnd w:id="773"/>
    </w:p>
    <w:p w14:paraId="73217781" w14:textId="4DFC7AB8" w:rsidR="004350A9" w:rsidRDefault="004350A9" w:rsidP="004350A9">
      <w:pPr>
        <w:rPr>
          <w:rFonts w:ascii="Arial" w:hAnsi="Arial" w:cs="Arial"/>
          <w:b/>
          <w:sz w:val="24"/>
        </w:rPr>
      </w:pPr>
      <w:r>
        <w:rPr>
          <w:rFonts w:ascii="Arial" w:hAnsi="Arial" w:cs="Arial"/>
          <w:b/>
          <w:color w:val="0000FF"/>
          <w:sz w:val="24"/>
        </w:rPr>
        <w:t>R5-240387</w:t>
      </w:r>
      <w:r>
        <w:rPr>
          <w:rFonts w:ascii="Arial" w:hAnsi="Arial" w:cs="Arial"/>
          <w:b/>
          <w:color w:val="0000FF"/>
          <w:sz w:val="24"/>
        </w:rPr>
        <w:tab/>
      </w:r>
      <w:r>
        <w:rPr>
          <w:rFonts w:ascii="Arial" w:hAnsi="Arial" w:cs="Arial"/>
          <w:b/>
          <w:sz w:val="24"/>
        </w:rPr>
        <w:t xml:space="preserve">Addition of UE capability for inter-SN conditional </w:t>
      </w:r>
      <w:proofErr w:type="spellStart"/>
      <w:r>
        <w:rPr>
          <w:rFonts w:ascii="Arial" w:hAnsi="Arial" w:cs="Arial"/>
          <w:b/>
          <w:sz w:val="24"/>
        </w:rPr>
        <w:t>PSCell</w:t>
      </w:r>
      <w:proofErr w:type="spellEnd"/>
      <w:r>
        <w:rPr>
          <w:rFonts w:ascii="Arial" w:hAnsi="Arial" w:cs="Arial"/>
          <w:b/>
          <w:sz w:val="24"/>
        </w:rPr>
        <w:t xml:space="preserve"> change</w:t>
      </w:r>
    </w:p>
    <w:p w14:paraId="7C2967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85DAF" w14:textId="77777777" w:rsidR="004350A9" w:rsidRDefault="004350A9" w:rsidP="004350A9">
      <w:pPr>
        <w:rPr>
          <w:rFonts w:ascii="Arial" w:hAnsi="Arial" w:cs="Arial"/>
          <w:b/>
        </w:rPr>
      </w:pPr>
      <w:r>
        <w:rPr>
          <w:rFonts w:ascii="Arial" w:hAnsi="Arial" w:cs="Arial"/>
          <w:b/>
        </w:rPr>
        <w:t xml:space="preserve">Discussion: </w:t>
      </w:r>
    </w:p>
    <w:p w14:paraId="1F580B2E" w14:textId="77777777" w:rsidR="004350A9" w:rsidRDefault="004350A9" w:rsidP="004350A9">
      <w:r>
        <w:t>xxx</w:t>
      </w:r>
    </w:p>
    <w:p w14:paraId="2C29F0CA" w14:textId="77777777" w:rsidR="004350A9" w:rsidRDefault="004350A9" w:rsidP="004350A9">
      <w:r>
        <w:t>r2</w:t>
      </w:r>
    </w:p>
    <w:p w14:paraId="6C77F7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R5-241601</w:t>
      </w:r>
      <w:r>
        <w:rPr>
          <w:color w:val="993300"/>
          <w:u w:val="single"/>
        </w:rPr>
        <w:t>.</w:t>
      </w:r>
    </w:p>
    <w:p w14:paraId="2322EF1B" w14:textId="4A18EC3B" w:rsidR="004350A9" w:rsidRDefault="004350A9" w:rsidP="004350A9">
      <w:pPr>
        <w:rPr>
          <w:rFonts w:ascii="Arial" w:hAnsi="Arial" w:cs="Arial"/>
          <w:b/>
          <w:sz w:val="24"/>
        </w:rPr>
      </w:pPr>
      <w:r>
        <w:rPr>
          <w:rFonts w:ascii="Arial" w:hAnsi="Arial" w:cs="Arial"/>
          <w:b/>
          <w:color w:val="0000FF"/>
          <w:sz w:val="24"/>
        </w:rPr>
        <w:t>R5-241601</w:t>
      </w:r>
      <w:r>
        <w:rPr>
          <w:rFonts w:ascii="Arial" w:hAnsi="Arial" w:cs="Arial"/>
          <w:b/>
          <w:color w:val="0000FF"/>
          <w:sz w:val="24"/>
        </w:rPr>
        <w:tab/>
      </w:r>
      <w:r>
        <w:rPr>
          <w:rFonts w:ascii="Arial" w:hAnsi="Arial" w:cs="Arial"/>
          <w:b/>
          <w:sz w:val="24"/>
        </w:rPr>
        <w:t xml:space="preserve">Addition of UE capability for inter-SN conditional </w:t>
      </w:r>
      <w:proofErr w:type="spellStart"/>
      <w:r>
        <w:rPr>
          <w:rFonts w:ascii="Arial" w:hAnsi="Arial" w:cs="Arial"/>
          <w:b/>
          <w:sz w:val="24"/>
        </w:rPr>
        <w:t>PSCell</w:t>
      </w:r>
      <w:proofErr w:type="spellEnd"/>
      <w:r>
        <w:rPr>
          <w:rFonts w:ascii="Arial" w:hAnsi="Arial" w:cs="Arial"/>
          <w:b/>
          <w:sz w:val="24"/>
        </w:rPr>
        <w:t xml:space="preserve"> change</w:t>
      </w:r>
    </w:p>
    <w:p w14:paraId="4C0320B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CR-0579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3DEBC" w14:textId="77777777" w:rsidR="004350A9" w:rsidRDefault="004350A9" w:rsidP="004350A9">
      <w:pPr>
        <w:rPr>
          <w:color w:val="808080"/>
        </w:rPr>
      </w:pPr>
      <w:r>
        <w:rPr>
          <w:color w:val="808080"/>
        </w:rPr>
        <w:t>(Replaces R5-240387)</w:t>
      </w:r>
    </w:p>
    <w:p w14:paraId="3FBE7E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5E090D" w14:textId="77777777" w:rsidR="004350A9" w:rsidRDefault="004350A9" w:rsidP="004350A9">
      <w:pPr>
        <w:pStyle w:val="Heading5"/>
      </w:pPr>
      <w:bookmarkStart w:id="774" w:name="_Toc161733794"/>
      <w:r>
        <w:t>6.3.20.3</w:t>
      </w:r>
      <w:r>
        <w:tab/>
        <w:t>TS 38.523-1</w:t>
      </w:r>
      <w:bookmarkEnd w:id="774"/>
    </w:p>
    <w:p w14:paraId="51FD88BF" w14:textId="4C77A2B1" w:rsidR="004350A9" w:rsidRDefault="004350A9" w:rsidP="004350A9">
      <w:pPr>
        <w:rPr>
          <w:rFonts w:ascii="Arial" w:hAnsi="Arial" w:cs="Arial"/>
          <w:b/>
          <w:sz w:val="24"/>
        </w:rPr>
      </w:pPr>
      <w:r>
        <w:rPr>
          <w:rFonts w:ascii="Arial" w:hAnsi="Arial" w:cs="Arial"/>
          <w:b/>
          <w:color w:val="0000FF"/>
          <w:sz w:val="24"/>
        </w:rPr>
        <w:t>R5-240379</w:t>
      </w:r>
      <w:r>
        <w:rPr>
          <w:rFonts w:ascii="Arial" w:hAnsi="Arial" w:cs="Arial"/>
          <w:b/>
          <w:color w:val="0000FF"/>
          <w:sz w:val="24"/>
        </w:rPr>
        <w:tab/>
      </w:r>
      <w:r>
        <w:rPr>
          <w:rFonts w:ascii="Arial" w:hAnsi="Arial" w:cs="Arial"/>
          <w:b/>
          <w:sz w:val="24"/>
        </w:rPr>
        <w:t>Addition of new test case 8.2.3.18.4 inter-SN CPC for EN-DC</w:t>
      </w:r>
    </w:p>
    <w:p w14:paraId="5402449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20DC0F" w14:textId="77777777" w:rsidR="004350A9" w:rsidRDefault="004350A9" w:rsidP="004350A9">
      <w:pPr>
        <w:rPr>
          <w:rFonts w:ascii="Arial" w:hAnsi="Arial" w:cs="Arial"/>
          <w:b/>
        </w:rPr>
      </w:pPr>
      <w:r>
        <w:rPr>
          <w:rFonts w:ascii="Arial" w:hAnsi="Arial" w:cs="Arial"/>
          <w:b/>
        </w:rPr>
        <w:t xml:space="preserve">Discussion: </w:t>
      </w:r>
    </w:p>
    <w:p w14:paraId="3891F275" w14:textId="77777777" w:rsidR="004350A9" w:rsidRDefault="004350A9" w:rsidP="004350A9">
      <w:r>
        <w:t>added the missing minimum requirements and configurations based on comments from TF 160</w:t>
      </w:r>
    </w:p>
    <w:p w14:paraId="31664CD4" w14:textId="77777777" w:rsidR="004350A9" w:rsidRDefault="004350A9" w:rsidP="004350A9">
      <w:r>
        <w:t>r3</w:t>
      </w:r>
    </w:p>
    <w:p w14:paraId="2FB668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R5-241602</w:t>
      </w:r>
      <w:r>
        <w:rPr>
          <w:color w:val="993300"/>
          <w:u w:val="single"/>
        </w:rPr>
        <w:t>.</w:t>
      </w:r>
    </w:p>
    <w:p w14:paraId="0B1FA924" w14:textId="2C50B173" w:rsidR="004350A9" w:rsidRDefault="004350A9" w:rsidP="004350A9">
      <w:pPr>
        <w:rPr>
          <w:rFonts w:ascii="Arial" w:hAnsi="Arial" w:cs="Arial"/>
          <w:b/>
          <w:sz w:val="24"/>
        </w:rPr>
      </w:pPr>
      <w:r>
        <w:rPr>
          <w:rFonts w:ascii="Arial" w:hAnsi="Arial" w:cs="Arial"/>
          <w:b/>
          <w:color w:val="0000FF"/>
          <w:sz w:val="24"/>
        </w:rPr>
        <w:t>R5-241602</w:t>
      </w:r>
      <w:r>
        <w:rPr>
          <w:rFonts w:ascii="Arial" w:hAnsi="Arial" w:cs="Arial"/>
          <w:b/>
          <w:color w:val="0000FF"/>
          <w:sz w:val="24"/>
        </w:rPr>
        <w:tab/>
      </w:r>
      <w:r>
        <w:rPr>
          <w:rFonts w:ascii="Arial" w:hAnsi="Arial" w:cs="Arial"/>
          <w:b/>
          <w:sz w:val="24"/>
        </w:rPr>
        <w:t>Addition of new test case 8.2.3.18.4 inter-SN CPC for EN-DC</w:t>
      </w:r>
    </w:p>
    <w:p w14:paraId="7DB34B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75F052" w14:textId="77777777" w:rsidR="004350A9" w:rsidRDefault="004350A9" w:rsidP="004350A9">
      <w:pPr>
        <w:rPr>
          <w:color w:val="808080"/>
        </w:rPr>
      </w:pPr>
      <w:r>
        <w:rPr>
          <w:color w:val="808080"/>
        </w:rPr>
        <w:t>(Replaces R5-240379)</w:t>
      </w:r>
    </w:p>
    <w:p w14:paraId="0F081938" w14:textId="77777777" w:rsidR="004350A9" w:rsidRDefault="004350A9" w:rsidP="004350A9">
      <w:pPr>
        <w:rPr>
          <w:rFonts w:ascii="Arial" w:hAnsi="Arial" w:cs="Arial"/>
          <w:b/>
        </w:rPr>
      </w:pPr>
      <w:r>
        <w:rPr>
          <w:rFonts w:ascii="Arial" w:hAnsi="Arial" w:cs="Arial"/>
          <w:b/>
        </w:rPr>
        <w:t xml:space="preserve">Discussion: </w:t>
      </w:r>
    </w:p>
    <w:p w14:paraId="04AE07D5" w14:textId="77777777" w:rsidR="004350A9" w:rsidRDefault="004350A9" w:rsidP="004350A9">
      <w:r>
        <w:t>for email agreement</w:t>
      </w:r>
    </w:p>
    <w:p w14:paraId="7A692AF1" w14:textId="77777777" w:rsidR="004350A9" w:rsidRDefault="004350A9" w:rsidP="004350A9">
      <w:r>
        <w:t>Email agreed</w:t>
      </w:r>
    </w:p>
    <w:p w14:paraId="1DC34B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49AF50" w14:textId="03124F2A" w:rsidR="004350A9" w:rsidRDefault="004350A9" w:rsidP="004350A9">
      <w:pPr>
        <w:rPr>
          <w:rFonts w:ascii="Arial" w:hAnsi="Arial" w:cs="Arial"/>
          <w:b/>
          <w:sz w:val="24"/>
        </w:rPr>
      </w:pPr>
      <w:r>
        <w:rPr>
          <w:rFonts w:ascii="Arial" w:hAnsi="Arial" w:cs="Arial"/>
          <w:b/>
          <w:color w:val="0000FF"/>
          <w:sz w:val="24"/>
        </w:rPr>
        <w:t>R5-240380</w:t>
      </w:r>
      <w:r>
        <w:rPr>
          <w:rFonts w:ascii="Arial" w:hAnsi="Arial" w:cs="Arial"/>
          <w:b/>
          <w:color w:val="0000FF"/>
          <w:sz w:val="24"/>
        </w:rPr>
        <w:tab/>
      </w:r>
      <w:r>
        <w:rPr>
          <w:rFonts w:ascii="Arial" w:hAnsi="Arial" w:cs="Arial"/>
          <w:b/>
          <w:sz w:val="24"/>
        </w:rPr>
        <w:t>Addition of new test case 8.2.3.18.5 inter-SN CPC for NR-DC</w:t>
      </w:r>
    </w:p>
    <w:p w14:paraId="7FAA66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D32B3D" w14:textId="77777777" w:rsidR="004350A9" w:rsidRDefault="004350A9" w:rsidP="004350A9">
      <w:pPr>
        <w:rPr>
          <w:rFonts w:ascii="Arial" w:hAnsi="Arial" w:cs="Arial"/>
          <w:b/>
        </w:rPr>
      </w:pPr>
      <w:r>
        <w:rPr>
          <w:rFonts w:ascii="Arial" w:hAnsi="Arial" w:cs="Arial"/>
          <w:b/>
        </w:rPr>
        <w:t xml:space="preserve">Discussion: </w:t>
      </w:r>
    </w:p>
    <w:p w14:paraId="4B20C315" w14:textId="77777777" w:rsidR="004350A9" w:rsidRDefault="004350A9" w:rsidP="004350A9">
      <w:r>
        <w:t>added the missing minimum requirements and configurations based on comments from TF 160</w:t>
      </w:r>
    </w:p>
    <w:p w14:paraId="79C907A4" w14:textId="77777777" w:rsidR="004350A9" w:rsidRDefault="004350A9" w:rsidP="004350A9">
      <w:r>
        <w:t>r3</w:t>
      </w:r>
    </w:p>
    <w:p w14:paraId="61936E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R5-241603</w:t>
      </w:r>
      <w:r>
        <w:rPr>
          <w:color w:val="993300"/>
          <w:u w:val="single"/>
        </w:rPr>
        <w:t>.</w:t>
      </w:r>
    </w:p>
    <w:p w14:paraId="23B5311C" w14:textId="4CB9BAF0" w:rsidR="004350A9" w:rsidRDefault="004350A9" w:rsidP="004350A9">
      <w:pPr>
        <w:rPr>
          <w:rFonts w:ascii="Arial" w:hAnsi="Arial" w:cs="Arial"/>
          <w:b/>
          <w:sz w:val="24"/>
        </w:rPr>
      </w:pPr>
      <w:r>
        <w:rPr>
          <w:rFonts w:ascii="Arial" w:hAnsi="Arial" w:cs="Arial"/>
          <w:b/>
          <w:color w:val="0000FF"/>
          <w:sz w:val="24"/>
        </w:rPr>
        <w:t>R5-241603</w:t>
      </w:r>
      <w:r>
        <w:rPr>
          <w:rFonts w:ascii="Arial" w:hAnsi="Arial" w:cs="Arial"/>
          <w:b/>
          <w:color w:val="0000FF"/>
          <w:sz w:val="24"/>
        </w:rPr>
        <w:tab/>
      </w:r>
      <w:r>
        <w:rPr>
          <w:rFonts w:ascii="Arial" w:hAnsi="Arial" w:cs="Arial"/>
          <w:b/>
          <w:sz w:val="24"/>
        </w:rPr>
        <w:t>Addition of new test case 8.2.3.18.5 inter-SN CPC for NR-DC</w:t>
      </w:r>
    </w:p>
    <w:p w14:paraId="011BBB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8FDC7A" w14:textId="77777777" w:rsidR="004350A9" w:rsidRDefault="004350A9" w:rsidP="004350A9">
      <w:pPr>
        <w:rPr>
          <w:color w:val="808080"/>
        </w:rPr>
      </w:pPr>
      <w:r>
        <w:rPr>
          <w:color w:val="808080"/>
        </w:rPr>
        <w:t>(Replaces R5-240380)</w:t>
      </w:r>
    </w:p>
    <w:p w14:paraId="0AE00DA7" w14:textId="77777777" w:rsidR="004350A9" w:rsidRDefault="004350A9" w:rsidP="004350A9">
      <w:pPr>
        <w:rPr>
          <w:rFonts w:ascii="Arial" w:hAnsi="Arial" w:cs="Arial"/>
          <w:b/>
        </w:rPr>
      </w:pPr>
      <w:r>
        <w:rPr>
          <w:rFonts w:ascii="Arial" w:hAnsi="Arial" w:cs="Arial"/>
          <w:b/>
        </w:rPr>
        <w:t xml:space="preserve">Discussion: </w:t>
      </w:r>
    </w:p>
    <w:p w14:paraId="37ACA6B3" w14:textId="77777777" w:rsidR="004350A9" w:rsidRDefault="004350A9" w:rsidP="004350A9">
      <w:r>
        <w:t>for email agreement</w:t>
      </w:r>
    </w:p>
    <w:p w14:paraId="64051F44" w14:textId="77777777" w:rsidR="004350A9" w:rsidRDefault="004350A9" w:rsidP="004350A9">
      <w:r>
        <w:t>Email agreed</w:t>
      </w:r>
    </w:p>
    <w:p w14:paraId="468D72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4BAFE3" w14:textId="77777777" w:rsidR="004350A9" w:rsidRDefault="004350A9" w:rsidP="004350A9">
      <w:pPr>
        <w:pStyle w:val="Heading5"/>
      </w:pPr>
      <w:bookmarkStart w:id="775" w:name="_Toc161733795"/>
      <w:r>
        <w:t>6.3.20.4</w:t>
      </w:r>
      <w:r>
        <w:tab/>
        <w:t>TS 38.523-2</w:t>
      </w:r>
      <w:bookmarkEnd w:id="775"/>
    </w:p>
    <w:p w14:paraId="5E144848" w14:textId="34C04052" w:rsidR="004350A9" w:rsidRDefault="004350A9" w:rsidP="004350A9">
      <w:pPr>
        <w:rPr>
          <w:rFonts w:ascii="Arial" w:hAnsi="Arial" w:cs="Arial"/>
          <w:b/>
          <w:sz w:val="24"/>
        </w:rPr>
      </w:pPr>
      <w:r>
        <w:rPr>
          <w:rFonts w:ascii="Arial" w:hAnsi="Arial" w:cs="Arial"/>
          <w:b/>
          <w:color w:val="0000FF"/>
          <w:sz w:val="24"/>
        </w:rPr>
        <w:t>R5-240386</w:t>
      </w:r>
      <w:r>
        <w:rPr>
          <w:rFonts w:ascii="Arial" w:hAnsi="Arial" w:cs="Arial"/>
          <w:b/>
          <w:color w:val="0000FF"/>
          <w:sz w:val="24"/>
        </w:rPr>
        <w:tab/>
      </w:r>
      <w:r>
        <w:rPr>
          <w:rFonts w:ascii="Arial" w:hAnsi="Arial" w:cs="Arial"/>
          <w:b/>
          <w:sz w:val="24"/>
        </w:rPr>
        <w:t xml:space="preserve">Addition of applicability for inter-SN conditional </w:t>
      </w:r>
      <w:proofErr w:type="spellStart"/>
      <w:r>
        <w:rPr>
          <w:rFonts w:ascii="Arial" w:hAnsi="Arial" w:cs="Arial"/>
          <w:b/>
          <w:sz w:val="24"/>
        </w:rPr>
        <w:t>PSCell</w:t>
      </w:r>
      <w:proofErr w:type="spellEnd"/>
      <w:r>
        <w:rPr>
          <w:rFonts w:ascii="Arial" w:hAnsi="Arial" w:cs="Arial"/>
          <w:b/>
          <w:sz w:val="24"/>
        </w:rPr>
        <w:t xml:space="preserve"> change</w:t>
      </w:r>
    </w:p>
    <w:p w14:paraId="5373CEA1"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A41851" w14:textId="77777777" w:rsidR="004350A9" w:rsidRDefault="004350A9" w:rsidP="004350A9">
      <w:pPr>
        <w:rPr>
          <w:rFonts w:ascii="Arial" w:hAnsi="Arial" w:cs="Arial"/>
          <w:b/>
        </w:rPr>
      </w:pPr>
      <w:r>
        <w:rPr>
          <w:rFonts w:ascii="Arial" w:hAnsi="Arial" w:cs="Arial"/>
          <w:b/>
        </w:rPr>
        <w:t xml:space="preserve">Discussion: </w:t>
      </w:r>
    </w:p>
    <w:p w14:paraId="7AD49D09" w14:textId="77777777" w:rsidR="004350A9" w:rsidRDefault="004350A9" w:rsidP="004350A9">
      <w:r>
        <w:t>r1</w:t>
      </w:r>
    </w:p>
    <w:p w14:paraId="78DCAF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R5-241604</w:t>
      </w:r>
      <w:r>
        <w:rPr>
          <w:color w:val="993300"/>
          <w:u w:val="single"/>
        </w:rPr>
        <w:t>.</w:t>
      </w:r>
    </w:p>
    <w:p w14:paraId="49DE7B52" w14:textId="66829493" w:rsidR="004350A9" w:rsidRDefault="004350A9" w:rsidP="004350A9">
      <w:pPr>
        <w:rPr>
          <w:rFonts w:ascii="Arial" w:hAnsi="Arial" w:cs="Arial"/>
          <w:b/>
          <w:sz w:val="24"/>
        </w:rPr>
      </w:pPr>
      <w:r>
        <w:rPr>
          <w:rFonts w:ascii="Arial" w:hAnsi="Arial" w:cs="Arial"/>
          <w:b/>
          <w:color w:val="0000FF"/>
          <w:sz w:val="24"/>
        </w:rPr>
        <w:t>R5-241604</w:t>
      </w:r>
      <w:r>
        <w:rPr>
          <w:rFonts w:ascii="Arial" w:hAnsi="Arial" w:cs="Arial"/>
          <w:b/>
          <w:color w:val="0000FF"/>
          <w:sz w:val="24"/>
        </w:rPr>
        <w:tab/>
      </w:r>
      <w:r>
        <w:rPr>
          <w:rFonts w:ascii="Arial" w:hAnsi="Arial" w:cs="Arial"/>
          <w:b/>
          <w:sz w:val="24"/>
        </w:rPr>
        <w:t xml:space="preserve">Addition of applicability for inter-SN conditional </w:t>
      </w:r>
      <w:proofErr w:type="spellStart"/>
      <w:r>
        <w:rPr>
          <w:rFonts w:ascii="Arial" w:hAnsi="Arial" w:cs="Arial"/>
          <w:b/>
          <w:sz w:val="24"/>
        </w:rPr>
        <w:t>PSCell</w:t>
      </w:r>
      <w:proofErr w:type="spellEnd"/>
      <w:r>
        <w:rPr>
          <w:rFonts w:ascii="Arial" w:hAnsi="Arial" w:cs="Arial"/>
          <w:b/>
          <w:sz w:val="24"/>
        </w:rPr>
        <w:t xml:space="preserve"> change</w:t>
      </w:r>
    </w:p>
    <w:p w14:paraId="340CE7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2DAC2" w14:textId="77777777" w:rsidR="004350A9" w:rsidRDefault="004350A9" w:rsidP="004350A9">
      <w:pPr>
        <w:rPr>
          <w:color w:val="808080"/>
        </w:rPr>
      </w:pPr>
      <w:r>
        <w:rPr>
          <w:color w:val="808080"/>
        </w:rPr>
        <w:t>(Replaces R5-240386)</w:t>
      </w:r>
    </w:p>
    <w:p w14:paraId="65BE9484" w14:textId="77777777" w:rsidR="004350A9" w:rsidRDefault="004350A9" w:rsidP="004350A9">
      <w:pPr>
        <w:rPr>
          <w:rFonts w:ascii="Arial" w:hAnsi="Arial" w:cs="Arial"/>
          <w:b/>
        </w:rPr>
      </w:pPr>
      <w:r>
        <w:rPr>
          <w:rFonts w:ascii="Arial" w:hAnsi="Arial" w:cs="Arial"/>
          <w:b/>
        </w:rPr>
        <w:t xml:space="preserve">Discussion: </w:t>
      </w:r>
    </w:p>
    <w:p w14:paraId="53C00127" w14:textId="77777777" w:rsidR="004350A9" w:rsidRDefault="004350A9" w:rsidP="004350A9">
      <w:r>
        <w:t>for email agreement</w:t>
      </w:r>
    </w:p>
    <w:p w14:paraId="7B007788" w14:textId="77777777" w:rsidR="004350A9" w:rsidRDefault="004350A9" w:rsidP="004350A9">
      <w:r>
        <w:t>Email agreed</w:t>
      </w:r>
    </w:p>
    <w:p w14:paraId="5EE38E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2AF27" w14:textId="77777777" w:rsidR="004350A9" w:rsidRDefault="004350A9" w:rsidP="004350A9">
      <w:pPr>
        <w:pStyle w:val="Heading5"/>
      </w:pPr>
      <w:bookmarkStart w:id="776" w:name="_Toc161733796"/>
      <w:r>
        <w:t>6.3.20.5</w:t>
      </w:r>
      <w:r>
        <w:tab/>
        <w:t>TS 38.523-3</w:t>
      </w:r>
      <w:bookmarkEnd w:id="776"/>
    </w:p>
    <w:p w14:paraId="4D668ECF" w14:textId="77777777" w:rsidR="004350A9" w:rsidRDefault="004350A9" w:rsidP="004350A9">
      <w:pPr>
        <w:pStyle w:val="Heading5"/>
      </w:pPr>
      <w:bookmarkStart w:id="777" w:name="_Toc161733797"/>
      <w:r>
        <w:t>6.3.20.6</w:t>
      </w:r>
      <w:r>
        <w:tab/>
        <w:t>TS 36.508</w:t>
      </w:r>
      <w:bookmarkEnd w:id="777"/>
    </w:p>
    <w:p w14:paraId="6AFB17BC" w14:textId="77777777" w:rsidR="004350A9" w:rsidRDefault="004350A9" w:rsidP="004350A9">
      <w:pPr>
        <w:pStyle w:val="Heading5"/>
      </w:pPr>
      <w:bookmarkStart w:id="778" w:name="_Toc161733798"/>
      <w:r>
        <w:t>6.3.20.7</w:t>
      </w:r>
      <w:r>
        <w:tab/>
        <w:t>Discussion Papers / Work Plan / TC lists</w:t>
      </w:r>
      <w:bookmarkEnd w:id="778"/>
    </w:p>
    <w:p w14:paraId="1ADD2C5B" w14:textId="77777777" w:rsidR="004350A9" w:rsidRDefault="004350A9" w:rsidP="004350A9">
      <w:pPr>
        <w:pStyle w:val="Heading4"/>
      </w:pPr>
      <w:bookmarkStart w:id="779" w:name="_Toc161733799"/>
      <w:r>
        <w:t>6.3.21</w:t>
      </w:r>
      <w:r>
        <w:tab/>
        <w:t>Support of Uncrewed Aerial Systems Connectivity / Identification / and Tracking (UID-991034) ID_UAS-</w:t>
      </w:r>
      <w:proofErr w:type="spellStart"/>
      <w:r>
        <w:t>UEConTest</w:t>
      </w:r>
      <w:bookmarkEnd w:id="779"/>
      <w:proofErr w:type="spellEnd"/>
    </w:p>
    <w:p w14:paraId="15741716" w14:textId="77777777" w:rsidR="004350A9" w:rsidRDefault="004350A9" w:rsidP="004350A9">
      <w:pPr>
        <w:pStyle w:val="Heading5"/>
      </w:pPr>
      <w:bookmarkStart w:id="780" w:name="_Toc161733800"/>
      <w:r>
        <w:t>6.3.21.1</w:t>
      </w:r>
      <w:r>
        <w:tab/>
        <w:t>TS 38.508-1</w:t>
      </w:r>
      <w:bookmarkEnd w:id="780"/>
    </w:p>
    <w:p w14:paraId="06BB55D4" w14:textId="77777777" w:rsidR="004350A9" w:rsidRDefault="004350A9" w:rsidP="004350A9">
      <w:pPr>
        <w:pStyle w:val="Heading5"/>
      </w:pPr>
      <w:bookmarkStart w:id="781" w:name="_Toc161733801"/>
      <w:r>
        <w:t>6.3.21.2</w:t>
      </w:r>
      <w:r>
        <w:tab/>
        <w:t>TS 38.508-2</w:t>
      </w:r>
      <w:bookmarkEnd w:id="781"/>
    </w:p>
    <w:p w14:paraId="16C59EC0" w14:textId="77777777" w:rsidR="004350A9" w:rsidRDefault="004350A9" w:rsidP="004350A9">
      <w:pPr>
        <w:pStyle w:val="Heading5"/>
      </w:pPr>
      <w:bookmarkStart w:id="782" w:name="_Toc161733802"/>
      <w:r>
        <w:t>6.3.21.3</w:t>
      </w:r>
      <w:r>
        <w:tab/>
        <w:t>TS 38.523-1</w:t>
      </w:r>
      <w:bookmarkEnd w:id="782"/>
    </w:p>
    <w:p w14:paraId="771F8898" w14:textId="4986EA45" w:rsidR="004350A9" w:rsidRDefault="004350A9" w:rsidP="004350A9">
      <w:pPr>
        <w:rPr>
          <w:rFonts w:ascii="Arial" w:hAnsi="Arial" w:cs="Arial"/>
          <w:b/>
          <w:sz w:val="24"/>
        </w:rPr>
      </w:pPr>
      <w:r>
        <w:rPr>
          <w:rFonts w:ascii="Arial" w:hAnsi="Arial" w:cs="Arial"/>
          <w:b/>
          <w:color w:val="0000FF"/>
          <w:sz w:val="24"/>
        </w:rPr>
        <w:t>R5-240588</w:t>
      </w:r>
      <w:r>
        <w:rPr>
          <w:rFonts w:ascii="Arial" w:hAnsi="Arial" w:cs="Arial"/>
          <w:b/>
          <w:color w:val="0000FF"/>
          <w:sz w:val="24"/>
        </w:rPr>
        <w:tab/>
      </w:r>
      <w:r>
        <w:rPr>
          <w:rFonts w:ascii="Arial" w:hAnsi="Arial" w:cs="Arial"/>
          <w:b/>
          <w:sz w:val="24"/>
        </w:rPr>
        <w:t>Modification of testcase 9.1.6.2.3 UE or NW initiated de-registration for UAS</w:t>
      </w:r>
    </w:p>
    <w:p w14:paraId="452466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CR-4253  Cat: F (Rel-17)</w:t>
      </w:r>
      <w:r>
        <w:rPr>
          <w:i/>
        </w:rPr>
        <w:br/>
      </w:r>
      <w:r>
        <w:rPr>
          <w:i/>
        </w:rPr>
        <w:br/>
      </w:r>
      <w:r>
        <w:rPr>
          <w:i/>
        </w:rPr>
        <w:tab/>
      </w:r>
      <w:r>
        <w:rPr>
          <w:i/>
        </w:rPr>
        <w:tab/>
      </w:r>
      <w:r>
        <w:rPr>
          <w:i/>
        </w:rPr>
        <w:tab/>
      </w:r>
      <w:r>
        <w:rPr>
          <w:i/>
        </w:rPr>
        <w:tab/>
      </w:r>
      <w:r>
        <w:rPr>
          <w:i/>
        </w:rPr>
        <w:tab/>
        <w:t>Source: Nokia, Nokia Shanghai Bell</w:t>
      </w:r>
    </w:p>
    <w:p w14:paraId="00D08895" w14:textId="77777777" w:rsidR="004350A9" w:rsidRDefault="004350A9" w:rsidP="004350A9">
      <w:pPr>
        <w:rPr>
          <w:rFonts w:ascii="Arial" w:hAnsi="Arial" w:cs="Arial"/>
          <w:b/>
        </w:rPr>
      </w:pPr>
      <w:r>
        <w:rPr>
          <w:rFonts w:ascii="Arial" w:hAnsi="Arial" w:cs="Arial"/>
          <w:b/>
        </w:rPr>
        <w:t xml:space="preserve">Discussion: </w:t>
      </w:r>
    </w:p>
    <w:p w14:paraId="39CB21D4" w14:textId="77777777" w:rsidR="004350A9" w:rsidRDefault="004350A9" w:rsidP="004350A9">
      <w:r>
        <w:t>r2</w:t>
      </w:r>
    </w:p>
    <w:p w14:paraId="13534A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R5-241605</w:t>
      </w:r>
      <w:r>
        <w:rPr>
          <w:color w:val="993300"/>
          <w:u w:val="single"/>
        </w:rPr>
        <w:t>.</w:t>
      </w:r>
    </w:p>
    <w:p w14:paraId="4DF8F0A3" w14:textId="13C0A223" w:rsidR="004350A9" w:rsidRDefault="004350A9" w:rsidP="004350A9">
      <w:pPr>
        <w:rPr>
          <w:rFonts w:ascii="Arial" w:hAnsi="Arial" w:cs="Arial"/>
          <w:b/>
          <w:sz w:val="24"/>
        </w:rPr>
      </w:pPr>
      <w:r>
        <w:rPr>
          <w:rFonts w:ascii="Arial" w:hAnsi="Arial" w:cs="Arial"/>
          <w:b/>
          <w:color w:val="0000FF"/>
          <w:sz w:val="24"/>
        </w:rPr>
        <w:t>R5-241605</w:t>
      </w:r>
      <w:r>
        <w:rPr>
          <w:rFonts w:ascii="Arial" w:hAnsi="Arial" w:cs="Arial"/>
          <w:b/>
          <w:color w:val="0000FF"/>
          <w:sz w:val="24"/>
        </w:rPr>
        <w:tab/>
      </w:r>
      <w:r>
        <w:rPr>
          <w:rFonts w:ascii="Arial" w:hAnsi="Arial" w:cs="Arial"/>
          <w:b/>
          <w:sz w:val="24"/>
        </w:rPr>
        <w:t>Modification of testcase 9.1.6.2.3 UE or NW initiated de-registration for UAS</w:t>
      </w:r>
    </w:p>
    <w:p w14:paraId="3E951300"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CR-4253  rev 1 Cat: F (Rel-17)</w:t>
      </w:r>
      <w:r>
        <w:rPr>
          <w:i/>
        </w:rPr>
        <w:br/>
      </w:r>
      <w:r>
        <w:rPr>
          <w:i/>
        </w:rPr>
        <w:br/>
      </w:r>
      <w:r>
        <w:rPr>
          <w:i/>
        </w:rPr>
        <w:tab/>
      </w:r>
      <w:r>
        <w:rPr>
          <w:i/>
        </w:rPr>
        <w:tab/>
      </w:r>
      <w:r>
        <w:rPr>
          <w:i/>
        </w:rPr>
        <w:tab/>
      </w:r>
      <w:r>
        <w:rPr>
          <w:i/>
        </w:rPr>
        <w:tab/>
      </w:r>
      <w:r>
        <w:rPr>
          <w:i/>
        </w:rPr>
        <w:tab/>
        <w:t>Source: Nokia, Nokia Shanghai Bell</w:t>
      </w:r>
    </w:p>
    <w:p w14:paraId="37C19707" w14:textId="77777777" w:rsidR="004350A9" w:rsidRDefault="004350A9" w:rsidP="004350A9">
      <w:pPr>
        <w:rPr>
          <w:color w:val="808080"/>
        </w:rPr>
      </w:pPr>
      <w:r>
        <w:rPr>
          <w:color w:val="808080"/>
        </w:rPr>
        <w:t>(Replaces R5-240588)</w:t>
      </w:r>
    </w:p>
    <w:p w14:paraId="223F3B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D95D62" w14:textId="78715C7A" w:rsidR="004350A9" w:rsidRDefault="004350A9" w:rsidP="004350A9">
      <w:pPr>
        <w:rPr>
          <w:rFonts w:ascii="Arial" w:hAnsi="Arial" w:cs="Arial"/>
          <w:b/>
          <w:sz w:val="24"/>
        </w:rPr>
      </w:pPr>
      <w:r>
        <w:rPr>
          <w:rFonts w:ascii="Arial" w:hAnsi="Arial" w:cs="Arial"/>
          <w:b/>
          <w:color w:val="0000FF"/>
          <w:sz w:val="24"/>
        </w:rPr>
        <w:t>R5-240658</w:t>
      </w:r>
      <w:r>
        <w:rPr>
          <w:rFonts w:ascii="Arial" w:hAnsi="Arial" w:cs="Arial"/>
          <w:b/>
          <w:color w:val="0000FF"/>
          <w:sz w:val="24"/>
        </w:rPr>
        <w:tab/>
      </w:r>
      <w:r>
        <w:rPr>
          <w:rFonts w:ascii="Arial" w:hAnsi="Arial" w:cs="Arial"/>
          <w:b/>
          <w:sz w:val="24"/>
        </w:rPr>
        <w:t>Corrections to UAS test case 10.1.4.3</w:t>
      </w:r>
    </w:p>
    <w:p w14:paraId="44DCC0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CR-4271  Cat: F (Rel-17)</w:t>
      </w:r>
      <w:r>
        <w:rPr>
          <w:i/>
        </w:rPr>
        <w:br/>
      </w:r>
      <w:r>
        <w:rPr>
          <w:i/>
        </w:rPr>
        <w:br/>
      </w:r>
      <w:r>
        <w:rPr>
          <w:i/>
        </w:rPr>
        <w:tab/>
      </w:r>
      <w:r>
        <w:rPr>
          <w:i/>
        </w:rPr>
        <w:tab/>
      </w:r>
      <w:r>
        <w:rPr>
          <w:i/>
        </w:rPr>
        <w:tab/>
      </w:r>
      <w:r>
        <w:rPr>
          <w:i/>
        </w:rPr>
        <w:tab/>
      </w:r>
      <w:r>
        <w:rPr>
          <w:i/>
        </w:rPr>
        <w:tab/>
        <w:t>Source: Qualcomm CDMA Technologies</w:t>
      </w:r>
    </w:p>
    <w:p w14:paraId="2E1C06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R5-241606</w:t>
      </w:r>
      <w:r>
        <w:rPr>
          <w:color w:val="993300"/>
          <w:u w:val="single"/>
        </w:rPr>
        <w:t>.</w:t>
      </w:r>
    </w:p>
    <w:p w14:paraId="7D91A7A7" w14:textId="764C2A4E" w:rsidR="004350A9" w:rsidRDefault="004350A9" w:rsidP="004350A9">
      <w:pPr>
        <w:rPr>
          <w:rFonts w:ascii="Arial" w:hAnsi="Arial" w:cs="Arial"/>
          <w:b/>
          <w:sz w:val="24"/>
        </w:rPr>
      </w:pPr>
      <w:r>
        <w:rPr>
          <w:rFonts w:ascii="Arial" w:hAnsi="Arial" w:cs="Arial"/>
          <w:b/>
          <w:color w:val="0000FF"/>
          <w:sz w:val="24"/>
        </w:rPr>
        <w:t>R5-241606</w:t>
      </w:r>
      <w:r>
        <w:rPr>
          <w:rFonts w:ascii="Arial" w:hAnsi="Arial" w:cs="Arial"/>
          <w:b/>
          <w:color w:val="0000FF"/>
          <w:sz w:val="24"/>
        </w:rPr>
        <w:tab/>
      </w:r>
      <w:r>
        <w:rPr>
          <w:rFonts w:ascii="Arial" w:hAnsi="Arial" w:cs="Arial"/>
          <w:b/>
          <w:sz w:val="24"/>
        </w:rPr>
        <w:t>Corrections to UAS test case 10.1.4.3</w:t>
      </w:r>
    </w:p>
    <w:p w14:paraId="7206C2F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CR-4271  rev 1 Cat: F (Rel-17)</w:t>
      </w:r>
      <w:r>
        <w:rPr>
          <w:i/>
        </w:rPr>
        <w:br/>
      </w:r>
      <w:r>
        <w:rPr>
          <w:i/>
        </w:rPr>
        <w:br/>
      </w:r>
      <w:r>
        <w:rPr>
          <w:i/>
        </w:rPr>
        <w:tab/>
      </w:r>
      <w:r>
        <w:rPr>
          <w:i/>
        </w:rPr>
        <w:tab/>
      </w:r>
      <w:r>
        <w:rPr>
          <w:i/>
        </w:rPr>
        <w:tab/>
      </w:r>
      <w:r>
        <w:rPr>
          <w:i/>
        </w:rPr>
        <w:tab/>
      </w:r>
      <w:r>
        <w:rPr>
          <w:i/>
        </w:rPr>
        <w:tab/>
        <w:t>Source: Qualcomm CDMA Technologies</w:t>
      </w:r>
    </w:p>
    <w:p w14:paraId="36628C51" w14:textId="77777777" w:rsidR="004350A9" w:rsidRDefault="004350A9" w:rsidP="004350A9">
      <w:pPr>
        <w:rPr>
          <w:color w:val="808080"/>
        </w:rPr>
      </w:pPr>
      <w:r>
        <w:rPr>
          <w:color w:val="808080"/>
        </w:rPr>
        <w:t>(Replaces R5-240658)</w:t>
      </w:r>
    </w:p>
    <w:p w14:paraId="34EDC9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BDAD3F" w14:textId="08286D18" w:rsidR="004350A9" w:rsidRDefault="004350A9" w:rsidP="004350A9">
      <w:pPr>
        <w:rPr>
          <w:rFonts w:ascii="Arial" w:hAnsi="Arial" w:cs="Arial"/>
          <w:b/>
          <w:sz w:val="24"/>
        </w:rPr>
      </w:pPr>
      <w:r>
        <w:rPr>
          <w:rFonts w:ascii="Arial" w:hAnsi="Arial" w:cs="Arial"/>
          <w:b/>
          <w:color w:val="0000FF"/>
          <w:sz w:val="24"/>
        </w:rPr>
        <w:t>R5-241183</w:t>
      </w:r>
      <w:r>
        <w:rPr>
          <w:rFonts w:ascii="Arial" w:hAnsi="Arial" w:cs="Arial"/>
          <w:b/>
          <w:color w:val="0000FF"/>
          <w:sz w:val="24"/>
        </w:rPr>
        <w:tab/>
      </w:r>
      <w:r>
        <w:rPr>
          <w:rFonts w:ascii="Arial" w:hAnsi="Arial" w:cs="Arial"/>
          <w:b/>
          <w:sz w:val="24"/>
        </w:rPr>
        <w:t>Correction to UAS TC 9.1.5.2.11</w:t>
      </w:r>
    </w:p>
    <w:p w14:paraId="3C31DBA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CR-4301  Cat: F (Rel-17)</w:t>
      </w:r>
      <w:r>
        <w:rPr>
          <w:i/>
        </w:rPr>
        <w:br/>
      </w:r>
      <w:r>
        <w:rPr>
          <w:i/>
        </w:rPr>
        <w:br/>
      </w:r>
      <w:r>
        <w:rPr>
          <w:i/>
        </w:rPr>
        <w:tab/>
      </w:r>
      <w:r>
        <w:rPr>
          <w:i/>
        </w:rPr>
        <w:tab/>
      </w:r>
      <w:r>
        <w:rPr>
          <w:i/>
        </w:rPr>
        <w:tab/>
      </w:r>
      <w:r>
        <w:rPr>
          <w:i/>
        </w:rPr>
        <w:tab/>
      </w:r>
      <w:r>
        <w:rPr>
          <w:i/>
        </w:rPr>
        <w:tab/>
        <w:t>Source: Ericsson</w:t>
      </w:r>
    </w:p>
    <w:p w14:paraId="1F60F751" w14:textId="77777777" w:rsidR="004350A9" w:rsidRDefault="004350A9" w:rsidP="004350A9">
      <w:pPr>
        <w:rPr>
          <w:rFonts w:ascii="Arial" w:hAnsi="Arial" w:cs="Arial"/>
          <w:b/>
        </w:rPr>
      </w:pPr>
      <w:r>
        <w:rPr>
          <w:rFonts w:ascii="Arial" w:hAnsi="Arial" w:cs="Arial"/>
          <w:b/>
        </w:rPr>
        <w:t xml:space="preserve">Discussion: </w:t>
      </w:r>
    </w:p>
    <w:p w14:paraId="27A0E3A2" w14:textId="77777777" w:rsidR="004350A9" w:rsidRDefault="004350A9" w:rsidP="004350A9">
      <w:r>
        <w:t>r1</w:t>
      </w:r>
    </w:p>
    <w:p w14:paraId="31FFCC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R5-241607</w:t>
      </w:r>
      <w:r>
        <w:rPr>
          <w:color w:val="993300"/>
          <w:u w:val="single"/>
        </w:rPr>
        <w:t>.</w:t>
      </w:r>
    </w:p>
    <w:p w14:paraId="6C597989" w14:textId="1AF4E23A" w:rsidR="004350A9" w:rsidRDefault="004350A9" w:rsidP="004350A9">
      <w:pPr>
        <w:rPr>
          <w:rFonts w:ascii="Arial" w:hAnsi="Arial" w:cs="Arial"/>
          <w:b/>
          <w:sz w:val="24"/>
        </w:rPr>
      </w:pPr>
      <w:r>
        <w:rPr>
          <w:rFonts w:ascii="Arial" w:hAnsi="Arial" w:cs="Arial"/>
          <w:b/>
          <w:color w:val="0000FF"/>
          <w:sz w:val="24"/>
        </w:rPr>
        <w:t>R5-241607</w:t>
      </w:r>
      <w:r>
        <w:rPr>
          <w:rFonts w:ascii="Arial" w:hAnsi="Arial" w:cs="Arial"/>
          <w:b/>
          <w:color w:val="0000FF"/>
          <w:sz w:val="24"/>
        </w:rPr>
        <w:tab/>
      </w:r>
      <w:r>
        <w:rPr>
          <w:rFonts w:ascii="Arial" w:hAnsi="Arial" w:cs="Arial"/>
          <w:b/>
          <w:sz w:val="24"/>
        </w:rPr>
        <w:t>Correction to UAS TC 9.1.5.2.11</w:t>
      </w:r>
    </w:p>
    <w:p w14:paraId="58B77A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CR-4301  rev 1 Cat: F (Rel-17)</w:t>
      </w:r>
      <w:r>
        <w:rPr>
          <w:i/>
        </w:rPr>
        <w:br/>
      </w:r>
      <w:r>
        <w:rPr>
          <w:i/>
        </w:rPr>
        <w:br/>
      </w:r>
      <w:r>
        <w:rPr>
          <w:i/>
        </w:rPr>
        <w:tab/>
      </w:r>
      <w:r>
        <w:rPr>
          <w:i/>
        </w:rPr>
        <w:tab/>
      </w:r>
      <w:r>
        <w:rPr>
          <w:i/>
        </w:rPr>
        <w:tab/>
      </w:r>
      <w:r>
        <w:rPr>
          <w:i/>
        </w:rPr>
        <w:tab/>
      </w:r>
      <w:r>
        <w:rPr>
          <w:i/>
        </w:rPr>
        <w:tab/>
        <w:t>Source: Ericsson</w:t>
      </w:r>
    </w:p>
    <w:p w14:paraId="738F29C3" w14:textId="77777777" w:rsidR="004350A9" w:rsidRDefault="004350A9" w:rsidP="004350A9">
      <w:pPr>
        <w:rPr>
          <w:color w:val="808080"/>
        </w:rPr>
      </w:pPr>
      <w:r>
        <w:rPr>
          <w:color w:val="808080"/>
        </w:rPr>
        <w:t>(Replaces R5-241183)</w:t>
      </w:r>
    </w:p>
    <w:p w14:paraId="4F0959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C9EF5A" w14:textId="77777777" w:rsidR="004350A9" w:rsidRDefault="004350A9" w:rsidP="004350A9">
      <w:pPr>
        <w:pStyle w:val="Heading5"/>
      </w:pPr>
      <w:bookmarkStart w:id="783" w:name="_Toc161733803"/>
      <w:r>
        <w:t>6.3.21.4</w:t>
      </w:r>
      <w:r>
        <w:tab/>
        <w:t>TS 38.523-2</w:t>
      </w:r>
      <w:bookmarkEnd w:id="783"/>
    </w:p>
    <w:p w14:paraId="691ED1C0" w14:textId="77777777" w:rsidR="004350A9" w:rsidRDefault="004350A9" w:rsidP="004350A9">
      <w:pPr>
        <w:pStyle w:val="Heading5"/>
      </w:pPr>
      <w:bookmarkStart w:id="784" w:name="_Toc161733804"/>
      <w:r>
        <w:t>6.3.21.5</w:t>
      </w:r>
      <w:r>
        <w:tab/>
        <w:t>TS 38.523-3</w:t>
      </w:r>
      <w:bookmarkEnd w:id="784"/>
    </w:p>
    <w:p w14:paraId="6101DB84" w14:textId="77777777" w:rsidR="004350A9" w:rsidRDefault="004350A9" w:rsidP="004350A9">
      <w:pPr>
        <w:pStyle w:val="Heading5"/>
      </w:pPr>
      <w:bookmarkStart w:id="785" w:name="_Toc161733805"/>
      <w:r>
        <w:t>6.3.21.6</w:t>
      </w:r>
      <w:r>
        <w:tab/>
        <w:t>TS 36.508</w:t>
      </w:r>
      <w:bookmarkEnd w:id="785"/>
    </w:p>
    <w:p w14:paraId="3D32005B" w14:textId="77777777" w:rsidR="004350A9" w:rsidRDefault="004350A9" w:rsidP="004350A9">
      <w:pPr>
        <w:pStyle w:val="Heading5"/>
      </w:pPr>
      <w:bookmarkStart w:id="786" w:name="_Toc161733806"/>
      <w:r>
        <w:t>6.3.21.7</w:t>
      </w:r>
      <w:r>
        <w:tab/>
        <w:t>TS 36.523-1</w:t>
      </w:r>
      <w:bookmarkEnd w:id="786"/>
    </w:p>
    <w:p w14:paraId="325A2CF9" w14:textId="59446C0B" w:rsidR="004350A9" w:rsidRDefault="004350A9" w:rsidP="004350A9">
      <w:pPr>
        <w:rPr>
          <w:rFonts w:ascii="Arial" w:hAnsi="Arial" w:cs="Arial"/>
          <w:b/>
          <w:sz w:val="24"/>
        </w:rPr>
      </w:pPr>
      <w:r>
        <w:rPr>
          <w:rFonts w:ascii="Arial" w:hAnsi="Arial" w:cs="Arial"/>
          <w:b/>
          <w:color w:val="0000FF"/>
          <w:sz w:val="24"/>
        </w:rPr>
        <w:t>R5-241040</w:t>
      </w:r>
      <w:r>
        <w:rPr>
          <w:rFonts w:ascii="Arial" w:hAnsi="Arial" w:cs="Arial"/>
          <w:b/>
          <w:color w:val="0000FF"/>
          <w:sz w:val="24"/>
        </w:rPr>
        <w:tab/>
      </w:r>
      <w:r>
        <w:rPr>
          <w:rFonts w:ascii="Arial" w:hAnsi="Arial" w:cs="Arial"/>
          <w:b/>
          <w:sz w:val="24"/>
        </w:rPr>
        <w:t>Addition of UAS EPS test case 10.10.2</w:t>
      </w:r>
    </w:p>
    <w:p w14:paraId="288733A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CR-5291  Cat: F (Rel-18)</w:t>
      </w:r>
      <w:r>
        <w:rPr>
          <w:i/>
        </w:rPr>
        <w:br/>
      </w:r>
      <w:r>
        <w:rPr>
          <w:i/>
        </w:rPr>
        <w:br/>
      </w:r>
      <w:r>
        <w:rPr>
          <w:i/>
        </w:rPr>
        <w:tab/>
      </w:r>
      <w:r>
        <w:rPr>
          <w:i/>
        </w:rPr>
        <w:tab/>
      </w:r>
      <w:r>
        <w:rPr>
          <w:i/>
        </w:rPr>
        <w:tab/>
      </w:r>
      <w:r>
        <w:rPr>
          <w:i/>
        </w:rPr>
        <w:tab/>
      </w:r>
      <w:r>
        <w:rPr>
          <w:i/>
        </w:rPr>
        <w:tab/>
        <w:t>Source: Qualcomm Incorporated</w:t>
      </w:r>
    </w:p>
    <w:p w14:paraId="301CDED2" w14:textId="77777777" w:rsidR="004350A9" w:rsidRDefault="004350A9" w:rsidP="004350A9">
      <w:pPr>
        <w:rPr>
          <w:rFonts w:ascii="Arial" w:hAnsi="Arial" w:cs="Arial"/>
          <w:b/>
        </w:rPr>
      </w:pPr>
      <w:r>
        <w:rPr>
          <w:rFonts w:ascii="Arial" w:hAnsi="Arial" w:cs="Arial"/>
          <w:b/>
        </w:rPr>
        <w:t xml:space="preserve">Discussion: </w:t>
      </w:r>
    </w:p>
    <w:p w14:paraId="4352E4EA" w14:textId="77777777" w:rsidR="004350A9" w:rsidRDefault="004350A9" w:rsidP="004350A9">
      <w:r>
        <w:t>H5-&gt;3</w:t>
      </w:r>
    </w:p>
    <w:p w14:paraId="5E5D1C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R5-241608</w:t>
      </w:r>
      <w:r>
        <w:rPr>
          <w:color w:val="993300"/>
          <w:u w:val="single"/>
        </w:rPr>
        <w:t>.</w:t>
      </w:r>
    </w:p>
    <w:p w14:paraId="46D39A7D" w14:textId="03AA9957" w:rsidR="004350A9" w:rsidRDefault="004350A9" w:rsidP="004350A9">
      <w:pPr>
        <w:rPr>
          <w:rFonts w:ascii="Arial" w:hAnsi="Arial" w:cs="Arial"/>
          <w:b/>
          <w:sz w:val="24"/>
        </w:rPr>
      </w:pPr>
      <w:r>
        <w:rPr>
          <w:rFonts w:ascii="Arial" w:hAnsi="Arial" w:cs="Arial"/>
          <w:b/>
          <w:color w:val="0000FF"/>
          <w:sz w:val="24"/>
        </w:rPr>
        <w:t>R5-241608</w:t>
      </w:r>
      <w:r>
        <w:rPr>
          <w:rFonts w:ascii="Arial" w:hAnsi="Arial" w:cs="Arial"/>
          <w:b/>
          <w:color w:val="0000FF"/>
          <w:sz w:val="24"/>
        </w:rPr>
        <w:tab/>
      </w:r>
      <w:r>
        <w:rPr>
          <w:rFonts w:ascii="Arial" w:hAnsi="Arial" w:cs="Arial"/>
          <w:b/>
          <w:sz w:val="24"/>
        </w:rPr>
        <w:t>Addition of UAS EPS test case 10.10.2</w:t>
      </w:r>
    </w:p>
    <w:p w14:paraId="524FE66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CR-5291  rev 1 Cat: F (Rel-18)</w:t>
      </w:r>
      <w:r>
        <w:rPr>
          <w:i/>
        </w:rPr>
        <w:br/>
      </w:r>
      <w:r>
        <w:rPr>
          <w:i/>
        </w:rPr>
        <w:br/>
      </w:r>
      <w:r>
        <w:rPr>
          <w:i/>
        </w:rPr>
        <w:tab/>
      </w:r>
      <w:r>
        <w:rPr>
          <w:i/>
        </w:rPr>
        <w:tab/>
      </w:r>
      <w:r>
        <w:rPr>
          <w:i/>
        </w:rPr>
        <w:tab/>
      </w:r>
      <w:r>
        <w:rPr>
          <w:i/>
        </w:rPr>
        <w:tab/>
      </w:r>
      <w:r>
        <w:rPr>
          <w:i/>
        </w:rPr>
        <w:tab/>
        <w:t>Source: Qualcomm Incorporated</w:t>
      </w:r>
    </w:p>
    <w:p w14:paraId="5290DCD6" w14:textId="77777777" w:rsidR="004350A9" w:rsidRDefault="004350A9" w:rsidP="004350A9">
      <w:pPr>
        <w:rPr>
          <w:color w:val="808080"/>
        </w:rPr>
      </w:pPr>
      <w:r>
        <w:rPr>
          <w:color w:val="808080"/>
        </w:rPr>
        <w:t>(Replaces R5-241040)</w:t>
      </w:r>
    </w:p>
    <w:p w14:paraId="311006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5341D1" w14:textId="28CCC816" w:rsidR="004350A9" w:rsidRDefault="004350A9" w:rsidP="004350A9">
      <w:pPr>
        <w:rPr>
          <w:rFonts w:ascii="Arial" w:hAnsi="Arial" w:cs="Arial"/>
          <w:b/>
          <w:sz w:val="24"/>
        </w:rPr>
      </w:pPr>
      <w:r>
        <w:rPr>
          <w:rFonts w:ascii="Arial" w:hAnsi="Arial" w:cs="Arial"/>
          <w:b/>
          <w:color w:val="0000FF"/>
          <w:sz w:val="24"/>
        </w:rPr>
        <w:t>R5-241041</w:t>
      </w:r>
      <w:r>
        <w:rPr>
          <w:rFonts w:ascii="Arial" w:hAnsi="Arial" w:cs="Arial"/>
          <w:b/>
          <w:color w:val="0000FF"/>
          <w:sz w:val="24"/>
        </w:rPr>
        <w:tab/>
      </w:r>
      <w:r>
        <w:rPr>
          <w:rFonts w:ascii="Arial" w:hAnsi="Arial" w:cs="Arial"/>
          <w:b/>
          <w:sz w:val="24"/>
        </w:rPr>
        <w:t>Addition of UAS EPS test case 10.10.4</w:t>
      </w:r>
    </w:p>
    <w:p w14:paraId="4BCCD4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CR-5292  Cat: F (Rel-18)</w:t>
      </w:r>
      <w:r>
        <w:rPr>
          <w:i/>
        </w:rPr>
        <w:br/>
      </w:r>
      <w:r>
        <w:rPr>
          <w:i/>
        </w:rPr>
        <w:br/>
      </w:r>
      <w:r>
        <w:rPr>
          <w:i/>
        </w:rPr>
        <w:tab/>
      </w:r>
      <w:r>
        <w:rPr>
          <w:i/>
        </w:rPr>
        <w:tab/>
      </w:r>
      <w:r>
        <w:rPr>
          <w:i/>
        </w:rPr>
        <w:tab/>
      </w:r>
      <w:r>
        <w:rPr>
          <w:i/>
        </w:rPr>
        <w:tab/>
      </w:r>
      <w:r>
        <w:rPr>
          <w:i/>
        </w:rPr>
        <w:tab/>
        <w:t>Source: Qualcomm Incorporated</w:t>
      </w:r>
    </w:p>
    <w:p w14:paraId="4768C69F" w14:textId="77777777" w:rsidR="004350A9" w:rsidRDefault="004350A9" w:rsidP="004350A9">
      <w:pPr>
        <w:rPr>
          <w:rFonts w:ascii="Arial" w:hAnsi="Arial" w:cs="Arial"/>
          <w:b/>
        </w:rPr>
      </w:pPr>
      <w:r>
        <w:rPr>
          <w:rFonts w:ascii="Arial" w:hAnsi="Arial" w:cs="Arial"/>
          <w:b/>
        </w:rPr>
        <w:t xml:space="preserve">Discussion: </w:t>
      </w:r>
    </w:p>
    <w:p w14:paraId="1092FDBB" w14:textId="77777777" w:rsidR="004350A9" w:rsidRDefault="004350A9" w:rsidP="004350A9">
      <w:r>
        <w:t>r1</w:t>
      </w:r>
    </w:p>
    <w:p w14:paraId="6B9C56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R5-241609</w:t>
      </w:r>
      <w:r>
        <w:rPr>
          <w:color w:val="993300"/>
          <w:u w:val="single"/>
        </w:rPr>
        <w:t>.</w:t>
      </w:r>
    </w:p>
    <w:p w14:paraId="45C85840" w14:textId="0A826201" w:rsidR="004350A9" w:rsidRDefault="004350A9" w:rsidP="004350A9">
      <w:pPr>
        <w:rPr>
          <w:rFonts w:ascii="Arial" w:hAnsi="Arial" w:cs="Arial"/>
          <w:b/>
          <w:sz w:val="24"/>
        </w:rPr>
      </w:pPr>
      <w:r>
        <w:rPr>
          <w:rFonts w:ascii="Arial" w:hAnsi="Arial" w:cs="Arial"/>
          <w:b/>
          <w:color w:val="0000FF"/>
          <w:sz w:val="24"/>
        </w:rPr>
        <w:t>R5-241609</w:t>
      </w:r>
      <w:r>
        <w:rPr>
          <w:rFonts w:ascii="Arial" w:hAnsi="Arial" w:cs="Arial"/>
          <w:b/>
          <w:color w:val="0000FF"/>
          <w:sz w:val="24"/>
        </w:rPr>
        <w:tab/>
      </w:r>
      <w:r>
        <w:rPr>
          <w:rFonts w:ascii="Arial" w:hAnsi="Arial" w:cs="Arial"/>
          <w:b/>
          <w:sz w:val="24"/>
        </w:rPr>
        <w:t>Addition of UAS EPS test case 10.10.4</w:t>
      </w:r>
    </w:p>
    <w:p w14:paraId="0073355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CR-5292  rev 1 Cat: F (Rel-18)</w:t>
      </w:r>
      <w:r>
        <w:rPr>
          <w:i/>
        </w:rPr>
        <w:br/>
      </w:r>
      <w:r>
        <w:rPr>
          <w:i/>
        </w:rPr>
        <w:br/>
      </w:r>
      <w:r>
        <w:rPr>
          <w:i/>
        </w:rPr>
        <w:tab/>
      </w:r>
      <w:r>
        <w:rPr>
          <w:i/>
        </w:rPr>
        <w:tab/>
      </w:r>
      <w:r>
        <w:rPr>
          <w:i/>
        </w:rPr>
        <w:tab/>
      </w:r>
      <w:r>
        <w:rPr>
          <w:i/>
        </w:rPr>
        <w:tab/>
      </w:r>
      <w:r>
        <w:rPr>
          <w:i/>
        </w:rPr>
        <w:tab/>
        <w:t>Source: Qualcomm Incorporated</w:t>
      </w:r>
    </w:p>
    <w:p w14:paraId="3AF02793" w14:textId="77777777" w:rsidR="004350A9" w:rsidRDefault="004350A9" w:rsidP="004350A9">
      <w:pPr>
        <w:rPr>
          <w:color w:val="808080"/>
        </w:rPr>
      </w:pPr>
      <w:r>
        <w:rPr>
          <w:color w:val="808080"/>
        </w:rPr>
        <w:t>(Replaces R5-241041)</w:t>
      </w:r>
    </w:p>
    <w:p w14:paraId="056DB9B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7AE93" w14:textId="2B27ED4D" w:rsidR="004350A9" w:rsidRDefault="004350A9" w:rsidP="004350A9">
      <w:pPr>
        <w:rPr>
          <w:rFonts w:ascii="Arial" w:hAnsi="Arial" w:cs="Arial"/>
          <w:b/>
          <w:sz w:val="24"/>
        </w:rPr>
      </w:pPr>
      <w:r>
        <w:rPr>
          <w:rFonts w:ascii="Arial" w:hAnsi="Arial" w:cs="Arial"/>
          <w:b/>
          <w:color w:val="0000FF"/>
          <w:sz w:val="24"/>
        </w:rPr>
        <w:t>R5-241042</w:t>
      </w:r>
      <w:r>
        <w:rPr>
          <w:rFonts w:ascii="Arial" w:hAnsi="Arial" w:cs="Arial"/>
          <w:b/>
          <w:color w:val="0000FF"/>
          <w:sz w:val="24"/>
        </w:rPr>
        <w:tab/>
      </w:r>
      <w:r>
        <w:rPr>
          <w:rFonts w:ascii="Arial" w:hAnsi="Arial" w:cs="Arial"/>
          <w:b/>
          <w:sz w:val="24"/>
        </w:rPr>
        <w:t>Addition of EPS UAS test case 10.10.6</w:t>
      </w:r>
    </w:p>
    <w:p w14:paraId="3109285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CR-5293  Cat: F (Rel-18)</w:t>
      </w:r>
      <w:r>
        <w:rPr>
          <w:i/>
        </w:rPr>
        <w:br/>
      </w:r>
      <w:r>
        <w:rPr>
          <w:i/>
        </w:rPr>
        <w:br/>
      </w:r>
      <w:r>
        <w:rPr>
          <w:i/>
        </w:rPr>
        <w:tab/>
      </w:r>
      <w:r>
        <w:rPr>
          <w:i/>
        </w:rPr>
        <w:tab/>
      </w:r>
      <w:r>
        <w:rPr>
          <w:i/>
        </w:rPr>
        <w:tab/>
      </w:r>
      <w:r>
        <w:rPr>
          <w:i/>
        </w:rPr>
        <w:tab/>
      </w:r>
      <w:r>
        <w:rPr>
          <w:i/>
        </w:rPr>
        <w:tab/>
        <w:t>Source: Qualcomm Incorporated</w:t>
      </w:r>
    </w:p>
    <w:p w14:paraId="64493918" w14:textId="77777777" w:rsidR="004350A9" w:rsidRDefault="004350A9" w:rsidP="004350A9">
      <w:pPr>
        <w:rPr>
          <w:rFonts w:ascii="Arial" w:hAnsi="Arial" w:cs="Arial"/>
          <w:b/>
        </w:rPr>
      </w:pPr>
      <w:r>
        <w:rPr>
          <w:rFonts w:ascii="Arial" w:hAnsi="Arial" w:cs="Arial"/>
          <w:b/>
        </w:rPr>
        <w:t xml:space="preserve">Discussion: </w:t>
      </w:r>
    </w:p>
    <w:p w14:paraId="39155705" w14:textId="77777777" w:rsidR="004350A9" w:rsidRDefault="004350A9" w:rsidP="004350A9">
      <w:r>
        <w:t>r1</w:t>
      </w:r>
    </w:p>
    <w:p w14:paraId="296E77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R5-241610</w:t>
      </w:r>
      <w:r>
        <w:rPr>
          <w:color w:val="993300"/>
          <w:u w:val="single"/>
        </w:rPr>
        <w:t>.</w:t>
      </w:r>
    </w:p>
    <w:p w14:paraId="3DA2308D" w14:textId="2FCA5CD7" w:rsidR="004350A9" w:rsidRDefault="004350A9" w:rsidP="004350A9">
      <w:pPr>
        <w:rPr>
          <w:rFonts w:ascii="Arial" w:hAnsi="Arial" w:cs="Arial"/>
          <w:b/>
          <w:sz w:val="24"/>
        </w:rPr>
      </w:pPr>
      <w:r>
        <w:rPr>
          <w:rFonts w:ascii="Arial" w:hAnsi="Arial" w:cs="Arial"/>
          <w:b/>
          <w:color w:val="0000FF"/>
          <w:sz w:val="24"/>
        </w:rPr>
        <w:t>R5-241610</w:t>
      </w:r>
      <w:r>
        <w:rPr>
          <w:rFonts w:ascii="Arial" w:hAnsi="Arial" w:cs="Arial"/>
          <w:b/>
          <w:color w:val="0000FF"/>
          <w:sz w:val="24"/>
        </w:rPr>
        <w:tab/>
      </w:r>
      <w:r>
        <w:rPr>
          <w:rFonts w:ascii="Arial" w:hAnsi="Arial" w:cs="Arial"/>
          <w:b/>
          <w:sz w:val="24"/>
        </w:rPr>
        <w:t>Addition of EPS UAS test case 10.10.6</w:t>
      </w:r>
    </w:p>
    <w:p w14:paraId="1047E7E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CR-5293  rev 1 Cat: F (Rel-18)</w:t>
      </w:r>
      <w:r>
        <w:rPr>
          <w:i/>
        </w:rPr>
        <w:br/>
      </w:r>
      <w:r>
        <w:rPr>
          <w:i/>
        </w:rPr>
        <w:br/>
      </w:r>
      <w:r>
        <w:rPr>
          <w:i/>
        </w:rPr>
        <w:tab/>
      </w:r>
      <w:r>
        <w:rPr>
          <w:i/>
        </w:rPr>
        <w:tab/>
      </w:r>
      <w:r>
        <w:rPr>
          <w:i/>
        </w:rPr>
        <w:tab/>
      </w:r>
      <w:r>
        <w:rPr>
          <w:i/>
        </w:rPr>
        <w:tab/>
      </w:r>
      <w:r>
        <w:rPr>
          <w:i/>
        </w:rPr>
        <w:tab/>
        <w:t>Source: Qualcomm Incorporated</w:t>
      </w:r>
    </w:p>
    <w:p w14:paraId="2147553E" w14:textId="77777777" w:rsidR="004350A9" w:rsidRDefault="004350A9" w:rsidP="004350A9">
      <w:pPr>
        <w:rPr>
          <w:color w:val="808080"/>
        </w:rPr>
      </w:pPr>
      <w:r>
        <w:rPr>
          <w:color w:val="808080"/>
        </w:rPr>
        <w:lastRenderedPageBreak/>
        <w:t>(Replaces R5-241042)</w:t>
      </w:r>
    </w:p>
    <w:p w14:paraId="311B6A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6D22F5" w14:textId="77777777" w:rsidR="004350A9" w:rsidRDefault="004350A9" w:rsidP="004350A9">
      <w:pPr>
        <w:pStyle w:val="Heading5"/>
      </w:pPr>
      <w:bookmarkStart w:id="787" w:name="_Toc161733807"/>
      <w:r>
        <w:t>6.3.21.8</w:t>
      </w:r>
      <w:r>
        <w:tab/>
        <w:t>TS 36.523-2</w:t>
      </w:r>
      <w:bookmarkEnd w:id="787"/>
    </w:p>
    <w:p w14:paraId="3A51E52F" w14:textId="26F05FC7" w:rsidR="004350A9" w:rsidRDefault="004350A9" w:rsidP="004350A9">
      <w:pPr>
        <w:rPr>
          <w:rFonts w:ascii="Arial" w:hAnsi="Arial" w:cs="Arial"/>
          <w:b/>
          <w:sz w:val="24"/>
        </w:rPr>
      </w:pPr>
      <w:r>
        <w:rPr>
          <w:rFonts w:ascii="Arial" w:hAnsi="Arial" w:cs="Arial"/>
          <w:b/>
          <w:color w:val="0000FF"/>
          <w:sz w:val="24"/>
        </w:rPr>
        <w:t>R5-241043</w:t>
      </w:r>
      <w:r>
        <w:rPr>
          <w:rFonts w:ascii="Arial" w:hAnsi="Arial" w:cs="Arial"/>
          <w:b/>
          <w:color w:val="0000FF"/>
          <w:sz w:val="24"/>
        </w:rPr>
        <w:tab/>
      </w:r>
      <w:r>
        <w:rPr>
          <w:rFonts w:ascii="Arial" w:hAnsi="Arial" w:cs="Arial"/>
          <w:b/>
          <w:sz w:val="24"/>
        </w:rPr>
        <w:t>Applicability updates to EPS UAS test cases</w:t>
      </w:r>
    </w:p>
    <w:p w14:paraId="013F56B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CR-1443  Cat: F (Rel-18)</w:t>
      </w:r>
      <w:r>
        <w:rPr>
          <w:i/>
        </w:rPr>
        <w:br/>
      </w:r>
      <w:r>
        <w:rPr>
          <w:i/>
        </w:rPr>
        <w:br/>
      </w:r>
      <w:r>
        <w:rPr>
          <w:i/>
        </w:rPr>
        <w:tab/>
      </w:r>
      <w:r>
        <w:rPr>
          <w:i/>
        </w:rPr>
        <w:tab/>
      </w:r>
      <w:r>
        <w:rPr>
          <w:i/>
        </w:rPr>
        <w:tab/>
      </w:r>
      <w:r>
        <w:rPr>
          <w:i/>
        </w:rPr>
        <w:tab/>
      </w:r>
      <w:r>
        <w:rPr>
          <w:i/>
        </w:rPr>
        <w:tab/>
        <w:t>Source: Qualcomm Incorporated</w:t>
      </w:r>
    </w:p>
    <w:p w14:paraId="1A95046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6D8485" w14:textId="77777777" w:rsidR="004350A9" w:rsidRDefault="004350A9" w:rsidP="004350A9">
      <w:pPr>
        <w:pStyle w:val="Heading5"/>
      </w:pPr>
      <w:bookmarkStart w:id="788" w:name="_Toc161733808"/>
      <w:r>
        <w:t>6.3.21.9</w:t>
      </w:r>
      <w:r>
        <w:tab/>
        <w:t>TS 36.523-3</w:t>
      </w:r>
      <w:bookmarkEnd w:id="788"/>
    </w:p>
    <w:p w14:paraId="63B57A68" w14:textId="77777777" w:rsidR="004350A9" w:rsidRDefault="004350A9" w:rsidP="004350A9">
      <w:pPr>
        <w:pStyle w:val="Heading5"/>
      </w:pPr>
      <w:bookmarkStart w:id="789" w:name="_Toc161733809"/>
      <w:r>
        <w:t>6.3.21.10</w:t>
      </w:r>
      <w:r>
        <w:tab/>
        <w:t>Discussion Papers / Work Plan / TC lists</w:t>
      </w:r>
      <w:bookmarkEnd w:id="789"/>
    </w:p>
    <w:p w14:paraId="7B4A8250" w14:textId="77777777" w:rsidR="004350A9" w:rsidRDefault="004350A9" w:rsidP="004350A9">
      <w:pPr>
        <w:pStyle w:val="Heading4"/>
      </w:pPr>
      <w:bookmarkStart w:id="790" w:name="_Toc161733810"/>
      <w:r>
        <w:t>6.3.22</w:t>
      </w:r>
      <w:r>
        <w:tab/>
        <w:t>IMS voice service support and network usability guarantee for UE’s E-UTRA capability disabled scenario in 5GS (UID-1000052) ING_5GS-UEConTest</w:t>
      </w:r>
      <w:bookmarkEnd w:id="790"/>
    </w:p>
    <w:p w14:paraId="73C61962" w14:textId="77777777" w:rsidR="004350A9" w:rsidRDefault="004350A9" w:rsidP="004350A9">
      <w:pPr>
        <w:pStyle w:val="Heading5"/>
      </w:pPr>
      <w:bookmarkStart w:id="791" w:name="_Toc161733811"/>
      <w:r>
        <w:t>6.3.22.1</w:t>
      </w:r>
      <w:r>
        <w:tab/>
        <w:t>TS 38.508-1</w:t>
      </w:r>
      <w:bookmarkEnd w:id="791"/>
    </w:p>
    <w:p w14:paraId="5A9B0DF7" w14:textId="77777777" w:rsidR="004350A9" w:rsidRDefault="004350A9" w:rsidP="004350A9">
      <w:pPr>
        <w:pStyle w:val="Heading5"/>
      </w:pPr>
      <w:bookmarkStart w:id="792" w:name="_Toc161733812"/>
      <w:r>
        <w:t>6.3.22.2</w:t>
      </w:r>
      <w:r>
        <w:tab/>
        <w:t>TS 38.508-2</w:t>
      </w:r>
      <w:bookmarkEnd w:id="792"/>
    </w:p>
    <w:p w14:paraId="35862CA1" w14:textId="77777777" w:rsidR="004350A9" w:rsidRDefault="004350A9" w:rsidP="004350A9">
      <w:pPr>
        <w:pStyle w:val="Heading5"/>
      </w:pPr>
      <w:bookmarkStart w:id="793" w:name="_Toc161733813"/>
      <w:r>
        <w:t>6.3.22.3</w:t>
      </w:r>
      <w:r>
        <w:tab/>
        <w:t>TS 38.523-1</w:t>
      </w:r>
      <w:bookmarkEnd w:id="793"/>
    </w:p>
    <w:p w14:paraId="37710E9D" w14:textId="5D92A506" w:rsidR="004350A9" w:rsidRDefault="004350A9" w:rsidP="004350A9">
      <w:pPr>
        <w:rPr>
          <w:rFonts w:ascii="Arial" w:hAnsi="Arial" w:cs="Arial"/>
          <w:b/>
          <w:sz w:val="24"/>
        </w:rPr>
      </w:pPr>
      <w:r>
        <w:rPr>
          <w:rFonts w:ascii="Arial" w:hAnsi="Arial" w:cs="Arial"/>
          <w:b/>
          <w:color w:val="0000FF"/>
          <w:sz w:val="24"/>
        </w:rPr>
        <w:t>R5-240028</w:t>
      </w:r>
      <w:r>
        <w:rPr>
          <w:rFonts w:ascii="Arial" w:hAnsi="Arial" w:cs="Arial"/>
          <w:b/>
          <w:color w:val="0000FF"/>
          <w:sz w:val="24"/>
        </w:rPr>
        <w:tab/>
      </w:r>
      <w:r>
        <w:rPr>
          <w:rFonts w:ascii="Arial" w:hAnsi="Arial" w:cs="Arial"/>
          <w:b/>
          <w:sz w:val="24"/>
        </w:rPr>
        <w:t>Editorial correction for test procedure sequence in 11.1.10</w:t>
      </w:r>
    </w:p>
    <w:p w14:paraId="58721D0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CR-4158  Cat: F (Rel-17)</w:t>
      </w:r>
      <w:r>
        <w:rPr>
          <w:i/>
        </w:rPr>
        <w:br/>
      </w:r>
      <w:r>
        <w:rPr>
          <w:i/>
        </w:rPr>
        <w:br/>
      </w:r>
      <w:r>
        <w:rPr>
          <w:i/>
        </w:rPr>
        <w:tab/>
      </w:r>
      <w:r>
        <w:rPr>
          <w:i/>
        </w:rPr>
        <w:tab/>
      </w:r>
      <w:r>
        <w:rPr>
          <w:i/>
        </w:rPr>
        <w:tab/>
      </w:r>
      <w:r>
        <w:rPr>
          <w:i/>
        </w:rPr>
        <w:tab/>
      </w:r>
      <w:r>
        <w:rPr>
          <w:i/>
        </w:rPr>
        <w:tab/>
        <w:t>Source: NTT DOCOMO, INC.</w:t>
      </w:r>
    </w:p>
    <w:p w14:paraId="58A8F695" w14:textId="77777777" w:rsidR="004350A9" w:rsidRDefault="004350A9" w:rsidP="004350A9">
      <w:pPr>
        <w:rPr>
          <w:rFonts w:ascii="Arial" w:hAnsi="Arial" w:cs="Arial"/>
          <w:b/>
        </w:rPr>
      </w:pPr>
      <w:r>
        <w:rPr>
          <w:rFonts w:ascii="Arial" w:hAnsi="Arial" w:cs="Arial"/>
          <w:b/>
        </w:rPr>
        <w:t xml:space="preserve">Discussion: </w:t>
      </w:r>
    </w:p>
    <w:p w14:paraId="183B693D" w14:textId="77777777" w:rsidR="004350A9" w:rsidRDefault="004350A9" w:rsidP="004350A9">
      <w:r>
        <w:t>3GU had wrong ver.</w:t>
      </w:r>
    </w:p>
    <w:p w14:paraId="6945B51A" w14:textId="77777777" w:rsidR="004350A9" w:rsidRDefault="004350A9" w:rsidP="004350A9">
      <w:r>
        <w:t xml:space="preserve">cl. </w:t>
      </w:r>
      <w:proofErr w:type="spellStart"/>
      <w:r>
        <w:t>aff</w:t>
      </w:r>
      <w:proofErr w:type="spellEnd"/>
      <w:r>
        <w:t>.</w:t>
      </w:r>
    </w:p>
    <w:p w14:paraId="189DC2C5" w14:textId="77777777" w:rsidR="004350A9" w:rsidRDefault="004350A9" w:rsidP="004350A9">
      <w:r>
        <w:t>r2</w:t>
      </w:r>
    </w:p>
    <w:p w14:paraId="4893AE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R5-241591</w:t>
      </w:r>
      <w:r>
        <w:rPr>
          <w:color w:val="993300"/>
          <w:u w:val="single"/>
        </w:rPr>
        <w:t>.</w:t>
      </w:r>
    </w:p>
    <w:p w14:paraId="50A35CF0" w14:textId="577814A4" w:rsidR="004350A9" w:rsidRDefault="004350A9" w:rsidP="004350A9">
      <w:pPr>
        <w:rPr>
          <w:rFonts w:ascii="Arial" w:hAnsi="Arial" w:cs="Arial"/>
          <w:b/>
          <w:sz w:val="24"/>
        </w:rPr>
      </w:pPr>
      <w:r>
        <w:rPr>
          <w:rFonts w:ascii="Arial" w:hAnsi="Arial" w:cs="Arial"/>
          <w:b/>
          <w:color w:val="0000FF"/>
          <w:sz w:val="24"/>
        </w:rPr>
        <w:t>R5-241591</w:t>
      </w:r>
      <w:r>
        <w:rPr>
          <w:rFonts w:ascii="Arial" w:hAnsi="Arial" w:cs="Arial"/>
          <w:b/>
          <w:color w:val="0000FF"/>
          <w:sz w:val="24"/>
        </w:rPr>
        <w:tab/>
      </w:r>
      <w:r>
        <w:rPr>
          <w:rFonts w:ascii="Arial" w:hAnsi="Arial" w:cs="Arial"/>
          <w:b/>
          <w:sz w:val="24"/>
        </w:rPr>
        <w:t>Editorial correction for test procedure sequence in 11.1.10</w:t>
      </w:r>
    </w:p>
    <w:p w14:paraId="489D78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CR-4158  rev 1 Cat: F (Rel-17)</w:t>
      </w:r>
      <w:r>
        <w:rPr>
          <w:i/>
        </w:rPr>
        <w:br/>
      </w:r>
      <w:r>
        <w:rPr>
          <w:i/>
        </w:rPr>
        <w:br/>
      </w:r>
      <w:r>
        <w:rPr>
          <w:i/>
        </w:rPr>
        <w:tab/>
      </w:r>
      <w:r>
        <w:rPr>
          <w:i/>
        </w:rPr>
        <w:tab/>
      </w:r>
      <w:r>
        <w:rPr>
          <w:i/>
        </w:rPr>
        <w:tab/>
      </w:r>
      <w:r>
        <w:rPr>
          <w:i/>
        </w:rPr>
        <w:tab/>
      </w:r>
      <w:r>
        <w:rPr>
          <w:i/>
        </w:rPr>
        <w:tab/>
        <w:t>Source: NTT DOCOMO, INC.</w:t>
      </w:r>
    </w:p>
    <w:p w14:paraId="176F943B" w14:textId="77777777" w:rsidR="004350A9" w:rsidRDefault="004350A9" w:rsidP="004350A9">
      <w:pPr>
        <w:rPr>
          <w:color w:val="808080"/>
        </w:rPr>
      </w:pPr>
      <w:r>
        <w:rPr>
          <w:color w:val="808080"/>
        </w:rPr>
        <w:t>(Replaces R5-240028)</w:t>
      </w:r>
    </w:p>
    <w:p w14:paraId="63AF66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36AD4A" w14:textId="7A79A567" w:rsidR="004350A9" w:rsidRDefault="004350A9" w:rsidP="004350A9">
      <w:pPr>
        <w:rPr>
          <w:rFonts w:ascii="Arial" w:hAnsi="Arial" w:cs="Arial"/>
          <w:b/>
          <w:sz w:val="24"/>
        </w:rPr>
      </w:pPr>
      <w:r>
        <w:rPr>
          <w:rFonts w:ascii="Arial" w:hAnsi="Arial" w:cs="Arial"/>
          <w:b/>
          <w:color w:val="0000FF"/>
          <w:sz w:val="24"/>
        </w:rPr>
        <w:t>R5-240040</w:t>
      </w:r>
      <w:r>
        <w:rPr>
          <w:rFonts w:ascii="Arial" w:hAnsi="Arial" w:cs="Arial"/>
          <w:b/>
          <w:color w:val="0000FF"/>
          <w:sz w:val="24"/>
        </w:rPr>
        <w:tab/>
      </w:r>
      <w:r>
        <w:rPr>
          <w:rFonts w:ascii="Arial" w:hAnsi="Arial" w:cs="Arial"/>
          <w:b/>
          <w:sz w:val="24"/>
        </w:rPr>
        <w:t>Add new ING_5GS test case 11.1.11</w:t>
      </w:r>
    </w:p>
    <w:p w14:paraId="704C46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CR-4160  Cat: F (Rel-17)</w:t>
      </w:r>
      <w:r>
        <w:rPr>
          <w:i/>
        </w:rPr>
        <w:br/>
      </w:r>
      <w:r>
        <w:rPr>
          <w:i/>
        </w:rPr>
        <w:lastRenderedPageBreak/>
        <w:br/>
      </w:r>
      <w:r>
        <w:rPr>
          <w:i/>
        </w:rPr>
        <w:tab/>
      </w:r>
      <w:r>
        <w:rPr>
          <w:i/>
        </w:rPr>
        <w:tab/>
      </w:r>
      <w:r>
        <w:rPr>
          <w:i/>
        </w:rPr>
        <w:tab/>
      </w:r>
      <w:r>
        <w:rPr>
          <w:i/>
        </w:rPr>
        <w:tab/>
      </w:r>
      <w:r>
        <w:rPr>
          <w:i/>
        </w:rPr>
        <w:tab/>
        <w:t>Source: China Telecom</w:t>
      </w:r>
    </w:p>
    <w:p w14:paraId="68F1D6E7" w14:textId="77777777" w:rsidR="004350A9" w:rsidRDefault="004350A9" w:rsidP="004350A9">
      <w:pPr>
        <w:rPr>
          <w:rFonts w:ascii="Arial" w:hAnsi="Arial" w:cs="Arial"/>
          <w:b/>
        </w:rPr>
      </w:pPr>
      <w:r>
        <w:rPr>
          <w:rFonts w:ascii="Arial" w:hAnsi="Arial" w:cs="Arial"/>
          <w:b/>
        </w:rPr>
        <w:t xml:space="preserve">Discussion: </w:t>
      </w:r>
    </w:p>
    <w:p w14:paraId="2391F266" w14:textId="77777777" w:rsidR="004350A9" w:rsidRDefault="004350A9" w:rsidP="004350A9">
      <w:r>
        <w:t>3GU had wrong ver.</w:t>
      </w:r>
    </w:p>
    <w:p w14:paraId="595345CA" w14:textId="77777777" w:rsidR="004350A9" w:rsidRDefault="004350A9" w:rsidP="004350A9">
      <w:r>
        <w:t>r2</w:t>
      </w:r>
    </w:p>
    <w:p w14:paraId="79861709" w14:textId="77777777" w:rsidR="004350A9" w:rsidRDefault="004350A9" w:rsidP="004350A9">
      <w:r>
        <w:t>ETSI MCC: pls. remove the changes-over-changes.</w:t>
      </w:r>
    </w:p>
    <w:p w14:paraId="7B8EDC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R5-241592</w:t>
      </w:r>
      <w:r>
        <w:rPr>
          <w:color w:val="993300"/>
          <w:u w:val="single"/>
        </w:rPr>
        <w:t>.</w:t>
      </w:r>
    </w:p>
    <w:p w14:paraId="3C7DD12B" w14:textId="38640369" w:rsidR="004350A9" w:rsidRDefault="004350A9" w:rsidP="004350A9">
      <w:pPr>
        <w:rPr>
          <w:rFonts w:ascii="Arial" w:hAnsi="Arial" w:cs="Arial"/>
          <w:b/>
          <w:sz w:val="24"/>
        </w:rPr>
      </w:pPr>
      <w:r>
        <w:rPr>
          <w:rFonts w:ascii="Arial" w:hAnsi="Arial" w:cs="Arial"/>
          <w:b/>
          <w:color w:val="0000FF"/>
          <w:sz w:val="24"/>
        </w:rPr>
        <w:t>R5-241592</w:t>
      </w:r>
      <w:r>
        <w:rPr>
          <w:rFonts w:ascii="Arial" w:hAnsi="Arial" w:cs="Arial"/>
          <w:b/>
          <w:color w:val="0000FF"/>
          <w:sz w:val="24"/>
        </w:rPr>
        <w:tab/>
      </w:r>
      <w:r>
        <w:rPr>
          <w:rFonts w:ascii="Arial" w:hAnsi="Arial" w:cs="Arial"/>
          <w:b/>
          <w:sz w:val="24"/>
        </w:rPr>
        <w:t>Add new ING_5GS test case 11.1.11</w:t>
      </w:r>
    </w:p>
    <w:p w14:paraId="1E39A4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CR-4160  rev 1 Cat: F (Rel-17)</w:t>
      </w:r>
      <w:r>
        <w:rPr>
          <w:i/>
        </w:rPr>
        <w:br/>
      </w:r>
      <w:r>
        <w:rPr>
          <w:i/>
        </w:rPr>
        <w:br/>
      </w:r>
      <w:r>
        <w:rPr>
          <w:i/>
        </w:rPr>
        <w:tab/>
      </w:r>
      <w:r>
        <w:rPr>
          <w:i/>
        </w:rPr>
        <w:tab/>
      </w:r>
      <w:r>
        <w:rPr>
          <w:i/>
        </w:rPr>
        <w:tab/>
      </w:r>
      <w:r>
        <w:rPr>
          <w:i/>
        </w:rPr>
        <w:tab/>
      </w:r>
      <w:r>
        <w:rPr>
          <w:i/>
        </w:rPr>
        <w:tab/>
        <w:t>Source: China Telecom</w:t>
      </w:r>
    </w:p>
    <w:p w14:paraId="1BD64F8A" w14:textId="77777777" w:rsidR="004350A9" w:rsidRDefault="004350A9" w:rsidP="004350A9">
      <w:pPr>
        <w:rPr>
          <w:color w:val="808080"/>
        </w:rPr>
      </w:pPr>
      <w:r>
        <w:rPr>
          <w:color w:val="808080"/>
        </w:rPr>
        <w:t>(Replaces R5-240040)</w:t>
      </w:r>
    </w:p>
    <w:p w14:paraId="6E8C5E7D" w14:textId="77777777" w:rsidR="004350A9" w:rsidRDefault="004350A9" w:rsidP="004350A9">
      <w:pPr>
        <w:rPr>
          <w:rFonts w:ascii="Arial" w:hAnsi="Arial" w:cs="Arial"/>
          <w:b/>
        </w:rPr>
      </w:pPr>
      <w:r>
        <w:rPr>
          <w:rFonts w:ascii="Arial" w:hAnsi="Arial" w:cs="Arial"/>
          <w:b/>
        </w:rPr>
        <w:t xml:space="preserve">Discussion: </w:t>
      </w:r>
    </w:p>
    <w:p w14:paraId="39A1C606" w14:textId="77777777" w:rsidR="004350A9" w:rsidRDefault="004350A9" w:rsidP="004350A9">
      <w:r>
        <w:t>needs replacement doc (9.3.1.6)</w:t>
      </w:r>
    </w:p>
    <w:p w14:paraId="6179F61A" w14:textId="77777777" w:rsidR="004350A9" w:rsidRDefault="004350A9" w:rsidP="004350A9">
      <w:r>
        <w:t>reissued as R5-241638 because of title change</w:t>
      </w:r>
    </w:p>
    <w:p w14:paraId="0CFE45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36BF52" w14:textId="5AFDFE6A" w:rsidR="004350A9" w:rsidRDefault="004350A9" w:rsidP="004350A9">
      <w:pPr>
        <w:rPr>
          <w:rFonts w:ascii="Arial" w:hAnsi="Arial" w:cs="Arial"/>
          <w:b/>
          <w:sz w:val="24"/>
        </w:rPr>
      </w:pPr>
      <w:r>
        <w:rPr>
          <w:rFonts w:ascii="Arial" w:hAnsi="Arial" w:cs="Arial"/>
          <w:b/>
          <w:color w:val="0000FF"/>
          <w:sz w:val="24"/>
        </w:rPr>
        <w:t>R5-241638</w:t>
      </w:r>
      <w:r>
        <w:rPr>
          <w:rFonts w:ascii="Arial" w:hAnsi="Arial" w:cs="Arial"/>
          <w:b/>
          <w:color w:val="0000FF"/>
          <w:sz w:val="24"/>
        </w:rPr>
        <w:tab/>
      </w:r>
      <w:r>
        <w:rPr>
          <w:rFonts w:ascii="Arial" w:hAnsi="Arial" w:cs="Arial"/>
          <w:b/>
          <w:sz w:val="24"/>
        </w:rPr>
        <w:t>Add new ING_5GS test case 9.3.1.6</w:t>
      </w:r>
    </w:p>
    <w:p w14:paraId="178B9A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CR-4309  Cat: F (Rel-17)</w:t>
      </w:r>
      <w:r>
        <w:rPr>
          <w:i/>
        </w:rPr>
        <w:br/>
      </w:r>
      <w:r>
        <w:rPr>
          <w:i/>
        </w:rPr>
        <w:br/>
      </w:r>
      <w:r>
        <w:rPr>
          <w:i/>
        </w:rPr>
        <w:tab/>
      </w:r>
      <w:r>
        <w:rPr>
          <w:i/>
        </w:rPr>
        <w:tab/>
      </w:r>
      <w:r>
        <w:rPr>
          <w:i/>
        </w:rPr>
        <w:tab/>
      </w:r>
      <w:r>
        <w:rPr>
          <w:i/>
        </w:rPr>
        <w:tab/>
      </w:r>
      <w:r>
        <w:rPr>
          <w:i/>
        </w:rPr>
        <w:tab/>
        <w:t>Source: China Telecom</w:t>
      </w:r>
    </w:p>
    <w:p w14:paraId="3DEE2CA0" w14:textId="77777777" w:rsidR="004350A9" w:rsidRDefault="004350A9" w:rsidP="004350A9">
      <w:pPr>
        <w:rPr>
          <w:rFonts w:ascii="Arial" w:hAnsi="Arial" w:cs="Arial"/>
          <w:b/>
        </w:rPr>
      </w:pPr>
      <w:r>
        <w:rPr>
          <w:rFonts w:ascii="Arial" w:hAnsi="Arial" w:cs="Arial"/>
          <w:b/>
        </w:rPr>
        <w:t xml:space="preserve">Abstract: </w:t>
      </w:r>
    </w:p>
    <w:p w14:paraId="39CB639E" w14:textId="77777777" w:rsidR="004350A9" w:rsidRDefault="004350A9" w:rsidP="004350A9">
      <w:r>
        <w:t>reissued from R5-241592 because of title change</w:t>
      </w:r>
    </w:p>
    <w:p w14:paraId="16B5A47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D8ED70" w14:textId="77777777" w:rsidR="004350A9" w:rsidRDefault="004350A9" w:rsidP="004350A9">
      <w:pPr>
        <w:pStyle w:val="Heading5"/>
      </w:pPr>
      <w:bookmarkStart w:id="794" w:name="_Toc161733814"/>
      <w:r>
        <w:t>6.3.22.4</w:t>
      </w:r>
      <w:r>
        <w:tab/>
        <w:t>TS 38.523-2</w:t>
      </w:r>
      <w:bookmarkEnd w:id="794"/>
    </w:p>
    <w:p w14:paraId="308D2032" w14:textId="7852CF2B" w:rsidR="004350A9" w:rsidRDefault="004350A9" w:rsidP="004350A9">
      <w:pPr>
        <w:rPr>
          <w:rFonts w:ascii="Arial" w:hAnsi="Arial" w:cs="Arial"/>
          <w:b/>
          <w:sz w:val="24"/>
        </w:rPr>
      </w:pPr>
      <w:r>
        <w:rPr>
          <w:rFonts w:ascii="Arial" w:hAnsi="Arial" w:cs="Arial"/>
          <w:b/>
          <w:color w:val="0000FF"/>
          <w:sz w:val="24"/>
        </w:rPr>
        <w:t>R5-240041</w:t>
      </w:r>
      <w:r>
        <w:rPr>
          <w:rFonts w:ascii="Arial" w:hAnsi="Arial" w:cs="Arial"/>
          <w:b/>
          <w:color w:val="0000FF"/>
          <w:sz w:val="24"/>
        </w:rPr>
        <w:tab/>
      </w:r>
      <w:r>
        <w:rPr>
          <w:rFonts w:ascii="Arial" w:hAnsi="Arial" w:cs="Arial"/>
          <w:b/>
          <w:sz w:val="24"/>
        </w:rPr>
        <w:t>Add applicability for ING_5GS test case 11.1.11</w:t>
      </w:r>
    </w:p>
    <w:p w14:paraId="15107D8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CR-0428  Cat: F (Rel-17)</w:t>
      </w:r>
      <w:r>
        <w:rPr>
          <w:i/>
        </w:rPr>
        <w:br/>
      </w:r>
      <w:r>
        <w:rPr>
          <w:i/>
        </w:rPr>
        <w:br/>
      </w:r>
      <w:r>
        <w:rPr>
          <w:i/>
        </w:rPr>
        <w:tab/>
      </w:r>
      <w:r>
        <w:rPr>
          <w:i/>
        </w:rPr>
        <w:tab/>
      </w:r>
      <w:r>
        <w:rPr>
          <w:i/>
        </w:rPr>
        <w:tab/>
      </w:r>
      <w:r>
        <w:rPr>
          <w:i/>
        </w:rPr>
        <w:tab/>
      </w:r>
      <w:r>
        <w:rPr>
          <w:i/>
        </w:rPr>
        <w:tab/>
        <w:t>Source: China Telecom</w:t>
      </w:r>
    </w:p>
    <w:p w14:paraId="492212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61A0D9" w14:textId="6892956C" w:rsidR="004350A9" w:rsidRDefault="004350A9" w:rsidP="004350A9">
      <w:pPr>
        <w:rPr>
          <w:rFonts w:ascii="Arial" w:hAnsi="Arial" w:cs="Arial"/>
          <w:b/>
          <w:sz w:val="24"/>
        </w:rPr>
      </w:pPr>
      <w:r>
        <w:rPr>
          <w:rFonts w:ascii="Arial" w:hAnsi="Arial" w:cs="Arial"/>
          <w:b/>
          <w:color w:val="0000FF"/>
          <w:sz w:val="24"/>
        </w:rPr>
        <w:t>R5-240235</w:t>
      </w:r>
      <w:r>
        <w:rPr>
          <w:rFonts w:ascii="Arial" w:hAnsi="Arial" w:cs="Arial"/>
          <w:b/>
          <w:color w:val="0000FF"/>
          <w:sz w:val="24"/>
        </w:rPr>
        <w:tab/>
      </w:r>
      <w:r>
        <w:rPr>
          <w:rFonts w:ascii="Arial" w:hAnsi="Arial" w:cs="Arial"/>
          <w:b/>
          <w:sz w:val="24"/>
        </w:rPr>
        <w:t>Addition of applicability of new ING_5GS test case 11.1.11</w:t>
      </w:r>
    </w:p>
    <w:p w14:paraId="21DB4BA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CR-0431  Cat: F (Rel-17)</w:t>
      </w:r>
      <w:r>
        <w:rPr>
          <w:i/>
        </w:rPr>
        <w:br/>
      </w:r>
      <w:r>
        <w:rPr>
          <w:i/>
        </w:rPr>
        <w:br/>
      </w:r>
      <w:r>
        <w:rPr>
          <w:i/>
        </w:rPr>
        <w:tab/>
      </w:r>
      <w:r>
        <w:rPr>
          <w:i/>
        </w:rPr>
        <w:tab/>
      </w:r>
      <w:r>
        <w:rPr>
          <w:i/>
        </w:rPr>
        <w:tab/>
      </w:r>
      <w:r>
        <w:rPr>
          <w:i/>
        </w:rPr>
        <w:tab/>
      </w:r>
      <w:r>
        <w:rPr>
          <w:i/>
        </w:rPr>
        <w:tab/>
        <w:t>Source: China Telecom</w:t>
      </w:r>
    </w:p>
    <w:p w14:paraId="7CF38B88" w14:textId="77777777" w:rsidR="004350A9" w:rsidRDefault="004350A9" w:rsidP="004350A9">
      <w:pPr>
        <w:rPr>
          <w:rFonts w:ascii="Arial" w:hAnsi="Arial" w:cs="Arial"/>
          <w:b/>
        </w:rPr>
      </w:pPr>
      <w:r>
        <w:rPr>
          <w:rFonts w:ascii="Arial" w:hAnsi="Arial" w:cs="Arial"/>
          <w:b/>
        </w:rPr>
        <w:t xml:space="preserve">Discussion: </w:t>
      </w:r>
    </w:p>
    <w:p w14:paraId="06B5A71D" w14:textId="77777777" w:rsidR="004350A9" w:rsidRDefault="004350A9" w:rsidP="004350A9">
      <w:r>
        <w:t>needs replacement doc (9.3.1.6)!</w:t>
      </w:r>
    </w:p>
    <w:p w14:paraId="73FFC818" w14:textId="77777777" w:rsidR="004350A9" w:rsidRDefault="004350A9" w:rsidP="004350A9">
      <w:r>
        <w:t>reissued as R5-241639 because of title change</w:t>
      </w:r>
    </w:p>
    <w:p w14:paraId="5AE4324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8D4D13" w14:textId="743C297F" w:rsidR="004350A9" w:rsidRDefault="004350A9" w:rsidP="004350A9">
      <w:pPr>
        <w:rPr>
          <w:rFonts w:ascii="Arial" w:hAnsi="Arial" w:cs="Arial"/>
          <w:b/>
          <w:sz w:val="24"/>
        </w:rPr>
      </w:pPr>
      <w:r>
        <w:rPr>
          <w:rFonts w:ascii="Arial" w:hAnsi="Arial" w:cs="Arial"/>
          <w:b/>
          <w:color w:val="0000FF"/>
          <w:sz w:val="24"/>
        </w:rPr>
        <w:t>R5-241639</w:t>
      </w:r>
      <w:r>
        <w:rPr>
          <w:rFonts w:ascii="Arial" w:hAnsi="Arial" w:cs="Arial"/>
          <w:b/>
          <w:color w:val="0000FF"/>
          <w:sz w:val="24"/>
        </w:rPr>
        <w:tab/>
      </w:r>
      <w:r>
        <w:rPr>
          <w:rFonts w:ascii="Arial" w:hAnsi="Arial" w:cs="Arial"/>
          <w:b/>
          <w:sz w:val="24"/>
        </w:rPr>
        <w:t>Addition of applicability of new ING_5GS test case 9.3.1.6</w:t>
      </w:r>
    </w:p>
    <w:p w14:paraId="249592C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CR-0453  Cat: F (Rel-17)</w:t>
      </w:r>
      <w:r>
        <w:rPr>
          <w:i/>
        </w:rPr>
        <w:br/>
      </w:r>
      <w:r>
        <w:rPr>
          <w:i/>
        </w:rPr>
        <w:br/>
      </w:r>
      <w:r>
        <w:rPr>
          <w:i/>
        </w:rPr>
        <w:tab/>
      </w:r>
      <w:r>
        <w:rPr>
          <w:i/>
        </w:rPr>
        <w:tab/>
      </w:r>
      <w:r>
        <w:rPr>
          <w:i/>
        </w:rPr>
        <w:tab/>
      </w:r>
      <w:r>
        <w:rPr>
          <w:i/>
        </w:rPr>
        <w:tab/>
      </w:r>
      <w:r>
        <w:rPr>
          <w:i/>
        </w:rPr>
        <w:tab/>
        <w:t>Source: China Telecom</w:t>
      </w:r>
    </w:p>
    <w:p w14:paraId="7BFC6C05" w14:textId="77777777" w:rsidR="004350A9" w:rsidRDefault="004350A9" w:rsidP="004350A9">
      <w:pPr>
        <w:rPr>
          <w:rFonts w:ascii="Arial" w:hAnsi="Arial" w:cs="Arial"/>
          <w:b/>
        </w:rPr>
      </w:pPr>
      <w:r>
        <w:rPr>
          <w:rFonts w:ascii="Arial" w:hAnsi="Arial" w:cs="Arial"/>
          <w:b/>
        </w:rPr>
        <w:t xml:space="preserve">Abstract: </w:t>
      </w:r>
    </w:p>
    <w:p w14:paraId="42FD579D" w14:textId="77777777" w:rsidR="004350A9" w:rsidRDefault="004350A9" w:rsidP="004350A9">
      <w:r>
        <w:t>reissued from R5-240235 because of title change</w:t>
      </w:r>
    </w:p>
    <w:p w14:paraId="6A19E2EA" w14:textId="77777777" w:rsidR="004350A9" w:rsidRDefault="004350A9" w:rsidP="004350A9">
      <w:pPr>
        <w:rPr>
          <w:rFonts w:ascii="Arial" w:hAnsi="Arial" w:cs="Arial"/>
          <w:b/>
        </w:rPr>
      </w:pPr>
      <w:r>
        <w:rPr>
          <w:rFonts w:ascii="Arial" w:hAnsi="Arial" w:cs="Arial"/>
          <w:b/>
        </w:rPr>
        <w:t xml:space="preserve">Discussion: </w:t>
      </w:r>
    </w:p>
    <w:p w14:paraId="22E7CEB3" w14:textId="77777777" w:rsidR="004350A9" w:rsidRDefault="004350A9" w:rsidP="004350A9">
      <w:r>
        <w:t>r1</w:t>
      </w:r>
    </w:p>
    <w:p w14:paraId="015F07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R5-241654</w:t>
      </w:r>
      <w:r>
        <w:rPr>
          <w:color w:val="993300"/>
          <w:u w:val="single"/>
        </w:rPr>
        <w:t>.</w:t>
      </w:r>
    </w:p>
    <w:p w14:paraId="779CA052" w14:textId="21D3F1C6" w:rsidR="004350A9" w:rsidRDefault="004350A9" w:rsidP="004350A9">
      <w:pPr>
        <w:rPr>
          <w:rFonts w:ascii="Arial" w:hAnsi="Arial" w:cs="Arial"/>
          <w:b/>
          <w:sz w:val="24"/>
        </w:rPr>
      </w:pPr>
      <w:r>
        <w:rPr>
          <w:rFonts w:ascii="Arial" w:hAnsi="Arial" w:cs="Arial"/>
          <w:b/>
          <w:color w:val="0000FF"/>
          <w:sz w:val="24"/>
        </w:rPr>
        <w:t>R5-241654</w:t>
      </w:r>
      <w:r>
        <w:rPr>
          <w:rFonts w:ascii="Arial" w:hAnsi="Arial" w:cs="Arial"/>
          <w:b/>
          <w:color w:val="0000FF"/>
          <w:sz w:val="24"/>
        </w:rPr>
        <w:tab/>
      </w:r>
      <w:r>
        <w:rPr>
          <w:rFonts w:ascii="Arial" w:hAnsi="Arial" w:cs="Arial"/>
          <w:b/>
          <w:sz w:val="24"/>
        </w:rPr>
        <w:t>Addition of applicability of new ING_5GS test case 9.3.1.6</w:t>
      </w:r>
    </w:p>
    <w:p w14:paraId="11B3F3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CR-0453  rev 1 Cat: F (Rel-17)</w:t>
      </w:r>
      <w:r>
        <w:rPr>
          <w:i/>
        </w:rPr>
        <w:br/>
      </w:r>
      <w:r>
        <w:rPr>
          <w:i/>
        </w:rPr>
        <w:br/>
      </w:r>
      <w:r>
        <w:rPr>
          <w:i/>
        </w:rPr>
        <w:tab/>
      </w:r>
      <w:r>
        <w:rPr>
          <w:i/>
        </w:rPr>
        <w:tab/>
      </w:r>
      <w:r>
        <w:rPr>
          <w:i/>
        </w:rPr>
        <w:tab/>
      </w:r>
      <w:r>
        <w:rPr>
          <w:i/>
        </w:rPr>
        <w:tab/>
      </w:r>
      <w:r>
        <w:rPr>
          <w:i/>
        </w:rPr>
        <w:tab/>
        <w:t>Source: China Telecom</w:t>
      </w:r>
    </w:p>
    <w:p w14:paraId="49E4F5FF" w14:textId="77777777" w:rsidR="004350A9" w:rsidRDefault="004350A9" w:rsidP="004350A9">
      <w:pPr>
        <w:rPr>
          <w:color w:val="808080"/>
        </w:rPr>
      </w:pPr>
      <w:r>
        <w:rPr>
          <w:color w:val="808080"/>
        </w:rPr>
        <w:t>(Replaces R5-241639)</w:t>
      </w:r>
    </w:p>
    <w:p w14:paraId="7707A8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755CB" w14:textId="77777777" w:rsidR="004350A9" w:rsidRDefault="004350A9" w:rsidP="004350A9">
      <w:pPr>
        <w:pStyle w:val="Heading5"/>
      </w:pPr>
      <w:bookmarkStart w:id="795" w:name="_Toc161733815"/>
      <w:r>
        <w:lastRenderedPageBreak/>
        <w:t>6.3.22.5</w:t>
      </w:r>
      <w:r>
        <w:tab/>
        <w:t>TS 38.523-3</w:t>
      </w:r>
      <w:bookmarkEnd w:id="795"/>
    </w:p>
    <w:p w14:paraId="779DB068" w14:textId="77777777" w:rsidR="004350A9" w:rsidRDefault="004350A9" w:rsidP="004350A9">
      <w:pPr>
        <w:pStyle w:val="Heading5"/>
      </w:pPr>
      <w:bookmarkStart w:id="796" w:name="_Toc161733816"/>
      <w:r>
        <w:t>6.3.22.6</w:t>
      </w:r>
      <w:r>
        <w:tab/>
        <w:t>Discussion Papers / Work Plan / TC lists</w:t>
      </w:r>
      <w:bookmarkEnd w:id="796"/>
    </w:p>
    <w:p w14:paraId="555E49BA" w14:textId="77777777" w:rsidR="004350A9" w:rsidRDefault="004350A9" w:rsidP="004350A9">
      <w:pPr>
        <w:pStyle w:val="Heading4"/>
      </w:pPr>
      <w:bookmarkStart w:id="797" w:name="_Toc161733817"/>
      <w:r>
        <w:t>6.3.23</w:t>
      </w:r>
      <w:r>
        <w:tab/>
        <w:t>IMS Data Channel (UID-1000055) IMSProtoc17_dataCH-UEContest</w:t>
      </w:r>
      <w:bookmarkEnd w:id="797"/>
    </w:p>
    <w:p w14:paraId="21C52BBA" w14:textId="77777777" w:rsidR="004350A9" w:rsidRDefault="004350A9" w:rsidP="004350A9">
      <w:pPr>
        <w:pStyle w:val="Heading5"/>
      </w:pPr>
      <w:bookmarkStart w:id="798" w:name="_Toc161733818"/>
      <w:r>
        <w:t>6.3.23.1</w:t>
      </w:r>
      <w:r>
        <w:tab/>
        <w:t>TS 36.508</w:t>
      </w:r>
      <w:bookmarkEnd w:id="798"/>
    </w:p>
    <w:p w14:paraId="2C1F9A83" w14:textId="77777777" w:rsidR="004350A9" w:rsidRDefault="004350A9" w:rsidP="004350A9">
      <w:pPr>
        <w:pStyle w:val="Heading5"/>
      </w:pPr>
      <w:bookmarkStart w:id="799" w:name="_Toc161733819"/>
      <w:r>
        <w:t>6.3.23.2</w:t>
      </w:r>
      <w:r>
        <w:tab/>
        <w:t>TS 36.509</w:t>
      </w:r>
      <w:bookmarkEnd w:id="799"/>
    </w:p>
    <w:p w14:paraId="22F0DD36" w14:textId="77777777" w:rsidR="004350A9" w:rsidRDefault="004350A9" w:rsidP="004350A9">
      <w:pPr>
        <w:pStyle w:val="Heading5"/>
      </w:pPr>
      <w:bookmarkStart w:id="800" w:name="_Toc161733820"/>
      <w:r>
        <w:t>6.3.23.3</w:t>
      </w:r>
      <w:r>
        <w:tab/>
        <w:t>TS 38.508-1</w:t>
      </w:r>
      <w:bookmarkEnd w:id="800"/>
    </w:p>
    <w:p w14:paraId="2EDE192F" w14:textId="77777777" w:rsidR="004350A9" w:rsidRDefault="004350A9" w:rsidP="004350A9">
      <w:pPr>
        <w:pStyle w:val="Heading5"/>
      </w:pPr>
      <w:bookmarkStart w:id="801" w:name="_Toc161733821"/>
      <w:r>
        <w:t>6.3.23.4</w:t>
      </w:r>
      <w:r>
        <w:tab/>
        <w:t>TS 38.509</w:t>
      </w:r>
      <w:bookmarkEnd w:id="801"/>
    </w:p>
    <w:p w14:paraId="4D7AC152" w14:textId="77777777" w:rsidR="004350A9" w:rsidRDefault="004350A9" w:rsidP="004350A9">
      <w:pPr>
        <w:pStyle w:val="Heading5"/>
      </w:pPr>
      <w:bookmarkStart w:id="802" w:name="_Toc161733822"/>
      <w:r>
        <w:t>6.3.23.5</w:t>
      </w:r>
      <w:r>
        <w:tab/>
        <w:t>TS 34.229-1</w:t>
      </w:r>
      <w:bookmarkEnd w:id="802"/>
    </w:p>
    <w:p w14:paraId="26AA0BE2" w14:textId="77777777" w:rsidR="004350A9" w:rsidRDefault="004350A9" w:rsidP="004350A9">
      <w:pPr>
        <w:pStyle w:val="Heading5"/>
      </w:pPr>
      <w:bookmarkStart w:id="803" w:name="_Toc161733823"/>
      <w:r>
        <w:t>6.3.23.6</w:t>
      </w:r>
      <w:r>
        <w:tab/>
        <w:t>TS 34.229-2</w:t>
      </w:r>
      <w:bookmarkEnd w:id="803"/>
    </w:p>
    <w:p w14:paraId="0054C282" w14:textId="77777777" w:rsidR="004350A9" w:rsidRDefault="004350A9" w:rsidP="004350A9">
      <w:pPr>
        <w:pStyle w:val="Heading5"/>
      </w:pPr>
      <w:bookmarkStart w:id="804" w:name="_Toc161733824"/>
      <w:r>
        <w:t>6.3.23.7</w:t>
      </w:r>
      <w:r>
        <w:tab/>
        <w:t>TS 34.229-3</w:t>
      </w:r>
      <w:bookmarkEnd w:id="804"/>
    </w:p>
    <w:p w14:paraId="51DD02C5" w14:textId="77777777" w:rsidR="004350A9" w:rsidRDefault="004350A9" w:rsidP="004350A9">
      <w:pPr>
        <w:pStyle w:val="Heading5"/>
      </w:pPr>
      <w:bookmarkStart w:id="805" w:name="_Toc161733825"/>
      <w:r>
        <w:t>6.3.23.8</w:t>
      </w:r>
      <w:r>
        <w:tab/>
        <w:t>TS 34.229-5</w:t>
      </w:r>
      <w:bookmarkEnd w:id="805"/>
    </w:p>
    <w:p w14:paraId="319E87D6" w14:textId="77777777" w:rsidR="004350A9" w:rsidRDefault="004350A9" w:rsidP="004350A9">
      <w:pPr>
        <w:pStyle w:val="Heading5"/>
      </w:pPr>
      <w:bookmarkStart w:id="806" w:name="_Toc161733826"/>
      <w:r>
        <w:t>6.3.23.9</w:t>
      </w:r>
      <w:r>
        <w:tab/>
        <w:t>Discussion Papers / Work Plan / TC lists</w:t>
      </w:r>
      <w:bookmarkEnd w:id="806"/>
    </w:p>
    <w:p w14:paraId="5A4368C9" w14:textId="77777777" w:rsidR="004350A9" w:rsidRDefault="004350A9" w:rsidP="004350A9">
      <w:pPr>
        <w:pStyle w:val="Heading4"/>
      </w:pPr>
      <w:bookmarkStart w:id="807" w:name="_Toc161733827"/>
      <w:r>
        <w:t>6.3.24</w:t>
      </w:r>
      <w:r>
        <w:tab/>
        <w:t>Rel-18 NR CA and DC; and NR and LTE DC Configurations (UID-1000057) NR_CADC_NR_LTE_DC_R18-UEConTest</w:t>
      </w:r>
      <w:bookmarkEnd w:id="807"/>
    </w:p>
    <w:p w14:paraId="1964DA86" w14:textId="77777777" w:rsidR="004350A9" w:rsidRDefault="004350A9" w:rsidP="004350A9">
      <w:pPr>
        <w:pStyle w:val="Heading5"/>
      </w:pPr>
      <w:bookmarkStart w:id="808" w:name="_Toc161733828"/>
      <w:r>
        <w:t>6.3.24.1</w:t>
      </w:r>
      <w:r>
        <w:tab/>
        <w:t>TS 38.508-1</w:t>
      </w:r>
      <w:bookmarkEnd w:id="808"/>
      <w:r>
        <w:t xml:space="preserve"> </w:t>
      </w:r>
    </w:p>
    <w:p w14:paraId="5E25E9B4" w14:textId="77777777" w:rsidR="004350A9" w:rsidRDefault="004350A9" w:rsidP="004350A9">
      <w:pPr>
        <w:pStyle w:val="Heading5"/>
      </w:pPr>
      <w:bookmarkStart w:id="809" w:name="_Toc161733829"/>
      <w:r>
        <w:t>6.3.24.2</w:t>
      </w:r>
      <w:r>
        <w:tab/>
        <w:t>TS 38.508-2</w:t>
      </w:r>
      <w:bookmarkEnd w:id="809"/>
    </w:p>
    <w:p w14:paraId="22EA32A0" w14:textId="77777777" w:rsidR="004350A9" w:rsidRDefault="004350A9" w:rsidP="004350A9">
      <w:pPr>
        <w:pStyle w:val="Heading5"/>
      </w:pPr>
      <w:bookmarkStart w:id="810" w:name="_Toc161733830"/>
      <w:r>
        <w:t>6.3.24.3</w:t>
      </w:r>
      <w:r>
        <w:tab/>
        <w:t>TS 38.523-1</w:t>
      </w:r>
      <w:bookmarkEnd w:id="810"/>
    </w:p>
    <w:p w14:paraId="07B68335" w14:textId="77777777" w:rsidR="004350A9" w:rsidRDefault="004350A9" w:rsidP="004350A9">
      <w:pPr>
        <w:pStyle w:val="Heading5"/>
      </w:pPr>
      <w:bookmarkStart w:id="811" w:name="_Toc161733831"/>
      <w:r>
        <w:t>6.3.24.4</w:t>
      </w:r>
      <w:r>
        <w:tab/>
        <w:t>TS 38.523-2</w:t>
      </w:r>
      <w:bookmarkEnd w:id="811"/>
    </w:p>
    <w:p w14:paraId="0CCD7D8E" w14:textId="77777777" w:rsidR="004350A9" w:rsidRDefault="004350A9" w:rsidP="004350A9">
      <w:pPr>
        <w:pStyle w:val="Heading5"/>
      </w:pPr>
      <w:bookmarkStart w:id="812" w:name="_Toc161733832"/>
      <w:r>
        <w:t>6.3.24.5</w:t>
      </w:r>
      <w:r>
        <w:tab/>
        <w:t>TS 38.523-3</w:t>
      </w:r>
      <w:bookmarkEnd w:id="812"/>
    </w:p>
    <w:p w14:paraId="09FB6C73" w14:textId="77777777" w:rsidR="004350A9" w:rsidRDefault="004350A9" w:rsidP="004350A9">
      <w:pPr>
        <w:pStyle w:val="Heading5"/>
      </w:pPr>
      <w:bookmarkStart w:id="813" w:name="_Toc161733833"/>
      <w:r>
        <w:t>6.3.24.6</w:t>
      </w:r>
      <w:r>
        <w:tab/>
        <w:t>Discussion Papers / Work Plan / TC lists</w:t>
      </w:r>
      <w:bookmarkEnd w:id="813"/>
    </w:p>
    <w:p w14:paraId="70C4E093" w14:textId="77777777" w:rsidR="004350A9" w:rsidRDefault="004350A9" w:rsidP="004350A9">
      <w:pPr>
        <w:pStyle w:val="Heading4"/>
      </w:pPr>
      <w:bookmarkStart w:id="814" w:name="_Toc161733834"/>
      <w:r>
        <w:t>6.3.25</w:t>
      </w:r>
      <w:r>
        <w:tab/>
        <w:t>New Rel-18 NR licensed bands and extension of existing NR bands (UID-1000058) NR_lic_bands_BW_R18-UEConTest</w:t>
      </w:r>
      <w:bookmarkEnd w:id="814"/>
    </w:p>
    <w:p w14:paraId="2B911170" w14:textId="77777777" w:rsidR="004350A9" w:rsidRDefault="004350A9" w:rsidP="004350A9">
      <w:pPr>
        <w:pStyle w:val="Heading5"/>
      </w:pPr>
      <w:bookmarkStart w:id="815" w:name="_Toc161733835"/>
      <w:r>
        <w:t>6.3.25.1</w:t>
      </w:r>
      <w:r>
        <w:tab/>
        <w:t>TS 38.523-3</w:t>
      </w:r>
      <w:bookmarkEnd w:id="815"/>
    </w:p>
    <w:p w14:paraId="58DFDA27" w14:textId="77777777" w:rsidR="004350A9" w:rsidRDefault="004350A9" w:rsidP="004350A9">
      <w:pPr>
        <w:pStyle w:val="Heading5"/>
      </w:pPr>
      <w:bookmarkStart w:id="816" w:name="_Toc161733836"/>
      <w:r>
        <w:t>6.3.25.2</w:t>
      </w:r>
      <w:r>
        <w:tab/>
        <w:t>Discussion Papers / Work Plan / TC lists</w:t>
      </w:r>
      <w:bookmarkEnd w:id="816"/>
    </w:p>
    <w:p w14:paraId="6B1A19D3" w14:textId="77777777" w:rsidR="004350A9" w:rsidRDefault="004350A9" w:rsidP="004350A9">
      <w:pPr>
        <w:pStyle w:val="Heading4"/>
      </w:pPr>
      <w:bookmarkStart w:id="817" w:name="_Toc161733837"/>
      <w:r>
        <w:t>6.3.26</w:t>
      </w:r>
      <w:r>
        <w:tab/>
        <w:t>Access Traffic Steering / Switch and Splitting support in the 5G system architecture; Phase 2 (UID-1010050) ATSSS_Ph2-UEConTest</w:t>
      </w:r>
      <w:bookmarkEnd w:id="817"/>
    </w:p>
    <w:p w14:paraId="1A5CC63E" w14:textId="77777777" w:rsidR="004350A9" w:rsidRDefault="004350A9" w:rsidP="004350A9">
      <w:pPr>
        <w:pStyle w:val="Heading5"/>
      </w:pPr>
      <w:bookmarkStart w:id="818" w:name="_Toc161733838"/>
      <w:r>
        <w:t>6.3.26.1</w:t>
      </w:r>
      <w:r>
        <w:tab/>
        <w:t>TS 38.508-1</w:t>
      </w:r>
      <w:bookmarkEnd w:id="818"/>
      <w:r>
        <w:t xml:space="preserve"> </w:t>
      </w:r>
    </w:p>
    <w:p w14:paraId="22E894F9" w14:textId="77777777" w:rsidR="004350A9" w:rsidRDefault="004350A9" w:rsidP="004350A9">
      <w:pPr>
        <w:pStyle w:val="Heading5"/>
      </w:pPr>
      <w:bookmarkStart w:id="819" w:name="_Toc161733839"/>
      <w:r>
        <w:lastRenderedPageBreak/>
        <w:t>6.3.26.2</w:t>
      </w:r>
      <w:r>
        <w:tab/>
        <w:t>TS 38.508-2</w:t>
      </w:r>
      <w:bookmarkEnd w:id="819"/>
    </w:p>
    <w:p w14:paraId="1C23B59E" w14:textId="75658E32" w:rsidR="004350A9" w:rsidRDefault="004350A9" w:rsidP="004350A9">
      <w:pPr>
        <w:rPr>
          <w:rFonts w:ascii="Arial" w:hAnsi="Arial" w:cs="Arial"/>
          <w:b/>
          <w:sz w:val="24"/>
        </w:rPr>
      </w:pPr>
      <w:r>
        <w:rPr>
          <w:rFonts w:ascii="Arial" w:hAnsi="Arial" w:cs="Arial"/>
          <w:b/>
          <w:color w:val="0000FF"/>
          <w:sz w:val="24"/>
        </w:rPr>
        <w:t>R5-240027</w:t>
      </w:r>
      <w:r>
        <w:rPr>
          <w:rFonts w:ascii="Arial" w:hAnsi="Arial" w:cs="Arial"/>
          <w:b/>
          <w:color w:val="0000FF"/>
          <w:sz w:val="24"/>
        </w:rPr>
        <w:tab/>
      </w:r>
      <w:r>
        <w:rPr>
          <w:rFonts w:ascii="Arial" w:hAnsi="Arial" w:cs="Arial"/>
          <w:b/>
          <w:sz w:val="24"/>
        </w:rPr>
        <w:t>Addition of PICS for Rel-17 ATSSS devices</w:t>
      </w:r>
    </w:p>
    <w:p w14:paraId="17D51F3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CR-0562  Cat: F (Rel-18)</w:t>
      </w:r>
      <w:r>
        <w:rPr>
          <w:i/>
        </w:rPr>
        <w:br/>
      </w:r>
      <w:r>
        <w:rPr>
          <w:i/>
        </w:rPr>
        <w:br/>
      </w:r>
      <w:r>
        <w:rPr>
          <w:i/>
        </w:rPr>
        <w:tab/>
      </w:r>
      <w:r>
        <w:rPr>
          <w:i/>
        </w:rPr>
        <w:tab/>
      </w:r>
      <w:r>
        <w:rPr>
          <w:i/>
        </w:rPr>
        <w:tab/>
      </w:r>
      <w:r>
        <w:rPr>
          <w:i/>
        </w:rPr>
        <w:tab/>
      </w:r>
      <w:r>
        <w:rPr>
          <w:i/>
        </w:rPr>
        <w:tab/>
        <w:t>Source: China Telecom</w:t>
      </w:r>
    </w:p>
    <w:p w14:paraId="1331D3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C7AC6A" w14:textId="6063C3BF" w:rsidR="004350A9" w:rsidRDefault="004350A9" w:rsidP="004350A9">
      <w:pPr>
        <w:rPr>
          <w:rFonts w:ascii="Arial" w:hAnsi="Arial" w:cs="Arial"/>
          <w:b/>
          <w:sz w:val="24"/>
        </w:rPr>
      </w:pPr>
      <w:r>
        <w:rPr>
          <w:rFonts w:ascii="Arial" w:hAnsi="Arial" w:cs="Arial"/>
          <w:b/>
          <w:color w:val="0000FF"/>
          <w:sz w:val="24"/>
        </w:rPr>
        <w:t>R5-240593</w:t>
      </w:r>
      <w:r>
        <w:rPr>
          <w:rFonts w:ascii="Arial" w:hAnsi="Arial" w:cs="Arial"/>
          <w:b/>
          <w:color w:val="0000FF"/>
          <w:sz w:val="24"/>
        </w:rPr>
        <w:tab/>
      </w:r>
      <w:r>
        <w:rPr>
          <w:rFonts w:ascii="Arial" w:hAnsi="Arial" w:cs="Arial"/>
          <w:b/>
          <w:sz w:val="24"/>
        </w:rPr>
        <w:t>Addition of applicability clauses for testcases 10.5.1.1 and 10.5.1.2</w:t>
      </w:r>
    </w:p>
    <w:p w14:paraId="421B65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CR-0589  Cat: F (Rel-18)</w:t>
      </w:r>
      <w:r>
        <w:rPr>
          <w:i/>
        </w:rPr>
        <w:br/>
      </w:r>
      <w:r>
        <w:rPr>
          <w:i/>
        </w:rPr>
        <w:br/>
      </w:r>
      <w:r>
        <w:rPr>
          <w:i/>
        </w:rPr>
        <w:tab/>
      </w:r>
      <w:r>
        <w:rPr>
          <w:i/>
        </w:rPr>
        <w:tab/>
      </w:r>
      <w:r>
        <w:rPr>
          <w:i/>
        </w:rPr>
        <w:tab/>
      </w:r>
      <w:r>
        <w:rPr>
          <w:i/>
        </w:rPr>
        <w:tab/>
      </w:r>
      <w:r>
        <w:rPr>
          <w:i/>
        </w:rPr>
        <w:tab/>
        <w:t>Source: Nokia, Nokia Shanghai Bell</w:t>
      </w:r>
    </w:p>
    <w:p w14:paraId="1BF813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94C41C" w14:textId="77777777" w:rsidR="004350A9" w:rsidRDefault="004350A9" w:rsidP="004350A9">
      <w:pPr>
        <w:pStyle w:val="Heading5"/>
      </w:pPr>
      <w:bookmarkStart w:id="820" w:name="_Toc161733840"/>
      <w:r>
        <w:t>6.3.26.3</w:t>
      </w:r>
      <w:r>
        <w:tab/>
        <w:t>TS 38.523-1</w:t>
      </w:r>
      <w:bookmarkEnd w:id="820"/>
    </w:p>
    <w:p w14:paraId="787AD849" w14:textId="3C8D6AF4" w:rsidR="004350A9" w:rsidRDefault="004350A9" w:rsidP="004350A9">
      <w:pPr>
        <w:rPr>
          <w:rFonts w:ascii="Arial" w:hAnsi="Arial" w:cs="Arial"/>
          <w:b/>
          <w:sz w:val="24"/>
        </w:rPr>
      </w:pPr>
      <w:r>
        <w:rPr>
          <w:rFonts w:ascii="Arial" w:hAnsi="Arial" w:cs="Arial"/>
          <w:b/>
          <w:color w:val="0000FF"/>
          <w:sz w:val="24"/>
        </w:rPr>
        <w:t>R5-240100</w:t>
      </w:r>
      <w:r>
        <w:rPr>
          <w:rFonts w:ascii="Arial" w:hAnsi="Arial" w:cs="Arial"/>
          <w:b/>
          <w:color w:val="0000FF"/>
          <w:sz w:val="24"/>
        </w:rPr>
        <w:tab/>
      </w:r>
      <w:r>
        <w:rPr>
          <w:rFonts w:ascii="Arial" w:hAnsi="Arial" w:cs="Arial"/>
          <w:b/>
          <w:sz w:val="24"/>
        </w:rPr>
        <w:t>Add new r17 ATSSS test case 11.9.1</w:t>
      </w:r>
    </w:p>
    <w:p w14:paraId="62AED33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CR-4162  Cat: F (Rel-17)</w:t>
      </w:r>
      <w:r>
        <w:rPr>
          <w:i/>
        </w:rPr>
        <w:br/>
      </w:r>
      <w:r>
        <w:rPr>
          <w:i/>
        </w:rPr>
        <w:br/>
      </w:r>
      <w:r>
        <w:rPr>
          <w:i/>
        </w:rPr>
        <w:tab/>
      </w:r>
      <w:r>
        <w:rPr>
          <w:i/>
        </w:rPr>
        <w:tab/>
      </w:r>
      <w:r>
        <w:rPr>
          <w:i/>
        </w:rPr>
        <w:tab/>
      </w:r>
      <w:r>
        <w:rPr>
          <w:i/>
        </w:rPr>
        <w:tab/>
      </w:r>
      <w:r>
        <w:rPr>
          <w:i/>
        </w:rPr>
        <w:tab/>
        <w:t>Source: China Telecom</w:t>
      </w:r>
    </w:p>
    <w:p w14:paraId="6E0D77BE" w14:textId="77777777" w:rsidR="004350A9" w:rsidRDefault="004350A9" w:rsidP="004350A9">
      <w:pPr>
        <w:rPr>
          <w:rFonts w:ascii="Arial" w:hAnsi="Arial" w:cs="Arial"/>
          <w:b/>
        </w:rPr>
      </w:pPr>
      <w:r>
        <w:rPr>
          <w:rFonts w:ascii="Arial" w:hAnsi="Arial" w:cs="Arial"/>
          <w:b/>
        </w:rPr>
        <w:t xml:space="preserve">Discussion: </w:t>
      </w:r>
    </w:p>
    <w:p w14:paraId="429871AE" w14:textId="77777777" w:rsidR="004350A9" w:rsidRDefault="004350A9" w:rsidP="004350A9">
      <w:r>
        <w:t>3GU had wrong ver.</w:t>
      </w:r>
    </w:p>
    <w:p w14:paraId="649B2997" w14:textId="77777777" w:rsidR="004350A9" w:rsidRDefault="004350A9" w:rsidP="004350A9">
      <w:r>
        <w:t>r1</w:t>
      </w:r>
    </w:p>
    <w:p w14:paraId="4C75D5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R5-241617</w:t>
      </w:r>
      <w:r>
        <w:rPr>
          <w:color w:val="993300"/>
          <w:u w:val="single"/>
        </w:rPr>
        <w:t>.</w:t>
      </w:r>
    </w:p>
    <w:p w14:paraId="59EDDE4B" w14:textId="3007E503" w:rsidR="004350A9" w:rsidRDefault="004350A9" w:rsidP="004350A9">
      <w:pPr>
        <w:rPr>
          <w:rFonts w:ascii="Arial" w:hAnsi="Arial" w:cs="Arial"/>
          <w:b/>
          <w:sz w:val="24"/>
        </w:rPr>
      </w:pPr>
      <w:r>
        <w:rPr>
          <w:rFonts w:ascii="Arial" w:hAnsi="Arial" w:cs="Arial"/>
          <w:b/>
          <w:color w:val="0000FF"/>
          <w:sz w:val="24"/>
        </w:rPr>
        <w:t>R5-241617</w:t>
      </w:r>
      <w:r>
        <w:rPr>
          <w:rFonts w:ascii="Arial" w:hAnsi="Arial" w:cs="Arial"/>
          <w:b/>
          <w:color w:val="0000FF"/>
          <w:sz w:val="24"/>
        </w:rPr>
        <w:tab/>
      </w:r>
      <w:r>
        <w:rPr>
          <w:rFonts w:ascii="Arial" w:hAnsi="Arial" w:cs="Arial"/>
          <w:b/>
          <w:sz w:val="24"/>
        </w:rPr>
        <w:t>Add new r17 ATSSS test case 11.9.1</w:t>
      </w:r>
    </w:p>
    <w:p w14:paraId="77EDA4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CR-4162  rev 1 Cat: F (Rel-17)</w:t>
      </w:r>
      <w:r>
        <w:rPr>
          <w:i/>
        </w:rPr>
        <w:br/>
      </w:r>
      <w:r>
        <w:rPr>
          <w:i/>
        </w:rPr>
        <w:br/>
      </w:r>
      <w:r>
        <w:rPr>
          <w:i/>
        </w:rPr>
        <w:tab/>
      </w:r>
      <w:r>
        <w:rPr>
          <w:i/>
        </w:rPr>
        <w:tab/>
      </w:r>
      <w:r>
        <w:rPr>
          <w:i/>
        </w:rPr>
        <w:tab/>
      </w:r>
      <w:r>
        <w:rPr>
          <w:i/>
        </w:rPr>
        <w:tab/>
      </w:r>
      <w:r>
        <w:rPr>
          <w:i/>
        </w:rPr>
        <w:tab/>
        <w:t>Source: China Telecom</w:t>
      </w:r>
    </w:p>
    <w:p w14:paraId="62E603BF" w14:textId="77777777" w:rsidR="004350A9" w:rsidRDefault="004350A9" w:rsidP="004350A9">
      <w:pPr>
        <w:rPr>
          <w:color w:val="808080"/>
        </w:rPr>
      </w:pPr>
      <w:r>
        <w:rPr>
          <w:color w:val="808080"/>
        </w:rPr>
        <w:t>(Replaces R5-240100)</w:t>
      </w:r>
    </w:p>
    <w:p w14:paraId="0957E6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431D1D" w14:textId="784E34A3" w:rsidR="004350A9" w:rsidRDefault="004350A9" w:rsidP="004350A9">
      <w:pPr>
        <w:rPr>
          <w:rFonts w:ascii="Arial" w:hAnsi="Arial" w:cs="Arial"/>
          <w:b/>
          <w:sz w:val="24"/>
        </w:rPr>
      </w:pPr>
      <w:r>
        <w:rPr>
          <w:rFonts w:ascii="Arial" w:hAnsi="Arial" w:cs="Arial"/>
          <w:b/>
          <w:color w:val="0000FF"/>
          <w:sz w:val="24"/>
        </w:rPr>
        <w:t>R5-240240</w:t>
      </w:r>
      <w:r>
        <w:rPr>
          <w:rFonts w:ascii="Arial" w:hAnsi="Arial" w:cs="Arial"/>
          <w:b/>
          <w:color w:val="0000FF"/>
          <w:sz w:val="24"/>
        </w:rPr>
        <w:tab/>
      </w:r>
      <w:r>
        <w:rPr>
          <w:rFonts w:ascii="Arial" w:hAnsi="Arial" w:cs="Arial"/>
          <w:b/>
          <w:sz w:val="24"/>
        </w:rPr>
        <w:t>Add new ATSSS test case 11.9.3</w:t>
      </w:r>
    </w:p>
    <w:p w14:paraId="33D026C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CR-4196  Cat: F (Rel-17)</w:t>
      </w:r>
      <w:r>
        <w:rPr>
          <w:i/>
        </w:rPr>
        <w:br/>
      </w:r>
      <w:r>
        <w:rPr>
          <w:i/>
        </w:rPr>
        <w:br/>
      </w:r>
      <w:r>
        <w:rPr>
          <w:i/>
        </w:rPr>
        <w:tab/>
      </w:r>
      <w:r>
        <w:rPr>
          <w:i/>
        </w:rPr>
        <w:tab/>
      </w:r>
      <w:r>
        <w:rPr>
          <w:i/>
        </w:rPr>
        <w:tab/>
      </w:r>
      <w:r>
        <w:rPr>
          <w:i/>
        </w:rPr>
        <w:tab/>
      </w:r>
      <w:r>
        <w:rPr>
          <w:i/>
        </w:rPr>
        <w:tab/>
        <w:t>Source: ZTE Corporation</w:t>
      </w:r>
    </w:p>
    <w:p w14:paraId="5F85726B" w14:textId="77777777" w:rsidR="004350A9" w:rsidRDefault="004350A9" w:rsidP="004350A9">
      <w:pPr>
        <w:rPr>
          <w:rFonts w:ascii="Arial" w:hAnsi="Arial" w:cs="Arial"/>
          <w:b/>
        </w:rPr>
      </w:pPr>
      <w:r>
        <w:rPr>
          <w:rFonts w:ascii="Arial" w:hAnsi="Arial" w:cs="Arial"/>
          <w:b/>
        </w:rPr>
        <w:t xml:space="preserve">Discussion: </w:t>
      </w:r>
    </w:p>
    <w:p w14:paraId="55AEDF69" w14:textId="77777777" w:rsidR="004350A9" w:rsidRDefault="004350A9" w:rsidP="004350A9">
      <w:r>
        <w:t>r2</w:t>
      </w:r>
    </w:p>
    <w:p w14:paraId="0B2E34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R5-241618</w:t>
      </w:r>
      <w:r>
        <w:rPr>
          <w:color w:val="993300"/>
          <w:u w:val="single"/>
        </w:rPr>
        <w:t>.</w:t>
      </w:r>
    </w:p>
    <w:p w14:paraId="02AB9343" w14:textId="7E6029DD" w:rsidR="004350A9" w:rsidRDefault="004350A9" w:rsidP="004350A9">
      <w:pPr>
        <w:rPr>
          <w:rFonts w:ascii="Arial" w:hAnsi="Arial" w:cs="Arial"/>
          <w:b/>
          <w:sz w:val="24"/>
        </w:rPr>
      </w:pPr>
      <w:r>
        <w:rPr>
          <w:rFonts w:ascii="Arial" w:hAnsi="Arial" w:cs="Arial"/>
          <w:b/>
          <w:color w:val="0000FF"/>
          <w:sz w:val="24"/>
        </w:rPr>
        <w:t>R5-241618</w:t>
      </w:r>
      <w:r>
        <w:rPr>
          <w:rFonts w:ascii="Arial" w:hAnsi="Arial" w:cs="Arial"/>
          <w:b/>
          <w:color w:val="0000FF"/>
          <w:sz w:val="24"/>
        </w:rPr>
        <w:tab/>
      </w:r>
      <w:r>
        <w:rPr>
          <w:rFonts w:ascii="Arial" w:hAnsi="Arial" w:cs="Arial"/>
          <w:b/>
          <w:sz w:val="24"/>
        </w:rPr>
        <w:t>Add new ATSSS test case 11.9.3</w:t>
      </w:r>
    </w:p>
    <w:p w14:paraId="120610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CR-4196  rev 1 Cat: F (Rel-17)</w:t>
      </w:r>
      <w:r>
        <w:rPr>
          <w:i/>
        </w:rPr>
        <w:br/>
      </w:r>
      <w:r>
        <w:rPr>
          <w:i/>
        </w:rPr>
        <w:lastRenderedPageBreak/>
        <w:br/>
      </w:r>
      <w:r>
        <w:rPr>
          <w:i/>
        </w:rPr>
        <w:tab/>
      </w:r>
      <w:r>
        <w:rPr>
          <w:i/>
        </w:rPr>
        <w:tab/>
      </w:r>
      <w:r>
        <w:rPr>
          <w:i/>
        </w:rPr>
        <w:tab/>
      </w:r>
      <w:r>
        <w:rPr>
          <w:i/>
        </w:rPr>
        <w:tab/>
      </w:r>
      <w:r>
        <w:rPr>
          <w:i/>
        </w:rPr>
        <w:tab/>
        <w:t>Source: ZTE Corporation</w:t>
      </w:r>
    </w:p>
    <w:p w14:paraId="3ED8B92C" w14:textId="77777777" w:rsidR="004350A9" w:rsidRDefault="004350A9" w:rsidP="004350A9">
      <w:pPr>
        <w:rPr>
          <w:color w:val="808080"/>
        </w:rPr>
      </w:pPr>
      <w:r>
        <w:rPr>
          <w:color w:val="808080"/>
        </w:rPr>
        <w:t>(Replaces R5-240240)</w:t>
      </w:r>
    </w:p>
    <w:p w14:paraId="32E601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F9FE4" w14:textId="59ACBB6F" w:rsidR="004350A9" w:rsidRDefault="004350A9" w:rsidP="004350A9">
      <w:pPr>
        <w:rPr>
          <w:rFonts w:ascii="Arial" w:hAnsi="Arial" w:cs="Arial"/>
          <w:b/>
          <w:sz w:val="24"/>
        </w:rPr>
      </w:pPr>
      <w:r>
        <w:rPr>
          <w:rFonts w:ascii="Arial" w:hAnsi="Arial" w:cs="Arial"/>
          <w:b/>
          <w:color w:val="0000FF"/>
          <w:sz w:val="24"/>
        </w:rPr>
        <w:t>R5-240241</w:t>
      </w:r>
      <w:r>
        <w:rPr>
          <w:rFonts w:ascii="Arial" w:hAnsi="Arial" w:cs="Arial"/>
          <w:b/>
          <w:color w:val="0000FF"/>
          <w:sz w:val="24"/>
        </w:rPr>
        <w:tab/>
      </w:r>
      <w:r>
        <w:rPr>
          <w:rFonts w:ascii="Arial" w:hAnsi="Arial" w:cs="Arial"/>
          <w:b/>
          <w:sz w:val="24"/>
        </w:rPr>
        <w:t>Add new ATSSS test case 11.9.4</w:t>
      </w:r>
    </w:p>
    <w:p w14:paraId="7E56F05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CR-4197  Cat: F (Rel-17)</w:t>
      </w:r>
      <w:r>
        <w:rPr>
          <w:i/>
        </w:rPr>
        <w:br/>
      </w:r>
      <w:r>
        <w:rPr>
          <w:i/>
        </w:rPr>
        <w:br/>
      </w:r>
      <w:r>
        <w:rPr>
          <w:i/>
        </w:rPr>
        <w:tab/>
      </w:r>
      <w:r>
        <w:rPr>
          <w:i/>
        </w:rPr>
        <w:tab/>
      </w:r>
      <w:r>
        <w:rPr>
          <w:i/>
        </w:rPr>
        <w:tab/>
      </w:r>
      <w:r>
        <w:rPr>
          <w:i/>
        </w:rPr>
        <w:tab/>
      </w:r>
      <w:r>
        <w:rPr>
          <w:i/>
        </w:rPr>
        <w:tab/>
        <w:t>Source: ZTE Corporation</w:t>
      </w:r>
    </w:p>
    <w:p w14:paraId="648EE297" w14:textId="77777777" w:rsidR="004350A9" w:rsidRDefault="004350A9" w:rsidP="004350A9">
      <w:pPr>
        <w:rPr>
          <w:rFonts w:ascii="Arial" w:hAnsi="Arial" w:cs="Arial"/>
          <w:b/>
        </w:rPr>
      </w:pPr>
      <w:r>
        <w:rPr>
          <w:rFonts w:ascii="Arial" w:hAnsi="Arial" w:cs="Arial"/>
          <w:b/>
        </w:rPr>
        <w:t xml:space="preserve">Discussion: </w:t>
      </w:r>
    </w:p>
    <w:p w14:paraId="4C04CD41" w14:textId="77777777" w:rsidR="004350A9" w:rsidRDefault="004350A9" w:rsidP="004350A9">
      <w:r>
        <w:t>r4</w:t>
      </w:r>
    </w:p>
    <w:p w14:paraId="7CD022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R5-241619</w:t>
      </w:r>
      <w:r>
        <w:rPr>
          <w:color w:val="993300"/>
          <w:u w:val="single"/>
        </w:rPr>
        <w:t>.</w:t>
      </w:r>
    </w:p>
    <w:p w14:paraId="4AB0A6FB" w14:textId="1F8BEB5C" w:rsidR="004350A9" w:rsidRDefault="004350A9" w:rsidP="004350A9">
      <w:pPr>
        <w:rPr>
          <w:rFonts w:ascii="Arial" w:hAnsi="Arial" w:cs="Arial"/>
          <w:b/>
          <w:sz w:val="24"/>
        </w:rPr>
      </w:pPr>
      <w:r>
        <w:rPr>
          <w:rFonts w:ascii="Arial" w:hAnsi="Arial" w:cs="Arial"/>
          <w:b/>
          <w:color w:val="0000FF"/>
          <w:sz w:val="24"/>
        </w:rPr>
        <w:t>R5-241619</w:t>
      </w:r>
      <w:r>
        <w:rPr>
          <w:rFonts w:ascii="Arial" w:hAnsi="Arial" w:cs="Arial"/>
          <w:b/>
          <w:color w:val="0000FF"/>
          <w:sz w:val="24"/>
        </w:rPr>
        <w:tab/>
      </w:r>
      <w:r>
        <w:rPr>
          <w:rFonts w:ascii="Arial" w:hAnsi="Arial" w:cs="Arial"/>
          <w:b/>
          <w:sz w:val="24"/>
        </w:rPr>
        <w:t>Add new ATSSS test case 11.9.4</w:t>
      </w:r>
    </w:p>
    <w:p w14:paraId="3BA228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CR-4197  rev 1 Cat: F (Rel-17)</w:t>
      </w:r>
      <w:r>
        <w:rPr>
          <w:i/>
        </w:rPr>
        <w:br/>
      </w:r>
      <w:r>
        <w:rPr>
          <w:i/>
        </w:rPr>
        <w:br/>
      </w:r>
      <w:r>
        <w:rPr>
          <w:i/>
        </w:rPr>
        <w:tab/>
      </w:r>
      <w:r>
        <w:rPr>
          <w:i/>
        </w:rPr>
        <w:tab/>
      </w:r>
      <w:r>
        <w:rPr>
          <w:i/>
        </w:rPr>
        <w:tab/>
      </w:r>
      <w:r>
        <w:rPr>
          <w:i/>
        </w:rPr>
        <w:tab/>
      </w:r>
      <w:r>
        <w:rPr>
          <w:i/>
        </w:rPr>
        <w:tab/>
        <w:t>Source: ZTE Corporation</w:t>
      </w:r>
    </w:p>
    <w:p w14:paraId="3EC3D374" w14:textId="77777777" w:rsidR="004350A9" w:rsidRDefault="004350A9" w:rsidP="004350A9">
      <w:pPr>
        <w:rPr>
          <w:color w:val="808080"/>
        </w:rPr>
      </w:pPr>
      <w:r>
        <w:rPr>
          <w:color w:val="808080"/>
        </w:rPr>
        <w:t>(Replaces R5-240241)</w:t>
      </w:r>
    </w:p>
    <w:p w14:paraId="521D65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1D5ADF" w14:textId="7480B7CE" w:rsidR="004350A9" w:rsidRDefault="004350A9" w:rsidP="004350A9">
      <w:pPr>
        <w:rPr>
          <w:rFonts w:ascii="Arial" w:hAnsi="Arial" w:cs="Arial"/>
          <w:b/>
          <w:sz w:val="24"/>
        </w:rPr>
      </w:pPr>
      <w:r>
        <w:rPr>
          <w:rFonts w:ascii="Arial" w:hAnsi="Arial" w:cs="Arial"/>
          <w:b/>
          <w:color w:val="0000FF"/>
          <w:sz w:val="24"/>
        </w:rPr>
        <w:t>R5-240282</w:t>
      </w:r>
      <w:r>
        <w:rPr>
          <w:rFonts w:ascii="Arial" w:hAnsi="Arial" w:cs="Arial"/>
          <w:b/>
          <w:color w:val="0000FF"/>
          <w:sz w:val="24"/>
        </w:rPr>
        <w:tab/>
      </w:r>
      <w:r>
        <w:rPr>
          <w:rFonts w:ascii="Arial" w:hAnsi="Arial" w:cs="Arial"/>
          <w:b/>
          <w:sz w:val="24"/>
        </w:rPr>
        <w:t>Add new r17 ATSSS test case 11.9.2</w:t>
      </w:r>
    </w:p>
    <w:p w14:paraId="3EB09D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CR-4201  Cat: F (Rel-17)</w:t>
      </w:r>
      <w:r>
        <w:rPr>
          <w:i/>
        </w:rPr>
        <w:br/>
      </w:r>
      <w:r>
        <w:rPr>
          <w:i/>
        </w:rPr>
        <w:br/>
      </w:r>
      <w:r>
        <w:rPr>
          <w:i/>
        </w:rPr>
        <w:tab/>
      </w:r>
      <w:r>
        <w:rPr>
          <w:i/>
        </w:rPr>
        <w:tab/>
      </w:r>
      <w:r>
        <w:rPr>
          <w:i/>
        </w:rPr>
        <w:tab/>
      </w:r>
      <w:r>
        <w:rPr>
          <w:i/>
        </w:rPr>
        <w:tab/>
      </w:r>
      <w:r>
        <w:rPr>
          <w:i/>
        </w:rPr>
        <w:tab/>
        <w:t>Source: China Telecom</w:t>
      </w:r>
    </w:p>
    <w:p w14:paraId="0A88EF5A" w14:textId="77777777" w:rsidR="004350A9" w:rsidRDefault="004350A9" w:rsidP="004350A9">
      <w:pPr>
        <w:rPr>
          <w:rFonts w:ascii="Arial" w:hAnsi="Arial" w:cs="Arial"/>
          <w:b/>
        </w:rPr>
      </w:pPr>
      <w:r>
        <w:rPr>
          <w:rFonts w:ascii="Arial" w:hAnsi="Arial" w:cs="Arial"/>
          <w:b/>
        </w:rPr>
        <w:t xml:space="preserve">Discussion: </w:t>
      </w:r>
    </w:p>
    <w:p w14:paraId="0501086B" w14:textId="77777777" w:rsidR="004350A9" w:rsidRDefault="004350A9" w:rsidP="004350A9">
      <w:r>
        <w:t>r2</w:t>
      </w:r>
    </w:p>
    <w:p w14:paraId="730D7C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R5-241620</w:t>
      </w:r>
      <w:r>
        <w:rPr>
          <w:color w:val="993300"/>
          <w:u w:val="single"/>
        </w:rPr>
        <w:t>.</w:t>
      </w:r>
    </w:p>
    <w:p w14:paraId="0776959F" w14:textId="42E914B6" w:rsidR="004350A9" w:rsidRDefault="004350A9" w:rsidP="004350A9">
      <w:pPr>
        <w:rPr>
          <w:rFonts w:ascii="Arial" w:hAnsi="Arial" w:cs="Arial"/>
          <w:b/>
          <w:sz w:val="24"/>
        </w:rPr>
      </w:pPr>
      <w:r>
        <w:rPr>
          <w:rFonts w:ascii="Arial" w:hAnsi="Arial" w:cs="Arial"/>
          <w:b/>
          <w:color w:val="0000FF"/>
          <w:sz w:val="24"/>
        </w:rPr>
        <w:t>R5-241620</w:t>
      </w:r>
      <w:r>
        <w:rPr>
          <w:rFonts w:ascii="Arial" w:hAnsi="Arial" w:cs="Arial"/>
          <w:b/>
          <w:color w:val="0000FF"/>
          <w:sz w:val="24"/>
        </w:rPr>
        <w:tab/>
      </w:r>
      <w:r>
        <w:rPr>
          <w:rFonts w:ascii="Arial" w:hAnsi="Arial" w:cs="Arial"/>
          <w:b/>
          <w:sz w:val="24"/>
        </w:rPr>
        <w:t>Add new r17 ATSSS test case 11.9.2</w:t>
      </w:r>
    </w:p>
    <w:p w14:paraId="7610D1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CR-4201  rev 1 Cat: F (Rel-17)</w:t>
      </w:r>
      <w:r>
        <w:rPr>
          <w:i/>
        </w:rPr>
        <w:br/>
      </w:r>
      <w:r>
        <w:rPr>
          <w:i/>
        </w:rPr>
        <w:br/>
      </w:r>
      <w:r>
        <w:rPr>
          <w:i/>
        </w:rPr>
        <w:tab/>
      </w:r>
      <w:r>
        <w:rPr>
          <w:i/>
        </w:rPr>
        <w:tab/>
      </w:r>
      <w:r>
        <w:rPr>
          <w:i/>
        </w:rPr>
        <w:tab/>
      </w:r>
      <w:r>
        <w:rPr>
          <w:i/>
        </w:rPr>
        <w:tab/>
      </w:r>
      <w:r>
        <w:rPr>
          <w:i/>
        </w:rPr>
        <w:tab/>
        <w:t>Source: China Telecom</w:t>
      </w:r>
    </w:p>
    <w:p w14:paraId="2D9A4C73" w14:textId="77777777" w:rsidR="004350A9" w:rsidRDefault="004350A9" w:rsidP="004350A9">
      <w:pPr>
        <w:rPr>
          <w:color w:val="808080"/>
        </w:rPr>
      </w:pPr>
      <w:r>
        <w:rPr>
          <w:color w:val="808080"/>
        </w:rPr>
        <w:t>(Replaces R5-240282)</w:t>
      </w:r>
    </w:p>
    <w:p w14:paraId="59587F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742790" w14:textId="70FDFEE0" w:rsidR="004350A9" w:rsidRDefault="004350A9" w:rsidP="004350A9">
      <w:pPr>
        <w:rPr>
          <w:rFonts w:ascii="Arial" w:hAnsi="Arial" w:cs="Arial"/>
          <w:b/>
          <w:sz w:val="24"/>
        </w:rPr>
      </w:pPr>
      <w:r>
        <w:rPr>
          <w:rFonts w:ascii="Arial" w:hAnsi="Arial" w:cs="Arial"/>
          <w:b/>
          <w:color w:val="0000FF"/>
          <w:sz w:val="24"/>
        </w:rPr>
        <w:t>R5-240591</w:t>
      </w:r>
      <w:r>
        <w:rPr>
          <w:rFonts w:ascii="Arial" w:hAnsi="Arial" w:cs="Arial"/>
          <w:b/>
          <w:color w:val="0000FF"/>
          <w:sz w:val="24"/>
        </w:rPr>
        <w:tab/>
      </w:r>
      <w:r>
        <w:rPr>
          <w:rFonts w:ascii="Arial" w:hAnsi="Arial" w:cs="Arial"/>
          <w:b/>
          <w:sz w:val="24"/>
        </w:rPr>
        <w:t>New testcase 10.5.1.1 UE establishing initial PDN connection as a user plane resource</w:t>
      </w:r>
    </w:p>
    <w:p w14:paraId="25B2627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CR-4255  Cat: F (Rel-17)</w:t>
      </w:r>
      <w:r>
        <w:rPr>
          <w:i/>
        </w:rPr>
        <w:br/>
      </w:r>
      <w:r>
        <w:rPr>
          <w:i/>
        </w:rPr>
        <w:br/>
      </w:r>
      <w:r>
        <w:rPr>
          <w:i/>
        </w:rPr>
        <w:tab/>
      </w:r>
      <w:r>
        <w:rPr>
          <w:i/>
        </w:rPr>
        <w:tab/>
      </w:r>
      <w:r>
        <w:rPr>
          <w:i/>
        </w:rPr>
        <w:tab/>
      </w:r>
      <w:r>
        <w:rPr>
          <w:i/>
        </w:rPr>
        <w:tab/>
      </w:r>
      <w:r>
        <w:rPr>
          <w:i/>
        </w:rPr>
        <w:tab/>
        <w:t>Source: Nokia, Nokia Shanghai Bell</w:t>
      </w:r>
    </w:p>
    <w:p w14:paraId="31F310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026312" w14:textId="6D039084" w:rsidR="004350A9" w:rsidRDefault="004350A9" w:rsidP="004350A9">
      <w:pPr>
        <w:rPr>
          <w:rFonts w:ascii="Arial" w:hAnsi="Arial" w:cs="Arial"/>
          <w:b/>
          <w:sz w:val="24"/>
        </w:rPr>
      </w:pPr>
      <w:r>
        <w:rPr>
          <w:rFonts w:ascii="Arial" w:hAnsi="Arial" w:cs="Arial"/>
          <w:b/>
          <w:color w:val="0000FF"/>
          <w:sz w:val="24"/>
        </w:rPr>
        <w:lastRenderedPageBreak/>
        <w:t>R5-240592</w:t>
      </w:r>
      <w:r>
        <w:rPr>
          <w:rFonts w:ascii="Arial" w:hAnsi="Arial" w:cs="Arial"/>
          <w:b/>
          <w:color w:val="0000FF"/>
          <w:sz w:val="24"/>
        </w:rPr>
        <w:tab/>
      </w:r>
      <w:r>
        <w:rPr>
          <w:rFonts w:ascii="Arial" w:hAnsi="Arial" w:cs="Arial"/>
          <w:b/>
          <w:sz w:val="24"/>
        </w:rPr>
        <w:t>New testcase 10.5.1.2 UE establishing a PDN connection as a user plane resource of an already established MA PDU session</w:t>
      </w:r>
    </w:p>
    <w:p w14:paraId="54291D1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CR-4256  Cat: F (Rel-17)</w:t>
      </w:r>
      <w:r>
        <w:rPr>
          <w:i/>
        </w:rPr>
        <w:br/>
      </w:r>
      <w:r>
        <w:rPr>
          <w:i/>
        </w:rPr>
        <w:br/>
      </w:r>
      <w:r>
        <w:rPr>
          <w:i/>
        </w:rPr>
        <w:tab/>
      </w:r>
      <w:r>
        <w:rPr>
          <w:i/>
        </w:rPr>
        <w:tab/>
      </w:r>
      <w:r>
        <w:rPr>
          <w:i/>
        </w:rPr>
        <w:tab/>
      </w:r>
      <w:r>
        <w:rPr>
          <w:i/>
        </w:rPr>
        <w:tab/>
      </w:r>
      <w:r>
        <w:rPr>
          <w:i/>
        </w:rPr>
        <w:tab/>
        <w:t>Source: Nokia, Nokia Shanghai Bell</w:t>
      </w:r>
    </w:p>
    <w:p w14:paraId="5AFCF9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5AE1E6" w14:textId="77777777" w:rsidR="004350A9" w:rsidRDefault="004350A9" w:rsidP="004350A9">
      <w:pPr>
        <w:pStyle w:val="Heading5"/>
      </w:pPr>
      <w:bookmarkStart w:id="821" w:name="_Toc161733841"/>
      <w:r>
        <w:t>6.3.26.4</w:t>
      </w:r>
      <w:r>
        <w:tab/>
        <w:t>TS 38.523-2</w:t>
      </w:r>
      <w:bookmarkEnd w:id="821"/>
    </w:p>
    <w:p w14:paraId="7BD61323" w14:textId="144C951E" w:rsidR="004350A9" w:rsidRDefault="004350A9" w:rsidP="004350A9">
      <w:pPr>
        <w:rPr>
          <w:rFonts w:ascii="Arial" w:hAnsi="Arial" w:cs="Arial"/>
          <w:b/>
          <w:sz w:val="24"/>
        </w:rPr>
      </w:pPr>
      <w:r>
        <w:rPr>
          <w:rFonts w:ascii="Arial" w:hAnsi="Arial" w:cs="Arial"/>
          <w:b/>
          <w:color w:val="0000FF"/>
          <w:sz w:val="24"/>
        </w:rPr>
        <w:t>R5-240220</w:t>
      </w:r>
      <w:r>
        <w:rPr>
          <w:rFonts w:ascii="Arial" w:hAnsi="Arial" w:cs="Arial"/>
          <w:b/>
          <w:color w:val="0000FF"/>
          <w:sz w:val="24"/>
        </w:rPr>
        <w:tab/>
      </w:r>
      <w:r>
        <w:rPr>
          <w:rFonts w:ascii="Arial" w:hAnsi="Arial" w:cs="Arial"/>
          <w:b/>
          <w:sz w:val="24"/>
        </w:rPr>
        <w:t>Add applicability for Rel-17 ATSSS test case 11.9.1</w:t>
      </w:r>
    </w:p>
    <w:p w14:paraId="3CC2C8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CR-0430  Cat: F (Rel-17)</w:t>
      </w:r>
      <w:r>
        <w:rPr>
          <w:i/>
        </w:rPr>
        <w:br/>
      </w:r>
      <w:r>
        <w:rPr>
          <w:i/>
        </w:rPr>
        <w:br/>
      </w:r>
      <w:r>
        <w:rPr>
          <w:i/>
        </w:rPr>
        <w:tab/>
      </w:r>
      <w:r>
        <w:rPr>
          <w:i/>
        </w:rPr>
        <w:tab/>
      </w:r>
      <w:r>
        <w:rPr>
          <w:i/>
        </w:rPr>
        <w:tab/>
      </w:r>
      <w:r>
        <w:rPr>
          <w:i/>
        </w:rPr>
        <w:tab/>
      </w:r>
      <w:r>
        <w:rPr>
          <w:i/>
        </w:rPr>
        <w:tab/>
        <w:t>Source: China Telecom</w:t>
      </w:r>
    </w:p>
    <w:p w14:paraId="6E7EF290" w14:textId="77777777" w:rsidR="004350A9" w:rsidRDefault="004350A9" w:rsidP="004350A9">
      <w:pPr>
        <w:rPr>
          <w:rFonts w:ascii="Arial" w:hAnsi="Arial" w:cs="Arial"/>
          <w:b/>
        </w:rPr>
      </w:pPr>
      <w:r>
        <w:rPr>
          <w:rFonts w:ascii="Arial" w:hAnsi="Arial" w:cs="Arial"/>
          <w:b/>
        </w:rPr>
        <w:t xml:space="preserve">Discussion: </w:t>
      </w:r>
    </w:p>
    <w:p w14:paraId="20F89FF6" w14:textId="77777777" w:rsidR="004350A9" w:rsidRDefault="004350A9" w:rsidP="004350A9">
      <w:r>
        <w:t>reissued as R5-241453 because of title change</w:t>
      </w:r>
    </w:p>
    <w:p w14:paraId="4110AF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5B5660" w14:textId="27F27E15" w:rsidR="004350A9" w:rsidRDefault="004350A9" w:rsidP="004350A9">
      <w:pPr>
        <w:rPr>
          <w:rFonts w:ascii="Arial" w:hAnsi="Arial" w:cs="Arial"/>
          <w:b/>
          <w:sz w:val="24"/>
        </w:rPr>
      </w:pPr>
      <w:r>
        <w:rPr>
          <w:rFonts w:ascii="Arial" w:hAnsi="Arial" w:cs="Arial"/>
          <w:b/>
          <w:color w:val="0000FF"/>
          <w:sz w:val="24"/>
        </w:rPr>
        <w:t>R5-240242</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ATSSS test cases 11.9.3 and 11.9.4</w:t>
      </w:r>
    </w:p>
    <w:p w14:paraId="4B2691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CR-0432  Cat: F (Rel-17)</w:t>
      </w:r>
      <w:r>
        <w:rPr>
          <w:i/>
        </w:rPr>
        <w:br/>
      </w:r>
      <w:r>
        <w:rPr>
          <w:i/>
        </w:rPr>
        <w:br/>
      </w:r>
      <w:r>
        <w:rPr>
          <w:i/>
        </w:rPr>
        <w:tab/>
      </w:r>
      <w:r>
        <w:rPr>
          <w:i/>
        </w:rPr>
        <w:tab/>
      </w:r>
      <w:r>
        <w:rPr>
          <w:i/>
        </w:rPr>
        <w:tab/>
      </w:r>
      <w:r>
        <w:rPr>
          <w:i/>
        </w:rPr>
        <w:tab/>
      </w:r>
      <w:r>
        <w:rPr>
          <w:i/>
        </w:rPr>
        <w:tab/>
        <w:t>Source: ZTE Corporation</w:t>
      </w:r>
    </w:p>
    <w:p w14:paraId="0B3286EC" w14:textId="77777777" w:rsidR="004350A9" w:rsidRDefault="004350A9" w:rsidP="004350A9">
      <w:pPr>
        <w:rPr>
          <w:rFonts w:ascii="Arial" w:hAnsi="Arial" w:cs="Arial"/>
          <w:b/>
        </w:rPr>
      </w:pPr>
      <w:r>
        <w:rPr>
          <w:rFonts w:ascii="Arial" w:hAnsi="Arial" w:cs="Arial"/>
          <w:b/>
        </w:rPr>
        <w:t xml:space="preserve">Discussion: </w:t>
      </w:r>
    </w:p>
    <w:p w14:paraId="32760C17" w14:textId="77777777" w:rsidR="004350A9" w:rsidRDefault="004350A9" w:rsidP="004350A9">
      <w:r>
        <w:t xml:space="preserve">merge </w:t>
      </w:r>
      <w:proofErr w:type="spellStart"/>
      <w:proofErr w:type="gramStart"/>
      <w:r>
        <w:t>it's</w:t>
      </w:r>
      <w:proofErr w:type="spellEnd"/>
      <w:proofErr w:type="gramEnd"/>
      <w:r>
        <w:t xml:space="preserve"> contents into R5-240220.</w:t>
      </w:r>
    </w:p>
    <w:p w14:paraId="0282E4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E338E8" w14:textId="0DCBD04A" w:rsidR="004350A9" w:rsidRDefault="004350A9" w:rsidP="004350A9">
      <w:pPr>
        <w:rPr>
          <w:rFonts w:ascii="Arial" w:hAnsi="Arial" w:cs="Arial"/>
          <w:b/>
          <w:sz w:val="24"/>
        </w:rPr>
      </w:pPr>
      <w:r>
        <w:rPr>
          <w:rFonts w:ascii="Arial" w:hAnsi="Arial" w:cs="Arial"/>
          <w:b/>
          <w:color w:val="0000FF"/>
          <w:sz w:val="24"/>
        </w:rPr>
        <w:t>R5-240629</w:t>
      </w:r>
      <w:r>
        <w:rPr>
          <w:rFonts w:ascii="Arial" w:hAnsi="Arial" w:cs="Arial"/>
          <w:b/>
          <w:color w:val="0000FF"/>
          <w:sz w:val="24"/>
        </w:rPr>
        <w:tab/>
      </w:r>
      <w:r>
        <w:rPr>
          <w:rFonts w:ascii="Arial" w:hAnsi="Arial" w:cs="Arial"/>
          <w:b/>
          <w:sz w:val="24"/>
        </w:rPr>
        <w:t>Addition of applicability clauses for testcases 10.5.1.1 and 10.5.1.2</w:t>
      </w:r>
    </w:p>
    <w:p w14:paraId="067C035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CR-0439  Cat: F (Rel-17)</w:t>
      </w:r>
      <w:r>
        <w:rPr>
          <w:i/>
        </w:rPr>
        <w:br/>
      </w:r>
      <w:r>
        <w:rPr>
          <w:i/>
        </w:rPr>
        <w:br/>
      </w:r>
      <w:r>
        <w:rPr>
          <w:i/>
        </w:rPr>
        <w:tab/>
      </w:r>
      <w:r>
        <w:rPr>
          <w:i/>
        </w:rPr>
        <w:tab/>
      </w:r>
      <w:r>
        <w:rPr>
          <w:i/>
        </w:rPr>
        <w:tab/>
      </w:r>
      <w:r>
        <w:rPr>
          <w:i/>
        </w:rPr>
        <w:tab/>
      </w:r>
      <w:r>
        <w:rPr>
          <w:i/>
        </w:rPr>
        <w:tab/>
        <w:t>Source: Nokia, Nokia Shanghai Bell</w:t>
      </w:r>
    </w:p>
    <w:p w14:paraId="1338CB34" w14:textId="77777777" w:rsidR="004350A9" w:rsidRDefault="004350A9" w:rsidP="004350A9">
      <w:pPr>
        <w:rPr>
          <w:rFonts w:ascii="Arial" w:hAnsi="Arial" w:cs="Arial"/>
          <w:b/>
        </w:rPr>
      </w:pPr>
      <w:r>
        <w:rPr>
          <w:rFonts w:ascii="Arial" w:hAnsi="Arial" w:cs="Arial"/>
          <w:b/>
        </w:rPr>
        <w:t xml:space="preserve">Discussion: </w:t>
      </w:r>
    </w:p>
    <w:p w14:paraId="782F9FE0" w14:textId="77777777" w:rsidR="004350A9" w:rsidRDefault="004350A9" w:rsidP="004350A9">
      <w:r>
        <w:t>Partial overlap in testcase condition with R5-240220.</w:t>
      </w:r>
    </w:p>
    <w:p w14:paraId="0ADEE901" w14:textId="77777777" w:rsidR="004350A9" w:rsidRDefault="004350A9" w:rsidP="004350A9">
      <w:r>
        <w:t>merged into R5-241453.</w:t>
      </w:r>
    </w:p>
    <w:p w14:paraId="1D0844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67F509" w14:textId="4CAB3C32" w:rsidR="004350A9" w:rsidRDefault="004350A9" w:rsidP="004350A9">
      <w:pPr>
        <w:rPr>
          <w:rFonts w:ascii="Arial" w:hAnsi="Arial" w:cs="Arial"/>
          <w:b/>
          <w:sz w:val="24"/>
        </w:rPr>
      </w:pPr>
      <w:r>
        <w:rPr>
          <w:rFonts w:ascii="Arial" w:hAnsi="Arial" w:cs="Arial"/>
          <w:b/>
          <w:color w:val="0000FF"/>
          <w:sz w:val="24"/>
        </w:rPr>
        <w:t>R5-241453</w:t>
      </w:r>
      <w:r>
        <w:rPr>
          <w:rFonts w:ascii="Arial" w:hAnsi="Arial" w:cs="Arial"/>
          <w:b/>
          <w:color w:val="0000FF"/>
          <w:sz w:val="24"/>
        </w:rPr>
        <w:tab/>
      </w:r>
      <w:r>
        <w:rPr>
          <w:rFonts w:ascii="Arial" w:hAnsi="Arial" w:cs="Arial"/>
          <w:b/>
          <w:sz w:val="24"/>
        </w:rPr>
        <w:t>Add applicability for Rel-17 ATSSS test cases</w:t>
      </w:r>
    </w:p>
    <w:p w14:paraId="3D98DE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CR-0452  Cat: F (Rel-17)</w:t>
      </w:r>
      <w:r>
        <w:rPr>
          <w:i/>
        </w:rPr>
        <w:br/>
      </w:r>
      <w:r>
        <w:rPr>
          <w:i/>
        </w:rPr>
        <w:br/>
      </w:r>
      <w:r>
        <w:rPr>
          <w:i/>
        </w:rPr>
        <w:tab/>
      </w:r>
      <w:r>
        <w:rPr>
          <w:i/>
        </w:rPr>
        <w:tab/>
      </w:r>
      <w:r>
        <w:rPr>
          <w:i/>
        </w:rPr>
        <w:tab/>
      </w:r>
      <w:r>
        <w:rPr>
          <w:i/>
        </w:rPr>
        <w:tab/>
      </w:r>
      <w:r>
        <w:rPr>
          <w:i/>
        </w:rPr>
        <w:tab/>
        <w:t>Source: China Telecom, ZTE</w:t>
      </w:r>
    </w:p>
    <w:p w14:paraId="3B5D5C4F" w14:textId="77777777" w:rsidR="004350A9" w:rsidRDefault="004350A9" w:rsidP="004350A9">
      <w:pPr>
        <w:rPr>
          <w:rFonts w:ascii="Arial" w:hAnsi="Arial" w:cs="Arial"/>
          <w:b/>
        </w:rPr>
      </w:pPr>
      <w:r>
        <w:rPr>
          <w:rFonts w:ascii="Arial" w:hAnsi="Arial" w:cs="Arial"/>
          <w:b/>
        </w:rPr>
        <w:t xml:space="preserve">Abstract: </w:t>
      </w:r>
    </w:p>
    <w:p w14:paraId="4AA0A9BC" w14:textId="77777777" w:rsidR="004350A9" w:rsidRDefault="004350A9" w:rsidP="004350A9">
      <w:r>
        <w:t>reissued from R5-240220 because of title change</w:t>
      </w:r>
    </w:p>
    <w:p w14:paraId="5D539D8A" w14:textId="77777777" w:rsidR="004350A9" w:rsidRDefault="004350A9" w:rsidP="004350A9">
      <w:pPr>
        <w:rPr>
          <w:rFonts w:ascii="Arial" w:hAnsi="Arial" w:cs="Arial"/>
          <w:b/>
        </w:rPr>
      </w:pPr>
      <w:r>
        <w:rPr>
          <w:rFonts w:ascii="Arial" w:hAnsi="Arial" w:cs="Arial"/>
          <w:b/>
        </w:rPr>
        <w:t xml:space="preserve">Discussion: </w:t>
      </w:r>
    </w:p>
    <w:p w14:paraId="15EAE745" w14:textId="77777777" w:rsidR="004350A9" w:rsidRDefault="004350A9" w:rsidP="004350A9">
      <w:r>
        <w:lastRenderedPageBreak/>
        <w:t>r2</w:t>
      </w:r>
    </w:p>
    <w:p w14:paraId="58C8A93C" w14:textId="77777777" w:rsidR="004350A9" w:rsidRDefault="004350A9" w:rsidP="004350A9">
      <w:r>
        <w:t>-Nokia</w:t>
      </w:r>
    </w:p>
    <w:p w14:paraId="6209ED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R5-241621</w:t>
      </w:r>
      <w:r>
        <w:rPr>
          <w:color w:val="993300"/>
          <w:u w:val="single"/>
        </w:rPr>
        <w:t>.</w:t>
      </w:r>
    </w:p>
    <w:p w14:paraId="58EB8446" w14:textId="5CE01387" w:rsidR="004350A9" w:rsidRDefault="004350A9" w:rsidP="004350A9">
      <w:pPr>
        <w:rPr>
          <w:rFonts w:ascii="Arial" w:hAnsi="Arial" w:cs="Arial"/>
          <w:b/>
          <w:sz w:val="24"/>
        </w:rPr>
      </w:pPr>
      <w:r>
        <w:rPr>
          <w:rFonts w:ascii="Arial" w:hAnsi="Arial" w:cs="Arial"/>
          <w:b/>
          <w:color w:val="0000FF"/>
          <w:sz w:val="24"/>
        </w:rPr>
        <w:t>R5-241621</w:t>
      </w:r>
      <w:r>
        <w:rPr>
          <w:rFonts w:ascii="Arial" w:hAnsi="Arial" w:cs="Arial"/>
          <w:b/>
          <w:color w:val="0000FF"/>
          <w:sz w:val="24"/>
        </w:rPr>
        <w:tab/>
      </w:r>
      <w:r>
        <w:rPr>
          <w:rFonts w:ascii="Arial" w:hAnsi="Arial" w:cs="Arial"/>
          <w:b/>
          <w:sz w:val="24"/>
        </w:rPr>
        <w:t>Add applicability for Rel-17 ATSSS test cases</w:t>
      </w:r>
    </w:p>
    <w:p w14:paraId="15299D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CR-0452  rev 1 Cat: F (Rel-17)</w:t>
      </w:r>
      <w:r>
        <w:rPr>
          <w:i/>
        </w:rPr>
        <w:br/>
      </w:r>
      <w:r>
        <w:rPr>
          <w:i/>
        </w:rPr>
        <w:br/>
      </w:r>
      <w:r>
        <w:rPr>
          <w:i/>
        </w:rPr>
        <w:tab/>
      </w:r>
      <w:r>
        <w:rPr>
          <w:i/>
        </w:rPr>
        <w:tab/>
      </w:r>
      <w:r>
        <w:rPr>
          <w:i/>
        </w:rPr>
        <w:tab/>
      </w:r>
      <w:r>
        <w:rPr>
          <w:i/>
        </w:rPr>
        <w:tab/>
      </w:r>
      <w:r>
        <w:rPr>
          <w:i/>
        </w:rPr>
        <w:tab/>
        <w:t>Source: China Telecom, ZTE</w:t>
      </w:r>
    </w:p>
    <w:p w14:paraId="199C16CA" w14:textId="77777777" w:rsidR="004350A9" w:rsidRDefault="004350A9" w:rsidP="004350A9">
      <w:pPr>
        <w:rPr>
          <w:color w:val="808080"/>
        </w:rPr>
      </w:pPr>
      <w:r>
        <w:rPr>
          <w:color w:val="808080"/>
        </w:rPr>
        <w:t>(Replaces R5-241453)</w:t>
      </w:r>
    </w:p>
    <w:p w14:paraId="62720C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E91E6C" w14:textId="77777777" w:rsidR="004350A9" w:rsidRDefault="004350A9" w:rsidP="004350A9">
      <w:pPr>
        <w:pStyle w:val="Heading5"/>
      </w:pPr>
      <w:bookmarkStart w:id="822" w:name="_Toc161733842"/>
      <w:r>
        <w:t>6.3.26.5</w:t>
      </w:r>
      <w:r>
        <w:tab/>
        <w:t>TS 38.523-3</w:t>
      </w:r>
      <w:bookmarkEnd w:id="822"/>
    </w:p>
    <w:p w14:paraId="38B2BFF6" w14:textId="77777777" w:rsidR="004350A9" w:rsidRDefault="004350A9" w:rsidP="004350A9">
      <w:pPr>
        <w:pStyle w:val="Heading5"/>
      </w:pPr>
      <w:bookmarkStart w:id="823" w:name="_Toc161733843"/>
      <w:r>
        <w:t>6.3.26.6</w:t>
      </w:r>
      <w:r>
        <w:tab/>
        <w:t>Discussion Papers / Work Plan / TC lists</w:t>
      </w:r>
      <w:bookmarkEnd w:id="823"/>
    </w:p>
    <w:p w14:paraId="56257D67" w14:textId="77777777" w:rsidR="004350A9" w:rsidRDefault="004350A9" w:rsidP="004350A9">
      <w:pPr>
        <w:pStyle w:val="Heading4"/>
      </w:pPr>
      <w:bookmarkStart w:id="824" w:name="_Toc161733844"/>
      <w:r>
        <w:t>6.3.27</w:t>
      </w:r>
      <w:r>
        <w:tab/>
        <w:t>Rel-17 LTE CA Configurations (UID-1010051) LTE_CA_R17-UEConTest</w:t>
      </w:r>
      <w:bookmarkEnd w:id="824"/>
    </w:p>
    <w:p w14:paraId="3E6F172B" w14:textId="77777777" w:rsidR="004350A9" w:rsidRDefault="004350A9" w:rsidP="004350A9">
      <w:pPr>
        <w:pStyle w:val="Heading5"/>
      </w:pPr>
      <w:bookmarkStart w:id="825" w:name="_Toc161733845"/>
      <w:r>
        <w:t>6.3.27.1</w:t>
      </w:r>
      <w:r>
        <w:tab/>
        <w:t>TS 36.508</w:t>
      </w:r>
      <w:bookmarkEnd w:id="825"/>
    </w:p>
    <w:p w14:paraId="66EA15B8" w14:textId="0293363B" w:rsidR="004350A9" w:rsidRDefault="004350A9" w:rsidP="004350A9">
      <w:pPr>
        <w:rPr>
          <w:rFonts w:ascii="Arial" w:hAnsi="Arial" w:cs="Arial"/>
          <w:b/>
          <w:sz w:val="24"/>
        </w:rPr>
      </w:pPr>
      <w:r>
        <w:rPr>
          <w:rFonts w:ascii="Arial" w:hAnsi="Arial" w:cs="Arial"/>
          <w:b/>
          <w:color w:val="0000FF"/>
          <w:sz w:val="24"/>
        </w:rPr>
        <w:t>R5-240939</w:t>
      </w:r>
      <w:r>
        <w:rPr>
          <w:rFonts w:ascii="Arial" w:hAnsi="Arial" w:cs="Arial"/>
          <w:b/>
          <w:color w:val="0000FF"/>
          <w:sz w:val="24"/>
        </w:rPr>
        <w:tab/>
      </w:r>
      <w:r>
        <w:rPr>
          <w:rFonts w:ascii="Arial" w:hAnsi="Arial" w:cs="Arial"/>
          <w:b/>
          <w:sz w:val="24"/>
        </w:rPr>
        <w:t>Additional CA_30A-48A for CA signalling test</w:t>
      </w:r>
    </w:p>
    <w:p w14:paraId="15B9F6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v18.3.0</w:t>
      </w:r>
      <w:r>
        <w:rPr>
          <w:i/>
        </w:rPr>
        <w:tab/>
        <w:t xml:space="preserve">  CR-1461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 CATT</w:t>
      </w:r>
    </w:p>
    <w:p w14:paraId="5219AD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F8DE80" w14:textId="77777777" w:rsidR="004350A9" w:rsidRDefault="004350A9" w:rsidP="004350A9">
      <w:pPr>
        <w:pStyle w:val="Heading5"/>
      </w:pPr>
      <w:bookmarkStart w:id="826" w:name="_Toc161733846"/>
      <w:r>
        <w:t>6.3.27.2</w:t>
      </w:r>
      <w:r>
        <w:tab/>
        <w:t>TS 36.523-1</w:t>
      </w:r>
      <w:bookmarkEnd w:id="826"/>
    </w:p>
    <w:p w14:paraId="29B9668D" w14:textId="77777777" w:rsidR="004350A9" w:rsidRDefault="004350A9" w:rsidP="004350A9">
      <w:pPr>
        <w:pStyle w:val="Heading5"/>
      </w:pPr>
      <w:bookmarkStart w:id="827" w:name="_Toc161733847"/>
      <w:r>
        <w:t>6.3.27.3</w:t>
      </w:r>
      <w:r>
        <w:tab/>
        <w:t>TS 36.523-2</w:t>
      </w:r>
      <w:bookmarkEnd w:id="827"/>
    </w:p>
    <w:p w14:paraId="21C19208" w14:textId="39ABD47C" w:rsidR="004350A9" w:rsidRDefault="004350A9" w:rsidP="004350A9">
      <w:pPr>
        <w:rPr>
          <w:rFonts w:ascii="Arial" w:hAnsi="Arial" w:cs="Arial"/>
          <w:b/>
          <w:sz w:val="24"/>
        </w:rPr>
      </w:pPr>
      <w:r>
        <w:rPr>
          <w:rFonts w:ascii="Arial" w:hAnsi="Arial" w:cs="Arial"/>
          <w:b/>
          <w:color w:val="0000FF"/>
          <w:sz w:val="24"/>
        </w:rPr>
        <w:t>R5-240938</w:t>
      </w:r>
      <w:r>
        <w:rPr>
          <w:rFonts w:ascii="Arial" w:hAnsi="Arial" w:cs="Arial"/>
          <w:b/>
          <w:color w:val="0000FF"/>
          <w:sz w:val="24"/>
        </w:rPr>
        <w:tab/>
      </w:r>
      <w:r>
        <w:rPr>
          <w:rFonts w:ascii="Arial" w:hAnsi="Arial" w:cs="Arial"/>
          <w:b/>
          <w:sz w:val="24"/>
        </w:rPr>
        <w:t>Additional supported capabilities for multiple CA combos</w:t>
      </w:r>
    </w:p>
    <w:p w14:paraId="39DC94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CR-1439  Cat: F (Rel-18)</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 CATT</w:t>
      </w:r>
    </w:p>
    <w:p w14:paraId="5158DE5C" w14:textId="77777777" w:rsidR="004350A9" w:rsidRDefault="004350A9" w:rsidP="004350A9">
      <w:pPr>
        <w:rPr>
          <w:rFonts w:ascii="Arial" w:hAnsi="Arial" w:cs="Arial"/>
          <w:b/>
        </w:rPr>
      </w:pPr>
      <w:r>
        <w:rPr>
          <w:rFonts w:ascii="Arial" w:hAnsi="Arial" w:cs="Arial"/>
          <w:b/>
        </w:rPr>
        <w:t xml:space="preserve">Abstract: </w:t>
      </w:r>
    </w:p>
    <w:p w14:paraId="058296EE" w14:textId="77777777" w:rsidR="004350A9" w:rsidRDefault="004350A9" w:rsidP="004350A9">
      <w:r>
        <w:t>Added CA_30A-48A, CA_2A-2A-29A-66A,  CA_2A-29A-66A-66A, CA_2A-2A-29A-30A-66A and CA_2A-2A-29A-66A-66A declaration</w:t>
      </w:r>
    </w:p>
    <w:p w14:paraId="218DFF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9B1287" w14:textId="77777777" w:rsidR="004350A9" w:rsidRDefault="004350A9" w:rsidP="004350A9">
      <w:pPr>
        <w:pStyle w:val="Heading5"/>
      </w:pPr>
      <w:bookmarkStart w:id="828" w:name="_Toc161733848"/>
      <w:r>
        <w:lastRenderedPageBreak/>
        <w:t>6.3.27.4</w:t>
      </w:r>
      <w:r>
        <w:tab/>
        <w:t>TS 36.523-3</w:t>
      </w:r>
      <w:bookmarkEnd w:id="828"/>
    </w:p>
    <w:p w14:paraId="28918F1B" w14:textId="77777777" w:rsidR="004350A9" w:rsidRDefault="004350A9" w:rsidP="004350A9">
      <w:pPr>
        <w:pStyle w:val="Heading5"/>
      </w:pPr>
      <w:bookmarkStart w:id="829" w:name="_Toc161733849"/>
      <w:r>
        <w:t>6.3.27.5</w:t>
      </w:r>
      <w:r>
        <w:tab/>
        <w:t>Discussion Papers / Work Plan / TC lists</w:t>
      </w:r>
      <w:bookmarkEnd w:id="829"/>
    </w:p>
    <w:p w14:paraId="736292A3" w14:textId="77777777" w:rsidR="004350A9" w:rsidRDefault="004350A9" w:rsidP="004350A9">
      <w:pPr>
        <w:pStyle w:val="Heading4"/>
      </w:pPr>
      <w:bookmarkStart w:id="830" w:name="_Toc161733850"/>
      <w:r>
        <w:t>6.3.28</w:t>
      </w:r>
      <w:r>
        <w:tab/>
        <w:t>Signal level Enhanced Network Selection (UID-1010052) SENSE-</w:t>
      </w:r>
      <w:proofErr w:type="spellStart"/>
      <w:r>
        <w:t>UEContest</w:t>
      </w:r>
      <w:bookmarkEnd w:id="830"/>
      <w:proofErr w:type="spellEnd"/>
    </w:p>
    <w:p w14:paraId="53260934" w14:textId="77777777" w:rsidR="004350A9" w:rsidRDefault="004350A9" w:rsidP="004350A9">
      <w:pPr>
        <w:pStyle w:val="Heading5"/>
      </w:pPr>
      <w:bookmarkStart w:id="831" w:name="_Toc161733851"/>
      <w:r>
        <w:t>6.3.28.1</w:t>
      </w:r>
      <w:r>
        <w:tab/>
        <w:t>TS 36.508</w:t>
      </w:r>
      <w:bookmarkEnd w:id="831"/>
    </w:p>
    <w:p w14:paraId="15B0A60D" w14:textId="77777777" w:rsidR="004350A9" w:rsidRDefault="004350A9" w:rsidP="004350A9">
      <w:pPr>
        <w:pStyle w:val="Heading5"/>
      </w:pPr>
      <w:bookmarkStart w:id="832" w:name="_Toc161733852"/>
      <w:r>
        <w:t>6.3.28.2</w:t>
      </w:r>
      <w:r>
        <w:tab/>
        <w:t>TS 36.523-1</w:t>
      </w:r>
      <w:bookmarkEnd w:id="832"/>
    </w:p>
    <w:p w14:paraId="6C7E411D" w14:textId="6753E552" w:rsidR="004350A9" w:rsidRDefault="004350A9" w:rsidP="004350A9">
      <w:pPr>
        <w:rPr>
          <w:rFonts w:ascii="Arial" w:hAnsi="Arial" w:cs="Arial"/>
          <w:b/>
          <w:sz w:val="24"/>
        </w:rPr>
      </w:pPr>
      <w:r>
        <w:rPr>
          <w:rFonts w:ascii="Arial" w:hAnsi="Arial" w:cs="Arial"/>
          <w:b/>
          <w:color w:val="0000FF"/>
          <w:sz w:val="24"/>
        </w:rPr>
        <w:t>R5-240418</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6.1.1.12-PLMN selection</w:t>
      </w:r>
    </w:p>
    <w:p w14:paraId="7D7028B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DC4D64" w14:textId="77777777" w:rsidR="004350A9" w:rsidRDefault="004350A9" w:rsidP="004350A9">
      <w:pPr>
        <w:rPr>
          <w:rFonts w:ascii="Arial" w:hAnsi="Arial" w:cs="Arial"/>
          <w:b/>
        </w:rPr>
      </w:pPr>
      <w:r>
        <w:rPr>
          <w:rFonts w:ascii="Arial" w:hAnsi="Arial" w:cs="Arial"/>
          <w:b/>
        </w:rPr>
        <w:t xml:space="preserve">Discussion: </w:t>
      </w:r>
    </w:p>
    <w:p w14:paraId="54079351" w14:textId="77777777" w:rsidR="004350A9" w:rsidRDefault="004350A9" w:rsidP="004350A9">
      <w:r>
        <w:t>late doc</w:t>
      </w:r>
    </w:p>
    <w:p w14:paraId="6A2EF3F9" w14:textId="77777777" w:rsidR="004350A9" w:rsidRDefault="004350A9" w:rsidP="004350A9">
      <w:r>
        <w:t>r1</w:t>
      </w:r>
    </w:p>
    <w:p w14:paraId="253A10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R5-241611</w:t>
      </w:r>
      <w:r>
        <w:rPr>
          <w:color w:val="993300"/>
          <w:u w:val="single"/>
        </w:rPr>
        <w:t>.</w:t>
      </w:r>
    </w:p>
    <w:p w14:paraId="1BB5E729" w14:textId="6AA53757" w:rsidR="004350A9" w:rsidRDefault="004350A9" w:rsidP="004350A9">
      <w:pPr>
        <w:rPr>
          <w:rFonts w:ascii="Arial" w:hAnsi="Arial" w:cs="Arial"/>
          <w:b/>
          <w:sz w:val="24"/>
        </w:rPr>
      </w:pPr>
      <w:r>
        <w:rPr>
          <w:rFonts w:ascii="Arial" w:hAnsi="Arial" w:cs="Arial"/>
          <w:b/>
          <w:color w:val="0000FF"/>
          <w:sz w:val="24"/>
        </w:rPr>
        <w:t>R5-241611</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6.1.1.12-PLMN selection</w:t>
      </w:r>
    </w:p>
    <w:p w14:paraId="498B708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0D8C14" w14:textId="77777777" w:rsidR="004350A9" w:rsidRDefault="004350A9" w:rsidP="004350A9">
      <w:pPr>
        <w:rPr>
          <w:color w:val="808080"/>
        </w:rPr>
      </w:pPr>
      <w:r>
        <w:rPr>
          <w:color w:val="808080"/>
        </w:rPr>
        <w:t>(Replaces R5-240418)</w:t>
      </w:r>
    </w:p>
    <w:p w14:paraId="22ABFC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5F1802" w14:textId="1EFB8AF7" w:rsidR="004350A9" w:rsidRDefault="004350A9" w:rsidP="004350A9">
      <w:pPr>
        <w:rPr>
          <w:rFonts w:ascii="Arial" w:hAnsi="Arial" w:cs="Arial"/>
          <w:b/>
          <w:sz w:val="24"/>
        </w:rPr>
      </w:pPr>
      <w:r>
        <w:rPr>
          <w:rFonts w:ascii="Arial" w:hAnsi="Arial" w:cs="Arial"/>
          <w:b/>
          <w:color w:val="0000FF"/>
          <w:sz w:val="24"/>
        </w:rPr>
        <w:t>R5-240419</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6.1.1.13-PLMN selection Exception</w:t>
      </w:r>
    </w:p>
    <w:p w14:paraId="10933F9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36844E" w14:textId="77777777" w:rsidR="004350A9" w:rsidRDefault="004350A9" w:rsidP="004350A9">
      <w:pPr>
        <w:rPr>
          <w:rFonts w:ascii="Arial" w:hAnsi="Arial" w:cs="Arial"/>
          <w:b/>
        </w:rPr>
      </w:pPr>
      <w:r>
        <w:rPr>
          <w:rFonts w:ascii="Arial" w:hAnsi="Arial" w:cs="Arial"/>
          <w:b/>
        </w:rPr>
        <w:t xml:space="preserve">Discussion: </w:t>
      </w:r>
    </w:p>
    <w:p w14:paraId="53682547" w14:textId="77777777" w:rsidR="004350A9" w:rsidRDefault="004350A9" w:rsidP="004350A9">
      <w:r>
        <w:t>late doc</w:t>
      </w:r>
    </w:p>
    <w:p w14:paraId="6E22E28D" w14:textId="77777777" w:rsidR="004350A9" w:rsidRDefault="004350A9" w:rsidP="004350A9">
      <w:r>
        <w:t>r1</w:t>
      </w:r>
    </w:p>
    <w:p w14:paraId="7DCC3FE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R5-241612</w:t>
      </w:r>
      <w:r>
        <w:rPr>
          <w:color w:val="993300"/>
          <w:u w:val="single"/>
        </w:rPr>
        <w:t>.</w:t>
      </w:r>
    </w:p>
    <w:p w14:paraId="5FA08A88" w14:textId="307B5B93" w:rsidR="004350A9" w:rsidRDefault="004350A9" w:rsidP="004350A9">
      <w:pPr>
        <w:rPr>
          <w:rFonts w:ascii="Arial" w:hAnsi="Arial" w:cs="Arial"/>
          <w:b/>
          <w:sz w:val="24"/>
        </w:rPr>
      </w:pPr>
      <w:r>
        <w:rPr>
          <w:rFonts w:ascii="Arial" w:hAnsi="Arial" w:cs="Arial"/>
          <w:b/>
          <w:color w:val="0000FF"/>
          <w:sz w:val="24"/>
        </w:rPr>
        <w:t>R5-241612</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6.1.1.13-PLMN selection Exception</w:t>
      </w:r>
    </w:p>
    <w:p w14:paraId="58A30B4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CR-5276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EE138" w14:textId="77777777" w:rsidR="004350A9" w:rsidRDefault="004350A9" w:rsidP="004350A9">
      <w:pPr>
        <w:rPr>
          <w:color w:val="808080"/>
        </w:rPr>
      </w:pPr>
      <w:r>
        <w:rPr>
          <w:color w:val="808080"/>
        </w:rPr>
        <w:t>(Replaces R5-240419)</w:t>
      </w:r>
    </w:p>
    <w:p w14:paraId="0FC5EC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11C70" w14:textId="31FB2165" w:rsidR="004350A9" w:rsidRDefault="004350A9" w:rsidP="004350A9">
      <w:pPr>
        <w:rPr>
          <w:rFonts w:ascii="Arial" w:hAnsi="Arial" w:cs="Arial"/>
          <w:b/>
          <w:sz w:val="24"/>
        </w:rPr>
      </w:pPr>
      <w:r>
        <w:rPr>
          <w:rFonts w:ascii="Arial" w:hAnsi="Arial" w:cs="Arial"/>
          <w:b/>
          <w:color w:val="0000FF"/>
          <w:sz w:val="24"/>
        </w:rPr>
        <w:t>R5-240420</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6.1.1.14-Periodic SENSE</w:t>
      </w:r>
    </w:p>
    <w:p w14:paraId="190D5290"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258CE" w14:textId="77777777" w:rsidR="004350A9" w:rsidRDefault="004350A9" w:rsidP="004350A9">
      <w:pPr>
        <w:rPr>
          <w:rFonts w:ascii="Arial" w:hAnsi="Arial" w:cs="Arial"/>
          <w:b/>
        </w:rPr>
      </w:pPr>
      <w:r>
        <w:rPr>
          <w:rFonts w:ascii="Arial" w:hAnsi="Arial" w:cs="Arial"/>
          <w:b/>
        </w:rPr>
        <w:t xml:space="preserve">Discussion: </w:t>
      </w:r>
    </w:p>
    <w:p w14:paraId="7839A62F" w14:textId="77777777" w:rsidR="004350A9" w:rsidRDefault="004350A9" w:rsidP="004350A9">
      <w:r>
        <w:t>late doc</w:t>
      </w:r>
    </w:p>
    <w:p w14:paraId="37CA8206" w14:textId="77777777" w:rsidR="004350A9" w:rsidRDefault="004350A9" w:rsidP="004350A9">
      <w:r>
        <w:t>r2</w:t>
      </w:r>
    </w:p>
    <w:p w14:paraId="2241F6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R5-241613</w:t>
      </w:r>
      <w:r>
        <w:rPr>
          <w:color w:val="993300"/>
          <w:u w:val="single"/>
        </w:rPr>
        <w:t>.</w:t>
      </w:r>
    </w:p>
    <w:p w14:paraId="5BF6795A" w14:textId="44D690CC" w:rsidR="004350A9" w:rsidRDefault="004350A9" w:rsidP="004350A9">
      <w:pPr>
        <w:rPr>
          <w:rFonts w:ascii="Arial" w:hAnsi="Arial" w:cs="Arial"/>
          <w:b/>
          <w:sz w:val="24"/>
        </w:rPr>
      </w:pPr>
      <w:r>
        <w:rPr>
          <w:rFonts w:ascii="Arial" w:hAnsi="Arial" w:cs="Arial"/>
          <w:b/>
          <w:color w:val="0000FF"/>
          <w:sz w:val="24"/>
        </w:rPr>
        <w:t>R5-241613</w:t>
      </w:r>
      <w:r>
        <w:rPr>
          <w:rFonts w:ascii="Arial" w:hAnsi="Arial" w:cs="Arial"/>
          <w:b/>
          <w:color w:val="0000FF"/>
          <w:sz w:val="24"/>
        </w:rPr>
        <w:tab/>
      </w:r>
      <w:r>
        <w:rPr>
          <w:rFonts w:ascii="Arial" w:hAnsi="Arial" w:cs="Arial"/>
          <w:b/>
          <w:sz w:val="24"/>
        </w:rPr>
        <w:t xml:space="preserve">Addition of SENSE </w:t>
      </w:r>
      <w:proofErr w:type="spellStart"/>
      <w:r>
        <w:rPr>
          <w:rFonts w:ascii="Arial" w:hAnsi="Arial" w:cs="Arial"/>
          <w:b/>
          <w:sz w:val="24"/>
        </w:rPr>
        <w:t>eMTC</w:t>
      </w:r>
      <w:proofErr w:type="spellEnd"/>
      <w:r>
        <w:rPr>
          <w:rFonts w:ascii="Arial" w:hAnsi="Arial" w:cs="Arial"/>
          <w:b/>
          <w:sz w:val="24"/>
        </w:rPr>
        <w:t xml:space="preserve"> TC 6.1.1.14-Periodic SENSE</w:t>
      </w:r>
    </w:p>
    <w:p w14:paraId="75092B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64899" w14:textId="77777777" w:rsidR="004350A9" w:rsidRDefault="004350A9" w:rsidP="004350A9">
      <w:pPr>
        <w:rPr>
          <w:color w:val="808080"/>
        </w:rPr>
      </w:pPr>
      <w:r>
        <w:rPr>
          <w:color w:val="808080"/>
        </w:rPr>
        <w:t>(Replaces R5-240420)</w:t>
      </w:r>
    </w:p>
    <w:p w14:paraId="6CBE65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D301F" w14:textId="73F87D74" w:rsidR="004350A9" w:rsidRDefault="004350A9" w:rsidP="004350A9">
      <w:pPr>
        <w:rPr>
          <w:rFonts w:ascii="Arial" w:hAnsi="Arial" w:cs="Arial"/>
          <w:b/>
          <w:sz w:val="24"/>
        </w:rPr>
      </w:pPr>
      <w:r>
        <w:rPr>
          <w:rFonts w:ascii="Arial" w:hAnsi="Arial" w:cs="Arial"/>
          <w:b/>
          <w:color w:val="0000FF"/>
          <w:sz w:val="24"/>
        </w:rPr>
        <w:t>R5-240421</w:t>
      </w:r>
      <w:r>
        <w:rPr>
          <w:rFonts w:ascii="Arial" w:hAnsi="Arial" w:cs="Arial"/>
          <w:b/>
          <w:color w:val="0000FF"/>
          <w:sz w:val="24"/>
        </w:rPr>
        <w:tab/>
      </w:r>
      <w:r>
        <w:rPr>
          <w:rFonts w:ascii="Arial" w:hAnsi="Arial" w:cs="Arial"/>
          <w:b/>
          <w:sz w:val="24"/>
        </w:rPr>
        <w:t>Addition of SENSE NB-IoT TC 22.2.14-PLMN selection</w:t>
      </w:r>
    </w:p>
    <w:p w14:paraId="79A7A4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B3F6B1" w14:textId="77777777" w:rsidR="004350A9" w:rsidRDefault="004350A9" w:rsidP="004350A9">
      <w:pPr>
        <w:rPr>
          <w:rFonts w:ascii="Arial" w:hAnsi="Arial" w:cs="Arial"/>
          <w:b/>
        </w:rPr>
      </w:pPr>
      <w:r>
        <w:rPr>
          <w:rFonts w:ascii="Arial" w:hAnsi="Arial" w:cs="Arial"/>
          <w:b/>
        </w:rPr>
        <w:t xml:space="preserve">Discussion: </w:t>
      </w:r>
    </w:p>
    <w:p w14:paraId="4F59B5F8" w14:textId="77777777" w:rsidR="004350A9" w:rsidRDefault="004350A9" w:rsidP="004350A9">
      <w:r>
        <w:t>late doc</w:t>
      </w:r>
    </w:p>
    <w:p w14:paraId="7B7EFAC3" w14:textId="77777777" w:rsidR="004350A9" w:rsidRDefault="004350A9" w:rsidP="004350A9">
      <w:r>
        <w:t>r1</w:t>
      </w:r>
    </w:p>
    <w:p w14:paraId="776B9F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R5-241614</w:t>
      </w:r>
      <w:r>
        <w:rPr>
          <w:color w:val="993300"/>
          <w:u w:val="single"/>
        </w:rPr>
        <w:t>.</w:t>
      </w:r>
    </w:p>
    <w:p w14:paraId="3A52807A" w14:textId="72788C5A" w:rsidR="004350A9" w:rsidRDefault="004350A9" w:rsidP="004350A9">
      <w:pPr>
        <w:rPr>
          <w:rFonts w:ascii="Arial" w:hAnsi="Arial" w:cs="Arial"/>
          <w:b/>
          <w:sz w:val="24"/>
        </w:rPr>
      </w:pPr>
      <w:r>
        <w:rPr>
          <w:rFonts w:ascii="Arial" w:hAnsi="Arial" w:cs="Arial"/>
          <w:b/>
          <w:color w:val="0000FF"/>
          <w:sz w:val="24"/>
        </w:rPr>
        <w:t>R5-241614</w:t>
      </w:r>
      <w:r>
        <w:rPr>
          <w:rFonts w:ascii="Arial" w:hAnsi="Arial" w:cs="Arial"/>
          <w:b/>
          <w:color w:val="0000FF"/>
          <w:sz w:val="24"/>
        </w:rPr>
        <w:tab/>
      </w:r>
      <w:r>
        <w:rPr>
          <w:rFonts w:ascii="Arial" w:hAnsi="Arial" w:cs="Arial"/>
          <w:b/>
          <w:sz w:val="24"/>
        </w:rPr>
        <w:t>Addition of SENSE NB-IoT TC 22.2.14-PLMN selection</w:t>
      </w:r>
    </w:p>
    <w:p w14:paraId="3F9CC4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19DE6" w14:textId="77777777" w:rsidR="004350A9" w:rsidRDefault="004350A9" w:rsidP="004350A9">
      <w:pPr>
        <w:rPr>
          <w:color w:val="808080"/>
        </w:rPr>
      </w:pPr>
      <w:r>
        <w:rPr>
          <w:color w:val="808080"/>
        </w:rPr>
        <w:t>(Replaces R5-240421)</w:t>
      </w:r>
    </w:p>
    <w:p w14:paraId="7CCD7D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7D3E33" w14:textId="48BC4852" w:rsidR="004350A9" w:rsidRDefault="004350A9" w:rsidP="004350A9">
      <w:pPr>
        <w:rPr>
          <w:rFonts w:ascii="Arial" w:hAnsi="Arial" w:cs="Arial"/>
          <w:b/>
          <w:sz w:val="24"/>
        </w:rPr>
      </w:pPr>
      <w:r>
        <w:rPr>
          <w:rFonts w:ascii="Arial" w:hAnsi="Arial" w:cs="Arial"/>
          <w:b/>
          <w:color w:val="0000FF"/>
          <w:sz w:val="24"/>
        </w:rPr>
        <w:t>R5-240422</w:t>
      </w:r>
      <w:r>
        <w:rPr>
          <w:rFonts w:ascii="Arial" w:hAnsi="Arial" w:cs="Arial"/>
          <w:b/>
          <w:color w:val="0000FF"/>
          <w:sz w:val="24"/>
        </w:rPr>
        <w:tab/>
      </w:r>
      <w:r>
        <w:rPr>
          <w:rFonts w:ascii="Arial" w:hAnsi="Arial" w:cs="Arial"/>
          <w:b/>
          <w:sz w:val="24"/>
        </w:rPr>
        <w:t>Addition of SENSE NB-IoT TC 22.2.15-PLMN selection Exception</w:t>
      </w:r>
    </w:p>
    <w:p w14:paraId="51D1E09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25643B" w14:textId="77777777" w:rsidR="004350A9" w:rsidRDefault="004350A9" w:rsidP="004350A9">
      <w:pPr>
        <w:rPr>
          <w:rFonts w:ascii="Arial" w:hAnsi="Arial" w:cs="Arial"/>
          <w:b/>
        </w:rPr>
      </w:pPr>
      <w:r>
        <w:rPr>
          <w:rFonts w:ascii="Arial" w:hAnsi="Arial" w:cs="Arial"/>
          <w:b/>
        </w:rPr>
        <w:t xml:space="preserve">Discussion: </w:t>
      </w:r>
    </w:p>
    <w:p w14:paraId="6171D985" w14:textId="77777777" w:rsidR="004350A9" w:rsidRDefault="004350A9" w:rsidP="004350A9">
      <w:r>
        <w:t>late doc</w:t>
      </w:r>
    </w:p>
    <w:p w14:paraId="4E31EBF0" w14:textId="77777777" w:rsidR="004350A9" w:rsidRDefault="004350A9" w:rsidP="004350A9">
      <w:r>
        <w:t>r1</w:t>
      </w:r>
    </w:p>
    <w:p w14:paraId="1C1D75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R5-241615</w:t>
      </w:r>
      <w:r>
        <w:rPr>
          <w:color w:val="993300"/>
          <w:u w:val="single"/>
        </w:rPr>
        <w:t>.</w:t>
      </w:r>
    </w:p>
    <w:p w14:paraId="0283BC07" w14:textId="69F14F4D" w:rsidR="004350A9" w:rsidRDefault="004350A9" w:rsidP="004350A9">
      <w:pPr>
        <w:rPr>
          <w:rFonts w:ascii="Arial" w:hAnsi="Arial" w:cs="Arial"/>
          <w:b/>
          <w:sz w:val="24"/>
        </w:rPr>
      </w:pPr>
      <w:r>
        <w:rPr>
          <w:rFonts w:ascii="Arial" w:hAnsi="Arial" w:cs="Arial"/>
          <w:b/>
          <w:color w:val="0000FF"/>
          <w:sz w:val="24"/>
        </w:rPr>
        <w:t>R5-241615</w:t>
      </w:r>
      <w:r>
        <w:rPr>
          <w:rFonts w:ascii="Arial" w:hAnsi="Arial" w:cs="Arial"/>
          <w:b/>
          <w:color w:val="0000FF"/>
          <w:sz w:val="24"/>
        </w:rPr>
        <w:tab/>
      </w:r>
      <w:r>
        <w:rPr>
          <w:rFonts w:ascii="Arial" w:hAnsi="Arial" w:cs="Arial"/>
          <w:b/>
          <w:sz w:val="24"/>
        </w:rPr>
        <w:t>Addition of SENSE NB-IoT TC 22.2.15-PLMN selection Exception</w:t>
      </w:r>
    </w:p>
    <w:p w14:paraId="59A8AAB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CR-5279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F062C" w14:textId="77777777" w:rsidR="004350A9" w:rsidRDefault="004350A9" w:rsidP="004350A9">
      <w:pPr>
        <w:rPr>
          <w:color w:val="808080"/>
        </w:rPr>
      </w:pPr>
      <w:r>
        <w:rPr>
          <w:color w:val="808080"/>
        </w:rPr>
        <w:t>(Replaces R5-240422)</w:t>
      </w:r>
    </w:p>
    <w:p w14:paraId="70F913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9FE064" w14:textId="4B0073C5" w:rsidR="004350A9" w:rsidRDefault="004350A9" w:rsidP="004350A9">
      <w:pPr>
        <w:rPr>
          <w:rFonts w:ascii="Arial" w:hAnsi="Arial" w:cs="Arial"/>
          <w:b/>
          <w:sz w:val="24"/>
        </w:rPr>
      </w:pPr>
      <w:r>
        <w:rPr>
          <w:rFonts w:ascii="Arial" w:hAnsi="Arial" w:cs="Arial"/>
          <w:b/>
          <w:color w:val="0000FF"/>
          <w:sz w:val="24"/>
        </w:rPr>
        <w:t>R5-240423</w:t>
      </w:r>
      <w:r>
        <w:rPr>
          <w:rFonts w:ascii="Arial" w:hAnsi="Arial" w:cs="Arial"/>
          <w:b/>
          <w:color w:val="0000FF"/>
          <w:sz w:val="24"/>
        </w:rPr>
        <w:tab/>
      </w:r>
      <w:r>
        <w:rPr>
          <w:rFonts w:ascii="Arial" w:hAnsi="Arial" w:cs="Arial"/>
          <w:b/>
          <w:sz w:val="24"/>
        </w:rPr>
        <w:t>Addition of SENSE NB-IoT TC 22.2.16-Periodic SENSE</w:t>
      </w:r>
    </w:p>
    <w:p w14:paraId="35BBA79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F15E19" w14:textId="77777777" w:rsidR="004350A9" w:rsidRDefault="004350A9" w:rsidP="004350A9">
      <w:pPr>
        <w:rPr>
          <w:rFonts w:ascii="Arial" w:hAnsi="Arial" w:cs="Arial"/>
          <w:b/>
        </w:rPr>
      </w:pPr>
      <w:r>
        <w:rPr>
          <w:rFonts w:ascii="Arial" w:hAnsi="Arial" w:cs="Arial"/>
          <w:b/>
        </w:rPr>
        <w:t xml:space="preserve">Discussion: </w:t>
      </w:r>
    </w:p>
    <w:p w14:paraId="744C1C76" w14:textId="77777777" w:rsidR="004350A9" w:rsidRDefault="004350A9" w:rsidP="004350A9">
      <w:r>
        <w:t>late doc</w:t>
      </w:r>
    </w:p>
    <w:p w14:paraId="6455B90C" w14:textId="77777777" w:rsidR="004350A9" w:rsidRDefault="004350A9" w:rsidP="004350A9">
      <w:r>
        <w:t>comment from TF160 ES</w:t>
      </w:r>
    </w:p>
    <w:p w14:paraId="370481A3" w14:textId="77777777" w:rsidR="004350A9" w:rsidRDefault="004350A9" w:rsidP="004350A9">
      <w:r>
        <w:t>r2</w:t>
      </w:r>
    </w:p>
    <w:p w14:paraId="3CC887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R5-241616</w:t>
      </w:r>
      <w:r>
        <w:rPr>
          <w:color w:val="993300"/>
          <w:u w:val="single"/>
        </w:rPr>
        <w:t>.</w:t>
      </w:r>
    </w:p>
    <w:p w14:paraId="496ECEDB" w14:textId="6293B76C" w:rsidR="004350A9" w:rsidRDefault="004350A9" w:rsidP="004350A9">
      <w:pPr>
        <w:rPr>
          <w:rFonts w:ascii="Arial" w:hAnsi="Arial" w:cs="Arial"/>
          <w:b/>
          <w:sz w:val="24"/>
        </w:rPr>
      </w:pPr>
      <w:r>
        <w:rPr>
          <w:rFonts w:ascii="Arial" w:hAnsi="Arial" w:cs="Arial"/>
          <w:b/>
          <w:color w:val="0000FF"/>
          <w:sz w:val="24"/>
        </w:rPr>
        <w:t>R5-241616</w:t>
      </w:r>
      <w:r>
        <w:rPr>
          <w:rFonts w:ascii="Arial" w:hAnsi="Arial" w:cs="Arial"/>
          <w:b/>
          <w:color w:val="0000FF"/>
          <w:sz w:val="24"/>
        </w:rPr>
        <w:tab/>
      </w:r>
      <w:r>
        <w:rPr>
          <w:rFonts w:ascii="Arial" w:hAnsi="Arial" w:cs="Arial"/>
          <w:b/>
          <w:sz w:val="24"/>
        </w:rPr>
        <w:t>Addition of SENSE NB-IoT TC 22.2.16-Periodic SENSE</w:t>
      </w:r>
    </w:p>
    <w:p w14:paraId="36781E9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5B918" w14:textId="77777777" w:rsidR="004350A9" w:rsidRDefault="004350A9" w:rsidP="004350A9">
      <w:pPr>
        <w:rPr>
          <w:color w:val="808080"/>
        </w:rPr>
      </w:pPr>
      <w:r>
        <w:rPr>
          <w:color w:val="808080"/>
        </w:rPr>
        <w:t>(Replaces R5-240423)</w:t>
      </w:r>
    </w:p>
    <w:p w14:paraId="387BE75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C2B7A3" w14:textId="77777777" w:rsidR="004350A9" w:rsidRDefault="004350A9" w:rsidP="004350A9">
      <w:pPr>
        <w:pStyle w:val="Heading5"/>
      </w:pPr>
      <w:bookmarkStart w:id="833" w:name="_Toc161733853"/>
      <w:r>
        <w:t>6.3.28.3</w:t>
      </w:r>
      <w:r>
        <w:tab/>
        <w:t>TS 36.523-2</w:t>
      </w:r>
      <w:bookmarkEnd w:id="833"/>
    </w:p>
    <w:p w14:paraId="41F633D7" w14:textId="6168B6BF" w:rsidR="004350A9" w:rsidRDefault="004350A9" w:rsidP="004350A9">
      <w:pPr>
        <w:rPr>
          <w:rFonts w:ascii="Arial" w:hAnsi="Arial" w:cs="Arial"/>
          <w:b/>
          <w:sz w:val="24"/>
        </w:rPr>
      </w:pPr>
      <w:r>
        <w:rPr>
          <w:rFonts w:ascii="Arial" w:hAnsi="Arial" w:cs="Arial"/>
          <w:b/>
          <w:color w:val="0000FF"/>
          <w:sz w:val="24"/>
        </w:rPr>
        <w:t>R5-240424</w:t>
      </w:r>
      <w:r>
        <w:rPr>
          <w:rFonts w:ascii="Arial" w:hAnsi="Arial" w:cs="Arial"/>
          <w:b/>
          <w:color w:val="0000FF"/>
          <w:sz w:val="24"/>
        </w:rPr>
        <w:tab/>
      </w:r>
      <w:r>
        <w:rPr>
          <w:rFonts w:ascii="Arial" w:hAnsi="Arial" w:cs="Arial"/>
          <w:b/>
          <w:sz w:val="24"/>
        </w:rPr>
        <w:t>Addition of PICS and test applicability for SENSE TC</w:t>
      </w:r>
    </w:p>
    <w:p w14:paraId="26BAAC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CR-1437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2F585" w14:textId="77777777" w:rsidR="004350A9" w:rsidRDefault="004350A9" w:rsidP="004350A9">
      <w:pPr>
        <w:rPr>
          <w:rFonts w:ascii="Arial" w:hAnsi="Arial" w:cs="Arial"/>
          <w:b/>
        </w:rPr>
      </w:pPr>
      <w:r>
        <w:rPr>
          <w:rFonts w:ascii="Arial" w:hAnsi="Arial" w:cs="Arial"/>
          <w:b/>
        </w:rPr>
        <w:t xml:space="preserve">Discussion: </w:t>
      </w:r>
    </w:p>
    <w:p w14:paraId="6DCBFCE5" w14:textId="77777777" w:rsidR="004350A9" w:rsidRDefault="004350A9" w:rsidP="004350A9">
      <w:r>
        <w:t>late doc</w:t>
      </w:r>
    </w:p>
    <w:p w14:paraId="165B17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527843" w14:textId="77777777" w:rsidR="004350A9" w:rsidRDefault="004350A9" w:rsidP="004350A9">
      <w:pPr>
        <w:pStyle w:val="Heading5"/>
      </w:pPr>
      <w:bookmarkStart w:id="834" w:name="_Toc161733854"/>
      <w:r>
        <w:lastRenderedPageBreak/>
        <w:t>6.3.28.4</w:t>
      </w:r>
      <w:r>
        <w:tab/>
        <w:t>TS 36.523-3</w:t>
      </w:r>
      <w:bookmarkEnd w:id="834"/>
    </w:p>
    <w:p w14:paraId="4B23E588" w14:textId="77777777" w:rsidR="004350A9" w:rsidRDefault="004350A9" w:rsidP="004350A9">
      <w:pPr>
        <w:pStyle w:val="Heading5"/>
      </w:pPr>
      <w:bookmarkStart w:id="835" w:name="_Toc161733855"/>
      <w:r>
        <w:t>6.3.28.5</w:t>
      </w:r>
      <w:r>
        <w:tab/>
        <w:t>Discussion Papers / Work Plan / TC lists</w:t>
      </w:r>
      <w:bookmarkEnd w:id="835"/>
    </w:p>
    <w:p w14:paraId="09C6E109" w14:textId="77777777" w:rsidR="004350A9" w:rsidRDefault="004350A9" w:rsidP="004350A9">
      <w:pPr>
        <w:pStyle w:val="Heading3"/>
      </w:pPr>
      <w:bookmarkStart w:id="836" w:name="_Toc161733856"/>
      <w:r>
        <w:t>6.4</w:t>
      </w:r>
      <w:r>
        <w:tab/>
        <w:t xml:space="preserve">Routine Maintenance for TS 38 Series </w:t>
      </w:r>
      <w:proofErr w:type="spellStart"/>
      <w:r>
        <w:t>TEIx_Test</w:t>
      </w:r>
      <w:bookmarkEnd w:id="836"/>
      <w:proofErr w:type="spellEnd"/>
    </w:p>
    <w:p w14:paraId="7E4D2C7E" w14:textId="77777777" w:rsidR="004350A9" w:rsidRDefault="004350A9" w:rsidP="004350A9">
      <w:pPr>
        <w:pStyle w:val="Heading4"/>
      </w:pPr>
      <w:bookmarkStart w:id="837" w:name="_Toc161733857"/>
      <w:r>
        <w:t>6.4.1</w:t>
      </w:r>
      <w:r>
        <w:tab/>
        <w:t>TS 38.508-1</w:t>
      </w:r>
      <w:bookmarkEnd w:id="837"/>
    </w:p>
    <w:p w14:paraId="436AA6A5" w14:textId="77777777" w:rsidR="004350A9" w:rsidRDefault="004350A9" w:rsidP="004350A9">
      <w:pPr>
        <w:pStyle w:val="Heading5"/>
      </w:pPr>
      <w:bookmarkStart w:id="838" w:name="_Toc161733858"/>
      <w:r>
        <w:t>6.4.1.1</w:t>
      </w:r>
      <w:r>
        <w:tab/>
        <w:t>Generic Procedures and Test Procedures (Clauses 4.5 / 4.5A &amp; 4.9)</w:t>
      </w:r>
      <w:bookmarkEnd w:id="838"/>
      <w:r>
        <w:t xml:space="preserve"> </w:t>
      </w:r>
    </w:p>
    <w:p w14:paraId="350A79BC" w14:textId="23F1027D" w:rsidR="004350A9" w:rsidRDefault="004350A9" w:rsidP="004350A9">
      <w:pPr>
        <w:rPr>
          <w:rFonts w:ascii="Arial" w:hAnsi="Arial" w:cs="Arial"/>
          <w:b/>
          <w:sz w:val="24"/>
        </w:rPr>
      </w:pPr>
      <w:r>
        <w:rPr>
          <w:rFonts w:ascii="Arial" w:hAnsi="Arial" w:cs="Arial"/>
          <w:b/>
          <w:color w:val="0000FF"/>
          <w:sz w:val="24"/>
        </w:rPr>
        <w:t>R5-240163</w:t>
      </w:r>
      <w:r>
        <w:rPr>
          <w:rFonts w:ascii="Arial" w:hAnsi="Arial" w:cs="Arial"/>
          <w:b/>
          <w:color w:val="0000FF"/>
          <w:sz w:val="24"/>
        </w:rPr>
        <w:tab/>
      </w:r>
      <w:r>
        <w:rPr>
          <w:rFonts w:ascii="Arial" w:hAnsi="Arial" w:cs="Arial"/>
          <w:b/>
          <w:sz w:val="24"/>
        </w:rPr>
        <w:t>Correction to Test procedure 4.9.27</w:t>
      </w:r>
    </w:p>
    <w:p w14:paraId="792823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CR-3005  Cat: F (Rel-18)</w:t>
      </w:r>
      <w:r>
        <w:rPr>
          <w:i/>
        </w:rPr>
        <w:br/>
      </w:r>
      <w:r>
        <w:rPr>
          <w:i/>
        </w:rPr>
        <w:br/>
      </w:r>
      <w:r>
        <w:rPr>
          <w:i/>
        </w:rPr>
        <w:tab/>
      </w:r>
      <w:r>
        <w:rPr>
          <w:i/>
        </w:rPr>
        <w:tab/>
      </w:r>
      <w:r>
        <w:rPr>
          <w:i/>
        </w:rPr>
        <w:tab/>
      </w:r>
      <w:r>
        <w:rPr>
          <w:i/>
        </w:rPr>
        <w:tab/>
      </w:r>
      <w:r>
        <w:rPr>
          <w:i/>
        </w:rPr>
        <w:tab/>
        <w:t>Source: MediaTek Inc.</w:t>
      </w:r>
    </w:p>
    <w:p w14:paraId="0F130B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0C0B50" w14:textId="34B97E07" w:rsidR="004350A9" w:rsidRDefault="004350A9" w:rsidP="004350A9">
      <w:pPr>
        <w:rPr>
          <w:rFonts w:ascii="Arial" w:hAnsi="Arial" w:cs="Arial"/>
          <w:b/>
          <w:sz w:val="24"/>
        </w:rPr>
      </w:pPr>
      <w:r>
        <w:rPr>
          <w:rFonts w:ascii="Arial" w:hAnsi="Arial" w:cs="Arial"/>
          <w:b/>
          <w:color w:val="0000FF"/>
          <w:sz w:val="24"/>
        </w:rPr>
        <w:t>R5-240164</w:t>
      </w:r>
      <w:r>
        <w:rPr>
          <w:rFonts w:ascii="Arial" w:hAnsi="Arial" w:cs="Arial"/>
          <w:b/>
          <w:color w:val="0000FF"/>
          <w:sz w:val="24"/>
        </w:rPr>
        <w:tab/>
      </w:r>
      <w:r>
        <w:rPr>
          <w:rFonts w:ascii="Arial" w:hAnsi="Arial" w:cs="Arial"/>
          <w:b/>
          <w:sz w:val="24"/>
        </w:rPr>
        <w:t>Correction to Test procedure 4.9.38</w:t>
      </w:r>
    </w:p>
    <w:p w14:paraId="57F999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CR-3006  Cat: F (Rel-18)</w:t>
      </w:r>
      <w:r>
        <w:rPr>
          <w:i/>
        </w:rPr>
        <w:br/>
      </w:r>
      <w:r>
        <w:rPr>
          <w:i/>
        </w:rPr>
        <w:br/>
      </w:r>
      <w:r>
        <w:rPr>
          <w:i/>
        </w:rPr>
        <w:tab/>
      </w:r>
      <w:r>
        <w:rPr>
          <w:i/>
        </w:rPr>
        <w:tab/>
      </w:r>
      <w:r>
        <w:rPr>
          <w:i/>
        </w:rPr>
        <w:tab/>
      </w:r>
      <w:r>
        <w:rPr>
          <w:i/>
        </w:rPr>
        <w:tab/>
      </w:r>
      <w:r>
        <w:rPr>
          <w:i/>
        </w:rPr>
        <w:tab/>
        <w:t>Source: MediaTek Inc.</w:t>
      </w:r>
    </w:p>
    <w:p w14:paraId="5967B9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5D7EA" w14:textId="171C7604" w:rsidR="004350A9" w:rsidRDefault="004350A9" w:rsidP="004350A9">
      <w:pPr>
        <w:rPr>
          <w:rFonts w:ascii="Arial" w:hAnsi="Arial" w:cs="Arial"/>
          <w:b/>
          <w:sz w:val="24"/>
        </w:rPr>
      </w:pPr>
      <w:r>
        <w:rPr>
          <w:rFonts w:ascii="Arial" w:hAnsi="Arial" w:cs="Arial"/>
          <w:b/>
          <w:color w:val="0000FF"/>
          <w:sz w:val="24"/>
        </w:rPr>
        <w:t>R5-240236</w:t>
      </w:r>
      <w:r>
        <w:rPr>
          <w:rFonts w:ascii="Arial" w:hAnsi="Arial" w:cs="Arial"/>
          <w:b/>
          <w:color w:val="0000FF"/>
          <w:sz w:val="24"/>
        </w:rPr>
        <w:tab/>
      </w:r>
      <w:r>
        <w:rPr>
          <w:rFonts w:ascii="Arial" w:hAnsi="Arial" w:cs="Arial"/>
          <w:b/>
          <w:sz w:val="24"/>
        </w:rPr>
        <w:t xml:space="preserve">Correction to NR </w:t>
      </w:r>
      <w:proofErr w:type="spellStart"/>
      <w:r>
        <w:rPr>
          <w:rFonts w:ascii="Arial" w:hAnsi="Arial" w:cs="Arial"/>
          <w:b/>
          <w:sz w:val="24"/>
        </w:rPr>
        <w:t>RRC_Idle</w:t>
      </w:r>
      <w:proofErr w:type="spellEnd"/>
      <w:r>
        <w:rPr>
          <w:rFonts w:ascii="Arial" w:hAnsi="Arial" w:cs="Arial"/>
          <w:b/>
          <w:sz w:val="24"/>
        </w:rPr>
        <w:t xml:space="preserve"> generic procedure</w:t>
      </w:r>
    </w:p>
    <w:p w14:paraId="7192CE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CR-3017  Cat: F (Rel-18)</w:t>
      </w:r>
      <w:r>
        <w:rPr>
          <w:i/>
        </w:rPr>
        <w:br/>
      </w:r>
      <w:r>
        <w:rPr>
          <w:i/>
        </w:rPr>
        <w:br/>
      </w:r>
      <w:r>
        <w:rPr>
          <w:i/>
        </w:rPr>
        <w:tab/>
      </w:r>
      <w:r>
        <w:rPr>
          <w:i/>
        </w:rPr>
        <w:tab/>
      </w:r>
      <w:r>
        <w:rPr>
          <w:i/>
        </w:rPr>
        <w:tab/>
      </w:r>
      <w:r>
        <w:rPr>
          <w:i/>
        </w:rPr>
        <w:tab/>
      </w:r>
      <w:r>
        <w:rPr>
          <w:i/>
        </w:rPr>
        <w:tab/>
        <w:t>Source: Keysight Technologies UK</w:t>
      </w:r>
    </w:p>
    <w:p w14:paraId="2D456D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947F7" w14:textId="52B1430F" w:rsidR="004350A9" w:rsidRDefault="004350A9" w:rsidP="004350A9">
      <w:pPr>
        <w:rPr>
          <w:rFonts w:ascii="Arial" w:hAnsi="Arial" w:cs="Arial"/>
          <w:b/>
          <w:sz w:val="24"/>
        </w:rPr>
      </w:pPr>
      <w:r>
        <w:rPr>
          <w:rFonts w:ascii="Arial" w:hAnsi="Arial" w:cs="Arial"/>
          <w:b/>
          <w:color w:val="0000FF"/>
          <w:sz w:val="24"/>
        </w:rPr>
        <w:t>R5-240237</w:t>
      </w:r>
      <w:r>
        <w:rPr>
          <w:rFonts w:ascii="Arial" w:hAnsi="Arial" w:cs="Arial"/>
          <w:b/>
          <w:color w:val="0000FF"/>
          <w:sz w:val="24"/>
        </w:rPr>
        <w:tab/>
      </w:r>
      <w:r>
        <w:rPr>
          <w:rFonts w:ascii="Arial" w:hAnsi="Arial" w:cs="Arial"/>
          <w:b/>
          <w:sz w:val="24"/>
        </w:rPr>
        <w:t xml:space="preserve">Correction to NR </w:t>
      </w:r>
      <w:proofErr w:type="spellStart"/>
      <w:r>
        <w:rPr>
          <w:rFonts w:ascii="Arial" w:hAnsi="Arial" w:cs="Arial"/>
          <w:b/>
          <w:sz w:val="24"/>
        </w:rPr>
        <w:t>RRC_Inactive</w:t>
      </w:r>
      <w:proofErr w:type="spellEnd"/>
      <w:r>
        <w:rPr>
          <w:rFonts w:ascii="Arial" w:hAnsi="Arial" w:cs="Arial"/>
          <w:b/>
          <w:sz w:val="24"/>
        </w:rPr>
        <w:t xml:space="preserve"> generic procedure</w:t>
      </w:r>
    </w:p>
    <w:p w14:paraId="150217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CR-3018  Cat: F (Rel-18)</w:t>
      </w:r>
      <w:r>
        <w:rPr>
          <w:i/>
        </w:rPr>
        <w:br/>
      </w:r>
      <w:r>
        <w:rPr>
          <w:i/>
        </w:rPr>
        <w:br/>
      </w:r>
      <w:r>
        <w:rPr>
          <w:i/>
        </w:rPr>
        <w:tab/>
      </w:r>
      <w:r>
        <w:rPr>
          <w:i/>
        </w:rPr>
        <w:tab/>
      </w:r>
      <w:r>
        <w:rPr>
          <w:i/>
        </w:rPr>
        <w:tab/>
      </w:r>
      <w:r>
        <w:rPr>
          <w:i/>
        </w:rPr>
        <w:tab/>
      </w:r>
      <w:r>
        <w:rPr>
          <w:i/>
        </w:rPr>
        <w:tab/>
        <w:t>Source: Keysight Technologies UK</w:t>
      </w:r>
    </w:p>
    <w:p w14:paraId="3EE4BE54" w14:textId="77777777" w:rsidR="004350A9" w:rsidRDefault="004350A9" w:rsidP="004350A9">
      <w:pPr>
        <w:rPr>
          <w:rFonts w:ascii="Arial" w:hAnsi="Arial" w:cs="Arial"/>
          <w:b/>
        </w:rPr>
      </w:pPr>
      <w:r>
        <w:rPr>
          <w:rFonts w:ascii="Arial" w:hAnsi="Arial" w:cs="Arial"/>
          <w:b/>
        </w:rPr>
        <w:t xml:space="preserve">Discussion: </w:t>
      </w:r>
    </w:p>
    <w:p w14:paraId="0E26A4CA" w14:textId="77777777" w:rsidR="004350A9" w:rsidRDefault="004350A9" w:rsidP="004350A9">
      <w:r>
        <w:t xml:space="preserve">cl. </w:t>
      </w:r>
      <w:proofErr w:type="spellStart"/>
      <w:r>
        <w:t>aff</w:t>
      </w:r>
      <w:proofErr w:type="spellEnd"/>
      <w:r>
        <w:t>.</w:t>
      </w:r>
    </w:p>
    <w:p w14:paraId="5BB0F253" w14:textId="77777777" w:rsidR="004350A9" w:rsidRDefault="004350A9" w:rsidP="004350A9">
      <w:r>
        <w:t>r1</w:t>
      </w:r>
    </w:p>
    <w:p w14:paraId="6FF93E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R5-241628</w:t>
      </w:r>
      <w:r>
        <w:rPr>
          <w:color w:val="993300"/>
          <w:u w:val="single"/>
        </w:rPr>
        <w:t>.</w:t>
      </w:r>
    </w:p>
    <w:p w14:paraId="779DC527" w14:textId="1AE0C37D" w:rsidR="004350A9" w:rsidRDefault="004350A9" w:rsidP="004350A9">
      <w:pPr>
        <w:rPr>
          <w:rFonts w:ascii="Arial" w:hAnsi="Arial" w:cs="Arial"/>
          <w:b/>
          <w:sz w:val="24"/>
        </w:rPr>
      </w:pPr>
      <w:r>
        <w:rPr>
          <w:rFonts w:ascii="Arial" w:hAnsi="Arial" w:cs="Arial"/>
          <w:b/>
          <w:color w:val="0000FF"/>
          <w:sz w:val="24"/>
        </w:rPr>
        <w:t>R5-241628</w:t>
      </w:r>
      <w:r>
        <w:rPr>
          <w:rFonts w:ascii="Arial" w:hAnsi="Arial" w:cs="Arial"/>
          <w:b/>
          <w:color w:val="0000FF"/>
          <w:sz w:val="24"/>
        </w:rPr>
        <w:tab/>
      </w:r>
      <w:r>
        <w:rPr>
          <w:rFonts w:ascii="Arial" w:hAnsi="Arial" w:cs="Arial"/>
          <w:b/>
          <w:sz w:val="24"/>
        </w:rPr>
        <w:t xml:space="preserve">Correction to NR </w:t>
      </w:r>
      <w:proofErr w:type="spellStart"/>
      <w:r>
        <w:rPr>
          <w:rFonts w:ascii="Arial" w:hAnsi="Arial" w:cs="Arial"/>
          <w:b/>
          <w:sz w:val="24"/>
        </w:rPr>
        <w:t>RRC_Inactive</w:t>
      </w:r>
      <w:proofErr w:type="spellEnd"/>
      <w:r>
        <w:rPr>
          <w:rFonts w:ascii="Arial" w:hAnsi="Arial" w:cs="Arial"/>
          <w:b/>
          <w:sz w:val="24"/>
        </w:rPr>
        <w:t xml:space="preserve"> generic procedure</w:t>
      </w:r>
    </w:p>
    <w:p w14:paraId="546D2D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CR-3018  rev 1 Cat: F (Rel-18)</w:t>
      </w:r>
      <w:r>
        <w:rPr>
          <w:i/>
        </w:rPr>
        <w:br/>
      </w:r>
      <w:r>
        <w:rPr>
          <w:i/>
        </w:rPr>
        <w:br/>
      </w:r>
      <w:r>
        <w:rPr>
          <w:i/>
        </w:rPr>
        <w:tab/>
      </w:r>
      <w:r>
        <w:rPr>
          <w:i/>
        </w:rPr>
        <w:tab/>
      </w:r>
      <w:r>
        <w:rPr>
          <w:i/>
        </w:rPr>
        <w:tab/>
      </w:r>
      <w:r>
        <w:rPr>
          <w:i/>
        </w:rPr>
        <w:tab/>
      </w:r>
      <w:r>
        <w:rPr>
          <w:i/>
        </w:rPr>
        <w:tab/>
        <w:t>Source: Keysight Technologies UK</w:t>
      </w:r>
    </w:p>
    <w:p w14:paraId="343BBF3D" w14:textId="77777777" w:rsidR="004350A9" w:rsidRDefault="004350A9" w:rsidP="004350A9">
      <w:pPr>
        <w:rPr>
          <w:color w:val="808080"/>
        </w:rPr>
      </w:pPr>
      <w:r>
        <w:rPr>
          <w:color w:val="808080"/>
        </w:rPr>
        <w:t>(Replaces R5-240237)</w:t>
      </w:r>
    </w:p>
    <w:p w14:paraId="491891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3AE629" w14:textId="46B81A6B" w:rsidR="004350A9" w:rsidRDefault="004350A9" w:rsidP="004350A9">
      <w:pPr>
        <w:rPr>
          <w:rFonts w:ascii="Arial" w:hAnsi="Arial" w:cs="Arial"/>
          <w:b/>
          <w:sz w:val="24"/>
        </w:rPr>
      </w:pPr>
      <w:r>
        <w:rPr>
          <w:rFonts w:ascii="Arial" w:hAnsi="Arial" w:cs="Arial"/>
          <w:b/>
          <w:color w:val="0000FF"/>
          <w:sz w:val="24"/>
        </w:rPr>
        <w:lastRenderedPageBreak/>
        <w:t>R5-240536</w:t>
      </w:r>
      <w:r>
        <w:rPr>
          <w:rFonts w:ascii="Arial" w:hAnsi="Arial" w:cs="Arial"/>
          <w:b/>
          <w:color w:val="0000FF"/>
          <w:sz w:val="24"/>
        </w:rPr>
        <w:tab/>
      </w:r>
      <w:r>
        <w:rPr>
          <w:rFonts w:ascii="Arial" w:hAnsi="Arial" w:cs="Arial"/>
          <w:b/>
          <w:sz w:val="24"/>
        </w:rPr>
        <w:t>Editorial updates to test procedure 4.9.1</w:t>
      </w:r>
    </w:p>
    <w:p w14:paraId="720CE50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CR-3057  Cat: F (Rel-18)</w:t>
      </w:r>
      <w:r>
        <w:rPr>
          <w:i/>
        </w:rPr>
        <w:br/>
      </w:r>
      <w:r>
        <w:rPr>
          <w:i/>
        </w:rPr>
        <w:br/>
      </w:r>
      <w:r>
        <w:rPr>
          <w:i/>
        </w:rPr>
        <w:tab/>
      </w:r>
      <w:r>
        <w:rPr>
          <w:i/>
        </w:rPr>
        <w:tab/>
      </w:r>
      <w:r>
        <w:rPr>
          <w:i/>
        </w:rPr>
        <w:tab/>
      </w:r>
      <w:r>
        <w:rPr>
          <w:i/>
        </w:rPr>
        <w:tab/>
      </w:r>
      <w:r>
        <w:rPr>
          <w:i/>
        </w:rPr>
        <w:tab/>
        <w:t>Source: MCC TF160</w:t>
      </w:r>
    </w:p>
    <w:p w14:paraId="1B45E3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7D7B8C" w14:textId="77777777" w:rsidR="004350A9" w:rsidRDefault="004350A9" w:rsidP="004350A9">
      <w:pPr>
        <w:pStyle w:val="Heading5"/>
      </w:pPr>
      <w:bookmarkStart w:id="839" w:name="_Toc161733859"/>
      <w:r>
        <w:t>6.4.1.2</w:t>
      </w:r>
      <w:r>
        <w:tab/>
        <w:t>Default NG-RAN RRC messages and IEs (Clause 4.6)</w:t>
      </w:r>
      <w:bookmarkEnd w:id="839"/>
    </w:p>
    <w:p w14:paraId="16AE5342" w14:textId="3C8C9742" w:rsidR="004350A9" w:rsidRDefault="004350A9" w:rsidP="004350A9">
      <w:pPr>
        <w:rPr>
          <w:rFonts w:ascii="Arial" w:hAnsi="Arial" w:cs="Arial"/>
          <w:b/>
          <w:sz w:val="24"/>
        </w:rPr>
      </w:pPr>
      <w:r>
        <w:rPr>
          <w:rFonts w:ascii="Arial" w:hAnsi="Arial" w:cs="Arial"/>
          <w:b/>
          <w:color w:val="0000FF"/>
          <w:sz w:val="24"/>
        </w:rPr>
        <w:t>R5-240165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DLInformationTransfer</w:t>
      </w:r>
      <w:proofErr w:type="spellEnd"/>
      <w:r>
        <w:rPr>
          <w:rFonts w:ascii="Arial" w:hAnsi="Arial" w:cs="Arial"/>
          <w:b/>
          <w:sz w:val="24"/>
        </w:rPr>
        <w:t xml:space="preserve"> message</w:t>
      </w:r>
    </w:p>
    <w:p w14:paraId="34546BE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CR-3007  Cat: F (Rel-18)</w:t>
      </w:r>
      <w:r>
        <w:rPr>
          <w:i/>
        </w:rPr>
        <w:br/>
      </w:r>
      <w:r>
        <w:rPr>
          <w:i/>
        </w:rPr>
        <w:br/>
      </w:r>
      <w:r>
        <w:rPr>
          <w:i/>
        </w:rPr>
        <w:tab/>
      </w:r>
      <w:r>
        <w:rPr>
          <w:i/>
        </w:rPr>
        <w:tab/>
      </w:r>
      <w:r>
        <w:rPr>
          <w:i/>
        </w:rPr>
        <w:tab/>
      </w:r>
      <w:r>
        <w:rPr>
          <w:i/>
        </w:rPr>
        <w:tab/>
      </w:r>
      <w:r>
        <w:rPr>
          <w:i/>
        </w:rPr>
        <w:tab/>
        <w:t>Source: MediaTek Inc.</w:t>
      </w:r>
    </w:p>
    <w:p w14:paraId="71B7E00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A59AC4" w14:textId="320AA8D9" w:rsidR="004350A9" w:rsidRDefault="004350A9" w:rsidP="004350A9">
      <w:pPr>
        <w:rPr>
          <w:rFonts w:ascii="Arial" w:hAnsi="Arial" w:cs="Arial"/>
          <w:b/>
          <w:sz w:val="24"/>
        </w:rPr>
      </w:pPr>
      <w:r>
        <w:rPr>
          <w:rFonts w:ascii="Arial" w:hAnsi="Arial" w:cs="Arial"/>
          <w:b/>
          <w:color w:val="0000FF"/>
          <w:sz w:val="24"/>
        </w:rPr>
        <w:t>R5-240166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UEInformationRequest</w:t>
      </w:r>
      <w:proofErr w:type="spellEnd"/>
      <w:r>
        <w:rPr>
          <w:rFonts w:ascii="Arial" w:hAnsi="Arial" w:cs="Arial"/>
          <w:b/>
          <w:sz w:val="24"/>
        </w:rPr>
        <w:t xml:space="preserve"> message</w:t>
      </w:r>
    </w:p>
    <w:p w14:paraId="229B781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CR-3008  Cat: F (Rel-18)</w:t>
      </w:r>
      <w:r>
        <w:rPr>
          <w:i/>
        </w:rPr>
        <w:br/>
      </w:r>
      <w:r>
        <w:rPr>
          <w:i/>
        </w:rPr>
        <w:br/>
      </w:r>
      <w:r>
        <w:rPr>
          <w:i/>
        </w:rPr>
        <w:tab/>
      </w:r>
      <w:r>
        <w:rPr>
          <w:i/>
        </w:rPr>
        <w:tab/>
      </w:r>
      <w:r>
        <w:rPr>
          <w:i/>
        </w:rPr>
        <w:tab/>
      </w:r>
      <w:r>
        <w:rPr>
          <w:i/>
        </w:rPr>
        <w:tab/>
      </w:r>
      <w:r>
        <w:rPr>
          <w:i/>
        </w:rPr>
        <w:tab/>
        <w:t>Source: MediaTek Inc.</w:t>
      </w:r>
    </w:p>
    <w:p w14:paraId="218EC4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FEDD0C" w14:textId="30DF87BF" w:rsidR="004350A9" w:rsidRDefault="004350A9" w:rsidP="004350A9">
      <w:pPr>
        <w:rPr>
          <w:rFonts w:ascii="Arial" w:hAnsi="Arial" w:cs="Arial"/>
          <w:b/>
          <w:sz w:val="24"/>
        </w:rPr>
      </w:pPr>
      <w:r>
        <w:rPr>
          <w:rFonts w:ascii="Arial" w:hAnsi="Arial" w:cs="Arial"/>
          <w:b/>
          <w:color w:val="0000FF"/>
          <w:sz w:val="24"/>
        </w:rPr>
        <w:t>R5-240167</w:t>
      </w:r>
      <w:r>
        <w:rPr>
          <w:rFonts w:ascii="Arial" w:hAnsi="Arial" w:cs="Arial"/>
          <w:b/>
          <w:color w:val="0000FF"/>
          <w:sz w:val="24"/>
        </w:rPr>
        <w:tab/>
      </w:r>
      <w:r>
        <w:rPr>
          <w:rFonts w:ascii="Arial" w:hAnsi="Arial" w:cs="Arial"/>
          <w:b/>
          <w:sz w:val="24"/>
        </w:rPr>
        <w:t xml:space="preserve">Editorial update of </w:t>
      </w:r>
      <w:proofErr w:type="spellStart"/>
      <w:r>
        <w:rPr>
          <w:rFonts w:ascii="Arial" w:hAnsi="Arial" w:cs="Arial"/>
          <w:b/>
          <w:sz w:val="24"/>
        </w:rPr>
        <w:t>CounterCheck</w:t>
      </w:r>
      <w:proofErr w:type="spellEnd"/>
      <w:r>
        <w:rPr>
          <w:rFonts w:ascii="Arial" w:hAnsi="Arial" w:cs="Arial"/>
          <w:b/>
          <w:sz w:val="24"/>
        </w:rPr>
        <w:t xml:space="preserve"> message</w:t>
      </w:r>
    </w:p>
    <w:p w14:paraId="5479BC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CR-3009  Cat: F (Rel-18)</w:t>
      </w:r>
      <w:r>
        <w:rPr>
          <w:i/>
        </w:rPr>
        <w:br/>
      </w:r>
      <w:r>
        <w:rPr>
          <w:i/>
        </w:rPr>
        <w:br/>
      </w:r>
      <w:r>
        <w:rPr>
          <w:i/>
        </w:rPr>
        <w:tab/>
      </w:r>
      <w:r>
        <w:rPr>
          <w:i/>
        </w:rPr>
        <w:tab/>
      </w:r>
      <w:r>
        <w:rPr>
          <w:i/>
        </w:rPr>
        <w:tab/>
      </w:r>
      <w:r>
        <w:rPr>
          <w:i/>
        </w:rPr>
        <w:tab/>
      </w:r>
      <w:r>
        <w:rPr>
          <w:i/>
        </w:rPr>
        <w:tab/>
        <w:t>Source: MediaTek Inc.</w:t>
      </w:r>
    </w:p>
    <w:p w14:paraId="0778C887" w14:textId="77777777" w:rsidR="004350A9" w:rsidRDefault="004350A9">
      <w:pPr>
        <w:rPr>
          <w:rFonts w:ascii="Arial" w:hAnsi="Arial" w:cs="Arial"/>
          <w:b/>
        </w:rPr>
      </w:pPr>
      <w:r>
        <w:rPr>
          <w:rFonts w:ascii="Arial" w:hAnsi="Arial" w:cs="Arial"/>
          <w:b/>
        </w:rPr>
        <w:t xml:space="preserve">Abstract: </w:t>
      </w:r>
    </w:p>
    <w:p w14:paraId="1883F98A" w14:textId="77777777" w:rsidR="004350A9" w:rsidRDefault="004350A9">
      <w:r>
        <w:t>Editorial</w:t>
      </w:r>
    </w:p>
    <w:p w14:paraId="754BEA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40CEE" w14:textId="7DAC7334" w:rsidR="00BA0CFF" w:rsidRDefault="004350A9" w:rsidP="004350A9">
      <w:pPr>
        <w:rPr>
          <w:rFonts w:ascii="Arial" w:hAnsi="Arial" w:cs="Arial"/>
          <w:b/>
          <w:sz w:val="24"/>
        </w:rPr>
      </w:pPr>
      <w:r>
        <w:rPr>
          <w:rFonts w:ascii="Arial" w:hAnsi="Arial" w:cs="Arial"/>
          <w:b/>
          <w:color w:val="0000FF"/>
          <w:sz w:val="24"/>
        </w:rPr>
        <w:t>R5-240168</w:t>
      </w:r>
      <w:r>
        <w:rPr>
          <w:rFonts w:ascii="Arial" w:hAnsi="Arial" w:cs="Arial"/>
          <w:b/>
          <w:color w:val="0000FF"/>
          <w:sz w:val="24"/>
        </w:rPr>
        <w:tab/>
      </w:r>
      <w:r>
        <w:rPr>
          <w:rFonts w:ascii="Arial" w:hAnsi="Arial" w:cs="Arial"/>
          <w:b/>
          <w:sz w:val="24"/>
        </w:rPr>
        <w:t xml:space="preserve">Correction to IE </w:t>
      </w:r>
      <w:proofErr w:type="spellStart"/>
      <w:r>
        <w:rPr>
          <w:rFonts w:ascii="Arial" w:hAnsi="Arial" w:cs="Arial"/>
          <w:b/>
          <w:sz w:val="24"/>
        </w:rPr>
        <w:t>RadioLinkMonitoringConfig</w:t>
      </w:r>
      <w:proofErr w:type="spellEnd"/>
    </w:p>
    <w:p w14:paraId="4F77A2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CR-3010  Cat: F (Rel-18)</w:t>
      </w:r>
      <w:r>
        <w:rPr>
          <w:i/>
        </w:rPr>
        <w:br/>
      </w:r>
      <w:r>
        <w:rPr>
          <w:i/>
        </w:rPr>
        <w:br/>
      </w:r>
      <w:r>
        <w:rPr>
          <w:i/>
        </w:rPr>
        <w:tab/>
      </w:r>
      <w:r>
        <w:rPr>
          <w:i/>
        </w:rPr>
        <w:tab/>
      </w:r>
      <w:r>
        <w:rPr>
          <w:i/>
        </w:rPr>
        <w:tab/>
      </w:r>
      <w:r>
        <w:rPr>
          <w:i/>
        </w:rPr>
        <w:tab/>
      </w:r>
      <w:r>
        <w:rPr>
          <w:i/>
        </w:rPr>
        <w:tab/>
        <w:t>Source: MediaTek Inc.</w:t>
      </w:r>
    </w:p>
    <w:p w14:paraId="17FC6E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281EA" w14:textId="3FD7A9F2" w:rsidR="004350A9" w:rsidRDefault="004350A9" w:rsidP="004350A9">
      <w:pPr>
        <w:rPr>
          <w:rFonts w:ascii="Arial" w:hAnsi="Arial" w:cs="Arial"/>
          <w:b/>
          <w:sz w:val="24"/>
        </w:rPr>
      </w:pPr>
      <w:r>
        <w:rPr>
          <w:rFonts w:ascii="Arial" w:hAnsi="Arial" w:cs="Arial"/>
          <w:b/>
          <w:color w:val="0000FF"/>
          <w:sz w:val="24"/>
        </w:rPr>
        <w:t>R5-240169</w:t>
      </w:r>
      <w:r>
        <w:rPr>
          <w:rFonts w:ascii="Arial" w:hAnsi="Arial" w:cs="Arial"/>
          <w:b/>
          <w:color w:val="0000FF"/>
          <w:sz w:val="24"/>
        </w:rPr>
        <w:tab/>
      </w:r>
      <w:r>
        <w:rPr>
          <w:rFonts w:ascii="Arial" w:hAnsi="Arial" w:cs="Arial"/>
          <w:b/>
          <w:sz w:val="24"/>
        </w:rPr>
        <w:t>Correction to IE NRDC-Parameters</w:t>
      </w:r>
    </w:p>
    <w:p w14:paraId="3334024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CR-3011  Cat: F (Rel-18)</w:t>
      </w:r>
      <w:r>
        <w:rPr>
          <w:i/>
        </w:rPr>
        <w:br/>
      </w:r>
      <w:r>
        <w:rPr>
          <w:i/>
        </w:rPr>
        <w:br/>
      </w:r>
      <w:r>
        <w:rPr>
          <w:i/>
        </w:rPr>
        <w:tab/>
      </w:r>
      <w:r>
        <w:rPr>
          <w:i/>
        </w:rPr>
        <w:tab/>
      </w:r>
      <w:r>
        <w:rPr>
          <w:i/>
        </w:rPr>
        <w:tab/>
      </w:r>
      <w:r>
        <w:rPr>
          <w:i/>
        </w:rPr>
        <w:tab/>
      </w:r>
      <w:r>
        <w:rPr>
          <w:i/>
        </w:rPr>
        <w:tab/>
        <w:t>Source: MediaTek Inc.</w:t>
      </w:r>
    </w:p>
    <w:p w14:paraId="78905488" w14:textId="77777777" w:rsidR="004350A9" w:rsidRDefault="004350A9" w:rsidP="004350A9">
      <w:pPr>
        <w:rPr>
          <w:rFonts w:ascii="Arial" w:hAnsi="Arial" w:cs="Arial"/>
          <w:b/>
        </w:rPr>
      </w:pPr>
      <w:r>
        <w:rPr>
          <w:rFonts w:ascii="Arial" w:hAnsi="Arial" w:cs="Arial"/>
          <w:b/>
        </w:rPr>
        <w:t xml:space="preserve">Discussion: </w:t>
      </w:r>
    </w:p>
    <w:p w14:paraId="4C73B544" w14:textId="77777777" w:rsidR="004350A9" w:rsidRDefault="004350A9" w:rsidP="004350A9">
      <w:r>
        <w:t>r1</w:t>
      </w:r>
    </w:p>
    <w:p w14:paraId="7D158FD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R5-241480</w:t>
      </w:r>
      <w:r>
        <w:rPr>
          <w:color w:val="993300"/>
          <w:u w:val="single"/>
        </w:rPr>
        <w:t>.</w:t>
      </w:r>
    </w:p>
    <w:p w14:paraId="356517EA" w14:textId="7C2F0E50" w:rsidR="004350A9" w:rsidRDefault="004350A9" w:rsidP="004350A9">
      <w:pPr>
        <w:rPr>
          <w:rFonts w:ascii="Arial" w:hAnsi="Arial" w:cs="Arial"/>
          <w:b/>
          <w:sz w:val="24"/>
        </w:rPr>
      </w:pPr>
      <w:r>
        <w:rPr>
          <w:rFonts w:ascii="Arial" w:hAnsi="Arial" w:cs="Arial"/>
          <w:b/>
          <w:color w:val="0000FF"/>
          <w:sz w:val="24"/>
        </w:rPr>
        <w:t>R5-241480</w:t>
      </w:r>
      <w:r>
        <w:rPr>
          <w:rFonts w:ascii="Arial" w:hAnsi="Arial" w:cs="Arial"/>
          <w:b/>
          <w:color w:val="0000FF"/>
          <w:sz w:val="24"/>
        </w:rPr>
        <w:tab/>
      </w:r>
      <w:r>
        <w:rPr>
          <w:rFonts w:ascii="Arial" w:hAnsi="Arial" w:cs="Arial"/>
          <w:b/>
          <w:sz w:val="24"/>
        </w:rPr>
        <w:t>Correction to IE NRDC-Parameters</w:t>
      </w:r>
    </w:p>
    <w:p w14:paraId="10435B98"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CR-3011  rev 1 Cat: F (Rel-18)</w:t>
      </w:r>
      <w:r>
        <w:rPr>
          <w:i/>
        </w:rPr>
        <w:br/>
      </w:r>
      <w:r>
        <w:rPr>
          <w:i/>
        </w:rPr>
        <w:br/>
      </w:r>
      <w:r>
        <w:rPr>
          <w:i/>
        </w:rPr>
        <w:tab/>
      </w:r>
      <w:r>
        <w:rPr>
          <w:i/>
        </w:rPr>
        <w:tab/>
      </w:r>
      <w:r>
        <w:rPr>
          <w:i/>
        </w:rPr>
        <w:tab/>
      </w:r>
      <w:r>
        <w:rPr>
          <w:i/>
        </w:rPr>
        <w:tab/>
      </w:r>
      <w:r>
        <w:rPr>
          <w:i/>
        </w:rPr>
        <w:tab/>
        <w:t>Source: MediaTek Inc.</w:t>
      </w:r>
    </w:p>
    <w:p w14:paraId="21070E84" w14:textId="77777777" w:rsidR="004350A9" w:rsidRDefault="004350A9" w:rsidP="004350A9">
      <w:pPr>
        <w:rPr>
          <w:color w:val="808080"/>
        </w:rPr>
      </w:pPr>
      <w:r>
        <w:rPr>
          <w:color w:val="808080"/>
        </w:rPr>
        <w:t>(Replaces R5-240169)</w:t>
      </w:r>
    </w:p>
    <w:p w14:paraId="37A121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378711" w14:textId="3E4A2E58" w:rsidR="004350A9" w:rsidRDefault="004350A9" w:rsidP="004350A9">
      <w:pPr>
        <w:rPr>
          <w:rFonts w:ascii="Arial" w:hAnsi="Arial" w:cs="Arial"/>
          <w:b/>
          <w:sz w:val="24"/>
        </w:rPr>
      </w:pPr>
      <w:r>
        <w:rPr>
          <w:rFonts w:ascii="Arial" w:hAnsi="Arial" w:cs="Arial"/>
          <w:b/>
          <w:color w:val="0000FF"/>
          <w:sz w:val="24"/>
        </w:rPr>
        <w:t>R5-240170</w:t>
      </w:r>
      <w:r>
        <w:rPr>
          <w:rFonts w:ascii="Arial" w:hAnsi="Arial" w:cs="Arial"/>
          <w:b/>
          <w:color w:val="0000FF"/>
          <w:sz w:val="24"/>
        </w:rPr>
        <w:tab/>
      </w:r>
      <w:r>
        <w:rPr>
          <w:rFonts w:ascii="Arial" w:hAnsi="Arial" w:cs="Arial"/>
          <w:b/>
          <w:sz w:val="24"/>
        </w:rPr>
        <w:t>Correction to IE UE-MRDC-Capability</w:t>
      </w:r>
    </w:p>
    <w:p w14:paraId="1A5014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CR-3012  Cat: F (Rel-18)</w:t>
      </w:r>
      <w:r>
        <w:rPr>
          <w:i/>
        </w:rPr>
        <w:br/>
      </w:r>
      <w:r>
        <w:rPr>
          <w:i/>
        </w:rPr>
        <w:br/>
      </w:r>
      <w:r>
        <w:rPr>
          <w:i/>
        </w:rPr>
        <w:tab/>
      </w:r>
      <w:r>
        <w:rPr>
          <w:i/>
        </w:rPr>
        <w:tab/>
      </w:r>
      <w:r>
        <w:rPr>
          <w:i/>
        </w:rPr>
        <w:tab/>
      </w:r>
      <w:r>
        <w:rPr>
          <w:i/>
        </w:rPr>
        <w:tab/>
      </w:r>
      <w:r>
        <w:rPr>
          <w:i/>
        </w:rPr>
        <w:tab/>
        <w:t>Source: MediaTek Inc.</w:t>
      </w:r>
    </w:p>
    <w:p w14:paraId="06544E75" w14:textId="77777777" w:rsidR="004350A9" w:rsidRDefault="004350A9" w:rsidP="004350A9">
      <w:pPr>
        <w:rPr>
          <w:rFonts w:ascii="Arial" w:hAnsi="Arial" w:cs="Arial"/>
          <w:b/>
        </w:rPr>
      </w:pPr>
      <w:r>
        <w:rPr>
          <w:rFonts w:ascii="Arial" w:hAnsi="Arial" w:cs="Arial"/>
          <w:b/>
        </w:rPr>
        <w:t xml:space="preserve">Discussion: </w:t>
      </w:r>
    </w:p>
    <w:p w14:paraId="5A5AF47C" w14:textId="77777777" w:rsidR="004350A9" w:rsidRDefault="004350A9" w:rsidP="004350A9">
      <w:r>
        <w:t>r1</w:t>
      </w:r>
    </w:p>
    <w:p w14:paraId="58BF00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R5-241481</w:t>
      </w:r>
      <w:r>
        <w:rPr>
          <w:color w:val="993300"/>
          <w:u w:val="single"/>
        </w:rPr>
        <w:t>.</w:t>
      </w:r>
    </w:p>
    <w:p w14:paraId="4D930C3C" w14:textId="0738C7F7" w:rsidR="004350A9" w:rsidRDefault="004350A9" w:rsidP="004350A9">
      <w:pPr>
        <w:rPr>
          <w:rFonts w:ascii="Arial" w:hAnsi="Arial" w:cs="Arial"/>
          <w:b/>
          <w:sz w:val="24"/>
        </w:rPr>
      </w:pPr>
      <w:r>
        <w:rPr>
          <w:rFonts w:ascii="Arial" w:hAnsi="Arial" w:cs="Arial"/>
          <w:b/>
          <w:color w:val="0000FF"/>
          <w:sz w:val="24"/>
        </w:rPr>
        <w:t>R5-241481</w:t>
      </w:r>
      <w:r>
        <w:rPr>
          <w:rFonts w:ascii="Arial" w:hAnsi="Arial" w:cs="Arial"/>
          <w:b/>
          <w:color w:val="0000FF"/>
          <w:sz w:val="24"/>
        </w:rPr>
        <w:tab/>
      </w:r>
      <w:r>
        <w:rPr>
          <w:rFonts w:ascii="Arial" w:hAnsi="Arial" w:cs="Arial"/>
          <w:b/>
          <w:sz w:val="24"/>
        </w:rPr>
        <w:t>Correction to IE UE-MRDC-Capability</w:t>
      </w:r>
    </w:p>
    <w:p w14:paraId="1926F0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CR-3012  rev 1 Cat: F (Rel-18)</w:t>
      </w:r>
      <w:r>
        <w:rPr>
          <w:i/>
        </w:rPr>
        <w:br/>
      </w:r>
      <w:r>
        <w:rPr>
          <w:i/>
        </w:rPr>
        <w:br/>
      </w:r>
      <w:r>
        <w:rPr>
          <w:i/>
        </w:rPr>
        <w:tab/>
      </w:r>
      <w:r>
        <w:rPr>
          <w:i/>
        </w:rPr>
        <w:tab/>
      </w:r>
      <w:r>
        <w:rPr>
          <w:i/>
        </w:rPr>
        <w:tab/>
      </w:r>
      <w:r>
        <w:rPr>
          <w:i/>
        </w:rPr>
        <w:tab/>
      </w:r>
      <w:r>
        <w:rPr>
          <w:i/>
        </w:rPr>
        <w:tab/>
        <w:t>Source: MediaTek Inc.</w:t>
      </w:r>
    </w:p>
    <w:p w14:paraId="52E0BB52" w14:textId="77777777" w:rsidR="004350A9" w:rsidRDefault="004350A9" w:rsidP="004350A9">
      <w:pPr>
        <w:rPr>
          <w:color w:val="808080"/>
        </w:rPr>
      </w:pPr>
      <w:r>
        <w:rPr>
          <w:color w:val="808080"/>
        </w:rPr>
        <w:t>(Replaces R5-240170)</w:t>
      </w:r>
    </w:p>
    <w:p w14:paraId="026D2E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973667" w14:textId="6AA4C17B" w:rsidR="004350A9" w:rsidRDefault="004350A9" w:rsidP="004350A9">
      <w:pPr>
        <w:rPr>
          <w:rFonts w:ascii="Arial" w:hAnsi="Arial" w:cs="Arial"/>
          <w:b/>
          <w:sz w:val="24"/>
        </w:rPr>
      </w:pPr>
      <w:r>
        <w:rPr>
          <w:rFonts w:ascii="Arial" w:hAnsi="Arial" w:cs="Arial"/>
          <w:b/>
          <w:color w:val="0000FF"/>
          <w:sz w:val="24"/>
        </w:rPr>
        <w:t>R5-240171</w:t>
      </w:r>
      <w:r>
        <w:rPr>
          <w:rFonts w:ascii="Arial" w:hAnsi="Arial" w:cs="Arial"/>
          <w:b/>
          <w:color w:val="0000FF"/>
          <w:sz w:val="24"/>
        </w:rPr>
        <w:tab/>
      </w:r>
      <w:r>
        <w:rPr>
          <w:rFonts w:ascii="Arial" w:hAnsi="Arial" w:cs="Arial"/>
          <w:b/>
          <w:sz w:val="24"/>
        </w:rPr>
        <w:t>Correction to IE UE-NR-Capability</w:t>
      </w:r>
    </w:p>
    <w:p w14:paraId="79085D6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CR-3013  Cat: F (Rel-18)</w:t>
      </w:r>
      <w:r>
        <w:rPr>
          <w:i/>
        </w:rPr>
        <w:br/>
      </w:r>
      <w:r>
        <w:rPr>
          <w:i/>
        </w:rPr>
        <w:br/>
      </w:r>
      <w:r>
        <w:rPr>
          <w:i/>
        </w:rPr>
        <w:tab/>
      </w:r>
      <w:r>
        <w:rPr>
          <w:i/>
        </w:rPr>
        <w:tab/>
      </w:r>
      <w:r>
        <w:rPr>
          <w:i/>
        </w:rPr>
        <w:tab/>
      </w:r>
      <w:r>
        <w:rPr>
          <w:i/>
        </w:rPr>
        <w:tab/>
      </w:r>
      <w:r>
        <w:rPr>
          <w:i/>
        </w:rPr>
        <w:tab/>
        <w:t>Source: MediaTek Inc.</w:t>
      </w:r>
    </w:p>
    <w:p w14:paraId="66E7CD6D" w14:textId="77777777" w:rsidR="004350A9" w:rsidRDefault="004350A9" w:rsidP="004350A9">
      <w:pPr>
        <w:rPr>
          <w:rFonts w:ascii="Arial" w:hAnsi="Arial" w:cs="Arial"/>
          <w:b/>
        </w:rPr>
      </w:pPr>
      <w:r>
        <w:rPr>
          <w:rFonts w:ascii="Arial" w:hAnsi="Arial" w:cs="Arial"/>
          <w:b/>
        </w:rPr>
        <w:t xml:space="preserve">Discussion: </w:t>
      </w:r>
    </w:p>
    <w:p w14:paraId="2F4091DD" w14:textId="77777777" w:rsidR="004350A9" w:rsidRDefault="004350A9" w:rsidP="004350A9">
      <w:r>
        <w:t>r1</w:t>
      </w:r>
    </w:p>
    <w:p w14:paraId="42AEDCC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R5-241482</w:t>
      </w:r>
      <w:r>
        <w:rPr>
          <w:color w:val="993300"/>
          <w:u w:val="single"/>
        </w:rPr>
        <w:t>.</w:t>
      </w:r>
    </w:p>
    <w:p w14:paraId="778AD166" w14:textId="48FB99A4" w:rsidR="004350A9" w:rsidRDefault="004350A9" w:rsidP="004350A9">
      <w:pPr>
        <w:rPr>
          <w:rFonts w:ascii="Arial" w:hAnsi="Arial" w:cs="Arial"/>
          <w:b/>
          <w:sz w:val="24"/>
        </w:rPr>
      </w:pPr>
      <w:r>
        <w:rPr>
          <w:rFonts w:ascii="Arial" w:hAnsi="Arial" w:cs="Arial"/>
          <w:b/>
          <w:color w:val="0000FF"/>
          <w:sz w:val="24"/>
        </w:rPr>
        <w:t>R5-241482</w:t>
      </w:r>
      <w:r>
        <w:rPr>
          <w:rFonts w:ascii="Arial" w:hAnsi="Arial" w:cs="Arial"/>
          <w:b/>
          <w:color w:val="0000FF"/>
          <w:sz w:val="24"/>
        </w:rPr>
        <w:tab/>
      </w:r>
      <w:r>
        <w:rPr>
          <w:rFonts w:ascii="Arial" w:hAnsi="Arial" w:cs="Arial"/>
          <w:b/>
          <w:sz w:val="24"/>
        </w:rPr>
        <w:t>Correction to IE UE-NR-Capability</w:t>
      </w:r>
    </w:p>
    <w:p w14:paraId="0AACE0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CR-3013  rev 1 Cat: F (Rel-18)</w:t>
      </w:r>
      <w:r>
        <w:rPr>
          <w:i/>
        </w:rPr>
        <w:br/>
      </w:r>
      <w:r>
        <w:rPr>
          <w:i/>
        </w:rPr>
        <w:br/>
      </w:r>
      <w:r>
        <w:rPr>
          <w:i/>
        </w:rPr>
        <w:tab/>
      </w:r>
      <w:r>
        <w:rPr>
          <w:i/>
        </w:rPr>
        <w:tab/>
      </w:r>
      <w:r>
        <w:rPr>
          <w:i/>
        </w:rPr>
        <w:tab/>
      </w:r>
      <w:r>
        <w:rPr>
          <w:i/>
        </w:rPr>
        <w:tab/>
      </w:r>
      <w:r>
        <w:rPr>
          <w:i/>
        </w:rPr>
        <w:tab/>
        <w:t>Source: MediaTek Inc.</w:t>
      </w:r>
    </w:p>
    <w:p w14:paraId="3523E56E" w14:textId="77777777" w:rsidR="004350A9" w:rsidRDefault="004350A9" w:rsidP="004350A9">
      <w:pPr>
        <w:rPr>
          <w:color w:val="808080"/>
        </w:rPr>
      </w:pPr>
      <w:r>
        <w:rPr>
          <w:color w:val="808080"/>
        </w:rPr>
        <w:t>(Replaces R5-240171)</w:t>
      </w:r>
    </w:p>
    <w:p w14:paraId="3FF34F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C5984" w14:textId="5C153FB6" w:rsidR="004350A9" w:rsidRDefault="004350A9" w:rsidP="004350A9">
      <w:pPr>
        <w:rPr>
          <w:rFonts w:ascii="Arial" w:hAnsi="Arial" w:cs="Arial"/>
          <w:b/>
          <w:sz w:val="24"/>
        </w:rPr>
      </w:pPr>
      <w:r>
        <w:rPr>
          <w:rFonts w:ascii="Arial" w:hAnsi="Arial" w:cs="Arial"/>
          <w:b/>
          <w:color w:val="0000FF"/>
          <w:sz w:val="24"/>
        </w:rPr>
        <w:t>R5-240444</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IndirectPathFailureInformation</w:t>
      </w:r>
      <w:proofErr w:type="spellEnd"/>
    </w:p>
    <w:p w14:paraId="32DE0D8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CR-3031  Cat: F (Rel-18)</w:t>
      </w:r>
      <w:r>
        <w:rPr>
          <w:i/>
        </w:rPr>
        <w:br/>
      </w:r>
      <w:r>
        <w:rPr>
          <w:i/>
        </w:rPr>
        <w:br/>
      </w:r>
      <w:r>
        <w:rPr>
          <w:i/>
        </w:rPr>
        <w:tab/>
      </w:r>
      <w:r>
        <w:rPr>
          <w:i/>
        </w:rPr>
        <w:tab/>
      </w:r>
      <w:r>
        <w:rPr>
          <w:i/>
        </w:rPr>
        <w:tab/>
      </w:r>
      <w:r>
        <w:rPr>
          <w:i/>
        </w:rPr>
        <w:tab/>
      </w:r>
      <w:r>
        <w:rPr>
          <w:i/>
        </w:rPr>
        <w:tab/>
        <w:t>Source: Ericsson</w:t>
      </w:r>
    </w:p>
    <w:p w14:paraId="1DFB1A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EB907F" w14:textId="6440F7AA" w:rsidR="004350A9" w:rsidRDefault="004350A9" w:rsidP="004350A9">
      <w:pPr>
        <w:rPr>
          <w:rFonts w:ascii="Arial" w:hAnsi="Arial" w:cs="Arial"/>
          <w:b/>
          <w:sz w:val="24"/>
        </w:rPr>
      </w:pPr>
      <w:r>
        <w:rPr>
          <w:rFonts w:ascii="Arial" w:hAnsi="Arial" w:cs="Arial"/>
          <w:b/>
          <w:color w:val="0000FF"/>
          <w:sz w:val="24"/>
        </w:rPr>
        <w:lastRenderedPageBreak/>
        <w:t>R5-240445</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MBSMulticastConfiguration</w:t>
      </w:r>
      <w:proofErr w:type="spellEnd"/>
    </w:p>
    <w:p w14:paraId="1FB7400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CR-3032  Cat: F (Rel-18)</w:t>
      </w:r>
      <w:r>
        <w:rPr>
          <w:i/>
        </w:rPr>
        <w:br/>
      </w:r>
      <w:r>
        <w:rPr>
          <w:i/>
        </w:rPr>
        <w:br/>
      </w:r>
      <w:r>
        <w:rPr>
          <w:i/>
        </w:rPr>
        <w:tab/>
      </w:r>
      <w:r>
        <w:rPr>
          <w:i/>
        </w:rPr>
        <w:tab/>
      </w:r>
      <w:r>
        <w:rPr>
          <w:i/>
        </w:rPr>
        <w:tab/>
      </w:r>
      <w:r>
        <w:rPr>
          <w:i/>
        </w:rPr>
        <w:tab/>
      </w:r>
      <w:r>
        <w:rPr>
          <w:i/>
        </w:rPr>
        <w:tab/>
        <w:t>Source: Ericsson</w:t>
      </w:r>
    </w:p>
    <w:p w14:paraId="0457D8B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7AAC8" w14:textId="45D57E3D" w:rsidR="004350A9" w:rsidRDefault="004350A9" w:rsidP="004350A9">
      <w:pPr>
        <w:rPr>
          <w:rFonts w:ascii="Arial" w:hAnsi="Arial" w:cs="Arial"/>
          <w:b/>
          <w:sz w:val="24"/>
        </w:rPr>
      </w:pPr>
      <w:r>
        <w:rPr>
          <w:rFonts w:ascii="Arial" w:hAnsi="Arial" w:cs="Arial"/>
          <w:b/>
          <w:color w:val="0000FF"/>
          <w:sz w:val="24"/>
        </w:rPr>
        <w:t>R5-240446</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MeasurementReportAppLayer</w:t>
      </w:r>
      <w:proofErr w:type="spellEnd"/>
    </w:p>
    <w:p w14:paraId="655A80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CR-3033  Cat: F (Rel-18)</w:t>
      </w:r>
      <w:r>
        <w:rPr>
          <w:i/>
        </w:rPr>
        <w:br/>
      </w:r>
      <w:r>
        <w:rPr>
          <w:i/>
        </w:rPr>
        <w:br/>
      </w:r>
      <w:r>
        <w:rPr>
          <w:i/>
        </w:rPr>
        <w:tab/>
      </w:r>
      <w:r>
        <w:rPr>
          <w:i/>
        </w:rPr>
        <w:tab/>
      </w:r>
      <w:r>
        <w:rPr>
          <w:i/>
        </w:rPr>
        <w:tab/>
      </w:r>
      <w:r>
        <w:rPr>
          <w:i/>
        </w:rPr>
        <w:tab/>
      </w:r>
      <w:r>
        <w:rPr>
          <w:i/>
        </w:rPr>
        <w:tab/>
        <w:t>Source: Ericsson</w:t>
      </w:r>
    </w:p>
    <w:p w14:paraId="443AD2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B224B6" w14:textId="1B484379" w:rsidR="004350A9" w:rsidRDefault="004350A9" w:rsidP="004350A9">
      <w:pPr>
        <w:rPr>
          <w:rFonts w:ascii="Arial" w:hAnsi="Arial" w:cs="Arial"/>
          <w:b/>
          <w:sz w:val="24"/>
        </w:rPr>
      </w:pPr>
      <w:r>
        <w:rPr>
          <w:rFonts w:ascii="Arial" w:hAnsi="Arial" w:cs="Arial"/>
          <w:b/>
          <w:color w:val="0000FF"/>
          <w:sz w:val="24"/>
        </w:rPr>
        <w:t>R5-240447</w:t>
      </w:r>
      <w:r>
        <w:rPr>
          <w:rFonts w:ascii="Arial" w:hAnsi="Arial" w:cs="Arial"/>
          <w:b/>
          <w:color w:val="0000FF"/>
          <w:sz w:val="24"/>
        </w:rPr>
        <w:tab/>
      </w:r>
      <w:r>
        <w:rPr>
          <w:rFonts w:ascii="Arial" w:hAnsi="Arial" w:cs="Arial"/>
          <w:b/>
          <w:sz w:val="24"/>
        </w:rPr>
        <w:t xml:space="preserve">Editorial update </w:t>
      </w:r>
      <w:proofErr w:type="spellStart"/>
      <w:r>
        <w:rPr>
          <w:rFonts w:ascii="Arial" w:hAnsi="Arial" w:cs="Arial"/>
          <w:b/>
          <w:sz w:val="24"/>
        </w:rPr>
        <w:t>SystemInformation</w:t>
      </w:r>
      <w:proofErr w:type="spellEnd"/>
    </w:p>
    <w:p w14:paraId="79DBF2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CR-3034  Cat: F (Rel-18)</w:t>
      </w:r>
      <w:r>
        <w:rPr>
          <w:i/>
        </w:rPr>
        <w:br/>
      </w:r>
      <w:r>
        <w:rPr>
          <w:i/>
        </w:rPr>
        <w:br/>
      </w:r>
      <w:r>
        <w:rPr>
          <w:i/>
        </w:rPr>
        <w:tab/>
      </w:r>
      <w:r>
        <w:rPr>
          <w:i/>
        </w:rPr>
        <w:tab/>
      </w:r>
      <w:r>
        <w:rPr>
          <w:i/>
        </w:rPr>
        <w:tab/>
      </w:r>
      <w:r>
        <w:rPr>
          <w:i/>
        </w:rPr>
        <w:tab/>
      </w:r>
      <w:r>
        <w:rPr>
          <w:i/>
        </w:rPr>
        <w:tab/>
        <w:t>Source: Ericsson</w:t>
      </w:r>
    </w:p>
    <w:p w14:paraId="7BEB3D0D" w14:textId="77777777" w:rsidR="004350A9" w:rsidRDefault="004350A9" w:rsidP="004350A9">
      <w:pPr>
        <w:rPr>
          <w:rFonts w:ascii="Arial" w:hAnsi="Arial" w:cs="Arial"/>
          <w:b/>
        </w:rPr>
      </w:pPr>
      <w:r>
        <w:rPr>
          <w:rFonts w:ascii="Arial" w:hAnsi="Arial" w:cs="Arial"/>
          <w:b/>
        </w:rPr>
        <w:t xml:space="preserve">Discussion: </w:t>
      </w:r>
    </w:p>
    <w:p w14:paraId="22E9FD66" w14:textId="77777777" w:rsidR="004350A9" w:rsidRDefault="004350A9" w:rsidP="004350A9">
      <w:r>
        <w:t>r1</w:t>
      </w:r>
    </w:p>
    <w:p w14:paraId="70881B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R5-241483</w:t>
      </w:r>
      <w:r>
        <w:rPr>
          <w:color w:val="993300"/>
          <w:u w:val="single"/>
        </w:rPr>
        <w:t>.</w:t>
      </w:r>
    </w:p>
    <w:p w14:paraId="4FE2594A" w14:textId="7DEA367E" w:rsidR="004350A9" w:rsidRDefault="004350A9" w:rsidP="004350A9">
      <w:pPr>
        <w:rPr>
          <w:rFonts w:ascii="Arial" w:hAnsi="Arial" w:cs="Arial"/>
          <w:b/>
          <w:sz w:val="24"/>
        </w:rPr>
      </w:pPr>
      <w:r>
        <w:rPr>
          <w:rFonts w:ascii="Arial" w:hAnsi="Arial" w:cs="Arial"/>
          <w:b/>
          <w:color w:val="0000FF"/>
          <w:sz w:val="24"/>
        </w:rPr>
        <w:t>R5-241483</w:t>
      </w:r>
      <w:r>
        <w:rPr>
          <w:rFonts w:ascii="Arial" w:hAnsi="Arial" w:cs="Arial"/>
          <w:b/>
          <w:color w:val="0000FF"/>
          <w:sz w:val="24"/>
        </w:rPr>
        <w:tab/>
      </w:r>
      <w:r>
        <w:rPr>
          <w:rFonts w:ascii="Arial" w:hAnsi="Arial" w:cs="Arial"/>
          <w:b/>
          <w:sz w:val="24"/>
        </w:rPr>
        <w:t xml:space="preserve">Editorial update </w:t>
      </w:r>
      <w:proofErr w:type="spellStart"/>
      <w:r>
        <w:rPr>
          <w:rFonts w:ascii="Arial" w:hAnsi="Arial" w:cs="Arial"/>
          <w:b/>
          <w:sz w:val="24"/>
        </w:rPr>
        <w:t>SystemInformation</w:t>
      </w:r>
      <w:proofErr w:type="spellEnd"/>
    </w:p>
    <w:p w14:paraId="38A69D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CR-3034  rev 1 Cat: F (Rel-18)</w:t>
      </w:r>
      <w:r>
        <w:rPr>
          <w:i/>
        </w:rPr>
        <w:br/>
      </w:r>
      <w:r>
        <w:rPr>
          <w:i/>
        </w:rPr>
        <w:br/>
      </w:r>
      <w:r>
        <w:rPr>
          <w:i/>
        </w:rPr>
        <w:tab/>
      </w:r>
      <w:r>
        <w:rPr>
          <w:i/>
        </w:rPr>
        <w:tab/>
      </w:r>
      <w:r>
        <w:rPr>
          <w:i/>
        </w:rPr>
        <w:tab/>
      </w:r>
      <w:r>
        <w:rPr>
          <w:i/>
        </w:rPr>
        <w:tab/>
      </w:r>
      <w:r>
        <w:rPr>
          <w:i/>
        </w:rPr>
        <w:tab/>
        <w:t>Source: Ericsson</w:t>
      </w:r>
    </w:p>
    <w:p w14:paraId="20843E93" w14:textId="77777777" w:rsidR="004350A9" w:rsidRDefault="004350A9" w:rsidP="004350A9">
      <w:pPr>
        <w:rPr>
          <w:color w:val="808080"/>
        </w:rPr>
      </w:pPr>
      <w:r>
        <w:rPr>
          <w:color w:val="808080"/>
        </w:rPr>
        <w:t>(Replaces R5-240447)</w:t>
      </w:r>
    </w:p>
    <w:p w14:paraId="60748D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BFED7" w14:textId="0F953D0C" w:rsidR="004350A9" w:rsidRDefault="004350A9" w:rsidP="004350A9">
      <w:pPr>
        <w:rPr>
          <w:rFonts w:ascii="Arial" w:hAnsi="Arial" w:cs="Arial"/>
          <w:b/>
          <w:sz w:val="24"/>
        </w:rPr>
      </w:pPr>
      <w:r>
        <w:rPr>
          <w:rFonts w:ascii="Arial" w:hAnsi="Arial" w:cs="Arial"/>
          <w:b/>
          <w:color w:val="0000FF"/>
          <w:sz w:val="24"/>
        </w:rPr>
        <w:t>R5-240448</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UEPositioningAssistanceInfo</w:t>
      </w:r>
      <w:proofErr w:type="spellEnd"/>
    </w:p>
    <w:p w14:paraId="36D490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CR-3035  Cat: F (Rel-18)</w:t>
      </w:r>
      <w:r>
        <w:rPr>
          <w:i/>
        </w:rPr>
        <w:br/>
      </w:r>
      <w:r>
        <w:rPr>
          <w:i/>
        </w:rPr>
        <w:br/>
      </w:r>
      <w:r>
        <w:rPr>
          <w:i/>
        </w:rPr>
        <w:tab/>
      </w:r>
      <w:r>
        <w:rPr>
          <w:i/>
        </w:rPr>
        <w:tab/>
      </w:r>
      <w:r>
        <w:rPr>
          <w:i/>
        </w:rPr>
        <w:tab/>
      </w:r>
      <w:r>
        <w:rPr>
          <w:i/>
        </w:rPr>
        <w:tab/>
      </w:r>
      <w:r>
        <w:rPr>
          <w:i/>
        </w:rPr>
        <w:tab/>
        <w:t>Source: Ericsson</w:t>
      </w:r>
    </w:p>
    <w:p w14:paraId="069A5964" w14:textId="77777777" w:rsidR="004350A9" w:rsidRDefault="004350A9" w:rsidP="004350A9">
      <w:pPr>
        <w:rPr>
          <w:rFonts w:ascii="Arial" w:hAnsi="Arial" w:cs="Arial"/>
          <w:b/>
        </w:rPr>
      </w:pPr>
      <w:r>
        <w:rPr>
          <w:rFonts w:ascii="Arial" w:hAnsi="Arial" w:cs="Arial"/>
          <w:b/>
        </w:rPr>
        <w:t xml:space="preserve">Discussion: </w:t>
      </w:r>
    </w:p>
    <w:p w14:paraId="17DA3E60" w14:textId="77777777" w:rsidR="004350A9" w:rsidRDefault="004350A9" w:rsidP="004350A9">
      <w:r>
        <w:t xml:space="preserve">TF160 </w:t>
      </w:r>
      <w:proofErr w:type="spellStart"/>
      <w:r>
        <w:t>mamanger</w:t>
      </w:r>
      <w:proofErr w:type="spellEnd"/>
      <w:r>
        <w:t xml:space="preserve"> :Table -CA after -B?</w:t>
      </w:r>
    </w:p>
    <w:p w14:paraId="524EC1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CE5C6B" w14:textId="500A126A" w:rsidR="004350A9" w:rsidRDefault="004350A9" w:rsidP="004350A9">
      <w:pPr>
        <w:rPr>
          <w:rFonts w:ascii="Arial" w:hAnsi="Arial" w:cs="Arial"/>
          <w:b/>
          <w:sz w:val="24"/>
        </w:rPr>
      </w:pPr>
      <w:r>
        <w:rPr>
          <w:rFonts w:ascii="Arial" w:hAnsi="Arial" w:cs="Arial"/>
          <w:b/>
          <w:color w:val="0000FF"/>
          <w:sz w:val="24"/>
        </w:rPr>
        <w:t>R5-240489</w:t>
      </w:r>
      <w:r>
        <w:rPr>
          <w:rFonts w:ascii="Arial" w:hAnsi="Arial" w:cs="Arial"/>
          <w:b/>
          <w:color w:val="0000FF"/>
          <w:sz w:val="24"/>
        </w:rPr>
        <w:tab/>
      </w:r>
      <w:r>
        <w:rPr>
          <w:rFonts w:ascii="Arial" w:hAnsi="Arial" w:cs="Arial"/>
          <w:b/>
          <w:sz w:val="24"/>
        </w:rPr>
        <w:t>Add IEs SIB22, SIB23, SIB24 and SIB25</w:t>
      </w:r>
    </w:p>
    <w:p w14:paraId="49A7408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CR-3045  Cat: F (Rel-18)</w:t>
      </w:r>
      <w:r>
        <w:rPr>
          <w:i/>
        </w:rPr>
        <w:br/>
      </w:r>
      <w:r>
        <w:rPr>
          <w:i/>
        </w:rPr>
        <w:br/>
      </w:r>
      <w:r>
        <w:rPr>
          <w:i/>
        </w:rPr>
        <w:tab/>
      </w:r>
      <w:r>
        <w:rPr>
          <w:i/>
        </w:rPr>
        <w:tab/>
      </w:r>
      <w:r>
        <w:rPr>
          <w:i/>
        </w:rPr>
        <w:tab/>
      </w:r>
      <w:r>
        <w:rPr>
          <w:i/>
        </w:rPr>
        <w:tab/>
      </w:r>
      <w:r>
        <w:rPr>
          <w:i/>
        </w:rPr>
        <w:tab/>
        <w:t>Source: Ericsson</w:t>
      </w:r>
    </w:p>
    <w:p w14:paraId="0AC455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6B4419" w14:textId="4249BF34" w:rsidR="004350A9" w:rsidRDefault="004350A9" w:rsidP="004350A9">
      <w:pPr>
        <w:rPr>
          <w:rFonts w:ascii="Arial" w:hAnsi="Arial" w:cs="Arial"/>
          <w:b/>
          <w:sz w:val="24"/>
        </w:rPr>
      </w:pPr>
      <w:r>
        <w:rPr>
          <w:rFonts w:ascii="Arial" w:hAnsi="Arial" w:cs="Arial"/>
          <w:b/>
          <w:color w:val="0000FF"/>
          <w:sz w:val="24"/>
        </w:rPr>
        <w:t>R5-240490</w:t>
      </w:r>
      <w:r>
        <w:rPr>
          <w:rFonts w:ascii="Arial" w:hAnsi="Arial" w:cs="Arial"/>
          <w:b/>
          <w:color w:val="0000FF"/>
          <w:sz w:val="24"/>
        </w:rPr>
        <w:tab/>
      </w:r>
      <w:r>
        <w:rPr>
          <w:rFonts w:ascii="Arial" w:hAnsi="Arial" w:cs="Arial"/>
          <w:b/>
          <w:sz w:val="24"/>
        </w:rPr>
        <w:t>Editorial update IE PosSystemInformation-r16-IEs</w:t>
      </w:r>
    </w:p>
    <w:p w14:paraId="0698544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CR-3046  Cat: F (Rel-18)</w:t>
      </w:r>
      <w:r>
        <w:rPr>
          <w:i/>
        </w:rPr>
        <w:br/>
      </w:r>
      <w:r>
        <w:rPr>
          <w:i/>
        </w:rPr>
        <w:br/>
      </w:r>
      <w:r>
        <w:rPr>
          <w:i/>
        </w:rPr>
        <w:tab/>
      </w:r>
      <w:r>
        <w:rPr>
          <w:i/>
        </w:rPr>
        <w:tab/>
      </w:r>
      <w:r>
        <w:rPr>
          <w:i/>
        </w:rPr>
        <w:tab/>
      </w:r>
      <w:r>
        <w:rPr>
          <w:i/>
        </w:rPr>
        <w:tab/>
      </w:r>
      <w:r>
        <w:rPr>
          <w:i/>
        </w:rPr>
        <w:tab/>
        <w:t>Source: Ericsson</w:t>
      </w:r>
    </w:p>
    <w:p w14:paraId="26C3AAEE" w14:textId="77777777" w:rsidR="004350A9" w:rsidRDefault="004350A9" w:rsidP="004350A9">
      <w:pPr>
        <w:rPr>
          <w:rFonts w:ascii="Arial" w:hAnsi="Arial" w:cs="Arial"/>
          <w:b/>
        </w:rPr>
      </w:pPr>
      <w:r>
        <w:rPr>
          <w:rFonts w:ascii="Arial" w:hAnsi="Arial" w:cs="Arial"/>
          <w:b/>
        </w:rPr>
        <w:t xml:space="preserve">Discussion: </w:t>
      </w:r>
    </w:p>
    <w:p w14:paraId="660BD0D4" w14:textId="77777777" w:rsidR="004350A9" w:rsidRDefault="004350A9" w:rsidP="004350A9">
      <w:r>
        <w:t>r1</w:t>
      </w:r>
    </w:p>
    <w:p w14:paraId="477B59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R5-241484</w:t>
      </w:r>
      <w:r>
        <w:rPr>
          <w:color w:val="993300"/>
          <w:u w:val="single"/>
        </w:rPr>
        <w:t>.</w:t>
      </w:r>
    </w:p>
    <w:p w14:paraId="7DEAE522" w14:textId="39499F22" w:rsidR="004350A9" w:rsidRDefault="004350A9" w:rsidP="004350A9">
      <w:pPr>
        <w:rPr>
          <w:rFonts w:ascii="Arial" w:hAnsi="Arial" w:cs="Arial"/>
          <w:b/>
          <w:sz w:val="24"/>
        </w:rPr>
      </w:pPr>
      <w:r>
        <w:rPr>
          <w:rFonts w:ascii="Arial" w:hAnsi="Arial" w:cs="Arial"/>
          <w:b/>
          <w:color w:val="0000FF"/>
          <w:sz w:val="24"/>
        </w:rPr>
        <w:t>R5-241484</w:t>
      </w:r>
      <w:r>
        <w:rPr>
          <w:rFonts w:ascii="Arial" w:hAnsi="Arial" w:cs="Arial"/>
          <w:b/>
          <w:color w:val="0000FF"/>
          <w:sz w:val="24"/>
        </w:rPr>
        <w:tab/>
      </w:r>
      <w:r>
        <w:rPr>
          <w:rFonts w:ascii="Arial" w:hAnsi="Arial" w:cs="Arial"/>
          <w:b/>
          <w:sz w:val="24"/>
        </w:rPr>
        <w:t>Editorial update IE PosSystemInformation-r16-IEs</w:t>
      </w:r>
    </w:p>
    <w:p w14:paraId="35780A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CR-3046  rev 1 Cat: F (Rel-18)</w:t>
      </w:r>
      <w:r>
        <w:rPr>
          <w:i/>
        </w:rPr>
        <w:br/>
      </w:r>
      <w:r>
        <w:rPr>
          <w:i/>
        </w:rPr>
        <w:br/>
      </w:r>
      <w:r>
        <w:rPr>
          <w:i/>
        </w:rPr>
        <w:tab/>
      </w:r>
      <w:r>
        <w:rPr>
          <w:i/>
        </w:rPr>
        <w:tab/>
      </w:r>
      <w:r>
        <w:rPr>
          <w:i/>
        </w:rPr>
        <w:tab/>
      </w:r>
      <w:r>
        <w:rPr>
          <w:i/>
        </w:rPr>
        <w:tab/>
      </w:r>
      <w:r>
        <w:rPr>
          <w:i/>
        </w:rPr>
        <w:tab/>
        <w:t>Source: Ericsson</w:t>
      </w:r>
    </w:p>
    <w:p w14:paraId="1DEDAF30" w14:textId="77777777" w:rsidR="004350A9" w:rsidRDefault="004350A9" w:rsidP="004350A9">
      <w:pPr>
        <w:rPr>
          <w:color w:val="808080"/>
        </w:rPr>
      </w:pPr>
      <w:r>
        <w:rPr>
          <w:color w:val="808080"/>
        </w:rPr>
        <w:t>(Replaces R5-240490)</w:t>
      </w:r>
    </w:p>
    <w:p w14:paraId="7173C2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79146" w14:textId="291E72F5" w:rsidR="004350A9" w:rsidRDefault="004350A9" w:rsidP="004350A9">
      <w:pPr>
        <w:rPr>
          <w:rFonts w:ascii="Arial" w:hAnsi="Arial" w:cs="Arial"/>
          <w:b/>
          <w:sz w:val="24"/>
        </w:rPr>
      </w:pPr>
      <w:r>
        <w:rPr>
          <w:rFonts w:ascii="Arial" w:hAnsi="Arial" w:cs="Arial"/>
          <w:b/>
          <w:color w:val="0000FF"/>
          <w:sz w:val="24"/>
        </w:rPr>
        <w:t>R5-240491</w:t>
      </w:r>
      <w:r>
        <w:rPr>
          <w:rFonts w:ascii="Arial" w:hAnsi="Arial" w:cs="Arial"/>
          <w:b/>
          <w:color w:val="0000FF"/>
          <w:sz w:val="24"/>
        </w:rPr>
        <w:tab/>
      </w:r>
      <w:r>
        <w:rPr>
          <w:rFonts w:ascii="Arial" w:hAnsi="Arial" w:cs="Arial"/>
          <w:b/>
          <w:sz w:val="24"/>
        </w:rPr>
        <w:t>Editorial update IE PosSI-</w:t>
      </w:r>
      <w:proofErr w:type="spellStart"/>
      <w:r>
        <w:rPr>
          <w:rFonts w:ascii="Arial" w:hAnsi="Arial" w:cs="Arial"/>
          <w:b/>
          <w:sz w:val="24"/>
        </w:rPr>
        <w:t>SchedulingInfo</w:t>
      </w:r>
      <w:proofErr w:type="spellEnd"/>
    </w:p>
    <w:p w14:paraId="563A88D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CR-3047  Cat: F (Rel-18)</w:t>
      </w:r>
      <w:r>
        <w:rPr>
          <w:i/>
        </w:rPr>
        <w:br/>
      </w:r>
      <w:r>
        <w:rPr>
          <w:i/>
        </w:rPr>
        <w:br/>
      </w:r>
      <w:r>
        <w:rPr>
          <w:i/>
        </w:rPr>
        <w:tab/>
      </w:r>
      <w:r>
        <w:rPr>
          <w:i/>
        </w:rPr>
        <w:tab/>
      </w:r>
      <w:r>
        <w:rPr>
          <w:i/>
        </w:rPr>
        <w:tab/>
      </w:r>
      <w:r>
        <w:rPr>
          <w:i/>
        </w:rPr>
        <w:tab/>
      </w:r>
      <w:r>
        <w:rPr>
          <w:i/>
        </w:rPr>
        <w:tab/>
        <w:t>Source: Ericsson</w:t>
      </w:r>
    </w:p>
    <w:p w14:paraId="14C5A5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CEE520" w14:textId="1C773AC9" w:rsidR="004350A9" w:rsidRDefault="004350A9" w:rsidP="004350A9">
      <w:pPr>
        <w:rPr>
          <w:rFonts w:ascii="Arial" w:hAnsi="Arial" w:cs="Arial"/>
          <w:b/>
          <w:sz w:val="24"/>
        </w:rPr>
      </w:pPr>
      <w:r>
        <w:rPr>
          <w:rFonts w:ascii="Arial" w:hAnsi="Arial" w:cs="Arial"/>
          <w:b/>
          <w:color w:val="0000FF"/>
          <w:sz w:val="24"/>
        </w:rPr>
        <w:t>R5-240492</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AdvancedReceiver</w:t>
      </w:r>
      <w:proofErr w:type="spellEnd"/>
      <w:r>
        <w:rPr>
          <w:rFonts w:ascii="Arial" w:hAnsi="Arial" w:cs="Arial"/>
          <w:b/>
          <w:sz w:val="24"/>
        </w:rPr>
        <w:t>-MU-MIMO</w:t>
      </w:r>
    </w:p>
    <w:p w14:paraId="5803FF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CR-3048  Cat: F (Rel-18)</w:t>
      </w:r>
      <w:r>
        <w:rPr>
          <w:i/>
        </w:rPr>
        <w:br/>
      </w:r>
      <w:r>
        <w:rPr>
          <w:i/>
        </w:rPr>
        <w:br/>
      </w:r>
      <w:r>
        <w:rPr>
          <w:i/>
        </w:rPr>
        <w:tab/>
      </w:r>
      <w:r>
        <w:rPr>
          <w:i/>
        </w:rPr>
        <w:tab/>
      </w:r>
      <w:r>
        <w:rPr>
          <w:i/>
        </w:rPr>
        <w:tab/>
      </w:r>
      <w:r>
        <w:rPr>
          <w:i/>
        </w:rPr>
        <w:tab/>
      </w:r>
      <w:r>
        <w:rPr>
          <w:i/>
        </w:rPr>
        <w:tab/>
        <w:t>Source: Ericsson</w:t>
      </w:r>
    </w:p>
    <w:p w14:paraId="3D56056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2BEF19" w14:textId="1935547A" w:rsidR="004350A9" w:rsidRDefault="004350A9" w:rsidP="004350A9">
      <w:pPr>
        <w:rPr>
          <w:rFonts w:ascii="Arial" w:hAnsi="Arial" w:cs="Arial"/>
          <w:b/>
          <w:sz w:val="24"/>
        </w:rPr>
      </w:pPr>
      <w:r>
        <w:rPr>
          <w:rFonts w:ascii="Arial" w:hAnsi="Arial" w:cs="Arial"/>
          <w:b/>
          <w:color w:val="0000FF"/>
          <w:sz w:val="24"/>
        </w:rPr>
        <w:t>R5-240493</w:t>
      </w:r>
      <w:r>
        <w:rPr>
          <w:rFonts w:ascii="Arial" w:hAnsi="Arial" w:cs="Arial"/>
          <w:b/>
          <w:color w:val="0000FF"/>
          <w:sz w:val="24"/>
        </w:rPr>
        <w:tab/>
      </w:r>
      <w:r>
        <w:rPr>
          <w:rFonts w:ascii="Arial" w:hAnsi="Arial" w:cs="Arial"/>
          <w:b/>
          <w:sz w:val="24"/>
        </w:rPr>
        <w:t>Add IE Altitude</w:t>
      </w:r>
    </w:p>
    <w:p w14:paraId="176477D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CR-3049  Cat: F (Rel-18)</w:t>
      </w:r>
      <w:r>
        <w:rPr>
          <w:i/>
        </w:rPr>
        <w:br/>
      </w:r>
      <w:r>
        <w:rPr>
          <w:i/>
        </w:rPr>
        <w:br/>
      </w:r>
      <w:r>
        <w:rPr>
          <w:i/>
        </w:rPr>
        <w:tab/>
      </w:r>
      <w:r>
        <w:rPr>
          <w:i/>
        </w:rPr>
        <w:tab/>
      </w:r>
      <w:r>
        <w:rPr>
          <w:i/>
        </w:rPr>
        <w:tab/>
      </w:r>
      <w:r>
        <w:rPr>
          <w:i/>
        </w:rPr>
        <w:tab/>
      </w:r>
      <w:r>
        <w:rPr>
          <w:i/>
        </w:rPr>
        <w:tab/>
        <w:t>Source: Ericsson</w:t>
      </w:r>
    </w:p>
    <w:p w14:paraId="4C46B3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D5D5A3" w14:textId="680825A6" w:rsidR="004350A9" w:rsidRDefault="004350A9" w:rsidP="004350A9">
      <w:pPr>
        <w:rPr>
          <w:rFonts w:ascii="Arial" w:hAnsi="Arial" w:cs="Arial"/>
          <w:b/>
          <w:sz w:val="24"/>
        </w:rPr>
      </w:pPr>
      <w:r>
        <w:rPr>
          <w:rFonts w:ascii="Arial" w:hAnsi="Arial" w:cs="Arial"/>
          <w:b/>
          <w:color w:val="0000FF"/>
          <w:sz w:val="24"/>
        </w:rPr>
        <w:t>R5-240494</w:t>
      </w:r>
      <w:r>
        <w:rPr>
          <w:rFonts w:ascii="Arial" w:hAnsi="Arial" w:cs="Arial"/>
          <w:b/>
          <w:color w:val="0000FF"/>
          <w:sz w:val="24"/>
        </w:rPr>
        <w:tab/>
      </w:r>
      <w:r>
        <w:rPr>
          <w:rFonts w:ascii="Arial" w:hAnsi="Arial" w:cs="Arial"/>
          <w:b/>
          <w:sz w:val="24"/>
        </w:rPr>
        <w:t>Add IE ATG-Config</w:t>
      </w:r>
    </w:p>
    <w:p w14:paraId="0373D4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CR-3050  Cat: F (Rel-18)</w:t>
      </w:r>
      <w:r>
        <w:rPr>
          <w:i/>
        </w:rPr>
        <w:br/>
      </w:r>
      <w:r>
        <w:rPr>
          <w:i/>
        </w:rPr>
        <w:br/>
      </w:r>
      <w:r>
        <w:rPr>
          <w:i/>
        </w:rPr>
        <w:tab/>
      </w:r>
      <w:r>
        <w:rPr>
          <w:i/>
        </w:rPr>
        <w:tab/>
      </w:r>
      <w:r>
        <w:rPr>
          <w:i/>
        </w:rPr>
        <w:tab/>
      </w:r>
      <w:r>
        <w:rPr>
          <w:i/>
        </w:rPr>
        <w:tab/>
      </w:r>
      <w:r>
        <w:rPr>
          <w:i/>
        </w:rPr>
        <w:tab/>
        <w:t>Source: Ericsson</w:t>
      </w:r>
    </w:p>
    <w:p w14:paraId="0270953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71EC98" w14:textId="3EACBDC9" w:rsidR="004350A9" w:rsidRDefault="004350A9" w:rsidP="004350A9">
      <w:pPr>
        <w:rPr>
          <w:rFonts w:ascii="Arial" w:hAnsi="Arial" w:cs="Arial"/>
          <w:b/>
          <w:sz w:val="24"/>
        </w:rPr>
      </w:pPr>
      <w:r>
        <w:rPr>
          <w:rFonts w:ascii="Arial" w:hAnsi="Arial" w:cs="Arial"/>
          <w:b/>
          <w:color w:val="0000FF"/>
          <w:sz w:val="24"/>
        </w:rPr>
        <w:t>R5-240495</w:t>
      </w:r>
      <w:r>
        <w:rPr>
          <w:rFonts w:ascii="Arial" w:hAnsi="Arial" w:cs="Arial"/>
          <w:b/>
          <w:color w:val="0000FF"/>
          <w:sz w:val="24"/>
        </w:rPr>
        <w:tab/>
      </w:r>
      <w:r>
        <w:rPr>
          <w:rFonts w:ascii="Arial" w:hAnsi="Arial" w:cs="Arial"/>
          <w:b/>
          <w:sz w:val="24"/>
        </w:rPr>
        <w:t xml:space="preserve">Add IEs </w:t>
      </w:r>
      <w:proofErr w:type="spellStart"/>
      <w:r>
        <w:rPr>
          <w:rFonts w:ascii="Arial" w:hAnsi="Arial" w:cs="Arial"/>
          <w:b/>
          <w:sz w:val="24"/>
        </w:rPr>
        <w:t>CandidateTCI</w:t>
      </w:r>
      <w:proofErr w:type="spellEnd"/>
      <w:r>
        <w:rPr>
          <w:rFonts w:ascii="Arial" w:hAnsi="Arial" w:cs="Arial"/>
          <w:b/>
          <w:sz w:val="24"/>
        </w:rPr>
        <w:t xml:space="preserve">-State and </w:t>
      </w:r>
      <w:proofErr w:type="spellStart"/>
      <w:r>
        <w:rPr>
          <w:rFonts w:ascii="Arial" w:hAnsi="Arial" w:cs="Arial"/>
          <w:b/>
          <w:sz w:val="24"/>
        </w:rPr>
        <w:t>CandidateTCI</w:t>
      </w:r>
      <w:proofErr w:type="spellEnd"/>
      <w:r>
        <w:rPr>
          <w:rFonts w:ascii="Arial" w:hAnsi="Arial" w:cs="Arial"/>
          <w:b/>
          <w:sz w:val="24"/>
        </w:rPr>
        <w:t>-UL-State</w:t>
      </w:r>
    </w:p>
    <w:p w14:paraId="23ABE0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CR-3051  Cat: F (Rel-18)</w:t>
      </w:r>
      <w:r>
        <w:rPr>
          <w:i/>
        </w:rPr>
        <w:br/>
      </w:r>
      <w:r>
        <w:rPr>
          <w:i/>
        </w:rPr>
        <w:br/>
      </w:r>
      <w:r>
        <w:rPr>
          <w:i/>
        </w:rPr>
        <w:tab/>
      </w:r>
      <w:r>
        <w:rPr>
          <w:i/>
        </w:rPr>
        <w:tab/>
      </w:r>
      <w:r>
        <w:rPr>
          <w:i/>
        </w:rPr>
        <w:tab/>
      </w:r>
      <w:r>
        <w:rPr>
          <w:i/>
        </w:rPr>
        <w:tab/>
      </w:r>
      <w:r>
        <w:rPr>
          <w:i/>
        </w:rPr>
        <w:tab/>
        <w:t>Source: Ericsson</w:t>
      </w:r>
    </w:p>
    <w:p w14:paraId="37BA353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F1700A" w14:textId="32B7760D" w:rsidR="004350A9" w:rsidRDefault="004350A9" w:rsidP="004350A9">
      <w:pPr>
        <w:rPr>
          <w:rFonts w:ascii="Arial" w:hAnsi="Arial" w:cs="Arial"/>
          <w:b/>
          <w:sz w:val="24"/>
        </w:rPr>
      </w:pPr>
      <w:r>
        <w:rPr>
          <w:rFonts w:ascii="Arial" w:hAnsi="Arial" w:cs="Arial"/>
          <w:b/>
          <w:color w:val="0000FF"/>
          <w:sz w:val="24"/>
        </w:rPr>
        <w:t>R5-240496</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CellDTXDRX</w:t>
      </w:r>
      <w:proofErr w:type="spellEnd"/>
      <w:r>
        <w:rPr>
          <w:rFonts w:ascii="Arial" w:hAnsi="Arial" w:cs="Arial"/>
          <w:b/>
          <w:sz w:val="24"/>
        </w:rPr>
        <w:t>-Config</w:t>
      </w:r>
    </w:p>
    <w:p w14:paraId="379066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CR-3052  Cat: F (Rel-18)</w:t>
      </w:r>
      <w:r>
        <w:rPr>
          <w:i/>
        </w:rPr>
        <w:br/>
      </w:r>
      <w:r>
        <w:rPr>
          <w:i/>
        </w:rPr>
        <w:br/>
      </w:r>
      <w:r>
        <w:rPr>
          <w:i/>
        </w:rPr>
        <w:tab/>
      </w:r>
      <w:r>
        <w:rPr>
          <w:i/>
        </w:rPr>
        <w:tab/>
      </w:r>
      <w:r>
        <w:rPr>
          <w:i/>
        </w:rPr>
        <w:tab/>
      </w:r>
      <w:r>
        <w:rPr>
          <w:i/>
        </w:rPr>
        <w:tab/>
      </w:r>
      <w:r>
        <w:rPr>
          <w:i/>
        </w:rPr>
        <w:tab/>
        <w:t>Source: Ericsson</w:t>
      </w:r>
    </w:p>
    <w:p w14:paraId="22B1C1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765BB6" w14:textId="76E29012" w:rsidR="004350A9" w:rsidRDefault="004350A9" w:rsidP="004350A9">
      <w:pPr>
        <w:rPr>
          <w:rFonts w:ascii="Arial" w:hAnsi="Arial" w:cs="Arial"/>
          <w:b/>
          <w:sz w:val="24"/>
        </w:rPr>
      </w:pPr>
      <w:r>
        <w:rPr>
          <w:rFonts w:ascii="Arial" w:hAnsi="Arial" w:cs="Arial"/>
          <w:b/>
          <w:color w:val="0000FF"/>
          <w:sz w:val="24"/>
        </w:rPr>
        <w:t>R5-240497</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ClockQualityMetrics</w:t>
      </w:r>
      <w:proofErr w:type="spellEnd"/>
    </w:p>
    <w:p w14:paraId="1A39E5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CR-3053  Cat: F (Rel-18)</w:t>
      </w:r>
      <w:r>
        <w:rPr>
          <w:i/>
        </w:rPr>
        <w:br/>
      </w:r>
      <w:r>
        <w:rPr>
          <w:i/>
        </w:rPr>
        <w:br/>
      </w:r>
      <w:r>
        <w:rPr>
          <w:i/>
        </w:rPr>
        <w:tab/>
      </w:r>
      <w:r>
        <w:rPr>
          <w:i/>
        </w:rPr>
        <w:tab/>
      </w:r>
      <w:r>
        <w:rPr>
          <w:i/>
        </w:rPr>
        <w:tab/>
      </w:r>
      <w:r>
        <w:rPr>
          <w:i/>
        </w:rPr>
        <w:tab/>
      </w:r>
      <w:r>
        <w:rPr>
          <w:i/>
        </w:rPr>
        <w:tab/>
        <w:t>Source: Ericsson</w:t>
      </w:r>
    </w:p>
    <w:p w14:paraId="4D97FB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240E4" w14:textId="61DD3814" w:rsidR="004350A9" w:rsidRDefault="004350A9" w:rsidP="004350A9">
      <w:pPr>
        <w:rPr>
          <w:rFonts w:ascii="Arial" w:hAnsi="Arial" w:cs="Arial"/>
          <w:b/>
          <w:sz w:val="24"/>
        </w:rPr>
      </w:pPr>
      <w:r>
        <w:rPr>
          <w:rFonts w:ascii="Arial" w:hAnsi="Arial" w:cs="Arial"/>
          <w:b/>
          <w:color w:val="0000FF"/>
          <w:sz w:val="24"/>
        </w:rPr>
        <w:t>R5-240498</w:t>
      </w:r>
      <w:r>
        <w:rPr>
          <w:rFonts w:ascii="Arial" w:hAnsi="Arial" w:cs="Arial"/>
          <w:b/>
          <w:color w:val="0000FF"/>
          <w:sz w:val="24"/>
        </w:rPr>
        <w:tab/>
      </w:r>
      <w:r>
        <w:rPr>
          <w:rFonts w:ascii="Arial" w:hAnsi="Arial" w:cs="Arial"/>
          <w:b/>
          <w:sz w:val="24"/>
        </w:rPr>
        <w:t>Add IEs CSI-</w:t>
      </w:r>
      <w:proofErr w:type="spellStart"/>
      <w:r>
        <w:rPr>
          <w:rFonts w:ascii="Arial" w:hAnsi="Arial" w:cs="Arial"/>
          <w:b/>
          <w:sz w:val="24"/>
        </w:rPr>
        <w:t>ReportSubConfig</w:t>
      </w:r>
      <w:proofErr w:type="spellEnd"/>
      <w:r>
        <w:rPr>
          <w:rFonts w:ascii="Arial" w:hAnsi="Arial" w:cs="Arial"/>
          <w:b/>
          <w:sz w:val="24"/>
        </w:rPr>
        <w:t>, CSI-</w:t>
      </w:r>
      <w:proofErr w:type="spellStart"/>
      <w:r>
        <w:rPr>
          <w:rFonts w:ascii="Arial" w:hAnsi="Arial" w:cs="Arial"/>
          <w:b/>
          <w:sz w:val="24"/>
        </w:rPr>
        <w:t>ReportSubConfigId</w:t>
      </w:r>
      <w:proofErr w:type="spellEnd"/>
      <w:r>
        <w:rPr>
          <w:rFonts w:ascii="Arial" w:hAnsi="Arial" w:cs="Arial"/>
          <w:b/>
          <w:sz w:val="24"/>
        </w:rPr>
        <w:t xml:space="preserve"> and CSI-</w:t>
      </w:r>
      <w:proofErr w:type="spellStart"/>
      <w:r>
        <w:rPr>
          <w:rFonts w:ascii="Arial" w:hAnsi="Arial" w:cs="Arial"/>
          <w:b/>
          <w:sz w:val="24"/>
        </w:rPr>
        <w:t>ReportSubConfigTriggerList</w:t>
      </w:r>
      <w:proofErr w:type="spellEnd"/>
    </w:p>
    <w:p w14:paraId="376C69A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CR-3054  Cat: F (Rel-18)</w:t>
      </w:r>
      <w:r>
        <w:rPr>
          <w:i/>
        </w:rPr>
        <w:br/>
      </w:r>
      <w:r>
        <w:rPr>
          <w:i/>
        </w:rPr>
        <w:br/>
      </w:r>
      <w:r>
        <w:rPr>
          <w:i/>
        </w:rPr>
        <w:tab/>
      </w:r>
      <w:r>
        <w:rPr>
          <w:i/>
        </w:rPr>
        <w:tab/>
      </w:r>
      <w:r>
        <w:rPr>
          <w:i/>
        </w:rPr>
        <w:tab/>
      </w:r>
      <w:r>
        <w:rPr>
          <w:i/>
        </w:rPr>
        <w:tab/>
      </w:r>
      <w:r>
        <w:rPr>
          <w:i/>
        </w:rPr>
        <w:tab/>
        <w:t>Source: Ericsson</w:t>
      </w:r>
    </w:p>
    <w:p w14:paraId="374BC2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R5-241485</w:t>
      </w:r>
      <w:r>
        <w:rPr>
          <w:color w:val="993300"/>
          <w:u w:val="single"/>
        </w:rPr>
        <w:t>.</w:t>
      </w:r>
    </w:p>
    <w:p w14:paraId="3AF4EBC6" w14:textId="4E5A7180" w:rsidR="004350A9" w:rsidRDefault="004350A9" w:rsidP="004350A9">
      <w:pPr>
        <w:rPr>
          <w:rFonts w:ascii="Arial" w:hAnsi="Arial" w:cs="Arial"/>
          <w:b/>
          <w:sz w:val="24"/>
        </w:rPr>
      </w:pPr>
      <w:r>
        <w:rPr>
          <w:rFonts w:ascii="Arial" w:hAnsi="Arial" w:cs="Arial"/>
          <w:b/>
          <w:color w:val="0000FF"/>
          <w:sz w:val="24"/>
        </w:rPr>
        <w:t>R5-241485</w:t>
      </w:r>
      <w:r>
        <w:rPr>
          <w:rFonts w:ascii="Arial" w:hAnsi="Arial" w:cs="Arial"/>
          <w:b/>
          <w:color w:val="0000FF"/>
          <w:sz w:val="24"/>
        </w:rPr>
        <w:tab/>
      </w:r>
      <w:r>
        <w:rPr>
          <w:rFonts w:ascii="Arial" w:hAnsi="Arial" w:cs="Arial"/>
          <w:b/>
          <w:sz w:val="24"/>
        </w:rPr>
        <w:t>Add IEs CSI-</w:t>
      </w:r>
      <w:proofErr w:type="spellStart"/>
      <w:r>
        <w:rPr>
          <w:rFonts w:ascii="Arial" w:hAnsi="Arial" w:cs="Arial"/>
          <w:b/>
          <w:sz w:val="24"/>
        </w:rPr>
        <w:t>ReportSubConfig</w:t>
      </w:r>
      <w:proofErr w:type="spellEnd"/>
      <w:r>
        <w:rPr>
          <w:rFonts w:ascii="Arial" w:hAnsi="Arial" w:cs="Arial"/>
          <w:b/>
          <w:sz w:val="24"/>
        </w:rPr>
        <w:t>, CSI-</w:t>
      </w:r>
      <w:proofErr w:type="spellStart"/>
      <w:r>
        <w:rPr>
          <w:rFonts w:ascii="Arial" w:hAnsi="Arial" w:cs="Arial"/>
          <w:b/>
          <w:sz w:val="24"/>
        </w:rPr>
        <w:t>ReportSubConfigId</w:t>
      </w:r>
      <w:proofErr w:type="spellEnd"/>
      <w:r>
        <w:rPr>
          <w:rFonts w:ascii="Arial" w:hAnsi="Arial" w:cs="Arial"/>
          <w:b/>
          <w:sz w:val="24"/>
        </w:rPr>
        <w:t xml:space="preserve"> and CSI-</w:t>
      </w:r>
      <w:proofErr w:type="spellStart"/>
      <w:r>
        <w:rPr>
          <w:rFonts w:ascii="Arial" w:hAnsi="Arial" w:cs="Arial"/>
          <w:b/>
          <w:sz w:val="24"/>
        </w:rPr>
        <w:t>ReportSubConfigTriggerList</w:t>
      </w:r>
      <w:proofErr w:type="spellEnd"/>
    </w:p>
    <w:p w14:paraId="0DFE90E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CR-3054  rev 1 Cat: F (Rel-18)</w:t>
      </w:r>
      <w:r>
        <w:rPr>
          <w:i/>
        </w:rPr>
        <w:br/>
      </w:r>
      <w:r>
        <w:rPr>
          <w:i/>
        </w:rPr>
        <w:br/>
      </w:r>
      <w:r>
        <w:rPr>
          <w:i/>
        </w:rPr>
        <w:tab/>
      </w:r>
      <w:r>
        <w:rPr>
          <w:i/>
        </w:rPr>
        <w:tab/>
      </w:r>
      <w:r>
        <w:rPr>
          <w:i/>
        </w:rPr>
        <w:tab/>
      </w:r>
      <w:r>
        <w:rPr>
          <w:i/>
        </w:rPr>
        <w:tab/>
      </w:r>
      <w:r>
        <w:rPr>
          <w:i/>
        </w:rPr>
        <w:tab/>
        <w:t>Source: Ericsson</w:t>
      </w:r>
    </w:p>
    <w:p w14:paraId="580F7B98" w14:textId="77777777" w:rsidR="004350A9" w:rsidRDefault="004350A9" w:rsidP="004350A9">
      <w:pPr>
        <w:rPr>
          <w:color w:val="808080"/>
        </w:rPr>
      </w:pPr>
      <w:r>
        <w:rPr>
          <w:color w:val="808080"/>
        </w:rPr>
        <w:t>(Replaces R5-240498)</w:t>
      </w:r>
    </w:p>
    <w:p w14:paraId="46D802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A9ED46" w14:textId="051B1CDD" w:rsidR="004350A9" w:rsidRDefault="004350A9" w:rsidP="004350A9">
      <w:pPr>
        <w:rPr>
          <w:rFonts w:ascii="Arial" w:hAnsi="Arial" w:cs="Arial"/>
          <w:b/>
          <w:sz w:val="24"/>
        </w:rPr>
      </w:pPr>
      <w:r>
        <w:rPr>
          <w:rFonts w:ascii="Arial" w:hAnsi="Arial" w:cs="Arial"/>
          <w:b/>
          <w:color w:val="0000FF"/>
          <w:sz w:val="24"/>
        </w:rPr>
        <w:t>R5-240499</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EarlyUL-SyncConfig</w:t>
      </w:r>
      <w:proofErr w:type="spellEnd"/>
    </w:p>
    <w:p w14:paraId="0FAD87F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CR-3055  Cat: F (Rel-18)</w:t>
      </w:r>
      <w:r>
        <w:rPr>
          <w:i/>
        </w:rPr>
        <w:br/>
      </w:r>
      <w:r>
        <w:rPr>
          <w:i/>
        </w:rPr>
        <w:br/>
      </w:r>
      <w:r>
        <w:rPr>
          <w:i/>
        </w:rPr>
        <w:tab/>
      </w:r>
      <w:r>
        <w:rPr>
          <w:i/>
        </w:rPr>
        <w:tab/>
      </w:r>
      <w:r>
        <w:rPr>
          <w:i/>
        </w:rPr>
        <w:tab/>
      </w:r>
      <w:r>
        <w:rPr>
          <w:i/>
        </w:rPr>
        <w:tab/>
      </w:r>
      <w:r>
        <w:rPr>
          <w:i/>
        </w:rPr>
        <w:tab/>
        <w:t>Source: Ericsson</w:t>
      </w:r>
    </w:p>
    <w:p w14:paraId="7EF1226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EC1AF1" w14:textId="191EC098" w:rsidR="004350A9" w:rsidRDefault="004350A9" w:rsidP="004350A9">
      <w:pPr>
        <w:rPr>
          <w:rFonts w:ascii="Arial" w:hAnsi="Arial" w:cs="Arial"/>
          <w:b/>
          <w:sz w:val="24"/>
        </w:rPr>
      </w:pPr>
      <w:r>
        <w:rPr>
          <w:rFonts w:ascii="Arial" w:hAnsi="Arial" w:cs="Arial"/>
          <w:b/>
          <w:color w:val="0000FF"/>
          <w:sz w:val="24"/>
        </w:rPr>
        <w:t>R5-240500</w:t>
      </w:r>
      <w:r>
        <w:rPr>
          <w:rFonts w:ascii="Arial" w:hAnsi="Arial" w:cs="Arial"/>
          <w:b/>
          <w:color w:val="0000FF"/>
          <w:sz w:val="24"/>
        </w:rPr>
        <w:tab/>
      </w:r>
      <w:r>
        <w:rPr>
          <w:rFonts w:ascii="Arial" w:hAnsi="Arial" w:cs="Arial"/>
          <w:b/>
          <w:sz w:val="24"/>
        </w:rPr>
        <w:t>Add IE EUTRA-C-RNTI</w:t>
      </w:r>
    </w:p>
    <w:p w14:paraId="76C6D0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CR-3056  Cat: F (Rel-18)</w:t>
      </w:r>
      <w:r>
        <w:rPr>
          <w:i/>
        </w:rPr>
        <w:br/>
      </w:r>
      <w:r>
        <w:rPr>
          <w:i/>
        </w:rPr>
        <w:br/>
      </w:r>
      <w:r>
        <w:rPr>
          <w:i/>
        </w:rPr>
        <w:tab/>
      </w:r>
      <w:r>
        <w:rPr>
          <w:i/>
        </w:rPr>
        <w:tab/>
      </w:r>
      <w:r>
        <w:rPr>
          <w:i/>
        </w:rPr>
        <w:tab/>
      </w:r>
      <w:r>
        <w:rPr>
          <w:i/>
        </w:rPr>
        <w:tab/>
      </w:r>
      <w:r>
        <w:rPr>
          <w:i/>
        </w:rPr>
        <w:tab/>
        <w:t>Source: Ericsson</w:t>
      </w:r>
    </w:p>
    <w:p w14:paraId="6680EA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C610E8" w14:textId="35565DE4" w:rsidR="004350A9" w:rsidRDefault="004350A9" w:rsidP="004350A9">
      <w:pPr>
        <w:rPr>
          <w:rFonts w:ascii="Arial" w:hAnsi="Arial" w:cs="Arial"/>
          <w:b/>
          <w:sz w:val="24"/>
        </w:rPr>
      </w:pPr>
      <w:r>
        <w:rPr>
          <w:rFonts w:ascii="Arial" w:hAnsi="Arial" w:cs="Arial"/>
          <w:b/>
          <w:color w:val="0000FF"/>
          <w:sz w:val="24"/>
        </w:rPr>
        <w:t>R5-240537</w:t>
      </w:r>
      <w:r>
        <w:rPr>
          <w:rFonts w:ascii="Arial" w:hAnsi="Arial" w:cs="Arial"/>
          <w:b/>
          <w:color w:val="0000FF"/>
          <w:sz w:val="24"/>
        </w:rPr>
        <w:tab/>
      </w:r>
      <w:r>
        <w:rPr>
          <w:rFonts w:ascii="Arial" w:hAnsi="Arial" w:cs="Arial"/>
          <w:b/>
          <w:sz w:val="24"/>
        </w:rPr>
        <w:t xml:space="preserve">Harmonization of </w:t>
      </w:r>
      <w:proofErr w:type="spellStart"/>
      <w:r>
        <w:rPr>
          <w:rFonts w:ascii="Arial" w:hAnsi="Arial" w:cs="Arial"/>
          <w:b/>
          <w:sz w:val="24"/>
        </w:rPr>
        <w:t>SCell_add</w:t>
      </w:r>
      <w:proofErr w:type="spellEnd"/>
      <w:r>
        <w:rPr>
          <w:rFonts w:ascii="Arial" w:hAnsi="Arial" w:cs="Arial"/>
          <w:b/>
          <w:sz w:val="24"/>
        </w:rPr>
        <w:t xml:space="preserve"> condition</w:t>
      </w:r>
    </w:p>
    <w:p w14:paraId="0199F4B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CR-3058  Cat: F (Rel-18)</w:t>
      </w:r>
      <w:r>
        <w:rPr>
          <w:i/>
        </w:rPr>
        <w:br/>
      </w:r>
      <w:r>
        <w:rPr>
          <w:i/>
        </w:rPr>
        <w:lastRenderedPageBreak/>
        <w:br/>
      </w:r>
      <w:r>
        <w:rPr>
          <w:i/>
        </w:rPr>
        <w:tab/>
      </w:r>
      <w:r>
        <w:rPr>
          <w:i/>
        </w:rPr>
        <w:tab/>
      </w:r>
      <w:r>
        <w:rPr>
          <w:i/>
        </w:rPr>
        <w:tab/>
      </w:r>
      <w:r>
        <w:rPr>
          <w:i/>
        </w:rPr>
        <w:tab/>
      </w:r>
      <w:r>
        <w:rPr>
          <w:i/>
        </w:rPr>
        <w:tab/>
        <w:t>Source: MCC TF160</w:t>
      </w:r>
    </w:p>
    <w:p w14:paraId="4BF01E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8CDC4E" w14:textId="23D13DE1" w:rsidR="004350A9" w:rsidRDefault="004350A9" w:rsidP="004350A9">
      <w:pPr>
        <w:rPr>
          <w:rFonts w:ascii="Arial" w:hAnsi="Arial" w:cs="Arial"/>
          <w:b/>
          <w:sz w:val="24"/>
        </w:rPr>
      </w:pPr>
      <w:r>
        <w:rPr>
          <w:rFonts w:ascii="Arial" w:hAnsi="Arial" w:cs="Arial"/>
          <w:b/>
          <w:color w:val="0000FF"/>
          <w:sz w:val="24"/>
        </w:rPr>
        <w:t>R5-240822</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FeatureCombination</w:t>
      </w:r>
      <w:proofErr w:type="spellEnd"/>
    </w:p>
    <w:p w14:paraId="7755C4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CR-3069  Cat: F (Rel-18)</w:t>
      </w:r>
      <w:r>
        <w:rPr>
          <w:i/>
        </w:rPr>
        <w:br/>
      </w:r>
      <w:r>
        <w:rPr>
          <w:i/>
        </w:rPr>
        <w:br/>
      </w:r>
      <w:r>
        <w:rPr>
          <w:i/>
        </w:rPr>
        <w:tab/>
      </w:r>
      <w:r>
        <w:rPr>
          <w:i/>
        </w:rPr>
        <w:tab/>
      </w:r>
      <w:r>
        <w:rPr>
          <w:i/>
        </w:rPr>
        <w:tab/>
      </w:r>
      <w:r>
        <w:rPr>
          <w:i/>
        </w:rPr>
        <w:tab/>
      </w:r>
      <w:r>
        <w:rPr>
          <w:i/>
        </w:rPr>
        <w:tab/>
        <w:t>Source: Ericsson</w:t>
      </w:r>
    </w:p>
    <w:p w14:paraId="42D4AC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561AC" w14:textId="1A49B21F" w:rsidR="004350A9" w:rsidRDefault="004350A9" w:rsidP="004350A9">
      <w:pPr>
        <w:rPr>
          <w:rFonts w:ascii="Arial" w:hAnsi="Arial" w:cs="Arial"/>
          <w:b/>
          <w:sz w:val="24"/>
        </w:rPr>
      </w:pPr>
      <w:r>
        <w:rPr>
          <w:rFonts w:ascii="Arial" w:hAnsi="Arial" w:cs="Arial"/>
          <w:b/>
          <w:color w:val="0000FF"/>
          <w:sz w:val="24"/>
        </w:rPr>
        <w:t>R5-240823</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HysteresisAltitude</w:t>
      </w:r>
      <w:proofErr w:type="spellEnd"/>
    </w:p>
    <w:p w14:paraId="53D4F58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CR-3070  Cat: F (Rel-18)</w:t>
      </w:r>
      <w:r>
        <w:rPr>
          <w:i/>
        </w:rPr>
        <w:br/>
      </w:r>
      <w:r>
        <w:rPr>
          <w:i/>
        </w:rPr>
        <w:br/>
      </w:r>
      <w:r>
        <w:rPr>
          <w:i/>
        </w:rPr>
        <w:tab/>
      </w:r>
      <w:r>
        <w:rPr>
          <w:i/>
        </w:rPr>
        <w:tab/>
      </w:r>
      <w:r>
        <w:rPr>
          <w:i/>
        </w:rPr>
        <w:tab/>
      </w:r>
      <w:r>
        <w:rPr>
          <w:i/>
        </w:rPr>
        <w:tab/>
      </w:r>
      <w:r>
        <w:rPr>
          <w:i/>
        </w:rPr>
        <w:tab/>
        <w:t>Source: Ericsson</w:t>
      </w:r>
    </w:p>
    <w:p w14:paraId="6563465A" w14:textId="77777777" w:rsidR="004350A9" w:rsidRDefault="004350A9" w:rsidP="004350A9">
      <w:pPr>
        <w:rPr>
          <w:rFonts w:ascii="Arial" w:hAnsi="Arial" w:cs="Arial"/>
          <w:b/>
        </w:rPr>
      </w:pPr>
      <w:r>
        <w:rPr>
          <w:rFonts w:ascii="Arial" w:hAnsi="Arial" w:cs="Arial"/>
          <w:b/>
        </w:rPr>
        <w:t xml:space="preserve">Discussion: </w:t>
      </w:r>
    </w:p>
    <w:p w14:paraId="7ECB4E45" w14:textId="77777777" w:rsidR="004350A9" w:rsidRDefault="004350A9" w:rsidP="004350A9">
      <w:r>
        <w:t>date</w:t>
      </w:r>
    </w:p>
    <w:p w14:paraId="7CD00CD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R5-241486</w:t>
      </w:r>
      <w:r>
        <w:rPr>
          <w:color w:val="993300"/>
          <w:u w:val="single"/>
        </w:rPr>
        <w:t>.</w:t>
      </w:r>
    </w:p>
    <w:p w14:paraId="5DAA5FE2" w14:textId="463DA29A" w:rsidR="004350A9" w:rsidRDefault="004350A9" w:rsidP="004350A9">
      <w:pPr>
        <w:rPr>
          <w:rFonts w:ascii="Arial" w:hAnsi="Arial" w:cs="Arial"/>
          <w:b/>
          <w:sz w:val="24"/>
        </w:rPr>
      </w:pPr>
      <w:r>
        <w:rPr>
          <w:rFonts w:ascii="Arial" w:hAnsi="Arial" w:cs="Arial"/>
          <w:b/>
          <w:color w:val="0000FF"/>
          <w:sz w:val="24"/>
        </w:rPr>
        <w:t>R5-241486</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HysteresisAltitude</w:t>
      </w:r>
      <w:proofErr w:type="spellEnd"/>
    </w:p>
    <w:p w14:paraId="123F7A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CR-3070  rev 1 Cat: F (Rel-18)</w:t>
      </w:r>
      <w:r>
        <w:rPr>
          <w:i/>
        </w:rPr>
        <w:br/>
      </w:r>
      <w:r>
        <w:rPr>
          <w:i/>
        </w:rPr>
        <w:br/>
      </w:r>
      <w:r>
        <w:rPr>
          <w:i/>
        </w:rPr>
        <w:tab/>
      </w:r>
      <w:r>
        <w:rPr>
          <w:i/>
        </w:rPr>
        <w:tab/>
      </w:r>
      <w:r>
        <w:rPr>
          <w:i/>
        </w:rPr>
        <w:tab/>
      </w:r>
      <w:r>
        <w:rPr>
          <w:i/>
        </w:rPr>
        <w:tab/>
      </w:r>
      <w:r>
        <w:rPr>
          <w:i/>
        </w:rPr>
        <w:tab/>
        <w:t>Source: Ericsson</w:t>
      </w:r>
    </w:p>
    <w:p w14:paraId="0D8C4D91" w14:textId="77777777" w:rsidR="004350A9" w:rsidRDefault="004350A9" w:rsidP="004350A9">
      <w:pPr>
        <w:rPr>
          <w:color w:val="808080"/>
        </w:rPr>
      </w:pPr>
      <w:r>
        <w:rPr>
          <w:color w:val="808080"/>
        </w:rPr>
        <w:t>(Replaces R5-240823)</w:t>
      </w:r>
    </w:p>
    <w:p w14:paraId="0DA13A8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8942FD" w14:textId="5FAD881E" w:rsidR="004350A9" w:rsidRDefault="004350A9" w:rsidP="004350A9">
      <w:pPr>
        <w:rPr>
          <w:rFonts w:ascii="Arial" w:hAnsi="Arial" w:cs="Arial"/>
          <w:b/>
          <w:sz w:val="24"/>
        </w:rPr>
      </w:pPr>
      <w:r>
        <w:rPr>
          <w:rFonts w:ascii="Arial" w:hAnsi="Arial" w:cs="Arial"/>
          <w:b/>
          <w:color w:val="0000FF"/>
          <w:sz w:val="24"/>
        </w:rPr>
        <w:t>R5-240824</w:t>
      </w:r>
      <w:r>
        <w:rPr>
          <w:rFonts w:ascii="Arial" w:hAnsi="Arial" w:cs="Arial"/>
          <w:b/>
          <w:color w:val="0000FF"/>
          <w:sz w:val="24"/>
        </w:rPr>
        <w:tab/>
      </w:r>
      <w:r>
        <w:rPr>
          <w:rFonts w:ascii="Arial" w:hAnsi="Arial" w:cs="Arial"/>
          <w:b/>
          <w:sz w:val="24"/>
        </w:rPr>
        <w:t>Add IEs LTM-</w:t>
      </w:r>
      <w:proofErr w:type="spellStart"/>
      <w:r>
        <w:rPr>
          <w:rFonts w:ascii="Arial" w:hAnsi="Arial" w:cs="Arial"/>
          <w:b/>
          <w:sz w:val="24"/>
        </w:rPr>
        <w:t>CandidateId</w:t>
      </w:r>
      <w:proofErr w:type="spellEnd"/>
      <w:r>
        <w:rPr>
          <w:rFonts w:ascii="Arial" w:hAnsi="Arial" w:cs="Arial"/>
          <w:b/>
          <w:sz w:val="24"/>
        </w:rPr>
        <w:t>, LTM-Candidate, LTM-Config and LTM-CSI-</w:t>
      </w:r>
      <w:proofErr w:type="spellStart"/>
      <w:r>
        <w:rPr>
          <w:rFonts w:ascii="Arial" w:hAnsi="Arial" w:cs="Arial"/>
          <w:b/>
          <w:sz w:val="24"/>
        </w:rPr>
        <w:t>ReportConfig</w:t>
      </w:r>
      <w:proofErr w:type="spellEnd"/>
    </w:p>
    <w:p w14:paraId="160D0D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CR-3071  Cat: F (Rel-18)</w:t>
      </w:r>
      <w:r>
        <w:rPr>
          <w:i/>
        </w:rPr>
        <w:br/>
      </w:r>
      <w:r>
        <w:rPr>
          <w:i/>
        </w:rPr>
        <w:br/>
      </w:r>
      <w:r>
        <w:rPr>
          <w:i/>
        </w:rPr>
        <w:tab/>
      </w:r>
      <w:r>
        <w:rPr>
          <w:i/>
        </w:rPr>
        <w:tab/>
      </w:r>
      <w:r>
        <w:rPr>
          <w:i/>
        </w:rPr>
        <w:tab/>
      </w:r>
      <w:r>
        <w:rPr>
          <w:i/>
        </w:rPr>
        <w:tab/>
      </w:r>
      <w:r>
        <w:rPr>
          <w:i/>
        </w:rPr>
        <w:tab/>
        <w:t>Source: Ericsson</w:t>
      </w:r>
    </w:p>
    <w:p w14:paraId="7DABA1D9" w14:textId="77777777" w:rsidR="004350A9" w:rsidRDefault="004350A9" w:rsidP="004350A9">
      <w:pPr>
        <w:rPr>
          <w:rFonts w:ascii="Arial" w:hAnsi="Arial" w:cs="Arial"/>
          <w:b/>
        </w:rPr>
      </w:pPr>
      <w:r>
        <w:rPr>
          <w:rFonts w:ascii="Arial" w:hAnsi="Arial" w:cs="Arial"/>
          <w:b/>
        </w:rPr>
        <w:t xml:space="preserve">Discussion: </w:t>
      </w:r>
    </w:p>
    <w:p w14:paraId="3EFC2D89" w14:textId="77777777" w:rsidR="004350A9" w:rsidRDefault="004350A9" w:rsidP="004350A9">
      <w:r>
        <w:t>date</w:t>
      </w:r>
    </w:p>
    <w:p w14:paraId="7D63B2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R5-241487</w:t>
      </w:r>
      <w:r>
        <w:rPr>
          <w:color w:val="993300"/>
          <w:u w:val="single"/>
        </w:rPr>
        <w:t>.</w:t>
      </w:r>
    </w:p>
    <w:p w14:paraId="3B8C3D89" w14:textId="297E801A" w:rsidR="004350A9" w:rsidRDefault="004350A9" w:rsidP="004350A9">
      <w:pPr>
        <w:rPr>
          <w:rFonts w:ascii="Arial" w:hAnsi="Arial" w:cs="Arial"/>
          <w:b/>
          <w:sz w:val="24"/>
        </w:rPr>
      </w:pPr>
      <w:r>
        <w:rPr>
          <w:rFonts w:ascii="Arial" w:hAnsi="Arial" w:cs="Arial"/>
          <w:b/>
          <w:color w:val="0000FF"/>
          <w:sz w:val="24"/>
        </w:rPr>
        <w:t>R5-241487</w:t>
      </w:r>
      <w:r>
        <w:rPr>
          <w:rFonts w:ascii="Arial" w:hAnsi="Arial" w:cs="Arial"/>
          <w:b/>
          <w:color w:val="0000FF"/>
          <w:sz w:val="24"/>
        </w:rPr>
        <w:tab/>
      </w:r>
      <w:r>
        <w:rPr>
          <w:rFonts w:ascii="Arial" w:hAnsi="Arial" w:cs="Arial"/>
          <w:b/>
          <w:sz w:val="24"/>
        </w:rPr>
        <w:t>Add IEs LTM-</w:t>
      </w:r>
      <w:proofErr w:type="spellStart"/>
      <w:r>
        <w:rPr>
          <w:rFonts w:ascii="Arial" w:hAnsi="Arial" w:cs="Arial"/>
          <w:b/>
          <w:sz w:val="24"/>
        </w:rPr>
        <w:t>CandidateId</w:t>
      </w:r>
      <w:proofErr w:type="spellEnd"/>
      <w:r>
        <w:rPr>
          <w:rFonts w:ascii="Arial" w:hAnsi="Arial" w:cs="Arial"/>
          <w:b/>
          <w:sz w:val="24"/>
        </w:rPr>
        <w:t>, LTM-Candidate, LTM-Config and LTM-CSI-</w:t>
      </w:r>
      <w:proofErr w:type="spellStart"/>
      <w:r>
        <w:rPr>
          <w:rFonts w:ascii="Arial" w:hAnsi="Arial" w:cs="Arial"/>
          <w:b/>
          <w:sz w:val="24"/>
        </w:rPr>
        <w:t>ReportConfig</w:t>
      </w:r>
      <w:proofErr w:type="spellEnd"/>
    </w:p>
    <w:p w14:paraId="37B0D26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CR-3071  rev 1 Cat: F (Rel-18)</w:t>
      </w:r>
      <w:r>
        <w:rPr>
          <w:i/>
        </w:rPr>
        <w:br/>
      </w:r>
      <w:r>
        <w:rPr>
          <w:i/>
        </w:rPr>
        <w:br/>
      </w:r>
      <w:r>
        <w:rPr>
          <w:i/>
        </w:rPr>
        <w:tab/>
      </w:r>
      <w:r>
        <w:rPr>
          <w:i/>
        </w:rPr>
        <w:tab/>
      </w:r>
      <w:r>
        <w:rPr>
          <w:i/>
        </w:rPr>
        <w:tab/>
      </w:r>
      <w:r>
        <w:rPr>
          <w:i/>
        </w:rPr>
        <w:tab/>
      </w:r>
      <w:r>
        <w:rPr>
          <w:i/>
        </w:rPr>
        <w:tab/>
        <w:t>Source: Ericsson</w:t>
      </w:r>
    </w:p>
    <w:p w14:paraId="3B12408F" w14:textId="77777777" w:rsidR="004350A9" w:rsidRDefault="004350A9" w:rsidP="004350A9">
      <w:pPr>
        <w:rPr>
          <w:color w:val="808080"/>
        </w:rPr>
      </w:pPr>
      <w:r>
        <w:rPr>
          <w:color w:val="808080"/>
        </w:rPr>
        <w:t>(Replaces R5-240824)</w:t>
      </w:r>
    </w:p>
    <w:p w14:paraId="1DEF0F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4EEC2" w14:textId="351F40C0" w:rsidR="004350A9" w:rsidRDefault="004350A9" w:rsidP="004350A9">
      <w:pPr>
        <w:rPr>
          <w:rFonts w:ascii="Arial" w:hAnsi="Arial" w:cs="Arial"/>
          <w:b/>
          <w:sz w:val="24"/>
        </w:rPr>
      </w:pPr>
      <w:r>
        <w:rPr>
          <w:rFonts w:ascii="Arial" w:hAnsi="Arial" w:cs="Arial"/>
          <w:b/>
          <w:color w:val="0000FF"/>
          <w:sz w:val="24"/>
        </w:rPr>
        <w:lastRenderedPageBreak/>
        <w:t>R5-240825</w:t>
      </w:r>
      <w:r>
        <w:rPr>
          <w:rFonts w:ascii="Arial" w:hAnsi="Arial" w:cs="Arial"/>
          <w:b/>
          <w:color w:val="0000FF"/>
          <w:sz w:val="24"/>
        </w:rPr>
        <w:tab/>
      </w:r>
      <w:r>
        <w:rPr>
          <w:rFonts w:ascii="Arial" w:hAnsi="Arial" w:cs="Arial"/>
          <w:b/>
          <w:sz w:val="24"/>
        </w:rPr>
        <w:t>Add IEs LTM-CSI-</w:t>
      </w:r>
      <w:proofErr w:type="spellStart"/>
      <w:r>
        <w:rPr>
          <w:rFonts w:ascii="Arial" w:hAnsi="Arial" w:cs="Arial"/>
          <w:b/>
          <w:sz w:val="24"/>
        </w:rPr>
        <w:t>ReportConfigId</w:t>
      </w:r>
      <w:proofErr w:type="spellEnd"/>
      <w:r>
        <w:rPr>
          <w:rFonts w:ascii="Arial" w:hAnsi="Arial" w:cs="Arial"/>
          <w:b/>
          <w:sz w:val="24"/>
        </w:rPr>
        <w:t>, LTM-CSI-ResourceConfig and LTM-CSI-</w:t>
      </w:r>
      <w:proofErr w:type="spellStart"/>
      <w:r>
        <w:rPr>
          <w:rFonts w:ascii="Arial" w:hAnsi="Arial" w:cs="Arial"/>
          <w:b/>
          <w:sz w:val="24"/>
        </w:rPr>
        <w:t>ResourceConfigId</w:t>
      </w:r>
      <w:proofErr w:type="spellEnd"/>
    </w:p>
    <w:p w14:paraId="1B096E0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CR-3072  Cat: F (Rel-18)</w:t>
      </w:r>
      <w:r>
        <w:rPr>
          <w:i/>
        </w:rPr>
        <w:br/>
      </w:r>
      <w:r>
        <w:rPr>
          <w:i/>
        </w:rPr>
        <w:br/>
      </w:r>
      <w:r>
        <w:rPr>
          <w:i/>
        </w:rPr>
        <w:tab/>
      </w:r>
      <w:r>
        <w:rPr>
          <w:i/>
        </w:rPr>
        <w:tab/>
      </w:r>
      <w:r>
        <w:rPr>
          <w:i/>
        </w:rPr>
        <w:tab/>
      </w:r>
      <w:r>
        <w:rPr>
          <w:i/>
        </w:rPr>
        <w:tab/>
      </w:r>
      <w:r>
        <w:rPr>
          <w:i/>
        </w:rPr>
        <w:tab/>
        <w:t>Source: Ericsson</w:t>
      </w:r>
    </w:p>
    <w:p w14:paraId="4BB3FC80" w14:textId="77777777" w:rsidR="004350A9" w:rsidRDefault="004350A9" w:rsidP="004350A9">
      <w:pPr>
        <w:rPr>
          <w:rFonts w:ascii="Arial" w:hAnsi="Arial" w:cs="Arial"/>
          <w:b/>
        </w:rPr>
      </w:pPr>
      <w:r>
        <w:rPr>
          <w:rFonts w:ascii="Arial" w:hAnsi="Arial" w:cs="Arial"/>
          <w:b/>
        </w:rPr>
        <w:t xml:space="preserve">Discussion: </w:t>
      </w:r>
    </w:p>
    <w:p w14:paraId="0E1B4A54" w14:textId="77777777" w:rsidR="004350A9" w:rsidRDefault="004350A9" w:rsidP="004350A9">
      <w:r>
        <w:t>date</w:t>
      </w:r>
    </w:p>
    <w:p w14:paraId="25609F1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R5-241488</w:t>
      </w:r>
      <w:r>
        <w:rPr>
          <w:color w:val="993300"/>
          <w:u w:val="single"/>
        </w:rPr>
        <w:t>.</w:t>
      </w:r>
    </w:p>
    <w:p w14:paraId="2F7FEBB3" w14:textId="23D0D02D" w:rsidR="004350A9" w:rsidRDefault="004350A9" w:rsidP="004350A9">
      <w:pPr>
        <w:rPr>
          <w:rFonts w:ascii="Arial" w:hAnsi="Arial" w:cs="Arial"/>
          <w:b/>
          <w:sz w:val="24"/>
        </w:rPr>
      </w:pPr>
      <w:r>
        <w:rPr>
          <w:rFonts w:ascii="Arial" w:hAnsi="Arial" w:cs="Arial"/>
          <w:b/>
          <w:color w:val="0000FF"/>
          <w:sz w:val="24"/>
        </w:rPr>
        <w:t>R5-241488</w:t>
      </w:r>
      <w:r>
        <w:rPr>
          <w:rFonts w:ascii="Arial" w:hAnsi="Arial" w:cs="Arial"/>
          <w:b/>
          <w:color w:val="0000FF"/>
          <w:sz w:val="24"/>
        </w:rPr>
        <w:tab/>
      </w:r>
      <w:r>
        <w:rPr>
          <w:rFonts w:ascii="Arial" w:hAnsi="Arial" w:cs="Arial"/>
          <w:b/>
          <w:sz w:val="24"/>
        </w:rPr>
        <w:t>Add IEs LTM-CSI-</w:t>
      </w:r>
      <w:proofErr w:type="spellStart"/>
      <w:r>
        <w:rPr>
          <w:rFonts w:ascii="Arial" w:hAnsi="Arial" w:cs="Arial"/>
          <w:b/>
          <w:sz w:val="24"/>
        </w:rPr>
        <w:t>ReportConfigId</w:t>
      </w:r>
      <w:proofErr w:type="spellEnd"/>
      <w:r>
        <w:rPr>
          <w:rFonts w:ascii="Arial" w:hAnsi="Arial" w:cs="Arial"/>
          <w:b/>
          <w:sz w:val="24"/>
        </w:rPr>
        <w:t>, LTM-CSI-ResourceConfig and LTM-CSI-</w:t>
      </w:r>
      <w:proofErr w:type="spellStart"/>
      <w:r>
        <w:rPr>
          <w:rFonts w:ascii="Arial" w:hAnsi="Arial" w:cs="Arial"/>
          <w:b/>
          <w:sz w:val="24"/>
        </w:rPr>
        <w:t>ResourceConfigId</w:t>
      </w:r>
      <w:proofErr w:type="spellEnd"/>
    </w:p>
    <w:p w14:paraId="5429A4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CR-3072  rev 1 Cat: F (Rel-18)</w:t>
      </w:r>
      <w:r>
        <w:rPr>
          <w:i/>
        </w:rPr>
        <w:br/>
      </w:r>
      <w:r>
        <w:rPr>
          <w:i/>
        </w:rPr>
        <w:br/>
      </w:r>
      <w:r>
        <w:rPr>
          <w:i/>
        </w:rPr>
        <w:tab/>
      </w:r>
      <w:r>
        <w:rPr>
          <w:i/>
        </w:rPr>
        <w:tab/>
      </w:r>
      <w:r>
        <w:rPr>
          <w:i/>
        </w:rPr>
        <w:tab/>
      </w:r>
      <w:r>
        <w:rPr>
          <w:i/>
        </w:rPr>
        <w:tab/>
      </w:r>
      <w:r>
        <w:rPr>
          <w:i/>
        </w:rPr>
        <w:tab/>
        <w:t>Source: Ericsson</w:t>
      </w:r>
    </w:p>
    <w:p w14:paraId="5A6FDDAD" w14:textId="77777777" w:rsidR="004350A9" w:rsidRDefault="004350A9" w:rsidP="004350A9">
      <w:pPr>
        <w:rPr>
          <w:color w:val="808080"/>
        </w:rPr>
      </w:pPr>
      <w:r>
        <w:rPr>
          <w:color w:val="808080"/>
        </w:rPr>
        <w:t>(Replaces R5-240825)</w:t>
      </w:r>
    </w:p>
    <w:p w14:paraId="56BE05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33E52" w14:textId="38B9488E" w:rsidR="004350A9" w:rsidRDefault="004350A9" w:rsidP="004350A9">
      <w:pPr>
        <w:rPr>
          <w:rFonts w:ascii="Arial" w:hAnsi="Arial" w:cs="Arial"/>
          <w:b/>
          <w:sz w:val="24"/>
        </w:rPr>
      </w:pPr>
      <w:r>
        <w:rPr>
          <w:rFonts w:ascii="Arial" w:hAnsi="Arial" w:cs="Arial"/>
          <w:b/>
          <w:color w:val="0000FF"/>
          <w:sz w:val="24"/>
        </w:rPr>
        <w:t>R5-241371</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MeasSequence</w:t>
      </w:r>
      <w:proofErr w:type="spellEnd"/>
    </w:p>
    <w:p w14:paraId="28F594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CR-3096  Cat: F (Rel-18)</w:t>
      </w:r>
      <w:r>
        <w:rPr>
          <w:i/>
        </w:rPr>
        <w:br/>
      </w:r>
      <w:r>
        <w:rPr>
          <w:i/>
        </w:rPr>
        <w:br/>
      </w:r>
      <w:r>
        <w:rPr>
          <w:i/>
        </w:rPr>
        <w:tab/>
      </w:r>
      <w:r>
        <w:rPr>
          <w:i/>
        </w:rPr>
        <w:tab/>
      </w:r>
      <w:r>
        <w:rPr>
          <w:i/>
        </w:rPr>
        <w:tab/>
      </w:r>
      <w:r>
        <w:rPr>
          <w:i/>
        </w:rPr>
        <w:tab/>
      </w:r>
      <w:r>
        <w:rPr>
          <w:i/>
        </w:rPr>
        <w:tab/>
        <w:t>Source: Ericsson</w:t>
      </w:r>
    </w:p>
    <w:p w14:paraId="55FD5A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75A6D" w14:textId="5E830775" w:rsidR="004350A9" w:rsidRDefault="004350A9" w:rsidP="004350A9">
      <w:pPr>
        <w:rPr>
          <w:rFonts w:ascii="Arial" w:hAnsi="Arial" w:cs="Arial"/>
          <w:b/>
          <w:sz w:val="24"/>
        </w:rPr>
      </w:pPr>
      <w:r>
        <w:rPr>
          <w:rFonts w:ascii="Arial" w:hAnsi="Arial" w:cs="Arial"/>
          <w:b/>
          <w:color w:val="0000FF"/>
          <w:sz w:val="24"/>
        </w:rPr>
        <w:t>R5-241372</w:t>
      </w:r>
      <w:r>
        <w:rPr>
          <w:rFonts w:ascii="Arial" w:hAnsi="Arial" w:cs="Arial"/>
          <w:b/>
          <w:color w:val="0000FF"/>
          <w:sz w:val="24"/>
        </w:rPr>
        <w:tab/>
      </w:r>
      <w:r>
        <w:rPr>
          <w:rFonts w:ascii="Arial" w:hAnsi="Arial" w:cs="Arial"/>
          <w:b/>
          <w:sz w:val="24"/>
        </w:rPr>
        <w:t xml:space="preserve">Add IE </w:t>
      </w:r>
      <w:proofErr w:type="spellStart"/>
      <w:r>
        <w:rPr>
          <w:rFonts w:ascii="Arial" w:hAnsi="Arial" w:cs="Arial"/>
          <w:b/>
          <w:sz w:val="24"/>
        </w:rPr>
        <w:t>MeasWindowConfig</w:t>
      </w:r>
      <w:proofErr w:type="spellEnd"/>
    </w:p>
    <w:p w14:paraId="16528E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CR-3097  Cat: F (Rel-18)</w:t>
      </w:r>
      <w:r>
        <w:rPr>
          <w:i/>
        </w:rPr>
        <w:br/>
      </w:r>
      <w:r>
        <w:rPr>
          <w:i/>
        </w:rPr>
        <w:br/>
      </w:r>
      <w:r>
        <w:rPr>
          <w:i/>
        </w:rPr>
        <w:tab/>
      </w:r>
      <w:r>
        <w:rPr>
          <w:i/>
        </w:rPr>
        <w:tab/>
      </w:r>
      <w:r>
        <w:rPr>
          <w:i/>
        </w:rPr>
        <w:tab/>
      </w:r>
      <w:r>
        <w:rPr>
          <w:i/>
        </w:rPr>
        <w:tab/>
      </w:r>
      <w:r>
        <w:rPr>
          <w:i/>
        </w:rPr>
        <w:tab/>
        <w:t>Source: Ericsson</w:t>
      </w:r>
    </w:p>
    <w:p w14:paraId="2F7041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AEED1F" w14:textId="1F0ADED6" w:rsidR="004350A9" w:rsidRDefault="004350A9" w:rsidP="004350A9">
      <w:pPr>
        <w:rPr>
          <w:rFonts w:ascii="Arial" w:hAnsi="Arial" w:cs="Arial"/>
          <w:b/>
          <w:sz w:val="24"/>
        </w:rPr>
      </w:pPr>
      <w:r>
        <w:rPr>
          <w:rFonts w:ascii="Arial" w:hAnsi="Arial" w:cs="Arial"/>
          <w:b/>
          <w:color w:val="0000FF"/>
          <w:sz w:val="24"/>
        </w:rPr>
        <w:t>R5-241373</w:t>
      </w:r>
      <w:r>
        <w:rPr>
          <w:rFonts w:ascii="Arial" w:hAnsi="Arial" w:cs="Arial"/>
          <w:b/>
          <w:color w:val="0000FF"/>
          <w:sz w:val="24"/>
        </w:rPr>
        <w:tab/>
      </w:r>
      <w:r>
        <w:rPr>
          <w:rFonts w:ascii="Arial" w:hAnsi="Arial" w:cs="Arial"/>
          <w:b/>
          <w:sz w:val="24"/>
        </w:rPr>
        <w:t>Add IEs N3C-IndirectPathConfigRelay and N3C-IndirectPathAddChange</w:t>
      </w:r>
    </w:p>
    <w:p w14:paraId="2182F3D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CR-3098  Cat: F (Rel-18)</w:t>
      </w:r>
      <w:r>
        <w:rPr>
          <w:i/>
        </w:rPr>
        <w:br/>
      </w:r>
      <w:r>
        <w:rPr>
          <w:i/>
        </w:rPr>
        <w:br/>
      </w:r>
      <w:r>
        <w:rPr>
          <w:i/>
        </w:rPr>
        <w:tab/>
      </w:r>
      <w:r>
        <w:rPr>
          <w:i/>
        </w:rPr>
        <w:tab/>
      </w:r>
      <w:r>
        <w:rPr>
          <w:i/>
        </w:rPr>
        <w:tab/>
      </w:r>
      <w:r>
        <w:rPr>
          <w:i/>
        </w:rPr>
        <w:tab/>
      </w:r>
      <w:r>
        <w:rPr>
          <w:i/>
        </w:rPr>
        <w:tab/>
        <w:t>Source: Ericsson</w:t>
      </w:r>
    </w:p>
    <w:p w14:paraId="13851B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CCBA0" w14:textId="28DFF2BC" w:rsidR="004350A9" w:rsidRDefault="004350A9" w:rsidP="004350A9">
      <w:pPr>
        <w:rPr>
          <w:rFonts w:ascii="Arial" w:hAnsi="Arial" w:cs="Arial"/>
          <w:b/>
          <w:sz w:val="24"/>
        </w:rPr>
      </w:pPr>
      <w:r>
        <w:rPr>
          <w:rFonts w:ascii="Arial" w:hAnsi="Arial" w:cs="Arial"/>
          <w:b/>
          <w:color w:val="0000FF"/>
          <w:sz w:val="24"/>
        </w:rPr>
        <w:t>R5-241374</w:t>
      </w:r>
      <w:r>
        <w:rPr>
          <w:rFonts w:ascii="Arial" w:hAnsi="Arial" w:cs="Arial"/>
          <w:b/>
          <w:color w:val="0000FF"/>
          <w:sz w:val="24"/>
        </w:rPr>
        <w:tab/>
      </w:r>
      <w:r>
        <w:rPr>
          <w:rFonts w:ascii="Arial" w:hAnsi="Arial" w:cs="Arial"/>
          <w:b/>
          <w:sz w:val="24"/>
        </w:rPr>
        <w:t>Add IEs NCR-</w:t>
      </w:r>
      <w:proofErr w:type="spellStart"/>
      <w:r>
        <w:rPr>
          <w:rFonts w:ascii="Arial" w:hAnsi="Arial" w:cs="Arial"/>
          <w:b/>
          <w:sz w:val="24"/>
        </w:rPr>
        <w:t>AperiodicFwdConfig</w:t>
      </w:r>
      <w:proofErr w:type="spellEnd"/>
      <w:r>
        <w:rPr>
          <w:rFonts w:ascii="Arial" w:hAnsi="Arial" w:cs="Arial"/>
          <w:b/>
          <w:sz w:val="24"/>
        </w:rPr>
        <w:t>, NCR-</w:t>
      </w:r>
      <w:proofErr w:type="spellStart"/>
      <w:r>
        <w:rPr>
          <w:rFonts w:ascii="Arial" w:hAnsi="Arial" w:cs="Arial"/>
          <w:b/>
          <w:sz w:val="24"/>
        </w:rPr>
        <w:t>FwdConfig</w:t>
      </w:r>
      <w:proofErr w:type="spellEnd"/>
      <w:r>
        <w:rPr>
          <w:rFonts w:ascii="Arial" w:hAnsi="Arial" w:cs="Arial"/>
          <w:b/>
          <w:sz w:val="24"/>
        </w:rPr>
        <w:t>, NCR-</w:t>
      </w:r>
      <w:proofErr w:type="spellStart"/>
      <w:r>
        <w:rPr>
          <w:rFonts w:ascii="Arial" w:hAnsi="Arial" w:cs="Arial"/>
          <w:b/>
          <w:sz w:val="24"/>
        </w:rPr>
        <w:t>PeriodicityAndOffset</w:t>
      </w:r>
      <w:proofErr w:type="spellEnd"/>
      <w:r>
        <w:rPr>
          <w:rFonts w:ascii="Arial" w:hAnsi="Arial" w:cs="Arial"/>
          <w:b/>
          <w:sz w:val="24"/>
        </w:rPr>
        <w:t xml:space="preserve"> and NCR-</w:t>
      </w:r>
      <w:proofErr w:type="spellStart"/>
      <w:r>
        <w:rPr>
          <w:rFonts w:ascii="Arial" w:hAnsi="Arial" w:cs="Arial"/>
          <w:b/>
          <w:sz w:val="24"/>
        </w:rPr>
        <w:t>PeriodicFwdResourceSet</w:t>
      </w:r>
      <w:proofErr w:type="spellEnd"/>
    </w:p>
    <w:p w14:paraId="25AC9F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CR-3099  Cat: F (Rel-18)</w:t>
      </w:r>
      <w:r>
        <w:rPr>
          <w:i/>
        </w:rPr>
        <w:br/>
      </w:r>
      <w:r>
        <w:rPr>
          <w:i/>
        </w:rPr>
        <w:br/>
      </w:r>
      <w:r>
        <w:rPr>
          <w:i/>
        </w:rPr>
        <w:tab/>
      </w:r>
      <w:r>
        <w:rPr>
          <w:i/>
        </w:rPr>
        <w:tab/>
      </w:r>
      <w:r>
        <w:rPr>
          <w:i/>
        </w:rPr>
        <w:tab/>
      </w:r>
      <w:r>
        <w:rPr>
          <w:i/>
        </w:rPr>
        <w:tab/>
      </w:r>
      <w:r>
        <w:rPr>
          <w:i/>
        </w:rPr>
        <w:tab/>
        <w:t>Source: Ericsson</w:t>
      </w:r>
    </w:p>
    <w:p w14:paraId="170AC0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882B8" w14:textId="38E4A513" w:rsidR="004350A9" w:rsidRDefault="004350A9" w:rsidP="004350A9">
      <w:pPr>
        <w:rPr>
          <w:rFonts w:ascii="Arial" w:hAnsi="Arial" w:cs="Arial"/>
          <w:b/>
          <w:sz w:val="24"/>
        </w:rPr>
      </w:pPr>
      <w:r>
        <w:rPr>
          <w:rFonts w:ascii="Arial" w:hAnsi="Arial" w:cs="Arial"/>
          <w:b/>
          <w:color w:val="0000FF"/>
          <w:sz w:val="24"/>
        </w:rPr>
        <w:lastRenderedPageBreak/>
        <w:t>R5-241375</w:t>
      </w:r>
      <w:r>
        <w:rPr>
          <w:rFonts w:ascii="Arial" w:hAnsi="Arial" w:cs="Arial"/>
          <w:b/>
          <w:color w:val="0000FF"/>
          <w:sz w:val="24"/>
        </w:rPr>
        <w:tab/>
      </w:r>
      <w:r>
        <w:rPr>
          <w:rFonts w:ascii="Arial" w:hAnsi="Arial" w:cs="Arial"/>
          <w:b/>
          <w:sz w:val="24"/>
        </w:rPr>
        <w:t>Add IEs NCR-</w:t>
      </w:r>
      <w:proofErr w:type="spellStart"/>
      <w:r>
        <w:rPr>
          <w:rFonts w:ascii="Arial" w:hAnsi="Arial" w:cs="Arial"/>
          <w:b/>
          <w:sz w:val="24"/>
        </w:rPr>
        <w:t>PeriodicFwdResourceSetId</w:t>
      </w:r>
      <w:proofErr w:type="spellEnd"/>
      <w:r>
        <w:rPr>
          <w:rFonts w:ascii="Arial" w:hAnsi="Arial" w:cs="Arial"/>
          <w:b/>
          <w:sz w:val="24"/>
        </w:rPr>
        <w:t>, NCR-</w:t>
      </w:r>
      <w:proofErr w:type="spellStart"/>
      <w:r>
        <w:rPr>
          <w:rFonts w:ascii="Arial" w:hAnsi="Arial" w:cs="Arial"/>
          <w:b/>
          <w:sz w:val="24"/>
        </w:rPr>
        <w:t>SemiPersistentFwdResourceSet</w:t>
      </w:r>
      <w:proofErr w:type="spellEnd"/>
      <w:r>
        <w:rPr>
          <w:rFonts w:ascii="Arial" w:hAnsi="Arial" w:cs="Arial"/>
          <w:b/>
          <w:sz w:val="24"/>
        </w:rPr>
        <w:t xml:space="preserve"> and NCR-</w:t>
      </w:r>
      <w:proofErr w:type="spellStart"/>
      <w:r>
        <w:rPr>
          <w:rFonts w:ascii="Arial" w:hAnsi="Arial" w:cs="Arial"/>
          <w:b/>
          <w:sz w:val="24"/>
        </w:rPr>
        <w:t>SemiPersistentFwdResourceSetId</w:t>
      </w:r>
      <w:proofErr w:type="spellEnd"/>
    </w:p>
    <w:p w14:paraId="685811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CR-3100  Cat: F (Rel-18)</w:t>
      </w:r>
      <w:r>
        <w:rPr>
          <w:i/>
        </w:rPr>
        <w:br/>
      </w:r>
      <w:r>
        <w:rPr>
          <w:i/>
        </w:rPr>
        <w:br/>
      </w:r>
      <w:r>
        <w:rPr>
          <w:i/>
        </w:rPr>
        <w:tab/>
      </w:r>
      <w:r>
        <w:rPr>
          <w:i/>
        </w:rPr>
        <w:tab/>
      </w:r>
      <w:r>
        <w:rPr>
          <w:i/>
        </w:rPr>
        <w:tab/>
      </w:r>
      <w:r>
        <w:rPr>
          <w:i/>
        </w:rPr>
        <w:tab/>
      </w:r>
      <w:r>
        <w:rPr>
          <w:i/>
        </w:rPr>
        <w:tab/>
        <w:t>Source: Ericsson</w:t>
      </w:r>
    </w:p>
    <w:p w14:paraId="053F46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EDD6E" w14:textId="77777777" w:rsidR="004350A9" w:rsidRDefault="004350A9" w:rsidP="004350A9">
      <w:pPr>
        <w:pStyle w:val="Heading5"/>
      </w:pPr>
      <w:bookmarkStart w:id="840" w:name="_Toc161733860"/>
      <w:r>
        <w:t>6.4.1.3</w:t>
      </w:r>
      <w:r>
        <w:tab/>
        <w:t>Default 5GC NAS messages and IEs (Clause 4.7)</w:t>
      </w:r>
      <w:bookmarkEnd w:id="840"/>
    </w:p>
    <w:p w14:paraId="54EAEC5F" w14:textId="37EBD0FE" w:rsidR="004350A9" w:rsidRDefault="004350A9" w:rsidP="004350A9">
      <w:pPr>
        <w:rPr>
          <w:rFonts w:ascii="Arial" w:hAnsi="Arial" w:cs="Arial"/>
          <w:b/>
          <w:sz w:val="24"/>
        </w:rPr>
      </w:pPr>
      <w:r>
        <w:rPr>
          <w:rFonts w:ascii="Arial" w:hAnsi="Arial" w:cs="Arial"/>
          <w:b/>
          <w:color w:val="0000FF"/>
          <w:sz w:val="24"/>
        </w:rPr>
        <w:t>R5-241187</w:t>
      </w:r>
      <w:r>
        <w:rPr>
          <w:rFonts w:ascii="Arial" w:hAnsi="Arial" w:cs="Arial"/>
          <w:b/>
          <w:color w:val="0000FF"/>
          <w:sz w:val="24"/>
        </w:rPr>
        <w:tab/>
      </w:r>
      <w:r>
        <w:rPr>
          <w:rFonts w:ascii="Arial" w:hAnsi="Arial" w:cs="Arial"/>
          <w:b/>
          <w:sz w:val="24"/>
        </w:rPr>
        <w:t>Updates to default 5GMM messages</w:t>
      </w:r>
    </w:p>
    <w:p w14:paraId="2E4A603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CR-3088  Cat: F (Rel-18)</w:t>
      </w:r>
      <w:r>
        <w:rPr>
          <w:i/>
        </w:rPr>
        <w:br/>
      </w:r>
      <w:r>
        <w:rPr>
          <w:i/>
        </w:rPr>
        <w:br/>
      </w:r>
      <w:r>
        <w:rPr>
          <w:i/>
        </w:rPr>
        <w:tab/>
      </w:r>
      <w:r>
        <w:rPr>
          <w:i/>
        </w:rPr>
        <w:tab/>
      </w:r>
      <w:r>
        <w:rPr>
          <w:i/>
        </w:rPr>
        <w:tab/>
      </w:r>
      <w:r>
        <w:rPr>
          <w:i/>
        </w:rPr>
        <w:tab/>
      </w:r>
      <w:r>
        <w:rPr>
          <w:i/>
        </w:rPr>
        <w:tab/>
        <w:t>Source: Ericsson</w:t>
      </w:r>
    </w:p>
    <w:p w14:paraId="6BB335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94EA1A" w14:textId="370DB664" w:rsidR="004350A9" w:rsidRDefault="004350A9" w:rsidP="004350A9">
      <w:pPr>
        <w:rPr>
          <w:rFonts w:ascii="Arial" w:hAnsi="Arial" w:cs="Arial"/>
          <w:b/>
          <w:sz w:val="24"/>
        </w:rPr>
      </w:pPr>
      <w:r>
        <w:rPr>
          <w:rFonts w:ascii="Arial" w:hAnsi="Arial" w:cs="Arial"/>
          <w:b/>
          <w:color w:val="0000FF"/>
          <w:sz w:val="24"/>
        </w:rPr>
        <w:t>R5-241188</w:t>
      </w:r>
      <w:r>
        <w:rPr>
          <w:rFonts w:ascii="Arial" w:hAnsi="Arial" w:cs="Arial"/>
          <w:b/>
          <w:color w:val="0000FF"/>
          <w:sz w:val="24"/>
        </w:rPr>
        <w:tab/>
      </w:r>
      <w:r>
        <w:rPr>
          <w:rFonts w:ascii="Arial" w:hAnsi="Arial" w:cs="Arial"/>
          <w:b/>
          <w:sz w:val="24"/>
        </w:rPr>
        <w:t>Updates to default 5GSM messages</w:t>
      </w:r>
    </w:p>
    <w:p w14:paraId="324AC8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CR-3089  Cat: F (Rel-18)</w:t>
      </w:r>
      <w:r>
        <w:rPr>
          <w:i/>
        </w:rPr>
        <w:br/>
      </w:r>
      <w:r>
        <w:rPr>
          <w:i/>
        </w:rPr>
        <w:br/>
      </w:r>
      <w:r>
        <w:rPr>
          <w:i/>
        </w:rPr>
        <w:tab/>
      </w:r>
      <w:r>
        <w:rPr>
          <w:i/>
        </w:rPr>
        <w:tab/>
      </w:r>
      <w:r>
        <w:rPr>
          <w:i/>
        </w:rPr>
        <w:tab/>
      </w:r>
      <w:r>
        <w:rPr>
          <w:i/>
        </w:rPr>
        <w:tab/>
      </w:r>
      <w:r>
        <w:rPr>
          <w:i/>
        </w:rPr>
        <w:tab/>
        <w:t>Source: Ericsson</w:t>
      </w:r>
    </w:p>
    <w:p w14:paraId="7187E9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F0349" w14:textId="350B09E3" w:rsidR="004350A9" w:rsidRDefault="004350A9" w:rsidP="004350A9">
      <w:pPr>
        <w:rPr>
          <w:rFonts w:ascii="Arial" w:hAnsi="Arial" w:cs="Arial"/>
          <w:b/>
          <w:sz w:val="24"/>
        </w:rPr>
      </w:pPr>
      <w:r>
        <w:rPr>
          <w:rFonts w:ascii="Arial" w:hAnsi="Arial" w:cs="Arial"/>
          <w:b/>
          <w:color w:val="0000FF"/>
          <w:sz w:val="24"/>
        </w:rPr>
        <w:t>R5-241189</w:t>
      </w:r>
      <w:r>
        <w:rPr>
          <w:rFonts w:ascii="Arial" w:hAnsi="Arial" w:cs="Arial"/>
          <w:b/>
          <w:color w:val="0000FF"/>
          <w:sz w:val="24"/>
        </w:rPr>
        <w:tab/>
      </w:r>
      <w:r>
        <w:rPr>
          <w:rFonts w:ascii="Arial" w:hAnsi="Arial" w:cs="Arial"/>
          <w:b/>
          <w:sz w:val="24"/>
        </w:rPr>
        <w:t>Updates to default UE Policy Delivery messages</w:t>
      </w:r>
    </w:p>
    <w:p w14:paraId="40BB3D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CR-3090  Cat: F (Rel-18)</w:t>
      </w:r>
      <w:r>
        <w:rPr>
          <w:i/>
        </w:rPr>
        <w:br/>
      </w:r>
      <w:r>
        <w:rPr>
          <w:i/>
        </w:rPr>
        <w:br/>
      </w:r>
      <w:r>
        <w:rPr>
          <w:i/>
        </w:rPr>
        <w:tab/>
      </w:r>
      <w:r>
        <w:rPr>
          <w:i/>
        </w:rPr>
        <w:tab/>
      </w:r>
      <w:r>
        <w:rPr>
          <w:i/>
        </w:rPr>
        <w:tab/>
      </w:r>
      <w:r>
        <w:rPr>
          <w:i/>
        </w:rPr>
        <w:tab/>
      </w:r>
      <w:r>
        <w:rPr>
          <w:i/>
        </w:rPr>
        <w:tab/>
        <w:t>Source: Ericsson</w:t>
      </w:r>
    </w:p>
    <w:p w14:paraId="33D7505B" w14:textId="77777777" w:rsidR="004350A9" w:rsidRDefault="004350A9" w:rsidP="004350A9">
      <w:pPr>
        <w:rPr>
          <w:rFonts w:ascii="Arial" w:hAnsi="Arial" w:cs="Arial"/>
          <w:b/>
        </w:rPr>
      </w:pPr>
      <w:r>
        <w:rPr>
          <w:rFonts w:ascii="Arial" w:hAnsi="Arial" w:cs="Arial"/>
          <w:b/>
        </w:rPr>
        <w:t xml:space="preserve">Discussion: </w:t>
      </w:r>
    </w:p>
    <w:p w14:paraId="387191F9" w14:textId="77777777" w:rsidR="004350A9" w:rsidRDefault="004350A9" w:rsidP="004350A9">
      <w:r>
        <w:t>RR5</w:t>
      </w:r>
    </w:p>
    <w:p w14:paraId="47AB45EF" w14:textId="77777777" w:rsidR="004350A9" w:rsidRDefault="004350A9" w:rsidP="004350A9">
      <w:r>
        <w:t>r1</w:t>
      </w:r>
    </w:p>
    <w:p w14:paraId="2291DA4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R5-241489</w:t>
      </w:r>
      <w:r>
        <w:rPr>
          <w:color w:val="993300"/>
          <w:u w:val="single"/>
        </w:rPr>
        <w:t>.</w:t>
      </w:r>
    </w:p>
    <w:p w14:paraId="71B2E0E5" w14:textId="0B04D4AB" w:rsidR="004350A9" w:rsidRDefault="004350A9" w:rsidP="004350A9">
      <w:pPr>
        <w:rPr>
          <w:rFonts w:ascii="Arial" w:hAnsi="Arial" w:cs="Arial"/>
          <w:b/>
          <w:sz w:val="24"/>
        </w:rPr>
      </w:pPr>
      <w:r>
        <w:rPr>
          <w:rFonts w:ascii="Arial" w:hAnsi="Arial" w:cs="Arial"/>
          <w:b/>
          <w:color w:val="0000FF"/>
          <w:sz w:val="24"/>
        </w:rPr>
        <w:t>R5-241489</w:t>
      </w:r>
      <w:r>
        <w:rPr>
          <w:rFonts w:ascii="Arial" w:hAnsi="Arial" w:cs="Arial"/>
          <w:b/>
          <w:color w:val="0000FF"/>
          <w:sz w:val="24"/>
        </w:rPr>
        <w:tab/>
      </w:r>
      <w:r>
        <w:rPr>
          <w:rFonts w:ascii="Arial" w:hAnsi="Arial" w:cs="Arial"/>
          <w:b/>
          <w:sz w:val="24"/>
        </w:rPr>
        <w:t>Updates to default UE Policy Delivery messages</w:t>
      </w:r>
    </w:p>
    <w:p w14:paraId="49FAA1C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CR-3090  rev 1 Cat: F (Rel-18)</w:t>
      </w:r>
      <w:r>
        <w:rPr>
          <w:i/>
        </w:rPr>
        <w:br/>
      </w:r>
      <w:r>
        <w:rPr>
          <w:i/>
        </w:rPr>
        <w:br/>
      </w:r>
      <w:r>
        <w:rPr>
          <w:i/>
        </w:rPr>
        <w:tab/>
      </w:r>
      <w:r>
        <w:rPr>
          <w:i/>
        </w:rPr>
        <w:tab/>
      </w:r>
      <w:r>
        <w:rPr>
          <w:i/>
        </w:rPr>
        <w:tab/>
      </w:r>
      <w:r>
        <w:rPr>
          <w:i/>
        </w:rPr>
        <w:tab/>
      </w:r>
      <w:r>
        <w:rPr>
          <w:i/>
        </w:rPr>
        <w:tab/>
        <w:t>Source: Ericsson</w:t>
      </w:r>
    </w:p>
    <w:p w14:paraId="3BD1BC5B" w14:textId="77777777" w:rsidR="004350A9" w:rsidRDefault="004350A9" w:rsidP="004350A9">
      <w:pPr>
        <w:rPr>
          <w:color w:val="808080"/>
        </w:rPr>
      </w:pPr>
      <w:r>
        <w:rPr>
          <w:color w:val="808080"/>
        </w:rPr>
        <w:t>(Replaces R5-241189)</w:t>
      </w:r>
    </w:p>
    <w:p w14:paraId="14F37A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66C41C" w14:textId="77777777" w:rsidR="004350A9" w:rsidRDefault="004350A9" w:rsidP="004350A9">
      <w:pPr>
        <w:pStyle w:val="Heading5"/>
      </w:pPr>
      <w:bookmarkStart w:id="841" w:name="_Toc161733861"/>
      <w:r>
        <w:t>6.4.1.4</w:t>
      </w:r>
      <w:r>
        <w:tab/>
        <w:t>Test environment for SIG (Clause 6)</w:t>
      </w:r>
      <w:bookmarkEnd w:id="841"/>
    </w:p>
    <w:p w14:paraId="0BE9D7AC" w14:textId="327E2167" w:rsidR="004350A9" w:rsidRDefault="004350A9" w:rsidP="004350A9">
      <w:pPr>
        <w:rPr>
          <w:rFonts w:ascii="Arial" w:hAnsi="Arial" w:cs="Arial"/>
          <w:b/>
          <w:sz w:val="24"/>
        </w:rPr>
      </w:pPr>
      <w:r>
        <w:rPr>
          <w:rFonts w:ascii="Arial" w:hAnsi="Arial" w:cs="Arial"/>
          <w:b/>
          <w:color w:val="0000FF"/>
          <w:sz w:val="24"/>
        </w:rPr>
        <w:t>R5-241365</w:t>
      </w:r>
      <w:r>
        <w:rPr>
          <w:rFonts w:ascii="Arial" w:hAnsi="Arial" w:cs="Arial"/>
          <w:b/>
          <w:color w:val="0000FF"/>
          <w:sz w:val="24"/>
        </w:rPr>
        <w:tab/>
      </w:r>
      <w:r>
        <w:rPr>
          <w:rFonts w:ascii="Arial" w:hAnsi="Arial" w:cs="Arial"/>
          <w:b/>
          <w:sz w:val="24"/>
        </w:rPr>
        <w:t>Test environment definition for GERAN in Conducted and OTA Environment</w:t>
      </w:r>
    </w:p>
    <w:p w14:paraId="1521A9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CR-3095  Cat: F (Rel-18)</w:t>
      </w:r>
      <w:r>
        <w:rPr>
          <w:i/>
        </w:rPr>
        <w:br/>
      </w:r>
      <w:r>
        <w:rPr>
          <w:i/>
        </w:rPr>
        <w:lastRenderedPageBreak/>
        <w:br/>
      </w:r>
      <w:r>
        <w:rPr>
          <w:i/>
        </w:rPr>
        <w:tab/>
      </w:r>
      <w:r>
        <w:rPr>
          <w:i/>
        </w:rPr>
        <w:tab/>
      </w:r>
      <w:r>
        <w:rPr>
          <w:i/>
        </w:rPr>
        <w:tab/>
      </w:r>
      <w:r>
        <w:rPr>
          <w:i/>
        </w:rPr>
        <w:tab/>
      </w:r>
      <w:r>
        <w:rPr>
          <w:i/>
        </w:rPr>
        <w:tab/>
        <w:t>Source: Anritsu EMEA Ltd</w:t>
      </w:r>
    </w:p>
    <w:p w14:paraId="70B11B9E" w14:textId="77777777" w:rsidR="004350A9" w:rsidRDefault="004350A9" w:rsidP="004350A9">
      <w:pPr>
        <w:rPr>
          <w:rFonts w:ascii="Arial" w:hAnsi="Arial" w:cs="Arial"/>
          <w:b/>
        </w:rPr>
      </w:pPr>
      <w:r>
        <w:rPr>
          <w:rFonts w:ascii="Arial" w:hAnsi="Arial" w:cs="Arial"/>
          <w:b/>
        </w:rPr>
        <w:t xml:space="preserve">Discussion: </w:t>
      </w:r>
    </w:p>
    <w:p w14:paraId="4647FDFA" w14:textId="77777777" w:rsidR="004350A9" w:rsidRDefault="004350A9" w:rsidP="004350A9">
      <w:r>
        <w:t>TF160 manager: split UTRAN into another CR!</w:t>
      </w:r>
    </w:p>
    <w:p w14:paraId="0AA78510" w14:textId="77777777" w:rsidR="004350A9" w:rsidRDefault="004350A9" w:rsidP="004350A9">
      <w:r>
        <w:t>+ formal comments.</w:t>
      </w:r>
    </w:p>
    <w:p w14:paraId="73B1C2AA" w14:textId="77777777" w:rsidR="004350A9" w:rsidRDefault="004350A9" w:rsidP="004350A9">
      <w:r>
        <w:t>Deferred</w:t>
      </w:r>
    </w:p>
    <w:p w14:paraId="7BAE3B90" w14:textId="77777777" w:rsidR="004350A9" w:rsidRDefault="004350A9" w:rsidP="004350A9">
      <w:r>
        <w:t>r1</w:t>
      </w:r>
    </w:p>
    <w:p w14:paraId="4BEF12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R5-241630</w:t>
      </w:r>
      <w:r>
        <w:rPr>
          <w:color w:val="993300"/>
          <w:u w:val="single"/>
        </w:rPr>
        <w:t>.</w:t>
      </w:r>
    </w:p>
    <w:p w14:paraId="0814151C" w14:textId="4F36DA2D" w:rsidR="004350A9" w:rsidRDefault="004350A9" w:rsidP="004350A9">
      <w:pPr>
        <w:rPr>
          <w:rFonts w:ascii="Arial" w:hAnsi="Arial" w:cs="Arial"/>
          <w:b/>
          <w:sz w:val="24"/>
        </w:rPr>
      </w:pPr>
      <w:r>
        <w:rPr>
          <w:rFonts w:ascii="Arial" w:hAnsi="Arial" w:cs="Arial"/>
          <w:b/>
          <w:color w:val="0000FF"/>
          <w:sz w:val="24"/>
        </w:rPr>
        <w:t>R5-241630</w:t>
      </w:r>
      <w:r>
        <w:rPr>
          <w:rFonts w:ascii="Arial" w:hAnsi="Arial" w:cs="Arial"/>
          <w:b/>
          <w:color w:val="0000FF"/>
          <w:sz w:val="24"/>
        </w:rPr>
        <w:tab/>
      </w:r>
      <w:r>
        <w:rPr>
          <w:rFonts w:ascii="Arial" w:hAnsi="Arial" w:cs="Arial"/>
          <w:b/>
          <w:sz w:val="24"/>
        </w:rPr>
        <w:t>Test environment definition for GERAN in Conducted and OTA Environment</w:t>
      </w:r>
    </w:p>
    <w:p w14:paraId="6346590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CR-3095  rev 1 Cat: F (Rel-18)</w:t>
      </w:r>
      <w:r>
        <w:rPr>
          <w:i/>
        </w:rPr>
        <w:br/>
      </w:r>
      <w:r>
        <w:rPr>
          <w:i/>
        </w:rPr>
        <w:br/>
      </w:r>
      <w:r>
        <w:rPr>
          <w:i/>
        </w:rPr>
        <w:tab/>
      </w:r>
      <w:r>
        <w:rPr>
          <w:i/>
        </w:rPr>
        <w:tab/>
      </w:r>
      <w:r>
        <w:rPr>
          <w:i/>
        </w:rPr>
        <w:tab/>
      </w:r>
      <w:r>
        <w:rPr>
          <w:i/>
        </w:rPr>
        <w:tab/>
      </w:r>
      <w:r>
        <w:rPr>
          <w:i/>
        </w:rPr>
        <w:tab/>
        <w:t>Source: Anritsu EMEA Ltd</w:t>
      </w:r>
    </w:p>
    <w:p w14:paraId="20E4B56F" w14:textId="77777777" w:rsidR="004350A9" w:rsidRDefault="004350A9" w:rsidP="004350A9">
      <w:pPr>
        <w:rPr>
          <w:color w:val="808080"/>
        </w:rPr>
      </w:pPr>
      <w:r>
        <w:rPr>
          <w:color w:val="808080"/>
        </w:rPr>
        <w:t>(Replaces R5-241365)</w:t>
      </w:r>
    </w:p>
    <w:p w14:paraId="143793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0AB907" w14:textId="7F0453A4" w:rsidR="004350A9" w:rsidRDefault="004350A9" w:rsidP="004350A9">
      <w:pPr>
        <w:rPr>
          <w:rFonts w:ascii="Arial" w:hAnsi="Arial" w:cs="Arial"/>
          <w:b/>
          <w:sz w:val="24"/>
        </w:rPr>
      </w:pPr>
      <w:r>
        <w:rPr>
          <w:rFonts w:ascii="Arial" w:hAnsi="Arial" w:cs="Arial"/>
          <w:b/>
          <w:color w:val="0000FF"/>
          <w:sz w:val="24"/>
        </w:rPr>
        <w:t>R5-241493</w:t>
      </w:r>
      <w:r>
        <w:rPr>
          <w:rFonts w:ascii="Arial" w:hAnsi="Arial" w:cs="Arial"/>
          <w:b/>
          <w:color w:val="0000FF"/>
          <w:sz w:val="24"/>
        </w:rPr>
        <w:tab/>
      </w:r>
      <w:r>
        <w:rPr>
          <w:rFonts w:ascii="Arial" w:hAnsi="Arial" w:cs="Arial"/>
          <w:b/>
          <w:sz w:val="24"/>
        </w:rPr>
        <w:t>Updates to OTA Signalling test environment</w:t>
      </w:r>
    </w:p>
    <w:p w14:paraId="2F8C1B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CR-3104  Cat: F (Rel-18)</w:t>
      </w:r>
      <w:r>
        <w:rPr>
          <w:i/>
        </w:rPr>
        <w:br/>
      </w:r>
      <w:r>
        <w:rPr>
          <w:i/>
        </w:rPr>
        <w:br/>
      </w:r>
      <w:r>
        <w:rPr>
          <w:i/>
        </w:rPr>
        <w:tab/>
      </w:r>
      <w:r>
        <w:rPr>
          <w:i/>
        </w:rPr>
        <w:tab/>
      </w:r>
      <w:r>
        <w:rPr>
          <w:i/>
        </w:rPr>
        <w:tab/>
      </w:r>
      <w:r>
        <w:rPr>
          <w:i/>
        </w:rPr>
        <w:tab/>
      </w:r>
      <w:r>
        <w:rPr>
          <w:i/>
        </w:rPr>
        <w:tab/>
        <w:t>Source: Anritsu Ltd</w:t>
      </w:r>
    </w:p>
    <w:p w14:paraId="13D9D0AB" w14:textId="77777777" w:rsidR="004350A9" w:rsidRDefault="004350A9" w:rsidP="004350A9">
      <w:pPr>
        <w:rPr>
          <w:rFonts w:ascii="Arial" w:hAnsi="Arial" w:cs="Arial"/>
          <w:b/>
        </w:rPr>
      </w:pPr>
      <w:r>
        <w:rPr>
          <w:rFonts w:ascii="Arial" w:hAnsi="Arial" w:cs="Arial"/>
          <w:b/>
        </w:rPr>
        <w:t xml:space="preserve">Discussion: </w:t>
      </w:r>
    </w:p>
    <w:p w14:paraId="406B8E6C" w14:textId="77777777" w:rsidR="004350A9" w:rsidRDefault="004350A9" w:rsidP="004350A9">
      <w:r>
        <w:t>late doc</w:t>
      </w:r>
    </w:p>
    <w:p w14:paraId="31AAB40B" w14:textId="77777777" w:rsidR="004350A9" w:rsidRDefault="004350A9" w:rsidP="004350A9">
      <w:proofErr w:type="spellStart"/>
      <w:r>
        <w:t>Tdoc</w:t>
      </w:r>
      <w:proofErr w:type="spellEnd"/>
      <w:r>
        <w:t>#</w:t>
      </w:r>
    </w:p>
    <w:p w14:paraId="1C9BF1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R5-241629</w:t>
      </w:r>
      <w:r>
        <w:rPr>
          <w:color w:val="993300"/>
          <w:u w:val="single"/>
        </w:rPr>
        <w:t>.</w:t>
      </w:r>
    </w:p>
    <w:p w14:paraId="649A190A" w14:textId="7985DEFE" w:rsidR="004350A9" w:rsidRDefault="004350A9" w:rsidP="004350A9">
      <w:pPr>
        <w:rPr>
          <w:rFonts w:ascii="Arial" w:hAnsi="Arial" w:cs="Arial"/>
          <w:b/>
          <w:sz w:val="24"/>
        </w:rPr>
      </w:pPr>
      <w:r>
        <w:rPr>
          <w:rFonts w:ascii="Arial" w:hAnsi="Arial" w:cs="Arial"/>
          <w:b/>
          <w:color w:val="0000FF"/>
          <w:sz w:val="24"/>
        </w:rPr>
        <w:t>R5-241629</w:t>
      </w:r>
      <w:r>
        <w:rPr>
          <w:rFonts w:ascii="Arial" w:hAnsi="Arial" w:cs="Arial"/>
          <w:b/>
          <w:color w:val="0000FF"/>
          <w:sz w:val="24"/>
        </w:rPr>
        <w:tab/>
      </w:r>
      <w:r>
        <w:rPr>
          <w:rFonts w:ascii="Arial" w:hAnsi="Arial" w:cs="Arial"/>
          <w:b/>
          <w:sz w:val="24"/>
        </w:rPr>
        <w:t>Updates to OTA Signalling test environment</w:t>
      </w:r>
    </w:p>
    <w:p w14:paraId="4A25B33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CR-3104  rev 1 Cat: F (Rel-18)</w:t>
      </w:r>
      <w:r>
        <w:rPr>
          <w:i/>
        </w:rPr>
        <w:br/>
      </w:r>
      <w:r>
        <w:rPr>
          <w:i/>
        </w:rPr>
        <w:br/>
      </w:r>
      <w:r>
        <w:rPr>
          <w:i/>
        </w:rPr>
        <w:tab/>
      </w:r>
      <w:r>
        <w:rPr>
          <w:i/>
        </w:rPr>
        <w:tab/>
      </w:r>
      <w:r>
        <w:rPr>
          <w:i/>
        </w:rPr>
        <w:tab/>
      </w:r>
      <w:r>
        <w:rPr>
          <w:i/>
        </w:rPr>
        <w:tab/>
      </w:r>
      <w:r>
        <w:rPr>
          <w:i/>
        </w:rPr>
        <w:tab/>
        <w:t>Source: Anritsu Ltd</w:t>
      </w:r>
    </w:p>
    <w:p w14:paraId="55FEF7CB" w14:textId="77777777" w:rsidR="004350A9" w:rsidRDefault="004350A9" w:rsidP="004350A9">
      <w:pPr>
        <w:rPr>
          <w:color w:val="808080"/>
        </w:rPr>
      </w:pPr>
      <w:r>
        <w:rPr>
          <w:color w:val="808080"/>
        </w:rPr>
        <w:t>(Replaces R5-241493)</w:t>
      </w:r>
    </w:p>
    <w:p w14:paraId="3CA1DE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9446C5" w14:textId="77777777" w:rsidR="004350A9" w:rsidRDefault="004350A9" w:rsidP="004350A9">
      <w:pPr>
        <w:pStyle w:val="Heading5"/>
      </w:pPr>
      <w:bookmarkStart w:id="842" w:name="_Toc161733862"/>
      <w:r>
        <w:t>6.4.1.5</w:t>
      </w:r>
      <w:r>
        <w:tab/>
        <w:t>Other clauses / Annexes</w:t>
      </w:r>
      <w:bookmarkEnd w:id="842"/>
    </w:p>
    <w:p w14:paraId="712D0227" w14:textId="013D2C49" w:rsidR="004350A9" w:rsidRDefault="004350A9" w:rsidP="004350A9">
      <w:pPr>
        <w:rPr>
          <w:rFonts w:ascii="Arial" w:hAnsi="Arial" w:cs="Arial"/>
          <w:b/>
          <w:sz w:val="24"/>
        </w:rPr>
      </w:pPr>
      <w:r>
        <w:rPr>
          <w:rFonts w:ascii="Arial" w:hAnsi="Arial" w:cs="Arial"/>
          <w:b/>
          <w:color w:val="0000FF"/>
          <w:sz w:val="24"/>
        </w:rPr>
        <w:t>R5-240172</w:t>
      </w:r>
      <w:r>
        <w:rPr>
          <w:rFonts w:ascii="Arial" w:hAnsi="Arial" w:cs="Arial"/>
          <w:b/>
          <w:color w:val="0000FF"/>
          <w:sz w:val="24"/>
        </w:rPr>
        <w:tab/>
      </w:r>
      <w:r>
        <w:rPr>
          <w:rFonts w:ascii="Arial" w:hAnsi="Arial" w:cs="Arial"/>
          <w:b/>
          <w:sz w:val="24"/>
        </w:rPr>
        <w:t>Correction to RRCReconfiguration configuration</w:t>
      </w:r>
    </w:p>
    <w:p w14:paraId="431966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CR-3014  Cat: F (Rel-18)</w:t>
      </w:r>
      <w:r>
        <w:rPr>
          <w:i/>
        </w:rPr>
        <w:br/>
      </w:r>
      <w:r>
        <w:rPr>
          <w:i/>
        </w:rPr>
        <w:br/>
      </w:r>
      <w:r>
        <w:rPr>
          <w:i/>
        </w:rPr>
        <w:tab/>
      </w:r>
      <w:r>
        <w:rPr>
          <w:i/>
        </w:rPr>
        <w:tab/>
      </w:r>
      <w:r>
        <w:rPr>
          <w:i/>
        </w:rPr>
        <w:tab/>
      </w:r>
      <w:r>
        <w:rPr>
          <w:i/>
        </w:rPr>
        <w:tab/>
      </w:r>
      <w:r>
        <w:rPr>
          <w:i/>
        </w:rPr>
        <w:tab/>
        <w:t>Source: MediaTek Inc.</w:t>
      </w:r>
    </w:p>
    <w:p w14:paraId="0D759F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3AA7ED" w14:textId="77777777" w:rsidR="004350A9" w:rsidRDefault="004350A9" w:rsidP="004350A9">
      <w:pPr>
        <w:pStyle w:val="Heading4"/>
      </w:pPr>
      <w:bookmarkStart w:id="843" w:name="_Toc161733863"/>
      <w:r>
        <w:lastRenderedPageBreak/>
        <w:t>6.4.2</w:t>
      </w:r>
      <w:r>
        <w:tab/>
        <w:t>TS 38.508-2</w:t>
      </w:r>
      <w:bookmarkEnd w:id="843"/>
    </w:p>
    <w:p w14:paraId="6A2E916F" w14:textId="56A91CAF" w:rsidR="004350A9" w:rsidRDefault="004350A9" w:rsidP="004350A9">
      <w:pPr>
        <w:rPr>
          <w:rFonts w:ascii="Arial" w:hAnsi="Arial" w:cs="Arial"/>
          <w:b/>
          <w:sz w:val="24"/>
        </w:rPr>
      </w:pPr>
      <w:r>
        <w:rPr>
          <w:rFonts w:ascii="Arial" w:hAnsi="Arial" w:cs="Arial"/>
          <w:b/>
          <w:color w:val="0000FF"/>
          <w:sz w:val="24"/>
        </w:rPr>
        <w:t>R5-240208</w:t>
      </w:r>
      <w:r>
        <w:rPr>
          <w:rFonts w:ascii="Arial" w:hAnsi="Arial" w:cs="Arial"/>
          <w:b/>
          <w:color w:val="0000FF"/>
          <w:sz w:val="24"/>
        </w:rPr>
        <w:tab/>
      </w:r>
      <w:r>
        <w:rPr>
          <w:rFonts w:ascii="Arial" w:hAnsi="Arial" w:cs="Arial"/>
          <w:b/>
          <w:sz w:val="24"/>
        </w:rPr>
        <w:t>Correction to Rel-16 PICS Mnemonic</w:t>
      </w:r>
    </w:p>
    <w:p w14:paraId="6F77F20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CR-3015  Cat: F (Rel-18)</w:t>
      </w:r>
      <w:r>
        <w:rPr>
          <w:i/>
        </w:rPr>
        <w:br/>
      </w:r>
      <w:r>
        <w:rPr>
          <w:i/>
        </w:rPr>
        <w:br/>
      </w:r>
      <w:r>
        <w:rPr>
          <w:i/>
        </w:rPr>
        <w:tab/>
      </w:r>
      <w:r>
        <w:rPr>
          <w:i/>
        </w:rPr>
        <w:tab/>
      </w:r>
      <w:r>
        <w:rPr>
          <w:i/>
        </w:rPr>
        <w:tab/>
      </w:r>
      <w:r>
        <w:rPr>
          <w:i/>
        </w:rPr>
        <w:tab/>
      </w:r>
      <w:r>
        <w:rPr>
          <w:i/>
        </w:rPr>
        <w:tab/>
        <w:t>Source: MediaTek Inc.</w:t>
      </w:r>
    </w:p>
    <w:p w14:paraId="2F88001E" w14:textId="77777777" w:rsidR="004350A9" w:rsidRDefault="004350A9" w:rsidP="004350A9">
      <w:pPr>
        <w:rPr>
          <w:rFonts w:ascii="Arial" w:hAnsi="Arial" w:cs="Arial"/>
          <w:b/>
        </w:rPr>
      </w:pPr>
      <w:r>
        <w:rPr>
          <w:rFonts w:ascii="Arial" w:hAnsi="Arial" w:cs="Arial"/>
          <w:b/>
        </w:rPr>
        <w:t xml:space="preserve">Discussion: </w:t>
      </w:r>
    </w:p>
    <w:p w14:paraId="3DBE374A" w14:textId="77777777" w:rsidR="004350A9" w:rsidRDefault="004350A9" w:rsidP="004350A9">
      <w:r>
        <w:t>reissued as R5-241457 because of wrong spec</w:t>
      </w:r>
    </w:p>
    <w:p w14:paraId="3D26487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6C7EC" w14:textId="05AFADD0" w:rsidR="004350A9" w:rsidRDefault="004350A9" w:rsidP="004350A9">
      <w:pPr>
        <w:rPr>
          <w:rFonts w:ascii="Arial" w:hAnsi="Arial" w:cs="Arial"/>
          <w:b/>
          <w:sz w:val="24"/>
        </w:rPr>
      </w:pPr>
      <w:r>
        <w:rPr>
          <w:rFonts w:ascii="Arial" w:hAnsi="Arial" w:cs="Arial"/>
          <w:b/>
          <w:color w:val="0000FF"/>
          <w:sz w:val="24"/>
        </w:rPr>
        <w:t>R5-241457</w:t>
      </w:r>
      <w:r>
        <w:rPr>
          <w:rFonts w:ascii="Arial" w:hAnsi="Arial" w:cs="Arial"/>
          <w:b/>
          <w:color w:val="0000FF"/>
          <w:sz w:val="24"/>
        </w:rPr>
        <w:tab/>
      </w:r>
      <w:r>
        <w:rPr>
          <w:rFonts w:ascii="Arial" w:hAnsi="Arial" w:cs="Arial"/>
          <w:b/>
          <w:sz w:val="24"/>
        </w:rPr>
        <w:t>Correction to Rel-16 PICS Mnemonic</w:t>
      </w:r>
    </w:p>
    <w:p w14:paraId="731D06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CR-0606  Cat: F (Rel-18)</w:t>
      </w:r>
      <w:r>
        <w:rPr>
          <w:i/>
        </w:rPr>
        <w:br/>
      </w:r>
      <w:r>
        <w:rPr>
          <w:i/>
        </w:rPr>
        <w:br/>
      </w:r>
      <w:r>
        <w:rPr>
          <w:i/>
        </w:rPr>
        <w:tab/>
      </w:r>
      <w:r>
        <w:rPr>
          <w:i/>
        </w:rPr>
        <w:tab/>
      </w:r>
      <w:r>
        <w:rPr>
          <w:i/>
        </w:rPr>
        <w:tab/>
      </w:r>
      <w:r>
        <w:rPr>
          <w:i/>
        </w:rPr>
        <w:tab/>
      </w:r>
      <w:r>
        <w:rPr>
          <w:i/>
        </w:rPr>
        <w:tab/>
        <w:t>Source: MediaTek Inc.</w:t>
      </w:r>
    </w:p>
    <w:p w14:paraId="37000F52" w14:textId="77777777" w:rsidR="004350A9" w:rsidRDefault="004350A9" w:rsidP="004350A9">
      <w:pPr>
        <w:rPr>
          <w:rFonts w:ascii="Arial" w:hAnsi="Arial" w:cs="Arial"/>
          <w:b/>
        </w:rPr>
      </w:pPr>
      <w:r>
        <w:rPr>
          <w:rFonts w:ascii="Arial" w:hAnsi="Arial" w:cs="Arial"/>
          <w:b/>
        </w:rPr>
        <w:t xml:space="preserve">Abstract: </w:t>
      </w:r>
    </w:p>
    <w:p w14:paraId="18F39789" w14:textId="77777777" w:rsidR="004350A9" w:rsidRDefault="004350A9" w:rsidP="004350A9">
      <w:r>
        <w:t>reissued from R5-240208 because of wrong spec</w:t>
      </w:r>
    </w:p>
    <w:p w14:paraId="2CE884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7B37E8" w14:textId="73BBCD9B" w:rsidR="004350A9" w:rsidRDefault="004350A9" w:rsidP="004350A9">
      <w:pPr>
        <w:rPr>
          <w:rFonts w:ascii="Arial" w:hAnsi="Arial" w:cs="Arial"/>
          <w:b/>
          <w:sz w:val="24"/>
        </w:rPr>
      </w:pPr>
      <w:r>
        <w:rPr>
          <w:rFonts w:ascii="Arial" w:hAnsi="Arial" w:cs="Arial"/>
          <w:b/>
          <w:color w:val="0000FF"/>
          <w:sz w:val="24"/>
        </w:rPr>
        <w:t>R5-240209</w:t>
      </w:r>
      <w:r>
        <w:rPr>
          <w:rFonts w:ascii="Arial" w:hAnsi="Arial" w:cs="Arial"/>
          <w:b/>
          <w:color w:val="0000FF"/>
          <w:sz w:val="24"/>
        </w:rPr>
        <w:tab/>
      </w:r>
      <w:r>
        <w:rPr>
          <w:rFonts w:ascii="Arial" w:hAnsi="Arial" w:cs="Arial"/>
          <w:b/>
          <w:sz w:val="24"/>
        </w:rPr>
        <w:t>Correction to Rel-17 PICS Mnemonic</w:t>
      </w:r>
    </w:p>
    <w:p w14:paraId="667AD7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CR-0569  Cat: F (Rel-18)</w:t>
      </w:r>
      <w:r>
        <w:rPr>
          <w:i/>
        </w:rPr>
        <w:br/>
      </w:r>
      <w:r>
        <w:rPr>
          <w:i/>
        </w:rPr>
        <w:br/>
      </w:r>
      <w:r>
        <w:rPr>
          <w:i/>
        </w:rPr>
        <w:tab/>
      </w:r>
      <w:r>
        <w:rPr>
          <w:i/>
        </w:rPr>
        <w:tab/>
      </w:r>
      <w:r>
        <w:rPr>
          <w:i/>
        </w:rPr>
        <w:tab/>
      </w:r>
      <w:r>
        <w:rPr>
          <w:i/>
        </w:rPr>
        <w:tab/>
      </w:r>
      <w:r>
        <w:rPr>
          <w:i/>
        </w:rPr>
        <w:tab/>
        <w:t>Source: MediaTek Inc.</w:t>
      </w:r>
    </w:p>
    <w:p w14:paraId="25E03F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E99A69" w14:textId="25A705AF" w:rsidR="004350A9" w:rsidRDefault="004350A9" w:rsidP="004350A9">
      <w:pPr>
        <w:rPr>
          <w:rFonts w:ascii="Arial" w:hAnsi="Arial" w:cs="Arial"/>
          <w:b/>
          <w:sz w:val="24"/>
        </w:rPr>
      </w:pPr>
      <w:r>
        <w:rPr>
          <w:rFonts w:ascii="Arial" w:hAnsi="Arial" w:cs="Arial"/>
          <w:b/>
          <w:color w:val="0000FF"/>
          <w:sz w:val="24"/>
        </w:rPr>
        <w:t>R5-240538</w:t>
      </w:r>
      <w:r>
        <w:rPr>
          <w:rFonts w:ascii="Arial" w:hAnsi="Arial" w:cs="Arial"/>
          <w:b/>
          <w:color w:val="0000FF"/>
          <w:sz w:val="24"/>
        </w:rPr>
        <w:tab/>
      </w:r>
      <w:r>
        <w:rPr>
          <w:rFonts w:ascii="Arial" w:hAnsi="Arial" w:cs="Arial"/>
          <w:b/>
          <w:sz w:val="24"/>
        </w:rPr>
        <w:t>Updates to align PICS mnemonics</w:t>
      </w:r>
    </w:p>
    <w:p w14:paraId="7E7A27B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CR-0587  Cat: F (Rel-18)</w:t>
      </w:r>
      <w:r>
        <w:rPr>
          <w:i/>
        </w:rPr>
        <w:br/>
      </w:r>
      <w:r>
        <w:rPr>
          <w:i/>
        </w:rPr>
        <w:br/>
      </w:r>
      <w:r>
        <w:rPr>
          <w:i/>
        </w:rPr>
        <w:tab/>
      </w:r>
      <w:r>
        <w:rPr>
          <w:i/>
        </w:rPr>
        <w:tab/>
      </w:r>
      <w:r>
        <w:rPr>
          <w:i/>
        </w:rPr>
        <w:tab/>
      </w:r>
      <w:r>
        <w:rPr>
          <w:i/>
        </w:rPr>
        <w:tab/>
      </w:r>
      <w:r>
        <w:rPr>
          <w:i/>
        </w:rPr>
        <w:tab/>
        <w:t>Source: MCC TF160</w:t>
      </w:r>
    </w:p>
    <w:p w14:paraId="6B791B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R5-241491</w:t>
      </w:r>
      <w:r>
        <w:rPr>
          <w:color w:val="993300"/>
          <w:u w:val="single"/>
        </w:rPr>
        <w:t>.</w:t>
      </w:r>
    </w:p>
    <w:p w14:paraId="5C008A31" w14:textId="183434C5" w:rsidR="004350A9" w:rsidRDefault="004350A9" w:rsidP="004350A9">
      <w:pPr>
        <w:rPr>
          <w:rFonts w:ascii="Arial" w:hAnsi="Arial" w:cs="Arial"/>
          <w:b/>
          <w:sz w:val="24"/>
        </w:rPr>
      </w:pPr>
      <w:r>
        <w:rPr>
          <w:rFonts w:ascii="Arial" w:hAnsi="Arial" w:cs="Arial"/>
          <w:b/>
          <w:color w:val="0000FF"/>
          <w:sz w:val="24"/>
        </w:rPr>
        <w:t>R5-241491</w:t>
      </w:r>
      <w:r>
        <w:rPr>
          <w:rFonts w:ascii="Arial" w:hAnsi="Arial" w:cs="Arial"/>
          <w:b/>
          <w:color w:val="0000FF"/>
          <w:sz w:val="24"/>
        </w:rPr>
        <w:tab/>
      </w:r>
      <w:r>
        <w:rPr>
          <w:rFonts w:ascii="Arial" w:hAnsi="Arial" w:cs="Arial"/>
          <w:b/>
          <w:sz w:val="24"/>
        </w:rPr>
        <w:t>Updates to align PICS mnemonics</w:t>
      </w:r>
    </w:p>
    <w:p w14:paraId="5EAC4D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CR-0587  rev 1 Cat: F (Rel-18)</w:t>
      </w:r>
      <w:r>
        <w:rPr>
          <w:i/>
        </w:rPr>
        <w:br/>
      </w:r>
      <w:r>
        <w:rPr>
          <w:i/>
        </w:rPr>
        <w:br/>
      </w:r>
      <w:r>
        <w:rPr>
          <w:i/>
        </w:rPr>
        <w:tab/>
      </w:r>
      <w:r>
        <w:rPr>
          <w:i/>
        </w:rPr>
        <w:tab/>
      </w:r>
      <w:r>
        <w:rPr>
          <w:i/>
        </w:rPr>
        <w:tab/>
      </w:r>
      <w:r>
        <w:rPr>
          <w:i/>
        </w:rPr>
        <w:tab/>
      </w:r>
      <w:r>
        <w:rPr>
          <w:i/>
        </w:rPr>
        <w:tab/>
        <w:t>Source: MCC TF160</w:t>
      </w:r>
    </w:p>
    <w:p w14:paraId="59399535" w14:textId="77777777" w:rsidR="004350A9" w:rsidRDefault="004350A9" w:rsidP="004350A9">
      <w:pPr>
        <w:rPr>
          <w:color w:val="808080"/>
        </w:rPr>
      </w:pPr>
      <w:r>
        <w:rPr>
          <w:color w:val="808080"/>
        </w:rPr>
        <w:t>(Replaces R5-240538)</w:t>
      </w:r>
    </w:p>
    <w:p w14:paraId="7E1556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4135A" w14:textId="18CA4990" w:rsidR="004350A9" w:rsidRDefault="004350A9" w:rsidP="004350A9">
      <w:pPr>
        <w:rPr>
          <w:rFonts w:ascii="Arial" w:hAnsi="Arial" w:cs="Arial"/>
          <w:b/>
          <w:sz w:val="24"/>
        </w:rPr>
      </w:pPr>
      <w:r>
        <w:rPr>
          <w:rFonts w:ascii="Arial" w:hAnsi="Arial" w:cs="Arial"/>
          <w:b/>
          <w:color w:val="0000FF"/>
          <w:sz w:val="24"/>
        </w:rPr>
        <w:t>R5-240661</w:t>
      </w:r>
      <w:r>
        <w:rPr>
          <w:rFonts w:ascii="Arial" w:hAnsi="Arial" w:cs="Arial"/>
          <w:b/>
          <w:color w:val="0000FF"/>
          <w:sz w:val="24"/>
        </w:rPr>
        <w:tab/>
      </w:r>
      <w:r>
        <w:rPr>
          <w:rFonts w:ascii="Arial" w:hAnsi="Arial" w:cs="Arial"/>
          <w:b/>
          <w:sz w:val="24"/>
        </w:rPr>
        <w:t>Addition of new PICS for UE supporting extended rejected NSSAI (ER-NSSAI)</w:t>
      </w:r>
    </w:p>
    <w:p w14:paraId="47DD05D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v18.1.0</w:t>
      </w:r>
      <w:r>
        <w:rPr>
          <w:i/>
        </w:rPr>
        <w:tab/>
        <w:t xml:space="preserve">  CR-3064  Cat: F (Rel-18)</w:t>
      </w:r>
      <w:r>
        <w:rPr>
          <w:i/>
        </w:rPr>
        <w:br/>
      </w:r>
      <w:r>
        <w:rPr>
          <w:i/>
        </w:rPr>
        <w:br/>
      </w:r>
      <w:r>
        <w:rPr>
          <w:i/>
        </w:rPr>
        <w:tab/>
      </w:r>
      <w:r>
        <w:rPr>
          <w:i/>
        </w:rPr>
        <w:tab/>
      </w:r>
      <w:r>
        <w:rPr>
          <w:i/>
        </w:rPr>
        <w:tab/>
      </w:r>
      <w:r>
        <w:rPr>
          <w:i/>
        </w:rPr>
        <w:tab/>
      </w:r>
      <w:r>
        <w:rPr>
          <w:i/>
        </w:rPr>
        <w:tab/>
        <w:t>Source: Qualcomm CDMA Technologies</w:t>
      </w:r>
    </w:p>
    <w:p w14:paraId="70552DEC"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8B8CD" w14:textId="50E66FBA" w:rsidR="004350A9" w:rsidRDefault="004350A9" w:rsidP="004350A9">
      <w:pPr>
        <w:rPr>
          <w:rFonts w:ascii="Arial" w:hAnsi="Arial" w:cs="Arial"/>
          <w:b/>
          <w:sz w:val="24"/>
        </w:rPr>
      </w:pPr>
      <w:r>
        <w:rPr>
          <w:rFonts w:ascii="Arial" w:hAnsi="Arial" w:cs="Arial"/>
          <w:b/>
          <w:color w:val="0000FF"/>
          <w:sz w:val="24"/>
        </w:rPr>
        <w:t>R5-240673</w:t>
      </w:r>
      <w:r>
        <w:rPr>
          <w:rFonts w:ascii="Arial" w:hAnsi="Arial" w:cs="Arial"/>
          <w:b/>
          <w:color w:val="0000FF"/>
          <w:sz w:val="24"/>
        </w:rPr>
        <w:tab/>
      </w:r>
      <w:r>
        <w:rPr>
          <w:rFonts w:ascii="Arial" w:hAnsi="Arial" w:cs="Arial"/>
          <w:b/>
          <w:sz w:val="24"/>
        </w:rPr>
        <w:t>Addition of new PICS for UE supporting extended rejected NSSAI (ER-NSSAI)</w:t>
      </w:r>
    </w:p>
    <w:p w14:paraId="044CF34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CR-0591  Cat: F (Rel-18)</w:t>
      </w:r>
      <w:r>
        <w:rPr>
          <w:i/>
        </w:rPr>
        <w:br/>
      </w:r>
      <w:r>
        <w:rPr>
          <w:i/>
        </w:rPr>
        <w:br/>
      </w:r>
      <w:r>
        <w:rPr>
          <w:i/>
        </w:rPr>
        <w:tab/>
      </w:r>
      <w:r>
        <w:rPr>
          <w:i/>
        </w:rPr>
        <w:tab/>
      </w:r>
      <w:r>
        <w:rPr>
          <w:i/>
        </w:rPr>
        <w:tab/>
      </w:r>
      <w:r>
        <w:rPr>
          <w:i/>
        </w:rPr>
        <w:tab/>
      </w:r>
      <w:r>
        <w:rPr>
          <w:i/>
        </w:rPr>
        <w:tab/>
        <w:t>Source: Qualcomm CDMA Technologies</w:t>
      </w:r>
    </w:p>
    <w:p w14:paraId="7C4411C6" w14:textId="77777777" w:rsidR="004350A9" w:rsidRDefault="004350A9" w:rsidP="004350A9">
      <w:pPr>
        <w:rPr>
          <w:rFonts w:ascii="Arial" w:hAnsi="Arial" w:cs="Arial"/>
          <w:b/>
        </w:rPr>
      </w:pPr>
      <w:r>
        <w:rPr>
          <w:rFonts w:ascii="Arial" w:hAnsi="Arial" w:cs="Arial"/>
          <w:b/>
        </w:rPr>
        <w:t xml:space="preserve">Discussion: </w:t>
      </w:r>
    </w:p>
    <w:p w14:paraId="4F5B07A2" w14:textId="77777777" w:rsidR="004350A9" w:rsidRDefault="004350A9" w:rsidP="004350A9">
      <w:r>
        <w:t>late doc</w:t>
      </w:r>
    </w:p>
    <w:p w14:paraId="3785C5C6" w14:textId="77777777" w:rsidR="004350A9" w:rsidRDefault="004350A9" w:rsidP="004350A9">
      <w:r>
        <w:t>R5</w:t>
      </w:r>
    </w:p>
    <w:p w14:paraId="2744FB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R5-241631</w:t>
      </w:r>
      <w:r>
        <w:rPr>
          <w:color w:val="993300"/>
          <w:u w:val="single"/>
        </w:rPr>
        <w:t>.</w:t>
      </w:r>
    </w:p>
    <w:p w14:paraId="7CF86A63" w14:textId="583F2A41" w:rsidR="004350A9" w:rsidRDefault="004350A9" w:rsidP="004350A9">
      <w:pPr>
        <w:rPr>
          <w:rFonts w:ascii="Arial" w:hAnsi="Arial" w:cs="Arial"/>
          <w:b/>
          <w:sz w:val="24"/>
        </w:rPr>
      </w:pPr>
      <w:r>
        <w:rPr>
          <w:rFonts w:ascii="Arial" w:hAnsi="Arial" w:cs="Arial"/>
          <w:b/>
          <w:color w:val="0000FF"/>
          <w:sz w:val="24"/>
        </w:rPr>
        <w:t>R5-241631</w:t>
      </w:r>
      <w:r>
        <w:rPr>
          <w:rFonts w:ascii="Arial" w:hAnsi="Arial" w:cs="Arial"/>
          <w:b/>
          <w:color w:val="0000FF"/>
          <w:sz w:val="24"/>
        </w:rPr>
        <w:tab/>
      </w:r>
      <w:r>
        <w:rPr>
          <w:rFonts w:ascii="Arial" w:hAnsi="Arial" w:cs="Arial"/>
          <w:b/>
          <w:sz w:val="24"/>
        </w:rPr>
        <w:t>Addition of new PICS for UE supporting extended rejected NSSAI (ER-NSSAI)</w:t>
      </w:r>
    </w:p>
    <w:p w14:paraId="1E2DDC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CR-0591  rev 1 Cat: F (Rel-18)</w:t>
      </w:r>
      <w:r>
        <w:rPr>
          <w:i/>
        </w:rPr>
        <w:br/>
      </w:r>
      <w:r>
        <w:rPr>
          <w:i/>
        </w:rPr>
        <w:br/>
      </w:r>
      <w:r>
        <w:rPr>
          <w:i/>
        </w:rPr>
        <w:tab/>
      </w:r>
      <w:r>
        <w:rPr>
          <w:i/>
        </w:rPr>
        <w:tab/>
      </w:r>
      <w:r>
        <w:rPr>
          <w:i/>
        </w:rPr>
        <w:tab/>
      </w:r>
      <w:r>
        <w:rPr>
          <w:i/>
        </w:rPr>
        <w:tab/>
      </w:r>
      <w:r>
        <w:rPr>
          <w:i/>
        </w:rPr>
        <w:tab/>
        <w:t>Source: Qualcomm CDMA Technologies</w:t>
      </w:r>
    </w:p>
    <w:p w14:paraId="04813F90" w14:textId="77777777" w:rsidR="004350A9" w:rsidRDefault="004350A9" w:rsidP="004350A9">
      <w:pPr>
        <w:rPr>
          <w:color w:val="808080"/>
        </w:rPr>
      </w:pPr>
      <w:r>
        <w:rPr>
          <w:color w:val="808080"/>
        </w:rPr>
        <w:t>(Replaces R5-240673)</w:t>
      </w:r>
    </w:p>
    <w:p w14:paraId="09C56D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1029C" w14:textId="7956C208" w:rsidR="004350A9" w:rsidRDefault="004350A9" w:rsidP="004350A9">
      <w:pPr>
        <w:rPr>
          <w:rFonts w:ascii="Arial" w:hAnsi="Arial" w:cs="Arial"/>
          <w:b/>
          <w:sz w:val="24"/>
        </w:rPr>
      </w:pPr>
      <w:r>
        <w:rPr>
          <w:rFonts w:ascii="Arial" w:hAnsi="Arial" w:cs="Arial"/>
          <w:b/>
          <w:color w:val="0000FF"/>
          <w:sz w:val="24"/>
        </w:rPr>
        <w:t>R5-241376</w:t>
      </w:r>
      <w:r>
        <w:rPr>
          <w:rFonts w:ascii="Arial" w:hAnsi="Arial" w:cs="Arial"/>
          <w:b/>
          <w:color w:val="0000FF"/>
          <w:sz w:val="24"/>
        </w:rPr>
        <w:tab/>
      </w:r>
      <w:r>
        <w:rPr>
          <w:rFonts w:ascii="Arial" w:hAnsi="Arial" w:cs="Arial"/>
          <w:b/>
          <w:sz w:val="24"/>
        </w:rPr>
        <w:t>Addition of PICS for support of ULCA for different type of CA Band combinations</w:t>
      </w:r>
    </w:p>
    <w:p w14:paraId="402906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v18.1.0</w:t>
      </w:r>
      <w:r>
        <w:rPr>
          <w:i/>
        </w:rPr>
        <w:tab/>
        <w:t xml:space="preserve">  CR-0605  Cat: F (Rel-18)</w:t>
      </w:r>
      <w:r>
        <w:rPr>
          <w:i/>
        </w:rPr>
        <w:br/>
      </w:r>
      <w:r>
        <w:rPr>
          <w:i/>
        </w:rPr>
        <w:br/>
      </w:r>
      <w:r>
        <w:rPr>
          <w:i/>
        </w:rPr>
        <w:tab/>
      </w:r>
      <w:r>
        <w:rPr>
          <w:i/>
        </w:rPr>
        <w:tab/>
      </w:r>
      <w:r>
        <w:rPr>
          <w:i/>
        </w:rPr>
        <w:tab/>
      </w:r>
      <w:r>
        <w:rPr>
          <w:i/>
        </w:rPr>
        <w:tab/>
      </w:r>
      <w:r>
        <w:rPr>
          <w:i/>
        </w:rPr>
        <w:tab/>
        <w:t>Source: Keysight Technologies UK</w:t>
      </w:r>
    </w:p>
    <w:p w14:paraId="2E3B1EAC" w14:textId="77777777" w:rsidR="004350A9" w:rsidRDefault="004350A9" w:rsidP="004350A9">
      <w:pPr>
        <w:rPr>
          <w:rFonts w:ascii="Arial" w:hAnsi="Arial" w:cs="Arial"/>
          <w:b/>
        </w:rPr>
      </w:pPr>
      <w:r>
        <w:rPr>
          <w:rFonts w:ascii="Arial" w:hAnsi="Arial" w:cs="Arial"/>
          <w:b/>
        </w:rPr>
        <w:t xml:space="preserve">Discussion: </w:t>
      </w:r>
    </w:p>
    <w:p w14:paraId="065B27E0" w14:textId="77777777" w:rsidR="004350A9" w:rsidRDefault="004350A9" w:rsidP="004350A9">
      <w:r>
        <w:t>late doc</w:t>
      </w:r>
    </w:p>
    <w:p w14:paraId="3A3BCDC5" w14:textId="77777777" w:rsidR="004350A9" w:rsidRDefault="004350A9" w:rsidP="004350A9">
      <w:proofErr w:type="spellStart"/>
      <w:r>
        <w:t>offlline</w:t>
      </w:r>
      <w:proofErr w:type="spellEnd"/>
      <w:r>
        <w:t xml:space="preserve"> TF160 comments.</w:t>
      </w:r>
    </w:p>
    <w:p w14:paraId="69C8A6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4F8D5D" w14:textId="77777777" w:rsidR="004350A9" w:rsidRDefault="004350A9" w:rsidP="004350A9">
      <w:pPr>
        <w:pStyle w:val="Heading4"/>
      </w:pPr>
      <w:bookmarkStart w:id="844" w:name="_Toc161733864"/>
      <w:r>
        <w:t>6.4.3</w:t>
      </w:r>
      <w:r>
        <w:tab/>
        <w:t>TS 38.509</w:t>
      </w:r>
      <w:bookmarkEnd w:id="844"/>
    </w:p>
    <w:p w14:paraId="185AFCFF" w14:textId="71D1E1FD" w:rsidR="004350A9" w:rsidRDefault="004350A9" w:rsidP="004350A9">
      <w:pPr>
        <w:rPr>
          <w:rFonts w:ascii="Arial" w:hAnsi="Arial" w:cs="Arial"/>
          <w:b/>
          <w:sz w:val="24"/>
        </w:rPr>
      </w:pPr>
      <w:r>
        <w:rPr>
          <w:rFonts w:ascii="Arial" w:hAnsi="Arial" w:cs="Arial"/>
          <w:b/>
          <w:color w:val="0000FF"/>
          <w:sz w:val="24"/>
        </w:rPr>
        <w:t>R5-240430</w:t>
      </w:r>
      <w:r>
        <w:rPr>
          <w:rFonts w:ascii="Arial" w:hAnsi="Arial" w:cs="Arial"/>
          <w:b/>
          <w:color w:val="0000FF"/>
          <w:sz w:val="24"/>
        </w:rPr>
        <w:tab/>
      </w:r>
      <w:r>
        <w:rPr>
          <w:rFonts w:ascii="Arial" w:hAnsi="Arial" w:cs="Arial"/>
          <w:b/>
          <w:sz w:val="24"/>
        </w:rPr>
        <w:t>Correction of Set MUSIM UAI test function</w:t>
      </w:r>
    </w:p>
    <w:p w14:paraId="4BE34B2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v17.4.0</w:t>
      </w:r>
      <w:r>
        <w:rPr>
          <w:i/>
        </w:rPr>
        <w:tab/>
        <w:t xml:space="preserve">  CR-0082  Cat: F (Rel-17)</w:t>
      </w:r>
      <w:r>
        <w:rPr>
          <w:i/>
        </w:rPr>
        <w:br/>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00D91B07" w14:textId="77777777" w:rsidR="004350A9" w:rsidRDefault="004350A9" w:rsidP="004350A9">
      <w:pPr>
        <w:rPr>
          <w:rFonts w:ascii="Arial" w:hAnsi="Arial" w:cs="Arial"/>
          <w:b/>
        </w:rPr>
      </w:pPr>
      <w:r>
        <w:rPr>
          <w:rFonts w:ascii="Arial" w:hAnsi="Arial" w:cs="Arial"/>
          <w:b/>
        </w:rPr>
        <w:t xml:space="preserve">Discussion: </w:t>
      </w:r>
    </w:p>
    <w:p w14:paraId="112E0D49" w14:textId="77777777" w:rsidR="004350A9" w:rsidRDefault="004350A9" w:rsidP="004350A9">
      <w:r>
        <w:t>late doc</w:t>
      </w:r>
    </w:p>
    <w:p w14:paraId="2824DD0F" w14:textId="77777777" w:rsidR="004350A9" w:rsidRDefault="004350A9" w:rsidP="004350A9">
      <w:r>
        <w:t>ME x!</w:t>
      </w:r>
    </w:p>
    <w:p w14:paraId="4BBC5A1F" w14:textId="77777777" w:rsidR="004350A9" w:rsidRDefault="004350A9" w:rsidP="004350A9">
      <w:r>
        <w:t>comment from TF160 UK and CATT</w:t>
      </w:r>
    </w:p>
    <w:p w14:paraId="334BA339" w14:textId="77777777" w:rsidR="004350A9" w:rsidRDefault="004350A9" w:rsidP="004350A9">
      <w:r>
        <w:t>r3</w:t>
      </w:r>
    </w:p>
    <w:p w14:paraId="6283C938"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R5-241636</w:t>
      </w:r>
      <w:r>
        <w:rPr>
          <w:color w:val="993300"/>
          <w:u w:val="single"/>
        </w:rPr>
        <w:t>.</w:t>
      </w:r>
    </w:p>
    <w:p w14:paraId="37C8FC99" w14:textId="387ACA1B" w:rsidR="004350A9" w:rsidRDefault="004350A9" w:rsidP="004350A9">
      <w:pPr>
        <w:rPr>
          <w:rFonts w:ascii="Arial" w:hAnsi="Arial" w:cs="Arial"/>
          <w:b/>
          <w:sz w:val="24"/>
        </w:rPr>
      </w:pPr>
      <w:r>
        <w:rPr>
          <w:rFonts w:ascii="Arial" w:hAnsi="Arial" w:cs="Arial"/>
          <w:b/>
          <w:color w:val="0000FF"/>
          <w:sz w:val="24"/>
        </w:rPr>
        <w:t>R5-241636</w:t>
      </w:r>
      <w:r>
        <w:rPr>
          <w:rFonts w:ascii="Arial" w:hAnsi="Arial" w:cs="Arial"/>
          <w:b/>
          <w:color w:val="0000FF"/>
          <w:sz w:val="24"/>
        </w:rPr>
        <w:tab/>
      </w:r>
      <w:r>
        <w:rPr>
          <w:rFonts w:ascii="Arial" w:hAnsi="Arial" w:cs="Arial"/>
          <w:b/>
          <w:sz w:val="24"/>
        </w:rPr>
        <w:t>Correction of Set MUSIM UAI test function</w:t>
      </w:r>
    </w:p>
    <w:p w14:paraId="23920AC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v17.4.0</w:t>
      </w:r>
      <w:r>
        <w:rPr>
          <w:i/>
        </w:rPr>
        <w:tab/>
        <w:t xml:space="preserve">  CR-0082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061789A7" w14:textId="77777777" w:rsidR="004350A9" w:rsidRDefault="004350A9" w:rsidP="004350A9">
      <w:pPr>
        <w:rPr>
          <w:color w:val="808080"/>
        </w:rPr>
      </w:pPr>
      <w:r>
        <w:rPr>
          <w:color w:val="808080"/>
        </w:rPr>
        <w:t>(Replaces R5-240430)</w:t>
      </w:r>
    </w:p>
    <w:p w14:paraId="2D9A24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5C24D0" w14:textId="73F5E2D4" w:rsidR="004350A9" w:rsidRDefault="004350A9" w:rsidP="004350A9">
      <w:pPr>
        <w:rPr>
          <w:rFonts w:ascii="Arial" w:hAnsi="Arial" w:cs="Arial"/>
          <w:b/>
          <w:sz w:val="24"/>
        </w:rPr>
      </w:pPr>
      <w:r>
        <w:rPr>
          <w:rFonts w:ascii="Arial" w:hAnsi="Arial" w:cs="Arial"/>
          <w:b/>
          <w:color w:val="0000FF"/>
          <w:sz w:val="24"/>
        </w:rPr>
        <w:t>R5-240434</w:t>
      </w:r>
      <w:r>
        <w:rPr>
          <w:rFonts w:ascii="Arial" w:hAnsi="Arial" w:cs="Arial"/>
          <w:b/>
          <w:color w:val="0000FF"/>
          <w:sz w:val="24"/>
        </w:rPr>
        <w:tab/>
      </w:r>
      <w:r>
        <w:rPr>
          <w:rFonts w:ascii="Arial" w:hAnsi="Arial" w:cs="Arial"/>
          <w:b/>
          <w:sz w:val="24"/>
        </w:rPr>
        <w:t>Correction of Test Loop Mode C for MBS broadcast</w:t>
      </w:r>
    </w:p>
    <w:p w14:paraId="5987CAB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v17.4.0</w:t>
      </w:r>
      <w:r>
        <w:rPr>
          <w:i/>
        </w:rPr>
        <w:tab/>
        <w:t xml:space="preserve">  CR-0083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C6D147" w14:textId="77777777" w:rsidR="004350A9" w:rsidRDefault="004350A9" w:rsidP="004350A9">
      <w:pPr>
        <w:rPr>
          <w:rFonts w:ascii="Arial" w:hAnsi="Arial" w:cs="Arial"/>
          <w:b/>
        </w:rPr>
      </w:pPr>
      <w:r>
        <w:rPr>
          <w:rFonts w:ascii="Arial" w:hAnsi="Arial" w:cs="Arial"/>
          <w:b/>
        </w:rPr>
        <w:t xml:space="preserve">Discussion: </w:t>
      </w:r>
    </w:p>
    <w:p w14:paraId="4BF984AF" w14:textId="77777777" w:rsidR="004350A9" w:rsidRDefault="004350A9" w:rsidP="004350A9">
      <w:r>
        <w:t>late doc</w:t>
      </w:r>
    </w:p>
    <w:p w14:paraId="1E88BEAA" w14:textId="77777777" w:rsidR="004350A9" w:rsidRDefault="004350A9" w:rsidP="004350A9">
      <w:r>
        <w:t>ME x!</w:t>
      </w:r>
    </w:p>
    <w:p w14:paraId="557B717B" w14:textId="77777777" w:rsidR="004350A9" w:rsidRDefault="004350A9" w:rsidP="004350A9">
      <w:r>
        <w:t>r1</w:t>
      </w:r>
    </w:p>
    <w:p w14:paraId="1A72B5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R5-241492</w:t>
      </w:r>
      <w:r>
        <w:rPr>
          <w:color w:val="993300"/>
          <w:u w:val="single"/>
        </w:rPr>
        <w:t>.</w:t>
      </w:r>
    </w:p>
    <w:p w14:paraId="50A4C2EB" w14:textId="17FCEEC1" w:rsidR="004350A9" w:rsidRDefault="004350A9" w:rsidP="004350A9">
      <w:pPr>
        <w:rPr>
          <w:rFonts w:ascii="Arial" w:hAnsi="Arial" w:cs="Arial"/>
          <w:b/>
          <w:sz w:val="24"/>
        </w:rPr>
      </w:pPr>
      <w:r>
        <w:rPr>
          <w:rFonts w:ascii="Arial" w:hAnsi="Arial" w:cs="Arial"/>
          <w:b/>
          <w:color w:val="0000FF"/>
          <w:sz w:val="24"/>
        </w:rPr>
        <w:t>R5-241492</w:t>
      </w:r>
      <w:r>
        <w:rPr>
          <w:rFonts w:ascii="Arial" w:hAnsi="Arial" w:cs="Arial"/>
          <w:b/>
          <w:color w:val="0000FF"/>
          <w:sz w:val="24"/>
        </w:rPr>
        <w:tab/>
      </w:r>
      <w:r>
        <w:rPr>
          <w:rFonts w:ascii="Arial" w:hAnsi="Arial" w:cs="Arial"/>
          <w:b/>
          <w:sz w:val="24"/>
        </w:rPr>
        <w:t>Correction of Test Loop Mode C for MBS broadcast</w:t>
      </w:r>
    </w:p>
    <w:p w14:paraId="67D12D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v17.4.0</w:t>
      </w:r>
      <w:r>
        <w:rPr>
          <w:i/>
        </w:rPr>
        <w:tab/>
        <w:t xml:space="preserve">  CR-0083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CF9D3" w14:textId="77777777" w:rsidR="004350A9" w:rsidRDefault="004350A9" w:rsidP="004350A9">
      <w:pPr>
        <w:rPr>
          <w:color w:val="808080"/>
        </w:rPr>
      </w:pPr>
      <w:r>
        <w:rPr>
          <w:color w:val="808080"/>
        </w:rPr>
        <w:t>(Replaces R5-240434)</w:t>
      </w:r>
    </w:p>
    <w:p w14:paraId="159F0C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24BEF" w14:textId="77777777" w:rsidR="004350A9" w:rsidRDefault="004350A9" w:rsidP="004350A9">
      <w:pPr>
        <w:pStyle w:val="Heading4"/>
      </w:pPr>
      <w:bookmarkStart w:id="845" w:name="_Toc161733865"/>
      <w:r>
        <w:t>6.4.4</w:t>
      </w:r>
      <w:r>
        <w:tab/>
        <w:t>TS 38.523-1</w:t>
      </w:r>
      <w:bookmarkEnd w:id="845"/>
    </w:p>
    <w:p w14:paraId="4124B126" w14:textId="77777777" w:rsidR="004350A9" w:rsidRDefault="004350A9" w:rsidP="004350A9">
      <w:pPr>
        <w:pStyle w:val="Heading5"/>
      </w:pPr>
      <w:bookmarkStart w:id="846" w:name="_Toc161733866"/>
      <w:r>
        <w:t>6.4.4.1</w:t>
      </w:r>
      <w:r>
        <w:tab/>
        <w:t>Clauses 1 - 5</w:t>
      </w:r>
      <w:bookmarkEnd w:id="846"/>
    </w:p>
    <w:p w14:paraId="7DF4589E" w14:textId="77777777" w:rsidR="004350A9" w:rsidRDefault="004350A9" w:rsidP="004350A9">
      <w:pPr>
        <w:pStyle w:val="Heading5"/>
      </w:pPr>
      <w:bookmarkStart w:id="847" w:name="_Toc161733867"/>
      <w:r>
        <w:t>6.4.4.2</w:t>
      </w:r>
      <w:r>
        <w:tab/>
        <w:t>Idle Mode (Clause 6)</w:t>
      </w:r>
      <w:bookmarkEnd w:id="847"/>
    </w:p>
    <w:p w14:paraId="4E7EA19B" w14:textId="5A240035" w:rsidR="004350A9" w:rsidRDefault="004350A9" w:rsidP="004350A9">
      <w:pPr>
        <w:rPr>
          <w:rFonts w:ascii="Arial" w:hAnsi="Arial" w:cs="Arial"/>
          <w:b/>
          <w:sz w:val="24"/>
        </w:rPr>
      </w:pPr>
      <w:r>
        <w:rPr>
          <w:rFonts w:ascii="Arial" w:hAnsi="Arial" w:cs="Arial"/>
          <w:b/>
          <w:color w:val="0000FF"/>
          <w:sz w:val="24"/>
        </w:rPr>
        <w:t>R5-240225</w:t>
      </w:r>
      <w:r>
        <w:rPr>
          <w:rFonts w:ascii="Arial" w:hAnsi="Arial" w:cs="Arial"/>
          <w:b/>
          <w:color w:val="0000FF"/>
          <w:sz w:val="24"/>
        </w:rPr>
        <w:tab/>
      </w:r>
      <w:r>
        <w:rPr>
          <w:rFonts w:ascii="Arial" w:hAnsi="Arial" w:cs="Arial"/>
          <w:b/>
          <w:sz w:val="24"/>
        </w:rPr>
        <w:t>Correction to NR testcase 6.4.2.1</w:t>
      </w:r>
    </w:p>
    <w:p w14:paraId="52BCCE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CR-4191  Cat: F (Rel-17)</w:t>
      </w:r>
      <w:r>
        <w:rPr>
          <w:i/>
        </w:rPr>
        <w:br/>
      </w:r>
      <w:r>
        <w:rPr>
          <w:i/>
        </w:rPr>
        <w:br/>
      </w:r>
      <w:r>
        <w:rPr>
          <w:i/>
        </w:rPr>
        <w:tab/>
      </w:r>
      <w:r>
        <w:rPr>
          <w:i/>
        </w:rPr>
        <w:tab/>
      </w:r>
      <w:r>
        <w:rPr>
          <w:i/>
        </w:rPr>
        <w:tab/>
      </w:r>
      <w:r>
        <w:rPr>
          <w:i/>
        </w:rPr>
        <w:tab/>
      </w:r>
      <w:r>
        <w:rPr>
          <w:i/>
        </w:rPr>
        <w:tab/>
        <w:t>Source: Starpoint, TDIA</w:t>
      </w:r>
    </w:p>
    <w:p w14:paraId="6554FD46" w14:textId="77777777" w:rsidR="004350A9" w:rsidRDefault="004350A9" w:rsidP="004350A9">
      <w:pPr>
        <w:rPr>
          <w:rFonts w:ascii="Arial" w:hAnsi="Arial" w:cs="Arial"/>
          <w:b/>
        </w:rPr>
      </w:pPr>
      <w:r>
        <w:rPr>
          <w:rFonts w:ascii="Arial" w:hAnsi="Arial" w:cs="Arial"/>
          <w:b/>
        </w:rPr>
        <w:t xml:space="preserve">Discussion: </w:t>
      </w:r>
    </w:p>
    <w:p w14:paraId="7B6CA3D2" w14:textId="77777777" w:rsidR="004350A9" w:rsidRDefault="004350A9" w:rsidP="004350A9">
      <w:r>
        <w:t>r1</w:t>
      </w:r>
    </w:p>
    <w:p w14:paraId="062840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R5-241495</w:t>
      </w:r>
      <w:r>
        <w:rPr>
          <w:color w:val="993300"/>
          <w:u w:val="single"/>
        </w:rPr>
        <w:t>.</w:t>
      </w:r>
    </w:p>
    <w:p w14:paraId="6320BC96" w14:textId="16C6A876" w:rsidR="004350A9" w:rsidRDefault="004350A9" w:rsidP="004350A9">
      <w:pPr>
        <w:rPr>
          <w:rFonts w:ascii="Arial" w:hAnsi="Arial" w:cs="Arial"/>
          <w:b/>
          <w:sz w:val="24"/>
        </w:rPr>
      </w:pPr>
      <w:r>
        <w:rPr>
          <w:rFonts w:ascii="Arial" w:hAnsi="Arial" w:cs="Arial"/>
          <w:b/>
          <w:color w:val="0000FF"/>
          <w:sz w:val="24"/>
        </w:rPr>
        <w:t>R5-241495</w:t>
      </w:r>
      <w:r>
        <w:rPr>
          <w:rFonts w:ascii="Arial" w:hAnsi="Arial" w:cs="Arial"/>
          <w:b/>
          <w:color w:val="0000FF"/>
          <w:sz w:val="24"/>
        </w:rPr>
        <w:tab/>
      </w:r>
      <w:r>
        <w:rPr>
          <w:rFonts w:ascii="Arial" w:hAnsi="Arial" w:cs="Arial"/>
          <w:b/>
          <w:sz w:val="24"/>
        </w:rPr>
        <w:t>Correction to NR testcase 6.4.2.1</w:t>
      </w:r>
    </w:p>
    <w:p w14:paraId="195735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CR-4191  rev 1 Cat: F (Rel-17)</w:t>
      </w:r>
      <w:r>
        <w:rPr>
          <w:i/>
        </w:rPr>
        <w:br/>
      </w:r>
      <w:r>
        <w:rPr>
          <w:i/>
        </w:rPr>
        <w:lastRenderedPageBreak/>
        <w:br/>
      </w:r>
      <w:r>
        <w:rPr>
          <w:i/>
        </w:rPr>
        <w:tab/>
      </w:r>
      <w:r>
        <w:rPr>
          <w:i/>
        </w:rPr>
        <w:tab/>
      </w:r>
      <w:r>
        <w:rPr>
          <w:i/>
        </w:rPr>
        <w:tab/>
      </w:r>
      <w:r>
        <w:rPr>
          <w:i/>
        </w:rPr>
        <w:tab/>
      </w:r>
      <w:r>
        <w:rPr>
          <w:i/>
        </w:rPr>
        <w:tab/>
        <w:t>Source: Starpoint, TDIA</w:t>
      </w:r>
    </w:p>
    <w:p w14:paraId="13F7A802" w14:textId="77777777" w:rsidR="004350A9" w:rsidRDefault="004350A9" w:rsidP="004350A9">
      <w:pPr>
        <w:rPr>
          <w:color w:val="808080"/>
        </w:rPr>
      </w:pPr>
      <w:r>
        <w:rPr>
          <w:color w:val="808080"/>
        </w:rPr>
        <w:t>(Replaces R5-240225)</w:t>
      </w:r>
    </w:p>
    <w:p w14:paraId="20D1F1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4B461" w14:textId="23001C1F" w:rsidR="004350A9" w:rsidRDefault="004350A9" w:rsidP="004350A9">
      <w:pPr>
        <w:rPr>
          <w:rFonts w:ascii="Arial" w:hAnsi="Arial" w:cs="Arial"/>
          <w:b/>
          <w:sz w:val="24"/>
        </w:rPr>
      </w:pPr>
      <w:r>
        <w:rPr>
          <w:rFonts w:ascii="Arial" w:hAnsi="Arial" w:cs="Arial"/>
          <w:b/>
          <w:color w:val="0000FF"/>
          <w:sz w:val="24"/>
        </w:rPr>
        <w:t>R5-240238</w:t>
      </w:r>
      <w:r>
        <w:rPr>
          <w:rFonts w:ascii="Arial" w:hAnsi="Arial" w:cs="Arial"/>
          <w:b/>
          <w:color w:val="0000FF"/>
          <w:sz w:val="24"/>
        </w:rPr>
        <w:tab/>
      </w:r>
      <w:r>
        <w:rPr>
          <w:rFonts w:ascii="Arial" w:hAnsi="Arial" w:cs="Arial"/>
          <w:b/>
          <w:sz w:val="24"/>
        </w:rPr>
        <w:t>Correction to RRC Inactive Mode test case 6.4.1.1</w:t>
      </w:r>
    </w:p>
    <w:p w14:paraId="0D23FC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CR-4194  Cat: F (Rel-18)</w:t>
      </w:r>
      <w:r>
        <w:rPr>
          <w:i/>
        </w:rPr>
        <w:br/>
      </w:r>
      <w:r>
        <w:rPr>
          <w:i/>
        </w:rPr>
        <w:br/>
      </w:r>
      <w:r>
        <w:rPr>
          <w:i/>
        </w:rPr>
        <w:tab/>
      </w:r>
      <w:r>
        <w:rPr>
          <w:i/>
        </w:rPr>
        <w:tab/>
      </w:r>
      <w:r>
        <w:rPr>
          <w:i/>
        </w:rPr>
        <w:tab/>
      </w:r>
      <w:r>
        <w:rPr>
          <w:i/>
        </w:rPr>
        <w:tab/>
      </w:r>
      <w:r>
        <w:rPr>
          <w:i/>
        </w:rPr>
        <w:tab/>
        <w:t>Source: Keysight Technologies UK</w:t>
      </w:r>
    </w:p>
    <w:p w14:paraId="6D64CF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1C4C3B" w14:textId="2DCE0FB6" w:rsidR="004350A9" w:rsidRDefault="004350A9" w:rsidP="004350A9">
      <w:pPr>
        <w:rPr>
          <w:rFonts w:ascii="Arial" w:hAnsi="Arial" w:cs="Arial"/>
          <w:b/>
          <w:sz w:val="24"/>
        </w:rPr>
      </w:pPr>
      <w:r>
        <w:rPr>
          <w:rFonts w:ascii="Arial" w:hAnsi="Arial" w:cs="Arial"/>
          <w:b/>
          <w:color w:val="0000FF"/>
          <w:sz w:val="24"/>
        </w:rPr>
        <w:t>R5-240289</w:t>
      </w:r>
      <w:r>
        <w:rPr>
          <w:rFonts w:ascii="Arial" w:hAnsi="Arial" w:cs="Arial"/>
          <w:b/>
          <w:color w:val="0000FF"/>
          <w:sz w:val="24"/>
        </w:rPr>
        <w:tab/>
      </w:r>
      <w:r>
        <w:rPr>
          <w:rFonts w:ascii="Arial" w:hAnsi="Arial" w:cs="Arial"/>
          <w:b/>
          <w:sz w:val="24"/>
        </w:rPr>
        <w:t>Correction to NR slice TC 6.1.2.25</w:t>
      </w:r>
    </w:p>
    <w:p w14:paraId="5F51B9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CR-4206  Cat: F (Rel-17)</w:t>
      </w:r>
      <w:r>
        <w:rPr>
          <w:i/>
        </w:rPr>
        <w:br/>
      </w:r>
      <w:r>
        <w:rPr>
          <w:i/>
        </w:rPr>
        <w:br/>
      </w:r>
      <w:r>
        <w:rPr>
          <w:i/>
        </w:rPr>
        <w:tab/>
      </w:r>
      <w:r>
        <w:rPr>
          <w:i/>
        </w:rPr>
        <w:tab/>
      </w:r>
      <w:r>
        <w:rPr>
          <w:i/>
        </w:rPr>
        <w:tab/>
      </w:r>
      <w:r>
        <w:rPr>
          <w:i/>
        </w:rPr>
        <w:tab/>
      </w:r>
      <w:r>
        <w:rPr>
          <w:i/>
        </w:rPr>
        <w:tab/>
        <w:t xml:space="preserve">Source: MediaTek </w:t>
      </w:r>
      <w:proofErr w:type="spellStart"/>
      <w:r>
        <w:rPr>
          <w:i/>
        </w:rPr>
        <w:t>Inc.,Anritsu</w:t>
      </w:r>
      <w:proofErr w:type="spellEnd"/>
    </w:p>
    <w:p w14:paraId="164539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25154" w14:textId="228EE8D9" w:rsidR="004350A9" w:rsidRDefault="004350A9" w:rsidP="004350A9">
      <w:pPr>
        <w:rPr>
          <w:rFonts w:ascii="Arial" w:hAnsi="Arial" w:cs="Arial"/>
          <w:b/>
          <w:sz w:val="24"/>
        </w:rPr>
      </w:pPr>
      <w:r>
        <w:rPr>
          <w:rFonts w:ascii="Arial" w:hAnsi="Arial" w:cs="Arial"/>
          <w:b/>
          <w:color w:val="0000FF"/>
          <w:sz w:val="24"/>
        </w:rPr>
        <w:t>R5-240323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eCPSOR</w:t>
      </w:r>
      <w:proofErr w:type="spellEnd"/>
      <w:r>
        <w:rPr>
          <w:rFonts w:ascii="Arial" w:hAnsi="Arial" w:cs="Arial"/>
          <w:b/>
          <w:sz w:val="24"/>
        </w:rPr>
        <w:t xml:space="preserve"> TC 6.3.2.5</w:t>
      </w:r>
    </w:p>
    <w:p w14:paraId="2ED3DDE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CR-4208  Cat: F (Rel-17)</w:t>
      </w:r>
      <w:r>
        <w:rPr>
          <w:i/>
        </w:rPr>
        <w:br/>
      </w:r>
      <w:r>
        <w:rPr>
          <w:i/>
        </w:rPr>
        <w:br/>
      </w:r>
      <w:r>
        <w:rPr>
          <w:i/>
        </w:rPr>
        <w:tab/>
      </w:r>
      <w:r>
        <w:rPr>
          <w:i/>
        </w:rPr>
        <w:tab/>
      </w:r>
      <w:r>
        <w:rPr>
          <w:i/>
        </w:rPr>
        <w:tab/>
      </w:r>
      <w:r>
        <w:rPr>
          <w:i/>
        </w:rPr>
        <w:tab/>
      </w:r>
      <w:r>
        <w:rPr>
          <w:i/>
        </w:rPr>
        <w:tab/>
        <w:t>Source: MediaTek Inc.</w:t>
      </w:r>
    </w:p>
    <w:p w14:paraId="3CCCC2F2" w14:textId="77777777" w:rsidR="004350A9" w:rsidRDefault="004350A9" w:rsidP="004350A9">
      <w:pPr>
        <w:rPr>
          <w:rFonts w:ascii="Arial" w:hAnsi="Arial" w:cs="Arial"/>
          <w:b/>
        </w:rPr>
      </w:pPr>
      <w:r>
        <w:rPr>
          <w:rFonts w:ascii="Arial" w:hAnsi="Arial" w:cs="Arial"/>
          <w:b/>
        </w:rPr>
        <w:t xml:space="preserve">Discussion: </w:t>
      </w:r>
    </w:p>
    <w:p w14:paraId="691D3D83" w14:textId="77777777" w:rsidR="004350A9" w:rsidRDefault="004350A9" w:rsidP="004350A9">
      <w:r>
        <w:t>late doc</w:t>
      </w:r>
    </w:p>
    <w:p w14:paraId="1EB85E2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3D2FB9" w14:textId="33D0D850" w:rsidR="004350A9" w:rsidRDefault="004350A9" w:rsidP="004350A9">
      <w:pPr>
        <w:rPr>
          <w:rFonts w:ascii="Arial" w:hAnsi="Arial" w:cs="Arial"/>
          <w:b/>
          <w:sz w:val="24"/>
        </w:rPr>
      </w:pPr>
      <w:r>
        <w:rPr>
          <w:rFonts w:ascii="Arial" w:hAnsi="Arial" w:cs="Arial"/>
          <w:b/>
          <w:color w:val="0000FF"/>
          <w:sz w:val="24"/>
        </w:rPr>
        <w:t>R5-240540</w:t>
      </w:r>
      <w:r>
        <w:rPr>
          <w:rFonts w:ascii="Arial" w:hAnsi="Arial" w:cs="Arial"/>
          <w:b/>
          <w:color w:val="0000FF"/>
          <w:sz w:val="24"/>
        </w:rPr>
        <w:tab/>
      </w:r>
      <w:r>
        <w:rPr>
          <w:rFonts w:ascii="Arial" w:hAnsi="Arial" w:cs="Arial"/>
          <w:b/>
          <w:sz w:val="24"/>
        </w:rPr>
        <w:t>Correction to NR test case 6.1.2.3</w:t>
      </w:r>
    </w:p>
    <w:p w14:paraId="5089CCA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CR-4247  Cat: F (Rel-17)</w:t>
      </w:r>
      <w:r>
        <w:rPr>
          <w:i/>
        </w:rPr>
        <w:br/>
      </w:r>
      <w:r>
        <w:rPr>
          <w:i/>
        </w:rPr>
        <w:br/>
      </w:r>
      <w:r>
        <w:rPr>
          <w:i/>
        </w:rPr>
        <w:tab/>
      </w:r>
      <w:r>
        <w:rPr>
          <w:i/>
        </w:rPr>
        <w:tab/>
      </w:r>
      <w:r>
        <w:rPr>
          <w:i/>
        </w:rPr>
        <w:tab/>
      </w:r>
      <w:r>
        <w:rPr>
          <w:i/>
        </w:rPr>
        <w:tab/>
      </w:r>
      <w:r>
        <w:rPr>
          <w:i/>
        </w:rPr>
        <w:tab/>
        <w:t>Source: MCC TF160</w:t>
      </w:r>
    </w:p>
    <w:p w14:paraId="7FAF8A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D1888" w14:textId="335083B1" w:rsidR="004350A9" w:rsidRDefault="004350A9" w:rsidP="004350A9">
      <w:pPr>
        <w:rPr>
          <w:rFonts w:ascii="Arial" w:hAnsi="Arial" w:cs="Arial"/>
          <w:b/>
          <w:sz w:val="24"/>
        </w:rPr>
      </w:pPr>
      <w:r>
        <w:rPr>
          <w:rFonts w:ascii="Arial" w:hAnsi="Arial" w:cs="Arial"/>
          <w:b/>
          <w:color w:val="0000FF"/>
          <w:sz w:val="24"/>
        </w:rPr>
        <w:t>R5-240645</w:t>
      </w:r>
      <w:r>
        <w:rPr>
          <w:rFonts w:ascii="Arial" w:hAnsi="Arial" w:cs="Arial"/>
          <w:b/>
          <w:color w:val="0000FF"/>
          <w:sz w:val="24"/>
        </w:rPr>
        <w:tab/>
      </w:r>
      <w:r>
        <w:rPr>
          <w:rFonts w:ascii="Arial" w:hAnsi="Arial" w:cs="Arial"/>
          <w:b/>
          <w:sz w:val="24"/>
        </w:rPr>
        <w:t>Correction to NR RRC Idle mode test case 6.4.2.3</w:t>
      </w:r>
    </w:p>
    <w:p w14:paraId="55ED8AF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CR-4263  Cat: F (Rel-17)</w:t>
      </w:r>
      <w:r>
        <w:rPr>
          <w:i/>
        </w:rPr>
        <w:br/>
      </w:r>
      <w:r>
        <w:rPr>
          <w:i/>
        </w:rPr>
        <w:br/>
      </w:r>
      <w:r>
        <w:rPr>
          <w:i/>
        </w:rPr>
        <w:tab/>
      </w:r>
      <w:r>
        <w:rPr>
          <w:i/>
        </w:rPr>
        <w:tab/>
      </w:r>
      <w:r>
        <w:rPr>
          <w:i/>
        </w:rPr>
        <w:tab/>
      </w:r>
      <w:r>
        <w:rPr>
          <w:i/>
        </w:rPr>
        <w:tab/>
      </w:r>
      <w:r>
        <w:rPr>
          <w:i/>
        </w:rPr>
        <w:tab/>
        <w:t>Source: Anritsu EMEA Ltd</w:t>
      </w:r>
    </w:p>
    <w:p w14:paraId="4A47609F" w14:textId="77777777" w:rsidR="004350A9" w:rsidRDefault="004350A9" w:rsidP="004350A9">
      <w:pPr>
        <w:rPr>
          <w:rFonts w:ascii="Arial" w:hAnsi="Arial" w:cs="Arial"/>
          <w:b/>
        </w:rPr>
      </w:pPr>
      <w:r>
        <w:rPr>
          <w:rFonts w:ascii="Arial" w:hAnsi="Arial" w:cs="Arial"/>
          <w:b/>
        </w:rPr>
        <w:t xml:space="preserve">Discussion: </w:t>
      </w:r>
    </w:p>
    <w:p w14:paraId="0E7F0E11" w14:textId="77777777" w:rsidR="004350A9" w:rsidRDefault="004350A9" w:rsidP="004350A9">
      <w:r>
        <w:t>r1</w:t>
      </w:r>
    </w:p>
    <w:p w14:paraId="343EC73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R5-241496</w:t>
      </w:r>
      <w:r>
        <w:rPr>
          <w:color w:val="993300"/>
          <w:u w:val="single"/>
        </w:rPr>
        <w:t>.</w:t>
      </w:r>
    </w:p>
    <w:p w14:paraId="4749205D" w14:textId="4E8525B9" w:rsidR="004350A9" w:rsidRDefault="004350A9" w:rsidP="004350A9">
      <w:pPr>
        <w:rPr>
          <w:rFonts w:ascii="Arial" w:hAnsi="Arial" w:cs="Arial"/>
          <w:b/>
          <w:sz w:val="24"/>
        </w:rPr>
      </w:pPr>
      <w:r>
        <w:rPr>
          <w:rFonts w:ascii="Arial" w:hAnsi="Arial" w:cs="Arial"/>
          <w:b/>
          <w:color w:val="0000FF"/>
          <w:sz w:val="24"/>
        </w:rPr>
        <w:t>R5-241496</w:t>
      </w:r>
      <w:r>
        <w:rPr>
          <w:rFonts w:ascii="Arial" w:hAnsi="Arial" w:cs="Arial"/>
          <w:b/>
          <w:color w:val="0000FF"/>
          <w:sz w:val="24"/>
        </w:rPr>
        <w:tab/>
      </w:r>
      <w:r>
        <w:rPr>
          <w:rFonts w:ascii="Arial" w:hAnsi="Arial" w:cs="Arial"/>
          <w:b/>
          <w:sz w:val="24"/>
        </w:rPr>
        <w:t>Correction to NR RRC Idle mode test case 6.4.2.3</w:t>
      </w:r>
    </w:p>
    <w:p w14:paraId="691C58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CR-4263  rev 1 Cat: F (Rel-17)</w:t>
      </w:r>
      <w:r>
        <w:rPr>
          <w:i/>
        </w:rPr>
        <w:br/>
      </w:r>
      <w:r>
        <w:rPr>
          <w:i/>
        </w:rPr>
        <w:lastRenderedPageBreak/>
        <w:br/>
      </w:r>
      <w:r>
        <w:rPr>
          <w:i/>
        </w:rPr>
        <w:tab/>
      </w:r>
      <w:r>
        <w:rPr>
          <w:i/>
        </w:rPr>
        <w:tab/>
      </w:r>
      <w:r>
        <w:rPr>
          <w:i/>
        </w:rPr>
        <w:tab/>
      </w:r>
      <w:r>
        <w:rPr>
          <w:i/>
        </w:rPr>
        <w:tab/>
      </w:r>
      <w:r>
        <w:rPr>
          <w:i/>
        </w:rPr>
        <w:tab/>
        <w:t>Source: Anritsu EMEA Ltd</w:t>
      </w:r>
    </w:p>
    <w:p w14:paraId="58E31DB1" w14:textId="77777777" w:rsidR="004350A9" w:rsidRDefault="004350A9" w:rsidP="004350A9">
      <w:pPr>
        <w:rPr>
          <w:color w:val="808080"/>
        </w:rPr>
      </w:pPr>
      <w:r>
        <w:rPr>
          <w:color w:val="808080"/>
        </w:rPr>
        <w:t>(Replaces R5-240645)</w:t>
      </w:r>
    </w:p>
    <w:p w14:paraId="2F13DC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EEC139" w14:textId="441E6DA5" w:rsidR="004350A9" w:rsidRDefault="004350A9" w:rsidP="004350A9">
      <w:pPr>
        <w:rPr>
          <w:rFonts w:ascii="Arial" w:hAnsi="Arial" w:cs="Arial"/>
          <w:b/>
          <w:sz w:val="24"/>
        </w:rPr>
      </w:pPr>
      <w:r>
        <w:rPr>
          <w:rFonts w:ascii="Arial" w:hAnsi="Arial" w:cs="Arial"/>
          <w:b/>
          <w:color w:val="0000FF"/>
          <w:sz w:val="24"/>
        </w:rPr>
        <w:t>R5-240646</w:t>
      </w:r>
      <w:r>
        <w:rPr>
          <w:rFonts w:ascii="Arial" w:hAnsi="Arial" w:cs="Arial"/>
          <w:b/>
          <w:color w:val="0000FF"/>
          <w:sz w:val="24"/>
        </w:rPr>
        <w:tab/>
      </w:r>
      <w:r>
        <w:rPr>
          <w:rFonts w:ascii="Arial" w:hAnsi="Arial" w:cs="Arial"/>
          <w:b/>
          <w:sz w:val="24"/>
        </w:rPr>
        <w:t>Correction to NR RRC Idle mode test case 6.1.2.24</w:t>
      </w:r>
    </w:p>
    <w:p w14:paraId="736257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CR-4264  Cat: F (Rel-17)</w:t>
      </w:r>
      <w:r>
        <w:rPr>
          <w:i/>
        </w:rPr>
        <w:br/>
      </w:r>
      <w:r>
        <w:rPr>
          <w:i/>
        </w:rPr>
        <w:br/>
      </w:r>
      <w:r>
        <w:rPr>
          <w:i/>
        </w:rPr>
        <w:tab/>
      </w:r>
      <w:r>
        <w:rPr>
          <w:i/>
        </w:rPr>
        <w:tab/>
      </w:r>
      <w:r>
        <w:rPr>
          <w:i/>
        </w:rPr>
        <w:tab/>
      </w:r>
      <w:r>
        <w:rPr>
          <w:i/>
        </w:rPr>
        <w:tab/>
      </w:r>
      <w:r>
        <w:rPr>
          <w:i/>
        </w:rPr>
        <w:tab/>
        <w:t>Source: Anritsu EMEA Ltd</w:t>
      </w:r>
    </w:p>
    <w:p w14:paraId="522CD00D" w14:textId="77777777" w:rsidR="004350A9" w:rsidRDefault="004350A9" w:rsidP="004350A9">
      <w:pPr>
        <w:rPr>
          <w:rFonts w:ascii="Arial" w:hAnsi="Arial" w:cs="Arial"/>
          <w:b/>
        </w:rPr>
      </w:pPr>
      <w:r>
        <w:rPr>
          <w:rFonts w:ascii="Arial" w:hAnsi="Arial" w:cs="Arial"/>
          <w:b/>
        </w:rPr>
        <w:t xml:space="preserve">Discussion: </w:t>
      </w:r>
    </w:p>
    <w:p w14:paraId="6BE0399D" w14:textId="77777777" w:rsidR="004350A9" w:rsidRDefault="004350A9" w:rsidP="004350A9">
      <w:r>
        <w:t>r1</w:t>
      </w:r>
    </w:p>
    <w:p w14:paraId="099B09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R5-241497</w:t>
      </w:r>
      <w:r>
        <w:rPr>
          <w:color w:val="993300"/>
          <w:u w:val="single"/>
        </w:rPr>
        <w:t>.</w:t>
      </w:r>
    </w:p>
    <w:p w14:paraId="5224F923" w14:textId="6450673F" w:rsidR="004350A9" w:rsidRDefault="004350A9" w:rsidP="004350A9">
      <w:pPr>
        <w:rPr>
          <w:rFonts w:ascii="Arial" w:hAnsi="Arial" w:cs="Arial"/>
          <w:b/>
          <w:sz w:val="24"/>
        </w:rPr>
      </w:pPr>
      <w:r>
        <w:rPr>
          <w:rFonts w:ascii="Arial" w:hAnsi="Arial" w:cs="Arial"/>
          <w:b/>
          <w:color w:val="0000FF"/>
          <w:sz w:val="24"/>
        </w:rPr>
        <w:t>R5-241497</w:t>
      </w:r>
      <w:r>
        <w:rPr>
          <w:rFonts w:ascii="Arial" w:hAnsi="Arial" w:cs="Arial"/>
          <w:b/>
          <w:color w:val="0000FF"/>
          <w:sz w:val="24"/>
        </w:rPr>
        <w:tab/>
      </w:r>
      <w:r>
        <w:rPr>
          <w:rFonts w:ascii="Arial" w:hAnsi="Arial" w:cs="Arial"/>
          <w:b/>
          <w:sz w:val="24"/>
        </w:rPr>
        <w:t>Correction to NR RRC Idle mode test case 6.1.2.24</w:t>
      </w:r>
    </w:p>
    <w:p w14:paraId="070629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CR-4264  rev 1 Cat: F (Rel-17)</w:t>
      </w:r>
      <w:r>
        <w:rPr>
          <w:i/>
        </w:rPr>
        <w:br/>
      </w:r>
      <w:r>
        <w:rPr>
          <w:i/>
        </w:rPr>
        <w:br/>
      </w:r>
      <w:r>
        <w:rPr>
          <w:i/>
        </w:rPr>
        <w:tab/>
      </w:r>
      <w:r>
        <w:rPr>
          <w:i/>
        </w:rPr>
        <w:tab/>
      </w:r>
      <w:r>
        <w:rPr>
          <w:i/>
        </w:rPr>
        <w:tab/>
      </w:r>
      <w:r>
        <w:rPr>
          <w:i/>
        </w:rPr>
        <w:tab/>
      </w:r>
      <w:r>
        <w:rPr>
          <w:i/>
        </w:rPr>
        <w:tab/>
        <w:t>Source: Anritsu EMEA Ltd</w:t>
      </w:r>
    </w:p>
    <w:p w14:paraId="748A87FA" w14:textId="77777777" w:rsidR="004350A9" w:rsidRDefault="004350A9" w:rsidP="004350A9">
      <w:pPr>
        <w:rPr>
          <w:color w:val="808080"/>
        </w:rPr>
      </w:pPr>
      <w:r>
        <w:rPr>
          <w:color w:val="808080"/>
        </w:rPr>
        <w:t>(Replaces R5-240646)</w:t>
      </w:r>
    </w:p>
    <w:p w14:paraId="515F8A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35320A" w14:textId="393FD34C" w:rsidR="004350A9" w:rsidRDefault="004350A9" w:rsidP="004350A9">
      <w:pPr>
        <w:rPr>
          <w:rFonts w:ascii="Arial" w:hAnsi="Arial" w:cs="Arial"/>
          <w:b/>
          <w:sz w:val="24"/>
        </w:rPr>
      </w:pPr>
      <w:r>
        <w:rPr>
          <w:rFonts w:ascii="Arial" w:hAnsi="Arial" w:cs="Arial"/>
          <w:b/>
          <w:color w:val="0000FF"/>
          <w:sz w:val="24"/>
        </w:rPr>
        <w:t>R5-241070</w:t>
      </w:r>
      <w:r>
        <w:rPr>
          <w:rFonts w:ascii="Arial" w:hAnsi="Arial" w:cs="Arial"/>
          <w:b/>
          <w:color w:val="0000FF"/>
          <w:sz w:val="24"/>
        </w:rPr>
        <w:tab/>
      </w:r>
      <w:r>
        <w:rPr>
          <w:rFonts w:ascii="Arial" w:hAnsi="Arial" w:cs="Arial"/>
          <w:b/>
          <w:sz w:val="24"/>
        </w:rPr>
        <w:t>Correction of test case 6.1.2.13</w:t>
      </w:r>
    </w:p>
    <w:p w14:paraId="297C1D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CR-4291  Cat: F (Rel-17)</w:t>
      </w:r>
      <w:r>
        <w:rPr>
          <w:i/>
        </w:rPr>
        <w:br/>
      </w:r>
      <w:r>
        <w:rPr>
          <w:i/>
        </w:rPr>
        <w:br/>
      </w:r>
      <w:r>
        <w:rPr>
          <w:i/>
        </w:rPr>
        <w:tab/>
      </w:r>
      <w:r>
        <w:rPr>
          <w:i/>
        </w:rPr>
        <w:tab/>
      </w:r>
      <w:r>
        <w:rPr>
          <w:i/>
        </w:rPr>
        <w:tab/>
      </w:r>
      <w:r>
        <w:rPr>
          <w:i/>
        </w:rPr>
        <w:tab/>
      </w:r>
      <w:r>
        <w:rPr>
          <w:i/>
        </w:rPr>
        <w:tab/>
        <w:t>Source: NTTDOCOMO, INC.</w:t>
      </w:r>
    </w:p>
    <w:p w14:paraId="7D5B9A29" w14:textId="77777777" w:rsidR="004350A9" w:rsidRDefault="004350A9" w:rsidP="004350A9">
      <w:pPr>
        <w:rPr>
          <w:rFonts w:ascii="Arial" w:hAnsi="Arial" w:cs="Arial"/>
          <w:b/>
        </w:rPr>
      </w:pPr>
      <w:r>
        <w:rPr>
          <w:rFonts w:ascii="Arial" w:hAnsi="Arial" w:cs="Arial"/>
          <w:b/>
        </w:rPr>
        <w:t xml:space="preserve">Discussion: </w:t>
      </w:r>
    </w:p>
    <w:p w14:paraId="3DEFB6EF" w14:textId="77777777" w:rsidR="004350A9" w:rsidRDefault="004350A9" w:rsidP="004350A9">
      <w:r>
        <w:t xml:space="preserve">CR cover value : 17.5.0. </w:t>
      </w:r>
    </w:p>
    <w:p w14:paraId="17E0A7BD" w14:textId="77777777" w:rsidR="004350A9" w:rsidRDefault="004350A9" w:rsidP="004350A9">
      <w:r>
        <w:t>r2</w:t>
      </w:r>
    </w:p>
    <w:p w14:paraId="1B4D0C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R5-241498</w:t>
      </w:r>
      <w:r>
        <w:rPr>
          <w:color w:val="993300"/>
          <w:u w:val="single"/>
        </w:rPr>
        <w:t>.</w:t>
      </w:r>
    </w:p>
    <w:p w14:paraId="06ECEED9" w14:textId="0C4BD90C" w:rsidR="004350A9" w:rsidRDefault="004350A9" w:rsidP="004350A9">
      <w:pPr>
        <w:rPr>
          <w:rFonts w:ascii="Arial" w:hAnsi="Arial" w:cs="Arial"/>
          <w:b/>
          <w:sz w:val="24"/>
        </w:rPr>
      </w:pPr>
      <w:r>
        <w:rPr>
          <w:rFonts w:ascii="Arial" w:hAnsi="Arial" w:cs="Arial"/>
          <w:b/>
          <w:color w:val="0000FF"/>
          <w:sz w:val="24"/>
        </w:rPr>
        <w:t>R5-241498</w:t>
      </w:r>
      <w:r>
        <w:rPr>
          <w:rFonts w:ascii="Arial" w:hAnsi="Arial" w:cs="Arial"/>
          <w:b/>
          <w:color w:val="0000FF"/>
          <w:sz w:val="24"/>
        </w:rPr>
        <w:tab/>
      </w:r>
      <w:r>
        <w:rPr>
          <w:rFonts w:ascii="Arial" w:hAnsi="Arial" w:cs="Arial"/>
          <w:b/>
          <w:sz w:val="24"/>
        </w:rPr>
        <w:t>Correction of test case 6.1.2.13</w:t>
      </w:r>
    </w:p>
    <w:p w14:paraId="5103E8D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CR-4291  rev 1 Cat: F (Rel-17)</w:t>
      </w:r>
      <w:r>
        <w:rPr>
          <w:i/>
        </w:rPr>
        <w:br/>
      </w:r>
      <w:r>
        <w:rPr>
          <w:i/>
        </w:rPr>
        <w:br/>
      </w:r>
      <w:r>
        <w:rPr>
          <w:i/>
        </w:rPr>
        <w:tab/>
      </w:r>
      <w:r>
        <w:rPr>
          <w:i/>
        </w:rPr>
        <w:tab/>
      </w:r>
      <w:r>
        <w:rPr>
          <w:i/>
        </w:rPr>
        <w:tab/>
      </w:r>
      <w:r>
        <w:rPr>
          <w:i/>
        </w:rPr>
        <w:tab/>
      </w:r>
      <w:r>
        <w:rPr>
          <w:i/>
        </w:rPr>
        <w:tab/>
        <w:t>Source: NTTDOCOMO, INC.</w:t>
      </w:r>
    </w:p>
    <w:p w14:paraId="1BD79B92" w14:textId="77777777" w:rsidR="004350A9" w:rsidRDefault="004350A9" w:rsidP="004350A9">
      <w:pPr>
        <w:rPr>
          <w:color w:val="808080"/>
        </w:rPr>
      </w:pPr>
      <w:r>
        <w:rPr>
          <w:color w:val="808080"/>
        </w:rPr>
        <w:t>(Replaces R5-241070)</w:t>
      </w:r>
    </w:p>
    <w:p w14:paraId="4B116B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D392FC" w14:textId="5164327D" w:rsidR="004350A9" w:rsidRDefault="004350A9" w:rsidP="004350A9">
      <w:pPr>
        <w:rPr>
          <w:rFonts w:ascii="Arial" w:hAnsi="Arial" w:cs="Arial"/>
          <w:b/>
          <w:sz w:val="24"/>
        </w:rPr>
      </w:pPr>
      <w:r>
        <w:rPr>
          <w:rFonts w:ascii="Arial" w:hAnsi="Arial" w:cs="Arial"/>
          <w:b/>
          <w:color w:val="0000FF"/>
          <w:sz w:val="24"/>
        </w:rPr>
        <w:t>R5-241071</w:t>
      </w:r>
      <w:r>
        <w:rPr>
          <w:rFonts w:ascii="Arial" w:hAnsi="Arial" w:cs="Arial"/>
          <w:b/>
          <w:color w:val="0000FF"/>
          <w:sz w:val="24"/>
        </w:rPr>
        <w:tab/>
      </w:r>
      <w:r>
        <w:rPr>
          <w:rFonts w:ascii="Arial" w:hAnsi="Arial" w:cs="Arial"/>
          <w:b/>
          <w:sz w:val="24"/>
        </w:rPr>
        <w:t>Correction of test case 6.1.2.14</w:t>
      </w:r>
    </w:p>
    <w:p w14:paraId="696914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CR-4292  Cat: F (Rel-17)</w:t>
      </w:r>
      <w:r>
        <w:rPr>
          <w:i/>
        </w:rPr>
        <w:br/>
      </w:r>
      <w:r>
        <w:rPr>
          <w:i/>
        </w:rPr>
        <w:br/>
      </w:r>
      <w:r>
        <w:rPr>
          <w:i/>
        </w:rPr>
        <w:tab/>
      </w:r>
      <w:r>
        <w:rPr>
          <w:i/>
        </w:rPr>
        <w:tab/>
      </w:r>
      <w:r>
        <w:rPr>
          <w:i/>
        </w:rPr>
        <w:tab/>
      </w:r>
      <w:r>
        <w:rPr>
          <w:i/>
        </w:rPr>
        <w:tab/>
      </w:r>
      <w:r>
        <w:rPr>
          <w:i/>
        </w:rPr>
        <w:tab/>
        <w:t>Source: NTTDOCOMO, INC.</w:t>
      </w:r>
    </w:p>
    <w:p w14:paraId="1800DB6B" w14:textId="77777777" w:rsidR="004350A9" w:rsidRDefault="004350A9" w:rsidP="004350A9">
      <w:pPr>
        <w:rPr>
          <w:rFonts w:ascii="Arial" w:hAnsi="Arial" w:cs="Arial"/>
          <w:b/>
        </w:rPr>
      </w:pPr>
      <w:r>
        <w:rPr>
          <w:rFonts w:ascii="Arial" w:hAnsi="Arial" w:cs="Arial"/>
          <w:b/>
        </w:rPr>
        <w:t xml:space="preserve">Discussion: </w:t>
      </w:r>
    </w:p>
    <w:p w14:paraId="1BAA3A85" w14:textId="77777777" w:rsidR="004350A9" w:rsidRDefault="004350A9" w:rsidP="004350A9">
      <w:r>
        <w:lastRenderedPageBreak/>
        <w:t xml:space="preserve">CR cover value : 17.5.0. </w:t>
      </w:r>
    </w:p>
    <w:p w14:paraId="799EC1D4" w14:textId="77777777" w:rsidR="004350A9" w:rsidRDefault="004350A9" w:rsidP="004350A9">
      <w:r>
        <w:t>r1</w:t>
      </w:r>
    </w:p>
    <w:p w14:paraId="33B351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R5-241499</w:t>
      </w:r>
      <w:r>
        <w:rPr>
          <w:color w:val="993300"/>
          <w:u w:val="single"/>
        </w:rPr>
        <w:t>.</w:t>
      </w:r>
    </w:p>
    <w:p w14:paraId="559BBC67" w14:textId="0BA30A83" w:rsidR="004350A9" w:rsidRDefault="004350A9" w:rsidP="004350A9">
      <w:pPr>
        <w:rPr>
          <w:rFonts w:ascii="Arial" w:hAnsi="Arial" w:cs="Arial"/>
          <w:b/>
          <w:sz w:val="24"/>
        </w:rPr>
      </w:pPr>
      <w:r>
        <w:rPr>
          <w:rFonts w:ascii="Arial" w:hAnsi="Arial" w:cs="Arial"/>
          <w:b/>
          <w:color w:val="0000FF"/>
          <w:sz w:val="24"/>
        </w:rPr>
        <w:t>R5-241499</w:t>
      </w:r>
      <w:r>
        <w:rPr>
          <w:rFonts w:ascii="Arial" w:hAnsi="Arial" w:cs="Arial"/>
          <w:b/>
          <w:color w:val="0000FF"/>
          <w:sz w:val="24"/>
        </w:rPr>
        <w:tab/>
      </w:r>
      <w:r>
        <w:rPr>
          <w:rFonts w:ascii="Arial" w:hAnsi="Arial" w:cs="Arial"/>
          <w:b/>
          <w:sz w:val="24"/>
        </w:rPr>
        <w:t>Correction of test case 6.1.2.14</w:t>
      </w:r>
    </w:p>
    <w:p w14:paraId="08C61F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CR-4292  rev 1 Cat: F (Rel-17)</w:t>
      </w:r>
      <w:r>
        <w:rPr>
          <w:i/>
        </w:rPr>
        <w:br/>
      </w:r>
      <w:r>
        <w:rPr>
          <w:i/>
        </w:rPr>
        <w:br/>
      </w:r>
      <w:r>
        <w:rPr>
          <w:i/>
        </w:rPr>
        <w:tab/>
      </w:r>
      <w:r>
        <w:rPr>
          <w:i/>
        </w:rPr>
        <w:tab/>
      </w:r>
      <w:r>
        <w:rPr>
          <w:i/>
        </w:rPr>
        <w:tab/>
      </w:r>
      <w:r>
        <w:rPr>
          <w:i/>
        </w:rPr>
        <w:tab/>
      </w:r>
      <w:r>
        <w:rPr>
          <w:i/>
        </w:rPr>
        <w:tab/>
        <w:t>Source: NTTDOCOMO, INC.</w:t>
      </w:r>
    </w:p>
    <w:p w14:paraId="4095BB2A" w14:textId="77777777" w:rsidR="004350A9" w:rsidRDefault="004350A9" w:rsidP="004350A9">
      <w:pPr>
        <w:rPr>
          <w:color w:val="808080"/>
        </w:rPr>
      </w:pPr>
      <w:r>
        <w:rPr>
          <w:color w:val="808080"/>
        </w:rPr>
        <w:t>(Replaces R5-241071)</w:t>
      </w:r>
    </w:p>
    <w:p w14:paraId="0D4AC5C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F5831" w14:textId="5A268F01" w:rsidR="004350A9" w:rsidRDefault="004350A9" w:rsidP="004350A9">
      <w:pPr>
        <w:rPr>
          <w:rFonts w:ascii="Arial" w:hAnsi="Arial" w:cs="Arial"/>
          <w:b/>
          <w:sz w:val="24"/>
        </w:rPr>
      </w:pPr>
      <w:r>
        <w:rPr>
          <w:rFonts w:ascii="Arial" w:hAnsi="Arial" w:cs="Arial"/>
          <w:b/>
          <w:color w:val="0000FF"/>
          <w:sz w:val="24"/>
        </w:rPr>
        <w:t>R5-241073</w:t>
      </w:r>
      <w:r>
        <w:rPr>
          <w:rFonts w:ascii="Arial" w:hAnsi="Arial" w:cs="Arial"/>
          <w:b/>
          <w:color w:val="0000FF"/>
          <w:sz w:val="24"/>
        </w:rPr>
        <w:tab/>
      </w:r>
      <w:r>
        <w:rPr>
          <w:rFonts w:ascii="Arial" w:hAnsi="Arial" w:cs="Arial"/>
          <w:b/>
          <w:sz w:val="24"/>
        </w:rPr>
        <w:t>Correction to IRAT PLMN selection test case 6.2.1.5</w:t>
      </w:r>
    </w:p>
    <w:p w14:paraId="6B1DAE8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CR-4293  Cat: F (Rel-17)</w:t>
      </w:r>
      <w:r>
        <w:rPr>
          <w:i/>
        </w:rPr>
        <w:br/>
      </w:r>
      <w:r>
        <w:rPr>
          <w:i/>
        </w:rPr>
        <w:br/>
      </w:r>
      <w:r>
        <w:rPr>
          <w:i/>
        </w:rPr>
        <w:tab/>
      </w:r>
      <w:r>
        <w:rPr>
          <w:i/>
        </w:rPr>
        <w:tab/>
      </w:r>
      <w:r>
        <w:rPr>
          <w:i/>
        </w:rPr>
        <w:tab/>
      </w:r>
      <w:r>
        <w:rPr>
          <w:i/>
        </w:rPr>
        <w:tab/>
      </w:r>
      <w:r>
        <w:rPr>
          <w:i/>
        </w:rPr>
        <w:tab/>
        <w:t>Source: Qualcomm Incorporated</w:t>
      </w:r>
    </w:p>
    <w:p w14:paraId="5B0A9AEA" w14:textId="77777777" w:rsidR="004350A9" w:rsidRDefault="004350A9" w:rsidP="004350A9">
      <w:pPr>
        <w:rPr>
          <w:rFonts w:ascii="Arial" w:hAnsi="Arial" w:cs="Arial"/>
          <w:b/>
        </w:rPr>
      </w:pPr>
      <w:r>
        <w:rPr>
          <w:rFonts w:ascii="Arial" w:hAnsi="Arial" w:cs="Arial"/>
          <w:b/>
        </w:rPr>
        <w:t xml:space="preserve">Discussion: </w:t>
      </w:r>
    </w:p>
    <w:p w14:paraId="50AEDBF7" w14:textId="77777777" w:rsidR="004350A9" w:rsidRDefault="004350A9" w:rsidP="004350A9">
      <w:r>
        <w:t>r1</w:t>
      </w:r>
    </w:p>
    <w:p w14:paraId="29B18D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R5-241500</w:t>
      </w:r>
      <w:r>
        <w:rPr>
          <w:color w:val="993300"/>
          <w:u w:val="single"/>
        </w:rPr>
        <w:t>.</w:t>
      </w:r>
    </w:p>
    <w:p w14:paraId="51C0145C" w14:textId="086B084F" w:rsidR="004350A9" w:rsidRDefault="004350A9" w:rsidP="004350A9">
      <w:pPr>
        <w:rPr>
          <w:rFonts w:ascii="Arial" w:hAnsi="Arial" w:cs="Arial"/>
          <w:b/>
          <w:sz w:val="24"/>
        </w:rPr>
      </w:pPr>
      <w:r>
        <w:rPr>
          <w:rFonts w:ascii="Arial" w:hAnsi="Arial" w:cs="Arial"/>
          <w:b/>
          <w:color w:val="0000FF"/>
          <w:sz w:val="24"/>
        </w:rPr>
        <w:t>R5-241500</w:t>
      </w:r>
      <w:r>
        <w:rPr>
          <w:rFonts w:ascii="Arial" w:hAnsi="Arial" w:cs="Arial"/>
          <w:b/>
          <w:color w:val="0000FF"/>
          <w:sz w:val="24"/>
        </w:rPr>
        <w:tab/>
      </w:r>
      <w:r>
        <w:rPr>
          <w:rFonts w:ascii="Arial" w:hAnsi="Arial" w:cs="Arial"/>
          <w:b/>
          <w:sz w:val="24"/>
        </w:rPr>
        <w:t>Correction to IRAT PLMN selection test case 6.2.1.5</w:t>
      </w:r>
    </w:p>
    <w:p w14:paraId="697253C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CR-4293  rev 1 Cat: F (Rel-17)</w:t>
      </w:r>
      <w:r>
        <w:rPr>
          <w:i/>
        </w:rPr>
        <w:br/>
      </w:r>
      <w:r>
        <w:rPr>
          <w:i/>
        </w:rPr>
        <w:br/>
      </w:r>
      <w:r>
        <w:rPr>
          <w:i/>
        </w:rPr>
        <w:tab/>
      </w:r>
      <w:r>
        <w:rPr>
          <w:i/>
        </w:rPr>
        <w:tab/>
      </w:r>
      <w:r>
        <w:rPr>
          <w:i/>
        </w:rPr>
        <w:tab/>
      </w:r>
      <w:r>
        <w:rPr>
          <w:i/>
        </w:rPr>
        <w:tab/>
      </w:r>
      <w:r>
        <w:rPr>
          <w:i/>
        </w:rPr>
        <w:tab/>
        <w:t>Source: Qualcomm Incorporated</w:t>
      </w:r>
    </w:p>
    <w:p w14:paraId="7409AD20" w14:textId="77777777" w:rsidR="004350A9" w:rsidRDefault="004350A9" w:rsidP="004350A9">
      <w:pPr>
        <w:rPr>
          <w:color w:val="808080"/>
        </w:rPr>
      </w:pPr>
      <w:r>
        <w:rPr>
          <w:color w:val="808080"/>
        </w:rPr>
        <w:t>(Replaces R5-241073)</w:t>
      </w:r>
    </w:p>
    <w:p w14:paraId="62A7F8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177243" w14:textId="315A067B" w:rsidR="004350A9" w:rsidRDefault="004350A9" w:rsidP="004350A9">
      <w:pPr>
        <w:rPr>
          <w:rFonts w:ascii="Arial" w:hAnsi="Arial" w:cs="Arial"/>
          <w:b/>
          <w:sz w:val="24"/>
        </w:rPr>
      </w:pPr>
      <w:r>
        <w:rPr>
          <w:rFonts w:ascii="Arial" w:hAnsi="Arial" w:cs="Arial"/>
          <w:b/>
          <w:color w:val="0000FF"/>
          <w:sz w:val="24"/>
        </w:rPr>
        <w:t>R5-241166</w:t>
      </w:r>
      <w:r>
        <w:rPr>
          <w:rFonts w:ascii="Arial" w:hAnsi="Arial" w:cs="Arial"/>
          <w:b/>
          <w:color w:val="0000FF"/>
          <w:sz w:val="24"/>
        </w:rPr>
        <w:tab/>
      </w:r>
      <w:r>
        <w:rPr>
          <w:rFonts w:ascii="Arial" w:hAnsi="Arial" w:cs="Arial"/>
          <w:b/>
          <w:sz w:val="24"/>
        </w:rPr>
        <w:t>Correction to RRC Inactive Mode test case 6.4.1.1</w:t>
      </w:r>
    </w:p>
    <w:p w14:paraId="059E3FA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CR-4300  Cat: F (Rel-17)</w:t>
      </w:r>
      <w:r>
        <w:rPr>
          <w:i/>
        </w:rPr>
        <w:br/>
      </w:r>
      <w:r>
        <w:rPr>
          <w:i/>
        </w:rPr>
        <w:br/>
      </w:r>
      <w:r>
        <w:rPr>
          <w:i/>
        </w:rPr>
        <w:tab/>
      </w:r>
      <w:r>
        <w:rPr>
          <w:i/>
        </w:rPr>
        <w:tab/>
      </w:r>
      <w:r>
        <w:rPr>
          <w:i/>
        </w:rPr>
        <w:tab/>
      </w:r>
      <w:r>
        <w:rPr>
          <w:i/>
        </w:rPr>
        <w:tab/>
      </w:r>
      <w:r>
        <w:rPr>
          <w:i/>
        </w:rPr>
        <w:tab/>
        <w:t>Source: Keysight Technologies UK Ltd</w:t>
      </w:r>
    </w:p>
    <w:p w14:paraId="7E828A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A40BDA" w14:textId="1B62176D" w:rsidR="004350A9" w:rsidRDefault="004350A9" w:rsidP="004350A9">
      <w:pPr>
        <w:rPr>
          <w:rFonts w:ascii="Arial" w:hAnsi="Arial" w:cs="Arial"/>
          <w:b/>
          <w:sz w:val="24"/>
        </w:rPr>
      </w:pPr>
      <w:r>
        <w:rPr>
          <w:rFonts w:ascii="Arial" w:hAnsi="Arial" w:cs="Arial"/>
          <w:b/>
          <w:color w:val="0000FF"/>
          <w:sz w:val="24"/>
        </w:rPr>
        <w:t>R5-241378</w:t>
      </w:r>
      <w:r>
        <w:rPr>
          <w:rFonts w:ascii="Arial" w:hAnsi="Arial" w:cs="Arial"/>
          <w:b/>
          <w:color w:val="0000FF"/>
          <w:sz w:val="24"/>
        </w:rPr>
        <w:tab/>
      </w:r>
      <w:proofErr w:type="spellStart"/>
      <w:r>
        <w:rPr>
          <w:rFonts w:ascii="Arial" w:hAnsi="Arial" w:cs="Arial"/>
          <w:b/>
          <w:sz w:val="24"/>
        </w:rPr>
        <w:t>Corrrection</w:t>
      </w:r>
      <w:proofErr w:type="spellEnd"/>
      <w:r>
        <w:rPr>
          <w:rFonts w:ascii="Arial" w:hAnsi="Arial" w:cs="Arial"/>
          <w:b/>
          <w:sz w:val="24"/>
        </w:rPr>
        <w:t xml:space="preserve"> to NR5GC CAG test case 6.5.2.1</w:t>
      </w:r>
    </w:p>
    <w:p w14:paraId="54D102C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CR-4308  Cat: F (Rel-17)</w:t>
      </w:r>
      <w:r>
        <w:rPr>
          <w:i/>
        </w:rPr>
        <w:br/>
      </w:r>
      <w:r>
        <w:rPr>
          <w:i/>
        </w:rPr>
        <w:br/>
      </w:r>
      <w:r>
        <w:rPr>
          <w:i/>
        </w:rPr>
        <w:tab/>
      </w:r>
      <w:r>
        <w:rPr>
          <w:i/>
        </w:rPr>
        <w:tab/>
      </w:r>
      <w:r>
        <w:rPr>
          <w:i/>
        </w:rPr>
        <w:tab/>
      </w:r>
      <w:r>
        <w:rPr>
          <w:i/>
        </w:rPr>
        <w:tab/>
      </w:r>
      <w:r>
        <w:rPr>
          <w:i/>
        </w:rPr>
        <w:tab/>
        <w:t>Source: Keysight Technologies UK</w:t>
      </w:r>
    </w:p>
    <w:p w14:paraId="1A4E9C4D" w14:textId="77777777" w:rsidR="004350A9" w:rsidRDefault="004350A9" w:rsidP="004350A9">
      <w:pPr>
        <w:rPr>
          <w:rFonts w:ascii="Arial" w:hAnsi="Arial" w:cs="Arial"/>
          <w:b/>
        </w:rPr>
      </w:pPr>
      <w:r>
        <w:rPr>
          <w:rFonts w:ascii="Arial" w:hAnsi="Arial" w:cs="Arial"/>
          <w:b/>
        </w:rPr>
        <w:t xml:space="preserve">Discussion: </w:t>
      </w:r>
    </w:p>
    <w:p w14:paraId="25457FC1" w14:textId="77777777" w:rsidR="004350A9" w:rsidRDefault="004350A9" w:rsidP="004350A9">
      <w:r>
        <w:t>r1</w:t>
      </w:r>
    </w:p>
    <w:p w14:paraId="7F3D7254" w14:textId="77777777" w:rsidR="004350A9" w:rsidRDefault="004350A9" w:rsidP="004350A9">
      <w:r>
        <w:t>TF160 needed more time to review.</w:t>
      </w:r>
    </w:p>
    <w:p w14:paraId="1D779B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R5-241637</w:t>
      </w:r>
      <w:r>
        <w:rPr>
          <w:color w:val="993300"/>
          <w:u w:val="single"/>
        </w:rPr>
        <w:t>.</w:t>
      </w:r>
    </w:p>
    <w:p w14:paraId="5A74E19B" w14:textId="4F6F11CF" w:rsidR="004350A9" w:rsidRDefault="004350A9" w:rsidP="004350A9">
      <w:pPr>
        <w:rPr>
          <w:rFonts w:ascii="Arial" w:hAnsi="Arial" w:cs="Arial"/>
          <w:b/>
          <w:sz w:val="24"/>
        </w:rPr>
      </w:pPr>
      <w:r>
        <w:rPr>
          <w:rFonts w:ascii="Arial" w:hAnsi="Arial" w:cs="Arial"/>
          <w:b/>
          <w:color w:val="0000FF"/>
          <w:sz w:val="24"/>
        </w:rPr>
        <w:t>R5-241637</w:t>
      </w:r>
      <w:r>
        <w:rPr>
          <w:rFonts w:ascii="Arial" w:hAnsi="Arial" w:cs="Arial"/>
          <w:b/>
          <w:color w:val="0000FF"/>
          <w:sz w:val="24"/>
        </w:rPr>
        <w:tab/>
      </w:r>
      <w:proofErr w:type="spellStart"/>
      <w:r>
        <w:rPr>
          <w:rFonts w:ascii="Arial" w:hAnsi="Arial" w:cs="Arial"/>
          <w:b/>
          <w:sz w:val="24"/>
        </w:rPr>
        <w:t>Corrrection</w:t>
      </w:r>
      <w:proofErr w:type="spellEnd"/>
      <w:r>
        <w:rPr>
          <w:rFonts w:ascii="Arial" w:hAnsi="Arial" w:cs="Arial"/>
          <w:b/>
          <w:sz w:val="24"/>
        </w:rPr>
        <w:t xml:space="preserve"> to NR5GC CAG test case 6.5.2.1</w:t>
      </w:r>
    </w:p>
    <w:p w14:paraId="4CDEBA54"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CR-4308  rev 1 Cat: F (Rel-17)</w:t>
      </w:r>
      <w:r>
        <w:rPr>
          <w:i/>
        </w:rPr>
        <w:br/>
      </w:r>
      <w:r>
        <w:rPr>
          <w:i/>
        </w:rPr>
        <w:br/>
      </w:r>
      <w:r>
        <w:rPr>
          <w:i/>
        </w:rPr>
        <w:tab/>
      </w:r>
      <w:r>
        <w:rPr>
          <w:i/>
        </w:rPr>
        <w:tab/>
      </w:r>
      <w:r>
        <w:rPr>
          <w:i/>
        </w:rPr>
        <w:tab/>
      </w:r>
      <w:r>
        <w:rPr>
          <w:i/>
        </w:rPr>
        <w:tab/>
      </w:r>
      <w:r>
        <w:rPr>
          <w:i/>
        </w:rPr>
        <w:tab/>
        <w:t>Source: Keysight Technologies UK</w:t>
      </w:r>
    </w:p>
    <w:p w14:paraId="49CB52FF" w14:textId="77777777" w:rsidR="004350A9" w:rsidRDefault="004350A9" w:rsidP="004350A9">
      <w:pPr>
        <w:rPr>
          <w:color w:val="808080"/>
        </w:rPr>
      </w:pPr>
      <w:r>
        <w:rPr>
          <w:color w:val="808080"/>
        </w:rPr>
        <w:t>(Replaces R5-241378)</w:t>
      </w:r>
    </w:p>
    <w:p w14:paraId="0BDE6E0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B16854" w14:textId="77777777" w:rsidR="004350A9" w:rsidRDefault="004350A9" w:rsidP="004350A9">
      <w:pPr>
        <w:pStyle w:val="Heading5"/>
      </w:pPr>
      <w:bookmarkStart w:id="848" w:name="_Toc161733868"/>
      <w:r>
        <w:t>6.4.4.3</w:t>
      </w:r>
      <w:r>
        <w:tab/>
        <w:t>Layer 2</w:t>
      </w:r>
      <w:bookmarkEnd w:id="848"/>
    </w:p>
    <w:p w14:paraId="6186E9B3" w14:textId="77777777" w:rsidR="004350A9" w:rsidRDefault="004350A9" w:rsidP="004350A9">
      <w:pPr>
        <w:pStyle w:val="Heading6"/>
      </w:pPr>
      <w:bookmarkStart w:id="849" w:name="_Toc161733869"/>
      <w:r>
        <w:t>6.4.4.3.1</w:t>
      </w:r>
      <w:r>
        <w:tab/>
        <w:t>NR Layer 2</w:t>
      </w:r>
      <w:bookmarkEnd w:id="849"/>
    </w:p>
    <w:p w14:paraId="605C3FF5" w14:textId="77777777" w:rsidR="004350A9" w:rsidRDefault="004350A9" w:rsidP="004350A9">
      <w:pPr>
        <w:pStyle w:val="Heading7"/>
      </w:pPr>
      <w:bookmarkStart w:id="850" w:name="_Toc161733870"/>
      <w:r>
        <w:t>6.4.4.3.1.1</w:t>
      </w:r>
      <w:r>
        <w:tab/>
        <w:t>Common Test Case Specific Values for Layer 2 (Clause 7.1.0)</w:t>
      </w:r>
      <w:bookmarkEnd w:id="850"/>
    </w:p>
    <w:p w14:paraId="1C9E6A36" w14:textId="77777777" w:rsidR="004350A9" w:rsidRDefault="004350A9" w:rsidP="004350A9">
      <w:pPr>
        <w:pStyle w:val="Heading7"/>
      </w:pPr>
      <w:bookmarkStart w:id="851" w:name="_Toc161733871"/>
      <w:r>
        <w:t>6.4.4.3.1.2</w:t>
      </w:r>
      <w:r>
        <w:tab/>
        <w:t>MAC</w:t>
      </w:r>
      <w:bookmarkEnd w:id="851"/>
    </w:p>
    <w:p w14:paraId="0819417C" w14:textId="0BCD9319" w:rsidR="004350A9" w:rsidRDefault="004350A9" w:rsidP="004350A9">
      <w:pPr>
        <w:rPr>
          <w:rFonts w:ascii="Arial" w:hAnsi="Arial" w:cs="Arial"/>
          <w:b/>
          <w:sz w:val="24"/>
        </w:rPr>
      </w:pPr>
      <w:r>
        <w:rPr>
          <w:rFonts w:ascii="Arial" w:hAnsi="Arial" w:cs="Arial"/>
          <w:b/>
          <w:color w:val="0000FF"/>
          <w:sz w:val="24"/>
        </w:rPr>
        <w:t>R5-240174</w:t>
      </w:r>
      <w:r>
        <w:rPr>
          <w:rFonts w:ascii="Arial" w:hAnsi="Arial" w:cs="Arial"/>
          <w:b/>
          <w:color w:val="0000FF"/>
          <w:sz w:val="24"/>
        </w:rPr>
        <w:tab/>
      </w:r>
      <w:r>
        <w:rPr>
          <w:rFonts w:ascii="Arial" w:hAnsi="Arial" w:cs="Arial"/>
          <w:b/>
          <w:sz w:val="24"/>
        </w:rPr>
        <w:t>Correction to NR MAC TC 7.1.1.1.1</w:t>
      </w:r>
    </w:p>
    <w:p w14:paraId="2AFFED1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CR-4169  Cat: F (Rel-17)</w:t>
      </w:r>
      <w:r>
        <w:rPr>
          <w:i/>
        </w:rPr>
        <w:br/>
      </w:r>
      <w:r>
        <w:rPr>
          <w:i/>
        </w:rPr>
        <w:br/>
      </w:r>
      <w:r>
        <w:rPr>
          <w:i/>
        </w:rPr>
        <w:tab/>
      </w:r>
      <w:r>
        <w:rPr>
          <w:i/>
        </w:rPr>
        <w:tab/>
      </w:r>
      <w:r>
        <w:rPr>
          <w:i/>
        </w:rPr>
        <w:tab/>
      </w:r>
      <w:r>
        <w:rPr>
          <w:i/>
        </w:rPr>
        <w:tab/>
      </w:r>
      <w:r>
        <w:rPr>
          <w:i/>
        </w:rPr>
        <w:tab/>
        <w:t>Source: MediaTek Inc.</w:t>
      </w:r>
    </w:p>
    <w:p w14:paraId="55962D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1F69F" w14:textId="1B83B6A5" w:rsidR="004350A9" w:rsidRDefault="004350A9" w:rsidP="004350A9">
      <w:pPr>
        <w:rPr>
          <w:rFonts w:ascii="Arial" w:hAnsi="Arial" w:cs="Arial"/>
          <w:b/>
          <w:sz w:val="24"/>
        </w:rPr>
      </w:pPr>
      <w:r>
        <w:rPr>
          <w:rFonts w:ascii="Arial" w:hAnsi="Arial" w:cs="Arial"/>
          <w:b/>
          <w:color w:val="0000FF"/>
          <w:sz w:val="24"/>
        </w:rPr>
        <w:t>R5-240175</w:t>
      </w:r>
      <w:r>
        <w:rPr>
          <w:rFonts w:ascii="Arial" w:hAnsi="Arial" w:cs="Arial"/>
          <w:b/>
          <w:color w:val="0000FF"/>
          <w:sz w:val="24"/>
        </w:rPr>
        <w:tab/>
      </w:r>
      <w:r>
        <w:rPr>
          <w:rFonts w:ascii="Arial" w:hAnsi="Arial" w:cs="Arial"/>
          <w:b/>
          <w:sz w:val="24"/>
        </w:rPr>
        <w:t>Correction to 2-step RACH MAC TC 7.1.1.1.8 and 7.1.1.1.10</w:t>
      </w:r>
    </w:p>
    <w:p w14:paraId="41B3A5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CR-4170  Cat: F (Rel-17)</w:t>
      </w:r>
      <w:r>
        <w:rPr>
          <w:i/>
        </w:rPr>
        <w:br/>
      </w:r>
      <w:r>
        <w:rPr>
          <w:i/>
        </w:rPr>
        <w:br/>
      </w:r>
      <w:r>
        <w:rPr>
          <w:i/>
        </w:rPr>
        <w:tab/>
      </w:r>
      <w:r>
        <w:rPr>
          <w:i/>
        </w:rPr>
        <w:tab/>
      </w:r>
      <w:r>
        <w:rPr>
          <w:i/>
        </w:rPr>
        <w:tab/>
      </w:r>
      <w:r>
        <w:rPr>
          <w:i/>
        </w:rPr>
        <w:tab/>
      </w:r>
      <w:r>
        <w:rPr>
          <w:i/>
        </w:rPr>
        <w:tab/>
        <w:t>Source: MediaTek Inc.</w:t>
      </w:r>
    </w:p>
    <w:p w14:paraId="085067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F8CA8B" w14:textId="72BC41EA" w:rsidR="004350A9" w:rsidRDefault="004350A9" w:rsidP="004350A9">
      <w:pPr>
        <w:rPr>
          <w:rFonts w:ascii="Arial" w:hAnsi="Arial" w:cs="Arial"/>
          <w:b/>
          <w:sz w:val="24"/>
        </w:rPr>
      </w:pPr>
      <w:r>
        <w:rPr>
          <w:rFonts w:ascii="Arial" w:hAnsi="Arial" w:cs="Arial"/>
          <w:b/>
          <w:color w:val="0000FF"/>
          <w:sz w:val="24"/>
        </w:rPr>
        <w:t>R5-240176</w:t>
      </w:r>
      <w:r>
        <w:rPr>
          <w:rFonts w:ascii="Arial" w:hAnsi="Arial" w:cs="Arial"/>
          <w:b/>
          <w:color w:val="0000FF"/>
          <w:sz w:val="24"/>
        </w:rPr>
        <w:tab/>
      </w:r>
      <w:r>
        <w:rPr>
          <w:rFonts w:ascii="Arial" w:hAnsi="Arial" w:cs="Arial"/>
          <w:b/>
          <w:sz w:val="24"/>
        </w:rPr>
        <w:t>Correction to NR MAC TC 7.1.1.5.x</w:t>
      </w:r>
    </w:p>
    <w:p w14:paraId="3251F7D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CR-4171  Cat: F (Rel-17)</w:t>
      </w:r>
      <w:r>
        <w:rPr>
          <w:i/>
        </w:rPr>
        <w:br/>
      </w:r>
      <w:r>
        <w:rPr>
          <w:i/>
        </w:rPr>
        <w:br/>
      </w:r>
      <w:r>
        <w:rPr>
          <w:i/>
        </w:rPr>
        <w:tab/>
      </w:r>
      <w:r>
        <w:rPr>
          <w:i/>
        </w:rPr>
        <w:tab/>
      </w:r>
      <w:r>
        <w:rPr>
          <w:i/>
        </w:rPr>
        <w:tab/>
      </w:r>
      <w:r>
        <w:rPr>
          <w:i/>
        </w:rPr>
        <w:tab/>
      </w:r>
      <w:r>
        <w:rPr>
          <w:i/>
        </w:rPr>
        <w:tab/>
        <w:t>Source: MediaTek Inc.</w:t>
      </w:r>
    </w:p>
    <w:p w14:paraId="6A30A559" w14:textId="77777777" w:rsidR="004350A9" w:rsidRDefault="004350A9" w:rsidP="004350A9">
      <w:pPr>
        <w:rPr>
          <w:rFonts w:ascii="Arial" w:hAnsi="Arial" w:cs="Arial"/>
          <w:b/>
        </w:rPr>
      </w:pPr>
      <w:r>
        <w:rPr>
          <w:rFonts w:ascii="Arial" w:hAnsi="Arial" w:cs="Arial"/>
          <w:b/>
        </w:rPr>
        <w:t xml:space="preserve">Discussion: </w:t>
      </w:r>
    </w:p>
    <w:p w14:paraId="3D79D27B" w14:textId="77777777" w:rsidR="004350A9" w:rsidRDefault="004350A9" w:rsidP="004350A9">
      <w:r>
        <w:t>r1</w:t>
      </w:r>
    </w:p>
    <w:p w14:paraId="7E312116" w14:textId="77777777" w:rsidR="004350A9" w:rsidRDefault="004350A9" w:rsidP="004350A9">
      <w:r>
        <w:t>TF160 manager: remove some ::=</w:t>
      </w:r>
    </w:p>
    <w:p w14:paraId="088A18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R5-241501</w:t>
      </w:r>
      <w:r>
        <w:rPr>
          <w:color w:val="993300"/>
          <w:u w:val="single"/>
        </w:rPr>
        <w:t>.</w:t>
      </w:r>
    </w:p>
    <w:p w14:paraId="2AEC2CAF" w14:textId="6368705B" w:rsidR="004350A9" w:rsidRDefault="004350A9" w:rsidP="004350A9">
      <w:pPr>
        <w:rPr>
          <w:rFonts w:ascii="Arial" w:hAnsi="Arial" w:cs="Arial"/>
          <w:b/>
          <w:sz w:val="24"/>
        </w:rPr>
      </w:pPr>
      <w:r>
        <w:rPr>
          <w:rFonts w:ascii="Arial" w:hAnsi="Arial" w:cs="Arial"/>
          <w:b/>
          <w:color w:val="0000FF"/>
          <w:sz w:val="24"/>
        </w:rPr>
        <w:t>R5-241501</w:t>
      </w:r>
      <w:r>
        <w:rPr>
          <w:rFonts w:ascii="Arial" w:hAnsi="Arial" w:cs="Arial"/>
          <w:b/>
          <w:color w:val="0000FF"/>
          <w:sz w:val="24"/>
        </w:rPr>
        <w:tab/>
      </w:r>
      <w:r>
        <w:rPr>
          <w:rFonts w:ascii="Arial" w:hAnsi="Arial" w:cs="Arial"/>
          <w:b/>
          <w:sz w:val="24"/>
        </w:rPr>
        <w:t>Correction to NR MAC TC 7.1.1.5.x</w:t>
      </w:r>
    </w:p>
    <w:p w14:paraId="436C48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CR-4171  rev 1 Cat: F (Rel-17)</w:t>
      </w:r>
      <w:r>
        <w:rPr>
          <w:i/>
        </w:rPr>
        <w:br/>
      </w:r>
      <w:r>
        <w:rPr>
          <w:i/>
        </w:rPr>
        <w:br/>
      </w:r>
      <w:r>
        <w:rPr>
          <w:i/>
        </w:rPr>
        <w:tab/>
      </w:r>
      <w:r>
        <w:rPr>
          <w:i/>
        </w:rPr>
        <w:tab/>
      </w:r>
      <w:r>
        <w:rPr>
          <w:i/>
        </w:rPr>
        <w:tab/>
      </w:r>
      <w:r>
        <w:rPr>
          <w:i/>
        </w:rPr>
        <w:tab/>
      </w:r>
      <w:r>
        <w:rPr>
          <w:i/>
        </w:rPr>
        <w:tab/>
        <w:t>Source: MediaTek Inc.</w:t>
      </w:r>
    </w:p>
    <w:p w14:paraId="270F0F6E" w14:textId="77777777" w:rsidR="004350A9" w:rsidRDefault="004350A9" w:rsidP="004350A9">
      <w:pPr>
        <w:rPr>
          <w:color w:val="808080"/>
        </w:rPr>
      </w:pPr>
      <w:r>
        <w:rPr>
          <w:color w:val="808080"/>
        </w:rPr>
        <w:t>(Replaces R5-240176)</w:t>
      </w:r>
    </w:p>
    <w:p w14:paraId="73E1F8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2D73F5" w14:textId="48210576" w:rsidR="004350A9" w:rsidRDefault="004350A9" w:rsidP="004350A9">
      <w:pPr>
        <w:rPr>
          <w:rFonts w:ascii="Arial" w:hAnsi="Arial" w:cs="Arial"/>
          <w:b/>
          <w:sz w:val="24"/>
        </w:rPr>
      </w:pPr>
      <w:r>
        <w:rPr>
          <w:rFonts w:ascii="Arial" w:hAnsi="Arial" w:cs="Arial"/>
          <w:b/>
          <w:color w:val="0000FF"/>
          <w:sz w:val="24"/>
        </w:rPr>
        <w:t>R5-240177</w:t>
      </w:r>
      <w:r>
        <w:rPr>
          <w:rFonts w:ascii="Arial" w:hAnsi="Arial" w:cs="Arial"/>
          <w:b/>
          <w:color w:val="0000FF"/>
          <w:sz w:val="24"/>
        </w:rPr>
        <w:tab/>
      </w:r>
      <w:r>
        <w:rPr>
          <w:rFonts w:ascii="Arial" w:hAnsi="Arial" w:cs="Arial"/>
          <w:b/>
          <w:sz w:val="24"/>
        </w:rPr>
        <w:t>Correction to NR MAC TC 7.1.1.6.1</w:t>
      </w:r>
    </w:p>
    <w:p w14:paraId="2C276F4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CR-4172  Cat: F (Rel-17)</w:t>
      </w:r>
      <w:r>
        <w:rPr>
          <w:i/>
        </w:rPr>
        <w:br/>
      </w:r>
      <w:r>
        <w:rPr>
          <w:i/>
        </w:rPr>
        <w:br/>
      </w:r>
      <w:r>
        <w:rPr>
          <w:i/>
        </w:rPr>
        <w:tab/>
      </w:r>
      <w:r>
        <w:rPr>
          <w:i/>
        </w:rPr>
        <w:tab/>
      </w:r>
      <w:r>
        <w:rPr>
          <w:i/>
        </w:rPr>
        <w:tab/>
      </w:r>
      <w:r>
        <w:rPr>
          <w:i/>
        </w:rPr>
        <w:tab/>
      </w:r>
      <w:r>
        <w:rPr>
          <w:i/>
        </w:rPr>
        <w:tab/>
        <w:t>Source: MediaTek Inc.</w:t>
      </w:r>
    </w:p>
    <w:p w14:paraId="33EF3027" w14:textId="77777777" w:rsidR="004350A9" w:rsidRDefault="004350A9" w:rsidP="004350A9">
      <w:pPr>
        <w:rPr>
          <w:rFonts w:ascii="Arial" w:hAnsi="Arial" w:cs="Arial"/>
          <w:b/>
        </w:rPr>
      </w:pPr>
      <w:r>
        <w:rPr>
          <w:rFonts w:ascii="Arial" w:hAnsi="Arial" w:cs="Arial"/>
          <w:b/>
        </w:rPr>
        <w:t xml:space="preserve">Discussion: </w:t>
      </w:r>
    </w:p>
    <w:p w14:paraId="64C5754B" w14:textId="77777777" w:rsidR="004350A9" w:rsidRDefault="004350A9" w:rsidP="004350A9">
      <w:r>
        <w:t>r1</w:t>
      </w:r>
    </w:p>
    <w:p w14:paraId="6E9951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R5-241502</w:t>
      </w:r>
      <w:r>
        <w:rPr>
          <w:color w:val="993300"/>
          <w:u w:val="single"/>
        </w:rPr>
        <w:t>.</w:t>
      </w:r>
    </w:p>
    <w:p w14:paraId="39A5F698" w14:textId="63EBA4FB" w:rsidR="004350A9" w:rsidRDefault="004350A9" w:rsidP="004350A9">
      <w:pPr>
        <w:rPr>
          <w:rFonts w:ascii="Arial" w:hAnsi="Arial" w:cs="Arial"/>
          <w:b/>
          <w:sz w:val="24"/>
        </w:rPr>
      </w:pPr>
      <w:r>
        <w:rPr>
          <w:rFonts w:ascii="Arial" w:hAnsi="Arial" w:cs="Arial"/>
          <w:b/>
          <w:color w:val="0000FF"/>
          <w:sz w:val="24"/>
        </w:rPr>
        <w:t>R5-241502</w:t>
      </w:r>
      <w:r>
        <w:rPr>
          <w:rFonts w:ascii="Arial" w:hAnsi="Arial" w:cs="Arial"/>
          <w:b/>
          <w:color w:val="0000FF"/>
          <w:sz w:val="24"/>
        </w:rPr>
        <w:tab/>
      </w:r>
      <w:r>
        <w:rPr>
          <w:rFonts w:ascii="Arial" w:hAnsi="Arial" w:cs="Arial"/>
          <w:b/>
          <w:sz w:val="24"/>
        </w:rPr>
        <w:t>Correction to NR MAC TC 7.1.1.6.1</w:t>
      </w:r>
    </w:p>
    <w:p w14:paraId="3491EAE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CR-4172  rev 1 Cat: F (Rel-17)</w:t>
      </w:r>
      <w:r>
        <w:rPr>
          <w:i/>
        </w:rPr>
        <w:br/>
      </w:r>
      <w:r>
        <w:rPr>
          <w:i/>
        </w:rPr>
        <w:br/>
      </w:r>
      <w:r>
        <w:rPr>
          <w:i/>
        </w:rPr>
        <w:tab/>
      </w:r>
      <w:r>
        <w:rPr>
          <w:i/>
        </w:rPr>
        <w:tab/>
      </w:r>
      <w:r>
        <w:rPr>
          <w:i/>
        </w:rPr>
        <w:tab/>
      </w:r>
      <w:r>
        <w:rPr>
          <w:i/>
        </w:rPr>
        <w:tab/>
      </w:r>
      <w:r>
        <w:rPr>
          <w:i/>
        </w:rPr>
        <w:tab/>
        <w:t>Source: MediaTek Inc.</w:t>
      </w:r>
    </w:p>
    <w:p w14:paraId="223041EE" w14:textId="77777777" w:rsidR="004350A9" w:rsidRDefault="004350A9" w:rsidP="004350A9">
      <w:pPr>
        <w:rPr>
          <w:color w:val="808080"/>
        </w:rPr>
      </w:pPr>
      <w:r>
        <w:rPr>
          <w:color w:val="808080"/>
        </w:rPr>
        <w:t>(Replaces R5-240177)</w:t>
      </w:r>
    </w:p>
    <w:p w14:paraId="57580E2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606618" w14:textId="3385531B" w:rsidR="004350A9" w:rsidRDefault="004350A9" w:rsidP="004350A9">
      <w:pPr>
        <w:rPr>
          <w:rFonts w:ascii="Arial" w:hAnsi="Arial" w:cs="Arial"/>
          <w:b/>
          <w:sz w:val="24"/>
        </w:rPr>
      </w:pPr>
      <w:r>
        <w:rPr>
          <w:rFonts w:ascii="Arial" w:hAnsi="Arial" w:cs="Arial"/>
          <w:b/>
          <w:color w:val="0000FF"/>
          <w:sz w:val="24"/>
        </w:rPr>
        <w:t>R5-240178</w:t>
      </w:r>
      <w:r>
        <w:rPr>
          <w:rFonts w:ascii="Arial" w:hAnsi="Arial" w:cs="Arial"/>
          <w:b/>
          <w:color w:val="0000FF"/>
          <w:sz w:val="24"/>
        </w:rPr>
        <w:tab/>
      </w:r>
      <w:r>
        <w:rPr>
          <w:rFonts w:ascii="Arial" w:hAnsi="Arial" w:cs="Arial"/>
          <w:b/>
          <w:sz w:val="24"/>
        </w:rPr>
        <w:t>Correction to NR MAC TC 7.1.1.6.2 and 7.1.1.6.3</w:t>
      </w:r>
    </w:p>
    <w:p w14:paraId="055496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CR-4173  Cat: F (Rel-17)</w:t>
      </w:r>
      <w:r>
        <w:rPr>
          <w:i/>
        </w:rPr>
        <w:br/>
      </w:r>
      <w:r>
        <w:rPr>
          <w:i/>
        </w:rPr>
        <w:br/>
      </w:r>
      <w:r>
        <w:rPr>
          <w:i/>
        </w:rPr>
        <w:tab/>
      </w:r>
      <w:r>
        <w:rPr>
          <w:i/>
        </w:rPr>
        <w:tab/>
      </w:r>
      <w:r>
        <w:rPr>
          <w:i/>
        </w:rPr>
        <w:tab/>
      </w:r>
      <w:r>
        <w:rPr>
          <w:i/>
        </w:rPr>
        <w:tab/>
      </w:r>
      <w:r>
        <w:rPr>
          <w:i/>
        </w:rPr>
        <w:tab/>
        <w:t>Source: MediaTek Inc.</w:t>
      </w:r>
    </w:p>
    <w:p w14:paraId="79C697D4" w14:textId="77777777" w:rsidR="004350A9" w:rsidRDefault="004350A9" w:rsidP="004350A9">
      <w:pPr>
        <w:rPr>
          <w:rFonts w:ascii="Arial" w:hAnsi="Arial" w:cs="Arial"/>
          <w:b/>
        </w:rPr>
      </w:pPr>
      <w:r>
        <w:rPr>
          <w:rFonts w:ascii="Arial" w:hAnsi="Arial" w:cs="Arial"/>
          <w:b/>
        </w:rPr>
        <w:t xml:space="preserve">Discussion: </w:t>
      </w:r>
    </w:p>
    <w:p w14:paraId="021E202F" w14:textId="77777777" w:rsidR="004350A9" w:rsidRDefault="004350A9" w:rsidP="004350A9">
      <w:r>
        <w:t>r1</w:t>
      </w:r>
    </w:p>
    <w:p w14:paraId="2E97D8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R5-241503</w:t>
      </w:r>
      <w:r>
        <w:rPr>
          <w:color w:val="993300"/>
          <w:u w:val="single"/>
        </w:rPr>
        <w:t>.</w:t>
      </w:r>
    </w:p>
    <w:p w14:paraId="4072D708" w14:textId="7D4BA502" w:rsidR="004350A9" w:rsidRDefault="004350A9" w:rsidP="004350A9">
      <w:pPr>
        <w:rPr>
          <w:rFonts w:ascii="Arial" w:hAnsi="Arial" w:cs="Arial"/>
          <w:b/>
          <w:sz w:val="24"/>
        </w:rPr>
      </w:pPr>
      <w:r>
        <w:rPr>
          <w:rFonts w:ascii="Arial" w:hAnsi="Arial" w:cs="Arial"/>
          <w:b/>
          <w:color w:val="0000FF"/>
          <w:sz w:val="24"/>
        </w:rPr>
        <w:t>R5-241503</w:t>
      </w:r>
      <w:r>
        <w:rPr>
          <w:rFonts w:ascii="Arial" w:hAnsi="Arial" w:cs="Arial"/>
          <w:b/>
          <w:color w:val="0000FF"/>
          <w:sz w:val="24"/>
        </w:rPr>
        <w:tab/>
      </w:r>
      <w:r>
        <w:rPr>
          <w:rFonts w:ascii="Arial" w:hAnsi="Arial" w:cs="Arial"/>
          <w:b/>
          <w:sz w:val="24"/>
        </w:rPr>
        <w:t>Correction to NR MAC TC 7.1.1.6.2 and 7.1.1.6.3</w:t>
      </w:r>
    </w:p>
    <w:p w14:paraId="1B1D4D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CR-4173  rev 1 Cat: F (Rel-17)</w:t>
      </w:r>
      <w:r>
        <w:rPr>
          <w:i/>
        </w:rPr>
        <w:br/>
      </w:r>
      <w:r>
        <w:rPr>
          <w:i/>
        </w:rPr>
        <w:br/>
      </w:r>
      <w:r>
        <w:rPr>
          <w:i/>
        </w:rPr>
        <w:tab/>
      </w:r>
      <w:r>
        <w:rPr>
          <w:i/>
        </w:rPr>
        <w:tab/>
      </w:r>
      <w:r>
        <w:rPr>
          <w:i/>
        </w:rPr>
        <w:tab/>
      </w:r>
      <w:r>
        <w:rPr>
          <w:i/>
        </w:rPr>
        <w:tab/>
      </w:r>
      <w:r>
        <w:rPr>
          <w:i/>
        </w:rPr>
        <w:tab/>
        <w:t>Source: MediaTek Inc.</w:t>
      </w:r>
    </w:p>
    <w:p w14:paraId="43FB4F6B" w14:textId="77777777" w:rsidR="004350A9" w:rsidRDefault="004350A9" w:rsidP="004350A9">
      <w:pPr>
        <w:rPr>
          <w:color w:val="808080"/>
        </w:rPr>
      </w:pPr>
      <w:r>
        <w:rPr>
          <w:color w:val="808080"/>
        </w:rPr>
        <w:t>(Replaces R5-240178)</w:t>
      </w:r>
    </w:p>
    <w:p w14:paraId="668DB1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7152C" w14:textId="673CB590" w:rsidR="004350A9" w:rsidRDefault="004350A9" w:rsidP="004350A9">
      <w:pPr>
        <w:rPr>
          <w:rFonts w:ascii="Arial" w:hAnsi="Arial" w:cs="Arial"/>
          <w:b/>
          <w:sz w:val="24"/>
        </w:rPr>
      </w:pPr>
      <w:r>
        <w:rPr>
          <w:rFonts w:ascii="Arial" w:hAnsi="Arial" w:cs="Arial"/>
          <w:b/>
          <w:color w:val="0000FF"/>
          <w:sz w:val="24"/>
        </w:rPr>
        <w:t>R5-240179</w:t>
      </w:r>
      <w:r>
        <w:rPr>
          <w:rFonts w:ascii="Arial" w:hAnsi="Arial" w:cs="Arial"/>
          <w:b/>
          <w:color w:val="0000FF"/>
          <w:sz w:val="24"/>
        </w:rPr>
        <w:tab/>
      </w:r>
      <w:r>
        <w:rPr>
          <w:rFonts w:ascii="Arial" w:hAnsi="Arial" w:cs="Arial"/>
          <w:b/>
          <w:sz w:val="24"/>
        </w:rPr>
        <w:t>Correction to NR MAC TC 7.1.1.6.4 and 7.1.1.6.5</w:t>
      </w:r>
    </w:p>
    <w:p w14:paraId="73C0B2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CR-4174  Cat: F (Rel-17)</w:t>
      </w:r>
      <w:r>
        <w:rPr>
          <w:i/>
        </w:rPr>
        <w:br/>
      </w:r>
      <w:r>
        <w:rPr>
          <w:i/>
        </w:rPr>
        <w:br/>
      </w:r>
      <w:r>
        <w:rPr>
          <w:i/>
        </w:rPr>
        <w:tab/>
      </w:r>
      <w:r>
        <w:rPr>
          <w:i/>
        </w:rPr>
        <w:tab/>
      </w:r>
      <w:r>
        <w:rPr>
          <w:i/>
        </w:rPr>
        <w:tab/>
      </w:r>
      <w:r>
        <w:rPr>
          <w:i/>
        </w:rPr>
        <w:tab/>
      </w:r>
      <w:r>
        <w:rPr>
          <w:i/>
        </w:rPr>
        <w:tab/>
        <w:t>Source: MediaTek Inc.</w:t>
      </w:r>
    </w:p>
    <w:p w14:paraId="7DA3A2A2" w14:textId="77777777" w:rsidR="004350A9" w:rsidRDefault="004350A9" w:rsidP="004350A9">
      <w:pPr>
        <w:rPr>
          <w:rFonts w:ascii="Arial" w:hAnsi="Arial" w:cs="Arial"/>
          <w:b/>
        </w:rPr>
      </w:pPr>
      <w:r>
        <w:rPr>
          <w:rFonts w:ascii="Arial" w:hAnsi="Arial" w:cs="Arial"/>
          <w:b/>
        </w:rPr>
        <w:t xml:space="preserve">Discussion: </w:t>
      </w:r>
    </w:p>
    <w:p w14:paraId="4FBCA47D" w14:textId="77777777" w:rsidR="004350A9" w:rsidRDefault="004350A9" w:rsidP="004350A9">
      <w:r>
        <w:t>r1</w:t>
      </w:r>
    </w:p>
    <w:p w14:paraId="6A266D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R5-241504</w:t>
      </w:r>
      <w:r>
        <w:rPr>
          <w:color w:val="993300"/>
          <w:u w:val="single"/>
        </w:rPr>
        <w:t>.</w:t>
      </w:r>
    </w:p>
    <w:p w14:paraId="02610CBC" w14:textId="4E7A0F0B" w:rsidR="004350A9" w:rsidRDefault="004350A9" w:rsidP="004350A9">
      <w:pPr>
        <w:rPr>
          <w:rFonts w:ascii="Arial" w:hAnsi="Arial" w:cs="Arial"/>
          <w:b/>
          <w:sz w:val="24"/>
        </w:rPr>
      </w:pPr>
      <w:r>
        <w:rPr>
          <w:rFonts w:ascii="Arial" w:hAnsi="Arial" w:cs="Arial"/>
          <w:b/>
          <w:color w:val="0000FF"/>
          <w:sz w:val="24"/>
        </w:rPr>
        <w:t>R5-241504</w:t>
      </w:r>
      <w:r>
        <w:rPr>
          <w:rFonts w:ascii="Arial" w:hAnsi="Arial" w:cs="Arial"/>
          <w:b/>
          <w:color w:val="0000FF"/>
          <w:sz w:val="24"/>
        </w:rPr>
        <w:tab/>
      </w:r>
      <w:r>
        <w:rPr>
          <w:rFonts w:ascii="Arial" w:hAnsi="Arial" w:cs="Arial"/>
          <w:b/>
          <w:sz w:val="24"/>
        </w:rPr>
        <w:t>Correction to NR MAC TC 7.1.1.6.4 and 7.1.1.6.5</w:t>
      </w:r>
    </w:p>
    <w:p w14:paraId="0DE3B13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CR-4174  rev 1 Cat: F (Rel-17)</w:t>
      </w:r>
      <w:r>
        <w:rPr>
          <w:i/>
        </w:rPr>
        <w:br/>
      </w:r>
      <w:r>
        <w:rPr>
          <w:i/>
        </w:rPr>
        <w:br/>
      </w:r>
      <w:r>
        <w:rPr>
          <w:i/>
        </w:rPr>
        <w:tab/>
      </w:r>
      <w:r>
        <w:rPr>
          <w:i/>
        </w:rPr>
        <w:tab/>
      </w:r>
      <w:r>
        <w:rPr>
          <w:i/>
        </w:rPr>
        <w:tab/>
      </w:r>
      <w:r>
        <w:rPr>
          <w:i/>
        </w:rPr>
        <w:tab/>
      </w:r>
      <w:r>
        <w:rPr>
          <w:i/>
        </w:rPr>
        <w:tab/>
        <w:t>Source: MediaTek Inc.</w:t>
      </w:r>
    </w:p>
    <w:p w14:paraId="17CE86EB" w14:textId="77777777" w:rsidR="004350A9" w:rsidRDefault="004350A9" w:rsidP="004350A9">
      <w:pPr>
        <w:rPr>
          <w:color w:val="808080"/>
        </w:rPr>
      </w:pPr>
      <w:r>
        <w:rPr>
          <w:color w:val="808080"/>
        </w:rPr>
        <w:lastRenderedPageBreak/>
        <w:t>(Replaces R5-240179)</w:t>
      </w:r>
    </w:p>
    <w:p w14:paraId="736D74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4E0346" w14:textId="7F7980E5" w:rsidR="004350A9" w:rsidRDefault="004350A9" w:rsidP="004350A9">
      <w:pPr>
        <w:rPr>
          <w:rFonts w:ascii="Arial" w:hAnsi="Arial" w:cs="Arial"/>
          <w:b/>
          <w:sz w:val="24"/>
        </w:rPr>
      </w:pPr>
      <w:r>
        <w:rPr>
          <w:rFonts w:ascii="Arial" w:hAnsi="Arial" w:cs="Arial"/>
          <w:b/>
          <w:color w:val="0000FF"/>
          <w:sz w:val="24"/>
        </w:rPr>
        <w:t>R5-240180</w:t>
      </w:r>
      <w:r>
        <w:rPr>
          <w:rFonts w:ascii="Arial" w:hAnsi="Arial" w:cs="Arial"/>
          <w:b/>
          <w:color w:val="0000FF"/>
          <w:sz w:val="24"/>
        </w:rPr>
        <w:tab/>
      </w:r>
      <w:r>
        <w:rPr>
          <w:rFonts w:ascii="Arial" w:hAnsi="Arial" w:cs="Arial"/>
          <w:b/>
          <w:sz w:val="24"/>
        </w:rPr>
        <w:t>Correction to NR MAC TC 7.1.1.8.1</w:t>
      </w:r>
    </w:p>
    <w:p w14:paraId="2FCF05E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CR-4175  Cat: F (Rel-17)</w:t>
      </w:r>
      <w:r>
        <w:rPr>
          <w:i/>
        </w:rPr>
        <w:br/>
      </w:r>
      <w:r>
        <w:rPr>
          <w:i/>
        </w:rPr>
        <w:br/>
      </w:r>
      <w:r>
        <w:rPr>
          <w:i/>
        </w:rPr>
        <w:tab/>
      </w:r>
      <w:r>
        <w:rPr>
          <w:i/>
        </w:rPr>
        <w:tab/>
      </w:r>
      <w:r>
        <w:rPr>
          <w:i/>
        </w:rPr>
        <w:tab/>
      </w:r>
      <w:r>
        <w:rPr>
          <w:i/>
        </w:rPr>
        <w:tab/>
      </w:r>
      <w:r>
        <w:rPr>
          <w:i/>
        </w:rPr>
        <w:tab/>
        <w:t>Source: MediaTek Inc.</w:t>
      </w:r>
    </w:p>
    <w:p w14:paraId="4CA5C476" w14:textId="77777777" w:rsidR="004350A9" w:rsidRDefault="004350A9" w:rsidP="004350A9">
      <w:pPr>
        <w:rPr>
          <w:rFonts w:ascii="Arial" w:hAnsi="Arial" w:cs="Arial"/>
          <w:b/>
        </w:rPr>
      </w:pPr>
      <w:r>
        <w:rPr>
          <w:rFonts w:ascii="Arial" w:hAnsi="Arial" w:cs="Arial"/>
          <w:b/>
        </w:rPr>
        <w:t xml:space="preserve">Discussion: </w:t>
      </w:r>
    </w:p>
    <w:p w14:paraId="48B7A405" w14:textId="77777777" w:rsidR="004350A9" w:rsidRDefault="004350A9" w:rsidP="004350A9">
      <w:r>
        <w:t>r1</w:t>
      </w:r>
    </w:p>
    <w:p w14:paraId="18A210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R5-241505</w:t>
      </w:r>
      <w:r>
        <w:rPr>
          <w:color w:val="993300"/>
          <w:u w:val="single"/>
        </w:rPr>
        <w:t>.</w:t>
      </w:r>
    </w:p>
    <w:p w14:paraId="4B128332" w14:textId="45F934CF" w:rsidR="004350A9" w:rsidRDefault="004350A9" w:rsidP="004350A9">
      <w:pPr>
        <w:rPr>
          <w:rFonts w:ascii="Arial" w:hAnsi="Arial" w:cs="Arial"/>
          <w:b/>
          <w:sz w:val="24"/>
        </w:rPr>
      </w:pPr>
      <w:r>
        <w:rPr>
          <w:rFonts w:ascii="Arial" w:hAnsi="Arial" w:cs="Arial"/>
          <w:b/>
          <w:color w:val="0000FF"/>
          <w:sz w:val="24"/>
        </w:rPr>
        <w:t>R5-241505</w:t>
      </w:r>
      <w:r>
        <w:rPr>
          <w:rFonts w:ascii="Arial" w:hAnsi="Arial" w:cs="Arial"/>
          <w:b/>
          <w:color w:val="0000FF"/>
          <w:sz w:val="24"/>
        </w:rPr>
        <w:tab/>
      </w:r>
      <w:r>
        <w:rPr>
          <w:rFonts w:ascii="Arial" w:hAnsi="Arial" w:cs="Arial"/>
          <w:b/>
          <w:sz w:val="24"/>
        </w:rPr>
        <w:t>Correction to NR MAC TC 7.1.1.8.1</w:t>
      </w:r>
    </w:p>
    <w:p w14:paraId="2242DD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CR-4175  rev 1 Cat: F (Rel-17)</w:t>
      </w:r>
      <w:r>
        <w:rPr>
          <w:i/>
        </w:rPr>
        <w:br/>
      </w:r>
      <w:r>
        <w:rPr>
          <w:i/>
        </w:rPr>
        <w:br/>
      </w:r>
      <w:r>
        <w:rPr>
          <w:i/>
        </w:rPr>
        <w:tab/>
      </w:r>
      <w:r>
        <w:rPr>
          <w:i/>
        </w:rPr>
        <w:tab/>
      </w:r>
      <w:r>
        <w:rPr>
          <w:i/>
        </w:rPr>
        <w:tab/>
      </w:r>
      <w:r>
        <w:rPr>
          <w:i/>
        </w:rPr>
        <w:tab/>
      </w:r>
      <w:r>
        <w:rPr>
          <w:i/>
        </w:rPr>
        <w:tab/>
        <w:t>Source: MediaTek Inc.</w:t>
      </w:r>
    </w:p>
    <w:p w14:paraId="15A6D00F" w14:textId="77777777" w:rsidR="004350A9" w:rsidRDefault="004350A9" w:rsidP="004350A9">
      <w:pPr>
        <w:rPr>
          <w:color w:val="808080"/>
        </w:rPr>
      </w:pPr>
      <w:r>
        <w:rPr>
          <w:color w:val="808080"/>
        </w:rPr>
        <w:t>(Replaces R5-240180)</w:t>
      </w:r>
    </w:p>
    <w:p w14:paraId="4989F7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84555" w14:textId="19A9AF20" w:rsidR="004350A9" w:rsidRDefault="004350A9" w:rsidP="004350A9">
      <w:pPr>
        <w:rPr>
          <w:rFonts w:ascii="Arial" w:hAnsi="Arial" w:cs="Arial"/>
          <w:b/>
          <w:sz w:val="24"/>
        </w:rPr>
      </w:pPr>
      <w:r>
        <w:rPr>
          <w:rFonts w:ascii="Arial" w:hAnsi="Arial" w:cs="Arial"/>
          <w:b/>
          <w:color w:val="0000FF"/>
          <w:sz w:val="24"/>
        </w:rPr>
        <w:t>R5-240413</w:t>
      </w:r>
      <w:r>
        <w:rPr>
          <w:rFonts w:ascii="Arial" w:hAnsi="Arial" w:cs="Arial"/>
          <w:b/>
          <w:color w:val="0000FF"/>
          <w:sz w:val="24"/>
        </w:rPr>
        <w:tab/>
      </w:r>
      <w:r>
        <w:rPr>
          <w:rFonts w:ascii="Arial" w:hAnsi="Arial" w:cs="Arial"/>
          <w:b/>
          <w:sz w:val="24"/>
        </w:rPr>
        <w:t>Correction of MAC TC 7.1.1.6.2-UL CG type1</w:t>
      </w:r>
    </w:p>
    <w:p w14:paraId="6567E00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CR-4219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8CD01" w14:textId="77777777" w:rsidR="004350A9" w:rsidRDefault="004350A9" w:rsidP="004350A9">
      <w:pPr>
        <w:rPr>
          <w:rFonts w:ascii="Arial" w:hAnsi="Arial" w:cs="Arial"/>
          <w:b/>
        </w:rPr>
      </w:pPr>
      <w:r>
        <w:rPr>
          <w:rFonts w:ascii="Arial" w:hAnsi="Arial" w:cs="Arial"/>
          <w:b/>
        </w:rPr>
        <w:t xml:space="preserve">Discussion: </w:t>
      </w:r>
    </w:p>
    <w:p w14:paraId="344E8400" w14:textId="77777777" w:rsidR="004350A9" w:rsidRDefault="004350A9" w:rsidP="004350A9">
      <w:r>
        <w:t>late doc</w:t>
      </w:r>
    </w:p>
    <w:p w14:paraId="6FC562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9F99F" w14:textId="6E15C91F" w:rsidR="004350A9" w:rsidRDefault="004350A9" w:rsidP="004350A9">
      <w:pPr>
        <w:rPr>
          <w:rFonts w:ascii="Arial" w:hAnsi="Arial" w:cs="Arial"/>
          <w:b/>
          <w:sz w:val="24"/>
        </w:rPr>
      </w:pPr>
      <w:r>
        <w:rPr>
          <w:rFonts w:ascii="Arial" w:hAnsi="Arial" w:cs="Arial"/>
          <w:b/>
          <w:color w:val="0000FF"/>
          <w:sz w:val="24"/>
        </w:rPr>
        <w:t>R5-240414</w:t>
      </w:r>
      <w:r>
        <w:rPr>
          <w:rFonts w:ascii="Arial" w:hAnsi="Arial" w:cs="Arial"/>
          <w:b/>
          <w:color w:val="0000FF"/>
          <w:sz w:val="24"/>
        </w:rPr>
        <w:tab/>
      </w:r>
      <w:r>
        <w:rPr>
          <w:rFonts w:ascii="Arial" w:hAnsi="Arial" w:cs="Arial"/>
          <w:b/>
          <w:sz w:val="24"/>
        </w:rPr>
        <w:t>Correction of MAC TC 7.1.1.3.2b-Lcp-Restriction</w:t>
      </w:r>
    </w:p>
    <w:p w14:paraId="2112A12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792CEB" w14:textId="77777777" w:rsidR="004350A9" w:rsidRDefault="004350A9" w:rsidP="004350A9">
      <w:pPr>
        <w:rPr>
          <w:rFonts w:ascii="Arial" w:hAnsi="Arial" w:cs="Arial"/>
          <w:b/>
        </w:rPr>
      </w:pPr>
      <w:r>
        <w:rPr>
          <w:rFonts w:ascii="Arial" w:hAnsi="Arial" w:cs="Arial"/>
          <w:b/>
        </w:rPr>
        <w:t xml:space="preserve">Discussion: </w:t>
      </w:r>
    </w:p>
    <w:p w14:paraId="390070B4" w14:textId="77777777" w:rsidR="004350A9" w:rsidRDefault="004350A9" w:rsidP="004350A9">
      <w:r>
        <w:t>late doc</w:t>
      </w:r>
    </w:p>
    <w:p w14:paraId="05716569" w14:textId="77777777" w:rsidR="004350A9" w:rsidRDefault="004350A9" w:rsidP="004350A9">
      <w:r>
        <w:t>ETSI MCC: 2 coversheet typos.</w:t>
      </w:r>
    </w:p>
    <w:p w14:paraId="07CE0B71" w14:textId="77777777" w:rsidR="004350A9" w:rsidRDefault="004350A9" w:rsidP="004350A9">
      <w:r>
        <w:t>Motorola Mobility: why delete the timer?</w:t>
      </w:r>
    </w:p>
    <w:p w14:paraId="511E0F76" w14:textId="77777777" w:rsidR="004350A9" w:rsidRDefault="004350A9" w:rsidP="004350A9">
      <w:r>
        <w:t>Pls. remove Note 1.</w:t>
      </w:r>
    </w:p>
    <w:p w14:paraId="355135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R5-241506</w:t>
      </w:r>
      <w:r>
        <w:rPr>
          <w:color w:val="993300"/>
          <w:u w:val="single"/>
        </w:rPr>
        <w:t>.</w:t>
      </w:r>
    </w:p>
    <w:p w14:paraId="0929AFA2" w14:textId="3362801A" w:rsidR="004350A9" w:rsidRDefault="004350A9" w:rsidP="004350A9">
      <w:pPr>
        <w:rPr>
          <w:rFonts w:ascii="Arial" w:hAnsi="Arial" w:cs="Arial"/>
          <w:b/>
          <w:sz w:val="24"/>
        </w:rPr>
      </w:pPr>
      <w:r>
        <w:rPr>
          <w:rFonts w:ascii="Arial" w:hAnsi="Arial" w:cs="Arial"/>
          <w:b/>
          <w:color w:val="0000FF"/>
          <w:sz w:val="24"/>
        </w:rPr>
        <w:t>R5-241506</w:t>
      </w:r>
      <w:r>
        <w:rPr>
          <w:rFonts w:ascii="Arial" w:hAnsi="Arial" w:cs="Arial"/>
          <w:b/>
          <w:color w:val="0000FF"/>
          <w:sz w:val="24"/>
        </w:rPr>
        <w:tab/>
      </w:r>
      <w:r>
        <w:rPr>
          <w:rFonts w:ascii="Arial" w:hAnsi="Arial" w:cs="Arial"/>
          <w:b/>
          <w:sz w:val="24"/>
        </w:rPr>
        <w:t>Correction of MAC TC 7.1.1.3.2b-Lcp-Restriction</w:t>
      </w:r>
    </w:p>
    <w:p w14:paraId="18CA10A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1AE33" w14:textId="77777777" w:rsidR="004350A9" w:rsidRDefault="004350A9" w:rsidP="004350A9">
      <w:pPr>
        <w:rPr>
          <w:color w:val="808080"/>
        </w:rPr>
      </w:pPr>
      <w:r>
        <w:rPr>
          <w:color w:val="808080"/>
        </w:rPr>
        <w:lastRenderedPageBreak/>
        <w:t>(Replaces R5-240414)</w:t>
      </w:r>
    </w:p>
    <w:p w14:paraId="5777C5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23FC44" w14:textId="37A10F85" w:rsidR="004350A9" w:rsidRDefault="004350A9" w:rsidP="004350A9">
      <w:pPr>
        <w:rPr>
          <w:rFonts w:ascii="Arial" w:hAnsi="Arial" w:cs="Arial"/>
          <w:b/>
          <w:sz w:val="24"/>
        </w:rPr>
      </w:pPr>
      <w:r>
        <w:rPr>
          <w:rFonts w:ascii="Arial" w:hAnsi="Arial" w:cs="Arial"/>
          <w:b/>
          <w:color w:val="0000FF"/>
          <w:sz w:val="24"/>
        </w:rPr>
        <w:t>R5-240415</w:t>
      </w:r>
      <w:r>
        <w:rPr>
          <w:rFonts w:ascii="Arial" w:hAnsi="Arial" w:cs="Arial"/>
          <w:b/>
          <w:color w:val="0000FF"/>
          <w:sz w:val="24"/>
        </w:rPr>
        <w:tab/>
      </w:r>
      <w:r>
        <w:rPr>
          <w:rFonts w:ascii="Arial" w:hAnsi="Arial" w:cs="Arial"/>
          <w:b/>
          <w:sz w:val="24"/>
        </w:rPr>
        <w:t>Correction of MAC TC 7.1.1.8.1-BWP switch</w:t>
      </w:r>
    </w:p>
    <w:p w14:paraId="1317DE6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F096CB" w14:textId="77777777" w:rsidR="004350A9" w:rsidRDefault="004350A9" w:rsidP="004350A9">
      <w:pPr>
        <w:rPr>
          <w:rFonts w:ascii="Arial" w:hAnsi="Arial" w:cs="Arial"/>
          <w:b/>
        </w:rPr>
      </w:pPr>
      <w:r>
        <w:rPr>
          <w:rFonts w:ascii="Arial" w:hAnsi="Arial" w:cs="Arial"/>
          <w:b/>
        </w:rPr>
        <w:t xml:space="preserve">Discussion: </w:t>
      </w:r>
    </w:p>
    <w:p w14:paraId="57FF14AE" w14:textId="77777777" w:rsidR="004350A9" w:rsidRDefault="004350A9" w:rsidP="004350A9">
      <w:r>
        <w:t>late doc</w:t>
      </w:r>
    </w:p>
    <w:p w14:paraId="142C543E" w14:textId="77777777" w:rsidR="004350A9" w:rsidRDefault="004350A9" w:rsidP="004350A9">
      <w:r>
        <w:t>overlap with R5-240180</w:t>
      </w:r>
    </w:p>
    <w:p w14:paraId="74957464" w14:textId="77777777" w:rsidR="004350A9" w:rsidRDefault="004350A9" w:rsidP="004350A9">
      <w:r>
        <w:t>r1</w:t>
      </w:r>
    </w:p>
    <w:p w14:paraId="05B02A2D" w14:textId="77777777" w:rsidR="004350A9" w:rsidRDefault="004350A9" w:rsidP="004350A9">
      <w:r>
        <w:t>Deferred.</w:t>
      </w:r>
    </w:p>
    <w:p w14:paraId="4C3654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R5-241507</w:t>
      </w:r>
      <w:r>
        <w:rPr>
          <w:color w:val="993300"/>
          <w:u w:val="single"/>
        </w:rPr>
        <w:t>.</w:t>
      </w:r>
    </w:p>
    <w:p w14:paraId="1A783C1A" w14:textId="4882B042" w:rsidR="004350A9" w:rsidRDefault="004350A9" w:rsidP="004350A9">
      <w:pPr>
        <w:rPr>
          <w:rFonts w:ascii="Arial" w:hAnsi="Arial" w:cs="Arial"/>
          <w:b/>
          <w:sz w:val="24"/>
        </w:rPr>
      </w:pPr>
      <w:r>
        <w:rPr>
          <w:rFonts w:ascii="Arial" w:hAnsi="Arial" w:cs="Arial"/>
          <w:b/>
          <w:color w:val="0000FF"/>
          <w:sz w:val="24"/>
        </w:rPr>
        <w:t>R5-241507</w:t>
      </w:r>
      <w:r>
        <w:rPr>
          <w:rFonts w:ascii="Arial" w:hAnsi="Arial" w:cs="Arial"/>
          <w:b/>
          <w:color w:val="0000FF"/>
          <w:sz w:val="24"/>
        </w:rPr>
        <w:tab/>
      </w:r>
      <w:r>
        <w:rPr>
          <w:rFonts w:ascii="Arial" w:hAnsi="Arial" w:cs="Arial"/>
          <w:b/>
          <w:sz w:val="24"/>
        </w:rPr>
        <w:t>Correction of MAC TC 7.1.1.8.1-BWP switch</w:t>
      </w:r>
    </w:p>
    <w:p w14:paraId="47644B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231FE" w14:textId="77777777" w:rsidR="004350A9" w:rsidRDefault="004350A9" w:rsidP="004350A9">
      <w:pPr>
        <w:rPr>
          <w:color w:val="808080"/>
        </w:rPr>
      </w:pPr>
      <w:r>
        <w:rPr>
          <w:color w:val="808080"/>
        </w:rPr>
        <w:t>(Replaces R5-240415)</w:t>
      </w:r>
    </w:p>
    <w:p w14:paraId="75537AC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906D8B" w14:textId="4704ECB8" w:rsidR="004350A9" w:rsidRDefault="004350A9" w:rsidP="004350A9">
      <w:pPr>
        <w:rPr>
          <w:rFonts w:ascii="Arial" w:hAnsi="Arial" w:cs="Arial"/>
          <w:b/>
          <w:sz w:val="24"/>
        </w:rPr>
      </w:pPr>
      <w:r>
        <w:rPr>
          <w:rFonts w:ascii="Arial" w:hAnsi="Arial" w:cs="Arial"/>
          <w:b/>
          <w:color w:val="0000FF"/>
          <w:sz w:val="24"/>
        </w:rPr>
        <w:t>R5-240656</w:t>
      </w:r>
      <w:r>
        <w:rPr>
          <w:rFonts w:ascii="Arial" w:hAnsi="Arial" w:cs="Arial"/>
          <w:b/>
          <w:color w:val="0000FF"/>
          <w:sz w:val="24"/>
        </w:rPr>
        <w:tab/>
      </w:r>
      <w:r>
        <w:rPr>
          <w:rFonts w:ascii="Arial" w:hAnsi="Arial" w:cs="Arial"/>
          <w:b/>
          <w:sz w:val="24"/>
        </w:rPr>
        <w:t>Correction and updates to NR TC 7.1.1.10.2</w:t>
      </w:r>
    </w:p>
    <w:p w14:paraId="238AD67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CR-4269  Cat: F (Rel-17)</w:t>
      </w:r>
      <w:r>
        <w:rPr>
          <w:i/>
        </w:rPr>
        <w:br/>
      </w:r>
      <w:r>
        <w:rPr>
          <w:i/>
        </w:rPr>
        <w:br/>
      </w:r>
      <w:r>
        <w:rPr>
          <w:i/>
        </w:rPr>
        <w:tab/>
      </w:r>
      <w:r>
        <w:rPr>
          <w:i/>
        </w:rPr>
        <w:tab/>
      </w:r>
      <w:r>
        <w:rPr>
          <w:i/>
        </w:rPr>
        <w:tab/>
      </w:r>
      <w:r>
        <w:rPr>
          <w:i/>
        </w:rPr>
        <w:tab/>
      </w:r>
      <w:r>
        <w:rPr>
          <w:i/>
        </w:rPr>
        <w:tab/>
        <w:t>Source: Qualcomm CDMA Technologies</w:t>
      </w:r>
    </w:p>
    <w:p w14:paraId="6C305561" w14:textId="77777777" w:rsidR="004350A9" w:rsidRDefault="004350A9" w:rsidP="004350A9">
      <w:pPr>
        <w:rPr>
          <w:rFonts w:ascii="Arial" w:hAnsi="Arial" w:cs="Arial"/>
          <w:b/>
        </w:rPr>
      </w:pPr>
      <w:r>
        <w:rPr>
          <w:rFonts w:ascii="Arial" w:hAnsi="Arial" w:cs="Arial"/>
          <w:b/>
        </w:rPr>
        <w:t xml:space="preserve">Discussion: </w:t>
      </w:r>
    </w:p>
    <w:p w14:paraId="117998CE" w14:textId="77777777" w:rsidR="004350A9" w:rsidRDefault="004350A9" w:rsidP="004350A9">
      <w:r>
        <w:t>late doc</w:t>
      </w:r>
    </w:p>
    <w:p w14:paraId="5820C709" w14:textId="77777777" w:rsidR="004350A9" w:rsidRDefault="004350A9" w:rsidP="004350A9">
      <w:r>
        <w:t>r1</w:t>
      </w:r>
    </w:p>
    <w:p w14:paraId="680E39D5" w14:textId="77777777" w:rsidR="004350A9" w:rsidRDefault="004350A9" w:rsidP="004350A9">
      <w:r>
        <w:t>Deferred.</w:t>
      </w:r>
    </w:p>
    <w:p w14:paraId="0DA75D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R5-241508</w:t>
      </w:r>
      <w:r>
        <w:rPr>
          <w:color w:val="993300"/>
          <w:u w:val="single"/>
        </w:rPr>
        <w:t>.</w:t>
      </w:r>
    </w:p>
    <w:p w14:paraId="7181B88C" w14:textId="2868F648" w:rsidR="004350A9" w:rsidRDefault="004350A9" w:rsidP="004350A9">
      <w:pPr>
        <w:rPr>
          <w:rFonts w:ascii="Arial" w:hAnsi="Arial" w:cs="Arial"/>
          <w:b/>
          <w:sz w:val="24"/>
        </w:rPr>
      </w:pPr>
      <w:r>
        <w:rPr>
          <w:rFonts w:ascii="Arial" w:hAnsi="Arial" w:cs="Arial"/>
          <w:b/>
          <w:color w:val="0000FF"/>
          <w:sz w:val="24"/>
        </w:rPr>
        <w:t>R5-241508</w:t>
      </w:r>
      <w:r>
        <w:rPr>
          <w:rFonts w:ascii="Arial" w:hAnsi="Arial" w:cs="Arial"/>
          <w:b/>
          <w:color w:val="0000FF"/>
          <w:sz w:val="24"/>
        </w:rPr>
        <w:tab/>
      </w:r>
      <w:r>
        <w:rPr>
          <w:rFonts w:ascii="Arial" w:hAnsi="Arial" w:cs="Arial"/>
          <w:b/>
          <w:sz w:val="24"/>
        </w:rPr>
        <w:t>Correction and updates to NR TC 7.1.1.10.2</w:t>
      </w:r>
    </w:p>
    <w:p w14:paraId="43D2109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CR-4269  rev 1 Cat: F (Rel-17)</w:t>
      </w:r>
      <w:r>
        <w:rPr>
          <w:i/>
        </w:rPr>
        <w:br/>
      </w:r>
      <w:r>
        <w:rPr>
          <w:i/>
        </w:rPr>
        <w:br/>
      </w:r>
      <w:r>
        <w:rPr>
          <w:i/>
        </w:rPr>
        <w:tab/>
      </w:r>
      <w:r>
        <w:rPr>
          <w:i/>
        </w:rPr>
        <w:tab/>
      </w:r>
      <w:r>
        <w:rPr>
          <w:i/>
        </w:rPr>
        <w:tab/>
      </w:r>
      <w:r>
        <w:rPr>
          <w:i/>
        </w:rPr>
        <w:tab/>
      </w:r>
      <w:r>
        <w:rPr>
          <w:i/>
        </w:rPr>
        <w:tab/>
        <w:t>Source: Qualcomm CDMA Technologies</w:t>
      </w:r>
    </w:p>
    <w:p w14:paraId="0FEE532C" w14:textId="77777777" w:rsidR="004350A9" w:rsidRDefault="004350A9" w:rsidP="004350A9">
      <w:pPr>
        <w:rPr>
          <w:color w:val="808080"/>
        </w:rPr>
      </w:pPr>
      <w:r>
        <w:rPr>
          <w:color w:val="808080"/>
        </w:rPr>
        <w:t>(Replaces R5-240656)</w:t>
      </w:r>
    </w:p>
    <w:p w14:paraId="6BC9D9F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9BC384" w14:textId="715F558A" w:rsidR="004350A9" w:rsidRDefault="004350A9" w:rsidP="004350A9">
      <w:pPr>
        <w:rPr>
          <w:rFonts w:ascii="Arial" w:hAnsi="Arial" w:cs="Arial"/>
          <w:b/>
          <w:sz w:val="24"/>
        </w:rPr>
      </w:pPr>
      <w:r>
        <w:rPr>
          <w:rFonts w:ascii="Arial" w:hAnsi="Arial" w:cs="Arial"/>
          <w:b/>
          <w:color w:val="0000FF"/>
          <w:sz w:val="24"/>
        </w:rPr>
        <w:t>R5-241037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eMIMO</w:t>
      </w:r>
      <w:proofErr w:type="spellEnd"/>
      <w:r>
        <w:rPr>
          <w:rFonts w:ascii="Arial" w:hAnsi="Arial" w:cs="Arial"/>
          <w:b/>
          <w:sz w:val="24"/>
        </w:rPr>
        <w:t xml:space="preserve"> TC 7.1.1.3.10</w:t>
      </w:r>
    </w:p>
    <w:p w14:paraId="06B2AD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CR-4286  Cat: F (Rel-17)</w:t>
      </w:r>
      <w:r>
        <w:rPr>
          <w:i/>
        </w:rPr>
        <w:br/>
      </w:r>
      <w:r>
        <w:rPr>
          <w:i/>
        </w:rPr>
        <w:lastRenderedPageBreak/>
        <w:br/>
      </w:r>
      <w:r>
        <w:rPr>
          <w:i/>
        </w:rPr>
        <w:tab/>
      </w:r>
      <w:r>
        <w:rPr>
          <w:i/>
        </w:rPr>
        <w:tab/>
      </w:r>
      <w:r>
        <w:rPr>
          <w:i/>
        </w:rPr>
        <w:tab/>
      </w:r>
      <w:r>
        <w:rPr>
          <w:i/>
        </w:rPr>
        <w:tab/>
      </w:r>
      <w:r>
        <w:rPr>
          <w:i/>
        </w:rPr>
        <w:tab/>
        <w:t>Source: Lenovo</w:t>
      </w:r>
    </w:p>
    <w:p w14:paraId="100E0FF8" w14:textId="77777777" w:rsidR="004350A9" w:rsidRDefault="004350A9" w:rsidP="004350A9">
      <w:pPr>
        <w:rPr>
          <w:rFonts w:ascii="Arial" w:hAnsi="Arial" w:cs="Arial"/>
          <w:b/>
        </w:rPr>
      </w:pPr>
      <w:r>
        <w:rPr>
          <w:rFonts w:ascii="Arial" w:hAnsi="Arial" w:cs="Arial"/>
          <w:b/>
        </w:rPr>
        <w:t xml:space="preserve">Discussion: </w:t>
      </w:r>
    </w:p>
    <w:p w14:paraId="11869311" w14:textId="77777777" w:rsidR="004350A9" w:rsidRDefault="004350A9" w:rsidP="004350A9">
      <w:r>
        <w:t>r1</w:t>
      </w:r>
    </w:p>
    <w:p w14:paraId="3BE24D2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R5-241509</w:t>
      </w:r>
      <w:r>
        <w:rPr>
          <w:color w:val="993300"/>
          <w:u w:val="single"/>
        </w:rPr>
        <w:t>.</w:t>
      </w:r>
    </w:p>
    <w:p w14:paraId="47A7BDD9" w14:textId="5DB81BC3" w:rsidR="004350A9" w:rsidRDefault="004350A9" w:rsidP="004350A9">
      <w:pPr>
        <w:rPr>
          <w:rFonts w:ascii="Arial" w:hAnsi="Arial" w:cs="Arial"/>
          <w:b/>
          <w:sz w:val="24"/>
        </w:rPr>
      </w:pPr>
      <w:r>
        <w:rPr>
          <w:rFonts w:ascii="Arial" w:hAnsi="Arial" w:cs="Arial"/>
          <w:b/>
          <w:color w:val="0000FF"/>
          <w:sz w:val="24"/>
        </w:rPr>
        <w:t>R5-241509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eMIMO</w:t>
      </w:r>
      <w:proofErr w:type="spellEnd"/>
      <w:r>
        <w:rPr>
          <w:rFonts w:ascii="Arial" w:hAnsi="Arial" w:cs="Arial"/>
          <w:b/>
          <w:sz w:val="24"/>
        </w:rPr>
        <w:t xml:space="preserve"> TC 7.1.1.3.10</w:t>
      </w:r>
    </w:p>
    <w:p w14:paraId="4FF0A6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CR-4286  rev 1 Cat: F (Rel-17)</w:t>
      </w:r>
      <w:r>
        <w:rPr>
          <w:i/>
        </w:rPr>
        <w:br/>
      </w:r>
      <w:r>
        <w:rPr>
          <w:i/>
        </w:rPr>
        <w:br/>
      </w:r>
      <w:r>
        <w:rPr>
          <w:i/>
        </w:rPr>
        <w:tab/>
      </w:r>
      <w:r>
        <w:rPr>
          <w:i/>
        </w:rPr>
        <w:tab/>
      </w:r>
      <w:r>
        <w:rPr>
          <w:i/>
        </w:rPr>
        <w:tab/>
      </w:r>
      <w:r>
        <w:rPr>
          <w:i/>
        </w:rPr>
        <w:tab/>
      </w:r>
      <w:r>
        <w:rPr>
          <w:i/>
        </w:rPr>
        <w:tab/>
        <w:t>Source: Lenovo</w:t>
      </w:r>
    </w:p>
    <w:p w14:paraId="7020673B" w14:textId="77777777" w:rsidR="004350A9" w:rsidRDefault="004350A9" w:rsidP="004350A9">
      <w:pPr>
        <w:rPr>
          <w:color w:val="808080"/>
        </w:rPr>
      </w:pPr>
      <w:r>
        <w:rPr>
          <w:color w:val="808080"/>
        </w:rPr>
        <w:t>(Replaces R5-241037)</w:t>
      </w:r>
    </w:p>
    <w:p w14:paraId="7F15553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2BA35" w14:textId="77777777" w:rsidR="004350A9" w:rsidRDefault="004350A9" w:rsidP="004350A9">
      <w:pPr>
        <w:pStyle w:val="Heading7"/>
      </w:pPr>
      <w:bookmarkStart w:id="852" w:name="_Toc161733872"/>
      <w:r>
        <w:t>6.4.4.3.1.3</w:t>
      </w:r>
      <w:r>
        <w:tab/>
        <w:t>RLC</w:t>
      </w:r>
      <w:bookmarkEnd w:id="852"/>
    </w:p>
    <w:p w14:paraId="4F605ED8" w14:textId="77777777" w:rsidR="004350A9" w:rsidRDefault="004350A9" w:rsidP="004350A9">
      <w:pPr>
        <w:pStyle w:val="Heading7"/>
      </w:pPr>
      <w:bookmarkStart w:id="853" w:name="_Toc161733873"/>
      <w:r>
        <w:t>6.4.4.3.1.4</w:t>
      </w:r>
      <w:r>
        <w:tab/>
        <w:t>PDCP</w:t>
      </w:r>
      <w:bookmarkEnd w:id="853"/>
    </w:p>
    <w:p w14:paraId="4B5E88F0" w14:textId="77777777" w:rsidR="004350A9" w:rsidRDefault="004350A9" w:rsidP="004350A9">
      <w:pPr>
        <w:pStyle w:val="Heading7"/>
      </w:pPr>
      <w:bookmarkStart w:id="854" w:name="_Toc161733874"/>
      <w:r>
        <w:t>6.4.4.3.1.5</w:t>
      </w:r>
      <w:r>
        <w:tab/>
        <w:t>SDAP</w:t>
      </w:r>
      <w:bookmarkEnd w:id="854"/>
    </w:p>
    <w:p w14:paraId="2D2DF3A9" w14:textId="77777777" w:rsidR="004350A9" w:rsidRDefault="004350A9" w:rsidP="004350A9">
      <w:pPr>
        <w:pStyle w:val="Heading5"/>
      </w:pPr>
      <w:bookmarkStart w:id="855" w:name="_Toc161733875"/>
      <w:r>
        <w:t>6.4.4.4</w:t>
      </w:r>
      <w:r>
        <w:tab/>
        <w:t>RRC</w:t>
      </w:r>
      <w:bookmarkEnd w:id="855"/>
    </w:p>
    <w:p w14:paraId="53D54236" w14:textId="77777777" w:rsidR="004350A9" w:rsidRDefault="004350A9" w:rsidP="004350A9">
      <w:pPr>
        <w:pStyle w:val="Heading6"/>
      </w:pPr>
      <w:bookmarkStart w:id="856" w:name="_Toc161733876"/>
      <w:r>
        <w:t>6.4.4.4.1</w:t>
      </w:r>
      <w:r>
        <w:tab/>
        <w:t>NR RRC</w:t>
      </w:r>
      <w:bookmarkEnd w:id="856"/>
    </w:p>
    <w:p w14:paraId="1103A9A9" w14:textId="77777777" w:rsidR="004350A9" w:rsidRDefault="004350A9" w:rsidP="004350A9">
      <w:pPr>
        <w:pStyle w:val="Heading7"/>
      </w:pPr>
      <w:bookmarkStart w:id="857" w:name="_Toc161733877"/>
      <w:r>
        <w:t>6.4.4.4.1.1</w:t>
      </w:r>
      <w:r>
        <w:tab/>
        <w:t>RRC Connection Management Procedures (clause 8.1.1)</w:t>
      </w:r>
      <w:bookmarkEnd w:id="857"/>
    </w:p>
    <w:p w14:paraId="63602ACA" w14:textId="4416D538" w:rsidR="004350A9" w:rsidRDefault="004350A9" w:rsidP="004350A9">
      <w:pPr>
        <w:rPr>
          <w:rFonts w:ascii="Arial" w:hAnsi="Arial" w:cs="Arial"/>
          <w:b/>
          <w:sz w:val="24"/>
        </w:rPr>
      </w:pPr>
      <w:r>
        <w:rPr>
          <w:rFonts w:ascii="Arial" w:hAnsi="Arial" w:cs="Arial"/>
          <w:b/>
          <w:color w:val="0000FF"/>
          <w:sz w:val="24"/>
        </w:rPr>
        <w:t>R5-240226</w:t>
      </w:r>
      <w:r>
        <w:rPr>
          <w:rFonts w:ascii="Arial" w:hAnsi="Arial" w:cs="Arial"/>
          <w:b/>
          <w:color w:val="0000FF"/>
          <w:sz w:val="24"/>
        </w:rPr>
        <w:tab/>
      </w:r>
      <w:r>
        <w:rPr>
          <w:rFonts w:ascii="Arial" w:hAnsi="Arial" w:cs="Arial"/>
          <w:b/>
          <w:sz w:val="24"/>
        </w:rPr>
        <w:t>Correction to NR testcase 8.1.1.4.1</w:t>
      </w:r>
    </w:p>
    <w:p w14:paraId="59C40CE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CR-4192  Cat: F (Rel-17)</w:t>
      </w:r>
      <w:r>
        <w:rPr>
          <w:i/>
        </w:rPr>
        <w:br/>
      </w:r>
      <w:r>
        <w:rPr>
          <w:i/>
        </w:rPr>
        <w:br/>
      </w:r>
      <w:r>
        <w:rPr>
          <w:i/>
        </w:rPr>
        <w:tab/>
      </w:r>
      <w:r>
        <w:rPr>
          <w:i/>
        </w:rPr>
        <w:tab/>
      </w:r>
      <w:r>
        <w:rPr>
          <w:i/>
        </w:rPr>
        <w:tab/>
      </w:r>
      <w:r>
        <w:rPr>
          <w:i/>
        </w:rPr>
        <w:tab/>
      </w:r>
      <w:r>
        <w:rPr>
          <w:i/>
        </w:rPr>
        <w:tab/>
        <w:t>Source: Starpoint, TDIA</w:t>
      </w:r>
    </w:p>
    <w:p w14:paraId="3E46E7A0" w14:textId="77777777" w:rsidR="004350A9" w:rsidRDefault="004350A9" w:rsidP="004350A9">
      <w:pPr>
        <w:rPr>
          <w:rFonts w:ascii="Arial" w:hAnsi="Arial" w:cs="Arial"/>
          <w:b/>
        </w:rPr>
      </w:pPr>
      <w:r>
        <w:rPr>
          <w:rFonts w:ascii="Arial" w:hAnsi="Arial" w:cs="Arial"/>
          <w:b/>
        </w:rPr>
        <w:t xml:space="preserve">Discussion: </w:t>
      </w:r>
    </w:p>
    <w:p w14:paraId="049C8C9B" w14:textId="77777777" w:rsidR="004350A9" w:rsidRDefault="004350A9" w:rsidP="004350A9">
      <w:r>
        <w:t>r1</w:t>
      </w:r>
    </w:p>
    <w:p w14:paraId="25C60DA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R5-241510</w:t>
      </w:r>
      <w:r>
        <w:rPr>
          <w:color w:val="993300"/>
          <w:u w:val="single"/>
        </w:rPr>
        <w:t>.</w:t>
      </w:r>
    </w:p>
    <w:p w14:paraId="52FA3918" w14:textId="4D3BAECA" w:rsidR="004350A9" w:rsidRDefault="004350A9" w:rsidP="004350A9">
      <w:pPr>
        <w:rPr>
          <w:rFonts w:ascii="Arial" w:hAnsi="Arial" w:cs="Arial"/>
          <w:b/>
          <w:sz w:val="24"/>
        </w:rPr>
      </w:pPr>
      <w:r>
        <w:rPr>
          <w:rFonts w:ascii="Arial" w:hAnsi="Arial" w:cs="Arial"/>
          <w:b/>
          <w:color w:val="0000FF"/>
          <w:sz w:val="24"/>
        </w:rPr>
        <w:t>R5-241510</w:t>
      </w:r>
      <w:r>
        <w:rPr>
          <w:rFonts w:ascii="Arial" w:hAnsi="Arial" w:cs="Arial"/>
          <w:b/>
          <w:color w:val="0000FF"/>
          <w:sz w:val="24"/>
        </w:rPr>
        <w:tab/>
      </w:r>
      <w:r>
        <w:rPr>
          <w:rFonts w:ascii="Arial" w:hAnsi="Arial" w:cs="Arial"/>
          <w:b/>
          <w:sz w:val="24"/>
        </w:rPr>
        <w:t>Correction to NR testcase 8.1.1.4.1</w:t>
      </w:r>
    </w:p>
    <w:p w14:paraId="449954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CR-4192  rev 1 Cat: F (Rel-17)</w:t>
      </w:r>
      <w:r>
        <w:rPr>
          <w:i/>
        </w:rPr>
        <w:br/>
      </w:r>
      <w:r>
        <w:rPr>
          <w:i/>
        </w:rPr>
        <w:br/>
      </w:r>
      <w:r>
        <w:rPr>
          <w:i/>
        </w:rPr>
        <w:tab/>
      </w:r>
      <w:r>
        <w:rPr>
          <w:i/>
        </w:rPr>
        <w:tab/>
      </w:r>
      <w:r>
        <w:rPr>
          <w:i/>
        </w:rPr>
        <w:tab/>
      </w:r>
      <w:r>
        <w:rPr>
          <w:i/>
        </w:rPr>
        <w:tab/>
      </w:r>
      <w:r>
        <w:rPr>
          <w:i/>
        </w:rPr>
        <w:tab/>
        <w:t>Source: Starpoint, TDIA</w:t>
      </w:r>
    </w:p>
    <w:p w14:paraId="50D7946D" w14:textId="77777777" w:rsidR="004350A9" w:rsidRDefault="004350A9" w:rsidP="004350A9">
      <w:pPr>
        <w:rPr>
          <w:color w:val="808080"/>
        </w:rPr>
      </w:pPr>
      <w:r>
        <w:rPr>
          <w:color w:val="808080"/>
        </w:rPr>
        <w:t>(Replaces R5-240226)</w:t>
      </w:r>
    </w:p>
    <w:p w14:paraId="1B028B8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E5329" w14:textId="0E0FF615" w:rsidR="004350A9" w:rsidRDefault="004350A9" w:rsidP="004350A9">
      <w:pPr>
        <w:rPr>
          <w:rFonts w:ascii="Arial" w:hAnsi="Arial" w:cs="Arial"/>
          <w:b/>
          <w:sz w:val="24"/>
        </w:rPr>
      </w:pPr>
      <w:r>
        <w:rPr>
          <w:rFonts w:ascii="Arial" w:hAnsi="Arial" w:cs="Arial"/>
          <w:b/>
          <w:color w:val="0000FF"/>
          <w:sz w:val="24"/>
        </w:rPr>
        <w:t>R5-241074</w:t>
      </w:r>
      <w:r>
        <w:rPr>
          <w:rFonts w:ascii="Arial" w:hAnsi="Arial" w:cs="Arial"/>
          <w:b/>
          <w:color w:val="0000FF"/>
          <w:sz w:val="24"/>
        </w:rPr>
        <w:tab/>
      </w:r>
      <w:r>
        <w:rPr>
          <w:rFonts w:ascii="Arial" w:hAnsi="Arial" w:cs="Arial"/>
          <w:b/>
          <w:sz w:val="24"/>
        </w:rPr>
        <w:t>Correction of test case 8.1.1.2.4</w:t>
      </w:r>
    </w:p>
    <w:p w14:paraId="0FC26B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CR-4294  Cat: F (Rel-17)</w:t>
      </w:r>
      <w:r>
        <w:rPr>
          <w:i/>
        </w:rPr>
        <w:br/>
      </w:r>
      <w:r>
        <w:rPr>
          <w:i/>
        </w:rPr>
        <w:br/>
      </w:r>
      <w:r>
        <w:rPr>
          <w:i/>
        </w:rPr>
        <w:tab/>
      </w:r>
      <w:r>
        <w:rPr>
          <w:i/>
        </w:rPr>
        <w:tab/>
      </w:r>
      <w:r>
        <w:rPr>
          <w:i/>
        </w:rPr>
        <w:tab/>
      </w:r>
      <w:r>
        <w:rPr>
          <w:i/>
        </w:rPr>
        <w:tab/>
      </w:r>
      <w:r>
        <w:rPr>
          <w:i/>
        </w:rPr>
        <w:tab/>
        <w:t>Source: NTTDOCOMO, INC., TF160</w:t>
      </w:r>
    </w:p>
    <w:p w14:paraId="12A140C2" w14:textId="77777777" w:rsidR="004350A9" w:rsidRDefault="004350A9" w:rsidP="004350A9">
      <w:pPr>
        <w:rPr>
          <w:rFonts w:ascii="Arial" w:hAnsi="Arial" w:cs="Arial"/>
          <w:b/>
        </w:rPr>
      </w:pPr>
      <w:r>
        <w:rPr>
          <w:rFonts w:ascii="Arial" w:hAnsi="Arial" w:cs="Arial"/>
          <w:b/>
        </w:rPr>
        <w:lastRenderedPageBreak/>
        <w:t xml:space="preserve">Discussion: </w:t>
      </w:r>
    </w:p>
    <w:p w14:paraId="1CD86C63" w14:textId="77777777" w:rsidR="004350A9" w:rsidRDefault="004350A9" w:rsidP="004350A9">
      <w:r>
        <w:t xml:space="preserve">CR cover value : 17.5.0. </w:t>
      </w:r>
    </w:p>
    <w:p w14:paraId="0FE04667" w14:textId="77777777" w:rsidR="004350A9" w:rsidRDefault="004350A9" w:rsidP="004350A9">
      <w:r>
        <w:t>r5</w:t>
      </w:r>
    </w:p>
    <w:p w14:paraId="663B52BB" w14:textId="77777777" w:rsidR="004350A9" w:rsidRDefault="004350A9" w:rsidP="004350A9">
      <w:r>
        <w:t>TF160 needed more time to review.</w:t>
      </w:r>
    </w:p>
    <w:p w14:paraId="39AF68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R5-241511</w:t>
      </w:r>
      <w:r>
        <w:rPr>
          <w:color w:val="993300"/>
          <w:u w:val="single"/>
        </w:rPr>
        <w:t>.</w:t>
      </w:r>
    </w:p>
    <w:p w14:paraId="28682A63" w14:textId="6174D8F7" w:rsidR="004350A9" w:rsidRDefault="004350A9" w:rsidP="004350A9">
      <w:pPr>
        <w:rPr>
          <w:rFonts w:ascii="Arial" w:hAnsi="Arial" w:cs="Arial"/>
          <w:b/>
          <w:sz w:val="24"/>
        </w:rPr>
      </w:pPr>
      <w:r>
        <w:rPr>
          <w:rFonts w:ascii="Arial" w:hAnsi="Arial" w:cs="Arial"/>
          <w:b/>
          <w:color w:val="0000FF"/>
          <w:sz w:val="24"/>
        </w:rPr>
        <w:t>R5-241511</w:t>
      </w:r>
      <w:r>
        <w:rPr>
          <w:rFonts w:ascii="Arial" w:hAnsi="Arial" w:cs="Arial"/>
          <w:b/>
          <w:color w:val="0000FF"/>
          <w:sz w:val="24"/>
        </w:rPr>
        <w:tab/>
      </w:r>
      <w:r>
        <w:rPr>
          <w:rFonts w:ascii="Arial" w:hAnsi="Arial" w:cs="Arial"/>
          <w:b/>
          <w:sz w:val="24"/>
        </w:rPr>
        <w:t>Correction of test case 8.1.1.2.4</w:t>
      </w:r>
    </w:p>
    <w:p w14:paraId="123CF5A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CR-4294  rev 1 Cat: F (Rel-17)</w:t>
      </w:r>
      <w:r>
        <w:rPr>
          <w:i/>
        </w:rPr>
        <w:br/>
      </w:r>
      <w:r>
        <w:rPr>
          <w:i/>
        </w:rPr>
        <w:br/>
      </w:r>
      <w:r>
        <w:rPr>
          <w:i/>
        </w:rPr>
        <w:tab/>
      </w:r>
      <w:r>
        <w:rPr>
          <w:i/>
        </w:rPr>
        <w:tab/>
      </w:r>
      <w:r>
        <w:rPr>
          <w:i/>
        </w:rPr>
        <w:tab/>
      </w:r>
      <w:r>
        <w:rPr>
          <w:i/>
        </w:rPr>
        <w:tab/>
      </w:r>
      <w:r>
        <w:rPr>
          <w:i/>
        </w:rPr>
        <w:tab/>
        <w:t>Source: NTTDOCOMO, INC., TF160</w:t>
      </w:r>
    </w:p>
    <w:p w14:paraId="063E515C" w14:textId="77777777" w:rsidR="004350A9" w:rsidRDefault="004350A9" w:rsidP="004350A9">
      <w:pPr>
        <w:rPr>
          <w:color w:val="808080"/>
        </w:rPr>
      </w:pPr>
      <w:r>
        <w:rPr>
          <w:color w:val="808080"/>
        </w:rPr>
        <w:t>(Replaces R5-241074)</w:t>
      </w:r>
    </w:p>
    <w:p w14:paraId="2BB43F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5704C4" w14:textId="5E6F4ED7" w:rsidR="004350A9" w:rsidRDefault="004350A9" w:rsidP="004350A9">
      <w:pPr>
        <w:rPr>
          <w:rFonts w:ascii="Arial" w:hAnsi="Arial" w:cs="Arial"/>
          <w:b/>
          <w:sz w:val="24"/>
        </w:rPr>
      </w:pPr>
      <w:r>
        <w:rPr>
          <w:rFonts w:ascii="Arial" w:hAnsi="Arial" w:cs="Arial"/>
          <w:b/>
          <w:color w:val="0000FF"/>
          <w:sz w:val="24"/>
        </w:rPr>
        <w:t>R5-241163</w:t>
      </w:r>
      <w:r>
        <w:rPr>
          <w:rFonts w:ascii="Arial" w:hAnsi="Arial" w:cs="Arial"/>
          <w:b/>
          <w:color w:val="0000FF"/>
          <w:sz w:val="24"/>
        </w:rPr>
        <w:tab/>
      </w:r>
      <w:r>
        <w:rPr>
          <w:rFonts w:ascii="Arial" w:hAnsi="Arial" w:cs="Arial"/>
          <w:b/>
          <w:sz w:val="24"/>
        </w:rPr>
        <w:t>Correction to NR Slice test case 8.1.1.3.9</w:t>
      </w:r>
    </w:p>
    <w:p w14:paraId="66E3D4E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CR-4298  Cat: F (Rel-17)</w:t>
      </w:r>
      <w:r>
        <w:rPr>
          <w:i/>
        </w:rPr>
        <w:br/>
      </w:r>
      <w:r>
        <w:rPr>
          <w:i/>
        </w:rPr>
        <w:br/>
      </w:r>
      <w:r>
        <w:rPr>
          <w:i/>
        </w:rPr>
        <w:tab/>
      </w:r>
      <w:r>
        <w:rPr>
          <w:i/>
        </w:rPr>
        <w:tab/>
      </w:r>
      <w:r>
        <w:rPr>
          <w:i/>
        </w:rPr>
        <w:tab/>
      </w:r>
      <w:r>
        <w:rPr>
          <w:i/>
        </w:rPr>
        <w:tab/>
      </w:r>
      <w:r>
        <w:rPr>
          <w:i/>
        </w:rPr>
        <w:tab/>
        <w:t>Source: Anritsu EMEA Ltd</w:t>
      </w:r>
    </w:p>
    <w:p w14:paraId="5B138D9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R5-241512</w:t>
      </w:r>
      <w:r>
        <w:rPr>
          <w:color w:val="993300"/>
          <w:u w:val="single"/>
        </w:rPr>
        <w:t>.</w:t>
      </w:r>
    </w:p>
    <w:p w14:paraId="3420E643" w14:textId="53791102" w:rsidR="004350A9" w:rsidRDefault="004350A9" w:rsidP="004350A9">
      <w:pPr>
        <w:rPr>
          <w:rFonts w:ascii="Arial" w:hAnsi="Arial" w:cs="Arial"/>
          <w:b/>
          <w:sz w:val="24"/>
        </w:rPr>
      </w:pPr>
      <w:r>
        <w:rPr>
          <w:rFonts w:ascii="Arial" w:hAnsi="Arial" w:cs="Arial"/>
          <w:b/>
          <w:color w:val="0000FF"/>
          <w:sz w:val="24"/>
        </w:rPr>
        <w:t>R5-241512</w:t>
      </w:r>
      <w:r>
        <w:rPr>
          <w:rFonts w:ascii="Arial" w:hAnsi="Arial" w:cs="Arial"/>
          <w:b/>
          <w:color w:val="0000FF"/>
          <w:sz w:val="24"/>
        </w:rPr>
        <w:tab/>
      </w:r>
      <w:r>
        <w:rPr>
          <w:rFonts w:ascii="Arial" w:hAnsi="Arial" w:cs="Arial"/>
          <w:b/>
          <w:sz w:val="24"/>
        </w:rPr>
        <w:t>Correction to NR Slice test case 8.1.1.3.9</w:t>
      </w:r>
    </w:p>
    <w:p w14:paraId="12718CB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CR-4298  rev 1 Cat: F (Rel-17)</w:t>
      </w:r>
      <w:r>
        <w:rPr>
          <w:i/>
        </w:rPr>
        <w:br/>
      </w:r>
      <w:r>
        <w:rPr>
          <w:i/>
        </w:rPr>
        <w:br/>
      </w:r>
      <w:r>
        <w:rPr>
          <w:i/>
        </w:rPr>
        <w:tab/>
      </w:r>
      <w:r>
        <w:rPr>
          <w:i/>
        </w:rPr>
        <w:tab/>
      </w:r>
      <w:r>
        <w:rPr>
          <w:i/>
        </w:rPr>
        <w:tab/>
      </w:r>
      <w:r>
        <w:rPr>
          <w:i/>
        </w:rPr>
        <w:tab/>
      </w:r>
      <w:r>
        <w:rPr>
          <w:i/>
        </w:rPr>
        <w:tab/>
        <w:t>Source: Anritsu EMEA Ltd</w:t>
      </w:r>
    </w:p>
    <w:p w14:paraId="37EEE676" w14:textId="77777777" w:rsidR="004350A9" w:rsidRDefault="004350A9" w:rsidP="004350A9">
      <w:pPr>
        <w:rPr>
          <w:color w:val="808080"/>
        </w:rPr>
      </w:pPr>
      <w:r>
        <w:rPr>
          <w:color w:val="808080"/>
        </w:rPr>
        <w:t>(Replaces R5-241163)</w:t>
      </w:r>
    </w:p>
    <w:p w14:paraId="3F6A142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FAA8B" w14:textId="77777777" w:rsidR="004350A9" w:rsidRDefault="004350A9" w:rsidP="004350A9">
      <w:pPr>
        <w:pStyle w:val="Heading7"/>
      </w:pPr>
      <w:bookmarkStart w:id="858" w:name="_Toc161733878"/>
      <w:r>
        <w:t>6.4.4.4.1.2</w:t>
      </w:r>
      <w:r>
        <w:tab/>
        <w:t>RRC Reconfiguration (clause 8.1.2)</w:t>
      </w:r>
      <w:bookmarkEnd w:id="858"/>
    </w:p>
    <w:p w14:paraId="7D2E7316" w14:textId="33E9892F" w:rsidR="004350A9" w:rsidRDefault="004350A9" w:rsidP="004350A9">
      <w:pPr>
        <w:rPr>
          <w:rFonts w:ascii="Arial" w:hAnsi="Arial" w:cs="Arial"/>
          <w:b/>
          <w:sz w:val="24"/>
        </w:rPr>
      </w:pPr>
      <w:r>
        <w:rPr>
          <w:rFonts w:ascii="Arial" w:hAnsi="Arial" w:cs="Arial"/>
          <w:b/>
          <w:color w:val="0000FF"/>
          <w:sz w:val="24"/>
        </w:rPr>
        <w:t>R5-240429</w:t>
      </w:r>
      <w:r>
        <w:rPr>
          <w:rFonts w:ascii="Arial" w:hAnsi="Arial" w:cs="Arial"/>
          <w:b/>
          <w:color w:val="0000FF"/>
          <w:sz w:val="24"/>
        </w:rPr>
        <w:tab/>
      </w:r>
      <w:r>
        <w:rPr>
          <w:rFonts w:ascii="Arial" w:hAnsi="Arial" w:cs="Arial"/>
          <w:b/>
          <w:sz w:val="24"/>
        </w:rPr>
        <w:t>Correction of MUSIM TC 8.1.2.1.6-MUSIM gap configuration</w:t>
      </w:r>
    </w:p>
    <w:p w14:paraId="780AA1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CR-4225  Cat: F (Rel-17)</w:t>
      </w:r>
      <w:r>
        <w:rPr>
          <w:i/>
        </w:rPr>
        <w:br/>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603111AB" w14:textId="77777777" w:rsidR="004350A9" w:rsidRDefault="004350A9" w:rsidP="004350A9">
      <w:pPr>
        <w:rPr>
          <w:rFonts w:ascii="Arial" w:hAnsi="Arial" w:cs="Arial"/>
          <w:b/>
        </w:rPr>
      </w:pPr>
      <w:r>
        <w:rPr>
          <w:rFonts w:ascii="Arial" w:hAnsi="Arial" w:cs="Arial"/>
          <w:b/>
        </w:rPr>
        <w:t xml:space="preserve">Discussion: </w:t>
      </w:r>
    </w:p>
    <w:p w14:paraId="1FAA80B8" w14:textId="77777777" w:rsidR="004350A9" w:rsidRDefault="004350A9" w:rsidP="004350A9">
      <w:r>
        <w:t>late doc</w:t>
      </w:r>
    </w:p>
    <w:p w14:paraId="33264AD0" w14:textId="77777777" w:rsidR="004350A9" w:rsidRDefault="004350A9" w:rsidP="004350A9">
      <w:r>
        <w:t>comment from CATT</w:t>
      </w:r>
    </w:p>
    <w:p w14:paraId="23D84B21" w14:textId="77777777" w:rsidR="004350A9" w:rsidRDefault="004350A9" w:rsidP="004350A9">
      <w:r>
        <w:t>r2</w:t>
      </w:r>
    </w:p>
    <w:p w14:paraId="3189D4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R5-241640</w:t>
      </w:r>
      <w:r>
        <w:rPr>
          <w:color w:val="993300"/>
          <w:u w:val="single"/>
        </w:rPr>
        <w:t>.</w:t>
      </w:r>
    </w:p>
    <w:p w14:paraId="46144697" w14:textId="7261C7DE" w:rsidR="004350A9" w:rsidRDefault="004350A9" w:rsidP="004350A9">
      <w:pPr>
        <w:rPr>
          <w:rFonts w:ascii="Arial" w:hAnsi="Arial" w:cs="Arial"/>
          <w:b/>
          <w:sz w:val="24"/>
        </w:rPr>
      </w:pPr>
      <w:r>
        <w:rPr>
          <w:rFonts w:ascii="Arial" w:hAnsi="Arial" w:cs="Arial"/>
          <w:b/>
          <w:color w:val="0000FF"/>
          <w:sz w:val="24"/>
        </w:rPr>
        <w:t>R5-241640</w:t>
      </w:r>
      <w:r>
        <w:rPr>
          <w:rFonts w:ascii="Arial" w:hAnsi="Arial" w:cs="Arial"/>
          <w:b/>
          <w:color w:val="0000FF"/>
          <w:sz w:val="24"/>
        </w:rPr>
        <w:tab/>
      </w:r>
      <w:r>
        <w:rPr>
          <w:rFonts w:ascii="Arial" w:hAnsi="Arial" w:cs="Arial"/>
          <w:b/>
          <w:sz w:val="24"/>
        </w:rPr>
        <w:t>Correction of MUSIM TC 8.1.2.1.6-MUSIM gap configuration</w:t>
      </w:r>
    </w:p>
    <w:p w14:paraId="3EA5F3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26CFD264" w14:textId="77777777" w:rsidR="004350A9" w:rsidRDefault="004350A9" w:rsidP="004350A9">
      <w:pPr>
        <w:rPr>
          <w:color w:val="808080"/>
        </w:rPr>
      </w:pPr>
      <w:r>
        <w:rPr>
          <w:color w:val="808080"/>
        </w:rPr>
        <w:lastRenderedPageBreak/>
        <w:t>(Replaces R5-240429)</w:t>
      </w:r>
    </w:p>
    <w:p w14:paraId="3C44B4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14D87C" w14:textId="77777777" w:rsidR="004350A9" w:rsidRDefault="004350A9" w:rsidP="004350A9">
      <w:pPr>
        <w:pStyle w:val="Heading7"/>
      </w:pPr>
      <w:bookmarkStart w:id="859" w:name="_Toc161733879"/>
      <w:r>
        <w:t>6.4.4.4.1.3</w:t>
      </w:r>
      <w:r>
        <w:tab/>
        <w:t>RRC Measurement Configuration Control and Reporting (clause 8.1.3)</w:t>
      </w:r>
      <w:bookmarkEnd w:id="859"/>
    </w:p>
    <w:p w14:paraId="4F883E2B" w14:textId="1FB2506D" w:rsidR="004350A9" w:rsidRDefault="004350A9" w:rsidP="004350A9">
      <w:pPr>
        <w:rPr>
          <w:rFonts w:ascii="Arial" w:hAnsi="Arial" w:cs="Arial"/>
          <w:b/>
          <w:sz w:val="24"/>
        </w:rPr>
      </w:pPr>
      <w:r>
        <w:rPr>
          <w:rFonts w:ascii="Arial" w:hAnsi="Arial" w:cs="Arial"/>
          <w:b/>
          <w:color w:val="0000FF"/>
          <w:sz w:val="24"/>
        </w:rPr>
        <w:t>R5-241309</w:t>
      </w:r>
      <w:r>
        <w:rPr>
          <w:rFonts w:ascii="Arial" w:hAnsi="Arial" w:cs="Arial"/>
          <w:b/>
          <w:color w:val="0000FF"/>
          <w:sz w:val="24"/>
        </w:rPr>
        <w:tab/>
      </w:r>
      <w:r>
        <w:rPr>
          <w:rFonts w:ascii="Arial" w:hAnsi="Arial" w:cs="Arial"/>
          <w:b/>
          <w:sz w:val="24"/>
        </w:rPr>
        <w:t>Correction to FR2 measurement threshold for NR RRC test cases</w:t>
      </w:r>
    </w:p>
    <w:p w14:paraId="664872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CR-4305  Cat: F (Rel-17)</w:t>
      </w:r>
      <w:r>
        <w:rPr>
          <w:i/>
        </w:rPr>
        <w:br/>
      </w:r>
      <w:r>
        <w:rPr>
          <w:i/>
        </w:rPr>
        <w:br/>
      </w:r>
      <w:r>
        <w:rPr>
          <w:i/>
        </w:rPr>
        <w:tab/>
      </w:r>
      <w:r>
        <w:rPr>
          <w:i/>
        </w:rPr>
        <w:tab/>
      </w:r>
      <w:r>
        <w:rPr>
          <w:i/>
        </w:rPr>
        <w:tab/>
      </w:r>
      <w:r>
        <w:rPr>
          <w:i/>
        </w:rPr>
        <w:tab/>
      </w:r>
      <w:r>
        <w:rPr>
          <w:i/>
        </w:rPr>
        <w:tab/>
        <w:t>Source: Anritsu EMEA Ltd</w:t>
      </w:r>
    </w:p>
    <w:p w14:paraId="127D60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4DBAF" w14:textId="77777777" w:rsidR="004350A9" w:rsidRDefault="004350A9" w:rsidP="004350A9">
      <w:pPr>
        <w:pStyle w:val="Heading7"/>
      </w:pPr>
      <w:bookmarkStart w:id="860" w:name="_Toc161733880"/>
      <w:r>
        <w:t>6.4.4.4.1.4</w:t>
      </w:r>
      <w:r>
        <w:tab/>
        <w:t>RRC Handover (clause 8.1.4)</w:t>
      </w:r>
      <w:bookmarkEnd w:id="860"/>
    </w:p>
    <w:p w14:paraId="7D1F52C4" w14:textId="624DBDC5" w:rsidR="004350A9" w:rsidRDefault="004350A9" w:rsidP="004350A9">
      <w:pPr>
        <w:rPr>
          <w:rFonts w:ascii="Arial" w:hAnsi="Arial" w:cs="Arial"/>
          <w:b/>
          <w:sz w:val="24"/>
        </w:rPr>
      </w:pPr>
      <w:r>
        <w:rPr>
          <w:rFonts w:ascii="Arial" w:hAnsi="Arial" w:cs="Arial"/>
          <w:b/>
          <w:color w:val="0000FF"/>
          <w:sz w:val="24"/>
        </w:rPr>
        <w:t>R5-240181</w:t>
      </w:r>
      <w:r>
        <w:rPr>
          <w:rFonts w:ascii="Arial" w:hAnsi="Arial" w:cs="Arial"/>
          <w:b/>
          <w:color w:val="0000FF"/>
          <w:sz w:val="24"/>
        </w:rPr>
        <w:tab/>
      </w:r>
      <w:r>
        <w:rPr>
          <w:rFonts w:ascii="Arial" w:hAnsi="Arial" w:cs="Arial"/>
          <w:b/>
          <w:sz w:val="24"/>
        </w:rPr>
        <w:t>Correction to NR HO TC 8.1.4.2.1.1</w:t>
      </w:r>
    </w:p>
    <w:p w14:paraId="7B21F1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CR-4176  Cat: F (Rel-17)</w:t>
      </w:r>
      <w:r>
        <w:rPr>
          <w:i/>
        </w:rPr>
        <w:br/>
      </w:r>
      <w:r>
        <w:rPr>
          <w:i/>
        </w:rPr>
        <w:br/>
      </w:r>
      <w:r>
        <w:rPr>
          <w:i/>
        </w:rPr>
        <w:tab/>
      </w:r>
      <w:r>
        <w:rPr>
          <w:i/>
        </w:rPr>
        <w:tab/>
      </w:r>
      <w:r>
        <w:rPr>
          <w:i/>
        </w:rPr>
        <w:tab/>
      </w:r>
      <w:r>
        <w:rPr>
          <w:i/>
        </w:rPr>
        <w:tab/>
      </w:r>
      <w:r>
        <w:rPr>
          <w:i/>
        </w:rPr>
        <w:tab/>
        <w:t>Source: MediaTek Inc.</w:t>
      </w:r>
    </w:p>
    <w:p w14:paraId="0D0051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9ED0D" w14:textId="66F742F5" w:rsidR="004350A9" w:rsidRDefault="004350A9" w:rsidP="004350A9">
      <w:pPr>
        <w:rPr>
          <w:rFonts w:ascii="Arial" w:hAnsi="Arial" w:cs="Arial"/>
          <w:b/>
          <w:sz w:val="24"/>
        </w:rPr>
      </w:pPr>
      <w:r>
        <w:rPr>
          <w:rFonts w:ascii="Arial" w:hAnsi="Arial" w:cs="Arial"/>
          <w:b/>
          <w:color w:val="0000FF"/>
          <w:sz w:val="24"/>
        </w:rPr>
        <w:t>R5-240182</w:t>
      </w:r>
      <w:r>
        <w:rPr>
          <w:rFonts w:ascii="Arial" w:hAnsi="Arial" w:cs="Arial"/>
          <w:b/>
          <w:color w:val="0000FF"/>
          <w:sz w:val="24"/>
        </w:rPr>
        <w:tab/>
      </w:r>
      <w:r>
        <w:rPr>
          <w:rFonts w:ascii="Arial" w:hAnsi="Arial" w:cs="Arial"/>
          <w:b/>
          <w:sz w:val="24"/>
        </w:rPr>
        <w:t>Correction to NR HO TC 8.1.4.2.1.2</w:t>
      </w:r>
    </w:p>
    <w:p w14:paraId="7AB0329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CR-4177  Cat: F (Rel-17)</w:t>
      </w:r>
      <w:r>
        <w:rPr>
          <w:i/>
        </w:rPr>
        <w:br/>
      </w:r>
      <w:r>
        <w:rPr>
          <w:i/>
        </w:rPr>
        <w:br/>
      </w:r>
      <w:r>
        <w:rPr>
          <w:i/>
        </w:rPr>
        <w:tab/>
      </w:r>
      <w:r>
        <w:rPr>
          <w:i/>
        </w:rPr>
        <w:tab/>
      </w:r>
      <w:r>
        <w:rPr>
          <w:i/>
        </w:rPr>
        <w:tab/>
      </w:r>
      <w:r>
        <w:rPr>
          <w:i/>
        </w:rPr>
        <w:tab/>
      </w:r>
      <w:r>
        <w:rPr>
          <w:i/>
        </w:rPr>
        <w:tab/>
        <w:t>Source: MediaTek Inc.</w:t>
      </w:r>
    </w:p>
    <w:p w14:paraId="0328D176" w14:textId="77777777" w:rsidR="004350A9" w:rsidRDefault="004350A9" w:rsidP="004350A9">
      <w:pPr>
        <w:rPr>
          <w:rFonts w:ascii="Arial" w:hAnsi="Arial" w:cs="Arial"/>
          <w:b/>
        </w:rPr>
      </w:pPr>
      <w:r>
        <w:rPr>
          <w:rFonts w:ascii="Arial" w:hAnsi="Arial" w:cs="Arial"/>
          <w:b/>
        </w:rPr>
        <w:t xml:space="preserve">Discussion: </w:t>
      </w:r>
    </w:p>
    <w:p w14:paraId="03705B80" w14:textId="77777777" w:rsidR="004350A9" w:rsidRDefault="004350A9" w:rsidP="004350A9">
      <w:r>
        <w:t>r1</w:t>
      </w:r>
    </w:p>
    <w:p w14:paraId="162E47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R5-241514</w:t>
      </w:r>
      <w:r>
        <w:rPr>
          <w:color w:val="993300"/>
          <w:u w:val="single"/>
        </w:rPr>
        <w:t>.</w:t>
      </w:r>
    </w:p>
    <w:p w14:paraId="7D8762CE" w14:textId="31D2C6BB" w:rsidR="004350A9" w:rsidRDefault="004350A9" w:rsidP="004350A9">
      <w:pPr>
        <w:rPr>
          <w:rFonts w:ascii="Arial" w:hAnsi="Arial" w:cs="Arial"/>
          <w:b/>
          <w:sz w:val="24"/>
        </w:rPr>
      </w:pPr>
      <w:r>
        <w:rPr>
          <w:rFonts w:ascii="Arial" w:hAnsi="Arial" w:cs="Arial"/>
          <w:b/>
          <w:color w:val="0000FF"/>
          <w:sz w:val="24"/>
        </w:rPr>
        <w:t>R5-241514</w:t>
      </w:r>
      <w:r>
        <w:rPr>
          <w:rFonts w:ascii="Arial" w:hAnsi="Arial" w:cs="Arial"/>
          <w:b/>
          <w:color w:val="0000FF"/>
          <w:sz w:val="24"/>
        </w:rPr>
        <w:tab/>
      </w:r>
      <w:r>
        <w:rPr>
          <w:rFonts w:ascii="Arial" w:hAnsi="Arial" w:cs="Arial"/>
          <w:b/>
          <w:sz w:val="24"/>
        </w:rPr>
        <w:t>Correction to NR HO TC 8.1.4.2.1.2</w:t>
      </w:r>
    </w:p>
    <w:p w14:paraId="4BE2C35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CR-4177  rev 1 Cat: F (Rel-17)</w:t>
      </w:r>
      <w:r>
        <w:rPr>
          <w:i/>
        </w:rPr>
        <w:br/>
      </w:r>
      <w:r>
        <w:rPr>
          <w:i/>
        </w:rPr>
        <w:br/>
      </w:r>
      <w:r>
        <w:rPr>
          <w:i/>
        </w:rPr>
        <w:tab/>
      </w:r>
      <w:r>
        <w:rPr>
          <w:i/>
        </w:rPr>
        <w:tab/>
      </w:r>
      <w:r>
        <w:rPr>
          <w:i/>
        </w:rPr>
        <w:tab/>
      </w:r>
      <w:r>
        <w:rPr>
          <w:i/>
        </w:rPr>
        <w:tab/>
      </w:r>
      <w:r>
        <w:rPr>
          <w:i/>
        </w:rPr>
        <w:tab/>
        <w:t>Source: MediaTek Inc.</w:t>
      </w:r>
    </w:p>
    <w:p w14:paraId="70971CA6" w14:textId="77777777" w:rsidR="004350A9" w:rsidRDefault="004350A9" w:rsidP="004350A9">
      <w:pPr>
        <w:rPr>
          <w:color w:val="808080"/>
        </w:rPr>
      </w:pPr>
      <w:r>
        <w:rPr>
          <w:color w:val="808080"/>
        </w:rPr>
        <w:t>(Replaces R5-240182)</w:t>
      </w:r>
    </w:p>
    <w:p w14:paraId="385AB05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D44A92" w14:textId="6F8C8FCC" w:rsidR="004350A9" w:rsidRDefault="004350A9" w:rsidP="004350A9">
      <w:pPr>
        <w:rPr>
          <w:rFonts w:ascii="Arial" w:hAnsi="Arial" w:cs="Arial"/>
          <w:b/>
          <w:sz w:val="24"/>
        </w:rPr>
      </w:pPr>
      <w:r>
        <w:rPr>
          <w:rFonts w:ascii="Arial" w:hAnsi="Arial" w:cs="Arial"/>
          <w:b/>
          <w:color w:val="0000FF"/>
          <w:sz w:val="24"/>
        </w:rPr>
        <w:t>R5-240256</w:t>
      </w:r>
      <w:r>
        <w:rPr>
          <w:rFonts w:ascii="Arial" w:hAnsi="Arial" w:cs="Arial"/>
          <w:b/>
          <w:color w:val="0000FF"/>
          <w:sz w:val="24"/>
        </w:rPr>
        <w:tab/>
      </w:r>
      <w:r>
        <w:rPr>
          <w:rFonts w:ascii="Arial" w:hAnsi="Arial" w:cs="Arial"/>
          <w:b/>
          <w:sz w:val="24"/>
        </w:rPr>
        <w:t>Correction to NR testcase 8.1.4.3.1</w:t>
      </w:r>
    </w:p>
    <w:p w14:paraId="73AEFC4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CR-4200  Cat: F (Rel-17)</w:t>
      </w:r>
      <w:r>
        <w:rPr>
          <w:i/>
        </w:rPr>
        <w:br/>
      </w:r>
      <w:r>
        <w:rPr>
          <w:i/>
        </w:rPr>
        <w:br/>
      </w:r>
      <w:r>
        <w:rPr>
          <w:i/>
        </w:rPr>
        <w:tab/>
      </w:r>
      <w:r>
        <w:rPr>
          <w:i/>
        </w:rPr>
        <w:tab/>
      </w:r>
      <w:r>
        <w:rPr>
          <w:i/>
        </w:rPr>
        <w:tab/>
      </w:r>
      <w:r>
        <w:rPr>
          <w:i/>
        </w:rPr>
        <w:tab/>
      </w:r>
      <w:r>
        <w:rPr>
          <w:i/>
        </w:rPr>
        <w:tab/>
        <w:t>Source: Starpoint, TDIA</w:t>
      </w:r>
    </w:p>
    <w:p w14:paraId="69BC1E2A" w14:textId="77777777" w:rsidR="004350A9" w:rsidRDefault="004350A9" w:rsidP="004350A9">
      <w:pPr>
        <w:rPr>
          <w:rFonts w:ascii="Arial" w:hAnsi="Arial" w:cs="Arial"/>
          <w:b/>
        </w:rPr>
      </w:pPr>
      <w:r>
        <w:rPr>
          <w:rFonts w:ascii="Arial" w:hAnsi="Arial" w:cs="Arial"/>
          <w:b/>
        </w:rPr>
        <w:t xml:space="preserve">Discussion: </w:t>
      </w:r>
    </w:p>
    <w:p w14:paraId="152B03EA" w14:textId="77777777" w:rsidR="004350A9" w:rsidRDefault="004350A9" w:rsidP="004350A9">
      <w:r>
        <w:t>r1</w:t>
      </w:r>
    </w:p>
    <w:p w14:paraId="32DB0FB3" w14:textId="77777777" w:rsidR="004350A9" w:rsidRDefault="004350A9" w:rsidP="004350A9">
      <w:r>
        <w:t>Motorola Mobility: shall not re-use an already voided table.</w:t>
      </w:r>
    </w:p>
    <w:p w14:paraId="461309F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R5-241515</w:t>
      </w:r>
      <w:r>
        <w:rPr>
          <w:color w:val="993300"/>
          <w:u w:val="single"/>
        </w:rPr>
        <w:t>.</w:t>
      </w:r>
    </w:p>
    <w:p w14:paraId="7A5D8447" w14:textId="3458F3FF" w:rsidR="004350A9" w:rsidRDefault="004350A9" w:rsidP="004350A9">
      <w:pPr>
        <w:rPr>
          <w:rFonts w:ascii="Arial" w:hAnsi="Arial" w:cs="Arial"/>
          <w:b/>
          <w:sz w:val="24"/>
        </w:rPr>
      </w:pPr>
      <w:r>
        <w:rPr>
          <w:rFonts w:ascii="Arial" w:hAnsi="Arial" w:cs="Arial"/>
          <w:b/>
          <w:color w:val="0000FF"/>
          <w:sz w:val="24"/>
        </w:rPr>
        <w:lastRenderedPageBreak/>
        <w:t>R5-241515</w:t>
      </w:r>
      <w:r>
        <w:rPr>
          <w:rFonts w:ascii="Arial" w:hAnsi="Arial" w:cs="Arial"/>
          <w:b/>
          <w:color w:val="0000FF"/>
          <w:sz w:val="24"/>
        </w:rPr>
        <w:tab/>
      </w:r>
      <w:r>
        <w:rPr>
          <w:rFonts w:ascii="Arial" w:hAnsi="Arial" w:cs="Arial"/>
          <w:b/>
          <w:sz w:val="24"/>
        </w:rPr>
        <w:t>Correction to NR testcase 8.1.4.3.1</w:t>
      </w:r>
    </w:p>
    <w:p w14:paraId="61A3278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CR-4200  rev 1 Cat: F (Rel-17)</w:t>
      </w:r>
      <w:r>
        <w:rPr>
          <w:i/>
        </w:rPr>
        <w:br/>
      </w:r>
      <w:r>
        <w:rPr>
          <w:i/>
        </w:rPr>
        <w:br/>
      </w:r>
      <w:r>
        <w:rPr>
          <w:i/>
        </w:rPr>
        <w:tab/>
      </w:r>
      <w:r>
        <w:rPr>
          <w:i/>
        </w:rPr>
        <w:tab/>
      </w:r>
      <w:r>
        <w:rPr>
          <w:i/>
        </w:rPr>
        <w:tab/>
      </w:r>
      <w:r>
        <w:rPr>
          <w:i/>
        </w:rPr>
        <w:tab/>
      </w:r>
      <w:r>
        <w:rPr>
          <w:i/>
        </w:rPr>
        <w:tab/>
        <w:t>Source: Starpoint, TDIA</w:t>
      </w:r>
    </w:p>
    <w:p w14:paraId="77E9A076" w14:textId="77777777" w:rsidR="004350A9" w:rsidRDefault="004350A9" w:rsidP="004350A9">
      <w:pPr>
        <w:rPr>
          <w:color w:val="808080"/>
        </w:rPr>
      </w:pPr>
      <w:r>
        <w:rPr>
          <w:color w:val="808080"/>
        </w:rPr>
        <w:t>(Replaces R5-240256)</w:t>
      </w:r>
    </w:p>
    <w:p w14:paraId="05BE89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3EE38D" w14:textId="5DE98A7E" w:rsidR="004350A9" w:rsidRDefault="004350A9" w:rsidP="004350A9">
      <w:pPr>
        <w:rPr>
          <w:rFonts w:ascii="Arial" w:hAnsi="Arial" w:cs="Arial"/>
          <w:b/>
          <w:sz w:val="24"/>
        </w:rPr>
      </w:pPr>
      <w:r>
        <w:rPr>
          <w:rFonts w:ascii="Arial" w:hAnsi="Arial" w:cs="Arial"/>
          <w:b/>
          <w:color w:val="0000FF"/>
          <w:sz w:val="24"/>
        </w:rPr>
        <w:t>R5-240541</w:t>
      </w:r>
      <w:r>
        <w:rPr>
          <w:rFonts w:ascii="Arial" w:hAnsi="Arial" w:cs="Arial"/>
          <w:b/>
          <w:color w:val="0000FF"/>
          <w:sz w:val="24"/>
        </w:rPr>
        <w:tab/>
      </w:r>
      <w:r>
        <w:rPr>
          <w:rFonts w:ascii="Arial" w:hAnsi="Arial" w:cs="Arial"/>
          <w:b/>
          <w:sz w:val="24"/>
        </w:rPr>
        <w:t>Corrections to 5G TC 8.1.4.2.1.2</w:t>
      </w:r>
    </w:p>
    <w:p w14:paraId="098C739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CR-4248  Cat: F (Rel-17)</w:t>
      </w:r>
      <w:r>
        <w:rPr>
          <w:i/>
        </w:rPr>
        <w:br/>
      </w:r>
      <w:r>
        <w:rPr>
          <w:i/>
        </w:rPr>
        <w:br/>
      </w:r>
      <w:r>
        <w:rPr>
          <w:i/>
        </w:rPr>
        <w:tab/>
      </w:r>
      <w:r>
        <w:rPr>
          <w:i/>
        </w:rPr>
        <w:tab/>
      </w:r>
      <w:r>
        <w:rPr>
          <w:i/>
        </w:rPr>
        <w:tab/>
      </w:r>
      <w:r>
        <w:rPr>
          <w:i/>
        </w:rPr>
        <w:tab/>
      </w:r>
      <w:r>
        <w:rPr>
          <w:i/>
        </w:rPr>
        <w:tab/>
        <w:t>Source: MCC TF160</w:t>
      </w:r>
    </w:p>
    <w:p w14:paraId="78DA13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DA9FA3" w14:textId="489DD8BF" w:rsidR="004350A9" w:rsidRDefault="004350A9" w:rsidP="004350A9">
      <w:pPr>
        <w:rPr>
          <w:rFonts w:ascii="Arial" w:hAnsi="Arial" w:cs="Arial"/>
          <w:b/>
          <w:sz w:val="24"/>
        </w:rPr>
      </w:pPr>
      <w:r>
        <w:rPr>
          <w:rFonts w:ascii="Arial" w:hAnsi="Arial" w:cs="Arial"/>
          <w:b/>
          <w:color w:val="0000FF"/>
          <w:sz w:val="24"/>
        </w:rPr>
        <w:t>R5-241075</w:t>
      </w:r>
      <w:r>
        <w:rPr>
          <w:rFonts w:ascii="Arial" w:hAnsi="Arial" w:cs="Arial"/>
          <w:b/>
          <w:color w:val="0000FF"/>
          <w:sz w:val="24"/>
        </w:rPr>
        <w:tab/>
      </w:r>
      <w:r>
        <w:rPr>
          <w:rFonts w:ascii="Arial" w:hAnsi="Arial" w:cs="Arial"/>
          <w:b/>
          <w:sz w:val="24"/>
        </w:rPr>
        <w:t>Correction of test case 8.1.4.2.1.1</w:t>
      </w:r>
    </w:p>
    <w:p w14:paraId="1D7EEB2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CR-4295  Cat: F (Rel-17)</w:t>
      </w:r>
      <w:r>
        <w:rPr>
          <w:i/>
        </w:rPr>
        <w:br/>
      </w:r>
      <w:r>
        <w:rPr>
          <w:i/>
        </w:rPr>
        <w:br/>
      </w:r>
      <w:r>
        <w:rPr>
          <w:i/>
        </w:rPr>
        <w:tab/>
      </w:r>
      <w:r>
        <w:rPr>
          <w:i/>
        </w:rPr>
        <w:tab/>
      </w:r>
      <w:r>
        <w:rPr>
          <w:i/>
        </w:rPr>
        <w:tab/>
      </w:r>
      <w:r>
        <w:rPr>
          <w:i/>
        </w:rPr>
        <w:tab/>
      </w:r>
      <w:r>
        <w:rPr>
          <w:i/>
        </w:rPr>
        <w:tab/>
        <w:t>Source: NTTDOCOMO, INC.</w:t>
      </w:r>
    </w:p>
    <w:p w14:paraId="2DA946B9" w14:textId="77777777" w:rsidR="004350A9" w:rsidRDefault="004350A9" w:rsidP="004350A9">
      <w:pPr>
        <w:rPr>
          <w:rFonts w:ascii="Arial" w:hAnsi="Arial" w:cs="Arial"/>
          <w:b/>
        </w:rPr>
      </w:pPr>
      <w:r>
        <w:rPr>
          <w:rFonts w:ascii="Arial" w:hAnsi="Arial" w:cs="Arial"/>
          <w:b/>
        </w:rPr>
        <w:t xml:space="preserve">Discussion: </w:t>
      </w:r>
    </w:p>
    <w:p w14:paraId="4F6AB070" w14:textId="77777777" w:rsidR="004350A9" w:rsidRDefault="004350A9" w:rsidP="004350A9">
      <w:r>
        <w:t xml:space="preserve">CR cover value : 17.5.0. </w:t>
      </w:r>
    </w:p>
    <w:p w14:paraId="47B0ED38" w14:textId="77777777" w:rsidR="004350A9" w:rsidRDefault="004350A9" w:rsidP="004350A9">
      <w:r>
        <w:t>r1</w:t>
      </w:r>
    </w:p>
    <w:p w14:paraId="58F946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R5-241516</w:t>
      </w:r>
      <w:r>
        <w:rPr>
          <w:color w:val="993300"/>
          <w:u w:val="single"/>
        </w:rPr>
        <w:t>.</w:t>
      </w:r>
    </w:p>
    <w:p w14:paraId="55E1EB79" w14:textId="6840F0BF" w:rsidR="004350A9" w:rsidRDefault="004350A9" w:rsidP="004350A9">
      <w:pPr>
        <w:rPr>
          <w:rFonts w:ascii="Arial" w:hAnsi="Arial" w:cs="Arial"/>
          <w:b/>
          <w:sz w:val="24"/>
        </w:rPr>
      </w:pPr>
      <w:r>
        <w:rPr>
          <w:rFonts w:ascii="Arial" w:hAnsi="Arial" w:cs="Arial"/>
          <w:b/>
          <w:color w:val="0000FF"/>
          <w:sz w:val="24"/>
        </w:rPr>
        <w:t>R5-241516</w:t>
      </w:r>
      <w:r>
        <w:rPr>
          <w:rFonts w:ascii="Arial" w:hAnsi="Arial" w:cs="Arial"/>
          <w:b/>
          <w:color w:val="0000FF"/>
          <w:sz w:val="24"/>
        </w:rPr>
        <w:tab/>
      </w:r>
      <w:r>
        <w:rPr>
          <w:rFonts w:ascii="Arial" w:hAnsi="Arial" w:cs="Arial"/>
          <w:b/>
          <w:sz w:val="24"/>
        </w:rPr>
        <w:t>Correction of test case 8.1.4.2.1.1</w:t>
      </w:r>
    </w:p>
    <w:p w14:paraId="6FE7497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CR-4295  rev 1 Cat: F (Rel-17)</w:t>
      </w:r>
      <w:r>
        <w:rPr>
          <w:i/>
        </w:rPr>
        <w:br/>
      </w:r>
      <w:r>
        <w:rPr>
          <w:i/>
        </w:rPr>
        <w:br/>
      </w:r>
      <w:r>
        <w:rPr>
          <w:i/>
        </w:rPr>
        <w:tab/>
      </w:r>
      <w:r>
        <w:rPr>
          <w:i/>
        </w:rPr>
        <w:tab/>
      </w:r>
      <w:r>
        <w:rPr>
          <w:i/>
        </w:rPr>
        <w:tab/>
      </w:r>
      <w:r>
        <w:rPr>
          <w:i/>
        </w:rPr>
        <w:tab/>
      </w:r>
      <w:r>
        <w:rPr>
          <w:i/>
        </w:rPr>
        <w:tab/>
        <w:t>Source: NTTDOCOMO, INC.</w:t>
      </w:r>
    </w:p>
    <w:p w14:paraId="3C0456A1" w14:textId="77777777" w:rsidR="004350A9" w:rsidRDefault="004350A9" w:rsidP="004350A9">
      <w:pPr>
        <w:rPr>
          <w:color w:val="808080"/>
        </w:rPr>
      </w:pPr>
      <w:r>
        <w:rPr>
          <w:color w:val="808080"/>
        </w:rPr>
        <w:t>(Replaces R5-241075)</w:t>
      </w:r>
    </w:p>
    <w:p w14:paraId="230D03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AAC57D" w14:textId="77777777" w:rsidR="004350A9" w:rsidRDefault="004350A9" w:rsidP="004350A9">
      <w:pPr>
        <w:pStyle w:val="Heading7"/>
      </w:pPr>
      <w:bookmarkStart w:id="861" w:name="_Toc161733881"/>
      <w:r>
        <w:t>6.4.4.4.1.5</w:t>
      </w:r>
      <w:r>
        <w:tab/>
        <w:t>RRC Others (clause 8.1.5)</w:t>
      </w:r>
      <w:bookmarkEnd w:id="861"/>
    </w:p>
    <w:p w14:paraId="0108FC8D" w14:textId="2DCC4629" w:rsidR="004350A9" w:rsidRDefault="004350A9" w:rsidP="004350A9">
      <w:pPr>
        <w:rPr>
          <w:rFonts w:ascii="Arial" w:hAnsi="Arial" w:cs="Arial"/>
          <w:b/>
          <w:sz w:val="24"/>
        </w:rPr>
      </w:pPr>
      <w:r>
        <w:rPr>
          <w:rFonts w:ascii="Arial" w:hAnsi="Arial" w:cs="Arial"/>
          <w:b/>
          <w:color w:val="0000FF"/>
          <w:sz w:val="24"/>
        </w:rPr>
        <w:t>R5-240034</w:t>
      </w:r>
      <w:r>
        <w:rPr>
          <w:rFonts w:ascii="Arial" w:hAnsi="Arial" w:cs="Arial"/>
          <w:b/>
          <w:color w:val="0000FF"/>
          <w:sz w:val="24"/>
        </w:rPr>
        <w:tab/>
      </w:r>
      <w:r>
        <w:rPr>
          <w:rFonts w:ascii="Arial" w:hAnsi="Arial" w:cs="Arial"/>
          <w:b/>
          <w:sz w:val="24"/>
        </w:rPr>
        <w:t>Correction to MUSIM test case 8.1.5.10.3</w:t>
      </w:r>
    </w:p>
    <w:p w14:paraId="7A95AF7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CR-4159  Cat: F (Rel-17)</w:t>
      </w:r>
      <w:r>
        <w:rPr>
          <w:i/>
        </w:rPr>
        <w:br/>
      </w:r>
      <w:r>
        <w:rPr>
          <w:i/>
        </w:rPr>
        <w:br/>
      </w:r>
      <w:r>
        <w:rPr>
          <w:i/>
        </w:rPr>
        <w:tab/>
      </w:r>
      <w:r>
        <w:rPr>
          <w:i/>
        </w:rPr>
        <w:tab/>
      </w:r>
      <w:r>
        <w:rPr>
          <w:i/>
        </w:rPr>
        <w:tab/>
      </w:r>
      <w:r>
        <w:rPr>
          <w:i/>
        </w:rPr>
        <w:tab/>
      </w:r>
      <w:r>
        <w:rPr>
          <w:i/>
        </w:rPr>
        <w:tab/>
        <w:t>Source: CATT, TDIA</w:t>
      </w:r>
    </w:p>
    <w:p w14:paraId="389102EE" w14:textId="77777777" w:rsidR="004350A9" w:rsidRDefault="004350A9" w:rsidP="004350A9">
      <w:pPr>
        <w:rPr>
          <w:rFonts w:ascii="Arial" w:hAnsi="Arial" w:cs="Arial"/>
          <w:b/>
        </w:rPr>
      </w:pPr>
      <w:r>
        <w:rPr>
          <w:rFonts w:ascii="Arial" w:hAnsi="Arial" w:cs="Arial"/>
          <w:b/>
        </w:rPr>
        <w:t xml:space="preserve">Discussion: </w:t>
      </w:r>
    </w:p>
    <w:p w14:paraId="7981B3DE" w14:textId="77777777" w:rsidR="004350A9" w:rsidRDefault="004350A9" w:rsidP="004350A9">
      <w:r>
        <w:t>title</w:t>
      </w:r>
    </w:p>
    <w:p w14:paraId="0BA3D7E1" w14:textId="77777777" w:rsidR="004350A9" w:rsidRDefault="004350A9" w:rsidP="004350A9">
      <w:r>
        <w:t>3GU had wrong ver.</w:t>
      </w:r>
    </w:p>
    <w:p w14:paraId="635AA4D2" w14:textId="77777777" w:rsidR="004350A9" w:rsidRDefault="004350A9" w:rsidP="004350A9">
      <w:r>
        <w:t>r2</w:t>
      </w:r>
    </w:p>
    <w:p w14:paraId="567FB3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R5-241517</w:t>
      </w:r>
      <w:r>
        <w:rPr>
          <w:color w:val="993300"/>
          <w:u w:val="single"/>
        </w:rPr>
        <w:t>.</w:t>
      </w:r>
    </w:p>
    <w:p w14:paraId="404BDB9F" w14:textId="1EEBF66F" w:rsidR="004350A9" w:rsidRDefault="004350A9" w:rsidP="004350A9">
      <w:pPr>
        <w:rPr>
          <w:rFonts w:ascii="Arial" w:hAnsi="Arial" w:cs="Arial"/>
          <w:b/>
          <w:sz w:val="24"/>
        </w:rPr>
      </w:pPr>
      <w:r>
        <w:rPr>
          <w:rFonts w:ascii="Arial" w:hAnsi="Arial" w:cs="Arial"/>
          <w:b/>
          <w:color w:val="0000FF"/>
          <w:sz w:val="24"/>
        </w:rPr>
        <w:lastRenderedPageBreak/>
        <w:t>R5-241517</w:t>
      </w:r>
      <w:r>
        <w:rPr>
          <w:rFonts w:ascii="Arial" w:hAnsi="Arial" w:cs="Arial"/>
          <w:b/>
          <w:color w:val="0000FF"/>
          <w:sz w:val="24"/>
        </w:rPr>
        <w:tab/>
      </w:r>
      <w:r>
        <w:rPr>
          <w:rFonts w:ascii="Arial" w:hAnsi="Arial" w:cs="Arial"/>
          <w:b/>
          <w:sz w:val="24"/>
        </w:rPr>
        <w:t>Correction to MUSIM test case 8.1.5.10.3</w:t>
      </w:r>
    </w:p>
    <w:p w14:paraId="0D8BD61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CR-4159  rev 1 Cat: F (Rel-17)</w:t>
      </w:r>
      <w:r>
        <w:rPr>
          <w:i/>
        </w:rPr>
        <w:br/>
      </w:r>
      <w:r>
        <w:rPr>
          <w:i/>
        </w:rPr>
        <w:br/>
      </w:r>
      <w:r>
        <w:rPr>
          <w:i/>
        </w:rPr>
        <w:tab/>
      </w:r>
      <w:r>
        <w:rPr>
          <w:i/>
        </w:rPr>
        <w:tab/>
      </w:r>
      <w:r>
        <w:rPr>
          <w:i/>
        </w:rPr>
        <w:tab/>
      </w:r>
      <w:r>
        <w:rPr>
          <w:i/>
        </w:rPr>
        <w:tab/>
      </w:r>
      <w:r>
        <w:rPr>
          <w:i/>
        </w:rPr>
        <w:tab/>
        <w:t>Source: CATT, TDIA</w:t>
      </w:r>
    </w:p>
    <w:p w14:paraId="2369113D" w14:textId="77777777" w:rsidR="004350A9" w:rsidRDefault="004350A9" w:rsidP="004350A9">
      <w:pPr>
        <w:rPr>
          <w:color w:val="808080"/>
        </w:rPr>
      </w:pPr>
      <w:r>
        <w:rPr>
          <w:color w:val="808080"/>
        </w:rPr>
        <w:t>(Replaces R5-240034)</w:t>
      </w:r>
    </w:p>
    <w:p w14:paraId="339AE7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13FCF8" w14:textId="67E6CF3B" w:rsidR="004350A9" w:rsidRDefault="004350A9" w:rsidP="004350A9">
      <w:pPr>
        <w:rPr>
          <w:rFonts w:ascii="Arial" w:hAnsi="Arial" w:cs="Arial"/>
          <w:b/>
          <w:sz w:val="24"/>
        </w:rPr>
      </w:pPr>
      <w:r>
        <w:rPr>
          <w:rFonts w:ascii="Arial" w:hAnsi="Arial" w:cs="Arial"/>
          <w:b/>
          <w:color w:val="0000FF"/>
          <w:sz w:val="24"/>
        </w:rPr>
        <w:t>R5-240183</w:t>
      </w:r>
      <w:r>
        <w:rPr>
          <w:rFonts w:ascii="Arial" w:hAnsi="Arial" w:cs="Arial"/>
          <w:b/>
          <w:color w:val="0000FF"/>
          <w:sz w:val="24"/>
        </w:rPr>
        <w:tab/>
      </w:r>
      <w:r>
        <w:rPr>
          <w:rFonts w:ascii="Arial" w:hAnsi="Arial" w:cs="Arial"/>
          <w:b/>
          <w:sz w:val="24"/>
        </w:rPr>
        <w:t>Correction to NR RRC TC 8.1.5.1.1</w:t>
      </w:r>
    </w:p>
    <w:p w14:paraId="36ABB67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CR-4178  Cat: F (Rel-17)</w:t>
      </w:r>
      <w:r>
        <w:rPr>
          <w:i/>
        </w:rPr>
        <w:br/>
      </w:r>
      <w:r>
        <w:rPr>
          <w:i/>
        </w:rPr>
        <w:br/>
      </w:r>
      <w:r>
        <w:rPr>
          <w:i/>
        </w:rPr>
        <w:tab/>
      </w:r>
      <w:r>
        <w:rPr>
          <w:i/>
        </w:rPr>
        <w:tab/>
      </w:r>
      <w:r>
        <w:rPr>
          <w:i/>
        </w:rPr>
        <w:tab/>
      </w:r>
      <w:r>
        <w:rPr>
          <w:i/>
        </w:rPr>
        <w:tab/>
      </w:r>
      <w:r>
        <w:rPr>
          <w:i/>
        </w:rPr>
        <w:tab/>
        <w:t>Source: MediaTek Inc.</w:t>
      </w:r>
    </w:p>
    <w:p w14:paraId="577A8552" w14:textId="77777777" w:rsidR="004350A9" w:rsidRDefault="004350A9" w:rsidP="004350A9">
      <w:pPr>
        <w:rPr>
          <w:rFonts w:ascii="Arial" w:hAnsi="Arial" w:cs="Arial"/>
          <w:b/>
        </w:rPr>
      </w:pPr>
      <w:r>
        <w:rPr>
          <w:rFonts w:ascii="Arial" w:hAnsi="Arial" w:cs="Arial"/>
          <w:b/>
        </w:rPr>
        <w:t xml:space="preserve">Discussion: </w:t>
      </w:r>
    </w:p>
    <w:p w14:paraId="06136930" w14:textId="77777777" w:rsidR="004350A9" w:rsidRDefault="004350A9" w:rsidP="004350A9">
      <w:r>
        <w:t>r1</w:t>
      </w:r>
    </w:p>
    <w:p w14:paraId="301D767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R5-241518</w:t>
      </w:r>
      <w:r>
        <w:rPr>
          <w:color w:val="993300"/>
          <w:u w:val="single"/>
        </w:rPr>
        <w:t>.</w:t>
      </w:r>
    </w:p>
    <w:p w14:paraId="16F0DB9A" w14:textId="0CFA9E9A" w:rsidR="004350A9" w:rsidRDefault="004350A9" w:rsidP="004350A9">
      <w:pPr>
        <w:rPr>
          <w:rFonts w:ascii="Arial" w:hAnsi="Arial" w:cs="Arial"/>
          <w:b/>
          <w:sz w:val="24"/>
        </w:rPr>
      </w:pPr>
      <w:r>
        <w:rPr>
          <w:rFonts w:ascii="Arial" w:hAnsi="Arial" w:cs="Arial"/>
          <w:b/>
          <w:color w:val="0000FF"/>
          <w:sz w:val="24"/>
        </w:rPr>
        <w:t>R5-241518</w:t>
      </w:r>
      <w:r>
        <w:rPr>
          <w:rFonts w:ascii="Arial" w:hAnsi="Arial" w:cs="Arial"/>
          <w:b/>
          <w:color w:val="0000FF"/>
          <w:sz w:val="24"/>
        </w:rPr>
        <w:tab/>
      </w:r>
      <w:r>
        <w:rPr>
          <w:rFonts w:ascii="Arial" w:hAnsi="Arial" w:cs="Arial"/>
          <w:b/>
          <w:sz w:val="24"/>
        </w:rPr>
        <w:t>Correction to NR RRC TC 8.1.5.1.1</w:t>
      </w:r>
    </w:p>
    <w:p w14:paraId="1396B6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CR-4178  rev 1 Cat: F (Rel-17)</w:t>
      </w:r>
      <w:r>
        <w:rPr>
          <w:i/>
        </w:rPr>
        <w:br/>
      </w:r>
      <w:r>
        <w:rPr>
          <w:i/>
        </w:rPr>
        <w:br/>
      </w:r>
      <w:r>
        <w:rPr>
          <w:i/>
        </w:rPr>
        <w:tab/>
      </w:r>
      <w:r>
        <w:rPr>
          <w:i/>
        </w:rPr>
        <w:tab/>
      </w:r>
      <w:r>
        <w:rPr>
          <w:i/>
        </w:rPr>
        <w:tab/>
      </w:r>
      <w:r>
        <w:rPr>
          <w:i/>
        </w:rPr>
        <w:tab/>
      </w:r>
      <w:r>
        <w:rPr>
          <w:i/>
        </w:rPr>
        <w:tab/>
        <w:t>Source: MediaTek Inc.</w:t>
      </w:r>
    </w:p>
    <w:p w14:paraId="6619E743" w14:textId="77777777" w:rsidR="004350A9" w:rsidRDefault="004350A9" w:rsidP="004350A9">
      <w:pPr>
        <w:rPr>
          <w:color w:val="808080"/>
        </w:rPr>
      </w:pPr>
      <w:r>
        <w:rPr>
          <w:color w:val="808080"/>
        </w:rPr>
        <w:t>(Replaces R5-240183)</w:t>
      </w:r>
    </w:p>
    <w:p w14:paraId="60EAF0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AB30D" w14:textId="2670B2F6" w:rsidR="004350A9" w:rsidRDefault="004350A9" w:rsidP="004350A9">
      <w:pPr>
        <w:rPr>
          <w:rFonts w:ascii="Arial" w:hAnsi="Arial" w:cs="Arial"/>
          <w:b/>
          <w:sz w:val="24"/>
        </w:rPr>
      </w:pPr>
      <w:r>
        <w:rPr>
          <w:rFonts w:ascii="Arial" w:hAnsi="Arial" w:cs="Arial"/>
          <w:b/>
          <w:color w:val="0000FF"/>
          <w:sz w:val="24"/>
        </w:rPr>
        <w:t>R5-240184</w:t>
      </w:r>
      <w:r>
        <w:rPr>
          <w:rFonts w:ascii="Arial" w:hAnsi="Arial" w:cs="Arial"/>
          <w:b/>
          <w:color w:val="0000FF"/>
          <w:sz w:val="24"/>
        </w:rPr>
        <w:tab/>
      </w:r>
      <w:r>
        <w:rPr>
          <w:rFonts w:ascii="Arial" w:hAnsi="Arial" w:cs="Arial"/>
          <w:b/>
          <w:sz w:val="24"/>
        </w:rPr>
        <w:t>Correction to NR RRC TC 8.1.5.8.1</w:t>
      </w:r>
    </w:p>
    <w:p w14:paraId="2B1C19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CR-4179  Cat: F (Rel-17)</w:t>
      </w:r>
      <w:r>
        <w:rPr>
          <w:i/>
        </w:rPr>
        <w:br/>
      </w:r>
      <w:r>
        <w:rPr>
          <w:i/>
        </w:rPr>
        <w:br/>
      </w:r>
      <w:r>
        <w:rPr>
          <w:i/>
        </w:rPr>
        <w:tab/>
      </w:r>
      <w:r>
        <w:rPr>
          <w:i/>
        </w:rPr>
        <w:tab/>
      </w:r>
      <w:r>
        <w:rPr>
          <w:i/>
        </w:rPr>
        <w:tab/>
      </w:r>
      <w:r>
        <w:rPr>
          <w:i/>
        </w:rPr>
        <w:tab/>
      </w:r>
      <w:r>
        <w:rPr>
          <w:i/>
        </w:rPr>
        <w:tab/>
        <w:t>Source: MediaTek Inc.</w:t>
      </w:r>
    </w:p>
    <w:p w14:paraId="5652E6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037926" w14:textId="111DDF25" w:rsidR="004350A9" w:rsidRDefault="004350A9" w:rsidP="004350A9">
      <w:pPr>
        <w:rPr>
          <w:rFonts w:ascii="Arial" w:hAnsi="Arial" w:cs="Arial"/>
          <w:b/>
          <w:sz w:val="24"/>
        </w:rPr>
      </w:pPr>
      <w:r>
        <w:rPr>
          <w:rFonts w:ascii="Arial" w:hAnsi="Arial" w:cs="Arial"/>
          <w:b/>
          <w:color w:val="0000FF"/>
          <w:sz w:val="24"/>
        </w:rPr>
        <w:t>R5-240239</w:t>
      </w:r>
      <w:r>
        <w:rPr>
          <w:rFonts w:ascii="Arial" w:hAnsi="Arial" w:cs="Arial"/>
          <w:b/>
          <w:color w:val="0000FF"/>
          <w:sz w:val="24"/>
        </w:rPr>
        <w:tab/>
      </w:r>
      <w:r>
        <w:rPr>
          <w:rFonts w:ascii="Arial" w:hAnsi="Arial" w:cs="Arial"/>
          <w:b/>
          <w:sz w:val="24"/>
        </w:rPr>
        <w:t>Correction to NR testcase 8.1.5.11.2</w:t>
      </w:r>
    </w:p>
    <w:p w14:paraId="591DC35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CR-4195  Cat: F (Rel-17)</w:t>
      </w:r>
      <w:r>
        <w:rPr>
          <w:i/>
        </w:rPr>
        <w:br/>
      </w:r>
      <w:r>
        <w:rPr>
          <w:i/>
        </w:rPr>
        <w:br/>
      </w:r>
      <w:r>
        <w:rPr>
          <w:i/>
        </w:rPr>
        <w:tab/>
      </w:r>
      <w:r>
        <w:rPr>
          <w:i/>
        </w:rPr>
        <w:tab/>
      </w:r>
      <w:r>
        <w:rPr>
          <w:i/>
        </w:rPr>
        <w:tab/>
      </w:r>
      <w:r>
        <w:rPr>
          <w:i/>
        </w:rPr>
        <w:tab/>
      </w:r>
      <w:r>
        <w:rPr>
          <w:i/>
        </w:rPr>
        <w:tab/>
        <w:t>Source: Starpoint, TDIA</w:t>
      </w:r>
    </w:p>
    <w:p w14:paraId="7015490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E0363" w14:textId="3A500D59" w:rsidR="004350A9" w:rsidRDefault="004350A9" w:rsidP="004350A9">
      <w:pPr>
        <w:rPr>
          <w:rFonts w:ascii="Arial" w:hAnsi="Arial" w:cs="Arial"/>
          <w:b/>
          <w:sz w:val="24"/>
        </w:rPr>
      </w:pPr>
      <w:r>
        <w:rPr>
          <w:rFonts w:ascii="Arial" w:hAnsi="Arial" w:cs="Arial"/>
          <w:b/>
          <w:color w:val="0000FF"/>
          <w:sz w:val="24"/>
        </w:rPr>
        <w:t>R5-240542</w:t>
      </w:r>
      <w:r>
        <w:rPr>
          <w:rFonts w:ascii="Arial" w:hAnsi="Arial" w:cs="Arial"/>
          <w:b/>
          <w:color w:val="0000FF"/>
          <w:sz w:val="24"/>
        </w:rPr>
        <w:tab/>
      </w:r>
      <w:r>
        <w:rPr>
          <w:rFonts w:ascii="Arial" w:hAnsi="Arial" w:cs="Arial"/>
          <w:b/>
          <w:sz w:val="24"/>
        </w:rPr>
        <w:t>Updates for NR RRC test case 8.1.5.1.1</w:t>
      </w:r>
    </w:p>
    <w:p w14:paraId="1BA8E17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CR-4249  Cat: F (Rel-17)</w:t>
      </w:r>
      <w:r>
        <w:rPr>
          <w:i/>
        </w:rPr>
        <w:br/>
      </w:r>
      <w:r>
        <w:rPr>
          <w:i/>
        </w:rPr>
        <w:br/>
      </w:r>
      <w:r>
        <w:rPr>
          <w:i/>
        </w:rPr>
        <w:tab/>
      </w:r>
      <w:r>
        <w:rPr>
          <w:i/>
        </w:rPr>
        <w:tab/>
      </w:r>
      <w:r>
        <w:rPr>
          <w:i/>
        </w:rPr>
        <w:tab/>
      </w:r>
      <w:r>
        <w:rPr>
          <w:i/>
        </w:rPr>
        <w:tab/>
      </w:r>
      <w:r>
        <w:rPr>
          <w:i/>
        </w:rPr>
        <w:tab/>
        <w:t>Source: MCC TF160</w:t>
      </w:r>
    </w:p>
    <w:p w14:paraId="5EE78B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97752" w14:textId="6C977107" w:rsidR="004350A9" w:rsidRDefault="004350A9" w:rsidP="004350A9">
      <w:pPr>
        <w:rPr>
          <w:rFonts w:ascii="Arial" w:hAnsi="Arial" w:cs="Arial"/>
          <w:b/>
          <w:sz w:val="24"/>
        </w:rPr>
      </w:pPr>
      <w:r>
        <w:rPr>
          <w:rFonts w:ascii="Arial" w:hAnsi="Arial" w:cs="Arial"/>
          <w:b/>
          <w:color w:val="0000FF"/>
          <w:sz w:val="24"/>
        </w:rPr>
        <w:t>R5-240611</w:t>
      </w:r>
      <w:r>
        <w:rPr>
          <w:rFonts w:ascii="Arial" w:hAnsi="Arial" w:cs="Arial"/>
          <w:b/>
          <w:color w:val="0000FF"/>
          <w:sz w:val="24"/>
        </w:rPr>
        <w:tab/>
      </w:r>
      <w:r>
        <w:rPr>
          <w:rFonts w:ascii="Arial" w:hAnsi="Arial" w:cs="Arial"/>
          <w:b/>
          <w:sz w:val="24"/>
        </w:rPr>
        <w:t>Updates to NR CA TCs 8.1.5.x.y.z</w:t>
      </w:r>
    </w:p>
    <w:p w14:paraId="685D30B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CR-4258  Cat: F (Rel-17)</w:t>
      </w:r>
      <w:r>
        <w:rPr>
          <w:i/>
        </w:rPr>
        <w:br/>
      </w:r>
      <w:r>
        <w:rPr>
          <w:i/>
        </w:rPr>
        <w:br/>
      </w:r>
      <w:r>
        <w:rPr>
          <w:i/>
        </w:rPr>
        <w:tab/>
      </w:r>
      <w:r>
        <w:rPr>
          <w:i/>
        </w:rPr>
        <w:tab/>
      </w:r>
      <w:r>
        <w:rPr>
          <w:i/>
        </w:rPr>
        <w:tab/>
      </w:r>
      <w:r>
        <w:rPr>
          <w:i/>
        </w:rPr>
        <w:tab/>
      </w:r>
      <w:r>
        <w:rPr>
          <w:i/>
        </w:rPr>
        <w:tab/>
        <w:t>Source: MCC TF160</w:t>
      </w:r>
    </w:p>
    <w:p w14:paraId="11363FD2"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ACC9E" w14:textId="17E93B71" w:rsidR="00BA0CFF" w:rsidRDefault="004350A9" w:rsidP="004350A9">
      <w:pPr>
        <w:rPr>
          <w:rFonts w:ascii="Arial" w:hAnsi="Arial" w:cs="Arial"/>
          <w:b/>
          <w:sz w:val="24"/>
        </w:rPr>
      </w:pPr>
      <w:r>
        <w:rPr>
          <w:rFonts w:ascii="Arial" w:hAnsi="Arial" w:cs="Arial"/>
          <w:b/>
          <w:color w:val="0000FF"/>
          <w:sz w:val="24"/>
        </w:rPr>
        <w:t>R5-241164</w:t>
      </w:r>
      <w:r>
        <w:rPr>
          <w:rFonts w:ascii="Arial" w:hAnsi="Arial" w:cs="Arial"/>
          <w:b/>
          <w:color w:val="0000FF"/>
          <w:sz w:val="24"/>
        </w:rPr>
        <w:tab/>
      </w:r>
      <w:r>
        <w:rPr>
          <w:rFonts w:ascii="Arial" w:hAnsi="Arial" w:cs="Arial"/>
          <w:b/>
          <w:sz w:val="24"/>
        </w:rPr>
        <w:t>Correction to title of 8.1.5.9.1</w:t>
      </w:r>
    </w:p>
    <w:p w14:paraId="4171513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CR-4299  Cat: F (Rel-17)</w:t>
      </w:r>
      <w:r>
        <w:rPr>
          <w:i/>
        </w:rPr>
        <w:br/>
      </w:r>
      <w:r>
        <w:rPr>
          <w:i/>
        </w:rPr>
        <w:br/>
      </w:r>
      <w:r>
        <w:rPr>
          <w:i/>
        </w:rPr>
        <w:tab/>
      </w:r>
      <w:r>
        <w:rPr>
          <w:i/>
        </w:rPr>
        <w:tab/>
      </w:r>
      <w:r>
        <w:rPr>
          <w:i/>
        </w:rPr>
        <w:tab/>
      </w:r>
      <w:r>
        <w:rPr>
          <w:i/>
        </w:rPr>
        <w:tab/>
      </w:r>
      <w:r>
        <w:rPr>
          <w:i/>
        </w:rPr>
        <w:tab/>
        <w:t>Source: Anritsu EMEA Ltd</w:t>
      </w:r>
    </w:p>
    <w:p w14:paraId="2B5C2086" w14:textId="77777777" w:rsidR="004350A9" w:rsidRDefault="004350A9" w:rsidP="004350A9">
      <w:pPr>
        <w:rPr>
          <w:rFonts w:ascii="Arial" w:hAnsi="Arial" w:cs="Arial"/>
          <w:b/>
        </w:rPr>
      </w:pPr>
      <w:r>
        <w:rPr>
          <w:rFonts w:ascii="Arial" w:hAnsi="Arial" w:cs="Arial"/>
          <w:b/>
        </w:rPr>
        <w:t xml:space="preserve">Discussion: </w:t>
      </w:r>
    </w:p>
    <w:p w14:paraId="46D96794" w14:textId="77777777" w:rsidR="004350A9" w:rsidRDefault="004350A9" w:rsidP="004350A9">
      <w:r>
        <w:t>deferred.</w:t>
      </w:r>
    </w:p>
    <w:p w14:paraId="225450A0" w14:textId="77777777" w:rsidR="004350A9" w:rsidRDefault="004350A9" w:rsidP="004350A9">
      <w:r>
        <w:t>r1</w:t>
      </w:r>
    </w:p>
    <w:p w14:paraId="69AD42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R5-241643</w:t>
      </w:r>
      <w:r>
        <w:rPr>
          <w:color w:val="993300"/>
          <w:u w:val="single"/>
        </w:rPr>
        <w:t>.</w:t>
      </w:r>
    </w:p>
    <w:p w14:paraId="5703D530" w14:textId="7EB7C86C" w:rsidR="004350A9" w:rsidRDefault="004350A9" w:rsidP="004350A9">
      <w:pPr>
        <w:rPr>
          <w:rFonts w:ascii="Arial" w:hAnsi="Arial" w:cs="Arial"/>
          <w:b/>
          <w:sz w:val="24"/>
        </w:rPr>
      </w:pPr>
      <w:r>
        <w:rPr>
          <w:rFonts w:ascii="Arial" w:hAnsi="Arial" w:cs="Arial"/>
          <w:b/>
          <w:color w:val="0000FF"/>
          <w:sz w:val="24"/>
        </w:rPr>
        <w:t>R5-241643</w:t>
      </w:r>
      <w:r>
        <w:rPr>
          <w:rFonts w:ascii="Arial" w:hAnsi="Arial" w:cs="Arial"/>
          <w:b/>
          <w:color w:val="0000FF"/>
          <w:sz w:val="24"/>
        </w:rPr>
        <w:tab/>
      </w:r>
      <w:r>
        <w:rPr>
          <w:rFonts w:ascii="Arial" w:hAnsi="Arial" w:cs="Arial"/>
          <w:b/>
          <w:sz w:val="24"/>
        </w:rPr>
        <w:t>Correction to title of 8.1.5.9.1</w:t>
      </w:r>
    </w:p>
    <w:p w14:paraId="67D3729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CR-4299  rev 1 Cat: F (Rel-17)</w:t>
      </w:r>
      <w:r>
        <w:rPr>
          <w:i/>
        </w:rPr>
        <w:br/>
      </w:r>
      <w:r>
        <w:rPr>
          <w:i/>
        </w:rPr>
        <w:br/>
      </w:r>
      <w:r>
        <w:rPr>
          <w:i/>
        </w:rPr>
        <w:tab/>
      </w:r>
      <w:r>
        <w:rPr>
          <w:i/>
        </w:rPr>
        <w:tab/>
      </w:r>
      <w:r>
        <w:rPr>
          <w:i/>
        </w:rPr>
        <w:tab/>
      </w:r>
      <w:r>
        <w:rPr>
          <w:i/>
        </w:rPr>
        <w:tab/>
      </w:r>
      <w:r>
        <w:rPr>
          <w:i/>
        </w:rPr>
        <w:tab/>
        <w:t>Source: Anritsu EMEA Ltd</w:t>
      </w:r>
    </w:p>
    <w:p w14:paraId="4AD351B7" w14:textId="77777777" w:rsidR="004350A9" w:rsidRDefault="004350A9" w:rsidP="004350A9">
      <w:pPr>
        <w:rPr>
          <w:color w:val="808080"/>
        </w:rPr>
      </w:pPr>
      <w:r>
        <w:rPr>
          <w:color w:val="808080"/>
        </w:rPr>
        <w:t>(Replaces R5-241164)</w:t>
      </w:r>
    </w:p>
    <w:p w14:paraId="35BF9A0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054990" w14:textId="77777777" w:rsidR="004350A9" w:rsidRDefault="004350A9" w:rsidP="004350A9">
      <w:pPr>
        <w:pStyle w:val="Heading7"/>
      </w:pPr>
      <w:bookmarkStart w:id="862" w:name="_Toc161733882"/>
      <w:r>
        <w:t>6.4.4.4.1.6</w:t>
      </w:r>
      <w:r>
        <w:tab/>
        <w:t>RRC SON and MDT support for NR (clause 8.1.6)</w:t>
      </w:r>
      <w:bookmarkEnd w:id="862"/>
    </w:p>
    <w:p w14:paraId="2D414579" w14:textId="7DE63F86" w:rsidR="004350A9" w:rsidRDefault="004350A9" w:rsidP="004350A9">
      <w:pPr>
        <w:rPr>
          <w:rFonts w:ascii="Arial" w:hAnsi="Arial" w:cs="Arial"/>
          <w:b/>
          <w:sz w:val="24"/>
        </w:rPr>
      </w:pPr>
      <w:r>
        <w:rPr>
          <w:rFonts w:ascii="Arial" w:hAnsi="Arial" w:cs="Arial"/>
          <w:b/>
          <w:color w:val="0000FF"/>
          <w:sz w:val="24"/>
        </w:rPr>
        <w:t>R5-240095</w:t>
      </w:r>
      <w:r>
        <w:rPr>
          <w:rFonts w:ascii="Arial" w:hAnsi="Arial" w:cs="Arial"/>
          <w:b/>
          <w:color w:val="0000FF"/>
          <w:sz w:val="24"/>
        </w:rPr>
        <w:tab/>
      </w:r>
      <w:r>
        <w:rPr>
          <w:rFonts w:ascii="Arial" w:hAnsi="Arial" w:cs="Arial"/>
          <w:b/>
          <w:sz w:val="24"/>
        </w:rPr>
        <w:t>Update of test case 8.1.6.1.2.14 for SON_MDT</w:t>
      </w:r>
    </w:p>
    <w:p w14:paraId="525D1C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CR-4161  Cat: F (Rel-17)</w:t>
      </w:r>
      <w:r>
        <w:rPr>
          <w:i/>
        </w:rPr>
        <w:br/>
      </w:r>
      <w:r>
        <w:rPr>
          <w:i/>
        </w:rPr>
        <w:br/>
      </w:r>
      <w:r>
        <w:rPr>
          <w:i/>
        </w:rPr>
        <w:tab/>
      </w:r>
      <w:r>
        <w:rPr>
          <w:i/>
        </w:rPr>
        <w:tab/>
      </w:r>
      <w:r>
        <w:rPr>
          <w:i/>
        </w:rPr>
        <w:tab/>
      </w:r>
      <w:r>
        <w:rPr>
          <w:i/>
        </w:rPr>
        <w:tab/>
      </w:r>
      <w:r>
        <w:rPr>
          <w:i/>
        </w:rPr>
        <w:tab/>
        <w:t>Source: CMCC, CATT</w:t>
      </w:r>
    </w:p>
    <w:p w14:paraId="3EAA915F" w14:textId="77777777" w:rsidR="004350A9" w:rsidRDefault="004350A9" w:rsidP="004350A9">
      <w:pPr>
        <w:rPr>
          <w:rFonts w:ascii="Arial" w:hAnsi="Arial" w:cs="Arial"/>
          <w:b/>
        </w:rPr>
      </w:pPr>
      <w:r>
        <w:rPr>
          <w:rFonts w:ascii="Arial" w:hAnsi="Arial" w:cs="Arial"/>
          <w:b/>
        </w:rPr>
        <w:t xml:space="preserve">Abstract: </w:t>
      </w:r>
    </w:p>
    <w:p w14:paraId="1DDDBD9B" w14:textId="77777777" w:rsidR="004350A9" w:rsidRDefault="004350A9" w:rsidP="004350A9">
      <w:r>
        <w:t>Update SON/MDT TC 8.1.6.1.2.14 Logged MDT / RRC_IDLE / Logging and reporting / IDC mechanism to add one test conditions and modify the test procedure and related specific message content to resolve the problem that the UE may not be able to detect the IDC problem.</w:t>
      </w:r>
    </w:p>
    <w:p w14:paraId="7AE82212" w14:textId="77777777" w:rsidR="004350A9" w:rsidRDefault="004350A9" w:rsidP="004350A9">
      <w:r>
        <w:t>The idle UE logging suspension is “at least 10s gap” is not accurate.</w:t>
      </w:r>
    </w:p>
    <w:p w14:paraId="033B4BA2" w14:textId="77777777" w:rsidR="004350A9" w:rsidRDefault="004350A9" w:rsidP="004350A9">
      <w:r>
        <w:t>Update SON/MDT TC 8.1.6.1.2.14 Logged MDT / RRC_IDLE / Logging and reporting / IDC mechanism</w:t>
      </w:r>
    </w:p>
    <w:p w14:paraId="3B712798" w14:textId="77777777" w:rsidR="004350A9" w:rsidRDefault="004350A9" w:rsidP="004350A9">
      <w:r>
        <w:t>1. Add one test condition to facilitate the subsequent test procedure</w:t>
      </w:r>
    </w:p>
    <w:p w14:paraId="1312637C" w14:textId="77777777" w:rsidR="004350A9" w:rsidRDefault="004350A9" w:rsidP="004350A9">
      <w:r>
        <w:t>2. Modify the test procedure and related specific message content to resolve the problem that the UE may not be able to detect the IDC problem.</w:t>
      </w:r>
    </w:p>
    <w:p w14:paraId="0572554F" w14:textId="77777777" w:rsidR="004350A9" w:rsidRDefault="004350A9" w:rsidP="004350A9">
      <w:r>
        <w:t>3. The idle UE logging suspension “at least 10s gap” is revised into “about 10s gap”.</w:t>
      </w:r>
    </w:p>
    <w:p w14:paraId="33F0B8A6" w14:textId="77777777" w:rsidR="004350A9" w:rsidRDefault="004350A9" w:rsidP="004350A9">
      <w:pPr>
        <w:rPr>
          <w:rFonts w:ascii="Arial" w:hAnsi="Arial" w:cs="Arial"/>
          <w:b/>
        </w:rPr>
      </w:pPr>
      <w:r>
        <w:rPr>
          <w:rFonts w:ascii="Arial" w:hAnsi="Arial" w:cs="Arial"/>
          <w:b/>
        </w:rPr>
        <w:t xml:space="preserve">Discussion: </w:t>
      </w:r>
    </w:p>
    <w:p w14:paraId="55CEAE8E" w14:textId="77777777" w:rsidR="004350A9" w:rsidRDefault="004350A9" w:rsidP="004350A9">
      <w:r>
        <w:t>3GU had wrong ver.</w:t>
      </w:r>
    </w:p>
    <w:p w14:paraId="5378707A" w14:textId="77777777" w:rsidR="004350A9" w:rsidRDefault="004350A9" w:rsidP="004350A9">
      <w:r>
        <w:t>comments from TF160.</w:t>
      </w:r>
    </w:p>
    <w:p w14:paraId="1C5196AB" w14:textId="77777777" w:rsidR="004350A9" w:rsidRDefault="004350A9" w:rsidP="004350A9">
      <w:r>
        <w:t>r3</w:t>
      </w:r>
    </w:p>
    <w:p w14:paraId="0B3CE01A" w14:textId="77777777" w:rsidR="004350A9" w:rsidRDefault="004350A9" w:rsidP="004350A9">
      <w:r>
        <w:lastRenderedPageBreak/>
        <w:t xml:space="preserve">RAN5 Chair: we </w:t>
      </w:r>
      <w:proofErr w:type="gramStart"/>
      <w:r>
        <w:t>have to</w:t>
      </w:r>
      <w:proofErr w:type="gramEnd"/>
      <w:r>
        <w:t xml:space="preserve"> find out from the core experts what triggers IDC, where is it defined, before starting to test.</w:t>
      </w:r>
    </w:p>
    <w:p w14:paraId="4A525A26" w14:textId="77777777" w:rsidR="004350A9" w:rsidRDefault="004350A9" w:rsidP="004350A9">
      <w:r>
        <w:t>Deferred.</w:t>
      </w:r>
    </w:p>
    <w:p w14:paraId="00D4FB24" w14:textId="77777777" w:rsidR="004350A9" w:rsidRDefault="004350A9" w:rsidP="004350A9">
      <w:r>
        <w:t>r4</w:t>
      </w:r>
    </w:p>
    <w:p w14:paraId="465E6B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R5-241635</w:t>
      </w:r>
      <w:r>
        <w:rPr>
          <w:color w:val="993300"/>
          <w:u w:val="single"/>
        </w:rPr>
        <w:t>.</w:t>
      </w:r>
    </w:p>
    <w:p w14:paraId="351F5A2A" w14:textId="1D27D994" w:rsidR="004350A9" w:rsidRDefault="004350A9" w:rsidP="004350A9">
      <w:pPr>
        <w:rPr>
          <w:rFonts w:ascii="Arial" w:hAnsi="Arial" w:cs="Arial"/>
          <w:b/>
          <w:sz w:val="24"/>
        </w:rPr>
      </w:pPr>
      <w:r>
        <w:rPr>
          <w:rFonts w:ascii="Arial" w:hAnsi="Arial" w:cs="Arial"/>
          <w:b/>
          <w:color w:val="0000FF"/>
          <w:sz w:val="24"/>
        </w:rPr>
        <w:t>R5-241635</w:t>
      </w:r>
      <w:r>
        <w:rPr>
          <w:rFonts w:ascii="Arial" w:hAnsi="Arial" w:cs="Arial"/>
          <w:b/>
          <w:color w:val="0000FF"/>
          <w:sz w:val="24"/>
        </w:rPr>
        <w:tab/>
      </w:r>
      <w:r>
        <w:rPr>
          <w:rFonts w:ascii="Arial" w:hAnsi="Arial" w:cs="Arial"/>
          <w:b/>
          <w:sz w:val="24"/>
        </w:rPr>
        <w:t>Update of test case 8.1.6.1.2.14 for SON_MDT</w:t>
      </w:r>
    </w:p>
    <w:p w14:paraId="5FD889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CR-4161  rev 1 Cat: F (Rel-17)</w:t>
      </w:r>
      <w:r>
        <w:rPr>
          <w:i/>
        </w:rPr>
        <w:br/>
      </w:r>
      <w:r>
        <w:rPr>
          <w:i/>
        </w:rPr>
        <w:br/>
      </w:r>
      <w:r>
        <w:rPr>
          <w:i/>
        </w:rPr>
        <w:tab/>
      </w:r>
      <w:r>
        <w:rPr>
          <w:i/>
        </w:rPr>
        <w:tab/>
      </w:r>
      <w:r>
        <w:rPr>
          <w:i/>
        </w:rPr>
        <w:tab/>
      </w:r>
      <w:r>
        <w:rPr>
          <w:i/>
        </w:rPr>
        <w:tab/>
      </w:r>
      <w:r>
        <w:rPr>
          <w:i/>
        </w:rPr>
        <w:tab/>
        <w:t>Source: CMCC, CATT</w:t>
      </w:r>
    </w:p>
    <w:p w14:paraId="7AC6E261" w14:textId="77777777" w:rsidR="004350A9" w:rsidRDefault="004350A9" w:rsidP="004350A9">
      <w:pPr>
        <w:rPr>
          <w:color w:val="808080"/>
        </w:rPr>
      </w:pPr>
      <w:r>
        <w:rPr>
          <w:color w:val="808080"/>
        </w:rPr>
        <w:t>(Replaces R5-240095)</w:t>
      </w:r>
    </w:p>
    <w:p w14:paraId="6F4985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026191" w14:textId="738FA4B9" w:rsidR="004350A9" w:rsidRDefault="004350A9" w:rsidP="004350A9">
      <w:pPr>
        <w:rPr>
          <w:rFonts w:ascii="Arial" w:hAnsi="Arial" w:cs="Arial"/>
          <w:b/>
          <w:sz w:val="24"/>
        </w:rPr>
      </w:pPr>
      <w:r>
        <w:rPr>
          <w:rFonts w:ascii="Arial" w:hAnsi="Arial" w:cs="Arial"/>
          <w:b/>
          <w:color w:val="0000FF"/>
          <w:sz w:val="24"/>
        </w:rPr>
        <w:t>R5-240867</w:t>
      </w:r>
      <w:r>
        <w:rPr>
          <w:rFonts w:ascii="Arial" w:hAnsi="Arial" w:cs="Arial"/>
          <w:b/>
          <w:color w:val="0000FF"/>
          <w:sz w:val="24"/>
        </w:rPr>
        <w:tab/>
      </w:r>
      <w:r>
        <w:rPr>
          <w:rFonts w:ascii="Arial" w:hAnsi="Arial" w:cs="Arial"/>
          <w:b/>
          <w:sz w:val="24"/>
        </w:rPr>
        <w:t>Correction to NR TC 8.1.6.1.3.8</w:t>
      </w:r>
    </w:p>
    <w:p w14:paraId="757BD63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CR-4275  Cat: F (Rel-17)</w:t>
      </w:r>
      <w:r>
        <w:rPr>
          <w:i/>
        </w:rPr>
        <w:br/>
      </w:r>
      <w:r>
        <w:rPr>
          <w:i/>
        </w:rPr>
        <w:br/>
      </w:r>
      <w:r>
        <w:rPr>
          <w:i/>
        </w:rPr>
        <w:tab/>
      </w:r>
      <w:r>
        <w:rPr>
          <w:i/>
        </w:rPr>
        <w:tab/>
      </w:r>
      <w:r>
        <w:rPr>
          <w:i/>
        </w:rPr>
        <w:tab/>
      </w:r>
      <w:r>
        <w:rPr>
          <w:i/>
        </w:rPr>
        <w:tab/>
      </w:r>
      <w:r>
        <w:rPr>
          <w:i/>
        </w:rPr>
        <w:tab/>
        <w:t>Source: Huawei, Hisilicon</w:t>
      </w:r>
    </w:p>
    <w:p w14:paraId="632EC7DF" w14:textId="77777777" w:rsidR="004350A9" w:rsidRDefault="004350A9" w:rsidP="004350A9">
      <w:pPr>
        <w:rPr>
          <w:rFonts w:ascii="Arial" w:hAnsi="Arial" w:cs="Arial"/>
          <w:b/>
        </w:rPr>
      </w:pPr>
      <w:r>
        <w:rPr>
          <w:rFonts w:ascii="Arial" w:hAnsi="Arial" w:cs="Arial"/>
          <w:b/>
        </w:rPr>
        <w:t xml:space="preserve">Discussion: </w:t>
      </w:r>
    </w:p>
    <w:p w14:paraId="3E14E933" w14:textId="77777777" w:rsidR="004350A9" w:rsidRDefault="004350A9" w:rsidP="004350A9">
      <w:r>
        <w:t>offline comments from TF160.</w:t>
      </w:r>
    </w:p>
    <w:p w14:paraId="675674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R5-241641</w:t>
      </w:r>
      <w:r>
        <w:rPr>
          <w:color w:val="993300"/>
          <w:u w:val="single"/>
        </w:rPr>
        <w:t>.</w:t>
      </w:r>
    </w:p>
    <w:p w14:paraId="23FAF7C7" w14:textId="3160B673" w:rsidR="004350A9" w:rsidRDefault="004350A9" w:rsidP="004350A9">
      <w:pPr>
        <w:rPr>
          <w:rFonts w:ascii="Arial" w:hAnsi="Arial" w:cs="Arial"/>
          <w:b/>
          <w:sz w:val="24"/>
        </w:rPr>
      </w:pPr>
      <w:r>
        <w:rPr>
          <w:rFonts w:ascii="Arial" w:hAnsi="Arial" w:cs="Arial"/>
          <w:b/>
          <w:color w:val="0000FF"/>
          <w:sz w:val="24"/>
        </w:rPr>
        <w:t>R5-241641</w:t>
      </w:r>
      <w:r>
        <w:rPr>
          <w:rFonts w:ascii="Arial" w:hAnsi="Arial" w:cs="Arial"/>
          <w:b/>
          <w:color w:val="0000FF"/>
          <w:sz w:val="24"/>
        </w:rPr>
        <w:tab/>
      </w:r>
      <w:r>
        <w:rPr>
          <w:rFonts w:ascii="Arial" w:hAnsi="Arial" w:cs="Arial"/>
          <w:b/>
          <w:sz w:val="24"/>
        </w:rPr>
        <w:t>Correction to NR TC 8.1.6.1.3.8</w:t>
      </w:r>
    </w:p>
    <w:p w14:paraId="1C0EB26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CR-4275  rev 1 Cat: F (Rel-17)</w:t>
      </w:r>
      <w:r>
        <w:rPr>
          <w:i/>
        </w:rPr>
        <w:br/>
      </w:r>
      <w:r>
        <w:rPr>
          <w:i/>
        </w:rPr>
        <w:br/>
      </w:r>
      <w:r>
        <w:rPr>
          <w:i/>
        </w:rPr>
        <w:tab/>
      </w:r>
      <w:r>
        <w:rPr>
          <w:i/>
        </w:rPr>
        <w:tab/>
      </w:r>
      <w:r>
        <w:rPr>
          <w:i/>
        </w:rPr>
        <w:tab/>
      </w:r>
      <w:r>
        <w:rPr>
          <w:i/>
        </w:rPr>
        <w:tab/>
      </w:r>
      <w:r>
        <w:rPr>
          <w:i/>
        </w:rPr>
        <w:tab/>
        <w:t>Source: Huawei, Hisilicon</w:t>
      </w:r>
    </w:p>
    <w:p w14:paraId="7C208744" w14:textId="77777777" w:rsidR="004350A9" w:rsidRDefault="004350A9" w:rsidP="004350A9">
      <w:pPr>
        <w:rPr>
          <w:color w:val="808080"/>
        </w:rPr>
      </w:pPr>
      <w:r>
        <w:rPr>
          <w:color w:val="808080"/>
        </w:rPr>
        <w:t>(Replaces R5-240867)</w:t>
      </w:r>
    </w:p>
    <w:p w14:paraId="51F744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A982D" w14:textId="7363F5FC" w:rsidR="004350A9" w:rsidRDefault="004350A9" w:rsidP="004350A9">
      <w:pPr>
        <w:rPr>
          <w:rFonts w:ascii="Arial" w:hAnsi="Arial" w:cs="Arial"/>
          <w:b/>
          <w:sz w:val="24"/>
        </w:rPr>
      </w:pPr>
      <w:r>
        <w:rPr>
          <w:rFonts w:ascii="Arial" w:hAnsi="Arial" w:cs="Arial"/>
          <w:b/>
          <w:color w:val="0000FF"/>
          <w:sz w:val="24"/>
        </w:rPr>
        <w:t>R5-240868</w:t>
      </w:r>
      <w:r>
        <w:rPr>
          <w:rFonts w:ascii="Arial" w:hAnsi="Arial" w:cs="Arial"/>
          <w:b/>
          <w:color w:val="0000FF"/>
          <w:sz w:val="24"/>
        </w:rPr>
        <w:tab/>
      </w:r>
      <w:r>
        <w:rPr>
          <w:rFonts w:ascii="Arial" w:hAnsi="Arial" w:cs="Arial"/>
          <w:b/>
          <w:sz w:val="24"/>
        </w:rPr>
        <w:t>Correction to NR TC 8.1.6.1.3.9</w:t>
      </w:r>
    </w:p>
    <w:p w14:paraId="3699BD5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CR-4276  Cat: F (Rel-17)</w:t>
      </w:r>
      <w:r>
        <w:rPr>
          <w:i/>
        </w:rPr>
        <w:br/>
      </w:r>
      <w:r>
        <w:rPr>
          <w:i/>
        </w:rPr>
        <w:br/>
      </w:r>
      <w:r>
        <w:rPr>
          <w:i/>
        </w:rPr>
        <w:tab/>
      </w:r>
      <w:r>
        <w:rPr>
          <w:i/>
        </w:rPr>
        <w:tab/>
      </w:r>
      <w:r>
        <w:rPr>
          <w:i/>
        </w:rPr>
        <w:tab/>
      </w:r>
      <w:r>
        <w:rPr>
          <w:i/>
        </w:rPr>
        <w:tab/>
      </w:r>
      <w:r>
        <w:rPr>
          <w:i/>
        </w:rPr>
        <w:tab/>
        <w:t>Source: Huawei, Hisilicon</w:t>
      </w:r>
    </w:p>
    <w:p w14:paraId="40D44400" w14:textId="77777777" w:rsidR="004350A9" w:rsidRDefault="004350A9" w:rsidP="004350A9">
      <w:pPr>
        <w:rPr>
          <w:rFonts w:ascii="Arial" w:hAnsi="Arial" w:cs="Arial"/>
          <w:b/>
        </w:rPr>
      </w:pPr>
      <w:r>
        <w:rPr>
          <w:rFonts w:ascii="Arial" w:hAnsi="Arial" w:cs="Arial"/>
          <w:b/>
        </w:rPr>
        <w:t xml:space="preserve">Discussion: </w:t>
      </w:r>
    </w:p>
    <w:p w14:paraId="2E1C779A" w14:textId="77777777" w:rsidR="004350A9" w:rsidRDefault="004350A9" w:rsidP="004350A9">
      <w:r>
        <w:t>same as R5-240867.</w:t>
      </w:r>
    </w:p>
    <w:p w14:paraId="497B8827" w14:textId="77777777" w:rsidR="004350A9" w:rsidRDefault="004350A9" w:rsidP="004350A9">
      <w:r>
        <w:t>r1</w:t>
      </w:r>
    </w:p>
    <w:p w14:paraId="0799A6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R5-241642</w:t>
      </w:r>
      <w:r>
        <w:rPr>
          <w:color w:val="993300"/>
          <w:u w:val="single"/>
        </w:rPr>
        <w:t>.</w:t>
      </w:r>
    </w:p>
    <w:p w14:paraId="3237161F" w14:textId="41C37458" w:rsidR="004350A9" w:rsidRDefault="004350A9" w:rsidP="004350A9">
      <w:pPr>
        <w:rPr>
          <w:rFonts w:ascii="Arial" w:hAnsi="Arial" w:cs="Arial"/>
          <w:b/>
          <w:sz w:val="24"/>
        </w:rPr>
      </w:pPr>
      <w:r>
        <w:rPr>
          <w:rFonts w:ascii="Arial" w:hAnsi="Arial" w:cs="Arial"/>
          <w:b/>
          <w:color w:val="0000FF"/>
          <w:sz w:val="24"/>
        </w:rPr>
        <w:t>R5-241642</w:t>
      </w:r>
      <w:r>
        <w:rPr>
          <w:rFonts w:ascii="Arial" w:hAnsi="Arial" w:cs="Arial"/>
          <w:b/>
          <w:color w:val="0000FF"/>
          <w:sz w:val="24"/>
        </w:rPr>
        <w:tab/>
      </w:r>
      <w:r>
        <w:rPr>
          <w:rFonts w:ascii="Arial" w:hAnsi="Arial" w:cs="Arial"/>
          <w:b/>
          <w:sz w:val="24"/>
        </w:rPr>
        <w:t>Correction to NR TC 8.1.6.1.3.9</w:t>
      </w:r>
    </w:p>
    <w:p w14:paraId="78D4454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CR-4276  rev 1 Cat: F (Rel-17)</w:t>
      </w:r>
      <w:r>
        <w:rPr>
          <w:i/>
        </w:rPr>
        <w:br/>
      </w:r>
      <w:r>
        <w:rPr>
          <w:i/>
        </w:rPr>
        <w:br/>
      </w:r>
      <w:r>
        <w:rPr>
          <w:i/>
        </w:rPr>
        <w:tab/>
      </w:r>
      <w:r>
        <w:rPr>
          <w:i/>
        </w:rPr>
        <w:tab/>
      </w:r>
      <w:r>
        <w:rPr>
          <w:i/>
        </w:rPr>
        <w:tab/>
      </w:r>
      <w:r>
        <w:rPr>
          <w:i/>
        </w:rPr>
        <w:tab/>
      </w:r>
      <w:r>
        <w:rPr>
          <w:i/>
        </w:rPr>
        <w:tab/>
        <w:t>Source: Huawei, Hisilicon</w:t>
      </w:r>
    </w:p>
    <w:p w14:paraId="22A2BDE5" w14:textId="77777777" w:rsidR="004350A9" w:rsidRDefault="004350A9" w:rsidP="004350A9">
      <w:pPr>
        <w:rPr>
          <w:color w:val="808080"/>
        </w:rPr>
      </w:pPr>
      <w:r>
        <w:rPr>
          <w:color w:val="808080"/>
        </w:rPr>
        <w:t>(Replaces R5-240868)</w:t>
      </w:r>
    </w:p>
    <w:p w14:paraId="289368CB"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72BFF7" w14:textId="2A148DE7" w:rsidR="004350A9" w:rsidRDefault="004350A9" w:rsidP="004350A9">
      <w:pPr>
        <w:rPr>
          <w:rFonts w:ascii="Arial" w:hAnsi="Arial" w:cs="Arial"/>
          <w:b/>
          <w:sz w:val="24"/>
        </w:rPr>
      </w:pPr>
      <w:r>
        <w:rPr>
          <w:rFonts w:ascii="Arial" w:hAnsi="Arial" w:cs="Arial"/>
          <w:b/>
          <w:color w:val="0000FF"/>
          <w:sz w:val="24"/>
        </w:rPr>
        <w:t>R5-241045</w:t>
      </w:r>
      <w:r>
        <w:rPr>
          <w:rFonts w:ascii="Arial" w:hAnsi="Arial" w:cs="Arial"/>
          <w:b/>
          <w:color w:val="0000FF"/>
          <w:sz w:val="24"/>
        </w:rPr>
        <w:tab/>
      </w:r>
      <w:r>
        <w:rPr>
          <w:rFonts w:ascii="Arial" w:hAnsi="Arial" w:cs="Arial"/>
          <w:b/>
          <w:sz w:val="24"/>
        </w:rPr>
        <w:t>Correction to IRAT MDT test case 8.1.6.2.2</w:t>
      </w:r>
    </w:p>
    <w:p w14:paraId="00CB68F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CR-4290  Cat: F (Rel-17)</w:t>
      </w:r>
      <w:r>
        <w:rPr>
          <w:i/>
        </w:rPr>
        <w:br/>
      </w:r>
      <w:r>
        <w:rPr>
          <w:i/>
        </w:rPr>
        <w:br/>
      </w:r>
      <w:r>
        <w:rPr>
          <w:i/>
        </w:rPr>
        <w:tab/>
      </w:r>
      <w:r>
        <w:rPr>
          <w:i/>
        </w:rPr>
        <w:tab/>
      </w:r>
      <w:r>
        <w:rPr>
          <w:i/>
        </w:rPr>
        <w:tab/>
      </w:r>
      <w:r>
        <w:rPr>
          <w:i/>
        </w:rPr>
        <w:tab/>
      </w:r>
      <w:r>
        <w:rPr>
          <w:i/>
        </w:rPr>
        <w:tab/>
        <w:t>Source: Qualcomm Incorporated</w:t>
      </w:r>
    </w:p>
    <w:p w14:paraId="23E43D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C37D41" w14:textId="77777777" w:rsidR="004350A9" w:rsidRDefault="004350A9" w:rsidP="004350A9">
      <w:pPr>
        <w:pStyle w:val="Heading7"/>
      </w:pPr>
      <w:bookmarkStart w:id="863" w:name="_Toc161733883"/>
      <w:r>
        <w:t>6.4.4.4.1.7</w:t>
      </w:r>
      <w:r>
        <w:tab/>
        <w:t>RRC Non-public networks (clause 8.1.7)</w:t>
      </w:r>
      <w:bookmarkEnd w:id="863"/>
    </w:p>
    <w:p w14:paraId="4E397C3C" w14:textId="77777777" w:rsidR="004350A9" w:rsidRDefault="004350A9" w:rsidP="004350A9">
      <w:pPr>
        <w:pStyle w:val="Heading6"/>
      </w:pPr>
      <w:bookmarkStart w:id="864" w:name="_Toc161733884"/>
      <w:r>
        <w:t>6.4.4.4.2</w:t>
      </w:r>
      <w:r>
        <w:tab/>
        <w:t>MR-DC RRC</w:t>
      </w:r>
      <w:bookmarkEnd w:id="864"/>
    </w:p>
    <w:p w14:paraId="10816C52" w14:textId="77777777" w:rsidR="004350A9" w:rsidRDefault="004350A9" w:rsidP="004350A9">
      <w:pPr>
        <w:pStyle w:val="Heading7"/>
      </w:pPr>
      <w:bookmarkStart w:id="865" w:name="_Toc161733885"/>
      <w:r>
        <w:t>6.4.4.4.2.1</w:t>
      </w:r>
      <w:r>
        <w:tab/>
        <w:t>RRC UE Capability / Others (clause 8.2.1)</w:t>
      </w:r>
      <w:bookmarkEnd w:id="865"/>
    </w:p>
    <w:p w14:paraId="6F4DFFA8" w14:textId="3F4C34CA" w:rsidR="004350A9" w:rsidRDefault="004350A9" w:rsidP="004350A9">
      <w:pPr>
        <w:rPr>
          <w:rFonts w:ascii="Arial" w:hAnsi="Arial" w:cs="Arial"/>
          <w:b/>
          <w:sz w:val="24"/>
        </w:rPr>
      </w:pPr>
      <w:r>
        <w:rPr>
          <w:rFonts w:ascii="Arial" w:hAnsi="Arial" w:cs="Arial"/>
          <w:b/>
          <w:color w:val="0000FF"/>
          <w:sz w:val="24"/>
        </w:rPr>
        <w:t>R5-240185</w:t>
      </w:r>
      <w:r>
        <w:rPr>
          <w:rFonts w:ascii="Arial" w:hAnsi="Arial" w:cs="Arial"/>
          <w:b/>
          <w:color w:val="0000FF"/>
          <w:sz w:val="24"/>
        </w:rPr>
        <w:tab/>
      </w:r>
      <w:r>
        <w:rPr>
          <w:rFonts w:ascii="Arial" w:hAnsi="Arial" w:cs="Arial"/>
          <w:b/>
          <w:sz w:val="24"/>
        </w:rPr>
        <w:t>Correction to NR RRC TC 8.2.1.1.1</w:t>
      </w:r>
    </w:p>
    <w:p w14:paraId="5CFB35B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CR-4180  Cat: F (Rel-17)</w:t>
      </w:r>
      <w:r>
        <w:rPr>
          <w:i/>
        </w:rPr>
        <w:br/>
      </w:r>
      <w:r>
        <w:rPr>
          <w:i/>
        </w:rPr>
        <w:br/>
      </w:r>
      <w:r>
        <w:rPr>
          <w:i/>
        </w:rPr>
        <w:tab/>
      </w:r>
      <w:r>
        <w:rPr>
          <w:i/>
        </w:rPr>
        <w:tab/>
      </w:r>
      <w:r>
        <w:rPr>
          <w:i/>
        </w:rPr>
        <w:tab/>
      </w:r>
      <w:r>
        <w:rPr>
          <w:i/>
        </w:rPr>
        <w:tab/>
      </w:r>
      <w:r>
        <w:rPr>
          <w:i/>
        </w:rPr>
        <w:tab/>
        <w:t>Source: MediaTek Inc.</w:t>
      </w:r>
    </w:p>
    <w:p w14:paraId="7106F9CD" w14:textId="77777777" w:rsidR="004350A9" w:rsidRDefault="004350A9" w:rsidP="004350A9">
      <w:pPr>
        <w:rPr>
          <w:rFonts w:ascii="Arial" w:hAnsi="Arial" w:cs="Arial"/>
          <w:b/>
        </w:rPr>
      </w:pPr>
      <w:r>
        <w:rPr>
          <w:rFonts w:ascii="Arial" w:hAnsi="Arial" w:cs="Arial"/>
          <w:b/>
        </w:rPr>
        <w:t xml:space="preserve">Discussion: </w:t>
      </w:r>
    </w:p>
    <w:p w14:paraId="208D8FB5" w14:textId="77777777" w:rsidR="004350A9" w:rsidRDefault="004350A9" w:rsidP="004350A9">
      <w:r>
        <w:t>r1</w:t>
      </w:r>
    </w:p>
    <w:p w14:paraId="55574F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R5-241519</w:t>
      </w:r>
      <w:r>
        <w:rPr>
          <w:color w:val="993300"/>
          <w:u w:val="single"/>
        </w:rPr>
        <w:t>.</w:t>
      </w:r>
    </w:p>
    <w:p w14:paraId="20A6BDFC" w14:textId="475C4027" w:rsidR="004350A9" w:rsidRDefault="004350A9" w:rsidP="004350A9">
      <w:pPr>
        <w:rPr>
          <w:rFonts w:ascii="Arial" w:hAnsi="Arial" w:cs="Arial"/>
          <w:b/>
          <w:sz w:val="24"/>
        </w:rPr>
      </w:pPr>
      <w:r>
        <w:rPr>
          <w:rFonts w:ascii="Arial" w:hAnsi="Arial" w:cs="Arial"/>
          <w:b/>
          <w:color w:val="0000FF"/>
          <w:sz w:val="24"/>
        </w:rPr>
        <w:t>R5-241519</w:t>
      </w:r>
      <w:r>
        <w:rPr>
          <w:rFonts w:ascii="Arial" w:hAnsi="Arial" w:cs="Arial"/>
          <w:b/>
          <w:color w:val="0000FF"/>
          <w:sz w:val="24"/>
        </w:rPr>
        <w:tab/>
      </w:r>
      <w:r>
        <w:rPr>
          <w:rFonts w:ascii="Arial" w:hAnsi="Arial" w:cs="Arial"/>
          <w:b/>
          <w:sz w:val="24"/>
        </w:rPr>
        <w:t>Correction to NR RRC TC 8.2.1.1.1</w:t>
      </w:r>
    </w:p>
    <w:p w14:paraId="47F89CC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CR-4180  rev 1 Cat: F (Rel-17)</w:t>
      </w:r>
      <w:r>
        <w:rPr>
          <w:i/>
        </w:rPr>
        <w:br/>
      </w:r>
      <w:r>
        <w:rPr>
          <w:i/>
        </w:rPr>
        <w:br/>
      </w:r>
      <w:r>
        <w:rPr>
          <w:i/>
        </w:rPr>
        <w:tab/>
      </w:r>
      <w:r>
        <w:rPr>
          <w:i/>
        </w:rPr>
        <w:tab/>
      </w:r>
      <w:r>
        <w:rPr>
          <w:i/>
        </w:rPr>
        <w:tab/>
      </w:r>
      <w:r>
        <w:rPr>
          <w:i/>
        </w:rPr>
        <w:tab/>
      </w:r>
      <w:r>
        <w:rPr>
          <w:i/>
        </w:rPr>
        <w:tab/>
        <w:t>Source: MediaTek Inc.</w:t>
      </w:r>
    </w:p>
    <w:p w14:paraId="5344C988" w14:textId="77777777" w:rsidR="004350A9" w:rsidRDefault="004350A9" w:rsidP="004350A9">
      <w:pPr>
        <w:rPr>
          <w:color w:val="808080"/>
        </w:rPr>
      </w:pPr>
      <w:r>
        <w:rPr>
          <w:color w:val="808080"/>
        </w:rPr>
        <w:t>(Replaces R5-240185)</w:t>
      </w:r>
    </w:p>
    <w:p w14:paraId="79BCC6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1CFAF3" w14:textId="3F6D6B51" w:rsidR="004350A9" w:rsidRDefault="004350A9" w:rsidP="004350A9">
      <w:pPr>
        <w:rPr>
          <w:rFonts w:ascii="Arial" w:hAnsi="Arial" w:cs="Arial"/>
          <w:b/>
          <w:sz w:val="24"/>
        </w:rPr>
      </w:pPr>
      <w:r>
        <w:rPr>
          <w:rFonts w:ascii="Arial" w:hAnsi="Arial" w:cs="Arial"/>
          <w:b/>
          <w:color w:val="0000FF"/>
          <w:sz w:val="24"/>
        </w:rPr>
        <w:t>R5-240186</w:t>
      </w:r>
      <w:r>
        <w:rPr>
          <w:rFonts w:ascii="Arial" w:hAnsi="Arial" w:cs="Arial"/>
          <w:b/>
          <w:color w:val="0000FF"/>
          <w:sz w:val="24"/>
        </w:rPr>
        <w:tab/>
      </w:r>
      <w:r>
        <w:rPr>
          <w:rFonts w:ascii="Arial" w:hAnsi="Arial" w:cs="Arial"/>
          <w:b/>
          <w:sz w:val="24"/>
        </w:rPr>
        <w:t>Correction to NR RRC TC 8.2.1.1.2</w:t>
      </w:r>
    </w:p>
    <w:p w14:paraId="63D8FAE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CR-4181  Cat: F (Rel-17)</w:t>
      </w:r>
      <w:r>
        <w:rPr>
          <w:i/>
        </w:rPr>
        <w:br/>
      </w:r>
      <w:r>
        <w:rPr>
          <w:i/>
        </w:rPr>
        <w:br/>
      </w:r>
      <w:r>
        <w:rPr>
          <w:i/>
        </w:rPr>
        <w:tab/>
      </w:r>
      <w:r>
        <w:rPr>
          <w:i/>
        </w:rPr>
        <w:tab/>
      </w:r>
      <w:r>
        <w:rPr>
          <w:i/>
        </w:rPr>
        <w:tab/>
      </w:r>
      <w:r>
        <w:rPr>
          <w:i/>
        </w:rPr>
        <w:tab/>
      </w:r>
      <w:r>
        <w:rPr>
          <w:i/>
        </w:rPr>
        <w:tab/>
        <w:t>Source: MediaTek Inc.</w:t>
      </w:r>
    </w:p>
    <w:p w14:paraId="44036CEE" w14:textId="77777777" w:rsidR="004350A9" w:rsidRDefault="004350A9" w:rsidP="004350A9">
      <w:pPr>
        <w:rPr>
          <w:rFonts w:ascii="Arial" w:hAnsi="Arial" w:cs="Arial"/>
          <w:b/>
        </w:rPr>
      </w:pPr>
      <w:r>
        <w:rPr>
          <w:rFonts w:ascii="Arial" w:hAnsi="Arial" w:cs="Arial"/>
          <w:b/>
        </w:rPr>
        <w:t xml:space="preserve">Discussion: </w:t>
      </w:r>
    </w:p>
    <w:p w14:paraId="31B35086" w14:textId="77777777" w:rsidR="004350A9" w:rsidRDefault="004350A9" w:rsidP="004350A9">
      <w:r>
        <w:t>r1</w:t>
      </w:r>
    </w:p>
    <w:p w14:paraId="641037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R5-241520</w:t>
      </w:r>
      <w:r>
        <w:rPr>
          <w:color w:val="993300"/>
          <w:u w:val="single"/>
        </w:rPr>
        <w:t>.</w:t>
      </w:r>
    </w:p>
    <w:p w14:paraId="14D17529" w14:textId="28CE7A88" w:rsidR="004350A9" w:rsidRDefault="004350A9" w:rsidP="004350A9">
      <w:pPr>
        <w:rPr>
          <w:rFonts w:ascii="Arial" w:hAnsi="Arial" w:cs="Arial"/>
          <w:b/>
          <w:sz w:val="24"/>
        </w:rPr>
      </w:pPr>
      <w:r>
        <w:rPr>
          <w:rFonts w:ascii="Arial" w:hAnsi="Arial" w:cs="Arial"/>
          <w:b/>
          <w:color w:val="0000FF"/>
          <w:sz w:val="24"/>
        </w:rPr>
        <w:t>R5-241520</w:t>
      </w:r>
      <w:r>
        <w:rPr>
          <w:rFonts w:ascii="Arial" w:hAnsi="Arial" w:cs="Arial"/>
          <w:b/>
          <w:color w:val="0000FF"/>
          <w:sz w:val="24"/>
        </w:rPr>
        <w:tab/>
      </w:r>
      <w:r>
        <w:rPr>
          <w:rFonts w:ascii="Arial" w:hAnsi="Arial" w:cs="Arial"/>
          <w:b/>
          <w:sz w:val="24"/>
        </w:rPr>
        <w:t>Correction to NR RRC TC 8.2.1.1.2</w:t>
      </w:r>
    </w:p>
    <w:p w14:paraId="071E1C9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CR-4181  rev 1 Cat: F (Rel-17)</w:t>
      </w:r>
      <w:r>
        <w:rPr>
          <w:i/>
        </w:rPr>
        <w:br/>
      </w:r>
      <w:r>
        <w:rPr>
          <w:i/>
        </w:rPr>
        <w:br/>
      </w:r>
      <w:r>
        <w:rPr>
          <w:i/>
        </w:rPr>
        <w:tab/>
      </w:r>
      <w:r>
        <w:rPr>
          <w:i/>
        </w:rPr>
        <w:tab/>
      </w:r>
      <w:r>
        <w:rPr>
          <w:i/>
        </w:rPr>
        <w:tab/>
      </w:r>
      <w:r>
        <w:rPr>
          <w:i/>
        </w:rPr>
        <w:tab/>
      </w:r>
      <w:r>
        <w:rPr>
          <w:i/>
        </w:rPr>
        <w:tab/>
        <w:t>Source: MediaTek Inc.</w:t>
      </w:r>
    </w:p>
    <w:p w14:paraId="503FDF5F" w14:textId="77777777" w:rsidR="004350A9" w:rsidRDefault="004350A9" w:rsidP="004350A9">
      <w:pPr>
        <w:rPr>
          <w:color w:val="808080"/>
        </w:rPr>
      </w:pPr>
      <w:r>
        <w:rPr>
          <w:color w:val="808080"/>
        </w:rPr>
        <w:t>(Replaces R5-240186)</w:t>
      </w:r>
    </w:p>
    <w:p w14:paraId="3D0374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316EB" w14:textId="29FB7067" w:rsidR="004350A9" w:rsidRDefault="004350A9" w:rsidP="004350A9">
      <w:pPr>
        <w:rPr>
          <w:rFonts w:ascii="Arial" w:hAnsi="Arial" w:cs="Arial"/>
          <w:b/>
          <w:sz w:val="24"/>
        </w:rPr>
      </w:pPr>
      <w:r>
        <w:rPr>
          <w:rFonts w:ascii="Arial" w:hAnsi="Arial" w:cs="Arial"/>
          <w:b/>
          <w:color w:val="0000FF"/>
          <w:sz w:val="24"/>
        </w:rPr>
        <w:lastRenderedPageBreak/>
        <w:t>R5-240543</w:t>
      </w:r>
      <w:r>
        <w:rPr>
          <w:rFonts w:ascii="Arial" w:hAnsi="Arial" w:cs="Arial"/>
          <w:b/>
          <w:color w:val="0000FF"/>
          <w:sz w:val="24"/>
        </w:rPr>
        <w:tab/>
      </w:r>
      <w:r>
        <w:rPr>
          <w:rFonts w:ascii="Arial" w:hAnsi="Arial" w:cs="Arial"/>
          <w:b/>
          <w:sz w:val="24"/>
        </w:rPr>
        <w:t>Updates for EN-DC RRC test case 8.2.1.1.1</w:t>
      </w:r>
    </w:p>
    <w:p w14:paraId="0F5FB73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CR-4250  Cat: F (Rel-17)</w:t>
      </w:r>
      <w:r>
        <w:rPr>
          <w:i/>
        </w:rPr>
        <w:br/>
      </w:r>
      <w:r>
        <w:rPr>
          <w:i/>
        </w:rPr>
        <w:br/>
      </w:r>
      <w:r>
        <w:rPr>
          <w:i/>
        </w:rPr>
        <w:tab/>
      </w:r>
      <w:r>
        <w:rPr>
          <w:i/>
        </w:rPr>
        <w:tab/>
      </w:r>
      <w:r>
        <w:rPr>
          <w:i/>
        </w:rPr>
        <w:tab/>
      </w:r>
      <w:r>
        <w:rPr>
          <w:i/>
        </w:rPr>
        <w:tab/>
      </w:r>
      <w:r>
        <w:rPr>
          <w:i/>
        </w:rPr>
        <w:tab/>
        <w:t>Source: MCC TF160</w:t>
      </w:r>
    </w:p>
    <w:p w14:paraId="484043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912139" w14:textId="375B6550" w:rsidR="004350A9" w:rsidRDefault="004350A9" w:rsidP="004350A9">
      <w:pPr>
        <w:rPr>
          <w:rFonts w:ascii="Arial" w:hAnsi="Arial" w:cs="Arial"/>
          <w:b/>
          <w:sz w:val="24"/>
        </w:rPr>
      </w:pPr>
      <w:r>
        <w:rPr>
          <w:rFonts w:ascii="Arial" w:hAnsi="Arial" w:cs="Arial"/>
          <w:b/>
          <w:color w:val="0000FF"/>
          <w:sz w:val="24"/>
        </w:rPr>
        <w:t>R5-240544</w:t>
      </w:r>
      <w:r>
        <w:rPr>
          <w:rFonts w:ascii="Arial" w:hAnsi="Arial" w:cs="Arial"/>
          <w:b/>
          <w:color w:val="0000FF"/>
          <w:sz w:val="24"/>
        </w:rPr>
        <w:tab/>
      </w:r>
      <w:r>
        <w:rPr>
          <w:rFonts w:ascii="Arial" w:hAnsi="Arial" w:cs="Arial"/>
          <w:b/>
          <w:sz w:val="24"/>
        </w:rPr>
        <w:t>Updates for NE-DC RRC test case 8.2.1.1.2</w:t>
      </w:r>
    </w:p>
    <w:p w14:paraId="341572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CR-4251  Cat: F (Rel-17)</w:t>
      </w:r>
      <w:r>
        <w:rPr>
          <w:i/>
        </w:rPr>
        <w:br/>
      </w:r>
      <w:r>
        <w:rPr>
          <w:i/>
        </w:rPr>
        <w:br/>
      </w:r>
      <w:r>
        <w:rPr>
          <w:i/>
        </w:rPr>
        <w:tab/>
      </w:r>
      <w:r>
        <w:rPr>
          <w:i/>
        </w:rPr>
        <w:tab/>
      </w:r>
      <w:r>
        <w:rPr>
          <w:i/>
        </w:rPr>
        <w:tab/>
      </w:r>
      <w:r>
        <w:rPr>
          <w:i/>
        </w:rPr>
        <w:tab/>
      </w:r>
      <w:r>
        <w:rPr>
          <w:i/>
        </w:rPr>
        <w:tab/>
        <w:t>Source: MCC TF160</w:t>
      </w:r>
    </w:p>
    <w:p w14:paraId="6BF1C74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D059A" w14:textId="77777777" w:rsidR="004350A9" w:rsidRDefault="004350A9" w:rsidP="004350A9">
      <w:pPr>
        <w:pStyle w:val="Heading7"/>
      </w:pPr>
      <w:bookmarkStart w:id="866" w:name="_Toc161733886"/>
      <w:r>
        <w:t>6.4.4.4.2.2</w:t>
      </w:r>
      <w:r>
        <w:tab/>
        <w:t>RRC Radio Bearer (clause 8.2.2)</w:t>
      </w:r>
      <w:bookmarkEnd w:id="866"/>
    </w:p>
    <w:p w14:paraId="6B895A67" w14:textId="521EEF47" w:rsidR="004350A9" w:rsidRDefault="004350A9" w:rsidP="004350A9">
      <w:pPr>
        <w:rPr>
          <w:rFonts w:ascii="Arial" w:hAnsi="Arial" w:cs="Arial"/>
          <w:b/>
          <w:sz w:val="24"/>
        </w:rPr>
      </w:pPr>
      <w:r>
        <w:rPr>
          <w:rFonts w:ascii="Arial" w:hAnsi="Arial" w:cs="Arial"/>
          <w:b/>
          <w:color w:val="0000FF"/>
          <w:sz w:val="24"/>
        </w:rPr>
        <w:t>R5-240442</w:t>
      </w:r>
      <w:r>
        <w:rPr>
          <w:rFonts w:ascii="Arial" w:hAnsi="Arial" w:cs="Arial"/>
          <w:b/>
          <w:color w:val="0000FF"/>
          <w:sz w:val="24"/>
        </w:rPr>
        <w:tab/>
      </w:r>
      <w:r>
        <w:rPr>
          <w:rFonts w:ascii="Arial" w:hAnsi="Arial" w:cs="Arial"/>
          <w:b/>
          <w:sz w:val="24"/>
        </w:rPr>
        <w:t>Correction to NEDC test case 8.2.2.8.3</w:t>
      </w:r>
    </w:p>
    <w:p w14:paraId="176089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BC162" w14:textId="77777777" w:rsidR="004350A9" w:rsidRDefault="004350A9" w:rsidP="004350A9">
      <w:pPr>
        <w:rPr>
          <w:rFonts w:ascii="Arial" w:hAnsi="Arial" w:cs="Arial"/>
          <w:b/>
        </w:rPr>
      </w:pPr>
      <w:r>
        <w:rPr>
          <w:rFonts w:ascii="Arial" w:hAnsi="Arial" w:cs="Arial"/>
          <w:b/>
        </w:rPr>
        <w:t xml:space="preserve">Discussion: </w:t>
      </w:r>
    </w:p>
    <w:p w14:paraId="48AA6800" w14:textId="77777777" w:rsidR="004350A9" w:rsidRDefault="004350A9" w:rsidP="004350A9">
      <w:r>
        <w:t>late doc</w:t>
      </w:r>
    </w:p>
    <w:p w14:paraId="4B4E2A87" w14:textId="77777777" w:rsidR="004350A9" w:rsidRDefault="004350A9" w:rsidP="004350A9">
      <w:r>
        <w:t>r1</w:t>
      </w:r>
    </w:p>
    <w:p w14:paraId="05DC36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R5-241521</w:t>
      </w:r>
      <w:r>
        <w:rPr>
          <w:color w:val="993300"/>
          <w:u w:val="single"/>
        </w:rPr>
        <w:t>.</w:t>
      </w:r>
    </w:p>
    <w:p w14:paraId="144262A2" w14:textId="5FEFD8DE" w:rsidR="004350A9" w:rsidRDefault="004350A9" w:rsidP="004350A9">
      <w:pPr>
        <w:rPr>
          <w:rFonts w:ascii="Arial" w:hAnsi="Arial" w:cs="Arial"/>
          <w:b/>
          <w:sz w:val="24"/>
        </w:rPr>
      </w:pPr>
      <w:r>
        <w:rPr>
          <w:rFonts w:ascii="Arial" w:hAnsi="Arial" w:cs="Arial"/>
          <w:b/>
          <w:color w:val="0000FF"/>
          <w:sz w:val="24"/>
        </w:rPr>
        <w:t>R5-241521</w:t>
      </w:r>
      <w:r>
        <w:rPr>
          <w:rFonts w:ascii="Arial" w:hAnsi="Arial" w:cs="Arial"/>
          <w:b/>
          <w:color w:val="0000FF"/>
          <w:sz w:val="24"/>
        </w:rPr>
        <w:tab/>
      </w:r>
      <w:r>
        <w:rPr>
          <w:rFonts w:ascii="Arial" w:hAnsi="Arial" w:cs="Arial"/>
          <w:b/>
          <w:sz w:val="24"/>
        </w:rPr>
        <w:t>Correction to NEDC test case 8.2.2.8.3</w:t>
      </w:r>
    </w:p>
    <w:p w14:paraId="0781632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6082C" w14:textId="77777777" w:rsidR="004350A9" w:rsidRDefault="004350A9" w:rsidP="004350A9">
      <w:pPr>
        <w:rPr>
          <w:color w:val="808080"/>
        </w:rPr>
      </w:pPr>
      <w:r>
        <w:rPr>
          <w:color w:val="808080"/>
        </w:rPr>
        <w:t>(Replaces R5-240442)</w:t>
      </w:r>
    </w:p>
    <w:p w14:paraId="529BF0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532618" w14:textId="6FDBBDF5" w:rsidR="004350A9" w:rsidRDefault="004350A9" w:rsidP="004350A9">
      <w:pPr>
        <w:rPr>
          <w:rFonts w:ascii="Arial" w:hAnsi="Arial" w:cs="Arial"/>
          <w:b/>
          <w:sz w:val="24"/>
        </w:rPr>
      </w:pPr>
      <w:r>
        <w:rPr>
          <w:rFonts w:ascii="Arial" w:hAnsi="Arial" w:cs="Arial"/>
          <w:b/>
          <w:color w:val="0000FF"/>
          <w:sz w:val="24"/>
        </w:rPr>
        <w:t>R5-240545</w:t>
      </w:r>
      <w:r>
        <w:rPr>
          <w:rFonts w:ascii="Arial" w:hAnsi="Arial" w:cs="Arial"/>
          <w:b/>
          <w:color w:val="0000FF"/>
          <w:sz w:val="24"/>
        </w:rPr>
        <w:tab/>
      </w:r>
      <w:r>
        <w:rPr>
          <w:rFonts w:ascii="Arial" w:hAnsi="Arial" w:cs="Arial"/>
          <w:b/>
          <w:sz w:val="24"/>
        </w:rPr>
        <w:t>Update to NE-DC RRC test case 8.2.2.2.3</w:t>
      </w:r>
    </w:p>
    <w:p w14:paraId="2FD59B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CR-4252  Cat: F (Rel-17)</w:t>
      </w:r>
      <w:r>
        <w:rPr>
          <w:i/>
        </w:rPr>
        <w:br/>
      </w:r>
      <w:r>
        <w:rPr>
          <w:i/>
        </w:rPr>
        <w:br/>
      </w:r>
      <w:r>
        <w:rPr>
          <w:i/>
        </w:rPr>
        <w:tab/>
      </w:r>
      <w:r>
        <w:rPr>
          <w:i/>
        </w:rPr>
        <w:tab/>
      </w:r>
      <w:r>
        <w:rPr>
          <w:i/>
        </w:rPr>
        <w:tab/>
      </w:r>
      <w:r>
        <w:rPr>
          <w:i/>
        </w:rPr>
        <w:tab/>
      </w:r>
      <w:r>
        <w:rPr>
          <w:i/>
        </w:rPr>
        <w:tab/>
        <w:t>Source: MCC TF160</w:t>
      </w:r>
    </w:p>
    <w:p w14:paraId="1BB9BF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02DD95" w14:textId="77777777" w:rsidR="004350A9" w:rsidRDefault="004350A9" w:rsidP="004350A9">
      <w:pPr>
        <w:pStyle w:val="Heading7"/>
      </w:pPr>
      <w:bookmarkStart w:id="867" w:name="_Toc161733887"/>
      <w:r>
        <w:t>6.4.4.4.2.3</w:t>
      </w:r>
      <w:r>
        <w:tab/>
        <w:t>RRC Measurement / Handovers (clause 8.2.3)</w:t>
      </w:r>
      <w:bookmarkEnd w:id="867"/>
    </w:p>
    <w:p w14:paraId="5FECAD47" w14:textId="77777777" w:rsidR="004350A9" w:rsidRDefault="004350A9" w:rsidP="004350A9">
      <w:pPr>
        <w:pStyle w:val="Heading7"/>
      </w:pPr>
      <w:bookmarkStart w:id="868" w:name="_Toc161733888"/>
      <w:r>
        <w:t>6.4.4.4.2.4</w:t>
      </w:r>
      <w:r>
        <w:tab/>
        <w:t>RRC Carrier Aggregation (clause 8.2.4)</w:t>
      </w:r>
      <w:bookmarkEnd w:id="868"/>
    </w:p>
    <w:p w14:paraId="6A7C0FBF" w14:textId="0EFC1433" w:rsidR="004350A9" w:rsidRDefault="004350A9" w:rsidP="004350A9">
      <w:pPr>
        <w:rPr>
          <w:rFonts w:ascii="Arial" w:hAnsi="Arial" w:cs="Arial"/>
          <w:b/>
          <w:sz w:val="24"/>
        </w:rPr>
      </w:pPr>
      <w:r>
        <w:rPr>
          <w:rFonts w:ascii="Arial" w:hAnsi="Arial" w:cs="Arial"/>
          <w:b/>
          <w:color w:val="0000FF"/>
          <w:sz w:val="24"/>
        </w:rPr>
        <w:t>R5-240613</w:t>
      </w:r>
      <w:r>
        <w:rPr>
          <w:rFonts w:ascii="Arial" w:hAnsi="Arial" w:cs="Arial"/>
          <w:b/>
          <w:color w:val="0000FF"/>
          <w:sz w:val="24"/>
        </w:rPr>
        <w:tab/>
      </w:r>
      <w:r>
        <w:rPr>
          <w:rFonts w:ascii="Arial" w:hAnsi="Arial" w:cs="Arial"/>
          <w:b/>
          <w:sz w:val="24"/>
        </w:rPr>
        <w:t>Updates to NR CA TCs 8.2.4.x.y.z</w:t>
      </w:r>
    </w:p>
    <w:p w14:paraId="401EC2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CR-4259  Cat: F (Rel-17)</w:t>
      </w:r>
      <w:r>
        <w:rPr>
          <w:i/>
        </w:rPr>
        <w:br/>
      </w:r>
      <w:r>
        <w:rPr>
          <w:i/>
        </w:rPr>
        <w:lastRenderedPageBreak/>
        <w:br/>
      </w:r>
      <w:r>
        <w:rPr>
          <w:i/>
        </w:rPr>
        <w:tab/>
      </w:r>
      <w:r>
        <w:rPr>
          <w:i/>
        </w:rPr>
        <w:tab/>
      </w:r>
      <w:r>
        <w:rPr>
          <w:i/>
        </w:rPr>
        <w:tab/>
      </w:r>
      <w:r>
        <w:rPr>
          <w:i/>
        </w:rPr>
        <w:tab/>
      </w:r>
      <w:r>
        <w:rPr>
          <w:i/>
        </w:rPr>
        <w:tab/>
        <w:t>Source: MCC TF160</w:t>
      </w:r>
    </w:p>
    <w:p w14:paraId="791914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6215F" w14:textId="77777777" w:rsidR="004350A9" w:rsidRDefault="004350A9" w:rsidP="004350A9">
      <w:pPr>
        <w:pStyle w:val="Heading7"/>
      </w:pPr>
      <w:bookmarkStart w:id="869" w:name="_Toc161733889"/>
      <w:r>
        <w:t>6.4.4.4.2.5</w:t>
      </w:r>
      <w:r>
        <w:tab/>
        <w:t>RRC Reconfiguration / Radio Link Failure (clause 8.2.5)</w:t>
      </w:r>
      <w:bookmarkEnd w:id="869"/>
    </w:p>
    <w:p w14:paraId="3DE99182" w14:textId="77777777" w:rsidR="004350A9" w:rsidRDefault="004350A9" w:rsidP="004350A9">
      <w:pPr>
        <w:pStyle w:val="Heading7"/>
      </w:pPr>
      <w:bookmarkStart w:id="870" w:name="_Toc161733890"/>
      <w:r>
        <w:t>6.4.4.4.2.6</w:t>
      </w:r>
      <w:r>
        <w:tab/>
        <w:t>RRC Others (clause 8.2.6)</w:t>
      </w:r>
      <w:bookmarkEnd w:id="870"/>
    </w:p>
    <w:p w14:paraId="4181206A" w14:textId="7B35B65E" w:rsidR="004350A9" w:rsidRDefault="004350A9" w:rsidP="004350A9">
      <w:pPr>
        <w:rPr>
          <w:rFonts w:ascii="Arial" w:hAnsi="Arial" w:cs="Arial"/>
          <w:b/>
          <w:sz w:val="24"/>
        </w:rPr>
      </w:pPr>
      <w:r>
        <w:rPr>
          <w:rFonts w:ascii="Arial" w:hAnsi="Arial" w:cs="Arial"/>
          <w:b/>
          <w:color w:val="0000FF"/>
          <w:sz w:val="24"/>
        </w:rPr>
        <w:t>R5-240243</w:t>
      </w:r>
      <w:r>
        <w:rPr>
          <w:rFonts w:ascii="Arial" w:hAnsi="Arial" w:cs="Arial"/>
          <w:b/>
          <w:color w:val="0000FF"/>
          <w:sz w:val="24"/>
        </w:rPr>
        <w:tab/>
      </w:r>
      <w:r>
        <w:rPr>
          <w:rFonts w:ascii="Arial" w:hAnsi="Arial" w:cs="Arial"/>
          <w:b/>
          <w:sz w:val="24"/>
        </w:rPr>
        <w:t>Correction to NR testcase 8.2.6.3.5</w:t>
      </w:r>
    </w:p>
    <w:p w14:paraId="2A6239F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CR-4198  Cat: F (Rel-17)</w:t>
      </w:r>
      <w:r>
        <w:rPr>
          <w:i/>
        </w:rPr>
        <w:br/>
      </w:r>
      <w:r>
        <w:rPr>
          <w:i/>
        </w:rPr>
        <w:br/>
      </w:r>
      <w:r>
        <w:rPr>
          <w:i/>
        </w:rPr>
        <w:tab/>
      </w:r>
      <w:r>
        <w:rPr>
          <w:i/>
        </w:rPr>
        <w:tab/>
      </w:r>
      <w:r>
        <w:rPr>
          <w:i/>
        </w:rPr>
        <w:tab/>
      </w:r>
      <w:r>
        <w:rPr>
          <w:i/>
        </w:rPr>
        <w:tab/>
      </w:r>
      <w:r>
        <w:rPr>
          <w:i/>
        </w:rPr>
        <w:tab/>
        <w:t>Source: Starpoint, TDIA</w:t>
      </w:r>
    </w:p>
    <w:p w14:paraId="6DC57DC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F39E28" w14:textId="2FAC57EF" w:rsidR="004350A9" w:rsidRDefault="004350A9" w:rsidP="004350A9">
      <w:pPr>
        <w:rPr>
          <w:rFonts w:ascii="Arial" w:hAnsi="Arial" w:cs="Arial"/>
          <w:b/>
          <w:sz w:val="24"/>
        </w:rPr>
      </w:pPr>
      <w:r>
        <w:rPr>
          <w:rFonts w:ascii="Arial" w:hAnsi="Arial" w:cs="Arial"/>
          <w:b/>
          <w:color w:val="0000FF"/>
          <w:sz w:val="24"/>
        </w:rPr>
        <w:t>R5-240244</w:t>
      </w:r>
      <w:r>
        <w:rPr>
          <w:rFonts w:ascii="Arial" w:hAnsi="Arial" w:cs="Arial"/>
          <w:b/>
          <w:color w:val="0000FF"/>
          <w:sz w:val="24"/>
        </w:rPr>
        <w:tab/>
      </w:r>
      <w:r>
        <w:rPr>
          <w:rFonts w:ascii="Arial" w:hAnsi="Arial" w:cs="Arial"/>
          <w:b/>
          <w:sz w:val="24"/>
        </w:rPr>
        <w:t>Correction to NR testcase 8.2.6.3.6</w:t>
      </w:r>
    </w:p>
    <w:p w14:paraId="38D24F8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CR-4199  Cat: F (Rel-17)</w:t>
      </w:r>
      <w:r>
        <w:rPr>
          <w:i/>
        </w:rPr>
        <w:br/>
      </w:r>
      <w:r>
        <w:rPr>
          <w:i/>
        </w:rPr>
        <w:br/>
      </w:r>
      <w:r>
        <w:rPr>
          <w:i/>
        </w:rPr>
        <w:tab/>
      </w:r>
      <w:r>
        <w:rPr>
          <w:i/>
        </w:rPr>
        <w:tab/>
      </w:r>
      <w:r>
        <w:rPr>
          <w:i/>
        </w:rPr>
        <w:tab/>
      </w:r>
      <w:r>
        <w:rPr>
          <w:i/>
        </w:rPr>
        <w:tab/>
      </w:r>
      <w:r>
        <w:rPr>
          <w:i/>
        </w:rPr>
        <w:tab/>
        <w:t>Source: Starpoint, TDIA</w:t>
      </w:r>
    </w:p>
    <w:p w14:paraId="1BEAB2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0C1C59" w14:textId="77777777" w:rsidR="004350A9" w:rsidRDefault="004350A9" w:rsidP="004350A9">
      <w:pPr>
        <w:pStyle w:val="Heading7"/>
      </w:pPr>
      <w:bookmarkStart w:id="871" w:name="_Toc161733891"/>
      <w:r>
        <w:t>6.4.4.4.2.7</w:t>
      </w:r>
      <w:r>
        <w:tab/>
        <w:t>RRC Resume (clause 8.2.7)</w:t>
      </w:r>
      <w:bookmarkEnd w:id="871"/>
    </w:p>
    <w:p w14:paraId="05202E09" w14:textId="77777777" w:rsidR="004350A9" w:rsidRDefault="004350A9" w:rsidP="004350A9">
      <w:pPr>
        <w:pStyle w:val="Heading5"/>
      </w:pPr>
      <w:bookmarkStart w:id="872" w:name="_Toc161733892"/>
      <w:r>
        <w:t>6.4.4.5</w:t>
      </w:r>
      <w:r>
        <w:tab/>
        <w:t>5GS Mobility Management</w:t>
      </w:r>
      <w:bookmarkEnd w:id="872"/>
    </w:p>
    <w:p w14:paraId="1DBC1CC7" w14:textId="77777777" w:rsidR="004350A9" w:rsidRDefault="004350A9" w:rsidP="004350A9">
      <w:pPr>
        <w:pStyle w:val="Heading6"/>
      </w:pPr>
      <w:bookmarkStart w:id="873" w:name="_Toc161733893"/>
      <w:r>
        <w:t>6.4.4.5.1</w:t>
      </w:r>
      <w:r>
        <w:tab/>
        <w:t>MM Primary authentication and key agreement (clause 9.1.1)</w:t>
      </w:r>
      <w:bookmarkEnd w:id="873"/>
    </w:p>
    <w:p w14:paraId="6AC6558D" w14:textId="77777777" w:rsidR="004350A9" w:rsidRDefault="004350A9" w:rsidP="004350A9">
      <w:pPr>
        <w:pStyle w:val="Heading6"/>
      </w:pPr>
      <w:bookmarkStart w:id="874" w:name="_Toc161733894"/>
      <w:r>
        <w:t>6.4.4.5.2</w:t>
      </w:r>
      <w:r>
        <w:tab/>
        <w:t>MM Security mode control / Identification &amp; Generic UE configuration update (clauses 9.1.2 / 9.1.3 &amp; 9.1.4)</w:t>
      </w:r>
      <w:bookmarkEnd w:id="874"/>
    </w:p>
    <w:p w14:paraId="47DAC518" w14:textId="3056B5CC" w:rsidR="004350A9" w:rsidRDefault="004350A9" w:rsidP="004350A9">
      <w:pPr>
        <w:rPr>
          <w:rFonts w:ascii="Arial" w:hAnsi="Arial" w:cs="Arial"/>
          <w:b/>
          <w:sz w:val="24"/>
        </w:rPr>
      </w:pPr>
      <w:r>
        <w:rPr>
          <w:rFonts w:ascii="Arial" w:hAnsi="Arial" w:cs="Arial"/>
          <w:b/>
          <w:color w:val="0000FF"/>
          <w:sz w:val="24"/>
        </w:rPr>
        <w:t>R5-240609</w:t>
      </w:r>
      <w:r>
        <w:rPr>
          <w:rFonts w:ascii="Arial" w:hAnsi="Arial" w:cs="Arial"/>
          <w:b/>
          <w:color w:val="0000FF"/>
          <w:sz w:val="24"/>
        </w:rPr>
        <w:tab/>
      </w:r>
      <w:r>
        <w:rPr>
          <w:rFonts w:ascii="Arial" w:hAnsi="Arial" w:cs="Arial"/>
          <w:b/>
          <w:sz w:val="24"/>
        </w:rPr>
        <w:t>Correction of NR TC 9.1.4.1-CUC</w:t>
      </w:r>
    </w:p>
    <w:p w14:paraId="2E4CA2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73EEF1" w14:textId="77777777" w:rsidR="004350A9" w:rsidRDefault="004350A9" w:rsidP="004350A9">
      <w:pPr>
        <w:rPr>
          <w:rFonts w:ascii="Arial" w:hAnsi="Arial" w:cs="Arial"/>
          <w:b/>
        </w:rPr>
      </w:pPr>
      <w:r>
        <w:rPr>
          <w:rFonts w:ascii="Arial" w:hAnsi="Arial" w:cs="Arial"/>
          <w:b/>
        </w:rPr>
        <w:t xml:space="preserve">Discussion: </w:t>
      </w:r>
    </w:p>
    <w:p w14:paraId="2B828713" w14:textId="77777777" w:rsidR="004350A9" w:rsidRDefault="004350A9" w:rsidP="004350A9">
      <w:r>
        <w:t>late doc</w:t>
      </w:r>
    </w:p>
    <w:p w14:paraId="02538C03" w14:textId="77777777" w:rsidR="004350A9" w:rsidRDefault="004350A9" w:rsidP="004350A9">
      <w:r>
        <w:t>comment from TF160 and Qualcomm</w:t>
      </w:r>
    </w:p>
    <w:p w14:paraId="59907A31" w14:textId="77777777" w:rsidR="004350A9" w:rsidRDefault="004350A9" w:rsidP="004350A9">
      <w:r>
        <w:t>r1</w:t>
      </w:r>
    </w:p>
    <w:p w14:paraId="2579DD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R5-241522</w:t>
      </w:r>
      <w:r>
        <w:rPr>
          <w:color w:val="993300"/>
          <w:u w:val="single"/>
        </w:rPr>
        <w:t>.</w:t>
      </w:r>
    </w:p>
    <w:p w14:paraId="6DBC6163" w14:textId="7DA1F556" w:rsidR="004350A9" w:rsidRDefault="004350A9" w:rsidP="004350A9">
      <w:pPr>
        <w:rPr>
          <w:rFonts w:ascii="Arial" w:hAnsi="Arial" w:cs="Arial"/>
          <w:b/>
          <w:sz w:val="24"/>
        </w:rPr>
      </w:pPr>
      <w:r>
        <w:rPr>
          <w:rFonts w:ascii="Arial" w:hAnsi="Arial" w:cs="Arial"/>
          <w:b/>
          <w:color w:val="0000FF"/>
          <w:sz w:val="24"/>
        </w:rPr>
        <w:t>R5-241522</w:t>
      </w:r>
      <w:r>
        <w:rPr>
          <w:rFonts w:ascii="Arial" w:hAnsi="Arial" w:cs="Arial"/>
          <w:b/>
          <w:color w:val="0000FF"/>
          <w:sz w:val="24"/>
        </w:rPr>
        <w:tab/>
      </w:r>
      <w:r>
        <w:rPr>
          <w:rFonts w:ascii="Arial" w:hAnsi="Arial" w:cs="Arial"/>
          <w:b/>
          <w:sz w:val="24"/>
        </w:rPr>
        <w:t>Correction of NR TC 9.1.4.1-CUC</w:t>
      </w:r>
    </w:p>
    <w:p w14:paraId="28D810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CR-4257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F9993" w14:textId="77777777" w:rsidR="004350A9" w:rsidRDefault="004350A9" w:rsidP="004350A9">
      <w:pPr>
        <w:rPr>
          <w:color w:val="808080"/>
        </w:rPr>
      </w:pPr>
      <w:r>
        <w:rPr>
          <w:color w:val="808080"/>
        </w:rPr>
        <w:t>(Replaces R5-240609)</w:t>
      </w:r>
    </w:p>
    <w:p w14:paraId="3B791E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E310F" w14:textId="77777777" w:rsidR="004350A9" w:rsidRDefault="004350A9" w:rsidP="004350A9">
      <w:pPr>
        <w:pStyle w:val="Heading6"/>
      </w:pPr>
      <w:bookmarkStart w:id="875" w:name="_Toc161733895"/>
      <w:r>
        <w:lastRenderedPageBreak/>
        <w:t>6.4.4.5.3</w:t>
      </w:r>
      <w:r>
        <w:tab/>
        <w:t>MM Registration &amp; De-registration (clauses 9.1.5 &amp; 9.1.6)</w:t>
      </w:r>
      <w:bookmarkEnd w:id="875"/>
    </w:p>
    <w:p w14:paraId="4B5325D2" w14:textId="791B97A9" w:rsidR="004350A9" w:rsidRDefault="004350A9" w:rsidP="004350A9">
      <w:pPr>
        <w:rPr>
          <w:rFonts w:ascii="Arial" w:hAnsi="Arial" w:cs="Arial"/>
          <w:b/>
          <w:sz w:val="24"/>
        </w:rPr>
      </w:pPr>
      <w:r>
        <w:rPr>
          <w:rFonts w:ascii="Arial" w:hAnsi="Arial" w:cs="Arial"/>
          <w:b/>
          <w:color w:val="0000FF"/>
          <w:sz w:val="24"/>
        </w:rPr>
        <w:t>R5-240512</w:t>
      </w:r>
      <w:r>
        <w:rPr>
          <w:rFonts w:ascii="Arial" w:hAnsi="Arial" w:cs="Arial"/>
          <w:b/>
          <w:color w:val="0000FF"/>
          <w:sz w:val="24"/>
        </w:rPr>
        <w:tab/>
      </w:r>
      <w:r>
        <w:rPr>
          <w:rFonts w:ascii="Arial" w:hAnsi="Arial" w:cs="Arial"/>
          <w:b/>
          <w:sz w:val="24"/>
        </w:rPr>
        <w:t>Correction to NR5GC testcase 9.1.5.1.4</w:t>
      </w:r>
    </w:p>
    <w:p w14:paraId="2F0A934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CR-4240  Cat: F (Rel-17)</w:t>
      </w:r>
      <w:r>
        <w:rPr>
          <w:i/>
        </w:rPr>
        <w:br/>
      </w:r>
      <w:r>
        <w:rPr>
          <w:i/>
        </w:rPr>
        <w:br/>
      </w:r>
      <w:r>
        <w:rPr>
          <w:i/>
        </w:rPr>
        <w:tab/>
      </w:r>
      <w:r>
        <w:rPr>
          <w:i/>
        </w:rPr>
        <w:tab/>
      </w:r>
      <w:r>
        <w:rPr>
          <w:i/>
        </w:rPr>
        <w:tab/>
      </w:r>
      <w:r>
        <w:rPr>
          <w:i/>
        </w:rPr>
        <w:tab/>
      </w:r>
      <w:r>
        <w:rPr>
          <w:i/>
        </w:rPr>
        <w:tab/>
        <w:t>Source: ROHDE &amp; SCHWARZ, Hisilicon, MediaTek</w:t>
      </w:r>
    </w:p>
    <w:p w14:paraId="6A7A6F72" w14:textId="77777777" w:rsidR="004350A9" w:rsidRDefault="004350A9" w:rsidP="004350A9">
      <w:pPr>
        <w:rPr>
          <w:rFonts w:ascii="Arial" w:hAnsi="Arial" w:cs="Arial"/>
          <w:b/>
        </w:rPr>
      </w:pPr>
      <w:r>
        <w:rPr>
          <w:rFonts w:ascii="Arial" w:hAnsi="Arial" w:cs="Arial"/>
          <w:b/>
        </w:rPr>
        <w:t xml:space="preserve">Discussion: </w:t>
      </w:r>
    </w:p>
    <w:p w14:paraId="3AE84B36" w14:textId="77777777" w:rsidR="004350A9" w:rsidRDefault="004350A9" w:rsidP="004350A9">
      <w:r>
        <w:t>deferred</w:t>
      </w:r>
    </w:p>
    <w:p w14:paraId="3EFA6FF0" w14:textId="77777777" w:rsidR="004350A9" w:rsidRDefault="004350A9" w:rsidP="004350A9">
      <w:r>
        <w:t>r1</w:t>
      </w:r>
    </w:p>
    <w:p w14:paraId="11F58A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R5-241644</w:t>
      </w:r>
      <w:r>
        <w:rPr>
          <w:color w:val="993300"/>
          <w:u w:val="single"/>
        </w:rPr>
        <w:t>.</w:t>
      </w:r>
    </w:p>
    <w:p w14:paraId="439B16F4" w14:textId="3B5E94D5" w:rsidR="004350A9" w:rsidRDefault="004350A9" w:rsidP="004350A9">
      <w:pPr>
        <w:rPr>
          <w:rFonts w:ascii="Arial" w:hAnsi="Arial" w:cs="Arial"/>
          <w:b/>
          <w:sz w:val="24"/>
        </w:rPr>
      </w:pPr>
      <w:r>
        <w:rPr>
          <w:rFonts w:ascii="Arial" w:hAnsi="Arial" w:cs="Arial"/>
          <w:b/>
          <w:color w:val="0000FF"/>
          <w:sz w:val="24"/>
        </w:rPr>
        <w:t>R5-241644</w:t>
      </w:r>
      <w:r>
        <w:rPr>
          <w:rFonts w:ascii="Arial" w:hAnsi="Arial" w:cs="Arial"/>
          <w:b/>
          <w:color w:val="0000FF"/>
          <w:sz w:val="24"/>
        </w:rPr>
        <w:tab/>
      </w:r>
      <w:r>
        <w:rPr>
          <w:rFonts w:ascii="Arial" w:hAnsi="Arial" w:cs="Arial"/>
          <w:b/>
          <w:sz w:val="24"/>
        </w:rPr>
        <w:t>Correction to NR5GC testcase 9.1.5.1.4</w:t>
      </w:r>
    </w:p>
    <w:p w14:paraId="51703C5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CR-4240  rev 1 Cat: F (Rel-17)</w:t>
      </w:r>
      <w:r>
        <w:rPr>
          <w:i/>
        </w:rPr>
        <w:br/>
      </w:r>
      <w:r>
        <w:rPr>
          <w:i/>
        </w:rPr>
        <w:br/>
      </w:r>
      <w:r>
        <w:rPr>
          <w:i/>
        </w:rPr>
        <w:tab/>
      </w:r>
      <w:r>
        <w:rPr>
          <w:i/>
        </w:rPr>
        <w:tab/>
      </w:r>
      <w:r>
        <w:rPr>
          <w:i/>
        </w:rPr>
        <w:tab/>
      </w:r>
      <w:r>
        <w:rPr>
          <w:i/>
        </w:rPr>
        <w:tab/>
      </w:r>
      <w:r>
        <w:rPr>
          <w:i/>
        </w:rPr>
        <w:tab/>
        <w:t>Source: ROHDE &amp; SCHWARZ, Hisilicon, MediaTek</w:t>
      </w:r>
    </w:p>
    <w:p w14:paraId="08DFFC8C" w14:textId="77777777" w:rsidR="004350A9" w:rsidRDefault="004350A9" w:rsidP="004350A9">
      <w:pPr>
        <w:rPr>
          <w:color w:val="808080"/>
        </w:rPr>
      </w:pPr>
      <w:r>
        <w:rPr>
          <w:color w:val="808080"/>
        </w:rPr>
        <w:t>(Replaces R5-240512)</w:t>
      </w:r>
    </w:p>
    <w:p w14:paraId="4D9D17BA" w14:textId="77777777" w:rsidR="004350A9" w:rsidRDefault="004350A9" w:rsidP="004350A9">
      <w:pPr>
        <w:rPr>
          <w:rFonts w:ascii="Arial" w:hAnsi="Arial" w:cs="Arial"/>
          <w:b/>
        </w:rPr>
      </w:pPr>
      <w:r>
        <w:rPr>
          <w:rFonts w:ascii="Arial" w:hAnsi="Arial" w:cs="Arial"/>
          <w:b/>
        </w:rPr>
        <w:t xml:space="preserve">Discussion: </w:t>
      </w:r>
    </w:p>
    <w:p w14:paraId="176AD4EC" w14:textId="77777777" w:rsidR="004350A9" w:rsidRDefault="004350A9" w:rsidP="004350A9">
      <w:r>
        <w:t>for email agreement</w:t>
      </w:r>
    </w:p>
    <w:p w14:paraId="0EB724CA" w14:textId="77777777" w:rsidR="004350A9" w:rsidRDefault="004350A9" w:rsidP="004350A9">
      <w:r>
        <w:t>r1</w:t>
      </w:r>
    </w:p>
    <w:p w14:paraId="3248E26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R5-241687</w:t>
      </w:r>
      <w:r>
        <w:rPr>
          <w:color w:val="993300"/>
          <w:u w:val="single"/>
        </w:rPr>
        <w:t>.</w:t>
      </w:r>
    </w:p>
    <w:p w14:paraId="7AAD0B91" w14:textId="324C3948" w:rsidR="004350A9" w:rsidRDefault="004350A9" w:rsidP="004350A9">
      <w:pPr>
        <w:rPr>
          <w:rFonts w:ascii="Arial" w:hAnsi="Arial" w:cs="Arial"/>
          <w:b/>
          <w:sz w:val="24"/>
        </w:rPr>
      </w:pPr>
      <w:r>
        <w:rPr>
          <w:rFonts w:ascii="Arial" w:hAnsi="Arial" w:cs="Arial"/>
          <w:b/>
          <w:color w:val="0000FF"/>
          <w:sz w:val="24"/>
        </w:rPr>
        <w:t>R5-241687</w:t>
      </w:r>
      <w:r>
        <w:rPr>
          <w:rFonts w:ascii="Arial" w:hAnsi="Arial" w:cs="Arial"/>
          <w:b/>
          <w:color w:val="0000FF"/>
          <w:sz w:val="24"/>
        </w:rPr>
        <w:tab/>
      </w:r>
      <w:r>
        <w:rPr>
          <w:rFonts w:ascii="Arial" w:hAnsi="Arial" w:cs="Arial"/>
          <w:b/>
          <w:sz w:val="24"/>
        </w:rPr>
        <w:t>Correction to NR5GC testcase 9.1.5.1.4</w:t>
      </w:r>
    </w:p>
    <w:p w14:paraId="150214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CR-4240  rev 2 Cat: F (Rel-17)</w:t>
      </w:r>
      <w:r>
        <w:rPr>
          <w:i/>
        </w:rPr>
        <w:br/>
      </w:r>
      <w:r>
        <w:rPr>
          <w:i/>
        </w:rPr>
        <w:br/>
      </w:r>
      <w:r>
        <w:rPr>
          <w:i/>
        </w:rPr>
        <w:tab/>
      </w:r>
      <w:r>
        <w:rPr>
          <w:i/>
        </w:rPr>
        <w:tab/>
      </w:r>
      <w:r>
        <w:rPr>
          <w:i/>
        </w:rPr>
        <w:tab/>
      </w:r>
      <w:r>
        <w:rPr>
          <w:i/>
        </w:rPr>
        <w:tab/>
      </w:r>
      <w:r>
        <w:rPr>
          <w:i/>
        </w:rPr>
        <w:tab/>
        <w:t>Source: ROHDE &amp; SCHWARZ, Hisilicon, MediaTek</w:t>
      </w:r>
    </w:p>
    <w:p w14:paraId="6C3664E4" w14:textId="77777777" w:rsidR="004350A9" w:rsidRDefault="004350A9" w:rsidP="004350A9">
      <w:pPr>
        <w:rPr>
          <w:color w:val="808080"/>
        </w:rPr>
      </w:pPr>
      <w:r>
        <w:rPr>
          <w:color w:val="808080"/>
        </w:rPr>
        <w:t>(Replaces R5-241644)</w:t>
      </w:r>
    </w:p>
    <w:p w14:paraId="34A85869" w14:textId="77777777" w:rsidR="004350A9" w:rsidRDefault="004350A9" w:rsidP="004350A9">
      <w:pPr>
        <w:rPr>
          <w:rFonts w:ascii="Arial" w:hAnsi="Arial" w:cs="Arial"/>
          <w:b/>
        </w:rPr>
      </w:pPr>
      <w:r>
        <w:rPr>
          <w:rFonts w:ascii="Arial" w:hAnsi="Arial" w:cs="Arial"/>
          <w:b/>
        </w:rPr>
        <w:t xml:space="preserve">Discussion: </w:t>
      </w:r>
    </w:p>
    <w:p w14:paraId="7D0E4040" w14:textId="77777777" w:rsidR="004350A9" w:rsidRDefault="004350A9" w:rsidP="004350A9">
      <w:r>
        <w:t>Email agreed</w:t>
      </w:r>
    </w:p>
    <w:p w14:paraId="7C6B06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3DA4CC" w14:textId="77777777" w:rsidR="004350A9" w:rsidRDefault="004350A9" w:rsidP="004350A9">
      <w:pPr>
        <w:pStyle w:val="Heading6"/>
      </w:pPr>
      <w:bookmarkStart w:id="876" w:name="_Toc161733896"/>
      <w:r>
        <w:t>6.4.4.5.4</w:t>
      </w:r>
      <w:r>
        <w:tab/>
        <w:t>MM Service Request (clause 9.1.7)</w:t>
      </w:r>
      <w:bookmarkEnd w:id="876"/>
    </w:p>
    <w:p w14:paraId="5E4FFF14" w14:textId="77777777" w:rsidR="004350A9" w:rsidRDefault="004350A9" w:rsidP="004350A9">
      <w:pPr>
        <w:pStyle w:val="Heading6"/>
      </w:pPr>
      <w:bookmarkStart w:id="877" w:name="_Toc161733897"/>
      <w:r>
        <w:t>6.4.4.5.5</w:t>
      </w:r>
      <w:r>
        <w:tab/>
        <w:t>MM SMS Over NAS (clause 9.1.8)</w:t>
      </w:r>
      <w:bookmarkEnd w:id="877"/>
    </w:p>
    <w:p w14:paraId="27A7C325" w14:textId="77777777" w:rsidR="004350A9" w:rsidRDefault="004350A9" w:rsidP="004350A9">
      <w:pPr>
        <w:pStyle w:val="Heading6"/>
      </w:pPr>
      <w:bookmarkStart w:id="878" w:name="_Toc161733898"/>
      <w:r>
        <w:t>6.4.4.5.6</w:t>
      </w:r>
      <w:r>
        <w:tab/>
        <w:t>RACS (clause 9.1.9)</w:t>
      </w:r>
      <w:bookmarkEnd w:id="878"/>
    </w:p>
    <w:p w14:paraId="3F8FE451" w14:textId="24DE1A11" w:rsidR="004350A9" w:rsidRDefault="004350A9" w:rsidP="004350A9">
      <w:pPr>
        <w:rPr>
          <w:rFonts w:ascii="Arial" w:hAnsi="Arial" w:cs="Arial"/>
          <w:b/>
          <w:sz w:val="24"/>
        </w:rPr>
      </w:pPr>
      <w:r>
        <w:rPr>
          <w:rFonts w:ascii="Arial" w:hAnsi="Arial" w:cs="Arial"/>
          <w:b/>
          <w:color w:val="0000FF"/>
          <w:sz w:val="24"/>
        </w:rPr>
        <w:t>R5-241158</w:t>
      </w:r>
      <w:r>
        <w:rPr>
          <w:rFonts w:ascii="Arial" w:hAnsi="Arial" w:cs="Arial"/>
          <w:b/>
          <w:color w:val="0000FF"/>
          <w:sz w:val="24"/>
        </w:rPr>
        <w:tab/>
      </w:r>
      <w:r>
        <w:rPr>
          <w:rFonts w:ascii="Arial" w:hAnsi="Arial" w:cs="Arial"/>
          <w:b/>
          <w:sz w:val="24"/>
        </w:rPr>
        <w:t>Correction to RACS Test case 9.1.9.7</w:t>
      </w:r>
    </w:p>
    <w:p w14:paraId="270BAA6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CR-4296  Cat: F (Rel-17)</w:t>
      </w:r>
      <w:r>
        <w:rPr>
          <w:i/>
        </w:rPr>
        <w:br/>
      </w:r>
      <w:r>
        <w:rPr>
          <w:i/>
        </w:rPr>
        <w:br/>
      </w:r>
      <w:r>
        <w:rPr>
          <w:i/>
        </w:rPr>
        <w:tab/>
      </w:r>
      <w:r>
        <w:rPr>
          <w:i/>
        </w:rPr>
        <w:tab/>
      </w:r>
      <w:r>
        <w:rPr>
          <w:i/>
        </w:rPr>
        <w:tab/>
      </w:r>
      <w:r>
        <w:rPr>
          <w:i/>
        </w:rPr>
        <w:tab/>
      </w:r>
      <w:r>
        <w:rPr>
          <w:i/>
        </w:rPr>
        <w:tab/>
        <w:t>Source: Anritsu EMEA Ltd</w:t>
      </w:r>
    </w:p>
    <w:p w14:paraId="7F81C3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316B90" w14:textId="77777777" w:rsidR="004350A9" w:rsidRDefault="004350A9" w:rsidP="004350A9">
      <w:pPr>
        <w:pStyle w:val="Heading6"/>
      </w:pPr>
      <w:bookmarkStart w:id="879" w:name="_Toc161733899"/>
      <w:r>
        <w:lastRenderedPageBreak/>
        <w:t>6.4.4.5.7</w:t>
      </w:r>
      <w:r>
        <w:tab/>
        <w:t>MM Network slice-specific authentication and authorization (clause 9.1.10)</w:t>
      </w:r>
      <w:bookmarkEnd w:id="879"/>
    </w:p>
    <w:p w14:paraId="12A02CBA" w14:textId="77777777" w:rsidR="004350A9" w:rsidRDefault="004350A9" w:rsidP="004350A9">
      <w:pPr>
        <w:pStyle w:val="Heading6"/>
      </w:pPr>
      <w:bookmarkStart w:id="880" w:name="_Toc161733900"/>
      <w:r>
        <w:t>6.4.4.5.8</w:t>
      </w:r>
      <w:r>
        <w:tab/>
        <w:t>MM SNPN(clause 9.1.11)</w:t>
      </w:r>
      <w:bookmarkEnd w:id="880"/>
    </w:p>
    <w:p w14:paraId="366BC809" w14:textId="77777777" w:rsidR="004350A9" w:rsidRDefault="004350A9" w:rsidP="004350A9">
      <w:pPr>
        <w:pStyle w:val="Heading6"/>
      </w:pPr>
      <w:bookmarkStart w:id="881" w:name="_Toc161733901"/>
      <w:r>
        <w:t>6.4.4.5.9</w:t>
      </w:r>
      <w:r>
        <w:tab/>
        <w:t>MM NSAC/NSSRG(clauses 9.1.12 &amp; 9.1.13)</w:t>
      </w:r>
      <w:bookmarkEnd w:id="881"/>
    </w:p>
    <w:p w14:paraId="05647C6C" w14:textId="0FB4B71D" w:rsidR="004350A9" w:rsidRDefault="004350A9" w:rsidP="004350A9">
      <w:pPr>
        <w:rPr>
          <w:rFonts w:ascii="Arial" w:hAnsi="Arial" w:cs="Arial"/>
          <w:b/>
          <w:sz w:val="24"/>
        </w:rPr>
      </w:pPr>
      <w:r>
        <w:rPr>
          <w:rFonts w:ascii="Arial" w:hAnsi="Arial" w:cs="Arial"/>
          <w:b/>
          <w:color w:val="0000FF"/>
          <w:sz w:val="24"/>
        </w:rPr>
        <w:t>R5-240187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NSAC TC 9.1.12.3</w:t>
      </w:r>
    </w:p>
    <w:p w14:paraId="5AD56E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CR-4182  Cat: F (Rel-17)</w:t>
      </w:r>
      <w:r>
        <w:rPr>
          <w:i/>
        </w:rPr>
        <w:br/>
      </w:r>
      <w:r>
        <w:rPr>
          <w:i/>
        </w:rPr>
        <w:br/>
      </w:r>
      <w:r>
        <w:rPr>
          <w:i/>
        </w:rPr>
        <w:tab/>
      </w:r>
      <w:r>
        <w:rPr>
          <w:i/>
        </w:rPr>
        <w:tab/>
      </w:r>
      <w:r>
        <w:rPr>
          <w:i/>
        </w:rPr>
        <w:tab/>
      </w:r>
      <w:r>
        <w:rPr>
          <w:i/>
        </w:rPr>
        <w:tab/>
      </w:r>
      <w:r>
        <w:rPr>
          <w:i/>
        </w:rPr>
        <w:tab/>
        <w:t>Source: MediaTek Inc.</w:t>
      </w:r>
    </w:p>
    <w:p w14:paraId="56303A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767EF9" w14:textId="77777777" w:rsidR="004350A9" w:rsidRDefault="004350A9" w:rsidP="004350A9">
      <w:pPr>
        <w:pStyle w:val="Heading5"/>
      </w:pPr>
      <w:bookmarkStart w:id="882" w:name="_Toc161733902"/>
      <w:r>
        <w:t>6.4.4.6</w:t>
      </w:r>
      <w:r>
        <w:tab/>
        <w:t>5GS Non-3GPP Access Mobility Management (clause 9.2)</w:t>
      </w:r>
      <w:bookmarkEnd w:id="882"/>
    </w:p>
    <w:p w14:paraId="0B2458C2" w14:textId="77777777" w:rsidR="004350A9" w:rsidRDefault="004350A9" w:rsidP="004350A9">
      <w:pPr>
        <w:pStyle w:val="Heading5"/>
      </w:pPr>
      <w:bookmarkStart w:id="883" w:name="_Toc161733903"/>
      <w:r>
        <w:t>6.4.4.7</w:t>
      </w:r>
      <w:r>
        <w:tab/>
        <w:t>5GS Inter-system Mobility (clause 9.3)</w:t>
      </w:r>
      <w:bookmarkEnd w:id="883"/>
    </w:p>
    <w:p w14:paraId="67A19C62" w14:textId="77777777" w:rsidR="004350A9" w:rsidRDefault="004350A9" w:rsidP="004350A9">
      <w:pPr>
        <w:pStyle w:val="Heading5"/>
      </w:pPr>
      <w:bookmarkStart w:id="884" w:name="_Toc161733904"/>
      <w:r>
        <w:t>6.4.4.8</w:t>
      </w:r>
      <w:r>
        <w:tab/>
        <w:t>5GS Session Management</w:t>
      </w:r>
      <w:bookmarkEnd w:id="884"/>
    </w:p>
    <w:p w14:paraId="1D7B369A" w14:textId="77777777" w:rsidR="004350A9" w:rsidRDefault="004350A9" w:rsidP="004350A9">
      <w:pPr>
        <w:pStyle w:val="Heading6"/>
      </w:pPr>
      <w:bookmarkStart w:id="885" w:name="_Toc161733905"/>
      <w:r>
        <w:t>6.4.4.8.1</w:t>
      </w:r>
      <w:r>
        <w:tab/>
        <w:t>SM PDU session authentication and authorization (clause 10.1.1)</w:t>
      </w:r>
      <w:bookmarkEnd w:id="885"/>
    </w:p>
    <w:p w14:paraId="3191803F" w14:textId="77777777" w:rsidR="004350A9" w:rsidRDefault="004350A9" w:rsidP="004350A9">
      <w:pPr>
        <w:pStyle w:val="Heading6"/>
      </w:pPr>
      <w:bookmarkStart w:id="886" w:name="_Toc161733906"/>
      <w:r>
        <w:t>6.4.4.8.2</w:t>
      </w:r>
      <w:r>
        <w:tab/>
        <w:t>SM Network-requested PDU session modification &amp; release (clauses 10.1.2 &amp; 10.1.3)</w:t>
      </w:r>
      <w:bookmarkEnd w:id="886"/>
    </w:p>
    <w:p w14:paraId="1679E493" w14:textId="77777777" w:rsidR="004350A9" w:rsidRDefault="004350A9" w:rsidP="004350A9">
      <w:pPr>
        <w:pStyle w:val="Heading6"/>
      </w:pPr>
      <w:bookmarkStart w:id="887" w:name="_Toc161733907"/>
      <w:r>
        <w:t>6.4.4.8.3</w:t>
      </w:r>
      <w:r>
        <w:tab/>
        <w:t>SM UE-requested PDU session establishment / modification &amp; release (clauses 10.1.4 / 10.1.5 &amp; 10.1.6)</w:t>
      </w:r>
      <w:bookmarkEnd w:id="887"/>
    </w:p>
    <w:p w14:paraId="5FA38610" w14:textId="77777777" w:rsidR="004350A9" w:rsidRDefault="004350A9" w:rsidP="004350A9">
      <w:pPr>
        <w:pStyle w:val="Heading6"/>
      </w:pPr>
      <w:bookmarkStart w:id="888" w:name="_Toc161733908"/>
      <w:r>
        <w:t>6.4.4.8.4</w:t>
      </w:r>
      <w:r>
        <w:tab/>
        <w:t>SM NSAC (clauses 10.1.8)</w:t>
      </w:r>
      <w:bookmarkEnd w:id="888"/>
    </w:p>
    <w:p w14:paraId="44160C75" w14:textId="7DFA35BC" w:rsidR="004350A9" w:rsidRDefault="004350A9" w:rsidP="004350A9">
      <w:pPr>
        <w:rPr>
          <w:rFonts w:ascii="Arial" w:hAnsi="Arial" w:cs="Arial"/>
          <w:b/>
          <w:sz w:val="24"/>
        </w:rPr>
      </w:pPr>
      <w:r>
        <w:rPr>
          <w:rFonts w:ascii="Arial" w:hAnsi="Arial" w:cs="Arial"/>
          <w:b/>
          <w:color w:val="0000FF"/>
          <w:sz w:val="24"/>
        </w:rPr>
        <w:t>R5-240644</w:t>
      </w:r>
      <w:r>
        <w:rPr>
          <w:rFonts w:ascii="Arial" w:hAnsi="Arial" w:cs="Arial"/>
          <w:b/>
          <w:color w:val="0000FF"/>
          <w:sz w:val="24"/>
        </w:rPr>
        <w:tab/>
      </w:r>
      <w:r>
        <w:rPr>
          <w:rFonts w:ascii="Arial" w:hAnsi="Arial" w:cs="Arial"/>
          <w:b/>
          <w:sz w:val="24"/>
        </w:rPr>
        <w:t>Correction to SM NSAC Testcase  10.1.8.4</w:t>
      </w:r>
    </w:p>
    <w:p w14:paraId="7A4CE7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CR-4262  Cat: F (Rel-17)</w:t>
      </w:r>
      <w:r>
        <w:rPr>
          <w:i/>
        </w:rPr>
        <w:br/>
      </w:r>
      <w:r>
        <w:rPr>
          <w:i/>
        </w:rPr>
        <w:br/>
      </w:r>
      <w:r>
        <w:rPr>
          <w:i/>
        </w:rPr>
        <w:tab/>
      </w:r>
      <w:r>
        <w:rPr>
          <w:i/>
        </w:rPr>
        <w:tab/>
      </w:r>
      <w:r>
        <w:rPr>
          <w:i/>
        </w:rPr>
        <w:tab/>
      </w:r>
      <w:r>
        <w:rPr>
          <w:i/>
        </w:rPr>
        <w:tab/>
      </w:r>
      <w:r>
        <w:rPr>
          <w:i/>
        </w:rPr>
        <w:tab/>
        <w:t>Source: Anritsu EMEA Ltd</w:t>
      </w:r>
    </w:p>
    <w:p w14:paraId="474F014A" w14:textId="77777777" w:rsidR="004350A9" w:rsidRDefault="004350A9" w:rsidP="004350A9">
      <w:pPr>
        <w:rPr>
          <w:rFonts w:ascii="Arial" w:hAnsi="Arial" w:cs="Arial"/>
          <w:b/>
        </w:rPr>
      </w:pPr>
      <w:r>
        <w:rPr>
          <w:rFonts w:ascii="Arial" w:hAnsi="Arial" w:cs="Arial"/>
          <w:b/>
        </w:rPr>
        <w:t xml:space="preserve">Discussion: </w:t>
      </w:r>
    </w:p>
    <w:p w14:paraId="10E07CA4" w14:textId="77777777" w:rsidR="004350A9" w:rsidRDefault="004350A9" w:rsidP="004350A9">
      <w:r>
        <w:t>3GU bug</w:t>
      </w:r>
    </w:p>
    <w:p w14:paraId="6833D7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0B10B" w14:textId="1F5052A8" w:rsidR="004350A9" w:rsidRDefault="004350A9" w:rsidP="004350A9">
      <w:pPr>
        <w:rPr>
          <w:rFonts w:ascii="Arial" w:hAnsi="Arial" w:cs="Arial"/>
          <w:b/>
          <w:sz w:val="24"/>
        </w:rPr>
      </w:pPr>
      <w:r>
        <w:rPr>
          <w:rFonts w:ascii="Arial" w:hAnsi="Arial" w:cs="Arial"/>
          <w:b/>
          <w:color w:val="0000FF"/>
          <w:sz w:val="24"/>
        </w:rPr>
        <w:t>R5-241161</w:t>
      </w:r>
      <w:r>
        <w:rPr>
          <w:rFonts w:ascii="Arial" w:hAnsi="Arial" w:cs="Arial"/>
          <w:b/>
          <w:color w:val="0000FF"/>
          <w:sz w:val="24"/>
        </w:rPr>
        <w:tab/>
      </w:r>
      <w:r>
        <w:rPr>
          <w:rFonts w:ascii="Arial" w:hAnsi="Arial" w:cs="Arial"/>
          <w:b/>
          <w:sz w:val="24"/>
        </w:rPr>
        <w:t>Correction to NSAC Test case 10.1.8.3</w:t>
      </w:r>
    </w:p>
    <w:p w14:paraId="7A1864C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CR-4297  Cat: F (Rel-17)</w:t>
      </w:r>
      <w:r>
        <w:rPr>
          <w:i/>
        </w:rPr>
        <w:br/>
      </w:r>
      <w:r>
        <w:rPr>
          <w:i/>
        </w:rPr>
        <w:br/>
      </w:r>
      <w:r>
        <w:rPr>
          <w:i/>
        </w:rPr>
        <w:tab/>
      </w:r>
      <w:r>
        <w:rPr>
          <w:i/>
        </w:rPr>
        <w:tab/>
      </w:r>
      <w:r>
        <w:rPr>
          <w:i/>
        </w:rPr>
        <w:tab/>
      </w:r>
      <w:r>
        <w:rPr>
          <w:i/>
        </w:rPr>
        <w:tab/>
      </w:r>
      <w:r>
        <w:rPr>
          <w:i/>
        </w:rPr>
        <w:tab/>
        <w:t>Source: Anritsu EMEA Ltd</w:t>
      </w:r>
    </w:p>
    <w:p w14:paraId="40C0357E" w14:textId="77777777" w:rsidR="004350A9" w:rsidRDefault="004350A9" w:rsidP="004350A9">
      <w:pPr>
        <w:rPr>
          <w:rFonts w:ascii="Arial" w:hAnsi="Arial" w:cs="Arial"/>
          <w:b/>
        </w:rPr>
      </w:pPr>
      <w:r>
        <w:rPr>
          <w:rFonts w:ascii="Arial" w:hAnsi="Arial" w:cs="Arial"/>
          <w:b/>
        </w:rPr>
        <w:t xml:space="preserve">Discussion: </w:t>
      </w:r>
    </w:p>
    <w:p w14:paraId="75F073C3" w14:textId="77777777" w:rsidR="004350A9" w:rsidRDefault="004350A9" w:rsidP="004350A9">
      <w:r>
        <w:t>3GU bug</w:t>
      </w:r>
    </w:p>
    <w:p w14:paraId="2910DD3B" w14:textId="77777777" w:rsidR="004350A9" w:rsidRDefault="004350A9" w:rsidP="004350A9">
      <w:r>
        <w:t>MCC160 comments</w:t>
      </w:r>
    </w:p>
    <w:p w14:paraId="3C635B19" w14:textId="77777777" w:rsidR="004350A9" w:rsidRDefault="004350A9" w:rsidP="004350A9">
      <w:r>
        <w:t>r1</w:t>
      </w:r>
    </w:p>
    <w:p w14:paraId="1130899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R5-241523</w:t>
      </w:r>
      <w:r>
        <w:rPr>
          <w:color w:val="993300"/>
          <w:u w:val="single"/>
        </w:rPr>
        <w:t>.</w:t>
      </w:r>
    </w:p>
    <w:p w14:paraId="28DC81F8" w14:textId="5B978D4C" w:rsidR="004350A9" w:rsidRDefault="004350A9" w:rsidP="004350A9">
      <w:pPr>
        <w:rPr>
          <w:rFonts w:ascii="Arial" w:hAnsi="Arial" w:cs="Arial"/>
          <w:b/>
          <w:sz w:val="24"/>
        </w:rPr>
      </w:pPr>
      <w:r>
        <w:rPr>
          <w:rFonts w:ascii="Arial" w:hAnsi="Arial" w:cs="Arial"/>
          <w:b/>
          <w:color w:val="0000FF"/>
          <w:sz w:val="24"/>
        </w:rPr>
        <w:t>R5-241523</w:t>
      </w:r>
      <w:r>
        <w:rPr>
          <w:rFonts w:ascii="Arial" w:hAnsi="Arial" w:cs="Arial"/>
          <w:b/>
          <w:color w:val="0000FF"/>
          <w:sz w:val="24"/>
        </w:rPr>
        <w:tab/>
      </w:r>
      <w:r>
        <w:rPr>
          <w:rFonts w:ascii="Arial" w:hAnsi="Arial" w:cs="Arial"/>
          <w:b/>
          <w:sz w:val="24"/>
        </w:rPr>
        <w:t>Correction to NSAC Test case 10.1.8.3</w:t>
      </w:r>
    </w:p>
    <w:p w14:paraId="1A6D902C"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CR-4297  rev 1 Cat: F (Rel-17)</w:t>
      </w:r>
      <w:r>
        <w:rPr>
          <w:i/>
        </w:rPr>
        <w:br/>
      </w:r>
      <w:r>
        <w:rPr>
          <w:i/>
        </w:rPr>
        <w:br/>
      </w:r>
      <w:r>
        <w:rPr>
          <w:i/>
        </w:rPr>
        <w:tab/>
      </w:r>
      <w:r>
        <w:rPr>
          <w:i/>
        </w:rPr>
        <w:tab/>
      </w:r>
      <w:r>
        <w:rPr>
          <w:i/>
        </w:rPr>
        <w:tab/>
      </w:r>
      <w:r>
        <w:rPr>
          <w:i/>
        </w:rPr>
        <w:tab/>
      </w:r>
      <w:r>
        <w:rPr>
          <w:i/>
        </w:rPr>
        <w:tab/>
        <w:t>Source: Anritsu EMEA Ltd</w:t>
      </w:r>
    </w:p>
    <w:p w14:paraId="64F728BD" w14:textId="77777777" w:rsidR="004350A9" w:rsidRDefault="004350A9" w:rsidP="004350A9">
      <w:pPr>
        <w:rPr>
          <w:color w:val="808080"/>
        </w:rPr>
      </w:pPr>
      <w:r>
        <w:rPr>
          <w:color w:val="808080"/>
        </w:rPr>
        <w:t>(Replaces R5-241161)</w:t>
      </w:r>
    </w:p>
    <w:p w14:paraId="5ADFC7A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69407" w14:textId="77777777" w:rsidR="004350A9" w:rsidRDefault="004350A9" w:rsidP="004350A9">
      <w:pPr>
        <w:pStyle w:val="Heading5"/>
      </w:pPr>
      <w:bookmarkStart w:id="889" w:name="_Toc161733909"/>
      <w:r>
        <w:t>6.4.4.9</w:t>
      </w:r>
      <w:r>
        <w:tab/>
        <w:t>EN-DC Session Management (clause 10.2)</w:t>
      </w:r>
      <w:bookmarkEnd w:id="889"/>
    </w:p>
    <w:p w14:paraId="41D3AA22" w14:textId="77777777" w:rsidR="004350A9" w:rsidRDefault="004350A9" w:rsidP="004350A9">
      <w:pPr>
        <w:pStyle w:val="Heading5"/>
      </w:pPr>
      <w:bookmarkStart w:id="890" w:name="_Toc161733910"/>
      <w:r>
        <w:t>6.4.4.10</w:t>
      </w:r>
      <w:r>
        <w:tab/>
        <w:t>5GS Non-3GPP Access &amp; ATSS Session Management (clauses 10.3 &amp; 10.4)</w:t>
      </w:r>
      <w:bookmarkEnd w:id="890"/>
    </w:p>
    <w:p w14:paraId="0DB1B8B3" w14:textId="62DE9CFD" w:rsidR="004350A9" w:rsidRDefault="004350A9" w:rsidP="004350A9">
      <w:pPr>
        <w:rPr>
          <w:rFonts w:ascii="Arial" w:hAnsi="Arial" w:cs="Arial"/>
          <w:b/>
          <w:sz w:val="24"/>
        </w:rPr>
      </w:pPr>
      <w:r>
        <w:rPr>
          <w:rFonts w:ascii="Arial" w:hAnsi="Arial" w:cs="Arial"/>
          <w:b/>
          <w:color w:val="0000FF"/>
          <w:sz w:val="24"/>
        </w:rPr>
        <w:t>R5-240472</w:t>
      </w:r>
      <w:r>
        <w:rPr>
          <w:rFonts w:ascii="Arial" w:hAnsi="Arial" w:cs="Arial"/>
          <w:b/>
          <w:color w:val="0000FF"/>
          <w:sz w:val="24"/>
        </w:rPr>
        <w:tab/>
      </w:r>
      <w:r>
        <w:rPr>
          <w:rFonts w:ascii="Arial" w:hAnsi="Arial" w:cs="Arial"/>
          <w:b/>
          <w:sz w:val="24"/>
        </w:rPr>
        <w:t>Correction to 5GSM test case 10.3.2.1</w:t>
      </w:r>
    </w:p>
    <w:p w14:paraId="0B54CA4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CR-4235  Cat: F (Rel-17)</w:t>
      </w:r>
      <w:r>
        <w:rPr>
          <w:i/>
        </w:rPr>
        <w:br/>
      </w:r>
      <w:r>
        <w:rPr>
          <w:i/>
        </w:rPr>
        <w:br/>
      </w:r>
      <w:r>
        <w:rPr>
          <w:i/>
        </w:rPr>
        <w:tab/>
      </w:r>
      <w:r>
        <w:rPr>
          <w:i/>
        </w:rPr>
        <w:tab/>
      </w:r>
      <w:r>
        <w:rPr>
          <w:i/>
        </w:rPr>
        <w:tab/>
      </w:r>
      <w:r>
        <w:rPr>
          <w:i/>
        </w:rPr>
        <w:tab/>
      </w:r>
      <w:r>
        <w:rPr>
          <w:i/>
        </w:rPr>
        <w:tab/>
        <w:t>Source: Keysight Technologies UK, Samsung</w:t>
      </w:r>
    </w:p>
    <w:p w14:paraId="17A76902" w14:textId="77777777" w:rsidR="004350A9" w:rsidRDefault="004350A9" w:rsidP="004350A9">
      <w:pPr>
        <w:rPr>
          <w:rFonts w:ascii="Arial" w:hAnsi="Arial" w:cs="Arial"/>
          <w:b/>
        </w:rPr>
      </w:pPr>
      <w:r>
        <w:rPr>
          <w:rFonts w:ascii="Arial" w:hAnsi="Arial" w:cs="Arial"/>
          <w:b/>
        </w:rPr>
        <w:t xml:space="preserve">Discussion: </w:t>
      </w:r>
    </w:p>
    <w:p w14:paraId="61AF6BF0" w14:textId="77777777" w:rsidR="004350A9" w:rsidRDefault="004350A9" w:rsidP="004350A9">
      <w:r>
        <w:t>r1</w:t>
      </w:r>
    </w:p>
    <w:p w14:paraId="60DDE6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R5-241524</w:t>
      </w:r>
      <w:r>
        <w:rPr>
          <w:color w:val="993300"/>
          <w:u w:val="single"/>
        </w:rPr>
        <w:t>.</w:t>
      </w:r>
    </w:p>
    <w:p w14:paraId="68942FF7" w14:textId="38630AAD" w:rsidR="004350A9" w:rsidRDefault="004350A9" w:rsidP="004350A9">
      <w:pPr>
        <w:rPr>
          <w:rFonts w:ascii="Arial" w:hAnsi="Arial" w:cs="Arial"/>
          <w:b/>
          <w:sz w:val="24"/>
        </w:rPr>
      </w:pPr>
      <w:r>
        <w:rPr>
          <w:rFonts w:ascii="Arial" w:hAnsi="Arial" w:cs="Arial"/>
          <w:b/>
          <w:color w:val="0000FF"/>
          <w:sz w:val="24"/>
        </w:rPr>
        <w:t>R5-241524</w:t>
      </w:r>
      <w:r>
        <w:rPr>
          <w:rFonts w:ascii="Arial" w:hAnsi="Arial" w:cs="Arial"/>
          <w:b/>
          <w:color w:val="0000FF"/>
          <w:sz w:val="24"/>
        </w:rPr>
        <w:tab/>
      </w:r>
      <w:r>
        <w:rPr>
          <w:rFonts w:ascii="Arial" w:hAnsi="Arial" w:cs="Arial"/>
          <w:b/>
          <w:sz w:val="24"/>
        </w:rPr>
        <w:t>Correction to 5GSM test case 10.3.2.1</w:t>
      </w:r>
    </w:p>
    <w:p w14:paraId="075E9D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CR-4235  rev 1 Cat: F (Rel-17)</w:t>
      </w:r>
      <w:r>
        <w:rPr>
          <w:i/>
        </w:rPr>
        <w:br/>
      </w:r>
      <w:r>
        <w:rPr>
          <w:i/>
        </w:rPr>
        <w:br/>
      </w:r>
      <w:r>
        <w:rPr>
          <w:i/>
        </w:rPr>
        <w:tab/>
      </w:r>
      <w:r>
        <w:rPr>
          <w:i/>
        </w:rPr>
        <w:tab/>
      </w:r>
      <w:r>
        <w:rPr>
          <w:i/>
        </w:rPr>
        <w:tab/>
      </w:r>
      <w:r>
        <w:rPr>
          <w:i/>
        </w:rPr>
        <w:tab/>
      </w:r>
      <w:r>
        <w:rPr>
          <w:i/>
        </w:rPr>
        <w:tab/>
        <w:t>Source: Keysight Technologies UK, Samsung</w:t>
      </w:r>
    </w:p>
    <w:p w14:paraId="30DB01FA" w14:textId="77777777" w:rsidR="004350A9" w:rsidRDefault="004350A9" w:rsidP="004350A9">
      <w:pPr>
        <w:rPr>
          <w:color w:val="808080"/>
        </w:rPr>
      </w:pPr>
      <w:r>
        <w:rPr>
          <w:color w:val="808080"/>
        </w:rPr>
        <w:t>(Replaces R5-240472)</w:t>
      </w:r>
    </w:p>
    <w:p w14:paraId="02826C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10085" w14:textId="77777777" w:rsidR="004350A9" w:rsidRDefault="004350A9" w:rsidP="004350A9">
      <w:pPr>
        <w:pStyle w:val="Heading5"/>
      </w:pPr>
      <w:bookmarkStart w:id="891" w:name="_Toc161733911"/>
      <w:r>
        <w:t>6.4.4.11</w:t>
      </w:r>
      <w:r>
        <w:tab/>
        <w:t>5GS Multilayer and Services</w:t>
      </w:r>
      <w:bookmarkEnd w:id="891"/>
    </w:p>
    <w:p w14:paraId="69CF3F3E" w14:textId="77777777" w:rsidR="004350A9" w:rsidRDefault="004350A9" w:rsidP="004350A9">
      <w:pPr>
        <w:pStyle w:val="Heading6"/>
      </w:pPr>
      <w:bookmarkStart w:id="892" w:name="_Toc161733912"/>
      <w:r>
        <w:t>6.4.4.11.1</w:t>
      </w:r>
      <w:r>
        <w:tab/>
        <w:t>EPS Fallback (clause 11.1)</w:t>
      </w:r>
      <w:bookmarkEnd w:id="892"/>
    </w:p>
    <w:p w14:paraId="0FE3665C" w14:textId="5331DB84" w:rsidR="004350A9" w:rsidRDefault="004350A9" w:rsidP="004350A9">
      <w:pPr>
        <w:rPr>
          <w:rFonts w:ascii="Arial" w:hAnsi="Arial" w:cs="Arial"/>
          <w:b/>
          <w:sz w:val="24"/>
        </w:rPr>
      </w:pPr>
      <w:r>
        <w:rPr>
          <w:rFonts w:ascii="Arial" w:hAnsi="Arial" w:cs="Arial"/>
          <w:b/>
          <w:color w:val="0000FF"/>
          <w:sz w:val="24"/>
        </w:rPr>
        <w:t>R5-240950</w:t>
      </w:r>
      <w:r>
        <w:rPr>
          <w:rFonts w:ascii="Arial" w:hAnsi="Arial" w:cs="Arial"/>
          <w:b/>
          <w:color w:val="0000FF"/>
          <w:sz w:val="24"/>
        </w:rPr>
        <w:tab/>
      </w:r>
      <w:r>
        <w:rPr>
          <w:rFonts w:ascii="Arial" w:hAnsi="Arial" w:cs="Arial"/>
          <w:b/>
          <w:sz w:val="24"/>
        </w:rPr>
        <w:t>Correction to NR 5GC Multilayer Emergency EPS FB TC 11.1.7</w:t>
      </w:r>
    </w:p>
    <w:p w14:paraId="6B5EAB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CR-4278  Cat: F (Rel-17)</w:t>
      </w:r>
      <w:r>
        <w:rPr>
          <w:i/>
        </w:rPr>
        <w:br/>
      </w:r>
      <w:r>
        <w:rPr>
          <w:i/>
        </w:rPr>
        <w:br/>
      </w:r>
      <w:r>
        <w:rPr>
          <w:i/>
        </w:rPr>
        <w:tab/>
      </w:r>
      <w:r>
        <w:rPr>
          <w:i/>
        </w:rPr>
        <w:tab/>
      </w:r>
      <w:r>
        <w:rPr>
          <w:i/>
        </w:rPr>
        <w:tab/>
      </w:r>
      <w:r>
        <w:rPr>
          <w:i/>
        </w:rPr>
        <w:tab/>
      </w:r>
      <w:r>
        <w:rPr>
          <w:i/>
        </w:rPr>
        <w:tab/>
        <w:t>Source: Qualcomm CDMA Technologies, ANRITSU LTD</w:t>
      </w:r>
    </w:p>
    <w:p w14:paraId="0E45BC24" w14:textId="77777777" w:rsidR="004350A9" w:rsidRDefault="004350A9" w:rsidP="004350A9">
      <w:pPr>
        <w:rPr>
          <w:rFonts w:ascii="Arial" w:hAnsi="Arial" w:cs="Arial"/>
          <w:b/>
        </w:rPr>
      </w:pPr>
      <w:r>
        <w:rPr>
          <w:rFonts w:ascii="Arial" w:hAnsi="Arial" w:cs="Arial"/>
          <w:b/>
        </w:rPr>
        <w:t xml:space="preserve">Discussion: </w:t>
      </w:r>
    </w:p>
    <w:p w14:paraId="1774EEDE" w14:textId="77777777" w:rsidR="004350A9" w:rsidRDefault="004350A9" w:rsidP="004350A9">
      <w:r>
        <w:t>r2</w:t>
      </w:r>
    </w:p>
    <w:p w14:paraId="44310B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R5-241526</w:t>
      </w:r>
      <w:r>
        <w:rPr>
          <w:color w:val="993300"/>
          <w:u w:val="single"/>
        </w:rPr>
        <w:t>.</w:t>
      </w:r>
    </w:p>
    <w:p w14:paraId="534412FA" w14:textId="20F4550C" w:rsidR="004350A9" w:rsidRDefault="004350A9" w:rsidP="004350A9">
      <w:pPr>
        <w:rPr>
          <w:rFonts w:ascii="Arial" w:hAnsi="Arial" w:cs="Arial"/>
          <w:b/>
          <w:sz w:val="24"/>
        </w:rPr>
      </w:pPr>
      <w:r>
        <w:rPr>
          <w:rFonts w:ascii="Arial" w:hAnsi="Arial" w:cs="Arial"/>
          <w:b/>
          <w:color w:val="0000FF"/>
          <w:sz w:val="24"/>
        </w:rPr>
        <w:t>R5-241526</w:t>
      </w:r>
      <w:r>
        <w:rPr>
          <w:rFonts w:ascii="Arial" w:hAnsi="Arial" w:cs="Arial"/>
          <w:b/>
          <w:color w:val="0000FF"/>
          <w:sz w:val="24"/>
        </w:rPr>
        <w:tab/>
      </w:r>
      <w:r>
        <w:rPr>
          <w:rFonts w:ascii="Arial" w:hAnsi="Arial" w:cs="Arial"/>
          <w:b/>
          <w:sz w:val="24"/>
        </w:rPr>
        <w:t>Correction to NR 5GC Multilayer Emergency EPS FB TC 11.1.7</w:t>
      </w:r>
    </w:p>
    <w:p w14:paraId="27C5E6A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CR-4278  rev 1 Cat: F (Rel-17)</w:t>
      </w:r>
      <w:r>
        <w:rPr>
          <w:i/>
        </w:rPr>
        <w:br/>
      </w:r>
      <w:r>
        <w:rPr>
          <w:i/>
        </w:rPr>
        <w:br/>
      </w:r>
      <w:r>
        <w:rPr>
          <w:i/>
        </w:rPr>
        <w:tab/>
      </w:r>
      <w:r>
        <w:rPr>
          <w:i/>
        </w:rPr>
        <w:tab/>
      </w:r>
      <w:r>
        <w:rPr>
          <w:i/>
        </w:rPr>
        <w:tab/>
      </w:r>
      <w:r>
        <w:rPr>
          <w:i/>
        </w:rPr>
        <w:tab/>
      </w:r>
      <w:r>
        <w:rPr>
          <w:i/>
        </w:rPr>
        <w:tab/>
        <w:t>Source: Qualcomm CDMA Technologies, ANRITSU LTD</w:t>
      </w:r>
    </w:p>
    <w:p w14:paraId="0CA779F6" w14:textId="77777777" w:rsidR="004350A9" w:rsidRDefault="004350A9" w:rsidP="004350A9">
      <w:pPr>
        <w:rPr>
          <w:color w:val="808080"/>
        </w:rPr>
      </w:pPr>
      <w:r>
        <w:rPr>
          <w:color w:val="808080"/>
        </w:rPr>
        <w:t>(Replaces R5-240950)</w:t>
      </w:r>
    </w:p>
    <w:p w14:paraId="34B7663E" w14:textId="77777777" w:rsidR="004350A9" w:rsidRDefault="004350A9" w:rsidP="004350A9">
      <w:pPr>
        <w:rPr>
          <w:rFonts w:ascii="Arial" w:hAnsi="Arial" w:cs="Arial"/>
          <w:b/>
        </w:rPr>
      </w:pPr>
      <w:r>
        <w:rPr>
          <w:rFonts w:ascii="Arial" w:hAnsi="Arial" w:cs="Arial"/>
          <w:b/>
        </w:rPr>
        <w:t xml:space="preserve">Discussion: </w:t>
      </w:r>
    </w:p>
    <w:p w14:paraId="1DBFC2FF" w14:textId="77777777" w:rsidR="004350A9" w:rsidRDefault="004350A9" w:rsidP="004350A9">
      <w:r>
        <w:lastRenderedPageBreak/>
        <w:t>for email agreement</w:t>
      </w:r>
    </w:p>
    <w:p w14:paraId="3A2EDA84" w14:textId="77777777" w:rsidR="004350A9" w:rsidRDefault="004350A9" w:rsidP="004350A9">
      <w:r>
        <w:t>r1</w:t>
      </w:r>
    </w:p>
    <w:p w14:paraId="5F0BC5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R5-241688</w:t>
      </w:r>
      <w:r>
        <w:rPr>
          <w:color w:val="993300"/>
          <w:u w:val="single"/>
        </w:rPr>
        <w:t>.</w:t>
      </w:r>
    </w:p>
    <w:p w14:paraId="471E9E2B" w14:textId="4B064BF1" w:rsidR="004350A9" w:rsidRDefault="004350A9" w:rsidP="004350A9">
      <w:pPr>
        <w:rPr>
          <w:rFonts w:ascii="Arial" w:hAnsi="Arial" w:cs="Arial"/>
          <w:b/>
          <w:sz w:val="24"/>
        </w:rPr>
      </w:pPr>
      <w:r>
        <w:rPr>
          <w:rFonts w:ascii="Arial" w:hAnsi="Arial" w:cs="Arial"/>
          <w:b/>
          <w:color w:val="0000FF"/>
          <w:sz w:val="24"/>
        </w:rPr>
        <w:t>R5-241688</w:t>
      </w:r>
      <w:r>
        <w:rPr>
          <w:rFonts w:ascii="Arial" w:hAnsi="Arial" w:cs="Arial"/>
          <w:b/>
          <w:color w:val="0000FF"/>
          <w:sz w:val="24"/>
        </w:rPr>
        <w:tab/>
      </w:r>
      <w:r>
        <w:rPr>
          <w:rFonts w:ascii="Arial" w:hAnsi="Arial" w:cs="Arial"/>
          <w:b/>
          <w:sz w:val="24"/>
        </w:rPr>
        <w:t>Correction to NR 5GC Multilayer Emergency EPS FB TC 11.1.7</w:t>
      </w:r>
    </w:p>
    <w:p w14:paraId="3D250AF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CR-4278  rev 2 Cat: F (Rel-17)</w:t>
      </w:r>
      <w:r>
        <w:rPr>
          <w:i/>
        </w:rPr>
        <w:br/>
      </w:r>
      <w:r>
        <w:rPr>
          <w:i/>
        </w:rPr>
        <w:br/>
      </w:r>
      <w:r>
        <w:rPr>
          <w:i/>
        </w:rPr>
        <w:tab/>
      </w:r>
      <w:r>
        <w:rPr>
          <w:i/>
        </w:rPr>
        <w:tab/>
      </w:r>
      <w:r>
        <w:rPr>
          <w:i/>
        </w:rPr>
        <w:tab/>
      </w:r>
      <w:r>
        <w:rPr>
          <w:i/>
        </w:rPr>
        <w:tab/>
      </w:r>
      <w:r>
        <w:rPr>
          <w:i/>
        </w:rPr>
        <w:tab/>
        <w:t>Source: Qualcomm CDMA Technologies, ANRITSU LTD, Rohde &amp; Schwarz</w:t>
      </w:r>
    </w:p>
    <w:p w14:paraId="1D43960A" w14:textId="77777777" w:rsidR="004350A9" w:rsidRDefault="004350A9" w:rsidP="004350A9">
      <w:pPr>
        <w:rPr>
          <w:color w:val="808080"/>
        </w:rPr>
      </w:pPr>
      <w:r>
        <w:rPr>
          <w:color w:val="808080"/>
        </w:rPr>
        <w:t>(Replaces R5-241526)</w:t>
      </w:r>
    </w:p>
    <w:p w14:paraId="5404D791" w14:textId="77777777" w:rsidR="004350A9" w:rsidRDefault="004350A9" w:rsidP="004350A9">
      <w:pPr>
        <w:rPr>
          <w:rFonts w:ascii="Arial" w:hAnsi="Arial" w:cs="Arial"/>
          <w:b/>
        </w:rPr>
      </w:pPr>
      <w:r>
        <w:rPr>
          <w:rFonts w:ascii="Arial" w:hAnsi="Arial" w:cs="Arial"/>
          <w:b/>
        </w:rPr>
        <w:t xml:space="preserve">Discussion: </w:t>
      </w:r>
    </w:p>
    <w:p w14:paraId="0F7D469B" w14:textId="77777777" w:rsidR="004350A9" w:rsidRDefault="004350A9" w:rsidP="004350A9">
      <w:r>
        <w:t>coversheet revision after the meeting</w:t>
      </w:r>
    </w:p>
    <w:p w14:paraId="050EE6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R5-241691</w:t>
      </w:r>
      <w:r>
        <w:rPr>
          <w:color w:val="993300"/>
          <w:u w:val="single"/>
        </w:rPr>
        <w:t>.</w:t>
      </w:r>
    </w:p>
    <w:p w14:paraId="40A9257A" w14:textId="0359498F" w:rsidR="004350A9" w:rsidRDefault="004350A9" w:rsidP="004350A9">
      <w:pPr>
        <w:rPr>
          <w:rFonts w:ascii="Arial" w:hAnsi="Arial" w:cs="Arial"/>
          <w:b/>
          <w:sz w:val="24"/>
        </w:rPr>
      </w:pPr>
      <w:r>
        <w:rPr>
          <w:rFonts w:ascii="Arial" w:hAnsi="Arial" w:cs="Arial"/>
          <w:b/>
          <w:color w:val="0000FF"/>
          <w:sz w:val="24"/>
        </w:rPr>
        <w:t>R5-241691</w:t>
      </w:r>
      <w:r>
        <w:rPr>
          <w:rFonts w:ascii="Arial" w:hAnsi="Arial" w:cs="Arial"/>
          <w:b/>
          <w:color w:val="0000FF"/>
          <w:sz w:val="24"/>
        </w:rPr>
        <w:tab/>
      </w:r>
      <w:r>
        <w:rPr>
          <w:rFonts w:ascii="Arial" w:hAnsi="Arial" w:cs="Arial"/>
          <w:b/>
          <w:sz w:val="24"/>
        </w:rPr>
        <w:t>Correction to NR 5GC Multilayer Emergency EPS FB TC 11.1.7</w:t>
      </w:r>
    </w:p>
    <w:p w14:paraId="18DABD6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CR-4278  rev 3 Cat: F (Rel-17)</w:t>
      </w:r>
      <w:r>
        <w:rPr>
          <w:i/>
        </w:rPr>
        <w:br/>
      </w:r>
      <w:r>
        <w:rPr>
          <w:i/>
        </w:rPr>
        <w:br/>
      </w:r>
      <w:r>
        <w:rPr>
          <w:i/>
        </w:rPr>
        <w:tab/>
      </w:r>
      <w:r>
        <w:rPr>
          <w:i/>
        </w:rPr>
        <w:tab/>
      </w:r>
      <w:r>
        <w:rPr>
          <w:i/>
        </w:rPr>
        <w:tab/>
      </w:r>
      <w:r>
        <w:rPr>
          <w:i/>
        </w:rPr>
        <w:tab/>
      </w:r>
      <w:r>
        <w:rPr>
          <w:i/>
        </w:rPr>
        <w:tab/>
        <w:t>Source: Qualcomm CDMA Technologies, ANRITSU LTD, Rohde &amp; Schwarz</w:t>
      </w:r>
    </w:p>
    <w:p w14:paraId="2F4633F0" w14:textId="77777777" w:rsidR="004350A9" w:rsidRDefault="004350A9" w:rsidP="004350A9">
      <w:pPr>
        <w:rPr>
          <w:color w:val="808080"/>
        </w:rPr>
      </w:pPr>
      <w:r>
        <w:rPr>
          <w:color w:val="808080"/>
        </w:rPr>
        <w:t>(Replaces R5-241688)</w:t>
      </w:r>
    </w:p>
    <w:p w14:paraId="37BD6B6D" w14:textId="77777777" w:rsidR="004350A9" w:rsidRDefault="004350A9" w:rsidP="004350A9">
      <w:pPr>
        <w:rPr>
          <w:rFonts w:ascii="Arial" w:hAnsi="Arial" w:cs="Arial"/>
          <w:b/>
        </w:rPr>
      </w:pPr>
      <w:r>
        <w:rPr>
          <w:rFonts w:ascii="Arial" w:hAnsi="Arial" w:cs="Arial"/>
          <w:b/>
        </w:rPr>
        <w:t xml:space="preserve">Discussion: </w:t>
      </w:r>
    </w:p>
    <w:p w14:paraId="38250A7C" w14:textId="77777777" w:rsidR="004350A9" w:rsidRDefault="004350A9" w:rsidP="004350A9">
      <w:r>
        <w:t>Email agreed</w:t>
      </w:r>
    </w:p>
    <w:p w14:paraId="57A2A6E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813AE8" w14:textId="77777777" w:rsidR="004350A9" w:rsidRDefault="004350A9" w:rsidP="004350A9">
      <w:pPr>
        <w:pStyle w:val="Heading6"/>
      </w:pPr>
      <w:bookmarkStart w:id="893" w:name="_Toc161733913"/>
      <w:r>
        <w:t>6.4.4.11.2</w:t>
      </w:r>
      <w:r>
        <w:tab/>
        <w:t>5G-SRVCC (clause 11.2)</w:t>
      </w:r>
      <w:bookmarkEnd w:id="893"/>
    </w:p>
    <w:p w14:paraId="3B447FEF" w14:textId="77777777" w:rsidR="004350A9" w:rsidRDefault="004350A9" w:rsidP="004350A9">
      <w:pPr>
        <w:pStyle w:val="Heading6"/>
      </w:pPr>
      <w:bookmarkStart w:id="894" w:name="_Toc161733914"/>
      <w:r>
        <w:t>6.4.4.11.3</w:t>
      </w:r>
      <w:r>
        <w:tab/>
        <w:t>Unified Access Control (UAC) (clause 11.3)</w:t>
      </w:r>
      <w:bookmarkEnd w:id="894"/>
    </w:p>
    <w:p w14:paraId="0B45CB51" w14:textId="10AEE387" w:rsidR="004350A9" w:rsidRDefault="004350A9" w:rsidP="004350A9">
      <w:pPr>
        <w:rPr>
          <w:rFonts w:ascii="Arial" w:hAnsi="Arial" w:cs="Arial"/>
          <w:b/>
          <w:sz w:val="24"/>
        </w:rPr>
      </w:pPr>
      <w:r>
        <w:rPr>
          <w:rFonts w:ascii="Arial" w:hAnsi="Arial" w:cs="Arial"/>
          <w:b/>
          <w:color w:val="0000FF"/>
          <w:sz w:val="24"/>
        </w:rPr>
        <w:t>R5-240022</w:t>
      </w:r>
      <w:r>
        <w:rPr>
          <w:rFonts w:ascii="Arial" w:hAnsi="Arial" w:cs="Arial"/>
          <w:b/>
          <w:color w:val="0000FF"/>
          <w:sz w:val="24"/>
        </w:rPr>
        <w:tab/>
      </w:r>
      <w:r>
        <w:rPr>
          <w:rFonts w:ascii="Arial" w:hAnsi="Arial" w:cs="Arial"/>
          <w:b/>
          <w:sz w:val="24"/>
        </w:rPr>
        <w:t>Correction to NR5GC test cases 11.3.6 and 11.3.6a</w:t>
      </w:r>
    </w:p>
    <w:p w14:paraId="5AD998F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CR-4156  Cat: F (Rel-17)</w:t>
      </w:r>
      <w:r>
        <w:rPr>
          <w:i/>
        </w:rPr>
        <w:br/>
      </w:r>
      <w:r>
        <w:rPr>
          <w:i/>
        </w:rPr>
        <w:br/>
      </w:r>
      <w:r>
        <w:rPr>
          <w:i/>
        </w:rPr>
        <w:tab/>
      </w:r>
      <w:r>
        <w:rPr>
          <w:i/>
        </w:rPr>
        <w:tab/>
      </w:r>
      <w:r>
        <w:rPr>
          <w:i/>
        </w:rPr>
        <w:tab/>
      </w:r>
      <w:r>
        <w:rPr>
          <w:i/>
        </w:rPr>
        <w:tab/>
      </w:r>
      <w:r>
        <w:rPr>
          <w:i/>
        </w:rPr>
        <w:tab/>
        <w:t>Source: Keysight Technologies UK Ltd</w:t>
      </w:r>
    </w:p>
    <w:p w14:paraId="56800B83" w14:textId="77777777" w:rsidR="004350A9" w:rsidRDefault="004350A9" w:rsidP="004350A9">
      <w:pPr>
        <w:rPr>
          <w:rFonts w:ascii="Arial" w:hAnsi="Arial" w:cs="Arial"/>
          <w:b/>
        </w:rPr>
      </w:pPr>
      <w:r>
        <w:rPr>
          <w:rFonts w:ascii="Arial" w:hAnsi="Arial" w:cs="Arial"/>
          <w:b/>
        </w:rPr>
        <w:t xml:space="preserve">Discussion: </w:t>
      </w:r>
    </w:p>
    <w:p w14:paraId="73D8B155" w14:textId="77777777" w:rsidR="004350A9" w:rsidRDefault="004350A9" w:rsidP="004350A9">
      <w:r>
        <w:t>r1</w:t>
      </w:r>
    </w:p>
    <w:p w14:paraId="4195B86A" w14:textId="77777777" w:rsidR="004350A9" w:rsidRDefault="004350A9" w:rsidP="004350A9">
      <w:r>
        <w:t>Qualcomm commented about close test loop.</w:t>
      </w:r>
    </w:p>
    <w:p w14:paraId="07900F3E" w14:textId="77777777" w:rsidR="004350A9" w:rsidRDefault="004350A9" w:rsidP="004350A9">
      <w:r>
        <w:t>Keysight were able to verify the fix for the TTCN issue found without the need of a prose CR.-&gt;w/d</w:t>
      </w:r>
    </w:p>
    <w:p w14:paraId="14CECC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R5-241527</w:t>
      </w:r>
      <w:r>
        <w:rPr>
          <w:color w:val="993300"/>
          <w:u w:val="single"/>
        </w:rPr>
        <w:t>.</w:t>
      </w:r>
    </w:p>
    <w:p w14:paraId="6EAE4156" w14:textId="6D73FFF3" w:rsidR="004350A9" w:rsidRDefault="004350A9" w:rsidP="004350A9">
      <w:pPr>
        <w:rPr>
          <w:rFonts w:ascii="Arial" w:hAnsi="Arial" w:cs="Arial"/>
          <w:b/>
          <w:sz w:val="24"/>
        </w:rPr>
      </w:pPr>
      <w:r>
        <w:rPr>
          <w:rFonts w:ascii="Arial" w:hAnsi="Arial" w:cs="Arial"/>
          <w:b/>
          <w:color w:val="0000FF"/>
          <w:sz w:val="24"/>
        </w:rPr>
        <w:t>R5-241527</w:t>
      </w:r>
      <w:r>
        <w:rPr>
          <w:rFonts w:ascii="Arial" w:hAnsi="Arial" w:cs="Arial"/>
          <w:b/>
          <w:color w:val="0000FF"/>
          <w:sz w:val="24"/>
        </w:rPr>
        <w:tab/>
      </w:r>
      <w:r>
        <w:rPr>
          <w:rFonts w:ascii="Arial" w:hAnsi="Arial" w:cs="Arial"/>
          <w:b/>
          <w:sz w:val="24"/>
        </w:rPr>
        <w:t>Correction to NR5GC test cases 11.3.6 and 11.3.6a</w:t>
      </w:r>
    </w:p>
    <w:p w14:paraId="04C4A88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CR-4156  rev 1 Cat: F (Rel-17)</w:t>
      </w:r>
      <w:r>
        <w:rPr>
          <w:i/>
        </w:rPr>
        <w:br/>
      </w:r>
      <w:r>
        <w:rPr>
          <w:i/>
        </w:rPr>
        <w:br/>
      </w:r>
      <w:r>
        <w:rPr>
          <w:i/>
        </w:rPr>
        <w:tab/>
      </w:r>
      <w:r>
        <w:rPr>
          <w:i/>
        </w:rPr>
        <w:tab/>
      </w:r>
      <w:r>
        <w:rPr>
          <w:i/>
        </w:rPr>
        <w:tab/>
      </w:r>
      <w:r>
        <w:rPr>
          <w:i/>
        </w:rPr>
        <w:tab/>
      </w:r>
      <w:r>
        <w:rPr>
          <w:i/>
        </w:rPr>
        <w:tab/>
        <w:t>Source: Keysight Technologies UK Ltd</w:t>
      </w:r>
    </w:p>
    <w:p w14:paraId="3E90DC48" w14:textId="77777777" w:rsidR="004350A9" w:rsidRDefault="004350A9" w:rsidP="004350A9">
      <w:pPr>
        <w:rPr>
          <w:color w:val="808080"/>
        </w:rPr>
      </w:pPr>
      <w:r>
        <w:rPr>
          <w:color w:val="808080"/>
        </w:rPr>
        <w:t>(Replaces R5-240022)</w:t>
      </w:r>
    </w:p>
    <w:p w14:paraId="019A11AE"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396F79" w14:textId="667F1721" w:rsidR="004350A9" w:rsidRDefault="004350A9" w:rsidP="004350A9">
      <w:pPr>
        <w:rPr>
          <w:rFonts w:ascii="Arial" w:hAnsi="Arial" w:cs="Arial"/>
          <w:b/>
          <w:sz w:val="24"/>
        </w:rPr>
      </w:pPr>
      <w:r>
        <w:rPr>
          <w:rFonts w:ascii="Arial" w:hAnsi="Arial" w:cs="Arial"/>
          <w:b/>
          <w:color w:val="0000FF"/>
          <w:sz w:val="24"/>
        </w:rPr>
        <w:t>R5-240510</w:t>
      </w:r>
      <w:r>
        <w:rPr>
          <w:rFonts w:ascii="Arial" w:hAnsi="Arial" w:cs="Arial"/>
          <w:b/>
          <w:color w:val="0000FF"/>
          <w:sz w:val="24"/>
        </w:rPr>
        <w:tab/>
      </w:r>
      <w:r>
        <w:rPr>
          <w:rFonts w:ascii="Arial" w:hAnsi="Arial" w:cs="Arial"/>
          <w:b/>
          <w:sz w:val="24"/>
        </w:rPr>
        <w:t>Correction to NR5GC testcase 11.3.11</w:t>
      </w:r>
    </w:p>
    <w:p w14:paraId="310BB7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CR-4238  Cat: F (Rel-17)</w:t>
      </w:r>
      <w:r>
        <w:rPr>
          <w:i/>
        </w:rPr>
        <w:br/>
      </w:r>
      <w:r>
        <w:rPr>
          <w:i/>
        </w:rPr>
        <w:br/>
      </w:r>
      <w:r>
        <w:rPr>
          <w:i/>
        </w:rPr>
        <w:tab/>
      </w:r>
      <w:r>
        <w:rPr>
          <w:i/>
        </w:rPr>
        <w:tab/>
      </w:r>
      <w:r>
        <w:rPr>
          <w:i/>
        </w:rPr>
        <w:tab/>
      </w:r>
      <w:r>
        <w:rPr>
          <w:i/>
        </w:rPr>
        <w:tab/>
      </w:r>
      <w:r>
        <w:rPr>
          <w:i/>
        </w:rPr>
        <w:tab/>
        <w:t>Source: ROHDE &amp; SCHWARZ, Qualcomm</w:t>
      </w:r>
    </w:p>
    <w:p w14:paraId="6C836C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34644" w14:textId="77777777" w:rsidR="004350A9" w:rsidRDefault="004350A9" w:rsidP="004350A9">
      <w:pPr>
        <w:pStyle w:val="Heading6"/>
      </w:pPr>
      <w:bookmarkStart w:id="895" w:name="_Toc161733915"/>
      <w:r>
        <w:t>6.4.4.11.4</w:t>
      </w:r>
      <w:r>
        <w:tab/>
        <w:t>Emergency Services (clause 11.4)</w:t>
      </w:r>
      <w:bookmarkEnd w:id="895"/>
    </w:p>
    <w:p w14:paraId="0F36CA60" w14:textId="3619989D" w:rsidR="004350A9" w:rsidRDefault="004350A9" w:rsidP="004350A9">
      <w:pPr>
        <w:rPr>
          <w:rFonts w:ascii="Arial" w:hAnsi="Arial" w:cs="Arial"/>
          <w:b/>
          <w:sz w:val="24"/>
        </w:rPr>
      </w:pPr>
      <w:r>
        <w:rPr>
          <w:rFonts w:ascii="Arial" w:hAnsi="Arial" w:cs="Arial"/>
          <w:b/>
          <w:color w:val="0000FF"/>
          <w:sz w:val="24"/>
        </w:rPr>
        <w:t>R5-240230</w:t>
      </w:r>
      <w:r>
        <w:rPr>
          <w:rFonts w:ascii="Arial" w:hAnsi="Arial" w:cs="Arial"/>
          <w:b/>
          <w:color w:val="0000FF"/>
          <w:sz w:val="24"/>
        </w:rPr>
        <w:tab/>
      </w:r>
      <w:r>
        <w:rPr>
          <w:rFonts w:ascii="Arial" w:hAnsi="Arial" w:cs="Arial"/>
          <w:b/>
          <w:sz w:val="24"/>
        </w:rPr>
        <w:t>Correction to NR testcase 11.4.12</w:t>
      </w:r>
    </w:p>
    <w:p w14:paraId="1E32385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CR-4193  Cat: F (Rel-17)</w:t>
      </w:r>
      <w:r>
        <w:rPr>
          <w:i/>
        </w:rPr>
        <w:br/>
      </w:r>
      <w:r>
        <w:rPr>
          <w:i/>
        </w:rPr>
        <w:br/>
      </w:r>
      <w:r>
        <w:rPr>
          <w:i/>
        </w:rPr>
        <w:tab/>
      </w:r>
      <w:r>
        <w:rPr>
          <w:i/>
        </w:rPr>
        <w:tab/>
      </w:r>
      <w:r>
        <w:rPr>
          <w:i/>
        </w:rPr>
        <w:tab/>
      </w:r>
      <w:r>
        <w:rPr>
          <w:i/>
        </w:rPr>
        <w:tab/>
      </w:r>
      <w:r>
        <w:rPr>
          <w:i/>
        </w:rPr>
        <w:tab/>
        <w:t>Source: Starpoint, TDIA</w:t>
      </w:r>
    </w:p>
    <w:p w14:paraId="3BF4670E" w14:textId="77777777" w:rsidR="004350A9" w:rsidRDefault="004350A9" w:rsidP="004350A9">
      <w:pPr>
        <w:rPr>
          <w:rFonts w:ascii="Arial" w:hAnsi="Arial" w:cs="Arial"/>
          <w:b/>
        </w:rPr>
      </w:pPr>
      <w:r>
        <w:rPr>
          <w:rFonts w:ascii="Arial" w:hAnsi="Arial" w:cs="Arial"/>
          <w:b/>
        </w:rPr>
        <w:t xml:space="preserve">Discussion: </w:t>
      </w:r>
    </w:p>
    <w:p w14:paraId="0063A257" w14:textId="77777777" w:rsidR="004350A9" w:rsidRDefault="004350A9" w:rsidP="004350A9">
      <w:r>
        <w:t>r2</w:t>
      </w:r>
    </w:p>
    <w:p w14:paraId="0F6C4B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R5-241528</w:t>
      </w:r>
      <w:r>
        <w:rPr>
          <w:color w:val="993300"/>
          <w:u w:val="single"/>
        </w:rPr>
        <w:t>.</w:t>
      </w:r>
    </w:p>
    <w:p w14:paraId="21CDDF64" w14:textId="71E8064E" w:rsidR="004350A9" w:rsidRDefault="004350A9" w:rsidP="004350A9">
      <w:pPr>
        <w:rPr>
          <w:rFonts w:ascii="Arial" w:hAnsi="Arial" w:cs="Arial"/>
          <w:b/>
          <w:sz w:val="24"/>
        </w:rPr>
      </w:pPr>
      <w:r>
        <w:rPr>
          <w:rFonts w:ascii="Arial" w:hAnsi="Arial" w:cs="Arial"/>
          <w:b/>
          <w:color w:val="0000FF"/>
          <w:sz w:val="24"/>
        </w:rPr>
        <w:t>R5-241528</w:t>
      </w:r>
      <w:r>
        <w:rPr>
          <w:rFonts w:ascii="Arial" w:hAnsi="Arial" w:cs="Arial"/>
          <w:b/>
          <w:color w:val="0000FF"/>
          <w:sz w:val="24"/>
        </w:rPr>
        <w:tab/>
      </w:r>
      <w:r>
        <w:rPr>
          <w:rFonts w:ascii="Arial" w:hAnsi="Arial" w:cs="Arial"/>
          <w:b/>
          <w:sz w:val="24"/>
        </w:rPr>
        <w:t>Correction to NR testcase 11.4.12</w:t>
      </w:r>
    </w:p>
    <w:p w14:paraId="13BE832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CR-4193  rev 1 Cat: F (Rel-17)</w:t>
      </w:r>
      <w:r>
        <w:rPr>
          <w:i/>
        </w:rPr>
        <w:br/>
      </w:r>
      <w:r>
        <w:rPr>
          <w:i/>
        </w:rPr>
        <w:br/>
      </w:r>
      <w:r>
        <w:rPr>
          <w:i/>
        </w:rPr>
        <w:tab/>
      </w:r>
      <w:r>
        <w:rPr>
          <w:i/>
        </w:rPr>
        <w:tab/>
      </w:r>
      <w:r>
        <w:rPr>
          <w:i/>
        </w:rPr>
        <w:tab/>
      </w:r>
      <w:r>
        <w:rPr>
          <w:i/>
        </w:rPr>
        <w:tab/>
      </w:r>
      <w:r>
        <w:rPr>
          <w:i/>
        </w:rPr>
        <w:tab/>
        <w:t>Source: Starpoint, TDIA</w:t>
      </w:r>
    </w:p>
    <w:p w14:paraId="7739C5E5" w14:textId="77777777" w:rsidR="004350A9" w:rsidRDefault="004350A9" w:rsidP="004350A9">
      <w:pPr>
        <w:rPr>
          <w:color w:val="808080"/>
        </w:rPr>
      </w:pPr>
      <w:r>
        <w:rPr>
          <w:color w:val="808080"/>
        </w:rPr>
        <w:t>(Replaces R5-240230)</w:t>
      </w:r>
    </w:p>
    <w:p w14:paraId="1CA58FB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B4873A" w14:textId="573CAF2F" w:rsidR="004350A9" w:rsidRDefault="004350A9" w:rsidP="004350A9">
      <w:pPr>
        <w:rPr>
          <w:rFonts w:ascii="Arial" w:hAnsi="Arial" w:cs="Arial"/>
          <w:b/>
          <w:sz w:val="24"/>
        </w:rPr>
      </w:pPr>
      <w:r>
        <w:rPr>
          <w:rFonts w:ascii="Arial" w:hAnsi="Arial" w:cs="Arial"/>
          <w:b/>
          <w:color w:val="0000FF"/>
          <w:sz w:val="24"/>
        </w:rPr>
        <w:t>R5-240322</w:t>
      </w:r>
      <w:r>
        <w:rPr>
          <w:rFonts w:ascii="Arial" w:hAnsi="Arial" w:cs="Arial"/>
          <w:b/>
          <w:color w:val="0000FF"/>
          <w:sz w:val="24"/>
        </w:rPr>
        <w:tab/>
      </w:r>
      <w:r>
        <w:rPr>
          <w:rFonts w:ascii="Arial" w:hAnsi="Arial" w:cs="Arial"/>
          <w:b/>
          <w:sz w:val="24"/>
        </w:rPr>
        <w:t>Correction to emergency service TC 11.4.4</w:t>
      </w:r>
    </w:p>
    <w:p w14:paraId="6EDF3D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CR-4207  Cat: F (Rel-17)</w:t>
      </w:r>
      <w:r>
        <w:rPr>
          <w:i/>
        </w:rPr>
        <w:br/>
      </w:r>
      <w:r>
        <w:rPr>
          <w:i/>
        </w:rPr>
        <w:br/>
      </w:r>
      <w:r>
        <w:rPr>
          <w:i/>
        </w:rPr>
        <w:tab/>
      </w:r>
      <w:r>
        <w:rPr>
          <w:i/>
        </w:rPr>
        <w:tab/>
      </w:r>
      <w:r>
        <w:rPr>
          <w:i/>
        </w:rPr>
        <w:tab/>
      </w:r>
      <w:r>
        <w:rPr>
          <w:i/>
        </w:rPr>
        <w:tab/>
      </w:r>
      <w:r>
        <w:rPr>
          <w:i/>
        </w:rPr>
        <w:tab/>
        <w:t>Source: MediaTek Inc.</w:t>
      </w:r>
    </w:p>
    <w:p w14:paraId="6726090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9B77DC" w14:textId="2CF2559F" w:rsidR="004350A9" w:rsidRDefault="004350A9" w:rsidP="004350A9">
      <w:pPr>
        <w:rPr>
          <w:rFonts w:ascii="Arial" w:hAnsi="Arial" w:cs="Arial"/>
          <w:b/>
          <w:sz w:val="24"/>
        </w:rPr>
      </w:pPr>
      <w:r>
        <w:rPr>
          <w:rFonts w:ascii="Arial" w:hAnsi="Arial" w:cs="Arial"/>
          <w:b/>
          <w:color w:val="0000FF"/>
          <w:sz w:val="24"/>
        </w:rPr>
        <w:t>R5-240416</w:t>
      </w:r>
      <w:r>
        <w:rPr>
          <w:rFonts w:ascii="Arial" w:hAnsi="Arial" w:cs="Arial"/>
          <w:b/>
          <w:color w:val="0000FF"/>
          <w:sz w:val="24"/>
        </w:rPr>
        <w:tab/>
      </w:r>
      <w:r>
        <w:rPr>
          <w:rFonts w:ascii="Arial" w:hAnsi="Arial" w:cs="Arial"/>
          <w:b/>
          <w:sz w:val="24"/>
        </w:rPr>
        <w:t>Editorial correction of NR TC 11.4.x-Emergency services</w:t>
      </w:r>
    </w:p>
    <w:p w14:paraId="5434D8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2132F2" w14:textId="77777777" w:rsidR="004350A9" w:rsidRDefault="004350A9" w:rsidP="004350A9">
      <w:pPr>
        <w:rPr>
          <w:rFonts w:ascii="Arial" w:hAnsi="Arial" w:cs="Arial"/>
          <w:b/>
        </w:rPr>
      </w:pPr>
      <w:r>
        <w:rPr>
          <w:rFonts w:ascii="Arial" w:hAnsi="Arial" w:cs="Arial"/>
          <w:b/>
        </w:rPr>
        <w:t xml:space="preserve">Discussion: </w:t>
      </w:r>
    </w:p>
    <w:p w14:paraId="4C4F4887" w14:textId="77777777" w:rsidR="004350A9" w:rsidRDefault="004350A9" w:rsidP="004350A9">
      <w:r>
        <w:t>late doc</w:t>
      </w:r>
    </w:p>
    <w:p w14:paraId="08450AC7" w14:textId="77777777" w:rsidR="004350A9" w:rsidRDefault="004350A9" w:rsidP="004350A9">
      <w:r>
        <w:t>is not an editorial CR.</w:t>
      </w:r>
    </w:p>
    <w:p w14:paraId="18C188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43F80" w14:textId="6B679E02" w:rsidR="004350A9" w:rsidRDefault="004350A9" w:rsidP="004350A9">
      <w:pPr>
        <w:rPr>
          <w:rFonts w:ascii="Arial" w:hAnsi="Arial" w:cs="Arial"/>
          <w:b/>
          <w:sz w:val="24"/>
        </w:rPr>
      </w:pPr>
      <w:r>
        <w:rPr>
          <w:rFonts w:ascii="Arial" w:hAnsi="Arial" w:cs="Arial"/>
          <w:b/>
          <w:color w:val="0000FF"/>
          <w:sz w:val="24"/>
        </w:rPr>
        <w:t>R5-240509</w:t>
      </w:r>
      <w:r>
        <w:rPr>
          <w:rFonts w:ascii="Arial" w:hAnsi="Arial" w:cs="Arial"/>
          <w:b/>
          <w:color w:val="0000FF"/>
          <w:sz w:val="24"/>
        </w:rPr>
        <w:tab/>
      </w:r>
      <w:r>
        <w:rPr>
          <w:rFonts w:ascii="Arial" w:hAnsi="Arial" w:cs="Arial"/>
          <w:b/>
          <w:sz w:val="24"/>
        </w:rPr>
        <w:t>Correction to NR5GC testcase 11.4.5</w:t>
      </w:r>
    </w:p>
    <w:p w14:paraId="6B47B35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CR-4237  Cat: F (Rel-17)</w:t>
      </w:r>
      <w:r>
        <w:rPr>
          <w:i/>
        </w:rPr>
        <w:br/>
      </w:r>
      <w:r>
        <w:rPr>
          <w:i/>
        </w:rPr>
        <w:lastRenderedPageBreak/>
        <w:br/>
      </w:r>
      <w:r>
        <w:rPr>
          <w:i/>
        </w:rPr>
        <w:tab/>
      </w:r>
      <w:r>
        <w:rPr>
          <w:i/>
        </w:rPr>
        <w:tab/>
      </w:r>
      <w:r>
        <w:rPr>
          <w:i/>
        </w:rPr>
        <w:tab/>
      </w:r>
      <w:r>
        <w:rPr>
          <w:i/>
        </w:rPr>
        <w:tab/>
      </w:r>
      <w:r>
        <w:rPr>
          <w:i/>
        </w:rPr>
        <w:tab/>
        <w:t>Source: ROHDE &amp; SCHWARZ, Hisilicon</w:t>
      </w:r>
    </w:p>
    <w:p w14:paraId="163AB7C7" w14:textId="77777777" w:rsidR="004350A9" w:rsidRDefault="004350A9" w:rsidP="004350A9">
      <w:pPr>
        <w:rPr>
          <w:rFonts w:ascii="Arial" w:hAnsi="Arial" w:cs="Arial"/>
          <w:b/>
        </w:rPr>
      </w:pPr>
      <w:r>
        <w:rPr>
          <w:rFonts w:ascii="Arial" w:hAnsi="Arial" w:cs="Arial"/>
          <w:b/>
        </w:rPr>
        <w:t xml:space="preserve">Discussion: </w:t>
      </w:r>
    </w:p>
    <w:p w14:paraId="1EF6FE18" w14:textId="77777777" w:rsidR="004350A9" w:rsidRDefault="004350A9" w:rsidP="004350A9">
      <w:r>
        <w:t>r1</w:t>
      </w:r>
    </w:p>
    <w:p w14:paraId="3D4B3BA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R5-241529</w:t>
      </w:r>
      <w:r>
        <w:rPr>
          <w:color w:val="993300"/>
          <w:u w:val="single"/>
        </w:rPr>
        <w:t>.</w:t>
      </w:r>
    </w:p>
    <w:p w14:paraId="1A4074F9" w14:textId="36CE57AC" w:rsidR="004350A9" w:rsidRDefault="004350A9" w:rsidP="004350A9">
      <w:pPr>
        <w:rPr>
          <w:rFonts w:ascii="Arial" w:hAnsi="Arial" w:cs="Arial"/>
          <w:b/>
          <w:sz w:val="24"/>
        </w:rPr>
      </w:pPr>
      <w:r>
        <w:rPr>
          <w:rFonts w:ascii="Arial" w:hAnsi="Arial" w:cs="Arial"/>
          <w:b/>
          <w:color w:val="0000FF"/>
          <w:sz w:val="24"/>
        </w:rPr>
        <w:t>R5-241529</w:t>
      </w:r>
      <w:r>
        <w:rPr>
          <w:rFonts w:ascii="Arial" w:hAnsi="Arial" w:cs="Arial"/>
          <w:b/>
          <w:color w:val="0000FF"/>
          <w:sz w:val="24"/>
        </w:rPr>
        <w:tab/>
      </w:r>
      <w:r>
        <w:rPr>
          <w:rFonts w:ascii="Arial" w:hAnsi="Arial" w:cs="Arial"/>
          <w:b/>
          <w:sz w:val="24"/>
        </w:rPr>
        <w:t>Correction to NR5GC testcase 11.4.5</w:t>
      </w:r>
    </w:p>
    <w:p w14:paraId="0A3F9E9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CR-4237  rev 1 Cat: F (Rel-17)</w:t>
      </w:r>
      <w:r>
        <w:rPr>
          <w:i/>
        </w:rPr>
        <w:br/>
      </w:r>
      <w:r>
        <w:rPr>
          <w:i/>
        </w:rPr>
        <w:br/>
      </w:r>
      <w:r>
        <w:rPr>
          <w:i/>
        </w:rPr>
        <w:tab/>
      </w:r>
      <w:r>
        <w:rPr>
          <w:i/>
        </w:rPr>
        <w:tab/>
      </w:r>
      <w:r>
        <w:rPr>
          <w:i/>
        </w:rPr>
        <w:tab/>
      </w:r>
      <w:r>
        <w:rPr>
          <w:i/>
        </w:rPr>
        <w:tab/>
      </w:r>
      <w:r>
        <w:rPr>
          <w:i/>
        </w:rPr>
        <w:tab/>
        <w:t>Source: ROHDE &amp; SCHWARZ, Hisilicon</w:t>
      </w:r>
    </w:p>
    <w:p w14:paraId="0E5B722D" w14:textId="77777777" w:rsidR="004350A9" w:rsidRDefault="004350A9" w:rsidP="004350A9">
      <w:pPr>
        <w:rPr>
          <w:color w:val="808080"/>
        </w:rPr>
      </w:pPr>
      <w:r>
        <w:rPr>
          <w:color w:val="808080"/>
        </w:rPr>
        <w:t>(Replaces R5-240509)</w:t>
      </w:r>
    </w:p>
    <w:p w14:paraId="2EA91CA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52901" w14:textId="533CEB86" w:rsidR="004350A9" w:rsidRDefault="004350A9" w:rsidP="004350A9">
      <w:pPr>
        <w:rPr>
          <w:rFonts w:ascii="Arial" w:hAnsi="Arial" w:cs="Arial"/>
          <w:b/>
          <w:sz w:val="24"/>
        </w:rPr>
      </w:pPr>
      <w:r>
        <w:rPr>
          <w:rFonts w:ascii="Arial" w:hAnsi="Arial" w:cs="Arial"/>
          <w:b/>
          <w:color w:val="0000FF"/>
          <w:sz w:val="24"/>
        </w:rPr>
        <w:t>R5-240951</w:t>
      </w:r>
      <w:r>
        <w:rPr>
          <w:rFonts w:ascii="Arial" w:hAnsi="Arial" w:cs="Arial"/>
          <w:b/>
          <w:color w:val="0000FF"/>
          <w:sz w:val="24"/>
        </w:rPr>
        <w:tab/>
      </w:r>
      <w:r>
        <w:rPr>
          <w:rFonts w:ascii="Arial" w:hAnsi="Arial" w:cs="Arial"/>
          <w:b/>
          <w:sz w:val="24"/>
        </w:rPr>
        <w:t>Correction to NR 5GC Multilayer Emergency TC 11.4.12</w:t>
      </w:r>
    </w:p>
    <w:p w14:paraId="00E2DD0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CR-4279  Cat: F (Rel-17)</w:t>
      </w:r>
      <w:r>
        <w:rPr>
          <w:i/>
        </w:rPr>
        <w:br/>
      </w:r>
      <w:r>
        <w:rPr>
          <w:i/>
        </w:rPr>
        <w:br/>
      </w:r>
      <w:r>
        <w:rPr>
          <w:i/>
        </w:rPr>
        <w:tab/>
      </w:r>
      <w:r>
        <w:rPr>
          <w:i/>
        </w:rPr>
        <w:tab/>
      </w:r>
      <w:r>
        <w:rPr>
          <w:i/>
        </w:rPr>
        <w:tab/>
      </w:r>
      <w:r>
        <w:rPr>
          <w:i/>
        </w:rPr>
        <w:tab/>
      </w:r>
      <w:r>
        <w:rPr>
          <w:i/>
        </w:rPr>
        <w:tab/>
        <w:t>Source: Qualcomm CDMA Technologies, ANRITSU LTD</w:t>
      </w:r>
    </w:p>
    <w:p w14:paraId="1C2E1A32" w14:textId="77777777" w:rsidR="004350A9" w:rsidRDefault="004350A9" w:rsidP="004350A9">
      <w:pPr>
        <w:rPr>
          <w:rFonts w:ascii="Arial" w:hAnsi="Arial" w:cs="Arial"/>
          <w:b/>
        </w:rPr>
      </w:pPr>
      <w:r>
        <w:rPr>
          <w:rFonts w:ascii="Arial" w:hAnsi="Arial" w:cs="Arial"/>
          <w:b/>
        </w:rPr>
        <w:t xml:space="preserve">Discussion: </w:t>
      </w:r>
    </w:p>
    <w:p w14:paraId="7F77B412" w14:textId="77777777" w:rsidR="004350A9" w:rsidRDefault="004350A9" w:rsidP="004350A9">
      <w:r>
        <w:t>r1</w:t>
      </w:r>
    </w:p>
    <w:p w14:paraId="19951B1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R5-241530</w:t>
      </w:r>
      <w:r>
        <w:rPr>
          <w:color w:val="993300"/>
          <w:u w:val="single"/>
        </w:rPr>
        <w:t>.</w:t>
      </w:r>
    </w:p>
    <w:p w14:paraId="06D7E9CA" w14:textId="0646C919" w:rsidR="004350A9" w:rsidRDefault="004350A9" w:rsidP="004350A9">
      <w:pPr>
        <w:rPr>
          <w:rFonts w:ascii="Arial" w:hAnsi="Arial" w:cs="Arial"/>
          <w:b/>
          <w:sz w:val="24"/>
        </w:rPr>
      </w:pPr>
      <w:r>
        <w:rPr>
          <w:rFonts w:ascii="Arial" w:hAnsi="Arial" w:cs="Arial"/>
          <w:b/>
          <w:color w:val="0000FF"/>
          <w:sz w:val="24"/>
        </w:rPr>
        <w:t>R5-241530</w:t>
      </w:r>
      <w:r>
        <w:rPr>
          <w:rFonts w:ascii="Arial" w:hAnsi="Arial" w:cs="Arial"/>
          <w:b/>
          <w:color w:val="0000FF"/>
          <w:sz w:val="24"/>
        </w:rPr>
        <w:tab/>
      </w:r>
      <w:r>
        <w:rPr>
          <w:rFonts w:ascii="Arial" w:hAnsi="Arial" w:cs="Arial"/>
          <w:b/>
          <w:sz w:val="24"/>
        </w:rPr>
        <w:t>Correction to NR 5GC Multilayer Emergency TC 11.4.12</w:t>
      </w:r>
    </w:p>
    <w:p w14:paraId="2266C9E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CR-4279  rev 1 Cat: F (Rel-17)</w:t>
      </w:r>
      <w:r>
        <w:rPr>
          <w:i/>
        </w:rPr>
        <w:br/>
      </w:r>
      <w:r>
        <w:rPr>
          <w:i/>
        </w:rPr>
        <w:br/>
      </w:r>
      <w:r>
        <w:rPr>
          <w:i/>
        </w:rPr>
        <w:tab/>
      </w:r>
      <w:r>
        <w:rPr>
          <w:i/>
        </w:rPr>
        <w:tab/>
      </w:r>
      <w:r>
        <w:rPr>
          <w:i/>
        </w:rPr>
        <w:tab/>
      </w:r>
      <w:r>
        <w:rPr>
          <w:i/>
        </w:rPr>
        <w:tab/>
      </w:r>
      <w:r>
        <w:rPr>
          <w:i/>
        </w:rPr>
        <w:tab/>
        <w:t>Source: Qualcomm CDMA Technologies, ANRITSU LTD</w:t>
      </w:r>
    </w:p>
    <w:p w14:paraId="571BBB0B" w14:textId="77777777" w:rsidR="004350A9" w:rsidRDefault="004350A9" w:rsidP="004350A9">
      <w:pPr>
        <w:rPr>
          <w:color w:val="808080"/>
        </w:rPr>
      </w:pPr>
      <w:r>
        <w:rPr>
          <w:color w:val="808080"/>
        </w:rPr>
        <w:t>(Replaces R5-240951)</w:t>
      </w:r>
    </w:p>
    <w:p w14:paraId="7B30C19D" w14:textId="77777777" w:rsidR="004350A9" w:rsidRDefault="004350A9" w:rsidP="004350A9">
      <w:pPr>
        <w:rPr>
          <w:rFonts w:ascii="Arial" w:hAnsi="Arial" w:cs="Arial"/>
          <w:b/>
        </w:rPr>
      </w:pPr>
      <w:r>
        <w:rPr>
          <w:rFonts w:ascii="Arial" w:hAnsi="Arial" w:cs="Arial"/>
          <w:b/>
        </w:rPr>
        <w:t xml:space="preserve">Discussion: </w:t>
      </w:r>
    </w:p>
    <w:p w14:paraId="1B713B2B" w14:textId="77777777" w:rsidR="004350A9" w:rsidRDefault="004350A9" w:rsidP="004350A9">
      <w:r>
        <w:t>for email agreement</w:t>
      </w:r>
    </w:p>
    <w:p w14:paraId="718939CB" w14:textId="77777777" w:rsidR="004350A9" w:rsidRDefault="004350A9" w:rsidP="004350A9">
      <w:r>
        <w:t>r1</w:t>
      </w:r>
    </w:p>
    <w:p w14:paraId="7551613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R5-241689</w:t>
      </w:r>
      <w:r>
        <w:rPr>
          <w:color w:val="993300"/>
          <w:u w:val="single"/>
        </w:rPr>
        <w:t>.</w:t>
      </w:r>
    </w:p>
    <w:p w14:paraId="084B3743" w14:textId="0470D6CE" w:rsidR="004350A9" w:rsidRDefault="004350A9" w:rsidP="004350A9">
      <w:pPr>
        <w:rPr>
          <w:rFonts w:ascii="Arial" w:hAnsi="Arial" w:cs="Arial"/>
          <w:b/>
          <w:sz w:val="24"/>
        </w:rPr>
      </w:pPr>
      <w:r>
        <w:rPr>
          <w:rFonts w:ascii="Arial" w:hAnsi="Arial" w:cs="Arial"/>
          <w:b/>
          <w:color w:val="0000FF"/>
          <w:sz w:val="24"/>
        </w:rPr>
        <w:t>R5-241689</w:t>
      </w:r>
      <w:r>
        <w:rPr>
          <w:rFonts w:ascii="Arial" w:hAnsi="Arial" w:cs="Arial"/>
          <w:b/>
          <w:color w:val="0000FF"/>
          <w:sz w:val="24"/>
        </w:rPr>
        <w:tab/>
      </w:r>
      <w:r>
        <w:rPr>
          <w:rFonts w:ascii="Arial" w:hAnsi="Arial" w:cs="Arial"/>
          <w:b/>
          <w:sz w:val="24"/>
        </w:rPr>
        <w:t>Correction to NR 5GC Multilayer Emergency TC 11.4.12</w:t>
      </w:r>
    </w:p>
    <w:p w14:paraId="6BE1AEA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CR-4279  rev 2 Cat: F (Rel-17)</w:t>
      </w:r>
      <w:r>
        <w:rPr>
          <w:i/>
        </w:rPr>
        <w:br/>
      </w:r>
      <w:r>
        <w:rPr>
          <w:i/>
        </w:rPr>
        <w:br/>
      </w:r>
      <w:r>
        <w:rPr>
          <w:i/>
        </w:rPr>
        <w:tab/>
      </w:r>
      <w:r>
        <w:rPr>
          <w:i/>
        </w:rPr>
        <w:tab/>
      </w:r>
      <w:r>
        <w:rPr>
          <w:i/>
        </w:rPr>
        <w:tab/>
      </w:r>
      <w:r>
        <w:rPr>
          <w:i/>
        </w:rPr>
        <w:tab/>
      </w:r>
      <w:r>
        <w:rPr>
          <w:i/>
        </w:rPr>
        <w:tab/>
        <w:t>Source: Qualcomm CDMA Technologies, ANRITSU LTD</w:t>
      </w:r>
    </w:p>
    <w:p w14:paraId="532AD248" w14:textId="77777777" w:rsidR="004350A9" w:rsidRDefault="004350A9" w:rsidP="004350A9">
      <w:pPr>
        <w:rPr>
          <w:color w:val="808080"/>
        </w:rPr>
      </w:pPr>
      <w:r>
        <w:rPr>
          <w:color w:val="808080"/>
        </w:rPr>
        <w:t>(Replaces R5-241530)</w:t>
      </w:r>
    </w:p>
    <w:p w14:paraId="0D703821" w14:textId="77777777" w:rsidR="004350A9" w:rsidRDefault="004350A9" w:rsidP="004350A9">
      <w:pPr>
        <w:rPr>
          <w:rFonts w:ascii="Arial" w:hAnsi="Arial" w:cs="Arial"/>
          <w:b/>
        </w:rPr>
      </w:pPr>
      <w:r>
        <w:rPr>
          <w:rFonts w:ascii="Arial" w:hAnsi="Arial" w:cs="Arial"/>
          <w:b/>
        </w:rPr>
        <w:t xml:space="preserve">Discussion: </w:t>
      </w:r>
    </w:p>
    <w:p w14:paraId="3F8D57FA" w14:textId="77777777" w:rsidR="004350A9" w:rsidRDefault="004350A9" w:rsidP="004350A9">
      <w:r>
        <w:t>coversheet revision after the meeting</w:t>
      </w:r>
    </w:p>
    <w:p w14:paraId="2819A81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R5-241692</w:t>
      </w:r>
      <w:r>
        <w:rPr>
          <w:color w:val="993300"/>
          <w:u w:val="single"/>
        </w:rPr>
        <w:t>.</w:t>
      </w:r>
    </w:p>
    <w:p w14:paraId="65E701F7" w14:textId="22EA5784" w:rsidR="004350A9" w:rsidRDefault="004350A9" w:rsidP="004350A9">
      <w:pPr>
        <w:rPr>
          <w:rFonts w:ascii="Arial" w:hAnsi="Arial" w:cs="Arial"/>
          <w:b/>
          <w:sz w:val="24"/>
        </w:rPr>
      </w:pPr>
      <w:r>
        <w:rPr>
          <w:rFonts w:ascii="Arial" w:hAnsi="Arial" w:cs="Arial"/>
          <w:b/>
          <w:color w:val="0000FF"/>
          <w:sz w:val="24"/>
        </w:rPr>
        <w:t>R5-241692</w:t>
      </w:r>
      <w:r>
        <w:rPr>
          <w:rFonts w:ascii="Arial" w:hAnsi="Arial" w:cs="Arial"/>
          <w:b/>
          <w:color w:val="0000FF"/>
          <w:sz w:val="24"/>
        </w:rPr>
        <w:tab/>
      </w:r>
      <w:r>
        <w:rPr>
          <w:rFonts w:ascii="Arial" w:hAnsi="Arial" w:cs="Arial"/>
          <w:b/>
          <w:sz w:val="24"/>
        </w:rPr>
        <w:t>Correction to NR 5GC Multilayer Emergency TC 11.4.12</w:t>
      </w:r>
    </w:p>
    <w:p w14:paraId="7E7B9AE8"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CR-4279  rev 3 Cat: F (Rel-17)</w:t>
      </w:r>
      <w:r>
        <w:rPr>
          <w:i/>
        </w:rPr>
        <w:br/>
      </w:r>
      <w:r>
        <w:rPr>
          <w:i/>
        </w:rPr>
        <w:br/>
      </w:r>
      <w:r>
        <w:rPr>
          <w:i/>
        </w:rPr>
        <w:tab/>
      </w:r>
      <w:r>
        <w:rPr>
          <w:i/>
        </w:rPr>
        <w:tab/>
      </w:r>
      <w:r>
        <w:rPr>
          <w:i/>
        </w:rPr>
        <w:tab/>
      </w:r>
      <w:r>
        <w:rPr>
          <w:i/>
        </w:rPr>
        <w:tab/>
      </w:r>
      <w:r>
        <w:rPr>
          <w:i/>
        </w:rPr>
        <w:tab/>
        <w:t>Source: Qualcomm CDMA Technologies, ANRITSU LTD</w:t>
      </w:r>
    </w:p>
    <w:p w14:paraId="0A0FF09F" w14:textId="77777777" w:rsidR="004350A9" w:rsidRDefault="004350A9" w:rsidP="004350A9">
      <w:pPr>
        <w:rPr>
          <w:color w:val="808080"/>
        </w:rPr>
      </w:pPr>
      <w:r>
        <w:rPr>
          <w:color w:val="808080"/>
        </w:rPr>
        <w:t>(Replaces R5-241689)</w:t>
      </w:r>
    </w:p>
    <w:p w14:paraId="2076F58C" w14:textId="77777777" w:rsidR="004350A9" w:rsidRDefault="004350A9" w:rsidP="004350A9">
      <w:pPr>
        <w:rPr>
          <w:rFonts w:ascii="Arial" w:hAnsi="Arial" w:cs="Arial"/>
          <w:b/>
        </w:rPr>
      </w:pPr>
      <w:r>
        <w:rPr>
          <w:rFonts w:ascii="Arial" w:hAnsi="Arial" w:cs="Arial"/>
          <w:b/>
        </w:rPr>
        <w:t xml:space="preserve">Discussion: </w:t>
      </w:r>
    </w:p>
    <w:p w14:paraId="134B9294" w14:textId="77777777" w:rsidR="004350A9" w:rsidRDefault="004350A9" w:rsidP="004350A9">
      <w:r>
        <w:t>Email agreed</w:t>
      </w:r>
    </w:p>
    <w:p w14:paraId="7E2DE1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116CDB" w14:textId="65A5B63A" w:rsidR="004350A9" w:rsidRDefault="004350A9" w:rsidP="004350A9">
      <w:pPr>
        <w:rPr>
          <w:rFonts w:ascii="Arial" w:hAnsi="Arial" w:cs="Arial"/>
          <w:b/>
          <w:sz w:val="24"/>
        </w:rPr>
      </w:pPr>
      <w:r>
        <w:rPr>
          <w:rFonts w:ascii="Arial" w:hAnsi="Arial" w:cs="Arial"/>
          <w:b/>
          <w:color w:val="0000FF"/>
          <w:sz w:val="24"/>
        </w:rPr>
        <w:t>R5-241308</w:t>
      </w:r>
      <w:r>
        <w:rPr>
          <w:rFonts w:ascii="Arial" w:hAnsi="Arial" w:cs="Arial"/>
          <w:b/>
          <w:color w:val="0000FF"/>
          <w:sz w:val="24"/>
        </w:rPr>
        <w:tab/>
      </w:r>
      <w:r>
        <w:rPr>
          <w:rFonts w:ascii="Arial" w:hAnsi="Arial" w:cs="Arial"/>
          <w:b/>
          <w:sz w:val="24"/>
        </w:rPr>
        <w:t>Correction to 5G NR TC 11.4.13</w:t>
      </w:r>
    </w:p>
    <w:p w14:paraId="69FAFE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CR-4304  Cat: F (Rel-17)</w:t>
      </w:r>
      <w:r>
        <w:rPr>
          <w:i/>
        </w:rPr>
        <w:br/>
      </w:r>
      <w:r>
        <w:rPr>
          <w:i/>
        </w:rPr>
        <w:br/>
      </w:r>
      <w:r>
        <w:rPr>
          <w:i/>
        </w:rPr>
        <w:tab/>
      </w:r>
      <w:r>
        <w:rPr>
          <w:i/>
        </w:rPr>
        <w:tab/>
      </w:r>
      <w:r>
        <w:rPr>
          <w:i/>
        </w:rPr>
        <w:tab/>
      </w:r>
      <w:r>
        <w:rPr>
          <w:i/>
        </w:rPr>
        <w:tab/>
      </w:r>
      <w:r>
        <w:rPr>
          <w:i/>
        </w:rPr>
        <w:tab/>
        <w:t>Source: MCC TF160</w:t>
      </w:r>
    </w:p>
    <w:p w14:paraId="2040B24B" w14:textId="77777777" w:rsidR="004350A9" w:rsidRDefault="004350A9" w:rsidP="004350A9">
      <w:pPr>
        <w:rPr>
          <w:rFonts w:ascii="Arial" w:hAnsi="Arial" w:cs="Arial"/>
          <w:b/>
        </w:rPr>
      </w:pPr>
      <w:r>
        <w:rPr>
          <w:rFonts w:ascii="Arial" w:hAnsi="Arial" w:cs="Arial"/>
          <w:b/>
        </w:rPr>
        <w:t xml:space="preserve">Discussion: </w:t>
      </w:r>
    </w:p>
    <w:p w14:paraId="662BEBCE" w14:textId="77777777" w:rsidR="004350A9" w:rsidRDefault="004350A9" w:rsidP="004350A9">
      <w:r>
        <w:t>r1</w:t>
      </w:r>
    </w:p>
    <w:p w14:paraId="67B80F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R5-241531</w:t>
      </w:r>
      <w:r>
        <w:rPr>
          <w:color w:val="993300"/>
          <w:u w:val="single"/>
        </w:rPr>
        <w:t>.</w:t>
      </w:r>
    </w:p>
    <w:p w14:paraId="156E9F04" w14:textId="210458FB" w:rsidR="004350A9" w:rsidRDefault="004350A9" w:rsidP="004350A9">
      <w:pPr>
        <w:rPr>
          <w:rFonts w:ascii="Arial" w:hAnsi="Arial" w:cs="Arial"/>
          <w:b/>
          <w:sz w:val="24"/>
        </w:rPr>
      </w:pPr>
      <w:r>
        <w:rPr>
          <w:rFonts w:ascii="Arial" w:hAnsi="Arial" w:cs="Arial"/>
          <w:b/>
          <w:color w:val="0000FF"/>
          <w:sz w:val="24"/>
        </w:rPr>
        <w:t>R5-241531</w:t>
      </w:r>
      <w:r>
        <w:rPr>
          <w:rFonts w:ascii="Arial" w:hAnsi="Arial" w:cs="Arial"/>
          <w:b/>
          <w:color w:val="0000FF"/>
          <w:sz w:val="24"/>
        </w:rPr>
        <w:tab/>
      </w:r>
      <w:r>
        <w:rPr>
          <w:rFonts w:ascii="Arial" w:hAnsi="Arial" w:cs="Arial"/>
          <w:b/>
          <w:sz w:val="24"/>
        </w:rPr>
        <w:t>Correction to 5G NR TC 11.4.13</w:t>
      </w:r>
    </w:p>
    <w:p w14:paraId="17F0AC6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CR-4304  rev 1 Cat: F (Rel-17)</w:t>
      </w:r>
      <w:r>
        <w:rPr>
          <w:i/>
        </w:rPr>
        <w:br/>
      </w:r>
      <w:r>
        <w:rPr>
          <w:i/>
        </w:rPr>
        <w:br/>
      </w:r>
      <w:r>
        <w:rPr>
          <w:i/>
        </w:rPr>
        <w:tab/>
      </w:r>
      <w:r>
        <w:rPr>
          <w:i/>
        </w:rPr>
        <w:tab/>
      </w:r>
      <w:r>
        <w:rPr>
          <w:i/>
        </w:rPr>
        <w:tab/>
      </w:r>
      <w:r>
        <w:rPr>
          <w:i/>
        </w:rPr>
        <w:tab/>
      </w:r>
      <w:r>
        <w:rPr>
          <w:i/>
        </w:rPr>
        <w:tab/>
        <w:t>Source: MCC TF160</w:t>
      </w:r>
    </w:p>
    <w:p w14:paraId="72BF4DD5" w14:textId="77777777" w:rsidR="004350A9" w:rsidRDefault="004350A9" w:rsidP="004350A9">
      <w:pPr>
        <w:rPr>
          <w:color w:val="808080"/>
        </w:rPr>
      </w:pPr>
      <w:r>
        <w:rPr>
          <w:color w:val="808080"/>
        </w:rPr>
        <w:t>(Replaces R5-241308)</w:t>
      </w:r>
    </w:p>
    <w:p w14:paraId="09411D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130C02" w14:textId="77777777" w:rsidR="004350A9" w:rsidRDefault="004350A9" w:rsidP="004350A9">
      <w:pPr>
        <w:pStyle w:val="Heading6"/>
      </w:pPr>
      <w:bookmarkStart w:id="896" w:name="_Toc161733916"/>
      <w:r>
        <w:t>6.4.4.11.5</w:t>
      </w:r>
      <w:r>
        <w:tab/>
      </w:r>
      <w:proofErr w:type="spellStart"/>
      <w:r>
        <w:t>eCall</w:t>
      </w:r>
      <w:proofErr w:type="spellEnd"/>
      <w:r>
        <w:t xml:space="preserve"> over IMS (clause 11.5)</w:t>
      </w:r>
      <w:bookmarkEnd w:id="896"/>
    </w:p>
    <w:p w14:paraId="3EA2A213" w14:textId="121CD9E5" w:rsidR="004350A9" w:rsidRDefault="004350A9" w:rsidP="004350A9">
      <w:pPr>
        <w:rPr>
          <w:rFonts w:ascii="Arial" w:hAnsi="Arial" w:cs="Arial"/>
          <w:b/>
          <w:sz w:val="24"/>
        </w:rPr>
      </w:pPr>
      <w:r>
        <w:rPr>
          <w:rFonts w:ascii="Arial" w:hAnsi="Arial" w:cs="Arial"/>
          <w:b/>
          <w:color w:val="0000FF"/>
          <w:sz w:val="24"/>
        </w:rPr>
        <w:t>R5-241366</w:t>
      </w:r>
      <w:r>
        <w:rPr>
          <w:rFonts w:ascii="Arial" w:hAnsi="Arial" w:cs="Arial"/>
          <w:b/>
          <w:color w:val="0000FF"/>
          <w:sz w:val="24"/>
        </w:rPr>
        <w:tab/>
      </w:r>
      <w:r>
        <w:rPr>
          <w:rFonts w:ascii="Arial" w:hAnsi="Arial" w:cs="Arial"/>
          <w:b/>
          <w:sz w:val="24"/>
        </w:rPr>
        <w:t xml:space="preserve">Update of GERAN Signal levels to </w:t>
      </w:r>
      <w:proofErr w:type="spellStart"/>
      <w:r>
        <w:rPr>
          <w:rFonts w:ascii="Arial" w:hAnsi="Arial" w:cs="Arial"/>
          <w:b/>
          <w:sz w:val="24"/>
        </w:rPr>
        <w:t>eCall</w:t>
      </w:r>
      <w:proofErr w:type="spellEnd"/>
      <w:r>
        <w:rPr>
          <w:rFonts w:ascii="Arial" w:hAnsi="Arial" w:cs="Arial"/>
          <w:b/>
          <w:sz w:val="24"/>
        </w:rPr>
        <w:t xml:space="preserve"> signalling tests</w:t>
      </w:r>
    </w:p>
    <w:p w14:paraId="24851A2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CR-4306  Cat: F (Rel-17)</w:t>
      </w:r>
      <w:r>
        <w:rPr>
          <w:i/>
        </w:rPr>
        <w:br/>
      </w:r>
      <w:r>
        <w:rPr>
          <w:i/>
        </w:rPr>
        <w:br/>
      </w:r>
      <w:r>
        <w:rPr>
          <w:i/>
        </w:rPr>
        <w:tab/>
      </w:r>
      <w:r>
        <w:rPr>
          <w:i/>
        </w:rPr>
        <w:tab/>
      </w:r>
      <w:r>
        <w:rPr>
          <w:i/>
        </w:rPr>
        <w:tab/>
      </w:r>
      <w:r>
        <w:rPr>
          <w:i/>
        </w:rPr>
        <w:tab/>
      </w:r>
      <w:r>
        <w:rPr>
          <w:i/>
        </w:rPr>
        <w:tab/>
        <w:t>Source: Anritsu EMEA Ltd</w:t>
      </w:r>
    </w:p>
    <w:p w14:paraId="6BFFD99B" w14:textId="77777777" w:rsidR="004350A9" w:rsidRDefault="004350A9" w:rsidP="004350A9">
      <w:pPr>
        <w:rPr>
          <w:rFonts w:ascii="Arial" w:hAnsi="Arial" w:cs="Arial"/>
          <w:b/>
        </w:rPr>
      </w:pPr>
      <w:r>
        <w:rPr>
          <w:rFonts w:ascii="Arial" w:hAnsi="Arial" w:cs="Arial"/>
          <w:b/>
        </w:rPr>
        <w:t xml:space="preserve">Discussion: </w:t>
      </w:r>
    </w:p>
    <w:p w14:paraId="6DA2CA45" w14:textId="77777777" w:rsidR="004350A9" w:rsidRDefault="004350A9" w:rsidP="004350A9">
      <w:r>
        <w:t>late doc</w:t>
      </w:r>
    </w:p>
    <w:p w14:paraId="7AFF57A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0EBFF8" w14:textId="77777777" w:rsidR="004350A9" w:rsidRDefault="004350A9" w:rsidP="004350A9">
      <w:pPr>
        <w:pStyle w:val="Heading6"/>
      </w:pPr>
      <w:bookmarkStart w:id="897" w:name="_Toc161733917"/>
      <w:r>
        <w:t>6.4.4.11.6</w:t>
      </w:r>
      <w:r>
        <w:tab/>
        <w:t>3GPP PS Data Off (clause 11.6)</w:t>
      </w:r>
      <w:bookmarkEnd w:id="897"/>
    </w:p>
    <w:p w14:paraId="0784FD1E" w14:textId="77777777" w:rsidR="004350A9" w:rsidRDefault="004350A9" w:rsidP="004350A9">
      <w:pPr>
        <w:pStyle w:val="Heading6"/>
      </w:pPr>
      <w:bookmarkStart w:id="898" w:name="_Toc161733918"/>
      <w:r>
        <w:t>6.4.4.11.7</w:t>
      </w:r>
      <w:r>
        <w:tab/>
        <w:t>Inter-system mobility between untrusted Non-3GPP and 3GPP system (clause 11.8)</w:t>
      </w:r>
      <w:bookmarkEnd w:id="898"/>
    </w:p>
    <w:p w14:paraId="63E1AD71" w14:textId="5741E050" w:rsidR="004350A9" w:rsidRDefault="004350A9" w:rsidP="004350A9">
      <w:pPr>
        <w:rPr>
          <w:rFonts w:ascii="Arial" w:hAnsi="Arial" w:cs="Arial"/>
          <w:b/>
          <w:sz w:val="24"/>
        </w:rPr>
      </w:pPr>
      <w:r>
        <w:rPr>
          <w:rFonts w:ascii="Arial" w:hAnsi="Arial" w:cs="Arial"/>
          <w:b/>
          <w:color w:val="0000FF"/>
          <w:sz w:val="24"/>
        </w:rPr>
        <w:t>R5-240539</w:t>
      </w:r>
      <w:r>
        <w:rPr>
          <w:rFonts w:ascii="Arial" w:hAnsi="Arial" w:cs="Arial"/>
          <w:b/>
          <w:color w:val="0000FF"/>
          <w:sz w:val="24"/>
        </w:rPr>
        <w:tab/>
      </w:r>
      <w:r>
        <w:rPr>
          <w:rFonts w:ascii="Arial" w:hAnsi="Arial" w:cs="Arial"/>
          <w:b/>
          <w:sz w:val="24"/>
        </w:rPr>
        <w:t>Correction to NR test case 11.8.6</w:t>
      </w:r>
    </w:p>
    <w:p w14:paraId="37017E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CR-4246  Cat: F (Rel-17)</w:t>
      </w:r>
      <w:r>
        <w:rPr>
          <w:i/>
        </w:rPr>
        <w:br/>
      </w:r>
      <w:r>
        <w:rPr>
          <w:i/>
        </w:rPr>
        <w:br/>
      </w:r>
      <w:r>
        <w:rPr>
          <w:i/>
        </w:rPr>
        <w:tab/>
      </w:r>
      <w:r>
        <w:rPr>
          <w:i/>
        </w:rPr>
        <w:tab/>
      </w:r>
      <w:r>
        <w:rPr>
          <w:i/>
        </w:rPr>
        <w:tab/>
      </w:r>
      <w:r>
        <w:rPr>
          <w:i/>
        </w:rPr>
        <w:tab/>
      </w:r>
      <w:r>
        <w:rPr>
          <w:i/>
        </w:rPr>
        <w:tab/>
        <w:t>Source: MCC TF160</w:t>
      </w:r>
    </w:p>
    <w:p w14:paraId="022B1D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74E88" w14:textId="77777777" w:rsidR="004350A9" w:rsidRDefault="004350A9" w:rsidP="004350A9">
      <w:pPr>
        <w:pStyle w:val="Heading6"/>
      </w:pPr>
      <w:bookmarkStart w:id="899" w:name="_Toc161733919"/>
      <w:r>
        <w:lastRenderedPageBreak/>
        <w:t>6.4.4.11.8</w:t>
      </w:r>
      <w:r>
        <w:tab/>
        <w:t>MBS (clause 14)</w:t>
      </w:r>
      <w:bookmarkEnd w:id="899"/>
    </w:p>
    <w:p w14:paraId="69CF998B" w14:textId="5801D7A6" w:rsidR="004350A9" w:rsidRDefault="004350A9" w:rsidP="004350A9">
      <w:pPr>
        <w:rPr>
          <w:rFonts w:ascii="Arial" w:hAnsi="Arial" w:cs="Arial"/>
          <w:b/>
          <w:sz w:val="24"/>
        </w:rPr>
      </w:pPr>
      <w:r>
        <w:rPr>
          <w:rFonts w:ascii="Arial" w:hAnsi="Arial" w:cs="Arial"/>
          <w:b/>
          <w:color w:val="0000FF"/>
          <w:sz w:val="24"/>
        </w:rPr>
        <w:t>R5-240188</w:t>
      </w:r>
      <w:r>
        <w:rPr>
          <w:rFonts w:ascii="Arial" w:hAnsi="Arial" w:cs="Arial"/>
          <w:b/>
          <w:color w:val="0000FF"/>
          <w:sz w:val="24"/>
        </w:rPr>
        <w:tab/>
      </w:r>
      <w:r>
        <w:rPr>
          <w:rFonts w:ascii="Arial" w:hAnsi="Arial" w:cs="Arial"/>
          <w:b/>
          <w:sz w:val="24"/>
        </w:rPr>
        <w:t>Correction to MBS TC 14.1.1.1</w:t>
      </w:r>
    </w:p>
    <w:p w14:paraId="784DF7E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CR-4183  Cat: F (Rel-17)</w:t>
      </w:r>
      <w:r>
        <w:rPr>
          <w:i/>
        </w:rPr>
        <w:br/>
      </w:r>
      <w:r>
        <w:rPr>
          <w:i/>
        </w:rPr>
        <w:br/>
      </w:r>
      <w:r>
        <w:rPr>
          <w:i/>
        </w:rPr>
        <w:tab/>
      </w:r>
      <w:r>
        <w:rPr>
          <w:i/>
        </w:rPr>
        <w:tab/>
      </w:r>
      <w:r>
        <w:rPr>
          <w:i/>
        </w:rPr>
        <w:tab/>
      </w:r>
      <w:r>
        <w:rPr>
          <w:i/>
        </w:rPr>
        <w:tab/>
      </w:r>
      <w:r>
        <w:rPr>
          <w:i/>
        </w:rPr>
        <w:tab/>
        <w:t>Source: MediaTek Inc.</w:t>
      </w:r>
    </w:p>
    <w:p w14:paraId="0D625A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92AF8" w14:textId="02C15AC5" w:rsidR="004350A9" w:rsidRDefault="004350A9" w:rsidP="004350A9">
      <w:pPr>
        <w:rPr>
          <w:rFonts w:ascii="Arial" w:hAnsi="Arial" w:cs="Arial"/>
          <w:b/>
          <w:sz w:val="24"/>
        </w:rPr>
      </w:pPr>
      <w:r>
        <w:rPr>
          <w:rFonts w:ascii="Arial" w:hAnsi="Arial" w:cs="Arial"/>
          <w:b/>
          <w:color w:val="0000FF"/>
          <w:sz w:val="24"/>
        </w:rPr>
        <w:t>R5-240189</w:t>
      </w:r>
      <w:r>
        <w:rPr>
          <w:rFonts w:ascii="Arial" w:hAnsi="Arial" w:cs="Arial"/>
          <w:b/>
          <w:color w:val="0000FF"/>
          <w:sz w:val="24"/>
        </w:rPr>
        <w:tab/>
      </w:r>
      <w:r>
        <w:rPr>
          <w:rFonts w:ascii="Arial" w:hAnsi="Arial" w:cs="Arial"/>
          <w:b/>
          <w:sz w:val="24"/>
        </w:rPr>
        <w:t>Correction to MBS TC 14.1.1.2</w:t>
      </w:r>
    </w:p>
    <w:p w14:paraId="5333383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CR-4184  Cat: F (Rel-17)</w:t>
      </w:r>
      <w:r>
        <w:rPr>
          <w:i/>
        </w:rPr>
        <w:br/>
      </w:r>
      <w:r>
        <w:rPr>
          <w:i/>
        </w:rPr>
        <w:br/>
      </w:r>
      <w:r>
        <w:rPr>
          <w:i/>
        </w:rPr>
        <w:tab/>
      </w:r>
      <w:r>
        <w:rPr>
          <w:i/>
        </w:rPr>
        <w:tab/>
      </w:r>
      <w:r>
        <w:rPr>
          <w:i/>
        </w:rPr>
        <w:tab/>
      </w:r>
      <w:r>
        <w:rPr>
          <w:i/>
        </w:rPr>
        <w:tab/>
      </w:r>
      <w:r>
        <w:rPr>
          <w:i/>
        </w:rPr>
        <w:tab/>
        <w:t>Source: MediaTek Inc.</w:t>
      </w:r>
    </w:p>
    <w:p w14:paraId="229BA2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B7B8AB" w14:textId="553A801E" w:rsidR="004350A9" w:rsidRDefault="004350A9" w:rsidP="004350A9">
      <w:pPr>
        <w:rPr>
          <w:rFonts w:ascii="Arial" w:hAnsi="Arial" w:cs="Arial"/>
          <w:b/>
          <w:sz w:val="24"/>
        </w:rPr>
      </w:pPr>
      <w:r>
        <w:rPr>
          <w:rFonts w:ascii="Arial" w:hAnsi="Arial" w:cs="Arial"/>
          <w:b/>
          <w:color w:val="0000FF"/>
          <w:sz w:val="24"/>
        </w:rPr>
        <w:t>R5-240190</w:t>
      </w:r>
      <w:r>
        <w:rPr>
          <w:rFonts w:ascii="Arial" w:hAnsi="Arial" w:cs="Arial"/>
          <w:b/>
          <w:color w:val="0000FF"/>
          <w:sz w:val="24"/>
        </w:rPr>
        <w:tab/>
      </w:r>
      <w:r>
        <w:rPr>
          <w:rFonts w:ascii="Arial" w:hAnsi="Arial" w:cs="Arial"/>
          <w:b/>
          <w:sz w:val="24"/>
        </w:rPr>
        <w:t>Correction to MBS TC 14.1.1.3</w:t>
      </w:r>
    </w:p>
    <w:p w14:paraId="64AC15A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CR-4185  Cat: F (Rel-17)</w:t>
      </w:r>
      <w:r>
        <w:rPr>
          <w:i/>
        </w:rPr>
        <w:br/>
      </w:r>
      <w:r>
        <w:rPr>
          <w:i/>
        </w:rPr>
        <w:br/>
      </w:r>
      <w:r>
        <w:rPr>
          <w:i/>
        </w:rPr>
        <w:tab/>
      </w:r>
      <w:r>
        <w:rPr>
          <w:i/>
        </w:rPr>
        <w:tab/>
      </w:r>
      <w:r>
        <w:rPr>
          <w:i/>
        </w:rPr>
        <w:tab/>
      </w:r>
      <w:r>
        <w:rPr>
          <w:i/>
        </w:rPr>
        <w:tab/>
      </w:r>
      <w:r>
        <w:rPr>
          <w:i/>
        </w:rPr>
        <w:tab/>
        <w:t>Source: MediaTek Inc.</w:t>
      </w:r>
    </w:p>
    <w:p w14:paraId="47E58C04" w14:textId="77777777" w:rsidR="004350A9" w:rsidRDefault="004350A9" w:rsidP="004350A9">
      <w:pPr>
        <w:rPr>
          <w:rFonts w:ascii="Arial" w:hAnsi="Arial" w:cs="Arial"/>
          <w:b/>
        </w:rPr>
      </w:pPr>
      <w:r>
        <w:rPr>
          <w:rFonts w:ascii="Arial" w:hAnsi="Arial" w:cs="Arial"/>
          <w:b/>
        </w:rPr>
        <w:t xml:space="preserve">Discussion: </w:t>
      </w:r>
    </w:p>
    <w:p w14:paraId="4EF412C9" w14:textId="77777777" w:rsidR="004350A9" w:rsidRDefault="004350A9" w:rsidP="004350A9">
      <w:r>
        <w:t>r1</w:t>
      </w:r>
    </w:p>
    <w:p w14:paraId="40C5DB9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R5-241532</w:t>
      </w:r>
      <w:r>
        <w:rPr>
          <w:color w:val="993300"/>
          <w:u w:val="single"/>
        </w:rPr>
        <w:t>.</w:t>
      </w:r>
    </w:p>
    <w:p w14:paraId="212AE2DB" w14:textId="641C07EB" w:rsidR="004350A9" w:rsidRDefault="004350A9" w:rsidP="004350A9">
      <w:pPr>
        <w:rPr>
          <w:rFonts w:ascii="Arial" w:hAnsi="Arial" w:cs="Arial"/>
          <w:b/>
          <w:sz w:val="24"/>
        </w:rPr>
      </w:pPr>
      <w:r>
        <w:rPr>
          <w:rFonts w:ascii="Arial" w:hAnsi="Arial" w:cs="Arial"/>
          <w:b/>
          <w:color w:val="0000FF"/>
          <w:sz w:val="24"/>
        </w:rPr>
        <w:t>R5-241532</w:t>
      </w:r>
      <w:r>
        <w:rPr>
          <w:rFonts w:ascii="Arial" w:hAnsi="Arial" w:cs="Arial"/>
          <w:b/>
          <w:color w:val="0000FF"/>
          <w:sz w:val="24"/>
        </w:rPr>
        <w:tab/>
      </w:r>
      <w:r>
        <w:rPr>
          <w:rFonts w:ascii="Arial" w:hAnsi="Arial" w:cs="Arial"/>
          <w:b/>
          <w:sz w:val="24"/>
        </w:rPr>
        <w:t>Correction to MBS TC 14.1.1.3</w:t>
      </w:r>
    </w:p>
    <w:p w14:paraId="7C9EA22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CR-4185  rev 1 Cat: F (Rel-17)</w:t>
      </w:r>
      <w:r>
        <w:rPr>
          <w:i/>
        </w:rPr>
        <w:br/>
      </w:r>
      <w:r>
        <w:rPr>
          <w:i/>
        </w:rPr>
        <w:br/>
      </w:r>
      <w:r>
        <w:rPr>
          <w:i/>
        </w:rPr>
        <w:tab/>
      </w:r>
      <w:r>
        <w:rPr>
          <w:i/>
        </w:rPr>
        <w:tab/>
      </w:r>
      <w:r>
        <w:rPr>
          <w:i/>
        </w:rPr>
        <w:tab/>
      </w:r>
      <w:r>
        <w:rPr>
          <w:i/>
        </w:rPr>
        <w:tab/>
      </w:r>
      <w:r>
        <w:rPr>
          <w:i/>
        </w:rPr>
        <w:tab/>
        <w:t>Source: MediaTek Inc.</w:t>
      </w:r>
    </w:p>
    <w:p w14:paraId="3F9301AE" w14:textId="77777777" w:rsidR="004350A9" w:rsidRDefault="004350A9" w:rsidP="004350A9">
      <w:pPr>
        <w:rPr>
          <w:color w:val="808080"/>
        </w:rPr>
      </w:pPr>
      <w:r>
        <w:rPr>
          <w:color w:val="808080"/>
        </w:rPr>
        <w:t>(Replaces R5-240190)</w:t>
      </w:r>
    </w:p>
    <w:p w14:paraId="077999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1A9FC7" w14:textId="674C24F4" w:rsidR="004350A9" w:rsidRDefault="004350A9" w:rsidP="004350A9">
      <w:pPr>
        <w:rPr>
          <w:rFonts w:ascii="Arial" w:hAnsi="Arial" w:cs="Arial"/>
          <w:b/>
          <w:sz w:val="24"/>
        </w:rPr>
      </w:pPr>
      <w:r>
        <w:rPr>
          <w:rFonts w:ascii="Arial" w:hAnsi="Arial" w:cs="Arial"/>
          <w:b/>
          <w:color w:val="0000FF"/>
          <w:sz w:val="24"/>
        </w:rPr>
        <w:t>R5-240191</w:t>
      </w:r>
      <w:r>
        <w:rPr>
          <w:rFonts w:ascii="Arial" w:hAnsi="Arial" w:cs="Arial"/>
          <w:b/>
          <w:color w:val="0000FF"/>
          <w:sz w:val="24"/>
        </w:rPr>
        <w:tab/>
      </w:r>
      <w:r>
        <w:rPr>
          <w:rFonts w:ascii="Arial" w:hAnsi="Arial" w:cs="Arial"/>
          <w:b/>
          <w:sz w:val="24"/>
        </w:rPr>
        <w:t>Correction to MBS TC 14.1.1.4.1</w:t>
      </w:r>
    </w:p>
    <w:p w14:paraId="5F86FB8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CR-4186  Cat: F (Rel-17)</w:t>
      </w:r>
      <w:r>
        <w:rPr>
          <w:i/>
        </w:rPr>
        <w:br/>
      </w:r>
      <w:r>
        <w:rPr>
          <w:i/>
        </w:rPr>
        <w:br/>
      </w:r>
      <w:r>
        <w:rPr>
          <w:i/>
        </w:rPr>
        <w:tab/>
      </w:r>
      <w:r>
        <w:rPr>
          <w:i/>
        </w:rPr>
        <w:tab/>
      </w:r>
      <w:r>
        <w:rPr>
          <w:i/>
        </w:rPr>
        <w:tab/>
      </w:r>
      <w:r>
        <w:rPr>
          <w:i/>
        </w:rPr>
        <w:tab/>
      </w:r>
      <w:r>
        <w:rPr>
          <w:i/>
        </w:rPr>
        <w:tab/>
        <w:t>Source: MediaTek Inc.</w:t>
      </w:r>
    </w:p>
    <w:p w14:paraId="415D183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ABFE3" w14:textId="60B4623F" w:rsidR="004350A9" w:rsidRDefault="004350A9" w:rsidP="004350A9">
      <w:pPr>
        <w:rPr>
          <w:rFonts w:ascii="Arial" w:hAnsi="Arial" w:cs="Arial"/>
          <w:b/>
          <w:sz w:val="24"/>
        </w:rPr>
      </w:pPr>
      <w:r>
        <w:rPr>
          <w:rFonts w:ascii="Arial" w:hAnsi="Arial" w:cs="Arial"/>
          <w:b/>
          <w:color w:val="0000FF"/>
          <w:sz w:val="24"/>
        </w:rPr>
        <w:t>R5-240192</w:t>
      </w:r>
      <w:r>
        <w:rPr>
          <w:rFonts w:ascii="Arial" w:hAnsi="Arial" w:cs="Arial"/>
          <w:b/>
          <w:color w:val="0000FF"/>
          <w:sz w:val="24"/>
        </w:rPr>
        <w:tab/>
      </w:r>
      <w:r>
        <w:rPr>
          <w:rFonts w:ascii="Arial" w:hAnsi="Arial" w:cs="Arial"/>
          <w:b/>
          <w:sz w:val="24"/>
        </w:rPr>
        <w:t>Correction to MBS TC 14.1.2.1</w:t>
      </w:r>
    </w:p>
    <w:p w14:paraId="5AC710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CR-4187  Cat: F (Rel-17)</w:t>
      </w:r>
      <w:r>
        <w:rPr>
          <w:i/>
        </w:rPr>
        <w:br/>
      </w:r>
      <w:r>
        <w:rPr>
          <w:i/>
        </w:rPr>
        <w:br/>
      </w:r>
      <w:r>
        <w:rPr>
          <w:i/>
        </w:rPr>
        <w:tab/>
      </w:r>
      <w:r>
        <w:rPr>
          <w:i/>
        </w:rPr>
        <w:tab/>
      </w:r>
      <w:r>
        <w:rPr>
          <w:i/>
        </w:rPr>
        <w:tab/>
      </w:r>
      <w:r>
        <w:rPr>
          <w:i/>
        </w:rPr>
        <w:tab/>
      </w:r>
      <w:r>
        <w:rPr>
          <w:i/>
        </w:rPr>
        <w:tab/>
        <w:t>Source: MediaTek Inc.</w:t>
      </w:r>
    </w:p>
    <w:p w14:paraId="215B1E88" w14:textId="77777777" w:rsidR="004350A9" w:rsidRDefault="004350A9" w:rsidP="004350A9">
      <w:pPr>
        <w:rPr>
          <w:rFonts w:ascii="Arial" w:hAnsi="Arial" w:cs="Arial"/>
          <w:b/>
        </w:rPr>
      </w:pPr>
      <w:r>
        <w:rPr>
          <w:rFonts w:ascii="Arial" w:hAnsi="Arial" w:cs="Arial"/>
          <w:b/>
        </w:rPr>
        <w:t xml:space="preserve">Discussion: </w:t>
      </w:r>
    </w:p>
    <w:p w14:paraId="3AD513FE" w14:textId="77777777" w:rsidR="004350A9" w:rsidRDefault="004350A9" w:rsidP="004350A9">
      <w:r>
        <w:t>r1</w:t>
      </w:r>
    </w:p>
    <w:p w14:paraId="01639E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R5-241533</w:t>
      </w:r>
      <w:r>
        <w:rPr>
          <w:color w:val="993300"/>
          <w:u w:val="single"/>
        </w:rPr>
        <w:t>.</w:t>
      </w:r>
    </w:p>
    <w:p w14:paraId="7C1B4401" w14:textId="04ABC554" w:rsidR="004350A9" w:rsidRDefault="004350A9" w:rsidP="004350A9">
      <w:pPr>
        <w:rPr>
          <w:rFonts w:ascii="Arial" w:hAnsi="Arial" w:cs="Arial"/>
          <w:b/>
          <w:sz w:val="24"/>
        </w:rPr>
      </w:pPr>
      <w:r>
        <w:rPr>
          <w:rFonts w:ascii="Arial" w:hAnsi="Arial" w:cs="Arial"/>
          <w:b/>
          <w:color w:val="0000FF"/>
          <w:sz w:val="24"/>
        </w:rPr>
        <w:lastRenderedPageBreak/>
        <w:t>R5-241533</w:t>
      </w:r>
      <w:r>
        <w:rPr>
          <w:rFonts w:ascii="Arial" w:hAnsi="Arial" w:cs="Arial"/>
          <w:b/>
          <w:color w:val="0000FF"/>
          <w:sz w:val="24"/>
        </w:rPr>
        <w:tab/>
      </w:r>
      <w:r>
        <w:rPr>
          <w:rFonts w:ascii="Arial" w:hAnsi="Arial" w:cs="Arial"/>
          <w:b/>
          <w:sz w:val="24"/>
        </w:rPr>
        <w:t>Correction to MBS TC 14.1.2.1</w:t>
      </w:r>
    </w:p>
    <w:p w14:paraId="48F760D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CR-4187  rev 1 Cat: F (Rel-17)</w:t>
      </w:r>
      <w:r>
        <w:rPr>
          <w:i/>
        </w:rPr>
        <w:br/>
      </w:r>
      <w:r>
        <w:rPr>
          <w:i/>
        </w:rPr>
        <w:br/>
      </w:r>
      <w:r>
        <w:rPr>
          <w:i/>
        </w:rPr>
        <w:tab/>
      </w:r>
      <w:r>
        <w:rPr>
          <w:i/>
        </w:rPr>
        <w:tab/>
      </w:r>
      <w:r>
        <w:rPr>
          <w:i/>
        </w:rPr>
        <w:tab/>
      </w:r>
      <w:r>
        <w:rPr>
          <w:i/>
        </w:rPr>
        <w:tab/>
      </w:r>
      <w:r>
        <w:rPr>
          <w:i/>
        </w:rPr>
        <w:tab/>
        <w:t>Source: MediaTek Inc.</w:t>
      </w:r>
    </w:p>
    <w:p w14:paraId="2398A443" w14:textId="77777777" w:rsidR="004350A9" w:rsidRDefault="004350A9" w:rsidP="004350A9">
      <w:pPr>
        <w:rPr>
          <w:color w:val="808080"/>
        </w:rPr>
      </w:pPr>
      <w:r>
        <w:rPr>
          <w:color w:val="808080"/>
        </w:rPr>
        <w:t>(Replaces R5-240192)</w:t>
      </w:r>
    </w:p>
    <w:p w14:paraId="77017B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F47A8B" w14:textId="2838B87C" w:rsidR="004350A9" w:rsidRDefault="004350A9" w:rsidP="004350A9">
      <w:pPr>
        <w:rPr>
          <w:rFonts w:ascii="Arial" w:hAnsi="Arial" w:cs="Arial"/>
          <w:b/>
          <w:sz w:val="24"/>
        </w:rPr>
      </w:pPr>
      <w:r>
        <w:rPr>
          <w:rFonts w:ascii="Arial" w:hAnsi="Arial" w:cs="Arial"/>
          <w:b/>
          <w:color w:val="0000FF"/>
          <w:sz w:val="24"/>
        </w:rPr>
        <w:t>R5-240193</w:t>
      </w:r>
      <w:r>
        <w:rPr>
          <w:rFonts w:ascii="Arial" w:hAnsi="Arial" w:cs="Arial"/>
          <w:b/>
          <w:color w:val="0000FF"/>
          <w:sz w:val="24"/>
        </w:rPr>
        <w:tab/>
      </w:r>
      <w:r>
        <w:rPr>
          <w:rFonts w:ascii="Arial" w:hAnsi="Arial" w:cs="Arial"/>
          <w:b/>
          <w:sz w:val="24"/>
        </w:rPr>
        <w:t>Correction to MBS TC 14.2.4.2.1</w:t>
      </w:r>
    </w:p>
    <w:p w14:paraId="7515009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CR-4188  Cat: F (Rel-17)</w:t>
      </w:r>
      <w:r>
        <w:rPr>
          <w:i/>
        </w:rPr>
        <w:br/>
      </w:r>
      <w:r>
        <w:rPr>
          <w:i/>
        </w:rPr>
        <w:br/>
      </w:r>
      <w:r>
        <w:rPr>
          <w:i/>
        </w:rPr>
        <w:tab/>
      </w:r>
      <w:r>
        <w:rPr>
          <w:i/>
        </w:rPr>
        <w:tab/>
      </w:r>
      <w:r>
        <w:rPr>
          <w:i/>
        </w:rPr>
        <w:tab/>
      </w:r>
      <w:r>
        <w:rPr>
          <w:i/>
        </w:rPr>
        <w:tab/>
      </w:r>
      <w:r>
        <w:rPr>
          <w:i/>
        </w:rPr>
        <w:tab/>
        <w:t>Source: MediaTek Inc.</w:t>
      </w:r>
    </w:p>
    <w:p w14:paraId="78159B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FDF344" w14:textId="587E97C1" w:rsidR="004350A9" w:rsidRDefault="004350A9" w:rsidP="004350A9">
      <w:pPr>
        <w:rPr>
          <w:rFonts w:ascii="Arial" w:hAnsi="Arial" w:cs="Arial"/>
          <w:b/>
          <w:sz w:val="24"/>
        </w:rPr>
      </w:pPr>
      <w:r>
        <w:rPr>
          <w:rFonts w:ascii="Arial" w:hAnsi="Arial" w:cs="Arial"/>
          <w:b/>
          <w:color w:val="0000FF"/>
          <w:sz w:val="24"/>
        </w:rPr>
        <w:t>R5-240435</w:t>
      </w:r>
      <w:r>
        <w:rPr>
          <w:rFonts w:ascii="Arial" w:hAnsi="Arial" w:cs="Arial"/>
          <w:b/>
          <w:color w:val="0000FF"/>
          <w:sz w:val="24"/>
        </w:rPr>
        <w:tab/>
      </w:r>
      <w:r>
        <w:rPr>
          <w:rFonts w:ascii="Arial" w:hAnsi="Arial" w:cs="Arial"/>
          <w:b/>
          <w:sz w:val="24"/>
        </w:rPr>
        <w:t>Correction of  MBS broadcast TC 14.1.1.1-Test Loop Mode C</w:t>
      </w:r>
    </w:p>
    <w:p w14:paraId="2A5248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A903D" w14:textId="77777777" w:rsidR="004350A9" w:rsidRDefault="004350A9" w:rsidP="004350A9">
      <w:pPr>
        <w:rPr>
          <w:rFonts w:ascii="Arial" w:hAnsi="Arial" w:cs="Arial"/>
          <w:b/>
        </w:rPr>
      </w:pPr>
      <w:r>
        <w:rPr>
          <w:rFonts w:ascii="Arial" w:hAnsi="Arial" w:cs="Arial"/>
          <w:b/>
        </w:rPr>
        <w:t xml:space="preserve">Discussion: </w:t>
      </w:r>
    </w:p>
    <w:p w14:paraId="314C8E66" w14:textId="77777777" w:rsidR="004350A9" w:rsidRDefault="004350A9" w:rsidP="004350A9">
      <w:r>
        <w:t>late doc</w:t>
      </w:r>
    </w:p>
    <w:p w14:paraId="4E11731A" w14:textId="77777777" w:rsidR="004350A9" w:rsidRDefault="004350A9" w:rsidP="004350A9">
      <w:r>
        <w:t>r1</w:t>
      </w:r>
    </w:p>
    <w:p w14:paraId="70258A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R5-241534</w:t>
      </w:r>
      <w:r>
        <w:rPr>
          <w:color w:val="993300"/>
          <w:u w:val="single"/>
        </w:rPr>
        <w:t>.</w:t>
      </w:r>
    </w:p>
    <w:p w14:paraId="4897EA00" w14:textId="62DE8117" w:rsidR="004350A9" w:rsidRDefault="004350A9" w:rsidP="004350A9">
      <w:pPr>
        <w:rPr>
          <w:rFonts w:ascii="Arial" w:hAnsi="Arial" w:cs="Arial"/>
          <w:b/>
          <w:sz w:val="24"/>
        </w:rPr>
      </w:pPr>
      <w:r>
        <w:rPr>
          <w:rFonts w:ascii="Arial" w:hAnsi="Arial" w:cs="Arial"/>
          <w:b/>
          <w:color w:val="0000FF"/>
          <w:sz w:val="24"/>
        </w:rPr>
        <w:t>R5-241534</w:t>
      </w:r>
      <w:r>
        <w:rPr>
          <w:rFonts w:ascii="Arial" w:hAnsi="Arial" w:cs="Arial"/>
          <w:b/>
          <w:color w:val="0000FF"/>
          <w:sz w:val="24"/>
        </w:rPr>
        <w:tab/>
      </w:r>
      <w:r>
        <w:rPr>
          <w:rFonts w:ascii="Arial" w:hAnsi="Arial" w:cs="Arial"/>
          <w:b/>
          <w:sz w:val="24"/>
        </w:rPr>
        <w:t>Correction of  MBS broadcast TC 14.1.1.1-Test Loop Mode C</w:t>
      </w:r>
    </w:p>
    <w:p w14:paraId="023EC8E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5980DC" w14:textId="77777777" w:rsidR="004350A9" w:rsidRDefault="004350A9" w:rsidP="004350A9">
      <w:pPr>
        <w:rPr>
          <w:color w:val="808080"/>
        </w:rPr>
      </w:pPr>
      <w:r>
        <w:rPr>
          <w:color w:val="808080"/>
        </w:rPr>
        <w:t>(Replaces R5-240435)</w:t>
      </w:r>
    </w:p>
    <w:p w14:paraId="3F1C1E5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C9440" w14:textId="299FE3AE" w:rsidR="004350A9" w:rsidRDefault="004350A9" w:rsidP="004350A9">
      <w:pPr>
        <w:rPr>
          <w:rFonts w:ascii="Arial" w:hAnsi="Arial" w:cs="Arial"/>
          <w:b/>
          <w:sz w:val="24"/>
        </w:rPr>
      </w:pPr>
      <w:r>
        <w:rPr>
          <w:rFonts w:ascii="Arial" w:hAnsi="Arial" w:cs="Arial"/>
          <w:b/>
          <w:color w:val="0000FF"/>
          <w:sz w:val="24"/>
        </w:rPr>
        <w:t>R5-240436</w:t>
      </w:r>
      <w:r>
        <w:rPr>
          <w:rFonts w:ascii="Arial" w:hAnsi="Arial" w:cs="Arial"/>
          <w:b/>
          <w:color w:val="0000FF"/>
          <w:sz w:val="24"/>
        </w:rPr>
        <w:tab/>
      </w:r>
      <w:r>
        <w:rPr>
          <w:rFonts w:ascii="Arial" w:hAnsi="Arial" w:cs="Arial"/>
          <w:b/>
          <w:sz w:val="24"/>
        </w:rPr>
        <w:t>Correction of  MBS broadcast TC 14.1.1.3-Test Loop Mode C</w:t>
      </w:r>
    </w:p>
    <w:p w14:paraId="552C201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6B890" w14:textId="77777777" w:rsidR="004350A9" w:rsidRDefault="004350A9" w:rsidP="004350A9">
      <w:pPr>
        <w:rPr>
          <w:rFonts w:ascii="Arial" w:hAnsi="Arial" w:cs="Arial"/>
          <w:b/>
        </w:rPr>
      </w:pPr>
      <w:r>
        <w:rPr>
          <w:rFonts w:ascii="Arial" w:hAnsi="Arial" w:cs="Arial"/>
          <w:b/>
        </w:rPr>
        <w:t xml:space="preserve">Discussion: </w:t>
      </w:r>
    </w:p>
    <w:p w14:paraId="233DF799" w14:textId="77777777" w:rsidR="004350A9" w:rsidRDefault="004350A9" w:rsidP="004350A9">
      <w:r>
        <w:t>late doc</w:t>
      </w:r>
    </w:p>
    <w:p w14:paraId="7A5A9E65" w14:textId="77777777" w:rsidR="004350A9" w:rsidRDefault="004350A9" w:rsidP="004350A9">
      <w:r>
        <w:t>r1</w:t>
      </w:r>
    </w:p>
    <w:p w14:paraId="6AC059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R5-241535</w:t>
      </w:r>
      <w:r>
        <w:rPr>
          <w:color w:val="993300"/>
          <w:u w:val="single"/>
        </w:rPr>
        <w:t>.</w:t>
      </w:r>
    </w:p>
    <w:p w14:paraId="53E8EAC2" w14:textId="743EA1B5" w:rsidR="004350A9" w:rsidRDefault="004350A9" w:rsidP="004350A9">
      <w:pPr>
        <w:rPr>
          <w:rFonts w:ascii="Arial" w:hAnsi="Arial" w:cs="Arial"/>
          <w:b/>
          <w:sz w:val="24"/>
        </w:rPr>
      </w:pPr>
      <w:r>
        <w:rPr>
          <w:rFonts w:ascii="Arial" w:hAnsi="Arial" w:cs="Arial"/>
          <w:b/>
          <w:color w:val="0000FF"/>
          <w:sz w:val="24"/>
        </w:rPr>
        <w:t>R5-241535</w:t>
      </w:r>
      <w:r>
        <w:rPr>
          <w:rFonts w:ascii="Arial" w:hAnsi="Arial" w:cs="Arial"/>
          <w:b/>
          <w:color w:val="0000FF"/>
          <w:sz w:val="24"/>
        </w:rPr>
        <w:tab/>
      </w:r>
      <w:r>
        <w:rPr>
          <w:rFonts w:ascii="Arial" w:hAnsi="Arial" w:cs="Arial"/>
          <w:b/>
          <w:sz w:val="24"/>
        </w:rPr>
        <w:t>Correction of  MBS broadcast TC 14.1.1.3-Test Loop Mode C</w:t>
      </w:r>
    </w:p>
    <w:p w14:paraId="62C30B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CR-4228  rev 1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7463C2F" w14:textId="77777777" w:rsidR="004350A9" w:rsidRDefault="004350A9" w:rsidP="004350A9">
      <w:pPr>
        <w:rPr>
          <w:color w:val="808080"/>
        </w:rPr>
      </w:pPr>
      <w:r>
        <w:rPr>
          <w:color w:val="808080"/>
        </w:rPr>
        <w:t>(Replaces R5-240436)</w:t>
      </w:r>
    </w:p>
    <w:p w14:paraId="7C9D2F4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96E0BA" w14:textId="6B3D2DC1" w:rsidR="004350A9" w:rsidRDefault="004350A9" w:rsidP="004350A9">
      <w:pPr>
        <w:rPr>
          <w:rFonts w:ascii="Arial" w:hAnsi="Arial" w:cs="Arial"/>
          <w:b/>
          <w:sz w:val="24"/>
        </w:rPr>
      </w:pPr>
      <w:r>
        <w:rPr>
          <w:rFonts w:ascii="Arial" w:hAnsi="Arial" w:cs="Arial"/>
          <w:b/>
          <w:color w:val="0000FF"/>
          <w:sz w:val="24"/>
        </w:rPr>
        <w:t>R5-240437</w:t>
      </w:r>
      <w:r>
        <w:rPr>
          <w:rFonts w:ascii="Arial" w:hAnsi="Arial" w:cs="Arial"/>
          <w:b/>
          <w:color w:val="0000FF"/>
          <w:sz w:val="24"/>
        </w:rPr>
        <w:tab/>
      </w:r>
      <w:r>
        <w:rPr>
          <w:rFonts w:ascii="Arial" w:hAnsi="Arial" w:cs="Arial"/>
          <w:b/>
          <w:sz w:val="24"/>
        </w:rPr>
        <w:t>Correction of  MBS broadcast TC 14.1.2.1-Test Loop Mode C</w:t>
      </w:r>
    </w:p>
    <w:p w14:paraId="4847A77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C1EE5A" w14:textId="77777777" w:rsidR="004350A9" w:rsidRDefault="004350A9" w:rsidP="004350A9">
      <w:pPr>
        <w:rPr>
          <w:rFonts w:ascii="Arial" w:hAnsi="Arial" w:cs="Arial"/>
          <w:b/>
        </w:rPr>
      </w:pPr>
      <w:r>
        <w:rPr>
          <w:rFonts w:ascii="Arial" w:hAnsi="Arial" w:cs="Arial"/>
          <w:b/>
        </w:rPr>
        <w:t xml:space="preserve">Discussion: </w:t>
      </w:r>
    </w:p>
    <w:p w14:paraId="3A505456" w14:textId="77777777" w:rsidR="004350A9" w:rsidRDefault="004350A9" w:rsidP="004350A9">
      <w:r>
        <w:t>late doc</w:t>
      </w:r>
    </w:p>
    <w:p w14:paraId="05A235EE" w14:textId="77777777" w:rsidR="004350A9" w:rsidRDefault="004350A9" w:rsidP="004350A9">
      <w:r>
        <w:t>r1</w:t>
      </w:r>
    </w:p>
    <w:p w14:paraId="575F5F1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R5-241536</w:t>
      </w:r>
      <w:r>
        <w:rPr>
          <w:color w:val="993300"/>
          <w:u w:val="single"/>
        </w:rPr>
        <w:t>.</w:t>
      </w:r>
    </w:p>
    <w:p w14:paraId="21A8B13E" w14:textId="6E0DE852" w:rsidR="004350A9" w:rsidRDefault="004350A9" w:rsidP="004350A9">
      <w:pPr>
        <w:rPr>
          <w:rFonts w:ascii="Arial" w:hAnsi="Arial" w:cs="Arial"/>
          <w:b/>
          <w:sz w:val="24"/>
        </w:rPr>
      </w:pPr>
      <w:r>
        <w:rPr>
          <w:rFonts w:ascii="Arial" w:hAnsi="Arial" w:cs="Arial"/>
          <w:b/>
          <w:color w:val="0000FF"/>
          <w:sz w:val="24"/>
        </w:rPr>
        <w:t>R5-241536</w:t>
      </w:r>
      <w:r>
        <w:rPr>
          <w:rFonts w:ascii="Arial" w:hAnsi="Arial" w:cs="Arial"/>
          <w:b/>
          <w:color w:val="0000FF"/>
          <w:sz w:val="24"/>
        </w:rPr>
        <w:tab/>
      </w:r>
      <w:r>
        <w:rPr>
          <w:rFonts w:ascii="Arial" w:hAnsi="Arial" w:cs="Arial"/>
          <w:b/>
          <w:sz w:val="24"/>
        </w:rPr>
        <w:t>Correction of  MBS broadcast TC 14.1.2.1-Test Loop Mode C</w:t>
      </w:r>
    </w:p>
    <w:p w14:paraId="1E3FEA7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CR-4229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999CC" w14:textId="77777777" w:rsidR="004350A9" w:rsidRDefault="004350A9" w:rsidP="004350A9">
      <w:pPr>
        <w:rPr>
          <w:color w:val="808080"/>
        </w:rPr>
      </w:pPr>
      <w:r>
        <w:rPr>
          <w:color w:val="808080"/>
        </w:rPr>
        <w:t>(Replaces R5-240437)</w:t>
      </w:r>
    </w:p>
    <w:p w14:paraId="7C0E66E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99EF82" w14:textId="5B46D9EA" w:rsidR="004350A9" w:rsidRDefault="004350A9" w:rsidP="004350A9">
      <w:pPr>
        <w:rPr>
          <w:rFonts w:ascii="Arial" w:hAnsi="Arial" w:cs="Arial"/>
          <w:b/>
          <w:sz w:val="24"/>
        </w:rPr>
      </w:pPr>
      <w:r>
        <w:rPr>
          <w:rFonts w:ascii="Arial" w:hAnsi="Arial" w:cs="Arial"/>
          <w:b/>
          <w:color w:val="0000FF"/>
          <w:sz w:val="24"/>
        </w:rPr>
        <w:t>R5-240438</w:t>
      </w:r>
      <w:r>
        <w:rPr>
          <w:rFonts w:ascii="Arial" w:hAnsi="Arial" w:cs="Arial"/>
          <w:b/>
          <w:color w:val="0000FF"/>
          <w:sz w:val="24"/>
        </w:rPr>
        <w:tab/>
      </w:r>
      <w:r>
        <w:rPr>
          <w:rFonts w:ascii="Arial" w:hAnsi="Arial" w:cs="Arial"/>
          <w:b/>
          <w:sz w:val="24"/>
        </w:rPr>
        <w:t>Correction of  MBS broadcast TC 14.1.2.2-Test Loop Mode C</w:t>
      </w:r>
    </w:p>
    <w:p w14:paraId="266AD9C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824FC" w14:textId="77777777" w:rsidR="004350A9" w:rsidRDefault="004350A9" w:rsidP="004350A9">
      <w:pPr>
        <w:rPr>
          <w:rFonts w:ascii="Arial" w:hAnsi="Arial" w:cs="Arial"/>
          <w:b/>
        </w:rPr>
      </w:pPr>
      <w:r>
        <w:rPr>
          <w:rFonts w:ascii="Arial" w:hAnsi="Arial" w:cs="Arial"/>
          <w:b/>
        </w:rPr>
        <w:t xml:space="preserve">Discussion: </w:t>
      </w:r>
    </w:p>
    <w:p w14:paraId="1BE35E65" w14:textId="77777777" w:rsidR="004350A9" w:rsidRDefault="004350A9" w:rsidP="004350A9">
      <w:r>
        <w:t>late doc</w:t>
      </w:r>
    </w:p>
    <w:p w14:paraId="4F3EC55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0F3801" w14:textId="6616911D" w:rsidR="004350A9" w:rsidRDefault="004350A9" w:rsidP="004350A9">
      <w:pPr>
        <w:rPr>
          <w:rFonts w:ascii="Arial" w:hAnsi="Arial" w:cs="Arial"/>
          <w:b/>
          <w:sz w:val="24"/>
        </w:rPr>
      </w:pPr>
      <w:r>
        <w:rPr>
          <w:rFonts w:ascii="Arial" w:hAnsi="Arial" w:cs="Arial"/>
          <w:b/>
          <w:color w:val="0000FF"/>
          <w:sz w:val="24"/>
        </w:rPr>
        <w:t>R5-240439</w:t>
      </w:r>
      <w:r>
        <w:rPr>
          <w:rFonts w:ascii="Arial" w:hAnsi="Arial" w:cs="Arial"/>
          <w:b/>
          <w:color w:val="0000FF"/>
          <w:sz w:val="24"/>
        </w:rPr>
        <w:tab/>
      </w:r>
      <w:r>
        <w:rPr>
          <w:rFonts w:ascii="Arial" w:hAnsi="Arial" w:cs="Arial"/>
          <w:b/>
          <w:sz w:val="24"/>
        </w:rPr>
        <w:t>Correction of  MBS broadcast TC 14.1.2.3-Test Loop Mode C</w:t>
      </w:r>
    </w:p>
    <w:p w14:paraId="0ADC7C3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3ADD38" w14:textId="77777777" w:rsidR="004350A9" w:rsidRDefault="004350A9" w:rsidP="004350A9">
      <w:pPr>
        <w:rPr>
          <w:rFonts w:ascii="Arial" w:hAnsi="Arial" w:cs="Arial"/>
          <w:b/>
        </w:rPr>
      </w:pPr>
      <w:r>
        <w:rPr>
          <w:rFonts w:ascii="Arial" w:hAnsi="Arial" w:cs="Arial"/>
          <w:b/>
        </w:rPr>
        <w:t xml:space="preserve">Discussion: </w:t>
      </w:r>
    </w:p>
    <w:p w14:paraId="14F56106" w14:textId="77777777" w:rsidR="004350A9" w:rsidRDefault="004350A9" w:rsidP="004350A9">
      <w:r>
        <w:t>late doc</w:t>
      </w:r>
    </w:p>
    <w:p w14:paraId="561853B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821569" w14:textId="10566EAD" w:rsidR="004350A9" w:rsidRDefault="004350A9" w:rsidP="004350A9">
      <w:pPr>
        <w:rPr>
          <w:rFonts w:ascii="Arial" w:hAnsi="Arial" w:cs="Arial"/>
          <w:b/>
          <w:sz w:val="24"/>
        </w:rPr>
      </w:pPr>
      <w:r>
        <w:rPr>
          <w:rFonts w:ascii="Arial" w:hAnsi="Arial" w:cs="Arial"/>
          <w:b/>
          <w:color w:val="0000FF"/>
          <w:sz w:val="24"/>
        </w:rPr>
        <w:t>R5-240440</w:t>
      </w:r>
      <w:r>
        <w:rPr>
          <w:rFonts w:ascii="Arial" w:hAnsi="Arial" w:cs="Arial"/>
          <w:b/>
          <w:color w:val="0000FF"/>
          <w:sz w:val="24"/>
        </w:rPr>
        <w:tab/>
      </w:r>
      <w:r>
        <w:rPr>
          <w:rFonts w:ascii="Arial" w:hAnsi="Arial" w:cs="Arial"/>
          <w:b/>
          <w:sz w:val="24"/>
        </w:rPr>
        <w:t>Correction of  MBS broadcast TC 14.1.3.1-Test Loop Mode C</w:t>
      </w:r>
    </w:p>
    <w:p w14:paraId="343BD50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83BE5D" w14:textId="77777777" w:rsidR="004350A9" w:rsidRDefault="004350A9" w:rsidP="004350A9">
      <w:pPr>
        <w:rPr>
          <w:rFonts w:ascii="Arial" w:hAnsi="Arial" w:cs="Arial"/>
          <w:b/>
        </w:rPr>
      </w:pPr>
      <w:r>
        <w:rPr>
          <w:rFonts w:ascii="Arial" w:hAnsi="Arial" w:cs="Arial"/>
          <w:b/>
        </w:rPr>
        <w:lastRenderedPageBreak/>
        <w:t xml:space="preserve">Discussion: </w:t>
      </w:r>
    </w:p>
    <w:p w14:paraId="1E97485F" w14:textId="77777777" w:rsidR="004350A9" w:rsidRDefault="004350A9" w:rsidP="004350A9">
      <w:r>
        <w:t>late doc</w:t>
      </w:r>
    </w:p>
    <w:p w14:paraId="60091AB8" w14:textId="77777777" w:rsidR="004350A9" w:rsidRDefault="004350A9" w:rsidP="004350A9">
      <w:r>
        <w:t>r1</w:t>
      </w:r>
    </w:p>
    <w:p w14:paraId="705B66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R5-241537</w:t>
      </w:r>
      <w:r>
        <w:rPr>
          <w:color w:val="993300"/>
          <w:u w:val="single"/>
        </w:rPr>
        <w:t>.</w:t>
      </w:r>
    </w:p>
    <w:p w14:paraId="6A35B156" w14:textId="6DE9A305" w:rsidR="004350A9" w:rsidRDefault="004350A9" w:rsidP="004350A9">
      <w:pPr>
        <w:rPr>
          <w:rFonts w:ascii="Arial" w:hAnsi="Arial" w:cs="Arial"/>
          <w:b/>
          <w:sz w:val="24"/>
        </w:rPr>
      </w:pPr>
      <w:r>
        <w:rPr>
          <w:rFonts w:ascii="Arial" w:hAnsi="Arial" w:cs="Arial"/>
          <w:b/>
          <w:color w:val="0000FF"/>
          <w:sz w:val="24"/>
        </w:rPr>
        <w:t>R5-241537</w:t>
      </w:r>
      <w:r>
        <w:rPr>
          <w:rFonts w:ascii="Arial" w:hAnsi="Arial" w:cs="Arial"/>
          <w:b/>
          <w:color w:val="0000FF"/>
          <w:sz w:val="24"/>
        </w:rPr>
        <w:tab/>
      </w:r>
      <w:r>
        <w:rPr>
          <w:rFonts w:ascii="Arial" w:hAnsi="Arial" w:cs="Arial"/>
          <w:b/>
          <w:sz w:val="24"/>
        </w:rPr>
        <w:t>Correction of  MBS broadcast TC 14.1.3.1-Test Loop Mode C</w:t>
      </w:r>
    </w:p>
    <w:p w14:paraId="5815EDD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v17.5.1</w:t>
      </w:r>
      <w:r>
        <w:rPr>
          <w:i/>
        </w:rPr>
        <w:tab/>
        <w:t xml:space="preserve">  CR-4232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5CB1A" w14:textId="77777777" w:rsidR="004350A9" w:rsidRDefault="004350A9" w:rsidP="004350A9">
      <w:pPr>
        <w:rPr>
          <w:color w:val="808080"/>
        </w:rPr>
      </w:pPr>
      <w:r>
        <w:rPr>
          <w:color w:val="808080"/>
        </w:rPr>
        <w:t>(Replaces R5-240440)</w:t>
      </w:r>
    </w:p>
    <w:p w14:paraId="3A0A6AB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3BDD1" w14:textId="77777777" w:rsidR="004350A9" w:rsidRDefault="004350A9" w:rsidP="004350A9">
      <w:pPr>
        <w:pStyle w:val="Heading4"/>
      </w:pPr>
      <w:bookmarkStart w:id="900" w:name="_Toc161733920"/>
      <w:r>
        <w:t>6.4.5</w:t>
      </w:r>
      <w:r>
        <w:tab/>
        <w:t>TS 38.523-2</w:t>
      </w:r>
      <w:bookmarkEnd w:id="900"/>
    </w:p>
    <w:p w14:paraId="5CDEF465" w14:textId="664013C4" w:rsidR="004350A9" w:rsidRDefault="004350A9" w:rsidP="004350A9">
      <w:pPr>
        <w:rPr>
          <w:rFonts w:ascii="Arial" w:hAnsi="Arial" w:cs="Arial"/>
          <w:b/>
          <w:sz w:val="24"/>
        </w:rPr>
      </w:pPr>
      <w:r>
        <w:rPr>
          <w:rFonts w:ascii="Arial" w:hAnsi="Arial" w:cs="Arial"/>
          <w:b/>
          <w:color w:val="0000FF"/>
          <w:sz w:val="24"/>
        </w:rPr>
        <w:t>R5-240546</w:t>
      </w:r>
      <w:r>
        <w:rPr>
          <w:rFonts w:ascii="Arial" w:hAnsi="Arial" w:cs="Arial"/>
          <w:b/>
          <w:color w:val="0000FF"/>
          <w:sz w:val="24"/>
        </w:rPr>
        <w:tab/>
      </w:r>
      <w:r>
        <w:rPr>
          <w:rFonts w:ascii="Arial" w:hAnsi="Arial" w:cs="Arial"/>
          <w:b/>
          <w:sz w:val="24"/>
        </w:rPr>
        <w:t>Misc. updates to TS 38.523-2</w:t>
      </w:r>
    </w:p>
    <w:p w14:paraId="5642CBE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CR-0437  Cat: F (Rel-17)</w:t>
      </w:r>
      <w:r>
        <w:rPr>
          <w:i/>
        </w:rPr>
        <w:br/>
      </w:r>
      <w:r>
        <w:rPr>
          <w:i/>
        </w:rPr>
        <w:br/>
      </w:r>
      <w:r>
        <w:rPr>
          <w:i/>
        </w:rPr>
        <w:tab/>
      </w:r>
      <w:r>
        <w:rPr>
          <w:i/>
        </w:rPr>
        <w:tab/>
      </w:r>
      <w:r>
        <w:rPr>
          <w:i/>
        </w:rPr>
        <w:tab/>
      </w:r>
      <w:r>
        <w:rPr>
          <w:i/>
        </w:rPr>
        <w:tab/>
      </w:r>
      <w:r>
        <w:rPr>
          <w:i/>
        </w:rPr>
        <w:tab/>
        <w:t>Source: MCC TF160</w:t>
      </w:r>
    </w:p>
    <w:p w14:paraId="6EC1C2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FFB757" w14:textId="732AC6FF" w:rsidR="004350A9" w:rsidRDefault="004350A9" w:rsidP="004350A9">
      <w:pPr>
        <w:rPr>
          <w:rFonts w:ascii="Arial" w:hAnsi="Arial" w:cs="Arial"/>
          <w:b/>
          <w:sz w:val="24"/>
        </w:rPr>
      </w:pPr>
      <w:r>
        <w:rPr>
          <w:rFonts w:ascii="Arial" w:hAnsi="Arial" w:cs="Arial"/>
          <w:b/>
          <w:color w:val="0000FF"/>
          <w:sz w:val="24"/>
        </w:rPr>
        <w:t>R5-240662</w:t>
      </w:r>
      <w:r>
        <w:rPr>
          <w:rFonts w:ascii="Arial" w:hAnsi="Arial" w:cs="Arial"/>
          <w:b/>
          <w:color w:val="0000FF"/>
          <w:sz w:val="24"/>
        </w:rPr>
        <w:tab/>
      </w:r>
      <w:r>
        <w:rPr>
          <w:rFonts w:ascii="Arial" w:hAnsi="Arial" w:cs="Arial"/>
          <w:b/>
          <w:sz w:val="24"/>
        </w:rPr>
        <w:t>Corrections to applicability of Network Slice Admission Control (NSAC) mobility management aspects test cases</w:t>
      </w:r>
    </w:p>
    <w:p w14:paraId="22F8CF1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CR-0443  Cat: F (Rel-17)</w:t>
      </w:r>
      <w:r>
        <w:rPr>
          <w:i/>
        </w:rPr>
        <w:br/>
      </w:r>
      <w:r>
        <w:rPr>
          <w:i/>
        </w:rPr>
        <w:br/>
      </w:r>
      <w:r>
        <w:rPr>
          <w:i/>
        </w:rPr>
        <w:tab/>
      </w:r>
      <w:r>
        <w:rPr>
          <w:i/>
        </w:rPr>
        <w:tab/>
      </w:r>
      <w:r>
        <w:rPr>
          <w:i/>
        </w:rPr>
        <w:tab/>
      </w:r>
      <w:r>
        <w:rPr>
          <w:i/>
        </w:rPr>
        <w:tab/>
      </w:r>
      <w:r>
        <w:rPr>
          <w:i/>
        </w:rPr>
        <w:tab/>
        <w:t>Source: Qualcomm CDMA Technologies</w:t>
      </w:r>
    </w:p>
    <w:p w14:paraId="1BB12C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1BF771" w14:textId="637A7D60" w:rsidR="004350A9" w:rsidRDefault="004350A9" w:rsidP="004350A9">
      <w:pPr>
        <w:rPr>
          <w:rFonts w:ascii="Arial" w:hAnsi="Arial" w:cs="Arial"/>
          <w:b/>
          <w:sz w:val="24"/>
        </w:rPr>
      </w:pPr>
      <w:r>
        <w:rPr>
          <w:rFonts w:ascii="Arial" w:hAnsi="Arial" w:cs="Arial"/>
          <w:b/>
          <w:color w:val="0000FF"/>
          <w:sz w:val="24"/>
        </w:rPr>
        <w:t>R5-241159</w:t>
      </w:r>
      <w:r>
        <w:rPr>
          <w:rFonts w:ascii="Arial" w:hAnsi="Arial" w:cs="Arial"/>
          <w:b/>
          <w:color w:val="0000FF"/>
          <w:sz w:val="24"/>
        </w:rPr>
        <w:tab/>
      </w:r>
      <w:r>
        <w:rPr>
          <w:rFonts w:ascii="Arial" w:hAnsi="Arial" w:cs="Arial"/>
          <w:b/>
          <w:sz w:val="24"/>
        </w:rPr>
        <w:t>Correction to applicability of EN-DC CA test cases</w:t>
      </w:r>
    </w:p>
    <w:p w14:paraId="28B8F46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CR-0447  Cat: F (Rel-17)</w:t>
      </w:r>
      <w:r>
        <w:rPr>
          <w:i/>
        </w:rPr>
        <w:br/>
      </w:r>
      <w:r>
        <w:rPr>
          <w:i/>
        </w:rPr>
        <w:br/>
      </w:r>
      <w:r>
        <w:rPr>
          <w:i/>
        </w:rPr>
        <w:tab/>
      </w:r>
      <w:r>
        <w:rPr>
          <w:i/>
        </w:rPr>
        <w:tab/>
      </w:r>
      <w:r>
        <w:rPr>
          <w:i/>
        </w:rPr>
        <w:tab/>
      </w:r>
      <w:r>
        <w:rPr>
          <w:i/>
        </w:rPr>
        <w:tab/>
      </w:r>
      <w:r>
        <w:rPr>
          <w:i/>
        </w:rPr>
        <w:tab/>
        <w:t>Source: Qualcomm Incorporated</w:t>
      </w:r>
    </w:p>
    <w:p w14:paraId="6BDBD6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2B80F" w14:textId="403D1AA2" w:rsidR="004350A9" w:rsidRDefault="004350A9" w:rsidP="004350A9">
      <w:pPr>
        <w:rPr>
          <w:rFonts w:ascii="Arial" w:hAnsi="Arial" w:cs="Arial"/>
          <w:b/>
          <w:sz w:val="24"/>
        </w:rPr>
      </w:pPr>
      <w:r>
        <w:rPr>
          <w:rFonts w:ascii="Arial" w:hAnsi="Arial" w:cs="Arial"/>
          <w:b/>
          <w:color w:val="0000FF"/>
          <w:sz w:val="24"/>
        </w:rPr>
        <w:t>R5-241167</w:t>
      </w:r>
      <w:r>
        <w:rPr>
          <w:rFonts w:ascii="Arial" w:hAnsi="Arial" w:cs="Arial"/>
          <w:b/>
          <w:color w:val="0000FF"/>
          <w:sz w:val="24"/>
        </w:rPr>
        <w:tab/>
      </w:r>
      <w:r>
        <w:rPr>
          <w:rFonts w:ascii="Arial" w:hAnsi="Arial" w:cs="Arial"/>
          <w:b/>
          <w:sz w:val="24"/>
        </w:rPr>
        <w:t>Correction to title of 8.1.5.9.1</w:t>
      </w:r>
    </w:p>
    <w:p w14:paraId="7EA5009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CR-0448  Cat: F (Rel-17)</w:t>
      </w:r>
      <w:r>
        <w:rPr>
          <w:i/>
        </w:rPr>
        <w:br/>
      </w:r>
      <w:r>
        <w:rPr>
          <w:i/>
        </w:rPr>
        <w:br/>
      </w:r>
      <w:r>
        <w:rPr>
          <w:i/>
        </w:rPr>
        <w:tab/>
      </w:r>
      <w:r>
        <w:rPr>
          <w:i/>
        </w:rPr>
        <w:tab/>
      </w:r>
      <w:r>
        <w:rPr>
          <w:i/>
        </w:rPr>
        <w:tab/>
      </w:r>
      <w:r>
        <w:rPr>
          <w:i/>
        </w:rPr>
        <w:tab/>
      </w:r>
      <w:r>
        <w:rPr>
          <w:i/>
        </w:rPr>
        <w:tab/>
        <w:t>Source: Anritsu EMEA Ltd</w:t>
      </w:r>
    </w:p>
    <w:p w14:paraId="0AB9E360" w14:textId="77777777" w:rsidR="004350A9" w:rsidRDefault="004350A9" w:rsidP="004350A9">
      <w:pPr>
        <w:rPr>
          <w:rFonts w:ascii="Arial" w:hAnsi="Arial" w:cs="Arial"/>
          <w:b/>
        </w:rPr>
      </w:pPr>
      <w:r>
        <w:rPr>
          <w:rFonts w:ascii="Arial" w:hAnsi="Arial" w:cs="Arial"/>
          <w:b/>
        </w:rPr>
        <w:t xml:space="preserve">Discussion: </w:t>
      </w:r>
    </w:p>
    <w:p w14:paraId="01464A46" w14:textId="77777777" w:rsidR="004350A9" w:rsidRDefault="004350A9" w:rsidP="004350A9">
      <w:r>
        <w:t>r1</w:t>
      </w:r>
    </w:p>
    <w:p w14:paraId="2180410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R5-241645</w:t>
      </w:r>
      <w:r>
        <w:rPr>
          <w:color w:val="993300"/>
          <w:u w:val="single"/>
        </w:rPr>
        <w:t>.</w:t>
      </w:r>
    </w:p>
    <w:p w14:paraId="6E724C3E" w14:textId="68419B7F" w:rsidR="004350A9" w:rsidRDefault="004350A9" w:rsidP="004350A9">
      <w:pPr>
        <w:rPr>
          <w:rFonts w:ascii="Arial" w:hAnsi="Arial" w:cs="Arial"/>
          <w:b/>
          <w:sz w:val="24"/>
        </w:rPr>
      </w:pPr>
      <w:r>
        <w:rPr>
          <w:rFonts w:ascii="Arial" w:hAnsi="Arial" w:cs="Arial"/>
          <w:b/>
          <w:color w:val="0000FF"/>
          <w:sz w:val="24"/>
        </w:rPr>
        <w:t>R5-241645</w:t>
      </w:r>
      <w:r>
        <w:rPr>
          <w:rFonts w:ascii="Arial" w:hAnsi="Arial" w:cs="Arial"/>
          <w:b/>
          <w:color w:val="0000FF"/>
          <w:sz w:val="24"/>
        </w:rPr>
        <w:tab/>
      </w:r>
      <w:r>
        <w:rPr>
          <w:rFonts w:ascii="Arial" w:hAnsi="Arial" w:cs="Arial"/>
          <w:b/>
          <w:sz w:val="24"/>
        </w:rPr>
        <w:t>Correction to title of 8.1.5.9.1</w:t>
      </w:r>
    </w:p>
    <w:p w14:paraId="46C9BB1E"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v17.5.0</w:t>
      </w:r>
      <w:r>
        <w:rPr>
          <w:i/>
        </w:rPr>
        <w:tab/>
        <w:t xml:space="preserve">  CR-0448  rev 1 Cat: F (Rel-17)</w:t>
      </w:r>
      <w:r>
        <w:rPr>
          <w:i/>
        </w:rPr>
        <w:br/>
      </w:r>
      <w:r>
        <w:rPr>
          <w:i/>
        </w:rPr>
        <w:br/>
      </w:r>
      <w:r>
        <w:rPr>
          <w:i/>
        </w:rPr>
        <w:tab/>
      </w:r>
      <w:r>
        <w:rPr>
          <w:i/>
        </w:rPr>
        <w:tab/>
      </w:r>
      <w:r>
        <w:rPr>
          <w:i/>
        </w:rPr>
        <w:tab/>
      </w:r>
      <w:r>
        <w:rPr>
          <w:i/>
        </w:rPr>
        <w:tab/>
      </w:r>
      <w:r>
        <w:rPr>
          <w:i/>
        </w:rPr>
        <w:tab/>
        <w:t>Source: Anritsu EMEA Ltd</w:t>
      </w:r>
    </w:p>
    <w:p w14:paraId="0EBEEF64" w14:textId="77777777" w:rsidR="004350A9" w:rsidRDefault="004350A9" w:rsidP="004350A9">
      <w:pPr>
        <w:rPr>
          <w:color w:val="808080"/>
        </w:rPr>
      </w:pPr>
      <w:r>
        <w:rPr>
          <w:color w:val="808080"/>
        </w:rPr>
        <w:t>(Replaces R5-241167)</w:t>
      </w:r>
    </w:p>
    <w:p w14:paraId="6F1BBF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4AB2D4" w14:textId="77777777" w:rsidR="004350A9" w:rsidRDefault="004350A9" w:rsidP="004350A9">
      <w:pPr>
        <w:pStyle w:val="Heading4"/>
      </w:pPr>
      <w:bookmarkStart w:id="901" w:name="_Toc161733921"/>
      <w:r>
        <w:t>6.4.6</w:t>
      </w:r>
      <w:r>
        <w:tab/>
        <w:t>TS 38.523-3</w:t>
      </w:r>
      <w:bookmarkEnd w:id="901"/>
    </w:p>
    <w:p w14:paraId="254EE841" w14:textId="292AEE94" w:rsidR="004350A9" w:rsidRDefault="004350A9" w:rsidP="004350A9">
      <w:pPr>
        <w:rPr>
          <w:rFonts w:ascii="Arial" w:hAnsi="Arial" w:cs="Arial"/>
          <w:b/>
          <w:sz w:val="24"/>
        </w:rPr>
      </w:pPr>
      <w:r>
        <w:rPr>
          <w:rFonts w:ascii="Arial" w:hAnsi="Arial" w:cs="Arial"/>
          <w:b/>
          <w:color w:val="0000FF"/>
          <w:sz w:val="24"/>
        </w:rPr>
        <w:t>R5-240428</w:t>
      </w:r>
      <w:r>
        <w:rPr>
          <w:rFonts w:ascii="Arial" w:hAnsi="Arial" w:cs="Arial"/>
          <w:b/>
          <w:color w:val="0000FF"/>
          <w:sz w:val="24"/>
        </w:rPr>
        <w:tab/>
      </w:r>
      <w:r>
        <w:rPr>
          <w:rFonts w:ascii="Arial" w:hAnsi="Arial" w:cs="Arial"/>
          <w:b/>
          <w:sz w:val="24"/>
        </w:rPr>
        <w:t>Add PIXIT for MUSIM gap</w:t>
      </w:r>
    </w:p>
    <w:p w14:paraId="5398442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v17.9.0</w:t>
      </w:r>
      <w:r>
        <w:rPr>
          <w:i/>
        </w:rPr>
        <w:tab/>
        <w:t xml:space="preserve">  CR-3373  Cat: F (Rel-17)</w:t>
      </w:r>
      <w:r>
        <w:rPr>
          <w:i/>
        </w:rPr>
        <w:br/>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241BCCBF" w14:textId="77777777" w:rsidR="004350A9" w:rsidRDefault="004350A9" w:rsidP="004350A9">
      <w:pPr>
        <w:rPr>
          <w:rFonts w:ascii="Arial" w:hAnsi="Arial" w:cs="Arial"/>
          <w:b/>
        </w:rPr>
      </w:pPr>
      <w:r>
        <w:rPr>
          <w:rFonts w:ascii="Arial" w:hAnsi="Arial" w:cs="Arial"/>
          <w:b/>
        </w:rPr>
        <w:t xml:space="preserve">Discussion: </w:t>
      </w:r>
    </w:p>
    <w:p w14:paraId="3304B555" w14:textId="77777777" w:rsidR="004350A9" w:rsidRDefault="004350A9" w:rsidP="004350A9">
      <w:r>
        <w:t>late doc</w:t>
      </w:r>
    </w:p>
    <w:p w14:paraId="5FB6A5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10AEFA" w14:textId="21EB7966" w:rsidR="004350A9" w:rsidRDefault="004350A9" w:rsidP="004350A9">
      <w:pPr>
        <w:rPr>
          <w:rFonts w:ascii="Arial" w:hAnsi="Arial" w:cs="Arial"/>
          <w:b/>
          <w:sz w:val="24"/>
        </w:rPr>
      </w:pPr>
      <w:r>
        <w:rPr>
          <w:rFonts w:ascii="Arial" w:hAnsi="Arial" w:cs="Arial"/>
          <w:b/>
          <w:color w:val="0000FF"/>
          <w:sz w:val="24"/>
        </w:rPr>
        <w:t>R5-240547</w:t>
      </w:r>
      <w:r>
        <w:rPr>
          <w:rFonts w:ascii="Arial" w:hAnsi="Arial" w:cs="Arial"/>
          <w:b/>
          <w:color w:val="0000FF"/>
          <w:sz w:val="24"/>
        </w:rPr>
        <w:tab/>
      </w:r>
      <w:r>
        <w:rPr>
          <w:rFonts w:ascii="Arial" w:hAnsi="Arial" w:cs="Arial"/>
          <w:b/>
          <w:sz w:val="24"/>
        </w:rPr>
        <w:t>Routine maintenance for TS 38.523-3</w:t>
      </w:r>
    </w:p>
    <w:p w14:paraId="7849B4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v17.9.0</w:t>
      </w:r>
      <w:r>
        <w:rPr>
          <w:i/>
        </w:rPr>
        <w:tab/>
        <w:t xml:space="preserve">  CR-3377  Cat: F (Rel-17)</w:t>
      </w:r>
      <w:r>
        <w:rPr>
          <w:i/>
        </w:rPr>
        <w:br/>
      </w:r>
      <w:r>
        <w:rPr>
          <w:i/>
        </w:rPr>
        <w:br/>
      </w:r>
      <w:r>
        <w:rPr>
          <w:i/>
        </w:rPr>
        <w:tab/>
      </w:r>
      <w:r>
        <w:rPr>
          <w:i/>
        </w:rPr>
        <w:tab/>
      </w:r>
      <w:r>
        <w:rPr>
          <w:i/>
        </w:rPr>
        <w:tab/>
      </w:r>
      <w:r>
        <w:rPr>
          <w:i/>
        </w:rPr>
        <w:tab/>
      </w:r>
      <w:r>
        <w:rPr>
          <w:i/>
        </w:rPr>
        <w:tab/>
        <w:t>Source: MCC TF160</w:t>
      </w:r>
    </w:p>
    <w:p w14:paraId="1EA785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42950" w14:textId="77777777" w:rsidR="004350A9" w:rsidRDefault="004350A9" w:rsidP="004350A9">
      <w:pPr>
        <w:pStyle w:val="Heading4"/>
      </w:pPr>
      <w:bookmarkStart w:id="902" w:name="_Toc161733922"/>
      <w:r>
        <w:t>6.4.7</w:t>
      </w:r>
      <w:r>
        <w:tab/>
        <w:t>Discussion Papers / Work Plan / TC lists</w:t>
      </w:r>
      <w:bookmarkEnd w:id="902"/>
    </w:p>
    <w:p w14:paraId="5F4C24A9" w14:textId="645B9589" w:rsidR="004350A9" w:rsidRDefault="004350A9" w:rsidP="004350A9">
      <w:pPr>
        <w:rPr>
          <w:rFonts w:ascii="Arial" w:hAnsi="Arial" w:cs="Arial"/>
          <w:b/>
          <w:sz w:val="24"/>
        </w:rPr>
      </w:pPr>
      <w:r>
        <w:rPr>
          <w:rFonts w:ascii="Arial" w:hAnsi="Arial" w:cs="Arial"/>
          <w:b/>
          <w:color w:val="0000FF"/>
          <w:sz w:val="24"/>
        </w:rPr>
        <w:t>R5-240096</w:t>
      </w:r>
      <w:r>
        <w:rPr>
          <w:rFonts w:ascii="Arial" w:hAnsi="Arial" w:cs="Arial"/>
          <w:b/>
          <w:color w:val="0000FF"/>
          <w:sz w:val="24"/>
        </w:rPr>
        <w:tab/>
      </w:r>
      <w:r>
        <w:rPr>
          <w:rFonts w:ascii="Arial" w:hAnsi="Arial" w:cs="Arial"/>
          <w:b/>
          <w:sz w:val="24"/>
        </w:rPr>
        <w:t>Discussion on handling of MDT IDC problem</w:t>
      </w:r>
    </w:p>
    <w:p w14:paraId="7D59A81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4177F7E5" w14:textId="77777777" w:rsidR="004350A9" w:rsidRDefault="004350A9" w:rsidP="004350A9">
      <w:pPr>
        <w:rPr>
          <w:rFonts w:ascii="Arial" w:hAnsi="Arial" w:cs="Arial"/>
          <w:b/>
        </w:rPr>
      </w:pPr>
      <w:r>
        <w:rPr>
          <w:rFonts w:ascii="Arial" w:hAnsi="Arial" w:cs="Arial"/>
          <w:b/>
        </w:rPr>
        <w:t xml:space="preserve">Abstract: </w:t>
      </w:r>
    </w:p>
    <w:p w14:paraId="3F51F93B" w14:textId="77777777" w:rsidR="004350A9" w:rsidRDefault="004350A9" w:rsidP="004350A9">
      <w:r>
        <w:t>Observation 1: For TC 8.1.6.1.2.14, it is assumed once UEs are configured as “T1”, IDC problem will be detected by the UEs.</w:t>
      </w:r>
    </w:p>
    <w:p w14:paraId="1BBF378E" w14:textId="77777777" w:rsidR="004350A9" w:rsidRDefault="004350A9" w:rsidP="004350A9">
      <w:proofErr w:type="gramStart"/>
      <w:r>
        <w:t>Actually, for</w:t>
      </w:r>
      <w:proofErr w:type="gramEnd"/>
      <w:r>
        <w:t xml:space="preserve"> UEs with good IDC mechanism and solutions, no IDC problems might be detected by the UEs. Hence, UEs may NOT suspend measurement logging or tag MDT report with inDeviceCoexDetected-r17 flag as expected. And these UEs will FAIL TC 8.1.6.1.2.14. Proposal 1: Before testing the IDC mechanism, to confirm UE will detect IDC problem with “T1”configuration.</w:t>
      </w:r>
    </w:p>
    <w:p w14:paraId="2AF0E8FE" w14:textId="77777777" w:rsidR="004350A9" w:rsidRDefault="004350A9" w:rsidP="004350A9">
      <w:r>
        <w:t>Observation 2: For TC 8.1.6.1.2.14, it is assumed once UEs are configured as “T0/T2”, IDC problem will NOT be detected by the UEs.</w:t>
      </w:r>
    </w:p>
    <w:p w14:paraId="2ED99D82" w14:textId="77777777" w:rsidR="004350A9" w:rsidRDefault="004350A9" w:rsidP="004350A9">
      <w:proofErr w:type="gramStart"/>
      <w:r>
        <w:t>Actually, UEs</w:t>
      </w:r>
      <w:proofErr w:type="gramEnd"/>
      <w:r>
        <w:t xml:space="preserve"> with “T0/T2” configuration may still detect IDC problems. Hence, UEs may NOT resume logging as expected. And these UEs will FAIL TP2 of TC 8.1.6.1.2.14.Proposal 2: Before testing the IDC mechanism, to confirm UE will NOT detect IDC problem with “T0/T2”configuration.</w:t>
      </w:r>
    </w:p>
    <w:p w14:paraId="1BC82C00" w14:textId="77777777" w:rsidR="004350A9" w:rsidRDefault="004350A9" w:rsidP="004350A9">
      <w:r>
        <w:t>Observation 3: In cl. 23.4, it says “IDC problem can happen when the UE (intends to) uses WLAN on the overlapped carrier/band or adjacent carrier/band to the unlicensed carrier used for LAA operation, e.g. when related UE hardware components, such as antennas, are shared between LAA and WLAN operations”.</w:t>
      </w:r>
    </w:p>
    <w:p w14:paraId="294099F8" w14:textId="77777777" w:rsidR="004350A9" w:rsidRDefault="004350A9" w:rsidP="004350A9">
      <w:r>
        <w:t xml:space="preserve">Observation 4: As per cl.5.7.4.2 in TS 38.331, UE detecting IDC problem will providing IDC assistance information in RRC_CONNECTED if the UE was configured to do so. </w:t>
      </w:r>
    </w:p>
    <w:p w14:paraId="246F5B04" w14:textId="77777777" w:rsidR="004350A9" w:rsidRDefault="004350A9" w:rsidP="004350A9">
      <w:r>
        <w:lastRenderedPageBreak/>
        <w:t xml:space="preserve">Observation 5: If </w:t>
      </w:r>
      <w:proofErr w:type="spellStart"/>
      <w:r>
        <w:t>UEAssistanceInformation</w:t>
      </w:r>
      <w:proofErr w:type="spellEnd"/>
      <w:r>
        <w:t xml:space="preserve"> message including IDC-Assistance-r16 is received by NW/SS, it is confirmed that UE can detect IDC problem.</w:t>
      </w:r>
    </w:p>
    <w:p w14:paraId="000502A5" w14:textId="77777777" w:rsidR="004350A9" w:rsidRDefault="004350A9" w:rsidP="004350A9">
      <w:r>
        <w:t xml:space="preserve">Proposal 3: When checking whether UE will </w:t>
      </w:r>
      <w:proofErr w:type="gramStart"/>
      <w:r>
        <w:t>suspends</w:t>
      </w:r>
      <w:proofErr w:type="gramEnd"/>
      <w:r>
        <w:t xml:space="preserve"> measurement logging when IDC problem is detected, if UE detects IDC problem in RRC_CONNECTED with some configuration, to configure the IDLE UE with the same configuration as in RRC_CONNECTED to make the UE detect IDC problem in RRC_IDLE.</w:t>
      </w:r>
    </w:p>
    <w:p w14:paraId="7BD71166" w14:textId="77777777" w:rsidR="004350A9" w:rsidRDefault="004350A9" w:rsidP="004350A9">
      <w:r>
        <w:t>Proposal 4: When checking whether UE will resume logging when IDC problem is resolved, if UE does NOT detect IDC problem in RRC_CONNECTED with some configuration, to configure the IDLE UE with the same configuration as in RRC_CONNECTED to make the UE NOT detect IDC problem in RRC_IDLE.</w:t>
      </w:r>
    </w:p>
    <w:p w14:paraId="5B0103B0" w14:textId="77777777" w:rsidR="004350A9" w:rsidRDefault="004350A9" w:rsidP="004350A9">
      <w:pPr>
        <w:rPr>
          <w:rFonts w:ascii="Arial" w:hAnsi="Arial" w:cs="Arial"/>
          <w:b/>
        </w:rPr>
      </w:pPr>
      <w:r>
        <w:rPr>
          <w:rFonts w:ascii="Arial" w:hAnsi="Arial" w:cs="Arial"/>
          <w:b/>
        </w:rPr>
        <w:t xml:space="preserve">Discussion: </w:t>
      </w:r>
    </w:p>
    <w:p w14:paraId="3A055DEC" w14:textId="77777777" w:rsidR="004350A9" w:rsidRDefault="004350A9" w:rsidP="004350A9">
      <w:r>
        <w:t>r1</w:t>
      </w:r>
    </w:p>
    <w:p w14:paraId="0C2E27E1" w14:textId="77777777" w:rsidR="004350A9" w:rsidRDefault="004350A9" w:rsidP="004350A9">
      <w:r>
        <w:t>is UE specific.</w:t>
      </w:r>
    </w:p>
    <w:p w14:paraId="1926A150" w14:textId="77777777" w:rsidR="004350A9" w:rsidRDefault="004350A9" w:rsidP="004350A9">
      <w:r>
        <w:t>discussion with Qualcomm, CATT, TF160.</w:t>
      </w:r>
    </w:p>
    <w:p w14:paraId="023C83DC" w14:textId="77777777" w:rsidR="004350A9" w:rsidRDefault="004350A9" w:rsidP="004350A9">
      <w:r>
        <w:t>Deferred.</w:t>
      </w:r>
    </w:p>
    <w:p w14:paraId="67041BA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R5-241634</w:t>
      </w:r>
      <w:r>
        <w:rPr>
          <w:color w:val="993300"/>
          <w:u w:val="single"/>
        </w:rPr>
        <w:t>.</w:t>
      </w:r>
    </w:p>
    <w:p w14:paraId="01454D4F" w14:textId="3D5DF622" w:rsidR="004350A9" w:rsidRDefault="004350A9" w:rsidP="004350A9">
      <w:pPr>
        <w:rPr>
          <w:rFonts w:ascii="Arial" w:hAnsi="Arial" w:cs="Arial"/>
          <w:b/>
          <w:sz w:val="24"/>
        </w:rPr>
      </w:pPr>
      <w:r>
        <w:rPr>
          <w:rFonts w:ascii="Arial" w:hAnsi="Arial" w:cs="Arial"/>
          <w:b/>
          <w:color w:val="0000FF"/>
          <w:sz w:val="24"/>
        </w:rPr>
        <w:t>R5-241634</w:t>
      </w:r>
      <w:r>
        <w:rPr>
          <w:rFonts w:ascii="Arial" w:hAnsi="Arial" w:cs="Arial"/>
          <w:b/>
          <w:color w:val="0000FF"/>
          <w:sz w:val="24"/>
        </w:rPr>
        <w:tab/>
      </w:r>
      <w:r>
        <w:rPr>
          <w:rFonts w:ascii="Arial" w:hAnsi="Arial" w:cs="Arial"/>
          <w:b/>
          <w:sz w:val="24"/>
        </w:rPr>
        <w:t>Discussion on handling of MDT IDC problem</w:t>
      </w:r>
    </w:p>
    <w:p w14:paraId="0FB7496E"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6784E99C" w14:textId="77777777" w:rsidR="004350A9" w:rsidRDefault="004350A9" w:rsidP="004350A9">
      <w:pPr>
        <w:rPr>
          <w:color w:val="808080"/>
        </w:rPr>
      </w:pPr>
      <w:r>
        <w:rPr>
          <w:color w:val="808080"/>
        </w:rPr>
        <w:t>(Replaces R5-240096)</w:t>
      </w:r>
    </w:p>
    <w:p w14:paraId="6130C3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509D3" w14:textId="4B417DD2" w:rsidR="004350A9" w:rsidRDefault="004350A9" w:rsidP="004350A9">
      <w:pPr>
        <w:rPr>
          <w:rFonts w:ascii="Arial" w:hAnsi="Arial" w:cs="Arial"/>
          <w:b/>
          <w:sz w:val="24"/>
        </w:rPr>
      </w:pPr>
      <w:r>
        <w:rPr>
          <w:rFonts w:ascii="Arial" w:hAnsi="Arial" w:cs="Arial"/>
          <w:b/>
          <w:color w:val="0000FF"/>
          <w:sz w:val="24"/>
        </w:rPr>
        <w:t>R5-240431</w:t>
      </w:r>
      <w:r>
        <w:rPr>
          <w:rFonts w:ascii="Arial" w:hAnsi="Arial" w:cs="Arial"/>
          <w:b/>
          <w:color w:val="0000FF"/>
          <w:sz w:val="24"/>
        </w:rPr>
        <w:tab/>
      </w:r>
      <w:r>
        <w:rPr>
          <w:rFonts w:ascii="Arial" w:hAnsi="Arial" w:cs="Arial"/>
          <w:b/>
          <w:sz w:val="24"/>
        </w:rPr>
        <w:t>Discussion to update MUSIM gap TC</w:t>
      </w:r>
    </w:p>
    <w:p w14:paraId="2475880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473ED1A6" w14:textId="77777777" w:rsidR="004350A9" w:rsidRDefault="004350A9" w:rsidP="004350A9">
      <w:pPr>
        <w:rPr>
          <w:rFonts w:ascii="Arial" w:hAnsi="Arial" w:cs="Arial"/>
          <w:b/>
        </w:rPr>
      </w:pPr>
      <w:r>
        <w:rPr>
          <w:rFonts w:ascii="Arial" w:hAnsi="Arial" w:cs="Arial"/>
          <w:b/>
        </w:rPr>
        <w:t xml:space="preserve">Abstract: </w:t>
      </w:r>
    </w:p>
    <w:p w14:paraId="50C2CAF5" w14:textId="77777777" w:rsidR="004350A9" w:rsidRDefault="004350A9" w:rsidP="004350A9">
      <w:r>
        <w:t>Issue: How to make sure that RAN5 TC are testing the MUSIM gap pattern supported by UE?</w:t>
      </w:r>
    </w:p>
    <w:p w14:paraId="47A682DD" w14:textId="77777777" w:rsidR="004350A9" w:rsidRDefault="004350A9" w:rsidP="004350A9">
      <w:r>
        <w:t xml:space="preserve">Observation 1: 38.133 list 27 periodic MUSIM gaps and 2 aperiodic MUSIM gaps, but 38.306 only require UE to support 3 periodic MUSIM gaps and 1 aperiodic MUSIM gap. </w:t>
      </w:r>
    </w:p>
    <w:p w14:paraId="51D6E776" w14:textId="77777777" w:rsidR="004350A9" w:rsidRDefault="004350A9" w:rsidP="004350A9">
      <w:r>
        <w:t>Therefore, core spec does not require UE to support all kinds of gaps and it does not list which gap pattern is mandatory and which gap pattern is optional, either.</w:t>
      </w:r>
    </w:p>
    <w:p w14:paraId="472FA214" w14:textId="77777777" w:rsidR="004350A9" w:rsidRDefault="004350A9" w:rsidP="004350A9">
      <w:r>
        <w:t xml:space="preserve">Observation 2: According to 38.331, for periodic gap, network always configured the musim-GapLength and </w:t>
      </w:r>
      <w:proofErr w:type="spellStart"/>
      <w:r>
        <w:t>musim-GapRepetitionAndOffset</w:t>
      </w:r>
      <w:proofErr w:type="spellEnd"/>
      <w:r>
        <w:t xml:space="preserve"> as indicated by the UE's preferred periodic MUSIM gap configuration. For aperiodic gap, network always configured the same </w:t>
      </w:r>
      <w:proofErr w:type="spellStart"/>
      <w:r>
        <w:t>musim</w:t>
      </w:r>
      <w:proofErr w:type="spellEnd"/>
      <w:r>
        <w:t>-Starting-SFN-</w:t>
      </w:r>
      <w:proofErr w:type="spellStart"/>
      <w:r>
        <w:t>AndSubframe</w:t>
      </w:r>
      <w:proofErr w:type="spellEnd"/>
      <w:r>
        <w:t xml:space="preserve"> as indicated by the UE's preferred aperiodic MUSIM gap configuration. The UE's preferred MUSIM gap configuration is indicated in the MUSIM UAI.</w:t>
      </w:r>
    </w:p>
    <w:p w14:paraId="4D3561D5" w14:textId="77777777" w:rsidR="004350A9" w:rsidRDefault="004350A9" w:rsidP="004350A9">
      <w:r>
        <w:t>Therefore, if UE only support part of MUSIM gap listed in 38.133, and UE always indicated that supported MUSIM gap pattern to network through MUSIM UAI, network have no chance to configure MUSIM gap pattern unsupported by the UE. In addition, If TC directly (</w:t>
      </w:r>
      <w:proofErr w:type="spellStart"/>
      <w:r>
        <w:t>e.g</w:t>
      </w:r>
      <w:proofErr w:type="spellEnd"/>
      <w:r>
        <w:t xml:space="preserve"> 38.523-1 8.1.2.1.6) configure MUSIM gap to UE, the UE behaviour is not specified by 38.331.</w:t>
      </w:r>
    </w:p>
    <w:p w14:paraId="2AF7528C" w14:textId="77777777" w:rsidR="004350A9" w:rsidRDefault="004350A9" w:rsidP="004350A9">
      <w:r>
        <w:t xml:space="preserve">Observation 3: </w:t>
      </w:r>
      <w:proofErr w:type="spellStart"/>
      <w:r>
        <w:t>Accroding</w:t>
      </w:r>
      <w:proofErr w:type="spellEnd"/>
      <w:r>
        <w:t xml:space="preserve"> to 38.331, UE may not trigger MUSIM UAI automatically after network configuration. </w:t>
      </w:r>
      <w:proofErr w:type="gramStart"/>
      <w:r>
        <w:t>In order to</w:t>
      </w:r>
      <w:proofErr w:type="gramEnd"/>
      <w:r>
        <w:t xml:space="preserve"> trigger MUSIM UAI, RAN5 design Set MUSIM UAI test function to force UE to report any type of MUSIM gap in MUSIM UAI.</w:t>
      </w:r>
    </w:p>
    <w:p w14:paraId="691D9FE2" w14:textId="77777777" w:rsidR="004350A9" w:rsidRDefault="004350A9" w:rsidP="004350A9">
      <w:r>
        <w:t>“Set MUSIM UAI test function” is designed based on an assumption that UE support all the MUSIM gap pattern listed in 38.133. However based on observation 1/2, there is not enough evidence to support this assumption.</w:t>
      </w:r>
    </w:p>
    <w:p w14:paraId="619FAD49" w14:textId="77777777" w:rsidR="004350A9" w:rsidRDefault="004350A9" w:rsidP="004350A9">
      <w:r>
        <w:t xml:space="preserve">Observation 4: RAN4 has defined the RRM requirement for Rel-17 MUSIM gaps in R18 WI </w:t>
      </w:r>
      <w:proofErr w:type="spellStart"/>
      <w:r>
        <w:t>NR_DualTxRx_MUSIM</w:t>
      </w:r>
      <w:proofErr w:type="spellEnd"/>
      <w:r>
        <w:t>. It is highly possible that RRM MUSIM gaps TC will face similar issue in the future.</w:t>
      </w:r>
    </w:p>
    <w:p w14:paraId="1B28602D" w14:textId="77777777" w:rsidR="004350A9" w:rsidRDefault="004350A9" w:rsidP="004350A9">
      <w:r>
        <w:lastRenderedPageBreak/>
        <w:t>2</w:t>
      </w:r>
      <w:r>
        <w:tab/>
        <w:t>Proposal</w:t>
      </w:r>
    </w:p>
    <w:p w14:paraId="18983AAB" w14:textId="77777777" w:rsidR="004350A9" w:rsidRDefault="004350A9" w:rsidP="004350A9">
      <w:r>
        <w:t>Based on the above discussion, the followings are proposed:</w:t>
      </w:r>
    </w:p>
    <w:p w14:paraId="21E462CE" w14:textId="77777777" w:rsidR="004350A9" w:rsidRDefault="004350A9" w:rsidP="004350A9">
      <w:r>
        <w:t>Proposal 1: Add 4 PIXIT in 38.523-3, UE tester can fill the PIXIT based on the MUSIM gap supported by UE.</w:t>
      </w:r>
    </w:p>
    <w:p w14:paraId="71C28DEB" w14:textId="77777777" w:rsidR="004350A9" w:rsidRDefault="004350A9" w:rsidP="004350A9">
      <w:r>
        <w:t>Proposal 2: Update 38.523-1 8.1.2.1.6 to add MUSIM UAI trigger procedure (MUSIM UAI triggered by “Set MUSIM UAI test function” or other method) before MUSIM gap configuration. Only the gap pattern filled in the px_NR_SupportPeriodicMusimGapPattern_First/px_NR_SupportPeriodicMusimGapPattern_Second/px_NR_SupportAperiodicMusimGapPattern can be test in this test case.</w:t>
      </w:r>
    </w:p>
    <w:p w14:paraId="4671B9C7" w14:textId="77777777" w:rsidR="004350A9" w:rsidRDefault="004350A9" w:rsidP="004350A9">
      <w:pPr>
        <w:rPr>
          <w:rFonts w:ascii="Arial" w:hAnsi="Arial" w:cs="Arial"/>
          <w:b/>
        </w:rPr>
      </w:pPr>
      <w:r>
        <w:rPr>
          <w:rFonts w:ascii="Arial" w:hAnsi="Arial" w:cs="Arial"/>
          <w:b/>
        </w:rPr>
        <w:t xml:space="preserve">Discussion: </w:t>
      </w:r>
    </w:p>
    <w:p w14:paraId="1872E420" w14:textId="77777777" w:rsidR="004350A9" w:rsidRDefault="004350A9" w:rsidP="004350A9">
      <w:r>
        <w:t>comment from CATT</w:t>
      </w:r>
    </w:p>
    <w:p w14:paraId="2AB7B3A5" w14:textId="77777777" w:rsidR="004350A9" w:rsidRDefault="004350A9" w:rsidP="004350A9">
      <w:r>
        <w:t>r4</w:t>
      </w:r>
    </w:p>
    <w:p w14:paraId="042FBB5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R5-241633</w:t>
      </w:r>
      <w:r>
        <w:rPr>
          <w:color w:val="993300"/>
          <w:u w:val="single"/>
        </w:rPr>
        <w:t>.</w:t>
      </w:r>
    </w:p>
    <w:p w14:paraId="401D1D65" w14:textId="2AD60AE2" w:rsidR="004350A9" w:rsidRDefault="004350A9" w:rsidP="004350A9">
      <w:pPr>
        <w:rPr>
          <w:rFonts w:ascii="Arial" w:hAnsi="Arial" w:cs="Arial"/>
          <w:b/>
          <w:sz w:val="24"/>
        </w:rPr>
      </w:pPr>
      <w:r>
        <w:rPr>
          <w:rFonts w:ascii="Arial" w:hAnsi="Arial" w:cs="Arial"/>
          <w:b/>
          <w:color w:val="0000FF"/>
          <w:sz w:val="24"/>
        </w:rPr>
        <w:t>R5-241633</w:t>
      </w:r>
      <w:r>
        <w:rPr>
          <w:rFonts w:ascii="Arial" w:hAnsi="Arial" w:cs="Arial"/>
          <w:b/>
          <w:color w:val="0000FF"/>
          <w:sz w:val="24"/>
        </w:rPr>
        <w:tab/>
      </w:r>
      <w:r>
        <w:rPr>
          <w:rFonts w:ascii="Arial" w:hAnsi="Arial" w:cs="Arial"/>
          <w:b/>
          <w:sz w:val="24"/>
        </w:rPr>
        <w:t>Discussion to update MUSIM gap TC</w:t>
      </w:r>
    </w:p>
    <w:p w14:paraId="03431A3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Telecom</w:t>
      </w:r>
    </w:p>
    <w:p w14:paraId="6F0A6E9D" w14:textId="77777777" w:rsidR="004350A9" w:rsidRDefault="004350A9" w:rsidP="004350A9">
      <w:pPr>
        <w:rPr>
          <w:color w:val="808080"/>
        </w:rPr>
      </w:pPr>
      <w:r>
        <w:rPr>
          <w:color w:val="808080"/>
        </w:rPr>
        <w:t>(Replaces R5-240431)</w:t>
      </w:r>
    </w:p>
    <w:p w14:paraId="4F1AFDE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AD1ED0" w14:textId="58A063DF" w:rsidR="004350A9" w:rsidRDefault="004350A9" w:rsidP="004350A9">
      <w:pPr>
        <w:rPr>
          <w:rFonts w:ascii="Arial" w:hAnsi="Arial" w:cs="Arial"/>
          <w:b/>
          <w:sz w:val="24"/>
        </w:rPr>
      </w:pPr>
      <w:r>
        <w:rPr>
          <w:rFonts w:ascii="Arial" w:hAnsi="Arial" w:cs="Arial"/>
          <w:b/>
          <w:color w:val="0000FF"/>
          <w:sz w:val="24"/>
        </w:rPr>
        <w:t>R5-240663</w:t>
      </w:r>
      <w:r>
        <w:rPr>
          <w:rFonts w:ascii="Arial" w:hAnsi="Arial" w:cs="Arial"/>
          <w:b/>
          <w:color w:val="0000FF"/>
          <w:sz w:val="24"/>
        </w:rPr>
        <w:tab/>
      </w:r>
      <w:r>
        <w:rPr>
          <w:rFonts w:ascii="Arial" w:hAnsi="Arial" w:cs="Arial"/>
          <w:b/>
          <w:sz w:val="24"/>
        </w:rPr>
        <w:t>Discussion Paper for Rel-17 eNS_Ph2 WI tests case applicability</w:t>
      </w:r>
    </w:p>
    <w:p w14:paraId="792027F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6227007" w14:textId="77777777" w:rsidR="004350A9" w:rsidRDefault="004350A9" w:rsidP="004350A9">
      <w:pPr>
        <w:rPr>
          <w:rFonts w:ascii="Arial" w:hAnsi="Arial" w:cs="Arial"/>
          <w:b/>
        </w:rPr>
      </w:pPr>
      <w:r>
        <w:rPr>
          <w:rFonts w:ascii="Arial" w:hAnsi="Arial" w:cs="Arial"/>
          <w:b/>
        </w:rPr>
        <w:t xml:space="preserve">Abstract: </w:t>
      </w:r>
    </w:p>
    <w:p w14:paraId="0DCC565A" w14:textId="77777777" w:rsidR="004350A9" w:rsidRDefault="004350A9" w:rsidP="004350A9">
      <w:r>
        <w:t>Observation #1 – The R-17 UE has capability to indicate support of ER-NSSAI; UE’s can set this to “supported” after network IOT</w:t>
      </w:r>
    </w:p>
    <w:p w14:paraId="1D1A8F3E" w14:textId="77777777" w:rsidR="004350A9" w:rsidRDefault="004350A9" w:rsidP="004350A9">
      <w:r>
        <w:t>Proposal#1 – Based on Observation#1, The following test cases under NR Protocol test cases defined in TS38.523-1 [2] for NSAC Mobility Management aspects test cases (Cl 9.1.12.1-5) and NSAC interworking with EPC shall be defined with an applicability in TS38.523-2 [3] and associated PICS shall be defined in 38.508-2 [4].</w:t>
      </w:r>
    </w:p>
    <w:p w14:paraId="17DAAD58" w14:textId="77777777" w:rsidR="004350A9" w:rsidRDefault="004350A9" w:rsidP="004350A9">
      <w:r>
        <w:t>Below is a recap of some alternate proposals which can be considered to address this and were also discussed in RAN5#101</w:t>
      </w:r>
    </w:p>
    <w:p w14:paraId="756BBC9B" w14:textId="77777777" w:rsidR="004350A9" w:rsidRDefault="004350A9" w:rsidP="004350A9">
      <w:r>
        <w:t xml:space="preserve">Alt Proposal-1 – The </w:t>
      </w:r>
      <w:proofErr w:type="spellStart"/>
      <w:r>
        <w:t>rapportuer</w:t>
      </w:r>
      <w:proofErr w:type="spellEnd"/>
      <w:r>
        <w:t xml:space="preserve"> of this WI to ensure that sufficient evidence exists of this feature </w:t>
      </w:r>
      <w:proofErr w:type="spellStart"/>
      <w:r>
        <w:t>commecialization</w:t>
      </w:r>
      <w:proofErr w:type="spellEnd"/>
      <w:r>
        <w:t xml:space="preserve"> along with IOT opportunities and ONLY then introduce this WI in certification bodies.</w:t>
      </w:r>
    </w:p>
    <w:p w14:paraId="383E4486" w14:textId="77777777" w:rsidR="004350A9" w:rsidRDefault="004350A9" w:rsidP="004350A9">
      <w:r>
        <w:t>Alt Proposal-2 – For features, like the ones discussed in this paper, RAN5 can control the Optionality by using existing tables in TS 38.508-2 (ex- below column M) and then keep revisiting every meeting if the status of column M needs to be changed, this can be a running AP as well.</w:t>
      </w:r>
    </w:p>
    <w:p w14:paraId="16C92782" w14:textId="77777777" w:rsidR="004350A9" w:rsidRDefault="004350A9" w:rsidP="004350A9">
      <w:r>
        <w:t>Observation#2 - None of the SM test case introduced are testing unique UE requirement specific to R-17 eNS_Ph2 WI. This may cause even earlier UE release to PASS this test case but more importantly the UE requirements are not part of R-17 eNS_Ph2 WI</w:t>
      </w:r>
    </w:p>
    <w:p w14:paraId="661CEE42" w14:textId="77777777" w:rsidR="004350A9" w:rsidRDefault="004350A9" w:rsidP="004350A9">
      <w:r>
        <w:t xml:space="preserve">Proposal#2 – The session management test cases introduced in the NSAC WI are not R-17 eNS_Ph2 unique requirements for UE hence they are misaligned in specification; these tests are currently mandatory for R-17 UE which is incorrect. </w:t>
      </w:r>
    </w:p>
    <w:p w14:paraId="6F900C13" w14:textId="77777777" w:rsidR="004350A9" w:rsidRDefault="004350A9" w:rsidP="004350A9">
      <w:r>
        <w:t xml:space="preserve">Proposal#2-1 – All NSAC SM test cases to be “VOIDED” from Spec (TS38.523-1[2] and TS 523-2 [3]) </w:t>
      </w:r>
    </w:p>
    <w:p w14:paraId="234AF210" w14:textId="77777777" w:rsidR="004350A9" w:rsidRDefault="004350A9" w:rsidP="004350A9">
      <w:r>
        <w:t>Proposal#2-2 – Study them again to be reintroduced as R-15 through 5GS maintenance WI on a need basis. Any R-17 eNS_Ph2 UE specific requirement, if found, can be covered in TEI_17 WI.</w:t>
      </w:r>
    </w:p>
    <w:p w14:paraId="4A5B0B0C" w14:textId="77777777" w:rsidR="004350A9" w:rsidRDefault="004350A9" w:rsidP="004350A9">
      <w:r>
        <w:t>As this AP has not progressed, below w/f can be applied –</w:t>
      </w:r>
    </w:p>
    <w:p w14:paraId="3E4453ED" w14:textId="77777777" w:rsidR="004350A9" w:rsidRDefault="004350A9" w:rsidP="004350A9">
      <w:r>
        <w:lastRenderedPageBreak/>
        <w:t xml:space="preserve">Proposal 2-2A – Add note in </w:t>
      </w:r>
      <w:proofErr w:type="spellStart"/>
      <w:r>
        <w:t>applicabilty</w:t>
      </w:r>
      <w:proofErr w:type="spellEnd"/>
      <w:r>
        <w:t xml:space="preserve"> that these tests have open issues to be addressed, verification of new tests shall be paused </w:t>
      </w:r>
      <w:proofErr w:type="spellStart"/>
      <w:r>
        <w:t>unitl</w:t>
      </w:r>
      <w:proofErr w:type="spellEnd"/>
      <w:r>
        <w:t xml:space="preserve"> the AP is complete.</w:t>
      </w:r>
    </w:p>
    <w:p w14:paraId="690A190D" w14:textId="77777777" w:rsidR="004350A9" w:rsidRDefault="004350A9" w:rsidP="004350A9">
      <w:pPr>
        <w:rPr>
          <w:rFonts w:ascii="Arial" w:hAnsi="Arial" w:cs="Arial"/>
          <w:b/>
        </w:rPr>
      </w:pPr>
      <w:r>
        <w:rPr>
          <w:rFonts w:ascii="Arial" w:hAnsi="Arial" w:cs="Arial"/>
          <w:b/>
        </w:rPr>
        <w:t xml:space="preserve">Discussion: </w:t>
      </w:r>
    </w:p>
    <w:p w14:paraId="38830816" w14:textId="77777777" w:rsidR="004350A9" w:rsidRDefault="004350A9" w:rsidP="004350A9">
      <w:r>
        <w:t>0662!</w:t>
      </w:r>
    </w:p>
    <w:p w14:paraId="67464D96" w14:textId="77777777" w:rsidR="004350A9" w:rsidRDefault="004350A9" w:rsidP="004350A9">
      <w:r>
        <w:t>RAN5 Vice Chair: are these deployed in Rel-15 and 16?</w:t>
      </w:r>
    </w:p>
    <w:p w14:paraId="288BE3DC" w14:textId="77777777" w:rsidR="004350A9" w:rsidRDefault="004350A9" w:rsidP="004350A9">
      <w:r>
        <w:t>r1</w:t>
      </w:r>
    </w:p>
    <w:p w14:paraId="3D759E39" w14:textId="77777777" w:rsidR="004350A9" w:rsidRDefault="004350A9" w:rsidP="004350A9">
      <w:r>
        <w:t>CMCC to comment further.</w:t>
      </w:r>
    </w:p>
    <w:p w14:paraId="19731AE0" w14:textId="77777777" w:rsidR="004350A9" w:rsidRDefault="004350A9" w:rsidP="004350A9">
      <w:r>
        <w:t>AP #2 kept open, #1 kept open.</w:t>
      </w:r>
    </w:p>
    <w:p w14:paraId="38712F28" w14:textId="77777777" w:rsidR="004350A9" w:rsidRDefault="004350A9" w:rsidP="004350A9">
      <w:r>
        <w:t>Support of NR- ENSSAI test cases will be made optional.</w:t>
      </w:r>
    </w:p>
    <w:p w14:paraId="7700C3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R5-241479</w:t>
      </w:r>
      <w:r>
        <w:rPr>
          <w:color w:val="993300"/>
          <w:u w:val="single"/>
        </w:rPr>
        <w:t>.</w:t>
      </w:r>
    </w:p>
    <w:p w14:paraId="388B642A" w14:textId="098D05E3" w:rsidR="004350A9" w:rsidRDefault="004350A9" w:rsidP="004350A9">
      <w:pPr>
        <w:rPr>
          <w:rFonts w:ascii="Arial" w:hAnsi="Arial" w:cs="Arial"/>
          <w:b/>
          <w:sz w:val="24"/>
        </w:rPr>
      </w:pPr>
      <w:r>
        <w:rPr>
          <w:rFonts w:ascii="Arial" w:hAnsi="Arial" w:cs="Arial"/>
          <w:b/>
          <w:color w:val="0000FF"/>
          <w:sz w:val="24"/>
        </w:rPr>
        <w:t>R5-241479</w:t>
      </w:r>
      <w:r>
        <w:rPr>
          <w:rFonts w:ascii="Arial" w:hAnsi="Arial" w:cs="Arial"/>
          <w:b/>
          <w:color w:val="0000FF"/>
          <w:sz w:val="24"/>
        </w:rPr>
        <w:tab/>
      </w:r>
      <w:r>
        <w:rPr>
          <w:rFonts w:ascii="Arial" w:hAnsi="Arial" w:cs="Arial"/>
          <w:b/>
          <w:sz w:val="24"/>
        </w:rPr>
        <w:t>Discussion Paper for Rel-17 eNS_Ph2 WI tests case applicability</w:t>
      </w:r>
    </w:p>
    <w:p w14:paraId="2ADF97F4"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31960DE2" w14:textId="77777777" w:rsidR="004350A9" w:rsidRDefault="004350A9" w:rsidP="004350A9">
      <w:pPr>
        <w:rPr>
          <w:color w:val="808080"/>
        </w:rPr>
      </w:pPr>
      <w:r>
        <w:rPr>
          <w:color w:val="808080"/>
        </w:rPr>
        <w:t>(Replaces R5-240663)</w:t>
      </w:r>
    </w:p>
    <w:p w14:paraId="521278F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A2F5DB" w14:textId="07BA2566" w:rsidR="004350A9" w:rsidRDefault="004350A9" w:rsidP="004350A9">
      <w:pPr>
        <w:rPr>
          <w:rFonts w:ascii="Arial" w:hAnsi="Arial" w:cs="Arial"/>
          <w:b/>
          <w:sz w:val="24"/>
        </w:rPr>
      </w:pPr>
      <w:r>
        <w:rPr>
          <w:rFonts w:ascii="Arial" w:hAnsi="Arial" w:cs="Arial"/>
          <w:b/>
          <w:color w:val="0000FF"/>
          <w:sz w:val="24"/>
        </w:rPr>
        <w:t>R5-240870</w:t>
      </w:r>
      <w:r>
        <w:rPr>
          <w:rFonts w:ascii="Arial" w:hAnsi="Arial" w:cs="Arial"/>
          <w:b/>
          <w:color w:val="0000FF"/>
          <w:sz w:val="24"/>
        </w:rPr>
        <w:tab/>
      </w:r>
      <w:r>
        <w:rPr>
          <w:rFonts w:ascii="Arial" w:hAnsi="Arial" w:cs="Arial"/>
          <w:b/>
          <w:sz w:val="24"/>
        </w:rPr>
        <w:t>TS 38.523-1 Tracker status before RAN5-102</w:t>
      </w:r>
    </w:p>
    <w:p w14:paraId="57426741"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46A69D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F813E" w14:textId="77777777" w:rsidR="004350A9" w:rsidRDefault="004350A9" w:rsidP="004350A9">
      <w:pPr>
        <w:pStyle w:val="Heading3"/>
      </w:pPr>
      <w:bookmarkStart w:id="903" w:name="_Toc161733923"/>
      <w:r>
        <w:t>6.5</w:t>
      </w:r>
      <w:r>
        <w:tab/>
        <w:t xml:space="preserve">Routine Maintenance for TS 36 Series </w:t>
      </w:r>
      <w:proofErr w:type="spellStart"/>
      <w:r>
        <w:t>TEIx_Test</w:t>
      </w:r>
      <w:bookmarkEnd w:id="903"/>
      <w:proofErr w:type="spellEnd"/>
    </w:p>
    <w:p w14:paraId="14901344" w14:textId="77777777" w:rsidR="004350A9" w:rsidRDefault="004350A9" w:rsidP="004350A9">
      <w:pPr>
        <w:pStyle w:val="Heading4"/>
      </w:pPr>
      <w:bookmarkStart w:id="904" w:name="_Toc161733924"/>
      <w:r>
        <w:t>6.5.1</w:t>
      </w:r>
      <w:r>
        <w:tab/>
        <w:t>Routine Maintenance for TS 36.508</w:t>
      </w:r>
      <w:bookmarkEnd w:id="904"/>
    </w:p>
    <w:p w14:paraId="0C1FAA52" w14:textId="77777777" w:rsidR="004350A9" w:rsidRDefault="004350A9" w:rsidP="004350A9">
      <w:pPr>
        <w:pStyle w:val="Heading4"/>
      </w:pPr>
      <w:bookmarkStart w:id="905" w:name="_Toc161733925"/>
      <w:r>
        <w:t>6.5.2</w:t>
      </w:r>
      <w:r>
        <w:tab/>
        <w:t>Routine Maintenance for TS 36.509</w:t>
      </w:r>
      <w:bookmarkEnd w:id="905"/>
    </w:p>
    <w:p w14:paraId="655956E3" w14:textId="77777777" w:rsidR="004350A9" w:rsidRDefault="004350A9" w:rsidP="004350A9">
      <w:pPr>
        <w:pStyle w:val="Heading4"/>
      </w:pPr>
      <w:bookmarkStart w:id="906" w:name="_Toc161733926"/>
      <w:r>
        <w:t>6.5.3</w:t>
      </w:r>
      <w:r>
        <w:tab/>
        <w:t>Routine Maintenance for TS 36.523-1</w:t>
      </w:r>
      <w:bookmarkEnd w:id="906"/>
      <w:r>
        <w:t xml:space="preserve"> </w:t>
      </w:r>
    </w:p>
    <w:p w14:paraId="27362EA4" w14:textId="77777777" w:rsidR="004350A9" w:rsidRDefault="004350A9" w:rsidP="004350A9">
      <w:pPr>
        <w:pStyle w:val="Heading5"/>
      </w:pPr>
      <w:bookmarkStart w:id="907" w:name="_Toc161733927"/>
      <w:r>
        <w:t>6.5.3.1</w:t>
      </w:r>
      <w:r>
        <w:tab/>
        <w:t>Idle Mode</w:t>
      </w:r>
      <w:bookmarkEnd w:id="907"/>
    </w:p>
    <w:p w14:paraId="1DA93C7B" w14:textId="77777777" w:rsidR="004350A9" w:rsidRDefault="004350A9" w:rsidP="004350A9">
      <w:pPr>
        <w:pStyle w:val="Heading5"/>
      </w:pPr>
      <w:bookmarkStart w:id="908" w:name="_Toc161733928"/>
      <w:r>
        <w:t>6.5.3.2</w:t>
      </w:r>
      <w:r>
        <w:tab/>
        <w:t>Layer 2</w:t>
      </w:r>
      <w:bookmarkEnd w:id="908"/>
    </w:p>
    <w:p w14:paraId="175A8160" w14:textId="77777777" w:rsidR="004350A9" w:rsidRDefault="004350A9" w:rsidP="004350A9">
      <w:pPr>
        <w:pStyle w:val="Heading6"/>
      </w:pPr>
      <w:bookmarkStart w:id="909" w:name="_Toc161733929"/>
      <w:r>
        <w:t>6.5.3.2.1</w:t>
      </w:r>
      <w:r>
        <w:tab/>
        <w:t>MAC</w:t>
      </w:r>
      <w:bookmarkEnd w:id="909"/>
    </w:p>
    <w:p w14:paraId="602299A0" w14:textId="77777777" w:rsidR="004350A9" w:rsidRDefault="004350A9" w:rsidP="004350A9">
      <w:pPr>
        <w:pStyle w:val="Heading6"/>
      </w:pPr>
      <w:bookmarkStart w:id="910" w:name="_Toc161733930"/>
      <w:r>
        <w:t>6.5.3.2.2</w:t>
      </w:r>
      <w:r>
        <w:tab/>
        <w:t>RLC</w:t>
      </w:r>
      <w:bookmarkEnd w:id="910"/>
    </w:p>
    <w:p w14:paraId="1E0D55F8" w14:textId="77777777" w:rsidR="004350A9" w:rsidRDefault="004350A9" w:rsidP="004350A9">
      <w:pPr>
        <w:pStyle w:val="Heading6"/>
      </w:pPr>
      <w:bookmarkStart w:id="911" w:name="_Toc161733931"/>
      <w:r>
        <w:t>6.5.3.2.3</w:t>
      </w:r>
      <w:r>
        <w:tab/>
        <w:t>PDCP</w:t>
      </w:r>
      <w:bookmarkEnd w:id="911"/>
    </w:p>
    <w:p w14:paraId="419F522C" w14:textId="77777777" w:rsidR="004350A9" w:rsidRDefault="004350A9" w:rsidP="004350A9">
      <w:pPr>
        <w:pStyle w:val="Heading5"/>
      </w:pPr>
      <w:bookmarkStart w:id="912" w:name="_Toc161733932"/>
      <w:r>
        <w:t>6.5.3.3</w:t>
      </w:r>
      <w:r>
        <w:tab/>
        <w:t>RRC</w:t>
      </w:r>
      <w:bookmarkEnd w:id="912"/>
    </w:p>
    <w:p w14:paraId="27816C58" w14:textId="77777777" w:rsidR="004350A9" w:rsidRDefault="004350A9" w:rsidP="004350A9">
      <w:pPr>
        <w:pStyle w:val="Heading6"/>
      </w:pPr>
      <w:bookmarkStart w:id="913" w:name="_Toc161733933"/>
      <w:r>
        <w:t>6.5.3.3.1</w:t>
      </w:r>
      <w:r>
        <w:tab/>
        <w:t>RRC Part 1 (clauses 8.1 and 8.5)</w:t>
      </w:r>
      <w:bookmarkEnd w:id="913"/>
    </w:p>
    <w:p w14:paraId="3739D46A" w14:textId="70F5C58F" w:rsidR="004350A9" w:rsidRDefault="004350A9" w:rsidP="004350A9">
      <w:pPr>
        <w:rPr>
          <w:rFonts w:ascii="Arial" w:hAnsi="Arial" w:cs="Arial"/>
          <w:b/>
          <w:sz w:val="24"/>
        </w:rPr>
      </w:pPr>
      <w:r>
        <w:rPr>
          <w:rFonts w:ascii="Arial" w:hAnsi="Arial" w:cs="Arial"/>
          <w:b/>
          <w:color w:val="0000FF"/>
          <w:sz w:val="24"/>
        </w:rPr>
        <w:t>R5-240548</w:t>
      </w:r>
      <w:r>
        <w:rPr>
          <w:rFonts w:ascii="Arial" w:hAnsi="Arial" w:cs="Arial"/>
          <w:b/>
          <w:color w:val="0000FF"/>
          <w:sz w:val="24"/>
        </w:rPr>
        <w:tab/>
      </w:r>
      <w:r>
        <w:rPr>
          <w:rFonts w:ascii="Arial" w:hAnsi="Arial" w:cs="Arial"/>
          <w:b/>
          <w:sz w:val="24"/>
        </w:rPr>
        <w:t>Correction to LTE Inter-RAT TC 8.1.3.7</w:t>
      </w:r>
    </w:p>
    <w:p w14:paraId="22286190"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CR-5282  Cat: F (Rel-18)</w:t>
      </w:r>
      <w:r>
        <w:rPr>
          <w:i/>
        </w:rPr>
        <w:br/>
      </w:r>
      <w:r>
        <w:rPr>
          <w:i/>
        </w:rPr>
        <w:br/>
      </w:r>
      <w:r>
        <w:rPr>
          <w:i/>
        </w:rPr>
        <w:tab/>
      </w:r>
      <w:r>
        <w:rPr>
          <w:i/>
        </w:rPr>
        <w:tab/>
      </w:r>
      <w:r>
        <w:rPr>
          <w:i/>
        </w:rPr>
        <w:tab/>
      </w:r>
      <w:r>
        <w:rPr>
          <w:i/>
        </w:rPr>
        <w:tab/>
      </w:r>
      <w:r>
        <w:rPr>
          <w:i/>
        </w:rPr>
        <w:tab/>
        <w:t>Source: MCC TF160</w:t>
      </w:r>
    </w:p>
    <w:p w14:paraId="311AC4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E1DFED" w14:textId="471E8180" w:rsidR="004350A9" w:rsidRDefault="004350A9" w:rsidP="004350A9">
      <w:pPr>
        <w:rPr>
          <w:rFonts w:ascii="Arial" w:hAnsi="Arial" w:cs="Arial"/>
          <w:b/>
          <w:sz w:val="24"/>
        </w:rPr>
      </w:pPr>
      <w:r>
        <w:rPr>
          <w:rFonts w:ascii="Arial" w:hAnsi="Arial" w:cs="Arial"/>
          <w:b/>
          <w:color w:val="0000FF"/>
          <w:sz w:val="24"/>
        </w:rPr>
        <w:t>R5-240585</w:t>
      </w:r>
      <w:r>
        <w:rPr>
          <w:rFonts w:ascii="Arial" w:hAnsi="Arial" w:cs="Arial"/>
          <w:b/>
          <w:color w:val="0000FF"/>
          <w:sz w:val="24"/>
        </w:rPr>
        <w:tab/>
      </w:r>
      <w:r>
        <w:rPr>
          <w:rFonts w:ascii="Arial" w:hAnsi="Arial" w:cs="Arial"/>
          <w:b/>
          <w:sz w:val="24"/>
        </w:rPr>
        <w:t>Corrections to LTE TC 8.1.3.16</w:t>
      </w:r>
    </w:p>
    <w:p w14:paraId="557BAC0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CR-5283  Cat: F (Rel-18)</w:t>
      </w:r>
      <w:r>
        <w:rPr>
          <w:i/>
        </w:rPr>
        <w:br/>
      </w:r>
      <w:r>
        <w:rPr>
          <w:i/>
        </w:rPr>
        <w:br/>
      </w:r>
      <w:r>
        <w:rPr>
          <w:i/>
        </w:rPr>
        <w:tab/>
      </w:r>
      <w:r>
        <w:rPr>
          <w:i/>
        </w:rPr>
        <w:tab/>
      </w:r>
      <w:r>
        <w:rPr>
          <w:i/>
        </w:rPr>
        <w:tab/>
      </w:r>
      <w:r>
        <w:rPr>
          <w:i/>
        </w:rPr>
        <w:tab/>
      </w:r>
      <w:r>
        <w:rPr>
          <w:i/>
        </w:rPr>
        <w:tab/>
        <w:t>Source: MCC TF160</w:t>
      </w:r>
    </w:p>
    <w:p w14:paraId="55F4480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1F89E" w14:textId="30321047" w:rsidR="004350A9" w:rsidRDefault="004350A9" w:rsidP="004350A9">
      <w:pPr>
        <w:rPr>
          <w:rFonts w:ascii="Arial" w:hAnsi="Arial" w:cs="Arial"/>
          <w:b/>
          <w:sz w:val="24"/>
        </w:rPr>
      </w:pPr>
      <w:r>
        <w:rPr>
          <w:rFonts w:ascii="Arial" w:hAnsi="Arial" w:cs="Arial"/>
          <w:b/>
          <w:color w:val="0000FF"/>
          <w:sz w:val="24"/>
        </w:rPr>
        <w:t>R5-240977</w:t>
      </w:r>
      <w:r>
        <w:rPr>
          <w:rFonts w:ascii="Arial" w:hAnsi="Arial" w:cs="Arial"/>
          <w:b/>
          <w:color w:val="0000FF"/>
          <w:sz w:val="24"/>
        </w:rPr>
        <w:tab/>
      </w:r>
      <w:r>
        <w:rPr>
          <w:rFonts w:ascii="Arial" w:hAnsi="Arial" w:cs="Arial"/>
          <w:b/>
          <w:sz w:val="24"/>
        </w:rPr>
        <w:t>Addition of new L2L MPS priority access barring test case</w:t>
      </w:r>
    </w:p>
    <w:p w14:paraId="0F1528D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CR-5287  Cat: F (Rel-18)</w:t>
      </w:r>
      <w:r>
        <w:rPr>
          <w:i/>
        </w:rPr>
        <w:br/>
      </w:r>
      <w:r>
        <w:rPr>
          <w:i/>
        </w:rPr>
        <w:br/>
      </w:r>
      <w:r>
        <w:rPr>
          <w:i/>
        </w:rPr>
        <w:tab/>
      </w:r>
      <w:r>
        <w:rPr>
          <w:i/>
        </w:rPr>
        <w:tab/>
      </w:r>
      <w:r>
        <w:rPr>
          <w:i/>
        </w:rPr>
        <w:tab/>
      </w:r>
      <w:r>
        <w:rPr>
          <w:i/>
        </w:rPr>
        <w:tab/>
      </w:r>
      <w:r>
        <w:rPr>
          <w:i/>
        </w:rPr>
        <w:tab/>
        <w:t>Source: Qualcomm Incorporated</w:t>
      </w:r>
    </w:p>
    <w:p w14:paraId="19F2F1BC" w14:textId="77777777" w:rsidR="004350A9" w:rsidRDefault="004350A9" w:rsidP="004350A9">
      <w:pPr>
        <w:rPr>
          <w:rFonts w:ascii="Arial" w:hAnsi="Arial" w:cs="Arial"/>
          <w:b/>
        </w:rPr>
      </w:pPr>
      <w:r>
        <w:rPr>
          <w:rFonts w:ascii="Arial" w:hAnsi="Arial" w:cs="Arial"/>
          <w:b/>
        </w:rPr>
        <w:t xml:space="preserve">Discussion: </w:t>
      </w:r>
    </w:p>
    <w:p w14:paraId="14903C31" w14:textId="77777777" w:rsidR="004350A9" w:rsidRDefault="004350A9" w:rsidP="004350A9">
      <w:r>
        <w:t>r1</w:t>
      </w:r>
    </w:p>
    <w:p w14:paraId="0340B13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R5-241475</w:t>
      </w:r>
      <w:r>
        <w:rPr>
          <w:color w:val="993300"/>
          <w:u w:val="single"/>
        </w:rPr>
        <w:t>.</w:t>
      </w:r>
    </w:p>
    <w:p w14:paraId="296053CC" w14:textId="482F07D9" w:rsidR="004350A9" w:rsidRDefault="004350A9" w:rsidP="004350A9">
      <w:pPr>
        <w:rPr>
          <w:rFonts w:ascii="Arial" w:hAnsi="Arial" w:cs="Arial"/>
          <w:b/>
          <w:sz w:val="24"/>
        </w:rPr>
      </w:pPr>
      <w:r>
        <w:rPr>
          <w:rFonts w:ascii="Arial" w:hAnsi="Arial" w:cs="Arial"/>
          <w:b/>
          <w:color w:val="0000FF"/>
          <w:sz w:val="24"/>
        </w:rPr>
        <w:t>R5-241475</w:t>
      </w:r>
      <w:r>
        <w:rPr>
          <w:rFonts w:ascii="Arial" w:hAnsi="Arial" w:cs="Arial"/>
          <w:b/>
          <w:color w:val="0000FF"/>
          <w:sz w:val="24"/>
        </w:rPr>
        <w:tab/>
      </w:r>
      <w:r>
        <w:rPr>
          <w:rFonts w:ascii="Arial" w:hAnsi="Arial" w:cs="Arial"/>
          <w:b/>
          <w:sz w:val="24"/>
        </w:rPr>
        <w:t>Addition of new L2L MPS priority access barring test case</w:t>
      </w:r>
    </w:p>
    <w:p w14:paraId="28EA7EB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CR-5287  rev 1 Cat: F (Rel-18)</w:t>
      </w:r>
      <w:r>
        <w:rPr>
          <w:i/>
        </w:rPr>
        <w:br/>
      </w:r>
      <w:r>
        <w:rPr>
          <w:i/>
        </w:rPr>
        <w:br/>
      </w:r>
      <w:r>
        <w:rPr>
          <w:i/>
        </w:rPr>
        <w:tab/>
      </w:r>
      <w:r>
        <w:rPr>
          <w:i/>
        </w:rPr>
        <w:tab/>
      </w:r>
      <w:r>
        <w:rPr>
          <w:i/>
        </w:rPr>
        <w:tab/>
      </w:r>
      <w:r>
        <w:rPr>
          <w:i/>
        </w:rPr>
        <w:tab/>
      </w:r>
      <w:r>
        <w:rPr>
          <w:i/>
        </w:rPr>
        <w:tab/>
        <w:t>Source: Qualcomm Incorporated</w:t>
      </w:r>
    </w:p>
    <w:p w14:paraId="0DE6313E" w14:textId="77777777" w:rsidR="004350A9" w:rsidRDefault="004350A9" w:rsidP="004350A9">
      <w:pPr>
        <w:rPr>
          <w:color w:val="808080"/>
        </w:rPr>
      </w:pPr>
      <w:r>
        <w:rPr>
          <w:color w:val="808080"/>
        </w:rPr>
        <w:t>(Replaces R5-240977)</w:t>
      </w:r>
    </w:p>
    <w:p w14:paraId="47B8CCC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8FFBEB" w14:textId="42782A65" w:rsidR="004350A9" w:rsidRDefault="004350A9" w:rsidP="004350A9">
      <w:pPr>
        <w:rPr>
          <w:rFonts w:ascii="Arial" w:hAnsi="Arial" w:cs="Arial"/>
          <w:b/>
          <w:sz w:val="24"/>
        </w:rPr>
      </w:pPr>
      <w:r>
        <w:rPr>
          <w:rFonts w:ascii="Arial" w:hAnsi="Arial" w:cs="Arial"/>
          <w:b/>
          <w:color w:val="0000FF"/>
          <w:sz w:val="24"/>
        </w:rPr>
        <w:t>R5-241179</w:t>
      </w:r>
      <w:r>
        <w:rPr>
          <w:rFonts w:ascii="Arial" w:hAnsi="Arial" w:cs="Arial"/>
          <w:b/>
          <w:color w:val="0000FF"/>
          <w:sz w:val="24"/>
        </w:rPr>
        <w:tab/>
      </w:r>
      <w:r>
        <w:rPr>
          <w:rFonts w:ascii="Arial" w:hAnsi="Arial" w:cs="Arial"/>
          <w:b/>
          <w:sz w:val="24"/>
        </w:rPr>
        <w:t>Addition of new test case 8.1.3.8a Redirection to GERAN-</w:t>
      </w:r>
      <w:proofErr w:type="spellStart"/>
      <w:r>
        <w:rPr>
          <w:rFonts w:ascii="Arial" w:hAnsi="Arial" w:cs="Arial"/>
          <w:b/>
          <w:sz w:val="24"/>
        </w:rPr>
        <w:t>Redir</w:t>
      </w:r>
      <w:proofErr w:type="spellEnd"/>
      <w:r>
        <w:rPr>
          <w:rFonts w:ascii="Arial" w:hAnsi="Arial" w:cs="Arial"/>
          <w:b/>
          <w:sz w:val="24"/>
        </w:rPr>
        <w:t>-policy bit</w:t>
      </w:r>
    </w:p>
    <w:p w14:paraId="41F8C91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CR-5295  Cat: F (Rel-18)</w:t>
      </w:r>
      <w:r>
        <w:rPr>
          <w:i/>
        </w:rPr>
        <w:br/>
      </w:r>
      <w:r>
        <w:rPr>
          <w:i/>
        </w:rPr>
        <w:br/>
      </w:r>
      <w:r>
        <w:rPr>
          <w:i/>
        </w:rPr>
        <w:tab/>
      </w:r>
      <w:r>
        <w:rPr>
          <w:i/>
        </w:rPr>
        <w:tab/>
      </w:r>
      <w:r>
        <w:rPr>
          <w:i/>
        </w:rPr>
        <w:tab/>
      </w:r>
      <w:r>
        <w:rPr>
          <w:i/>
        </w:rPr>
        <w:tab/>
      </w:r>
      <w:r>
        <w:rPr>
          <w:i/>
        </w:rPr>
        <w:tab/>
        <w:t>Source: Vodafone</w:t>
      </w:r>
    </w:p>
    <w:p w14:paraId="5CB21125" w14:textId="77777777" w:rsidR="004350A9" w:rsidRDefault="004350A9" w:rsidP="004350A9">
      <w:pPr>
        <w:rPr>
          <w:rFonts w:ascii="Arial" w:hAnsi="Arial" w:cs="Arial"/>
          <w:b/>
        </w:rPr>
      </w:pPr>
      <w:r>
        <w:rPr>
          <w:rFonts w:ascii="Arial" w:hAnsi="Arial" w:cs="Arial"/>
          <w:b/>
        </w:rPr>
        <w:t xml:space="preserve">Discussion: </w:t>
      </w:r>
    </w:p>
    <w:p w14:paraId="1DB85F53" w14:textId="77777777" w:rsidR="004350A9" w:rsidRDefault="004350A9" w:rsidP="004350A9">
      <w:r>
        <w:t>r1</w:t>
      </w:r>
    </w:p>
    <w:p w14:paraId="02F3E4F3" w14:textId="77777777" w:rsidR="004350A9" w:rsidRDefault="004350A9" w:rsidP="004350A9">
      <w:r>
        <w:t>TF160 needed more time to review.</w:t>
      </w:r>
    </w:p>
    <w:p w14:paraId="42EAAD3F" w14:textId="77777777" w:rsidR="004350A9" w:rsidRDefault="004350A9" w:rsidP="004350A9">
      <w:r>
        <w:t>R&amp;S: maybe Step 7 not needed.</w:t>
      </w:r>
    </w:p>
    <w:p w14:paraId="1E1640D1" w14:textId="77777777" w:rsidR="004350A9" w:rsidRDefault="004350A9" w:rsidP="004350A9">
      <w:r>
        <w:t>r2</w:t>
      </w:r>
    </w:p>
    <w:p w14:paraId="21C02A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R5-241476</w:t>
      </w:r>
      <w:r>
        <w:rPr>
          <w:color w:val="993300"/>
          <w:u w:val="single"/>
        </w:rPr>
        <w:t>.</w:t>
      </w:r>
    </w:p>
    <w:p w14:paraId="570C303A" w14:textId="1F33742C" w:rsidR="004350A9" w:rsidRDefault="004350A9" w:rsidP="004350A9">
      <w:pPr>
        <w:rPr>
          <w:rFonts w:ascii="Arial" w:hAnsi="Arial" w:cs="Arial"/>
          <w:b/>
          <w:sz w:val="24"/>
        </w:rPr>
      </w:pPr>
      <w:r>
        <w:rPr>
          <w:rFonts w:ascii="Arial" w:hAnsi="Arial" w:cs="Arial"/>
          <w:b/>
          <w:color w:val="0000FF"/>
          <w:sz w:val="24"/>
        </w:rPr>
        <w:t>R5-241476</w:t>
      </w:r>
      <w:r>
        <w:rPr>
          <w:rFonts w:ascii="Arial" w:hAnsi="Arial" w:cs="Arial"/>
          <w:b/>
          <w:color w:val="0000FF"/>
          <w:sz w:val="24"/>
        </w:rPr>
        <w:tab/>
      </w:r>
      <w:r>
        <w:rPr>
          <w:rFonts w:ascii="Arial" w:hAnsi="Arial" w:cs="Arial"/>
          <w:b/>
          <w:sz w:val="24"/>
        </w:rPr>
        <w:t>Addition of new test case 8.1.3.8a Redirection to GERAN-</w:t>
      </w:r>
      <w:proofErr w:type="spellStart"/>
      <w:r>
        <w:rPr>
          <w:rFonts w:ascii="Arial" w:hAnsi="Arial" w:cs="Arial"/>
          <w:b/>
          <w:sz w:val="24"/>
        </w:rPr>
        <w:t>Redir</w:t>
      </w:r>
      <w:proofErr w:type="spellEnd"/>
      <w:r>
        <w:rPr>
          <w:rFonts w:ascii="Arial" w:hAnsi="Arial" w:cs="Arial"/>
          <w:b/>
          <w:sz w:val="24"/>
        </w:rPr>
        <w:t>-policy bit</w:t>
      </w:r>
    </w:p>
    <w:p w14:paraId="1DA66B7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CR-5295  rev 1 Cat: F (Rel-18)</w:t>
      </w:r>
      <w:r>
        <w:rPr>
          <w:i/>
        </w:rPr>
        <w:br/>
      </w:r>
      <w:r>
        <w:rPr>
          <w:i/>
        </w:rPr>
        <w:lastRenderedPageBreak/>
        <w:br/>
      </w:r>
      <w:r>
        <w:rPr>
          <w:i/>
        </w:rPr>
        <w:tab/>
      </w:r>
      <w:r>
        <w:rPr>
          <w:i/>
        </w:rPr>
        <w:tab/>
      </w:r>
      <w:r>
        <w:rPr>
          <w:i/>
        </w:rPr>
        <w:tab/>
      </w:r>
      <w:r>
        <w:rPr>
          <w:i/>
        </w:rPr>
        <w:tab/>
      </w:r>
      <w:r>
        <w:rPr>
          <w:i/>
        </w:rPr>
        <w:tab/>
        <w:t>Source: Vodafone</w:t>
      </w:r>
    </w:p>
    <w:p w14:paraId="24EE0C85" w14:textId="77777777" w:rsidR="004350A9" w:rsidRDefault="004350A9" w:rsidP="004350A9">
      <w:pPr>
        <w:rPr>
          <w:color w:val="808080"/>
        </w:rPr>
      </w:pPr>
      <w:r>
        <w:rPr>
          <w:color w:val="808080"/>
        </w:rPr>
        <w:t>(Replaces R5-241179)</w:t>
      </w:r>
    </w:p>
    <w:p w14:paraId="3D76466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650F4" w14:textId="7E3E033C" w:rsidR="004350A9" w:rsidRDefault="004350A9" w:rsidP="004350A9">
      <w:pPr>
        <w:rPr>
          <w:rFonts w:ascii="Arial" w:hAnsi="Arial" w:cs="Arial"/>
          <w:b/>
          <w:sz w:val="24"/>
        </w:rPr>
      </w:pPr>
      <w:r>
        <w:rPr>
          <w:rFonts w:ascii="Arial" w:hAnsi="Arial" w:cs="Arial"/>
          <w:b/>
          <w:color w:val="0000FF"/>
          <w:sz w:val="24"/>
        </w:rPr>
        <w:t>R5-241180</w:t>
      </w:r>
      <w:r>
        <w:rPr>
          <w:rFonts w:ascii="Arial" w:hAnsi="Arial" w:cs="Arial"/>
          <w:b/>
          <w:color w:val="0000FF"/>
          <w:sz w:val="24"/>
        </w:rPr>
        <w:tab/>
      </w:r>
      <w:r>
        <w:rPr>
          <w:rFonts w:ascii="Arial" w:hAnsi="Arial" w:cs="Arial"/>
          <w:b/>
          <w:sz w:val="24"/>
        </w:rPr>
        <w:t>Addition of test case 8.1.3.6b Redirection to UTRAN-</w:t>
      </w:r>
      <w:proofErr w:type="spellStart"/>
      <w:r>
        <w:rPr>
          <w:rFonts w:ascii="Arial" w:hAnsi="Arial" w:cs="Arial"/>
          <w:b/>
          <w:sz w:val="24"/>
        </w:rPr>
        <w:t>Redir</w:t>
      </w:r>
      <w:proofErr w:type="spellEnd"/>
      <w:r>
        <w:rPr>
          <w:rFonts w:ascii="Arial" w:hAnsi="Arial" w:cs="Arial"/>
          <w:b/>
          <w:sz w:val="24"/>
        </w:rPr>
        <w:t>-policy bit</w:t>
      </w:r>
    </w:p>
    <w:p w14:paraId="6ED92C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CR-5296  Cat: F (Rel-18)</w:t>
      </w:r>
      <w:r>
        <w:rPr>
          <w:i/>
        </w:rPr>
        <w:br/>
      </w:r>
      <w:r>
        <w:rPr>
          <w:i/>
        </w:rPr>
        <w:br/>
      </w:r>
      <w:r>
        <w:rPr>
          <w:i/>
        </w:rPr>
        <w:tab/>
      </w:r>
      <w:r>
        <w:rPr>
          <w:i/>
        </w:rPr>
        <w:tab/>
      </w:r>
      <w:r>
        <w:rPr>
          <w:i/>
        </w:rPr>
        <w:tab/>
      </w:r>
      <w:r>
        <w:rPr>
          <w:i/>
        </w:rPr>
        <w:tab/>
      </w:r>
      <w:r>
        <w:rPr>
          <w:i/>
        </w:rPr>
        <w:tab/>
        <w:t>Source: Vodafone</w:t>
      </w:r>
    </w:p>
    <w:p w14:paraId="4E523D39" w14:textId="77777777" w:rsidR="004350A9" w:rsidRDefault="004350A9" w:rsidP="004350A9">
      <w:pPr>
        <w:rPr>
          <w:rFonts w:ascii="Arial" w:hAnsi="Arial" w:cs="Arial"/>
          <w:b/>
        </w:rPr>
      </w:pPr>
      <w:r>
        <w:rPr>
          <w:rFonts w:ascii="Arial" w:hAnsi="Arial" w:cs="Arial"/>
          <w:b/>
        </w:rPr>
        <w:t xml:space="preserve">Discussion: </w:t>
      </w:r>
    </w:p>
    <w:p w14:paraId="5A7641B5" w14:textId="77777777" w:rsidR="004350A9" w:rsidRDefault="004350A9" w:rsidP="004350A9">
      <w:r>
        <w:t>r2</w:t>
      </w:r>
    </w:p>
    <w:p w14:paraId="70DF19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R5-241477</w:t>
      </w:r>
      <w:r>
        <w:rPr>
          <w:color w:val="993300"/>
          <w:u w:val="single"/>
        </w:rPr>
        <w:t>.</w:t>
      </w:r>
    </w:p>
    <w:p w14:paraId="5A466B81" w14:textId="36C0B1AC" w:rsidR="004350A9" w:rsidRDefault="004350A9" w:rsidP="004350A9">
      <w:pPr>
        <w:rPr>
          <w:rFonts w:ascii="Arial" w:hAnsi="Arial" w:cs="Arial"/>
          <w:b/>
          <w:sz w:val="24"/>
        </w:rPr>
      </w:pPr>
      <w:r>
        <w:rPr>
          <w:rFonts w:ascii="Arial" w:hAnsi="Arial" w:cs="Arial"/>
          <w:b/>
          <w:color w:val="0000FF"/>
          <w:sz w:val="24"/>
        </w:rPr>
        <w:t>R5-241477</w:t>
      </w:r>
      <w:r>
        <w:rPr>
          <w:rFonts w:ascii="Arial" w:hAnsi="Arial" w:cs="Arial"/>
          <w:b/>
          <w:color w:val="0000FF"/>
          <w:sz w:val="24"/>
        </w:rPr>
        <w:tab/>
      </w:r>
      <w:r>
        <w:rPr>
          <w:rFonts w:ascii="Arial" w:hAnsi="Arial" w:cs="Arial"/>
          <w:b/>
          <w:sz w:val="24"/>
        </w:rPr>
        <w:t>Addition of test case 8.1.3.6b Redirection to UTRAN-</w:t>
      </w:r>
      <w:proofErr w:type="spellStart"/>
      <w:r>
        <w:rPr>
          <w:rFonts w:ascii="Arial" w:hAnsi="Arial" w:cs="Arial"/>
          <w:b/>
          <w:sz w:val="24"/>
        </w:rPr>
        <w:t>Redir</w:t>
      </w:r>
      <w:proofErr w:type="spellEnd"/>
      <w:r>
        <w:rPr>
          <w:rFonts w:ascii="Arial" w:hAnsi="Arial" w:cs="Arial"/>
          <w:b/>
          <w:sz w:val="24"/>
        </w:rPr>
        <w:t>-policy bit</w:t>
      </w:r>
    </w:p>
    <w:p w14:paraId="74D1F5D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CR-5296  rev 1 Cat: F (Rel-18)</w:t>
      </w:r>
      <w:r>
        <w:rPr>
          <w:i/>
        </w:rPr>
        <w:br/>
      </w:r>
      <w:r>
        <w:rPr>
          <w:i/>
        </w:rPr>
        <w:br/>
      </w:r>
      <w:r>
        <w:rPr>
          <w:i/>
        </w:rPr>
        <w:tab/>
      </w:r>
      <w:r>
        <w:rPr>
          <w:i/>
        </w:rPr>
        <w:tab/>
      </w:r>
      <w:r>
        <w:rPr>
          <w:i/>
        </w:rPr>
        <w:tab/>
      </w:r>
      <w:r>
        <w:rPr>
          <w:i/>
        </w:rPr>
        <w:tab/>
      </w:r>
      <w:r>
        <w:rPr>
          <w:i/>
        </w:rPr>
        <w:tab/>
        <w:t>Source: Vodafone</w:t>
      </w:r>
    </w:p>
    <w:p w14:paraId="6271E40A" w14:textId="77777777" w:rsidR="004350A9" w:rsidRDefault="004350A9" w:rsidP="004350A9">
      <w:pPr>
        <w:rPr>
          <w:color w:val="808080"/>
        </w:rPr>
      </w:pPr>
      <w:r>
        <w:rPr>
          <w:color w:val="808080"/>
        </w:rPr>
        <w:t>(Replaces R5-241180)</w:t>
      </w:r>
    </w:p>
    <w:p w14:paraId="57086F7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525F3" w14:textId="77777777" w:rsidR="004350A9" w:rsidRDefault="004350A9" w:rsidP="004350A9">
      <w:pPr>
        <w:pStyle w:val="Heading6"/>
      </w:pPr>
      <w:bookmarkStart w:id="914" w:name="_Toc161733934"/>
      <w:r>
        <w:t>6.5.3.3.2</w:t>
      </w:r>
      <w:r>
        <w:tab/>
        <w:t>RRC Part 2 (clause 8.2) /</w:t>
      </w:r>
      <w:bookmarkEnd w:id="914"/>
    </w:p>
    <w:p w14:paraId="187851B8" w14:textId="77777777" w:rsidR="004350A9" w:rsidRDefault="004350A9" w:rsidP="004350A9">
      <w:pPr>
        <w:pStyle w:val="Heading6"/>
      </w:pPr>
      <w:bookmarkStart w:id="915" w:name="_Toc161733935"/>
      <w:r>
        <w:t>6.5.3.3.3</w:t>
      </w:r>
      <w:r>
        <w:tab/>
        <w:t>RRC Part 3 (clause 8.3)</w:t>
      </w:r>
      <w:bookmarkEnd w:id="915"/>
    </w:p>
    <w:p w14:paraId="6FA79CD3" w14:textId="77777777" w:rsidR="004350A9" w:rsidRDefault="004350A9" w:rsidP="004350A9">
      <w:pPr>
        <w:pStyle w:val="Heading6"/>
      </w:pPr>
      <w:bookmarkStart w:id="916" w:name="_Toc161733936"/>
      <w:r>
        <w:t>6.5.3.3.4</w:t>
      </w:r>
      <w:r>
        <w:tab/>
        <w:t>Inter-RAT (clauses 8.4 &amp; 8.4A)</w:t>
      </w:r>
      <w:bookmarkEnd w:id="916"/>
    </w:p>
    <w:p w14:paraId="650CF734" w14:textId="77777777" w:rsidR="004350A9" w:rsidRDefault="004350A9" w:rsidP="004350A9">
      <w:pPr>
        <w:pStyle w:val="Heading6"/>
      </w:pPr>
      <w:bookmarkStart w:id="917" w:name="_Toc161733937"/>
      <w:r>
        <w:t>6.5.3.3.5</w:t>
      </w:r>
      <w:r>
        <w:tab/>
        <w:t>RRC LTE MDT (clause 8.6)</w:t>
      </w:r>
      <w:bookmarkEnd w:id="917"/>
    </w:p>
    <w:p w14:paraId="39D33DB2" w14:textId="77777777" w:rsidR="004350A9" w:rsidRDefault="004350A9" w:rsidP="004350A9">
      <w:pPr>
        <w:pStyle w:val="Heading6"/>
      </w:pPr>
      <w:bookmarkStart w:id="918" w:name="_Toc161733938"/>
      <w:r>
        <w:t>6.5.3.3.6</w:t>
      </w:r>
      <w:r>
        <w:tab/>
        <w:t>RRC ANR for UTRAN (clause 8.7)</w:t>
      </w:r>
      <w:bookmarkEnd w:id="918"/>
    </w:p>
    <w:p w14:paraId="30C5C1C2" w14:textId="77777777" w:rsidR="004350A9" w:rsidRDefault="004350A9" w:rsidP="004350A9">
      <w:pPr>
        <w:pStyle w:val="Heading5"/>
      </w:pPr>
      <w:bookmarkStart w:id="919" w:name="_Toc161733939"/>
      <w:r>
        <w:t>6.5.3.4</w:t>
      </w:r>
      <w:r>
        <w:tab/>
        <w:t>EPS Mobility Management</w:t>
      </w:r>
      <w:bookmarkEnd w:id="919"/>
    </w:p>
    <w:p w14:paraId="7F4FE38F" w14:textId="78A7E1ED" w:rsidR="004350A9" w:rsidRDefault="004350A9" w:rsidP="004350A9">
      <w:pPr>
        <w:rPr>
          <w:rFonts w:ascii="Arial" w:hAnsi="Arial" w:cs="Arial"/>
          <w:b/>
          <w:sz w:val="24"/>
        </w:rPr>
      </w:pPr>
      <w:r>
        <w:rPr>
          <w:rFonts w:ascii="Arial" w:hAnsi="Arial" w:cs="Arial"/>
          <w:b/>
          <w:color w:val="0000FF"/>
          <w:sz w:val="24"/>
        </w:rPr>
        <w:t>R5-241494</w:t>
      </w:r>
      <w:r>
        <w:rPr>
          <w:rFonts w:ascii="Arial" w:hAnsi="Arial" w:cs="Arial"/>
          <w:b/>
          <w:color w:val="0000FF"/>
          <w:sz w:val="24"/>
        </w:rPr>
        <w:tab/>
      </w:r>
      <w:r>
        <w:rPr>
          <w:rFonts w:ascii="Arial" w:hAnsi="Arial" w:cs="Arial"/>
          <w:b/>
          <w:sz w:val="24"/>
        </w:rPr>
        <w:t>Correction to RACS Test case 9.2.5.X</w:t>
      </w:r>
    </w:p>
    <w:p w14:paraId="79382D2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CR-5297  Cat: F (Rel-18)</w:t>
      </w:r>
      <w:r>
        <w:rPr>
          <w:i/>
        </w:rPr>
        <w:br/>
      </w:r>
      <w:r>
        <w:rPr>
          <w:i/>
        </w:rPr>
        <w:br/>
      </w:r>
      <w:r>
        <w:rPr>
          <w:i/>
        </w:rPr>
        <w:tab/>
      </w:r>
      <w:r>
        <w:rPr>
          <w:i/>
        </w:rPr>
        <w:tab/>
      </w:r>
      <w:r>
        <w:rPr>
          <w:i/>
        </w:rPr>
        <w:tab/>
      </w:r>
      <w:r>
        <w:rPr>
          <w:i/>
        </w:rPr>
        <w:tab/>
      </w:r>
      <w:r>
        <w:rPr>
          <w:i/>
        </w:rPr>
        <w:tab/>
        <w:t>Source: Anritsu Ltd</w:t>
      </w:r>
    </w:p>
    <w:p w14:paraId="4BCF4525" w14:textId="77777777" w:rsidR="004350A9" w:rsidRDefault="004350A9" w:rsidP="004350A9">
      <w:pPr>
        <w:rPr>
          <w:rFonts w:ascii="Arial" w:hAnsi="Arial" w:cs="Arial"/>
          <w:b/>
        </w:rPr>
      </w:pPr>
      <w:r>
        <w:rPr>
          <w:rFonts w:ascii="Arial" w:hAnsi="Arial" w:cs="Arial"/>
          <w:b/>
        </w:rPr>
        <w:t xml:space="preserve">Discussion: </w:t>
      </w:r>
    </w:p>
    <w:p w14:paraId="32F0F424" w14:textId="77777777" w:rsidR="004350A9" w:rsidRDefault="004350A9" w:rsidP="004350A9">
      <w:r>
        <w:t>late doc</w:t>
      </w:r>
    </w:p>
    <w:p w14:paraId="111993EE" w14:textId="77777777" w:rsidR="004350A9" w:rsidRDefault="004350A9" w:rsidP="004350A9">
      <w:r>
        <w:t>r1</w:t>
      </w:r>
    </w:p>
    <w:p w14:paraId="2895D58C" w14:textId="77777777" w:rsidR="004350A9" w:rsidRDefault="004350A9" w:rsidP="004350A9">
      <w:r>
        <w:t>Deferred.</w:t>
      </w:r>
    </w:p>
    <w:p w14:paraId="5EF7D1ED" w14:textId="77777777" w:rsidR="004350A9" w:rsidRDefault="004350A9" w:rsidP="004350A9">
      <w:r>
        <w:t>TF160 review.</w:t>
      </w:r>
    </w:p>
    <w:p w14:paraId="40DBCE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R5-241627</w:t>
      </w:r>
      <w:r>
        <w:rPr>
          <w:color w:val="993300"/>
          <w:u w:val="single"/>
        </w:rPr>
        <w:t>.</w:t>
      </w:r>
    </w:p>
    <w:p w14:paraId="3BAA33CE" w14:textId="66251460" w:rsidR="004350A9" w:rsidRDefault="004350A9" w:rsidP="004350A9">
      <w:pPr>
        <w:rPr>
          <w:rFonts w:ascii="Arial" w:hAnsi="Arial" w:cs="Arial"/>
          <w:b/>
          <w:sz w:val="24"/>
        </w:rPr>
      </w:pPr>
      <w:r>
        <w:rPr>
          <w:rFonts w:ascii="Arial" w:hAnsi="Arial" w:cs="Arial"/>
          <w:b/>
          <w:color w:val="0000FF"/>
          <w:sz w:val="24"/>
        </w:rPr>
        <w:t>R5-241627</w:t>
      </w:r>
      <w:r>
        <w:rPr>
          <w:rFonts w:ascii="Arial" w:hAnsi="Arial" w:cs="Arial"/>
          <w:b/>
          <w:color w:val="0000FF"/>
          <w:sz w:val="24"/>
        </w:rPr>
        <w:tab/>
      </w:r>
      <w:r>
        <w:rPr>
          <w:rFonts w:ascii="Arial" w:hAnsi="Arial" w:cs="Arial"/>
          <w:b/>
          <w:sz w:val="24"/>
        </w:rPr>
        <w:t>Correction to RACS Test case 9.2.5.X</w:t>
      </w:r>
    </w:p>
    <w:p w14:paraId="76CCD1A5"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CR-5297  rev 1 Cat: F (Rel-18)</w:t>
      </w:r>
      <w:r>
        <w:rPr>
          <w:i/>
        </w:rPr>
        <w:br/>
      </w:r>
      <w:r>
        <w:rPr>
          <w:i/>
        </w:rPr>
        <w:br/>
      </w:r>
      <w:r>
        <w:rPr>
          <w:i/>
        </w:rPr>
        <w:tab/>
      </w:r>
      <w:r>
        <w:rPr>
          <w:i/>
        </w:rPr>
        <w:tab/>
      </w:r>
      <w:r>
        <w:rPr>
          <w:i/>
        </w:rPr>
        <w:tab/>
      </w:r>
      <w:r>
        <w:rPr>
          <w:i/>
        </w:rPr>
        <w:tab/>
      </w:r>
      <w:r>
        <w:rPr>
          <w:i/>
        </w:rPr>
        <w:tab/>
        <w:t>Source: Anritsu Ltd</w:t>
      </w:r>
    </w:p>
    <w:p w14:paraId="7A162F80" w14:textId="77777777" w:rsidR="004350A9" w:rsidRDefault="004350A9" w:rsidP="004350A9">
      <w:pPr>
        <w:rPr>
          <w:color w:val="808080"/>
        </w:rPr>
      </w:pPr>
      <w:r>
        <w:rPr>
          <w:color w:val="808080"/>
        </w:rPr>
        <w:t>(Replaces R5-241494)</w:t>
      </w:r>
    </w:p>
    <w:p w14:paraId="08CA93BA" w14:textId="77777777" w:rsidR="004350A9" w:rsidRDefault="004350A9" w:rsidP="004350A9">
      <w:pPr>
        <w:rPr>
          <w:rFonts w:ascii="Arial" w:hAnsi="Arial" w:cs="Arial"/>
          <w:b/>
        </w:rPr>
      </w:pPr>
      <w:r>
        <w:rPr>
          <w:rFonts w:ascii="Arial" w:hAnsi="Arial" w:cs="Arial"/>
          <w:b/>
        </w:rPr>
        <w:t xml:space="preserve">Discussion: </w:t>
      </w:r>
    </w:p>
    <w:p w14:paraId="20B115DA" w14:textId="77777777" w:rsidR="004350A9" w:rsidRDefault="004350A9" w:rsidP="004350A9">
      <w:r>
        <w:t>for email agreement</w:t>
      </w:r>
    </w:p>
    <w:p w14:paraId="4DDA64B6" w14:textId="77777777" w:rsidR="004350A9" w:rsidRDefault="004350A9" w:rsidP="004350A9">
      <w:r>
        <w:t>r1</w:t>
      </w:r>
    </w:p>
    <w:p w14:paraId="2DBD9B2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R5-241690</w:t>
      </w:r>
      <w:r>
        <w:rPr>
          <w:color w:val="993300"/>
          <w:u w:val="single"/>
        </w:rPr>
        <w:t>.</w:t>
      </w:r>
    </w:p>
    <w:p w14:paraId="02E06417" w14:textId="31E78FCF" w:rsidR="004350A9" w:rsidRDefault="004350A9" w:rsidP="004350A9">
      <w:pPr>
        <w:rPr>
          <w:rFonts w:ascii="Arial" w:hAnsi="Arial" w:cs="Arial"/>
          <w:b/>
          <w:sz w:val="24"/>
        </w:rPr>
      </w:pPr>
      <w:r>
        <w:rPr>
          <w:rFonts w:ascii="Arial" w:hAnsi="Arial" w:cs="Arial"/>
          <w:b/>
          <w:color w:val="0000FF"/>
          <w:sz w:val="24"/>
        </w:rPr>
        <w:t>R5-241690</w:t>
      </w:r>
      <w:r>
        <w:rPr>
          <w:rFonts w:ascii="Arial" w:hAnsi="Arial" w:cs="Arial"/>
          <w:b/>
          <w:color w:val="0000FF"/>
          <w:sz w:val="24"/>
        </w:rPr>
        <w:tab/>
      </w:r>
      <w:r>
        <w:rPr>
          <w:rFonts w:ascii="Arial" w:hAnsi="Arial" w:cs="Arial"/>
          <w:b/>
          <w:sz w:val="24"/>
        </w:rPr>
        <w:t>Correction to RACS Test case 9.2.5.X</w:t>
      </w:r>
    </w:p>
    <w:p w14:paraId="1E8F0C3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CR-5297  rev 2 Cat: F (Rel-18)</w:t>
      </w:r>
      <w:r>
        <w:rPr>
          <w:i/>
        </w:rPr>
        <w:br/>
      </w:r>
      <w:r>
        <w:rPr>
          <w:i/>
        </w:rPr>
        <w:br/>
      </w:r>
      <w:r>
        <w:rPr>
          <w:i/>
        </w:rPr>
        <w:tab/>
      </w:r>
      <w:r>
        <w:rPr>
          <w:i/>
        </w:rPr>
        <w:tab/>
      </w:r>
      <w:r>
        <w:rPr>
          <w:i/>
        </w:rPr>
        <w:tab/>
      </w:r>
      <w:r>
        <w:rPr>
          <w:i/>
        </w:rPr>
        <w:tab/>
      </w:r>
      <w:r>
        <w:rPr>
          <w:i/>
        </w:rPr>
        <w:tab/>
        <w:t>Source: Anritsu Ltd</w:t>
      </w:r>
    </w:p>
    <w:p w14:paraId="7DDC8A88" w14:textId="77777777" w:rsidR="004350A9" w:rsidRDefault="004350A9" w:rsidP="004350A9">
      <w:pPr>
        <w:rPr>
          <w:color w:val="808080"/>
        </w:rPr>
      </w:pPr>
      <w:r>
        <w:rPr>
          <w:color w:val="808080"/>
        </w:rPr>
        <w:t>(Replaces R5-241627)</w:t>
      </w:r>
    </w:p>
    <w:p w14:paraId="05D43C7D" w14:textId="77777777" w:rsidR="004350A9" w:rsidRDefault="004350A9" w:rsidP="004350A9">
      <w:pPr>
        <w:rPr>
          <w:rFonts w:ascii="Arial" w:hAnsi="Arial" w:cs="Arial"/>
          <w:b/>
        </w:rPr>
      </w:pPr>
      <w:r>
        <w:rPr>
          <w:rFonts w:ascii="Arial" w:hAnsi="Arial" w:cs="Arial"/>
          <w:b/>
        </w:rPr>
        <w:t xml:space="preserve">Discussion: </w:t>
      </w:r>
    </w:p>
    <w:p w14:paraId="2A526BD1" w14:textId="77777777" w:rsidR="004350A9" w:rsidRDefault="004350A9" w:rsidP="004350A9">
      <w:r>
        <w:t>Email agreed</w:t>
      </w:r>
    </w:p>
    <w:p w14:paraId="1F9F59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9C8B51" w14:textId="77777777" w:rsidR="004350A9" w:rsidRDefault="004350A9" w:rsidP="004350A9">
      <w:pPr>
        <w:pStyle w:val="Heading5"/>
      </w:pPr>
      <w:bookmarkStart w:id="920" w:name="_Toc161733940"/>
      <w:r>
        <w:t>6.5.3.5</w:t>
      </w:r>
      <w:r>
        <w:tab/>
        <w:t>EPS Session Management</w:t>
      </w:r>
      <w:bookmarkEnd w:id="920"/>
    </w:p>
    <w:p w14:paraId="14AB951A" w14:textId="77777777" w:rsidR="004350A9" w:rsidRDefault="004350A9" w:rsidP="004350A9">
      <w:pPr>
        <w:pStyle w:val="Heading5"/>
      </w:pPr>
      <w:bookmarkStart w:id="921" w:name="_Toc161733941"/>
      <w:r>
        <w:t>6.5.3.6</w:t>
      </w:r>
      <w:r>
        <w:tab/>
        <w:t>General Tests</w:t>
      </w:r>
      <w:bookmarkEnd w:id="921"/>
    </w:p>
    <w:p w14:paraId="5091C5C8" w14:textId="7CCD7E62" w:rsidR="004350A9" w:rsidRDefault="004350A9" w:rsidP="004350A9">
      <w:pPr>
        <w:rPr>
          <w:rFonts w:ascii="Arial" w:hAnsi="Arial" w:cs="Arial"/>
          <w:b/>
          <w:sz w:val="24"/>
        </w:rPr>
      </w:pPr>
      <w:r>
        <w:rPr>
          <w:rFonts w:ascii="Arial" w:hAnsi="Arial" w:cs="Arial"/>
          <w:b/>
          <w:color w:val="0000FF"/>
          <w:sz w:val="24"/>
        </w:rPr>
        <w:t>R5-241065</w:t>
      </w:r>
      <w:r>
        <w:rPr>
          <w:rFonts w:ascii="Arial" w:hAnsi="Arial" w:cs="Arial"/>
          <w:b/>
          <w:color w:val="0000FF"/>
          <w:sz w:val="24"/>
        </w:rPr>
        <w:tab/>
      </w:r>
      <w:r>
        <w:rPr>
          <w:rFonts w:ascii="Arial" w:hAnsi="Arial" w:cs="Arial"/>
          <w:b/>
          <w:sz w:val="24"/>
        </w:rPr>
        <w:t>Addition of new test case 11.2.13</w:t>
      </w:r>
    </w:p>
    <w:p w14:paraId="249B26BD"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CR-5294  Cat: F (Rel-18)</w:t>
      </w:r>
      <w:r>
        <w:rPr>
          <w:i/>
        </w:rPr>
        <w:br/>
      </w:r>
      <w:r>
        <w:rPr>
          <w:i/>
        </w:rPr>
        <w:br/>
      </w:r>
      <w:r>
        <w:rPr>
          <w:i/>
        </w:rPr>
        <w:tab/>
      </w:r>
      <w:r>
        <w:rPr>
          <w:i/>
        </w:rPr>
        <w:tab/>
      </w:r>
      <w:r>
        <w:rPr>
          <w:i/>
        </w:rPr>
        <w:tab/>
      </w:r>
      <w:r>
        <w:rPr>
          <w:i/>
        </w:rPr>
        <w:tab/>
      </w:r>
      <w:r>
        <w:rPr>
          <w:i/>
        </w:rPr>
        <w:tab/>
        <w:t>Source: NTT DOCOMO, INC. Rohde &amp; Schwarz</w:t>
      </w:r>
    </w:p>
    <w:p w14:paraId="337F8B98" w14:textId="77777777" w:rsidR="004350A9" w:rsidRDefault="004350A9" w:rsidP="004350A9">
      <w:pPr>
        <w:rPr>
          <w:rFonts w:ascii="Arial" w:hAnsi="Arial" w:cs="Arial"/>
          <w:b/>
        </w:rPr>
      </w:pPr>
      <w:r>
        <w:rPr>
          <w:rFonts w:ascii="Arial" w:hAnsi="Arial" w:cs="Arial"/>
          <w:b/>
        </w:rPr>
        <w:t xml:space="preserve">Discussion: </w:t>
      </w:r>
    </w:p>
    <w:p w14:paraId="0CDDC5D1" w14:textId="77777777" w:rsidR="004350A9" w:rsidRDefault="004350A9" w:rsidP="004350A9">
      <w:r>
        <w:t>r3</w:t>
      </w:r>
    </w:p>
    <w:p w14:paraId="6AC25B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R5-241624</w:t>
      </w:r>
      <w:r>
        <w:rPr>
          <w:color w:val="993300"/>
          <w:u w:val="single"/>
        </w:rPr>
        <w:t>.</w:t>
      </w:r>
    </w:p>
    <w:p w14:paraId="422858E6" w14:textId="72EB17EE" w:rsidR="004350A9" w:rsidRDefault="004350A9" w:rsidP="004350A9">
      <w:pPr>
        <w:rPr>
          <w:rFonts w:ascii="Arial" w:hAnsi="Arial" w:cs="Arial"/>
          <w:b/>
          <w:sz w:val="24"/>
        </w:rPr>
      </w:pPr>
      <w:r>
        <w:rPr>
          <w:rFonts w:ascii="Arial" w:hAnsi="Arial" w:cs="Arial"/>
          <w:b/>
          <w:color w:val="0000FF"/>
          <w:sz w:val="24"/>
        </w:rPr>
        <w:t>R5-241624</w:t>
      </w:r>
      <w:r>
        <w:rPr>
          <w:rFonts w:ascii="Arial" w:hAnsi="Arial" w:cs="Arial"/>
          <w:b/>
          <w:color w:val="0000FF"/>
          <w:sz w:val="24"/>
        </w:rPr>
        <w:tab/>
      </w:r>
      <w:r>
        <w:rPr>
          <w:rFonts w:ascii="Arial" w:hAnsi="Arial" w:cs="Arial"/>
          <w:b/>
          <w:sz w:val="24"/>
        </w:rPr>
        <w:t>Addition of new test case 11.2.13</w:t>
      </w:r>
    </w:p>
    <w:p w14:paraId="1C391D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CR-5294  rev 1 Cat: F (Rel-18)</w:t>
      </w:r>
      <w:r>
        <w:rPr>
          <w:i/>
        </w:rPr>
        <w:br/>
      </w:r>
      <w:r>
        <w:rPr>
          <w:i/>
        </w:rPr>
        <w:br/>
      </w:r>
      <w:r>
        <w:rPr>
          <w:i/>
        </w:rPr>
        <w:tab/>
      </w:r>
      <w:r>
        <w:rPr>
          <w:i/>
        </w:rPr>
        <w:tab/>
      </w:r>
      <w:r>
        <w:rPr>
          <w:i/>
        </w:rPr>
        <w:tab/>
      </w:r>
      <w:r>
        <w:rPr>
          <w:i/>
        </w:rPr>
        <w:tab/>
      </w:r>
      <w:r>
        <w:rPr>
          <w:i/>
        </w:rPr>
        <w:tab/>
        <w:t>Source: NTT DOCOMO, INC. Rohde &amp; Schwarz</w:t>
      </w:r>
    </w:p>
    <w:p w14:paraId="308C45FB" w14:textId="77777777" w:rsidR="004350A9" w:rsidRDefault="004350A9" w:rsidP="004350A9">
      <w:pPr>
        <w:rPr>
          <w:color w:val="808080"/>
        </w:rPr>
      </w:pPr>
      <w:r>
        <w:rPr>
          <w:color w:val="808080"/>
        </w:rPr>
        <w:t>(Replaces R5-241065)</w:t>
      </w:r>
    </w:p>
    <w:p w14:paraId="41DC169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B66CA" w14:textId="77777777" w:rsidR="004350A9" w:rsidRDefault="004350A9" w:rsidP="004350A9">
      <w:pPr>
        <w:pStyle w:val="Heading5"/>
      </w:pPr>
      <w:bookmarkStart w:id="922" w:name="_Toc161733942"/>
      <w:r>
        <w:lastRenderedPageBreak/>
        <w:t>6.5.3.7</w:t>
      </w:r>
      <w:r>
        <w:tab/>
        <w:t>Interoperability Radio Bearers</w:t>
      </w:r>
      <w:bookmarkEnd w:id="922"/>
    </w:p>
    <w:p w14:paraId="3D2A076A" w14:textId="77777777" w:rsidR="004350A9" w:rsidRDefault="004350A9" w:rsidP="004350A9">
      <w:pPr>
        <w:pStyle w:val="Heading5"/>
      </w:pPr>
      <w:bookmarkStart w:id="923" w:name="_Toc161733943"/>
      <w:r>
        <w:t>6.5.3.8</w:t>
      </w:r>
      <w:r>
        <w:tab/>
        <w:t>Multilayer Procedures</w:t>
      </w:r>
      <w:bookmarkEnd w:id="923"/>
    </w:p>
    <w:p w14:paraId="7E3577A8" w14:textId="77777777" w:rsidR="004350A9" w:rsidRDefault="004350A9" w:rsidP="004350A9">
      <w:pPr>
        <w:pStyle w:val="Heading5"/>
      </w:pPr>
      <w:bookmarkStart w:id="924" w:name="_Toc161733944"/>
      <w:r>
        <w:t>6.5.3.9</w:t>
      </w:r>
      <w:r>
        <w:tab/>
        <w:t>PWS - ETWS / CMAS</w:t>
      </w:r>
      <w:bookmarkEnd w:id="924"/>
    </w:p>
    <w:p w14:paraId="7BA2E11C" w14:textId="77777777" w:rsidR="004350A9" w:rsidRDefault="004350A9" w:rsidP="004350A9">
      <w:pPr>
        <w:pStyle w:val="Heading5"/>
      </w:pPr>
      <w:bookmarkStart w:id="925" w:name="_Toc161733945"/>
      <w:r>
        <w:t>6.5.3.10</w:t>
      </w:r>
      <w:r>
        <w:tab/>
        <w:t>Non-3GPP</w:t>
      </w:r>
      <w:bookmarkEnd w:id="925"/>
    </w:p>
    <w:p w14:paraId="30755FA9" w14:textId="77777777" w:rsidR="004350A9" w:rsidRDefault="004350A9" w:rsidP="004350A9">
      <w:pPr>
        <w:pStyle w:val="Heading5"/>
      </w:pPr>
      <w:bookmarkStart w:id="926" w:name="_Toc161733946"/>
      <w:r>
        <w:t>6.5.3.11</w:t>
      </w:r>
      <w:r>
        <w:tab/>
        <w:t xml:space="preserve">Others (TS 36.523-1 clauses not covered by other AIs under AI 6.5.3 / e.g. </w:t>
      </w:r>
      <w:proofErr w:type="spellStart"/>
      <w:r>
        <w:t>eMBMS</w:t>
      </w:r>
      <w:proofErr w:type="spellEnd"/>
      <w:r>
        <w:t xml:space="preserve"> / Home (e)NB / MBMS in LTE / D2D / SC-PTM / NB-IoT / </w:t>
      </w:r>
      <w:proofErr w:type="spellStart"/>
      <w:r>
        <w:t>CIoT</w:t>
      </w:r>
      <w:proofErr w:type="spellEnd"/>
      <w:r>
        <w:t>...)</w:t>
      </w:r>
      <w:bookmarkEnd w:id="926"/>
    </w:p>
    <w:p w14:paraId="29B9CFD5" w14:textId="33AE04D8" w:rsidR="004350A9" w:rsidRDefault="004350A9" w:rsidP="004350A9">
      <w:pPr>
        <w:rPr>
          <w:rFonts w:ascii="Arial" w:hAnsi="Arial" w:cs="Arial"/>
          <w:b/>
          <w:sz w:val="24"/>
        </w:rPr>
      </w:pPr>
      <w:r>
        <w:rPr>
          <w:rFonts w:ascii="Arial" w:hAnsi="Arial" w:cs="Arial"/>
          <w:b/>
          <w:color w:val="0000FF"/>
          <w:sz w:val="24"/>
        </w:rPr>
        <w:t>R5-240021</w:t>
      </w:r>
      <w:r>
        <w:rPr>
          <w:rFonts w:ascii="Arial" w:hAnsi="Arial" w:cs="Arial"/>
          <w:b/>
          <w:color w:val="0000FF"/>
          <w:sz w:val="24"/>
        </w:rPr>
        <w:tab/>
      </w:r>
      <w:r>
        <w:rPr>
          <w:rFonts w:ascii="Arial" w:hAnsi="Arial" w:cs="Arial"/>
          <w:b/>
          <w:sz w:val="24"/>
        </w:rPr>
        <w:t>Correction to LTE RACS test case 8.5.5.1</w:t>
      </w:r>
    </w:p>
    <w:p w14:paraId="3B25DD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CR-5298  Cat: F (Rel-18)</w:t>
      </w:r>
      <w:r>
        <w:rPr>
          <w:i/>
        </w:rPr>
        <w:br/>
      </w:r>
      <w:r>
        <w:rPr>
          <w:i/>
        </w:rPr>
        <w:br/>
      </w:r>
      <w:r>
        <w:rPr>
          <w:i/>
        </w:rPr>
        <w:tab/>
      </w:r>
      <w:r>
        <w:rPr>
          <w:i/>
        </w:rPr>
        <w:tab/>
      </w:r>
      <w:r>
        <w:rPr>
          <w:i/>
        </w:rPr>
        <w:tab/>
      </w:r>
      <w:r>
        <w:rPr>
          <w:i/>
        </w:rPr>
        <w:tab/>
      </w:r>
      <w:r>
        <w:rPr>
          <w:i/>
        </w:rPr>
        <w:tab/>
        <w:t>Source: Keysight Technologies UK, Qualcomm</w:t>
      </w:r>
    </w:p>
    <w:p w14:paraId="182868E4" w14:textId="77777777" w:rsidR="004350A9" w:rsidRDefault="004350A9" w:rsidP="004350A9">
      <w:pPr>
        <w:rPr>
          <w:rFonts w:ascii="Arial" w:hAnsi="Arial" w:cs="Arial"/>
          <w:b/>
        </w:rPr>
      </w:pPr>
      <w:r>
        <w:rPr>
          <w:rFonts w:ascii="Arial" w:hAnsi="Arial" w:cs="Arial"/>
          <w:b/>
        </w:rPr>
        <w:t xml:space="preserve">Discussion: </w:t>
      </w:r>
    </w:p>
    <w:p w14:paraId="584F2512" w14:textId="77777777" w:rsidR="004350A9" w:rsidRDefault="004350A9" w:rsidP="004350A9">
      <w:r>
        <w:t>late doc</w:t>
      </w:r>
    </w:p>
    <w:p w14:paraId="1FDB6E72" w14:textId="77777777" w:rsidR="004350A9" w:rsidRDefault="004350A9" w:rsidP="004350A9">
      <w:proofErr w:type="spellStart"/>
      <w:r>
        <w:t>Tdoc</w:t>
      </w:r>
      <w:proofErr w:type="spellEnd"/>
      <w:r>
        <w:t>, CR#</w:t>
      </w:r>
    </w:p>
    <w:p w14:paraId="607770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R5-241626</w:t>
      </w:r>
      <w:r>
        <w:rPr>
          <w:color w:val="993300"/>
          <w:u w:val="single"/>
        </w:rPr>
        <w:t>.</w:t>
      </w:r>
    </w:p>
    <w:p w14:paraId="399C022C" w14:textId="21B71354" w:rsidR="004350A9" w:rsidRDefault="004350A9" w:rsidP="004350A9">
      <w:pPr>
        <w:rPr>
          <w:rFonts w:ascii="Arial" w:hAnsi="Arial" w:cs="Arial"/>
          <w:b/>
          <w:sz w:val="24"/>
        </w:rPr>
      </w:pPr>
      <w:r>
        <w:rPr>
          <w:rFonts w:ascii="Arial" w:hAnsi="Arial" w:cs="Arial"/>
          <w:b/>
          <w:color w:val="0000FF"/>
          <w:sz w:val="24"/>
        </w:rPr>
        <w:t>R5-241626</w:t>
      </w:r>
      <w:r>
        <w:rPr>
          <w:rFonts w:ascii="Arial" w:hAnsi="Arial" w:cs="Arial"/>
          <w:b/>
          <w:color w:val="0000FF"/>
          <w:sz w:val="24"/>
        </w:rPr>
        <w:tab/>
      </w:r>
      <w:r>
        <w:rPr>
          <w:rFonts w:ascii="Arial" w:hAnsi="Arial" w:cs="Arial"/>
          <w:b/>
          <w:sz w:val="24"/>
        </w:rPr>
        <w:t>Correction to LTE RACS test case 8.5.5.1</w:t>
      </w:r>
    </w:p>
    <w:p w14:paraId="4FA35A1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CR-5298  rev 1 Cat: F (Rel-18)</w:t>
      </w:r>
      <w:r>
        <w:rPr>
          <w:i/>
        </w:rPr>
        <w:br/>
      </w:r>
      <w:r>
        <w:rPr>
          <w:i/>
        </w:rPr>
        <w:br/>
      </w:r>
      <w:r>
        <w:rPr>
          <w:i/>
        </w:rPr>
        <w:tab/>
      </w:r>
      <w:r>
        <w:rPr>
          <w:i/>
        </w:rPr>
        <w:tab/>
      </w:r>
      <w:r>
        <w:rPr>
          <w:i/>
        </w:rPr>
        <w:tab/>
      </w:r>
      <w:r>
        <w:rPr>
          <w:i/>
        </w:rPr>
        <w:tab/>
      </w:r>
      <w:r>
        <w:rPr>
          <w:i/>
        </w:rPr>
        <w:tab/>
        <w:t>Source: Keysight Technologies UK, Qualcomm</w:t>
      </w:r>
    </w:p>
    <w:p w14:paraId="06E08E08" w14:textId="77777777" w:rsidR="004350A9" w:rsidRDefault="004350A9" w:rsidP="004350A9">
      <w:pPr>
        <w:rPr>
          <w:color w:val="808080"/>
        </w:rPr>
      </w:pPr>
      <w:r>
        <w:rPr>
          <w:color w:val="808080"/>
        </w:rPr>
        <w:t>(Replaces R5-240021)</w:t>
      </w:r>
    </w:p>
    <w:p w14:paraId="2C5A5A3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EB9032" w14:textId="2AFC484E" w:rsidR="004350A9" w:rsidRDefault="004350A9" w:rsidP="004350A9">
      <w:pPr>
        <w:rPr>
          <w:rFonts w:ascii="Arial" w:hAnsi="Arial" w:cs="Arial"/>
          <w:b/>
          <w:sz w:val="24"/>
        </w:rPr>
      </w:pPr>
      <w:r>
        <w:rPr>
          <w:rFonts w:ascii="Arial" w:hAnsi="Arial" w:cs="Arial"/>
          <w:b/>
          <w:color w:val="0000FF"/>
          <w:sz w:val="24"/>
        </w:rPr>
        <w:t>R5-240474</w:t>
      </w:r>
      <w:r>
        <w:rPr>
          <w:rFonts w:ascii="Arial" w:hAnsi="Arial" w:cs="Arial"/>
          <w:b/>
          <w:color w:val="0000FF"/>
          <w:sz w:val="24"/>
        </w:rPr>
        <w:tab/>
      </w:r>
      <w:r>
        <w:rPr>
          <w:rFonts w:ascii="Arial" w:hAnsi="Arial" w:cs="Arial"/>
          <w:b/>
          <w:sz w:val="24"/>
        </w:rPr>
        <w:t>Correction to SIM profile of NB-IoT test cases</w:t>
      </w:r>
    </w:p>
    <w:p w14:paraId="6D64D5A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CR-5281  Cat: F (Rel-18)</w:t>
      </w:r>
      <w:r>
        <w:rPr>
          <w:i/>
        </w:rPr>
        <w:br/>
      </w:r>
      <w:r>
        <w:rPr>
          <w:i/>
        </w:rPr>
        <w:br/>
      </w:r>
      <w:r>
        <w:rPr>
          <w:i/>
        </w:rPr>
        <w:tab/>
      </w:r>
      <w:r>
        <w:rPr>
          <w:i/>
        </w:rPr>
        <w:tab/>
      </w:r>
      <w:r>
        <w:rPr>
          <w:i/>
        </w:rPr>
        <w:tab/>
      </w:r>
      <w:r>
        <w:rPr>
          <w:i/>
        </w:rPr>
        <w:tab/>
      </w:r>
      <w:r>
        <w:rPr>
          <w:i/>
        </w:rPr>
        <w:tab/>
        <w:t>Source: Keysight Technologies UK</w:t>
      </w:r>
    </w:p>
    <w:p w14:paraId="25FAB8E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8635C5" w14:textId="21083F91" w:rsidR="004350A9" w:rsidRDefault="004350A9" w:rsidP="004350A9">
      <w:pPr>
        <w:rPr>
          <w:rFonts w:ascii="Arial" w:hAnsi="Arial" w:cs="Arial"/>
          <w:b/>
          <w:sz w:val="24"/>
        </w:rPr>
      </w:pPr>
      <w:r>
        <w:rPr>
          <w:rFonts w:ascii="Arial" w:hAnsi="Arial" w:cs="Arial"/>
          <w:b/>
          <w:color w:val="0000FF"/>
          <w:sz w:val="24"/>
        </w:rPr>
        <w:t>R5-240586</w:t>
      </w:r>
      <w:r>
        <w:rPr>
          <w:rFonts w:ascii="Arial" w:hAnsi="Arial" w:cs="Arial"/>
          <w:b/>
          <w:color w:val="0000FF"/>
          <w:sz w:val="24"/>
        </w:rPr>
        <w:tab/>
      </w:r>
      <w:r>
        <w:rPr>
          <w:rFonts w:ascii="Arial" w:hAnsi="Arial" w:cs="Arial"/>
          <w:b/>
          <w:sz w:val="24"/>
        </w:rPr>
        <w:t>Corrections to NB-IoT RLC TC 22.3.2.3</w:t>
      </w:r>
    </w:p>
    <w:p w14:paraId="36068FC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CR-5284  Cat: F (Rel-18)</w:t>
      </w:r>
      <w:r>
        <w:rPr>
          <w:i/>
        </w:rPr>
        <w:br/>
      </w:r>
      <w:r>
        <w:rPr>
          <w:i/>
        </w:rPr>
        <w:br/>
      </w:r>
      <w:r>
        <w:rPr>
          <w:i/>
        </w:rPr>
        <w:tab/>
      </w:r>
      <w:r>
        <w:rPr>
          <w:i/>
        </w:rPr>
        <w:tab/>
      </w:r>
      <w:r>
        <w:rPr>
          <w:i/>
        </w:rPr>
        <w:tab/>
      </w:r>
      <w:r>
        <w:rPr>
          <w:i/>
        </w:rPr>
        <w:tab/>
      </w:r>
      <w:r>
        <w:rPr>
          <w:i/>
        </w:rPr>
        <w:tab/>
        <w:t>Source: MCC TF160</w:t>
      </w:r>
    </w:p>
    <w:p w14:paraId="5F1391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R5-241478</w:t>
      </w:r>
      <w:r>
        <w:rPr>
          <w:color w:val="993300"/>
          <w:u w:val="single"/>
        </w:rPr>
        <w:t>.</w:t>
      </w:r>
    </w:p>
    <w:p w14:paraId="1B0A49A7" w14:textId="3834F403" w:rsidR="004350A9" w:rsidRDefault="004350A9" w:rsidP="004350A9">
      <w:pPr>
        <w:rPr>
          <w:rFonts w:ascii="Arial" w:hAnsi="Arial" w:cs="Arial"/>
          <w:b/>
          <w:sz w:val="24"/>
        </w:rPr>
      </w:pPr>
      <w:r>
        <w:rPr>
          <w:rFonts w:ascii="Arial" w:hAnsi="Arial" w:cs="Arial"/>
          <w:b/>
          <w:color w:val="0000FF"/>
          <w:sz w:val="24"/>
        </w:rPr>
        <w:t>R5-241478</w:t>
      </w:r>
      <w:r>
        <w:rPr>
          <w:rFonts w:ascii="Arial" w:hAnsi="Arial" w:cs="Arial"/>
          <w:b/>
          <w:color w:val="0000FF"/>
          <w:sz w:val="24"/>
        </w:rPr>
        <w:tab/>
      </w:r>
      <w:r>
        <w:rPr>
          <w:rFonts w:ascii="Arial" w:hAnsi="Arial" w:cs="Arial"/>
          <w:b/>
          <w:sz w:val="24"/>
        </w:rPr>
        <w:t>Corrections to NB-IoT RLC TC 22.3.2.3</w:t>
      </w:r>
    </w:p>
    <w:p w14:paraId="38D39EF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CR-5284  rev 1 Cat: F (Rel-18)</w:t>
      </w:r>
      <w:r>
        <w:rPr>
          <w:i/>
        </w:rPr>
        <w:br/>
      </w:r>
      <w:r>
        <w:rPr>
          <w:i/>
        </w:rPr>
        <w:br/>
      </w:r>
      <w:r>
        <w:rPr>
          <w:i/>
        </w:rPr>
        <w:tab/>
      </w:r>
      <w:r>
        <w:rPr>
          <w:i/>
        </w:rPr>
        <w:tab/>
      </w:r>
      <w:r>
        <w:rPr>
          <w:i/>
        </w:rPr>
        <w:tab/>
      </w:r>
      <w:r>
        <w:rPr>
          <w:i/>
        </w:rPr>
        <w:tab/>
      </w:r>
      <w:r>
        <w:rPr>
          <w:i/>
        </w:rPr>
        <w:tab/>
        <w:t>Source: MCC TF160</w:t>
      </w:r>
    </w:p>
    <w:p w14:paraId="4D407356" w14:textId="77777777" w:rsidR="004350A9" w:rsidRDefault="004350A9" w:rsidP="004350A9">
      <w:pPr>
        <w:rPr>
          <w:color w:val="808080"/>
        </w:rPr>
      </w:pPr>
      <w:r>
        <w:rPr>
          <w:color w:val="808080"/>
        </w:rPr>
        <w:t>(Replaces R5-240586)</w:t>
      </w:r>
    </w:p>
    <w:p w14:paraId="5E9DBFDE"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47639" w14:textId="183D3B87" w:rsidR="004350A9" w:rsidRDefault="004350A9" w:rsidP="004350A9">
      <w:pPr>
        <w:rPr>
          <w:rFonts w:ascii="Arial" w:hAnsi="Arial" w:cs="Arial"/>
          <w:b/>
          <w:sz w:val="24"/>
        </w:rPr>
      </w:pPr>
      <w:r>
        <w:rPr>
          <w:rFonts w:ascii="Arial" w:hAnsi="Arial" w:cs="Arial"/>
          <w:b/>
          <w:color w:val="0000FF"/>
          <w:sz w:val="24"/>
        </w:rPr>
        <w:t>R5-240820</w:t>
      </w:r>
      <w:r>
        <w:rPr>
          <w:rFonts w:ascii="Arial" w:hAnsi="Arial" w:cs="Arial"/>
          <w:b/>
          <w:color w:val="0000FF"/>
          <w:sz w:val="24"/>
        </w:rPr>
        <w:tab/>
      </w:r>
      <w:r>
        <w:rPr>
          <w:rFonts w:ascii="Arial" w:hAnsi="Arial" w:cs="Arial"/>
          <w:b/>
          <w:sz w:val="24"/>
        </w:rPr>
        <w:t>Correction to NBIOT testcase 22.4.13</w:t>
      </w:r>
    </w:p>
    <w:p w14:paraId="4A4FE9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v18.3.0</w:t>
      </w:r>
      <w:r>
        <w:rPr>
          <w:i/>
        </w:rPr>
        <w:tab/>
        <w:t xml:space="preserve">  CR-5286  Cat: F (Rel-18)</w:t>
      </w:r>
      <w:r>
        <w:rPr>
          <w:i/>
        </w:rPr>
        <w:br/>
      </w:r>
      <w:r>
        <w:rPr>
          <w:i/>
        </w:rPr>
        <w:br/>
      </w:r>
      <w:r>
        <w:rPr>
          <w:i/>
        </w:rPr>
        <w:tab/>
      </w:r>
      <w:r>
        <w:rPr>
          <w:i/>
        </w:rPr>
        <w:tab/>
      </w:r>
      <w:r>
        <w:rPr>
          <w:i/>
        </w:rPr>
        <w:tab/>
      </w:r>
      <w:r>
        <w:rPr>
          <w:i/>
        </w:rPr>
        <w:tab/>
      </w:r>
      <w:r>
        <w:rPr>
          <w:i/>
        </w:rPr>
        <w:tab/>
        <w:t>Source: ROHDE &amp; SCHWARZ</w:t>
      </w:r>
    </w:p>
    <w:p w14:paraId="15D17E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B213F3" w14:textId="77777777" w:rsidR="004350A9" w:rsidRDefault="004350A9" w:rsidP="004350A9">
      <w:pPr>
        <w:pStyle w:val="Heading4"/>
      </w:pPr>
      <w:bookmarkStart w:id="927" w:name="_Toc161733947"/>
      <w:r>
        <w:t>6.5.4</w:t>
      </w:r>
      <w:r>
        <w:tab/>
        <w:t>Routine Maintenance for TS 36.523-2</w:t>
      </w:r>
      <w:bookmarkEnd w:id="927"/>
    </w:p>
    <w:p w14:paraId="1CDF340A" w14:textId="05F4A0E3" w:rsidR="004350A9" w:rsidRDefault="004350A9" w:rsidP="004350A9">
      <w:pPr>
        <w:rPr>
          <w:rFonts w:ascii="Arial" w:hAnsi="Arial" w:cs="Arial"/>
          <w:b/>
          <w:sz w:val="24"/>
        </w:rPr>
      </w:pPr>
      <w:r>
        <w:rPr>
          <w:rFonts w:ascii="Arial" w:hAnsi="Arial" w:cs="Arial"/>
          <w:b/>
          <w:color w:val="0000FF"/>
          <w:sz w:val="24"/>
        </w:rPr>
        <w:t>R5-240978</w:t>
      </w:r>
      <w:r>
        <w:rPr>
          <w:rFonts w:ascii="Arial" w:hAnsi="Arial" w:cs="Arial"/>
          <w:b/>
          <w:color w:val="0000FF"/>
          <w:sz w:val="24"/>
        </w:rPr>
        <w:tab/>
      </w:r>
      <w:r>
        <w:rPr>
          <w:rFonts w:ascii="Arial" w:hAnsi="Arial" w:cs="Arial"/>
          <w:b/>
          <w:sz w:val="24"/>
        </w:rPr>
        <w:t>Addition of applicability for L2L MPS priority access barring test case</w:t>
      </w:r>
    </w:p>
    <w:p w14:paraId="46FC592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CR-1440  Cat: F (Rel-18)</w:t>
      </w:r>
      <w:r>
        <w:rPr>
          <w:i/>
        </w:rPr>
        <w:br/>
      </w:r>
      <w:r>
        <w:rPr>
          <w:i/>
        </w:rPr>
        <w:br/>
      </w:r>
      <w:r>
        <w:rPr>
          <w:i/>
        </w:rPr>
        <w:tab/>
      </w:r>
      <w:r>
        <w:rPr>
          <w:i/>
        </w:rPr>
        <w:tab/>
      </w:r>
      <w:r>
        <w:rPr>
          <w:i/>
        </w:rPr>
        <w:tab/>
      </w:r>
      <w:r>
        <w:rPr>
          <w:i/>
        </w:rPr>
        <w:tab/>
      </w:r>
      <w:r>
        <w:rPr>
          <w:i/>
        </w:rPr>
        <w:tab/>
        <w:t>Source: Qualcomm Incorporated</w:t>
      </w:r>
    </w:p>
    <w:p w14:paraId="16FFCA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B89C63" w14:textId="0C6CFD71" w:rsidR="004350A9" w:rsidRDefault="004350A9" w:rsidP="004350A9">
      <w:pPr>
        <w:rPr>
          <w:rFonts w:ascii="Arial" w:hAnsi="Arial" w:cs="Arial"/>
          <w:b/>
          <w:sz w:val="24"/>
        </w:rPr>
      </w:pPr>
      <w:r>
        <w:rPr>
          <w:rFonts w:ascii="Arial" w:hAnsi="Arial" w:cs="Arial"/>
          <w:b/>
          <w:color w:val="0000FF"/>
          <w:sz w:val="24"/>
        </w:rPr>
        <w:t>R5-241067</w:t>
      </w:r>
      <w:r>
        <w:rPr>
          <w:rFonts w:ascii="Arial" w:hAnsi="Arial" w:cs="Arial"/>
          <w:b/>
          <w:color w:val="0000FF"/>
          <w:sz w:val="24"/>
        </w:rPr>
        <w:tab/>
      </w:r>
      <w:r>
        <w:rPr>
          <w:rFonts w:ascii="Arial" w:hAnsi="Arial" w:cs="Arial"/>
          <w:b/>
          <w:sz w:val="24"/>
        </w:rPr>
        <w:t>Addition of applicability for new test case 11.2.13</w:t>
      </w:r>
    </w:p>
    <w:p w14:paraId="6E20523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CR-1444  Cat: F (Rel-18)</w:t>
      </w:r>
      <w:r>
        <w:rPr>
          <w:i/>
        </w:rPr>
        <w:br/>
      </w:r>
      <w:r>
        <w:rPr>
          <w:i/>
        </w:rPr>
        <w:br/>
      </w:r>
      <w:r>
        <w:rPr>
          <w:i/>
        </w:rPr>
        <w:tab/>
      </w:r>
      <w:r>
        <w:rPr>
          <w:i/>
        </w:rPr>
        <w:tab/>
      </w:r>
      <w:r>
        <w:rPr>
          <w:i/>
        </w:rPr>
        <w:tab/>
      </w:r>
      <w:r>
        <w:rPr>
          <w:i/>
        </w:rPr>
        <w:tab/>
      </w:r>
      <w:r>
        <w:rPr>
          <w:i/>
        </w:rPr>
        <w:tab/>
        <w:t>Source: NTTDOCOMO, INC.</w:t>
      </w:r>
    </w:p>
    <w:p w14:paraId="0E2577F1" w14:textId="77777777" w:rsidR="004350A9" w:rsidRDefault="004350A9" w:rsidP="004350A9">
      <w:pPr>
        <w:rPr>
          <w:rFonts w:ascii="Arial" w:hAnsi="Arial" w:cs="Arial"/>
          <w:b/>
        </w:rPr>
      </w:pPr>
      <w:r>
        <w:rPr>
          <w:rFonts w:ascii="Arial" w:hAnsi="Arial" w:cs="Arial"/>
          <w:b/>
        </w:rPr>
        <w:t xml:space="preserve">Discussion: </w:t>
      </w:r>
    </w:p>
    <w:p w14:paraId="4AE6B9C1" w14:textId="77777777" w:rsidR="004350A9" w:rsidRDefault="004350A9" w:rsidP="004350A9">
      <w:r>
        <w:t>CR cover value : TEI15_Test.</w:t>
      </w:r>
    </w:p>
    <w:p w14:paraId="597D92A1" w14:textId="77777777" w:rsidR="004350A9" w:rsidRDefault="004350A9" w:rsidP="004350A9">
      <w:r>
        <w:t>r1</w:t>
      </w:r>
    </w:p>
    <w:p w14:paraId="6E71D76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R5-241625</w:t>
      </w:r>
      <w:r>
        <w:rPr>
          <w:color w:val="993300"/>
          <w:u w:val="single"/>
        </w:rPr>
        <w:t>.</w:t>
      </w:r>
    </w:p>
    <w:p w14:paraId="56078ED1" w14:textId="6FEF1FFF" w:rsidR="004350A9" w:rsidRDefault="004350A9" w:rsidP="004350A9">
      <w:pPr>
        <w:rPr>
          <w:rFonts w:ascii="Arial" w:hAnsi="Arial" w:cs="Arial"/>
          <w:b/>
          <w:sz w:val="24"/>
        </w:rPr>
      </w:pPr>
      <w:r>
        <w:rPr>
          <w:rFonts w:ascii="Arial" w:hAnsi="Arial" w:cs="Arial"/>
          <w:b/>
          <w:color w:val="0000FF"/>
          <w:sz w:val="24"/>
        </w:rPr>
        <w:t>R5-241625</w:t>
      </w:r>
      <w:r>
        <w:rPr>
          <w:rFonts w:ascii="Arial" w:hAnsi="Arial" w:cs="Arial"/>
          <w:b/>
          <w:color w:val="0000FF"/>
          <w:sz w:val="24"/>
        </w:rPr>
        <w:tab/>
      </w:r>
      <w:r>
        <w:rPr>
          <w:rFonts w:ascii="Arial" w:hAnsi="Arial" w:cs="Arial"/>
          <w:b/>
          <w:sz w:val="24"/>
        </w:rPr>
        <w:t>Addition of applicability for new test case 11.2.13</w:t>
      </w:r>
    </w:p>
    <w:p w14:paraId="2067629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CR-1444  rev 1 Cat: F (Rel-18)</w:t>
      </w:r>
      <w:r>
        <w:rPr>
          <w:i/>
        </w:rPr>
        <w:br/>
      </w:r>
      <w:r>
        <w:rPr>
          <w:i/>
        </w:rPr>
        <w:br/>
      </w:r>
      <w:r>
        <w:rPr>
          <w:i/>
        </w:rPr>
        <w:tab/>
      </w:r>
      <w:r>
        <w:rPr>
          <w:i/>
        </w:rPr>
        <w:tab/>
      </w:r>
      <w:r>
        <w:rPr>
          <w:i/>
        </w:rPr>
        <w:tab/>
      </w:r>
      <w:r>
        <w:rPr>
          <w:i/>
        </w:rPr>
        <w:tab/>
      </w:r>
      <w:r>
        <w:rPr>
          <w:i/>
        </w:rPr>
        <w:tab/>
        <w:t>Source: NTTDOCOMO, INC.</w:t>
      </w:r>
    </w:p>
    <w:p w14:paraId="454FB9D1" w14:textId="77777777" w:rsidR="004350A9" w:rsidRDefault="004350A9" w:rsidP="004350A9">
      <w:pPr>
        <w:rPr>
          <w:color w:val="808080"/>
        </w:rPr>
      </w:pPr>
      <w:r>
        <w:rPr>
          <w:color w:val="808080"/>
        </w:rPr>
        <w:t>(Replaces R5-241067)</w:t>
      </w:r>
    </w:p>
    <w:p w14:paraId="784F4E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855E5" w14:textId="0066AADC" w:rsidR="004350A9" w:rsidRDefault="004350A9" w:rsidP="004350A9">
      <w:pPr>
        <w:rPr>
          <w:rFonts w:ascii="Arial" w:hAnsi="Arial" w:cs="Arial"/>
          <w:b/>
          <w:sz w:val="24"/>
        </w:rPr>
      </w:pPr>
      <w:r>
        <w:rPr>
          <w:rFonts w:ascii="Arial" w:hAnsi="Arial" w:cs="Arial"/>
          <w:b/>
          <w:color w:val="0000FF"/>
          <w:sz w:val="24"/>
        </w:rPr>
        <w:t>R5-241181</w:t>
      </w:r>
      <w:r>
        <w:rPr>
          <w:rFonts w:ascii="Arial" w:hAnsi="Arial" w:cs="Arial"/>
          <w:b/>
          <w:color w:val="0000FF"/>
          <w:sz w:val="24"/>
        </w:rPr>
        <w:tab/>
      </w:r>
      <w:r>
        <w:rPr>
          <w:rFonts w:ascii="Arial" w:hAnsi="Arial" w:cs="Arial"/>
          <w:b/>
          <w:sz w:val="24"/>
        </w:rPr>
        <w:t xml:space="preserve">Addition of applicability of new test case 8.1.3.8a for </w:t>
      </w:r>
      <w:proofErr w:type="spellStart"/>
      <w:r>
        <w:rPr>
          <w:rFonts w:ascii="Arial" w:hAnsi="Arial" w:cs="Arial"/>
          <w:b/>
          <w:sz w:val="24"/>
        </w:rPr>
        <w:t>redir</w:t>
      </w:r>
      <w:proofErr w:type="spellEnd"/>
      <w:r>
        <w:rPr>
          <w:rFonts w:ascii="Arial" w:hAnsi="Arial" w:cs="Arial"/>
          <w:b/>
          <w:sz w:val="24"/>
        </w:rPr>
        <w:t>-policy bit</w:t>
      </w:r>
    </w:p>
    <w:p w14:paraId="4B7198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CR-1445  Cat: F (Rel-18)</w:t>
      </w:r>
      <w:r>
        <w:rPr>
          <w:i/>
        </w:rPr>
        <w:br/>
      </w:r>
      <w:r>
        <w:rPr>
          <w:i/>
        </w:rPr>
        <w:br/>
      </w:r>
      <w:r>
        <w:rPr>
          <w:i/>
        </w:rPr>
        <w:tab/>
      </w:r>
      <w:r>
        <w:rPr>
          <w:i/>
        </w:rPr>
        <w:tab/>
      </w:r>
      <w:r>
        <w:rPr>
          <w:i/>
        </w:rPr>
        <w:tab/>
      </w:r>
      <w:r>
        <w:rPr>
          <w:i/>
        </w:rPr>
        <w:tab/>
      </w:r>
      <w:r>
        <w:rPr>
          <w:i/>
        </w:rPr>
        <w:tab/>
        <w:t>Source: Vodafone</w:t>
      </w:r>
    </w:p>
    <w:p w14:paraId="66693F85" w14:textId="77777777" w:rsidR="004350A9" w:rsidRDefault="004350A9" w:rsidP="004350A9">
      <w:pPr>
        <w:rPr>
          <w:rFonts w:ascii="Arial" w:hAnsi="Arial" w:cs="Arial"/>
          <w:b/>
        </w:rPr>
      </w:pPr>
      <w:r>
        <w:rPr>
          <w:rFonts w:ascii="Arial" w:hAnsi="Arial" w:cs="Arial"/>
          <w:b/>
        </w:rPr>
        <w:t xml:space="preserve">Discussion: </w:t>
      </w:r>
    </w:p>
    <w:p w14:paraId="7606B331" w14:textId="77777777" w:rsidR="004350A9" w:rsidRDefault="004350A9" w:rsidP="004350A9">
      <w:r>
        <w:t>r2</w:t>
      </w:r>
    </w:p>
    <w:p w14:paraId="70E0A9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R5-241622</w:t>
      </w:r>
      <w:r>
        <w:rPr>
          <w:color w:val="993300"/>
          <w:u w:val="single"/>
        </w:rPr>
        <w:t>.</w:t>
      </w:r>
    </w:p>
    <w:p w14:paraId="3304E14F" w14:textId="2BA4A0C8" w:rsidR="004350A9" w:rsidRDefault="004350A9" w:rsidP="004350A9">
      <w:pPr>
        <w:rPr>
          <w:rFonts w:ascii="Arial" w:hAnsi="Arial" w:cs="Arial"/>
          <w:b/>
          <w:sz w:val="24"/>
        </w:rPr>
      </w:pPr>
      <w:r>
        <w:rPr>
          <w:rFonts w:ascii="Arial" w:hAnsi="Arial" w:cs="Arial"/>
          <w:b/>
          <w:color w:val="0000FF"/>
          <w:sz w:val="24"/>
        </w:rPr>
        <w:t>R5-241622</w:t>
      </w:r>
      <w:r>
        <w:rPr>
          <w:rFonts w:ascii="Arial" w:hAnsi="Arial" w:cs="Arial"/>
          <w:b/>
          <w:color w:val="0000FF"/>
          <w:sz w:val="24"/>
        </w:rPr>
        <w:tab/>
      </w:r>
      <w:r>
        <w:rPr>
          <w:rFonts w:ascii="Arial" w:hAnsi="Arial" w:cs="Arial"/>
          <w:b/>
          <w:sz w:val="24"/>
        </w:rPr>
        <w:t xml:space="preserve">Addition of applicability of new test case 8.1.3.8a for </w:t>
      </w:r>
      <w:proofErr w:type="spellStart"/>
      <w:r>
        <w:rPr>
          <w:rFonts w:ascii="Arial" w:hAnsi="Arial" w:cs="Arial"/>
          <w:b/>
          <w:sz w:val="24"/>
        </w:rPr>
        <w:t>redir</w:t>
      </w:r>
      <w:proofErr w:type="spellEnd"/>
      <w:r>
        <w:rPr>
          <w:rFonts w:ascii="Arial" w:hAnsi="Arial" w:cs="Arial"/>
          <w:b/>
          <w:sz w:val="24"/>
        </w:rPr>
        <w:t>-policy bit</w:t>
      </w:r>
    </w:p>
    <w:p w14:paraId="51ECC56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CR-1445  rev 1 Cat: F (Rel-18)</w:t>
      </w:r>
      <w:r>
        <w:rPr>
          <w:i/>
        </w:rPr>
        <w:br/>
      </w:r>
      <w:r>
        <w:rPr>
          <w:i/>
        </w:rPr>
        <w:lastRenderedPageBreak/>
        <w:br/>
      </w:r>
      <w:r>
        <w:rPr>
          <w:i/>
        </w:rPr>
        <w:tab/>
      </w:r>
      <w:r>
        <w:rPr>
          <w:i/>
        </w:rPr>
        <w:tab/>
      </w:r>
      <w:r>
        <w:rPr>
          <w:i/>
        </w:rPr>
        <w:tab/>
      </w:r>
      <w:r>
        <w:rPr>
          <w:i/>
        </w:rPr>
        <w:tab/>
      </w:r>
      <w:r>
        <w:rPr>
          <w:i/>
        </w:rPr>
        <w:tab/>
        <w:t>Source: Vodafone</w:t>
      </w:r>
    </w:p>
    <w:p w14:paraId="50324A63" w14:textId="77777777" w:rsidR="004350A9" w:rsidRDefault="004350A9" w:rsidP="004350A9">
      <w:pPr>
        <w:rPr>
          <w:color w:val="808080"/>
        </w:rPr>
      </w:pPr>
      <w:r>
        <w:rPr>
          <w:color w:val="808080"/>
        </w:rPr>
        <w:t>(Replaces R5-241181)</w:t>
      </w:r>
    </w:p>
    <w:p w14:paraId="6628586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B7E0C8" w14:textId="5C3E1D32" w:rsidR="004350A9" w:rsidRDefault="004350A9" w:rsidP="004350A9">
      <w:pPr>
        <w:rPr>
          <w:rFonts w:ascii="Arial" w:hAnsi="Arial" w:cs="Arial"/>
          <w:b/>
          <w:sz w:val="24"/>
        </w:rPr>
      </w:pPr>
      <w:r>
        <w:rPr>
          <w:rFonts w:ascii="Arial" w:hAnsi="Arial" w:cs="Arial"/>
          <w:b/>
          <w:color w:val="0000FF"/>
          <w:sz w:val="24"/>
        </w:rPr>
        <w:t>R5-241194</w:t>
      </w:r>
      <w:r>
        <w:rPr>
          <w:rFonts w:ascii="Arial" w:hAnsi="Arial" w:cs="Arial"/>
          <w:b/>
          <w:color w:val="0000FF"/>
          <w:sz w:val="24"/>
        </w:rPr>
        <w:tab/>
      </w:r>
      <w:r>
        <w:rPr>
          <w:rFonts w:ascii="Arial" w:hAnsi="Arial" w:cs="Arial"/>
          <w:b/>
          <w:sz w:val="24"/>
        </w:rPr>
        <w:t xml:space="preserve">Addition of applicability of new test case 8.1.3.6b for </w:t>
      </w:r>
      <w:proofErr w:type="spellStart"/>
      <w:r>
        <w:rPr>
          <w:rFonts w:ascii="Arial" w:hAnsi="Arial" w:cs="Arial"/>
          <w:b/>
          <w:sz w:val="24"/>
        </w:rPr>
        <w:t>redir</w:t>
      </w:r>
      <w:proofErr w:type="spellEnd"/>
      <w:r>
        <w:rPr>
          <w:rFonts w:ascii="Arial" w:hAnsi="Arial" w:cs="Arial"/>
          <w:b/>
          <w:sz w:val="24"/>
        </w:rPr>
        <w:t>-policy bit</w:t>
      </w:r>
    </w:p>
    <w:p w14:paraId="1B47C03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CR-1446  Cat: F (Rel-18)</w:t>
      </w:r>
      <w:r>
        <w:rPr>
          <w:i/>
        </w:rPr>
        <w:br/>
      </w:r>
      <w:r>
        <w:rPr>
          <w:i/>
        </w:rPr>
        <w:br/>
      </w:r>
      <w:r>
        <w:rPr>
          <w:i/>
        </w:rPr>
        <w:tab/>
      </w:r>
      <w:r>
        <w:rPr>
          <w:i/>
        </w:rPr>
        <w:tab/>
      </w:r>
      <w:r>
        <w:rPr>
          <w:i/>
        </w:rPr>
        <w:tab/>
      </w:r>
      <w:r>
        <w:rPr>
          <w:i/>
        </w:rPr>
        <w:tab/>
      </w:r>
      <w:r>
        <w:rPr>
          <w:i/>
        </w:rPr>
        <w:tab/>
        <w:t>Source: Vodafone</w:t>
      </w:r>
    </w:p>
    <w:p w14:paraId="35E7DE0C" w14:textId="77777777" w:rsidR="004350A9" w:rsidRDefault="004350A9" w:rsidP="004350A9">
      <w:pPr>
        <w:rPr>
          <w:rFonts w:ascii="Arial" w:hAnsi="Arial" w:cs="Arial"/>
          <w:b/>
        </w:rPr>
      </w:pPr>
      <w:r>
        <w:rPr>
          <w:rFonts w:ascii="Arial" w:hAnsi="Arial" w:cs="Arial"/>
          <w:b/>
        </w:rPr>
        <w:t xml:space="preserve">Discussion: </w:t>
      </w:r>
    </w:p>
    <w:p w14:paraId="5CF677A6" w14:textId="77777777" w:rsidR="004350A9" w:rsidRDefault="004350A9" w:rsidP="004350A9">
      <w:r>
        <w:t>r2</w:t>
      </w:r>
    </w:p>
    <w:p w14:paraId="7B8A7E1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R5-241623</w:t>
      </w:r>
      <w:r>
        <w:rPr>
          <w:color w:val="993300"/>
          <w:u w:val="single"/>
        </w:rPr>
        <w:t>.</w:t>
      </w:r>
    </w:p>
    <w:p w14:paraId="659FA7A4" w14:textId="75F34817" w:rsidR="004350A9" w:rsidRDefault="004350A9" w:rsidP="004350A9">
      <w:pPr>
        <w:rPr>
          <w:rFonts w:ascii="Arial" w:hAnsi="Arial" w:cs="Arial"/>
          <w:b/>
          <w:sz w:val="24"/>
        </w:rPr>
      </w:pPr>
      <w:r>
        <w:rPr>
          <w:rFonts w:ascii="Arial" w:hAnsi="Arial" w:cs="Arial"/>
          <w:b/>
          <w:color w:val="0000FF"/>
          <w:sz w:val="24"/>
        </w:rPr>
        <w:t>R5-241623</w:t>
      </w:r>
      <w:r>
        <w:rPr>
          <w:rFonts w:ascii="Arial" w:hAnsi="Arial" w:cs="Arial"/>
          <w:b/>
          <w:color w:val="0000FF"/>
          <w:sz w:val="24"/>
        </w:rPr>
        <w:tab/>
      </w:r>
      <w:r>
        <w:rPr>
          <w:rFonts w:ascii="Arial" w:hAnsi="Arial" w:cs="Arial"/>
          <w:b/>
          <w:sz w:val="24"/>
        </w:rPr>
        <w:t xml:space="preserve">Addition of applicability of new test case 8.1.3.6b for </w:t>
      </w:r>
      <w:proofErr w:type="spellStart"/>
      <w:r>
        <w:rPr>
          <w:rFonts w:ascii="Arial" w:hAnsi="Arial" w:cs="Arial"/>
          <w:b/>
          <w:sz w:val="24"/>
        </w:rPr>
        <w:t>redir</w:t>
      </w:r>
      <w:proofErr w:type="spellEnd"/>
      <w:r>
        <w:rPr>
          <w:rFonts w:ascii="Arial" w:hAnsi="Arial" w:cs="Arial"/>
          <w:b/>
          <w:sz w:val="24"/>
        </w:rPr>
        <w:t>-policy bit</w:t>
      </w:r>
    </w:p>
    <w:p w14:paraId="42E68CB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v18.3.0</w:t>
      </w:r>
      <w:r>
        <w:rPr>
          <w:i/>
        </w:rPr>
        <w:tab/>
        <w:t xml:space="preserve">  CR-1446  rev 1 Cat: F (Rel-18)</w:t>
      </w:r>
      <w:r>
        <w:rPr>
          <w:i/>
        </w:rPr>
        <w:br/>
      </w:r>
      <w:r>
        <w:rPr>
          <w:i/>
        </w:rPr>
        <w:br/>
      </w:r>
      <w:r>
        <w:rPr>
          <w:i/>
        </w:rPr>
        <w:tab/>
      </w:r>
      <w:r>
        <w:rPr>
          <w:i/>
        </w:rPr>
        <w:tab/>
      </w:r>
      <w:r>
        <w:rPr>
          <w:i/>
        </w:rPr>
        <w:tab/>
      </w:r>
      <w:r>
        <w:rPr>
          <w:i/>
        </w:rPr>
        <w:tab/>
      </w:r>
      <w:r>
        <w:rPr>
          <w:i/>
        </w:rPr>
        <w:tab/>
        <w:t>Source: Vodafone</w:t>
      </w:r>
    </w:p>
    <w:p w14:paraId="333F9593" w14:textId="77777777" w:rsidR="004350A9" w:rsidRDefault="004350A9" w:rsidP="004350A9">
      <w:pPr>
        <w:rPr>
          <w:color w:val="808080"/>
        </w:rPr>
      </w:pPr>
      <w:r>
        <w:rPr>
          <w:color w:val="808080"/>
        </w:rPr>
        <w:t>(Replaces R5-241194)</w:t>
      </w:r>
    </w:p>
    <w:p w14:paraId="1D73D5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FCD817" w14:textId="77777777" w:rsidR="004350A9" w:rsidRDefault="004350A9" w:rsidP="004350A9">
      <w:pPr>
        <w:pStyle w:val="Heading4"/>
      </w:pPr>
      <w:bookmarkStart w:id="928" w:name="_Toc161733948"/>
      <w:r>
        <w:t>6.5.5</w:t>
      </w:r>
      <w:r>
        <w:tab/>
        <w:t>Routine Maintenance for TS 36.523-3</w:t>
      </w:r>
      <w:bookmarkEnd w:id="928"/>
    </w:p>
    <w:p w14:paraId="4FC34240" w14:textId="546372BE" w:rsidR="004350A9" w:rsidRDefault="004350A9" w:rsidP="004350A9">
      <w:pPr>
        <w:rPr>
          <w:rFonts w:ascii="Arial" w:hAnsi="Arial" w:cs="Arial"/>
          <w:b/>
          <w:sz w:val="24"/>
        </w:rPr>
      </w:pPr>
      <w:r>
        <w:rPr>
          <w:rFonts w:ascii="Arial" w:hAnsi="Arial" w:cs="Arial"/>
          <w:b/>
          <w:color w:val="0000FF"/>
          <w:sz w:val="24"/>
        </w:rPr>
        <w:t>R5-240549</w:t>
      </w:r>
      <w:r>
        <w:rPr>
          <w:rFonts w:ascii="Arial" w:hAnsi="Arial" w:cs="Arial"/>
          <w:b/>
          <w:color w:val="0000FF"/>
          <w:sz w:val="24"/>
        </w:rPr>
        <w:tab/>
      </w:r>
      <w:r>
        <w:rPr>
          <w:rFonts w:ascii="Arial" w:hAnsi="Arial" w:cs="Arial"/>
          <w:b/>
          <w:sz w:val="24"/>
        </w:rPr>
        <w:t>Routine maintenance for TS 36.523-3</w:t>
      </w:r>
    </w:p>
    <w:p w14:paraId="2CBB723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v18.2.0</w:t>
      </w:r>
      <w:r>
        <w:rPr>
          <w:i/>
        </w:rPr>
        <w:tab/>
        <w:t xml:space="preserve">  CR-4786  Cat: F (Rel-18)</w:t>
      </w:r>
      <w:r>
        <w:rPr>
          <w:i/>
        </w:rPr>
        <w:br/>
      </w:r>
      <w:r>
        <w:rPr>
          <w:i/>
        </w:rPr>
        <w:br/>
      </w:r>
      <w:r>
        <w:rPr>
          <w:i/>
        </w:rPr>
        <w:tab/>
      </w:r>
      <w:r>
        <w:rPr>
          <w:i/>
        </w:rPr>
        <w:tab/>
      </w:r>
      <w:r>
        <w:rPr>
          <w:i/>
        </w:rPr>
        <w:tab/>
      </w:r>
      <w:r>
        <w:rPr>
          <w:i/>
        </w:rPr>
        <w:tab/>
      </w:r>
      <w:r>
        <w:rPr>
          <w:i/>
        </w:rPr>
        <w:tab/>
        <w:t>Source: MCC TF160</w:t>
      </w:r>
    </w:p>
    <w:p w14:paraId="0468B8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EE6D75" w14:textId="77777777" w:rsidR="004350A9" w:rsidRDefault="004350A9" w:rsidP="004350A9">
      <w:pPr>
        <w:pStyle w:val="Heading4"/>
      </w:pPr>
      <w:bookmarkStart w:id="929" w:name="_Toc161733949"/>
      <w:r>
        <w:t>6.5.6</w:t>
      </w:r>
      <w:r>
        <w:tab/>
        <w:t>Discussion Papers / Work Plan / TC lists</w:t>
      </w:r>
      <w:bookmarkEnd w:id="929"/>
    </w:p>
    <w:p w14:paraId="5A769F92" w14:textId="6C1C4E92" w:rsidR="004350A9" w:rsidRDefault="004350A9" w:rsidP="004350A9">
      <w:pPr>
        <w:rPr>
          <w:rFonts w:ascii="Arial" w:hAnsi="Arial" w:cs="Arial"/>
          <w:b/>
          <w:sz w:val="24"/>
        </w:rPr>
      </w:pPr>
      <w:r>
        <w:rPr>
          <w:rFonts w:ascii="Arial" w:hAnsi="Arial" w:cs="Arial"/>
          <w:b/>
          <w:color w:val="0000FF"/>
          <w:sz w:val="24"/>
        </w:rPr>
        <w:t>R5-240871</w:t>
      </w:r>
      <w:r>
        <w:rPr>
          <w:rFonts w:ascii="Arial" w:hAnsi="Arial" w:cs="Arial"/>
          <w:b/>
          <w:color w:val="0000FF"/>
          <w:sz w:val="24"/>
        </w:rPr>
        <w:tab/>
      </w:r>
      <w:r>
        <w:rPr>
          <w:rFonts w:ascii="Arial" w:hAnsi="Arial" w:cs="Arial"/>
          <w:b/>
          <w:sz w:val="24"/>
        </w:rPr>
        <w:t>TS 36.523-1 Tracker status before RAN5-102</w:t>
      </w:r>
    </w:p>
    <w:p w14:paraId="3A2FAC5B"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803473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791F6B" w14:textId="54F8E552" w:rsidR="004350A9" w:rsidRDefault="004350A9" w:rsidP="004350A9">
      <w:pPr>
        <w:rPr>
          <w:rFonts w:ascii="Arial" w:hAnsi="Arial" w:cs="Arial"/>
          <w:b/>
          <w:sz w:val="24"/>
        </w:rPr>
      </w:pPr>
      <w:r>
        <w:rPr>
          <w:rFonts w:ascii="Arial" w:hAnsi="Arial" w:cs="Arial"/>
          <w:b/>
          <w:color w:val="0000FF"/>
          <w:sz w:val="24"/>
        </w:rPr>
        <w:t>R5-241063</w:t>
      </w:r>
      <w:r>
        <w:rPr>
          <w:rFonts w:ascii="Arial" w:hAnsi="Arial" w:cs="Arial"/>
          <w:b/>
          <w:color w:val="0000FF"/>
          <w:sz w:val="24"/>
        </w:rPr>
        <w:tab/>
      </w:r>
      <w:r>
        <w:rPr>
          <w:rFonts w:ascii="Arial" w:hAnsi="Arial" w:cs="Arial"/>
          <w:b/>
          <w:sz w:val="24"/>
        </w:rPr>
        <w:t>Proposal for new test case related to ATTACH NEEDED STATE</w:t>
      </w:r>
    </w:p>
    <w:p w14:paraId="7A908F17"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36.523-1 v..</w:t>
      </w:r>
      <w:r>
        <w:rPr>
          <w:i/>
        </w:rPr>
        <w:br/>
      </w:r>
      <w:r>
        <w:rPr>
          <w:i/>
        </w:rPr>
        <w:tab/>
      </w:r>
      <w:r>
        <w:rPr>
          <w:i/>
        </w:rPr>
        <w:tab/>
      </w:r>
      <w:r>
        <w:rPr>
          <w:i/>
        </w:rPr>
        <w:tab/>
      </w:r>
      <w:r>
        <w:rPr>
          <w:i/>
        </w:rPr>
        <w:tab/>
      </w:r>
      <w:r>
        <w:rPr>
          <w:i/>
        </w:rPr>
        <w:tab/>
        <w:t>Source: NTTDOCOMO, INC.</w:t>
      </w:r>
    </w:p>
    <w:p w14:paraId="4ADAA9E3" w14:textId="77777777" w:rsidR="004350A9" w:rsidRDefault="004350A9" w:rsidP="004350A9">
      <w:pPr>
        <w:rPr>
          <w:rFonts w:ascii="Arial" w:hAnsi="Arial" w:cs="Arial"/>
          <w:b/>
        </w:rPr>
      </w:pPr>
      <w:r>
        <w:rPr>
          <w:rFonts w:ascii="Arial" w:hAnsi="Arial" w:cs="Arial"/>
          <w:b/>
        </w:rPr>
        <w:t xml:space="preserve">Abstract: </w:t>
      </w:r>
    </w:p>
    <w:p w14:paraId="3267F79D" w14:textId="77777777" w:rsidR="004350A9" w:rsidRDefault="004350A9" w:rsidP="004350A9">
      <w:r>
        <w:t>I have a proposal to check emergency call from substate of EMM-DEREGISTERED.ATTACH-NEEDED.</w:t>
      </w:r>
    </w:p>
    <w:p w14:paraId="7A0EC426" w14:textId="77777777" w:rsidR="004350A9" w:rsidRDefault="004350A9" w:rsidP="004350A9">
      <w:r>
        <w:t>Proposal: RAN5 make a new test case to check above.</w:t>
      </w:r>
    </w:p>
    <w:p w14:paraId="2FB7EAAA" w14:textId="77777777" w:rsidR="004350A9" w:rsidRDefault="004350A9" w:rsidP="004350A9">
      <w:r>
        <w:t>This test case is applied to UEs supporting E-UTRA and IMS emergency call.</w:t>
      </w:r>
    </w:p>
    <w:p w14:paraId="2129FBB4" w14:textId="77777777" w:rsidR="004350A9" w:rsidRDefault="004350A9" w:rsidP="004350A9">
      <w:r>
        <w:lastRenderedPageBreak/>
        <w:t>If this proposal is agreed, following new test case has already been submitted.</w:t>
      </w:r>
    </w:p>
    <w:p w14:paraId="2992A341" w14:textId="77777777" w:rsidR="004350A9" w:rsidRDefault="004350A9" w:rsidP="004350A9">
      <w:r>
        <w:t>11.2.13 Emergency bearer services / Normal cell / ATTACH-SERVICE / ATTACH-NEEDED STATE / PDN connect</w:t>
      </w:r>
    </w:p>
    <w:p w14:paraId="4C02FA2E" w14:textId="77777777" w:rsidR="004350A9" w:rsidRDefault="004350A9" w:rsidP="004350A9">
      <w:r>
        <w:t># test case:</w:t>
      </w:r>
    </w:p>
    <w:p w14:paraId="475BB808" w14:textId="77777777" w:rsidR="004350A9" w:rsidRDefault="004350A9" w:rsidP="004350A9">
      <w:r>
        <w:t xml:space="preserve">  R5-241065</w:t>
      </w:r>
    </w:p>
    <w:p w14:paraId="0AB38764" w14:textId="77777777" w:rsidR="004350A9" w:rsidRDefault="004350A9" w:rsidP="004350A9">
      <w:r>
        <w:t xml:space="preserve"># Test applicability: </w:t>
      </w:r>
    </w:p>
    <w:p w14:paraId="3A6147AE" w14:textId="77777777" w:rsidR="004350A9" w:rsidRDefault="004350A9" w:rsidP="004350A9">
      <w:r>
        <w:t xml:space="preserve">  R5-241067</w:t>
      </w:r>
    </w:p>
    <w:p w14:paraId="6CD30D61" w14:textId="77777777" w:rsidR="004350A9" w:rsidRDefault="004350A9" w:rsidP="004350A9">
      <w:pPr>
        <w:rPr>
          <w:rFonts w:ascii="Arial" w:hAnsi="Arial" w:cs="Arial"/>
          <w:b/>
        </w:rPr>
      </w:pPr>
      <w:r>
        <w:rPr>
          <w:rFonts w:ascii="Arial" w:hAnsi="Arial" w:cs="Arial"/>
          <w:b/>
        </w:rPr>
        <w:t xml:space="preserve">Discussion: </w:t>
      </w:r>
    </w:p>
    <w:p w14:paraId="125B0604" w14:textId="77777777" w:rsidR="004350A9" w:rsidRDefault="004350A9" w:rsidP="004350A9">
      <w:r>
        <w:t>the proposal is accepted.</w:t>
      </w:r>
    </w:p>
    <w:p w14:paraId="2721D3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AFCB3A" w14:textId="4B2075D3" w:rsidR="004350A9" w:rsidRDefault="004350A9" w:rsidP="004350A9">
      <w:pPr>
        <w:rPr>
          <w:rFonts w:ascii="Arial" w:hAnsi="Arial" w:cs="Arial"/>
          <w:b/>
          <w:sz w:val="24"/>
        </w:rPr>
      </w:pPr>
      <w:r>
        <w:rPr>
          <w:rFonts w:ascii="Arial" w:hAnsi="Arial" w:cs="Arial"/>
          <w:b/>
          <w:color w:val="0000FF"/>
          <w:sz w:val="24"/>
        </w:rPr>
        <w:t>R5-241178</w:t>
      </w:r>
      <w:r>
        <w:rPr>
          <w:rFonts w:ascii="Arial" w:hAnsi="Arial" w:cs="Arial"/>
          <w:b/>
          <w:color w:val="0000FF"/>
          <w:sz w:val="24"/>
        </w:rPr>
        <w:tab/>
      </w:r>
      <w:r>
        <w:rPr>
          <w:rFonts w:ascii="Arial" w:hAnsi="Arial" w:cs="Arial"/>
          <w:b/>
          <w:sz w:val="24"/>
        </w:rPr>
        <w:t>Proposal for new test case related to network policy indication on LTE call redirection to GERAN and UTRAN</w:t>
      </w:r>
    </w:p>
    <w:p w14:paraId="3736C653"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Vodafone</w:t>
      </w:r>
    </w:p>
    <w:p w14:paraId="3DBFFFB4" w14:textId="77777777" w:rsidR="004350A9" w:rsidRDefault="004350A9" w:rsidP="004350A9">
      <w:pPr>
        <w:rPr>
          <w:rFonts w:ascii="Arial" w:hAnsi="Arial" w:cs="Arial"/>
          <w:b/>
        </w:rPr>
      </w:pPr>
      <w:r>
        <w:rPr>
          <w:rFonts w:ascii="Arial" w:hAnsi="Arial" w:cs="Arial"/>
          <w:b/>
        </w:rPr>
        <w:t xml:space="preserve">Abstract: </w:t>
      </w:r>
    </w:p>
    <w:p w14:paraId="7719356E" w14:textId="77777777" w:rsidR="004350A9" w:rsidRDefault="004350A9" w:rsidP="004350A9">
      <w:r>
        <w:t xml:space="preserve">In the past year false base station attacks are on the rise. Most false base station attacks work by downgrading the victim from 4G to 2G or 3G to exploit weaknesses in these earlier technologies. </w:t>
      </w:r>
    </w:p>
    <w:p w14:paraId="7B7C4FB3" w14:textId="77777777" w:rsidR="004350A9" w:rsidRDefault="004350A9" w:rsidP="004350A9">
      <w:r>
        <w:t>Downgrade attack methods</w:t>
      </w:r>
    </w:p>
    <w:p w14:paraId="18F3A79F" w14:textId="77777777" w:rsidR="004350A9" w:rsidRDefault="004350A9" w:rsidP="004350A9">
      <w:r>
        <w:t>1.</w:t>
      </w:r>
      <w:r>
        <w:tab/>
        <w:t>Downgrade via insecure RRC redirection</w:t>
      </w:r>
    </w:p>
    <w:p w14:paraId="768539C0" w14:textId="77777777" w:rsidR="004350A9" w:rsidRDefault="004350A9" w:rsidP="004350A9">
      <w:r>
        <w:t>2.</w:t>
      </w:r>
      <w:r>
        <w:tab/>
        <w:t>Downgrade via tampering with system information to affect idle mode cell reselection</w:t>
      </w:r>
    </w:p>
    <w:p w14:paraId="7B6D67EA" w14:textId="77777777" w:rsidR="004350A9" w:rsidRDefault="004350A9" w:rsidP="004350A9">
      <w:r>
        <w:t>The insecure redirection is allowed by 3GPP for CSFB optimisation, a 4G RAN can redirect UEs to 2G or 3G  prior to security establishment. False base stations exploit this to perform downgrade attacks.</w:t>
      </w:r>
    </w:p>
    <w:p w14:paraId="5D81EEBD" w14:textId="77777777" w:rsidR="004350A9" w:rsidRDefault="004350A9" w:rsidP="004350A9">
      <w:r>
        <w:t xml:space="preserve">3GPP CT1 introduced the network policy information element including </w:t>
      </w:r>
      <w:proofErr w:type="spellStart"/>
      <w:r>
        <w:t>redir</w:t>
      </w:r>
      <w:proofErr w:type="spellEnd"/>
      <w:r>
        <w:t xml:space="preserve">-policy bit sent in the ATTACH ACCEPT and TRACKING AREA UPDATE ACCEPT from Rel-14 onwards [1]. 3GPP RAN2 modified the UE behaviour at reception of </w:t>
      </w:r>
      <w:proofErr w:type="spellStart"/>
      <w:r>
        <w:t>RRCConnectionRelease</w:t>
      </w:r>
      <w:proofErr w:type="spellEnd"/>
      <w:r>
        <w:t xml:space="preserve"> such that UE, conditional on indication by NAS , discards redirection to GERAN, unless AS security is activated [2].</w:t>
      </w:r>
    </w:p>
    <w:p w14:paraId="61259309" w14:textId="77777777" w:rsidR="004350A9" w:rsidRDefault="004350A9" w:rsidP="004350A9">
      <w:r>
        <w:t xml:space="preserve">For Rel-17 the </w:t>
      </w:r>
      <w:proofErr w:type="spellStart"/>
      <w:r>
        <w:t>redir</w:t>
      </w:r>
      <w:proofErr w:type="spellEnd"/>
      <w:r>
        <w:t>-policy bit was extended to prohibit insecure redirect from 4G to 3G and mandate network support [3], in [4] the UE behaviour was adapted accordingly.</w:t>
      </w:r>
    </w:p>
    <w:p w14:paraId="3EC6FF4C" w14:textId="77777777" w:rsidR="004350A9" w:rsidRDefault="004350A9" w:rsidP="004350A9">
      <w:r>
        <w:t>2.</w:t>
      </w:r>
      <w:r>
        <w:tab/>
        <w:t>Discussion</w:t>
      </w:r>
    </w:p>
    <w:p w14:paraId="7EC98C7C" w14:textId="77777777" w:rsidR="004350A9" w:rsidRDefault="004350A9" w:rsidP="004350A9">
      <w:r>
        <w:t xml:space="preserve">The discussion is about adding the following test cases to prevent unsecure redirections to GERAN and UTRAN by setting </w:t>
      </w:r>
      <w:proofErr w:type="spellStart"/>
      <w:r>
        <w:t>redir</w:t>
      </w:r>
      <w:proofErr w:type="spellEnd"/>
      <w:r>
        <w:t>-policy bit.</w:t>
      </w:r>
    </w:p>
    <w:p w14:paraId="68FB9CAD" w14:textId="77777777" w:rsidR="004350A9" w:rsidRDefault="004350A9" w:rsidP="004350A9">
      <w:r>
        <w:t>According to current TS 36.523-1 [5], there is no test case which checks whether the UE discards the redirection from E-UTRAN to GERAN unless AS security is activated. The same applies for the redirection from E-UTRAN to UTRAN.</w:t>
      </w:r>
    </w:p>
    <w:p w14:paraId="5000FD16" w14:textId="77777777" w:rsidR="004350A9" w:rsidRDefault="004350A9" w:rsidP="004350A9">
      <w:r>
        <w:t>3.</w:t>
      </w:r>
      <w:r>
        <w:tab/>
        <w:t>Proposal</w:t>
      </w:r>
    </w:p>
    <w:p w14:paraId="2EB34B78" w14:textId="77777777" w:rsidR="004350A9" w:rsidRDefault="004350A9" w:rsidP="004350A9">
      <w:r>
        <w:t xml:space="preserve">RAN5 to add test cases to cover the redirection scenarios from E-UTRAN to GERAN [6], [7] and UTRAN [8], [9] under consideration of the </w:t>
      </w:r>
      <w:proofErr w:type="spellStart"/>
      <w:r>
        <w:t>redir</w:t>
      </w:r>
      <w:proofErr w:type="spellEnd"/>
      <w:r>
        <w:t>-policy as described above.</w:t>
      </w:r>
    </w:p>
    <w:p w14:paraId="512B729F" w14:textId="77777777" w:rsidR="004350A9" w:rsidRDefault="004350A9" w:rsidP="004350A9">
      <w:pPr>
        <w:rPr>
          <w:rFonts w:ascii="Arial" w:hAnsi="Arial" w:cs="Arial"/>
          <w:b/>
        </w:rPr>
      </w:pPr>
      <w:r>
        <w:rPr>
          <w:rFonts w:ascii="Arial" w:hAnsi="Arial" w:cs="Arial"/>
          <w:b/>
        </w:rPr>
        <w:t xml:space="preserve">Discussion: </w:t>
      </w:r>
    </w:p>
    <w:p w14:paraId="4695F459" w14:textId="77777777" w:rsidR="004350A9" w:rsidRDefault="004350A9" w:rsidP="004350A9">
      <w:r>
        <w:t>noted, proposal accepted.</w:t>
      </w:r>
    </w:p>
    <w:p w14:paraId="22070B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239D59" w14:textId="77777777" w:rsidR="004350A9" w:rsidRDefault="004350A9" w:rsidP="004350A9">
      <w:pPr>
        <w:pStyle w:val="Heading3"/>
      </w:pPr>
      <w:bookmarkStart w:id="930" w:name="_Toc161733950"/>
      <w:r>
        <w:lastRenderedPageBreak/>
        <w:t>6.6</w:t>
      </w:r>
      <w:r>
        <w:tab/>
        <w:t xml:space="preserve">Other Maintenance </w:t>
      </w:r>
      <w:proofErr w:type="spellStart"/>
      <w:r>
        <w:t>TEIx_Test</w:t>
      </w:r>
      <w:bookmarkEnd w:id="930"/>
      <w:proofErr w:type="spellEnd"/>
    </w:p>
    <w:p w14:paraId="733FCCEC" w14:textId="77777777" w:rsidR="004350A9" w:rsidRDefault="004350A9" w:rsidP="004350A9">
      <w:pPr>
        <w:pStyle w:val="Heading4"/>
      </w:pPr>
      <w:bookmarkStart w:id="931" w:name="_Toc161733951"/>
      <w:r>
        <w:t>6.6.1</w:t>
      </w:r>
      <w:r>
        <w:tab/>
        <w:t>Routine Maintenance for TS 34.108</w:t>
      </w:r>
      <w:bookmarkEnd w:id="931"/>
    </w:p>
    <w:p w14:paraId="26FC8E40" w14:textId="77777777" w:rsidR="004350A9" w:rsidRDefault="004350A9" w:rsidP="004350A9">
      <w:pPr>
        <w:pStyle w:val="Heading4"/>
      </w:pPr>
      <w:bookmarkStart w:id="932" w:name="_Toc161733952"/>
      <w:r>
        <w:t>6.6.2</w:t>
      </w:r>
      <w:r>
        <w:tab/>
        <w:t>Routine Maintenance for TS 34.109</w:t>
      </w:r>
      <w:bookmarkEnd w:id="932"/>
    </w:p>
    <w:p w14:paraId="6B79B8FB" w14:textId="77777777" w:rsidR="004350A9" w:rsidRDefault="004350A9" w:rsidP="004350A9">
      <w:pPr>
        <w:pStyle w:val="Heading4"/>
      </w:pPr>
      <w:bookmarkStart w:id="933" w:name="_Toc161733953"/>
      <w:r>
        <w:t>6.6.3</w:t>
      </w:r>
      <w:r>
        <w:tab/>
        <w:t>Routine Maintenance for TS 34.123</w:t>
      </w:r>
      <w:bookmarkEnd w:id="933"/>
    </w:p>
    <w:p w14:paraId="2ECC9FAE" w14:textId="77777777" w:rsidR="004350A9" w:rsidRDefault="004350A9" w:rsidP="004350A9">
      <w:pPr>
        <w:pStyle w:val="Heading5"/>
      </w:pPr>
      <w:bookmarkStart w:id="934" w:name="_Toc161733954"/>
      <w:r>
        <w:t>6.6.3.1</w:t>
      </w:r>
      <w:r>
        <w:tab/>
        <w:t>TS 34.123-1</w:t>
      </w:r>
      <w:bookmarkEnd w:id="934"/>
    </w:p>
    <w:p w14:paraId="4FC68189" w14:textId="50102CF9" w:rsidR="004350A9" w:rsidRDefault="004350A9" w:rsidP="004350A9">
      <w:pPr>
        <w:rPr>
          <w:rFonts w:ascii="Arial" w:hAnsi="Arial" w:cs="Arial"/>
          <w:b/>
          <w:sz w:val="24"/>
        </w:rPr>
      </w:pPr>
      <w:r>
        <w:rPr>
          <w:rFonts w:ascii="Arial" w:hAnsi="Arial" w:cs="Arial"/>
          <w:b/>
          <w:color w:val="0000FF"/>
          <w:sz w:val="24"/>
        </w:rPr>
        <w:t>R5-240550</w:t>
      </w:r>
      <w:r>
        <w:rPr>
          <w:rFonts w:ascii="Arial" w:hAnsi="Arial" w:cs="Arial"/>
          <w:b/>
          <w:color w:val="0000FF"/>
          <w:sz w:val="24"/>
        </w:rPr>
        <w:tab/>
      </w:r>
      <w:r>
        <w:rPr>
          <w:rFonts w:ascii="Arial" w:hAnsi="Arial" w:cs="Arial"/>
          <w:b/>
          <w:sz w:val="24"/>
        </w:rPr>
        <w:t>Correction to UTRAN Inter-RAT TC 8.6.3.3</w:t>
      </w:r>
    </w:p>
    <w:p w14:paraId="18FD5A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34.123-1 v15.6.0</w:t>
      </w:r>
      <w:r>
        <w:rPr>
          <w:i/>
        </w:rPr>
        <w:tab/>
        <w:t xml:space="preserve">  CR-3939  Cat: F (Rel-15)</w:t>
      </w:r>
      <w:r>
        <w:rPr>
          <w:i/>
        </w:rPr>
        <w:br/>
      </w:r>
      <w:r>
        <w:rPr>
          <w:i/>
        </w:rPr>
        <w:br/>
      </w:r>
      <w:r>
        <w:rPr>
          <w:i/>
        </w:rPr>
        <w:tab/>
      </w:r>
      <w:r>
        <w:rPr>
          <w:i/>
        </w:rPr>
        <w:tab/>
      </w:r>
      <w:r>
        <w:rPr>
          <w:i/>
        </w:rPr>
        <w:tab/>
      </w:r>
      <w:r>
        <w:rPr>
          <w:i/>
        </w:rPr>
        <w:tab/>
      </w:r>
      <w:r>
        <w:rPr>
          <w:i/>
        </w:rPr>
        <w:tab/>
        <w:t>Source: MCC TF160</w:t>
      </w:r>
    </w:p>
    <w:p w14:paraId="6027D3B7" w14:textId="77777777" w:rsidR="004350A9" w:rsidRDefault="004350A9" w:rsidP="004350A9">
      <w:pPr>
        <w:rPr>
          <w:rFonts w:ascii="Arial" w:hAnsi="Arial" w:cs="Arial"/>
          <w:b/>
        </w:rPr>
      </w:pPr>
      <w:r>
        <w:rPr>
          <w:rFonts w:ascii="Arial" w:hAnsi="Arial" w:cs="Arial"/>
          <w:b/>
        </w:rPr>
        <w:t xml:space="preserve">Discussion: </w:t>
      </w:r>
    </w:p>
    <w:p w14:paraId="36F6165A" w14:textId="77777777" w:rsidR="004350A9" w:rsidRDefault="004350A9" w:rsidP="004350A9">
      <w:r>
        <w:t>block agreed on Thu.</w:t>
      </w:r>
    </w:p>
    <w:p w14:paraId="3D50944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936E13" w14:textId="08758B91" w:rsidR="004350A9" w:rsidRDefault="004350A9" w:rsidP="004350A9">
      <w:pPr>
        <w:rPr>
          <w:rFonts w:ascii="Arial" w:hAnsi="Arial" w:cs="Arial"/>
          <w:b/>
          <w:sz w:val="24"/>
        </w:rPr>
      </w:pPr>
      <w:r>
        <w:rPr>
          <w:rFonts w:ascii="Arial" w:hAnsi="Arial" w:cs="Arial"/>
          <w:b/>
          <w:color w:val="0000FF"/>
          <w:sz w:val="24"/>
        </w:rPr>
        <w:t>R5-240975</w:t>
      </w:r>
      <w:r>
        <w:rPr>
          <w:rFonts w:ascii="Arial" w:hAnsi="Arial" w:cs="Arial"/>
          <w:b/>
          <w:color w:val="0000FF"/>
          <w:sz w:val="24"/>
        </w:rPr>
        <w:tab/>
      </w:r>
      <w:r>
        <w:rPr>
          <w:rFonts w:ascii="Arial" w:hAnsi="Arial" w:cs="Arial"/>
          <w:b/>
          <w:sz w:val="24"/>
        </w:rPr>
        <w:t>Removal of GEA2 support from inter-rat cell change order test cases</w:t>
      </w:r>
    </w:p>
    <w:p w14:paraId="06A1246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34.123-1 v15.6.0</w:t>
      </w:r>
      <w:r>
        <w:rPr>
          <w:i/>
        </w:rPr>
        <w:tab/>
        <w:t xml:space="preserve">  CR-3940  Cat: F (Rel-15)</w:t>
      </w:r>
      <w:r>
        <w:rPr>
          <w:i/>
        </w:rPr>
        <w:br/>
      </w:r>
      <w:r>
        <w:rPr>
          <w:i/>
        </w:rPr>
        <w:br/>
      </w:r>
      <w:r>
        <w:rPr>
          <w:i/>
        </w:rPr>
        <w:tab/>
      </w:r>
      <w:r>
        <w:rPr>
          <w:i/>
        </w:rPr>
        <w:tab/>
      </w:r>
      <w:r>
        <w:rPr>
          <w:i/>
        </w:rPr>
        <w:tab/>
      </w:r>
      <w:r>
        <w:rPr>
          <w:i/>
        </w:rPr>
        <w:tab/>
      </w:r>
      <w:r>
        <w:rPr>
          <w:i/>
        </w:rPr>
        <w:tab/>
        <w:t>Source: Qualcomm Incorporated</w:t>
      </w:r>
    </w:p>
    <w:p w14:paraId="2B506C22" w14:textId="77777777" w:rsidR="004350A9" w:rsidRDefault="004350A9" w:rsidP="004350A9">
      <w:pPr>
        <w:rPr>
          <w:rFonts w:ascii="Arial" w:hAnsi="Arial" w:cs="Arial"/>
          <w:b/>
        </w:rPr>
      </w:pPr>
      <w:r>
        <w:rPr>
          <w:rFonts w:ascii="Arial" w:hAnsi="Arial" w:cs="Arial"/>
          <w:b/>
        </w:rPr>
        <w:t xml:space="preserve">Discussion: </w:t>
      </w:r>
    </w:p>
    <w:p w14:paraId="763AD7B5" w14:textId="77777777" w:rsidR="004350A9" w:rsidRDefault="004350A9" w:rsidP="004350A9">
      <w:r>
        <w:t>block agreed on Thu.</w:t>
      </w:r>
    </w:p>
    <w:p w14:paraId="24CF51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CD50AF" w14:textId="77777777" w:rsidR="004350A9" w:rsidRDefault="004350A9" w:rsidP="004350A9">
      <w:pPr>
        <w:pStyle w:val="Heading5"/>
      </w:pPr>
      <w:bookmarkStart w:id="935" w:name="_Toc161733955"/>
      <w:r>
        <w:t>6.6.3.2</w:t>
      </w:r>
      <w:r>
        <w:tab/>
        <w:t>TS 34.123-2</w:t>
      </w:r>
      <w:bookmarkEnd w:id="935"/>
    </w:p>
    <w:p w14:paraId="31E35916" w14:textId="7B0FB6DC" w:rsidR="004350A9" w:rsidRDefault="004350A9" w:rsidP="004350A9">
      <w:pPr>
        <w:rPr>
          <w:rFonts w:ascii="Arial" w:hAnsi="Arial" w:cs="Arial"/>
          <w:b/>
          <w:sz w:val="24"/>
        </w:rPr>
      </w:pPr>
      <w:r>
        <w:rPr>
          <w:rFonts w:ascii="Arial" w:hAnsi="Arial" w:cs="Arial"/>
          <w:b/>
          <w:color w:val="0000FF"/>
          <w:sz w:val="24"/>
        </w:rPr>
        <w:t>R5-240976</w:t>
      </w:r>
      <w:r>
        <w:rPr>
          <w:rFonts w:ascii="Arial" w:hAnsi="Arial" w:cs="Arial"/>
          <w:b/>
          <w:color w:val="0000FF"/>
          <w:sz w:val="24"/>
        </w:rPr>
        <w:tab/>
      </w:r>
      <w:r>
        <w:rPr>
          <w:rFonts w:ascii="Arial" w:hAnsi="Arial" w:cs="Arial"/>
          <w:b/>
          <w:sz w:val="24"/>
        </w:rPr>
        <w:t>Removal of GEA2 support from applicability of inter-rat cell change order test cases</w:t>
      </w:r>
    </w:p>
    <w:p w14:paraId="52C5F51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34.123-2 v15.6.1</w:t>
      </w:r>
      <w:r>
        <w:rPr>
          <w:i/>
        </w:rPr>
        <w:tab/>
        <w:t xml:space="preserve">  CR-0801  Cat: F (Rel-15)</w:t>
      </w:r>
      <w:r>
        <w:rPr>
          <w:i/>
        </w:rPr>
        <w:br/>
      </w:r>
      <w:r>
        <w:rPr>
          <w:i/>
        </w:rPr>
        <w:br/>
      </w:r>
      <w:r>
        <w:rPr>
          <w:i/>
        </w:rPr>
        <w:tab/>
      </w:r>
      <w:r>
        <w:rPr>
          <w:i/>
        </w:rPr>
        <w:tab/>
      </w:r>
      <w:r>
        <w:rPr>
          <w:i/>
        </w:rPr>
        <w:tab/>
      </w:r>
      <w:r>
        <w:rPr>
          <w:i/>
        </w:rPr>
        <w:tab/>
      </w:r>
      <w:r>
        <w:rPr>
          <w:i/>
        </w:rPr>
        <w:tab/>
        <w:t>Source: Qualcomm Incorporated</w:t>
      </w:r>
    </w:p>
    <w:p w14:paraId="7E708A60" w14:textId="77777777" w:rsidR="004350A9" w:rsidRDefault="004350A9" w:rsidP="004350A9">
      <w:pPr>
        <w:rPr>
          <w:rFonts w:ascii="Arial" w:hAnsi="Arial" w:cs="Arial"/>
          <w:b/>
        </w:rPr>
      </w:pPr>
      <w:r>
        <w:rPr>
          <w:rFonts w:ascii="Arial" w:hAnsi="Arial" w:cs="Arial"/>
          <w:b/>
        </w:rPr>
        <w:t xml:space="preserve">Discussion: </w:t>
      </w:r>
    </w:p>
    <w:p w14:paraId="70A74D2F" w14:textId="77777777" w:rsidR="004350A9" w:rsidRDefault="004350A9" w:rsidP="004350A9">
      <w:r>
        <w:t>block agreed on Thu.</w:t>
      </w:r>
    </w:p>
    <w:p w14:paraId="497EF76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DA17A9" w14:textId="77777777" w:rsidR="004350A9" w:rsidRDefault="004350A9" w:rsidP="004350A9">
      <w:pPr>
        <w:pStyle w:val="Heading5"/>
      </w:pPr>
      <w:bookmarkStart w:id="936" w:name="_Toc161733956"/>
      <w:r>
        <w:t>6.6.3.3</w:t>
      </w:r>
      <w:r>
        <w:tab/>
        <w:t>TS 34.123-3</w:t>
      </w:r>
      <w:bookmarkEnd w:id="936"/>
    </w:p>
    <w:p w14:paraId="4E20B434" w14:textId="41C4C5EC" w:rsidR="004350A9" w:rsidRDefault="004350A9" w:rsidP="004350A9">
      <w:pPr>
        <w:rPr>
          <w:rFonts w:ascii="Arial" w:hAnsi="Arial" w:cs="Arial"/>
          <w:b/>
          <w:sz w:val="24"/>
        </w:rPr>
      </w:pPr>
      <w:r>
        <w:rPr>
          <w:rFonts w:ascii="Arial" w:hAnsi="Arial" w:cs="Arial"/>
          <w:b/>
          <w:color w:val="0000FF"/>
          <w:sz w:val="24"/>
        </w:rPr>
        <w:t>R5-240551</w:t>
      </w:r>
      <w:r>
        <w:rPr>
          <w:rFonts w:ascii="Arial" w:hAnsi="Arial" w:cs="Arial"/>
          <w:b/>
          <w:color w:val="0000FF"/>
          <w:sz w:val="24"/>
        </w:rPr>
        <w:tab/>
      </w:r>
      <w:r>
        <w:rPr>
          <w:rFonts w:ascii="Arial" w:hAnsi="Arial" w:cs="Arial"/>
          <w:b/>
          <w:sz w:val="24"/>
        </w:rPr>
        <w:t>Removal of GEA2 from TS 34.123-3</w:t>
      </w:r>
    </w:p>
    <w:p w14:paraId="584AEB0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34.123-3 v17.3.0</w:t>
      </w:r>
      <w:r>
        <w:rPr>
          <w:i/>
        </w:rPr>
        <w:tab/>
        <w:t xml:space="preserve">  CR-3676  Cat: F (Rel-17)</w:t>
      </w:r>
      <w:r>
        <w:rPr>
          <w:i/>
        </w:rPr>
        <w:br/>
      </w:r>
      <w:r>
        <w:rPr>
          <w:i/>
        </w:rPr>
        <w:br/>
      </w:r>
      <w:r>
        <w:rPr>
          <w:i/>
        </w:rPr>
        <w:tab/>
      </w:r>
      <w:r>
        <w:rPr>
          <w:i/>
        </w:rPr>
        <w:tab/>
      </w:r>
      <w:r>
        <w:rPr>
          <w:i/>
        </w:rPr>
        <w:tab/>
      </w:r>
      <w:r>
        <w:rPr>
          <w:i/>
        </w:rPr>
        <w:tab/>
      </w:r>
      <w:r>
        <w:rPr>
          <w:i/>
        </w:rPr>
        <w:tab/>
        <w:t>Source: MCC TF160</w:t>
      </w:r>
    </w:p>
    <w:p w14:paraId="3F31981B" w14:textId="77777777" w:rsidR="004350A9" w:rsidRDefault="004350A9" w:rsidP="004350A9">
      <w:pPr>
        <w:rPr>
          <w:rFonts w:ascii="Arial" w:hAnsi="Arial" w:cs="Arial"/>
          <w:b/>
        </w:rPr>
      </w:pPr>
      <w:r>
        <w:rPr>
          <w:rFonts w:ascii="Arial" w:hAnsi="Arial" w:cs="Arial"/>
          <w:b/>
        </w:rPr>
        <w:lastRenderedPageBreak/>
        <w:t xml:space="preserve">Discussion: </w:t>
      </w:r>
    </w:p>
    <w:p w14:paraId="62F9B486" w14:textId="77777777" w:rsidR="004350A9" w:rsidRDefault="004350A9" w:rsidP="004350A9">
      <w:r>
        <w:t>block agreed on Thu.</w:t>
      </w:r>
    </w:p>
    <w:p w14:paraId="0A8F2C2E"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A79B9A" w14:textId="77777777" w:rsidR="004350A9" w:rsidRDefault="004350A9" w:rsidP="004350A9">
      <w:pPr>
        <w:pStyle w:val="Heading4"/>
      </w:pPr>
      <w:bookmarkStart w:id="937" w:name="_Toc161733957"/>
      <w:r>
        <w:t>6.6.4</w:t>
      </w:r>
      <w:r>
        <w:tab/>
        <w:t>Discussion Papers / Work Plan / TC lists</w:t>
      </w:r>
      <w:bookmarkEnd w:id="937"/>
    </w:p>
    <w:p w14:paraId="3B238296" w14:textId="77777777" w:rsidR="004350A9" w:rsidRDefault="004350A9" w:rsidP="004350A9">
      <w:pPr>
        <w:pStyle w:val="Heading4"/>
      </w:pPr>
      <w:bookmarkStart w:id="938" w:name="_Toc161733958"/>
      <w:r>
        <w:t>6.6.6</w:t>
      </w:r>
      <w:r>
        <w:tab/>
        <w:t>Routine Maintenance for TS 34.229</w:t>
      </w:r>
      <w:bookmarkEnd w:id="938"/>
    </w:p>
    <w:p w14:paraId="562BA81D" w14:textId="77777777" w:rsidR="004350A9" w:rsidRDefault="004350A9" w:rsidP="004350A9">
      <w:pPr>
        <w:pStyle w:val="Heading5"/>
      </w:pPr>
      <w:bookmarkStart w:id="939" w:name="_Toc161733959"/>
      <w:r>
        <w:t>6.6.6.1</w:t>
      </w:r>
      <w:r>
        <w:tab/>
        <w:t>TS 34.229-1</w:t>
      </w:r>
      <w:bookmarkEnd w:id="939"/>
    </w:p>
    <w:p w14:paraId="3C204380" w14:textId="77777777" w:rsidR="004350A9" w:rsidRDefault="004350A9" w:rsidP="004350A9">
      <w:pPr>
        <w:pStyle w:val="Heading5"/>
      </w:pPr>
      <w:bookmarkStart w:id="940" w:name="_Toc161733960"/>
      <w:r>
        <w:t>6.6.6.2</w:t>
      </w:r>
      <w:r>
        <w:tab/>
        <w:t>TS 34.229-2</w:t>
      </w:r>
      <w:bookmarkEnd w:id="940"/>
    </w:p>
    <w:p w14:paraId="07B7E177" w14:textId="3A03466D" w:rsidR="00BA0CFF" w:rsidRDefault="004350A9" w:rsidP="004350A9">
      <w:pPr>
        <w:rPr>
          <w:rFonts w:ascii="Arial" w:hAnsi="Arial" w:cs="Arial"/>
          <w:b/>
          <w:sz w:val="24"/>
        </w:rPr>
      </w:pPr>
      <w:r>
        <w:rPr>
          <w:rFonts w:ascii="Arial" w:hAnsi="Arial" w:cs="Arial"/>
          <w:b/>
          <w:color w:val="0000FF"/>
          <w:sz w:val="24"/>
        </w:rPr>
        <w:t>R5-240552</w:t>
      </w:r>
      <w:r>
        <w:rPr>
          <w:rFonts w:ascii="Arial" w:hAnsi="Arial" w:cs="Arial"/>
          <w:b/>
          <w:color w:val="0000FF"/>
          <w:sz w:val="24"/>
        </w:rPr>
        <w:tab/>
      </w:r>
      <w:r>
        <w:rPr>
          <w:rFonts w:ascii="Arial" w:hAnsi="Arial" w:cs="Arial"/>
          <w:b/>
          <w:sz w:val="24"/>
        </w:rPr>
        <w:t>Correction of clause 4</w:t>
      </w:r>
    </w:p>
    <w:p w14:paraId="5E5BB80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v16.9.0</w:t>
      </w:r>
      <w:r>
        <w:rPr>
          <w:i/>
        </w:rPr>
        <w:tab/>
        <w:t xml:space="preserve">  CR-0336  Cat: F (Rel-16)</w:t>
      </w:r>
      <w:r>
        <w:rPr>
          <w:i/>
        </w:rPr>
        <w:br/>
      </w:r>
      <w:r>
        <w:rPr>
          <w:i/>
        </w:rPr>
        <w:br/>
      </w:r>
      <w:r>
        <w:rPr>
          <w:i/>
        </w:rPr>
        <w:tab/>
      </w:r>
      <w:r>
        <w:rPr>
          <w:i/>
        </w:rPr>
        <w:tab/>
      </w:r>
      <w:r>
        <w:rPr>
          <w:i/>
        </w:rPr>
        <w:tab/>
      </w:r>
      <w:r>
        <w:rPr>
          <w:i/>
        </w:rPr>
        <w:tab/>
      </w:r>
      <w:r>
        <w:rPr>
          <w:i/>
        </w:rPr>
        <w:tab/>
        <w:t>Source: MCC TF160</w:t>
      </w:r>
    </w:p>
    <w:p w14:paraId="42A9496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8A5386" w14:textId="74BF9512" w:rsidR="004350A9" w:rsidRDefault="004350A9" w:rsidP="004350A9">
      <w:pPr>
        <w:rPr>
          <w:rFonts w:ascii="Arial" w:hAnsi="Arial" w:cs="Arial"/>
          <w:b/>
          <w:sz w:val="24"/>
        </w:rPr>
      </w:pPr>
      <w:r>
        <w:rPr>
          <w:rFonts w:ascii="Arial" w:hAnsi="Arial" w:cs="Arial"/>
          <w:b/>
          <w:color w:val="0000FF"/>
          <w:sz w:val="24"/>
        </w:rPr>
        <w:t>R5-241579</w:t>
      </w:r>
      <w:r>
        <w:rPr>
          <w:rFonts w:ascii="Arial" w:hAnsi="Arial" w:cs="Arial"/>
          <w:b/>
          <w:color w:val="0000FF"/>
          <w:sz w:val="24"/>
        </w:rPr>
        <w:tab/>
      </w:r>
      <w:r>
        <w:rPr>
          <w:rFonts w:ascii="Arial" w:hAnsi="Arial" w:cs="Arial"/>
          <w:b/>
          <w:sz w:val="24"/>
        </w:rPr>
        <w:t>Updating applicability for video</w:t>
      </w:r>
    </w:p>
    <w:p w14:paraId="50E8FE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v16.9.0</w:t>
      </w:r>
      <w:r>
        <w:rPr>
          <w:i/>
        </w:rPr>
        <w:tab/>
        <w:t xml:space="preserve">  CR-0339  Cat: F (Rel-17)</w:t>
      </w:r>
      <w:r>
        <w:rPr>
          <w:i/>
        </w:rPr>
        <w:br/>
      </w:r>
      <w:r>
        <w:rPr>
          <w:i/>
        </w:rPr>
        <w:br/>
      </w:r>
      <w:r>
        <w:rPr>
          <w:i/>
        </w:rPr>
        <w:tab/>
      </w:r>
      <w:r>
        <w:rPr>
          <w:i/>
        </w:rPr>
        <w:tab/>
      </w:r>
      <w:r>
        <w:rPr>
          <w:i/>
        </w:rPr>
        <w:tab/>
      </w:r>
      <w:r>
        <w:rPr>
          <w:i/>
        </w:rPr>
        <w:tab/>
      </w:r>
      <w:r>
        <w:rPr>
          <w:i/>
        </w:rPr>
        <w:tab/>
        <w:t>Source: MediaTek Inc.</w:t>
      </w:r>
    </w:p>
    <w:p w14:paraId="663474EC" w14:textId="77777777" w:rsidR="004350A9" w:rsidRDefault="004350A9" w:rsidP="004350A9">
      <w:pPr>
        <w:rPr>
          <w:rFonts w:ascii="Arial" w:hAnsi="Arial" w:cs="Arial"/>
          <w:b/>
        </w:rPr>
      </w:pPr>
      <w:r>
        <w:rPr>
          <w:rFonts w:ascii="Arial" w:hAnsi="Arial" w:cs="Arial"/>
          <w:b/>
        </w:rPr>
        <w:t xml:space="preserve">Discussion: </w:t>
      </w:r>
    </w:p>
    <w:p w14:paraId="28E0455C" w14:textId="77777777" w:rsidR="004350A9" w:rsidRDefault="004350A9" w:rsidP="004350A9">
      <w:r>
        <w:t>late doc</w:t>
      </w:r>
    </w:p>
    <w:p w14:paraId="0C7371BC" w14:textId="77777777" w:rsidR="004350A9" w:rsidRDefault="004350A9" w:rsidP="004350A9">
      <w:r>
        <w:t>for email agreement</w:t>
      </w:r>
    </w:p>
    <w:p w14:paraId="587C2D21" w14:textId="77777777" w:rsidR="004350A9" w:rsidRDefault="004350A9" w:rsidP="004350A9">
      <w:r>
        <w:t>Email agreed</w:t>
      </w:r>
    </w:p>
    <w:p w14:paraId="1E99B0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BC0889" w14:textId="210F317A" w:rsidR="004350A9" w:rsidRDefault="004350A9" w:rsidP="004350A9">
      <w:pPr>
        <w:rPr>
          <w:rFonts w:ascii="Arial" w:hAnsi="Arial" w:cs="Arial"/>
          <w:b/>
          <w:sz w:val="24"/>
        </w:rPr>
      </w:pPr>
      <w:r>
        <w:rPr>
          <w:rFonts w:ascii="Arial" w:hAnsi="Arial" w:cs="Arial"/>
          <w:b/>
          <w:color w:val="0000FF"/>
          <w:sz w:val="24"/>
        </w:rPr>
        <w:t>R5-241417</w:t>
      </w:r>
      <w:r>
        <w:rPr>
          <w:rFonts w:ascii="Arial" w:hAnsi="Arial" w:cs="Arial"/>
          <w:b/>
          <w:color w:val="0000FF"/>
          <w:sz w:val="24"/>
        </w:rPr>
        <w:tab/>
      </w:r>
      <w:r>
        <w:rPr>
          <w:rFonts w:ascii="Arial" w:hAnsi="Arial" w:cs="Arial"/>
          <w:b/>
          <w:sz w:val="24"/>
        </w:rPr>
        <w:t>Correction to Video capability</w:t>
      </w:r>
    </w:p>
    <w:p w14:paraId="0E48ACD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v16.9.0</w:t>
      </w:r>
      <w:r>
        <w:rPr>
          <w:i/>
        </w:rPr>
        <w:tab/>
        <w:t xml:space="preserve">  CR-0338  Cat: F (Rel-16)</w:t>
      </w:r>
      <w:r>
        <w:rPr>
          <w:i/>
        </w:rPr>
        <w:br/>
      </w:r>
      <w:r>
        <w:rPr>
          <w:i/>
        </w:rPr>
        <w:br/>
      </w:r>
      <w:r>
        <w:rPr>
          <w:i/>
        </w:rPr>
        <w:tab/>
      </w:r>
      <w:r>
        <w:rPr>
          <w:i/>
        </w:rPr>
        <w:tab/>
      </w:r>
      <w:r>
        <w:rPr>
          <w:i/>
        </w:rPr>
        <w:tab/>
      </w:r>
      <w:r>
        <w:rPr>
          <w:i/>
        </w:rPr>
        <w:tab/>
      </w:r>
      <w:r>
        <w:rPr>
          <w:i/>
        </w:rPr>
        <w:tab/>
        <w:t>Source: MediaTek Inc.</w:t>
      </w:r>
    </w:p>
    <w:p w14:paraId="34BDBFC6" w14:textId="77777777" w:rsidR="004350A9" w:rsidRDefault="004350A9" w:rsidP="004350A9">
      <w:pPr>
        <w:rPr>
          <w:rFonts w:ascii="Arial" w:hAnsi="Arial" w:cs="Arial"/>
          <w:b/>
        </w:rPr>
      </w:pPr>
      <w:r>
        <w:rPr>
          <w:rFonts w:ascii="Arial" w:hAnsi="Arial" w:cs="Arial"/>
          <w:b/>
        </w:rPr>
        <w:t xml:space="preserve">Discussion: </w:t>
      </w:r>
    </w:p>
    <w:p w14:paraId="45CF27FA" w14:textId="77777777" w:rsidR="004350A9" w:rsidRDefault="004350A9" w:rsidP="004350A9">
      <w:r>
        <w:t>late doc</w:t>
      </w:r>
    </w:p>
    <w:p w14:paraId="4BC0DF72" w14:textId="77777777" w:rsidR="004350A9" w:rsidRDefault="004350A9" w:rsidP="004350A9">
      <w:r>
        <w:t>merged into R5-241411.</w:t>
      </w:r>
    </w:p>
    <w:p w14:paraId="20F85E2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DE2381" w14:textId="77777777" w:rsidR="004350A9" w:rsidRDefault="004350A9" w:rsidP="004350A9">
      <w:pPr>
        <w:pStyle w:val="Heading5"/>
      </w:pPr>
      <w:bookmarkStart w:id="941" w:name="_Toc161733961"/>
      <w:r>
        <w:t>6.6.6.3</w:t>
      </w:r>
      <w:r>
        <w:tab/>
        <w:t>TS 34.229-3</w:t>
      </w:r>
      <w:bookmarkEnd w:id="941"/>
    </w:p>
    <w:p w14:paraId="22F0B57C" w14:textId="77777777" w:rsidR="004350A9" w:rsidRDefault="004350A9" w:rsidP="004350A9">
      <w:pPr>
        <w:pStyle w:val="Heading5"/>
      </w:pPr>
      <w:bookmarkStart w:id="942" w:name="_Toc161733962"/>
      <w:r>
        <w:t>6.6.6.4</w:t>
      </w:r>
      <w:r>
        <w:tab/>
        <w:t>TS 34.229-4</w:t>
      </w:r>
      <w:bookmarkEnd w:id="942"/>
    </w:p>
    <w:p w14:paraId="4DBB3E16" w14:textId="77777777" w:rsidR="004350A9" w:rsidRDefault="004350A9" w:rsidP="004350A9">
      <w:pPr>
        <w:pStyle w:val="Heading5"/>
      </w:pPr>
      <w:bookmarkStart w:id="943" w:name="_Toc161733963"/>
      <w:r>
        <w:t>6.6.6.5</w:t>
      </w:r>
      <w:r>
        <w:tab/>
        <w:t>TS 34.229-5</w:t>
      </w:r>
      <w:bookmarkEnd w:id="943"/>
    </w:p>
    <w:p w14:paraId="4E18DA1F" w14:textId="5E90C22F" w:rsidR="004350A9" w:rsidRDefault="004350A9" w:rsidP="004350A9">
      <w:pPr>
        <w:rPr>
          <w:rFonts w:ascii="Arial" w:hAnsi="Arial" w:cs="Arial"/>
          <w:b/>
          <w:sz w:val="24"/>
        </w:rPr>
      </w:pPr>
      <w:r>
        <w:rPr>
          <w:rFonts w:ascii="Arial" w:hAnsi="Arial" w:cs="Arial"/>
          <w:b/>
          <w:color w:val="0000FF"/>
          <w:sz w:val="24"/>
        </w:rPr>
        <w:t>R5-240866</w:t>
      </w:r>
      <w:r>
        <w:rPr>
          <w:rFonts w:ascii="Arial" w:hAnsi="Arial" w:cs="Arial"/>
          <w:b/>
          <w:color w:val="0000FF"/>
          <w:sz w:val="24"/>
        </w:rPr>
        <w:tab/>
      </w:r>
      <w:r>
        <w:rPr>
          <w:rFonts w:ascii="Arial" w:hAnsi="Arial" w:cs="Arial"/>
          <w:b/>
          <w:sz w:val="24"/>
        </w:rPr>
        <w:t>Correction to 34229-5 A.4.2a</w:t>
      </w:r>
    </w:p>
    <w:p w14:paraId="4DF80A6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CR-0568  Cat: F (Rel-16)</w:t>
      </w:r>
      <w:r>
        <w:rPr>
          <w:i/>
        </w:rPr>
        <w:br/>
      </w:r>
      <w:r>
        <w:rPr>
          <w:i/>
        </w:rPr>
        <w:br/>
      </w:r>
      <w:r>
        <w:rPr>
          <w:i/>
        </w:rPr>
        <w:tab/>
      </w:r>
      <w:r>
        <w:rPr>
          <w:i/>
        </w:rPr>
        <w:tab/>
      </w:r>
      <w:r>
        <w:rPr>
          <w:i/>
        </w:rPr>
        <w:tab/>
      </w:r>
      <w:r>
        <w:rPr>
          <w:i/>
        </w:rPr>
        <w:tab/>
      </w:r>
      <w:r>
        <w:rPr>
          <w:i/>
        </w:rPr>
        <w:tab/>
        <w:t>Source: Huawei, Hisilicon</w:t>
      </w:r>
    </w:p>
    <w:p w14:paraId="4577DAE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09A750" w14:textId="3FD18264" w:rsidR="004350A9" w:rsidRDefault="004350A9" w:rsidP="004350A9">
      <w:pPr>
        <w:rPr>
          <w:rFonts w:ascii="Arial" w:hAnsi="Arial" w:cs="Arial"/>
          <w:b/>
          <w:sz w:val="24"/>
        </w:rPr>
      </w:pPr>
      <w:r>
        <w:rPr>
          <w:rFonts w:ascii="Arial" w:hAnsi="Arial" w:cs="Arial"/>
          <w:b/>
          <w:color w:val="0000FF"/>
          <w:sz w:val="24"/>
        </w:rPr>
        <w:t>R5-241190</w:t>
      </w:r>
      <w:r>
        <w:rPr>
          <w:rFonts w:ascii="Arial" w:hAnsi="Arial" w:cs="Arial"/>
          <w:b/>
          <w:color w:val="0000FF"/>
          <w:sz w:val="24"/>
        </w:rPr>
        <w:tab/>
      </w:r>
      <w:r>
        <w:rPr>
          <w:rFonts w:ascii="Arial" w:hAnsi="Arial" w:cs="Arial"/>
          <w:b/>
          <w:sz w:val="24"/>
        </w:rPr>
        <w:t>Update to generic procedure A.4.2a</w:t>
      </w:r>
    </w:p>
    <w:p w14:paraId="294F599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CR-0569  Cat: F (Rel-16)</w:t>
      </w:r>
      <w:r>
        <w:rPr>
          <w:i/>
        </w:rPr>
        <w:br/>
      </w:r>
      <w:r>
        <w:rPr>
          <w:i/>
        </w:rPr>
        <w:br/>
      </w:r>
      <w:r>
        <w:rPr>
          <w:i/>
        </w:rPr>
        <w:tab/>
      </w:r>
      <w:r>
        <w:rPr>
          <w:i/>
        </w:rPr>
        <w:tab/>
      </w:r>
      <w:r>
        <w:rPr>
          <w:i/>
        </w:rPr>
        <w:tab/>
      </w:r>
      <w:r>
        <w:rPr>
          <w:i/>
        </w:rPr>
        <w:tab/>
      </w:r>
      <w:r>
        <w:rPr>
          <w:i/>
        </w:rPr>
        <w:tab/>
        <w:t>Source: Ericsson</w:t>
      </w:r>
    </w:p>
    <w:p w14:paraId="32C17BD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BD8FAC" w14:textId="786B7247" w:rsidR="004350A9" w:rsidRDefault="004350A9" w:rsidP="004350A9">
      <w:pPr>
        <w:rPr>
          <w:rFonts w:ascii="Arial" w:hAnsi="Arial" w:cs="Arial"/>
          <w:b/>
          <w:sz w:val="24"/>
        </w:rPr>
      </w:pPr>
      <w:r>
        <w:rPr>
          <w:rFonts w:ascii="Arial" w:hAnsi="Arial" w:cs="Arial"/>
          <w:b/>
          <w:color w:val="0000FF"/>
          <w:sz w:val="24"/>
        </w:rPr>
        <w:t>R5-241191</w:t>
      </w:r>
      <w:r>
        <w:rPr>
          <w:rFonts w:ascii="Arial" w:hAnsi="Arial" w:cs="Arial"/>
          <w:b/>
          <w:color w:val="0000FF"/>
          <w:sz w:val="24"/>
        </w:rPr>
        <w:tab/>
      </w:r>
      <w:r>
        <w:rPr>
          <w:rFonts w:ascii="Arial" w:hAnsi="Arial" w:cs="Arial"/>
          <w:b/>
          <w:sz w:val="24"/>
        </w:rPr>
        <w:t>Updates to test case 7.1</w:t>
      </w:r>
    </w:p>
    <w:p w14:paraId="5A84343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CR-0570  Cat: F (Rel-16)</w:t>
      </w:r>
      <w:r>
        <w:rPr>
          <w:i/>
        </w:rPr>
        <w:br/>
      </w:r>
      <w:r>
        <w:rPr>
          <w:i/>
        </w:rPr>
        <w:br/>
      </w:r>
      <w:r>
        <w:rPr>
          <w:i/>
        </w:rPr>
        <w:tab/>
      </w:r>
      <w:r>
        <w:rPr>
          <w:i/>
        </w:rPr>
        <w:tab/>
      </w:r>
      <w:r>
        <w:rPr>
          <w:i/>
        </w:rPr>
        <w:tab/>
      </w:r>
      <w:r>
        <w:rPr>
          <w:i/>
        </w:rPr>
        <w:tab/>
      </w:r>
      <w:r>
        <w:rPr>
          <w:i/>
        </w:rPr>
        <w:tab/>
        <w:t>Source: Ericsson</w:t>
      </w:r>
    </w:p>
    <w:p w14:paraId="77922F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14501" w14:textId="573CD8BC" w:rsidR="004350A9" w:rsidRDefault="004350A9" w:rsidP="004350A9">
      <w:pPr>
        <w:rPr>
          <w:rFonts w:ascii="Arial" w:hAnsi="Arial" w:cs="Arial"/>
          <w:b/>
          <w:sz w:val="24"/>
        </w:rPr>
      </w:pPr>
      <w:r>
        <w:rPr>
          <w:rFonts w:ascii="Arial" w:hAnsi="Arial" w:cs="Arial"/>
          <w:b/>
          <w:color w:val="0000FF"/>
          <w:sz w:val="24"/>
        </w:rPr>
        <w:t>R5-241192</w:t>
      </w:r>
      <w:r>
        <w:rPr>
          <w:rFonts w:ascii="Arial" w:hAnsi="Arial" w:cs="Arial"/>
          <w:b/>
          <w:color w:val="0000FF"/>
          <w:sz w:val="24"/>
        </w:rPr>
        <w:tab/>
      </w:r>
      <w:r>
        <w:rPr>
          <w:rFonts w:ascii="Arial" w:hAnsi="Arial" w:cs="Arial"/>
          <w:b/>
          <w:sz w:val="24"/>
        </w:rPr>
        <w:t>Updates to test case 7.5</w:t>
      </w:r>
    </w:p>
    <w:p w14:paraId="2AE16F6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CR-0571  Cat: F (Rel-16)</w:t>
      </w:r>
      <w:r>
        <w:rPr>
          <w:i/>
        </w:rPr>
        <w:br/>
      </w:r>
      <w:r>
        <w:rPr>
          <w:i/>
        </w:rPr>
        <w:br/>
      </w:r>
      <w:r>
        <w:rPr>
          <w:i/>
        </w:rPr>
        <w:tab/>
      </w:r>
      <w:r>
        <w:rPr>
          <w:i/>
        </w:rPr>
        <w:tab/>
      </w:r>
      <w:r>
        <w:rPr>
          <w:i/>
        </w:rPr>
        <w:tab/>
      </w:r>
      <w:r>
        <w:rPr>
          <w:i/>
        </w:rPr>
        <w:tab/>
      </w:r>
      <w:r>
        <w:rPr>
          <w:i/>
        </w:rPr>
        <w:tab/>
        <w:t>Source: Ericsson</w:t>
      </w:r>
    </w:p>
    <w:p w14:paraId="7F29B357" w14:textId="77777777" w:rsidR="004350A9" w:rsidRDefault="004350A9" w:rsidP="004350A9">
      <w:pPr>
        <w:rPr>
          <w:rFonts w:ascii="Arial" w:hAnsi="Arial" w:cs="Arial"/>
          <w:b/>
        </w:rPr>
      </w:pPr>
      <w:r>
        <w:rPr>
          <w:rFonts w:ascii="Arial" w:hAnsi="Arial" w:cs="Arial"/>
          <w:b/>
        </w:rPr>
        <w:t xml:space="preserve">Discussion: </w:t>
      </w:r>
    </w:p>
    <w:p w14:paraId="7B6C0E84" w14:textId="77777777" w:rsidR="004350A9" w:rsidRDefault="004350A9" w:rsidP="004350A9">
      <w:r>
        <w:t>TF160 manager: this change is against Proposal 3.</w:t>
      </w:r>
    </w:p>
    <w:p w14:paraId="7417B36E" w14:textId="77777777" w:rsidR="004350A9" w:rsidRDefault="004350A9" w:rsidP="004350A9">
      <w:r>
        <w:t>Deferred.</w:t>
      </w:r>
    </w:p>
    <w:p w14:paraId="06DA00AF" w14:textId="77777777" w:rsidR="004350A9" w:rsidRDefault="004350A9" w:rsidP="004350A9">
      <w:r>
        <w:t>r1</w:t>
      </w:r>
    </w:p>
    <w:p w14:paraId="7AFCC3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R5-241655</w:t>
      </w:r>
      <w:r>
        <w:rPr>
          <w:color w:val="993300"/>
          <w:u w:val="single"/>
        </w:rPr>
        <w:t>.</w:t>
      </w:r>
    </w:p>
    <w:p w14:paraId="222EF57C" w14:textId="47CB325F" w:rsidR="004350A9" w:rsidRDefault="004350A9" w:rsidP="004350A9">
      <w:pPr>
        <w:rPr>
          <w:rFonts w:ascii="Arial" w:hAnsi="Arial" w:cs="Arial"/>
          <w:b/>
          <w:sz w:val="24"/>
        </w:rPr>
      </w:pPr>
      <w:r>
        <w:rPr>
          <w:rFonts w:ascii="Arial" w:hAnsi="Arial" w:cs="Arial"/>
          <w:b/>
          <w:color w:val="0000FF"/>
          <w:sz w:val="24"/>
        </w:rPr>
        <w:t>R5-241655</w:t>
      </w:r>
      <w:r>
        <w:rPr>
          <w:rFonts w:ascii="Arial" w:hAnsi="Arial" w:cs="Arial"/>
          <w:b/>
          <w:color w:val="0000FF"/>
          <w:sz w:val="24"/>
        </w:rPr>
        <w:tab/>
      </w:r>
      <w:r>
        <w:rPr>
          <w:rFonts w:ascii="Arial" w:hAnsi="Arial" w:cs="Arial"/>
          <w:b/>
          <w:sz w:val="24"/>
        </w:rPr>
        <w:t>Updates to test case 7.5</w:t>
      </w:r>
    </w:p>
    <w:p w14:paraId="6890CD6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CR-0571  rev 1 Cat: F (Rel-16)</w:t>
      </w:r>
      <w:r>
        <w:rPr>
          <w:i/>
        </w:rPr>
        <w:br/>
      </w:r>
      <w:r>
        <w:rPr>
          <w:i/>
        </w:rPr>
        <w:br/>
      </w:r>
      <w:r>
        <w:rPr>
          <w:i/>
        </w:rPr>
        <w:tab/>
      </w:r>
      <w:r>
        <w:rPr>
          <w:i/>
        </w:rPr>
        <w:tab/>
      </w:r>
      <w:r>
        <w:rPr>
          <w:i/>
        </w:rPr>
        <w:tab/>
      </w:r>
      <w:r>
        <w:rPr>
          <w:i/>
        </w:rPr>
        <w:tab/>
      </w:r>
      <w:r>
        <w:rPr>
          <w:i/>
        </w:rPr>
        <w:tab/>
        <w:t>Source: Ericsson</w:t>
      </w:r>
    </w:p>
    <w:p w14:paraId="77576D1A" w14:textId="77777777" w:rsidR="004350A9" w:rsidRDefault="004350A9" w:rsidP="004350A9">
      <w:pPr>
        <w:rPr>
          <w:color w:val="808080"/>
        </w:rPr>
      </w:pPr>
      <w:r>
        <w:rPr>
          <w:color w:val="808080"/>
        </w:rPr>
        <w:t>(Replaces R5-241192)</w:t>
      </w:r>
    </w:p>
    <w:p w14:paraId="13AC68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DA1526" w14:textId="14970FEC" w:rsidR="004350A9" w:rsidRDefault="004350A9" w:rsidP="004350A9">
      <w:pPr>
        <w:rPr>
          <w:rFonts w:ascii="Arial" w:hAnsi="Arial" w:cs="Arial"/>
          <w:b/>
          <w:sz w:val="24"/>
        </w:rPr>
      </w:pPr>
      <w:r>
        <w:rPr>
          <w:rFonts w:ascii="Arial" w:hAnsi="Arial" w:cs="Arial"/>
          <w:b/>
          <w:color w:val="0000FF"/>
          <w:sz w:val="24"/>
        </w:rPr>
        <w:t>R5-241193</w:t>
      </w:r>
      <w:r>
        <w:rPr>
          <w:rFonts w:ascii="Arial" w:hAnsi="Arial" w:cs="Arial"/>
          <w:b/>
          <w:color w:val="0000FF"/>
          <w:sz w:val="24"/>
        </w:rPr>
        <w:tab/>
      </w:r>
      <w:r>
        <w:rPr>
          <w:rFonts w:ascii="Arial" w:hAnsi="Arial" w:cs="Arial"/>
          <w:b/>
          <w:sz w:val="24"/>
        </w:rPr>
        <w:t>Updates to test case 7.12</w:t>
      </w:r>
    </w:p>
    <w:p w14:paraId="33FD3D7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CR-0572  Cat: F (Rel-16)</w:t>
      </w:r>
      <w:r>
        <w:rPr>
          <w:i/>
        </w:rPr>
        <w:br/>
      </w:r>
      <w:r>
        <w:rPr>
          <w:i/>
        </w:rPr>
        <w:br/>
      </w:r>
      <w:r>
        <w:rPr>
          <w:i/>
        </w:rPr>
        <w:tab/>
      </w:r>
      <w:r>
        <w:rPr>
          <w:i/>
        </w:rPr>
        <w:tab/>
      </w:r>
      <w:r>
        <w:rPr>
          <w:i/>
        </w:rPr>
        <w:tab/>
      </w:r>
      <w:r>
        <w:rPr>
          <w:i/>
        </w:rPr>
        <w:tab/>
      </w:r>
      <w:r>
        <w:rPr>
          <w:i/>
        </w:rPr>
        <w:tab/>
        <w:t>Source: Ericsson</w:t>
      </w:r>
    </w:p>
    <w:p w14:paraId="58C90093" w14:textId="77777777" w:rsidR="004350A9" w:rsidRDefault="004350A9" w:rsidP="004350A9">
      <w:pPr>
        <w:rPr>
          <w:rFonts w:ascii="Arial" w:hAnsi="Arial" w:cs="Arial"/>
          <w:b/>
        </w:rPr>
      </w:pPr>
      <w:r>
        <w:rPr>
          <w:rFonts w:ascii="Arial" w:hAnsi="Arial" w:cs="Arial"/>
          <w:b/>
        </w:rPr>
        <w:t xml:space="preserve">Discussion: </w:t>
      </w:r>
    </w:p>
    <w:p w14:paraId="40A805CC" w14:textId="77777777" w:rsidR="004350A9" w:rsidRDefault="004350A9" w:rsidP="004350A9">
      <w:r>
        <w:t>TF160 manager: need to update TP3.</w:t>
      </w:r>
    </w:p>
    <w:p w14:paraId="75BE1039" w14:textId="77777777" w:rsidR="004350A9" w:rsidRDefault="004350A9" w:rsidP="004350A9">
      <w:r>
        <w:t>Deferred.</w:t>
      </w:r>
    </w:p>
    <w:p w14:paraId="57C03771" w14:textId="77777777" w:rsidR="004350A9" w:rsidRDefault="004350A9" w:rsidP="004350A9">
      <w:r>
        <w:lastRenderedPageBreak/>
        <w:t>r1</w:t>
      </w:r>
    </w:p>
    <w:p w14:paraId="6CE601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R5-241656</w:t>
      </w:r>
      <w:r>
        <w:rPr>
          <w:color w:val="993300"/>
          <w:u w:val="single"/>
        </w:rPr>
        <w:t>.</w:t>
      </w:r>
    </w:p>
    <w:p w14:paraId="7EB38950" w14:textId="38480D1D" w:rsidR="004350A9" w:rsidRDefault="004350A9" w:rsidP="004350A9">
      <w:pPr>
        <w:rPr>
          <w:rFonts w:ascii="Arial" w:hAnsi="Arial" w:cs="Arial"/>
          <w:b/>
          <w:sz w:val="24"/>
        </w:rPr>
      </w:pPr>
      <w:r>
        <w:rPr>
          <w:rFonts w:ascii="Arial" w:hAnsi="Arial" w:cs="Arial"/>
          <w:b/>
          <w:color w:val="0000FF"/>
          <w:sz w:val="24"/>
        </w:rPr>
        <w:t>R5-241656</w:t>
      </w:r>
      <w:r>
        <w:rPr>
          <w:rFonts w:ascii="Arial" w:hAnsi="Arial" w:cs="Arial"/>
          <w:b/>
          <w:color w:val="0000FF"/>
          <w:sz w:val="24"/>
        </w:rPr>
        <w:tab/>
      </w:r>
      <w:r>
        <w:rPr>
          <w:rFonts w:ascii="Arial" w:hAnsi="Arial" w:cs="Arial"/>
          <w:b/>
          <w:sz w:val="24"/>
        </w:rPr>
        <w:t>Updates to test case 7.12</w:t>
      </w:r>
    </w:p>
    <w:p w14:paraId="0B5343E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CR-0572  rev 1 Cat: F (Rel-16)</w:t>
      </w:r>
      <w:r>
        <w:rPr>
          <w:i/>
        </w:rPr>
        <w:br/>
      </w:r>
      <w:r>
        <w:rPr>
          <w:i/>
        </w:rPr>
        <w:br/>
      </w:r>
      <w:r>
        <w:rPr>
          <w:i/>
        </w:rPr>
        <w:tab/>
      </w:r>
      <w:r>
        <w:rPr>
          <w:i/>
        </w:rPr>
        <w:tab/>
      </w:r>
      <w:r>
        <w:rPr>
          <w:i/>
        </w:rPr>
        <w:tab/>
      </w:r>
      <w:r>
        <w:rPr>
          <w:i/>
        </w:rPr>
        <w:tab/>
      </w:r>
      <w:r>
        <w:rPr>
          <w:i/>
        </w:rPr>
        <w:tab/>
        <w:t>Source: Ericsson</w:t>
      </w:r>
    </w:p>
    <w:p w14:paraId="48E42EC7" w14:textId="77777777" w:rsidR="004350A9" w:rsidRDefault="004350A9" w:rsidP="004350A9">
      <w:pPr>
        <w:rPr>
          <w:color w:val="808080"/>
        </w:rPr>
      </w:pPr>
      <w:r>
        <w:rPr>
          <w:color w:val="808080"/>
        </w:rPr>
        <w:t>(Replaces R5-241193)</w:t>
      </w:r>
    </w:p>
    <w:p w14:paraId="5BF3B8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6A229C" w14:textId="433F423F" w:rsidR="004350A9" w:rsidRDefault="004350A9" w:rsidP="004350A9">
      <w:pPr>
        <w:rPr>
          <w:rFonts w:ascii="Arial" w:hAnsi="Arial" w:cs="Arial"/>
          <w:b/>
          <w:sz w:val="24"/>
        </w:rPr>
      </w:pPr>
      <w:r>
        <w:rPr>
          <w:rFonts w:ascii="Arial" w:hAnsi="Arial" w:cs="Arial"/>
          <w:b/>
          <w:color w:val="0000FF"/>
          <w:sz w:val="24"/>
        </w:rPr>
        <w:t>R5-241252</w:t>
      </w:r>
      <w:r>
        <w:rPr>
          <w:rFonts w:ascii="Arial" w:hAnsi="Arial" w:cs="Arial"/>
          <w:b/>
          <w:color w:val="0000FF"/>
          <w:sz w:val="24"/>
        </w:rPr>
        <w:tab/>
      </w:r>
      <w:r>
        <w:rPr>
          <w:rFonts w:ascii="Arial" w:hAnsi="Arial" w:cs="Arial"/>
          <w:b/>
          <w:sz w:val="24"/>
        </w:rPr>
        <w:t>New generic procedure A.15.2a</w:t>
      </w:r>
    </w:p>
    <w:p w14:paraId="52A0FCC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CR-0573  Cat: F (Rel-16)</w:t>
      </w:r>
      <w:r>
        <w:rPr>
          <w:i/>
        </w:rPr>
        <w:br/>
      </w:r>
      <w:r>
        <w:rPr>
          <w:i/>
        </w:rPr>
        <w:br/>
      </w:r>
      <w:r>
        <w:rPr>
          <w:i/>
        </w:rPr>
        <w:tab/>
      </w:r>
      <w:r>
        <w:rPr>
          <w:i/>
        </w:rPr>
        <w:tab/>
      </w:r>
      <w:r>
        <w:rPr>
          <w:i/>
        </w:rPr>
        <w:tab/>
      </w:r>
      <w:r>
        <w:rPr>
          <w:i/>
        </w:rPr>
        <w:tab/>
      </w:r>
      <w:r>
        <w:rPr>
          <w:i/>
        </w:rPr>
        <w:tab/>
        <w:t>Source: Ericsson</w:t>
      </w:r>
    </w:p>
    <w:p w14:paraId="7F5525BF" w14:textId="77777777" w:rsidR="004350A9" w:rsidRDefault="004350A9" w:rsidP="004350A9">
      <w:pPr>
        <w:rPr>
          <w:rFonts w:ascii="Arial" w:hAnsi="Arial" w:cs="Arial"/>
          <w:b/>
        </w:rPr>
      </w:pPr>
      <w:r>
        <w:rPr>
          <w:rFonts w:ascii="Arial" w:hAnsi="Arial" w:cs="Arial"/>
          <w:b/>
        </w:rPr>
        <w:t xml:space="preserve">Discussion: </w:t>
      </w:r>
    </w:p>
    <w:p w14:paraId="17F043A4" w14:textId="77777777" w:rsidR="004350A9" w:rsidRDefault="004350A9" w:rsidP="004350A9">
      <w:r>
        <w:t>r1</w:t>
      </w:r>
    </w:p>
    <w:p w14:paraId="10D917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R5-241554</w:t>
      </w:r>
      <w:r>
        <w:rPr>
          <w:color w:val="993300"/>
          <w:u w:val="single"/>
        </w:rPr>
        <w:t>.</w:t>
      </w:r>
    </w:p>
    <w:p w14:paraId="7ED64E6C" w14:textId="0B043479" w:rsidR="004350A9" w:rsidRDefault="004350A9" w:rsidP="004350A9">
      <w:pPr>
        <w:rPr>
          <w:rFonts w:ascii="Arial" w:hAnsi="Arial" w:cs="Arial"/>
          <w:b/>
          <w:sz w:val="24"/>
        </w:rPr>
      </w:pPr>
      <w:r>
        <w:rPr>
          <w:rFonts w:ascii="Arial" w:hAnsi="Arial" w:cs="Arial"/>
          <w:b/>
          <w:color w:val="0000FF"/>
          <w:sz w:val="24"/>
        </w:rPr>
        <w:t>R5-241554</w:t>
      </w:r>
      <w:r>
        <w:rPr>
          <w:rFonts w:ascii="Arial" w:hAnsi="Arial" w:cs="Arial"/>
          <w:b/>
          <w:color w:val="0000FF"/>
          <w:sz w:val="24"/>
        </w:rPr>
        <w:tab/>
      </w:r>
      <w:r>
        <w:rPr>
          <w:rFonts w:ascii="Arial" w:hAnsi="Arial" w:cs="Arial"/>
          <w:b/>
          <w:sz w:val="24"/>
        </w:rPr>
        <w:t>New generic procedure A.15.2a</w:t>
      </w:r>
    </w:p>
    <w:p w14:paraId="6AC6C63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CR-0573  rev 1 Cat: F (Rel-16)</w:t>
      </w:r>
      <w:r>
        <w:rPr>
          <w:i/>
        </w:rPr>
        <w:br/>
      </w:r>
      <w:r>
        <w:rPr>
          <w:i/>
        </w:rPr>
        <w:br/>
      </w:r>
      <w:r>
        <w:rPr>
          <w:i/>
        </w:rPr>
        <w:tab/>
      </w:r>
      <w:r>
        <w:rPr>
          <w:i/>
        </w:rPr>
        <w:tab/>
      </w:r>
      <w:r>
        <w:rPr>
          <w:i/>
        </w:rPr>
        <w:tab/>
      </w:r>
      <w:r>
        <w:rPr>
          <w:i/>
        </w:rPr>
        <w:tab/>
      </w:r>
      <w:r>
        <w:rPr>
          <w:i/>
        </w:rPr>
        <w:tab/>
        <w:t>Source: Ericsson</w:t>
      </w:r>
    </w:p>
    <w:p w14:paraId="48E84D47" w14:textId="77777777" w:rsidR="004350A9" w:rsidRDefault="004350A9" w:rsidP="004350A9">
      <w:pPr>
        <w:rPr>
          <w:color w:val="808080"/>
        </w:rPr>
      </w:pPr>
      <w:r>
        <w:rPr>
          <w:color w:val="808080"/>
        </w:rPr>
        <w:t>(Replaces R5-241252)</w:t>
      </w:r>
    </w:p>
    <w:p w14:paraId="0E340EE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D19FF" w14:textId="12CAA92A" w:rsidR="004350A9" w:rsidRDefault="004350A9" w:rsidP="004350A9">
      <w:pPr>
        <w:rPr>
          <w:rFonts w:ascii="Arial" w:hAnsi="Arial" w:cs="Arial"/>
          <w:b/>
          <w:sz w:val="24"/>
        </w:rPr>
      </w:pPr>
      <w:r>
        <w:rPr>
          <w:rFonts w:ascii="Arial" w:hAnsi="Arial" w:cs="Arial"/>
          <w:b/>
          <w:color w:val="0000FF"/>
          <w:sz w:val="24"/>
        </w:rPr>
        <w:t>R5-241253</w:t>
      </w:r>
      <w:r>
        <w:rPr>
          <w:rFonts w:ascii="Arial" w:hAnsi="Arial" w:cs="Arial"/>
          <w:b/>
          <w:color w:val="0000FF"/>
          <w:sz w:val="24"/>
        </w:rPr>
        <w:tab/>
      </w:r>
      <w:r>
        <w:rPr>
          <w:rFonts w:ascii="Arial" w:hAnsi="Arial" w:cs="Arial"/>
          <w:b/>
          <w:sz w:val="24"/>
        </w:rPr>
        <w:t>New generic procedure A.16.2a</w:t>
      </w:r>
    </w:p>
    <w:p w14:paraId="6C10E25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CR-0574  Cat: F (Rel-16)</w:t>
      </w:r>
      <w:r>
        <w:rPr>
          <w:i/>
        </w:rPr>
        <w:br/>
      </w:r>
      <w:r>
        <w:rPr>
          <w:i/>
        </w:rPr>
        <w:br/>
      </w:r>
      <w:r>
        <w:rPr>
          <w:i/>
        </w:rPr>
        <w:tab/>
      </w:r>
      <w:r>
        <w:rPr>
          <w:i/>
        </w:rPr>
        <w:tab/>
      </w:r>
      <w:r>
        <w:rPr>
          <w:i/>
        </w:rPr>
        <w:tab/>
      </w:r>
      <w:r>
        <w:rPr>
          <w:i/>
        </w:rPr>
        <w:tab/>
      </w:r>
      <w:r>
        <w:rPr>
          <w:i/>
        </w:rPr>
        <w:tab/>
        <w:t>Source: Ericsson</w:t>
      </w:r>
    </w:p>
    <w:p w14:paraId="2D661982" w14:textId="77777777" w:rsidR="004350A9" w:rsidRDefault="004350A9" w:rsidP="004350A9">
      <w:pPr>
        <w:rPr>
          <w:rFonts w:ascii="Arial" w:hAnsi="Arial" w:cs="Arial"/>
          <w:b/>
        </w:rPr>
      </w:pPr>
      <w:r>
        <w:rPr>
          <w:rFonts w:ascii="Arial" w:hAnsi="Arial" w:cs="Arial"/>
          <w:b/>
        </w:rPr>
        <w:t xml:space="preserve">Discussion: </w:t>
      </w:r>
    </w:p>
    <w:p w14:paraId="6ABDF161" w14:textId="77777777" w:rsidR="004350A9" w:rsidRDefault="004350A9" w:rsidP="004350A9">
      <w:r>
        <w:t>r1</w:t>
      </w:r>
    </w:p>
    <w:p w14:paraId="66316A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R5-241555</w:t>
      </w:r>
      <w:r>
        <w:rPr>
          <w:color w:val="993300"/>
          <w:u w:val="single"/>
        </w:rPr>
        <w:t>.</w:t>
      </w:r>
    </w:p>
    <w:p w14:paraId="388781E7" w14:textId="17AC2CC5" w:rsidR="004350A9" w:rsidRDefault="004350A9" w:rsidP="004350A9">
      <w:pPr>
        <w:rPr>
          <w:rFonts w:ascii="Arial" w:hAnsi="Arial" w:cs="Arial"/>
          <w:b/>
          <w:sz w:val="24"/>
        </w:rPr>
      </w:pPr>
      <w:r>
        <w:rPr>
          <w:rFonts w:ascii="Arial" w:hAnsi="Arial" w:cs="Arial"/>
          <w:b/>
          <w:color w:val="0000FF"/>
          <w:sz w:val="24"/>
        </w:rPr>
        <w:t>R5-241555</w:t>
      </w:r>
      <w:r>
        <w:rPr>
          <w:rFonts w:ascii="Arial" w:hAnsi="Arial" w:cs="Arial"/>
          <w:b/>
          <w:color w:val="0000FF"/>
          <w:sz w:val="24"/>
        </w:rPr>
        <w:tab/>
      </w:r>
      <w:r>
        <w:rPr>
          <w:rFonts w:ascii="Arial" w:hAnsi="Arial" w:cs="Arial"/>
          <w:b/>
          <w:sz w:val="24"/>
        </w:rPr>
        <w:t>New generic procedure A.16.2a</w:t>
      </w:r>
    </w:p>
    <w:p w14:paraId="6914778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CR-0574  rev 1 Cat: F (Rel-16)</w:t>
      </w:r>
      <w:r>
        <w:rPr>
          <w:i/>
        </w:rPr>
        <w:br/>
      </w:r>
      <w:r>
        <w:rPr>
          <w:i/>
        </w:rPr>
        <w:br/>
      </w:r>
      <w:r>
        <w:rPr>
          <w:i/>
        </w:rPr>
        <w:tab/>
      </w:r>
      <w:r>
        <w:rPr>
          <w:i/>
        </w:rPr>
        <w:tab/>
      </w:r>
      <w:r>
        <w:rPr>
          <w:i/>
        </w:rPr>
        <w:tab/>
      </w:r>
      <w:r>
        <w:rPr>
          <w:i/>
        </w:rPr>
        <w:tab/>
      </w:r>
      <w:r>
        <w:rPr>
          <w:i/>
        </w:rPr>
        <w:tab/>
        <w:t>Source: Ericsson</w:t>
      </w:r>
    </w:p>
    <w:p w14:paraId="30CD2C77" w14:textId="77777777" w:rsidR="004350A9" w:rsidRDefault="004350A9" w:rsidP="004350A9">
      <w:pPr>
        <w:rPr>
          <w:color w:val="808080"/>
        </w:rPr>
      </w:pPr>
      <w:r>
        <w:rPr>
          <w:color w:val="808080"/>
        </w:rPr>
        <w:t>(Replaces R5-241253)</w:t>
      </w:r>
    </w:p>
    <w:p w14:paraId="4C5E1E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B427F" w14:textId="62F5A4E1" w:rsidR="004350A9" w:rsidRDefault="004350A9" w:rsidP="004350A9">
      <w:pPr>
        <w:rPr>
          <w:rFonts w:ascii="Arial" w:hAnsi="Arial" w:cs="Arial"/>
          <w:b/>
          <w:sz w:val="24"/>
        </w:rPr>
      </w:pPr>
      <w:r>
        <w:rPr>
          <w:rFonts w:ascii="Arial" w:hAnsi="Arial" w:cs="Arial"/>
          <w:b/>
          <w:color w:val="0000FF"/>
          <w:sz w:val="24"/>
        </w:rPr>
        <w:t>R5-241254</w:t>
      </w:r>
      <w:r>
        <w:rPr>
          <w:rFonts w:ascii="Arial" w:hAnsi="Arial" w:cs="Arial"/>
          <w:b/>
          <w:color w:val="0000FF"/>
          <w:sz w:val="24"/>
        </w:rPr>
        <w:tab/>
      </w:r>
      <w:r>
        <w:rPr>
          <w:rFonts w:ascii="Arial" w:hAnsi="Arial" w:cs="Arial"/>
          <w:b/>
          <w:sz w:val="24"/>
        </w:rPr>
        <w:t>Updates to test case 7.15</w:t>
      </w:r>
    </w:p>
    <w:p w14:paraId="0264163F"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CR-0575  Cat: F (Rel-16)</w:t>
      </w:r>
      <w:r>
        <w:rPr>
          <w:i/>
        </w:rPr>
        <w:br/>
      </w:r>
      <w:r>
        <w:rPr>
          <w:i/>
        </w:rPr>
        <w:br/>
      </w:r>
      <w:r>
        <w:rPr>
          <w:i/>
        </w:rPr>
        <w:tab/>
      </w:r>
      <w:r>
        <w:rPr>
          <w:i/>
        </w:rPr>
        <w:tab/>
      </w:r>
      <w:r>
        <w:rPr>
          <w:i/>
        </w:rPr>
        <w:tab/>
      </w:r>
      <w:r>
        <w:rPr>
          <w:i/>
        </w:rPr>
        <w:tab/>
      </w:r>
      <w:r>
        <w:rPr>
          <w:i/>
        </w:rPr>
        <w:tab/>
        <w:t>Source: Ericsson</w:t>
      </w:r>
    </w:p>
    <w:p w14:paraId="434262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0526F" w14:textId="42D73232" w:rsidR="004350A9" w:rsidRDefault="004350A9" w:rsidP="004350A9">
      <w:pPr>
        <w:rPr>
          <w:rFonts w:ascii="Arial" w:hAnsi="Arial" w:cs="Arial"/>
          <w:b/>
          <w:sz w:val="24"/>
        </w:rPr>
      </w:pPr>
      <w:r>
        <w:rPr>
          <w:rFonts w:ascii="Arial" w:hAnsi="Arial" w:cs="Arial"/>
          <w:b/>
          <w:color w:val="0000FF"/>
          <w:sz w:val="24"/>
        </w:rPr>
        <w:t>R5-241255</w:t>
      </w:r>
      <w:r>
        <w:rPr>
          <w:rFonts w:ascii="Arial" w:hAnsi="Arial" w:cs="Arial"/>
          <w:b/>
          <w:color w:val="0000FF"/>
          <w:sz w:val="24"/>
        </w:rPr>
        <w:tab/>
      </w:r>
      <w:r>
        <w:rPr>
          <w:rFonts w:ascii="Arial" w:hAnsi="Arial" w:cs="Arial"/>
          <w:b/>
          <w:sz w:val="24"/>
        </w:rPr>
        <w:t>Updates to test case 7.17</w:t>
      </w:r>
    </w:p>
    <w:p w14:paraId="31CC9BB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CR-0576  Cat: F (Rel-16)</w:t>
      </w:r>
      <w:r>
        <w:rPr>
          <w:i/>
        </w:rPr>
        <w:br/>
      </w:r>
      <w:r>
        <w:rPr>
          <w:i/>
        </w:rPr>
        <w:br/>
      </w:r>
      <w:r>
        <w:rPr>
          <w:i/>
        </w:rPr>
        <w:tab/>
      </w:r>
      <w:r>
        <w:rPr>
          <w:i/>
        </w:rPr>
        <w:tab/>
      </w:r>
      <w:r>
        <w:rPr>
          <w:i/>
        </w:rPr>
        <w:tab/>
      </w:r>
      <w:r>
        <w:rPr>
          <w:i/>
        </w:rPr>
        <w:tab/>
      </w:r>
      <w:r>
        <w:rPr>
          <w:i/>
        </w:rPr>
        <w:tab/>
        <w:t>Source: Ericsson</w:t>
      </w:r>
    </w:p>
    <w:p w14:paraId="51783AA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1320A" w14:textId="102D7501" w:rsidR="004350A9" w:rsidRDefault="004350A9" w:rsidP="004350A9">
      <w:pPr>
        <w:rPr>
          <w:rFonts w:ascii="Arial" w:hAnsi="Arial" w:cs="Arial"/>
          <w:b/>
          <w:sz w:val="24"/>
        </w:rPr>
      </w:pPr>
      <w:r>
        <w:rPr>
          <w:rFonts w:ascii="Arial" w:hAnsi="Arial" w:cs="Arial"/>
          <w:b/>
          <w:color w:val="0000FF"/>
          <w:sz w:val="24"/>
        </w:rPr>
        <w:t>R5-241256</w:t>
      </w:r>
      <w:r>
        <w:rPr>
          <w:rFonts w:ascii="Arial" w:hAnsi="Arial" w:cs="Arial"/>
          <w:b/>
          <w:color w:val="0000FF"/>
          <w:sz w:val="24"/>
        </w:rPr>
        <w:tab/>
      </w:r>
      <w:r>
        <w:rPr>
          <w:rFonts w:ascii="Arial" w:hAnsi="Arial" w:cs="Arial"/>
          <w:b/>
          <w:sz w:val="24"/>
        </w:rPr>
        <w:t>Updates to test case 7.21</w:t>
      </w:r>
    </w:p>
    <w:p w14:paraId="3348682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CR-0577  Cat: F (Rel-16)</w:t>
      </w:r>
      <w:r>
        <w:rPr>
          <w:i/>
        </w:rPr>
        <w:br/>
      </w:r>
      <w:r>
        <w:rPr>
          <w:i/>
        </w:rPr>
        <w:br/>
      </w:r>
      <w:r>
        <w:rPr>
          <w:i/>
        </w:rPr>
        <w:tab/>
      </w:r>
      <w:r>
        <w:rPr>
          <w:i/>
        </w:rPr>
        <w:tab/>
      </w:r>
      <w:r>
        <w:rPr>
          <w:i/>
        </w:rPr>
        <w:tab/>
      </w:r>
      <w:r>
        <w:rPr>
          <w:i/>
        </w:rPr>
        <w:tab/>
      </w:r>
      <w:r>
        <w:rPr>
          <w:i/>
        </w:rPr>
        <w:tab/>
        <w:t>Source: Ericsson</w:t>
      </w:r>
    </w:p>
    <w:p w14:paraId="0A5C4A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8C9FD7" w14:textId="21BD4D7C" w:rsidR="004350A9" w:rsidRDefault="004350A9" w:rsidP="004350A9">
      <w:pPr>
        <w:rPr>
          <w:rFonts w:ascii="Arial" w:hAnsi="Arial" w:cs="Arial"/>
          <w:b/>
          <w:sz w:val="24"/>
        </w:rPr>
      </w:pPr>
      <w:r>
        <w:rPr>
          <w:rFonts w:ascii="Arial" w:hAnsi="Arial" w:cs="Arial"/>
          <w:b/>
          <w:color w:val="0000FF"/>
          <w:sz w:val="24"/>
        </w:rPr>
        <w:t>R5-241257</w:t>
      </w:r>
      <w:r>
        <w:rPr>
          <w:rFonts w:ascii="Arial" w:hAnsi="Arial" w:cs="Arial"/>
          <w:b/>
          <w:color w:val="0000FF"/>
          <w:sz w:val="24"/>
        </w:rPr>
        <w:tab/>
      </w:r>
      <w:r>
        <w:rPr>
          <w:rFonts w:ascii="Arial" w:hAnsi="Arial" w:cs="Arial"/>
          <w:b/>
          <w:sz w:val="24"/>
        </w:rPr>
        <w:t>Updates to test case 7.23</w:t>
      </w:r>
    </w:p>
    <w:p w14:paraId="112D350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v16.9.0</w:t>
      </w:r>
      <w:r>
        <w:rPr>
          <w:i/>
        </w:rPr>
        <w:tab/>
        <w:t xml:space="preserve">  CR-0578  Cat: F (Rel-16)</w:t>
      </w:r>
      <w:r>
        <w:rPr>
          <w:i/>
        </w:rPr>
        <w:br/>
      </w:r>
      <w:r>
        <w:rPr>
          <w:i/>
        </w:rPr>
        <w:br/>
      </w:r>
      <w:r>
        <w:rPr>
          <w:i/>
        </w:rPr>
        <w:tab/>
      </w:r>
      <w:r>
        <w:rPr>
          <w:i/>
        </w:rPr>
        <w:tab/>
      </w:r>
      <w:r>
        <w:rPr>
          <w:i/>
        </w:rPr>
        <w:tab/>
      </w:r>
      <w:r>
        <w:rPr>
          <w:i/>
        </w:rPr>
        <w:tab/>
      </w:r>
      <w:r>
        <w:rPr>
          <w:i/>
        </w:rPr>
        <w:tab/>
        <w:t>Source: Ericsson</w:t>
      </w:r>
    </w:p>
    <w:p w14:paraId="5B5A4BD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B6F367" w14:textId="77777777" w:rsidR="004350A9" w:rsidRDefault="004350A9" w:rsidP="004350A9">
      <w:pPr>
        <w:pStyle w:val="Heading5"/>
      </w:pPr>
      <w:bookmarkStart w:id="944" w:name="_Toc161733964"/>
      <w:r>
        <w:t>6.6.6.6</w:t>
      </w:r>
      <w:r>
        <w:tab/>
        <w:t>Discussion Papers / Work Plan / TC lists</w:t>
      </w:r>
      <w:bookmarkEnd w:id="944"/>
    </w:p>
    <w:p w14:paraId="51EF8691" w14:textId="2FF52290" w:rsidR="004350A9" w:rsidRDefault="004350A9" w:rsidP="004350A9">
      <w:pPr>
        <w:rPr>
          <w:rFonts w:ascii="Arial" w:hAnsi="Arial" w:cs="Arial"/>
          <w:b/>
          <w:sz w:val="24"/>
        </w:rPr>
      </w:pPr>
      <w:r>
        <w:rPr>
          <w:rFonts w:ascii="Arial" w:hAnsi="Arial" w:cs="Arial"/>
          <w:b/>
          <w:color w:val="0000FF"/>
          <w:sz w:val="24"/>
        </w:rPr>
        <w:t>R5-240643</w:t>
      </w:r>
      <w:r>
        <w:rPr>
          <w:rFonts w:ascii="Arial" w:hAnsi="Arial" w:cs="Arial"/>
          <w:b/>
          <w:color w:val="0000FF"/>
          <w:sz w:val="24"/>
        </w:rPr>
        <w:tab/>
      </w:r>
      <w:r>
        <w:rPr>
          <w:rFonts w:ascii="Arial" w:hAnsi="Arial" w:cs="Arial"/>
          <w:b/>
          <w:sz w:val="24"/>
        </w:rPr>
        <w:t>NG.114 test coverage</w:t>
      </w:r>
    </w:p>
    <w:p w14:paraId="253735F2"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46486328" w14:textId="77777777" w:rsidR="004350A9" w:rsidRDefault="004350A9" w:rsidP="004350A9">
      <w:pPr>
        <w:rPr>
          <w:rFonts w:ascii="Arial" w:hAnsi="Arial" w:cs="Arial"/>
          <w:b/>
        </w:rPr>
      </w:pPr>
      <w:r>
        <w:rPr>
          <w:rFonts w:ascii="Arial" w:hAnsi="Arial" w:cs="Arial"/>
          <w:b/>
        </w:rPr>
        <w:t xml:space="preserve">Abstract: </w:t>
      </w:r>
    </w:p>
    <w:p w14:paraId="37C85A04" w14:textId="77777777" w:rsidR="004350A9" w:rsidRDefault="004350A9" w:rsidP="004350A9">
      <w:r>
        <w:t xml:space="preserve">For NG.114 [1] we’ve agreed to provide test coverage using the default EVS Configuration A2. We’ve </w:t>
      </w:r>
      <w:proofErr w:type="gramStart"/>
      <w:r>
        <w:t>have</w:t>
      </w:r>
      <w:proofErr w:type="gramEnd"/>
      <w:r>
        <w:t xml:space="preserve"> also </w:t>
      </w:r>
      <w:proofErr w:type="spellStart"/>
      <w:r>
        <w:t>conluded</w:t>
      </w:r>
      <w:proofErr w:type="spellEnd"/>
      <w:r>
        <w:t xml:space="preserve"> that additional testing for any other </w:t>
      </w:r>
      <w:proofErr w:type="spellStart"/>
      <w:r>
        <w:t>non default</w:t>
      </w:r>
      <w:proofErr w:type="spellEnd"/>
      <w:r>
        <w:t xml:space="preserve"> EVS configuration is currently not desired.</w:t>
      </w:r>
    </w:p>
    <w:p w14:paraId="441585EB" w14:textId="77777777" w:rsidR="004350A9" w:rsidRDefault="004350A9" w:rsidP="004350A9">
      <w:r>
        <w:t xml:space="preserve">For preconditions we’ve have, in addition to the default with the precondition mechanism enabled, also agreed to provide additional test coverage for the </w:t>
      </w:r>
      <w:proofErr w:type="spellStart"/>
      <w:r>
        <w:t>non default</w:t>
      </w:r>
      <w:proofErr w:type="spellEnd"/>
      <w:r>
        <w:t xml:space="preserve"> configuration when the use of preconditions is disabled. In test cases e.g. expressed as ” The UE is configured to not use preconditions.”.</w:t>
      </w:r>
    </w:p>
    <w:p w14:paraId="30138FB5" w14:textId="77777777" w:rsidR="004350A9" w:rsidRDefault="004350A9" w:rsidP="004350A9">
      <w:r>
        <w:t xml:space="preserve">Until now, we’ve not discussed any test coverage for any other </w:t>
      </w:r>
      <w:proofErr w:type="spellStart"/>
      <w:r>
        <w:t>non default</w:t>
      </w:r>
      <w:proofErr w:type="spellEnd"/>
      <w:r>
        <w:t xml:space="preserve"> configurations in detail. However, a discussion on the Reliable 18x policy has just started. </w:t>
      </w:r>
    </w:p>
    <w:p w14:paraId="3A86735C" w14:textId="77777777" w:rsidR="004350A9" w:rsidRDefault="004350A9" w:rsidP="004350A9">
      <w:r>
        <w:t xml:space="preserve">In addition we’ve also allowed an exemption for the NG.114 [1] video feature, adopted a compromise on test coverage for e.g. test case 7.1 and there’s a discussion on IMS for </w:t>
      </w:r>
      <w:proofErr w:type="spellStart"/>
      <w:r>
        <w:t>RedCap</w:t>
      </w:r>
      <w:proofErr w:type="spellEnd"/>
      <w:r>
        <w:t>.</w:t>
      </w:r>
    </w:p>
    <w:p w14:paraId="6C9570B0" w14:textId="77777777" w:rsidR="004350A9" w:rsidRDefault="004350A9" w:rsidP="004350A9">
      <w:r>
        <w:t xml:space="preserve">It would be helpful if we can agree on some principles for NG.114 [1] test coverage. </w:t>
      </w:r>
    </w:p>
    <w:p w14:paraId="7534EBCA" w14:textId="77777777" w:rsidR="004350A9" w:rsidRDefault="004350A9" w:rsidP="004350A9">
      <w:r>
        <w:t>2</w:t>
      </w:r>
      <w:r>
        <w:tab/>
        <w:t>Discussion</w:t>
      </w:r>
    </w:p>
    <w:p w14:paraId="7BC5E870" w14:textId="77777777" w:rsidR="004350A9" w:rsidRDefault="004350A9" w:rsidP="004350A9">
      <w:r>
        <w:t xml:space="preserve">An essential part of the RAN5 outcome is the test coverage, and expectations, for different UEs. Specifically for IMS and NG.114 [1] some agreement and clarifications may help. </w:t>
      </w:r>
    </w:p>
    <w:p w14:paraId="7F32D30A" w14:textId="77777777" w:rsidR="004350A9" w:rsidRDefault="004350A9" w:rsidP="004350A9">
      <w:r>
        <w:t>It would be reasonable e.g., if the test coverage for the mandatory default configuration is fulfilled for every UE. Any additional test coverage should be consistent for every UE.</w:t>
      </w:r>
    </w:p>
    <w:p w14:paraId="65D4AA1D" w14:textId="77777777" w:rsidR="004350A9" w:rsidRDefault="004350A9" w:rsidP="004350A9">
      <w:r>
        <w:lastRenderedPageBreak/>
        <w:t>Below is a proposal for one principle as a guideline.</w:t>
      </w:r>
    </w:p>
    <w:p w14:paraId="4C2A570D" w14:textId="77777777" w:rsidR="004350A9" w:rsidRDefault="004350A9" w:rsidP="004350A9">
      <w:r>
        <w:t xml:space="preserve">NG.114 principle 2-1: </w:t>
      </w:r>
    </w:p>
    <w:p w14:paraId="1B3825FF" w14:textId="77777777" w:rsidR="004350A9" w:rsidRDefault="004350A9" w:rsidP="004350A9">
      <w:r>
        <w:t xml:space="preserve">The test coverage shall be consistent and aligned for all UEs independent of specific configurations. </w:t>
      </w:r>
    </w:p>
    <w:p w14:paraId="77E062A5" w14:textId="77777777" w:rsidR="004350A9" w:rsidRDefault="004350A9" w:rsidP="004350A9">
      <w:r>
        <w:t>3</w:t>
      </w:r>
      <w:r>
        <w:tab/>
        <w:t>Proposal</w:t>
      </w:r>
    </w:p>
    <w:p w14:paraId="0B7FF284" w14:textId="77777777" w:rsidR="004350A9" w:rsidRDefault="004350A9" w:rsidP="004350A9">
      <w:r>
        <w:t>It’s proposed to apply the NG.114 principle 2-1.</w:t>
      </w:r>
    </w:p>
    <w:p w14:paraId="5378FC90" w14:textId="77777777" w:rsidR="004350A9" w:rsidRDefault="004350A9" w:rsidP="004350A9">
      <w:pPr>
        <w:rPr>
          <w:rFonts w:ascii="Arial" w:hAnsi="Arial" w:cs="Arial"/>
          <w:b/>
        </w:rPr>
      </w:pPr>
      <w:r>
        <w:rPr>
          <w:rFonts w:ascii="Arial" w:hAnsi="Arial" w:cs="Arial"/>
          <w:b/>
        </w:rPr>
        <w:t xml:space="preserve">Discussion: </w:t>
      </w:r>
    </w:p>
    <w:p w14:paraId="747F29FD" w14:textId="77777777" w:rsidR="004350A9" w:rsidRDefault="004350A9" w:rsidP="004350A9">
      <w:r>
        <w:t>TF160 manager: it is not clear what the proposed principle is, and how this would justify the proposed CRs.</w:t>
      </w:r>
    </w:p>
    <w:p w14:paraId="7C59D26A" w14:textId="77777777" w:rsidR="004350A9" w:rsidRDefault="004350A9" w:rsidP="004350A9">
      <w:r>
        <w:t>After every meeting the test scope is reduced. R&amp;S was adding in the past.</w:t>
      </w:r>
    </w:p>
    <w:p w14:paraId="5F99AA3D" w14:textId="77777777" w:rsidR="004350A9" w:rsidRDefault="004350A9" w:rsidP="004350A9">
      <w:r>
        <w:t xml:space="preserve">Proposal is accepted only to 100 </w:t>
      </w:r>
      <w:proofErr w:type="spellStart"/>
      <w:r>
        <w:t>Rel</w:t>
      </w:r>
      <w:proofErr w:type="spellEnd"/>
      <w:r>
        <w:t xml:space="preserve"> option tag for DUT and emulate UE.</w:t>
      </w:r>
    </w:p>
    <w:p w14:paraId="0F989E26" w14:textId="77777777" w:rsidR="004350A9" w:rsidRDefault="004350A9" w:rsidP="004350A9">
      <w:r>
        <w:t>This will not extend to other features. RAN5 will consider on a case by case basis.</w:t>
      </w:r>
    </w:p>
    <w:p w14:paraId="6FF069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160D64" w14:textId="74E5F748" w:rsidR="004350A9" w:rsidRDefault="004350A9" w:rsidP="004350A9">
      <w:pPr>
        <w:rPr>
          <w:rFonts w:ascii="Arial" w:hAnsi="Arial" w:cs="Arial"/>
          <w:b/>
          <w:sz w:val="24"/>
        </w:rPr>
      </w:pPr>
      <w:r>
        <w:rPr>
          <w:rFonts w:ascii="Arial" w:hAnsi="Arial" w:cs="Arial"/>
          <w:b/>
          <w:color w:val="0000FF"/>
          <w:sz w:val="24"/>
        </w:rPr>
        <w:t>R5-241310</w:t>
      </w:r>
      <w:r>
        <w:rPr>
          <w:rFonts w:ascii="Arial" w:hAnsi="Arial" w:cs="Arial"/>
          <w:b/>
          <w:color w:val="0000FF"/>
          <w:sz w:val="24"/>
        </w:rPr>
        <w:tab/>
      </w:r>
      <w:r>
        <w:rPr>
          <w:rFonts w:ascii="Arial" w:hAnsi="Arial" w:cs="Arial"/>
          <w:b/>
          <w:sz w:val="24"/>
        </w:rPr>
        <w:t>5G IMS voice test coverage</w:t>
      </w:r>
    </w:p>
    <w:p w14:paraId="08741D11" w14:textId="77777777" w:rsidR="004350A9" w:rsidRDefault="004350A9" w:rsidP="004350A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326402ED" w14:textId="77777777" w:rsidR="004350A9" w:rsidRDefault="004350A9" w:rsidP="004350A9">
      <w:pPr>
        <w:rPr>
          <w:rFonts w:ascii="Arial" w:hAnsi="Arial" w:cs="Arial"/>
          <w:b/>
        </w:rPr>
      </w:pPr>
      <w:r>
        <w:rPr>
          <w:rFonts w:ascii="Arial" w:hAnsi="Arial" w:cs="Arial"/>
          <w:b/>
        </w:rPr>
        <w:t xml:space="preserve">Abstract: </w:t>
      </w:r>
    </w:p>
    <w:p w14:paraId="0E595ACF" w14:textId="77777777" w:rsidR="004350A9" w:rsidRDefault="004350A9" w:rsidP="004350A9">
      <w:r>
        <w:t>For 5G IMS, the 5GS (NR/5GC) and NG.114 has mainly been addressed for IMS voice. But, for 5G and EN-DC the IR.92 applies for IMS voice.</w:t>
      </w:r>
    </w:p>
    <w:p w14:paraId="5BA4217B" w14:textId="77777777" w:rsidR="004350A9" w:rsidRDefault="004350A9" w:rsidP="004350A9">
      <w:r>
        <w:t xml:space="preserve">The same requirements e.g. for voice and the EVS default configuration applies for IR.92 [1] and NG.114. </w:t>
      </w:r>
    </w:p>
    <w:p w14:paraId="5A99A9A4" w14:textId="77777777" w:rsidR="004350A9" w:rsidRDefault="004350A9" w:rsidP="004350A9">
      <w:r>
        <w:t>2</w:t>
      </w:r>
      <w:r>
        <w:tab/>
        <w:t>Discussion</w:t>
      </w:r>
    </w:p>
    <w:p w14:paraId="34C37CB6" w14:textId="77777777" w:rsidR="004350A9" w:rsidRDefault="004350A9" w:rsidP="004350A9">
      <w:r>
        <w:t>The EVS default configuration is applied for each NG.114 IMS test case.</w:t>
      </w:r>
    </w:p>
    <w:p w14:paraId="30D76E25" w14:textId="77777777" w:rsidR="004350A9" w:rsidRDefault="004350A9" w:rsidP="004350A9">
      <w:r>
        <w:t>All 5G IMS test cases, including IR.92, could also be aligned for the EVS default configuration.</w:t>
      </w:r>
    </w:p>
    <w:p w14:paraId="1F70D540" w14:textId="77777777" w:rsidR="004350A9" w:rsidRDefault="004350A9" w:rsidP="004350A9">
      <w:r>
        <w:t>Proposal 2-1:</w:t>
      </w:r>
    </w:p>
    <w:p w14:paraId="603DDB72" w14:textId="77777777" w:rsidR="004350A9" w:rsidRDefault="004350A9" w:rsidP="004350A9">
      <w:r>
        <w:t xml:space="preserve">It’s proposed to clarify the only required and used EVS default configuration for each 5G IMS test case. </w:t>
      </w:r>
    </w:p>
    <w:p w14:paraId="0B593F9E" w14:textId="77777777" w:rsidR="004350A9" w:rsidRDefault="004350A9" w:rsidP="004350A9">
      <w:r>
        <w:t>3</w:t>
      </w:r>
      <w:r>
        <w:tab/>
        <w:t>Proposal</w:t>
      </w:r>
    </w:p>
    <w:p w14:paraId="2D937F05" w14:textId="77777777" w:rsidR="004350A9" w:rsidRDefault="004350A9" w:rsidP="004350A9">
      <w:r>
        <w:t>It’s proposed to implement the proposal 2-1.</w:t>
      </w:r>
    </w:p>
    <w:p w14:paraId="5FB7E939" w14:textId="77777777" w:rsidR="004350A9" w:rsidRDefault="004350A9" w:rsidP="004350A9">
      <w:pPr>
        <w:rPr>
          <w:rFonts w:ascii="Arial" w:hAnsi="Arial" w:cs="Arial"/>
          <w:b/>
        </w:rPr>
      </w:pPr>
      <w:r>
        <w:rPr>
          <w:rFonts w:ascii="Arial" w:hAnsi="Arial" w:cs="Arial"/>
          <w:b/>
        </w:rPr>
        <w:t xml:space="preserve">Discussion: </w:t>
      </w:r>
    </w:p>
    <w:p w14:paraId="661E3B07" w14:textId="77777777" w:rsidR="004350A9" w:rsidRDefault="004350A9" w:rsidP="004350A9">
      <w:r>
        <w:t>Ericsson: IR.92 was updated.</w:t>
      </w:r>
    </w:p>
    <w:p w14:paraId="054C4E9F" w14:textId="77777777" w:rsidR="004350A9" w:rsidRDefault="004350A9" w:rsidP="004350A9">
      <w:r>
        <w:t xml:space="preserve">RAN5 willing to consider test coverage for EVS default configuration A.2 in IR.92 from Rel-15. Addition of test coverage </w:t>
      </w:r>
      <w:proofErr w:type="gramStart"/>
      <w:r>
        <w:t>has to</w:t>
      </w:r>
      <w:proofErr w:type="gramEnd"/>
      <w:r>
        <w:t xml:space="preserve"> be discussed further with the stakeholders. Qualcomm to check &amp; confirm.</w:t>
      </w:r>
    </w:p>
    <w:p w14:paraId="2D4A164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09854" w14:textId="77777777" w:rsidR="004350A9" w:rsidRDefault="004350A9" w:rsidP="004350A9">
      <w:pPr>
        <w:pStyle w:val="Heading4"/>
      </w:pPr>
      <w:bookmarkStart w:id="945" w:name="_Toc161733965"/>
      <w:r>
        <w:t>6.6.7</w:t>
      </w:r>
      <w:r>
        <w:tab/>
        <w:t>Routine Maintenance for TS 37.571</w:t>
      </w:r>
      <w:bookmarkEnd w:id="945"/>
    </w:p>
    <w:p w14:paraId="68C22EF7" w14:textId="77777777" w:rsidR="004350A9" w:rsidRDefault="004350A9" w:rsidP="004350A9">
      <w:pPr>
        <w:pStyle w:val="Heading5"/>
      </w:pPr>
      <w:bookmarkStart w:id="946" w:name="_Toc161733966"/>
      <w:r>
        <w:t>6.6.7.1</w:t>
      </w:r>
      <w:r>
        <w:tab/>
        <w:t>TS 37.571-2</w:t>
      </w:r>
      <w:bookmarkEnd w:id="946"/>
    </w:p>
    <w:p w14:paraId="529C7811" w14:textId="524070C9" w:rsidR="004350A9" w:rsidRDefault="004350A9" w:rsidP="004350A9">
      <w:pPr>
        <w:rPr>
          <w:rFonts w:ascii="Arial" w:hAnsi="Arial" w:cs="Arial"/>
          <w:b/>
          <w:sz w:val="24"/>
        </w:rPr>
      </w:pPr>
      <w:r>
        <w:rPr>
          <w:rFonts w:ascii="Arial" w:hAnsi="Arial" w:cs="Arial"/>
          <w:b/>
          <w:color w:val="0000FF"/>
          <w:sz w:val="24"/>
        </w:rPr>
        <w:t>R5-240513</w:t>
      </w:r>
      <w:r>
        <w:rPr>
          <w:rFonts w:ascii="Arial" w:hAnsi="Arial" w:cs="Arial"/>
          <w:b/>
          <w:color w:val="0000FF"/>
          <w:sz w:val="24"/>
        </w:rPr>
        <w:tab/>
      </w:r>
      <w:r>
        <w:rPr>
          <w:rFonts w:ascii="Arial" w:hAnsi="Arial" w:cs="Arial"/>
          <w:b/>
          <w:sz w:val="24"/>
        </w:rPr>
        <w:t>Correction to NR Physical Cell IDs for NR-PRS assistance data</w:t>
      </w:r>
    </w:p>
    <w:p w14:paraId="2A1B4AE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v17.2.0</w:t>
      </w:r>
      <w:r>
        <w:rPr>
          <w:i/>
        </w:rPr>
        <w:tab/>
        <w:t xml:space="preserve">  CR-0182  Cat: F (Rel-17)</w:t>
      </w:r>
      <w:r>
        <w:rPr>
          <w:i/>
        </w:rPr>
        <w:br/>
      </w:r>
      <w:r>
        <w:rPr>
          <w:i/>
        </w:rPr>
        <w:lastRenderedPageBreak/>
        <w:br/>
      </w:r>
      <w:r>
        <w:rPr>
          <w:i/>
        </w:rPr>
        <w:tab/>
      </w:r>
      <w:r>
        <w:rPr>
          <w:i/>
        </w:rPr>
        <w:tab/>
      </w:r>
      <w:r>
        <w:rPr>
          <w:i/>
        </w:rPr>
        <w:tab/>
      </w:r>
      <w:r>
        <w:rPr>
          <w:i/>
        </w:rPr>
        <w:tab/>
      </w:r>
      <w:r>
        <w:rPr>
          <w:i/>
        </w:rPr>
        <w:tab/>
        <w:t>Source: ROHDE &amp; SCHWARZ</w:t>
      </w:r>
    </w:p>
    <w:p w14:paraId="59B4237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B3F205" w14:textId="77777777" w:rsidR="004350A9" w:rsidRDefault="004350A9" w:rsidP="004350A9">
      <w:pPr>
        <w:pStyle w:val="Heading5"/>
      </w:pPr>
      <w:bookmarkStart w:id="947" w:name="_Toc161733967"/>
      <w:r>
        <w:t>6.6.7.2</w:t>
      </w:r>
      <w:r>
        <w:tab/>
        <w:t>TS 37.571-3</w:t>
      </w:r>
      <w:bookmarkEnd w:id="947"/>
    </w:p>
    <w:p w14:paraId="1613CB81" w14:textId="77777777" w:rsidR="004350A9" w:rsidRDefault="004350A9" w:rsidP="004350A9">
      <w:pPr>
        <w:pStyle w:val="Heading5"/>
      </w:pPr>
      <w:bookmarkStart w:id="948" w:name="_Toc161733968"/>
      <w:r>
        <w:t>6.6.7.3</w:t>
      </w:r>
      <w:r>
        <w:tab/>
        <w:t>TS 37.571-4</w:t>
      </w:r>
      <w:bookmarkEnd w:id="948"/>
    </w:p>
    <w:p w14:paraId="1534AB51" w14:textId="223E7946" w:rsidR="004350A9" w:rsidRDefault="004350A9" w:rsidP="004350A9">
      <w:pPr>
        <w:rPr>
          <w:rFonts w:ascii="Arial" w:hAnsi="Arial" w:cs="Arial"/>
          <w:b/>
          <w:sz w:val="24"/>
        </w:rPr>
      </w:pPr>
      <w:r>
        <w:rPr>
          <w:rFonts w:ascii="Arial" w:hAnsi="Arial" w:cs="Arial"/>
          <w:b/>
          <w:color w:val="0000FF"/>
          <w:sz w:val="24"/>
        </w:rPr>
        <w:t>R5-240553</w:t>
      </w:r>
      <w:r>
        <w:rPr>
          <w:rFonts w:ascii="Arial" w:hAnsi="Arial" w:cs="Arial"/>
          <w:b/>
          <w:color w:val="0000FF"/>
          <w:sz w:val="24"/>
        </w:rPr>
        <w:tab/>
      </w:r>
      <w:r>
        <w:rPr>
          <w:rFonts w:ascii="Arial" w:hAnsi="Arial" w:cs="Arial"/>
          <w:b/>
          <w:sz w:val="24"/>
        </w:rPr>
        <w:t>Removal of PIXIT for deprecated signalling GNSS scenarios</w:t>
      </w:r>
    </w:p>
    <w:p w14:paraId="1D1C57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37.571-4 v17.4.0</w:t>
      </w:r>
      <w:r>
        <w:rPr>
          <w:i/>
        </w:rPr>
        <w:tab/>
        <w:t xml:space="preserve">  CR-0198  Cat: F (Rel-17)</w:t>
      </w:r>
      <w:r>
        <w:rPr>
          <w:i/>
        </w:rPr>
        <w:br/>
      </w:r>
      <w:r>
        <w:rPr>
          <w:i/>
        </w:rPr>
        <w:br/>
      </w:r>
      <w:r>
        <w:rPr>
          <w:i/>
        </w:rPr>
        <w:tab/>
      </w:r>
      <w:r>
        <w:rPr>
          <w:i/>
        </w:rPr>
        <w:tab/>
      </w:r>
      <w:r>
        <w:rPr>
          <w:i/>
        </w:rPr>
        <w:tab/>
      </w:r>
      <w:r>
        <w:rPr>
          <w:i/>
        </w:rPr>
        <w:tab/>
      </w:r>
      <w:r>
        <w:rPr>
          <w:i/>
        </w:rPr>
        <w:tab/>
        <w:t>Source: MCC TF160</w:t>
      </w:r>
    </w:p>
    <w:p w14:paraId="6774841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97D8E" w14:textId="77777777" w:rsidR="004350A9" w:rsidRDefault="004350A9" w:rsidP="004350A9">
      <w:pPr>
        <w:pStyle w:val="Heading5"/>
      </w:pPr>
      <w:bookmarkStart w:id="949" w:name="_Toc161733969"/>
      <w:r>
        <w:t>6.6.7.4</w:t>
      </w:r>
      <w:r>
        <w:tab/>
        <w:t>TS 37.571-5</w:t>
      </w:r>
      <w:bookmarkEnd w:id="949"/>
    </w:p>
    <w:p w14:paraId="30991EDD" w14:textId="082CF647" w:rsidR="004350A9" w:rsidRDefault="004350A9" w:rsidP="004350A9">
      <w:pPr>
        <w:rPr>
          <w:rFonts w:ascii="Arial" w:hAnsi="Arial" w:cs="Arial"/>
          <w:b/>
          <w:sz w:val="24"/>
        </w:rPr>
      </w:pPr>
      <w:r>
        <w:rPr>
          <w:rFonts w:ascii="Arial" w:hAnsi="Arial" w:cs="Arial"/>
          <w:b/>
          <w:color w:val="0000FF"/>
          <w:sz w:val="24"/>
        </w:rPr>
        <w:t>R5-240554</w:t>
      </w:r>
      <w:r>
        <w:rPr>
          <w:rFonts w:ascii="Arial" w:hAnsi="Arial" w:cs="Arial"/>
          <w:b/>
          <w:color w:val="0000FF"/>
          <w:sz w:val="24"/>
        </w:rPr>
        <w:tab/>
      </w:r>
      <w:r>
        <w:rPr>
          <w:rFonts w:ascii="Arial" w:hAnsi="Arial" w:cs="Arial"/>
          <w:b/>
          <w:sz w:val="24"/>
        </w:rPr>
        <w:t>Removal of deprecated signalling GNSS scenarios</w:t>
      </w:r>
    </w:p>
    <w:p w14:paraId="7B0F061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v17.3.0</w:t>
      </w:r>
      <w:r>
        <w:rPr>
          <w:i/>
        </w:rPr>
        <w:tab/>
        <w:t xml:space="preserve">  CR-0230  Cat: F (Rel-17)</w:t>
      </w:r>
      <w:r>
        <w:rPr>
          <w:i/>
        </w:rPr>
        <w:br/>
      </w:r>
      <w:r>
        <w:rPr>
          <w:i/>
        </w:rPr>
        <w:br/>
      </w:r>
      <w:r>
        <w:rPr>
          <w:i/>
        </w:rPr>
        <w:tab/>
      </w:r>
      <w:r>
        <w:rPr>
          <w:i/>
        </w:rPr>
        <w:tab/>
      </w:r>
      <w:r>
        <w:rPr>
          <w:i/>
        </w:rPr>
        <w:tab/>
      </w:r>
      <w:r>
        <w:rPr>
          <w:i/>
        </w:rPr>
        <w:tab/>
      </w:r>
      <w:r>
        <w:rPr>
          <w:i/>
        </w:rPr>
        <w:tab/>
        <w:t>Source: MCC TF160</w:t>
      </w:r>
    </w:p>
    <w:p w14:paraId="0C218AC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27878" w14:textId="77777777" w:rsidR="004350A9" w:rsidRDefault="004350A9" w:rsidP="004350A9">
      <w:pPr>
        <w:pStyle w:val="Heading5"/>
      </w:pPr>
      <w:bookmarkStart w:id="950" w:name="_Toc161733970"/>
      <w:r>
        <w:t>6.6.7.5</w:t>
      </w:r>
      <w:r>
        <w:tab/>
        <w:t>Discussion Papers / Work Plan / TC lists</w:t>
      </w:r>
      <w:bookmarkEnd w:id="950"/>
    </w:p>
    <w:p w14:paraId="63167BCF" w14:textId="77777777" w:rsidR="004350A9" w:rsidRDefault="004350A9" w:rsidP="004350A9">
      <w:pPr>
        <w:pStyle w:val="Heading4"/>
      </w:pPr>
      <w:bookmarkStart w:id="951" w:name="_Toc161733971"/>
      <w:r>
        <w:t>6.6.8</w:t>
      </w:r>
      <w:r>
        <w:tab/>
        <w:t>Routine Maintenance for TS 51.010</w:t>
      </w:r>
      <w:bookmarkEnd w:id="951"/>
    </w:p>
    <w:p w14:paraId="2C95AD5E" w14:textId="77777777" w:rsidR="004350A9" w:rsidRDefault="004350A9" w:rsidP="004350A9">
      <w:pPr>
        <w:pStyle w:val="Heading5"/>
      </w:pPr>
      <w:bookmarkStart w:id="952" w:name="_Toc161733972"/>
      <w:r>
        <w:t>6.6.8.1</w:t>
      </w:r>
      <w:r>
        <w:tab/>
        <w:t>TS 51.010-1 (Signalling)</w:t>
      </w:r>
      <w:bookmarkEnd w:id="952"/>
    </w:p>
    <w:p w14:paraId="1289112B" w14:textId="07EFEC61" w:rsidR="004350A9" w:rsidRDefault="004350A9" w:rsidP="004350A9">
      <w:pPr>
        <w:rPr>
          <w:rFonts w:ascii="Arial" w:hAnsi="Arial" w:cs="Arial"/>
          <w:b/>
          <w:sz w:val="24"/>
        </w:rPr>
      </w:pPr>
      <w:r>
        <w:rPr>
          <w:rFonts w:ascii="Arial" w:hAnsi="Arial" w:cs="Arial"/>
          <w:b/>
          <w:color w:val="0000FF"/>
          <w:sz w:val="24"/>
        </w:rPr>
        <w:t>R5-240475</w:t>
      </w:r>
      <w:r>
        <w:rPr>
          <w:rFonts w:ascii="Arial" w:hAnsi="Arial" w:cs="Arial"/>
          <w:b/>
          <w:color w:val="0000FF"/>
          <w:sz w:val="24"/>
        </w:rPr>
        <w:tab/>
      </w:r>
      <w:r>
        <w:rPr>
          <w:rFonts w:ascii="Arial" w:hAnsi="Arial" w:cs="Arial"/>
          <w:b/>
          <w:sz w:val="24"/>
        </w:rPr>
        <w:t>Removal of GEA1 and GEA2 algorithm verification</w:t>
      </w:r>
    </w:p>
    <w:p w14:paraId="03AFD6B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51.010-1 v13.13.0</w:t>
      </w:r>
      <w:r>
        <w:rPr>
          <w:i/>
        </w:rPr>
        <w:tab/>
        <w:t xml:space="preserve">  CR-5168  Cat: F (Rel-13)</w:t>
      </w:r>
      <w:r>
        <w:rPr>
          <w:i/>
        </w:rPr>
        <w:br/>
      </w:r>
      <w:r>
        <w:rPr>
          <w:i/>
        </w:rPr>
        <w:br/>
      </w:r>
      <w:r>
        <w:rPr>
          <w:i/>
        </w:rPr>
        <w:tab/>
      </w:r>
      <w:r>
        <w:rPr>
          <w:i/>
        </w:rPr>
        <w:tab/>
      </w:r>
      <w:r>
        <w:rPr>
          <w:i/>
        </w:rPr>
        <w:tab/>
      </w:r>
      <w:r>
        <w:rPr>
          <w:i/>
        </w:rPr>
        <w:tab/>
      </w:r>
      <w:r>
        <w:rPr>
          <w:i/>
        </w:rPr>
        <w:tab/>
        <w:t>Source: Keysight Technologies UK, Bureau Veritas</w:t>
      </w:r>
    </w:p>
    <w:p w14:paraId="776A6DFE" w14:textId="77777777" w:rsidR="004350A9" w:rsidRDefault="004350A9" w:rsidP="004350A9">
      <w:pPr>
        <w:rPr>
          <w:rFonts w:ascii="Arial" w:hAnsi="Arial" w:cs="Arial"/>
          <w:b/>
        </w:rPr>
      </w:pPr>
      <w:r>
        <w:rPr>
          <w:rFonts w:ascii="Arial" w:hAnsi="Arial" w:cs="Arial"/>
          <w:b/>
        </w:rPr>
        <w:t xml:space="preserve">Discussion: </w:t>
      </w:r>
    </w:p>
    <w:p w14:paraId="3A67AFCF" w14:textId="77777777" w:rsidR="004350A9" w:rsidRDefault="004350A9" w:rsidP="004350A9">
      <w:r>
        <w:t>r1</w:t>
      </w:r>
    </w:p>
    <w:p w14:paraId="72CB3CCC" w14:textId="77777777" w:rsidR="004350A9" w:rsidRDefault="004350A9" w:rsidP="004350A9">
      <w:r>
        <w:t>block agreed on Thu.</w:t>
      </w:r>
    </w:p>
    <w:p w14:paraId="6AECAA1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R5-241657</w:t>
      </w:r>
      <w:r>
        <w:rPr>
          <w:color w:val="993300"/>
          <w:u w:val="single"/>
        </w:rPr>
        <w:t>.</w:t>
      </w:r>
    </w:p>
    <w:p w14:paraId="714082C0" w14:textId="54B9D7B7" w:rsidR="004350A9" w:rsidRDefault="004350A9" w:rsidP="004350A9">
      <w:pPr>
        <w:rPr>
          <w:rFonts w:ascii="Arial" w:hAnsi="Arial" w:cs="Arial"/>
          <w:b/>
          <w:sz w:val="24"/>
        </w:rPr>
      </w:pPr>
      <w:r>
        <w:rPr>
          <w:rFonts w:ascii="Arial" w:hAnsi="Arial" w:cs="Arial"/>
          <w:b/>
          <w:color w:val="0000FF"/>
          <w:sz w:val="24"/>
        </w:rPr>
        <w:t>R5-241657</w:t>
      </w:r>
      <w:r>
        <w:rPr>
          <w:rFonts w:ascii="Arial" w:hAnsi="Arial" w:cs="Arial"/>
          <w:b/>
          <w:color w:val="0000FF"/>
          <w:sz w:val="24"/>
        </w:rPr>
        <w:tab/>
      </w:r>
      <w:r>
        <w:rPr>
          <w:rFonts w:ascii="Arial" w:hAnsi="Arial" w:cs="Arial"/>
          <w:b/>
          <w:sz w:val="24"/>
        </w:rPr>
        <w:t>Removal of GEA1 and GEA2 algorithm verification</w:t>
      </w:r>
    </w:p>
    <w:p w14:paraId="62CC6F9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51.010-1 v13.13.0</w:t>
      </w:r>
      <w:r>
        <w:rPr>
          <w:i/>
        </w:rPr>
        <w:tab/>
        <w:t xml:space="preserve">  CR-5168  rev 1 Cat: F (Rel-13)</w:t>
      </w:r>
      <w:r>
        <w:rPr>
          <w:i/>
        </w:rPr>
        <w:br/>
      </w:r>
      <w:r>
        <w:rPr>
          <w:i/>
        </w:rPr>
        <w:br/>
      </w:r>
      <w:r>
        <w:rPr>
          <w:i/>
        </w:rPr>
        <w:tab/>
      </w:r>
      <w:r>
        <w:rPr>
          <w:i/>
        </w:rPr>
        <w:tab/>
      </w:r>
      <w:r>
        <w:rPr>
          <w:i/>
        </w:rPr>
        <w:tab/>
      </w:r>
      <w:r>
        <w:rPr>
          <w:i/>
        </w:rPr>
        <w:tab/>
      </w:r>
      <w:r>
        <w:rPr>
          <w:i/>
        </w:rPr>
        <w:tab/>
        <w:t>Source: Keysight Technologies UK, Bureau Veritas</w:t>
      </w:r>
    </w:p>
    <w:p w14:paraId="79B4511E" w14:textId="77777777" w:rsidR="004350A9" w:rsidRDefault="004350A9" w:rsidP="004350A9">
      <w:pPr>
        <w:rPr>
          <w:color w:val="808080"/>
        </w:rPr>
      </w:pPr>
      <w:r>
        <w:rPr>
          <w:color w:val="808080"/>
        </w:rPr>
        <w:t>(Replaces R5-240475)</w:t>
      </w:r>
    </w:p>
    <w:p w14:paraId="4C470A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B4A09" w14:textId="4ECBF0BB" w:rsidR="004350A9" w:rsidRDefault="004350A9" w:rsidP="004350A9">
      <w:pPr>
        <w:rPr>
          <w:rFonts w:ascii="Arial" w:hAnsi="Arial" w:cs="Arial"/>
          <w:b/>
          <w:sz w:val="24"/>
        </w:rPr>
      </w:pPr>
      <w:r>
        <w:rPr>
          <w:rFonts w:ascii="Arial" w:hAnsi="Arial" w:cs="Arial"/>
          <w:b/>
          <w:color w:val="0000FF"/>
          <w:sz w:val="24"/>
        </w:rPr>
        <w:t>R5-240515</w:t>
      </w:r>
      <w:r>
        <w:rPr>
          <w:rFonts w:ascii="Arial" w:hAnsi="Arial" w:cs="Arial"/>
          <w:b/>
          <w:color w:val="0000FF"/>
          <w:sz w:val="24"/>
        </w:rPr>
        <w:tab/>
      </w:r>
      <w:r>
        <w:rPr>
          <w:rFonts w:ascii="Arial" w:hAnsi="Arial" w:cs="Arial"/>
          <w:b/>
          <w:sz w:val="24"/>
        </w:rPr>
        <w:t>Correction to GSM testcase 44.2.5.2.5</w:t>
      </w:r>
    </w:p>
    <w:p w14:paraId="1BB5FE72"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51.010-1 v13.13.0</w:t>
      </w:r>
      <w:r>
        <w:rPr>
          <w:i/>
        </w:rPr>
        <w:tab/>
        <w:t xml:space="preserve">  CR-5169  Cat: F (Rel-13)</w:t>
      </w:r>
      <w:r>
        <w:rPr>
          <w:i/>
        </w:rPr>
        <w:br/>
      </w:r>
      <w:r>
        <w:rPr>
          <w:i/>
        </w:rPr>
        <w:br/>
      </w:r>
      <w:r>
        <w:rPr>
          <w:i/>
        </w:rPr>
        <w:tab/>
      </w:r>
      <w:r>
        <w:rPr>
          <w:i/>
        </w:rPr>
        <w:tab/>
      </w:r>
      <w:r>
        <w:rPr>
          <w:i/>
        </w:rPr>
        <w:tab/>
      </w:r>
      <w:r>
        <w:rPr>
          <w:i/>
        </w:rPr>
        <w:tab/>
      </w:r>
      <w:r>
        <w:rPr>
          <w:i/>
        </w:rPr>
        <w:tab/>
        <w:t>Source: ROHDE &amp; SCHWARZ</w:t>
      </w:r>
    </w:p>
    <w:p w14:paraId="0470CC18" w14:textId="77777777" w:rsidR="004350A9" w:rsidRDefault="004350A9" w:rsidP="004350A9">
      <w:pPr>
        <w:rPr>
          <w:rFonts w:ascii="Arial" w:hAnsi="Arial" w:cs="Arial"/>
          <w:b/>
        </w:rPr>
      </w:pPr>
      <w:r>
        <w:rPr>
          <w:rFonts w:ascii="Arial" w:hAnsi="Arial" w:cs="Arial"/>
          <w:b/>
        </w:rPr>
        <w:t xml:space="preserve">Discussion: </w:t>
      </w:r>
    </w:p>
    <w:p w14:paraId="52EFB246" w14:textId="77777777" w:rsidR="004350A9" w:rsidRDefault="004350A9" w:rsidP="004350A9">
      <w:r>
        <w:t>block agreed on Thu.</w:t>
      </w:r>
    </w:p>
    <w:p w14:paraId="5B9EF3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D9D555" w14:textId="77777777" w:rsidR="004350A9" w:rsidRDefault="004350A9" w:rsidP="004350A9">
      <w:pPr>
        <w:pStyle w:val="Heading5"/>
      </w:pPr>
      <w:bookmarkStart w:id="953" w:name="_Toc161733973"/>
      <w:r>
        <w:t>6.6.8.2</w:t>
      </w:r>
      <w:r>
        <w:tab/>
        <w:t>TS 51.010-2 (Signalling)</w:t>
      </w:r>
      <w:bookmarkEnd w:id="953"/>
    </w:p>
    <w:p w14:paraId="0B7ACD6E" w14:textId="67073646" w:rsidR="004350A9" w:rsidRDefault="004350A9" w:rsidP="004350A9">
      <w:pPr>
        <w:rPr>
          <w:rFonts w:ascii="Arial" w:hAnsi="Arial" w:cs="Arial"/>
          <w:b/>
          <w:sz w:val="24"/>
        </w:rPr>
      </w:pPr>
      <w:r>
        <w:rPr>
          <w:rFonts w:ascii="Arial" w:hAnsi="Arial" w:cs="Arial"/>
          <w:b/>
          <w:color w:val="0000FF"/>
          <w:sz w:val="24"/>
        </w:rPr>
        <w:t>R5-240476</w:t>
      </w:r>
      <w:r>
        <w:rPr>
          <w:rFonts w:ascii="Arial" w:hAnsi="Arial" w:cs="Arial"/>
          <w:b/>
          <w:color w:val="0000FF"/>
          <w:sz w:val="24"/>
        </w:rPr>
        <w:tab/>
      </w:r>
      <w:r>
        <w:rPr>
          <w:rFonts w:ascii="Arial" w:hAnsi="Arial" w:cs="Arial"/>
          <w:b/>
          <w:sz w:val="24"/>
        </w:rPr>
        <w:t>Applicability updates to reflect the removal of GEA1 and GEA2 algorithm verification from the test cases</w:t>
      </w:r>
    </w:p>
    <w:p w14:paraId="7E3890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v13.15.0</w:t>
      </w:r>
      <w:r>
        <w:rPr>
          <w:i/>
        </w:rPr>
        <w:tab/>
        <w:t xml:space="preserve">  CR-4412  Cat: F (Rel-13)</w:t>
      </w:r>
      <w:r>
        <w:rPr>
          <w:i/>
        </w:rPr>
        <w:br/>
      </w:r>
      <w:r>
        <w:rPr>
          <w:i/>
        </w:rPr>
        <w:br/>
      </w:r>
      <w:r>
        <w:rPr>
          <w:i/>
        </w:rPr>
        <w:tab/>
      </w:r>
      <w:r>
        <w:rPr>
          <w:i/>
        </w:rPr>
        <w:tab/>
      </w:r>
      <w:r>
        <w:rPr>
          <w:i/>
        </w:rPr>
        <w:tab/>
      </w:r>
      <w:r>
        <w:rPr>
          <w:i/>
        </w:rPr>
        <w:tab/>
      </w:r>
      <w:r>
        <w:rPr>
          <w:i/>
        </w:rPr>
        <w:tab/>
        <w:t>Source: Keysight Technologies UK, Bureau Veritas</w:t>
      </w:r>
    </w:p>
    <w:p w14:paraId="23F143D7" w14:textId="77777777" w:rsidR="004350A9" w:rsidRDefault="004350A9" w:rsidP="004350A9">
      <w:pPr>
        <w:rPr>
          <w:rFonts w:ascii="Arial" w:hAnsi="Arial" w:cs="Arial"/>
          <w:b/>
        </w:rPr>
      </w:pPr>
      <w:r>
        <w:rPr>
          <w:rFonts w:ascii="Arial" w:hAnsi="Arial" w:cs="Arial"/>
          <w:b/>
        </w:rPr>
        <w:t xml:space="preserve">Discussion: </w:t>
      </w:r>
    </w:p>
    <w:p w14:paraId="7A1E3595" w14:textId="77777777" w:rsidR="004350A9" w:rsidRDefault="004350A9" w:rsidP="004350A9">
      <w:r>
        <w:t>block agreed on Thu.</w:t>
      </w:r>
    </w:p>
    <w:p w14:paraId="4D1D565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2D6E3F" w14:textId="1D8670CB" w:rsidR="004350A9" w:rsidRDefault="004350A9" w:rsidP="004350A9">
      <w:pPr>
        <w:rPr>
          <w:rFonts w:ascii="Arial" w:hAnsi="Arial" w:cs="Arial"/>
          <w:b/>
          <w:sz w:val="24"/>
        </w:rPr>
      </w:pPr>
      <w:r>
        <w:rPr>
          <w:rFonts w:ascii="Arial" w:hAnsi="Arial" w:cs="Arial"/>
          <w:b/>
          <w:color w:val="0000FF"/>
          <w:sz w:val="24"/>
        </w:rPr>
        <w:t>R5-240514</w:t>
      </w:r>
      <w:r>
        <w:rPr>
          <w:rFonts w:ascii="Arial" w:hAnsi="Arial" w:cs="Arial"/>
          <w:b/>
          <w:color w:val="0000FF"/>
          <w:sz w:val="24"/>
        </w:rPr>
        <w:tab/>
      </w:r>
      <w:r>
        <w:rPr>
          <w:rFonts w:ascii="Arial" w:hAnsi="Arial" w:cs="Arial"/>
          <w:b/>
          <w:sz w:val="24"/>
        </w:rPr>
        <w:t>Removal of GEA1/GEA2 and verification of non-support of GEA1/GEA2</w:t>
      </w:r>
    </w:p>
    <w:p w14:paraId="6D9AC31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v13.15.0</w:t>
      </w:r>
      <w:r>
        <w:rPr>
          <w:i/>
        </w:rPr>
        <w:tab/>
        <w:t xml:space="preserve">  CR-4413  Cat: F (Rel-13)</w:t>
      </w:r>
      <w:r>
        <w:rPr>
          <w:i/>
        </w:rPr>
        <w:br/>
      </w:r>
      <w:r>
        <w:rPr>
          <w:i/>
        </w:rPr>
        <w:br/>
      </w:r>
      <w:r>
        <w:rPr>
          <w:i/>
        </w:rPr>
        <w:tab/>
      </w:r>
      <w:r>
        <w:rPr>
          <w:i/>
        </w:rPr>
        <w:tab/>
      </w:r>
      <w:r>
        <w:rPr>
          <w:i/>
        </w:rPr>
        <w:tab/>
      </w:r>
      <w:r>
        <w:rPr>
          <w:i/>
        </w:rPr>
        <w:tab/>
      </w:r>
      <w:r>
        <w:rPr>
          <w:i/>
        </w:rPr>
        <w:tab/>
        <w:t>Source: ROHDE &amp; SCHWARZ</w:t>
      </w:r>
    </w:p>
    <w:p w14:paraId="2C347F49" w14:textId="77777777" w:rsidR="004350A9" w:rsidRDefault="004350A9" w:rsidP="004350A9">
      <w:pPr>
        <w:rPr>
          <w:rFonts w:ascii="Arial" w:hAnsi="Arial" w:cs="Arial"/>
          <w:b/>
        </w:rPr>
      </w:pPr>
      <w:r>
        <w:rPr>
          <w:rFonts w:ascii="Arial" w:hAnsi="Arial" w:cs="Arial"/>
          <w:b/>
        </w:rPr>
        <w:t xml:space="preserve">Discussion: </w:t>
      </w:r>
    </w:p>
    <w:p w14:paraId="2F1AFD9C" w14:textId="77777777" w:rsidR="004350A9" w:rsidRDefault="004350A9" w:rsidP="004350A9">
      <w:r>
        <w:t>r1</w:t>
      </w:r>
    </w:p>
    <w:p w14:paraId="00D70D2F" w14:textId="77777777" w:rsidR="004350A9" w:rsidRDefault="004350A9" w:rsidP="004350A9">
      <w:r>
        <w:t>block agreed on Thu.</w:t>
      </w:r>
    </w:p>
    <w:p w14:paraId="0388E5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R5-241632</w:t>
      </w:r>
      <w:r>
        <w:rPr>
          <w:color w:val="993300"/>
          <w:u w:val="single"/>
        </w:rPr>
        <w:t>.</w:t>
      </w:r>
    </w:p>
    <w:p w14:paraId="6493D5F5" w14:textId="2B3476B4" w:rsidR="004350A9" w:rsidRDefault="004350A9" w:rsidP="004350A9">
      <w:pPr>
        <w:rPr>
          <w:rFonts w:ascii="Arial" w:hAnsi="Arial" w:cs="Arial"/>
          <w:b/>
          <w:sz w:val="24"/>
        </w:rPr>
      </w:pPr>
      <w:r>
        <w:rPr>
          <w:rFonts w:ascii="Arial" w:hAnsi="Arial" w:cs="Arial"/>
          <w:b/>
          <w:color w:val="0000FF"/>
          <w:sz w:val="24"/>
        </w:rPr>
        <w:t>R5-241632</w:t>
      </w:r>
      <w:r>
        <w:rPr>
          <w:rFonts w:ascii="Arial" w:hAnsi="Arial" w:cs="Arial"/>
          <w:b/>
          <w:color w:val="0000FF"/>
          <w:sz w:val="24"/>
        </w:rPr>
        <w:tab/>
      </w:r>
      <w:r>
        <w:rPr>
          <w:rFonts w:ascii="Arial" w:hAnsi="Arial" w:cs="Arial"/>
          <w:b/>
          <w:sz w:val="24"/>
        </w:rPr>
        <w:t>Removal of GEA1/GEA2 and verification of non-support of GEA1/GEA2</w:t>
      </w:r>
    </w:p>
    <w:p w14:paraId="6EF1E88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v13.15.0</w:t>
      </w:r>
      <w:r>
        <w:rPr>
          <w:i/>
        </w:rPr>
        <w:tab/>
        <w:t xml:space="preserve">  CR-4413  rev 1 Cat: F (Rel-13)</w:t>
      </w:r>
      <w:r>
        <w:rPr>
          <w:i/>
        </w:rPr>
        <w:br/>
      </w:r>
      <w:r>
        <w:rPr>
          <w:i/>
        </w:rPr>
        <w:br/>
      </w:r>
      <w:r>
        <w:rPr>
          <w:i/>
        </w:rPr>
        <w:tab/>
      </w:r>
      <w:r>
        <w:rPr>
          <w:i/>
        </w:rPr>
        <w:tab/>
      </w:r>
      <w:r>
        <w:rPr>
          <w:i/>
        </w:rPr>
        <w:tab/>
      </w:r>
      <w:r>
        <w:rPr>
          <w:i/>
        </w:rPr>
        <w:tab/>
      </w:r>
      <w:r>
        <w:rPr>
          <w:i/>
        </w:rPr>
        <w:tab/>
        <w:t>Source: ROHDE &amp; SCHWARZ</w:t>
      </w:r>
    </w:p>
    <w:p w14:paraId="43248A32" w14:textId="77777777" w:rsidR="004350A9" w:rsidRDefault="004350A9" w:rsidP="004350A9">
      <w:pPr>
        <w:rPr>
          <w:color w:val="808080"/>
        </w:rPr>
      </w:pPr>
      <w:r>
        <w:rPr>
          <w:color w:val="808080"/>
        </w:rPr>
        <w:t>(Replaces R5-240514)</w:t>
      </w:r>
    </w:p>
    <w:p w14:paraId="7310ADF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3CF33" w14:textId="77777777" w:rsidR="004350A9" w:rsidRDefault="004350A9" w:rsidP="004350A9">
      <w:pPr>
        <w:pStyle w:val="Heading5"/>
      </w:pPr>
      <w:bookmarkStart w:id="954" w:name="_Toc161733974"/>
      <w:r>
        <w:t>6.6.8.3</w:t>
      </w:r>
      <w:r>
        <w:tab/>
        <w:t>TS 51.010-5 (Signalling)</w:t>
      </w:r>
      <w:bookmarkEnd w:id="954"/>
    </w:p>
    <w:p w14:paraId="1359142B" w14:textId="06CEFB18" w:rsidR="004350A9" w:rsidRDefault="004350A9" w:rsidP="004350A9">
      <w:pPr>
        <w:rPr>
          <w:rFonts w:ascii="Arial" w:hAnsi="Arial" w:cs="Arial"/>
          <w:b/>
          <w:sz w:val="24"/>
        </w:rPr>
      </w:pPr>
      <w:r>
        <w:rPr>
          <w:rFonts w:ascii="Arial" w:hAnsi="Arial" w:cs="Arial"/>
          <w:b/>
          <w:color w:val="0000FF"/>
          <w:sz w:val="24"/>
        </w:rPr>
        <w:t>R5-240516</w:t>
      </w:r>
      <w:r>
        <w:rPr>
          <w:rFonts w:ascii="Arial" w:hAnsi="Arial" w:cs="Arial"/>
          <w:b/>
          <w:color w:val="0000FF"/>
          <w:sz w:val="24"/>
        </w:rPr>
        <w:tab/>
      </w:r>
      <w:r>
        <w:rPr>
          <w:rFonts w:ascii="Arial" w:hAnsi="Arial" w:cs="Arial"/>
          <w:b/>
          <w:sz w:val="24"/>
        </w:rPr>
        <w:t>Correction to Table A.2: IR_G TTCN test cases</w:t>
      </w:r>
    </w:p>
    <w:p w14:paraId="42ADE35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51.010-5 v10.20.0</w:t>
      </w:r>
      <w:r>
        <w:rPr>
          <w:i/>
        </w:rPr>
        <w:tab/>
        <w:t xml:space="preserve">  CR-0152  Cat: F (Rel-10)</w:t>
      </w:r>
      <w:r>
        <w:rPr>
          <w:i/>
        </w:rPr>
        <w:br/>
      </w:r>
      <w:r>
        <w:rPr>
          <w:i/>
        </w:rPr>
        <w:br/>
      </w:r>
      <w:r>
        <w:rPr>
          <w:i/>
        </w:rPr>
        <w:tab/>
      </w:r>
      <w:r>
        <w:rPr>
          <w:i/>
        </w:rPr>
        <w:tab/>
      </w:r>
      <w:r>
        <w:rPr>
          <w:i/>
        </w:rPr>
        <w:tab/>
      </w:r>
      <w:r>
        <w:rPr>
          <w:i/>
        </w:rPr>
        <w:tab/>
      </w:r>
      <w:r>
        <w:rPr>
          <w:i/>
        </w:rPr>
        <w:tab/>
        <w:t>Source: ROHDE &amp; SCHWARZ</w:t>
      </w:r>
    </w:p>
    <w:p w14:paraId="686E9E5F" w14:textId="77777777" w:rsidR="004350A9" w:rsidRDefault="004350A9" w:rsidP="004350A9">
      <w:pPr>
        <w:rPr>
          <w:rFonts w:ascii="Arial" w:hAnsi="Arial" w:cs="Arial"/>
          <w:b/>
        </w:rPr>
      </w:pPr>
      <w:r>
        <w:rPr>
          <w:rFonts w:ascii="Arial" w:hAnsi="Arial" w:cs="Arial"/>
          <w:b/>
        </w:rPr>
        <w:t xml:space="preserve">Discussion: </w:t>
      </w:r>
    </w:p>
    <w:p w14:paraId="05F74BE3" w14:textId="77777777" w:rsidR="004350A9" w:rsidRDefault="004350A9" w:rsidP="004350A9">
      <w:r>
        <w:t>block agreed on Thu.</w:t>
      </w:r>
    </w:p>
    <w:p w14:paraId="1F1AE0DB"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CA16F" w14:textId="77777777" w:rsidR="004350A9" w:rsidRDefault="004350A9" w:rsidP="004350A9">
      <w:pPr>
        <w:pStyle w:val="Heading5"/>
      </w:pPr>
      <w:bookmarkStart w:id="955" w:name="_Toc161733975"/>
      <w:r>
        <w:t>6.6.8.4</w:t>
      </w:r>
      <w:r>
        <w:tab/>
        <w:t>TS 51.010-7 (Signalling)</w:t>
      </w:r>
      <w:bookmarkEnd w:id="955"/>
    </w:p>
    <w:p w14:paraId="5997F658" w14:textId="77777777" w:rsidR="004350A9" w:rsidRDefault="004350A9" w:rsidP="004350A9">
      <w:pPr>
        <w:pStyle w:val="Heading5"/>
      </w:pPr>
      <w:bookmarkStart w:id="956" w:name="_Toc161733976"/>
      <w:r>
        <w:t>6.6.8.5</w:t>
      </w:r>
      <w:r>
        <w:tab/>
        <w:t>Discussion Papers / Work Plan / TC list &amp; CR summary</w:t>
      </w:r>
      <w:bookmarkEnd w:id="956"/>
    </w:p>
    <w:p w14:paraId="62D42E28" w14:textId="77777777" w:rsidR="004350A9" w:rsidRDefault="004350A9" w:rsidP="004350A9">
      <w:pPr>
        <w:pStyle w:val="Heading4"/>
      </w:pPr>
      <w:bookmarkStart w:id="957" w:name="_Toc161733977"/>
      <w:r>
        <w:t>6.6.9</w:t>
      </w:r>
      <w:r>
        <w:tab/>
        <w:t>Routine Maintenance for TS 36.579</w:t>
      </w:r>
      <w:bookmarkEnd w:id="957"/>
    </w:p>
    <w:p w14:paraId="4EAE3761" w14:textId="77777777" w:rsidR="004350A9" w:rsidRDefault="004350A9" w:rsidP="004350A9">
      <w:pPr>
        <w:pStyle w:val="Heading5"/>
      </w:pPr>
      <w:bookmarkStart w:id="958" w:name="_Toc161733978"/>
      <w:r>
        <w:t>6.6.9.1</w:t>
      </w:r>
      <w:r>
        <w:tab/>
        <w:t>TS 36.579-1</w:t>
      </w:r>
      <w:bookmarkEnd w:id="958"/>
    </w:p>
    <w:p w14:paraId="4656B324" w14:textId="75214AFE" w:rsidR="004350A9" w:rsidRDefault="004350A9" w:rsidP="004350A9">
      <w:pPr>
        <w:rPr>
          <w:rFonts w:ascii="Arial" w:hAnsi="Arial" w:cs="Arial"/>
          <w:b/>
          <w:sz w:val="24"/>
        </w:rPr>
      </w:pPr>
      <w:r>
        <w:rPr>
          <w:rFonts w:ascii="Arial" w:hAnsi="Arial" w:cs="Arial"/>
          <w:b/>
          <w:color w:val="0000FF"/>
          <w:sz w:val="24"/>
        </w:rPr>
        <w:t>R5-240555</w:t>
      </w:r>
      <w:r>
        <w:rPr>
          <w:rFonts w:ascii="Arial" w:hAnsi="Arial" w:cs="Arial"/>
          <w:b/>
          <w:color w:val="0000FF"/>
          <w:sz w:val="24"/>
        </w:rPr>
        <w:tab/>
      </w:r>
      <w:r>
        <w:rPr>
          <w:rFonts w:ascii="Arial" w:hAnsi="Arial" w:cs="Arial"/>
          <w:b/>
          <w:sz w:val="24"/>
        </w:rPr>
        <w:t>Corrections of clause 5.3.2</w:t>
      </w:r>
    </w:p>
    <w:p w14:paraId="4983767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CR-0330  Cat: F (Rel-16)</w:t>
      </w:r>
      <w:r>
        <w:rPr>
          <w:i/>
        </w:rPr>
        <w:br/>
      </w:r>
      <w:r>
        <w:rPr>
          <w:i/>
        </w:rPr>
        <w:br/>
      </w:r>
      <w:r>
        <w:rPr>
          <w:i/>
        </w:rPr>
        <w:tab/>
      </w:r>
      <w:r>
        <w:rPr>
          <w:i/>
        </w:rPr>
        <w:tab/>
      </w:r>
      <w:r>
        <w:rPr>
          <w:i/>
        </w:rPr>
        <w:tab/>
      </w:r>
      <w:r>
        <w:rPr>
          <w:i/>
        </w:rPr>
        <w:tab/>
      </w:r>
      <w:r>
        <w:rPr>
          <w:i/>
        </w:rPr>
        <w:tab/>
        <w:t>Source: MCC TF160</w:t>
      </w:r>
    </w:p>
    <w:p w14:paraId="54AFAFC3" w14:textId="77777777" w:rsidR="004350A9" w:rsidRDefault="004350A9" w:rsidP="004350A9">
      <w:pPr>
        <w:rPr>
          <w:rFonts w:ascii="Arial" w:hAnsi="Arial" w:cs="Arial"/>
          <w:b/>
        </w:rPr>
      </w:pPr>
      <w:r>
        <w:rPr>
          <w:rFonts w:ascii="Arial" w:hAnsi="Arial" w:cs="Arial"/>
          <w:b/>
        </w:rPr>
        <w:t xml:space="preserve">Discussion: </w:t>
      </w:r>
    </w:p>
    <w:p w14:paraId="7A30A209" w14:textId="77777777" w:rsidR="004350A9" w:rsidRDefault="004350A9" w:rsidP="004350A9">
      <w:r>
        <w:t>block agreed on Thu.</w:t>
      </w:r>
    </w:p>
    <w:p w14:paraId="599A57E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FB00A" w14:textId="58BBA8C3" w:rsidR="004350A9" w:rsidRDefault="004350A9" w:rsidP="004350A9">
      <w:pPr>
        <w:rPr>
          <w:rFonts w:ascii="Arial" w:hAnsi="Arial" w:cs="Arial"/>
          <w:b/>
          <w:sz w:val="24"/>
        </w:rPr>
      </w:pPr>
      <w:r>
        <w:rPr>
          <w:rFonts w:ascii="Arial" w:hAnsi="Arial" w:cs="Arial"/>
          <w:b/>
          <w:color w:val="0000FF"/>
          <w:sz w:val="24"/>
        </w:rPr>
        <w:t>R5-240556</w:t>
      </w:r>
      <w:r>
        <w:rPr>
          <w:rFonts w:ascii="Arial" w:hAnsi="Arial" w:cs="Arial"/>
          <w:b/>
          <w:color w:val="0000FF"/>
          <w:sz w:val="24"/>
        </w:rPr>
        <w:tab/>
      </w:r>
      <w:r>
        <w:rPr>
          <w:rFonts w:ascii="Arial" w:hAnsi="Arial" w:cs="Arial"/>
          <w:b/>
          <w:sz w:val="24"/>
        </w:rPr>
        <w:t>Corrections of clause 5.3.29</w:t>
      </w:r>
    </w:p>
    <w:p w14:paraId="13D6E95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CR-0331  Cat: F (Rel-16)</w:t>
      </w:r>
      <w:r>
        <w:rPr>
          <w:i/>
        </w:rPr>
        <w:br/>
      </w:r>
      <w:r>
        <w:rPr>
          <w:i/>
        </w:rPr>
        <w:br/>
      </w:r>
      <w:r>
        <w:rPr>
          <w:i/>
        </w:rPr>
        <w:tab/>
      </w:r>
      <w:r>
        <w:rPr>
          <w:i/>
        </w:rPr>
        <w:tab/>
      </w:r>
      <w:r>
        <w:rPr>
          <w:i/>
        </w:rPr>
        <w:tab/>
      </w:r>
      <w:r>
        <w:rPr>
          <w:i/>
        </w:rPr>
        <w:tab/>
      </w:r>
      <w:r>
        <w:rPr>
          <w:i/>
        </w:rPr>
        <w:tab/>
        <w:t>Source: MCC TF160</w:t>
      </w:r>
    </w:p>
    <w:p w14:paraId="7AB29B49" w14:textId="77777777" w:rsidR="004350A9" w:rsidRDefault="004350A9" w:rsidP="004350A9">
      <w:pPr>
        <w:rPr>
          <w:rFonts w:ascii="Arial" w:hAnsi="Arial" w:cs="Arial"/>
          <w:b/>
        </w:rPr>
      </w:pPr>
      <w:r>
        <w:rPr>
          <w:rFonts w:ascii="Arial" w:hAnsi="Arial" w:cs="Arial"/>
          <w:b/>
        </w:rPr>
        <w:t xml:space="preserve">Discussion: </w:t>
      </w:r>
    </w:p>
    <w:p w14:paraId="5A02987C" w14:textId="77777777" w:rsidR="004350A9" w:rsidRDefault="004350A9" w:rsidP="004350A9">
      <w:r>
        <w:t>block agreed on Thu.</w:t>
      </w:r>
    </w:p>
    <w:p w14:paraId="07336D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96678D" w14:textId="38109F23" w:rsidR="004350A9" w:rsidRDefault="004350A9" w:rsidP="004350A9">
      <w:pPr>
        <w:rPr>
          <w:rFonts w:ascii="Arial" w:hAnsi="Arial" w:cs="Arial"/>
          <w:b/>
          <w:sz w:val="24"/>
        </w:rPr>
      </w:pPr>
      <w:r>
        <w:rPr>
          <w:rFonts w:ascii="Arial" w:hAnsi="Arial" w:cs="Arial"/>
          <w:b/>
          <w:color w:val="0000FF"/>
          <w:sz w:val="24"/>
        </w:rPr>
        <w:t>R5-240557</w:t>
      </w:r>
      <w:r>
        <w:rPr>
          <w:rFonts w:ascii="Arial" w:hAnsi="Arial" w:cs="Arial"/>
          <w:b/>
          <w:color w:val="0000FF"/>
          <w:sz w:val="24"/>
        </w:rPr>
        <w:tab/>
      </w:r>
      <w:r>
        <w:rPr>
          <w:rFonts w:ascii="Arial" w:hAnsi="Arial" w:cs="Arial"/>
          <w:b/>
          <w:sz w:val="24"/>
        </w:rPr>
        <w:t>Corrections of clause 5.3.32</w:t>
      </w:r>
    </w:p>
    <w:p w14:paraId="7CA54AE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CR-0332  Cat: F (Rel-16)</w:t>
      </w:r>
      <w:r>
        <w:rPr>
          <w:i/>
        </w:rPr>
        <w:br/>
      </w:r>
      <w:r>
        <w:rPr>
          <w:i/>
        </w:rPr>
        <w:br/>
      </w:r>
      <w:r>
        <w:rPr>
          <w:i/>
        </w:rPr>
        <w:tab/>
      </w:r>
      <w:r>
        <w:rPr>
          <w:i/>
        </w:rPr>
        <w:tab/>
      </w:r>
      <w:r>
        <w:rPr>
          <w:i/>
        </w:rPr>
        <w:tab/>
      </w:r>
      <w:r>
        <w:rPr>
          <w:i/>
        </w:rPr>
        <w:tab/>
      </w:r>
      <w:r>
        <w:rPr>
          <w:i/>
        </w:rPr>
        <w:tab/>
        <w:t>Source: MCC TF160</w:t>
      </w:r>
    </w:p>
    <w:p w14:paraId="060D00AE" w14:textId="77777777" w:rsidR="004350A9" w:rsidRDefault="004350A9" w:rsidP="004350A9">
      <w:pPr>
        <w:rPr>
          <w:rFonts w:ascii="Arial" w:hAnsi="Arial" w:cs="Arial"/>
          <w:b/>
        </w:rPr>
      </w:pPr>
      <w:r>
        <w:rPr>
          <w:rFonts w:ascii="Arial" w:hAnsi="Arial" w:cs="Arial"/>
          <w:b/>
        </w:rPr>
        <w:t xml:space="preserve">Discussion: </w:t>
      </w:r>
    </w:p>
    <w:p w14:paraId="13C794C0" w14:textId="77777777" w:rsidR="004350A9" w:rsidRDefault="004350A9" w:rsidP="004350A9">
      <w:r>
        <w:t>block agreed on Thu.</w:t>
      </w:r>
    </w:p>
    <w:p w14:paraId="325E5C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958C37" w14:textId="4A62F055" w:rsidR="004350A9" w:rsidRDefault="004350A9" w:rsidP="004350A9">
      <w:pPr>
        <w:rPr>
          <w:rFonts w:ascii="Arial" w:hAnsi="Arial" w:cs="Arial"/>
          <w:b/>
          <w:sz w:val="24"/>
        </w:rPr>
      </w:pPr>
      <w:r>
        <w:rPr>
          <w:rFonts w:ascii="Arial" w:hAnsi="Arial" w:cs="Arial"/>
          <w:b/>
          <w:color w:val="0000FF"/>
          <w:sz w:val="24"/>
        </w:rPr>
        <w:t>R5-240558</w:t>
      </w:r>
      <w:r>
        <w:rPr>
          <w:rFonts w:ascii="Arial" w:hAnsi="Arial" w:cs="Arial"/>
          <w:b/>
          <w:color w:val="0000FF"/>
          <w:sz w:val="24"/>
        </w:rPr>
        <w:tab/>
      </w:r>
      <w:r>
        <w:rPr>
          <w:rFonts w:ascii="Arial" w:hAnsi="Arial" w:cs="Arial"/>
          <w:b/>
          <w:sz w:val="24"/>
        </w:rPr>
        <w:t>Corrections of clause 5.4.2</w:t>
      </w:r>
    </w:p>
    <w:p w14:paraId="1ADD7559"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CR-0333  Cat: F (Rel-16)</w:t>
      </w:r>
      <w:r>
        <w:rPr>
          <w:i/>
        </w:rPr>
        <w:br/>
      </w:r>
      <w:r>
        <w:rPr>
          <w:i/>
        </w:rPr>
        <w:br/>
      </w:r>
      <w:r>
        <w:rPr>
          <w:i/>
        </w:rPr>
        <w:tab/>
      </w:r>
      <w:r>
        <w:rPr>
          <w:i/>
        </w:rPr>
        <w:tab/>
      </w:r>
      <w:r>
        <w:rPr>
          <w:i/>
        </w:rPr>
        <w:tab/>
      </w:r>
      <w:r>
        <w:rPr>
          <w:i/>
        </w:rPr>
        <w:tab/>
      </w:r>
      <w:r>
        <w:rPr>
          <w:i/>
        </w:rPr>
        <w:tab/>
        <w:t>Source: MCC TF160</w:t>
      </w:r>
    </w:p>
    <w:p w14:paraId="376C0881" w14:textId="77777777" w:rsidR="004350A9" w:rsidRDefault="004350A9" w:rsidP="004350A9">
      <w:pPr>
        <w:rPr>
          <w:rFonts w:ascii="Arial" w:hAnsi="Arial" w:cs="Arial"/>
          <w:b/>
        </w:rPr>
      </w:pPr>
      <w:r>
        <w:rPr>
          <w:rFonts w:ascii="Arial" w:hAnsi="Arial" w:cs="Arial"/>
          <w:b/>
        </w:rPr>
        <w:t xml:space="preserve">Discussion: </w:t>
      </w:r>
    </w:p>
    <w:p w14:paraId="7952D579" w14:textId="77777777" w:rsidR="004350A9" w:rsidRDefault="004350A9" w:rsidP="004350A9">
      <w:r>
        <w:t>block agreed on Thu.</w:t>
      </w:r>
    </w:p>
    <w:p w14:paraId="578D2B1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C45072" w14:textId="65F4D94F" w:rsidR="004350A9" w:rsidRDefault="004350A9" w:rsidP="004350A9">
      <w:pPr>
        <w:rPr>
          <w:rFonts w:ascii="Arial" w:hAnsi="Arial" w:cs="Arial"/>
          <w:b/>
          <w:sz w:val="24"/>
        </w:rPr>
      </w:pPr>
      <w:r>
        <w:rPr>
          <w:rFonts w:ascii="Arial" w:hAnsi="Arial" w:cs="Arial"/>
          <w:b/>
          <w:color w:val="0000FF"/>
          <w:sz w:val="24"/>
        </w:rPr>
        <w:t>R5-240559</w:t>
      </w:r>
      <w:r>
        <w:rPr>
          <w:rFonts w:ascii="Arial" w:hAnsi="Arial" w:cs="Arial"/>
          <w:b/>
          <w:color w:val="0000FF"/>
          <w:sz w:val="24"/>
        </w:rPr>
        <w:tab/>
      </w:r>
      <w:r>
        <w:rPr>
          <w:rFonts w:ascii="Arial" w:hAnsi="Arial" w:cs="Arial"/>
          <w:b/>
          <w:sz w:val="24"/>
        </w:rPr>
        <w:t>Corrections of clause 5.5.1</w:t>
      </w:r>
    </w:p>
    <w:p w14:paraId="7A892FB6"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CR-0334  Cat: F (Rel-16)</w:t>
      </w:r>
      <w:r>
        <w:rPr>
          <w:i/>
        </w:rPr>
        <w:br/>
      </w:r>
      <w:r>
        <w:rPr>
          <w:i/>
        </w:rPr>
        <w:br/>
      </w:r>
      <w:r>
        <w:rPr>
          <w:i/>
        </w:rPr>
        <w:tab/>
      </w:r>
      <w:r>
        <w:rPr>
          <w:i/>
        </w:rPr>
        <w:tab/>
      </w:r>
      <w:r>
        <w:rPr>
          <w:i/>
        </w:rPr>
        <w:tab/>
      </w:r>
      <w:r>
        <w:rPr>
          <w:i/>
        </w:rPr>
        <w:tab/>
      </w:r>
      <w:r>
        <w:rPr>
          <w:i/>
        </w:rPr>
        <w:tab/>
        <w:t>Source: MCC TF160</w:t>
      </w:r>
    </w:p>
    <w:p w14:paraId="7E937278" w14:textId="77777777" w:rsidR="004350A9" w:rsidRDefault="004350A9" w:rsidP="004350A9">
      <w:pPr>
        <w:rPr>
          <w:rFonts w:ascii="Arial" w:hAnsi="Arial" w:cs="Arial"/>
          <w:b/>
        </w:rPr>
      </w:pPr>
      <w:r>
        <w:rPr>
          <w:rFonts w:ascii="Arial" w:hAnsi="Arial" w:cs="Arial"/>
          <w:b/>
        </w:rPr>
        <w:t xml:space="preserve">Discussion: </w:t>
      </w:r>
    </w:p>
    <w:p w14:paraId="5B0184D2" w14:textId="77777777" w:rsidR="004350A9" w:rsidRDefault="004350A9" w:rsidP="004350A9">
      <w:r>
        <w:t>block agreed on Thu.</w:t>
      </w:r>
    </w:p>
    <w:p w14:paraId="2EC5E69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38327" w14:textId="31B9A5BB" w:rsidR="004350A9" w:rsidRDefault="004350A9" w:rsidP="004350A9">
      <w:pPr>
        <w:rPr>
          <w:rFonts w:ascii="Arial" w:hAnsi="Arial" w:cs="Arial"/>
          <w:b/>
          <w:sz w:val="24"/>
        </w:rPr>
      </w:pPr>
      <w:r>
        <w:rPr>
          <w:rFonts w:ascii="Arial" w:hAnsi="Arial" w:cs="Arial"/>
          <w:b/>
          <w:color w:val="0000FF"/>
          <w:sz w:val="24"/>
        </w:rPr>
        <w:t>R5-240560</w:t>
      </w:r>
      <w:r>
        <w:rPr>
          <w:rFonts w:ascii="Arial" w:hAnsi="Arial" w:cs="Arial"/>
          <w:b/>
          <w:color w:val="0000FF"/>
          <w:sz w:val="24"/>
        </w:rPr>
        <w:tab/>
      </w:r>
      <w:r>
        <w:rPr>
          <w:rFonts w:ascii="Arial" w:hAnsi="Arial" w:cs="Arial"/>
          <w:b/>
          <w:sz w:val="24"/>
        </w:rPr>
        <w:t>Corrections of clause 5.5.2.11</w:t>
      </w:r>
    </w:p>
    <w:p w14:paraId="3FA05EE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CR-0335  Cat: F (Rel-16)</w:t>
      </w:r>
      <w:r>
        <w:rPr>
          <w:i/>
        </w:rPr>
        <w:br/>
      </w:r>
      <w:r>
        <w:rPr>
          <w:i/>
        </w:rPr>
        <w:br/>
      </w:r>
      <w:r>
        <w:rPr>
          <w:i/>
        </w:rPr>
        <w:tab/>
      </w:r>
      <w:r>
        <w:rPr>
          <w:i/>
        </w:rPr>
        <w:tab/>
      </w:r>
      <w:r>
        <w:rPr>
          <w:i/>
        </w:rPr>
        <w:tab/>
      </w:r>
      <w:r>
        <w:rPr>
          <w:i/>
        </w:rPr>
        <w:tab/>
      </w:r>
      <w:r>
        <w:rPr>
          <w:i/>
        </w:rPr>
        <w:tab/>
        <w:t>Source: MCC TF160</w:t>
      </w:r>
    </w:p>
    <w:p w14:paraId="01794323" w14:textId="77777777" w:rsidR="004350A9" w:rsidRDefault="004350A9" w:rsidP="004350A9">
      <w:pPr>
        <w:rPr>
          <w:rFonts w:ascii="Arial" w:hAnsi="Arial" w:cs="Arial"/>
          <w:b/>
        </w:rPr>
      </w:pPr>
      <w:r>
        <w:rPr>
          <w:rFonts w:ascii="Arial" w:hAnsi="Arial" w:cs="Arial"/>
          <w:b/>
        </w:rPr>
        <w:t xml:space="preserve">Discussion: </w:t>
      </w:r>
    </w:p>
    <w:p w14:paraId="47A19DEC" w14:textId="77777777" w:rsidR="004350A9" w:rsidRDefault="004350A9" w:rsidP="004350A9">
      <w:r>
        <w:t>block agreed on Thu.</w:t>
      </w:r>
    </w:p>
    <w:p w14:paraId="14E75D0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3B5E6A" w14:textId="334B6387" w:rsidR="004350A9" w:rsidRDefault="004350A9" w:rsidP="004350A9">
      <w:pPr>
        <w:rPr>
          <w:rFonts w:ascii="Arial" w:hAnsi="Arial" w:cs="Arial"/>
          <w:b/>
          <w:sz w:val="24"/>
        </w:rPr>
      </w:pPr>
      <w:r>
        <w:rPr>
          <w:rFonts w:ascii="Arial" w:hAnsi="Arial" w:cs="Arial"/>
          <w:b/>
          <w:color w:val="0000FF"/>
          <w:sz w:val="24"/>
        </w:rPr>
        <w:t>R5-240561</w:t>
      </w:r>
      <w:r>
        <w:rPr>
          <w:rFonts w:ascii="Arial" w:hAnsi="Arial" w:cs="Arial"/>
          <w:b/>
          <w:color w:val="0000FF"/>
          <w:sz w:val="24"/>
        </w:rPr>
        <w:tab/>
      </w:r>
      <w:r>
        <w:rPr>
          <w:rFonts w:ascii="Arial" w:hAnsi="Arial" w:cs="Arial"/>
          <w:b/>
          <w:sz w:val="24"/>
        </w:rPr>
        <w:t>Corrections of clause 5.5.2.13</w:t>
      </w:r>
    </w:p>
    <w:p w14:paraId="51AB1B8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CR-0336  Cat: F (Rel-16)</w:t>
      </w:r>
      <w:r>
        <w:rPr>
          <w:i/>
        </w:rPr>
        <w:br/>
      </w:r>
      <w:r>
        <w:rPr>
          <w:i/>
        </w:rPr>
        <w:br/>
      </w:r>
      <w:r>
        <w:rPr>
          <w:i/>
        </w:rPr>
        <w:tab/>
      </w:r>
      <w:r>
        <w:rPr>
          <w:i/>
        </w:rPr>
        <w:tab/>
      </w:r>
      <w:r>
        <w:rPr>
          <w:i/>
        </w:rPr>
        <w:tab/>
      </w:r>
      <w:r>
        <w:rPr>
          <w:i/>
        </w:rPr>
        <w:tab/>
      </w:r>
      <w:r>
        <w:rPr>
          <w:i/>
        </w:rPr>
        <w:tab/>
        <w:t>Source: MCC TF160</w:t>
      </w:r>
    </w:p>
    <w:p w14:paraId="1EBEB6A0" w14:textId="77777777" w:rsidR="004350A9" w:rsidRDefault="004350A9" w:rsidP="004350A9">
      <w:pPr>
        <w:rPr>
          <w:rFonts w:ascii="Arial" w:hAnsi="Arial" w:cs="Arial"/>
          <w:b/>
        </w:rPr>
      </w:pPr>
      <w:r>
        <w:rPr>
          <w:rFonts w:ascii="Arial" w:hAnsi="Arial" w:cs="Arial"/>
          <w:b/>
        </w:rPr>
        <w:t xml:space="preserve">Discussion: </w:t>
      </w:r>
    </w:p>
    <w:p w14:paraId="25D7A6BF" w14:textId="77777777" w:rsidR="004350A9" w:rsidRDefault="004350A9" w:rsidP="004350A9">
      <w:r>
        <w:t>block agreed on Thu.</w:t>
      </w:r>
    </w:p>
    <w:p w14:paraId="77FF6DF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33F427" w14:textId="00221BA7" w:rsidR="004350A9" w:rsidRDefault="004350A9" w:rsidP="004350A9">
      <w:pPr>
        <w:rPr>
          <w:rFonts w:ascii="Arial" w:hAnsi="Arial" w:cs="Arial"/>
          <w:b/>
          <w:sz w:val="24"/>
        </w:rPr>
      </w:pPr>
      <w:r>
        <w:rPr>
          <w:rFonts w:ascii="Arial" w:hAnsi="Arial" w:cs="Arial"/>
          <w:b/>
          <w:color w:val="0000FF"/>
          <w:sz w:val="24"/>
        </w:rPr>
        <w:t>R5-240562</w:t>
      </w:r>
      <w:r>
        <w:rPr>
          <w:rFonts w:ascii="Arial" w:hAnsi="Arial" w:cs="Arial"/>
          <w:b/>
          <w:color w:val="0000FF"/>
          <w:sz w:val="24"/>
        </w:rPr>
        <w:tab/>
      </w:r>
      <w:r>
        <w:rPr>
          <w:rFonts w:ascii="Arial" w:hAnsi="Arial" w:cs="Arial"/>
          <w:b/>
          <w:sz w:val="24"/>
        </w:rPr>
        <w:t>Corrections of clause 5.5.2.19.4</w:t>
      </w:r>
    </w:p>
    <w:p w14:paraId="362F7C2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CR-0337  Cat: F (Rel-16)</w:t>
      </w:r>
      <w:r>
        <w:rPr>
          <w:i/>
        </w:rPr>
        <w:br/>
      </w:r>
      <w:r>
        <w:rPr>
          <w:i/>
        </w:rPr>
        <w:br/>
      </w:r>
      <w:r>
        <w:rPr>
          <w:i/>
        </w:rPr>
        <w:tab/>
      </w:r>
      <w:r>
        <w:rPr>
          <w:i/>
        </w:rPr>
        <w:tab/>
      </w:r>
      <w:r>
        <w:rPr>
          <w:i/>
        </w:rPr>
        <w:tab/>
      </w:r>
      <w:r>
        <w:rPr>
          <w:i/>
        </w:rPr>
        <w:tab/>
      </w:r>
      <w:r>
        <w:rPr>
          <w:i/>
        </w:rPr>
        <w:tab/>
        <w:t>Source: MCC TF160</w:t>
      </w:r>
    </w:p>
    <w:p w14:paraId="64661420" w14:textId="77777777" w:rsidR="004350A9" w:rsidRDefault="004350A9" w:rsidP="004350A9">
      <w:pPr>
        <w:rPr>
          <w:rFonts w:ascii="Arial" w:hAnsi="Arial" w:cs="Arial"/>
          <w:b/>
        </w:rPr>
      </w:pPr>
      <w:r>
        <w:rPr>
          <w:rFonts w:ascii="Arial" w:hAnsi="Arial" w:cs="Arial"/>
          <w:b/>
        </w:rPr>
        <w:t xml:space="preserve">Discussion: </w:t>
      </w:r>
    </w:p>
    <w:p w14:paraId="2F398603" w14:textId="77777777" w:rsidR="004350A9" w:rsidRDefault="004350A9" w:rsidP="004350A9">
      <w:r>
        <w:t>block agreed on Thu.</w:t>
      </w:r>
    </w:p>
    <w:p w14:paraId="0D1B72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5B551" w14:textId="15706CEC" w:rsidR="004350A9" w:rsidRDefault="004350A9" w:rsidP="004350A9">
      <w:pPr>
        <w:rPr>
          <w:rFonts w:ascii="Arial" w:hAnsi="Arial" w:cs="Arial"/>
          <w:b/>
          <w:sz w:val="24"/>
        </w:rPr>
      </w:pPr>
      <w:r>
        <w:rPr>
          <w:rFonts w:ascii="Arial" w:hAnsi="Arial" w:cs="Arial"/>
          <w:b/>
          <w:color w:val="0000FF"/>
          <w:sz w:val="24"/>
        </w:rPr>
        <w:t>R5-240563</w:t>
      </w:r>
      <w:r>
        <w:rPr>
          <w:rFonts w:ascii="Arial" w:hAnsi="Arial" w:cs="Arial"/>
          <w:b/>
          <w:color w:val="0000FF"/>
          <w:sz w:val="24"/>
        </w:rPr>
        <w:tab/>
      </w:r>
      <w:r>
        <w:rPr>
          <w:rFonts w:ascii="Arial" w:hAnsi="Arial" w:cs="Arial"/>
          <w:b/>
          <w:sz w:val="24"/>
        </w:rPr>
        <w:t>Corrections of clause 5.5.2.7.2</w:t>
      </w:r>
    </w:p>
    <w:p w14:paraId="590A24F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CR-0338  Cat: F (Rel-16)</w:t>
      </w:r>
      <w:r>
        <w:rPr>
          <w:i/>
        </w:rPr>
        <w:br/>
      </w:r>
      <w:r>
        <w:rPr>
          <w:i/>
        </w:rPr>
        <w:br/>
      </w:r>
      <w:r>
        <w:rPr>
          <w:i/>
        </w:rPr>
        <w:tab/>
      </w:r>
      <w:r>
        <w:rPr>
          <w:i/>
        </w:rPr>
        <w:tab/>
      </w:r>
      <w:r>
        <w:rPr>
          <w:i/>
        </w:rPr>
        <w:tab/>
      </w:r>
      <w:r>
        <w:rPr>
          <w:i/>
        </w:rPr>
        <w:tab/>
      </w:r>
      <w:r>
        <w:rPr>
          <w:i/>
        </w:rPr>
        <w:tab/>
        <w:t>Source: MCC TF160</w:t>
      </w:r>
    </w:p>
    <w:p w14:paraId="27725EDD" w14:textId="77777777" w:rsidR="004350A9" w:rsidRDefault="004350A9" w:rsidP="004350A9">
      <w:pPr>
        <w:rPr>
          <w:rFonts w:ascii="Arial" w:hAnsi="Arial" w:cs="Arial"/>
          <w:b/>
        </w:rPr>
      </w:pPr>
      <w:r>
        <w:rPr>
          <w:rFonts w:ascii="Arial" w:hAnsi="Arial" w:cs="Arial"/>
          <w:b/>
        </w:rPr>
        <w:t xml:space="preserve">Discussion: </w:t>
      </w:r>
    </w:p>
    <w:p w14:paraId="561196F4" w14:textId="77777777" w:rsidR="004350A9" w:rsidRDefault="004350A9" w:rsidP="004350A9">
      <w:r>
        <w:t>block agreed on Thu.</w:t>
      </w:r>
    </w:p>
    <w:p w14:paraId="089BE1E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D97B0" w14:textId="2FEE4548" w:rsidR="004350A9" w:rsidRDefault="004350A9" w:rsidP="004350A9">
      <w:pPr>
        <w:rPr>
          <w:rFonts w:ascii="Arial" w:hAnsi="Arial" w:cs="Arial"/>
          <w:b/>
          <w:sz w:val="24"/>
        </w:rPr>
      </w:pPr>
      <w:r>
        <w:rPr>
          <w:rFonts w:ascii="Arial" w:hAnsi="Arial" w:cs="Arial"/>
          <w:b/>
          <w:color w:val="0000FF"/>
          <w:sz w:val="24"/>
        </w:rPr>
        <w:t>R5-240564</w:t>
      </w:r>
      <w:r>
        <w:rPr>
          <w:rFonts w:ascii="Arial" w:hAnsi="Arial" w:cs="Arial"/>
          <w:b/>
          <w:color w:val="0000FF"/>
          <w:sz w:val="24"/>
        </w:rPr>
        <w:tab/>
      </w:r>
      <w:r>
        <w:rPr>
          <w:rFonts w:ascii="Arial" w:hAnsi="Arial" w:cs="Arial"/>
          <w:b/>
          <w:sz w:val="24"/>
        </w:rPr>
        <w:t>Corrections of clause 5.5.3.3.1A</w:t>
      </w:r>
    </w:p>
    <w:p w14:paraId="06E89DE0"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CR-0339  Cat: F (Rel-16)</w:t>
      </w:r>
      <w:r>
        <w:rPr>
          <w:i/>
        </w:rPr>
        <w:br/>
      </w:r>
      <w:r>
        <w:rPr>
          <w:i/>
        </w:rPr>
        <w:br/>
      </w:r>
      <w:r>
        <w:rPr>
          <w:i/>
        </w:rPr>
        <w:tab/>
      </w:r>
      <w:r>
        <w:rPr>
          <w:i/>
        </w:rPr>
        <w:tab/>
      </w:r>
      <w:r>
        <w:rPr>
          <w:i/>
        </w:rPr>
        <w:tab/>
      </w:r>
      <w:r>
        <w:rPr>
          <w:i/>
        </w:rPr>
        <w:tab/>
      </w:r>
      <w:r>
        <w:rPr>
          <w:i/>
        </w:rPr>
        <w:tab/>
        <w:t>Source: MCC TF160</w:t>
      </w:r>
    </w:p>
    <w:p w14:paraId="26BCDD8E" w14:textId="77777777" w:rsidR="004350A9" w:rsidRDefault="004350A9" w:rsidP="004350A9">
      <w:pPr>
        <w:rPr>
          <w:rFonts w:ascii="Arial" w:hAnsi="Arial" w:cs="Arial"/>
          <w:b/>
        </w:rPr>
      </w:pPr>
      <w:r>
        <w:rPr>
          <w:rFonts w:ascii="Arial" w:hAnsi="Arial" w:cs="Arial"/>
          <w:b/>
        </w:rPr>
        <w:t xml:space="preserve">Discussion: </w:t>
      </w:r>
    </w:p>
    <w:p w14:paraId="42AAF6FA" w14:textId="77777777" w:rsidR="004350A9" w:rsidRDefault="004350A9" w:rsidP="004350A9">
      <w:r>
        <w:t>block agreed on Thu.</w:t>
      </w:r>
    </w:p>
    <w:p w14:paraId="460B6C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92D06" w14:textId="52938468" w:rsidR="004350A9" w:rsidRDefault="004350A9" w:rsidP="004350A9">
      <w:pPr>
        <w:rPr>
          <w:rFonts w:ascii="Arial" w:hAnsi="Arial" w:cs="Arial"/>
          <w:b/>
          <w:sz w:val="24"/>
        </w:rPr>
      </w:pPr>
      <w:r>
        <w:rPr>
          <w:rFonts w:ascii="Arial" w:hAnsi="Arial" w:cs="Arial"/>
          <w:b/>
          <w:color w:val="0000FF"/>
          <w:sz w:val="24"/>
        </w:rPr>
        <w:t>R5-240565</w:t>
      </w:r>
      <w:r>
        <w:rPr>
          <w:rFonts w:ascii="Arial" w:hAnsi="Arial" w:cs="Arial"/>
          <w:b/>
          <w:color w:val="0000FF"/>
          <w:sz w:val="24"/>
        </w:rPr>
        <w:tab/>
      </w:r>
      <w:r>
        <w:rPr>
          <w:rFonts w:ascii="Arial" w:hAnsi="Arial" w:cs="Arial"/>
          <w:b/>
          <w:sz w:val="24"/>
        </w:rPr>
        <w:t>Corrections of clause 5.5.9.1</w:t>
      </w:r>
    </w:p>
    <w:p w14:paraId="551FA90B"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CR-0340  Cat: F (Rel-16)</w:t>
      </w:r>
      <w:r>
        <w:rPr>
          <w:i/>
        </w:rPr>
        <w:br/>
      </w:r>
      <w:r>
        <w:rPr>
          <w:i/>
        </w:rPr>
        <w:br/>
      </w:r>
      <w:r>
        <w:rPr>
          <w:i/>
        </w:rPr>
        <w:tab/>
      </w:r>
      <w:r>
        <w:rPr>
          <w:i/>
        </w:rPr>
        <w:tab/>
      </w:r>
      <w:r>
        <w:rPr>
          <w:i/>
        </w:rPr>
        <w:tab/>
      </w:r>
      <w:r>
        <w:rPr>
          <w:i/>
        </w:rPr>
        <w:tab/>
      </w:r>
      <w:r>
        <w:rPr>
          <w:i/>
        </w:rPr>
        <w:tab/>
        <w:t>Source: MCC TF160</w:t>
      </w:r>
    </w:p>
    <w:p w14:paraId="65C8B66F" w14:textId="77777777" w:rsidR="004350A9" w:rsidRDefault="004350A9" w:rsidP="004350A9">
      <w:pPr>
        <w:rPr>
          <w:rFonts w:ascii="Arial" w:hAnsi="Arial" w:cs="Arial"/>
          <w:b/>
        </w:rPr>
      </w:pPr>
      <w:r>
        <w:rPr>
          <w:rFonts w:ascii="Arial" w:hAnsi="Arial" w:cs="Arial"/>
          <w:b/>
        </w:rPr>
        <w:t xml:space="preserve">Discussion: </w:t>
      </w:r>
    </w:p>
    <w:p w14:paraId="3B92C77C" w14:textId="77777777" w:rsidR="004350A9" w:rsidRDefault="004350A9" w:rsidP="004350A9">
      <w:r>
        <w:t>block agreed on Thu.</w:t>
      </w:r>
    </w:p>
    <w:p w14:paraId="2DC2257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B58DE4" w14:textId="54B2082E" w:rsidR="004350A9" w:rsidRDefault="004350A9" w:rsidP="004350A9">
      <w:pPr>
        <w:rPr>
          <w:rFonts w:ascii="Arial" w:hAnsi="Arial" w:cs="Arial"/>
          <w:b/>
          <w:sz w:val="24"/>
        </w:rPr>
      </w:pPr>
      <w:r>
        <w:rPr>
          <w:rFonts w:ascii="Arial" w:hAnsi="Arial" w:cs="Arial"/>
          <w:b/>
          <w:color w:val="0000FF"/>
          <w:sz w:val="24"/>
        </w:rPr>
        <w:t>R5-240566</w:t>
      </w:r>
      <w:r>
        <w:rPr>
          <w:rFonts w:ascii="Arial" w:hAnsi="Arial" w:cs="Arial"/>
          <w:b/>
          <w:color w:val="0000FF"/>
          <w:sz w:val="24"/>
        </w:rPr>
        <w:tab/>
      </w:r>
      <w:r>
        <w:rPr>
          <w:rFonts w:ascii="Arial" w:hAnsi="Arial" w:cs="Arial"/>
          <w:b/>
          <w:sz w:val="24"/>
        </w:rPr>
        <w:t>Corrections of references to 24.282</w:t>
      </w:r>
    </w:p>
    <w:p w14:paraId="2AD56FBF"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v16.3.0</w:t>
      </w:r>
      <w:r>
        <w:rPr>
          <w:i/>
        </w:rPr>
        <w:tab/>
        <w:t xml:space="preserve">  CR-0341  Cat: F (Rel-16)</w:t>
      </w:r>
      <w:r>
        <w:rPr>
          <w:i/>
        </w:rPr>
        <w:br/>
      </w:r>
      <w:r>
        <w:rPr>
          <w:i/>
        </w:rPr>
        <w:br/>
      </w:r>
      <w:r>
        <w:rPr>
          <w:i/>
        </w:rPr>
        <w:tab/>
      </w:r>
      <w:r>
        <w:rPr>
          <w:i/>
        </w:rPr>
        <w:tab/>
      </w:r>
      <w:r>
        <w:rPr>
          <w:i/>
        </w:rPr>
        <w:tab/>
      </w:r>
      <w:r>
        <w:rPr>
          <w:i/>
        </w:rPr>
        <w:tab/>
      </w:r>
      <w:r>
        <w:rPr>
          <w:i/>
        </w:rPr>
        <w:tab/>
        <w:t>Source: MCC TF160</w:t>
      </w:r>
    </w:p>
    <w:p w14:paraId="21DB15D6" w14:textId="77777777" w:rsidR="004350A9" w:rsidRDefault="004350A9" w:rsidP="004350A9">
      <w:pPr>
        <w:rPr>
          <w:rFonts w:ascii="Arial" w:hAnsi="Arial" w:cs="Arial"/>
          <w:b/>
        </w:rPr>
      </w:pPr>
      <w:r>
        <w:rPr>
          <w:rFonts w:ascii="Arial" w:hAnsi="Arial" w:cs="Arial"/>
          <w:b/>
        </w:rPr>
        <w:t xml:space="preserve">Discussion: </w:t>
      </w:r>
    </w:p>
    <w:p w14:paraId="226B125B" w14:textId="77777777" w:rsidR="004350A9" w:rsidRDefault="004350A9" w:rsidP="004350A9">
      <w:r>
        <w:t>block agreed on Thu.</w:t>
      </w:r>
    </w:p>
    <w:p w14:paraId="5A1539F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18658" w14:textId="77777777" w:rsidR="004350A9" w:rsidRDefault="004350A9" w:rsidP="004350A9">
      <w:pPr>
        <w:pStyle w:val="Heading5"/>
      </w:pPr>
      <w:bookmarkStart w:id="959" w:name="_Toc161733979"/>
      <w:r>
        <w:t>6.6.9.2</w:t>
      </w:r>
      <w:r>
        <w:tab/>
        <w:t>TS 36.579-2</w:t>
      </w:r>
      <w:bookmarkEnd w:id="959"/>
    </w:p>
    <w:p w14:paraId="46496B5F" w14:textId="33AE86C0" w:rsidR="004350A9" w:rsidRDefault="004350A9" w:rsidP="004350A9">
      <w:pPr>
        <w:rPr>
          <w:rFonts w:ascii="Arial" w:hAnsi="Arial" w:cs="Arial"/>
          <w:b/>
          <w:sz w:val="24"/>
        </w:rPr>
      </w:pPr>
      <w:r>
        <w:rPr>
          <w:rFonts w:ascii="Arial" w:hAnsi="Arial" w:cs="Arial"/>
          <w:b/>
          <w:color w:val="0000FF"/>
          <w:sz w:val="24"/>
        </w:rPr>
        <w:t>R5-240567</w:t>
      </w:r>
      <w:r>
        <w:rPr>
          <w:rFonts w:ascii="Arial" w:hAnsi="Arial" w:cs="Arial"/>
          <w:b/>
          <w:color w:val="0000FF"/>
          <w:sz w:val="24"/>
        </w:rPr>
        <w:tab/>
      </w:r>
      <w:r>
        <w:rPr>
          <w:rFonts w:ascii="Arial" w:hAnsi="Arial" w:cs="Arial"/>
          <w:b/>
          <w:sz w:val="24"/>
        </w:rPr>
        <w:t>Correction of MO call release of calls using a pre-established session</w:t>
      </w:r>
    </w:p>
    <w:p w14:paraId="4BF8F1F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CR-0352  Cat: F (Rel-16)</w:t>
      </w:r>
      <w:r>
        <w:rPr>
          <w:i/>
        </w:rPr>
        <w:br/>
      </w:r>
      <w:r>
        <w:rPr>
          <w:i/>
        </w:rPr>
        <w:br/>
      </w:r>
      <w:r>
        <w:rPr>
          <w:i/>
        </w:rPr>
        <w:tab/>
      </w:r>
      <w:r>
        <w:rPr>
          <w:i/>
        </w:rPr>
        <w:tab/>
      </w:r>
      <w:r>
        <w:rPr>
          <w:i/>
        </w:rPr>
        <w:tab/>
      </w:r>
      <w:r>
        <w:rPr>
          <w:i/>
        </w:rPr>
        <w:tab/>
      </w:r>
      <w:r>
        <w:rPr>
          <w:i/>
        </w:rPr>
        <w:tab/>
        <w:t>Source: MCC TF160</w:t>
      </w:r>
    </w:p>
    <w:p w14:paraId="3E9C503C" w14:textId="77777777" w:rsidR="004350A9" w:rsidRDefault="004350A9" w:rsidP="004350A9">
      <w:pPr>
        <w:rPr>
          <w:rFonts w:ascii="Arial" w:hAnsi="Arial" w:cs="Arial"/>
          <w:b/>
        </w:rPr>
      </w:pPr>
      <w:r>
        <w:rPr>
          <w:rFonts w:ascii="Arial" w:hAnsi="Arial" w:cs="Arial"/>
          <w:b/>
        </w:rPr>
        <w:t xml:space="preserve">Discussion: </w:t>
      </w:r>
    </w:p>
    <w:p w14:paraId="6CB86D31" w14:textId="77777777" w:rsidR="004350A9" w:rsidRDefault="004350A9" w:rsidP="004350A9">
      <w:r>
        <w:t>block agreed on Thu.</w:t>
      </w:r>
    </w:p>
    <w:p w14:paraId="088096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617C16" w14:textId="76C6C27F" w:rsidR="004350A9" w:rsidRDefault="004350A9" w:rsidP="004350A9">
      <w:pPr>
        <w:rPr>
          <w:rFonts w:ascii="Arial" w:hAnsi="Arial" w:cs="Arial"/>
          <w:b/>
          <w:sz w:val="24"/>
        </w:rPr>
      </w:pPr>
      <w:r>
        <w:rPr>
          <w:rFonts w:ascii="Arial" w:hAnsi="Arial" w:cs="Arial"/>
          <w:b/>
          <w:color w:val="0000FF"/>
          <w:sz w:val="24"/>
        </w:rPr>
        <w:t>R5-240568</w:t>
      </w:r>
      <w:r>
        <w:rPr>
          <w:rFonts w:ascii="Arial" w:hAnsi="Arial" w:cs="Arial"/>
          <w:b/>
          <w:color w:val="0000FF"/>
          <w:sz w:val="24"/>
        </w:rPr>
        <w:tab/>
      </w:r>
      <w:r>
        <w:rPr>
          <w:rFonts w:ascii="Arial" w:hAnsi="Arial" w:cs="Arial"/>
          <w:b/>
          <w:sz w:val="24"/>
        </w:rPr>
        <w:t>Correction of RRC connection release in several test cases</w:t>
      </w:r>
    </w:p>
    <w:p w14:paraId="678029A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CR-0353  Cat: F (Rel-16)</w:t>
      </w:r>
      <w:r>
        <w:rPr>
          <w:i/>
        </w:rPr>
        <w:br/>
      </w:r>
      <w:r>
        <w:rPr>
          <w:i/>
        </w:rPr>
        <w:br/>
      </w:r>
      <w:r>
        <w:rPr>
          <w:i/>
        </w:rPr>
        <w:tab/>
      </w:r>
      <w:r>
        <w:rPr>
          <w:i/>
        </w:rPr>
        <w:tab/>
      </w:r>
      <w:r>
        <w:rPr>
          <w:i/>
        </w:rPr>
        <w:tab/>
      </w:r>
      <w:r>
        <w:rPr>
          <w:i/>
        </w:rPr>
        <w:tab/>
      </w:r>
      <w:r>
        <w:rPr>
          <w:i/>
        </w:rPr>
        <w:tab/>
        <w:t>Source: MCC TF160</w:t>
      </w:r>
    </w:p>
    <w:p w14:paraId="2D19EF13" w14:textId="77777777" w:rsidR="004350A9" w:rsidRDefault="004350A9" w:rsidP="004350A9">
      <w:pPr>
        <w:rPr>
          <w:rFonts w:ascii="Arial" w:hAnsi="Arial" w:cs="Arial"/>
          <w:b/>
        </w:rPr>
      </w:pPr>
      <w:r>
        <w:rPr>
          <w:rFonts w:ascii="Arial" w:hAnsi="Arial" w:cs="Arial"/>
          <w:b/>
        </w:rPr>
        <w:t xml:space="preserve">Discussion: </w:t>
      </w:r>
    </w:p>
    <w:p w14:paraId="235DC41B" w14:textId="77777777" w:rsidR="004350A9" w:rsidRDefault="004350A9" w:rsidP="004350A9">
      <w:r>
        <w:t>block agreed on Thu.</w:t>
      </w:r>
    </w:p>
    <w:p w14:paraId="49E8AD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EADB51" w14:textId="18C3D80F" w:rsidR="004350A9" w:rsidRDefault="004350A9" w:rsidP="004350A9">
      <w:pPr>
        <w:rPr>
          <w:rFonts w:ascii="Arial" w:hAnsi="Arial" w:cs="Arial"/>
          <w:b/>
          <w:sz w:val="24"/>
        </w:rPr>
      </w:pPr>
      <w:r>
        <w:rPr>
          <w:rFonts w:ascii="Arial" w:hAnsi="Arial" w:cs="Arial"/>
          <w:b/>
          <w:color w:val="0000FF"/>
          <w:sz w:val="24"/>
        </w:rPr>
        <w:lastRenderedPageBreak/>
        <w:t>R5-240569</w:t>
      </w:r>
      <w:r>
        <w:rPr>
          <w:rFonts w:ascii="Arial" w:hAnsi="Arial" w:cs="Arial"/>
          <w:b/>
          <w:color w:val="0000FF"/>
          <w:sz w:val="24"/>
        </w:rPr>
        <w:tab/>
      </w:r>
      <w:r>
        <w:rPr>
          <w:rFonts w:ascii="Arial" w:hAnsi="Arial" w:cs="Arial"/>
          <w:b/>
          <w:sz w:val="24"/>
        </w:rPr>
        <w:t>Correction of testcase 6.1.1.17</w:t>
      </w:r>
    </w:p>
    <w:p w14:paraId="2AEF9F6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CR-0354  Cat: F (Rel-16)</w:t>
      </w:r>
      <w:r>
        <w:rPr>
          <w:i/>
        </w:rPr>
        <w:br/>
      </w:r>
      <w:r>
        <w:rPr>
          <w:i/>
        </w:rPr>
        <w:br/>
      </w:r>
      <w:r>
        <w:rPr>
          <w:i/>
        </w:rPr>
        <w:tab/>
      </w:r>
      <w:r>
        <w:rPr>
          <w:i/>
        </w:rPr>
        <w:tab/>
      </w:r>
      <w:r>
        <w:rPr>
          <w:i/>
        </w:rPr>
        <w:tab/>
      </w:r>
      <w:r>
        <w:rPr>
          <w:i/>
        </w:rPr>
        <w:tab/>
      </w:r>
      <w:r>
        <w:rPr>
          <w:i/>
        </w:rPr>
        <w:tab/>
        <w:t>Source: MCC TF160</w:t>
      </w:r>
    </w:p>
    <w:p w14:paraId="6627783E" w14:textId="77777777" w:rsidR="004350A9" w:rsidRDefault="004350A9" w:rsidP="004350A9">
      <w:pPr>
        <w:rPr>
          <w:rFonts w:ascii="Arial" w:hAnsi="Arial" w:cs="Arial"/>
          <w:b/>
        </w:rPr>
      </w:pPr>
      <w:r>
        <w:rPr>
          <w:rFonts w:ascii="Arial" w:hAnsi="Arial" w:cs="Arial"/>
          <w:b/>
        </w:rPr>
        <w:t xml:space="preserve">Discussion: </w:t>
      </w:r>
    </w:p>
    <w:p w14:paraId="1EC20E8D" w14:textId="77777777" w:rsidR="004350A9" w:rsidRDefault="004350A9" w:rsidP="004350A9">
      <w:r>
        <w:t>block agreed on Thu.</w:t>
      </w:r>
    </w:p>
    <w:p w14:paraId="467D623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6A61B" w14:textId="443B5399" w:rsidR="004350A9" w:rsidRDefault="004350A9" w:rsidP="004350A9">
      <w:pPr>
        <w:rPr>
          <w:rFonts w:ascii="Arial" w:hAnsi="Arial" w:cs="Arial"/>
          <w:b/>
          <w:sz w:val="24"/>
        </w:rPr>
      </w:pPr>
      <w:r>
        <w:rPr>
          <w:rFonts w:ascii="Arial" w:hAnsi="Arial" w:cs="Arial"/>
          <w:b/>
          <w:color w:val="0000FF"/>
          <w:sz w:val="24"/>
        </w:rPr>
        <w:t>R5-240570</w:t>
      </w:r>
      <w:r>
        <w:rPr>
          <w:rFonts w:ascii="Arial" w:hAnsi="Arial" w:cs="Arial"/>
          <w:b/>
          <w:color w:val="0000FF"/>
          <w:sz w:val="24"/>
        </w:rPr>
        <w:tab/>
      </w:r>
      <w:r>
        <w:rPr>
          <w:rFonts w:ascii="Arial" w:hAnsi="Arial" w:cs="Arial"/>
          <w:b/>
          <w:sz w:val="24"/>
        </w:rPr>
        <w:t>Correction of testcase 6.1.1.5</w:t>
      </w:r>
    </w:p>
    <w:p w14:paraId="13071CA7"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CR-0355  Cat: F (Rel-16)</w:t>
      </w:r>
      <w:r>
        <w:rPr>
          <w:i/>
        </w:rPr>
        <w:br/>
      </w:r>
      <w:r>
        <w:rPr>
          <w:i/>
        </w:rPr>
        <w:br/>
      </w:r>
      <w:r>
        <w:rPr>
          <w:i/>
        </w:rPr>
        <w:tab/>
      </w:r>
      <w:r>
        <w:rPr>
          <w:i/>
        </w:rPr>
        <w:tab/>
      </w:r>
      <w:r>
        <w:rPr>
          <w:i/>
        </w:rPr>
        <w:tab/>
      </w:r>
      <w:r>
        <w:rPr>
          <w:i/>
        </w:rPr>
        <w:tab/>
      </w:r>
      <w:r>
        <w:rPr>
          <w:i/>
        </w:rPr>
        <w:tab/>
        <w:t>Source: MCC TF160</w:t>
      </w:r>
    </w:p>
    <w:p w14:paraId="260B6676" w14:textId="77777777" w:rsidR="004350A9" w:rsidRDefault="004350A9" w:rsidP="004350A9">
      <w:pPr>
        <w:rPr>
          <w:rFonts w:ascii="Arial" w:hAnsi="Arial" w:cs="Arial"/>
          <w:b/>
        </w:rPr>
      </w:pPr>
      <w:r>
        <w:rPr>
          <w:rFonts w:ascii="Arial" w:hAnsi="Arial" w:cs="Arial"/>
          <w:b/>
        </w:rPr>
        <w:t xml:space="preserve">Discussion: </w:t>
      </w:r>
    </w:p>
    <w:p w14:paraId="5BA2E99F" w14:textId="77777777" w:rsidR="004350A9" w:rsidRDefault="004350A9" w:rsidP="004350A9">
      <w:r>
        <w:t>block agreed on Thu.</w:t>
      </w:r>
    </w:p>
    <w:p w14:paraId="2BDCEA4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F1E8E3" w14:textId="1BA5A370" w:rsidR="004350A9" w:rsidRDefault="004350A9" w:rsidP="004350A9">
      <w:pPr>
        <w:rPr>
          <w:rFonts w:ascii="Arial" w:hAnsi="Arial" w:cs="Arial"/>
          <w:b/>
          <w:sz w:val="24"/>
        </w:rPr>
      </w:pPr>
      <w:r>
        <w:rPr>
          <w:rFonts w:ascii="Arial" w:hAnsi="Arial" w:cs="Arial"/>
          <w:b/>
          <w:color w:val="0000FF"/>
          <w:sz w:val="24"/>
        </w:rPr>
        <w:t>R5-240571</w:t>
      </w:r>
      <w:r>
        <w:rPr>
          <w:rFonts w:ascii="Arial" w:hAnsi="Arial" w:cs="Arial"/>
          <w:b/>
          <w:color w:val="0000FF"/>
          <w:sz w:val="24"/>
        </w:rPr>
        <w:tab/>
      </w:r>
      <w:r>
        <w:rPr>
          <w:rFonts w:ascii="Arial" w:hAnsi="Arial" w:cs="Arial"/>
          <w:b/>
          <w:sz w:val="24"/>
        </w:rPr>
        <w:t>Correction of testcase 6.1.2.14</w:t>
      </w:r>
    </w:p>
    <w:p w14:paraId="10DF8D4E"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CR-0356  Cat: F (Rel-16)</w:t>
      </w:r>
      <w:r>
        <w:rPr>
          <w:i/>
        </w:rPr>
        <w:br/>
      </w:r>
      <w:r>
        <w:rPr>
          <w:i/>
        </w:rPr>
        <w:br/>
      </w:r>
      <w:r>
        <w:rPr>
          <w:i/>
        </w:rPr>
        <w:tab/>
      </w:r>
      <w:r>
        <w:rPr>
          <w:i/>
        </w:rPr>
        <w:tab/>
      </w:r>
      <w:r>
        <w:rPr>
          <w:i/>
        </w:rPr>
        <w:tab/>
      </w:r>
      <w:r>
        <w:rPr>
          <w:i/>
        </w:rPr>
        <w:tab/>
      </w:r>
      <w:r>
        <w:rPr>
          <w:i/>
        </w:rPr>
        <w:tab/>
        <w:t>Source: MCC TF160</w:t>
      </w:r>
    </w:p>
    <w:p w14:paraId="10C898AF" w14:textId="77777777" w:rsidR="004350A9" w:rsidRDefault="004350A9" w:rsidP="004350A9">
      <w:pPr>
        <w:rPr>
          <w:rFonts w:ascii="Arial" w:hAnsi="Arial" w:cs="Arial"/>
          <w:b/>
        </w:rPr>
      </w:pPr>
      <w:r>
        <w:rPr>
          <w:rFonts w:ascii="Arial" w:hAnsi="Arial" w:cs="Arial"/>
          <w:b/>
        </w:rPr>
        <w:t xml:space="preserve">Discussion: </w:t>
      </w:r>
    </w:p>
    <w:p w14:paraId="6E7CA55B" w14:textId="77777777" w:rsidR="004350A9" w:rsidRDefault="004350A9" w:rsidP="004350A9">
      <w:r>
        <w:t>block agreed on Thu.</w:t>
      </w:r>
    </w:p>
    <w:p w14:paraId="6CF3489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60B837" w14:textId="35CF1BD2" w:rsidR="004350A9" w:rsidRDefault="004350A9" w:rsidP="004350A9">
      <w:pPr>
        <w:rPr>
          <w:rFonts w:ascii="Arial" w:hAnsi="Arial" w:cs="Arial"/>
          <w:b/>
          <w:sz w:val="24"/>
        </w:rPr>
      </w:pPr>
      <w:r>
        <w:rPr>
          <w:rFonts w:ascii="Arial" w:hAnsi="Arial" w:cs="Arial"/>
          <w:b/>
          <w:color w:val="0000FF"/>
          <w:sz w:val="24"/>
        </w:rPr>
        <w:t>R5-240572</w:t>
      </w:r>
      <w:r>
        <w:rPr>
          <w:rFonts w:ascii="Arial" w:hAnsi="Arial" w:cs="Arial"/>
          <w:b/>
          <w:color w:val="0000FF"/>
          <w:sz w:val="24"/>
        </w:rPr>
        <w:tab/>
      </w:r>
      <w:r>
        <w:rPr>
          <w:rFonts w:ascii="Arial" w:hAnsi="Arial" w:cs="Arial"/>
          <w:b/>
          <w:sz w:val="24"/>
        </w:rPr>
        <w:t>Correction of testcase 6.1.2.2</w:t>
      </w:r>
    </w:p>
    <w:p w14:paraId="38342B9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CR-0357  Cat: F (Rel-16)</w:t>
      </w:r>
      <w:r>
        <w:rPr>
          <w:i/>
        </w:rPr>
        <w:br/>
      </w:r>
      <w:r>
        <w:rPr>
          <w:i/>
        </w:rPr>
        <w:br/>
      </w:r>
      <w:r>
        <w:rPr>
          <w:i/>
        </w:rPr>
        <w:tab/>
      </w:r>
      <w:r>
        <w:rPr>
          <w:i/>
        </w:rPr>
        <w:tab/>
      </w:r>
      <w:r>
        <w:rPr>
          <w:i/>
        </w:rPr>
        <w:tab/>
      </w:r>
      <w:r>
        <w:rPr>
          <w:i/>
        </w:rPr>
        <w:tab/>
      </w:r>
      <w:r>
        <w:rPr>
          <w:i/>
        </w:rPr>
        <w:tab/>
        <w:t>Source: MCC TF160</w:t>
      </w:r>
    </w:p>
    <w:p w14:paraId="6088BD6A" w14:textId="77777777" w:rsidR="004350A9" w:rsidRDefault="004350A9" w:rsidP="004350A9">
      <w:pPr>
        <w:rPr>
          <w:rFonts w:ascii="Arial" w:hAnsi="Arial" w:cs="Arial"/>
          <w:b/>
        </w:rPr>
      </w:pPr>
      <w:r>
        <w:rPr>
          <w:rFonts w:ascii="Arial" w:hAnsi="Arial" w:cs="Arial"/>
          <w:b/>
        </w:rPr>
        <w:t xml:space="preserve">Discussion: </w:t>
      </w:r>
    </w:p>
    <w:p w14:paraId="7CC4BD11" w14:textId="77777777" w:rsidR="004350A9" w:rsidRDefault="004350A9" w:rsidP="004350A9">
      <w:r>
        <w:t>block agreed on Thu.</w:t>
      </w:r>
    </w:p>
    <w:p w14:paraId="78871DF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0AD357" w14:textId="0185A12B" w:rsidR="004350A9" w:rsidRDefault="004350A9" w:rsidP="004350A9">
      <w:pPr>
        <w:rPr>
          <w:rFonts w:ascii="Arial" w:hAnsi="Arial" w:cs="Arial"/>
          <w:b/>
          <w:sz w:val="24"/>
        </w:rPr>
      </w:pPr>
      <w:r>
        <w:rPr>
          <w:rFonts w:ascii="Arial" w:hAnsi="Arial" w:cs="Arial"/>
          <w:b/>
          <w:color w:val="0000FF"/>
          <w:sz w:val="24"/>
        </w:rPr>
        <w:t>R5-240573</w:t>
      </w:r>
      <w:r>
        <w:rPr>
          <w:rFonts w:ascii="Arial" w:hAnsi="Arial" w:cs="Arial"/>
          <w:b/>
          <w:color w:val="0000FF"/>
          <w:sz w:val="24"/>
        </w:rPr>
        <w:tab/>
      </w:r>
      <w:r>
        <w:rPr>
          <w:rFonts w:ascii="Arial" w:hAnsi="Arial" w:cs="Arial"/>
          <w:b/>
          <w:sz w:val="24"/>
        </w:rPr>
        <w:t>Correction of testcase 6.1.3.1</w:t>
      </w:r>
    </w:p>
    <w:p w14:paraId="084F4AB4"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CR-0358  Cat: F (Rel-16)</w:t>
      </w:r>
      <w:r>
        <w:rPr>
          <w:i/>
        </w:rPr>
        <w:br/>
      </w:r>
      <w:r>
        <w:rPr>
          <w:i/>
        </w:rPr>
        <w:br/>
      </w:r>
      <w:r>
        <w:rPr>
          <w:i/>
        </w:rPr>
        <w:tab/>
      </w:r>
      <w:r>
        <w:rPr>
          <w:i/>
        </w:rPr>
        <w:tab/>
      </w:r>
      <w:r>
        <w:rPr>
          <w:i/>
        </w:rPr>
        <w:tab/>
      </w:r>
      <w:r>
        <w:rPr>
          <w:i/>
        </w:rPr>
        <w:tab/>
      </w:r>
      <w:r>
        <w:rPr>
          <w:i/>
        </w:rPr>
        <w:tab/>
        <w:t>Source: MCC TF160</w:t>
      </w:r>
    </w:p>
    <w:p w14:paraId="1FDAC527" w14:textId="77777777" w:rsidR="004350A9" w:rsidRDefault="004350A9" w:rsidP="004350A9">
      <w:pPr>
        <w:rPr>
          <w:rFonts w:ascii="Arial" w:hAnsi="Arial" w:cs="Arial"/>
          <w:b/>
        </w:rPr>
      </w:pPr>
      <w:r>
        <w:rPr>
          <w:rFonts w:ascii="Arial" w:hAnsi="Arial" w:cs="Arial"/>
          <w:b/>
        </w:rPr>
        <w:t xml:space="preserve">Discussion: </w:t>
      </w:r>
    </w:p>
    <w:p w14:paraId="36404F01" w14:textId="77777777" w:rsidR="004350A9" w:rsidRDefault="004350A9" w:rsidP="004350A9">
      <w:r>
        <w:t>block agreed on Thu.</w:t>
      </w:r>
    </w:p>
    <w:p w14:paraId="020294D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D2592B" w14:textId="2DA0DCB7" w:rsidR="004350A9" w:rsidRDefault="004350A9" w:rsidP="004350A9">
      <w:pPr>
        <w:rPr>
          <w:rFonts w:ascii="Arial" w:hAnsi="Arial" w:cs="Arial"/>
          <w:b/>
          <w:sz w:val="24"/>
        </w:rPr>
      </w:pPr>
      <w:r>
        <w:rPr>
          <w:rFonts w:ascii="Arial" w:hAnsi="Arial" w:cs="Arial"/>
          <w:b/>
          <w:color w:val="0000FF"/>
          <w:sz w:val="24"/>
        </w:rPr>
        <w:t>R5-240574</w:t>
      </w:r>
      <w:r>
        <w:rPr>
          <w:rFonts w:ascii="Arial" w:hAnsi="Arial" w:cs="Arial"/>
          <w:b/>
          <w:color w:val="0000FF"/>
          <w:sz w:val="24"/>
        </w:rPr>
        <w:tab/>
      </w:r>
      <w:r>
        <w:rPr>
          <w:rFonts w:ascii="Arial" w:hAnsi="Arial" w:cs="Arial"/>
          <w:b/>
          <w:sz w:val="24"/>
        </w:rPr>
        <w:t>Correction of testcase 6.2.10</w:t>
      </w:r>
    </w:p>
    <w:p w14:paraId="3F9863F3"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CR-0359  Cat: F (Rel-16)</w:t>
      </w:r>
      <w:r>
        <w:rPr>
          <w:i/>
        </w:rPr>
        <w:br/>
      </w:r>
      <w:r>
        <w:rPr>
          <w:i/>
        </w:rPr>
        <w:br/>
      </w:r>
      <w:r>
        <w:rPr>
          <w:i/>
        </w:rPr>
        <w:tab/>
      </w:r>
      <w:r>
        <w:rPr>
          <w:i/>
        </w:rPr>
        <w:tab/>
      </w:r>
      <w:r>
        <w:rPr>
          <w:i/>
        </w:rPr>
        <w:tab/>
      </w:r>
      <w:r>
        <w:rPr>
          <w:i/>
        </w:rPr>
        <w:tab/>
      </w:r>
      <w:r>
        <w:rPr>
          <w:i/>
        </w:rPr>
        <w:tab/>
        <w:t>Source: MCC TF160</w:t>
      </w:r>
    </w:p>
    <w:p w14:paraId="1578E5DB" w14:textId="77777777" w:rsidR="004350A9" w:rsidRDefault="004350A9" w:rsidP="004350A9">
      <w:pPr>
        <w:rPr>
          <w:rFonts w:ascii="Arial" w:hAnsi="Arial" w:cs="Arial"/>
          <w:b/>
        </w:rPr>
      </w:pPr>
      <w:r>
        <w:rPr>
          <w:rFonts w:ascii="Arial" w:hAnsi="Arial" w:cs="Arial"/>
          <w:b/>
        </w:rPr>
        <w:t xml:space="preserve">Discussion: </w:t>
      </w:r>
    </w:p>
    <w:p w14:paraId="3316172B" w14:textId="77777777" w:rsidR="004350A9" w:rsidRDefault="004350A9" w:rsidP="004350A9">
      <w:r>
        <w:t>block agreed on Thu.</w:t>
      </w:r>
    </w:p>
    <w:p w14:paraId="244161E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1F4DBD" w14:textId="3562C910" w:rsidR="004350A9" w:rsidRDefault="004350A9" w:rsidP="004350A9">
      <w:pPr>
        <w:rPr>
          <w:rFonts w:ascii="Arial" w:hAnsi="Arial" w:cs="Arial"/>
          <w:b/>
          <w:sz w:val="24"/>
        </w:rPr>
      </w:pPr>
      <w:r>
        <w:rPr>
          <w:rFonts w:ascii="Arial" w:hAnsi="Arial" w:cs="Arial"/>
          <w:b/>
          <w:color w:val="0000FF"/>
          <w:sz w:val="24"/>
        </w:rPr>
        <w:t>R5-240575</w:t>
      </w:r>
      <w:r>
        <w:rPr>
          <w:rFonts w:ascii="Arial" w:hAnsi="Arial" w:cs="Arial"/>
          <w:b/>
          <w:color w:val="0000FF"/>
          <w:sz w:val="24"/>
        </w:rPr>
        <w:tab/>
      </w:r>
      <w:r>
        <w:rPr>
          <w:rFonts w:ascii="Arial" w:hAnsi="Arial" w:cs="Arial"/>
          <w:b/>
          <w:sz w:val="24"/>
        </w:rPr>
        <w:t>Correction of testcase 6.2.14</w:t>
      </w:r>
    </w:p>
    <w:p w14:paraId="7D2593D2"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CR-0360  Cat: F (Rel-16)</w:t>
      </w:r>
      <w:r>
        <w:rPr>
          <w:i/>
        </w:rPr>
        <w:br/>
      </w:r>
      <w:r>
        <w:rPr>
          <w:i/>
        </w:rPr>
        <w:br/>
      </w:r>
      <w:r>
        <w:rPr>
          <w:i/>
        </w:rPr>
        <w:tab/>
      </w:r>
      <w:r>
        <w:rPr>
          <w:i/>
        </w:rPr>
        <w:tab/>
      </w:r>
      <w:r>
        <w:rPr>
          <w:i/>
        </w:rPr>
        <w:tab/>
      </w:r>
      <w:r>
        <w:rPr>
          <w:i/>
        </w:rPr>
        <w:tab/>
      </w:r>
      <w:r>
        <w:rPr>
          <w:i/>
        </w:rPr>
        <w:tab/>
        <w:t>Source: MCC TF160</w:t>
      </w:r>
    </w:p>
    <w:p w14:paraId="414134F8" w14:textId="77777777" w:rsidR="004350A9" w:rsidRDefault="004350A9" w:rsidP="004350A9">
      <w:pPr>
        <w:rPr>
          <w:rFonts w:ascii="Arial" w:hAnsi="Arial" w:cs="Arial"/>
          <w:b/>
        </w:rPr>
      </w:pPr>
      <w:r>
        <w:rPr>
          <w:rFonts w:ascii="Arial" w:hAnsi="Arial" w:cs="Arial"/>
          <w:b/>
        </w:rPr>
        <w:t xml:space="preserve">Discussion: </w:t>
      </w:r>
    </w:p>
    <w:p w14:paraId="13B43563" w14:textId="77777777" w:rsidR="004350A9" w:rsidRDefault="004350A9" w:rsidP="004350A9">
      <w:r>
        <w:t>block agreed on Thu.</w:t>
      </w:r>
    </w:p>
    <w:p w14:paraId="2226EC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2A109" w14:textId="07904839" w:rsidR="004350A9" w:rsidRDefault="004350A9" w:rsidP="004350A9">
      <w:pPr>
        <w:rPr>
          <w:rFonts w:ascii="Arial" w:hAnsi="Arial" w:cs="Arial"/>
          <w:b/>
          <w:sz w:val="24"/>
        </w:rPr>
      </w:pPr>
      <w:r>
        <w:rPr>
          <w:rFonts w:ascii="Arial" w:hAnsi="Arial" w:cs="Arial"/>
          <w:b/>
          <w:color w:val="0000FF"/>
          <w:sz w:val="24"/>
        </w:rPr>
        <w:t>R5-240576</w:t>
      </w:r>
      <w:r>
        <w:rPr>
          <w:rFonts w:ascii="Arial" w:hAnsi="Arial" w:cs="Arial"/>
          <w:b/>
          <w:color w:val="0000FF"/>
          <w:sz w:val="24"/>
        </w:rPr>
        <w:tab/>
      </w:r>
      <w:r>
        <w:rPr>
          <w:rFonts w:ascii="Arial" w:hAnsi="Arial" w:cs="Arial"/>
          <w:b/>
          <w:sz w:val="24"/>
        </w:rPr>
        <w:t>Correction of testcase 6.2.15</w:t>
      </w:r>
    </w:p>
    <w:p w14:paraId="34652FD6"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CR-0361  Cat: F (Rel-16)</w:t>
      </w:r>
      <w:r>
        <w:rPr>
          <w:i/>
        </w:rPr>
        <w:br/>
      </w:r>
      <w:r>
        <w:rPr>
          <w:i/>
        </w:rPr>
        <w:br/>
      </w:r>
      <w:r>
        <w:rPr>
          <w:i/>
        </w:rPr>
        <w:tab/>
      </w:r>
      <w:r>
        <w:rPr>
          <w:i/>
        </w:rPr>
        <w:tab/>
      </w:r>
      <w:r>
        <w:rPr>
          <w:i/>
        </w:rPr>
        <w:tab/>
      </w:r>
      <w:r>
        <w:rPr>
          <w:i/>
        </w:rPr>
        <w:tab/>
      </w:r>
      <w:r>
        <w:rPr>
          <w:i/>
        </w:rPr>
        <w:tab/>
        <w:t>Source: MCC TF160</w:t>
      </w:r>
    </w:p>
    <w:p w14:paraId="0CC09436" w14:textId="77777777" w:rsidR="004350A9" w:rsidRDefault="004350A9" w:rsidP="004350A9">
      <w:pPr>
        <w:rPr>
          <w:rFonts w:ascii="Arial" w:hAnsi="Arial" w:cs="Arial"/>
          <w:b/>
        </w:rPr>
      </w:pPr>
      <w:r>
        <w:rPr>
          <w:rFonts w:ascii="Arial" w:hAnsi="Arial" w:cs="Arial"/>
          <w:b/>
        </w:rPr>
        <w:t xml:space="preserve">Discussion: </w:t>
      </w:r>
    </w:p>
    <w:p w14:paraId="240D3F55" w14:textId="77777777" w:rsidR="004350A9" w:rsidRDefault="004350A9" w:rsidP="004350A9">
      <w:r>
        <w:t>block agreed on Thu.</w:t>
      </w:r>
    </w:p>
    <w:p w14:paraId="1C973F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3F949" w14:textId="05498B8E" w:rsidR="004350A9" w:rsidRDefault="004350A9" w:rsidP="004350A9">
      <w:pPr>
        <w:rPr>
          <w:rFonts w:ascii="Arial" w:hAnsi="Arial" w:cs="Arial"/>
          <w:b/>
          <w:sz w:val="24"/>
        </w:rPr>
      </w:pPr>
      <w:r>
        <w:rPr>
          <w:rFonts w:ascii="Arial" w:hAnsi="Arial" w:cs="Arial"/>
          <w:b/>
          <w:color w:val="0000FF"/>
          <w:sz w:val="24"/>
        </w:rPr>
        <w:t>R5-240577</w:t>
      </w:r>
      <w:r>
        <w:rPr>
          <w:rFonts w:ascii="Arial" w:hAnsi="Arial" w:cs="Arial"/>
          <w:b/>
          <w:color w:val="0000FF"/>
          <w:sz w:val="24"/>
        </w:rPr>
        <w:tab/>
      </w:r>
      <w:r>
        <w:rPr>
          <w:rFonts w:ascii="Arial" w:hAnsi="Arial" w:cs="Arial"/>
          <w:b/>
          <w:sz w:val="24"/>
        </w:rPr>
        <w:t>Correction of testcase 6.2.18</w:t>
      </w:r>
    </w:p>
    <w:p w14:paraId="0A8EFEDA"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CR-0362  Cat: F (Rel-16)</w:t>
      </w:r>
      <w:r>
        <w:rPr>
          <w:i/>
        </w:rPr>
        <w:br/>
      </w:r>
      <w:r>
        <w:rPr>
          <w:i/>
        </w:rPr>
        <w:br/>
      </w:r>
      <w:r>
        <w:rPr>
          <w:i/>
        </w:rPr>
        <w:tab/>
      </w:r>
      <w:r>
        <w:rPr>
          <w:i/>
        </w:rPr>
        <w:tab/>
      </w:r>
      <w:r>
        <w:rPr>
          <w:i/>
        </w:rPr>
        <w:tab/>
      </w:r>
      <w:r>
        <w:rPr>
          <w:i/>
        </w:rPr>
        <w:tab/>
      </w:r>
      <w:r>
        <w:rPr>
          <w:i/>
        </w:rPr>
        <w:tab/>
        <w:t>Source: MCC TF160</w:t>
      </w:r>
    </w:p>
    <w:p w14:paraId="13D7325E" w14:textId="77777777" w:rsidR="004350A9" w:rsidRDefault="004350A9" w:rsidP="004350A9">
      <w:pPr>
        <w:rPr>
          <w:rFonts w:ascii="Arial" w:hAnsi="Arial" w:cs="Arial"/>
          <w:b/>
        </w:rPr>
      </w:pPr>
      <w:r>
        <w:rPr>
          <w:rFonts w:ascii="Arial" w:hAnsi="Arial" w:cs="Arial"/>
          <w:b/>
        </w:rPr>
        <w:t xml:space="preserve">Discussion: </w:t>
      </w:r>
    </w:p>
    <w:p w14:paraId="306AC93A" w14:textId="77777777" w:rsidR="004350A9" w:rsidRDefault="004350A9" w:rsidP="004350A9">
      <w:r>
        <w:t>block agreed on Thu.</w:t>
      </w:r>
    </w:p>
    <w:p w14:paraId="727A3E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18C97" w14:textId="368CB95E" w:rsidR="004350A9" w:rsidRDefault="004350A9" w:rsidP="004350A9">
      <w:pPr>
        <w:rPr>
          <w:rFonts w:ascii="Arial" w:hAnsi="Arial" w:cs="Arial"/>
          <w:b/>
          <w:sz w:val="24"/>
        </w:rPr>
      </w:pPr>
      <w:r>
        <w:rPr>
          <w:rFonts w:ascii="Arial" w:hAnsi="Arial" w:cs="Arial"/>
          <w:b/>
          <w:color w:val="0000FF"/>
          <w:sz w:val="24"/>
        </w:rPr>
        <w:t>R5-240578</w:t>
      </w:r>
      <w:r>
        <w:rPr>
          <w:rFonts w:ascii="Arial" w:hAnsi="Arial" w:cs="Arial"/>
          <w:b/>
          <w:color w:val="0000FF"/>
          <w:sz w:val="24"/>
        </w:rPr>
        <w:tab/>
      </w:r>
      <w:r>
        <w:rPr>
          <w:rFonts w:ascii="Arial" w:hAnsi="Arial" w:cs="Arial"/>
          <w:b/>
          <w:sz w:val="24"/>
        </w:rPr>
        <w:t>Correction of testcase 6.2.19</w:t>
      </w:r>
    </w:p>
    <w:p w14:paraId="25C4AFA1"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CR-0363  Cat: F (Rel-16)</w:t>
      </w:r>
      <w:r>
        <w:rPr>
          <w:i/>
        </w:rPr>
        <w:br/>
      </w:r>
      <w:r>
        <w:rPr>
          <w:i/>
        </w:rPr>
        <w:br/>
      </w:r>
      <w:r>
        <w:rPr>
          <w:i/>
        </w:rPr>
        <w:tab/>
      </w:r>
      <w:r>
        <w:rPr>
          <w:i/>
        </w:rPr>
        <w:tab/>
      </w:r>
      <w:r>
        <w:rPr>
          <w:i/>
        </w:rPr>
        <w:tab/>
      </w:r>
      <w:r>
        <w:rPr>
          <w:i/>
        </w:rPr>
        <w:tab/>
      </w:r>
      <w:r>
        <w:rPr>
          <w:i/>
        </w:rPr>
        <w:tab/>
        <w:t>Source: MCC TF160</w:t>
      </w:r>
    </w:p>
    <w:p w14:paraId="622DA238" w14:textId="77777777" w:rsidR="004350A9" w:rsidRDefault="004350A9" w:rsidP="004350A9">
      <w:pPr>
        <w:rPr>
          <w:rFonts w:ascii="Arial" w:hAnsi="Arial" w:cs="Arial"/>
          <w:b/>
        </w:rPr>
      </w:pPr>
      <w:r>
        <w:rPr>
          <w:rFonts w:ascii="Arial" w:hAnsi="Arial" w:cs="Arial"/>
          <w:b/>
        </w:rPr>
        <w:t xml:space="preserve">Discussion: </w:t>
      </w:r>
    </w:p>
    <w:p w14:paraId="424D1C9E" w14:textId="77777777" w:rsidR="004350A9" w:rsidRDefault="004350A9" w:rsidP="004350A9">
      <w:r>
        <w:t>block agreed on Thu.</w:t>
      </w:r>
    </w:p>
    <w:p w14:paraId="21C157D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377EB7" w14:textId="7E2B363D" w:rsidR="004350A9" w:rsidRDefault="004350A9" w:rsidP="004350A9">
      <w:pPr>
        <w:rPr>
          <w:rFonts w:ascii="Arial" w:hAnsi="Arial" w:cs="Arial"/>
          <w:b/>
          <w:sz w:val="24"/>
        </w:rPr>
      </w:pPr>
      <w:r>
        <w:rPr>
          <w:rFonts w:ascii="Arial" w:hAnsi="Arial" w:cs="Arial"/>
          <w:b/>
          <w:color w:val="0000FF"/>
          <w:sz w:val="24"/>
        </w:rPr>
        <w:t>R5-240579</w:t>
      </w:r>
      <w:r>
        <w:rPr>
          <w:rFonts w:ascii="Arial" w:hAnsi="Arial" w:cs="Arial"/>
          <w:b/>
          <w:color w:val="0000FF"/>
          <w:sz w:val="24"/>
        </w:rPr>
        <w:tab/>
      </w:r>
      <w:r>
        <w:rPr>
          <w:rFonts w:ascii="Arial" w:hAnsi="Arial" w:cs="Arial"/>
          <w:b/>
          <w:sz w:val="24"/>
        </w:rPr>
        <w:t>Correction of testcase 6.2.22</w:t>
      </w:r>
    </w:p>
    <w:p w14:paraId="66877F7B" w14:textId="77777777" w:rsidR="004350A9" w:rsidRDefault="004350A9" w:rsidP="004350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CR-0364  Cat: F (Rel-16)</w:t>
      </w:r>
      <w:r>
        <w:rPr>
          <w:i/>
        </w:rPr>
        <w:br/>
      </w:r>
      <w:r>
        <w:rPr>
          <w:i/>
        </w:rPr>
        <w:br/>
      </w:r>
      <w:r>
        <w:rPr>
          <w:i/>
        </w:rPr>
        <w:tab/>
      </w:r>
      <w:r>
        <w:rPr>
          <w:i/>
        </w:rPr>
        <w:tab/>
      </w:r>
      <w:r>
        <w:rPr>
          <w:i/>
        </w:rPr>
        <w:tab/>
      </w:r>
      <w:r>
        <w:rPr>
          <w:i/>
        </w:rPr>
        <w:tab/>
      </w:r>
      <w:r>
        <w:rPr>
          <w:i/>
        </w:rPr>
        <w:tab/>
        <w:t>Source: MCC TF160</w:t>
      </w:r>
    </w:p>
    <w:p w14:paraId="66EEA759" w14:textId="77777777" w:rsidR="004350A9" w:rsidRDefault="004350A9" w:rsidP="004350A9">
      <w:pPr>
        <w:rPr>
          <w:rFonts w:ascii="Arial" w:hAnsi="Arial" w:cs="Arial"/>
          <w:b/>
        </w:rPr>
      </w:pPr>
      <w:r>
        <w:rPr>
          <w:rFonts w:ascii="Arial" w:hAnsi="Arial" w:cs="Arial"/>
          <w:b/>
        </w:rPr>
        <w:t xml:space="preserve">Discussion: </w:t>
      </w:r>
    </w:p>
    <w:p w14:paraId="72CA73FF" w14:textId="77777777" w:rsidR="004350A9" w:rsidRDefault="004350A9" w:rsidP="004350A9">
      <w:r>
        <w:t>block agreed on Thu.</w:t>
      </w:r>
    </w:p>
    <w:p w14:paraId="25FCF3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3B7C7" w14:textId="3A622F2E" w:rsidR="004350A9" w:rsidRDefault="004350A9" w:rsidP="004350A9">
      <w:pPr>
        <w:rPr>
          <w:rFonts w:ascii="Arial" w:hAnsi="Arial" w:cs="Arial"/>
          <w:b/>
          <w:sz w:val="24"/>
        </w:rPr>
      </w:pPr>
      <w:r>
        <w:rPr>
          <w:rFonts w:ascii="Arial" w:hAnsi="Arial" w:cs="Arial"/>
          <w:b/>
          <w:color w:val="0000FF"/>
          <w:sz w:val="24"/>
        </w:rPr>
        <w:t>R5-240580</w:t>
      </w:r>
      <w:r>
        <w:rPr>
          <w:rFonts w:ascii="Arial" w:hAnsi="Arial" w:cs="Arial"/>
          <w:b/>
          <w:color w:val="0000FF"/>
          <w:sz w:val="24"/>
        </w:rPr>
        <w:tab/>
      </w:r>
      <w:r>
        <w:rPr>
          <w:rFonts w:ascii="Arial" w:hAnsi="Arial" w:cs="Arial"/>
          <w:b/>
          <w:sz w:val="24"/>
        </w:rPr>
        <w:t>Correction of testcase 6.2.26</w:t>
      </w:r>
    </w:p>
    <w:p w14:paraId="14E8CA6C"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CR-0365  Cat: F (Rel-16)</w:t>
      </w:r>
      <w:r>
        <w:rPr>
          <w:i/>
        </w:rPr>
        <w:br/>
      </w:r>
      <w:r>
        <w:rPr>
          <w:i/>
        </w:rPr>
        <w:br/>
      </w:r>
      <w:r>
        <w:rPr>
          <w:i/>
        </w:rPr>
        <w:tab/>
      </w:r>
      <w:r>
        <w:rPr>
          <w:i/>
        </w:rPr>
        <w:tab/>
      </w:r>
      <w:r>
        <w:rPr>
          <w:i/>
        </w:rPr>
        <w:tab/>
      </w:r>
      <w:r>
        <w:rPr>
          <w:i/>
        </w:rPr>
        <w:tab/>
      </w:r>
      <w:r>
        <w:rPr>
          <w:i/>
        </w:rPr>
        <w:tab/>
        <w:t>Source: MCC TF160</w:t>
      </w:r>
    </w:p>
    <w:p w14:paraId="3D9BFA76" w14:textId="77777777" w:rsidR="004350A9" w:rsidRDefault="004350A9" w:rsidP="004350A9">
      <w:pPr>
        <w:rPr>
          <w:rFonts w:ascii="Arial" w:hAnsi="Arial" w:cs="Arial"/>
          <w:b/>
        </w:rPr>
      </w:pPr>
      <w:r>
        <w:rPr>
          <w:rFonts w:ascii="Arial" w:hAnsi="Arial" w:cs="Arial"/>
          <w:b/>
        </w:rPr>
        <w:t xml:space="preserve">Discussion: </w:t>
      </w:r>
    </w:p>
    <w:p w14:paraId="0822BE54" w14:textId="77777777" w:rsidR="004350A9" w:rsidRDefault="004350A9" w:rsidP="004350A9">
      <w:r>
        <w:t>block agreed on Thu.</w:t>
      </w:r>
    </w:p>
    <w:p w14:paraId="11FFEAC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1AD695" w14:textId="1413CEBF" w:rsidR="004350A9" w:rsidRDefault="004350A9" w:rsidP="004350A9">
      <w:pPr>
        <w:rPr>
          <w:rFonts w:ascii="Arial" w:hAnsi="Arial" w:cs="Arial"/>
          <w:b/>
          <w:sz w:val="24"/>
        </w:rPr>
      </w:pPr>
      <w:r>
        <w:rPr>
          <w:rFonts w:ascii="Arial" w:hAnsi="Arial" w:cs="Arial"/>
          <w:b/>
          <w:color w:val="0000FF"/>
          <w:sz w:val="24"/>
        </w:rPr>
        <w:t>R5-240581</w:t>
      </w:r>
      <w:r>
        <w:rPr>
          <w:rFonts w:ascii="Arial" w:hAnsi="Arial" w:cs="Arial"/>
          <w:b/>
          <w:color w:val="0000FF"/>
          <w:sz w:val="24"/>
        </w:rPr>
        <w:tab/>
      </w:r>
      <w:r>
        <w:rPr>
          <w:rFonts w:ascii="Arial" w:hAnsi="Arial" w:cs="Arial"/>
          <w:b/>
          <w:sz w:val="24"/>
        </w:rPr>
        <w:t>Correction of testcase 6.2.9</w:t>
      </w:r>
    </w:p>
    <w:p w14:paraId="11A94E23"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v16.3.0</w:t>
      </w:r>
      <w:r>
        <w:rPr>
          <w:i/>
        </w:rPr>
        <w:tab/>
        <w:t xml:space="preserve">  CR-0366  Cat: F (Rel-16)</w:t>
      </w:r>
      <w:r>
        <w:rPr>
          <w:i/>
        </w:rPr>
        <w:br/>
      </w:r>
      <w:r>
        <w:rPr>
          <w:i/>
        </w:rPr>
        <w:br/>
      </w:r>
      <w:r>
        <w:rPr>
          <w:i/>
        </w:rPr>
        <w:tab/>
      </w:r>
      <w:r>
        <w:rPr>
          <w:i/>
        </w:rPr>
        <w:tab/>
      </w:r>
      <w:r>
        <w:rPr>
          <w:i/>
        </w:rPr>
        <w:tab/>
      </w:r>
      <w:r>
        <w:rPr>
          <w:i/>
        </w:rPr>
        <w:tab/>
      </w:r>
      <w:r>
        <w:rPr>
          <w:i/>
        </w:rPr>
        <w:tab/>
        <w:t>Source: MCC TF160</w:t>
      </w:r>
    </w:p>
    <w:p w14:paraId="2885176C" w14:textId="77777777" w:rsidR="004350A9" w:rsidRDefault="004350A9" w:rsidP="004350A9">
      <w:pPr>
        <w:rPr>
          <w:rFonts w:ascii="Arial" w:hAnsi="Arial" w:cs="Arial"/>
          <w:b/>
        </w:rPr>
      </w:pPr>
      <w:r>
        <w:rPr>
          <w:rFonts w:ascii="Arial" w:hAnsi="Arial" w:cs="Arial"/>
          <w:b/>
        </w:rPr>
        <w:t xml:space="preserve">Discussion: </w:t>
      </w:r>
    </w:p>
    <w:p w14:paraId="7F04833A" w14:textId="77777777" w:rsidR="004350A9" w:rsidRDefault="004350A9" w:rsidP="004350A9">
      <w:r>
        <w:t>block agreed on Thu.</w:t>
      </w:r>
    </w:p>
    <w:p w14:paraId="4B95D2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77D621" w14:textId="77777777" w:rsidR="004350A9" w:rsidRDefault="004350A9" w:rsidP="004350A9">
      <w:pPr>
        <w:pStyle w:val="Heading5"/>
      </w:pPr>
      <w:bookmarkStart w:id="960" w:name="_Toc161733980"/>
      <w:r>
        <w:t>6.6.9.3</w:t>
      </w:r>
      <w:r>
        <w:tab/>
        <w:t>TS 36.579-3</w:t>
      </w:r>
      <w:bookmarkEnd w:id="960"/>
    </w:p>
    <w:p w14:paraId="77448B64" w14:textId="77777777" w:rsidR="004350A9" w:rsidRDefault="004350A9" w:rsidP="004350A9">
      <w:pPr>
        <w:pStyle w:val="Heading5"/>
      </w:pPr>
      <w:bookmarkStart w:id="961" w:name="_Toc161733981"/>
      <w:r>
        <w:t>6.6.9.4</w:t>
      </w:r>
      <w:r>
        <w:tab/>
        <w:t>TS 36.579-4</w:t>
      </w:r>
      <w:bookmarkEnd w:id="961"/>
    </w:p>
    <w:p w14:paraId="0CFF065E" w14:textId="77777777" w:rsidR="004350A9" w:rsidRDefault="004350A9" w:rsidP="004350A9">
      <w:pPr>
        <w:pStyle w:val="Heading5"/>
      </w:pPr>
      <w:bookmarkStart w:id="962" w:name="_Toc161733982"/>
      <w:r>
        <w:t>6.6.9.5</w:t>
      </w:r>
      <w:r>
        <w:tab/>
        <w:t>TS 36.579-5</w:t>
      </w:r>
      <w:bookmarkEnd w:id="962"/>
    </w:p>
    <w:p w14:paraId="64CC965F" w14:textId="77777777" w:rsidR="004350A9" w:rsidRDefault="004350A9" w:rsidP="004350A9">
      <w:pPr>
        <w:pStyle w:val="Heading5"/>
      </w:pPr>
      <w:bookmarkStart w:id="963" w:name="_Toc161733983"/>
      <w:r>
        <w:t>6.6.9.6</w:t>
      </w:r>
      <w:r>
        <w:tab/>
        <w:t>TS 36.579-6</w:t>
      </w:r>
      <w:bookmarkEnd w:id="963"/>
    </w:p>
    <w:p w14:paraId="2F084315" w14:textId="1491DB7B" w:rsidR="004350A9" w:rsidRDefault="004350A9" w:rsidP="004350A9">
      <w:pPr>
        <w:rPr>
          <w:rFonts w:ascii="Arial" w:hAnsi="Arial" w:cs="Arial"/>
          <w:b/>
          <w:sz w:val="24"/>
        </w:rPr>
      </w:pPr>
      <w:r>
        <w:rPr>
          <w:rFonts w:ascii="Arial" w:hAnsi="Arial" w:cs="Arial"/>
          <w:b/>
          <w:color w:val="0000FF"/>
          <w:sz w:val="24"/>
        </w:rPr>
        <w:t>R5-240582</w:t>
      </w:r>
      <w:r>
        <w:rPr>
          <w:rFonts w:ascii="Arial" w:hAnsi="Arial" w:cs="Arial"/>
          <w:b/>
          <w:color w:val="0000FF"/>
          <w:sz w:val="24"/>
        </w:rPr>
        <w:tab/>
      </w:r>
      <w:r>
        <w:rPr>
          <w:rFonts w:ascii="Arial" w:hAnsi="Arial" w:cs="Arial"/>
          <w:b/>
          <w:sz w:val="24"/>
        </w:rPr>
        <w:t>Correction of testcase 6.1.3.1</w:t>
      </w:r>
    </w:p>
    <w:p w14:paraId="174A4A48"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CR-0100  Cat: F (Rel-16)</w:t>
      </w:r>
      <w:r>
        <w:rPr>
          <w:i/>
        </w:rPr>
        <w:br/>
      </w:r>
      <w:r>
        <w:rPr>
          <w:i/>
        </w:rPr>
        <w:br/>
      </w:r>
      <w:r>
        <w:rPr>
          <w:i/>
        </w:rPr>
        <w:tab/>
      </w:r>
      <w:r>
        <w:rPr>
          <w:i/>
        </w:rPr>
        <w:tab/>
      </w:r>
      <w:r>
        <w:rPr>
          <w:i/>
        </w:rPr>
        <w:tab/>
      </w:r>
      <w:r>
        <w:rPr>
          <w:i/>
        </w:rPr>
        <w:tab/>
      </w:r>
      <w:r>
        <w:rPr>
          <w:i/>
        </w:rPr>
        <w:tab/>
        <w:t>Source: MCC TF160</w:t>
      </w:r>
    </w:p>
    <w:p w14:paraId="4626478D" w14:textId="77777777" w:rsidR="004350A9" w:rsidRDefault="004350A9" w:rsidP="004350A9">
      <w:pPr>
        <w:rPr>
          <w:rFonts w:ascii="Arial" w:hAnsi="Arial" w:cs="Arial"/>
          <w:b/>
        </w:rPr>
      </w:pPr>
      <w:r>
        <w:rPr>
          <w:rFonts w:ascii="Arial" w:hAnsi="Arial" w:cs="Arial"/>
          <w:b/>
        </w:rPr>
        <w:t xml:space="preserve">Discussion: </w:t>
      </w:r>
    </w:p>
    <w:p w14:paraId="510286E8" w14:textId="77777777" w:rsidR="004350A9" w:rsidRDefault="004350A9" w:rsidP="004350A9">
      <w:r>
        <w:t>block agreed on Thu.</w:t>
      </w:r>
    </w:p>
    <w:p w14:paraId="649A1E1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CE53F" w14:textId="1EA9F4B7" w:rsidR="004350A9" w:rsidRDefault="004350A9" w:rsidP="004350A9">
      <w:pPr>
        <w:rPr>
          <w:rFonts w:ascii="Arial" w:hAnsi="Arial" w:cs="Arial"/>
          <w:b/>
          <w:sz w:val="24"/>
        </w:rPr>
      </w:pPr>
      <w:r>
        <w:rPr>
          <w:rFonts w:ascii="Arial" w:hAnsi="Arial" w:cs="Arial"/>
          <w:b/>
          <w:color w:val="0000FF"/>
          <w:sz w:val="24"/>
        </w:rPr>
        <w:t>R5-240583</w:t>
      </w:r>
      <w:r>
        <w:rPr>
          <w:rFonts w:ascii="Arial" w:hAnsi="Arial" w:cs="Arial"/>
          <w:b/>
          <w:color w:val="0000FF"/>
          <w:sz w:val="24"/>
        </w:rPr>
        <w:tab/>
      </w:r>
      <w:r>
        <w:rPr>
          <w:rFonts w:ascii="Arial" w:hAnsi="Arial" w:cs="Arial"/>
          <w:b/>
          <w:sz w:val="24"/>
        </w:rPr>
        <w:t>Correction of testcase 6.7.1</w:t>
      </w:r>
    </w:p>
    <w:p w14:paraId="2B802D80"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v16.3.0</w:t>
      </w:r>
      <w:r>
        <w:rPr>
          <w:i/>
        </w:rPr>
        <w:tab/>
        <w:t xml:space="preserve">  CR-0101  Cat: F (Rel-16)</w:t>
      </w:r>
      <w:r>
        <w:rPr>
          <w:i/>
        </w:rPr>
        <w:br/>
      </w:r>
      <w:r>
        <w:rPr>
          <w:i/>
        </w:rPr>
        <w:br/>
      </w:r>
      <w:r>
        <w:rPr>
          <w:i/>
        </w:rPr>
        <w:tab/>
      </w:r>
      <w:r>
        <w:rPr>
          <w:i/>
        </w:rPr>
        <w:tab/>
      </w:r>
      <w:r>
        <w:rPr>
          <w:i/>
        </w:rPr>
        <w:tab/>
      </w:r>
      <w:r>
        <w:rPr>
          <w:i/>
        </w:rPr>
        <w:tab/>
      </w:r>
      <w:r>
        <w:rPr>
          <w:i/>
        </w:rPr>
        <w:tab/>
        <w:t>Source: MCC TF160</w:t>
      </w:r>
    </w:p>
    <w:p w14:paraId="0D96428B" w14:textId="77777777" w:rsidR="004350A9" w:rsidRDefault="004350A9" w:rsidP="004350A9">
      <w:pPr>
        <w:rPr>
          <w:rFonts w:ascii="Arial" w:hAnsi="Arial" w:cs="Arial"/>
          <w:b/>
        </w:rPr>
      </w:pPr>
      <w:r>
        <w:rPr>
          <w:rFonts w:ascii="Arial" w:hAnsi="Arial" w:cs="Arial"/>
          <w:b/>
        </w:rPr>
        <w:lastRenderedPageBreak/>
        <w:t xml:space="preserve">Discussion: </w:t>
      </w:r>
    </w:p>
    <w:p w14:paraId="4B93574C" w14:textId="77777777" w:rsidR="004350A9" w:rsidRDefault="004350A9" w:rsidP="004350A9">
      <w:r>
        <w:t>block agreed on Thu.</w:t>
      </w:r>
    </w:p>
    <w:p w14:paraId="319939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BF13C1" w14:textId="77777777" w:rsidR="004350A9" w:rsidRDefault="004350A9" w:rsidP="004350A9">
      <w:pPr>
        <w:pStyle w:val="Heading5"/>
      </w:pPr>
      <w:bookmarkStart w:id="964" w:name="_Toc161733984"/>
      <w:r>
        <w:t>6.6.9.7</w:t>
      </w:r>
      <w:r>
        <w:tab/>
        <w:t>TS 36.579-7</w:t>
      </w:r>
      <w:bookmarkEnd w:id="964"/>
    </w:p>
    <w:p w14:paraId="058BE456" w14:textId="53920ADB" w:rsidR="004350A9" w:rsidRDefault="004350A9" w:rsidP="004350A9">
      <w:pPr>
        <w:rPr>
          <w:rFonts w:ascii="Arial" w:hAnsi="Arial" w:cs="Arial"/>
          <w:b/>
          <w:sz w:val="24"/>
        </w:rPr>
      </w:pPr>
      <w:r>
        <w:rPr>
          <w:rFonts w:ascii="Arial" w:hAnsi="Arial" w:cs="Arial"/>
          <w:b/>
          <w:color w:val="0000FF"/>
          <w:sz w:val="24"/>
        </w:rPr>
        <w:t>R5-240584</w:t>
      </w:r>
      <w:r>
        <w:rPr>
          <w:rFonts w:ascii="Arial" w:hAnsi="Arial" w:cs="Arial"/>
          <w:b/>
          <w:color w:val="0000FF"/>
          <w:sz w:val="24"/>
        </w:rPr>
        <w:tab/>
      </w:r>
      <w:r>
        <w:rPr>
          <w:rFonts w:ascii="Arial" w:hAnsi="Arial" w:cs="Arial"/>
          <w:b/>
          <w:sz w:val="24"/>
        </w:rPr>
        <w:t>Corrections of references to 24.282</w:t>
      </w:r>
    </w:p>
    <w:p w14:paraId="49C585F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CR-0053  Cat: F (Rel-16)</w:t>
      </w:r>
      <w:r>
        <w:rPr>
          <w:i/>
        </w:rPr>
        <w:br/>
      </w:r>
      <w:r>
        <w:rPr>
          <w:i/>
        </w:rPr>
        <w:br/>
      </w:r>
      <w:r>
        <w:rPr>
          <w:i/>
        </w:rPr>
        <w:tab/>
      </w:r>
      <w:r>
        <w:rPr>
          <w:i/>
        </w:rPr>
        <w:tab/>
      </w:r>
      <w:r>
        <w:rPr>
          <w:i/>
        </w:rPr>
        <w:tab/>
      </w:r>
      <w:r>
        <w:rPr>
          <w:i/>
        </w:rPr>
        <w:tab/>
      </w:r>
      <w:r>
        <w:rPr>
          <w:i/>
        </w:rPr>
        <w:tab/>
        <w:t>Source: MCC TF160</w:t>
      </w:r>
    </w:p>
    <w:p w14:paraId="506ABD6F" w14:textId="77777777" w:rsidR="004350A9" w:rsidRDefault="004350A9" w:rsidP="004350A9">
      <w:pPr>
        <w:rPr>
          <w:rFonts w:ascii="Arial" w:hAnsi="Arial" w:cs="Arial"/>
          <w:b/>
        </w:rPr>
      </w:pPr>
      <w:r>
        <w:rPr>
          <w:rFonts w:ascii="Arial" w:hAnsi="Arial" w:cs="Arial"/>
          <w:b/>
        </w:rPr>
        <w:t xml:space="preserve">Discussion: </w:t>
      </w:r>
    </w:p>
    <w:p w14:paraId="4C8AEB45" w14:textId="77777777" w:rsidR="004350A9" w:rsidRDefault="004350A9" w:rsidP="004350A9">
      <w:r>
        <w:t>block agreed on Thu.</w:t>
      </w:r>
    </w:p>
    <w:p w14:paraId="2335F2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9D8B3" w14:textId="218A25A9" w:rsidR="004350A9" w:rsidRDefault="004350A9" w:rsidP="004350A9">
      <w:pPr>
        <w:rPr>
          <w:rFonts w:ascii="Arial" w:hAnsi="Arial" w:cs="Arial"/>
          <w:b/>
          <w:sz w:val="24"/>
        </w:rPr>
      </w:pPr>
      <w:r>
        <w:rPr>
          <w:rFonts w:ascii="Arial" w:hAnsi="Arial" w:cs="Arial"/>
          <w:b/>
          <w:color w:val="0000FF"/>
          <w:sz w:val="24"/>
        </w:rPr>
        <w:t>R5-240647</w:t>
      </w:r>
      <w:r>
        <w:rPr>
          <w:rFonts w:ascii="Arial" w:hAnsi="Arial" w:cs="Arial"/>
          <w:b/>
          <w:color w:val="0000FF"/>
          <w:sz w:val="24"/>
        </w:rPr>
        <w:tab/>
      </w:r>
      <w:r>
        <w:rPr>
          <w:rFonts w:ascii="Arial" w:hAnsi="Arial" w:cs="Arial"/>
          <w:b/>
          <w:sz w:val="24"/>
        </w:rPr>
        <w:t>Editorial correction to the Scope description</w:t>
      </w:r>
    </w:p>
    <w:p w14:paraId="3A738B55" w14:textId="77777777" w:rsidR="004350A9" w:rsidRDefault="004350A9" w:rsidP="004350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v16.2.0</w:t>
      </w:r>
      <w:r>
        <w:rPr>
          <w:i/>
        </w:rPr>
        <w:tab/>
        <w:t xml:space="preserve">  CR-0054  Cat: F (Rel-16)</w:t>
      </w:r>
      <w:r>
        <w:rPr>
          <w:i/>
        </w:rPr>
        <w:br/>
      </w:r>
      <w:r>
        <w:rPr>
          <w:i/>
        </w:rPr>
        <w:br/>
      </w:r>
      <w:r>
        <w:rPr>
          <w:i/>
        </w:rPr>
        <w:tab/>
      </w:r>
      <w:r>
        <w:rPr>
          <w:i/>
        </w:rPr>
        <w:tab/>
      </w:r>
      <w:r>
        <w:rPr>
          <w:i/>
        </w:rPr>
        <w:tab/>
      </w:r>
      <w:r>
        <w:rPr>
          <w:i/>
        </w:rPr>
        <w:tab/>
      </w:r>
      <w:r>
        <w:rPr>
          <w:i/>
        </w:rPr>
        <w:tab/>
        <w:t>Source: FirstNet, NIST</w:t>
      </w:r>
    </w:p>
    <w:p w14:paraId="28E9502E" w14:textId="77777777" w:rsidR="004350A9" w:rsidRDefault="004350A9" w:rsidP="004350A9">
      <w:pPr>
        <w:rPr>
          <w:rFonts w:ascii="Arial" w:hAnsi="Arial" w:cs="Arial"/>
          <w:b/>
        </w:rPr>
      </w:pPr>
      <w:r>
        <w:rPr>
          <w:rFonts w:ascii="Arial" w:hAnsi="Arial" w:cs="Arial"/>
          <w:b/>
        </w:rPr>
        <w:t xml:space="preserve">Abstract: </w:t>
      </w:r>
    </w:p>
    <w:p w14:paraId="6A88F985" w14:textId="77777777" w:rsidR="004350A9" w:rsidRDefault="004350A9" w:rsidP="004350A9">
      <w:r>
        <w:t>Editorial correction of the Scope description in 36.579-7.</w:t>
      </w:r>
    </w:p>
    <w:p w14:paraId="6239A01D" w14:textId="77777777" w:rsidR="004350A9" w:rsidRDefault="004350A9" w:rsidP="004350A9">
      <w:pPr>
        <w:rPr>
          <w:rFonts w:ascii="Arial" w:hAnsi="Arial" w:cs="Arial"/>
          <w:b/>
        </w:rPr>
      </w:pPr>
      <w:r>
        <w:rPr>
          <w:rFonts w:ascii="Arial" w:hAnsi="Arial" w:cs="Arial"/>
          <w:b/>
        </w:rPr>
        <w:t xml:space="preserve">Discussion: </w:t>
      </w:r>
    </w:p>
    <w:p w14:paraId="08FF74B9" w14:textId="77777777" w:rsidR="004350A9" w:rsidRDefault="004350A9" w:rsidP="004350A9">
      <w:r>
        <w:t>block agreed on Thu.</w:t>
      </w:r>
    </w:p>
    <w:p w14:paraId="56921F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73CB6F" w14:textId="77777777" w:rsidR="004350A9" w:rsidRDefault="004350A9" w:rsidP="004350A9">
      <w:pPr>
        <w:pStyle w:val="Heading5"/>
      </w:pPr>
      <w:bookmarkStart w:id="965" w:name="_Toc161733985"/>
      <w:r>
        <w:t>6.6.9.8</w:t>
      </w:r>
      <w:r>
        <w:tab/>
        <w:t>Other Specs</w:t>
      </w:r>
      <w:bookmarkEnd w:id="965"/>
    </w:p>
    <w:p w14:paraId="14F4A0AE" w14:textId="77777777" w:rsidR="004350A9" w:rsidRDefault="004350A9" w:rsidP="004350A9">
      <w:pPr>
        <w:pStyle w:val="Heading5"/>
      </w:pPr>
      <w:bookmarkStart w:id="966" w:name="_Toc161733986"/>
      <w:r>
        <w:t>6.6.9.9</w:t>
      </w:r>
      <w:r>
        <w:tab/>
        <w:t>Discussion Papers / Work Plan / TC lists</w:t>
      </w:r>
      <w:bookmarkEnd w:id="966"/>
    </w:p>
    <w:p w14:paraId="2B847510" w14:textId="77777777" w:rsidR="004350A9" w:rsidRDefault="004350A9" w:rsidP="004350A9">
      <w:pPr>
        <w:pStyle w:val="Heading3"/>
      </w:pPr>
      <w:bookmarkStart w:id="967" w:name="_Toc161733987"/>
      <w:r>
        <w:t>6.7</w:t>
      </w:r>
      <w:r>
        <w:tab/>
        <w:t>Outgoing liaison statements for provisional approval</w:t>
      </w:r>
      <w:bookmarkEnd w:id="967"/>
    </w:p>
    <w:p w14:paraId="71624FBF" w14:textId="77777777" w:rsidR="004350A9" w:rsidRDefault="004350A9" w:rsidP="004350A9">
      <w:pPr>
        <w:pStyle w:val="Heading3"/>
      </w:pPr>
      <w:bookmarkStart w:id="968" w:name="_Toc161733988"/>
      <w:r>
        <w:t>6.8</w:t>
      </w:r>
      <w:r>
        <w:tab/>
        <w:t>AOB</w:t>
      </w:r>
      <w:bookmarkEnd w:id="968"/>
    </w:p>
    <w:p w14:paraId="2F1AC22A" w14:textId="77777777" w:rsidR="004350A9" w:rsidRDefault="004350A9" w:rsidP="004350A9">
      <w:pPr>
        <w:pStyle w:val="Heading2"/>
      </w:pPr>
      <w:bookmarkStart w:id="969" w:name="_Toc161733989"/>
      <w:r>
        <w:t>7</w:t>
      </w:r>
      <w:r>
        <w:tab/>
        <w:t>Closing Joint Session</w:t>
      </w:r>
      <w:bookmarkEnd w:id="969"/>
    </w:p>
    <w:p w14:paraId="3F6CA58B" w14:textId="77777777" w:rsidR="004350A9" w:rsidRDefault="004350A9" w:rsidP="004350A9">
      <w:pPr>
        <w:pStyle w:val="Heading3"/>
      </w:pPr>
      <w:bookmarkStart w:id="970" w:name="_Toc161733990"/>
      <w:r>
        <w:t>7.1</w:t>
      </w:r>
      <w:r>
        <w:tab/>
        <w:t>Agenda for closing session</w:t>
      </w:r>
      <w:bookmarkEnd w:id="970"/>
    </w:p>
    <w:p w14:paraId="0AEC94B6" w14:textId="15454107" w:rsidR="004350A9" w:rsidRDefault="004350A9" w:rsidP="004350A9">
      <w:pPr>
        <w:rPr>
          <w:rFonts w:ascii="Arial" w:hAnsi="Arial" w:cs="Arial"/>
          <w:b/>
          <w:sz w:val="24"/>
        </w:rPr>
      </w:pPr>
      <w:r>
        <w:rPr>
          <w:rFonts w:ascii="Arial" w:hAnsi="Arial" w:cs="Arial"/>
          <w:b/>
          <w:color w:val="0000FF"/>
          <w:sz w:val="24"/>
        </w:rPr>
        <w:t>R5-240003</w:t>
      </w:r>
      <w:r>
        <w:rPr>
          <w:rFonts w:ascii="Arial" w:hAnsi="Arial" w:cs="Arial"/>
          <w:b/>
          <w:color w:val="0000FF"/>
          <w:sz w:val="24"/>
        </w:rPr>
        <w:tab/>
      </w:r>
      <w:r>
        <w:rPr>
          <w:rFonts w:ascii="Arial" w:hAnsi="Arial" w:cs="Arial"/>
          <w:b/>
          <w:sz w:val="24"/>
        </w:rPr>
        <w:t>Agenda - closing session</w:t>
      </w:r>
    </w:p>
    <w:p w14:paraId="1E9E52FC" w14:textId="77777777" w:rsidR="004350A9" w:rsidRDefault="004350A9" w:rsidP="004350A9">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2AC055F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4F2F3" w14:textId="77777777" w:rsidR="004350A9" w:rsidRDefault="004350A9" w:rsidP="004350A9">
      <w:pPr>
        <w:pStyle w:val="Heading3"/>
      </w:pPr>
      <w:bookmarkStart w:id="971" w:name="_Toc161733991"/>
      <w:r>
        <w:lastRenderedPageBreak/>
        <w:t>7.2</w:t>
      </w:r>
      <w:r>
        <w:tab/>
        <w:t>Pointer CRs</w:t>
      </w:r>
      <w:bookmarkEnd w:id="971"/>
    </w:p>
    <w:p w14:paraId="75AE2CE7" w14:textId="77777777" w:rsidR="004350A9" w:rsidRDefault="004350A9" w:rsidP="004350A9">
      <w:pPr>
        <w:pStyle w:val="Heading3"/>
      </w:pPr>
      <w:bookmarkStart w:id="972" w:name="_Toc161733992"/>
      <w:r>
        <w:t>7.3</w:t>
      </w:r>
      <w:r>
        <w:tab/>
        <w:t>Open Issues</w:t>
      </w:r>
      <w:bookmarkEnd w:id="972"/>
    </w:p>
    <w:p w14:paraId="5E813840" w14:textId="77777777" w:rsidR="004350A9" w:rsidRDefault="004350A9" w:rsidP="004350A9">
      <w:pPr>
        <w:pStyle w:val="Heading4"/>
      </w:pPr>
      <w:bookmarkStart w:id="973" w:name="_Toc161733993"/>
      <w:r>
        <w:t>7.3.1</w:t>
      </w:r>
      <w:r>
        <w:tab/>
        <w:t>RF group docs still requiring WG verdict/confirmation - original A.I. retained</w:t>
      </w:r>
      <w:bookmarkEnd w:id="973"/>
    </w:p>
    <w:p w14:paraId="298AE05D" w14:textId="77777777" w:rsidR="004350A9" w:rsidRDefault="004350A9" w:rsidP="004350A9">
      <w:pPr>
        <w:pStyle w:val="Heading4"/>
      </w:pPr>
      <w:bookmarkStart w:id="974" w:name="_Toc161733994"/>
      <w:r>
        <w:t>7.3.2</w:t>
      </w:r>
      <w:r>
        <w:tab/>
        <w:t>Sig group docs still requiring WG verdict/confirmation - original A.I. retained</w:t>
      </w:r>
      <w:bookmarkEnd w:id="974"/>
    </w:p>
    <w:p w14:paraId="31EC1EA3" w14:textId="77777777" w:rsidR="004350A9" w:rsidRDefault="004350A9" w:rsidP="004350A9">
      <w:pPr>
        <w:pStyle w:val="Heading4"/>
      </w:pPr>
      <w:bookmarkStart w:id="975" w:name="_Toc161733995"/>
      <w:r>
        <w:t>7.3.3</w:t>
      </w:r>
      <w:r>
        <w:tab/>
        <w:t>Other open issues from joint sessions - original A.I. retained</w:t>
      </w:r>
      <w:bookmarkEnd w:id="975"/>
    </w:p>
    <w:p w14:paraId="63B38607" w14:textId="77777777" w:rsidR="004350A9" w:rsidRDefault="004350A9" w:rsidP="004350A9">
      <w:pPr>
        <w:pStyle w:val="Heading4"/>
      </w:pPr>
      <w:bookmarkStart w:id="976" w:name="_Toc161733996"/>
      <w:r>
        <w:t>7.3.4</w:t>
      </w:r>
      <w:r>
        <w:tab/>
        <w:t>Other</w:t>
      </w:r>
      <w:bookmarkEnd w:id="976"/>
    </w:p>
    <w:p w14:paraId="4DCC0724" w14:textId="77777777" w:rsidR="004350A9" w:rsidRDefault="004350A9" w:rsidP="004350A9">
      <w:pPr>
        <w:pStyle w:val="Heading3"/>
      </w:pPr>
      <w:bookmarkStart w:id="977" w:name="_Toc161733997"/>
      <w:r>
        <w:t>7.4</w:t>
      </w:r>
      <w:r>
        <w:tab/>
      </w:r>
      <w:proofErr w:type="spellStart"/>
      <w:r>
        <w:t>iWD</w:t>
      </w:r>
      <w:proofErr w:type="spellEnd"/>
      <w:r>
        <w:t>/PRD Updates</w:t>
      </w:r>
      <w:bookmarkEnd w:id="977"/>
    </w:p>
    <w:p w14:paraId="152790A2" w14:textId="77777777" w:rsidR="004350A9" w:rsidRDefault="004350A9" w:rsidP="004350A9">
      <w:pPr>
        <w:pStyle w:val="Heading4"/>
      </w:pPr>
      <w:bookmarkStart w:id="978" w:name="_Toc161733998"/>
      <w:r>
        <w:t>7.4.1</w:t>
      </w:r>
      <w:r>
        <w:tab/>
        <w:t>iWD-003: Record of RAN5 owned test cases not ready for RAN5 agreement or verifiable on one UE only</w:t>
      </w:r>
      <w:bookmarkEnd w:id="978"/>
    </w:p>
    <w:p w14:paraId="36CD8123" w14:textId="77777777" w:rsidR="004350A9" w:rsidRDefault="004350A9" w:rsidP="004350A9">
      <w:pPr>
        <w:pStyle w:val="Heading4"/>
      </w:pPr>
      <w:bookmarkStart w:id="979" w:name="_Toc161733999"/>
      <w:r>
        <w:t>7.4.2</w:t>
      </w:r>
      <w:r>
        <w:tab/>
        <w:t>PRD17: Guidance to using Work Item Codes with RAN5 test cases</w:t>
      </w:r>
      <w:bookmarkEnd w:id="979"/>
    </w:p>
    <w:p w14:paraId="4CC3FC2B" w14:textId="1BCE3D70" w:rsidR="004350A9" w:rsidRDefault="004350A9" w:rsidP="004350A9">
      <w:pPr>
        <w:rPr>
          <w:rFonts w:ascii="Arial" w:hAnsi="Arial" w:cs="Arial"/>
          <w:b/>
          <w:sz w:val="24"/>
        </w:rPr>
      </w:pPr>
      <w:r>
        <w:rPr>
          <w:rFonts w:ascii="Arial" w:hAnsi="Arial" w:cs="Arial"/>
          <w:b/>
          <w:color w:val="0000FF"/>
          <w:sz w:val="24"/>
        </w:rPr>
        <w:t>R5-240925</w:t>
      </w:r>
      <w:r>
        <w:rPr>
          <w:rFonts w:ascii="Arial" w:hAnsi="Arial" w:cs="Arial"/>
          <w:b/>
          <w:color w:val="0000FF"/>
          <w:sz w:val="24"/>
        </w:rPr>
        <w:tab/>
      </w:r>
      <w:r>
        <w:rPr>
          <w:rFonts w:ascii="Arial" w:hAnsi="Arial" w:cs="Arial"/>
          <w:b/>
          <w:sz w:val="24"/>
        </w:rPr>
        <w:t>PRD-17 on Guidance to Work Item Codes (post RAN#103 version)</w:t>
      </w:r>
    </w:p>
    <w:p w14:paraId="11F2190D"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Bureau Veritas ADT (Rapporteur)</w:t>
      </w:r>
    </w:p>
    <w:p w14:paraId="155093D1" w14:textId="77777777" w:rsidR="004350A9" w:rsidRDefault="004350A9" w:rsidP="004350A9">
      <w:pPr>
        <w:rPr>
          <w:rFonts w:ascii="Arial" w:hAnsi="Arial" w:cs="Arial"/>
          <w:b/>
        </w:rPr>
      </w:pPr>
      <w:r>
        <w:rPr>
          <w:rFonts w:ascii="Arial" w:hAnsi="Arial" w:cs="Arial"/>
          <w:b/>
        </w:rPr>
        <w:t xml:space="preserve">Abstract: </w:t>
      </w:r>
    </w:p>
    <w:p w14:paraId="695D54AE" w14:textId="77777777" w:rsidR="004350A9" w:rsidRDefault="004350A9" w:rsidP="004350A9">
      <w:r>
        <w:t>Post-meeting</w:t>
      </w:r>
    </w:p>
    <w:p w14:paraId="57441858" w14:textId="4C81D343"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F1A88">
        <w:rPr>
          <w:rFonts w:ascii="Arial" w:hAnsi="Arial" w:cs="Arial"/>
          <w:b/>
          <w:color w:val="993300"/>
          <w:u w:val="single"/>
        </w:rPr>
        <w:t>approv</w:t>
      </w:r>
      <w:r>
        <w:rPr>
          <w:rFonts w:ascii="Arial" w:hAnsi="Arial" w:cs="Arial"/>
          <w:b/>
          <w:color w:val="993300"/>
          <w:u w:val="single"/>
        </w:rPr>
        <w:t>ed</w:t>
      </w:r>
      <w:r>
        <w:rPr>
          <w:color w:val="993300"/>
          <w:u w:val="single"/>
        </w:rPr>
        <w:t>.</w:t>
      </w:r>
    </w:p>
    <w:p w14:paraId="0353F1CE" w14:textId="77777777" w:rsidR="004350A9" w:rsidRDefault="004350A9" w:rsidP="004350A9">
      <w:pPr>
        <w:pStyle w:val="Heading4"/>
      </w:pPr>
      <w:bookmarkStart w:id="980" w:name="_Toc161734000"/>
      <w:r>
        <w:t>7.4.3</w:t>
      </w:r>
      <w:r>
        <w:tab/>
        <w:t>PRD20: Status updates E-UTRA CA</w:t>
      </w:r>
      <w:bookmarkEnd w:id="980"/>
    </w:p>
    <w:p w14:paraId="7158C038" w14:textId="57FABFE3" w:rsidR="004350A9" w:rsidRDefault="004350A9" w:rsidP="004350A9">
      <w:pPr>
        <w:rPr>
          <w:rFonts w:ascii="Arial" w:hAnsi="Arial" w:cs="Arial"/>
          <w:b/>
          <w:sz w:val="24"/>
        </w:rPr>
      </w:pPr>
      <w:r>
        <w:rPr>
          <w:rFonts w:ascii="Arial" w:hAnsi="Arial" w:cs="Arial"/>
          <w:b/>
          <w:color w:val="0000FF"/>
          <w:sz w:val="24"/>
        </w:rPr>
        <w:t>R5-240832</w:t>
      </w:r>
      <w:r>
        <w:rPr>
          <w:rFonts w:ascii="Arial" w:hAnsi="Arial" w:cs="Arial"/>
          <w:b/>
          <w:color w:val="0000FF"/>
          <w:sz w:val="24"/>
        </w:rPr>
        <w:tab/>
      </w:r>
      <w:r>
        <w:rPr>
          <w:rFonts w:ascii="Arial" w:hAnsi="Arial" w:cs="Arial"/>
          <w:b/>
          <w:sz w:val="24"/>
        </w:rPr>
        <w:t>PRD20 on E-UTRA CA configuration handling in RAN5 v1.6.0</w:t>
      </w:r>
    </w:p>
    <w:p w14:paraId="76D8F2A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C60513" w14:textId="77777777" w:rsidR="004350A9" w:rsidRDefault="004350A9" w:rsidP="004350A9">
      <w:pPr>
        <w:rPr>
          <w:rFonts w:ascii="Arial" w:hAnsi="Arial" w:cs="Arial"/>
          <w:b/>
        </w:rPr>
      </w:pPr>
      <w:r>
        <w:rPr>
          <w:rFonts w:ascii="Arial" w:hAnsi="Arial" w:cs="Arial"/>
          <w:b/>
        </w:rPr>
        <w:t xml:space="preserve">Discussion: </w:t>
      </w:r>
    </w:p>
    <w:p w14:paraId="43D08B99" w14:textId="77777777" w:rsidR="004350A9" w:rsidRDefault="004350A9" w:rsidP="004350A9">
      <w:r>
        <w:t>14.3. 5 pm</w:t>
      </w:r>
    </w:p>
    <w:p w14:paraId="2813C27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5A0C71" w14:textId="7A0798BA" w:rsidR="004350A9" w:rsidRDefault="004350A9" w:rsidP="004350A9">
      <w:pPr>
        <w:rPr>
          <w:rFonts w:ascii="Arial" w:hAnsi="Arial" w:cs="Arial"/>
          <w:b/>
          <w:sz w:val="24"/>
        </w:rPr>
      </w:pPr>
      <w:r>
        <w:rPr>
          <w:rFonts w:ascii="Arial" w:hAnsi="Arial" w:cs="Arial"/>
          <w:b/>
          <w:color w:val="0000FF"/>
          <w:sz w:val="24"/>
        </w:rPr>
        <w:t>R5-240926</w:t>
      </w:r>
      <w:r>
        <w:rPr>
          <w:rFonts w:ascii="Arial" w:hAnsi="Arial" w:cs="Arial"/>
          <w:b/>
          <w:color w:val="0000FF"/>
          <w:sz w:val="24"/>
        </w:rPr>
        <w:tab/>
      </w:r>
      <w:r>
        <w:rPr>
          <w:rFonts w:ascii="Arial" w:hAnsi="Arial" w:cs="Arial"/>
          <w:b/>
          <w:sz w:val="24"/>
        </w:rPr>
        <w:t>PRD20: Completed CA_2A-2A-29A-30A-66A_5DL-1UL without UL CA</w:t>
      </w:r>
    </w:p>
    <w:p w14:paraId="2B153BF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673FDA9B" w14:textId="77777777" w:rsidR="004350A9" w:rsidRDefault="004350A9" w:rsidP="004350A9">
      <w:pPr>
        <w:rPr>
          <w:rFonts w:ascii="Arial" w:hAnsi="Arial" w:cs="Arial"/>
          <w:b/>
        </w:rPr>
      </w:pPr>
      <w:r>
        <w:rPr>
          <w:rFonts w:ascii="Arial" w:hAnsi="Arial" w:cs="Arial"/>
          <w:b/>
        </w:rPr>
        <w:t xml:space="preserve">Abstract: </w:t>
      </w:r>
    </w:p>
    <w:p w14:paraId="323BF7CC" w14:textId="77777777" w:rsidR="004350A9" w:rsidRDefault="004350A9" w:rsidP="004350A9">
      <w:r>
        <w:t>Post-meeting</w:t>
      </w:r>
    </w:p>
    <w:p w14:paraId="7D2266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F8D35F" w14:textId="32B39C6F" w:rsidR="004350A9" w:rsidRDefault="004350A9" w:rsidP="004350A9">
      <w:pPr>
        <w:rPr>
          <w:rFonts w:ascii="Arial" w:hAnsi="Arial" w:cs="Arial"/>
          <w:b/>
          <w:sz w:val="24"/>
        </w:rPr>
      </w:pPr>
      <w:r>
        <w:rPr>
          <w:rFonts w:ascii="Arial" w:hAnsi="Arial" w:cs="Arial"/>
          <w:b/>
          <w:color w:val="0000FF"/>
          <w:sz w:val="24"/>
        </w:rPr>
        <w:t>R5-240927</w:t>
      </w:r>
      <w:r>
        <w:rPr>
          <w:rFonts w:ascii="Arial" w:hAnsi="Arial" w:cs="Arial"/>
          <w:b/>
          <w:color w:val="0000FF"/>
          <w:sz w:val="24"/>
        </w:rPr>
        <w:tab/>
      </w:r>
      <w:r>
        <w:rPr>
          <w:rFonts w:ascii="Arial" w:hAnsi="Arial" w:cs="Arial"/>
          <w:b/>
          <w:sz w:val="24"/>
        </w:rPr>
        <w:t>PRD20: Completed CA_2A-2A-29A-66A-66A_5DL-1UL without UL CA</w:t>
      </w:r>
    </w:p>
    <w:p w14:paraId="20232ADE"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5A573410" w14:textId="77777777" w:rsidR="004350A9" w:rsidRDefault="004350A9" w:rsidP="004350A9">
      <w:pPr>
        <w:rPr>
          <w:rFonts w:ascii="Arial" w:hAnsi="Arial" w:cs="Arial"/>
          <w:b/>
        </w:rPr>
      </w:pPr>
      <w:r>
        <w:rPr>
          <w:rFonts w:ascii="Arial" w:hAnsi="Arial" w:cs="Arial"/>
          <w:b/>
        </w:rPr>
        <w:lastRenderedPageBreak/>
        <w:t xml:space="preserve">Abstract: </w:t>
      </w:r>
    </w:p>
    <w:p w14:paraId="536EE97A" w14:textId="77777777" w:rsidR="004350A9" w:rsidRDefault="004350A9" w:rsidP="004350A9">
      <w:r>
        <w:t>Post-meeting</w:t>
      </w:r>
    </w:p>
    <w:p w14:paraId="356F9F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09DFF6" w14:textId="08367004" w:rsidR="004350A9" w:rsidRDefault="004350A9" w:rsidP="004350A9">
      <w:pPr>
        <w:rPr>
          <w:rFonts w:ascii="Arial" w:hAnsi="Arial" w:cs="Arial"/>
          <w:b/>
          <w:sz w:val="24"/>
        </w:rPr>
      </w:pPr>
      <w:r>
        <w:rPr>
          <w:rFonts w:ascii="Arial" w:hAnsi="Arial" w:cs="Arial"/>
          <w:b/>
          <w:color w:val="0000FF"/>
          <w:sz w:val="24"/>
        </w:rPr>
        <w:t>R5-240928</w:t>
      </w:r>
      <w:r>
        <w:rPr>
          <w:rFonts w:ascii="Arial" w:hAnsi="Arial" w:cs="Arial"/>
          <w:b/>
          <w:color w:val="0000FF"/>
          <w:sz w:val="24"/>
        </w:rPr>
        <w:tab/>
      </w:r>
      <w:r>
        <w:rPr>
          <w:rFonts w:ascii="Arial" w:hAnsi="Arial" w:cs="Arial"/>
          <w:b/>
          <w:sz w:val="24"/>
        </w:rPr>
        <w:t>PRD20: Completed WP_CA_2A-29A-66A-66A_CA_2A-2A-29A-66A_4DL-1UL_DL only FBs</w:t>
      </w:r>
    </w:p>
    <w:p w14:paraId="2A4730CA"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6CAEFD6B" w14:textId="77777777" w:rsidR="004350A9" w:rsidRDefault="004350A9" w:rsidP="004350A9">
      <w:pPr>
        <w:rPr>
          <w:rFonts w:ascii="Arial" w:hAnsi="Arial" w:cs="Arial"/>
          <w:b/>
        </w:rPr>
      </w:pPr>
      <w:r>
        <w:rPr>
          <w:rFonts w:ascii="Arial" w:hAnsi="Arial" w:cs="Arial"/>
          <w:b/>
        </w:rPr>
        <w:t xml:space="preserve">Abstract: </w:t>
      </w:r>
    </w:p>
    <w:p w14:paraId="08B3079B" w14:textId="77777777" w:rsidR="004350A9" w:rsidRDefault="004350A9" w:rsidP="004350A9">
      <w:r>
        <w:t>Post-meeting</w:t>
      </w:r>
    </w:p>
    <w:p w14:paraId="08CBA2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904118" w14:textId="52500AF4" w:rsidR="004350A9" w:rsidRDefault="004350A9" w:rsidP="004350A9">
      <w:pPr>
        <w:rPr>
          <w:rFonts w:ascii="Arial" w:hAnsi="Arial" w:cs="Arial"/>
          <w:b/>
          <w:sz w:val="24"/>
        </w:rPr>
      </w:pPr>
      <w:r>
        <w:rPr>
          <w:rFonts w:ascii="Arial" w:hAnsi="Arial" w:cs="Arial"/>
          <w:b/>
          <w:color w:val="0000FF"/>
          <w:sz w:val="24"/>
        </w:rPr>
        <w:t>R5-240929</w:t>
      </w:r>
      <w:r>
        <w:rPr>
          <w:rFonts w:ascii="Arial" w:hAnsi="Arial" w:cs="Arial"/>
          <w:b/>
          <w:color w:val="0000FF"/>
          <w:sz w:val="24"/>
        </w:rPr>
        <w:tab/>
      </w:r>
      <w:r>
        <w:rPr>
          <w:rFonts w:ascii="Arial" w:hAnsi="Arial" w:cs="Arial"/>
          <w:b/>
          <w:sz w:val="24"/>
        </w:rPr>
        <w:t>PRD20: Completed CA_30A-48A_2DL-1UL without UL CA</w:t>
      </w:r>
    </w:p>
    <w:p w14:paraId="19A7208B"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5A2DAB81" w14:textId="77777777" w:rsidR="004350A9" w:rsidRDefault="004350A9" w:rsidP="004350A9">
      <w:pPr>
        <w:rPr>
          <w:rFonts w:ascii="Arial" w:hAnsi="Arial" w:cs="Arial"/>
          <w:b/>
        </w:rPr>
      </w:pPr>
      <w:r>
        <w:rPr>
          <w:rFonts w:ascii="Arial" w:hAnsi="Arial" w:cs="Arial"/>
          <w:b/>
        </w:rPr>
        <w:t xml:space="preserve">Abstract: </w:t>
      </w:r>
    </w:p>
    <w:p w14:paraId="571D002E" w14:textId="77777777" w:rsidR="004350A9" w:rsidRDefault="004350A9" w:rsidP="004350A9">
      <w:r>
        <w:t>Post-meeting</w:t>
      </w:r>
    </w:p>
    <w:p w14:paraId="1560637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876DAE" w14:textId="46FB7090" w:rsidR="004350A9" w:rsidRDefault="004350A9" w:rsidP="004350A9">
      <w:pPr>
        <w:rPr>
          <w:rFonts w:ascii="Arial" w:hAnsi="Arial" w:cs="Arial"/>
          <w:b/>
          <w:sz w:val="24"/>
        </w:rPr>
      </w:pPr>
      <w:r>
        <w:rPr>
          <w:rFonts w:ascii="Arial" w:hAnsi="Arial" w:cs="Arial"/>
          <w:b/>
          <w:color w:val="0000FF"/>
          <w:sz w:val="24"/>
        </w:rPr>
        <w:t>R5-240930</w:t>
      </w:r>
      <w:r>
        <w:rPr>
          <w:rFonts w:ascii="Arial" w:hAnsi="Arial" w:cs="Arial"/>
          <w:b/>
          <w:color w:val="0000FF"/>
          <w:sz w:val="24"/>
        </w:rPr>
        <w:tab/>
      </w:r>
      <w:r>
        <w:rPr>
          <w:rFonts w:ascii="Arial" w:hAnsi="Arial" w:cs="Arial"/>
          <w:b/>
          <w:sz w:val="24"/>
        </w:rPr>
        <w:t>PRD20: Completed CA_30A-48A 2DL-2UL with UL CA_30A-48A</w:t>
      </w:r>
    </w:p>
    <w:p w14:paraId="51B448D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233805AC" w14:textId="77777777" w:rsidR="004350A9" w:rsidRDefault="004350A9" w:rsidP="004350A9">
      <w:pPr>
        <w:rPr>
          <w:rFonts w:ascii="Arial" w:hAnsi="Arial" w:cs="Arial"/>
          <w:b/>
        </w:rPr>
      </w:pPr>
      <w:r>
        <w:rPr>
          <w:rFonts w:ascii="Arial" w:hAnsi="Arial" w:cs="Arial"/>
          <w:b/>
        </w:rPr>
        <w:t xml:space="preserve">Abstract: </w:t>
      </w:r>
    </w:p>
    <w:p w14:paraId="71045507" w14:textId="77777777" w:rsidR="004350A9" w:rsidRDefault="004350A9" w:rsidP="004350A9">
      <w:r>
        <w:t>Post-meeting</w:t>
      </w:r>
    </w:p>
    <w:p w14:paraId="4086D22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C43E3D" w14:textId="77777777" w:rsidR="004350A9" w:rsidRDefault="004350A9" w:rsidP="004350A9">
      <w:pPr>
        <w:pStyle w:val="Heading4"/>
      </w:pPr>
      <w:bookmarkStart w:id="981" w:name="_Toc161734001"/>
      <w:r>
        <w:t>7.4.4</w:t>
      </w:r>
      <w:r>
        <w:tab/>
        <w:t>PRD21: Status Updates and Completion Declaration Statements (CDS) for NR bands / NR band CBW extensions / 5G NR CADC configurations for PC3 / PC1.5 and PC2</w:t>
      </w:r>
      <w:bookmarkEnd w:id="981"/>
    </w:p>
    <w:p w14:paraId="7FAA73D8" w14:textId="5A888B82" w:rsidR="004350A9" w:rsidRDefault="004350A9" w:rsidP="004350A9">
      <w:pPr>
        <w:rPr>
          <w:rFonts w:ascii="Arial" w:hAnsi="Arial" w:cs="Arial"/>
          <w:b/>
          <w:sz w:val="24"/>
        </w:rPr>
      </w:pPr>
      <w:r>
        <w:rPr>
          <w:rFonts w:ascii="Arial" w:hAnsi="Arial" w:cs="Arial"/>
          <w:b/>
          <w:color w:val="0000FF"/>
          <w:sz w:val="24"/>
        </w:rPr>
        <w:t>R5-240092</w:t>
      </w:r>
      <w:r>
        <w:rPr>
          <w:rFonts w:ascii="Arial" w:hAnsi="Arial" w:cs="Arial"/>
          <w:b/>
          <w:color w:val="0000FF"/>
          <w:sz w:val="24"/>
        </w:rPr>
        <w:tab/>
      </w:r>
      <w:r>
        <w:rPr>
          <w:rFonts w:ascii="Arial" w:hAnsi="Arial" w:cs="Arial"/>
          <w:b/>
          <w:sz w:val="24"/>
        </w:rPr>
        <w:t>PRD21 on NR bands and 5G NR CADC config handling v1.8.0</w:t>
      </w:r>
    </w:p>
    <w:p w14:paraId="0DCE98FE"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B69E161" w14:textId="77777777" w:rsidR="004350A9" w:rsidRDefault="004350A9" w:rsidP="004350A9">
      <w:pPr>
        <w:rPr>
          <w:rFonts w:ascii="Arial" w:hAnsi="Arial" w:cs="Arial"/>
          <w:b/>
        </w:rPr>
      </w:pPr>
      <w:r>
        <w:rPr>
          <w:rFonts w:ascii="Arial" w:hAnsi="Arial" w:cs="Arial"/>
          <w:b/>
        </w:rPr>
        <w:t xml:space="preserve">Discussion: </w:t>
      </w:r>
    </w:p>
    <w:p w14:paraId="43CB5E42" w14:textId="77777777" w:rsidR="004350A9" w:rsidRDefault="004350A9" w:rsidP="004350A9">
      <w:r>
        <w:t>13.3. 4pm</w:t>
      </w:r>
    </w:p>
    <w:p w14:paraId="406F842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3AA21B" w14:textId="485C3332" w:rsidR="004350A9" w:rsidRDefault="004350A9" w:rsidP="004350A9">
      <w:pPr>
        <w:rPr>
          <w:rFonts w:ascii="Arial" w:hAnsi="Arial" w:cs="Arial"/>
          <w:b/>
          <w:sz w:val="24"/>
        </w:rPr>
      </w:pPr>
      <w:r>
        <w:rPr>
          <w:rFonts w:ascii="Arial" w:hAnsi="Arial" w:cs="Arial"/>
          <w:b/>
          <w:color w:val="0000FF"/>
          <w:sz w:val="24"/>
        </w:rPr>
        <w:t>R5-240304</w:t>
      </w:r>
      <w:r>
        <w:rPr>
          <w:rFonts w:ascii="Arial" w:hAnsi="Arial" w:cs="Arial"/>
          <w:b/>
          <w:color w:val="0000FF"/>
          <w:sz w:val="24"/>
        </w:rPr>
        <w:tab/>
      </w:r>
      <w:r>
        <w:rPr>
          <w:rFonts w:ascii="Arial" w:hAnsi="Arial" w:cs="Arial"/>
          <w:b/>
          <w:sz w:val="24"/>
        </w:rPr>
        <w:t>PRD21 CDS: PC3 SUL_N78A-N81A SUL_N78A-N84A</w:t>
      </w:r>
    </w:p>
    <w:p w14:paraId="78CA5399"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397EB7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275F8F" w14:textId="68D7D671" w:rsidR="004350A9" w:rsidRDefault="004350A9" w:rsidP="004350A9">
      <w:pPr>
        <w:rPr>
          <w:rFonts w:ascii="Arial" w:hAnsi="Arial" w:cs="Arial"/>
          <w:b/>
          <w:sz w:val="24"/>
        </w:rPr>
      </w:pPr>
      <w:r>
        <w:rPr>
          <w:rFonts w:ascii="Arial" w:hAnsi="Arial" w:cs="Arial"/>
          <w:b/>
          <w:color w:val="0000FF"/>
          <w:sz w:val="24"/>
        </w:rPr>
        <w:t>R5-240459</w:t>
      </w:r>
      <w:r>
        <w:rPr>
          <w:rFonts w:ascii="Arial" w:hAnsi="Arial" w:cs="Arial"/>
          <w:b/>
          <w:color w:val="0000FF"/>
          <w:sz w:val="24"/>
        </w:rPr>
        <w:tab/>
      </w:r>
      <w:r>
        <w:rPr>
          <w:rFonts w:ascii="Arial" w:hAnsi="Arial" w:cs="Arial"/>
          <w:b/>
          <w:sz w:val="24"/>
        </w:rPr>
        <w:t>PRD21 CDS: NR CA PC3 FR1 CA_n66A-n71A-n77(2A) and CA_n66A-n71A-n78(2A)</w:t>
      </w:r>
    </w:p>
    <w:p w14:paraId="77DF58F0" w14:textId="77777777" w:rsidR="004350A9" w:rsidRDefault="004350A9" w:rsidP="004350A9">
      <w:pPr>
        <w:rPr>
          <w:i/>
        </w:rPr>
      </w:pPr>
      <w:r>
        <w:rPr>
          <w:i/>
        </w:rPr>
        <w:lastRenderedPageBreak/>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41C584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2ABC34" w14:textId="713635E2" w:rsidR="004350A9" w:rsidRDefault="004350A9" w:rsidP="004350A9">
      <w:pPr>
        <w:rPr>
          <w:rFonts w:ascii="Arial" w:hAnsi="Arial" w:cs="Arial"/>
          <w:b/>
          <w:sz w:val="24"/>
        </w:rPr>
      </w:pPr>
      <w:r>
        <w:rPr>
          <w:rFonts w:ascii="Arial" w:hAnsi="Arial" w:cs="Arial"/>
          <w:b/>
          <w:color w:val="0000FF"/>
          <w:sz w:val="24"/>
        </w:rPr>
        <w:t>R5-240471</w:t>
      </w:r>
      <w:r>
        <w:rPr>
          <w:rFonts w:ascii="Arial" w:hAnsi="Arial" w:cs="Arial"/>
          <w:b/>
          <w:color w:val="0000FF"/>
          <w:sz w:val="24"/>
        </w:rPr>
        <w:tab/>
      </w:r>
      <w:r>
        <w:rPr>
          <w:rFonts w:ascii="Arial" w:hAnsi="Arial" w:cs="Arial"/>
          <w:b/>
          <w:sz w:val="24"/>
        </w:rPr>
        <w:t>PRD21 CDS: NR band and CBW FR1 n25 and n71</w:t>
      </w:r>
    </w:p>
    <w:p w14:paraId="3C1404FE" w14:textId="77777777" w:rsidR="004350A9" w:rsidRDefault="004350A9" w:rsidP="004350A9">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7951D7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7934F" w14:textId="33DA7C02" w:rsidR="004350A9" w:rsidRDefault="004350A9" w:rsidP="004350A9">
      <w:pPr>
        <w:rPr>
          <w:rFonts w:ascii="Arial" w:hAnsi="Arial" w:cs="Arial"/>
          <w:b/>
          <w:sz w:val="24"/>
        </w:rPr>
      </w:pPr>
      <w:r>
        <w:rPr>
          <w:rFonts w:ascii="Arial" w:hAnsi="Arial" w:cs="Arial"/>
          <w:b/>
          <w:color w:val="0000FF"/>
          <w:sz w:val="24"/>
        </w:rPr>
        <w:t>R5-240524</w:t>
      </w:r>
      <w:r>
        <w:rPr>
          <w:rFonts w:ascii="Arial" w:hAnsi="Arial" w:cs="Arial"/>
          <w:b/>
          <w:color w:val="0000FF"/>
          <w:sz w:val="24"/>
        </w:rPr>
        <w:tab/>
      </w:r>
      <w:r>
        <w:rPr>
          <w:rFonts w:ascii="Arial" w:hAnsi="Arial" w:cs="Arial"/>
          <w:b/>
          <w:sz w:val="24"/>
        </w:rPr>
        <w:t>PRD21 CDS: NR CA PC3 FR1 CA_n66A-n71A-n77(2A) and CA_n66A-n71A-n78(2A) fallbacks and BCSs</w:t>
      </w:r>
    </w:p>
    <w:p w14:paraId="0873D2B6" w14:textId="77777777" w:rsidR="004350A9" w:rsidRDefault="004350A9" w:rsidP="004350A9">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2A90327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8D8BDF" w14:textId="40D7C65A" w:rsidR="004350A9" w:rsidRDefault="004350A9" w:rsidP="004350A9">
      <w:pPr>
        <w:rPr>
          <w:rFonts w:ascii="Arial" w:hAnsi="Arial" w:cs="Arial"/>
          <w:b/>
          <w:sz w:val="24"/>
        </w:rPr>
      </w:pPr>
      <w:r>
        <w:rPr>
          <w:rFonts w:ascii="Arial" w:hAnsi="Arial" w:cs="Arial"/>
          <w:b/>
          <w:color w:val="0000FF"/>
          <w:sz w:val="24"/>
        </w:rPr>
        <w:t>R5-240525</w:t>
      </w:r>
      <w:r>
        <w:rPr>
          <w:rFonts w:ascii="Arial" w:hAnsi="Arial" w:cs="Arial"/>
          <w:b/>
          <w:color w:val="0000FF"/>
          <w:sz w:val="24"/>
        </w:rPr>
        <w:tab/>
      </w:r>
      <w:r>
        <w:rPr>
          <w:rFonts w:ascii="Arial" w:hAnsi="Arial" w:cs="Arial"/>
          <w:b/>
          <w:sz w:val="24"/>
        </w:rPr>
        <w:t>PRD21 CDS: NR band and CBW FR1 n100 and n101 PC1</w:t>
      </w:r>
    </w:p>
    <w:p w14:paraId="7D67C7FC" w14:textId="77777777" w:rsidR="004350A9" w:rsidRDefault="004350A9" w:rsidP="004350A9">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150F88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81B13F" w14:textId="2013B1EB" w:rsidR="004350A9" w:rsidRDefault="004350A9" w:rsidP="004350A9">
      <w:pPr>
        <w:rPr>
          <w:rFonts w:ascii="Arial" w:hAnsi="Arial" w:cs="Arial"/>
          <w:b/>
          <w:sz w:val="24"/>
        </w:rPr>
      </w:pPr>
      <w:r>
        <w:rPr>
          <w:rFonts w:ascii="Arial" w:hAnsi="Arial" w:cs="Arial"/>
          <w:b/>
          <w:color w:val="0000FF"/>
          <w:sz w:val="24"/>
        </w:rPr>
        <w:t>R5-240640</w:t>
      </w:r>
      <w:r>
        <w:rPr>
          <w:rFonts w:ascii="Arial" w:hAnsi="Arial" w:cs="Arial"/>
          <w:b/>
          <w:color w:val="0000FF"/>
          <w:sz w:val="24"/>
        </w:rPr>
        <w:tab/>
      </w:r>
      <w:r>
        <w:rPr>
          <w:rFonts w:ascii="Arial" w:hAnsi="Arial" w:cs="Arial"/>
          <w:b/>
          <w:sz w:val="24"/>
        </w:rPr>
        <w:t>PRD21 CDS PC3 NRCA CA_n1A-n41A, CA_n3A-n28A, CA_n3A-n77(2A), CA_n28A-n77(2A), CA_n3A-n28A-n77A</w:t>
      </w:r>
    </w:p>
    <w:p w14:paraId="45B9BFF4"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34FEC9F7" w14:textId="77777777" w:rsidR="004350A9" w:rsidRDefault="004350A9" w:rsidP="004350A9">
      <w:pPr>
        <w:rPr>
          <w:rFonts w:ascii="Arial" w:hAnsi="Arial" w:cs="Arial"/>
          <w:b/>
        </w:rPr>
      </w:pPr>
      <w:r>
        <w:rPr>
          <w:rFonts w:ascii="Arial" w:hAnsi="Arial" w:cs="Arial"/>
          <w:b/>
        </w:rPr>
        <w:t xml:space="preserve">Discussion: </w:t>
      </w:r>
    </w:p>
    <w:p w14:paraId="11ACB623" w14:textId="77777777" w:rsidR="004350A9" w:rsidRDefault="004350A9" w:rsidP="004350A9">
      <w:r>
        <w:t>Completion status is not 100% for the corresponding NRCA configurations.</w:t>
      </w:r>
    </w:p>
    <w:p w14:paraId="13A4D50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465392" w14:textId="5DC31268" w:rsidR="004350A9" w:rsidRDefault="004350A9" w:rsidP="004350A9">
      <w:pPr>
        <w:rPr>
          <w:rFonts w:ascii="Arial" w:hAnsi="Arial" w:cs="Arial"/>
          <w:b/>
          <w:sz w:val="24"/>
        </w:rPr>
      </w:pPr>
      <w:r>
        <w:rPr>
          <w:rFonts w:ascii="Arial" w:hAnsi="Arial" w:cs="Arial"/>
          <w:b/>
          <w:color w:val="0000FF"/>
          <w:sz w:val="24"/>
        </w:rPr>
        <w:t>R5-240641</w:t>
      </w:r>
      <w:r>
        <w:rPr>
          <w:rFonts w:ascii="Arial" w:hAnsi="Arial" w:cs="Arial"/>
          <w:b/>
          <w:color w:val="0000FF"/>
          <w:sz w:val="24"/>
        </w:rPr>
        <w:tab/>
      </w:r>
      <w:r>
        <w:rPr>
          <w:rFonts w:ascii="Arial" w:hAnsi="Arial" w:cs="Arial"/>
          <w:b/>
          <w:sz w:val="24"/>
        </w:rPr>
        <w:t>PRD21 CDS PC3 NRCA CA_n41A-n77A, CA_n1A-n3A-n77A, CA_n1A-n28A-n77A, CA_n1A-n41A-n77A, CA_n3A-n41A-n77A</w:t>
      </w:r>
    </w:p>
    <w:p w14:paraId="18D71C3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6DFBB1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C8651" w14:textId="7260DA78" w:rsidR="004350A9" w:rsidRDefault="004350A9" w:rsidP="004350A9">
      <w:pPr>
        <w:rPr>
          <w:rFonts w:ascii="Arial" w:hAnsi="Arial" w:cs="Arial"/>
          <w:b/>
          <w:sz w:val="24"/>
        </w:rPr>
      </w:pPr>
      <w:r>
        <w:rPr>
          <w:rFonts w:ascii="Arial" w:hAnsi="Arial" w:cs="Arial"/>
          <w:b/>
          <w:color w:val="0000FF"/>
          <w:sz w:val="24"/>
        </w:rPr>
        <w:t>R5-240642</w:t>
      </w:r>
      <w:r>
        <w:rPr>
          <w:rFonts w:ascii="Arial" w:hAnsi="Arial" w:cs="Arial"/>
          <w:b/>
          <w:color w:val="0000FF"/>
          <w:sz w:val="24"/>
        </w:rPr>
        <w:tab/>
      </w:r>
      <w:r>
        <w:rPr>
          <w:rFonts w:ascii="Arial" w:hAnsi="Arial" w:cs="Arial"/>
          <w:b/>
          <w:sz w:val="24"/>
        </w:rPr>
        <w:t>PRD21 CDS PC2 EN-DC DC_3A_n77A, DC_18A_n77A, DC_28A_n77A</w:t>
      </w:r>
    </w:p>
    <w:p w14:paraId="70D9FC51"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3C5DE8A7" w14:textId="77777777" w:rsidR="004350A9" w:rsidRDefault="004350A9" w:rsidP="004350A9">
      <w:pPr>
        <w:rPr>
          <w:rFonts w:ascii="Arial" w:hAnsi="Arial" w:cs="Arial"/>
          <w:b/>
        </w:rPr>
      </w:pPr>
      <w:r>
        <w:rPr>
          <w:rFonts w:ascii="Arial" w:hAnsi="Arial" w:cs="Arial"/>
          <w:b/>
        </w:rPr>
        <w:t xml:space="preserve">Discussion: </w:t>
      </w:r>
    </w:p>
    <w:p w14:paraId="6884DC23" w14:textId="77777777" w:rsidR="004350A9" w:rsidRDefault="004350A9" w:rsidP="004350A9">
      <w:r>
        <w:t>Completion status is not 100% for the corresponding EN-DC configurations.</w:t>
      </w:r>
    </w:p>
    <w:p w14:paraId="638022F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A39FC7" w14:textId="0880E3E9" w:rsidR="004350A9" w:rsidRDefault="004350A9" w:rsidP="004350A9">
      <w:pPr>
        <w:rPr>
          <w:rFonts w:ascii="Arial" w:hAnsi="Arial" w:cs="Arial"/>
          <w:b/>
          <w:sz w:val="24"/>
        </w:rPr>
      </w:pPr>
      <w:r>
        <w:rPr>
          <w:rFonts w:ascii="Arial" w:hAnsi="Arial" w:cs="Arial"/>
          <w:b/>
          <w:color w:val="0000FF"/>
          <w:sz w:val="24"/>
        </w:rPr>
        <w:t>R5-240675</w:t>
      </w:r>
      <w:r>
        <w:rPr>
          <w:rFonts w:ascii="Arial" w:hAnsi="Arial" w:cs="Arial"/>
          <w:b/>
          <w:color w:val="0000FF"/>
          <w:sz w:val="24"/>
        </w:rPr>
        <w:tab/>
      </w:r>
      <w:r>
        <w:rPr>
          <w:rFonts w:ascii="Arial" w:hAnsi="Arial" w:cs="Arial"/>
          <w:b/>
          <w:sz w:val="24"/>
        </w:rPr>
        <w:t>PRD21 CDS PC3 EN-DC DC_18A_n257G</w:t>
      </w:r>
    </w:p>
    <w:p w14:paraId="4600A04E"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655383CB" w14:textId="77777777" w:rsidR="004350A9" w:rsidRDefault="004350A9" w:rsidP="004350A9">
      <w:pPr>
        <w:rPr>
          <w:rFonts w:ascii="Arial" w:hAnsi="Arial" w:cs="Arial"/>
          <w:b/>
        </w:rPr>
      </w:pPr>
      <w:r>
        <w:rPr>
          <w:rFonts w:ascii="Arial" w:hAnsi="Arial" w:cs="Arial"/>
          <w:b/>
        </w:rPr>
        <w:t xml:space="preserve">Discussion: </w:t>
      </w:r>
    </w:p>
    <w:p w14:paraId="5A5F2CC8" w14:textId="77777777" w:rsidR="004350A9" w:rsidRDefault="004350A9" w:rsidP="004350A9">
      <w:r>
        <w:lastRenderedPageBreak/>
        <w:t>Completion status is not 100% for the corresponding EN-DC configurations.</w:t>
      </w:r>
    </w:p>
    <w:p w14:paraId="0EED80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47BBAF" w14:textId="329C0CF8" w:rsidR="004350A9" w:rsidRDefault="004350A9" w:rsidP="004350A9">
      <w:pPr>
        <w:rPr>
          <w:rFonts w:ascii="Arial" w:hAnsi="Arial" w:cs="Arial"/>
          <w:b/>
          <w:sz w:val="24"/>
        </w:rPr>
      </w:pPr>
      <w:r>
        <w:rPr>
          <w:rFonts w:ascii="Arial" w:hAnsi="Arial" w:cs="Arial"/>
          <w:b/>
          <w:color w:val="0000FF"/>
          <w:sz w:val="24"/>
        </w:rPr>
        <w:t>R5-240774</w:t>
      </w:r>
      <w:r>
        <w:rPr>
          <w:rFonts w:ascii="Arial" w:hAnsi="Arial" w:cs="Arial"/>
          <w:b/>
          <w:color w:val="0000FF"/>
          <w:sz w:val="24"/>
        </w:rPr>
        <w:tab/>
      </w:r>
      <w:r>
        <w:rPr>
          <w:rFonts w:ascii="Arial" w:hAnsi="Arial" w:cs="Arial"/>
          <w:b/>
          <w:sz w:val="24"/>
        </w:rPr>
        <w:t>PRD21 CDS: NR CA PC3 FR1 CA_n1A-n28A-n78A and CA_n3A-n28A-n78A</w:t>
      </w:r>
    </w:p>
    <w:p w14:paraId="3E70B1B7" w14:textId="77777777" w:rsidR="004350A9" w:rsidRDefault="004350A9" w:rsidP="004350A9">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6BFA13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C1BEE6" w14:textId="739C1E12" w:rsidR="004350A9" w:rsidRDefault="004350A9" w:rsidP="004350A9">
      <w:pPr>
        <w:rPr>
          <w:rFonts w:ascii="Arial" w:hAnsi="Arial" w:cs="Arial"/>
          <w:b/>
          <w:sz w:val="24"/>
        </w:rPr>
      </w:pPr>
      <w:r>
        <w:rPr>
          <w:rFonts w:ascii="Arial" w:hAnsi="Arial" w:cs="Arial"/>
          <w:b/>
          <w:color w:val="0000FF"/>
          <w:sz w:val="24"/>
        </w:rPr>
        <w:t>R5-240834</w:t>
      </w:r>
      <w:r>
        <w:rPr>
          <w:rFonts w:ascii="Arial" w:hAnsi="Arial" w:cs="Arial"/>
          <w:b/>
          <w:color w:val="0000FF"/>
          <w:sz w:val="24"/>
        </w:rPr>
        <w:tab/>
      </w:r>
      <w:r>
        <w:rPr>
          <w:rFonts w:ascii="Arial" w:hAnsi="Arial" w:cs="Arial"/>
          <w:b/>
          <w:sz w:val="24"/>
        </w:rPr>
        <w:t>PRD21 CDS NR CA PC3 FR1 CA_n1A-n3A-n78A</w:t>
      </w:r>
    </w:p>
    <w:p w14:paraId="60A02CCB"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China Telecom</w:t>
      </w:r>
    </w:p>
    <w:p w14:paraId="165800F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4AE212" w14:textId="12499F56" w:rsidR="004350A9" w:rsidRDefault="004350A9" w:rsidP="004350A9">
      <w:pPr>
        <w:rPr>
          <w:rFonts w:ascii="Arial" w:hAnsi="Arial" w:cs="Arial"/>
          <w:b/>
          <w:sz w:val="24"/>
        </w:rPr>
      </w:pPr>
      <w:r>
        <w:rPr>
          <w:rFonts w:ascii="Arial" w:hAnsi="Arial" w:cs="Arial"/>
          <w:b/>
          <w:color w:val="0000FF"/>
          <w:sz w:val="24"/>
        </w:rPr>
        <w:t>R5-240943</w:t>
      </w:r>
      <w:r>
        <w:rPr>
          <w:rFonts w:ascii="Arial" w:hAnsi="Arial" w:cs="Arial"/>
          <w:b/>
          <w:color w:val="0000FF"/>
          <w:sz w:val="24"/>
        </w:rPr>
        <w:tab/>
      </w:r>
      <w:r>
        <w:rPr>
          <w:rFonts w:ascii="Arial" w:hAnsi="Arial" w:cs="Arial"/>
          <w:b/>
          <w:sz w:val="24"/>
        </w:rPr>
        <w:t>PRD21 CDS: NR CA 4 bands PC3 FR1</w:t>
      </w:r>
    </w:p>
    <w:p w14:paraId="416CEAAD"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49EAF9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422C88" w14:textId="46C7612D" w:rsidR="004350A9" w:rsidRDefault="004350A9" w:rsidP="004350A9">
      <w:pPr>
        <w:rPr>
          <w:rFonts w:ascii="Arial" w:hAnsi="Arial" w:cs="Arial"/>
          <w:b/>
          <w:sz w:val="24"/>
        </w:rPr>
      </w:pPr>
      <w:r>
        <w:rPr>
          <w:rFonts w:ascii="Arial" w:hAnsi="Arial" w:cs="Arial"/>
          <w:b/>
          <w:color w:val="0000FF"/>
          <w:sz w:val="24"/>
        </w:rPr>
        <w:t>R5-240945</w:t>
      </w:r>
      <w:r>
        <w:rPr>
          <w:rFonts w:ascii="Arial" w:hAnsi="Arial" w:cs="Arial"/>
          <w:b/>
          <w:color w:val="0000FF"/>
          <w:sz w:val="24"/>
        </w:rPr>
        <w:tab/>
      </w:r>
      <w:r>
        <w:rPr>
          <w:rFonts w:ascii="Arial" w:hAnsi="Arial" w:cs="Arial"/>
          <w:b/>
          <w:sz w:val="24"/>
        </w:rPr>
        <w:t>PRD21 CDS: PC3 NRCA 3T</w:t>
      </w:r>
    </w:p>
    <w:p w14:paraId="0F0272D3"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24BA3D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32155D" w14:textId="574EFE4D" w:rsidR="004350A9" w:rsidRDefault="004350A9" w:rsidP="004350A9">
      <w:pPr>
        <w:rPr>
          <w:rFonts w:ascii="Arial" w:hAnsi="Arial" w:cs="Arial"/>
          <w:b/>
          <w:sz w:val="24"/>
        </w:rPr>
      </w:pPr>
      <w:r>
        <w:rPr>
          <w:rFonts w:ascii="Arial" w:hAnsi="Arial" w:cs="Arial"/>
          <w:b/>
          <w:color w:val="0000FF"/>
          <w:sz w:val="24"/>
        </w:rPr>
        <w:t>R5-240946</w:t>
      </w:r>
      <w:r>
        <w:rPr>
          <w:rFonts w:ascii="Arial" w:hAnsi="Arial" w:cs="Arial"/>
          <w:b/>
          <w:color w:val="0000FF"/>
          <w:sz w:val="24"/>
        </w:rPr>
        <w:tab/>
      </w:r>
      <w:r>
        <w:rPr>
          <w:rFonts w:ascii="Arial" w:hAnsi="Arial" w:cs="Arial"/>
          <w:b/>
          <w:sz w:val="24"/>
        </w:rPr>
        <w:t>PRD21 CDS: PC3 NRCA 1F+3T</w:t>
      </w:r>
    </w:p>
    <w:p w14:paraId="61BF8D90"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50902F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5675F2" w14:textId="2C158C11" w:rsidR="004350A9" w:rsidRDefault="004350A9" w:rsidP="004350A9">
      <w:pPr>
        <w:rPr>
          <w:rFonts w:ascii="Arial" w:hAnsi="Arial" w:cs="Arial"/>
          <w:b/>
          <w:sz w:val="24"/>
        </w:rPr>
      </w:pPr>
      <w:r>
        <w:rPr>
          <w:rFonts w:ascii="Arial" w:hAnsi="Arial" w:cs="Arial"/>
          <w:b/>
          <w:color w:val="0000FF"/>
          <w:sz w:val="24"/>
        </w:rPr>
        <w:t>R5-240947</w:t>
      </w:r>
      <w:r>
        <w:rPr>
          <w:rFonts w:ascii="Arial" w:hAnsi="Arial" w:cs="Arial"/>
          <w:b/>
          <w:color w:val="0000FF"/>
          <w:sz w:val="24"/>
        </w:rPr>
        <w:tab/>
      </w:r>
      <w:r>
        <w:rPr>
          <w:rFonts w:ascii="Arial" w:hAnsi="Arial" w:cs="Arial"/>
          <w:b/>
          <w:sz w:val="24"/>
        </w:rPr>
        <w:t>PRD21 CDS: PC3 NRCA 1F+n48(2A)</w:t>
      </w:r>
    </w:p>
    <w:p w14:paraId="4480B70B"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26A576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83B6F9" w14:textId="44F1B48D" w:rsidR="004350A9" w:rsidRDefault="004350A9" w:rsidP="004350A9">
      <w:pPr>
        <w:rPr>
          <w:rFonts w:ascii="Arial" w:hAnsi="Arial" w:cs="Arial"/>
          <w:b/>
          <w:sz w:val="24"/>
        </w:rPr>
      </w:pPr>
      <w:r>
        <w:rPr>
          <w:rFonts w:ascii="Arial" w:hAnsi="Arial" w:cs="Arial"/>
          <w:b/>
          <w:color w:val="0000FF"/>
          <w:sz w:val="24"/>
        </w:rPr>
        <w:t>R5-240948</w:t>
      </w:r>
      <w:r>
        <w:rPr>
          <w:rFonts w:ascii="Arial" w:hAnsi="Arial" w:cs="Arial"/>
          <w:b/>
          <w:color w:val="0000FF"/>
          <w:sz w:val="24"/>
        </w:rPr>
        <w:tab/>
      </w:r>
      <w:r>
        <w:rPr>
          <w:rFonts w:ascii="Arial" w:hAnsi="Arial" w:cs="Arial"/>
          <w:b/>
          <w:sz w:val="24"/>
        </w:rPr>
        <w:t>PRD21 CDS: PC3 NRCA 2F+n77C</w:t>
      </w:r>
    </w:p>
    <w:p w14:paraId="4BC28FDA"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57E69B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1731B0" w14:textId="660CFD54" w:rsidR="004350A9" w:rsidRDefault="004350A9" w:rsidP="004350A9">
      <w:pPr>
        <w:rPr>
          <w:rFonts w:ascii="Arial" w:hAnsi="Arial" w:cs="Arial"/>
          <w:b/>
          <w:sz w:val="24"/>
        </w:rPr>
      </w:pPr>
      <w:r>
        <w:rPr>
          <w:rFonts w:ascii="Arial" w:hAnsi="Arial" w:cs="Arial"/>
          <w:b/>
          <w:color w:val="0000FF"/>
          <w:sz w:val="24"/>
        </w:rPr>
        <w:t>R5-240949</w:t>
      </w:r>
      <w:r>
        <w:rPr>
          <w:rFonts w:ascii="Arial" w:hAnsi="Arial" w:cs="Arial"/>
          <w:b/>
          <w:color w:val="0000FF"/>
          <w:sz w:val="24"/>
        </w:rPr>
        <w:tab/>
      </w:r>
      <w:r>
        <w:rPr>
          <w:rFonts w:ascii="Arial" w:hAnsi="Arial" w:cs="Arial"/>
          <w:b/>
          <w:sz w:val="24"/>
        </w:rPr>
        <w:t>PRD21 CDS: PC2 EN-DC FR1 3 bands and 4 bands</w:t>
      </w:r>
    </w:p>
    <w:p w14:paraId="6145BA98"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1486EF8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7523E9" w14:textId="488A39A7" w:rsidR="004350A9" w:rsidRDefault="004350A9" w:rsidP="004350A9">
      <w:pPr>
        <w:rPr>
          <w:rFonts w:ascii="Arial" w:hAnsi="Arial" w:cs="Arial"/>
          <w:b/>
          <w:sz w:val="24"/>
        </w:rPr>
      </w:pPr>
      <w:r>
        <w:rPr>
          <w:rFonts w:ascii="Arial" w:hAnsi="Arial" w:cs="Arial"/>
          <w:b/>
          <w:color w:val="0000FF"/>
          <w:sz w:val="24"/>
        </w:rPr>
        <w:t>R5-240953</w:t>
      </w:r>
      <w:r>
        <w:rPr>
          <w:rFonts w:ascii="Arial" w:hAnsi="Arial" w:cs="Arial"/>
          <w:b/>
          <w:color w:val="0000FF"/>
          <w:sz w:val="24"/>
        </w:rPr>
        <w:tab/>
      </w:r>
      <w:r>
        <w:rPr>
          <w:rFonts w:ascii="Arial" w:hAnsi="Arial" w:cs="Arial"/>
          <w:b/>
          <w:sz w:val="24"/>
        </w:rPr>
        <w:t>PRD21 CDS: PC2 NRCA 2, 3, 4 bands</w:t>
      </w:r>
    </w:p>
    <w:p w14:paraId="1B3A5DD2"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Verizon Spain</w:t>
      </w:r>
    </w:p>
    <w:p w14:paraId="57EDFB38"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6E488B" w14:textId="1A7BD200" w:rsidR="004350A9" w:rsidRDefault="004350A9" w:rsidP="004350A9">
      <w:pPr>
        <w:rPr>
          <w:rFonts w:ascii="Arial" w:hAnsi="Arial" w:cs="Arial"/>
          <w:b/>
          <w:sz w:val="24"/>
        </w:rPr>
      </w:pPr>
      <w:r>
        <w:rPr>
          <w:rFonts w:ascii="Arial" w:hAnsi="Arial" w:cs="Arial"/>
          <w:b/>
          <w:color w:val="0000FF"/>
          <w:sz w:val="24"/>
        </w:rPr>
        <w:t>R5-241077</w:t>
      </w:r>
      <w:r>
        <w:rPr>
          <w:rFonts w:ascii="Arial" w:hAnsi="Arial" w:cs="Arial"/>
          <w:b/>
          <w:color w:val="0000FF"/>
          <w:sz w:val="24"/>
        </w:rPr>
        <w:tab/>
      </w:r>
      <w:r>
        <w:rPr>
          <w:rFonts w:ascii="Arial" w:hAnsi="Arial" w:cs="Arial"/>
          <w:b/>
          <w:sz w:val="24"/>
        </w:rPr>
        <w:t>PRD21 CDS: PC2 ENDC 2 and 3 bands combos with n78 and n79</w:t>
      </w:r>
    </w:p>
    <w:p w14:paraId="6E2BA650"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 DOCOMO INC..</w:t>
      </w:r>
    </w:p>
    <w:p w14:paraId="673CEE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D52B66" w14:textId="18EF4145" w:rsidR="004350A9" w:rsidRDefault="004350A9" w:rsidP="004350A9">
      <w:pPr>
        <w:rPr>
          <w:rFonts w:ascii="Arial" w:hAnsi="Arial" w:cs="Arial"/>
          <w:b/>
          <w:sz w:val="24"/>
        </w:rPr>
      </w:pPr>
      <w:r>
        <w:rPr>
          <w:rFonts w:ascii="Arial" w:hAnsi="Arial" w:cs="Arial"/>
          <w:b/>
          <w:color w:val="0000FF"/>
          <w:sz w:val="24"/>
        </w:rPr>
        <w:t>R5-241548</w:t>
      </w:r>
      <w:r>
        <w:rPr>
          <w:rFonts w:ascii="Arial" w:hAnsi="Arial" w:cs="Arial"/>
          <w:b/>
          <w:color w:val="0000FF"/>
          <w:sz w:val="24"/>
        </w:rPr>
        <w:tab/>
      </w:r>
      <w:r>
        <w:rPr>
          <w:rFonts w:ascii="Arial" w:hAnsi="Arial" w:cs="Arial"/>
          <w:b/>
          <w:sz w:val="24"/>
        </w:rPr>
        <w:t>PRD.21 CDS: ENDC PC3 8 EN-DC bands</w:t>
      </w:r>
    </w:p>
    <w:p w14:paraId="6ACA4A36"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WE Certification</w:t>
      </w:r>
    </w:p>
    <w:p w14:paraId="786400E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90B19E" w14:textId="40E95790" w:rsidR="004350A9" w:rsidRDefault="004350A9" w:rsidP="004350A9">
      <w:pPr>
        <w:rPr>
          <w:rFonts w:ascii="Arial" w:hAnsi="Arial" w:cs="Arial"/>
          <w:b/>
          <w:sz w:val="24"/>
        </w:rPr>
      </w:pPr>
      <w:r>
        <w:rPr>
          <w:rFonts w:ascii="Arial" w:hAnsi="Arial" w:cs="Arial"/>
          <w:b/>
          <w:color w:val="0000FF"/>
          <w:sz w:val="24"/>
        </w:rPr>
        <w:t>R5-241549</w:t>
      </w:r>
      <w:r>
        <w:rPr>
          <w:rFonts w:ascii="Arial" w:hAnsi="Arial" w:cs="Arial"/>
          <w:b/>
          <w:color w:val="0000FF"/>
          <w:sz w:val="24"/>
        </w:rPr>
        <w:tab/>
      </w:r>
      <w:r>
        <w:rPr>
          <w:rFonts w:ascii="Arial" w:hAnsi="Arial" w:cs="Arial"/>
          <w:b/>
          <w:sz w:val="24"/>
        </w:rPr>
        <w:t>PRD.21 CDS: NRCA PC2 CA_n77(2A), CA_n14A-n77A</w:t>
      </w:r>
    </w:p>
    <w:p w14:paraId="23475BA1"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WE Certification</w:t>
      </w:r>
    </w:p>
    <w:p w14:paraId="015FE82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02DE3B" w14:textId="26EEEE1B" w:rsidR="004350A9" w:rsidRDefault="004350A9" w:rsidP="004350A9">
      <w:pPr>
        <w:rPr>
          <w:rFonts w:ascii="Arial" w:hAnsi="Arial" w:cs="Arial"/>
          <w:b/>
          <w:sz w:val="24"/>
        </w:rPr>
      </w:pPr>
      <w:r>
        <w:rPr>
          <w:rFonts w:ascii="Arial" w:hAnsi="Arial" w:cs="Arial"/>
          <w:b/>
          <w:color w:val="0000FF"/>
          <w:sz w:val="24"/>
        </w:rPr>
        <w:t>R5-241550</w:t>
      </w:r>
      <w:r>
        <w:rPr>
          <w:rFonts w:ascii="Arial" w:hAnsi="Arial" w:cs="Arial"/>
          <w:b/>
          <w:color w:val="0000FF"/>
          <w:sz w:val="24"/>
        </w:rPr>
        <w:tab/>
      </w:r>
      <w:r>
        <w:rPr>
          <w:rFonts w:ascii="Arial" w:hAnsi="Arial" w:cs="Arial"/>
          <w:b/>
          <w:sz w:val="24"/>
        </w:rPr>
        <w:t>PRD.21 CDS: ENDC PC2 13 EN-DC bands</w:t>
      </w:r>
    </w:p>
    <w:p w14:paraId="6D1F33C3"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WE Certification</w:t>
      </w:r>
    </w:p>
    <w:p w14:paraId="2733C03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166DB5" w14:textId="77777777" w:rsidR="004350A9" w:rsidRDefault="004350A9" w:rsidP="004350A9">
      <w:pPr>
        <w:pStyle w:val="Heading4"/>
      </w:pPr>
      <w:bookmarkStart w:id="982" w:name="_Toc161734002"/>
      <w:r>
        <w:t>7.4.5</w:t>
      </w:r>
      <w:r>
        <w:tab/>
        <w:t>Other PRD updates</w:t>
      </w:r>
      <w:bookmarkEnd w:id="982"/>
    </w:p>
    <w:p w14:paraId="79DDF4C3" w14:textId="66041F44" w:rsidR="004350A9" w:rsidRDefault="004350A9" w:rsidP="004350A9">
      <w:pPr>
        <w:rPr>
          <w:rFonts w:ascii="Arial" w:hAnsi="Arial" w:cs="Arial"/>
          <w:b/>
          <w:sz w:val="24"/>
        </w:rPr>
      </w:pPr>
      <w:r>
        <w:rPr>
          <w:rFonts w:ascii="Arial" w:hAnsi="Arial" w:cs="Arial"/>
          <w:b/>
          <w:color w:val="0000FF"/>
          <w:sz w:val="24"/>
        </w:rPr>
        <w:t>R5-241456</w:t>
      </w:r>
      <w:r>
        <w:rPr>
          <w:rFonts w:ascii="Arial" w:hAnsi="Arial" w:cs="Arial"/>
          <w:b/>
          <w:color w:val="0000FF"/>
          <w:sz w:val="24"/>
        </w:rPr>
        <w:tab/>
      </w:r>
      <w:r>
        <w:rPr>
          <w:rFonts w:ascii="Arial" w:hAnsi="Arial" w:cs="Arial"/>
          <w:b/>
          <w:sz w:val="24"/>
        </w:rPr>
        <w:t>Update of PRD18 for NTN specs and relations between the specs in a group</w:t>
      </w:r>
    </w:p>
    <w:p w14:paraId="397E8C27"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Bureau Veritas ADT</w:t>
      </w:r>
    </w:p>
    <w:p w14:paraId="3C9CD8AB" w14:textId="77777777" w:rsidR="004350A9" w:rsidRDefault="004350A9" w:rsidP="004350A9">
      <w:pPr>
        <w:rPr>
          <w:rFonts w:ascii="Arial" w:hAnsi="Arial" w:cs="Arial"/>
          <w:b/>
        </w:rPr>
      </w:pPr>
      <w:r>
        <w:rPr>
          <w:rFonts w:ascii="Arial" w:hAnsi="Arial" w:cs="Arial"/>
          <w:b/>
        </w:rPr>
        <w:t xml:space="preserve">Discussion: </w:t>
      </w:r>
    </w:p>
    <w:p w14:paraId="36103AF3" w14:textId="77777777" w:rsidR="004350A9" w:rsidRDefault="004350A9" w:rsidP="004350A9">
      <w:r>
        <w:t>+36.521-3 with -4</w:t>
      </w:r>
    </w:p>
    <w:p w14:paraId="7DAD44F1" w14:textId="77777777" w:rsidR="004350A9" w:rsidRDefault="004350A9" w:rsidP="004350A9">
      <w:r>
        <w:t>+38.533.</w:t>
      </w:r>
    </w:p>
    <w:p w14:paraId="4ADEB41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R5-241660</w:t>
      </w:r>
      <w:r>
        <w:rPr>
          <w:color w:val="993300"/>
          <w:u w:val="single"/>
        </w:rPr>
        <w:t>.</w:t>
      </w:r>
    </w:p>
    <w:p w14:paraId="28C45DFD" w14:textId="7E93E663" w:rsidR="004350A9" w:rsidRDefault="004350A9" w:rsidP="004350A9">
      <w:pPr>
        <w:rPr>
          <w:rFonts w:ascii="Arial" w:hAnsi="Arial" w:cs="Arial"/>
          <w:b/>
          <w:sz w:val="24"/>
        </w:rPr>
      </w:pPr>
      <w:r>
        <w:rPr>
          <w:rFonts w:ascii="Arial" w:hAnsi="Arial" w:cs="Arial"/>
          <w:b/>
          <w:color w:val="0000FF"/>
          <w:sz w:val="24"/>
        </w:rPr>
        <w:t>R5-241660</w:t>
      </w:r>
      <w:r>
        <w:rPr>
          <w:rFonts w:ascii="Arial" w:hAnsi="Arial" w:cs="Arial"/>
          <w:b/>
          <w:color w:val="0000FF"/>
          <w:sz w:val="24"/>
        </w:rPr>
        <w:tab/>
      </w:r>
      <w:r>
        <w:rPr>
          <w:rFonts w:ascii="Arial" w:hAnsi="Arial" w:cs="Arial"/>
          <w:b/>
          <w:sz w:val="24"/>
        </w:rPr>
        <w:t>Update of PRD18 for NTN specs and relations between the specs in a group</w:t>
      </w:r>
    </w:p>
    <w:p w14:paraId="080A9659"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Bureau Veritas ADT</w:t>
      </w:r>
    </w:p>
    <w:p w14:paraId="59DCFAB3" w14:textId="77777777" w:rsidR="004350A9" w:rsidRDefault="004350A9" w:rsidP="004350A9">
      <w:pPr>
        <w:rPr>
          <w:color w:val="808080"/>
        </w:rPr>
      </w:pPr>
      <w:r>
        <w:rPr>
          <w:color w:val="808080"/>
        </w:rPr>
        <w:t>(Replaces R5-241456)</w:t>
      </w:r>
    </w:p>
    <w:p w14:paraId="23795DF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C45035" w14:textId="77777777" w:rsidR="004350A9" w:rsidRDefault="004350A9" w:rsidP="004350A9">
      <w:pPr>
        <w:pStyle w:val="Heading3"/>
      </w:pPr>
      <w:bookmarkStart w:id="983" w:name="_Toc161734003"/>
      <w:r>
        <w:t>7.5</w:t>
      </w:r>
      <w:r>
        <w:tab/>
        <w:t>Work Items/ Study Items</w:t>
      </w:r>
      <w:bookmarkEnd w:id="983"/>
    </w:p>
    <w:p w14:paraId="3991804D" w14:textId="77777777" w:rsidR="004350A9" w:rsidRDefault="004350A9" w:rsidP="004350A9">
      <w:pPr>
        <w:pStyle w:val="Heading4"/>
      </w:pPr>
      <w:bookmarkStart w:id="984" w:name="_Toc161734004"/>
      <w:r>
        <w:t>7.5.1</w:t>
      </w:r>
      <w:r>
        <w:tab/>
        <w:t>Final version of Work Item Proposals</w:t>
      </w:r>
      <w:bookmarkEnd w:id="984"/>
    </w:p>
    <w:p w14:paraId="42409E9C" w14:textId="3043B690" w:rsidR="004350A9" w:rsidRDefault="004350A9" w:rsidP="004350A9">
      <w:pPr>
        <w:rPr>
          <w:rFonts w:ascii="Arial" w:hAnsi="Arial" w:cs="Arial"/>
          <w:b/>
          <w:sz w:val="24"/>
        </w:rPr>
      </w:pPr>
      <w:r>
        <w:rPr>
          <w:rFonts w:ascii="Arial" w:hAnsi="Arial" w:cs="Arial"/>
          <w:b/>
          <w:color w:val="0000FF"/>
          <w:sz w:val="24"/>
        </w:rPr>
        <w:t>R5-241459</w:t>
      </w:r>
      <w:r>
        <w:rPr>
          <w:rFonts w:ascii="Arial" w:hAnsi="Arial" w:cs="Arial"/>
          <w:b/>
          <w:color w:val="0000FF"/>
          <w:sz w:val="24"/>
        </w:rPr>
        <w:tab/>
      </w:r>
      <w:r>
        <w:rPr>
          <w:rFonts w:ascii="Arial" w:hAnsi="Arial" w:cs="Arial"/>
          <w:b/>
          <w:sz w:val="24"/>
        </w:rPr>
        <w:t>New WID on UE Conformance - IoT (Internet of Things) NTN (non-terrestrial network) enhancements plus CT1 aspects</w:t>
      </w:r>
    </w:p>
    <w:p w14:paraId="3557C4C7" w14:textId="77777777" w:rsidR="004350A9" w:rsidRDefault="004350A9" w:rsidP="004350A9">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CMCC, MTK, CAICT</w:t>
      </w:r>
    </w:p>
    <w:p w14:paraId="396C61E0" w14:textId="77777777" w:rsidR="004350A9" w:rsidRDefault="004350A9" w:rsidP="004350A9">
      <w:pPr>
        <w:rPr>
          <w:color w:val="808080"/>
        </w:rPr>
      </w:pPr>
      <w:r>
        <w:rPr>
          <w:color w:val="808080"/>
        </w:rPr>
        <w:t>(Replaces R5-240094)</w:t>
      </w:r>
    </w:p>
    <w:p w14:paraId="58CE000A" w14:textId="77777777" w:rsidR="004350A9" w:rsidRDefault="004350A9" w:rsidP="004350A9">
      <w:pPr>
        <w:rPr>
          <w:rFonts w:ascii="Arial" w:hAnsi="Arial" w:cs="Arial"/>
          <w:b/>
        </w:rPr>
      </w:pPr>
      <w:r>
        <w:rPr>
          <w:rFonts w:ascii="Arial" w:hAnsi="Arial" w:cs="Arial"/>
          <w:b/>
        </w:rPr>
        <w:t xml:space="preserve">Discussion: </w:t>
      </w:r>
    </w:p>
    <w:p w14:paraId="63CFE005" w14:textId="77777777" w:rsidR="004350A9" w:rsidRDefault="004350A9" w:rsidP="004350A9">
      <w:r>
        <w:t>is endorsed.</w:t>
      </w:r>
    </w:p>
    <w:p w14:paraId="3325A5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FD8B03" w14:textId="61744E3E" w:rsidR="004350A9" w:rsidRDefault="004350A9" w:rsidP="004350A9">
      <w:pPr>
        <w:rPr>
          <w:rFonts w:ascii="Arial" w:hAnsi="Arial" w:cs="Arial"/>
          <w:b/>
          <w:sz w:val="24"/>
        </w:rPr>
      </w:pPr>
      <w:r>
        <w:rPr>
          <w:rFonts w:ascii="Arial" w:hAnsi="Arial" w:cs="Arial"/>
          <w:b/>
          <w:color w:val="0000FF"/>
          <w:sz w:val="24"/>
        </w:rPr>
        <w:t>R5-241460</w:t>
      </w:r>
      <w:r>
        <w:rPr>
          <w:rFonts w:ascii="Arial" w:hAnsi="Arial" w:cs="Arial"/>
          <w:b/>
          <w:color w:val="0000FF"/>
          <w:sz w:val="24"/>
        </w:rPr>
        <w:tab/>
      </w:r>
      <w:r>
        <w:rPr>
          <w:rFonts w:ascii="Arial" w:hAnsi="Arial" w:cs="Arial"/>
          <w:b/>
          <w:sz w:val="24"/>
        </w:rPr>
        <w:t>New WID on UE Conformance - Introduction of FDD LTE band (L+S band) for IoT NTN operation</w:t>
      </w:r>
    </w:p>
    <w:p w14:paraId="2D2CB476"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MediaTek Inc., China Telecom</w:t>
      </w:r>
    </w:p>
    <w:p w14:paraId="3FA0EDA1" w14:textId="77777777" w:rsidR="004350A9" w:rsidRDefault="004350A9" w:rsidP="004350A9">
      <w:pPr>
        <w:rPr>
          <w:color w:val="808080"/>
        </w:rPr>
      </w:pPr>
      <w:r>
        <w:rPr>
          <w:color w:val="808080"/>
        </w:rPr>
        <w:t>(Replaces R5-240146)</w:t>
      </w:r>
    </w:p>
    <w:p w14:paraId="0A7340A6" w14:textId="77777777" w:rsidR="004350A9" w:rsidRDefault="004350A9" w:rsidP="004350A9">
      <w:pPr>
        <w:rPr>
          <w:rFonts w:ascii="Arial" w:hAnsi="Arial" w:cs="Arial"/>
          <w:b/>
        </w:rPr>
      </w:pPr>
      <w:r>
        <w:rPr>
          <w:rFonts w:ascii="Arial" w:hAnsi="Arial" w:cs="Arial"/>
          <w:b/>
        </w:rPr>
        <w:t xml:space="preserve">Discussion: </w:t>
      </w:r>
    </w:p>
    <w:p w14:paraId="1931F0DF" w14:textId="77777777" w:rsidR="004350A9" w:rsidRDefault="004350A9" w:rsidP="004350A9">
      <w:r>
        <w:t>added supporting companies.</w:t>
      </w:r>
    </w:p>
    <w:p w14:paraId="09DF5868" w14:textId="77777777" w:rsidR="004350A9" w:rsidRDefault="004350A9" w:rsidP="004350A9">
      <w:r>
        <w:t>is endorsed.</w:t>
      </w:r>
    </w:p>
    <w:p w14:paraId="4BE6209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3474D" w14:textId="33ECF402" w:rsidR="004350A9" w:rsidRDefault="004350A9" w:rsidP="004350A9">
      <w:pPr>
        <w:rPr>
          <w:rFonts w:ascii="Arial" w:hAnsi="Arial" w:cs="Arial"/>
          <w:b/>
          <w:sz w:val="24"/>
        </w:rPr>
      </w:pPr>
      <w:r>
        <w:rPr>
          <w:rFonts w:ascii="Arial" w:hAnsi="Arial" w:cs="Arial"/>
          <w:b/>
          <w:color w:val="0000FF"/>
          <w:sz w:val="24"/>
        </w:rPr>
        <w:t>R5-241461</w:t>
      </w:r>
      <w:r>
        <w:rPr>
          <w:rFonts w:ascii="Arial" w:hAnsi="Arial" w:cs="Arial"/>
          <w:b/>
          <w:color w:val="0000FF"/>
          <w:sz w:val="24"/>
        </w:rPr>
        <w:tab/>
      </w:r>
      <w:r>
        <w:rPr>
          <w:rFonts w:ascii="Arial" w:hAnsi="Arial" w:cs="Arial"/>
          <w:b/>
          <w:sz w:val="24"/>
        </w:rPr>
        <w:t>New WID on UE Conformance - Dual Transmission/Reception (Tx/Rx) Multi-SIM for NR</w:t>
      </w:r>
    </w:p>
    <w:p w14:paraId="7A793D6D"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14:paraId="7EBC6401" w14:textId="77777777" w:rsidR="004350A9" w:rsidRDefault="004350A9" w:rsidP="004350A9">
      <w:pPr>
        <w:rPr>
          <w:color w:val="808080"/>
        </w:rPr>
      </w:pPr>
      <w:r>
        <w:rPr>
          <w:color w:val="808080"/>
        </w:rPr>
        <w:t>(Replaces R5-240278)</w:t>
      </w:r>
    </w:p>
    <w:p w14:paraId="172374CD" w14:textId="77777777" w:rsidR="004350A9" w:rsidRDefault="004350A9" w:rsidP="004350A9">
      <w:pPr>
        <w:rPr>
          <w:rFonts w:ascii="Arial" w:hAnsi="Arial" w:cs="Arial"/>
          <w:b/>
        </w:rPr>
      </w:pPr>
      <w:r>
        <w:rPr>
          <w:rFonts w:ascii="Arial" w:hAnsi="Arial" w:cs="Arial"/>
          <w:b/>
        </w:rPr>
        <w:t xml:space="preserve">Discussion: </w:t>
      </w:r>
    </w:p>
    <w:p w14:paraId="51053B6C" w14:textId="77777777" w:rsidR="004350A9" w:rsidRDefault="004350A9" w:rsidP="004350A9">
      <w:r>
        <w:t>is endorsed.</w:t>
      </w:r>
    </w:p>
    <w:p w14:paraId="43F6DE4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56210C" w14:textId="4FE4F6B9" w:rsidR="004350A9" w:rsidRDefault="004350A9" w:rsidP="004350A9">
      <w:pPr>
        <w:rPr>
          <w:rFonts w:ascii="Arial" w:hAnsi="Arial" w:cs="Arial"/>
          <w:b/>
          <w:sz w:val="24"/>
        </w:rPr>
      </w:pPr>
      <w:r>
        <w:rPr>
          <w:rFonts w:ascii="Arial" w:hAnsi="Arial" w:cs="Arial"/>
          <w:b/>
          <w:color w:val="0000FF"/>
          <w:sz w:val="24"/>
        </w:rPr>
        <w:t>R5-241462</w:t>
      </w:r>
      <w:r>
        <w:rPr>
          <w:rFonts w:ascii="Arial" w:hAnsi="Arial" w:cs="Arial"/>
          <w:b/>
          <w:color w:val="0000FF"/>
          <w:sz w:val="24"/>
        </w:rPr>
        <w:tab/>
      </w:r>
      <w:r>
        <w:rPr>
          <w:rFonts w:ascii="Arial" w:hAnsi="Arial" w:cs="Arial"/>
          <w:b/>
          <w:sz w:val="24"/>
        </w:rPr>
        <w:t>New WID on UE Conformance - Further NR coverage enhancements</w:t>
      </w:r>
    </w:p>
    <w:p w14:paraId="39E7EDFD"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14:paraId="0967E5E2" w14:textId="77777777" w:rsidR="004350A9" w:rsidRDefault="004350A9" w:rsidP="004350A9">
      <w:pPr>
        <w:rPr>
          <w:color w:val="808080"/>
        </w:rPr>
      </w:pPr>
      <w:r>
        <w:rPr>
          <w:color w:val="808080"/>
        </w:rPr>
        <w:t>(Replaces R5-240283)</w:t>
      </w:r>
    </w:p>
    <w:p w14:paraId="5662977F" w14:textId="77777777" w:rsidR="004350A9" w:rsidRDefault="004350A9" w:rsidP="004350A9">
      <w:pPr>
        <w:rPr>
          <w:rFonts w:ascii="Arial" w:hAnsi="Arial" w:cs="Arial"/>
          <w:b/>
        </w:rPr>
      </w:pPr>
      <w:r>
        <w:rPr>
          <w:rFonts w:ascii="Arial" w:hAnsi="Arial" w:cs="Arial"/>
          <w:b/>
        </w:rPr>
        <w:t xml:space="preserve">Discussion: </w:t>
      </w:r>
    </w:p>
    <w:p w14:paraId="793E3B66" w14:textId="77777777" w:rsidR="004350A9" w:rsidRDefault="004350A9" w:rsidP="004350A9">
      <w:r>
        <w:t>is endorsed.</w:t>
      </w:r>
    </w:p>
    <w:p w14:paraId="24228AD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6B5ABC" w14:textId="6D44F555" w:rsidR="004350A9" w:rsidRDefault="004350A9" w:rsidP="004350A9">
      <w:pPr>
        <w:rPr>
          <w:rFonts w:ascii="Arial" w:hAnsi="Arial" w:cs="Arial"/>
          <w:b/>
          <w:sz w:val="24"/>
        </w:rPr>
      </w:pPr>
      <w:r>
        <w:rPr>
          <w:rFonts w:ascii="Arial" w:hAnsi="Arial" w:cs="Arial"/>
          <w:b/>
          <w:color w:val="0000FF"/>
          <w:sz w:val="24"/>
        </w:rPr>
        <w:t>R5-241463</w:t>
      </w:r>
      <w:r>
        <w:rPr>
          <w:rFonts w:ascii="Arial" w:hAnsi="Arial" w:cs="Arial"/>
          <w:b/>
          <w:color w:val="0000FF"/>
          <w:sz w:val="24"/>
        </w:rPr>
        <w:tab/>
      </w:r>
      <w:r>
        <w:rPr>
          <w:rFonts w:ascii="Arial" w:hAnsi="Arial" w:cs="Arial"/>
          <w:b/>
          <w:sz w:val="24"/>
        </w:rPr>
        <w:t>New WID on UE Conformance - Further RF requirements enhancement for NR and EN-DC in frequency range 1</w:t>
      </w:r>
    </w:p>
    <w:p w14:paraId="73660835"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China Telecom</w:t>
      </w:r>
    </w:p>
    <w:p w14:paraId="74B22D2E" w14:textId="77777777" w:rsidR="004350A9" w:rsidRDefault="004350A9" w:rsidP="004350A9">
      <w:pPr>
        <w:rPr>
          <w:color w:val="808080"/>
        </w:rPr>
      </w:pPr>
      <w:r>
        <w:rPr>
          <w:color w:val="808080"/>
        </w:rPr>
        <w:t>(Replaces R5-240303)</w:t>
      </w:r>
    </w:p>
    <w:p w14:paraId="2038502C" w14:textId="77777777" w:rsidR="004350A9" w:rsidRDefault="004350A9" w:rsidP="004350A9">
      <w:pPr>
        <w:rPr>
          <w:rFonts w:ascii="Arial" w:hAnsi="Arial" w:cs="Arial"/>
          <w:b/>
        </w:rPr>
      </w:pPr>
      <w:r>
        <w:rPr>
          <w:rFonts w:ascii="Arial" w:hAnsi="Arial" w:cs="Arial"/>
          <w:b/>
        </w:rPr>
        <w:t xml:space="preserve">Discussion: </w:t>
      </w:r>
    </w:p>
    <w:p w14:paraId="60A2EBD8" w14:textId="77777777" w:rsidR="004350A9" w:rsidRDefault="004350A9" w:rsidP="004350A9">
      <w:r>
        <w:t>is endorsed.</w:t>
      </w:r>
    </w:p>
    <w:p w14:paraId="7201018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53B91" w14:textId="7E926DC3" w:rsidR="004350A9" w:rsidRDefault="004350A9" w:rsidP="004350A9">
      <w:pPr>
        <w:rPr>
          <w:rFonts w:ascii="Arial" w:hAnsi="Arial" w:cs="Arial"/>
          <w:b/>
          <w:sz w:val="24"/>
        </w:rPr>
      </w:pPr>
      <w:r>
        <w:rPr>
          <w:rFonts w:ascii="Arial" w:hAnsi="Arial" w:cs="Arial"/>
          <w:b/>
          <w:color w:val="0000FF"/>
          <w:sz w:val="24"/>
        </w:rPr>
        <w:lastRenderedPageBreak/>
        <w:t>R5-240321</w:t>
      </w:r>
      <w:r>
        <w:rPr>
          <w:rFonts w:ascii="Arial" w:hAnsi="Arial" w:cs="Arial"/>
          <w:b/>
          <w:color w:val="0000FF"/>
          <w:sz w:val="24"/>
        </w:rPr>
        <w:tab/>
      </w:r>
      <w:r>
        <w:rPr>
          <w:rFonts w:ascii="Arial" w:hAnsi="Arial" w:cs="Arial"/>
          <w:b/>
          <w:sz w:val="24"/>
        </w:rPr>
        <w:t>Revised WID: UE Conformance Test Aspects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5857E409"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MediaTek Inc.</w:t>
      </w:r>
    </w:p>
    <w:p w14:paraId="6B435F40" w14:textId="77777777" w:rsidR="004350A9" w:rsidRDefault="004350A9" w:rsidP="004350A9">
      <w:pPr>
        <w:rPr>
          <w:rFonts w:ascii="Arial" w:hAnsi="Arial" w:cs="Arial"/>
          <w:b/>
        </w:rPr>
      </w:pPr>
      <w:r>
        <w:rPr>
          <w:rFonts w:ascii="Arial" w:hAnsi="Arial" w:cs="Arial"/>
          <w:b/>
        </w:rPr>
        <w:t xml:space="preserve">Discussion: </w:t>
      </w:r>
    </w:p>
    <w:p w14:paraId="1FA689D8" w14:textId="77777777" w:rsidR="004350A9" w:rsidRDefault="004350A9" w:rsidP="004350A9">
      <w:r>
        <w:t>r1</w:t>
      </w:r>
    </w:p>
    <w:p w14:paraId="2F2DB164" w14:textId="77777777" w:rsidR="004350A9" w:rsidRDefault="004350A9" w:rsidP="004350A9">
      <w:r>
        <w:t>is endorsed.</w:t>
      </w:r>
    </w:p>
    <w:p w14:paraId="408B0F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R5-241666</w:t>
      </w:r>
      <w:r>
        <w:rPr>
          <w:color w:val="993300"/>
          <w:u w:val="single"/>
        </w:rPr>
        <w:t>.</w:t>
      </w:r>
    </w:p>
    <w:p w14:paraId="0E7C489A" w14:textId="5A10895B" w:rsidR="004350A9" w:rsidRDefault="004350A9" w:rsidP="004350A9">
      <w:pPr>
        <w:rPr>
          <w:rFonts w:ascii="Arial" w:hAnsi="Arial" w:cs="Arial"/>
          <w:b/>
          <w:sz w:val="24"/>
        </w:rPr>
      </w:pPr>
      <w:r>
        <w:rPr>
          <w:rFonts w:ascii="Arial" w:hAnsi="Arial" w:cs="Arial"/>
          <w:b/>
          <w:color w:val="0000FF"/>
          <w:sz w:val="24"/>
        </w:rPr>
        <w:t>R5-241666</w:t>
      </w:r>
      <w:r>
        <w:rPr>
          <w:rFonts w:ascii="Arial" w:hAnsi="Arial" w:cs="Arial"/>
          <w:b/>
          <w:color w:val="0000FF"/>
          <w:sz w:val="24"/>
        </w:rPr>
        <w:tab/>
      </w:r>
      <w:r>
        <w:rPr>
          <w:rFonts w:ascii="Arial" w:hAnsi="Arial" w:cs="Arial"/>
          <w:b/>
          <w:sz w:val="24"/>
        </w:rPr>
        <w:t>Revised WID: UE Conformance Test Aspects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051A9943"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MediaTek Inc.</w:t>
      </w:r>
    </w:p>
    <w:p w14:paraId="1D87D6C8" w14:textId="77777777" w:rsidR="004350A9" w:rsidRDefault="004350A9" w:rsidP="004350A9">
      <w:pPr>
        <w:rPr>
          <w:color w:val="808080"/>
        </w:rPr>
      </w:pPr>
      <w:r>
        <w:rPr>
          <w:color w:val="808080"/>
        </w:rPr>
        <w:t>(Replaces R5-240321)</w:t>
      </w:r>
    </w:p>
    <w:p w14:paraId="60C7ED7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45A702" w14:textId="58279DCA" w:rsidR="004350A9" w:rsidRDefault="004350A9" w:rsidP="004350A9">
      <w:pPr>
        <w:rPr>
          <w:rFonts w:ascii="Arial" w:hAnsi="Arial" w:cs="Arial"/>
          <w:b/>
          <w:sz w:val="24"/>
        </w:rPr>
      </w:pPr>
      <w:r>
        <w:rPr>
          <w:rFonts w:ascii="Arial" w:hAnsi="Arial" w:cs="Arial"/>
          <w:b/>
          <w:color w:val="0000FF"/>
          <w:sz w:val="24"/>
        </w:rPr>
        <w:t>R5-241464</w:t>
      </w:r>
      <w:r>
        <w:rPr>
          <w:rFonts w:ascii="Arial" w:hAnsi="Arial" w:cs="Arial"/>
          <w:b/>
          <w:color w:val="0000FF"/>
          <w:sz w:val="24"/>
        </w:rPr>
        <w:tab/>
      </w:r>
      <w:r>
        <w:rPr>
          <w:rFonts w:ascii="Arial" w:hAnsi="Arial" w:cs="Arial"/>
          <w:b/>
          <w:sz w:val="24"/>
        </w:rPr>
        <w:t>New WID on UE Conformance - Network energy savings for NR</w:t>
      </w:r>
    </w:p>
    <w:p w14:paraId="243E3884"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77A7F5" w14:textId="77777777" w:rsidR="004350A9" w:rsidRDefault="004350A9" w:rsidP="004350A9">
      <w:pPr>
        <w:rPr>
          <w:color w:val="808080"/>
        </w:rPr>
      </w:pPr>
      <w:r>
        <w:rPr>
          <w:color w:val="808080"/>
        </w:rPr>
        <w:t>(Replaces R5-240344)</w:t>
      </w:r>
    </w:p>
    <w:p w14:paraId="047217A0" w14:textId="77777777" w:rsidR="004350A9" w:rsidRDefault="004350A9" w:rsidP="004350A9">
      <w:pPr>
        <w:rPr>
          <w:rFonts w:ascii="Arial" w:hAnsi="Arial" w:cs="Arial"/>
          <w:b/>
        </w:rPr>
      </w:pPr>
      <w:r>
        <w:rPr>
          <w:rFonts w:ascii="Arial" w:hAnsi="Arial" w:cs="Arial"/>
          <w:b/>
        </w:rPr>
        <w:t xml:space="preserve">Discussion: </w:t>
      </w:r>
    </w:p>
    <w:p w14:paraId="4D01131B" w14:textId="77777777" w:rsidR="004350A9" w:rsidRDefault="004350A9" w:rsidP="004350A9">
      <w:r>
        <w:t>is endorsed.</w:t>
      </w:r>
    </w:p>
    <w:p w14:paraId="2A89DEF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22B8EC" w14:textId="1BE121D5" w:rsidR="004350A9" w:rsidRDefault="004350A9" w:rsidP="004350A9">
      <w:pPr>
        <w:rPr>
          <w:rFonts w:ascii="Arial" w:hAnsi="Arial" w:cs="Arial"/>
          <w:b/>
          <w:sz w:val="24"/>
        </w:rPr>
      </w:pPr>
      <w:r>
        <w:rPr>
          <w:rFonts w:ascii="Arial" w:hAnsi="Arial" w:cs="Arial"/>
          <w:b/>
          <w:color w:val="0000FF"/>
          <w:sz w:val="24"/>
        </w:rPr>
        <w:t>R5-241465</w:t>
      </w:r>
      <w:r>
        <w:rPr>
          <w:rFonts w:ascii="Arial" w:hAnsi="Arial" w:cs="Arial"/>
          <w:b/>
          <w:color w:val="0000FF"/>
          <w:sz w:val="24"/>
        </w:rPr>
        <w:tab/>
      </w:r>
      <w:r>
        <w:rPr>
          <w:rFonts w:ascii="Arial" w:hAnsi="Arial" w:cs="Arial"/>
          <w:b/>
          <w:sz w:val="24"/>
        </w:rPr>
        <w:t xml:space="preserve">New WID on UE Conformance - Simultaneous Rx/Tx band combinations for NR CA/DC, NR </w:t>
      </w:r>
      <w:proofErr w:type="gramStart"/>
      <w:r>
        <w:rPr>
          <w:rFonts w:ascii="Arial" w:hAnsi="Arial" w:cs="Arial"/>
          <w:b/>
          <w:sz w:val="24"/>
        </w:rPr>
        <w:t>SUL</w:t>
      </w:r>
      <w:proofErr w:type="gramEnd"/>
      <w:r>
        <w:rPr>
          <w:rFonts w:ascii="Arial" w:hAnsi="Arial" w:cs="Arial"/>
          <w:b/>
          <w:sz w:val="24"/>
        </w:rPr>
        <w:t xml:space="preserve"> and LTE/NR DC in Rel-18</w:t>
      </w:r>
    </w:p>
    <w:p w14:paraId="73D1B2F2"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A3D654C" w14:textId="77777777" w:rsidR="004350A9" w:rsidRDefault="004350A9" w:rsidP="004350A9">
      <w:pPr>
        <w:rPr>
          <w:color w:val="808080"/>
        </w:rPr>
      </w:pPr>
      <w:r>
        <w:rPr>
          <w:color w:val="808080"/>
        </w:rPr>
        <w:t>(Replaces R5-240345)</w:t>
      </w:r>
    </w:p>
    <w:p w14:paraId="15B99833" w14:textId="77777777" w:rsidR="004350A9" w:rsidRDefault="004350A9" w:rsidP="004350A9">
      <w:pPr>
        <w:rPr>
          <w:rFonts w:ascii="Arial" w:hAnsi="Arial" w:cs="Arial"/>
          <w:b/>
        </w:rPr>
      </w:pPr>
      <w:r>
        <w:rPr>
          <w:rFonts w:ascii="Arial" w:hAnsi="Arial" w:cs="Arial"/>
          <w:b/>
        </w:rPr>
        <w:t xml:space="preserve">Discussion: </w:t>
      </w:r>
    </w:p>
    <w:p w14:paraId="76230BDA" w14:textId="77777777" w:rsidR="004350A9" w:rsidRDefault="004350A9" w:rsidP="004350A9">
      <w:r>
        <w:t xml:space="preserve">added more supporting </w:t>
      </w:r>
      <w:proofErr w:type="spellStart"/>
      <w:r>
        <w:t>complanies</w:t>
      </w:r>
      <w:proofErr w:type="spellEnd"/>
      <w:r>
        <w:t>.</w:t>
      </w:r>
    </w:p>
    <w:p w14:paraId="1624B6E3" w14:textId="77777777" w:rsidR="004350A9" w:rsidRDefault="004350A9" w:rsidP="004350A9">
      <w:r>
        <w:t>is endorsed.</w:t>
      </w:r>
    </w:p>
    <w:p w14:paraId="27C9D74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C84642" w14:textId="0F5B04A9" w:rsidR="004350A9" w:rsidRDefault="004350A9" w:rsidP="004350A9">
      <w:pPr>
        <w:rPr>
          <w:rFonts w:ascii="Arial" w:hAnsi="Arial" w:cs="Arial"/>
          <w:b/>
          <w:sz w:val="24"/>
        </w:rPr>
      </w:pPr>
      <w:r>
        <w:rPr>
          <w:rFonts w:ascii="Arial" w:hAnsi="Arial" w:cs="Arial"/>
          <w:b/>
          <w:color w:val="0000FF"/>
          <w:sz w:val="24"/>
        </w:rPr>
        <w:t>R5-241466</w:t>
      </w:r>
      <w:r>
        <w:rPr>
          <w:rFonts w:ascii="Arial" w:hAnsi="Arial" w:cs="Arial"/>
          <w:b/>
          <w:color w:val="0000FF"/>
          <w:sz w:val="24"/>
        </w:rPr>
        <w:tab/>
      </w:r>
      <w:r>
        <w:rPr>
          <w:rFonts w:ascii="Arial" w:hAnsi="Arial" w:cs="Arial"/>
          <w:b/>
          <w:sz w:val="24"/>
        </w:rPr>
        <w:t>New WID on UE Conformance – Multi-carrier enhancements for NR</w:t>
      </w:r>
    </w:p>
    <w:p w14:paraId="1279855E"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617B5BDB" w14:textId="77777777" w:rsidR="004350A9" w:rsidRDefault="004350A9" w:rsidP="004350A9">
      <w:pPr>
        <w:rPr>
          <w:color w:val="808080"/>
        </w:rPr>
      </w:pPr>
      <w:r>
        <w:rPr>
          <w:color w:val="808080"/>
        </w:rPr>
        <w:t>(Replaces R5-240367)</w:t>
      </w:r>
    </w:p>
    <w:p w14:paraId="454973C4" w14:textId="77777777" w:rsidR="004350A9" w:rsidRDefault="004350A9" w:rsidP="004350A9">
      <w:pPr>
        <w:rPr>
          <w:rFonts w:ascii="Arial" w:hAnsi="Arial" w:cs="Arial"/>
          <w:b/>
        </w:rPr>
      </w:pPr>
      <w:r>
        <w:rPr>
          <w:rFonts w:ascii="Arial" w:hAnsi="Arial" w:cs="Arial"/>
          <w:b/>
        </w:rPr>
        <w:t xml:space="preserve">Discussion: </w:t>
      </w:r>
    </w:p>
    <w:p w14:paraId="2CE606BA" w14:textId="77777777" w:rsidR="004350A9" w:rsidRDefault="004350A9" w:rsidP="004350A9">
      <w:r>
        <w:t>is endorsed.</w:t>
      </w:r>
    </w:p>
    <w:p w14:paraId="5D244D8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770AE" w14:textId="673BAADB" w:rsidR="004350A9" w:rsidRDefault="004350A9" w:rsidP="004350A9">
      <w:pPr>
        <w:rPr>
          <w:rFonts w:ascii="Arial" w:hAnsi="Arial" w:cs="Arial"/>
          <w:b/>
          <w:sz w:val="24"/>
        </w:rPr>
      </w:pPr>
      <w:r>
        <w:rPr>
          <w:rFonts w:ascii="Arial" w:hAnsi="Arial" w:cs="Arial"/>
          <w:b/>
          <w:color w:val="0000FF"/>
          <w:sz w:val="24"/>
        </w:rPr>
        <w:lastRenderedPageBreak/>
        <w:t>R5-241467</w:t>
      </w:r>
      <w:r>
        <w:rPr>
          <w:rFonts w:ascii="Arial" w:hAnsi="Arial" w:cs="Arial"/>
          <w:b/>
          <w:color w:val="0000FF"/>
          <w:sz w:val="24"/>
        </w:rPr>
        <w:tab/>
      </w:r>
      <w:r>
        <w:rPr>
          <w:rFonts w:ascii="Arial" w:hAnsi="Arial" w:cs="Arial"/>
          <w:b/>
          <w:sz w:val="24"/>
        </w:rPr>
        <w:t>New WID on UE Conformance – Enhanced support of reduced capability NR devices plus CT1 aspects</w:t>
      </w:r>
    </w:p>
    <w:p w14:paraId="3BA917E2"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Unicom, Ericsson, Huawei, Hisilicon, Qualcomm</w:t>
      </w:r>
    </w:p>
    <w:p w14:paraId="42B24678" w14:textId="77777777" w:rsidR="004350A9" w:rsidRDefault="004350A9" w:rsidP="004350A9">
      <w:pPr>
        <w:rPr>
          <w:color w:val="808080"/>
        </w:rPr>
      </w:pPr>
      <w:r>
        <w:rPr>
          <w:color w:val="808080"/>
        </w:rPr>
        <w:t>(Replaces R5-240390)</w:t>
      </w:r>
    </w:p>
    <w:p w14:paraId="40F44FB5" w14:textId="77777777" w:rsidR="004350A9" w:rsidRDefault="004350A9" w:rsidP="004350A9">
      <w:pPr>
        <w:rPr>
          <w:rFonts w:ascii="Arial" w:hAnsi="Arial" w:cs="Arial"/>
          <w:b/>
        </w:rPr>
      </w:pPr>
      <w:r>
        <w:rPr>
          <w:rFonts w:ascii="Arial" w:hAnsi="Arial" w:cs="Arial"/>
          <w:b/>
        </w:rPr>
        <w:t xml:space="preserve">Discussion: </w:t>
      </w:r>
    </w:p>
    <w:p w14:paraId="389E5F8D" w14:textId="77777777" w:rsidR="004350A9" w:rsidRDefault="004350A9" w:rsidP="004350A9">
      <w:r>
        <w:t>is endorsed.</w:t>
      </w:r>
    </w:p>
    <w:p w14:paraId="2CEA13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DF4C27" w14:textId="04C66CD1" w:rsidR="004350A9" w:rsidRDefault="004350A9" w:rsidP="004350A9">
      <w:pPr>
        <w:rPr>
          <w:rFonts w:ascii="Arial" w:hAnsi="Arial" w:cs="Arial"/>
          <w:b/>
          <w:sz w:val="24"/>
        </w:rPr>
      </w:pPr>
      <w:r>
        <w:rPr>
          <w:rFonts w:ascii="Arial" w:hAnsi="Arial" w:cs="Arial"/>
          <w:b/>
          <w:color w:val="0000FF"/>
          <w:sz w:val="24"/>
        </w:rPr>
        <w:t>R5-241468</w:t>
      </w:r>
      <w:r>
        <w:rPr>
          <w:rFonts w:ascii="Arial" w:hAnsi="Arial" w:cs="Arial"/>
          <w:b/>
          <w:color w:val="0000FF"/>
          <w:sz w:val="24"/>
        </w:rPr>
        <w:tab/>
      </w:r>
      <w:r>
        <w:rPr>
          <w:rFonts w:ascii="Arial" w:hAnsi="Arial" w:cs="Arial"/>
          <w:b/>
          <w:sz w:val="24"/>
        </w:rPr>
        <w:t>New WID on UE Conformance - Introduction of 900 MHz LTE band in the US</w:t>
      </w:r>
    </w:p>
    <w:p w14:paraId="6C306ECF"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46DDFE22" w14:textId="77777777" w:rsidR="004350A9" w:rsidRDefault="004350A9" w:rsidP="004350A9">
      <w:pPr>
        <w:rPr>
          <w:color w:val="808080"/>
        </w:rPr>
      </w:pPr>
      <w:r>
        <w:rPr>
          <w:color w:val="808080"/>
        </w:rPr>
        <w:t>(Replaces R5-240458)</w:t>
      </w:r>
    </w:p>
    <w:p w14:paraId="2407309B" w14:textId="77777777" w:rsidR="004350A9" w:rsidRDefault="004350A9" w:rsidP="004350A9">
      <w:pPr>
        <w:rPr>
          <w:rFonts w:ascii="Arial" w:hAnsi="Arial" w:cs="Arial"/>
          <w:b/>
        </w:rPr>
      </w:pPr>
      <w:r>
        <w:rPr>
          <w:rFonts w:ascii="Arial" w:hAnsi="Arial" w:cs="Arial"/>
          <w:b/>
        </w:rPr>
        <w:t xml:space="preserve">Discussion: </w:t>
      </w:r>
    </w:p>
    <w:p w14:paraId="37ADF4D6" w14:textId="77777777" w:rsidR="004350A9" w:rsidRDefault="004350A9" w:rsidP="004350A9">
      <w:r>
        <w:t>Ericsson was added.</w:t>
      </w:r>
    </w:p>
    <w:p w14:paraId="52746250" w14:textId="77777777" w:rsidR="004350A9" w:rsidRDefault="004350A9" w:rsidP="004350A9">
      <w:r>
        <w:t>is endorsed.</w:t>
      </w:r>
    </w:p>
    <w:p w14:paraId="5D99EC0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5A0FE" w14:textId="3B10AE53" w:rsidR="004350A9" w:rsidRDefault="004350A9" w:rsidP="004350A9">
      <w:pPr>
        <w:rPr>
          <w:rFonts w:ascii="Arial" w:hAnsi="Arial" w:cs="Arial"/>
          <w:b/>
          <w:sz w:val="24"/>
        </w:rPr>
      </w:pPr>
      <w:r>
        <w:rPr>
          <w:rFonts w:ascii="Arial" w:hAnsi="Arial" w:cs="Arial"/>
          <w:b/>
          <w:color w:val="0000FF"/>
          <w:sz w:val="24"/>
        </w:rPr>
        <w:t>R5-241469</w:t>
      </w:r>
      <w:r>
        <w:rPr>
          <w:rFonts w:ascii="Arial" w:hAnsi="Arial" w:cs="Arial"/>
          <w:b/>
          <w:color w:val="0000FF"/>
          <w:sz w:val="24"/>
        </w:rPr>
        <w:tab/>
      </w:r>
      <w:r>
        <w:rPr>
          <w:rFonts w:ascii="Arial" w:hAnsi="Arial" w:cs="Arial"/>
          <w:b/>
          <w:sz w:val="24"/>
        </w:rPr>
        <w:t>New WID on UE Conformance - NR support for dedicated spectrum less than 5MHz for FR1</w:t>
      </w:r>
    </w:p>
    <w:p w14:paraId="2997F717"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79846DEB" w14:textId="77777777" w:rsidR="004350A9" w:rsidRDefault="004350A9" w:rsidP="004350A9">
      <w:pPr>
        <w:rPr>
          <w:color w:val="808080"/>
        </w:rPr>
      </w:pPr>
      <w:r>
        <w:rPr>
          <w:color w:val="808080"/>
        </w:rPr>
        <w:t>(Replaces R5-240517)</w:t>
      </w:r>
    </w:p>
    <w:p w14:paraId="30D6109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R5-241659</w:t>
      </w:r>
      <w:r>
        <w:rPr>
          <w:color w:val="993300"/>
          <w:u w:val="single"/>
        </w:rPr>
        <w:t>.</w:t>
      </w:r>
    </w:p>
    <w:p w14:paraId="37344008" w14:textId="38C5889D" w:rsidR="004350A9" w:rsidRDefault="004350A9" w:rsidP="004350A9">
      <w:pPr>
        <w:rPr>
          <w:rFonts w:ascii="Arial" w:hAnsi="Arial" w:cs="Arial"/>
          <w:b/>
          <w:sz w:val="24"/>
        </w:rPr>
      </w:pPr>
      <w:r>
        <w:rPr>
          <w:rFonts w:ascii="Arial" w:hAnsi="Arial" w:cs="Arial"/>
          <w:b/>
          <w:color w:val="0000FF"/>
          <w:sz w:val="24"/>
        </w:rPr>
        <w:t>R5-241659</w:t>
      </w:r>
      <w:r>
        <w:rPr>
          <w:rFonts w:ascii="Arial" w:hAnsi="Arial" w:cs="Arial"/>
          <w:b/>
          <w:color w:val="0000FF"/>
          <w:sz w:val="24"/>
        </w:rPr>
        <w:tab/>
      </w:r>
      <w:r>
        <w:rPr>
          <w:rFonts w:ascii="Arial" w:hAnsi="Arial" w:cs="Arial"/>
          <w:b/>
          <w:sz w:val="24"/>
        </w:rPr>
        <w:t>New WID on UE Conformance - NR support for dedicated spectrum less than 5MHz for FR1</w:t>
      </w:r>
    </w:p>
    <w:p w14:paraId="75AB8D3C"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743544FC" w14:textId="77777777" w:rsidR="004350A9" w:rsidRDefault="004350A9" w:rsidP="004350A9">
      <w:pPr>
        <w:rPr>
          <w:color w:val="808080"/>
        </w:rPr>
      </w:pPr>
      <w:r>
        <w:rPr>
          <w:color w:val="808080"/>
        </w:rPr>
        <w:t>(Replaces R5-241469)</w:t>
      </w:r>
    </w:p>
    <w:p w14:paraId="50FD84CE" w14:textId="77777777" w:rsidR="004350A9" w:rsidRDefault="004350A9" w:rsidP="004350A9">
      <w:pPr>
        <w:rPr>
          <w:rFonts w:ascii="Arial" w:hAnsi="Arial" w:cs="Arial"/>
          <w:b/>
        </w:rPr>
      </w:pPr>
      <w:r>
        <w:rPr>
          <w:rFonts w:ascii="Arial" w:hAnsi="Arial" w:cs="Arial"/>
          <w:b/>
        </w:rPr>
        <w:t xml:space="preserve">Discussion: </w:t>
      </w:r>
    </w:p>
    <w:p w14:paraId="37B6398B" w14:textId="77777777" w:rsidR="004350A9" w:rsidRDefault="004350A9" w:rsidP="004350A9">
      <w:r>
        <w:t>added Ericsson and NTT DOCOMO.</w:t>
      </w:r>
    </w:p>
    <w:p w14:paraId="40FEA6AF" w14:textId="77777777" w:rsidR="004350A9" w:rsidRDefault="004350A9" w:rsidP="004350A9">
      <w:r>
        <w:t>is endorsed.</w:t>
      </w:r>
    </w:p>
    <w:p w14:paraId="12333BA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B06DA" w14:textId="54EBFD5C" w:rsidR="004350A9" w:rsidRDefault="004350A9" w:rsidP="004350A9">
      <w:pPr>
        <w:rPr>
          <w:rFonts w:ascii="Arial" w:hAnsi="Arial" w:cs="Arial"/>
          <w:b/>
          <w:sz w:val="24"/>
        </w:rPr>
      </w:pPr>
      <w:r>
        <w:rPr>
          <w:rFonts w:ascii="Arial" w:hAnsi="Arial" w:cs="Arial"/>
          <w:b/>
          <w:color w:val="0000FF"/>
          <w:sz w:val="24"/>
        </w:rPr>
        <w:t>R5-241470</w:t>
      </w:r>
      <w:r>
        <w:rPr>
          <w:rFonts w:ascii="Arial" w:hAnsi="Arial" w:cs="Arial"/>
          <w:b/>
          <w:color w:val="0000FF"/>
          <w:sz w:val="24"/>
        </w:rPr>
        <w:tab/>
      </w:r>
      <w:r>
        <w:rPr>
          <w:rFonts w:ascii="Arial" w:hAnsi="Arial" w:cs="Arial"/>
          <w:b/>
          <w:sz w:val="24"/>
        </w:rPr>
        <w:t>New WID on UE Conformance - XR (</w:t>
      </w:r>
      <w:proofErr w:type="spellStart"/>
      <w:r>
        <w:rPr>
          <w:rFonts w:ascii="Arial" w:hAnsi="Arial" w:cs="Arial"/>
          <w:b/>
          <w:sz w:val="24"/>
        </w:rPr>
        <w:t>eXtended</w:t>
      </w:r>
      <w:proofErr w:type="spellEnd"/>
      <w:r>
        <w:rPr>
          <w:rFonts w:ascii="Arial" w:hAnsi="Arial" w:cs="Arial"/>
          <w:b/>
          <w:sz w:val="24"/>
        </w:rPr>
        <w:t xml:space="preserve"> Reality) enhancements for NR</w:t>
      </w:r>
    </w:p>
    <w:p w14:paraId="129740F1"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 CMCC, Huawei, Hisilicon, Qualcomm</w:t>
      </w:r>
    </w:p>
    <w:p w14:paraId="3ED0DFB5" w14:textId="77777777" w:rsidR="004350A9" w:rsidRDefault="004350A9" w:rsidP="004350A9">
      <w:pPr>
        <w:rPr>
          <w:color w:val="808080"/>
        </w:rPr>
      </w:pPr>
      <w:r>
        <w:rPr>
          <w:color w:val="808080"/>
        </w:rPr>
        <w:t>(Replaces R5-240594)</w:t>
      </w:r>
    </w:p>
    <w:p w14:paraId="4BF6EAC8" w14:textId="77777777" w:rsidR="004350A9" w:rsidRDefault="004350A9" w:rsidP="004350A9">
      <w:pPr>
        <w:rPr>
          <w:rFonts w:ascii="Arial" w:hAnsi="Arial" w:cs="Arial"/>
          <w:b/>
        </w:rPr>
      </w:pPr>
      <w:r>
        <w:rPr>
          <w:rFonts w:ascii="Arial" w:hAnsi="Arial" w:cs="Arial"/>
          <w:b/>
        </w:rPr>
        <w:t xml:space="preserve">Discussion: </w:t>
      </w:r>
    </w:p>
    <w:p w14:paraId="5D25FF07" w14:textId="77777777" w:rsidR="004350A9" w:rsidRDefault="004350A9" w:rsidP="004350A9">
      <w:r>
        <w:lastRenderedPageBreak/>
        <w:t>is endorsed.</w:t>
      </w:r>
    </w:p>
    <w:p w14:paraId="24BDB7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7BB2D7" w14:textId="68EE8367" w:rsidR="004350A9" w:rsidRDefault="004350A9" w:rsidP="004350A9">
      <w:pPr>
        <w:rPr>
          <w:rFonts w:ascii="Arial" w:hAnsi="Arial" w:cs="Arial"/>
          <w:b/>
          <w:sz w:val="24"/>
        </w:rPr>
      </w:pPr>
      <w:r>
        <w:rPr>
          <w:rFonts w:ascii="Arial" w:hAnsi="Arial" w:cs="Arial"/>
          <w:b/>
          <w:color w:val="0000FF"/>
          <w:sz w:val="24"/>
        </w:rPr>
        <w:t>R5-241471</w:t>
      </w:r>
      <w:r>
        <w:rPr>
          <w:rFonts w:ascii="Arial" w:hAnsi="Arial" w:cs="Arial"/>
          <w:b/>
          <w:color w:val="0000FF"/>
          <w:sz w:val="24"/>
        </w:rPr>
        <w:tab/>
      </w:r>
      <w:r>
        <w:rPr>
          <w:rFonts w:ascii="Arial" w:hAnsi="Arial" w:cs="Arial"/>
          <w:b/>
          <w:sz w:val="24"/>
        </w:rPr>
        <w:t>New WID on UE Conformance - Enhanced NR support for high speed train scenario in frequency range 2 (FR2)</w:t>
      </w:r>
    </w:p>
    <w:p w14:paraId="003DE5B1"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w:t>
      </w:r>
    </w:p>
    <w:p w14:paraId="31B2B73B" w14:textId="77777777" w:rsidR="004350A9" w:rsidRDefault="004350A9" w:rsidP="004350A9">
      <w:pPr>
        <w:rPr>
          <w:color w:val="808080"/>
        </w:rPr>
      </w:pPr>
      <w:r>
        <w:rPr>
          <w:color w:val="808080"/>
        </w:rPr>
        <w:t>(Replaces R5-240610)</w:t>
      </w:r>
    </w:p>
    <w:p w14:paraId="10229BBD" w14:textId="77777777" w:rsidR="004350A9" w:rsidRDefault="004350A9" w:rsidP="004350A9">
      <w:pPr>
        <w:rPr>
          <w:rFonts w:ascii="Arial" w:hAnsi="Arial" w:cs="Arial"/>
          <w:b/>
        </w:rPr>
      </w:pPr>
      <w:r>
        <w:rPr>
          <w:rFonts w:ascii="Arial" w:hAnsi="Arial" w:cs="Arial"/>
          <w:b/>
        </w:rPr>
        <w:t xml:space="preserve">Discussion: </w:t>
      </w:r>
    </w:p>
    <w:p w14:paraId="7B07C2B1" w14:textId="77777777" w:rsidR="004350A9" w:rsidRDefault="004350A9" w:rsidP="004350A9">
      <w:r>
        <w:t>is endorsed.</w:t>
      </w:r>
    </w:p>
    <w:p w14:paraId="65C1C7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70591F" w14:textId="46CEF965" w:rsidR="004350A9" w:rsidRDefault="004350A9" w:rsidP="004350A9">
      <w:pPr>
        <w:rPr>
          <w:rFonts w:ascii="Arial" w:hAnsi="Arial" w:cs="Arial"/>
          <w:b/>
          <w:sz w:val="24"/>
        </w:rPr>
      </w:pPr>
      <w:r>
        <w:rPr>
          <w:rFonts w:ascii="Arial" w:hAnsi="Arial" w:cs="Arial"/>
          <w:b/>
          <w:color w:val="0000FF"/>
          <w:sz w:val="24"/>
        </w:rPr>
        <w:t>R5-241472</w:t>
      </w:r>
      <w:r>
        <w:rPr>
          <w:rFonts w:ascii="Arial" w:hAnsi="Arial" w:cs="Arial"/>
          <w:b/>
          <w:color w:val="0000FF"/>
          <w:sz w:val="24"/>
        </w:rPr>
        <w:tab/>
      </w:r>
      <w:r>
        <w:rPr>
          <w:rFonts w:ascii="Arial" w:hAnsi="Arial" w:cs="Arial"/>
          <w:b/>
          <w:sz w:val="24"/>
        </w:rPr>
        <w:t>New WID on UE Conformance – NR MIMO Evolution for Downlink and Uplink</w:t>
      </w:r>
    </w:p>
    <w:p w14:paraId="20E6AC81"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Huawei, Hisilicon</w:t>
      </w:r>
    </w:p>
    <w:p w14:paraId="408C5D8C" w14:textId="77777777" w:rsidR="004350A9" w:rsidRDefault="004350A9" w:rsidP="004350A9">
      <w:pPr>
        <w:rPr>
          <w:color w:val="808080"/>
        </w:rPr>
      </w:pPr>
      <w:r>
        <w:rPr>
          <w:color w:val="808080"/>
        </w:rPr>
        <w:t>(Replaces R5-240612)</w:t>
      </w:r>
    </w:p>
    <w:p w14:paraId="76131502" w14:textId="77777777" w:rsidR="004350A9" w:rsidRDefault="004350A9" w:rsidP="004350A9">
      <w:pPr>
        <w:rPr>
          <w:rFonts w:ascii="Arial" w:hAnsi="Arial" w:cs="Arial"/>
          <w:b/>
        </w:rPr>
      </w:pPr>
      <w:r>
        <w:rPr>
          <w:rFonts w:ascii="Arial" w:hAnsi="Arial" w:cs="Arial"/>
          <w:b/>
        </w:rPr>
        <w:t xml:space="preserve">Discussion: </w:t>
      </w:r>
    </w:p>
    <w:p w14:paraId="0D774BFF" w14:textId="77777777" w:rsidR="004350A9" w:rsidRDefault="004350A9" w:rsidP="004350A9">
      <w:r>
        <w:t>is endorsed.</w:t>
      </w:r>
    </w:p>
    <w:p w14:paraId="7133DB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F179E" w14:textId="2006F003" w:rsidR="004350A9" w:rsidRDefault="004350A9" w:rsidP="004350A9">
      <w:pPr>
        <w:rPr>
          <w:rFonts w:ascii="Arial" w:hAnsi="Arial" w:cs="Arial"/>
          <w:b/>
          <w:sz w:val="24"/>
        </w:rPr>
      </w:pPr>
      <w:r>
        <w:rPr>
          <w:rFonts w:ascii="Arial" w:hAnsi="Arial" w:cs="Arial"/>
          <w:b/>
          <w:color w:val="0000FF"/>
          <w:sz w:val="24"/>
        </w:rPr>
        <w:t>R5-241473</w:t>
      </w:r>
      <w:r>
        <w:rPr>
          <w:rFonts w:ascii="Arial" w:hAnsi="Arial" w:cs="Arial"/>
          <w:b/>
          <w:color w:val="0000FF"/>
          <w:sz w:val="24"/>
        </w:rPr>
        <w:tab/>
      </w:r>
      <w:r>
        <w:rPr>
          <w:rFonts w:ascii="Arial" w:hAnsi="Arial" w:cs="Arial"/>
          <w:b/>
          <w:sz w:val="24"/>
        </w:rPr>
        <w:t xml:space="preserve">New WID on UE Conformance - Enhancement of Multiple Input Multiple Output (MIMO) Over-the-Air (OTA) requirement for NR </w:t>
      </w:r>
      <w:proofErr w:type="spellStart"/>
      <w:r>
        <w:rPr>
          <w:rFonts w:ascii="Arial" w:hAnsi="Arial" w:cs="Arial"/>
          <w:b/>
          <w:sz w:val="24"/>
        </w:rPr>
        <w:t>Ues</w:t>
      </w:r>
      <w:proofErr w:type="spellEnd"/>
    </w:p>
    <w:p w14:paraId="1B8C634F"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 (UK) Limited</w:t>
      </w:r>
    </w:p>
    <w:p w14:paraId="10E8BF8B" w14:textId="77777777" w:rsidR="004350A9" w:rsidRDefault="004350A9" w:rsidP="004350A9">
      <w:pPr>
        <w:rPr>
          <w:color w:val="808080"/>
        </w:rPr>
      </w:pPr>
      <w:r>
        <w:rPr>
          <w:color w:val="808080"/>
        </w:rPr>
        <w:t>(Replaces R5-241052)</w:t>
      </w:r>
    </w:p>
    <w:p w14:paraId="253056D2" w14:textId="77777777" w:rsidR="004350A9" w:rsidRDefault="004350A9" w:rsidP="004350A9">
      <w:pPr>
        <w:rPr>
          <w:rFonts w:ascii="Arial" w:hAnsi="Arial" w:cs="Arial"/>
          <w:b/>
        </w:rPr>
      </w:pPr>
      <w:r>
        <w:rPr>
          <w:rFonts w:ascii="Arial" w:hAnsi="Arial" w:cs="Arial"/>
          <w:b/>
        </w:rPr>
        <w:t xml:space="preserve">Discussion: </w:t>
      </w:r>
    </w:p>
    <w:p w14:paraId="0D945143" w14:textId="77777777" w:rsidR="004350A9" w:rsidRDefault="004350A9" w:rsidP="004350A9">
      <w:r>
        <w:t>is endorsed.</w:t>
      </w:r>
    </w:p>
    <w:p w14:paraId="7BD317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E76B0D" w14:textId="5A5CF30E" w:rsidR="004350A9" w:rsidRDefault="004350A9" w:rsidP="004350A9">
      <w:pPr>
        <w:rPr>
          <w:rFonts w:ascii="Arial" w:hAnsi="Arial" w:cs="Arial"/>
          <w:b/>
          <w:sz w:val="24"/>
        </w:rPr>
      </w:pPr>
      <w:r>
        <w:rPr>
          <w:rFonts w:ascii="Arial" w:hAnsi="Arial" w:cs="Arial"/>
          <w:b/>
          <w:color w:val="0000FF"/>
          <w:sz w:val="24"/>
        </w:rPr>
        <w:t>R5-241474</w:t>
      </w:r>
      <w:r>
        <w:rPr>
          <w:rFonts w:ascii="Arial" w:hAnsi="Arial" w:cs="Arial"/>
          <w:b/>
          <w:color w:val="0000FF"/>
          <w:sz w:val="24"/>
        </w:rPr>
        <w:tab/>
      </w:r>
      <w:r>
        <w:rPr>
          <w:rFonts w:ascii="Arial" w:hAnsi="Arial" w:cs="Arial"/>
          <w:b/>
          <w:sz w:val="24"/>
        </w:rPr>
        <w:t>New WID on UE Conformance - NR RF requirements enhancement for frequency range 2 (FR2), Phase 3</w:t>
      </w:r>
    </w:p>
    <w:p w14:paraId="2CAF7D38" w14:textId="77777777" w:rsidR="004350A9" w:rsidRDefault="004350A9" w:rsidP="004350A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Apple Benelux B.V., Nokia</w:t>
      </w:r>
    </w:p>
    <w:p w14:paraId="1A79DA62" w14:textId="77777777" w:rsidR="004350A9" w:rsidRDefault="004350A9" w:rsidP="004350A9">
      <w:pPr>
        <w:rPr>
          <w:color w:val="808080"/>
        </w:rPr>
      </w:pPr>
      <w:r>
        <w:rPr>
          <w:color w:val="808080"/>
        </w:rPr>
        <w:t>(Replaces R5-241419)</w:t>
      </w:r>
    </w:p>
    <w:p w14:paraId="106E8A34" w14:textId="77777777" w:rsidR="004350A9" w:rsidRDefault="004350A9" w:rsidP="004350A9">
      <w:pPr>
        <w:rPr>
          <w:rFonts w:ascii="Arial" w:hAnsi="Arial" w:cs="Arial"/>
          <w:b/>
        </w:rPr>
      </w:pPr>
      <w:r>
        <w:rPr>
          <w:rFonts w:ascii="Arial" w:hAnsi="Arial" w:cs="Arial"/>
          <w:b/>
        </w:rPr>
        <w:t xml:space="preserve">Discussion: </w:t>
      </w:r>
    </w:p>
    <w:p w14:paraId="597CF30C" w14:textId="77777777" w:rsidR="004350A9" w:rsidRDefault="004350A9" w:rsidP="004350A9">
      <w:r>
        <w:t>is endorsed.</w:t>
      </w:r>
    </w:p>
    <w:p w14:paraId="45D925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56160" w14:textId="77777777" w:rsidR="004350A9" w:rsidRDefault="004350A9" w:rsidP="004350A9">
      <w:pPr>
        <w:pStyle w:val="Heading4"/>
      </w:pPr>
      <w:bookmarkStart w:id="985" w:name="_Toc161734005"/>
      <w:r>
        <w:t>7.5.2</w:t>
      </w:r>
      <w:r>
        <w:tab/>
        <w:t>Active Work Items/ Study Item: work plans (</w:t>
      </w:r>
      <w:proofErr w:type="spellStart"/>
      <w:r>
        <w:t>wp</w:t>
      </w:r>
      <w:proofErr w:type="spellEnd"/>
      <w:r>
        <w:t>) / status reports (</w:t>
      </w:r>
      <w:proofErr w:type="spellStart"/>
      <w:r>
        <w:t>sr</w:t>
      </w:r>
      <w:proofErr w:type="spellEnd"/>
      <w:r>
        <w:t>) / Work Item Descriptions (</w:t>
      </w:r>
      <w:proofErr w:type="spellStart"/>
      <w:r>
        <w:t>wid</w:t>
      </w:r>
      <w:proofErr w:type="spellEnd"/>
      <w:r>
        <w:t>)</w:t>
      </w:r>
      <w:bookmarkEnd w:id="985"/>
    </w:p>
    <w:p w14:paraId="08BAD5F4" w14:textId="3A224FA8" w:rsidR="004350A9" w:rsidRDefault="004350A9" w:rsidP="004350A9">
      <w:pPr>
        <w:rPr>
          <w:rFonts w:ascii="Arial" w:hAnsi="Arial" w:cs="Arial"/>
          <w:b/>
          <w:sz w:val="24"/>
        </w:rPr>
      </w:pPr>
      <w:r>
        <w:rPr>
          <w:rFonts w:ascii="Arial" w:hAnsi="Arial" w:cs="Arial"/>
          <w:b/>
          <w:color w:val="0000FF"/>
          <w:sz w:val="24"/>
        </w:rPr>
        <w:t>R5-240015</w:t>
      </w:r>
      <w:r>
        <w:rPr>
          <w:rFonts w:ascii="Arial" w:hAnsi="Arial" w:cs="Arial"/>
          <w:b/>
          <w:color w:val="0000FF"/>
          <w:sz w:val="24"/>
        </w:rPr>
        <w:tab/>
      </w:r>
      <w:r>
        <w:rPr>
          <w:rFonts w:ascii="Arial" w:hAnsi="Arial" w:cs="Arial"/>
          <w:b/>
          <w:sz w:val="24"/>
        </w:rPr>
        <w:t>WI Progress and Target Completion Date Review</w:t>
      </w:r>
    </w:p>
    <w:p w14:paraId="1DDE9FB2" w14:textId="77777777" w:rsidR="004350A9" w:rsidRDefault="004350A9" w:rsidP="004350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416D99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AA02C2" w14:textId="3265BD4D" w:rsidR="004350A9" w:rsidRDefault="004350A9" w:rsidP="004350A9">
      <w:pPr>
        <w:rPr>
          <w:rFonts w:ascii="Arial" w:hAnsi="Arial" w:cs="Arial"/>
          <w:b/>
          <w:sz w:val="24"/>
        </w:rPr>
      </w:pPr>
      <w:r>
        <w:rPr>
          <w:rFonts w:ascii="Arial" w:hAnsi="Arial" w:cs="Arial"/>
          <w:b/>
          <w:color w:val="0000FF"/>
          <w:sz w:val="24"/>
        </w:rPr>
        <w:t>R5-240032</w:t>
      </w:r>
      <w:r>
        <w:rPr>
          <w:rFonts w:ascii="Arial" w:hAnsi="Arial" w:cs="Arial"/>
          <w:b/>
          <w:color w:val="0000FF"/>
          <w:sz w:val="24"/>
        </w:rPr>
        <w:tab/>
      </w:r>
      <w:r>
        <w:rPr>
          <w:rFonts w:ascii="Arial" w:hAnsi="Arial" w:cs="Arial"/>
          <w:b/>
          <w:sz w:val="24"/>
        </w:rPr>
        <w:t xml:space="preserve">WP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0E37811B"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63DC048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667643" w14:textId="57BB87D7" w:rsidR="004350A9" w:rsidRDefault="004350A9" w:rsidP="004350A9">
      <w:pPr>
        <w:rPr>
          <w:rFonts w:ascii="Arial" w:hAnsi="Arial" w:cs="Arial"/>
          <w:b/>
          <w:sz w:val="24"/>
        </w:rPr>
      </w:pPr>
      <w:r>
        <w:rPr>
          <w:rFonts w:ascii="Arial" w:hAnsi="Arial" w:cs="Arial"/>
          <w:b/>
          <w:color w:val="0000FF"/>
          <w:sz w:val="24"/>
        </w:rPr>
        <w:t>R5-240033</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41E837F7"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Ericsson</w:t>
      </w:r>
    </w:p>
    <w:p w14:paraId="2AD8E9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EE353" w14:textId="763EA670" w:rsidR="004350A9" w:rsidRDefault="004350A9" w:rsidP="004350A9">
      <w:pPr>
        <w:rPr>
          <w:rFonts w:ascii="Arial" w:hAnsi="Arial" w:cs="Arial"/>
          <w:b/>
          <w:sz w:val="24"/>
        </w:rPr>
      </w:pPr>
      <w:r>
        <w:rPr>
          <w:rFonts w:ascii="Arial" w:hAnsi="Arial" w:cs="Arial"/>
          <w:b/>
          <w:color w:val="0000FF"/>
          <w:sz w:val="24"/>
        </w:rPr>
        <w:t>R5-240036</w:t>
      </w:r>
      <w:r>
        <w:rPr>
          <w:rFonts w:ascii="Arial" w:hAnsi="Arial" w:cs="Arial"/>
          <w:b/>
          <w:color w:val="0000FF"/>
          <w:sz w:val="24"/>
        </w:rPr>
        <w:tab/>
      </w:r>
      <w:r>
        <w:rPr>
          <w:rFonts w:ascii="Arial" w:hAnsi="Arial" w:cs="Arial"/>
          <w:b/>
          <w:sz w:val="24"/>
        </w:rPr>
        <w:t>WP UE Conformance - IMS voice service support and network usability guarantee for UE’s E-UTRA capability disabled scenario in 5GS</w:t>
      </w:r>
    </w:p>
    <w:p w14:paraId="53426CC6"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549A971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R5-241669</w:t>
      </w:r>
      <w:r>
        <w:rPr>
          <w:color w:val="993300"/>
          <w:u w:val="single"/>
        </w:rPr>
        <w:t>.</w:t>
      </w:r>
    </w:p>
    <w:p w14:paraId="537D2E6B" w14:textId="7FF4CB8B" w:rsidR="004350A9" w:rsidRDefault="004350A9" w:rsidP="004350A9">
      <w:pPr>
        <w:rPr>
          <w:rFonts w:ascii="Arial" w:hAnsi="Arial" w:cs="Arial"/>
          <w:b/>
          <w:sz w:val="24"/>
        </w:rPr>
      </w:pPr>
      <w:r>
        <w:rPr>
          <w:rFonts w:ascii="Arial" w:hAnsi="Arial" w:cs="Arial"/>
          <w:b/>
          <w:color w:val="0000FF"/>
          <w:sz w:val="24"/>
        </w:rPr>
        <w:t>R5-241669</w:t>
      </w:r>
      <w:r>
        <w:rPr>
          <w:rFonts w:ascii="Arial" w:hAnsi="Arial" w:cs="Arial"/>
          <w:b/>
          <w:color w:val="0000FF"/>
          <w:sz w:val="24"/>
        </w:rPr>
        <w:tab/>
      </w:r>
      <w:r>
        <w:rPr>
          <w:rFonts w:ascii="Arial" w:hAnsi="Arial" w:cs="Arial"/>
          <w:b/>
          <w:sz w:val="24"/>
        </w:rPr>
        <w:t>WP UE Conformance - IMS voice service support and network usability guarantee for UE’s E-UTRA capability disabled scenario in 5GS</w:t>
      </w:r>
    </w:p>
    <w:p w14:paraId="557A4A36"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10408103" w14:textId="77777777" w:rsidR="004350A9" w:rsidRDefault="004350A9" w:rsidP="004350A9">
      <w:pPr>
        <w:rPr>
          <w:color w:val="808080"/>
        </w:rPr>
      </w:pPr>
      <w:r>
        <w:rPr>
          <w:color w:val="808080"/>
        </w:rPr>
        <w:t>(Replaces R5-240036)</w:t>
      </w:r>
    </w:p>
    <w:p w14:paraId="19FFFD4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7A64A" w14:textId="55ED799D" w:rsidR="004350A9" w:rsidRDefault="004350A9" w:rsidP="004350A9">
      <w:pPr>
        <w:rPr>
          <w:rFonts w:ascii="Arial" w:hAnsi="Arial" w:cs="Arial"/>
          <w:b/>
          <w:sz w:val="24"/>
        </w:rPr>
      </w:pPr>
      <w:r>
        <w:rPr>
          <w:rFonts w:ascii="Arial" w:hAnsi="Arial" w:cs="Arial"/>
          <w:b/>
          <w:color w:val="0000FF"/>
          <w:sz w:val="24"/>
        </w:rPr>
        <w:t>R5-240037</w:t>
      </w:r>
      <w:r>
        <w:rPr>
          <w:rFonts w:ascii="Arial" w:hAnsi="Arial" w:cs="Arial"/>
          <w:b/>
          <w:color w:val="0000FF"/>
          <w:sz w:val="24"/>
        </w:rPr>
        <w:tab/>
      </w:r>
      <w:r>
        <w:rPr>
          <w:rFonts w:ascii="Arial" w:hAnsi="Arial" w:cs="Arial"/>
          <w:b/>
          <w:sz w:val="24"/>
        </w:rPr>
        <w:t>SR UE Conformance - IMS voice service support and network usability guarantee for UE’s E-UTRA capability disabled scenario in 5GS</w:t>
      </w:r>
    </w:p>
    <w:p w14:paraId="09158D86"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7D4526D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3FEF18" w14:textId="066D63B2" w:rsidR="004350A9" w:rsidRDefault="004350A9" w:rsidP="004350A9">
      <w:pPr>
        <w:rPr>
          <w:rFonts w:ascii="Arial" w:hAnsi="Arial" w:cs="Arial"/>
          <w:b/>
          <w:sz w:val="24"/>
        </w:rPr>
      </w:pPr>
      <w:r>
        <w:rPr>
          <w:rFonts w:ascii="Arial" w:hAnsi="Arial" w:cs="Arial"/>
          <w:b/>
          <w:color w:val="0000FF"/>
          <w:sz w:val="24"/>
        </w:rPr>
        <w:t>R5-240038</w:t>
      </w:r>
      <w:r>
        <w:rPr>
          <w:rFonts w:ascii="Arial" w:hAnsi="Arial" w:cs="Arial"/>
          <w:b/>
          <w:color w:val="0000FF"/>
          <w:sz w:val="24"/>
        </w:rPr>
        <w:tab/>
      </w:r>
      <w:r>
        <w:rPr>
          <w:rFonts w:ascii="Arial" w:hAnsi="Arial" w:cs="Arial"/>
          <w:b/>
          <w:sz w:val="24"/>
        </w:rPr>
        <w:t>SR UE Conformance - Access Traffic Steering, Switch and Splitting support in the 5G system architecture; Phase 2</w:t>
      </w:r>
    </w:p>
    <w:p w14:paraId="3700559C"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40D223FD" w14:textId="77777777" w:rsidR="004350A9" w:rsidRDefault="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D06F4A" w14:textId="2841CD60" w:rsidR="00BA0CFF" w:rsidRDefault="004350A9" w:rsidP="004350A9">
      <w:pPr>
        <w:rPr>
          <w:rFonts w:ascii="Arial" w:hAnsi="Arial" w:cs="Arial"/>
          <w:b/>
          <w:sz w:val="24"/>
        </w:rPr>
      </w:pPr>
      <w:r>
        <w:rPr>
          <w:rFonts w:ascii="Arial" w:hAnsi="Arial" w:cs="Arial"/>
          <w:b/>
          <w:color w:val="0000FF"/>
          <w:sz w:val="24"/>
        </w:rPr>
        <w:t>R5-240039</w:t>
      </w:r>
      <w:r>
        <w:rPr>
          <w:rFonts w:ascii="Arial" w:hAnsi="Arial" w:cs="Arial"/>
          <w:b/>
          <w:color w:val="0000FF"/>
          <w:sz w:val="24"/>
        </w:rPr>
        <w:tab/>
      </w:r>
      <w:r>
        <w:rPr>
          <w:rFonts w:ascii="Arial" w:hAnsi="Arial" w:cs="Arial"/>
          <w:b/>
          <w:sz w:val="24"/>
        </w:rPr>
        <w:t>WP UE Conformance - Access Traffic Steering, Switch and Splitting support in the 5G system architecture; Phase 2</w:t>
      </w:r>
    </w:p>
    <w:p w14:paraId="23A22DD7"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1C0D1C7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1D88FC" w14:textId="3CAD510B" w:rsidR="004350A9" w:rsidRDefault="004350A9" w:rsidP="004350A9">
      <w:pPr>
        <w:rPr>
          <w:rFonts w:ascii="Arial" w:hAnsi="Arial" w:cs="Arial"/>
          <w:b/>
          <w:sz w:val="24"/>
        </w:rPr>
      </w:pPr>
      <w:r>
        <w:rPr>
          <w:rFonts w:ascii="Arial" w:hAnsi="Arial" w:cs="Arial"/>
          <w:b/>
          <w:color w:val="0000FF"/>
          <w:sz w:val="24"/>
        </w:rPr>
        <w:t>R5-240042</w:t>
      </w:r>
      <w:r>
        <w:rPr>
          <w:rFonts w:ascii="Arial" w:hAnsi="Arial" w:cs="Arial"/>
          <w:b/>
          <w:color w:val="0000FF"/>
          <w:sz w:val="24"/>
        </w:rPr>
        <w:tab/>
      </w:r>
      <w:r>
        <w:rPr>
          <w:rFonts w:ascii="Arial" w:hAnsi="Arial" w:cs="Arial"/>
          <w:b/>
          <w:sz w:val="24"/>
        </w:rPr>
        <w:t>Revised WID on UE Conformance - Air-to-ground network for NR</w:t>
      </w:r>
    </w:p>
    <w:p w14:paraId="052B5A37" w14:textId="77777777" w:rsidR="004350A9" w:rsidRDefault="004350A9" w:rsidP="004350A9">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CMCC</w:t>
      </w:r>
    </w:p>
    <w:p w14:paraId="45E9FAEF" w14:textId="77777777" w:rsidR="004350A9" w:rsidRDefault="004350A9" w:rsidP="004350A9">
      <w:pPr>
        <w:rPr>
          <w:rFonts w:ascii="Arial" w:hAnsi="Arial" w:cs="Arial"/>
          <w:b/>
        </w:rPr>
      </w:pPr>
      <w:r>
        <w:rPr>
          <w:rFonts w:ascii="Arial" w:hAnsi="Arial" w:cs="Arial"/>
          <w:b/>
        </w:rPr>
        <w:t xml:space="preserve">Discussion: </w:t>
      </w:r>
    </w:p>
    <w:p w14:paraId="5A8E7780" w14:textId="77777777" w:rsidR="004350A9" w:rsidRDefault="004350A9" w:rsidP="004350A9">
      <w:r>
        <w:t>r1</w:t>
      </w:r>
    </w:p>
    <w:p w14:paraId="4B40C8A2" w14:textId="77777777" w:rsidR="004350A9" w:rsidRDefault="004350A9" w:rsidP="004350A9">
      <w:r>
        <w:t>is endorsed.</w:t>
      </w:r>
    </w:p>
    <w:p w14:paraId="015C0D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R5-241663</w:t>
      </w:r>
      <w:r>
        <w:rPr>
          <w:color w:val="993300"/>
          <w:u w:val="single"/>
        </w:rPr>
        <w:t>.</w:t>
      </w:r>
    </w:p>
    <w:p w14:paraId="1F7A106A" w14:textId="0F8E0F3E" w:rsidR="004350A9" w:rsidRDefault="004350A9" w:rsidP="004350A9">
      <w:pPr>
        <w:rPr>
          <w:rFonts w:ascii="Arial" w:hAnsi="Arial" w:cs="Arial"/>
          <w:b/>
          <w:sz w:val="24"/>
        </w:rPr>
      </w:pPr>
      <w:r>
        <w:rPr>
          <w:rFonts w:ascii="Arial" w:hAnsi="Arial" w:cs="Arial"/>
          <w:b/>
          <w:color w:val="0000FF"/>
          <w:sz w:val="24"/>
        </w:rPr>
        <w:t>R5-241663</w:t>
      </w:r>
      <w:r>
        <w:rPr>
          <w:rFonts w:ascii="Arial" w:hAnsi="Arial" w:cs="Arial"/>
          <w:b/>
          <w:color w:val="0000FF"/>
          <w:sz w:val="24"/>
        </w:rPr>
        <w:tab/>
      </w:r>
      <w:r>
        <w:rPr>
          <w:rFonts w:ascii="Arial" w:hAnsi="Arial" w:cs="Arial"/>
          <w:b/>
          <w:sz w:val="24"/>
        </w:rPr>
        <w:t>Revised WID on UE Conformance - Air-to-ground network for NR</w:t>
      </w:r>
    </w:p>
    <w:p w14:paraId="3CB428E8"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CMCC</w:t>
      </w:r>
    </w:p>
    <w:p w14:paraId="0FCA6511" w14:textId="77777777" w:rsidR="004350A9" w:rsidRDefault="004350A9" w:rsidP="004350A9">
      <w:pPr>
        <w:rPr>
          <w:color w:val="808080"/>
        </w:rPr>
      </w:pPr>
      <w:r>
        <w:rPr>
          <w:color w:val="808080"/>
        </w:rPr>
        <w:t>(Replaces R5-240042)</w:t>
      </w:r>
    </w:p>
    <w:p w14:paraId="761831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4C284D" w14:textId="29890033" w:rsidR="004350A9" w:rsidRDefault="004350A9" w:rsidP="004350A9">
      <w:pPr>
        <w:rPr>
          <w:rFonts w:ascii="Arial" w:hAnsi="Arial" w:cs="Arial"/>
          <w:b/>
          <w:sz w:val="24"/>
        </w:rPr>
      </w:pPr>
      <w:r>
        <w:rPr>
          <w:rFonts w:ascii="Arial" w:hAnsi="Arial" w:cs="Arial"/>
          <w:b/>
          <w:color w:val="0000FF"/>
          <w:sz w:val="24"/>
        </w:rPr>
        <w:t>R5-240043</w:t>
      </w:r>
      <w:r>
        <w:rPr>
          <w:rFonts w:ascii="Arial" w:hAnsi="Arial" w:cs="Arial"/>
          <w:b/>
          <w:color w:val="0000FF"/>
          <w:sz w:val="24"/>
        </w:rPr>
        <w:tab/>
      </w:r>
      <w:r>
        <w:rPr>
          <w:rFonts w:ascii="Arial" w:hAnsi="Arial" w:cs="Arial"/>
          <w:b/>
          <w:sz w:val="24"/>
        </w:rPr>
        <w:t>SR Rel-18 ATG for NR after RAN#102</w:t>
      </w:r>
    </w:p>
    <w:p w14:paraId="679BA3F0"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CMCC</w:t>
      </w:r>
    </w:p>
    <w:p w14:paraId="3544EFB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3F6B70" w14:textId="6D8E3348" w:rsidR="004350A9" w:rsidRDefault="004350A9" w:rsidP="004350A9">
      <w:pPr>
        <w:rPr>
          <w:rFonts w:ascii="Arial" w:hAnsi="Arial" w:cs="Arial"/>
          <w:b/>
          <w:sz w:val="24"/>
        </w:rPr>
      </w:pPr>
      <w:r>
        <w:rPr>
          <w:rFonts w:ascii="Arial" w:hAnsi="Arial" w:cs="Arial"/>
          <w:b/>
          <w:color w:val="0000FF"/>
          <w:sz w:val="24"/>
        </w:rPr>
        <w:t>R5-240044</w:t>
      </w:r>
      <w:r>
        <w:rPr>
          <w:rFonts w:ascii="Arial" w:hAnsi="Arial" w:cs="Arial"/>
          <w:b/>
          <w:color w:val="0000FF"/>
          <w:sz w:val="24"/>
        </w:rPr>
        <w:tab/>
      </w:r>
      <w:r>
        <w:rPr>
          <w:rFonts w:ascii="Arial" w:hAnsi="Arial" w:cs="Arial"/>
          <w:b/>
          <w:sz w:val="24"/>
        </w:rPr>
        <w:t>WP Rel-18 ATG for NR after RAN#102</w:t>
      </w:r>
    </w:p>
    <w:p w14:paraId="4BE4DBA2"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320B57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9E5B13" w14:textId="2E7D5697" w:rsidR="004350A9" w:rsidRDefault="004350A9" w:rsidP="004350A9">
      <w:pPr>
        <w:rPr>
          <w:rFonts w:ascii="Arial" w:hAnsi="Arial" w:cs="Arial"/>
          <w:b/>
          <w:sz w:val="24"/>
        </w:rPr>
      </w:pPr>
      <w:r>
        <w:rPr>
          <w:rFonts w:ascii="Arial" w:hAnsi="Arial" w:cs="Arial"/>
          <w:b/>
          <w:color w:val="0000FF"/>
          <w:sz w:val="24"/>
        </w:rPr>
        <w:t>R5-240067</w:t>
      </w:r>
      <w:r>
        <w:rPr>
          <w:rFonts w:ascii="Arial" w:hAnsi="Arial" w:cs="Arial"/>
          <w:b/>
          <w:color w:val="0000FF"/>
          <w:sz w:val="24"/>
        </w:rPr>
        <w:tab/>
      </w:r>
      <w:r>
        <w:rPr>
          <w:rFonts w:ascii="Arial" w:hAnsi="Arial" w:cs="Arial"/>
          <w:b/>
          <w:sz w:val="24"/>
        </w:rPr>
        <w:t xml:space="preserve">Revised WID on UE Conformance - NB-IoT </w:t>
      </w:r>
      <w:proofErr w:type="spellStart"/>
      <w:r>
        <w:rPr>
          <w:rFonts w:ascii="Arial" w:hAnsi="Arial" w:cs="Arial"/>
          <w:b/>
          <w:sz w:val="24"/>
        </w:rPr>
        <w:t>eMTC</w:t>
      </w:r>
      <w:proofErr w:type="spellEnd"/>
      <w:r>
        <w:rPr>
          <w:rFonts w:ascii="Arial" w:hAnsi="Arial" w:cs="Arial"/>
          <w:b/>
          <w:sz w:val="24"/>
        </w:rPr>
        <w:t xml:space="preserve"> NTN</w:t>
      </w:r>
    </w:p>
    <w:p w14:paraId="67A6EE24"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CMCC</w:t>
      </w:r>
    </w:p>
    <w:p w14:paraId="59E7D4BA" w14:textId="77777777" w:rsidR="004350A9" w:rsidRDefault="004350A9" w:rsidP="004350A9">
      <w:pPr>
        <w:rPr>
          <w:rFonts w:ascii="Arial" w:hAnsi="Arial" w:cs="Arial"/>
          <w:b/>
        </w:rPr>
      </w:pPr>
      <w:r>
        <w:rPr>
          <w:rFonts w:ascii="Arial" w:hAnsi="Arial" w:cs="Arial"/>
          <w:b/>
        </w:rPr>
        <w:t xml:space="preserve">Discussion: </w:t>
      </w:r>
    </w:p>
    <w:p w14:paraId="7376424F" w14:textId="77777777" w:rsidR="004350A9" w:rsidRDefault="004350A9" w:rsidP="004350A9">
      <w:r>
        <w:t>is endorsed.</w:t>
      </w:r>
    </w:p>
    <w:p w14:paraId="09A4E67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C5FC19" w14:textId="0DAC9A2E" w:rsidR="004350A9" w:rsidRDefault="004350A9" w:rsidP="004350A9">
      <w:pPr>
        <w:rPr>
          <w:rFonts w:ascii="Arial" w:hAnsi="Arial" w:cs="Arial"/>
          <w:b/>
          <w:sz w:val="24"/>
        </w:rPr>
      </w:pPr>
      <w:r>
        <w:rPr>
          <w:rFonts w:ascii="Arial" w:hAnsi="Arial" w:cs="Arial"/>
          <w:b/>
          <w:color w:val="0000FF"/>
          <w:sz w:val="24"/>
        </w:rPr>
        <w:t>R5-240068</w:t>
      </w:r>
      <w:r>
        <w:rPr>
          <w:rFonts w:ascii="Arial" w:hAnsi="Arial" w:cs="Arial"/>
          <w:b/>
          <w:color w:val="0000FF"/>
          <w:sz w:val="24"/>
        </w:rPr>
        <w:tab/>
      </w:r>
      <w:r>
        <w:rPr>
          <w:rFonts w:ascii="Arial" w:hAnsi="Arial" w:cs="Arial"/>
          <w:b/>
          <w:sz w:val="24"/>
        </w:rPr>
        <w:t>SR Rel-18 NB-IoT/</w:t>
      </w:r>
      <w:proofErr w:type="spellStart"/>
      <w:r>
        <w:rPr>
          <w:rFonts w:ascii="Arial" w:hAnsi="Arial" w:cs="Arial"/>
          <w:b/>
          <w:sz w:val="24"/>
        </w:rPr>
        <w:t>eMTC</w:t>
      </w:r>
      <w:proofErr w:type="spellEnd"/>
      <w:r>
        <w:rPr>
          <w:rFonts w:ascii="Arial" w:hAnsi="Arial" w:cs="Arial"/>
          <w:b/>
          <w:sz w:val="24"/>
        </w:rPr>
        <w:t xml:space="preserve"> NTN after RAN#102</w:t>
      </w:r>
    </w:p>
    <w:p w14:paraId="19791A25"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CMCC</w:t>
      </w:r>
    </w:p>
    <w:p w14:paraId="13F1501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CB52B0" w14:textId="388DD1EB" w:rsidR="004350A9" w:rsidRDefault="004350A9" w:rsidP="004350A9">
      <w:pPr>
        <w:rPr>
          <w:rFonts w:ascii="Arial" w:hAnsi="Arial" w:cs="Arial"/>
          <w:b/>
          <w:sz w:val="24"/>
        </w:rPr>
      </w:pPr>
      <w:r>
        <w:rPr>
          <w:rFonts w:ascii="Arial" w:hAnsi="Arial" w:cs="Arial"/>
          <w:b/>
          <w:color w:val="0000FF"/>
          <w:sz w:val="24"/>
        </w:rPr>
        <w:t>R5-240069</w:t>
      </w:r>
      <w:r>
        <w:rPr>
          <w:rFonts w:ascii="Arial" w:hAnsi="Arial" w:cs="Arial"/>
          <w:b/>
          <w:color w:val="0000FF"/>
          <w:sz w:val="24"/>
        </w:rPr>
        <w:tab/>
      </w:r>
      <w:r>
        <w:rPr>
          <w:rFonts w:ascii="Arial" w:hAnsi="Arial" w:cs="Arial"/>
          <w:b/>
          <w:sz w:val="24"/>
        </w:rPr>
        <w:t>WP Rel-18 NB-IoT/</w:t>
      </w:r>
      <w:proofErr w:type="spellStart"/>
      <w:r>
        <w:rPr>
          <w:rFonts w:ascii="Arial" w:hAnsi="Arial" w:cs="Arial"/>
          <w:b/>
          <w:sz w:val="24"/>
        </w:rPr>
        <w:t>eMTC</w:t>
      </w:r>
      <w:proofErr w:type="spellEnd"/>
      <w:r>
        <w:rPr>
          <w:rFonts w:ascii="Arial" w:hAnsi="Arial" w:cs="Arial"/>
          <w:b/>
          <w:sz w:val="24"/>
        </w:rPr>
        <w:t xml:space="preserve"> NTN after RAN#102</w:t>
      </w:r>
    </w:p>
    <w:p w14:paraId="6C43C421"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0D2BE5D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665BE4" w14:textId="23F7332D" w:rsidR="004350A9" w:rsidRDefault="004350A9" w:rsidP="004350A9">
      <w:pPr>
        <w:rPr>
          <w:rFonts w:ascii="Arial" w:hAnsi="Arial" w:cs="Arial"/>
          <w:b/>
          <w:sz w:val="24"/>
        </w:rPr>
      </w:pPr>
      <w:r>
        <w:rPr>
          <w:rFonts w:ascii="Arial" w:hAnsi="Arial" w:cs="Arial"/>
          <w:b/>
          <w:color w:val="0000FF"/>
          <w:sz w:val="24"/>
        </w:rPr>
        <w:t>R5-240077</w:t>
      </w:r>
      <w:r>
        <w:rPr>
          <w:rFonts w:ascii="Arial" w:hAnsi="Arial" w:cs="Arial"/>
          <w:b/>
          <w:color w:val="0000FF"/>
          <w:sz w:val="24"/>
        </w:rPr>
        <w:tab/>
      </w:r>
      <w:r>
        <w:rPr>
          <w:rFonts w:ascii="Arial" w:hAnsi="Arial" w:cs="Arial"/>
          <w:b/>
          <w:sz w:val="24"/>
        </w:rPr>
        <w:t>SR Rel-18 PC1.5 n34 n39 n40 after RAN5#102</w:t>
      </w:r>
    </w:p>
    <w:p w14:paraId="52DFA2F8"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CMCC</w:t>
      </w:r>
    </w:p>
    <w:p w14:paraId="2DDEFA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1BAAA3" w14:textId="7ADD5762" w:rsidR="004350A9" w:rsidRDefault="004350A9" w:rsidP="004350A9">
      <w:pPr>
        <w:rPr>
          <w:rFonts w:ascii="Arial" w:hAnsi="Arial" w:cs="Arial"/>
          <w:b/>
          <w:sz w:val="24"/>
        </w:rPr>
      </w:pPr>
      <w:r>
        <w:rPr>
          <w:rFonts w:ascii="Arial" w:hAnsi="Arial" w:cs="Arial"/>
          <w:b/>
          <w:color w:val="0000FF"/>
          <w:sz w:val="24"/>
        </w:rPr>
        <w:lastRenderedPageBreak/>
        <w:t>R5-240078</w:t>
      </w:r>
      <w:r>
        <w:rPr>
          <w:rFonts w:ascii="Arial" w:hAnsi="Arial" w:cs="Arial"/>
          <w:b/>
          <w:color w:val="0000FF"/>
          <w:sz w:val="24"/>
        </w:rPr>
        <w:tab/>
      </w:r>
      <w:r>
        <w:rPr>
          <w:rFonts w:ascii="Arial" w:hAnsi="Arial" w:cs="Arial"/>
          <w:b/>
          <w:sz w:val="24"/>
        </w:rPr>
        <w:t>WP Rel-18 PC1.5 n34 n39 n40 after RAN5#102</w:t>
      </w:r>
    </w:p>
    <w:p w14:paraId="74B210F6"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4A0AE76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F9556D" w14:textId="5AE4639B" w:rsidR="004350A9" w:rsidRDefault="004350A9" w:rsidP="004350A9">
      <w:pPr>
        <w:rPr>
          <w:rFonts w:ascii="Arial" w:hAnsi="Arial" w:cs="Arial"/>
          <w:b/>
          <w:sz w:val="24"/>
        </w:rPr>
      </w:pPr>
      <w:r>
        <w:rPr>
          <w:rFonts w:ascii="Arial" w:hAnsi="Arial" w:cs="Arial"/>
          <w:b/>
          <w:color w:val="0000FF"/>
          <w:sz w:val="24"/>
        </w:rPr>
        <w:t>R5-240086</w:t>
      </w:r>
      <w:r>
        <w:rPr>
          <w:rFonts w:ascii="Arial" w:hAnsi="Arial" w:cs="Arial"/>
          <w:b/>
          <w:color w:val="0000FF"/>
          <w:sz w:val="24"/>
        </w:rPr>
        <w:tab/>
      </w:r>
      <w:r>
        <w:rPr>
          <w:rFonts w:ascii="Arial" w:hAnsi="Arial" w:cs="Arial"/>
          <w:b/>
          <w:sz w:val="24"/>
        </w:rPr>
        <w:t>Rel-15 5GS WP SIG NE-DC after RAN5#102</w:t>
      </w:r>
    </w:p>
    <w:p w14:paraId="4D3D9A4B"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762CC08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6C0408" w14:textId="6F6D121C" w:rsidR="004350A9" w:rsidRDefault="004350A9" w:rsidP="004350A9">
      <w:pPr>
        <w:rPr>
          <w:rFonts w:ascii="Arial" w:hAnsi="Arial" w:cs="Arial"/>
          <w:b/>
          <w:sz w:val="24"/>
        </w:rPr>
      </w:pPr>
      <w:r>
        <w:rPr>
          <w:rFonts w:ascii="Arial" w:hAnsi="Arial" w:cs="Arial"/>
          <w:b/>
          <w:color w:val="0000FF"/>
          <w:sz w:val="24"/>
        </w:rPr>
        <w:t>R5-240087</w:t>
      </w:r>
      <w:r>
        <w:rPr>
          <w:rFonts w:ascii="Arial" w:hAnsi="Arial" w:cs="Arial"/>
          <w:b/>
          <w:color w:val="0000FF"/>
          <w:sz w:val="24"/>
        </w:rPr>
        <w:tab/>
      </w:r>
      <w:r>
        <w:rPr>
          <w:rFonts w:ascii="Arial" w:hAnsi="Arial" w:cs="Arial"/>
          <w:b/>
          <w:sz w:val="24"/>
        </w:rPr>
        <w:t>SR NR_Rel-16_CA_DC after RAN#102</w:t>
      </w:r>
    </w:p>
    <w:p w14:paraId="6CCA1114"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CMCC</w:t>
      </w:r>
    </w:p>
    <w:p w14:paraId="22DF12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70E75" w14:textId="7CFCEC80" w:rsidR="004350A9" w:rsidRDefault="004350A9" w:rsidP="004350A9">
      <w:pPr>
        <w:rPr>
          <w:rFonts w:ascii="Arial" w:hAnsi="Arial" w:cs="Arial"/>
          <w:b/>
          <w:sz w:val="24"/>
        </w:rPr>
      </w:pPr>
      <w:r>
        <w:rPr>
          <w:rFonts w:ascii="Arial" w:hAnsi="Arial" w:cs="Arial"/>
          <w:b/>
          <w:color w:val="0000FF"/>
          <w:sz w:val="24"/>
        </w:rPr>
        <w:t>R5-240088</w:t>
      </w:r>
      <w:r>
        <w:rPr>
          <w:rFonts w:ascii="Arial" w:hAnsi="Arial" w:cs="Arial"/>
          <w:b/>
          <w:color w:val="0000FF"/>
          <w:sz w:val="24"/>
        </w:rPr>
        <w:tab/>
      </w:r>
      <w:r>
        <w:rPr>
          <w:rFonts w:ascii="Arial" w:hAnsi="Arial" w:cs="Arial"/>
          <w:b/>
          <w:sz w:val="24"/>
        </w:rPr>
        <w:t>WP NR_Rel-16_CA_DC after RAN#102</w:t>
      </w:r>
    </w:p>
    <w:p w14:paraId="2A04824D"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2BFE4EE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75B00F" w14:textId="0E659DA3" w:rsidR="004350A9" w:rsidRDefault="004350A9" w:rsidP="004350A9">
      <w:pPr>
        <w:rPr>
          <w:rFonts w:ascii="Arial" w:hAnsi="Arial" w:cs="Arial"/>
          <w:b/>
          <w:sz w:val="24"/>
        </w:rPr>
      </w:pPr>
      <w:r>
        <w:rPr>
          <w:rFonts w:ascii="Arial" w:hAnsi="Arial" w:cs="Arial"/>
          <w:b/>
          <w:color w:val="0000FF"/>
          <w:sz w:val="24"/>
        </w:rPr>
        <w:t>R5-240134</w:t>
      </w:r>
      <w:r>
        <w:rPr>
          <w:rFonts w:ascii="Arial" w:hAnsi="Arial" w:cs="Arial"/>
          <w:b/>
          <w:color w:val="0000FF"/>
          <w:sz w:val="24"/>
        </w:rPr>
        <w:tab/>
      </w:r>
      <w:r>
        <w:rPr>
          <w:rFonts w:ascii="Arial" w:hAnsi="Arial" w:cs="Arial"/>
          <w:b/>
          <w:sz w:val="24"/>
        </w:rPr>
        <w:t>Work plan: UE Conformance Test Aspects - NR Positioning Enhancement</w:t>
      </w:r>
    </w:p>
    <w:p w14:paraId="34F78C37"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CATT</w:t>
      </w:r>
    </w:p>
    <w:p w14:paraId="483AE62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CB850" w14:textId="58CD8806" w:rsidR="004350A9" w:rsidRDefault="004350A9" w:rsidP="004350A9">
      <w:pPr>
        <w:rPr>
          <w:rFonts w:ascii="Arial" w:hAnsi="Arial" w:cs="Arial"/>
          <w:b/>
          <w:sz w:val="24"/>
        </w:rPr>
      </w:pPr>
      <w:r>
        <w:rPr>
          <w:rFonts w:ascii="Arial" w:hAnsi="Arial" w:cs="Arial"/>
          <w:b/>
          <w:color w:val="0000FF"/>
          <w:sz w:val="24"/>
        </w:rPr>
        <w:t>R5-240135</w:t>
      </w:r>
      <w:r>
        <w:rPr>
          <w:rFonts w:ascii="Arial" w:hAnsi="Arial" w:cs="Arial"/>
          <w:b/>
          <w:color w:val="0000FF"/>
          <w:sz w:val="24"/>
        </w:rPr>
        <w:tab/>
      </w:r>
      <w:r>
        <w:rPr>
          <w:rFonts w:ascii="Arial" w:hAnsi="Arial" w:cs="Arial"/>
          <w:b/>
          <w:sz w:val="24"/>
        </w:rPr>
        <w:t>SR UE Conformance Test Aspects - NR Positioning Enhancement</w:t>
      </w:r>
    </w:p>
    <w:p w14:paraId="6D41FF89"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CATT</w:t>
      </w:r>
    </w:p>
    <w:p w14:paraId="7FCE0ED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7EBF7" w14:textId="7765A387" w:rsidR="004350A9" w:rsidRDefault="004350A9" w:rsidP="004350A9">
      <w:pPr>
        <w:rPr>
          <w:rFonts w:ascii="Arial" w:hAnsi="Arial" w:cs="Arial"/>
          <w:b/>
          <w:sz w:val="24"/>
        </w:rPr>
      </w:pPr>
      <w:r>
        <w:rPr>
          <w:rFonts w:ascii="Arial" w:hAnsi="Arial" w:cs="Arial"/>
          <w:b/>
          <w:color w:val="0000FF"/>
          <w:sz w:val="24"/>
        </w:rPr>
        <w:t>R5-240194</w:t>
      </w:r>
      <w:r>
        <w:rPr>
          <w:rFonts w:ascii="Arial" w:hAnsi="Arial" w:cs="Arial"/>
          <w:b/>
          <w:color w:val="0000FF"/>
          <w:sz w:val="24"/>
        </w:rPr>
        <w:tab/>
      </w:r>
      <w:r>
        <w:rPr>
          <w:rFonts w:ascii="Arial" w:hAnsi="Arial" w:cs="Arial"/>
          <w:b/>
          <w:sz w:val="24"/>
        </w:rPr>
        <w:t>WP UE Conformance - NR and MR-DC measurement gap enhancements</w:t>
      </w:r>
    </w:p>
    <w:p w14:paraId="3754CA70"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3EAE384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AFD0FA" w14:textId="66B1B6EB" w:rsidR="004350A9" w:rsidRDefault="004350A9" w:rsidP="004350A9">
      <w:pPr>
        <w:rPr>
          <w:rFonts w:ascii="Arial" w:hAnsi="Arial" w:cs="Arial"/>
          <w:b/>
          <w:sz w:val="24"/>
        </w:rPr>
      </w:pPr>
      <w:r>
        <w:rPr>
          <w:rFonts w:ascii="Arial" w:hAnsi="Arial" w:cs="Arial"/>
          <w:b/>
          <w:color w:val="0000FF"/>
          <w:sz w:val="24"/>
        </w:rPr>
        <w:t>R5-240195</w:t>
      </w:r>
      <w:r>
        <w:rPr>
          <w:rFonts w:ascii="Arial" w:hAnsi="Arial" w:cs="Arial"/>
          <w:b/>
          <w:color w:val="0000FF"/>
          <w:sz w:val="24"/>
        </w:rPr>
        <w:tab/>
      </w:r>
      <w:r>
        <w:rPr>
          <w:rFonts w:ascii="Arial" w:hAnsi="Arial" w:cs="Arial"/>
          <w:b/>
          <w:sz w:val="24"/>
        </w:rPr>
        <w:t>SR UE Conformance - NR and MR-DC measurement gap enhancements</w:t>
      </w:r>
    </w:p>
    <w:p w14:paraId="58C5711D"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MediaTek Inc.</w:t>
      </w:r>
    </w:p>
    <w:p w14:paraId="232D787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6BFD70" w14:textId="3680E881" w:rsidR="004350A9" w:rsidRDefault="004350A9" w:rsidP="004350A9">
      <w:pPr>
        <w:rPr>
          <w:rFonts w:ascii="Arial" w:hAnsi="Arial" w:cs="Arial"/>
          <w:b/>
          <w:sz w:val="24"/>
        </w:rPr>
      </w:pPr>
      <w:r>
        <w:rPr>
          <w:rFonts w:ascii="Arial" w:hAnsi="Arial" w:cs="Arial"/>
          <w:b/>
          <w:color w:val="0000FF"/>
          <w:sz w:val="24"/>
        </w:rPr>
        <w:t>R5-240196</w:t>
      </w:r>
      <w:r>
        <w:rPr>
          <w:rFonts w:ascii="Arial" w:hAnsi="Arial" w:cs="Arial"/>
          <w:b/>
          <w:color w:val="0000FF"/>
          <w:sz w:val="24"/>
        </w:rPr>
        <w:tab/>
      </w:r>
      <w:r>
        <w:rPr>
          <w:rFonts w:ascii="Arial" w:hAnsi="Arial" w:cs="Arial"/>
          <w:b/>
          <w:sz w:val="24"/>
        </w:rPr>
        <w:t>WP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7A451493"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364766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BAE520" w14:textId="0CA66C05" w:rsidR="004350A9" w:rsidRDefault="004350A9" w:rsidP="004350A9">
      <w:pPr>
        <w:rPr>
          <w:rFonts w:ascii="Arial" w:hAnsi="Arial" w:cs="Arial"/>
          <w:b/>
          <w:sz w:val="24"/>
        </w:rPr>
      </w:pPr>
      <w:r>
        <w:rPr>
          <w:rFonts w:ascii="Arial" w:hAnsi="Arial" w:cs="Arial"/>
          <w:b/>
          <w:color w:val="0000FF"/>
          <w:sz w:val="24"/>
        </w:rPr>
        <w:lastRenderedPageBreak/>
        <w:t>R5-240197</w:t>
      </w:r>
      <w:r>
        <w:rPr>
          <w:rFonts w:ascii="Arial" w:hAnsi="Arial" w:cs="Arial"/>
          <w:b/>
          <w:color w:val="0000FF"/>
          <w:sz w:val="24"/>
        </w:rPr>
        <w:tab/>
      </w:r>
      <w:r>
        <w:rPr>
          <w:rFonts w:ascii="Arial" w:hAnsi="Arial" w:cs="Arial"/>
          <w:b/>
          <w:sz w:val="24"/>
        </w:rPr>
        <w:t>SR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0DB7C58A"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MediaTek Inc.</w:t>
      </w:r>
    </w:p>
    <w:p w14:paraId="4794C2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E83EA" w14:textId="0385BBCD" w:rsidR="004350A9" w:rsidRDefault="004350A9" w:rsidP="004350A9">
      <w:pPr>
        <w:rPr>
          <w:rFonts w:ascii="Arial" w:hAnsi="Arial" w:cs="Arial"/>
          <w:b/>
          <w:sz w:val="24"/>
        </w:rPr>
      </w:pPr>
      <w:r>
        <w:rPr>
          <w:rFonts w:ascii="Arial" w:hAnsi="Arial" w:cs="Arial"/>
          <w:b/>
          <w:color w:val="0000FF"/>
          <w:sz w:val="24"/>
        </w:rPr>
        <w:t>R5-240227</w:t>
      </w:r>
      <w:r>
        <w:rPr>
          <w:rFonts w:ascii="Arial" w:hAnsi="Arial" w:cs="Arial"/>
          <w:b/>
          <w:color w:val="0000FF"/>
          <w:sz w:val="24"/>
        </w:rPr>
        <w:tab/>
      </w:r>
      <w:r>
        <w:rPr>
          <w:rFonts w:ascii="Arial" w:hAnsi="Arial" w:cs="Arial"/>
          <w:b/>
          <w:sz w:val="24"/>
        </w:rPr>
        <w:t>Revised WID on UE Conformance-IMS voice service support and network usability guarantee for UE’s E-UTRA capability disabled scenario in 5GS</w:t>
      </w:r>
    </w:p>
    <w:p w14:paraId="49B11B87"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Telecom</w:t>
      </w:r>
    </w:p>
    <w:p w14:paraId="2105A854" w14:textId="77777777" w:rsidR="004350A9" w:rsidRDefault="004350A9" w:rsidP="004350A9">
      <w:pPr>
        <w:rPr>
          <w:rFonts w:ascii="Arial" w:hAnsi="Arial" w:cs="Arial"/>
          <w:b/>
        </w:rPr>
      </w:pPr>
      <w:r>
        <w:rPr>
          <w:rFonts w:ascii="Arial" w:hAnsi="Arial" w:cs="Arial"/>
          <w:b/>
        </w:rPr>
        <w:t xml:space="preserve">Discussion: </w:t>
      </w:r>
    </w:p>
    <w:p w14:paraId="28497C95" w14:textId="77777777" w:rsidR="004350A9" w:rsidRDefault="004350A9" w:rsidP="004350A9">
      <w:r>
        <w:t>update to June '24.</w:t>
      </w:r>
    </w:p>
    <w:p w14:paraId="22D9345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R5-241661</w:t>
      </w:r>
      <w:r>
        <w:rPr>
          <w:color w:val="993300"/>
          <w:u w:val="single"/>
        </w:rPr>
        <w:t>.</w:t>
      </w:r>
    </w:p>
    <w:p w14:paraId="6FC56F80" w14:textId="358B58F3" w:rsidR="004350A9" w:rsidRDefault="004350A9" w:rsidP="004350A9">
      <w:pPr>
        <w:rPr>
          <w:rFonts w:ascii="Arial" w:hAnsi="Arial" w:cs="Arial"/>
          <w:b/>
          <w:sz w:val="24"/>
        </w:rPr>
      </w:pPr>
      <w:r>
        <w:rPr>
          <w:rFonts w:ascii="Arial" w:hAnsi="Arial" w:cs="Arial"/>
          <w:b/>
          <w:color w:val="0000FF"/>
          <w:sz w:val="24"/>
        </w:rPr>
        <w:t>R5-241661</w:t>
      </w:r>
      <w:r>
        <w:rPr>
          <w:rFonts w:ascii="Arial" w:hAnsi="Arial" w:cs="Arial"/>
          <w:b/>
          <w:color w:val="0000FF"/>
          <w:sz w:val="24"/>
        </w:rPr>
        <w:tab/>
      </w:r>
      <w:r>
        <w:rPr>
          <w:rFonts w:ascii="Arial" w:hAnsi="Arial" w:cs="Arial"/>
          <w:b/>
          <w:sz w:val="24"/>
        </w:rPr>
        <w:t>Revised WID on UE Conformance-IMS voice service support and network usability guarantee for UE’s E-UTRA capability disabled scenario in 5GS</w:t>
      </w:r>
    </w:p>
    <w:p w14:paraId="02F2F078"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Telecom</w:t>
      </w:r>
    </w:p>
    <w:p w14:paraId="400EFC5A" w14:textId="77777777" w:rsidR="004350A9" w:rsidRDefault="004350A9" w:rsidP="004350A9">
      <w:pPr>
        <w:rPr>
          <w:color w:val="808080"/>
        </w:rPr>
      </w:pPr>
      <w:r>
        <w:rPr>
          <w:color w:val="808080"/>
        </w:rPr>
        <w:t>(Replaces R5-240227)</w:t>
      </w:r>
    </w:p>
    <w:p w14:paraId="39C57048" w14:textId="77777777" w:rsidR="004350A9" w:rsidRDefault="004350A9" w:rsidP="004350A9">
      <w:pPr>
        <w:rPr>
          <w:rFonts w:ascii="Arial" w:hAnsi="Arial" w:cs="Arial"/>
          <w:b/>
        </w:rPr>
      </w:pPr>
      <w:r>
        <w:rPr>
          <w:rFonts w:ascii="Arial" w:hAnsi="Arial" w:cs="Arial"/>
          <w:b/>
        </w:rPr>
        <w:t xml:space="preserve">Discussion: </w:t>
      </w:r>
    </w:p>
    <w:p w14:paraId="245CD310" w14:textId="77777777" w:rsidR="004350A9" w:rsidRDefault="004350A9" w:rsidP="004350A9">
      <w:r>
        <w:t>is endorsed.</w:t>
      </w:r>
    </w:p>
    <w:p w14:paraId="2744A7A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EAF985" w14:textId="4FC32FF4" w:rsidR="004350A9" w:rsidRDefault="004350A9" w:rsidP="004350A9">
      <w:pPr>
        <w:rPr>
          <w:rFonts w:ascii="Arial" w:hAnsi="Arial" w:cs="Arial"/>
          <w:b/>
          <w:sz w:val="24"/>
        </w:rPr>
      </w:pPr>
      <w:r>
        <w:rPr>
          <w:rFonts w:ascii="Arial" w:hAnsi="Arial" w:cs="Arial"/>
          <w:b/>
          <w:color w:val="0000FF"/>
          <w:sz w:val="24"/>
        </w:rPr>
        <w:t>R5-240245</w:t>
      </w:r>
      <w:r>
        <w:rPr>
          <w:rFonts w:ascii="Arial" w:hAnsi="Arial" w:cs="Arial"/>
          <w:b/>
          <w:color w:val="0000FF"/>
          <w:sz w:val="24"/>
        </w:rPr>
        <w:tab/>
      </w:r>
      <w:r>
        <w:rPr>
          <w:rFonts w:ascii="Arial" w:hAnsi="Arial" w:cs="Arial"/>
          <w:b/>
          <w:sz w:val="24"/>
        </w:rPr>
        <w:t>WP UE Conformance NR Coverage Enhancement RAN5#102</w:t>
      </w:r>
    </w:p>
    <w:p w14:paraId="4BAA0147"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6F5F453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F4E480" w14:textId="66F52EB3" w:rsidR="004350A9" w:rsidRDefault="004350A9" w:rsidP="004350A9">
      <w:pPr>
        <w:rPr>
          <w:rFonts w:ascii="Arial" w:hAnsi="Arial" w:cs="Arial"/>
          <w:b/>
          <w:sz w:val="24"/>
        </w:rPr>
      </w:pPr>
      <w:r>
        <w:rPr>
          <w:rFonts w:ascii="Arial" w:hAnsi="Arial" w:cs="Arial"/>
          <w:b/>
          <w:color w:val="0000FF"/>
          <w:sz w:val="24"/>
        </w:rPr>
        <w:t>R5-240246</w:t>
      </w:r>
      <w:r>
        <w:rPr>
          <w:rFonts w:ascii="Arial" w:hAnsi="Arial" w:cs="Arial"/>
          <w:b/>
          <w:color w:val="0000FF"/>
          <w:sz w:val="24"/>
        </w:rPr>
        <w:tab/>
      </w:r>
      <w:r>
        <w:rPr>
          <w:rFonts w:ascii="Arial" w:hAnsi="Arial" w:cs="Arial"/>
          <w:b/>
          <w:sz w:val="24"/>
        </w:rPr>
        <w:t>SR UE Conformance NR Coverage Enhancement  RAN5#102</w:t>
      </w:r>
    </w:p>
    <w:p w14:paraId="3DB953F4"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7CF746D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CD4DDE" w14:textId="198A00ED" w:rsidR="004350A9" w:rsidRDefault="004350A9" w:rsidP="004350A9">
      <w:pPr>
        <w:rPr>
          <w:rFonts w:ascii="Arial" w:hAnsi="Arial" w:cs="Arial"/>
          <w:b/>
          <w:sz w:val="24"/>
        </w:rPr>
      </w:pPr>
      <w:r>
        <w:rPr>
          <w:rFonts w:ascii="Arial" w:hAnsi="Arial" w:cs="Arial"/>
          <w:b/>
          <w:color w:val="0000FF"/>
          <w:sz w:val="24"/>
        </w:rPr>
        <w:t>R5-240247</w:t>
      </w:r>
      <w:r>
        <w:rPr>
          <w:rFonts w:ascii="Arial" w:hAnsi="Arial" w:cs="Arial"/>
          <w:b/>
          <w:color w:val="0000FF"/>
          <w:sz w:val="24"/>
        </w:rPr>
        <w:tab/>
      </w:r>
      <w:r>
        <w:rPr>
          <w:rFonts w:ascii="Arial" w:hAnsi="Arial" w:cs="Arial"/>
          <w:b/>
          <w:sz w:val="24"/>
        </w:rPr>
        <w:t>SR UE Conformance Further enhancement on NR demodulation performance RAN5#102</w:t>
      </w:r>
    </w:p>
    <w:p w14:paraId="30415592"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67FD47C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8958CA" w14:textId="58D85A8A" w:rsidR="004350A9" w:rsidRDefault="004350A9" w:rsidP="004350A9">
      <w:pPr>
        <w:rPr>
          <w:rFonts w:ascii="Arial" w:hAnsi="Arial" w:cs="Arial"/>
          <w:b/>
          <w:sz w:val="24"/>
        </w:rPr>
      </w:pPr>
      <w:r>
        <w:rPr>
          <w:rFonts w:ascii="Arial" w:hAnsi="Arial" w:cs="Arial"/>
          <w:b/>
          <w:color w:val="0000FF"/>
          <w:sz w:val="24"/>
        </w:rPr>
        <w:t>R5-240248</w:t>
      </w:r>
      <w:r>
        <w:rPr>
          <w:rFonts w:ascii="Arial" w:hAnsi="Arial" w:cs="Arial"/>
          <w:b/>
          <w:color w:val="0000FF"/>
          <w:sz w:val="24"/>
        </w:rPr>
        <w:tab/>
      </w:r>
      <w:r>
        <w:rPr>
          <w:rFonts w:ascii="Arial" w:hAnsi="Arial" w:cs="Arial"/>
          <w:b/>
          <w:sz w:val="24"/>
        </w:rPr>
        <w:t>WP UE Conformance – Downlink interruption for NR and EN-DC band combinations to conduct dynamic Tx Switching in Uplink  RAN5#102</w:t>
      </w:r>
    </w:p>
    <w:p w14:paraId="518DB6DB"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25DFEE9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B4C05F" w14:textId="5BABF9F9" w:rsidR="004350A9" w:rsidRDefault="004350A9" w:rsidP="004350A9">
      <w:pPr>
        <w:rPr>
          <w:rFonts w:ascii="Arial" w:hAnsi="Arial" w:cs="Arial"/>
          <w:b/>
          <w:sz w:val="24"/>
        </w:rPr>
      </w:pPr>
      <w:r>
        <w:rPr>
          <w:rFonts w:ascii="Arial" w:hAnsi="Arial" w:cs="Arial"/>
          <w:b/>
          <w:color w:val="0000FF"/>
          <w:sz w:val="24"/>
        </w:rPr>
        <w:lastRenderedPageBreak/>
        <w:t>R5-240249</w:t>
      </w:r>
      <w:r>
        <w:rPr>
          <w:rFonts w:ascii="Arial" w:hAnsi="Arial" w:cs="Arial"/>
          <w:b/>
          <w:color w:val="0000FF"/>
          <w:sz w:val="24"/>
        </w:rPr>
        <w:tab/>
      </w:r>
      <w:r>
        <w:rPr>
          <w:rFonts w:ascii="Arial" w:hAnsi="Arial" w:cs="Arial"/>
          <w:b/>
          <w:sz w:val="24"/>
        </w:rPr>
        <w:t>SR UE Conformance – Downlink interruption for NR and EN-DC band combinations to conduct dynamic Tx Switching in Uplink  RAN5#102</w:t>
      </w:r>
    </w:p>
    <w:p w14:paraId="09866F83"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111ECDB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2ECCD4" w14:textId="3727D10B" w:rsidR="004350A9" w:rsidRDefault="004350A9" w:rsidP="004350A9">
      <w:pPr>
        <w:rPr>
          <w:rFonts w:ascii="Arial" w:hAnsi="Arial" w:cs="Arial"/>
          <w:b/>
          <w:sz w:val="24"/>
        </w:rPr>
      </w:pPr>
      <w:r>
        <w:rPr>
          <w:rFonts w:ascii="Arial" w:hAnsi="Arial" w:cs="Arial"/>
          <w:b/>
          <w:color w:val="0000FF"/>
          <w:sz w:val="24"/>
        </w:rPr>
        <w:t>R5-240291</w:t>
      </w:r>
      <w:r>
        <w:rPr>
          <w:rFonts w:ascii="Arial" w:hAnsi="Arial" w:cs="Arial"/>
          <w:b/>
          <w:color w:val="0000FF"/>
          <w:sz w:val="24"/>
        </w:rPr>
        <w:tab/>
      </w:r>
      <w:r>
        <w:rPr>
          <w:rFonts w:ascii="Arial" w:hAnsi="Arial" w:cs="Arial"/>
          <w:b/>
          <w:sz w:val="24"/>
        </w:rPr>
        <w:t>Revised WID on UE Conformance - New Rel-18 NR licensed bands and extension of existing NR bands</w:t>
      </w:r>
    </w:p>
    <w:p w14:paraId="495EF1E7"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99017E5" w14:textId="77777777" w:rsidR="004350A9" w:rsidRDefault="004350A9" w:rsidP="004350A9">
      <w:pPr>
        <w:rPr>
          <w:rFonts w:ascii="Arial" w:hAnsi="Arial" w:cs="Arial"/>
          <w:b/>
        </w:rPr>
      </w:pPr>
      <w:r>
        <w:rPr>
          <w:rFonts w:ascii="Arial" w:hAnsi="Arial" w:cs="Arial"/>
          <w:b/>
        </w:rPr>
        <w:t xml:space="preserve">Discussion: </w:t>
      </w:r>
    </w:p>
    <w:p w14:paraId="00A283CD" w14:textId="77777777" w:rsidR="004350A9" w:rsidRDefault="004350A9" w:rsidP="004350A9">
      <w:r>
        <w:t xml:space="preserve">the RAN5 status column shall be </w:t>
      </w:r>
      <w:proofErr w:type="spellStart"/>
      <w:r>
        <w:t>removd</w:t>
      </w:r>
      <w:proofErr w:type="spellEnd"/>
      <w:r>
        <w:t>.</w:t>
      </w:r>
    </w:p>
    <w:p w14:paraId="20041A2A" w14:textId="77777777" w:rsidR="004350A9" w:rsidRDefault="004350A9" w:rsidP="004350A9">
      <w:r>
        <w:t>is endorsed.</w:t>
      </w:r>
    </w:p>
    <w:p w14:paraId="636B858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R5-241664</w:t>
      </w:r>
      <w:r>
        <w:rPr>
          <w:color w:val="993300"/>
          <w:u w:val="single"/>
        </w:rPr>
        <w:t>.</w:t>
      </w:r>
    </w:p>
    <w:p w14:paraId="382BC74E" w14:textId="1968D844" w:rsidR="004350A9" w:rsidRDefault="004350A9" w:rsidP="004350A9">
      <w:pPr>
        <w:rPr>
          <w:rFonts w:ascii="Arial" w:hAnsi="Arial" w:cs="Arial"/>
          <w:b/>
          <w:sz w:val="24"/>
        </w:rPr>
      </w:pPr>
      <w:r>
        <w:rPr>
          <w:rFonts w:ascii="Arial" w:hAnsi="Arial" w:cs="Arial"/>
          <w:b/>
          <w:color w:val="0000FF"/>
          <w:sz w:val="24"/>
        </w:rPr>
        <w:t>R5-241664</w:t>
      </w:r>
      <w:r>
        <w:rPr>
          <w:rFonts w:ascii="Arial" w:hAnsi="Arial" w:cs="Arial"/>
          <w:b/>
          <w:color w:val="0000FF"/>
          <w:sz w:val="24"/>
        </w:rPr>
        <w:tab/>
      </w:r>
      <w:r>
        <w:rPr>
          <w:rFonts w:ascii="Arial" w:hAnsi="Arial" w:cs="Arial"/>
          <w:b/>
          <w:sz w:val="24"/>
        </w:rPr>
        <w:t>Revised WID on UE Conformance - New Rel-18 NR licensed bands and extension of existing NR bands</w:t>
      </w:r>
    </w:p>
    <w:p w14:paraId="70EAA4A5"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09D9405" w14:textId="77777777" w:rsidR="004350A9" w:rsidRDefault="004350A9" w:rsidP="004350A9">
      <w:pPr>
        <w:rPr>
          <w:color w:val="808080"/>
        </w:rPr>
      </w:pPr>
      <w:r>
        <w:rPr>
          <w:color w:val="808080"/>
        </w:rPr>
        <w:t>(Replaces R5-240291)</w:t>
      </w:r>
    </w:p>
    <w:p w14:paraId="7FE45E8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200138" w14:textId="0CFD046D" w:rsidR="004350A9" w:rsidRDefault="004350A9" w:rsidP="004350A9">
      <w:pPr>
        <w:rPr>
          <w:rFonts w:ascii="Arial" w:hAnsi="Arial" w:cs="Arial"/>
          <w:b/>
          <w:sz w:val="24"/>
        </w:rPr>
      </w:pPr>
      <w:r>
        <w:rPr>
          <w:rFonts w:ascii="Arial" w:hAnsi="Arial" w:cs="Arial"/>
          <w:b/>
          <w:color w:val="0000FF"/>
          <w:sz w:val="24"/>
        </w:rPr>
        <w:t>R5-240292</w:t>
      </w:r>
      <w:r>
        <w:rPr>
          <w:rFonts w:ascii="Arial" w:hAnsi="Arial" w:cs="Arial"/>
          <w:b/>
          <w:color w:val="0000FF"/>
          <w:sz w:val="24"/>
        </w:rPr>
        <w:tab/>
      </w:r>
      <w:r>
        <w:rPr>
          <w:rFonts w:ascii="Arial" w:hAnsi="Arial" w:cs="Arial"/>
          <w:b/>
          <w:sz w:val="24"/>
        </w:rPr>
        <w:t>WP of New Rel-18 NR licensed bands and extension of existing NR bands</w:t>
      </w:r>
    </w:p>
    <w:p w14:paraId="4E35752B"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793C2C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C22844" w14:textId="02A774FC" w:rsidR="004350A9" w:rsidRDefault="004350A9" w:rsidP="004350A9">
      <w:pPr>
        <w:rPr>
          <w:rFonts w:ascii="Arial" w:hAnsi="Arial" w:cs="Arial"/>
          <w:b/>
          <w:sz w:val="24"/>
        </w:rPr>
      </w:pPr>
      <w:r>
        <w:rPr>
          <w:rFonts w:ascii="Arial" w:hAnsi="Arial" w:cs="Arial"/>
          <w:b/>
          <w:color w:val="0000FF"/>
          <w:sz w:val="24"/>
        </w:rPr>
        <w:t>R5-240293</w:t>
      </w:r>
      <w:r>
        <w:rPr>
          <w:rFonts w:ascii="Arial" w:hAnsi="Arial" w:cs="Arial"/>
          <w:b/>
          <w:color w:val="0000FF"/>
          <w:sz w:val="24"/>
        </w:rPr>
        <w:tab/>
      </w:r>
      <w:r>
        <w:rPr>
          <w:rFonts w:ascii="Arial" w:hAnsi="Arial" w:cs="Arial"/>
          <w:b/>
          <w:sz w:val="24"/>
        </w:rPr>
        <w:t>SR of New Rel-18 NR licensed bands and extension of existing NR bands</w:t>
      </w:r>
    </w:p>
    <w:p w14:paraId="4938289D"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0CC98D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3F25F3" w14:textId="414E7C64" w:rsidR="004350A9" w:rsidRDefault="004350A9" w:rsidP="004350A9">
      <w:pPr>
        <w:rPr>
          <w:rFonts w:ascii="Arial" w:hAnsi="Arial" w:cs="Arial"/>
          <w:b/>
          <w:sz w:val="24"/>
        </w:rPr>
      </w:pPr>
      <w:r>
        <w:rPr>
          <w:rFonts w:ascii="Arial" w:hAnsi="Arial" w:cs="Arial"/>
          <w:b/>
          <w:color w:val="0000FF"/>
          <w:sz w:val="24"/>
        </w:rPr>
        <w:t>R5-240294</w:t>
      </w:r>
      <w:r>
        <w:rPr>
          <w:rFonts w:ascii="Arial" w:hAnsi="Arial" w:cs="Arial"/>
          <w:b/>
          <w:color w:val="0000FF"/>
          <w:sz w:val="24"/>
        </w:rPr>
        <w:tab/>
      </w:r>
      <w:r>
        <w:rPr>
          <w:rFonts w:ascii="Arial" w:hAnsi="Arial" w:cs="Arial"/>
          <w:b/>
          <w:sz w:val="24"/>
        </w:rPr>
        <w:t>Revised WID on UE Conformance - Rel-18 NR CA and DC; and NR and LTE DC Configurations</w:t>
      </w:r>
    </w:p>
    <w:p w14:paraId="453258E3"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8E8509F" w14:textId="77777777" w:rsidR="004350A9" w:rsidRDefault="004350A9" w:rsidP="004350A9">
      <w:pPr>
        <w:rPr>
          <w:rFonts w:ascii="Arial" w:hAnsi="Arial" w:cs="Arial"/>
          <w:b/>
        </w:rPr>
      </w:pPr>
      <w:r>
        <w:rPr>
          <w:rFonts w:ascii="Arial" w:hAnsi="Arial" w:cs="Arial"/>
          <w:b/>
        </w:rPr>
        <w:t xml:space="preserve">Discussion: </w:t>
      </w:r>
    </w:p>
    <w:p w14:paraId="2609A341" w14:textId="77777777" w:rsidR="004350A9" w:rsidRDefault="004350A9" w:rsidP="004350A9">
      <w:r>
        <w:t>r1</w:t>
      </w:r>
    </w:p>
    <w:p w14:paraId="62F8BD15" w14:textId="77777777" w:rsidR="004350A9" w:rsidRDefault="004350A9" w:rsidP="004350A9">
      <w:r>
        <w:t>is endorsed.</w:t>
      </w:r>
    </w:p>
    <w:p w14:paraId="654B939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R5-241665</w:t>
      </w:r>
      <w:r>
        <w:rPr>
          <w:color w:val="993300"/>
          <w:u w:val="single"/>
        </w:rPr>
        <w:t>.</w:t>
      </w:r>
    </w:p>
    <w:p w14:paraId="50D7AC09" w14:textId="30344363" w:rsidR="004350A9" w:rsidRDefault="004350A9" w:rsidP="004350A9">
      <w:pPr>
        <w:rPr>
          <w:rFonts w:ascii="Arial" w:hAnsi="Arial" w:cs="Arial"/>
          <w:b/>
          <w:sz w:val="24"/>
        </w:rPr>
      </w:pPr>
      <w:r>
        <w:rPr>
          <w:rFonts w:ascii="Arial" w:hAnsi="Arial" w:cs="Arial"/>
          <w:b/>
          <w:color w:val="0000FF"/>
          <w:sz w:val="24"/>
        </w:rPr>
        <w:t>R5-241665</w:t>
      </w:r>
      <w:r>
        <w:rPr>
          <w:rFonts w:ascii="Arial" w:hAnsi="Arial" w:cs="Arial"/>
          <w:b/>
          <w:color w:val="0000FF"/>
          <w:sz w:val="24"/>
        </w:rPr>
        <w:tab/>
      </w:r>
      <w:r>
        <w:rPr>
          <w:rFonts w:ascii="Arial" w:hAnsi="Arial" w:cs="Arial"/>
          <w:b/>
          <w:sz w:val="24"/>
        </w:rPr>
        <w:t>Revised WID on UE Conformance - Rel-18 NR CA and DC; and NR and LTE DC Configurations</w:t>
      </w:r>
    </w:p>
    <w:p w14:paraId="14C1F003" w14:textId="77777777" w:rsidR="004350A9" w:rsidRDefault="004350A9" w:rsidP="004350A9">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07DE241" w14:textId="77777777" w:rsidR="004350A9" w:rsidRDefault="004350A9" w:rsidP="004350A9">
      <w:pPr>
        <w:rPr>
          <w:color w:val="808080"/>
        </w:rPr>
      </w:pPr>
      <w:r>
        <w:rPr>
          <w:color w:val="808080"/>
        </w:rPr>
        <w:t>(Replaces R5-240294)</w:t>
      </w:r>
    </w:p>
    <w:p w14:paraId="302C4C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E1EC3" w14:textId="51A35F9C" w:rsidR="004350A9" w:rsidRDefault="004350A9" w:rsidP="004350A9">
      <w:pPr>
        <w:rPr>
          <w:rFonts w:ascii="Arial" w:hAnsi="Arial" w:cs="Arial"/>
          <w:b/>
          <w:sz w:val="24"/>
        </w:rPr>
      </w:pPr>
      <w:r>
        <w:rPr>
          <w:rFonts w:ascii="Arial" w:hAnsi="Arial" w:cs="Arial"/>
          <w:b/>
          <w:color w:val="0000FF"/>
          <w:sz w:val="24"/>
        </w:rPr>
        <w:t>R5-240295</w:t>
      </w:r>
      <w:r>
        <w:rPr>
          <w:rFonts w:ascii="Arial" w:hAnsi="Arial" w:cs="Arial"/>
          <w:b/>
          <w:color w:val="0000FF"/>
          <w:sz w:val="24"/>
        </w:rPr>
        <w:tab/>
      </w:r>
      <w:r>
        <w:rPr>
          <w:rFonts w:ascii="Arial" w:hAnsi="Arial" w:cs="Arial"/>
          <w:b/>
          <w:sz w:val="24"/>
        </w:rPr>
        <w:t>WP of Rel-18 NR CA and DC; and NR and LTE DC Configurations</w:t>
      </w:r>
    </w:p>
    <w:p w14:paraId="26C44AC0"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6297A2A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BE0BB5" w14:textId="49E02E90" w:rsidR="004350A9" w:rsidRDefault="004350A9" w:rsidP="004350A9">
      <w:pPr>
        <w:rPr>
          <w:rFonts w:ascii="Arial" w:hAnsi="Arial" w:cs="Arial"/>
          <w:b/>
          <w:sz w:val="24"/>
        </w:rPr>
      </w:pPr>
      <w:r>
        <w:rPr>
          <w:rFonts w:ascii="Arial" w:hAnsi="Arial" w:cs="Arial"/>
          <w:b/>
          <w:color w:val="0000FF"/>
          <w:sz w:val="24"/>
        </w:rPr>
        <w:t>R5-240296</w:t>
      </w:r>
      <w:r>
        <w:rPr>
          <w:rFonts w:ascii="Arial" w:hAnsi="Arial" w:cs="Arial"/>
          <w:b/>
          <w:color w:val="0000FF"/>
          <w:sz w:val="24"/>
        </w:rPr>
        <w:tab/>
      </w:r>
      <w:r>
        <w:rPr>
          <w:rFonts w:ascii="Arial" w:hAnsi="Arial" w:cs="Arial"/>
          <w:b/>
          <w:sz w:val="24"/>
        </w:rPr>
        <w:t>SR of Rel-18 NR CA and DC; and NR and LTE DC Configurations</w:t>
      </w:r>
    </w:p>
    <w:p w14:paraId="193B2E89"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13FE3BA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D432F9" w14:textId="01A130A4" w:rsidR="004350A9" w:rsidRDefault="004350A9" w:rsidP="004350A9">
      <w:pPr>
        <w:rPr>
          <w:rFonts w:ascii="Arial" w:hAnsi="Arial" w:cs="Arial"/>
          <w:b/>
          <w:sz w:val="24"/>
        </w:rPr>
      </w:pPr>
      <w:r>
        <w:rPr>
          <w:rFonts w:ascii="Arial" w:hAnsi="Arial" w:cs="Arial"/>
          <w:b/>
          <w:color w:val="0000FF"/>
          <w:sz w:val="24"/>
        </w:rPr>
        <w:t>R5-240297</w:t>
      </w:r>
      <w:r>
        <w:rPr>
          <w:rFonts w:ascii="Arial" w:hAnsi="Arial" w:cs="Arial"/>
          <w:b/>
          <w:color w:val="0000FF"/>
          <w:sz w:val="24"/>
        </w:rPr>
        <w:tab/>
      </w:r>
      <w:r>
        <w:rPr>
          <w:rFonts w:ascii="Arial" w:hAnsi="Arial" w:cs="Arial"/>
          <w:b/>
          <w:sz w:val="24"/>
        </w:rPr>
        <w:t>WP of Rel-17 Power Class 2 UE for NR inter-band CA/DC with or without SUL configurations with x (6&gt;=x&gt;2) bands DL and y (y=1, 2) bands UL</w:t>
      </w:r>
    </w:p>
    <w:p w14:paraId="47527C59"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3A5BE0D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EE5112" w14:textId="55366985" w:rsidR="004350A9" w:rsidRDefault="004350A9" w:rsidP="004350A9">
      <w:pPr>
        <w:rPr>
          <w:rFonts w:ascii="Arial" w:hAnsi="Arial" w:cs="Arial"/>
          <w:b/>
          <w:sz w:val="24"/>
        </w:rPr>
      </w:pPr>
      <w:r>
        <w:rPr>
          <w:rFonts w:ascii="Arial" w:hAnsi="Arial" w:cs="Arial"/>
          <w:b/>
          <w:color w:val="0000FF"/>
          <w:sz w:val="24"/>
        </w:rPr>
        <w:t>R5-240298</w:t>
      </w:r>
      <w:r>
        <w:rPr>
          <w:rFonts w:ascii="Arial" w:hAnsi="Arial" w:cs="Arial"/>
          <w:b/>
          <w:color w:val="0000FF"/>
          <w:sz w:val="24"/>
        </w:rPr>
        <w:tab/>
      </w:r>
      <w:r>
        <w:rPr>
          <w:rFonts w:ascii="Arial" w:hAnsi="Arial" w:cs="Arial"/>
          <w:b/>
          <w:sz w:val="24"/>
        </w:rPr>
        <w:t>SR of Rel-17 Power Class 2 UE for NR inter-band CA/DC with or without SUL configurations with x (6&gt;=x&gt;2) bands DL and y (y=1, 2) bands UL</w:t>
      </w:r>
    </w:p>
    <w:p w14:paraId="6089F126"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744DB34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19447A" w14:textId="1561DE7F" w:rsidR="004350A9" w:rsidRDefault="004350A9" w:rsidP="004350A9">
      <w:pPr>
        <w:rPr>
          <w:rFonts w:ascii="Arial" w:hAnsi="Arial" w:cs="Arial"/>
          <w:b/>
          <w:sz w:val="24"/>
        </w:rPr>
      </w:pPr>
      <w:r>
        <w:rPr>
          <w:rFonts w:ascii="Arial" w:hAnsi="Arial" w:cs="Arial"/>
          <w:b/>
          <w:color w:val="0000FF"/>
          <w:sz w:val="24"/>
        </w:rPr>
        <w:t>R5-240299</w:t>
      </w:r>
      <w:r>
        <w:rPr>
          <w:rFonts w:ascii="Arial" w:hAnsi="Arial" w:cs="Arial"/>
          <w:b/>
          <w:color w:val="0000FF"/>
          <w:sz w:val="24"/>
        </w:rPr>
        <w:tab/>
      </w:r>
      <w:r>
        <w:rPr>
          <w:rFonts w:ascii="Arial" w:hAnsi="Arial" w:cs="Arial"/>
          <w:b/>
          <w:sz w:val="24"/>
        </w:rPr>
        <w:t>WP of Rel-17 NR CA and DC; and NR and LTE DC Configurations</w:t>
      </w:r>
    </w:p>
    <w:p w14:paraId="3C503B1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2735D4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53763" w14:textId="6EDC64EA" w:rsidR="004350A9" w:rsidRDefault="004350A9" w:rsidP="004350A9">
      <w:pPr>
        <w:rPr>
          <w:rFonts w:ascii="Arial" w:hAnsi="Arial" w:cs="Arial"/>
          <w:b/>
          <w:sz w:val="24"/>
        </w:rPr>
      </w:pPr>
      <w:r>
        <w:rPr>
          <w:rFonts w:ascii="Arial" w:hAnsi="Arial" w:cs="Arial"/>
          <w:b/>
          <w:color w:val="0000FF"/>
          <w:sz w:val="24"/>
        </w:rPr>
        <w:t>R5-240300</w:t>
      </w:r>
      <w:r>
        <w:rPr>
          <w:rFonts w:ascii="Arial" w:hAnsi="Arial" w:cs="Arial"/>
          <w:b/>
          <w:color w:val="0000FF"/>
          <w:sz w:val="24"/>
        </w:rPr>
        <w:tab/>
      </w:r>
      <w:r>
        <w:rPr>
          <w:rFonts w:ascii="Arial" w:hAnsi="Arial" w:cs="Arial"/>
          <w:b/>
          <w:sz w:val="24"/>
        </w:rPr>
        <w:t>SR of Rel-17 NR CA and DC; and NR and LTE DC Configurations</w:t>
      </w:r>
    </w:p>
    <w:p w14:paraId="308CD0DA"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7FC5D88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62C0C6" w14:textId="63C1137E" w:rsidR="004350A9" w:rsidRDefault="004350A9" w:rsidP="004350A9">
      <w:pPr>
        <w:rPr>
          <w:rFonts w:ascii="Arial" w:hAnsi="Arial" w:cs="Arial"/>
          <w:b/>
          <w:sz w:val="24"/>
        </w:rPr>
      </w:pPr>
      <w:r>
        <w:rPr>
          <w:rFonts w:ascii="Arial" w:hAnsi="Arial" w:cs="Arial"/>
          <w:b/>
          <w:color w:val="0000FF"/>
          <w:sz w:val="24"/>
        </w:rPr>
        <w:t>R5-240301</w:t>
      </w:r>
      <w:r>
        <w:rPr>
          <w:rFonts w:ascii="Arial" w:hAnsi="Arial" w:cs="Arial"/>
          <w:b/>
          <w:color w:val="0000FF"/>
          <w:sz w:val="24"/>
        </w:rPr>
        <w:tab/>
      </w:r>
      <w:r>
        <w:rPr>
          <w:rFonts w:ascii="Arial" w:hAnsi="Arial" w:cs="Arial"/>
          <w:b/>
          <w:sz w:val="24"/>
        </w:rPr>
        <w:t>WP of FR2 FWA UE with maximum TRP of 23dBm for band n257 and n258</w:t>
      </w:r>
    </w:p>
    <w:p w14:paraId="1C88A3DE"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67C78C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F76593" w14:textId="31419DD6" w:rsidR="004350A9" w:rsidRDefault="004350A9" w:rsidP="004350A9">
      <w:pPr>
        <w:rPr>
          <w:rFonts w:ascii="Arial" w:hAnsi="Arial" w:cs="Arial"/>
          <w:b/>
          <w:sz w:val="24"/>
        </w:rPr>
      </w:pPr>
      <w:r>
        <w:rPr>
          <w:rFonts w:ascii="Arial" w:hAnsi="Arial" w:cs="Arial"/>
          <w:b/>
          <w:color w:val="0000FF"/>
          <w:sz w:val="24"/>
        </w:rPr>
        <w:t>R5-240302</w:t>
      </w:r>
      <w:r>
        <w:rPr>
          <w:rFonts w:ascii="Arial" w:hAnsi="Arial" w:cs="Arial"/>
          <w:b/>
          <w:color w:val="0000FF"/>
          <w:sz w:val="24"/>
        </w:rPr>
        <w:tab/>
      </w:r>
      <w:r>
        <w:rPr>
          <w:rFonts w:ascii="Arial" w:hAnsi="Arial" w:cs="Arial"/>
          <w:b/>
          <w:sz w:val="24"/>
        </w:rPr>
        <w:t>SR of FR2 FWA UE with maximum TRP of 23dBm for band n257 and n258</w:t>
      </w:r>
    </w:p>
    <w:p w14:paraId="29373CDD"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03B51F8B"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A9BF74" w14:textId="302C9F08" w:rsidR="004350A9" w:rsidRDefault="004350A9" w:rsidP="004350A9">
      <w:pPr>
        <w:rPr>
          <w:rFonts w:ascii="Arial" w:hAnsi="Arial" w:cs="Arial"/>
          <w:b/>
          <w:sz w:val="24"/>
        </w:rPr>
      </w:pPr>
      <w:r>
        <w:rPr>
          <w:rFonts w:ascii="Arial" w:hAnsi="Arial" w:cs="Arial"/>
          <w:b/>
          <w:color w:val="0000FF"/>
          <w:sz w:val="24"/>
        </w:rPr>
        <w:t>R5-240340</w:t>
      </w:r>
      <w:r>
        <w:rPr>
          <w:rFonts w:ascii="Arial" w:hAnsi="Arial" w:cs="Arial"/>
          <w:b/>
          <w:color w:val="0000FF"/>
          <w:sz w:val="24"/>
        </w:rPr>
        <w:tab/>
      </w:r>
      <w:r>
        <w:rPr>
          <w:rFonts w:ascii="Arial" w:hAnsi="Arial" w:cs="Arial"/>
          <w:b/>
          <w:sz w:val="24"/>
        </w:rPr>
        <w:t>WP UE Conformance - Further Multi-RAT Dual-Connectivity enhancement</w:t>
      </w:r>
    </w:p>
    <w:p w14:paraId="52810A6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802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A09049" w14:textId="17C6F487" w:rsidR="004350A9" w:rsidRDefault="004350A9" w:rsidP="004350A9">
      <w:pPr>
        <w:rPr>
          <w:rFonts w:ascii="Arial" w:hAnsi="Arial" w:cs="Arial"/>
          <w:b/>
          <w:sz w:val="24"/>
        </w:rPr>
      </w:pPr>
      <w:r>
        <w:rPr>
          <w:rFonts w:ascii="Arial" w:hAnsi="Arial" w:cs="Arial"/>
          <w:b/>
          <w:color w:val="0000FF"/>
          <w:sz w:val="24"/>
        </w:rPr>
        <w:t>R5-240341</w:t>
      </w:r>
      <w:r>
        <w:rPr>
          <w:rFonts w:ascii="Arial" w:hAnsi="Arial" w:cs="Arial"/>
          <w:b/>
          <w:color w:val="0000FF"/>
          <w:sz w:val="24"/>
        </w:rPr>
        <w:tab/>
      </w:r>
      <w:r>
        <w:rPr>
          <w:rFonts w:ascii="Arial" w:hAnsi="Arial" w:cs="Arial"/>
          <w:b/>
          <w:sz w:val="24"/>
        </w:rPr>
        <w:t>SR UE Conformance - Further Multi-RAT Dual-Connectivity enhancement</w:t>
      </w:r>
    </w:p>
    <w:p w14:paraId="525ADEF2"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895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7F4A8F" w14:textId="5F33EA32" w:rsidR="004350A9" w:rsidRDefault="004350A9" w:rsidP="004350A9">
      <w:pPr>
        <w:rPr>
          <w:rFonts w:ascii="Arial" w:hAnsi="Arial" w:cs="Arial"/>
          <w:b/>
          <w:sz w:val="24"/>
        </w:rPr>
      </w:pPr>
      <w:r>
        <w:rPr>
          <w:rFonts w:ascii="Arial" w:hAnsi="Arial" w:cs="Arial"/>
          <w:b/>
          <w:color w:val="0000FF"/>
          <w:sz w:val="24"/>
        </w:rPr>
        <w:t>R5-240342</w:t>
      </w:r>
      <w:r>
        <w:rPr>
          <w:rFonts w:ascii="Arial" w:hAnsi="Arial" w:cs="Arial"/>
          <w:b/>
          <w:color w:val="0000FF"/>
          <w:sz w:val="24"/>
        </w:rPr>
        <w:tab/>
      </w:r>
      <w:r>
        <w:rPr>
          <w:rFonts w:ascii="Arial" w:hAnsi="Arial" w:cs="Arial"/>
          <w:b/>
          <w:sz w:val="24"/>
        </w:rPr>
        <w:t>WP UE Conformance - 4Rx handheld UE for low NR bands (&lt;1GHz) and/or 3Tx for NR inter-band UL Carrier Aggregation (CA) and EN-DC</w:t>
      </w:r>
    </w:p>
    <w:p w14:paraId="255BE3BD"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17EEF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3EFBF1" w14:textId="3D869882" w:rsidR="004350A9" w:rsidRDefault="004350A9" w:rsidP="004350A9">
      <w:pPr>
        <w:rPr>
          <w:rFonts w:ascii="Arial" w:hAnsi="Arial" w:cs="Arial"/>
          <w:b/>
          <w:sz w:val="24"/>
        </w:rPr>
      </w:pPr>
      <w:r>
        <w:rPr>
          <w:rFonts w:ascii="Arial" w:hAnsi="Arial" w:cs="Arial"/>
          <w:b/>
          <w:color w:val="0000FF"/>
          <w:sz w:val="24"/>
        </w:rPr>
        <w:t>R5-240343</w:t>
      </w:r>
      <w:r>
        <w:rPr>
          <w:rFonts w:ascii="Arial" w:hAnsi="Arial" w:cs="Arial"/>
          <w:b/>
          <w:color w:val="0000FF"/>
          <w:sz w:val="24"/>
        </w:rPr>
        <w:tab/>
      </w:r>
      <w:r>
        <w:rPr>
          <w:rFonts w:ascii="Arial" w:hAnsi="Arial" w:cs="Arial"/>
          <w:b/>
          <w:sz w:val="24"/>
        </w:rPr>
        <w:t>SR UE Conformance - 4Rx handheld UE for low NR bands (&lt;1GHz) and/or 3Tx for NR inter-band UL Carrier Aggregation (CA) and EN-DC</w:t>
      </w:r>
    </w:p>
    <w:p w14:paraId="320EE1E1"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A7ED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5545AB" w14:textId="33E9E9EF" w:rsidR="004350A9" w:rsidRDefault="004350A9" w:rsidP="004350A9">
      <w:pPr>
        <w:rPr>
          <w:rFonts w:ascii="Arial" w:hAnsi="Arial" w:cs="Arial"/>
          <w:b/>
          <w:sz w:val="24"/>
        </w:rPr>
      </w:pPr>
      <w:r>
        <w:rPr>
          <w:rFonts w:ascii="Arial" w:hAnsi="Arial" w:cs="Arial"/>
          <w:b/>
          <w:color w:val="0000FF"/>
          <w:sz w:val="24"/>
        </w:rPr>
        <w:t>R5-240361</w:t>
      </w:r>
      <w:r>
        <w:rPr>
          <w:rFonts w:ascii="Arial" w:hAnsi="Arial" w:cs="Arial"/>
          <w:b/>
          <w:color w:val="0000FF"/>
          <w:sz w:val="24"/>
        </w:rPr>
        <w:tab/>
      </w:r>
      <w:r>
        <w:rPr>
          <w:rFonts w:ascii="Arial" w:hAnsi="Arial" w:cs="Arial"/>
          <w:b/>
          <w:sz w:val="24"/>
        </w:rPr>
        <w:t>WP UE Conformance – Rel-17 Enhancement of Private Network Support for NG-RAN including CT aspects RAN5#102</w:t>
      </w:r>
    </w:p>
    <w:p w14:paraId="076103D8"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6FAE6C8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B6E55" w14:textId="59AE4E7E" w:rsidR="004350A9" w:rsidRDefault="004350A9" w:rsidP="004350A9">
      <w:pPr>
        <w:rPr>
          <w:rFonts w:ascii="Arial" w:hAnsi="Arial" w:cs="Arial"/>
          <w:b/>
          <w:sz w:val="24"/>
        </w:rPr>
      </w:pPr>
      <w:r>
        <w:rPr>
          <w:rFonts w:ascii="Arial" w:hAnsi="Arial" w:cs="Arial"/>
          <w:b/>
          <w:color w:val="0000FF"/>
          <w:sz w:val="24"/>
        </w:rPr>
        <w:t>R5-240362</w:t>
      </w:r>
      <w:r>
        <w:rPr>
          <w:rFonts w:ascii="Arial" w:hAnsi="Arial" w:cs="Arial"/>
          <w:b/>
          <w:color w:val="0000FF"/>
          <w:sz w:val="24"/>
        </w:rPr>
        <w:tab/>
      </w:r>
      <w:r>
        <w:rPr>
          <w:rFonts w:ascii="Arial" w:hAnsi="Arial" w:cs="Arial"/>
          <w:b/>
          <w:sz w:val="24"/>
        </w:rPr>
        <w:t>SR UE Conformance – Rel-17 Enhancement of Private Network Support for NG-RAN including CT aspects RAN5#102</w:t>
      </w:r>
    </w:p>
    <w:p w14:paraId="16907DA6"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433574A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881E13" w14:textId="446CF00A" w:rsidR="004350A9" w:rsidRDefault="004350A9" w:rsidP="004350A9">
      <w:pPr>
        <w:rPr>
          <w:rFonts w:ascii="Arial" w:hAnsi="Arial" w:cs="Arial"/>
          <w:b/>
          <w:sz w:val="24"/>
        </w:rPr>
      </w:pPr>
      <w:r>
        <w:rPr>
          <w:rFonts w:ascii="Arial" w:hAnsi="Arial" w:cs="Arial"/>
          <w:b/>
          <w:color w:val="0000FF"/>
          <w:sz w:val="24"/>
        </w:rPr>
        <w:t>R5-240363</w:t>
      </w:r>
      <w:r>
        <w:rPr>
          <w:rFonts w:ascii="Arial" w:hAnsi="Arial" w:cs="Arial"/>
          <w:b/>
          <w:color w:val="0000FF"/>
          <w:sz w:val="24"/>
        </w:rPr>
        <w:tab/>
      </w:r>
      <w:r>
        <w:rPr>
          <w:rFonts w:ascii="Arial" w:hAnsi="Arial" w:cs="Arial"/>
          <w:b/>
          <w:sz w:val="24"/>
        </w:rPr>
        <w:t>WP UE Conformance – Rel-18 High Power UE for NR CA and DC; and NR and LTE DC Configurations RAN5#102</w:t>
      </w:r>
    </w:p>
    <w:p w14:paraId="6DEA5DA1"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2B8FA9D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0D4699" w14:textId="67055463" w:rsidR="004350A9" w:rsidRDefault="004350A9" w:rsidP="004350A9">
      <w:pPr>
        <w:rPr>
          <w:rFonts w:ascii="Arial" w:hAnsi="Arial" w:cs="Arial"/>
          <w:b/>
          <w:sz w:val="24"/>
        </w:rPr>
      </w:pPr>
      <w:r>
        <w:rPr>
          <w:rFonts w:ascii="Arial" w:hAnsi="Arial" w:cs="Arial"/>
          <w:b/>
          <w:color w:val="0000FF"/>
          <w:sz w:val="24"/>
        </w:rPr>
        <w:t>R5-240364</w:t>
      </w:r>
      <w:r>
        <w:rPr>
          <w:rFonts w:ascii="Arial" w:hAnsi="Arial" w:cs="Arial"/>
          <w:b/>
          <w:color w:val="0000FF"/>
          <w:sz w:val="24"/>
        </w:rPr>
        <w:tab/>
      </w:r>
      <w:r>
        <w:rPr>
          <w:rFonts w:ascii="Arial" w:hAnsi="Arial" w:cs="Arial"/>
          <w:b/>
          <w:sz w:val="24"/>
        </w:rPr>
        <w:t>SR UE Conformance – Rel-18 High Power UE for NR CA and DC; and NR and LTE DC Configurations RAN5#102</w:t>
      </w:r>
    </w:p>
    <w:p w14:paraId="6F58A084"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56BF50D1"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9AF52F" w14:textId="16DCF1D6" w:rsidR="004350A9" w:rsidRDefault="004350A9" w:rsidP="004350A9">
      <w:pPr>
        <w:rPr>
          <w:rFonts w:ascii="Arial" w:hAnsi="Arial" w:cs="Arial"/>
          <w:b/>
          <w:sz w:val="24"/>
        </w:rPr>
      </w:pPr>
      <w:r>
        <w:rPr>
          <w:rFonts w:ascii="Arial" w:hAnsi="Arial" w:cs="Arial"/>
          <w:b/>
          <w:color w:val="0000FF"/>
          <w:sz w:val="24"/>
        </w:rPr>
        <w:t>R5-240365</w:t>
      </w:r>
      <w:r>
        <w:rPr>
          <w:rFonts w:ascii="Arial" w:hAnsi="Arial" w:cs="Arial"/>
          <w:b/>
          <w:color w:val="0000FF"/>
          <w:sz w:val="24"/>
        </w:rPr>
        <w:tab/>
      </w:r>
      <w:r>
        <w:rPr>
          <w:rFonts w:ascii="Arial" w:hAnsi="Arial" w:cs="Arial"/>
          <w:b/>
          <w:sz w:val="24"/>
        </w:rPr>
        <w:t>WP UE Conformance – Rel-17 LTE CA Configurations RAN5#102</w:t>
      </w:r>
    </w:p>
    <w:p w14:paraId="73C3555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16D8E32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470E9E" w14:textId="001422CC" w:rsidR="004350A9" w:rsidRDefault="004350A9" w:rsidP="004350A9">
      <w:pPr>
        <w:rPr>
          <w:rFonts w:ascii="Arial" w:hAnsi="Arial" w:cs="Arial"/>
          <w:b/>
          <w:sz w:val="24"/>
        </w:rPr>
      </w:pPr>
      <w:r>
        <w:rPr>
          <w:rFonts w:ascii="Arial" w:hAnsi="Arial" w:cs="Arial"/>
          <w:b/>
          <w:color w:val="0000FF"/>
          <w:sz w:val="24"/>
        </w:rPr>
        <w:t>R5-240366</w:t>
      </w:r>
      <w:r>
        <w:rPr>
          <w:rFonts w:ascii="Arial" w:hAnsi="Arial" w:cs="Arial"/>
          <w:b/>
          <w:color w:val="0000FF"/>
          <w:sz w:val="24"/>
        </w:rPr>
        <w:tab/>
      </w:r>
      <w:r>
        <w:rPr>
          <w:rFonts w:ascii="Arial" w:hAnsi="Arial" w:cs="Arial"/>
          <w:b/>
          <w:sz w:val="24"/>
        </w:rPr>
        <w:t>SR UE Conformance – Rel-17 LTE CA Configurations RAN5#102</w:t>
      </w:r>
    </w:p>
    <w:p w14:paraId="7FDE016C"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693F88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2A4D5B" w14:textId="76F1AB0E" w:rsidR="004350A9" w:rsidRDefault="004350A9" w:rsidP="004350A9">
      <w:pPr>
        <w:rPr>
          <w:rFonts w:ascii="Arial" w:hAnsi="Arial" w:cs="Arial"/>
          <w:b/>
          <w:sz w:val="24"/>
        </w:rPr>
      </w:pPr>
      <w:r>
        <w:rPr>
          <w:rFonts w:ascii="Arial" w:hAnsi="Arial" w:cs="Arial"/>
          <w:b/>
          <w:color w:val="0000FF"/>
          <w:sz w:val="24"/>
        </w:rPr>
        <w:t>R5-240391</w:t>
      </w:r>
      <w:r>
        <w:rPr>
          <w:rFonts w:ascii="Arial" w:hAnsi="Arial" w:cs="Arial"/>
          <w:b/>
          <w:color w:val="0000FF"/>
          <w:sz w:val="24"/>
        </w:rPr>
        <w:tab/>
      </w:r>
      <w:r>
        <w:rPr>
          <w:rFonts w:ascii="Arial" w:hAnsi="Arial" w:cs="Arial"/>
          <w:b/>
          <w:sz w:val="24"/>
        </w:rPr>
        <w:t>WP on UE Conformance – Support of reduced capability NR devices</w:t>
      </w:r>
    </w:p>
    <w:p w14:paraId="39B09FB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Unicom</w:t>
      </w:r>
    </w:p>
    <w:p w14:paraId="4E8D18B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099B4" w14:textId="4619A115" w:rsidR="004350A9" w:rsidRDefault="004350A9" w:rsidP="004350A9">
      <w:pPr>
        <w:rPr>
          <w:rFonts w:ascii="Arial" w:hAnsi="Arial" w:cs="Arial"/>
          <w:b/>
          <w:sz w:val="24"/>
        </w:rPr>
      </w:pPr>
      <w:r>
        <w:rPr>
          <w:rFonts w:ascii="Arial" w:hAnsi="Arial" w:cs="Arial"/>
          <w:b/>
          <w:color w:val="0000FF"/>
          <w:sz w:val="24"/>
        </w:rPr>
        <w:t>R5-240392</w:t>
      </w:r>
      <w:r>
        <w:rPr>
          <w:rFonts w:ascii="Arial" w:hAnsi="Arial" w:cs="Arial"/>
          <w:b/>
          <w:color w:val="0000FF"/>
          <w:sz w:val="24"/>
        </w:rPr>
        <w:tab/>
      </w:r>
      <w:r>
        <w:rPr>
          <w:rFonts w:ascii="Arial" w:hAnsi="Arial" w:cs="Arial"/>
          <w:b/>
          <w:sz w:val="24"/>
        </w:rPr>
        <w:t>SR on UE Conformance – Support of reduced capability NR devices</w:t>
      </w:r>
    </w:p>
    <w:p w14:paraId="121BCA3D"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Unicom</w:t>
      </w:r>
    </w:p>
    <w:p w14:paraId="7D3F68A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8D300" w14:textId="65322280" w:rsidR="004350A9" w:rsidRDefault="004350A9" w:rsidP="004350A9">
      <w:pPr>
        <w:rPr>
          <w:rFonts w:ascii="Arial" w:hAnsi="Arial" w:cs="Arial"/>
          <w:b/>
          <w:sz w:val="24"/>
        </w:rPr>
      </w:pPr>
      <w:r>
        <w:rPr>
          <w:rFonts w:ascii="Arial" w:hAnsi="Arial" w:cs="Arial"/>
          <w:b/>
          <w:color w:val="0000FF"/>
          <w:sz w:val="24"/>
        </w:rPr>
        <w:t>R5-240393</w:t>
      </w:r>
      <w:r>
        <w:rPr>
          <w:rFonts w:ascii="Arial" w:hAnsi="Arial" w:cs="Arial"/>
          <w:b/>
          <w:color w:val="0000FF"/>
          <w:sz w:val="24"/>
        </w:rPr>
        <w:tab/>
      </w:r>
      <w:r>
        <w:rPr>
          <w:rFonts w:ascii="Arial" w:hAnsi="Arial" w:cs="Arial"/>
          <w:b/>
          <w:sz w:val="24"/>
        </w:rPr>
        <w:t>Revised WID on UE Conformance – Support of reduced capability NR devices</w:t>
      </w:r>
    </w:p>
    <w:p w14:paraId="70073512"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 xml:space="preserve">Source: China </w:t>
      </w:r>
      <w:proofErr w:type="spellStart"/>
      <w:r>
        <w:rPr>
          <w:i/>
        </w:rPr>
        <w:t>Unicom,Hisilicon</w:t>
      </w:r>
      <w:proofErr w:type="spellEnd"/>
      <w:r>
        <w:rPr>
          <w:i/>
        </w:rPr>
        <w:t>, Ericsson, Huawei, Qualcomm</w:t>
      </w:r>
    </w:p>
    <w:p w14:paraId="154F5463" w14:textId="77777777" w:rsidR="004350A9" w:rsidRDefault="004350A9" w:rsidP="004350A9">
      <w:pPr>
        <w:rPr>
          <w:rFonts w:ascii="Arial" w:hAnsi="Arial" w:cs="Arial"/>
          <w:b/>
        </w:rPr>
      </w:pPr>
      <w:r>
        <w:rPr>
          <w:rFonts w:ascii="Arial" w:hAnsi="Arial" w:cs="Arial"/>
          <w:b/>
        </w:rPr>
        <w:t xml:space="preserve">Discussion: </w:t>
      </w:r>
    </w:p>
    <w:p w14:paraId="06F1A97D" w14:textId="77777777" w:rsidR="004350A9" w:rsidRDefault="004350A9" w:rsidP="004350A9">
      <w:r>
        <w:t>is endorsed.</w:t>
      </w:r>
    </w:p>
    <w:p w14:paraId="22D48BC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8D7DA" w14:textId="51371A52" w:rsidR="004350A9" w:rsidRDefault="004350A9" w:rsidP="004350A9">
      <w:pPr>
        <w:rPr>
          <w:rFonts w:ascii="Arial" w:hAnsi="Arial" w:cs="Arial"/>
          <w:b/>
          <w:sz w:val="24"/>
        </w:rPr>
      </w:pPr>
      <w:r>
        <w:rPr>
          <w:rFonts w:ascii="Arial" w:hAnsi="Arial" w:cs="Arial"/>
          <w:b/>
          <w:color w:val="0000FF"/>
          <w:sz w:val="24"/>
        </w:rPr>
        <w:t>R5-240394</w:t>
      </w:r>
      <w:r>
        <w:rPr>
          <w:rFonts w:ascii="Arial" w:hAnsi="Arial" w:cs="Arial"/>
          <w:b/>
          <w:color w:val="0000FF"/>
          <w:sz w:val="24"/>
        </w:rPr>
        <w:tab/>
      </w:r>
      <w:r>
        <w:rPr>
          <w:rFonts w:ascii="Arial" w:hAnsi="Arial" w:cs="Arial"/>
          <w:b/>
          <w:sz w:val="24"/>
        </w:rPr>
        <w:t>WP on UE Conformance - Additional NR bands for UL-MIMO in Rel-18</w:t>
      </w:r>
    </w:p>
    <w:p w14:paraId="043A62C9"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Unicom</w:t>
      </w:r>
    </w:p>
    <w:p w14:paraId="02F35C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21D0D6" w14:textId="54D48E55" w:rsidR="004350A9" w:rsidRDefault="004350A9" w:rsidP="004350A9">
      <w:pPr>
        <w:rPr>
          <w:rFonts w:ascii="Arial" w:hAnsi="Arial" w:cs="Arial"/>
          <w:b/>
          <w:sz w:val="24"/>
        </w:rPr>
      </w:pPr>
      <w:r>
        <w:rPr>
          <w:rFonts w:ascii="Arial" w:hAnsi="Arial" w:cs="Arial"/>
          <w:b/>
          <w:color w:val="0000FF"/>
          <w:sz w:val="24"/>
        </w:rPr>
        <w:t>R5-240395</w:t>
      </w:r>
      <w:r>
        <w:rPr>
          <w:rFonts w:ascii="Arial" w:hAnsi="Arial" w:cs="Arial"/>
          <w:b/>
          <w:color w:val="0000FF"/>
          <w:sz w:val="24"/>
        </w:rPr>
        <w:tab/>
      </w:r>
      <w:r>
        <w:rPr>
          <w:rFonts w:ascii="Arial" w:hAnsi="Arial" w:cs="Arial"/>
          <w:b/>
          <w:sz w:val="24"/>
        </w:rPr>
        <w:t>SR on UE Conformance - Additional NR bands for UL-MIMO in Rel-18</w:t>
      </w:r>
    </w:p>
    <w:p w14:paraId="27672B1F"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Unicom</w:t>
      </w:r>
    </w:p>
    <w:p w14:paraId="0B02779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6E29A0" w14:textId="7B9DB793" w:rsidR="004350A9" w:rsidRDefault="004350A9" w:rsidP="004350A9">
      <w:pPr>
        <w:rPr>
          <w:rFonts w:ascii="Arial" w:hAnsi="Arial" w:cs="Arial"/>
          <w:b/>
          <w:sz w:val="24"/>
        </w:rPr>
      </w:pPr>
      <w:r>
        <w:rPr>
          <w:rFonts w:ascii="Arial" w:hAnsi="Arial" w:cs="Arial"/>
          <w:b/>
          <w:color w:val="0000FF"/>
          <w:sz w:val="24"/>
        </w:rPr>
        <w:t>R5-240396</w:t>
      </w:r>
      <w:r>
        <w:rPr>
          <w:rFonts w:ascii="Arial" w:hAnsi="Arial" w:cs="Arial"/>
          <w:b/>
          <w:color w:val="0000FF"/>
          <w:sz w:val="24"/>
        </w:rPr>
        <w:tab/>
      </w:r>
      <w:r>
        <w:rPr>
          <w:rFonts w:ascii="Arial" w:hAnsi="Arial" w:cs="Arial"/>
          <w:b/>
          <w:sz w:val="24"/>
        </w:rPr>
        <w:t xml:space="preserve"> WP on UE Conformance - High power UE (power class 2) for NR FR1 FDD single band</w:t>
      </w:r>
    </w:p>
    <w:p w14:paraId="3E12D8BA"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China Unicom</w:t>
      </w:r>
    </w:p>
    <w:p w14:paraId="40E73E2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C640F" w14:textId="2A2BB8C9" w:rsidR="004350A9" w:rsidRDefault="004350A9" w:rsidP="004350A9">
      <w:pPr>
        <w:rPr>
          <w:rFonts w:ascii="Arial" w:hAnsi="Arial" w:cs="Arial"/>
          <w:b/>
          <w:sz w:val="24"/>
        </w:rPr>
      </w:pPr>
      <w:r>
        <w:rPr>
          <w:rFonts w:ascii="Arial" w:hAnsi="Arial" w:cs="Arial"/>
          <w:b/>
          <w:color w:val="0000FF"/>
          <w:sz w:val="24"/>
        </w:rPr>
        <w:lastRenderedPageBreak/>
        <w:t>R5-240397</w:t>
      </w:r>
      <w:r>
        <w:rPr>
          <w:rFonts w:ascii="Arial" w:hAnsi="Arial" w:cs="Arial"/>
          <w:b/>
          <w:color w:val="0000FF"/>
          <w:sz w:val="24"/>
        </w:rPr>
        <w:tab/>
      </w:r>
      <w:r>
        <w:rPr>
          <w:rFonts w:ascii="Arial" w:hAnsi="Arial" w:cs="Arial"/>
          <w:b/>
          <w:sz w:val="24"/>
        </w:rPr>
        <w:t>SR on UE Conformance - High power UE (power class 2) for NR FR1 FDD single band</w:t>
      </w:r>
    </w:p>
    <w:p w14:paraId="51804910"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Unicom</w:t>
      </w:r>
    </w:p>
    <w:p w14:paraId="0633BF8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41B914" w14:textId="51C9071F" w:rsidR="004350A9" w:rsidRDefault="004350A9" w:rsidP="004350A9">
      <w:pPr>
        <w:rPr>
          <w:rFonts w:ascii="Arial" w:hAnsi="Arial" w:cs="Arial"/>
          <w:b/>
          <w:sz w:val="24"/>
        </w:rPr>
      </w:pPr>
      <w:r>
        <w:rPr>
          <w:rFonts w:ascii="Arial" w:hAnsi="Arial" w:cs="Arial"/>
          <w:b/>
          <w:color w:val="0000FF"/>
          <w:sz w:val="24"/>
        </w:rPr>
        <w:t>R5-240411</w:t>
      </w:r>
      <w:r>
        <w:rPr>
          <w:rFonts w:ascii="Arial" w:hAnsi="Arial" w:cs="Arial"/>
          <w:b/>
          <w:color w:val="0000FF"/>
          <w:sz w:val="24"/>
        </w:rPr>
        <w:tab/>
      </w:r>
      <w:r>
        <w:rPr>
          <w:rFonts w:ascii="Arial" w:hAnsi="Arial" w:cs="Arial"/>
          <w:b/>
          <w:sz w:val="24"/>
        </w:rPr>
        <w:t>SR of UE Conformance - Signal level Enhanced Network Selection</w:t>
      </w:r>
    </w:p>
    <w:p w14:paraId="213BD70F"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EC5AE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CBBEAD" w14:textId="7E862E76" w:rsidR="004350A9" w:rsidRDefault="004350A9" w:rsidP="004350A9">
      <w:pPr>
        <w:rPr>
          <w:rFonts w:ascii="Arial" w:hAnsi="Arial" w:cs="Arial"/>
          <w:b/>
          <w:sz w:val="24"/>
        </w:rPr>
      </w:pPr>
      <w:r>
        <w:rPr>
          <w:rFonts w:ascii="Arial" w:hAnsi="Arial" w:cs="Arial"/>
          <w:b/>
          <w:color w:val="0000FF"/>
          <w:sz w:val="24"/>
        </w:rPr>
        <w:t>R5-240412</w:t>
      </w:r>
      <w:r>
        <w:rPr>
          <w:rFonts w:ascii="Arial" w:hAnsi="Arial" w:cs="Arial"/>
          <w:b/>
          <w:color w:val="0000FF"/>
          <w:sz w:val="24"/>
        </w:rPr>
        <w:tab/>
      </w:r>
      <w:r>
        <w:rPr>
          <w:rFonts w:ascii="Arial" w:hAnsi="Arial" w:cs="Arial"/>
          <w:b/>
          <w:sz w:val="24"/>
        </w:rPr>
        <w:t>WP of UE Conformance - Signal level Enhanced Network Selection</w:t>
      </w:r>
    </w:p>
    <w:p w14:paraId="577276F0"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60622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200276" w14:textId="5F4C1A47" w:rsidR="004350A9" w:rsidRDefault="004350A9" w:rsidP="004350A9">
      <w:pPr>
        <w:rPr>
          <w:rFonts w:ascii="Arial" w:hAnsi="Arial" w:cs="Arial"/>
          <w:b/>
          <w:sz w:val="24"/>
        </w:rPr>
      </w:pPr>
      <w:r>
        <w:rPr>
          <w:rFonts w:ascii="Arial" w:hAnsi="Arial" w:cs="Arial"/>
          <w:b/>
          <w:color w:val="0000FF"/>
          <w:sz w:val="24"/>
        </w:rPr>
        <w:t>R5-240450</w:t>
      </w:r>
      <w:r>
        <w:rPr>
          <w:rFonts w:ascii="Arial" w:hAnsi="Arial" w:cs="Arial"/>
          <w:b/>
          <w:color w:val="0000FF"/>
          <w:sz w:val="24"/>
        </w:rPr>
        <w:tab/>
      </w:r>
      <w:r>
        <w:rPr>
          <w:rFonts w:ascii="Arial" w:hAnsi="Arial" w:cs="Arial"/>
          <w:b/>
          <w:sz w:val="24"/>
        </w:rPr>
        <w:t>WP UE Conformance – Further enhancements of NR RF requirements for FR2</w:t>
      </w:r>
    </w:p>
    <w:p w14:paraId="23093C9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 Apple</w:t>
      </w:r>
    </w:p>
    <w:p w14:paraId="279E41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EE448" w14:textId="14802589" w:rsidR="004350A9" w:rsidRDefault="004350A9" w:rsidP="004350A9">
      <w:pPr>
        <w:rPr>
          <w:rFonts w:ascii="Arial" w:hAnsi="Arial" w:cs="Arial"/>
          <w:b/>
          <w:sz w:val="24"/>
        </w:rPr>
      </w:pPr>
      <w:r>
        <w:rPr>
          <w:rFonts w:ascii="Arial" w:hAnsi="Arial" w:cs="Arial"/>
          <w:b/>
          <w:color w:val="0000FF"/>
          <w:sz w:val="24"/>
        </w:rPr>
        <w:t>R5-240451</w:t>
      </w:r>
      <w:r>
        <w:rPr>
          <w:rFonts w:ascii="Arial" w:hAnsi="Arial" w:cs="Arial"/>
          <w:b/>
          <w:color w:val="0000FF"/>
          <w:sz w:val="24"/>
        </w:rPr>
        <w:tab/>
      </w:r>
      <w:r>
        <w:rPr>
          <w:rFonts w:ascii="Arial" w:hAnsi="Arial" w:cs="Arial"/>
          <w:b/>
          <w:sz w:val="24"/>
        </w:rPr>
        <w:t>SR UE Conformance – Further enhancements of NR RF requirements for FR2</w:t>
      </w:r>
    </w:p>
    <w:p w14:paraId="13337C3A"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Nokia, Nokia Shanghai Bell, Apple</w:t>
      </w:r>
    </w:p>
    <w:p w14:paraId="348B27C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9C35C4" w14:textId="539D0F08" w:rsidR="004350A9" w:rsidRDefault="004350A9" w:rsidP="004350A9">
      <w:pPr>
        <w:rPr>
          <w:rFonts w:ascii="Arial" w:hAnsi="Arial" w:cs="Arial"/>
          <w:b/>
          <w:sz w:val="24"/>
        </w:rPr>
      </w:pPr>
      <w:r>
        <w:rPr>
          <w:rFonts w:ascii="Arial" w:hAnsi="Arial" w:cs="Arial"/>
          <w:b/>
          <w:color w:val="0000FF"/>
          <w:sz w:val="24"/>
        </w:rPr>
        <w:t>R5-240452</w:t>
      </w:r>
      <w:r>
        <w:rPr>
          <w:rFonts w:ascii="Arial" w:hAnsi="Arial" w:cs="Arial"/>
          <w:b/>
          <w:color w:val="0000FF"/>
          <w:sz w:val="24"/>
        </w:rPr>
        <w:tab/>
      </w:r>
      <w:r>
        <w:rPr>
          <w:rFonts w:ascii="Arial" w:hAnsi="Arial" w:cs="Arial"/>
          <w:b/>
          <w:sz w:val="24"/>
        </w:rPr>
        <w:t>WP UE Conformance – High-power UE operation for fixed-wireless/vehicle-mounted use cases in LTE bands and NR bands in Rel-18</w:t>
      </w:r>
    </w:p>
    <w:p w14:paraId="485A394E"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14:paraId="767FA7B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DA28B" w14:textId="3258F380" w:rsidR="004350A9" w:rsidRDefault="004350A9" w:rsidP="004350A9">
      <w:pPr>
        <w:rPr>
          <w:rFonts w:ascii="Arial" w:hAnsi="Arial" w:cs="Arial"/>
          <w:b/>
          <w:sz w:val="24"/>
        </w:rPr>
      </w:pPr>
      <w:r>
        <w:rPr>
          <w:rFonts w:ascii="Arial" w:hAnsi="Arial" w:cs="Arial"/>
          <w:b/>
          <w:color w:val="0000FF"/>
          <w:sz w:val="24"/>
        </w:rPr>
        <w:t>R5-240453</w:t>
      </w:r>
      <w:r>
        <w:rPr>
          <w:rFonts w:ascii="Arial" w:hAnsi="Arial" w:cs="Arial"/>
          <w:b/>
          <w:color w:val="0000FF"/>
          <w:sz w:val="24"/>
        </w:rPr>
        <w:tab/>
      </w:r>
      <w:r>
        <w:rPr>
          <w:rFonts w:ascii="Arial" w:hAnsi="Arial" w:cs="Arial"/>
          <w:b/>
          <w:sz w:val="24"/>
        </w:rPr>
        <w:t>SR UE Conformance – High-power UE operation for fixed-wireless/vehicle-mounted use cases in LTE bands and NR bands in Rel-18</w:t>
      </w:r>
    </w:p>
    <w:p w14:paraId="005A2474"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Nokia, Nokia Shanghai Bell</w:t>
      </w:r>
    </w:p>
    <w:p w14:paraId="3AF1D74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6A0D8" w14:textId="2CF4E3B9" w:rsidR="004350A9" w:rsidRDefault="004350A9" w:rsidP="004350A9">
      <w:pPr>
        <w:rPr>
          <w:rFonts w:ascii="Arial" w:hAnsi="Arial" w:cs="Arial"/>
          <w:b/>
          <w:sz w:val="24"/>
        </w:rPr>
      </w:pPr>
      <w:r>
        <w:rPr>
          <w:rFonts w:ascii="Arial" w:hAnsi="Arial" w:cs="Arial"/>
          <w:b/>
          <w:color w:val="0000FF"/>
          <w:sz w:val="24"/>
        </w:rPr>
        <w:t>R5-240485</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5B359698"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3C6A87C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C6AAB5" w14:textId="44E6FE2F" w:rsidR="004350A9" w:rsidRDefault="004350A9" w:rsidP="004350A9">
      <w:pPr>
        <w:rPr>
          <w:rFonts w:ascii="Arial" w:hAnsi="Arial" w:cs="Arial"/>
          <w:b/>
          <w:sz w:val="24"/>
        </w:rPr>
      </w:pPr>
      <w:r>
        <w:rPr>
          <w:rFonts w:ascii="Arial" w:hAnsi="Arial" w:cs="Arial"/>
          <w:b/>
          <w:color w:val="0000FF"/>
          <w:sz w:val="24"/>
        </w:rPr>
        <w:t>R5-240486</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3343D3AF" w14:textId="77777777" w:rsidR="004350A9" w:rsidRDefault="004350A9" w:rsidP="004350A9">
      <w:pPr>
        <w:rPr>
          <w:i/>
        </w:rPr>
      </w:pPr>
      <w:r>
        <w:rPr>
          <w:i/>
        </w:rPr>
        <w:lastRenderedPageBreak/>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45C6DE0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363866" w14:textId="36F57B39" w:rsidR="004350A9" w:rsidRDefault="004350A9" w:rsidP="004350A9">
      <w:pPr>
        <w:rPr>
          <w:rFonts w:ascii="Arial" w:hAnsi="Arial" w:cs="Arial"/>
          <w:b/>
          <w:sz w:val="24"/>
        </w:rPr>
      </w:pPr>
      <w:r>
        <w:rPr>
          <w:rFonts w:ascii="Arial" w:hAnsi="Arial" w:cs="Arial"/>
          <w:b/>
          <w:color w:val="0000FF"/>
          <w:sz w:val="24"/>
        </w:rPr>
        <w:t>R5-240487</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Relay</w:t>
      </w:r>
    </w:p>
    <w:p w14:paraId="3A5A237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6AC398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1B5843" w14:textId="59707C32" w:rsidR="004350A9" w:rsidRDefault="004350A9" w:rsidP="004350A9">
      <w:pPr>
        <w:rPr>
          <w:rFonts w:ascii="Arial" w:hAnsi="Arial" w:cs="Arial"/>
          <w:b/>
          <w:sz w:val="24"/>
        </w:rPr>
      </w:pPr>
      <w:r>
        <w:rPr>
          <w:rFonts w:ascii="Arial" w:hAnsi="Arial" w:cs="Arial"/>
          <w:b/>
          <w:color w:val="0000FF"/>
          <w:sz w:val="24"/>
        </w:rPr>
        <w:t>R5-240488</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Relay</w:t>
      </w:r>
    </w:p>
    <w:p w14:paraId="1587F510"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5520E95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C007A3" w14:textId="33B19749" w:rsidR="004350A9" w:rsidRDefault="004350A9" w:rsidP="004350A9">
      <w:pPr>
        <w:rPr>
          <w:rFonts w:ascii="Arial" w:hAnsi="Arial" w:cs="Arial"/>
          <w:b/>
          <w:sz w:val="24"/>
        </w:rPr>
      </w:pPr>
      <w:r>
        <w:rPr>
          <w:rFonts w:ascii="Arial" w:hAnsi="Arial" w:cs="Arial"/>
          <w:b/>
          <w:color w:val="0000FF"/>
          <w:sz w:val="24"/>
        </w:rPr>
        <w:t>R5-240501</w:t>
      </w:r>
      <w:r>
        <w:rPr>
          <w:rFonts w:ascii="Arial" w:hAnsi="Arial" w:cs="Arial"/>
          <w:b/>
          <w:color w:val="0000FF"/>
          <w:sz w:val="24"/>
        </w:rPr>
        <w:tab/>
      </w:r>
      <w:r>
        <w:rPr>
          <w:rFonts w:ascii="Arial" w:hAnsi="Arial" w:cs="Arial"/>
          <w:b/>
          <w:sz w:val="24"/>
        </w:rPr>
        <w:t>WP - UE Conformance - Further enhancements on MIMO for NR</w:t>
      </w:r>
    </w:p>
    <w:p w14:paraId="3E810C47"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049B949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DFBF2" w14:textId="1C989DA1" w:rsidR="004350A9" w:rsidRDefault="004350A9" w:rsidP="004350A9">
      <w:pPr>
        <w:rPr>
          <w:rFonts w:ascii="Arial" w:hAnsi="Arial" w:cs="Arial"/>
          <w:b/>
          <w:sz w:val="24"/>
        </w:rPr>
      </w:pPr>
      <w:r>
        <w:rPr>
          <w:rFonts w:ascii="Arial" w:hAnsi="Arial" w:cs="Arial"/>
          <w:b/>
          <w:color w:val="0000FF"/>
          <w:sz w:val="24"/>
        </w:rPr>
        <w:t>R5-240502</w:t>
      </w:r>
      <w:r>
        <w:rPr>
          <w:rFonts w:ascii="Arial" w:hAnsi="Arial" w:cs="Arial"/>
          <w:b/>
          <w:color w:val="0000FF"/>
          <w:sz w:val="24"/>
        </w:rPr>
        <w:tab/>
      </w:r>
      <w:r>
        <w:rPr>
          <w:rFonts w:ascii="Arial" w:hAnsi="Arial" w:cs="Arial"/>
          <w:b/>
          <w:sz w:val="24"/>
        </w:rPr>
        <w:t>SR - UE Conformance - Further enhancements on MIMO for NR</w:t>
      </w:r>
    </w:p>
    <w:p w14:paraId="22FB4335"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Samsung</w:t>
      </w:r>
    </w:p>
    <w:p w14:paraId="02BC616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0BB41" w14:textId="395D6CDA" w:rsidR="004350A9" w:rsidRDefault="004350A9" w:rsidP="004350A9">
      <w:pPr>
        <w:rPr>
          <w:rFonts w:ascii="Arial" w:hAnsi="Arial" w:cs="Arial"/>
          <w:b/>
          <w:sz w:val="24"/>
        </w:rPr>
      </w:pPr>
      <w:r>
        <w:rPr>
          <w:rFonts w:ascii="Arial" w:hAnsi="Arial" w:cs="Arial"/>
          <w:b/>
          <w:color w:val="0000FF"/>
          <w:sz w:val="24"/>
        </w:rPr>
        <w:t>R5-240503</w:t>
      </w:r>
      <w:r>
        <w:rPr>
          <w:rFonts w:ascii="Arial" w:hAnsi="Arial" w:cs="Arial"/>
          <w:b/>
          <w:color w:val="0000FF"/>
          <w:sz w:val="24"/>
        </w:rPr>
        <w:tab/>
      </w:r>
      <w:r>
        <w:rPr>
          <w:rFonts w:ascii="Arial" w:hAnsi="Arial" w:cs="Arial"/>
          <w:b/>
          <w:sz w:val="24"/>
        </w:rPr>
        <w:t>WP - UE Conformance - NR support for high speed train scenario in frequency range 2</w:t>
      </w:r>
    </w:p>
    <w:p w14:paraId="22CA338E"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CB1A4B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E7906B" w14:textId="58F5000D" w:rsidR="004350A9" w:rsidRDefault="004350A9" w:rsidP="004350A9">
      <w:pPr>
        <w:rPr>
          <w:rFonts w:ascii="Arial" w:hAnsi="Arial" w:cs="Arial"/>
          <w:b/>
          <w:sz w:val="24"/>
        </w:rPr>
      </w:pPr>
      <w:r>
        <w:rPr>
          <w:rFonts w:ascii="Arial" w:hAnsi="Arial" w:cs="Arial"/>
          <w:b/>
          <w:color w:val="0000FF"/>
          <w:sz w:val="24"/>
        </w:rPr>
        <w:t>R5-240504</w:t>
      </w:r>
      <w:r>
        <w:rPr>
          <w:rFonts w:ascii="Arial" w:hAnsi="Arial" w:cs="Arial"/>
          <w:b/>
          <w:color w:val="0000FF"/>
          <w:sz w:val="24"/>
        </w:rPr>
        <w:tab/>
      </w:r>
      <w:r>
        <w:rPr>
          <w:rFonts w:ascii="Arial" w:hAnsi="Arial" w:cs="Arial"/>
          <w:b/>
          <w:sz w:val="24"/>
        </w:rPr>
        <w:t>SR - UE Conformance - NR support for high speed train scenario in frequency range 2</w:t>
      </w:r>
    </w:p>
    <w:p w14:paraId="72613DA7"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Samsung</w:t>
      </w:r>
    </w:p>
    <w:p w14:paraId="5FA4A3F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E796CA" w14:textId="4F488BCA" w:rsidR="004350A9" w:rsidRDefault="004350A9" w:rsidP="004350A9">
      <w:pPr>
        <w:rPr>
          <w:rFonts w:ascii="Arial" w:hAnsi="Arial" w:cs="Arial"/>
          <w:b/>
          <w:sz w:val="24"/>
        </w:rPr>
      </w:pPr>
      <w:r>
        <w:rPr>
          <w:rFonts w:ascii="Arial" w:hAnsi="Arial" w:cs="Arial"/>
          <w:b/>
          <w:color w:val="0000FF"/>
          <w:sz w:val="24"/>
        </w:rPr>
        <w:t>R5-240607</w:t>
      </w:r>
      <w:r>
        <w:rPr>
          <w:rFonts w:ascii="Arial" w:hAnsi="Arial" w:cs="Arial"/>
          <w:b/>
          <w:color w:val="0000FF"/>
          <w:sz w:val="24"/>
        </w:rPr>
        <w:tab/>
      </w:r>
      <w:r>
        <w:rPr>
          <w:rFonts w:ascii="Arial" w:hAnsi="Arial" w:cs="Arial"/>
          <w:b/>
          <w:sz w:val="24"/>
        </w:rPr>
        <w:t>WP UE Conformance - User Plane Integrity Protection support for EPC connected architectures (incl. CT/SA aspects)</w:t>
      </w:r>
    </w:p>
    <w:p w14:paraId="0311F4D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Vodafone </w:t>
      </w:r>
    </w:p>
    <w:p w14:paraId="0F7E473D"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29F427" w14:textId="10C813C6" w:rsidR="004350A9" w:rsidRDefault="004350A9" w:rsidP="004350A9">
      <w:pPr>
        <w:rPr>
          <w:rFonts w:ascii="Arial" w:hAnsi="Arial" w:cs="Arial"/>
          <w:b/>
          <w:sz w:val="24"/>
        </w:rPr>
      </w:pPr>
      <w:r>
        <w:rPr>
          <w:rFonts w:ascii="Arial" w:hAnsi="Arial" w:cs="Arial"/>
          <w:b/>
          <w:color w:val="0000FF"/>
          <w:sz w:val="24"/>
        </w:rPr>
        <w:t>R5-240608</w:t>
      </w:r>
      <w:r>
        <w:rPr>
          <w:rFonts w:ascii="Arial" w:hAnsi="Arial" w:cs="Arial"/>
          <w:b/>
          <w:color w:val="0000FF"/>
          <w:sz w:val="24"/>
        </w:rPr>
        <w:tab/>
      </w:r>
      <w:r>
        <w:rPr>
          <w:rFonts w:ascii="Arial" w:hAnsi="Arial" w:cs="Arial"/>
          <w:b/>
          <w:sz w:val="24"/>
        </w:rPr>
        <w:t>Status Report for UE Conformance – User Plane Integrity Protection support for EPC connected architectures (incl. CT/SA aspects)</w:t>
      </w:r>
    </w:p>
    <w:p w14:paraId="3C019DDD"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Vodafone</w:t>
      </w:r>
    </w:p>
    <w:p w14:paraId="7A6CF47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48AD9" w14:textId="7B57C478" w:rsidR="004350A9" w:rsidRDefault="004350A9" w:rsidP="004350A9">
      <w:pPr>
        <w:rPr>
          <w:rFonts w:ascii="Arial" w:hAnsi="Arial" w:cs="Arial"/>
          <w:b/>
          <w:sz w:val="24"/>
        </w:rPr>
      </w:pPr>
      <w:r>
        <w:rPr>
          <w:rFonts w:ascii="Arial" w:hAnsi="Arial" w:cs="Arial"/>
          <w:b/>
          <w:color w:val="0000FF"/>
          <w:sz w:val="24"/>
        </w:rPr>
        <w:lastRenderedPageBreak/>
        <w:t>R5-240665</w:t>
      </w:r>
      <w:r>
        <w:rPr>
          <w:rFonts w:ascii="Arial" w:hAnsi="Arial" w:cs="Arial"/>
          <w:b/>
          <w:color w:val="0000FF"/>
          <w:sz w:val="24"/>
        </w:rPr>
        <w:tab/>
      </w:r>
      <w:r>
        <w:rPr>
          <w:rFonts w:ascii="Arial" w:hAnsi="Arial" w:cs="Arial"/>
          <w:b/>
          <w:sz w:val="24"/>
        </w:rPr>
        <w:t>SR UE Conformance Test Aspects - Rel-17 Support of Uncrewed Aerial Systems</w:t>
      </w:r>
    </w:p>
    <w:p w14:paraId="3F780960"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Qualcomm CDMA Technologies</w:t>
      </w:r>
    </w:p>
    <w:p w14:paraId="5203B62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991370" w14:textId="138B86B1" w:rsidR="004350A9" w:rsidRDefault="004350A9" w:rsidP="004350A9">
      <w:pPr>
        <w:rPr>
          <w:rFonts w:ascii="Arial" w:hAnsi="Arial" w:cs="Arial"/>
          <w:b/>
          <w:sz w:val="24"/>
        </w:rPr>
      </w:pPr>
      <w:r>
        <w:rPr>
          <w:rFonts w:ascii="Arial" w:hAnsi="Arial" w:cs="Arial"/>
          <w:b/>
          <w:color w:val="0000FF"/>
          <w:sz w:val="24"/>
        </w:rPr>
        <w:t>R5-240666</w:t>
      </w:r>
      <w:r>
        <w:rPr>
          <w:rFonts w:ascii="Arial" w:hAnsi="Arial" w:cs="Arial"/>
          <w:b/>
          <w:color w:val="0000FF"/>
          <w:sz w:val="24"/>
        </w:rPr>
        <w:tab/>
      </w:r>
      <w:r>
        <w:rPr>
          <w:rFonts w:ascii="Arial" w:hAnsi="Arial" w:cs="Arial"/>
          <w:b/>
          <w:sz w:val="24"/>
        </w:rPr>
        <w:t>SR UE Conformance Test Aspects - Rel-17 NR small data transmissions in INACTIVE state</w:t>
      </w:r>
    </w:p>
    <w:p w14:paraId="5BE933B5"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Qualcomm CDMA Technologies</w:t>
      </w:r>
    </w:p>
    <w:p w14:paraId="21FDD10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C4A92" w14:textId="6500F4E6" w:rsidR="004350A9" w:rsidRDefault="004350A9" w:rsidP="004350A9">
      <w:pPr>
        <w:rPr>
          <w:rFonts w:ascii="Arial" w:hAnsi="Arial" w:cs="Arial"/>
          <w:b/>
          <w:sz w:val="24"/>
        </w:rPr>
      </w:pPr>
      <w:r>
        <w:rPr>
          <w:rFonts w:ascii="Arial" w:hAnsi="Arial" w:cs="Arial"/>
          <w:b/>
          <w:color w:val="0000FF"/>
          <w:sz w:val="24"/>
        </w:rPr>
        <w:t>R5-240667</w:t>
      </w:r>
      <w:r>
        <w:rPr>
          <w:rFonts w:ascii="Arial" w:hAnsi="Arial" w:cs="Arial"/>
          <w:b/>
          <w:color w:val="0000FF"/>
          <w:sz w:val="24"/>
        </w:rPr>
        <w:tab/>
      </w:r>
      <w:r>
        <w:rPr>
          <w:rFonts w:ascii="Arial" w:hAnsi="Arial" w:cs="Arial"/>
          <w:b/>
          <w:sz w:val="24"/>
        </w:rPr>
        <w:t>WP UE Conformance Test Aspects - Rel-17 Support of Uncrewed Aerial Systems</w:t>
      </w:r>
    </w:p>
    <w:p w14:paraId="6D1EBF8D"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Qualcomm CDMA Technologies</w:t>
      </w:r>
    </w:p>
    <w:p w14:paraId="2D8F8A8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CE2301" w14:textId="6C3A1500" w:rsidR="004350A9" w:rsidRDefault="004350A9" w:rsidP="004350A9">
      <w:pPr>
        <w:rPr>
          <w:rFonts w:ascii="Arial" w:hAnsi="Arial" w:cs="Arial"/>
          <w:b/>
          <w:sz w:val="24"/>
        </w:rPr>
      </w:pPr>
      <w:r>
        <w:rPr>
          <w:rFonts w:ascii="Arial" w:hAnsi="Arial" w:cs="Arial"/>
          <w:b/>
          <w:color w:val="0000FF"/>
          <w:sz w:val="24"/>
        </w:rPr>
        <w:t>R5-240668</w:t>
      </w:r>
      <w:r>
        <w:rPr>
          <w:rFonts w:ascii="Arial" w:hAnsi="Arial" w:cs="Arial"/>
          <w:b/>
          <w:color w:val="0000FF"/>
          <w:sz w:val="24"/>
        </w:rPr>
        <w:tab/>
      </w:r>
      <w:r>
        <w:rPr>
          <w:rFonts w:ascii="Arial" w:hAnsi="Arial" w:cs="Arial"/>
          <w:b/>
          <w:sz w:val="24"/>
        </w:rPr>
        <w:t>WP UE Conformance Test Aspects - Rel-17 NR small data transmissions in INACTIVE state</w:t>
      </w:r>
    </w:p>
    <w:p w14:paraId="6007E3A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Qualcomm CDMA Technologies</w:t>
      </w:r>
    </w:p>
    <w:p w14:paraId="67420CE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D5D417" w14:textId="37802E64" w:rsidR="004350A9" w:rsidRDefault="004350A9" w:rsidP="004350A9">
      <w:pPr>
        <w:rPr>
          <w:rFonts w:ascii="Arial" w:hAnsi="Arial" w:cs="Arial"/>
          <w:b/>
          <w:sz w:val="24"/>
        </w:rPr>
      </w:pPr>
      <w:r>
        <w:rPr>
          <w:rFonts w:ascii="Arial" w:hAnsi="Arial" w:cs="Arial"/>
          <w:b/>
          <w:color w:val="0000FF"/>
          <w:sz w:val="24"/>
        </w:rPr>
        <w:t>R5-240768</w:t>
      </w:r>
      <w:r>
        <w:rPr>
          <w:rFonts w:ascii="Arial" w:hAnsi="Arial" w:cs="Arial"/>
          <w:b/>
          <w:color w:val="0000FF"/>
          <w:sz w:val="24"/>
        </w:rPr>
        <w:tab/>
      </w:r>
      <w:r>
        <w:rPr>
          <w:rFonts w:ascii="Arial" w:hAnsi="Arial" w:cs="Arial"/>
          <w:b/>
          <w:sz w:val="24"/>
        </w:rPr>
        <w:t>SR of Rel-16 V2X WI after RAN5 102</w:t>
      </w:r>
    </w:p>
    <w:p w14:paraId="6163A917"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EFEF6D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042581" w14:textId="190E5757" w:rsidR="004350A9" w:rsidRDefault="004350A9" w:rsidP="004350A9">
      <w:pPr>
        <w:rPr>
          <w:rFonts w:ascii="Arial" w:hAnsi="Arial" w:cs="Arial"/>
          <w:b/>
          <w:sz w:val="24"/>
        </w:rPr>
      </w:pPr>
      <w:r>
        <w:rPr>
          <w:rFonts w:ascii="Arial" w:hAnsi="Arial" w:cs="Arial"/>
          <w:b/>
          <w:color w:val="0000FF"/>
          <w:sz w:val="24"/>
        </w:rPr>
        <w:t>R5-240769</w:t>
      </w:r>
      <w:r>
        <w:rPr>
          <w:rFonts w:ascii="Arial" w:hAnsi="Arial" w:cs="Arial"/>
          <w:b/>
          <w:color w:val="0000FF"/>
          <w:sz w:val="24"/>
        </w:rPr>
        <w:tab/>
      </w:r>
      <w:r>
        <w:rPr>
          <w:rFonts w:ascii="Arial" w:hAnsi="Arial" w:cs="Arial"/>
          <w:b/>
          <w:sz w:val="24"/>
        </w:rPr>
        <w:t>WP of Rel-16 V2X WI after RAN5 102</w:t>
      </w:r>
    </w:p>
    <w:p w14:paraId="7E85F0A8"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9B9A4CA"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FD6366" w14:textId="08B756DB" w:rsidR="004350A9" w:rsidRDefault="004350A9" w:rsidP="004350A9">
      <w:pPr>
        <w:rPr>
          <w:rFonts w:ascii="Arial" w:hAnsi="Arial" w:cs="Arial"/>
          <w:b/>
          <w:sz w:val="24"/>
        </w:rPr>
      </w:pPr>
      <w:r>
        <w:rPr>
          <w:rFonts w:ascii="Arial" w:hAnsi="Arial" w:cs="Arial"/>
          <w:b/>
          <w:color w:val="0000FF"/>
          <w:sz w:val="24"/>
        </w:rPr>
        <w:t>R5-240781</w:t>
      </w:r>
      <w:r>
        <w:rPr>
          <w:rFonts w:ascii="Arial" w:hAnsi="Arial" w:cs="Arial"/>
          <w:b/>
          <w:color w:val="0000FF"/>
          <w:sz w:val="24"/>
        </w:rPr>
        <w:tab/>
      </w:r>
      <w:r>
        <w:rPr>
          <w:rFonts w:ascii="Arial" w:hAnsi="Arial" w:cs="Arial"/>
          <w:b/>
          <w:sz w:val="24"/>
        </w:rPr>
        <w:t xml:space="preserve">Revised WID: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3924EF1F"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7A2EDE57" w14:textId="77777777" w:rsidR="004350A9" w:rsidRDefault="004350A9" w:rsidP="004350A9">
      <w:pPr>
        <w:rPr>
          <w:rFonts w:ascii="Arial" w:hAnsi="Arial" w:cs="Arial"/>
          <w:b/>
        </w:rPr>
      </w:pPr>
      <w:r>
        <w:rPr>
          <w:rFonts w:ascii="Arial" w:hAnsi="Arial" w:cs="Arial"/>
          <w:b/>
        </w:rPr>
        <w:t xml:space="preserve">Discussion: </w:t>
      </w:r>
    </w:p>
    <w:p w14:paraId="7D30585B" w14:textId="77777777" w:rsidR="004350A9" w:rsidRDefault="004350A9" w:rsidP="004350A9">
      <w:r>
        <w:t>is endorsed.</w:t>
      </w:r>
    </w:p>
    <w:p w14:paraId="3794E2F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4A9304" w14:textId="723FC218" w:rsidR="004350A9" w:rsidRDefault="004350A9" w:rsidP="004350A9">
      <w:pPr>
        <w:rPr>
          <w:rFonts w:ascii="Arial" w:hAnsi="Arial" w:cs="Arial"/>
          <w:b/>
          <w:sz w:val="24"/>
        </w:rPr>
      </w:pPr>
      <w:r>
        <w:rPr>
          <w:rFonts w:ascii="Arial" w:hAnsi="Arial" w:cs="Arial"/>
          <w:b/>
          <w:color w:val="0000FF"/>
          <w:sz w:val="24"/>
        </w:rPr>
        <w:t>R5-240782</w:t>
      </w:r>
      <w:r>
        <w:rPr>
          <w:rFonts w:ascii="Arial" w:hAnsi="Arial" w:cs="Arial"/>
          <w:b/>
          <w:color w:val="0000FF"/>
          <w:sz w:val="24"/>
        </w:rPr>
        <w:tab/>
      </w:r>
      <w:r>
        <w:rPr>
          <w:rFonts w:ascii="Arial" w:hAnsi="Arial" w:cs="Arial"/>
          <w:b/>
          <w:sz w:val="24"/>
        </w:rPr>
        <w:t xml:space="preserve">Revised WID: UE Conformance - NR </w:t>
      </w:r>
      <w:proofErr w:type="spellStart"/>
      <w:r>
        <w:rPr>
          <w:rFonts w:ascii="Arial" w:hAnsi="Arial" w:cs="Arial"/>
          <w:b/>
          <w:sz w:val="24"/>
        </w:rPr>
        <w:t>Sidelink</w:t>
      </w:r>
      <w:proofErr w:type="spellEnd"/>
      <w:r>
        <w:rPr>
          <w:rFonts w:ascii="Arial" w:hAnsi="Arial" w:cs="Arial"/>
          <w:b/>
          <w:sz w:val="24"/>
        </w:rPr>
        <w:t xml:space="preserve"> Relay</w:t>
      </w:r>
    </w:p>
    <w:p w14:paraId="637B8F2C"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5E4A4E44" w14:textId="77777777" w:rsidR="004350A9" w:rsidRDefault="004350A9" w:rsidP="004350A9">
      <w:pPr>
        <w:rPr>
          <w:rFonts w:ascii="Arial" w:hAnsi="Arial" w:cs="Arial"/>
          <w:b/>
        </w:rPr>
      </w:pPr>
      <w:r>
        <w:rPr>
          <w:rFonts w:ascii="Arial" w:hAnsi="Arial" w:cs="Arial"/>
          <w:b/>
        </w:rPr>
        <w:t xml:space="preserve">Discussion: </w:t>
      </w:r>
    </w:p>
    <w:p w14:paraId="7468007A" w14:textId="77777777" w:rsidR="004350A9" w:rsidRDefault="004350A9" w:rsidP="004350A9">
      <w:r>
        <w:t>is endorsed.</w:t>
      </w:r>
    </w:p>
    <w:p w14:paraId="1CE2BCD2"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788BD8" w14:textId="62B685DA" w:rsidR="004350A9" w:rsidRDefault="004350A9" w:rsidP="004350A9">
      <w:pPr>
        <w:rPr>
          <w:rFonts w:ascii="Arial" w:hAnsi="Arial" w:cs="Arial"/>
          <w:b/>
          <w:sz w:val="24"/>
        </w:rPr>
      </w:pPr>
      <w:r>
        <w:rPr>
          <w:rFonts w:ascii="Arial" w:hAnsi="Arial" w:cs="Arial"/>
          <w:b/>
          <w:color w:val="0000FF"/>
          <w:sz w:val="24"/>
        </w:rPr>
        <w:t>R5-240784</w:t>
      </w:r>
      <w:r>
        <w:rPr>
          <w:rFonts w:ascii="Arial" w:hAnsi="Arial" w:cs="Arial"/>
          <w:b/>
          <w:color w:val="0000FF"/>
          <w:sz w:val="24"/>
        </w:rPr>
        <w:tab/>
      </w:r>
      <w:r>
        <w:rPr>
          <w:rFonts w:ascii="Arial" w:hAnsi="Arial" w:cs="Arial"/>
          <w:b/>
          <w:sz w:val="24"/>
        </w:rPr>
        <w:t xml:space="preserve">WP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53F8A7CC"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512A51F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2ACE0B" w14:textId="3CA0EFA5" w:rsidR="004350A9" w:rsidRDefault="004350A9" w:rsidP="004350A9">
      <w:pPr>
        <w:rPr>
          <w:rFonts w:ascii="Arial" w:hAnsi="Arial" w:cs="Arial"/>
          <w:b/>
          <w:sz w:val="24"/>
        </w:rPr>
      </w:pPr>
      <w:r>
        <w:rPr>
          <w:rFonts w:ascii="Arial" w:hAnsi="Arial" w:cs="Arial"/>
          <w:b/>
          <w:color w:val="0000FF"/>
          <w:sz w:val="24"/>
        </w:rPr>
        <w:t>R5-240785</w:t>
      </w:r>
      <w:r>
        <w:rPr>
          <w:rFonts w:ascii="Arial" w:hAnsi="Arial" w:cs="Arial"/>
          <w:b/>
          <w:color w:val="0000FF"/>
          <w:sz w:val="24"/>
        </w:rPr>
        <w:tab/>
      </w:r>
      <w:r>
        <w:rPr>
          <w:rFonts w:ascii="Arial" w:hAnsi="Arial" w:cs="Arial"/>
          <w:b/>
          <w:sz w:val="24"/>
        </w:rPr>
        <w:t xml:space="preserve">SR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08EEB778"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Ericsson</w:t>
      </w:r>
    </w:p>
    <w:p w14:paraId="06DE46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9A6D8A" w14:textId="280AEE3A" w:rsidR="004350A9" w:rsidRDefault="004350A9" w:rsidP="004350A9">
      <w:pPr>
        <w:rPr>
          <w:rFonts w:ascii="Arial" w:hAnsi="Arial" w:cs="Arial"/>
          <w:b/>
          <w:sz w:val="24"/>
        </w:rPr>
      </w:pPr>
      <w:r>
        <w:rPr>
          <w:rFonts w:ascii="Arial" w:hAnsi="Arial" w:cs="Arial"/>
          <w:b/>
          <w:color w:val="0000FF"/>
          <w:sz w:val="24"/>
        </w:rPr>
        <w:t>R5-240869</w:t>
      </w:r>
      <w:r>
        <w:rPr>
          <w:rFonts w:ascii="Arial" w:hAnsi="Arial" w:cs="Arial"/>
          <w:b/>
          <w:color w:val="0000FF"/>
          <w:sz w:val="24"/>
        </w:rPr>
        <w:tab/>
      </w:r>
      <w:r>
        <w:rPr>
          <w:rFonts w:ascii="Arial" w:hAnsi="Arial" w:cs="Arial"/>
          <w:b/>
          <w:sz w:val="24"/>
        </w:rPr>
        <w:t>Revised WID on UE Conformance Test Aspects - Rel-17 IMS Data Channel</w:t>
      </w:r>
    </w:p>
    <w:p w14:paraId="569F1437"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14:paraId="77AD4DA2" w14:textId="77777777" w:rsidR="004350A9" w:rsidRDefault="004350A9" w:rsidP="004350A9">
      <w:pPr>
        <w:rPr>
          <w:rFonts w:ascii="Arial" w:hAnsi="Arial" w:cs="Arial"/>
          <w:b/>
        </w:rPr>
      </w:pPr>
      <w:r>
        <w:rPr>
          <w:rFonts w:ascii="Arial" w:hAnsi="Arial" w:cs="Arial"/>
          <w:b/>
        </w:rPr>
        <w:t xml:space="preserve">Discussion: </w:t>
      </w:r>
    </w:p>
    <w:p w14:paraId="5C110AA1" w14:textId="77777777" w:rsidR="004350A9" w:rsidRDefault="004350A9" w:rsidP="004350A9">
      <w:r>
        <w:t>r1</w:t>
      </w:r>
    </w:p>
    <w:p w14:paraId="47B7BC14" w14:textId="77777777" w:rsidR="004350A9" w:rsidRDefault="004350A9" w:rsidP="004350A9">
      <w:r>
        <w:t>-&gt;Sept. '24</w:t>
      </w:r>
    </w:p>
    <w:p w14:paraId="7EAAB44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R5-241662</w:t>
      </w:r>
      <w:r>
        <w:rPr>
          <w:color w:val="993300"/>
          <w:u w:val="single"/>
        </w:rPr>
        <w:t>.</w:t>
      </w:r>
    </w:p>
    <w:p w14:paraId="365CD840" w14:textId="30D452E6" w:rsidR="004350A9" w:rsidRDefault="004350A9" w:rsidP="004350A9">
      <w:pPr>
        <w:rPr>
          <w:rFonts w:ascii="Arial" w:hAnsi="Arial" w:cs="Arial"/>
          <w:b/>
          <w:sz w:val="24"/>
        </w:rPr>
      </w:pPr>
      <w:r>
        <w:rPr>
          <w:rFonts w:ascii="Arial" w:hAnsi="Arial" w:cs="Arial"/>
          <w:b/>
          <w:color w:val="0000FF"/>
          <w:sz w:val="24"/>
        </w:rPr>
        <w:t>R5-241662</w:t>
      </w:r>
      <w:r>
        <w:rPr>
          <w:rFonts w:ascii="Arial" w:hAnsi="Arial" w:cs="Arial"/>
          <w:b/>
          <w:color w:val="0000FF"/>
          <w:sz w:val="24"/>
        </w:rPr>
        <w:tab/>
      </w:r>
      <w:r>
        <w:rPr>
          <w:rFonts w:ascii="Arial" w:hAnsi="Arial" w:cs="Arial"/>
          <w:b/>
          <w:sz w:val="24"/>
        </w:rPr>
        <w:t>Revised WID on UE Conformance Test Aspects - Rel-17 IMS Data Channel</w:t>
      </w:r>
    </w:p>
    <w:p w14:paraId="40840221"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14:paraId="2F804C37" w14:textId="77777777" w:rsidR="004350A9" w:rsidRDefault="004350A9" w:rsidP="004350A9">
      <w:pPr>
        <w:rPr>
          <w:color w:val="808080"/>
        </w:rPr>
      </w:pPr>
      <w:r>
        <w:rPr>
          <w:color w:val="808080"/>
        </w:rPr>
        <w:t>(Replaces R5-240869)</w:t>
      </w:r>
    </w:p>
    <w:p w14:paraId="49A481A5" w14:textId="77777777" w:rsidR="004350A9" w:rsidRDefault="004350A9" w:rsidP="004350A9">
      <w:pPr>
        <w:rPr>
          <w:rFonts w:ascii="Arial" w:hAnsi="Arial" w:cs="Arial"/>
          <w:b/>
        </w:rPr>
      </w:pPr>
      <w:r>
        <w:rPr>
          <w:rFonts w:ascii="Arial" w:hAnsi="Arial" w:cs="Arial"/>
          <w:b/>
        </w:rPr>
        <w:t xml:space="preserve">Discussion: </w:t>
      </w:r>
    </w:p>
    <w:p w14:paraId="0F26648C" w14:textId="77777777" w:rsidR="004350A9" w:rsidRDefault="004350A9" w:rsidP="004350A9">
      <w:r>
        <w:t>is endorsed.</w:t>
      </w:r>
    </w:p>
    <w:p w14:paraId="545F3F9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4FD6A" w14:textId="3625882E" w:rsidR="004350A9" w:rsidRDefault="004350A9" w:rsidP="004350A9">
      <w:pPr>
        <w:rPr>
          <w:rFonts w:ascii="Arial" w:hAnsi="Arial" w:cs="Arial"/>
          <w:b/>
          <w:sz w:val="24"/>
        </w:rPr>
      </w:pPr>
      <w:r>
        <w:rPr>
          <w:rFonts w:ascii="Arial" w:hAnsi="Arial" w:cs="Arial"/>
          <w:b/>
          <w:color w:val="0000FF"/>
          <w:sz w:val="24"/>
        </w:rPr>
        <w:t>R5-240874</w:t>
      </w:r>
      <w:r>
        <w:rPr>
          <w:rFonts w:ascii="Arial" w:hAnsi="Arial" w:cs="Arial"/>
          <w:b/>
          <w:color w:val="0000FF"/>
          <w:sz w:val="24"/>
        </w:rPr>
        <w:tab/>
      </w:r>
      <w:r>
        <w:rPr>
          <w:rFonts w:ascii="Arial" w:hAnsi="Arial" w:cs="Arial"/>
          <w:b/>
          <w:sz w:val="24"/>
        </w:rPr>
        <w:t>SR of UE Conformance - IMS Data Channel test after RAN5 102</w:t>
      </w:r>
    </w:p>
    <w:p w14:paraId="35BB1BE1"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Huawei</w:t>
      </w:r>
    </w:p>
    <w:p w14:paraId="04D71BF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84ED63" w14:textId="3D80C797" w:rsidR="004350A9" w:rsidRDefault="004350A9" w:rsidP="004350A9">
      <w:pPr>
        <w:rPr>
          <w:rFonts w:ascii="Arial" w:hAnsi="Arial" w:cs="Arial"/>
          <w:b/>
          <w:sz w:val="24"/>
        </w:rPr>
      </w:pPr>
      <w:r>
        <w:rPr>
          <w:rFonts w:ascii="Arial" w:hAnsi="Arial" w:cs="Arial"/>
          <w:b/>
          <w:color w:val="0000FF"/>
          <w:sz w:val="24"/>
        </w:rPr>
        <w:t>R5-240875</w:t>
      </w:r>
      <w:r>
        <w:rPr>
          <w:rFonts w:ascii="Arial" w:hAnsi="Arial" w:cs="Arial"/>
          <w:b/>
          <w:color w:val="0000FF"/>
          <w:sz w:val="24"/>
        </w:rPr>
        <w:tab/>
      </w:r>
      <w:r>
        <w:rPr>
          <w:rFonts w:ascii="Arial" w:hAnsi="Arial" w:cs="Arial"/>
          <w:b/>
          <w:sz w:val="24"/>
        </w:rPr>
        <w:t>WP of UE Conformance - IMS Data Channel test after RAN5 102</w:t>
      </w:r>
    </w:p>
    <w:p w14:paraId="3A8562FA"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w:t>
      </w:r>
    </w:p>
    <w:p w14:paraId="6C8A8FB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53992B" w14:textId="102F6866" w:rsidR="004350A9" w:rsidRDefault="004350A9" w:rsidP="004350A9">
      <w:pPr>
        <w:rPr>
          <w:rFonts w:ascii="Arial" w:hAnsi="Arial" w:cs="Arial"/>
          <w:b/>
          <w:sz w:val="24"/>
        </w:rPr>
      </w:pPr>
      <w:r>
        <w:rPr>
          <w:rFonts w:ascii="Arial" w:hAnsi="Arial" w:cs="Arial"/>
          <w:b/>
          <w:color w:val="0000FF"/>
          <w:sz w:val="24"/>
        </w:rPr>
        <w:t>R5-240912</w:t>
      </w:r>
      <w:r>
        <w:rPr>
          <w:rFonts w:ascii="Arial" w:hAnsi="Arial" w:cs="Arial"/>
          <w:b/>
          <w:color w:val="0000FF"/>
          <w:sz w:val="24"/>
        </w:rPr>
        <w:tab/>
      </w:r>
      <w:r>
        <w:rPr>
          <w:rFonts w:ascii="Arial" w:hAnsi="Arial" w:cs="Arial"/>
          <w:b/>
          <w:sz w:val="24"/>
        </w:rPr>
        <w:t xml:space="preserve">SR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72FB35E9"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NIST</w:t>
      </w:r>
    </w:p>
    <w:p w14:paraId="355A58D8" w14:textId="77777777" w:rsidR="004350A9" w:rsidRDefault="004350A9" w:rsidP="004350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54DD4E" w14:textId="6DBD6F63" w:rsidR="004350A9" w:rsidRDefault="004350A9" w:rsidP="004350A9">
      <w:pPr>
        <w:rPr>
          <w:rFonts w:ascii="Arial" w:hAnsi="Arial" w:cs="Arial"/>
          <w:b/>
          <w:sz w:val="24"/>
        </w:rPr>
      </w:pPr>
      <w:r>
        <w:rPr>
          <w:rFonts w:ascii="Arial" w:hAnsi="Arial" w:cs="Arial"/>
          <w:b/>
          <w:color w:val="0000FF"/>
          <w:sz w:val="24"/>
        </w:rPr>
        <w:t>R5-240913</w:t>
      </w:r>
      <w:r>
        <w:rPr>
          <w:rFonts w:ascii="Arial" w:hAnsi="Arial" w:cs="Arial"/>
          <w:b/>
          <w:color w:val="0000FF"/>
          <w:sz w:val="24"/>
        </w:rPr>
        <w:tab/>
      </w:r>
      <w:r>
        <w:rPr>
          <w:rFonts w:ascii="Arial" w:hAnsi="Arial" w:cs="Arial"/>
          <w:b/>
          <w:sz w:val="24"/>
        </w:rPr>
        <w:t xml:space="preserve">WP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767E6468"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NIST</w:t>
      </w:r>
    </w:p>
    <w:p w14:paraId="0B31165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42120" w14:textId="3FB9F926" w:rsidR="004350A9" w:rsidRDefault="004350A9" w:rsidP="004350A9">
      <w:pPr>
        <w:rPr>
          <w:rFonts w:ascii="Arial" w:hAnsi="Arial" w:cs="Arial"/>
          <w:b/>
          <w:sz w:val="24"/>
        </w:rPr>
      </w:pPr>
      <w:r>
        <w:rPr>
          <w:rFonts w:ascii="Arial" w:hAnsi="Arial" w:cs="Arial"/>
          <w:b/>
          <w:color w:val="0000FF"/>
          <w:sz w:val="24"/>
        </w:rPr>
        <w:t>R5-241031</w:t>
      </w:r>
      <w:r>
        <w:rPr>
          <w:rFonts w:ascii="Arial" w:hAnsi="Arial" w:cs="Arial"/>
          <w:b/>
          <w:color w:val="0000FF"/>
          <w:sz w:val="24"/>
        </w:rPr>
        <w:tab/>
      </w:r>
      <w:r>
        <w:rPr>
          <w:rFonts w:ascii="Arial" w:hAnsi="Arial" w:cs="Arial"/>
          <w:b/>
          <w:sz w:val="24"/>
        </w:rPr>
        <w:t>WP - Rel-17 RF requirements enhancement for NR frequency range 1 (FR1)</w:t>
      </w:r>
    </w:p>
    <w:p w14:paraId="195C8E66"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DCD1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4075E3" w14:textId="4B963793" w:rsidR="004350A9" w:rsidRDefault="004350A9" w:rsidP="004350A9">
      <w:pPr>
        <w:rPr>
          <w:rFonts w:ascii="Arial" w:hAnsi="Arial" w:cs="Arial"/>
          <w:b/>
          <w:sz w:val="24"/>
        </w:rPr>
      </w:pPr>
      <w:r>
        <w:rPr>
          <w:rFonts w:ascii="Arial" w:hAnsi="Arial" w:cs="Arial"/>
          <w:b/>
          <w:color w:val="0000FF"/>
          <w:sz w:val="24"/>
        </w:rPr>
        <w:t>R5-241032</w:t>
      </w:r>
      <w:r>
        <w:rPr>
          <w:rFonts w:ascii="Arial" w:hAnsi="Arial" w:cs="Arial"/>
          <w:b/>
          <w:color w:val="0000FF"/>
          <w:sz w:val="24"/>
        </w:rPr>
        <w:tab/>
      </w:r>
      <w:r>
        <w:rPr>
          <w:rFonts w:ascii="Arial" w:hAnsi="Arial" w:cs="Arial"/>
          <w:b/>
          <w:sz w:val="24"/>
        </w:rPr>
        <w:t>SR - Rel-17 RF requirements enhancement for NR frequency range 1 (FR1)</w:t>
      </w:r>
    </w:p>
    <w:p w14:paraId="04571C55"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0C358"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4E5FF" w14:textId="3AD1D44D" w:rsidR="004350A9" w:rsidRDefault="004350A9" w:rsidP="004350A9">
      <w:pPr>
        <w:rPr>
          <w:rFonts w:ascii="Arial" w:hAnsi="Arial" w:cs="Arial"/>
          <w:b/>
          <w:sz w:val="24"/>
        </w:rPr>
      </w:pPr>
      <w:r>
        <w:rPr>
          <w:rFonts w:ascii="Arial" w:hAnsi="Arial" w:cs="Arial"/>
          <w:b/>
          <w:color w:val="0000FF"/>
          <w:sz w:val="24"/>
        </w:rPr>
        <w:t>R5-241076</w:t>
      </w:r>
      <w:r>
        <w:rPr>
          <w:rFonts w:ascii="Arial" w:hAnsi="Arial" w:cs="Arial"/>
          <w:b/>
          <w:color w:val="0000FF"/>
          <w:sz w:val="24"/>
        </w:rPr>
        <w:tab/>
      </w:r>
      <w:r>
        <w:rPr>
          <w:rFonts w:ascii="Arial" w:hAnsi="Arial" w:cs="Arial"/>
          <w:b/>
          <w:sz w:val="24"/>
        </w:rPr>
        <w:t xml:space="preserve">Revised WID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43BDA32B"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CDAB667" w14:textId="77777777" w:rsidR="004350A9" w:rsidRDefault="004350A9" w:rsidP="004350A9">
      <w:pPr>
        <w:rPr>
          <w:rFonts w:ascii="Arial" w:hAnsi="Arial" w:cs="Arial"/>
          <w:b/>
        </w:rPr>
      </w:pPr>
      <w:r>
        <w:rPr>
          <w:rFonts w:ascii="Arial" w:hAnsi="Arial" w:cs="Arial"/>
          <w:b/>
        </w:rPr>
        <w:t xml:space="preserve">Discussion: </w:t>
      </w:r>
    </w:p>
    <w:p w14:paraId="0EB4FE66" w14:textId="77777777" w:rsidR="004350A9" w:rsidRDefault="004350A9" w:rsidP="004350A9">
      <w:r>
        <w:t>is endorsed.</w:t>
      </w:r>
    </w:p>
    <w:p w14:paraId="3BDC1A2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118754" w14:textId="2FFAEF6F" w:rsidR="004350A9" w:rsidRDefault="004350A9" w:rsidP="004350A9">
      <w:pPr>
        <w:rPr>
          <w:rFonts w:ascii="Arial" w:hAnsi="Arial" w:cs="Arial"/>
          <w:b/>
          <w:sz w:val="24"/>
        </w:rPr>
      </w:pPr>
      <w:r>
        <w:rPr>
          <w:rFonts w:ascii="Arial" w:hAnsi="Arial" w:cs="Arial"/>
          <w:b/>
          <w:color w:val="0000FF"/>
          <w:sz w:val="24"/>
        </w:rPr>
        <w:t>R5-241132</w:t>
      </w:r>
      <w:r>
        <w:rPr>
          <w:rFonts w:ascii="Arial" w:hAnsi="Arial" w:cs="Arial"/>
          <w:b/>
          <w:color w:val="0000FF"/>
          <w:sz w:val="24"/>
        </w:rPr>
        <w:tab/>
      </w:r>
      <w:r>
        <w:rPr>
          <w:rFonts w:ascii="Arial" w:hAnsi="Arial" w:cs="Arial"/>
          <w:b/>
          <w:sz w:val="24"/>
        </w:rPr>
        <w:t>WP - UE Conformance Test Aspects for NR-based Access to Unlicensed Spectrum</w:t>
      </w:r>
    </w:p>
    <w:p w14:paraId="30A77B8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 Italy</w:t>
      </w:r>
    </w:p>
    <w:p w14:paraId="7E37457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3537F" w14:textId="4964A852" w:rsidR="004350A9" w:rsidRDefault="004350A9" w:rsidP="004350A9">
      <w:pPr>
        <w:rPr>
          <w:rFonts w:ascii="Arial" w:hAnsi="Arial" w:cs="Arial"/>
          <w:b/>
          <w:sz w:val="24"/>
        </w:rPr>
      </w:pPr>
      <w:r>
        <w:rPr>
          <w:rFonts w:ascii="Arial" w:hAnsi="Arial" w:cs="Arial"/>
          <w:b/>
          <w:color w:val="0000FF"/>
          <w:sz w:val="24"/>
        </w:rPr>
        <w:t>R5-241133</w:t>
      </w:r>
      <w:r>
        <w:rPr>
          <w:rFonts w:ascii="Arial" w:hAnsi="Arial" w:cs="Arial"/>
          <w:b/>
          <w:color w:val="0000FF"/>
          <w:sz w:val="24"/>
        </w:rPr>
        <w:tab/>
      </w:r>
      <w:r>
        <w:rPr>
          <w:rFonts w:ascii="Arial" w:hAnsi="Arial" w:cs="Arial"/>
          <w:b/>
          <w:sz w:val="24"/>
        </w:rPr>
        <w:t>SR - UE Conformance Test Aspects for NR-based Access to Unlicensed Spectrum</w:t>
      </w:r>
    </w:p>
    <w:p w14:paraId="27FEACE7"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Europe Inc. - Italy</w:t>
      </w:r>
    </w:p>
    <w:p w14:paraId="21DE8A5C"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1513CD" w14:textId="3E3F934B" w:rsidR="004350A9" w:rsidRDefault="004350A9" w:rsidP="004350A9">
      <w:pPr>
        <w:rPr>
          <w:rFonts w:ascii="Arial" w:hAnsi="Arial" w:cs="Arial"/>
          <w:b/>
          <w:sz w:val="24"/>
        </w:rPr>
      </w:pPr>
      <w:r>
        <w:rPr>
          <w:rFonts w:ascii="Arial" w:hAnsi="Arial" w:cs="Arial"/>
          <w:b/>
          <w:color w:val="0000FF"/>
          <w:sz w:val="24"/>
        </w:rPr>
        <w:t>R5-241134</w:t>
      </w:r>
      <w:r>
        <w:rPr>
          <w:rFonts w:ascii="Arial" w:hAnsi="Arial" w:cs="Arial"/>
          <w:b/>
          <w:color w:val="0000FF"/>
          <w:sz w:val="24"/>
        </w:rPr>
        <w:tab/>
      </w:r>
      <w:r>
        <w:rPr>
          <w:rFonts w:ascii="Arial" w:hAnsi="Arial" w:cs="Arial"/>
          <w:b/>
          <w:sz w:val="24"/>
        </w:rPr>
        <w:t>WP UE Conformance Test Aspects - Solutions for NR to support non-terrestrial networks (NTN)</w:t>
      </w:r>
    </w:p>
    <w:p w14:paraId="5CFD484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 Italy</w:t>
      </w:r>
    </w:p>
    <w:p w14:paraId="77227BE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7571A3" w14:textId="3C18BD3F" w:rsidR="004350A9" w:rsidRDefault="004350A9" w:rsidP="004350A9">
      <w:pPr>
        <w:rPr>
          <w:rFonts w:ascii="Arial" w:hAnsi="Arial" w:cs="Arial"/>
          <w:b/>
          <w:sz w:val="24"/>
        </w:rPr>
      </w:pPr>
      <w:r>
        <w:rPr>
          <w:rFonts w:ascii="Arial" w:hAnsi="Arial" w:cs="Arial"/>
          <w:b/>
          <w:color w:val="0000FF"/>
          <w:sz w:val="24"/>
        </w:rPr>
        <w:t>R5-241135</w:t>
      </w:r>
      <w:r>
        <w:rPr>
          <w:rFonts w:ascii="Arial" w:hAnsi="Arial" w:cs="Arial"/>
          <w:b/>
          <w:color w:val="0000FF"/>
          <w:sz w:val="24"/>
        </w:rPr>
        <w:tab/>
      </w:r>
      <w:r>
        <w:rPr>
          <w:rFonts w:ascii="Arial" w:hAnsi="Arial" w:cs="Arial"/>
          <w:b/>
          <w:sz w:val="24"/>
        </w:rPr>
        <w:t>SR UE Conformance Test Aspects - Solutions for NR to support non-terrestrial networks (NTN)</w:t>
      </w:r>
    </w:p>
    <w:p w14:paraId="02B553DF" w14:textId="77777777" w:rsidR="004350A9" w:rsidRDefault="004350A9" w:rsidP="004350A9">
      <w:pPr>
        <w:rPr>
          <w:i/>
        </w:rPr>
      </w:pPr>
      <w:r>
        <w:rPr>
          <w:i/>
        </w:rPr>
        <w:lastRenderedPageBreak/>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Europe Inc. - Italy</w:t>
      </w:r>
    </w:p>
    <w:p w14:paraId="22FC4B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D11C98" w14:textId="78F5A061" w:rsidR="004350A9" w:rsidRDefault="004350A9" w:rsidP="004350A9">
      <w:pPr>
        <w:rPr>
          <w:rFonts w:ascii="Arial" w:hAnsi="Arial" w:cs="Arial"/>
          <w:b/>
          <w:sz w:val="24"/>
        </w:rPr>
      </w:pPr>
      <w:r>
        <w:rPr>
          <w:rFonts w:ascii="Arial" w:hAnsi="Arial" w:cs="Arial"/>
          <w:b/>
          <w:color w:val="0000FF"/>
          <w:sz w:val="24"/>
        </w:rPr>
        <w:t>R5-241136</w:t>
      </w:r>
      <w:r>
        <w:rPr>
          <w:rFonts w:ascii="Arial" w:hAnsi="Arial" w:cs="Arial"/>
          <w:b/>
          <w:color w:val="0000FF"/>
          <w:sz w:val="24"/>
        </w:rPr>
        <w:tab/>
      </w:r>
      <w:r>
        <w:rPr>
          <w:rFonts w:ascii="Arial" w:hAnsi="Arial" w:cs="Arial"/>
          <w:b/>
          <w:sz w:val="24"/>
        </w:rPr>
        <w:t>WP UE Conformance Test Aspects - Further enhancement on NR demodulation performance</w:t>
      </w:r>
    </w:p>
    <w:p w14:paraId="43592880"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 Italy</w:t>
      </w:r>
    </w:p>
    <w:p w14:paraId="40C61A5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5826D5" w14:textId="4D446FF9" w:rsidR="004350A9" w:rsidRDefault="004350A9" w:rsidP="004350A9">
      <w:pPr>
        <w:rPr>
          <w:rFonts w:ascii="Arial" w:hAnsi="Arial" w:cs="Arial"/>
          <w:b/>
          <w:sz w:val="24"/>
        </w:rPr>
      </w:pPr>
      <w:r>
        <w:rPr>
          <w:rFonts w:ascii="Arial" w:hAnsi="Arial" w:cs="Arial"/>
          <w:b/>
          <w:color w:val="0000FF"/>
          <w:sz w:val="24"/>
        </w:rPr>
        <w:t>R5-241340</w:t>
      </w:r>
      <w:r>
        <w:rPr>
          <w:rFonts w:ascii="Arial" w:hAnsi="Arial" w:cs="Arial"/>
          <w:b/>
          <w:color w:val="0000FF"/>
          <w:sz w:val="24"/>
        </w:rPr>
        <w:tab/>
      </w:r>
      <w:r>
        <w:rPr>
          <w:rFonts w:ascii="Arial" w:hAnsi="Arial" w:cs="Arial"/>
          <w:b/>
          <w:sz w:val="24"/>
        </w:rPr>
        <w:t>SR - UE Conformance Aspects - NR RRM enhancements</w:t>
      </w:r>
    </w:p>
    <w:p w14:paraId="7ABAF6B2"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Apple</w:t>
      </w:r>
    </w:p>
    <w:p w14:paraId="77FD1CE0"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57DA75" w14:textId="580401A1" w:rsidR="004350A9" w:rsidRDefault="004350A9" w:rsidP="004350A9">
      <w:pPr>
        <w:rPr>
          <w:rFonts w:ascii="Arial" w:hAnsi="Arial" w:cs="Arial"/>
          <w:b/>
          <w:sz w:val="24"/>
        </w:rPr>
      </w:pPr>
      <w:r>
        <w:rPr>
          <w:rFonts w:ascii="Arial" w:hAnsi="Arial" w:cs="Arial"/>
          <w:b/>
          <w:color w:val="0000FF"/>
          <w:sz w:val="24"/>
        </w:rPr>
        <w:t>R5-241341</w:t>
      </w:r>
      <w:r>
        <w:rPr>
          <w:rFonts w:ascii="Arial" w:hAnsi="Arial" w:cs="Arial"/>
          <w:b/>
          <w:color w:val="0000FF"/>
          <w:sz w:val="24"/>
        </w:rPr>
        <w:tab/>
      </w:r>
      <w:r>
        <w:rPr>
          <w:rFonts w:ascii="Arial" w:hAnsi="Arial" w:cs="Arial"/>
          <w:b/>
          <w:sz w:val="24"/>
        </w:rPr>
        <w:t>WP - UE Conformance Aspects - NR RRM enhancements</w:t>
      </w:r>
    </w:p>
    <w:p w14:paraId="04DA14C5"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BA4FF9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D6AB14" w14:textId="48111E57" w:rsidR="004350A9" w:rsidRDefault="004350A9" w:rsidP="004350A9">
      <w:pPr>
        <w:rPr>
          <w:rFonts w:ascii="Arial" w:hAnsi="Arial" w:cs="Arial"/>
          <w:b/>
          <w:sz w:val="24"/>
        </w:rPr>
      </w:pPr>
      <w:r>
        <w:rPr>
          <w:rFonts w:ascii="Arial" w:hAnsi="Arial" w:cs="Arial"/>
          <w:b/>
          <w:color w:val="0000FF"/>
          <w:sz w:val="24"/>
        </w:rPr>
        <w:t>R5-241449</w:t>
      </w:r>
      <w:r>
        <w:rPr>
          <w:rFonts w:ascii="Arial" w:hAnsi="Arial" w:cs="Arial"/>
          <w:b/>
          <w:color w:val="0000FF"/>
          <w:sz w:val="24"/>
        </w:rPr>
        <w:tab/>
      </w:r>
      <w:r>
        <w:rPr>
          <w:rFonts w:ascii="Arial" w:hAnsi="Arial" w:cs="Arial"/>
          <w:b/>
          <w:sz w:val="24"/>
        </w:rPr>
        <w:t>WP WI UE Conformance – UE power saving enhancements for NR</w:t>
      </w:r>
    </w:p>
    <w:p w14:paraId="1678DC19"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w:t>
      </w:r>
    </w:p>
    <w:p w14:paraId="54DCD69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0FDD99" w14:textId="0AA69A1B" w:rsidR="004350A9" w:rsidRDefault="004350A9" w:rsidP="004350A9">
      <w:pPr>
        <w:rPr>
          <w:rFonts w:ascii="Arial" w:hAnsi="Arial" w:cs="Arial"/>
          <w:b/>
          <w:sz w:val="24"/>
        </w:rPr>
      </w:pPr>
      <w:r>
        <w:rPr>
          <w:rFonts w:ascii="Arial" w:hAnsi="Arial" w:cs="Arial"/>
          <w:b/>
          <w:color w:val="0000FF"/>
          <w:sz w:val="24"/>
        </w:rPr>
        <w:t>R5-241450</w:t>
      </w:r>
      <w:r>
        <w:rPr>
          <w:rFonts w:ascii="Arial" w:hAnsi="Arial" w:cs="Arial"/>
          <w:b/>
          <w:color w:val="0000FF"/>
          <w:sz w:val="24"/>
        </w:rPr>
        <w:tab/>
      </w:r>
      <w:r>
        <w:rPr>
          <w:rFonts w:ascii="Arial" w:hAnsi="Arial" w:cs="Arial"/>
          <w:b/>
          <w:sz w:val="24"/>
        </w:rPr>
        <w:t>SR WI UE Conformance – UE power saving enhancements for NR</w:t>
      </w:r>
    </w:p>
    <w:p w14:paraId="6A22E0B1" w14:textId="77777777" w:rsidR="004350A9" w:rsidRDefault="004350A9" w:rsidP="004350A9">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MediaTek</w:t>
      </w:r>
    </w:p>
    <w:p w14:paraId="1D30A8D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A03CD4" w14:textId="49CAE8F4" w:rsidR="004350A9" w:rsidRDefault="004350A9" w:rsidP="004350A9">
      <w:pPr>
        <w:rPr>
          <w:rFonts w:ascii="Arial" w:hAnsi="Arial" w:cs="Arial"/>
          <w:b/>
          <w:sz w:val="24"/>
        </w:rPr>
      </w:pPr>
      <w:r>
        <w:rPr>
          <w:rFonts w:ascii="Arial" w:hAnsi="Arial" w:cs="Arial"/>
          <w:b/>
          <w:color w:val="0000FF"/>
          <w:sz w:val="24"/>
        </w:rPr>
        <w:t>R5-241576</w:t>
      </w:r>
      <w:r>
        <w:rPr>
          <w:rFonts w:ascii="Arial" w:hAnsi="Arial" w:cs="Arial"/>
          <w:b/>
          <w:color w:val="0000FF"/>
          <w:sz w:val="24"/>
        </w:rPr>
        <w:tab/>
      </w:r>
      <w:r>
        <w:rPr>
          <w:rFonts w:ascii="Arial" w:hAnsi="Arial" w:cs="Arial"/>
          <w:b/>
          <w:sz w:val="24"/>
        </w:rPr>
        <w:t>Revised WID: UE Conformance - User Plane Integrity Protection support for EPC connected architectures (incl. CT/SA aspects)</w:t>
      </w:r>
    </w:p>
    <w:p w14:paraId="5B4EFC41" w14:textId="77777777" w:rsidR="004350A9" w:rsidRDefault="004350A9" w:rsidP="004350A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Vodafone</w:t>
      </w:r>
    </w:p>
    <w:p w14:paraId="542B6F86" w14:textId="77777777" w:rsidR="004350A9" w:rsidRDefault="004350A9" w:rsidP="004350A9">
      <w:pPr>
        <w:rPr>
          <w:rFonts w:ascii="Arial" w:hAnsi="Arial" w:cs="Arial"/>
          <w:b/>
        </w:rPr>
      </w:pPr>
      <w:r>
        <w:rPr>
          <w:rFonts w:ascii="Arial" w:hAnsi="Arial" w:cs="Arial"/>
          <w:b/>
        </w:rPr>
        <w:t xml:space="preserve">Discussion: </w:t>
      </w:r>
    </w:p>
    <w:p w14:paraId="5352B609" w14:textId="77777777" w:rsidR="004350A9" w:rsidRDefault="004350A9" w:rsidP="004350A9">
      <w:r>
        <w:t>is endorsed.</w:t>
      </w:r>
    </w:p>
    <w:p w14:paraId="6AD285C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FCFF06" w14:textId="77777777" w:rsidR="004350A9" w:rsidRDefault="004350A9" w:rsidP="004350A9">
      <w:pPr>
        <w:pStyle w:val="Heading4"/>
      </w:pPr>
      <w:bookmarkStart w:id="986" w:name="_Toc161734006"/>
      <w:r>
        <w:t>7.5.3</w:t>
      </w:r>
      <w:r>
        <w:tab/>
        <w:t>Work Plan updates of recently closed work items</w:t>
      </w:r>
      <w:bookmarkEnd w:id="986"/>
    </w:p>
    <w:p w14:paraId="28136299" w14:textId="63518C91" w:rsidR="004350A9" w:rsidRDefault="004350A9" w:rsidP="004350A9">
      <w:pPr>
        <w:rPr>
          <w:rFonts w:ascii="Arial" w:hAnsi="Arial" w:cs="Arial"/>
          <w:b/>
          <w:sz w:val="24"/>
        </w:rPr>
      </w:pPr>
      <w:r>
        <w:rPr>
          <w:rFonts w:ascii="Arial" w:hAnsi="Arial" w:cs="Arial"/>
          <w:b/>
          <w:color w:val="0000FF"/>
          <w:sz w:val="24"/>
        </w:rPr>
        <w:t>R5-240669</w:t>
      </w:r>
      <w:r>
        <w:rPr>
          <w:rFonts w:ascii="Arial" w:hAnsi="Arial" w:cs="Arial"/>
          <w:b/>
          <w:color w:val="0000FF"/>
          <w:sz w:val="24"/>
        </w:rPr>
        <w:tab/>
      </w:r>
      <w:r>
        <w:rPr>
          <w:rFonts w:ascii="Arial" w:hAnsi="Arial" w:cs="Arial"/>
          <w:b/>
          <w:sz w:val="24"/>
        </w:rPr>
        <w:t>SIG WP for TEI16 - Redirection with MPS Indication</w:t>
      </w:r>
    </w:p>
    <w:p w14:paraId="179C58A5"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CDMA Technologies</w:t>
      </w:r>
    </w:p>
    <w:p w14:paraId="29C2D28F"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EAA20" w14:textId="558F3914" w:rsidR="004350A9" w:rsidRDefault="004350A9" w:rsidP="004350A9">
      <w:pPr>
        <w:rPr>
          <w:rFonts w:ascii="Arial" w:hAnsi="Arial" w:cs="Arial"/>
          <w:b/>
          <w:sz w:val="24"/>
        </w:rPr>
      </w:pPr>
      <w:r>
        <w:rPr>
          <w:rFonts w:ascii="Arial" w:hAnsi="Arial" w:cs="Arial"/>
          <w:b/>
          <w:color w:val="0000FF"/>
          <w:sz w:val="24"/>
        </w:rPr>
        <w:t>R5-240670</w:t>
      </w:r>
      <w:r>
        <w:rPr>
          <w:rFonts w:ascii="Arial" w:hAnsi="Arial" w:cs="Arial"/>
          <w:b/>
          <w:color w:val="0000FF"/>
          <w:sz w:val="24"/>
        </w:rPr>
        <w:tab/>
      </w:r>
      <w:r>
        <w:rPr>
          <w:rFonts w:ascii="Arial" w:hAnsi="Arial" w:cs="Arial"/>
          <w:b/>
          <w:sz w:val="24"/>
        </w:rPr>
        <w:t>Rel-15 5GS maintenance SIG WP (NR-SA and ENDC)</w:t>
      </w:r>
    </w:p>
    <w:p w14:paraId="398C796D" w14:textId="77777777" w:rsidR="004350A9" w:rsidRDefault="004350A9" w:rsidP="004350A9">
      <w:pPr>
        <w:rPr>
          <w:i/>
        </w:rPr>
      </w:pPr>
      <w:r>
        <w:rPr>
          <w:i/>
        </w:rPr>
        <w:lastRenderedPageBreak/>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CDMA Technologies</w:t>
      </w:r>
    </w:p>
    <w:p w14:paraId="2FE7A1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F7169" w14:textId="6389FCAF" w:rsidR="004350A9" w:rsidRDefault="004350A9" w:rsidP="004350A9">
      <w:pPr>
        <w:rPr>
          <w:rFonts w:ascii="Arial" w:hAnsi="Arial" w:cs="Arial"/>
          <w:b/>
          <w:sz w:val="24"/>
        </w:rPr>
      </w:pPr>
      <w:r>
        <w:rPr>
          <w:rFonts w:ascii="Arial" w:hAnsi="Arial" w:cs="Arial"/>
          <w:b/>
          <w:color w:val="0000FF"/>
          <w:sz w:val="24"/>
        </w:rPr>
        <w:t>R5-241033</w:t>
      </w:r>
      <w:r>
        <w:rPr>
          <w:rFonts w:ascii="Arial" w:hAnsi="Arial" w:cs="Arial"/>
          <w:b/>
          <w:color w:val="0000FF"/>
          <w:sz w:val="24"/>
        </w:rPr>
        <w:tab/>
      </w:r>
      <w:r>
        <w:rPr>
          <w:rFonts w:ascii="Arial" w:hAnsi="Arial" w:cs="Arial"/>
          <w:b/>
          <w:sz w:val="24"/>
        </w:rPr>
        <w:t>Rel-15 5GS maintenance WP for NR RF TX and RX Test Cases (38.521-1)</w:t>
      </w:r>
    </w:p>
    <w:p w14:paraId="64FDEE9A"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63C6A3"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915401" w14:textId="087A5957" w:rsidR="004350A9" w:rsidRDefault="004350A9" w:rsidP="004350A9">
      <w:pPr>
        <w:rPr>
          <w:rFonts w:ascii="Arial" w:hAnsi="Arial" w:cs="Arial"/>
          <w:b/>
          <w:sz w:val="24"/>
        </w:rPr>
      </w:pPr>
      <w:r>
        <w:rPr>
          <w:rFonts w:ascii="Arial" w:hAnsi="Arial" w:cs="Arial"/>
          <w:b/>
          <w:color w:val="0000FF"/>
          <w:sz w:val="24"/>
        </w:rPr>
        <w:t>R5-241034</w:t>
      </w:r>
      <w:r>
        <w:rPr>
          <w:rFonts w:ascii="Arial" w:hAnsi="Arial" w:cs="Arial"/>
          <w:b/>
          <w:color w:val="0000FF"/>
          <w:sz w:val="24"/>
        </w:rPr>
        <w:tab/>
      </w:r>
      <w:r>
        <w:rPr>
          <w:rFonts w:ascii="Arial" w:hAnsi="Arial" w:cs="Arial"/>
          <w:b/>
          <w:sz w:val="24"/>
        </w:rPr>
        <w:t>Rel-15 5GS maintenance WP for NR RF TX and RX Test Cases (38.521-2)</w:t>
      </w:r>
    </w:p>
    <w:p w14:paraId="7D3EC66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77C82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C64F96" w14:textId="0BF18E21" w:rsidR="004350A9" w:rsidRDefault="004350A9" w:rsidP="004350A9">
      <w:pPr>
        <w:rPr>
          <w:rFonts w:ascii="Arial" w:hAnsi="Arial" w:cs="Arial"/>
          <w:b/>
          <w:sz w:val="24"/>
        </w:rPr>
      </w:pPr>
      <w:r>
        <w:rPr>
          <w:rFonts w:ascii="Arial" w:hAnsi="Arial" w:cs="Arial"/>
          <w:b/>
          <w:color w:val="0000FF"/>
          <w:sz w:val="24"/>
        </w:rPr>
        <w:t>R5-241046</w:t>
      </w:r>
      <w:r>
        <w:rPr>
          <w:rFonts w:ascii="Arial" w:hAnsi="Arial" w:cs="Arial"/>
          <w:b/>
          <w:color w:val="0000FF"/>
          <w:sz w:val="24"/>
        </w:rPr>
        <w:tab/>
      </w:r>
      <w:r>
        <w:rPr>
          <w:rFonts w:ascii="Arial" w:hAnsi="Arial" w:cs="Arial"/>
          <w:b/>
          <w:sz w:val="24"/>
        </w:rPr>
        <w:t>WP Rel-15 NR TX and RX Test Cases – Part 3: Range 1 and Range 2 Interworking operation with other radios (TS 38.521-3)</w:t>
      </w:r>
    </w:p>
    <w:p w14:paraId="46585B5F"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Technologies Ireland</w:t>
      </w:r>
    </w:p>
    <w:p w14:paraId="33B9784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R5-241668</w:t>
      </w:r>
      <w:r>
        <w:rPr>
          <w:color w:val="993300"/>
          <w:u w:val="single"/>
        </w:rPr>
        <w:t>.</w:t>
      </w:r>
    </w:p>
    <w:p w14:paraId="3A83935F" w14:textId="0CA1B8B8" w:rsidR="004350A9" w:rsidRDefault="004350A9" w:rsidP="004350A9">
      <w:pPr>
        <w:rPr>
          <w:rFonts w:ascii="Arial" w:hAnsi="Arial" w:cs="Arial"/>
          <w:b/>
          <w:sz w:val="24"/>
        </w:rPr>
      </w:pPr>
      <w:r>
        <w:rPr>
          <w:rFonts w:ascii="Arial" w:hAnsi="Arial" w:cs="Arial"/>
          <w:b/>
          <w:color w:val="0000FF"/>
          <w:sz w:val="24"/>
        </w:rPr>
        <w:t>R5-241668</w:t>
      </w:r>
      <w:r>
        <w:rPr>
          <w:rFonts w:ascii="Arial" w:hAnsi="Arial" w:cs="Arial"/>
          <w:b/>
          <w:color w:val="0000FF"/>
          <w:sz w:val="24"/>
        </w:rPr>
        <w:tab/>
      </w:r>
      <w:r>
        <w:rPr>
          <w:rFonts w:ascii="Arial" w:hAnsi="Arial" w:cs="Arial"/>
          <w:b/>
          <w:sz w:val="24"/>
        </w:rPr>
        <w:t>WP Rel-15 NR TX and RX Test Cases – Part 3: Range 1 and Range 2 Interworking operation with other radios (TS 38.521-3)</w:t>
      </w:r>
    </w:p>
    <w:p w14:paraId="28980DA5"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Technologies Ireland</w:t>
      </w:r>
    </w:p>
    <w:p w14:paraId="5D8A9E40" w14:textId="77777777" w:rsidR="004350A9" w:rsidRDefault="004350A9" w:rsidP="004350A9">
      <w:pPr>
        <w:rPr>
          <w:color w:val="808080"/>
        </w:rPr>
      </w:pPr>
      <w:r>
        <w:rPr>
          <w:color w:val="808080"/>
        </w:rPr>
        <w:t>(Replaces R5-241046)</w:t>
      </w:r>
    </w:p>
    <w:p w14:paraId="5699E271"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F00177" w14:textId="1A1ACDF8" w:rsidR="004350A9" w:rsidRDefault="004350A9" w:rsidP="004350A9">
      <w:pPr>
        <w:rPr>
          <w:rFonts w:ascii="Arial" w:hAnsi="Arial" w:cs="Arial"/>
          <w:b/>
          <w:sz w:val="24"/>
        </w:rPr>
      </w:pPr>
      <w:r>
        <w:rPr>
          <w:rFonts w:ascii="Arial" w:hAnsi="Arial" w:cs="Arial"/>
          <w:b/>
          <w:color w:val="0000FF"/>
          <w:sz w:val="24"/>
        </w:rPr>
        <w:t>R5-241251</w:t>
      </w:r>
      <w:r>
        <w:rPr>
          <w:rFonts w:ascii="Arial" w:hAnsi="Arial" w:cs="Arial"/>
          <w:b/>
          <w:color w:val="0000FF"/>
          <w:sz w:val="24"/>
        </w:rPr>
        <w:tab/>
      </w:r>
      <w:r>
        <w:rPr>
          <w:rFonts w:ascii="Arial" w:hAnsi="Arial" w:cs="Arial"/>
          <w:b/>
          <w:sz w:val="24"/>
        </w:rPr>
        <w:t>Rel-15 5GS WI RRM work plan update</w:t>
      </w:r>
    </w:p>
    <w:p w14:paraId="661FFAB4" w14:textId="77777777" w:rsidR="004350A9" w:rsidRDefault="004350A9" w:rsidP="004350A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ROHDE &amp; SCHWARZ</w:t>
      </w:r>
    </w:p>
    <w:p w14:paraId="49022B22"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FA5F53" w14:textId="77777777" w:rsidR="004350A9" w:rsidRDefault="004350A9" w:rsidP="004350A9">
      <w:pPr>
        <w:pStyle w:val="Heading3"/>
      </w:pPr>
      <w:bookmarkStart w:id="987" w:name="_Toc161734007"/>
      <w:r>
        <w:t>7.6</w:t>
      </w:r>
      <w:r>
        <w:tab/>
        <w:t>Docs still needing agreement/endorsement/approval (e.g. Outgoing LS / Reports / New Specs / Info for certification bodies etc.)</w:t>
      </w:r>
      <w:bookmarkEnd w:id="987"/>
    </w:p>
    <w:p w14:paraId="1DDC7770" w14:textId="75914DB8" w:rsidR="004350A9" w:rsidRDefault="004350A9" w:rsidP="004350A9">
      <w:pPr>
        <w:rPr>
          <w:rFonts w:ascii="Arial" w:hAnsi="Arial" w:cs="Arial"/>
          <w:b/>
          <w:sz w:val="24"/>
        </w:rPr>
      </w:pPr>
      <w:r>
        <w:rPr>
          <w:rFonts w:ascii="Arial" w:hAnsi="Arial" w:cs="Arial"/>
          <w:b/>
          <w:color w:val="0000FF"/>
          <w:sz w:val="24"/>
        </w:rPr>
        <w:t>R5-240020</w:t>
      </w:r>
      <w:r>
        <w:rPr>
          <w:rFonts w:ascii="Arial" w:hAnsi="Arial" w:cs="Arial"/>
          <w:b/>
          <w:color w:val="0000FF"/>
          <w:sz w:val="24"/>
        </w:rPr>
        <w:tab/>
      </w:r>
      <w:r>
        <w:rPr>
          <w:rFonts w:ascii="Arial" w:hAnsi="Arial" w:cs="Arial"/>
          <w:b/>
          <w:sz w:val="24"/>
        </w:rPr>
        <w:t>Reply LS on Prohibition of GEA1 &amp; GEA2 Support in all releases</w:t>
      </w:r>
    </w:p>
    <w:p w14:paraId="709ECEFD" w14:textId="77777777" w:rsidR="004350A9" w:rsidRDefault="004350A9" w:rsidP="004350A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SA, GCF SG, cc TSG WG SA3, TSG RAN, PTCRB Plenary</w:t>
      </w:r>
      <w:r>
        <w:rPr>
          <w:i/>
        </w:rPr>
        <w:br/>
      </w:r>
      <w:r>
        <w:rPr>
          <w:i/>
        </w:rPr>
        <w:tab/>
      </w:r>
      <w:r>
        <w:rPr>
          <w:i/>
        </w:rPr>
        <w:tab/>
      </w:r>
      <w:r>
        <w:rPr>
          <w:i/>
        </w:rPr>
        <w:tab/>
      </w:r>
      <w:r>
        <w:rPr>
          <w:i/>
        </w:rPr>
        <w:tab/>
      </w:r>
      <w:r>
        <w:rPr>
          <w:i/>
        </w:rPr>
        <w:tab/>
        <w:t>Source: TSG WG RAN5</w:t>
      </w:r>
    </w:p>
    <w:p w14:paraId="68038B00" w14:textId="77777777" w:rsidR="004350A9" w:rsidRDefault="004350A9" w:rsidP="004350A9">
      <w:pPr>
        <w:rPr>
          <w:rFonts w:ascii="Arial" w:hAnsi="Arial" w:cs="Arial"/>
          <w:b/>
        </w:rPr>
      </w:pPr>
      <w:r>
        <w:rPr>
          <w:rFonts w:ascii="Arial" w:hAnsi="Arial" w:cs="Arial"/>
          <w:b/>
        </w:rPr>
        <w:t xml:space="preserve">Abstract: </w:t>
      </w:r>
    </w:p>
    <w:p w14:paraId="26F83D03" w14:textId="77777777" w:rsidR="004350A9" w:rsidRDefault="004350A9" w:rsidP="004350A9">
      <w:r>
        <w:t>RAN5 would like to thank TSG-SA for the liaison statement notifying updates made to the latest version of all releases of TS 43.020 and TS 03.20 to prohibit the implementation of GEA1 and GEA2 in Mobile Stations of all releases. RAN5 also noted SA request to facilitate verification of non-support of GEA1 and GEA2 through RAN5 test specifications.</w:t>
      </w:r>
    </w:p>
    <w:p w14:paraId="70B352AE" w14:textId="77777777" w:rsidR="004350A9" w:rsidRDefault="004350A9" w:rsidP="004350A9">
      <w:r>
        <w:t>RAN5 is pleased to inform that Change Requests (CRs) proposing removal of testing of GEA1 and GEA2 from all RAN5 test specifications have been agreed by RAN5#102 Meeting. RAN5 had already defined the Test Case (TC) 44.2.5.2.5 in TS 51.010-1 to verify non-support of GEA1. A CR proposing to update TC 44.2.5.2.5 to also verify non-support of GEA2 has been agreed by RAN5#102 Meeting.</w:t>
      </w:r>
    </w:p>
    <w:p w14:paraId="249CE0C9" w14:textId="77777777" w:rsidR="004350A9" w:rsidRDefault="004350A9" w:rsidP="004350A9">
      <w:r>
        <w:lastRenderedPageBreak/>
        <w:t>RAN5 agreed CRs shall be submitted for approval to TSG-RAN#103 Plenary meeting scheduled March 17 – 21 2024 at Maastricht. RAN5 expects TC 44.2.5.2.5 verifying non-support of GEA1 and GEA2 to be included in the next version of TS 51.010-1 scheduled to be published in March 2024 following TSG-RAN#103 meeting.</w:t>
      </w:r>
    </w:p>
    <w:p w14:paraId="0634FA80" w14:textId="77777777" w:rsidR="004350A9" w:rsidRDefault="004350A9" w:rsidP="004350A9">
      <w:r>
        <w:t>2. Actions: To GCF Steering Group: 3GPP RAN5 asks GCF Steering Group to take the above information into account.</w:t>
      </w:r>
    </w:p>
    <w:p w14:paraId="34CCFEAE" w14:textId="77777777" w:rsidR="004350A9" w:rsidRDefault="004350A9" w:rsidP="004350A9">
      <w:pPr>
        <w:rPr>
          <w:rFonts w:ascii="Arial" w:hAnsi="Arial" w:cs="Arial"/>
          <w:b/>
        </w:rPr>
      </w:pPr>
      <w:r>
        <w:rPr>
          <w:rFonts w:ascii="Arial" w:hAnsi="Arial" w:cs="Arial"/>
          <w:b/>
        </w:rPr>
        <w:t xml:space="preserve">Discussion: </w:t>
      </w:r>
    </w:p>
    <w:p w14:paraId="0DFCC9D9" w14:textId="77777777" w:rsidR="004350A9" w:rsidRDefault="004350A9" w:rsidP="004350A9">
      <w:r>
        <w:t>+PTCRB plenary</w:t>
      </w:r>
    </w:p>
    <w:p w14:paraId="5327965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1673E7" w14:textId="63509D2C" w:rsidR="004350A9" w:rsidRDefault="004350A9" w:rsidP="004350A9">
      <w:pPr>
        <w:rPr>
          <w:rFonts w:ascii="Arial" w:hAnsi="Arial" w:cs="Arial"/>
          <w:b/>
          <w:sz w:val="24"/>
        </w:rPr>
      </w:pPr>
      <w:r>
        <w:rPr>
          <w:rFonts w:ascii="Arial" w:hAnsi="Arial" w:cs="Arial"/>
          <w:b/>
          <w:color w:val="0000FF"/>
          <w:sz w:val="24"/>
        </w:rPr>
        <w:t>R5-241458</w:t>
      </w:r>
      <w:r>
        <w:rPr>
          <w:rFonts w:ascii="Arial" w:hAnsi="Arial" w:cs="Arial"/>
          <w:b/>
          <w:color w:val="0000FF"/>
          <w:sz w:val="24"/>
        </w:rPr>
        <w:tab/>
      </w:r>
      <w:r>
        <w:rPr>
          <w:rFonts w:ascii="Arial" w:hAnsi="Arial" w:cs="Arial"/>
          <w:b/>
          <w:sz w:val="24"/>
        </w:rPr>
        <w:t>MCC TF160 Status Report</w:t>
      </w:r>
    </w:p>
    <w:p w14:paraId="0E1831FD"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 TF160</w:t>
      </w:r>
    </w:p>
    <w:p w14:paraId="7BCA2BB4" w14:textId="77777777" w:rsidR="004350A9" w:rsidRDefault="004350A9" w:rsidP="004350A9">
      <w:pPr>
        <w:rPr>
          <w:color w:val="808080"/>
        </w:rPr>
      </w:pPr>
      <w:r>
        <w:rPr>
          <w:color w:val="808080"/>
        </w:rPr>
        <w:t>(Replaces R5-240526)</w:t>
      </w:r>
    </w:p>
    <w:p w14:paraId="0D2F29A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58BE3D" w14:textId="4E961AD4" w:rsidR="004350A9" w:rsidRDefault="004350A9" w:rsidP="004350A9">
      <w:pPr>
        <w:rPr>
          <w:rFonts w:ascii="Arial" w:hAnsi="Arial" w:cs="Arial"/>
          <w:b/>
          <w:sz w:val="24"/>
        </w:rPr>
      </w:pPr>
      <w:r>
        <w:rPr>
          <w:rFonts w:ascii="Arial" w:hAnsi="Arial" w:cs="Arial"/>
          <w:b/>
          <w:color w:val="0000FF"/>
          <w:sz w:val="24"/>
        </w:rPr>
        <w:t>R5-240872</w:t>
      </w:r>
      <w:r>
        <w:rPr>
          <w:rFonts w:ascii="Arial" w:hAnsi="Arial" w:cs="Arial"/>
          <w:b/>
          <w:color w:val="0000FF"/>
          <w:sz w:val="24"/>
        </w:rPr>
        <w:tab/>
      </w:r>
      <w:r>
        <w:rPr>
          <w:rFonts w:ascii="Arial" w:hAnsi="Arial" w:cs="Arial"/>
          <w:b/>
          <w:sz w:val="24"/>
        </w:rPr>
        <w:t>TS 38.523-1 Tracker status after RAN5-102</w:t>
      </w:r>
    </w:p>
    <w:p w14:paraId="633EB084"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8105064"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F0345" w14:textId="1CCBE0FC" w:rsidR="004350A9" w:rsidRDefault="004350A9" w:rsidP="004350A9">
      <w:pPr>
        <w:rPr>
          <w:rFonts w:ascii="Arial" w:hAnsi="Arial" w:cs="Arial"/>
          <w:b/>
          <w:sz w:val="24"/>
        </w:rPr>
      </w:pPr>
      <w:r>
        <w:rPr>
          <w:rFonts w:ascii="Arial" w:hAnsi="Arial" w:cs="Arial"/>
          <w:b/>
          <w:color w:val="0000FF"/>
          <w:sz w:val="24"/>
        </w:rPr>
        <w:t>R5-240873</w:t>
      </w:r>
      <w:r>
        <w:rPr>
          <w:rFonts w:ascii="Arial" w:hAnsi="Arial" w:cs="Arial"/>
          <w:b/>
          <w:color w:val="0000FF"/>
          <w:sz w:val="24"/>
        </w:rPr>
        <w:tab/>
      </w:r>
      <w:r>
        <w:rPr>
          <w:rFonts w:ascii="Arial" w:hAnsi="Arial" w:cs="Arial"/>
          <w:b/>
          <w:sz w:val="24"/>
        </w:rPr>
        <w:t>TS 36.523-1 Tracker status after RAN5-102</w:t>
      </w:r>
    </w:p>
    <w:p w14:paraId="6B41926F"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034FDE7"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AE05C" w14:textId="60B55852" w:rsidR="004350A9" w:rsidRDefault="004350A9" w:rsidP="004350A9">
      <w:pPr>
        <w:rPr>
          <w:rFonts w:ascii="Arial" w:hAnsi="Arial" w:cs="Arial"/>
          <w:b/>
          <w:sz w:val="24"/>
        </w:rPr>
      </w:pPr>
      <w:r>
        <w:rPr>
          <w:rFonts w:ascii="Arial" w:hAnsi="Arial" w:cs="Arial"/>
          <w:b/>
          <w:color w:val="0000FF"/>
          <w:sz w:val="24"/>
        </w:rPr>
        <w:t>R5-240923</w:t>
      </w:r>
      <w:r>
        <w:rPr>
          <w:rFonts w:ascii="Arial" w:hAnsi="Arial" w:cs="Arial"/>
          <w:b/>
          <w:color w:val="0000FF"/>
          <w:sz w:val="24"/>
        </w:rPr>
        <w:tab/>
      </w:r>
      <w:r>
        <w:rPr>
          <w:rFonts w:ascii="Arial" w:hAnsi="Arial" w:cs="Arial"/>
          <w:b/>
          <w:sz w:val="24"/>
        </w:rPr>
        <w:t>TS 36.579-8 v0.1.0</w:t>
      </w:r>
    </w:p>
    <w:p w14:paraId="5C2F293D" w14:textId="77777777" w:rsidR="004350A9" w:rsidRDefault="004350A9" w:rsidP="004350A9">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36.579-8 v0.1.0</w:t>
      </w:r>
      <w:r>
        <w:rPr>
          <w:i/>
        </w:rPr>
        <w:br/>
      </w:r>
      <w:r>
        <w:rPr>
          <w:i/>
        </w:rPr>
        <w:tab/>
      </w:r>
      <w:r>
        <w:rPr>
          <w:i/>
        </w:rPr>
        <w:tab/>
      </w:r>
      <w:r>
        <w:rPr>
          <w:i/>
        </w:rPr>
        <w:tab/>
      </w:r>
      <w:r>
        <w:rPr>
          <w:i/>
        </w:rPr>
        <w:tab/>
      </w:r>
      <w:r>
        <w:rPr>
          <w:i/>
        </w:rPr>
        <w:tab/>
        <w:t>Source: NIST</w:t>
      </w:r>
    </w:p>
    <w:p w14:paraId="7F1B87E4" w14:textId="77777777" w:rsidR="004350A9" w:rsidRDefault="004350A9" w:rsidP="004350A9">
      <w:pPr>
        <w:rPr>
          <w:rFonts w:ascii="Arial" w:hAnsi="Arial" w:cs="Arial"/>
          <w:b/>
        </w:rPr>
      </w:pPr>
      <w:r>
        <w:rPr>
          <w:rFonts w:ascii="Arial" w:hAnsi="Arial" w:cs="Arial"/>
          <w:b/>
        </w:rPr>
        <w:t xml:space="preserve">Abstract: </w:t>
      </w:r>
    </w:p>
    <w:p w14:paraId="55D48BE4" w14:textId="77777777" w:rsidR="004350A9" w:rsidRDefault="004350A9" w:rsidP="004350A9">
      <w:r>
        <w:t>post meeting doc</w:t>
      </w:r>
    </w:p>
    <w:p w14:paraId="34222D1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1CCFC2" w14:textId="415228CC" w:rsidR="004350A9" w:rsidRDefault="004350A9" w:rsidP="004350A9">
      <w:pPr>
        <w:rPr>
          <w:rFonts w:ascii="Arial" w:hAnsi="Arial" w:cs="Arial"/>
          <w:b/>
          <w:sz w:val="24"/>
        </w:rPr>
      </w:pPr>
      <w:r>
        <w:rPr>
          <w:rFonts w:ascii="Arial" w:hAnsi="Arial" w:cs="Arial"/>
          <w:b/>
          <w:color w:val="0000FF"/>
          <w:sz w:val="24"/>
        </w:rPr>
        <w:t>R5-240924</w:t>
      </w:r>
      <w:r>
        <w:rPr>
          <w:rFonts w:ascii="Arial" w:hAnsi="Arial" w:cs="Arial"/>
          <w:b/>
          <w:color w:val="0000FF"/>
          <w:sz w:val="24"/>
        </w:rPr>
        <w:tab/>
      </w:r>
      <w:r>
        <w:rPr>
          <w:rFonts w:ascii="Arial" w:hAnsi="Arial" w:cs="Arial"/>
          <w:b/>
          <w:sz w:val="24"/>
        </w:rPr>
        <w:t>TS 36.579-9 v0.1.0</w:t>
      </w:r>
    </w:p>
    <w:p w14:paraId="6E8C0D56" w14:textId="77777777" w:rsidR="004350A9" w:rsidRDefault="004350A9" w:rsidP="004350A9">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36.579-9 v0.1.0</w:t>
      </w:r>
      <w:r>
        <w:rPr>
          <w:i/>
        </w:rPr>
        <w:br/>
      </w:r>
      <w:r>
        <w:rPr>
          <w:i/>
        </w:rPr>
        <w:tab/>
      </w:r>
      <w:r>
        <w:rPr>
          <w:i/>
        </w:rPr>
        <w:tab/>
      </w:r>
      <w:r>
        <w:rPr>
          <w:i/>
        </w:rPr>
        <w:tab/>
      </w:r>
      <w:r>
        <w:rPr>
          <w:i/>
        </w:rPr>
        <w:tab/>
      </w:r>
      <w:r>
        <w:rPr>
          <w:i/>
        </w:rPr>
        <w:tab/>
        <w:t>Source: NIST</w:t>
      </w:r>
    </w:p>
    <w:p w14:paraId="2D2031AF" w14:textId="77777777" w:rsidR="004350A9" w:rsidRDefault="004350A9" w:rsidP="004350A9">
      <w:pPr>
        <w:rPr>
          <w:rFonts w:ascii="Arial" w:hAnsi="Arial" w:cs="Arial"/>
          <w:b/>
        </w:rPr>
      </w:pPr>
      <w:r>
        <w:rPr>
          <w:rFonts w:ascii="Arial" w:hAnsi="Arial" w:cs="Arial"/>
          <w:b/>
        </w:rPr>
        <w:t xml:space="preserve">Abstract: </w:t>
      </w:r>
    </w:p>
    <w:p w14:paraId="03D3D3DE" w14:textId="77777777" w:rsidR="004350A9" w:rsidRDefault="004350A9" w:rsidP="004350A9">
      <w:r>
        <w:t>post meeting doc</w:t>
      </w:r>
    </w:p>
    <w:p w14:paraId="66A996CB"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4D09AD" w14:textId="22EF15C6" w:rsidR="004350A9" w:rsidRDefault="004350A9" w:rsidP="004350A9">
      <w:pPr>
        <w:rPr>
          <w:rFonts w:ascii="Arial" w:hAnsi="Arial" w:cs="Arial"/>
          <w:b/>
          <w:sz w:val="24"/>
        </w:rPr>
      </w:pPr>
      <w:r>
        <w:rPr>
          <w:rFonts w:ascii="Arial" w:hAnsi="Arial" w:cs="Arial"/>
          <w:b/>
          <w:color w:val="0000FF"/>
          <w:sz w:val="24"/>
        </w:rPr>
        <w:t>R5-240931</w:t>
      </w:r>
      <w:r>
        <w:rPr>
          <w:rFonts w:ascii="Arial" w:hAnsi="Arial" w:cs="Arial"/>
          <w:b/>
          <w:color w:val="0000FF"/>
          <w:sz w:val="24"/>
        </w:rPr>
        <w:tab/>
      </w:r>
      <w:r>
        <w:rPr>
          <w:rFonts w:ascii="Arial" w:hAnsi="Arial" w:cs="Arial"/>
          <w:b/>
          <w:sz w:val="24"/>
        </w:rPr>
        <w:t>RAN5#102 summary of changes to RAN5 test cases with potential impact on GCF and PTCRB</w:t>
      </w:r>
    </w:p>
    <w:p w14:paraId="2D2B781C"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Bureau Veritas ADT</w:t>
      </w:r>
    </w:p>
    <w:p w14:paraId="0D5B68CD" w14:textId="77777777" w:rsidR="004350A9" w:rsidRDefault="004350A9" w:rsidP="004350A9">
      <w:pPr>
        <w:rPr>
          <w:rFonts w:ascii="Arial" w:hAnsi="Arial" w:cs="Arial"/>
          <w:b/>
        </w:rPr>
      </w:pPr>
      <w:r>
        <w:rPr>
          <w:rFonts w:ascii="Arial" w:hAnsi="Arial" w:cs="Arial"/>
          <w:b/>
        </w:rPr>
        <w:t xml:space="preserve">Abstract: </w:t>
      </w:r>
    </w:p>
    <w:p w14:paraId="7E31AE41" w14:textId="77777777" w:rsidR="004350A9" w:rsidRDefault="004350A9" w:rsidP="004350A9">
      <w:r>
        <w:lastRenderedPageBreak/>
        <w:t>Post-meeting</w:t>
      </w:r>
    </w:p>
    <w:p w14:paraId="11E0F3E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34B3" w14:textId="61C15ACE" w:rsidR="004350A9" w:rsidRDefault="004350A9" w:rsidP="004350A9">
      <w:pPr>
        <w:rPr>
          <w:rFonts w:ascii="Arial" w:hAnsi="Arial" w:cs="Arial"/>
          <w:b/>
          <w:sz w:val="24"/>
        </w:rPr>
      </w:pPr>
      <w:r>
        <w:rPr>
          <w:rFonts w:ascii="Arial" w:hAnsi="Arial" w:cs="Arial"/>
          <w:b/>
          <w:color w:val="0000FF"/>
          <w:sz w:val="24"/>
        </w:rPr>
        <w:t>R5-241455</w:t>
      </w:r>
      <w:r>
        <w:rPr>
          <w:rFonts w:ascii="Arial" w:hAnsi="Arial" w:cs="Arial"/>
          <w:b/>
          <w:color w:val="0000FF"/>
          <w:sz w:val="24"/>
        </w:rPr>
        <w:tab/>
      </w:r>
      <w:r>
        <w:rPr>
          <w:rFonts w:ascii="Arial" w:hAnsi="Arial" w:cs="Arial"/>
          <w:b/>
          <w:sz w:val="24"/>
        </w:rPr>
        <w:t>Candidate Spec for Release upgrade after RAN5#102</w:t>
      </w:r>
    </w:p>
    <w:p w14:paraId="5644F634"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Bureau Veritas ADT</w:t>
      </w:r>
    </w:p>
    <w:p w14:paraId="30D21C78" w14:textId="77777777" w:rsidR="004350A9" w:rsidRDefault="004350A9" w:rsidP="004350A9">
      <w:pPr>
        <w:rPr>
          <w:rFonts w:ascii="Arial" w:hAnsi="Arial" w:cs="Arial"/>
          <w:b/>
        </w:rPr>
      </w:pPr>
      <w:r>
        <w:rPr>
          <w:rFonts w:ascii="Arial" w:hAnsi="Arial" w:cs="Arial"/>
          <w:b/>
        </w:rPr>
        <w:t xml:space="preserve">Discussion: </w:t>
      </w:r>
    </w:p>
    <w:p w14:paraId="60A41038" w14:textId="77777777" w:rsidR="004350A9" w:rsidRDefault="004350A9" w:rsidP="004350A9">
      <w:r>
        <w:t>r2</w:t>
      </w:r>
    </w:p>
    <w:p w14:paraId="0FF69A0E"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R5-241667</w:t>
      </w:r>
      <w:r>
        <w:rPr>
          <w:color w:val="993300"/>
          <w:u w:val="single"/>
        </w:rPr>
        <w:t>.</w:t>
      </w:r>
    </w:p>
    <w:p w14:paraId="21C7906A" w14:textId="1ED97A79" w:rsidR="004350A9" w:rsidRDefault="004350A9" w:rsidP="004350A9">
      <w:pPr>
        <w:rPr>
          <w:rFonts w:ascii="Arial" w:hAnsi="Arial" w:cs="Arial"/>
          <w:b/>
          <w:sz w:val="24"/>
        </w:rPr>
      </w:pPr>
      <w:r>
        <w:rPr>
          <w:rFonts w:ascii="Arial" w:hAnsi="Arial" w:cs="Arial"/>
          <w:b/>
          <w:color w:val="0000FF"/>
          <w:sz w:val="24"/>
        </w:rPr>
        <w:t>R5-241700</w:t>
      </w:r>
      <w:r>
        <w:rPr>
          <w:rFonts w:ascii="Arial" w:hAnsi="Arial" w:cs="Arial"/>
          <w:b/>
          <w:color w:val="0000FF"/>
          <w:sz w:val="24"/>
        </w:rPr>
        <w:tab/>
      </w:r>
      <w:r>
        <w:rPr>
          <w:rFonts w:ascii="Arial" w:hAnsi="Arial" w:cs="Arial"/>
          <w:b/>
          <w:sz w:val="24"/>
        </w:rPr>
        <w:t>Conclusion of RAN5 NR MIMO OTA Working Item</w:t>
      </w:r>
    </w:p>
    <w:p w14:paraId="0B2992AF" w14:textId="77777777" w:rsidR="004350A9" w:rsidRDefault="004350A9" w:rsidP="004350A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38.551 v..</w:t>
      </w:r>
      <w:r>
        <w:rPr>
          <w:i/>
        </w:rPr>
        <w:br/>
      </w:r>
      <w:r>
        <w:rPr>
          <w:i/>
        </w:rPr>
        <w:tab/>
      </w:r>
      <w:r>
        <w:rPr>
          <w:i/>
        </w:rPr>
        <w:tab/>
      </w:r>
      <w:r>
        <w:rPr>
          <w:i/>
        </w:rPr>
        <w:tab/>
      </w:r>
      <w:r>
        <w:rPr>
          <w:i/>
        </w:rPr>
        <w:tab/>
      </w:r>
      <w:r>
        <w:rPr>
          <w:i/>
        </w:rPr>
        <w:tab/>
        <w:t>to CTIA Certification, CTIA MIMO OTA Sub-Working Group, cc GCF CAG, CCSA TC9 WG1</w:t>
      </w:r>
      <w:r>
        <w:rPr>
          <w:i/>
        </w:rPr>
        <w:br/>
      </w:r>
      <w:r>
        <w:rPr>
          <w:i/>
        </w:rPr>
        <w:tab/>
      </w:r>
      <w:r>
        <w:rPr>
          <w:i/>
        </w:rPr>
        <w:tab/>
      </w:r>
      <w:r>
        <w:rPr>
          <w:i/>
        </w:rPr>
        <w:tab/>
      </w:r>
      <w:r>
        <w:rPr>
          <w:i/>
        </w:rPr>
        <w:tab/>
      </w:r>
      <w:r>
        <w:rPr>
          <w:i/>
        </w:rPr>
        <w:tab/>
        <w:t>Source: TSG WG RAN5</w:t>
      </w:r>
    </w:p>
    <w:p w14:paraId="2086CE24" w14:textId="77777777" w:rsidR="004350A9" w:rsidRDefault="004350A9" w:rsidP="004350A9">
      <w:pPr>
        <w:rPr>
          <w:rFonts w:ascii="Arial" w:hAnsi="Arial" w:cs="Arial"/>
          <w:b/>
        </w:rPr>
      </w:pPr>
      <w:r>
        <w:rPr>
          <w:rFonts w:ascii="Arial" w:hAnsi="Arial" w:cs="Arial"/>
          <w:b/>
        </w:rPr>
        <w:t xml:space="preserve">Abstract: </w:t>
      </w:r>
    </w:p>
    <w:p w14:paraId="638B7FBD" w14:textId="77777777" w:rsidR="004350A9" w:rsidRDefault="004350A9" w:rsidP="004350A9">
      <w:r>
        <w:t xml:space="preserve">3GPP RAN5 would like to inform that the Work Item on UE Conformance – Enhancements on Multiple Input Multiple Output (MIMO) Over-the-Air (OTA) requirements for NR UEs </w:t>
      </w:r>
      <w:proofErr w:type="spellStart"/>
      <w:r>
        <w:t>Rel</w:t>
      </w:r>
      <w:proofErr w:type="spellEnd"/>
      <w:r>
        <w:t xml:space="preserve"> 17 was concluded in the 3GPP TSG RAN Meeting #102 (December 2023).</w:t>
      </w:r>
    </w:p>
    <w:p w14:paraId="26C0D376" w14:textId="77777777" w:rsidR="004350A9" w:rsidRDefault="004350A9" w:rsidP="004350A9">
      <w:r>
        <w:t xml:space="preserve">While there are differences among 3GPP and CTIA on FR1 MIMO OTA channel model and </w:t>
      </w:r>
      <w:proofErr w:type="spellStart"/>
      <w:r>
        <w:t>FoM</w:t>
      </w:r>
      <w:proofErr w:type="spellEnd"/>
      <w:r>
        <w:t xml:space="preserve"> definitions, both share the same test methodology on Multi-Probe Anechoic Chamber. Thus, Measurement Uncertainty definitions from 3GPP TS 38.551 might be relevant for CTIA to align with 3GPP RAN5 definitions.</w:t>
      </w:r>
    </w:p>
    <w:p w14:paraId="2CE7D2B8" w14:textId="77777777" w:rsidR="004350A9" w:rsidRDefault="004350A9" w:rsidP="004350A9">
      <w:r>
        <w:t>2. Actions: To CTIA Certification and MIMO OTA Sub-Working Group: 3GPP TSG RAN5 respectfully asks CTIA Certification and CTIA MIMO OTA Sub-Working Group to take into consideration the completed Release 17 UE MIMO OTA Conformance test specifications defined in TS 38.551 [1].</w:t>
      </w:r>
    </w:p>
    <w:p w14:paraId="2AFAD419"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DE74B4" w14:textId="7FAF01BD" w:rsidR="004350A9" w:rsidRDefault="004350A9" w:rsidP="004350A9">
      <w:pPr>
        <w:rPr>
          <w:rFonts w:ascii="Arial" w:hAnsi="Arial" w:cs="Arial"/>
          <w:b/>
          <w:sz w:val="24"/>
        </w:rPr>
      </w:pPr>
      <w:r>
        <w:rPr>
          <w:rFonts w:ascii="Arial" w:hAnsi="Arial" w:cs="Arial"/>
          <w:b/>
          <w:color w:val="0000FF"/>
          <w:sz w:val="24"/>
        </w:rPr>
        <w:t>R5-241667</w:t>
      </w:r>
      <w:r>
        <w:rPr>
          <w:rFonts w:ascii="Arial" w:hAnsi="Arial" w:cs="Arial"/>
          <w:b/>
          <w:color w:val="0000FF"/>
          <w:sz w:val="24"/>
        </w:rPr>
        <w:tab/>
      </w:r>
      <w:r>
        <w:rPr>
          <w:rFonts w:ascii="Arial" w:hAnsi="Arial" w:cs="Arial"/>
          <w:b/>
          <w:sz w:val="24"/>
        </w:rPr>
        <w:t>Candidate Spec for Release upgrade after RAN5#102</w:t>
      </w:r>
    </w:p>
    <w:p w14:paraId="2687E530" w14:textId="77777777" w:rsidR="004350A9" w:rsidRDefault="004350A9" w:rsidP="004350A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Bureau Veritas ADT</w:t>
      </w:r>
    </w:p>
    <w:p w14:paraId="593B732E" w14:textId="77777777" w:rsidR="004350A9" w:rsidRDefault="004350A9" w:rsidP="004350A9">
      <w:pPr>
        <w:rPr>
          <w:color w:val="808080"/>
        </w:rPr>
      </w:pPr>
      <w:r>
        <w:rPr>
          <w:color w:val="808080"/>
        </w:rPr>
        <w:t>(Replaces R5-241455)</w:t>
      </w:r>
    </w:p>
    <w:p w14:paraId="448AC605"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749AC5" w14:textId="77777777" w:rsidR="004350A9" w:rsidRDefault="004350A9" w:rsidP="004350A9">
      <w:pPr>
        <w:pStyle w:val="Heading3"/>
      </w:pPr>
      <w:bookmarkStart w:id="988" w:name="_Toc161734008"/>
      <w:r>
        <w:t>7.7</w:t>
      </w:r>
      <w:r>
        <w:tab/>
        <w:t>Confirmation of Future RAN5 Matters</w:t>
      </w:r>
      <w:bookmarkEnd w:id="988"/>
    </w:p>
    <w:p w14:paraId="4FF73238" w14:textId="5A90C731" w:rsidR="004350A9" w:rsidRDefault="004350A9" w:rsidP="004350A9">
      <w:pPr>
        <w:rPr>
          <w:rFonts w:ascii="Arial" w:hAnsi="Arial" w:cs="Arial"/>
          <w:b/>
          <w:sz w:val="24"/>
        </w:rPr>
      </w:pPr>
      <w:r>
        <w:rPr>
          <w:rFonts w:ascii="Arial" w:hAnsi="Arial" w:cs="Arial"/>
          <w:b/>
          <w:color w:val="0000FF"/>
          <w:sz w:val="24"/>
        </w:rPr>
        <w:t>R5-241658</w:t>
      </w:r>
      <w:r>
        <w:rPr>
          <w:rFonts w:ascii="Arial" w:hAnsi="Arial" w:cs="Arial"/>
          <w:b/>
          <w:color w:val="0000FF"/>
          <w:sz w:val="24"/>
        </w:rPr>
        <w:tab/>
      </w:r>
      <w:r>
        <w:rPr>
          <w:rFonts w:ascii="Arial" w:hAnsi="Arial" w:cs="Arial"/>
          <w:b/>
          <w:sz w:val="24"/>
        </w:rPr>
        <w:t>Meeting schedule for 2024-25</w:t>
      </w:r>
    </w:p>
    <w:p w14:paraId="34BF0491"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0169063A" w14:textId="77777777" w:rsidR="004350A9" w:rsidRDefault="004350A9" w:rsidP="004350A9">
      <w:pPr>
        <w:rPr>
          <w:color w:val="808080"/>
        </w:rPr>
      </w:pPr>
      <w:r>
        <w:rPr>
          <w:color w:val="808080"/>
        </w:rPr>
        <w:t>(Replaces R5-240014)</w:t>
      </w:r>
    </w:p>
    <w:p w14:paraId="18A0BFB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3D5C6" w14:textId="6ABB71B1" w:rsidR="004350A9" w:rsidRDefault="004350A9" w:rsidP="004350A9">
      <w:pPr>
        <w:rPr>
          <w:rFonts w:ascii="Arial" w:hAnsi="Arial" w:cs="Arial"/>
          <w:b/>
          <w:sz w:val="24"/>
        </w:rPr>
      </w:pPr>
      <w:r>
        <w:rPr>
          <w:rFonts w:ascii="Arial" w:hAnsi="Arial" w:cs="Arial"/>
          <w:b/>
          <w:color w:val="0000FF"/>
          <w:sz w:val="24"/>
        </w:rPr>
        <w:t>R5-240016</w:t>
      </w:r>
      <w:r>
        <w:rPr>
          <w:rFonts w:ascii="Arial" w:hAnsi="Arial" w:cs="Arial"/>
          <w:b/>
          <w:color w:val="0000FF"/>
          <w:sz w:val="24"/>
        </w:rPr>
        <w:tab/>
      </w:r>
      <w:r>
        <w:rPr>
          <w:rFonts w:ascii="Arial" w:hAnsi="Arial" w:cs="Arial"/>
          <w:b/>
          <w:sz w:val="24"/>
        </w:rPr>
        <w:t>Review deadlines for next quarter</w:t>
      </w:r>
    </w:p>
    <w:p w14:paraId="209843CD" w14:textId="77777777" w:rsidR="004350A9" w:rsidRDefault="004350A9" w:rsidP="004350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6B976208" w14:textId="77777777" w:rsidR="004350A9" w:rsidRDefault="004350A9" w:rsidP="004350A9">
      <w:pPr>
        <w:rPr>
          <w:rFonts w:ascii="Arial" w:hAnsi="Arial" w:cs="Arial"/>
          <w:b/>
        </w:rPr>
      </w:pPr>
      <w:r>
        <w:rPr>
          <w:rFonts w:ascii="Arial" w:hAnsi="Arial" w:cs="Arial"/>
          <w:b/>
        </w:rPr>
        <w:t xml:space="preserve">Discussion: </w:t>
      </w:r>
    </w:p>
    <w:p w14:paraId="62D121A5" w14:textId="77777777" w:rsidR="004350A9" w:rsidRDefault="004350A9" w:rsidP="004350A9">
      <w:r>
        <w:lastRenderedPageBreak/>
        <w:t>RAN5 Chair: there is a core AI agenda item. An agenda item for AI testing and interoperability could be added for next time.</w:t>
      </w:r>
    </w:p>
    <w:p w14:paraId="26E5C836" w14:textId="77777777" w:rsidR="004350A9" w:rsidRDefault="004350A9" w:rsidP="004350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CA96F" w14:textId="77777777" w:rsidR="004350A9" w:rsidRDefault="004350A9" w:rsidP="004350A9">
      <w:pPr>
        <w:pStyle w:val="Heading3"/>
      </w:pPr>
      <w:bookmarkStart w:id="989" w:name="_Toc161734009"/>
      <w:r>
        <w:t>7.8</w:t>
      </w:r>
      <w:r>
        <w:tab/>
        <w:t>AOB</w:t>
      </w:r>
      <w:bookmarkEnd w:id="989"/>
    </w:p>
    <w:p w14:paraId="58621D66" w14:textId="77777777" w:rsidR="00BC377F" w:rsidRDefault="00BC377F" w:rsidP="00BC377F"/>
    <w:p w14:paraId="4AC14A73" w14:textId="77777777" w:rsidR="00BC377F" w:rsidRDefault="00BC377F" w:rsidP="00BC377F">
      <w:pPr>
        <w:pStyle w:val="Heading2"/>
      </w:pPr>
      <w:r>
        <w:br w:type="page"/>
      </w:r>
      <w:bookmarkStart w:id="990" w:name="_Toc161734010"/>
      <w:r>
        <w:lastRenderedPageBreak/>
        <w:t>Annex A: Contribution documents and status</w:t>
      </w:r>
      <w:bookmarkEnd w:id="990"/>
    </w:p>
    <w:p w14:paraId="7451F5D1" w14:textId="77777777" w:rsidR="00BC377F" w:rsidRDefault="00BC377F" w:rsidP="00BC377F">
      <w:pPr>
        <w:pStyle w:val="Heading3"/>
      </w:pPr>
      <w:bookmarkStart w:id="991" w:name="_Toc161734011"/>
      <w:r>
        <w:t xml:space="preserve">A1: List of </w:t>
      </w:r>
      <w:proofErr w:type="spellStart"/>
      <w:r>
        <w:t>TDocs</w:t>
      </w:r>
      <w:bookmarkEnd w:id="991"/>
      <w:proofErr w:type="spellEnd"/>
    </w:p>
    <w:p w14:paraId="07503D2E" w14:textId="61E9D5D8" w:rsidR="00BC377F" w:rsidRDefault="00F01E79" w:rsidP="00F01E79">
      <w:r>
        <w:t>2035 documents were submitted at RAN5#102. Plus 648 informal revisions (not shown here)</w:t>
      </w:r>
    </w:p>
    <w:tbl>
      <w:tblPr>
        <w:tblStyle w:val="TableGrid"/>
        <w:tblW w:w="0" w:type="auto"/>
        <w:tblLook w:val="04A0" w:firstRow="1" w:lastRow="0" w:firstColumn="1" w:lastColumn="0" w:noHBand="0" w:noVBand="1"/>
      </w:tblPr>
      <w:tblGrid>
        <w:gridCol w:w="1098"/>
        <w:gridCol w:w="3153"/>
        <w:gridCol w:w="2376"/>
        <w:gridCol w:w="967"/>
        <w:gridCol w:w="1007"/>
        <w:gridCol w:w="1028"/>
      </w:tblGrid>
      <w:tr w:rsidR="00BC377F" w14:paraId="23E6C3F4" w14:textId="77777777" w:rsidTr="00D41ECF">
        <w:tc>
          <w:tcPr>
            <w:tcW w:w="0" w:type="auto"/>
          </w:tcPr>
          <w:p w14:paraId="2C47B0B4" w14:textId="77777777" w:rsidR="00BC377F" w:rsidRDefault="00BC377F" w:rsidP="00D41ECF">
            <w:pPr>
              <w:pStyle w:val="TAH"/>
            </w:pPr>
            <w:r>
              <w:lastRenderedPageBreak/>
              <w:t>Document</w:t>
            </w:r>
          </w:p>
        </w:tc>
        <w:tc>
          <w:tcPr>
            <w:tcW w:w="0" w:type="auto"/>
          </w:tcPr>
          <w:p w14:paraId="5552BC8F" w14:textId="77777777" w:rsidR="00BC377F" w:rsidRDefault="00BC377F" w:rsidP="00D41ECF">
            <w:pPr>
              <w:pStyle w:val="TAH"/>
            </w:pPr>
            <w:r>
              <w:t>Title</w:t>
            </w:r>
          </w:p>
        </w:tc>
        <w:tc>
          <w:tcPr>
            <w:tcW w:w="0" w:type="auto"/>
          </w:tcPr>
          <w:p w14:paraId="6218AB9D" w14:textId="77777777" w:rsidR="00BC377F" w:rsidRDefault="00BC377F" w:rsidP="00D41ECF">
            <w:pPr>
              <w:pStyle w:val="TAH"/>
            </w:pPr>
            <w:r>
              <w:t>Source</w:t>
            </w:r>
          </w:p>
        </w:tc>
        <w:tc>
          <w:tcPr>
            <w:tcW w:w="0" w:type="auto"/>
          </w:tcPr>
          <w:p w14:paraId="677C94ED" w14:textId="77777777" w:rsidR="00BC377F" w:rsidRDefault="00BC377F" w:rsidP="00D41ECF">
            <w:pPr>
              <w:pStyle w:val="TAH"/>
            </w:pPr>
            <w:r>
              <w:t>Decision</w:t>
            </w:r>
          </w:p>
        </w:tc>
        <w:tc>
          <w:tcPr>
            <w:tcW w:w="0" w:type="auto"/>
          </w:tcPr>
          <w:p w14:paraId="316A41B5" w14:textId="77777777" w:rsidR="00BC377F" w:rsidRDefault="00BC377F" w:rsidP="00D41ECF">
            <w:pPr>
              <w:pStyle w:val="TAH"/>
            </w:pPr>
            <w:r>
              <w:t>Replaces</w:t>
            </w:r>
          </w:p>
        </w:tc>
        <w:tc>
          <w:tcPr>
            <w:tcW w:w="0" w:type="auto"/>
          </w:tcPr>
          <w:p w14:paraId="54678F06" w14:textId="77777777" w:rsidR="00BC377F" w:rsidRDefault="00BC377F" w:rsidP="00D41ECF">
            <w:pPr>
              <w:pStyle w:val="TAH"/>
            </w:pPr>
            <w:r>
              <w:t>Replaced by</w:t>
            </w:r>
          </w:p>
        </w:tc>
      </w:tr>
      <w:tr w:rsidR="00BC377F" w14:paraId="7EBB5A32" w14:textId="77777777" w:rsidTr="00D41ECF">
        <w:tc>
          <w:tcPr>
            <w:tcW w:w="0" w:type="auto"/>
          </w:tcPr>
          <w:p w14:paraId="66F83B42" w14:textId="77777777" w:rsidR="00BC377F" w:rsidRPr="00496D15" w:rsidRDefault="00BC377F" w:rsidP="00D41ECF">
            <w:pPr>
              <w:pStyle w:val="TAL"/>
              <w:rPr>
                <w:sz w:val="16"/>
              </w:rPr>
            </w:pPr>
            <w:r>
              <w:rPr>
                <w:sz w:val="16"/>
              </w:rPr>
              <w:t>R5-240001</w:t>
            </w:r>
          </w:p>
        </w:tc>
        <w:tc>
          <w:tcPr>
            <w:tcW w:w="0" w:type="auto"/>
          </w:tcPr>
          <w:p w14:paraId="5C064817" w14:textId="77777777" w:rsidR="00BC377F" w:rsidRPr="00496D15" w:rsidRDefault="00BC377F" w:rsidP="00D41ECF">
            <w:pPr>
              <w:pStyle w:val="TAL"/>
              <w:rPr>
                <w:sz w:val="16"/>
              </w:rPr>
            </w:pPr>
            <w:r>
              <w:rPr>
                <w:sz w:val="16"/>
              </w:rPr>
              <w:t>Agenda - opening session</w:t>
            </w:r>
          </w:p>
        </w:tc>
        <w:tc>
          <w:tcPr>
            <w:tcW w:w="0" w:type="auto"/>
          </w:tcPr>
          <w:p w14:paraId="78087085" w14:textId="77777777" w:rsidR="00BC377F" w:rsidRPr="00496D15" w:rsidRDefault="00BC377F" w:rsidP="00D41ECF">
            <w:pPr>
              <w:pStyle w:val="TAL"/>
              <w:rPr>
                <w:sz w:val="16"/>
              </w:rPr>
            </w:pPr>
            <w:r>
              <w:rPr>
                <w:sz w:val="16"/>
              </w:rPr>
              <w:t>WG Chairman</w:t>
            </w:r>
          </w:p>
        </w:tc>
        <w:tc>
          <w:tcPr>
            <w:tcW w:w="0" w:type="auto"/>
          </w:tcPr>
          <w:p w14:paraId="76D19A2B" w14:textId="77777777" w:rsidR="00BC377F" w:rsidRPr="00496D15" w:rsidRDefault="00BC377F" w:rsidP="00D41ECF">
            <w:pPr>
              <w:pStyle w:val="TAL"/>
              <w:rPr>
                <w:sz w:val="16"/>
              </w:rPr>
            </w:pPr>
            <w:r>
              <w:rPr>
                <w:sz w:val="16"/>
              </w:rPr>
              <w:t>approved</w:t>
            </w:r>
          </w:p>
        </w:tc>
        <w:tc>
          <w:tcPr>
            <w:tcW w:w="0" w:type="auto"/>
          </w:tcPr>
          <w:p w14:paraId="62146D90" w14:textId="77777777" w:rsidR="00BC377F" w:rsidRPr="00496D15" w:rsidRDefault="00BC377F" w:rsidP="00D41ECF">
            <w:pPr>
              <w:pStyle w:val="TAL"/>
              <w:rPr>
                <w:sz w:val="16"/>
              </w:rPr>
            </w:pPr>
          </w:p>
        </w:tc>
        <w:tc>
          <w:tcPr>
            <w:tcW w:w="0" w:type="auto"/>
          </w:tcPr>
          <w:p w14:paraId="44BC1696" w14:textId="77777777" w:rsidR="00BC377F" w:rsidRPr="00496D15" w:rsidRDefault="00BC377F" w:rsidP="00D41ECF">
            <w:pPr>
              <w:pStyle w:val="TAL"/>
              <w:rPr>
                <w:sz w:val="16"/>
              </w:rPr>
            </w:pPr>
          </w:p>
        </w:tc>
      </w:tr>
      <w:tr w:rsidR="00BC377F" w14:paraId="70F780DB" w14:textId="77777777" w:rsidTr="00D41ECF">
        <w:tc>
          <w:tcPr>
            <w:tcW w:w="0" w:type="auto"/>
          </w:tcPr>
          <w:p w14:paraId="74802AF8" w14:textId="77777777" w:rsidR="00BC377F" w:rsidRPr="00496D15" w:rsidRDefault="00BC377F" w:rsidP="00D41ECF">
            <w:pPr>
              <w:pStyle w:val="TAL"/>
              <w:rPr>
                <w:sz w:val="16"/>
              </w:rPr>
            </w:pPr>
            <w:r>
              <w:rPr>
                <w:sz w:val="16"/>
              </w:rPr>
              <w:t>R5-240002</w:t>
            </w:r>
          </w:p>
        </w:tc>
        <w:tc>
          <w:tcPr>
            <w:tcW w:w="0" w:type="auto"/>
          </w:tcPr>
          <w:p w14:paraId="73FD6134" w14:textId="77777777" w:rsidR="00BC377F" w:rsidRPr="00496D15" w:rsidRDefault="00BC377F" w:rsidP="00D41ECF">
            <w:pPr>
              <w:pStyle w:val="TAL"/>
              <w:rPr>
                <w:sz w:val="16"/>
              </w:rPr>
            </w:pPr>
            <w:r>
              <w:rPr>
                <w:sz w:val="16"/>
              </w:rPr>
              <w:t>Agenda - midweek session</w:t>
            </w:r>
          </w:p>
        </w:tc>
        <w:tc>
          <w:tcPr>
            <w:tcW w:w="0" w:type="auto"/>
          </w:tcPr>
          <w:p w14:paraId="5A87047F" w14:textId="77777777" w:rsidR="00BC377F" w:rsidRPr="00496D15" w:rsidRDefault="00BC377F" w:rsidP="00D41ECF">
            <w:pPr>
              <w:pStyle w:val="TAL"/>
              <w:rPr>
                <w:sz w:val="16"/>
              </w:rPr>
            </w:pPr>
            <w:r>
              <w:rPr>
                <w:sz w:val="16"/>
              </w:rPr>
              <w:t>WG Chairman</w:t>
            </w:r>
          </w:p>
        </w:tc>
        <w:tc>
          <w:tcPr>
            <w:tcW w:w="0" w:type="auto"/>
          </w:tcPr>
          <w:p w14:paraId="08C458AD" w14:textId="77777777" w:rsidR="00BC377F" w:rsidRPr="00496D15" w:rsidRDefault="00BC377F" w:rsidP="00D41ECF">
            <w:pPr>
              <w:pStyle w:val="TAL"/>
              <w:rPr>
                <w:sz w:val="16"/>
              </w:rPr>
            </w:pPr>
            <w:r>
              <w:rPr>
                <w:sz w:val="16"/>
              </w:rPr>
              <w:t>approved</w:t>
            </w:r>
          </w:p>
        </w:tc>
        <w:tc>
          <w:tcPr>
            <w:tcW w:w="0" w:type="auto"/>
          </w:tcPr>
          <w:p w14:paraId="6F8AA4D5" w14:textId="77777777" w:rsidR="00BC377F" w:rsidRPr="00496D15" w:rsidRDefault="00BC377F" w:rsidP="00D41ECF">
            <w:pPr>
              <w:pStyle w:val="TAL"/>
              <w:rPr>
                <w:sz w:val="16"/>
              </w:rPr>
            </w:pPr>
          </w:p>
        </w:tc>
        <w:tc>
          <w:tcPr>
            <w:tcW w:w="0" w:type="auto"/>
          </w:tcPr>
          <w:p w14:paraId="34E2843A" w14:textId="77777777" w:rsidR="00BC377F" w:rsidRPr="00496D15" w:rsidRDefault="00BC377F" w:rsidP="00D41ECF">
            <w:pPr>
              <w:pStyle w:val="TAL"/>
              <w:rPr>
                <w:sz w:val="16"/>
              </w:rPr>
            </w:pPr>
          </w:p>
        </w:tc>
      </w:tr>
      <w:tr w:rsidR="00BC377F" w14:paraId="637F0D98" w14:textId="77777777" w:rsidTr="00D41ECF">
        <w:tc>
          <w:tcPr>
            <w:tcW w:w="0" w:type="auto"/>
          </w:tcPr>
          <w:p w14:paraId="62173EF4" w14:textId="77777777" w:rsidR="00BC377F" w:rsidRPr="00496D15" w:rsidRDefault="00BC377F" w:rsidP="00D41ECF">
            <w:pPr>
              <w:pStyle w:val="TAL"/>
              <w:rPr>
                <w:sz w:val="16"/>
              </w:rPr>
            </w:pPr>
            <w:r>
              <w:rPr>
                <w:sz w:val="16"/>
              </w:rPr>
              <w:t>R5-240003</w:t>
            </w:r>
          </w:p>
        </w:tc>
        <w:tc>
          <w:tcPr>
            <w:tcW w:w="0" w:type="auto"/>
          </w:tcPr>
          <w:p w14:paraId="30D6F7F9" w14:textId="77777777" w:rsidR="00BC377F" w:rsidRPr="00496D15" w:rsidRDefault="00BC377F" w:rsidP="00D41ECF">
            <w:pPr>
              <w:pStyle w:val="TAL"/>
              <w:rPr>
                <w:sz w:val="16"/>
              </w:rPr>
            </w:pPr>
            <w:r>
              <w:rPr>
                <w:sz w:val="16"/>
              </w:rPr>
              <w:t>Agenda - closing session</w:t>
            </w:r>
          </w:p>
        </w:tc>
        <w:tc>
          <w:tcPr>
            <w:tcW w:w="0" w:type="auto"/>
          </w:tcPr>
          <w:p w14:paraId="41F3E36C" w14:textId="77777777" w:rsidR="00BC377F" w:rsidRPr="00496D15" w:rsidRDefault="00BC377F" w:rsidP="00D41ECF">
            <w:pPr>
              <w:pStyle w:val="TAL"/>
              <w:rPr>
                <w:sz w:val="16"/>
              </w:rPr>
            </w:pPr>
            <w:r>
              <w:rPr>
                <w:sz w:val="16"/>
              </w:rPr>
              <w:t>WG Chairman</w:t>
            </w:r>
          </w:p>
        </w:tc>
        <w:tc>
          <w:tcPr>
            <w:tcW w:w="0" w:type="auto"/>
          </w:tcPr>
          <w:p w14:paraId="44688984" w14:textId="77777777" w:rsidR="00BC377F" w:rsidRPr="00496D15" w:rsidRDefault="00BC377F" w:rsidP="00D41ECF">
            <w:pPr>
              <w:pStyle w:val="TAL"/>
              <w:rPr>
                <w:sz w:val="16"/>
              </w:rPr>
            </w:pPr>
            <w:r>
              <w:rPr>
                <w:sz w:val="16"/>
              </w:rPr>
              <w:t>noted</w:t>
            </w:r>
          </w:p>
        </w:tc>
        <w:tc>
          <w:tcPr>
            <w:tcW w:w="0" w:type="auto"/>
          </w:tcPr>
          <w:p w14:paraId="79705A47" w14:textId="77777777" w:rsidR="00BC377F" w:rsidRPr="00496D15" w:rsidRDefault="00BC377F" w:rsidP="00D41ECF">
            <w:pPr>
              <w:pStyle w:val="TAL"/>
              <w:rPr>
                <w:sz w:val="16"/>
              </w:rPr>
            </w:pPr>
          </w:p>
        </w:tc>
        <w:tc>
          <w:tcPr>
            <w:tcW w:w="0" w:type="auto"/>
          </w:tcPr>
          <w:p w14:paraId="66444103" w14:textId="77777777" w:rsidR="00BC377F" w:rsidRPr="00496D15" w:rsidRDefault="00BC377F" w:rsidP="00D41ECF">
            <w:pPr>
              <w:pStyle w:val="TAL"/>
              <w:rPr>
                <w:sz w:val="16"/>
              </w:rPr>
            </w:pPr>
          </w:p>
        </w:tc>
      </w:tr>
      <w:tr w:rsidR="00BC377F" w14:paraId="53AF5753" w14:textId="77777777" w:rsidTr="00D41ECF">
        <w:tc>
          <w:tcPr>
            <w:tcW w:w="0" w:type="auto"/>
          </w:tcPr>
          <w:p w14:paraId="1C396394" w14:textId="77777777" w:rsidR="00BC377F" w:rsidRPr="00496D15" w:rsidRDefault="00BC377F" w:rsidP="00D41ECF">
            <w:pPr>
              <w:pStyle w:val="TAL"/>
              <w:rPr>
                <w:sz w:val="16"/>
              </w:rPr>
            </w:pPr>
            <w:r>
              <w:rPr>
                <w:sz w:val="16"/>
              </w:rPr>
              <w:t>R5-240004</w:t>
            </w:r>
          </w:p>
        </w:tc>
        <w:tc>
          <w:tcPr>
            <w:tcW w:w="0" w:type="auto"/>
          </w:tcPr>
          <w:p w14:paraId="60ADD2B2" w14:textId="77777777" w:rsidR="00BC377F" w:rsidRPr="00496D15" w:rsidRDefault="00BC377F" w:rsidP="00D41ECF">
            <w:pPr>
              <w:pStyle w:val="TAL"/>
              <w:rPr>
                <w:sz w:val="16"/>
              </w:rPr>
            </w:pPr>
            <w:r>
              <w:rPr>
                <w:sz w:val="16"/>
              </w:rPr>
              <w:t>RAN5#102 Session Programme</w:t>
            </w:r>
          </w:p>
        </w:tc>
        <w:tc>
          <w:tcPr>
            <w:tcW w:w="0" w:type="auto"/>
          </w:tcPr>
          <w:p w14:paraId="0778DDC5" w14:textId="77777777" w:rsidR="00BC377F" w:rsidRPr="00496D15" w:rsidRDefault="00BC377F" w:rsidP="00D41ECF">
            <w:pPr>
              <w:pStyle w:val="TAL"/>
              <w:rPr>
                <w:sz w:val="16"/>
              </w:rPr>
            </w:pPr>
            <w:r>
              <w:rPr>
                <w:sz w:val="16"/>
              </w:rPr>
              <w:t>WG Chairman</w:t>
            </w:r>
          </w:p>
        </w:tc>
        <w:tc>
          <w:tcPr>
            <w:tcW w:w="0" w:type="auto"/>
          </w:tcPr>
          <w:p w14:paraId="42E07FA5" w14:textId="77777777" w:rsidR="00BC377F" w:rsidRPr="00496D15" w:rsidRDefault="00BC377F" w:rsidP="00D41ECF">
            <w:pPr>
              <w:pStyle w:val="TAL"/>
              <w:rPr>
                <w:sz w:val="16"/>
              </w:rPr>
            </w:pPr>
            <w:r>
              <w:rPr>
                <w:sz w:val="16"/>
              </w:rPr>
              <w:t>noted</w:t>
            </w:r>
          </w:p>
        </w:tc>
        <w:tc>
          <w:tcPr>
            <w:tcW w:w="0" w:type="auto"/>
          </w:tcPr>
          <w:p w14:paraId="398DB5CF" w14:textId="77777777" w:rsidR="00BC377F" w:rsidRPr="00496D15" w:rsidRDefault="00BC377F" w:rsidP="00D41ECF">
            <w:pPr>
              <w:pStyle w:val="TAL"/>
              <w:rPr>
                <w:sz w:val="16"/>
              </w:rPr>
            </w:pPr>
          </w:p>
        </w:tc>
        <w:tc>
          <w:tcPr>
            <w:tcW w:w="0" w:type="auto"/>
          </w:tcPr>
          <w:p w14:paraId="0C848A03" w14:textId="77777777" w:rsidR="00BC377F" w:rsidRPr="00496D15" w:rsidRDefault="00BC377F" w:rsidP="00D41ECF">
            <w:pPr>
              <w:pStyle w:val="TAL"/>
              <w:rPr>
                <w:sz w:val="16"/>
              </w:rPr>
            </w:pPr>
          </w:p>
        </w:tc>
      </w:tr>
      <w:tr w:rsidR="00BC377F" w14:paraId="1345F228" w14:textId="77777777" w:rsidTr="00D41ECF">
        <w:tc>
          <w:tcPr>
            <w:tcW w:w="0" w:type="auto"/>
          </w:tcPr>
          <w:p w14:paraId="08B5FAE0" w14:textId="77777777" w:rsidR="00BC377F" w:rsidRPr="00496D15" w:rsidRDefault="00BC377F" w:rsidP="00D41ECF">
            <w:pPr>
              <w:pStyle w:val="TAL"/>
              <w:rPr>
                <w:sz w:val="16"/>
              </w:rPr>
            </w:pPr>
            <w:r>
              <w:rPr>
                <w:sz w:val="16"/>
              </w:rPr>
              <w:t>R5-240005</w:t>
            </w:r>
          </w:p>
        </w:tc>
        <w:tc>
          <w:tcPr>
            <w:tcW w:w="0" w:type="auto"/>
          </w:tcPr>
          <w:p w14:paraId="4866102F" w14:textId="77777777" w:rsidR="00BC377F" w:rsidRPr="00496D15" w:rsidRDefault="00BC377F" w:rsidP="00D41ECF">
            <w:pPr>
              <w:pStyle w:val="TAL"/>
              <w:rPr>
                <w:sz w:val="16"/>
              </w:rPr>
            </w:pPr>
            <w:r>
              <w:rPr>
                <w:sz w:val="16"/>
              </w:rPr>
              <w:t>RAN5 Leadership Team</w:t>
            </w:r>
          </w:p>
        </w:tc>
        <w:tc>
          <w:tcPr>
            <w:tcW w:w="0" w:type="auto"/>
          </w:tcPr>
          <w:p w14:paraId="0E87A661" w14:textId="77777777" w:rsidR="00BC377F" w:rsidRPr="00496D15" w:rsidRDefault="00BC377F" w:rsidP="00D41ECF">
            <w:pPr>
              <w:pStyle w:val="TAL"/>
              <w:rPr>
                <w:sz w:val="16"/>
              </w:rPr>
            </w:pPr>
            <w:r>
              <w:rPr>
                <w:sz w:val="16"/>
              </w:rPr>
              <w:t>WG Chairman</w:t>
            </w:r>
          </w:p>
        </w:tc>
        <w:tc>
          <w:tcPr>
            <w:tcW w:w="0" w:type="auto"/>
          </w:tcPr>
          <w:p w14:paraId="05069FC6" w14:textId="77777777" w:rsidR="00BC377F" w:rsidRPr="00496D15" w:rsidRDefault="00BC377F" w:rsidP="00D41ECF">
            <w:pPr>
              <w:pStyle w:val="TAL"/>
              <w:rPr>
                <w:sz w:val="16"/>
              </w:rPr>
            </w:pPr>
            <w:r>
              <w:rPr>
                <w:sz w:val="16"/>
              </w:rPr>
              <w:t>noted</w:t>
            </w:r>
          </w:p>
        </w:tc>
        <w:tc>
          <w:tcPr>
            <w:tcW w:w="0" w:type="auto"/>
          </w:tcPr>
          <w:p w14:paraId="6A2C1BCF" w14:textId="77777777" w:rsidR="00BC377F" w:rsidRPr="00496D15" w:rsidRDefault="00BC377F" w:rsidP="00D41ECF">
            <w:pPr>
              <w:pStyle w:val="TAL"/>
              <w:rPr>
                <w:sz w:val="16"/>
              </w:rPr>
            </w:pPr>
          </w:p>
        </w:tc>
        <w:tc>
          <w:tcPr>
            <w:tcW w:w="0" w:type="auto"/>
          </w:tcPr>
          <w:p w14:paraId="3933CCD6" w14:textId="77777777" w:rsidR="00BC377F" w:rsidRPr="00496D15" w:rsidRDefault="00BC377F" w:rsidP="00D41ECF">
            <w:pPr>
              <w:pStyle w:val="TAL"/>
              <w:rPr>
                <w:sz w:val="16"/>
              </w:rPr>
            </w:pPr>
          </w:p>
        </w:tc>
      </w:tr>
      <w:tr w:rsidR="00BC377F" w14:paraId="3A3042C6" w14:textId="77777777" w:rsidTr="00D41ECF">
        <w:tc>
          <w:tcPr>
            <w:tcW w:w="0" w:type="auto"/>
          </w:tcPr>
          <w:p w14:paraId="7D6795C9" w14:textId="77777777" w:rsidR="00BC377F" w:rsidRPr="00496D15" w:rsidRDefault="00BC377F" w:rsidP="00D41ECF">
            <w:pPr>
              <w:pStyle w:val="TAL"/>
              <w:rPr>
                <w:sz w:val="16"/>
              </w:rPr>
            </w:pPr>
            <w:r>
              <w:rPr>
                <w:sz w:val="16"/>
              </w:rPr>
              <w:t>R5-240006</w:t>
            </w:r>
          </w:p>
        </w:tc>
        <w:tc>
          <w:tcPr>
            <w:tcW w:w="0" w:type="auto"/>
          </w:tcPr>
          <w:p w14:paraId="09EA3523" w14:textId="77777777" w:rsidR="00BC377F" w:rsidRPr="00496D15" w:rsidRDefault="00BC377F" w:rsidP="00D41ECF">
            <w:pPr>
              <w:pStyle w:val="TAL"/>
              <w:rPr>
                <w:sz w:val="16"/>
              </w:rPr>
            </w:pPr>
            <w:r>
              <w:rPr>
                <w:sz w:val="16"/>
              </w:rPr>
              <w:t>RAN5#101 WG Minutes</w:t>
            </w:r>
          </w:p>
        </w:tc>
        <w:tc>
          <w:tcPr>
            <w:tcW w:w="0" w:type="auto"/>
          </w:tcPr>
          <w:p w14:paraId="79052F97" w14:textId="77777777" w:rsidR="00BC377F" w:rsidRPr="00496D15" w:rsidRDefault="00BC377F" w:rsidP="00D41ECF">
            <w:pPr>
              <w:pStyle w:val="TAL"/>
              <w:rPr>
                <w:sz w:val="16"/>
              </w:rPr>
            </w:pPr>
            <w:r>
              <w:rPr>
                <w:sz w:val="16"/>
              </w:rPr>
              <w:t>ETSI Secretariat</w:t>
            </w:r>
          </w:p>
        </w:tc>
        <w:tc>
          <w:tcPr>
            <w:tcW w:w="0" w:type="auto"/>
          </w:tcPr>
          <w:p w14:paraId="56FFB6AE" w14:textId="77777777" w:rsidR="00BC377F" w:rsidRPr="00496D15" w:rsidRDefault="00BC377F" w:rsidP="00D41ECF">
            <w:pPr>
              <w:pStyle w:val="TAL"/>
              <w:rPr>
                <w:sz w:val="16"/>
              </w:rPr>
            </w:pPr>
            <w:r>
              <w:rPr>
                <w:sz w:val="16"/>
              </w:rPr>
              <w:t>approved</w:t>
            </w:r>
          </w:p>
        </w:tc>
        <w:tc>
          <w:tcPr>
            <w:tcW w:w="0" w:type="auto"/>
          </w:tcPr>
          <w:p w14:paraId="2B1010BF" w14:textId="77777777" w:rsidR="00BC377F" w:rsidRPr="00496D15" w:rsidRDefault="00BC377F" w:rsidP="00D41ECF">
            <w:pPr>
              <w:pStyle w:val="TAL"/>
              <w:rPr>
                <w:sz w:val="16"/>
              </w:rPr>
            </w:pPr>
          </w:p>
        </w:tc>
        <w:tc>
          <w:tcPr>
            <w:tcW w:w="0" w:type="auto"/>
          </w:tcPr>
          <w:p w14:paraId="225F3991" w14:textId="77777777" w:rsidR="00BC377F" w:rsidRPr="00496D15" w:rsidRDefault="00BC377F" w:rsidP="00D41ECF">
            <w:pPr>
              <w:pStyle w:val="TAL"/>
              <w:rPr>
                <w:sz w:val="16"/>
              </w:rPr>
            </w:pPr>
          </w:p>
        </w:tc>
      </w:tr>
      <w:tr w:rsidR="00BC377F" w14:paraId="09132629" w14:textId="77777777" w:rsidTr="00D41ECF">
        <w:tc>
          <w:tcPr>
            <w:tcW w:w="0" w:type="auto"/>
          </w:tcPr>
          <w:p w14:paraId="687E6A43" w14:textId="77777777" w:rsidR="00BC377F" w:rsidRPr="00496D15" w:rsidRDefault="00BC377F" w:rsidP="00D41ECF">
            <w:pPr>
              <w:pStyle w:val="TAL"/>
              <w:rPr>
                <w:sz w:val="16"/>
              </w:rPr>
            </w:pPr>
            <w:r>
              <w:rPr>
                <w:sz w:val="16"/>
              </w:rPr>
              <w:t>R5-240007</w:t>
            </w:r>
          </w:p>
        </w:tc>
        <w:tc>
          <w:tcPr>
            <w:tcW w:w="0" w:type="auto"/>
          </w:tcPr>
          <w:p w14:paraId="54BF7F5B" w14:textId="77777777" w:rsidR="00BC377F" w:rsidRPr="00496D15" w:rsidRDefault="00BC377F" w:rsidP="00D41ECF">
            <w:pPr>
              <w:pStyle w:val="TAL"/>
              <w:rPr>
                <w:sz w:val="16"/>
              </w:rPr>
            </w:pPr>
            <w:r>
              <w:rPr>
                <w:sz w:val="16"/>
              </w:rPr>
              <w:t>RAN5#101 WG Action Points</w:t>
            </w:r>
          </w:p>
        </w:tc>
        <w:tc>
          <w:tcPr>
            <w:tcW w:w="0" w:type="auto"/>
          </w:tcPr>
          <w:p w14:paraId="518598EE" w14:textId="77777777" w:rsidR="00BC377F" w:rsidRPr="00496D15" w:rsidRDefault="00BC377F" w:rsidP="00D41ECF">
            <w:pPr>
              <w:pStyle w:val="TAL"/>
              <w:rPr>
                <w:sz w:val="16"/>
              </w:rPr>
            </w:pPr>
            <w:r>
              <w:rPr>
                <w:sz w:val="16"/>
              </w:rPr>
              <w:t>ETSI Secretariat</w:t>
            </w:r>
          </w:p>
        </w:tc>
        <w:tc>
          <w:tcPr>
            <w:tcW w:w="0" w:type="auto"/>
          </w:tcPr>
          <w:p w14:paraId="0D48B842" w14:textId="77777777" w:rsidR="00BC377F" w:rsidRPr="00496D15" w:rsidRDefault="00BC377F" w:rsidP="00D41ECF">
            <w:pPr>
              <w:pStyle w:val="TAL"/>
              <w:rPr>
                <w:sz w:val="16"/>
              </w:rPr>
            </w:pPr>
            <w:r>
              <w:rPr>
                <w:sz w:val="16"/>
              </w:rPr>
              <w:t>noted</w:t>
            </w:r>
          </w:p>
        </w:tc>
        <w:tc>
          <w:tcPr>
            <w:tcW w:w="0" w:type="auto"/>
          </w:tcPr>
          <w:p w14:paraId="39D16EA1" w14:textId="77777777" w:rsidR="00BC377F" w:rsidRPr="00496D15" w:rsidRDefault="00BC377F" w:rsidP="00D41ECF">
            <w:pPr>
              <w:pStyle w:val="TAL"/>
              <w:rPr>
                <w:sz w:val="16"/>
              </w:rPr>
            </w:pPr>
          </w:p>
        </w:tc>
        <w:tc>
          <w:tcPr>
            <w:tcW w:w="0" w:type="auto"/>
          </w:tcPr>
          <w:p w14:paraId="328DE83C" w14:textId="77777777" w:rsidR="00BC377F" w:rsidRPr="00496D15" w:rsidRDefault="00BC377F" w:rsidP="00D41ECF">
            <w:pPr>
              <w:pStyle w:val="TAL"/>
              <w:rPr>
                <w:sz w:val="16"/>
              </w:rPr>
            </w:pPr>
          </w:p>
        </w:tc>
      </w:tr>
      <w:tr w:rsidR="00BC377F" w14:paraId="6E18D716" w14:textId="77777777" w:rsidTr="00D41ECF">
        <w:tc>
          <w:tcPr>
            <w:tcW w:w="0" w:type="auto"/>
          </w:tcPr>
          <w:p w14:paraId="3EAB96A3" w14:textId="77777777" w:rsidR="00BC377F" w:rsidRPr="00496D15" w:rsidRDefault="00BC377F" w:rsidP="00D41ECF">
            <w:pPr>
              <w:pStyle w:val="TAL"/>
              <w:rPr>
                <w:sz w:val="16"/>
              </w:rPr>
            </w:pPr>
            <w:r>
              <w:rPr>
                <w:sz w:val="16"/>
              </w:rPr>
              <w:t>R5-240008</w:t>
            </w:r>
          </w:p>
        </w:tc>
        <w:tc>
          <w:tcPr>
            <w:tcW w:w="0" w:type="auto"/>
          </w:tcPr>
          <w:p w14:paraId="57BEB757" w14:textId="77777777" w:rsidR="00BC377F" w:rsidRPr="00496D15" w:rsidRDefault="00BC377F" w:rsidP="00D41ECF">
            <w:pPr>
              <w:pStyle w:val="TAL"/>
              <w:rPr>
                <w:sz w:val="16"/>
              </w:rPr>
            </w:pPr>
            <w:r>
              <w:rPr>
                <w:sz w:val="16"/>
              </w:rPr>
              <w:t>Latest RAN Plenary notes</w:t>
            </w:r>
          </w:p>
        </w:tc>
        <w:tc>
          <w:tcPr>
            <w:tcW w:w="0" w:type="auto"/>
          </w:tcPr>
          <w:p w14:paraId="4A8C736D" w14:textId="77777777" w:rsidR="00BC377F" w:rsidRPr="00496D15" w:rsidRDefault="00BC377F" w:rsidP="00D41ECF">
            <w:pPr>
              <w:pStyle w:val="TAL"/>
              <w:rPr>
                <w:sz w:val="16"/>
              </w:rPr>
            </w:pPr>
            <w:r>
              <w:rPr>
                <w:sz w:val="16"/>
              </w:rPr>
              <w:t>WG Chairman</w:t>
            </w:r>
          </w:p>
        </w:tc>
        <w:tc>
          <w:tcPr>
            <w:tcW w:w="0" w:type="auto"/>
          </w:tcPr>
          <w:p w14:paraId="0934E8E1" w14:textId="77777777" w:rsidR="00BC377F" w:rsidRPr="00496D15" w:rsidRDefault="00BC377F" w:rsidP="00D41ECF">
            <w:pPr>
              <w:pStyle w:val="TAL"/>
              <w:rPr>
                <w:sz w:val="16"/>
              </w:rPr>
            </w:pPr>
            <w:r>
              <w:rPr>
                <w:sz w:val="16"/>
              </w:rPr>
              <w:t>noted</w:t>
            </w:r>
          </w:p>
        </w:tc>
        <w:tc>
          <w:tcPr>
            <w:tcW w:w="0" w:type="auto"/>
          </w:tcPr>
          <w:p w14:paraId="4DD6AFC4" w14:textId="77777777" w:rsidR="00BC377F" w:rsidRPr="00496D15" w:rsidRDefault="00BC377F" w:rsidP="00D41ECF">
            <w:pPr>
              <w:pStyle w:val="TAL"/>
              <w:rPr>
                <w:sz w:val="16"/>
              </w:rPr>
            </w:pPr>
          </w:p>
        </w:tc>
        <w:tc>
          <w:tcPr>
            <w:tcW w:w="0" w:type="auto"/>
          </w:tcPr>
          <w:p w14:paraId="4021DC9A" w14:textId="77777777" w:rsidR="00BC377F" w:rsidRPr="00496D15" w:rsidRDefault="00BC377F" w:rsidP="00D41ECF">
            <w:pPr>
              <w:pStyle w:val="TAL"/>
              <w:rPr>
                <w:sz w:val="16"/>
              </w:rPr>
            </w:pPr>
          </w:p>
        </w:tc>
      </w:tr>
      <w:tr w:rsidR="00BC377F" w14:paraId="2547468D" w14:textId="77777777" w:rsidTr="00D41ECF">
        <w:tc>
          <w:tcPr>
            <w:tcW w:w="0" w:type="auto"/>
          </w:tcPr>
          <w:p w14:paraId="4A004A59" w14:textId="77777777" w:rsidR="00BC377F" w:rsidRPr="00496D15" w:rsidRDefault="00BC377F" w:rsidP="00D41ECF">
            <w:pPr>
              <w:pStyle w:val="TAL"/>
              <w:rPr>
                <w:sz w:val="16"/>
              </w:rPr>
            </w:pPr>
            <w:r>
              <w:rPr>
                <w:sz w:val="16"/>
              </w:rPr>
              <w:t>R5-240009</w:t>
            </w:r>
          </w:p>
        </w:tc>
        <w:tc>
          <w:tcPr>
            <w:tcW w:w="0" w:type="auto"/>
          </w:tcPr>
          <w:p w14:paraId="08310CC8" w14:textId="77777777" w:rsidR="00BC377F" w:rsidRPr="00496D15" w:rsidRDefault="00BC377F" w:rsidP="00D41ECF">
            <w:pPr>
              <w:pStyle w:val="TAL"/>
              <w:rPr>
                <w:sz w:val="16"/>
              </w:rPr>
            </w:pPr>
            <w:r>
              <w:rPr>
                <w:sz w:val="16"/>
              </w:rPr>
              <w:t>Latest RAN Plenary draft Report</w:t>
            </w:r>
          </w:p>
        </w:tc>
        <w:tc>
          <w:tcPr>
            <w:tcW w:w="0" w:type="auto"/>
          </w:tcPr>
          <w:p w14:paraId="5CC3FCF7" w14:textId="77777777" w:rsidR="00BC377F" w:rsidRPr="00496D15" w:rsidRDefault="00BC377F" w:rsidP="00D41ECF">
            <w:pPr>
              <w:pStyle w:val="TAL"/>
              <w:rPr>
                <w:sz w:val="16"/>
              </w:rPr>
            </w:pPr>
            <w:r>
              <w:rPr>
                <w:sz w:val="16"/>
              </w:rPr>
              <w:t>WG Chairman</w:t>
            </w:r>
          </w:p>
        </w:tc>
        <w:tc>
          <w:tcPr>
            <w:tcW w:w="0" w:type="auto"/>
          </w:tcPr>
          <w:p w14:paraId="65CC854A" w14:textId="77777777" w:rsidR="00BC377F" w:rsidRPr="00496D15" w:rsidRDefault="00BC377F" w:rsidP="00D41ECF">
            <w:pPr>
              <w:pStyle w:val="TAL"/>
              <w:rPr>
                <w:sz w:val="16"/>
              </w:rPr>
            </w:pPr>
            <w:r>
              <w:rPr>
                <w:sz w:val="16"/>
              </w:rPr>
              <w:t>noted</w:t>
            </w:r>
          </w:p>
        </w:tc>
        <w:tc>
          <w:tcPr>
            <w:tcW w:w="0" w:type="auto"/>
          </w:tcPr>
          <w:p w14:paraId="722267DC" w14:textId="77777777" w:rsidR="00BC377F" w:rsidRPr="00496D15" w:rsidRDefault="00BC377F" w:rsidP="00D41ECF">
            <w:pPr>
              <w:pStyle w:val="TAL"/>
              <w:rPr>
                <w:sz w:val="16"/>
              </w:rPr>
            </w:pPr>
          </w:p>
        </w:tc>
        <w:tc>
          <w:tcPr>
            <w:tcW w:w="0" w:type="auto"/>
          </w:tcPr>
          <w:p w14:paraId="2CF7460E" w14:textId="77777777" w:rsidR="00BC377F" w:rsidRPr="00496D15" w:rsidRDefault="00BC377F" w:rsidP="00D41ECF">
            <w:pPr>
              <w:pStyle w:val="TAL"/>
              <w:rPr>
                <w:sz w:val="16"/>
              </w:rPr>
            </w:pPr>
          </w:p>
        </w:tc>
      </w:tr>
      <w:tr w:rsidR="00BC377F" w14:paraId="25AC3EA8" w14:textId="77777777" w:rsidTr="00D41ECF">
        <w:tc>
          <w:tcPr>
            <w:tcW w:w="0" w:type="auto"/>
          </w:tcPr>
          <w:p w14:paraId="3A6A634B" w14:textId="77777777" w:rsidR="00BC377F" w:rsidRPr="00496D15" w:rsidRDefault="00BC377F" w:rsidP="00D41ECF">
            <w:pPr>
              <w:pStyle w:val="TAL"/>
              <w:rPr>
                <w:sz w:val="16"/>
              </w:rPr>
            </w:pPr>
            <w:r>
              <w:rPr>
                <w:sz w:val="16"/>
              </w:rPr>
              <w:t>R5-240010</w:t>
            </w:r>
          </w:p>
        </w:tc>
        <w:tc>
          <w:tcPr>
            <w:tcW w:w="0" w:type="auto"/>
          </w:tcPr>
          <w:p w14:paraId="1E700672" w14:textId="77777777" w:rsidR="00BC377F" w:rsidRPr="00496D15" w:rsidRDefault="00BC377F" w:rsidP="00D41ECF">
            <w:pPr>
              <w:pStyle w:val="TAL"/>
              <w:rPr>
                <w:sz w:val="16"/>
              </w:rPr>
            </w:pPr>
            <w:r>
              <w:rPr>
                <w:sz w:val="16"/>
              </w:rPr>
              <w:t>Post Plenary Active Work Item update</w:t>
            </w:r>
          </w:p>
        </w:tc>
        <w:tc>
          <w:tcPr>
            <w:tcW w:w="0" w:type="auto"/>
          </w:tcPr>
          <w:p w14:paraId="4AB400DB" w14:textId="77777777" w:rsidR="00BC377F" w:rsidRPr="00496D15" w:rsidRDefault="00BC377F" w:rsidP="00D41ECF">
            <w:pPr>
              <w:pStyle w:val="TAL"/>
              <w:rPr>
                <w:sz w:val="16"/>
              </w:rPr>
            </w:pPr>
            <w:r>
              <w:rPr>
                <w:sz w:val="16"/>
              </w:rPr>
              <w:t>ETSI Secretariat</w:t>
            </w:r>
          </w:p>
        </w:tc>
        <w:tc>
          <w:tcPr>
            <w:tcW w:w="0" w:type="auto"/>
          </w:tcPr>
          <w:p w14:paraId="7691A94C" w14:textId="77777777" w:rsidR="00BC377F" w:rsidRPr="00496D15" w:rsidRDefault="00BC377F" w:rsidP="00D41ECF">
            <w:pPr>
              <w:pStyle w:val="TAL"/>
              <w:rPr>
                <w:sz w:val="16"/>
              </w:rPr>
            </w:pPr>
            <w:r>
              <w:rPr>
                <w:sz w:val="16"/>
              </w:rPr>
              <w:t>noted</w:t>
            </w:r>
          </w:p>
        </w:tc>
        <w:tc>
          <w:tcPr>
            <w:tcW w:w="0" w:type="auto"/>
          </w:tcPr>
          <w:p w14:paraId="4D18BD59" w14:textId="77777777" w:rsidR="00BC377F" w:rsidRPr="00496D15" w:rsidRDefault="00BC377F" w:rsidP="00D41ECF">
            <w:pPr>
              <w:pStyle w:val="TAL"/>
              <w:rPr>
                <w:sz w:val="16"/>
              </w:rPr>
            </w:pPr>
          </w:p>
        </w:tc>
        <w:tc>
          <w:tcPr>
            <w:tcW w:w="0" w:type="auto"/>
          </w:tcPr>
          <w:p w14:paraId="4924D92C" w14:textId="77777777" w:rsidR="00BC377F" w:rsidRPr="00496D15" w:rsidRDefault="00BC377F" w:rsidP="00D41ECF">
            <w:pPr>
              <w:pStyle w:val="TAL"/>
              <w:rPr>
                <w:sz w:val="16"/>
              </w:rPr>
            </w:pPr>
          </w:p>
        </w:tc>
      </w:tr>
      <w:tr w:rsidR="00BC377F" w14:paraId="59C358F7" w14:textId="77777777" w:rsidTr="00D41ECF">
        <w:tc>
          <w:tcPr>
            <w:tcW w:w="0" w:type="auto"/>
          </w:tcPr>
          <w:p w14:paraId="5BEC8C6B" w14:textId="77777777" w:rsidR="00BC377F" w:rsidRPr="00496D15" w:rsidRDefault="00BC377F" w:rsidP="00D41ECF">
            <w:pPr>
              <w:pStyle w:val="TAL"/>
              <w:rPr>
                <w:sz w:val="16"/>
              </w:rPr>
            </w:pPr>
            <w:r>
              <w:rPr>
                <w:sz w:val="16"/>
              </w:rPr>
              <w:t>R5-240011</w:t>
            </w:r>
          </w:p>
        </w:tc>
        <w:tc>
          <w:tcPr>
            <w:tcW w:w="0" w:type="auto"/>
          </w:tcPr>
          <w:p w14:paraId="1CD3D976" w14:textId="77777777" w:rsidR="00BC377F" w:rsidRPr="00496D15" w:rsidRDefault="00BC377F" w:rsidP="00D41ECF">
            <w:pPr>
              <w:pStyle w:val="TAL"/>
              <w:rPr>
                <w:sz w:val="16"/>
              </w:rPr>
            </w:pPr>
            <w:r>
              <w:rPr>
                <w:sz w:val="16"/>
              </w:rPr>
              <w:t>RAN5 SR to RP#102</w:t>
            </w:r>
          </w:p>
        </w:tc>
        <w:tc>
          <w:tcPr>
            <w:tcW w:w="0" w:type="auto"/>
          </w:tcPr>
          <w:p w14:paraId="064A4FA0" w14:textId="77777777" w:rsidR="00BC377F" w:rsidRPr="00496D15" w:rsidRDefault="00BC377F" w:rsidP="00D41ECF">
            <w:pPr>
              <w:pStyle w:val="TAL"/>
              <w:rPr>
                <w:sz w:val="16"/>
              </w:rPr>
            </w:pPr>
            <w:r>
              <w:rPr>
                <w:sz w:val="16"/>
              </w:rPr>
              <w:t>WG Chairman</w:t>
            </w:r>
          </w:p>
        </w:tc>
        <w:tc>
          <w:tcPr>
            <w:tcW w:w="0" w:type="auto"/>
          </w:tcPr>
          <w:p w14:paraId="6BDD52BD" w14:textId="77777777" w:rsidR="00BC377F" w:rsidRPr="00496D15" w:rsidRDefault="00BC377F" w:rsidP="00D41ECF">
            <w:pPr>
              <w:pStyle w:val="TAL"/>
              <w:rPr>
                <w:sz w:val="16"/>
              </w:rPr>
            </w:pPr>
            <w:r>
              <w:rPr>
                <w:sz w:val="16"/>
              </w:rPr>
              <w:t>noted</w:t>
            </w:r>
          </w:p>
        </w:tc>
        <w:tc>
          <w:tcPr>
            <w:tcW w:w="0" w:type="auto"/>
          </w:tcPr>
          <w:p w14:paraId="24BBFD8B" w14:textId="77777777" w:rsidR="00BC377F" w:rsidRPr="00496D15" w:rsidRDefault="00BC377F" w:rsidP="00D41ECF">
            <w:pPr>
              <w:pStyle w:val="TAL"/>
              <w:rPr>
                <w:sz w:val="16"/>
              </w:rPr>
            </w:pPr>
          </w:p>
        </w:tc>
        <w:tc>
          <w:tcPr>
            <w:tcW w:w="0" w:type="auto"/>
          </w:tcPr>
          <w:p w14:paraId="5AFA9217" w14:textId="77777777" w:rsidR="00BC377F" w:rsidRPr="00496D15" w:rsidRDefault="00BC377F" w:rsidP="00D41ECF">
            <w:pPr>
              <w:pStyle w:val="TAL"/>
              <w:rPr>
                <w:sz w:val="16"/>
              </w:rPr>
            </w:pPr>
          </w:p>
        </w:tc>
      </w:tr>
      <w:tr w:rsidR="00BC377F" w14:paraId="72D3ABA9" w14:textId="77777777" w:rsidTr="00D41ECF">
        <w:tc>
          <w:tcPr>
            <w:tcW w:w="0" w:type="auto"/>
          </w:tcPr>
          <w:p w14:paraId="3638E90D" w14:textId="77777777" w:rsidR="00BC377F" w:rsidRPr="00496D15" w:rsidRDefault="00BC377F" w:rsidP="00D41ECF">
            <w:pPr>
              <w:pStyle w:val="TAL"/>
              <w:rPr>
                <w:sz w:val="16"/>
              </w:rPr>
            </w:pPr>
            <w:r>
              <w:rPr>
                <w:sz w:val="16"/>
              </w:rPr>
              <w:t>R5-240012</w:t>
            </w:r>
          </w:p>
        </w:tc>
        <w:tc>
          <w:tcPr>
            <w:tcW w:w="0" w:type="auto"/>
          </w:tcPr>
          <w:p w14:paraId="40517216" w14:textId="77777777" w:rsidR="00BC377F" w:rsidRPr="00496D15" w:rsidRDefault="00BC377F" w:rsidP="00D41ECF">
            <w:pPr>
              <w:pStyle w:val="TAL"/>
              <w:rPr>
                <w:sz w:val="16"/>
              </w:rPr>
            </w:pPr>
            <w:r>
              <w:rPr>
                <w:sz w:val="16"/>
              </w:rPr>
              <w:t>TF160 SR to RP#102</w:t>
            </w:r>
          </w:p>
        </w:tc>
        <w:tc>
          <w:tcPr>
            <w:tcW w:w="0" w:type="auto"/>
          </w:tcPr>
          <w:p w14:paraId="0F929215" w14:textId="77777777" w:rsidR="00BC377F" w:rsidRPr="00496D15" w:rsidRDefault="00BC377F" w:rsidP="00D41ECF">
            <w:pPr>
              <w:pStyle w:val="TAL"/>
              <w:rPr>
                <w:sz w:val="16"/>
              </w:rPr>
            </w:pPr>
            <w:r>
              <w:rPr>
                <w:sz w:val="16"/>
              </w:rPr>
              <w:t>WG Chairman</w:t>
            </w:r>
          </w:p>
        </w:tc>
        <w:tc>
          <w:tcPr>
            <w:tcW w:w="0" w:type="auto"/>
          </w:tcPr>
          <w:p w14:paraId="04FAEC2D" w14:textId="77777777" w:rsidR="00BC377F" w:rsidRPr="00496D15" w:rsidRDefault="00BC377F" w:rsidP="00D41ECF">
            <w:pPr>
              <w:pStyle w:val="TAL"/>
              <w:rPr>
                <w:sz w:val="16"/>
              </w:rPr>
            </w:pPr>
            <w:r>
              <w:rPr>
                <w:sz w:val="16"/>
              </w:rPr>
              <w:t>noted</w:t>
            </w:r>
          </w:p>
        </w:tc>
        <w:tc>
          <w:tcPr>
            <w:tcW w:w="0" w:type="auto"/>
          </w:tcPr>
          <w:p w14:paraId="294324D5" w14:textId="77777777" w:rsidR="00BC377F" w:rsidRPr="00496D15" w:rsidRDefault="00BC377F" w:rsidP="00D41ECF">
            <w:pPr>
              <w:pStyle w:val="TAL"/>
              <w:rPr>
                <w:sz w:val="16"/>
              </w:rPr>
            </w:pPr>
          </w:p>
        </w:tc>
        <w:tc>
          <w:tcPr>
            <w:tcW w:w="0" w:type="auto"/>
          </w:tcPr>
          <w:p w14:paraId="0FE8D8D9" w14:textId="77777777" w:rsidR="00BC377F" w:rsidRPr="00496D15" w:rsidRDefault="00BC377F" w:rsidP="00D41ECF">
            <w:pPr>
              <w:pStyle w:val="TAL"/>
              <w:rPr>
                <w:sz w:val="16"/>
              </w:rPr>
            </w:pPr>
          </w:p>
        </w:tc>
      </w:tr>
      <w:tr w:rsidR="00BC377F" w14:paraId="396A23BB" w14:textId="77777777" w:rsidTr="00D41ECF">
        <w:tc>
          <w:tcPr>
            <w:tcW w:w="0" w:type="auto"/>
          </w:tcPr>
          <w:p w14:paraId="3D6D6064" w14:textId="77777777" w:rsidR="00BC377F" w:rsidRPr="00496D15" w:rsidRDefault="00BC377F" w:rsidP="00D41ECF">
            <w:pPr>
              <w:pStyle w:val="TAL"/>
              <w:rPr>
                <w:sz w:val="16"/>
              </w:rPr>
            </w:pPr>
            <w:r>
              <w:rPr>
                <w:sz w:val="16"/>
              </w:rPr>
              <w:t>R5-240013</w:t>
            </w:r>
          </w:p>
        </w:tc>
        <w:tc>
          <w:tcPr>
            <w:tcW w:w="0" w:type="auto"/>
          </w:tcPr>
          <w:p w14:paraId="2817A8AF" w14:textId="77777777" w:rsidR="00BC377F" w:rsidRPr="00496D15" w:rsidRDefault="00BC377F" w:rsidP="00D41ECF">
            <w:pPr>
              <w:pStyle w:val="TAL"/>
              <w:rPr>
                <w:sz w:val="16"/>
              </w:rPr>
            </w:pPr>
            <w:r>
              <w:rPr>
                <w:sz w:val="16"/>
              </w:rPr>
              <w:t>RAN5#102 LS Template</w:t>
            </w:r>
          </w:p>
        </w:tc>
        <w:tc>
          <w:tcPr>
            <w:tcW w:w="0" w:type="auto"/>
          </w:tcPr>
          <w:p w14:paraId="2EAEF893" w14:textId="77777777" w:rsidR="00BC377F" w:rsidRPr="00496D15" w:rsidRDefault="00BC377F" w:rsidP="00D41ECF">
            <w:pPr>
              <w:pStyle w:val="TAL"/>
              <w:rPr>
                <w:sz w:val="16"/>
              </w:rPr>
            </w:pPr>
            <w:r>
              <w:rPr>
                <w:sz w:val="16"/>
              </w:rPr>
              <w:t>WG Chairman</w:t>
            </w:r>
          </w:p>
        </w:tc>
        <w:tc>
          <w:tcPr>
            <w:tcW w:w="0" w:type="auto"/>
          </w:tcPr>
          <w:p w14:paraId="0982DF52" w14:textId="77777777" w:rsidR="00BC377F" w:rsidRPr="00496D15" w:rsidRDefault="00BC377F" w:rsidP="00D41ECF">
            <w:pPr>
              <w:pStyle w:val="TAL"/>
              <w:rPr>
                <w:sz w:val="16"/>
              </w:rPr>
            </w:pPr>
            <w:r>
              <w:rPr>
                <w:sz w:val="16"/>
              </w:rPr>
              <w:t>noted</w:t>
            </w:r>
          </w:p>
        </w:tc>
        <w:tc>
          <w:tcPr>
            <w:tcW w:w="0" w:type="auto"/>
          </w:tcPr>
          <w:p w14:paraId="7CBDFDF0" w14:textId="77777777" w:rsidR="00BC377F" w:rsidRPr="00496D15" w:rsidRDefault="00BC377F" w:rsidP="00D41ECF">
            <w:pPr>
              <w:pStyle w:val="TAL"/>
              <w:rPr>
                <w:sz w:val="16"/>
              </w:rPr>
            </w:pPr>
          </w:p>
        </w:tc>
        <w:tc>
          <w:tcPr>
            <w:tcW w:w="0" w:type="auto"/>
          </w:tcPr>
          <w:p w14:paraId="1FC3E663" w14:textId="77777777" w:rsidR="00BC377F" w:rsidRPr="00496D15" w:rsidRDefault="00BC377F" w:rsidP="00D41ECF">
            <w:pPr>
              <w:pStyle w:val="TAL"/>
              <w:rPr>
                <w:sz w:val="16"/>
              </w:rPr>
            </w:pPr>
          </w:p>
        </w:tc>
      </w:tr>
      <w:tr w:rsidR="00BC377F" w14:paraId="346AC024" w14:textId="77777777" w:rsidTr="00D41ECF">
        <w:tc>
          <w:tcPr>
            <w:tcW w:w="0" w:type="auto"/>
          </w:tcPr>
          <w:p w14:paraId="37E98684" w14:textId="77777777" w:rsidR="00BC377F" w:rsidRPr="00496D15" w:rsidRDefault="00BC377F" w:rsidP="00D41ECF">
            <w:pPr>
              <w:pStyle w:val="TAL"/>
              <w:rPr>
                <w:sz w:val="16"/>
              </w:rPr>
            </w:pPr>
            <w:r>
              <w:rPr>
                <w:sz w:val="16"/>
              </w:rPr>
              <w:t>R5-240014</w:t>
            </w:r>
          </w:p>
        </w:tc>
        <w:tc>
          <w:tcPr>
            <w:tcW w:w="0" w:type="auto"/>
          </w:tcPr>
          <w:p w14:paraId="14DA37AB" w14:textId="77777777" w:rsidR="00BC377F" w:rsidRPr="00496D15" w:rsidRDefault="00BC377F" w:rsidP="00D41ECF">
            <w:pPr>
              <w:pStyle w:val="TAL"/>
              <w:rPr>
                <w:sz w:val="16"/>
              </w:rPr>
            </w:pPr>
            <w:r>
              <w:rPr>
                <w:sz w:val="16"/>
              </w:rPr>
              <w:t>Meeting schedule for 2024-25</w:t>
            </w:r>
          </w:p>
        </w:tc>
        <w:tc>
          <w:tcPr>
            <w:tcW w:w="0" w:type="auto"/>
          </w:tcPr>
          <w:p w14:paraId="12965A10" w14:textId="77777777" w:rsidR="00BC377F" w:rsidRPr="00496D15" w:rsidRDefault="00BC377F" w:rsidP="00D41ECF">
            <w:pPr>
              <w:pStyle w:val="TAL"/>
              <w:rPr>
                <w:sz w:val="16"/>
              </w:rPr>
            </w:pPr>
            <w:r>
              <w:rPr>
                <w:sz w:val="16"/>
              </w:rPr>
              <w:t>WG Chairman</w:t>
            </w:r>
          </w:p>
        </w:tc>
        <w:tc>
          <w:tcPr>
            <w:tcW w:w="0" w:type="auto"/>
          </w:tcPr>
          <w:p w14:paraId="2D09E178" w14:textId="77777777" w:rsidR="00BC377F" w:rsidRPr="00496D15" w:rsidRDefault="00BC377F" w:rsidP="00D41ECF">
            <w:pPr>
              <w:pStyle w:val="TAL"/>
              <w:rPr>
                <w:sz w:val="16"/>
              </w:rPr>
            </w:pPr>
            <w:r>
              <w:rPr>
                <w:sz w:val="16"/>
              </w:rPr>
              <w:t>revised</w:t>
            </w:r>
          </w:p>
        </w:tc>
        <w:tc>
          <w:tcPr>
            <w:tcW w:w="0" w:type="auto"/>
          </w:tcPr>
          <w:p w14:paraId="6F1B8146" w14:textId="77777777" w:rsidR="00BC377F" w:rsidRPr="00496D15" w:rsidRDefault="00BC377F" w:rsidP="00D41ECF">
            <w:pPr>
              <w:pStyle w:val="TAL"/>
              <w:rPr>
                <w:sz w:val="16"/>
              </w:rPr>
            </w:pPr>
          </w:p>
        </w:tc>
        <w:tc>
          <w:tcPr>
            <w:tcW w:w="0" w:type="auto"/>
          </w:tcPr>
          <w:p w14:paraId="0D3B3B9D" w14:textId="77777777" w:rsidR="00BC377F" w:rsidRPr="00496D15" w:rsidRDefault="00BC377F" w:rsidP="00D41ECF">
            <w:pPr>
              <w:pStyle w:val="TAL"/>
              <w:rPr>
                <w:sz w:val="16"/>
              </w:rPr>
            </w:pPr>
            <w:r>
              <w:rPr>
                <w:sz w:val="16"/>
              </w:rPr>
              <w:t>R5-241658</w:t>
            </w:r>
          </w:p>
        </w:tc>
      </w:tr>
      <w:tr w:rsidR="00BC377F" w14:paraId="3D2B2C14" w14:textId="77777777" w:rsidTr="00D41ECF">
        <w:tc>
          <w:tcPr>
            <w:tcW w:w="0" w:type="auto"/>
          </w:tcPr>
          <w:p w14:paraId="7E59F134" w14:textId="77777777" w:rsidR="00BC377F" w:rsidRPr="00496D15" w:rsidRDefault="00BC377F" w:rsidP="00D41ECF">
            <w:pPr>
              <w:pStyle w:val="TAL"/>
              <w:rPr>
                <w:sz w:val="16"/>
              </w:rPr>
            </w:pPr>
            <w:r>
              <w:rPr>
                <w:sz w:val="16"/>
              </w:rPr>
              <w:t>R5-240015</w:t>
            </w:r>
          </w:p>
        </w:tc>
        <w:tc>
          <w:tcPr>
            <w:tcW w:w="0" w:type="auto"/>
          </w:tcPr>
          <w:p w14:paraId="5B8746B5" w14:textId="77777777" w:rsidR="00BC377F" w:rsidRPr="00496D15" w:rsidRDefault="00BC377F" w:rsidP="00D41ECF">
            <w:pPr>
              <w:pStyle w:val="TAL"/>
              <w:rPr>
                <w:sz w:val="16"/>
              </w:rPr>
            </w:pPr>
            <w:r>
              <w:rPr>
                <w:sz w:val="16"/>
              </w:rPr>
              <w:t>WI Progress and Target Completion Date Review</w:t>
            </w:r>
          </w:p>
        </w:tc>
        <w:tc>
          <w:tcPr>
            <w:tcW w:w="0" w:type="auto"/>
          </w:tcPr>
          <w:p w14:paraId="6FB08077" w14:textId="77777777" w:rsidR="00BC377F" w:rsidRPr="00496D15" w:rsidRDefault="00BC377F" w:rsidP="00D41ECF">
            <w:pPr>
              <w:pStyle w:val="TAL"/>
              <w:rPr>
                <w:sz w:val="16"/>
              </w:rPr>
            </w:pPr>
            <w:r>
              <w:rPr>
                <w:sz w:val="16"/>
              </w:rPr>
              <w:t>WG Chairman</w:t>
            </w:r>
          </w:p>
        </w:tc>
        <w:tc>
          <w:tcPr>
            <w:tcW w:w="0" w:type="auto"/>
          </w:tcPr>
          <w:p w14:paraId="613D58F4" w14:textId="77777777" w:rsidR="00BC377F" w:rsidRPr="00496D15" w:rsidRDefault="00BC377F" w:rsidP="00D41ECF">
            <w:pPr>
              <w:pStyle w:val="TAL"/>
              <w:rPr>
                <w:sz w:val="16"/>
              </w:rPr>
            </w:pPr>
            <w:r>
              <w:rPr>
                <w:sz w:val="16"/>
              </w:rPr>
              <w:t>noted</w:t>
            </w:r>
          </w:p>
        </w:tc>
        <w:tc>
          <w:tcPr>
            <w:tcW w:w="0" w:type="auto"/>
          </w:tcPr>
          <w:p w14:paraId="098A6F12" w14:textId="77777777" w:rsidR="00BC377F" w:rsidRPr="00496D15" w:rsidRDefault="00BC377F" w:rsidP="00D41ECF">
            <w:pPr>
              <w:pStyle w:val="TAL"/>
              <w:rPr>
                <w:sz w:val="16"/>
              </w:rPr>
            </w:pPr>
          </w:p>
        </w:tc>
        <w:tc>
          <w:tcPr>
            <w:tcW w:w="0" w:type="auto"/>
          </w:tcPr>
          <w:p w14:paraId="1ED3C4A2" w14:textId="77777777" w:rsidR="00BC377F" w:rsidRPr="00496D15" w:rsidRDefault="00BC377F" w:rsidP="00D41ECF">
            <w:pPr>
              <w:pStyle w:val="TAL"/>
              <w:rPr>
                <w:sz w:val="16"/>
              </w:rPr>
            </w:pPr>
          </w:p>
        </w:tc>
      </w:tr>
      <w:tr w:rsidR="00BC377F" w14:paraId="05AB4EB1" w14:textId="77777777" w:rsidTr="00D41ECF">
        <w:tc>
          <w:tcPr>
            <w:tcW w:w="0" w:type="auto"/>
          </w:tcPr>
          <w:p w14:paraId="3C46E211" w14:textId="77777777" w:rsidR="00BC377F" w:rsidRPr="00496D15" w:rsidRDefault="00BC377F" w:rsidP="00D41ECF">
            <w:pPr>
              <w:pStyle w:val="TAL"/>
              <w:rPr>
                <w:sz w:val="16"/>
              </w:rPr>
            </w:pPr>
            <w:r>
              <w:rPr>
                <w:sz w:val="16"/>
              </w:rPr>
              <w:t>R5-240016</w:t>
            </w:r>
          </w:p>
        </w:tc>
        <w:tc>
          <w:tcPr>
            <w:tcW w:w="0" w:type="auto"/>
          </w:tcPr>
          <w:p w14:paraId="065B881C" w14:textId="77777777" w:rsidR="00BC377F" w:rsidRPr="00496D15" w:rsidRDefault="00BC377F" w:rsidP="00D41ECF">
            <w:pPr>
              <w:pStyle w:val="TAL"/>
              <w:rPr>
                <w:sz w:val="16"/>
              </w:rPr>
            </w:pPr>
            <w:r>
              <w:rPr>
                <w:sz w:val="16"/>
              </w:rPr>
              <w:t>Review deadlines for next quarter</w:t>
            </w:r>
          </w:p>
        </w:tc>
        <w:tc>
          <w:tcPr>
            <w:tcW w:w="0" w:type="auto"/>
          </w:tcPr>
          <w:p w14:paraId="00815D29" w14:textId="77777777" w:rsidR="00BC377F" w:rsidRPr="00496D15" w:rsidRDefault="00BC377F" w:rsidP="00D41ECF">
            <w:pPr>
              <w:pStyle w:val="TAL"/>
              <w:rPr>
                <w:sz w:val="16"/>
              </w:rPr>
            </w:pPr>
            <w:r>
              <w:rPr>
                <w:sz w:val="16"/>
              </w:rPr>
              <w:t>WG Chairman</w:t>
            </w:r>
          </w:p>
        </w:tc>
        <w:tc>
          <w:tcPr>
            <w:tcW w:w="0" w:type="auto"/>
          </w:tcPr>
          <w:p w14:paraId="7DDFB034" w14:textId="77777777" w:rsidR="00BC377F" w:rsidRPr="00496D15" w:rsidRDefault="00BC377F" w:rsidP="00D41ECF">
            <w:pPr>
              <w:pStyle w:val="TAL"/>
              <w:rPr>
                <w:sz w:val="16"/>
              </w:rPr>
            </w:pPr>
            <w:r>
              <w:rPr>
                <w:sz w:val="16"/>
              </w:rPr>
              <w:t>noted</w:t>
            </w:r>
          </w:p>
        </w:tc>
        <w:tc>
          <w:tcPr>
            <w:tcW w:w="0" w:type="auto"/>
          </w:tcPr>
          <w:p w14:paraId="0977B195" w14:textId="77777777" w:rsidR="00BC377F" w:rsidRPr="00496D15" w:rsidRDefault="00BC377F" w:rsidP="00D41ECF">
            <w:pPr>
              <w:pStyle w:val="TAL"/>
              <w:rPr>
                <w:sz w:val="16"/>
              </w:rPr>
            </w:pPr>
          </w:p>
        </w:tc>
        <w:tc>
          <w:tcPr>
            <w:tcW w:w="0" w:type="auto"/>
          </w:tcPr>
          <w:p w14:paraId="4FE4555A" w14:textId="77777777" w:rsidR="00BC377F" w:rsidRPr="00496D15" w:rsidRDefault="00BC377F" w:rsidP="00D41ECF">
            <w:pPr>
              <w:pStyle w:val="TAL"/>
              <w:rPr>
                <w:sz w:val="16"/>
              </w:rPr>
            </w:pPr>
          </w:p>
        </w:tc>
      </w:tr>
      <w:tr w:rsidR="00BC377F" w14:paraId="768ABBE1" w14:textId="77777777" w:rsidTr="00D41ECF">
        <w:tc>
          <w:tcPr>
            <w:tcW w:w="0" w:type="auto"/>
          </w:tcPr>
          <w:p w14:paraId="17F68C7C" w14:textId="77777777" w:rsidR="00BC377F" w:rsidRPr="00496D15" w:rsidRDefault="00BC377F" w:rsidP="00D41ECF">
            <w:pPr>
              <w:pStyle w:val="TAL"/>
              <w:rPr>
                <w:sz w:val="16"/>
              </w:rPr>
            </w:pPr>
            <w:r>
              <w:rPr>
                <w:sz w:val="16"/>
              </w:rPr>
              <w:t>R5-240017</w:t>
            </w:r>
          </w:p>
        </w:tc>
        <w:tc>
          <w:tcPr>
            <w:tcW w:w="0" w:type="auto"/>
          </w:tcPr>
          <w:p w14:paraId="68781CA7" w14:textId="77777777" w:rsidR="00BC377F" w:rsidRPr="00496D15" w:rsidRDefault="00BC377F" w:rsidP="00D41ECF">
            <w:pPr>
              <w:pStyle w:val="TAL"/>
              <w:rPr>
                <w:sz w:val="16"/>
              </w:rPr>
            </w:pPr>
            <w:r>
              <w:rPr>
                <w:sz w:val="16"/>
              </w:rPr>
              <w:t xml:space="preserve">Reply LS on </w:t>
            </w:r>
            <w:proofErr w:type="spellStart"/>
            <w:r>
              <w:rPr>
                <w:sz w:val="16"/>
              </w:rPr>
              <w:t>frequencyInfo</w:t>
            </w:r>
            <w:proofErr w:type="spellEnd"/>
            <w:r>
              <w:rPr>
                <w:sz w:val="16"/>
              </w:rPr>
              <w:t xml:space="preserve"> for NR SL RSRP measurements</w:t>
            </w:r>
          </w:p>
        </w:tc>
        <w:tc>
          <w:tcPr>
            <w:tcW w:w="0" w:type="auto"/>
          </w:tcPr>
          <w:p w14:paraId="62F027EE" w14:textId="77777777" w:rsidR="00BC377F" w:rsidRPr="00496D15" w:rsidRDefault="00BC377F" w:rsidP="00D41ECF">
            <w:pPr>
              <w:pStyle w:val="TAL"/>
              <w:rPr>
                <w:sz w:val="16"/>
              </w:rPr>
            </w:pPr>
            <w:r>
              <w:rPr>
                <w:sz w:val="16"/>
              </w:rPr>
              <w:t>TSG WG RAN2</w:t>
            </w:r>
          </w:p>
        </w:tc>
        <w:tc>
          <w:tcPr>
            <w:tcW w:w="0" w:type="auto"/>
          </w:tcPr>
          <w:p w14:paraId="3238B991" w14:textId="77777777" w:rsidR="00BC377F" w:rsidRPr="00496D15" w:rsidRDefault="00BC377F" w:rsidP="00D41ECF">
            <w:pPr>
              <w:pStyle w:val="TAL"/>
              <w:rPr>
                <w:sz w:val="16"/>
              </w:rPr>
            </w:pPr>
            <w:r>
              <w:rPr>
                <w:sz w:val="16"/>
              </w:rPr>
              <w:t>noted</w:t>
            </w:r>
          </w:p>
        </w:tc>
        <w:tc>
          <w:tcPr>
            <w:tcW w:w="0" w:type="auto"/>
          </w:tcPr>
          <w:p w14:paraId="4533BCED" w14:textId="77777777" w:rsidR="00BC377F" w:rsidRPr="00496D15" w:rsidRDefault="00BC377F" w:rsidP="00D41ECF">
            <w:pPr>
              <w:pStyle w:val="TAL"/>
              <w:rPr>
                <w:sz w:val="16"/>
              </w:rPr>
            </w:pPr>
          </w:p>
        </w:tc>
        <w:tc>
          <w:tcPr>
            <w:tcW w:w="0" w:type="auto"/>
          </w:tcPr>
          <w:p w14:paraId="6CE3B459" w14:textId="77777777" w:rsidR="00BC377F" w:rsidRPr="00496D15" w:rsidRDefault="00BC377F" w:rsidP="00D41ECF">
            <w:pPr>
              <w:pStyle w:val="TAL"/>
              <w:rPr>
                <w:sz w:val="16"/>
              </w:rPr>
            </w:pPr>
          </w:p>
        </w:tc>
      </w:tr>
      <w:tr w:rsidR="00BC377F" w14:paraId="22F6ED53" w14:textId="77777777" w:rsidTr="00D41ECF">
        <w:tc>
          <w:tcPr>
            <w:tcW w:w="0" w:type="auto"/>
          </w:tcPr>
          <w:p w14:paraId="4356A930" w14:textId="77777777" w:rsidR="00BC377F" w:rsidRPr="00496D15" w:rsidRDefault="00BC377F" w:rsidP="00D41ECF">
            <w:pPr>
              <w:pStyle w:val="TAL"/>
              <w:rPr>
                <w:sz w:val="16"/>
              </w:rPr>
            </w:pPr>
            <w:r>
              <w:rPr>
                <w:sz w:val="16"/>
              </w:rPr>
              <w:t>R5-240018</w:t>
            </w:r>
          </w:p>
        </w:tc>
        <w:tc>
          <w:tcPr>
            <w:tcW w:w="0" w:type="auto"/>
          </w:tcPr>
          <w:p w14:paraId="6EA5796A" w14:textId="77777777" w:rsidR="00BC377F" w:rsidRPr="00496D15" w:rsidRDefault="00BC377F" w:rsidP="00D41ECF">
            <w:pPr>
              <w:pStyle w:val="TAL"/>
              <w:rPr>
                <w:sz w:val="16"/>
              </w:rPr>
            </w:pPr>
            <w:r>
              <w:rPr>
                <w:sz w:val="16"/>
              </w:rPr>
              <w:t>LS on Prohibition of GEA1 &amp; GEA2 Support in all releases</w:t>
            </w:r>
          </w:p>
        </w:tc>
        <w:tc>
          <w:tcPr>
            <w:tcW w:w="0" w:type="auto"/>
          </w:tcPr>
          <w:p w14:paraId="5D2FD5B0" w14:textId="77777777" w:rsidR="00BC377F" w:rsidRPr="00496D15" w:rsidRDefault="00BC377F" w:rsidP="00D41ECF">
            <w:pPr>
              <w:pStyle w:val="TAL"/>
              <w:rPr>
                <w:sz w:val="16"/>
              </w:rPr>
            </w:pPr>
            <w:r>
              <w:rPr>
                <w:sz w:val="16"/>
              </w:rPr>
              <w:t>TSG SA</w:t>
            </w:r>
          </w:p>
        </w:tc>
        <w:tc>
          <w:tcPr>
            <w:tcW w:w="0" w:type="auto"/>
          </w:tcPr>
          <w:p w14:paraId="0F259649" w14:textId="77777777" w:rsidR="00BC377F" w:rsidRPr="00496D15" w:rsidRDefault="00BC377F" w:rsidP="00D41ECF">
            <w:pPr>
              <w:pStyle w:val="TAL"/>
              <w:rPr>
                <w:sz w:val="16"/>
              </w:rPr>
            </w:pPr>
            <w:r>
              <w:rPr>
                <w:sz w:val="16"/>
              </w:rPr>
              <w:t>noted</w:t>
            </w:r>
          </w:p>
        </w:tc>
        <w:tc>
          <w:tcPr>
            <w:tcW w:w="0" w:type="auto"/>
          </w:tcPr>
          <w:p w14:paraId="30031DBA" w14:textId="77777777" w:rsidR="00BC377F" w:rsidRPr="00496D15" w:rsidRDefault="00BC377F" w:rsidP="00D41ECF">
            <w:pPr>
              <w:pStyle w:val="TAL"/>
              <w:rPr>
                <w:sz w:val="16"/>
              </w:rPr>
            </w:pPr>
          </w:p>
        </w:tc>
        <w:tc>
          <w:tcPr>
            <w:tcW w:w="0" w:type="auto"/>
          </w:tcPr>
          <w:p w14:paraId="02982CAF" w14:textId="77777777" w:rsidR="00BC377F" w:rsidRPr="00496D15" w:rsidRDefault="00BC377F" w:rsidP="00D41ECF">
            <w:pPr>
              <w:pStyle w:val="TAL"/>
              <w:rPr>
                <w:sz w:val="16"/>
              </w:rPr>
            </w:pPr>
          </w:p>
        </w:tc>
      </w:tr>
      <w:tr w:rsidR="00BC377F" w14:paraId="155CE2BD" w14:textId="77777777" w:rsidTr="00D41ECF">
        <w:tc>
          <w:tcPr>
            <w:tcW w:w="0" w:type="auto"/>
          </w:tcPr>
          <w:p w14:paraId="75FB4206" w14:textId="77777777" w:rsidR="00BC377F" w:rsidRPr="00496D15" w:rsidRDefault="00BC377F" w:rsidP="00D41ECF">
            <w:pPr>
              <w:pStyle w:val="TAL"/>
              <w:rPr>
                <w:sz w:val="16"/>
              </w:rPr>
            </w:pPr>
            <w:r>
              <w:rPr>
                <w:sz w:val="16"/>
              </w:rPr>
              <w:t>R5-240019</w:t>
            </w:r>
          </w:p>
        </w:tc>
        <w:tc>
          <w:tcPr>
            <w:tcW w:w="0" w:type="auto"/>
          </w:tcPr>
          <w:p w14:paraId="4320CBDA" w14:textId="326F6C78" w:rsidR="00BC377F" w:rsidRPr="00496D15" w:rsidRDefault="00BC377F" w:rsidP="00D41ECF">
            <w:pPr>
              <w:pStyle w:val="TAL"/>
              <w:rPr>
                <w:sz w:val="16"/>
              </w:rPr>
            </w:pPr>
            <w:r>
              <w:rPr>
                <w:sz w:val="16"/>
              </w:rPr>
              <w:t>d</w:t>
            </w:r>
            <w:r w:rsidR="00983056">
              <w:rPr>
                <w:sz w:val="16"/>
              </w:rPr>
              <w:t>raft RAN5 meeting report</w:t>
            </w:r>
          </w:p>
        </w:tc>
        <w:tc>
          <w:tcPr>
            <w:tcW w:w="0" w:type="auto"/>
          </w:tcPr>
          <w:p w14:paraId="5C3944C8" w14:textId="77777777" w:rsidR="00BC377F" w:rsidRPr="00496D15" w:rsidRDefault="00BC377F" w:rsidP="00D41ECF">
            <w:pPr>
              <w:pStyle w:val="TAL"/>
              <w:rPr>
                <w:sz w:val="16"/>
              </w:rPr>
            </w:pPr>
            <w:r>
              <w:rPr>
                <w:sz w:val="16"/>
              </w:rPr>
              <w:t>ETSI Secretariat</w:t>
            </w:r>
          </w:p>
        </w:tc>
        <w:tc>
          <w:tcPr>
            <w:tcW w:w="0" w:type="auto"/>
          </w:tcPr>
          <w:p w14:paraId="1C109DA7" w14:textId="698FA7EE" w:rsidR="00BC377F" w:rsidRPr="00496D15" w:rsidRDefault="00983056" w:rsidP="00D41ECF">
            <w:pPr>
              <w:pStyle w:val="TAL"/>
              <w:rPr>
                <w:sz w:val="16"/>
              </w:rPr>
            </w:pPr>
            <w:r>
              <w:rPr>
                <w:sz w:val="16"/>
              </w:rPr>
              <w:t>noted</w:t>
            </w:r>
          </w:p>
        </w:tc>
        <w:tc>
          <w:tcPr>
            <w:tcW w:w="0" w:type="auto"/>
          </w:tcPr>
          <w:p w14:paraId="447CBFD9" w14:textId="77777777" w:rsidR="00BC377F" w:rsidRPr="00496D15" w:rsidRDefault="00BC377F" w:rsidP="00D41ECF">
            <w:pPr>
              <w:pStyle w:val="TAL"/>
              <w:rPr>
                <w:sz w:val="16"/>
              </w:rPr>
            </w:pPr>
          </w:p>
        </w:tc>
        <w:tc>
          <w:tcPr>
            <w:tcW w:w="0" w:type="auto"/>
          </w:tcPr>
          <w:p w14:paraId="00D8B9CF" w14:textId="77777777" w:rsidR="00BC377F" w:rsidRPr="00496D15" w:rsidRDefault="00BC377F" w:rsidP="00D41ECF">
            <w:pPr>
              <w:pStyle w:val="TAL"/>
              <w:rPr>
                <w:sz w:val="16"/>
              </w:rPr>
            </w:pPr>
          </w:p>
        </w:tc>
      </w:tr>
      <w:tr w:rsidR="00BC377F" w14:paraId="13322DCD" w14:textId="77777777" w:rsidTr="00D41ECF">
        <w:tc>
          <w:tcPr>
            <w:tcW w:w="0" w:type="auto"/>
          </w:tcPr>
          <w:p w14:paraId="27732A67" w14:textId="77777777" w:rsidR="00BC377F" w:rsidRPr="00496D15" w:rsidRDefault="00BC377F" w:rsidP="00D41ECF">
            <w:pPr>
              <w:pStyle w:val="TAL"/>
              <w:rPr>
                <w:sz w:val="16"/>
              </w:rPr>
            </w:pPr>
            <w:r>
              <w:rPr>
                <w:sz w:val="16"/>
              </w:rPr>
              <w:t>R5-240020</w:t>
            </w:r>
          </w:p>
        </w:tc>
        <w:tc>
          <w:tcPr>
            <w:tcW w:w="0" w:type="auto"/>
          </w:tcPr>
          <w:p w14:paraId="082E8A2D" w14:textId="77777777" w:rsidR="00BC377F" w:rsidRPr="00496D15" w:rsidRDefault="00BC377F" w:rsidP="00D41ECF">
            <w:pPr>
              <w:pStyle w:val="TAL"/>
              <w:rPr>
                <w:sz w:val="16"/>
              </w:rPr>
            </w:pPr>
            <w:r>
              <w:rPr>
                <w:sz w:val="16"/>
              </w:rPr>
              <w:t>Reply LS on Prohibition of GEA1 &amp; GEA2 Support in all releases</w:t>
            </w:r>
          </w:p>
        </w:tc>
        <w:tc>
          <w:tcPr>
            <w:tcW w:w="0" w:type="auto"/>
          </w:tcPr>
          <w:p w14:paraId="7C778685" w14:textId="77777777" w:rsidR="00BC377F" w:rsidRPr="00496D15" w:rsidRDefault="00BC377F" w:rsidP="00D41ECF">
            <w:pPr>
              <w:pStyle w:val="TAL"/>
              <w:rPr>
                <w:sz w:val="16"/>
              </w:rPr>
            </w:pPr>
            <w:r>
              <w:rPr>
                <w:sz w:val="16"/>
              </w:rPr>
              <w:t>TSG WG RAN5</w:t>
            </w:r>
          </w:p>
        </w:tc>
        <w:tc>
          <w:tcPr>
            <w:tcW w:w="0" w:type="auto"/>
          </w:tcPr>
          <w:p w14:paraId="10709E48" w14:textId="77777777" w:rsidR="00BC377F" w:rsidRPr="00496D15" w:rsidRDefault="00BC377F" w:rsidP="00D41ECF">
            <w:pPr>
              <w:pStyle w:val="TAL"/>
              <w:rPr>
                <w:sz w:val="16"/>
              </w:rPr>
            </w:pPr>
            <w:r>
              <w:rPr>
                <w:sz w:val="16"/>
              </w:rPr>
              <w:t>approved</w:t>
            </w:r>
          </w:p>
        </w:tc>
        <w:tc>
          <w:tcPr>
            <w:tcW w:w="0" w:type="auto"/>
          </w:tcPr>
          <w:p w14:paraId="4B74F910" w14:textId="77777777" w:rsidR="00BC377F" w:rsidRPr="00496D15" w:rsidRDefault="00BC377F" w:rsidP="00D41ECF">
            <w:pPr>
              <w:pStyle w:val="TAL"/>
              <w:rPr>
                <w:sz w:val="16"/>
              </w:rPr>
            </w:pPr>
          </w:p>
        </w:tc>
        <w:tc>
          <w:tcPr>
            <w:tcW w:w="0" w:type="auto"/>
          </w:tcPr>
          <w:p w14:paraId="6183AA89" w14:textId="77777777" w:rsidR="00BC377F" w:rsidRPr="00496D15" w:rsidRDefault="00BC377F" w:rsidP="00D41ECF">
            <w:pPr>
              <w:pStyle w:val="TAL"/>
              <w:rPr>
                <w:sz w:val="16"/>
              </w:rPr>
            </w:pPr>
          </w:p>
        </w:tc>
      </w:tr>
      <w:tr w:rsidR="00BC377F" w14:paraId="105E1ABF" w14:textId="77777777" w:rsidTr="00D41ECF">
        <w:tc>
          <w:tcPr>
            <w:tcW w:w="0" w:type="auto"/>
          </w:tcPr>
          <w:p w14:paraId="0713D7C2" w14:textId="77777777" w:rsidR="00BC377F" w:rsidRPr="00496D15" w:rsidRDefault="00BC377F" w:rsidP="00D41ECF">
            <w:pPr>
              <w:pStyle w:val="TAL"/>
              <w:rPr>
                <w:sz w:val="16"/>
              </w:rPr>
            </w:pPr>
            <w:r>
              <w:rPr>
                <w:sz w:val="16"/>
              </w:rPr>
              <w:t>R5-240021</w:t>
            </w:r>
          </w:p>
        </w:tc>
        <w:tc>
          <w:tcPr>
            <w:tcW w:w="0" w:type="auto"/>
          </w:tcPr>
          <w:p w14:paraId="1F48EF7E" w14:textId="77777777" w:rsidR="00BC377F" w:rsidRPr="00496D15" w:rsidRDefault="00BC377F" w:rsidP="00D41ECF">
            <w:pPr>
              <w:pStyle w:val="TAL"/>
              <w:rPr>
                <w:sz w:val="16"/>
              </w:rPr>
            </w:pPr>
            <w:r>
              <w:rPr>
                <w:sz w:val="16"/>
              </w:rPr>
              <w:t>Correction to LTE RACS test case 8.5.5.1</w:t>
            </w:r>
          </w:p>
        </w:tc>
        <w:tc>
          <w:tcPr>
            <w:tcW w:w="0" w:type="auto"/>
          </w:tcPr>
          <w:p w14:paraId="4C186939" w14:textId="77777777" w:rsidR="00BC377F" w:rsidRPr="00496D15" w:rsidRDefault="00BC377F" w:rsidP="00D41ECF">
            <w:pPr>
              <w:pStyle w:val="TAL"/>
              <w:rPr>
                <w:sz w:val="16"/>
              </w:rPr>
            </w:pPr>
            <w:r>
              <w:rPr>
                <w:sz w:val="16"/>
              </w:rPr>
              <w:t>Keysight Technologies UK, Qualcomm</w:t>
            </w:r>
          </w:p>
        </w:tc>
        <w:tc>
          <w:tcPr>
            <w:tcW w:w="0" w:type="auto"/>
          </w:tcPr>
          <w:p w14:paraId="5F898F3D" w14:textId="77777777" w:rsidR="00BC377F" w:rsidRPr="00496D15" w:rsidRDefault="00BC377F" w:rsidP="00D41ECF">
            <w:pPr>
              <w:pStyle w:val="TAL"/>
              <w:rPr>
                <w:sz w:val="16"/>
              </w:rPr>
            </w:pPr>
            <w:r>
              <w:rPr>
                <w:sz w:val="16"/>
              </w:rPr>
              <w:t>revised</w:t>
            </w:r>
          </w:p>
        </w:tc>
        <w:tc>
          <w:tcPr>
            <w:tcW w:w="0" w:type="auto"/>
          </w:tcPr>
          <w:p w14:paraId="3B4907B4" w14:textId="77777777" w:rsidR="00BC377F" w:rsidRPr="00496D15" w:rsidRDefault="00BC377F" w:rsidP="00D41ECF">
            <w:pPr>
              <w:pStyle w:val="TAL"/>
              <w:rPr>
                <w:sz w:val="16"/>
              </w:rPr>
            </w:pPr>
          </w:p>
        </w:tc>
        <w:tc>
          <w:tcPr>
            <w:tcW w:w="0" w:type="auto"/>
          </w:tcPr>
          <w:p w14:paraId="7BB9577C" w14:textId="77777777" w:rsidR="00BC377F" w:rsidRPr="00496D15" w:rsidRDefault="00BC377F" w:rsidP="00D41ECF">
            <w:pPr>
              <w:pStyle w:val="TAL"/>
              <w:rPr>
                <w:sz w:val="16"/>
              </w:rPr>
            </w:pPr>
            <w:r>
              <w:rPr>
                <w:sz w:val="16"/>
              </w:rPr>
              <w:t>R5-241626</w:t>
            </w:r>
          </w:p>
        </w:tc>
      </w:tr>
      <w:tr w:rsidR="00BC377F" w14:paraId="7BFB05B9" w14:textId="77777777" w:rsidTr="00D41ECF">
        <w:tc>
          <w:tcPr>
            <w:tcW w:w="0" w:type="auto"/>
          </w:tcPr>
          <w:p w14:paraId="0534DE0B" w14:textId="77777777" w:rsidR="00BC377F" w:rsidRPr="00496D15" w:rsidRDefault="00BC377F" w:rsidP="00D41ECF">
            <w:pPr>
              <w:pStyle w:val="TAL"/>
              <w:rPr>
                <w:sz w:val="16"/>
              </w:rPr>
            </w:pPr>
            <w:r>
              <w:rPr>
                <w:sz w:val="16"/>
              </w:rPr>
              <w:t>R5-240022</w:t>
            </w:r>
          </w:p>
        </w:tc>
        <w:tc>
          <w:tcPr>
            <w:tcW w:w="0" w:type="auto"/>
          </w:tcPr>
          <w:p w14:paraId="5836F881" w14:textId="77777777" w:rsidR="00BC377F" w:rsidRPr="00496D15" w:rsidRDefault="00BC377F" w:rsidP="00D41ECF">
            <w:pPr>
              <w:pStyle w:val="TAL"/>
              <w:rPr>
                <w:sz w:val="16"/>
              </w:rPr>
            </w:pPr>
            <w:r>
              <w:rPr>
                <w:sz w:val="16"/>
              </w:rPr>
              <w:t>Correction to NR5GC test cases 11.3.6 and 11.3.6a</w:t>
            </w:r>
          </w:p>
        </w:tc>
        <w:tc>
          <w:tcPr>
            <w:tcW w:w="0" w:type="auto"/>
          </w:tcPr>
          <w:p w14:paraId="4FE842A8" w14:textId="77777777" w:rsidR="00BC377F" w:rsidRPr="00496D15" w:rsidRDefault="00BC377F" w:rsidP="00D41ECF">
            <w:pPr>
              <w:pStyle w:val="TAL"/>
              <w:rPr>
                <w:sz w:val="16"/>
              </w:rPr>
            </w:pPr>
            <w:r>
              <w:rPr>
                <w:sz w:val="16"/>
              </w:rPr>
              <w:t>Keysight Technologies UK Ltd</w:t>
            </w:r>
          </w:p>
        </w:tc>
        <w:tc>
          <w:tcPr>
            <w:tcW w:w="0" w:type="auto"/>
          </w:tcPr>
          <w:p w14:paraId="1C52000C" w14:textId="77777777" w:rsidR="00BC377F" w:rsidRPr="00496D15" w:rsidRDefault="00BC377F" w:rsidP="00D41ECF">
            <w:pPr>
              <w:pStyle w:val="TAL"/>
              <w:rPr>
                <w:sz w:val="16"/>
              </w:rPr>
            </w:pPr>
            <w:r>
              <w:rPr>
                <w:sz w:val="16"/>
              </w:rPr>
              <w:t>revised</w:t>
            </w:r>
          </w:p>
        </w:tc>
        <w:tc>
          <w:tcPr>
            <w:tcW w:w="0" w:type="auto"/>
          </w:tcPr>
          <w:p w14:paraId="10D89E1C" w14:textId="77777777" w:rsidR="00BC377F" w:rsidRPr="00496D15" w:rsidRDefault="00BC377F" w:rsidP="00D41ECF">
            <w:pPr>
              <w:pStyle w:val="TAL"/>
              <w:rPr>
                <w:sz w:val="16"/>
              </w:rPr>
            </w:pPr>
          </w:p>
        </w:tc>
        <w:tc>
          <w:tcPr>
            <w:tcW w:w="0" w:type="auto"/>
          </w:tcPr>
          <w:p w14:paraId="6136522A" w14:textId="77777777" w:rsidR="00BC377F" w:rsidRPr="00496D15" w:rsidRDefault="00BC377F" w:rsidP="00D41ECF">
            <w:pPr>
              <w:pStyle w:val="TAL"/>
              <w:rPr>
                <w:sz w:val="16"/>
              </w:rPr>
            </w:pPr>
            <w:r>
              <w:rPr>
                <w:sz w:val="16"/>
              </w:rPr>
              <w:t>R5-241527</w:t>
            </w:r>
          </w:p>
        </w:tc>
      </w:tr>
      <w:tr w:rsidR="00BC377F" w14:paraId="7D92EA1F" w14:textId="77777777" w:rsidTr="00D41ECF">
        <w:tc>
          <w:tcPr>
            <w:tcW w:w="0" w:type="auto"/>
          </w:tcPr>
          <w:p w14:paraId="68177CB2" w14:textId="77777777" w:rsidR="00BC377F" w:rsidRPr="00496D15" w:rsidRDefault="00BC377F" w:rsidP="00D41ECF">
            <w:pPr>
              <w:pStyle w:val="TAL"/>
              <w:rPr>
                <w:sz w:val="16"/>
              </w:rPr>
            </w:pPr>
            <w:r>
              <w:rPr>
                <w:sz w:val="16"/>
              </w:rPr>
              <w:t>R5-240023</w:t>
            </w:r>
          </w:p>
        </w:tc>
        <w:tc>
          <w:tcPr>
            <w:tcW w:w="0" w:type="auto"/>
          </w:tcPr>
          <w:p w14:paraId="6817A77B" w14:textId="77777777" w:rsidR="00BC377F" w:rsidRPr="00496D15" w:rsidRDefault="00BC377F" w:rsidP="00D41ECF">
            <w:pPr>
              <w:pStyle w:val="TAL"/>
              <w:rPr>
                <w:sz w:val="16"/>
              </w:rPr>
            </w:pPr>
            <w:r>
              <w:rPr>
                <w:sz w:val="16"/>
              </w:rPr>
              <w:t>Editorial corrections for NB-IoT NTN TA cases and RLM cases</w:t>
            </w:r>
          </w:p>
        </w:tc>
        <w:tc>
          <w:tcPr>
            <w:tcW w:w="0" w:type="auto"/>
          </w:tcPr>
          <w:p w14:paraId="6E810C52" w14:textId="77777777" w:rsidR="00BC377F" w:rsidRPr="00496D15" w:rsidRDefault="00BC377F" w:rsidP="00D41ECF">
            <w:pPr>
              <w:pStyle w:val="TAL"/>
              <w:rPr>
                <w:sz w:val="16"/>
              </w:rPr>
            </w:pPr>
            <w:r>
              <w:rPr>
                <w:sz w:val="16"/>
              </w:rPr>
              <w:t>MediaTek Beijing Inc.</w:t>
            </w:r>
          </w:p>
        </w:tc>
        <w:tc>
          <w:tcPr>
            <w:tcW w:w="0" w:type="auto"/>
          </w:tcPr>
          <w:p w14:paraId="67C2A28B" w14:textId="77777777" w:rsidR="00BC377F" w:rsidRPr="00496D15" w:rsidRDefault="00BC377F" w:rsidP="00D41ECF">
            <w:pPr>
              <w:pStyle w:val="TAL"/>
              <w:rPr>
                <w:sz w:val="16"/>
              </w:rPr>
            </w:pPr>
            <w:r>
              <w:rPr>
                <w:sz w:val="16"/>
              </w:rPr>
              <w:t>revised</w:t>
            </w:r>
          </w:p>
        </w:tc>
        <w:tc>
          <w:tcPr>
            <w:tcW w:w="0" w:type="auto"/>
          </w:tcPr>
          <w:p w14:paraId="30E298F8" w14:textId="77777777" w:rsidR="00BC377F" w:rsidRPr="00496D15" w:rsidRDefault="00BC377F" w:rsidP="00D41ECF">
            <w:pPr>
              <w:pStyle w:val="TAL"/>
              <w:rPr>
                <w:sz w:val="16"/>
              </w:rPr>
            </w:pPr>
          </w:p>
        </w:tc>
        <w:tc>
          <w:tcPr>
            <w:tcW w:w="0" w:type="auto"/>
          </w:tcPr>
          <w:p w14:paraId="00134035" w14:textId="77777777" w:rsidR="00BC377F" w:rsidRPr="00496D15" w:rsidRDefault="00BC377F" w:rsidP="00D41ECF">
            <w:pPr>
              <w:pStyle w:val="TAL"/>
              <w:rPr>
                <w:sz w:val="16"/>
              </w:rPr>
            </w:pPr>
            <w:r>
              <w:rPr>
                <w:sz w:val="16"/>
              </w:rPr>
              <w:t>R5-241794</w:t>
            </w:r>
          </w:p>
        </w:tc>
      </w:tr>
      <w:tr w:rsidR="00BC377F" w14:paraId="71FB5EFE" w14:textId="77777777" w:rsidTr="00D41ECF">
        <w:tc>
          <w:tcPr>
            <w:tcW w:w="0" w:type="auto"/>
          </w:tcPr>
          <w:p w14:paraId="082CA24D" w14:textId="77777777" w:rsidR="00BC377F" w:rsidRPr="00496D15" w:rsidRDefault="00BC377F" w:rsidP="00D41ECF">
            <w:pPr>
              <w:pStyle w:val="TAL"/>
              <w:rPr>
                <w:sz w:val="16"/>
              </w:rPr>
            </w:pPr>
            <w:r>
              <w:rPr>
                <w:sz w:val="16"/>
              </w:rPr>
              <w:t>R5-240024</w:t>
            </w:r>
          </w:p>
        </w:tc>
        <w:tc>
          <w:tcPr>
            <w:tcW w:w="0" w:type="auto"/>
          </w:tcPr>
          <w:p w14:paraId="335B089D" w14:textId="77777777" w:rsidR="00BC377F" w:rsidRPr="00496D15" w:rsidRDefault="00BC377F" w:rsidP="00D41ECF">
            <w:pPr>
              <w:pStyle w:val="TAL"/>
              <w:rPr>
                <w:sz w:val="16"/>
              </w:rPr>
            </w:pPr>
            <w:r>
              <w:rPr>
                <w:sz w:val="16"/>
              </w:rPr>
              <w:t>Update NB-IoT NTN UL timing accuracy cases</w:t>
            </w:r>
          </w:p>
        </w:tc>
        <w:tc>
          <w:tcPr>
            <w:tcW w:w="0" w:type="auto"/>
          </w:tcPr>
          <w:p w14:paraId="4666420E" w14:textId="77777777" w:rsidR="00BC377F" w:rsidRPr="00496D15" w:rsidRDefault="00BC377F" w:rsidP="00D41ECF">
            <w:pPr>
              <w:pStyle w:val="TAL"/>
              <w:rPr>
                <w:sz w:val="16"/>
              </w:rPr>
            </w:pPr>
            <w:r>
              <w:rPr>
                <w:sz w:val="16"/>
              </w:rPr>
              <w:t>MediaTek Beijing Inc.</w:t>
            </w:r>
          </w:p>
        </w:tc>
        <w:tc>
          <w:tcPr>
            <w:tcW w:w="0" w:type="auto"/>
          </w:tcPr>
          <w:p w14:paraId="5C00F6D0" w14:textId="77777777" w:rsidR="00BC377F" w:rsidRPr="00496D15" w:rsidRDefault="00BC377F" w:rsidP="00D41ECF">
            <w:pPr>
              <w:pStyle w:val="TAL"/>
              <w:rPr>
                <w:sz w:val="16"/>
              </w:rPr>
            </w:pPr>
            <w:r>
              <w:rPr>
                <w:sz w:val="16"/>
              </w:rPr>
              <w:t>agreed</w:t>
            </w:r>
          </w:p>
        </w:tc>
        <w:tc>
          <w:tcPr>
            <w:tcW w:w="0" w:type="auto"/>
          </w:tcPr>
          <w:p w14:paraId="2C0980B3" w14:textId="77777777" w:rsidR="00BC377F" w:rsidRPr="00496D15" w:rsidRDefault="00BC377F" w:rsidP="00D41ECF">
            <w:pPr>
              <w:pStyle w:val="TAL"/>
              <w:rPr>
                <w:sz w:val="16"/>
              </w:rPr>
            </w:pPr>
          </w:p>
        </w:tc>
        <w:tc>
          <w:tcPr>
            <w:tcW w:w="0" w:type="auto"/>
          </w:tcPr>
          <w:p w14:paraId="039B2587" w14:textId="77777777" w:rsidR="00BC377F" w:rsidRPr="00496D15" w:rsidRDefault="00BC377F" w:rsidP="00D41ECF">
            <w:pPr>
              <w:pStyle w:val="TAL"/>
              <w:rPr>
                <w:sz w:val="16"/>
              </w:rPr>
            </w:pPr>
          </w:p>
        </w:tc>
      </w:tr>
      <w:tr w:rsidR="00BC377F" w14:paraId="108196C4" w14:textId="77777777" w:rsidTr="00D41ECF">
        <w:tc>
          <w:tcPr>
            <w:tcW w:w="0" w:type="auto"/>
          </w:tcPr>
          <w:p w14:paraId="537823E5" w14:textId="77777777" w:rsidR="00BC377F" w:rsidRPr="00496D15" w:rsidRDefault="00BC377F" w:rsidP="00D41ECF">
            <w:pPr>
              <w:pStyle w:val="TAL"/>
              <w:rPr>
                <w:sz w:val="16"/>
              </w:rPr>
            </w:pPr>
            <w:r>
              <w:rPr>
                <w:sz w:val="16"/>
              </w:rPr>
              <w:t>R5-240025</w:t>
            </w:r>
          </w:p>
        </w:tc>
        <w:tc>
          <w:tcPr>
            <w:tcW w:w="0" w:type="auto"/>
          </w:tcPr>
          <w:p w14:paraId="4305D824" w14:textId="77777777" w:rsidR="00BC377F" w:rsidRPr="00496D15" w:rsidRDefault="00BC377F" w:rsidP="00D41ECF">
            <w:pPr>
              <w:pStyle w:val="TAL"/>
              <w:rPr>
                <w:sz w:val="16"/>
              </w:rPr>
            </w:pPr>
            <w:r>
              <w:rPr>
                <w:sz w:val="16"/>
              </w:rPr>
              <w:t>Update NB-IoT NTN UL timing accuracy cases TT</w:t>
            </w:r>
          </w:p>
        </w:tc>
        <w:tc>
          <w:tcPr>
            <w:tcW w:w="0" w:type="auto"/>
          </w:tcPr>
          <w:p w14:paraId="5241AFA6" w14:textId="77777777" w:rsidR="00BC377F" w:rsidRPr="00496D15" w:rsidRDefault="00BC377F" w:rsidP="00D41ECF">
            <w:pPr>
              <w:pStyle w:val="TAL"/>
              <w:rPr>
                <w:sz w:val="16"/>
              </w:rPr>
            </w:pPr>
            <w:r>
              <w:rPr>
                <w:sz w:val="16"/>
              </w:rPr>
              <w:t>MediaTek Beijing Inc.</w:t>
            </w:r>
          </w:p>
        </w:tc>
        <w:tc>
          <w:tcPr>
            <w:tcW w:w="0" w:type="auto"/>
          </w:tcPr>
          <w:p w14:paraId="3CFC5397" w14:textId="77777777" w:rsidR="00BC377F" w:rsidRPr="00496D15" w:rsidRDefault="00BC377F" w:rsidP="00D41ECF">
            <w:pPr>
              <w:pStyle w:val="TAL"/>
              <w:rPr>
                <w:sz w:val="16"/>
              </w:rPr>
            </w:pPr>
            <w:r>
              <w:rPr>
                <w:sz w:val="16"/>
              </w:rPr>
              <w:t>agreed</w:t>
            </w:r>
          </w:p>
        </w:tc>
        <w:tc>
          <w:tcPr>
            <w:tcW w:w="0" w:type="auto"/>
          </w:tcPr>
          <w:p w14:paraId="371F8AFE" w14:textId="77777777" w:rsidR="00BC377F" w:rsidRPr="00496D15" w:rsidRDefault="00BC377F" w:rsidP="00D41ECF">
            <w:pPr>
              <w:pStyle w:val="TAL"/>
              <w:rPr>
                <w:sz w:val="16"/>
              </w:rPr>
            </w:pPr>
          </w:p>
        </w:tc>
        <w:tc>
          <w:tcPr>
            <w:tcW w:w="0" w:type="auto"/>
          </w:tcPr>
          <w:p w14:paraId="50240285" w14:textId="77777777" w:rsidR="00BC377F" w:rsidRPr="00496D15" w:rsidRDefault="00BC377F" w:rsidP="00D41ECF">
            <w:pPr>
              <w:pStyle w:val="TAL"/>
              <w:rPr>
                <w:sz w:val="16"/>
              </w:rPr>
            </w:pPr>
          </w:p>
        </w:tc>
      </w:tr>
      <w:tr w:rsidR="00BC377F" w14:paraId="4993D469" w14:textId="77777777" w:rsidTr="00D41ECF">
        <w:tc>
          <w:tcPr>
            <w:tcW w:w="0" w:type="auto"/>
          </w:tcPr>
          <w:p w14:paraId="568186A3" w14:textId="77777777" w:rsidR="00BC377F" w:rsidRPr="00496D15" w:rsidRDefault="00BC377F" w:rsidP="00D41ECF">
            <w:pPr>
              <w:pStyle w:val="TAL"/>
              <w:rPr>
                <w:sz w:val="16"/>
              </w:rPr>
            </w:pPr>
            <w:r>
              <w:rPr>
                <w:sz w:val="16"/>
              </w:rPr>
              <w:t>R5-240026</w:t>
            </w:r>
          </w:p>
        </w:tc>
        <w:tc>
          <w:tcPr>
            <w:tcW w:w="0" w:type="auto"/>
          </w:tcPr>
          <w:p w14:paraId="42170636" w14:textId="77777777" w:rsidR="00BC377F" w:rsidRPr="00496D15" w:rsidRDefault="00BC377F" w:rsidP="00D41ECF">
            <w:pPr>
              <w:pStyle w:val="TAL"/>
              <w:rPr>
                <w:sz w:val="16"/>
              </w:rPr>
            </w:pPr>
            <w:r>
              <w:rPr>
                <w:sz w:val="16"/>
              </w:rPr>
              <w:t>Editorial corrections for 6.7.3.1 and 6.7.3.2.2</w:t>
            </w:r>
          </w:p>
        </w:tc>
        <w:tc>
          <w:tcPr>
            <w:tcW w:w="0" w:type="auto"/>
          </w:tcPr>
          <w:p w14:paraId="08562E25" w14:textId="77777777" w:rsidR="00BC377F" w:rsidRPr="00496D15" w:rsidRDefault="00BC377F" w:rsidP="00D41ECF">
            <w:pPr>
              <w:pStyle w:val="TAL"/>
              <w:rPr>
                <w:sz w:val="16"/>
              </w:rPr>
            </w:pPr>
            <w:r>
              <w:rPr>
                <w:sz w:val="16"/>
              </w:rPr>
              <w:t>MediaTek Beijing Inc.</w:t>
            </w:r>
          </w:p>
        </w:tc>
        <w:tc>
          <w:tcPr>
            <w:tcW w:w="0" w:type="auto"/>
          </w:tcPr>
          <w:p w14:paraId="6D3503D3" w14:textId="77777777" w:rsidR="00BC377F" w:rsidRPr="00496D15" w:rsidRDefault="00BC377F" w:rsidP="00D41ECF">
            <w:pPr>
              <w:pStyle w:val="TAL"/>
              <w:rPr>
                <w:sz w:val="16"/>
              </w:rPr>
            </w:pPr>
            <w:r>
              <w:rPr>
                <w:sz w:val="16"/>
              </w:rPr>
              <w:t>agreed</w:t>
            </w:r>
          </w:p>
        </w:tc>
        <w:tc>
          <w:tcPr>
            <w:tcW w:w="0" w:type="auto"/>
          </w:tcPr>
          <w:p w14:paraId="25E0B34F" w14:textId="77777777" w:rsidR="00BC377F" w:rsidRPr="00496D15" w:rsidRDefault="00BC377F" w:rsidP="00D41ECF">
            <w:pPr>
              <w:pStyle w:val="TAL"/>
              <w:rPr>
                <w:sz w:val="16"/>
              </w:rPr>
            </w:pPr>
          </w:p>
        </w:tc>
        <w:tc>
          <w:tcPr>
            <w:tcW w:w="0" w:type="auto"/>
          </w:tcPr>
          <w:p w14:paraId="384BA8B4" w14:textId="77777777" w:rsidR="00BC377F" w:rsidRPr="00496D15" w:rsidRDefault="00BC377F" w:rsidP="00D41ECF">
            <w:pPr>
              <w:pStyle w:val="TAL"/>
              <w:rPr>
                <w:sz w:val="16"/>
              </w:rPr>
            </w:pPr>
          </w:p>
        </w:tc>
      </w:tr>
      <w:tr w:rsidR="00BC377F" w14:paraId="65A5E63E" w14:textId="77777777" w:rsidTr="00D41ECF">
        <w:tc>
          <w:tcPr>
            <w:tcW w:w="0" w:type="auto"/>
          </w:tcPr>
          <w:p w14:paraId="4748A3E0" w14:textId="77777777" w:rsidR="00BC377F" w:rsidRPr="00496D15" w:rsidRDefault="00BC377F" w:rsidP="00D41ECF">
            <w:pPr>
              <w:pStyle w:val="TAL"/>
              <w:rPr>
                <w:sz w:val="16"/>
              </w:rPr>
            </w:pPr>
            <w:r>
              <w:rPr>
                <w:sz w:val="16"/>
              </w:rPr>
              <w:t>R5-240027</w:t>
            </w:r>
          </w:p>
        </w:tc>
        <w:tc>
          <w:tcPr>
            <w:tcW w:w="0" w:type="auto"/>
          </w:tcPr>
          <w:p w14:paraId="48C39926" w14:textId="77777777" w:rsidR="00BC377F" w:rsidRPr="00496D15" w:rsidRDefault="00BC377F" w:rsidP="00D41ECF">
            <w:pPr>
              <w:pStyle w:val="TAL"/>
              <w:rPr>
                <w:sz w:val="16"/>
              </w:rPr>
            </w:pPr>
            <w:r>
              <w:rPr>
                <w:sz w:val="16"/>
              </w:rPr>
              <w:t>Addition of PICS for Rel-17 ATSSS devices</w:t>
            </w:r>
          </w:p>
        </w:tc>
        <w:tc>
          <w:tcPr>
            <w:tcW w:w="0" w:type="auto"/>
          </w:tcPr>
          <w:p w14:paraId="12D7194E" w14:textId="77777777" w:rsidR="00BC377F" w:rsidRPr="00496D15" w:rsidRDefault="00BC377F" w:rsidP="00D41ECF">
            <w:pPr>
              <w:pStyle w:val="TAL"/>
              <w:rPr>
                <w:sz w:val="16"/>
              </w:rPr>
            </w:pPr>
            <w:r>
              <w:rPr>
                <w:sz w:val="16"/>
              </w:rPr>
              <w:t>China Telecom</w:t>
            </w:r>
          </w:p>
        </w:tc>
        <w:tc>
          <w:tcPr>
            <w:tcW w:w="0" w:type="auto"/>
          </w:tcPr>
          <w:p w14:paraId="60F27849" w14:textId="77777777" w:rsidR="00BC377F" w:rsidRPr="00496D15" w:rsidRDefault="00BC377F" w:rsidP="00D41ECF">
            <w:pPr>
              <w:pStyle w:val="TAL"/>
              <w:rPr>
                <w:sz w:val="16"/>
              </w:rPr>
            </w:pPr>
            <w:r>
              <w:rPr>
                <w:sz w:val="16"/>
              </w:rPr>
              <w:t>agreed</w:t>
            </w:r>
          </w:p>
        </w:tc>
        <w:tc>
          <w:tcPr>
            <w:tcW w:w="0" w:type="auto"/>
          </w:tcPr>
          <w:p w14:paraId="50FD7624" w14:textId="77777777" w:rsidR="00BC377F" w:rsidRPr="00496D15" w:rsidRDefault="00BC377F" w:rsidP="00D41ECF">
            <w:pPr>
              <w:pStyle w:val="TAL"/>
              <w:rPr>
                <w:sz w:val="16"/>
              </w:rPr>
            </w:pPr>
          </w:p>
        </w:tc>
        <w:tc>
          <w:tcPr>
            <w:tcW w:w="0" w:type="auto"/>
          </w:tcPr>
          <w:p w14:paraId="26AA12F4" w14:textId="77777777" w:rsidR="00BC377F" w:rsidRPr="00496D15" w:rsidRDefault="00BC377F" w:rsidP="00D41ECF">
            <w:pPr>
              <w:pStyle w:val="TAL"/>
              <w:rPr>
                <w:sz w:val="16"/>
              </w:rPr>
            </w:pPr>
          </w:p>
        </w:tc>
      </w:tr>
      <w:tr w:rsidR="00BC377F" w14:paraId="21DCD91C" w14:textId="77777777" w:rsidTr="00D41ECF">
        <w:tc>
          <w:tcPr>
            <w:tcW w:w="0" w:type="auto"/>
          </w:tcPr>
          <w:p w14:paraId="287EBCEE" w14:textId="77777777" w:rsidR="00BC377F" w:rsidRPr="00496D15" w:rsidRDefault="00BC377F" w:rsidP="00D41ECF">
            <w:pPr>
              <w:pStyle w:val="TAL"/>
              <w:rPr>
                <w:sz w:val="16"/>
              </w:rPr>
            </w:pPr>
            <w:r>
              <w:rPr>
                <w:sz w:val="16"/>
              </w:rPr>
              <w:t>R5-240028</w:t>
            </w:r>
          </w:p>
        </w:tc>
        <w:tc>
          <w:tcPr>
            <w:tcW w:w="0" w:type="auto"/>
          </w:tcPr>
          <w:p w14:paraId="2122B939" w14:textId="77777777" w:rsidR="00BC377F" w:rsidRPr="00496D15" w:rsidRDefault="00BC377F" w:rsidP="00D41ECF">
            <w:pPr>
              <w:pStyle w:val="TAL"/>
              <w:rPr>
                <w:sz w:val="16"/>
              </w:rPr>
            </w:pPr>
            <w:r>
              <w:rPr>
                <w:sz w:val="16"/>
              </w:rPr>
              <w:t>Editorial correction for test procedure sequence in 11.1.10</w:t>
            </w:r>
          </w:p>
        </w:tc>
        <w:tc>
          <w:tcPr>
            <w:tcW w:w="0" w:type="auto"/>
          </w:tcPr>
          <w:p w14:paraId="4C28937A" w14:textId="77777777" w:rsidR="00BC377F" w:rsidRPr="00496D15" w:rsidRDefault="00BC377F" w:rsidP="00D41ECF">
            <w:pPr>
              <w:pStyle w:val="TAL"/>
              <w:rPr>
                <w:sz w:val="16"/>
              </w:rPr>
            </w:pPr>
            <w:r>
              <w:rPr>
                <w:sz w:val="16"/>
              </w:rPr>
              <w:t>NTT DOCOMO, INC.</w:t>
            </w:r>
          </w:p>
        </w:tc>
        <w:tc>
          <w:tcPr>
            <w:tcW w:w="0" w:type="auto"/>
          </w:tcPr>
          <w:p w14:paraId="4BAE8C02" w14:textId="77777777" w:rsidR="00BC377F" w:rsidRPr="00496D15" w:rsidRDefault="00BC377F" w:rsidP="00D41ECF">
            <w:pPr>
              <w:pStyle w:val="TAL"/>
              <w:rPr>
                <w:sz w:val="16"/>
              </w:rPr>
            </w:pPr>
            <w:r>
              <w:rPr>
                <w:sz w:val="16"/>
              </w:rPr>
              <w:t>revised</w:t>
            </w:r>
          </w:p>
        </w:tc>
        <w:tc>
          <w:tcPr>
            <w:tcW w:w="0" w:type="auto"/>
          </w:tcPr>
          <w:p w14:paraId="023DF6A8" w14:textId="77777777" w:rsidR="00BC377F" w:rsidRPr="00496D15" w:rsidRDefault="00BC377F" w:rsidP="00D41ECF">
            <w:pPr>
              <w:pStyle w:val="TAL"/>
              <w:rPr>
                <w:sz w:val="16"/>
              </w:rPr>
            </w:pPr>
          </w:p>
        </w:tc>
        <w:tc>
          <w:tcPr>
            <w:tcW w:w="0" w:type="auto"/>
          </w:tcPr>
          <w:p w14:paraId="1E2C3AEA" w14:textId="77777777" w:rsidR="00BC377F" w:rsidRPr="00496D15" w:rsidRDefault="00BC377F" w:rsidP="00D41ECF">
            <w:pPr>
              <w:pStyle w:val="TAL"/>
              <w:rPr>
                <w:sz w:val="16"/>
              </w:rPr>
            </w:pPr>
            <w:r>
              <w:rPr>
                <w:sz w:val="16"/>
              </w:rPr>
              <w:t>R5-241591</w:t>
            </w:r>
          </w:p>
        </w:tc>
      </w:tr>
      <w:tr w:rsidR="00BC377F" w14:paraId="7314884F" w14:textId="77777777" w:rsidTr="00D41ECF">
        <w:tc>
          <w:tcPr>
            <w:tcW w:w="0" w:type="auto"/>
          </w:tcPr>
          <w:p w14:paraId="3081D732" w14:textId="77777777" w:rsidR="00BC377F" w:rsidRPr="00496D15" w:rsidRDefault="00BC377F" w:rsidP="00D41ECF">
            <w:pPr>
              <w:pStyle w:val="TAL"/>
              <w:rPr>
                <w:sz w:val="16"/>
              </w:rPr>
            </w:pPr>
            <w:r>
              <w:rPr>
                <w:sz w:val="16"/>
              </w:rPr>
              <w:t>R5-240029</w:t>
            </w:r>
          </w:p>
        </w:tc>
        <w:tc>
          <w:tcPr>
            <w:tcW w:w="0" w:type="auto"/>
          </w:tcPr>
          <w:p w14:paraId="002972B5" w14:textId="77777777" w:rsidR="00BC377F" w:rsidRPr="00496D15" w:rsidRDefault="00BC377F" w:rsidP="00D41ECF">
            <w:pPr>
              <w:pStyle w:val="TAL"/>
              <w:rPr>
                <w:sz w:val="16"/>
              </w:rPr>
            </w:pPr>
            <w:r>
              <w:rPr>
                <w:sz w:val="16"/>
              </w:rPr>
              <w:t>Update NB-IoT NTN UL timing accuracy cases TT in Annex</w:t>
            </w:r>
          </w:p>
        </w:tc>
        <w:tc>
          <w:tcPr>
            <w:tcW w:w="0" w:type="auto"/>
          </w:tcPr>
          <w:p w14:paraId="51223F8D" w14:textId="77777777" w:rsidR="00BC377F" w:rsidRPr="00496D15" w:rsidRDefault="00BC377F" w:rsidP="00D41ECF">
            <w:pPr>
              <w:pStyle w:val="TAL"/>
              <w:rPr>
                <w:sz w:val="16"/>
              </w:rPr>
            </w:pPr>
            <w:r>
              <w:rPr>
                <w:sz w:val="16"/>
              </w:rPr>
              <w:t>MediaTek Beijing Inc.</w:t>
            </w:r>
          </w:p>
        </w:tc>
        <w:tc>
          <w:tcPr>
            <w:tcW w:w="0" w:type="auto"/>
          </w:tcPr>
          <w:p w14:paraId="29ECEE19" w14:textId="77777777" w:rsidR="00BC377F" w:rsidRPr="00496D15" w:rsidRDefault="00BC377F" w:rsidP="00D41ECF">
            <w:pPr>
              <w:pStyle w:val="TAL"/>
              <w:rPr>
                <w:sz w:val="16"/>
              </w:rPr>
            </w:pPr>
            <w:r>
              <w:rPr>
                <w:sz w:val="16"/>
              </w:rPr>
              <w:t>agreed</w:t>
            </w:r>
          </w:p>
        </w:tc>
        <w:tc>
          <w:tcPr>
            <w:tcW w:w="0" w:type="auto"/>
          </w:tcPr>
          <w:p w14:paraId="01771033" w14:textId="77777777" w:rsidR="00BC377F" w:rsidRPr="00496D15" w:rsidRDefault="00BC377F" w:rsidP="00D41ECF">
            <w:pPr>
              <w:pStyle w:val="TAL"/>
              <w:rPr>
                <w:sz w:val="16"/>
              </w:rPr>
            </w:pPr>
          </w:p>
        </w:tc>
        <w:tc>
          <w:tcPr>
            <w:tcW w:w="0" w:type="auto"/>
          </w:tcPr>
          <w:p w14:paraId="4FB52335" w14:textId="77777777" w:rsidR="00BC377F" w:rsidRPr="00496D15" w:rsidRDefault="00BC377F" w:rsidP="00D41ECF">
            <w:pPr>
              <w:pStyle w:val="TAL"/>
              <w:rPr>
                <w:sz w:val="16"/>
              </w:rPr>
            </w:pPr>
          </w:p>
        </w:tc>
      </w:tr>
      <w:tr w:rsidR="00BC377F" w14:paraId="5C3A5A96" w14:textId="77777777" w:rsidTr="00D41ECF">
        <w:tc>
          <w:tcPr>
            <w:tcW w:w="0" w:type="auto"/>
          </w:tcPr>
          <w:p w14:paraId="75BE451E" w14:textId="77777777" w:rsidR="00BC377F" w:rsidRPr="00496D15" w:rsidRDefault="00BC377F" w:rsidP="00D41ECF">
            <w:pPr>
              <w:pStyle w:val="TAL"/>
              <w:rPr>
                <w:sz w:val="16"/>
              </w:rPr>
            </w:pPr>
            <w:r>
              <w:rPr>
                <w:sz w:val="16"/>
              </w:rPr>
              <w:t>R5-240030</w:t>
            </w:r>
          </w:p>
        </w:tc>
        <w:tc>
          <w:tcPr>
            <w:tcW w:w="0" w:type="auto"/>
          </w:tcPr>
          <w:p w14:paraId="1F6E8B02" w14:textId="77777777" w:rsidR="00BC377F" w:rsidRPr="00496D15" w:rsidRDefault="00BC377F" w:rsidP="00D41ECF">
            <w:pPr>
              <w:pStyle w:val="TAL"/>
              <w:rPr>
                <w:sz w:val="16"/>
              </w:rPr>
            </w:pPr>
            <w:r>
              <w:rPr>
                <w:sz w:val="16"/>
              </w:rPr>
              <w:t>Update GNSS margin value for NB-IoT NTN timing accuracy test cases</w:t>
            </w:r>
          </w:p>
        </w:tc>
        <w:tc>
          <w:tcPr>
            <w:tcW w:w="0" w:type="auto"/>
          </w:tcPr>
          <w:p w14:paraId="6ED78FFC" w14:textId="77777777" w:rsidR="00BC377F" w:rsidRPr="00496D15" w:rsidRDefault="00BC377F" w:rsidP="00D41ECF">
            <w:pPr>
              <w:pStyle w:val="TAL"/>
              <w:rPr>
                <w:sz w:val="16"/>
              </w:rPr>
            </w:pPr>
            <w:r>
              <w:rPr>
                <w:sz w:val="16"/>
              </w:rPr>
              <w:t>MediaTek Beijing Inc.</w:t>
            </w:r>
          </w:p>
        </w:tc>
        <w:tc>
          <w:tcPr>
            <w:tcW w:w="0" w:type="auto"/>
          </w:tcPr>
          <w:p w14:paraId="5EBBA298" w14:textId="77777777" w:rsidR="00BC377F" w:rsidRPr="00496D15" w:rsidRDefault="00BC377F" w:rsidP="00D41ECF">
            <w:pPr>
              <w:pStyle w:val="TAL"/>
              <w:rPr>
                <w:sz w:val="16"/>
              </w:rPr>
            </w:pPr>
            <w:r>
              <w:rPr>
                <w:sz w:val="16"/>
              </w:rPr>
              <w:t>withdrawn</w:t>
            </w:r>
          </w:p>
        </w:tc>
        <w:tc>
          <w:tcPr>
            <w:tcW w:w="0" w:type="auto"/>
          </w:tcPr>
          <w:p w14:paraId="5F59785C" w14:textId="77777777" w:rsidR="00BC377F" w:rsidRPr="00496D15" w:rsidRDefault="00BC377F" w:rsidP="00D41ECF">
            <w:pPr>
              <w:pStyle w:val="TAL"/>
              <w:rPr>
                <w:sz w:val="16"/>
              </w:rPr>
            </w:pPr>
          </w:p>
        </w:tc>
        <w:tc>
          <w:tcPr>
            <w:tcW w:w="0" w:type="auto"/>
          </w:tcPr>
          <w:p w14:paraId="066B44C8" w14:textId="77777777" w:rsidR="00BC377F" w:rsidRPr="00496D15" w:rsidRDefault="00BC377F" w:rsidP="00D41ECF">
            <w:pPr>
              <w:pStyle w:val="TAL"/>
              <w:rPr>
                <w:sz w:val="16"/>
              </w:rPr>
            </w:pPr>
          </w:p>
        </w:tc>
      </w:tr>
      <w:tr w:rsidR="00BC377F" w14:paraId="3EDC91E3" w14:textId="77777777" w:rsidTr="00D41ECF">
        <w:tc>
          <w:tcPr>
            <w:tcW w:w="0" w:type="auto"/>
          </w:tcPr>
          <w:p w14:paraId="45B21398" w14:textId="77777777" w:rsidR="00BC377F" w:rsidRPr="00496D15" w:rsidRDefault="00BC377F" w:rsidP="00D41ECF">
            <w:pPr>
              <w:pStyle w:val="TAL"/>
              <w:rPr>
                <w:sz w:val="16"/>
              </w:rPr>
            </w:pPr>
            <w:r>
              <w:rPr>
                <w:sz w:val="16"/>
              </w:rPr>
              <w:t>R5-240031</w:t>
            </w:r>
          </w:p>
        </w:tc>
        <w:tc>
          <w:tcPr>
            <w:tcW w:w="0" w:type="auto"/>
          </w:tcPr>
          <w:p w14:paraId="5BA685A9" w14:textId="77777777" w:rsidR="00BC377F" w:rsidRPr="00496D15" w:rsidRDefault="00BC377F" w:rsidP="00D41ECF">
            <w:pPr>
              <w:pStyle w:val="TAL"/>
              <w:rPr>
                <w:sz w:val="16"/>
              </w:rPr>
            </w:pPr>
            <w:r>
              <w:rPr>
                <w:sz w:val="16"/>
              </w:rPr>
              <w:t>Editorial correction to the wrong table number in 36.521-4 annex C</w:t>
            </w:r>
          </w:p>
        </w:tc>
        <w:tc>
          <w:tcPr>
            <w:tcW w:w="0" w:type="auto"/>
          </w:tcPr>
          <w:p w14:paraId="1E627D43" w14:textId="77777777" w:rsidR="00BC377F" w:rsidRPr="00496D15" w:rsidRDefault="00BC377F" w:rsidP="00D41ECF">
            <w:pPr>
              <w:pStyle w:val="TAL"/>
              <w:rPr>
                <w:sz w:val="16"/>
              </w:rPr>
            </w:pPr>
            <w:r>
              <w:rPr>
                <w:sz w:val="16"/>
              </w:rPr>
              <w:t>MediaTek (Hefei) Inc.</w:t>
            </w:r>
          </w:p>
        </w:tc>
        <w:tc>
          <w:tcPr>
            <w:tcW w:w="0" w:type="auto"/>
          </w:tcPr>
          <w:p w14:paraId="436C3726" w14:textId="77777777" w:rsidR="00BC377F" w:rsidRPr="00496D15" w:rsidRDefault="00BC377F" w:rsidP="00D41ECF">
            <w:pPr>
              <w:pStyle w:val="TAL"/>
              <w:rPr>
                <w:sz w:val="16"/>
              </w:rPr>
            </w:pPr>
            <w:r>
              <w:rPr>
                <w:sz w:val="16"/>
              </w:rPr>
              <w:t>revised</w:t>
            </w:r>
          </w:p>
        </w:tc>
        <w:tc>
          <w:tcPr>
            <w:tcW w:w="0" w:type="auto"/>
          </w:tcPr>
          <w:p w14:paraId="298C9568" w14:textId="77777777" w:rsidR="00BC377F" w:rsidRPr="00496D15" w:rsidRDefault="00BC377F" w:rsidP="00D41ECF">
            <w:pPr>
              <w:pStyle w:val="TAL"/>
              <w:rPr>
                <w:sz w:val="16"/>
              </w:rPr>
            </w:pPr>
          </w:p>
        </w:tc>
        <w:tc>
          <w:tcPr>
            <w:tcW w:w="0" w:type="auto"/>
          </w:tcPr>
          <w:p w14:paraId="114C8024" w14:textId="77777777" w:rsidR="00BC377F" w:rsidRPr="00496D15" w:rsidRDefault="00BC377F" w:rsidP="00D41ECF">
            <w:pPr>
              <w:pStyle w:val="TAL"/>
              <w:rPr>
                <w:sz w:val="16"/>
              </w:rPr>
            </w:pPr>
            <w:r>
              <w:rPr>
                <w:sz w:val="16"/>
              </w:rPr>
              <w:t>R5-241797</w:t>
            </w:r>
          </w:p>
        </w:tc>
      </w:tr>
      <w:tr w:rsidR="00BC377F" w14:paraId="01A964E7" w14:textId="77777777" w:rsidTr="00D41ECF">
        <w:tc>
          <w:tcPr>
            <w:tcW w:w="0" w:type="auto"/>
          </w:tcPr>
          <w:p w14:paraId="2ED57CC5" w14:textId="77777777" w:rsidR="00BC377F" w:rsidRPr="00496D15" w:rsidRDefault="00BC377F" w:rsidP="00D41ECF">
            <w:pPr>
              <w:pStyle w:val="TAL"/>
              <w:rPr>
                <w:sz w:val="16"/>
              </w:rPr>
            </w:pPr>
            <w:r>
              <w:rPr>
                <w:sz w:val="16"/>
              </w:rPr>
              <w:t>R5-240032</w:t>
            </w:r>
          </w:p>
        </w:tc>
        <w:tc>
          <w:tcPr>
            <w:tcW w:w="0" w:type="auto"/>
          </w:tcPr>
          <w:p w14:paraId="4F205A19" w14:textId="77777777" w:rsidR="00BC377F" w:rsidRPr="00496D15" w:rsidRDefault="00BC377F" w:rsidP="00D41ECF">
            <w:pPr>
              <w:pStyle w:val="TAL"/>
              <w:rPr>
                <w:sz w:val="16"/>
              </w:rPr>
            </w:pPr>
            <w:r>
              <w:rPr>
                <w:sz w:val="16"/>
              </w:rPr>
              <w:t xml:space="preserve">WP UE Conformance - NR </w:t>
            </w:r>
            <w:proofErr w:type="spellStart"/>
            <w:r>
              <w:rPr>
                <w:sz w:val="16"/>
              </w:rPr>
              <w:t>QoE</w:t>
            </w:r>
            <w:proofErr w:type="spellEnd"/>
            <w:r>
              <w:rPr>
                <w:sz w:val="16"/>
              </w:rPr>
              <w:t xml:space="preserve"> management and optimizations for diverse services</w:t>
            </w:r>
          </w:p>
        </w:tc>
        <w:tc>
          <w:tcPr>
            <w:tcW w:w="0" w:type="auto"/>
          </w:tcPr>
          <w:p w14:paraId="272D4454" w14:textId="77777777" w:rsidR="00BC377F" w:rsidRPr="00496D15" w:rsidRDefault="00BC377F" w:rsidP="00D41ECF">
            <w:pPr>
              <w:pStyle w:val="TAL"/>
              <w:rPr>
                <w:sz w:val="16"/>
              </w:rPr>
            </w:pPr>
            <w:r>
              <w:rPr>
                <w:sz w:val="16"/>
              </w:rPr>
              <w:t>Ericsson</w:t>
            </w:r>
          </w:p>
        </w:tc>
        <w:tc>
          <w:tcPr>
            <w:tcW w:w="0" w:type="auto"/>
          </w:tcPr>
          <w:p w14:paraId="0EA31CCA" w14:textId="77777777" w:rsidR="00BC377F" w:rsidRPr="00496D15" w:rsidRDefault="00BC377F" w:rsidP="00D41ECF">
            <w:pPr>
              <w:pStyle w:val="TAL"/>
              <w:rPr>
                <w:sz w:val="16"/>
              </w:rPr>
            </w:pPr>
            <w:r>
              <w:rPr>
                <w:sz w:val="16"/>
              </w:rPr>
              <w:t>noted</w:t>
            </w:r>
          </w:p>
        </w:tc>
        <w:tc>
          <w:tcPr>
            <w:tcW w:w="0" w:type="auto"/>
          </w:tcPr>
          <w:p w14:paraId="229435CB" w14:textId="77777777" w:rsidR="00BC377F" w:rsidRPr="00496D15" w:rsidRDefault="00BC377F" w:rsidP="00D41ECF">
            <w:pPr>
              <w:pStyle w:val="TAL"/>
              <w:rPr>
                <w:sz w:val="16"/>
              </w:rPr>
            </w:pPr>
          </w:p>
        </w:tc>
        <w:tc>
          <w:tcPr>
            <w:tcW w:w="0" w:type="auto"/>
          </w:tcPr>
          <w:p w14:paraId="2AE0805E" w14:textId="77777777" w:rsidR="00BC377F" w:rsidRPr="00496D15" w:rsidRDefault="00BC377F" w:rsidP="00D41ECF">
            <w:pPr>
              <w:pStyle w:val="TAL"/>
              <w:rPr>
                <w:sz w:val="16"/>
              </w:rPr>
            </w:pPr>
          </w:p>
        </w:tc>
      </w:tr>
      <w:tr w:rsidR="00BC377F" w14:paraId="4C88E917" w14:textId="77777777" w:rsidTr="00D41ECF">
        <w:tc>
          <w:tcPr>
            <w:tcW w:w="0" w:type="auto"/>
          </w:tcPr>
          <w:p w14:paraId="5A90A1B9" w14:textId="77777777" w:rsidR="00BC377F" w:rsidRPr="00496D15" w:rsidRDefault="00BC377F" w:rsidP="00D41ECF">
            <w:pPr>
              <w:pStyle w:val="TAL"/>
              <w:rPr>
                <w:sz w:val="16"/>
              </w:rPr>
            </w:pPr>
            <w:r>
              <w:rPr>
                <w:sz w:val="16"/>
              </w:rPr>
              <w:t>R5-240033</w:t>
            </w:r>
          </w:p>
        </w:tc>
        <w:tc>
          <w:tcPr>
            <w:tcW w:w="0" w:type="auto"/>
          </w:tcPr>
          <w:p w14:paraId="79990BB3" w14:textId="77777777" w:rsidR="00BC377F" w:rsidRPr="00496D15" w:rsidRDefault="00BC377F" w:rsidP="00D41ECF">
            <w:pPr>
              <w:pStyle w:val="TAL"/>
              <w:rPr>
                <w:sz w:val="16"/>
              </w:rPr>
            </w:pPr>
            <w:r>
              <w:rPr>
                <w:sz w:val="16"/>
              </w:rPr>
              <w:t xml:space="preserve">SR UE Conformance - NR </w:t>
            </w:r>
            <w:proofErr w:type="spellStart"/>
            <w:r>
              <w:rPr>
                <w:sz w:val="16"/>
              </w:rPr>
              <w:t>QoE</w:t>
            </w:r>
            <w:proofErr w:type="spellEnd"/>
            <w:r>
              <w:rPr>
                <w:sz w:val="16"/>
              </w:rPr>
              <w:t xml:space="preserve"> management and optimizations for diverse services</w:t>
            </w:r>
          </w:p>
        </w:tc>
        <w:tc>
          <w:tcPr>
            <w:tcW w:w="0" w:type="auto"/>
          </w:tcPr>
          <w:p w14:paraId="7F62C0FE" w14:textId="77777777" w:rsidR="00BC377F" w:rsidRPr="00496D15" w:rsidRDefault="00BC377F" w:rsidP="00D41ECF">
            <w:pPr>
              <w:pStyle w:val="TAL"/>
              <w:rPr>
                <w:sz w:val="16"/>
              </w:rPr>
            </w:pPr>
            <w:r>
              <w:rPr>
                <w:sz w:val="16"/>
              </w:rPr>
              <w:t>Ericsson</w:t>
            </w:r>
          </w:p>
        </w:tc>
        <w:tc>
          <w:tcPr>
            <w:tcW w:w="0" w:type="auto"/>
          </w:tcPr>
          <w:p w14:paraId="0A92D0EE" w14:textId="77777777" w:rsidR="00BC377F" w:rsidRPr="00496D15" w:rsidRDefault="00BC377F" w:rsidP="00D41ECF">
            <w:pPr>
              <w:pStyle w:val="TAL"/>
              <w:rPr>
                <w:sz w:val="16"/>
              </w:rPr>
            </w:pPr>
            <w:r>
              <w:rPr>
                <w:sz w:val="16"/>
              </w:rPr>
              <w:t>noted</w:t>
            </w:r>
          </w:p>
        </w:tc>
        <w:tc>
          <w:tcPr>
            <w:tcW w:w="0" w:type="auto"/>
          </w:tcPr>
          <w:p w14:paraId="3D65E94B" w14:textId="77777777" w:rsidR="00BC377F" w:rsidRPr="00496D15" w:rsidRDefault="00BC377F" w:rsidP="00D41ECF">
            <w:pPr>
              <w:pStyle w:val="TAL"/>
              <w:rPr>
                <w:sz w:val="16"/>
              </w:rPr>
            </w:pPr>
          </w:p>
        </w:tc>
        <w:tc>
          <w:tcPr>
            <w:tcW w:w="0" w:type="auto"/>
          </w:tcPr>
          <w:p w14:paraId="09B3A9E2" w14:textId="77777777" w:rsidR="00BC377F" w:rsidRPr="00496D15" w:rsidRDefault="00BC377F" w:rsidP="00D41ECF">
            <w:pPr>
              <w:pStyle w:val="TAL"/>
              <w:rPr>
                <w:sz w:val="16"/>
              </w:rPr>
            </w:pPr>
          </w:p>
        </w:tc>
      </w:tr>
      <w:tr w:rsidR="00BC377F" w14:paraId="1C3E7D64" w14:textId="77777777" w:rsidTr="00D41ECF">
        <w:tc>
          <w:tcPr>
            <w:tcW w:w="0" w:type="auto"/>
          </w:tcPr>
          <w:p w14:paraId="3B62F4B7" w14:textId="77777777" w:rsidR="00BC377F" w:rsidRPr="00496D15" w:rsidRDefault="00BC377F" w:rsidP="00D41ECF">
            <w:pPr>
              <w:pStyle w:val="TAL"/>
              <w:rPr>
                <w:sz w:val="16"/>
              </w:rPr>
            </w:pPr>
            <w:r>
              <w:rPr>
                <w:sz w:val="16"/>
              </w:rPr>
              <w:t>R5-240034</w:t>
            </w:r>
          </w:p>
        </w:tc>
        <w:tc>
          <w:tcPr>
            <w:tcW w:w="0" w:type="auto"/>
          </w:tcPr>
          <w:p w14:paraId="5E52F6C2" w14:textId="77777777" w:rsidR="00BC377F" w:rsidRPr="00496D15" w:rsidRDefault="00BC377F" w:rsidP="00D41ECF">
            <w:pPr>
              <w:pStyle w:val="TAL"/>
              <w:rPr>
                <w:sz w:val="16"/>
              </w:rPr>
            </w:pPr>
            <w:r>
              <w:rPr>
                <w:sz w:val="16"/>
              </w:rPr>
              <w:t>Correction to MUSIM test case 8.1.5.10.3</w:t>
            </w:r>
          </w:p>
        </w:tc>
        <w:tc>
          <w:tcPr>
            <w:tcW w:w="0" w:type="auto"/>
          </w:tcPr>
          <w:p w14:paraId="2FD147FE" w14:textId="77777777" w:rsidR="00BC377F" w:rsidRPr="00496D15" w:rsidRDefault="00BC377F" w:rsidP="00D41ECF">
            <w:pPr>
              <w:pStyle w:val="TAL"/>
              <w:rPr>
                <w:sz w:val="16"/>
              </w:rPr>
            </w:pPr>
            <w:r>
              <w:rPr>
                <w:sz w:val="16"/>
              </w:rPr>
              <w:t>CATT, TDIA</w:t>
            </w:r>
          </w:p>
        </w:tc>
        <w:tc>
          <w:tcPr>
            <w:tcW w:w="0" w:type="auto"/>
          </w:tcPr>
          <w:p w14:paraId="0AC3BB1C" w14:textId="77777777" w:rsidR="00BC377F" w:rsidRPr="00496D15" w:rsidRDefault="00BC377F" w:rsidP="00D41ECF">
            <w:pPr>
              <w:pStyle w:val="TAL"/>
              <w:rPr>
                <w:sz w:val="16"/>
              </w:rPr>
            </w:pPr>
            <w:r>
              <w:rPr>
                <w:sz w:val="16"/>
              </w:rPr>
              <w:t>revised</w:t>
            </w:r>
          </w:p>
        </w:tc>
        <w:tc>
          <w:tcPr>
            <w:tcW w:w="0" w:type="auto"/>
          </w:tcPr>
          <w:p w14:paraId="11EDE0DD" w14:textId="77777777" w:rsidR="00BC377F" w:rsidRPr="00496D15" w:rsidRDefault="00BC377F" w:rsidP="00D41ECF">
            <w:pPr>
              <w:pStyle w:val="TAL"/>
              <w:rPr>
                <w:sz w:val="16"/>
              </w:rPr>
            </w:pPr>
          </w:p>
        </w:tc>
        <w:tc>
          <w:tcPr>
            <w:tcW w:w="0" w:type="auto"/>
          </w:tcPr>
          <w:p w14:paraId="6DD840E5" w14:textId="77777777" w:rsidR="00BC377F" w:rsidRPr="00496D15" w:rsidRDefault="00BC377F" w:rsidP="00D41ECF">
            <w:pPr>
              <w:pStyle w:val="TAL"/>
              <w:rPr>
                <w:sz w:val="16"/>
              </w:rPr>
            </w:pPr>
            <w:r>
              <w:rPr>
                <w:sz w:val="16"/>
              </w:rPr>
              <w:t>R5-241517</w:t>
            </w:r>
          </w:p>
        </w:tc>
      </w:tr>
      <w:tr w:rsidR="00BC377F" w14:paraId="1016EB60" w14:textId="77777777" w:rsidTr="00D41ECF">
        <w:tc>
          <w:tcPr>
            <w:tcW w:w="0" w:type="auto"/>
          </w:tcPr>
          <w:p w14:paraId="245D23E5" w14:textId="77777777" w:rsidR="00BC377F" w:rsidRPr="00496D15" w:rsidRDefault="00BC377F" w:rsidP="00D41ECF">
            <w:pPr>
              <w:pStyle w:val="TAL"/>
              <w:rPr>
                <w:sz w:val="16"/>
              </w:rPr>
            </w:pPr>
            <w:r>
              <w:rPr>
                <w:sz w:val="16"/>
              </w:rPr>
              <w:t>R5-240035</w:t>
            </w:r>
          </w:p>
        </w:tc>
        <w:tc>
          <w:tcPr>
            <w:tcW w:w="0" w:type="auto"/>
          </w:tcPr>
          <w:p w14:paraId="2436D55F" w14:textId="77777777" w:rsidR="00BC377F" w:rsidRPr="00496D15" w:rsidRDefault="00BC377F" w:rsidP="00D41ECF">
            <w:pPr>
              <w:pStyle w:val="TAL"/>
              <w:rPr>
                <w:sz w:val="16"/>
              </w:rPr>
            </w:pPr>
            <w:r>
              <w:rPr>
                <w:sz w:val="16"/>
              </w:rPr>
              <w:t xml:space="preserve">Add a chapter title for </w:t>
            </w:r>
            <w:proofErr w:type="spellStart"/>
            <w:r>
              <w:rPr>
                <w:sz w:val="16"/>
              </w:rPr>
              <w:t>ReEST</w:t>
            </w:r>
            <w:proofErr w:type="spellEnd"/>
            <w:r>
              <w:rPr>
                <w:sz w:val="16"/>
              </w:rPr>
              <w:t xml:space="preserve"> (CH13.3.1)</w:t>
            </w:r>
          </w:p>
        </w:tc>
        <w:tc>
          <w:tcPr>
            <w:tcW w:w="0" w:type="auto"/>
          </w:tcPr>
          <w:p w14:paraId="66A4546F" w14:textId="77777777" w:rsidR="00BC377F" w:rsidRPr="00496D15" w:rsidRDefault="00BC377F" w:rsidP="00D41ECF">
            <w:pPr>
              <w:pStyle w:val="TAL"/>
              <w:rPr>
                <w:sz w:val="16"/>
              </w:rPr>
            </w:pPr>
            <w:r>
              <w:rPr>
                <w:sz w:val="16"/>
              </w:rPr>
              <w:t>MediaTek Inc.</w:t>
            </w:r>
          </w:p>
        </w:tc>
        <w:tc>
          <w:tcPr>
            <w:tcW w:w="0" w:type="auto"/>
          </w:tcPr>
          <w:p w14:paraId="494805A2" w14:textId="77777777" w:rsidR="00BC377F" w:rsidRPr="00496D15" w:rsidRDefault="00BC377F" w:rsidP="00D41ECF">
            <w:pPr>
              <w:pStyle w:val="TAL"/>
              <w:rPr>
                <w:sz w:val="16"/>
              </w:rPr>
            </w:pPr>
            <w:r>
              <w:rPr>
                <w:sz w:val="16"/>
              </w:rPr>
              <w:t>withdrawn</w:t>
            </w:r>
          </w:p>
        </w:tc>
        <w:tc>
          <w:tcPr>
            <w:tcW w:w="0" w:type="auto"/>
          </w:tcPr>
          <w:p w14:paraId="6B0CF37D" w14:textId="77777777" w:rsidR="00BC377F" w:rsidRPr="00496D15" w:rsidRDefault="00BC377F" w:rsidP="00D41ECF">
            <w:pPr>
              <w:pStyle w:val="TAL"/>
              <w:rPr>
                <w:sz w:val="16"/>
              </w:rPr>
            </w:pPr>
          </w:p>
        </w:tc>
        <w:tc>
          <w:tcPr>
            <w:tcW w:w="0" w:type="auto"/>
          </w:tcPr>
          <w:p w14:paraId="6AE5E1DE" w14:textId="77777777" w:rsidR="00BC377F" w:rsidRPr="00496D15" w:rsidRDefault="00BC377F" w:rsidP="00D41ECF">
            <w:pPr>
              <w:pStyle w:val="TAL"/>
              <w:rPr>
                <w:sz w:val="16"/>
              </w:rPr>
            </w:pPr>
          </w:p>
        </w:tc>
      </w:tr>
      <w:tr w:rsidR="00BC377F" w14:paraId="211BB5AA" w14:textId="77777777" w:rsidTr="00D41ECF">
        <w:tc>
          <w:tcPr>
            <w:tcW w:w="0" w:type="auto"/>
          </w:tcPr>
          <w:p w14:paraId="5A5080BD" w14:textId="77777777" w:rsidR="00BC377F" w:rsidRPr="00496D15" w:rsidRDefault="00BC377F" w:rsidP="00D41ECF">
            <w:pPr>
              <w:pStyle w:val="TAL"/>
              <w:rPr>
                <w:sz w:val="16"/>
              </w:rPr>
            </w:pPr>
            <w:r>
              <w:rPr>
                <w:sz w:val="16"/>
              </w:rPr>
              <w:t>R5-240036</w:t>
            </w:r>
          </w:p>
        </w:tc>
        <w:tc>
          <w:tcPr>
            <w:tcW w:w="0" w:type="auto"/>
          </w:tcPr>
          <w:p w14:paraId="5D67BBB5" w14:textId="77777777" w:rsidR="00BC377F" w:rsidRPr="00496D15" w:rsidRDefault="00BC377F" w:rsidP="00D41ECF">
            <w:pPr>
              <w:pStyle w:val="TAL"/>
              <w:rPr>
                <w:sz w:val="16"/>
              </w:rPr>
            </w:pPr>
            <w:r>
              <w:rPr>
                <w:sz w:val="16"/>
              </w:rPr>
              <w:t>WP UE Conformance - IMS voice service support and network usability guarantee for UE’s E-UTRA capability disabled scenario in 5GS</w:t>
            </w:r>
          </w:p>
        </w:tc>
        <w:tc>
          <w:tcPr>
            <w:tcW w:w="0" w:type="auto"/>
          </w:tcPr>
          <w:p w14:paraId="6F9901EB" w14:textId="77777777" w:rsidR="00BC377F" w:rsidRPr="00496D15" w:rsidRDefault="00BC377F" w:rsidP="00D41ECF">
            <w:pPr>
              <w:pStyle w:val="TAL"/>
              <w:rPr>
                <w:sz w:val="16"/>
              </w:rPr>
            </w:pPr>
            <w:r>
              <w:rPr>
                <w:sz w:val="16"/>
              </w:rPr>
              <w:t>China Telecom</w:t>
            </w:r>
          </w:p>
        </w:tc>
        <w:tc>
          <w:tcPr>
            <w:tcW w:w="0" w:type="auto"/>
          </w:tcPr>
          <w:p w14:paraId="5BEB752D" w14:textId="77777777" w:rsidR="00BC377F" w:rsidRPr="00496D15" w:rsidRDefault="00BC377F" w:rsidP="00D41ECF">
            <w:pPr>
              <w:pStyle w:val="TAL"/>
              <w:rPr>
                <w:sz w:val="16"/>
              </w:rPr>
            </w:pPr>
            <w:r>
              <w:rPr>
                <w:sz w:val="16"/>
              </w:rPr>
              <w:t>revised</w:t>
            </w:r>
          </w:p>
        </w:tc>
        <w:tc>
          <w:tcPr>
            <w:tcW w:w="0" w:type="auto"/>
          </w:tcPr>
          <w:p w14:paraId="72FB3342" w14:textId="77777777" w:rsidR="00BC377F" w:rsidRPr="00496D15" w:rsidRDefault="00BC377F" w:rsidP="00D41ECF">
            <w:pPr>
              <w:pStyle w:val="TAL"/>
              <w:rPr>
                <w:sz w:val="16"/>
              </w:rPr>
            </w:pPr>
          </w:p>
        </w:tc>
        <w:tc>
          <w:tcPr>
            <w:tcW w:w="0" w:type="auto"/>
          </w:tcPr>
          <w:p w14:paraId="29EA6B1B" w14:textId="77777777" w:rsidR="00BC377F" w:rsidRPr="00496D15" w:rsidRDefault="00BC377F" w:rsidP="00D41ECF">
            <w:pPr>
              <w:pStyle w:val="TAL"/>
              <w:rPr>
                <w:sz w:val="16"/>
              </w:rPr>
            </w:pPr>
            <w:r>
              <w:rPr>
                <w:sz w:val="16"/>
              </w:rPr>
              <w:t>R5-241669</w:t>
            </w:r>
          </w:p>
        </w:tc>
      </w:tr>
      <w:tr w:rsidR="00BC377F" w14:paraId="55EDDA4B" w14:textId="77777777" w:rsidTr="00D41ECF">
        <w:tc>
          <w:tcPr>
            <w:tcW w:w="0" w:type="auto"/>
          </w:tcPr>
          <w:p w14:paraId="3F14FFD8" w14:textId="77777777" w:rsidR="00BC377F" w:rsidRPr="00496D15" w:rsidRDefault="00BC377F" w:rsidP="00D41ECF">
            <w:pPr>
              <w:pStyle w:val="TAL"/>
              <w:rPr>
                <w:sz w:val="16"/>
              </w:rPr>
            </w:pPr>
            <w:r>
              <w:rPr>
                <w:sz w:val="16"/>
              </w:rPr>
              <w:t>R5-240037</w:t>
            </w:r>
          </w:p>
        </w:tc>
        <w:tc>
          <w:tcPr>
            <w:tcW w:w="0" w:type="auto"/>
          </w:tcPr>
          <w:p w14:paraId="23A7C714" w14:textId="77777777" w:rsidR="00BC377F" w:rsidRPr="00496D15" w:rsidRDefault="00BC377F" w:rsidP="00D41ECF">
            <w:pPr>
              <w:pStyle w:val="TAL"/>
              <w:rPr>
                <w:sz w:val="16"/>
              </w:rPr>
            </w:pPr>
            <w:r>
              <w:rPr>
                <w:sz w:val="16"/>
              </w:rPr>
              <w:t>SR UE Conformance - IMS voice service support and network usability guarantee for UE’s E-UTRA capability disabled scenario in 5GS</w:t>
            </w:r>
          </w:p>
        </w:tc>
        <w:tc>
          <w:tcPr>
            <w:tcW w:w="0" w:type="auto"/>
          </w:tcPr>
          <w:p w14:paraId="768D1A49" w14:textId="77777777" w:rsidR="00BC377F" w:rsidRPr="00496D15" w:rsidRDefault="00BC377F" w:rsidP="00D41ECF">
            <w:pPr>
              <w:pStyle w:val="TAL"/>
              <w:rPr>
                <w:sz w:val="16"/>
              </w:rPr>
            </w:pPr>
            <w:r>
              <w:rPr>
                <w:sz w:val="16"/>
              </w:rPr>
              <w:t>China Telecom</w:t>
            </w:r>
          </w:p>
        </w:tc>
        <w:tc>
          <w:tcPr>
            <w:tcW w:w="0" w:type="auto"/>
          </w:tcPr>
          <w:p w14:paraId="1E36626D" w14:textId="77777777" w:rsidR="00BC377F" w:rsidRPr="00496D15" w:rsidRDefault="00BC377F" w:rsidP="00D41ECF">
            <w:pPr>
              <w:pStyle w:val="TAL"/>
              <w:rPr>
                <w:sz w:val="16"/>
              </w:rPr>
            </w:pPr>
            <w:r>
              <w:rPr>
                <w:sz w:val="16"/>
              </w:rPr>
              <w:t>noted</w:t>
            </w:r>
          </w:p>
        </w:tc>
        <w:tc>
          <w:tcPr>
            <w:tcW w:w="0" w:type="auto"/>
          </w:tcPr>
          <w:p w14:paraId="276AA579" w14:textId="77777777" w:rsidR="00BC377F" w:rsidRPr="00496D15" w:rsidRDefault="00BC377F" w:rsidP="00D41ECF">
            <w:pPr>
              <w:pStyle w:val="TAL"/>
              <w:rPr>
                <w:sz w:val="16"/>
              </w:rPr>
            </w:pPr>
          </w:p>
        </w:tc>
        <w:tc>
          <w:tcPr>
            <w:tcW w:w="0" w:type="auto"/>
          </w:tcPr>
          <w:p w14:paraId="415ADD70" w14:textId="77777777" w:rsidR="00BC377F" w:rsidRPr="00496D15" w:rsidRDefault="00BC377F" w:rsidP="00D41ECF">
            <w:pPr>
              <w:pStyle w:val="TAL"/>
              <w:rPr>
                <w:sz w:val="16"/>
              </w:rPr>
            </w:pPr>
          </w:p>
        </w:tc>
      </w:tr>
      <w:tr w:rsidR="00BC377F" w14:paraId="448DCC3E" w14:textId="77777777" w:rsidTr="00D41ECF">
        <w:tc>
          <w:tcPr>
            <w:tcW w:w="0" w:type="auto"/>
          </w:tcPr>
          <w:p w14:paraId="20DC4976" w14:textId="77777777" w:rsidR="00BC377F" w:rsidRPr="00496D15" w:rsidRDefault="00BC377F" w:rsidP="00D41ECF">
            <w:pPr>
              <w:pStyle w:val="TAL"/>
              <w:rPr>
                <w:sz w:val="16"/>
              </w:rPr>
            </w:pPr>
            <w:r>
              <w:rPr>
                <w:sz w:val="16"/>
              </w:rPr>
              <w:t>R5-240038</w:t>
            </w:r>
          </w:p>
        </w:tc>
        <w:tc>
          <w:tcPr>
            <w:tcW w:w="0" w:type="auto"/>
          </w:tcPr>
          <w:p w14:paraId="3DFB0205" w14:textId="77777777" w:rsidR="00BC377F" w:rsidRPr="00496D15" w:rsidRDefault="00BC377F" w:rsidP="00D41ECF">
            <w:pPr>
              <w:pStyle w:val="TAL"/>
              <w:rPr>
                <w:sz w:val="16"/>
              </w:rPr>
            </w:pPr>
            <w:r>
              <w:rPr>
                <w:sz w:val="16"/>
              </w:rPr>
              <w:t>SR UE Conformance - Access Traffic Steering, Switch and Splitting support in the 5G system architecture; Phase 2</w:t>
            </w:r>
          </w:p>
        </w:tc>
        <w:tc>
          <w:tcPr>
            <w:tcW w:w="0" w:type="auto"/>
          </w:tcPr>
          <w:p w14:paraId="61893E99" w14:textId="77777777" w:rsidR="00BC377F" w:rsidRPr="00496D15" w:rsidRDefault="00BC377F" w:rsidP="00D41ECF">
            <w:pPr>
              <w:pStyle w:val="TAL"/>
              <w:rPr>
                <w:sz w:val="16"/>
              </w:rPr>
            </w:pPr>
            <w:r>
              <w:rPr>
                <w:sz w:val="16"/>
              </w:rPr>
              <w:t>China Telecom</w:t>
            </w:r>
          </w:p>
        </w:tc>
        <w:tc>
          <w:tcPr>
            <w:tcW w:w="0" w:type="auto"/>
          </w:tcPr>
          <w:p w14:paraId="69336A0B" w14:textId="77777777" w:rsidR="00BC377F" w:rsidRPr="00496D15" w:rsidRDefault="00BC377F" w:rsidP="00D41ECF">
            <w:pPr>
              <w:pStyle w:val="TAL"/>
              <w:rPr>
                <w:sz w:val="16"/>
              </w:rPr>
            </w:pPr>
            <w:r>
              <w:rPr>
                <w:sz w:val="16"/>
              </w:rPr>
              <w:t>noted</w:t>
            </w:r>
          </w:p>
        </w:tc>
        <w:tc>
          <w:tcPr>
            <w:tcW w:w="0" w:type="auto"/>
          </w:tcPr>
          <w:p w14:paraId="74780880" w14:textId="77777777" w:rsidR="00BC377F" w:rsidRPr="00496D15" w:rsidRDefault="00BC377F" w:rsidP="00D41ECF">
            <w:pPr>
              <w:pStyle w:val="TAL"/>
              <w:rPr>
                <w:sz w:val="16"/>
              </w:rPr>
            </w:pPr>
          </w:p>
        </w:tc>
        <w:tc>
          <w:tcPr>
            <w:tcW w:w="0" w:type="auto"/>
          </w:tcPr>
          <w:p w14:paraId="3BEB14E8" w14:textId="77777777" w:rsidR="00BC377F" w:rsidRPr="00496D15" w:rsidRDefault="00BC377F" w:rsidP="00D41ECF">
            <w:pPr>
              <w:pStyle w:val="TAL"/>
              <w:rPr>
                <w:sz w:val="16"/>
              </w:rPr>
            </w:pPr>
          </w:p>
        </w:tc>
      </w:tr>
      <w:tr w:rsidR="00BC377F" w14:paraId="2AFA0D68" w14:textId="77777777" w:rsidTr="00D41ECF">
        <w:tc>
          <w:tcPr>
            <w:tcW w:w="0" w:type="auto"/>
          </w:tcPr>
          <w:p w14:paraId="0EE136B3" w14:textId="77777777" w:rsidR="00BC377F" w:rsidRPr="00496D15" w:rsidRDefault="00BC377F" w:rsidP="00D41ECF">
            <w:pPr>
              <w:pStyle w:val="TAL"/>
              <w:rPr>
                <w:sz w:val="16"/>
              </w:rPr>
            </w:pPr>
            <w:r>
              <w:rPr>
                <w:sz w:val="16"/>
              </w:rPr>
              <w:t>R5-240039</w:t>
            </w:r>
          </w:p>
        </w:tc>
        <w:tc>
          <w:tcPr>
            <w:tcW w:w="0" w:type="auto"/>
          </w:tcPr>
          <w:p w14:paraId="70FC3223" w14:textId="77777777" w:rsidR="00BC377F" w:rsidRPr="00496D15" w:rsidRDefault="00BC377F" w:rsidP="00D41ECF">
            <w:pPr>
              <w:pStyle w:val="TAL"/>
              <w:rPr>
                <w:sz w:val="16"/>
              </w:rPr>
            </w:pPr>
            <w:r>
              <w:rPr>
                <w:sz w:val="16"/>
              </w:rPr>
              <w:t>WP UE Conformance - Access Traffic Steering, Switch and Splitting support in the 5G system architecture; Phase 2</w:t>
            </w:r>
          </w:p>
        </w:tc>
        <w:tc>
          <w:tcPr>
            <w:tcW w:w="0" w:type="auto"/>
          </w:tcPr>
          <w:p w14:paraId="161C6300" w14:textId="77777777" w:rsidR="00BC377F" w:rsidRPr="00496D15" w:rsidRDefault="00BC377F" w:rsidP="00D41ECF">
            <w:pPr>
              <w:pStyle w:val="TAL"/>
              <w:rPr>
                <w:sz w:val="16"/>
              </w:rPr>
            </w:pPr>
            <w:r>
              <w:rPr>
                <w:sz w:val="16"/>
              </w:rPr>
              <w:t>China Telecom</w:t>
            </w:r>
          </w:p>
        </w:tc>
        <w:tc>
          <w:tcPr>
            <w:tcW w:w="0" w:type="auto"/>
          </w:tcPr>
          <w:p w14:paraId="5A0EBB42" w14:textId="77777777" w:rsidR="00BC377F" w:rsidRPr="00496D15" w:rsidRDefault="00BC377F" w:rsidP="00D41ECF">
            <w:pPr>
              <w:pStyle w:val="TAL"/>
              <w:rPr>
                <w:sz w:val="16"/>
              </w:rPr>
            </w:pPr>
            <w:r>
              <w:rPr>
                <w:sz w:val="16"/>
              </w:rPr>
              <w:t>noted</w:t>
            </w:r>
          </w:p>
        </w:tc>
        <w:tc>
          <w:tcPr>
            <w:tcW w:w="0" w:type="auto"/>
          </w:tcPr>
          <w:p w14:paraId="0232BF07" w14:textId="77777777" w:rsidR="00BC377F" w:rsidRPr="00496D15" w:rsidRDefault="00BC377F" w:rsidP="00D41ECF">
            <w:pPr>
              <w:pStyle w:val="TAL"/>
              <w:rPr>
                <w:sz w:val="16"/>
              </w:rPr>
            </w:pPr>
          </w:p>
        </w:tc>
        <w:tc>
          <w:tcPr>
            <w:tcW w:w="0" w:type="auto"/>
          </w:tcPr>
          <w:p w14:paraId="6FD7202B" w14:textId="77777777" w:rsidR="00BC377F" w:rsidRPr="00496D15" w:rsidRDefault="00BC377F" w:rsidP="00D41ECF">
            <w:pPr>
              <w:pStyle w:val="TAL"/>
              <w:rPr>
                <w:sz w:val="16"/>
              </w:rPr>
            </w:pPr>
          </w:p>
        </w:tc>
      </w:tr>
      <w:tr w:rsidR="00BC377F" w14:paraId="08CE15D4" w14:textId="77777777" w:rsidTr="00D41ECF">
        <w:tc>
          <w:tcPr>
            <w:tcW w:w="0" w:type="auto"/>
          </w:tcPr>
          <w:p w14:paraId="55E11C08" w14:textId="77777777" w:rsidR="00BC377F" w:rsidRPr="00496D15" w:rsidRDefault="00BC377F" w:rsidP="00D41ECF">
            <w:pPr>
              <w:pStyle w:val="TAL"/>
              <w:rPr>
                <w:sz w:val="16"/>
              </w:rPr>
            </w:pPr>
            <w:r>
              <w:rPr>
                <w:sz w:val="16"/>
              </w:rPr>
              <w:t>R5-240040</w:t>
            </w:r>
          </w:p>
        </w:tc>
        <w:tc>
          <w:tcPr>
            <w:tcW w:w="0" w:type="auto"/>
          </w:tcPr>
          <w:p w14:paraId="37FD4329" w14:textId="77777777" w:rsidR="00BC377F" w:rsidRPr="00496D15" w:rsidRDefault="00BC377F" w:rsidP="00D41ECF">
            <w:pPr>
              <w:pStyle w:val="TAL"/>
              <w:rPr>
                <w:sz w:val="16"/>
              </w:rPr>
            </w:pPr>
            <w:r>
              <w:rPr>
                <w:sz w:val="16"/>
              </w:rPr>
              <w:t>Add new ING_5GS test case 11.1.11</w:t>
            </w:r>
          </w:p>
        </w:tc>
        <w:tc>
          <w:tcPr>
            <w:tcW w:w="0" w:type="auto"/>
          </w:tcPr>
          <w:p w14:paraId="0A065716" w14:textId="77777777" w:rsidR="00BC377F" w:rsidRPr="00496D15" w:rsidRDefault="00BC377F" w:rsidP="00D41ECF">
            <w:pPr>
              <w:pStyle w:val="TAL"/>
              <w:rPr>
                <w:sz w:val="16"/>
              </w:rPr>
            </w:pPr>
            <w:r>
              <w:rPr>
                <w:sz w:val="16"/>
              </w:rPr>
              <w:t>China Telecom</w:t>
            </w:r>
          </w:p>
        </w:tc>
        <w:tc>
          <w:tcPr>
            <w:tcW w:w="0" w:type="auto"/>
          </w:tcPr>
          <w:p w14:paraId="30479CA4" w14:textId="77777777" w:rsidR="00BC377F" w:rsidRPr="00496D15" w:rsidRDefault="00BC377F" w:rsidP="00D41ECF">
            <w:pPr>
              <w:pStyle w:val="TAL"/>
              <w:rPr>
                <w:sz w:val="16"/>
              </w:rPr>
            </w:pPr>
            <w:r>
              <w:rPr>
                <w:sz w:val="16"/>
              </w:rPr>
              <w:t>revised</w:t>
            </w:r>
          </w:p>
        </w:tc>
        <w:tc>
          <w:tcPr>
            <w:tcW w:w="0" w:type="auto"/>
          </w:tcPr>
          <w:p w14:paraId="46511B84" w14:textId="77777777" w:rsidR="00BC377F" w:rsidRPr="00496D15" w:rsidRDefault="00BC377F" w:rsidP="00D41ECF">
            <w:pPr>
              <w:pStyle w:val="TAL"/>
              <w:rPr>
                <w:sz w:val="16"/>
              </w:rPr>
            </w:pPr>
          </w:p>
        </w:tc>
        <w:tc>
          <w:tcPr>
            <w:tcW w:w="0" w:type="auto"/>
          </w:tcPr>
          <w:p w14:paraId="30996BEC" w14:textId="77777777" w:rsidR="00BC377F" w:rsidRPr="00496D15" w:rsidRDefault="00BC377F" w:rsidP="00D41ECF">
            <w:pPr>
              <w:pStyle w:val="TAL"/>
              <w:rPr>
                <w:sz w:val="16"/>
              </w:rPr>
            </w:pPr>
            <w:r>
              <w:rPr>
                <w:sz w:val="16"/>
              </w:rPr>
              <w:t>R5-241592</w:t>
            </w:r>
          </w:p>
        </w:tc>
      </w:tr>
      <w:tr w:rsidR="00BC377F" w14:paraId="11B2A33D" w14:textId="77777777" w:rsidTr="00D41ECF">
        <w:tc>
          <w:tcPr>
            <w:tcW w:w="0" w:type="auto"/>
          </w:tcPr>
          <w:p w14:paraId="6528185E" w14:textId="77777777" w:rsidR="00BC377F" w:rsidRPr="00496D15" w:rsidRDefault="00BC377F" w:rsidP="00D41ECF">
            <w:pPr>
              <w:pStyle w:val="TAL"/>
              <w:rPr>
                <w:sz w:val="16"/>
              </w:rPr>
            </w:pPr>
            <w:r>
              <w:rPr>
                <w:sz w:val="16"/>
              </w:rPr>
              <w:t>R5-240041</w:t>
            </w:r>
          </w:p>
        </w:tc>
        <w:tc>
          <w:tcPr>
            <w:tcW w:w="0" w:type="auto"/>
          </w:tcPr>
          <w:p w14:paraId="4E3BAA62" w14:textId="77777777" w:rsidR="00BC377F" w:rsidRPr="00496D15" w:rsidRDefault="00BC377F" w:rsidP="00D41ECF">
            <w:pPr>
              <w:pStyle w:val="TAL"/>
              <w:rPr>
                <w:sz w:val="16"/>
              </w:rPr>
            </w:pPr>
            <w:r>
              <w:rPr>
                <w:sz w:val="16"/>
              </w:rPr>
              <w:t>Add applicability for ING_5GS test case 11.1.11</w:t>
            </w:r>
          </w:p>
        </w:tc>
        <w:tc>
          <w:tcPr>
            <w:tcW w:w="0" w:type="auto"/>
          </w:tcPr>
          <w:p w14:paraId="62046271" w14:textId="77777777" w:rsidR="00BC377F" w:rsidRPr="00496D15" w:rsidRDefault="00BC377F" w:rsidP="00D41ECF">
            <w:pPr>
              <w:pStyle w:val="TAL"/>
              <w:rPr>
                <w:sz w:val="16"/>
              </w:rPr>
            </w:pPr>
            <w:r>
              <w:rPr>
                <w:sz w:val="16"/>
              </w:rPr>
              <w:t>China Telecom</w:t>
            </w:r>
          </w:p>
        </w:tc>
        <w:tc>
          <w:tcPr>
            <w:tcW w:w="0" w:type="auto"/>
          </w:tcPr>
          <w:p w14:paraId="5D417805" w14:textId="77777777" w:rsidR="00BC377F" w:rsidRPr="00496D15" w:rsidRDefault="00BC377F" w:rsidP="00D41ECF">
            <w:pPr>
              <w:pStyle w:val="TAL"/>
              <w:rPr>
                <w:sz w:val="16"/>
              </w:rPr>
            </w:pPr>
            <w:r>
              <w:rPr>
                <w:sz w:val="16"/>
              </w:rPr>
              <w:t>withdrawn</w:t>
            </w:r>
          </w:p>
        </w:tc>
        <w:tc>
          <w:tcPr>
            <w:tcW w:w="0" w:type="auto"/>
          </w:tcPr>
          <w:p w14:paraId="33A63208" w14:textId="77777777" w:rsidR="00BC377F" w:rsidRPr="00496D15" w:rsidRDefault="00BC377F" w:rsidP="00D41ECF">
            <w:pPr>
              <w:pStyle w:val="TAL"/>
              <w:rPr>
                <w:sz w:val="16"/>
              </w:rPr>
            </w:pPr>
          </w:p>
        </w:tc>
        <w:tc>
          <w:tcPr>
            <w:tcW w:w="0" w:type="auto"/>
          </w:tcPr>
          <w:p w14:paraId="09DA2B0F" w14:textId="77777777" w:rsidR="00BC377F" w:rsidRPr="00496D15" w:rsidRDefault="00BC377F" w:rsidP="00D41ECF">
            <w:pPr>
              <w:pStyle w:val="TAL"/>
              <w:rPr>
                <w:sz w:val="16"/>
              </w:rPr>
            </w:pPr>
          </w:p>
        </w:tc>
      </w:tr>
      <w:tr w:rsidR="00BC377F" w14:paraId="0F435216" w14:textId="77777777" w:rsidTr="00D41ECF">
        <w:tc>
          <w:tcPr>
            <w:tcW w:w="0" w:type="auto"/>
          </w:tcPr>
          <w:p w14:paraId="0D2D04E6" w14:textId="77777777" w:rsidR="00BC377F" w:rsidRPr="00496D15" w:rsidRDefault="00BC377F" w:rsidP="00D41ECF">
            <w:pPr>
              <w:pStyle w:val="TAL"/>
              <w:rPr>
                <w:sz w:val="16"/>
              </w:rPr>
            </w:pPr>
            <w:r>
              <w:rPr>
                <w:sz w:val="16"/>
              </w:rPr>
              <w:t>R5-240042</w:t>
            </w:r>
          </w:p>
        </w:tc>
        <w:tc>
          <w:tcPr>
            <w:tcW w:w="0" w:type="auto"/>
          </w:tcPr>
          <w:p w14:paraId="1321A5B4" w14:textId="77777777" w:rsidR="00BC377F" w:rsidRPr="00496D15" w:rsidRDefault="00BC377F" w:rsidP="00D41ECF">
            <w:pPr>
              <w:pStyle w:val="TAL"/>
              <w:rPr>
                <w:sz w:val="16"/>
              </w:rPr>
            </w:pPr>
            <w:r>
              <w:rPr>
                <w:sz w:val="16"/>
              </w:rPr>
              <w:t>Revised WID on UE Conformance - Air-to-ground network for NR</w:t>
            </w:r>
          </w:p>
        </w:tc>
        <w:tc>
          <w:tcPr>
            <w:tcW w:w="0" w:type="auto"/>
          </w:tcPr>
          <w:p w14:paraId="0CDE9C12" w14:textId="77777777" w:rsidR="00BC377F" w:rsidRPr="00496D15" w:rsidRDefault="00BC377F" w:rsidP="00D41ECF">
            <w:pPr>
              <w:pStyle w:val="TAL"/>
              <w:rPr>
                <w:sz w:val="16"/>
              </w:rPr>
            </w:pPr>
            <w:r>
              <w:rPr>
                <w:sz w:val="16"/>
              </w:rPr>
              <w:t>CMCC</w:t>
            </w:r>
          </w:p>
        </w:tc>
        <w:tc>
          <w:tcPr>
            <w:tcW w:w="0" w:type="auto"/>
          </w:tcPr>
          <w:p w14:paraId="5316226C" w14:textId="77777777" w:rsidR="00BC377F" w:rsidRPr="00496D15" w:rsidRDefault="00BC377F" w:rsidP="00D41ECF">
            <w:pPr>
              <w:pStyle w:val="TAL"/>
              <w:rPr>
                <w:sz w:val="16"/>
              </w:rPr>
            </w:pPr>
            <w:r>
              <w:rPr>
                <w:sz w:val="16"/>
              </w:rPr>
              <w:t>revised</w:t>
            </w:r>
          </w:p>
        </w:tc>
        <w:tc>
          <w:tcPr>
            <w:tcW w:w="0" w:type="auto"/>
          </w:tcPr>
          <w:p w14:paraId="133378CE" w14:textId="77777777" w:rsidR="00BC377F" w:rsidRPr="00496D15" w:rsidRDefault="00BC377F" w:rsidP="00D41ECF">
            <w:pPr>
              <w:pStyle w:val="TAL"/>
              <w:rPr>
                <w:sz w:val="16"/>
              </w:rPr>
            </w:pPr>
          </w:p>
        </w:tc>
        <w:tc>
          <w:tcPr>
            <w:tcW w:w="0" w:type="auto"/>
          </w:tcPr>
          <w:p w14:paraId="38AE3C12" w14:textId="77777777" w:rsidR="00BC377F" w:rsidRPr="00496D15" w:rsidRDefault="00BC377F" w:rsidP="00D41ECF">
            <w:pPr>
              <w:pStyle w:val="TAL"/>
              <w:rPr>
                <w:sz w:val="16"/>
              </w:rPr>
            </w:pPr>
            <w:r>
              <w:rPr>
                <w:sz w:val="16"/>
              </w:rPr>
              <w:t>R5-241663</w:t>
            </w:r>
          </w:p>
        </w:tc>
      </w:tr>
      <w:tr w:rsidR="00BC377F" w14:paraId="7B179ED2" w14:textId="77777777" w:rsidTr="00D41ECF">
        <w:tc>
          <w:tcPr>
            <w:tcW w:w="0" w:type="auto"/>
          </w:tcPr>
          <w:p w14:paraId="24B0DDC7" w14:textId="77777777" w:rsidR="00BC377F" w:rsidRPr="00496D15" w:rsidRDefault="00BC377F" w:rsidP="00D41ECF">
            <w:pPr>
              <w:pStyle w:val="TAL"/>
              <w:rPr>
                <w:sz w:val="16"/>
              </w:rPr>
            </w:pPr>
            <w:r>
              <w:rPr>
                <w:sz w:val="16"/>
              </w:rPr>
              <w:lastRenderedPageBreak/>
              <w:t>R5-240043</w:t>
            </w:r>
          </w:p>
        </w:tc>
        <w:tc>
          <w:tcPr>
            <w:tcW w:w="0" w:type="auto"/>
          </w:tcPr>
          <w:p w14:paraId="3038CF38" w14:textId="77777777" w:rsidR="00BC377F" w:rsidRPr="00496D15" w:rsidRDefault="00BC377F" w:rsidP="00D41ECF">
            <w:pPr>
              <w:pStyle w:val="TAL"/>
              <w:rPr>
                <w:sz w:val="16"/>
              </w:rPr>
            </w:pPr>
            <w:r>
              <w:rPr>
                <w:sz w:val="16"/>
              </w:rPr>
              <w:t>SR Rel-18 ATG for NR after RAN#102</w:t>
            </w:r>
          </w:p>
        </w:tc>
        <w:tc>
          <w:tcPr>
            <w:tcW w:w="0" w:type="auto"/>
          </w:tcPr>
          <w:p w14:paraId="0E726C77" w14:textId="77777777" w:rsidR="00BC377F" w:rsidRPr="00496D15" w:rsidRDefault="00BC377F" w:rsidP="00D41ECF">
            <w:pPr>
              <w:pStyle w:val="TAL"/>
              <w:rPr>
                <w:sz w:val="16"/>
              </w:rPr>
            </w:pPr>
            <w:r>
              <w:rPr>
                <w:sz w:val="16"/>
              </w:rPr>
              <w:t>CMCC</w:t>
            </w:r>
          </w:p>
        </w:tc>
        <w:tc>
          <w:tcPr>
            <w:tcW w:w="0" w:type="auto"/>
          </w:tcPr>
          <w:p w14:paraId="56B7D1E4" w14:textId="77777777" w:rsidR="00BC377F" w:rsidRPr="00496D15" w:rsidRDefault="00BC377F" w:rsidP="00D41ECF">
            <w:pPr>
              <w:pStyle w:val="TAL"/>
              <w:rPr>
                <w:sz w:val="16"/>
              </w:rPr>
            </w:pPr>
            <w:r>
              <w:rPr>
                <w:sz w:val="16"/>
              </w:rPr>
              <w:t>noted</w:t>
            </w:r>
          </w:p>
        </w:tc>
        <w:tc>
          <w:tcPr>
            <w:tcW w:w="0" w:type="auto"/>
          </w:tcPr>
          <w:p w14:paraId="64FC0EAA" w14:textId="77777777" w:rsidR="00BC377F" w:rsidRPr="00496D15" w:rsidRDefault="00BC377F" w:rsidP="00D41ECF">
            <w:pPr>
              <w:pStyle w:val="TAL"/>
              <w:rPr>
                <w:sz w:val="16"/>
              </w:rPr>
            </w:pPr>
          </w:p>
        </w:tc>
        <w:tc>
          <w:tcPr>
            <w:tcW w:w="0" w:type="auto"/>
          </w:tcPr>
          <w:p w14:paraId="34CB6CBF" w14:textId="77777777" w:rsidR="00BC377F" w:rsidRPr="00496D15" w:rsidRDefault="00BC377F" w:rsidP="00D41ECF">
            <w:pPr>
              <w:pStyle w:val="TAL"/>
              <w:rPr>
                <w:sz w:val="16"/>
              </w:rPr>
            </w:pPr>
          </w:p>
        </w:tc>
      </w:tr>
      <w:tr w:rsidR="00BC377F" w14:paraId="362CA5F4" w14:textId="77777777" w:rsidTr="00D41ECF">
        <w:tc>
          <w:tcPr>
            <w:tcW w:w="0" w:type="auto"/>
          </w:tcPr>
          <w:p w14:paraId="5434CA69" w14:textId="77777777" w:rsidR="00BC377F" w:rsidRPr="00496D15" w:rsidRDefault="00BC377F" w:rsidP="00D41ECF">
            <w:pPr>
              <w:pStyle w:val="TAL"/>
              <w:rPr>
                <w:sz w:val="16"/>
              </w:rPr>
            </w:pPr>
            <w:r>
              <w:rPr>
                <w:sz w:val="16"/>
              </w:rPr>
              <w:t>R5-240044</w:t>
            </w:r>
          </w:p>
        </w:tc>
        <w:tc>
          <w:tcPr>
            <w:tcW w:w="0" w:type="auto"/>
          </w:tcPr>
          <w:p w14:paraId="0845FC2F" w14:textId="77777777" w:rsidR="00BC377F" w:rsidRPr="00496D15" w:rsidRDefault="00BC377F" w:rsidP="00D41ECF">
            <w:pPr>
              <w:pStyle w:val="TAL"/>
              <w:rPr>
                <w:sz w:val="16"/>
              </w:rPr>
            </w:pPr>
            <w:r>
              <w:rPr>
                <w:sz w:val="16"/>
              </w:rPr>
              <w:t>WP Rel-18 ATG for NR after RAN#102</w:t>
            </w:r>
          </w:p>
        </w:tc>
        <w:tc>
          <w:tcPr>
            <w:tcW w:w="0" w:type="auto"/>
          </w:tcPr>
          <w:p w14:paraId="7FE848F9" w14:textId="77777777" w:rsidR="00BC377F" w:rsidRPr="00496D15" w:rsidRDefault="00BC377F" w:rsidP="00D41ECF">
            <w:pPr>
              <w:pStyle w:val="TAL"/>
              <w:rPr>
                <w:sz w:val="16"/>
              </w:rPr>
            </w:pPr>
            <w:r>
              <w:rPr>
                <w:sz w:val="16"/>
              </w:rPr>
              <w:t>CMCC</w:t>
            </w:r>
          </w:p>
        </w:tc>
        <w:tc>
          <w:tcPr>
            <w:tcW w:w="0" w:type="auto"/>
          </w:tcPr>
          <w:p w14:paraId="0D44779D" w14:textId="77777777" w:rsidR="00BC377F" w:rsidRPr="00496D15" w:rsidRDefault="00BC377F" w:rsidP="00D41ECF">
            <w:pPr>
              <w:pStyle w:val="TAL"/>
              <w:rPr>
                <w:sz w:val="16"/>
              </w:rPr>
            </w:pPr>
            <w:r>
              <w:rPr>
                <w:sz w:val="16"/>
              </w:rPr>
              <w:t>noted</w:t>
            </w:r>
          </w:p>
        </w:tc>
        <w:tc>
          <w:tcPr>
            <w:tcW w:w="0" w:type="auto"/>
          </w:tcPr>
          <w:p w14:paraId="16AD7EF4" w14:textId="77777777" w:rsidR="00BC377F" w:rsidRPr="00496D15" w:rsidRDefault="00BC377F" w:rsidP="00D41ECF">
            <w:pPr>
              <w:pStyle w:val="TAL"/>
              <w:rPr>
                <w:sz w:val="16"/>
              </w:rPr>
            </w:pPr>
          </w:p>
        </w:tc>
        <w:tc>
          <w:tcPr>
            <w:tcW w:w="0" w:type="auto"/>
          </w:tcPr>
          <w:p w14:paraId="18EC23F8" w14:textId="77777777" w:rsidR="00BC377F" w:rsidRPr="00496D15" w:rsidRDefault="00BC377F" w:rsidP="00D41ECF">
            <w:pPr>
              <w:pStyle w:val="TAL"/>
              <w:rPr>
                <w:sz w:val="16"/>
              </w:rPr>
            </w:pPr>
          </w:p>
        </w:tc>
      </w:tr>
      <w:tr w:rsidR="00BC377F" w14:paraId="421899D7" w14:textId="77777777" w:rsidTr="00D41ECF">
        <w:tc>
          <w:tcPr>
            <w:tcW w:w="0" w:type="auto"/>
          </w:tcPr>
          <w:p w14:paraId="69E758B4" w14:textId="77777777" w:rsidR="00BC377F" w:rsidRPr="00496D15" w:rsidRDefault="00BC377F" w:rsidP="00D41ECF">
            <w:pPr>
              <w:pStyle w:val="TAL"/>
              <w:rPr>
                <w:sz w:val="16"/>
              </w:rPr>
            </w:pPr>
            <w:r>
              <w:rPr>
                <w:sz w:val="16"/>
              </w:rPr>
              <w:t>R5-240045</w:t>
            </w:r>
          </w:p>
        </w:tc>
        <w:tc>
          <w:tcPr>
            <w:tcW w:w="0" w:type="auto"/>
          </w:tcPr>
          <w:p w14:paraId="6B42F423" w14:textId="77777777" w:rsidR="00BC377F" w:rsidRPr="00496D15" w:rsidRDefault="00BC377F" w:rsidP="00D41ECF">
            <w:pPr>
              <w:pStyle w:val="TAL"/>
              <w:rPr>
                <w:sz w:val="16"/>
              </w:rPr>
            </w:pPr>
            <w:r>
              <w:rPr>
                <w:sz w:val="16"/>
              </w:rPr>
              <w:t>Introduction of Common test environments for ATG</w:t>
            </w:r>
          </w:p>
        </w:tc>
        <w:tc>
          <w:tcPr>
            <w:tcW w:w="0" w:type="auto"/>
          </w:tcPr>
          <w:p w14:paraId="029CE17F" w14:textId="77777777" w:rsidR="00BC377F" w:rsidRPr="00496D15" w:rsidRDefault="00BC377F" w:rsidP="00D41ECF">
            <w:pPr>
              <w:pStyle w:val="TAL"/>
              <w:rPr>
                <w:sz w:val="16"/>
              </w:rPr>
            </w:pPr>
            <w:r>
              <w:rPr>
                <w:sz w:val="16"/>
              </w:rPr>
              <w:t>CMCC</w:t>
            </w:r>
          </w:p>
        </w:tc>
        <w:tc>
          <w:tcPr>
            <w:tcW w:w="0" w:type="auto"/>
          </w:tcPr>
          <w:p w14:paraId="57838580" w14:textId="77777777" w:rsidR="00BC377F" w:rsidRPr="00496D15" w:rsidRDefault="00BC377F" w:rsidP="00D41ECF">
            <w:pPr>
              <w:pStyle w:val="TAL"/>
              <w:rPr>
                <w:sz w:val="16"/>
              </w:rPr>
            </w:pPr>
            <w:r>
              <w:rPr>
                <w:sz w:val="16"/>
              </w:rPr>
              <w:t>withdrawn</w:t>
            </w:r>
          </w:p>
        </w:tc>
        <w:tc>
          <w:tcPr>
            <w:tcW w:w="0" w:type="auto"/>
          </w:tcPr>
          <w:p w14:paraId="6BA55A77" w14:textId="77777777" w:rsidR="00BC377F" w:rsidRPr="00496D15" w:rsidRDefault="00BC377F" w:rsidP="00D41ECF">
            <w:pPr>
              <w:pStyle w:val="TAL"/>
              <w:rPr>
                <w:sz w:val="16"/>
              </w:rPr>
            </w:pPr>
          </w:p>
        </w:tc>
        <w:tc>
          <w:tcPr>
            <w:tcW w:w="0" w:type="auto"/>
          </w:tcPr>
          <w:p w14:paraId="418C6557" w14:textId="77777777" w:rsidR="00BC377F" w:rsidRPr="00496D15" w:rsidRDefault="00BC377F" w:rsidP="00D41ECF">
            <w:pPr>
              <w:pStyle w:val="TAL"/>
              <w:rPr>
                <w:sz w:val="16"/>
              </w:rPr>
            </w:pPr>
          </w:p>
        </w:tc>
      </w:tr>
      <w:tr w:rsidR="00BC377F" w14:paraId="6172951C" w14:textId="77777777" w:rsidTr="00D41ECF">
        <w:tc>
          <w:tcPr>
            <w:tcW w:w="0" w:type="auto"/>
          </w:tcPr>
          <w:p w14:paraId="44D2A1C6" w14:textId="77777777" w:rsidR="00BC377F" w:rsidRPr="00496D15" w:rsidRDefault="00BC377F" w:rsidP="00D41ECF">
            <w:pPr>
              <w:pStyle w:val="TAL"/>
              <w:rPr>
                <w:sz w:val="16"/>
              </w:rPr>
            </w:pPr>
            <w:r>
              <w:rPr>
                <w:sz w:val="16"/>
              </w:rPr>
              <w:t>R5-240046</w:t>
            </w:r>
          </w:p>
        </w:tc>
        <w:tc>
          <w:tcPr>
            <w:tcW w:w="0" w:type="auto"/>
          </w:tcPr>
          <w:p w14:paraId="5F950C82" w14:textId="77777777" w:rsidR="00BC377F" w:rsidRPr="00496D15" w:rsidRDefault="00BC377F" w:rsidP="00D41ECF">
            <w:pPr>
              <w:pStyle w:val="TAL"/>
              <w:rPr>
                <w:sz w:val="16"/>
              </w:rPr>
            </w:pPr>
            <w:r>
              <w:rPr>
                <w:sz w:val="16"/>
              </w:rPr>
              <w:t>Introduction of RF Test Environment for ATG</w:t>
            </w:r>
          </w:p>
        </w:tc>
        <w:tc>
          <w:tcPr>
            <w:tcW w:w="0" w:type="auto"/>
          </w:tcPr>
          <w:p w14:paraId="740DC06C" w14:textId="77777777" w:rsidR="00BC377F" w:rsidRPr="00496D15" w:rsidRDefault="00BC377F" w:rsidP="00D41ECF">
            <w:pPr>
              <w:pStyle w:val="TAL"/>
              <w:rPr>
                <w:sz w:val="16"/>
              </w:rPr>
            </w:pPr>
            <w:r>
              <w:rPr>
                <w:sz w:val="16"/>
              </w:rPr>
              <w:t>CMCC</w:t>
            </w:r>
          </w:p>
        </w:tc>
        <w:tc>
          <w:tcPr>
            <w:tcW w:w="0" w:type="auto"/>
          </w:tcPr>
          <w:p w14:paraId="4E9BF056" w14:textId="77777777" w:rsidR="00BC377F" w:rsidRPr="00496D15" w:rsidRDefault="00BC377F" w:rsidP="00D41ECF">
            <w:pPr>
              <w:pStyle w:val="TAL"/>
              <w:rPr>
                <w:sz w:val="16"/>
              </w:rPr>
            </w:pPr>
            <w:r>
              <w:rPr>
                <w:sz w:val="16"/>
              </w:rPr>
              <w:t>revised</w:t>
            </w:r>
          </w:p>
        </w:tc>
        <w:tc>
          <w:tcPr>
            <w:tcW w:w="0" w:type="auto"/>
          </w:tcPr>
          <w:p w14:paraId="4F5FEBE2" w14:textId="77777777" w:rsidR="00BC377F" w:rsidRPr="00496D15" w:rsidRDefault="00BC377F" w:rsidP="00D41ECF">
            <w:pPr>
              <w:pStyle w:val="TAL"/>
              <w:rPr>
                <w:sz w:val="16"/>
              </w:rPr>
            </w:pPr>
          </w:p>
        </w:tc>
        <w:tc>
          <w:tcPr>
            <w:tcW w:w="0" w:type="auto"/>
          </w:tcPr>
          <w:p w14:paraId="2DE9125F" w14:textId="77777777" w:rsidR="00BC377F" w:rsidRPr="00496D15" w:rsidRDefault="00BC377F" w:rsidP="00D41ECF">
            <w:pPr>
              <w:pStyle w:val="TAL"/>
              <w:rPr>
                <w:sz w:val="16"/>
              </w:rPr>
            </w:pPr>
            <w:r>
              <w:rPr>
                <w:sz w:val="16"/>
              </w:rPr>
              <w:t>R5-241919</w:t>
            </w:r>
          </w:p>
        </w:tc>
      </w:tr>
      <w:tr w:rsidR="00BC377F" w14:paraId="53A3C853" w14:textId="77777777" w:rsidTr="00D41ECF">
        <w:tc>
          <w:tcPr>
            <w:tcW w:w="0" w:type="auto"/>
          </w:tcPr>
          <w:p w14:paraId="03CF41C5" w14:textId="77777777" w:rsidR="00BC377F" w:rsidRPr="00496D15" w:rsidRDefault="00BC377F" w:rsidP="00D41ECF">
            <w:pPr>
              <w:pStyle w:val="TAL"/>
              <w:rPr>
                <w:sz w:val="16"/>
              </w:rPr>
            </w:pPr>
            <w:r>
              <w:rPr>
                <w:sz w:val="16"/>
              </w:rPr>
              <w:t>R5-240047</w:t>
            </w:r>
          </w:p>
        </w:tc>
        <w:tc>
          <w:tcPr>
            <w:tcW w:w="0" w:type="auto"/>
          </w:tcPr>
          <w:p w14:paraId="411AD9F0" w14:textId="77777777" w:rsidR="00BC377F" w:rsidRPr="00496D15" w:rsidRDefault="00BC377F" w:rsidP="00D41ECF">
            <w:pPr>
              <w:pStyle w:val="TAL"/>
              <w:rPr>
                <w:sz w:val="16"/>
              </w:rPr>
            </w:pPr>
            <w:r>
              <w:rPr>
                <w:sz w:val="16"/>
              </w:rPr>
              <w:t>Introduction of RRM Test Environment for ATG</w:t>
            </w:r>
          </w:p>
        </w:tc>
        <w:tc>
          <w:tcPr>
            <w:tcW w:w="0" w:type="auto"/>
          </w:tcPr>
          <w:p w14:paraId="3E27AEF2" w14:textId="77777777" w:rsidR="00BC377F" w:rsidRPr="00496D15" w:rsidRDefault="00BC377F" w:rsidP="00D41ECF">
            <w:pPr>
              <w:pStyle w:val="TAL"/>
              <w:rPr>
                <w:sz w:val="16"/>
              </w:rPr>
            </w:pPr>
            <w:r>
              <w:rPr>
                <w:sz w:val="16"/>
              </w:rPr>
              <w:t>CMCC</w:t>
            </w:r>
          </w:p>
        </w:tc>
        <w:tc>
          <w:tcPr>
            <w:tcW w:w="0" w:type="auto"/>
          </w:tcPr>
          <w:p w14:paraId="136F3CD4" w14:textId="77777777" w:rsidR="00BC377F" w:rsidRPr="00496D15" w:rsidRDefault="00BC377F" w:rsidP="00D41ECF">
            <w:pPr>
              <w:pStyle w:val="TAL"/>
              <w:rPr>
                <w:sz w:val="16"/>
              </w:rPr>
            </w:pPr>
            <w:r>
              <w:rPr>
                <w:sz w:val="16"/>
              </w:rPr>
              <w:t>revised</w:t>
            </w:r>
          </w:p>
        </w:tc>
        <w:tc>
          <w:tcPr>
            <w:tcW w:w="0" w:type="auto"/>
          </w:tcPr>
          <w:p w14:paraId="2D7D4C5C" w14:textId="77777777" w:rsidR="00BC377F" w:rsidRPr="00496D15" w:rsidRDefault="00BC377F" w:rsidP="00D41ECF">
            <w:pPr>
              <w:pStyle w:val="TAL"/>
              <w:rPr>
                <w:sz w:val="16"/>
              </w:rPr>
            </w:pPr>
          </w:p>
        </w:tc>
        <w:tc>
          <w:tcPr>
            <w:tcW w:w="0" w:type="auto"/>
          </w:tcPr>
          <w:p w14:paraId="3AE739DE" w14:textId="77777777" w:rsidR="00BC377F" w:rsidRPr="00496D15" w:rsidRDefault="00BC377F" w:rsidP="00D41ECF">
            <w:pPr>
              <w:pStyle w:val="TAL"/>
              <w:rPr>
                <w:sz w:val="16"/>
              </w:rPr>
            </w:pPr>
            <w:r>
              <w:rPr>
                <w:sz w:val="16"/>
              </w:rPr>
              <w:t>R5-241920</w:t>
            </w:r>
          </w:p>
        </w:tc>
      </w:tr>
      <w:tr w:rsidR="00BC377F" w14:paraId="4019BD77" w14:textId="77777777" w:rsidTr="00D41ECF">
        <w:tc>
          <w:tcPr>
            <w:tcW w:w="0" w:type="auto"/>
          </w:tcPr>
          <w:p w14:paraId="4D48E75A" w14:textId="77777777" w:rsidR="00BC377F" w:rsidRPr="00496D15" w:rsidRDefault="00BC377F" w:rsidP="00D41ECF">
            <w:pPr>
              <w:pStyle w:val="TAL"/>
              <w:rPr>
                <w:sz w:val="16"/>
              </w:rPr>
            </w:pPr>
            <w:r>
              <w:rPr>
                <w:sz w:val="16"/>
              </w:rPr>
              <w:t>R5-240048</w:t>
            </w:r>
          </w:p>
        </w:tc>
        <w:tc>
          <w:tcPr>
            <w:tcW w:w="0" w:type="auto"/>
          </w:tcPr>
          <w:p w14:paraId="00E04150" w14:textId="77777777" w:rsidR="00BC377F" w:rsidRPr="00496D15" w:rsidRDefault="00BC377F" w:rsidP="00D41ECF">
            <w:pPr>
              <w:pStyle w:val="TAL"/>
              <w:rPr>
                <w:sz w:val="16"/>
              </w:rPr>
            </w:pPr>
            <w:r>
              <w:rPr>
                <w:sz w:val="16"/>
              </w:rPr>
              <w:t>Introduction of common ICS for ATG</w:t>
            </w:r>
          </w:p>
        </w:tc>
        <w:tc>
          <w:tcPr>
            <w:tcW w:w="0" w:type="auto"/>
          </w:tcPr>
          <w:p w14:paraId="363656D5" w14:textId="77777777" w:rsidR="00BC377F" w:rsidRPr="00496D15" w:rsidRDefault="00BC377F" w:rsidP="00D41ECF">
            <w:pPr>
              <w:pStyle w:val="TAL"/>
              <w:rPr>
                <w:sz w:val="16"/>
              </w:rPr>
            </w:pPr>
            <w:r>
              <w:rPr>
                <w:sz w:val="16"/>
              </w:rPr>
              <w:t>CMCC</w:t>
            </w:r>
          </w:p>
        </w:tc>
        <w:tc>
          <w:tcPr>
            <w:tcW w:w="0" w:type="auto"/>
          </w:tcPr>
          <w:p w14:paraId="5DADE8C5" w14:textId="77777777" w:rsidR="00BC377F" w:rsidRPr="00496D15" w:rsidRDefault="00BC377F" w:rsidP="00D41ECF">
            <w:pPr>
              <w:pStyle w:val="TAL"/>
              <w:rPr>
                <w:sz w:val="16"/>
              </w:rPr>
            </w:pPr>
            <w:r>
              <w:rPr>
                <w:sz w:val="16"/>
              </w:rPr>
              <w:t>revised</w:t>
            </w:r>
          </w:p>
        </w:tc>
        <w:tc>
          <w:tcPr>
            <w:tcW w:w="0" w:type="auto"/>
          </w:tcPr>
          <w:p w14:paraId="73C7A621" w14:textId="77777777" w:rsidR="00BC377F" w:rsidRPr="00496D15" w:rsidRDefault="00BC377F" w:rsidP="00D41ECF">
            <w:pPr>
              <w:pStyle w:val="TAL"/>
              <w:rPr>
                <w:sz w:val="16"/>
              </w:rPr>
            </w:pPr>
          </w:p>
        </w:tc>
        <w:tc>
          <w:tcPr>
            <w:tcW w:w="0" w:type="auto"/>
          </w:tcPr>
          <w:p w14:paraId="4D3D34A7" w14:textId="77777777" w:rsidR="00BC377F" w:rsidRPr="00496D15" w:rsidRDefault="00BC377F" w:rsidP="00D41ECF">
            <w:pPr>
              <w:pStyle w:val="TAL"/>
              <w:rPr>
                <w:sz w:val="16"/>
              </w:rPr>
            </w:pPr>
            <w:r>
              <w:rPr>
                <w:sz w:val="16"/>
              </w:rPr>
              <w:t>R5-241715</w:t>
            </w:r>
          </w:p>
        </w:tc>
      </w:tr>
      <w:tr w:rsidR="00BC377F" w14:paraId="12EFEB4D" w14:textId="77777777" w:rsidTr="00D41ECF">
        <w:tc>
          <w:tcPr>
            <w:tcW w:w="0" w:type="auto"/>
          </w:tcPr>
          <w:p w14:paraId="36864D0E" w14:textId="77777777" w:rsidR="00BC377F" w:rsidRPr="00496D15" w:rsidRDefault="00BC377F" w:rsidP="00D41ECF">
            <w:pPr>
              <w:pStyle w:val="TAL"/>
              <w:rPr>
                <w:sz w:val="16"/>
              </w:rPr>
            </w:pPr>
            <w:r>
              <w:rPr>
                <w:sz w:val="16"/>
              </w:rPr>
              <w:t>R5-240049</w:t>
            </w:r>
          </w:p>
        </w:tc>
        <w:tc>
          <w:tcPr>
            <w:tcW w:w="0" w:type="auto"/>
          </w:tcPr>
          <w:p w14:paraId="5946EF38" w14:textId="77777777" w:rsidR="00BC377F" w:rsidRPr="00496D15" w:rsidRDefault="00BC377F" w:rsidP="00D41ECF">
            <w:pPr>
              <w:pStyle w:val="TAL"/>
              <w:rPr>
                <w:sz w:val="16"/>
              </w:rPr>
            </w:pPr>
            <w:r>
              <w:rPr>
                <w:sz w:val="16"/>
              </w:rPr>
              <w:t>Introduction of common parts for ATG UE RF test cases</w:t>
            </w:r>
          </w:p>
        </w:tc>
        <w:tc>
          <w:tcPr>
            <w:tcW w:w="0" w:type="auto"/>
          </w:tcPr>
          <w:p w14:paraId="11542F15" w14:textId="77777777" w:rsidR="00BC377F" w:rsidRPr="00496D15" w:rsidRDefault="00BC377F" w:rsidP="00D41ECF">
            <w:pPr>
              <w:pStyle w:val="TAL"/>
              <w:rPr>
                <w:sz w:val="16"/>
              </w:rPr>
            </w:pPr>
            <w:r>
              <w:rPr>
                <w:sz w:val="16"/>
              </w:rPr>
              <w:t>CMCC</w:t>
            </w:r>
          </w:p>
        </w:tc>
        <w:tc>
          <w:tcPr>
            <w:tcW w:w="0" w:type="auto"/>
          </w:tcPr>
          <w:p w14:paraId="659EF625" w14:textId="77777777" w:rsidR="00BC377F" w:rsidRPr="00496D15" w:rsidRDefault="00BC377F" w:rsidP="00D41ECF">
            <w:pPr>
              <w:pStyle w:val="TAL"/>
              <w:rPr>
                <w:sz w:val="16"/>
              </w:rPr>
            </w:pPr>
            <w:r>
              <w:rPr>
                <w:sz w:val="16"/>
              </w:rPr>
              <w:t>agreed</w:t>
            </w:r>
          </w:p>
        </w:tc>
        <w:tc>
          <w:tcPr>
            <w:tcW w:w="0" w:type="auto"/>
          </w:tcPr>
          <w:p w14:paraId="1E55C827" w14:textId="77777777" w:rsidR="00BC377F" w:rsidRPr="00496D15" w:rsidRDefault="00BC377F" w:rsidP="00D41ECF">
            <w:pPr>
              <w:pStyle w:val="TAL"/>
              <w:rPr>
                <w:sz w:val="16"/>
              </w:rPr>
            </w:pPr>
          </w:p>
        </w:tc>
        <w:tc>
          <w:tcPr>
            <w:tcW w:w="0" w:type="auto"/>
          </w:tcPr>
          <w:p w14:paraId="5BEC4A6C" w14:textId="77777777" w:rsidR="00BC377F" w:rsidRPr="00496D15" w:rsidRDefault="00BC377F" w:rsidP="00D41ECF">
            <w:pPr>
              <w:pStyle w:val="TAL"/>
              <w:rPr>
                <w:sz w:val="16"/>
              </w:rPr>
            </w:pPr>
            <w:r>
              <w:rPr>
                <w:sz w:val="16"/>
              </w:rPr>
              <w:t>-</w:t>
            </w:r>
          </w:p>
        </w:tc>
      </w:tr>
      <w:tr w:rsidR="00BC377F" w14:paraId="66D859BB" w14:textId="77777777" w:rsidTr="00D41ECF">
        <w:tc>
          <w:tcPr>
            <w:tcW w:w="0" w:type="auto"/>
          </w:tcPr>
          <w:p w14:paraId="1922A930" w14:textId="77777777" w:rsidR="00BC377F" w:rsidRPr="00496D15" w:rsidRDefault="00BC377F" w:rsidP="00D41ECF">
            <w:pPr>
              <w:pStyle w:val="TAL"/>
              <w:rPr>
                <w:sz w:val="16"/>
              </w:rPr>
            </w:pPr>
            <w:r>
              <w:rPr>
                <w:sz w:val="16"/>
              </w:rPr>
              <w:t>R5-240050</w:t>
            </w:r>
          </w:p>
        </w:tc>
        <w:tc>
          <w:tcPr>
            <w:tcW w:w="0" w:type="auto"/>
          </w:tcPr>
          <w:p w14:paraId="61C16376" w14:textId="77777777" w:rsidR="00BC377F" w:rsidRPr="00496D15" w:rsidRDefault="00BC377F" w:rsidP="00D41ECF">
            <w:pPr>
              <w:pStyle w:val="TAL"/>
              <w:rPr>
                <w:sz w:val="16"/>
              </w:rPr>
            </w:pPr>
            <w:r>
              <w:rPr>
                <w:sz w:val="16"/>
              </w:rPr>
              <w:t>Introduction of General description for ATG UE Tx TCs</w:t>
            </w:r>
          </w:p>
        </w:tc>
        <w:tc>
          <w:tcPr>
            <w:tcW w:w="0" w:type="auto"/>
          </w:tcPr>
          <w:p w14:paraId="53119B94" w14:textId="77777777" w:rsidR="00BC377F" w:rsidRPr="00496D15" w:rsidRDefault="00BC377F" w:rsidP="00D41ECF">
            <w:pPr>
              <w:pStyle w:val="TAL"/>
              <w:rPr>
                <w:sz w:val="16"/>
              </w:rPr>
            </w:pPr>
            <w:r>
              <w:rPr>
                <w:sz w:val="16"/>
              </w:rPr>
              <w:t>CMCC</w:t>
            </w:r>
          </w:p>
        </w:tc>
        <w:tc>
          <w:tcPr>
            <w:tcW w:w="0" w:type="auto"/>
          </w:tcPr>
          <w:p w14:paraId="658A6451" w14:textId="77777777" w:rsidR="00BC377F" w:rsidRPr="00496D15" w:rsidRDefault="00BC377F" w:rsidP="00D41ECF">
            <w:pPr>
              <w:pStyle w:val="TAL"/>
              <w:rPr>
                <w:sz w:val="16"/>
              </w:rPr>
            </w:pPr>
            <w:r>
              <w:rPr>
                <w:sz w:val="16"/>
              </w:rPr>
              <w:t>revised</w:t>
            </w:r>
          </w:p>
        </w:tc>
        <w:tc>
          <w:tcPr>
            <w:tcW w:w="0" w:type="auto"/>
          </w:tcPr>
          <w:p w14:paraId="09375251" w14:textId="77777777" w:rsidR="00BC377F" w:rsidRPr="00496D15" w:rsidRDefault="00BC377F" w:rsidP="00D41ECF">
            <w:pPr>
              <w:pStyle w:val="TAL"/>
              <w:rPr>
                <w:sz w:val="16"/>
              </w:rPr>
            </w:pPr>
          </w:p>
        </w:tc>
        <w:tc>
          <w:tcPr>
            <w:tcW w:w="0" w:type="auto"/>
          </w:tcPr>
          <w:p w14:paraId="2A5DAD91" w14:textId="77777777" w:rsidR="00BC377F" w:rsidRPr="00496D15" w:rsidRDefault="00BC377F" w:rsidP="00D41ECF">
            <w:pPr>
              <w:pStyle w:val="TAL"/>
              <w:rPr>
                <w:sz w:val="16"/>
              </w:rPr>
            </w:pPr>
            <w:r>
              <w:rPr>
                <w:sz w:val="16"/>
              </w:rPr>
              <w:t>R5-242030</w:t>
            </w:r>
          </w:p>
        </w:tc>
      </w:tr>
      <w:tr w:rsidR="00BC377F" w14:paraId="7F98FB6C" w14:textId="77777777" w:rsidTr="00D41ECF">
        <w:tc>
          <w:tcPr>
            <w:tcW w:w="0" w:type="auto"/>
          </w:tcPr>
          <w:p w14:paraId="14F754C5" w14:textId="77777777" w:rsidR="00BC377F" w:rsidRPr="00496D15" w:rsidRDefault="00BC377F" w:rsidP="00D41ECF">
            <w:pPr>
              <w:pStyle w:val="TAL"/>
              <w:rPr>
                <w:sz w:val="16"/>
              </w:rPr>
            </w:pPr>
            <w:r>
              <w:rPr>
                <w:sz w:val="16"/>
              </w:rPr>
              <w:t>R5-240051</w:t>
            </w:r>
          </w:p>
        </w:tc>
        <w:tc>
          <w:tcPr>
            <w:tcW w:w="0" w:type="auto"/>
          </w:tcPr>
          <w:p w14:paraId="6F7BCA60" w14:textId="77777777" w:rsidR="00BC377F" w:rsidRPr="00496D15" w:rsidRDefault="00BC377F" w:rsidP="00D41ECF">
            <w:pPr>
              <w:pStyle w:val="TAL"/>
              <w:rPr>
                <w:sz w:val="16"/>
              </w:rPr>
            </w:pPr>
            <w:r>
              <w:rPr>
                <w:sz w:val="16"/>
              </w:rPr>
              <w:t>Introduction of MOP TC for ATG UE</w:t>
            </w:r>
          </w:p>
        </w:tc>
        <w:tc>
          <w:tcPr>
            <w:tcW w:w="0" w:type="auto"/>
          </w:tcPr>
          <w:p w14:paraId="7B0FC9A5" w14:textId="77777777" w:rsidR="00BC377F" w:rsidRPr="00496D15" w:rsidRDefault="00BC377F" w:rsidP="00D41ECF">
            <w:pPr>
              <w:pStyle w:val="TAL"/>
              <w:rPr>
                <w:sz w:val="16"/>
              </w:rPr>
            </w:pPr>
            <w:r>
              <w:rPr>
                <w:sz w:val="16"/>
              </w:rPr>
              <w:t>CMCC</w:t>
            </w:r>
          </w:p>
        </w:tc>
        <w:tc>
          <w:tcPr>
            <w:tcW w:w="0" w:type="auto"/>
          </w:tcPr>
          <w:p w14:paraId="27B7BA0D" w14:textId="77777777" w:rsidR="00BC377F" w:rsidRPr="00496D15" w:rsidRDefault="00BC377F" w:rsidP="00D41ECF">
            <w:pPr>
              <w:pStyle w:val="TAL"/>
              <w:rPr>
                <w:sz w:val="16"/>
              </w:rPr>
            </w:pPr>
            <w:r>
              <w:rPr>
                <w:sz w:val="16"/>
              </w:rPr>
              <w:t>revised</w:t>
            </w:r>
          </w:p>
        </w:tc>
        <w:tc>
          <w:tcPr>
            <w:tcW w:w="0" w:type="auto"/>
          </w:tcPr>
          <w:p w14:paraId="4E6948FB" w14:textId="77777777" w:rsidR="00BC377F" w:rsidRPr="00496D15" w:rsidRDefault="00BC377F" w:rsidP="00D41ECF">
            <w:pPr>
              <w:pStyle w:val="TAL"/>
              <w:rPr>
                <w:sz w:val="16"/>
              </w:rPr>
            </w:pPr>
          </w:p>
        </w:tc>
        <w:tc>
          <w:tcPr>
            <w:tcW w:w="0" w:type="auto"/>
          </w:tcPr>
          <w:p w14:paraId="3821B13B" w14:textId="77777777" w:rsidR="00BC377F" w:rsidRPr="00496D15" w:rsidRDefault="00BC377F" w:rsidP="00D41ECF">
            <w:pPr>
              <w:pStyle w:val="TAL"/>
              <w:rPr>
                <w:sz w:val="16"/>
              </w:rPr>
            </w:pPr>
            <w:r>
              <w:rPr>
                <w:sz w:val="16"/>
              </w:rPr>
              <w:t>R5-241751</w:t>
            </w:r>
          </w:p>
        </w:tc>
      </w:tr>
      <w:tr w:rsidR="00BC377F" w14:paraId="3CA0F812" w14:textId="77777777" w:rsidTr="00D41ECF">
        <w:tc>
          <w:tcPr>
            <w:tcW w:w="0" w:type="auto"/>
          </w:tcPr>
          <w:p w14:paraId="2AF25A04" w14:textId="77777777" w:rsidR="00BC377F" w:rsidRPr="00496D15" w:rsidRDefault="00BC377F" w:rsidP="00D41ECF">
            <w:pPr>
              <w:pStyle w:val="TAL"/>
              <w:rPr>
                <w:sz w:val="16"/>
              </w:rPr>
            </w:pPr>
            <w:r>
              <w:rPr>
                <w:sz w:val="16"/>
              </w:rPr>
              <w:t>R5-240052</w:t>
            </w:r>
          </w:p>
        </w:tc>
        <w:tc>
          <w:tcPr>
            <w:tcW w:w="0" w:type="auto"/>
          </w:tcPr>
          <w:p w14:paraId="2E7427FE" w14:textId="77777777" w:rsidR="00BC377F" w:rsidRPr="00496D15" w:rsidRDefault="00BC377F" w:rsidP="00D41ECF">
            <w:pPr>
              <w:pStyle w:val="TAL"/>
              <w:rPr>
                <w:sz w:val="16"/>
              </w:rPr>
            </w:pPr>
            <w:r>
              <w:rPr>
                <w:sz w:val="16"/>
              </w:rPr>
              <w:t>Introduction of Configured transmitted power TC for ATG UE</w:t>
            </w:r>
          </w:p>
        </w:tc>
        <w:tc>
          <w:tcPr>
            <w:tcW w:w="0" w:type="auto"/>
          </w:tcPr>
          <w:p w14:paraId="392EFB43" w14:textId="77777777" w:rsidR="00BC377F" w:rsidRPr="00496D15" w:rsidRDefault="00BC377F" w:rsidP="00D41ECF">
            <w:pPr>
              <w:pStyle w:val="TAL"/>
              <w:rPr>
                <w:sz w:val="16"/>
              </w:rPr>
            </w:pPr>
            <w:r>
              <w:rPr>
                <w:sz w:val="16"/>
              </w:rPr>
              <w:t>CMCC</w:t>
            </w:r>
          </w:p>
        </w:tc>
        <w:tc>
          <w:tcPr>
            <w:tcW w:w="0" w:type="auto"/>
          </w:tcPr>
          <w:p w14:paraId="5A6A17D3" w14:textId="77777777" w:rsidR="00BC377F" w:rsidRPr="00496D15" w:rsidRDefault="00BC377F" w:rsidP="00D41ECF">
            <w:pPr>
              <w:pStyle w:val="TAL"/>
              <w:rPr>
                <w:sz w:val="16"/>
              </w:rPr>
            </w:pPr>
            <w:r>
              <w:rPr>
                <w:sz w:val="16"/>
              </w:rPr>
              <w:t>revised</w:t>
            </w:r>
          </w:p>
        </w:tc>
        <w:tc>
          <w:tcPr>
            <w:tcW w:w="0" w:type="auto"/>
          </w:tcPr>
          <w:p w14:paraId="3320D55E" w14:textId="77777777" w:rsidR="00BC377F" w:rsidRPr="00496D15" w:rsidRDefault="00BC377F" w:rsidP="00D41ECF">
            <w:pPr>
              <w:pStyle w:val="TAL"/>
              <w:rPr>
                <w:sz w:val="16"/>
              </w:rPr>
            </w:pPr>
          </w:p>
        </w:tc>
        <w:tc>
          <w:tcPr>
            <w:tcW w:w="0" w:type="auto"/>
          </w:tcPr>
          <w:p w14:paraId="0DA63737" w14:textId="77777777" w:rsidR="00BC377F" w:rsidRPr="00496D15" w:rsidRDefault="00BC377F" w:rsidP="00D41ECF">
            <w:pPr>
              <w:pStyle w:val="TAL"/>
              <w:rPr>
                <w:sz w:val="16"/>
              </w:rPr>
            </w:pPr>
            <w:r>
              <w:rPr>
                <w:sz w:val="16"/>
              </w:rPr>
              <w:t>R5-241752</w:t>
            </w:r>
          </w:p>
        </w:tc>
      </w:tr>
      <w:tr w:rsidR="00BC377F" w14:paraId="66196115" w14:textId="77777777" w:rsidTr="00D41ECF">
        <w:tc>
          <w:tcPr>
            <w:tcW w:w="0" w:type="auto"/>
          </w:tcPr>
          <w:p w14:paraId="0659A222" w14:textId="77777777" w:rsidR="00BC377F" w:rsidRPr="00496D15" w:rsidRDefault="00BC377F" w:rsidP="00D41ECF">
            <w:pPr>
              <w:pStyle w:val="TAL"/>
              <w:rPr>
                <w:sz w:val="16"/>
              </w:rPr>
            </w:pPr>
            <w:r>
              <w:rPr>
                <w:sz w:val="16"/>
              </w:rPr>
              <w:t>R5-240053</w:t>
            </w:r>
          </w:p>
        </w:tc>
        <w:tc>
          <w:tcPr>
            <w:tcW w:w="0" w:type="auto"/>
          </w:tcPr>
          <w:p w14:paraId="37ADB2CA" w14:textId="77777777" w:rsidR="00BC377F" w:rsidRPr="00496D15" w:rsidRDefault="00BC377F" w:rsidP="00D41ECF">
            <w:pPr>
              <w:pStyle w:val="TAL"/>
              <w:rPr>
                <w:sz w:val="16"/>
              </w:rPr>
            </w:pPr>
            <w:r>
              <w:rPr>
                <w:sz w:val="16"/>
              </w:rPr>
              <w:t>Introduction of General description of Occupied bandwidth for ATG UE</w:t>
            </w:r>
          </w:p>
        </w:tc>
        <w:tc>
          <w:tcPr>
            <w:tcW w:w="0" w:type="auto"/>
          </w:tcPr>
          <w:p w14:paraId="1DB0D151" w14:textId="77777777" w:rsidR="00BC377F" w:rsidRPr="00496D15" w:rsidRDefault="00BC377F" w:rsidP="00D41ECF">
            <w:pPr>
              <w:pStyle w:val="TAL"/>
              <w:rPr>
                <w:sz w:val="16"/>
              </w:rPr>
            </w:pPr>
            <w:r>
              <w:rPr>
                <w:sz w:val="16"/>
              </w:rPr>
              <w:t>CMCC</w:t>
            </w:r>
          </w:p>
        </w:tc>
        <w:tc>
          <w:tcPr>
            <w:tcW w:w="0" w:type="auto"/>
          </w:tcPr>
          <w:p w14:paraId="235AD36A" w14:textId="77777777" w:rsidR="00BC377F" w:rsidRPr="00496D15" w:rsidRDefault="00BC377F" w:rsidP="00D41ECF">
            <w:pPr>
              <w:pStyle w:val="TAL"/>
              <w:rPr>
                <w:sz w:val="16"/>
              </w:rPr>
            </w:pPr>
            <w:r>
              <w:rPr>
                <w:sz w:val="16"/>
              </w:rPr>
              <w:t>agreed</w:t>
            </w:r>
          </w:p>
        </w:tc>
        <w:tc>
          <w:tcPr>
            <w:tcW w:w="0" w:type="auto"/>
          </w:tcPr>
          <w:p w14:paraId="6E6D4BD1" w14:textId="77777777" w:rsidR="00BC377F" w:rsidRPr="00496D15" w:rsidRDefault="00BC377F" w:rsidP="00D41ECF">
            <w:pPr>
              <w:pStyle w:val="TAL"/>
              <w:rPr>
                <w:sz w:val="16"/>
              </w:rPr>
            </w:pPr>
          </w:p>
        </w:tc>
        <w:tc>
          <w:tcPr>
            <w:tcW w:w="0" w:type="auto"/>
          </w:tcPr>
          <w:p w14:paraId="7202879C" w14:textId="77777777" w:rsidR="00BC377F" w:rsidRPr="00496D15" w:rsidRDefault="00BC377F" w:rsidP="00D41ECF">
            <w:pPr>
              <w:pStyle w:val="TAL"/>
              <w:rPr>
                <w:sz w:val="16"/>
              </w:rPr>
            </w:pPr>
          </w:p>
        </w:tc>
      </w:tr>
      <w:tr w:rsidR="00BC377F" w14:paraId="31D550BF" w14:textId="77777777" w:rsidTr="00D41ECF">
        <w:tc>
          <w:tcPr>
            <w:tcW w:w="0" w:type="auto"/>
          </w:tcPr>
          <w:p w14:paraId="76AE54BE" w14:textId="77777777" w:rsidR="00BC377F" w:rsidRPr="00496D15" w:rsidRDefault="00BC377F" w:rsidP="00D41ECF">
            <w:pPr>
              <w:pStyle w:val="TAL"/>
              <w:rPr>
                <w:sz w:val="16"/>
              </w:rPr>
            </w:pPr>
            <w:r>
              <w:rPr>
                <w:sz w:val="16"/>
              </w:rPr>
              <w:t>R5-240054</w:t>
            </w:r>
          </w:p>
        </w:tc>
        <w:tc>
          <w:tcPr>
            <w:tcW w:w="0" w:type="auto"/>
          </w:tcPr>
          <w:p w14:paraId="18F5EF5E" w14:textId="77777777" w:rsidR="00BC377F" w:rsidRPr="00496D15" w:rsidRDefault="00BC377F" w:rsidP="00D41ECF">
            <w:pPr>
              <w:pStyle w:val="TAL"/>
              <w:rPr>
                <w:sz w:val="16"/>
              </w:rPr>
            </w:pPr>
            <w:r>
              <w:rPr>
                <w:sz w:val="16"/>
              </w:rPr>
              <w:t>Introduction of Occupied bandwidth TC for ATG UE</w:t>
            </w:r>
          </w:p>
        </w:tc>
        <w:tc>
          <w:tcPr>
            <w:tcW w:w="0" w:type="auto"/>
          </w:tcPr>
          <w:p w14:paraId="2DECA3D2" w14:textId="77777777" w:rsidR="00BC377F" w:rsidRPr="00496D15" w:rsidRDefault="00BC377F" w:rsidP="00D41ECF">
            <w:pPr>
              <w:pStyle w:val="TAL"/>
              <w:rPr>
                <w:sz w:val="16"/>
              </w:rPr>
            </w:pPr>
            <w:r>
              <w:rPr>
                <w:sz w:val="16"/>
              </w:rPr>
              <w:t>CMCC</w:t>
            </w:r>
          </w:p>
        </w:tc>
        <w:tc>
          <w:tcPr>
            <w:tcW w:w="0" w:type="auto"/>
          </w:tcPr>
          <w:p w14:paraId="6A556B61" w14:textId="77777777" w:rsidR="00BC377F" w:rsidRPr="00496D15" w:rsidRDefault="00BC377F" w:rsidP="00D41ECF">
            <w:pPr>
              <w:pStyle w:val="TAL"/>
              <w:rPr>
                <w:sz w:val="16"/>
              </w:rPr>
            </w:pPr>
            <w:r>
              <w:rPr>
                <w:sz w:val="16"/>
              </w:rPr>
              <w:t>revised</w:t>
            </w:r>
          </w:p>
        </w:tc>
        <w:tc>
          <w:tcPr>
            <w:tcW w:w="0" w:type="auto"/>
          </w:tcPr>
          <w:p w14:paraId="6A055C00" w14:textId="77777777" w:rsidR="00BC377F" w:rsidRPr="00496D15" w:rsidRDefault="00BC377F" w:rsidP="00D41ECF">
            <w:pPr>
              <w:pStyle w:val="TAL"/>
              <w:rPr>
                <w:sz w:val="16"/>
              </w:rPr>
            </w:pPr>
          </w:p>
        </w:tc>
        <w:tc>
          <w:tcPr>
            <w:tcW w:w="0" w:type="auto"/>
          </w:tcPr>
          <w:p w14:paraId="6AA75E30" w14:textId="77777777" w:rsidR="00BC377F" w:rsidRPr="00496D15" w:rsidRDefault="00BC377F" w:rsidP="00D41ECF">
            <w:pPr>
              <w:pStyle w:val="TAL"/>
              <w:rPr>
                <w:sz w:val="16"/>
              </w:rPr>
            </w:pPr>
            <w:r>
              <w:rPr>
                <w:sz w:val="16"/>
              </w:rPr>
              <w:t>R5-241753</w:t>
            </w:r>
          </w:p>
        </w:tc>
      </w:tr>
      <w:tr w:rsidR="00BC377F" w14:paraId="62D9D4EF" w14:textId="77777777" w:rsidTr="00D41ECF">
        <w:tc>
          <w:tcPr>
            <w:tcW w:w="0" w:type="auto"/>
          </w:tcPr>
          <w:p w14:paraId="5F878C25" w14:textId="77777777" w:rsidR="00BC377F" w:rsidRPr="00496D15" w:rsidRDefault="00BC377F" w:rsidP="00D41ECF">
            <w:pPr>
              <w:pStyle w:val="TAL"/>
              <w:rPr>
                <w:sz w:val="16"/>
              </w:rPr>
            </w:pPr>
            <w:r>
              <w:rPr>
                <w:sz w:val="16"/>
              </w:rPr>
              <w:t>R5-240055</w:t>
            </w:r>
          </w:p>
        </w:tc>
        <w:tc>
          <w:tcPr>
            <w:tcW w:w="0" w:type="auto"/>
          </w:tcPr>
          <w:p w14:paraId="6E1862B2" w14:textId="77777777" w:rsidR="00BC377F" w:rsidRPr="00496D15" w:rsidRDefault="00BC377F" w:rsidP="00D41ECF">
            <w:pPr>
              <w:pStyle w:val="TAL"/>
              <w:rPr>
                <w:sz w:val="16"/>
              </w:rPr>
            </w:pPr>
            <w:r>
              <w:rPr>
                <w:sz w:val="16"/>
              </w:rPr>
              <w:t>Introduction of General description of Out of band emission for ATG UE</w:t>
            </w:r>
          </w:p>
        </w:tc>
        <w:tc>
          <w:tcPr>
            <w:tcW w:w="0" w:type="auto"/>
          </w:tcPr>
          <w:p w14:paraId="388F3F26" w14:textId="77777777" w:rsidR="00BC377F" w:rsidRPr="00496D15" w:rsidRDefault="00BC377F" w:rsidP="00D41ECF">
            <w:pPr>
              <w:pStyle w:val="TAL"/>
              <w:rPr>
                <w:sz w:val="16"/>
              </w:rPr>
            </w:pPr>
            <w:r>
              <w:rPr>
                <w:sz w:val="16"/>
              </w:rPr>
              <w:t>CMCC</w:t>
            </w:r>
          </w:p>
        </w:tc>
        <w:tc>
          <w:tcPr>
            <w:tcW w:w="0" w:type="auto"/>
          </w:tcPr>
          <w:p w14:paraId="6A7671A3" w14:textId="77777777" w:rsidR="00BC377F" w:rsidRPr="00496D15" w:rsidRDefault="00BC377F" w:rsidP="00D41ECF">
            <w:pPr>
              <w:pStyle w:val="TAL"/>
              <w:rPr>
                <w:sz w:val="16"/>
              </w:rPr>
            </w:pPr>
            <w:r>
              <w:rPr>
                <w:sz w:val="16"/>
              </w:rPr>
              <w:t>agreed</w:t>
            </w:r>
          </w:p>
        </w:tc>
        <w:tc>
          <w:tcPr>
            <w:tcW w:w="0" w:type="auto"/>
          </w:tcPr>
          <w:p w14:paraId="5CF27C70" w14:textId="77777777" w:rsidR="00BC377F" w:rsidRPr="00496D15" w:rsidRDefault="00BC377F" w:rsidP="00D41ECF">
            <w:pPr>
              <w:pStyle w:val="TAL"/>
              <w:rPr>
                <w:sz w:val="16"/>
              </w:rPr>
            </w:pPr>
          </w:p>
        </w:tc>
        <w:tc>
          <w:tcPr>
            <w:tcW w:w="0" w:type="auto"/>
          </w:tcPr>
          <w:p w14:paraId="5D9CC90D" w14:textId="77777777" w:rsidR="00BC377F" w:rsidRPr="00496D15" w:rsidRDefault="00BC377F" w:rsidP="00D41ECF">
            <w:pPr>
              <w:pStyle w:val="TAL"/>
              <w:rPr>
                <w:sz w:val="16"/>
              </w:rPr>
            </w:pPr>
          </w:p>
        </w:tc>
      </w:tr>
      <w:tr w:rsidR="00BC377F" w14:paraId="373B33C2" w14:textId="77777777" w:rsidTr="00D41ECF">
        <w:tc>
          <w:tcPr>
            <w:tcW w:w="0" w:type="auto"/>
          </w:tcPr>
          <w:p w14:paraId="59CAAD2A" w14:textId="77777777" w:rsidR="00BC377F" w:rsidRPr="00496D15" w:rsidRDefault="00BC377F" w:rsidP="00D41ECF">
            <w:pPr>
              <w:pStyle w:val="TAL"/>
              <w:rPr>
                <w:sz w:val="16"/>
              </w:rPr>
            </w:pPr>
            <w:r>
              <w:rPr>
                <w:sz w:val="16"/>
              </w:rPr>
              <w:t>R5-240056</w:t>
            </w:r>
          </w:p>
        </w:tc>
        <w:tc>
          <w:tcPr>
            <w:tcW w:w="0" w:type="auto"/>
          </w:tcPr>
          <w:p w14:paraId="4F620404" w14:textId="77777777" w:rsidR="00BC377F" w:rsidRPr="00496D15" w:rsidRDefault="00BC377F" w:rsidP="00D41ECF">
            <w:pPr>
              <w:pStyle w:val="TAL"/>
              <w:rPr>
                <w:sz w:val="16"/>
              </w:rPr>
            </w:pPr>
            <w:r>
              <w:rPr>
                <w:sz w:val="16"/>
              </w:rPr>
              <w:t>Introduction of General description of Spurious emissions for ATG UE</w:t>
            </w:r>
          </w:p>
        </w:tc>
        <w:tc>
          <w:tcPr>
            <w:tcW w:w="0" w:type="auto"/>
          </w:tcPr>
          <w:p w14:paraId="7E40EC89" w14:textId="77777777" w:rsidR="00BC377F" w:rsidRPr="00496D15" w:rsidRDefault="00BC377F" w:rsidP="00D41ECF">
            <w:pPr>
              <w:pStyle w:val="TAL"/>
              <w:rPr>
                <w:sz w:val="16"/>
              </w:rPr>
            </w:pPr>
            <w:r>
              <w:rPr>
                <w:sz w:val="16"/>
              </w:rPr>
              <w:t>CMCC</w:t>
            </w:r>
          </w:p>
        </w:tc>
        <w:tc>
          <w:tcPr>
            <w:tcW w:w="0" w:type="auto"/>
          </w:tcPr>
          <w:p w14:paraId="1BBF30DE" w14:textId="77777777" w:rsidR="00BC377F" w:rsidRPr="00496D15" w:rsidRDefault="00BC377F" w:rsidP="00D41ECF">
            <w:pPr>
              <w:pStyle w:val="TAL"/>
              <w:rPr>
                <w:sz w:val="16"/>
              </w:rPr>
            </w:pPr>
            <w:r>
              <w:rPr>
                <w:sz w:val="16"/>
              </w:rPr>
              <w:t>agreed</w:t>
            </w:r>
          </w:p>
        </w:tc>
        <w:tc>
          <w:tcPr>
            <w:tcW w:w="0" w:type="auto"/>
          </w:tcPr>
          <w:p w14:paraId="10C27A1C" w14:textId="77777777" w:rsidR="00BC377F" w:rsidRPr="00496D15" w:rsidRDefault="00BC377F" w:rsidP="00D41ECF">
            <w:pPr>
              <w:pStyle w:val="TAL"/>
              <w:rPr>
                <w:sz w:val="16"/>
              </w:rPr>
            </w:pPr>
          </w:p>
        </w:tc>
        <w:tc>
          <w:tcPr>
            <w:tcW w:w="0" w:type="auto"/>
          </w:tcPr>
          <w:p w14:paraId="0FD34643" w14:textId="77777777" w:rsidR="00BC377F" w:rsidRPr="00496D15" w:rsidRDefault="00BC377F" w:rsidP="00D41ECF">
            <w:pPr>
              <w:pStyle w:val="TAL"/>
              <w:rPr>
                <w:sz w:val="16"/>
              </w:rPr>
            </w:pPr>
            <w:r>
              <w:rPr>
                <w:sz w:val="16"/>
              </w:rPr>
              <w:t>-</w:t>
            </w:r>
          </w:p>
        </w:tc>
      </w:tr>
      <w:tr w:rsidR="00BC377F" w14:paraId="7D7B898C" w14:textId="77777777" w:rsidTr="00D41ECF">
        <w:tc>
          <w:tcPr>
            <w:tcW w:w="0" w:type="auto"/>
          </w:tcPr>
          <w:p w14:paraId="753D74E3" w14:textId="77777777" w:rsidR="00BC377F" w:rsidRPr="00496D15" w:rsidRDefault="00BC377F" w:rsidP="00D41ECF">
            <w:pPr>
              <w:pStyle w:val="TAL"/>
              <w:rPr>
                <w:sz w:val="16"/>
              </w:rPr>
            </w:pPr>
            <w:r>
              <w:rPr>
                <w:sz w:val="16"/>
              </w:rPr>
              <w:t>R5-240057</w:t>
            </w:r>
          </w:p>
        </w:tc>
        <w:tc>
          <w:tcPr>
            <w:tcW w:w="0" w:type="auto"/>
          </w:tcPr>
          <w:p w14:paraId="51BA1962" w14:textId="77777777" w:rsidR="00BC377F" w:rsidRPr="00496D15" w:rsidRDefault="00BC377F" w:rsidP="00D41ECF">
            <w:pPr>
              <w:pStyle w:val="TAL"/>
              <w:rPr>
                <w:sz w:val="16"/>
              </w:rPr>
            </w:pPr>
            <w:r>
              <w:rPr>
                <w:sz w:val="16"/>
              </w:rPr>
              <w:t>Introduction of General Spurious emissions TC for ATG UE</w:t>
            </w:r>
          </w:p>
        </w:tc>
        <w:tc>
          <w:tcPr>
            <w:tcW w:w="0" w:type="auto"/>
          </w:tcPr>
          <w:p w14:paraId="6B6C943F" w14:textId="77777777" w:rsidR="00BC377F" w:rsidRPr="00496D15" w:rsidRDefault="00BC377F" w:rsidP="00D41ECF">
            <w:pPr>
              <w:pStyle w:val="TAL"/>
              <w:rPr>
                <w:sz w:val="16"/>
              </w:rPr>
            </w:pPr>
            <w:r>
              <w:rPr>
                <w:sz w:val="16"/>
              </w:rPr>
              <w:t>CMCC</w:t>
            </w:r>
          </w:p>
        </w:tc>
        <w:tc>
          <w:tcPr>
            <w:tcW w:w="0" w:type="auto"/>
          </w:tcPr>
          <w:p w14:paraId="3F803850" w14:textId="77777777" w:rsidR="00BC377F" w:rsidRPr="00496D15" w:rsidRDefault="00BC377F" w:rsidP="00D41ECF">
            <w:pPr>
              <w:pStyle w:val="TAL"/>
              <w:rPr>
                <w:sz w:val="16"/>
              </w:rPr>
            </w:pPr>
            <w:r>
              <w:rPr>
                <w:sz w:val="16"/>
              </w:rPr>
              <w:t>revised</w:t>
            </w:r>
          </w:p>
        </w:tc>
        <w:tc>
          <w:tcPr>
            <w:tcW w:w="0" w:type="auto"/>
          </w:tcPr>
          <w:p w14:paraId="34FD1F9E" w14:textId="77777777" w:rsidR="00BC377F" w:rsidRPr="00496D15" w:rsidRDefault="00BC377F" w:rsidP="00D41ECF">
            <w:pPr>
              <w:pStyle w:val="TAL"/>
              <w:rPr>
                <w:sz w:val="16"/>
              </w:rPr>
            </w:pPr>
          </w:p>
        </w:tc>
        <w:tc>
          <w:tcPr>
            <w:tcW w:w="0" w:type="auto"/>
          </w:tcPr>
          <w:p w14:paraId="6DB2BFF8" w14:textId="77777777" w:rsidR="00BC377F" w:rsidRPr="00496D15" w:rsidRDefault="00BC377F" w:rsidP="00D41ECF">
            <w:pPr>
              <w:pStyle w:val="TAL"/>
              <w:rPr>
                <w:sz w:val="16"/>
              </w:rPr>
            </w:pPr>
            <w:r>
              <w:rPr>
                <w:sz w:val="16"/>
              </w:rPr>
              <w:t>R5-241754</w:t>
            </w:r>
          </w:p>
        </w:tc>
      </w:tr>
      <w:tr w:rsidR="00BC377F" w14:paraId="3218758C" w14:textId="77777777" w:rsidTr="00D41ECF">
        <w:tc>
          <w:tcPr>
            <w:tcW w:w="0" w:type="auto"/>
          </w:tcPr>
          <w:p w14:paraId="0758B4D4" w14:textId="77777777" w:rsidR="00BC377F" w:rsidRPr="00496D15" w:rsidRDefault="00BC377F" w:rsidP="00D41ECF">
            <w:pPr>
              <w:pStyle w:val="TAL"/>
              <w:rPr>
                <w:sz w:val="16"/>
              </w:rPr>
            </w:pPr>
            <w:r>
              <w:rPr>
                <w:sz w:val="16"/>
              </w:rPr>
              <w:t>R5-240058</w:t>
            </w:r>
          </w:p>
        </w:tc>
        <w:tc>
          <w:tcPr>
            <w:tcW w:w="0" w:type="auto"/>
          </w:tcPr>
          <w:p w14:paraId="711DCAF5" w14:textId="77777777" w:rsidR="00BC377F" w:rsidRPr="00496D15" w:rsidRDefault="00BC377F" w:rsidP="00D41ECF">
            <w:pPr>
              <w:pStyle w:val="TAL"/>
              <w:rPr>
                <w:sz w:val="16"/>
              </w:rPr>
            </w:pPr>
            <w:r>
              <w:rPr>
                <w:sz w:val="16"/>
              </w:rPr>
              <w:t>Introduction of General description of Rx TCs for ATG UE</w:t>
            </w:r>
          </w:p>
        </w:tc>
        <w:tc>
          <w:tcPr>
            <w:tcW w:w="0" w:type="auto"/>
          </w:tcPr>
          <w:p w14:paraId="1EFFFDB6" w14:textId="77777777" w:rsidR="00BC377F" w:rsidRPr="00496D15" w:rsidRDefault="00BC377F" w:rsidP="00D41ECF">
            <w:pPr>
              <w:pStyle w:val="TAL"/>
              <w:rPr>
                <w:sz w:val="16"/>
              </w:rPr>
            </w:pPr>
            <w:r>
              <w:rPr>
                <w:sz w:val="16"/>
              </w:rPr>
              <w:t>CMCC</w:t>
            </w:r>
          </w:p>
        </w:tc>
        <w:tc>
          <w:tcPr>
            <w:tcW w:w="0" w:type="auto"/>
          </w:tcPr>
          <w:p w14:paraId="5DB4E763" w14:textId="77777777" w:rsidR="00BC377F" w:rsidRPr="00496D15" w:rsidRDefault="00BC377F" w:rsidP="00D41ECF">
            <w:pPr>
              <w:pStyle w:val="TAL"/>
              <w:rPr>
                <w:sz w:val="16"/>
              </w:rPr>
            </w:pPr>
            <w:r>
              <w:rPr>
                <w:sz w:val="16"/>
              </w:rPr>
              <w:t>agreed</w:t>
            </w:r>
          </w:p>
        </w:tc>
        <w:tc>
          <w:tcPr>
            <w:tcW w:w="0" w:type="auto"/>
          </w:tcPr>
          <w:p w14:paraId="001DAA9E" w14:textId="77777777" w:rsidR="00BC377F" w:rsidRPr="00496D15" w:rsidRDefault="00BC377F" w:rsidP="00D41ECF">
            <w:pPr>
              <w:pStyle w:val="TAL"/>
              <w:rPr>
                <w:sz w:val="16"/>
              </w:rPr>
            </w:pPr>
          </w:p>
        </w:tc>
        <w:tc>
          <w:tcPr>
            <w:tcW w:w="0" w:type="auto"/>
          </w:tcPr>
          <w:p w14:paraId="0D272739" w14:textId="77777777" w:rsidR="00BC377F" w:rsidRPr="00496D15" w:rsidRDefault="00BC377F" w:rsidP="00D41ECF">
            <w:pPr>
              <w:pStyle w:val="TAL"/>
              <w:rPr>
                <w:sz w:val="16"/>
              </w:rPr>
            </w:pPr>
          </w:p>
        </w:tc>
      </w:tr>
      <w:tr w:rsidR="00BC377F" w14:paraId="312F3480" w14:textId="77777777" w:rsidTr="00D41ECF">
        <w:tc>
          <w:tcPr>
            <w:tcW w:w="0" w:type="auto"/>
          </w:tcPr>
          <w:p w14:paraId="6F625AC8" w14:textId="77777777" w:rsidR="00BC377F" w:rsidRPr="00496D15" w:rsidRDefault="00BC377F" w:rsidP="00D41ECF">
            <w:pPr>
              <w:pStyle w:val="TAL"/>
              <w:rPr>
                <w:sz w:val="16"/>
              </w:rPr>
            </w:pPr>
            <w:r>
              <w:rPr>
                <w:sz w:val="16"/>
              </w:rPr>
              <w:t>R5-240059</w:t>
            </w:r>
          </w:p>
        </w:tc>
        <w:tc>
          <w:tcPr>
            <w:tcW w:w="0" w:type="auto"/>
          </w:tcPr>
          <w:p w14:paraId="2B41A0EF" w14:textId="77777777" w:rsidR="00BC377F" w:rsidRPr="00496D15" w:rsidRDefault="00BC377F" w:rsidP="00D41ECF">
            <w:pPr>
              <w:pStyle w:val="TAL"/>
              <w:rPr>
                <w:sz w:val="16"/>
              </w:rPr>
            </w:pPr>
            <w:r>
              <w:rPr>
                <w:sz w:val="16"/>
              </w:rPr>
              <w:t>Introduction of Diversity characteristics description for ATG UE</w:t>
            </w:r>
          </w:p>
        </w:tc>
        <w:tc>
          <w:tcPr>
            <w:tcW w:w="0" w:type="auto"/>
          </w:tcPr>
          <w:p w14:paraId="0FC7ACD8" w14:textId="77777777" w:rsidR="00BC377F" w:rsidRPr="00496D15" w:rsidRDefault="00BC377F" w:rsidP="00D41ECF">
            <w:pPr>
              <w:pStyle w:val="TAL"/>
              <w:rPr>
                <w:sz w:val="16"/>
              </w:rPr>
            </w:pPr>
            <w:r>
              <w:rPr>
                <w:sz w:val="16"/>
              </w:rPr>
              <w:t>CMCC</w:t>
            </w:r>
          </w:p>
        </w:tc>
        <w:tc>
          <w:tcPr>
            <w:tcW w:w="0" w:type="auto"/>
          </w:tcPr>
          <w:p w14:paraId="7A3EA0E6" w14:textId="77777777" w:rsidR="00BC377F" w:rsidRPr="00496D15" w:rsidRDefault="00BC377F" w:rsidP="00D41ECF">
            <w:pPr>
              <w:pStyle w:val="TAL"/>
              <w:rPr>
                <w:sz w:val="16"/>
              </w:rPr>
            </w:pPr>
            <w:r>
              <w:rPr>
                <w:sz w:val="16"/>
              </w:rPr>
              <w:t>agreed</w:t>
            </w:r>
          </w:p>
        </w:tc>
        <w:tc>
          <w:tcPr>
            <w:tcW w:w="0" w:type="auto"/>
          </w:tcPr>
          <w:p w14:paraId="4FAF8DDE" w14:textId="77777777" w:rsidR="00BC377F" w:rsidRPr="00496D15" w:rsidRDefault="00BC377F" w:rsidP="00D41ECF">
            <w:pPr>
              <w:pStyle w:val="TAL"/>
              <w:rPr>
                <w:sz w:val="16"/>
              </w:rPr>
            </w:pPr>
          </w:p>
        </w:tc>
        <w:tc>
          <w:tcPr>
            <w:tcW w:w="0" w:type="auto"/>
          </w:tcPr>
          <w:p w14:paraId="1CE2504C" w14:textId="77777777" w:rsidR="00BC377F" w:rsidRPr="00496D15" w:rsidRDefault="00BC377F" w:rsidP="00D41ECF">
            <w:pPr>
              <w:pStyle w:val="TAL"/>
              <w:rPr>
                <w:sz w:val="16"/>
              </w:rPr>
            </w:pPr>
          </w:p>
        </w:tc>
      </w:tr>
      <w:tr w:rsidR="00BC377F" w14:paraId="002065A7" w14:textId="77777777" w:rsidTr="00D41ECF">
        <w:tc>
          <w:tcPr>
            <w:tcW w:w="0" w:type="auto"/>
          </w:tcPr>
          <w:p w14:paraId="7AFDD183" w14:textId="77777777" w:rsidR="00BC377F" w:rsidRPr="00496D15" w:rsidRDefault="00BC377F" w:rsidP="00D41ECF">
            <w:pPr>
              <w:pStyle w:val="TAL"/>
              <w:rPr>
                <w:sz w:val="16"/>
              </w:rPr>
            </w:pPr>
            <w:r>
              <w:rPr>
                <w:sz w:val="16"/>
              </w:rPr>
              <w:t>R5-240060</w:t>
            </w:r>
          </w:p>
        </w:tc>
        <w:tc>
          <w:tcPr>
            <w:tcW w:w="0" w:type="auto"/>
          </w:tcPr>
          <w:p w14:paraId="765B8593" w14:textId="77777777" w:rsidR="00BC377F" w:rsidRPr="00496D15" w:rsidRDefault="00BC377F" w:rsidP="00D41ECF">
            <w:pPr>
              <w:pStyle w:val="TAL"/>
              <w:rPr>
                <w:sz w:val="16"/>
              </w:rPr>
            </w:pPr>
            <w:r>
              <w:rPr>
                <w:sz w:val="16"/>
              </w:rPr>
              <w:t>Introduction of General description of Reference sensitivity for ATG UE</w:t>
            </w:r>
          </w:p>
        </w:tc>
        <w:tc>
          <w:tcPr>
            <w:tcW w:w="0" w:type="auto"/>
          </w:tcPr>
          <w:p w14:paraId="30204354" w14:textId="77777777" w:rsidR="00BC377F" w:rsidRPr="00496D15" w:rsidRDefault="00BC377F" w:rsidP="00D41ECF">
            <w:pPr>
              <w:pStyle w:val="TAL"/>
              <w:rPr>
                <w:sz w:val="16"/>
              </w:rPr>
            </w:pPr>
            <w:r>
              <w:rPr>
                <w:sz w:val="16"/>
              </w:rPr>
              <w:t>CMCC</w:t>
            </w:r>
          </w:p>
        </w:tc>
        <w:tc>
          <w:tcPr>
            <w:tcW w:w="0" w:type="auto"/>
          </w:tcPr>
          <w:p w14:paraId="60C3A8C8" w14:textId="77777777" w:rsidR="00BC377F" w:rsidRPr="00496D15" w:rsidRDefault="00BC377F" w:rsidP="00D41ECF">
            <w:pPr>
              <w:pStyle w:val="TAL"/>
              <w:rPr>
                <w:sz w:val="16"/>
              </w:rPr>
            </w:pPr>
            <w:r>
              <w:rPr>
                <w:sz w:val="16"/>
              </w:rPr>
              <w:t>agreed</w:t>
            </w:r>
          </w:p>
        </w:tc>
        <w:tc>
          <w:tcPr>
            <w:tcW w:w="0" w:type="auto"/>
          </w:tcPr>
          <w:p w14:paraId="4D2EF47F" w14:textId="77777777" w:rsidR="00BC377F" w:rsidRPr="00496D15" w:rsidRDefault="00BC377F" w:rsidP="00D41ECF">
            <w:pPr>
              <w:pStyle w:val="TAL"/>
              <w:rPr>
                <w:sz w:val="16"/>
              </w:rPr>
            </w:pPr>
          </w:p>
        </w:tc>
        <w:tc>
          <w:tcPr>
            <w:tcW w:w="0" w:type="auto"/>
          </w:tcPr>
          <w:p w14:paraId="1D667EEF" w14:textId="77777777" w:rsidR="00BC377F" w:rsidRPr="00496D15" w:rsidRDefault="00BC377F" w:rsidP="00D41ECF">
            <w:pPr>
              <w:pStyle w:val="TAL"/>
              <w:rPr>
                <w:sz w:val="16"/>
              </w:rPr>
            </w:pPr>
          </w:p>
        </w:tc>
      </w:tr>
      <w:tr w:rsidR="00BC377F" w14:paraId="504B6CB4" w14:textId="77777777" w:rsidTr="00D41ECF">
        <w:tc>
          <w:tcPr>
            <w:tcW w:w="0" w:type="auto"/>
          </w:tcPr>
          <w:p w14:paraId="75E86E70" w14:textId="77777777" w:rsidR="00BC377F" w:rsidRPr="00496D15" w:rsidRDefault="00BC377F" w:rsidP="00D41ECF">
            <w:pPr>
              <w:pStyle w:val="TAL"/>
              <w:rPr>
                <w:sz w:val="16"/>
              </w:rPr>
            </w:pPr>
            <w:r>
              <w:rPr>
                <w:sz w:val="16"/>
              </w:rPr>
              <w:t>R5-240061</w:t>
            </w:r>
          </w:p>
        </w:tc>
        <w:tc>
          <w:tcPr>
            <w:tcW w:w="0" w:type="auto"/>
          </w:tcPr>
          <w:p w14:paraId="70E1B66C" w14:textId="77777777" w:rsidR="00BC377F" w:rsidRPr="00496D15" w:rsidRDefault="00BC377F" w:rsidP="00D41ECF">
            <w:pPr>
              <w:pStyle w:val="TAL"/>
              <w:rPr>
                <w:sz w:val="16"/>
              </w:rPr>
            </w:pPr>
            <w:r>
              <w:rPr>
                <w:sz w:val="16"/>
              </w:rPr>
              <w:t>Introduction of General description of Blocking characteristics for ATG UE</w:t>
            </w:r>
          </w:p>
        </w:tc>
        <w:tc>
          <w:tcPr>
            <w:tcW w:w="0" w:type="auto"/>
          </w:tcPr>
          <w:p w14:paraId="1E203F81" w14:textId="77777777" w:rsidR="00BC377F" w:rsidRPr="00496D15" w:rsidRDefault="00BC377F" w:rsidP="00D41ECF">
            <w:pPr>
              <w:pStyle w:val="TAL"/>
              <w:rPr>
                <w:sz w:val="16"/>
              </w:rPr>
            </w:pPr>
            <w:r>
              <w:rPr>
                <w:sz w:val="16"/>
              </w:rPr>
              <w:t>CMCC</w:t>
            </w:r>
          </w:p>
        </w:tc>
        <w:tc>
          <w:tcPr>
            <w:tcW w:w="0" w:type="auto"/>
          </w:tcPr>
          <w:p w14:paraId="5630EB7D" w14:textId="77777777" w:rsidR="00BC377F" w:rsidRPr="00496D15" w:rsidRDefault="00BC377F" w:rsidP="00D41ECF">
            <w:pPr>
              <w:pStyle w:val="TAL"/>
              <w:rPr>
                <w:sz w:val="16"/>
              </w:rPr>
            </w:pPr>
            <w:r>
              <w:rPr>
                <w:sz w:val="16"/>
              </w:rPr>
              <w:t>agreed</w:t>
            </w:r>
          </w:p>
        </w:tc>
        <w:tc>
          <w:tcPr>
            <w:tcW w:w="0" w:type="auto"/>
          </w:tcPr>
          <w:p w14:paraId="2DC6FA05" w14:textId="77777777" w:rsidR="00BC377F" w:rsidRPr="00496D15" w:rsidRDefault="00BC377F" w:rsidP="00D41ECF">
            <w:pPr>
              <w:pStyle w:val="TAL"/>
              <w:rPr>
                <w:sz w:val="16"/>
              </w:rPr>
            </w:pPr>
          </w:p>
        </w:tc>
        <w:tc>
          <w:tcPr>
            <w:tcW w:w="0" w:type="auto"/>
          </w:tcPr>
          <w:p w14:paraId="457262F7" w14:textId="77777777" w:rsidR="00BC377F" w:rsidRPr="00496D15" w:rsidRDefault="00BC377F" w:rsidP="00D41ECF">
            <w:pPr>
              <w:pStyle w:val="TAL"/>
              <w:rPr>
                <w:sz w:val="16"/>
              </w:rPr>
            </w:pPr>
          </w:p>
        </w:tc>
      </w:tr>
      <w:tr w:rsidR="00BC377F" w14:paraId="61261888" w14:textId="77777777" w:rsidTr="00D41ECF">
        <w:tc>
          <w:tcPr>
            <w:tcW w:w="0" w:type="auto"/>
          </w:tcPr>
          <w:p w14:paraId="78962076" w14:textId="77777777" w:rsidR="00BC377F" w:rsidRPr="00496D15" w:rsidRDefault="00BC377F" w:rsidP="00D41ECF">
            <w:pPr>
              <w:pStyle w:val="TAL"/>
              <w:rPr>
                <w:sz w:val="16"/>
              </w:rPr>
            </w:pPr>
            <w:r>
              <w:rPr>
                <w:sz w:val="16"/>
              </w:rPr>
              <w:t>R5-240062</w:t>
            </w:r>
          </w:p>
        </w:tc>
        <w:tc>
          <w:tcPr>
            <w:tcW w:w="0" w:type="auto"/>
          </w:tcPr>
          <w:p w14:paraId="32683E5D" w14:textId="77777777" w:rsidR="00BC377F" w:rsidRPr="00496D15" w:rsidRDefault="00BC377F" w:rsidP="00D41ECF">
            <w:pPr>
              <w:pStyle w:val="TAL"/>
              <w:rPr>
                <w:sz w:val="16"/>
              </w:rPr>
            </w:pPr>
            <w:r>
              <w:rPr>
                <w:sz w:val="16"/>
              </w:rPr>
              <w:t>Introduction of Spurious response TC for ATG UE</w:t>
            </w:r>
          </w:p>
        </w:tc>
        <w:tc>
          <w:tcPr>
            <w:tcW w:w="0" w:type="auto"/>
          </w:tcPr>
          <w:p w14:paraId="642D340C" w14:textId="77777777" w:rsidR="00BC377F" w:rsidRPr="00496D15" w:rsidRDefault="00BC377F" w:rsidP="00D41ECF">
            <w:pPr>
              <w:pStyle w:val="TAL"/>
              <w:rPr>
                <w:sz w:val="16"/>
              </w:rPr>
            </w:pPr>
            <w:r>
              <w:rPr>
                <w:sz w:val="16"/>
              </w:rPr>
              <w:t>CMCC</w:t>
            </w:r>
          </w:p>
        </w:tc>
        <w:tc>
          <w:tcPr>
            <w:tcW w:w="0" w:type="auto"/>
          </w:tcPr>
          <w:p w14:paraId="3532AE64" w14:textId="77777777" w:rsidR="00BC377F" w:rsidRPr="00496D15" w:rsidRDefault="00BC377F" w:rsidP="00D41ECF">
            <w:pPr>
              <w:pStyle w:val="TAL"/>
              <w:rPr>
                <w:sz w:val="16"/>
              </w:rPr>
            </w:pPr>
            <w:r>
              <w:rPr>
                <w:sz w:val="16"/>
              </w:rPr>
              <w:t>revised</w:t>
            </w:r>
          </w:p>
        </w:tc>
        <w:tc>
          <w:tcPr>
            <w:tcW w:w="0" w:type="auto"/>
          </w:tcPr>
          <w:p w14:paraId="7458F9BB" w14:textId="77777777" w:rsidR="00BC377F" w:rsidRPr="00496D15" w:rsidRDefault="00BC377F" w:rsidP="00D41ECF">
            <w:pPr>
              <w:pStyle w:val="TAL"/>
              <w:rPr>
                <w:sz w:val="16"/>
              </w:rPr>
            </w:pPr>
          </w:p>
        </w:tc>
        <w:tc>
          <w:tcPr>
            <w:tcW w:w="0" w:type="auto"/>
          </w:tcPr>
          <w:p w14:paraId="14717F1C" w14:textId="77777777" w:rsidR="00BC377F" w:rsidRPr="00496D15" w:rsidRDefault="00BC377F" w:rsidP="00D41ECF">
            <w:pPr>
              <w:pStyle w:val="TAL"/>
              <w:rPr>
                <w:sz w:val="16"/>
              </w:rPr>
            </w:pPr>
            <w:r>
              <w:rPr>
                <w:sz w:val="16"/>
              </w:rPr>
              <w:t>R5-241757</w:t>
            </w:r>
          </w:p>
        </w:tc>
      </w:tr>
      <w:tr w:rsidR="00BC377F" w14:paraId="20B550B9" w14:textId="77777777" w:rsidTr="00D41ECF">
        <w:tc>
          <w:tcPr>
            <w:tcW w:w="0" w:type="auto"/>
          </w:tcPr>
          <w:p w14:paraId="0D87FE90" w14:textId="77777777" w:rsidR="00BC377F" w:rsidRPr="00496D15" w:rsidRDefault="00BC377F" w:rsidP="00D41ECF">
            <w:pPr>
              <w:pStyle w:val="TAL"/>
              <w:rPr>
                <w:sz w:val="16"/>
              </w:rPr>
            </w:pPr>
            <w:r>
              <w:rPr>
                <w:sz w:val="16"/>
              </w:rPr>
              <w:t>R5-240063</w:t>
            </w:r>
          </w:p>
        </w:tc>
        <w:tc>
          <w:tcPr>
            <w:tcW w:w="0" w:type="auto"/>
          </w:tcPr>
          <w:p w14:paraId="353D9608" w14:textId="77777777" w:rsidR="00BC377F" w:rsidRPr="00496D15" w:rsidRDefault="00BC377F" w:rsidP="00D41ECF">
            <w:pPr>
              <w:pStyle w:val="TAL"/>
              <w:rPr>
                <w:sz w:val="16"/>
              </w:rPr>
            </w:pPr>
            <w:r>
              <w:rPr>
                <w:sz w:val="16"/>
              </w:rPr>
              <w:t>Introduction of General description of Intermodulation characteristics for ATG UE</w:t>
            </w:r>
          </w:p>
        </w:tc>
        <w:tc>
          <w:tcPr>
            <w:tcW w:w="0" w:type="auto"/>
          </w:tcPr>
          <w:p w14:paraId="16B181D5" w14:textId="77777777" w:rsidR="00BC377F" w:rsidRPr="00496D15" w:rsidRDefault="00BC377F" w:rsidP="00D41ECF">
            <w:pPr>
              <w:pStyle w:val="TAL"/>
              <w:rPr>
                <w:sz w:val="16"/>
              </w:rPr>
            </w:pPr>
            <w:r>
              <w:rPr>
                <w:sz w:val="16"/>
              </w:rPr>
              <w:t>CMCC</w:t>
            </w:r>
          </w:p>
        </w:tc>
        <w:tc>
          <w:tcPr>
            <w:tcW w:w="0" w:type="auto"/>
          </w:tcPr>
          <w:p w14:paraId="32CE8273" w14:textId="77777777" w:rsidR="00BC377F" w:rsidRPr="00496D15" w:rsidRDefault="00BC377F" w:rsidP="00D41ECF">
            <w:pPr>
              <w:pStyle w:val="TAL"/>
              <w:rPr>
                <w:sz w:val="16"/>
              </w:rPr>
            </w:pPr>
            <w:r>
              <w:rPr>
                <w:sz w:val="16"/>
              </w:rPr>
              <w:t>agreed</w:t>
            </w:r>
          </w:p>
        </w:tc>
        <w:tc>
          <w:tcPr>
            <w:tcW w:w="0" w:type="auto"/>
          </w:tcPr>
          <w:p w14:paraId="376F46DA" w14:textId="77777777" w:rsidR="00BC377F" w:rsidRPr="00496D15" w:rsidRDefault="00BC377F" w:rsidP="00D41ECF">
            <w:pPr>
              <w:pStyle w:val="TAL"/>
              <w:rPr>
                <w:sz w:val="16"/>
              </w:rPr>
            </w:pPr>
          </w:p>
        </w:tc>
        <w:tc>
          <w:tcPr>
            <w:tcW w:w="0" w:type="auto"/>
          </w:tcPr>
          <w:p w14:paraId="42FDE134" w14:textId="77777777" w:rsidR="00BC377F" w:rsidRPr="00496D15" w:rsidRDefault="00BC377F" w:rsidP="00D41ECF">
            <w:pPr>
              <w:pStyle w:val="TAL"/>
              <w:rPr>
                <w:sz w:val="16"/>
              </w:rPr>
            </w:pPr>
          </w:p>
        </w:tc>
      </w:tr>
      <w:tr w:rsidR="00BC377F" w14:paraId="43939134" w14:textId="77777777" w:rsidTr="00D41ECF">
        <w:tc>
          <w:tcPr>
            <w:tcW w:w="0" w:type="auto"/>
          </w:tcPr>
          <w:p w14:paraId="66E691F6" w14:textId="77777777" w:rsidR="00BC377F" w:rsidRPr="00496D15" w:rsidRDefault="00BC377F" w:rsidP="00D41ECF">
            <w:pPr>
              <w:pStyle w:val="TAL"/>
              <w:rPr>
                <w:sz w:val="16"/>
              </w:rPr>
            </w:pPr>
            <w:r>
              <w:rPr>
                <w:sz w:val="16"/>
              </w:rPr>
              <w:t>R5-240064</w:t>
            </w:r>
          </w:p>
        </w:tc>
        <w:tc>
          <w:tcPr>
            <w:tcW w:w="0" w:type="auto"/>
          </w:tcPr>
          <w:p w14:paraId="367A7285" w14:textId="77777777" w:rsidR="00BC377F" w:rsidRPr="00496D15" w:rsidRDefault="00BC377F" w:rsidP="00D41ECF">
            <w:pPr>
              <w:pStyle w:val="TAL"/>
              <w:rPr>
                <w:sz w:val="16"/>
              </w:rPr>
            </w:pPr>
            <w:r>
              <w:rPr>
                <w:sz w:val="16"/>
              </w:rPr>
              <w:t>Introduction of Wide band intermodulation TC for ATG UE</w:t>
            </w:r>
          </w:p>
        </w:tc>
        <w:tc>
          <w:tcPr>
            <w:tcW w:w="0" w:type="auto"/>
          </w:tcPr>
          <w:p w14:paraId="12881E3A" w14:textId="77777777" w:rsidR="00BC377F" w:rsidRPr="00496D15" w:rsidRDefault="00BC377F" w:rsidP="00D41ECF">
            <w:pPr>
              <w:pStyle w:val="TAL"/>
              <w:rPr>
                <w:sz w:val="16"/>
              </w:rPr>
            </w:pPr>
            <w:r>
              <w:rPr>
                <w:sz w:val="16"/>
              </w:rPr>
              <w:t>CMCC</w:t>
            </w:r>
          </w:p>
        </w:tc>
        <w:tc>
          <w:tcPr>
            <w:tcW w:w="0" w:type="auto"/>
          </w:tcPr>
          <w:p w14:paraId="0AFC5C9B" w14:textId="77777777" w:rsidR="00BC377F" w:rsidRPr="00496D15" w:rsidRDefault="00BC377F" w:rsidP="00D41ECF">
            <w:pPr>
              <w:pStyle w:val="TAL"/>
              <w:rPr>
                <w:sz w:val="16"/>
              </w:rPr>
            </w:pPr>
            <w:r>
              <w:rPr>
                <w:sz w:val="16"/>
              </w:rPr>
              <w:t>revised</w:t>
            </w:r>
          </w:p>
        </w:tc>
        <w:tc>
          <w:tcPr>
            <w:tcW w:w="0" w:type="auto"/>
          </w:tcPr>
          <w:p w14:paraId="0E796F5E" w14:textId="77777777" w:rsidR="00BC377F" w:rsidRPr="00496D15" w:rsidRDefault="00BC377F" w:rsidP="00D41ECF">
            <w:pPr>
              <w:pStyle w:val="TAL"/>
              <w:rPr>
                <w:sz w:val="16"/>
              </w:rPr>
            </w:pPr>
          </w:p>
        </w:tc>
        <w:tc>
          <w:tcPr>
            <w:tcW w:w="0" w:type="auto"/>
          </w:tcPr>
          <w:p w14:paraId="63B22072" w14:textId="77777777" w:rsidR="00BC377F" w:rsidRPr="00496D15" w:rsidRDefault="00BC377F" w:rsidP="00D41ECF">
            <w:pPr>
              <w:pStyle w:val="TAL"/>
              <w:rPr>
                <w:sz w:val="16"/>
              </w:rPr>
            </w:pPr>
            <w:r>
              <w:rPr>
                <w:sz w:val="16"/>
              </w:rPr>
              <w:t>R5-241758</w:t>
            </w:r>
          </w:p>
        </w:tc>
      </w:tr>
      <w:tr w:rsidR="00BC377F" w14:paraId="17578CBE" w14:textId="77777777" w:rsidTr="00D41ECF">
        <w:tc>
          <w:tcPr>
            <w:tcW w:w="0" w:type="auto"/>
          </w:tcPr>
          <w:p w14:paraId="0F363EED" w14:textId="77777777" w:rsidR="00BC377F" w:rsidRPr="00496D15" w:rsidRDefault="00BC377F" w:rsidP="00D41ECF">
            <w:pPr>
              <w:pStyle w:val="TAL"/>
              <w:rPr>
                <w:sz w:val="16"/>
              </w:rPr>
            </w:pPr>
            <w:r>
              <w:rPr>
                <w:sz w:val="16"/>
              </w:rPr>
              <w:t>R5-240065</w:t>
            </w:r>
          </w:p>
        </w:tc>
        <w:tc>
          <w:tcPr>
            <w:tcW w:w="0" w:type="auto"/>
          </w:tcPr>
          <w:p w14:paraId="2F18C511" w14:textId="77777777" w:rsidR="00BC377F" w:rsidRPr="00496D15" w:rsidRDefault="00BC377F" w:rsidP="00D41ECF">
            <w:pPr>
              <w:pStyle w:val="TAL"/>
              <w:rPr>
                <w:sz w:val="16"/>
              </w:rPr>
            </w:pPr>
            <w:r>
              <w:rPr>
                <w:sz w:val="16"/>
              </w:rPr>
              <w:t>Introduction of Spurious emissions TC for ATG UE</w:t>
            </w:r>
          </w:p>
        </w:tc>
        <w:tc>
          <w:tcPr>
            <w:tcW w:w="0" w:type="auto"/>
          </w:tcPr>
          <w:p w14:paraId="644CF524" w14:textId="77777777" w:rsidR="00BC377F" w:rsidRPr="00496D15" w:rsidRDefault="00BC377F" w:rsidP="00D41ECF">
            <w:pPr>
              <w:pStyle w:val="TAL"/>
              <w:rPr>
                <w:sz w:val="16"/>
              </w:rPr>
            </w:pPr>
            <w:r>
              <w:rPr>
                <w:sz w:val="16"/>
              </w:rPr>
              <w:t>CMCC</w:t>
            </w:r>
          </w:p>
        </w:tc>
        <w:tc>
          <w:tcPr>
            <w:tcW w:w="0" w:type="auto"/>
          </w:tcPr>
          <w:p w14:paraId="7765495B" w14:textId="77777777" w:rsidR="00BC377F" w:rsidRPr="00496D15" w:rsidRDefault="00BC377F" w:rsidP="00D41ECF">
            <w:pPr>
              <w:pStyle w:val="TAL"/>
              <w:rPr>
                <w:sz w:val="16"/>
              </w:rPr>
            </w:pPr>
            <w:r>
              <w:rPr>
                <w:sz w:val="16"/>
              </w:rPr>
              <w:t>revised</w:t>
            </w:r>
          </w:p>
        </w:tc>
        <w:tc>
          <w:tcPr>
            <w:tcW w:w="0" w:type="auto"/>
          </w:tcPr>
          <w:p w14:paraId="03BC1BC0" w14:textId="77777777" w:rsidR="00BC377F" w:rsidRPr="00496D15" w:rsidRDefault="00BC377F" w:rsidP="00D41ECF">
            <w:pPr>
              <w:pStyle w:val="TAL"/>
              <w:rPr>
                <w:sz w:val="16"/>
              </w:rPr>
            </w:pPr>
          </w:p>
        </w:tc>
        <w:tc>
          <w:tcPr>
            <w:tcW w:w="0" w:type="auto"/>
          </w:tcPr>
          <w:p w14:paraId="6281599B" w14:textId="77777777" w:rsidR="00BC377F" w:rsidRPr="00496D15" w:rsidRDefault="00BC377F" w:rsidP="00D41ECF">
            <w:pPr>
              <w:pStyle w:val="TAL"/>
              <w:rPr>
                <w:sz w:val="16"/>
              </w:rPr>
            </w:pPr>
            <w:r>
              <w:rPr>
                <w:sz w:val="16"/>
              </w:rPr>
              <w:t>R5-241759</w:t>
            </w:r>
          </w:p>
        </w:tc>
      </w:tr>
      <w:tr w:rsidR="00BC377F" w14:paraId="12B689F9" w14:textId="77777777" w:rsidTr="00D41ECF">
        <w:tc>
          <w:tcPr>
            <w:tcW w:w="0" w:type="auto"/>
          </w:tcPr>
          <w:p w14:paraId="14BF0B0D" w14:textId="77777777" w:rsidR="00BC377F" w:rsidRPr="00496D15" w:rsidRDefault="00BC377F" w:rsidP="00D41ECF">
            <w:pPr>
              <w:pStyle w:val="TAL"/>
              <w:rPr>
                <w:sz w:val="16"/>
              </w:rPr>
            </w:pPr>
            <w:r>
              <w:rPr>
                <w:sz w:val="16"/>
              </w:rPr>
              <w:t>R5-240066</w:t>
            </w:r>
          </w:p>
        </w:tc>
        <w:tc>
          <w:tcPr>
            <w:tcW w:w="0" w:type="auto"/>
          </w:tcPr>
          <w:p w14:paraId="0017A3C7" w14:textId="77777777" w:rsidR="00BC377F" w:rsidRPr="00496D15" w:rsidRDefault="00BC377F" w:rsidP="00D41ECF">
            <w:pPr>
              <w:pStyle w:val="TAL"/>
              <w:rPr>
                <w:sz w:val="16"/>
              </w:rPr>
            </w:pPr>
            <w:r>
              <w:rPr>
                <w:sz w:val="16"/>
              </w:rPr>
              <w:t>Addition of TC applicability statements for ATG UE</w:t>
            </w:r>
          </w:p>
        </w:tc>
        <w:tc>
          <w:tcPr>
            <w:tcW w:w="0" w:type="auto"/>
          </w:tcPr>
          <w:p w14:paraId="25F2C9A9" w14:textId="77777777" w:rsidR="00BC377F" w:rsidRPr="00496D15" w:rsidRDefault="00BC377F" w:rsidP="00D41ECF">
            <w:pPr>
              <w:pStyle w:val="TAL"/>
              <w:rPr>
                <w:sz w:val="16"/>
              </w:rPr>
            </w:pPr>
            <w:r>
              <w:rPr>
                <w:sz w:val="16"/>
              </w:rPr>
              <w:t>CMCC, CAICT</w:t>
            </w:r>
          </w:p>
        </w:tc>
        <w:tc>
          <w:tcPr>
            <w:tcW w:w="0" w:type="auto"/>
          </w:tcPr>
          <w:p w14:paraId="6E2F0CFE" w14:textId="77777777" w:rsidR="00BC377F" w:rsidRPr="00496D15" w:rsidRDefault="00BC377F" w:rsidP="00D41ECF">
            <w:pPr>
              <w:pStyle w:val="TAL"/>
              <w:rPr>
                <w:sz w:val="16"/>
              </w:rPr>
            </w:pPr>
            <w:r>
              <w:rPr>
                <w:sz w:val="16"/>
              </w:rPr>
              <w:t>revised</w:t>
            </w:r>
          </w:p>
        </w:tc>
        <w:tc>
          <w:tcPr>
            <w:tcW w:w="0" w:type="auto"/>
          </w:tcPr>
          <w:p w14:paraId="1E126762" w14:textId="77777777" w:rsidR="00BC377F" w:rsidRPr="00496D15" w:rsidRDefault="00BC377F" w:rsidP="00D41ECF">
            <w:pPr>
              <w:pStyle w:val="TAL"/>
              <w:rPr>
                <w:sz w:val="16"/>
              </w:rPr>
            </w:pPr>
          </w:p>
        </w:tc>
        <w:tc>
          <w:tcPr>
            <w:tcW w:w="0" w:type="auto"/>
          </w:tcPr>
          <w:p w14:paraId="4314DEDD" w14:textId="77777777" w:rsidR="00BC377F" w:rsidRPr="00496D15" w:rsidRDefault="00BC377F" w:rsidP="00D41ECF">
            <w:pPr>
              <w:pStyle w:val="TAL"/>
              <w:rPr>
                <w:sz w:val="16"/>
              </w:rPr>
            </w:pPr>
            <w:r>
              <w:rPr>
                <w:sz w:val="16"/>
              </w:rPr>
              <w:t>R5-241842</w:t>
            </w:r>
          </w:p>
        </w:tc>
      </w:tr>
      <w:tr w:rsidR="00BC377F" w14:paraId="0E3E51B8" w14:textId="77777777" w:rsidTr="00D41ECF">
        <w:tc>
          <w:tcPr>
            <w:tcW w:w="0" w:type="auto"/>
          </w:tcPr>
          <w:p w14:paraId="7FD7C615" w14:textId="77777777" w:rsidR="00BC377F" w:rsidRPr="00496D15" w:rsidRDefault="00BC377F" w:rsidP="00D41ECF">
            <w:pPr>
              <w:pStyle w:val="TAL"/>
              <w:rPr>
                <w:sz w:val="16"/>
              </w:rPr>
            </w:pPr>
            <w:r>
              <w:rPr>
                <w:sz w:val="16"/>
              </w:rPr>
              <w:t>R5-240067</w:t>
            </w:r>
          </w:p>
        </w:tc>
        <w:tc>
          <w:tcPr>
            <w:tcW w:w="0" w:type="auto"/>
          </w:tcPr>
          <w:p w14:paraId="13D70F6A" w14:textId="77777777" w:rsidR="00BC377F" w:rsidRPr="00496D15" w:rsidRDefault="00BC377F" w:rsidP="00D41ECF">
            <w:pPr>
              <w:pStyle w:val="TAL"/>
              <w:rPr>
                <w:sz w:val="16"/>
              </w:rPr>
            </w:pPr>
            <w:r>
              <w:rPr>
                <w:sz w:val="16"/>
              </w:rPr>
              <w:t xml:space="preserve">Revised WID on UE Conformance - NB-IoT </w:t>
            </w:r>
            <w:proofErr w:type="spellStart"/>
            <w:r>
              <w:rPr>
                <w:sz w:val="16"/>
              </w:rPr>
              <w:t>eMTC</w:t>
            </w:r>
            <w:proofErr w:type="spellEnd"/>
            <w:r>
              <w:rPr>
                <w:sz w:val="16"/>
              </w:rPr>
              <w:t xml:space="preserve"> NTN</w:t>
            </w:r>
          </w:p>
        </w:tc>
        <w:tc>
          <w:tcPr>
            <w:tcW w:w="0" w:type="auto"/>
          </w:tcPr>
          <w:p w14:paraId="3C770BAE" w14:textId="77777777" w:rsidR="00BC377F" w:rsidRPr="00496D15" w:rsidRDefault="00BC377F" w:rsidP="00D41ECF">
            <w:pPr>
              <w:pStyle w:val="TAL"/>
              <w:rPr>
                <w:sz w:val="16"/>
              </w:rPr>
            </w:pPr>
            <w:r>
              <w:rPr>
                <w:sz w:val="16"/>
              </w:rPr>
              <w:t>CMCC</w:t>
            </w:r>
          </w:p>
        </w:tc>
        <w:tc>
          <w:tcPr>
            <w:tcW w:w="0" w:type="auto"/>
          </w:tcPr>
          <w:p w14:paraId="3E07F890" w14:textId="77777777" w:rsidR="00BC377F" w:rsidRPr="00496D15" w:rsidRDefault="00BC377F" w:rsidP="00D41ECF">
            <w:pPr>
              <w:pStyle w:val="TAL"/>
              <w:rPr>
                <w:sz w:val="16"/>
              </w:rPr>
            </w:pPr>
            <w:r>
              <w:rPr>
                <w:sz w:val="16"/>
              </w:rPr>
              <w:t>agreed</w:t>
            </w:r>
          </w:p>
        </w:tc>
        <w:tc>
          <w:tcPr>
            <w:tcW w:w="0" w:type="auto"/>
          </w:tcPr>
          <w:p w14:paraId="52D78ACC" w14:textId="77777777" w:rsidR="00BC377F" w:rsidRPr="00496D15" w:rsidRDefault="00BC377F" w:rsidP="00D41ECF">
            <w:pPr>
              <w:pStyle w:val="TAL"/>
              <w:rPr>
                <w:sz w:val="16"/>
              </w:rPr>
            </w:pPr>
          </w:p>
        </w:tc>
        <w:tc>
          <w:tcPr>
            <w:tcW w:w="0" w:type="auto"/>
          </w:tcPr>
          <w:p w14:paraId="31F48FD3" w14:textId="77777777" w:rsidR="00BC377F" w:rsidRPr="00496D15" w:rsidRDefault="00BC377F" w:rsidP="00D41ECF">
            <w:pPr>
              <w:pStyle w:val="TAL"/>
              <w:rPr>
                <w:sz w:val="16"/>
              </w:rPr>
            </w:pPr>
          </w:p>
        </w:tc>
      </w:tr>
      <w:tr w:rsidR="00BC377F" w14:paraId="4673CCF5" w14:textId="77777777" w:rsidTr="00D41ECF">
        <w:tc>
          <w:tcPr>
            <w:tcW w:w="0" w:type="auto"/>
          </w:tcPr>
          <w:p w14:paraId="07D1BEF0" w14:textId="77777777" w:rsidR="00BC377F" w:rsidRPr="00496D15" w:rsidRDefault="00BC377F" w:rsidP="00D41ECF">
            <w:pPr>
              <w:pStyle w:val="TAL"/>
              <w:rPr>
                <w:sz w:val="16"/>
              </w:rPr>
            </w:pPr>
            <w:r>
              <w:rPr>
                <w:sz w:val="16"/>
              </w:rPr>
              <w:t>R5-240068</w:t>
            </w:r>
          </w:p>
        </w:tc>
        <w:tc>
          <w:tcPr>
            <w:tcW w:w="0" w:type="auto"/>
          </w:tcPr>
          <w:p w14:paraId="1496AE6B" w14:textId="77777777" w:rsidR="00BC377F" w:rsidRPr="00496D15" w:rsidRDefault="00BC377F" w:rsidP="00D41ECF">
            <w:pPr>
              <w:pStyle w:val="TAL"/>
              <w:rPr>
                <w:sz w:val="16"/>
              </w:rPr>
            </w:pPr>
            <w:r>
              <w:rPr>
                <w:sz w:val="16"/>
              </w:rPr>
              <w:t>SR Rel-18 NB-IoT/</w:t>
            </w:r>
            <w:proofErr w:type="spellStart"/>
            <w:r>
              <w:rPr>
                <w:sz w:val="16"/>
              </w:rPr>
              <w:t>eMTC</w:t>
            </w:r>
            <w:proofErr w:type="spellEnd"/>
            <w:r>
              <w:rPr>
                <w:sz w:val="16"/>
              </w:rPr>
              <w:t xml:space="preserve"> NTN after RAN#102</w:t>
            </w:r>
          </w:p>
        </w:tc>
        <w:tc>
          <w:tcPr>
            <w:tcW w:w="0" w:type="auto"/>
          </w:tcPr>
          <w:p w14:paraId="73ADFF4E" w14:textId="77777777" w:rsidR="00BC377F" w:rsidRPr="00496D15" w:rsidRDefault="00BC377F" w:rsidP="00D41ECF">
            <w:pPr>
              <w:pStyle w:val="TAL"/>
              <w:rPr>
                <w:sz w:val="16"/>
              </w:rPr>
            </w:pPr>
            <w:r>
              <w:rPr>
                <w:sz w:val="16"/>
              </w:rPr>
              <w:t>CMCC</w:t>
            </w:r>
          </w:p>
        </w:tc>
        <w:tc>
          <w:tcPr>
            <w:tcW w:w="0" w:type="auto"/>
          </w:tcPr>
          <w:p w14:paraId="75285BA1" w14:textId="77777777" w:rsidR="00BC377F" w:rsidRPr="00496D15" w:rsidRDefault="00BC377F" w:rsidP="00D41ECF">
            <w:pPr>
              <w:pStyle w:val="TAL"/>
              <w:rPr>
                <w:sz w:val="16"/>
              </w:rPr>
            </w:pPr>
            <w:r>
              <w:rPr>
                <w:sz w:val="16"/>
              </w:rPr>
              <w:t>noted</w:t>
            </w:r>
          </w:p>
        </w:tc>
        <w:tc>
          <w:tcPr>
            <w:tcW w:w="0" w:type="auto"/>
          </w:tcPr>
          <w:p w14:paraId="285018EA" w14:textId="77777777" w:rsidR="00BC377F" w:rsidRPr="00496D15" w:rsidRDefault="00BC377F" w:rsidP="00D41ECF">
            <w:pPr>
              <w:pStyle w:val="TAL"/>
              <w:rPr>
                <w:sz w:val="16"/>
              </w:rPr>
            </w:pPr>
          </w:p>
        </w:tc>
        <w:tc>
          <w:tcPr>
            <w:tcW w:w="0" w:type="auto"/>
          </w:tcPr>
          <w:p w14:paraId="23D8925D" w14:textId="77777777" w:rsidR="00BC377F" w:rsidRPr="00496D15" w:rsidRDefault="00BC377F" w:rsidP="00D41ECF">
            <w:pPr>
              <w:pStyle w:val="TAL"/>
              <w:rPr>
                <w:sz w:val="16"/>
              </w:rPr>
            </w:pPr>
          </w:p>
        </w:tc>
      </w:tr>
      <w:tr w:rsidR="00BC377F" w14:paraId="13D89F4F" w14:textId="77777777" w:rsidTr="00D41ECF">
        <w:tc>
          <w:tcPr>
            <w:tcW w:w="0" w:type="auto"/>
          </w:tcPr>
          <w:p w14:paraId="638A9E4E" w14:textId="77777777" w:rsidR="00BC377F" w:rsidRPr="00496D15" w:rsidRDefault="00BC377F" w:rsidP="00D41ECF">
            <w:pPr>
              <w:pStyle w:val="TAL"/>
              <w:rPr>
                <w:sz w:val="16"/>
              </w:rPr>
            </w:pPr>
            <w:r>
              <w:rPr>
                <w:sz w:val="16"/>
              </w:rPr>
              <w:t>R5-240069</w:t>
            </w:r>
          </w:p>
        </w:tc>
        <w:tc>
          <w:tcPr>
            <w:tcW w:w="0" w:type="auto"/>
          </w:tcPr>
          <w:p w14:paraId="57E8053B" w14:textId="77777777" w:rsidR="00BC377F" w:rsidRPr="00496D15" w:rsidRDefault="00BC377F" w:rsidP="00D41ECF">
            <w:pPr>
              <w:pStyle w:val="TAL"/>
              <w:rPr>
                <w:sz w:val="16"/>
              </w:rPr>
            </w:pPr>
            <w:r>
              <w:rPr>
                <w:sz w:val="16"/>
              </w:rPr>
              <w:t>WP Rel-18 NB-IoT/</w:t>
            </w:r>
            <w:proofErr w:type="spellStart"/>
            <w:r>
              <w:rPr>
                <w:sz w:val="16"/>
              </w:rPr>
              <w:t>eMTC</w:t>
            </w:r>
            <w:proofErr w:type="spellEnd"/>
            <w:r>
              <w:rPr>
                <w:sz w:val="16"/>
              </w:rPr>
              <w:t xml:space="preserve"> NTN after RAN#102</w:t>
            </w:r>
          </w:p>
        </w:tc>
        <w:tc>
          <w:tcPr>
            <w:tcW w:w="0" w:type="auto"/>
          </w:tcPr>
          <w:p w14:paraId="7B1D7BAD" w14:textId="77777777" w:rsidR="00BC377F" w:rsidRPr="00496D15" w:rsidRDefault="00BC377F" w:rsidP="00D41ECF">
            <w:pPr>
              <w:pStyle w:val="TAL"/>
              <w:rPr>
                <w:sz w:val="16"/>
              </w:rPr>
            </w:pPr>
            <w:r>
              <w:rPr>
                <w:sz w:val="16"/>
              </w:rPr>
              <w:t>CMCC</w:t>
            </w:r>
          </w:p>
        </w:tc>
        <w:tc>
          <w:tcPr>
            <w:tcW w:w="0" w:type="auto"/>
          </w:tcPr>
          <w:p w14:paraId="351E947C" w14:textId="77777777" w:rsidR="00BC377F" w:rsidRPr="00496D15" w:rsidRDefault="00BC377F" w:rsidP="00D41ECF">
            <w:pPr>
              <w:pStyle w:val="TAL"/>
              <w:rPr>
                <w:sz w:val="16"/>
              </w:rPr>
            </w:pPr>
            <w:r>
              <w:rPr>
                <w:sz w:val="16"/>
              </w:rPr>
              <w:t>noted</w:t>
            </w:r>
          </w:p>
        </w:tc>
        <w:tc>
          <w:tcPr>
            <w:tcW w:w="0" w:type="auto"/>
          </w:tcPr>
          <w:p w14:paraId="71331D9B" w14:textId="77777777" w:rsidR="00BC377F" w:rsidRPr="00496D15" w:rsidRDefault="00BC377F" w:rsidP="00D41ECF">
            <w:pPr>
              <w:pStyle w:val="TAL"/>
              <w:rPr>
                <w:sz w:val="16"/>
              </w:rPr>
            </w:pPr>
          </w:p>
        </w:tc>
        <w:tc>
          <w:tcPr>
            <w:tcW w:w="0" w:type="auto"/>
          </w:tcPr>
          <w:p w14:paraId="5103A4DD" w14:textId="77777777" w:rsidR="00BC377F" w:rsidRPr="00496D15" w:rsidRDefault="00BC377F" w:rsidP="00D41ECF">
            <w:pPr>
              <w:pStyle w:val="TAL"/>
              <w:rPr>
                <w:sz w:val="16"/>
              </w:rPr>
            </w:pPr>
          </w:p>
        </w:tc>
      </w:tr>
      <w:tr w:rsidR="00BC377F" w14:paraId="143F4FDE" w14:textId="77777777" w:rsidTr="00D41ECF">
        <w:tc>
          <w:tcPr>
            <w:tcW w:w="0" w:type="auto"/>
          </w:tcPr>
          <w:p w14:paraId="78645830" w14:textId="77777777" w:rsidR="00BC377F" w:rsidRPr="00496D15" w:rsidRDefault="00BC377F" w:rsidP="00D41ECF">
            <w:pPr>
              <w:pStyle w:val="TAL"/>
              <w:rPr>
                <w:sz w:val="16"/>
              </w:rPr>
            </w:pPr>
            <w:r>
              <w:rPr>
                <w:sz w:val="16"/>
              </w:rPr>
              <w:t>R5-240070</w:t>
            </w:r>
          </w:p>
        </w:tc>
        <w:tc>
          <w:tcPr>
            <w:tcW w:w="0" w:type="auto"/>
          </w:tcPr>
          <w:p w14:paraId="3C981602" w14:textId="77777777" w:rsidR="00BC377F" w:rsidRPr="00496D15" w:rsidRDefault="00BC377F" w:rsidP="00D41ECF">
            <w:pPr>
              <w:pStyle w:val="TAL"/>
              <w:rPr>
                <w:sz w:val="16"/>
              </w:rPr>
            </w:pPr>
            <w:r>
              <w:rPr>
                <w:sz w:val="16"/>
              </w:rPr>
              <w:t xml:space="preserve">Discussion on the closure of R18 IoT NTN </w:t>
            </w:r>
            <w:proofErr w:type="spellStart"/>
            <w:r>
              <w:rPr>
                <w:sz w:val="16"/>
              </w:rPr>
              <w:t>UEConTest</w:t>
            </w:r>
            <w:proofErr w:type="spellEnd"/>
            <w:r>
              <w:rPr>
                <w:sz w:val="16"/>
              </w:rPr>
              <w:t xml:space="preserve"> WI</w:t>
            </w:r>
          </w:p>
        </w:tc>
        <w:tc>
          <w:tcPr>
            <w:tcW w:w="0" w:type="auto"/>
          </w:tcPr>
          <w:p w14:paraId="31912C36" w14:textId="77777777" w:rsidR="00BC377F" w:rsidRPr="00496D15" w:rsidRDefault="00BC377F" w:rsidP="00D41ECF">
            <w:pPr>
              <w:pStyle w:val="TAL"/>
              <w:rPr>
                <w:sz w:val="16"/>
              </w:rPr>
            </w:pPr>
            <w:r>
              <w:rPr>
                <w:sz w:val="16"/>
              </w:rPr>
              <w:t>CMCC</w:t>
            </w:r>
          </w:p>
        </w:tc>
        <w:tc>
          <w:tcPr>
            <w:tcW w:w="0" w:type="auto"/>
          </w:tcPr>
          <w:p w14:paraId="2959D328" w14:textId="77777777" w:rsidR="00BC377F" w:rsidRPr="00496D15" w:rsidRDefault="00BC377F" w:rsidP="00D41ECF">
            <w:pPr>
              <w:pStyle w:val="TAL"/>
              <w:rPr>
                <w:sz w:val="16"/>
              </w:rPr>
            </w:pPr>
            <w:r>
              <w:rPr>
                <w:sz w:val="16"/>
              </w:rPr>
              <w:t>revised</w:t>
            </w:r>
          </w:p>
        </w:tc>
        <w:tc>
          <w:tcPr>
            <w:tcW w:w="0" w:type="auto"/>
          </w:tcPr>
          <w:p w14:paraId="76068091" w14:textId="77777777" w:rsidR="00BC377F" w:rsidRPr="00496D15" w:rsidRDefault="00BC377F" w:rsidP="00D41ECF">
            <w:pPr>
              <w:pStyle w:val="TAL"/>
              <w:rPr>
                <w:sz w:val="16"/>
              </w:rPr>
            </w:pPr>
          </w:p>
        </w:tc>
        <w:tc>
          <w:tcPr>
            <w:tcW w:w="0" w:type="auto"/>
          </w:tcPr>
          <w:p w14:paraId="727F2F1D" w14:textId="77777777" w:rsidR="00BC377F" w:rsidRPr="00496D15" w:rsidRDefault="00BC377F" w:rsidP="00D41ECF">
            <w:pPr>
              <w:pStyle w:val="TAL"/>
              <w:rPr>
                <w:sz w:val="16"/>
              </w:rPr>
            </w:pPr>
            <w:r>
              <w:rPr>
                <w:sz w:val="16"/>
              </w:rPr>
              <w:t>R5-241942</w:t>
            </w:r>
          </w:p>
        </w:tc>
      </w:tr>
      <w:tr w:rsidR="00BC377F" w14:paraId="2130CFAC" w14:textId="77777777" w:rsidTr="00D41ECF">
        <w:tc>
          <w:tcPr>
            <w:tcW w:w="0" w:type="auto"/>
          </w:tcPr>
          <w:p w14:paraId="5BE7B384" w14:textId="77777777" w:rsidR="00BC377F" w:rsidRPr="00496D15" w:rsidRDefault="00BC377F" w:rsidP="00D41ECF">
            <w:pPr>
              <w:pStyle w:val="TAL"/>
              <w:rPr>
                <w:sz w:val="16"/>
              </w:rPr>
            </w:pPr>
            <w:r>
              <w:rPr>
                <w:sz w:val="16"/>
              </w:rPr>
              <w:t>R5-240071</w:t>
            </w:r>
          </w:p>
        </w:tc>
        <w:tc>
          <w:tcPr>
            <w:tcW w:w="0" w:type="auto"/>
          </w:tcPr>
          <w:p w14:paraId="62DEADCF" w14:textId="77777777" w:rsidR="00BC377F" w:rsidRPr="00496D15" w:rsidRDefault="00BC377F" w:rsidP="00D41ECF">
            <w:pPr>
              <w:pStyle w:val="TAL"/>
              <w:rPr>
                <w:sz w:val="16"/>
              </w:rPr>
            </w:pPr>
            <w:r>
              <w:rPr>
                <w:sz w:val="16"/>
              </w:rPr>
              <w:t>Update of Annex F Measurement Uncertainties in TS 36.521-1</w:t>
            </w:r>
          </w:p>
        </w:tc>
        <w:tc>
          <w:tcPr>
            <w:tcW w:w="0" w:type="auto"/>
          </w:tcPr>
          <w:p w14:paraId="13BEDCC2" w14:textId="77777777" w:rsidR="00BC377F" w:rsidRPr="00496D15" w:rsidRDefault="00BC377F" w:rsidP="00D41ECF">
            <w:pPr>
              <w:pStyle w:val="TAL"/>
              <w:rPr>
                <w:sz w:val="16"/>
              </w:rPr>
            </w:pPr>
            <w:r>
              <w:rPr>
                <w:sz w:val="16"/>
              </w:rPr>
              <w:t>CMCC, Keysight Technologies UK Ltd</w:t>
            </w:r>
          </w:p>
        </w:tc>
        <w:tc>
          <w:tcPr>
            <w:tcW w:w="0" w:type="auto"/>
          </w:tcPr>
          <w:p w14:paraId="1C27A9F0" w14:textId="77777777" w:rsidR="00BC377F" w:rsidRPr="00496D15" w:rsidRDefault="00BC377F" w:rsidP="00D41ECF">
            <w:pPr>
              <w:pStyle w:val="TAL"/>
              <w:rPr>
                <w:sz w:val="16"/>
              </w:rPr>
            </w:pPr>
            <w:r>
              <w:rPr>
                <w:sz w:val="16"/>
              </w:rPr>
              <w:t>agreed</w:t>
            </w:r>
          </w:p>
        </w:tc>
        <w:tc>
          <w:tcPr>
            <w:tcW w:w="0" w:type="auto"/>
          </w:tcPr>
          <w:p w14:paraId="38AF1D27" w14:textId="77777777" w:rsidR="00BC377F" w:rsidRPr="00496D15" w:rsidRDefault="00BC377F" w:rsidP="00D41ECF">
            <w:pPr>
              <w:pStyle w:val="TAL"/>
              <w:rPr>
                <w:sz w:val="16"/>
              </w:rPr>
            </w:pPr>
          </w:p>
        </w:tc>
        <w:tc>
          <w:tcPr>
            <w:tcW w:w="0" w:type="auto"/>
          </w:tcPr>
          <w:p w14:paraId="30FE2727" w14:textId="77777777" w:rsidR="00BC377F" w:rsidRPr="00496D15" w:rsidRDefault="00BC377F" w:rsidP="00D41ECF">
            <w:pPr>
              <w:pStyle w:val="TAL"/>
              <w:rPr>
                <w:sz w:val="16"/>
              </w:rPr>
            </w:pPr>
          </w:p>
        </w:tc>
      </w:tr>
      <w:tr w:rsidR="00BC377F" w14:paraId="493FB042" w14:textId="77777777" w:rsidTr="00D41ECF">
        <w:tc>
          <w:tcPr>
            <w:tcW w:w="0" w:type="auto"/>
          </w:tcPr>
          <w:p w14:paraId="689BBE6B" w14:textId="77777777" w:rsidR="00BC377F" w:rsidRPr="00496D15" w:rsidRDefault="00BC377F" w:rsidP="00D41ECF">
            <w:pPr>
              <w:pStyle w:val="TAL"/>
              <w:rPr>
                <w:sz w:val="16"/>
              </w:rPr>
            </w:pPr>
            <w:r>
              <w:rPr>
                <w:sz w:val="16"/>
              </w:rPr>
              <w:t>R5-240072</w:t>
            </w:r>
          </w:p>
        </w:tc>
        <w:tc>
          <w:tcPr>
            <w:tcW w:w="0" w:type="auto"/>
          </w:tcPr>
          <w:p w14:paraId="39E4ECE8" w14:textId="77777777" w:rsidR="00BC377F" w:rsidRPr="00496D15" w:rsidRDefault="00BC377F" w:rsidP="00D41ECF">
            <w:pPr>
              <w:pStyle w:val="TAL"/>
              <w:rPr>
                <w:sz w:val="16"/>
              </w:rPr>
            </w:pPr>
            <w:r>
              <w:rPr>
                <w:sz w:val="16"/>
              </w:rPr>
              <w:t>Update of Annex F Measurement Uncertainties in TS 36.521-4</w:t>
            </w:r>
          </w:p>
        </w:tc>
        <w:tc>
          <w:tcPr>
            <w:tcW w:w="0" w:type="auto"/>
          </w:tcPr>
          <w:p w14:paraId="1E61588D" w14:textId="77777777" w:rsidR="00BC377F" w:rsidRPr="00496D15" w:rsidRDefault="00BC377F" w:rsidP="00D41ECF">
            <w:pPr>
              <w:pStyle w:val="TAL"/>
              <w:rPr>
                <w:sz w:val="16"/>
              </w:rPr>
            </w:pPr>
            <w:r>
              <w:rPr>
                <w:sz w:val="16"/>
              </w:rPr>
              <w:t>CMCC, Keysight Technologies UK Ltd</w:t>
            </w:r>
          </w:p>
        </w:tc>
        <w:tc>
          <w:tcPr>
            <w:tcW w:w="0" w:type="auto"/>
          </w:tcPr>
          <w:p w14:paraId="178ECBA7" w14:textId="77777777" w:rsidR="00BC377F" w:rsidRPr="00496D15" w:rsidRDefault="00BC377F" w:rsidP="00D41ECF">
            <w:pPr>
              <w:pStyle w:val="TAL"/>
              <w:rPr>
                <w:sz w:val="16"/>
              </w:rPr>
            </w:pPr>
            <w:r>
              <w:rPr>
                <w:sz w:val="16"/>
              </w:rPr>
              <w:t>revised</w:t>
            </w:r>
          </w:p>
        </w:tc>
        <w:tc>
          <w:tcPr>
            <w:tcW w:w="0" w:type="auto"/>
          </w:tcPr>
          <w:p w14:paraId="5C278282" w14:textId="77777777" w:rsidR="00BC377F" w:rsidRPr="00496D15" w:rsidRDefault="00BC377F" w:rsidP="00D41ECF">
            <w:pPr>
              <w:pStyle w:val="TAL"/>
              <w:rPr>
                <w:sz w:val="16"/>
              </w:rPr>
            </w:pPr>
          </w:p>
        </w:tc>
        <w:tc>
          <w:tcPr>
            <w:tcW w:w="0" w:type="auto"/>
          </w:tcPr>
          <w:p w14:paraId="72C6A1F2" w14:textId="77777777" w:rsidR="00BC377F" w:rsidRPr="00496D15" w:rsidRDefault="00BC377F" w:rsidP="00D41ECF">
            <w:pPr>
              <w:pStyle w:val="TAL"/>
              <w:rPr>
                <w:sz w:val="16"/>
              </w:rPr>
            </w:pPr>
            <w:r>
              <w:rPr>
                <w:sz w:val="16"/>
              </w:rPr>
              <w:t>R5-241798</w:t>
            </w:r>
          </w:p>
        </w:tc>
      </w:tr>
      <w:tr w:rsidR="00BC377F" w14:paraId="6325CB7A" w14:textId="77777777" w:rsidTr="00D41ECF">
        <w:tc>
          <w:tcPr>
            <w:tcW w:w="0" w:type="auto"/>
          </w:tcPr>
          <w:p w14:paraId="2B59AAD2" w14:textId="77777777" w:rsidR="00BC377F" w:rsidRPr="00496D15" w:rsidRDefault="00BC377F" w:rsidP="00D41ECF">
            <w:pPr>
              <w:pStyle w:val="TAL"/>
              <w:rPr>
                <w:sz w:val="16"/>
              </w:rPr>
            </w:pPr>
            <w:r>
              <w:rPr>
                <w:sz w:val="16"/>
              </w:rPr>
              <w:t>R5-240073</w:t>
            </w:r>
          </w:p>
        </w:tc>
        <w:tc>
          <w:tcPr>
            <w:tcW w:w="0" w:type="auto"/>
          </w:tcPr>
          <w:p w14:paraId="29FB01C6" w14:textId="77777777" w:rsidR="00BC377F" w:rsidRPr="00496D15" w:rsidRDefault="00BC377F" w:rsidP="00D41ECF">
            <w:pPr>
              <w:pStyle w:val="TAL"/>
              <w:rPr>
                <w:sz w:val="16"/>
              </w:rPr>
            </w:pPr>
            <w:r>
              <w:rPr>
                <w:sz w:val="16"/>
              </w:rPr>
              <w:t>Update to R18 IoT NTN test cases applicability</w:t>
            </w:r>
          </w:p>
        </w:tc>
        <w:tc>
          <w:tcPr>
            <w:tcW w:w="0" w:type="auto"/>
          </w:tcPr>
          <w:p w14:paraId="1D7FC759"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4A0F6092" w14:textId="77777777" w:rsidR="00BC377F" w:rsidRPr="00496D15" w:rsidRDefault="00BC377F" w:rsidP="00D41ECF">
            <w:pPr>
              <w:pStyle w:val="TAL"/>
              <w:rPr>
                <w:sz w:val="16"/>
              </w:rPr>
            </w:pPr>
            <w:r>
              <w:rPr>
                <w:sz w:val="16"/>
              </w:rPr>
              <w:t>revised</w:t>
            </w:r>
          </w:p>
        </w:tc>
        <w:tc>
          <w:tcPr>
            <w:tcW w:w="0" w:type="auto"/>
          </w:tcPr>
          <w:p w14:paraId="4AF8A691" w14:textId="77777777" w:rsidR="00BC377F" w:rsidRPr="00496D15" w:rsidRDefault="00BC377F" w:rsidP="00D41ECF">
            <w:pPr>
              <w:pStyle w:val="TAL"/>
              <w:rPr>
                <w:sz w:val="16"/>
              </w:rPr>
            </w:pPr>
          </w:p>
        </w:tc>
        <w:tc>
          <w:tcPr>
            <w:tcW w:w="0" w:type="auto"/>
          </w:tcPr>
          <w:p w14:paraId="401AE73C" w14:textId="77777777" w:rsidR="00BC377F" w:rsidRPr="00496D15" w:rsidRDefault="00BC377F" w:rsidP="00D41ECF">
            <w:pPr>
              <w:pStyle w:val="TAL"/>
              <w:rPr>
                <w:sz w:val="16"/>
              </w:rPr>
            </w:pPr>
            <w:r>
              <w:rPr>
                <w:sz w:val="16"/>
              </w:rPr>
              <w:t>R5-241918</w:t>
            </w:r>
          </w:p>
        </w:tc>
      </w:tr>
      <w:tr w:rsidR="00BC377F" w14:paraId="28D326C8" w14:textId="77777777" w:rsidTr="00D41ECF">
        <w:tc>
          <w:tcPr>
            <w:tcW w:w="0" w:type="auto"/>
          </w:tcPr>
          <w:p w14:paraId="3BFBE9A0" w14:textId="77777777" w:rsidR="00BC377F" w:rsidRPr="00496D15" w:rsidRDefault="00BC377F" w:rsidP="00D41ECF">
            <w:pPr>
              <w:pStyle w:val="TAL"/>
              <w:rPr>
                <w:sz w:val="16"/>
              </w:rPr>
            </w:pPr>
            <w:r>
              <w:rPr>
                <w:sz w:val="16"/>
              </w:rPr>
              <w:t>R5-240074</w:t>
            </w:r>
          </w:p>
        </w:tc>
        <w:tc>
          <w:tcPr>
            <w:tcW w:w="0" w:type="auto"/>
          </w:tcPr>
          <w:p w14:paraId="4A3E84F4" w14:textId="77777777" w:rsidR="00BC377F" w:rsidRPr="00496D15" w:rsidRDefault="00BC377F" w:rsidP="00D41ECF">
            <w:pPr>
              <w:pStyle w:val="TAL"/>
              <w:rPr>
                <w:sz w:val="16"/>
              </w:rPr>
            </w:pPr>
            <w:r>
              <w:rPr>
                <w:sz w:val="16"/>
              </w:rPr>
              <w:t>Clear-up CR for Editor notes of applicability</w:t>
            </w:r>
          </w:p>
        </w:tc>
        <w:tc>
          <w:tcPr>
            <w:tcW w:w="0" w:type="auto"/>
          </w:tcPr>
          <w:p w14:paraId="5B7F58B5"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3F7B1050" w14:textId="77777777" w:rsidR="00BC377F" w:rsidRPr="00496D15" w:rsidRDefault="00BC377F" w:rsidP="00D41ECF">
            <w:pPr>
              <w:pStyle w:val="TAL"/>
              <w:rPr>
                <w:sz w:val="16"/>
              </w:rPr>
            </w:pPr>
            <w:r>
              <w:rPr>
                <w:sz w:val="16"/>
              </w:rPr>
              <w:t>revised</w:t>
            </w:r>
          </w:p>
        </w:tc>
        <w:tc>
          <w:tcPr>
            <w:tcW w:w="0" w:type="auto"/>
          </w:tcPr>
          <w:p w14:paraId="6F2DB0DD" w14:textId="77777777" w:rsidR="00BC377F" w:rsidRPr="00496D15" w:rsidRDefault="00BC377F" w:rsidP="00D41ECF">
            <w:pPr>
              <w:pStyle w:val="TAL"/>
              <w:rPr>
                <w:sz w:val="16"/>
              </w:rPr>
            </w:pPr>
          </w:p>
        </w:tc>
        <w:tc>
          <w:tcPr>
            <w:tcW w:w="0" w:type="auto"/>
          </w:tcPr>
          <w:p w14:paraId="46E70C64" w14:textId="77777777" w:rsidR="00BC377F" w:rsidRPr="00496D15" w:rsidRDefault="00BC377F" w:rsidP="00D41ECF">
            <w:pPr>
              <w:pStyle w:val="TAL"/>
              <w:rPr>
                <w:sz w:val="16"/>
              </w:rPr>
            </w:pPr>
            <w:r>
              <w:rPr>
                <w:sz w:val="16"/>
              </w:rPr>
              <w:t>R5-241804</w:t>
            </w:r>
          </w:p>
        </w:tc>
      </w:tr>
      <w:tr w:rsidR="00BC377F" w14:paraId="46EFE39F" w14:textId="77777777" w:rsidTr="00D41ECF">
        <w:tc>
          <w:tcPr>
            <w:tcW w:w="0" w:type="auto"/>
          </w:tcPr>
          <w:p w14:paraId="478380F3" w14:textId="77777777" w:rsidR="00BC377F" w:rsidRPr="00496D15" w:rsidRDefault="00BC377F" w:rsidP="00D41ECF">
            <w:pPr>
              <w:pStyle w:val="TAL"/>
              <w:rPr>
                <w:sz w:val="16"/>
              </w:rPr>
            </w:pPr>
            <w:r>
              <w:rPr>
                <w:sz w:val="16"/>
              </w:rPr>
              <w:t>R5-240075</w:t>
            </w:r>
          </w:p>
        </w:tc>
        <w:tc>
          <w:tcPr>
            <w:tcW w:w="0" w:type="auto"/>
          </w:tcPr>
          <w:p w14:paraId="1AF6D042" w14:textId="77777777" w:rsidR="00BC377F" w:rsidRPr="00496D15" w:rsidRDefault="00BC377F" w:rsidP="00D41ECF">
            <w:pPr>
              <w:pStyle w:val="TAL"/>
              <w:rPr>
                <w:sz w:val="16"/>
              </w:rPr>
            </w:pPr>
            <w:r>
              <w:rPr>
                <w:sz w:val="16"/>
              </w:rPr>
              <w:t>Update to common requirements of test equipment for IoT-NTN</w:t>
            </w:r>
          </w:p>
        </w:tc>
        <w:tc>
          <w:tcPr>
            <w:tcW w:w="0" w:type="auto"/>
          </w:tcPr>
          <w:p w14:paraId="09A02FA0" w14:textId="77777777" w:rsidR="00BC377F" w:rsidRPr="00496D15" w:rsidRDefault="00BC377F" w:rsidP="00D41ECF">
            <w:pPr>
              <w:pStyle w:val="TAL"/>
              <w:rPr>
                <w:sz w:val="16"/>
              </w:rPr>
            </w:pPr>
            <w:r>
              <w:rPr>
                <w:sz w:val="16"/>
              </w:rPr>
              <w:t>CMCC</w:t>
            </w:r>
          </w:p>
        </w:tc>
        <w:tc>
          <w:tcPr>
            <w:tcW w:w="0" w:type="auto"/>
          </w:tcPr>
          <w:p w14:paraId="614FB0B7" w14:textId="77777777" w:rsidR="00BC377F" w:rsidRPr="00496D15" w:rsidRDefault="00BC377F" w:rsidP="00D41ECF">
            <w:pPr>
              <w:pStyle w:val="TAL"/>
              <w:rPr>
                <w:sz w:val="16"/>
              </w:rPr>
            </w:pPr>
            <w:r>
              <w:rPr>
                <w:sz w:val="16"/>
              </w:rPr>
              <w:t>agreed</w:t>
            </w:r>
          </w:p>
        </w:tc>
        <w:tc>
          <w:tcPr>
            <w:tcW w:w="0" w:type="auto"/>
          </w:tcPr>
          <w:p w14:paraId="493B4109" w14:textId="77777777" w:rsidR="00BC377F" w:rsidRPr="00496D15" w:rsidRDefault="00BC377F" w:rsidP="00D41ECF">
            <w:pPr>
              <w:pStyle w:val="TAL"/>
              <w:rPr>
                <w:sz w:val="16"/>
              </w:rPr>
            </w:pPr>
          </w:p>
        </w:tc>
        <w:tc>
          <w:tcPr>
            <w:tcW w:w="0" w:type="auto"/>
          </w:tcPr>
          <w:p w14:paraId="013AC6F9" w14:textId="77777777" w:rsidR="00BC377F" w:rsidRPr="00496D15" w:rsidRDefault="00BC377F" w:rsidP="00D41ECF">
            <w:pPr>
              <w:pStyle w:val="TAL"/>
              <w:rPr>
                <w:sz w:val="16"/>
              </w:rPr>
            </w:pPr>
          </w:p>
        </w:tc>
      </w:tr>
      <w:tr w:rsidR="00BC377F" w14:paraId="40D496C1" w14:textId="77777777" w:rsidTr="00D41ECF">
        <w:tc>
          <w:tcPr>
            <w:tcW w:w="0" w:type="auto"/>
          </w:tcPr>
          <w:p w14:paraId="7BFC2832" w14:textId="77777777" w:rsidR="00BC377F" w:rsidRPr="00496D15" w:rsidRDefault="00BC377F" w:rsidP="00D41ECF">
            <w:pPr>
              <w:pStyle w:val="TAL"/>
              <w:rPr>
                <w:sz w:val="16"/>
              </w:rPr>
            </w:pPr>
            <w:r>
              <w:rPr>
                <w:sz w:val="16"/>
              </w:rPr>
              <w:t>R5-240076</w:t>
            </w:r>
          </w:p>
        </w:tc>
        <w:tc>
          <w:tcPr>
            <w:tcW w:w="0" w:type="auto"/>
          </w:tcPr>
          <w:p w14:paraId="139EFEE0" w14:textId="77777777" w:rsidR="00BC377F" w:rsidRPr="00496D15" w:rsidRDefault="00BC377F" w:rsidP="00D41ECF">
            <w:pPr>
              <w:pStyle w:val="TAL"/>
              <w:rPr>
                <w:sz w:val="16"/>
              </w:rPr>
            </w:pPr>
            <w:r>
              <w:rPr>
                <w:sz w:val="16"/>
              </w:rPr>
              <w:t>Update of grouping of test cases defined in TS 36.521-4</w:t>
            </w:r>
          </w:p>
        </w:tc>
        <w:tc>
          <w:tcPr>
            <w:tcW w:w="0" w:type="auto"/>
          </w:tcPr>
          <w:p w14:paraId="55A4A2D4" w14:textId="77777777" w:rsidR="00BC377F" w:rsidRPr="00496D15" w:rsidRDefault="00BC377F" w:rsidP="00D41ECF">
            <w:pPr>
              <w:pStyle w:val="TAL"/>
              <w:rPr>
                <w:sz w:val="16"/>
              </w:rPr>
            </w:pPr>
            <w:r>
              <w:rPr>
                <w:sz w:val="16"/>
              </w:rPr>
              <w:t>CMCC, MediaTek</w:t>
            </w:r>
          </w:p>
        </w:tc>
        <w:tc>
          <w:tcPr>
            <w:tcW w:w="0" w:type="auto"/>
          </w:tcPr>
          <w:p w14:paraId="2807757C" w14:textId="77777777" w:rsidR="00BC377F" w:rsidRPr="00496D15" w:rsidRDefault="00BC377F" w:rsidP="00D41ECF">
            <w:pPr>
              <w:pStyle w:val="TAL"/>
              <w:rPr>
                <w:sz w:val="16"/>
              </w:rPr>
            </w:pPr>
            <w:r>
              <w:rPr>
                <w:sz w:val="16"/>
              </w:rPr>
              <w:t>revised</w:t>
            </w:r>
          </w:p>
        </w:tc>
        <w:tc>
          <w:tcPr>
            <w:tcW w:w="0" w:type="auto"/>
          </w:tcPr>
          <w:p w14:paraId="4132E10D" w14:textId="77777777" w:rsidR="00BC377F" w:rsidRPr="00496D15" w:rsidRDefault="00BC377F" w:rsidP="00D41ECF">
            <w:pPr>
              <w:pStyle w:val="TAL"/>
              <w:rPr>
                <w:sz w:val="16"/>
              </w:rPr>
            </w:pPr>
          </w:p>
        </w:tc>
        <w:tc>
          <w:tcPr>
            <w:tcW w:w="0" w:type="auto"/>
          </w:tcPr>
          <w:p w14:paraId="57F082BE" w14:textId="77777777" w:rsidR="00BC377F" w:rsidRPr="00496D15" w:rsidRDefault="00BC377F" w:rsidP="00D41ECF">
            <w:pPr>
              <w:pStyle w:val="TAL"/>
              <w:rPr>
                <w:sz w:val="16"/>
              </w:rPr>
            </w:pPr>
            <w:r>
              <w:rPr>
                <w:sz w:val="16"/>
              </w:rPr>
              <w:t>R5-241803</w:t>
            </w:r>
          </w:p>
        </w:tc>
      </w:tr>
      <w:tr w:rsidR="00BC377F" w14:paraId="4A6D1862" w14:textId="77777777" w:rsidTr="00D41ECF">
        <w:tc>
          <w:tcPr>
            <w:tcW w:w="0" w:type="auto"/>
          </w:tcPr>
          <w:p w14:paraId="36A83AE3" w14:textId="77777777" w:rsidR="00BC377F" w:rsidRPr="00496D15" w:rsidRDefault="00BC377F" w:rsidP="00D41ECF">
            <w:pPr>
              <w:pStyle w:val="TAL"/>
              <w:rPr>
                <w:sz w:val="16"/>
              </w:rPr>
            </w:pPr>
            <w:r>
              <w:rPr>
                <w:sz w:val="16"/>
              </w:rPr>
              <w:t>R5-240077</w:t>
            </w:r>
          </w:p>
        </w:tc>
        <w:tc>
          <w:tcPr>
            <w:tcW w:w="0" w:type="auto"/>
          </w:tcPr>
          <w:p w14:paraId="6EE7E8F5" w14:textId="77777777" w:rsidR="00BC377F" w:rsidRPr="00496D15" w:rsidRDefault="00BC377F" w:rsidP="00D41ECF">
            <w:pPr>
              <w:pStyle w:val="TAL"/>
              <w:rPr>
                <w:sz w:val="16"/>
              </w:rPr>
            </w:pPr>
            <w:r>
              <w:rPr>
                <w:sz w:val="16"/>
              </w:rPr>
              <w:t>SR Rel-18 PC1.5 n34 n39 n40 after RAN5#102</w:t>
            </w:r>
          </w:p>
        </w:tc>
        <w:tc>
          <w:tcPr>
            <w:tcW w:w="0" w:type="auto"/>
          </w:tcPr>
          <w:p w14:paraId="51E0FEAE" w14:textId="77777777" w:rsidR="00BC377F" w:rsidRPr="00496D15" w:rsidRDefault="00BC377F" w:rsidP="00D41ECF">
            <w:pPr>
              <w:pStyle w:val="TAL"/>
              <w:rPr>
                <w:sz w:val="16"/>
              </w:rPr>
            </w:pPr>
            <w:r>
              <w:rPr>
                <w:sz w:val="16"/>
              </w:rPr>
              <w:t>CMCC</w:t>
            </w:r>
          </w:p>
        </w:tc>
        <w:tc>
          <w:tcPr>
            <w:tcW w:w="0" w:type="auto"/>
          </w:tcPr>
          <w:p w14:paraId="3F9746D5" w14:textId="77777777" w:rsidR="00BC377F" w:rsidRPr="00496D15" w:rsidRDefault="00BC377F" w:rsidP="00D41ECF">
            <w:pPr>
              <w:pStyle w:val="TAL"/>
              <w:rPr>
                <w:sz w:val="16"/>
              </w:rPr>
            </w:pPr>
            <w:r>
              <w:rPr>
                <w:sz w:val="16"/>
              </w:rPr>
              <w:t>noted</w:t>
            </w:r>
          </w:p>
        </w:tc>
        <w:tc>
          <w:tcPr>
            <w:tcW w:w="0" w:type="auto"/>
          </w:tcPr>
          <w:p w14:paraId="29852941" w14:textId="77777777" w:rsidR="00BC377F" w:rsidRPr="00496D15" w:rsidRDefault="00BC377F" w:rsidP="00D41ECF">
            <w:pPr>
              <w:pStyle w:val="TAL"/>
              <w:rPr>
                <w:sz w:val="16"/>
              </w:rPr>
            </w:pPr>
          </w:p>
        </w:tc>
        <w:tc>
          <w:tcPr>
            <w:tcW w:w="0" w:type="auto"/>
          </w:tcPr>
          <w:p w14:paraId="748C6E37" w14:textId="77777777" w:rsidR="00BC377F" w:rsidRPr="00496D15" w:rsidRDefault="00BC377F" w:rsidP="00D41ECF">
            <w:pPr>
              <w:pStyle w:val="TAL"/>
              <w:rPr>
                <w:sz w:val="16"/>
              </w:rPr>
            </w:pPr>
          </w:p>
        </w:tc>
      </w:tr>
      <w:tr w:rsidR="00BC377F" w14:paraId="0214AC12" w14:textId="77777777" w:rsidTr="00D41ECF">
        <w:tc>
          <w:tcPr>
            <w:tcW w:w="0" w:type="auto"/>
          </w:tcPr>
          <w:p w14:paraId="564D50BA" w14:textId="77777777" w:rsidR="00BC377F" w:rsidRPr="00496D15" w:rsidRDefault="00BC377F" w:rsidP="00D41ECF">
            <w:pPr>
              <w:pStyle w:val="TAL"/>
              <w:rPr>
                <w:sz w:val="16"/>
              </w:rPr>
            </w:pPr>
            <w:r>
              <w:rPr>
                <w:sz w:val="16"/>
              </w:rPr>
              <w:t>R5-240078</w:t>
            </w:r>
          </w:p>
        </w:tc>
        <w:tc>
          <w:tcPr>
            <w:tcW w:w="0" w:type="auto"/>
          </w:tcPr>
          <w:p w14:paraId="6F1EC356" w14:textId="77777777" w:rsidR="00BC377F" w:rsidRPr="00496D15" w:rsidRDefault="00BC377F" w:rsidP="00D41ECF">
            <w:pPr>
              <w:pStyle w:val="TAL"/>
              <w:rPr>
                <w:sz w:val="16"/>
              </w:rPr>
            </w:pPr>
            <w:r>
              <w:rPr>
                <w:sz w:val="16"/>
              </w:rPr>
              <w:t>WP Rel-18 PC1.5 n34 n39 n40 after RAN5#102</w:t>
            </w:r>
          </w:p>
        </w:tc>
        <w:tc>
          <w:tcPr>
            <w:tcW w:w="0" w:type="auto"/>
          </w:tcPr>
          <w:p w14:paraId="0A38BD4C" w14:textId="77777777" w:rsidR="00BC377F" w:rsidRPr="00496D15" w:rsidRDefault="00BC377F" w:rsidP="00D41ECF">
            <w:pPr>
              <w:pStyle w:val="TAL"/>
              <w:rPr>
                <w:sz w:val="16"/>
              </w:rPr>
            </w:pPr>
            <w:r>
              <w:rPr>
                <w:sz w:val="16"/>
              </w:rPr>
              <w:t>CMCC</w:t>
            </w:r>
          </w:p>
        </w:tc>
        <w:tc>
          <w:tcPr>
            <w:tcW w:w="0" w:type="auto"/>
          </w:tcPr>
          <w:p w14:paraId="3DC2B43F" w14:textId="77777777" w:rsidR="00BC377F" w:rsidRPr="00496D15" w:rsidRDefault="00BC377F" w:rsidP="00D41ECF">
            <w:pPr>
              <w:pStyle w:val="TAL"/>
              <w:rPr>
                <w:sz w:val="16"/>
              </w:rPr>
            </w:pPr>
            <w:r>
              <w:rPr>
                <w:sz w:val="16"/>
              </w:rPr>
              <w:t>noted</w:t>
            </w:r>
          </w:p>
        </w:tc>
        <w:tc>
          <w:tcPr>
            <w:tcW w:w="0" w:type="auto"/>
          </w:tcPr>
          <w:p w14:paraId="7189B218" w14:textId="77777777" w:rsidR="00BC377F" w:rsidRPr="00496D15" w:rsidRDefault="00BC377F" w:rsidP="00D41ECF">
            <w:pPr>
              <w:pStyle w:val="TAL"/>
              <w:rPr>
                <w:sz w:val="16"/>
              </w:rPr>
            </w:pPr>
          </w:p>
        </w:tc>
        <w:tc>
          <w:tcPr>
            <w:tcW w:w="0" w:type="auto"/>
          </w:tcPr>
          <w:p w14:paraId="4A82416C" w14:textId="77777777" w:rsidR="00BC377F" w:rsidRPr="00496D15" w:rsidRDefault="00BC377F" w:rsidP="00D41ECF">
            <w:pPr>
              <w:pStyle w:val="TAL"/>
              <w:rPr>
                <w:sz w:val="16"/>
              </w:rPr>
            </w:pPr>
          </w:p>
        </w:tc>
      </w:tr>
      <w:tr w:rsidR="00BC377F" w14:paraId="64764A4C" w14:textId="77777777" w:rsidTr="00D41ECF">
        <w:tc>
          <w:tcPr>
            <w:tcW w:w="0" w:type="auto"/>
          </w:tcPr>
          <w:p w14:paraId="6E19EE3A" w14:textId="77777777" w:rsidR="00BC377F" w:rsidRPr="00496D15" w:rsidRDefault="00BC377F" w:rsidP="00D41ECF">
            <w:pPr>
              <w:pStyle w:val="TAL"/>
              <w:rPr>
                <w:sz w:val="16"/>
              </w:rPr>
            </w:pPr>
            <w:r>
              <w:rPr>
                <w:sz w:val="16"/>
              </w:rPr>
              <w:t>R5-240079</w:t>
            </w:r>
          </w:p>
        </w:tc>
        <w:tc>
          <w:tcPr>
            <w:tcW w:w="0" w:type="auto"/>
          </w:tcPr>
          <w:p w14:paraId="73D5100B" w14:textId="77777777" w:rsidR="00BC377F" w:rsidRPr="00496D15" w:rsidRDefault="00BC377F" w:rsidP="00D41ECF">
            <w:pPr>
              <w:pStyle w:val="TAL"/>
              <w:rPr>
                <w:sz w:val="16"/>
              </w:rPr>
            </w:pPr>
            <w:r>
              <w:rPr>
                <w:sz w:val="16"/>
              </w:rPr>
              <w:t>Introduction of common ICS for PC1.5 n39</w:t>
            </w:r>
          </w:p>
        </w:tc>
        <w:tc>
          <w:tcPr>
            <w:tcW w:w="0" w:type="auto"/>
          </w:tcPr>
          <w:p w14:paraId="4FD57932" w14:textId="77777777" w:rsidR="00BC377F" w:rsidRPr="00496D15" w:rsidRDefault="00BC377F" w:rsidP="00D41ECF">
            <w:pPr>
              <w:pStyle w:val="TAL"/>
              <w:rPr>
                <w:sz w:val="16"/>
              </w:rPr>
            </w:pPr>
            <w:r>
              <w:rPr>
                <w:sz w:val="16"/>
              </w:rPr>
              <w:t>CMCC</w:t>
            </w:r>
          </w:p>
        </w:tc>
        <w:tc>
          <w:tcPr>
            <w:tcW w:w="0" w:type="auto"/>
          </w:tcPr>
          <w:p w14:paraId="4B974F1A" w14:textId="77777777" w:rsidR="00BC377F" w:rsidRPr="00496D15" w:rsidRDefault="00BC377F" w:rsidP="00D41ECF">
            <w:pPr>
              <w:pStyle w:val="TAL"/>
              <w:rPr>
                <w:sz w:val="16"/>
              </w:rPr>
            </w:pPr>
            <w:r>
              <w:rPr>
                <w:sz w:val="16"/>
              </w:rPr>
              <w:t>revised</w:t>
            </w:r>
          </w:p>
        </w:tc>
        <w:tc>
          <w:tcPr>
            <w:tcW w:w="0" w:type="auto"/>
          </w:tcPr>
          <w:p w14:paraId="06C26D6B" w14:textId="77777777" w:rsidR="00BC377F" w:rsidRPr="00496D15" w:rsidRDefault="00BC377F" w:rsidP="00D41ECF">
            <w:pPr>
              <w:pStyle w:val="TAL"/>
              <w:rPr>
                <w:sz w:val="16"/>
              </w:rPr>
            </w:pPr>
          </w:p>
        </w:tc>
        <w:tc>
          <w:tcPr>
            <w:tcW w:w="0" w:type="auto"/>
          </w:tcPr>
          <w:p w14:paraId="6BEC5498" w14:textId="77777777" w:rsidR="00BC377F" w:rsidRPr="00496D15" w:rsidRDefault="00BC377F" w:rsidP="00D41ECF">
            <w:pPr>
              <w:pStyle w:val="TAL"/>
              <w:rPr>
                <w:sz w:val="16"/>
              </w:rPr>
            </w:pPr>
            <w:r>
              <w:rPr>
                <w:sz w:val="16"/>
              </w:rPr>
              <w:t>R5-242023</w:t>
            </w:r>
          </w:p>
        </w:tc>
      </w:tr>
      <w:tr w:rsidR="00BC377F" w14:paraId="384BDF9F" w14:textId="77777777" w:rsidTr="00D41ECF">
        <w:tc>
          <w:tcPr>
            <w:tcW w:w="0" w:type="auto"/>
          </w:tcPr>
          <w:p w14:paraId="290D21D9" w14:textId="77777777" w:rsidR="00BC377F" w:rsidRPr="00496D15" w:rsidRDefault="00BC377F" w:rsidP="00D41ECF">
            <w:pPr>
              <w:pStyle w:val="TAL"/>
              <w:rPr>
                <w:sz w:val="16"/>
              </w:rPr>
            </w:pPr>
            <w:r>
              <w:rPr>
                <w:sz w:val="16"/>
              </w:rPr>
              <w:t>R5-240080</w:t>
            </w:r>
          </w:p>
        </w:tc>
        <w:tc>
          <w:tcPr>
            <w:tcW w:w="0" w:type="auto"/>
          </w:tcPr>
          <w:p w14:paraId="77D84C4F" w14:textId="77777777" w:rsidR="00BC377F" w:rsidRPr="00496D15" w:rsidRDefault="00BC377F" w:rsidP="00D41ECF">
            <w:pPr>
              <w:pStyle w:val="TAL"/>
              <w:rPr>
                <w:sz w:val="16"/>
              </w:rPr>
            </w:pPr>
            <w:r>
              <w:rPr>
                <w:sz w:val="16"/>
              </w:rPr>
              <w:t>Addition of PC1.5 n39 MOP</w:t>
            </w:r>
          </w:p>
        </w:tc>
        <w:tc>
          <w:tcPr>
            <w:tcW w:w="0" w:type="auto"/>
          </w:tcPr>
          <w:p w14:paraId="3FF461AB" w14:textId="77777777" w:rsidR="00BC377F" w:rsidRPr="00496D15" w:rsidRDefault="00BC377F" w:rsidP="00D41ECF">
            <w:pPr>
              <w:pStyle w:val="TAL"/>
              <w:rPr>
                <w:sz w:val="16"/>
              </w:rPr>
            </w:pPr>
            <w:r>
              <w:rPr>
                <w:sz w:val="16"/>
              </w:rPr>
              <w:t>CMCC</w:t>
            </w:r>
          </w:p>
        </w:tc>
        <w:tc>
          <w:tcPr>
            <w:tcW w:w="0" w:type="auto"/>
          </w:tcPr>
          <w:p w14:paraId="1D53B76A" w14:textId="77777777" w:rsidR="00BC377F" w:rsidRPr="00496D15" w:rsidRDefault="00BC377F" w:rsidP="00D41ECF">
            <w:pPr>
              <w:pStyle w:val="TAL"/>
              <w:rPr>
                <w:sz w:val="16"/>
              </w:rPr>
            </w:pPr>
            <w:r>
              <w:rPr>
                <w:sz w:val="16"/>
              </w:rPr>
              <w:t>agreed</w:t>
            </w:r>
          </w:p>
        </w:tc>
        <w:tc>
          <w:tcPr>
            <w:tcW w:w="0" w:type="auto"/>
          </w:tcPr>
          <w:p w14:paraId="2FB00C44" w14:textId="77777777" w:rsidR="00BC377F" w:rsidRPr="00496D15" w:rsidRDefault="00BC377F" w:rsidP="00D41ECF">
            <w:pPr>
              <w:pStyle w:val="TAL"/>
              <w:rPr>
                <w:sz w:val="16"/>
              </w:rPr>
            </w:pPr>
          </w:p>
        </w:tc>
        <w:tc>
          <w:tcPr>
            <w:tcW w:w="0" w:type="auto"/>
          </w:tcPr>
          <w:p w14:paraId="0FD34D5F" w14:textId="77777777" w:rsidR="00BC377F" w:rsidRPr="00496D15" w:rsidRDefault="00BC377F" w:rsidP="00D41ECF">
            <w:pPr>
              <w:pStyle w:val="TAL"/>
              <w:rPr>
                <w:sz w:val="16"/>
              </w:rPr>
            </w:pPr>
          </w:p>
        </w:tc>
      </w:tr>
      <w:tr w:rsidR="00BC377F" w14:paraId="72900917" w14:textId="77777777" w:rsidTr="00D41ECF">
        <w:tc>
          <w:tcPr>
            <w:tcW w:w="0" w:type="auto"/>
          </w:tcPr>
          <w:p w14:paraId="51CEB3BF" w14:textId="77777777" w:rsidR="00BC377F" w:rsidRPr="00496D15" w:rsidRDefault="00BC377F" w:rsidP="00D41ECF">
            <w:pPr>
              <w:pStyle w:val="TAL"/>
              <w:rPr>
                <w:sz w:val="16"/>
              </w:rPr>
            </w:pPr>
            <w:r>
              <w:rPr>
                <w:sz w:val="16"/>
              </w:rPr>
              <w:t>R5-240081</w:t>
            </w:r>
          </w:p>
        </w:tc>
        <w:tc>
          <w:tcPr>
            <w:tcW w:w="0" w:type="auto"/>
          </w:tcPr>
          <w:p w14:paraId="01D29031" w14:textId="77777777" w:rsidR="00BC377F" w:rsidRPr="00496D15" w:rsidRDefault="00BC377F" w:rsidP="00D41ECF">
            <w:pPr>
              <w:pStyle w:val="TAL"/>
              <w:rPr>
                <w:sz w:val="16"/>
              </w:rPr>
            </w:pPr>
            <w:r>
              <w:rPr>
                <w:sz w:val="16"/>
              </w:rPr>
              <w:t>Addition of PC2 n40 MOP</w:t>
            </w:r>
          </w:p>
        </w:tc>
        <w:tc>
          <w:tcPr>
            <w:tcW w:w="0" w:type="auto"/>
          </w:tcPr>
          <w:p w14:paraId="05F24733" w14:textId="77777777" w:rsidR="00BC377F" w:rsidRPr="00496D15" w:rsidRDefault="00BC377F" w:rsidP="00D41ECF">
            <w:pPr>
              <w:pStyle w:val="TAL"/>
              <w:rPr>
                <w:sz w:val="16"/>
              </w:rPr>
            </w:pPr>
            <w:r>
              <w:rPr>
                <w:sz w:val="16"/>
              </w:rPr>
              <w:t>CMCC</w:t>
            </w:r>
          </w:p>
        </w:tc>
        <w:tc>
          <w:tcPr>
            <w:tcW w:w="0" w:type="auto"/>
          </w:tcPr>
          <w:p w14:paraId="3AA22721" w14:textId="77777777" w:rsidR="00BC377F" w:rsidRPr="00496D15" w:rsidRDefault="00BC377F" w:rsidP="00D41ECF">
            <w:pPr>
              <w:pStyle w:val="TAL"/>
              <w:rPr>
                <w:sz w:val="16"/>
              </w:rPr>
            </w:pPr>
            <w:r>
              <w:rPr>
                <w:sz w:val="16"/>
              </w:rPr>
              <w:t>agreed</w:t>
            </w:r>
          </w:p>
        </w:tc>
        <w:tc>
          <w:tcPr>
            <w:tcW w:w="0" w:type="auto"/>
          </w:tcPr>
          <w:p w14:paraId="79C3DEEA" w14:textId="77777777" w:rsidR="00BC377F" w:rsidRPr="00496D15" w:rsidRDefault="00BC377F" w:rsidP="00D41ECF">
            <w:pPr>
              <w:pStyle w:val="TAL"/>
              <w:rPr>
                <w:sz w:val="16"/>
              </w:rPr>
            </w:pPr>
          </w:p>
        </w:tc>
        <w:tc>
          <w:tcPr>
            <w:tcW w:w="0" w:type="auto"/>
          </w:tcPr>
          <w:p w14:paraId="6A4BA1EE" w14:textId="77777777" w:rsidR="00BC377F" w:rsidRPr="00496D15" w:rsidRDefault="00BC377F" w:rsidP="00D41ECF">
            <w:pPr>
              <w:pStyle w:val="TAL"/>
              <w:rPr>
                <w:sz w:val="16"/>
              </w:rPr>
            </w:pPr>
          </w:p>
        </w:tc>
      </w:tr>
      <w:tr w:rsidR="00BC377F" w14:paraId="3AD1D18A" w14:textId="77777777" w:rsidTr="00D41ECF">
        <w:tc>
          <w:tcPr>
            <w:tcW w:w="0" w:type="auto"/>
          </w:tcPr>
          <w:p w14:paraId="1AB9AB32" w14:textId="77777777" w:rsidR="00BC377F" w:rsidRPr="00496D15" w:rsidRDefault="00BC377F" w:rsidP="00D41ECF">
            <w:pPr>
              <w:pStyle w:val="TAL"/>
              <w:rPr>
                <w:sz w:val="16"/>
              </w:rPr>
            </w:pPr>
            <w:r>
              <w:rPr>
                <w:sz w:val="16"/>
              </w:rPr>
              <w:t>R5-240082</w:t>
            </w:r>
          </w:p>
        </w:tc>
        <w:tc>
          <w:tcPr>
            <w:tcW w:w="0" w:type="auto"/>
          </w:tcPr>
          <w:p w14:paraId="5FE9701C" w14:textId="77777777" w:rsidR="00BC377F" w:rsidRPr="00496D15" w:rsidRDefault="00BC377F" w:rsidP="00D41ECF">
            <w:pPr>
              <w:pStyle w:val="TAL"/>
              <w:rPr>
                <w:sz w:val="16"/>
              </w:rPr>
            </w:pPr>
            <w:r>
              <w:rPr>
                <w:sz w:val="16"/>
              </w:rPr>
              <w:t>Addition of PC1.5 n39 MPR</w:t>
            </w:r>
          </w:p>
        </w:tc>
        <w:tc>
          <w:tcPr>
            <w:tcW w:w="0" w:type="auto"/>
          </w:tcPr>
          <w:p w14:paraId="197EBEF0" w14:textId="77777777" w:rsidR="00BC377F" w:rsidRPr="00496D15" w:rsidRDefault="00BC377F" w:rsidP="00D41ECF">
            <w:pPr>
              <w:pStyle w:val="TAL"/>
              <w:rPr>
                <w:sz w:val="16"/>
              </w:rPr>
            </w:pPr>
            <w:r>
              <w:rPr>
                <w:sz w:val="16"/>
              </w:rPr>
              <w:t>CMCC</w:t>
            </w:r>
          </w:p>
        </w:tc>
        <w:tc>
          <w:tcPr>
            <w:tcW w:w="0" w:type="auto"/>
          </w:tcPr>
          <w:p w14:paraId="2E6FABB8" w14:textId="77777777" w:rsidR="00BC377F" w:rsidRPr="00496D15" w:rsidRDefault="00BC377F" w:rsidP="00D41ECF">
            <w:pPr>
              <w:pStyle w:val="TAL"/>
              <w:rPr>
                <w:sz w:val="16"/>
              </w:rPr>
            </w:pPr>
            <w:r>
              <w:rPr>
                <w:sz w:val="16"/>
              </w:rPr>
              <w:t>agreed</w:t>
            </w:r>
          </w:p>
        </w:tc>
        <w:tc>
          <w:tcPr>
            <w:tcW w:w="0" w:type="auto"/>
          </w:tcPr>
          <w:p w14:paraId="0D1B83F8" w14:textId="77777777" w:rsidR="00BC377F" w:rsidRPr="00496D15" w:rsidRDefault="00BC377F" w:rsidP="00D41ECF">
            <w:pPr>
              <w:pStyle w:val="TAL"/>
              <w:rPr>
                <w:sz w:val="16"/>
              </w:rPr>
            </w:pPr>
          </w:p>
        </w:tc>
        <w:tc>
          <w:tcPr>
            <w:tcW w:w="0" w:type="auto"/>
          </w:tcPr>
          <w:p w14:paraId="73A27790" w14:textId="77777777" w:rsidR="00BC377F" w:rsidRPr="00496D15" w:rsidRDefault="00BC377F" w:rsidP="00D41ECF">
            <w:pPr>
              <w:pStyle w:val="TAL"/>
              <w:rPr>
                <w:sz w:val="16"/>
              </w:rPr>
            </w:pPr>
          </w:p>
        </w:tc>
      </w:tr>
      <w:tr w:rsidR="00BC377F" w14:paraId="364CFCAC" w14:textId="77777777" w:rsidTr="00D41ECF">
        <w:tc>
          <w:tcPr>
            <w:tcW w:w="0" w:type="auto"/>
          </w:tcPr>
          <w:p w14:paraId="1E606949" w14:textId="77777777" w:rsidR="00BC377F" w:rsidRPr="00496D15" w:rsidRDefault="00BC377F" w:rsidP="00D41ECF">
            <w:pPr>
              <w:pStyle w:val="TAL"/>
              <w:rPr>
                <w:sz w:val="16"/>
              </w:rPr>
            </w:pPr>
            <w:r>
              <w:rPr>
                <w:sz w:val="16"/>
              </w:rPr>
              <w:lastRenderedPageBreak/>
              <w:t>R5-240083</w:t>
            </w:r>
          </w:p>
        </w:tc>
        <w:tc>
          <w:tcPr>
            <w:tcW w:w="0" w:type="auto"/>
          </w:tcPr>
          <w:p w14:paraId="73B3DA4D" w14:textId="77777777" w:rsidR="00BC377F" w:rsidRPr="00496D15" w:rsidRDefault="00BC377F" w:rsidP="00D41ECF">
            <w:pPr>
              <w:pStyle w:val="TAL"/>
              <w:rPr>
                <w:sz w:val="16"/>
              </w:rPr>
            </w:pPr>
            <w:r>
              <w:rPr>
                <w:sz w:val="16"/>
              </w:rPr>
              <w:t xml:space="preserve">Addition of  PC1.5 n39 Configured </w:t>
            </w:r>
            <w:proofErr w:type="spellStart"/>
            <w:r>
              <w:rPr>
                <w:sz w:val="16"/>
              </w:rPr>
              <w:t>tx</w:t>
            </w:r>
            <w:proofErr w:type="spellEnd"/>
            <w:r>
              <w:rPr>
                <w:sz w:val="16"/>
              </w:rPr>
              <w:t xml:space="preserve"> power requirements</w:t>
            </w:r>
          </w:p>
        </w:tc>
        <w:tc>
          <w:tcPr>
            <w:tcW w:w="0" w:type="auto"/>
          </w:tcPr>
          <w:p w14:paraId="55CAB26F" w14:textId="77777777" w:rsidR="00BC377F" w:rsidRPr="00496D15" w:rsidRDefault="00BC377F" w:rsidP="00D41ECF">
            <w:pPr>
              <w:pStyle w:val="TAL"/>
              <w:rPr>
                <w:sz w:val="16"/>
              </w:rPr>
            </w:pPr>
            <w:r>
              <w:rPr>
                <w:sz w:val="16"/>
              </w:rPr>
              <w:t>CMCC</w:t>
            </w:r>
          </w:p>
        </w:tc>
        <w:tc>
          <w:tcPr>
            <w:tcW w:w="0" w:type="auto"/>
          </w:tcPr>
          <w:p w14:paraId="5C2C2CE8" w14:textId="77777777" w:rsidR="00BC377F" w:rsidRPr="00496D15" w:rsidRDefault="00BC377F" w:rsidP="00D41ECF">
            <w:pPr>
              <w:pStyle w:val="TAL"/>
              <w:rPr>
                <w:sz w:val="16"/>
              </w:rPr>
            </w:pPr>
            <w:r>
              <w:rPr>
                <w:sz w:val="16"/>
              </w:rPr>
              <w:t>agreed</w:t>
            </w:r>
          </w:p>
        </w:tc>
        <w:tc>
          <w:tcPr>
            <w:tcW w:w="0" w:type="auto"/>
          </w:tcPr>
          <w:p w14:paraId="25C39F4B" w14:textId="77777777" w:rsidR="00BC377F" w:rsidRPr="00496D15" w:rsidRDefault="00BC377F" w:rsidP="00D41ECF">
            <w:pPr>
              <w:pStyle w:val="TAL"/>
              <w:rPr>
                <w:sz w:val="16"/>
              </w:rPr>
            </w:pPr>
          </w:p>
        </w:tc>
        <w:tc>
          <w:tcPr>
            <w:tcW w:w="0" w:type="auto"/>
          </w:tcPr>
          <w:p w14:paraId="5CC2C002" w14:textId="77777777" w:rsidR="00BC377F" w:rsidRPr="00496D15" w:rsidRDefault="00BC377F" w:rsidP="00D41ECF">
            <w:pPr>
              <w:pStyle w:val="TAL"/>
              <w:rPr>
                <w:sz w:val="16"/>
              </w:rPr>
            </w:pPr>
          </w:p>
        </w:tc>
      </w:tr>
      <w:tr w:rsidR="00BC377F" w14:paraId="09F61A9F" w14:textId="77777777" w:rsidTr="00D41ECF">
        <w:tc>
          <w:tcPr>
            <w:tcW w:w="0" w:type="auto"/>
          </w:tcPr>
          <w:p w14:paraId="42861432" w14:textId="77777777" w:rsidR="00BC377F" w:rsidRPr="00496D15" w:rsidRDefault="00BC377F" w:rsidP="00D41ECF">
            <w:pPr>
              <w:pStyle w:val="TAL"/>
              <w:rPr>
                <w:sz w:val="16"/>
              </w:rPr>
            </w:pPr>
            <w:r>
              <w:rPr>
                <w:sz w:val="16"/>
              </w:rPr>
              <w:t>R5-240084</w:t>
            </w:r>
          </w:p>
        </w:tc>
        <w:tc>
          <w:tcPr>
            <w:tcW w:w="0" w:type="auto"/>
          </w:tcPr>
          <w:p w14:paraId="2CC1A778" w14:textId="77777777" w:rsidR="00BC377F" w:rsidRPr="00496D15" w:rsidRDefault="00BC377F" w:rsidP="00D41ECF">
            <w:pPr>
              <w:pStyle w:val="TAL"/>
              <w:rPr>
                <w:sz w:val="16"/>
              </w:rPr>
            </w:pPr>
            <w:r>
              <w:rPr>
                <w:sz w:val="16"/>
              </w:rPr>
              <w:t xml:space="preserve">Addition of PC1.5 n39 Modified MPR </w:t>
            </w:r>
            <w:proofErr w:type="spellStart"/>
            <w:r>
              <w:rPr>
                <w:sz w:val="16"/>
              </w:rPr>
              <w:t>behavior</w:t>
            </w:r>
            <w:proofErr w:type="spellEnd"/>
          </w:p>
        </w:tc>
        <w:tc>
          <w:tcPr>
            <w:tcW w:w="0" w:type="auto"/>
          </w:tcPr>
          <w:p w14:paraId="1C427040" w14:textId="77777777" w:rsidR="00BC377F" w:rsidRPr="00496D15" w:rsidRDefault="00BC377F" w:rsidP="00D41ECF">
            <w:pPr>
              <w:pStyle w:val="TAL"/>
              <w:rPr>
                <w:sz w:val="16"/>
              </w:rPr>
            </w:pPr>
            <w:r>
              <w:rPr>
                <w:sz w:val="16"/>
              </w:rPr>
              <w:t>CMCC</w:t>
            </w:r>
          </w:p>
        </w:tc>
        <w:tc>
          <w:tcPr>
            <w:tcW w:w="0" w:type="auto"/>
          </w:tcPr>
          <w:p w14:paraId="3BD90FEE" w14:textId="77777777" w:rsidR="00BC377F" w:rsidRPr="00496D15" w:rsidRDefault="00BC377F" w:rsidP="00D41ECF">
            <w:pPr>
              <w:pStyle w:val="TAL"/>
              <w:rPr>
                <w:sz w:val="16"/>
              </w:rPr>
            </w:pPr>
            <w:r>
              <w:rPr>
                <w:sz w:val="16"/>
              </w:rPr>
              <w:t>agreed</w:t>
            </w:r>
          </w:p>
        </w:tc>
        <w:tc>
          <w:tcPr>
            <w:tcW w:w="0" w:type="auto"/>
          </w:tcPr>
          <w:p w14:paraId="1144FEA5" w14:textId="77777777" w:rsidR="00BC377F" w:rsidRPr="00496D15" w:rsidRDefault="00BC377F" w:rsidP="00D41ECF">
            <w:pPr>
              <w:pStyle w:val="TAL"/>
              <w:rPr>
                <w:sz w:val="16"/>
              </w:rPr>
            </w:pPr>
          </w:p>
        </w:tc>
        <w:tc>
          <w:tcPr>
            <w:tcW w:w="0" w:type="auto"/>
          </w:tcPr>
          <w:p w14:paraId="1EE9C9F9" w14:textId="77777777" w:rsidR="00BC377F" w:rsidRPr="00496D15" w:rsidRDefault="00BC377F" w:rsidP="00D41ECF">
            <w:pPr>
              <w:pStyle w:val="TAL"/>
              <w:rPr>
                <w:sz w:val="16"/>
              </w:rPr>
            </w:pPr>
          </w:p>
        </w:tc>
      </w:tr>
      <w:tr w:rsidR="00BC377F" w14:paraId="08D413DE" w14:textId="77777777" w:rsidTr="00D41ECF">
        <w:tc>
          <w:tcPr>
            <w:tcW w:w="0" w:type="auto"/>
          </w:tcPr>
          <w:p w14:paraId="4167EBFA" w14:textId="77777777" w:rsidR="00BC377F" w:rsidRPr="00496D15" w:rsidRDefault="00BC377F" w:rsidP="00D41ECF">
            <w:pPr>
              <w:pStyle w:val="TAL"/>
              <w:rPr>
                <w:sz w:val="16"/>
              </w:rPr>
            </w:pPr>
            <w:r>
              <w:rPr>
                <w:sz w:val="16"/>
              </w:rPr>
              <w:t>R5-240085</w:t>
            </w:r>
          </w:p>
        </w:tc>
        <w:tc>
          <w:tcPr>
            <w:tcW w:w="0" w:type="auto"/>
          </w:tcPr>
          <w:p w14:paraId="4AD4A1B9" w14:textId="77777777" w:rsidR="00BC377F" w:rsidRPr="00496D15" w:rsidRDefault="00BC377F" w:rsidP="00D41ECF">
            <w:pPr>
              <w:pStyle w:val="TAL"/>
              <w:rPr>
                <w:sz w:val="16"/>
              </w:rPr>
            </w:pPr>
            <w:r>
              <w:rPr>
                <w:sz w:val="16"/>
              </w:rPr>
              <w:t>Addition of PC1.5 n39 AMPR</w:t>
            </w:r>
          </w:p>
        </w:tc>
        <w:tc>
          <w:tcPr>
            <w:tcW w:w="0" w:type="auto"/>
          </w:tcPr>
          <w:p w14:paraId="5A4D101F" w14:textId="77777777" w:rsidR="00BC377F" w:rsidRPr="00496D15" w:rsidRDefault="00BC377F" w:rsidP="00D41ECF">
            <w:pPr>
              <w:pStyle w:val="TAL"/>
              <w:rPr>
                <w:sz w:val="16"/>
              </w:rPr>
            </w:pPr>
            <w:r>
              <w:rPr>
                <w:sz w:val="16"/>
              </w:rPr>
              <w:t>CMCC</w:t>
            </w:r>
          </w:p>
        </w:tc>
        <w:tc>
          <w:tcPr>
            <w:tcW w:w="0" w:type="auto"/>
          </w:tcPr>
          <w:p w14:paraId="59704DE7" w14:textId="77777777" w:rsidR="00BC377F" w:rsidRPr="00496D15" w:rsidRDefault="00BC377F" w:rsidP="00D41ECF">
            <w:pPr>
              <w:pStyle w:val="TAL"/>
              <w:rPr>
                <w:sz w:val="16"/>
              </w:rPr>
            </w:pPr>
            <w:r>
              <w:rPr>
                <w:sz w:val="16"/>
              </w:rPr>
              <w:t>withdrawn</w:t>
            </w:r>
          </w:p>
        </w:tc>
        <w:tc>
          <w:tcPr>
            <w:tcW w:w="0" w:type="auto"/>
          </w:tcPr>
          <w:p w14:paraId="44696C30" w14:textId="77777777" w:rsidR="00BC377F" w:rsidRPr="00496D15" w:rsidRDefault="00BC377F" w:rsidP="00D41ECF">
            <w:pPr>
              <w:pStyle w:val="TAL"/>
              <w:rPr>
                <w:sz w:val="16"/>
              </w:rPr>
            </w:pPr>
          </w:p>
        </w:tc>
        <w:tc>
          <w:tcPr>
            <w:tcW w:w="0" w:type="auto"/>
          </w:tcPr>
          <w:p w14:paraId="1B683C0A" w14:textId="77777777" w:rsidR="00BC377F" w:rsidRPr="00496D15" w:rsidRDefault="00BC377F" w:rsidP="00D41ECF">
            <w:pPr>
              <w:pStyle w:val="TAL"/>
              <w:rPr>
                <w:sz w:val="16"/>
              </w:rPr>
            </w:pPr>
          </w:p>
        </w:tc>
      </w:tr>
      <w:tr w:rsidR="00BC377F" w14:paraId="44502A9B" w14:textId="77777777" w:rsidTr="00D41ECF">
        <w:tc>
          <w:tcPr>
            <w:tcW w:w="0" w:type="auto"/>
          </w:tcPr>
          <w:p w14:paraId="4B0AE305" w14:textId="77777777" w:rsidR="00BC377F" w:rsidRPr="00496D15" w:rsidRDefault="00BC377F" w:rsidP="00D41ECF">
            <w:pPr>
              <w:pStyle w:val="TAL"/>
              <w:rPr>
                <w:sz w:val="16"/>
              </w:rPr>
            </w:pPr>
            <w:r>
              <w:rPr>
                <w:sz w:val="16"/>
              </w:rPr>
              <w:t>R5-240086</w:t>
            </w:r>
          </w:p>
        </w:tc>
        <w:tc>
          <w:tcPr>
            <w:tcW w:w="0" w:type="auto"/>
          </w:tcPr>
          <w:p w14:paraId="7BB41992" w14:textId="77777777" w:rsidR="00BC377F" w:rsidRPr="00496D15" w:rsidRDefault="00BC377F" w:rsidP="00D41ECF">
            <w:pPr>
              <w:pStyle w:val="TAL"/>
              <w:rPr>
                <w:sz w:val="16"/>
              </w:rPr>
            </w:pPr>
            <w:r>
              <w:rPr>
                <w:sz w:val="16"/>
              </w:rPr>
              <w:t>Rel-15 5GS WP SIG NE-DC after RAN5#102</w:t>
            </w:r>
          </w:p>
        </w:tc>
        <w:tc>
          <w:tcPr>
            <w:tcW w:w="0" w:type="auto"/>
          </w:tcPr>
          <w:p w14:paraId="4745DF50" w14:textId="77777777" w:rsidR="00BC377F" w:rsidRPr="00496D15" w:rsidRDefault="00BC377F" w:rsidP="00D41ECF">
            <w:pPr>
              <w:pStyle w:val="TAL"/>
              <w:rPr>
                <w:sz w:val="16"/>
              </w:rPr>
            </w:pPr>
            <w:r>
              <w:rPr>
                <w:sz w:val="16"/>
              </w:rPr>
              <w:t>CMCC</w:t>
            </w:r>
          </w:p>
        </w:tc>
        <w:tc>
          <w:tcPr>
            <w:tcW w:w="0" w:type="auto"/>
          </w:tcPr>
          <w:p w14:paraId="5E94E1D8" w14:textId="77777777" w:rsidR="00BC377F" w:rsidRPr="00496D15" w:rsidRDefault="00BC377F" w:rsidP="00D41ECF">
            <w:pPr>
              <w:pStyle w:val="TAL"/>
              <w:rPr>
                <w:sz w:val="16"/>
              </w:rPr>
            </w:pPr>
            <w:r>
              <w:rPr>
                <w:sz w:val="16"/>
              </w:rPr>
              <w:t>noted</w:t>
            </w:r>
          </w:p>
        </w:tc>
        <w:tc>
          <w:tcPr>
            <w:tcW w:w="0" w:type="auto"/>
          </w:tcPr>
          <w:p w14:paraId="10A8F6E2" w14:textId="77777777" w:rsidR="00BC377F" w:rsidRPr="00496D15" w:rsidRDefault="00BC377F" w:rsidP="00D41ECF">
            <w:pPr>
              <w:pStyle w:val="TAL"/>
              <w:rPr>
                <w:sz w:val="16"/>
              </w:rPr>
            </w:pPr>
          </w:p>
        </w:tc>
        <w:tc>
          <w:tcPr>
            <w:tcW w:w="0" w:type="auto"/>
          </w:tcPr>
          <w:p w14:paraId="3D1406A8" w14:textId="77777777" w:rsidR="00BC377F" w:rsidRPr="00496D15" w:rsidRDefault="00BC377F" w:rsidP="00D41ECF">
            <w:pPr>
              <w:pStyle w:val="TAL"/>
              <w:rPr>
                <w:sz w:val="16"/>
              </w:rPr>
            </w:pPr>
          </w:p>
        </w:tc>
      </w:tr>
      <w:tr w:rsidR="00BC377F" w14:paraId="333E1A70" w14:textId="77777777" w:rsidTr="00D41ECF">
        <w:tc>
          <w:tcPr>
            <w:tcW w:w="0" w:type="auto"/>
          </w:tcPr>
          <w:p w14:paraId="527F5267" w14:textId="77777777" w:rsidR="00BC377F" w:rsidRPr="00496D15" w:rsidRDefault="00BC377F" w:rsidP="00D41ECF">
            <w:pPr>
              <w:pStyle w:val="TAL"/>
              <w:rPr>
                <w:sz w:val="16"/>
              </w:rPr>
            </w:pPr>
            <w:r>
              <w:rPr>
                <w:sz w:val="16"/>
              </w:rPr>
              <w:t>R5-240087</w:t>
            </w:r>
          </w:p>
        </w:tc>
        <w:tc>
          <w:tcPr>
            <w:tcW w:w="0" w:type="auto"/>
          </w:tcPr>
          <w:p w14:paraId="798907F1" w14:textId="77777777" w:rsidR="00BC377F" w:rsidRPr="00496D15" w:rsidRDefault="00BC377F" w:rsidP="00D41ECF">
            <w:pPr>
              <w:pStyle w:val="TAL"/>
              <w:rPr>
                <w:sz w:val="16"/>
              </w:rPr>
            </w:pPr>
            <w:r>
              <w:rPr>
                <w:sz w:val="16"/>
              </w:rPr>
              <w:t>SR NR_Rel-16_CA_DC after RAN#102</w:t>
            </w:r>
          </w:p>
        </w:tc>
        <w:tc>
          <w:tcPr>
            <w:tcW w:w="0" w:type="auto"/>
          </w:tcPr>
          <w:p w14:paraId="1902902E" w14:textId="77777777" w:rsidR="00BC377F" w:rsidRPr="00496D15" w:rsidRDefault="00BC377F" w:rsidP="00D41ECF">
            <w:pPr>
              <w:pStyle w:val="TAL"/>
              <w:rPr>
                <w:sz w:val="16"/>
              </w:rPr>
            </w:pPr>
            <w:r>
              <w:rPr>
                <w:sz w:val="16"/>
              </w:rPr>
              <w:t>CMCC</w:t>
            </w:r>
          </w:p>
        </w:tc>
        <w:tc>
          <w:tcPr>
            <w:tcW w:w="0" w:type="auto"/>
          </w:tcPr>
          <w:p w14:paraId="1261F048" w14:textId="77777777" w:rsidR="00BC377F" w:rsidRPr="00496D15" w:rsidRDefault="00BC377F" w:rsidP="00D41ECF">
            <w:pPr>
              <w:pStyle w:val="TAL"/>
              <w:rPr>
                <w:sz w:val="16"/>
              </w:rPr>
            </w:pPr>
            <w:r>
              <w:rPr>
                <w:sz w:val="16"/>
              </w:rPr>
              <w:t>noted</w:t>
            </w:r>
          </w:p>
        </w:tc>
        <w:tc>
          <w:tcPr>
            <w:tcW w:w="0" w:type="auto"/>
          </w:tcPr>
          <w:p w14:paraId="524BBD24" w14:textId="77777777" w:rsidR="00BC377F" w:rsidRPr="00496D15" w:rsidRDefault="00BC377F" w:rsidP="00D41ECF">
            <w:pPr>
              <w:pStyle w:val="TAL"/>
              <w:rPr>
                <w:sz w:val="16"/>
              </w:rPr>
            </w:pPr>
          </w:p>
        </w:tc>
        <w:tc>
          <w:tcPr>
            <w:tcW w:w="0" w:type="auto"/>
          </w:tcPr>
          <w:p w14:paraId="3EA3F6C1" w14:textId="77777777" w:rsidR="00BC377F" w:rsidRPr="00496D15" w:rsidRDefault="00BC377F" w:rsidP="00D41ECF">
            <w:pPr>
              <w:pStyle w:val="TAL"/>
              <w:rPr>
                <w:sz w:val="16"/>
              </w:rPr>
            </w:pPr>
          </w:p>
        </w:tc>
      </w:tr>
      <w:tr w:rsidR="00BC377F" w14:paraId="199C51EE" w14:textId="77777777" w:rsidTr="00D41ECF">
        <w:tc>
          <w:tcPr>
            <w:tcW w:w="0" w:type="auto"/>
          </w:tcPr>
          <w:p w14:paraId="708909BC" w14:textId="77777777" w:rsidR="00BC377F" w:rsidRPr="00496D15" w:rsidRDefault="00BC377F" w:rsidP="00D41ECF">
            <w:pPr>
              <w:pStyle w:val="TAL"/>
              <w:rPr>
                <w:sz w:val="16"/>
              </w:rPr>
            </w:pPr>
            <w:r>
              <w:rPr>
                <w:sz w:val="16"/>
              </w:rPr>
              <w:t>R5-240088</w:t>
            </w:r>
          </w:p>
        </w:tc>
        <w:tc>
          <w:tcPr>
            <w:tcW w:w="0" w:type="auto"/>
          </w:tcPr>
          <w:p w14:paraId="54476356" w14:textId="77777777" w:rsidR="00BC377F" w:rsidRPr="00496D15" w:rsidRDefault="00BC377F" w:rsidP="00D41ECF">
            <w:pPr>
              <w:pStyle w:val="TAL"/>
              <w:rPr>
                <w:sz w:val="16"/>
              </w:rPr>
            </w:pPr>
            <w:r>
              <w:rPr>
                <w:sz w:val="16"/>
              </w:rPr>
              <w:t>WP NR_Rel-16_CA_DC after RAN#102</w:t>
            </w:r>
          </w:p>
        </w:tc>
        <w:tc>
          <w:tcPr>
            <w:tcW w:w="0" w:type="auto"/>
          </w:tcPr>
          <w:p w14:paraId="51BAC5C3" w14:textId="77777777" w:rsidR="00BC377F" w:rsidRPr="00496D15" w:rsidRDefault="00BC377F" w:rsidP="00D41ECF">
            <w:pPr>
              <w:pStyle w:val="TAL"/>
              <w:rPr>
                <w:sz w:val="16"/>
              </w:rPr>
            </w:pPr>
            <w:r>
              <w:rPr>
                <w:sz w:val="16"/>
              </w:rPr>
              <w:t>CMCC</w:t>
            </w:r>
          </w:p>
        </w:tc>
        <w:tc>
          <w:tcPr>
            <w:tcW w:w="0" w:type="auto"/>
          </w:tcPr>
          <w:p w14:paraId="0541BCC9" w14:textId="77777777" w:rsidR="00BC377F" w:rsidRPr="00496D15" w:rsidRDefault="00BC377F" w:rsidP="00D41ECF">
            <w:pPr>
              <w:pStyle w:val="TAL"/>
              <w:rPr>
                <w:sz w:val="16"/>
              </w:rPr>
            </w:pPr>
            <w:r>
              <w:rPr>
                <w:sz w:val="16"/>
              </w:rPr>
              <w:t>noted</w:t>
            </w:r>
          </w:p>
        </w:tc>
        <w:tc>
          <w:tcPr>
            <w:tcW w:w="0" w:type="auto"/>
          </w:tcPr>
          <w:p w14:paraId="45F4108F" w14:textId="77777777" w:rsidR="00BC377F" w:rsidRPr="00496D15" w:rsidRDefault="00BC377F" w:rsidP="00D41ECF">
            <w:pPr>
              <w:pStyle w:val="TAL"/>
              <w:rPr>
                <w:sz w:val="16"/>
              </w:rPr>
            </w:pPr>
          </w:p>
        </w:tc>
        <w:tc>
          <w:tcPr>
            <w:tcW w:w="0" w:type="auto"/>
          </w:tcPr>
          <w:p w14:paraId="3F2C17DD" w14:textId="77777777" w:rsidR="00BC377F" w:rsidRPr="00496D15" w:rsidRDefault="00BC377F" w:rsidP="00D41ECF">
            <w:pPr>
              <w:pStyle w:val="TAL"/>
              <w:rPr>
                <w:sz w:val="16"/>
              </w:rPr>
            </w:pPr>
          </w:p>
        </w:tc>
      </w:tr>
      <w:tr w:rsidR="00BC377F" w14:paraId="3074D014" w14:textId="77777777" w:rsidTr="00D41ECF">
        <w:tc>
          <w:tcPr>
            <w:tcW w:w="0" w:type="auto"/>
          </w:tcPr>
          <w:p w14:paraId="1CFFC65E" w14:textId="77777777" w:rsidR="00BC377F" w:rsidRPr="00496D15" w:rsidRDefault="00BC377F" w:rsidP="00D41ECF">
            <w:pPr>
              <w:pStyle w:val="TAL"/>
              <w:rPr>
                <w:sz w:val="16"/>
              </w:rPr>
            </w:pPr>
            <w:r>
              <w:rPr>
                <w:sz w:val="16"/>
              </w:rPr>
              <w:t>R5-240089</w:t>
            </w:r>
          </w:p>
        </w:tc>
        <w:tc>
          <w:tcPr>
            <w:tcW w:w="0" w:type="auto"/>
          </w:tcPr>
          <w:p w14:paraId="1B69D2C0" w14:textId="77777777" w:rsidR="00BC377F" w:rsidRPr="00496D15" w:rsidRDefault="00BC377F" w:rsidP="00D41ECF">
            <w:pPr>
              <w:pStyle w:val="TAL"/>
              <w:rPr>
                <w:sz w:val="16"/>
              </w:rPr>
            </w:pPr>
            <w:r>
              <w:rPr>
                <w:sz w:val="16"/>
              </w:rPr>
              <w:t>Update to R16 NR CADC configuration test cases applicability</w:t>
            </w:r>
          </w:p>
        </w:tc>
        <w:tc>
          <w:tcPr>
            <w:tcW w:w="0" w:type="auto"/>
          </w:tcPr>
          <w:p w14:paraId="45C6D7FB" w14:textId="77777777" w:rsidR="00BC377F" w:rsidRPr="00496D15" w:rsidRDefault="00BC377F" w:rsidP="00D41ECF">
            <w:pPr>
              <w:pStyle w:val="TAL"/>
              <w:rPr>
                <w:sz w:val="16"/>
              </w:rPr>
            </w:pPr>
            <w:r>
              <w:rPr>
                <w:sz w:val="16"/>
              </w:rPr>
              <w:t xml:space="preserve">CMCC, </w:t>
            </w:r>
            <w:proofErr w:type="spellStart"/>
            <w:r>
              <w:rPr>
                <w:sz w:val="16"/>
              </w:rPr>
              <w:t>Sporton</w:t>
            </w:r>
            <w:proofErr w:type="spellEnd"/>
          </w:p>
        </w:tc>
        <w:tc>
          <w:tcPr>
            <w:tcW w:w="0" w:type="auto"/>
          </w:tcPr>
          <w:p w14:paraId="785895EA" w14:textId="77777777" w:rsidR="00BC377F" w:rsidRPr="00496D15" w:rsidRDefault="00BC377F" w:rsidP="00D41ECF">
            <w:pPr>
              <w:pStyle w:val="TAL"/>
              <w:rPr>
                <w:sz w:val="16"/>
              </w:rPr>
            </w:pPr>
            <w:r>
              <w:rPr>
                <w:sz w:val="16"/>
              </w:rPr>
              <w:t>revised</w:t>
            </w:r>
          </w:p>
        </w:tc>
        <w:tc>
          <w:tcPr>
            <w:tcW w:w="0" w:type="auto"/>
          </w:tcPr>
          <w:p w14:paraId="797C3B20" w14:textId="77777777" w:rsidR="00BC377F" w:rsidRPr="00496D15" w:rsidRDefault="00BC377F" w:rsidP="00D41ECF">
            <w:pPr>
              <w:pStyle w:val="TAL"/>
              <w:rPr>
                <w:sz w:val="16"/>
              </w:rPr>
            </w:pPr>
          </w:p>
        </w:tc>
        <w:tc>
          <w:tcPr>
            <w:tcW w:w="0" w:type="auto"/>
          </w:tcPr>
          <w:p w14:paraId="2DF5240D" w14:textId="77777777" w:rsidR="00BC377F" w:rsidRPr="00496D15" w:rsidRDefault="00BC377F" w:rsidP="00D41ECF">
            <w:pPr>
              <w:pStyle w:val="TAL"/>
              <w:rPr>
                <w:sz w:val="16"/>
              </w:rPr>
            </w:pPr>
            <w:r>
              <w:rPr>
                <w:sz w:val="16"/>
              </w:rPr>
              <w:t>R5-241843</w:t>
            </w:r>
          </w:p>
        </w:tc>
      </w:tr>
      <w:tr w:rsidR="00BC377F" w14:paraId="3B5A6E23" w14:textId="77777777" w:rsidTr="00D41ECF">
        <w:tc>
          <w:tcPr>
            <w:tcW w:w="0" w:type="auto"/>
          </w:tcPr>
          <w:p w14:paraId="0C5F6271" w14:textId="77777777" w:rsidR="00BC377F" w:rsidRPr="00496D15" w:rsidRDefault="00BC377F" w:rsidP="00D41ECF">
            <w:pPr>
              <w:pStyle w:val="TAL"/>
              <w:rPr>
                <w:sz w:val="16"/>
              </w:rPr>
            </w:pPr>
            <w:r>
              <w:rPr>
                <w:sz w:val="16"/>
              </w:rPr>
              <w:t>R5-240090</w:t>
            </w:r>
          </w:p>
        </w:tc>
        <w:tc>
          <w:tcPr>
            <w:tcW w:w="0" w:type="auto"/>
          </w:tcPr>
          <w:p w14:paraId="42502DFE" w14:textId="77777777" w:rsidR="00BC377F" w:rsidRPr="00496D15" w:rsidRDefault="00BC377F" w:rsidP="00D41ECF">
            <w:pPr>
              <w:pStyle w:val="TAL"/>
              <w:rPr>
                <w:sz w:val="16"/>
              </w:rPr>
            </w:pPr>
            <w:r>
              <w:rPr>
                <w:sz w:val="16"/>
              </w:rPr>
              <w:t>Update to R17 NR CADC configuration test cases applicability</w:t>
            </w:r>
          </w:p>
        </w:tc>
        <w:tc>
          <w:tcPr>
            <w:tcW w:w="0" w:type="auto"/>
          </w:tcPr>
          <w:p w14:paraId="190131CF" w14:textId="77777777" w:rsidR="00BC377F" w:rsidRPr="00496D15" w:rsidRDefault="00BC377F" w:rsidP="00D41ECF">
            <w:pPr>
              <w:pStyle w:val="TAL"/>
              <w:rPr>
                <w:sz w:val="16"/>
              </w:rPr>
            </w:pPr>
            <w:r>
              <w:rPr>
                <w:sz w:val="16"/>
              </w:rPr>
              <w:t>CMCC</w:t>
            </w:r>
          </w:p>
        </w:tc>
        <w:tc>
          <w:tcPr>
            <w:tcW w:w="0" w:type="auto"/>
          </w:tcPr>
          <w:p w14:paraId="5DE07F14" w14:textId="77777777" w:rsidR="00BC377F" w:rsidRPr="00496D15" w:rsidRDefault="00BC377F" w:rsidP="00D41ECF">
            <w:pPr>
              <w:pStyle w:val="TAL"/>
              <w:rPr>
                <w:sz w:val="16"/>
              </w:rPr>
            </w:pPr>
            <w:r>
              <w:rPr>
                <w:sz w:val="16"/>
              </w:rPr>
              <w:t>withdrawn</w:t>
            </w:r>
          </w:p>
        </w:tc>
        <w:tc>
          <w:tcPr>
            <w:tcW w:w="0" w:type="auto"/>
          </w:tcPr>
          <w:p w14:paraId="08781AE7" w14:textId="77777777" w:rsidR="00BC377F" w:rsidRPr="00496D15" w:rsidRDefault="00BC377F" w:rsidP="00D41ECF">
            <w:pPr>
              <w:pStyle w:val="TAL"/>
              <w:rPr>
                <w:sz w:val="16"/>
              </w:rPr>
            </w:pPr>
          </w:p>
        </w:tc>
        <w:tc>
          <w:tcPr>
            <w:tcW w:w="0" w:type="auto"/>
          </w:tcPr>
          <w:p w14:paraId="02ACD455" w14:textId="77777777" w:rsidR="00BC377F" w:rsidRPr="00496D15" w:rsidRDefault="00BC377F" w:rsidP="00D41ECF">
            <w:pPr>
              <w:pStyle w:val="TAL"/>
              <w:rPr>
                <w:sz w:val="16"/>
              </w:rPr>
            </w:pPr>
          </w:p>
        </w:tc>
      </w:tr>
      <w:tr w:rsidR="00BC377F" w14:paraId="5F50F987" w14:textId="77777777" w:rsidTr="00D41ECF">
        <w:tc>
          <w:tcPr>
            <w:tcW w:w="0" w:type="auto"/>
          </w:tcPr>
          <w:p w14:paraId="17400378" w14:textId="77777777" w:rsidR="00BC377F" w:rsidRPr="00496D15" w:rsidRDefault="00BC377F" w:rsidP="00D41ECF">
            <w:pPr>
              <w:pStyle w:val="TAL"/>
              <w:rPr>
                <w:sz w:val="16"/>
              </w:rPr>
            </w:pPr>
            <w:r>
              <w:rPr>
                <w:sz w:val="16"/>
              </w:rPr>
              <w:t>R5-240091</w:t>
            </w:r>
          </w:p>
        </w:tc>
        <w:tc>
          <w:tcPr>
            <w:tcW w:w="0" w:type="auto"/>
          </w:tcPr>
          <w:p w14:paraId="0DD1D968" w14:textId="77777777" w:rsidR="00BC377F" w:rsidRPr="00496D15" w:rsidRDefault="00BC377F" w:rsidP="00D41ECF">
            <w:pPr>
              <w:pStyle w:val="TAL"/>
              <w:rPr>
                <w:sz w:val="16"/>
              </w:rPr>
            </w:pPr>
            <w:r>
              <w:rPr>
                <w:sz w:val="16"/>
              </w:rPr>
              <w:t>Update to R18 NR CADC configuration test cases applicability</w:t>
            </w:r>
          </w:p>
        </w:tc>
        <w:tc>
          <w:tcPr>
            <w:tcW w:w="0" w:type="auto"/>
          </w:tcPr>
          <w:p w14:paraId="468E10D8" w14:textId="77777777" w:rsidR="00BC377F" w:rsidRPr="00496D15" w:rsidRDefault="00BC377F" w:rsidP="00D41ECF">
            <w:pPr>
              <w:pStyle w:val="TAL"/>
              <w:rPr>
                <w:sz w:val="16"/>
              </w:rPr>
            </w:pPr>
            <w:r>
              <w:rPr>
                <w:sz w:val="16"/>
              </w:rPr>
              <w:t>CMCC</w:t>
            </w:r>
          </w:p>
        </w:tc>
        <w:tc>
          <w:tcPr>
            <w:tcW w:w="0" w:type="auto"/>
          </w:tcPr>
          <w:p w14:paraId="532912CC" w14:textId="77777777" w:rsidR="00BC377F" w:rsidRPr="00496D15" w:rsidRDefault="00BC377F" w:rsidP="00D41ECF">
            <w:pPr>
              <w:pStyle w:val="TAL"/>
              <w:rPr>
                <w:sz w:val="16"/>
              </w:rPr>
            </w:pPr>
            <w:r>
              <w:rPr>
                <w:sz w:val="16"/>
              </w:rPr>
              <w:t>withdrawn</w:t>
            </w:r>
          </w:p>
        </w:tc>
        <w:tc>
          <w:tcPr>
            <w:tcW w:w="0" w:type="auto"/>
          </w:tcPr>
          <w:p w14:paraId="69C2FE43" w14:textId="77777777" w:rsidR="00BC377F" w:rsidRPr="00496D15" w:rsidRDefault="00BC377F" w:rsidP="00D41ECF">
            <w:pPr>
              <w:pStyle w:val="TAL"/>
              <w:rPr>
                <w:sz w:val="16"/>
              </w:rPr>
            </w:pPr>
          </w:p>
        </w:tc>
        <w:tc>
          <w:tcPr>
            <w:tcW w:w="0" w:type="auto"/>
          </w:tcPr>
          <w:p w14:paraId="78A14E97" w14:textId="77777777" w:rsidR="00BC377F" w:rsidRPr="00496D15" w:rsidRDefault="00BC377F" w:rsidP="00D41ECF">
            <w:pPr>
              <w:pStyle w:val="TAL"/>
              <w:rPr>
                <w:sz w:val="16"/>
              </w:rPr>
            </w:pPr>
          </w:p>
        </w:tc>
      </w:tr>
      <w:tr w:rsidR="00BC377F" w14:paraId="43575D19" w14:textId="77777777" w:rsidTr="00D41ECF">
        <w:tc>
          <w:tcPr>
            <w:tcW w:w="0" w:type="auto"/>
          </w:tcPr>
          <w:p w14:paraId="4081A7DB" w14:textId="77777777" w:rsidR="00BC377F" w:rsidRPr="00496D15" w:rsidRDefault="00BC377F" w:rsidP="00D41ECF">
            <w:pPr>
              <w:pStyle w:val="TAL"/>
              <w:rPr>
                <w:sz w:val="16"/>
              </w:rPr>
            </w:pPr>
            <w:r>
              <w:rPr>
                <w:sz w:val="16"/>
              </w:rPr>
              <w:t>R5-240092</w:t>
            </w:r>
          </w:p>
        </w:tc>
        <w:tc>
          <w:tcPr>
            <w:tcW w:w="0" w:type="auto"/>
          </w:tcPr>
          <w:p w14:paraId="4911410B" w14:textId="77777777" w:rsidR="00BC377F" w:rsidRPr="00496D15" w:rsidRDefault="00BC377F" w:rsidP="00D41ECF">
            <w:pPr>
              <w:pStyle w:val="TAL"/>
              <w:rPr>
                <w:sz w:val="16"/>
              </w:rPr>
            </w:pPr>
            <w:r>
              <w:rPr>
                <w:sz w:val="16"/>
              </w:rPr>
              <w:t>PRD21 on NR bands and 5G NR CADC config handling v1.8.0</w:t>
            </w:r>
          </w:p>
        </w:tc>
        <w:tc>
          <w:tcPr>
            <w:tcW w:w="0" w:type="auto"/>
          </w:tcPr>
          <w:p w14:paraId="35F91D96" w14:textId="77777777" w:rsidR="00BC377F" w:rsidRPr="00496D15" w:rsidRDefault="00BC377F" w:rsidP="00D41ECF">
            <w:pPr>
              <w:pStyle w:val="TAL"/>
              <w:rPr>
                <w:sz w:val="16"/>
              </w:rPr>
            </w:pPr>
            <w:r>
              <w:rPr>
                <w:sz w:val="16"/>
              </w:rPr>
              <w:t>CMCC</w:t>
            </w:r>
          </w:p>
        </w:tc>
        <w:tc>
          <w:tcPr>
            <w:tcW w:w="0" w:type="auto"/>
          </w:tcPr>
          <w:p w14:paraId="30F0CE1F" w14:textId="77777777" w:rsidR="00BC377F" w:rsidRPr="00496D15" w:rsidRDefault="00BC377F" w:rsidP="00D41ECF">
            <w:pPr>
              <w:pStyle w:val="TAL"/>
              <w:rPr>
                <w:sz w:val="16"/>
              </w:rPr>
            </w:pPr>
            <w:r>
              <w:rPr>
                <w:sz w:val="16"/>
              </w:rPr>
              <w:t>approved</w:t>
            </w:r>
          </w:p>
        </w:tc>
        <w:tc>
          <w:tcPr>
            <w:tcW w:w="0" w:type="auto"/>
          </w:tcPr>
          <w:p w14:paraId="212051CE" w14:textId="77777777" w:rsidR="00BC377F" w:rsidRPr="00496D15" w:rsidRDefault="00BC377F" w:rsidP="00D41ECF">
            <w:pPr>
              <w:pStyle w:val="TAL"/>
              <w:rPr>
                <w:sz w:val="16"/>
              </w:rPr>
            </w:pPr>
          </w:p>
        </w:tc>
        <w:tc>
          <w:tcPr>
            <w:tcW w:w="0" w:type="auto"/>
          </w:tcPr>
          <w:p w14:paraId="6FEF1DCE" w14:textId="77777777" w:rsidR="00BC377F" w:rsidRPr="00496D15" w:rsidRDefault="00BC377F" w:rsidP="00D41ECF">
            <w:pPr>
              <w:pStyle w:val="TAL"/>
              <w:rPr>
                <w:sz w:val="16"/>
              </w:rPr>
            </w:pPr>
          </w:p>
        </w:tc>
      </w:tr>
      <w:tr w:rsidR="00BC377F" w14:paraId="245DCD7B" w14:textId="77777777" w:rsidTr="00D41ECF">
        <w:tc>
          <w:tcPr>
            <w:tcW w:w="0" w:type="auto"/>
          </w:tcPr>
          <w:p w14:paraId="099B6C44" w14:textId="77777777" w:rsidR="00BC377F" w:rsidRPr="00496D15" w:rsidRDefault="00BC377F" w:rsidP="00D41ECF">
            <w:pPr>
              <w:pStyle w:val="TAL"/>
              <w:rPr>
                <w:sz w:val="16"/>
              </w:rPr>
            </w:pPr>
            <w:r>
              <w:rPr>
                <w:sz w:val="16"/>
              </w:rPr>
              <w:t>R5-240093</w:t>
            </w:r>
          </w:p>
        </w:tc>
        <w:tc>
          <w:tcPr>
            <w:tcW w:w="0" w:type="auto"/>
          </w:tcPr>
          <w:p w14:paraId="2A951A90" w14:textId="77777777" w:rsidR="00BC377F" w:rsidRPr="00496D15" w:rsidRDefault="00BC377F" w:rsidP="00D41ECF">
            <w:pPr>
              <w:pStyle w:val="TAL"/>
              <w:rPr>
                <w:sz w:val="16"/>
              </w:rPr>
            </w:pPr>
            <w:r>
              <w:rPr>
                <w:sz w:val="16"/>
              </w:rPr>
              <w:t>Update NR band and CADC configs status in ICS Annex B</w:t>
            </w:r>
          </w:p>
        </w:tc>
        <w:tc>
          <w:tcPr>
            <w:tcW w:w="0" w:type="auto"/>
          </w:tcPr>
          <w:p w14:paraId="3528C015" w14:textId="77777777" w:rsidR="00BC377F" w:rsidRPr="00496D15" w:rsidRDefault="00BC377F" w:rsidP="00D41ECF">
            <w:pPr>
              <w:pStyle w:val="TAL"/>
              <w:rPr>
                <w:sz w:val="16"/>
              </w:rPr>
            </w:pPr>
            <w:r>
              <w:rPr>
                <w:sz w:val="16"/>
              </w:rPr>
              <w:t>CMCC</w:t>
            </w:r>
          </w:p>
        </w:tc>
        <w:tc>
          <w:tcPr>
            <w:tcW w:w="0" w:type="auto"/>
          </w:tcPr>
          <w:p w14:paraId="775DC130" w14:textId="77777777" w:rsidR="00BC377F" w:rsidRPr="00496D15" w:rsidRDefault="00BC377F" w:rsidP="00D41ECF">
            <w:pPr>
              <w:pStyle w:val="TAL"/>
              <w:rPr>
                <w:sz w:val="16"/>
              </w:rPr>
            </w:pPr>
            <w:r>
              <w:rPr>
                <w:sz w:val="16"/>
              </w:rPr>
              <w:t>agreed</w:t>
            </w:r>
          </w:p>
        </w:tc>
        <w:tc>
          <w:tcPr>
            <w:tcW w:w="0" w:type="auto"/>
          </w:tcPr>
          <w:p w14:paraId="62C94D4A" w14:textId="77777777" w:rsidR="00BC377F" w:rsidRPr="00496D15" w:rsidRDefault="00BC377F" w:rsidP="00D41ECF">
            <w:pPr>
              <w:pStyle w:val="TAL"/>
              <w:rPr>
                <w:sz w:val="16"/>
              </w:rPr>
            </w:pPr>
          </w:p>
        </w:tc>
        <w:tc>
          <w:tcPr>
            <w:tcW w:w="0" w:type="auto"/>
          </w:tcPr>
          <w:p w14:paraId="5FA6FDA7" w14:textId="77777777" w:rsidR="00BC377F" w:rsidRPr="00496D15" w:rsidRDefault="00BC377F" w:rsidP="00D41ECF">
            <w:pPr>
              <w:pStyle w:val="TAL"/>
              <w:rPr>
                <w:sz w:val="16"/>
              </w:rPr>
            </w:pPr>
          </w:p>
        </w:tc>
      </w:tr>
      <w:tr w:rsidR="00BC377F" w14:paraId="640F9FFE" w14:textId="77777777" w:rsidTr="00D41ECF">
        <w:tc>
          <w:tcPr>
            <w:tcW w:w="0" w:type="auto"/>
          </w:tcPr>
          <w:p w14:paraId="3DA0AB0B" w14:textId="77777777" w:rsidR="00BC377F" w:rsidRPr="00496D15" w:rsidRDefault="00BC377F" w:rsidP="00D41ECF">
            <w:pPr>
              <w:pStyle w:val="TAL"/>
              <w:rPr>
                <w:sz w:val="16"/>
              </w:rPr>
            </w:pPr>
            <w:r>
              <w:rPr>
                <w:sz w:val="16"/>
              </w:rPr>
              <w:t>R5-240094</w:t>
            </w:r>
          </w:p>
        </w:tc>
        <w:tc>
          <w:tcPr>
            <w:tcW w:w="0" w:type="auto"/>
          </w:tcPr>
          <w:p w14:paraId="57CEAA26" w14:textId="77777777" w:rsidR="00BC377F" w:rsidRPr="00496D15" w:rsidRDefault="00BC377F" w:rsidP="00D41ECF">
            <w:pPr>
              <w:pStyle w:val="TAL"/>
              <w:rPr>
                <w:sz w:val="16"/>
              </w:rPr>
            </w:pPr>
            <w:r>
              <w:rPr>
                <w:sz w:val="16"/>
              </w:rPr>
              <w:t>New WID on UE Conformance - IoT (Internet of Things) NTN (non-terrestrial network) enhancements plus CT1 aspects</w:t>
            </w:r>
          </w:p>
        </w:tc>
        <w:tc>
          <w:tcPr>
            <w:tcW w:w="0" w:type="auto"/>
          </w:tcPr>
          <w:p w14:paraId="2E6255E3" w14:textId="77777777" w:rsidR="00BC377F" w:rsidRPr="00496D15" w:rsidRDefault="00BC377F" w:rsidP="00D41ECF">
            <w:pPr>
              <w:pStyle w:val="TAL"/>
              <w:rPr>
                <w:sz w:val="16"/>
              </w:rPr>
            </w:pPr>
            <w:r>
              <w:rPr>
                <w:sz w:val="16"/>
              </w:rPr>
              <w:t>CMCC, MTK, CAICT</w:t>
            </w:r>
          </w:p>
        </w:tc>
        <w:tc>
          <w:tcPr>
            <w:tcW w:w="0" w:type="auto"/>
          </w:tcPr>
          <w:p w14:paraId="0D85B664" w14:textId="77777777" w:rsidR="00BC377F" w:rsidRPr="00496D15" w:rsidRDefault="00BC377F" w:rsidP="00D41ECF">
            <w:pPr>
              <w:pStyle w:val="TAL"/>
              <w:rPr>
                <w:sz w:val="16"/>
              </w:rPr>
            </w:pPr>
            <w:r>
              <w:rPr>
                <w:sz w:val="16"/>
              </w:rPr>
              <w:t>revised</w:t>
            </w:r>
          </w:p>
        </w:tc>
        <w:tc>
          <w:tcPr>
            <w:tcW w:w="0" w:type="auto"/>
          </w:tcPr>
          <w:p w14:paraId="5DB2D465" w14:textId="77777777" w:rsidR="00BC377F" w:rsidRPr="00496D15" w:rsidRDefault="00BC377F" w:rsidP="00D41ECF">
            <w:pPr>
              <w:pStyle w:val="TAL"/>
              <w:rPr>
                <w:sz w:val="16"/>
              </w:rPr>
            </w:pPr>
          </w:p>
        </w:tc>
        <w:tc>
          <w:tcPr>
            <w:tcW w:w="0" w:type="auto"/>
          </w:tcPr>
          <w:p w14:paraId="308B1E21" w14:textId="77777777" w:rsidR="00BC377F" w:rsidRPr="00496D15" w:rsidRDefault="00BC377F" w:rsidP="00D41ECF">
            <w:pPr>
              <w:pStyle w:val="TAL"/>
              <w:rPr>
                <w:sz w:val="16"/>
              </w:rPr>
            </w:pPr>
            <w:r>
              <w:rPr>
                <w:sz w:val="16"/>
              </w:rPr>
              <w:t>R5-241459</w:t>
            </w:r>
          </w:p>
        </w:tc>
      </w:tr>
      <w:tr w:rsidR="00BC377F" w14:paraId="6AD0B5DB" w14:textId="77777777" w:rsidTr="00D41ECF">
        <w:tc>
          <w:tcPr>
            <w:tcW w:w="0" w:type="auto"/>
          </w:tcPr>
          <w:p w14:paraId="4679C278" w14:textId="77777777" w:rsidR="00BC377F" w:rsidRPr="00496D15" w:rsidRDefault="00BC377F" w:rsidP="00D41ECF">
            <w:pPr>
              <w:pStyle w:val="TAL"/>
              <w:rPr>
                <w:sz w:val="16"/>
              </w:rPr>
            </w:pPr>
            <w:r>
              <w:rPr>
                <w:sz w:val="16"/>
              </w:rPr>
              <w:t>R5-240095</w:t>
            </w:r>
          </w:p>
        </w:tc>
        <w:tc>
          <w:tcPr>
            <w:tcW w:w="0" w:type="auto"/>
          </w:tcPr>
          <w:p w14:paraId="48263E59" w14:textId="77777777" w:rsidR="00BC377F" w:rsidRPr="00496D15" w:rsidRDefault="00BC377F" w:rsidP="00D41ECF">
            <w:pPr>
              <w:pStyle w:val="TAL"/>
              <w:rPr>
                <w:sz w:val="16"/>
              </w:rPr>
            </w:pPr>
            <w:r>
              <w:rPr>
                <w:sz w:val="16"/>
              </w:rPr>
              <w:t>Update of test case 8.1.6.1.2.14 for SON_MDT</w:t>
            </w:r>
          </w:p>
        </w:tc>
        <w:tc>
          <w:tcPr>
            <w:tcW w:w="0" w:type="auto"/>
          </w:tcPr>
          <w:p w14:paraId="7E32C47B" w14:textId="77777777" w:rsidR="00BC377F" w:rsidRPr="00496D15" w:rsidRDefault="00BC377F" w:rsidP="00D41ECF">
            <w:pPr>
              <w:pStyle w:val="TAL"/>
              <w:rPr>
                <w:sz w:val="16"/>
              </w:rPr>
            </w:pPr>
            <w:r>
              <w:rPr>
                <w:sz w:val="16"/>
              </w:rPr>
              <w:t>CMCC, CATT</w:t>
            </w:r>
          </w:p>
        </w:tc>
        <w:tc>
          <w:tcPr>
            <w:tcW w:w="0" w:type="auto"/>
          </w:tcPr>
          <w:p w14:paraId="7CA88EF4" w14:textId="77777777" w:rsidR="00BC377F" w:rsidRPr="00496D15" w:rsidRDefault="00BC377F" w:rsidP="00D41ECF">
            <w:pPr>
              <w:pStyle w:val="TAL"/>
              <w:rPr>
                <w:sz w:val="16"/>
              </w:rPr>
            </w:pPr>
            <w:r>
              <w:rPr>
                <w:sz w:val="16"/>
              </w:rPr>
              <w:t>revised</w:t>
            </w:r>
          </w:p>
        </w:tc>
        <w:tc>
          <w:tcPr>
            <w:tcW w:w="0" w:type="auto"/>
          </w:tcPr>
          <w:p w14:paraId="6981129C" w14:textId="77777777" w:rsidR="00BC377F" w:rsidRPr="00496D15" w:rsidRDefault="00BC377F" w:rsidP="00D41ECF">
            <w:pPr>
              <w:pStyle w:val="TAL"/>
              <w:rPr>
                <w:sz w:val="16"/>
              </w:rPr>
            </w:pPr>
          </w:p>
        </w:tc>
        <w:tc>
          <w:tcPr>
            <w:tcW w:w="0" w:type="auto"/>
          </w:tcPr>
          <w:p w14:paraId="17B3E123" w14:textId="77777777" w:rsidR="00BC377F" w:rsidRPr="00496D15" w:rsidRDefault="00BC377F" w:rsidP="00D41ECF">
            <w:pPr>
              <w:pStyle w:val="TAL"/>
              <w:rPr>
                <w:sz w:val="16"/>
              </w:rPr>
            </w:pPr>
            <w:r>
              <w:rPr>
                <w:sz w:val="16"/>
              </w:rPr>
              <w:t>R5-241635</w:t>
            </w:r>
          </w:p>
        </w:tc>
      </w:tr>
      <w:tr w:rsidR="00BC377F" w14:paraId="55780C7D" w14:textId="77777777" w:rsidTr="00D41ECF">
        <w:tc>
          <w:tcPr>
            <w:tcW w:w="0" w:type="auto"/>
          </w:tcPr>
          <w:p w14:paraId="63DD90F6" w14:textId="77777777" w:rsidR="00BC377F" w:rsidRPr="00496D15" w:rsidRDefault="00BC377F" w:rsidP="00D41ECF">
            <w:pPr>
              <w:pStyle w:val="TAL"/>
              <w:rPr>
                <w:sz w:val="16"/>
              </w:rPr>
            </w:pPr>
            <w:r>
              <w:rPr>
                <w:sz w:val="16"/>
              </w:rPr>
              <w:t>R5-240096</w:t>
            </w:r>
          </w:p>
        </w:tc>
        <w:tc>
          <w:tcPr>
            <w:tcW w:w="0" w:type="auto"/>
          </w:tcPr>
          <w:p w14:paraId="460F17B1" w14:textId="77777777" w:rsidR="00BC377F" w:rsidRPr="00496D15" w:rsidRDefault="00BC377F" w:rsidP="00D41ECF">
            <w:pPr>
              <w:pStyle w:val="TAL"/>
              <w:rPr>
                <w:sz w:val="16"/>
              </w:rPr>
            </w:pPr>
            <w:r>
              <w:rPr>
                <w:sz w:val="16"/>
              </w:rPr>
              <w:t>Discussion on handling of MDT IDC problem</w:t>
            </w:r>
          </w:p>
        </w:tc>
        <w:tc>
          <w:tcPr>
            <w:tcW w:w="0" w:type="auto"/>
          </w:tcPr>
          <w:p w14:paraId="4C0CB179" w14:textId="77777777" w:rsidR="00BC377F" w:rsidRPr="00496D15" w:rsidRDefault="00BC377F" w:rsidP="00D41ECF">
            <w:pPr>
              <w:pStyle w:val="TAL"/>
              <w:rPr>
                <w:sz w:val="16"/>
              </w:rPr>
            </w:pPr>
            <w:r>
              <w:rPr>
                <w:sz w:val="16"/>
              </w:rPr>
              <w:t>CMCC</w:t>
            </w:r>
          </w:p>
        </w:tc>
        <w:tc>
          <w:tcPr>
            <w:tcW w:w="0" w:type="auto"/>
          </w:tcPr>
          <w:p w14:paraId="1E01566F" w14:textId="77777777" w:rsidR="00BC377F" w:rsidRPr="00496D15" w:rsidRDefault="00BC377F" w:rsidP="00D41ECF">
            <w:pPr>
              <w:pStyle w:val="TAL"/>
              <w:rPr>
                <w:sz w:val="16"/>
              </w:rPr>
            </w:pPr>
            <w:r>
              <w:rPr>
                <w:sz w:val="16"/>
              </w:rPr>
              <w:t>revised</w:t>
            </w:r>
          </w:p>
        </w:tc>
        <w:tc>
          <w:tcPr>
            <w:tcW w:w="0" w:type="auto"/>
          </w:tcPr>
          <w:p w14:paraId="345DB43F" w14:textId="77777777" w:rsidR="00BC377F" w:rsidRPr="00496D15" w:rsidRDefault="00BC377F" w:rsidP="00D41ECF">
            <w:pPr>
              <w:pStyle w:val="TAL"/>
              <w:rPr>
                <w:sz w:val="16"/>
              </w:rPr>
            </w:pPr>
          </w:p>
        </w:tc>
        <w:tc>
          <w:tcPr>
            <w:tcW w:w="0" w:type="auto"/>
          </w:tcPr>
          <w:p w14:paraId="09D89926" w14:textId="77777777" w:rsidR="00BC377F" w:rsidRPr="00496D15" w:rsidRDefault="00BC377F" w:rsidP="00D41ECF">
            <w:pPr>
              <w:pStyle w:val="TAL"/>
              <w:rPr>
                <w:sz w:val="16"/>
              </w:rPr>
            </w:pPr>
            <w:r>
              <w:rPr>
                <w:sz w:val="16"/>
              </w:rPr>
              <w:t>R5-241634</w:t>
            </w:r>
          </w:p>
        </w:tc>
      </w:tr>
      <w:tr w:rsidR="00BC377F" w14:paraId="4EE511A0" w14:textId="77777777" w:rsidTr="00D41ECF">
        <w:tc>
          <w:tcPr>
            <w:tcW w:w="0" w:type="auto"/>
          </w:tcPr>
          <w:p w14:paraId="7983EE66" w14:textId="77777777" w:rsidR="00BC377F" w:rsidRPr="00496D15" w:rsidRDefault="00BC377F" w:rsidP="00D41ECF">
            <w:pPr>
              <w:pStyle w:val="TAL"/>
              <w:rPr>
                <w:sz w:val="16"/>
              </w:rPr>
            </w:pPr>
            <w:r>
              <w:rPr>
                <w:sz w:val="16"/>
              </w:rPr>
              <w:t>R5-240097</w:t>
            </w:r>
          </w:p>
        </w:tc>
        <w:tc>
          <w:tcPr>
            <w:tcW w:w="0" w:type="auto"/>
          </w:tcPr>
          <w:p w14:paraId="555DBAD6" w14:textId="77777777" w:rsidR="00BC377F" w:rsidRPr="00496D15" w:rsidRDefault="00BC377F" w:rsidP="00D41ECF">
            <w:pPr>
              <w:pStyle w:val="TAL"/>
              <w:rPr>
                <w:sz w:val="16"/>
              </w:rPr>
            </w:pPr>
            <w:r>
              <w:rPr>
                <w:sz w:val="16"/>
              </w:rPr>
              <w:t>Editorial correction to the wrong citation number</w:t>
            </w:r>
          </w:p>
        </w:tc>
        <w:tc>
          <w:tcPr>
            <w:tcW w:w="0" w:type="auto"/>
          </w:tcPr>
          <w:p w14:paraId="07D58048" w14:textId="77777777" w:rsidR="00BC377F" w:rsidRPr="00496D15" w:rsidRDefault="00BC377F" w:rsidP="00D41ECF">
            <w:pPr>
              <w:pStyle w:val="TAL"/>
              <w:rPr>
                <w:sz w:val="16"/>
              </w:rPr>
            </w:pPr>
            <w:r>
              <w:rPr>
                <w:sz w:val="16"/>
              </w:rPr>
              <w:t>MediaTek (Hefei) Inc.</w:t>
            </w:r>
          </w:p>
        </w:tc>
        <w:tc>
          <w:tcPr>
            <w:tcW w:w="0" w:type="auto"/>
          </w:tcPr>
          <w:p w14:paraId="24A70A26" w14:textId="77777777" w:rsidR="00BC377F" w:rsidRPr="00496D15" w:rsidRDefault="00BC377F" w:rsidP="00D41ECF">
            <w:pPr>
              <w:pStyle w:val="TAL"/>
              <w:rPr>
                <w:sz w:val="16"/>
              </w:rPr>
            </w:pPr>
            <w:r>
              <w:rPr>
                <w:sz w:val="16"/>
              </w:rPr>
              <w:t>revised</w:t>
            </w:r>
          </w:p>
        </w:tc>
        <w:tc>
          <w:tcPr>
            <w:tcW w:w="0" w:type="auto"/>
          </w:tcPr>
          <w:p w14:paraId="373D0BED" w14:textId="77777777" w:rsidR="00BC377F" w:rsidRPr="00496D15" w:rsidRDefault="00BC377F" w:rsidP="00D41ECF">
            <w:pPr>
              <w:pStyle w:val="TAL"/>
              <w:rPr>
                <w:sz w:val="16"/>
              </w:rPr>
            </w:pPr>
          </w:p>
        </w:tc>
        <w:tc>
          <w:tcPr>
            <w:tcW w:w="0" w:type="auto"/>
          </w:tcPr>
          <w:p w14:paraId="3BFF5ECF" w14:textId="77777777" w:rsidR="00BC377F" w:rsidRPr="00496D15" w:rsidRDefault="00BC377F" w:rsidP="00D41ECF">
            <w:pPr>
              <w:pStyle w:val="TAL"/>
              <w:rPr>
                <w:sz w:val="16"/>
              </w:rPr>
            </w:pPr>
            <w:r>
              <w:rPr>
                <w:sz w:val="16"/>
              </w:rPr>
              <w:t>R5-241799</w:t>
            </w:r>
          </w:p>
        </w:tc>
      </w:tr>
      <w:tr w:rsidR="00BC377F" w14:paraId="6091284E" w14:textId="77777777" w:rsidTr="00D41ECF">
        <w:tc>
          <w:tcPr>
            <w:tcW w:w="0" w:type="auto"/>
          </w:tcPr>
          <w:p w14:paraId="44E20C94" w14:textId="77777777" w:rsidR="00BC377F" w:rsidRPr="00496D15" w:rsidRDefault="00BC377F" w:rsidP="00D41ECF">
            <w:pPr>
              <w:pStyle w:val="TAL"/>
              <w:rPr>
                <w:sz w:val="16"/>
              </w:rPr>
            </w:pPr>
            <w:r>
              <w:rPr>
                <w:sz w:val="16"/>
              </w:rPr>
              <w:t>R5-240098</w:t>
            </w:r>
          </w:p>
        </w:tc>
        <w:tc>
          <w:tcPr>
            <w:tcW w:w="0" w:type="auto"/>
          </w:tcPr>
          <w:p w14:paraId="2F09615C" w14:textId="77777777" w:rsidR="00BC377F" w:rsidRPr="00496D15" w:rsidRDefault="00BC377F" w:rsidP="00D41ECF">
            <w:pPr>
              <w:pStyle w:val="TAL"/>
              <w:rPr>
                <w:sz w:val="16"/>
              </w:rPr>
            </w:pPr>
            <w:r>
              <w:rPr>
                <w:sz w:val="16"/>
              </w:rPr>
              <w:t>Editorial alignment for the test applicability</w:t>
            </w:r>
          </w:p>
        </w:tc>
        <w:tc>
          <w:tcPr>
            <w:tcW w:w="0" w:type="auto"/>
          </w:tcPr>
          <w:p w14:paraId="15E8C6DD" w14:textId="77777777" w:rsidR="00BC377F" w:rsidRPr="00496D15" w:rsidRDefault="00BC377F" w:rsidP="00D41ECF">
            <w:pPr>
              <w:pStyle w:val="TAL"/>
              <w:rPr>
                <w:sz w:val="16"/>
              </w:rPr>
            </w:pPr>
            <w:r>
              <w:rPr>
                <w:sz w:val="16"/>
              </w:rPr>
              <w:t>MediaTek (Hefei) Inc.</w:t>
            </w:r>
          </w:p>
        </w:tc>
        <w:tc>
          <w:tcPr>
            <w:tcW w:w="0" w:type="auto"/>
          </w:tcPr>
          <w:p w14:paraId="1E21C7DB" w14:textId="77777777" w:rsidR="00BC377F" w:rsidRPr="00496D15" w:rsidRDefault="00BC377F" w:rsidP="00D41ECF">
            <w:pPr>
              <w:pStyle w:val="TAL"/>
              <w:rPr>
                <w:sz w:val="16"/>
              </w:rPr>
            </w:pPr>
            <w:r>
              <w:rPr>
                <w:sz w:val="16"/>
              </w:rPr>
              <w:t>revised</w:t>
            </w:r>
          </w:p>
        </w:tc>
        <w:tc>
          <w:tcPr>
            <w:tcW w:w="0" w:type="auto"/>
          </w:tcPr>
          <w:p w14:paraId="10FCDF8C" w14:textId="77777777" w:rsidR="00BC377F" w:rsidRPr="00496D15" w:rsidRDefault="00BC377F" w:rsidP="00D41ECF">
            <w:pPr>
              <w:pStyle w:val="TAL"/>
              <w:rPr>
                <w:sz w:val="16"/>
              </w:rPr>
            </w:pPr>
          </w:p>
        </w:tc>
        <w:tc>
          <w:tcPr>
            <w:tcW w:w="0" w:type="auto"/>
          </w:tcPr>
          <w:p w14:paraId="5018C02C" w14:textId="77777777" w:rsidR="00BC377F" w:rsidRPr="00496D15" w:rsidRDefault="00BC377F" w:rsidP="00D41ECF">
            <w:pPr>
              <w:pStyle w:val="TAL"/>
              <w:rPr>
                <w:sz w:val="16"/>
              </w:rPr>
            </w:pPr>
            <w:r>
              <w:rPr>
                <w:sz w:val="16"/>
              </w:rPr>
              <w:t>R5-241800</w:t>
            </w:r>
          </w:p>
        </w:tc>
      </w:tr>
      <w:tr w:rsidR="00BC377F" w14:paraId="7D855192" w14:textId="77777777" w:rsidTr="00D41ECF">
        <w:tc>
          <w:tcPr>
            <w:tcW w:w="0" w:type="auto"/>
          </w:tcPr>
          <w:p w14:paraId="3BC42DC0" w14:textId="77777777" w:rsidR="00BC377F" w:rsidRPr="00496D15" w:rsidRDefault="00BC377F" w:rsidP="00D41ECF">
            <w:pPr>
              <w:pStyle w:val="TAL"/>
              <w:rPr>
                <w:sz w:val="16"/>
              </w:rPr>
            </w:pPr>
            <w:r>
              <w:rPr>
                <w:sz w:val="16"/>
              </w:rPr>
              <w:t>R5-240099</w:t>
            </w:r>
          </w:p>
        </w:tc>
        <w:tc>
          <w:tcPr>
            <w:tcW w:w="0" w:type="auto"/>
          </w:tcPr>
          <w:p w14:paraId="701BEA6D" w14:textId="77777777" w:rsidR="00BC377F" w:rsidRPr="00496D15" w:rsidRDefault="00BC377F" w:rsidP="00D41ECF">
            <w:pPr>
              <w:pStyle w:val="TAL"/>
              <w:rPr>
                <w:sz w:val="16"/>
              </w:rPr>
            </w:pPr>
            <w:r>
              <w:rPr>
                <w:sz w:val="16"/>
              </w:rPr>
              <w:t>Update of reference measurement channels in Annex A.3.12</w:t>
            </w:r>
          </w:p>
        </w:tc>
        <w:tc>
          <w:tcPr>
            <w:tcW w:w="0" w:type="auto"/>
          </w:tcPr>
          <w:p w14:paraId="79FD42F7" w14:textId="77777777" w:rsidR="00BC377F" w:rsidRPr="00496D15" w:rsidRDefault="00BC377F" w:rsidP="00D41ECF">
            <w:pPr>
              <w:pStyle w:val="TAL"/>
              <w:rPr>
                <w:sz w:val="16"/>
              </w:rPr>
            </w:pPr>
            <w:r>
              <w:rPr>
                <w:sz w:val="16"/>
              </w:rPr>
              <w:t>MediaTek (Hefei) Inc.</w:t>
            </w:r>
          </w:p>
        </w:tc>
        <w:tc>
          <w:tcPr>
            <w:tcW w:w="0" w:type="auto"/>
          </w:tcPr>
          <w:p w14:paraId="03FF092D" w14:textId="77777777" w:rsidR="00BC377F" w:rsidRPr="00496D15" w:rsidRDefault="00BC377F" w:rsidP="00D41ECF">
            <w:pPr>
              <w:pStyle w:val="TAL"/>
              <w:rPr>
                <w:sz w:val="16"/>
              </w:rPr>
            </w:pPr>
            <w:r>
              <w:rPr>
                <w:sz w:val="16"/>
              </w:rPr>
              <w:t>revised</w:t>
            </w:r>
          </w:p>
        </w:tc>
        <w:tc>
          <w:tcPr>
            <w:tcW w:w="0" w:type="auto"/>
          </w:tcPr>
          <w:p w14:paraId="6A0FB82B" w14:textId="77777777" w:rsidR="00BC377F" w:rsidRPr="00496D15" w:rsidRDefault="00BC377F" w:rsidP="00D41ECF">
            <w:pPr>
              <w:pStyle w:val="TAL"/>
              <w:rPr>
                <w:sz w:val="16"/>
              </w:rPr>
            </w:pPr>
          </w:p>
        </w:tc>
        <w:tc>
          <w:tcPr>
            <w:tcW w:w="0" w:type="auto"/>
          </w:tcPr>
          <w:p w14:paraId="78194BFE" w14:textId="77777777" w:rsidR="00BC377F" w:rsidRPr="00496D15" w:rsidRDefault="00BC377F" w:rsidP="00D41ECF">
            <w:pPr>
              <w:pStyle w:val="TAL"/>
              <w:rPr>
                <w:sz w:val="16"/>
              </w:rPr>
            </w:pPr>
            <w:r>
              <w:rPr>
                <w:sz w:val="16"/>
              </w:rPr>
              <w:t>R5-241801</w:t>
            </w:r>
          </w:p>
        </w:tc>
      </w:tr>
      <w:tr w:rsidR="00BC377F" w14:paraId="6CC5F078" w14:textId="77777777" w:rsidTr="00D41ECF">
        <w:tc>
          <w:tcPr>
            <w:tcW w:w="0" w:type="auto"/>
          </w:tcPr>
          <w:p w14:paraId="7E974971" w14:textId="77777777" w:rsidR="00BC377F" w:rsidRPr="00496D15" w:rsidRDefault="00BC377F" w:rsidP="00D41ECF">
            <w:pPr>
              <w:pStyle w:val="TAL"/>
              <w:rPr>
                <w:sz w:val="16"/>
              </w:rPr>
            </w:pPr>
            <w:r>
              <w:rPr>
                <w:sz w:val="16"/>
              </w:rPr>
              <w:t>R5-240100</w:t>
            </w:r>
          </w:p>
        </w:tc>
        <w:tc>
          <w:tcPr>
            <w:tcW w:w="0" w:type="auto"/>
          </w:tcPr>
          <w:p w14:paraId="0CE97A8D" w14:textId="77777777" w:rsidR="00BC377F" w:rsidRPr="00496D15" w:rsidRDefault="00BC377F" w:rsidP="00D41ECF">
            <w:pPr>
              <w:pStyle w:val="TAL"/>
              <w:rPr>
                <w:sz w:val="16"/>
              </w:rPr>
            </w:pPr>
            <w:r>
              <w:rPr>
                <w:sz w:val="16"/>
              </w:rPr>
              <w:t>Add new r17 ATSSS test case 11.9.1</w:t>
            </w:r>
          </w:p>
        </w:tc>
        <w:tc>
          <w:tcPr>
            <w:tcW w:w="0" w:type="auto"/>
          </w:tcPr>
          <w:p w14:paraId="740F287E" w14:textId="77777777" w:rsidR="00BC377F" w:rsidRPr="00496D15" w:rsidRDefault="00BC377F" w:rsidP="00D41ECF">
            <w:pPr>
              <w:pStyle w:val="TAL"/>
              <w:rPr>
                <w:sz w:val="16"/>
              </w:rPr>
            </w:pPr>
            <w:r>
              <w:rPr>
                <w:sz w:val="16"/>
              </w:rPr>
              <w:t>China Telecom</w:t>
            </w:r>
          </w:p>
        </w:tc>
        <w:tc>
          <w:tcPr>
            <w:tcW w:w="0" w:type="auto"/>
          </w:tcPr>
          <w:p w14:paraId="04916F99" w14:textId="77777777" w:rsidR="00BC377F" w:rsidRPr="00496D15" w:rsidRDefault="00BC377F" w:rsidP="00D41ECF">
            <w:pPr>
              <w:pStyle w:val="TAL"/>
              <w:rPr>
                <w:sz w:val="16"/>
              </w:rPr>
            </w:pPr>
            <w:r>
              <w:rPr>
                <w:sz w:val="16"/>
              </w:rPr>
              <w:t>revised</w:t>
            </w:r>
          </w:p>
        </w:tc>
        <w:tc>
          <w:tcPr>
            <w:tcW w:w="0" w:type="auto"/>
          </w:tcPr>
          <w:p w14:paraId="5A7303F1" w14:textId="77777777" w:rsidR="00BC377F" w:rsidRPr="00496D15" w:rsidRDefault="00BC377F" w:rsidP="00D41ECF">
            <w:pPr>
              <w:pStyle w:val="TAL"/>
              <w:rPr>
                <w:sz w:val="16"/>
              </w:rPr>
            </w:pPr>
          </w:p>
        </w:tc>
        <w:tc>
          <w:tcPr>
            <w:tcW w:w="0" w:type="auto"/>
          </w:tcPr>
          <w:p w14:paraId="096B19B5" w14:textId="77777777" w:rsidR="00BC377F" w:rsidRPr="00496D15" w:rsidRDefault="00BC377F" w:rsidP="00D41ECF">
            <w:pPr>
              <w:pStyle w:val="TAL"/>
              <w:rPr>
                <w:sz w:val="16"/>
              </w:rPr>
            </w:pPr>
            <w:r>
              <w:rPr>
                <w:sz w:val="16"/>
              </w:rPr>
              <w:t>R5-241617</w:t>
            </w:r>
          </w:p>
        </w:tc>
      </w:tr>
      <w:tr w:rsidR="00BC377F" w14:paraId="6454D3F2" w14:textId="77777777" w:rsidTr="00D41ECF">
        <w:tc>
          <w:tcPr>
            <w:tcW w:w="0" w:type="auto"/>
          </w:tcPr>
          <w:p w14:paraId="00A722E2" w14:textId="77777777" w:rsidR="00BC377F" w:rsidRPr="00496D15" w:rsidRDefault="00BC377F" w:rsidP="00D41ECF">
            <w:pPr>
              <w:pStyle w:val="TAL"/>
              <w:rPr>
                <w:sz w:val="16"/>
              </w:rPr>
            </w:pPr>
            <w:r>
              <w:rPr>
                <w:sz w:val="16"/>
              </w:rPr>
              <w:t>R5-240101</w:t>
            </w:r>
          </w:p>
        </w:tc>
        <w:tc>
          <w:tcPr>
            <w:tcW w:w="0" w:type="auto"/>
          </w:tcPr>
          <w:p w14:paraId="26F1F22C" w14:textId="77777777" w:rsidR="00BC377F" w:rsidRPr="00496D15" w:rsidRDefault="00BC377F" w:rsidP="00D41ECF">
            <w:pPr>
              <w:pStyle w:val="TAL"/>
              <w:rPr>
                <w:sz w:val="16"/>
              </w:rPr>
            </w:pPr>
            <w:r>
              <w:rPr>
                <w:sz w:val="16"/>
              </w:rPr>
              <w:t>Update TC 15.2.8 with TT analysis results</w:t>
            </w:r>
          </w:p>
        </w:tc>
        <w:tc>
          <w:tcPr>
            <w:tcW w:w="0" w:type="auto"/>
          </w:tcPr>
          <w:p w14:paraId="2AE4530F" w14:textId="77777777" w:rsidR="00BC377F" w:rsidRPr="00496D15" w:rsidRDefault="00BC377F" w:rsidP="00D41ECF">
            <w:pPr>
              <w:pStyle w:val="TAL"/>
              <w:rPr>
                <w:sz w:val="16"/>
              </w:rPr>
            </w:pPr>
            <w:r>
              <w:rPr>
                <w:sz w:val="16"/>
              </w:rPr>
              <w:t>CATT</w:t>
            </w:r>
          </w:p>
        </w:tc>
        <w:tc>
          <w:tcPr>
            <w:tcW w:w="0" w:type="auto"/>
          </w:tcPr>
          <w:p w14:paraId="145339F6" w14:textId="77777777" w:rsidR="00BC377F" w:rsidRPr="00496D15" w:rsidRDefault="00BC377F" w:rsidP="00D41ECF">
            <w:pPr>
              <w:pStyle w:val="TAL"/>
              <w:rPr>
                <w:sz w:val="16"/>
              </w:rPr>
            </w:pPr>
            <w:r>
              <w:rPr>
                <w:sz w:val="16"/>
              </w:rPr>
              <w:t>revised</w:t>
            </w:r>
          </w:p>
        </w:tc>
        <w:tc>
          <w:tcPr>
            <w:tcW w:w="0" w:type="auto"/>
          </w:tcPr>
          <w:p w14:paraId="57E3437B" w14:textId="77777777" w:rsidR="00BC377F" w:rsidRPr="00496D15" w:rsidRDefault="00BC377F" w:rsidP="00D41ECF">
            <w:pPr>
              <w:pStyle w:val="TAL"/>
              <w:rPr>
                <w:sz w:val="16"/>
              </w:rPr>
            </w:pPr>
          </w:p>
        </w:tc>
        <w:tc>
          <w:tcPr>
            <w:tcW w:w="0" w:type="auto"/>
          </w:tcPr>
          <w:p w14:paraId="44A0B537" w14:textId="77777777" w:rsidR="00BC377F" w:rsidRPr="00496D15" w:rsidRDefault="00BC377F" w:rsidP="00D41ECF">
            <w:pPr>
              <w:pStyle w:val="TAL"/>
              <w:rPr>
                <w:sz w:val="16"/>
              </w:rPr>
            </w:pPr>
            <w:r>
              <w:rPr>
                <w:sz w:val="16"/>
              </w:rPr>
              <w:t>R5-241897</w:t>
            </w:r>
          </w:p>
        </w:tc>
      </w:tr>
      <w:tr w:rsidR="00BC377F" w14:paraId="3FD3DCA2" w14:textId="77777777" w:rsidTr="00D41ECF">
        <w:tc>
          <w:tcPr>
            <w:tcW w:w="0" w:type="auto"/>
          </w:tcPr>
          <w:p w14:paraId="2553EA5E" w14:textId="77777777" w:rsidR="00BC377F" w:rsidRPr="00496D15" w:rsidRDefault="00BC377F" w:rsidP="00D41ECF">
            <w:pPr>
              <w:pStyle w:val="TAL"/>
              <w:rPr>
                <w:sz w:val="16"/>
              </w:rPr>
            </w:pPr>
            <w:r>
              <w:rPr>
                <w:sz w:val="16"/>
              </w:rPr>
              <w:t>R5-240102</w:t>
            </w:r>
          </w:p>
        </w:tc>
        <w:tc>
          <w:tcPr>
            <w:tcW w:w="0" w:type="auto"/>
          </w:tcPr>
          <w:p w14:paraId="1F52F0DE" w14:textId="77777777" w:rsidR="00BC377F" w:rsidRPr="00496D15" w:rsidRDefault="00BC377F" w:rsidP="00D41ECF">
            <w:pPr>
              <w:pStyle w:val="TAL"/>
              <w:rPr>
                <w:sz w:val="16"/>
              </w:rPr>
            </w:pPr>
            <w:r>
              <w:rPr>
                <w:sz w:val="16"/>
              </w:rPr>
              <w:t>Update TC 15.2.9 with TT analysis results</w:t>
            </w:r>
          </w:p>
        </w:tc>
        <w:tc>
          <w:tcPr>
            <w:tcW w:w="0" w:type="auto"/>
          </w:tcPr>
          <w:p w14:paraId="4BEF2A85" w14:textId="77777777" w:rsidR="00BC377F" w:rsidRPr="00496D15" w:rsidRDefault="00BC377F" w:rsidP="00D41ECF">
            <w:pPr>
              <w:pStyle w:val="TAL"/>
              <w:rPr>
                <w:sz w:val="16"/>
              </w:rPr>
            </w:pPr>
            <w:r>
              <w:rPr>
                <w:sz w:val="16"/>
              </w:rPr>
              <w:t>CATT</w:t>
            </w:r>
          </w:p>
        </w:tc>
        <w:tc>
          <w:tcPr>
            <w:tcW w:w="0" w:type="auto"/>
          </w:tcPr>
          <w:p w14:paraId="313F2129" w14:textId="77777777" w:rsidR="00BC377F" w:rsidRPr="00496D15" w:rsidRDefault="00BC377F" w:rsidP="00D41ECF">
            <w:pPr>
              <w:pStyle w:val="TAL"/>
              <w:rPr>
                <w:sz w:val="16"/>
              </w:rPr>
            </w:pPr>
            <w:r>
              <w:rPr>
                <w:sz w:val="16"/>
              </w:rPr>
              <w:t>revised</w:t>
            </w:r>
          </w:p>
        </w:tc>
        <w:tc>
          <w:tcPr>
            <w:tcW w:w="0" w:type="auto"/>
          </w:tcPr>
          <w:p w14:paraId="5DE7EA80" w14:textId="77777777" w:rsidR="00BC377F" w:rsidRPr="00496D15" w:rsidRDefault="00BC377F" w:rsidP="00D41ECF">
            <w:pPr>
              <w:pStyle w:val="TAL"/>
              <w:rPr>
                <w:sz w:val="16"/>
              </w:rPr>
            </w:pPr>
          </w:p>
        </w:tc>
        <w:tc>
          <w:tcPr>
            <w:tcW w:w="0" w:type="auto"/>
          </w:tcPr>
          <w:p w14:paraId="251C0AB7" w14:textId="77777777" w:rsidR="00BC377F" w:rsidRPr="00496D15" w:rsidRDefault="00BC377F" w:rsidP="00D41ECF">
            <w:pPr>
              <w:pStyle w:val="TAL"/>
              <w:rPr>
                <w:sz w:val="16"/>
              </w:rPr>
            </w:pPr>
            <w:r>
              <w:rPr>
                <w:sz w:val="16"/>
              </w:rPr>
              <w:t>R5-241898</w:t>
            </w:r>
          </w:p>
        </w:tc>
      </w:tr>
      <w:tr w:rsidR="00BC377F" w14:paraId="76BC9404" w14:textId="77777777" w:rsidTr="00D41ECF">
        <w:tc>
          <w:tcPr>
            <w:tcW w:w="0" w:type="auto"/>
          </w:tcPr>
          <w:p w14:paraId="3DC3F7A3" w14:textId="77777777" w:rsidR="00BC377F" w:rsidRPr="00496D15" w:rsidRDefault="00BC377F" w:rsidP="00D41ECF">
            <w:pPr>
              <w:pStyle w:val="TAL"/>
              <w:rPr>
                <w:sz w:val="16"/>
              </w:rPr>
            </w:pPr>
            <w:r>
              <w:rPr>
                <w:sz w:val="16"/>
              </w:rPr>
              <w:t>R5-240103</w:t>
            </w:r>
          </w:p>
        </w:tc>
        <w:tc>
          <w:tcPr>
            <w:tcW w:w="0" w:type="auto"/>
          </w:tcPr>
          <w:p w14:paraId="21FFF851" w14:textId="77777777" w:rsidR="00BC377F" w:rsidRPr="00496D15" w:rsidRDefault="00BC377F" w:rsidP="00D41ECF">
            <w:pPr>
              <w:pStyle w:val="TAL"/>
              <w:rPr>
                <w:sz w:val="16"/>
              </w:rPr>
            </w:pPr>
            <w:r>
              <w:rPr>
                <w:sz w:val="16"/>
              </w:rPr>
              <w:t>Update TC 15.2.10 with TT analysis results</w:t>
            </w:r>
          </w:p>
        </w:tc>
        <w:tc>
          <w:tcPr>
            <w:tcW w:w="0" w:type="auto"/>
          </w:tcPr>
          <w:p w14:paraId="73E5F591" w14:textId="77777777" w:rsidR="00BC377F" w:rsidRPr="00496D15" w:rsidRDefault="00BC377F" w:rsidP="00D41ECF">
            <w:pPr>
              <w:pStyle w:val="TAL"/>
              <w:rPr>
                <w:sz w:val="16"/>
              </w:rPr>
            </w:pPr>
            <w:r>
              <w:rPr>
                <w:sz w:val="16"/>
              </w:rPr>
              <w:t>CATT</w:t>
            </w:r>
          </w:p>
        </w:tc>
        <w:tc>
          <w:tcPr>
            <w:tcW w:w="0" w:type="auto"/>
          </w:tcPr>
          <w:p w14:paraId="580ABA14" w14:textId="77777777" w:rsidR="00BC377F" w:rsidRPr="00496D15" w:rsidRDefault="00BC377F" w:rsidP="00D41ECF">
            <w:pPr>
              <w:pStyle w:val="TAL"/>
              <w:rPr>
                <w:sz w:val="16"/>
              </w:rPr>
            </w:pPr>
            <w:r>
              <w:rPr>
                <w:sz w:val="16"/>
              </w:rPr>
              <w:t>agreed</w:t>
            </w:r>
          </w:p>
        </w:tc>
        <w:tc>
          <w:tcPr>
            <w:tcW w:w="0" w:type="auto"/>
          </w:tcPr>
          <w:p w14:paraId="2E917B97" w14:textId="77777777" w:rsidR="00BC377F" w:rsidRPr="00496D15" w:rsidRDefault="00BC377F" w:rsidP="00D41ECF">
            <w:pPr>
              <w:pStyle w:val="TAL"/>
              <w:rPr>
                <w:sz w:val="16"/>
              </w:rPr>
            </w:pPr>
          </w:p>
        </w:tc>
        <w:tc>
          <w:tcPr>
            <w:tcW w:w="0" w:type="auto"/>
          </w:tcPr>
          <w:p w14:paraId="1E3F2008" w14:textId="77777777" w:rsidR="00BC377F" w:rsidRPr="00496D15" w:rsidRDefault="00BC377F" w:rsidP="00D41ECF">
            <w:pPr>
              <w:pStyle w:val="TAL"/>
              <w:rPr>
                <w:sz w:val="16"/>
              </w:rPr>
            </w:pPr>
          </w:p>
        </w:tc>
      </w:tr>
      <w:tr w:rsidR="00BC377F" w14:paraId="05046187" w14:textId="77777777" w:rsidTr="00D41ECF">
        <w:tc>
          <w:tcPr>
            <w:tcW w:w="0" w:type="auto"/>
          </w:tcPr>
          <w:p w14:paraId="3B8757BD" w14:textId="77777777" w:rsidR="00BC377F" w:rsidRPr="00496D15" w:rsidRDefault="00BC377F" w:rsidP="00D41ECF">
            <w:pPr>
              <w:pStyle w:val="TAL"/>
              <w:rPr>
                <w:sz w:val="16"/>
              </w:rPr>
            </w:pPr>
            <w:r>
              <w:rPr>
                <w:sz w:val="16"/>
              </w:rPr>
              <w:t>R5-240104</w:t>
            </w:r>
          </w:p>
        </w:tc>
        <w:tc>
          <w:tcPr>
            <w:tcW w:w="0" w:type="auto"/>
          </w:tcPr>
          <w:p w14:paraId="523DB1EB" w14:textId="77777777" w:rsidR="00BC377F" w:rsidRPr="00496D15" w:rsidRDefault="00BC377F" w:rsidP="00D41ECF">
            <w:pPr>
              <w:pStyle w:val="TAL"/>
              <w:rPr>
                <w:sz w:val="16"/>
              </w:rPr>
            </w:pPr>
            <w:r>
              <w:rPr>
                <w:sz w:val="16"/>
              </w:rPr>
              <w:t>Update TC 16.2.7 with TT analysis results</w:t>
            </w:r>
          </w:p>
        </w:tc>
        <w:tc>
          <w:tcPr>
            <w:tcW w:w="0" w:type="auto"/>
          </w:tcPr>
          <w:p w14:paraId="23DF706B" w14:textId="77777777" w:rsidR="00BC377F" w:rsidRPr="00496D15" w:rsidRDefault="00BC377F" w:rsidP="00D41ECF">
            <w:pPr>
              <w:pStyle w:val="TAL"/>
              <w:rPr>
                <w:sz w:val="16"/>
              </w:rPr>
            </w:pPr>
            <w:r>
              <w:rPr>
                <w:sz w:val="16"/>
              </w:rPr>
              <w:t>CATT</w:t>
            </w:r>
          </w:p>
        </w:tc>
        <w:tc>
          <w:tcPr>
            <w:tcW w:w="0" w:type="auto"/>
          </w:tcPr>
          <w:p w14:paraId="4DE88FDD" w14:textId="77777777" w:rsidR="00BC377F" w:rsidRPr="00496D15" w:rsidRDefault="00BC377F" w:rsidP="00D41ECF">
            <w:pPr>
              <w:pStyle w:val="TAL"/>
              <w:rPr>
                <w:sz w:val="16"/>
              </w:rPr>
            </w:pPr>
            <w:r>
              <w:rPr>
                <w:sz w:val="16"/>
              </w:rPr>
              <w:t>agreed</w:t>
            </w:r>
          </w:p>
        </w:tc>
        <w:tc>
          <w:tcPr>
            <w:tcW w:w="0" w:type="auto"/>
          </w:tcPr>
          <w:p w14:paraId="6DE3E6B3" w14:textId="77777777" w:rsidR="00BC377F" w:rsidRPr="00496D15" w:rsidRDefault="00BC377F" w:rsidP="00D41ECF">
            <w:pPr>
              <w:pStyle w:val="TAL"/>
              <w:rPr>
                <w:sz w:val="16"/>
              </w:rPr>
            </w:pPr>
          </w:p>
        </w:tc>
        <w:tc>
          <w:tcPr>
            <w:tcW w:w="0" w:type="auto"/>
          </w:tcPr>
          <w:p w14:paraId="5B1663ED" w14:textId="77777777" w:rsidR="00BC377F" w:rsidRPr="00496D15" w:rsidRDefault="00BC377F" w:rsidP="00D41ECF">
            <w:pPr>
              <w:pStyle w:val="TAL"/>
              <w:rPr>
                <w:sz w:val="16"/>
              </w:rPr>
            </w:pPr>
          </w:p>
        </w:tc>
      </w:tr>
      <w:tr w:rsidR="00BC377F" w14:paraId="43CAB02D" w14:textId="77777777" w:rsidTr="00D41ECF">
        <w:tc>
          <w:tcPr>
            <w:tcW w:w="0" w:type="auto"/>
          </w:tcPr>
          <w:p w14:paraId="141E3723" w14:textId="77777777" w:rsidR="00BC377F" w:rsidRPr="00496D15" w:rsidRDefault="00BC377F" w:rsidP="00D41ECF">
            <w:pPr>
              <w:pStyle w:val="TAL"/>
              <w:rPr>
                <w:sz w:val="16"/>
              </w:rPr>
            </w:pPr>
            <w:r>
              <w:rPr>
                <w:sz w:val="16"/>
              </w:rPr>
              <w:t>R5-240105</w:t>
            </w:r>
          </w:p>
        </w:tc>
        <w:tc>
          <w:tcPr>
            <w:tcW w:w="0" w:type="auto"/>
          </w:tcPr>
          <w:p w14:paraId="6635EAF1" w14:textId="77777777" w:rsidR="00BC377F" w:rsidRPr="00496D15" w:rsidRDefault="00BC377F" w:rsidP="00D41ECF">
            <w:pPr>
              <w:pStyle w:val="TAL"/>
              <w:rPr>
                <w:sz w:val="16"/>
              </w:rPr>
            </w:pPr>
            <w:r>
              <w:rPr>
                <w:sz w:val="16"/>
              </w:rPr>
              <w:t>Update TC 16.2.8 with TT analysis results</w:t>
            </w:r>
          </w:p>
        </w:tc>
        <w:tc>
          <w:tcPr>
            <w:tcW w:w="0" w:type="auto"/>
          </w:tcPr>
          <w:p w14:paraId="3D83065A" w14:textId="77777777" w:rsidR="00BC377F" w:rsidRPr="00496D15" w:rsidRDefault="00BC377F" w:rsidP="00D41ECF">
            <w:pPr>
              <w:pStyle w:val="TAL"/>
              <w:rPr>
                <w:sz w:val="16"/>
              </w:rPr>
            </w:pPr>
            <w:r>
              <w:rPr>
                <w:sz w:val="16"/>
              </w:rPr>
              <w:t>CATT</w:t>
            </w:r>
          </w:p>
        </w:tc>
        <w:tc>
          <w:tcPr>
            <w:tcW w:w="0" w:type="auto"/>
          </w:tcPr>
          <w:p w14:paraId="66978CA0" w14:textId="77777777" w:rsidR="00BC377F" w:rsidRPr="00496D15" w:rsidRDefault="00BC377F" w:rsidP="00D41ECF">
            <w:pPr>
              <w:pStyle w:val="TAL"/>
              <w:rPr>
                <w:sz w:val="16"/>
              </w:rPr>
            </w:pPr>
            <w:r>
              <w:rPr>
                <w:sz w:val="16"/>
              </w:rPr>
              <w:t>agreed</w:t>
            </w:r>
          </w:p>
        </w:tc>
        <w:tc>
          <w:tcPr>
            <w:tcW w:w="0" w:type="auto"/>
          </w:tcPr>
          <w:p w14:paraId="5EFABF79" w14:textId="77777777" w:rsidR="00BC377F" w:rsidRPr="00496D15" w:rsidRDefault="00BC377F" w:rsidP="00D41ECF">
            <w:pPr>
              <w:pStyle w:val="TAL"/>
              <w:rPr>
                <w:sz w:val="16"/>
              </w:rPr>
            </w:pPr>
          </w:p>
        </w:tc>
        <w:tc>
          <w:tcPr>
            <w:tcW w:w="0" w:type="auto"/>
          </w:tcPr>
          <w:p w14:paraId="54906DA2" w14:textId="77777777" w:rsidR="00BC377F" w:rsidRPr="00496D15" w:rsidRDefault="00BC377F" w:rsidP="00D41ECF">
            <w:pPr>
              <w:pStyle w:val="TAL"/>
              <w:rPr>
                <w:sz w:val="16"/>
              </w:rPr>
            </w:pPr>
          </w:p>
        </w:tc>
      </w:tr>
      <w:tr w:rsidR="00BC377F" w14:paraId="6D983EB0" w14:textId="77777777" w:rsidTr="00D41ECF">
        <w:tc>
          <w:tcPr>
            <w:tcW w:w="0" w:type="auto"/>
          </w:tcPr>
          <w:p w14:paraId="51D57D65" w14:textId="77777777" w:rsidR="00BC377F" w:rsidRPr="00496D15" w:rsidRDefault="00BC377F" w:rsidP="00D41ECF">
            <w:pPr>
              <w:pStyle w:val="TAL"/>
              <w:rPr>
                <w:sz w:val="16"/>
              </w:rPr>
            </w:pPr>
            <w:r>
              <w:rPr>
                <w:sz w:val="16"/>
              </w:rPr>
              <w:t>R5-240106</w:t>
            </w:r>
          </w:p>
        </w:tc>
        <w:tc>
          <w:tcPr>
            <w:tcW w:w="0" w:type="auto"/>
          </w:tcPr>
          <w:p w14:paraId="06387DBC" w14:textId="77777777" w:rsidR="00BC377F" w:rsidRPr="00496D15" w:rsidRDefault="00BC377F" w:rsidP="00D41ECF">
            <w:pPr>
              <w:pStyle w:val="TAL"/>
              <w:rPr>
                <w:sz w:val="16"/>
              </w:rPr>
            </w:pPr>
            <w:r>
              <w:rPr>
                <w:sz w:val="16"/>
              </w:rPr>
              <w:t>Update TC 16.3.4 with TT analysis results</w:t>
            </w:r>
          </w:p>
        </w:tc>
        <w:tc>
          <w:tcPr>
            <w:tcW w:w="0" w:type="auto"/>
          </w:tcPr>
          <w:p w14:paraId="403C5A4E" w14:textId="77777777" w:rsidR="00BC377F" w:rsidRPr="00496D15" w:rsidRDefault="00BC377F" w:rsidP="00D41ECF">
            <w:pPr>
              <w:pStyle w:val="TAL"/>
              <w:rPr>
                <w:sz w:val="16"/>
              </w:rPr>
            </w:pPr>
            <w:r>
              <w:rPr>
                <w:sz w:val="16"/>
              </w:rPr>
              <w:t>CATT</w:t>
            </w:r>
          </w:p>
        </w:tc>
        <w:tc>
          <w:tcPr>
            <w:tcW w:w="0" w:type="auto"/>
          </w:tcPr>
          <w:p w14:paraId="66614756" w14:textId="77777777" w:rsidR="00BC377F" w:rsidRPr="00496D15" w:rsidRDefault="00BC377F" w:rsidP="00D41ECF">
            <w:pPr>
              <w:pStyle w:val="TAL"/>
              <w:rPr>
                <w:sz w:val="16"/>
              </w:rPr>
            </w:pPr>
            <w:r>
              <w:rPr>
                <w:sz w:val="16"/>
              </w:rPr>
              <w:t>revised</w:t>
            </w:r>
          </w:p>
        </w:tc>
        <w:tc>
          <w:tcPr>
            <w:tcW w:w="0" w:type="auto"/>
          </w:tcPr>
          <w:p w14:paraId="3CFAA8C0" w14:textId="77777777" w:rsidR="00BC377F" w:rsidRPr="00496D15" w:rsidRDefault="00BC377F" w:rsidP="00D41ECF">
            <w:pPr>
              <w:pStyle w:val="TAL"/>
              <w:rPr>
                <w:sz w:val="16"/>
              </w:rPr>
            </w:pPr>
          </w:p>
        </w:tc>
        <w:tc>
          <w:tcPr>
            <w:tcW w:w="0" w:type="auto"/>
          </w:tcPr>
          <w:p w14:paraId="7728A6E9" w14:textId="77777777" w:rsidR="00BC377F" w:rsidRPr="00496D15" w:rsidRDefault="00BC377F" w:rsidP="00D41ECF">
            <w:pPr>
              <w:pStyle w:val="TAL"/>
              <w:rPr>
                <w:sz w:val="16"/>
              </w:rPr>
            </w:pPr>
            <w:r>
              <w:rPr>
                <w:sz w:val="16"/>
              </w:rPr>
              <w:t>R5-241899</w:t>
            </w:r>
          </w:p>
        </w:tc>
      </w:tr>
      <w:tr w:rsidR="00BC377F" w14:paraId="20B98159" w14:textId="77777777" w:rsidTr="00D41ECF">
        <w:tc>
          <w:tcPr>
            <w:tcW w:w="0" w:type="auto"/>
          </w:tcPr>
          <w:p w14:paraId="04A9E47F" w14:textId="77777777" w:rsidR="00BC377F" w:rsidRPr="00496D15" w:rsidRDefault="00BC377F" w:rsidP="00D41ECF">
            <w:pPr>
              <w:pStyle w:val="TAL"/>
              <w:rPr>
                <w:sz w:val="16"/>
              </w:rPr>
            </w:pPr>
            <w:r>
              <w:rPr>
                <w:sz w:val="16"/>
              </w:rPr>
              <w:t>R5-240107</w:t>
            </w:r>
          </w:p>
        </w:tc>
        <w:tc>
          <w:tcPr>
            <w:tcW w:w="0" w:type="auto"/>
          </w:tcPr>
          <w:p w14:paraId="04AF87AD" w14:textId="77777777" w:rsidR="00BC377F" w:rsidRPr="00496D15" w:rsidRDefault="00BC377F" w:rsidP="00D41ECF">
            <w:pPr>
              <w:pStyle w:val="TAL"/>
              <w:rPr>
                <w:sz w:val="16"/>
              </w:rPr>
            </w:pPr>
            <w:r>
              <w:rPr>
                <w:sz w:val="16"/>
              </w:rPr>
              <w:t>Addition of NR PRS-based measurement requirements in annex C to include TT analysis results</w:t>
            </w:r>
          </w:p>
        </w:tc>
        <w:tc>
          <w:tcPr>
            <w:tcW w:w="0" w:type="auto"/>
          </w:tcPr>
          <w:p w14:paraId="5CF4996A" w14:textId="77777777" w:rsidR="00BC377F" w:rsidRPr="00496D15" w:rsidRDefault="00BC377F" w:rsidP="00D41ECF">
            <w:pPr>
              <w:pStyle w:val="TAL"/>
              <w:rPr>
                <w:sz w:val="16"/>
              </w:rPr>
            </w:pPr>
            <w:r>
              <w:rPr>
                <w:sz w:val="16"/>
              </w:rPr>
              <w:t>CATT</w:t>
            </w:r>
          </w:p>
        </w:tc>
        <w:tc>
          <w:tcPr>
            <w:tcW w:w="0" w:type="auto"/>
          </w:tcPr>
          <w:p w14:paraId="2EAE5FBC" w14:textId="77777777" w:rsidR="00BC377F" w:rsidRPr="00496D15" w:rsidRDefault="00BC377F" w:rsidP="00D41ECF">
            <w:pPr>
              <w:pStyle w:val="TAL"/>
              <w:rPr>
                <w:sz w:val="16"/>
              </w:rPr>
            </w:pPr>
            <w:r>
              <w:rPr>
                <w:sz w:val="16"/>
              </w:rPr>
              <w:t>agreed</w:t>
            </w:r>
          </w:p>
        </w:tc>
        <w:tc>
          <w:tcPr>
            <w:tcW w:w="0" w:type="auto"/>
          </w:tcPr>
          <w:p w14:paraId="729B7C2C" w14:textId="77777777" w:rsidR="00BC377F" w:rsidRPr="00496D15" w:rsidRDefault="00BC377F" w:rsidP="00D41ECF">
            <w:pPr>
              <w:pStyle w:val="TAL"/>
              <w:rPr>
                <w:sz w:val="16"/>
              </w:rPr>
            </w:pPr>
          </w:p>
        </w:tc>
        <w:tc>
          <w:tcPr>
            <w:tcW w:w="0" w:type="auto"/>
          </w:tcPr>
          <w:p w14:paraId="51F78BC2" w14:textId="77777777" w:rsidR="00BC377F" w:rsidRPr="00496D15" w:rsidRDefault="00BC377F" w:rsidP="00D41ECF">
            <w:pPr>
              <w:pStyle w:val="TAL"/>
              <w:rPr>
                <w:sz w:val="16"/>
              </w:rPr>
            </w:pPr>
          </w:p>
        </w:tc>
      </w:tr>
      <w:tr w:rsidR="00BC377F" w14:paraId="16C49185" w14:textId="77777777" w:rsidTr="00D41ECF">
        <w:tc>
          <w:tcPr>
            <w:tcW w:w="0" w:type="auto"/>
          </w:tcPr>
          <w:p w14:paraId="07A3EE14" w14:textId="77777777" w:rsidR="00BC377F" w:rsidRPr="00496D15" w:rsidRDefault="00BC377F" w:rsidP="00D41ECF">
            <w:pPr>
              <w:pStyle w:val="TAL"/>
              <w:rPr>
                <w:sz w:val="16"/>
              </w:rPr>
            </w:pPr>
            <w:r>
              <w:rPr>
                <w:sz w:val="16"/>
              </w:rPr>
              <w:t>R5-240108</w:t>
            </w:r>
          </w:p>
        </w:tc>
        <w:tc>
          <w:tcPr>
            <w:tcW w:w="0" w:type="auto"/>
          </w:tcPr>
          <w:p w14:paraId="36F13854" w14:textId="77777777" w:rsidR="00BC377F" w:rsidRPr="00496D15" w:rsidRDefault="00BC377F" w:rsidP="00D41ECF">
            <w:pPr>
              <w:pStyle w:val="TAL"/>
              <w:rPr>
                <w:sz w:val="16"/>
              </w:rPr>
            </w:pPr>
            <w:r>
              <w:rPr>
                <w:sz w:val="16"/>
              </w:rPr>
              <w:t>Addition of new RRC_INACTIVE NR RSTD reporting delay test case 14.4.3</w:t>
            </w:r>
          </w:p>
        </w:tc>
        <w:tc>
          <w:tcPr>
            <w:tcW w:w="0" w:type="auto"/>
          </w:tcPr>
          <w:p w14:paraId="5F0AB7CB" w14:textId="77777777" w:rsidR="00BC377F" w:rsidRPr="00496D15" w:rsidRDefault="00BC377F" w:rsidP="00D41ECF">
            <w:pPr>
              <w:pStyle w:val="TAL"/>
              <w:rPr>
                <w:sz w:val="16"/>
              </w:rPr>
            </w:pPr>
            <w:r>
              <w:rPr>
                <w:sz w:val="16"/>
              </w:rPr>
              <w:t>CATT</w:t>
            </w:r>
          </w:p>
        </w:tc>
        <w:tc>
          <w:tcPr>
            <w:tcW w:w="0" w:type="auto"/>
          </w:tcPr>
          <w:p w14:paraId="3939D950" w14:textId="77777777" w:rsidR="00BC377F" w:rsidRPr="00496D15" w:rsidRDefault="00BC377F" w:rsidP="00D41ECF">
            <w:pPr>
              <w:pStyle w:val="TAL"/>
              <w:rPr>
                <w:sz w:val="16"/>
              </w:rPr>
            </w:pPr>
            <w:r>
              <w:rPr>
                <w:sz w:val="16"/>
              </w:rPr>
              <w:t>agreed</w:t>
            </w:r>
          </w:p>
        </w:tc>
        <w:tc>
          <w:tcPr>
            <w:tcW w:w="0" w:type="auto"/>
          </w:tcPr>
          <w:p w14:paraId="7B52A17C" w14:textId="77777777" w:rsidR="00BC377F" w:rsidRPr="00496D15" w:rsidRDefault="00BC377F" w:rsidP="00D41ECF">
            <w:pPr>
              <w:pStyle w:val="TAL"/>
              <w:rPr>
                <w:sz w:val="16"/>
              </w:rPr>
            </w:pPr>
          </w:p>
        </w:tc>
        <w:tc>
          <w:tcPr>
            <w:tcW w:w="0" w:type="auto"/>
          </w:tcPr>
          <w:p w14:paraId="2C0A0091" w14:textId="77777777" w:rsidR="00BC377F" w:rsidRPr="00496D15" w:rsidRDefault="00BC377F" w:rsidP="00D41ECF">
            <w:pPr>
              <w:pStyle w:val="TAL"/>
              <w:rPr>
                <w:sz w:val="16"/>
              </w:rPr>
            </w:pPr>
          </w:p>
        </w:tc>
      </w:tr>
      <w:tr w:rsidR="00BC377F" w14:paraId="7BBB5D25" w14:textId="77777777" w:rsidTr="00D41ECF">
        <w:tc>
          <w:tcPr>
            <w:tcW w:w="0" w:type="auto"/>
          </w:tcPr>
          <w:p w14:paraId="0E0F62CD" w14:textId="77777777" w:rsidR="00BC377F" w:rsidRPr="00496D15" w:rsidRDefault="00BC377F" w:rsidP="00D41ECF">
            <w:pPr>
              <w:pStyle w:val="TAL"/>
              <w:rPr>
                <w:sz w:val="16"/>
              </w:rPr>
            </w:pPr>
            <w:r>
              <w:rPr>
                <w:sz w:val="16"/>
              </w:rPr>
              <w:t>R5-240109</w:t>
            </w:r>
          </w:p>
        </w:tc>
        <w:tc>
          <w:tcPr>
            <w:tcW w:w="0" w:type="auto"/>
          </w:tcPr>
          <w:p w14:paraId="7F4E10E2" w14:textId="77777777" w:rsidR="00BC377F" w:rsidRPr="00496D15" w:rsidRDefault="00BC377F" w:rsidP="00D41ECF">
            <w:pPr>
              <w:pStyle w:val="TAL"/>
              <w:rPr>
                <w:sz w:val="16"/>
              </w:rPr>
            </w:pPr>
            <w:r>
              <w:rPr>
                <w:sz w:val="16"/>
              </w:rPr>
              <w:t>Addition of new NR RSTD reporting delay test case 14.4.4 in RRC_INACTIVE state</w:t>
            </w:r>
          </w:p>
        </w:tc>
        <w:tc>
          <w:tcPr>
            <w:tcW w:w="0" w:type="auto"/>
          </w:tcPr>
          <w:p w14:paraId="70EABA11" w14:textId="77777777" w:rsidR="00BC377F" w:rsidRPr="00496D15" w:rsidRDefault="00BC377F" w:rsidP="00D41ECF">
            <w:pPr>
              <w:pStyle w:val="TAL"/>
              <w:rPr>
                <w:sz w:val="16"/>
              </w:rPr>
            </w:pPr>
            <w:r>
              <w:rPr>
                <w:sz w:val="16"/>
              </w:rPr>
              <w:t>CATT</w:t>
            </w:r>
          </w:p>
        </w:tc>
        <w:tc>
          <w:tcPr>
            <w:tcW w:w="0" w:type="auto"/>
          </w:tcPr>
          <w:p w14:paraId="77F103B3" w14:textId="77777777" w:rsidR="00BC377F" w:rsidRPr="00496D15" w:rsidRDefault="00BC377F" w:rsidP="00D41ECF">
            <w:pPr>
              <w:pStyle w:val="TAL"/>
              <w:rPr>
                <w:sz w:val="16"/>
              </w:rPr>
            </w:pPr>
            <w:r>
              <w:rPr>
                <w:sz w:val="16"/>
              </w:rPr>
              <w:t>agreed</w:t>
            </w:r>
          </w:p>
        </w:tc>
        <w:tc>
          <w:tcPr>
            <w:tcW w:w="0" w:type="auto"/>
          </w:tcPr>
          <w:p w14:paraId="7427EF06" w14:textId="77777777" w:rsidR="00BC377F" w:rsidRPr="00496D15" w:rsidRDefault="00BC377F" w:rsidP="00D41ECF">
            <w:pPr>
              <w:pStyle w:val="TAL"/>
              <w:rPr>
                <w:sz w:val="16"/>
              </w:rPr>
            </w:pPr>
          </w:p>
        </w:tc>
        <w:tc>
          <w:tcPr>
            <w:tcW w:w="0" w:type="auto"/>
          </w:tcPr>
          <w:p w14:paraId="3B09A2E7" w14:textId="77777777" w:rsidR="00BC377F" w:rsidRPr="00496D15" w:rsidRDefault="00BC377F" w:rsidP="00D41ECF">
            <w:pPr>
              <w:pStyle w:val="TAL"/>
              <w:rPr>
                <w:sz w:val="16"/>
              </w:rPr>
            </w:pPr>
          </w:p>
        </w:tc>
      </w:tr>
      <w:tr w:rsidR="00BC377F" w14:paraId="63A3F271" w14:textId="77777777" w:rsidTr="00D41ECF">
        <w:tc>
          <w:tcPr>
            <w:tcW w:w="0" w:type="auto"/>
          </w:tcPr>
          <w:p w14:paraId="5DF13D7D" w14:textId="77777777" w:rsidR="00BC377F" w:rsidRPr="00496D15" w:rsidRDefault="00BC377F" w:rsidP="00D41ECF">
            <w:pPr>
              <w:pStyle w:val="TAL"/>
              <w:rPr>
                <w:sz w:val="16"/>
              </w:rPr>
            </w:pPr>
            <w:r>
              <w:rPr>
                <w:sz w:val="16"/>
              </w:rPr>
              <w:t>R5-240110</w:t>
            </w:r>
          </w:p>
        </w:tc>
        <w:tc>
          <w:tcPr>
            <w:tcW w:w="0" w:type="auto"/>
          </w:tcPr>
          <w:p w14:paraId="0AD0D7BA" w14:textId="77777777" w:rsidR="00BC377F" w:rsidRPr="00496D15" w:rsidRDefault="00BC377F" w:rsidP="00D41ECF">
            <w:pPr>
              <w:pStyle w:val="TAL"/>
              <w:rPr>
                <w:sz w:val="16"/>
              </w:rPr>
            </w:pPr>
            <w:r>
              <w:rPr>
                <w:sz w:val="16"/>
              </w:rPr>
              <w:t>Addition of new NR RSTD accuracy test case 14.5.3 in RRC_INACTIVE state</w:t>
            </w:r>
          </w:p>
        </w:tc>
        <w:tc>
          <w:tcPr>
            <w:tcW w:w="0" w:type="auto"/>
          </w:tcPr>
          <w:p w14:paraId="08F0C2F4" w14:textId="77777777" w:rsidR="00BC377F" w:rsidRPr="00496D15" w:rsidRDefault="00BC377F" w:rsidP="00D41ECF">
            <w:pPr>
              <w:pStyle w:val="TAL"/>
              <w:rPr>
                <w:sz w:val="16"/>
              </w:rPr>
            </w:pPr>
            <w:r>
              <w:rPr>
                <w:sz w:val="16"/>
              </w:rPr>
              <w:t>CATT</w:t>
            </w:r>
          </w:p>
        </w:tc>
        <w:tc>
          <w:tcPr>
            <w:tcW w:w="0" w:type="auto"/>
          </w:tcPr>
          <w:p w14:paraId="1773CFF4" w14:textId="77777777" w:rsidR="00BC377F" w:rsidRPr="00496D15" w:rsidRDefault="00BC377F" w:rsidP="00D41ECF">
            <w:pPr>
              <w:pStyle w:val="TAL"/>
              <w:rPr>
                <w:sz w:val="16"/>
              </w:rPr>
            </w:pPr>
            <w:r>
              <w:rPr>
                <w:sz w:val="16"/>
              </w:rPr>
              <w:t>agreed</w:t>
            </w:r>
          </w:p>
        </w:tc>
        <w:tc>
          <w:tcPr>
            <w:tcW w:w="0" w:type="auto"/>
          </w:tcPr>
          <w:p w14:paraId="50FD77CA" w14:textId="77777777" w:rsidR="00BC377F" w:rsidRPr="00496D15" w:rsidRDefault="00BC377F" w:rsidP="00D41ECF">
            <w:pPr>
              <w:pStyle w:val="TAL"/>
              <w:rPr>
                <w:sz w:val="16"/>
              </w:rPr>
            </w:pPr>
          </w:p>
        </w:tc>
        <w:tc>
          <w:tcPr>
            <w:tcW w:w="0" w:type="auto"/>
          </w:tcPr>
          <w:p w14:paraId="26E96A68" w14:textId="77777777" w:rsidR="00BC377F" w:rsidRPr="00496D15" w:rsidRDefault="00BC377F" w:rsidP="00D41ECF">
            <w:pPr>
              <w:pStyle w:val="TAL"/>
              <w:rPr>
                <w:sz w:val="16"/>
              </w:rPr>
            </w:pPr>
          </w:p>
        </w:tc>
      </w:tr>
      <w:tr w:rsidR="00BC377F" w14:paraId="1E1F7E9B" w14:textId="77777777" w:rsidTr="00D41ECF">
        <w:tc>
          <w:tcPr>
            <w:tcW w:w="0" w:type="auto"/>
          </w:tcPr>
          <w:p w14:paraId="2398D103" w14:textId="77777777" w:rsidR="00BC377F" w:rsidRPr="00496D15" w:rsidRDefault="00BC377F" w:rsidP="00D41ECF">
            <w:pPr>
              <w:pStyle w:val="TAL"/>
              <w:rPr>
                <w:sz w:val="16"/>
              </w:rPr>
            </w:pPr>
            <w:r>
              <w:rPr>
                <w:sz w:val="16"/>
              </w:rPr>
              <w:t>R5-240111</w:t>
            </w:r>
          </w:p>
        </w:tc>
        <w:tc>
          <w:tcPr>
            <w:tcW w:w="0" w:type="auto"/>
          </w:tcPr>
          <w:p w14:paraId="38973283" w14:textId="77777777" w:rsidR="00BC377F" w:rsidRPr="00496D15" w:rsidRDefault="00BC377F" w:rsidP="00D41ECF">
            <w:pPr>
              <w:pStyle w:val="TAL"/>
              <w:rPr>
                <w:sz w:val="16"/>
              </w:rPr>
            </w:pPr>
            <w:r>
              <w:rPr>
                <w:sz w:val="16"/>
              </w:rPr>
              <w:t>Addition of new NR RSTD accuracy test case 14.5.4 in RRC_INACTIVE state</w:t>
            </w:r>
          </w:p>
        </w:tc>
        <w:tc>
          <w:tcPr>
            <w:tcW w:w="0" w:type="auto"/>
          </w:tcPr>
          <w:p w14:paraId="1B799DF0" w14:textId="77777777" w:rsidR="00BC377F" w:rsidRPr="00496D15" w:rsidRDefault="00BC377F" w:rsidP="00D41ECF">
            <w:pPr>
              <w:pStyle w:val="TAL"/>
              <w:rPr>
                <w:sz w:val="16"/>
              </w:rPr>
            </w:pPr>
            <w:r>
              <w:rPr>
                <w:sz w:val="16"/>
              </w:rPr>
              <w:t>CATT</w:t>
            </w:r>
          </w:p>
        </w:tc>
        <w:tc>
          <w:tcPr>
            <w:tcW w:w="0" w:type="auto"/>
          </w:tcPr>
          <w:p w14:paraId="23ACCB91" w14:textId="77777777" w:rsidR="00BC377F" w:rsidRPr="00496D15" w:rsidRDefault="00BC377F" w:rsidP="00D41ECF">
            <w:pPr>
              <w:pStyle w:val="TAL"/>
              <w:rPr>
                <w:sz w:val="16"/>
              </w:rPr>
            </w:pPr>
            <w:r>
              <w:rPr>
                <w:sz w:val="16"/>
              </w:rPr>
              <w:t>revised</w:t>
            </w:r>
          </w:p>
        </w:tc>
        <w:tc>
          <w:tcPr>
            <w:tcW w:w="0" w:type="auto"/>
          </w:tcPr>
          <w:p w14:paraId="370A492D" w14:textId="77777777" w:rsidR="00BC377F" w:rsidRPr="00496D15" w:rsidRDefault="00BC377F" w:rsidP="00D41ECF">
            <w:pPr>
              <w:pStyle w:val="TAL"/>
              <w:rPr>
                <w:sz w:val="16"/>
              </w:rPr>
            </w:pPr>
          </w:p>
        </w:tc>
        <w:tc>
          <w:tcPr>
            <w:tcW w:w="0" w:type="auto"/>
          </w:tcPr>
          <w:p w14:paraId="20A61279" w14:textId="77777777" w:rsidR="00BC377F" w:rsidRPr="00496D15" w:rsidRDefault="00BC377F" w:rsidP="00D41ECF">
            <w:pPr>
              <w:pStyle w:val="TAL"/>
              <w:rPr>
                <w:sz w:val="16"/>
              </w:rPr>
            </w:pPr>
            <w:r>
              <w:rPr>
                <w:sz w:val="16"/>
              </w:rPr>
              <w:t>R5-241911</w:t>
            </w:r>
          </w:p>
        </w:tc>
      </w:tr>
      <w:tr w:rsidR="00BC377F" w14:paraId="78EF4298" w14:textId="77777777" w:rsidTr="00D41ECF">
        <w:tc>
          <w:tcPr>
            <w:tcW w:w="0" w:type="auto"/>
          </w:tcPr>
          <w:p w14:paraId="3948C132" w14:textId="77777777" w:rsidR="00BC377F" w:rsidRPr="00496D15" w:rsidRDefault="00BC377F" w:rsidP="00D41ECF">
            <w:pPr>
              <w:pStyle w:val="TAL"/>
              <w:rPr>
                <w:sz w:val="16"/>
              </w:rPr>
            </w:pPr>
            <w:r>
              <w:rPr>
                <w:sz w:val="16"/>
              </w:rPr>
              <w:t>R5-240112</w:t>
            </w:r>
          </w:p>
        </w:tc>
        <w:tc>
          <w:tcPr>
            <w:tcW w:w="0" w:type="auto"/>
          </w:tcPr>
          <w:p w14:paraId="3728808B" w14:textId="77777777" w:rsidR="00BC377F" w:rsidRPr="00496D15" w:rsidRDefault="00BC377F" w:rsidP="00D41ECF">
            <w:pPr>
              <w:pStyle w:val="TAL"/>
              <w:rPr>
                <w:sz w:val="16"/>
              </w:rPr>
            </w:pPr>
            <w:r>
              <w:rPr>
                <w:sz w:val="16"/>
              </w:rPr>
              <w:t>Addition of new NR PRS-RSRP reporting delay test case 16.4.3 in RRC_INACTIVE state</w:t>
            </w:r>
          </w:p>
        </w:tc>
        <w:tc>
          <w:tcPr>
            <w:tcW w:w="0" w:type="auto"/>
          </w:tcPr>
          <w:p w14:paraId="27D8251F" w14:textId="77777777" w:rsidR="00BC377F" w:rsidRPr="00496D15" w:rsidRDefault="00BC377F" w:rsidP="00D41ECF">
            <w:pPr>
              <w:pStyle w:val="TAL"/>
              <w:rPr>
                <w:sz w:val="16"/>
              </w:rPr>
            </w:pPr>
            <w:r>
              <w:rPr>
                <w:sz w:val="16"/>
              </w:rPr>
              <w:t>CATT</w:t>
            </w:r>
          </w:p>
        </w:tc>
        <w:tc>
          <w:tcPr>
            <w:tcW w:w="0" w:type="auto"/>
          </w:tcPr>
          <w:p w14:paraId="2A14DAD3" w14:textId="77777777" w:rsidR="00BC377F" w:rsidRPr="00496D15" w:rsidRDefault="00BC377F" w:rsidP="00D41ECF">
            <w:pPr>
              <w:pStyle w:val="TAL"/>
              <w:rPr>
                <w:sz w:val="16"/>
              </w:rPr>
            </w:pPr>
            <w:r>
              <w:rPr>
                <w:sz w:val="16"/>
              </w:rPr>
              <w:t>agreed</w:t>
            </w:r>
          </w:p>
        </w:tc>
        <w:tc>
          <w:tcPr>
            <w:tcW w:w="0" w:type="auto"/>
          </w:tcPr>
          <w:p w14:paraId="7D1B8BD8" w14:textId="77777777" w:rsidR="00BC377F" w:rsidRPr="00496D15" w:rsidRDefault="00BC377F" w:rsidP="00D41ECF">
            <w:pPr>
              <w:pStyle w:val="TAL"/>
              <w:rPr>
                <w:sz w:val="16"/>
              </w:rPr>
            </w:pPr>
          </w:p>
        </w:tc>
        <w:tc>
          <w:tcPr>
            <w:tcW w:w="0" w:type="auto"/>
          </w:tcPr>
          <w:p w14:paraId="24D0CA57" w14:textId="77777777" w:rsidR="00BC377F" w:rsidRPr="00496D15" w:rsidRDefault="00BC377F" w:rsidP="00D41ECF">
            <w:pPr>
              <w:pStyle w:val="TAL"/>
              <w:rPr>
                <w:sz w:val="16"/>
              </w:rPr>
            </w:pPr>
          </w:p>
        </w:tc>
      </w:tr>
      <w:tr w:rsidR="00BC377F" w14:paraId="72AB62C0" w14:textId="77777777" w:rsidTr="00D41ECF">
        <w:tc>
          <w:tcPr>
            <w:tcW w:w="0" w:type="auto"/>
          </w:tcPr>
          <w:p w14:paraId="0DDABD01" w14:textId="77777777" w:rsidR="00BC377F" w:rsidRPr="00496D15" w:rsidRDefault="00BC377F" w:rsidP="00D41ECF">
            <w:pPr>
              <w:pStyle w:val="TAL"/>
              <w:rPr>
                <w:sz w:val="16"/>
              </w:rPr>
            </w:pPr>
            <w:r>
              <w:rPr>
                <w:sz w:val="16"/>
              </w:rPr>
              <w:t>R5-240113</w:t>
            </w:r>
          </w:p>
        </w:tc>
        <w:tc>
          <w:tcPr>
            <w:tcW w:w="0" w:type="auto"/>
          </w:tcPr>
          <w:p w14:paraId="1B91858A" w14:textId="77777777" w:rsidR="00BC377F" w:rsidRPr="00496D15" w:rsidRDefault="00BC377F" w:rsidP="00D41ECF">
            <w:pPr>
              <w:pStyle w:val="TAL"/>
              <w:rPr>
                <w:sz w:val="16"/>
              </w:rPr>
            </w:pPr>
            <w:r>
              <w:rPr>
                <w:sz w:val="16"/>
              </w:rPr>
              <w:t>Addition of new NR PRS-RSRP reporting delay test case 16.4.4 in RRC_INACTIVE state</w:t>
            </w:r>
          </w:p>
        </w:tc>
        <w:tc>
          <w:tcPr>
            <w:tcW w:w="0" w:type="auto"/>
          </w:tcPr>
          <w:p w14:paraId="38BCBF1F" w14:textId="77777777" w:rsidR="00BC377F" w:rsidRPr="00496D15" w:rsidRDefault="00BC377F" w:rsidP="00D41ECF">
            <w:pPr>
              <w:pStyle w:val="TAL"/>
              <w:rPr>
                <w:sz w:val="16"/>
              </w:rPr>
            </w:pPr>
            <w:r>
              <w:rPr>
                <w:sz w:val="16"/>
              </w:rPr>
              <w:t>CATT</w:t>
            </w:r>
          </w:p>
        </w:tc>
        <w:tc>
          <w:tcPr>
            <w:tcW w:w="0" w:type="auto"/>
          </w:tcPr>
          <w:p w14:paraId="3BFCE6BF" w14:textId="77777777" w:rsidR="00BC377F" w:rsidRPr="00496D15" w:rsidRDefault="00BC377F" w:rsidP="00D41ECF">
            <w:pPr>
              <w:pStyle w:val="TAL"/>
              <w:rPr>
                <w:sz w:val="16"/>
              </w:rPr>
            </w:pPr>
            <w:r>
              <w:rPr>
                <w:sz w:val="16"/>
              </w:rPr>
              <w:t>agreed</w:t>
            </w:r>
          </w:p>
        </w:tc>
        <w:tc>
          <w:tcPr>
            <w:tcW w:w="0" w:type="auto"/>
          </w:tcPr>
          <w:p w14:paraId="702D0919" w14:textId="77777777" w:rsidR="00BC377F" w:rsidRPr="00496D15" w:rsidRDefault="00BC377F" w:rsidP="00D41ECF">
            <w:pPr>
              <w:pStyle w:val="TAL"/>
              <w:rPr>
                <w:sz w:val="16"/>
              </w:rPr>
            </w:pPr>
          </w:p>
        </w:tc>
        <w:tc>
          <w:tcPr>
            <w:tcW w:w="0" w:type="auto"/>
          </w:tcPr>
          <w:p w14:paraId="0AC2EA83" w14:textId="77777777" w:rsidR="00BC377F" w:rsidRPr="00496D15" w:rsidRDefault="00BC377F" w:rsidP="00D41ECF">
            <w:pPr>
              <w:pStyle w:val="TAL"/>
              <w:rPr>
                <w:sz w:val="16"/>
              </w:rPr>
            </w:pPr>
          </w:p>
        </w:tc>
      </w:tr>
      <w:tr w:rsidR="00BC377F" w14:paraId="336FB2E1" w14:textId="77777777" w:rsidTr="00D41ECF">
        <w:tc>
          <w:tcPr>
            <w:tcW w:w="0" w:type="auto"/>
          </w:tcPr>
          <w:p w14:paraId="33F864AD" w14:textId="77777777" w:rsidR="00BC377F" w:rsidRPr="00496D15" w:rsidRDefault="00BC377F" w:rsidP="00D41ECF">
            <w:pPr>
              <w:pStyle w:val="TAL"/>
              <w:rPr>
                <w:sz w:val="16"/>
              </w:rPr>
            </w:pPr>
            <w:r>
              <w:rPr>
                <w:sz w:val="16"/>
              </w:rPr>
              <w:t>R5-240114</w:t>
            </w:r>
          </w:p>
        </w:tc>
        <w:tc>
          <w:tcPr>
            <w:tcW w:w="0" w:type="auto"/>
          </w:tcPr>
          <w:p w14:paraId="5B3AFD50" w14:textId="77777777" w:rsidR="00BC377F" w:rsidRPr="00496D15" w:rsidRDefault="00BC377F" w:rsidP="00D41ECF">
            <w:pPr>
              <w:pStyle w:val="TAL"/>
              <w:rPr>
                <w:sz w:val="16"/>
              </w:rPr>
            </w:pPr>
            <w:r>
              <w:rPr>
                <w:sz w:val="16"/>
              </w:rPr>
              <w:t>Addition of new NR PRS-RSRP accuracy test case 16.5.3 in RRC_INACTIVE state</w:t>
            </w:r>
          </w:p>
        </w:tc>
        <w:tc>
          <w:tcPr>
            <w:tcW w:w="0" w:type="auto"/>
          </w:tcPr>
          <w:p w14:paraId="0114D64F" w14:textId="77777777" w:rsidR="00BC377F" w:rsidRPr="00496D15" w:rsidRDefault="00BC377F" w:rsidP="00D41ECF">
            <w:pPr>
              <w:pStyle w:val="TAL"/>
              <w:rPr>
                <w:sz w:val="16"/>
              </w:rPr>
            </w:pPr>
            <w:r>
              <w:rPr>
                <w:sz w:val="16"/>
              </w:rPr>
              <w:t>CATT</w:t>
            </w:r>
          </w:p>
        </w:tc>
        <w:tc>
          <w:tcPr>
            <w:tcW w:w="0" w:type="auto"/>
          </w:tcPr>
          <w:p w14:paraId="176E4BED" w14:textId="77777777" w:rsidR="00BC377F" w:rsidRPr="00496D15" w:rsidRDefault="00BC377F" w:rsidP="00D41ECF">
            <w:pPr>
              <w:pStyle w:val="TAL"/>
              <w:rPr>
                <w:sz w:val="16"/>
              </w:rPr>
            </w:pPr>
            <w:r>
              <w:rPr>
                <w:sz w:val="16"/>
              </w:rPr>
              <w:t>agreed</w:t>
            </w:r>
          </w:p>
        </w:tc>
        <w:tc>
          <w:tcPr>
            <w:tcW w:w="0" w:type="auto"/>
          </w:tcPr>
          <w:p w14:paraId="7D63718D" w14:textId="77777777" w:rsidR="00BC377F" w:rsidRPr="00496D15" w:rsidRDefault="00BC377F" w:rsidP="00D41ECF">
            <w:pPr>
              <w:pStyle w:val="TAL"/>
              <w:rPr>
                <w:sz w:val="16"/>
              </w:rPr>
            </w:pPr>
          </w:p>
        </w:tc>
        <w:tc>
          <w:tcPr>
            <w:tcW w:w="0" w:type="auto"/>
          </w:tcPr>
          <w:p w14:paraId="6B082B3D" w14:textId="77777777" w:rsidR="00BC377F" w:rsidRPr="00496D15" w:rsidRDefault="00BC377F" w:rsidP="00D41ECF">
            <w:pPr>
              <w:pStyle w:val="TAL"/>
              <w:rPr>
                <w:sz w:val="16"/>
              </w:rPr>
            </w:pPr>
          </w:p>
        </w:tc>
      </w:tr>
      <w:tr w:rsidR="00BC377F" w14:paraId="1C810C1C" w14:textId="77777777" w:rsidTr="00D41ECF">
        <w:tc>
          <w:tcPr>
            <w:tcW w:w="0" w:type="auto"/>
          </w:tcPr>
          <w:p w14:paraId="5F2E34FB" w14:textId="77777777" w:rsidR="00BC377F" w:rsidRPr="00496D15" w:rsidRDefault="00BC377F" w:rsidP="00D41ECF">
            <w:pPr>
              <w:pStyle w:val="TAL"/>
              <w:rPr>
                <w:sz w:val="16"/>
              </w:rPr>
            </w:pPr>
            <w:r>
              <w:rPr>
                <w:sz w:val="16"/>
              </w:rPr>
              <w:t>R5-240115</w:t>
            </w:r>
          </w:p>
        </w:tc>
        <w:tc>
          <w:tcPr>
            <w:tcW w:w="0" w:type="auto"/>
          </w:tcPr>
          <w:p w14:paraId="0AB379D2" w14:textId="77777777" w:rsidR="00BC377F" w:rsidRPr="00496D15" w:rsidRDefault="00BC377F" w:rsidP="00D41ECF">
            <w:pPr>
              <w:pStyle w:val="TAL"/>
              <w:rPr>
                <w:sz w:val="16"/>
              </w:rPr>
            </w:pPr>
            <w:r>
              <w:rPr>
                <w:sz w:val="16"/>
              </w:rPr>
              <w:t>Addition of new NR PRS-RSRP accuracy test case 16.5.4 in RRC_INACTIVE state</w:t>
            </w:r>
          </w:p>
        </w:tc>
        <w:tc>
          <w:tcPr>
            <w:tcW w:w="0" w:type="auto"/>
          </w:tcPr>
          <w:p w14:paraId="225531B3" w14:textId="77777777" w:rsidR="00BC377F" w:rsidRPr="00496D15" w:rsidRDefault="00BC377F" w:rsidP="00D41ECF">
            <w:pPr>
              <w:pStyle w:val="TAL"/>
              <w:rPr>
                <w:sz w:val="16"/>
              </w:rPr>
            </w:pPr>
            <w:r>
              <w:rPr>
                <w:sz w:val="16"/>
              </w:rPr>
              <w:t>CATT</w:t>
            </w:r>
          </w:p>
        </w:tc>
        <w:tc>
          <w:tcPr>
            <w:tcW w:w="0" w:type="auto"/>
          </w:tcPr>
          <w:p w14:paraId="396073A6" w14:textId="77777777" w:rsidR="00BC377F" w:rsidRPr="00496D15" w:rsidRDefault="00BC377F" w:rsidP="00D41ECF">
            <w:pPr>
              <w:pStyle w:val="TAL"/>
              <w:rPr>
                <w:sz w:val="16"/>
              </w:rPr>
            </w:pPr>
            <w:r>
              <w:rPr>
                <w:sz w:val="16"/>
              </w:rPr>
              <w:t>agreed</w:t>
            </w:r>
          </w:p>
        </w:tc>
        <w:tc>
          <w:tcPr>
            <w:tcW w:w="0" w:type="auto"/>
          </w:tcPr>
          <w:p w14:paraId="4441760E" w14:textId="77777777" w:rsidR="00BC377F" w:rsidRPr="00496D15" w:rsidRDefault="00BC377F" w:rsidP="00D41ECF">
            <w:pPr>
              <w:pStyle w:val="TAL"/>
              <w:rPr>
                <w:sz w:val="16"/>
              </w:rPr>
            </w:pPr>
          </w:p>
        </w:tc>
        <w:tc>
          <w:tcPr>
            <w:tcW w:w="0" w:type="auto"/>
          </w:tcPr>
          <w:p w14:paraId="1E5ACD41" w14:textId="77777777" w:rsidR="00BC377F" w:rsidRPr="00496D15" w:rsidRDefault="00BC377F" w:rsidP="00D41ECF">
            <w:pPr>
              <w:pStyle w:val="TAL"/>
              <w:rPr>
                <w:sz w:val="16"/>
              </w:rPr>
            </w:pPr>
          </w:p>
        </w:tc>
      </w:tr>
      <w:tr w:rsidR="00BC377F" w14:paraId="3F566F25" w14:textId="77777777" w:rsidTr="00D41ECF">
        <w:tc>
          <w:tcPr>
            <w:tcW w:w="0" w:type="auto"/>
          </w:tcPr>
          <w:p w14:paraId="1DBA4B51" w14:textId="77777777" w:rsidR="00BC377F" w:rsidRPr="00496D15" w:rsidRDefault="00BC377F" w:rsidP="00D41ECF">
            <w:pPr>
              <w:pStyle w:val="TAL"/>
              <w:rPr>
                <w:sz w:val="16"/>
              </w:rPr>
            </w:pPr>
            <w:r>
              <w:rPr>
                <w:sz w:val="16"/>
              </w:rPr>
              <w:t>R5-240116</w:t>
            </w:r>
          </w:p>
        </w:tc>
        <w:tc>
          <w:tcPr>
            <w:tcW w:w="0" w:type="auto"/>
          </w:tcPr>
          <w:p w14:paraId="0EE81E4C" w14:textId="77777777" w:rsidR="00BC377F" w:rsidRPr="00496D15" w:rsidRDefault="00BC377F" w:rsidP="00D41ECF">
            <w:pPr>
              <w:pStyle w:val="TAL"/>
              <w:rPr>
                <w:sz w:val="16"/>
              </w:rPr>
            </w:pPr>
            <w:r>
              <w:rPr>
                <w:sz w:val="16"/>
              </w:rPr>
              <w:t>Addition of new NR PRS-RSRPP measurement accuracy test case 17.3.1</w:t>
            </w:r>
          </w:p>
        </w:tc>
        <w:tc>
          <w:tcPr>
            <w:tcW w:w="0" w:type="auto"/>
          </w:tcPr>
          <w:p w14:paraId="79DF021A" w14:textId="77777777" w:rsidR="00BC377F" w:rsidRPr="00496D15" w:rsidRDefault="00BC377F" w:rsidP="00D41ECF">
            <w:pPr>
              <w:pStyle w:val="TAL"/>
              <w:rPr>
                <w:sz w:val="16"/>
              </w:rPr>
            </w:pPr>
            <w:r>
              <w:rPr>
                <w:sz w:val="16"/>
              </w:rPr>
              <w:t>CATT</w:t>
            </w:r>
          </w:p>
        </w:tc>
        <w:tc>
          <w:tcPr>
            <w:tcW w:w="0" w:type="auto"/>
          </w:tcPr>
          <w:p w14:paraId="7B609DFF" w14:textId="77777777" w:rsidR="00BC377F" w:rsidRPr="00496D15" w:rsidRDefault="00BC377F" w:rsidP="00D41ECF">
            <w:pPr>
              <w:pStyle w:val="TAL"/>
              <w:rPr>
                <w:sz w:val="16"/>
              </w:rPr>
            </w:pPr>
            <w:r>
              <w:rPr>
                <w:sz w:val="16"/>
              </w:rPr>
              <w:t>agreed</w:t>
            </w:r>
          </w:p>
        </w:tc>
        <w:tc>
          <w:tcPr>
            <w:tcW w:w="0" w:type="auto"/>
          </w:tcPr>
          <w:p w14:paraId="449A37E6" w14:textId="77777777" w:rsidR="00BC377F" w:rsidRPr="00496D15" w:rsidRDefault="00BC377F" w:rsidP="00D41ECF">
            <w:pPr>
              <w:pStyle w:val="TAL"/>
              <w:rPr>
                <w:sz w:val="16"/>
              </w:rPr>
            </w:pPr>
          </w:p>
        </w:tc>
        <w:tc>
          <w:tcPr>
            <w:tcW w:w="0" w:type="auto"/>
          </w:tcPr>
          <w:p w14:paraId="6B5F3A8F" w14:textId="77777777" w:rsidR="00BC377F" w:rsidRPr="00496D15" w:rsidRDefault="00BC377F" w:rsidP="00D41ECF">
            <w:pPr>
              <w:pStyle w:val="TAL"/>
              <w:rPr>
                <w:sz w:val="16"/>
              </w:rPr>
            </w:pPr>
          </w:p>
        </w:tc>
      </w:tr>
      <w:tr w:rsidR="00BC377F" w14:paraId="0E7029CE" w14:textId="77777777" w:rsidTr="00D41ECF">
        <w:tc>
          <w:tcPr>
            <w:tcW w:w="0" w:type="auto"/>
          </w:tcPr>
          <w:p w14:paraId="71F2A732" w14:textId="77777777" w:rsidR="00BC377F" w:rsidRPr="00496D15" w:rsidRDefault="00BC377F" w:rsidP="00D41ECF">
            <w:pPr>
              <w:pStyle w:val="TAL"/>
              <w:rPr>
                <w:sz w:val="16"/>
              </w:rPr>
            </w:pPr>
            <w:r>
              <w:rPr>
                <w:sz w:val="16"/>
              </w:rPr>
              <w:t>R5-240117</w:t>
            </w:r>
          </w:p>
        </w:tc>
        <w:tc>
          <w:tcPr>
            <w:tcW w:w="0" w:type="auto"/>
          </w:tcPr>
          <w:p w14:paraId="05051151" w14:textId="77777777" w:rsidR="00BC377F" w:rsidRPr="00496D15" w:rsidRDefault="00BC377F" w:rsidP="00D41ECF">
            <w:pPr>
              <w:pStyle w:val="TAL"/>
              <w:rPr>
                <w:sz w:val="16"/>
              </w:rPr>
            </w:pPr>
            <w:r>
              <w:rPr>
                <w:sz w:val="16"/>
              </w:rPr>
              <w:t>Addition of new NR PRS-RSRPP measurement accuracy test case 17.3.2</w:t>
            </w:r>
          </w:p>
        </w:tc>
        <w:tc>
          <w:tcPr>
            <w:tcW w:w="0" w:type="auto"/>
          </w:tcPr>
          <w:p w14:paraId="2E76167C" w14:textId="77777777" w:rsidR="00BC377F" w:rsidRPr="00496D15" w:rsidRDefault="00BC377F" w:rsidP="00D41ECF">
            <w:pPr>
              <w:pStyle w:val="TAL"/>
              <w:rPr>
                <w:sz w:val="16"/>
              </w:rPr>
            </w:pPr>
            <w:r>
              <w:rPr>
                <w:sz w:val="16"/>
              </w:rPr>
              <w:t>CATT</w:t>
            </w:r>
          </w:p>
        </w:tc>
        <w:tc>
          <w:tcPr>
            <w:tcW w:w="0" w:type="auto"/>
          </w:tcPr>
          <w:p w14:paraId="03496685" w14:textId="77777777" w:rsidR="00BC377F" w:rsidRPr="00496D15" w:rsidRDefault="00BC377F" w:rsidP="00D41ECF">
            <w:pPr>
              <w:pStyle w:val="TAL"/>
              <w:rPr>
                <w:sz w:val="16"/>
              </w:rPr>
            </w:pPr>
            <w:r>
              <w:rPr>
                <w:sz w:val="16"/>
              </w:rPr>
              <w:t>agreed</w:t>
            </w:r>
          </w:p>
        </w:tc>
        <w:tc>
          <w:tcPr>
            <w:tcW w:w="0" w:type="auto"/>
          </w:tcPr>
          <w:p w14:paraId="31EEBD21" w14:textId="77777777" w:rsidR="00BC377F" w:rsidRPr="00496D15" w:rsidRDefault="00BC377F" w:rsidP="00D41ECF">
            <w:pPr>
              <w:pStyle w:val="TAL"/>
              <w:rPr>
                <w:sz w:val="16"/>
              </w:rPr>
            </w:pPr>
          </w:p>
        </w:tc>
        <w:tc>
          <w:tcPr>
            <w:tcW w:w="0" w:type="auto"/>
          </w:tcPr>
          <w:p w14:paraId="2EDA7967" w14:textId="77777777" w:rsidR="00BC377F" w:rsidRPr="00496D15" w:rsidRDefault="00BC377F" w:rsidP="00D41ECF">
            <w:pPr>
              <w:pStyle w:val="TAL"/>
              <w:rPr>
                <w:sz w:val="16"/>
              </w:rPr>
            </w:pPr>
          </w:p>
        </w:tc>
      </w:tr>
      <w:tr w:rsidR="00BC377F" w14:paraId="327DE41F" w14:textId="77777777" w:rsidTr="00D41ECF">
        <w:tc>
          <w:tcPr>
            <w:tcW w:w="0" w:type="auto"/>
          </w:tcPr>
          <w:p w14:paraId="00007EF5" w14:textId="77777777" w:rsidR="00BC377F" w:rsidRPr="00496D15" w:rsidRDefault="00BC377F" w:rsidP="00D41ECF">
            <w:pPr>
              <w:pStyle w:val="TAL"/>
              <w:rPr>
                <w:sz w:val="16"/>
              </w:rPr>
            </w:pPr>
            <w:r>
              <w:rPr>
                <w:sz w:val="16"/>
              </w:rPr>
              <w:t>R5-240118</w:t>
            </w:r>
          </w:p>
        </w:tc>
        <w:tc>
          <w:tcPr>
            <w:tcW w:w="0" w:type="auto"/>
          </w:tcPr>
          <w:p w14:paraId="2E133C8B" w14:textId="77777777" w:rsidR="00BC377F" w:rsidRPr="00496D15" w:rsidRDefault="00BC377F" w:rsidP="00D41ECF">
            <w:pPr>
              <w:pStyle w:val="TAL"/>
              <w:rPr>
                <w:sz w:val="16"/>
              </w:rPr>
            </w:pPr>
            <w:r>
              <w:rPr>
                <w:sz w:val="16"/>
              </w:rPr>
              <w:t>Addition of new NR PRS-RSRPP measurement accuracy test case 17.3.3</w:t>
            </w:r>
          </w:p>
        </w:tc>
        <w:tc>
          <w:tcPr>
            <w:tcW w:w="0" w:type="auto"/>
          </w:tcPr>
          <w:p w14:paraId="33067B89" w14:textId="77777777" w:rsidR="00BC377F" w:rsidRPr="00496D15" w:rsidRDefault="00BC377F" w:rsidP="00D41ECF">
            <w:pPr>
              <w:pStyle w:val="TAL"/>
              <w:rPr>
                <w:sz w:val="16"/>
              </w:rPr>
            </w:pPr>
            <w:r>
              <w:rPr>
                <w:sz w:val="16"/>
              </w:rPr>
              <w:t>CATT</w:t>
            </w:r>
          </w:p>
        </w:tc>
        <w:tc>
          <w:tcPr>
            <w:tcW w:w="0" w:type="auto"/>
          </w:tcPr>
          <w:p w14:paraId="1ABE12A2" w14:textId="77777777" w:rsidR="00BC377F" w:rsidRPr="00496D15" w:rsidRDefault="00BC377F" w:rsidP="00D41ECF">
            <w:pPr>
              <w:pStyle w:val="TAL"/>
              <w:rPr>
                <w:sz w:val="16"/>
              </w:rPr>
            </w:pPr>
            <w:r>
              <w:rPr>
                <w:sz w:val="16"/>
              </w:rPr>
              <w:t>agreed</w:t>
            </w:r>
          </w:p>
        </w:tc>
        <w:tc>
          <w:tcPr>
            <w:tcW w:w="0" w:type="auto"/>
          </w:tcPr>
          <w:p w14:paraId="08DD9EDB" w14:textId="77777777" w:rsidR="00BC377F" w:rsidRPr="00496D15" w:rsidRDefault="00BC377F" w:rsidP="00D41ECF">
            <w:pPr>
              <w:pStyle w:val="TAL"/>
              <w:rPr>
                <w:sz w:val="16"/>
              </w:rPr>
            </w:pPr>
          </w:p>
        </w:tc>
        <w:tc>
          <w:tcPr>
            <w:tcW w:w="0" w:type="auto"/>
          </w:tcPr>
          <w:p w14:paraId="3923EE68" w14:textId="77777777" w:rsidR="00BC377F" w:rsidRPr="00496D15" w:rsidRDefault="00BC377F" w:rsidP="00D41ECF">
            <w:pPr>
              <w:pStyle w:val="TAL"/>
              <w:rPr>
                <w:sz w:val="16"/>
              </w:rPr>
            </w:pPr>
          </w:p>
        </w:tc>
      </w:tr>
      <w:tr w:rsidR="00BC377F" w14:paraId="416691FD" w14:textId="77777777" w:rsidTr="00D41ECF">
        <w:tc>
          <w:tcPr>
            <w:tcW w:w="0" w:type="auto"/>
          </w:tcPr>
          <w:p w14:paraId="22A55906" w14:textId="77777777" w:rsidR="00BC377F" w:rsidRPr="00496D15" w:rsidRDefault="00BC377F" w:rsidP="00D41ECF">
            <w:pPr>
              <w:pStyle w:val="TAL"/>
              <w:rPr>
                <w:sz w:val="16"/>
              </w:rPr>
            </w:pPr>
            <w:r>
              <w:rPr>
                <w:sz w:val="16"/>
              </w:rPr>
              <w:lastRenderedPageBreak/>
              <w:t>R5-240119</w:t>
            </w:r>
          </w:p>
        </w:tc>
        <w:tc>
          <w:tcPr>
            <w:tcW w:w="0" w:type="auto"/>
          </w:tcPr>
          <w:p w14:paraId="3C54F3E7" w14:textId="77777777" w:rsidR="00BC377F" w:rsidRPr="00496D15" w:rsidRDefault="00BC377F" w:rsidP="00D41ECF">
            <w:pPr>
              <w:pStyle w:val="TAL"/>
              <w:rPr>
                <w:sz w:val="16"/>
              </w:rPr>
            </w:pPr>
            <w:r>
              <w:rPr>
                <w:sz w:val="16"/>
              </w:rPr>
              <w:t>Addition of new NR PRS-RSRPP measurement accuracy test case 17.3.4</w:t>
            </w:r>
          </w:p>
        </w:tc>
        <w:tc>
          <w:tcPr>
            <w:tcW w:w="0" w:type="auto"/>
          </w:tcPr>
          <w:p w14:paraId="221DABA7" w14:textId="77777777" w:rsidR="00BC377F" w:rsidRPr="00496D15" w:rsidRDefault="00BC377F" w:rsidP="00D41ECF">
            <w:pPr>
              <w:pStyle w:val="TAL"/>
              <w:rPr>
                <w:sz w:val="16"/>
              </w:rPr>
            </w:pPr>
            <w:r>
              <w:rPr>
                <w:sz w:val="16"/>
              </w:rPr>
              <w:t>CATT</w:t>
            </w:r>
          </w:p>
        </w:tc>
        <w:tc>
          <w:tcPr>
            <w:tcW w:w="0" w:type="auto"/>
          </w:tcPr>
          <w:p w14:paraId="674EEB20" w14:textId="77777777" w:rsidR="00BC377F" w:rsidRPr="00496D15" w:rsidRDefault="00BC377F" w:rsidP="00D41ECF">
            <w:pPr>
              <w:pStyle w:val="TAL"/>
              <w:rPr>
                <w:sz w:val="16"/>
              </w:rPr>
            </w:pPr>
            <w:r>
              <w:rPr>
                <w:sz w:val="16"/>
              </w:rPr>
              <w:t>agreed</w:t>
            </w:r>
          </w:p>
        </w:tc>
        <w:tc>
          <w:tcPr>
            <w:tcW w:w="0" w:type="auto"/>
          </w:tcPr>
          <w:p w14:paraId="599F1313" w14:textId="77777777" w:rsidR="00BC377F" w:rsidRPr="00496D15" w:rsidRDefault="00BC377F" w:rsidP="00D41ECF">
            <w:pPr>
              <w:pStyle w:val="TAL"/>
              <w:rPr>
                <w:sz w:val="16"/>
              </w:rPr>
            </w:pPr>
          </w:p>
        </w:tc>
        <w:tc>
          <w:tcPr>
            <w:tcW w:w="0" w:type="auto"/>
          </w:tcPr>
          <w:p w14:paraId="46ABA1AF" w14:textId="77777777" w:rsidR="00BC377F" w:rsidRPr="00496D15" w:rsidRDefault="00BC377F" w:rsidP="00D41ECF">
            <w:pPr>
              <w:pStyle w:val="TAL"/>
              <w:rPr>
                <w:sz w:val="16"/>
              </w:rPr>
            </w:pPr>
          </w:p>
        </w:tc>
      </w:tr>
      <w:tr w:rsidR="00BC377F" w14:paraId="38A607C6" w14:textId="77777777" w:rsidTr="00D41ECF">
        <w:tc>
          <w:tcPr>
            <w:tcW w:w="0" w:type="auto"/>
          </w:tcPr>
          <w:p w14:paraId="16FB6177" w14:textId="77777777" w:rsidR="00BC377F" w:rsidRPr="00496D15" w:rsidRDefault="00BC377F" w:rsidP="00D41ECF">
            <w:pPr>
              <w:pStyle w:val="TAL"/>
              <w:rPr>
                <w:sz w:val="16"/>
              </w:rPr>
            </w:pPr>
            <w:r>
              <w:rPr>
                <w:sz w:val="16"/>
              </w:rPr>
              <w:t>R5-240120</w:t>
            </w:r>
          </w:p>
        </w:tc>
        <w:tc>
          <w:tcPr>
            <w:tcW w:w="0" w:type="auto"/>
          </w:tcPr>
          <w:p w14:paraId="44D6E1CE" w14:textId="77777777" w:rsidR="00BC377F" w:rsidRPr="00496D15" w:rsidRDefault="00BC377F" w:rsidP="00D41ECF">
            <w:pPr>
              <w:pStyle w:val="TAL"/>
              <w:rPr>
                <w:sz w:val="16"/>
              </w:rPr>
            </w:pPr>
            <w:r>
              <w:rPr>
                <w:sz w:val="16"/>
              </w:rPr>
              <w:t>Addition of measurement period requirements in RRC_INACTIVE state for NR positioning methods</w:t>
            </w:r>
          </w:p>
        </w:tc>
        <w:tc>
          <w:tcPr>
            <w:tcW w:w="0" w:type="auto"/>
          </w:tcPr>
          <w:p w14:paraId="02A171EF" w14:textId="77777777" w:rsidR="00BC377F" w:rsidRPr="00496D15" w:rsidRDefault="00BC377F" w:rsidP="00D41ECF">
            <w:pPr>
              <w:pStyle w:val="TAL"/>
              <w:rPr>
                <w:sz w:val="16"/>
              </w:rPr>
            </w:pPr>
            <w:r>
              <w:rPr>
                <w:sz w:val="16"/>
              </w:rPr>
              <w:t>CATT</w:t>
            </w:r>
          </w:p>
        </w:tc>
        <w:tc>
          <w:tcPr>
            <w:tcW w:w="0" w:type="auto"/>
          </w:tcPr>
          <w:p w14:paraId="069C85FD" w14:textId="77777777" w:rsidR="00BC377F" w:rsidRPr="00496D15" w:rsidRDefault="00BC377F" w:rsidP="00D41ECF">
            <w:pPr>
              <w:pStyle w:val="TAL"/>
              <w:rPr>
                <w:sz w:val="16"/>
              </w:rPr>
            </w:pPr>
            <w:r>
              <w:rPr>
                <w:sz w:val="16"/>
              </w:rPr>
              <w:t>agreed</w:t>
            </w:r>
          </w:p>
        </w:tc>
        <w:tc>
          <w:tcPr>
            <w:tcW w:w="0" w:type="auto"/>
          </w:tcPr>
          <w:p w14:paraId="3DCCFC2D" w14:textId="77777777" w:rsidR="00BC377F" w:rsidRPr="00496D15" w:rsidRDefault="00BC377F" w:rsidP="00D41ECF">
            <w:pPr>
              <w:pStyle w:val="TAL"/>
              <w:rPr>
                <w:sz w:val="16"/>
              </w:rPr>
            </w:pPr>
          </w:p>
        </w:tc>
        <w:tc>
          <w:tcPr>
            <w:tcW w:w="0" w:type="auto"/>
          </w:tcPr>
          <w:p w14:paraId="7BF31CD5" w14:textId="77777777" w:rsidR="00BC377F" w:rsidRPr="00496D15" w:rsidRDefault="00BC377F" w:rsidP="00D41ECF">
            <w:pPr>
              <w:pStyle w:val="TAL"/>
              <w:rPr>
                <w:sz w:val="16"/>
              </w:rPr>
            </w:pPr>
          </w:p>
        </w:tc>
      </w:tr>
      <w:tr w:rsidR="00BC377F" w14:paraId="0A6E70CE" w14:textId="77777777" w:rsidTr="00D41ECF">
        <w:tc>
          <w:tcPr>
            <w:tcW w:w="0" w:type="auto"/>
          </w:tcPr>
          <w:p w14:paraId="5484FC16" w14:textId="77777777" w:rsidR="00BC377F" w:rsidRPr="00496D15" w:rsidRDefault="00BC377F" w:rsidP="00D41ECF">
            <w:pPr>
              <w:pStyle w:val="TAL"/>
              <w:rPr>
                <w:sz w:val="16"/>
              </w:rPr>
            </w:pPr>
            <w:r>
              <w:rPr>
                <w:sz w:val="16"/>
              </w:rPr>
              <w:t>R5-240121</w:t>
            </w:r>
          </w:p>
        </w:tc>
        <w:tc>
          <w:tcPr>
            <w:tcW w:w="0" w:type="auto"/>
          </w:tcPr>
          <w:p w14:paraId="0CC7CAF0" w14:textId="77777777" w:rsidR="00BC377F" w:rsidRPr="00496D15" w:rsidRDefault="00BC377F" w:rsidP="00D41ECF">
            <w:pPr>
              <w:pStyle w:val="TAL"/>
              <w:rPr>
                <w:sz w:val="16"/>
              </w:rPr>
            </w:pPr>
            <w:r>
              <w:rPr>
                <w:sz w:val="16"/>
              </w:rPr>
              <w:t>Correction to PRS-RSRPP positioning test cases</w:t>
            </w:r>
          </w:p>
        </w:tc>
        <w:tc>
          <w:tcPr>
            <w:tcW w:w="0" w:type="auto"/>
          </w:tcPr>
          <w:p w14:paraId="67C0FEB9" w14:textId="77777777" w:rsidR="00BC377F" w:rsidRPr="00496D15" w:rsidRDefault="00BC377F" w:rsidP="00D41ECF">
            <w:pPr>
              <w:pStyle w:val="TAL"/>
              <w:rPr>
                <w:sz w:val="16"/>
              </w:rPr>
            </w:pPr>
            <w:r>
              <w:rPr>
                <w:sz w:val="16"/>
              </w:rPr>
              <w:t>CATT, Spirent</w:t>
            </w:r>
          </w:p>
        </w:tc>
        <w:tc>
          <w:tcPr>
            <w:tcW w:w="0" w:type="auto"/>
          </w:tcPr>
          <w:p w14:paraId="71F8FF7B" w14:textId="77777777" w:rsidR="00BC377F" w:rsidRPr="00496D15" w:rsidRDefault="00BC377F" w:rsidP="00D41ECF">
            <w:pPr>
              <w:pStyle w:val="TAL"/>
              <w:rPr>
                <w:sz w:val="16"/>
              </w:rPr>
            </w:pPr>
            <w:r>
              <w:rPr>
                <w:sz w:val="16"/>
              </w:rPr>
              <w:t>revised</w:t>
            </w:r>
          </w:p>
        </w:tc>
        <w:tc>
          <w:tcPr>
            <w:tcW w:w="0" w:type="auto"/>
          </w:tcPr>
          <w:p w14:paraId="786E10AF" w14:textId="77777777" w:rsidR="00BC377F" w:rsidRPr="00496D15" w:rsidRDefault="00BC377F" w:rsidP="00D41ECF">
            <w:pPr>
              <w:pStyle w:val="TAL"/>
              <w:rPr>
                <w:sz w:val="16"/>
              </w:rPr>
            </w:pPr>
          </w:p>
        </w:tc>
        <w:tc>
          <w:tcPr>
            <w:tcW w:w="0" w:type="auto"/>
          </w:tcPr>
          <w:p w14:paraId="31830548" w14:textId="77777777" w:rsidR="00BC377F" w:rsidRPr="00496D15" w:rsidRDefault="00BC377F" w:rsidP="00D41ECF">
            <w:pPr>
              <w:pStyle w:val="TAL"/>
              <w:rPr>
                <w:sz w:val="16"/>
              </w:rPr>
            </w:pPr>
            <w:r>
              <w:rPr>
                <w:sz w:val="16"/>
              </w:rPr>
              <w:t>R5-241912</w:t>
            </w:r>
          </w:p>
        </w:tc>
      </w:tr>
      <w:tr w:rsidR="00BC377F" w14:paraId="24730D86" w14:textId="77777777" w:rsidTr="00D41ECF">
        <w:tc>
          <w:tcPr>
            <w:tcW w:w="0" w:type="auto"/>
          </w:tcPr>
          <w:p w14:paraId="49EA338D" w14:textId="77777777" w:rsidR="00BC377F" w:rsidRPr="00496D15" w:rsidRDefault="00BC377F" w:rsidP="00D41ECF">
            <w:pPr>
              <w:pStyle w:val="TAL"/>
              <w:rPr>
                <w:sz w:val="16"/>
              </w:rPr>
            </w:pPr>
            <w:r>
              <w:rPr>
                <w:sz w:val="16"/>
              </w:rPr>
              <w:t>R5-240122</w:t>
            </w:r>
          </w:p>
        </w:tc>
        <w:tc>
          <w:tcPr>
            <w:tcW w:w="0" w:type="auto"/>
          </w:tcPr>
          <w:p w14:paraId="38C88236" w14:textId="77777777" w:rsidR="00BC377F" w:rsidRPr="00496D15" w:rsidRDefault="00BC377F" w:rsidP="00D41ECF">
            <w:pPr>
              <w:pStyle w:val="TAL"/>
              <w:rPr>
                <w:sz w:val="16"/>
              </w:rPr>
            </w:pPr>
            <w:r>
              <w:rPr>
                <w:sz w:val="16"/>
              </w:rPr>
              <w:t>Correction to PRS-RSRP positioning test cases</w:t>
            </w:r>
          </w:p>
        </w:tc>
        <w:tc>
          <w:tcPr>
            <w:tcW w:w="0" w:type="auto"/>
          </w:tcPr>
          <w:p w14:paraId="7F383139" w14:textId="77777777" w:rsidR="00BC377F" w:rsidRPr="00496D15" w:rsidRDefault="00BC377F" w:rsidP="00D41ECF">
            <w:pPr>
              <w:pStyle w:val="TAL"/>
              <w:rPr>
                <w:sz w:val="16"/>
              </w:rPr>
            </w:pPr>
            <w:r>
              <w:rPr>
                <w:sz w:val="16"/>
              </w:rPr>
              <w:t>CATT, Spirent</w:t>
            </w:r>
          </w:p>
        </w:tc>
        <w:tc>
          <w:tcPr>
            <w:tcW w:w="0" w:type="auto"/>
          </w:tcPr>
          <w:p w14:paraId="29C54F38" w14:textId="77777777" w:rsidR="00BC377F" w:rsidRPr="00496D15" w:rsidRDefault="00BC377F" w:rsidP="00D41ECF">
            <w:pPr>
              <w:pStyle w:val="TAL"/>
              <w:rPr>
                <w:sz w:val="16"/>
              </w:rPr>
            </w:pPr>
            <w:r>
              <w:rPr>
                <w:sz w:val="16"/>
              </w:rPr>
              <w:t>revised</w:t>
            </w:r>
          </w:p>
        </w:tc>
        <w:tc>
          <w:tcPr>
            <w:tcW w:w="0" w:type="auto"/>
          </w:tcPr>
          <w:p w14:paraId="117CE665" w14:textId="77777777" w:rsidR="00BC377F" w:rsidRPr="00496D15" w:rsidRDefault="00BC377F" w:rsidP="00D41ECF">
            <w:pPr>
              <w:pStyle w:val="TAL"/>
              <w:rPr>
                <w:sz w:val="16"/>
              </w:rPr>
            </w:pPr>
          </w:p>
        </w:tc>
        <w:tc>
          <w:tcPr>
            <w:tcW w:w="0" w:type="auto"/>
          </w:tcPr>
          <w:p w14:paraId="7F9F7C5E" w14:textId="77777777" w:rsidR="00BC377F" w:rsidRPr="00496D15" w:rsidRDefault="00BC377F" w:rsidP="00D41ECF">
            <w:pPr>
              <w:pStyle w:val="TAL"/>
              <w:rPr>
                <w:sz w:val="16"/>
              </w:rPr>
            </w:pPr>
            <w:r>
              <w:rPr>
                <w:sz w:val="16"/>
              </w:rPr>
              <w:t>R5-241913</w:t>
            </w:r>
          </w:p>
        </w:tc>
      </w:tr>
      <w:tr w:rsidR="00BC377F" w14:paraId="6E0D9C30" w14:textId="77777777" w:rsidTr="00D41ECF">
        <w:tc>
          <w:tcPr>
            <w:tcW w:w="0" w:type="auto"/>
          </w:tcPr>
          <w:p w14:paraId="6CDA8C64" w14:textId="77777777" w:rsidR="00BC377F" w:rsidRPr="00496D15" w:rsidRDefault="00BC377F" w:rsidP="00D41ECF">
            <w:pPr>
              <w:pStyle w:val="TAL"/>
              <w:rPr>
                <w:sz w:val="16"/>
              </w:rPr>
            </w:pPr>
            <w:r>
              <w:rPr>
                <w:sz w:val="16"/>
              </w:rPr>
              <w:t>R5-240123</w:t>
            </w:r>
          </w:p>
        </w:tc>
        <w:tc>
          <w:tcPr>
            <w:tcW w:w="0" w:type="auto"/>
          </w:tcPr>
          <w:p w14:paraId="1748D9CF" w14:textId="77777777" w:rsidR="00BC377F" w:rsidRPr="00496D15" w:rsidRDefault="00BC377F" w:rsidP="00D41ECF">
            <w:pPr>
              <w:pStyle w:val="TAL"/>
              <w:rPr>
                <w:sz w:val="16"/>
              </w:rPr>
            </w:pPr>
            <w:r>
              <w:rPr>
                <w:sz w:val="16"/>
              </w:rPr>
              <w:t>Correction to NR RSTD positioning test cases</w:t>
            </w:r>
          </w:p>
        </w:tc>
        <w:tc>
          <w:tcPr>
            <w:tcW w:w="0" w:type="auto"/>
          </w:tcPr>
          <w:p w14:paraId="60D888E1" w14:textId="77777777" w:rsidR="00BC377F" w:rsidRPr="00496D15" w:rsidRDefault="00BC377F" w:rsidP="00D41ECF">
            <w:pPr>
              <w:pStyle w:val="TAL"/>
              <w:rPr>
                <w:sz w:val="16"/>
              </w:rPr>
            </w:pPr>
            <w:r>
              <w:rPr>
                <w:sz w:val="16"/>
              </w:rPr>
              <w:t>CATT, Spirent</w:t>
            </w:r>
          </w:p>
        </w:tc>
        <w:tc>
          <w:tcPr>
            <w:tcW w:w="0" w:type="auto"/>
          </w:tcPr>
          <w:p w14:paraId="6E07FFCB" w14:textId="77777777" w:rsidR="00BC377F" w:rsidRPr="00496D15" w:rsidRDefault="00BC377F" w:rsidP="00D41ECF">
            <w:pPr>
              <w:pStyle w:val="TAL"/>
              <w:rPr>
                <w:sz w:val="16"/>
              </w:rPr>
            </w:pPr>
            <w:r>
              <w:rPr>
                <w:sz w:val="16"/>
              </w:rPr>
              <w:t>revised</w:t>
            </w:r>
          </w:p>
        </w:tc>
        <w:tc>
          <w:tcPr>
            <w:tcW w:w="0" w:type="auto"/>
          </w:tcPr>
          <w:p w14:paraId="43ED09B4" w14:textId="77777777" w:rsidR="00BC377F" w:rsidRPr="00496D15" w:rsidRDefault="00BC377F" w:rsidP="00D41ECF">
            <w:pPr>
              <w:pStyle w:val="TAL"/>
              <w:rPr>
                <w:sz w:val="16"/>
              </w:rPr>
            </w:pPr>
          </w:p>
        </w:tc>
        <w:tc>
          <w:tcPr>
            <w:tcW w:w="0" w:type="auto"/>
          </w:tcPr>
          <w:p w14:paraId="779A1B13" w14:textId="77777777" w:rsidR="00BC377F" w:rsidRPr="00496D15" w:rsidRDefault="00BC377F" w:rsidP="00D41ECF">
            <w:pPr>
              <w:pStyle w:val="TAL"/>
              <w:rPr>
                <w:sz w:val="16"/>
              </w:rPr>
            </w:pPr>
            <w:r>
              <w:rPr>
                <w:sz w:val="16"/>
              </w:rPr>
              <w:t>R5-241914</w:t>
            </w:r>
          </w:p>
        </w:tc>
      </w:tr>
      <w:tr w:rsidR="00BC377F" w14:paraId="105F92A6" w14:textId="77777777" w:rsidTr="00D41ECF">
        <w:tc>
          <w:tcPr>
            <w:tcW w:w="0" w:type="auto"/>
          </w:tcPr>
          <w:p w14:paraId="1B2DDA0C" w14:textId="77777777" w:rsidR="00BC377F" w:rsidRPr="00496D15" w:rsidRDefault="00BC377F" w:rsidP="00D41ECF">
            <w:pPr>
              <w:pStyle w:val="TAL"/>
              <w:rPr>
                <w:sz w:val="16"/>
              </w:rPr>
            </w:pPr>
            <w:r>
              <w:rPr>
                <w:sz w:val="16"/>
              </w:rPr>
              <w:t>R5-240124</w:t>
            </w:r>
          </w:p>
        </w:tc>
        <w:tc>
          <w:tcPr>
            <w:tcW w:w="0" w:type="auto"/>
          </w:tcPr>
          <w:p w14:paraId="4912B488" w14:textId="77777777" w:rsidR="00BC377F" w:rsidRPr="00496D15" w:rsidRDefault="00BC377F" w:rsidP="00D41ECF">
            <w:pPr>
              <w:pStyle w:val="TAL"/>
              <w:rPr>
                <w:sz w:val="16"/>
              </w:rPr>
            </w:pPr>
            <w:r>
              <w:rPr>
                <w:sz w:val="16"/>
              </w:rPr>
              <w:t>Correction to NR UE Rx-Tx time difference positioning test cases</w:t>
            </w:r>
          </w:p>
        </w:tc>
        <w:tc>
          <w:tcPr>
            <w:tcW w:w="0" w:type="auto"/>
          </w:tcPr>
          <w:p w14:paraId="6DA4ABC1" w14:textId="77777777" w:rsidR="00BC377F" w:rsidRPr="00496D15" w:rsidRDefault="00BC377F" w:rsidP="00D41ECF">
            <w:pPr>
              <w:pStyle w:val="TAL"/>
              <w:rPr>
                <w:sz w:val="16"/>
              </w:rPr>
            </w:pPr>
            <w:r>
              <w:rPr>
                <w:sz w:val="16"/>
              </w:rPr>
              <w:t>CATT, Spirent</w:t>
            </w:r>
          </w:p>
        </w:tc>
        <w:tc>
          <w:tcPr>
            <w:tcW w:w="0" w:type="auto"/>
          </w:tcPr>
          <w:p w14:paraId="615E0FF6" w14:textId="77777777" w:rsidR="00BC377F" w:rsidRPr="00496D15" w:rsidRDefault="00BC377F" w:rsidP="00D41ECF">
            <w:pPr>
              <w:pStyle w:val="TAL"/>
              <w:rPr>
                <w:sz w:val="16"/>
              </w:rPr>
            </w:pPr>
            <w:r>
              <w:rPr>
                <w:sz w:val="16"/>
              </w:rPr>
              <w:t>revised</w:t>
            </w:r>
          </w:p>
        </w:tc>
        <w:tc>
          <w:tcPr>
            <w:tcW w:w="0" w:type="auto"/>
          </w:tcPr>
          <w:p w14:paraId="70972C27" w14:textId="77777777" w:rsidR="00BC377F" w:rsidRPr="00496D15" w:rsidRDefault="00BC377F" w:rsidP="00D41ECF">
            <w:pPr>
              <w:pStyle w:val="TAL"/>
              <w:rPr>
                <w:sz w:val="16"/>
              </w:rPr>
            </w:pPr>
          </w:p>
        </w:tc>
        <w:tc>
          <w:tcPr>
            <w:tcW w:w="0" w:type="auto"/>
          </w:tcPr>
          <w:p w14:paraId="7285C18F" w14:textId="77777777" w:rsidR="00BC377F" w:rsidRPr="00496D15" w:rsidRDefault="00BC377F" w:rsidP="00D41ECF">
            <w:pPr>
              <w:pStyle w:val="TAL"/>
              <w:rPr>
                <w:sz w:val="16"/>
              </w:rPr>
            </w:pPr>
            <w:r>
              <w:rPr>
                <w:sz w:val="16"/>
              </w:rPr>
              <w:t>R5-241915</w:t>
            </w:r>
          </w:p>
        </w:tc>
      </w:tr>
      <w:tr w:rsidR="00BC377F" w14:paraId="4D6BED38" w14:textId="77777777" w:rsidTr="00D41ECF">
        <w:tc>
          <w:tcPr>
            <w:tcW w:w="0" w:type="auto"/>
          </w:tcPr>
          <w:p w14:paraId="3D899BFC" w14:textId="77777777" w:rsidR="00BC377F" w:rsidRPr="00496D15" w:rsidRDefault="00BC377F" w:rsidP="00D41ECF">
            <w:pPr>
              <w:pStyle w:val="TAL"/>
              <w:rPr>
                <w:sz w:val="16"/>
              </w:rPr>
            </w:pPr>
            <w:r>
              <w:rPr>
                <w:sz w:val="16"/>
              </w:rPr>
              <w:t>R5-240125</w:t>
            </w:r>
          </w:p>
        </w:tc>
        <w:tc>
          <w:tcPr>
            <w:tcW w:w="0" w:type="auto"/>
          </w:tcPr>
          <w:p w14:paraId="6331D66E" w14:textId="77777777" w:rsidR="00BC377F" w:rsidRPr="00496D15" w:rsidRDefault="00BC377F" w:rsidP="00D41ECF">
            <w:pPr>
              <w:pStyle w:val="TAL"/>
              <w:rPr>
                <w:sz w:val="16"/>
              </w:rPr>
            </w:pPr>
            <w:r>
              <w:rPr>
                <w:sz w:val="16"/>
              </w:rPr>
              <w:t xml:space="preserve">Addition of test </w:t>
            </w:r>
            <w:proofErr w:type="spellStart"/>
            <w:r>
              <w:rPr>
                <w:sz w:val="16"/>
              </w:rPr>
              <w:t>applicabilities</w:t>
            </w:r>
            <w:proofErr w:type="spellEnd"/>
            <w:r>
              <w:rPr>
                <w:sz w:val="16"/>
              </w:rPr>
              <w:t xml:space="preserve"> for Release-17 PRS-RSRP, PRS-RSRPP and RSTD test cases</w:t>
            </w:r>
          </w:p>
        </w:tc>
        <w:tc>
          <w:tcPr>
            <w:tcW w:w="0" w:type="auto"/>
          </w:tcPr>
          <w:p w14:paraId="09FC2988" w14:textId="77777777" w:rsidR="00BC377F" w:rsidRPr="00496D15" w:rsidRDefault="00BC377F" w:rsidP="00D41ECF">
            <w:pPr>
              <w:pStyle w:val="TAL"/>
              <w:rPr>
                <w:sz w:val="16"/>
              </w:rPr>
            </w:pPr>
            <w:r>
              <w:rPr>
                <w:sz w:val="16"/>
              </w:rPr>
              <w:t>CATT</w:t>
            </w:r>
          </w:p>
        </w:tc>
        <w:tc>
          <w:tcPr>
            <w:tcW w:w="0" w:type="auto"/>
          </w:tcPr>
          <w:p w14:paraId="29D20BA4" w14:textId="77777777" w:rsidR="00BC377F" w:rsidRPr="00496D15" w:rsidRDefault="00BC377F" w:rsidP="00D41ECF">
            <w:pPr>
              <w:pStyle w:val="TAL"/>
              <w:rPr>
                <w:sz w:val="16"/>
              </w:rPr>
            </w:pPr>
            <w:r>
              <w:rPr>
                <w:sz w:val="16"/>
              </w:rPr>
              <w:t>agreed</w:t>
            </w:r>
          </w:p>
        </w:tc>
        <w:tc>
          <w:tcPr>
            <w:tcW w:w="0" w:type="auto"/>
          </w:tcPr>
          <w:p w14:paraId="7A15661F" w14:textId="77777777" w:rsidR="00BC377F" w:rsidRPr="00496D15" w:rsidRDefault="00BC377F" w:rsidP="00D41ECF">
            <w:pPr>
              <w:pStyle w:val="TAL"/>
              <w:rPr>
                <w:sz w:val="16"/>
              </w:rPr>
            </w:pPr>
          </w:p>
        </w:tc>
        <w:tc>
          <w:tcPr>
            <w:tcW w:w="0" w:type="auto"/>
          </w:tcPr>
          <w:p w14:paraId="21FBA169" w14:textId="77777777" w:rsidR="00BC377F" w:rsidRPr="00496D15" w:rsidRDefault="00BC377F" w:rsidP="00D41ECF">
            <w:pPr>
              <w:pStyle w:val="TAL"/>
              <w:rPr>
                <w:sz w:val="16"/>
              </w:rPr>
            </w:pPr>
          </w:p>
        </w:tc>
      </w:tr>
      <w:tr w:rsidR="00BC377F" w14:paraId="20CD0ED6" w14:textId="77777777" w:rsidTr="00D41ECF">
        <w:tc>
          <w:tcPr>
            <w:tcW w:w="0" w:type="auto"/>
          </w:tcPr>
          <w:p w14:paraId="40786066" w14:textId="77777777" w:rsidR="00BC377F" w:rsidRPr="00496D15" w:rsidRDefault="00BC377F" w:rsidP="00D41ECF">
            <w:pPr>
              <w:pStyle w:val="TAL"/>
              <w:rPr>
                <w:sz w:val="16"/>
              </w:rPr>
            </w:pPr>
            <w:r>
              <w:rPr>
                <w:sz w:val="16"/>
              </w:rPr>
              <w:t>R5-240126</w:t>
            </w:r>
          </w:p>
        </w:tc>
        <w:tc>
          <w:tcPr>
            <w:tcW w:w="0" w:type="auto"/>
          </w:tcPr>
          <w:p w14:paraId="651707D6" w14:textId="77777777" w:rsidR="00BC377F" w:rsidRPr="00496D15" w:rsidRDefault="00BC377F" w:rsidP="00D41ECF">
            <w:pPr>
              <w:pStyle w:val="TAL"/>
              <w:rPr>
                <w:sz w:val="16"/>
              </w:rPr>
            </w:pPr>
            <w:r>
              <w:rPr>
                <w:sz w:val="16"/>
              </w:rPr>
              <w:t>Introduction of BDS B2a and B3I signal default test conditions in TS 37.571-5</w:t>
            </w:r>
          </w:p>
        </w:tc>
        <w:tc>
          <w:tcPr>
            <w:tcW w:w="0" w:type="auto"/>
          </w:tcPr>
          <w:p w14:paraId="3F949454" w14:textId="77777777" w:rsidR="00BC377F" w:rsidRPr="00496D15" w:rsidRDefault="00BC377F" w:rsidP="00D41ECF">
            <w:pPr>
              <w:pStyle w:val="TAL"/>
              <w:rPr>
                <w:sz w:val="16"/>
              </w:rPr>
            </w:pPr>
            <w:r>
              <w:rPr>
                <w:sz w:val="16"/>
              </w:rPr>
              <w:t>CATT, CAICT</w:t>
            </w:r>
          </w:p>
        </w:tc>
        <w:tc>
          <w:tcPr>
            <w:tcW w:w="0" w:type="auto"/>
          </w:tcPr>
          <w:p w14:paraId="420B3075" w14:textId="77777777" w:rsidR="00BC377F" w:rsidRPr="00496D15" w:rsidRDefault="00BC377F" w:rsidP="00D41ECF">
            <w:pPr>
              <w:pStyle w:val="TAL"/>
              <w:rPr>
                <w:sz w:val="16"/>
              </w:rPr>
            </w:pPr>
            <w:r>
              <w:rPr>
                <w:sz w:val="16"/>
              </w:rPr>
              <w:t>revised</w:t>
            </w:r>
          </w:p>
        </w:tc>
        <w:tc>
          <w:tcPr>
            <w:tcW w:w="0" w:type="auto"/>
          </w:tcPr>
          <w:p w14:paraId="424EDF75" w14:textId="77777777" w:rsidR="00BC377F" w:rsidRPr="00496D15" w:rsidRDefault="00BC377F" w:rsidP="00D41ECF">
            <w:pPr>
              <w:pStyle w:val="TAL"/>
              <w:rPr>
                <w:sz w:val="16"/>
              </w:rPr>
            </w:pPr>
          </w:p>
        </w:tc>
        <w:tc>
          <w:tcPr>
            <w:tcW w:w="0" w:type="auto"/>
          </w:tcPr>
          <w:p w14:paraId="66DF5502" w14:textId="77777777" w:rsidR="00BC377F" w:rsidRPr="00496D15" w:rsidRDefault="00BC377F" w:rsidP="00D41ECF">
            <w:pPr>
              <w:pStyle w:val="TAL"/>
              <w:rPr>
                <w:sz w:val="16"/>
              </w:rPr>
            </w:pPr>
            <w:r>
              <w:rPr>
                <w:sz w:val="16"/>
              </w:rPr>
              <w:t>R5-241577</w:t>
            </w:r>
          </w:p>
        </w:tc>
      </w:tr>
      <w:tr w:rsidR="00BC377F" w14:paraId="2C56935D" w14:textId="77777777" w:rsidTr="00D41ECF">
        <w:tc>
          <w:tcPr>
            <w:tcW w:w="0" w:type="auto"/>
          </w:tcPr>
          <w:p w14:paraId="75BEEACD" w14:textId="77777777" w:rsidR="00BC377F" w:rsidRPr="00496D15" w:rsidRDefault="00BC377F" w:rsidP="00D41ECF">
            <w:pPr>
              <w:pStyle w:val="TAL"/>
              <w:rPr>
                <w:sz w:val="16"/>
              </w:rPr>
            </w:pPr>
            <w:r>
              <w:rPr>
                <w:sz w:val="16"/>
              </w:rPr>
              <w:t>R5-240127</w:t>
            </w:r>
          </w:p>
        </w:tc>
        <w:tc>
          <w:tcPr>
            <w:tcW w:w="0" w:type="auto"/>
          </w:tcPr>
          <w:p w14:paraId="3842AA1E" w14:textId="77777777" w:rsidR="00BC377F" w:rsidRPr="00496D15" w:rsidRDefault="00BC377F" w:rsidP="00D41ECF">
            <w:pPr>
              <w:pStyle w:val="TAL"/>
              <w:rPr>
                <w:sz w:val="16"/>
              </w:rPr>
            </w:pPr>
            <w:r>
              <w:rPr>
                <w:sz w:val="16"/>
              </w:rPr>
              <w:t>Introduction of BDS B2a and B3I performance default test conditions in TS 37.571-5</w:t>
            </w:r>
          </w:p>
        </w:tc>
        <w:tc>
          <w:tcPr>
            <w:tcW w:w="0" w:type="auto"/>
          </w:tcPr>
          <w:p w14:paraId="70850D3F" w14:textId="77777777" w:rsidR="00BC377F" w:rsidRPr="00496D15" w:rsidRDefault="00BC377F" w:rsidP="00D41ECF">
            <w:pPr>
              <w:pStyle w:val="TAL"/>
              <w:rPr>
                <w:sz w:val="16"/>
              </w:rPr>
            </w:pPr>
            <w:r>
              <w:rPr>
                <w:sz w:val="16"/>
              </w:rPr>
              <w:t>CATT, CAICT</w:t>
            </w:r>
          </w:p>
        </w:tc>
        <w:tc>
          <w:tcPr>
            <w:tcW w:w="0" w:type="auto"/>
          </w:tcPr>
          <w:p w14:paraId="3B5A2D9C" w14:textId="77777777" w:rsidR="00BC377F" w:rsidRPr="00496D15" w:rsidRDefault="00BC377F" w:rsidP="00D41ECF">
            <w:pPr>
              <w:pStyle w:val="TAL"/>
              <w:rPr>
                <w:sz w:val="16"/>
              </w:rPr>
            </w:pPr>
            <w:r>
              <w:rPr>
                <w:sz w:val="16"/>
              </w:rPr>
              <w:t>revised</w:t>
            </w:r>
          </w:p>
        </w:tc>
        <w:tc>
          <w:tcPr>
            <w:tcW w:w="0" w:type="auto"/>
          </w:tcPr>
          <w:p w14:paraId="0D94A01A" w14:textId="77777777" w:rsidR="00BC377F" w:rsidRPr="00496D15" w:rsidRDefault="00BC377F" w:rsidP="00D41ECF">
            <w:pPr>
              <w:pStyle w:val="TAL"/>
              <w:rPr>
                <w:sz w:val="16"/>
              </w:rPr>
            </w:pPr>
          </w:p>
        </w:tc>
        <w:tc>
          <w:tcPr>
            <w:tcW w:w="0" w:type="auto"/>
          </w:tcPr>
          <w:p w14:paraId="19CEC48A" w14:textId="77777777" w:rsidR="00BC377F" w:rsidRPr="00496D15" w:rsidRDefault="00BC377F" w:rsidP="00D41ECF">
            <w:pPr>
              <w:pStyle w:val="TAL"/>
              <w:rPr>
                <w:sz w:val="16"/>
              </w:rPr>
            </w:pPr>
            <w:r>
              <w:rPr>
                <w:sz w:val="16"/>
              </w:rPr>
              <w:t>R5-241916</w:t>
            </w:r>
          </w:p>
        </w:tc>
      </w:tr>
      <w:tr w:rsidR="00BC377F" w14:paraId="335F5383" w14:textId="77777777" w:rsidTr="00D41ECF">
        <w:tc>
          <w:tcPr>
            <w:tcW w:w="0" w:type="auto"/>
          </w:tcPr>
          <w:p w14:paraId="1060173A" w14:textId="77777777" w:rsidR="00BC377F" w:rsidRPr="00496D15" w:rsidRDefault="00BC377F" w:rsidP="00D41ECF">
            <w:pPr>
              <w:pStyle w:val="TAL"/>
              <w:rPr>
                <w:sz w:val="16"/>
              </w:rPr>
            </w:pPr>
            <w:r>
              <w:rPr>
                <w:sz w:val="16"/>
              </w:rPr>
              <w:t>R5-240128</w:t>
            </w:r>
          </w:p>
        </w:tc>
        <w:tc>
          <w:tcPr>
            <w:tcW w:w="0" w:type="auto"/>
          </w:tcPr>
          <w:p w14:paraId="5167C7A3" w14:textId="77777777" w:rsidR="00BC377F" w:rsidRPr="00496D15" w:rsidRDefault="00BC377F" w:rsidP="00D41ECF">
            <w:pPr>
              <w:pStyle w:val="TAL"/>
              <w:rPr>
                <w:sz w:val="16"/>
              </w:rPr>
            </w:pPr>
            <w:r>
              <w:rPr>
                <w:sz w:val="16"/>
              </w:rPr>
              <w:t xml:space="preserve">Corrected </w:t>
            </w:r>
            <w:proofErr w:type="spellStart"/>
            <w:r>
              <w:rPr>
                <w:sz w:val="16"/>
              </w:rPr>
              <w:t>CellIdentity</w:t>
            </w:r>
            <w:proofErr w:type="spellEnd"/>
            <w:r>
              <w:rPr>
                <w:sz w:val="16"/>
              </w:rPr>
              <w:t xml:space="preserve"> for DL-TDOA measurement period test</w:t>
            </w:r>
          </w:p>
        </w:tc>
        <w:tc>
          <w:tcPr>
            <w:tcW w:w="0" w:type="auto"/>
          </w:tcPr>
          <w:p w14:paraId="1562A191" w14:textId="77777777" w:rsidR="00BC377F" w:rsidRPr="00496D15" w:rsidRDefault="00BC377F" w:rsidP="00D41ECF">
            <w:pPr>
              <w:pStyle w:val="TAL"/>
              <w:rPr>
                <w:sz w:val="16"/>
              </w:rPr>
            </w:pPr>
            <w:r>
              <w:rPr>
                <w:sz w:val="16"/>
              </w:rPr>
              <w:t>CATT, Spirent</w:t>
            </w:r>
          </w:p>
        </w:tc>
        <w:tc>
          <w:tcPr>
            <w:tcW w:w="0" w:type="auto"/>
          </w:tcPr>
          <w:p w14:paraId="03DCF9FE" w14:textId="77777777" w:rsidR="00BC377F" w:rsidRPr="00496D15" w:rsidRDefault="00BC377F" w:rsidP="00D41ECF">
            <w:pPr>
              <w:pStyle w:val="TAL"/>
              <w:rPr>
                <w:sz w:val="16"/>
              </w:rPr>
            </w:pPr>
            <w:r>
              <w:rPr>
                <w:sz w:val="16"/>
              </w:rPr>
              <w:t>revised</w:t>
            </w:r>
          </w:p>
        </w:tc>
        <w:tc>
          <w:tcPr>
            <w:tcW w:w="0" w:type="auto"/>
          </w:tcPr>
          <w:p w14:paraId="4F6F2F3C" w14:textId="77777777" w:rsidR="00BC377F" w:rsidRPr="00496D15" w:rsidRDefault="00BC377F" w:rsidP="00D41ECF">
            <w:pPr>
              <w:pStyle w:val="TAL"/>
              <w:rPr>
                <w:sz w:val="16"/>
              </w:rPr>
            </w:pPr>
          </w:p>
        </w:tc>
        <w:tc>
          <w:tcPr>
            <w:tcW w:w="0" w:type="auto"/>
          </w:tcPr>
          <w:p w14:paraId="7773DFD8" w14:textId="77777777" w:rsidR="00BC377F" w:rsidRPr="00496D15" w:rsidRDefault="00BC377F" w:rsidP="00D41ECF">
            <w:pPr>
              <w:pStyle w:val="TAL"/>
              <w:rPr>
                <w:sz w:val="16"/>
              </w:rPr>
            </w:pPr>
            <w:r>
              <w:rPr>
                <w:sz w:val="16"/>
              </w:rPr>
              <w:t>R5-241917</w:t>
            </w:r>
          </w:p>
        </w:tc>
      </w:tr>
      <w:tr w:rsidR="00BC377F" w14:paraId="7ABFC918" w14:textId="77777777" w:rsidTr="00D41ECF">
        <w:tc>
          <w:tcPr>
            <w:tcW w:w="0" w:type="auto"/>
          </w:tcPr>
          <w:p w14:paraId="6B138DBF" w14:textId="77777777" w:rsidR="00BC377F" w:rsidRPr="00496D15" w:rsidRDefault="00BC377F" w:rsidP="00D41ECF">
            <w:pPr>
              <w:pStyle w:val="TAL"/>
              <w:rPr>
                <w:sz w:val="16"/>
              </w:rPr>
            </w:pPr>
            <w:r>
              <w:rPr>
                <w:sz w:val="16"/>
              </w:rPr>
              <w:t>R5-240129</w:t>
            </w:r>
          </w:p>
        </w:tc>
        <w:tc>
          <w:tcPr>
            <w:tcW w:w="0" w:type="auto"/>
          </w:tcPr>
          <w:p w14:paraId="6831CB53" w14:textId="77777777" w:rsidR="00BC377F" w:rsidRPr="00496D15" w:rsidRDefault="00BC377F" w:rsidP="00D41ECF">
            <w:pPr>
              <w:pStyle w:val="TAL"/>
              <w:rPr>
                <w:sz w:val="16"/>
              </w:rPr>
            </w:pPr>
            <w:r>
              <w:rPr>
                <w:sz w:val="16"/>
              </w:rPr>
              <w:t>Addition of TT analysis for positioning test case 15.2.8</w:t>
            </w:r>
          </w:p>
        </w:tc>
        <w:tc>
          <w:tcPr>
            <w:tcW w:w="0" w:type="auto"/>
          </w:tcPr>
          <w:p w14:paraId="59522191" w14:textId="77777777" w:rsidR="00BC377F" w:rsidRPr="00496D15" w:rsidRDefault="00BC377F" w:rsidP="00D41ECF">
            <w:pPr>
              <w:pStyle w:val="TAL"/>
              <w:rPr>
                <w:sz w:val="16"/>
              </w:rPr>
            </w:pPr>
            <w:r>
              <w:rPr>
                <w:sz w:val="16"/>
              </w:rPr>
              <w:t>CATT</w:t>
            </w:r>
          </w:p>
        </w:tc>
        <w:tc>
          <w:tcPr>
            <w:tcW w:w="0" w:type="auto"/>
          </w:tcPr>
          <w:p w14:paraId="3EDE9F87" w14:textId="77777777" w:rsidR="00BC377F" w:rsidRPr="00496D15" w:rsidRDefault="00BC377F" w:rsidP="00D41ECF">
            <w:pPr>
              <w:pStyle w:val="TAL"/>
              <w:rPr>
                <w:sz w:val="16"/>
              </w:rPr>
            </w:pPr>
            <w:r>
              <w:rPr>
                <w:sz w:val="16"/>
              </w:rPr>
              <w:t>agreed</w:t>
            </w:r>
          </w:p>
        </w:tc>
        <w:tc>
          <w:tcPr>
            <w:tcW w:w="0" w:type="auto"/>
          </w:tcPr>
          <w:p w14:paraId="7D9ACE70" w14:textId="77777777" w:rsidR="00BC377F" w:rsidRPr="00496D15" w:rsidRDefault="00BC377F" w:rsidP="00D41ECF">
            <w:pPr>
              <w:pStyle w:val="TAL"/>
              <w:rPr>
                <w:sz w:val="16"/>
              </w:rPr>
            </w:pPr>
          </w:p>
        </w:tc>
        <w:tc>
          <w:tcPr>
            <w:tcW w:w="0" w:type="auto"/>
          </w:tcPr>
          <w:p w14:paraId="36EE9B12" w14:textId="77777777" w:rsidR="00BC377F" w:rsidRPr="00496D15" w:rsidRDefault="00BC377F" w:rsidP="00D41ECF">
            <w:pPr>
              <w:pStyle w:val="TAL"/>
              <w:rPr>
                <w:sz w:val="16"/>
              </w:rPr>
            </w:pPr>
          </w:p>
        </w:tc>
      </w:tr>
      <w:tr w:rsidR="00BC377F" w14:paraId="5FBBCFF0" w14:textId="77777777" w:rsidTr="00D41ECF">
        <w:tc>
          <w:tcPr>
            <w:tcW w:w="0" w:type="auto"/>
          </w:tcPr>
          <w:p w14:paraId="2A928978" w14:textId="77777777" w:rsidR="00BC377F" w:rsidRPr="00496D15" w:rsidRDefault="00BC377F" w:rsidP="00D41ECF">
            <w:pPr>
              <w:pStyle w:val="TAL"/>
              <w:rPr>
                <w:sz w:val="16"/>
              </w:rPr>
            </w:pPr>
            <w:r>
              <w:rPr>
                <w:sz w:val="16"/>
              </w:rPr>
              <w:t>R5-240130</w:t>
            </w:r>
          </w:p>
        </w:tc>
        <w:tc>
          <w:tcPr>
            <w:tcW w:w="0" w:type="auto"/>
          </w:tcPr>
          <w:p w14:paraId="52B07BDC" w14:textId="77777777" w:rsidR="00BC377F" w:rsidRPr="00496D15" w:rsidRDefault="00BC377F" w:rsidP="00D41ECF">
            <w:pPr>
              <w:pStyle w:val="TAL"/>
              <w:rPr>
                <w:sz w:val="16"/>
              </w:rPr>
            </w:pPr>
            <w:r>
              <w:rPr>
                <w:sz w:val="16"/>
              </w:rPr>
              <w:t>Addition of TT analysis for positioning test case 15.2.9 and 15.2.10</w:t>
            </w:r>
          </w:p>
        </w:tc>
        <w:tc>
          <w:tcPr>
            <w:tcW w:w="0" w:type="auto"/>
          </w:tcPr>
          <w:p w14:paraId="578C9AC3" w14:textId="77777777" w:rsidR="00BC377F" w:rsidRPr="00496D15" w:rsidRDefault="00BC377F" w:rsidP="00D41ECF">
            <w:pPr>
              <w:pStyle w:val="TAL"/>
              <w:rPr>
                <w:sz w:val="16"/>
              </w:rPr>
            </w:pPr>
            <w:r>
              <w:rPr>
                <w:sz w:val="16"/>
              </w:rPr>
              <w:t>CATT</w:t>
            </w:r>
          </w:p>
        </w:tc>
        <w:tc>
          <w:tcPr>
            <w:tcW w:w="0" w:type="auto"/>
          </w:tcPr>
          <w:p w14:paraId="4819FDA3" w14:textId="77777777" w:rsidR="00BC377F" w:rsidRPr="00496D15" w:rsidRDefault="00BC377F" w:rsidP="00D41ECF">
            <w:pPr>
              <w:pStyle w:val="TAL"/>
              <w:rPr>
                <w:sz w:val="16"/>
              </w:rPr>
            </w:pPr>
            <w:r>
              <w:rPr>
                <w:sz w:val="16"/>
              </w:rPr>
              <w:t>revised</w:t>
            </w:r>
          </w:p>
        </w:tc>
        <w:tc>
          <w:tcPr>
            <w:tcW w:w="0" w:type="auto"/>
          </w:tcPr>
          <w:p w14:paraId="2824250B" w14:textId="77777777" w:rsidR="00BC377F" w:rsidRPr="00496D15" w:rsidRDefault="00BC377F" w:rsidP="00D41ECF">
            <w:pPr>
              <w:pStyle w:val="TAL"/>
              <w:rPr>
                <w:sz w:val="16"/>
              </w:rPr>
            </w:pPr>
          </w:p>
        </w:tc>
        <w:tc>
          <w:tcPr>
            <w:tcW w:w="0" w:type="auto"/>
          </w:tcPr>
          <w:p w14:paraId="0DADCDC6" w14:textId="77777777" w:rsidR="00BC377F" w:rsidRPr="00496D15" w:rsidRDefault="00BC377F" w:rsidP="00D41ECF">
            <w:pPr>
              <w:pStyle w:val="TAL"/>
              <w:rPr>
                <w:sz w:val="16"/>
              </w:rPr>
            </w:pPr>
            <w:r>
              <w:rPr>
                <w:sz w:val="16"/>
              </w:rPr>
              <w:t>R5-241900</w:t>
            </w:r>
          </w:p>
        </w:tc>
      </w:tr>
      <w:tr w:rsidR="00BC377F" w14:paraId="6987C1A5" w14:textId="77777777" w:rsidTr="00D41ECF">
        <w:tc>
          <w:tcPr>
            <w:tcW w:w="0" w:type="auto"/>
          </w:tcPr>
          <w:p w14:paraId="43250E11" w14:textId="77777777" w:rsidR="00BC377F" w:rsidRPr="00496D15" w:rsidRDefault="00BC377F" w:rsidP="00D41ECF">
            <w:pPr>
              <w:pStyle w:val="TAL"/>
              <w:rPr>
                <w:sz w:val="16"/>
              </w:rPr>
            </w:pPr>
            <w:r>
              <w:rPr>
                <w:sz w:val="16"/>
              </w:rPr>
              <w:t>R5-240131</w:t>
            </w:r>
          </w:p>
        </w:tc>
        <w:tc>
          <w:tcPr>
            <w:tcW w:w="0" w:type="auto"/>
          </w:tcPr>
          <w:p w14:paraId="7F9980E2" w14:textId="77777777" w:rsidR="00BC377F" w:rsidRPr="00496D15" w:rsidRDefault="00BC377F" w:rsidP="00D41ECF">
            <w:pPr>
              <w:pStyle w:val="TAL"/>
              <w:rPr>
                <w:sz w:val="16"/>
              </w:rPr>
            </w:pPr>
            <w:r>
              <w:rPr>
                <w:sz w:val="16"/>
              </w:rPr>
              <w:t>Addition of TT analysis for positioning test case 16.2.7</w:t>
            </w:r>
          </w:p>
        </w:tc>
        <w:tc>
          <w:tcPr>
            <w:tcW w:w="0" w:type="auto"/>
          </w:tcPr>
          <w:p w14:paraId="3EF24EB8" w14:textId="77777777" w:rsidR="00BC377F" w:rsidRPr="00496D15" w:rsidRDefault="00BC377F" w:rsidP="00D41ECF">
            <w:pPr>
              <w:pStyle w:val="TAL"/>
              <w:rPr>
                <w:sz w:val="16"/>
              </w:rPr>
            </w:pPr>
            <w:r>
              <w:rPr>
                <w:sz w:val="16"/>
              </w:rPr>
              <w:t>CATT</w:t>
            </w:r>
          </w:p>
        </w:tc>
        <w:tc>
          <w:tcPr>
            <w:tcW w:w="0" w:type="auto"/>
          </w:tcPr>
          <w:p w14:paraId="70C2C2FB" w14:textId="77777777" w:rsidR="00BC377F" w:rsidRPr="00496D15" w:rsidRDefault="00BC377F" w:rsidP="00D41ECF">
            <w:pPr>
              <w:pStyle w:val="TAL"/>
              <w:rPr>
                <w:sz w:val="16"/>
              </w:rPr>
            </w:pPr>
            <w:r>
              <w:rPr>
                <w:sz w:val="16"/>
              </w:rPr>
              <w:t>agreed</w:t>
            </w:r>
          </w:p>
        </w:tc>
        <w:tc>
          <w:tcPr>
            <w:tcW w:w="0" w:type="auto"/>
          </w:tcPr>
          <w:p w14:paraId="7ABF04BA" w14:textId="77777777" w:rsidR="00BC377F" w:rsidRPr="00496D15" w:rsidRDefault="00BC377F" w:rsidP="00D41ECF">
            <w:pPr>
              <w:pStyle w:val="TAL"/>
              <w:rPr>
                <w:sz w:val="16"/>
              </w:rPr>
            </w:pPr>
          </w:p>
        </w:tc>
        <w:tc>
          <w:tcPr>
            <w:tcW w:w="0" w:type="auto"/>
          </w:tcPr>
          <w:p w14:paraId="0D2542FE" w14:textId="77777777" w:rsidR="00BC377F" w:rsidRPr="00496D15" w:rsidRDefault="00BC377F" w:rsidP="00D41ECF">
            <w:pPr>
              <w:pStyle w:val="TAL"/>
              <w:rPr>
                <w:sz w:val="16"/>
              </w:rPr>
            </w:pPr>
          </w:p>
        </w:tc>
      </w:tr>
      <w:tr w:rsidR="00BC377F" w14:paraId="48429674" w14:textId="77777777" w:rsidTr="00D41ECF">
        <w:tc>
          <w:tcPr>
            <w:tcW w:w="0" w:type="auto"/>
          </w:tcPr>
          <w:p w14:paraId="181CB9B3" w14:textId="77777777" w:rsidR="00BC377F" w:rsidRPr="00496D15" w:rsidRDefault="00BC377F" w:rsidP="00D41ECF">
            <w:pPr>
              <w:pStyle w:val="TAL"/>
              <w:rPr>
                <w:sz w:val="16"/>
              </w:rPr>
            </w:pPr>
            <w:r>
              <w:rPr>
                <w:sz w:val="16"/>
              </w:rPr>
              <w:t>R5-240132</w:t>
            </w:r>
          </w:p>
        </w:tc>
        <w:tc>
          <w:tcPr>
            <w:tcW w:w="0" w:type="auto"/>
          </w:tcPr>
          <w:p w14:paraId="210CCAF1" w14:textId="77777777" w:rsidR="00BC377F" w:rsidRPr="00496D15" w:rsidRDefault="00BC377F" w:rsidP="00D41ECF">
            <w:pPr>
              <w:pStyle w:val="TAL"/>
              <w:rPr>
                <w:sz w:val="16"/>
              </w:rPr>
            </w:pPr>
            <w:r>
              <w:rPr>
                <w:sz w:val="16"/>
              </w:rPr>
              <w:t>Addition of TT analysis for positioning test case 16.2.8</w:t>
            </w:r>
          </w:p>
        </w:tc>
        <w:tc>
          <w:tcPr>
            <w:tcW w:w="0" w:type="auto"/>
          </w:tcPr>
          <w:p w14:paraId="02D23AE6" w14:textId="77777777" w:rsidR="00BC377F" w:rsidRPr="00496D15" w:rsidRDefault="00BC377F" w:rsidP="00D41ECF">
            <w:pPr>
              <w:pStyle w:val="TAL"/>
              <w:rPr>
                <w:sz w:val="16"/>
              </w:rPr>
            </w:pPr>
            <w:r>
              <w:rPr>
                <w:sz w:val="16"/>
              </w:rPr>
              <w:t>CATT</w:t>
            </w:r>
          </w:p>
        </w:tc>
        <w:tc>
          <w:tcPr>
            <w:tcW w:w="0" w:type="auto"/>
          </w:tcPr>
          <w:p w14:paraId="562A37A2" w14:textId="77777777" w:rsidR="00BC377F" w:rsidRPr="00496D15" w:rsidRDefault="00BC377F" w:rsidP="00D41ECF">
            <w:pPr>
              <w:pStyle w:val="TAL"/>
              <w:rPr>
                <w:sz w:val="16"/>
              </w:rPr>
            </w:pPr>
            <w:r>
              <w:rPr>
                <w:sz w:val="16"/>
              </w:rPr>
              <w:t>agreed</w:t>
            </w:r>
          </w:p>
        </w:tc>
        <w:tc>
          <w:tcPr>
            <w:tcW w:w="0" w:type="auto"/>
          </w:tcPr>
          <w:p w14:paraId="2CA536E5" w14:textId="77777777" w:rsidR="00BC377F" w:rsidRPr="00496D15" w:rsidRDefault="00BC377F" w:rsidP="00D41ECF">
            <w:pPr>
              <w:pStyle w:val="TAL"/>
              <w:rPr>
                <w:sz w:val="16"/>
              </w:rPr>
            </w:pPr>
          </w:p>
        </w:tc>
        <w:tc>
          <w:tcPr>
            <w:tcW w:w="0" w:type="auto"/>
          </w:tcPr>
          <w:p w14:paraId="5937AF07" w14:textId="77777777" w:rsidR="00BC377F" w:rsidRPr="00496D15" w:rsidRDefault="00BC377F" w:rsidP="00D41ECF">
            <w:pPr>
              <w:pStyle w:val="TAL"/>
              <w:rPr>
                <w:sz w:val="16"/>
              </w:rPr>
            </w:pPr>
          </w:p>
        </w:tc>
      </w:tr>
      <w:tr w:rsidR="00BC377F" w14:paraId="71A13659" w14:textId="77777777" w:rsidTr="00D41ECF">
        <w:tc>
          <w:tcPr>
            <w:tcW w:w="0" w:type="auto"/>
          </w:tcPr>
          <w:p w14:paraId="3D92C418" w14:textId="77777777" w:rsidR="00BC377F" w:rsidRPr="00496D15" w:rsidRDefault="00BC377F" w:rsidP="00D41ECF">
            <w:pPr>
              <w:pStyle w:val="TAL"/>
              <w:rPr>
                <w:sz w:val="16"/>
              </w:rPr>
            </w:pPr>
            <w:r>
              <w:rPr>
                <w:sz w:val="16"/>
              </w:rPr>
              <w:t>R5-240133</w:t>
            </w:r>
          </w:p>
        </w:tc>
        <w:tc>
          <w:tcPr>
            <w:tcW w:w="0" w:type="auto"/>
          </w:tcPr>
          <w:p w14:paraId="4279B266" w14:textId="77777777" w:rsidR="00BC377F" w:rsidRPr="00496D15" w:rsidRDefault="00BC377F" w:rsidP="00D41ECF">
            <w:pPr>
              <w:pStyle w:val="TAL"/>
              <w:rPr>
                <w:sz w:val="16"/>
              </w:rPr>
            </w:pPr>
            <w:r>
              <w:rPr>
                <w:sz w:val="16"/>
              </w:rPr>
              <w:t>Addition of TT analysis for positioning test case 16.3.4</w:t>
            </w:r>
          </w:p>
        </w:tc>
        <w:tc>
          <w:tcPr>
            <w:tcW w:w="0" w:type="auto"/>
          </w:tcPr>
          <w:p w14:paraId="51BDB930" w14:textId="77777777" w:rsidR="00BC377F" w:rsidRPr="00496D15" w:rsidRDefault="00BC377F" w:rsidP="00D41ECF">
            <w:pPr>
              <w:pStyle w:val="TAL"/>
              <w:rPr>
                <w:sz w:val="16"/>
              </w:rPr>
            </w:pPr>
            <w:r>
              <w:rPr>
                <w:sz w:val="16"/>
              </w:rPr>
              <w:t>CATT</w:t>
            </w:r>
          </w:p>
        </w:tc>
        <w:tc>
          <w:tcPr>
            <w:tcW w:w="0" w:type="auto"/>
          </w:tcPr>
          <w:p w14:paraId="767640DF" w14:textId="77777777" w:rsidR="00BC377F" w:rsidRPr="00496D15" w:rsidRDefault="00BC377F" w:rsidP="00D41ECF">
            <w:pPr>
              <w:pStyle w:val="TAL"/>
              <w:rPr>
                <w:sz w:val="16"/>
              </w:rPr>
            </w:pPr>
            <w:r>
              <w:rPr>
                <w:sz w:val="16"/>
              </w:rPr>
              <w:t>agreed</w:t>
            </w:r>
          </w:p>
        </w:tc>
        <w:tc>
          <w:tcPr>
            <w:tcW w:w="0" w:type="auto"/>
          </w:tcPr>
          <w:p w14:paraId="31A3B46E" w14:textId="77777777" w:rsidR="00BC377F" w:rsidRPr="00496D15" w:rsidRDefault="00BC377F" w:rsidP="00D41ECF">
            <w:pPr>
              <w:pStyle w:val="TAL"/>
              <w:rPr>
                <w:sz w:val="16"/>
              </w:rPr>
            </w:pPr>
          </w:p>
        </w:tc>
        <w:tc>
          <w:tcPr>
            <w:tcW w:w="0" w:type="auto"/>
          </w:tcPr>
          <w:p w14:paraId="704DBEE4" w14:textId="77777777" w:rsidR="00BC377F" w:rsidRPr="00496D15" w:rsidRDefault="00BC377F" w:rsidP="00D41ECF">
            <w:pPr>
              <w:pStyle w:val="TAL"/>
              <w:rPr>
                <w:sz w:val="16"/>
              </w:rPr>
            </w:pPr>
          </w:p>
        </w:tc>
      </w:tr>
      <w:tr w:rsidR="00BC377F" w14:paraId="463363E5" w14:textId="77777777" w:rsidTr="00D41ECF">
        <w:tc>
          <w:tcPr>
            <w:tcW w:w="0" w:type="auto"/>
          </w:tcPr>
          <w:p w14:paraId="50AEE88C" w14:textId="77777777" w:rsidR="00BC377F" w:rsidRPr="00496D15" w:rsidRDefault="00BC377F" w:rsidP="00D41ECF">
            <w:pPr>
              <w:pStyle w:val="TAL"/>
              <w:rPr>
                <w:sz w:val="16"/>
              </w:rPr>
            </w:pPr>
            <w:r>
              <w:rPr>
                <w:sz w:val="16"/>
              </w:rPr>
              <w:t>R5-240134</w:t>
            </w:r>
          </w:p>
        </w:tc>
        <w:tc>
          <w:tcPr>
            <w:tcW w:w="0" w:type="auto"/>
          </w:tcPr>
          <w:p w14:paraId="611C1235" w14:textId="77777777" w:rsidR="00BC377F" w:rsidRPr="00496D15" w:rsidRDefault="00BC377F" w:rsidP="00D41ECF">
            <w:pPr>
              <w:pStyle w:val="TAL"/>
              <w:rPr>
                <w:sz w:val="16"/>
              </w:rPr>
            </w:pPr>
            <w:r>
              <w:rPr>
                <w:sz w:val="16"/>
              </w:rPr>
              <w:t>Work plan: UE Conformance Test Aspects - NR Positioning Enhancement</w:t>
            </w:r>
          </w:p>
        </w:tc>
        <w:tc>
          <w:tcPr>
            <w:tcW w:w="0" w:type="auto"/>
          </w:tcPr>
          <w:p w14:paraId="0CF362CF" w14:textId="77777777" w:rsidR="00BC377F" w:rsidRPr="00496D15" w:rsidRDefault="00BC377F" w:rsidP="00D41ECF">
            <w:pPr>
              <w:pStyle w:val="TAL"/>
              <w:rPr>
                <w:sz w:val="16"/>
              </w:rPr>
            </w:pPr>
            <w:r>
              <w:rPr>
                <w:sz w:val="16"/>
              </w:rPr>
              <w:t>CATT</w:t>
            </w:r>
          </w:p>
        </w:tc>
        <w:tc>
          <w:tcPr>
            <w:tcW w:w="0" w:type="auto"/>
          </w:tcPr>
          <w:p w14:paraId="702253B9" w14:textId="77777777" w:rsidR="00BC377F" w:rsidRPr="00496D15" w:rsidRDefault="00BC377F" w:rsidP="00D41ECF">
            <w:pPr>
              <w:pStyle w:val="TAL"/>
              <w:rPr>
                <w:sz w:val="16"/>
              </w:rPr>
            </w:pPr>
            <w:r>
              <w:rPr>
                <w:sz w:val="16"/>
              </w:rPr>
              <w:t>noted</w:t>
            </w:r>
          </w:p>
        </w:tc>
        <w:tc>
          <w:tcPr>
            <w:tcW w:w="0" w:type="auto"/>
          </w:tcPr>
          <w:p w14:paraId="6FF2C6B5" w14:textId="77777777" w:rsidR="00BC377F" w:rsidRPr="00496D15" w:rsidRDefault="00BC377F" w:rsidP="00D41ECF">
            <w:pPr>
              <w:pStyle w:val="TAL"/>
              <w:rPr>
                <w:sz w:val="16"/>
              </w:rPr>
            </w:pPr>
          </w:p>
        </w:tc>
        <w:tc>
          <w:tcPr>
            <w:tcW w:w="0" w:type="auto"/>
          </w:tcPr>
          <w:p w14:paraId="4FBDFA2D" w14:textId="77777777" w:rsidR="00BC377F" w:rsidRPr="00496D15" w:rsidRDefault="00BC377F" w:rsidP="00D41ECF">
            <w:pPr>
              <w:pStyle w:val="TAL"/>
              <w:rPr>
                <w:sz w:val="16"/>
              </w:rPr>
            </w:pPr>
          </w:p>
        </w:tc>
      </w:tr>
      <w:tr w:rsidR="00BC377F" w14:paraId="20C7F5CE" w14:textId="77777777" w:rsidTr="00D41ECF">
        <w:tc>
          <w:tcPr>
            <w:tcW w:w="0" w:type="auto"/>
          </w:tcPr>
          <w:p w14:paraId="3C8C0FF9" w14:textId="77777777" w:rsidR="00BC377F" w:rsidRPr="00496D15" w:rsidRDefault="00BC377F" w:rsidP="00D41ECF">
            <w:pPr>
              <w:pStyle w:val="TAL"/>
              <w:rPr>
                <w:sz w:val="16"/>
              </w:rPr>
            </w:pPr>
            <w:r>
              <w:rPr>
                <w:sz w:val="16"/>
              </w:rPr>
              <w:t>R5-240135</w:t>
            </w:r>
          </w:p>
        </w:tc>
        <w:tc>
          <w:tcPr>
            <w:tcW w:w="0" w:type="auto"/>
          </w:tcPr>
          <w:p w14:paraId="644D9DBE" w14:textId="77777777" w:rsidR="00BC377F" w:rsidRPr="00496D15" w:rsidRDefault="00BC377F" w:rsidP="00D41ECF">
            <w:pPr>
              <w:pStyle w:val="TAL"/>
              <w:rPr>
                <w:sz w:val="16"/>
              </w:rPr>
            </w:pPr>
            <w:r>
              <w:rPr>
                <w:sz w:val="16"/>
              </w:rPr>
              <w:t>SR UE Conformance Test Aspects - NR Positioning Enhancement</w:t>
            </w:r>
          </w:p>
        </w:tc>
        <w:tc>
          <w:tcPr>
            <w:tcW w:w="0" w:type="auto"/>
          </w:tcPr>
          <w:p w14:paraId="10A97D82" w14:textId="77777777" w:rsidR="00BC377F" w:rsidRPr="00496D15" w:rsidRDefault="00BC377F" w:rsidP="00D41ECF">
            <w:pPr>
              <w:pStyle w:val="TAL"/>
              <w:rPr>
                <w:sz w:val="16"/>
              </w:rPr>
            </w:pPr>
            <w:r>
              <w:rPr>
                <w:sz w:val="16"/>
              </w:rPr>
              <w:t>CATT</w:t>
            </w:r>
          </w:p>
        </w:tc>
        <w:tc>
          <w:tcPr>
            <w:tcW w:w="0" w:type="auto"/>
          </w:tcPr>
          <w:p w14:paraId="5140A4E4" w14:textId="77777777" w:rsidR="00BC377F" w:rsidRPr="00496D15" w:rsidRDefault="00BC377F" w:rsidP="00D41ECF">
            <w:pPr>
              <w:pStyle w:val="TAL"/>
              <w:rPr>
                <w:sz w:val="16"/>
              </w:rPr>
            </w:pPr>
            <w:r>
              <w:rPr>
                <w:sz w:val="16"/>
              </w:rPr>
              <w:t>noted</w:t>
            </w:r>
          </w:p>
        </w:tc>
        <w:tc>
          <w:tcPr>
            <w:tcW w:w="0" w:type="auto"/>
          </w:tcPr>
          <w:p w14:paraId="38028F4D" w14:textId="77777777" w:rsidR="00BC377F" w:rsidRPr="00496D15" w:rsidRDefault="00BC377F" w:rsidP="00D41ECF">
            <w:pPr>
              <w:pStyle w:val="TAL"/>
              <w:rPr>
                <w:sz w:val="16"/>
              </w:rPr>
            </w:pPr>
          </w:p>
        </w:tc>
        <w:tc>
          <w:tcPr>
            <w:tcW w:w="0" w:type="auto"/>
          </w:tcPr>
          <w:p w14:paraId="554059F5" w14:textId="77777777" w:rsidR="00BC377F" w:rsidRPr="00496D15" w:rsidRDefault="00BC377F" w:rsidP="00D41ECF">
            <w:pPr>
              <w:pStyle w:val="TAL"/>
              <w:rPr>
                <w:sz w:val="16"/>
              </w:rPr>
            </w:pPr>
          </w:p>
        </w:tc>
      </w:tr>
      <w:tr w:rsidR="00BC377F" w14:paraId="324E90BF" w14:textId="77777777" w:rsidTr="00D41ECF">
        <w:tc>
          <w:tcPr>
            <w:tcW w:w="0" w:type="auto"/>
          </w:tcPr>
          <w:p w14:paraId="322DA598" w14:textId="77777777" w:rsidR="00BC377F" w:rsidRPr="00496D15" w:rsidRDefault="00BC377F" w:rsidP="00D41ECF">
            <w:pPr>
              <w:pStyle w:val="TAL"/>
              <w:rPr>
                <w:sz w:val="16"/>
              </w:rPr>
            </w:pPr>
            <w:r>
              <w:rPr>
                <w:sz w:val="16"/>
              </w:rPr>
              <w:t>R5-240136</w:t>
            </w:r>
          </w:p>
        </w:tc>
        <w:tc>
          <w:tcPr>
            <w:tcW w:w="0" w:type="auto"/>
          </w:tcPr>
          <w:p w14:paraId="1C36962E" w14:textId="77777777" w:rsidR="00BC377F" w:rsidRPr="00496D15" w:rsidRDefault="00BC377F" w:rsidP="00D41ECF">
            <w:pPr>
              <w:pStyle w:val="TAL"/>
              <w:rPr>
                <w:sz w:val="16"/>
              </w:rPr>
            </w:pPr>
            <w:r>
              <w:rPr>
                <w:sz w:val="16"/>
              </w:rPr>
              <w:t>Editorial correction to 6.4B.1 Frequency Error for UE category NB1 and NB2 TC</w:t>
            </w:r>
          </w:p>
        </w:tc>
        <w:tc>
          <w:tcPr>
            <w:tcW w:w="0" w:type="auto"/>
          </w:tcPr>
          <w:p w14:paraId="752C3401" w14:textId="77777777" w:rsidR="00BC377F" w:rsidRPr="00496D15" w:rsidRDefault="00BC377F" w:rsidP="00D41ECF">
            <w:pPr>
              <w:pStyle w:val="TAL"/>
              <w:rPr>
                <w:sz w:val="16"/>
              </w:rPr>
            </w:pPr>
            <w:r>
              <w:rPr>
                <w:sz w:val="16"/>
              </w:rPr>
              <w:t>MediaTek Beijing Inc.</w:t>
            </w:r>
          </w:p>
        </w:tc>
        <w:tc>
          <w:tcPr>
            <w:tcW w:w="0" w:type="auto"/>
          </w:tcPr>
          <w:p w14:paraId="3BD40DA3" w14:textId="77777777" w:rsidR="00BC377F" w:rsidRPr="00496D15" w:rsidRDefault="00BC377F" w:rsidP="00D41ECF">
            <w:pPr>
              <w:pStyle w:val="TAL"/>
              <w:rPr>
                <w:sz w:val="16"/>
              </w:rPr>
            </w:pPr>
            <w:r>
              <w:rPr>
                <w:sz w:val="16"/>
              </w:rPr>
              <w:t>withdrawn</w:t>
            </w:r>
          </w:p>
        </w:tc>
        <w:tc>
          <w:tcPr>
            <w:tcW w:w="0" w:type="auto"/>
          </w:tcPr>
          <w:p w14:paraId="511C090B" w14:textId="77777777" w:rsidR="00BC377F" w:rsidRPr="00496D15" w:rsidRDefault="00BC377F" w:rsidP="00D41ECF">
            <w:pPr>
              <w:pStyle w:val="TAL"/>
              <w:rPr>
                <w:sz w:val="16"/>
              </w:rPr>
            </w:pPr>
          </w:p>
        </w:tc>
        <w:tc>
          <w:tcPr>
            <w:tcW w:w="0" w:type="auto"/>
          </w:tcPr>
          <w:p w14:paraId="3B93DB3D" w14:textId="77777777" w:rsidR="00BC377F" w:rsidRPr="00496D15" w:rsidRDefault="00BC377F" w:rsidP="00D41ECF">
            <w:pPr>
              <w:pStyle w:val="TAL"/>
              <w:rPr>
                <w:sz w:val="16"/>
              </w:rPr>
            </w:pPr>
          </w:p>
        </w:tc>
      </w:tr>
      <w:tr w:rsidR="00BC377F" w14:paraId="60F4848F" w14:textId="77777777" w:rsidTr="00D41ECF">
        <w:tc>
          <w:tcPr>
            <w:tcW w:w="0" w:type="auto"/>
          </w:tcPr>
          <w:p w14:paraId="0B13C436" w14:textId="77777777" w:rsidR="00BC377F" w:rsidRPr="00496D15" w:rsidRDefault="00BC377F" w:rsidP="00D41ECF">
            <w:pPr>
              <w:pStyle w:val="TAL"/>
              <w:rPr>
                <w:sz w:val="16"/>
              </w:rPr>
            </w:pPr>
            <w:r>
              <w:rPr>
                <w:sz w:val="16"/>
              </w:rPr>
              <w:t>R5-240137</w:t>
            </w:r>
          </w:p>
        </w:tc>
        <w:tc>
          <w:tcPr>
            <w:tcW w:w="0" w:type="auto"/>
          </w:tcPr>
          <w:p w14:paraId="105AF069" w14:textId="77777777" w:rsidR="00BC377F" w:rsidRPr="00496D15" w:rsidRDefault="00BC377F" w:rsidP="00D41ECF">
            <w:pPr>
              <w:pStyle w:val="TAL"/>
              <w:rPr>
                <w:sz w:val="16"/>
              </w:rPr>
            </w:pPr>
            <w:r>
              <w:rPr>
                <w:sz w:val="16"/>
              </w:rPr>
              <w:t>Editorial correction to Additional spurious emissions TCS</w:t>
            </w:r>
          </w:p>
        </w:tc>
        <w:tc>
          <w:tcPr>
            <w:tcW w:w="0" w:type="auto"/>
          </w:tcPr>
          <w:p w14:paraId="0BC5A6BE" w14:textId="77777777" w:rsidR="00BC377F" w:rsidRPr="00496D15" w:rsidRDefault="00BC377F" w:rsidP="00D41ECF">
            <w:pPr>
              <w:pStyle w:val="TAL"/>
              <w:rPr>
                <w:sz w:val="16"/>
              </w:rPr>
            </w:pPr>
            <w:r>
              <w:rPr>
                <w:sz w:val="16"/>
              </w:rPr>
              <w:t>MediaTek Beijing Inc.</w:t>
            </w:r>
          </w:p>
        </w:tc>
        <w:tc>
          <w:tcPr>
            <w:tcW w:w="0" w:type="auto"/>
          </w:tcPr>
          <w:p w14:paraId="389A7C26" w14:textId="77777777" w:rsidR="00BC377F" w:rsidRPr="00496D15" w:rsidRDefault="00BC377F" w:rsidP="00D41ECF">
            <w:pPr>
              <w:pStyle w:val="TAL"/>
              <w:rPr>
                <w:sz w:val="16"/>
              </w:rPr>
            </w:pPr>
            <w:r>
              <w:rPr>
                <w:sz w:val="16"/>
              </w:rPr>
              <w:t>revised</w:t>
            </w:r>
          </w:p>
        </w:tc>
        <w:tc>
          <w:tcPr>
            <w:tcW w:w="0" w:type="auto"/>
          </w:tcPr>
          <w:p w14:paraId="19998F54" w14:textId="77777777" w:rsidR="00BC377F" w:rsidRPr="00496D15" w:rsidRDefault="00BC377F" w:rsidP="00D41ECF">
            <w:pPr>
              <w:pStyle w:val="TAL"/>
              <w:rPr>
                <w:sz w:val="16"/>
              </w:rPr>
            </w:pPr>
          </w:p>
        </w:tc>
        <w:tc>
          <w:tcPr>
            <w:tcW w:w="0" w:type="auto"/>
          </w:tcPr>
          <w:p w14:paraId="331C54F8" w14:textId="77777777" w:rsidR="00BC377F" w:rsidRPr="00496D15" w:rsidRDefault="00BC377F" w:rsidP="00D41ECF">
            <w:pPr>
              <w:pStyle w:val="TAL"/>
              <w:rPr>
                <w:sz w:val="16"/>
              </w:rPr>
            </w:pPr>
            <w:r>
              <w:rPr>
                <w:sz w:val="16"/>
              </w:rPr>
              <w:t>R5-242020</w:t>
            </w:r>
          </w:p>
        </w:tc>
      </w:tr>
      <w:tr w:rsidR="00BC377F" w14:paraId="2D3D8341" w14:textId="77777777" w:rsidTr="00D41ECF">
        <w:tc>
          <w:tcPr>
            <w:tcW w:w="0" w:type="auto"/>
          </w:tcPr>
          <w:p w14:paraId="1F8E5351" w14:textId="77777777" w:rsidR="00BC377F" w:rsidRPr="00496D15" w:rsidRDefault="00BC377F" w:rsidP="00D41ECF">
            <w:pPr>
              <w:pStyle w:val="TAL"/>
              <w:rPr>
                <w:sz w:val="16"/>
              </w:rPr>
            </w:pPr>
            <w:r>
              <w:rPr>
                <w:sz w:val="16"/>
              </w:rPr>
              <w:t>R5-240138</w:t>
            </w:r>
          </w:p>
        </w:tc>
        <w:tc>
          <w:tcPr>
            <w:tcW w:w="0" w:type="auto"/>
          </w:tcPr>
          <w:p w14:paraId="321F1D73" w14:textId="77777777" w:rsidR="00BC377F" w:rsidRPr="00496D15" w:rsidRDefault="00BC377F" w:rsidP="00D41ECF">
            <w:pPr>
              <w:pStyle w:val="TAL"/>
              <w:rPr>
                <w:sz w:val="16"/>
              </w:rPr>
            </w:pPr>
            <w:r>
              <w:rPr>
                <w:sz w:val="16"/>
              </w:rPr>
              <w:t>Update test configuration table for NS_13</w:t>
            </w:r>
          </w:p>
        </w:tc>
        <w:tc>
          <w:tcPr>
            <w:tcW w:w="0" w:type="auto"/>
          </w:tcPr>
          <w:p w14:paraId="6EB98224" w14:textId="77777777" w:rsidR="00BC377F" w:rsidRPr="00496D15" w:rsidRDefault="00BC377F" w:rsidP="00D41ECF">
            <w:pPr>
              <w:pStyle w:val="TAL"/>
              <w:rPr>
                <w:sz w:val="16"/>
              </w:rPr>
            </w:pPr>
            <w:r>
              <w:rPr>
                <w:sz w:val="16"/>
              </w:rPr>
              <w:t>MediaTek Beijing Inc.</w:t>
            </w:r>
          </w:p>
        </w:tc>
        <w:tc>
          <w:tcPr>
            <w:tcW w:w="0" w:type="auto"/>
          </w:tcPr>
          <w:p w14:paraId="5DC29636" w14:textId="77777777" w:rsidR="00BC377F" w:rsidRPr="00496D15" w:rsidRDefault="00BC377F" w:rsidP="00D41ECF">
            <w:pPr>
              <w:pStyle w:val="TAL"/>
              <w:rPr>
                <w:sz w:val="16"/>
              </w:rPr>
            </w:pPr>
            <w:r>
              <w:rPr>
                <w:sz w:val="16"/>
              </w:rPr>
              <w:t>revised</w:t>
            </w:r>
          </w:p>
        </w:tc>
        <w:tc>
          <w:tcPr>
            <w:tcW w:w="0" w:type="auto"/>
          </w:tcPr>
          <w:p w14:paraId="0D098EA1" w14:textId="77777777" w:rsidR="00BC377F" w:rsidRPr="00496D15" w:rsidRDefault="00BC377F" w:rsidP="00D41ECF">
            <w:pPr>
              <w:pStyle w:val="TAL"/>
              <w:rPr>
                <w:sz w:val="16"/>
              </w:rPr>
            </w:pPr>
          </w:p>
        </w:tc>
        <w:tc>
          <w:tcPr>
            <w:tcW w:w="0" w:type="auto"/>
          </w:tcPr>
          <w:p w14:paraId="42B17760" w14:textId="77777777" w:rsidR="00BC377F" w:rsidRPr="00496D15" w:rsidRDefault="00BC377F" w:rsidP="00D41ECF">
            <w:pPr>
              <w:pStyle w:val="TAL"/>
              <w:rPr>
                <w:sz w:val="16"/>
              </w:rPr>
            </w:pPr>
            <w:r>
              <w:rPr>
                <w:sz w:val="16"/>
              </w:rPr>
              <w:t>R5-241727</w:t>
            </w:r>
          </w:p>
        </w:tc>
      </w:tr>
      <w:tr w:rsidR="00BC377F" w14:paraId="4EB988DF" w14:textId="77777777" w:rsidTr="00D41ECF">
        <w:tc>
          <w:tcPr>
            <w:tcW w:w="0" w:type="auto"/>
          </w:tcPr>
          <w:p w14:paraId="2BE1253D" w14:textId="77777777" w:rsidR="00BC377F" w:rsidRPr="00496D15" w:rsidRDefault="00BC377F" w:rsidP="00D41ECF">
            <w:pPr>
              <w:pStyle w:val="TAL"/>
              <w:rPr>
                <w:sz w:val="16"/>
              </w:rPr>
            </w:pPr>
            <w:r>
              <w:rPr>
                <w:sz w:val="16"/>
              </w:rPr>
              <w:t>R5-240139</w:t>
            </w:r>
          </w:p>
        </w:tc>
        <w:tc>
          <w:tcPr>
            <w:tcW w:w="0" w:type="auto"/>
          </w:tcPr>
          <w:p w14:paraId="775E59B7" w14:textId="77777777" w:rsidR="00BC377F" w:rsidRPr="00496D15" w:rsidRDefault="00BC377F" w:rsidP="00D41ECF">
            <w:pPr>
              <w:pStyle w:val="TAL"/>
              <w:rPr>
                <w:sz w:val="16"/>
              </w:rPr>
            </w:pPr>
            <w:r>
              <w:rPr>
                <w:sz w:val="16"/>
              </w:rPr>
              <w:t>Addition of new test case 8.1.2.1.7 for UPIP</w:t>
            </w:r>
          </w:p>
        </w:tc>
        <w:tc>
          <w:tcPr>
            <w:tcW w:w="0" w:type="auto"/>
          </w:tcPr>
          <w:p w14:paraId="79A4C966" w14:textId="77777777" w:rsidR="00BC377F" w:rsidRPr="00496D15" w:rsidRDefault="00BC377F" w:rsidP="00D41ECF">
            <w:pPr>
              <w:pStyle w:val="TAL"/>
              <w:rPr>
                <w:sz w:val="16"/>
              </w:rPr>
            </w:pPr>
            <w:r>
              <w:rPr>
                <w:sz w:val="16"/>
              </w:rPr>
              <w:t>ZTE Corporation</w:t>
            </w:r>
          </w:p>
        </w:tc>
        <w:tc>
          <w:tcPr>
            <w:tcW w:w="0" w:type="auto"/>
          </w:tcPr>
          <w:p w14:paraId="41CF3B13" w14:textId="77777777" w:rsidR="00BC377F" w:rsidRPr="00496D15" w:rsidRDefault="00BC377F" w:rsidP="00D41ECF">
            <w:pPr>
              <w:pStyle w:val="TAL"/>
              <w:rPr>
                <w:sz w:val="16"/>
              </w:rPr>
            </w:pPr>
            <w:r>
              <w:rPr>
                <w:sz w:val="16"/>
              </w:rPr>
              <w:t>revised</w:t>
            </w:r>
          </w:p>
        </w:tc>
        <w:tc>
          <w:tcPr>
            <w:tcW w:w="0" w:type="auto"/>
          </w:tcPr>
          <w:p w14:paraId="461A2CD5" w14:textId="77777777" w:rsidR="00BC377F" w:rsidRPr="00496D15" w:rsidRDefault="00BC377F" w:rsidP="00D41ECF">
            <w:pPr>
              <w:pStyle w:val="TAL"/>
              <w:rPr>
                <w:sz w:val="16"/>
              </w:rPr>
            </w:pPr>
          </w:p>
        </w:tc>
        <w:tc>
          <w:tcPr>
            <w:tcW w:w="0" w:type="auto"/>
          </w:tcPr>
          <w:p w14:paraId="7536B48D" w14:textId="77777777" w:rsidR="00BC377F" w:rsidRPr="00496D15" w:rsidRDefault="00BC377F" w:rsidP="00D41ECF">
            <w:pPr>
              <w:pStyle w:val="TAL"/>
              <w:rPr>
                <w:sz w:val="16"/>
              </w:rPr>
            </w:pPr>
            <w:r>
              <w:rPr>
                <w:sz w:val="16"/>
              </w:rPr>
              <w:t>R5-241513</w:t>
            </w:r>
          </w:p>
        </w:tc>
      </w:tr>
      <w:tr w:rsidR="00BC377F" w14:paraId="0F4768C0" w14:textId="77777777" w:rsidTr="00D41ECF">
        <w:tc>
          <w:tcPr>
            <w:tcW w:w="0" w:type="auto"/>
          </w:tcPr>
          <w:p w14:paraId="3EC4B265" w14:textId="77777777" w:rsidR="00BC377F" w:rsidRPr="00496D15" w:rsidRDefault="00BC377F" w:rsidP="00D41ECF">
            <w:pPr>
              <w:pStyle w:val="TAL"/>
              <w:rPr>
                <w:sz w:val="16"/>
              </w:rPr>
            </w:pPr>
            <w:r>
              <w:rPr>
                <w:sz w:val="16"/>
              </w:rPr>
              <w:t>R5-240140</w:t>
            </w:r>
          </w:p>
        </w:tc>
        <w:tc>
          <w:tcPr>
            <w:tcW w:w="0" w:type="auto"/>
          </w:tcPr>
          <w:p w14:paraId="1AFCAF4D" w14:textId="77777777" w:rsidR="00BC377F" w:rsidRPr="00496D15" w:rsidRDefault="00BC377F" w:rsidP="00D41ECF">
            <w:pPr>
              <w:pStyle w:val="TAL"/>
              <w:rPr>
                <w:sz w:val="16"/>
              </w:rPr>
            </w:pPr>
            <w:r>
              <w:rPr>
                <w:sz w:val="16"/>
              </w:rPr>
              <w:t>Addition of new test case 8.2.2.4.4 for UPIP</w:t>
            </w:r>
          </w:p>
        </w:tc>
        <w:tc>
          <w:tcPr>
            <w:tcW w:w="0" w:type="auto"/>
          </w:tcPr>
          <w:p w14:paraId="6ADDD1F2" w14:textId="77777777" w:rsidR="00BC377F" w:rsidRPr="00496D15" w:rsidRDefault="00BC377F" w:rsidP="00D41ECF">
            <w:pPr>
              <w:pStyle w:val="TAL"/>
              <w:rPr>
                <w:sz w:val="16"/>
              </w:rPr>
            </w:pPr>
            <w:r>
              <w:rPr>
                <w:sz w:val="16"/>
              </w:rPr>
              <w:t>ZTE Corporation</w:t>
            </w:r>
          </w:p>
        </w:tc>
        <w:tc>
          <w:tcPr>
            <w:tcW w:w="0" w:type="auto"/>
          </w:tcPr>
          <w:p w14:paraId="5ACC1ADD" w14:textId="77777777" w:rsidR="00BC377F" w:rsidRPr="00496D15" w:rsidRDefault="00BC377F" w:rsidP="00D41ECF">
            <w:pPr>
              <w:pStyle w:val="TAL"/>
              <w:rPr>
                <w:sz w:val="16"/>
              </w:rPr>
            </w:pPr>
            <w:r>
              <w:rPr>
                <w:sz w:val="16"/>
              </w:rPr>
              <w:t>revised</w:t>
            </w:r>
          </w:p>
        </w:tc>
        <w:tc>
          <w:tcPr>
            <w:tcW w:w="0" w:type="auto"/>
          </w:tcPr>
          <w:p w14:paraId="632F6421" w14:textId="77777777" w:rsidR="00BC377F" w:rsidRPr="00496D15" w:rsidRDefault="00BC377F" w:rsidP="00D41ECF">
            <w:pPr>
              <w:pStyle w:val="TAL"/>
              <w:rPr>
                <w:sz w:val="16"/>
              </w:rPr>
            </w:pPr>
          </w:p>
        </w:tc>
        <w:tc>
          <w:tcPr>
            <w:tcW w:w="0" w:type="auto"/>
          </w:tcPr>
          <w:p w14:paraId="2C2129A5" w14:textId="77777777" w:rsidR="00BC377F" w:rsidRPr="00496D15" w:rsidRDefault="00BC377F" w:rsidP="00D41ECF">
            <w:pPr>
              <w:pStyle w:val="TAL"/>
              <w:rPr>
                <w:sz w:val="16"/>
              </w:rPr>
            </w:pPr>
            <w:r>
              <w:rPr>
                <w:sz w:val="16"/>
              </w:rPr>
              <w:t>R5-241551</w:t>
            </w:r>
          </w:p>
        </w:tc>
      </w:tr>
      <w:tr w:rsidR="00BC377F" w14:paraId="5C90E0AC" w14:textId="77777777" w:rsidTr="00D41ECF">
        <w:tc>
          <w:tcPr>
            <w:tcW w:w="0" w:type="auto"/>
          </w:tcPr>
          <w:p w14:paraId="418A3E01" w14:textId="77777777" w:rsidR="00BC377F" w:rsidRPr="00496D15" w:rsidRDefault="00BC377F" w:rsidP="00D41ECF">
            <w:pPr>
              <w:pStyle w:val="TAL"/>
              <w:rPr>
                <w:sz w:val="16"/>
              </w:rPr>
            </w:pPr>
            <w:r>
              <w:rPr>
                <w:sz w:val="16"/>
              </w:rPr>
              <w:t>R5-240141</w:t>
            </w:r>
          </w:p>
        </w:tc>
        <w:tc>
          <w:tcPr>
            <w:tcW w:w="0" w:type="auto"/>
          </w:tcPr>
          <w:p w14:paraId="6F79854D" w14:textId="77777777" w:rsidR="00BC377F" w:rsidRPr="00496D15" w:rsidRDefault="00BC377F" w:rsidP="00D41ECF">
            <w:pPr>
              <w:pStyle w:val="TAL"/>
              <w:rPr>
                <w:sz w:val="16"/>
              </w:rPr>
            </w:pPr>
            <w:r>
              <w:rPr>
                <w:sz w:val="16"/>
              </w:rPr>
              <w:t>Addition of applicability for new UPIP TC 8.1.2.1.7 and 8.2.2.4.4</w:t>
            </w:r>
          </w:p>
        </w:tc>
        <w:tc>
          <w:tcPr>
            <w:tcW w:w="0" w:type="auto"/>
          </w:tcPr>
          <w:p w14:paraId="23FBCC1E" w14:textId="77777777" w:rsidR="00BC377F" w:rsidRPr="00496D15" w:rsidRDefault="00BC377F" w:rsidP="00D41ECF">
            <w:pPr>
              <w:pStyle w:val="TAL"/>
              <w:rPr>
                <w:sz w:val="16"/>
              </w:rPr>
            </w:pPr>
            <w:r>
              <w:rPr>
                <w:sz w:val="16"/>
              </w:rPr>
              <w:t>ZTE Corporation</w:t>
            </w:r>
          </w:p>
        </w:tc>
        <w:tc>
          <w:tcPr>
            <w:tcW w:w="0" w:type="auto"/>
          </w:tcPr>
          <w:p w14:paraId="0DD2592B" w14:textId="77777777" w:rsidR="00BC377F" w:rsidRPr="00496D15" w:rsidRDefault="00BC377F" w:rsidP="00D41ECF">
            <w:pPr>
              <w:pStyle w:val="TAL"/>
              <w:rPr>
                <w:sz w:val="16"/>
              </w:rPr>
            </w:pPr>
            <w:r>
              <w:rPr>
                <w:sz w:val="16"/>
              </w:rPr>
              <w:t>revised</w:t>
            </w:r>
          </w:p>
        </w:tc>
        <w:tc>
          <w:tcPr>
            <w:tcW w:w="0" w:type="auto"/>
          </w:tcPr>
          <w:p w14:paraId="59B377EC" w14:textId="77777777" w:rsidR="00BC377F" w:rsidRPr="00496D15" w:rsidRDefault="00BC377F" w:rsidP="00D41ECF">
            <w:pPr>
              <w:pStyle w:val="TAL"/>
              <w:rPr>
                <w:sz w:val="16"/>
              </w:rPr>
            </w:pPr>
          </w:p>
        </w:tc>
        <w:tc>
          <w:tcPr>
            <w:tcW w:w="0" w:type="auto"/>
          </w:tcPr>
          <w:p w14:paraId="550C8681" w14:textId="77777777" w:rsidR="00BC377F" w:rsidRPr="00496D15" w:rsidRDefault="00BC377F" w:rsidP="00D41ECF">
            <w:pPr>
              <w:pStyle w:val="TAL"/>
              <w:rPr>
                <w:sz w:val="16"/>
              </w:rPr>
            </w:pPr>
            <w:r>
              <w:rPr>
                <w:sz w:val="16"/>
              </w:rPr>
              <w:t>R5-241575</w:t>
            </w:r>
          </w:p>
        </w:tc>
      </w:tr>
      <w:tr w:rsidR="00BC377F" w14:paraId="6178F14C" w14:textId="77777777" w:rsidTr="00D41ECF">
        <w:tc>
          <w:tcPr>
            <w:tcW w:w="0" w:type="auto"/>
          </w:tcPr>
          <w:p w14:paraId="3D081035" w14:textId="77777777" w:rsidR="00BC377F" w:rsidRPr="00496D15" w:rsidRDefault="00BC377F" w:rsidP="00D41ECF">
            <w:pPr>
              <w:pStyle w:val="TAL"/>
              <w:rPr>
                <w:sz w:val="16"/>
              </w:rPr>
            </w:pPr>
            <w:r>
              <w:rPr>
                <w:sz w:val="16"/>
              </w:rPr>
              <w:t>R5-240142</w:t>
            </w:r>
          </w:p>
        </w:tc>
        <w:tc>
          <w:tcPr>
            <w:tcW w:w="0" w:type="auto"/>
          </w:tcPr>
          <w:p w14:paraId="7962A667" w14:textId="77777777" w:rsidR="00BC377F" w:rsidRPr="00496D15" w:rsidRDefault="00BC377F" w:rsidP="00D41ECF">
            <w:pPr>
              <w:pStyle w:val="TAL"/>
              <w:rPr>
                <w:sz w:val="16"/>
              </w:rPr>
            </w:pPr>
            <w:r>
              <w:rPr>
                <w:sz w:val="16"/>
              </w:rPr>
              <w:t>New WID on UE Conformance - Dual Transmission/Reception (Tx/Rx) Multi-SIM for NR</w:t>
            </w:r>
          </w:p>
        </w:tc>
        <w:tc>
          <w:tcPr>
            <w:tcW w:w="0" w:type="auto"/>
          </w:tcPr>
          <w:p w14:paraId="5896C5DC" w14:textId="77777777" w:rsidR="00BC377F" w:rsidRPr="00496D15" w:rsidRDefault="00BC377F" w:rsidP="00D41ECF">
            <w:pPr>
              <w:pStyle w:val="TAL"/>
              <w:rPr>
                <w:sz w:val="16"/>
              </w:rPr>
            </w:pPr>
            <w:r>
              <w:rPr>
                <w:sz w:val="16"/>
              </w:rPr>
              <w:t>China Telecom</w:t>
            </w:r>
          </w:p>
        </w:tc>
        <w:tc>
          <w:tcPr>
            <w:tcW w:w="0" w:type="auto"/>
          </w:tcPr>
          <w:p w14:paraId="2B318049" w14:textId="77777777" w:rsidR="00BC377F" w:rsidRPr="00496D15" w:rsidRDefault="00BC377F" w:rsidP="00D41ECF">
            <w:pPr>
              <w:pStyle w:val="TAL"/>
              <w:rPr>
                <w:sz w:val="16"/>
              </w:rPr>
            </w:pPr>
            <w:r>
              <w:rPr>
                <w:sz w:val="16"/>
              </w:rPr>
              <w:t>withdrawn</w:t>
            </w:r>
          </w:p>
        </w:tc>
        <w:tc>
          <w:tcPr>
            <w:tcW w:w="0" w:type="auto"/>
          </w:tcPr>
          <w:p w14:paraId="2513318F" w14:textId="77777777" w:rsidR="00BC377F" w:rsidRPr="00496D15" w:rsidRDefault="00BC377F" w:rsidP="00D41ECF">
            <w:pPr>
              <w:pStyle w:val="TAL"/>
              <w:rPr>
                <w:sz w:val="16"/>
              </w:rPr>
            </w:pPr>
          </w:p>
        </w:tc>
        <w:tc>
          <w:tcPr>
            <w:tcW w:w="0" w:type="auto"/>
          </w:tcPr>
          <w:p w14:paraId="6C6107E6" w14:textId="77777777" w:rsidR="00BC377F" w:rsidRPr="00496D15" w:rsidRDefault="00BC377F" w:rsidP="00D41ECF">
            <w:pPr>
              <w:pStyle w:val="TAL"/>
              <w:rPr>
                <w:sz w:val="16"/>
              </w:rPr>
            </w:pPr>
          </w:p>
        </w:tc>
      </w:tr>
      <w:tr w:rsidR="00BC377F" w14:paraId="59508994" w14:textId="77777777" w:rsidTr="00D41ECF">
        <w:tc>
          <w:tcPr>
            <w:tcW w:w="0" w:type="auto"/>
          </w:tcPr>
          <w:p w14:paraId="77CDDC6E" w14:textId="77777777" w:rsidR="00BC377F" w:rsidRPr="00496D15" w:rsidRDefault="00BC377F" w:rsidP="00D41ECF">
            <w:pPr>
              <w:pStyle w:val="TAL"/>
              <w:rPr>
                <w:sz w:val="16"/>
              </w:rPr>
            </w:pPr>
            <w:r>
              <w:rPr>
                <w:sz w:val="16"/>
              </w:rPr>
              <w:t>R5-240143</w:t>
            </w:r>
          </w:p>
        </w:tc>
        <w:tc>
          <w:tcPr>
            <w:tcW w:w="0" w:type="auto"/>
          </w:tcPr>
          <w:p w14:paraId="2F8E506A" w14:textId="77777777" w:rsidR="00BC377F" w:rsidRPr="00496D15" w:rsidRDefault="00BC377F" w:rsidP="00D41ECF">
            <w:pPr>
              <w:pStyle w:val="TAL"/>
              <w:rPr>
                <w:sz w:val="16"/>
              </w:rPr>
            </w:pPr>
            <w:r>
              <w:rPr>
                <w:sz w:val="16"/>
              </w:rPr>
              <w:t>New additional information for UPIP with 5GC</w:t>
            </w:r>
          </w:p>
        </w:tc>
        <w:tc>
          <w:tcPr>
            <w:tcW w:w="0" w:type="auto"/>
          </w:tcPr>
          <w:p w14:paraId="01AFAE14" w14:textId="77777777" w:rsidR="00BC377F" w:rsidRPr="00496D15" w:rsidRDefault="00BC377F" w:rsidP="00D41ECF">
            <w:pPr>
              <w:pStyle w:val="TAL"/>
              <w:rPr>
                <w:sz w:val="16"/>
              </w:rPr>
            </w:pPr>
            <w:r>
              <w:rPr>
                <w:sz w:val="16"/>
              </w:rPr>
              <w:t>ZTE Corporation</w:t>
            </w:r>
          </w:p>
        </w:tc>
        <w:tc>
          <w:tcPr>
            <w:tcW w:w="0" w:type="auto"/>
          </w:tcPr>
          <w:p w14:paraId="4BB5F840" w14:textId="77777777" w:rsidR="00BC377F" w:rsidRPr="00496D15" w:rsidRDefault="00BC377F" w:rsidP="00D41ECF">
            <w:pPr>
              <w:pStyle w:val="TAL"/>
              <w:rPr>
                <w:sz w:val="16"/>
              </w:rPr>
            </w:pPr>
            <w:r>
              <w:rPr>
                <w:sz w:val="16"/>
              </w:rPr>
              <w:t>withdrawn</w:t>
            </w:r>
          </w:p>
        </w:tc>
        <w:tc>
          <w:tcPr>
            <w:tcW w:w="0" w:type="auto"/>
          </w:tcPr>
          <w:p w14:paraId="1F0197EE" w14:textId="77777777" w:rsidR="00BC377F" w:rsidRPr="00496D15" w:rsidRDefault="00BC377F" w:rsidP="00D41ECF">
            <w:pPr>
              <w:pStyle w:val="TAL"/>
              <w:rPr>
                <w:sz w:val="16"/>
              </w:rPr>
            </w:pPr>
          </w:p>
        </w:tc>
        <w:tc>
          <w:tcPr>
            <w:tcW w:w="0" w:type="auto"/>
          </w:tcPr>
          <w:p w14:paraId="1B2E466D" w14:textId="77777777" w:rsidR="00BC377F" w:rsidRPr="00496D15" w:rsidRDefault="00BC377F" w:rsidP="00D41ECF">
            <w:pPr>
              <w:pStyle w:val="TAL"/>
              <w:rPr>
                <w:sz w:val="16"/>
              </w:rPr>
            </w:pPr>
          </w:p>
        </w:tc>
      </w:tr>
      <w:tr w:rsidR="00BC377F" w14:paraId="776CD538" w14:textId="77777777" w:rsidTr="00D41ECF">
        <w:tc>
          <w:tcPr>
            <w:tcW w:w="0" w:type="auto"/>
          </w:tcPr>
          <w:p w14:paraId="01BAE5A3" w14:textId="77777777" w:rsidR="00BC377F" w:rsidRPr="00496D15" w:rsidRDefault="00BC377F" w:rsidP="00D41ECF">
            <w:pPr>
              <w:pStyle w:val="TAL"/>
              <w:rPr>
                <w:sz w:val="16"/>
              </w:rPr>
            </w:pPr>
            <w:r>
              <w:rPr>
                <w:sz w:val="16"/>
              </w:rPr>
              <w:t>R5-240144</w:t>
            </w:r>
          </w:p>
        </w:tc>
        <w:tc>
          <w:tcPr>
            <w:tcW w:w="0" w:type="auto"/>
          </w:tcPr>
          <w:p w14:paraId="7A083CC8" w14:textId="77777777" w:rsidR="00BC377F" w:rsidRPr="00496D15" w:rsidRDefault="00BC377F" w:rsidP="00D41ECF">
            <w:pPr>
              <w:pStyle w:val="TAL"/>
              <w:rPr>
                <w:sz w:val="16"/>
              </w:rPr>
            </w:pPr>
            <w:r>
              <w:rPr>
                <w:sz w:val="16"/>
              </w:rPr>
              <w:t>Update content of Statistical testing of Performance Requirements with probability of misdetection in Annex G.4</w:t>
            </w:r>
          </w:p>
        </w:tc>
        <w:tc>
          <w:tcPr>
            <w:tcW w:w="0" w:type="auto"/>
          </w:tcPr>
          <w:p w14:paraId="2910C90F" w14:textId="77777777" w:rsidR="00BC377F" w:rsidRPr="00496D15" w:rsidRDefault="00BC377F" w:rsidP="00D41ECF">
            <w:pPr>
              <w:pStyle w:val="TAL"/>
              <w:rPr>
                <w:sz w:val="16"/>
              </w:rPr>
            </w:pPr>
            <w:r>
              <w:rPr>
                <w:sz w:val="16"/>
              </w:rPr>
              <w:t>MediaTek (Hefei) Inc.</w:t>
            </w:r>
          </w:p>
        </w:tc>
        <w:tc>
          <w:tcPr>
            <w:tcW w:w="0" w:type="auto"/>
          </w:tcPr>
          <w:p w14:paraId="03FE0D5C" w14:textId="77777777" w:rsidR="00BC377F" w:rsidRPr="00496D15" w:rsidRDefault="00BC377F" w:rsidP="00D41ECF">
            <w:pPr>
              <w:pStyle w:val="TAL"/>
              <w:rPr>
                <w:sz w:val="16"/>
              </w:rPr>
            </w:pPr>
            <w:r>
              <w:rPr>
                <w:sz w:val="16"/>
              </w:rPr>
              <w:t>agreed</w:t>
            </w:r>
          </w:p>
        </w:tc>
        <w:tc>
          <w:tcPr>
            <w:tcW w:w="0" w:type="auto"/>
          </w:tcPr>
          <w:p w14:paraId="44532BC8" w14:textId="77777777" w:rsidR="00BC377F" w:rsidRPr="00496D15" w:rsidRDefault="00BC377F" w:rsidP="00D41ECF">
            <w:pPr>
              <w:pStyle w:val="TAL"/>
              <w:rPr>
                <w:sz w:val="16"/>
              </w:rPr>
            </w:pPr>
          </w:p>
        </w:tc>
        <w:tc>
          <w:tcPr>
            <w:tcW w:w="0" w:type="auto"/>
          </w:tcPr>
          <w:p w14:paraId="45C37BAF" w14:textId="77777777" w:rsidR="00BC377F" w:rsidRPr="00496D15" w:rsidRDefault="00BC377F" w:rsidP="00D41ECF">
            <w:pPr>
              <w:pStyle w:val="TAL"/>
              <w:rPr>
                <w:sz w:val="16"/>
              </w:rPr>
            </w:pPr>
          </w:p>
        </w:tc>
      </w:tr>
      <w:tr w:rsidR="00BC377F" w14:paraId="459FA4B5" w14:textId="77777777" w:rsidTr="00D41ECF">
        <w:tc>
          <w:tcPr>
            <w:tcW w:w="0" w:type="auto"/>
          </w:tcPr>
          <w:p w14:paraId="253CADB9" w14:textId="77777777" w:rsidR="00BC377F" w:rsidRPr="00496D15" w:rsidRDefault="00BC377F" w:rsidP="00D41ECF">
            <w:pPr>
              <w:pStyle w:val="TAL"/>
              <w:rPr>
                <w:sz w:val="16"/>
              </w:rPr>
            </w:pPr>
            <w:r>
              <w:rPr>
                <w:sz w:val="16"/>
              </w:rPr>
              <w:t>R5-240145</w:t>
            </w:r>
          </w:p>
        </w:tc>
        <w:tc>
          <w:tcPr>
            <w:tcW w:w="0" w:type="auto"/>
          </w:tcPr>
          <w:p w14:paraId="23E146BC" w14:textId="77777777" w:rsidR="00BC377F" w:rsidRPr="00496D15" w:rsidRDefault="00BC377F" w:rsidP="00D41ECF">
            <w:pPr>
              <w:pStyle w:val="TAL"/>
              <w:rPr>
                <w:sz w:val="16"/>
              </w:rPr>
            </w:pPr>
            <w:r>
              <w:rPr>
                <w:sz w:val="16"/>
              </w:rPr>
              <w:t xml:space="preserve">Update TT value to NTN </w:t>
            </w:r>
            <w:proofErr w:type="spellStart"/>
            <w:r>
              <w:rPr>
                <w:sz w:val="16"/>
              </w:rPr>
              <w:t>demod</w:t>
            </w:r>
            <w:proofErr w:type="spellEnd"/>
            <w:r>
              <w:rPr>
                <w:sz w:val="16"/>
              </w:rPr>
              <w:t xml:space="preserve"> cases</w:t>
            </w:r>
          </w:p>
        </w:tc>
        <w:tc>
          <w:tcPr>
            <w:tcW w:w="0" w:type="auto"/>
          </w:tcPr>
          <w:p w14:paraId="14635A70" w14:textId="77777777" w:rsidR="00BC377F" w:rsidRPr="00496D15" w:rsidRDefault="00BC377F" w:rsidP="00D41ECF">
            <w:pPr>
              <w:pStyle w:val="TAL"/>
              <w:rPr>
                <w:sz w:val="16"/>
              </w:rPr>
            </w:pPr>
            <w:r>
              <w:rPr>
                <w:sz w:val="16"/>
              </w:rPr>
              <w:t>MediaTek (Hefei) Inc.</w:t>
            </w:r>
          </w:p>
        </w:tc>
        <w:tc>
          <w:tcPr>
            <w:tcW w:w="0" w:type="auto"/>
          </w:tcPr>
          <w:p w14:paraId="429140BF" w14:textId="77777777" w:rsidR="00BC377F" w:rsidRPr="00496D15" w:rsidRDefault="00BC377F" w:rsidP="00D41ECF">
            <w:pPr>
              <w:pStyle w:val="TAL"/>
              <w:rPr>
                <w:sz w:val="16"/>
              </w:rPr>
            </w:pPr>
            <w:r>
              <w:rPr>
                <w:sz w:val="16"/>
              </w:rPr>
              <w:t>agreed</w:t>
            </w:r>
          </w:p>
        </w:tc>
        <w:tc>
          <w:tcPr>
            <w:tcW w:w="0" w:type="auto"/>
          </w:tcPr>
          <w:p w14:paraId="596DB2DB" w14:textId="77777777" w:rsidR="00BC377F" w:rsidRPr="00496D15" w:rsidRDefault="00BC377F" w:rsidP="00D41ECF">
            <w:pPr>
              <w:pStyle w:val="TAL"/>
              <w:rPr>
                <w:sz w:val="16"/>
              </w:rPr>
            </w:pPr>
          </w:p>
        </w:tc>
        <w:tc>
          <w:tcPr>
            <w:tcW w:w="0" w:type="auto"/>
          </w:tcPr>
          <w:p w14:paraId="607362BC" w14:textId="77777777" w:rsidR="00BC377F" w:rsidRPr="00496D15" w:rsidRDefault="00BC377F" w:rsidP="00D41ECF">
            <w:pPr>
              <w:pStyle w:val="TAL"/>
              <w:rPr>
                <w:sz w:val="16"/>
              </w:rPr>
            </w:pPr>
          </w:p>
        </w:tc>
      </w:tr>
      <w:tr w:rsidR="00BC377F" w14:paraId="61AF5196" w14:textId="77777777" w:rsidTr="00D41ECF">
        <w:tc>
          <w:tcPr>
            <w:tcW w:w="0" w:type="auto"/>
          </w:tcPr>
          <w:p w14:paraId="187E8880" w14:textId="77777777" w:rsidR="00BC377F" w:rsidRPr="00496D15" w:rsidRDefault="00BC377F" w:rsidP="00D41ECF">
            <w:pPr>
              <w:pStyle w:val="TAL"/>
              <w:rPr>
                <w:sz w:val="16"/>
              </w:rPr>
            </w:pPr>
            <w:r>
              <w:rPr>
                <w:sz w:val="16"/>
              </w:rPr>
              <w:t>R5-240146</w:t>
            </w:r>
          </w:p>
        </w:tc>
        <w:tc>
          <w:tcPr>
            <w:tcW w:w="0" w:type="auto"/>
          </w:tcPr>
          <w:p w14:paraId="49475AAF" w14:textId="77777777" w:rsidR="00BC377F" w:rsidRPr="00496D15" w:rsidRDefault="00BC377F" w:rsidP="00D41ECF">
            <w:pPr>
              <w:pStyle w:val="TAL"/>
              <w:rPr>
                <w:sz w:val="16"/>
              </w:rPr>
            </w:pPr>
            <w:r>
              <w:rPr>
                <w:sz w:val="16"/>
              </w:rPr>
              <w:t>New WID on UE Conformance - Introduction of FDD LTE band (L+S band) for IoT NTN operation</w:t>
            </w:r>
          </w:p>
        </w:tc>
        <w:tc>
          <w:tcPr>
            <w:tcW w:w="0" w:type="auto"/>
          </w:tcPr>
          <w:p w14:paraId="516ED0A7" w14:textId="77777777" w:rsidR="00BC377F" w:rsidRPr="00496D15" w:rsidRDefault="00BC377F" w:rsidP="00D41ECF">
            <w:pPr>
              <w:pStyle w:val="TAL"/>
              <w:rPr>
                <w:sz w:val="16"/>
              </w:rPr>
            </w:pPr>
            <w:r>
              <w:rPr>
                <w:sz w:val="16"/>
              </w:rPr>
              <w:t>MediaTek Inc., China Telecom</w:t>
            </w:r>
          </w:p>
        </w:tc>
        <w:tc>
          <w:tcPr>
            <w:tcW w:w="0" w:type="auto"/>
          </w:tcPr>
          <w:p w14:paraId="234771C8" w14:textId="77777777" w:rsidR="00BC377F" w:rsidRPr="00496D15" w:rsidRDefault="00BC377F" w:rsidP="00D41ECF">
            <w:pPr>
              <w:pStyle w:val="TAL"/>
              <w:rPr>
                <w:sz w:val="16"/>
              </w:rPr>
            </w:pPr>
            <w:r>
              <w:rPr>
                <w:sz w:val="16"/>
              </w:rPr>
              <w:t>revised</w:t>
            </w:r>
          </w:p>
        </w:tc>
        <w:tc>
          <w:tcPr>
            <w:tcW w:w="0" w:type="auto"/>
          </w:tcPr>
          <w:p w14:paraId="06E4DAB4" w14:textId="77777777" w:rsidR="00BC377F" w:rsidRPr="00496D15" w:rsidRDefault="00BC377F" w:rsidP="00D41ECF">
            <w:pPr>
              <w:pStyle w:val="TAL"/>
              <w:rPr>
                <w:sz w:val="16"/>
              </w:rPr>
            </w:pPr>
          </w:p>
        </w:tc>
        <w:tc>
          <w:tcPr>
            <w:tcW w:w="0" w:type="auto"/>
          </w:tcPr>
          <w:p w14:paraId="14A6E517" w14:textId="77777777" w:rsidR="00BC377F" w:rsidRPr="00496D15" w:rsidRDefault="00BC377F" w:rsidP="00D41ECF">
            <w:pPr>
              <w:pStyle w:val="TAL"/>
              <w:rPr>
                <w:sz w:val="16"/>
              </w:rPr>
            </w:pPr>
            <w:r>
              <w:rPr>
                <w:sz w:val="16"/>
              </w:rPr>
              <w:t>R5-241460</w:t>
            </w:r>
          </w:p>
        </w:tc>
      </w:tr>
      <w:tr w:rsidR="00BC377F" w14:paraId="7A54BF42" w14:textId="77777777" w:rsidTr="00D41ECF">
        <w:tc>
          <w:tcPr>
            <w:tcW w:w="0" w:type="auto"/>
          </w:tcPr>
          <w:p w14:paraId="1DD9C41B" w14:textId="77777777" w:rsidR="00BC377F" w:rsidRPr="00496D15" w:rsidRDefault="00BC377F" w:rsidP="00D41ECF">
            <w:pPr>
              <w:pStyle w:val="TAL"/>
              <w:rPr>
                <w:sz w:val="16"/>
              </w:rPr>
            </w:pPr>
            <w:r>
              <w:rPr>
                <w:sz w:val="16"/>
              </w:rPr>
              <w:t>R5-240147</w:t>
            </w:r>
          </w:p>
        </w:tc>
        <w:tc>
          <w:tcPr>
            <w:tcW w:w="0" w:type="auto"/>
          </w:tcPr>
          <w:p w14:paraId="464506C4" w14:textId="77777777" w:rsidR="00BC377F" w:rsidRPr="00496D15" w:rsidRDefault="00BC377F" w:rsidP="00D41ECF">
            <w:pPr>
              <w:pStyle w:val="TAL"/>
              <w:rPr>
                <w:sz w:val="16"/>
              </w:rPr>
            </w:pPr>
            <w:r>
              <w:rPr>
                <w:sz w:val="16"/>
              </w:rPr>
              <w:t>Update of MG enhancements TC 6.6.18.3</w:t>
            </w:r>
          </w:p>
        </w:tc>
        <w:tc>
          <w:tcPr>
            <w:tcW w:w="0" w:type="auto"/>
          </w:tcPr>
          <w:p w14:paraId="61216791" w14:textId="77777777" w:rsidR="00BC377F" w:rsidRPr="00496D15" w:rsidRDefault="00BC377F" w:rsidP="00D41ECF">
            <w:pPr>
              <w:pStyle w:val="TAL"/>
              <w:rPr>
                <w:sz w:val="16"/>
              </w:rPr>
            </w:pPr>
            <w:r>
              <w:rPr>
                <w:sz w:val="16"/>
              </w:rPr>
              <w:t>MediaTek Inc.</w:t>
            </w:r>
          </w:p>
        </w:tc>
        <w:tc>
          <w:tcPr>
            <w:tcW w:w="0" w:type="auto"/>
          </w:tcPr>
          <w:p w14:paraId="598F01C3" w14:textId="77777777" w:rsidR="00BC377F" w:rsidRPr="00496D15" w:rsidRDefault="00BC377F" w:rsidP="00D41ECF">
            <w:pPr>
              <w:pStyle w:val="TAL"/>
              <w:rPr>
                <w:sz w:val="16"/>
              </w:rPr>
            </w:pPr>
            <w:r>
              <w:rPr>
                <w:sz w:val="16"/>
              </w:rPr>
              <w:t>withdrawn</w:t>
            </w:r>
          </w:p>
        </w:tc>
        <w:tc>
          <w:tcPr>
            <w:tcW w:w="0" w:type="auto"/>
          </w:tcPr>
          <w:p w14:paraId="5E4378BE" w14:textId="77777777" w:rsidR="00BC377F" w:rsidRPr="00496D15" w:rsidRDefault="00BC377F" w:rsidP="00D41ECF">
            <w:pPr>
              <w:pStyle w:val="TAL"/>
              <w:rPr>
                <w:sz w:val="16"/>
              </w:rPr>
            </w:pPr>
          </w:p>
        </w:tc>
        <w:tc>
          <w:tcPr>
            <w:tcW w:w="0" w:type="auto"/>
          </w:tcPr>
          <w:p w14:paraId="5D7C083C" w14:textId="77777777" w:rsidR="00BC377F" w:rsidRPr="00496D15" w:rsidRDefault="00BC377F" w:rsidP="00D41ECF">
            <w:pPr>
              <w:pStyle w:val="TAL"/>
              <w:rPr>
                <w:sz w:val="16"/>
              </w:rPr>
            </w:pPr>
          </w:p>
        </w:tc>
      </w:tr>
      <w:tr w:rsidR="00BC377F" w14:paraId="35E85ED5" w14:textId="77777777" w:rsidTr="00D41ECF">
        <w:tc>
          <w:tcPr>
            <w:tcW w:w="0" w:type="auto"/>
          </w:tcPr>
          <w:p w14:paraId="203A4289" w14:textId="77777777" w:rsidR="00BC377F" w:rsidRPr="00496D15" w:rsidRDefault="00BC377F" w:rsidP="00D41ECF">
            <w:pPr>
              <w:pStyle w:val="TAL"/>
              <w:rPr>
                <w:sz w:val="16"/>
              </w:rPr>
            </w:pPr>
            <w:r>
              <w:rPr>
                <w:sz w:val="16"/>
              </w:rPr>
              <w:t>R5-240148</w:t>
            </w:r>
          </w:p>
        </w:tc>
        <w:tc>
          <w:tcPr>
            <w:tcW w:w="0" w:type="auto"/>
          </w:tcPr>
          <w:p w14:paraId="76174979" w14:textId="77777777" w:rsidR="00BC377F" w:rsidRPr="00496D15" w:rsidRDefault="00BC377F" w:rsidP="00D41ECF">
            <w:pPr>
              <w:pStyle w:val="TAL"/>
              <w:rPr>
                <w:sz w:val="16"/>
              </w:rPr>
            </w:pPr>
            <w:r>
              <w:rPr>
                <w:sz w:val="16"/>
              </w:rPr>
              <w:t>Update of MG enhancements TC 6.6.18.4</w:t>
            </w:r>
          </w:p>
        </w:tc>
        <w:tc>
          <w:tcPr>
            <w:tcW w:w="0" w:type="auto"/>
          </w:tcPr>
          <w:p w14:paraId="766AA0A3" w14:textId="77777777" w:rsidR="00BC377F" w:rsidRPr="00496D15" w:rsidRDefault="00BC377F" w:rsidP="00D41ECF">
            <w:pPr>
              <w:pStyle w:val="TAL"/>
              <w:rPr>
                <w:sz w:val="16"/>
              </w:rPr>
            </w:pPr>
            <w:r>
              <w:rPr>
                <w:sz w:val="16"/>
              </w:rPr>
              <w:t>MediaTek Inc.</w:t>
            </w:r>
          </w:p>
        </w:tc>
        <w:tc>
          <w:tcPr>
            <w:tcW w:w="0" w:type="auto"/>
          </w:tcPr>
          <w:p w14:paraId="73A18CD1" w14:textId="77777777" w:rsidR="00BC377F" w:rsidRPr="00496D15" w:rsidRDefault="00BC377F" w:rsidP="00D41ECF">
            <w:pPr>
              <w:pStyle w:val="TAL"/>
              <w:rPr>
                <w:sz w:val="16"/>
              </w:rPr>
            </w:pPr>
            <w:r>
              <w:rPr>
                <w:sz w:val="16"/>
              </w:rPr>
              <w:t>withdrawn</w:t>
            </w:r>
          </w:p>
        </w:tc>
        <w:tc>
          <w:tcPr>
            <w:tcW w:w="0" w:type="auto"/>
          </w:tcPr>
          <w:p w14:paraId="17A414A8" w14:textId="77777777" w:rsidR="00BC377F" w:rsidRPr="00496D15" w:rsidRDefault="00BC377F" w:rsidP="00D41ECF">
            <w:pPr>
              <w:pStyle w:val="TAL"/>
              <w:rPr>
                <w:sz w:val="16"/>
              </w:rPr>
            </w:pPr>
          </w:p>
        </w:tc>
        <w:tc>
          <w:tcPr>
            <w:tcW w:w="0" w:type="auto"/>
          </w:tcPr>
          <w:p w14:paraId="0CB925B6" w14:textId="77777777" w:rsidR="00BC377F" w:rsidRPr="00496D15" w:rsidRDefault="00BC377F" w:rsidP="00D41ECF">
            <w:pPr>
              <w:pStyle w:val="TAL"/>
              <w:rPr>
                <w:sz w:val="16"/>
              </w:rPr>
            </w:pPr>
          </w:p>
        </w:tc>
      </w:tr>
      <w:tr w:rsidR="00BC377F" w14:paraId="76D87A99" w14:textId="77777777" w:rsidTr="00D41ECF">
        <w:tc>
          <w:tcPr>
            <w:tcW w:w="0" w:type="auto"/>
          </w:tcPr>
          <w:p w14:paraId="2E8ACF32" w14:textId="77777777" w:rsidR="00BC377F" w:rsidRPr="00496D15" w:rsidRDefault="00BC377F" w:rsidP="00D41ECF">
            <w:pPr>
              <w:pStyle w:val="TAL"/>
              <w:rPr>
                <w:sz w:val="16"/>
              </w:rPr>
            </w:pPr>
            <w:r>
              <w:rPr>
                <w:sz w:val="16"/>
              </w:rPr>
              <w:t>R5-240149</w:t>
            </w:r>
          </w:p>
        </w:tc>
        <w:tc>
          <w:tcPr>
            <w:tcW w:w="0" w:type="auto"/>
          </w:tcPr>
          <w:p w14:paraId="1E3B8563" w14:textId="77777777" w:rsidR="00BC377F" w:rsidRPr="00496D15" w:rsidRDefault="00BC377F" w:rsidP="00D41ECF">
            <w:pPr>
              <w:pStyle w:val="TAL"/>
              <w:rPr>
                <w:sz w:val="16"/>
              </w:rPr>
            </w:pPr>
            <w:r>
              <w:rPr>
                <w:sz w:val="16"/>
              </w:rPr>
              <w:t>Addition of TT for MG enhancements TC 6.6.18.3</w:t>
            </w:r>
          </w:p>
        </w:tc>
        <w:tc>
          <w:tcPr>
            <w:tcW w:w="0" w:type="auto"/>
          </w:tcPr>
          <w:p w14:paraId="6C78E0BB" w14:textId="77777777" w:rsidR="00BC377F" w:rsidRPr="00496D15" w:rsidRDefault="00BC377F" w:rsidP="00D41ECF">
            <w:pPr>
              <w:pStyle w:val="TAL"/>
              <w:rPr>
                <w:sz w:val="16"/>
              </w:rPr>
            </w:pPr>
            <w:r>
              <w:rPr>
                <w:sz w:val="16"/>
              </w:rPr>
              <w:t>MediaTek Inc.</w:t>
            </w:r>
          </w:p>
        </w:tc>
        <w:tc>
          <w:tcPr>
            <w:tcW w:w="0" w:type="auto"/>
          </w:tcPr>
          <w:p w14:paraId="745267DB" w14:textId="77777777" w:rsidR="00BC377F" w:rsidRPr="00496D15" w:rsidRDefault="00BC377F" w:rsidP="00D41ECF">
            <w:pPr>
              <w:pStyle w:val="TAL"/>
              <w:rPr>
                <w:sz w:val="16"/>
              </w:rPr>
            </w:pPr>
            <w:r>
              <w:rPr>
                <w:sz w:val="16"/>
              </w:rPr>
              <w:t>withdrawn</w:t>
            </w:r>
          </w:p>
        </w:tc>
        <w:tc>
          <w:tcPr>
            <w:tcW w:w="0" w:type="auto"/>
          </w:tcPr>
          <w:p w14:paraId="18673B91" w14:textId="77777777" w:rsidR="00BC377F" w:rsidRPr="00496D15" w:rsidRDefault="00BC377F" w:rsidP="00D41ECF">
            <w:pPr>
              <w:pStyle w:val="TAL"/>
              <w:rPr>
                <w:sz w:val="16"/>
              </w:rPr>
            </w:pPr>
          </w:p>
        </w:tc>
        <w:tc>
          <w:tcPr>
            <w:tcW w:w="0" w:type="auto"/>
          </w:tcPr>
          <w:p w14:paraId="4B64D8A8" w14:textId="77777777" w:rsidR="00BC377F" w:rsidRPr="00496D15" w:rsidRDefault="00BC377F" w:rsidP="00D41ECF">
            <w:pPr>
              <w:pStyle w:val="TAL"/>
              <w:rPr>
                <w:sz w:val="16"/>
              </w:rPr>
            </w:pPr>
          </w:p>
        </w:tc>
      </w:tr>
      <w:tr w:rsidR="00BC377F" w14:paraId="214228FE" w14:textId="77777777" w:rsidTr="00D41ECF">
        <w:tc>
          <w:tcPr>
            <w:tcW w:w="0" w:type="auto"/>
          </w:tcPr>
          <w:p w14:paraId="69E42A0E" w14:textId="77777777" w:rsidR="00BC377F" w:rsidRPr="00496D15" w:rsidRDefault="00BC377F" w:rsidP="00D41ECF">
            <w:pPr>
              <w:pStyle w:val="TAL"/>
              <w:rPr>
                <w:sz w:val="16"/>
              </w:rPr>
            </w:pPr>
            <w:r>
              <w:rPr>
                <w:sz w:val="16"/>
              </w:rPr>
              <w:t>R5-240150</w:t>
            </w:r>
          </w:p>
        </w:tc>
        <w:tc>
          <w:tcPr>
            <w:tcW w:w="0" w:type="auto"/>
          </w:tcPr>
          <w:p w14:paraId="712E3945" w14:textId="77777777" w:rsidR="00BC377F" w:rsidRPr="00496D15" w:rsidRDefault="00BC377F" w:rsidP="00D41ECF">
            <w:pPr>
              <w:pStyle w:val="TAL"/>
              <w:rPr>
                <w:sz w:val="16"/>
              </w:rPr>
            </w:pPr>
            <w:r>
              <w:rPr>
                <w:sz w:val="16"/>
              </w:rPr>
              <w:t>Addition of TT for MG enhancements TC 6.6.18.4</w:t>
            </w:r>
          </w:p>
        </w:tc>
        <w:tc>
          <w:tcPr>
            <w:tcW w:w="0" w:type="auto"/>
          </w:tcPr>
          <w:p w14:paraId="1557F246" w14:textId="77777777" w:rsidR="00BC377F" w:rsidRPr="00496D15" w:rsidRDefault="00BC377F" w:rsidP="00D41ECF">
            <w:pPr>
              <w:pStyle w:val="TAL"/>
              <w:rPr>
                <w:sz w:val="16"/>
              </w:rPr>
            </w:pPr>
            <w:r>
              <w:rPr>
                <w:sz w:val="16"/>
              </w:rPr>
              <w:t>MediaTek Inc.</w:t>
            </w:r>
          </w:p>
        </w:tc>
        <w:tc>
          <w:tcPr>
            <w:tcW w:w="0" w:type="auto"/>
          </w:tcPr>
          <w:p w14:paraId="69F6119D" w14:textId="77777777" w:rsidR="00BC377F" w:rsidRPr="00496D15" w:rsidRDefault="00BC377F" w:rsidP="00D41ECF">
            <w:pPr>
              <w:pStyle w:val="TAL"/>
              <w:rPr>
                <w:sz w:val="16"/>
              </w:rPr>
            </w:pPr>
            <w:r>
              <w:rPr>
                <w:sz w:val="16"/>
              </w:rPr>
              <w:t>withdrawn</w:t>
            </w:r>
          </w:p>
        </w:tc>
        <w:tc>
          <w:tcPr>
            <w:tcW w:w="0" w:type="auto"/>
          </w:tcPr>
          <w:p w14:paraId="200E97FE" w14:textId="77777777" w:rsidR="00BC377F" w:rsidRPr="00496D15" w:rsidRDefault="00BC377F" w:rsidP="00D41ECF">
            <w:pPr>
              <w:pStyle w:val="TAL"/>
              <w:rPr>
                <w:sz w:val="16"/>
              </w:rPr>
            </w:pPr>
          </w:p>
        </w:tc>
        <w:tc>
          <w:tcPr>
            <w:tcW w:w="0" w:type="auto"/>
          </w:tcPr>
          <w:p w14:paraId="6AE9AA96" w14:textId="77777777" w:rsidR="00BC377F" w:rsidRPr="00496D15" w:rsidRDefault="00BC377F" w:rsidP="00D41ECF">
            <w:pPr>
              <w:pStyle w:val="TAL"/>
              <w:rPr>
                <w:sz w:val="16"/>
              </w:rPr>
            </w:pPr>
          </w:p>
        </w:tc>
      </w:tr>
      <w:tr w:rsidR="00BC377F" w14:paraId="37839D7B" w14:textId="77777777" w:rsidTr="00D41ECF">
        <w:tc>
          <w:tcPr>
            <w:tcW w:w="0" w:type="auto"/>
          </w:tcPr>
          <w:p w14:paraId="022B4C5A" w14:textId="77777777" w:rsidR="00BC377F" w:rsidRPr="00496D15" w:rsidRDefault="00BC377F" w:rsidP="00D41ECF">
            <w:pPr>
              <w:pStyle w:val="TAL"/>
              <w:rPr>
                <w:sz w:val="16"/>
              </w:rPr>
            </w:pPr>
            <w:r>
              <w:rPr>
                <w:sz w:val="16"/>
              </w:rPr>
              <w:t>R5-240151</w:t>
            </w:r>
          </w:p>
        </w:tc>
        <w:tc>
          <w:tcPr>
            <w:tcW w:w="0" w:type="auto"/>
          </w:tcPr>
          <w:p w14:paraId="521CD563"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MAC TC 7.1.1.8.4</w:t>
            </w:r>
          </w:p>
        </w:tc>
        <w:tc>
          <w:tcPr>
            <w:tcW w:w="0" w:type="auto"/>
          </w:tcPr>
          <w:p w14:paraId="373315C1" w14:textId="77777777" w:rsidR="00BC377F" w:rsidRPr="00496D15" w:rsidRDefault="00BC377F" w:rsidP="00D41ECF">
            <w:pPr>
              <w:pStyle w:val="TAL"/>
              <w:rPr>
                <w:sz w:val="16"/>
              </w:rPr>
            </w:pPr>
            <w:r>
              <w:rPr>
                <w:sz w:val="16"/>
              </w:rPr>
              <w:t>MediaTek Inc.</w:t>
            </w:r>
          </w:p>
        </w:tc>
        <w:tc>
          <w:tcPr>
            <w:tcW w:w="0" w:type="auto"/>
          </w:tcPr>
          <w:p w14:paraId="3DD64EFA" w14:textId="77777777" w:rsidR="00BC377F" w:rsidRPr="00496D15" w:rsidRDefault="00BC377F" w:rsidP="00D41ECF">
            <w:pPr>
              <w:pStyle w:val="TAL"/>
              <w:rPr>
                <w:sz w:val="16"/>
              </w:rPr>
            </w:pPr>
            <w:r>
              <w:rPr>
                <w:sz w:val="16"/>
              </w:rPr>
              <w:t>agreed</w:t>
            </w:r>
          </w:p>
        </w:tc>
        <w:tc>
          <w:tcPr>
            <w:tcW w:w="0" w:type="auto"/>
          </w:tcPr>
          <w:p w14:paraId="61A099B2" w14:textId="77777777" w:rsidR="00BC377F" w:rsidRPr="00496D15" w:rsidRDefault="00BC377F" w:rsidP="00D41ECF">
            <w:pPr>
              <w:pStyle w:val="TAL"/>
              <w:rPr>
                <w:sz w:val="16"/>
              </w:rPr>
            </w:pPr>
          </w:p>
        </w:tc>
        <w:tc>
          <w:tcPr>
            <w:tcW w:w="0" w:type="auto"/>
          </w:tcPr>
          <w:p w14:paraId="69352970" w14:textId="77777777" w:rsidR="00BC377F" w:rsidRPr="00496D15" w:rsidRDefault="00BC377F" w:rsidP="00D41ECF">
            <w:pPr>
              <w:pStyle w:val="TAL"/>
              <w:rPr>
                <w:sz w:val="16"/>
              </w:rPr>
            </w:pPr>
          </w:p>
        </w:tc>
      </w:tr>
      <w:tr w:rsidR="00BC377F" w14:paraId="3B90990B" w14:textId="77777777" w:rsidTr="00D41ECF">
        <w:tc>
          <w:tcPr>
            <w:tcW w:w="0" w:type="auto"/>
          </w:tcPr>
          <w:p w14:paraId="4F3D51D2" w14:textId="77777777" w:rsidR="00BC377F" w:rsidRPr="00496D15" w:rsidRDefault="00BC377F" w:rsidP="00D41ECF">
            <w:pPr>
              <w:pStyle w:val="TAL"/>
              <w:rPr>
                <w:sz w:val="16"/>
              </w:rPr>
            </w:pPr>
            <w:r>
              <w:rPr>
                <w:sz w:val="16"/>
              </w:rPr>
              <w:t>R5-240152</w:t>
            </w:r>
          </w:p>
        </w:tc>
        <w:tc>
          <w:tcPr>
            <w:tcW w:w="0" w:type="auto"/>
          </w:tcPr>
          <w:p w14:paraId="7E78D2D5" w14:textId="77777777" w:rsidR="00BC377F" w:rsidRPr="00496D15" w:rsidRDefault="00BC377F" w:rsidP="00D41ECF">
            <w:pPr>
              <w:pStyle w:val="TAL"/>
              <w:rPr>
                <w:sz w:val="16"/>
              </w:rPr>
            </w:pPr>
            <w:r>
              <w:rPr>
                <w:sz w:val="16"/>
              </w:rPr>
              <w:t>Correction of case title for TC 7.1.1.1.19</w:t>
            </w:r>
          </w:p>
        </w:tc>
        <w:tc>
          <w:tcPr>
            <w:tcW w:w="0" w:type="auto"/>
          </w:tcPr>
          <w:p w14:paraId="7C3D24A5" w14:textId="77777777" w:rsidR="00BC377F" w:rsidRPr="00496D15" w:rsidRDefault="00BC377F" w:rsidP="00D41ECF">
            <w:pPr>
              <w:pStyle w:val="TAL"/>
              <w:rPr>
                <w:sz w:val="16"/>
              </w:rPr>
            </w:pPr>
            <w:r>
              <w:rPr>
                <w:sz w:val="16"/>
              </w:rPr>
              <w:t>MediaTek Inc.</w:t>
            </w:r>
          </w:p>
        </w:tc>
        <w:tc>
          <w:tcPr>
            <w:tcW w:w="0" w:type="auto"/>
          </w:tcPr>
          <w:p w14:paraId="50B3C41A" w14:textId="77777777" w:rsidR="00BC377F" w:rsidRPr="00496D15" w:rsidRDefault="00BC377F" w:rsidP="00D41ECF">
            <w:pPr>
              <w:pStyle w:val="TAL"/>
              <w:rPr>
                <w:sz w:val="16"/>
              </w:rPr>
            </w:pPr>
            <w:r>
              <w:rPr>
                <w:sz w:val="16"/>
              </w:rPr>
              <w:t>agreed</w:t>
            </w:r>
          </w:p>
        </w:tc>
        <w:tc>
          <w:tcPr>
            <w:tcW w:w="0" w:type="auto"/>
          </w:tcPr>
          <w:p w14:paraId="1B770485" w14:textId="77777777" w:rsidR="00BC377F" w:rsidRPr="00496D15" w:rsidRDefault="00BC377F" w:rsidP="00D41ECF">
            <w:pPr>
              <w:pStyle w:val="TAL"/>
              <w:rPr>
                <w:sz w:val="16"/>
              </w:rPr>
            </w:pPr>
          </w:p>
        </w:tc>
        <w:tc>
          <w:tcPr>
            <w:tcW w:w="0" w:type="auto"/>
          </w:tcPr>
          <w:p w14:paraId="3FF52B72" w14:textId="77777777" w:rsidR="00BC377F" w:rsidRPr="00496D15" w:rsidRDefault="00BC377F" w:rsidP="00D41ECF">
            <w:pPr>
              <w:pStyle w:val="TAL"/>
              <w:rPr>
                <w:sz w:val="16"/>
              </w:rPr>
            </w:pPr>
          </w:p>
        </w:tc>
      </w:tr>
      <w:tr w:rsidR="00BC377F" w14:paraId="1B032CAB" w14:textId="77777777" w:rsidTr="00D41ECF">
        <w:tc>
          <w:tcPr>
            <w:tcW w:w="0" w:type="auto"/>
          </w:tcPr>
          <w:p w14:paraId="354C12AA" w14:textId="77777777" w:rsidR="00BC377F" w:rsidRPr="00496D15" w:rsidRDefault="00BC377F" w:rsidP="00D41ECF">
            <w:pPr>
              <w:pStyle w:val="TAL"/>
              <w:rPr>
                <w:sz w:val="16"/>
              </w:rPr>
            </w:pPr>
            <w:r>
              <w:rPr>
                <w:sz w:val="16"/>
              </w:rPr>
              <w:t>R5-240153</w:t>
            </w:r>
          </w:p>
        </w:tc>
        <w:tc>
          <w:tcPr>
            <w:tcW w:w="0" w:type="auto"/>
          </w:tcPr>
          <w:p w14:paraId="4274CB2A" w14:textId="77777777" w:rsidR="00BC377F" w:rsidRPr="00496D15" w:rsidRDefault="00BC377F" w:rsidP="00D41ECF">
            <w:pPr>
              <w:pStyle w:val="TAL"/>
              <w:rPr>
                <w:sz w:val="16"/>
              </w:rPr>
            </w:pPr>
            <w:r>
              <w:rPr>
                <w:sz w:val="16"/>
              </w:rPr>
              <w:t xml:space="preserve">Correction to </w:t>
            </w:r>
            <w:proofErr w:type="spellStart"/>
            <w:r>
              <w:rPr>
                <w:sz w:val="16"/>
              </w:rPr>
              <w:t>RRCReestablishment</w:t>
            </w:r>
            <w:proofErr w:type="spellEnd"/>
            <w:r>
              <w:rPr>
                <w:sz w:val="16"/>
              </w:rPr>
              <w:t xml:space="preserve"> message</w:t>
            </w:r>
          </w:p>
        </w:tc>
        <w:tc>
          <w:tcPr>
            <w:tcW w:w="0" w:type="auto"/>
          </w:tcPr>
          <w:p w14:paraId="15A2E812" w14:textId="77777777" w:rsidR="00BC377F" w:rsidRPr="00496D15" w:rsidRDefault="00BC377F" w:rsidP="00D41ECF">
            <w:pPr>
              <w:pStyle w:val="TAL"/>
              <w:rPr>
                <w:sz w:val="16"/>
              </w:rPr>
            </w:pPr>
            <w:r>
              <w:rPr>
                <w:sz w:val="16"/>
              </w:rPr>
              <w:t>MediaTek Inc.</w:t>
            </w:r>
          </w:p>
        </w:tc>
        <w:tc>
          <w:tcPr>
            <w:tcW w:w="0" w:type="auto"/>
          </w:tcPr>
          <w:p w14:paraId="25ADBDE7" w14:textId="77777777" w:rsidR="00BC377F" w:rsidRPr="00496D15" w:rsidRDefault="00BC377F" w:rsidP="00D41ECF">
            <w:pPr>
              <w:pStyle w:val="TAL"/>
              <w:rPr>
                <w:sz w:val="16"/>
              </w:rPr>
            </w:pPr>
            <w:r>
              <w:rPr>
                <w:sz w:val="16"/>
              </w:rPr>
              <w:t>agreed</w:t>
            </w:r>
          </w:p>
        </w:tc>
        <w:tc>
          <w:tcPr>
            <w:tcW w:w="0" w:type="auto"/>
          </w:tcPr>
          <w:p w14:paraId="155B05B6" w14:textId="77777777" w:rsidR="00BC377F" w:rsidRPr="00496D15" w:rsidRDefault="00BC377F" w:rsidP="00D41ECF">
            <w:pPr>
              <w:pStyle w:val="TAL"/>
              <w:rPr>
                <w:sz w:val="16"/>
              </w:rPr>
            </w:pPr>
          </w:p>
        </w:tc>
        <w:tc>
          <w:tcPr>
            <w:tcW w:w="0" w:type="auto"/>
          </w:tcPr>
          <w:p w14:paraId="5FF6D2D5" w14:textId="77777777" w:rsidR="00BC377F" w:rsidRPr="00496D15" w:rsidRDefault="00BC377F" w:rsidP="00D41ECF">
            <w:pPr>
              <w:pStyle w:val="TAL"/>
              <w:rPr>
                <w:sz w:val="16"/>
              </w:rPr>
            </w:pPr>
          </w:p>
        </w:tc>
      </w:tr>
      <w:tr w:rsidR="00BC377F" w14:paraId="51F32BC7" w14:textId="77777777" w:rsidTr="00D41ECF">
        <w:tc>
          <w:tcPr>
            <w:tcW w:w="0" w:type="auto"/>
          </w:tcPr>
          <w:p w14:paraId="63D55630" w14:textId="77777777" w:rsidR="00BC377F" w:rsidRPr="00496D15" w:rsidRDefault="00BC377F" w:rsidP="00D41ECF">
            <w:pPr>
              <w:pStyle w:val="TAL"/>
              <w:rPr>
                <w:sz w:val="16"/>
              </w:rPr>
            </w:pPr>
            <w:r>
              <w:rPr>
                <w:sz w:val="16"/>
              </w:rPr>
              <w:t>R5-240154</w:t>
            </w:r>
          </w:p>
        </w:tc>
        <w:tc>
          <w:tcPr>
            <w:tcW w:w="0" w:type="auto"/>
          </w:tcPr>
          <w:p w14:paraId="0A5866E0" w14:textId="77777777" w:rsidR="00BC377F" w:rsidRPr="00496D15" w:rsidRDefault="00BC377F" w:rsidP="00D41ECF">
            <w:pPr>
              <w:pStyle w:val="TAL"/>
              <w:rPr>
                <w:sz w:val="16"/>
              </w:rPr>
            </w:pPr>
            <w:r>
              <w:rPr>
                <w:sz w:val="16"/>
              </w:rPr>
              <w:t>Correction to PEIPS in REGISTRATION ACCEPT message</w:t>
            </w:r>
          </w:p>
        </w:tc>
        <w:tc>
          <w:tcPr>
            <w:tcW w:w="0" w:type="auto"/>
          </w:tcPr>
          <w:p w14:paraId="7C6F6761" w14:textId="77777777" w:rsidR="00BC377F" w:rsidRPr="00496D15" w:rsidRDefault="00BC377F" w:rsidP="00D41ECF">
            <w:pPr>
              <w:pStyle w:val="TAL"/>
              <w:rPr>
                <w:sz w:val="16"/>
              </w:rPr>
            </w:pPr>
            <w:r>
              <w:rPr>
                <w:sz w:val="16"/>
              </w:rPr>
              <w:t>MediaTek Inc.</w:t>
            </w:r>
          </w:p>
        </w:tc>
        <w:tc>
          <w:tcPr>
            <w:tcW w:w="0" w:type="auto"/>
          </w:tcPr>
          <w:p w14:paraId="58DDE36E" w14:textId="77777777" w:rsidR="00BC377F" w:rsidRPr="00496D15" w:rsidRDefault="00BC377F" w:rsidP="00D41ECF">
            <w:pPr>
              <w:pStyle w:val="TAL"/>
              <w:rPr>
                <w:sz w:val="16"/>
              </w:rPr>
            </w:pPr>
            <w:r>
              <w:rPr>
                <w:sz w:val="16"/>
              </w:rPr>
              <w:t>agreed</w:t>
            </w:r>
          </w:p>
        </w:tc>
        <w:tc>
          <w:tcPr>
            <w:tcW w:w="0" w:type="auto"/>
          </w:tcPr>
          <w:p w14:paraId="536AE214" w14:textId="77777777" w:rsidR="00BC377F" w:rsidRPr="00496D15" w:rsidRDefault="00BC377F" w:rsidP="00D41ECF">
            <w:pPr>
              <w:pStyle w:val="TAL"/>
              <w:rPr>
                <w:sz w:val="16"/>
              </w:rPr>
            </w:pPr>
          </w:p>
        </w:tc>
        <w:tc>
          <w:tcPr>
            <w:tcW w:w="0" w:type="auto"/>
          </w:tcPr>
          <w:p w14:paraId="4670016A" w14:textId="77777777" w:rsidR="00BC377F" w:rsidRPr="00496D15" w:rsidRDefault="00BC377F" w:rsidP="00D41ECF">
            <w:pPr>
              <w:pStyle w:val="TAL"/>
              <w:rPr>
                <w:sz w:val="16"/>
              </w:rPr>
            </w:pPr>
          </w:p>
        </w:tc>
      </w:tr>
      <w:tr w:rsidR="00BC377F" w14:paraId="2CE4BB29" w14:textId="77777777" w:rsidTr="00D41ECF">
        <w:tc>
          <w:tcPr>
            <w:tcW w:w="0" w:type="auto"/>
          </w:tcPr>
          <w:p w14:paraId="78E35D30" w14:textId="77777777" w:rsidR="00BC377F" w:rsidRPr="00496D15" w:rsidRDefault="00BC377F" w:rsidP="00D41ECF">
            <w:pPr>
              <w:pStyle w:val="TAL"/>
              <w:rPr>
                <w:sz w:val="16"/>
              </w:rPr>
            </w:pPr>
            <w:r>
              <w:rPr>
                <w:sz w:val="16"/>
              </w:rPr>
              <w:t>R5-240155</w:t>
            </w:r>
          </w:p>
        </w:tc>
        <w:tc>
          <w:tcPr>
            <w:tcW w:w="0" w:type="auto"/>
          </w:tcPr>
          <w:p w14:paraId="457AE9DB" w14:textId="77777777" w:rsidR="00BC377F" w:rsidRPr="00496D15" w:rsidRDefault="00BC377F" w:rsidP="00D41ECF">
            <w:pPr>
              <w:pStyle w:val="TAL"/>
              <w:rPr>
                <w:sz w:val="16"/>
              </w:rPr>
            </w:pPr>
            <w:r>
              <w:rPr>
                <w:sz w:val="16"/>
              </w:rPr>
              <w:t>Correction to TC 9.1.14.1</w:t>
            </w:r>
          </w:p>
        </w:tc>
        <w:tc>
          <w:tcPr>
            <w:tcW w:w="0" w:type="auto"/>
          </w:tcPr>
          <w:p w14:paraId="176A544C" w14:textId="77777777" w:rsidR="00BC377F" w:rsidRPr="00496D15" w:rsidRDefault="00BC377F" w:rsidP="00D41ECF">
            <w:pPr>
              <w:pStyle w:val="TAL"/>
              <w:rPr>
                <w:sz w:val="16"/>
              </w:rPr>
            </w:pPr>
            <w:r>
              <w:rPr>
                <w:sz w:val="16"/>
              </w:rPr>
              <w:t>MediaTek Inc.</w:t>
            </w:r>
          </w:p>
        </w:tc>
        <w:tc>
          <w:tcPr>
            <w:tcW w:w="0" w:type="auto"/>
          </w:tcPr>
          <w:p w14:paraId="6530A400" w14:textId="77777777" w:rsidR="00BC377F" w:rsidRPr="00496D15" w:rsidRDefault="00BC377F" w:rsidP="00D41ECF">
            <w:pPr>
              <w:pStyle w:val="TAL"/>
              <w:rPr>
                <w:sz w:val="16"/>
              </w:rPr>
            </w:pPr>
            <w:r>
              <w:rPr>
                <w:sz w:val="16"/>
              </w:rPr>
              <w:t>agreed</w:t>
            </w:r>
          </w:p>
        </w:tc>
        <w:tc>
          <w:tcPr>
            <w:tcW w:w="0" w:type="auto"/>
          </w:tcPr>
          <w:p w14:paraId="16107D47" w14:textId="77777777" w:rsidR="00BC377F" w:rsidRPr="00496D15" w:rsidRDefault="00BC377F" w:rsidP="00D41ECF">
            <w:pPr>
              <w:pStyle w:val="TAL"/>
              <w:rPr>
                <w:sz w:val="16"/>
              </w:rPr>
            </w:pPr>
          </w:p>
        </w:tc>
        <w:tc>
          <w:tcPr>
            <w:tcW w:w="0" w:type="auto"/>
          </w:tcPr>
          <w:p w14:paraId="11A2C824" w14:textId="77777777" w:rsidR="00BC377F" w:rsidRPr="00496D15" w:rsidRDefault="00BC377F" w:rsidP="00D41ECF">
            <w:pPr>
              <w:pStyle w:val="TAL"/>
              <w:rPr>
                <w:sz w:val="16"/>
              </w:rPr>
            </w:pPr>
          </w:p>
        </w:tc>
      </w:tr>
      <w:tr w:rsidR="00BC377F" w14:paraId="08B728AB" w14:textId="77777777" w:rsidTr="00D41ECF">
        <w:tc>
          <w:tcPr>
            <w:tcW w:w="0" w:type="auto"/>
          </w:tcPr>
          <w:p w14:paraId="5DECE291" w14:textId="77777777" w:rsidR="00BC377F" w:rsidRPr="00496D15" w:rsidRDefault="00BC377F" w:rsidP="00D41ECF">
            <w:pPr>
              <w:pStyle w:val="TAL"/>
              <w:rPr>
                <w:sz w:val="16"/>
              </w:rPr>
            </w:pPr>
            <w:r>
              <w:rPr>
                <w:sz w:val="16"/>
              </w:rPr>
              <w:lastRenderedPageBreak/>
              <w:t>R5-240156</w:t>
            </w:r>
          </w:p>
        </w:tc>
        <w:tc>
          <w:tcPr>
            <w:tcW w:w="0" w:type="auto"/>
          </w:tcPr>
          <w:p w14:paraId="63BCCA3D" w14:textId="77777777" w:rsidR="00BC377F" w:rsidRPr="00496D15" w:rsidRDefault="00BC377F" w:rsidP="00D41ECF">
            <w:pPr>
              <w:pStyle w:val="TAL"/>
              <w:rPr>
                <w:sz w:val="16"/>
              </w:rPr>
            </w:pPr>
            <w:r>
              <w:rPr>
                <w:sz w:val="16"/>
              </w:rPr>
              <w:t>Correction to TC 11.4.1a</w:t>
            </w:r>
          </w:p>
        </w:tc>
        <w:tc>
          <w:tcPr>
            <w:tcW w:w="0" w:type="auto"/>
          </w:tcPr>
          <w:p w14:paraId="5CA75FC6" w14:textId="77777777" w:rsidR="00BC377F" w:rsidRPr="00496D15" w:rsidRDefault="00BC377F" w:rsidP="00D41ECF">
            <w:pPr>
              <w:pStyle w:val="TAL"/>
              <w:rPr>
                <w:sz w:val="16"/>
              </w:rPr>
            </w:pPr>
            <w:r>
              <w:rPr>
                <w:sz w:val="16"/>
              </w:rPr>
              <w:t>MediaTek Inc.</w:t>
            </w:r>
          </w:p>
        </w:tc>
        <w:tc>
          <w:tcPr>
            <w:tcW w:w="0" w:type="auto"/>
          </w:tcPr>
          <w:p w14:paraId="1C121210" w14:textId="77777777" w:rsidR="00BC377F" w:rsidRPr="00496D15" w:rsidRDefault="00BC377F" w:rsidP="00D41ECF">
            <w:pPr>
              <w:pStyle w:val="TAL"/>
              <w:rPr>
                <w:sz w:val="16"/>
              </w:rPr>
            </w:pPr>
            <w:r>
              <w:rPr>
                <w:sz w:val="16"/>
              </w:rPr>
              <w:t>revised</w:t>
            </w:r>
          </w:p>
        </w:tc>
        <w:tc>
          <w:tcPr>
            <w:tcW w:w="0" w:type="auto"/>
          </w:tcPr>
          <w:p w14:paraId="7C4BAF33" w14:textId="77777777" w:rsidR="00BC377F" w:rsidRPr="00496D15" w:rsidRDefault="00BC377F" w:rsidP="00D41ECF">
            <w:pPr>
              <w:pStyle w:val="TAL"/>
              <w:rPr>
                <w:sz w:val="16"/>
              </w:rPr>
            </w:pPr>
          </w:p>
        </w:tc>
        <w:tc>
          <w:tcPr>
            <w:tcW w:w="0" w:type="auto"/>
          </w:tcPr>
          <w:p w14:paraId="7E8D2AFD" w14:textId="77777777" w:rsidR="00BC377F" w:rsidRPr="00496D15" w:rsidRDefault="00BC377F" w:rsidP="00D41ECF">
            <w:pPr>
              <w:pStyle w:val="TAL"/>
              <w:rPr>
                <w:sz w:val="16"/>
              </w:rPr>
            </w:pPr>
            <w:r>
              <w:rPr>
                <w:sz w:val="16"/>
              </w:rPr>
              <w:t>R5-241653</w:t>
            </w:r>
          </w:p>
        </w:tc>
      </w:tr>
      <w:tr w:rsidR="00BC377F" w14:paraId="49576C7A" w14:textId="77777777" w:rsidTr="00D41ECF">
        <w:tc>
          <w:tcPr>
            <w:tcW w:w="0" w:type="auto"/>
          </w:tcPr>
          <w:p w14:paraId="759FEC3A" w14:textId="77777777" w:rsidR="00BC377F" w:rsidRPr="00496D15" w:rsidRDefault="00BC377F" w:rsidP="00D41ECF">
            <w:pPr>
              <w:pStyle w:val="TAL"/>
              <w:rPr>
                <w:sz w:val="16"/>
              </w:rPr>
            </w:pPr>
            <w:r>
              <w:rPr>
                <w:sz w:val="16"/>
              </w:rPr>
              <w:t>R5-240157</w:t>
            </w:r>
          </w:p>
        </w:tc>
        <w:tc>
          <w:tcPr>
            <w:tcW w:w="0" w:type="auto"/>
          </w:tcPr>
          <w:p w14:paraId="1336718C" w14:textId="77777777" w:rsidR="00BC377F" w:rsidRPr="00496D15" w:rsidRDefault="00BC377F" w:rsidP="00D41ECF">
            <w:pPr>
              <w:pStyle w:val="TAL"/>
              <w:rPr>
                <w:sz w:val="16"/>
              </w:rPr>
            </w:pPr>
            <w:r>
              <w:rPr>
                <w:sz w:val="16"/>
              </w:rPr>
              <w:t>Correction to NGSO abbreviation</w:t>
            </w:r>
          </w:p>
        </w:tc>
        <w:tc>
          <w:tcPr>
            <w:tcW w:w="0" w:type="auto"/>
          </w:tcPr>
          <w:p w14:paraId="2AAEC0BB" w14:textId="77777777" w:rsidR="00BC377F" w:rsidRPr="00496D15" w:rsidRDefault="00BC377F" w:rsidP="00D41ECF">
            <w:pPr>
              <w:pStyle w:val="TAL"/>
              <w:rPr>
                <w:sz w:val="16"/>
              </w:rPr>
            </w:pPr>
            <w:r>
              <w:rPr>
                <w:sz w:val="16"/>
              </w:rPr>
              <w:t>MediaTek Inc.</w:t>
            </w:r>
          </w:p>
        </w:tc>
        <w:tc>
          <w:tcPr>
            <w:tcW w:w="0" w:type="auto"/>
          </w:tcPr>
          <w:p w14:paraId="0D249A9B" w14:textId="77777777" w:rsidR="00BC377F" w:rsidRPr="00496D15" w:rsidRDefault="00BC377F" w:rsidP="00D41ECF">
            <w:pPr>
              <w:pStyle w:val="TAL"/>
              <w:rPr>
                <w:sz w:val="16"/>
              </w:rPr>
            </w:pPr>
            <w:r>
              <w:rPr>
                <w:sz w:val="16"/>
              </w:rPr>
              <w:t>agreed</w:t>
            </w:r>
          </w:p>
        </w:tc>
        <w:tc>
          <w:tcPr>
            <w:tcW w:w="0" w:type="auto"/>
          </w:tcPr>
          <w:p w14:paraId="504BE986" w14:textId="77777777" w:rsidR="00BC377F" w:rsidRPr="00496D15" w:rsidRDefault="00BC377F" w:rsidP="00D41ECF">
            <w:pPr>
              <w:pStyle w:val="TAL"/>
              <w:rPr>
                <w:sz w:val="16"/>
              </w:rPr>
            </w:pPr>
          </w:p>
        </w:tc>
        <w:tc>
          <w:tcPr>
            <w:tcW w:w="0" w:type="auto"/>
          </w:tcPr>
          <w:p w14:paraId="0B4AA2E2" w14:textId="77777777" w:rsidR="00BC377F" w:rsidRPr="00496D15" w:rsidRDefault="00BC377F" w:rsidP="00D41ECF">
            <w:pPr>
              <w:pStyle w:val="TAL"/>
              <w:rPr>
                <w:sz w:val="16"/>
              </w:rPr>
            </w:pPr>
          </w:p>
        </w:tc>
      </w:tr>
      <w:tr w:rsidR="00BC377F" w14:paraId="5B0AC79F" w14:textId="77777777" w:rsidTr="00D41ECF">
        <w:tc>
          <w:tcPr>
            <w:tcW w:w="0" w:type="auto"/>
          </w:tcPr>
          <w:p w14:paraId="39E95CE3" w14:textId="77777777" w:rsidR="00BC377F" w:rsidRPr="00496D15" w:rsidRDefault="00BC377F" w:rsidP="00D41ECF">
            <w:pPr>
              <w:pStyle w:val="TAL"/>
              <w:rPr>
                <w:sz w:val="16"/>
              </w:rPr>
            </w:pPr>
            <w:r>
              <w:rPr>
                <w:sz w:val="16"/>
              </w:rPr>
              <w:t>R5-240158</w:t>
            </w:r>
          </w:p>
        </w:tc>
        <w:tc>
          <w:tcPr>
            <w:tcW w:w="0" w:type="auto"/>
          </w:tcPr>
          <w:p w14:paraId="489D3EC4" w14:textId="77777777" w:rsidR="00BC377F" w:rsidRPr="00496D15" w:rsidRDefault="00BC377F" w:rsidP="00D41ECF">
            <w:pPr>
              <w:pStyle w:val="TAL"/>
              <w:rPr>
                <w:sz w:val="16"/>
              </w:rPr>
            </w:pPr>
            <w:r>
              <w:rPr>
                <w:sz w:val="16"/>
              </w:rPr>
              <w:t>Update ephemeris information for NGSO signalling test environment</w:t>
            </w:r>
          </w:p>
        </w:tc>
        <w:tc>
          <w:tcPr>
            <w:tcW w:w="0" w:type="auto"/>
          </w:tcPr>
          <w:p w14:paraId="537DB7EC" w14:textId="77777777" w:rsidR="00BC377F" w:rsidRPr="00496D15" w:rsidRDefault="00BC377F" w:rsidP="00D41ECF">
            <w:pPr>
              <w:pStyle w:val="TAL"/>
              <w:rPr>
                <w:sz w:val="16"/>
              </w:rPr>
            </w:pPr>
            <w:r>
              <w:rPr>
                <w:sz w:val="16"/>
              </w:rPr>
              <w:t>MediaTek Inc.</w:t>
            </w:r>
          </w:p>
        </w:tc>
        <w:tc>
          <w:tcPr>
            <w:tcW w:w="0" w:type="auto"/>
          </w:tcPr>
          <w:p w14:paraId="1905C6F5" w14:textId="77777777" w:rsidR="00BC377F" w:rsidRPr="00496D15" w:rsidRDefault="00BC377F" w:rsidP="00D41ECF">
            <w:pPr>
              <w:pStyle w:val="TAL"/>
              <w:rPr>
                <w:sz w:val="16"/>
              </w:rPr>
            </w:pPr>
            <w:r>
              <w:rPr>
                <w:sz w:val="16"/>
              </w:rPr>
              <w:t>revised</w:t>
            </w:r>
          </w:p>
        </w:tc>
        <w:tc>
          <w:tcPr>
            <w:tcW w:w="0" w:type="auto"/>
          </w:tcPr>
          <w:p w14:paraId="0DAE5FE7" w14:textId="77777777" w:rsidR="00BC377F" w:rsidRPr="00496D15" w:rsidRDefault="00BC377F" w:rsidP="00D41ECF">
            <w:pPr>
              <w:pStyle w:val="TAL"/>
              <w:rPr>
                <w:sz w:val="16"/>
              </w:rPr>
            </w:pPr>
          </w:p>
        </w:tc>
        <w:tc>
          <w:tcPr>
            <w:tcW w:w="0" w:type="auto"/>
          </w:tcPr>
          <w:p w14:paraId="75A1CB8D" w14:textId="77777777" w:rsidR="00BC377F" w:rsidRPr="00496D15" w:rsidRDefault="00BC377F" w:rsidP="00D41ECF">
            <w:pPr>
              <w:pStyle w:val="TAL"/>
              <w:rPr>
                <w:sz w:val="16"/>
              </w:rPr>
            </w:pPr>
            <w:r>
              <w:rPr>
                <w:sz w:val="16"/>
              </w:rPr>
              <w:t>R5-241556</w:t>
            </w:r>
          </w:p>
        </w:tc>
      </w:tr>
      <w:tr w:rsidR="00BC377F" w14:paraId="4B51A3CD" w14:textId="77777777" w:rsidTr="00D41ECF">
        <w:tc>
          <w:tcPr>
            <w:tcW w:w="0" w:type="auto"/>
          </w:tcPr>
          <w:p w14:paraId="47991214" w14:textId="77777777" w:rsidR="00BC377F" w:rsidRPr="00496D15" w:rsidRDefault="00BC377F" w:rsidP="00D41ECF">
            <w:pPr>
              <w:pStyle w:val="TAL"/>
              <w:rPr>
                <w:sz w:val="16"/>
              </w:rPr>
            </w:pPr>
            <w:r>
              <w:rPr>
                <w:sz w:val="16"/>
              </w:rPr>
              <w:t>R5-240159</w:t>
            </w:r>
          </w:p>
        </w:tc>
        <w:tc>
          <w:tcPr>
            <w:tcW w:w="0" w:type="auto"/>
          </w:tcPr>
          <w:p w14:paraId="565751A5" w14:textId="77777777" w:rsidR="00BC377F" w:rsidRPr="00496D15" w:rsidRDefault="00BC377F" w:rsidP="00D41ECF">
            <w:pPr>
              <w:pStyle w:val="TAL"/>
              <w:rPr>
                <w:sz w:val="16"/>
              </w:rPr>
            </w:pPr>
            <w:r>
              <w:rPr>
                <w:sz w:val="16"/>
              </w:rPr>
              <w:t>Correction to NB-IoT NTN TC 22.4.13a</w:t>
            </w:r>
          </w:p>
        </w:tc>
        <w:tc>
          <w:tcPr>
            <w:tcW w:w="0" w:type="auto"/>
          </w:tcPr>
          <w:p w14:paraId="6EE4129C" w14:textId="77777777" w:rsidR="00BC377F" w:rsidRPr="00496D15" w:rsidRDefault="00BC377F" w:rsidP="00D41ECF">
            <w:pPr>
              <w:pStyle w:val="TAL"/>
              <w:rPr>
                <w:sz w:val="16"/>
              </w:rPr>
            </w:pPr>
            <w:r>
              <w:rPr>
                <w:sz w:val="16"/>
              </w:rPr>
              <w:t>MediaTek Inc., ROHDE &amp; SCHWARZ, Qualcomm</w:t>
            </w:r>
          </w:p>
        </w:tc>
        <w:tc>
          <w:tcPr>
            <w:tcW w:w="0" w:type="auto"/>
          </w:tcPr>
          <w:p w14:paraId="3EAAEB8D" w14:textId="77777777" w:rsidR="00BC377F" w:rsidRPr="00496D15" w:rsidRDefault="00BC377F" w:rsidP="00D41ECF">
            <w:pPr>
              <w:pStyle w:val="TAL"/>
              <w:rPr>
                <w:sz w:val="16"/>
              </w:rPr>
            </w:pPr>
            <w:r>
              <w:rPr>
                <w:sz w:val="16"/>
              </w:rPr>
              <w:t>agreed</w:t>
            </w:r>
          </w:p>
        </w:tc>
        <w:tc>
          <w:tcPr>
            <w:tcW w:w="0" w:type="auto"/>
          </w:tcPr>
          <w:p w14:paraId="3E1B43E2" w14:textId="77777777" w:rsidR="00BC377F" w:rsidRPr="00496D15" w:rsidRDefault="00BC377F" w:rsidP="00D41ECF">
            <w:pPr>
              <w:pStyle w:val="TAL"/>
              <w:rPr>
                <w:sz w:val="16"/>
              </w:rPr>
            </w:pPr>
          </w:p>
        </w:tc>
        <w:tc>
          <w:tcPr>
            <w:tcW w:w="0" w:type="auto"/>
          </w:tcPr>
          <w:p w14:paraId="37080FC4" w14:textId="77777777" w:rsidR="00BC377F" w:rsidRPr="00496D15" w:rsidRDefault="00BC377F" w:rsidP="00D41ECF">
            <w:pPr>
              <w:pStyle w:val="TAL"/>
              <w:rPr>
                <w:sz w:val="16"/>
              </w:rPr>
            </w:pPr>
          </w:p>
        </w:tc>
      </w:tr>
      <w:tr w:rsidR="00BC377F" w14:paraId="4A17022C" w14:textId="77777777" w:rsidTr="00D41ECF">
        <w:tc>
          <w:tcPr>
            <w:tcW w:w="0" w:type="auto"/>
          </w:tcPr>
          <w:p w14:paraId="1605C1E6" w14:textId="77777777" w:rsidR="00BC377F" w:rsidRPr="00496D15" w:rsidRDefault="00BC377F" w:rsidP="00D41ECF">
            <w:pPr>
              <w:pStyle w:val="TAL"/>
              <w:rPr>
                <w:sz w:val="16"/>
              </w:rPr>
            </w:pPr>
            <w:r>
              <w:rPr>
                <w:sz w:val="16"/>
              </w:rPr>
              <w:t>R5-240160</w:t>
            </w:r>
          </w:p>
        </w:tc>
        <w:tc>
          <w:tcPr>
            <w:tcW w:w="0" w:type="auto"/>
          </w:tcPr>
          <w:p w14:paraId="75EC4089" w14:textId="77777777" w:rsidR="00BC377F" w:rsidRPr="00496D15" w:rsidRDefault="00BC377F" w:rsidP="00D41ECF">
            <w:pPr>
              <w:pStyle w:val="TAL"/>
              <w:rPr>
                <w:sz w:val="16"/>
              </w:rPr>
            </w:pPr>
            <w:r>
              <w:rPr>
                <w:sz w:val="16"/>
              </w:rPr>
              <w:t>Update of applicable legacy NB-IoT cases</w:t>
            </w:r>
          </w:p>
        </w:tc>
        <w:tc>
          <w:tcPr>
            <w:tcW w:w="0" w:type="auto"/>
          </w:tcPr>
          <w:p w14:paraId="0374B984" w14:textId="77777777" w:rsidR="00BC377F" w:rsidRPr="00496D15" w:rsidRDefault="00BC377F" w:rsidP="00D41ECF">
            <w:pPr>
              <w:pStyle w:val="TAL"/>
              <w:rPr>
                <w:sz w:val="16"/>
              </w:rPr>
            </w:pPr>
            <w:r>
              <w:rPr>
                <w:sz w:val="16"/>
              </w:rPr>
              <w:t>MediaTek Inc., ROHDE &amp; SCHWARZ</w:t>
            </w:r>
          </w:p>
        </w:tc>
        <w:tc>
          <w:tcPr>
            <w:tcW w:w="0" w:type="auto"/>
          </w:tcPr>
          <w:p w14:paraId="2FFDA63D" w14:textId="77777777" w:rsidR="00BC377F" w:rsidRPr="00496D15" w:rsidRDefault="00BC377F" w:rsidP="00D41ECF">
            <w:pPr>
              <w:pStyle w:val="TAL"/>
              <w:rPr>
                <w:sz w:val="16"/>
              </w:rPr>
            </w:pPr>
            <w:r>
              <w:rPr>
                <w:sz w:val="16"/>
              </w:rPr>
              <w:t>withdrawn</w:t>
            </w:r>
          </w:p>
        </w:tc>
        <w:tc>
          <w:tcPr>
            <w:tcW w:w="0" w:type="auto"/>
          </w:tcPr>
          <w:p w14:paraId="30DF4F39" w14:textId="77777777" w:rsidR="00BC377F" w:rsidRPr="00496D15" w:rsidRDefault="00BC377F" w:rsidP="00D41ECF">
            <w:pPr>
              <w:pStyle w:val="TAL"/>
              <w:rPr>
                <w:sz w:val="16"/>
              </w:rPr>
            </w:pPr>
          </w:p>
        </w:tc>
        <w:tc>
          <w:tcPr>
            <w:tcW w:w="0" w:type="auto"/>
          </w:tcPr>
          <w:p w14:paraId="01EF081D" w14:textId="77777777" w:rsidR="00BC377F" w:rsidRPr="00496D15" w:rsidRDefault="00BC377F" w:rsidP="00D41ECF">
            <w:pPr>
              <w:pStyle w:val="TAL"/>
              <w:rPr>
                <w:sz w:val="16"/>
              </w:rPr>
            </w:pPr>
          </w:p>
        </w:tc>
      </w:tr>
      <w:tr w:rsidR="00BC377F" w14:paraId="350796DC" w14:textId="77777777" w:rsidTr="00D41ECF">
        <w:tc>
          <w:tcPr>
            <w:tcW w:w="0" w:type="auto"/>
          </w:tcPr>
          <w:p w14:paraId="6FBB3052" w14:textId="77777777" w:rsidR="00BC377F" w:rsidRPr="00496D15" w:rsidRDefault="00BC377F" w:rsidP="00D41ECF">
            <w:pPr>
              <w:pStyle w:val="TAL"/>
              <w:rPr>
                <w:sz w:val="16"/>
              </w:rPr>
            </w:pPr>
            <w:r>
              <w:rPr>
                <w:sz w:val="16"/>
              </w:rPr>
              <w:t>R5-240161</w:t>
            </w:r>
          </w:p>
        </w:tc>
        <w:tc>
          <w:tcPr>
            <w:tcW w:w="0" w:type="auto"/>
          </w:tcPr>
          <w:p w14:paraId="7B399E90" w14:textId="77777777" w:rsidR="00BC377F" w:rsidRPr="00496D15" w:rsidRDefault="00BC377F" w:rsidP="00D41ECF">
            <w:pPr>
              <w:pStyle w:val="TAL"/>
              <w:rPr>
                <w:sz w:val="16"/>
              </w:rPr>
            </w:pPr>
            <w:r>
              <w:rPr>
                <w:sz w:val="16"/>
              </w:rPr>
              <w:t>Update of test cases applicability for NB-IoT NTN only UE</w:t>
            </w:r>
          </w:p>
        </w:tc>
        <w:tc>
          <w:tcPr>
            <w:tcW w:w="0" w:type="auto"/>
          </w:tcPr>
          <w:p w14:paraId="6C85065A" w14:textId="77777777" w:rsidR="00BC377F" w:rsidRPr="00496D15" w:rsidRDefault="00BC377F" w:rsidP="00D41ECF">
            <w:pPr>
              <w:pStyle w:val="TAL"/>
              <w:rPr>
                <w:sz w:val="16"/>
              </w:rPr>
            </w:pPr>
            <w:r>
              <w:rPr>
                <w:sz w:val="16"/>
              </w:rPr>
              <w:t>MediaTek Inc., ROHDE &amp; SCHWARZ, Qualcomm Incorporated</w:t>
            </w:r>
          </w:p>
        </w:tc>
        <w:tc>
          <w:tcPr>
            <w:tcW w:w="0" w:type="auto"/>
          </w:tcPr>
          <w:p w14:paraId="46519744" w14:textId="77777777" w:rsidR="00BC377F" w:rsidRPr="00496D15" w:rsidRDefault="00BC377F" w:rsidP="00D41ECF">
            <w:pPr>
              <w:pStyle w:val="TAL"/>
              <w:rPr>
                <w:sz w:val="16"/>
              </w:rPr>
            </w:pPr>
            <w:r>
              <w:rPr>
                <w:sz w:val="16"/>
              </w:rPr>
              <w:t>revised</w:t>
            </w:r>
          </w:p>
        </w:tc>
        <w:tc>
          <w:tcPr>
            <w:tcW w:w="0" w:type="auto"/>
          </w:tcPr>
          <w:p w14:paraId="4324ED2F" w14:textId="77777777" w:rsidR="00BC377F" w:rsidRPr="00496D15" w:rsidRDefault="00BC377F" w:rsidP="00D41ECF">
            <w:pPr>
              <w:pStyle w:val="TAL"/>
              <w:rPr>
                <w:sz w:val="16"/>
              </w:rPr>
            </w:pPr>
          </w:p>
        </w:tc>
        <w:tc>
          <w:tcPr>
            <w:tcW w:w="0" w:type="auto"/>
          </w:tcPr>
          <w:p w14:paraId="7AAC09F9" w14:textId="77777777" w:rsidR="00BC377F" w:rsidRPr="00496D15" w:rsidRDefault="00BC377F" w:rsidP="00D41ECF">
            <w:pPr>
              <w:pStyle w:val="TAL"/>
              <w:rPr>
                <w:sz w:val="16"/>
              </w:rPr>
            </w:pPr>
            <w:r>
              <w:rPr>
                <w:sz w:val="16"/>
              </w:rPr>
              <w:t>R5-241562</w:t>
            </w:r>
          </w:p>
        </w:tc>
      </w:tr>
      <w:tr w:rsidR="00BC377F" w14:paraId="2CDC2923" w14:textId="77777777" w:rsidTr="00D41ECF">
        <w:tc>
          <w:tcPr>
            <w:tcW w:w="0" w:type="auto"/>
          </w:tcPr>
          <w:p w14:paraId="7F334412" w14:textId="77777777" w:rsidR="00BC377F" w:rsidRPr="00496D15" w:rsidRDefault="00BC377F" w:rsidP="00D41ECF">
            <w:pPr>
              <w:pStyle w:val="TAL"/>
              <w:rPr>
                <w:sz w:val="16"/>
              </w:rPr>
            </w:pPr>
            <w:r>
              <w:rPr>
                <w:sz w:val="16"/>
              </w:rPr>
              <w:t>R5-240162</w:t>
            </w:r>
          </w:p>
        </w:tc>
        <w:tc>
          <w:tcPr>
            <w:tcW w:w="0" w:type="auto"/>
          </w:tcPr>
          <w:p w14:paraId="6CC751AF" w14:textId="77777777" w:rsidR="00BC377F" w:rsidRPr="00496D15" w:rsidRDefault="00BC377F" w:rsidP="00D41ECF">
            <w:pPr>
              <w:pStyle w:val="TAL"/>
              <w:rPr>
                <w:sz w:val="16"/>
              </w:rPr>
            </w:pPr>
            <w:r>
              <w:rPr>
                <w:sz w:val="16"/>
              </w:rPr>
              <w:t>Discussion on NGSO test model</w:t>
            </w:r>
          </w:p>
        </w:tc>
        <w:tc>
          <w:tcPr>
            <w:tcW w:w="0" w:type="auto"/>
          </w:tcPr>
          <w:p w14:paraId="35959D30" w14:textId="77777777" w:rsidR="00BC377F" w:rsidRPr="00496D15" w:rsidRDefault="00BC377F" w:rsidP="00D41ECF">
            <w:pPr>
              <w:pStyle w:val="TAL"/>
              <w:rPr>
                <w:sz w:val="16"/>
              </w:rPr>
            </w:pPr>
            <w:r>
              <w:rPr>
                <w:sz w:val="16"/>
              </w:rPr>
              <w:t>MediaTek Inc.</w:t>
            </w:r>
          </w:p>
        </w:tc>
        <w:tc>
          <w:tcPr>
            <w:tcW w:w="0" w:type="auto"/>
          </w:tcPr>
          <w:p w14:paraId="47BC0298" w14:textId="77777777" w:rsidR="00BC377F" w:rsidRPr="00496D15" w:rsidRDefault="00BC377F" w:rsidP="00D41ECF">
            <w:pPr>
              <w:pStyle w:val="TAL"/>
              <w:rPr>
                <w:sz w:val="16"/>
              </w:rPr>
            </w:pPr>
            <w:r>
              <w:rPr>
                <w:sz w:val="16"/>
              </w:rPr>
              <w:t>noted</w:t>
            </w:r>
          </w:p>
        </w:tc>
        <w:tc>
          <w:tcPr>
            <w:tcW w:w="0" w:type="auto"/>
          </w:tcPr>
          <w:p w14:paraId="12BC57FD" w14:textId="77777777" w:rsidR="00BC377F" w:rsidRPr="00496D15" w:rsidRDefault="00BC377F" w:rsidP="00D41ECF">
            <w:pPr>
              <w:pStyle w:val="TAL"/>
              <w:rPr>
                <w:sz w:val="16"/>
              </w:rPr>
            </w:pPr>
          </w:p>
        </w:tc>
        <w:tc>
          <w:tcPr>
            <w:tcW w:w="0" w:type="auto"/>
          </w:tcPr>
          <w:p w14:paraId="5E88456C" w14:textId="77777777" w:rsidR="00BC377F" w:rsidRPr="00496D15" w:rsidRDefault="00BC377F" w:rsidP="00D41ECF">
            <w:pPr>
              <w:pStyle w:val="TAL"/>
              <w:rPr>
                <w:sz w:val="16"/>
              </w:rPr>
            </w:pPr>
          </w:p>
        </w:tc>
      </w:tr>
      <w:tr w:rsidR="00BC377F" w14:paraId="7B2543C8" w14:textId="77777777" w:rsidTr="00D41ECF">
        <w:tc>
          <w:tcPr>
            <w:tcW w:w="0" w:type="auto"/>
          </w:tcPr>
          <w:p w14:paraId="1522E295" w14:textId="77777777" w:rsidR="00BC377F" w:rsidRPr="00496D15" w:rsidRDefault="00BC377F" w:rsidP="00D41ECF">
            <w:pPr>
              <w:pStyle w:val="TAL"/>
              <w:rPr>
                <w:sz w:val="16"/>
              </w:rPr>
            </w:pPr>
            <w:r>
              <w:rPr>
                <w:sz w:val="16"/>
              </w:rPr>
              <w:t>R5-240163</w:t>
            </w:r>
          </w:p>
        </w:tc>
        <w:tc>
          <w:tcPr>
            <w:tcW w:w="0" w:type="auto"/>
          </w:tcPr>
          <w:p w14:paraId="765B30D0" w14:textId="77777777" w:rsidR="00BC377F" w:rsidRPr="00496D15" w:rsidRDefault="00BC377F" w:rsidP="00D41ECF">
            <w:pPr>
              <w:pStyle w:val="TAL"/>
              <w:rPr>
                <w:sz w:val="16"/>
              </w:rPr>
            </w:pPr>
            <w:r>
              <w:rPr>
                <w:sz w:val="16"/>
              </w:rPr>
              <w:t>Correction to Test procedure 4.9.27</w:t>
            </w:r>
          </w:p>
        </w:tc>
        <w:tc>
          <w:tcPr>
            <w:tcW w:w="0" w:type="auto"/>
          </w:tcPr>
          <w:p w14:paraId="236C8EBB" w14:textId="77777777" w:rsidR="00BC377F" w:rsidRPr="00496D15" w:rsidRDefault="00BC377F" w:rsidP="00D41ECF">
            <w:pPr>
              <w:pStyle w:val="TAL"/>
              <w:rPr>
                <w:sz w:val="16"/>
              </w:rPr>
            </w:pPr>
            <w:r>
              <w:rPr>
                <w:sz w:val="16"/>
              </w:rPr>
              <w:t>MediaTek Inc.</w:t>
            </w:r>
          </w:p>
        </w:tc>
        <w:tc>
          <w:tcPr>
            <w:tcW w:w="0" w:type="auto"/>
          </w:tcPr>
          <w:p w14:paraId="16AC5675" w14:textId="77777777" w:rsidR="00BC377F" w:rsidRPr="00496D15" w:rsidRDefault="00BC377F" w:rsidP="00D41ECF">
            <w:pPr>
              <w:pStyle w:val="TAL"/>
              <w:rPr>
                <w:sz w:val="16"/>
              </w:rPr>
            </w:pPr>
            <w:r>
              <w:rPr>
                <w:sz w:val="16"/>
              </w:rPr>
              <w:t>agreed</w:t>
            </w:r>
          </w:p>
        </w:tc>
        <w:tc>
          <w:tcPr>
            <w:tcW w:w="0" w:type="auto"/>
          </w:tcPr>
          <w:p w14:paraId="6C7D74A8" w14:textId="77777777" w:rsidR="00BC377F" w:rsidRPr="00496D15" w:rsidRDefault="00BC377F" w:rsidP="00D41ECF">
            <w:pPr>
              <w:pStyle w:val="TAL"/>
              <w:rPr>
                <w:sz w:val="16"/>
              </w:rPr>
            </w:pPr>
          </w:p>
        </w:tc>
        <w:tc>
          <w:tcPr>
            <w:tcW w:w="0" w:type="auto"/>
          </w:tcPr>
          <w:p w14:paraId="23F14D0A" w14:textId="77777777" w:rsidR="00BC377F" w:rsidRPr="00496D15" w:rsidRDefault="00BC377F" w:rsidP="00D41ECF">
            <w:pPr>
              <w:pStyle w:val="TAL"/>
              <w:rPr>
                <w:sz w:val="16"/>
              </w:rPr>
            </w:pPr>
          </w:p>
        </w:tc>
      </w:tr>
      <w:tr w:rsidR="00BC377F" w14:paraId="2EBF6938" w14:textId="77777777" w:rsidTr="00D41ECF">
        <w:tc>
          <w:tcPr>
            <w:tcW w:w="0" w:type="auto"/>
          </w:tcPr>
          <w:p w14:paraId="5FA656FA" w14:textId="77777777" w:rsidR="00BC377F" w:rsidRPr="00496D15" w:rsidRDefault="00BC377F" w:rsidP="00D41ECF">
            <w:pPr>
              <w:pStyle w:val="TAL"/>
              <w:rPr>
                <w:sz w:val="16"/>
              </w:rPr>
            </w:pPr>
            <w:r>
              <w:rPr>
                <w:sz w:val="16"/>
              </w:rPr>
              <w:t>R5-240164</w:t>
            </w:r>
          </w:p>
        </w:tc>
        <w:tc>
          <w:tcPr>
            <w:tcW w:w="0" w:type="auto"/>
          </w:tcPr>
          <w:p w14:paraId="0B639076" w14:textId="77777777" w:rsidR="00BC377F" w:rsidRPr="00496D15" w:rsidRDefault="00BC377F" w:rsidP="00D41ECF">
            <w:pPr>
              <w:pStyle w:val="TAL"/>
              <w:rPr>
                <w:sz w:val="16"/>
              </w:rPr>
            </w:pPr>
            <w:r>
              <w:rPr>
                <w:sz w:val="16"/>
              </w:rPr>
              <w:t>Correction to Test procedure 4.9.38</w:t>
            </w:r>
          </w:p>
        </w:tc>
        <w:tc>
          <w:tcPr>
            <w:tcW w:w="0" w:type="auto"/>
          </w:tcPr>
          <w:p w14:paraId="05A9B7F7" w14:textId="77777777" w:rsidR="00BC377F" w:rsidRPr="00496D15" w:rsidRDefault="00BC377F" w:rsidP="00D41ECF">
            <w:pPr>
              <w:pStyle w:val="TAL"/>
              <w:rPr>
                <w:sz w:val="16"/>
              </w:rPr>
            </w:pPr>
            <w:r>
              <w:rPr>
                <w:sz w:val="16"/>
              </w:rPr>
              <w:t>MediaTek Inc.</w:t>
            </w:r>
          </w:p>
        </w:tc>
        <w:tc>
          <w:tcPr>
            <w:tcW w:w="0" w:type="auto"/>
          </w:tcPr>
          <w:p w14:paraId="5B0341F1" w14:textId="77777777" w:rsidR="00BC377F" w:rsidRPr="00496D15" w:rsidRDefault="00BC377F" w:rsidP="00D41ECF">
            <w:pPr>
              <w:pStyle w:val="TAL"/>
              <w:rPr>
                <w:sz w:val="16"/>
              </w:rPr>
            </w:pPr>
            <w:r>
              <w:rPr>
                <w:sz w:val="16"/>
              </w:rPr>
              <w:t>agreed</w:t>
            </w:r>
          </w:p>
        </w:tc>
        <w:tc>
          <w:tcPr>
            <w:tcW w:w="0" w:type="auto"/>
          </w:tcPr>
          <w:p w14:paraId="270591C5" w14:textId="77777777" w:rsidR="00BC377F" w:rsidRPr="00496D15" w:rsidRDefault="00BC377F" w:rsidP="00D41ECF">
            <w:pPr>
              <w:pStyle w:val="TAL"/>
              <w:rPr>
                <w:sz w:val="16"/>
              </w:rPr>
            </w:pPr>
          </w:p>
        </w:tc>
        <w:tc>
          <w:tcPr>
            <w:tcW w:w="0" w:type="auto"/>
          </w:tcPr>
          <w:p w14:paraId="1BB5F687" w14:textId="77777777" w:rsidR="00BC377F" w:rsidRPr="00496D15" w:rsidRDefault="00BC377F" w:rsidP="00D41ECF">
            <w:pPr>
              <w:pStyle w:val="TAL"/>
              <w:rPr>
                <w:sz w:val="16"/>
              </w:rPr>
            </w:pPr>
          </w:p>
        </w:tc>
      </w:tr>
      <w:tr w:rsidR="00BC377F" w14:paraId="7F03F5C2" w14:textId="77777777" w:rsidTr="00D41ECF">
        <w:tc>
          <w:tcPr>
            <w:tcW w:w="0" w:type="auto"/>
          </w:tcPr>
          <w:p w14:paraId="00344A76" w14:textId="77777777" w:rsidR="00BC377F" w:rsidRPr="00496D15" w:rsidRDefault="00BC377F" w:rsidP="00D41ECF">
            <w:pPr>
              <w:pStyle w:val="TAL"/>
              <w:rPr>
                <w:sz w:val="16"/>
              </w:rPr>
            </w:pPr>
            <w:r>
              <w:rPr>
                <w:sz w:val="16"/>
              </w:rPr>
              <w:t>R5-240165</w:t>
            </w:r>
          </w:p>
        </w:tc>
        <w:tc>
          <w:tcPr>
            <w:tcW w:w="0" w:type="auto"/>
          </w:tcPr>
          <w:p w14:paraId="71193E6C" w14:textId="77777777" w:rsidR="00BC377F" w:rsidRPr="00496D15" w:rsidRDefault="00BC377F" w:rsidP="00D41ECF">
            <w:pPr>
              <w:pStyle w:val="TAL"/>
              <w:rPr>
                <w:sz w:val="16"/>
              </w:rPr>
            </w:pPr>
            <w:r>
              <w:rPr>
                <w:sz w:val="16"/>
              </w:rPr>
              <w:t xml:space="preserve">Correction to </w:t>
            </w:r>
            <w:proofErr w:type="spellStart"/>
            <w:r>
              <w:rPr>
                <w:sz w:val="16"/>
              </w:rPr>
              <w:t>DLInformationTransfer</w:t>
            </w:r>
            <w:proofErr w:type="spellEnd"/>
            <w:r>
              <w:rPr>
                <w:sz w:val="16"/>
              </w:rPr>
              <w:t xml:space="preserve"> message</w:t>
            </w:r>
          </w:p>
        </w:tc>
        <w:tc>
          <w:tcPr>
            <w:tcW w:w="0" w:type="auto"/>
          </w:tcPr>
          <w:p w14:paraId="707C9FDB" w14:textId="77777777" w:rsidR="00BC377F" w:rsidRPr="00496D15" w:rsidRDefault="00BC377F" w:rsidP="00D41ECF">
            <w:pPr>
              <w:pStyle w:val="TAL"/>
              <w:rPr>
                <w:sz w:val="16"/>
              </w:rPr>
            </w:pPr>
            <w:r>
              <w:rPr>
                <w:sz w:val="16"/>
              </w:rPr>
              <w:t>MediaTek Inc.</w:t>
            </w:r>
          </w:p>
        </w:tc>
        <w:tc>
          <w:tcPr>
            <w:tcW w:w="0" w:type="auto"/>
          </w:tcPr>
          <w:p w14:paraId="780D8F10" w14:textId="77777777" w:rsidR="00BC377F" w:rsidRPr="00496D15" w:rsidRDefault="00BC377F" w:rsidP="00D41ECF">
            <w:pPr>
              <w:pStyle w:val="TAL"/>
              <w:rPr>
                <w:sz w:val="16"/>
              </w:rPr>
            </w:pPr>
            <w:r>
              <w:rPr>
                <w:sz w:val="16"/>
              </w:rPr>
              <w:t>agreed</w:t>
            </w:r>
          </w:p>
        </w:tc>
        <w:tc>
          <w:tcPr>
            <w:tcW w:w="0" w:type="auto"/>
          </w:tcPr>
          <w:p w14:paraId="3B36586A" w14:textId="77777777" w:rsidR="00BC377F" w:rsidRPr="00496D15" w:rsidRDefault="00BC377F" w:rsidP="00D41ECF">
            <w:pPr>
              <w:pStyle w:val="TAL"/>
              <w:rPr>
                <w:sz w:val="16"/>
              </w:rPr>
            </w:pPr>
          </w:p>
        </w:tc>
        <w:tc>
          <w:tcPr>
            <w:tcW w:w="0" w:type="auto"/>
          </w:tcPr>
          <w:p w14:paraId="2EEAC13C" w14:textId="77777777" w:rsidR="00BC377F" w:rsidRPr="00496D15" w:rsidRDefault="00BC377F" w:rsidP="00D41ECF">
            <w:pPr>
              <w:pStyle w:val="TAL"/>
              <w:rPr>
                <w:sz w:val="16"/>
              </w:rPr>
            </w:pPr>
          </w:p>
        </w:tc>
      </w:tr>
      <w:tr w:rsidR="00BC377F" w14:paraId="1892F088" w14:textId="77777777" w:rsidTr="00D41ECF">
        <w:tc>
          <w:tcPr>
            <w:tcW w:w="0" w:type="auto"/>
          </w:tcPr>
          <w:p w14:paraId="55F800F2" w14:textId="77777777" w:rsidR="00BC377F" w:rsidRPr="00496D15" w:rsidRDefault="00BC377F" w:rsidP="00D41ECF">
            <w:pPr>
              <w:pStyle w:val="TAL"/>
              <w:rPr>
                <w:sz w:val="16"/>
              </w:rPr>
            </w:pPr>
            <w:r>
              <w:rPr>
                <w:sz w:val="16"/>
              </w:rPr>
              <w:t>R5-240166</w:t>
            </w:r>
          </w:p>
        </w:tc>
        <w:tc>
          <w:tcPr>
            <w:tcW w:w="0" w:type="auto"/>
          </w:tcPr>
          <w:p w14:paraId="26492C4B" w14:textId="77777777" w:rsidR="00BC377F" w:rsidRPr="00496D15" w:rsidRDefault="00BC377F" w:rsidP="00D41ECF">
            <w:pPr>
              <w:pStyle w:val="TAL"/>
              <w:rPr>
                <w:sz w:val="16"/>
              </w:rPr>
            </w:pPr>
            <w:r>
              <w:rPr>
                <w:sz w:val="16"/>
              </w:rPr>
              <w:t xml:space="preserve">Correction to </w:t>
            </w:r>
            <w:proofErr w:type="spellStart"/>
            <w:r>
              <w:rPr>
                <w:sz w:val="16"/>
              </w:rPr>
              <w:t>UEInformationRequest</w:t>
            </w:r>
            <w:proofErr w:type="spellEnd"/>
            <w:r>
              <w:rPr>
                <w:sz w:val="16"/>
              </w:rPr>
              <w:t xml:space="preserve"> message</w:t>
            </w:r>
          </w:p>
        </w:tc>
        <w:tc>
          <w:tcPr>
            <w:tcW w:w="0" w:type="auto"/>
          </w:tcPr>
          <w:p w14:paraId="6034EDB2" w14:textId="77777777" w:rsidR="00BC377F" w:rsidRPr="00496D15" w:rsidRDefault="00BC377F" w:rsidP="00D41ECF">
            <w:pPr>
              <w:pStyle w:val="TAL"/>
              <w:rPr>
                <w:sz w:val="16"/>
              </w:rPr>
            </w:pPr>
            <w:r>
              <w:rPr>
                <w:sz w:val="16"/>
              </w:rPr>
              <w:t>MediaTek Inc.</w:t>
            </w:r>
          </w:p>
        </w:tc>
        <w:tc>
          <w:tcPr>
            <w:tcW w:w="0" w:type="auto"/>
          </w:tcPr>
          <w:p w14:paraId="698FA532" w14:textId="77777777" w:rsidR="00BC377F" w:rsidRPr="00496D15" w:rsidRDefault="00BC377F" w:rsidP="00D41ECF">
            <w:pPr>
              <w:pStyle w:val="TAL"/>
              <w:rPr>
                <w:sz w:val="16"/>
              </w:rPr>
            </w:pPr>
            <w:r>
              <w:rPr>
                <w:sz w:val="16"/>
              </w:rPr>
              <w:t>agreed</w:t>
            </w:r>
          </w:p>
        </w:tc>
        <w:tc>
          <w:tcPr>
            <w:tcW w:w="0" w:type="auto"/>
          </w:tcPr>
          <w:p w14:paraId="46C15FB5" w14:textId="77777777" w:rsidR="00BC377F" w:rsidRPr="00496D15" w:rsidRDefault="00BC377F" w:rsidP="00D41ECF">
            <w:pPr>
              <w:pStyle w:val="TAL"/>
              <w:rPr>
                <w:sz w:val="16"/>
              </w:rPr>
            </w:pPr>
          </w:p>
        </w:tc>
        <w:tc>
          <w:tcPr>
            <w:tcW w:w="0" w:type="auto"/>
          </w:tcPr>
          <w:p w14:paraId="038175DA" w14:textId="77777777" w:rsidR="00BC377F" w:rsidRPr="00496D15" w:rsidRDefault="00BC377F" w:rsidP="00D41ECF">
            <w:pPr>
              <w:pStyle w:val="TAL"/>
              <w:rPr>
                <w:sz w:val="16"/>
              </w:rPr>
            </w:pPr>
          </w:p>
        </w:tc>
      </w:tr>
      <w:tr w:rsidR="00BC377F" w14:paraId="0BC99638" w14:textId="77777777" w:rsidTr="00D41ECF">
        <w:tc>
          <w:tcPr>
            <w:tcW w:w="0" w:type="auto"/>
          </w:tcPr>
          <w:p w14:paraId="58225E0F" w14:textId="77777777" w:rsidR="00BC377F" w:rsidRPr="00496D15" w:rsidRDefault="00BC377F" w:rsidP="00D41ECF">
            <w:pPr>
              <w:pStyle w:val="TAL"/>
              <w:rPr>
                <w:sz w:val="16"/>
              </w:rPr>
            </w:pPr>
            <w:r>
              <w:rPr>
                <w:sz w:val="16"/>
              </w:rPr>
              <w:t>R5-240167</w:t>
            </w:r>
          </w:p>
        </w:tc>
        <w:tc>
          <w:tcPr>
            <w:tcW w:w="0" w:type="auto"/>
          </w:tcPr>
          <w:p w14:paraId="397F3852" w14:textId="77777777" w:rsidR="00BC377F" w:rsidRPr="00496D15" w:rsidRDefault="00BC377F" w:rsidP="00D41ECF">
            <w:pPr>
              <w:pStyle w:val="TAL"/>
              <w:rPr>
                <w:sz w:val="16"/>
              </w:rPr>
            </w:pPr>
            <w:r>
              <w:rPr>
                <w:sz w:val="16"/>
              </w:rPr>
              <w:t xml:space="preserve">Editorial update of </w:t>
            </w:r>
            <w:proofErr w:type="spellStart"/>
            <w:r>
              <w:rPr>
                <w:sz w:val="16"/>
              </w:rPr>
              <w:t>CounterCheck</w:t>
            </w:r>
            <w:proofErr w:type="spellEnd"/>
            <w:r>
              <w:rPr>
                <w:sz w:val="16"/>
              </w:rPr>
              <w:t xml:space="preserve"> message</w:t>
            </w:r>
          </w:p>
        </w:tc>
        <w:tc>
          <w:tcPr>
            <w:tcW w:w="0" w:type="auto"/>
          </w:tcPr>
          <w:p w14:paraId="60A07795" w14:textId="77777777" w:rsidR="00BC377F" w:rsidRPr="00496D15" w:rsidRDefault="00BC377F" w:rsidP="00D41ECF">
            <w:pPr>
              <w:pStyle w:val="TAL"/>
              <w:rPr>
                <w:sz w:val="16"/>
              </w:rPr>
            </w:pPr>
            <w:r>
              <w:rPr>
                <w:sz w:val="16"/>
              </w:rPr>
              <w:t>MediaTek Inc.</w:t>
            </w:r>
          </w:p>
        </w:tc>
        <w:tc>
          <w:tcPr>
            <w:tcW w:w="0" w:type="auto"/>
          </w:tcPr>
          <w:p w14:paraId="07186826" w14:textId="77777777" w:rsidR="00BC377F" w:rsidRPr="00496D15" w:rsidRDefault="00BC377F" w:rsidP="00D41ECF">
            <w:pPr>
              <w:pStyle w:val="TAL"/>
              <w:rPr>
                <w:sz w:val="16"/>
              </w:rPr>
            </w:pPr>
            <w:r>
              <w:rPr>
                <w:sz w:val="16"/>
              </w:rPr>
              <w:t>agreed</w:t>
            </w:r>
          </w:p>
        </w:tc>
        <w:tc>
          <w:tcPr>
            <w:tcW w:w="0" w:type="auto"/>
          </w:tcPr>
          <w:p w14:paraId="4E602530" w14:textId="77777777" w:rsidR="00BC377F" w:rsidRPr="00496D15" w:rsidRDefault="00BC377F" w:rsidP="00D41ECF">
            <w:pPr>
              <w:pStyle w:val="TAL"/>
              <w:rPr>
                <w:sz w:val="16"/>
              </w:rPr>
            </w:pPr>
          </w:p>
        </w:tc>
        <w:tc>
          <w:tcPr>
            <w:tcW w:w="0" w:type="auto"/>
          </w:tcPr>
          <w:p w14:paraId="597F82CB" w14:textId="77777777" w:rsidR="00BC377F" w:rsidRPr="00496D15" w:rsidRDefault="00BC377F" w:rsidP="00D41ECF">
            <w:pPr>
              <w:pStyle w:val="TAL"/>
              <w:rPr>
                <w:sz w:val="16"/>
              </w:rPr>
            </w:pPr>
          </w:p>
        </w:tc>
      </w:tr>
      <w:tr w:rsidR="00BC377F" w14:paraId="5D54ED90" w14:textId="77777777" w:rsidTr="00D41ECF">
        <w:tc>
          <w:tcPr>
            <w:tcW w:w="0" w:type="auto"/>
          </w:tcPr>
          <w:p w14:paraId="4F94881B" w14:textId="77777777" w:rsidR="00BC377F" w:rsidRPr="00496D15" w:rsidRDefault="00BC377F" w:rsidP="00D41ECF">
            <w:pPr>
              <w:pStyle w:val="TAL"/>
              <w:rPr>
                <w:sz w:val="16"/>
              </w:rPr>
            </w:pPr>
            <w:r>
              <w:rPr>
                <w:sz w:val="16"/>
              </w:rPr>
              <w:t>R5-240168</w:t>
            </w:r>
          </w:p>
        </w:tc>
        <w:tc>
          <w:tcPr>
            <w:tcW w:w="0" w:type="auto"/>
          </w:tcPr>
          <w:p w14:paraId="103662A1" w14:textId="77777777" w:rsidR="00BC377F" w:rsidRPr="00496D15" w:rsidRDefault="00BC377F" w:rsidP="00D41ECF">
            <w:pPr>
              <w:pStyle w:val="TAL"/>
              <w:rPr>
                <w:sz w:val="16"/>
              </w:rPr>
            </w:pPr>
            <w:r>
              <w:rPr>
                <w:sz w:val="16"/>
              </w:rPr>
              <w:t xml:space="preserve">Correction to IE </w:t>
            </w:r>
            <w:proofErr w:type="spellStart"/>
            <w:r>
              <w:rPr>
                <w:sz w:val="16"/>
              </w:rPr>
              <w:t>RadioLinkMonitoringConfig</w:t>
            </w:r>
            <w:proofErr w:type="spellEnd"/>
          </w:p>
        </w:tc>
        <w:tc>
          <w:tcPr>
            <w:tcW w:w="0" w:type="auto"/>
          </w:tcPr>
          <w:p w14:paraId="117286C5" w14:textId="77777777" w:rsidR="00BC377F" w:rsidRPr="00496D15" w:rsidRDefault="00BC377F" w:rsidP="00D41ECF">
            <w:pPr>
              <w:pStyle w:val="TAL"/>
              <w:rPr>
                <w:sz w:val="16"/>
              </w:rPr>
            </w:pPr>
            <w:r>
              <w:rPr>
                <w:sz w:val="16"/>
              </w:rPr>
              <w:t>MediaTek Inc.</w:t>
            </w:r>
          </w:p>
        </w:tc>
        <w:tc>
          <w:tcPr>
            <w:tcW w:w="0" w:type="auto"/>
          </w:tcPr>
          <w:p w14:paraId="71A8E398" w14:textId="77777777" w:rsidR="00BC377F" w:rsidRPr="00496D15" w:rsidRDefault="00BC377F" w:rsidP="00D41ECF">
            <w:pPr>
              <w:pStyle w:val="TAL"/>
              <w:rPr>
                <w:sz w:val="16"/>
              </w:rPr>
            </w:pPr>
            <w:r>
              <w:rPr>
                <w:sz w:val="16"/>
              </w:rPr>
              <w:t>agreed</w:t>
            </w:r>
          </w:p>
        </w:tc>
        <w:tc>
          <w:tcPr>
            <w:tcW w:w="0" w:type="auto"/>
          </w:tcPr>
          <w:p w14:paraId="7730289D" w14:textId="77777777" w:rsidR="00BC377F" w:rsidRPr="00496D15" w:rsidRDefault="00BC377F" w:rsidP="00D41ECF">
            <w:pPr>
              <w:pStyle w:val="TAL"/>
              <w:rPr>
                <w:sz w:val="16"/>
              </w:rPr>
            </w:pPr>
          </w:p>
        </w:tc>
        <w:tc>
          <w:tcPr>
            <w:tcW w:w="0" w:type="auto"/>
          </w:tcPr>
          <w:p w14:paraId="0D930C8B" w14:textId="77777777" w:rsidR="00BC377F" w:rsidRPr="00496D15" w:rsidRDefault="00BC377F" w:rsidP="00D41ECF">
            <w:pPr>
              <w:pStyle w:val="TAL"/>
              <w:rPr>
                <w:sz w:val="16"/>
              </w:rPr>
            </w:pPr>
          </w:p>
        </w:tc>
      </w:tr>
      <w:tr w:rsidR="00BC377F" w14:paraId="19972E11" w14:textId="77777777" w:rsidTr="00D41ECF">
        <w:tc>
          <w:tcPr>
            <w:tcW w:w="0" w:type="auto"/>
          </w:tcPr>
          <w:p w14:paraId="1E2A8894" w14:textId="77777777" w:rsidR="00BC377F" w:rsidRPr="00496D15" w:rsidRDefault="00BC377F" w:rsidP="00D41ECF">
            <w:pPr>
              <w:pStyle w:val="TAL"/>
              <w:rPr>
                <w:sz w:val="16"/>
              </w:rPr>
            </w:pPr>
            <w:r>
              <w:rPr>
                <w:sz w:val="16"/>
              </w:rPr>
              <w:t>R5-240169</w:t>
            </w:r>
          </w:p>
        </w:tc>
        <w:tc>
          <w:tcPr>
            <w:tcW w:w="0" w:type="auto"/>
          </w:tcPr>
          <w:p w14:paraId="60C65262" w14:textId="77777777" w:rsidR="00BC377F" w:rsidRPr="00496D15" w:rsidRDefault="00BC377F" w:rsidP="00D41ECF">
            <w:pPr>
              <w:pStyle w:val="TAL"/>
              <w:rPr>
                <w:sz w:val="16"/>
              </w:rPr>
            </w:pPr>
            <w:r>
              <w:rPr>
                <w:sz w:val="16"/>
              </w:rPr>
              <w:t>Correction to IE NRDC-Parameters</w:t>
            </w:r>
          </w:p>
        </w:tc>
        <w:tc>
          <w:tcPr>
            <w:tcW w:w="0" w:type="auto"/>
          </w:tcPr>
          <w:p w14:paraId="3353516B" w14:textId="77777777" w:rsidR="00BC377F" w:rsidRPr="00496D15" w:rsidRDefault="00BC377F" w:rsidP="00D41ECF">
            <w:pPr>
              <w:pStyle w:val="TAL"/>
              <w:rPr>
                <w:sz w:val="16"/>
              </w:rPr>
            </w:pPr>
            <w:r>
              <w:rPr>
                <w:sz w:val="16"/>
              </w:rPr>
              <w:t>MediaTek Inc.</w:t>
            </w:r>
          </w:p>
        </w:tc>
        <w:tc>
          <w:tcPr>
            <w:tcW w:w="0" w:type="auto"/>
          </w:tcPr>
          <w:p w14:paraId="1E674B37" w14:textId="77777777" w:rsidR="00BC377F" w:rsidRPr="00496D15" w:rsidRDefault="00BC377F" w:rsidP="00D41ECF">
            <w:pPr>
              <w:pStyle w:val="TAL"/>
              <w:rPr>
                <w:sz w:val="16"/>
              </w:rPr>
            </w:pPr>
            <w:r>
              <w:rPr>
                <w:sz w:val="16"/>
              </w:rPr>
              <w:t>revised</w:t>
            </w:r>
          </w:p>
        </w:tc>
        <w:tc>
          <w:tcPr>
            <w:tcW w:w="0" w:type="auto"/>
          </w:tcPr>
          <w:p w14:paraId="7BBD528C" w14:textId="77777777" w:rsidR="00BC377F" w:rsidRPr="00496D15" w:rsidRDefault="00BC377F" w:rsidP="00D41ECF">
            <w:pPr>
              <w:pStyle w:val="TAL"/>
              <w:rPr>
                <w:sz w:val="16"/>
              </w:rPr>
            </w:pPr>
          </w:p>
        </w:tc>
        <w:tc>
          <w:tcPr>
            <w:tcW w:w="0" w:type="auto"/>
          </w:tcPr>
          <w:p w14:paraId="2914AF56" w14:textId="77777777" w:rsidR="00BC377F" w:rsidRPr="00496D15" w:rsidRDefault="00BC377F" w:rsidP="00D41ECF">
            <w:pPr>
              <w:pStyle w:val="TAL"/>
              <w:rPr>
                <w:sz w:val="16"/>
              </w:rPr>
            </w:pPr>
            <w:r>
              <w:rPr>
                <w:sz w:val="16"/>
              </w:rPr>
              <w:t>R5-241480</w:t>
            </w:r>
          </w:p>
        </w:tc>
      </w:tr>
      <w:tr w:rsidR="00BC377F" w14:paraId="6EC38F09" w14:textId="77777777" w:rsidTr="00D41ECF">
        <w:tc>
          <w:tcPr>
            <w:tcW w:w="0" w:type="auto"/>
          </w:tcPr>
          <w:p w14:paraId="57CF0203" w14:textId="77777777" w:rsidR="00BC377F" w:rsidRPr="00496D15" w:rsidRDefault="00BC377F" w:rsidP="00D41ECF">
            <w:pPr>
              <w:pStyle w:val="TAL"/>
              <w:rPr>
                <w:sz w:val="16"/>
              </w:rPr>
            </w:pPr>
            <w:r>
              <w:rPr>
                <w:sz w:val="16"/>
              </w:rPr>
              <w:t>R5-240170</w:t>
            </w:r>
          </w:p>
        </w:tc>
        <w:tc>
          <w:tcPr>
            <w:tcW w:w="0" w:type="auto"/>
          </w:tcPr>
          <w:p w14:paraId="3B8D2400" w14:textId="77777777" w:rsidR="00BC377F" w:rsidRPr="00496D15" w:rsidRDefault="00BC377F" w:rsidP="00D41ECF">
            <w:pPr>
              <w:pStyle w:val="TAL"/>
              <w:rPr>
                <w:sz w:val="16"/>
              </w:rPr>
            </w:pPr>
            <w:r>
              <w:rPr>
                <w:sz w:val="16"/>
              </w:rPr>
              <w:t>Correction to IE UE-MRDC-Capability</w:t>
            </w:r>
          </w:p>
        </w:tc>
        <w:tc>
          <w:tcPr>
            <w:tcW w:w="0" w:type="auto"/>
          </w:tcPr>
          <w:p w14:paraId="30AAF7F5" w14:textId="77777777" w:rsidR="00BC377F" w:rsidRPr="00496D15" w:rsidRDefault="00BC377F" w:rsidP="00D41ECF">
            <w:pPr>
              <w:pStyle w:val="TAL"/>
              <w:rPr>
                <w:sz w:val="16"/>
              </w:rPr>
            </w:pPr>
            <w:r>
              <w:rPr>
                <w:sz w:val="16"/>
              </w:rPr>
              <w:t>MediaTek Inc.</w:t>
            </w:r>
          </w:p>
        </w:tc>
        <w:tc>
          <w:tcPr>
            <w:tcW w:w="0" w:type="auto"/>
          </w:tcPr>
          <w:p w14:paraId="29F73152" w14:textId="77777777" w:rsidR="00BC377F" w:rsidRPr="00496D15" w:rsidRDefault="00BC377F" w:rsidP="00D41ECF">
            <w:pPr>
              <w:pStyle w:val="TAL"/>
              <w:rPr>
                <w:sz w:val="16"/>
              </w:rPr>
            </w:pPr>
            <w:r>
              <w:rPr>
                <w:sz w:val="16"/>
              </w:rPr>
              <w:t>revised</w:t>
            </w:r>
          </w:p>
        </w:tc>
        <w:tc>
          <w:tcPr>
            <w:tcW w:w="0" w:type="auto"/>
          </w:tcPr>
          <w:p w14:paraId="0B2BDCED" w14:textId="77777777" w:rsidR="00BC377F" w:rsidRPr="00496D15" w:rsidRDefault="00BC377F" w:rsidP="00D41ECF">
            <w:pPr>
              <w:pStyle w:val="TAL"/>
              <w:rPr>
                <w:sz w:val="16"/>
              </w:rPr>
            </w:pPr>
          </w:p>
        </w:tc>
        <w:tc>
          <w:tcPr>
            <w:tcW w:w="0" w:type="auto"/>
          </w:tcPr>
          <w:p w14:paraId="2CC7242D" w14:textId="77777777" w:rsidR="00BC377F" w:rsidRPr="00496D15" w:rsidRDefault="00BC377F" w:rsidP="00D41ECF">
            <w:pPr>
              <w:pStyle w:val="TAL"/>
              <w:rPr>
                <w:sz w:val="16"/>
              </w:rPr>
            </w:pPr>
            <w:r>
              <w:rPr>
                <w:sz w:val="16"/>
              </w:rPr>
              <w:t>R5-241481</w:t>
            </w:r>
          </w:p>
        </w:tc>
      </w:tr>
      <w:tr w:rsidR="00BC377F" w14:paraId="53B49D29" w14:textId="77777777" w:rsidTr="00D41ECF">
        <w:tc>
          <w:tcPr>
            <w:tcW w:w="0" w:type="auto"/>
          </w:tcPr>
          <w:p w14:paraId="5F53516A" w14:textId="77777777" w:rsidR="00BC377F" w:rsidRPr="00496D15" w:rsidRDefault="00BC377F" w:rsidP="00D41ECF">
            <w:pPr>
              <w:pStyle w:val="TAL"/>
              <w:rPr>
                <w:sz w:val="16"/>
              </w:rPr>
            </w:pPr>
            <w:r>
              <w:rPr>
                <w:sz w:val="16"/>
              </w:rPr>
              <w:t>R5-240171</w:t>
            </w:r>
          </w:p>
        </w:tc>
        <w:tc>
          <w:tcPr>
            <w:tcW w:w="0" w:type="auto"/>
          </w:tcPr>
          <w:p w14:paraId="1A67472C" w14:textId="77777777" w:rsidR="00BC377F" w:rsidRPr="00496D15" w:rsidRDefault="00BC377F" w:rsidP="00D41ECF">
            <w:pPr>
              <w:pStyle w:val="TAL"/>
              <w:rPr>
                <w:sz w:val="16"/>
              </w:rPr>
            </w:pPr>
            <w:r>
              <w:rPr>
                <w:sz w:val="16"/>
              </w:rPr>
              <w:t>Correction to IE UE-NR-Capability</w:t>
            </w:r>
          </w:p>
        </w:tc>
        <w:tc>
          <w:tcPr>
            <w:tcW w:w="0" w:type="auto"/>
          </w:tcPr>
          <w:p w14:paraId="07221989" w14:textId="77777777" w:rsidR="00BC377F" w:rsidRPr="00496D15" w:rsidRDefault="00BC377F" w:rsidP="00D41ECF">
            <w:pPr>
              <w:pStyle w:val="TAL"/>
              <w:rPr>
                <w:sz w:val="16"/>
              </w:rPr>
            </w:pPr>
            <w:r>
              <w:rPr>
                <w:sz w:val="16"/>
              </w:rPr>
              <w:t>MediaTek Inc.</w:t>
            </w:r>
          </w:p>
        </w:tc>
        <w:tc>
          <w:tcPr>
            <w:tcW w:w="0" w:type="auto"/>
          </w:tcPr>
          <w:p w14:paraId="423A593D" w14:textId="77777777" w:rsidR="00BC377F" w:rsidRPr="00496D15" w:rsidRDefault="00BC377F" w:rsidP="00D41ECF">
            <w:pPr>
              <w:pStyle w:val="TAL"/>
              <w:rPr>
                <w:sz w:val="16"/>
              </w:rPr>
            </w:pPr>
            <w:r>
              <w:rPr>
                <w:sz w:val="16"/>
              </w:rPr>
              <w:t>revised</w:t>
            </w:r>
          </w:p>
        </w:tc>
        <w:tc>
          <w:tcPr>
            <w:tcW w:w="0" w:type="auto"/>
          </w:tcPr>
          <w:p w14:paraId="537E430A" w14:textId="77777777" w:rsidR="00BC377F" w:rsidRPr="00496D15" w:rsidRDefault="00BC377F" w:rsidP="00D41ECF">
            <w:pPr>
              <w:pStyle w:val="TAL"/>
              <w:rPr>
                <w:sz w:val="16"/>
              </w:rPr>
            </w:pPr>
          </w:p>
        </w:tc>
        <w:tc>
          <w:tcPr>
            <w:tcW w:w="0" w:type="auto"/>
          </w:tcPr>
          <w:p w14:paraId="2DDEB438" w14:textId="77777777" w:rsidR="00BC377F" w:rsidRPr="00496D15" w:rsidRDefault="00BC377F" w:rsidP="00D41ECF">
            <w:pPr>
              <w:pStyle w:val="TAL"/>
              <w:rPr>
                <w:sz w:val="16"/>
              </w:rPr>
            </w:pPr>
            <w:r>
              <w:rPr>
                <w:sz w:val="16"/>
              </w:rPr>
              <w:t>R5-241482</w:t>
            </w:r>
          </w:p>
        </w:tc>
      </w:tr>
      <w:tr w:rsidR="00BC377F" w14:paraId="72800A9D" w14:textId="77777777" w:rsidTr="00D41ECF">
        <w:tc>
          <w:tcPr>
            <w:tcW w:w="0" w:type="auto"/>
          </w:tcPr>
          <w:p w14:paraId="52FE1F69" w14:textId="77777777" w:rsidR="00BC377F" w:rsidRPr="00496D15" w:rsidRDefault="00BC377F" w:rsidP="00D41ECF">
            <w:pPr>
              <w:pStyle w:val="TAL"/>
              <w:rPr>
                <w:sz w:val="16"/>
              </w:rPr>
            </w:pPr>
            <w:r>
              <w:rPr>
                <w:sz w:val="16"/>
              </w:rPr>
              <w:t>R5-240172</w:t>
            </w:r>
          </w:p>
        </w:tc>
        <w:tc>
          <w:tcPr>
            <w:tcW w:w="0" w:type="auto"/>
          </w:tcPr>
          <w:p w14:paraId="7A07E019" w14:textId="77777777" w:rsidR="00BC377F" w:rsidRPr="00496D15" w:rsidRDefault="00BC377F" w:rsidP="00D41ECF">
            <w:pPr>
              <w:pStyle w:val="TAL"/>
              <w:rPr>
                <w:sz w:val="16"/>
              </w:rPr>
            </w:pPr>
            <w:r>
              <w:rPr>
                <w:sz w:val="16"/>
              </w:rPr>
              <w:t>Correction to RRCReconfiguration configuration</w:t>
            </w:r>
          </w:p>
        </w:tc>
        <w:tc>
          <w:tcPr>
            <w:tcW w:w="0" w:type="auto"/>
          </w:tcPr>
          <w:p w14:paraId="1B2D20EF" w14:textId="77777777" w:rsidR="00BC377F" w:rsidRPr="00496D15" w:rsidRDefault="00BC377F" w:rsidP="00D41ECF">
            <w:pPr>
              <w:pStyle w:val="TAL"/>
              <w:rPr>
                <w:sz w:val="16"/>
              </w:rPr>
            </w:pPr>
            <w:r>
              <w:rPr>
                <w:sz w:val="16"/>
              </w:rPr>
              <w:t>MediaTek Inc.</w:t>
            </w:r>
          </w:p>
        </w:tc>
        <w:tc>
          <w:tcPr>
            <w:tcW w:w="0" w:type="auto"/>
          </w:tcPr>
          <w:p w14:paraId="2D55426C" w14:textId="77777777" w:rsidR="00BC377F" w:rsidRPr="00496D15" w:rsidRDefault="00BC377F" w:rsidP="00D41ECF">
            <w:pPr>
              <w:pStyle w:val="TAL"/>
              <w:rPr>
                <w:sz w:val="16"/>
              </w:rPr>
            </w:pPr>
            <w:r>
              <w:rPr>
                <w:sz w:val="16"/>
              </w:rPr>
              <w:t>agreed</w:t>
            </w:r>
          </w:p>
        </w:tc>
        <w:tc>
          <w:tcPr>
            <w:tcW w:w="0" w:type="auto"/>
          </w:tcPr>
          <w:p w14:paraId="3AE1FBA8" w14:textId="77777777" w:rsidR="00BC377F" w:rsidRPr="00496D15" w:rsidRDefault="00BC377F" w:rsidP="00D41ECF">
            <w:pPr>
              <w:pStyle w:val="TAL"/>
              <w:rPr>
                <w:sz w:val="16"/>
              </w:rPr>
            </w:pPr>
          </w:p>
        </w:tc>
        <w:tc>
          <w:tcPr>
            <w:tcW w:w="0" w:type="auto"/>
          </w:tcPr>
          <w:p w14:paraId="0A802E62" w14:textId="77777777" w:rsidR="00BC377F" w:rsidRPr="00496D15" w:rsidRDefault="00BC377F" w:rsidP="00D41ECF">
            <w:pPr>
              <w:pStyle w:val="TAL"/>
              <w:rPr>
                <w:sz w:val="16"/>
              </w:rPr>
            </w:pPr>
          </w:p>
        </w:tc>
      </w:tr>
      <w:tr w:rsidR="00BC377F" w14:paraId="35C44CDF" w14:textId="77777777" w:rsidTr="00D41ECF">
        <w:tc>
          <w:tcPr>
            <w:tcW w:w="0" w:type="auto"/>
          </w:tcPr>
          <w:p w14:paraId="35241EE6" w14:textId="77777777" w:rsidR="00BC377F" w:rsidRPr="00496D15" w:rsidRDefault="00BC377F" w:rsidP="00D41ECF">
            <w:pPr>
              <w:pStyle w:val="TAL"/>
              <w:rPr>
                <w:sz w:val="16"/>
              </w:rPr>
            </w:pPr>
            <w:r>
              <w:rPr>
                <w:sz w:val="16"/>
              </w:rPr>
              <w:t>R5-240173</w:t>
            </w:r>
          </w:p>
        </w:tc>
        <w:tc>
          <w:tcPr>
            <w:tcW w:w="0" w:type="auto"/>
          </w:tcPr>
          <w:p w14:paraId="45C22CC1" w14:textId="77777777" w:rsidR="00BC377F" w:rsidRPr="00496D15" w:rsidRDefault="00BC377F" w:rsidP="00D41ECF">
            <w:pPr>
              <w:pStyle w:val="TAL"/>
              <w:rPr>
                <w:sz w:val="16"/>
              </w:rPr>
            </w:pPr>
            <w:r>
              <w:rPr>
                <w:sz w:val="16"/>
              </w:rPr>
              <w:t>Correction to HPUE PICS Mnemonic</w:t>
            </w:r>
          </w:p>
        </w:tc>
        <w:tc>
          <w:tcPr>
            <w:tcW w:w="0" w:type="auto"/>
          </w:tcPr>
          <w:p w14:paraId="453BC1BA" w14:textId="77777777" w:rsidR="00BC377F" w:rsidRPr="00496D15" w:rsidRDefault="00BC377F" w:rsidP="00D41ECF">
            <w:pPr>
              <w:pStyle w:val="TAL"/>
              <w:rPr>
                <w:sz w:val="16"/>
              </w:rPr>
            </w:pPr>
            <w:r>
              <w:rPr>
                <w:sz w:val="16"/>
              </w:rPr>
              <w:t>MediaTek Inc.</w:t>
            </w:r>
          </w:p>
        </w:tc>
        <w:tc>
          <w:tcPr>
            <w:tcW w:w="0" w:type="auto"/>
          </w:tcPr>
          <w:p w14:paraId="2083DFB4" w14:textId="77777777" w:rsidR="00BC377F" w:rsidRPr="00496D15" w:rsidRDefault="00BC377F" w:rsidP="00D41ECF">
            <w:pPr>
              <w:pStyle w:val="TAL"/>
              <w:rPr>
                <w:sz w:val="16"/>
              </w:rPr>
            </w:pPr>
            <w:r>
              <w:rPr>
                <w:sz w:val="16"/>
              </w:rPr>
              <w:t>agreed</w:t>
            </w:r>
          </w:p>
        </w:tc>
        <w:tc>
          <w:tcPr>
            <w:tcW w:w="0" w:type="auto"/>
          </w:tcPr>
          <w:p w14:paraId="7E29BBC7" w14:textId="77777777" w:rsidR="00BC377F" w:rsidRPr="00496D15" w:rsidRDefault="00BC377F" w:rsidP="00D41ECF">
            <w:pPr>
              <w:pStyle w:val="TAL"/>
              <w:rPr>
                <w:sz w:val="16"/>
              </w:rPr>
            </w:pPr>
          </w:p>
        </w:tc>
        <w:tc>
          <w:tcPr>
            <w:tcW w:w="0" w:type="auto"/>
          </w:tcPr>
          <w:p w14:paraId="2215B4C2" w14:textId="77777777" w:rsidR="00BC377F" w:rsidRPr="00496D15" w:rsidRDefault="00BC377F" w:rsidP="00D41ECF">
            <w:pPr>
              <w:pStyle w:val="TAL"/>
              <w:rPr>
                <w:sz w:val="16"/>
              </w:rPr>
            </w:pPr>
          </w:p>
        </w:tc>
      </w:tr>
      <w:tr w:rsidR="00BC377F" w14:paraId="7C82B0A9" w14:textId="77777777" w:rsidTr="00D41ECF">
        <w:tc>
          <w:tcPr>
            <w:tcW w:w="0" w:type="auto"/>
          </w:tcPr>
          <w:p w14:paraId="46C5CB0C" w14:textId="77777777" w:rsidR="00BC377F" w:rsidRPr="00496D15" w:rsidRDefault="00BC377F" w:rsidP="00D41ECF">
            <w:pPr>
              <w:pStyle w:val="TAL"/>
              <w:rPr>
                <w:sz w:val="16"/>
              </w:rPr>
            </w:pPr>
            <w:r>
              <w:rPr>
                <w:sz w:val="16"/>
              </w:rPr>
              <w:t>R5-240174</w:t>
            </w:r>
          </w:p>
        </w:tc>
        <w:tc>
          <w:tcPr>
            <w:tcW w:w="0" w:type="auto"/>
          </w:tcPr>
          <w:p w14:paraId="2D0B6281" w14:textId="77777777" w:rsidR="00BC377F" w:rsidRPr="00496D15" w:rsidRDefault="00BC377F" w:rsidP="00D41ECF">
            <w:pPr>
              <w:pStyle w:val="TAL"/>
              <w:rPr>
                <w:sz w:val="16"/>
              </w:rPr>
            </w:pPr>
            <w:r>
              <w:rPr>
                <w:sz w:val="16"/>
              </w:rPr>
              <w:t>Correction to NR MAC TC 7.1.1.1.1</w:t>
            </w:r>
          </w:p>
        </w:tc>
        <w:tc>
          <w:tcPr>
            <w:tcW w:w="0" w:type="auto"/>
          </w:tcPr>
          <w:p w14:paraId="28CEABDB" w14:textId="77777777" w:rsidR="00BC377F" w:rsidRPr="00496D15" w:rsidRDefault="00BC377F" w:rsidP="00D41ECF">
            <w:pPr>
              <w:pStyle w:val="TAL"/>
              <w:rPr>
                <w:sz w:val="16"/>
              </w:rPr>
            </w:pPr>
            <w:r>
              <w:rPr>
                <w:sz w:val="16"/>
              </w:rPr>
              <w:t>MediaTek Inc.</w:t>
            </w:r>
          </w:p>
        </w:tc>
        <w:tc>
          <w:tcPr>
            <w:tcW w:w="0" w:type="auto"/>
          </w:tcPr>
          <w:p w14:paraId="1BA3C4DB" w14:textId="77777777" w:rsidR="00BC377F" w:rsidRPr="00496D15" w:rsidRDefault="00BC377F" w:rsidP="00D41ECF">
            <w:pPr>
              <w:pStyle w:val="TAL"/>
              <w:rPr>
                <w:sz w:val="16"/>
              </w:rPr>
            </w:pPr>
            <w:r>
              <w:rPr>
                <w:sz w:val="16"/>
              </w:rPr>
              <w:t>agreed</w:t>
            </w:r>
          </w:p>
        </w:tc>
        <w:tc>
          <w:tcPr>
            <w:tcW w:w="0" w:type="auto"/>
          </w:tcPr>
          <w:p w14:paraId="74C3C64B" w14:textId="77777777" w:rsidR="00BC377F" w:rsidRPr="00496D15" w:rsidRDefault="00BC377F" w:rsidP="00D41ECF">
            <w:pPr>
              <w:pStyle w:val="TAL"/>
              <w:rPr>
                <w:sz w:val="16"/>
              </w:rPr>
            </w:pPr>
          </w:p>
        </w:tc>
        <w:tc>
          <w:tcPr>
            <w:tcW w:w="0" w:type="auto"/>
          </w:tcPr>
          <w:p w14:paraId="159B290E" w14:textId="77777777" w:rsidR="00BC377F" w:rsidRPr="00496D15" w:rsidRDefault="00BC377F" w:rsidP="00D41ECF">
            <w:pPr>
              <w:pStyle w:val="TAL"/>
              <w:rPr>
                <w:sz w:val="16"/>
              </w:rPr>
            </w:pPr>
          </w:p>
        </w:tc>
      </w:tr>
      <w:tr w:rsidR="00BC377F" w14:paraId="49849907" w14:textId="77777777" w:rsidTr="00D41ECF">
        <w:tc>
          <w:tcPr>
            <w:tcW w:w="0" w:type="auto"/>
          </w:tcPr>
          <w:p w14:paraId="3CC03489" w14:textId="77777777" w:rsidR="00BC377F" w:rsidRPr="00496D15" w:rsidRDefault="00BC377F" w:rsidP="00D41ECF">
            <w:pPr>
              <w:pStyle w:val="TAL"/>
              <w:rPr>
                <w:sz w:val="16"/>
              </w:rPr>
            </w:pPr>
            <w:r>
              <w:rPr>
                <w:sz w:val="16"/>
              </w:rPr>
              <w:t>R5-240175</w:t>
            </w:r>
          </w:p>
        </w:tc>
        <w:tc>
          <w:tcPr>
            <w:tcW w:w="0" w:type="auto"/>
          </w:tcPr>
          <w:p w14:paraId="34AC5066" w14:textId="77777777" w:rsidR="00BC377F" w:rsidRPr="00496D15" w:rsidRDefault="00BC377F" w:rsidP="00D41ECF">
            <w:pPr>
              <w:pStyle w:val="TAL"/>
              <w:rPr>
                <w:sz w:val="16"/>
              </w:rPr>
            </w:pPr>
            <w:r>
              <w:rPr>
                <w:sz w:val="16"/>
              </w:rPr>
              <w:t>Correction to 2-step RACH MAC TC 7.1.1.1.8 and 7.1.1.1.10</w:t>
            </w:r>
          </w:p>
        </w:tc>
        <w:tc>
          <w:tcPr>
            <w:tcW w:w="0" w:type="auto"/>
          </w:tcPr>
          <w:p w14:paraId="519530B8" w14:textId="77777777" w:rsidR="00BC377F" w:rsidRPr="00496D15" w:rsidRDefault="00BC377F" w:rsidP="00D41ECF">
            <w:pPr>
              <w:pStyle w:val="TAL"/>
              <w:rPr>
                <w:sz w:val="16"/>
              </w:rPr>
            </w:pPr>
            <w:r>
              <w:rPr>
                <w:sz w:val="16"/>
              </w:rPr>
              <w:t>MediaTek Inc.</w:t>
            </w:r>
          </w:p>
        </w:tc>
        <w:tc>
          <w:tcPr>
            <w:tcW w:w="0" w:type="auto"/>
          </w:tcPr>
          <w:p w14:paraId="637AF09D" w14:textId="77777777" w:rsidR="00BC377F" w:rsidRPr="00496D15" w:rsidRDefault="00BC377F" w:rsidP="00D41ECF">
            <w:pPr>
              <w:pStyle w:val="TAL"/>
              <w:rPr>
                <w:sz w:val="16"/>
              </w:rPr>
            </w:pPr>
            <w:r>
              <w:rPr>
                <w:sz w:val="16"/>
              </w:rPr>
              <w:t>agreed</w:t>
            </w:r>
          </w:p>
        </w:tc>
        <w:tc>
          <w:tcPr>
            <w:tcW w:w="0" w:type="auto"/>
          </w:tcPr>
          <w:p w14:paraId="7E6D94D8" w14:textId="77777777" w:rsidR="00BC377F" w:rsidRPr="00496D15" w:rsidRDefault="00BC377F" w:rsidP="00D41ECF">
            <w:pPr>
              <w:pStyle w:val="TAL"/>
              <w:rPr>
                <w:sz w:val="16"/>
              </w:rPr>
            </w:pPr>
          </w:p>
        </w:tc>
        <w:tc>
          <w:tcPr>
            <w:tcW w:w="0" w:type="auto"/>
          </w:tcPr>
          <w:p w14:paraId="4CF40C31" w14:textId="77777777" w:rsidR="00BC377F" w:rsidRPr="00496D15" w:rsidRDefault="00BC377F" w:rsidP="00D41ECF">
            <w:pPr>
              <w:pStyle w:val="TAL"/>
              <w:rPr>
                <w:sz w:val="16"/>
              </w:rPr>
            </w:pPr>
          </w:p>
        </w:tc>
      </w:tr>
      <w:tr w:rsidR="00BC377F" w14:paraId="7774EB89" w14:textId="77777777" w:rsidTr="00D41ECF">
        <w:tc>
          <w:tcPr>
            <w:tcW w:w="0" w:type="auto"/>
          </w:tcPr>
          <w:p w14:paraId="7EEF8A97" w14:textId="77777777" w:rsidR="00BC377F" w:rsidRPr="00496D15" w:rsidRDefault="00BC377F" w:rsidP="00D41ECF">
            <w:pPr>
              <w:pStyle w:val="TAL"/>
              <w:rPr>
                <w:sz w:val="16"/>
              </w:rPr>
            </w:pPr>
            <w:r>
              <w:rPr>
                <w:sz w:val="16"/>
              </w:rPr>
              <w:t>R5-240176</w:t>
            </w:r>
          </w:p>
        </w:tc>
        <w:tc>
          <w:tcPr>
            <w:tcW w:w="0" w:type="auto"/>
          </w:tcPr>
          <w:p w14:paraId="46A4B605" w14:textId="77777777" w:rsidR="00BC377F" w:rsidRPr="00496D15" w:rsidRDefault="00BC377F" w:rsidP="00D41ECF">
            <w:pPr>
              <w:pStyle w:val="TAL"/>
              <w:rPr>
                <w:sz w:val="16"/>
              </w:rPr>
            </w:pPr>
            <w:r>
              <w:rPr>
                <w:sz w:val="16"/>
              </w:rPr>
              <w:t>Correction to NR MAC TC 7.1.1.5.x</w:t>
            </w:r>
          </w:p>
        </w:tc>
        <w:tc>
          <w:tcPr>
            <w:tcW w:w="0" w:type="auto"/>
          </w:tcPr>
          <w:p w14:paraId="37E7BEB3" w14:textId="77777777" w:rsidR="00BC377F" w:rsidRPr="00496D15" w:rsidRDefault="00BC377F" w:rsidP="00D41ECF">
            <w:pPr>
              <w:pStyle w:val="TAL"/>
              <w:rPr>
                <w:sz w:val="16"/>
              </w:rPr>
            </w:pPr>
            <w:r>
              <w:rPr>
                <w:sz w:val="16"/>
              </w:rPr>
              <w:t>MediaTek Inc.</w:t>
            </w:r>
          </w:p>
        </w:tc>
        <w:tc>
          <w:tcPr>
            <w:tcW w:w="0" w:type="auto"/>
          </w:tcPr>
          <w:p w14:paraId="508BAD8C" w14:textId="77777777" w:rsidR="00BC377F" w:rsidRPr="00496D15" w:rsidRDefault="00BC377F" w:rsidP="00D41ECF">
            <w:pPr>
              <w:pStyle w:val="TAL"/>
              <w:rPr>
                <w:sz w:val="16"/>
              </w:rPr>
            </w:pPr>
            <w:r>
              <w:rPr>
                <w:sz w:val="16"/>
              </w:rPr>
              <w:t>revised</w:t>
            </w:r>
          </w:p>
        </w:tc>
        <w:tc>
          <w:tcPr>
            <w:tcW w:w="0" w:type="auto"/>
          </w:tcPr>
          <w:p w14:paraId="198DA981" w14:textId="77777777" w:rsidR="00BC377F" w:rsidRPr="00496D15" w:rsidRDefault="00BC377F" w:rsidP="00D41ECF">
            <w:pPr>
              <w:pStyle w:val="TAL"/>
              <w:rPr>
                <w:sz w:val="16"/>
              </w:rPr>
            </w:pPr>
          </w:p>
        </w:tc>
        <w:tc>
          <w:tcPr>
            <w:tcW w:w="0" w:type="auto"/>
          </w:tcPr>
          <w:p w14:paraId="6AAC84F0" w14:textId="77777777" w:rsidR="00BC377F" w:rsidRPr="00496D15" w:rsidRDefault="00BC377F" w:rsidP="00D41ECF">
            <w:pPr>
              <w:pStyle w:val="TAL"/>
              <w:rPr>
                <w:sz w:val="16"/>
              </w:rPr>
            </w:pPr>
            <w:r>
              <w:rPr>
                <w:sz w:val="16"/>
              </w:rPr>
              <w:t>R5-241501</w:t>
            </w:r>
          </w:p>
        </w:tc>
      </w:tr>
      <w:tr w:rsidR="00BC377F" w14:paraId="074AB275" w14:textId="77777777" w:rsidTr="00D41ECF">
        <w:tc>
          <w:tcPr>
            <w:tcW w:w="0" w:type="auto"/>
          </w:tcPr>
          <w:p w14:paraId="5B7CECBD" w14:textId="77777777" w:rsidR="00BC377F" w:rsidRPr="00496D15" w:rsidRDefault="00BC377F" w:rsidP="00D41ECF">
            <w:pPr>
              <w:pStyle w:val="TAL"/>
              <w:rPr>
                <w:sz w:val="16"/>
              </w:rPr>
            </w:pPr>
            <w:r>
              <w:rPr>
                <w:sz w:val="16"/>
              </w:rPr>
              <w:t>R5-240177</w:t>
            </w:r>
          </w:p>
        </w:tc>
        <w:tc>
          <w:tcPr>
            <w:tcW w:w="0" w:type="auto"/>
          </w:tcPr>
          <w:p w14:paraId="6293062B" w14:textId="77777777" w:rsidR="00BC377F" w:rsidRPr="00496D15" w:rsidRDefault="00BC377F" w:rsidP="00D41ECF">
            <w:pPr>
              <w:pStyle w:val="TAL"/>
              <w:rPr>
                <w:sz w:val="16"/>
              </w:rPr>
            </w:pPr>
            <w:r>
              <w:rPr>
                <w:sz w:val="16"/>
              </w:rPr>
              <w:t>Correction to NR MAC TC 7.1.1.6.1</w:t>
            </w:r>
          </w:p>
        </w:tc>
        <w:tc>
          <w:tcPr>
            <w:tcW w:w="0" w:type="auto"/>
          </w:tcPr>
          <w:p w14:paraId="3D6094F6" w14:textId="77777777" w:rsidR="00BC377F" w:rsidRPr="00496D15" w:rsidRDefault="00BC377F" w:rsidP="00D41ECF">
            <w:pPr>
              <w:pStyle w:val="TAL"/>
              <w:rPr>
                <w:sz w:val="16"/>
              </w:rPr>
            </w:pPr>
            <w:r>
              <w:rPr>
                <w:sz w:val="16"/>
              </w:rPr>
              <w:t>MediaTek Inc.</w:t>
            </w:r>
          </w:p>
        </w:tc>
        <w:tc>
          <w:tcPr>
            <w:tcW w:w="0" w:type="auto"/>
          </w:tcPr>
          <w:p w14:paraId="3D3F6614" w14:textId="77777777" w:rsidR="00BC377F" w:rsidRPr="00496D15" w:rsidRDefault="00BC377F" w:rsidP="00D41ECF">
            <w:pPr>
              <w:pStyle w:val="TAL"/>
              <w:rPr>
                <w:sz w:val="16"/>
              </w:rPr>
            </w:pPr>
            <w:r>
              <w:rPr>
                <w:sz w:val="16"/>
              </w:rPr>
              <w:t>revised</w:t>
            </w:r>
          </w:p>
        </w:tc>
        <w:tc>
          <w:tcPr>
            <w:tcW w:w="0" w:type="auto"/>
          </w:tcPr>
          <w:p w14:paraId="443BD665" w14:textId="77777777" w:rsidR="00BC377F" w:rsidRPr="00496D15" w:rsidRDefault="00BC377F" w:rsidP="00D41ECF">
            <w:pPr>
              <w:pStyle w:val="TAL"/>
              <w:rPr>
                <w:sz w:val="16"/>
              </w:rPr>
            </w:pPr>
          </w:p>
        </w:tc>
        <w:tc>
          <w:tcPr>
            <w:tcW w:w="0" w:type="auto"/>
          </w:tcPr>
          <w:p w14:paraId="469CC552" w14:textId="77777777" w:rsidR="00BC377F" w:rsidRPr="00496D15" w:rsidRDefault="00BC377F" w:rsidP="00D41ECF">
            <w:pPr>
              <w:pStyle w:val="TAL"/>
              <w:rPr>
                <w:sz w:val="16"/>
              </w:rPr>
            </w:pPr>
            <w:r>
              <w:rPr>
                <w:sz w:val="16"/>
              </w:rPr>
              <w:t>R5-241502</w:t>
            </w:r>
          </w:p>
        </w:tc>
      </w:tr>
      <w:tr w:rsidR="00BC377F" w14:paraId="198816D8" w14:textId="77777777" w:rsidTr="00D41ECF">
        <w:tc>
          <w:tcPr>
            <w:tcW w:w="0" w:type="auto"/>
          </w:tcPr>
          <w:p w14:paraId="57ACF9E9" w14:textId="77777777" w:rsidR="00BC377F" w:rsidRPr="00496D15" w:rsidRDefault="00BC377F" w:rsidP="00D41ECF">
            <w:pPr>
              <w:pStyle w:val="TAL"/>
              <w:rPr>
                <w:sz w:val="16"/>
              </w:rPr>
            </w:pPr>
            <w:r>
              <w:rPr>
                <w:sz w:val="16"/>
              </w:rPr>
              <w:t>R5-240178</w:t>
            </w:r>
          </w:p>
        </w:tc>
        <w:tc>
          <w:tcPr>
            <w:tcW w:w="0" w:type="auto"/>
          </w:tcPr>
          <w:p w14:paraId="21FC3D75" w14:textId="77777777" w:rsidR="00BC377F" w:rsidRPr="00496D15" w:rsidRDefault="00BC377F" w:rsidP="00D41ECF">
            <w:pPr>
              <w:pStyle w:val="TAL"/>
              <w:rPr>
                <w:sz w:val="16"/>
              </w:rPr>
            </w:pPr>
            <w:r>
              <w:rPr>
                <w:sz w:val="16"/>
              </w:rPr>
              <w:t>Correction to NR MAC TC 7.1.1.6.2 and 7.1.1.6.3</w:t>
            </w:r>
          </w:p>
        </w:tc>
        <w:tc>
          <w:tcPr>
            <w:tcW w:w="0" w:type="auto"/>
          </w:tcPr>
          <w:p w14:paraId="64CE74DD" w14:textId="77777777" w:rsidR="00BC377F" w:rsidRPr="00496D15" w:rsidRDefault="00BC377F" w:rsidP="00D41ECF">
            <w:pPr>
              <w:pStyle w:val="TAL"/>
              <w:rPr>
                <w:sz w:val="16"/>
              </w:rPr>
            </w:pPr>
            <w:r>
              <w:rPr>
                <w:sz w:val="16"/>
              </w:rPr>
              <w:t>MediaTek Inc.</w:t>
            </w:r>
          </w:p>
        </w:tc>
        <w:tc>
          <w:tcPr>
            <w:tcW w:w="0" w:type="auto"/>
          </w:tcPr>
          <w:p w14:paraId="5F662770" w14:textId="77777777" w:rsidR="00BC377F" w:rsidRPr="00496D15" w:rsidRDefault="00BC377F" w:rsidP="00D41ECF">
            <w:pPr>
              <w:pStyle w:val="TAL"/>
              <w:rPr>
                <w:sz w:val="16"/>
              </w:rPr>
            </w:pPr>
            <w:r>
              <w:rPr>
                <w:sz w:val="16"/>
              </w:rPr>
              <w:t>revised</w:t>
            </w:r>
          </w:p>
        </w:tc>
        <w:tc>
          <w:tcPr>
            <w:tcW w:w="0" w:type="auto"/>
          </w:tcPr>
          <w:p w14:paraId="6D03D5C4" w14:textId="77777777" w:rsidR="00BC377F" w:rsidRPr="00496D15" w:rsidRDefault="00BC377F" w:rsidP="00D41ECF">
            <w:pPr>
              <w:pStyle w:val="TAL"/>
              <w:rPr>
                <w:sz w:val="16"/>
              </w:rPr>
            </w:pPr>
          </w:p>
        </w:tc>
        <w:tc>
          <w:tcPr>
            <w:tcW w:w="0" w:type="auto"/>
          </w:tcPr>
          <w:p w14:paraId="472CB77D" w14:textId="77777777" w:rsidR="00BC377F" w:rsidRPr="00496D15" w:rsidRDefault="00BC377F" w:rsidP="00D41ECF">
            <w:pPr>
              <w:pStyle w:val="TAL"/>
              <w:rPr>
                <w:sz w:val="16"/>
              </w:rPr>
            </w:pPr>
            <w:r>
              <w:rPr>
                <w:sz w:val="16"/>
              </w:rPr>
              <w:t>R5-241503</w:t>
            </w:r>
          </w:p>
        </w:tc>
      </w:tr>
      <w:tr w:rsidR="00BC377F" w14:paraId="1C80B3E4" w14:textId="77777777" w:rsidTr="00D41ECF">
        <w:tc>
          <w:tcPr>
            <w:tcW w:w="0" w:type="auto"/>
          </w:tcPr>
          <w:p w14:paraId="14E12D8B" w14:textId="77777777" w:rsidR="00BC377F" w:rsidRPr="00496D15" w:rsidRDefault="00BC377F" w:rsidP="00D41ECF">
            <w:pPr>
              <w:pStyle w:val="TAL"/>
              <w:rPr>
                <w:sz w:val="16"/>
              </w:rPr>
            </w:pPr>
            <w:r>
              <w:rPr>
                <w:sz w:val="16"/>
              </w:rPr>
              <w:t>R5-240179</w:t>
            </w:r>
          </w:p>
        </w:tc>
        <w:tc>
          <w:tcPr>
            <w:tcW w:w="0" w:type="auto"/>
          </w:tcPr>
          <w:p w14:paraId="1D9CF581" w14:textId="77777777" w:rsidR="00BC377F" w:rsidRPr="00496D15" w:rsidRDefault="00BC377F" w:rsidP="00D41ECF">
            <w:pPr>
              <w:pStyle w:val="TAL"/>
              <w:rPr>
                <w:sz w:val="16"/>
              </w:rPr>
            </w:pPr>
            <w:r>
              <w:rPr>
                <w:sz w:val="16"/>
              </w:rPr>
              <w:t>Correction to NR MAC TC 7.1.1.6.4 and 7.1.1.6.5</w:t>
            </w:r>
          </w:p>
        </w:tc>
        <w:tc>
          <w:tcPr>
            <w:tcW w:w="0" w:type="auto"/>
          </w:tcPr>
          <w:p w14:paraId="29831EB2" w14:textId="77777777" w:rsidR="00BC377F" w:rsidRPr="00496D15" w:rsidRDefault="00BC377F" w:rsidP="00D41ECF">
            <w:pPr>
              <w:pStyle w:val="TAL"/>
              <w:rPr>
                <w:sz w:val="16"/>
              </w:rPr>
            </w:pPr>
            <w:r>
              <w:rPr>
                <w:sz w:val="16"/>
              </w:rPr>
              <w:t>MediaTek Inc.</w:t>
            </w:r>
          </w:p>
        </w:tc>
        <w:tc>
          <w:tcPr>
            <w:tcW w:w="0" w:type="auto"/>
          </w:tcPr>
          <w:p w14:paraId="263D5B6C" w14:textId="77777777" w:rsidR="00BC377F" w:rsidRPr="00496D15" w:rsidRDefault="00BC377F" w:rsidP="00D41ECF">
            <w:pPr>
              <w:pStyle w:val="TAL"/>
              <w:rPr>
                <w:sz w:val="16"/>
              </w:rPr>
            </w:pPr>
            <w:r>
              <w:rPr>
                <w:sz w:val="16"/>
              </w:rPr>
              <w:t>revised</w:t>
            </w:r>
          </w:p>
        </w:tc>
        <w:tc>
          <w:tcPr>
            <w:tcW w:w="0" w:type="auto"/>
          </w:tcPr>
          <w:p w14:paraId="1AE90006" w14:textId="77777777" w:rsidR="00BC377F" w:rsidRPr="00496D15" w:rsidRDefault="00BC377F" w:rsidP="00D41ECF">
            <w:pPr>
              <w:pStyle w:val="TAL"/>
              <w:rPr>
                <w:sz w:val="16"/>
              </w:rPr>
            </w:pPr>
          </w:p>
        </w:tc>
        <w:tc>
          <w:tcPr>
            <w:tcW w:w="0" w:type="auto"/>
          </w:tcPr>
          <w:p w14:paraId="77B2AC16" w14:textId="77777777" w:rsidR="00BC377F" w:rsidRPr="00496D15" w:rsidRDefault="00BC377F" w:rsidP="00D41ECF">
            <w:pPr>
              <w:pStyle w:val="TAL"/>
              <w:rPr>
                <w:sz w:val="16"/>
              </w:rPr>
            </w:pPr>
            <w:r>
              <w:rPr>
                <w:sz w:val="16"/>
              </w:rPr>
              <w:t>R5-241504</w:t>
            </w:r>
          </w:p>
        </w:tc>
      </w:tr>
      <w:tr w:rsidR="00BC377F" w14:paraId="13B004E3" w14:textId="77777777" w:rsidTr="00D41ECF">
        <w:tc>
          <w:tcPr>
            <w:tcW w:w="0" w:type="auto"/>
          </w:tcPr>
          <w:p w14:paraId="1081FAE3" w14:textId="77777777" w:rsidR="00BC377F" w:rsidRPr="00496D15" w:rsidRDefault="00BC377F" w:rsidP="00D41ECF">
            <w:pPr>
              <w:pStyle w:val="TAL"/>
              <w:rPr>
                <w:sz w:val="16"/>
              </w:rPr>
            </w:pPr>
            <w:r>
              <w:rPr>
                <w:sz w:val="16"/>
              </w:rPr>
              <w:t>R5-240180</w:t>
            </w:r>
          </w:p>
        </w:tc>
        <w:tc>
          <w:tcPr>
            <w:tcW w:w="0" w:type="auto"/>
          </w:tcPr>
          <w:p w14:paraId="65828DC3" w14:textId="77777777" w:rsidR="00BC377F" w:rsidRPr="00496D15" w:rsidRDefault="00BC377F" w:rsidP="00D41ECF">
            <w:pPr>
              <w:pStyle w:val="TAL"/>
              <w:rPr>
                <w:sz w:val="16"/>
              </w:rPr>
            </w:pPr>
            <w:r>
              <w:rPr>
                <w:sz w:val="16"/>
              </w:rPr>
              <w:t>Correction to NR MAC TC 7.1.1.8.1</w:t>
            </w:r>
          </w:p>
        </w:tc>
        <w:tc>
          <w:tcPr>
            <w:tcW w:w="0" w:type="auto"/>
          </w:tcPr>
          <w:p w14:paraId="5C854DA0" w14:textId="77777777" w:rsidR="00BC377F" w:rsidRPr="00496D15" w:rsidRDefault="00BC377F" w:rsidP="00D41ECF">
            <w:pPr>
              <w:pStyle w:val="TAL"/>
              <w:rPr>
                <w:sz w:val="16"/>
              </w:rPr>
            </w:pPr>
            <w:r>
              <w:rPr>
                <w:sz w:val="16"/>
              </w:rPr>
              <w:t>MediaTek Inc.</w:t>
            </w:r>
          </w:p>
        </w:tc>
        <w:tc>
          <w:tcPr>
            <w:tcW w:w="0" w:type="auto"/>
          </w:tcPr>
          <w:p w14:paraId="00FFE086" w14:textId="77777777" w:rsidR="00BC377F" w:rsidRPr="00496D15" w:rsidRDefault="00BC377F" w:rsidP="00D41ECF">
            <w:pPr>
              <w:pStyle w:val="TAL"/>
              <w:rPr>
                <w:sz w:val="16"/>
              </w:rPr>
            </w:pPr>
            <w:r>
              <w:rPr>
                <w:sz w:val="16"/>
              </w:rPr>
              <w:t>revised</w:t>
            </w:r>
          </w:p>
        </w:tc>
        <w:tc>
          <w:tcPr>
            <w:tcW w:w="0" w:type="auto"/>
          </w:tcPr>
          <w:p w14:paraId="73552FA5" w14:textId="77777777" w:rsidR="00BC377F" w:rsidRPr="00496D15" w:rsidRDefault="00BC377F" w:rsidP="00D41ECF">
            <w:pPr>
              <w:pStyle w:val="TAL"/>
              <w:rPr>
                <w:sz w:val="16"/>
              </w:rPr>
            </w:pPr>
          </w:p>
        </w:tc>
        <w:tc>
          <w:tcPr>
            <w:tcW w:w="0" w:type="auto"/>
          </w:tcPr>
          <w:p w14:paraId="2611CB46" w14:textId="77777777" w:rsidR="00BC377F" w:rsidRPr="00496D15" w:rsidRDefault="00BC377F" w:rsidP="00D41ECF">
            <w:pPr>
              <w:pStyle w:val="TAL"/>
              <w:rPr>
                <w:sz w:val="16"/>
              </w:rPr>
            </w:pPr>
            <w:r>
              <w:rPr>
                <w:sz w:val="16"/>
              </w:rPr>
              <w:t>R5-241505</w:t>
            </w:r>
          </w:p>
        </w:tc>
      </w:tr>
      <w:tr w:rsidR="00BC377F" w14:paraId="779255B8" w14:textId="77777777" w:rsidTr="00D41ECF">
        <w:tc>
          <w:tcPr>
            <w:tcW w:w="0" w:type="auto"/>
          </w:tcPr>
          <w:p w14:paraId="62B844BD" w14:textId="77777777" w:rsidR="00BC377F" w:rsidRPr="00496D15" w:rsidRDefault="00BC377F" w:rsidP="00D41ECF">
            <w:pPr>
              <w:pStyle w:val="TAL"/>
              <w:rPr>
                <w:sz w:val="16"/>
              </w:rPr>
            </w:pPr>
            <w:r>
              <w:rPr>
                <w:sz w:val="16"/>
              </w:rPr>
              <w:t>R5-240181</w:t>
            </w:r>
          </w:p>
        </w:tc>
        <w:tc>
          <w:tcPr>
            <w:tcW w:w="0" w:type="auto"/>
          </w:tcPr>
          <w:p w14:paraId="5232036A" w14:textId="77777777" w:rsidR="00BC377F" w:rsidRPr="00496D15" w:rsidRDefault="00BC377F" w:rsidP="00D41ECF">
            <w:pPr>
              <w:pStyle w:val="TAL"/>
              <w:rPr>
                <w:sz w:val="16"/>
              </w:rPr>
            </w:pPr>
            <w:r>
              <w:rPr>
                <w:sz w:val="16"/>
              </w:rPr>
              <w:t>Correction to NR HO TC 8.1.4.2.1.1</w:t>
            </w:r>
          </w:p>
        </w:tc>
        <w:tc>
          <w:tcPr>
            <w:tcW w:w="0" w:type="auto"/>
          </w:tcPr>
          <w:p w14:paraId="63B9E3E7" w14:textId="77777777" w:rsidR="00BC377F" w:rsidRPr="00496D15" w:rsidRDefault="00BC377F" w:rsidP="00D41ECF">
            <w:pPr>
              <w:pStyle w:val="TAL"/>
              <w:rPr>
                <w:sz w:val="16"/>
              </w:rPr>
            </w:pPr>
            <w:r>
              <w:rPr>
                <w:sz w:val="16"/>
              </w:rPr>
              <w:t>MediaTek Inc.</w:t>
            </w:r>
          </w:p>
        </w:tc>
        <w:tc>
          <w:tcPr>
            <w:tcW w:w="0" w:type="auto"/>
          </w:tcPr>
          <w:p w14:paraId="6D69126C" w14:textId="77777777" w:rsidR="00BC377F" w:rsidRPr="00496D15" w:rsidRDefault="00BC377F" w:rsidP="00D41ECF">
            <w:pPr>
              <w:pStyle w:val="TAL"/>
              <w:rPr>
                <w:sz w:val="16"/>
              </w:rPr>
            </w:pPr>
            <w:r>
              <w:rPr>
                <w:sz w:val="16"/>
              </w:rPr>
              <w:t>agreed</w:t>
            </w:r>
          </w:p>
        </w:tc>
        <w:tc>
          <w:tcPr>
            <w:tcW w:w="0" w:type="auto"/>
          </w:tcPr>
          <w:p w14:paraId="72F49C96" w14:textId="77777777" w:rsidR="00BC377F" w:rsidRPr="00496D15" w:rsidRDefault="00BC377F" w:rsidP="00D41ECF">
            <w:pPr>
              <w:pStyle w:val="TAL"/>
              <w:rPr>
                <w:sz w:val="16"/>
              </w:rPr>
            </w:pPr>
          </w:p>
        </w:tc>
        <w:tc>
          <w:tcPr>
            <w:tcW w:w="0" w:type="auto"/>
          </w:tcPr>
          <w:p w14:paraId="2D28214D" w14:textId="77777777" w:rsidR="00BC377F" w:rsidRPr="00496D15" w:rsidRDefault="00BC377F" w:rsidP="00D41ECF">
            <w:pPr>
              <w:pStyle w:val="TAL"/>
              <w:rPr>
                <w:sz w:val="16"/>
              </w:rPr>
            </w:pPr>
          </w:p>
        </w:tc>
      </w:tr>
      <w:tr w:rsidR="00BC377F" w14:paraId="388EDBAA" w14:textId="77777777" w:rsidTr="00D41ECF">
        <w:tc>
          <w:tcPr>
            <w:tcW w:w="0" w:type="auto"/>
          </w:tcPr>
          <w:p w14:paraId="43EF7060" w14:textId="77777777" w:rsidR="00BC377F" w:rsidRPr="00496D15" w:rsidRDefault="00BC377F" w:rsidP="00D41ECF">
            <w:pPr>
              <w:pStyle w:val="TAL"/>
              <w:rPr>
                <w:sz w:val="16"/>
              </w:rPr>
            </w:pPr>
            <w:r>
              <w:rPr>
                <w:sz w:val="16"/>
              </w:rPr>
              <w:t>R5-240182</w:t>
            </w:r>
          </w:p>
        </w:tc>
        <w:tc>
          <w:tcPr>
            <w:tcW w:w="0" w:type="auto"/>
          </w:tcPr>
          <w:p w14:paraId="53B6E884" w14:textId="77777777" w:rsidR="00BC377F" w:rsidRPr="00496D15" w:rsidRDefault="00BC377F" w:rsidP="00D41ECF">
            <w:pPr>
              <w:pStyle w:val="TAL"/>
              <w:rPr>
                <w:sz w:val="16"/>
              </w:rPr>
            </w:pPr>
            <w:r>
              <w:rPr>
                <w:sz w:val="16"/>
              </w:rPr>
              <w:t>Correction to NR HO TC 8.1.4.2.1.2</w:t>
            </w:r>
          </w:p>
        </w:tc>
        <w:tc>
          <w:tcPr>
            <w:tcW w:w="0" w:type="auto"/>
          </w:tcPr>
          <w:p w14:paraId="2B030165" w14:textId="77777777" w:rsidR="00BC377F" w:rsidRPr="00496D15" w:rsidRDefault="00BC377F" w:rsidP="00D41ECF">
            <w:pPr>
              <w:pStyle w:val="TAL"/>
              <w:rPr>
                <w:sz w:val="16"/>
              </w:rPr>
            </w:pPr>
            <w:r>
              <w:rPr>
                <w:sz w:val="16"/>
              </w:rPr>
              <w:t>MediaTek Inc.</w:t>
            </w:r>
          </w:p>
        </w:tc>
        <w:tc>
          <w:tcPr>
            <w:tcW w:w="0" w:type="auto"/>
          </w:tcPr>
          <w:p w14:paraId="2D5959AF" w14:textId="77777777" w:rsidR="00BC377F" w:rsidRPr="00496D15" w:rsidRDefault="00BC377F" w:rsidP="00D41ECF">
            <w:pPr>
              <w:pStyle w:val="TAL"/>
              <w:rPr>
                <w:sz w:val="16"/>
              </w:rPr>
            </w:pPr>
            <w:r>
              <w:rPr>
                <w:sz w:val="16"/>
              </w:rPr>
              <w:t>revised</w:t>
            </w:r>
          </w:p>
        </w:tc>
        <w:tc>
          <w:tcPr>
            <w:tcW w:w="0" w:type="auto"/>
          </w:tcPr>
          <w:p w14:paraId="57D247D1" w14:textId="77777777" w:rsidR="00BC377F" w:rsidRPr="00496D15" w:rsidRDefault="00BC377F" w:rsidP="00D41ECF">
            <w:pPr>
              <w:pStyle w:val="TAL"/>
              <w:rPr>
                <w:sz w:val="16"/>
              </w:rPr>
            </w:pPr>
          </w:p>
        </w:tc>
        <w:tc>
          <w:tcPr>
            <w:tcW w:w="0" w:type="auto"/>
          </w:tcPr>
          <w:p w14:paraId="391A1470" w14:textId="77777777" w:rsidR="00BC377F" w:rsidRPr="00496D15" w:rsidRDefault="00BC377F" w:rsidP="00D41ECF">
            <w:pPr>
              <w:pStyle w:val="TAL"/>
              <w:rPr>
                <w:sz w:val="16"/>
              </w:rPr>
            </w:pPr>
            <w:r>
              <w:rPr>
                <w:sz w:val="16"/>
              </w:rPr>
              <w:t>R5-241514</w:t>
            </w:r>
          </w:p>
        </w:tc>
      </w:tr>
      <w:tr w:rsidR="00BC377F" w14:paraId="756BCDA1" w14:textId="77777777" w:rsidTr="00D41ECF">
        <w:tc>
          <w:tcPr>
            <w:tcW w:w="0" w:type="auto"/>
          </w:tcPr>
          <w:p w14:paraId="5B8DCD77" w14:textId="77777777" w:rsidR="00BC377F" w:rsidRPr="00496D15" w:rsidRDefault="00BC377F" w:rsidP="00D41ECF">
            <w:pPr>
              <w:pStyle w:val="TAL"/>
              <w:rPr>
                <w:sz w:val="16"/>
              </w:rPr>
            </w:pPr>
            <w:r>
              <w:rPr>
                <w:sz w:val="16"/>
              </w:rPr>
              <w:t>R5-240183</w:t>
            </w:r>
          </w:p>
        </w:tc>
        <w:tc>
          <w:tcPr>
            <w:tcW w:w="0" w:type="auto"/>
          </w:tcPr>
          <w:p w14:paraId="6A103DB9" w14:textId="77777777" w:rsidR="00BC377F" w:rsidRPr="00496D15" w:rsidRDefault="00BC377F" w:rsidP="00D41ECF">
            <w:pPr>
              <w:pStyle w:val="TAL"/>
              <w:rPr>
                <w:sz w:val="16"/>
              </w:rPr>
            </w:pPr>
            <w:r>
              <w:rPr>
                <w:sz w:val="16"/>
              </w:rPr>
              <w:t>Correction to NR RRC TC 8.1.5.1.1</w:t>
            </w:r>
          </w:p>
        </w:tc>
        <w:tc>
          <w:tcPr>
            <w:tcW w:w="0" w:type="auto"/>
          </w:tcPr>
          <w:p w14:paraId="0C1CC6D7" w14:textId="77777777" w:rsidR="00BC377F" w:rsidRPr="00496D15" w:rsidRDefault="00BC377F" w:rsidP="00D41ECF">
            <w:pPr>
              <w:pStyle w:val="TAL"/>
              <w:rPr>
                <w:sz w:val="16"/>
              </w:rPr>
            </w:pPr>
            <w:r>
              <w:rPr>
                <w:sz w:val="16"/>
              </w:rPr>
              <w:t>MediaTek Inc.</w:t>
            </w:r>
          </w:p>
        </w:tc>
        <w:tc>
          <w:tcPr>
            <w:tcW w:w="0" w:type="auto"/>
          </w:tcPr>
          <w:p w14:paraId="4704D768" w14:textId="77777777" w:rsidR="00BC377F" w:rsidRPr="00496D15" w:rsidRDefault="00BC377F" w:rsidP="00D41ECF">
            <w:pPr>
              <w:pStyle w:val="TAL"/>
              <w:rPr>
                <w:sz w:val="16"/>
              </w:rPr>
            </w:pPr>
            <w:r>
              <w:rPr>
                <w:sz w:val="16"/>
              </w:rPr>
              <w:t>revised</w:t>
            </w:r>
          </w:p>
        </w:tc>
        <w:tc>
          <w:tcPr>
            <w:tcW w:w="0" w:type="auto"/>
          </w:tcPr>
          <w:p w14:paraId="1FC89E8E" w14:textId="77777777" w:rsidR="00BC377F" w:rsidRPr="00496D15" w:rsidRDefault="00BC377F" w:rsidP="00D41ECF">
            <w:pPr>
              <w:pStyle w:val="TAL"/>
              <w:rPr>
                <w:sz w:val="16"/>
              </w:rPr>
            </w:pPr>
          </w:p>
        </w:tc>
        <w:tc>
          <w:tcPr>
            <w:tcW w:w="0" w:type="auto"/>
          </w:tcPr>
          <w:p w14:paraId="6E776508" w14:textId="77777777" w:rsidR="00BC377F" w:rsidRPr="00496D15" w:rsidRDefault="00BC377F" w:rsidP="00D41ECF">
            <w:pPr>
              <w:pStyle w:val="TAL"/>
              <w:rPr>
                <w:sz w:val="16"/>
              </w:rPr>
            </w:pPr>
            <w:r>
              <w:rPr>
                <w:sz w:val="16"/>
              </w:rPr>
              <w:t>R5-241518</w:t>
            </w:r>
          </w:p>
        </w:tc>
      </w:tr>
      <w:tr w:rsidR="00BC377F" w14:paraId="1E4AE5D6" w14:textId="77777777" w:rsidTr="00D41ECF">
        <w:tc>
          <w:tcPr>
            <w:tcW w:w="0" w:type="auto"/>
          </w:tcPr>
          <w:p w14:paraId="43BC7EB7" w14:textId="77777777" w:rsidR="00BC377F" w:rsidRPr="00496D15" w:rsidRDefault="00BC377F" w:rsidP="00D41ECF">
            <w:pPr>
              <w:pStyle w:val="TAL"/>
              <w:rPr>
                <w:sz w:val="16"/>
              </w:rPr>
            </w:pPr>
            <w:r>
              <w:rPr>
                <w:sz w:val="16"/>
              </w:rPr>
              <w:t>R5-240184</w:t>
            </w:r>
          </w:p>
        </w:tc>
        <w:tc>
          <w:tcPr>
            <w:tcW w:w="0" w:type="auto"/>
          </w:tcPr>
          <w:p w14:paraId="31561B9B" w14:textId="77777777" w:rsidR="00BC377F" w:rsidRPr="00496D15" w:rsidRDefault="00BC377F" w:rsidP="00D41ECF">
            <w:pPr>
              <w:pStyle w:val="TAL"/>
              <w:rPr>
                <w:sz w:val="16"/>
              </w:rPr>
            </w:pPr>
            <w:r>
              <w:rPr>
                <w:sz w:val="16"/>
              </w:rPr>
              <w:t>Correction to NR RRC TC 8.1.5.8.1</w:t>
            </w:r>
          </w:p>
        </w:tc>
        <w:tc>
          <w:tcPr>
            <w:tcW w:w="0" w:type="auto"/>
          </w:tcPr>
          <w:p w14:paraId="4F6DDD14" w14:textId="77777777" w:rsidR="00BC377F" w:rsidRPr="00496D15" w:rsidRDefault="00BC377F" w:rsidP="00D41ECF">
            <w:pPr>
              <w:pStyle w:val="TAL"/>
              <w:rPr>
                <w:sz w:val="16"/>
              </w:rPr>
            </w:pPr>
            <w:r>
              <w:rPr>
                <w:sz w:val="16"/>
              </w:rPr>
              <w:t>MediaTek Inc.</w:t>
            </w:r>
          </w:p>
        </w:tc>
        <w:tc>
          <w:tcPr>
            <w:tcW w:w="0" w:type="auto"/>
          </w:tcPr>
          <w:p w14:paraId="44C724F4" w14:textId="77777777" w:rsidR="00BC377F" w:rsidRPr="00496D15" w:rsidRDefault="00BC377F" w:rsidP="00D41ECF">
            <w:pPr>
              <w:pStyle w:val="TAL"/>
              <w:rPr>
                <w:sz w:val="16"/>
              </w:rPr>
            </w:pPr>
            <w:r>
              <w:rPr>
                <w:sz w:val="16"/>
              </w:rPr>
              <w:t>agreed</w:t>
            </w:r>
          </w:p>
        </w:tc>
        <w:tc>
          <w:tcPr>
            <w:tcW w:w="0" w:type="auto"/>
          </w:tcPr>
          <w:p w14:paraId="26E17291" w14:textId="77777777" w:rsidR="00BC377F" w:rsidRPr="00496D15" w:rsidRDefault="00BC377F" w:rsidP="00D41ECF">
            <w:pPr>
              <w:pStyle w:val="TAL"/>
              <w:rPr>
                <w:sz w:val="16"/>
              </w:rPr>
            </w:pPr>
          </w:p>
        </w:tc>
        <w:tc>
          <w:tcPr>
            <w:tcW w:w="0" w:type="auto"/>
          </w:tcPr>
          <w:p w14:paraId="31F4FAEB" w14:textId="77777777" w:rsidR="00BC377F" w:rsidRPr="00496D15" w:rsidRDefault="00BC377F" w:rsidP="00D41ECF">
            <w:pPr>
              <w:pStyle w:val="TAL"/>
              <w:rPr>
                <w:sz w:val="16"/>
              </w:rPr>
            </w:pPr>
          </w:p>
        </w:tc>
      </w:tr>
      <w:tr w:rsidR="00BC377F" w14:paraId="7659FF16" w14:textId="77777777" w:rsidTr="00D41ECF">
        <w:tc>
          <w:tcPr>
            <w:tcW w:w="0" w:type="auto"/>
          </w:tcPr>
          <w:p w14:paraId="3A5FFBC3" w14:textId="77777777" w:rsidR="00BC377F" w:rsidRPr="00496D15" w:rsidRDefault="00BC377F" w:rsidP="00D41ECF">
            <w:pPr>
              <w:pStyle w:val="TAL"/>
              <w:rPr>
                <w:sz w:val="16"/>
              </w:rPr>
            </w:pPr>
            <w:r>
              <w:rPr>
                <w:sz w:val="16"/>
              </w:rPr>
              <w:t>R5-240185</w:t>
            </w:r>
          </w:p>
        </w:tc>
        <w:tc>
          <w:tcPr>
            <w:tcW w:w="0" w:type="auto"/>
          </w:tcPr>
          <w:p w14:paraId="0F4A4A73" w14:textId="77777777" w:rsidR="00BC377F" w:rsidRPr="00496D15" w:rsidRDefault="00BC377F" w:rsidP="00D41ECF">
            <w:pPr>
              <w:pStyle w:val="TAL"/>
              <w:rPr>
                <w:sz w:val="16"/>
              </w:rPr>
            </w:pPr>
            <w:r>
              <w:rPr>
                <w:sz w:val="16"/>
              </w:rPr>
              <w:t>Correction to NR RRC TC 8.2.1.1.1</w:t>
            </w:r>
          </w:p>
        </w:tc>
        <w:tc>
          <w:tcPr>
            <w:tcW w:w="0" w:type="auto"/>
          </w:tcPr>
          <w:p w14:paraId="3016D2C1" w14:textId="77777777" w:rsidR="00BC377F" w:rsidRPr="00496D15" w:rsidRDefault="00BC377F" w:rsidP="00D41ECF">
            <w:pPr>
              <w:pStyle w:val="TAL"/>
              <w:rPr>
                <w:sz w:val="16"/>
              </w:rPr>
            </w:pPr>
            <w:r>
              <w:rPr>
                <w:sz w:val="16"/>
              </w:rPr>
              <w:t>MediaTek Inc.</w:t>
            </w:r>
          </w:p>
        </w:tc>
        <w:tc>
          <w:tcPr>
            <w:tcW w:w="0" w:type="auto"/>
          </w:tcPr>
          <w:p w14:paraId="769FF9B2" w14:textId="77777777" w:rsidR="00BC377F" w:rsidRPr="00496D15" w:rsidRDefault="00BC377F" w:rsidP="00D41ECF">
            <w:pPr>
              <w:pStyle w:val="TAL"/>
              <w:rPr>
                <w:sz w:val="16"/>
              </w:rPr>
            </w:pPr>
            <w:r>
              <w:rPr>
                <w:sz w:val="16"/>
              </w:rPr>
              <w:t>revised</w:t>
            </w:r>
          </w:p>
        </w:tc>
        <w:tc>
          <w:tcPr>
            <w:tcW w:w="0" w:type="auto"/>
          </w:tcPr>
          <w:p w14:paraId="723B1BB8" w14:textId="77777777" w:rsidR="00BC377F" w:rsidRPr="00496D15" w:rsidRDefault="00BC377F" w:rsidP="00D41ECF">
            <w:pPr>
              <w:pStyle w:val="TAL"/>
              <w:rPr>
                <w:sz w:val="16"/>
              </w:rPr>
            </w:pPr>
          </w:p>
        </w:tc>
        <w:tc>
          <w:tcPr>
            <w:tcW w:w="0" w:type="auto"/>
          </w:tcPr>
          <w:p w14:paraId="60A35E00" w14:textId="77777777" w:rsidR="00BC377F" w:rsidRPr="00496D15" w:rsidRDefault="00BC377F" w:rsidP="00D41ECF">
            <w:pPr>
              <w:pStyle w:val="TAL"/>
              <w:rPr>
                <w:sz w:val="16"/>
              </w:rPr>
            </w:pPr>
            <w:r>
              <w:rPr>
                <w:sz w:val="16"/>
              </w:rPr>
              <w:t>R5-241519</w:t>
            </w:r>
          </w:p>
        </w:tc>
      </w:tr>
      <w:tr w:rsidR="00BC377F" w14:paraId="4B15E962" w14:textId="77777777" w:rsidTr="00D41ECF">
        <w:tc>
          <w:tcPr>
            <w:tcW w:w="0" w:type="auto"/>
          </w:tcPr>
          <w:p w14:paraId="759BEE11" w14:textId="77777777" w:rsidR="00BC377F" w:rsidRPr="00496D15" w:rsidRDefault="00BC377F" w:rsidP="00D41ECF">
            <w:pPr>
              <w:pStyle w:val="TAL"/>
              <w:rPr>
                <w:sz w:val="16"/>
              </w:rPr>
            </w:pPr>
            <w:r>
              <w:rPr>
                <w:sz w:val="16"/>
              </w:rPr>
              <w:t>R5-240186</w:t>
            </w:r>
          </w:p>
        </w:tc>
        <w:tc>
          <w:tcPr>
            <w:tcW w:w="0" w:type="auto"/>
          </w:tcPr>
          <w:p w14:paraId="7A0904C6" w14:textId="77777777" w:rsidR="00BC377F" w:rsidRPr="00496D15" w:rsidRDefault="00BC377F" w:rsidP="00D41ECF">
            <w:pPr>
              <w:pStyle w:val="TAL"/>
              <w:rPr>
                <w:sz w:val="16"/>
              </w:rPr>
            </w:pPr>
            <w:r>
              <w:rPr>
                <w:sz w:val="16"/>
              </w:rPr>
              <w:t>Correction to NR RRC TC 8.2.1.1.2</w:t>
            </w:r>
          </w:p>
        </w:tc>
        <w:tc>
          <w:tcPr>
            <w:tcW w:w="0" w:type="auto"/>
          </w:tcPr>
          <w:p w14:paraId="470910D9" w14:textId="77777777" w:rsidR="00BC377F" w:rsidRPr="00496D15" w:rsidRDefault="00BC377F" w:rsidP="00D41ECF">
            <w:pPr>
              <w:pStyle w:val="TAL"/>
              <w:rPr>
                <w:sz w:val="16"/>
              </w:rPr>
            </w:pPr>
            <w:r>
              <w:rPr>
                <w:sz w:val="16"/>
              </w:rPr>
              <w:t>MediaTek Inc.</w:t>
            </w:r>
          </w:p>
        </w:tc>
        <w:tc>
          <w:tcPr>
            <w:tcW w:w="0" w:type="auto"/>
          </w:tcPr>
          <w:p w14:paraId="41D8247B" w14:textId="77777777" w:rsidR="00BC377F" w:rsidRPr="00496D15" w:rsidRDefault="00BC377F" w:rsidP="00D41ECF">
            <w:pPr>
              <w:pStyle w:val="TAL"/>
              <w:rPr>
                <w:sz w:val="16"/>
              </w:rPr>
            </w:pPr>
            <w:r>
              <w:rPr>
                <w:sz w:val="16"/>
              </w:rPr>
              <w:t>revised</w:t>
            </w:r>
          </w:p>
        </w:tc>
        <w:tc>
          <w:tcPr>
            <w:tcW w:w="0" w:type="auto"/>
          </w:tcPr>
          <w:p w14:paraId="1BFC5FBF" w14:textId="77777777" w:rsidR="00BC377F" w:rsidRPr="00496D15" w:rsidRDefault="00BC377F" w:rsidP="00D41ECF">
            <w:pPr>
              <w:pStyle w:val="TAL"/>
              <w:rPr>
                <w:sz w:val="16"/>
              </w:rPr>
            </w:pPr>
          </w:p>
        </w:tc>
        <w:tc>
          <w:tcPr>
            <w:tcW w:w="0" w:type="auto"/>
          </w:tcPr>
          <w:p w14:paraId="3BF1ECCB" w14:textId="77777777" w:rsidR="00BC377F" w:rsidRPr="00496D15" w:rsidRDefault="00BC377F" w:rsidP="00D41ECF">
            <w:pPr>
              <w:pStyle w:val="TAL"/>
              <w:rPr>
                <w:sz w:val="16"/>
              </w:rPr>
            </w:pPr>
            <w:r>
              <w:rPr>
                <w:sz w:val="16"/>
              </w:rPr>
              <w:t>R5-241520</w:t>
            </w:r>
          </w:p>
        </w:tc>
      </w:tr>
      <w:tr w:rsidR="00BC377F" w14:paraId="69774A6B" w14:textId="77777777" w:rsidTr="00D41ECF">
        <w:tc>
          <w:tcPr>
            <w:tcW w:w="0" w:type="auto"/>
          </w:tcPr>
          <w:p w14:paraId="22A732F0" w14:textId="77777777" w:rsidR="00BC377F" w:rsidRPr="00496D15" w:rsidRDefault="00BC377F" w:rsidP="00D41ECF">
            <w:pPr>
              <w:pStyle w:val="TAL"/>
              <w:rPr>
                <w:sz w:val="16"/>
              </w:rPr>
            </w:pPr>
            <w:r>
              <w:rPr>
                <w:sz w:val="16"/>
              </w:rPr>
              <w:t>R5-240187</w:t>
            </w:r>
          </w:p>
        </w:tc>
        <w:tc>
          <w:tcPr>
            <w:tcW w:w="0" w:type="auto"/>
          </w:tcPr>
          <w:p w14:paraId="0359EEF8" w14:textId="77777777" w:rsidR="00BC377F" w:rsidRPr="00496D15" w:rsidRDefault="00BC377F" w:rsidP="00D41ECF">
            <w:pPr>
              <w:pStyle w:val="TAL"/>
              <w:rPr>
                <w:sz w:val="16"/>
              </w:rPr>
            </w:pPr>
            <w:r>
              <w:rPr>
                <w:sz w:val="16"/>
              </w:rPr>
              <w:t xml:space="preserve">Correction to </w:t>
            </w:r>
            <w:proofErr w:type="spellStart"/>
            <w:r>
              <w:rPr>
                <w:sz w:val="16"/>
              </w:rPr>
              <w:t>eNS</w:t>
            </w:r>
            <w:proofErr w:type="spellEnd"/>
            <w:r>
              <w:rPr>
                <w:sz w:val="16"/>
              </w:rPr>
              <w:t xml:space="preserve"> NSAC TC 9.1.12.3</w:t>
            </w:r>
          </w:p>
        </w:tc>
        <w:tc>
          <w:tcPr>
            <w:tcW w:w="0" w:type="auto"/>
          </w:tcPr>
          <w:p w14:paraId="2C31420A" w14:textId="77777777" w:rsidR="00BC377F" w:rsidRPr="00496D15" w:rsidRDefault="00BC377F" w:rsidP="00D41ECF">
            <w:pPr>
              <w:pStyle w:val="TAL"/>
              <w:rPr>
                <w:sz w:val="16"/>
              </w:rPr>
            </w:pPr>
            <w:r>
              <w:rPr>
                <w:sz w:val="16"/>
              </w:rPr>
              <w:t>MediaTek Inc.</w:t>
            </w:r>
          </w:p>
        </w:tc>
        <w:tc>
          <w:tcPr>
            <w:tcW w:w="0" w:type="auto"/>
          </w:tcPr>
          <w:p w14:paraId="78BF37F8" w14:textId="77777777" w:rsidR="00BC377F" w:rsidRPr="00496D15" w:rsidRDefault="00BC377F" w:rsidP="00D41ECF">
            <w:pPr>
              <w:pStyle w:val="TAL"/>
              <w:rPr>
                <w:sz w:val="16"/>
              </w:rPr>
            </w:pPr>
            <w:r>
              <w:rPr>
                <w:sz w:val="16"/>
              </w:rPr>
              <w:t>agreed</w:t>
            </w:r>
          </w:p>
        </w:tc>
        <w:tc>
          <w:tcPr>
            <w:tcW w:w="0" w:type="auto"/>
          </w:tcPr>
          <w:p w14:paraId="5AD32A17" w14:textId="77777777" w:rsidR="00BC377F" w:rsidRPr="00496D15" w:rsidRDefault="00BC377F" w:rsidP="00D41ECF">
            <w:pPr>
              <w:pStyle w:val="TAL"/>
              <w:rPr>
                <w:sz w:val="16"/>
              </w:rPr>
            </w:pPr>
          </w:p>
        </w:tc>
        <w:tc>
          <w:tcPr>
            <w:tcW w:w="0" w:type="auto"/>
          </w:tcPr>
          <w:p w14:paraId="72029E14" w14:textId="77777777" w:rsidR="00BC377F" w:rsidRPr="00496D15" w:rsidRDefault="00BC377F" w:rsidP="00D41ECF">
            <w:pPr>
              <w:pStyle w:val="TAL"/>
              <w:rPr>
                <w:sz w:val="16"/>
              </w:rPr>
            </w:pPr>
          </w:p>
        </w:tc>
      </w:tr>
      <w:tr w:rsidR="00BC377F" w14:paraId="6A1A2F51" w14:textId="77777777" w:rsidTr="00D41ECF">
        <w:tc>
          <w:tcPr>
            <w:tcW w:w="0" w:type="auto"/>
          </w:tcPr>
          <w:p w14:paraId="206ECD1B" w14:textId="77777777" w:rsidR="00BC377F" w:rsidRPr="00496D15" w:rsidRDefault="00BC377F" w:rsidP="00D41ECF">
            <w:pPr>
              <w:pStyle w:val="TAL"/>
              <w:rPr>
                <w:sz w:val="16"/>
              </w:rPr>
            </w:pPr>
            <w:r>
              <w:rPr>
                <w:sz w:val="16"/>
              </w:rPr>
              <w:t>R5-240188</w:t>
            </w:r>
          </w:p>
        </w:tc>
        <w:tc>
          <w:tcPr>
            <w:tcW w:w="0" w:type="auto"/>
          </w:tcPr>
          <w:p w14:paraId="55BF3D4E" w14:textId="77777777" w:rsidR="00BC377F" w:rsidRPr="00496D15" w:rsidRDefault="00BC377F" w:rsidP="00D41ECF">
            <w:pPr>
              <w:pStyle w:val="TAL"/>
              <w:rPr>
                <w:sz w:val="16"/>
              </w:rPr>
            </w:pPr>
            <w:r>
              <w:rPr>
                <w:sz w:val="16"/>
              </w:rPr>
              <w:t>Correction to MBS TC 14.1.1.1</w:t>
            </w:r>
          </w:p>
        </w:tc>
        <w:tc>
          <w:tcPr>
            <w:tcW w:w="0" w:type="auto"/>
          </w:tcPr>
          <w:p w14:paraId="249FB187" w14:textId="77777777" w:rsidR="00BC377F" w:rsidRPr="00496D15" w:rsidRDefault="00BC377F" w:rsidP="00D41ECF">
            <w:pPr>
              <w:pStyle w:val="TAL"/>
              <w:rPr>
                <w:sz w:val="16"/>
              </w:rPr>
            </w:pPr>
            <w:r>
              <w:rPr>
                <w:sz w:val="16"/>
              </w:rPr>
              <w:t>MediaTek Inc.</w:t>
            </w:r>
          </w:p>
        </w:tc>
        <w:tc>
          <w:tcPr>
            <w:tcW w:w="0" w:type="auto"/>
          </w:tcPr>
          <w:p w14:paraId="1D6A59DE" w14:textId="77777777" w:rsidR="00BC377F" w:rsidRPr="00496D15" w:rsidRDefault="00BC377F" w:rsidP="00D41ECF">
            <w:pPr>
              <w:pStyle w:val="TAL"/>
              <w:rPr>
                <w:sz w:val="16"/>
              </w:rPr>
            </w:pPr>
            <w:r>
              <w:rPr>
                <w:sz w:val="16"/>
              </w:rPr>
              <w:t>agreed</w:t>
            </w:r>
          </w:p>
        </w:tc>
        <w:tc>
          <w:tcPr>
            <w:tcW w:w="0" w:type="auto"/>
          </w:tcPr>
          <w:p w14:paraId="14065A9D" w14:textId="77777777" w:rsidR="00BC377F" w:rsidRPr="00496D15" w:rsidRDefault="00BC377F" w:rsidP="00D41ECF">
            <w:pPr>
              <w:pStyle w:val="TAL"/>
              <w:rPr>
                <w:sz w:val="16"/>
              </w:rPr>
            </w:pPr>
          </w:p>
        </w:tc>
        <w:tc>
          <w:tcPr>
            <w:tcW w:w="0" w:type="auto"/>
          </w:tcPr>
          <w:p w14:paraId="52CEFF04" w14:textId="77777777" w:rsidR="00BC377F" w:rsidRPr="00496D15" w:rsidRDefault="00BC377F" w:rsidP="00D41ECF">
            <w:pPr>
              <w:pStyle w:val="TAL"/>
              <w:rPr>
                <w:sz w:val="16"/>
              </w:rPr>
            </w:pPr>
          </w:p>
        </w:tc>
      </w:tr>
      <w:tr w:rsidR="00BC377F" w14:paraId="202F2CC5" w14:textId="77777777" w:rsidTr="00D41ECF">
        <w:tc>
          <w:tcPr>
            <w:tcW w:w="0" w:type="auto"/>
          </w:tcPr>
          <w:p w14:paraId="099621BA" w14:textId="77777777" w:rsidR="00BC377F" w:rsidRPr="00496D15" w:rsidRDefault="00BC377F" w:rsidP="00D41ECF">
            <w:pPr>
              <w:pStyle w:val="TAL"/>
              <w:rPr>
                <w:sz w:val="16"/>
              </w:rPr>
            </w:pPr>
            <w:r>
              <w:rPr>
                <w:sz w:val="16"/>
              </w:rPr>
              <w:t>R5-240189</w:t>
            </w:r>
          </w:p>
        </w:tc>
        <w:tc>
          <w:tcPr>
            <w:tcW w:w="0" w:type="auto"/>
          </w:tcPr>
          <w:p w14:paraId="5F98943E" w14:textId="77777777" w:rsidR="00BC377F" w:rsidRPr="00496D15" w:rsidRDefault="00BC377F" w:rsidP="00D41ECF">
            <w:pPr>
              <w:pStyle w:val="TAL"/>
              <w:rPr>
                <w:sz w:val="16"/>
              </w:rPr>
            </w:pPr>
            <w:r>
              <w:rPr>
                <w:sz w:val="16"/>
              </w:rPr>
              <w:t>Correction to MBS TC 14.1.1.2</w:t>
            </w:r>
          </w:p>
        </w:tc>
        <w:tc>
          <w:tcPr>
            <w:tcW w:w="0" w:type="auto"/>
          </w:tcPr>
          <w:p w14:paraId="7B7BE6C9" w14:textId="77777777" w:rsidR="00BC377F" w:rsidRPr="00496D15" w:rsidRDefault="00BC377F" w:rsidP="00D41ECF">
            <w:pPr>
              <w:pStyle w:val="TAL"/>
              <w:rPr>
                <w:sz w:val="16"/>
              </w:rPr>
            </w:pPr>
            <w:r>
              <w:rPr>
                <w:sz w:val="16"/>
              </w:rPr>
              <w:t>MediaTek Inc.</w:t>
            </w:r>
          </w:p>
        </w:tc>
        <w:tc>
          <w:tcPr>
            <w:tcW w:w="0" w:type="auto"/>
          </w:tcPr>
          <w:p w14:paraId="5B51AC2C" w14:textId="77777777" w:rsidR="00BC377F" w:rsidRPr="00496D15" w:rsidRDefault="00BC377F" w:rsidP="00D41ECF">
            <w:pPr>
              <w:pStyle w:val="TAL"/>
              <w:rPr>
                <w:sz w:val="16"/>
              </w:rPr>
            </w:pPr>
            <w:r>
              <w:rPr>
                <w:sz w:val="16"/>
              </w:rPr>
              <w:t>agreed</w:t>
            </w:r>
          </w:p>
        </w:tc>
        <w:tc>
          <w:tcPr>
            <w:tcW w:w="0" w:type="auto"/>
          </w:tcPr>
          <w:p w14:paraId="6746F743" w14:textId="77777777" w:rsidR="00BC377F" w:rsidRPr="00496D15" w:rsidRDefault="00BC377F" w:rsidP="00D41ECF">
            <w:pPr>
              <w:pStyle w:val="TAL"/>
              <w:rPr>
                <w:sz w:val="16"/>
              </w:rPr>
            </w:pPr>
          </w:p>
        </w:tc>
        <w:tc>
          <w:tcPr>
            <w:tcW w:w="0" w:type="auto"/>
          </w:tcPr>
          <w:p w14:paraId="2888B908" w14:textId="77777777" w:rsidR="00BC377F" w:rsidRPr="00496D15" w:rsidRDefault="00BC377F" w:rsidP="00D41ECF">
            <w:pPr>
              <w:pStyle w:val="TAL"/>
              <w:rPr>
                <w:sz w:val="16"/>
              </w:rPr>
            </w:pPr>
          </w:p>
        </w:tc>
      </w:tr>
      <w:tr w:rsidR="00BC377F" w14:paraId="5EBBCA7E" w14:textId="77777777" w:rsidTr="00D41ECF">
        <w:tc>
          <w:tcPr>
            <w:tcW w:w="0" w:type="auto"/>
          </w:tcPr>
          <w:p w14:paraId="4CD53245" w14:textId="77777777" w:rsidR="00BC377F" w:rsidRPr="00496D15" w:rsidRDefault="00BC377F" w:rsidP="00D41ECF">
            <w:pPr>
              <w:pStyle w:val="TAL"/>
              <w:rPr>
                <w:sz w:val="16"/>
              </w:rPr>
            </w:pPr>
            <w:r>
              <w:rPr>
                <w:sz w:val="16"/>
              </w:rPr>
              <w:t>R5-240190</w:t>
            </w:r>
          </w:p>
        </w:tc>
        <w:tc>
          <w:tcPr>
            <w:tcW w:w="0" w:type="auto"/>
          </w:tcPr>
          <w:p w14:paraId="29F65D74" w14:textId="77777777" w:rsidR="00BC377F" w:rsidRPr="00496D15" w:rsidRDefault="00BC377F" w:rsidP="00D41ECF">
            <w:pPr>
              <w:pStyle w:val="TAL"/>
              <w:rPr>
                <w:sz w:val="16"/>
              </w:rPr>
            </w:pPr>
            <w:r>
              <w:rPr>
                <w:sz w:val="16"/>
              </w:rPr>
              <w:t>Correction to MBS TC 14.1.1.3</w:t>
            </w:r>
          </w:p>
        </w:tc>
        <w:tc>
          <w:tcPr>
            <w:tcW w:w="0" w:type="auto"/>
          </w:tcPr>
          <w:p w14:paraId="6B6C038E" w14:textId="77777777" w:rsidR="00BC377F" w:rsidRPr="00496D15" w:rsidRDefault="00BC377F" w:rsidP="00D41ECF">
            <w:pPr>
              <w:pStyle w:val="TAL"/>
              <w:rPr>
                <w:sz w:val="16"/>
              </w:rPr>
            </w:pPr>
            <w:r>
              <w:rPr>
                <w:sz w:val="16"/>
              </w:rPr>
              <w:t>MediaTek Inc.</w:t>
            </w:r>
          </w:p>
        </w:tc>
        <w:tc>
          <w:tcPr>
            <w:tcW w:w="0" w:type="auto"/>
          </w:tcPr>
          <w:p w14:paraId="29D14550" w14:textId="77777777" w:rsidR="00BC377F" w:rsidRPr="00496D15" w:rsidRDefault="00BC377F" w:rsidP="00D41ECF">
            <w:pPr>
              <w:pStyle w:val="TAL"/>
              <w:rPr>
                <w:sz w:val="16"/>
              </w:rPr>
            </w:pPr>
            <w:r>
              <w:rPr>
                <w:sz w:val="16"/>
              </w:rPr>
              <w:t>revised</w:t>
            </w:r>
          </w:p>
        </w:tc>
        <w:tc>
          <w:tcPr>
            <w:tcW w:w="0" w:type="auto"/>
          </w:tcPr>
          <w:p w14:paraId="5C5CE919" w14:textId="77777777" w:rsidR="00BC377F" w:rsidRPr="00496D15" w:rsidRDefault="00BC377F" w:rsidP="00D41ECF">
            <w:pPr>
              <w:pStyle w:val="TAL"/>
              <w:rPr>
                <w:sz w:val="16"/>
              </w:rPr>
            </w:pPr>
          </w:p>
        </w:tc>
        <w:tc>
          <w:tcPr>
            <w:tcW w:w="0" w:type="auto"/>
          </w:tcPr>
          <w:p w14:paraId="73675885" w14:textId="77777777" w:rsidR="00BC377F" w:rsidRPr="00496D15" w:rsidRDefault="00BC377F" w:rsidP="00D41ECF">
            <w:pPr>
              <w:pStyle w:val="TAL"/>
              <w:rPr>
                <w:sz w:val="16"/>
              </w:rPr>
            </w:pPr>
            <w:r>
              <w:rPr>
                <w:sz w:val="16"/>
              </w:rPr>
              <w:t>R5-241532</w:t>
            </w:r>
          </w:p>
        </w:tc>
      </w:tr>
      <w:tr w:rsidR="00BC377F" w14:paraId="007D502E" w14:textId="77777777" w:rsidTr="00D41ECF">
        <w:tc>
          <w:tcPr>
            <w:tcW w:w="0" w:type="auto"/>
          </w:tcPr>
          <w:p w14:paraId="65543E6E" w14:textId="77777777" w:rsidR="00BC377F" w:rsidRPr="00496D15" w:rsidRDefault="00BC377F" w:rsidP="00D41ECF">
            <w:pPr>
              <w:pStyle w:val="TAL"/>
              <w:rPr>
                <w:sz w:val="16"/>
              </w:rPr>
            </w:pPr>
            <w:r>
              <w:rPr>
                <w:sz w:val="16"/>
              </w:rPr>
              <w:t>R5-240191</w:t>
            </w:r>
          </w:p>
        </w:tc>
        <w:tc>
          <w:tcPr>
            <w:tcW w:w="0" w:type="auto"/>
          </w:tcPr>
          <w:p w14:paraId="6BEBE90F" w14:textId="77777777" w:rsidR="00BC377F" w:rsidRPr="00496D15" w:rsidRDefault="00BC377F" w:rsidP="00D41ECF">
            <w:pPr>
              <w:pStyle w:val="TAL"/>
              <w:rPr>
                <w:sz w:val="16"/>
              </w:rPr>
            </w:pPr>
            <w:r>
              <w:rPr>
                <w:sz w:val="16"/>
              </w:rPr>
              <w:t>Correction to MBS TC 14.1.1.4.1</w:t>
            </w:r>
          </w:p>
        </w:tc>
        <w:tc>
          <w:tcPr>
            <w:tcW w:w="0" w:type="auto"/>
          </w:tcPr>
          <w:p w14:paraId="5458E241" w14:textId="77777777" w:rsidR="00BC377F" w:rsidRPr="00496D15" w:rsidRDefault="00BC377F" w:rsidP="00D41ECF">
            <w:pPr>
              <w:pStyle w:val="TAL"/>
              <w:rPr>
                <w:sz w:val="16"/>
              </w:rPr>
            </w:pPr>
            <w:r>
              <w:rPr>
                <w:sz w:val="16"/>
              </w:rPr>
              <w:t>MediaTek Inc.</w:t>
            </w:r>
          </w:p>
        </w:tc>
        <w:tc>
          <w:tcPr>
            <w:tcW w:w="0" w:type="auto"/>
          </w:tcPr>
          <w:p w14:paraId="70ECB08D" w14:textId="77777777" w:rsidR="00BC377F" w:rsidRPr="00496D15" w:rsidRDefault="00BC377F" w:rsidP="00D41ECF">
            <w:pPr>
              <w:pStyle w:val="TAL"/>
              <w:rPr>
                <w:sz w:val="16"/>
              </w:rPr>
            </w:pPr>
            <w:r>
              <w:rPr>
                <w:sz w:val="16"/>
              </w:rPr>
              <w:t>agreed</w:t>
            </w:r>
          </w:p>
        </w:tc>
        <w:tc>
          <w:tcPr>
            <w:tcW w:w="0" w:type="auto"/>
          </w:tcPr>
          <w:p w14:paraId="433E025D" w14:textId="77777777" w:rsidR="00BC377F" w:rsidRPr="00496D15" w:rsidRDefault="00BC377F" w:rsidP="00D41ECF">
            <w:pPr>
              <w:pStyle w:val="TAL"/>
              <w:rPr>
                <w:sz w:val="16"/>
              </w:rPr>
            </w:pPr>
          </w:p>
        </w:tc>
        <w:tc>
          <w:tcPr>
            <w:tcW w:w="0" w:type="auto"/>
          </w:tcPr>
          <w:p w14:paraId="3CED8E6A" w14:textId="77777777" w:rsidR="00BC377F" w:rsidRPr="00496D15" w:rsidRDefault="00BC377F" w:rsidP="00D41ECF">
            <w:pPr>
              <w:pStyle w:val="TAL"/>
              <w:rPr>
                <w:sz w:val="16"/>
              </w:rPr>
            </w:pPr>
          </w:p>
        </w:tc>
      </w:tr>
      <w:tr w:rsidR="00BC377F" w14:paraId="61C1F048" w14:textId="77777777" w:rsidTr="00D41ECF">
        <w:tc>
          <w:tcPr>
            <w:tcW w:w="0" w:type="auto"/>
          </w:tcPr>
          <w:p w14:paraId="627995C1" w14:textId="77777777" w:rsidR="00BC377F" w:rsidRPr="00496D15" w:rsidRDefault="00BC377F" w:rsidP="00D41ECF">
            <w:pPr>
              <w:pStyle w:val="TAL"/>
              <w:rPr>
                <w:sz w:val="16"/>
              </w:rPr>
            </w:pPr>
            <w:r>
              <w:rPr>
                <w:sz w:val="16"/>
              </w:rPr>
              <w:t>R5-240192</w:t>
            </w:r>
          </w:p>
        </w:tc>
        <w:tc>
          <w:tcPr>
            <w:tcW w:w="0" w:type="auto"/>
          </w:tcPr>
          <w:p w14:paraId="6D72EAEC" w14:textId="77777777" w:rsidR="00BC377F" w:rsidRPr="00496D15" w:rsidRDefault="00BC377F" w:rsidP="00D41ECF">
            <w:pPr>
              <w:pStyle w:val="TAL"/>
              <w:rPr>
                <w:sz w:val="16"/>
              </w:rPr>
            </w:pPr>
            <w:r>
              <w:rPr>
                <w:sz w:val="16"/>
              </w:rPr>
              <w:t>Correction to MBS TC 14.1.2.1</w:t>
            </w:r>
          </w:p>
        </w:tc>
        <w:tc>
          <w:tcPr>
            <w:tcW w:w="0" w:type="auto"/>
          </w:tcPr>
          <w:p w14:paraId="6CAB54EB" w14:textId="77777777" w:rsidR="00BC377F" w:rsidRPr="00496D15" w:rsidRDefault="00BC377F" w:rsidP="00D41ECF">
            <w:pPr>
              <w:pStyle w:val="TAL"/>
              <w:rPr>
                <w:sz w:val="16"/>
              </w:rPr>
            </w:pPr>
            <w:r>
              <w:rPr>
                <w:sz w:val="16"/>
              </w:rPr>
              <w:t>MediaTek Inc.</w:t>
            </w:r>
          </w:p>
        </w:tc>
        <w:tc>
          <w:tcPr>
            <w:tcW w:w="0" w:type="auto"/>
          </w:tcPr>
          <w:p w14:paraId="03E5BEE0" w14:textId="77777777" w:rsidR="00BC377F" w:rsidRPr="00496D15" w:rsidRDefault="00BC377F" w:rsidP="00D41ECF">
            <w:pPr>
              <w:pStyle w:val="TAL"/>
              <w:rPr>
                <w:sz w:val="16"/>
              </w:rPr>
            </w:pPr>
            <w:r>
              <w:rPr>
                <w:sz w:val="16"/>
              </w:rPr>
              <w:t>revised</w:t>
            </w:r>
          </w:p>
        </w:tc>
        <w:tc>
          <w:tcPr>
            <w:tcW w:w="0" w:type="auto"/>
          </w:tcPr>
          <w:p w14:paraId="1FD84276" w14:textId="77777777" w:rsidR="00BC377F" w:rsidRPr="00496D15" w:rsidRDefault="00BC377F" w:rsidP="00D41ECF">
            <w:pPr>
              <w:pStyle w:val="TAL"/>
              <w:rPr>
                <w:sz w:val="16"/>
              </w:rPr>
            </w:pPr>
          </w:p>
        </w:tc>
        <w:tc>
          <w:tcPr>
            <w:tcW w:w="0" w:type="auto"/>
          </w:tcPr>
          <w:p w14:paraId="467A6D5A" w14:textId="77777777" w:rsidR="00BC377F" w:rsidRPr="00496D15" w:rsidRDefault="00BC377F" w:rsidP="00D41ECF">
            <w:pPr>
              <w:pStyle w:val="TAL"/>
              <w:rPr>
                <w:sz w:val="16"/>
              </w:rPr>
            </w:pPr>
            <w:r>
              <w:rPr>
                <w:sz w:val="16"/>
              </w:rPr>
              <w:t>R5-241533</w:t>
            </w:r>
          </w:p>
        </w:tc>
      </w:tr>
      <w:tr w:rsidR="00BC377F" w14:paraId="62797C47" w14:textId="77777777" w:rsidTr="00D41ECF">
        <w:tc>
          <w:tcPr>
            <w:tcW w:w="0" w:type="auto"/>
          </w:tcPr>
          <w:p w14:paraId="682BEB25" w14:textId="77777777" w:rsidR="00BC377F" w:rsidRPr="00496D15" w:rsidRDefault="00BC377F" w:rsidP="00D41ECF">
            <w:pPr>
              <w:pStyle w:val="TAL"/>
              <w:rPr>
                <w:sz w:val="16"/>
              </w:rPr>
            </w:pPr>
            <w:r>
              <w:rPr>
                <w:sz w:val="16"/>
              </w:rPr>
              <w:t>R5-240193</w:t>
            </w:r>
          </w:p>
        </w:tc>
        <w:tc>
          <w:tcPr>
            <w:tcW w:w="0" w:type="auto"/>
          </w:tcPr>
          <w:p w14:paraId="77E8E758" w14:textId="77777777" w:rsidR="00BC377F" w:rsidRPr="00496D15" w:rsidRDefault="00BC377F" w:rsidP="00D41ECF">
            <w:pPr>
              <w:pStyle w:val="TAL"/>
              <w:rPr>
                <w:sz w:val="16"/>
              </w:rPr>
            </w:pPr>
            <w:r>
              <w:rPr>
                <w:sz w:val="16"/>
              </w:rPr>
              <w:t>Correction to MBS TC 14.2.4.2.1</w:t>
            </w:r>
          </w:p>
        </w:tc>
        <w:tc>
          <w:tcPr>
            <w:tcW w:w="0" w:type="auto"/>
          </w:tcPr>
          <w:p w14:paraId="3D00134E" w14:textId="77777777" w:rsidR="00BC377F" w:rsidRPr="00496D15" w:rsidRDefault="00BC377F" w:rsidP="00D41ECF">
            <w:pPr>
              <w:pStyle w:val="TAL"/>
              <w:rPr>
                <w:sz w:val="16"/>
              </w:rPr>
            </w:pPr>
            <w:r>
              <w:rPr>
                <w:sz w:val="16"/>
              </w:rPr>
              <w:t>MediaTek Inc.</w:t>
            </w:r>
          </w:p>
        </w:tc>
        <w:tc>
          <w:tcPr>
            <w:tcW w:w="0" w:type="auto"/>
          </w:tcPr>
          <w:p w14:paraId="46F16663" w14:textId="77777777" w:rsidR="00BC377F" w:rsidRPr="00496D15" w:rsidRDefault="00BC377F" w:rsidP="00D41ECF">
            <w:pPr>
              <w:pStyle w:val="TAL"/>
              <w:rPr>
                <w:sz w:val="16"/>
              </w:rPr>
            </w:pPr>
            <w:r>
              <w:rPr>
                <w:sz w:val="16"/>
              </w:rPr>
              <w:t>agreed</w:t>
            </w:r>
          </w:p>
        </w:tc>
        <w:tc>
          <w:tcPr>
            <w:tcW w:w="0" w:type="auto"/>
          </w:tcPr>
          <w:p w14:paraId="35F1AFA5" w14:textId="77777777" w:rsidR="00BC377F" w:rsidRPr="00496D15" w:rsidRDefault="00BC377F" w:rsidP="00D41ECF">
            <w:pPr>
              <w:pStyle w:val="TAL"/>
              <w:rPr>
                <w:sz w:val="16"/>
              </w:rPr>
            </w:pPr>
          </w:p>
        </w:tc>
        <w:tc>
          <w:tcPr>
            <w:tcW w:w="0" w:type="auto"/>
          </w:tcPr>
          <w:p w14:paraId="13EC11F4" w14:textId="77777777" w:rsidR="00BC377F" w:rsidRPr="00496D15" w:rsidRDefault="00BC377F" w:rsidP="00D41ECF">
            <w:pPr>
              <w:pStyle w:val="TAL"/>
              <w:rPr>
                <w:sz w:val="16"/>
              </w:rPr>
            </w:pPr>
          </w:p>
        </w:tc>
      </w:tr>
      <w:tr w:rsidR="00BC377F" w14:paraId="783AAC9C" w14:textId="77777777" w:rsidTr="00D41ECF">
        <w:tc>
          <w:tcPr>
            <w:tcW w:w="0" w:type="auto"/>
          </w:tcPr>
          <w:p w14:paraId="69A1AA4C" w14:textId="77777777" w:rsidR="00BC377F" w:rsidRPr="00496D15" w:rsidRDefault="00BC377F" w:rsidP="00D41ECF">
            <w:pPr>
              <w:pStyle w:val="TAL"/>
              <w:rPr>
                <w:sz w:val="16"/>
              </w:rPr>
            </w:pPr>
            <w:r>
              <w:rPr>
                <w:sz w:val="16"/>
              </w:rPr>
              <w:t>R5-240194</w:t>
            </w:r>
          </w:p>
        </w:tc>
        <w:tc>
          <w:tcPr>
            <w:tcW w:w="0" w:type="auto"/>
          </w:tcPr>
          <w:p w14:paraId="7A0F2522" w14:textId="77777777" w:rsidR="00BC377F" w:rsidRPr="00496D15" w:rsidRDefault="00BC377F" w:rsidP="00D41ECF">
            <w:pPr>
              <w:pStyle w:val="TAL"/>
              <w:rPr>
                <w:sz w:val="16"/>
              </w:rPr>
            </w:pPr>
            <w:r>
              <w:rPr>
                <w:sz w:val="16"/>
              </w:rPr>
              <w:t>WP UE Conformance - NR and MR-DC measurement gap enhancements</w:t>
            </w:r>
          </w:p>
        </w:tc>
        <w:tc>
          <w:tcPr>
            <w:tcW w:w="0" w:type="auto"/>
          </w:tcPr>
          <w:p w14:paraId="32108F66" w14:textId="77777777" w:rsidR="00BC377F" w:rsidRPr="00496D15" w:rsidRDefault="00BC377F" w:rsidP="00D41ECF">
            <w:pPr>
              <w:pStyle w:val="TAL"/>
              <w:rPr>
                <w:sz w:val="16"/>
              </w:rPr>
            </w:pPr>
            <w:r>
              <w:rPr>
                <w:sz w:val="16"/>
              </w:rPr>
              <w:t>MediaTek Inc.</w:t>
            </w:r>
          </w:p>
        </w:tc>
        <w:tc>
          <w:tcPr>
            <w:tcW w:w="0" w:type="auto"/>
          </w:tcPr>
          <w:p w14:paraId="405A143F" w14:textId="77777777" w:rsidR="00BC377F" w:rsidRPr="00496D15" w:rsidRDefault="00BC377F" w:rsidP="00D41ECF">
            <w:pPr>
              <w:pStyle w:val="TAL"/>
              <w:rPr>
                <w:sz w:val="16"/>
              </w:rPr>
            </w:pPr>
            <w:r>
              <w:rPr>
                <w:sz w:val="16"/>
              </w:rPr>
              <w:t>noted</w:t>
            </w:r>
          </w:p>
        </w:tc>
        <w:tc>
          <w:tcPr>
            <w:tcW w:w="0" w:type="auto"/>
          </w:tcPr>
          <w:p w14:paraId="5AC786B5" w14:textId="77777777" w:rsidR="00BC377F" w:rsidRPr="00496D15" w:rsidRDefault="00BC377F" w:rsidP="00D41ECF">
            <w:pPr>
              <w:pStyle w:val="TAL"/>
              <w:rPr>
                <w:sz w:val="16"/>
              </w:rPr>
            </w:pPr>
          </w:p>
        </w:tc>
        <w:tc>
          <w:tcPr>
            <w:tcW w:w="0" w:type="auto"/>
          </w:tcPr>
          <w:p w14:paraId="3387B515" w14:textId="77777777" w:rsidR="00BC377F" w:rsidRPr="00496D15" w:rsidRDefault="00BC377F" w:rsidP="00D41ECF">
            <w:pPr>
              <w:pStyle w:val="TAL"/>
              <w:rPr>
                <w:sz w:val="16"/>
              </w:rPr>
            </w:pPr>
          </w:p>
        </w:tc>
      </w:tr>
      <w:tr w:rsidR="00BC377F" w14:paraId="67F418E7" w14:textId="77777777" w:rsidTr="00D41ECF">
        <w:tc>
          <w:tcPr>
            <w:tcW w:w="0" w:type="auto"/>
          </w:tcPr>
          <w:p w14:paraId="7DFCCF89" w14:textId="77777777" w:rsidR="00BC377F" w:rsidRPr="00496D15" w:rsidRDefault="00BC377F" w:rsidP="00D41ECF">
            <w:pPr>
              <w:pStyle w:val="TAL"/>
              <w:rPr>
                <w:sz w:val="16"/>
              </w:rPr>
            </w:pPr>
            <w:r>
              <w:rPr>
                <w:sz w:val="16"/>
              </w:rPr>
              <w:t>R5-240195</w:t>
            </w:r>
          </w:p>
        </w:tc>
        <w:tc>
          <w:tcPr>
            <w:tcW w:w="0" w:type="auto"/>
          </w:tcPr>
          <w:p w14:paraId="66B2A624" w14:textId="77777777" w:rsidR="00BC377F" w:rsidRPr="00496D15" w:rsidRDefault="00BC377F" w:rsidP="00D41ECF">
            <w:pPr>
              <w:pStyle w:val="TAL"/>
              <w:rPr>
                <w:sz w:val="16"/>
              </w:rPr>
            </w:pPr>
            <w:r>
              <w:rPr>
                <w:sz w:val="16"/>
              </w:rPr>
              <w:t>SR UE Conformance - NR and MR-DC measurement gap enhancements</w:t>
            </w:r>
          </w:p>
        </w:tc>
        <w:tc>
          <w:tcPr>
            <w:tcW w:w="0" w:type="auto"/>
          </w:tcPr>
          <w:p w14:paraId="6E9C9827" w14:textId="77777777" w:rsidR="00BC377F" w:rsidRPr="00496D15" w:rsidRDefault="00BC377F" w:rsidP="00D41ECF">
            <w:pPr>
              <w:pStyle w:val="TAL"/>
              <w:rPr>
                <w:sz w:val="16"/>
              </w:rPr>
            </w:pPr>
            <w:r>
              <w:rPr>
                <w:sz w:val="16"/>
              </w:rPr>
              <w:t>MediaTek Inc.</w:t>
            </w:r>
          </w:p>
        </w:tc>
        <w:tc>
          <w:tcPr>
            <w:tcW w:w="0" w:type="auto"/>
          </w:tcPr>
          <w:p w14:paraId="088611A6" w14:textId="77777777" w:rsidR="00BC377F" w:rsidRPr="00496D15" w:rsidRDefault="00BC377F" w:rsidP="00D41ECF">
            <w:pPr>
              <w:pStyle w:val="TAL"/>
              <w:rPr>
                <w:sz w:val="16"/>
              </w:rPr>
            </w:pPr>
            <w:r>
              <w:rPr>
                <w:sz w:val="16"/>
              </w:rPr>
              <w:t>noted</w:t>
            </w:r>
          </w:p>
        </w:tc>
        <w:tc>
          <w:tcPr>
            <w:tcW w:w="0" w:type="auto"/>
          </w:tcPr>
          <w:p w14:paraId="1A5FBBFD" w14:textId="77777777" w:rsidR="00BC377F" w:rsidRPr="00496D15" w:rsidRDefault="00BC377F" w:rsidP="00D41ECF">
            <w:pPr>
              <w:pStyle w:val="TAL"/>
              <w:rPr>
                <w:sz w:val="16"/>
              </w:rPr>
            </w:pPr>
          </w:p>
        </w:tc>
        <w:tc>
          <w:tcPr>
            <w:tcW w:w="0" w:type="auto"/>
          </w:tcPr>
          <w:p w14:paraId="65BB929A" w14:textId="77777777" w:rsidR="00BC377F" w:rsidRPr="00496D15" w:rsidRDefault="00BC377F" w:rsidP="00D41ECF">
            <w:pPr>
              <w:pStyle w:val="TAL"/>
              <w:rPr>
                <w:sz w:val="16"/>
              </w:rPr>
            </w:pPr>
          </w:p>
        </w:tc>
      </w:tr>
      <w:tr w:rsidR="00BC377F" w14:paraId="58FB17E8" w14:textId="77777777" w:rsidTr="00D41ECF">
        <w:tc>
          <w:tcPr>
            <w:tcW w:w="0" w:type="auto"/>
          </w:tcPr>
          <w:p w14:paraId="1A6C3288" w14:textId="77777777" w:rsidR="00BC377F" w:rsidRPr="00496D15" w:rsidRDefault="00BC377F" w:rsidP="00D41ECF">
            <w:pPr>
              <w:pStyle w:val="TAL"/>
              <w:rPr>
                <w:sz w:val="16"/>
              </w:rPr>
            </w:pPr>
            <w:r>
              <w:rPr>
                <w:sz w:val="16"/>
              </w:rPr>
              <w:t>R5-240196</w:t>
            </w:r>
          </w:p>
        </w:tc>
        <w:tc>
          <w:tcPr>
            <w:tcW w:w="0" w:type="auto"/>
          </w:tcPr>
          <w:p w14:paraId="43DB525D" w14:textId="77777777" w:rsidR="00BC377F" w:rsidRPr="00496D15" w:rsidRDefault="00BC377F" w:rsidP="00D41ECF">
            <w:pPr>
              <w:pStyle w:val="TAL"/>
              <w:rPr>
                <w:sz w:val="16"/>
              </w:rPr>
            </w:pPr>
            <w:r>
              <w:rPr>
                <w:sz w:val="16"/>
              </w:rPr>
              <w:t>WP UE Conformance - NB-IoT/</w:t>
            </w:r>
            <w:proofErr w:type="spellStart"/>
            <w:r>
              <w:rPr>
                <w:sz w:val="16"/>
              </w:rPr>
              <w:t>eMTC</w:t>
            </w:r>
            <w:proofErr w:type="spellEnd"/>
            <w:r>
              <w:rPr>
                <w:sz w:val="16"/>
              </w:rPr>
              <w:t xml:space="preserve"> support for Non-Terrestrial Networks (NTN) including EPS aspects</w:t>
            </w:r>
          </w:p>
        </w:tc>
        <w:tc>
          <w:tcPr>
            <w:tcW w:w="0" w:type="auto"/>
          </w:tcPr>
          <w:p w14:paraId="4FF39426" w14:textId="77777777" w:rsidR="00BC377F" w:rsidRPr="00496D15" w:rsidRDefault="00BC377F" w:rsidP="00D41ECF">
            <w:pPr>
              <w:pStyle w:val="TAL"/>
              <w:rPr>
                <w:sz w:val="16"/>
              </w:rPr>
            </w:pPr>
            <w:r>
              <w:rPr>
                <w:sz w:val="16"/>
              </w:rPr>
              <w:t>MediaTek Inc.</w:t>
            </w:r>
          </w:p>
        </w:tc>
        <w:tc>
          <w:tcPr>
            <w:tcW w:w="0" w:type="auto"/>
          </w:tcPr>
          <w:p w14:paraId="4E8751E4" w14:textId="77777777" w:rsidR="00BC377F" w:rsidRPr="00496D15" w:rsidRDefault="00BC377F" w:rsidP="00D41ECF">
            <w:pPr>
              <w:pStyle w:val="TAL"/>
              <w:rPr>
                <w:sz w:val="16"/>
              </w:rPr>
            </w:pPr>
            <w:r>
              <w:rPr>
                <w:sz w:val="16"/>
              </w:rPr>
              <w:t>noted</w:t>
            </w:r>
          </w:p>
        </w:tc>
        <w:tc>
          <w:tcPr>
            <w:tcW w:w="0" w:type="auto"/>
          </w:tcPr>
          <w:p w14:paraId="385D7ABC" w14:textId="77777777" w:rsidR="00BC377F" w:rsidRPr="00496D15" w:rsidRDefault="00BC377F" w:rsidP="00D41ECF">
            <w:pPr>
              <w:pStyle w:val="TAL"/>
              <w:rPr>
                <w:sz w:val="16"/>
              </w:rPr>
            </w:pPr>
          </w:p>
        </w:tc>
        <w:tc>
          <w:tcPr>
            <w:tcW w:w="0" w:type="auto"/>
          </w:tcPr>
          <w:p w14:paraId="753A4F24" w14:textId="77777777" w:rsidR="00BC377F" w:rsidRPr="00496D15" w:rsidRDefault="00BC377F" w:rsidP="00D41ECF">
            <w:pPr>
              <w:pStyle w:val="TAL"/>
              <w:rPr>
                <w:sz w:val="16"/>
              </w:rPr>
            </w:pPr>
          </w:p>
        </w:tc>
      </w:tr>
      <w:tr w:rsidR="00BC377F" w14:paraId="3F753D19" w14:textId="77777777" w:rsidTr="00D41ECF">
        <w:tc>
          <w:tcPr>
            <w:tcW w:w="0" w:type="auto"/>
          </w:tcPr>
          <w:p w14:paraId="33D0F4A0" w14:textId="77777777" w:rsidR="00BC377F" w:rsidRPr="00496D15" w:rsidRDefault="00BC377F" w:rsidP="00D41ECF">
            <w:pPr>
              <w:pStyle w:val="TAL"/>
              <w:rPr>
                <w:sz w:val="16"/>
              </w:rPr>
            </w:pPr>
            <w:r>
              <w:rPr>
                <w:sz w:val="16"/>
              </w:rPr>
              <w:t>R5-240197</w:t>
            </w:r>
          </w:p>
        </w:tc>
        <w:tc>
          <w:tcPr>
            <w:tcW w:w="0" w:type="auto"/>
          </w:tcPr>
          <w:p w14:paraId="724573B1" w14:textId="77777777" w:rsidR="00BC377F" w:rsidRPr="00496D15" w:rsidRDefault="00BC377F" w:rsidP="00D41ECF">
            <w:pPr>
              <w:pStyle w:val="TAL"/>
              <w:rPr>
                <w:sz w:val="16"/>
              </w:rPr>
            </w:pPr>
            <w:r>
              <w:rPr>
                <w:sz w:val="16"/>
              </w:rPr>
              <w:t>SR UE Conformance - NB-IoT/</w:t>
            </w:r>
            <w:proofErr w:type="spellStart"/>
            <w:r>
              <w:rPr>
                <w:sz w:val="16"/>
              </w:rPr>
              <w:t>eMTC</w:t>
            </w:r>
            <w:proofErr w:type="spellEnd"/>
            <w:r>
              <w:rPr>
                <w:sz w:val="16"/>
              </w:rPr>
              <w:t xml:space="preserve"> support for Non-Terrestrial Networks (NTN) including EPS aspects</w:t>
            </w:r>
          </w:p>
        </w:tc>
        <w:tc>
          <w:tcPr>
            <w:tcW w:w="0" w:type="auto"/>
          </w:tcPr>
          <w:p w14:paraId="6D7437C5" w14:textId="77777777" w:rsidR="00BC377F" w:rsidRPr="00496D15" w:rsidRDefault="00BC377F" w:rsidP="00D41ECF">
            <w:pPr>
              <w:pStyle w:val="TAL"/>
              <w:rPr>
                <w:sz w:val="16"/>
              </w:rPr>
            </w:pPr>
            <w:r>
              <w:rPr>
                <w:sz w:val="16"/>
              </w:rPr>
              <w:t>MediaTek Inc.</w:t>
            </w:r>
          </w:p>
        </w:tc>
        <w:tc>
          <w:tcPr>
            <w:tcW w:w="0" w:type="auto"/>
          </w:tcPr>
          <w:p w14:paraId="1E8C851E" w14:textId="77777777" w:rsidR="00BC377F" w:rsidRPr="00496D15" w:rsidRDefault="00BC377F" w:rsidP="00D41ECF">
            <w:pPr>
              <w:pStyle w:val="TAL"/>
              <w:rPr>
                <w:sz w:val="16"/>
              </w:rPr>
            </w:pPr>
            <w:r>
              <w:rPr>
                <w:sz w:val="16"/>
              </w:rPr>
              <w:t>noted</w:t>
            </w:r>
          </w:p>
        </w:tc>
        <w:tc>
          <w:tcPr>
            <w:tcW w:w="0" w:type="auto"/>
          </w:tcPr>
          <w:p w14:paraId="0FDB8FD1" w14:textId="77777777" w:rsidR="00BC377F" w:rsidRPr="00496D15" w:rsidRDefault="00BC377F" w:rsidP="00D41ECF">
            <w:pPr>
              <w:pStyle w:val="TAL"/>
              <w:rPr>
                <w:sz w:val="16"/>
              </w:rPr>
            </w:pPr>
          </w:p>
        </w:tc>
        <w:tc>
          <w:tcPr>
            <w:tcW w:w="0" w:type="auto"/>
          </w:tcPr>
          <w:p w14:paraId="7528F613" w14:textId="77777777" w:rsidR="00BC377F" w:rsidRPr="00496D15" w:rsidRDefault="00BC377F" w:rsidP="00D41ECF">
            <w:pPr>
              <w:pStyle w:val="TAL"/>
              <w:rPr>
                <w:sz w:val="16"/>
              </w:rPr>
            </w:pPr>
          </w:p>
        </w:tc>
      </w:tr>
      <w:tr w:rsidR="00BC377F" w14:paraId="0B09D1A1" w14:textId="77777777" w:rsidTr="00D41ECF">
        <w:tc>
          <w:tcPr>
            <w:tcW w:w="0" w:type="auto"/>
          </w:tcPr>
          <w:p w14:paraId="0FB5CE36" w14:textId="77777777" w:rsidR="00BC377F" w:rsidRPr="00496D15" w:rsidRDefault="00BC377F" w:rsidP="00D41ECF">
            <w:pPr>
              <w:pStyle w:val="TAL"/>
              <w:rPr>
                <w:sz w:val="16"/>
              </w:rPr>
            </w:pPr>
            <w:r>
              <w:rPr>
                <w:sz w:val="16"/>
              </w:rPr>
              <w:t>R5-240198</w:t>
            </w:r>
          </w:p>
        </w:tc>
        <w:tc>
          <w:tcPr>
            <w:tcW w:w="0" w:type="auto"/>
          </w:tcPr>
          <w:p w14:paraId="4CB4B732" w14:textId="77777777" w:rsidR="00BC377F" w:rsidRPr="00496D15" w:rsidRDefault="00BC377F" w:rsidP="00D41ECF">
            <w:pPr>
              <w:pStyle w:val="TAL"/>
              <w:rPr>
                <w:sz w:val="16"/>
              </w:rPr>
            </w:pPr>
            <w:r>
              <w:rPr>
                <w:sz w:val="16"/>
              </w:rPr>
              <w:t>Addition and correction to the NTN related abbreviations in 36.521-4</w:t>
            </w:r>
          </w:p>
        </w:tc>
        <w:tc>
          <w:tcPr>
            <w:tcW w:w="0" w:type="auto"/>
          </w:tcPr>
          <w:p w14:paraId="4BE4E13D" w14:textId="77777777" w:rsidR="00BC377F" w:rsidRPr="00496D15" w:rsidRDefault="00BC377F" w:rsidP="00D41ECF">
            <w:pPr>
              <w:pStyle w:val="TAL"/>
              <w:rPr>
                <w:sz w:val="16"/>
              </w:rPr>
            </w:pPr>
            <w:r>
              <w:rPr>
                <w:sz w:val="16"/>
              </w:rPr>
              <w:t>MediaTek (Hefei) Inc.</w:t>
            </w:r>
          </w:p>
        </w:tc>
        <w:tc>
          <w:tcPr>
            <w:tcW w:w="0" w:type="auto"/>
          </w:tcPr>
          <w:p w14:paraId="26A1C677" w14:textId="77777777" w:rsidR="00BC377F" w:rsidRPr="00496D15" w:rsidRDefault="00BC377F" w:rsidP="00D41ECF">
            <w:pPr>
              <w:pStyle w:val="TAL"/>
              <w:rPr>
                <w:sz w:val="16"/>
              </w:rPr>
            </w:pPr>
            <w:r>
              <w:rPr>
                <w:sz w:val="16"/>
              </w:rPr>
              <w:t>revised</w:t>
            </w:r>
          </w:p>
        </w:tc>
        <w:tc>
          <w:tcPr>
            <w:tcW w:w="0" w:type="auto"/>
          </w:tcPr>
          <w:p w14:paraId="27478CE3" w14:textId="77777777" w:rsidR="00BC377F" w:rsidRPr="00496D15" w:rsidRDefault="00BC377F" w:rsidP="00D41ECF">
            <w:pPr>
              <w:pStyle w:val="TAL"/>
              <w:rPr>
                <w:sz w:val="16"/>
              </w:rPr>
            </w:pPr>
          </w:p>
        </w:tc>
        <w:tc>
          <w:tcPr>
            <w:tcW w:w="0" w:type="auto"/>
          </w:tcPr>
          <w:p w14:paraId="7EF4A924" w14:textId="77777777" w:rsidR="00BC377F" w:rsidRPr="00496D15" w:rsidRDefault="00BC377F" w:rsidP="00D41ECF">
            <w:pPr>
              <w:pStyle w:val="TAL"/>
              <w:rPr>
                <w:sz w:val="16"/>
              </w:rPr>
            </w:pPr>
            <w:r>
              <w:rPr>
                <w:sz w:val="16"/>
              </w:rPr>
              <w:t>R5-242005</w:t>
            </w:r>
          </w:p>
        </w:tc>
      </w:tr>
      <w:tr w:rsidR="00BC377F" w14:paraId="06CBC3B7" w14:textId="77777777" w:rsidTr="00D41ECF">
        <w:tc>
          <w:tcPr>
            <w:tcW w:w="0" w:type="auto"/>
          </w:tcPr>
          <w:p w14:paraId="12BBB13B" w14:textId="77777777" w:rsidR="00BC377F" w:rsidRPr="00496D15" w:rsidRDefault="00BC377F" w:rsidP="00D41ECF">
            <w:pPr>
              <w:pStyle w:val="TAL"/>
              <w:rPr>
                <w:sz w:val="16"/>
              </w:rPr>
            </w:pPr>
            <w:r>
              <w:rPr>
                <w:sz w:val="16"/>
              </w:rPr>
              <w:t>R5-240199</w:t>
            </w:r>
          </w:p>
        </w:tc>
        <w:tc>
          <w:tcPr>
            <w:tcW w:w="0" w:type="auto"/>
          </w:tcPr>
          <w:p w14:paraId="458AF090" w14:textId="77777777" w:rsidR="00BC377F" w:rsidRPr="00496D15" w:rsidRDefault="00BC377F" w:rsidP="00D41ECF">
            <w:pPr>
              <w:pStyle w:val="TAL"/>
              <w:rPr>
                <w:sz w:val="16"/>
              </w:rPr>
            </w:pPr>
            <w:r>
              <w:rPr>
                <w:sz w:val="16"/>
              </w:rPr>
              <w:t>Correction of NB-IoT NTN cell reselection test cases</w:t>
            </w:r>
          </w:p>
        </w:tc>
        <w:tc>
          <w:tcPr>
            <w:tcW w:w="0" w:type="auto"/>
          </w:tcPr>
          <w:p w14:paraId="7E3B8CC4" w14:textId="77777777" w:rsidR="00BC377F" w:rsidRPr="00496D15" w:rsidRDefault="00BC377F" w:rsidP="00D41ECF">
            <w:pPr>
              <w:pStyle w:val="TAL"/>
              <w:rPr>
                <w:sz w:val="16"/>
              </w:rPr>
            </w:pPr>
            <w:r>
              <w:rPr>
                <w:sz w:val="16"/>
              </w:rPr>
              <w:t>MediaTek Inc.</w:t>
            </w:r>
          </w:p>
        </w:tc>
        <w:tc>
          <w:tcPr>
            <w:tcW w:w="0" w:type="auto"/>
          </w:tcPr>
          <w:p w14:paraId="4D942DD8" w14:textId="77777777" w:rsidR="00BC377F" w:rsidRPr="00496D15" w:rsidRDefault="00BC377F" w:rsidP="00D41ECF">
            <w:pPr>
              <w:pStyle w:val="TAL"/>
              <w:rPr>
                <w:sz w:val="16"/>
              </w:rPr>
            </w:pPr>
            <w:r>
              <w:rPr>
                <w:sz w:val="16"/>
              </w:rPr>
              <w:t>withdrawn</w:t>
            </w:r>
          </w:p>
        </w:tc>
        <w:tc>
          <w:tcPr>
            <w:tcW w:w="0" w:type="auto"/>
          </w:tcPr>
          <w:p w14:paraId="48AF8E03" w14:textId="77777777" w:rsidR="00BC377F" w:rsidRPr="00496D15" w:rsidRDefault="00BC377F" w:rsidP="00D41ECF">
            <w:pPr>
              <w:pStyle w:val="TAL"/>
              <w:rPr>
                <w:sz w:val="16"/>
              </w:rPr>
            </w:pPr>
          </w:p>
        </w:tc>
        <w:tc>
          <w:tcPr>
            <w:tcW w:w="0" w:type="auto"/>
          </w:tcPr>
          <w:p w14:paraId="11E7DB11" w14:textId="77777777" w:rsidR="00BC377F" w:rsidRPr="00496D15" w:rsidRDefault="00BC377F" w:rsidP="00D41ECF">
            <w:pPr>
              <w:pStyle w:val="TAL"/>
              <w:rPr>
                <w:sz w:val="16"/>
              </w:rPr>
            </w:pPr>
          </w:p>
        </w:tc>
      </w:tr>
      <w:tr w:rsidR="00BC377F" w14:paraId="7F437538" w14:textId="77777777" w:rsidTr="00D41ECF">
        <w:tc>
          <w:tcPr>
            <w:tcW w:w="0" w:type="auto"/>
          </w:tcPr>
          <w:p w14:paraId="52200138" w14:textId="77777777" w:rsidR="00BC377F" w:rsidRPr="00496D15" w:rsidRDefault="00BC377F" w:rsidP="00D41ECF">
            <w:pPr>
              <w:pStyle w:val="TAL"/>
              <w:rPr>
                <w:sz w:val="16"/>
              </w:rPr>
            </w:pPr>
            <w:r>
              <w:rPr>
                <w:sz w:val="16"/>
              </w:rPr>
              <w:t>R5-240200</w:t>
            </w:r>
          </w:p>
        </w:tc>
        <w:tc>
          <w:tcPr>
            <w:tcW w:w="0" w:type="auto"/>
          </w:tcPr>
          <w:p w14:paraId="30DBB4F6" w14:textId="77777777" w:rsidR="00BC377F" w:rsidRPr="00496D15" w:rsidRDefault="00BC377F" w:rsidP="00D41ECF">
            <w:pPr>
              <w:pStyle w:val="TAL"/>
              <w:rPr>
                <w:sz w:val="16"/>
              </w:rPr>
            </w:pPr>
            <w:r>
              <w:rPr>
                <w:sz w:val="16"/>
              </w:rPr>
              <w:t>Addition and correction to the NTN related abbreviations in 36.521-3</w:t>
            </w:r>
          </w:p>
        </w:tc>
        <w:tc>
          <w:tcPr>
            <w:tcW w:w="0" w:type="auto"/>
          </w:tcPr>
          <w:p w14:paraId="77B9FF41" w14:textId="77777777" w:rsidR="00BC377F" w:rsidRPr="00496D15" w:rsidRDefault="00BC377F" w:rsidP="00D41ECF">
            <w:pPr>
              <w:pStyle w:val="TAL"/>
              <w:rPr>
                <w:sz w:val="16"/>
              </w:rPr>
            </w:pPr>
            <w:r>
              <w:rPr>
                <w:sz w:val="16"/>
              </w:rPr>
              <w:t>MediaTek (Hefei) Inc.</w:t>
            </w:r>
          </w:p>
        </w:tc>
        <w:tc>
          <w:tcPr>
            <w:tcW w:w="0" w:type="auto"/>
          </w:tcPr>
          <w:p w14:paraId="3582622A" w14:textId="77777777" w:rsidR="00BC377F" w:rsidRPr="00496D15" w:rsidRDefault="00BC377F" w:rsidP="00D41ECF">
            <w:pPr>
              <w:pStyle w:val="TAL"/>
              <w:rPr>
                <w:sz w:val="16"/>
              </w:rPr>
            </w:pPr>
            <w:r>
              <w:rPr>
                <w:sz w:val="16"/>
              </w:rPr>
              <w:t>revised</w:t>
            </w:r>
          </w:p>
        </w:tc>
        <w:tc>
          <w:tcPr>
            <w:tcW w:w="0" w:type="auto"/>
          </w:tcPr>
          <w:p w14:paraId="65FCC158" w14:textId="77777777" w:rsidR="00BC377F" w:rsidRPr="00496D15" w:rsidRDefault="00BC377F" w:rsidP="00D41ECF">
            <w:pPr>
              <w:pStyle w:val="TAL"/>
              <w:rPr>
                <w:sz w:val="16"/>
              </w:rPr>
            </w:pPr>
          </w:p>
        </w:tc>
        <w:tc>
          <w:tcPr>
            <w:tcW w:w="0" w:type="auto"/>
          </w:tcPr>
          <w:p w14:paraId="2C922FE0" w14:textId="77777777" w:rsidR="00BC377F" w:rsidRPr="00496D15" w:rsidRDefault="00BC377F" w:rsidP="00D41ECF">
            <w:pPr>
              <w:pStyle w:val="TAL"/>
              <w:rPr>
                <w:sz w:val="16"/>
              </w:rPr>
            </w:pPr>
            <w:r>
              <w:rPr>
                <w:sz w:val="16"/>
              </w:rPr>
              <w:t>R5-242004</w:t>
            </w:r>
          </w:p>
        </w:tc>
      </w:tr>
      <w:tr w:rsidR="00BC377F" w14:paraId="6A5FF7F5" w14:textId="77777777" w:rsidTr="00D41ECF">
        <w:tc>
          <w:tcPr>
            <w:tcW w:w="0" w:type="auto"/>
          </w:tcPr>
          <w:p w14:paraId="59F4E52C" w14:textId="77777777" w:rsidR="00BC377F" w:rsidRPr="00496D15" w:rsidRDefault="00BC377F" w:rsidP="00D41ECF">
            <w:pPr>
              <w:pStyle w:val="TAL"/>
              <w:rPr>
                <w:sz w:val="16"/>
              </w:rPr>
            </w:pPr>
            <w:r>
              <w:rPr>
                <w:sz w:val="16"/>
              </w:rPr>
              <w:t>R5-240201</w:t>
            </w:r>
          </w:p>
        </w:tc>
        <w:tc>
          <w:tcPr>
            <w:tcW w:w="0" w:type="auto"/>
          </w:tcPr>
          <w:p w14:paraId="23089E54" w14:textId="77777777" w:rsidR="00BC377F" w:rsidRPr="00496D15" w:rsidRDefault="00BC377F" w:rsidP="00D41ECF">
            <w:pPr>
              <w:pStyle w:val="TAL"/>
              <w:rPr>
                <w:sz w:val="16"/>
              </w:rPr>
            </w:pPr>
            <w:r>
              <w:rPr>
                <w:sz w:val="16"/>
              </w:rPr>
              <w:t>Addition and correction to the NTN related abbreviations in 38.521-5</w:t>
            </w:r>
          </w:p>
        </w:tc>
        <w:tc>
          <w:tcPr>
            <w:tcW w:w="0" w:type="auto"/>
          </w:tcPr>
          <w:p w14:paraId="1CAED216" w14:textId="77777777" w:rsidR="00BC377F" w:rsidRPr="00496D15" w:rsidRDefault="00BC377F" w:rsidP="00D41ECF">
            <w:pPr>
              <w:pStyle w:val="TAL"/>
              <w:rPr>
                <w:sz w:val="16"/>
              </w:rPr>
            </w:pPr>
            <w:r>
              <w:rPr>
                <w:sz w:val="16"/>
              </w:rPr>
              <w:t>MediaTek (Hefei) Inc.</w:t>
            </w:r>
          </w:p>
        </w:tc>
        <w:tc>
          <w:tcPr>
            <w:tcW w:w="0" w:type="auto"/>
          </w:tcPr>
          <w:p w14:paraId="79BE5A19" w14:textId="77777777" w:rsidR="00BC377F" w:rsidRPr="00496D15" w:rsidRDefault="00BC377F" w:rsidP="00D41ECF">
            <w:pPr>
              <w:pStyle w:val="TAL"/>
              <w:rPr>
                <w:sz w:val="16"/>
              </w:rPr>
            </w:pPr>
            <w:r>
              <w:rPr>
                <w:sz w:val="16"/>
              </w:rPr>
              <w:t>revised</w:t>
            </w:r>
          </w:p>
        </w:tc>
        <w:tc>
          <w:tcPr>
            <w:tcW w:w="0" w:type="auto"/>
          </w:tcPr>
          <w:p w14:paraId="1693758F" w14:textId="77777777" w:rsidR="00BC377F" w:rsidRPr="00496D15" w:rsidRDefault="00BC377F" w:rsidP="00D41ECF">
            <w:pPr>
              <w:pStyle w:val="TAL"/>
              <w:rPr>
                <w:sz w:val="16"/>
              </w:rPr>
            </w:pPr>
          </w:p>
        </w:tc>
        <w:tc>
          <w:tcPr>
            <w:tcW w:w="0" w:type="auto"/>
          </w:tcPr>
          <w:p w14:paraId="3211A7D2" w14:textId="77777777" w:rsidR="00BC377F" w:rsidRPr="00496D15" w:rsidRDefault="00BC377F" w:rsidP="00D41ECF">
            <w:pPr>
              <w:pStyle w:val="TAL"/>
              <w:rPr>
                <w:sz w:val="16"/>
              </w:rPr>
            </w:pPr>
            <w:r>
              <w:rPr>
                <w:sz w:val="16"/>
              </w:rPr>
              <w:t>R5-242031</w:t>
            </w:r>
          </w:p>
        </w:tc>
      </w:tr>
      <w:tr w:rsidR="00BC377F" w14:paraId="706C0298" w14:textId="77777777" w:rsidTr="00D41ECF">
        <w:tc>
          <w:tcPr>
            <w:tcW w:w="0" w:type="auto"/>
          </w:tcPr>
          <w:p w14:paraId="7EB85595" w14:textId="77777777" w:rsidR="00BC377F" w:rsidRPr="00496D15" w:rsidRDefault="00BC377F" w:rsidP="00D41ECF">
            <w:pPr>
              <w:pStyle w:val="TAL"/>
              <w:rPr>
                <w:sz w:val="16"/>
              </w:rPr>
            </w:pPr>
            <w:r>
              <w:rPr>
                <w:sz w:val="16"/>
              </w:rPr>
              <w:t>R5-240202</w:t>
            </w:r>
          </w:p>
        </w:tc>
        <w:tc>
          <w:tcPr>
            <w:tcW w:w="0" w:type="auto"/>
          </w:tcPr>
          <w:p w14:paraId="00B81E55" w14:textId="77777777" w:rsidR="00BC377F" w:rsidRPr="00496D15" w:rsidRDefault="00BC377F" w:rsidP="00D41ECF">
            <w:pPr>
              <w:pStyle w:val="TAL"/>
              <w:rPr>
                <w:sz w:val="16"/>
              </w:rPr>
            </w:pPr>
            <w:r>
              <w:rPr>
                <w:sz w:val="16"/>
              </w:rPr>
              <w:t>Addition and correction to the NTN related abbreviations in 38.533</w:t>
            </w:r>
          </w:p>
        </w:tc>
        <w:tc>
          <w:tcPr>
            <w:tcW w:w="0" w:type="auto"/>
          </w:tcPr>
          <w:p w14:paraId="32705741" w14:textId="77777777" w:rsidR="00BC377F" w:rsidRPr="00496D15" w:rsidRDefault="00BC377F" w:rsidP="00D41ECF">
            <w:pPr>
              <w:pStyle w:val="TAL"/>
              <w:rPr>
                <w:sz w:val="16"/>
              </w:rPr>
            </w:pPr>
            <w:r>
              <w:rPr>
                <w:sz w:val="16"/>
              </w:rPr>
              <w:t>MediaTek (Hefei) Inc.</w:t>
            </w:r>
          </w:p>
        </w:tc>
        <w:tc>
          <w:tcPr>
            <w:tcW w:w="0" w:type="auto"/>
          </w:tcPr>
          <w:p w14:paraId="1AD0312F" w14:textId="77777777" w:rsidR="00BC377F" w:rsidRPr="00496D15" w:rsidRDefault="00BC377F" w:rsidP="00D41ECF">
            <w:pPr>
              <w:pStyle w:val="TAL"/>
              <w:rPr>
                <w:sz w:val="16"/>
              </w:rPr>
            </w:pPr>
            <w:r>
              <w:rPr>
                <w:sz w:val="16"/>
              </w:rPr>
              <w:t>revised</w:t>
            </w:r>
          </w:p>
        </w:tc>
        <w:tc>
          <w:tcPr>
            <w:tcW w:w="0" w:type="auto"/>
          </w:tcPr>
          <w:p w14:paraId="3FFB8B83" w14:textId="77777777" w:rsidR="00BC377F" w:rsidRPr="00496D15" w:rsidRDefault="00BC377F" w:rsidP="00D41ECF">
            <w:pPr>
              <w:pStyle w:val="TAL"/>
              <w:rPr>
                <w:sz w:val="16"/>
              </w:rPr>
            </w:pPr>
          </w:p>
        </w:tc>
        <w:tc>
          <w:tcPr>
            <w:tcW w:w="0" w:type="auto"/>
          </w:tcPr>
          <w:p w14:paraId="302401F6" w14:textId="77777777" w:rsidR="00BC377F" w:rsidRPr="00496D15" w:rsidRDefault="00BC377F" w:rsidP="00D41ECF">
            <w:pPr>
              <w:pStyle w:val="TAL"/>
              <w:rPr>
                <w:sz w:val="16"/>
              </w:rPr>
            </w:pPr>
            <w:r>
              <w:rPr>
                <w:sz w:val="16"/>
              </w:rPr>
              <w:t>R5-242032</w:t>
            </w:r>
          </w:p>
        </w:tc>
      </w:tr>
      <w:tr w:rsidR="00BC377F" w14:paraId="6C2D8E19" w14:textId="77777777" w:rsidTr="00D41ECF">
        <w:tc>
          <w:tcPr>
            <w:tcW w:w="0" w:type="auto"/>
          </w:tcPr>
          <w:p w14:paraId="7AAC8550" w14:textId="77777777" w:rsidR="00BC377F" w:rsidRPr="00496D15" w:rsidRDefault="00BC377F" w:rsidP="00D41ECF">
            <w:pPr>
              <w:pStyle w:val="TAL"/>
              <w:rPr>
                <w:sz w:val="16"/>
              </w:rPr>
            </w:pPr>
            <w:r>
              <w:rPr>
                <w:sz w:val="16"/>
              </w:rPr>
              <w:t>R5-240203</w:t>
            </w:r>
          </w:p>
        </w:tc>
        <w:tc>
          <w:tcPr>
            <w:tcW w:w="0" w:type="auto"/>
          </w:tcPr>
          <w:p w14:paraId="47835742" w14:textId="77777777" w:rsidR="00BC377F" w:rsidRPr="00496D15" w:rsidRDefault="00BC377F" w:rsidP="00D41ECF">
            <w:pPr>
              <w:pStyle w:val="TAL"/>
              <w:rPr>
                <w:sz w:val="16"/>
              </w:rPr>
            </w:pPr>
            <w:r>
              <w:rPr>
                <w:sz w:val="16"/>
              </w:rPr>
              <w:t>Correction of  UPIP test case 7.1.3.2.6 for specific message contents</w:t>
            </w:r>
          </w:p>
        </w:tc>
        <w:tc>
          <w:tcPr>
            <w:tcW w:w="0" w:type="auto"/>
          </w:tcPr>
          <w:p w14:paraId="14B748EF" w14:textId="77777777" w:rsidR="00BC377F" w:rsidRPr="00496D15" w:rsidRDefault="00BC377F" w:rsidP="00D41ECF">
            <w:pPr>
              <w:pStyle w:val="TAL"/>
              <w:rPr>
                <w:sz w:val="16"/>
              </w:rPr>
            </w:pPr>
            <w:r>
              <w:rPr>
                <w:sz w:val="16"/>
              </w:rPr>
              <w:t>ZTE Corporation</w:t>
            </w:r>
          </w:p>
        </w:tc>
        <w:tc>
          <w:tcPr>
            <w:tcW w:w="0" w:type="auto"/>
          </w:tcPr>
          <w:p w14:paraId="5675B703" w14:textId="77777777" w:rsidR="00BC377F" w:rsidRPr="00496D15" w:rsidRDefault="00BC377F" w:rsidP="00D41ECF">
            <w:pPr>
              <w:pStyle w:val="TAL"/>
              <w:rPr>
                <w:sz w:val="16"/>
              </w:rPr>
            </w:pPr>
            <w:r>
              <w:rPr>
                <w:sz w:val="16"/>
              </w:rPr>
              <w:t>revised</w:t>
            </w:r>
          </w:p>
        </w:tc>
        <w:tc>
          <w:tcPr>
            <w:tcW w:w="0" w:type="auto"/>
          </w:tcPr>
          <w:p w14:paraId="7CFAE526" w14:textId="77777777" w:rsidR="00BC377F" w:rsidRPr="00496D15" w:rsidRDefault="00BC377F" w:rsidP="00D41ECF">
            <w:pPr>
              <w:pStyle w:val="TAL"/>
              <w:rPr>
                <w:sz w:val="16"/>
              </w:rPr>
            </w:pPr>
          </w:p>
        </w:tc>
        <w:tc>
          <w:tcPr>
            <w:tcW w:w="0" w:type="auto"/>
          </w:tcPr>
          <w:p w14:paraId="4035D4B2" w14:textId="77777777" w:rsidR="00BC377F" w:rsidRPr="00496D15" w:rsidRDefault="00BC377F" w:rsidP="00D41ECF">
            <w:pPr>
              <w:pStyle w:val="TAL"/>
              <w:rPr>
                <w:sz w:val="16"/>
              </w:rPr>
            </w:pPr>
            <w:r>
              <w:rPr>
                <w:sz w:val="16"/>
              </w:rPr>
              <w:t>R5-241552</w:t>
            </w:r>
          </w:p>
        </w:tc>
      </w:tr>
      <w:tr w:rsidR="00BC377F" w14:paraId="5B3FEB97" w14:textId="77777777" w:rsidTr="00D41ECF">
        <w:tc>
          <w:tcPr>
            <w:tcW w:w="0" w:type="auto"/>
          </w:tcPr>
          <w:p w14:paraId="2AB14254" w14:textId="77777777" w:rsidR="00BC377F" w:rsidRPr="00496D15" w:rsidRDefault="00BC377F" w:rsidP="00D41ECF">
            <w:pPr>
              <w:pStyle w:val="TAL"/>
              <w:rPr>
                <w:sz w:val="16"/>
              </w:rPr>
            </w:pPr>
            <w:r>
              <w:rPr>
                <w:sz w:val="16"/>
              </w:rPr>
              <w:lastRenderedPageBreak/>
              <w:t>R5-240204</w:t>
            </w:r>
          </w:p>
        </w:tc>
        <w:tc>
          <w:tcPr>
            <w:tcW w:w="0" w:type="auto"/>
          </w:tcPr>
          <w:p w14:paraId="6D4A640F" w14:textId="77777777" w:rsidR="00BC377F" w:rsidRPr="00496D15" w:rsidRDefault="00BC377F" w:rsidP="00D41ECF">
            <w:pPr>
              <w:pStyle w:val="TAL"/>
              <w:rPr>
                <w:sz w:val="16"/>
              </w:rPr>
            </w:pPr>
            <w:r>
              <w:rPr>
                <w:sz w:val="16"/>
              </w:rPr>
              <w:t>Correction of Redcap inter-RAT E-UTRAN CGI test cases</w:t>
            </w:r>
          </w:p>
        </w:tc>
        <w:tc>
          <w:tcPr>
            <w:tcW w:w="0" w:type="auto"/>
          </w:tcPr>
          <w:p w14:paraId="59ED8198" w14:textId="77777777" w:rsidR="00BC377F" w:rsidRPr="00496D15" w:rsidRDefault="00BC377F" w:rsidP="00D41ECF">
            <w:pPr>
              <w:pStyle w:val="TAL"/>
              <w:rPr>
                <w:sz w:val="16"/>
              </w:rPr>
            </w:pPr>
            <w:r>
              <w:rPr>
                <w:sz w:val="16"/>
              </w:rPr>
              <w:t>MediaTek Inc.</w:t>
            </w:r>
          </w:p>
        </w:tc>
        <w:tc>
          <w:tcPr>
            <w:tcW w:w="0" w:type="auto"/>
          </w:tcPr>
          <w:p w14:paraId="07917EA9" w14:textId="77777777" w:rsidR="00BC377F" w:rsidRPr="00496D15" w:rsidRDefault="00BC377F" w:rsidP="00D41ECF">
            <w:pPr>
              <w:pStyle w:val="TAL"/>
              <w:rPr>
                <w:sz w:val="16"/>
              </w:rPr>
            </w:pPr>
            <w:r>
              <w:rPr>
                <w:sz w:val="16"/>
              </w:rPr>
              <w:t>revised</w:t>
            </w:r>
          </w:p>
        </w:tc>
        <w:tc>
          <w:tcPr>
            <w:tcW w:w="0" w:type="auto"/>
          </w:tcPr>
          <w:p w14:paraId="73B4D615" w14:textId="77777777" w:rsidR="00BC377F" w:rsidRPr="00496D15" w:rsidRDefault="00BC377F" w:rsidP="00D41ECF">
            <w:pPr>
              <w:pStyle w:val="TAL"/>
              <w:rPr>
                <w:sz w:val="16"/>
              </w:rPr>
            </w:pPr>
          </w:p>
        </w:tc>
        <w:tc>
          <w:tcPr>
            <w:tcW w:w="0" w:type="auto"/>
          </w:tcPr>
          <w:p w14:paraId="7B85E8C6" w14:textId="77777777" w:rsidR="00BC377F" w:rsidRPr="00496D15" w:rsidRDefault="00BC377F" w:rsidP="00D41ECF">
            <w:pPr>
              <w:pStyle w:val="TAL"/>
              <w:rPr>
                <w:sz w:val="16"/>
              </w:rPr>
            </w:pPr>
            <w:r>
              <w:rPr>
                <w:sz w:val="16"/>
              </w:rPr>
              <w:t>R5-242037</w:t>
            </w:r>
          </w:p>
        </w:tc>
      </w:tr>
      <w:tr w:rsidR="00BC377F" w14:paraId="239F711E" w14:textId="77777777" w:rsidTr="00D41ECF">
        <w:tc>
          <w:tcPr>
            <w:tcW w:w="0" w:type="auto"/>
          </w:tcPr>
          <w:p w14:paraId="3E3DDCD8" w14:textId="77777777" w:rsidR="00BC377F" w:rsidRPr="00496D15" w:rsidRDefault="00BC377F" w:rsidP="00D41ECF">
            <w:pPr>
              <w:pStyle w:val="TAL"/>
              <w:rPr>
                <w:sz w:val="16"/>
              </w:rPr>
            </w:pPr>
            <w:r>
              <w:rPr>
                <w:sz w:val="16"/>
              </w:rPr>
              <w:t>R5-240205</w:t>
            </w:r>
          </w:p>
        </w:tc>
        <w:tc>
          <w:tcPr>
            <w:tcW w:w="0" w:type="auto"/>
          </w:tcPr>
          <w:p w14:paraId="664E0DE7" w14:textId="77777777" w:rsidR="00BC377F" w:rsidRPr="00496D15" w:rsidRDefault="00BC377F" w:rsidP="00D41ECF">
            <w:pPr>
              <w:pStyle w:val="TAL"/>
              <w:rPr>
                <w:sz w:val="16"/>
              </w:rPr>
            </w:pPr>
            <w:r>
              <w:rPr>
                <w:sz w:val="16"/>
              </w:rPr>
              <w:t>Correction of UPIP test case 8.2.6.4.1</w:t>
            </w:r>
          </w:p>
        </w:tc>
        <w:tc>
          <w:tcPr>
            <w:tcW w:w="0" w:type="auto"/>
          </w:tcPr>
          <w:p w14:paraId="5B78430A" w14:textId="77777777" w:rsidR="00BC377F" w:rsidRPr="00496D15" w:rsidRDefault="00BC377F" w:rsidP="00D41ECF">
            <w:pPr>
              <w:pStyle w:val="TAL"/>
              <w:rPr>
                <w:sz w:val="16"/>
              </w:rPr>
            </w:pPr>
            <w:r>
              <w:rPr>
                <w:sz w:val="16"/>
              </w:rPr>
              <w:t>ZTE Corporation</w:t>
            </w:r>
          </w:p>
        </w:tc>
        <w:tc>
          <w:tcPr>
            <w:tcW w:w="0" w:type="auto"/>
          </w:tcPr>
          <w:p w14:paraId="2FB0B498" w14:textId="77777777" w:rsidR="00BC377F" w:rsidRPr="00496D15" w:rsidRDefault="00BC377F" w:rsidP="00D41ECF">
            <w:pPr>
              <w:pStyle w:val="TAL"/>
              <w:rPr>
                <w:sz w:val="16"/>
              </w:rPr>
            </w:pPr>
            <w:r>
              <w:rPr>
                <w:sz w:val="16"/>
              </w:rPr>
              <w:t>revised</w:t>
            </w:r>
          </w:p>
        </w:tc>
        <w:tc>
          <w:tcPr>
            <w:tcW w:w="0" w:type="auto"/>
          </w:tcPr>
          <w:p w14:paraId="290CFC85" w14:textId="77777777" w:rsidR="00BC377F" w:rsidRPr="00496D15" w:rsidRDefault="00BC377F" w:rsidP="00D41ECF">
            <w:pPr>
              <w:pStyle w:val="TAL"/>
              <w:rPr>
                <w:sz w:val="16"/>
              </w:rPr>
            </w:pPr>
          </w:p>
        </w:tc>
        <w:tc>
          <w:tcPr>
            <w:tcW w:w="0" w:type="auto"/>
          </w:tcPr>
          <w:p w14:paraId="724030DD" w14:textId="77777777" w:rsidR="00BC377F" w:rsidRPr="00496D15" w:rsidRDefault="00BC377F" w:rsidP="00D41ECF">
            <w:pPr>
              <w:pStyle w:val="TAL"/>
              <w:rPr>
                <w:sz w:val="16"/>
              </w:rPr>
            </w:pPr>
            <w:r>
              <w:rPr>
                <w:sz w:val="16"/>
              </w:rPr>
              <w:t>R5-241553</w:t>
            </w:r>
          </w:p>
        </w:tc>
      </w:tr>
      <w:tr w:rsidR="00BC377F" w14:paraId="54DFB729" w14:textId="77777777" w:rsidTr="00D41ECF">
        <w:tc>
          <w:tcPr>
            <w:tcW w:w="0" w:type="auto"/>
          </w:tcPr>
          <w:p w14:paraId="36C355DB" w14:textId="77777777" w:rsidR="00BC377F" w:rsidRPr="00496D15" w:rsidRDefault="00BC377F" w:rsidP="00D41ECF">
            <w:pPr>
              <w:pStyle w:val="TAL"/>
              <w:rPr>
                <w:sz w:val="16"/>
              </w:rPr>
            </w:pPr>
            <w:r>
              <w:rPr>
                <w:sz w:val="16"/>
              </w:rPr>
              <w:t>R5-240206</w:t>
            </w:r>
          </w:p>
        </w:tc>
        <w:tc>
          <w:tcPr>
            <w:tcW w:w="0" w:type="auto"/>
          </w:tcPr>
          <w:p w14:paraId="7EC170BF" w14:textId="77777777" w:rsidR="00BC377F" w:rsidRPr="00496D15" w:rsidRDefault="00BC377F" w:rsidP="00D41ECF">
            <w:pPr>
              <w:pStyle w:val="TAL"/>
              <w:rPr>
                <w:sz w:val="16"/>
              </w:rPr>
            </w:pPr>
            <w:r>
              <w:rPr>
                <w:sz w:val="16"/>
              </w:rPr>
              <w:t>Update PICS of NTN test cases</w:t>
            </w:r>
          </w:p>
        </w:tc>
        <w:tc>
          <w:tcPr>
            <w:tcW w:w="0" w:type="auto"/>
          </w:tcPr>
          <w:p w14:paraId="5E0F4672" w14:textId="77777777" w:rsidR="00BC377F" w:rsidRPr="00496D15" w:rsidRDefault="00BC377F" w:rsidP="00D41ECF">
            <w:pPr>
              <w:pStyle w:val="TAL"/>
              <w:rPr>
                <w:sz w:val="16"/>
              </w:rPr>
            </w:pPr>
            <w:r>
              <w:rPr>
                <w:sz w:val="16"/>
              </w:rPr>
              <w:t>MediaTek (Hefei) Inc.</w:t>
            </w:r>
          </w:p>
        </w:tc>
        <w:tc>
          <w:tcPr>
            <w:tcW w:w="0" w:type="auto"/>
          </w:tcPr>
          <w:p w14:paraId="0B0E7562" w14:textId="77777777" w:rsidR="00BC377F" w:rsidRPr="00496D15" w:rsidRDefault="00BC377F" w:rsidP="00D41ECF">
            <w:pPr>
              <w:pStyle w:val="TAL"/>
              <w:rPr>
                <w:sz w:val="16"/>
              </w:rPr>
            </w:pPr>
            <w:r>
              <w:rPr>
                <w:sz w:val="16"/>
              </w:rPr>
              <w:t>withdrawn</w:t>
            </w:r>
          </w:p>
        </w:tc>
        <w:tc>
          <w:tcPr>
            <w:tcW w:w="0" w:type="auto"/>
          </w:tcPr>
          <w:p w14:paraId="44B9EEA4" w14:textId="77777777" w:rsidR="00BC377F" w:rsidRPr="00496D15" w:rsidRDefault="00BC377F" w:rsidP="00D41ECF">
            <w:pPr>
              <w:pStyle w:val="TAL"/>
              <w:rPr>
                <w:sz w:val="16"/>
              </w:rPr>
            </w:pPr>
          </w:p>
        </w:tc>
        <w:tc>
          <w:tcPr>
            <w:tcW w:w="0" w:type="auto"/>
          </w:tcPr>
          <w:p w14:paraId="2C04F2B4" w14:textId="77777777" w:rsidR="00BC377F" w:rsidRPr="00496D15" w:rsidRDefault="00BC377F" w:rsidP="00D41ECF">
            <w:pPr>
              <w:pStyle w:val="TAL"/>
              <w:rPr>
                <w:sz w:val="16"/>
              </w:rPr>
            </w:pPr>
          </w:p>
        </w:tc>
      </w:tr>
      <w:tr w:rsidR="00BC377F" w14:paraId="08C70569" w14:textId="77777777" w:rsidTr="00D41ECF">
        <w:tc>
          <w:tcPr>
            <w:tcW w:w="0" w:type="auto"/>
          </w:tcPr>
          <w:p w14:paraId="25827C95" w14:textId="77777777" w:rsidR="00BC377F" w:rsidRPr="00496D15" w:rsidRDefault="00BC377F" w:rsidP="00D41ECF">
            <w:pPr>
              <w:pStyle w:val="TAL"/>
              <w:rPr>
                <w:sz w:val="16"/>
              </w:rPr>
            </w:pPr>
            <w:r>
              <w:rPr>
                <w:sz w:val="16"/>
              </w:rPr>
              <w:t>R5-240207</w:t>
            </w:r>
          </w:p>
        </w:tc>
        <w:tc>
          <w:tcPr>
            <w:tcW w:w="0" w:type="auto"/>
          </w:tcPr>
          <w:p w14:paraId="19F22E0F" w14:textId="77777777" w:rsidR="00BC377F" w:rsidRPr="00496D15" w:rsidRDefault="00BC377F" w:rsidP="00D41ECF">
            <w:pPr>
              <w:pStyle w:val="TAL"/>
              <w:rPr>
                <w:sz w:val="16"/>
              </w:rPr>
            </w:pPr>
            <w:r>
              <w:rPr>
                <w:sz w:val="16"/>
              </w:rPr>
              <w:t>Correction to NR NTN PICS Mnemonic</w:t>
            </w:r>
          </w:p>
        </w:tc>
        <w:tc>
          <w:tcPr>
            <w:tcW w:w="0" w:type="auto"/>
          </w:tcPr>
          <w:p w14:paraId="7ADDA553" w14:textId="77777777" w:rsidR="00BC377F" w:rsidRPr="00496D15" w:rsidRDefault="00BC377F" w:rsidP="00D41ECF">
            <w:pPr>
              <w:pStyle w:val="TAL"/>
              <w:rPr>
                <w:sz w:val="16"/>
              </w:rPr>
            </w:pPr>
            <w:r>
              <w:rPr>
                <w:sz w:val="16"/>
              </w:rPr>
              <w:t>MediaTek Inc.</w:t>
            </w:r>
          </w:p>
        </w:tc>
        <w:tc>
          <w:tcPr>
            <w:tcW w:w="0" w:type="auto"/>
          </w:tcPr>
          <w:p w14:paraId="241C63FB" w14:textId="77777777" w:rsidR="00BC377F" w:rsidRPr="00496D15" w:rsidRDefault="00BC377F" w:rsidP="00D41ECF">
            <w:pPr>
              <w:pStyle w:val="TAL"/>
              <w:rPr>
                <w:sz w:val="16"/>
              </w:rPr>
            </w:pPr>
            <w:r>
              <w:rPr>
                <w:sz w:val="16"/>
              </w:rPr>
              <w:t>withdrawn</w:t>
            </w:r>
          </w:p>
        </w:tc>
        <w:tc>
          <w:tcPr>
            <w:tcW w:w="0" w:type="auto"/>
          </w:tcPr>
          <w:p w14:paraId="70344D5A" w14:textId="77777777" w:rsidR="00BC377F" w:rsidRPr="00496D15" w:rsidRDefault="00BC377F" w:rsidP="00D41ECF">
            <w:pPr>
              <w:pStyle w:val="TAL"/>
              <w:rPr>
                <w:sz w:val="16"/>
              </w:rPr>
            </w:pPr>
          </w:p>
        </w:tc>
        <w:tc>
          <w:tcPr>
            <w:tcW w:w="0" w:type="auto"/>
          </w:tcPr>
          <w:p w14:paraId="2188663D" w14:textId="77777777" w:rsidR="00BC377F" w:rsidRPr="00496D15" w:rsidRDefault="00BC377F" w:rsidP="00D41ECF">
            <w:pPr>
              <w:pStyle w:val="TAL"/>
              <w:rPr>
                <w:sz w:val="16"/>
              </w:rPr>
            </w:pPr>
          </w:p>
        </w:tc>
      </w:tr>
      <w:tr w:rsidR="00BC377F" w14:paraId="3194B840" w14:textId="77777777" w:rsidTr="00D41ECF">
        <w:tc>
          <w:tcPr>
            <w:tcW w:w="0" w:type="auto"/>
          </w:tcPr>
          <w:p w14:paraId="5627390D" w14:textId="77777777" w:rsidR="00BC377F" w:rsidRPr="00496D15" w:rsidRDefault="00BC377F" w:rsidP="00D41ECF">
            <w:pPr>
              <w:pStyle w:val="TAL"/>
              <w:rPr>
                <w:sz w:val="16"/>
              </w:rPr>
            </w:pPr>
            <w:r>
              <w:rPr>
                <w:sz w:val="16"/>
              </w:rPr>
              <w:t>R5-240208</w:t>
            </w:r>
          </w:p>
        </w:tc>
        <w:tc>
          <w:tcPr>
            <w:tcW w:w="0" w:type="auto"/>
          </w:tcPr>
          <w:p w14:paraId="39C4927F" w14:textId="77777777" w:rsidR="00BC377F" w:rsidRPr="00496D15" w:rsidRDefault="00BC377F" w:rsidP="00D41ECF">
            <w:pPr>
              <w:pStyle w:val="TAL"/>
              <w:rPr>
                <w:sz w:val="16"/>
              </w:rPr>
            </w:pPr>
            <w:r>
              <w:rPr>
                <w:sz w:val="16"/>
              </w:rPr>
              <w:t>Correction to Rel-16 PICS Mnemonic</w:t>
            </w:r>
          </w:p>
        </w:tc>
        <w:tc>
          <w:tcPr>
            <w:tcW w:w="0" w:type="auto"/>
          </w:tcPr>
          <w:p w14:paraId="4534E5C2" w14:textId="77777777" w:rsidR="00BC377F" w:rsidRPr="00496D15" w:rsidRDefault="00BC377F" w:rsidP="00D41ECF">
            <w:pPr>
              <w:pStyle w:val="TAL"/>
              <w:rPr>
                <w:sz w:val="16"/>
              </w:rPr>
            </w:pPr>
            <w:r>
              <w:rPr>
                <w:sz w:val="16"/>
              </w:rPr>
              <w:t>MediaTek Inc.</w:t>
            </w:r>
          </w:p>
        </w:tc>
        <w:tc>
          <w:tcPr>
            <w:tcW w:w="0" w:type="auto"/>
          </w:tcPr>
          <w:p w14:paraId="195F123B" w14:textId="77777777" w:rsidR="00BC377F" w:rsidRPr="00496D15" w:rsidRDefault="00BC377F" w:rsidP="00D41ECF">
            <w:pPr>
              <w:pStyle w:val="TAL"/>
              <w:rPr>
                <w:sz w:val="16"/>
              </w:rPr>
            </w:pPr>
            <w:r>
              <w:rPr>
                <w:sz w:val="16"/>
              </w:rPr>
              <w:t>withdrawn</w:t>
            </w:r>
          </w:p>
        </w:tc>
        <w:tc>
          <w:tcPr>
            <w:tcW w:w="0" w:type="auto"/>
          </w:tcPr>
          <w:p w14:paraId="6F4B113C" w14:textId="77777777" w:rsidR="00BC377F" w:rsidRPr="00496D15" w:rsidRDefault="00BC377F" w:rsidP="00D41ECF">
            <w:pPr>
              <w:pStyle w:val="TAL"/>
              <w:rPr>
                <w:sz w:val="16"/>
              </w:rPr>
            </w:pPr>
          </w:p>
        </w:tc>
        <w:tc>
          <w:tcPr>
            <w:tcW w:w="0" w:type="auto"/>
          </w:tcPr>
          <w:p w14:paraId="2DE126A8" w14:textId="77777777" w:rsidR="00BC377F" w:rsidRPr="00496D15" w:rsidRDefault="00BC377F" w:rsidP="00D41ECF">
            <w:pPr>
              <w:pStyle w:val="TAL"/>
              <w:rPr>
                <w:sz w:val="16"/>
              </w:rPr>
            </w:pPr>
            <w:r>
              <w:rPr>
                <w:sz w:val="16"/>
              </w:rPr>
              <w:t>-</w:t>
            </w:r>
          </w:p>
        </w:tc>
      </w:tr>
      <w:tr w:rsidR="00BC377F" w14:paraId="7DF26C12" w14:textId="77777777" w:rsidTr="00D41ECF">
        <w:tc>
          <w:tcPr>
            <w:tcW w:w="0" w:type="auto"/>
          </w:tcPr>
          <w:p w14:paraId="316D3216" w14:textId="77777777" w:rsidR="00BC377F" w:rsidRPr="00496D15" w:rsidRDefault="00BC377F" w:rsidP="00D41ECF">
            <w:pPr>
              <w:pStyle w:val="TAL"/>
              <w:rPr>
                <w:sz w:val="16"/>
              </w:rPr>
            </w:pPr>
            <w:r>
              <w:rPr>
                <w:sz w:val="16"/>
              </w:rPr>
              <w:t>R5-240209</w:t>
            </w:r>
          </w:p>
        </w:tc>
        <w:tc>
          <w:tcPr>
            <w:tcW w:w="0" w:type="auto"/>
          </w:tcPr>
          <w:p w14:paraId="452750BB" w14:textId="77777777" w:rsidR="00BC377F" w:rsidRPr="00496D15" w:rsidRDefault="00BC377F" w:rsidP="00D41ECF">
            <w:pPr>
              <w:pStyle w:val="TAL"/>
              <w:rPr>
                <w:sz w:val="16"/>
              </w:rPr>
            </w:pPr>
            <w:r>
              <w:rPr>
                <w:sz w:val="16"/>
              </w:rPr>
              <w:t>Correction to Rel-17 PICS Mnemonic</w:t>
            </w:r>
          </w:p>
        </w:tc>
        <w:tc>
          <w:tcPr>
            <w:tcW w:w="0" w:type="auto"/>
          </w:tcPr>
          <w:p w14:paraId="1050EE81" w14:textId="77777777" w:rsidR="00BC377F" w:rsidRPr="00496D15" w:rsidRDefault="00BC377F" w:rsidP="00D41ECF">
            <w:pPr>
              <w:pStyle w:val="TAL"/>
              <w:rPr>
                <w:sz w:val="16"/>
              </w:rPr>
            </w:pPr>
            <w:r>
              <w:rPr>
                <w:sz w:val="16"/>
              </w:rPr>
              <w:t>MediaTek Inc.</w:t>
            </w:r>
          </w:p>
        </w:tc>
        <w:tc>
          <w:tcPr>
            <w:tcW w:w="0" w:type="auto"/>
          </w:tcPr>
          <w:p w14:paraId="0BDA72CE" w14:textId="77777777" w:rsidR="00BC377F" w:rsidRPr="00496D15" w:rsidRDefault="00BC377F" w:rsidP="00D41ECF">
            <w:pPr>
              <w:pStyle w:val="TAL"/>
              <w:rPr>
                <w:sz w:val="16"/>
              </w:rPr>
            </w:pPr>
            <w:r>
              <w:rPr>
                <w:sz w:val="16"/>
              </w:rPr>
              <w:t>withdrawn</w:t>
            </w:r>
          </w:p>
        </w:tc>
        <w:tc>
          <w:tcPr>
            <w:tcW w:w="0" w:type="auto"/>
          </w:tcPr>
          <w:p w14:paraId="5672F531" w14:textId="77777777" w:rsidR="00BC377F" w:rsidRPr="00496D15" w:rsidRDefault="00BC377F" w:rsidP="00D41ECF">
            <w:pPr>
              <w:pStyle w:val="TAL"/>
              <w:rPr>
                <w:sz w:val="16"/>
              </w:rPr>
            </w:pPr>
          </w:p>
        </w:tc>
        <w:tc>
          <w:tcPr>
            <w:tcW w:w="0" w:type="auto"/>
          </w:tcPr>
          <w:p w14:paraId="13354706" w14:textId="77777777" w:rsidR="00BC377F" w:rsidRPr="00496D15" w:rsidRDefault="00BC377F" w:rsidP="00D41ECF">
            <w:pPr>
              <w:pStyle w:val="TAL"/>
              <w:rPr>
                <w:sz w:val="16"/>
              </w:rPr>
            </w:pPr>
          </w:p>
        </w:tc>
      </w:tr>
      <w:tr w:rsidR="00BC377F" w14:paraId="0758697C" w14:textId="77777777" w:rsidTr="00D41ECF">
        <w:tc>
          <w:tcPr>
            <w:tcW w:w="0" w:type="auto"/>
          </w:tcPr>
          <w:p w14:paraId="5828E5E6" w14:textId="77777777" w:rsidR="00BC377F" w:rsidRPr="00496D15" w:rsidRDefault="00BC377F" w:rsidP="00D41ECF">
            <w:pPr>
              <w:pStyle w:val="TAL"/>
              <w:rPr>
                <w:sz w:val="16"/>
              </w:rPr>
            </w:pPr>
            <w:r>
              <w:rPr>
                <w:sz w:val="16"/>
              </w:rPr>
              <w:t>R5-240210</w:t>
            </w:r>
          </w:p>
        </w:tc>
        <w:tc>
          <w:tcPr>
            <w:tcW w:w="0" w:type="auto"/>
          </w:tcPr>
          <w:p w14:paraId="34089008" w14:textId="77777777" w:rsidR="00BC377F" w:rsidRPr="00496D15" w:rsidRDefault="00BC377F" w:rsidP="00D41ECF">
            <w:pPr>
              <w:pStyle w:val="TAL"/>
              <w:rPr>
                <w:sz w:val="16"/>
              </w:rPr>
            </w:pPr>
            <w:r>
              <w:rPr>
                <w:sz w:val="16"/>
              </w:rPr>
              <w:t>Update ephemeris information of several RRM cases in 36.521-3</w:t>
            </w:r>
          </w:p>
        </w:tc>
        <w:tc>
          <w:tcPr>
            <w:tcW w:w="0" w:type="auto"/>
          </w:tcPr>
          <w:p w14:paraId="478A56D3" w14:textId="77777777" w:rsidR="00BC377F" w:rsidRPr="00496D15" w:rsidRDefault="00BC377F" w:rsidP="00D41ECF">
            <w:pPr>
              <w:pStyle w:val="TAL"/>
              <w:rPr>
                <w:sz w:val="16"/>
              </w:rPr>
            </w:pPr>
            <w:r>
              <w:rPr>
                <w:sz w:val="16"/>
              </w:rPr>
              <w:t>MediaTek (Hefei) Inc.</w:t>
            </w:r>
          </w:p>
        </w:tc>
        <w:tc>
          <w:tcPr>
            <w:tcW w:w="0" w:type="auto"/>
          </w:tcPr>
          <w:p w14:paraId="2131C747" w14:textId="77777777" w:rsidR="00BC377F" w:rsidRPr="00496D15" w:rsidRDefault="00BC377F" w:rsidP="00D41ECF">
            <w:pPr>
              <w:pStyle w:val="TAL"/>
              <w:rPr>
                <w:sz w:val="16"/>
              </w:rPr>
            </w:pPr>
            <w:r>
              <w:rPr>
                <w:sz w:val="16"/>
              </w:rPr>
              <w:t>withdrawn</w:t>
            </w:r>
          </w:p>
        </w:tc>
        <w:tc>
          <w:tcPr>
            <w:tcW w:w="0" w:type="auto"/>
          </w:tcPr>
          <w:p w14:paraId="0DB6B47B" w14:textId="77777777" w:rsidR="00BC377F" w:rsidRPr="00496D15" w:rsidRDefault="00BC377F" w:rsidP="00D41ECF">
            <w:pPr>
              <w:pStyle w:val="TAL"/>
              <w:rPr>
                <w:sz w:val="16"/>
              </w:rPr>
            </w:pPr>
          </w:p>
        </w:tc>
        <w:tc>
          <w:tcPr>
            <w:tcW w:w="0" w:type="auto"/>
          </w:tcPr>
          <w:p w14:paraId="35368350" w14:textId="77777777" w:rsidR="00BC377F" w:rsidRPr="00496D15" w:rsidRDefault="00BC377F" w:rsidP="00D41ECF">
            <w:pPr>
              <w:pStyle w:val="TAL"/>
              <w:rPr>
                <w:sz w:val="16"/>
              </w:rPr>
            </w:pPr>
          </w:p>
        </w:tc>
      </w:tr>
      <w:tr w:rsidR="00BC377F" w14:paraId="674AF018" w14:textId="77777777" w:rsidTr="00D41ECF">
        <w:tc>
          <w:tcPr>
            <w:tcW w:w="0" w:type="auto"/>
          </w:tcPr>
          <w:p w14:paraId="65D37038" w14:textId="77777777" w:rsidR="00BC377F" w:rsidRPr="00496D15" w:rsidRDefault="00BC377F" w:rsidP="00D41ECF">
            <w:pPr>
              <w:pStyle w:val="TAL"/>
              <w:rPr>
                <w:sz w:val="16"/>
              </w:rPr>
            </w:pPr>
            <w:r>
              <w:rPr>
                <w:sz w:val="16"/>
              </w:rPr>
              <w:t>R5-240211</w:t>
            </w:r>
          </w:p>
        </w:tc>
        <w:tc>
          <w:tcPr>
            <w:tcW w:w="0" w:type="auto"/>
          </w:tcPr>
          <w:p w14:paraId="7B84FAB1" w14:textId="77777777" w:rsidR="00BC377F" w:rsidRPr="00496D15" w:rsidRDefault="00BC377F" w:rsidP="00D41ECF">
            <w:pPr>
              <w:pStyle w:val="TAL"/>
              <w:rPr>
                <w:sz w:val="16"/>
              </w:rPr>
            </w:pPr>
            <w:r>
              <w:rPr>
                <w:sz w:val="16"/>
              </w:rPr>
              <w:t>Update TT value to message content and test requirement of RA cases</w:t>
            </w:r>
          </w:p>
        </w:tc>
        <w:tc>
          <w:tcPr>
            <w:tcW w:w="0" w:type="auto"/>
          </w:tcPr>
          <w:p w14:paraId="37925D26" w14:textId="77777777" w:rsidR="00BC377F" w:rsidRPr="00496D15" w:rsidRDefault="00BC377F" w:rsidP="00D41ECF">
            <w:pPr>
              <w:pStyle w:val="TAL"/>
              <w:rPr>
                <w:sz w:val="16"/>
              </w:rPr>
            </w:pPr>
            <w:r>
              <w:rPr>
                <w:sz w:val="16"/>
              </w:rPr>
              <w:t>MediaTek (Hefei) Inc.</w:t>
            </w:r>
          </w:p>
        </w:tc>
        <w:tc>
          <w:tcPr>
            <w:tcW w:w="0" w:type="auto"/>
          </w:tcPr>
          <w:p w14:paraId="050C5699" w14:textId="77777777" w:rsidR="00BC377F" w:rsidRPr="00496D15" w:rsidRDefault="00BC377F" w:rsidP="00D41ECF">
            <w:pPr>
              <w:pStyle w:val="TAL"/>
              <w:rPr>
                <w:sz w:val="16"/>
              </w:rPr>
            </w:pPr>
            <w:r>
              <w:rPr>
                <w:sz w:val="16"/>
              </w:rPr>
              <w:t>agreed</w:t>
            </w:r>
          </w:p>
        </w:tc>
        <w:tc>
          <w:tcPr>
            <w:tcW w:w="0" w:type="auto"/>
          </w:tcPr>
          <w:p w14:paraId="4562CC40" w14:textId="77777777" w:rsidR="00BC377F" w:rsidRPr="00496D15" w:rsidRDefault="00BC377F" w:rsidP="00D41ECF">
            <w:pPr>
              <w:pStyle w:val="TAL"/>
              <w:rPr>
                <w:sz w:val="16"/>
              </w:rPr>
            </w:pPr>
          </w:p>
        </w:tc>
        <w:tc>
          <w:tcPr>
            <w:tcW w:w="0" w:type="auto"/>
          </w:tcPr>
          <w:p w14:paraId="7A429494" w14:textId="77777777" w:rsidR="00BC377F" w:rsidRPr="00496D15" w:rsidRDefault="00BC377F" w:rsidP="00D41ECF">
            <w:pPr>
              <w:pStyle w:val="TAL"/>
              <w:rPr>
                <w:sz w:val="16"/>
              </w:rPr>
            </w:pPr>
          </w:p>
        </w:tc>
      </w:tr>
      <w:tr w:rsidR="00BC377F" w14:paraId="4B20B803" w14:textId="77777777" w:rsidTr="00D41ECF">
        <w:tc>
          <w:tcPr>
            <w:tcW w:w="0" w:type="auto"/>
          </w:tcPr>
          <w:p w14:paraId="40E9AC26" w14:textId="77777777" w:rsidR="00BC377F" w:rsidRPr="00496D15" w:rsidRDefault="00BC377F" w:rsidP="00D41ECF">
            <w:pPr>
              <w:pStyle w:val="TAL"/>
              <w:rPr>
                <w:sz w:val="16"/>
              </w:rPr>
            </w:pPr>
            <w:r>
              <w:rPr>
                <w:sz w:val="16"/>
              </w:rPr>
              <w:t>R5-240212</w:t>
            </w:r>
          </w:p>
        </w:tc>
        <w:tc>
          <w:tcPr>
            <w:tcW w:w="0" w:type="auto"/>
          </w:tcPr>
          <w:p w14:paraId="5F7E0911" w14:textId="77777777" w:rsidR="00BC377F" w:rsidRPr="00496D15" w:rsidRDefault="00BC377F" w:rsidP="00D41ECF">
            <w:pPr>
              <w:pStyle w:val="TAL"/>
              <w:rPr>
                <w:sz w:val="16"/>
              </w:rPr>
            </w:pPr>
            <w:r>
              <w:rPr>
                <w:sz w:val="16"/>
              </w:rPr>
              <w:t>Editorial Correction to HST TCs on release information</w:t>
            </w:r>
          </w:p>
        </w:tc>
        <w:tc>
          <w:tcPr>
            <w:tcW w:w="0" w:type="auto"/>
          </w:tcPr>
          <w:p w14:paraId="012EB429" w14:textId="77777777" w:rsidR="00BC377F" w:rsidRPr="00496D15" w:rsidRDefault="00BC377F" w:rsidP="00D41ECF">
            <w:pPr>
              <w:pStyle w:val="TAL"/>
              <w:rPr>
                <w:sz w:val="16"/>
              </w:rPr>
            </w:pPr>
            <w:r>
              <w:rPr>
                <w:sz w:val="16"/>
              </w:rPr>
              <w:t>MediaTek Beijing Inc.</w:t>
            </w:r>
          </w:p>
        </w:tc>
        <w:tc>
          <w:tcPr>
            <w:tcW w:w="0" w:type="auto"/>
          </w:tcPr>
          <w:p w14:paraId="77C23A58" w14:textId="77777777" w:rsidR="00BC377F" w:rsidRPr="00496D15" w:rsidRDefault="00BC377F" w:rsidP="00D41ECF">
            <w:pPr>
              <w:pStyle w:val="TAL"/>
              <w:rPr>
                <w:sz w:val="16"/>
              </w:rPr>
            </w:pPr>
            <w:r>
              <w:rPr>
                <w:sz w:val="16"/>
              </w:rPr>
              <w:t>agreed</w:t>
            </w:r>
          </w:p>
        </w:tc>
        <w:tc>
          <w:tcPr>
            <w:tcW w:w="0" w:type="auto"/>
          </w:tcPr>
          <w:p w14:paraId="71453DAD" w14:textId="77777777" w:rsidR="00BC377F" w:rsidRPr="00496D15" w:rsidRDefault="00BC377F" w:rsidP="00D41ECF">
            <w:pPr>
              <w:pStyle w:val="TAL"/>
              <w:rPr>
                <w:sz w:val="16"/>
              </w:rPr>
            </w:pPr>
          </w:p>
        </w:tc>
        <w:tc>
          <w:tcPr>
            <w:tcW w:w="0" w:type="auto"/>
          </w:tcPr>
          <w:p w14:paraId="085BF709" w14:textId="77777777" w:rsidR="00BC377F" w:rsidRPr="00496D15" w:rsidRDefault="00BC377F" w:rsidP="00D41ECF">
            <w:pPr>
              <w:pStyle w:val="TAL"/>
              <w:rPr>
                <w:sz w:val="16"/>
              </w:rPr>
            </w:pPr>
          </w:p>
        </w:tc>
      </w:tr>
      <w:tr w:rsidR="00BC377F" w14:paraId="04E8A73A" w14:textId="77777777" w:rsidTr="00D41ECF">
        <w:tc>
          <w:tcPr>
            <w:tcW w:w="0" w:type="auto"/>
          </w:tcPr>
          <w:p w14:paraId="41401738" w14:textId="77777777" w:rsidR="00BC377F" w:rsidRPr="00496D15" w:rsidRDefault="00BC377F" w:rsidP="00D41ECF">
            <w:pPr>
              <w:pStyle w:val="TAL"/>
              <w:rPr>
                <w:sz w:val="16"/>
              </w:rPr>
            </w:pPr>
            <w:r>
              <w:rPr>
                <w:sz w:val="16"/>
              </w:rPr>
              <w:t>R5-240213</w:t>
            </w:r>
          </w:p>
        </w:tc>
        <w:tc>
          <w:tcPr>
            <w:tcW w:w="0" w:type="auto"/>
          </w:tcPr>
          <w:p w14:paraId="52C787CC" w14:textId="77777777" w:rsidR="00BC377F" w:rsidRPr="00496D15" w:rsidRDefault="00BC377F" w:rsidP="00D41ECF">
            <w:pPr>
              <w:pStyle w:val="TAL"/>
              <w:rPr>
                <w:sz w:val="16"/>
              </w:rPr>
            </w:pPr>
            <w:r>
              <w:rPr>
                <w:sz w:val="16"/>
              </w:rPr>
              <w:t>Editorial correction to HST TCs on test applicability description</w:t>
            </w:r>
          </w:p>
        </w:tc>
        <w:tc>
          <w:tcPr>
            <w:tcW w:w="0" w:type="auto"/>
          </w:tcPr>
          <w:p w14:paraId="4BB18FC0" w14:textId="77777777" w:rsidR="00BC377F" w:rsidRPr="00496D15" w:rsidRDefault="00BC377F" w:rsidP="00D41ECF">
            <w:pPr>
              <w:pStyle w:val="TAL"/>
              <w:rPr>
                <w:sz w:val="16"/>
              </w:rPr>
            </w:pPr>
            <w:r>
              <w:rPr>
                <w:sz w:val="16"/>
              </w:rPr>
              <w:t>MediaTek Beijing Inc.</w:t>
            </w:r>
          </w:p>
        </w:tc>
        <w:tc>
          <w:tcPr>
            <w:tcW w:w="0" w:type="auto"/>
          </w:tcPr>
          <w:p w14:paraId="75E48F24" w14:textId="77777777" w:rsidR="00BC377F" w:rsidRPr="00496D15" w:rsidRDefault="00BC377F" w:rsidP="00D41ECF">
            <w:pPr>
              <w:pStyle w:val="TAL"/>
              <w:rPr>
                <w:sz w:val="16"/>
              </w:rPr>
            </w:pPr>
            <w:r>
              <w:rPr>
                <w:sz w:val="16"/>
              </w:rPr>
              <w:t>withdrawn</w:t>
            </w:r>
          </w:p>
        </w:tc>
        <w:tc>
          <w:tcPr>
            <w:tcW w:w="0" w:type="auto"/>
          </w:tcPr>
          <w:p w14:paraId="5C54427A" w14:textId="77777777" w:rsidR="00BC377F" w:rsidRPr="00496D15" w:rsidRDefault="00BC377F" w:rsidP="00D41ECF">
            <w:pPr>
              <w:pStyle w:val="TAL"/>
              <w:rPr>
                <w:sz w:val="16"/>
              </w:rPr>
            </w:pPr>
          </w:p>
        </w:tc>
        <w:tc>
          <w:tcPr>
            <w:tcW w:w="0" w:type="auto"/>
          </w:tcPr>
          <w:p w14:paraId="27871977" w14:textId="77777777" w:rsidR="00BC377F" w:rsidRPr="00496D15" w:rsidRDefault="00BC377F" w:rsidP="00D41ECF">
            <w:pPr>
              <w:pStyle w:val="TAL"/>
              <w:rPr>
                <w:sz w:val="16"/>
              </w:rPr>
            </w:pPr>
          </w:p>
        </w:tc>
      </w:tr>
      <w:tr w:rsidR="00BC377F" w14:paraId="1DF6C17D" w14:textId="77777777" w:rsidTr="00D41ECF">
        <w:tc>
          <w:tcPr>
            <w:tcW w:w="0" w:type="auto"/>
          </w:tcPr>
          <w:p w14:paraId="6C640A00" w14:textId="77777777" w:rsidR="00BC377F" w:rsidRPr="00496D15" w:rsidRDefault="00BC377F" w:rsidP="00D41ECF">
            <w:pPr>
              <w:pStyle w:val="TAL"/>
              <w:rPr>
                <w:sz w:val="16"/>
              </w:rPr>
            </w:pPr>
            <w:r>
              <w:rPr>
                <w:sz w:val="16"/>
              </w:rPr>
              <w:t>R5-240214</w:t>
            </w:r>
          </w:p>
        </w:tc>
        <w:tc>
          <w:tcPr>
            <w:tcW w:w="0" w:type="auto"/>
          </w:tcPr>
          <w:p w14:paraId="54E0891A" w14:textId="77777777" w:rsidR="00BC377F" w:rsidRPr="00496D15" w:rsidRDefault="00BC377F" w:rsidP="00D41ECF">
            <w:pPr>
              <w:pStyle w:val="TAL"/>
              <w:rPr>
                <w:sz w:val="16"/>
              </w:rPr>
            </w:pPr>
            <w:r>
              <w:rPr>
                <w:sz w:val="16"/>
              </w:rPr>
              <w:t>Editorial removal to editors notes of DCQR cases</w:t>
            </w:r>
          </w:p>
        </w:tc>
        <w:tc>
          <w:tcPr>
            <w:tcW w:w="0" w:type="auto"/>
          </w:tcPr>
          <w:p w14:paraId="44F881E3" w14:textId="77777777" w:rsidR="00BC377F" w:rsidRPr="00496D15" w:rsidRDefault="00BC377F" w:rsidP="00D41ECF">
            <w:pPr>
              <w:pStyle w:val="TAL"/>
              <w:rPr>
                <w:sz w:val="16"/>
              </w:rPr>
            </w:pPr>
            <w:r>
              <w:rPr>
                <w:sz w:val="16"/>
              </w:rPr>
              <w:t>MediaTek (Hefei) Inc., Rohde &amp; Schwarz</w:t>
            </w:r>
          </w:p>
        </w:tc>
        <w:tc>
          <w:tcPr>
            <w:tcW w:w="0" w:type="auto"/>
          </w:tcPr>
          <w:p w14:paraId="0C9BBA55" w14:textId="77777777" w:rsidR="00BC377F" w:rsidRPr="00496D15" w:rsidRDefault="00BC377F" w:rsidP="00D41ECF">
            <w:pPr>
              <w:pStyle w:val="TAL"/>
              <w:rPr>
                <w:sz w:val="16"/>
              </w:rPr>
            </w:pPr>
            <w:r>
              <w:rPr>
                <w:sz w:val="16"/>
              </w:rPr>
              <w:t>revised</w:t>
            </w:r>
          </w:p>
        </w:tc>
        <w:tc>
          <w:tcPr>
            <w:tcW w:w="0" w:type="auto"/>
          </w:tcPr>
          <w:p w14:paraId="4D4812B0" w14:textId="77777777" w:rsidR="00BC377F" w:rsidRPr="00496D15" w:rsidRDefault="00BC377F" w:rsidP="00D41ECF">
            <w:pPr>
              <w:pStyle w:val="TAL"/>
              <w:rPr>
                <w:sz w:val="16"/>
              </w:rPr>
            </w:pPr>
          </w:p>
        </w:tc>
        <w:tc>
          <w:tcPr>
            <w:tcW w:w="0" w:type="auto"/>
          </w:tcPr>
          <w:p w14:paraId="6101D289" w14:textId="77777777" w:rsidR="00BC377F" w:rsidRPr="00496D15" w:rsidRDefault="00BC377F" w:rsidP="00D41ECF">
            <w:pPr>
              <w:pStyle w:val="TAL"/>
              <w:rPr>
                <w:sz w:val="16"/>
              </w:rPr>
            </w:pPr>
            <w:r>
              <w:rPr>
                <w:sz w:val="16"/>
              </w:rPr>
              <w:t>R5-241795</w:t>
            </w:r>
          </w:p>
        </w:tc>
      </w:tr>
      <w:tr w:rsidR="00BC377F" w14:paraId="5602A2BF" w14:textId="77777777" w:rsidTr="00D41ECF">
        <w:tc>
          <w:tcPr>
            <w:tcW w:w="0" w:type="auto"/>
          </w:tcPr>
          <w:p w14:paraId="1E69AB95" w14:textId="77777777" w:rsidR="00BC377F" w:rsidRPr="00496D15" w:rsidRDefault="00BC377F" w:rsidP="00D41ECF">
            <w:pPr>
              <w:pStyle w:val="TAL"/>
              <w:rPr>
                <w:sz w:val="16"/>
              </w:rPr>
            </w:pPr>
            <w:r>
              <w:rPr>
                <w:sz w:val="16"/>
              </w:rPr>
              <w:t>R5-240215</w:t>
            </w:r>
          </w:p>
        </w:tc>
        <w:tc>
          <w:tcPr>
            <w:tcW w:w="0" w:type="auto"/>
          </w:tcPr>
          <w:p w14:paraId="56E83E6E" w14:textId="77777777" w:rsidR="00BC377F" w:rsidRPr="00496D15" w:rsidRDefault="00BC377F" w:rsidP="00D41ECF">
            <w:pPr>
              <w:pStyle w:val="TAL"/>
              <w:rPr>
                <w:sz w:val="16"/>
              </w:rPr>
            </w:pPr>
            <w:r>
              <w:rPr>
                <w:sz w:val="16"/>
              </w:rPr>
              <w:t>Addition of ephemeris information for GEO condition</w:t>
            </w:r>
          </w:p>
        </w:tc>
        <w:tc>
          <w:tcPr>
            <w:tcW w:w="0" w:type="auto"/>
          </w:tcPr>
          <w:p w14:paraId="26AFF0DB" w14:textId="77777777" w:rsidR="00BC377F" w:rsidRPr="00496D15" w:rsidRDefault="00BC377F" w:rsidP="00D41ECF">
            <w:pPr>
              <w:pStyle w:val="TAL"/>
              <w:rPr>
                <w:sz w:val="16"/>
              </w:rPr>
            </w:pPr>
            <w:r>
              <w:rPr>
                <w:sz w:val="16"/>
              </w:rPr>
              <w:t>MediaTek (Hefei) Inc.</w:t>
            </w:r>
          </w:p>
        </w:tc>
        <w:tc>
          <w:tcPr>
            <w:tcW w:w="0" w:type="auto"/>
          </w:tcPr>
          <w:p w14:paraId="46B7D4CE" w14:textId="77777777" w:rsidR="00BC377F" w:rsidRPr="00496D15" w:rsidRDefault="00BC377F" w:rsidP="00D41ECF">
            <w:pPr>
              <w:pStyle w:val="TAL"/>
              <w:rPr>
                <w:sz w:val="16"/>
              </w:rPr>
            </w:pPr>
            <w:r>
              <w:rPr>
                <w:sz w:val="16"/>
              </w:rPr>
              <w:t>withdrawn</w:t>
            </w:r>
          </w:p>
        </w:tc>
        <w:tc>
          <w:tcPr>
            <w:tcW w:w="0" w:type="auto"/>
          </w:tcPr>
          <w:p w14:paraId="156BB51C" w14:textId="77777777" w:rsidR="00BC377F" w:rsidRPr="00496D15" w:rsidRDefault="00BC377F" w:rsidP="00D41ECF">
            <w:pPr>
              <w:pStyle w:val="TAL"/>
              <w:rPr>
                <w:sz w:val="16"/>
              </w:rPr>
            </w:pPr>
          </w:p>
        </w:tc>
        <w:tc>
          <w:tcPr>
            <w:tcW w:w="0" w:type="auto"/>
          </w:tcPr>
          <w:p w14:paraId="600FB794" w14:textId="77777777" w:rsidR="00BC377F" w:rsidRPr="00496D15" w:rsidRDefault="00BC377F" w:rsidP="00D41ECF">
            <w:pPr>
              <w:pStyle w:val="TAL"/>
              <w:rPr>
                <w:sz w:val="16"/>
              </w:rPr>
            </w:pPr>
          </w:p>
        </w:tc>
      </w:tr>
      <w:tr w:rsidR="00BC377F" w14:paraId="09CA3B3B" w14:textId="77777777" w:rsidTr="00D41ECF">
        <w:tc>
          <w:tcPr>
            <w:tcW w:w="0" w:type="auto"/>
          </w:tcPr>
          <w:p w14:paraId="3E2A6E80" w14:textId="77777777" w:rsidR="00BC377F" w:rsidRPr="00496D15" w:rsidRDefault="00BC377F" w:rsidP="00D41ECF">
            <w:pPr>
              <w:pStyle w:val="TAL"/>
              <w:rPr>
                <w:sz w:val="16"/>
              </w:rPr>
            </w:pPr>
            <w:r>
              <w:rPr>
                <w:sz w:val="16"/>
              </w:rPr>
              <w:t>R5-240216</w:t>
            </w:r>
          </w:p>
        </w:tc>
        <w:tc>
          <w:tcPr>
            <w:tcW w:w="0" w:type="auto"/>
          </w:tcPr>
          <w:p w14:paraId="7CDDFAAA" w14:textId="77777777" w:rsidR="00BC377F" w:rsidRPr="00496D15" w:rsidRDefault="00BC377F" w:rsidP="00D41ECF">
            <w:pPr>
              <w:pStyle w:val="TAL"/>
              <w:rPr>
                <w:sz w:val="16"/>
              </w:rPr>
            </w:pPr>
            <w:r>
              <w:rPr>
                <w:sz w:val="16"/>
              </w:rPr>
              <w:t>Update ephemeris to GEO condition test cases in 36.521-3</w:t>
            </w:r>
          </w:p>
        </w:tc>
        <w:tc>
          <w:tcPr>
            <w:tcW w:w="0" w:type="auto"/>
          </w:tcPr>
          <w:p w14:paraId="6AE6479D" w14:textId="77777777" w:rsidR="00BC377F" w:rsidRPr="00496D15" w:rsidRDefault="00BC377F" w:rsidP="00D41ECF">
            <w:pPr>
              <w:pStyle w:val="TAL"/>
              <w:rPr>
                <w:sz w:val="16"/>
              </w:rPr>
            </w:pPr>
            <w:r>
              <w:rPr>
                <w:sz w:val="16"/>
              </w:rPr>
              <w:t>MediaTek (Hefei) Inc.</w:t>
            </w:r>
          </w:p>
        </w:tc>
        <w:tc>
          <w:tcPr>
            <w:tcW w:w="0" w:type="auto"/>
          </w:tcPr>
          <w:p w14:paraId="1F56359E" w14:textId="77777777" w:rsidR="00BC377F" w:rsidRPr="00496D15" w:rsidRDefault="00BC377F" w:rsidP="00D41ECF">
            <w:pPr>
              <w:pStyle w:val="TAL"/>
              <w:rPr>
                <w:sz w:val="16"/>
              </w:rPr>
            </w:pPr>
            <w:r>
              <w:rPr>
                <w:sz w:val="16"/>
              </w:rPr>
              <w:t>withdrawn</w:t>
            </w:r>
          </w:p>
        </w:tc>
        <w:tc>
          <w:tcPr>
            <w:tcW w:w="0" w:type="auto"/>
          </w:tcPr>
          <w:p w14:paraId="4953B14F" w14:textId="77777777" w:rsidR="00BC377F" w:rsidRPr="00496D15" w:rsidRDefault="00BC377F" w:rsidP="00D41ECF">
            <w:pPr>
              <w:pStyle w:val="TAL"/>
              <w:rPr>
                <w:sz w:val="16"/>
              </w:rPr>
            </w:pPr>
          </w:p>
        </w:tc>
        <w:tc>
          <w:tcPr>
            <w:tcW w:w="0" w:type="auto"/>
          </w:tcPr>
          <w:p w14:paraId="2AC60568" w14:textId="77777777" w:rsidR="00BC377F" w:rsidRPr="00496D15" w:rsidRDefault="00BC377F" w:rsidP="00D41ECF">
            <w:pPr>
              <w:pStyle w:val="TAL"/>
              <w:rPr>
                <w:sz w:val="16"/>
              </w:rPr>
            </w:pPr>
          </w:p>
        </w:tc>
      </w:tr>
      <w:tr w:rsidR="00BC377F" w14:paraId="3B95A8BA" w14:textId="77777777" w:rsidTr="00D41ECF">
        <w:tc>
          <w:tcPr>
            <w:tcW w:w="0" w:type="auto"/>
          </w:tcPr>
          <w:p w14:paraId="2E4EEEBF" w14:textId="77777777" w:rsidR="00BC377F" w:rsidRPr="00496D15" w:rsidRDefault="00BC377F" w:rsidP="00D41ECF">
            <w:pPr>
              <w:pStyle w:val="TAL"/>
              <w:rPr>
                <w:sz w:val="16"/>
              </w:rPr>
            </w:pPr>
            <w:r>
              <w:rPr>
                <w:sz w:val="16"/>
              </w:rPr>
              <w:t>R5-240217</w:t>
            </w:r>
          </w:p>
        </w:tc>
        <w:tc>
          <w:tcPr>
            <w:tcW w:w="0" w:type="auto"/>
          </w:tcPr>
          <w:p w14:paraId="2529E496" w14:textId="77777777" w:rsidR="00BC377F" w:rsidRPr="00496D15" w:rsidRDefault="00BC377F" w:rsidP="00D41ECF">
            <w:pPr>
              <w:pStyle w:val="TAL"/>
              <w:rPr>
                <w:sz w:val="16"/>
              </w:rPr>
            </w:pPr>
            <w:r>
              <w:rPr>
                <w:sz w:val="16"/>
              </w:rPr>
              <w:t>Addition of IoT NTN test cases grouping</w:t>
            </w:r>
          </w:p>
        </w:tc>
        <w:tc>
          <w:tcPr>
            <w:tcW w:w="0" w:type="auto"/>
          </w:tcPr>
          <w:p w14:paraId="5333281B" w14:textId="77777777" w:rsidR="00BC377F" w:rsidRPr="00496D15" w:rsidRDefault="00BC377F" w:rsidP="00D41ECF">
            <w:pPr>
              <w:pStyle w:val="TAL"/>
              <w:rPr>
                <w:sz w:val="16"/>
              </w:rPr>
            </w:pPr>
            <w:r>
              <w:rPr>
                <w:sz w:val="16"/>
              </w:rPr>
              <w:t>MediaTek (Hefei) Inc.</w:t>
            </w:r>
          </w:p>
        </w:tc>
        <w:tc>
          <w:tcPr>
            <w:tcW w:w="0" w:type="auto"/>
          </w:tcPr>
          <w:p w14:paraId="6C9676F0" w14:textId="77777777" w:rsidR="00BC377F" w:rsidRPr="00496D15" w:rsidRDefault="00BC377F" w:rsidP="00D41ECF">
            <w:pPr>
              <w:pStyle w:val="TAL"/>
              <w:rPr>
                <w:sz w:val="16"/>
              </w:rPr>
            </w:pPr>
            <w:r>
              <w:rPr>
                <w:sz w:val="16"/>
              </w:rPr>
              <w:t>agreed</w:t>
            </w:r>
          </w:p>
        </w:tc>
        <w:tc>
          <w:tcPr>
            <w:tcW w:w="0" w:type="auto"/>
          </w:tcPr>
          <w:p w14:paraId="635DBAF0" w14:textId="77777777" w:rsidR="00BC377F" w:rsidRPr="00496D15" w:rsidRDefault="00BC377F" w:rsidP="00D41ECF">
            <w:pPr>
              <w:pStyle w:val="TAL"/>
              <w:rPr>
                <w:sz w:val="16"/>
              </w:rPr>
            </w:pPr>
          </w:p>
        </w:tc>
        <w:tc>
          <w:tcPr>
            <w:tcW w:w="0" w:type="auto"/>
          </w:tcPr>
          <w:p w14:paraId="1DD97CCE" w14:textId="77777777" w:rsidR="00BC377F" w:rsidRPr="00496D15" w:rsidRDefault="00BC377F" w:rsidP="00D41ECF">
            <w:pPr>
              <w:pStyle w:val="TAL"/>
              <w:rPr>
                <w:sz w:val="16"/>
              </w:rPr>
            </w:pPr>
          </w:p>
        </w:tc>
      </w:tr>
      <w:tr w:rsidR="00BC377F" w14:paraId="2293BE48" w14:textId="77777777" w:rsidTr="00D41ECF">
        <w:tc>
          <w:tcPr>
            <w:tcW w:w="0" w:type="auto"/>
          </w:tcPr>
          <w:p w14:paraId="7776C2C1" w14:textId="77777777" w:rsidR="00BC377F" w:rsidRPr="00496D15" w:rsidRDefault="00BC377F" w:rsidP="00D41ECF">
            <w:pPr>
              <w:pStyle w:val="TAL"/>
              <w:rPr>
                <w:sz w:val="16"/>
              </w:rPr>
            </w:pPr>
            <w:r>
              <w:rPr>
                <w:sz w:val="16"/>
              </w:rPr>
              <w:t>R5-240218</w:t>
            </w:r>
          </w:p>
        </w:tc>
        <w:tc>
          <w:tcPr>
            <w:tcW w:w="0" w:type="auto"/>
          </w:tcPr>
          <w:p w14:paraId="221A687E" w14:textId="77777777" w:rsidR="00BC377F" w:rsidRPr="00496D15" w:rsidRDefault="00BC377F" w:rsidP="00D41ECF">
            <w:pPr>
              <w:pStyle w:val="TAL"/>
              <w:rPr>
                <w:sz w:val="16"/>
              </w:rPr>
            </w:pPr>
            <w:r>
              <w:rPr>
                <w:sz w:val="16"/>
              </w:rPr>
              <w:t>Corrections to test parameters for CSI test cases</w:t>
            </w:r>
          </w:p>
        </w:tc>
        <w:tc>
          <w:tcPr>
            <w:tcW w:w="0" w:type="auto"/>
          </w:tcPr>
          <w:p w14:paraId="6A275F58" w14:textId="77777777" w:rsidR="00BC377F" w:rsidRPr="00496D15" w:rsidRDefault="00BC377F" w:rsidP="00D41ECF">
            <w:pPr>
              <w:pStyle w:val="TAL"/>
              <w:rPr>
                <w:sz w:val="16"/>
              </w:rPr>
            </w:pPr>
            <w:r>
              <w:rPr>
                <w:sz w:val="16"/>
              </w:rPr>
              <w:t>MediaTek (Hefei) Inc.</w:t>
            </w:r>
          </w:p>
        </w:tc>
        <w:tc>
          <w:tcPr>
            <w:tcW w:w="0" w:type="auto"/>
          </w:tcPr>
          <w:p w14:paraId="0381AE4E" w14:textId="77777777" w:rsidR="00BC377F" w:rsidRPr="00496D15" w:rsidRDefault="00BC377F" w:rsidP="00D41ECF">
            <w:pPr>
              <w:pStyle w:val="TAL"/>
              <w:rPr>
                <w:sz w:val="16"/>
              </w:rPr>
            </w:pPr>
            <w:r>
              <w:rPr>
                <w:sz w:val="16"/>
              </w:rPr>
              <w:t>agreed</w:t>
            </w:r>
          </w:p>
        </w:tc>
        <w:tc>
          <w:tcPr>
            <w:tcW w:w="0" w:type="auto"/>
          </w:tcPr>
          <w:p w14:paraId="21089911" w14:textId="77777777" w:rsidR="00BC377F" w:rsidRPr="00496D15" w:rsidRDefault="00BC377F" w:rsidP="00D41ECF">
            <w:pPr>
              <w:pStyle w:val="TAL"/>
              <w:rPr>
                <w:sz w:val="16"/>
              </w:rPr>
            </w:pPr>
          </w:p>
        </w:tc>
        <w:tc>
          <w:tcPr>
            <w:tcW w:w="0" w:type="auto"/>
          </w:tcPr>
          <w:p w14:paraId="61E4D387" w14:textId="77777777" w:rsidR="00BC377F" w:rsidRPr="00496D15" w:rsidRDefault="00BC377F" w:rsidP="00D41ECF">
            <w:pPr>
              <w:pStyle w:val="TAL"/>
              <w:rPr>
                <w:sz w:val="16"/>
              </w:rPr>
            </w:pPr>
          </w:p>
        </w:tc>
      </w:tr>
      <w:tr w:rsidR="00BC377F" w14:paraId="4BFEF27C" w14:textId="77777777" w:rsidTr="00D41ECF">
        <w:tc>
          <w:tcPr>
            <w:tcW w:w="0" w:type="auto"/>
          </w:tcPr>
          <w:p w14:paraId="18F79AA3" w14:textId="77777777" w:rsidR="00BC377F" w:rsidRPr="00496D15" w:rsidRDefault="00BC377F" w:rsidP="00D41ECF">
            <w:pPr>
              <w:pStyle w:val="TAL"/>
              <w:rPr>
                <w:sz w:val="16"/>
              </w:rPr>
            </w:pPr>
            <w:r>
              <w:rPr>
                <w:sz w:val="16"/>
              </w:rPr>
              <w:t>R5-240219</w:t>
            </w:r>
          </w:p>
        </w:tc>
        <w:tc>
          <w:tcPr>
            <w:tcW w:w="0" w:type="auto"/>
          </w:tcPr>
          <w:p w14:paraId="6DF427D1" w14:textId="77777777" w:rsidR="00BC377F" w:rsidRPr="00496D15" w:rsidRDefault="00BC377F" w:rsidP="00D41ECF">
            <w:pPr>
              <w:pStyle w:val="TAL"/>
              <w:rPr>
                <w:sz w:val="16"/>
              </w:rPr>
            </w:pPr>
            <w:r>
              <w:rPr>
                <w:sz w:val="16"/>
              </w:rPr>
              <w:t>Update cell specific parameters for NB-IoT NTN RA test cases</w:t>
            </w:r>
          </w:p>
        </w:tc>
        <w:tc>
          <w:tcPr>
            <w:tcW w:w="0" w:type="auto"/>
          </w:tcPr>
          <w:p w14:paraId="4AA87D81" w14:textId="77777777" w:rsidR="00BC377F" w:rsidRPr="00496D15" w:rsidRDefault="00BC377F" w:rsidP="00D41ECF">
            <w:pPr>
              <w:pStyle w:val="TAL"/>
              <w:rPr>
                <w:sz w:val="16"/>
              </w:rPr>
            </w:pPr>
            <w:r>
              <w:rPr>
                <w:sz w:val="16"/>
              </w:rPr>
              <w:t>MediaTek Beijing Inc.</w:t>
            </w:r>
          </w:p>
        </w:tc>
        <w:tc>
          <w:tcPr>
            <w:tcW w:w="0" w:type="auto"/>
          </w:tcPr>
          <w:p w14:paraId="3CE38C04" w14:textId="77777777" w:rsidR="00BC377F" w:rsidRPr="00496D15" w:rsidRDefault="00BC377F" w:rsidP="00D41ECF">
            <w:pPr>
              <w:pStyle w:val="TAL"/>
              <w:rPr>
                <w:sz w:val="16"/>
              </w:rPr>
            </w:pPr>
            <w:r>
              <w:rPr>
                <w:sz w:val="16"/>
              </w:rPr>
              <w:t>agreed</w:t>
            </w:r>
          </w:p>
        </w:tc>
        <w:tc>
          <w:tcPr>
            <w:tcW w:w="0" w:type="auto"/>
          </w:tcPr>
          <w:p w14:paraId="007F3A3E" w14:textId="77777777" w:rsidR="00BC377F" w:rsidRPr="00496D15" w:rsidRDefault="00BC377F" w:rsidP="00D41ECF">
            <w:pPr>
              <w:pStyle w:val="TAL"/>
              <w:rPr>
                <w:sz w:val="16"/>
              </w:rPr>
            </w:pPr>
          </w:p>
        </w:tc>
        <w:tc>
          <w:tcPr>
            <w:tcW w:w="0" w:type="auto"/>
          </w:tcPr>
          <w:p w14:paraId="2BEA0643" w14:textId="77777777" w:rsidR="00BC377F" w:rsidRPr="00496D15" w:rsidRDefault="00BC377F" w:rsidP="00D41ECF">
            <w:pPr>
              <w:pStyle w:val="TAL"/>
              <w:rPr>
                <w:sz w:val="16"/>
              </w:rPr>
            </w:pPr>
          </w:p>
        </w:tc>
      </w:tr>
      <w:tr w:rsidR="00BC377F" w14:paraId="2BB95BBE" w14:textId="77777777" w:rsidTr="00D41ECF">
        <w:tc>
          <w:tcPr>
            <w:tcW w:w="0" w:type="auto"/>
          </w:tcPr>
          <w:p w14:paraId="0EA96298" w14:textId="77777777" w:rsidR="00BC377F" w:rsidRPr="00496D15" w:rsidRDefault="00BC377F" w:rsidP="00D41ECF">
            <w:pPr>
              <w:pStyle w:val="TAL"/>
              <w:rPr>
                <w:sz w:val="16"/>
              </w:rPr>
            </w:pPr>
            <w:r>
              <w:rPr>
                <w:sz w:val="16"/>
              </w:rPr>
              <w:t>R5-240220</w:t>
            </w:r>
          </w:p>
        </w:tc>
        <w:tc>
          <w:tcPr>
            <w:tcW w:w="0" w:type="auto"/>
          </w:tcPr>
          <w:p w14:paraId="13380D6E" w14:textId="77777777" w:rsidR="00BC377F" w:rsidRPr="00496D15" w:rsidRDefault="00BC377F" w:rsidP="00D41ECF">
            <w:pPr>
              <w:pStyle w:val="TAL"/>
              <w:rPr>
                <w:sz w:val="16"/>
              </w:rPr>
            </w:pPr>
            <w:r>
              <w:rPr>
                <w:sz w:val="16"/>
              </w:rPr>
              <w:t>Add applicability for Rel-17 ATSSS test case 11.9.1</w:t>
            </w:r>
          </w:p>
        </w:tc>
        <w:tc>
          <w:tcPr>
            <w:tcW w:w="0" w:type="auto"/>
          </w:tcPr>
          <w:p w14:paraId="6867EEE1" w14:textId="77777777" w:rsidR="00BC377F" w:rsidRPr="00496D15" w:rsidRDefault="00BC377F" w:rsidP="00D41ECF">
            <w:pPr>
              <w:pStyle w:val="TAL"/>
              <w:rPr>
                <w:sz w:val="16"/>
              </w:rPr>
            </w:pPr>
            <w:r>
              <w:rPr>
                <w:sz w:val="16"/>
              </w:rPr>
              <w:t>China Telecom</w:t>
            </w:r>
          </w:p>
        </w:tc>
        <w:tc>
          <w:tcPr>
            <w:tcW w:w="0" w:type="auto"/>
          </w:tcPr>
          <w:p w14:paraId="7644173C" w14:textId="77777777" w:rsidR="00BC377F" w:rsidRPr="00496D15" w:rsidRDefault="00BC377F" w:rsidP="00D41ECF">
            <w:pPr>
              <w:pStyle w:val="TAL"/>
              <w:rPr>
                <w:sz w:val="16"/>
              </w:rPr>
            </w:pPr>
            <w:r>
              <w:rPr>
                <w:sz w:val="16"/>
              </w:rPr>
              <w:t>withdrawn</w:t>
            </w:r>
          </w:p>
        </w:tc>
        <w:tc>
          <w:tcPr>
            <w:tcW w:w="0" w:type="auto"/>
          </w:tcPr>
          <w:p w14:paraId="2D3C4F69" w14:textId="77777777" w:rsidR="00BC377F" w:rsidRPr="00496D15" w:rsidRDefault="00BC377F" w:rsidP="00D41ECF">
            <w:pPr>
              <w:pStyle w:val="TAL"/>
              <w:rPr>
                <w:sz w:val="16"/>
              </w:rPr>
            </w:pPr>
          </w:p>
        </w:tc>
        <w:tc>
          <w:tcPr>
            <w:tcW w:w="0" w:type="auto"/>
          </w:tcPr>
          <w:p w14:paraId="7DBF374C" w14:textId="77777777" w:rsidR="00BC377F" w:rsidRPr="00496D15" w:rsidRDefault="00BC377F" w:rsidP="00D41ECF">
            <w:pPr>
              <w:pStyle w:val="TAL"/>
              <w:rPr>
                <w:sz w:val="16"/>
              </w:rPr>
            </w:pPr>
          </w:p>
        </w:tc>
      </w:tr>
      <w:tr w:rsidR="00BC377F" w14:paraId="502CD51C" w14:textId="77777777" w:rsidTr="00D41ECF">
        <w:tc>
          <w:tcPr>
            <w:tcW w:w="0" w:type="auto"/>
          </w:tcPr>
          <w:p w14:paraId="010148B1" w14:textId="77777777" w:rsidR="00BC377F" w:rsidRPr="00496D15" w:rsidRDefault="00BC377F" w:rsidP="00D41ECF">
            <w:pPr>
              <w:pStyle w:val="TAL"/>
              <w:rPr>
                <w:sz w:val="16"/>
              </w:rPr>
            </w:pPr>
            <w:r>
              <w:rPr>
                <w:sz w:val="16"/>
              </w:rPr>
              <w:t>R5-240221</w:t>
            </w:r>
          </w:p>
        </w:tc>
        <w:tc>
          <w:tcPr>
            <w:tcW w:w="0" w:type="auto"/>
          </w:tcPr>
          <w:p w14:paraId="294E586A" w14:textId="77777777" w:rsidR="00BC377F" w:rsidRPr="00496D15" w:rsidRDefault="00BC377F" w:rsidP="00D41ECF">
            <w:pPr>
              <w:pStyle w:val="TAL"/>
              <w:rPr>
                <w:sz w:val="16"/>
              </w:rPr>
            </w:pPr>
            <w:r>
              <w:rPr>
                <w:sz w:val="16"/>
              </w:rPr>
              <w:t>Update of UE pre-configuration for NGSO signalling test environment</w:t>
            </w:r>
          </w:p>
        </w:tc>
        <w:tc>
          <w:tcPr>
            <w:tcW w:w="0" w:type="auto"/>
          </w:tcPr>
          <w:p w14:paraId="3DA29122" w14:textId="77777777" w:rsidR="00BC377F" w:rsidRPr="00496D15" w:rsidRDefault="00BC377F" w:rsidP="00D41ECF">
            <w:pPr>
              <w:pStyle w:val="TAL"/>
              <w:rPr>
                <w:sz w:val="16"/>
              </w:rPr>
            </w:pPr>
            <w:r>
              <w:rPr>
                <w:sz w:val="16"/>
              </w:rPr>
              <w:t>MediaTek Inc.</w:t>
            </w:r>
          </w:p>
        </w:tc>
        <w:tc>
          <w:tcPr>
            <w:tcW w:w="0" w:type="auto"/>
          </w:tcPr>
          <w:p w14:paraId="20A6944A" w14:textId="77777777" w:rsidR="00BC377F" w:rsidRPr="00496D15" w:rsidRDefault="00BC377F" w:rsidP="00D41ECF">
            <w:pPr>
              <w:pStyle w:val="TAL"/>
              <w:rPr>
                <w:sz w:val="16"/>
              </w:rPr>
            </w:pPr>
            <w:r>
              <w:rPr>
                <w:sz w:val="16"/>
              </w:rPr>
              <w:t>revised</w:t>
            </w:r>
          </w:p>
        </w:tc>
        <w:tc>
          <w:tcPr>
            <w:tcW w:w="0" w:type="auto"/>
          </w:tcPr>
          <w:p w14:paraId="3193AF41" w14:textId="77777777" w:rsidR="00BC377F" w:rsidRPr="00496D15" w:rsidRDefault="00BC377F" w:rsidP="00D41ECF">
            <w:pPr>
              <w:pStyle w:val="TAL"/>
              <w:rPr>
                <w:sz w:val="16"/>
              </w:rPr>
            </w:pPr>
          </w:p>
        </w:tc>
        <w:tc>
          <w:tcPr>
            <w:tcW w:w="0" w:type="auto"/>
          </w:tcPr>
          <w:p w14:paraId="09B71853" w14:textId="77777777" w:rsidR="00BC377F" w:rsidRPr="00496D15" w:rsidRDefault="00BC377F" w:rsidP="00D41ECF">
            <w:pPr>
              <w:pStyle w:val="TAL"/>
              <w:rPr>
                <w:sz w:val="16"/>
              </w:rPr>
            </w:pPr>
            <w:r>
              <w:rPr>
                <w:sz w:val="16"/>
              </w:rPr>
              <w:t>R5-241557</w:t>
            </w:r>
          </w:p>
        </w:tc>
      </w:tr>
      <w:tr w:rsidR="00BC377F" w14:paraId="5FDD6C81" w14:textId="77777777" w:rsidTr="00D41ECF">
        <w:tc>
          <w:tcPr>
            <w:tcW w:w="0" w:type="auto"/>
          </w:tcPr>
          <w:p w14:paraId="62F86C69" w14:textId="77777777" w:rsidR="00BC377F" w:rsidRPr="00496D15" w:rsidRDefault="00BC377F" w:rsidP="00D41ECF">
            <w:pPr>
              <w:pStyle w:val="TAL"/>
              <w:rPr>
                <w:sz w:val="16"/>
              </w:rPr>
            </w:pPr>
            <w:r>
              <w:rPr>
                <w:sz w:val="16"/>
              </w:rPr>
              <w:t>R5-240222</w:t>
            </w:r>
          </w:p>
        </w:tc>
        <w:tc>
          <w:tcPr>
            <w:tcW w:w="0" w:type="auto"/>
          </w:tcPr>
          <w:p w14:paraId="6F63DECB" w14:textId="77777777" w:rsidR="00BC377F" w:rsidRPr="00496D15" w:rsidRDefault="00BC377F" w:rsidP="00D41ECF">
            <w:pPr>
              <w:pStyle w:val="TAL"/>
              <w:rPr>
                <w:sz w:val="16"/>
              </w:rPr>
            </w:pPr>
            <w:r>
              <w:rPr>
                <w:sz w:val="16"/>
              </w:rPr>
              <w:t>Correction to Table H.3.1-8A</w:t>
            </w:r>
          </w:p>
        </w:tc>
        <w:tc>
          <w:tcPr>
            <w:tcW w:w="0" w:type="auto"/>
          </w:tcPr>
          <w:p w14:paraId="65670C1A" w14:textId="77777777" w:rsidR="00BC377F" w:rsidRPr="00496D15" w:rsidRDefault="00BC377F" w:rsidP="00D41ECF">
            <w:pPr>
              <w:pStyle w:val="TAL"/>
              <w:rPr>
                <w:sz w:val="16"/>
              </w:rPr>
            </w:pPr>
            <w:r>
              <w:rPr>
                <w:sz w:val="16"/>
              </w:rPr>
              <w:t>MediaTek Beijing Inc.</w:t>
            </w:r>
          </w:p>
        </w:tc>
        <w:tc>
          <w:tcPr>
            <w:tcW w:w="0" w:type="auto"/>
          </w:tcPr>
          <w:p w14:paraId="3D48331D" w14:textId="77777777" w:rsidR="00BC377F" w:rsidRPr="00496D15" w:rsidRDefault="00BC377F" w:rsidP="00D41ECF">
            <w:pPr>
              <w:pStyle w:val="TAL"/>
              <w:rPr>
                <w:sz w:val="16"/>
              </w:rPr>
            </w:pPr>
            <w:r>
              <w:rPr>
                <w:sz w:val="16"/>
              </w:rPr>
              <w:t>revised</w:t>
            </w:r>
          </w:p>
        </w:tc>
        <w:tc>
          <w:tcPr>
            <w:tcW w:w="0" w:type="auto"/>
          </w:tcPr>
          <w:p w14:paraId="15DDA812" w14:textId="77777777" w:rsidR="00BC377F" w:rsidRPr="00496D15" w:rsidRDefault="00BC377F" w:rsidP="00D41ECF">
            <w:pPr>
              <w:pStyle w:val="TAL"/>
              <w:rPr>
                <w:sz w:val="16"/>
              </w:rPr>
            </w:pPr>
          </w:p>
        </w:tc>
        <w:tc>
          <w:tcPr>
            <w:tcW w:w="0" w:type="auto"/>
          </w:tcPr>
          <w:p w14:paraId="7385676B" w14:textId="77777777" w:rsidR="00BC377F" w:rsidRPr="00496D15" w:rsidRDefault="00BC377F" w:rsidP="00D41ECF">
            <w:pPr>
              <w:pStyle w:val="TAL"/>
              <w:rPr>
                <w:sz w:val="16"/>
              </w:rPr>
            </w:pPr>
            <w:r>
              <w:rPr>
                <w:sz w:val="16"/>
              </w:rPr>
              <w:t>R5-241838</w:t>
            </w:r>
          </w:p>
        </w:tc>
      </w:tr>
      <w:tr w:rsidR="00BC377F" w14:paraId="7B66D730" w14:textId="77777777" w:rsidTr="00D41ECF">
        <w:tc>
          <w:tcPr>
            <w:tcW w:w="0" w:type="auto"/>
          </w:tcPr>
          <w:p w14:paraId="4C987BC9" w14:textId="77777777" w:rsidR="00BC377F" w:rsidRPr="00496D15" w:rsidRDefault="00BC377F" w:rsidP="00D41ECF">
            <w:pPr>
              <w:pStyle w:val="TAL"/>
              <w:rPr>
                <w:sz w:val="16"/>
              </w:rPr>
            </w:pPr>
            <w:r>
              <w:rPr>
                <w:sz w:val="16"/>
              </w:rPr>
              <w:t>R5-240223</w:t>
            </w:r>
          </w:p>
        </w:tc>
        <w:tc>
          <w:tcPr>
            <w:tcW w:w="0" w:type="auto"/>
          </w:tcPr>
          <w:p w14:paraId="10D1AF94" w14:textId="77777777" w:rsidR="00BC377F" w:rsidRPr="00496D15" w:rsidRDefault="00BC377F" w:rsidP="00D41ECF">
            <w:pPr>
              <w:pStyle w:val="TAL"/>
              <w:rPr>
                <w:sz w:val="16"/>
              </w:rPr>
            </w:pPr>
            <w:r>
              <w:rPr>
                <w:sz w:val="16"/>
              </w:rPr>
              <w:t>Correction to Table H.3.1-12</w:t>
            </w:r>
          </w:p>
        </w:tc>
        <w:tc>
          <w:tcPr>
            <w:tcW w:w="0" w:type="auto"/>
          </w:tcPr>
          <w:p w14:paraId="57498746" w14:textId="77777777" w:rsidR="00BC377F" w:rsidRPr="00496D15" w:rsidRDefault="00BC377F" w:rsidP="00D41ECF">
            <w:pPr>
              <w:pStyle w:val="TAL"/>
              <w:rPr>
                <w:sz w:val="16"/>
              </w:rPr>
            </w:pPr>
            <w:r>
              <w:rPr>
                <w:sz w:val="16"/>
              </w:rPr>
              <w:t>MediaTek Beijing Inc.</w:t>
            </w:r>
          </w:p>
        </w:tc>
        <w:tc>
          <w:tcPr>
            <w:tcW w:w="0" w:type="auto"/>
          </w:tcPr>
          <w:p w14:paraId="3AD75F59" w14:textId="77777777" w:rsidR="00BC377F" w:rsidRPr="00496D15" w:rsidRDefault="00BC377F" w:rsidP="00D41ECF">
            <w:pPr>
              <w:pStyle w:val="TAL"/>
              <w:rPr>
                <w:sz w:val="16"/>
              </w:rPr>
            </w:pPr>
            <w:r>
              <w:rPr>
                <w:sz w:val="16"/>
              </w:rPr>
              <w:t>revised</w:t>
            </w:r>
          </w:p>
        </w:tc>
        <w:tc>
          <w:tcPr>
            <w:tcW w:w="0" w:type="auto"/>
          </w:tcPr>
          <w:p w14:paraId="7371A7C7" w14:textId="77777777" w:rsidR="00BC377F" w:rsidRPr="00496D15" w:rsidRDefault="00BC377F" w:rsidP="00D41ECF">
            <w:pPr>
              <w:pStyle w:val="TAL"/>
              <w:rPr>
                <w:sz w:val="16"/>
              </w:rPr>
            </w:pPr>
          </w:p>
        </w:tc>
        <w:tc>
          <w:tcPr>
            <w:tcW w:w="0" w:type="auto"/>
          </w:tcPr>
          <w:p w14:paraId="6A3E8450" w14:textId="77777777" w:rsidR="00BC377F" w:rsidRPr="00496D15" w:rsidRDefault="00BC377F" w:rsidP="00D41ECF">
            <w:pPr>
              <w:pStyle w:val="TAL"/>
              <w:rPr>
                <w:sz w:val="16"/>
              </w:rPr>
            </w:pPr>
            <w:r>
              <w:rPr>
                <w:sz w:val="16"/>
              </w:rPr>
              <w:t>R5-241839</w:t>
            </w:r>
          </w:p>
        </w:tc>
      </w:tr>
      <w:tr w:rsidR="00BC377F" w14:paraId="4B53688E" w14:textId="77777777" w:rsidTr="00D41ECF">
        <w:tc>
          <w:tcPr>
            <w:tcW w:w="0" w:type="auto"/>
          </w:tcPr>
          <w:p w14:paraId="335A3C62" w14:textId="77777777" w:rsidR="00BC377F" w:rsidRPr="00496D15" w:rsidRDefault="00BC377F" w:rsidP="00D41ECF">
            <w:pPr>
              <w:pStyle w:val="TAL"/>
              <w:rPr>
                <w:sz w:val="16"/>
              </w:rPr>
            </w:pPr>
            <w:r>
              <w:rPr>
                <w:sz w:val="16"/>
              </w:rPr>
              <w:t>R5-240224</w:t>
            </w:r>
          </w:p>
        </w:tc>
        <w:tc>
          <w:tcPr>
            <w:tcW w:w="0" w:type="auto"/>
          </w:tcPr>
          <w:p w14:paraId="27CB3D77" w14:textId="77777777" w:rsidR="00BC377F" w:rsidRPr="00496D15" w:rsidRDefault="00BC377F" w:rsidP="00D41ECF">
            <w:pPr>
              <w:pStyle w:val="TAL"/>
              <w:rPr>
                <w:sz w:val="16"/>
              </w:rPr>
            </w:pPr>
            <w:r>
              <w:rPr>
                <w:sz w:val="16"/>
              </w:rPr>
              <w:t>Correction to Table H.3.1-12A</w:t>
            </w:r>
          </w:p>
        </w:tc>
        <w:tc>
          <w:tcPr>
            <w:tcW w:w="0" w:type="auto"/>
          </w:tcPr>
          <w:p w14:paraId="3B01CB1C" w14:textId="77777777" w:rsidR="00BC377F" w:rsidRPr="00496D15" w:rsidRDefault="00BC377F" w:rsidP="00D41ECF">
            <w:pPr>
              <w:pStyle w:val="TAL"/>
              <w:rPr>
                <w:sz w:val="16"/>
              </w:rPr>
            </w:pPr>
            <w:r>
              <w:rPr>
                <w:sz w:val="16"/>
              </w:rPr>
              <w:t>MediaTek Beijing Inc.</w:t>
            </w:r>
          </w:p>
        </w:tc>
        <w:tc>
          <w:tcPr>
            <w:tcW w:w="0" w:type="auto"/>
          </w:tcPr>
          <w:p w14:paraId="4ED9B295" w14:textId="77777777" w:rsidR="00BC377F" w:rsidRPr="00496D15" w:rsidRDefault="00BC377F" w:rsidP="00D41ECF">
            <w:pPr>
              <w:pStyle w:val="TAL"/>
              <w:rPr>
                <w:sz w:val="16"/>
              </w:rPr>
            </w:pPr>
            <w:r>
              <w:rPr>
                <w:sz w:val="16"/>
              </w:rPr>
              <w:t>revised</w:t>
            </w:r>
          </w:p>
        </w:tc>
        <w:tc>
          <w:tcPr>
            <w:tcW w:w="0" w:type="auto"/>
          </w:tcPr>
          <w:p w14:paraId="10A4EDED" w14:textId="77777777" w:rsidR="00BC377F" w:rsidRPr="00496D15" w:rsidRDefault="00BC377F" w:rsidP="00D41ECF">
            <w:pPr>
              <w:pStyle w:val="TAL"/>
              <w:rPr>
                <w:sz w:val="16"/>
              </w:rPr>
            </w:pPr>
          </w:p>
        </w:tc>
        <w:tc>
          <w:tcPr>
            <w:tcW w:w="0" w:type="auto"/>
          </w:tcPr>
          <w:p w14:paraId="224850E0" w14:textId="77777777" w:rsidR="00BC377F" w:rsidRPr="00496D15" w:rsidRDefault="00BC377F" w:rsidP="00D41ECF">
            <w:pPr>
              <w:pStyle w:val="TAL"/>
              <w:rPr>
                <w:sz w:val="16"/>
              </w:rPr>
            </w:pPr>
            <w:r>
              <w:rPr>
                <w:sz w:val="16"/>
              </w:rPr>
              <w:t>R5-241840</w:t>
            </w:r>
          </w:p>
        </w:tc>
      </w:tr>
      <w:tr w:rsidR="00BC377F" w14:paraId="0F9FC3B8" w14:textId="77777777" w:rsidTr="00D41ECF">
        <w:tc>
          <w:tcPr>
            <w:tcW w:w="0" w:type="auto"/>
          </w:tcPr>
          <w:p w14:paraId="59DEFEDA" w14:textId="77777777" w:rsidR="00BC377F" w:rsidRPr="00496D15" w:rsidRDefault="00BC377F" w:rsidP="00D41ECF">
            <w:pPr>
              <w:pStyle w:val="TAL"/>
              <w:rPr>
                <w:sz w:val="16"/>
              </w:rPr>
            </w:pPr>
            <w:r>
              <w:rPr>
                <w:sz w:val="16"/>
              </w:rPr>
              <w:t>R5-240225</w:t>
            </w:r>
          </w:p>
        </w:tc>
        <w:tc>
          <w:tcPr>
            <w:tcW w:w="0" w:type="auto"/>
          </w:tcPr>
          <w:p w14:paraId="5AE3E748" w14:textId="77777777" w:rsidR="00BC377F" w:rsidRPr="00496D15" w:rsidRDefault="00BC377F" w:rsidP="00D41ECF">
            <w:pPr>
              <w:pStyle w:val="TAL"/>
              <w:rPr>
                <w:sz w:val="16"/>
              </w:rPr>
            </w:pPr>
            <w:r>
              <w:rPr>
                <w:sz w:val="16"/>
              </w:rPr>
              <w:t>Correction to NR testcase 6.4.2.1</w:t>
            </w:r>
          </w:p>
        </w:tc>
        <w:tc>
          <w:tcPr>
            <w:tcW w:w="0" w:type="auto"/>
          </w:tcPr>
          <w:p w14:paraId="742C992F" w14:textId="77777777" w:rsidR="00BC377F" w:rsidRPr="00496D15" w:rsidRDefault="00BC377F" w:rsidP="00D41ECF">
            <w:pPr>
              <w:pStyle w:val="TAL"/>
              <w:rPr>
                <w:sz w:val="16"/>
              </w:rPr>
            </w:pPr>
            <w:r>
              <w:rPr>
                <w:sz w:val="16"/>
              </w:rPr>
              <w:t>Starpoint, TDIA</w:t>
            </w:r>
          </w:p>
        </w:tc>
        <w:tc>
          <w:tcPr>
            <w:tcW w:w="0" w:type="auto"/>
          </w:tcPr>
          <w:p w14:paraId="6DFD8CB8" w14:textId="77777777" w:rsidR="00BC377F" w:rsidRPr="00496D15" w:rsidRDefault="00BC377F" w:rsidP="00D41ECF">
            <w:pPr>
              <w:pStyle w:val="TAL"/>
              <w:rPr>
                <w:sz w:val="16"/>
              </w:rPr>
            </w:pPr>
            <w:r>
              <w:rPr>
                <w:sz w:val="16"/>
              </w:rPr>
              <w:t>revised</w:t>
            </w:r>
          </w:p>
        </w:tc>
        <w:tc>
          <w:tcPr>
            <w:tcW w:w="0" w:type="auto"/>
          </w:tcPr>
          <w:p w14:paraId="330C575F" w14:textId="77777777" w:rsidR="00BC377F" w:rsidRPr="00496D15" w:rsidRDefault="00BC377F" w:rsidP="00D41ECF">
            <w:pPr>
              <w:pStyle w:val="TAL"/>
              <w:rPr>
                <w:sz w:val="16"/>
              </w:rPr>
            </w:pPr>
          </w:p>
        </w:tc>
        <w:tc>
          <w:tcPr>
            <w:tcW w:w="0" w:type="auto"/>
          </w:tcPr>
          <w:p w14:paraId="7B8099F8" w14:textId="77777777" w:rsidR="00BC377F" w:rsidRPr="00496D15" w:rsidRDefault="00BC377F" w:rsidP="00D41ECF">
            <w:pPr>
              <w:pStyle w:val="TAL"/>
              <w:rPr>
                <w:sz w:val="16"/>
              </w:rPr>
            </w:pPr>
            <w:r>
              <w:rPr>
                <w:sz w:val="16"/>
              </w:rPr>
              <w:t>R5-241495</w:t>
            </w:r>
          </w:p>
        </w:tc>
      </w:tr>
      <w:tr w:rsidR="00BC377F" w14:paraId="101B5C27" w14:textId="77777777" w:rsidTr="00D41ECF">
        <w:tc>
          <w:tcPr>
            <w:tcW w:w="0" w:type="auto"/>
          </w:tcPr>
          <w:p w14:paraId="7F2430CC" w14:textId="77777777" w:rsidR="00BC377F" w:rsidRPr="00496D15" w:rsidRDefault="00BC377F" w:rsidP="00D41ECF">
            <w:pPr>
              <w:pStyle w:val="TAL"/>
              <w:rPr>
                <w:sz w:val="16"/>
              </w:rPr>
            </w:pPr>
            <w:r>
              <w:rPr>
                <w:sz w:val="16"/>
              </w:rPr>
              <w:t>R5-240226</w:t>
            </w:r>
          </w:p>
        </w:tc>
        <w:tc>
          <w:tcPr>
            <w:tcW w:w="0" w:type="auto"/>
          </w:tcPr>
          <w:p w14:paraId="2A7102D6" w14:textId="77777777" w:rsidR="00BC377F" w:rsidRPr="00496D15" w:rsidRDefault="00BC377F" w:rsidP="00D41ECF">
            <w:pPr>
              <w:pStyle w:val="TAL"/>
              <w:rPr>
                <w:sz w:val="16"/>
              </w:rPr>
            </w:pPr>
            <w:r>
              <w:rPr>
                <w:sz w:val="16"/>
              </w:rPr>
              <w:t>Correction to NR testcase 8.1.1.4.1</w:t>
            </w:r>
          </w:p>
        </w:tc>
        <w:tc>
          <w:tcPr>
            <w:tcW w:w="0" w:type="auto"/>
          </w:tcPr>
          <w:p w14:paraId="4C86A7FA" w14:textId="77777777" w:rsidR="00BC377F" w:rsidRPr="00496D15" w:rsidRDefault="00BC377F" w:rsidP="00D41ECF">
            <w:pPr>
              <w:pStyle w:val="TAL"/>
              <w:rPr>
                <w:sz w:val="16"/>
              </w:rPr>
            </w:pPr>
            <w:r>
              <w:rPr>
                <w:sz w:val="16"/>
              </w:rPr>
              <w:t>Starpoint, TDIA</w:t>
            </w:r>
          </w:p>
        </w:tc>
        <w:tc>
          <w:tcPr>
            <w:tcW w:w="0" w:type="auto"/>
          </w:tcPr>
          <w:p w14:paraId="64E712A9" w14:textId="77777777" w:rsidR="00BC377F" w:rsidRPr="00496D15" w:rsidRDefault="00BC377F" w:rsidP="00D41ECF">
            <w:pPr>
              <w:pStyle w:val="TAL"/>
              <w:rPr>
                <w:sz w:val="16"/>
              </w:rPr>
            </w:pPr>
            <w:r>
              <w:rPr>
                <w:sz w:val="16"/>
              </w:rPr>
              <w:t>revised</w:t>
            </w:r>
          </w:p>
        </w:tc>
        <w:tc>
          <w:tcPr>
            <w:tcW w:w="0" w:type="auto"/>
          </w:tcPr>
          <w:p w14:paraId="0FC3CC5E" w14:textId="77777777" w:rsidR="00BC377F" w:rsidRPr="00496D15" w:rsidRDefault="00BC377F" w:rsidP="00D41ECF">
            <w:pPr>
              <w:pStyle w:val="TAL"/>
              <w:rPr>
                <w:sz w:val="16"/>
              </w:rPr>
            </w:pPr>
          </w:p>
        </w:tc>
        <w:tc>
          <w:tcPr>
            <w:tcW w:w="0" w:type="auto"/>
          </w:tcPr>
          <w:p w14:paraId="6583E5FF" w14:textId="77777777" w:rsidR="00BC377F" w:rsidRPr="00496D15" w:rsidRDefault="00BC377F" w:rsidP="00D41ECF">
            <w:pPr>
              <w:pStyle w:val="TAL"/>
              <w:rPr>
                <w:sz w:val="16"/>
              </w:rPr>
            </w:pPr>
            <w:r>
              <w:rPr>
                <w:sz w:val="16"/>
              </w:rPr>
              <w:t>R5-241510</w:t>
            </w:r>
          </w:p>
        </w:tc>
      </w:tr>
      <w:tr w:rsidR="00BC377F" w14:paraId="3E2DAB1D" w14:textId="77777777" w:rsidTr="00D41ECF">
        <w:tc>
          <w:tcPr>
            <w:tcW w:w="0" w:type="auto"/>
          </w:tcPr>
          <w:p w14:paraId="04AB08F5" w14:textId="77777777" w:rsidR="00BC377F" w:rsidRPr="00496D15" w:rsidRDefault="00BC377F" w:rsidP="00D41ECF">
            <w:pPr>
              <w:pStyle w:val="TAL"/>
              <w:rPr>
                <w:sz w:val="16"/>
              </w:rPr>
            </w:pPr>
            <w:r>
              <w:rPr>
                <w:sz w:val="16"/>
              </w:rPr>
              <w:t>R5-240227</w:t>
            </w:r>
          </w:p>
        </w:tc>
        <w:tc>
          <w:tcPr>
            <w:tcW w:w="0" w:type="auto"/>
          </w:tcPr>
          <w:p w14:paraId="308348BE" w14:textId="77777777" w:rsidR="00BC377F" w:rsidRPr="00496D15" w:rsidRDefault="00BC377F" w:rsidP="00D41ECF">
            <w:pPr>
              <w:pStyle w:val="TAL"/>
              <w:rPr>
                <w:sz w:val="16"/>
              </w:rPr>
            </w:pPr>
            <w:r>
              <w:rPr>
                <w:sz w:val="16"/>
              </w:rPr>
              <w:t>Revised WID on UE Conformance-IMS voice service support and network usability guarantee for UE’s E-UTRA capability disabled scenario in 5GS</w:t>
            </w:r>
          </w:p>
        </w:tc>
        <w:tc>
          <w:tcPr>
            <w:tcW w:w="0" w:type="auto"/>
          </w:tcPr>
          <w:p w14:paraId="378A5B2B" w14:textId="77777777" w:rsidR="00BC377F" w:rsidRPr="00496D15" w:rsidRDefault="00BC377F" w:rsidP="00D41ECF">
            <w:pPr>
              <w:pStyle w:val="TAL"/>
              <w:rPr>
                <w:sz w:val="16"/>
              </w:rPr>
            </w:pPr>
            <w:r>
              <w:rPr>
                <w:sz w:val="16"/>
              </w:rPr>
              <w:t>China Telecom</w:t>
            </w:r>
          </w:p>
        </w:tc>
        <w:tc>
          <w:tcPr>
            <w:tcW w:w="0" w:type="auto"/>
          </w:tcPr>
          <w:p w14:paraId="51D858A9" w14:textId="77777777" w:rsidR="00BC377F" w:rsidRPr="00496D15" w:rsidRDefault="00BC377F" w:rsidP="00D41ECF">
            <w:pPr>
              <w:pStyle w:val="TAL"/>
              <w:rPr>
                <w:sz w:val="16"/>
              </w:rPr>
            </w:pPr>
            <w:r>
              <w:rPr>
                <w:sz w:val="16"/>
              </w:rPr>
              <w:t>revised</w:t>
            </w:r>
          </w:p>
        </w:tc>
        <w:tc>
          <w:tcPr>
            <w:tcW w:w="0" w:type="auto"/>
          </w:tcPr>
          <w:p w14:paraId="73CE35A4" w14:textId="77777777" w:rsidR="00BC377F" w:rsidRPr="00496D15" w:rsidRDefault="00BC377F" w:rsidP="00D41ECF">
            <w:pPr>
              <w:pStyle w:val="TAL"/>
              <w:rPr>
                <w:sz w:val="16"/>
              </w:rPr>
            </w:pPr>
          </w:p>
        </w:tc>
        <w:tc>
          <w:tcPr>
            <w:tcW w:w="0" w:type="auto"/>
          </w:tcPr>
          <w:p w14:paraId="48ECC425" w14:textId="77777777" w:rsidR="00BC377F" w:rsidRPr="00496D15" w:rsidRDefault="00BC377F" w:rsidP="00D41ECF">
            <w:pPr>
              <w:pStyle w:val="TAL"/>
              <w:rPr>
                <w:sz w:val="16"/>
              </w:rPr>
            </w:pPr>
            <w:r>
              <w:rPr>
                <w:sz w:val="16"/>
              </w:rPr>
              <w:t>R5-241661</w:t>
            </w:r>
          </w:p>
        </w:tc>
      </w:tr>
      <w:tr w:rsidR="00BC377F" w14:paraId="5DBE4708" w14:textId="77777777" w:rsidTr="00D41ECF">
        <w:tc>
          <w:tcPr>
            <w:tcW w:w="0" w:type="auto"/>
          </w:tcPr>
          <w:p w14:paraId="790A520C" w14:textId="77777777" w:rsidR="00BC377F" w:rsidRPr="00496D15" w:rsidRDefault="00BC377F" w:rsidP="00D41ECF">
            <w:pPr>
              <w:pStyle w:val="TAL"/>
              <w:rPr>
                <w:sz w:val="16"/>
              </w:rPr>
            </w:pPr>
            <w:r>
              <w:rPr>
                <w:sz w:val="16"/>
              </w:rPr>
              <w:t>R5-240228</w:t>
            </w:r>
          </w:p>
        </w:tc>
        <w:tc>
          <w:tcPr>
            <w:tcW w:w="0" w:type="auto"/>
          </w:tcPr>
          <w:p w14:paraId="1BFA8063" w14:textId="77777777" w:rsidR="00BC377F" w:rsidRPr="00496D15" w:rsidRDefault="00BC377F" w:rsidP="00D41ECF">
            <w:pPr>
              <w:pStyle w:val="TAL"/>
              <w:rPr>
                <w:sz w:val="16"/>
              </w:rPr>
            </w:pPr>
            <w:r>
              <w:rPr>
                <w:sz w:val="16"/>
              </w:rPr>
              <w:t>General updates of TS 38.521-1 clause 5 for R16 CA configurations</w:t>
            </w:r>
          </w:p>
        </w:tc>
        <w:tc>
          <w:tcPr>
            <w:tcW w:w="0" w:type="auto"/>
          </w:tcPr>
          <w:p w14:paraId="741C0A56" w14:textId="77777777" w:rsidR="00BC377F" w:rsidRPr="00496D15" w:rsidRDefault="00BC377F" w:rsidP="00D41ECF">
            <w:pPr>
              <w:pStyle w:val="TAL"/>
              <w:rPr>
                <w:sz w:val="16"/>
              </w:rPr>
            </w:pPr>
            <w:r>
              <w:rPr>
                <w:sz w:val="16"/>
              </w:rPr>
              <w:t>CU Digital Technology</w:t>
            </w:r>
          </w:p>
        </w:tc>
        <w:tc>
          <w:tcPr>
            <w:tcW w:w="0" w:type="auto"/>
          </w:tcPr>
          <w:p w14:paraId="72C5842B" w14:textId="77777777" w:rsidR="00BC377F" w:rsidRPr="00496D15" w:rsidRDefault="00BC377F" w:rsidP="00D41ECF">
            <w:pPr>
              <w:pStyle w:val="TAL"/>
              <w:rPr>
                <w:sz w:val="16"/>
              </w:rPr>
            </w:pPr>
            <w:r>
              <w:rPr>
                <w:sz w:val="16"/>
              </w:rPr>
              <w:t>agreed</w:t>
            </w:r>
          </w:p>
        </w:tc>
        <w:tc>
          <w:tcPr>
            <w:tcW w:w="0" w:type="auto"/>
          </w:tcPr>
          <w:p w14:paraId="1E6C5A70" w14:textId="77777777" w:rsidR="00BC377F" w:rsidRPr="00496D15" w:rsidRDefault="00BC377F" w:rsidP="00D41ECF">
            <w:pPr>
              <w:pStyle w:val="TAL"/>
              <w:rPr>
                <w:sz w:val="16"/>
              </w:rPr>
            </w:pPr>
          </w:p>
        </w:tc>
        <w:tc>
          <w:tcPr>
            <w:tcW w:w="0" w:type="auto"/>
          </w:tcPr>
          <w:p w14:paraId="3DD6350F" w14:textId="77777777" w:rsidR="00BC377F" w:rsidRPr="00496D15" w:rsidRDefault="00BC377F" w:rsidP="00D41ECF">
            <w:pPr>
              <w:pStyle w:val="TAL"/>
              <w:rPr>
                <w:sz w:val="16"/>
              </w:rPr>
            </w:pPr>
          </w:p>
        </w:tc>
      </w:tr>
      <w:tr w:rsidR="00BC377F" w14:paraId="493D85E4" w14:textId="77777777" w:rsidTr="00D41ECF">
        <w:tc>
          <w:tcPr>
            <w:tcW w:w="0" w:type="auto"/>
          </w:tcPr>
          <w:p w14:paraId="67B7DBCA" w14:textId="77777777" w:rsidR="00BC377F" w:rsidRPr="00496D15" w:rsidRDefault="00BC377F" w:rsidP="00D41ECF">
            <w:pPr>
              <w:pStyle w:val="TAL"/>
              <w:rPr>
                <w:sz w:val="16"/>
              </w:rPr>
            </w:pPr>
            <w:r>
              <w:rPr>
                <w:sz w:val="16"/>
              </w:rPr>
              <w:t>R5-240229</w:t>
            </w:r>
          </w:p>
        </w:tc>
        <w:tc>
          <w:tcPr>
            <w:tcW w:w="0" w:type="auto"/>
          </w:tcPr>
          <w:p w14:paraId="1377C514" w14:textId="77777777" w:rsidR="00BC377F" w:rsidRPr="00496D15" w:rsidRDefault="00BC377F" w:rsidP="00D41ECF">
            <w:pPr>
              <w:pStyle w:val="TAL"/>
              <w:rPr>
                <w:sz w:val="16"/>
              </w:rPr>
            </w:pPr>
            <w:r>
              <w:rPr>
                <w:sz w:val="16"/>
              </w:rPr>
              <w:t>General updates of TS 38.521-1 clause 5 for R17 CA configurations</w:t>
            </w:r>
          </w:p>
        </w:tc>
        <w:tc>
          <w:tcPr>
            <w:tcW w:w="0" w:type="auto"/>
          </w:tcPr>
          <w:p w14:paraId="74D04AEE" w14:textId="77777777" w:rsidR="00BC377F" w:rsidRPr="00496D15" w:rsidRDefault="00BC377F" w:rsidP="00D41ECF">
            <w:pPr>
              <w:pStyle w:val="TAL"/>
              <w:rPr>
                <w:sz w:val="16"/>
              </w:rPr>
            </w:pPr>
            <w:r>
              <w:rPr>
                <w:sz w:val="16"/>
              </w:rPr>
              <w:t>CU Digital Technology, Verizon, Nokia, KDDI</w:t>
            </w:r>
          </w:p>
        </w:tc>
        <w:tc>
          <w:tcPr>
            <w:tcW w:w="0" w:type="auto"/>
          </w:tcPr>
          <w:p w14:paraId="75D79547" w14:textId="77777777" w:rsidR="00BC377F" w:rsidRPr="00496D15" w:rsidRDefault="00BC377F" w:rsidP="00D41ECF">
            <w:pPr>
              <w:pStyle w:val="TAL"/>
              <w:rPr>
                <w:sz w:val="16"/>
              </w:rPr>
            </w:pPr>
            <w:r>
              <w:rPr>
                <w:sz w:val="16"/>
              </w:rPr>
              <w:t>revised</w:t>
            </w:r>
          </w:p>
        </w:tc>
        <w:tc>
          <w:tcPr>
            <w:tcW w:w="0" w:type="auto"/>
          </w:tcPr>
          <w:p w14:paraId="6A86B8B4" w14:textId="77777777" w:rsidR="00BC377F" w:rsidRPr="00496D15" w:rsidRDefault="00BC377F" w:rsidP="00D41ECF">
            <w:pPr>
              <w:pStyle w:val="TAL"/>
              <w:rPr>
                <w:sz w:val="16"/>
              </w:rPr>
            </w:pPr>
          </w:p>
        </w:tc>
        <w:tc>
          <w:tcPr>
            <w:tcW w:w="0" w:type="auto"/>
          </w:tcPr>
          <w:p w14:paraId="4D68D198" w14:textId="77777777" w:rsidR="00BC377F" w:rsidRPr="00496D15" w:rsidRDefault="00BC377F" w:rsidP="00D41ECF">
            <w:pPr>
              <w:pStyle w:val="TAL"/>
              <w:rPr>
                <w:sz w:val="16"/>
              </w:rPr>
            </w:pPr>
            <w:r>
              <w:rPr>
                <w:sz w:val="16"/>
              </w:rPr>
              <w:t>R5-241868</w:t>
            </w:r>
          </w:p>
        </w:tc>
      </w:tr>
      <w:tr w:rsidR="00BC377F" w14:paraId="53A6D504" w14:textId="77777777" w:rsidTr="00D41ECF">
        <w:tc>
          <w:tcPr>
            <w:tcW w:w="0" w:type="auto"/>
          </w:tcPr>
          <w:p w14:paraId="58465537" w14:textId="77777777" w:rsidR="00BC377F" w:rsidRPr="00496D15" w:rsidRDefault="00BC377F" w:rsidP="00D41ECF">
            <w:pPr>
              <w:pStyle w:val="TAL"/>
              <w:rPr>
                <w:sz w:val="16"/>
              </w:rPr>
            </w:pPr>
            <w:r>
              <w:rPr>
                <w:sz w:val="16"/>
              </w:rPr>
              <w:t>R5-240230</w:t>
            </w:r>
          </w:p>
        </w:tc>
        <w:tc>
          <w:tcPr>
            <w:tcW w:w="0" w:type="auto"/>
          </w:tcPr>
          <w:p w14:paraId="1D401392" w14:textId="77777777" w:rsidR="00BC377F" w:rsidRPr="00496D15" w:rsidRDefault="00BC377F" w:rsidP="00D41ECF">
            <w:pPr>
              <w:pStyle w:val="TAL"/>
              <w:rPr>
                <w:sz w:val="16"/>
              </w:rPr>
            </w:pPr>
            <w:r>
              <w:rPr>
                <w:sz w:val="16"/>
              </w:rPr>
              <w:t>Correction to NR testcase 11.4.12</w:t>
            </w:r>
          </w:p>
        </w:tc>
        <w:tc>
          <w:tcPr>
            <w:tcW w:w="0" w:type="auto"/>
          </w:tcPr>
          <w:p w14:paraId="3E3B93CB" w14:textId="77777777" w:rsidR="00BC377F" w:rsidRPr="00496D15" w:rsidRDefault="00BC377F" w:rsidP="00D41ECF">
            <w:pPr>
              <w:pStyle w:val="TAL"/>
              <w:rPr>
                <w:sz w:val="16"/>
              </w:rPr>
            </w:pPr>
            <w:r>
              <w:rPr>
                <w:sz w:val="16"/>
              </w:rPr>
              <w:t>Starpoint, TDIA</w:t>
            </w:r>
          </w:p>
        </w:tc>
        <w:tc>
          <w:tcPr>
            <w:tcW w:w="0" w:type="auto"/>
          </w:tcPr>
          <w:p w14:paraId="0EA19EBA" w14:textId="77777777" w:rsidR="00BC377F" w:rsidRPr="00496D15" w:rsidRDefault="00BC377F" w:rsidP="00D41ECF">
            <w:pPr>
              <w:pStyle w:val="TAL"/>
              <w:rPr>
                <w:sz w:val="16"/>
              </w:rPr>
            </w:pPr>
            <w:r>
              <w:rPr>
                <w:sz w:val="16"/>
              </w:rPr>
              <w:t>revised</w:t>
            </w:r>
          </w:p>
        </w:tc>
        <w:tc>
          <w:tcPr>
            <w:tcW w:w="0" w:type="auto"/>
          </w:tcPr>
          <w:p w14:paraId="69530016" w14:textId="77777777" w:rsidR="00BC377F" w:rsidRPr="00496D15" w:rsidRDefault="00BC377F" w:rsidP="00D41ECF">
            <w:pPr>
              <w:pStyle w:val="TAL"/>
              <w:rPr>
                <w:sz w:val="16"/>
              </w:rPr>
            </w:pPr>
          </w:p>
        </w:tc>
        <w:tc>
          <w:tcPr>
            <w:tcW w:w="0" w:type="auto"/>
          </w:tcPr>
          <w:p w14:paraId="303746E0" w14:textId="77777777" w:rsidR="00BC377F" w:rsidRPr="00496D15" w:rsidRDefault="00BC377F" w:rsidP="00D41ECF">
            <w:pPr>
              <w:pStyle w:val="TAL"/>
              <w:rPr>
                <w:sz w:val="16"/>
              </w:rPr>
            </w:pPr>
            <w:r>
              <w:rPr>
                <w:sz w:val="16"/>
              </w:rPr>
              <w:t>R5-241528</w:t>
            </w:r>
          </w:p>
        </w:tc>
      </w:tr>
      <w:tr w:rsidR="00BC377F" w14:paraId="32BA243A" w14:textId="77777777" w:rsidTr="00D41ECF">
        <w:tc>
          <w:tcPr>
            <w:tcW w:w="0" w:type="auto"/>
          </w:tcPr>
          <w:p w14:paraId="4246EBE5" w14:textId="77777777" w:rsidR="00BC377F" w:rsidRPr="00496D15" w:rsidRDefault="00BC377F" w:rsidP="00D41ECF">
            <w:pPr>
              <w:pStyle w:val="TAL"/>
              <w:rPr>
                <w:sz w:val="16"/>
              </w:rPr>
            </w:pPr>
            <w:r>
              <w:rPr>
                <w:sz w:val="16"/>
              </w:rPr>
              <w:t>R5-240231</w:t>
            </w:r>
          </w:p>
        </w:tc>
        <w:tc>
          <w:tcPr>
            <w:tcW w:w="0" w:type="auto"/>
          </w:tcPr>
          <w:p w14:paraId="35D48A2E" w14:textId="77777777" w:rsidR="00BC377F" w:rsidRPr="00496D15" w:rsidRDefault="00BC377F" w:rsidP="00D41ECF">
            <w:pPr>
              <w:pStyle w:val="TAL"/>
              <w:rPr>
                <w:sz w:val="16"/>
              </w:rPr>
            </w:pPr>
            <w:r>
              <w:rPr>
                <w:sz w:val="16"/>
              </w:rPr>
              <w:t>General updates of clause 5 for R17 new CBW configurations</w:t>
            </w:r>
          </w:p>
        </w:tc>
        <w:tc>
          <w:tcPr>
            <w:tcW w:w="0" w:type="auto"/>
          </w:tcPr>
          <w:p w14:paraId="35C5E652" w14:textId="77777777" w:rsidR="00BC377F" w:rsidRPr="00496D15" w:rsidRDefault="00BC377F" w:rsidP="00D41ECF">
            <w:pPr>
              <w:pStyle w:val="TAL"/>
              <w:rPr>
                <w:sz w:val="16"/>
              </w:rPr>
            </w:pPr>
            <w:r>
              <w:rPr>
                <w:sz w:val="16"/>
              </w:rPr>
              <w:t>CU Digital Technology, Nokia</w:t>
            </w:r>
          </w:p>
        </w:tc>
        <w:tc>
          <w:tcPr>
            <w:tcW w:w="0" w:type="auto"/>
          </w:tcPr>
          <w:p w14:paraId="0421A8F1" w14:textId="77777777" w:rsidR="00BC377F" w:rsidRPr="00496D15" w:rsidRDefault="00BC377F" w:rsidP="00D41ECF">
            <w:pPr>
              <w:pStyle w:val="TAL"/>
              <w:rPr>
                <w:sz w:val="16"/>
              </w:rPr>
            </w:pPr>
            <w:r>
              <w:rPr>
                <w:sz w:val="16"/>
              </w:rPr>
              <w:t>revised</w:t>
            </w:r>
          </w:p>
        </w:tc>
        <w:tc>
          <w:tcPr>
            <w:tcW w:w="0" w:type="auto"/>
          </w:tcPr>
          <w:p w14:paraId="1A5ACE2A" w14:textId="77777777" w:rsidR="00BC377F" w:rsidRPr="00496D15" w:rsidRDefault="00BC377F" w:rsidP="00D41ECF">
            <w:pPr>
              <w:pStyle w:val="TAL"/>
              <w:rPr>
                <w:sz w:val="16"/>
              </w:rPr>
            </w:pPr>
          </w:p>
        </w:tc>
        <w:tc>
          <w:tcPr>
            <w:tcW w:w="0" w:type="auto"/>
          </w:tcPr>
          <w:p w14:paraId="28A3E5F8" w14:textId="77777777" w:rsidR="00BC377F" w:rsidRPr="00496D15" w:rsidRDefault="00BC377F" w:rsidP="00D41ECF">
            <w:pPr>
              <w:pStyle w:val="TAL"/>
              <w:rPr>
                <w:sz w:val="16"/>
              </w:rPr>
            </w:pPr>
            <w:r>
              <w:rPr>
                <w:sz w:val="16"/>
              </w:rPr>
              <w:t>R5-241775</w:t>
            </w:r>
          </w:p>
        </w:tc>
      </w:tr>
      <w:tr w:rsidR="00BC377F" w14:paraId="5564A429" w14:textId="77777777" w:rsidTr="00D41ECF">
        <w:tc>
          <w:tcPr>
            <w:tcW w:w="0" w:type="auto"/>
          </w:tcPr>
          <w:p w14:paraId="2A0C8356" w14:textId="77777777" w:rsidR="00BC377F" w:rsidRPr="00496D15" w:rsidRDefault="00BC377F" w:rsidP="00D41ECF">
            <w:pPr>
              <w:pStyle w:val="TAL"/>
              <w:rPr>
                <w:sz w:val="16"/>
              </w:rPr>
            </w:pPr>
            <w:r>
              <w:rPr>
                <w:sz w:val="16"/>
              </w:rPr>
              <w:t>R5-240232</w:t>
            </w:r>
          </w:p>
        </w:tc>
        <w:tc>
          <w:tcPr>
            <w:tcW w:w="0" w:type="auto"/>
          </w:tcPr>
          <w:p w14:paraId="3D1751E9" w14:textId="77777777" w:rsidR="00BC377F" w:rsidRPr="00496D15" w:rsidRDefault="00BC377F" w:rsidP="00D41ECF">
            <w:pPr>
              <w:pStyle w:val="TAL"/>
              <w:rPr>
                <w:sz w:val="16"/>
              </w:rPr>
            </w:pPr>
            <w:r>
              <w:rPr>
                <w:sz w:val="16"/>
              </w:rPr>
              <w:t>Update 3DL CA reference sensitivity exceptions TC for CA_n1A-n8A-n78A</w:t>
            </w:r>
          </w:p>
        </w:tc>
        <w:tc>
          <w:tcPr>
            <w:tcW w:w="0" w:type="auto"/>
          </w:tcPr>
          <w:p w14:paraId="42AE1F0D" w14:textId="77777777" w:rsidR="00BC377F" w:rsidRPr="00496D15" w:rsidRDefault="00BC377F" w:rsidP="00D41ECF">
            <w:pPr>
              <w:pStyle w:val="TAL"/>
              <w:rPr>
                <w:sz w:val="16"/>
              </w:rPr>
            </w:pPr>
            <w:r>
              <w:rPr>
                <w:sz w:val="16"/>
              </w:rPr>
              <w:t>CU Digital Technology</w:t>
            </w:r>
          </w:p>
        </w:tc>
        <w:tc>
          <w:tcPr>
            <w:tcW w:w="0" w:type="auto"/>
          </w:tcPr>
          <w:p w14:paraId="2CEA1389" w14:textId="77777777" w:rsidR="00BC377F" w:rsidRPr="00496D15" w:rsidRDefault="00BC377F" w:rsidP="00D41ECF">
            <w:pPr>
              <w:pStyle w:val="TAL"/>
              <w:rPr>
                <w:sz w:val="16"/>
              </w:rPr>
            </w:pPr>
            <w:r>
              <w:rPr>
                <w:sz w:val="16"/>
              </w:rPr>
              <w:t>agreed</w:t>
            </w:r>
          </w:p>
        </w:tc>
        <w:tc>
          <w:tcPr>
            <w:tcW w:w="0" w:type="auto"/>
          </w:tcPr>
          <w:p w14:paraId="2AFC3222" w14:textId="77777777" w:rsidR="00BC377F" w:rsidRPr="00496D15" w:rsidRDefault="00BC377F" w:rsidP="00D41ECF">
            <w:pPr>
              <w:pStyle w:val="TAL"/>
              <w:rPr>
                <w:sz w:val="16"/>
              </w:rPr>
            </w:pPr>
          </w:p>
        </w:tc>
        <w:tc>
          <w:tcPr>
            <w:tcW w:w="0" w:type="auto"/>
          </w:tcPr>
          <w:p w14:paraId="281C0125" w14:textId="77777777" w:rsidR="00BC377F" w:rsidRPr="00496D15" w:rsidRDefault="00BC377F" w:rsidP="00D41ECF">
            <w:pPr>
              <w:pStyle w:val="TAL"/>
              <w:rPr>
                <w:sz w:val="16"/>
              </w:rPr>
            </w:pPr>
          </w:p>
        </w:tc>
      </w:tr>
      <w:tr w:rsidR="00BC377F" w14:paraId="47236AA1" w14:textId="77777777" w:rsidTr="00D41ECF">
        <w:tc>
          <w:tcPr>
            <w:tcW w:w="0" w:type="auto"/>
          </w:tcPr>
          <w:p w14:paraId="10FA89D2" w14:textId="77777777" w:rsidR="00BC377F" w:rsidRPr="00496D15" w:rsidRDefault="00BC377F" w:rsidP="00D41ECF">
            <w:pPr>
              <w:pStyle w:val="TAL"/>
              <w:rPr>
                <w:sz w:val="16"/>
              </w:rPr>
            </w:pPr>
            <w:r>
              <w:rPr>
                <w:sz w:val="16"/>
              </w:rPr>
              <w:t>R5-240233</w:t>
            </w:r>
          </w:p>
        </w:tc>
        <w:tc>
          <w:tcPr>
            <w:tcW w:w="0" w:type="auto"/>
          </w:tcPr>
          <w:p w14:paraId="7685F75B" w14:textId="77777777" w:rsidR="00BC377F" w:rsidRPr="00496D15" w:rsidRDefault="00BC377F" w:rsidP="00D41ECF">
            <w:pPr>
              <w:pStyle w:val="TAL"/>
              <w:rPr>
                <w:sz w:val="16"/>
              </w:rPr>
            </w:pPr>
            <w:r>
              <w:rPr>
                <w:sz w:val="16"/>
              </w:rPr>
              <w:t>Update inter-band NR CA configuration of three bands CA_n1A-n8A-n78A</w:t>
            </w:r>
          </w:p>
        </w:tc>
        <w:tc>
          <w:tcPr>
            <w:tcW w:w="0" w:type="auto"/>
          </w:tcPr>
          <w:p w14:paraId="0C6F557F" w14:textId="77777777" w:rsidR="00BC377F" w:rsidRPr="00496D15" w:rsidRDefault="00BC377F" w:rsidP="00D41ECF">
            <w:pPr>
              <w:pStyle w:val="TAL"/>
              <w:rPr>
                <w:sz w:val="16"/>
              </w:rPr>
            </w:pPr>
            <w:r>
              <w:rPr>
                <w:sz w:val="16"/>
              </w:rPr>
              <w:t>CU Digital Technology</w:t>
            </w:r>
          </w:p>
        </w:tc>
        <w:tc>
          <w:tcPr>
            <w:tcW w:w="0" w:type="auto"/>
          </w:tcPr>
          <w:p w14:paraId="262FB14B" w14:textId="77777777" w:rsidR="00BC377F" w:rsidRPr="00496D15" w:rsidRDefault="00BC377F" w:rsidP="00D41ECF">
            <w:pPr>
              <w:pStyle w:val="TAL"/>
              <w:rPr>
                <w:sz w:val="16"/>
              </w:rPr>
            </w:pPr>
            <w:r>
              <w:rPr>
                <w:sz w:val="16"/>
              </w:rPr>
              <w:t>agreed</w:t>
            </w:r>
          </w:p>
        </w:tc>
        <w:tc>
          <w:tcPr>
            <w:tcW w:w="0" w:type="auto"/>
          </w:tcPr>
          <w:p w14:paraId="0EB16104" w14:textId="77777777" w:rsidR="00BC377F" w:rsidRPr="00496D15" w:rsidRDefault="00BC377F" w:rsidP="00D41ECF">
            <w:pPr>
              <w:pStyle w:val="TAL"/>
              <w:rPr>
                <w:sz w:val="16"/>
              </w:rPr>
            </w:pPr>
          </w:p>
        </w:tc>
        <w:tc>
          <w:tcPr>
            <w:tcW w:w="0" w:type="auto"/>
          </w:tcPr>
          <w:p w14:paraId="45E396F7" w14:textId="77777777" w:rsidR="00BC377F" w:rsidRPr="00496D15" w:rsidRDefault="00BC377F" w:rsidP="00D41ECF">
            <w:pPr>
              <w:pStyle w:val="TAL"/>
              <w:rPr>
                <w:sz w:val="16"/>
              </w:rPr>
            </w:pPr>
          </w:p>
        </w:tc>
      </w:tr>
      <w:tr w:rsidR="00BC377F" w14:paraId="336783ED" w14:textId="77777777" w:rsidTr="00D41ECF">
        <w:tc>
          <w:tcPr>
            <w:tcW w:w="0" w:type="auto"/>
          </w:tcPr>
          <w:p w14:paraId="34BE87B8" w14:textId="77777777" w:rsidR="00BC377F" w:rsidRPr="00496D15" w:rsidRDefault="00BC377F" w:rsidP="00D41ECF">
            <w:pPr>
              <w:pStyle w:val="TAL"/>
              <w:rPr>
                <w:sz w:val="16"/>
              </w:rPr>
            </w:pPr>
            <w:r>
              <w:rPr>
                <w:sz w:val="16"/>
              </w:rPr>
              <w:t>R5-240234</w:t>
            </w:r>
          </w:p>
        </w:tc>
        <w:tc>
          <w:tcPr>
            <w:tcW w:w="0" w:type="auto"/>
          </w:tcPr>
          <w:p w14:paraId="0C696089" w14:textId="77777777" w:rsidR="00BC377F" w:rsidRPr="00496D15" w:rsidRDefault="00BC377F" w:rsidP="00D41ECF">
            <w:pPr>
              <w:pStyle w:val="TAL"/>
              <w:rPr>
                <w:sz w:val="16"/>
              </w:rPr>
            </w:pPr>
            <w:r>
              <w:rPr>
                <w:sz w:val="16"/>
              </w:rPr>
              <w:t>Update reference sensitivity test cases for CA_n1A-n8A-n78A</w:t>
            </w:r>
          </w:p>
        </w:tc>
        <w:tc>
          <w:tcPr>
            <w:tcW w:w="0" w:type="auto"/>
          </w:tcPr>
          <w:p w14:paraId="41A90E35" w14:textId="77777777" w:rsidR="00BC377F" w:rsidRPr="00496D15" w:rsidRDefault="00BC377F" w:rsidP="00D41ECF">
            <w:pPr>
              <w:pStyle w:val="TAL"/>
              <w:rPr>
                <w:sz w:val="16"/>
              </w:rPr>
            </w:pPr>
            <w:r>
              <w:rPr>
                <w:sz w:val="16"/>
              </w:rPr>
              <w:t>CU Digital Technology</w:t>
            </w:r>
          </w:p>
        </w:tc>
        <w:tc>
          <w:tcPr>
            <w:tcW w:w="0" w:type="auto"/>
          </w:tcPr>
          <w:p w14:paraId="0D92E811" w14:textId="77777777" w:rsidR="00BC377F" w:rsidRPr="00496D15" w:rsidRDefault="00BC377F" w:rsidP="00D41ECF">
            <w:pPr>
              <w:pStyle w:val="TAL"/>
              <w:rPr>
                <w:sz w:val="16"/>
              </w:rPr>
            </w:pPr>
            <w:r>
              <w:rPr>
                <w:sz w:val="16"/>
              </w:rPr>
              <w:t>agreed</w:t>
            </w:r>
          </w:p>
        </w:tc>
        <w:tc>
          <w:tcPr>
            <w:tcW w:w="0" w:type="auto"/>
          </w:tcPr>
          <w:p w14:paraId="57DD7B5D" w14:textId="77777777" w:rsidR="00BC377F" w:rsidRPr="00496D15" w:rsidRDefault="00BC377F" w:rsidP="00D41ECF">
            <w:pPr>
              <w:pStyle w:val="TAL"/>
              <w:rPr>
                <w:sz w:val="16"/>
              </w:rPr>
            </w:pPr>
          </w:p>
        </w:tc>
        <w:tc>
          <w:tcPr>
            <w:tcW w:w="0" w:type="auto"/>
          </w:tcPr>
          <w:p w14:paraId="66D2788C" w14:textId="77777777" w:rsidR="00BC377F" w:rsidRPr="00496D15" w:rsidRDefault="00BC377F" w:rsidP="00D41ECF">
            <w:pPr>
              <w:pStyle w:val="TAL"/>
              <w:rPr>
                <w:sz w:val="16"/>
              </w:rPr>
            </w:pPr>
          </w:p>
        </w:tc>
      </w:tr>
      <w:tr w:rsidR="00BC377F" w14:paraId="6572BB40" w14:textId="77777777" w:rsidTr="00D41ECF">
        <w:tc>
          <w:tcPr>
            <w:tcW w:w="0" w:type="auto"/>
          </w:tcPr>
          <w:p w14:paraId="253CF89C" w14:textId="77777777" w:rsidR="00BC377F" w:rsidRPr="00496D15" w:rsidRDefault="00BC377F" w:rsidP="00D41ECF">
            <w:pPr>
              <w:pStyle w:val="TAL"/>
              <w:rPr>
                <w:sz w:val="16"/>
              </w:rPr>
            </w:pPr>
            <w:r>
              <w:rPr>
                <w:sz w:val="16"/>
              </w:rPr>
              <w:t>R5-240235</w:t>
            </w:r>
          </w:p>
        </w:tc>
        <w:tc>
          <w:tcPr>
            <w:tcW w:w="0" w:type="auto"/>
          </w:tcPr>
          <w:p w14:paraId="2F1A4686" w14:textId="77777777" w:rsidR="00BC377F" w:rsidRPr="00496D15" w:rsidRDefault="00BC377F" w:rsidP="00D41ECF">
            <w:pPr>
              <w:pStyle w:val="TAL"/>
              <w:rPr>
                <w:sz w:val="16"/>
              </w:rPr>
            </w:pPr>
            <w:r>
              <w:rPr>
                <w:sz w:val="16"/>
              </w:rPr>
              <w:t>Addition of applicability of new ING_5GS test case 11.1.11</w:t>
            </w:r>
          </w:p>
        </w:tc>
        <w:tc>
          <w:tcPr>
            <w:tcW w:w="0" w:type="auto"/>
          </w:tcPr>
          <w:p w14:paraId="1E1051F5" w14:textId="77777777" w:rsidR="00BC377F" w:rsidRPr="00496D15" w:rsidRDefault="00BC377F" w:rsidP="00D41ECF">
            <w:pPr>
              <w:pStyle w:val="TAL"/>
              <w:rPr>
                <w:sz w:val="16"/>
              </w:rPr>
            </w:pPr>
            <w:r>
              <w:rPr>
                <w:sz w:val="16"/>
              </w:rPr>
              <w:t>China Telecom</w:t>
            </w:r>
          </w:p>
        </w:tc>
        <w:tc>
          <w:tcPr>
            <w:tcW w:w="0" w:type="auto"/>
          </w:tcPr>
          <w:p w14:paraId="7324DE38" w14:textId="77777777" w:rsidR="00BC377F" w:rsidRPr="00496D15" w:rsidRDefault="00BC377F" w:rsidP="00D41ECF">
            <w:pPr>
              <w:pStyle w:val="TAL"/>
              <w:rPr>
                <w:sz w:val="16"/>
              </w:rPr>
            </w:pPr>
            <w:r>
              <w:rPr>
                <w:sz w:val="16"/>
              </w:rPr>
              <w:t>withdrawn</w:t>
            </w:r>
          </w:p>
        </w:tc>
        <w:tc>
          <w:tcPr>
            <w:tcW w:w="0" w:type="auto"/>
          </w:tcPr>
          <w:p w14:paraId="686E0FB7" w14:textId="77777777" w:rsidR="00BC377F" w:rsidRPr="00496D15" w:rsidRDefault="00BC377F" w:rsidP="00D41ECF">
            <w:pPr>
              <w:pStyle w:val="TAL"/>
              <w:rPr>
                <w:sz w:val="16"/>
              </w:rPr>
            </w:pPr>
          </w:p>
        </w:tc>
        <w:tc>
          <w:tcPr>
            <w:tcW w:w="0" w:type="auto"/>
          </w:tcPr>
          <w:p w14:paraId="615DC59B" w14:textId="77777777" w:rsidR="00BC377F" w:rsidRPr="00496D15" w:rsidRDefault="00BC377F" w:rsidP="00D41ECF">
            <w:pPr>
              <w:pStyle w:val="TAL"/>
              <w:rPr>
                <w:sz w:val="16"/>
              </w:rPr>
            </w:pPr>
            <w:r>
              <w:rPr>
                <w:sz w:val="16"/>
              </w:rPr>
              <w:t>-</w:t>
            </w:r>
          </w:p>
        </w:tc>
      </w:tr>
      <w:tr w:rsidR="00BC377F" w14:paraId="356197B6" w14:textId="77777777" w:rsidTr="00D41ECF">
        <w:tc>
          <w:tcPr>
            <w:tcW w:w="0" w:type="auto"/>
          </w:tcPr>
          <w:p w14:paraId="7D866E52" w14:textId="77777777" w:rsidR="00BC377F" w:rsidRPr="00496D15" w:rsidRDefault="00BC377F" w:rsidP="00D41ECF">
            <w:pPr>
              <w:pStyle w:val="TAL"/>
              <w:rPr>
                <w:sz w:val="16"/>
              </w:rPr>
            </w:pPr>
            <w:r>
              <w:rPr>
                <w:sz w:val="16"/>
              </w:rPr>
              <w:t>R5-240236</w:t>
            </w:r>
          </w:p>
        </w:tc>
        <w:tc>
          <w:tcPr>
            <w:tcW w:w="0" w:type="auto"/>
          </w:tcPr>
          <w:p w14:paraId="29434B75" w14:textId="77777777" w:rsidR="00BC377F" w:rsidRPr="00496D15" w:rsidRDefault="00BC377F" w:rsidP="00D41ECF">
            <w:pPr>
              <w:pStyle w:val="TAL"/>
              <w:rPr>
                <w:sz w:val="16"/>
              </w:rPr>
            </w:pPr>
            <w:r>
              <w:rPr>
                <w:sz w:val="16"/>
              </w:rPr>
              <w:t xml:space="preserve">Correction to NR </w:t>
            </w:r>
            <w:proofErr w:type="spellStart"/>
            <w:r>
              <w:rPr>
                <w:sz w:val="16"/>
              </w:rPr>
              <w:t>RRC_Idle</w:t>
            </w:r>
            <w:proofErr w:type="spellEnd"/>
            <w:r>
              <w:rPr>
                <w:sz w:val="16"/>
              </w:rPr>
              <w:t xml:space="preserve"> generic procedure</w:t>
            </w:r>
          </w:p>
        </w:tc>
        <w:tc>
          <w:tcPr>
            <w:tcW w:w="0" w:type="auto"/>
          </w:tcPr>
          <w:p w14:paraId="15B29129" w14:textId="77777777" w:rsidR="00BC377F" w:rsidRPr="00496D15" w:rsidRDefault="00BC377F" w:rsidP="00D41ECF">
            <w:pPr>
              <w:pStyle w:val="TAL"/>
              <w:rPr>
                <w:sz w:val="16"/>
              </w:rPr>
            </w:pPr>
            <w:r>
              <w:rPr>
                <w:sz w:val="16"/>
              </w:rPr>
              <w:t>Keysight Technologies UK</w:t>
            </w:r>
          </w:p>
        </w:tc>
        <w:tc>
          <w:tcPr>
            <w:tcW w:w="0" w:type="auto"/>
          </w:tcPr>
          <w:p w14:paraId="7E779A92" w14:textId="77777777" w:rsidR="00BC377F" w:rsidRPr="00496D15" w:rsidRDefault="00BC377F" w:rsidP="00D41ECF">
            <w:pPr>
              <w:pStyle w:val="TAL"/>
              <w:rPr>
                <w:sz w:val="16"/>
              </w:rPr>
            </w:pPr>
            <w:r>
              <w:rPr>
                <w:sz w:val="16"/>
              </w:rPr>
              <w:t>agreed</w:t>
            </w:r>
          </w:p>
        </w:tc>
        <w:tc>
          <w:tcPr>
            <w:tcW w:w="0" w:type="auto"/>
          </w:tcPr>
          <w:p w14:paraId="4D71DA95" w14:textId="77777777" w:rsidR="00BC377F" w:rsidRPr="00496D15" w:rsidRDefault="00BC377F" w:rsidP="00D41ECF">
            <w:pPr>
              <w:pStyle w:val="TAL"/>
              <w:rPr>
                <w:sz w:val="16"/>
              </w:rPr>
            </w:pPr>
          </w:p>
        </w:tc>
        <w:tc>
          <w:tcPr>
            <w:tcW w:w="0" w:type="auto"/>
          </w:tcPr>
          <w:p w14:paraId="23DB7699" w14:textId="77777777" w:rsidR="00BC377F" w:rsidRPr="00496D15" w:rsidRDefault="00BC377F" w:rsidP="00D41ECF">
            <w:pPr>
              <w:pStyle w:val="TAL"/>
              <w:rPr>
                <w:sz w:val="16"/>
              </w:rPr>
            </w:pPr>
          </w:p>
        </w:tc>
      </w:tr>
      <w:tr w:rsidR="00BC377F" w14:paraId="440C2513" w14:textId="77777777" w:rsidTr="00D41ECF">
        <w:tc>
          <w:tcPr>
            <w:tcW w:w="0" w:type="auto"/>
          </w:tcPr>
          <w:p w14:paraId="7C05E992" w14:textId="77777777" w:rsidR="00BC377F" w:rsidRPr="00496D15" w:rsidRDefault="00BC377F" w:rsidP="00D41ECF">
            <w:pPr>
              <w:pStyle w:val="TAL"/>
              <w:rPr>
                <w:sz w:val="16"/>
              </w:rPr>
            </w:pPr>
            <w:r>
              <w:rPr>
                <w:sz w:val="16"/>
              </w:rPr>
              <w:t>R5-240237</w:t>
            </w:r>
          </w:p>
        </w:tc>
        <w:tc>
          <w:tcPr>
            <w:tcW w:w="0" w:type="auto"/>
          </w:tcPr>
          <w:p w14:paraId="09DE78AF" w14:textId="77777777" w:rsidR="00BC377F" w:rsidRPr="00496D15" w:rsidRDefault="00BC377F" w:rsidP="00D41ECF">
            <w:pPr>
              <w:pStyle w:val="TAL"/>
              <w:rPr>
                <w:sz w:val="16"/>
              </w:rPr>
            </w:pPr>
            <w:r>
              <w:rPr>
                <w:sz w:val="16"/>
              </w:rPr>
              <w:t xml:space="preserve">Correction to NR </w:t>
            </w:r>
            <w:proofErr w:type="spellStart"/>
            <w:r>
              <w:rPr>
                <w:sz w:val="16"/>
              </w:rPr>
              <w:t>RRC_Inactive</w:t>
            </w:r>
            <w:proofErr w:type="spellEnd"/>
            <w:r>
              <w:rPr>
                <w:sz w:val="16"/>
              </w:rPr>
              <w:t xml:space="preserve"> generic procedure</w:t>
            </w:r>
          </w:p>
        </w:tc>
        <w:tc>
          <w:tcPr>
            <w:tcW w:w="0" w:type="auto"/>
          </w:tcPr>
          <w:p w14:paraId="36C881C1" w14:textId="77777777" w:rsidR="00BC377F" w:rsidRPr="00496D15" w:rsidRDefault="00BC377F" w:rsidP="00D41ECF">
            <w:pPr>
              <w:pStyle w:val="TAL"/>
              <w:rPr>
                <w:sz w:val="16"/>
              </w:rPr>
            </w:pPr>
            <w:r>
              <w:rPr>
                <w:sz w:val="16"/>
              </w:rPr>
              <w:t>Keysight Technologies UK</w:t>
            </w:r>
          </w:p>
        </w:tc>
        <w:tc>
          <w:tcPr>
            <w:tcW w:w="0" w:type="auto"/>
          </w:tcPr>
          <w:p w14:paraId="45269B16" w14:textId="77777777" w:rsidR="00BC377F" w:rsidRPr="00496D15" w:rsidRDefault="00BC377F" w:rsidP="00D41ECF">
            <w:pPr>
              <w:pStyle w:val="TAL"/>
              <w:rPr>
                <w:sz w:val="16"/>
              </w:rPr>
            </w:pPr>
            <w:r>
              <w:rPr>
                <w:sz w:val="16"/>
              </w:rPr>
              <w:t>revised</w:t>
            </w:r>
          </w:p>
        </w:tc>
        <w:tc>
          <w:tcPr>
            <w:tcW w:w="0" w:type="auto"/>
          </w:tcPr>
          <w:p w14:paraId="751869E4" w14:textId="77777777" w:rsidR="00BC377F" w:rsidRPr="00496D15" w:rsidRDefault="00BC377F" w:rsidP="00D41ECF">
            <w:pPr>
              <w:pStyle w:val="TAL"/>
              <w:rPr>
                <w:sz w:val="16"/>
              </w:rPr>
            </w:pPr>
          </w:p>
        </w:tc>
        <w:tc>
          <w:tcPr>
            <w:tcW w:w="0" w:type="auto"/>
          </w:tcPr>
          <w:p w14:paraId="44A333EF" w14:textId="77777777" w:rsidR="00BC377F" w:rsidRPr="00496D15" w:rsidRDefault="00BC377F" w:rsidP="00D41ECF">
            <w:pPr>
              <w:pStyle w:val="TAL"/>
              <w:rPr>
                <w:sz w:val="16"/>
              </w:rPr>
            </w:pPr>
            <w:r>
              <w:rPr>
                <w:sz w:val="16"/>
              </w:rPr>
              <w:t>R5-241628</w:t>
            </w:r>
          </w:p>
        </w:tc>
      </w:tr>
      <w:tr w:rsidR="00BC377F" w14:paraId="6D40A528" w14:textId="77777777" w:rsidTr="00D41ECF">
        <w:tc>
          <w:tcPr>
            <w:tcW w:w="0" w:type="auto"/>
          </w:tcPr>
          <w:p w14:paraId="20F72E29" w14:textId="77777777" w:rsidR="00BC377F" w:rsidRPr="00496D15" w:rsidRDefault="00BC377F" w:rsidP="00D41ECF">
            <w:pPr>
              <w:pStyle w:val="TAL"/>
              <w:rPr>
                <w:sz w:val="16"/>
              </w:rPr>
            </w:pPr>
            <w:r>
              <w:rPr>
                <w:sz w:val="16"/>
              </w:rPr>
              <w:t>R5-240238</w:t>
            </w:r>
          </w:p>
        </w:tc>
        <w:tc>
          <w:tcPr>
            <w:tcW w:w="0" w:type="auto"/>
          </w:tcPr>
          <w:p w14:paraId="45B28FB8" w14:textId="77777777" w:rsidR="00BC377F" w:rsidRPr="00496D15" w:rsidRDefault="00BC377F" w:rsidP="00D41ECF">
            <w:pPr>
              <w:pStyle w:val="TAL"/>
              <w:rPr>
                <w:sz w:val="16"/>
              </w:rPr>
            </w:pPr>
            <w:r>
              <w:rPr>
                <w:sz w:val="16"/>
              </w:rPr>
              <w:t>Correction to RRC Inactive Mode test case 6.4.1.1</w:t>
            </w:r>
          </w:p>
        </w:tc>
        <w:tc>
          <w:tcPr>
            <w:tcW w:w="0" w:type="auto"/>
          </w:tcPr>
          <w:p w14:paraId="6E4061DA" w14:textId="77777777" w:rsidR="00BC377F" w:rsidRPr="00496D15" w:rsidRDefault="00BC377F" w:rsidP="00D41ECF">
            <w:pPr>
              <w:pStyle w:val="TAL"/>
              <w:rPr>
                <w:sz w:val="16"/>
              </w:rPr>
            </w:pPr>
            <w:r>
              <w:rPr>
                <w:sz w:val="16"/>
              </w:rPr>
              <w:t>Keysight Technologies UK</w:t>
            </w:r>
          </w:p>
        </w:tc>
        <w:tc>
          <w:tcPr>
            <w:tcW w:w="0" w:type="auto"/>
          </w:tcPr>
          <w:p w14:paraId="36F6EA7F" w14:textId="77777777" w:rsidR="00BC377F" w:rsidRPr="00496D15" w:rsidRDefault="00BC377F" w:rsidP="00D41ECF">
            <w:pPr>
              <w:pStyle w:val="TAL"/>
              <w:rPr>
                <w:sz w:val="16"/>
              </w:rPr>
            </w:pPr>
            <w:r>
              <w:rPr>
                <w:sz w:val="16"/>
              </w:rPr>
              <w:t>withdrawn</w:t>
            </w:r>
          </w:p>
        </w:tc>
        <w:tc>
          <w:tcPr>
            <w:tcW w:w="0" w:type="auto"/>
          </w:tcPr>
          <w:p w14:paraId="398EDF2E" w14:textId="77777777" w:rsidR="00BC377F" w:rsidRPr="00496D15" w:rsidRDefault="00BC377F" w:rsidP="00D41ECF">
            <w:pPr>
              <w:pStyle w:val="TAL"/>
              <w:rPr>
                <w:sz w:val="16"/>
              </w:rPr>
            </w:pPr>
          </w:p>
        </w:tc>
        <w:tc>
          <w:tcPr>
            <w:tcW w:w="0" w:type="auto"/>
          </w:tcPr>
          <w:p w14:paraId="3914C7C5" w14:textId="77777777" w:rsidR="00BC377F" w:rsidRPr="00496D15" w:rsidRDefault="00BC377F" w:rsidP="00D41ECF">
            <w:pPr>
              <w:pStyle w:val="TAL"/>
              <w:rPr>
                <w:sz w:val="16"/>
              </w:rPr>
            </w:pPr>
          </w:p>
        </w:tc>
      </w:tr>
      <w:tr w:rsidR="00BC377F" w14:paraId="1A8AF766" w14:textId="77777777" w:rsidTr="00D41ECF">
        <w:tc>
          <w:tcPr>
            <w:tcW w:w="0" w:type="auto"/>
          </w:tcPr>
          <w:p w14:paraId="640CF281" w14:textId="77777777" w:rsidR="00BC377F" w:rsidRPr="00496D15" w:rsidRDefault="00BC377F" w:rsidP="00D41ECF">
            <w:pPr>
              <w:pStyle w:val="TAL"/>
              <w:rPr>
                <w:sz w:val="16"/>
              </w:rPr>
            </w:pPr>
            <w:r>
              <w:rPr>
                <w:sz w:val="16"/>
              </w:rPr>
              <w:t>R5-240239</w:t>
            </w:r>
          </w:p>
        </w:tc>
        <w:tc>
          <w:tcPr>
            <w:tcW w:w="0" w:type="auto"/>
          </w:tcPr>
          <w:p w14:paraId="5FC02C2F" w14:textId="77777777" w:rsidR="00BC377F" w:rsidRPr="00496D15" w:rsidRDefault="00BC377F" w:rsidP="00D41ECF">
            <w:pPr>
              <w:pStyle w:val="TAL"/>
              <w:rPr>
                <w:sz w:val="16"/>
              </w:rPr>
            </w:pPr>
            <w:r>
              <w:rPr>
                <w:sz w:val="16"/>
              </w:rPr>
              <w:t>Correction to NR testcase 8.1.5.11.2</w:t>
            </w:r>
          </w:p>
        </w:tc>
        <w:tc>
          <w:tcPr>
            <w:tcW w:w="0" w:type="auto"/>
          </w:tcPr>
          <w:p w14:paraId="6A6BE16F" w14:textId="77777777" w:rsidR="00BC377F" w:rsidRPr="00496D15" w:rsidRDefault="00BC377F" w:rsidP="00D41ECF">
            <w:pPr>
              <w:pStyle w:val="TAL"/>
              <w:rPr>
                <w:sz w:val="16"/>
              </w:rPr>
            </w:pPr>
            <w:r>
              <w:rPr>
                <w:sz w:val="16"/>
              </w:rPr>
              <w:t>Starpoint, TDIA</w:t>
            </w:r>
          </w:p>
        </w:tc>
        <w:tc>
          <w:tcPr>
            <w:tcW w:w="0" w:type="auto"/>
          </w:tcPr>
          <w:p w14:paraId="47B461C6" w14:textId="77777777" w:rsidR="00BC377F" w:rsidRPr="00496D15" w:rsidRDefault="00BC377F" w:rsidP="00D41ECF">
            <w:pPr>
              <w:pStyle w:val="TAL"/>
              <w:rPr>
                <w:sz w:val="16"/>
              </w:rPr>
            </w:pPr>
            <w:r>
              <w:rPr>
                <w:sz w:val="16"/>
              </w:rPr>
              <w:t>agreed</w:t>
            </w:r>
          </w:p>
        </w:tc>
        <w:tc>
          <w:tcPr>
            <w:tcW w:w="0" w:type="auto"/>
          </w:tcPr>
          <w:p w14:paraId="6E17CBD5" w14:textId="77777777" w:rsidR="00BC377F" w:rsidRPr="00496D15" w:rsidRDefault="00BC377F" w:rsidP="00D41ECF">
            <w:pPr>
              <w:pStyle w:val="TAL"/>
              <w:rPr>
                <w:sz w:val="16"/>
              </w:rPr>
            </w:pPr>
          </w:p>
        </w:tc>
        <w:tc>
          <w:tcPr>
            <w:tcW w:w="0" w:type="auto"/>
          </w:tcPr>
          <w:p w14:paraId="21F3A198" w14:textId="77777777" w:rsidR="00BC377F" w:rsidRPr="00496D15" w:rsidRDefault="00BC377F" w:rsidP="00D41ECF">
            <w:pPr>
              <w:pStyle w:val="TAL"/>
              <w:rPr>
                <w:sz w:val="16"/>
              </w:rPr>
            </w:pPr>
          </w:p>
        </w:tc>
      </w:tr>
      <w:tr w:rsidR="00BC377F" w14:paraId="1887B951" w14:textId="77777777" w:rsidTr="00D41ECF">
        <w:tc>
          <w:tcPr>
            <w:tcW w:w="0" w:type="auto"/>
          </w:tcPr>
          <w:p w14:paraId="6041B9DA" w14:textId="77777777" w:rsidR="00BC377F" w:rsidRPr="00496D15" w:rsidRDefault="00BC377F" w:rsidP="00D41ECF">
            <w:pPr>
              <w:pStyle w:val="TAL"/>
              <w:rPr>
                <w:sz w:val="16"/>
              </w:rPr>
            </w:pPr>
            <w:r>
              <w:rPr>
                <w:sz w:val="16"/>
              </w:rPr>
              <w:t>R5-240240</w:t>
            </w:r>
          </w:p>
        </w:tc>
        <w:tc>
          <w:tcPr>
            <w:tcW w:w="0" w:type="auto"/>
          </w:tcPr>
          <w:p w14:paraId="5483CA11" w14:textId="77777777" w:rsidR="00BC377F" w:rsidRPr="00496D15" w:rsidRDefault="00BC377F" w:rsidP="00D41ECF">
            <w:pPr>
              <w:pStyle w:val="TAL"/>
              <w:rPr>
                <w:sz w:val="16"/>
              </w:rPr>
            </w:pPr>
            <w:r>
              <w:rPr>
                <w:sz w:val="16"/>
              </w:rPr>
              <w:t>Add new ATSSS test case 11.9.3</w:t>
            </w:r>
          </w:p>
        </w:tc>
        <w:tc>
          <w:tcPr>
            <w:tcW w:w="0" w:type="auto"/>
          </w:tcPr>
          <w:p w14:paraId="5EEBE144" w14:textId="77777777" w:rsidR="00BC377F" w:rsidRPr="00496D15" w:rsidRDefault="00BC377F" w:rsidP="00D41ECF">
            <w:pPr>
              <w:pStyle w:val="TAL"/>
              <w:rPr>
                <w:sz w:val="16"/>
              </w:rPr>
            </w:pPr>
            <w:r>
              <w:rPr>
                <w:sz w:val="16"/>
              </w:rPr>
              <w:t>ZTE Corporation</w:t>
            </w:r>
          </w:p>
        </w:tc>
        <w:tc>
          <w:tcPr>
            <w:tcW w:w="0" w:type="auto"/>
          </w:tcPr>
          <w:p w14:paraId="1A2DC78B" w14:textId="77777777" w:rsidR="00BC377F" w:rsidRPr="00496D15" w:rsidRDefault="00BC377F" w:rsidP="00D41ECF">
            <w:pPr>
              <w:pStyle w:val="TAL"/>
              <w:rPr>
                <w:sz w:val="16"/>
              </w:rPr>
            </w:pPr>
            <w:r>
              <w:rPr>
                <w:sz w:val="16"/>
              </w:rPr>
              <w:t>revised</w:t>
            </w:r>
          </w:p>
        </w:tc>
        <w:tc>
          <w:tcPr>
            <w:tcW w:w="0" w:type="auto"/>
          </w:tcPr>
          <w:p w14:paraId="694CF12A" w14:textId="77777777" w:rsidR="00BC377F" w:rsidRPr="00496D15" w:rsidRDefault="00BC377F" w:rsidP="00D41ECF">
            <w:pPr>
              <w:pStyle w:val="TAL"/>
              <w:rPr>
                <w:sz w:val="16"/>
              </w:rPr>
            </w:pPr>
          </w:p>
        </w:tc>
        <w:tc>
          <w:tcPr>
            <w:tcW w:w="0" w:type="auto"/>
          </w:tcPr>
          <w:p w14:paraId="47CCD803" w14:textId="77777777" w:rsidR="00BC377F" w:rsidRPr="00496D15" w:rsidRDefault="00BC377F" w:rsidP="00D41ECF">
            <w:pPr>
              <w:pStyle w:val="TAL"/>
              <w:rPr>
                <w:sz w:val="16"/>
              </w:rPr>
            </w:pPr>
            <w:r>
              <w:rPr>
                <w:sz w:val="16"/>
              </w:rPr>
              <w:t>R5-241618</w:t>
            </w:r>
          </w:p>
        </w:tc>
      </w:tr>
      <w:tr w:rsidR="00BC377F" w14:paraId="655B13D9" w14:textId="77777777" w:rsidTr="00D41ECF">
        <w:tc>
          <w:tcPr>
            <w:tcW w:w="0" w:type="auto"/>
          </w:tcPr>
          <w:p w14:paraId="29DD242E" w14:textId="77777777" w:rsidR="00BC377F" w:rsidRPr="00496D15" w:rsidRDefault="00BC377F" w:rsidP="00D41ECF">
            <w:pPr>
              <w:pStyle w:val="TAL"/>
              <w:rPr>
                <w:sz w:val="16"/>
              </w:rPr>
            </w:pPr>
            <w:r>
              <w:rPr>
                <w:sz w:val="16"/>
              </w:rPr>
              <w:t>R5-240241</w:t>
            </w:r>
          </w:p>
        </w:tc>
        <w:tc>
          <w:tcPr>
            <w:tcW w:w="0" w:type="auto"/>
          </w:tcPr>
          <w:p w14:paraId="23C1C4B1" w14:textId="77777777" w:rsidR="00BC377F" w:rsidRPr="00496D15" w:rsidRDefault="00BC377F" w:rsidP="00D41ECF">
            <w:pPr>
              <w:pStyle w:val="TAL"/>
              <w:rPr>
                <w:sz w:val="16"/>
              </w:rPr>
            </w:pPr>
            <w:r>
              <w:rPr>
                <w:sz w:val="16"/>
              </w:rPr>
              <w:t>Add new ATSSS test case 11.9.4</w:t>
            </w:r>
          </w:p>
        </w:tc>
        <w:tc>
          <w:tcPr>
            <w:tcW w:w="0" w:type="auto"/>
          </w:tcPr>
          <w:p w14:paraId="5BA374D2" w14:textId="77777777" w:rsidR="00BC377F" w:rsidRPr="00496D15" w:rsidRDefault="00BC377F" w:rsidP="00D41ECF">
            <w:pPr>
              <w:pStyle w:val="TAL"/>
              <w:rPr>
                <w:sz w:val="16"/>
              </w:rPr>
            </w:pPr>
            <w:r>
              <w:rPr>
                <w:sz w:val="16"/>
              </w:rPr>
              <w:t>ZTE Corporation</w:t>
            </w:r>
          </w:p>
        </w:tc>
        <w:tc>
          <w:tcPr>
            <w:tcW w:w="0" w:type="auto"/>
          </w:tcPr>
          <w:p w14:paraId="28C570CF" w14:textId="77777777" w:rsidR="00BC377F" w:rsidRPr="00496D15" w:rsidRDefault="00BC377F" w:rsidP="00D41ECF">
            <w:pPr>
              <w:pStyle w:val="TAL"/>
              <w:rPr>
                <w:sz w:val="16"/>
              </w:rPr>
            </w:pPr>
            <w:r>
              <w:rPr>
                <w:sz w:val="16"/>
              </w:rPr>
              <w:t>revised</w:t>
            </w:r>
          </w:p>
        </w:tc>
        <w:tc>
          <w:tcPr>
            <w:tcW w:w="0" w:type="auto"/>
          </w:tcPr>
          <w:p w14:paraId="39858AD8" w14:textId="77777777" w:rsidR="00BC377F" w:rsidRPr="00496D15" w:rsidRDefault="00BC377F" w:rsidP="00D41ECF">
            <w:pPr>
              <w:pStyle w:val="TAL"/>
              <w:rPr>
                <w:sz w:val="16"/>
              </w:rPr>
            </w:pPr>
          </w:p>
        </w:tc>
        <w:tc>
          <w:tcPr>
            <w:tcW w:w="0" w:type="auto"/>
          </w:tcPr>
          <w:p w14:paraId="532C4B8C" w14:textId="77777777" w:rsidR="00BC377F" w:rsidRPr="00496D15" w:rsidRDefault="00BC377F" w:rsidP="00D41ECF">
            <w:pPr>
              <w:pStyle w:val="TAL"/>
              <w:rPr>
                <w:sz w:val="16"/>
              </w:rPr>
            </w:pPr>
            <w:r>
              <w:rPr>
                <w:sz w:val="16"/>
              </w:rPr>
              <w:t>R5-241619</w:t>
            </w:r>
          </w:p>
        </w:tc>
      </w:tr>
      <w:tr w:rsidR="00BC377F" w14:paraId="66BD394D" w14:textId="77777777" w:rsidTr="00D41ECF">
        <w:tc>
          <w:tcPr>
            <w:tcW w:w="0" w:type="auto"/>
          </w:tcPr>
          <w:p w14:paraId="72154B70" w14:textId="77777777" w:rsidR="00BC377F" w:rsidRPr="00496D15" w:rsidRDefault="00BC377F" w:rsidP="00D41ECF">
            <w:pPr>
              <w:pStyle w:val="TAL"/>
              <w:rPr>
                <w:sz w:val="16"/>
              </w:rPr>
            </w:pPr>
            <w:r>
              <w:rPr>
                <w:sz w:val="16"/>
              </w:rPr>
              <w:t>R5-240242</w:t>
            </w:r>
          </w:p>
        </w:tc>
        <w:tc>
          <w:tcPr>
            <w:tcW w:w="0" w:type="auto"/>
          </w:tcPr>
          <w:p w14:paraId="35FBFF33" w14:textId="77777777" w:rsidR="00BC377F" w:rsidRPr="00496D15" w:rsidRDefault="00BC377F" w:rsidP="00D41ECF">
            <w:pPr>
              <w:pStyle w:val="TAL"/>
              <w:rPr>
                <w:sz w:val="16"/>
              </w:rPr>
            </w:pPr>
            <w:r>
              <w:rPr>
                <w:sz w:val="16"/>
              </w:rPr>
              <w:t xml:space="preserve">Add </w:t>
            </w:r>
            <w:proofErr w:type="spellStart"/>
            <w:r>
              <w:rPr>
                <w:sz w:val="16"/>
              </w:rPr>
              <w:t>applicabilities</w:t>
            </w:r>
            <w:proofErr w:type="spellEnd"/>
            <w:r>
              <w:rPr>
                <w:sz w:val="16"/>
              </w:rPr>
              <w:t xml:space="preserve"> for new ATSSS test cases 11.9.3 and 11.9.4</w:t>
            </w:r>
          </w:p>
        </w:tc>
        <w:tc>
          <w:tcPr>
            <w:tcW w:w="0" w:type="auto"/>
          </w:tcPr>
          <w:p w14:paraId="1F7A1694" w14:textId="77777777" w:rsidR="00BC377F" w:rsidRPr="00496D15" w:rsidRDefault="00BC377F" w:rsidP="00D41ECF">
            <w:pPr>
              <w:pStyle w:val="TAL"/>
              <w:rPr>
                <w:sz w:val="16"/>
              </w:rPr>
            </w:pPr>
            <w:r>
              <w:rPr>
                <w:sz w:val="16"/>
              </w:rPr>
              <w:t>ZTE Corporation</w:t>
            </w:r>
          </w:p>
        </w:tc>
        <w:tc>
          <w:tcPr>
            <w:tcW w:w="0" w:type="auto"/>
          </w:tcPr>
          <w:p w14:paraId="29C0F772" w14:textId="77777777" w:rsidR="00BC377F" w:rsidRPr="00496D15" w:rsidRDefault="00BC377F" w:rsidP="00D41ECF">
            <w:pPr>
              <w:pStyle w:val="TAL"/>
              <w:rPr>
                <w:sz w:val="16"/>
              </w:rPr>
            </w:pPr>
            <w:r>
              <w:rPr>
                <w:sz w:val="16"/>
              </w:rPr>
              <w:t>withdrawn</w:t>
            </w:r>
          </w:p>
        </w:tc>
        <w:tc>
          <w:tcPr>
            <w:tcW w:w="0" w:type="auto"/>
          </w:tcPr>
          <w:p w14:paraId="6AE1956C" w14:textId="77777777" w:rsidR="00BC377F" w:rsidRPr="00496D15" w:rsidRDefault="00BC377F" w:rsidP="00D41ECF">
            <w:pPr>
              <w:pStyle w:val="TAL"/>
              <w:rPr>
                <w:sz w:val="16"/>
              </w:rPr>
            </w:pPr>
          </w:p>
        </w:tc>
        <w:tc>
          <w:tcPr>
            <w:tcW w:w="0" w:type="auto"/>
          </w:tcPr>
          <w:p w14:paraId="6B2E353C" w14:textId="77777777" w:rsidR="00BC377F" w:rsidRPr="00496D15" w:rsidRDefault="00BC377F" w:rsidP="00D41ECF">
            <w:pPr>
              <w:pStyle w:val="TAL"/>
              <w:rPr>
                <w:sz w:val="16"/>
              </w:rPr>
            </w:pPr>
          </w:p>
        </w:tc>
      </w:tr>
      <w:tr w:rsidR="00BC377F" w14:paraId="63A1129B" w14:textId="77777777" w:rsidTr="00D41ECF">
        <w:tc>
          <w:tcPr>
            <w:tcW w:w="0" w:type="auto"/>
          </w:tcPr>
          <w:p w14:paraId="044C3E94" w14:textId="77777777" w:rsidR="00BC377F" w:rsidRPr="00496D15" w:rsidRDefault="00BC377F" w:rsidP="00D41ECF">
            <w:pPr>
              <w:pStyle w:val="TAL"/>
              <w:rPr>
                <w:sz w:val="16"/>
              </w:rPr>
            </w:pPr>
            <w:r>
              <w:rPr>
                <w:sz w:val="16"/>
              </w:rPr>
              <w:t>R5-240243</w:t>
            </w:r>
          </w:p>
        </w:tc>
        <w:tc>
          <w:tcPr>
            <w:tcW w:w="0" w:type="auto"/>
          </w:tcPr>
          <w:p w14:paraId="7C09740D" w14:textId="77777777" w:rsidR="00BC377F" w:rsidRPr="00496D15" w:rsidRDefault="00BC377F" w:rsidP="00D41ECF">
            <w:pPr>
              <w:pStyle w:val="TAL"/>
              <w:rPr>
                <w:sz w:val="16"/>
              </w:rPr>
            </w:pPr>
            <w:r>
              <w:rPr>
                <w:sz w:val="16"/>
              </w:rPr>
              <w:t>Correction to NR testcase 8.2.6.3.5</w:t>
            </w:r>
          </w:p>
        </w:tc>
        <w:tc>
          <w:tcPr>
            <w:tcW w:w="0" w:type="auto"/>
          </w:tcPr>
          <w:p w14:paraId="11B61115" w14:textId="77777777" w:rsidR="00BC377F" w:rsidRPr="00496D15" w:rsidRDefault="00BC377F" w:rsidP="00D41ECF">
            <w:pPr>
              <w:pStyle w:val="TAL"/>
              <w:rPr>
                <w:sz w:val="16"/>
              </w:rPr>
            </w:pPr>
            <w:r>
              <w:rPr>
                <w:sz w:val="16"/>
              </w:rPr>
              <w:t>Starpoint, TDIA</w:t>
            </w:r>
          </w:p>
        </w:tc>
        <w:tc>
          <w:tcPr>
            <w:tcW w:w="0" w:type="auto"/>
          </w:tcPr>
          <w:p w14:paraId="10BA1DEF" w14:textId="77777777" w:rsidR="00BC377F" w:rsidRPr="00496D15" w:rsidRDefault="00BC377F" w:rsidP="00D41ECF">
            <w:pPr>
              <w:pStyle w:val="TAL"/>
              <w:rPr>
                <w:sz w:val="16"/>
              </w:rPr>
            </w:pPr>
            <w:r>
              <w:rPr>
                <w:sz w:val="16"/>
              </w:rPr>
              <w:t>agreed</w:t>
            </w:r>
          </w:p>
        </w:tc>
        <w:tc>
          <w:tcPr>
            <w:tcW w:w="0" w:type="auto"/>
          </w:tcPr>
          <w:p w14:paraId="4F1B225B" w14:textId="77777777" w:rsidR="00BC377F" w:rsidRPr="00496D15" w:rsidRDefault="00BC377F" w:rsidP="00D41ECF">
            <w:pPr>
              <w:pStyle w:val="TAL"/>
              <w:rPr>
                <w:sz w:val="16"/>
              </w:rPr>
            </w:pPr>
          </w:p>
        </w:tc>
        <w:tc>
          <w:tcPr>
            <w:tcW w:w="0" w:type="auto"/>
          </w:tcPr>
          <w:p w14:paraId="5F01D04D" w14:textId="77777777" w:rsidR="00BC377F" w:rsidRPr="00496D15" w:rsidRDefault="00BC377F" w:rsidP="00D41ECF">
            <w:pPr>
              <w:pStyle w:val="TAL"/>
              <w:rPr>
                <w:sz w:val="16"/>
              </w:rPr>
            </w:pPr>
          </w:p>
        </w:tc>
      </w:tr>
      <w:tr w:rsidR="00BC377F" w14:paraId="6B8BFCDD" w14:textId="77777777" w:rsidTr="00D41ECF">
        <w:tc>
          <w:tcPr>
            <w:tcW w:w="0" w:type="auto"/>
          </w:tcPr>
          <w:p w14:paraId="3553AF15" w14:textId="77777777" w:rsidR="00BC377F" w:rsidRPr="00496D15" w:rsidRDefault="00BC377F" w:rsidP="00D41ECF">
            <w:pPr>
              <w:pStyle w:val="TAL"/>
              <w:rPr>
                <w:sz w:val="16"/>
              </w:rPr>
            </w:pPr>
            <w:r>
              <w:rPr>
                <w:sz w:val="16"/>
              </w:rPr>
              <w:t>R5-240244</w:t>
            </w:r>
          </w:p>
        </w:tc>
        <w:tc>
          <w:tcPr>
            <w:tcW w:w="0" w:type="auto"/>
          </w:tcPr>
          <w:p w14:paraId="66708C3F" w14:textId="77777777" w:rsidR="00BC377F" w:rsidRPr="00496D15" w:rsidRDefault="00BC377F" w:rsidP="00D41ECF">
            <w:pPr>
              <w:pStyle w:val="TAL"/>
              <w:rPr>
                <w:sz w:val="16"/>
              </w:rPr>
            </w:pPr>
            <w:r>
              <w:rPr>
                <w:sz w:val="16"/>
              </w:rPr>
              <w:t>Correction to NR testcase 8.2.6.3.6</w:t>
            </w:r>
          </w:p>
        </w:tc>
        <w:tc>
          <w:tcPr>
            <w:tcW w:w="0" w:type="auto"/>
          </w:tcPr>
          <w:p w14:paraId="06C14201" w14:textId="77777777" w:rsidR="00BC377F" w:rsidRPr="00496D15" w:rsidRDefault="00BC377F" w:rsidP="00D41ECF">
            <w:pPr>
              <w:pStyle w:val="TAL"/>
              <w:rPr>
                <w:sz w:val="16"/>
              </w:rPr>
            </w:pPr>
            <w:r>
              <w:rPr>
                <w:sz w:val="16"/>
              </w:rPr>
              <w:t>Starpoint, TDIA</w:t>
            </w:r>
          </w:p>
        </w:tc>
        <w:tc>
          <w:tcPr>
            <w:tcW w:w="0" w:type="auto"/>
          </w:tcPr>
          <w:p w14:paraId="3F0DD02B" w14:textId="77777777" w:rsidR="00BC377F" w:rsidRPr="00496D15" w:rsidRDefault="00BC377F" w:rsidP="00D41ECF">
            <w:pPr>
              <w:pStyle w:val="TAL"/>
              <w:rPr>
                <w:sz w:val="16"/>
              </w:rPr>
            </w:pPr>
            <w:r>
              <w:rPr>
                <w:sz w:val="16"/>
              </w:rPr>
              <w:t>agreed</w:t>
            </w:r>
          </w:p>
        </w:tc>
        <w:tc>
          <w:tcPr>
            <w:tcW w:w="0" w:type="auto"/>
          </w:tcPr>
          <w:p w14:paraId="0FF7D71E" w14:textId="77777777" w:rsidR="00BC377F" w:rsidRPr="00496D15" w:rsidRDefault="00BC377F" w:rsidP="00D41ECF">
            <w:pPr>
              <w:pStyle w:val="TAL"/>
              <w:rPr>
                <w:sz w:val="16"/>
              </w:rPr>
            </w:pPr>
          </w:p>
        </w:tc>
        <w:tc>
          <w:tcPr>
            <w:tcW w:w="0" w:type="auto"/>
          </w:tcPr>
          <w:p w14:paraId="3204570B" w14:textId="77777777" w:rsidR="00BC377F" w:rsidRPr="00496D15" w:rsidRDefault="00BC377F" w:rsidP="00D41ECF">
            <w:pPr>
              <w:pStyle w:val="TAL"/>
              <w:rPr>
                <w:sz w:val="16"/>
              </w:rPr>
            </w:pPr>
          </w:p>
        </w:tc>
      </w:tr>
      <w:tr w:rsidR="00BC377F" w14:paraId="68A596E6" w14:textId="77777777" w:rsidTr="00D41ECF">
        <w:tc>
          <w:tcPr>
            <w:tcW w:w="0" w:type="auto"/>
          </w:tcPr>
          <w:p w14:paraId="74708924" w14:textId="77777777" w:rsidR="00BC377F" w:rsidRPr="00496D15" w:rsidRDefault="00BC377F" w:rsidP="00D41ECF">
            <w:pPr>
              <w:pStyle w:val="TAL"/>
              <w:rPr>
                <w:sz w:val="16"/>
              </w:rPr>
            </w:pPr>
            <w:r>
              <w:rPr>
                <w:sz w:val="16"/>
              </w:rPr>
              <w:t>R5-240245</w:t>
            </w:r>
          </w:p>
        </w:tc>
        <w:tc>
          <w:tcPr>
            <w:tcW w:w="0" w:type="auto"/>
          </w:tcPr>
          <w:p w14:paraId="1C4A28C9" w14:textId="77777777" w:rsidR="00BC377F" w:rsidRPr="00496D15" w:rsidRDefault="00BC377F" w:rsidP="00D41ECF">
            <w:pPr>
              <w:pStyle w:val="TAL"/>
              <w:rPr>
                <w:sz w:val="16"/>
              </w:rPr>
            </w:pPr>
            <w:r>
              <w:rPr>
                <w:sz w:val="16"/>
              </w:rPr>
              <w:t>WP UE Conformance NR Coverage Enhancement RAN5#102</w:t>
            </w:r>
          </w:p>
        </w:tc>
        <w:tc>
          <w:tcPr>
            <w:tcW w:w="0" w:type="auto"/>
          </w:tcPr>
          <w:p w14:paraId="640B607D" w14:textId="77777777" w:rsidR="00BC377F" w:rsidRPr="00496D15" w:rsidRDefault="00BC377F" w:rsidP="00D41ECF">
            <w:pPr>
              <w:pStyle w:val="TAL"/>
              <w:rPr>
                <w:sz w:val="16"/>
              </w:rPr>
            </w:pPr>
            <w:r>
              <w:rPr>
                <w:sz w:val="16"/>
              </w:rPr>
              <w:t>China Telecom</w:t>
            </w:r>
          </w:p>
        </w:tc>
        <w:tc>
          <w:tcPr>
            <w:tcW w:w="0" w:type="auto"/>
          </w:tcPr>
          <w:p w14:paraId="23818177" w14:textId="77777777" w:rsidR="00BC377F" w:rsidRPr="00496D15" w:rsidRDefault="00BC377F" w:rsidP="00D41ECF">
            <w:pPr>
              <w:pStyle w:val="TAL"/>
              <w:rPr>
                <w:sz w:val="16"/>
              </w:rPr>
            </w:pPr>
            <w:r>
              <w:rPr>
                <w:sz w:val="16"/>
              </w:rPr>
              <w:t>noted</w:t>
            </w:r>
          </w:p>
        </w:tc>
        <w:tc>
          <w:tcPr>
            <w:tcW w:w="0" w:type="auto"/>
          </w:tcPr>
          <w:p w14:paraId="3A5074D8" w14:textId="77777777" w:rsidR="00BC377F" w:rsidRPr="00496D15" w:rsidRDefault="00BC377F" w:rsidP="00D41ECF">
            <w:pPr>
              <w:pStyle w:val="TAL"/>
              <w:rPr>
                <w:sz w:val="16"/>
              </w:rPr>
            </w:pPr>
          </w:p>
        </w:tc>
        <w:tc>
          <w:tcPr>
            <w:tcW w:w="0" w:type="auto"/>
          </w:tcPr>
          <w:p w14:paraId="3B9F484D" w14:textId="77777777" w:rsidR="00BC377F" w:rsidRPr="00496D15" w:rsidRDefault="00BC377F" w:rsidP="00D41ECF">
            <w:pPr>
              <w:pStyle w:val="TAL"/>
              <w:rPr>
                <w:sz w:val="16"/>
              </w:rPr>
            </w:pPr>
          </w:p>
        </w:tc>
      </w:tr>
      <w:tr w:rsidR="00BC377F" w14:paraId="22B9CE17" w14:textId="77777777" w:rsidTr="00D41ECF">
        <w:tc>
          <w:tcPr>
            <w:tcW w:w="0" w:type="auto"/>
          </w:tcPr>
          <w:p w14:paraId="339AE918" w14:textId="77777777" w:rsidR="00BC377F" w:rsidRPr="00496D15" w:rsidRDefault="00BC377F" w:rsidP="00D41ECF">
            <w:pPr>
              <w:pStyle w:val="TAL"/>
              <w:rPr>
                <w:sz w:val="16"/>
              </w:rPr>
            </w:pPr>
            <w:r>
              <w:rPr>
                <w:sz w:val="16"/>
              </w:rPr>
              <w:t>R5-240246</w:t>
            </w:r>
          </w:p>
        </w:tc>
        <w:tc>
          <w:tcPr>
            <w:tcW w:w="0" w:type="auto"/>
          </w:tcPr>
          <w:p w14:paraId="58ED1B01" w14:textId="77777777" w:rsidR="00BC377F" w:rsidRPr="00496D15" w:rsidRDefault="00BC377F" w:rsidP="00D41ECF">
            <w:pPr>
              <w:pStyle w:val="TAL"/>
              <w:rPr>
                <w:sz w:val="16"/>
              </w:rPr>
            </w:pPr>
            <w:r>
              <w:rPr>
                <w:sz w:val="16"/>
              </w:rPr>
              <w:t>SR UE Conformance NR Coverage Enhancement  RAN5#102</w:t>
            </w:r>
          </w:p>
        </w:tc>
        <w:tc>
          <w:tcPr>
            <w:tcW w:w="0" w:type="auto"/>
          </w:tcPr>
          <w:p w14:paraId="1B31D4AD" w14:textId="77777777" w:rsidR="00BC377F" w:rsidRPr="00496D15" w:rsidRDefault="00BC377F" w:rsidP="00D41ECF">
            <w:pPr>
              <w:pStyle w:val="TAL"/>
              <w:rPr>
                <w:sz w:val="16"/>
              </w:rPr>
            </w:pPr>
            <w:r>
              <w:rPr>
                <w:sz w:val="16"/>
              </w:rPr>
              <w:t>China Telecom</w:t>
            </w:r>
          </w:p>
        </w:tc>
        <w:tc>
          <w:tcPr>
            <w:tcW w:w="0" w:type="auto"/>
          </w:tcPr>
          <w:p w14:paraId="61B8A61F" w14:textId="77777777" w:rsidR="00BC377F" w:rsidRPr="00496D15" w:rsidRDefault="00BC377F" w:rsidP="00D41ECF">
            <w:pPr>
              <w:pStyle w:val="TAL"/>
              <w:rPr>
                <w:sz w:val="16"/>
              </w:rPr>
            </w:pPr>
            <w:r>
              <w:rPr>
                <w:sz w:val="16"/>
              </w:rPr>
              <w:t>noted</w:t>
            </w:r>
          </w:p>
        </w:tc>
        <w:tc>
          <w:tcPr>
            <w:tcW w:w="0" w:type="auto"/>
          </w:tcPr>
          <w:p w14:paraId="03C9D2B9" w14:textId="77777777" w:rsidR="00BC377F" w:rsidRPr="00496D15" w:rsidRDefault="00BC377F" w:rsidP="00D41ECF">
            <w:pPr>
              <w:pStyle w:val="TAL"/>
              <w:rPr>
                <w:sz w:val="16"/>
              </w:rPr>
            </w:pPr>
          </w:p>
        </w:tc>
        <w:tc>
          <w:tcPr>
            <w:tcW w:w="0" w:type="auto"/>
          </w:tcPr>
          <w:p w14:paraId="70A5C66A" w14:textId="77777777" w:rsidR="00BC377F" w:rsidRPr="00496D15" w:rsidRDefault="00BC377F" w:rsidP="00D41ECF">
            <w:pPr>
              <w:pStyle w:val="TAL"/>
              <w:rPr>
                <w:sz w:val="16"/>
              </w:rPr>
            </w:pPr>
          </w:p>
        </w:tc>
      </w:tr>
      <w:tr w:rsidR="00BC377F" w14:paraId="4BBE223B" w14:textId="77777777" w:rsidTr="00D41ECF">
        <w:tc>
          <w:tcPr>
            <w:tcW w:w="0" w:type="auto"/>
          </w:tcPr>
          <w:p w14:paraId="4D240C51" w14:textId="77777777" w:rsidR="00BC377F" w:rsidRPr="00496D15" w:rsidRDefault="00BC377F" w:rsidP="00D41ECF">
            <w:pPr>
              <w:pStyle w:val="TAL"/>
              <w:rPr>
                <w:sz w:val="16"/>
              </w:rPr>
            </w:pPr>
            <w:r>
              <w:rPr>
                <w:sz w:val="16"/>
              </w:rPr>
              <w:t>R5-240247</w:t>
            </w:r>
          </w:p>
        </w:tc>
        <w:tc>
          <w:tcPr>
            <w:tcW w:w="0" w:type="auto"/>
          </w:tcPr>
          <w:p w14:paraId="7AF94F99" w14:textId="77777777" w:rsidR="00BC377F" w:rsidRPr="00496D15" w:rsidRDefault="00BC377F" w:rsidP="00D41ECF">
            <w:pPr>
              <w:pStyle w:val="TAL"/>
              <w:rPr>
                <w:sz w:val="16"/>
              </w:rPr>
            </w:pPr>
            <w:r>
              <w:rPr>
                <w:sz w:val="16"/>
              </w:rPr>
              <w:t>SR UE Conformance Further enhancement on NR demodulation performance RAN5#102</w:t>
            </w:r>
          </w:p>
        </w:tc>
        <w:tc>
          <w:tcPr>
            <w:tcW w:w="0" w:type="auto"/>
          </w:tcPr>
          <w:p w14:paraId="496F880F" w14:textId="77777777" w:rsidR="00BC377F" w:rsidRPr="00496D15" w:rsidRDefault="00BC377F" w:rsidP="00D41ECF">
            <w:pPr>
              <w:pStyle w:val="TAL"/>
              <w:rPr>
                <w:sz w:val="16"/>
              </w:rPr>
            </w:pPr>
            <w:r>
              <w:rPr>
                <w:sz w:val="16"/>
              </w:rPr>
              <w:t>China Telecom</w:t>
            </w:r>
          </w:p>
        </w:tc>
        <w:tc>
          <w:tcPr>
            <w:tcW w:w="0" w:type="auto"/>
          </w:tcPr>
          <w:p w14:paraId="56C37B71" w14:textId="77777777" w:rsidR="00BC377F" w:rsidRPr="00496D15" w:rsidRDefault="00BC377F" w:rsidP="00D41ECF">
            <w:pPr>
              <w:pStyle w:val="TAL"/>
              <w:rPr>
                <w:sz w:val="16"/>
              </w:rPr>
            </w:pPr>
            <w:r>
              <w:rPr>
                <w:sz w:val="16"/>
              </w:rPr>
              <w:t>noted</w:t>
            </w:r>
          </w:p>
        </w:tc>
        <w:tc>
          <w:tcPr>
            <w:tcW w:w="0" w:type="auto"/>
          </w:tcPr>
          <w:p w14:paraId="24638FA5" w14:textId="77777777" w:rsidR="00BC377F" w:rsidRPr="00496D15" w:rsidRDefault="00BC377F" w:rsidP="00D41ECF">
            <w:pPr>
              <w:pStyle w:val="TAL"/>
              <w:rPr>
                <w:sz w:val="16"/>
              </w:rPr>
            </w:pPr>
          </w:p>
        </w:tc>
        <w:tc>
          <w:tcPr>
            <w:tcW w:w="0" w:type="auto"/>
          </w:tcPr>
          <w:p w14:paraId="1A8A6E82" w14:textId="77777777" w:rsidR="00BC377F" w:rsidRPr="00496D15" w:rsidRDefault="00BC377F" w:rsidP="00D41ECF">
            <w:pPr>
              <w:pStyle w:val="TAL"/>
              <w:rPr>
                <w:sz w:val="16"/>
              </w:rPr>
            </w:pPr>
          </w:p>
        </w:tc>
      </w:tr>
      <w:tr w:rsidR="00BC377F" w14:paraId="3EDA51A8" w14:textId="77777777" w:rsidTr="00D41ECF">
        <w:tc>
          <w:tcPr>
            <w:tcW w:w="0" w:type="auto"/>
          </w:tcPr>
          <w:p w14:paraId="58340354" w14:textId="77777777" w:rsidR="00BC377F" w:rsidRPr="00496D15" w:rsidRDefault="00BC377F" w:rsidP="00D41ECF">
            <w:pPr>
              <w:pStyle w:val="TAL"/>
              <w:rPr>
                <w:sz w:val="16"/>
              </w:rPr>
            </w:pPr>
            <w:r>
              <w:rPr>
                <w:sz w:val="16"/>
              </w:rPr>
              <w:lastRenderedPageBreak/>
              <w:t>R5-240248</w:t>
            </w:r>
          </w:p>
        </w:tc>
        <w:tc>
          <w:tcPr>
            <w:tcW w:w="0" w:type="auto"/>
          </w:tcPr>
          <w:p w14:paraId="5E709BCF" w14:textId="77777777" w:rsidR="00BC377F" w:rsidRPr="00496D15" w:rsidRDefault="00BC377F" w:rsidP="00D41ECF">
            <w:pPr>
              <w:pStyle w:val="TAL"/>
              <w:rPr>
                <w:sz w:val="16"/>
              </w:rPr>
            </w:pPr>
            <w:r>
              <w:rPr>
                <w:sz w:val="16"/>
              </w:rPr>
              <w:t>WP UE Conformance – Downlink interruption for NR and EN-DC band combinations to conduct dynamic Tx Switching in Uplink  RAN5#102</w:t>
            </w:r>
          </w:p>
        </w:tc>
        <w:tc>
          <w:tcPr>
            <w:tcW w:w="0" w:type="auto"/>
          </w:tcPr>
          <w:p w14:paraId="21163C6D" w14:textId="77777777" w:rsidR="00BC377F" w:rsidRPr="00496D15" w:rsidRDefault="00BC377F" w:rsidP="00D41ECF">
            <w:pPr>
              <w:pStyle w:val="TAL"/>
              <w:rPr>
                <w:sz w:val="16"/>
              </w:rPr>
            </w:pPr>
            <w:r>
              <w:rPr>
                <w:sz w:val="16"/>
              </w:rPr>
              <w:t>China Telecom</w:t>
            </w:r>
          </w:p>
        </w:tc>
        <w:tc>
          <w:tcPr>
            <w:tcW w:w="0" w:type="auto"/>
          </w:tcPr>
          <w:p w14:paraId="6D18EE79" w14:textId="77777777" w:rsidR="00BC377F" w:rsidRPr="00496D15" w:rsidRDefault="00BC377F" w:rsidP="00D41ECF">
            <w:pPr>
              <w:pStyle w:val="TAL"/>
              <w:rPr>
                <w:sz w:val="16"/>
              </w:rPr>
            </w:pPr>
            <w:r>
              <w:rPr>
                <w:sz w:val="16"/>
              </w:rPr>
              <w:t>noted</w:t>
            </w:r>
          </w:p>
        </w:tc>
        <w:tc>
          <w:tcPr>
            <w:tcW w:w="0" w:type="auto"/>
          </w:tcPr>
          <w:p w14:paraId="70817FBB" w14:textId="77777777" w:rsidR="00BC377F" w:rsidRPr="00496D15" w:rsidRDefault="00BC377F" w:rsidP="00D41ECF">
            <w:pPr>
              <w:pStyle w:val="TAL"/>
              <w:rPr>
                <w:sz w:val="16"/>
              </w:rPr>
            </w:pPr>
          </w:p>
        </w:tc>
        <w:tc>
          <w:tcPr>
            <w:tcW w:w="0" w:type="auto"/>
          </w:tcPr>
          <w:p w14:paraId="330E18CD" w14:textId="77777777" w:rsidR="00BC377F" w:rsidRPr="00496D15" w:rsidRDefault="00BC377F" w:rsidP="00D41ECF">
            <w:pPr>
              <w:pStyle w:val="TAL"/>
              <w:rPr>
                <w:sz w:val="16"/>
              </w:rPr>
            </w:pPr>
          </w:p>
        </w:tc>
      </w:tr>
      <w:tr w:rsidR="00BC377F" w14:paraId="12C7286F" w14:textId="77777777" w:rsidTr="00D41ECF">
        <w:tc>
          <w:tcPr>
            <w:tcW w:w="0" w:type="auto"/>
          </w:tcPr>
          <w:p w14:paraId="587B640F" w14:textId="77777777" w:rsidR="00BC377F" w:rsidRPr="00496D15" w:rsidRDefault="00BC377F" w:rsidP="00D41ECF">
            <w:pPr>
              <w:pStyle w:val="TAL"/>
              <w:rPr>
                <w:sz w:val="16"/>
              </w:rPr>
            </w:pPr>
            <w:r>
              <w:rPr>
                <w:sz w:val="16"/>
              </w:rPr>
              <w:t>R5-240249</w:t>
            </w:r>
          </w:p>
        </w:tc>
        <w:tc>
          <w:tcPr>
            <w:tcW w:w="0" w:type="auto"/>
          </w:tcPr>
          <w:p w14:paraId="10BA7EF9" w14:textId="77777777" w:rsidR="00BC377F" w:rsidRPr="00496D15" w:rsidRDefault="00BC377F" w:rsidP="00D41ECF">
            <w:pPr>
              <w:pStyle w:val="TAL"/>
              <w:rPr>
                <w:sz w:val="16"/>
              </w:rPr>
            </w:pPr>
            <w:r>
              <w:rPr>
                <w:sz w:val="16"/>
              </w:rPr>
              <w:t>SR UE Conformance – Downlink interruption for NR and EN-DC band combinations to conduct dynamic Tx Switching in Uplink  RAN5#102</w:t>
            </w:r>
          </w:p>
        </w:tc>
        <w:tc>
          <w:tcPr>
            <w:tcW w:w="0" w:type="auto"/>
          </w:tcPr>
          <w:p w14:paraId="5DA5E308" w14:textId="77777777" w:rsidR="00BC377F" w:rsidRPr="00496D15" w:rsidRDefault="00BC377F" w:rsidP="00D41ECF">
            <w:pPr>
              <w:pStyle w:val="TAL"/>
              <w:rPr>
                <w:sz w:val="16"/>
              </w:rPr>
            </w:pPr>
            <w:r>
              <w:rPr>
                <w:sz w:val="16"/>
              </w:rPr>
              <w:t>China Telecom</w:t>
            </w:r>
          </w:p>
        </w:tc>
        <w:tc>
          <w:tcPr>
            <w:tcW w:w="0" w:type="auto"/>
          </w:tcPr>
          <w:p w14:paraId="40039C2C" w14:textId="77777777" w:rsidR="00BC377F" w:rsidRPr="00496D15" w:rsidRDefault="00BC377F" w:rsidP="00D41ECF">
            <w:pPr>
              <w:pStyle w:val="TAL"/>
              <w:rPr>
                <w:sz w:val="16"/>
              </w:rPr>
            </w:pPr>
            <w:r>
              <w:rPr>
                <w:sz w:val="16"/>
              </w:rPr>
              <w:t>noted</w:t>
            </w:r>
          </w:p>
        </w:tc>
        <w:tc>
          <w:tcPr>
            <w:tcW w:w="0" w:type="auto"/>
          </w:tcPr>
          <w:p w14:paraId="658B1DE5" w14:textId="77777777" w:rsidR="00BC377F" w:rsidRPr="00496D15" w:rsidRDefault="00BC377F" w:rsidP="00D41ECF">
            <w:pPr>
              <w:pStyle w:val="TAL"/>
              <w:rPr>
                <w:sz w:val="16"/>
              </w:rPr>
            </w:pPr>
          </w:p>
        </w:tc>
        <w:tc>
          <w:tcPr>
            <w:tcW w:w="0" w:type="auto"/>
          </w:tcPr>
          <w:p w14:paraId="2506D932" w14:textId="77777777" w:rsidR="00BC377F" w:rsidRPr="00496D15" w:rsidRDefault="00BC377F" w:rsidP="00D41ECF">
            <w:pPr>
              <w:pStyle w:val="TAL"/>
              <w:rPr>
                <w:sz w:val="16"/>
              </w:rPr>
            </w:pPr>
          </w:p>
        </w:tc>
      </w:tr>
      <w:tr w:rsidR="00BC377F" w14:paraId="253A4962" w14:textId="77777777" w:rsidTr="00D41ECF">
        <w:tc>
          <w:tcPr>
            <w:tcW w:w="0" w:type="auto"/>
          </w:tcPr>
          <w:p w14:paraId="7D66F8EC" w14:textId="77777777" w:rsidR="00BC377F" w:rsidRPr="00496D15" w:rsidRDefault="00BC377F" w:rsidP="00D41ECF">
            <w:pPr>
              <w:pStyle w:val="TAL"/>
              <w:rPr>
                <w:sz w:val="16"/>
              </w:rPr>
            </w:pPr>
            <w:r>
              <w:rPr>
                <w:sz w:val="16"/>
              </w:rPr>
              <w:t>R5-240250</w:t>
            </w:r>
          </w:p>
        </w:tc>
        <w:tc>
          <w:tcPr>
            <w:tcW w:w="0" w:type="auto"/>
          </w:tcPr>
          <w:p w14:paraId="72686453" w14:textId="77777777" w:rsidR="00BC377F" w:rsidRPr="00496D15" w:rsidRDefault="00BC377F" w:rsidP="00D41ECF">
            <w:pPr>
              <w:pStyle w:val="TAL"/>
              <w:rPr>
                <w:sz w:val="16"/>
              </w:rPr>
            </w:pPr>
            <w:r>
              <w:rPr>
                <w:sz w:val="16"/>
              </w:rPr>
              <w:t>Addition of DL interruption allowed indication for CA_n1-n3-n78</w:t>
            </w:r>
          </w:p>
        </w:tc>
        <w:tc>
          <w:tcPr>
            <w:tcW w:w="0" w:type="auto"/>
          </w:tcPr>
          <w:p w14:paraId="29DDC841" w14:textId="77777777" w:rsidR="00BC377F" w:rsidRPr="00496D15" w:rsidRDefault="00BC377F" w:rsidP="00D41ECF">
            <w:pPr>
              <w:pStyle w:val="TAL"/>
              <w:rPr>
                <w:sz w:val="16"/>
              </w:rPr>
            </w:pPr>
            <w:r>
              <w:rPr>
                <w:sz w:val="16"/>
              </w:rPr>
              <w:t>China Telecom</w:t>
            </w:r>
          </w:p>
        </w:tc>
        <w:tc>
          <w:tcPr>
            <w:tcW w:w="0" w:type="auto"/>
          </w:tcPr>
          <w:p w14:paraId="3C582215" w14:textId="77777777" w:rsidR="00BC377F" w:rsidRPr="00496D15" w:rsidRDefault="00BC377F" w:rsidP="00D41ECF">
            <w:pPr>
              <w:pStyle w:val="TAL"/>
              <w:rPr>
                <w:sz w:val="16"/>
              </w:rPr>
            </w:pPr>
            <w:r>
              <w:rPr>
                <w:sz w:val="16"/>
              </w:rPr>
              <w:t>revised</w:t>
            </w:r>
          </w:p>
        </w:tc>
        <w:tc>
          <w:tcPr>
            <w:tcW w:w="0" w:type="auto"/>
          </w:tcPr>
          <w:p w14:paraId="1C204983" w14:textId="77777777" w:rsidR="00BC377F" w:rsidRPr="00496D15" w:rsidRDefault="00BC377F" w:rsidP="00D41ECF">
            <w:pPr>
              <w:pStyle w:val="TAL"/>
              <w:rPr>
                <w:sz w:val="16"/>
              </w:rPr>
            </w:pPr>
          </w:p>
        </w:tc>
        <w:tc>
          <w:tcPr>
            <w:tcW w:w="0" w:type="auto"/>
          </w:tcPr>
          <w:p w14:paraId="1DB0DDD0" w14:textId="77777777" w:rsidR="00BC377F" w:rsidRPr="00496D15" w:rsidRDefault="00BC377F" w:rsidP="00D41ECF">
            <w:pPr>
              <w:pStyle w:val="TAL"/>
              <w:rPr>
                <w:sz w:val="16"/>
              </w:rPr>
            </w:pPr>
            <w:r>
              <w:rPr>
                <w:sz w:val="16"/>
              </w:rPr>
              <w:t>R5-241941</w:t>
            </w:r>
          </w:p>
        </w:tc>
      </w:tr>
      <w:tr w:rsidR="00BC377F" w14:paraId="73502301" w14:textId="77777777" w:rsidTr="00D41ECF">
        <w:tc>
          <w:tcPr>
            <w:tcW w:w="0" w:type="auto"/>
          </w:tcPr>
          <w:p w14:paraId="481DFFC1" w14:textId="77777777" w:rsidR="00BC377F" w:rsidRPr="00496D15" w:rsidRDefault="00BC377F" w:rsidP="00D41ECF">
            <w:pPr>
              <w:pStyle w:val="TAL"/>
              <w:rPr>
                <w:sz w:val="16"/>
              </w:rPr>
            </w:pPr>
            <w:r>
              <w:rPr>
                <w:sz w:val="16"/>
              </w:rPr>
              <w:t>R5-240251</w:t>
            </w:r>
          </w:p>
        </w:tc>
        <w:tc>
          <w:tcPr>
            <w:tcW w:w="0" w:type="auto"/>
          </w:tcPr>
          <w:p w14:paraId="41E97012" w14:textId="77777777" w:rsidR="00BC377F" w:rsidRPr="00496D15" w:rsidRDefault="00BC377F" w:rsidP="00D41ECF">
            <w:pPr>
              <w:pStyle w:val="TAL"/>
              <w:rPr>
                <w:sz w:val="16"/>
              </w:rPr>
            </w:pPr>
            <w:r>
              <w:rPr>
                <w:sz w:val="16"/>
              </w:rPr>
              <w:t>Addition of MMSE-IRC CQI reporting test case with FDD 4Rx</w:t>
            </w:r>
          </w:p>
        </w:tc>
        <w:tc>
          <w:tcPr>
            <w:tcW w:w="0" w:type="auto"/>
          </w:tcPr>
          <w:p w14:paraId="337D3E07" w14:textId="77777777" w:rsidR="00BC377F" w:rsidRPr="00496D15" w:rsidRDefault="00BC377F" w:rsidP="00D41ECF">
            <w:pPr>
              <w:pStyle w:val="TAL"/>
              <w:rPr>
                <w:sz w:val="16"/>
              </w:rPr>
            </w:pPr>
            <w:r>
              <w:rPr>
                <w:sz w:val="16"/>
              </w:rPr>
              <w:t>China Telecom</w:t>
            </w:r>
          </w:p>
        </w:tc>
        <w:tc>
          <w:tcPr>
            <w:tcW w:w="0" w:type="auto"/>
          </w:tcPr>
          <w:p w14:paraId="66C16410" w14:textId="77777777" w:rsidR="00BC377F" w:rsidRPr="00496D15" w:rsidRDefault="00BC377F" w:rsidP="00D41ECF">
            <w:pPr>
              <w:pStyle w:val="TAL"/>
              <w:rPr>
                <w:sz w:val="16"/>
              </w:rPr>
            </w:pPr>
            <w:r>
              <w:rPr>
                <w:sz w:val="16"/>
              </w:rPr>
              <w:t>revised</w:t>
            </w:r>
          </w:p>
        </w:tc>
        <w:tc>
          <w:tcPr>
            <w:tcW w:w="0" w:type="auto"/>
          </w:tcPr>
          <w:p w14:paraId="2428ABA1" w14:textId="77777777" w:rsidR="00BC377F" w:rsidRPr="00496D15" w:rsidRDefault="00BC377F" w:rsidP="00D41ECF">
            <w:pPr>
              <w:pStyle w:val="TAL"/>
              <w:rPr>
                <w:sz w:val="16"/>
              </w:rPr>
            </w:pPr>
          </w:p>
        </w:tc>
        <w:tc>
          <w:tcPr>
            <w:tcW w:w="0" w:type="auto"/>
          </w:tcPr>
          <w:p w14:paraId="474D15F5" w14:textId="77777777" w:rsidR="00BC377F" w:rsidRPr="00496D15" w:rsidRDefault="00BC377F" w:rsidP="00D41ECF">
            <w:pPr>
              <w:pStyle w:val="TAL"/>
              <w:rPr>
                <w:sz w:val="16"/>
              </w:rPr>
            </w:pPr>
            <w:r>
              <w:rPr>
                <w:sz w:val="16"/>
              </w:rPr>
              <w:t>R5-241811</w:t>
            </w:r>
          </w:p>
        </w:tc>
      </w:tr>
      <w:tr w:rsidR="00BC377F" w14:paraId="04C62D5B" w14:textId="77777777" w:rsidTr="00D41ECF">
        <w:tc>
          <w:tcPr>
            <w:tcW w:w="0" w:type="auto"/>
          </w:tcPr>
          <w:p w14:paraId="645BD6BF" w14:textId="77777777" w:rsidR="00BC377F" w:rsidRPr="00496D15" w:rsidRDefault="00BC377F" w:rsidP="00D41ECF">
            <w:pPr>
              <w:pStyle w:val="TAL"/>
              <w:rPr>
                <w:sz w:val="16"/>
              </w:rPr>
            </w:pPr>
            <w:r>
              <w:rPr>
                <w:sz w:val="16"/>
              </w:rPr>
              <w:t>R5-240252</w:t>
            </w:r>
          </w:p>
        </w:tc>
        <w:tc>
          <w:tcPr>
            <w:tcW w:w="0" w:type="auto"/>
          </w:tcPr>
          <w:p w14:paraId="324A411E" w14:textId="77777777" w:rsidR="00BC377F" w:rsidRPr="00496D15" w:rsidRDefault="00BC377F" w:rsidP="00D41ECF">
            <w:pPr>
              <w:pStyle w:val="TAL"/>
              <w:rPr>
                <w:sz w:val="16"/>
              </w:rPr>
            </w:pPr>
            <w:r>
              <w:rPr>
                <w:sz w:val="16"/>
              </w:rPr>
              <w:t>Addition of MMSE-IRC CQI reporting test case with TDD 2Rx</w:t>
            </w:r>
          </w:p>
        </w:tc>
        <w:tc>
          <w:tcPr>
            <w:tcW w:w="0" w:type="auto"/>
          </w:tcPr>
          <w:p w14:paraId="65B0ECAB" w14:textId="77777777" w:rsidR="00BC377F" w:rsidRPr="00496D15" w:rsidRDefault="00BC377F" w:rsidP="00D41ECF">
            <w:pPr>
              <w:pStyle w:val="TAL"/>
              <w:rPr>
                <w:sz w:val="16"/>
              </w:rPr>
            </w:pPr>
            <w:r>
              <w:rPr>
                <w:sz w:val="16"/>
              </w:rPr>
              <w:t>China Telecom</w:t>
            </w:r>
          </w:p>
        </w:tc>
        <w:tc>
          <w:tcPr>
            <w:tcW w:w="0" w:type="auto"/>
          </w:tcPr>
          <w:p w14:paraId="4F7454FB" w14:textId="77777777" w:rsidR="00BC377F" w:rsidRPr="00496D15" w:rsidRDefault="00BC377F" w:rsidP="00D41ECF">
            <w:pPr>
              <w:pStyle w:val="TAL"/>
              <w:rPr>
                <w:sz w:val="16"/>
              </w:rPr>
            </w:pPr>
            <w:r>
              <w:rPr>
                <w:sz w:val="16"/>
              </w:rPr>
              <w:t>revised</w:t>
            </w:r>
          </w:p>
        </w:tc>
        <w:tc>
          <w:tcPr>
            <w:tcW w:w="0" w:type="auto"/>
          </w:tcPr>
          <w:p w14:paraId="3CECFA80" w14:textId="77777777" w:rsidR="00BC377F" w:rsidRPr="00496D15" w:rsidRDefault="00BC377F" w:rsidP="00D41ECF">
            <w:pPr>
              <w:pStyle w:val="TAL"/>
              <w:rPr>
                <w:sz w:val="16"/>
              </w:rPr>
            </w:pPr>
          </w:p>
        </w:tc>
        <w:tc>
          <w:tcPr>
            <w:tcW w:w="0" w:type="auto"/>
          </w:tcPr>
          <w:p w14:paraId="6A52C7C1" w14:textId="77777777" w:rsidR="00BC377F" w:rsidRPr="00496D15" w:rsidRDefault="00BC377F" w:rsidP="00D41ECF">
            <w:pPr>
              <w:pStyle w:val="TAL"/>
              <w:rPr>
                <w:sz w:val="16"/>
              </w:rPr>
            </w:pPr>
            <w:r>
              <w:rPr>
                <w:sz w:val="16"/>
              </w:rPr>
              <w:t>R5-241812</w:t>
            </w:r>
          </w:p>
        </w:tc>
      </w:tr>
      <w:tr w:rsidR="00BC377F" w14:paraId="7D35793D" w14:textId="77777777" w:rsidTr="00D41ECF">
        <w:tc>
          <w:tcPr>
            <w:tcW w:w="0" w:type="auto"/>
          </w:tcPr>
          <w:p w14:paraId="41C6A14C" w14:textId="77777777" w:rsidR="00BC377F" w:rsidRPr="00496D15" w:rsidRDefault="00BC377F" w:rsidP="00D41ECF">
            <w:pPr>
              <w:pStyle w:val="TAL"/>
              <w:rPr>
                <w:sz w:val="16"/>
              </w:rPr>
            </w:pPr>
            <w:r>
              <w:rPr>
                <w:sz w:val="16"/>
              </w:rPr>
              <w:t>R5-240253</w:t>
            </w:r>
          </w:p>
        </w:tc>
        <w:tc>
          <w:tcPr>
            <w:tcW w:w="0" w:type="auto"/>
          </w:tcPr>
          <w:p w14:paraId="7C26C503" w14:textId="77777777" w:rsidR="00BC377F" w:rsidRPr="00496D15" w:rsidRDefault="00BC377F" w:rsidP="00D41ECF">
            <w:pPr>
              <w:pStyle w:val="TAL"/>
              <w:rPr>
                <w:sz w:val="16"/>
              </w:rPr>
            </w:pPr>
            <w:r>
              <w:rPr>
                <w:sz w:val="16"/>
              </w:rPr>
              <w:t>Addition of MMSE-IRC CQI reporting test case with TDD 4Rx</w:t>
            </w:r>
          </w:p>
        </w:tc>
        <w:tc>
          <w:tcPr>
            <w:tcW w:w="0" w:type="auto"/>
          </w:tcPr>
          <w:p w14:paraId="7660ED36" w14:textId="77777777" w:rsidR="00BC377F" w:rsidRPr="00496D15" w:rsidRDefault="00BC377F" w:rsidP="00D41ECF">
            <w:pPr>
              <w:pStyle w:val="TAL"/>
              <w:rPr>
                <w:sz w:val="16"/>
              </w:rPr>
            </w:pPr>
            <w:r>
              <w:rPr>
                <w:sz w:val="16"/>
              </w:rPr>
              <w:t>China Telecom</w:t>
            </w:r>
          </w:p>
        </w:tc>
        <w:tc>
          <w:tcPr>
            <w:tcW w:w="0" w:type="auto"/>
          </w:tcPr>
          <w:p w14:paraId="7F792AD2" w14:textId="77777777" w:rsidR="00BC377F" w:rsidRPr="00496D15" w:rsidRDefault="00BC377F" w:rsidP="00D41ECF">
            <w:pPr>
              <w:pStyle w:val="TAL"/>
              <w:rPr>
                <w:sz w:val="16"/>
              </w:rPr>
            </w:pPr>
            <w:r>
              <w:rPr>
                <w:sz w:val="16"/>
              </w:rPr>
              <w:t>revised</w:t>
            </w:r>
          </w:p>
        </w:tc>
        <w:tc>
          <w:tcPr>
            <w:tcW w:w="0" w:type="auto"/>
          </w:tcPr>
          <w:p w14:paraId="666CC461" w14:textId="77777777" w:rsidR="00BC377F" w:rsidRPr="00496D15" w:rsidRDefault="00BC377F" w:rsidP="00D41ECF">
            <w:pPr>
              <w:pStyle w:val="TAL"/>
              <w:rPr>
                <w:sz w:val="16"/>
              </w:rPr>
            </w:pPr>
          </w:p>
        </w:tc>
        <w:tc>
          <w:tcPr>
            <w:tcW w:w="0" w:type="auto"/>
          </w:tcPr>
          <w:p w14:paraId="75B6B472" w14:textId="77777777" w:rsidR="00BC377F" w:rsidRPr="00496D15" w:rsidRDefault="00BC377F" w:rsidP="00D41ECF">
            <w:pPr>
              <w:pStyle w:val="TAL"/>
              <w:rPr>
                <w:sz w:val="16"/>
              </w:rPr>
            </w:pPr>
            <w:r>
              <w:rPr>
                <w:sz w:val="16"/>
              </w:rPr>
              <w:t>R5-241813</w:t>
            </w:r>
          </w:p>
        </w:tc>
      </w:tr>
      <w:tr w:rsidR="00BC377F" w14:paraId="05D55A3A" w14:textId="77777777" w:rsidTr="00D41ECF">
        <w:tc>
          <w:tcPr>
            <w:tcW w:w="0" w:type="auto"/>
          </w:tcPr>
          <w:p w14:paraId="077914DF" w14:textId="77777777" w:rsidR="00BC377F" w:rsidRPr="00496D15" w:rsidRDefault="00BC377F" w:rsidP="00D41ECF">
            <w:pPr>
              <w:pStyle w:val="TAL"/>
              <w:rPr>
                <w:sz w:val="16"/>
              </w:rPr>
            </w:pPr>
            <w:r>
              <w:rPr>
                <w:sz w:val="16"/>
              </w:rPr>
              <w:t>R5-240254</w:t>
            </w:r>
          </w:p>
        </w:tc>
        <w:tc>
          <w:tcPr>
            <w:tcW w:w="0" w:type="auto"/>
          </w:tcPr>
          <w:p w14:paraId="4B225E4B" w14:textId="77777777" w:rsidR="00BC377F" w:rsidRPr="00496D15" w:rsidRDefault="00BC377F" w:rsidP="00D41ECF">
            <w:pPr>
              <w:pStyle w:val="TAL"/>
              <w:rPr>
                <w:sz w:val="16"/>
              </w:rPr>
            </w:pPr>
            <w:r>
              <w:rPr>
                <w:sz w:val="16"/>
              </w:rPr>
              <w:t>Completion of MMSE-IRC CQI reporting test case with FDD 2Rx</w:t>
            </w:r>
          </w:p>
        </w:tc>
        <w:tc>
          <w:tcPr>
            <w:tcW w:w="0" w:type="auto"/>
          </w:tcPr>
          <w:p w14:paraId="00882E54" w14:textId="77777777" w:rsidR="00BC377F" w:rsidRPr="00496D15" w:rsidRDefault="00BC377F" w:rsidP="00D41ECF">
            <w:pPr>
              <w:pStyle w:val="TAL"/>
              <w:rPr>
                <w:sz w:val="16"/>
              </w:rPr>
            </w:pPr>
            <w:r>
              <w:rPr>
                <w:sz w:val="16"/>
              </w:rPr>
              <w:t>China Telecom</w:t>
            </w:r>
          </w:p>
        </w:tc>
        <w:tc>
          <w:tcPr>
            <w:tcW w:w="0" w:type="auto"/>
          </w:tcPr>
          <w:p w14:paraId="03660025" w14:textId="77777777" w:rsidR="00BC377F" w:rsidRPr="00496D15" w:rsidRDefault="00BC377F" w:rsidP="00D41ECF">
            <w:pPr>
              <w:pStyle w:val="TAL"/>
              <w:rPr>
                <w:sz w:val="16"/>
              </w:rPr>
            </w:pPr>
            <w:r>
              <w:rPr>
                <w:sz w:val="16"/>
              </w:rPr>
              <w:t>revised</w:t>
            </w:r>
          </w:p>
        </w:tc>
        <w:tc>
          <w:tcPr>
            <w:tcW w:w="0" w:type="auto"/>
          </w:tcPr>
          <w:p w14:paraId="7B2044AF" w14:textId="77777777" w:rsidR="00BC377F" w:rsidRPr="00496D15" w:rsidRDefault="00BC377F" w:rsidP="00D41ECF">
            <w:pPr>
              <w:pStyle w:val="TAL"/>
              <w:rPr>
                <w:sz w:val="16"/>
              </w:rPr>
            </w:pPr>
          </w:p>
        </w:tc>
        <w:tc>
          <w:tcPr>
            <w:tcW w:w="0" w:type="auto"/>
          </w:tcPr>
          <w:p w14:paraId="1FF7F095" w14:textId="77777777" w:rsidR="00BC377F" w:rsidRPr="00496D15" w:rsidRDefault="00BC377F" w:rsidP="00D41ECF">
            <w:pPr>
              <w:pStyle w:val="TAL"/>
              <w:rPr>
                <w:sz w:val="16"/>
              </w:rPr>
            </w:pPr>
            <w:r>
              <w:rPr>
                <w:sz w:val="16"/>
              </w:rPr>
              <w:t>R5-241814</w:t>
            </w:r>
          </w:p>
        </w:tc>
      </w:tr>
      <w:tr w:rsidR="00BC377F" w14:paraId="3760A498" w14:textId="77777777" w:rsidTr="00D41ECF">
        <w:tc>
          <w:tcPr>
            <w:tcW w:w="0" w:type="auto"/>
          </w:tcPr>
          <w:p w14:paraId="64F30B3B" w14:textId="77777777" w:rsidR="00BC377F" w:rsidRPr="00496D15" w:rsidRDefault="00BC377F" w:rsidP="00D41ECF">
            <w:pPr>
              <w:pStyle w:val="TAL"/>
              <w:rPr>
                <w:sz w:val="16"/>
              </w:rPr>
            </w:pPr>
            <w:r>
              <w:rPr>
                <w:sz w:val="16"/>
              </w:rPr>
              <w:t>R5-240255</w:t>
            </w:r>
          </w:p>
        </w:tc>
        <w:tc>
          <w:tcPr>
            <w:tcW w:w="0" w:type="auto"/>
          </w:tcPr>
          <w:p w14:paraId="5B02BE0F" w14:textId="77777777" w:rsidR="00BC377F" w:rsidRPr="00496D15" w:rsidRDefault="00BC377F" w:rsidP="00D41ECF">
            <w:pPr>
              <w:pStyle w:val="TAL"/>
              <w:rPr>
                <w:sz w:val="16"/>
              </w:rPr>
            </w:pPr>
            <w:r>
              <w:rPr>
                <w:sz w:val="16"/>
              </w:rPr>
              <w:t>Addition of MMSE-IRC CQI reporting test applicability rule</w:t>
            </w:r>
          </w:p>
        </w:tc>
        <w:tc>
          <w:tcPr>
            <w:tcW w:w="0" w:type="auto"/>
          </w:tcPr>
          <w:p w14:paraId="1342274F" w14:textId="77777777" w:rsidR="00BC377F" w:rsidRPr="00496D15" w:rsidRDefault="00BC377F" w:rsidP="00D41ECF">
            <w:pPr>
              <w:pStyle w:val="TAL"/>
              <w:rPr>
                <w:sz w:val="16"/>
              </w:rPr>
            </w:pPr>
            <w:r>
              <w:rPr>
                <w:sz w:val="16"/>
              </w:rPr>
              <w:t>China Telecom</w:t>
            </w:r>
          </w:p>
        </w:tc>
        <w:tc>
          <w:tcPr>
            <w:tcW w:w="0" w:type="auto"/>
          </w:tcPr>
          <w:p w14:paraId="6BEABDB7" w14:textId="77777777" w:rsidR="00BC377F" w:rsidRPr="00496D15" w:rsidRDefault="00BC377F" w:rsidP="00D41ECF">
            <w:pPr>
              <w:pStyle w:val="TAL"/>
              <w:rPr>
                <w:sz w:val="16"/>
              </w:rPr>
            </w:pPr>
            <w:r>
              <w:rPr>
                <w:sz w:val="16"/>
              </w:rPr>
              <w:t>revised</w:t>
            </w:r>
          </w:p>
        </w:tc>
        <w:tc>
          <w:tcPr>
            <w:tcW w:w="0" w:type="auto"/>
          </w:tcPr>
          <w:p w14:paraId="277D0247" w14:textId="77777777" w:rsidR="00BC377F" w:rsidRPr="00496D15" w:rsidRDefault="00BC377F" w:rsidP="00D41ECF">
            <w:pPr>
              <w:pStyle w:val="TAL"/>
              <w:rPr>
                <w:sz w:val="16"/>
              </w:rPr>
            </w:pPr>
          </w:p>
        </w:tc>
        <w:tc>
          <w:tcPr>
            <w:tcW w:w="0" w:type="auto"/>
          </w:tcPr>
          <w:p w14:paraId="01CD2DBF" w14:textId="77777777" w:rsidR="00BC377F" w:rsidRPr="00496D15" w:rsidRDefault="00BC377F" w:rsidP="00D41ECF">
            <w:pPr>
              <w:pStyle w:val="TAL"/>
              <w:rPr>
                <w:sz w:val="16"/>
              </w:rPr>
            </w:pPr>
            <w:r>
              <w:rPr>
                <w:sz w:val="16"/>
              </w:rPr>
              <w:t>R5-241845</w:t>
            </w:r>
          </w:p>
        </w:tc>
      </w:tr>
      <w:tr w:rsidR="00BC377F" w14:paraId="75B1D0AC" w14:textId="77777777" w:rsidTr="00D41ECF">
        <w:tc>
          <w:tcPr>
            <w:tcW w:w="0" w:type="auto"/>
          </w:tcPr>
          <w:p w14:paraId="11973B82" w14:textId="77777777" w:rsidR="00BC377F" w:rsidRPr="00496D15" w:rsidRDefault="00BC377F" w:rsidP="00D41ECF">
            <w:pPr>
              <w:pStyle w:val="TAL"/>
              <w:rPr>
                <w:sz w:val="16"/>
              </w:rPr>
            </w:pPr>
            <w:r>
              <w:rPr>
                <w:sz w:val="16"/>
              </w:rPr>
              <w:t>R5-240256</w:t>
            </w:r>
          </w:p>
        </w:tc>
        <w:tc>
          <w:tcPr>
            <w:tcW w:w="0" w:type="auto"/>
          </w:tcPr>
          <w:p w14:paraId="71D29E00" w14:textId="77777777" w:rsidR="00BC377F" w:rsidRPr="00496D15" w:rsidRDefault="00BC377F" w:rsidP="00D41ECF">
            <w:pPr>
              <w:pStyle w:val="TAL"/>
              <w:rPr>
                <w:sz w:val="16"/>
              </w:rPr>
            </w:pPr>
            <w:r>
              <w:rPr>
                <w:sz w:val="16"/>
              </w:rPr>
              <w:t>Correction to NR testcase 8.1.4.3.1</w:t>
            </w:r>
          </w:p>
        </w:tc>
        <w:tc>
          <w:tcPr>
            <w:tcW w:w="0" w:type="auto"/>
          </w:tcPr>
          <w:p w14:paraId="3804538C" w14:textId="77777777" w:rsidR="00BC377F" w:rsidRPr="00496D15" w:rsidRDefault="00BC377F" w:rsidP="00D41ECF">
            <w:pPr>
              <w:pStyle w:val="TAL"/>
              <w:rPr>
                <w:sz w:val="16"/>
              </w:rPr>
            </w:pPr>
            <w:r>
              <w:rPr>
                <w:sz w:val="16"/>
              </w:rPr>
              <w:t>Starpoint, TDIA</w:t>
            </w:r>
          </w:p>
        </w:tc>
        <w:tc>
          <w:tcPr>
            <w:tcW w:w="0" w:type="auto"/>
          </w:tcPr>
          <w:p w14:paraId="1905EAEB" w14:textId="77777777" w:rsidR="00BC377F" w:rsidRPr="00496D15" w:rsidRDefault="00BC377F" w:rsidP="00D41ECF">
            <w:pPr>
              <w:pStyle w:val="TAL"/>
              <w:rPr>
                <w:sz w:val="16"/>
              </w:rPr>
            </w:pPr>
            <w:r>
              <w:rPr>
                <w:sz w:val="16"/>
              </w:rPr>
              <w:t>revised</w:t>
            </w:r>
          </w:p>
        </w:tc>
        <w:tc>
          <w:tcPr>
            <w:tcW w:w="0" w:type="auto"/>
          </w:tcPr>
          <w:p w14:paraId="1311F0AC" w14:textId="77777777" w:rsidR="00BC377F" w:rsidRPr="00496D15" w:rsidRDefault="00BC377F" w:rsidP="00D41ECF">
            <w:pPr>
              <w:pStyle w:val="TAL"/>
              <w:rPr>
                <w:sz w:val="16"/>
              </w:rPr>
            </w:pPr>
          </w:p>
        </w:tc>
        <w:tc>
          <w:tcPr>
            <w:tcW w:w="0" w:type="auto"/>
          </w:tcPr>
          <w:p w14:paraId="324AABE9" w14:textId="77777777" w:rsidR="00BC377F" w:rsidRPr="00496D15" w:rsidRDefault="00BC377F" w:rsidP="00D41ECF">
            <w:pPr>
              <w:pStyle w:val="TAL"/>
              <w:rPr>
                <w:sz w:val="16"/>
              </w:rPr>
            </w:pPr>
            <w:r>
              <w:rPr>
                <w:sz w:val="16"/>
              </w:rPr>
              <w:t>R5-241515</w:t>
            </w:r>
          </w:p>
        </w:tc>
      </w:tr>
      <w:tr w:rsidR="00BC377F" w14:paraId="30C2D1C9" w14:textId="77777777" w:rsidTr="00D41ECF">
        <w:tc>
          <w:tcPr>
            <w:tcW w:w="0" w:type="auto"/>
          </w:tcPr>
          <w:p w14:paraId="419F5E2E" w14:textId="77777777" w:rsidR="00BC377F" w:rsidRPr="00496D15" w:rsidRDefault="00BC377F" w:rsidP="00D41ECF">
            <w:pPr>
              <w:pStyle w:val="TAL"/>
              <w:rPr>
                <w:sz w:val="16"/>
              </w:rPr>
            </w:pPr>
            <w:r>
              <w:rPr>
                <w:sz w:val="16"/>
              </w:rPr>
              <w:t>R5-240257</w:t>
            </w:r>
          </w:p>
        </w:tc>
        <w:tc>
          <w:tcPr>
            <w:tcW w:w="0" w:type="auto"/>
          </w:tcPr>
          <w:p w14:paraId="19ECE2C1" w14:textId="77777777" w:rsidR="00BC377F" w:rsidRPr="00496D15" w:rsidRDefault="00BC377F" w:rsidP="00D41ECF">
            <w:pPr>
              <w:pStyle w:val="TAL"/>
              <w:rPr>
                <w:sz w:val="16"/>
              </w:rPr>
            </w:pPr>
            <w:r>
              <w:rPr>
                <w:sz w:val="16"/>
              </w:rPr>
              <w:t>Discussion on UE channel bandwidths capabilities</w:t>
            </w:r>
          </w:p>
        </w:tc>
        <w:tc>
          <w:tcPr>
            <w:tcW w:w="0" w:type="auto"/>
          </w:tcPr>
          <w:p w14:paraId="2FC3CA00" w14:textId="77777777" w:rsidR="00BC377F" w:rsidRPr="00496D15" w:rsidRDefault="00BC377F" w:rsidP="00D41ECF">
            <w:pPr>
              <w:pStyle w:val="TAL"/>
              <w:rPr>
                <w:sz w:val="16"/>
              </w:rPr>
            </w:pPr>
            <w:r>
              <w:rPr>
                <w:sz w:val="16"/>
              </w:rPr>
              <w:t>CAICT</w:t>
            </w:r>
          </w:p>
        </w:tc>
        <w:tc>
          <w:tcPr>
            <w:tcW w:w="0" w:type="auto"/>
          </w:tcPr>
          <w:p w14:paraId="05292B35" w14:textId="77777777" w:rsidR="00BC377F" w:rsidRPr="00496D15" w:rsidRDefault="00BC377F" w:rsidP="00D41ECF">
            <w:pPr>
              <w:pStyle w:val="TAL"/>
              <w:rPr>
                <w:sz w:val="16"/>
              </w:rPr>
            </w:pPr>
            <w:r>
              <w:rPr>
                <w:sz w:val="16"/>
              </w:rPr>
              <w:t>noted</w:t>
            </w:r>
          </w:p>
        </w:tc>
        <w:tc>
          <w:tcPr>
            <w:tcW w:w="0" w:type="auto"/>
          </w:tcPr>
          <w:p w14:paraId="176B557E" w14:textId="77777777" w:rsidR="00BC377F" w:rsidRPr="00496D15" w:rsidRDefault="00BC377F" w:rsidP="00D41ECF">
            <w:pPr>
              <w:pStyle w:val="TAL"/>
              <w:rPr>
                <w:sz w:val="16"/>
              </w:rPr>
            </w:pPr>
          </w:p>
        </w:tc>
        <w:tc>
          <w:tcPr>
            <w:tcW w:w="0" w:type="auto"/>
          </w:tcPr>
          <w:p w14:paraId="0BBB6FF5" w14:textId="77777777" w:rsidR="00BC377F" w:rsidRPr="00496D15" w:rsidRDefault="00BC377F" w:rsidP="00D41ECF">
            <w:pPr>
              <w:pStyle w:val="TAL"/>
              <w:rPr>
                <w:sz w:val="16"/>
              </w:rPr>
            </w:pPr>
          </w:p>
        </w:tc>
      </w:tr>
      <w:tr w:rsidR="00BC377F" w14:paraId="587ABBA8" w14:textId="77777777" w:rsidTr="00D41ECF">
        <w:tc>
          <w:tcPr>
            <w:tcW w:w="0" w:type="auto"/>
          </w:tcPr>
          <w:p w14:paraId="3CF6E64F" w14:textId="77777777" w:rsidR="00BC377F" w:rsidRPr="00496D15" w:rsidRDefault="00BC377F" w:rsidP="00D41ECF">
            <w:pPr>
              <w:pStyle w:val="TAL"/>
              <w:rPr>
                <w:sz w:val="16"/>
              </w:rPr>
            </w:pPr>
            <w:r>
              <w:rPr>
                <w:sz w:val="16"/>
              </w:rPr>
              <w:t>R5-240258</w:t>
            </w:r>
          </w:p>
        </w:tc>
        <w:tc>
          <w:tcPr>
            <w:tcW w:w="0" w:type="auto"/>
          </w:tcPr>
          <w:p w14:paraId="66EE39D1" w14:textId="77777777" w:rsidR="00BC377F" w:rsidRPr="00496D15" w:rsidRDefault="00BC377F" w:rsidP="00D41ECF">
            <w:pPr>
              <w:pStyle w:val="TAL"/>
              <w:rPr>
                <w:sz w:val="16"/>
              </w:rPr>
            </w:pPr>
            <w:r>
              <w:rPr>
                <w:sz w:val="16"/>
              </w:rPr>
              <w:t>Correction of Notes in tables of test channel bandwidths</w:t>
            </w:r>
          </w:p>
        </w:tc>
        <w:tc>
          <w:tcPr>
            <w:tcW w:w="0" w:type="auto"/>
          </w:tcPr>
          <w:p w14:paraId="5C2CEDF3" w14:textId="77777777" w:rsidR="00BC377F" w:rsidRPr="00496D15" w:rsidRDefault="00BC377F" w:rsidP="00D41ECF">
            <w:pPr>
              <w:pStyle w:val="TAL"/>
              <w:rPr>
                <w:sz w:val="16"/>
              </w:rPr>
            </w:pPr>
            <w:r>
              <w:rPr>
                <w:sz w:val="16"/>
              </w:rPr>
              <w:t>CAICT</w:t>
            </w:r>
          </w:p>
        </w:tc>
        <w:tc>
          <w:tcPr>
            <w:tcW w:w="0" w:type="auto"/>
          </w:tcPr>
          <w:p w14:paraId="42B17A1D" w14:textId="77777777" w:rsidR="00BC377F" w:rsidRPr="00496D15" w:rsidRDefault="00BC377F" w:rsidP="00D41ECF">
            <w:pPr>
              <w:pStyle w:val="TAL"/>
              <w:rPr>
                <w:sz w:val="16"/>
              </w:rPr>
            </w:pPr>
            <w:r>
              <w:rPr>
                <w:sz w:val="16"/>
              </w:rPr>
              <w:t>revised</w:t>
            </w:r>
          </w:p>
        </w:tc>
        <w:tc>
          <w:tcPr>
            <w:tcW w:w="0" w:type="auto"/>
          </w:tcPr>
          <w:p w14:paraId="2DA68786" w14:textId="77777777" w:rsidR="00BC377F" w:rsidRPr="00496D15" w:rsidRDefault="00BC377F" w:rsidP="00D41ECF">
            <w:pPr>
              <w:pStyle w:val="TAL"/>
              <w:rPr>
                <w:sz w:val="16"/>
              </w:rPr>
            </w:pPr>
          </w:p>
        </w:tc>
        <w:tc>
          <w:tcPr>
            <w:tcW w:w="0" w:type="auto"/>
          </w:tcPr>
          <w:p w14:paraId="68A9E31D" w14:textId="77777777" w:rsidR="00BC377F" w:rsidRPr="00496D15" w:rsidRDefault="00BC377F" w:rsidP="00D41ECF">
            <w:pPr>
              <w:pStyle w:val="TAL"/>
              <w:rPr>
                <w:sz w:val="16"/>
              </w:rPr>
            </w:pPr>
            <w:r>
              <w:rPr>
                <w:sz w:val="16"/>
              </w:rPr>
              <w:t>R5-241921</w:t>
            </w:r>
          </w:p>
        </w:tc>
      </w:tr>
      <w:tr w:rsidR="00BC377F" w14:paraId="17D65AE4" w14:textId="77777777" w:rsidTr="00D41ECF">
        <w:tc>
          <w:tcPr>
            <w:tcW w:w="0" w:type="auto"/>
          </w:tcPr>
          <w:p w14:paraId="777DF9FD" w14:textId="77777777" w:rsidR="00BC377F" w:rsidRPr="00496D15" w:rsidRDefault="00BC377F" w:rsidP="00D41ECF">
            <w:pPr>
              <w:pStyle w:val="TAL"/>
              <w:rPr>
                <w:sz w:val="16"/>
              </w:rPr>
            </w:pPr>
            <w:r>
              <w:rPr>
                <w:sz w:val="16"/>
              </w:rPr>
              <w:t>R5-240259</w:t>
            </w:r>
          </w:p>
        </w:tc>
        <w:tc>
          <w:tcPr>
            <w:tcW w:w="0" w:type="auto"/>
          </w:tcPr>
          <w:p w14:paraId="36EC5692" w14:textId="77777777" w:rsidR="00BC377F" w:rsidRPr="00496D15" w:rsidRDefault="00BC377F" w:rsidP="00D41ECF">
            <w:pPr>
              <w:pStyle w:val="TAL"/>
              <w:rPr>
                <w:sz w:val="16"/>
              </w:rPr>
            </w:pPr>
            <w:r>
              <w:rPr>
                <w:sz w:val="16"/>
              </w:rPr>
              <w:t>Discussion on removal of LTE anchor agnostic approach testing in 6.5B.3.3.2 of 38.521-3</w:t>
            </w:r>
          </w:p>
        </w:tc>
        <w:tc>
          <w:tcPr>
            <w:tcW w:w="0" w:type="auto"/>
          </w:tcPr>
          <w:p w14:paraId="23C1FC07" w14:textId="77777777" w:rsidR="00BC377F" w:rsidRPr="00496D15" w:rsidRDefault="00BC377F" w:rsidP="00D41ECF">
            <w:pPr>
              <w:pStyle w:val="TAL"/>
              <w:rPr>
                <w:sz w:val="16"/>
              </w:rPr>
            </w:pPr>
            <w:r>
              <w:rPr>
                <w:sz w:val="16"/>
              </w:rPr>
              <w:t>CAICT</w:t>
            </w:r>
          </w:p>
        </w:tc>
        <w:tc>
          <w:tcPr>
            <w:tcW w:w="0" w:type="auto"/>
          </w:tcPr>
          <w:p w14:paraId="63EE5BFA" w14:textId="77777777" w:rsidR="00BC377F" w:rsidRPr="00496D15" w:rsidRDefault="00BC377F" w:rsidP="00D41ECF">
            <w:pPr>
              <w:pStyle w:val="TAL"/>
              <w:rPr>
                <w:sz w:val="16"/>
              </w:rPr>
            </w:pPr>
            <w:r>
              <w:rPr>
                <w:sz w:val="16"/>
              </w:rPr>
              <w:t>noted</w:t>
            </w:r>
          </w:p>
        </w:tc>
        <w:tc>
          <w:tcPr>
            <w:tcW w:w="0" w:type="auto"/>
          </w:tcPr>
          <w:p w14:paraId="4A4B71F1" w14:textId="77777777" w:rsidR="00BC377F" w:rsidRPr="00496D15" w:rsidRDefault="00BC377F" w:rsidP="00D41ECF">
            <w:pPr>
              <w:pStyle w:val="TAL"/>
              <w:rPr>
                <w:sz w:val="16"/>
              </w:rPr>
            </w:pPr>
          </w:p>
        </w:tc>
        <w:tc>
          <w:tcPr>
            <w:tcW w:w="0" w:type="auto"/>
          </w:tcPr>
          <w:p w14:paraId="4B5F0883" w14:textId="77777777" w:rsidR="00BC377F" w:rsidRPr="00496D15" w:rsidRDefault="00BC377F" w:rsidP="00D41ECF">
            <w:pPr>
              <w:pStyle w:val="TAL"/>
              <w:rPr>
                <w:sz w:val="16"/>
              </w:rPr>
            </w:pPr>
          </w:p>
        </w:tc>
      </w:tr>
      <w:tr w:rsidR="00BC377F" w14:paraId="4D80B016" w14:textId="77777777" w:rsidTr="00D41ECF">
        <w:tc>
          <w:tcPr>
            <w:tcW w:w="0" w:type="auto"/>
          </w:tcPr>
          <w:p w14:paraId="15699361" w14:textId="77777777" w:rsidR="00BC377F" w:rsidRPr="00496D15" w:rsidRDefault="00BC377F" w:rsidP="00D41ECF">
            <w:pPr>
              <w:pStyle w:val="TAL"/>
              <w:rPr>
                <w:sz w:val="16"/>
              </w:rPr>
            </w:pPr>
            <w:r>
              <w:rPr>
                <w:sz w:val="16"/>
              </w:rPr>
              <w:t>R5-240260</w:t>
            </w:r>
          </w:p>
        </w:tc>
        <w:tc>
          <w:tcPr>
            <w:tcW w:w="0" w:type="auto"/>
          </w:tcPr>
          <w:p w14:paraId="0E47ACB5" w14:textId="77777777" w:rsidR="00BC377F" w:rsidRPr="00496D15" w:rsidRDefault="00BC377F" w:rsidP="00D41ECF">
            <w:pPr>
              <w:pStyle w:val="TAL"/>
              <w:rPr>
                <w:sz w:val="16"/>
              </w:rPr>
            </w:pPr>
            <w:r>
              <w:rPr>
                <w:sz w:val="16"/>
              </w:rPr>
              <w:t>Removal of LTE anchor agnostic approach testing in 6.5B.3.3.2</w:t>
            </w:r>
          </w:p>
        </w:tc>
        <w:tc>
          <w:tcPr>
            <w:tcW w:w="0" w:type="auto"/>
          </w:tcPr>
          <w:p w14:paraId="6EB965A1" w14:textId="77777777" w:rsidR="00BC377F" w:rsidRPr="00496D15" w:rsidRDefault="00BC377F" w:rsidP="00D41ECF">
            <w:pPr>
              <w:pStyle w:val="TAL"/>
              <w:rPr>
                <w:sz w:val="16"/>
              </w:rPr>
            </w:pPr>
            <w:r>
              <w:rPr>
                <w:sz w:val="16"/>
              </w:rPr>
              <w:t>CAICT</w:t>
            </w:r>
          </w:p>
        </w:tc>
        <w:tc>
          <w:tcPr>
            <w:tcW w:w="0" w:type="auto"/>
          </w:tcPr>
          <w:p w14:paraId="597CD570" w14:textId="77777777" w:rsidR="00BC377F" w:rsidRPr="00496D15" w:rsidRDefault="00BC377F" w:rsidP="00D41ECF">
            <w:pPr>
              <w:pStyle w:val="TAL"/>
              <w:rPr>
                <w:sz w:val="16"/>
              </w:rPr>
            </w:pPr>
            <w:r>
              <w:rPr>
                <w:sz w:val="16"/>
              </w:rPr>
              <w:t>revised</w:t>
            </w:r>
          </w:p>
        </w:tc>
        <w:tc>
          <w:tcPr>
            <w:tcW w:w="0" w:type="auto"/>
          </w:tcPr>
          <w:p w14:paraId="2514FE95" w14:textId="77777777" w:rsidR="00BC377F" w:rsidRPr="00496D15" w:rsidRDefault="00BC377F" w:rsidP="00D41ECF">
            <w:pPr>
              <w:pStyle w:val="TAL"/>
              <w:rPr>
                <w:sz w:val="16"/>
              </w:rPr>
            </w:pPr>
          </w:p>
        </w:tc>
        <w:tc>
          <w:tcPr>
            <w:tcW w:w="0" w:type="auto"/>
          </w:tcPr>
          <w:p w14:paraId="31776C40" w14:textId="77777777" w:rsidR="00BC377F" w:rsidRPr="00496D15" w:rsidRDefault="00BC377F" w:rsidP="00D41ECF">
            <w:pPr>
              <w:pStyle w:val="TAL"/>
              <w:rPr>
                <w:sz w:val="16"/>
              </w:rPr>
            </w:pPr>
            <w:r>
              <w:rPr>
                <w:sz w:val="16"/>
              </w:rPr>
              <w:t>R5-241991</w:t>
            </w:r>
          </w:p>
        </w:tc>
      </w:tr>
      <w:tr w:rsidR="00BC377F" w14:paraId="1E4C7AA7" w14:textId="77777777" w:rsidTr="00D41ECF">
        <w:tc>
          <w:tcPr>
            <w:tcW w:w="0" w:type="auto"/>
          </w:tcPr>
          <w:p w14:paraId="5CF017DA" w14:textId="77777777" w:rsidR="00BC377F" w:rsidRPr="00496D15" w:rsidRDefault="00BC377F" w:rsidP="00D41ECF">
            <w:pPr>
              <w:pStyle w:val="TAL"/>
              <w:rPr>
                <w:sz w:val="16"/>
              </w:rPr>
            </w:pPr>
            <w:r>
              <w:rPr>
                <w:sz w:val="16"/>
              </w:rPr>
              <w:t>R5-240261</w:t>
            </w:r>
          </w:p>
        </w:tc>
        <w:tc>
          <w:tcPr>
            <w:tcW w:w="0" w:type="auto"/>
          </w:tcPr>
          <w:p w14:paraId="01CFFA90" w14:textId="77777777" w:rsidR="00BC377F" w:rsidRPr="00496D15" w:rsidRDefault="00BC377F" w:rsidP="00D41ECF">
            <w:pPr>
              <w:pStyle w:val="TAL"/>
              <w:rPr>
                <w:sz w:val="16"/>
              </w:rPr>
            </w:pPr>
            <w:r>
              <w:rPr>
                <w:sz w:val="16"/>
              </w:rPr>
              <w:t>Update of Additional Information for 6.5.3.1 in 38.521-1 and 6.5B.3.3.2 in 38.521-3</w:t>
            </w:r>
          </w:p>
        </w:tc>
        <w:tc>
          <w:tcPr>
            <w:tcW w:w="0" w:type="auto"/>
          </w:tcPr>
          <w:p w14:paraId="22CC1D2A" w14:textId="77777777" w:rsidR="00BC377F" w:rsidRPr="00496D15" w:rsidRDefault="00BC377F" w:rsidP="00D41ECF">
            <w:pPr>
              <w:pStyle w:val="TAL"/>
              <w:rPr>
                <w:sz w:val="16"/>
              </w:rPr>
            </w:pPr>
            <w:r>
              <w:rPr>
                <w:sz w:val="16"/>
              </w:rPr>
              <w:t>CAICT</w:t>
            </w:r>
          </w:p>
        </w:tc>
        <w:tc>
          <w:tcPr>
            <w:tcW w:w="0" w:type="auto"/>
          </w:tcPr>
          <w:p w14:paraId="0B87863E" w14:textId="77777777" w:rsidR="00BC377F" w:rsidRPr="00496D15" w:rsidRDefault="00BC377F" w:rsidP="00D41ECF">
            <w:pPr>
              <w:pStyle w:val="TAL"/>
              <w:rPr>
                <w:sz w:val="16"/>
              </w:rPr>
            </w:pPr>
            <w:r>
              <w:rPr>
                <w:sz w:val="16"/>
              </w:rPr>
              <w:t>revised</w:t>
            </w:r>
          </w:p>
        </w:tc>
        <w:tc>
          <w:tcPr>
            <w:tcW w:w="0" w:type="auto"/>
          </w:tcPr>
          <w:p w14:paraId="6935A28E" w14:textId="77777777" w:rsidR="00BC377F" w:rsidRPr="00496D15" w:rsidRDefault="00BC377F" w:rsidP="00D41ECF">
            <w:pPr>
              <w:pStyle w:val="TAL"/>
              <w:rPr>
                <w:sz w:val="16"/>
              </w:rPr>
            </w:pPr>
          </w:p>
        </w:tc>
        <w:tc>
          <w:tcPr>
            <w:tcW w:w="0" w:type="auto"/>
          </w:tcPr>
          <w:p w14:paraId="49AA1DF7" w14:textId="77777777" w:rsidR="00BC377F" w:rsidRPr="00496D15" w:rsidRDefault="00BC377F" w:rsidP="00D41ECF">
            <w:pPr>
              <w:pStyle w:val="TAL"/>
              <w:rPr>
                <w:sz w:val="16"/>
              </w:rPr>
            </w:pPr>
            <w:r>
              <w:rPr>
                <w:sz w:val="16"/>
              </w:rPr>
              <w:t>R5-241993</w:t>
            </w:r>
          </w:p>
        </w:tc>
      </w:tr>
      <w:tr w:rsidR="00BC377F" w14:paraId="2FE58425" w14:textId="77777777" w:rsidTr="00D41ECF">
        <w:tc>
          <w:tcPr>
            <w:tcW w:w="0" w:type="auto"/>
          </w:tcPr>
          <w:p w14:paraId="770A1E0C" w14:textId="77777777" w:rsidR="00BC377F" w:rsidRPr="00496D15" w:rsidRDefault="00BC377F" w:rsidP="00D41ECF">
            <w:pPr>
              <w:pStyle w:val="TAL"/>
              <w:rPr>
                <w:sz w:val="16"/>
              </w:rPr>
            </w:pPr>
            <w:r>
              <w:rPr>
                <w:sz w:val="16"/>
              </w:rPr>
              <w:t>R5-240262</w:t>
            </w:r>
          </w:p>
        </w:tc>
        <w:tc>
          <w:tcPr>
            <w:tcW w:w="0" w:type="auto"/>
          </w:tcPr>
          <w:p w14:paraId="5A2FBA34" w14:textId="77777777" w:rsidR="00BC377F" w:rsidRPr="00496D15" w:rsidRDefault="00BC377F" w:rsidP="00D41ECF">
            <w:pPr>
              <w:pStyle w:val="TAL"/>
              <w:rPr>
                <w:sz w:val="16"/>
              </w:rPr>
            </w:pPr>
            <w:r>
              <w:rPr>
                <w:sz w:val="16"/>
              </w:rPr>
              <w:t>Correction of applicability and test coverage rules for SA and NSA capable devices</w:t>
            </w:r>
          </w:p>
        </w:tc>
        <w:tc>
          <w:tcPr>
            <w:tcW w:w="0" w:type="auto"/>
          </w:tcPr>
          <w:p w14:paraId="740742DD" w14:textId="77777777" w:rsidR="00BC377F" w:rsidRPr="00496D15" w:rsidRDefault="00BC377F" w:rsidP="00D41ECF">
            <w:pPr>
              <w:pStyle w:val="TAL"/>
              <w:rPr>
                <w:sz w:val="16"/>
              </w:rPr>
            </w:pPr>
            <w:r>
              <w:rPr>
                <w:sz w:val="16"/>
              </w:rPr>
              <w:t>CAICT</w:t>
            </w:r>
          </w:p>
        </w:tc>
        <w:tc>
          <w:tcPr>
            <w:tcW w:w="0" w:type="auto"/>
          </w:tcPr>
          <w:p w14:paraId="559D20A7" w14:textId="77777777" w:rsidR="00BC377F" w:rsidRPr="00496D15" w:rsidRDefault="00BC377F" w:rsidP="00D41ECF">
            <w:pPr>
              <w:pStyle w:val="TAL"/>
              <w:rPr>
                <w:sz w:val="16"/>
              </w:rPr>
            </w:pPr>
            <w:r>
              <w:rPr>
                <w:sz w:val="16"/>
              </w:rPr>
              <w:t>revised</w:t>
            </w:r>
          </w:p>
        </w:tc>
        <w:tc>
          <w:tcPr>
            <w:tcW w:w="0" w:type="auto"/>
          </w:tcPr>
          <w:p w14:paraId="07FA96FD" w14:textId="77777777" w:rsidR="00BC377F" w:rsidRPr="00496D15" w:rsidRDefault="00BC377F" w:rsidP="00D41ECF">
            <w:pPr>
              <w:pStyle w:val="TAL"/>
              <w:rPr>
                <w:sz w:val="16"/>
              </w:rPr>
            </w:pPr>
          </w:p>
        </w:tc>
        <w:tc>
          <w:tcPr>
            <w:tcW w:w="0" w:type="auto"/>
          </w:tcPr>
          <w:p w14:paraId="337F261A" w14:textId="77777777" w:rsidR="00BC377F" w:rsidRPr="00496D15" w:rsidRDefault="00BC377F" w:rsidP="00D41ECF">
            <w:pPr>
              <w:pStyle w:val="TAL"/>
              <w:rPr>
                <w:sz w:val="16"/>
              </w:rPr>
            </w:pPr>
            <w:r>
              <w:rPr>
                <w:sz w:val="16"/>
              </w:rPr>
              <w:t>R5-241905</w:t>
            </w:r>
          </w:p>
        </w:tc>
      </w:tr>
      <w:tr w:rsidR="00BC377F" w14:paraId="2E65E2C7" w14:textId="77777777" w:rsidTr="00D41ECF">
        <w:tc>
          <w:tcPr>
            <w:tcW w:w="0" w:type="auto"/>
          </w:tcPr>
          <w:p w14:paraId="130B4AF9" w14:textId="77777777" w:rsidR="00BC377F" w:rsidRPr="00496D15" w:rsidRDefault="00BC377F" w:rsidP="00D41ECF">
            <w:pPr>
              <w:pStyle w:val="TAL"/>
              <w:rPr>
                <w:sz w:val="16"/>
              </w:rPr>
            </w:pPr>
            <w:r>
              <w:rPr>
                <w:sz w:val="16"/>
              </w:rPr>
              <w:t>R5-240263</w:t>
            </w:r>
          </w:p>
        </w:tc>
        <w:tc>
          <w:tcPr>
            <w:tcW w:w="0" w:type="auto"/>
          </w:tcPr>
          <w:p w14:paraId="3347E988" w14:textId="77777777" w:rsidR="00BC377F" w:rsidRPr="00496D15" w:rsidRDefault="00BC377F" w:rsidP="00D41ECF">
            <w:pPr>
              <w:pStyle w:val="TAL"/>
              <w:rPr>
                <w:sz w:val="16"/>
              </w:rPr>
            </w:pPr>
            <w:r>
              <w:rPr>
                <w:sz w:val="16"/>
              </w:rPr>
              <w:t>Correction of applicability for test with LTE anchor agnostic approach in 6.5B.3.3.1</w:t>
            </w:r>
          </w:p>
        </w:tc>
        <w:tc>
          <w:tcPr>
            <w:tcW w:w="0" w:type="auto"/>
          </w:tcPr>
          <w:p w14:paraId="68D6CD49" w14:textId="77777777" w:rsidR="00BC377F" w:rsidRPr="00496D15" w:rsidRDefault="00BC377F" w:rsidP="00D41ECF">
            <w:pPr>
              <w:pStyle w:val="TAL"/>
              <w:rPr>
                <w:sz w:val="16"/>
              </w:rPr>
            </w:pPr>
            <w:r>
              <w:rPr>
                <w:sz w:val="16"/>
              </w:rPr>
              <w:t>CAICT</w:t>
            </w:r>
          </w:p>
        </w:tc>
        <w:tc>
          <w:tcPr>
            <w:tcW w:w="0" w:type="auto"/>
          </w:tcPr>
          <w:p w14:paraId="138E6348" w14:textId="77777777" w:rsidR="00BC377F" w:rsidRPr="00496D15" w:rsidRDefault="00BC377F" w:rsidP="00D41ECF">
            <w:pPr>
              <w:pStyle w:val="TAL"/>
              <w:rPr>
                <w:sz w:val="16"/>
              </w:rPr>
            </w:pPr>
            <w:r>
              <w:rPr>
                <w:sz w:val="16"/>
              </w:rPr>
              <w:t>revised</w:t>
            </w:r>
          </w:p>
        </w:tc>
        <w:tc>
          <w:tcPr>
            <w:tcW w:w="0" w:type="auto"/>
          </w:tcPr>
          <w:p w14:paraId="58837B00" w14:textId="77777777" w:rsidR="00BC377F" w:rsidRPr="00496D15" w:rsidRDefault="00BC377F" w:rsidP="00D41ECF">
            <w:pPr>
              <w:pStyle w:val="TAL"/>
              <w:rPr>
                <w:sz w:val="16"/>
              </w:rPr>
            </w:pPr>
          </w:p>
        </w:tc>
        <w:tc>
          <w:tcPr>
            <w:tcW w:w="0" w:type="auto"/>
          </w:tcPr>
          <w:p w14:paraId="47129188" w14:textId="77777777" w:rsidR="00BC377F" w:rsidRPr="00496D15" w:rsidRDefault="00BC377F" w:rsidP="00D41ECF">
            <w:pPr>
              <w:pStyle w:val="TAL"/>
              <w:rPr>
                <w:sz w:val="16"/>
              </w:rPr>
            </w:pPr>
            <w:r>
              <w:rPr>
                <w:sz w:val="16"/>
              </w:rPr>
              <w:t>R5-241923</w:t>
            </w:r>
          </w:p>
        </w:tc>
      </w:tr>
      <w:tr w:rsidR="00BC377F" w14:paraId="69FF5C2F" w14:textId="77777777" w:rsidTr="00D41ECF">
        <w:tc>
          <w:tcPr>
            <w:tcW w:w="0" w:type="auto"/>
          </w:tcPr>
          <w:p w14:paraId="15B9B401" w14:textId="77777777" w:rsidR="00BC377F" w:rsidRPr="00496D15" w:rsidRDefault="00BC377F" w:rsidP="00D41ECF">
            <w:pPr>
              <w:pStyle w:val="TAL"/>
              <w:rPr>
                <w:sz w:val="16"/>
              </w:rPr>
            </w:pPr>
            <w:r>
              <w:rPr>
                <w:sz w:val="16"/>
              </w:rPr>
              <w:t>R5-240264</w:t>
            </w:r>
          </w:p>
        </w:tc>
        <w:tc>
          <w:tcPr>
            <w:tcW w:w="0" w:type="auto"/>
          </w:tcPr>
          <w:p w14:paraId="103B3753" w14:textId="77777777" w:rsidR="00BC377F" w:rsidRPr="00496D15" w:rsidRDefault="00BC377F" w:rsidP="00D41ECF">
            <w:pPr>
              <w:pStyle w:val="TAL"/>
              <w:rPr>
                <w:sz w:val="16"/>
              </w:rPr>
            </w:pPr>
            <w:r>
              <w:rPr>
                <w:sz w:val="16"/>
              </w:rPr>
              <w:t>Addition of new test case 6.3J.2 Transmit OFF power for ATG</w:t>
            </w:r>
          </w:p>
        </w:tc>
        <w:tc>
          <w:tcPr>
            <w:tcW w:w="0" w:type="auto"/>
          </w:tcPr>
          <w:p w14:paraId="4AC61E07" w14:textId="77777777" w:rsidR="00BC377F" w:rsidRPr="00496D15" w:rsidRDefault="00BC377F" w:rsidP="00D41ECF">
            <w:pPr>
              <w:pStyle w:val="TAL"/>
              <w:rPr>
                <w:sz w:val="16"/>
              </w:rPr>
            </w:pPr>
            <w:r>
              <w:rPr>
                <w:sz w:val="16"/>
              </w:rPr>
              <w:t>CAICT</w:t>
            </w:r>
          </w:p>
        </w:tc>
        <w:tc>
          <w:tcPr>
            <w:tcW w:w="0" w:type="auto"/>
          </w:tcPr>
          <w:p w14:paraId="2D7AD932" w14:textId="77777777" w:rsidR="00BC377F" w:rsidRPr="00496D15" w:rsidRDefault="00BC377F" w:rsidP="00D41ECF">
            <w:pPr>
              <w:pStyle w:val="TAL"/>
              <w:rPr>
                <w:sz w:val="16"/>
              </w:rPr>
            </w:pPr>
            <w:r>
              <w:rPr>
                <w:sz w:val="16"/>
              </w:rPr>
              <w:t>revised</w:t>
            </w:r>
          </w:p>
        </w:tc>
        <w:tc>
          <w:tcPr>
            <w:tcW w:w="0" w:type="auto"/>
          </w:tcPr>
          <w:p w14:paraId="5CEB2728" w14:textId="77777777" w:rsidR="00BC377F" w:rsidRPr="00496D15" w:rsidRDefault="00BC377F" w:rsidP="00D41ECF">
            <w:pPr>
              <w:pStyle w:val="TAL"/>
              <w:rPr>
                <w:sz w:val="16"/>
              </w:rPr>
            </w:pPr>
          </w:p>
        </w:tc>
        <w:tc>
          <w:tcPr>
            <w:tcW w:w="0" w:type="auto"/>
          </w:tcPr>
          <w:p w14:paraId="444A1B1F" w14:textId="77777777" w:rsidR="00BC377F" w:rsidRPr="00496D15" w:rsidRDefault="00BC377F" w:rsidP="00D41ECF">
            <w:pPr>
              <w:pStyle w:val="TAL"/>
              <w:rPr>
                <w:sz w:val="16"/>
              </w:rPr>
            </w:pPr>
            <w:r>
              <w:rPr>
                <w:sz w:val="16"/>
              </w:rPr>
              <w:t>R5-241755</w:t>
            </w:r>
          </w:p>
        </w:tc>
      </w:tr>
      <w:tr w:rsidR="00BC377F" w14:paraId="2B7EA48C" w14:textId="77777777" w:rsidTr="00D41ECF">
        <w:tc>
          <w:tcPr>
            <w:tcW w:w="0" w:type="auto"/>
          </w:tcPr>
          <w:p w14:paraId="048074CF" w14:textId="77777777" w:rsidR="00BC377F" w:rsidRPr="00496D15" w:rsidRDefault="00BC377F" w:rsidP="00D41ECF">
            <w:pPr>
              <w:pStyle w:val="TAL"/>
              <w:rPr>
                <w:sz w:val="16"/>
              </w:rPr>
            </w:pPr>
            <w:r>
              <w:rPr>
                <w:sz w:val="16"/>
              </w:rPr>
              <w:t>R5-240265</w:t>
            </w:r>
          </w:p>
        </w:tc>
        <w:tc>
          <w:tcPr>
            <w:tcW w:w="0" w:type="auto"/>
          </w:tcPr>
          <w:p w14:paraId="4F0DD4BB" w14:textId="77777777" w:rsidR="00BC377F" w:rsidRPr="00496D15" w:rsidRDefault="00BC377F" w:rsidP="00D41ECF">
            <w:pPr>
              <w:pStyle w:val="TAL"/>
              <w:rPr>
                <w:sz w:val="16"/>
              </w:rPr>
            </w:pPr>
            <w:r>
              <w:rPr>
                <w:sz w:val="16"/>
              </w:rPr>
              <w:t>Addition of new test case 6.3J.1 Minimum output power for ATG</w:t>
            </w:r>
          </w:p>
        </w:tc>
        <w:tc>
          <w:tcPr>
            <w:tcW w:w="0" w:type="auto"/>
          </w:tcPr>
          <w:p w14:paraId="60A6F83A" w14:textId="77777777" w:rsidR="00BC377F" w:rsidRPr="00496D15" w:rsidRDefault="00BC377F" w:rsidP="00D41ECF">
            <w:pPr>
              <w:pStyle w:val="TAL"/>
              <w:rPr>
                <w:sz w:val="16"/>
              </w:rPr>
            </w:pPr>
            <w:r>
              <w:rPr>
                <w:sz w:val="16"/>
              </w:rPr>
              <w:t>CAICT</w:t>
            </w:r>
          </w:p>
        </w:tc>
        <w:tc>
          <w:tcPr>
            <w:tcW w:w="0" w:type="auto"/>
          </w:tcPr>
          <w:p w14:paraId="008DB14D" w14:textId="77777777" w:rsidR="00BC377F" w:rsidRPr="00496D15" w:rsidRDefault="00BC377F" w:rsidP="00D41ECF">
            <w:pPr>
              <w:pStyle w:val="TAL"/>
              <w:rPr>
                <w:sz w:val="16"/>
              </w:rPr>
            </w:pPr>
            <w:r>
              <w:rPr>
                <w:sz w:val="16"/>
              </w:rPr>
              <w:t>revised</w:t>
            </w:r>
          </w:p>
        </w:tc>
        <w:tc>
          <w:tcPr>
            <w:tcW w:w="0" w:type="auto"/>
          </w:tcPr>
          <w:p w14:paraId="56D77D7C" w14:textId="77777777" w:rsidR="00BC377F" w:rsidRPr="00496D15" w:rsidRDefault="00BC377F" w:rsidP="00D41ECF">
            <w:pPr>
              <w:pStyle w:val="TAL"/>
              <w:rPr>
                <w:sz w:val="16"/>
              </w:rPr>
            </w:pPr>
          </w:p>
        </w:tc>
        <w:tc>
          <w:tcPr>
            <w:tcW w:w="0" w:type="auto"/>
          </w:tcPr>
          <w:p w14:paraId="23F5E5D3" w14:textId="77777777" w:rsidR="00BC377F" w:rsidRPr="00496D15" w:rsidRDefault="00BC377F" w:rsidP="00D41ECF">
            <w:pPr>
              <w:pStyle w:val="TAL"/>
              <w:rPr>
                <w:sz w:val="16"/>
              </w:rPr>
            </w:pPr>
            <w:r>
              <w:rPr>
                <w:sz w:val="16"/>
              </w:rPr>
              <w:t>R5-241756</w:t>
            </w:r>
          </w:p>
        </w:tc>
      </w:tr>
      <w:tr w:rsidR="00BC377F" w14:paraId="1B30023A" w14:textId="77777777" w:rsidTr="00D41ECF">
        <w:tc>
          <w:tcPr>
            <w:tcW w:w="0" w:type="auto"/>
          </w:tcPr>
          <w:p w14:paraId="347B60FB" w14:textId="77777777" w:rsidR="00BC377F" w:rsidRPr="00496D15" w:rsidRDefault="00BC377F" w:rsidP="00D41ECF">
            <w:pPr>
              <w:pStyle w:val="TAL"/>
              <w:rPr>
                <w:sz w:val="16"/>
              </w:rPr>
            </w:pPr>
            <w:r>
              <w:rPr>
                <w:sz w:val="16"/>
              </w:rPr>
              <w:t>R5-240266</w:t>
            </w:r>
          </w:p>
        </w:tc>
        <w:tc>
          <w:tcPr>
            <w:tcW w:w="0" w:type="auto"/>
          </w:tcPr>
          <w:p w14:paraId="7C445A04" w14:textId="77777777" w:rsidR="00BC377F" w:rsidRPr="00496D15" w:rsidRDefault="00BC377F" w:rsidP="00D41ECF">
            <w:pPr>
              <w:pStyle w:val="TAL"/>
              <w:rPr>
                <w:sz w:val="16"/>
              </w:rPr>
            </w:pPr>
            <w:r>
              <w:rPr>
                <w:sz w:val="16"/>
              </w:rPr>
              <w:t>Addition of new test case 7.4J Maximum input level for ATG</w:t>
            </w:r>
          </w:p>
        </w:tc>
        <w:tc>
          <w:tcPr>
            <w:tcW w:w="0" w:type="auto"/>
          </w:tcPr>
          <w:p w14:paraId="653E4DAD" w14:textId="77777777" w:rsidR="00BC377F" w:rsidRPr="00496D15" w:rsidRDefault="00BC377F" w:rsidP="00D41ECF">
            <w:pPr>
              <w:pStyle w:val="TAL"/>
              <w:rPr>
                <w:sz w:val="16"/>
              </w:rPr>
            </w:pPr>
            <w:r>
              <w:rPr>
                <w:sz w:val="16"/>
              </w:rPr>
              <w:t>CAICT</w:t>
            </w:r>
          </w:p>
        </w:tc>
        <w:tc>
          <w:tcPr>
            <w:tcW w:w="0" w:type="auto"/>
          </w:tcPr>
          <w:p w14:paraId="2236DA5D" w14:textId="77777777" w:rsidR="00BC377F" w:rsidRPr="00496D15" w:rsidRDefault="00BC377F" w:rsidP="00D41ECF">
            <w:pPr>
              <w:pStyle w:val="TAL"/>
              <w:rPr>
                <w:sz w:val="16"/>
              </w:rPr>
            </w:pPr>
            <w:r>
              <w:rPr>
                <w:sz w:val="16"/>
              </w:rPr>
              <w:t>revised</w:t>
            </w:r>
          </w:p>
        </w:tc>
        <w:tc>
          <w:tcPr>
            <w:tcW w:w="0" w:type="auto"/>
          </w:tcPr>
          <w:p w14:paraId="2D63E692" w14:textId="77777777" w:rsidR="00BC377F" w:rsidRPr="00496D15" w:rsidRDefault="00BC377F" w:rsidP="00D41ECF">
            <w:pPr>
              <w:pStyle w:val="TAL"/>
              <w:rPr>
                <w:sz w:val="16"/>
              </w:rPr>
            </w:pPr>
          </w:p>
        </w:tc>
        <w:tc>
          <w:tcPr>
            <w:tcW w:w="0" w:type="auto"/>
          </w:tcPr>
          <w:p w14:paraId="6C913F23" w14:textId="77777777" w:rsidR="00BC377F" w:rsidRPr="00496D15" w:rsidRDefault="00BC377F" w:rsidP="00D41ECF">
            <w:pPr>
              <w:pStyle w:val="TAL"/>
              <w:rPr>
                <w:sz w:val="16"/>
              </w:rPr>
            </w:pPr>
            <w:r>
              <w:rPr>
                <w:sz w:val="16"/>
              </w:rPr>
              <w:t>R5-241760</w:t>
            </w:r>
          </w:p>
        </w:tc>
      </w:tr>
      <w:tr w:rsidR="00BC377F" w14:paraId="00F6A029" w14:textId="77777777" w:rsidTr="00D41ECF">
        <w:tc>
          <w:tcPr>
            <w:tcW w:w="0" w:type="auto"/>
          </w:tcPr>
          <w:p w14:paraId="1BD21CC0" w14:textId="77777777" w:rsidR="00BC377F" w:rsidRPr="00496D15" w:rsidRDefault="00BC377F" w:rsidP="00D41ECF">
            <w:pPr>
              <w:pStyle w:val="TAL"/>
              <w:rPr>
                <w:sz w:val="16"/>
              </w:rPr>
            </w:pPr>
            <w:r>
              <w:rPr>
                <w:sz w:val="16"/>
              </w:rPr>
              <w:t>R5-240267</w:t>
            </w:r>
          </w:p>
        </w:tc>
        <w:tc>
          <w:tcPr>
            <w:tcW w:w="0" w:type="auto"/>
          </w:tcPr>
          <w:p w14:paraId="66A5B5A2" w14:textId="77777777" w:rsidR="00BC377F" w:rsidRPr="00496D15" w:rsidRDefault="00BC377F" w:rsidP="00D41ECF">
            <w:pPr>
              <w:pStyle w:val="TAL"/>
              <w:rPr>
                <w:sz w:val="16"/>
              </w:rPr>
            </w:pPr>
            <w:r>
              <w:rPr>
                <w:sz w:val="16"/>
              </w:rPr>
              <w:t>Addition of new test case 7.5J Adjacent channel selectivity for ATG</w:t>
            </w:r>
          </w:p>
        </w:tc>
        <w:tc>
          <w:tcPr>
            <w:tcW w:w="0" w:type="auto"/>
          </w:tcPr>
          <w:p w14:paraId="7E35F76B" w14:textId="77777777" w:rsidR="00BC377F" w:rsidRPr="00496D15" w:rsidRDefault="00BC377F" w:rsidP="00D41ECF">
            <w:pPr>
              <w:pStyle w:val="TAL"/>
              <w:rPr>
                <w:sz w:val="16"/>
              </w:rPr>
            </w:pPr>
            <w:r>
              <w:rPr>
                <w:sz w:val="16"/>
              </w:rPr>
              <w:t>CAICT</w:t>
            </w:r>
          </w:p>
        </w:tc>
        <w:tc>
          <w:tcPr>
            <w:tcW w:w="0" w:type="auto"/>
          </w:tcPr>
          <w:p w14:paraId="7761AF77" w14:textId="77777777" w:rsidR="00BC377F" w:rsidRPr="00496D15" w:rsidRDefault="00BC377F" w:rsidP="00D41ECF">
            <w:pPr>
              <w:pStyle w:val="TAL"/>
              <w:rPr>
                <w:sz w:val="16"/>
              </w:rPr>
            </w:pPr>
            <w:r>
              <w:rPr>
                <w:sz w:val="16"/>
              </w:rPr>
              <w:t>revised</w:t>
            </w:r>
          </w:p>
        </w:tc>
        <w:tc>
          <w:tcPr>
            <w:tcW w:w="0" w:type="auto"/>
          </w:tcPr>
          <w:p w14:paraId="79956223" w14:textId="77777777" w:rsidR="00BC377F" w:rsidRPr="00496D15" w:rsidRDefault="00BC377F" w:rsidP="00D41ECF">
            <w:pPr>
              <w:pStyle w:val="TAL"/>
              <w:rPr>
                <w:sz w:val="16"/>
              </w:rPr>
            </w:pPr>
          </w:p>
        </w:tc>
        <w:tc>
          <w:tcPr>
            <w:tcW w:w="0" w:type="auto"/>
          </w:tcPr>
          <w:p w14:paraId="72E2C6EE" w14:textId="77777777" w:rsidR="00BC377F" w:rsidRPr="00496D15" w:rsidRDefault="00BC377F" w:rsidP="00D41ECF">
            <w:pPr>
              <w:pStyle w:val="TAL"/>
              <w:rPr>
                <w:sz w:val="16"/>
              </w:rPr>
            </w:pPr>
            <w:r>
              <w:rPr>
                <w:sz w:val="16"/>
              </w:rPr>
              <w:t>R5-241761</w:t>
            </w:r>
          </w:p>
        </w:tc>
      </w:tr>
      <w:tr w:rsidR="00BC377F" w14:paraId="21DF1143" w14:textId="77777777" w:rsidTr="00D41ECF">
        <w:tc>
          <w:tcPr>
            <w:tcW w:w="0" w:type="auto"/>
          </w:tcPr>
          <w:p w14:paraId="106AF693" w14:textId="77777777" w:rsidR="00BC377F" w:rsidRPr="00496D15" w:rsidRDefault="00BC377F" w:rsidP="00D41ECF">
            <w:pPr>
              <w:pStyle w:val="TAL"/>
              <w:rPr>
                <w:sz w:val="16"/>
              </w:rPr>
            </w:pPr>
            <w:r>
              <w:rPr>
                <w:sz w:val="16"/>
              </w:rPr>
              <w:t>R5-240268</w:t>
            </w:r>
          </w:p>
        </w:tc>
        <w:tc>
          <w:tcPr>
            <w:tcW w:w="0" w:type="auto"/>
          </w:tcPr>
          <w:p w14:paraId="72822949" w14:textId="77777777" w:rsidR="00BC377F" w:rsidRPr="00496D15" w:rsidRDefault="00BC377F" w:rsidP="00D41ECF">
            <w:pPr>
              <w:pStyle w:val="TAL"/>
              <w:rPr>
                <w:sz w:val="16"/>
              </w:rPr>
            </w:pPr>
            <w:r>
              <w:rPr>
                <w:sz w:val="16"/>
              </w:rPr>
              <w:t>Addition of new test case 7.6J.2 In-band blocking for ATG</w:t>
            </w:r>
          </w:p>
        </w:tc>
        <w:tc>
          <w:tcPr>
            <w:tcW w:w="0" w:type="auto"/>
          </w:tcPr>
          <w:p w14:paraId="0676D098" w14:textId="77777777" w:rsidR="00BC377F" w:rsidRPr="00496D15" w:rsidRDefault="00BC377F" w:rsidP="00D41ECF">
            <w:pPr>
              <w:pStyle w:val="TAL"/>
              <w:rPr>
                <w:sz w:val="16"/>
              </w:rPr>
            </w:pPr>
            <w:r>
              <w:rPr>
                <w:sz w:val="16"/>
              </w:rPr>
              <w:t>CAICT</w:t>
            </w:r>
          </w:p>
        </w:tc>
        <w:tc>
          <w:tcPr>
            <w:tcW w:w="0" w:type="auto"/>
          </w:tcPr>
          <w:p w14:paraId="172D04DA" w14:textId="77777777" w:rsidR="00BC377F" w:rsidRPr="00496D15" w:rsidRDefault="00BC377F" w:rsidP="00D41ECF">
            <w:pPr>
              <w:pStyle w:val="TAL"/>
              <w:rPr>
                <w:sz w:val="16"/>
              </w:rPr>
            </w:pPr>
            <w:r>
              <w:rPr>
                <w:sz w:val="16"/>
              </w:rPr>
              <w:t>revised</w:t>
            </w:r>
          </w:p>
        </w:tc>
        <w:tc>
          <w:tcPr>
            <w:tcW w:w="0" w:type="auto"/>
          </w:tcPr>
          <w:p w14:paraId="351FEA6D" w14:textId="77777777" w:rsidR="00BC377F" w:rsidRPr="00496D15" w:rsidRDefault="00BC377F" w:rsidP="00D41ECF">
            <w:pPr>
              <w:pStyle w:val="TAL"/>
              <w:rPr>
                <w:sz w:val="16"/>
              </w:rPr>
            </w:pPr>
          </w:p>
        </w:tc>
        <w:tc>
          <w:tcPr>
            <w:tcW w:w="0" w:type="auto"/>
          </w:tcPr>
          <w:p w14:paraId="24711929" w14:textId="77777777" w:rsidR="00BC377F" w:rsidRPr="00496D15" w:rsidRDefault="00BC377F" w:rsidP="00D41ECF">
            <w:pPr>
              <w:pStyle w:val="TAL"/>
              <w:rPr>
                <w:sz w:val="16"/>
              </w:rPr>
            </w:pPr>
            <w:r>
              <w:rPr>
                <w:sz w:val="16"/>
              </w:rPr>
              <w:t>R5-241762</w:t>
            </w:r>
          </w:p>
        </w:tc>
      </w:tr>
      <w:tr w:rsidR="00BC377F" w14:paraId="21DB5926" w14:textId="77777777" w:rsidTr="00D41ECF">
        <w:tc>
          <w:tcPr>
            <w:tcW w:w="0" w:type="auto"/>
          </w:tcPr>
          <w:p w14:paraId="05A6093E" w14:textId="77777777" w:rsidR="00BC377F" w:rsidRPr="00496D15" w:rsidRDefault="00BC377F" w:rsidP="00D41ECF">
            <w:pPr>
              <w:pStyle w:val="TAL"/>
              <w:rPr>
                <w:sz w:val="16"/>
              </w:rPr>
            </w:pPr>
            <w:r>
              <w:rPr>
                <w:sz w:val="16"/>
              </w:rPr>
              <w:t>R5-240269</w:t>
            </w:r>
          </w:p>
        </w:tc>
        <w:tc>
          <w:tcPr>
            <w:tcW w:w="0" w:type="auto"/>
          </w:tcPr>
          <w:p w14:paraId="4DBD3117" w14:textId="77777777" w:rsidR="00BC377F" w:rsidRPr="00496D15" w:rsidRDefault="00BC377F" w:rsidP="00D41ECF">
            <w:pPr>
              <w:pStyle w:val="TAL"/>
              <w:rPr>
                <w:sz w:val="16"/>
              </w:rPr>
            </w:pPr>
            <w:r>
              <w:rPr>
                <w:sz w:val="16"/>
              </w:rPr>
              <w:t>Addition of new test case 7.6J.3 Out-of-band blocking for ATG</w:t>
            </w:r>
          </w:p>
        </w:tc>
        <w:tc>
          <w:tcPr>
            <w:tcW w:w="0" w:type="auto"/>
          </w:tcPr>
          <w:p w14:paraId="6E112794" w14:textId="77777777" w:rsidR="00BC377F" w:rsidRPr="00496D15" w:rsidRDefault="00BC377F" w:rsidP="00D41ECF">
            <w:pPr>
              <w:pStyle w:val="TAL"/>
              <w:rPr>
                <w:sz w:val="16"/>
              </w:rPr>
            </w:pPr>
            <w:r>
              <w:rPr>
                <w:sz w:val="16"/>
              </w:rPr>
              <w:t>CAICT</w:t>
            </w:r>
          </w:p>
        </w:tc>
        <w:tc>
          <w:tcPr>
            <w:tcW w:w="0" w:type="auto"/>
          </w:tcPr>
          <w:p w14:paraId="23284C02" w14:textId="77777777" w:rsidR="00BC377F" w:rsidRPr="00496D15" w:rsidRDefault="00BC377F" w:rsidP="00D41ECF">
            <w:pPr>
              <w:pStyle w:val="TAL"/>
              <w:rPr>
                <w:sz w:val="16"/>
              </w:rPr>
            </w:pPr>
            <w:r>
              <w:rPr>
                <w:sz w:val="16"/>
              </w:rPr>
              <w:t>revised</w:t>
            </w:r>
          </w:p>
        </w:tc>
        <w:tc>
          <w:tcPr>
            <w:tcW w:w="0" w:type="auto"/>
          </w:tcPr>
          <w:p w14:paraId="5BF8AA4A" w14:textId="77777777" w:rsidR="00BC377F" w:rsidRPr="00496D15" w:rsidRDefault="00BC377F" w:rsidP="00D41ECF">
            <w:pPr>
              <w:pStyle w:val="TAL"/>
              <w:rPr>
                <w:sz w:val="16"/>
              </w:rPr>
            </w:pPr>
          </w:p>
        </w:tc>
        <w:tc>
          <w:tcPr>
            <w:tcW w:w="0" w:type="auto"/>
          </w:tcPr>
          <w:p w14:paraId="6DA9B03F" w14:textId="77777777" w:rsidR="00BC377F" w:rsidRPr="00496D15" w:rsidRDefault="00BC377F" w:rsidP="00D41ECF">
            <w:pPr>
              <w:pStyle w:val="TAL"/>
              <w:rPr>
                <w:sz w:val="16"/>
              </w:rPr>
            </w:pPr>
            <w:r>
              <w:rPr>
                <w:sz w:val="16"/>
              </w:rPr>
              <w:t>R5-241763</w:t>
            </w:r>
          </w:p>
        </w:tc>
      </w:tr>
      <w:tr w:rsidR="00BC377F" w14:paraId="74FC6398" w14:textId="77777777" w:rsidTr="00D41ECF">
        <w:tc>
          <w:tcPr>
            <w:tcW w:w="0" w:type="auto"/>
          </w:tcPr>
          <w:p w14:paraId="76F7CECF" w14:textId="77777777" w:rsidR="00BC377F" w:rsidRPr="00496D15" w:rsidRDefault="00BC377F" w:rsidP="00D41ECF">
            <w:pPr>
              <w:pStyle w:val="TAL"/>
              <w:rPr>
                <w:sz w:val="16"/>
              </w:rPr>
            </w:pPr>
            <w:r>
              <w:rPr>
                <w:sz w:val="16"/>
              </w:rPr>
              <w:t>R5-240270</w:t>
            </w:r>
          </w:p>
        </w:tc>
        <w:tc>
          <w:tcPr>
            <w:tcW w:w="0" w:type="auto"/>
          </w:tcPr>
          <w:p w14:paraId="1BC5CA65" w14:textId="77777777" w:rsidR="00BC377F" w:rsidRPr="00496D15" w:rsidRDefault="00BC377F" w:rsidP="00D41ECF">
            <w:pPr>
              <w:pStyle w:val="TAL"/>
              <w:rPr>
                <w:sz w:val="16"/>
              </w:rPr>
            </w:pPr>
            <w:r>
              <w:rPr>
                <w:sz w:val="16"/>
              </w:rPr>
              <w:t>Addition of test points analysis for ATG test cases in 38.521-1</w:t>
            </w:r>
          </w:p>
        </w:tc>
        <w:tc>
          <w:tcPr>
            <w:tcW w:w="0" w:type="auto"/>
          </w:tcPr>
          <w:p w14:paraId="0DF24D73" w14:textId="77777777" w:rsidR="00BC377F" w:rsidRPr="00496D15" w:rsidRDefault="00BC377F" w:rsidP="00D41ECF">
            <w:pPr>
              <w:pStyle w:val="TAL"/>
              <w:rPr>
                <w:sz w:val="16"/>
              </w:rPr>
            </w:pPr>
            <w:r>
              <w:rPr>
                <w:sz w:val="16"/>
              </w:rPr>
              <w:t>CAICT, CMCC</w:t>
            </w:r>
          </w:p>
        </w:tc>
        <w:tc>
          <w:tcPr>
            <w:tcW w:w="0" w:type="auto"/>
          </w:tcPr>
          <w:p w14:paraId="2391F691" w14:textId="77777777" w:rsidR="00BC377F" w:rsidRPr="00496D15" w:rsidRDefault="00BC377F" w:rsidP="00D41ECF">
            <w:pPr>
              <w:pStyle w:val="TAL"/>
              <w:rPr>
                <w:sz w:val="16"/>
              </w:rPr>
            </w:pPr>
            <w:r>
              <w:rPr>
                <w:sz w:val="16"/>
              </w:rPr>
              <w:t>revised</w:t>
            </w:r>
          </w:p>
        </w:tc>
        <w:tc>
          <w:tcPr>
            <w:tcW w:w="0" w:type="auto"/>
          </w:tcPr>
          <w:p w14:paraId="31ACDE96" w14:textId="77777777" w:rsidR="00BC377F" w:rsidRPr="00496D15" w:rsidRDefault="00BC377F" w:rsidP="00D41ECF">
            <w:pPr>
              <w:pStyle w:val="TAL"/>
              <w:rPr>
                <w:sz w:val="16"/>
              </w:rPr>
            </w:pPr>
          </w:p>
        </w:tc>
        <w:tc>
          <w:tcPr>
            <w:tcW w:w="0" w:type="auto"/>
          </w:tcPr>
          <w:p w14:paraId="4FE3E606" w14:textId="77777777" w:rsidR="00BC377F" w:rsidRPr="00496D15" w:rsidRDefault="00BC377F" w:rsidP="00D41ECF">
            <w:pPr>
              <w:pStyle w:val="TAL"/>
              <w:rPr>
                <w:sz w:val="16"/>
              </w:rPr>
            </w:pPr>
            <w:r>
              <w:rPr>
                <w:sz w:val="16"/>
              </w:rPr>
              <w:t>R5-241765</w:t>
            </w:r>
          </w:p>
        </w:tc>
      </w:tr>
      <w:tr w:rsidR="00BC377F" w14:paraId="0EEB9860" w14:textId="77777777" w:rsidTr="00D41ECF">
        <w:tc>
          <w:tcPr>
            <w:tcW w:w="0" w:type="auto"/>
          </w:tcPr>
          <w:p w14:paraId="1185C23F" w14:textId="77777777" w:rsidR="00BC377F" w:rsidRPr="00496D15" w:rsidRDefault="00BC377F" w:rsidP="00D41ECF">
            <w:pPr>
              <w:pStyle w:val="TAL"/>
              <w:rPr>
                <w:sz w:val="16"/>
              </w:rPr>
            </w:pPr>
            <w:r>
              <w:rPr>
                <w:sz w:val="16"/>
              </w:rPr>
              <w:t>R5-240271</w:t>
            </w:r>
          </w:p>
        </w:tc>
        <w:tc>
          <w:tcPr>
            <w:tcW w:w="0" w:type="auto"/>
          </w:tcPr>
          <w:p w14:paraId="5379A076" w14:textId="77777777" w:rsidR="00BC377F" w:rsidRPr="00496D15" w:rsidRDefault="00BC377F" w:rsidP="00D41ECF">
            <w:pPr>
              <w:pStyle w:val="TAL"/>
              <w:rPr>
                <w:sz w:val="16"/>
              </w:rPr>
            </w:pPr>
            <w:r>
              <w:rPr>
                <w:sz w:val="16"/>
              </w:rPr>
              <w:t>Correction of errors in Annex C</w:t>
            </w:r>
          </w:p>
        </w:tc>
        <w:tc>
          <w:tcPr>
            <w:tcW w:w="0" w:type="auto"/>
          </w:tcPr>
          <w:p w14:paraId="7C0DA3D5" w14:textId="77777777" w:rsidR="00BC377F" w:rsidRPr="00496D15" w:rsidRDefault="00BC377F" w:rsidP="00D41ECF">
            <w:pPr>
              <w:pStyle w:val="TAL"/>
              <w:rPr>
                <w:sz w:val="16"/>
              </w:rPr>
            </w:pPr>
            <w:r>
              <w:rPr>
                <w:sz w:val="16"/>
              </w:rPr>
              <w:t>CAICT</w:t>
            </w:r>
          </w:p>
        </w:tc>
        <w:tc>
          <w:tcPr>
            <w:tcW w:w="0" w:type="auto"/>
          </w:tcPr>
          <w:p w14:paraId="325321D5" w14:textId="77777777" w:rsidR="00BC377F" w:rsidRPr="00496D15" w:rsidRDefault="00BC377F" w:rsidP="00D41ECF">
            <w:pPr>
              <w:pStyle w:val="TAL"/>
              <w:rPr>
                <w:sz w:val="16"/>
              </w:rPr>
            </w:pPr>
            <w:r>
              <w:rPr>
                <w:sz w:val="16"/>
              </w:rPr>
              <w:t>agreed</w:t>
            </w:r>
          </w:p>
        </w:tc>
        <w:tc>
          <w:tcPr>
            <w:tcW w:w="0" w:type="auto"/>
          </w:tcPr>
          <w:p w14:paraId="3A45C12B" w14:textId="77777777" w:rsidR="00BC377F" w:rsidRPr="00496D15" w:rsidRDefault="00BC377F" w:rsidP="00D41ECF">
            <w:pPr>
              <w:pStyle w:val="TAL"/>
              <w:rPr>
                <w:sz w:val="16"/>
              </w:rPr>
            </w:pPr>
          </w:p>
        </w:tc>
        <w:tc>
          <w:tcPr>
            <w:tcW w:w="0" w:type="auto"/>
          </w:tcPr>
          <w:p w14:paraId="211071D4" w14:textId="77777777" w:rsidR="00BC377F" w:rsidRPr="00496D15" w:rsidRDefault="00BC377F" w:rsidP="00D41ECF">
            <w:pPr>
              <w:pStyle w:val="TAL"/>
              <w:rPr>
                <w:sz w:val="16"/>
              </w:rPr>
            </w:pPr>
          </w:p>
        </w:tc>
      </w:tr>
      <w:tr w:rsidR="00BC377F" w14:paraId="188312BC" w14:textId="77777777" w:rsidTr="00D41ECF">
        <w:tc>
          <w:tcPr>
            <w:tcW w:w="0" w:type="auto"/>
          </w:tcPr>
          <w:p w14:paraId="7F4163DA" w14:textId="77777777" w:rsidR="00BC377F" w:rsidRPr="00496D15" w:rsidRDefault="00BC377F" w:rsidP="00D41ECF">
            <w:pPr>
              <w:pStyle w:val="TAL"/>
              <w:rPr>
                <w:sz w:val="16"/>
              </w:rPr>
            </w:pPr>
            <w:r>
              <w:rPr>
                <w:sz w:val="16"/>
              </w:rPr>
              <w:t>R5-240272</w:t>
            </w:r>
          </w:p>
        </w:tc>
        <w:tc>
          <w:tcPr>
            <w:tcW w:w="0" w:type="auto"/>
          </w:tcPr>
          <w:p w14:paraId="0AA09F41" w14:textId="77777777" w:rsidR="00BC377F" w:rsidRPr="00496D15" w:rsidRDefault="00BC377F" w:rsidP="00D41ECF">
            <w:pPr>
              <w:pStyle w:val="TAL"/>
              <w:rPr>
                <w:sz w:val="16"/>
              </w:rPr>
            </w:pPr>
            <w:r>
              <w:rPr>
                <w:sz w:val="16"/>
              </w:rPr>
              <w:t>Style correction for clause title of 4.3.1.1.1.100 and 4.3.1.1.1.101</w:t>
            </w:r>
          </w:p>
        </w:tc>
        <w:tc>
          <w:tcPr>
            <w:tcW w:w="0" w:type="auto"/>
          </w:tcPr>
          <w:p w14:paraId="4F0A3A3C" w14:textId="77777777" w:rsidR="00BC377F" w:rsidRPr="00496D15" w:rsidRDefault="00BC377F" w:rsidP="00D41ECF">
            <w:pPr>
              <w:pStyle w:val="TAL"/>
              <w:rPr>
                <w:sz w:val="16"/>
              </w:rPr>
            </w:pPr>
            <w:r>
              <w:rPr>
                <w:sz w:val="16"/>
              </w:rPr>
              <w:t>CAICT</w:t>
            </w:r>
          </w:p>
        </w:tc>
        <w:tc>
          <w:tcPr>
            <w:tcW w:w="0" w:type="auto"/>
          </w:tcPr>
          <w:p w14:paraId="5668DD6C" w14:textId="77777777" w:rsidR="00BC377F" w:rsidRPr="00496D15" w:rsidRDefault="00BC377F" w:rsidP="00D41ECF">
            <w:pPr>
              <w:pStyle w:val="TAL"/>
              <w:rPr>
                <w:sz w:val="16"/>
              </w:rPr>
            </w:pPr>
            <w:r>
              <w:rPr>
                <w:sz w:val="16"/>
              </w:rPr>
              <w:t>agreed</w:t>
            </w:r>
          </w:p>
        </w:tc>
        <w:tc>
          <w:tcPr>
            <w:tcW w:w="0" w:type="auto"/>
          </w:tcPr>
          <w:p w14:paraId="100358F8" w14:textId="77777777" w:rsidR="00BC377F" w:rsidRPr="00496D15" w:rsidRDefault="00BC377F" w:rsidP="00D41ECF">
            <w:pPr>
              <w:pStyle w:val="TAL"/>
              <w:rPr>
                <w:sz w:val="16"/>
              </w:rPr>
            </w:pPr>
          </w:p>
        </w:tc>
        <w:tc>
          <w:tcPr>
            <w:tcW w:w="0" w:type="auto"/>
          </w:tcPr>
          <w:p w14:paraId="6B78E8AD" w14:textId="77777777" w:rsidR="00BC377F" w:rsidRPr="00496D15" w:rsidRDefault="00BC377F" w:rsidP="00D41ECF">
            <w:pPr>
              <w:pStyle w:val="TAL"/>
              <w:rPr>
                <w:sz w:val="16"/>
              </w:rPr>
            </w:pPr>
          </w:p>
        </w:tc>
      </w:tr>
      <w:tr w:rsidR="00BC377F" w14:paraId="29EDFBCB" w14:textId="77777777" w:rsidTr="00D41ECF">
        <w:tc>
          <w:tcPr>
            <w:tcW w:w="0" w:type="auto"/>
          </w:tcPr>
          <w:p w14:paraId="777280B3" w14:textId="77777777" w:rsidR="00BC377F" w:rsidRPr="00496D15" w:rsidRDefault="00BC377F" w:rsidP="00D41ECF">
            <w:pPr>
              <w:pStyle w:val="TAL"/>
              <w:rPr>
                <w:sz w:val="16"/>
              </w:rPr>
            </w:pPr>
            <w:r>
              <w:rPr>
                <w:sz w:val="16"/>
              </w:rPr>
              <w:t>R5-240273</w:t>
            </w:r>
          </w:p>
        </w:tc>
        <w:tc>
          <w:tcPr>
            <w:tcW w:w="0" w:type="auto"/>
          </w:tcPr>
          <w:p w14:paraId="7EC03B06" w14:textId="77777777" w:rsidR="00BC377F" w:rsidRPr="00496D15" w:rsidRDefault="00BC377F" w:rsidP="00D41ECF">
            <w:pPr>
              <w:pStyle w:val="TAL"/>
              <w:rPr>
                <w:sz w:val="16"/>
              </w:rPr>
            </w:pPr>
            <w:r>
              <w:rPr>
                <w:sz w:val="16"/>
              </w:rPr>
              <w:t>Addition of asymmetric UL and DL channel bandwidth combinations of band n8 in 5.3.6</w:t>
            </w:r>
          </w:p>
        </w:tc>
        <w:tc>
          <w:tcPr>
            <w:tcW w:w="0" w:type="auto"/>
          </w:tcPr>
          <w:p w14:paraId="2FA559E1" w14:textId="77777777" w:rsidR="00BC377F" w:rsidRPr="00496D15" w:rsidRDefault="00BC377F" w:rsidP="00D41ECF">
            <w:pPr>
              <w:pStyle w:val="TAL"/>
              <w:rPr>
                <w:sz w:val="16"/>
              </w:rPr>
            </w:pPr>
            <w:r>
              <w:rPr>
                <w:sz w:val="16"/>
              </w:rPr>
              <w:t>CAICT</w:t>
            </w:r>
          </w:p>
        </w:tc>
        <w:tc>
          <w:tcPr>
            <w:tcW w:w="0" w:type="auto"/>
          </w:tcPr>
          <w:p w14:paraId="7575DA96" w14:textId="77777777" w:rsidR="00BC377F" w:rsidRPr="00496D15" w:rsidRDefault="00BC377F" w:rsidP="00D41ECF">
            <w:pPr>
              <w:pStyle w:val="TAL"/>
              <w:rPr>
                <w:sz w:val="16"/>
              </w:rPr>
            </w:pPr>
            <w:r>
              <w:rPr>
                <w:sz w:val="16"/>
              </w:rPr>
              <w:t>agreed</w:t>
            </w:r>
          </w:p>
        </w:tc>
        <w:tc>
          <w:tcPr>
            <w:tcW w:w="0" w:type="auto"/>
          </w:tcPr>
          <w:p w14:paraId="454FA221" w14:textId="77777777" w:rsidR="00BC377F" w:rsidRPr="00496D15" w:rsidRDefault="00BC377F" w:rsidP="00D41ECF">
            <w:pPr>
              <w:pStyle w:val="TAL"/>
              <w:rPr>
                <w:sz w:val="16"/>
              </w:rPr>
            </w:pPr>
          </w:p>
        </w:tc>
        <w:tc>
          <w:tcPr>
            <w:tcW w:w="0" w:type="auto"/>
          </w:tcPr>
          <w:p w14:paraId="1B0BACB9" w14:textId="77777777" w:rsidR="00BC377F" w:rsidRPr="00496D15" w:rsidRDefault="00BC377F" w:rsidP="00D41ECF">
            <w:pPr>
              <w:pStyle w:val="TAL"/>
              <w:rPr>
                <w:sz w:val="16"/>
              </w:rPr>
            </w:pPr>
          </w:p>
        </w:tc>
      </w:tr>
      <w:tr w:rsidR="00BC377F" w14:paraId="585F8427" w14:textId="77777777" w:rsidTr="00D41ECF">
        <w:tc>
          <w:tcPr>
            <w:tcW w:w="0" w:type="auto"/>
          </w:tcPr>
          <w:p w14:paraId="29E15245" w14:textId="77777777" w:rsidR="00BC377F" w:rsidRPr="00496D15" w:rsidRDefault="00BC377F" w:rsidP="00D41ECF">
            <w:pPr>
              <w:pStyle w:val="TAL"/>
              <w:rPr>
                <w:sz w:val="16"/>
              </w:rPr>
            </w:pPr>
            <w:r>
              <w:rPr>
                <w:sz w:val="16"/>
              </w:rPr>
              <w:t>R5-240274</w:t>
            </w:r>
          </w:p>
        </w:tc>
        <w:tc>
          <w:tcPr>
            <w:tcW w:w="0" w:type="auto"/>
          </w:tcPr>
          <w:p w14:paraId="441DEB65" w14:textId="77777777" w:rsidR="00BC377F" w:rsidRPr="00496D15" w:rsidRDefault="00BC377F" w:rsidP="00D41ECF">
            <w:pPr>
              <w:pStyle w:val="TAL"/>
              <w:rPr>
                <w:sz w:val="16"/>
              </w:rPr>
            </w:pPr>
            <w:r>
              <w:rPr>
                <w:sz w:val="16"/>
              </w:rPr>
              <w:t>Addition of test frequencies for new R16 NR CA combos within FR1</w:t>
            </w:r>
          </w:p>
        </w:tc>
        <w:tc>
          <w:tcPr>
            <w:tcW w:w="0" w:type="auto"/>
          </w:tcPr>
          <w:p w14:paraId="4ADC62B9" w14:textId="77777777" w:rsidR="00BC377F" w:rsidRPr="00496D15" w:rsidRDefault="00BC377F" w:rsidP="00D41ECF">
            <w:pPr>
              <w:pStyle w:val="TAL"/>
              <w:rPr>
                <w:sz w:val="16"/>
              </w:rPr>
            </w:pPr>
            <w:r>
              <w:rPr>
                <w:sz w:val="16"/>
              </w:rPr>
              <w:t>KDDI Corporation</w:t>
            </w:r>
          </w:p>
        </w:tc>
        <w:tc>
          <w:tcPr>
            <w:tcW w:w="0" w:type="auto"/>
          </w:tcPr>
          <w:p w14:paraId="03C435AB" w14:textId="77777777" w:rsidR="00BC377F" w:rsidRPr="00496D15" w:rsidRDefault="00BC377F" w:rsidP="00D41ECF">
            <w:pPr>
              <w:pStyle w:val="TAL"/>
              <w:rPr>
                <w:sz w:val="16"/>
              </w:rPr>
            </w:pPr>
            <w:r>
              <w:rPr>
                <w:sz w:val="16"/>
              </w:rPr>
              <w:t>agreed</w:t>
            </w:r>
          </w:p>
        </w:tc>
        <w:tc>
          <w:tcPr>
            <w:tcW w:w="0" w:type="auto"/>
          </w:tcPr>
          <w:p w14:paraId="194B8829" w14:textId="77777777" w:rsidR="00BC377F" w:rsidRPr="00496D15" w:rsidRDefault="00BC377F" w:rsidP="00D41ECF">
            <w:pPr>
              <w:pStyle w:val="TAL"/>
              <w:rPr>
                <w:sz w:val="16"/>
              </w:rPr>
            </w:pPr>
          </w:p>
        </w:tc>
        <w:tc>
          <w:tcPr>
            <w:tcW w:w="0" w:type="auto"/>
          </w:tcPr>
          <w:p w14:paraId="01B358BA" w14:textId="77777777" w:rsidR="00BC377F" w:rsidRPr="00496D15" w:rsidRDefault="00BC377F" w:rsidP="00D41ECF">
            <w:pPr>
              <w:pStyle w:val="TAL"/>
              <w:rPr>
                <w:sz w:val="16"/>
              </w:rPr>
            </w:pPr>
          </w:p>
        </w:tc>
      </w:tr>
      <w:tr w:rsidR="00BC377F" w14:paraId="60AF60BE" w14:textId="77777777" w:rsidTr="00D41ECF">
        <w:tc>
          <w:tcPr>
            <w:tcW w:w="0" w:type="auto"/>
          </w:tcPr>
          <w:p w14:paraId="635DA8EE" w14:textId="77777777" w:rsidR="00BC377F" w:rsidRPr="00496D15" w:rsidRDefault="00BC377F" w:rsidP="00D41ECF">
            <w:pPr>
              <w:pStyle w:val="TAL"/>
              <w:rPr>
                <w:sz w:val="16"/>
              </w:rPr>
            </w:pPr>
            <w:r>
              <w:rPr>
                <w:sz w:val="16"/>
              </w:rPr>
              <w:t>R5-240275</w:t>
            </w:r>
          </w:p>
        </w:tc>
        <w:tc>
          <w:tcPr>
            <w:tcW w:w="0" w:type="auto"/>
          </w:tcPr>
          <w:p w14:paraId="1B269E5C" w14:textId="77777777" w:rsidR="00BC377F" w:rsidRPr="00496D15" w:rsidRDefault="00BC377F" w:rsidP="00D41ECF">
            <w:pPr>
              <w:pStyle w:val="TAL"/>
              <w:rPr>
                <w:sz w:val="16"/>
              </w:rPr>
            </w:pPr>
            <w:r>
              <w:rPr>
                <w:sz w:val="16"/>
              </w:rPr>
              <w:t>Addition of test frequencies for new R17 NR CA combos within FR1</w:t>
            </w:r>
          </w:p>
        </w:tc>
        <w:tc>
          <w:tcPr>
            <w:tcW w:w="0" w:type="auto"/>
          </w:tcPr>
          <w:p w14:paraId="3395F87A" w14:textId="77777777" w:rsidR="00BC377F" w:rsidRPr="00496D15" w:rsidRDefault="00BC377F" w:rsidP="00D41ECF">
            <w:pPr>
              <w:pStyle w:val="TAL"/>
              <w:rPr>
                <w:sz w:val="16"/>
              </w:rPr>
            </w:pPr>
            <w:r>
              <w:rPr>
                <w:sz w:val="16"/>
              </w:rPr>
              <w:t>KDDI Corporation</w:t>
            </w:r>
          </w:p>
        </w:tc>
        <w:tc>
          <w:tcPr>
            <w:tcW w:w="0" w:type="auto"/>
          </w:tcPr>
          <w:p w14:paraId="1B6A3DFC" w14:textId="77777777" w:rsidR="00BC377F" w:rsidRPr="00496D15" w:rsidRDefault="00BC377F" w:rsidP="00D41ECF">
            <w:pPr>
              <w:pStyle w:val="TAL"/>
              <w:rPr>
                <w:sz w:val="16"/>
              </w:rPr>
            </w:pPr>
            <w:r>
              <w:rPr>
                <w:sz w:val="16"/>
              </w:rPr>
              <w:t>agreed</w:t>
            </w:r>
          </w:p>
        </w:tc>
        <w:tc>
          <w:tcPr>
            <w:tcW w:w="0" w:type="auto"/>
          </w:tcPr>
          <w:p w14:paraId="55D8A1F8" w14:textId="77777777" w:rsidR="00BC377F" w:rsidRPr="00496D15" w:rsidRDefault="00BC377F" w:rsidP="00D41ECF">
            <w:pPr>
              <w:pStyle w:val="TAL"/>
              <w:rPr>
                <w:sz w:val="16"/>
              </w:rPr>
            </w:pPr>
          </w:p>
        </w:tc>
        <w:tc>
          <w:tcPr>
            <w:tcW w:w="0" w:type="auto"/>
          </w:tcPr>
          <w:p w14:paraId="72CA947C" w14:textId="77777777" w:rsidR="00BC377F" w:rsidRPr="00496D15" w:rsidRDefault="00BC377F" w:rsidP="00D41ECF">
            <w:pPr>
              <w:pStyle w:val="TAL"/>
              <w:rPr>
                <w:sz w:val="16"/>
              </w:rPr>
            </w:pPr>
          </w:p>
        </w:tc>
      </w:tr>
      <w:tr w:rsidR="00BC377F" w14:paraId="12146BFF" w14:textId="77777777" w:rsidTr="00D41ECF">
        <w:tc>
          <w:tcPr>
            <w:tcW w:w="0" w:type="auto"/>
          </w:tcPr>
          <w:p w14:paraId="431F3110" w14:textId="77777777" w:rsidR="00BC377F" w:rsidRPr="00496D15" w:rsidRDefault="00BC377F" w:rsidP="00D41ECF">
            <w:pPr>
              <w:pStyle w:val="TAL"/>
              <w:rPr>
                <w:sz w:val="16"/>
              </w:rPr>
            </w:pPr>
            <w:r>
              <w:rPr>
                <w:sz w:val="16"/>
              </w:rPr>
              <w:t>R5-240276</w:t>
            </w:r>
          </w:p>
        </w:tc>
        <w:tc>
          <w:tcPr>
            <w:tcW w:w="0" w:type="auto"/>
          </w:tcPr>
          <w:p w14:paraId="1EAA1D10" w14:textId="77777777" w:rsidR="00BC377F" w:rsidRPr="00496D15" w:rsidRDefault="00BC377F" w:rsidP="00D41ECF">
            <w:pPr>
              <w:pStyle w:val="TAL"/>
              <w:rPr>
                <w:sz w:val="16"/>
              </w:rPr>
            </w:pPr>
            <w:r>
              <w:rPr>
                <w:sz w:val="16"/>
              </w:rPr>
              <w:t>Addition of UE capability for new R16 NR CA combos within FR1</w:t>
            </w:r>
          </w:p>
        </w:tc>
        <w:tc>
          <w:tcPr>
            <w:tcW w:w="0" w:type="auto"/>
          </w:tcPr>
          <w:p w14:paraId="7F29B804" w14:textId="77777777" w:rsidR="00BC377F" w:rsidRPr="00496D15" w:rsidRDefault="00BC377F" w:rsidP="00D41ECF">
            <w:pPr>
              <w:pStyle w:val="TAL"/>
              <w:rPr>
                <w:sz w:val="16"/>
              </w:rPr>
            </w:pPr>
            <w:r>
              <w:rPr>
                <w:sz w:val="16"/>
              </w:rPr>
              <w:t>KDDI Corporation</w:t>
            </w:r>
          </w:p>
        </w:tc>
        <w:tc>
          <w:tcPr>
            <w:tcW w:w="0" w:type="auto"/>
          </w:tcPr>
          <w:p w14:paraId="7E855D0C" w14:textId="77777777" w:rsidR="00BC377F" w:rsidRPr="00496D15" w:rsidRDefault="00BC377F" w:rsidP="00D41ECF">
            <w:pPr>
              <w:pStyle w:val="TAL"/>
              <w:rPr>
                <w:sz w:val="16"/>
              </w:rPr>
            </w:pPr>
            <w:r>
              <w:rPr>
                <w:sz w:val="16"/>
              </w:rPr>
              <w:t>agreed</w:t>
            </w:r>
          </w:p>
        </w:tc>
        <w:tc>
          <w:tcPr>
            <w:tcW w:w="0" w:type="auto"/>
          </w:tcPr>
          <w:p w14:paraId="5D4F8F44" w14:textId="77777777" w:rsidR="00BC377F" w:rsidRPr="00496D15" w:rsidRDefault="00BC377F" w:rsidP="00D41ECF">
            <w:pPr>
              <w:pStyle w:val="TAL"/>
              <w:rPr>
                <w:sz w:val="16"/>
              </w:rPr>
            </w:pPr>
          </w:p>
        </w:tc>
        <w:tc>
          <w:tcPr>
            <w:tcW w:w="0" w:type="auto"/>
          </w:tcPr>
          <w:p w14:paraId="503811EC" w14:textId="77777777" w:rsidR="00BC377F" w:rsidRPr="00496D15" w:rsidRDefault="00BC377F" w:rsidP="00D41ECF">
            <w:pPr>
              <w:pStyle w:val="TAL"/>
              <w:rPr>
                <w:sz w:val="16"/>
              </w:rPr>
            </w:pPr>
          </w:p>
        </w:tc>
      </w:tr>
      <w:tr w:rsidR="00BC377F" w14:paraId="7C35A9D9" w14:textId="77777777" w:rsidTr="00D41ECF">
        <w:tc>
          <w:tcPr>
            <w:tcW w:w="0" w:type="auto"/>
          </w:tcPr>
          <w:p w14:paraId="347FC046" w14:textId="77777777" w:rsidR="00BC377F" w:rsidRPr="00496D15" w:rsidRDefault="00BC377F" w:rsidP="00D41ECF">
            <w:pPr>
              <w:pStyle w:val="TAL"/>
              <w:rPr>
                <w:sz w:val="16"/>
              </w:rPr>
            </w:pPr>
            <w:r>
              <w:rPr>
                <w:sz w:val="16"/>
              </w:rPr>
              <w:t>R5-240277</w:t>
            </w:r>
          </w:p>
        </w:tc>
        <w:tc>
          <w:tcPr>
            <w:tcW w:w="0" w:type="auto"/>
          </w:tcPr>
          <w:p w14:paraId="23FFFE78" w14:textId="77777777" w:rsidR="00BC377F" w:rsidRPr="00496D15" w:rsidRDefault="00BC377F" w:rsidP="00D41ECF">
            <w:pPr>
              <w:pStyle w:val="TAL"/>
              <w:rPr>
                <w:sz w:val="16"/>
              </w:rPr>
            </w:pPr>
            <w:r>
              <w:rPr>
                <w:sz w:val="16"/>
              </w:rPr>
              <w:t>Addition of UE capability for new R17 NR CA combos within FR1</w:t>
            </w:r>
          </w:p>
        </w:tc>
        <w:tc>
          <w:tcPr>
            <w:tcW w:w="0" w:type="auto"/>
          </w:tcPr>
          <w:p w14:paraId="2ED20E8C" w14:textId="77777777" w:rsidR="00BC377F" w:rsidRPr="00496D15" w:rsidRDefault="00BC377F" w:rsidP="00D41ECF">
            <w:pPr>
              <w:pStyle w:val="TAL"/>
              <w:rPr>
                <w:sz w:val="16"/>
              </w:rPr>
            </w:pPr>
            <w:r>
              <w:rPr>
                <w:sz w:val="16"/>
              </w:rPr>
              <w:t>KDDI Corporation</w:t>
            </w:r>
          </w:p>
        </w:tc>
        <w:tc>
          <w:tcPr>
            <w:tcW w:w="0" w:type="auto"/>
          </w:tcPr>
          <w:p w14:paraId="4B84D93D" w14:textId="77777777" w:rsidR="00BC377F" w:rsidRPr="00496D15" w:rsidRDefault="00BC377F" w:rsidP="00D41ECF">
            <w:pPr>
              <w:pStyle w:val="TAL"/>
              <w:rPr>
                <w:sz w:val="16"/>
              </w:rPr>
            </w:pPr>
            <w:r>
              <w:rPr>
                <w:sz w:val="16"/>
              </w:rPr>
              <w:t>agreed</w:t>
            </w:r>
          </w:p>
        </w:tc>
        <w:tc>
          <w:tcPr>
            <w:tcW w:w="0" w:type="auto"/>
          </w:tcPr>
          <w:p w14:paraId="428EE4D5" w14:textId="77777777" w:rsidR="00BC377F" w:rsidRPr="00496D15" w:rsidRDefault="00BC377F" w:rsidP="00D41ECF">
            <w:pPr>
              <w:pStyle w:val="TAL"/>
              <w:rPr>
                <w:sz w:val="16"/>
              </w:rPr>
            </w:pPr>
          </w:p>
        </w:tc>
        <w:tc>
          <w:tcPr>
            <w:tcW w:w="0" w:type="auto"/>
          </w:tcPr>
          <w:p w14:paraId="7EED99E4" w14:textId="77777777" w:rsidR="00BC377F" w:rsidRPr="00496D15" w:rsidRDefault="00BC377F" w:rsidP="00D41ECF">
            <w:pPr>
              <w:pStyle w:val="TAL"/>
              <w:rPr>
                <w:sz w:val="16"/>
              </w:rPr>
            </w:pPr>
          </w:p>
        </w:tc>
      </w:tr>
      <w:tr w:rsidR="00BC377F" w14:paraId="6C8F184A" w14:textId="77777777" w:rsidTr="00D41ECF">
        <w:tc>
          <w:tcPr>
            <w:tcW w:w="0" w:type="auto"/>
          </w:tcPr>
          <w:p w14:paraId="31C1EAEF" w14:textId="77777777" w:rsidR="00BC377F" w:rsidRPr="00496D15" w:rsidRDefault="00BC377F" w:rsidP="00D41ECF">
            <w:pPr>
              <w:pStyle w:val="TAL"/>
              <w:rPr>
                <w:sz w:val="16"/>
              </w:rPr>
            </w:pPr>
            <w:r>
              <w:rPr>
                <w:sz w:val="16"/>
              </w:rPr>
              <w:t>R5-240278</w:t>
            </w:r>
          </w:p>
        </w:tc>
        <w:tc>
          <w:tcPr>
            <w:tcW w:w="0" w:type="auto"/>
          </w:tcPr>
          <w:p w14:paraId="775EAB76" w14:textId="77777777" w:rsidR="00BC377F" w:rsidRPr="00496D15" w:rsidRDefault="00BC377F" w:rsidP="00D41ECF">
            <w:pPr>
              <w:pStyle w:val="TAL"/>
              <w:rPr>
                <w:sz w:val="16"/>
              </w:rPr>
            </w:pPr>
            <w:r>
              <w:rPr>
                <w:sz w:val="16"/>
              </w:rPr>
              <w:t>New WID on UE Conformance - Dual Transmission/Reception (Tx/Rx) Multi-SIM for NR</w:t>
            </w:r>
          </w:p>
        </w:tc>
        <w:tc>
          <w:tcPr>
            <w:tcW w:w="0" w:type="auto"/>
          </w:tcPr>
          <w:p w14:paraId="05E4C981" w14:textId="77777777" w:rsidR="00BC377F" w:rsidRPr="00496D15" w:rsidRDefault="00BC377F" w:rsidP="00D41ECF">
            <w:pPr>
              <w:pStyle w:val="TAL"/>
              <w:rPr>
                <w:sz w:val="16"/>
              </w:rPr>
            </w:pPr>
            <w:r>
              <w:rPr>
                <w:sz w:val="16"/>
              </w:rPr>
              <w:t>China Telecom</w:t>
            </w:r>
          </w:p>
        </w:tc>
        <w:tc>
          <w:tcPr>
            <w:tcW w:w="0" w:type="auto"/>
          </w:tcPr>
          <w:p w14:paraId="35130240" w14:textId="77777777" w:rsidR="00BC377F" w:rsidRPr="00496D15" w:rsidRDefault="00BC377F" w:rsidP="00D41ECF">
            <w:pPr>
              <w:pStyle w:val="TAL"/>
              <w:rPr>
                <w:sz w:val="16"/>
              </w:rPr>
            </w:pPr>
            <w:r>
              <w:rPr>
                <w:sz w:val="16"/>
              </w:rPr>
              <w:t>revised</w:t>
            </w:r>
          </w:p>
        </w:tc>
        <w:tc>
          <w:tcPr>
            <w:tcW w:w="0" w:type="auto"/>
          </w:tcPr>
          <w:p w14:paraId="354A276B" w14:textId="77777777" w:rsidR="00BC377F" w:rsidRPr="00496D15" w:rsidRDefault="00BC377F" w:rsidP="00D41ECF">
            <w:pPr>
              <w:pStyle w:val="TAL"/>
              <w:rPr>
                <w:sz w:val="16"/>
              </w:rPr>
            </w:pPr>
          </w:p>
        </w:tc>
        <w:tc>
          <w:tcPr>
            <w:tcW w:w="0" w:type="auto"/>
          </w:tcPr>
          <w:p w14:paraId="78D7095C" w14:textId="77777777" w:rsidR="00BC377F" w:rsidRPr="00496D15" w:rsidRDefault="00BC377F" w:rsidP="00D41ECF">
            <w:pPr>
              <w:pStyle w:val="TAL"/>
              <w:rPr>
                <w:sz w:val="16"/>
              </w:rPr>
            </w:pPr>
            <w:r>
              <w:rPr>
                <w:sz w:val="16"/>
              </w:rPr>
              <w:t>R5-241461</w:t>
            </w:r>
          </w:p>
        </w:tc>
      </w:tr>
      <w:tr w:rsidR="00BC377F" w14:paraId="60C29068" w14:textId="77777777" w:rsidTr="00D41ECF">
        <w:tc>
          <w:tcPr>
            <w:tcW w:w="0" w:type="auto"/>
          </w:tcPr>
          <w:p w14:paraId="48A3B11D" w14:textId="77777777" w:rsidR="00BC377F" w:rsidRPr="00496D15" w:rsidRDefault="00BC377F" w:rsidP="00D41ECF">
            <w:pPr>
              <w:pStyle w:val="TAL"/>
              <w:rPr>
                <w:sz w:val="16"/>
              </w:rPr>
            </w:pPr>
            <w:r>
              <w:rPr>
                <w:sz w:val="16"/>
              </w:rPr>
              <w:t>R5-240279</w:t>
            </w:r>
          </w:p>
        </w:tc>
        <w:tc>
          <w:tcPr>
            <w:tcW w:w="0" w:type="auto"/>
          </w:tcPr>
          <w:p w14:paraId="4ACE8478" w14:textId="77777777" w:rsidR="00BC377F" w:rsidRPr="00496D15" w:rsidRDefault="00BC377F" w:rsidP="00D41ECF">
            <w:pPr>
              <w:pStyle w:val="TAL"/>
              <w:rPr>
                <w:sz w:val="16"/>
              </w:rPr>
            </w:pPr>
            <w:r>
              <w:rPr>
                <w:sz w:val="16"/>
              </w:rPr>
              <w:t>Addition of PC2 for n8 into TC 6.2.1 MOP</w:t>
            </w:r>
          </w:p>
        </w:tc>
        <w:tc>
          <w:tcPr>
            <w:tcW w:w="0" w:type="auto"/>
          </w:tcPr>
          <w:p w14:paraId="6FBCCEC0" w14:textId="77777777" w:rsidR="00BC377F" w:rsidRPr="00496D15" w:rsidRDefault="00BC377F" w:rsidP="00D41ECF">
            <w:pPr>
              <w:pStyle w:val="TAL"/>
              <w:rPr>
                <w:sz w:val="16"/>
              </w:rPr>
            </w:pPr>
            <w:r>
              <w:rPr>
                <w:sz w:val="16"/>
              </w:rPr>
              <w:t>CU Digital Technology</w:t>
            </w:r>
          </w:p>
        </w:tc>
        <w:tc>
          <w:tcPr>
            <w:tcW w:w="0" w:type="auto"/>
          </w:tcPr>
          <w:p w14:paraId="39548FD1" w14:textId="77777777" w:rsidR="00BC377F" w:rsidRPr="00496D15" w:rsidRDefault="00BC377F" w:rsidP="00D41ECF">
            <w:pPr>
              <w:pStyle w:val="TAL"/>
              <w:rPr>
                <w:sz w:val="16"/>
              </w:rPr>
            </w:pPr>
            <w:r>
              <w:rPr>
                <w:sz w:val="16"/>
              </w:rPr>
              <w:t>agreed</w:t>
            </w:r>
          </w:p>
        </w:tc>
        <w:tc>
          <w:tcPr>
            <w:tcW w:w="0" w:type="auto"/>
          </w:tcPr>
          <w:p w14:paraId="7C1E0656" w14:textId="77777777" w:rsidR="00BC377F" w:rsidRPr="00496D15" w:rsidRDefault="00BC377F" w:rsidP="00D41ECF">
            <w:pPr>
              <w:pStyle w:val="TAL"/>
              <w:rPr>
                <w:sz w:val="16"/>
              </w:rPr>
            </w:pPr>
          </w:p>
        </w:tc>
        <w:tc>
          <w:tcPr>
            <w:tcW w:w="0" w:type="auto"/>
          </w:tcPr>
          <w:p w14:paraId="26E60109" w14:textId="77777777" w:rsidR="00BC377F" w:rsidRPr="00496D15" w:rsidRDefault="00BC377F" w:rsidP="00D41ECF">
            <w:pPr>
              <w:pStyle w:val="TAL"/>
              <w:rPr>
                <w:sz w:val="16"/>
              </w:rPr>
            </w:pPr>
          </w:p>
        </w:tc>
      </w:tr>
      <w:tr w:rsidR="00BC377F" w14:paraId="0A9D5766" w14:textId="77777777" w:rsidTr="00D41ECF">
        <w:tc>
          <w:tcPr>
            <w:tcW w:w="0" w:type="auto"/>
          </w:tcPr>
          <w:p w14:paraId="232AD354" w14:textId="77777777" w:rsidR="00BC377F" w:rsidRPr="00496D15" w:rsidRDefault="00BC377F" w:rsidP="00D41ECF">
            <w:pPr>
              <w:pStyle w:val="TAL"/>
              <w:rPr>
                <w:sz w:val="16"/>
              </w:rPr>
            </w:pPr>
            <w:r>
              <w:rPr>
                <w:sz w:val="16"/>
              </w:rPr>
              <w:t>R5-240280</w:t>
            </w:r>
          </w:p>
        </w:tc>
        <w:tc>
          <w:tcPr>
            <w:tcW w:w="0" w:type="auto"/>
          </w:tcPr>
          <w:p w14:paraId="3CFA066C" w14:textId="77777777" w:rsidR="00BC377F" w:rsidRPr="00496D15" w:rsidRDefault="00BC377F" w:rsidP="00D41ECF">
            <w:pPr>
              <w:pStyle w:val="TAL"/>
              <w:rPr>
                <w:sz w:val="16"/>
              </w:rPr>
            </w:pPr>
            <w:r>
              <w:rPr>
                <w:sz w:val="16"/>
              </w:rPr>
              <w:t>Addition of PC2 for n8 into TC 6.2.3 A-MPR</w:t>
            </w:r>
          </w:p>
        </w:tc>
        <w:tc>
          <w:tcPr>
            <w:tcW w:w="0" w:type="auto"/>
          </w:tcPr>
          <w:p w14:paraId="5ED52CF5" w14:textId="77777777" w:rsidR="00BC377F" w:rsidRPr="00496D15" w:rsidRDefault="00BC377F" w:rsidP="00D41ECF">
            <w:pPr>
              <w:pStyle w:val="TAL"/>
              <w:rPr>
                <w:sz w:val="16"/>
              </w:rPr>
            </w:pPr>
            <w:r>
              <w:rPr>
                <w:sz w:val="16"/>
              </w:rPr>
              <w:t>CU Digital Technology</w:t>
            </w:r>
          </w:p>
        </w:tc>
        <w:tc>
          <w:tcPr>
            <w:tcW w:w="0" w:type="auto"/>
          </w:tcPr>
          <w:p w14:paraId="332A9709" w14:textId="77777777" w:rsidR="00BC377F" w:rsidRPr="00496D15" w:rsidRDefault="00BC377F" w:rsidP="00D41ECF">
            <w:pPr>
              <w:pStyle w:val="TAL"/>
              <w:rPr>
                <w:sz w:val="16"/>
              </w:rPr>
            </w:pPr>
            <w:r>
              <w:rPr>
                <w:sz w:val="16"/>
              </w:rPr>
              <w:t>withdrawn</w:t>
            </w:r>
          </w:p>
        </w:tc>
        <w:tc>
          <w:tcPr>
            <w:tcW w:w="0" w:type="auto"/>
          </w:tcPr>
          <w:p w14:paraId="03F0FA8E" w14:textId="77777777" w:rsidR="00BC377F" w:rsidRPr="00496D15" w:rsidRDefault="00BC377F" w:rsidP="00D41ECF">
            <w:pPr>
              <w:pStyle w:val="TAL"/>
              <w:rPr>
                <w:sz w:val="16"/>
              </w:rPr>
            </w:pPr>
          </w:p>
        </w:tc>
        <w:tc>
          <w:tcPr>
            <w:tcW w:w="0" w:type="auto"/>
          </w:tcPr>
          <w:p w14:paraId="4EC8DB99" w14:textId="77777777" w:rsidR="00BC377F" w:rsidRPr="00496D15" w:rsidRDefault="00BC377F" w:rsidP="00D41ECF">
            <w:pPr>
              <w:pStyle w:val="TAL"/>
              <w:rPr>
                <w:sz w:val="16"/>
              </w:rPr>
            </w:pPr>
          </w:p>
        </w:tc>
      </w:tr>
      <w:tr w:rsidR="00BC377F" w14:paraId="184F6045" w14:textId="77777777" w:rsidTr="00D41ECF">
        <w:tc>
          <w:tcPr>
            <w:tcW w:w="0" w:type="auto"/>
          </w:tcPr>
          <w:p w14:paraId="512E9D39" w14:textId="77777777" w:rsidR="00BC377F" w:rsidRPr="00496D15" w:rsidRDefault="00BC377F" w:rsidP="00D41ECF">
            <w:pPr>
              <w:pStyle w:val="TAL"/>
              <w:rPr>
                <w:sz w:val="16"/>
              </w:rPr>
            </w:pPr>
            <w:r>
              <w:rPr>
                <w:sz w:val="16"/>
              </w:rPr>
              <w:t>R5-240281</w:t>
            </w:r>
          </w:p>
        </w:tc>
        <w:tc>
          <w:tcPr>
            <w:tcW w:w="0" w:type="auto"/>
          </w:tcPr>
          <w:p w14:paraId="04528441" w14:textId="77777777" w:rsidR="00BC377F" w:rsidRPr="00496D15" w:rsidRDefault="00BC377F" w:rsidP="00D41ECF">
            <w:pPr>
              <w:pStyle w:val="TAL"/>
              <w:rPr>
                <w:sz w:val="16"/>
              </w:rPr>
            </w:pPr>
            <w:r>
              <w:rPr>
                <w:sz w:val="16"/>
              </w:rPr>
              <w:t>Addition of PC2 for n8 into TC 7.3.2 Reference Sensitivity</w:t>
            </w:r>
          </w:p>
        </w:tc>
        <w:tc>
          <w:tcPr>
            <w:tcW w:w="0" w:type="auto"/>
          </w:tcPr>
          <w:p w14:paraId="6CA85E58" w14:textId="77777777" w:rsidR="00BC377F" w:rsidRPr="00496D15" w:rsidRDefault="00BC377F" w:rsidP="00D41ECF">
            <w:pPr>
              <w:pStyle w:val="TAL"/>
              <w:rPr>
                <w:sz w:val="16"/>
              </w:rPr>
            </w:pPr>
            <w:r>
              <w:rPr>
                <w:sz w:val="16"/>
              </w:rPr>
              <w:t>CU Digital Technology</w:t>
            </w:r>
          </w:p>
        </w:tc>
        <w:tc>
          <w:tcPr>
            <w:tcW w:w="0" w:type="auto"/>
          </w:tcPr>
          <w:p w14:paraId="123840AB" w14:textId="77777777" w:rsidR="00BC377F" w:rsidRPr="00496D15" w:rsidRDefault="00BC377F" w:rsidP="00D41ECF">
            <w:pPr>
              <w:pStyle w:val="TAL"/>
              <w:rPr>
                <w:sz w:val="16"/>
              </w:rPr>
            </w:pPr>
            <w:r>
              <w:rPr>
                <w:sz w:val="16"/>
              </w:rPr>
              <w:t>agreed</w:t>
            </w:r>
          </w:p>
        </w:tc>
        <w:tc>
          <w:tcPr>
            <w:tcW w:w="0" w:type="auto"/>
          </w:tcPr>
          <w:p w14:paraId="1315ACC7" w14:textId="77777777" w:rsidR="00BC377F" w:rsidRPr="00496D15" w:rsidRDefault="00BC377F" w:rsidP="00D41ECF">
            <w:pPr>
              <w:pStyle w:val="TAL"/>
              <w:rPr>
                <w:sz w:val="16"/>
              </w:rPr>
            </w:pPr>
          </w:p>
        </w:tc>
        <w:tc>
          <w:tcPr>
            <w:tcW w:w="0" w:type="auto"/>
          </w:tcPr>
          <w:p w14:paraId="4191FACD" w14:textId="77777777" w:rsidR="00BC377F" w:rsidRPr="00496D15" w:rsidRDefault="00BC377F" w:rsidP="00D41ECF">
            <w:pPr>
              <w:pStyle w:val="TAL"/>
              <w:rPr>
                <w:sz w:val="16"/>
              </w:rPr>
            </w:pPr>
          </w:p>
        </w:tc>
      </w:tr>
      <w:tr w:rsidR="00BC377F" w14:paraId="7B199E1E" w14:textId="77777777" w:rsidTr="00D41ECF">
        <w:tc>
          <w:tcPr>
            <w:tcW w:w="0" w:type="auto"/>
          </w:tcPr>
          <w:p w14:paraId="382CE9B8" w14:textId="77777777" w:rsidR="00BC377F" w:rsidRPr="00496D15" w:rsidRDefault="00BC377F" w:rsidP="00D41ECF">
            <w:pPr>
              <w:pStyle w:val="TAL"/>
              <w:rPr>
                <w:sz w:val="16"/>
              </w:rPr>
            </w:pPr>
            <w:r>
              <w:rPr>
                <w:sz w:val="16"/>
              </w:rPr>
              <w:lastRenderedPageBreak/>
              <w:t>R5-240282</w:t>
            </w:r>
          </w:p>
        </w:tc>
        <w:tc>
          <w:tcPr>
            <w:tcW w:w="0" w:type="auto"/>
          </w:tcPr>
          <w:p w14:paraId="2E0F0998" w14:textId="77777777" w:rsidR="00BC377F" w:rsidRPr="00496D15" w:rsidRDefault="00BC377F" w:rsidP="00D41ECF">
            <w:pPr>
              <w:pStyle w:val="TAL"/>
              <w:rPr>
                <w:sz w:val="16"/>
              </w:rPr>
            </w:pPr>
            <w:r>
              <w:rPr>
                <w:sz w:val="16"/>
              </w:rPr>
              <w:t>Add new r17 ATSSS test case 11.9.2</w:t>
            </w:r>
          </w:p>
        </w:tc>
        <w:tc>
          <w:tcPr>
            <w:tcW w:w="0" w:type="auto"/>
          </w:tcPr>
          <w:p w14:paraId="11EFC637" w14:textId="77777777" w:rsidR="00BC377F" w:rsidRPr="00496D15" w:rsidRDefault="00BC377F" w:rsidP="00D41ECF">
            <w:pPr>
              <w:pStyle w:val="TAL"/>
              <w:rPr>
                <w:sz w:val="16"/>
              </w:rPr>
            </w:pPr>
            <w:r>
              <w:rPr>
                <w:sz w:val="16"/>
              </w:rPr>
              <w:t>China Telecom</w:t>
            </w:r>
          </w:p>
        </w:tc>
        <w:tc>
          <w:tcPr>
            <w:tcW w:w="0" w:type="auto"/>
          </w:tcPr>
          <w:p w14:paraId="3693F616" w14:textId="77777777" w:rsidR="00BC377F" w:rsidRPr="00496D15" w:rsidRDefault="00BC377F" w:rsidP="00D41ECF">
            <w:pPr>
              <w:pStyle w:val="TAL"/>
              <w:rPr>
                <w:sz w:val="16"/>
              </w:rPr>
            </w:pPr>
            <w:r>
              <w:rPr>
                <w:sz w:val="16"/>
              </w:rPr>
              <w:t>revised</w:t>
            </w:r>
          </w:p>
        </w:tc>
        <w:tc>
          <w:tcPr>
            <w:tcW w:w="0" w:type="auto"/>
          </w:tcPr>
          <w:p w14:paraId="6554761E" w14:textId="77777777" w:rsidR="00BC377F" w:rsidRPr="00496D15" w:rsidRDefault="00BC377F" w:rsidP="00D41ECF">
            <w:pPr>
              <w:pStyle w:val="TAL"/>
              <w:rPr>
                <w:sz w:val="16"/>
              </w:rPr>
            </w:pPr>
          </w:p>
        </w:tc>
        <w:tc>
          <w:tcPr>
            <w:tcW w:w="0" w:type="auto"/>
          </w:tcPr>
          <w:p w14:paraId="74444BB7" w14:textId="77777777" w:rsidR="00BC377F" w:rsidRPr="00496D15" w:rsidRDefault="00BC377F" w:rsidP="00D41ECF">
            <w:pPr>
              <w:pStyle w:val="TAL"/>
              <w:rPr>
                <w:sz w:val="16"/>
              </w:rPr>
            </w:pPr>
            <w:r>
              <w:rPr>
                <w:sz w:val="16"/>
              </w:rPr>
              <w:t>R5-241620</w:t>
            </w:r>
          </w:p>
        </w:tc>
      </w:tr>
      <w:tr w:rsidR="00BC377F" w14:paraId="709F240A" w14:textId="77777777" w:rsidTr="00D41ECF">
        <w:tc>
          <w:tcPr>
            <w:tcW w:w="0" w:type="auto"/>
          </w:tcPr>
          <w:p w14:paraId="20D3E1CE" w14:textId="77777777" w:rsidR="00BC377F" w:rsidRPr="00496D15" w:rsidRDefault="00BC377F" w:rsidP="00D41ECF">
            <w:pPr>
              <w:pStyle w:val="TAL"/>
              <w:rPr>
                <w:sz w:val="16"/>
              </w:rPr>
            </w:pPr>
            <w:r>
              <w:rPr>
                <w:sz w:val="16"/>
              </w:rPr>
              <w:t>R5-240283</w:t>
            </w:r>
          </w:p>
        </w:tc>
        <w:tc>
          <w:tcPr>
            <w:tcW w:w="0" w:type="auto"/>
          </w:tcPr>
          <w:p w14:paraId="7B8A6DE1" w14:textId="77777777" w:rsidR="00BC377F" w:rsidRPr="00496D15" w:rsidRDefault="00BC377F" w:rsidP="00D41ECF">
            <w:pPr>
              <w:pStyle w:val="TAL"/>
              <w:rPr>
                <w:sz w:val="16"/>
              </w:rPr>
            </w:pPr>
            <w:r>
              <w:rPr>
                <w:sz w:val="16"/>
              </w:rPr>
              <w:t>New WID on UE Conformance - Further NR coverage enhancements</w:t>
            </w:r>
          </w:p>
        </w:tc>
        <w:tc>
          <w:tcPr>
            <w:tcW w:w="0" w:type="auto"/>
          </w:tcPr>
          <w:p w14:paraId="08A64CF9" w14:textId="77777777" w:rsidR="00BC377F" w:rsidRPr="00496D15" w:rsidRDefault="00BC377F" w:rsidP="00D41ECF">
            <w:pPr>
              <w:pStyle w:val="TAL"/>
              <w:rPr>
                <w:sz w:val="16"/>
              </w:rPr>
            </w:pPr>
            <w:r>
              <w:rPr>
                <w:sz w:val="16"/>
              </w:rPr>
              <w:t>China Telecom</w:t>
            </w:r>
          </w:p>
        </w:tc>
        <w:tc>
          <w:tcPr>
            <w:tcW w:w="0" w:type="auto"/>
          </w:tcPr>
          <w:p w14:paraId="6EE3A639" w14:textId="77777777" w:rsidR="00BC377F" w:rsidRPr="00496D15" w:rsidRDefault="00BC377F" w:rsidP="00D41ECF">
            <w:pPr>
              <w:pStyle w:val="TAL"/>
              <w:rPr>
                <w:sz w:val="16"/>
              </w:rPr>
            </w:pPr>
            <w:r>
              <w:rPr>
                <w:sz w:val="16"/>
              </w:rPr>
              <w:t>revised</w:t>
            </w:r>
          </w:p>
        </w:tc>
        <w:tc>
          <w:tcPr>
            <w:tcW w:w="0" w:type="auto"/>
          </w:tcPr>
          <w:p w14:paraId="2E6CDAA2" w14:textId="77777777" w:rsidR="00BC377F" w:rsidRPr="00496D15" w:rsidRDefault="00BC377F" w:rsidP="00D41ECF">
            <w:pPr>
              <w:pStyle w:val="TAL"/>
              <w:rPr>
                <w:sz w:val="16"/>
              </w:rPr>
            </w:pPr>
          </w:p>
        </w:tc>
        <w:tc>
          <w:tcPr>
            <w:tcW w:w="0" w:type="auto"/>
          </w:tcPr>
          <w:p w14:paraId="210C517E" w14:textId="77777777" w:rsidR="00BC377F" w:rsidRPr="00496D15" w:rsidRDefault="00BC377F" w:rsidP="00D41ECF">
            <w:pPr>
              <w:pStyle w:val="TAL"/>
              <w:rPr>
                <w:sz w:val="16"/>
              </w:rPr>
            </w:pPr>
            <w:r>
              <w:rPr>
                <w:sz w:val="16"/>
              </w:rPr>
              <w:t>R5-241462</w:t>
            </w:r>
          </w:p>
        </w:tc>
      </w:tr>
      <w:tr w:rsidR="00BC377F" w14:paraId="7BF76DC5" w14:textId="77777777" w:rsidTr="00D41ECF">
        <w:tc>
          <w:tcPr>
            <w:tcW w:w="0" w:type="auto"/>
          </w:tcPr>
          <w:p w14:paraId="24368899" w14:textId="77777777" w:rsidR="00BC377F" w:rsidRPr="00496D15" w:rsidRDefault="00BC377F" w:rsidP="00D41ECF">
            <w:pPr>
              <w:pStyle w:val="TAL"/>
              <w:rPr>
                <w:sz w:val="16"/>
              </w:rPr>
            </w:pPr>
            <w:r>
              <w:rPr>
                <w:sz w:val="16"/>
              </w:rPr>
              <w:t>R5-240284</w:t>
            </w:r>
          </w:p>
        </w:tc>
        <w:tc>
          <w:tcPr>
            <w:tcW w:w="0" w:type="auto"/>
          </w:tcPr>
          <w:p w14:paraId="5B231DE3" w14:textId="77777777" w:rsidR="00BC377F" w:rsidRPr="00496D15" w:rsidRDefault="00BC377F" w:rsidP="00D41ECF">
            <w:pPr>
              <w:pStyle w:val="TAL"/>
              <w:rPr>
                <w:sz w:val="16"/>
              </w:rPr>
            </w:pPr>
            <w:r>
              <w:rPr>
                <w:sz w:val="16"/>
              </w:rPr>
              <w:t>Update 2-step RACH TC 7.1.1.1.8 for HD-FDD UE-PRACH</w:t>
            </w:r>
          </w:p>
        </w:tc>
        <w:tc>
          <w:tcPr>
            <w:tcW w:w="0" w:type="auto"/>
          </w:tcPr>
          <w:p w14:paraId="6D3E722B" w14:textId="77777777" w:rsidR="00BC377F" w:rsidRPr="00496D15" w:rsidRDefault="00BC377F" w:rsidP="00D41ECF">
            <w:pPr>
              <w:pStyle w:val="TAL"/>
              <w:rPr>
                <w:sz w:val="16"/>
              </w:rPr>
            </w:pPr>
            <w:r>
              <w:rPr>
                <w:sz w:val="16"/>
              </w:rPr>
              <w:t>MediaTek Inc.</w:t>
            </w:r>
          </w:p>
        </w:tc>
        <w:tc>
          <w:tcPr>
            <w:tcW w:w="0" w:type="auto"/>
          </w:tcPr>
          <w:p w14:paraId="0FAEBA42" w14:textId="77777777" w:rsidR="00BC377F" w:rsidRPr="00496D15" w:rsidRDefault="00BC377F" w:rsidP="00D41ECF">
            <w:pPr>
              <w:pStyle w:val="TAL"/>
              <w:rPr>
                <w:sz w:val="16"/>
              </w:rPr>
            </w:pPr>
            <w:r>
              <w:rPr>
                <w:sz w:val="16"/>
              </w:rPr>
              <w:t>withdrawn</w:t>
            </w:r>
          </w:p>
        </w:tc>
        <w:tc>
          <w:tcPr>
            <w:tcW w:w="0" w:type="auto"/>
          </w:tcPr>
          <w:p w14:paraId="3D2C3956" w14:textId="77777777" w:rsidR="00BC377F" w:rsidRPr="00496D15" w:rsidRDefault="00BC377F" w:rsidP="00D41ECF">
            <w:pPr>
              <w:pStyle w:val="TAL"/>
              <w:rPr>
                <w:sz w:val="16"/>
              </w:rPr>
            </w:pPr>
          </w:p>
        </w:tc>
        <w:tc>
          <w:tcPr>
            <w:tcW w:w="0" w:type="auto"/>
          </w:tcPr>
          <w:p w14:paraId="64A07D65" w14:textId="77777777" w:rsidR="00BC377F" w:rsidRPr="00496D15" w:rsidRDefault="00BC377F" w:rsidP="00D41ECF">
            <w:pPr>
              <w:pStyle w:val="TAL"/>
              <w:rPr>
                <w:sz w:val="16"/>
              </w:rPr>
            </w:pPr>
          </w:p>
        </w:tc>
      </w:tr>
      <w:tr w:rsidR="00BC377F" w14:paraId="2DC21F59" w14:textId="77777777" w:rsidTr="00D41ECF">
        <w:tc>
          <w:tcPr>
            <w:tcW w:w="0" w:type="auto"/>
          </w:tcPr>
          <w:p w14:paraId="5E3B15DA" w14:textId="77777777" w:rsidR="00BC377F" w:rsidRPr="00496D15" w:rsidRDefault="00BC377F" w:rsidP="00D41ECF">
            <w:pPr>
              <w:pStyle w:val="TAL"/>
              <w:rPr>
                <w:sz w:val="16"/>
              </w:rPr>
            </w:pPr>
            <w:r>
              <w:rPr>
                <w:sz w:val="16"/>
              </w:rPr>
              <w:t>R5-240285</w:t>
            </w:r>
          </w:p>
        </w:tc>
        <w:tc>
          <w:tcPr>
            <w:tcW w:w="0" w:type="auto"/>
          </w:tcPr>
          <w:p w14:paraId="1BC22CA1" w14:textId="77777777" w:rsidR="00BC377F" w:rsidRPr="00496D15" w:rsidRDefault="00BC377F" w:rsidP="00D41ECF">
            <w:pPr>
              <w:pStyle w:val="TAL"/>
              <w:rPr>
                <w:sz w:val="16"/>
              </w:rPr>
            </w:pPr>
            <w:r>
              <w:rPr>
                <w:sz w:val="16"/>
              </w:rPr>
              <w:t>Update 2-step RACH TC 7.1.1.1.9 for HD-FDD UE-PRACH</w:t>
            </w:r>
          </w:p>
        </w:tc>
        <w:tc>
          <w:tcPr>
            <w:tcW w:w="0" w:type="auto"/>
          </w:tcPr>
          <w:p w14:paraId="0336ED91" w14:textId="77777777" w:rsidR="00BC377F" w:rsidRPr="00496D15" w:rsidRDefault="00BC377F" w:rsidP="00D41ECF">
            <w:pPr>
              <w:pStyle w:val="TAL"/>
              <w:rPr>
                <w:sz w:val="16"/>
              </w:rPr>
            </w:pPr>
            <w:r>
              <w:rPr>
                <w:sz w:val="16"/>
              </w:rPr>
              <w:t>MediaTek Inc.</w:t>
            </w:r>
          </w:p>
        </w:tc>
        <w:tc>
          <w:tcPr>
            <w:tcW w:w="0" w:type="auto"/>
          </w:tcPr>
          <w:p w14:paraId="6D447551" w14:textId="77777777" w:rsidR="00BC377F" w:rsidRPr="00496D15" w:rsidRDefault="00BC377F" w:rsidP="00D41ECF">
            <w:pPr>
              <w:pStyle w:val="TAL"/>
              <w:rPr>
                <w:sz w:val="16"/>
              </w:rPr>
            </w:pPr>
            <w:r>
              <w:rPr>
                <w:sz w:val="16"/>
              </w:rPr>
              <w:t>withdrawn</w:t>
            </w:r>
          </w:p>
        </w:tc>
        <w:tc>
          <w:tcPr>
            <w:tcW w:w="0" w:type="auto"/>
          </w:tcPr>
          <w:p w14:paraId="7655939E" w14:textId="77777777" w:rsidR="00BC377F" w:rsidRPr="00496D15" w:rsidRDefault="00BC377F" w:rsidP="00D41ECF">
            <w:pPr>
              <w:pStyle w:val="TAL"/>
              <w:rPr>
                <w:sz w:val="16"/>
              </w:rPr>
            </w:pPr>
          </w:p>
        </w:tc>
        <w:tc>
          <w:tcPr>
            <w:tcW w:w="0" w:type="auto"/>
          </w:tcPr>
          <w:p w14:paraId="4C0D1A98" w14:textId="77777777" w:rsidR="00BC377F" w:rsidRPr="00496D15" w:rsidRDefault="00BC377F" w:rsidP="00D41ECF">
            <w:pPr>
              <w:pStyle w:val="TAL"/>
              <w:rPr>
                <w:sz w:val="16"/>
              </w:rPr>
            </w:pPr>
          </w:p>
        </w:tc>
      </w:tr>
      <w:tr w:rsidR="00BC377F" w14:paraId="03482607" w14:textId="77777777" w:rsidTr="00D41ECF">
        <w:tc>
          <w:tcPr>
            <w:tcW w:w="0" w:type="auto"/>
          </w:tcPr>
          <w:p w14:paraId="0B3962EA" w14:textId="77777777" w:rsidR="00BC377F" w:rsidRPr="00496D15" w:rsidRDefault="00BC377F" w:rsidP="00D41ECF">
            <w:pPr>
              <w:pStyle w:val="TAL"/>
              <w:rPr>
                <w:sz w:val="16"/>
              </w:rPr>
            </w:pPr>
            <w:r>
              <w:rPr>
                <w:sz w:val="16"/>
              </w:rPr>
              <w:t>R5-240286</w:t>
            </w:r>
          </w:p>
        </w:tc>
        <w:tc>
          <w:tcPr>
            <w:tcW w:w="0" w:type="auto"/>
          </w:tcPr>
          <w:p w14:paraId="33946CB9" w14:textId="77777777" w:rsidR="00BC377F" w:rsidRPr="00496D15" w:rsidRDefault="00BC377F" w:rsidP="00D41ECF">
            <w:pPr>
              <w:pStyle w:val="TAL"/>
              <w:rPr>
                <w:sz w:val="16"/>
              </w:rPr>
            </w:pPr>
            <w:r>
              <w:rPr>
                <w:sz w:val="16"/>
              </w:rPr>
              <w:t xml:space="preserve">Update URLLC TC 7.1.1.4.1.5 to test </w:t>
            </w:r>
            <w:proofErr w:type="spellStart"/>
            <w:r>
              <w:rPr>
                <w:sz w:val="16"/>
              </w:rPr>
              <w:t>RedCap</w:t>
            </w:r>
            <w:proofErr w:type="spellEnd"/>
            <w:r>
              <w:rPr>
                <w:sz w:val="16"/>
              </w:rPr>
              <w:t xml:space="preserve"> UE</w:t>
            </w:r>
          </w:p>
        </w:tc>
        <w:tc>
          <w:tcPr>
            <w:tcW w:w="0" w:type="auto"/>
          </w:tcPr>
          <w:p w14:paraId="601BB425" w14:textId="77777777" w:rsidR="00BC377F" w:rsidRPr="00496D15" w:rsidRDefault="00BC377F" w:rsidP="00D41ECF">
            <w:pPr>
              <w:pStyle w:val="TAL"/>
              <w:rPr>
                <w:sz w:val="16"/>
              </w:rPr>
            </w:pPr>
            <w:r>
              <w:rPr>
                <w:sz w:val="16"/>
              </w:rPr>
              <w:t>MediaTek Inc.</w:t>
            </w:r>
          </w:p>
        </w:tc>
        <w:tc>
          <w:tcPr>
            <w:tcW w:w="0" w:type="auto"/>
          </w:tcPr>
          <w:p w14:paraId="21DADF76" w14:textId="77777777" w:rsidR="00BC377F" w:rsidRPr="00496D15" w:rsidRDefault="00BC377F" w:rsidP="00D41ECF">
            <w:pPr>
              <w:pStyle w:val="TAL"/>
              <w:rPr>
                <w:sz w:val="16"/>
              </w:rPr>
            </w:pPr>
            <w:r>
              <w:rPr>
                <w:sz w:val="16"/>
              </w:rPr>
              <w:t>withdrawn</w:t>
            </w:r>
          </w:p>
        </w:tc>
        <w:tc>
          <w:tcPr>
            <w:tcW w:w="0" w:type="auto"/>
          </w:tcPr>
          <w:p w14:paraId="64BB7A8C" w14:textId="77777777" w:rsidR="00BC377F" w:rsidRPr="00496D15" w:rsidRDefault="00BC377F" w:rsidP="00D41ECF">
            <w:pPr>
              <w:pStyle w:val="TAL"/>
              <w:rPr>
                <w:sz w:val="16"/>
              </w:rPr>
            </w:pPr>
          </w:p>
        </w:tc>
        <w:tc>
          <w:tcPr>
            <w:tcW w:w="0" w:type="auto"/>
          </w:tcPr>
          <w:p w14:paraId="07592E0C" w14:textId="77777777" w:rsidR="00BC377F" w:rsidRPr="00496D15" w:rsidRDefault="00BC377F" w:rsidP="00D41ECF">
            <w:pPr>
              <w:pStyle w:val="TAL"/>
              <w:rPr>
                <w:sz w:val="16"/>
              </w:rPr>
            </w:pPr>
          </w:p>
        </w:tc>
      </w:tr>
      <w:tr w:rsidR="00BC377F" w14:paraId="468FEC23" w14:textId="77777777" w:rsidTr="00D41ECF">
        <w:tc>
          <w:tcPr>
            <w:tcW w:w="0" w:type="auto"/>
          </w:tcPr>
          <w:p w14:paraId="01E79FB5" w14:textId="77777777" w:rsidR="00BC377F" w:rsidRPr="00496D15" w:rsidRDefault="00BC377F" w:rsidP="00D41ECF">
            <w:pPr>
              <w:pStyle w:val="TAL"/>
              <w:rPr>
                <w:sz w:val="16"/>
              </w:rPr>
            </w:pPr>
            <w:r>
              <w:rPr>
                <w:sz w:val="16"/>
              </w:rPr>
              <w:t>R5-240287</w:t>
            </w:r>
          </w:p>
        </w:tc>
        <w:tc>
          <w:tcPr>
            <w:tcW w:w="0" w:type="auto"/>
          </w:tcPr>
          <w:p w14:paraId="2DE688F9" w14:textId="77777777" w:rsidR="00BC377F" w:rsidRPr="00496D15" w:rsidRDefault="00BC377F" w:rsidP="00D41ECF">
            <w:pPr>
              <w:pStyle w:val="TAL"/>
              <w:rPr>
                <w:sz w:val="16"/>
              </w:rPr>
            </w:pPr>
            <w:r>
              <w:rPr>
                <w:sz w:val="16"/>
              </w:rPr>
              <w:t xml:space="preserve">Update URLLC TC 7.1.1.4.2.6 to test </w:t>
            </w:r>
            <w:proofErr w:type="spellStart"/>
            <w:r>
              <w:rPr>
                <w:sz w:val="16"/>
              </w:rPr>
              <w:t>RedCap</w:t>
            </w:r>
            <w:proofErr w:type="spellEnd"/>
            <w:r>
              <w:rPr>
                <w:sz w:val="16"/>
              </w:rPr>
              <w:t xml:space="preserve"> UE</w:t>
            </w:r>
          </w:p>
        </w:tc>
        <w:tc>
          <w:tcPr>
            <w:tcW w:w="0" w:type="auto"/>
          </w:tcPr>
          <w:p w14:paraId="00217500" w14:textId="77777777" w:rsidR="00BC377F" w:rsidRPr="00496D15" w:rsidRDefault="00BC377F" w:rsidP="00D41ECF">
            <w:pPr>
              <w:pStyle w:val="TAL"/>
              <w:rPr>
                <w:sz w:val="16"/>
              </w:rPr>
            </w:pPr>
            <w:r>
              <w:rPr>
                <w:sz w:val="16"/>
              </w:rPr>
              <w:t>MediaTek Inc.</w:t>
            </w:r>
          </w:p>
        </w:tc>
        <w:tc>
          <w:tcPr>
            <w:tcW w:w="0" w:type="auto"/>
          </w:tcPr>
          <w:p w14:paraId="1E9223D8" w14:textId="77777777" w:rsidR="00BC377F" w:rsidRPr="00496D15" w:rsidRDefault="00BC377F" w:rsidP="00D41ECF">
            <w:pPr>
              <w:pStyle w:val="TAL"/>
              <w:rPr>
                <w:sz w:val="16"/>
              </w:rPr>
            </w:pPr>
            <w:r>
              <w:rPr>
                <w:sz w:val="16"/>
              </w:rPr>
              <w:t>withdrawn</w:t>
            </w:r>
          </w:p>
        </w:tc>
        <w:tc>
          <w:tcPr>
            <w:tcW w:w="0" w:type="auto"/>
          </w:tcPr>
          <w:p w14:paraId="6775DAB4" w14:textId="77777777" w:rsidR="00BC377F" w:rsidRPr="00496D15" w:rsidRDefault="00BC377F" w:rsidP="00D41ECF">
            <w:pPr>
              <w:pStyle w:val="TAL"/>
              <w:rPr>
                <w:sz w:val="16"/>
              </w:rPr>
            </w:pPr>
          </w:p>
        </w:tc>
        <w:tc>
          <w:tcPr>
            <w:tcW w:w="0" w:type="auto"/>
          </w:tcPr>
          <w:p w14:paraId="2F540D53" w14:textId="77777777" w:rsidR="00BC377F" w:rsidRPr="00496D15" w:rsidRDefault="00BC377F" w:rsidP="00D41ECF">
            <w:pPr>
              <w:pStyle w:val="TAL"/>
              <w:rPr>
                <w:sz w:val="16"/>
              </w:rPr>
            </w:pPr>
          </w:p>
        </w:tc>
      </w:tr>
      <w:tr w:rsidR="00BC377F" w14:paraId="5402A891" w14:textId="77777777" w:rsidTr="00D41ECF">
        <w:tc>
          <w:tcPr>
            <w:tcW w:w="0" w:type="auto"/>
          </w:tcPr>
          <w:p w14:paraId="1A62E364" w14:textId="77777777" w:rsidR="00BC377F" w:rsidRPr="00496D15" w:rsidRDefault="00BC377F" w:rsidP="00D41ECF">
            <w:pPr>
              <w:pStyle w:val="TAL"/>
              <w:rPr>
                <w:sz w:val="16"/>
              </w:rPr>
            </w:pPr>
            <w:r>
              <w:rPr>
                <w:sz w:val="16"/>
              </w:rPr>
              <w:t>R5-240288</w:t>
            </w:r>
          </w:p>
        </w:tc>
        <w:tc>
          <w:tcPr>
            <w:tcW w:w="0" w:type="auto"/>
          </w:tcPr>
          <w:p w14:paraId="5EBA43A6" w14:textId="77777777" w:rsidR="00BC377F" w:rsidRPr="00496D15" w:rsidRDefault="00BC377F" w:rsidP="00D41ECF">
            <w:pPr>
              <w:pStyle w:val="TAL"/>
              <w:rPr>
                <w:sz w:val="16"/>
              </w:rPr>
            </w:pPr>
            <w:r>
              <w:rPr>
                <w:sz w:val="16"/>
              </w:rPr>
              <w:t xml:space="preserve">Addition of r16 and r17 UL </w:t>
            </w:r>
            <w:proofErr w:type="spellStart"/>
            <w:r>
              <w:rPr>
                <w:sz w:val="16"/>
              </w:rPr>
              <w:t>tx</w:t>
            </w:r>
            <w:proofErr w:type="spellEnd"/>
            <w:r>
              <w:rPr>
                <w:sz w:val="16"/>
              </w:rPr>
              <w:t xml:space="preserve"> switching and DL interruption supporting PICS for inter band CA with 3 bands</w:t>
            </w:r>
          </w:p>
        </w:tc>
        <w:tc>
          <w:tcPr>
            <w:tcW w:w="0" w:type="auto"/>
          </w:tcPr>
          <w:p w14:paraId="2AC22CB8" w14:textId="77777777" w:rsidR="00BC377F" w:rsidRPr="00496D15" w:rsidRDefault="00BC377F" w:rsidP="00D41ECF">
            <w:pPr>
              <w:pStyle w:val="TAL"/>
              <w:rPr>
                <w:sz w:val="16"/>
              </w:rPr>
            </w:pPr>
            <w:r>
              <w:rPr>
                <w:sz w:val="16"/>
              </w:rPr>
              <w:t>China Telecom</w:t>
            </w:r>
          </w:p>
        </w:tc>
        <w:tc>
          <w:tcPr>
            <w:tcW w:w="0" w:type="auto"/>
          </w:tcPr>
          <w:p w14:paraId="763A5A85" w14:textId="77777777" w:rsidR="00BC377F" w:rsidRPr="00496D15" w:rsidRDefault="00BC377F" w:rsidP="00D41ECF">
            <w:pPr>
              <w:pStyle w:val="TAL"/>
              <w:rPr>
                <w:sz w:val="16"/>
              </w:rPr>
            </w:pPr>
            <w:r>
              <w:rPr>
                <w:sz w:val="16"/>
              </w:rPr>
              <w:t>withdrawn</w:t>
            </w:r>
          </w:p>
        </w:tc>
        <w:tc>
          <w:tcPr>
            <w:tcW w:w="0" w:type="auto"/>
          </w:tcPr>
          <w:p w14:paraId="37AF8BB1" w14:textId="77777777" w:rsidR="00BC377F" w:rsidRPr="00496D15" w:rsidRDefault="00BC377F" w:rsidP="00D41ECF">
            <w:pPr>
              <w:pStyle w:val="TAL"/>
              <w:rPr>
                <w:sz w:val="16"/>
              </w:rPr>
            </w:pPr>
          </w:p>
        </w:tc>
        <w:tc>
          <w:tcPr>
            <w:tcW w:w="0" w:type="auto"/>
          </w:tcPr>
          <w:p w14:paraId="648EC404" w14:textId="77777777" w:rsidR="00BC377F" w:rsidRPr="00496D15" w:rsidRDefault="00BC377F" w:rsidP="00D41ECF">
            <w:pPr>
              <w:pStyle w:val="TAL"/>
              <w:rPr>
                <w:sz w:val="16"/>
              </w:rPr>
            </w:pPr>
          </w:p>
        </w:tc>
      </w:tr>
      <w:tr w:rsidR="00BC377F" w14:paraId="34528741" w14:textId="77777777" w:rsidTr="00D41ECF">
        <w:tc>
          <w:tcPr>
            <w:tcW w:w="0" w:type="auto"/>
          </w:tcPr>
          <w:p w14:paraId="050997B9" w14:textId="77777777" w:rsidR="00BC377F" w:rsidRPr="00496D15" w:rsidRDefault="00BC377F" w:rsidP="00D41ECF">
            <w:pPr>
              <w:pStyle w:val="TAL"/>
              <w:rPr>
                <w:sz w:val="16"/>
              </w:rPr>
            </w:pPr>
            <w:r>
              <w:rPr>
                <w:sz w:val="16"/>
              </w:rPr>
              <w:t>R5-240289</w:t>
            </w:r>
          </w:p>
        </w:tc>
        <w:tc>
          <w:tcPr>
            <w:tcW w:w="0" w:type="auto"/>
          </w:tcPr>
          <w:p w14:paraId="5C0E4DE7" w14:textId="77777777" w:rsidR="00BC377F" w:rsidRPr="00496D15" w:rsidRDefault="00BC377F" w:rsidP="00D41ECF">
            <w:pPr>
              <w:pStyle w:val="TAL"/>
              <w:rPr>
                <w:sz w:val="16"/>
              </w:rPr>
            </w:pPr>
            <w:r>
              <w:rPr>
                <w:sz w:val="16"/>
              </w:rPr>
              <w:t>Correction to NR slice TC 6.1.2.25</w:t>
            </w:r>
          </w:p>
        </w:tc>
        <w:tc>
          <w:tcPr>
            <w:tcW w:w="0" w:type="auto"/>
          </w:tcPr>
          <w:p w14:paraId="2BCF6B83" w14:textId="77777777" w:rsidR="00BC377F" w:rsidRPr="00496D15" w:rsidRDefault="00BC377F" w:rsidP="00D41ECF">
            <w:pPr>
              <w:pStyle w:val="TAL"/>
              <w:rPr>
                <w:sz w:val="16"/>
              </w:rPr>
            </w:pPr>
            <w:r>
              <w:rPr>
                <w:sz w:val="16"/>
              </w:rPr>
              <w:t xml:space="preserve">MediaTek </w:t>
            </w:r>
            <w:proofErr w:type="spellStart"/>
            <w:r>
              <w:rPr>
                <w:sz w:val="16"/>
              </w:rPr>
              <w:t>Inc.,Anritsu</w:t>
            </w:r>
            <w:proofErr w:type="spellEnd"/>
          </w:p>
        </w:tc>
        <w:tc>
          <w:tcPr>
            <w:tcW w:w="0" w:type="auto"/>
          </w:tcPr>
          <w:p w14:paraId="4F5C5D33" w14:textId="77777777" w:rsidR="00BC377F" w:rsidRPr="00496D15" w:rsidRDefault="00BC377F" w:rsidP="00D41ECF">
            <w:pPr>
              <w:pStyle w:val="TAL"/>
              <w:rPr>
                <w:sz w:val="16"/>
              </w:rPr>
            </w:pPr>
            <w:r>
              <w:rPr>
                <w:sz w:val="16"/>
              </w:rPr>
              <w:t>agreed</w:t>
            </w:r>
          </w:p>
        </w:tc>
        <w:tc>
          <w:tcPr>
            <w:tcW w:w="0" w:type="auto"/>
          </w:tcPr>
          <w:p w14:paraId="25705ADA" w14:textId="77777777" w:rsidR="00BC377F" w:rsidRPr="00496D15" w:rsidRDefault="00BC377F" w:rsidP="00D41ECF">
            <w:pPr>
              <w:pStyle w:val="TAL"/>
              <w:rPr>
                <w:sz w:val="16"/>
              </w:rPr>
            </w:pPr>
          </w:p>
        </w:tc>
        <w:tc>
          <w:tcPr>
            <w:tcW w:w="0" w:type="auto"/>
          </w:tcPr>
          <w:p w14:paraId="625A1132" w14:textId="77777777" w:rsidR="00BC377F" w:rsidRPr="00496D15" w:rsidRDefault="00BC377F" w:rsidP="00D41ECF">
            <w:pPr>
              <w:pStyle w:val="TAL"/>
              <w:rPr>
                <w:sz w:val="16"/>
              </w:rPr>
            </w:pPr>
          </w:p>
        </w:tc>
      </w:tr>
      <w:tr w:rsidR="00BC377F" w14:paraId="1116A92F" w14:textId="77777777" w:rsidTr="00D41ECF">
        <w:tc>
          <w:tcPr>
            <w:tcW w:w="0" w:type="auto"/>
          </w:tcPr>
          <w:p w14:paraId="5D1B8527" w14:textId="77777777" w:rsidR="00BC377F" w:rsidRPr="00496D15" w:rsidRDefault="00BC377F" w:rsidP="00D41ECF">
            <w:pPr>
              <w:pStyle w:val="TAL"/>
              <w:rPr>
                <w:sz w:val="16"/>
              </w:rPr>
            </w:pPr>
            <w:r>
              <w:rPr>
                <w:sz w:val="16"/>
              </w:rPr>
              <w:t>R5-240290</w:t>
            </w:r>
          </w:p>
        </w:tc>
        <w:tc>
          <w:tcPr>
            <w:tcW w:w="0" w:type="auto"/>
          </w:tcPr>
          <w:p w14:paraId="03D02062" w14:textId="77777777" w:rsidR="00BC377F" w:rsidRPr="00496D15" w:rsidRDefault="00BC377F" w:rsidP="00D41ECF">
            <w:pPr>
              <w:pStyle w:val="TAL"/>
              <w:rPr>
                <w:sz w:val="16"/>
              </w:rPr>
            </w:pPr>
            <w:r>
              <w:rPr>
                <w:sz w:val="16"/>
              </w:rPr>
              <w:t>Correction to System information for NTN</w:t>
            </w:r>
          </w:p>
        </w:tc>
        <w:tc>
          <w:tcPr>
            <w:tcW w:w="0" w:type="auto"/>
          </w:tcPr>
          <w:p w14:paraId="627702B3" w14:textId="77777777" w:rsidR="00BC377F" w:rsidRPr="00496D15" w:rsidRDefault="00BC377F" w:rsidP="00D41ECF">
            <w:pPr>
              <w:pStyle w:val="TAL"/>
              <w:rPr>
                <w:sz w:val="16"/>
              </w:rPr>
            </w:pPr>
            <w:r>
              <w:rPr>
                <w:sz w:val="16"/>
              </w:rPr>
              <w:t>MediaTek  Inc.</w:t>
            </w:r>
          </w:p>
        </w:tc>
        <w:tc>
          <w:tcPr>
            <w:tcW w:w="0" w:type="auto"/>
          </w:tcPr>
          <w:p w14:paraId="0AAF8896" w14:textId="77777777" w:rsidR="00BC377F" w:rsidRPr="00496D15" w:rsidRDefault="00BC377F" w:rsidP="00D41ECF">
            <w:pPr>
              <w:pStyle w:val="TAL"/>
              <w:rPr>
                <w:sz w:val="16"/>
              </w:rPr>
            </w:pPr>
            <w:r>
              <w:rPr>
                <w:sz w:val="16"/>
              </w:rPr>
              <w:t>revised</w:t>
            </w:r>
          </w:p>
        </w:tc>
        <w:tc>
          <w:tcPr>
            <w:tcW w:w="0" w:type="auto"/>
          </w:tcPr>
          <w:p w14:paraId="0B17AA21" w14:textId="77777777" w:rsidR="00BC377F" w:rsidRPr="00496D15" w:rsidRDefault="00BC377F" w:rsidP="00D41ECF">
            <w:pPr>
              <w:pStyle w:val="TAL"/>
              <w:rPr>
                <w:sz w:val="16"/>
              </w:rPr>
            </w:pPr>
          </w:p>
        </w:tc>
        <w:tc>
          <w:tcPr>
            <w:tcW w:w="0" w:type="auto"/>
          </w:tcPr>
          <w:p w14:paraId="25E659FB" w14:textId="77777777" w:rsidR="00BC377F" w:rsidRPr="00496D15" w:rsidRDefault="00BC377F" w:rsidP="00D41ECF">
            <w:pPr>
              <w:pStyle w:val="TAL"/>
              <w:rPr>
                <w:sz w:val="16"/>
              </w:rPr>
            </w:pPr>
            <w:r>
              <w:rPr>
                <w:sz w:val="16"/>
              </w:rPr>
              <w:t>R5-241558</w:t>
            </w:r>
          </w:p>
        </w:tc>
      </w:tr>
      <w:tr w:rsidR="00BC377F" w14:paraId="47D87E70" w14:textId="77777777" w:rsidTr="00D41ECF">
        <w:tc>
          <w:tcPr>
            <w:tcW w:w="0" w:type="auto"/>
          </w:tcPr>
          <w:p w14:paraId="2D652FFD" w14:textId="77777777" w:rsidR="00BC377F" w:rsidRPr="00496D15" w:rsidRDefault="00BC377F" w:rsidP="00D41ECF">
            <w:pPr>
              <w:pStyle w:val="TAL"/>
              <w:rPr>
                <w:sz w:val="16"/>
              </w:rPr>
            </w:pPr>
            <w:r>
              <w:rPr>
                <w:sz w:val="16"/>
              </w:rPr>
              <w:t>R5-240291</w:t>
            </w:r>
          </w:p>
        </w:tc>
        <w:tc>
          <w:tcPr>
            <w:tcW w:w="0" w:type="auto"/>
          </w:tcPr>
          <w:p w14:paraId="1DEED46E" w14:textId="77777777" w:rsidR="00BC377F" w:rsidRPr="00496D15" w:rsidRDefault="00BC377F" w:rsidP="00D41ECF">
            <w:pPr>
              <w:pStyle w:val="TAL"/>
              <w:rPr>
                <w:sz w:val="16"/>
              </w:rPr>
            </w:pPr>
            <w:r>
              <w:rPr>
                <w:sz w:val="16"/>
              </w:rPr>
              <w:t>Revised WID on UE Conformance - New Rel-18 NR licensed bands and extension of existing NR bands</w:t>
            </w:r>
          </w:p>
        </w:tc>
        <w:tc>
          <w:tcPr>
            <w:tcW w:w="0" w:type="auto"/>
          </w:tcPr>
          <w:p w14:paraId="6E58396E" w14:textId="77777777" w:rsidR="00BC377F" w:rsidRPr="00496D15" w:rsidRDefault="00BC377F" w:rsidP="00D41ECF">
            <w:pPr>
              <w:pStyle w:val="TAL"/>
              <w:rPr>
                <w:sz w:val="16"/>
              </w:rPr>
            </w:pPr>
            <w:r>
              <w:rPr>
                <w:sz w:val="16"/>
              </w:rPr>
              <w:t>Huawei, Hisilicon</w:t>
            </w:r>
          </w:p>
        </w:tc>
        <w:tc>
          <w:tcPr>
            <w:tcW w:w="0" w:type="auto"/>
          </w:tcPr>
          <w:p w14:paraId="49A01703" w14:textId="77777777" w:rsidR="00BC377F" w:rsidRPr="00496D15" w:rsidRDefault="00BC377F" w:rsidP="00D41ECF">
            <w:pPr>
              <w:pStyle w:val="TAL"/>
              <w:rPr>
                <w:sz w:val="16"/>
              </w:rPr>
            </w:pPr>
            <w:r>
              <w:rPr>
                <w:sz w:val="16"/>
              </w:rPr>
              <w:t>revised</w:t>
            </w:r>
          </w:p>
        </w:tc>
        <w:tc>
          <w:tcPr>
            <w:tcW w:w="0" w:type="auto"/>
          </w:tcPr>
          <w:p w14:paraId="1D9FB737" w14:textId="77777777" w:rsidR="00BC377F" w:rsidRPr="00496D15" w:rsidRDefault="00BC377F" w:rsidP="00D41ECF">
            <w:pPr>
              <w:pStyle w:val="TAL"/>
              <w:rPr>
                <w:sz w:val="16"/>
              </w:rPr>
            </w:pPr>
          </w:p>
        </w:tc>
        <w:tc>
          <w:tcPr>
            <w:tcW w:w="0" w:type="auto"/>
          </w:tcPr>
          <w:p w14:paraId="13448CC1" w14:textId="77777777" w:rsidR="00BC377F" w:rsidRPr="00496D15" w:rsidRDefault="00BC377F" w:rsidP="00D41ECF">
            <w:pPr>
              <w:pStyle w:val="TAL"/>
              <w:rPr>
                <w:sz w:val="16"/>
              </w:rPr>
            </w:pPr>
            <w:r>
              <w:rPr>
                <w:sz w:val="16"/>
              </w:rPr>
              <w:t>R5-241664</w:t>
            </w:r>
          </w:p>
        </w:tc>
      </w:tr>
      <w:tr w:rsidR="00BC377F" w14:paraId="2BA994F2" w14:textId="77777777" w:rsidTr="00D41ECF">
        <w:tc>
          <w:tcPr>
            <w:tcW w:w="0" w:type="auto"/>
          </w:tcPr>
          <w:p w14:paraId="57775C9D" w14:textId="77777777" w:rsidR="00BC377F" w:rsidRPr="00496D15" w:rsidRDefault="00BC377F" w:rsidP="00D41ECF">
            <w:pPr>
              <w:pStyle w:val="TAL"/>
              <w:rPr>
                <w:sz w:val="16"/>
              </w:rPr>
            </w:pPr>
            <w:r>
              <w:rPr>
                <w:sz w:val="16"/>
              </w:rPr>
              <w:t>R5-240292</w:t>
            </w:r>
          </w:p>
        </w:tc>
        <w:tc>
          <w:tcPr>
            <w:tcW w:w="0" w:type="auto"/>
          </w:tcPr>
          <w:p w14:paraId="1928C948" w14:textId="77777777" w:rsidR="00BC377F" w:rsidRPr="00496D15" w:rsidRDefault="00BC377F" w:rsidP="00D41ECF">
            <w:pPr>
              <w:pStyle w:val="TAL"/>
              <w:rPr>
                <w:sz w:val="16"/>
              </w:rPr>
            </w:pPr>
            <w:r>
              <w:rPr>
                <w:sz w:val="16"/>
              </w:rPr>
              <w:t>WP of New Rel-18 NR licensed bands and extension of existing NR bands</w:t>
            </w:r>
          </w:p>
        </w:tc>
        <w:tc>
          <w:tcPr>
            <w:tcW w:w="0" w:type="auto"/>
          </w:tcPr>
          <w:p w14:paraId="4CBE8541" w14:textId="77777777" w:rsidR="00BC377F" w:rsidRPr="00496D15" w:rsidRDefault="00BC377F" w:rsidP="00D41ECF">
            <w:pPr>
              <w:pStyle w:val="TAL"/>
              <w:rPr>
                <w:sz w:val="16"/>
              </w:rPr>
            </w:pPr>
            <w:r>
              <w:rPr>
                <w:sz w:val="16"/>
              </w:rPr>
              <w:t>Huawei, Hisilicon</w:t>
            </w:r>
          </w:p>
        </w:tc>
        <w:tc>
          <w:tcPr>
            <w:tcW w:w="0" w:type="auto"/>
          </w:tcPr>
          <w:p w14:paraId="440AEDFF" w14:textId="77777777" w:rsidR="00BC377F" w:rsidRPr="00496D15" w:rsidRDefault="00BC377F" w:rsidP="00D41ECF">
            <w:pPr>
              <w:pStyle w:val="TAL"/>
              <w:rPr>
                <w:sz w:val="16"/>
              </w:rPr>
            </w:pPr>
            <w:r>
              <w:rPr>
                <w:sz w:val="16"/>
              </w:rPr>
              <w:t>noted</w:t>
            </w:r>
          </w:p>
        </w:tc>
        <w:tc>
          <w:tcPr>
            <w:tcW w:w="0" w:type="auto"/>
          </w:tcPr>
          <w:p w14:paraId="7259323D" w14:textId="77777777" w:rsidR="00BC377F" w:rsidRPr="00496D15" w:rsidRDefault="00BC377F" w:rsidP="00D41ECF">
            <w:pPr>
              <w:pStyle w:val="TAL"/>
              <w:rPr>
                <w:sz w:val="16"/>
              </w:rPr>
            </w:pPr>
          </w:p>
        </w:tc>
        <w:tc>
          <w:tcPr>
            <w:tcW w:w="0" w:type="auto"/>
          </w:tcPr>
          <w:p w14:paraId="62E94FDC" w14:textId="77777777" w:rsidR="00BC377F" w:rsidRPr="00496D15" w:rsidRDefault="00BC377F" w:rsidP="00D41ECF">
            <w:pPr>
              <w:pStyle w:val="TAL"/>
              <w:rPr>
                <w:sz w:val="16"/>
              </w:rPr>
            </w:pPr>
          </w:p>
        </w:tc>
      </w:tr>
      <w:tr w:rsidR="00BC377F" w14:paraId="1ED08FAF" w14:textId="77777777" w:rsidTr="00D41ECF">
        <w:tc>
          <w:tcPr>
            <w:tcW w:w="0" w:type="auto"/>
          </w:tcPr>
          <w:p w14:paraId="23C3E294" w14:textId="77777777" w:rsidR="00BC377F" w:rsidRPr="00496D15" w:rsidRDefault="00BC377F" w:rsidP="00D41ECF">
            <w:pPr>
              <w:pStyle w:val="TAL"/>
              <w:rPr>
                <w:sz w:val="16"/>
              </w:rPr>
            </w:pPr>
            <w:r>
              <w:rPr>
                <w:sz w:val="16"/>
              </w:rPr>
              <w:t>R5-240293</w:t>
            </w:r>
          </w:p>
        </w:tc>
        <w:tc>
          <w:tcPr>
            <w:tcW w:w="0" w:type="auto"/>
          </w:tcPr>
          <w:p w14:paraId="2CD8195D" w14:textId="77777777" w:rsidR="00BC377F" w:rsidRPr="00496D15" w:rsidRDefault="00BC377F" w:rsidP="00D41ECF">
            <w:pPr>
              <w:pStyle w:val="TAL"/>
              <w:rPr>
                <w:sz w:val="16"/>
              </w:rPr>
            </w:pPr>
            <w:r>
              <w:rPr>
                <w:sz w:val="16"/>
              </w:rPr>
              <w:t>SR of New Rel-18 NR licensed bands and extension of existing NR bands</w:t>
            </w:r>
          </w:p>
        </w:tc>
        <w:tc>
          <w:tcPr>
            <w:tcW w:w="0" w:type="auto"/>
          </w:tcPr>
          <w:p w14:paraId="7951D734" w14:textId="77777777" w:rsidR="00BC377F" w:rsidRPr="00496D15" w:rsidRDefault="00BC377F" w:rsidP="00D41ECF">
            <w:pPr>
              <w:pStyle w:val="TAL"/>
              <w:rPr>
                <w:sz w:val="16"/>
              </w:rPr>
            </w:pPr>
            <w:r>
              <w:rPr>
                <w:sz w:val="16"/>
              </w:rPr>
              <w:t>Huawei, Hisilicon</w:t>
            </w:r>
          </w:p>
        </w:tc>
        <w:tc>
          <w:tcPr>
            <w:tcW w:w="0" w:type="auto"/>
          </w:tcPr>
          <w:p w14:paraId="53B9DE99" w14:textId="77777777" w:rsidR="00BC377F" w:rsidRPr="00496D15" w:rsidRDefault="00BC377F" w:rsidP="00D41ECF">
            <w:pPr>
              <w:pStyle w:val="TAL"/>
              <w:rPr>
                <w:sz w:val="16"/>
              </w:rPr>
            </w:pPr>
            <w:r>
              <w:rPr>
                <w:sz w:val="16"/>
              </w:rPr>
              <w:t>noted</w:t>
            </w:r>
          </w:p>
        </w:tc>
        <w:tc>
          <w:tcPr>
            <w:tcW w:w="0" w:type="auto"/>
          </w:tcPr>
          <w:p w14:paraId="1C9D8567" w14:textId="77777777" w:rsidR="00BC377F" w:rsidRPr="00496D15" w:rsidRDefault="00BC377F" w:rsidP="00D41ECF">
            <w:pPr>
              <w:pStyle w:val="TAL"/>
              <w:rPr>
                <w:sz w:val="16"/>
              </w:rPr>
            </w:pPr>
          </w:p>
        </w:tc>
        <w:tc>
          <w:tcPr>
            <w:tcW w:w="0" w:type="auto"/>
          </w:tcPr>
          <w:p w14:paraId="62137085" w14:textId="77777777" w:rsidR="00BC377F" w:rsidRPr="00496D15" w:rsidRDefault="00BC377F" w:rsidP="00D41ECF">
            <w:pPr>
              <w:pStyle w:val="TAL"/>
              <w:rPr>
                <w:sz w:val="16"/>
              </w:rPr>
            </w:pPr>
          </w:p>
        </w:tc>
      </w:tr>
      <w:tr w:rsidR="00BC377F" w14:paraId="43587A8B" w14:textId="77777777" w:rsidTr="00D41ECF">
        <w:tc>
          <w:tcPr>
            <w:tcW w:w="0" w:type="auto"/>
          </w:tcPr>
          <w:p w14:paraId="4224FF98" w14:textId="77777777" w:rsidR="00BC377F" w:rsidRPr="00496D15" w:rsidRDefault="00BC377F" w:rsidP="00D41ECF">
            <w:pPr>
              <w:pStyle w:val="TAL"/>
              <w:rPr>
                <w:sz w:val="16"/>
              </w:rPr>
            </w:pPr>
            <w:r>
              <w:rPr>
                <w:sz w:val="16"/>
              </w:rPr>
              <w:t>R5-240294</w:t>
            </w:r>
          </w:p>
        </w:tc>
        <w:tc>
          <w:tcPr>
            <w:tcW w:w="0" w:type="auto"/>
          </w:tcPr>
          <w:p w14:paraId="206E4DF3" w14:textId="77777777" w:rsidR="00BC377F" w:rsidRPr="00496D15" w:rsidRDefault="00BC377F" w:rsidP="00D41ECF">
            <w:pPr>
              <w:pStyle w:val="TAL"/>
              <w:rPr>
                <w:sz w:val="16"/>
              </w:rPr>
            </w:pPr>
            <w:r>
              <w:rPr>
                <w:sz w:val="16"/>
              </w:rPr>
              <w:t>Revised WID on UE Conformance - Rel-18 NR CA and DC; and NR and LTE DC Configurations</w:t>
            </w:r>
          </w:p>
        </w:tc>
        <w:tc>
          <w:tcPr>
            <w:tcW w:w="0" w:type="auto"/>
          </w:tcPr>
          <w:p w14:paraId="42B1340D" w14:textId="77777777" w:rsidR="00BC377F" w:rsidRPr="00496D15" w:rsidRDefault="00BC377F" w:rsidP="00D41ECF">
            <w:pPr>
              <w:pStyle w:val="TAL"/>
              <w:rPr>
                <w:sz w:val="16"/>
              </w:rPr>
            </w:pPr>
            <w:r>
              <w:rPr>
                <w:sz w:val="16"/>
              </w:rPr>
              <w:t>Huawei, Hisilicon</w:t>
            </w:r>
          </w:p>
        </w:tc>
        <w:tc>
          <w:tcPr>
            <w:tcW w:w="0" w:type="auto"/>
          </w:tcPr>
          <w:p w14:paraId="2326A939" w14:textId="77777777" w:rsidR="00BC377F" w:rsidRPr="00496D15" w:rsidRDefault="00BC377F" w:rsidP="00D41ECF">
            <w:pPr>
              <w:pStyle w:val="TAL"/>
              <w:rPr>
                <w:sz w:val="16"/>
              </w:rPr>
            </w:pPr>
            <w:r>
              <w:rPr>
                <w:sz w:val="16"/>
              </w:rPr>
              <w:t>revised</w:t>
            </w:r>
          </w:p>
        </w:tc>
        <w:tc>
          <w:tcPr>
            <w:tcW w:w="0" w:type="auto"/>
          </w:tcPr>
          <w:p w14:paraId="1D36A2A9" w14:textId="77777777" w:rsidR="00BC377F" w:rsidRPr="00496D15" w:rsidRDefault="00BC377F" w:rsidP="00D41ECF">
            <w:pPr>
              <w:pStyle w:val="TAL"/>
              <w:rPr>
                <w:sz w:val="16"/>
              </w:rPr>
            </w:pPr>
          </w:p>
        </w:tc>
        <w:tc>
          <w:tcPr>
            <w:tcW w:w="0" w:type="auto"/>
          </w:tcPr>
          <w:p w14:paraId="540AF4A7" w14:textId="77777777" w:rsidR="00BC377F" w:rsidRPr="00496D15" w:rsidRDefault="00BC377F" w:rsidP="00D41ECF">
            <w:pPr>
              <w:pStyle w:val="TAL"/>
              <w:rPr>
                <w:sz w:val="16"/>
              </w:rPr>
            </w:pPr>
            <w:r>
              <w:rPr>
                <w:sz w:val="16"/>
              </w:rPr>
              <w:t>R5-241665</w:t>
            </w:r>
          </w:p>
        </w:tc>
      </w:tr>
      <w:tr w:rsidR="00BC377F" w14:paraId="44F2534C" w14:textId="77777777" w:rsidTr="00D41ECF">
        <w:tc>
          <w:tcPr>
            <w:tcW w:w="0" w:type="auto"/>
          </w:tcPr>
          <w:p w14:paraId="3461F21A" w14:textId="77777777" w:rsidR="00BC377F" w:rsidRPr="00496D15" w:rsidRDefault="00BC377F" w:rsidP="00D41ECF">
            <w:pPr>
              <w:pStyle w:val="TAL"/>
              <w:rPr>
                <w:sz w:val="16"/>
              </w:rPr>
            </w:pPr>
            <w:r>
              <w:rPr>
                <w:sz w:val="16"/>
              </w:rPr>
              <w:t>R5-240295</w:t>
            </w:r>
          </w:p>
        </w:tc>
        <w:tc>
          <w:tcPr>
            <w:tcW w:w="0" w:type="auto"/>
          </w:tcPr>
          <w:p w14:paraId="2C918D7D" w14:textId="77777777" w:rsidR="00BC377F" w:rsidRPr="00496D15" w:rsidRDefault="00BC377F" w:rsidP="00D41ECF">
            <w:pPr>
              <w:pStyle w:val="TAL"/>
              <w:rPr>
                <w:sz w:val="16"/>
              </w:rPr>
            </w:pPr>
            <w:r>
              <w:rPr>
                <w:sz w:val="16"/>
              </w:rPr>
              <w:t>WP of Rel-18 NR CA and DC; and NR and LTE DC Configurations</w:t>
            </w:r>
          </w:p>
        </w:tc>
        <w:tc>
          <w:tcPr>
            <w:tcW w:w="0" w:type="auto"/>
          </w:tcPr>
          <w:p w14:paraId="66EDB72B" w14:textId="77777777" w:rsidR="00BC377F" w:rsidRPr="00496D15" w:rsidRDefault="00BC377F" w:rsidP="00D41ECF">
            <w:pPr>
              <w:pStyle w:val="TAL"/>
              <w:rPr>
                <w:sz w:val="16"/>
              </w:rPr>
            </w:pPr>
            <w:r>
              <w:rPr>
                <w:sz w:val="16"/>
              </w:rPr>
              <w:t>Huawei, Hisilicon</w:t>
            </w:r>
          </w:p>
        </w:tc>
        <w:tc>
          <w:tcPr>
            <w:tcW w:w="0" w:type="auto"/>
          </w:tcPr>
          <w:p w14:paraId="4898E6C1" w14:textId="77777777" w:rsidR="00BC377F" w:rsidRPr="00496D15" w:rsidRDefault="00BC377F" w:rsidP="00D41ECF">
            <w:pPr>
              <w:pStyle w:val="TAL"/>
              <w:rPr>
                <w:sz w:val="16"/>
              </w:rPr>
            </w:pPr>
            <w:r>
              <w:rPr>
                <w:sz w:val="16"/>
              </w:rPr>
              <w:t>noted</w:t>
            </w:r>
          </w:p>
        </w:tc>
        <w:tc>
          <w:tcPr>
            <w:tcW w:w="0" w:type="auto"/>
          </w:tcPr>
          <w:p w14:paraId="2CD956CD" w14:textId="77777777" w:rsidR="00BC377F" w:rsidRPr="00496D15" w:rsidRDefault="00BC377F" w:rsidP="00D41ECF">
            <w:pPr>
              <w:pStyle w:val="TAL"/>
              <w:rPr>
                <w:sz w:val="16"/>
              </w:rPr>
            </w:pPr>
          </w:p>
        </w:tc>
        <w:tc>
          <w:tcPr>
            <w:tcW w:w="0" w:type="auto"/>
          </w:tcPr>
          <w:p w14:paraId="28E3C466" w14:textId="77777777" w:rsidR="00BC377F" w:rsidRPr="00496D15" w:rsidRDefault="00BC377F" w:rsidP="00D41ECF">
            <w:pPr>
              <w:pStyle w:val="TAL"/>
              <w:rPr>
                <w:sz w:val="16"/>
              </w:rPr>
            </w:pPr>
          </w:p>
        </w:tc>
      </w:tr>
      <w:tr w:rsidR="00BC377F" w14:paraId="15A56930" w14:textId="77777777" w:rsidTr="00D41ECF">
        <w:tc>
          <w:tcPr>
            <w:tcW w:w="0" w:type="auto"/>
          </w:tcPr>
          <w:p w14:paraId="1F726713" w14:textId="77777777" w:rsidR="00BC377F" w:rsidRPr="00496D15" w:rsidRDefault="00BC377F" w:rsidP="00D41ECF">
            <w:pPr>
              <w:pStyle w:val="TAL"/>
              <w:rPr>
                <w:sz w:val="16"/>
              </w:rPr>
            </w:pPr>
            <w:r>
              <w:rPr>
                <w:sz w:val="16"/>
              </w:rPr>
              <w:t>R5-240296</w:t>
            </w:r>
          </w:p>
        </w:tc>
        <w:tc>
          <w:tcPr>
            <w:tcW w:w="0" w:type="auto"/>
          </w:tcPr>
          <w:p w14:paraId="02E8FCED" w14:textId="77777777" w:rsidR="00BC377F" w:rsidRPr="00496D15" w:rsidRDefault="00BC377F" w:rsidP="00D41ECF">
            <w:pPr>
              <w:pStyle w:val="TAL"/>
              <w:rPr>
                <w:sz w:val="16"/>
              </w:rPr>
            </w:pPr>
            <w:r>
              <w:rPr>
                <w:sz w:val="16"/>
              </w:rPr>
              <w:t>SR of Rel-18 NR CA and DC; and NR and LTE DC Configurations</w:t>
            </w:r>
          </w:p>
        </w:tc>
        <w:tc>
          <w:tcPr>
            <w:tcW w:w="0" w:type="auto"/>
          </w:tcPr>
          <w:p w14:paraId="3F3BCC57" w14:textId="77777777" w:rsidR="00BC377F" w:rsidRPr="00496D15" w:rsidRDefault="00BC377F" w:rsidP="00D41ECF">
            <w:pPr>
              <w:pStyle w:val="TAL"/>
              <w:rPr>
                <w:sz w:val="16"/>
              </w:rPr>
            </w:pPr>
            <w:r>
              <w:rPr>
                <w:sz w:val="16"/>
              </w:rPr>
              <w:t>Huawei, Hisilicon</w:t>
            </w:r>
          </w:p>
        </w:tc>
        <w:tc>
          <w:tcPr>
            <w:tcW w:w="0" w:type="auto"/>
          </w:tcPr>
          <w:p w14:paraId="741B00F1" w14:textId="77777777" w:rsidR="00BC377F" w:rsidRPr="00496D15" w:rsidRDefault="00BC377F" w:rsidP="00D41ECF">
            <w:pPr>
              <w:pStyle w:val="TAL"/>
              <w:rPr>
                <w:sz w:val="16"/>
              </w:rPr>
            </w:pPr>
            <w:r>
              <w:rPr>
                <w:sz w:val="16"/>
              </w:rPr>
              <w:t>noted</w:t>
            </w:r>
          </w:p>
        </w:tc>
        <w:tc>
          <w:tcPr>
            <w:tcW w:w="0" w:type="auto"/>
          </w:tcPr>
          <w:p w14:paraId="4B001E81" w14:textId="77777777" w:rsidR="00BC377F" w:rsidRPr="00496D15" w:rsidRDefault="00BC377F" w:rsidP="00D41ECF">
            <w:pPr>
              <w:pStyle w:val="TAL"/>
              <w:rPr>
                <w:sz w:val="16"/>
              </w:rPr>
            </w:pPr>
          </w:p>
        </w:tc>
        <w:tc>
          <w:tcPr>
            <w:tcW w:w="0" w:type="auto"/>
          </w:tcPr>
          <w:p w14:paraId="5E9F0591" w14:textId="77777777" w:rsidR="00BC377F" w:rsidRPr="00496D15" w:rsidRDefault="00BC377F" w:rsidP="00D41ECF">
            <w:pPr>
              <w:pStyle w:val="TAL"/>
              <w:rPr>
                <w:sz w:val="16"/>
              </w:rPr>
            </w:pPr>
          </w:p>
        </w:tc>
      </w:tr>
      <w:tr w:rsidR="00BC377F" w14:paraId="6ED83656" w14:textId="77777777" w:rsidTr="00D41ECF">
        <w:tc>
          <w:tcPr>
            <w:tcW w:w="0" w:type="auto"/>
          </w:tcPr>
          <w:p w14:paraId="05C1244B" w14:textId="77777777" w:rsidR="00BC377F" w:rsidRPr="00496D15" w:rsidRDefault="00BC377F" w:rsidP="00D41ECF">
            <w:pPr>
              <w:pStyle w:val="TAL"/>
              <w:rPr>
                <w:sz w:val="16"/>
              </w:rPr>
            </w:pPr>
            <w:r>
              <w:rPr>
                <w:sz w:val="16"/>
              </w:rPr>
              <w:t>R5-240297</w:t>
            </w:r>
          </w:p>
        </w:tc>
        <w:tc>
          <w:tcPr>
            <w:tcW w:w="0" w:type="auto"/>
          </w:tcPr>
          <w:p w14:paraId="5D99FA28" w14:textId="77777777" w:rsidR="00BC377F" w:rsidRPr="00496D15" w:rsidRDefault="00BC377F" w:rsidP="00D41ECF">
            <w:pPr>
              <w:pStyle w:val="TAL"/>
              <w:rPr>
                <w:sz w:val="16"/>
              </w:rPr>
            </w:pPr>
            <w:r>
              <w:rPr>
                <w:sz w:val="16"/>
              </w:rPr>
              <w:t>WP of Rel-17 Power Class 2 UE for NR inter-band CA/DC with or without SUL configurations with x (6&gt;=x&gt;2) bands DL and y (y=1, 2) bands UL</w:t>
            </w:r>
          </w:p>
        </w:tc>
        <w:tc>
          <w:tcPr>
            <w:tcW w:w="0" w:type="auto"/>
          </w:tcPr>
          <w:p w14:paraId="771EB11C" w14:textId="77777777" w:rsidR="00BC377F" w:rsidRPr="00496D15" w:rsidRDefault="00BC377F" w:rsidP="00D41ECF">
            <w:pPr>
              <w:pStyle w:val="TAL"/>
              <w:rPr>
                <w:sz w:val="16"/>
              </w:rPr>
            </w:pPr>
            <w:r>
              <w:rPr>
                <w:sz w:val="16"/>
              </w:rPr>
              <w:t>Huawei, Hisilicon</w:t>
            </w:r>
          </w:p>
        </w:tc>
        <w:tc>
          <w:tcPr>
            <w:tcW w:w="0" w:type="auto"/>
          </w:tcPr>
          <w:p w14:paraId="6F7D848B" w14:textId="77777777" w:rsidR="00BC377F" w:rsidRPr="00496D15" w:rsidRDefault="00BC377F" w:rsidP="00D41ECF">
            <w:pPr>
              <w:pStyle w:val="TAL"/>
              <w:rPr>
                <w:sz w:val="16"/>
              </w:rPr>
            </w:pPr>
            <w:r>
              <w:rPr>
                <w:sz w:val="16"/>
              </w:rPr>
              <w:t>noted</w:t>
            </w:r>
          </w:p>
        </w:tc>
        <w:tc>
          <w:tcPr>
            <w:tcW w:w="0" w:type="auto"/>
          </w:tcPr>
          <w:p w14:paraId="3D52AEA0" w14:textId="77777777" w:rsidR="00BC377F" w:rsidRPr="00496D15" w:rsidRDefault="00BC377F" w:rsidP="00D41ECF">
            <w:pPr>
              <w:pStyle w:val="TAL"/>
              <w:rPr>
                <w:sz w:val="16"/>
              </w:rPr>
            </w:pPr>
          </w:p>
        </w:tc>
        <w:tc>
          <w:tcPr>
            <w:tcW w:w="0" w:type="auto"/>
          </w:tcPr>
          <w:p w14:paraId="2801F9C8" w14:textId="77777777" w:rsidR="00BC377F" w:rsidRPr="00496D15" w:rsidRDefault="00BC377F" w:rsidP="00D41ECF">
            <w:pPr>
              <w:pStyle w:val="TAL"/>
              <w:rPr>
                <w:sz w:val="16"/>
              </w:rPr>
            </w:pPr>
          </w:p>
        </w:tc>
      </w:tr>
      <w:tr w:rsidR="00BC377F" w14:paraId="703FA6B5" w14:textId="77777777" w:rsidTr="00D41ECF">
        <w:tc>
          <w:tcPr>
            <w:tcW w:w="0" w:type="auto"/>
          </w:tcPr>
          <w:p w14:paraId="77A9626C" w14:textId="77777777" w:rsidR="00BC377F" w:rsidRPr="00496D15" w:rsidRDefault="00BC377F" w:rsidP="00D41ECF">
            <w:pPr>
              <w:pStyle w:val="TAL"/>
              <w:rPr>
                <w:sz w:val="16"/>
              </w:rPr>
            </w:pPr>
            <w:r>
              <w:rPr>
                <w:sz w:val="16"/>
              </w:rPr>
              <w:t>R5-240298</w:t>
            </w:r>
          </w:p>
        </w:tc>
        <w:tc>
          <w:tcPr>
            <w:tcW w:w="0" w:type="auto"/>
          </w:tcPr>
          <w:p w14:paraId="3831B9B4" w14:textId="77777777" w:rsidR="00BC377F" w:rsidRPr="00496D15" w:rsidRDefault="00BC377F" w:rsidP="00D41ECF">
            <w:pPr>
              <w:pStyle w:val="TAL"/>
              <w:rPr>
                <w:sz w:val="16"/>
              </w:rPr>
            </w:pPr>
            <w:r>
              <w:rPr>
                <w:sz w:val="16"/>
              </w:rPr>
              <w:t>SR of Rel-17 Power Class 2 UE for NR inter-band CA/DC with or without SUL configurations with x (6&gt;=x&gt;2) bands DL and y (y=1, 2) bands UL</w:t>
            </w:r>
          </w:p>
        </w:tc>
        <w:tc>
          <w:tcPr>
            <w:tcW w:w="0" w:type="auto"/>
          </w:tcPr>
          <w:p w14:paraId="66ADFA97" w14:textId="77777777" w:rsidR="00BC377F" w:rsidRPr="00496D15" w:rsidRDefault="00BC377F" w:rsidP="00D41ECF">
            <w:pPr>
              <w:pStyle w:val="TAL"/>
              <w:rPr>
                <w:sz w:val="16"/>
              </w:rPr>
            </w:pPr>
            <w:r>
              <w:rPr>
                <w:sz w:val="16"/>
              </w:rPr>
              <w:t>Huawei, Hisilicon</w:t>
            </w:r>
          </w:p>
        </w:tc>
        <w:tc>
          <w:tcPr>
            <w:tcW w:w="0" w:type="auto"/>
          </w:tcPr>
          <w:p w14:paraId="3B7368A5" w14:textId="77777777" w:rsidR="00BC377F" w:rsidRPr="00496D15" w:rsidRDefault="00BC377F" w:rsidP="00D41ECF">
            <w:pPr>
              <w:pStyle w:val="TAL"/>
              <w:rPr>
                <w:sz w:val="16"/>
              </w:rPr>
            </w:pPr>
            <w:r>
              <w:rPr>
                <w:sz w:val="16"/>
              </w:rPr>
              <w:t>noted</w:t>
            </w:r>
          </w:p>
        </w:tc>
        <w:tc>
          <w:tcPr>
            <w:tcW w:w="0" w:type="auto"/>
          </w:tcPr>
          <w:p w14:paraId="55824A19" w14:textId="77777777" w:rsidR="00BC377F" w:rsidRPr="00496D15" w:rsidRDefault="00BC377F" w:rsidP="00D41ECF">
            <w:pPr>
              <w:pStyle w:val="TAL"/>
              <w:rPr>
                <w:sz w:val="16"/>
              </w:rPr>
            </w:pPr>
          </w:p>
        </w:tc>
        <w:tc>
          <w:tcPr>
            <w:tcW w:w="0" w:type="auto"/>
          </w:tcPr>
          <w:p w14:paraId="026177DA" w14:textId="77777777" w:rsidR="00BC377F" w:rsidRPr="00496D15" w:rsidRDefault="00BC377F" w:rsidP="00D41ECF">
            <w:pPr>
              <w:pStyle w:val="TAL"/>
              <w:rPr>
                <w:sz w:val="16"/>
              </w:rPr>
            </w:pPr>
          </w:p>
        </w:tc>
      </w:tr>
      <w:tr w:rsidR="00BC377F" w14:paraId="3143E452" w14:textId="77777777" w:rsidTr="00D41ECF">
        <w:tc>
          <w:tcPr>
            <w:tcW w:w="0" w:type="auto"/>
          </w:tcPr>
          <w:p w14:paraId="54EB56A8" w14:textId="77777777" w:rsidR="00BC377F" w:rsidRPr="00496D15" w:rsidRDefault="00BC377F" w:rsidP="00D41ECF">
            <w:pPr>
              <w:pStyle w:val="TAL"/>
              <w:rPr>
                <w:sz w:val="16"/>
              </w:rPr>
            </w:pPr>
            <w:r>
              <w:rPr>
                <w:sz w:val="16"/>
              </w:rPr>
              <w:t>R5-240299</w:t>
            </w:r>
          </w:p>
        </w:tc>
        <w:tc>
          <w:tcPr>
            <w:tcW w:w="0" w:type="auto"/>
          </w:tcPr>
          <w:p w14:paraId="636840F9" w14:textId="77777777" w:rsidR="00BC377F" w:rsidRPr="00496D15" w:rsidRDefault="00BC377F" w:rsidP="00D41ECF">
            <w:pPr>
              <w:pStyle w:val="TAL"/>
              <w:rPr>
                <w:sz w:val="16"/>
              </w:rPr>
            </w:pPr>
            <w:r>
              <w:rPr>
                <w:sz w:val="16"/>
              </w:rPr>
              <w:t>WP of Rel-17 NR CA and DC; and NR and LTE DC Configurations</w:t>
            </w:r>
          </w:p>
        </w:tc>
        <w:tc>
          <w:tcPr>
            <w:tcW w:w="0" w:type="auto"/>
          </w:tcPr>
          <w:p w14:paraId="31917769" w14:textId="77777777" w:rsidR="00BC377F" w:rsidRPr="00496D15" w:rsidRDefault="00BC377F" w:rsidP="00D41ECF">
            <w:pPr>
              <w:pStyle w:val="TAL"/>
              <w:rPr>
                <w:sz w:val="16"/>
              </w:rPr>
            </w:pPr>
            <w:r>
              <w:rPr>
                <w:sz w:val="16"/>
              </w:rPr>
              <w:t>Huawei, Hisilicon</w:t>
            </w:r>
          </w:p>
        </w:tc>
        <w:tc>
          <w:tcPr>
            <w:tcW w:w="0" w:type="auto"/>
          </w:tcPr>
          <w:p w14:paraId="349EC0A6" w14:textId="77777777" w:rsidR="00BC377F" w:rsidRPr="00496D15" w:rsidRDefault="00BC377F" w:rsidP="00D41ECF">
            <w:pPr>
              <w:pStyle w:val="TAL"/>
              <w:rPr>
                <w:sz w:val="16"/>
              </w:rPr>
            </w:pPr>
            <w:r>
              <w:rPr>
                <w:sz w:val="16"/>
              </w:rPr>
              <w:t>noted</w:t>
            </w:r>
          </w:p>
        </w:tc>
        <w:tc>
          <w:tcPr>
            <w:tcW w:w="0" w:type="auto"/>
          </w:tcPr>
          <w:p w14:paraId="49518169" w14:textId="77777777" w:rsidR="00BC377F" w:rsidRPr="00496D15" w:rsidRDefault="00BC377F" w:rsidP="00D41ECF">
            <w:pPr>
              <w:pStyle w:val="TAL"/>
              <w:rPr>
                <w:sz w:val="16"/>
              </w:rPr>
            </w:pPr>
          </w:p>
        </w:tc>
        <w:tc>
          <w:tcPr>
            <w:tcW w:w="0" w:type="auto"/>
          </w:tcPr>
          <w:p w14:paraId="56DE8291" w14:textId="77777777" w:rsidR="00BC377F" w:rsidRPr="00496D15" w:rsidRDefault="00BC377F" w:rsidP="00D41ECF">
            <w:pPr>
              <w:pStyle w:val="TAL"/>
              <w:rPr>
                <w:sz w:val="16"/>
              </w:rPr>
            </w:pPr>
          </w:p>
        </w:tc>
      </w:tr>
      <w:tr w:rsidR="00BC377F" w14:paraId="66993EC9" w14:textId="77777777" w:rsidTr="00D41ECF">
        <w:tc>
          <w:tcPr>
            <w:tcW w:w="0" w:type="auto"/>
          </w:tcPr>
          <w:p w14:paraId="149AE9FE" w14:textId="77777777" w:rsidR="00BC377F" w:rsidRPr="00496D15" w:rsidRDefault="00BC377F" w:rsidP="00D41ECF">
            <w:pPr>
              <w:pStyle w:val="TAL"/>
              <w:rPr>
                <w:sz w:val="16"/>
              </w:rPr>
            </w:pPr>
            <w:r>
              <w:rPr>
                <w:sz w:val="16"/>
              </w:rPr>
              <w:t>R5-240300</w:t>
            </w:r>
          </w:p>
        </w:tc>
        <w:tc>
          <w:tcPr>
            <w:tcW w:w="0" w:type="auto"/>
          </w:tcPr>
          <w:p w14:paraId="160F84B3" w14:textId="77777777" w:rsidR="00BC377F" w:rsidRPr="00496D15" w:rsidRDefault="00BC377F" w:rsidP="00D41ECF">
            <w:pPr>
              <w:pStyle w:val="TAL"/>
              <w:rPr>
                <w:sz w:val="16"/>
              </w:rPr>
            </w:pPr>
            <w:r>
              <w:rPr>
                <w:sz w:val="16"/>
              </w:rPr>
              <w:t>SR of Rel-17 NR CA and DC; and NR and LTE DC Configurations</w:t>
            </w:r>
          </w:p>
        </w:tc>
        <w:tc>
          <w:tcPr>
            <w:tcW w:w="0" w:type="auto"/>
          </w:tcPr>
          <w:p w14:paraId="6C628F2E" w14:textId="77777777" w:rsidR="00BC377F" w:rsidRPr="00496D15" w:rsidRDefault="00BC377F" w:rsidP="00D41ECF">
            <w:pPr>
              <w:pStyle w:val="TAL"/>
              <w:rPr>
                <w:sz w:val="16"/>
              </w:rPr>
            </w:pPr>
            <w:r>
              <w:rPr>
                <w:sz w:val="16"/>
              </w:rPr>
              <w:t>Huawei, Hisilicon</w:t>
            </w:r>
          </w:p>
        </w:tc>
        <w:tc>
          <w:tcPr>
            <w:tcW w:w="0" w:type="auto"/>
          </w:tcPr>
          <w:p w14:paraId="1C1BD4D8" w14:textId="77777777" w:rsidR="00BC377F" w:rsidRPr="00496D15" w:rsidRDefault="00BC377F" w:rsidP="00D41ECF">
            <w:pPr>
              <w:pStyle w:val="TAL"/>
              <w:rPr>
                <w:sz w:val="16"/>
              </w:rPr>
            </w:pPr>
            <w:r>
              <w:rPr>
                <w:sz w:val="16"/>
              </w:rPr>
              <w:t>noted</w:t>
            </w:r>
          </w:p>
        </w:tc>
        <w:tc>
          <w:tcPr>
            <w:tcW w:w="0" w:type="auto"/>
          </w:tcPr>
          <w:p w14:paraId="72C12321" w14:textId="77777777" w:rsidR="00BC377F" w:rsidRPr="00496D15" w:rsidRDefault="00BC377F" w:rsidP="00D41ECF">
            <w:pPr>
              <w:pStyle w:val="TAL"/>
              <w:rPr>
                <w:sz w:val="16"/>
              </w:rPr>
            </w:pPr>
          </w:p>
        </w:tc>
        <w:tc>
          <w:tcPr>
            <w:tcW w:w="0" w:type="auto"/>
          </w:tcPr>
          <w:p w14:paraId="766D9FD2" w14:textId="77777777" w:rsidR="00BC377F" w:rsidRPr="00496D15" w:rsidRDefault="00BC377F" w:rsidP="00D41ECF">
            <w:pPr>
              <w:pStyle w:val="TAL"/>
              <w:rPr>
                <w:sz w:val="16"/>
              </w:rPr>
            </w:pPr>
          </w:p>
        </w:tc>
      </w:tr>
      <w:tr w:rsidR="00BC377F" w14:paraId="5CA46983" w14:textId="77777777" w:rsidTr="00D41ECF">
        <w:tc>
          <w:tcPr>
            <w:tcW w:w="0" w:type="auto"/>
          </w:tcPr>
          <w:p w14:paraId="200A9CD5" w14:textId="77777777" w:rsidR="00BC377F" w:rsidRPr="00496D15" w:rsidRDefault="00BC377F" w:rsidP="00D41ECF">
            <w:pPr>
              <w:pStyle w:val="TAL"/>
              <w:rPr>
                <w:sz w:val="16"/>
              </w:rPr>
            </w:pPr>
            <w:r>
              <w:rPr>
                <w:sz w:val="16"/>
              </w:rPr>
              <w:t>R5-240301</w:t>
            </w:r>
          </w:p>
        </w:tc>
        <w:tc>
          <w:tcPr>
            <w:tcW w:w="0" w:type="auto"/>
          </w:tcPr>
          <w:p w14:paraId="522F5BDD" w14:textId="77777777" w:rsidR="00BC377F" w:rsidRPr="00496D15" w:rsidRDefault="00BC377F" w:rsidP="00D41ECF">
            <w:pPr>
              <w:pStyle w:val="TAL"/>
              <w:rPr>
                <w:sz w:val="16"/>
              </w:rPr>
            </w:pPr>
            <w:r>
              <w:rPr>
                <w:sz w:val="16"/>
              </w:rPr>
              <w:t>WP of FR2 FWA UE with maximum TRP of 23dBm for band n257 and n258</w:t>
            </w:r>
          </w:p>
        </w:tc>
        <w:tc>
          <w:tcPr>
            <w:tcW w:w="0" w:type="auto"/>
          </w:tcPr>
          <w:p w14:paraId="7DE407DF" w14:textId="77777777" w:rsidR="00BC377F" w:rsidRPr="00496D15" w:rsidRDefault="00BC377F" w:rsidP="00D41ECF">
            <w:pPr>
              <w:pStyle w:val="TAL"/>
              <w:rPr>
                <w:sz w:val="16"/>
              </w:rPr>
            </w:pPr>
            <w:r>
              <w:rPr>
                <w:sz w:val="16"/>
              </w:rPr>
              <w:t>Huawei, Hisilicon</w:t>
            </w:r>
          </w:p>
        </w:tc>
        <w:tc>
          <w:tcPr>
            <w:tcW w:w="0" w:type="auto"/>
          </w:tcPr>
          <w:p w14:paraId="300EE701" w14:textId="77777777" w:rsidR="00BC377F" w:rsidRPr="00496D15" w:rsidRDefault="00BC377F" w:rsidP="00D41ECF">
            <w:pPr>
              <w:pStyle w:val="TAL"/>
              <w:rPr>
                <w:sz w:val="16"/>
              </w:rPr>
            </w:pPr>
            <w:r>
              <w:rPr>
                <w:sz w:val="16"/>
              </w:rPr>
              <w:t>noted</w:t>
            </w:r>
          </w:p>
        </w:tc>
        <w:tc>
          <w:tcPr>
            <w:tcW w:w="0" w:type="auto"/>
          </w:tcPr>
          <w:p w14:paraId="46C0E7E8" w14:textId="77777777" w:rsidR="00BC377F" w:rsidRPr="00496D15" w:rsidRDefault="00BC377F" w:rsidP="00D41ECF">
            <w:pPr>
              <w:pStyle w:val="TAL"/>
              <w:rPr>
                <w:sz w:val="16"/>
              </w:rPr>
            </w:pPr>
          </w:p>
        </w:tc>
        <w:tc>
          <w:tcPr>
            <w:tcW w:w="0" w:type="auto"/>
          </w:tcPr>
          <w:p w14:paraId="718D8140" w14:textId="77777777" w:rsidR="00BC377F" w:rsidRPr="00496D15" w:rsidRDefault="00BC377F" w:rsidP="00D41ECF">
            <w:pPr>
              <w:pStyle w:val="TAL"/>
              <w:rPr>
                <w:sz w:val="16"/>
              </w:rPr>
            </w:pPr>
          </w:p>
        </w:tc>
      </w:tr>
      <w:tr w:rsidR="00BC377F" w14:paraId="2D81A84E" w14:textId="77777777" w:rsidTr="00D41ECF">
        <w:tc>
          <w:tcPr>
            <w:tcW w:w="0" w:type="auto"/>
          </w:tcPr>
          <w:p w14:paraId="2A70AAC5" w14:textId="77777777" w:rsidR="00BC377F" w:rsidRPr="00496D15" w:rsidRDefault="00BC377F" w:rsidP="00D41ECF">
            <w:pPr>
              <w:pStyle w:val="TAL"/>
              <w:rPr>
                <w:sz w:val="16"/>
              </w:rPr>
            </w:pPr>
            <w:r>
              <w:rPr>
                <w:sz w:val="16"/>
              </w:rPr>
              <w:t>R5-240302</w:t>
            </w:r>
          </w:p>
        </w:tc>
        <w:tc>
          <w:tcPr>
            <w:tcW w:w="0" w:type="auto"/>
          </w:tcPr>
          <w:p w14:paraId="3F541BC9" w14:textId="77777777" w:rsidR="00BC377F" w:rsidRPr="00496D15" w:rsidRDefault="00BC377F" w:rsidP="00D41ECF">
            <w:pPr>
              <w:pStyle w:val="TAL"/>
              <w:rPr>
                <w:sz w:val="16"/>
              </w:rPr>
            </w:pPr>
            <w:r>
              <w:rPr>
                <w:sz w:val="16"/>
              </w:rPr>
              <w:t>SR of FR2 FWA UE with maximum TRP of 23dBm for band n257 and n258</w:t>
            </w:r>
          </w:p>
        </w:tc>
        <w:tc>
          <w:tcPr>
            <w:tcW w:w="0" w:type="auto"/>
          </w:tcPr>
          <w:p w14:paraId="18BACE28" w14:textId="77777777" w:rsidR="00BC377F" w:rsidRPr="00496D15" w:rsidRDefault="00BC377F" w:rsidP="00D41ECF">
            <w:pPr>
              <w:pStyle w:val="TAL"/>
              <w:rPr>
                <w:sz w:val="16"/>
              </w:rPr>
            </w:pPr>
            <w:r>
              <w:rPr>
                <w:sz w:val="16"/>
              </w:rPr>
              <w:t>Huawei, Hisilicon</w:t>
            </w:r>
          </w:p>
        </w:tc>
        <w:tc>
          <w:tcPr>
            <w:tcW w:w="0" w:type="auto"/>
          </w:tcPr>
          <w:p w14:paraId="518389BB" w14:textId="77777777" w:rsidR="00BC377F" w:rsidRPr="00496D15" w:rsidRDefault="00BC377F" w:rsidP="00D41ECF">
            <w:pPr>
              <w:pStyle w:val="TAL"/>
              <w:rPr>
                <w:sz w:val="16"/>
              </w:rPr>
            </w:pPr>
            <w:r>
              <w:rPr>
                <w:sz w:val="16"/>
              </w:rPr>
              <w:t>noted</w:t>
            </w:r>
          </w:p>
        </w:tc>
        <w:tc>
          <w:tcPr>
            <w:tcW w:w="0" w:type="auto"/>
          </w:tcPr>
          <w:p w14:paraId="3E47A36D" w14:textId="77777777" w:rsidR="00BC377F" w:rsidRPr="00496D15" w:rsidRDefault="00BC377F" w:rsidP="00D41ECF">
            <w:pPr>
              <w:pStyle w:val="TAL"/>
              <w:rPr>
                <w:sz w:val="16"/>
              </w:rPr>
            </w:pPr>
          </w:p>
        </w:tc>
        <w:tc>
          <w:tcPr>
            <w:tcW w:w="0" w:type="auto"/>
          </w:tcPr>
          <w:p w14:paraId="5D5553EE" w14:textId="77777777" w:rsidR="00BC377F" w:rsidRPr="00496D15" w:rsidRDefault="00BC377F" w:rsidP="00D41ECF">
            <w:pPr>
              <w:pStyle w:val="TAL"/>
              <w:rPr>
                <w:sz w:val="16"/>
              </w:rPr>
            </w:pPr>
          </w:p>
        </w:tc>
      </w:tr>
      <w:tr w:rsidR="00BC377F" w14:paraId="5A7CF8CC" w14:textId="77777777" w:rsidTr="00D41ECF">
        <w:tc>
          <w:tcPr>
            <w:tcW w:w="0" w:type="auto"/>
          </w:tcPr>
          <w:p w14:paraId="62227FD1" w14:textId="77777777" w:rsidR="00BC377F" w:rsidRPr="00496D15" w:rsidRDefault="00BC377F" w:rsidP="00D41ECF">
            <w:pPr>
              <w:pStyle w:val="TAL"/>
              <w:rPr>
                <w:sz w:val="16"/>
              </w:rPr>
            </w:pPr>
            <w:r>
              <w:rPr>
                <w:sz w:val="16"/>
              </w:rPr>
              <w:t>R5-240303</w:t>
            </w:r>
          </w:p>
        </w:tc>
        <w:tc>
          <w:tcPr>
            <w:tcW w:w="0" w:type="auto"/>
          </w:tcPr>
          <w:p w14:paraId="608E59B4" w14:textId="77777777" w:rsidR="00BC377F" w:rsidRPr="00496D15" w:rsidRDefault="00BC377F" w:rsidP="00D41ECF">
            <w:pPr>
              <w:pStyle w:val="TAL"/>
              <w:rPr>
                <w:sz w:val="16"/>
              </w:rPr>
            </w:pPr>
            <w:r>
              <w:rPr>
                <w:sz w:val="16"/>
              </w:rPr>
              <w:t>New WID on UE Conformance - Further RF requirements enhancement for NR and EN-DC in frequency range 1</w:t>
            </w:r>
          </w:p>
        </w:tc>
        <w:tc>
          <w:tcPr>
            <w:tcW w:w="0" w:type="auto"/>
          </w:tcPr>
          <w:p w14:paraId="501433FE" w14:textId="77777777" w:rsidR="00BC377F" w:rsidRPr="00496D15" w:rsidRDefault="00BC377F" w:rsidP="00D41ECF">
            <w:pPr>
              <w:pStyle w:val="TAL"/>
              <w:rPr>
                <w:sz w:val="16"/>
              </w:rPr>
            </w:pPr>
            <w:r>
              <w:rPr>
                <w:sz w:val="16"/>
              </w:rPr>
              <w:t>Huawei, Hisilicon, China Telecom</w:t>
            </w:r>
          </w:p>
        </w:tc>
        <w:tc>
          <w:tcPr>
            <w:tcW w:w="0" w:type="auto"/>
          </w:tcPr>
          <w:p w14:paraId="321B7CCD" w14:textId="77777777" w:rsidR="00BC377F" w:rsidRPr="00496D15" w:rsidRDefault="00BC377F" w:rsidP="00D41ECF">
            <w:pPr>
              <w:pStyle w:val="TAL"/>
              <w:rPr>
                <w:sz w:val="16"/>
              </w:rPr>
            </w:pPr>
            <w:r>
              <w:rPr>
                <w:sz w:val="16"/>
              </w:rPr>
              <w:t>revised</w:t>
            </w:r>
          </w:p>
        </w:tc>
        <w:tc>
          <w:tcPr>
            <w:tcW w:w="0" w:type="auto"/>
          </w:tcPr>
          <w:p w14:paraId="638FA308" w14:textId="77777777" w:rsidR="00BC377F" w:rsidRPr="00496D15" w:rsidRDefault="00BC377F" w:rsidP="00D41ECF">
            <w:pPr>
              <w:pStyle w:val="TAL"/>
              <w:rPr>
                <w:sz w:val="16"/>
              </w:rPr>
            </w:pPr>
          </w:p>
        </w:tc>
        <w:tc>
          <w:tcPr>
            <w:tcW w:w="0" w:type="auto"/>
          </w:tcPr>
          <w:p w14:paraId="186E4C97" w14:textId="77777777" w:rsidR="00BC377F" w:rsidRPr="00496D15" w:rsidRDefault="00BC377F" w:rsidP="00D41ECF">
            <w:pPr>
              <w:pStyle w:val="TAL"/>
              <w:rPr>
                <w:sz w:val="16"/>
              </w:rPr>
            </w:pPr>
            <w:r>
              <w:rPr>
                <w:sz w:val="16"/>
              </w:rPr>
              <w:t>R5-241463</w:t>
            </w:r>
          </w:p>
        </w:tc>
      </w:tr>
      <w:tr w:rsidR="00BC377F" w14:paraId="3DC573B1" w14:textId="77777777" w:rsidTr="00D41ECF">
        <w:tc>
          <w:tcPr>
            <w:tcW w:w="0" w:type="auto"/>
          </w:tcPr>
          <w:p w14:paraId="07618FF1" w14:textId="77777777" w:rsidR="00BC377F" w:rsidRPr="00496D15" w:rsidRDefault="00BC377F" w:rsidP="00D41ECF">
            <w:pPr>
              <w:pStyle w:val="TAL"/>
              <w:rPr>
                <w:sz w:val="16"/>
              </w:rPr>
            </w:pPr>
            <w:r>
              <w:rPr>
                <w:sz w:val="16"/>
              </w:rPr>
              <w:t>R5-240304</w:t>
            </w:r>
          </w:p>
        </w:tc>
        <w:tc>
          <w:tcPr>
            <w:tcW w:w="0" w:type="auto"/>
          </w:tcPr>
          <w:p w14:paraId="44DBBE42" w14:textId="77777777" w:rsidR="00BC377F" w:rsidRPr="00496D15" w:rsidRDefault="00BC377F" w:rsidP="00D41ECF">
            <w:pPr>
              <w:pStyle w:val="TAL"/>
              <w:rPr>
                <w:sz w:val="16"/>
              </w:rPr>
            </w:pPr>
            <w:r>
              <w:rPr>
                <w:sz w:val="16"/>
              </w:rPr>
              <w:t>PRD21 CDS: PC3 SUL_N78A-N81A SUL_N78A-N84A</w:t>
            </w:r>
          </w:p>
        </w:tc>
        <w:tc>
          <w:tcPr>
            <w:tcW w:w="0" w:type="auto"/>
          </w:tcPr>
          <w:p w14:paraId="3D1EBC2C" w14:textId="77777777" w:rsidR="00BC377F" w:rsidRPr="00496D15" w:rsidRDefault="00BC377F" w:rsidP="00D41ECF">
            <w:pPr>
              <w:pStyle w:val="TAL"/>
              <w:rPr>
                <w:sz w:val="16"/>
              </w:rPr>
            </w:pPr>
            <w:r>
              <w:rPr>
                <w:sz w:val="16"/>
              </w:rPr>
              <w:t>Huawei, Hisilicon</w:t>
            </w:r>
          </w:p>
        </w:tc>
        <w:tc>
          <w:tcPr>
            <w:tcW w:w="0" w:type="auto"/>
          </w:tcPr>
          <w:p w14:paraId="5F25C7CA" w14:textId="77777777" w:rsidR="00BC377F" w:rsidRPr="00496D15" w:rsidRDefault="00BC377F" w:rsidP="00D41ECF">
            <w:pPr>
              <w:pStyle w:val="TAL"/>
              <w:rPr>
                <w:sz w:val="16"/>
              </w:rPr>
            </w:pPr>
            <w:r>
              <w:rPr>
                <w:sz w:val="16"/>
              </w:rPr>
              <w:t>noted</w:t>
            </w:r>
          </w:p>
        </w:tc>
        <w:tc>
          <w:tcPr>
            <w:tcW w:w="0" w:type="auto"/>
          </w:tcPr>
          <w:p w14:paraId="476E6820" w14:textId="77777777" w:rsidR="00BC377F" w:rsidRPr="00496D15" w:rsidRDefault="00BC377F" w:rsidP="00D41ECF">
            <w:pPr>
              <w:pStyle w:val="TAL"/>
              <w:rPr>
                <w:sz w:val="16"/>
              </w:rPr>
            </w:pPr>
          </w:p>
        </w:tc>
        <w:tc>
          <w:tcPr>
            <w:tcW w:w="0" w:type="auto"/>
          </w:tcPr>
          <w:p w14:paraId="719D61FF" w14:textId="77777777" w:rsidR="00BC377F" w:rsidRPr="00496D15" w:rsidRDefault="00BC377F" w:rsidP="00D41ECF">
            <w:pPr>
              <w:pStyle w:val="TAL"/>
              <w:rPr>
                <w:sz w:val="16"/>
              </w:rPr>
            </w:pPr>
          </w:p>
        </w:tc>
      </w:tr>
      <w:tr w:rsidR="00BC377F" w14:paraId="19576D5A" w14:textId="77777777" w:rsidTr="00D41ECF">
        <w:tc>
          <w:tcPr>
            <w:tcW w:w="0" w:type="auto"/>
          </w:tcPr>
          <w:p w14:paraId="5AF4111C" w14:textId="77777777" w:rsidR="00BC377F" w:rsidRPr="00496D15" w:rsidRDefault="00BC377F" w:rsidP="00D41ECF">
            <w:pPr>
              <w:pStyle w:val="TAL"/>
              <w:rPr>
                <w:sz w:val="16"/>
              </w:rPr>
            </w:pPr>
            <w:r>
              <w:rPr>
                <w:sz w:val="16"/>
              </w:rPr>
              <w:t>R5-240305</w:t>
            </w:r>
          </w:p>
        </w:tc>
        <w:tc>
          <w:tcPr>
            <w:tcW w:w="0" w:type="auto"/>
          </w:tcPr>
          <w:p w14:paraId="604147C5" w14:textId="77777777" w:rsidR="00BC377F" w:rsidRPr="00496D15" w:rsidRDefault="00BC377F" w:rsidP="00D41ECF">
            <w:pPr>
              <w:pStyle w:val="TAL"/>
              <w:rPr>
                <w:sz w:val="16"/>
              </w:rPr>
            </w:pPr>
            <w:r>
              <w:rPr>
                <w:sz w:val="16"/>
              </w:rPr>
              <w:t>Correction to test configuration for non-exception REFSENS testing for 3CC EN-DC</w:t>
            </w:r>
          </w:p>
        </w:tc>
        <w:tc>
          <w:tcPr>
            <w:tcW w:w="0" w:type="auto"/>
          </w:tcPr>
          <w:p w14:paraId="436B404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8E03B2" w14:textId="77777777" w:rsidR="00BC377F" w:rsidRPr="00496D15" w:rsidRDefault="00BC377F" w:rsidP="00D41ECF">
            <w:pPr>
              <w:pStyle w:val="TAL"/>
              <w:rPr>
                <w:sz w:val="16"/>
              </w:rPr>
            </w:pPr>
            <w:r>
              <w:rPr>
                <w:sz w:val="16"/>
              </w:rPr>
              <w:t>agreed</w:t>
            </w:r>
          </w:p>
        </w:tc>
        <w:tc>
          <w:tcPr>
            <w:tcW w:w="0" w:type="auto"/>
          </w:tcPr>
          <w:p w14:paraId="5730689A" w14:textId="77777777" w:rsidR="00BC377F" w:rsidRPr="00496D15" w:rsidRDefault="00BC377F" w:rsidP="00D41ECF">
            <w:pPr>
              <w:pStyle w:val="TAL"/>
              <w:rPr>
                <w:sz w:val="16"/>
              </w:rPr>
            </w:pPr>
          </w:p>
        </w:tc>
        <w:tc>
          <w:tcPr>
            <w:tcW w:w="0" w:type="auto"/>
          </w:tcPr>
          <w:p w14:paraId="7729CAD6" w14:textId="77777777" w:rsidR="00BC377F" w:rsidRPr="00496D15" w:rsidRDefault="00BC377F" w:rsidP="00D41ECF">
            <w:pPr>
              <w:pStyle w:val="TAL"/>
              <w:rPr>
                <w:sz w:val="16"/>
              </w:rPr>
            </w:pPr>
          </w:p>
        </w:tc>
      </w:tr>
      <w:tr w:rsidR="00BC377F" w14:paraId="5395AD54" w14:textId="77777777" w:rsidTr="00D41ECF">
        <w:tc>
          <w:tcPr>
            <w:tcW w:w="0" w:type="auto"/>
          </w:tcPr>
          <w:p w14:paraId="4A0AE80B" w14:textId="77777777" w:rsidR="00BC377F" w:rsidRPr="00496D15" w:rsidRDefault="00BC377F" w:rsidP="00D41ECF">
            <w:pPr>
              <w:pStyle w:val="TAL"/>
              <w:rPr>
                <w:sz w:val="16"/>
              </w:rPr>
            </w:pPr>
            <w:r>
              <w:rPr>
                <w:sz w:val="16"/>
              </w:rPr>
              <w:t>R5-240306</w:t>
            </w:r>
          </w:p>
        </w:tc>
        <w:tc>
          <w:tcPr>
            <w:tcW w:w="0" w:type="auto"/>
          </w:tcPr>
          <w:p w14:paraId="1F74B960" w14:textId="77777777" w:rsidR="00BC377F" w:rsidRPr="00496D15" w:rsidRDefault="00BC377F" w:rsidP="00D41ECF">
            <w:pPr>
              <w:pStyle w:val="TAL"/>
              <w:rPr>
                <w:sz w:val="16"/>
              </w:rPr>
            </w:pPr>
            <w:r>
              <w:rPr>
                <w:sz w:val="16"/>
              </w:rPr>
              <w:t>Discussion on updating FR1 Inter-band 2UL CA AMPR test case</w:t>
            </w:r>
          </w:p>
        </w:tc>
        <w:tc>
          <w:tcPr>
            <w:tcW w:w="0" w:type="auto"/>
          </w:tcPr>
          <w:p w14:paraId="5BF8675F" w14:textId="77777777" w:rsidR="00BC377F" w:rsidRPr="00496D15" w:rsidRDefault="00BC377F" w:rsidP="00D41ECF">
            <w:pPr>
              <w:pStyle w:val="TAL"/>
              <w:rPr>
                <w:sz w:val="16"/>
              </w:rPr>
            </w:pPr>
            <w:r>
              <w:rPr>
                <w:sz w:val="16"/>
              </w:rPr>
              <w:t>Huawei, Hisilicon</w:t>
            </w:r>
          </w:p>
        </w:tc>
        <w:tc>
          <w:tcPr>
            <w:tcW w:w="0" w:type="auto"/>
          </w:tcPr>
          <w:p w14:paraId="63A29CFF" w14:textId="77777777" w:rsidR="00BC377F" w:rsidRPr="00496D15" w:rsidRDefault="00BC377F" w:rsidP="00D41ECF">
            <w:pPr>
              <w:pStyle w:val="TAL"/>
              <w:rPr>
                <w:sz w:val="16"/>
              </w:rPr>
            </w:pPr>
            <w:r>
              <w:rPr>
                <w:sz w:val="16"/>
              </w:rPr>
              <w:t>noted</w:t>
            </w:r>
          </w:p>
        </w:tc>
        <w:tc>
          <w:tcPr>
            <w:tcW w:w="0" w:type="auto"/>
          </w:tcPr>
          <w:p w14:paraId="706DDBA5" w14:textId="77777777" w:rsidR="00BC377F" w:rsidRPr="00496D15" w:rsidRDefault="00BC377F" w:rsidP="00D41ECF">
            <w:pPr>
              <w:pStyle w:val="TAL"/>
              <w:rPr>
                <w:sz w:val="16"/>
              </w:rPr>
            </w:pPr>
          </w:p>
        </w:tc>
        <w:tc>
          <w:tcPr>
            <w:tcW w:w="0" w:type="auto"/>
          </w:tcPr>
          <w:p w14:paraId="41903031" w14:textId="77777777" w:rsidR="00BC377F" w:rsidRPr="00496D15" w:rsidRDefault="00BC377F" w:rsidP="00D41ECF">
            <w:pPr>
              <w:pStyle w:val="TAL"/>
              <w:rPr>
                <w:sz w:val="16"/>
              </w:rPr>
            </w:pPr>
          </w:p>
        </w:tc>
      </w:tr>
      <w:tr w:rsidR="00BC377F" w14:paraId="35A582DE" w14:textId="77777777" w:rsidTr="00D41ECF">
        <w:tc>
          <w:tcPr>
            <w:tcW w:w="0" w:type="auto"/>
          </w:tcPr>
          <w:p w14:paraId="30274E14" w14:textId="77777777" w:rsidR="00BC377F" w:rsidRPr="00496D15" w:rsidRDefault="00BC377F" w:rsidP="00D41ECF">
            <w:pPr>
              <w:pStyle w:val="TAL"/>
              <w:rPr>
                <w:sz w:val="16"/>
              </w:rPr>
            </w:pPr>
            <w:r>
              <w:rPr>
                <w:sz w:val="16"/>
              </w:rPr>
              <w:t>R5-240307</w:t>
            </w:r>
          </w:p>
        </w:tc>
        <w:tc>
          <w:tcPr>
            <w:tcW w:w="0" w:type="auto"/>
          </w:tcPr>
          <w:p w14:paraId="6EEB1195" w14:textId="77777777" w:rsidR="00BC377F" w:rsidRPr="00496D15" w:rsidRDefault="00BC377F" w:rsidP="00D41ECF">
            <w:pPr>
              <w:pStyle w:val="TAL"/>
              <w:rPr>
                <w:sz w:val="16"/>
              </w:rPr>
            </w:pPr>
            <w:r>
              <w:rPr>
                <w:sz w:val="16"/>
              </w:rPr>
              <w:t>Updating test case AMPR for inter-band CA</w:t>
            </w:r>
          </w:p>
        </w:tc>
        <w:tc>
          <w:tcPr>
            <w:tcW w:w="0" w:type="auto"/>
          </w:tcPr>
          <w:p w14:paraId="4B0E636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2097F28" w14:textId="77777777" w:rsidR="00BC377F" w:rsidRPr="00496D15" w:rsidRDefault="00BC377F" w:rsidP="00D41ECF">
            <w:pPr>
              <w:pStyle w:val="TAL"/>
              <w:rPr>
                <w:sz w:val="16"/>
              </w:rPr>
            </w:pPr>
            <w:r>
              <w:rPr>
                <w:sz w:val="16"/>
              </w:rPr>
              <w:t>agreed</w:t>
            </w:r>
          </w:p>
        </w:tc>
        <w:tc>
          <w:tcPr>
            <w:tcW w:w="0" w:type="auto"/>
          </w:tcPr>
          <w:p w14:paraId="415FCF3D" w14:textId="77777777" w:rsidR="00BC377F" w:rsidRPr="00496D15" w:rsidRDefault="00BC377F" w:rsidP="00D41ECF">
            <w:pPr>
              <w:pStyle w:val="TAL"/>
              <w:rPr>
                <w:sz w:val="16"/>
              </w:rPr>
            </w:pPr>
          </w:p>
        </w:tc>
        <w:tc>
          <w:tcPr>
            <w:tcW w:w="0" w:type="auto"/>
          </w:tcPr>
          <w:p w14:paraId="139E295D" w14:textId="77777777" w:rsidR="00BC377F" w:rsidRPr="00496D15" w:rsidRDefault="00BC377F" w:rsidP="00D41ECF">
            <w:pPr>
              <w:pStyle w:val="TAL"/>
              <w:rPr>
                <w:sz w:val="16"/>
              </w:rPr>
            </w:pPr>
          </w:p>
        </w:tc>
      </w:tr>
      <w:tr w:rsidR="00BC377F" w14:paraId="15A86571" w14:textId="77777777" w:rsidTr="00D41ECF">
        <w:tc>
          <w:tcPr>
            <w:tcW w:w="0" w:type="auto"/>
          </w:tcPr>
          <w:p w14:paraId="299A4D53" w14:textId="77777777" w:rsidR="00BC377F" w:rsidRPr="00496D15" w:rsidRDefault="00BC377F" w:rsidP="00D41ECF">
            <w:pPr>
              <w:pStyle w:val="TAL"/>
              <w:rPr>
                <w:sz w:val="16"/>
              </w:rPr>
            </w:pPr>
            <w:r>
              <w:rPr>
                <w:sz w:val="16"/>
              </w:rPr>
              <w:t>R5-240308</w:t>
            </w:r>
          </w:p>
        </w:tc>
        <w:tc>
          <w:tcPr>
            <w:tcW w:w="0" w:type="auto"/>
          </w:tcPr>
          <w:p w14:paraId="1F95385B" w14:textId="77777777" w:rsidR="00BC377F" w:rsidRPr="00496D15" w:rsidRDefault="00BC377F" w:rsidP="00D41ECF">
            <w:pPr>
              <w:pStyle w:val="TAL"/>
              <w:rPr>
                <w:sz w:val="16"/>
              </w:rPr>
            </w:pPr>
            <w:r>
              <w:rPr>
                <w:sz w:val="16"/>
              </w:rPr>
              <w:t>Updating test principle for AMPR for inter-band UL CA</w:t>
            </w:r>
          </w:p>
        </w:tc>
        <w:tc>
          <w:tcPr>
            <w:tcW w:w="0" w:type="auto"/>
          </w:tcPr>
          <w:p w14:paraId="3A9FAE4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AEEEFD5" w14:textId="77777777" w:rsidR="00BC377F" w:rsidRPr="00496D15" w:rsidRDefault="00BC377F" w:rsidP="00D41ECF">
            <w:pPr>
              <w:pStyle w:val="TAL"/>
              <w:rPr>
                <w:sz w:val="16"/>
              </w:rPr>
            </w:pPr>
            <w:r>
              <w:rPr>
                <w:sz w:val="16"/>
              </w:rPr>
              <w:t>agreed</w:t>
            </w:r>
          </w:p>
        </w:tc>
        <w:tc>
          <w:tcPr>
            <w:tcW w:w="0" w:type="auto"/>
          </w:tcPr>
          <w:p w14:paraId="5B737DC4" w14:textId="77777777" w:rsidR="00BC377F" w:rsidRPr="00496D15" w:rsidRDefault="00BC377F" w:rsidP="00D41ECF">
            <w:pPr>
              <w:pStyle w:val="TAL"/>
              <w:rPr>
                <w:sz w:val="16"/>
              </w:rPr>
            </w:pPr>
          </w:p>
        </w:tc>
        <w:tc>
          <w:tcPr>
            <w:tcW w:w="0" w:type="auto"/>
          </w:tcPr>
          <w:p w14:paraId="78ACBBAA" w14:textId="77777777" w:rsidR="00BC377F" w:rsidRPr="00496D15" w:rsidRDefault="00BC377F" w:rsidP="00D41ECF">
            <w:pPr>
              <w:pStyle w:val="TAL"/>
              <w:rPr>
                <w:sz w:val="16"/>
              </w:rPr>
            </w:pPr>
          </w:p>
        </w:tc>
      </w:tr>
      <w:tr w:rsidR="00BC377F" w14:paraId="3F85BA04" w14:textId="77777777" w:rsidTr="00D41ECF">
        <w:tc>
          <w:tcPr>
            <w:tcW w:w="0" w:type="auto"/>
          </w:tcPr>
          <w:p w14:paraId="78485D1D" w14:textId="77777777" w:rsidR="00BC377F" w:rsidRPr="00496D15" w:rsidRDefault="00BC377F" w:rsidP="00D41ECF">
            <w:pPr>
              <w:pStyle w:val="TAL"/>
              <w:rPr>
                <w:sz w:val="16"/>
              </w:rPr>
            </w:pPr>
            <w:r>
              <w:rPr>
                <w:sz w:val="16"/>
              </w:rPr>
              <w:t>R5-240309</w:t>
            </w:r>
          </w:p>
        </w:tc>
        <w:tc>
          <w:tcPr>
            <w:tcW w:w="0" w:type="auto"/>
          </w:tcPr>
          <w:p w14:paraId="0B29232A" w14:textId="77777777" w:rsidR="00BC377F" w:rsidRPr="00496D15" w:rsidRDefault="00BC377F" w:rsidP="00D41ECF">
            <w:pPr>
              <w:pStyle w:val="TAL"/>
              <w:rPr>
                <w:sz w:val="16"/>
              </w:rPr>
            </w:pPr>
            <w:r>
              <w:rPr>
                <w:sz w:val="16"/>
              </w:rPr>
              <w:t>Updating test frequency for SUL band n83 20MHz CBW</w:t>
            </w:r>
          </w:p>
        </w:tc>
        <w:tc>
          <w:tcPr>
            <w:tcW w:w="0" w:type="auto"/>
          </w:tcPr>
          <w:p w14:paraId="4436BF0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34B2EF0" w14:textId="77777777" w:rsidR="00BC377F" w:rsidRPr="00496D15" w:rsidRDefault="00BC377F" w:rsidP="00D41ECF">
            <w:pPr>
              <w:pStyle w:val="TAL"/>
              <w:rPr>
                <w:sz w:val="16"/>
              </w:rPr>
            </w:pPr>
            <w:r>
              <w:rPr>
                <w:sz w:val="16"/>
              </w:rPr>
              <w:t>revised</w:t>
            </w:r>
          </w:p>
        </w:tc>
        <w:tc>
          <w:tcPr>
            <w:tcW w:w="0" w:type="auto"/>
          </w:tcPr>
          <w:p w14:paraId="765453EC" w14:textId="77777777" w:rsidR="00BC377F" w:rsidRPr="00496D15" w:rsidRDefault="00BC377F" w:rsidP="00D41ECF">
            <w:pPr>
              <w:pStyle w:val="TAL"/>
              <w:rPr>
                <w:sz w:val="16"/>
              </w:rPr>
            </w:pPr>
          </w:p>
        </w:tc>
        <w:tc>
          <w:tcPr>
            <w:tcW w:w="0" w:type="auto"/>
          </w:tcPr>
          <w:p w14:paraId="1C24816B" w14:textId="77777777" w:rsidR="00BC377F" w:rsidRPr="00496D15" w:rsidRDefault="00BC377F" w:rsidP="00D41ECF">
            <w:pPr>
              <w:pStyle w:val="TAL"/>
              <w:rPr>
                <w:sz w:val="16"/>
              </w:rPr>
            </w:pPr>
            <w:r>
              <w:rPr>
                <w:sz w:val="16"/>
              </w:rPr>
              <w:t>R5-241716</w:t>
            </w:r>
          </w:p>
        </w:tc>
      </w:tr>
      <w:tr w:rsidR="00BC377F" w14:paraId="0E6ABB2F" w14:textId="77777777" w:rsidTr="00D41ECF">
        <w:tc>
          <w:tcPr>
            <w:tcW w:w="0" w:type="auto"/>
          </w:tcPr>
          <w:p w14:paraId="083E049F" w14:textId="77777777" w:rsidR="00BC377F" w:rsidRPr="00496D15" w:rsidRDefault="00BC377F" w:rsidP="00D41ECF">
            <w:pPr>
              <w:pStyle w:val="TAL"/>
              <w:rPr>
                <w:sz w:val="16"/>
              </w:rPr>
            </w:pPr>
            <w:r>
              <w:rPr>
                <w:sz w:val="16"/>
              </w:rPr>
              <w:t>R5-240310</w:t>
            </w:r>
          </w:p>
        </w:tc>
        <w:tc>
          <w:tcPr>
            <w:tcW w:w="0" w:type="auto"/>
          </w:tcPr>
          <w:p w14:paraId="4E440115" w14:textId="77777777" w:rsidR="00BC377F" w:rsidRPr="00496D15" w:rsidRDefault="00BC377F" w:rsidP="00D41ECF">
            <w:pPr>
              <w:pStyle w:val="TAL"/>
              <w:rPr>
                <w:sz w:val="16"/>
              </w:rPr>
            </w:pPr>
            <w:r>
              <w:rPr>
                <w:sz w:val="16"/>
              </w:rPr>
              <w:t>Updating test frequency range for SUL band n83</w:t>
            </w:r>
          </w:p>
        </w:tc>
        <w:tc>
          <w:tcPr>
            <w:tcW w:w="0" w:type="auto"/>
          </w:tcPr>
          <w:p w14:paraId="21EA5AB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6A81C3E" w14:textId="77777777" w:rsidR="00BC377F" w:rsidRPr="00496D15" w:rsidRDefault="00BC377F" w:rsidP="00D41ECF">
            <w:pPr>
              <w:pStyle w:val="TAL"/>
              <w:rPr>
                <w:sz w:val="16"/>
              </w:rPr>
            </w:pPr>
            <w:r>
              <w:rPr>
                <w:sz w:val="16"/>
              </w:rPr>
              <w:t>agreed</w:t>
            </w:r>
          </w:p>
        </w:tc>
        <w:tc>
          <w:tcPr>
            <w:tcW w:w="0" w:type="auto"/>
          </w:tcPr>
          <w:p w14:paraId="6A503B9B" w14:textId="77777777" w:rsidR="00BC377F" w:rsidRPr="00496D15" w:rsidRDefault="00BC377F" w:rsidP="00D41ECF">
            <w:pPr>
              <w:pStyle w:val="TAL"/>
              <w:rPr>
                <w:sz w:val="16"/>
              </w:rPr>
            </w:pPr>
          </w:p>
        </w:tc>
        <w:tc>
          <w:tcPr>
            <w:tcW w:w="0" w:type="auto"/>
          </w:tcPr>
          <w:p w14:paraId="230B9548" w14:textId="77777777" w:rsidR="00BC377F" w:rsidRPr="00496D15" w:rsidRDefault="00BC377F" w:rsidP="00D41ECF">
            <w:pPr>
              <w:pStyle w:val="TAL"/>
              <w:rPr>
                <w:sz w:val="16"/>
              </w:rPr>
            </w:pPr>
          </w:p>
        </w:tc>
      </w:tr>
      <w:tr w:rsidR="00BC377F" w14:paraId="276E4693" w14:textId="77777777" w:rsidTr="00D41ECF">
        <w:tc>
          <w:tcPr>
            <w:tcW w:w="0" w:type="auto"/>
          </w:tcPr>
          <w:p w14:paraId="2F9BAD40" w14:textId="77777777" w:rsidR="00BC377F" w:rsidRPr="00496D15" w:rsidRDefault="00BC377F" w:rsidP="00D41ECF">
            <w:pPr>
              <w:pStyle w:val="TAL"/>
              <w:rPr>
                <w:sz w:val="16"/>
              </w:rPr>
            </w:pPr>
            <w:r>
              <w:rPr>
                <w:sz w:val="16"/>
              </w:rPr>
              <w:t>R5-240311</w:t>
            </w:r>
          </w:p>
        </w:tc>
        <w:tc>
          <w:tcPr>
            <w:tcW w:w="0" w:type="auto"/>
          </w:tcPr>
          <w:p w14:paraId="02524C6A" w14:textId="77777777" w:rsidR="00BC377F" w:rsidRPr="00496D15" w:rsidRDefault="00BC377F" w:rsidP="00D41ECF">
            <w:pPr>
              <w:pStyle w:val="TAL"/>
              <w:rPr>
                <w:sz w:val="16"/>
              </w:rPr>
            </w:pPr>
            <w:r>
              <w:rPr>
                <w:sz w:val="16"/>
              </w:rPr>
              <w:t>Discussion on FR1 REFSENS exceptions test requirements for CA</w:t>
            </w:r>
          </w:p>
        </w:tc>
        <w:tc>
          <w:tcPr>
            <w:tcW w:w="0" w:type="auto"/>
          </w:tcPr>
          <w:p w14:paraId="2A4A4205" w14:textId="77777777" w:rsidR="00BC377F" w:rsidRPr="00496D15" w:rsidRDefault="00BC377F" w:rsidP="00D41ECF">
            <w:pPr>
              <w:pStyle w:val="TAL"/>
              <w:rPr>
                <w:sz w:val="16"/>
              </w:rPr>
            </w:pPr>
            <w:r>
              <w:rPr>
                <w:sz w:val="16"/>
              </w:rPr>
              <w:t>Huawei, Hisilicon</w:t>
            </w:r>
          </w:p>
        </w:tc>
        <w:tc>
          <w:tcPr>
            <w:tcW w:w="0" w:type="auto"/>
          </w:tcPr>
          <w:p w14:paraId="7DD3868B" w14:textId="77777777" w:rsidR="00BC377F" w:rsidRPr="00496D15" w:rsidRDefault="00BC377F" w:rsidP="00D41ECF">
            <w:pPr>
              <w:pStyle w:val="TAL"/>
              <w:rPr>
                <w:sz w:val="16"/>
              </w:rPr>
            </w:pPr>
            <w:r>
              <w:rPr>
                <w:sz w:val="16"/>
              </w:rPr>
              <w:t>noted</w:t>
            </w:r>
          </w:p>
        </w:tc>
        <w:tc>
          <w:tcPr>
            <w:tcW w:w="0" w:type="auto"/>
          </w:tcPr>
          <w:p w14:paraId="36DD7357" w14:textId="77777777" w:rsidR="00BC377F" w:rsidRPr="00496D15" w:rsidRDefault="00BC377F" w:rsidP="00D41ECF">
            <w:pPr>
              <w:pStyle w:val="TAL"/>
              <w:rPr>
                <w:sz w:val="16"/>
              </w:rPr>
            </w:pPr>
          </w:p>
        </w:tc>
        <w:tc>
          <w:tcPr>
            <w:tcW w:w="0" w:type="auto"/>
          </w:tcPr>
          <w:p w14:paraId="689E995C" w14:textId="77777777" w:rsidR="00BC377F" w:rsidRPr="00496D15" w:rsidRDefault="00BC377F" w:rsidP="00D41ECF">
            <w:pPr>
              <w:pStyle w:val="TAL"/>
              <w:rPr>
                <w:sz w:val="16"/>
              </w:rPr>
            </w:pPr>
          </w:p>
        </w:tc>
      </w:tr>
      <w:tr w:rsidR="00BC377F" w14:paraId="76897C36" w14:textId="77777777" w:rsidTr="00D41ECF">
        <w:tc>
          <w:tcPr>
            <w:tcW w:w="0" w:type="auto"/>
          </w:tcPr>
          <w:p w14:paraId="4C963B4F" w14:textId="77777777" w:rsidR="00BC377F" w:rsidRPr="00496D15" w:rsidRDefault="00BC377F" w:rsidP="00D41ECF">
            <w:pPr>
              <w:pStyle w:val="TAL"/>
              <w:rPr>
                <w:sz w:val="16"/>
              </w:rPr>
            </w:pPr>
            <w:r>
              <w:rPr>
                <w:sz w:val="16"/>
              </w:rPr>
              <w:t>R5-240312</w:t>
            </w:r>
          </w:p>
        </w:tc>
        <w:tc>
          <w:tcPr>
            <w:tcW w:w="0" w:type="auto"/>
          </w:tcPr>
          <w:p w14:paraId="3A6E3199" w14:textId="77777777" w:rsidR="00BC377F" w:rsidRPr="00496D15" w:rsidRDefault="00BC377F" w:rsidP="00D41ECF">
            <w:pPr>
              <w:pStyle w:val="TAL"/>
              <w:rPr>
                <w:sz w:val="16"/>
              </w:rPr>
            </w:pPr>
            <w:r>
              <w:rPr>
                <w:sz w:val="16"/>
              </w:rPr>
              <w:t>Updating FR1 PC2 REFSENS exceptions testing</w:t>
            </w:r>
          </w:p>
        </w:tc>
        <w:tc>
          <w:tcPr>
            <w:tcW w:w="0" w:type="auto"/>
          </w:tcPr>
          <w:p w14:paraId="307183A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DD3E1E1" w14:textId="77777777" w:rsidR="00BC377F" w:rsidRPr="00496D15" w:rsidRDefault="00BC377F" w:rsidP="00D41ECF">
            <w:pPr>
              <w:pStyle w:val="TAL"/>
              <w:rPr>
                <w:sz w:val="16"/>
              </w:rPr>
            </w:pPr>
            <w:r>
              <w:rPr>
                <w:sz w:val="16"/>
              </w:rPr>
              <w:t>revised</w:t>
            </w:r>
          </w:p>
        </w:tc>
        <w:tc>
          <w:tcPr>
            <w:tcW w:w="0" w:type="auto"/>
          </w:tcPr>
          <w:p w14:paraId="148D2A2A" w14:textId="77777777" w:rsidR="00BC377F" w:rsidRPr="00496D15" w:rsidRDefault="00BC377F" w:rsidP="00D41ECF">
            <w:pPr>
              <w:pStyle w:val="TAL"/>
              <w:rPr>
                <w:sz w:val="16"/>
              </w:rPr>
            </w:pPr>
          </w:p>
        </w:tc>
        <w:tc>
          <w:tcPr>
            <w:tcW w:w="0" w:type="auto"/>
          </w:tcPr>
          <w:p w14:paraId="0697544B" w14:textId="77777777" w:rsidR="00BC377F" w:rsidRPr="00496D15" w:rsidRDefault="00BC377F" w:rsidP="00D41ECF">
            <w:pPr>
              <w:pStyle w:val="TAL"/>
              <w:rPr>
                <w:sz w:val="16"/>
              </w:rPr>
            </w:pPr>
            <w:r>
              <w:rPr>
                <w:sz w:val="16"/>
              </w:rPr>
              <w:t>R5-241721</w:t>
            </w:r>
          </w:p>
        </w:tc>
      </w:tr>
      <w:tr w:rsidR="00BC377F" w14:paraId="5EA7E9B4" w14:textId="77777777" w:rsidTr="00D41ECF">
        <w:tc>
          <w:tcPr>
            <w:tcW w:w="0" w:type="auto"/>
          </w:tcPr>
          <w:p w14:paraId="136F21F3" w14:textId="77777777" w:rsidR="00BC377F" w:rsidRPr="00496D15" w:rsidRDefault="00BC377F" w:rsidP="00D41ECF">
            <w:pPr>
              <w:pStyle w:val="TAL"/>
              <w:rPr>
                <w:sz w:val="16"/>
              </w:rPr>
            </w:pPr>
            <w:r>
              <w:rPr>
                <w:sz w:val="16"/>
              </w:rPr>
              <w:t>R5-240313</w:t>
            </w:r>
          </w:p>
        </w:tc>
        <w:tc>
          <w:tcPr>
            <w:tcW w:w="0" w:type="auto"/>
          </w:tcPr>
          <w:p w14:paraId="29762458" w14:textId="77777777" w:rsidR="00BC377F" w:rsidRPr="00496D15" w:rsidRDefault="00BC377F" w:rsidP="00D41ECF">
            <w:pPr>
              <w:pStyle w:val="TAL"/>
              <w:rPr>
                <w:sz w:val="16"/>
              </w:rPr>
            </w:pPr>
            <w:r>
              <w:rPr>
                <w:sz w:val="16"/>
              </w:rPr>
              <w:t>Introducing indicator for Power Class of CA configuration with single uplink carrier</w:t>
            </w:r>
          </w:p>
        </w:tc>
        <w:tc>
          <w:tcPr>
            <w:tcW w:w="0" w:type="auto"/>
          </w:tcPr>
          <w:p w14:paraId="345D1F3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83FD69" w14:textId="77777777" w:rsidR="00BC377F" w:rsidRPr="00496D15" w:rsidRDefault="00BC377F" w:rsidP="00D41ECF">
            <w:pPr>
              <w:pStyle w:val="TAL"/>
              <w:rPr>
                <w:sz w:val="16"/>
              </w:rPr>
            </w:pPr>
            <w:r>
              <w:rPr>
                <w:sz w:val="16"/>
              </w:rPr>
              <w:t>agreed</w:t>
            </w:r>
          </w:p>
        </w:tc>
        <w:tc>
          <w:tcPr>
            <w:tcW w:w="0" w:type="auto"/>
          </w:tcPr>
          <w:p w14:paraId="299DA353" w14:textId="77777777" w:rsidR="00BC377F" w:rsidRPr="00496D15" w:rsidRDefault="00BC377F" w:rsidP="00D41ECF">
            <w:pPr>
              <w:pStyle w:val="TAL"/>
              <w:rPr>
                <w:sz w:val="16"/>
              </w:rPr>
            </w:pPr>
          </w:p>
        </w:tc>
        <w:tc>
          <w:tcPr>
            <w:tcW w:w="0" w:type="auto"/>
          </w:tcPr>
          <w:p w14:paraId="1F8F7C7F" w14:textId="77777777" w:rsidR="00BC377F" w:rsidRPr="00496D15" w:rsidRDefault="00BC377F" w:rsidP="00D41ECF">
            <w:pPr>
              <w:pStyle w:val="TAL"/>
              <w:rPr>
                <w:sz w:val="16"/>
              </w:rPr>
            </w:pPr>
          </w:p>
        </w:tc>
      </w:tr>
      <w:tr w:rsidR="00BC377F" w14:paraId="441BD0AB" w14:textId="77777777" w:rsidTr="00D41ECF">
        <w:tc>
          <w:tcPr>
            <w:tcW w:w="0" w:type="auto"/>
          </w:tcPr>
          <w:p w14:paraId="6ABD88DD" w14:textId="77777777" w:rsidR="00BC377F" w:rsidRPr="00496D15" w:rsidRDefault="00BC377F" w:rsidP="00D41ECF">
            <w:pPr>
              <w:pStyle w:val="TAL"/>
              <w:rPr>
                <w:sz w:val="16"/>
              </w:rPr>
            </w:pPr>
            <w:r>
              <w:rPr>
                <w:sz w:val="16"/>
              </w:rPr>
              <w:t>R5-240314</w:t>
            </w:r>
          </w:p>
        </w:tc>
        <w:tc>
          <w:tcPr>
            <w:tcW w:w="0" w:type="auto"/>
          </w:tcPr>
          <w:p w14:paraId="04386466" w14:textId="77777777" w:rsidR="00BC377F" w:rsidRPr="00496D15" w:rsidRDefault="00BC377F" w:rsidP="00D41ECF">
            <w:pPr>
              <w:pStyle w:val="TAL"/>
              <w:rPr>
                <w:sz w:val="16"/>
              </w:rPr>
            </w:pPr>
            <w:r>
              <w:rPr>
                <w:sz w:val="16"/>
              </w:rPr>
              <w:t>Correcting errors in REFSENS for CA test case for PC3 CA configurations</w:t>
            </w:r>
          </w:p>
        </w:tc>
        <w:tc>
          <w:tcPr>
            <w:tcW w:w="0" w:type="auto"/>
          </w:tcPr>
          <w:p w14:paraId="027055E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9D39C5" w14:textId="77777777" w:rsidR="00BC377F" w:rsidRPr="00496D15" w:rsidRDefault="00BC377F" w:rsidP="00D41ECF">
            <w:pPr>
              <w:pStyle w:val="TAL"/>
              <w:rPr>
                <w:sz w:val="16"/>
              </w:rPr>
            </w:pPr>
            <w:r>
              <w:rPr>
                <w:sz w:val="16"/>
              </w:rPr>
              <w:t>revised</w:t>
            </w:r>
          </w:p>
        </w:tc>
        <w:tc>
          <w:tcPr>
            <w:tcW w:w="0" w:type="auto"/>
          </w:tcPr>
          <w:p w14:paraId="6CBDF7C8" w14:textId="77777777" w:rsidR="00BC377F" w:rsidRPr="00496D15" w:rsidRDefault="00BC377F" w:rsidP="00D41ECF">
            <w:pPr>
              <w:pStyle w:val="TAL"/>
              <w:rPr>
                <w:sz w:val="16"/>
              </w:rPr>
            </w:pPr>
          </w:p>
        </w:tc>
        <w:tc>
          <w:tcPr>
            <w:tcW w:w="0" w:type="auto"/>
          </w:tcPr>
          <w:p w14:paraId="4ED7B3DC" w14:textId="77777777" w:rsidR="00BC377F" w:rsidRPr="00496D15" w:rsidRDefault="00BC377F" w:rsidP="00D41ECF">
            <w:pPr>
              <w:pStyle w:val="TAL"/>
              <w:rPr>
                <w:sz w:val="16"/>
              </w:rPr>
            </w:pPr>
            <w:r>
              <w:rPr>
                <w:sz w:val="16"/>
              </w:rPr>
              <w:t>R5-241770</w:t>
            </w:r>
          </w:p>
        </w:tc>
      </w:tr>
      <w:tr w:rsidR="00BC377F" w14:paraId="00A10614" w14:textId="77777777" w:rsidTr="00D41ECF">
        <w:tc>
          <w:tcPr>
            <w:tcW w:w="0" w:type="auto"/>
          </w:tcPr>
          <w:p w14:paraId="7A21107A" w14:textId="77777777" w:rsidR="00BC377F" w:rsidRPr="00496D15" w:rsidRDefault="00BC377F" w:rsidP="00D41ECF">
            <w:pPr>
              <w:pStyle w:val="TAL"/>
              <w:rPr>
                <w:sz w:val="16"/>
              </w:rPr>
            </w:pPr>
            <w:r>
              <w:rPr>
                <w:sz w:val="16"/>
              </w:rPr>
              <w:t>R5-240315</w:t>
            </w:r>
          </w:p>
        </w:tc>
        <w:tc>
          <w:tcPr>
            <w:tcW w:w="0" w:type="auto"/>
          </w:tcPr>
          <w:p w14:paraId="618208C9" w14:textId="77777777" w:rsidR="00BC377F" w:rsidRPr="00496D15" w:rsidRDefault="00BC377F" w:rsidP="00D41ECF">
            <w:pPr>
              <w:pStyle w:val="TAL"/>
              <w:rPr>
                <w:sz w:val="16"/>
              </w:rPr>
            </w:pPr>
            <w:r>
              <w:rPr>
                <w:sz w:val="16"/>
              </w:rPr>
              <w:t>Editorial correction to test requirement of MPR for CA test case</w:t>
            </w:r>
          </w:p>
        </w:tc>
        <w:tc>
          <w:tcPr>
            <w:tcW w:w="0" w:type="auto"/>
          </w:tcPr>
          <w:p w14:paraId="5497F99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54EBEEA" w14:textId="77777777" w:rsidR="00BC377F" w:rsidRPr="00496D15" w:rsidRDefault="00BC377F" w:rsidP="00D41ECF">
            <w:pPr>
              <w:pStyle w:val="TAL"/>
              <w:rPr>
                <w:sz w:val="16"/>
              </w:rPr>
            </w:pPr>
            <w:r>
              <w:rPr>
                <w:sz w:val="16"/>
              </w:rPr>
              <w:t>agreed</w:t>
            </w:r>
          </w:p>
        </w:tc>
        <w:tc>
          <w:tcPr>
            <w:tcW w:w="0" w:type="auto"/>
          </w:tcPr>
          <w:p w14:paraId="18FF0588" w14:textId="77777777" w:rsidR="00BC377F" w:rsidRPr="00496D15" w:rsidRDefault="00BC377F" w:rsidP="00D41ECF">
            <w:pPr>
              <w:pStyle w:val="TAL"/>
              <w:rPr>
                <w:sz w:val="16"/>
              </w:rPr>
            </w:pPr>
          </w:p>
        </w:tc>
        <w:tc>
          <w:tcPr>
            <w:tcW w:w="0" w:type="auto"/>
          </w:tcPr>
          <w:p w14:paraId="0A83E2D0" w14:textId="77777777" w:rsidR="00BC377F" w:rsidRPr="00496D15" w:rsidRDefault="00BC377F" w:rsidP="00D41ECF">
            <w:pPr>
              <w:pStyle w:val="TAL"/>
              <w:rPr>
                <w:sz w:val="16"/>
              </w:rPr>
            </w:pPr>
          </w:p>
        </w:tc>
      </w:tr>
      <w:tr w:rsidR="00BC377F" w14:paraId="2DC6FCCE" w14:textId="77777777" w:rsidTr="00D41ECF">
        <w:tc>
          <w:tcPr>
            <w:tcW w:w="0" w:type="auto"/>
          </w:tcPr>
          <w:p w14:paraId="3C72EFCD" w14:textId="77777777" w:rsidR="00BC377F" w:rsidRPr="00496D15" w:rsidRDefault="00BC377F" w:rsidP="00D41ECF">
            <w:pPr>
              <w:pStyle w:val="TAL"/>
              <w:rPr>
                <w:sz w:val="16"/>
              </w:rPr>
            </w:pPr>
            <w:r>
              <w:rPr>
                <w:sz w:val="16"/>
              </w:rPr>
              <w:lastRenderedPageBreak/>
              <w:t>R5-240316</w:t>
            </w:r>
          </w:p>
        </w:tc>
        <w:tc>
          <w:tcPr>
            <w:tcW w:w="0" w:type="auto"/>
          </w:tcPr>
          <w:p w14:paraId="206670B4" w14:textId="77777777" w:rsidR="00BC377F" w:rsidRPr="00496D15" w:rsidRDefault="00BC377F" w:rsidP="00D41ECF">
            <w:pPr>
              <w:pStyle w:val="TAL"/>
              <w:rPr>
                <w:sz w:val="16"/>
              </w:rPr>
            </w:pPr>
            <w:r>
              <w:rPr>
                <w:sz w:val="16"/>
              </w:rPr>
              <w:t>Introducing SUL configuration SUL_n78A-n81A</w:t>
            </w:r>
          </w:p>
        </w:tc>
        <w:tc>
          <w:tcPr>
            <w:tcW w:w="0" w:type="auto"/>
          </w:tcPr>
          <w:p w14:paraId="14FE778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3CD449" w14:textId="77777777" w:rsidR="00BC377F" w:rsidRPr="00496D15" w:rsidRDefault="00BC377F" w:rsidP="00D41ECF">
            <w:pPr>
              <w:pStyle w:val="TAL"/>
              <w:rPr>
                <w:sz w:val="16"/>
              </w:rPr>
            </w:pPr>
            <w:r>
              <w:rPr>
                <w:sz w:val="16"/>
              </w:rPr>
              <w:t>agreed</w:t>
            </w:r>
          </w:p>
        </w:tc>
        <w:tc>
          <w:tcPr>
            <w:tcW w:w="0" w:type="auto"/>
          </w:tcPr>
          <w:p w14:paraId="15A89E42" w14:textId="77777777" w:rsidR="00BC377F" w:rsidRPr="00496D15" w:rsidRDefault="00BC377F" w:rsidP="00D41ECF">
            <w:pPr>
              <w:pStyle w:val="TAL"/>
              <w:rPr>
                <w:sz w:val="16"/>
              </w:rPr>
            </w:pPr>
          </w:p>
        </w:tc>
        <w:tc>
          <w:tcPr>
            <w:tcW w:w="0" w:type="auto"/>
          </w:tcPr>
          <w:p w14:paraId="00CC0420" w14:textId="77777777" w:rsidR="00BC377F" w:rsidRPr="00496D15" w:rsidRDefault="00BC377F" w:rsidP="00D41ECF">
            <w:pPr>
              <w:pStyle w:val="TAL"/>
              <w:rPr>
                <w:sz w:val="16"/>
              </w:rPr>
            </w:pPr>
          </w:p>
        </w:tc>
      </w:tr>
      <w:tr w:rsidR="00BC377F" w14:paraId="59063C38" w14:textId="77777777" w:rsidTr="00D41ECF">
        <w:tc>
          <w:tcPr>
            <w:tcW w:w="0" w:type="auto"/>
          </w:tcPr>
          <w:p w14:paraId="45DD3D5F" w14:textId="77777777" w:rsidR="00BC377F" w:rsidRPr="00496D15" w:rsidRDefault="00BC377F" w:rsidP="00D41ECF">
            <w:pPr>
              <w:pStyle w:val="TAL"/>
              <w:rPr>
                <w:sz w:val="16"/>
              </w:rPr>
            </w:pPr>
            <w:r>
              <w:rPr>
                <w:sz w:val="16"/>
              </w:rPr>
              <w:t>R5-240317</w:t>
            </w:r>
          </w:p>
        </w:tc>
        <w:tc>
          <w:tcPr>
            <w:tcW w:w="0" w:type="auto"/>
          </w:tcPr>
          <w:p w14:paraId="53883AA1" w14:textId="77777777" w:rsidR="00BC377F" w:rsidRPr="00496D15" w:rsidRDefault="00BC377F" w:rsidP="00D41ECF">
            <w:pPr>
              <w:pStyle w:val="TAL"/>
              <w:rPr>
                <w:sz w:val="16"/>
              </w:rPr>
            </w:pPr>
            <w:r>
              <w:rPr>
                <w:sz w:val="16"/>
              </w:rPr>
              <w:t>Updating REFSENS testing for SUL configuration</w:t>
            </w:r>
          </w:p>
        </w:tc>
        <w:tc>
          <w:tcPr>
            <w:tcW w:w="0" w:type="auto"/>
          </w:tcPr>
          <w:p w14:paraId="2C3E198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565AD6D" w14:textId="77777777" w:rsidR="00BC377F" w:rsidRPr="00496D15" w:rsidRDefault="00BC377F" w:rsidP="00D41ECF">
            <w:pPr>
              <w:pStyle w:val="TAL"/>
              <w:rPr>
                <w:sz w:val="16"/>
              </w:rPr>
            </w:pPr>
            <w:r>
              <w:rPr>
                <w:sz w:val="16"/>
              </w:rPr>
              <w:t>revised</w:t>
            </w:r>
          </w:p>
        </w:tc>
        <w:tc>
          <w:tcPr>
            <w:tcW w:w="0" w:type="auto"/>
          </w:tcPr>
          <w:p w14:paraId="08BB0B96" w14:textId="77777777" w:rsidR="00BC377F" w:rsidRPr="00496D15" w:rsidRDefault="00BC377F" w:rsidP="00D41ECF">
            <w:pPr>
              <w:pStyle w:val="TAL"/>
              <w:rPr>
                <w:sz w:val="16"/>
              </w:rPr>
            </w:pPr>
          </w:p>
        </w:tc>
        <w:tc>
          <w:tcPr>
            <w:tcW w:w="0" w:type="auto"/>
          </w:tcPr>
          <w:p w14:paraId="0AB83CEE" w14:textId="77777777" w:rsidR="00BC377F" w:rsidRPr="00496D15" w:rsidRDefault="00BC377F" w:rsidP="00D41ECF">
            <w:pPr>
              <w:pStyle w:val="TAL"/>
              <w:rPr>
                <w:sz w:val="16"/>
              </w:rPr>
            </w:pPr>
            <w:r>
              <w:rPr>
                <w:sz w:val="16"/>
              </w:rPr>
              <w:t>R5-241771</w:t>
            </w:r>
          </w:p>
        </w:tc>
      </w:tr>
      <w:tr w:rsidR="00BC377F" w14:paraId="01537F56" w14:textId="77777777" w:rsidTr="00D41ECF">
        <w:tc>
          <w:tcPr>
            <w:tcW w:w="0" w:type="auto"/>
          </w:tcPr>
          <w:p w14:paraId="5F410E4D" w14:textId="77777777" w:rsidR="00BC377F" w:rsidRPr="00496D15" w:rsidRDefault="00BC377F" w:rsidP="00D41ECF">
            <w:pPr>
              <w:pStyle w:val="TAL"/>
              <w:rPr>
                <w:sz w:val="16"/>
              </w:rPr>
            </w:pPr>
            <w:r>
              <w:rPr>
                <w:sz w:val="16"/>
              </w:rPr>
              <w:t>R5-240318</w:t>
            </w:r>
          </w:p>
        </w:tc>
        <w:tc>
          <w:tcPr>
            <w:tcW w:w="0" w:type="auto"/>
          </w:tcPr>
          <w:p w14:paraId="5DCE97A2" w14:textId="77777777" w:rsidR="00BC377F" w:rsidRPr="00496D15" w:rsidRDefault="00BC377F" w:rsidP="00D41ECF">
            <w:pPr>
              <w:pStyle w:val="TAL"/>
              <w:rPr>
                <w:sz w:val="16"/>
              </w:rPr>
            </w:pPr>
            <w:r>
              <w:rPr>
                <w:sz w:val="16"/>
              </w:rPr>
              <w:t>Updating test points for FR1 REFSENS for SUL test case</w:t>
            </w:r>
          </w:p>
        </w:tc>
        <w:tc>
          <w:tcPr>
            <w:tcW w:w="0" w:type="auto"/>
          </w:tcPr>
          <w:p w14:paraId="599BFEC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8961AB" w14:textId="77777777" w:rsidR="00BC377F" w:rsidRPr="00496D15" w:rsidRDefault="00BC377F" w:rsidP="00D41ECF">
            <w:pPr>
              <w:pStyle w:val="TAL"/>
              <w:rPr>
                <w:sz w:val="16"/>
              </w:rPr>
            </w:pPr>
            <w:r>
              <w:rPr>
                <w:sz w:val="16"/>
              </w:rPr>
              <w:t>agreed</w:t>
            </w:r>
          </w:p>
        </w:tc>
        <w:tc>
          <w:tcPr>
            <w:tcW w:w="0" w:type="auto"/>
          </w:tcPr>
          <w:p w14:paraId="4174CD5D" w14:textId="77777777" w:rsidR="00BC377F" w:rsidRPr="00496D15" w:rsidRDefault="00BC377F" w:rsidP="00D41ECF">
            <w:pPr>
              <w:pStyle w:val="TAL"/>
              <w:rPr>
                <w:sz w:val="16"/>
              </w:rPr>
            </w:pPr>
          </w:p>
        </w:tc>
        <w:tc>
          <w:tcPr>
            <w:tcW w:w="0" w:type="auto"/>
          </w:tcPr>
          <w:p w14:paraId="38F7465F" w14:textId="77777777" w:rsidR="00BC377F" w:rsidRPr="00496D15" w:rsidRDefault="00BC377F" w:rsidP="00D41ECF">
            <w:pPr>
              <w:pStyle w:val="TAL"/>
              <w:rPr>
                <w:sz w:val="16"/>
              </w:rPr>
            </w:pPr>
          </w:p>
        </w:tc>
      </w:tr>
      <w:tr w:rsidR="00BC377F" w14:paraId="2A491BC5" w14:textId="77777777" w:rsidTr="00D41ECF">
        <w:tc>
          <w:tcPr>
            <w:tcW w:w="0" w:type="auto"/>
          </w:tcPr>
          <w:p w14:paraId="7B48AB07" w14:textId="77777777" w:rsidR="00BC377F" w:rsidRPr="00496D15" w:rsidRDefault="00BC377F" w:rsidP="00D41ECF">
            <w:pPr>
              <w:pStyle w:val="TAL"/>
              <w:rPr>
                <w:sz w:val="16"/>
              </w:rPr>
            </w:pPr>
            <w:r>
              <w:rPr>
                <w:sz w:val="16"/>
              </w:rPr>
              <w:t>R5-240319</w:t>
            </w:r>
          </w:p>
        </w:tc>
        <w:tc>
          <w:tcPr>
            <w:tcW w:w="0" w:type="auto"/>
          </w:tcPr>
          <w:p w14:paraId="2DD632DE" w14:textId="77777777" w:rsidR="00BC377F" w:rsidRPr="00496D15" w:rsidRDefault="00BC377F" w:rsidP="00D41ECF">
            <w:pPr>
              <w:pStyle w:val="TAL"/>
              <w:rPr>
                <w:sz w:val="16"/>
              </w:rPr>
            </w:pPr>
            <w:r>
              <w:rPr>
                <w:sz w:val="16"/>
              </w:rPr>
              <w:t>Updating AMPR testing for SUL band n81</w:t>
            </w:r>
          </w:p>
        </w:tc>
        <w:tc>
          <w:tcPr>
            <w:tcW w:w="0" w:type="auto"/>
          </w:tcPr>
          <w:p w14:paraId="0D6A2F5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A5E089" w14:textId="77777777" w:rsidR="00BC377F" w:rsidRPr="00496D15" w:rsidRDefault="00BC377F" w:rsidP="00D41ECF">
            <w:pPr>
              <w:pStyle w:val="TAL"/>
              <w:rPr>
                <w:sz w:val="16"/>
              </w:rPr>
            </w:pPr>
            <w:r>
              <w:rPr>
                <w:sz w:val="16"/>
              </w:rPr>
              <w:t>agreed</w:t>
            </w:r>
          </w:p>
        </w:tc>
        <w:tc>
          <w:tcPr>
            <w:tcW w:w="0" w:type="auto"/>
          </w:tcPr>
          <w:p w14:paraId="1FA3C4C2" w14:textId="77777777" w:rsidR="00BC377F" w:rsidRPr="00496D15" w:rsidRDefault="00BC377F" w:rsidP="00D41ECF">
            <w:pPr>
              <w:pStyle w:val="TAL"/>
              <w:rPr>
                <w:sz w:val="16"/>
              </w:rPr>
            </w:pPr>
          </w:p>
        </w:tc>
        <w:tc>
          <w:tcPr>
            <w:tcW w:w="0" w:type="auto"/>
          </w:tcPr>
          <w:p w14:paraId="68C009E9" w14:textId="77777777" w:rsidR="00BC377F" w:rsidRPr="00496D15" w:rsidRDefault="00BC377F" w:rsidP="00D41ECF">
            <w:pPr>
              <w:pStyle w:val="TAL"/>
              <w:rPr>
                <w:sz w:val="16"/>
              </w:rPr>
            </w:pPr>
          </w:p>
        </w:tc>
      </w:tr>
      <w:tr w:rsidR="00BC377F" w14:paraId="6F1273B4" w14:textId="77777777" w:rsidTr="00D41ECF">
        <w:tc>
          <w:tcPr>
            <w:tcW w:w="0" w:type="auto"/>
          </w:tcPr>
          <w:p w14:paraId="51BB0C2A" w14:textId="77777777" w:rsidR="00BC377F" w:rsidRPr="00496D15" w:rsidRDefault="00BC377F" w:rsidP="00D41ECF">
            <w:pPr>
              <w:pStyle w:val="TAL"/>
              <w:rPr>
                <w:sz w:val="16"/>
              </w:rPr>
            </w:pPr>
            <w:r>
              <w:rPr>
                <w:sz w:val="16"/>
              </w:rPr>
              <w:t>R5-240320</w:t>
            </w:r>
          </w:p>
        </w:tc>
        <w:tc>
          <w:tcPr>
            <w:tcW w:w="0" w:type="auto"/>
          </w:tcPr>
          <w:p w14:paraId="0FCE788F" w14:textId="77777777" w:rsidR="00BC377F" w:rsidRPr="00496D15" w:rsidRDefault="00BC377F" w:rsidP="00D41ECF">
            <w:pPr>
              <w:pStyle w:val="TAL"/>
              <w:rPr>
                <w:sz w:val="16"/>
              </w:rPr>
            </w:pPr>
            <w:r>
              <w:rPr>
                <w:sz w:val="16"/>
              </w:rPr>
              <w:t>Updating UTRA ACLR testing for SUL band n81</w:t>
            </w:r>
          </w:p>
        </w:tc>
        <w:tc>
          <w:tcPr>
            <w:tcW w:w="0" w:type="auto"/>
          </w:tcPr>
          <w:p w14:paraId="7EF3BC7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9336F7" w14:textId="77777777" w:rsidR="00BC377F" w:rsidRPr="00496D15" w:rsidRDefault="00BC377F" w:rsidP="00D41ECF">
            <w:pPr>
              <w:pStyle w:val="TAL"/>
              <w:rPr>
                <w:sz w:val="16"/>
              </w:rPr>
            </w:pPr>
            <w:r>
              <w:rPr>
                <w:sz w:val="16"/>
              </w:rPr>
              <w:t>agreed</w:t>
            </w:r>
          </w:p>
        </w:tc>
        <w:tc>
          <w:tcPr>
            <w:tcW w:w="0" w:type="auto"/>
          </w:tcPr>
          <w:p w14:paraId="15B0920D" w14:textId="77777777" w:rsidR="00BC377F" w:rsidRPr="00496D15" w:rsidRDefault="00BC377F" w:rsidP="00D41ECF">
            <w:pPr>
              <w:pStyle w:val="TAL"/>
              <w:rPr>
                <w:sz w:val="16"/>
              </w:rPr>
            </w:pPr>
          </w:p>
        </w:tc>
        <w:tc>
          <w:tcPr>
            <w:tcW w:w="0" w:type="auto"/>
          </w:tcPr>
          <w:p w14:paraId="31DFBAEA" w14:textId="77777777" w:rsidR="00BC377F" w:rsidRPr="00496D15" w:rsidRDefault="00BC377F" w:rsidP="00D41ECF">
            <w:pPr>
              <w:pStyle w:val="TAL"/>
              <w:rPr>
                <w:sz w:val="16"/>
              </w:rPr>
            </w:pPr>
          </w:p>
        </w:tc>
      </w:tr>
      <w:tr w:rsidR="00BC377F" w14:paraId="014C435A" w14:textId="77777777" w:rsidTr="00D41ECF">
        <w:tc>
          <w:tcPr>
            <w:tcW w:w="0" w:type="auto"/>
          </w:tcPr>
          <w:p w14:paraId="31EDB248" w14:textId="77777777" w:rsidR="00BC377F" w:rsidRPr="00496D15" w:rsidRDefault="00BC377F" w:rsidP="00D41ECF">
            <w:pPr>
              <w:pStyle w:val="TAL"/>
              <w:rPr>
                <w:sz w:val="16"/>
              </w:rPr>
            </w:pPr>
            <w:r>
              <w:rPr>
                <w:sz w:val="16"/>
              </w:rPr>
              <w:t>R5-240321</w:t>
            </w:r>
          </w:p>
        </w:tc>
        <w:tc>
          <w:tcPr>
            <w:tcW w:w="0" w:type="auto"/>
          </w:tcPr>
          <w:p w14:paraId="06DD5198" w14:textId="77777777" w:rsidR="00BC377F" w:rsidRPr="00496D15" w:rsidRDefault="00BC377F" w:rsidP="00D41ECF">
            <w:pPr>
              <w:pStyle w:val="TAL"/>
              <w:rPr>
                <w:sz w:val="16"/>
              </w:rPr>
            </w:pPr>
            <w:r>
              <w:rPr>
                <w:sz w:val="16"/>
              </w:rPr>
              <w:t>Revised WID: UE Conformance Test Aspects - NB-IoT/</w:t>
            </w:r>
            <w:proofErr w:type="spellStart"/>
            <w:r>
              <w:rPr>
                <w:sz w:val="16"/>
              </w:rPr>
              <w:t>eMTC</w:t>
            </w:r>
            <w:proofErr w:type="spellEnd"/>
            <w:r>
              <w:rPr>
                <w:sz w:val="16"/>
              </w:rPr>
              <w:t xml:space="preserve"> support for Non-Terrestrial Networks (NTN) including EPS aspects</w:t>
            </w:r>
          </w:p>
        </w:tc>
        <w:tc>
          <w:tcPr>
            <w:tcW w:w="0" w:type="auto"/>
          </w:tcPr>
          <w:p w14:paraId="738FFB19" w14:textId="77777777" w:rsidR="00BC377F" w:rsidRPr="00496D15" w:rsidRDefault="00BC377F" w:rsidP="00D41ECF">
            <w:pPr>
              <w:pStyle w:val="TAL"/>
              <w:rPr>
                <w:sz w:val="16"/>
              </w:rPr>
            </w:pPr>
            <w:r>
              <w:rPr>
                <w:sz w:val="16"/>
              </w:rPr>
              <w:t>MediaTek Inc.</w:t>
            </w:r>
          </w:p>
        </w:tc>
        <w:tc>
          <w:tcPr>
            <w:tcW w:w="0" w:type="auto"/>
          </w:tcPr>
          <w:p w14:paraId="75A0E7D6" w14:textId="77777777" w:rsidR="00BC377F" w:rsidRPr="00496D15" w:rsidRDefault="00BC377F" w:rsidP="00D41ECF">
            <w:pPr>
              <w:pStyle w:val="TAL"/>
              <w:rPr>
                <w:sz w:val="16"/>
              </w:rPr>
            </w:pPr>
            <w:r>
              <w:rPr>
                <w:sz w:val="16"/>
              </w:rPr>
              <w:t>revised</w:t>
            </w:r>
          </w:p>
        </w:tc>
        <w:tc>
          <w:tcPr>
            <w:tcW w:w="0" w:type="auto"/>
          </w:tcPr>
          <w:p w14:paraId="38EB0364" w14:textId="77777777" w:rsidR="00BC377F" w:rsidRPr="00496D15" w:rsidRDefault="00BC377F" w:rsidP="00D41ECF">
            <w:pPr>
              <w:pStyle w:val="TAL"/>
              <w:rPr>
                <w:sz w:val="16"/>
              </w:rPr>
            </w:pPr>
          </w:p>
        </w:tc>
        <w:tc>
          <w:tcPr>
            <w:tcW w:w="0" w:type="auto"/>
          </w:tcPr>
          <w:p w14:paraId="2AEDD68A" w14:textId="77777777" w:rsidR="00BC377F" w:rsidRPr="00496D15" w:rsidRDefault="00BC377F" w:rsidP="00D41ECF">
            <w:pPr>
              <w:pStyle w:val="TAL"/>
              <w:rPr>
                <w:sz w:val="16"/>
              </w:rPr>
            </w:pPr>
            <w:r>
              <w:rPr>
                <w:sz w:val="16"/>
              </w:rPr>
              <w:t>R5-241666</w:t>
            </w:r>
          </w:p>
        </w:tc>
      </w:tr>
      <w:tr w:rsidR="00BC377F" w14:paraId="0F45D4FC" w14:textId="77777777" w:rsidTr="00D41ECF">
        <w:tc>
          <w:tcPr>
            <w:tcW w:w="0" w:type="auto"/>
          </w:tcPr>
          <w:p w14:paraId="65C097A7" w14:textId="77777777" w:rsidR="00BC377F" w:rsidRPr="00496D15" w:rsidRDefault="00BC377F" w:rsidP="00D41ECF">
            <w:pPr>
              <w:pStyle w:val="TAL"/>
              <w:rPr>
                <w:sz w:val="16"/>
              </w:rPr>
            </w:pPr>
            <w:r>
              <w:rPr>
                <w:sz w:val="16"/>
              </w:rPr>
              <w:t>R5-240322</w:t>
            </w:r>
          </w:p>
        </w:tc>
        <w:tc>
          <w:tcPr>
            <w:tcW w:w="0" w:type="auto"/>
          </w:tcPr>
          <w:p w14:paraId="2886D835" w14:textId="77777777" w:rsidR="00BC377F" w:rsidRPr="00496D15" w:rsidRDefault="00BC377F" w:rsidP="00D41ECF">
            <w:pPr>
              <w:pStyle w:val="TAL"/>
              <w:rPr>
                <w:sz w:val="16"/>
              </w:rPr>
            </w:pPr>
            <w:r>
              <w:rPr>
                <w:sz w:val="16"/>
              </w:rPr>
              <w:t>Correction to emergency service TC 11.4.4</w:t>
            </w:r>
          </w:p>
        </w:tc>
        <w:tc>
          <w:tcPr>
            <w:tcW w:w="0" w:type="auto"/>
          </w:tcPr>
          <w:p w14:paraId="582135D4" w14:textId="77777777" w:rsidR="00BC377F" w:rsidRPr="00496D15" w:rsidRDefault="00BC377F" w:rsidP="00D41ECF">
            <w:pPr>
              <w:pStyle w:val="TAL"/>
              <w:rPr>
                <w:sz w:val="16"/>
              </w:rPr>
            </w:pPr>
            <w:r>
              <w:rPr>
                <w:sz w:val="16"/>
              </w:rPr>
              <w:t>MediaTek Inc.</w:t>
            </w:r>
          </w:p>
        </w:tc>
        <w:tc>
          <w:tcPr>
            <w:tcW w:w="0" w:type="auto"/>
          </w:tcPr>
          <w:p w14:paraId="0D1AF849" w14:textId="77777777" w:rsidR="00BC377F" w:rsidRPr="00496D15" w:rsidRDefault="00BC377F" w:rsidP="00D41ECF">
            <w:pPr>
              <w:pStyle w:val="TAL"/>
              <w:rPr>
                <w:sz w:val="16"/>
              </w:rPr>
            </w:pPr>
            <w:r>
              <w:rPr>
                <w:sz w:val="16"/>
              </w:rPr>
              <w:t>withdrawn</w:t>
            </w:r>
          </w:p>
        </w:tc>
        <w:tc>
          <w:tcPr>
            <w:tcW w:w="0" w:type="auto"/>
          </w:tcPr>
          <w:p w14:paraId="5EB3BC12" w14:textId="77777777" w:rsidR="00BC377F" w:rsidRPr="00496D15" w:rsidRDefault="00BC377F" w:rsidP="00D41ECF">
            <w:pPr>
              <w:pStyle w:val="TAL"/>
              <w:rPr>
                <w:sz w:val="16"/>
              </w:rPr>
            </w:pPr>
          </w:p>
        </w:tc>
        <w:tc>
          <w:tcPr>
            <w:tcW w:w="0" w:type="auto"/>
          </w:tcPr>
          <w:p w14:paraId="3042D72E" w14:textId="77777777" w:rsidR="00BC377F" w:rsidRPr="00496D15" w:rsidRDefault="00BC377F" w:rsidP="00D41ECF">
            <w:pPr>
              <w:pStyle w:val="TAL"/>
              <w:rPr>
                <w:sz w:val="16"/>
              </w:rPr>
            </w:pPr>
          </w:p>
        </w:tc>
      </w:tr>
      <w:tr w:rsidR="00BC377F" w14:paraId="219154AA" w14:textId="77777777" w:rsidTr="00D41ECF">
        <w:tc>
          <w:tcPr>
            <w:tcW w:w="0" w:type="auto"/>
          </w:tcPr>
          <w:p w14:paraId="05086FCA" w14:textId="77777777" w:rsidR="00BC377F" w:rsidRPr="00496D15" w:rsidRDefault="00BC377F" w:rsidP="00D41ECF">
            <w:pPr>
              <w:pStyle w:val="TAL"/>
              <w:rPr>
                <w:sz w:val="16"/>
              </w:rPr>
            </w:pPr>
            <w:r>
              <w:rPr>
                <w:sz w:val="16"/>
              </w:rPr>
              <w:t>R5-240323</w:t>
            </w:r>
          </w:p>
        </w:tc>
        <w:tc>
          <w:tcPr>
            <w:tcW w:w="0" w:type="auto"/>
          </w:tcPr>
          <w:p w14:paraId="2FB53A40" w14:textId="77777777" w:rsidR="00BC377F" w:rsidRPr="00496D15" w:rsidRDefault="00BC377F" w:rsidP="00D41ECF">
            <w:pPr>
              <w:pStyle w:val="TAL"/>
              <w:rPr>
                <w:sz w:val="16"/>
              </w:rPr>
            </w:pPr>
            <w:r>
              <w:rPr>
                <w:sz w:val="16"/>
              </w:rPr>
              <w:t xml:space="preserve">Correction to </w:t>
            </w:r>
            <w:proofErr w:type="spellStart"/>
            <w:r>
              <w:rPr>
                <w:sz w:val="16"/>
              </w:rPr>
              <w:t>eCPSOR</w:t>
            </w:r>
            <w:proofErr w:type="spellEnd"/>
            <w:r>
              <w:rPr>
                <w:sz w:val="16"/>
              </w:rPr>
              <w:t xml:space="preserve"> TC 6.3.2.5</w:t>
            </w:r>
          </w:p>
        </w:tc>
        <w:tc>
          <w:tcPr>
            <w:tcW w:w="0" w:type="auto"/>
          </w:tcPr>
          <w:p w14:paraId="568886FC" w14:textId="77777777" w:rsidR="00BC377F" w:rsidRPr="00496D15" w:rsidRDefault="00BC377F" w:rsidP="00D41ECF">
            <w:pPr>
              <w:pStyle w:val="TAL"/>
              <w:rPr>
                <w:sz w:val="16"/>
              </w:rPr>
            </w:pPr>
            <w:r>
              <w:rPr>
                <w:sz w:val="16"/>
              </w:rPr>
              <w:t>MediaTek Inc.</w:t>
            </w:r>
          </w:p>
        </w:tc>
        <w:tc>
          <w:tcPr>
            <w:tcW w:w="0" w:type="auto"/>
          </w:tcPr>
          <w:p w14:paraId="4EAF544D" w14:textId="77777777" w:rsidR="00BC377F" w:rsidRPr="00496D15" w:rsidRDefault="00BC377F" w:rsidP="00D41ECF">
            <w:pPr>
              <w:pStyle w:val="TAL"/>
              <w:rPr>
                <w:sz w:val="16"/>
              </w:rPr>
            </w:pPr>
            <w:r>
              <w:rPr>
                <w:sz w:val="16"/>
              </w:rPr>
              <w:t>withdrawn</w:t>
            </w:r>
          </w:p>
        </w:tc>
        <w:tc>
          <w:tcPr>
            <w:tcW w:w="0" w:type="auto"/>
          </w:tcPr>
          <w:p w14:paraId="3741F73F" w14:textId="77777777" w:rsidR="00BC377F" w:rsidRPr="00496D15" w:rsidRDefault="00BC377F" w:rsidP="00D41ECF">
            <w:pPr>
              <w:pStyle w:val="TAL"/>
              <w:rPr>
                <w:sz w:val="16"/>
              </w:rPr>
            </w:pPr>
          </w:p>
        </w:tc>
        <w:tc>
          <w:tcPr>
            <w:tcW w:w="0" w:type="auto"/>
          </w:tcPr>
          <w:p w14:paraId="78B70D97" w14:textId="77777777" w:rsidR="00BC377F" w:rsidRPr="00496D15" w:rsidRDefault="00BC377F" w:rsidP="00D41ECF">
            <w:pPr>
              <w:pStyle w:val="TAL"/>
              <w:rPr>
                <w:sz w:val="16"/>
              </w:rPr>
            </w:pPr>
          </w:p>
        </w:tc>
      </w:tr>
      <w:tr w:rsidR="00BC377F" w14:paraId="3466096C" w14:textId="77777777" w:rsidTr="00D41ECF">
        <w:tc>
          <w:tcPr>
            <w:tcW w:w="0" w:type="auto"/>
          </w:tcPr>
          <w:p w14:paraId="5F69CC81" w14:textId="77777777" w:rsidR="00BC377F" w:rsidRPr="00496D15" w:rsidRDefault="00BC377F" w:rsidP="00D41ECF">
            <w:pPr>
              <w:pStyle w:val="TAL"/>
              <w:rPr>
                <w:sz w:val="16"/>
              </w:rPr>
            </w:pPr>
            <w:r>
              <w:rPr>
                <w:sz w:val="16"/>
              </w:rPr>
              <w:t>R5-240324</w:t>
            </w:r>
          </w:p>
        </w:tc>
        <w:tc>
          <w:tcPr>
            <w:tcW w:w="0" w:type="auto"/>
          </w:tcPr>
          <w:p w14:paraId="78D76D64" w14:textId="77777777" w:rsidR="00BC377F" w:rsidRPr="00496D15" w:rsidRDefault="00BC377F" w:rsidP="00D41ECF">
            <w:pPr>
              <w:pStyle w:val="TAL"/>
              <w:rPr>
                <w:sz w:val="16"/>
              </w:rPr>
            </w:pPr>
            <w:r>
              <w:rPr>
                <w:sz w:val="16"/>
              </w:rPr>
              <w:t>Addition of reference sensitivity and spurious emissions TP analysis for new R16 NR CA combos within FR1</w:t>
            </w:r>
          </w:p>
        </w:tc>
        <w:tc>
          <w:tcPr>
            <w:tcW w:w="0" w:type="auto"/>
          </w:tcPr>
          <w:p w14:paraId="7B8C912E" w14:textId="77777777" w:rsidR="00BC377F" w:rsidRPr="00496D15" w:rsidRDefault="00BC377F" w:rsidP="00D41ECF">
            <w:pPr>
              <w:pStyle w:val="TAL"/>
              <w:rPr>
                <w:sz w:val="16"/>
              </w:rPr>
            </w:pPr>
            <w:r>
              <w:rPr>
                <w:sz w:val="16"/>
              </w:rPr>
              <w:t>KDDI Corporation</w:t>
            </w:r>
          </w:p>
        </w:tc>
        <w:tc>
          <w:tcPr>
            <w:tcW w:w="0" w:type="auto"/>
          </w:tcPr>
          <w:p w14:paraId="5AAA9BA7" w14:textId="77777777" w:rsidR="00BC377F" w:rsidRPr="00496D15" w:rsidRDefault="00BC377F" w:rsidP="00D41ECF">
            <w:pPr>
              <w:pStyle w:val="TAL"/>
              <w:rPr>
                <w:sz w:val="16"/>
              </w:rPr>
            </w:pPr>
            <w:r>
              <w:rPr>
                <w:sz w:val="16"/>
              </w:rPr>
              <w:t>agreed</w:t>
            </w:r>
          </w:p>
        </w:tc>
        <w:tc>
          <w:tcPr>
            <w:tcW w:w="0" w:type="auto"/>
          </w:tcPr>
          <w:p w14:paraId="5E223EF1" w14:textId="77777777" w:rsidR="00BC377F" w:rsidRPr="00496D15" w:rsidRDefault="00BC377F" w:rsidP="00D41ECF">
            <w:pPr>
              <w:pStyle w:val="TAL"/>
              <w:rPr>
                <w:sz w:val="16"/>
              </w:rPr>
            </w:pPr>
          </w:p>
        </w:tc>
        <w:tc>
          <w:tcPr>
            <w:tcW w:w="0" w:type="auto"/>
          </w:tcPr>
          <w:p w14:paraId="62D58541" w14:textId="77777777" w:rsidR="00BC377F" w:rsidRPr="00496D15" w:rsidRDefault="00BC377F" w:rsidP="00D41ECF">
            <w:pPr>
              <w:pStyle w:val="TAL"/>
              <w:rPr>
                <w:sz w:val="16"/>
              </w:rPr>
            </w:pPr>
          </w:p>
        </w:tc>
      </w:tr>
      <w:tr w:rsidR="00BC377F" w14:paraId="69FF00D3" w14:textId="77777777" w:rsidTr="00D41ECF">
        <w:tc>
          <w:tcPr>
            <w:tcW w:w="0" w:type="auto"/>
          </w:tcPr>
          <w:p w14:paraId="498442E9" w14:textId="77777777" w:rsidR="00BC377F" w:rsidRPr="00496D15" w:rsidRDefault="00BC377F" w:rsidP="00D41ECF">
            <w:pPr>
              <w:pStyle w:val="TAL"/>
              <w:rPr>
                <w:sz w:val="16"/>
              </w:rPr>
            </w:pPr>
            <w:r>
              <w:rPr>
                <w:sz w:val="16"/>
              </w:rPr>
              <w:t>R5-240325</w:t>
            </w:r>
          </w:p>
        </w:tc>
        <w:tc>
          <w:tcPr>
            <w:tcW w:w="0" w:type="auto"/>
          </w:tcPr>
          <w:p w14:paraId="7207B3D7" w14:textId="77777777" w:rsidR="00BC377F" w:rsidRPr="00496D15" w:rsidRDefault="00BC377F" w:rsidP="00D41ECF">
            <w:pPr>
              <w:pStyle w:val="TAL"/>
              <w:rPr>
                <w:sz w:val="16"/>
              </w:rPr>
            </w:pPr>
            <w:r>
              <w:rPr>
                <w:sz w:val="16"/>
              </w:rPr>
              <w:t>Addition of reference sensitivity and spurious emissions TP analysis for new R17 NR CA combos within FR1</w:t>
            </w:r>
          </w:p>
        </w:tc>
        <w:tc>
          <w:tcPr>
            <w:tcW w:w="0" w:type="auto"/>
          </w:tcPr>
          <w:p w14:paraId="2C8B3F16" w14:textId="77777777" w:rsidR="00BC377F" w:rsidRPr="00496D15" w:rsidRDefault="00BC377F" w:rsidP="00D41ECF">
            <w:pPr>
              <w:pStyle w:val="TAL"/>
              <w:rPr>
                <w:sz w:val="16"/>
              </w:rPr>
            </w:pPr>
            <w:r>
              <w:rPr>
                <w:sz w:val="16"/>
              </w:rPr>
              <w:t>KDDI Corporation</w:t>
            </w:r>
          </w:p>
        </w:tc>
        <w:tc>
          <w:tcPr>
            <w:tcW w:w="0" w:type="auto"/>
          </w:tcPr>
          <w:p w14:paraId="74FFEBC2" w14:textId="77777777" w:rsidR="00BC377F" w:rsidRPr="00496D15" w:rsidRDefault="00BC377F" w:rsidP="00D41ECF">
            <w:pPr>
              <w:pStyle w:val="TAL"/>
              <w:rPr>
                <w:sz w:val="16"/>
              </w:rPr>
            </w:pPr>
            <w:r>
              <w:rPr>
                <w:sz w:val="16"/>
              </w:rPr>
              <w:t>agreed</w:t>
            </w:r>
          </w:p>
        </w:tc>
        <w:tc>
          <w:tcPr>
            <w:tcW w:w="0" w:type="auto"/>
          </w:tcPr>
          <w:p w14:paraId="1904573B" w14:textId="77777777" w:rsidR="00BC377F" w:rsidRPr="00496D15" w:rsidRDefault="00BC377F" w:rsidP="00D41ECF">
            <w:pPr>
              <w:pStyle w:val="TAL"/>
              <w:rPr>
                <w:sz w:val="16"/>
              </w:rPr>
            </w:pPr>
          </w:p>
        </w:tc>
        <w:tc>
          <w:tcPr>
            <w:tcW w:w="0" w:type="auto"/>
          </w:tcPr>
          <w:p w14:paraId="56933FAF" w14:textId="77777777" w:rsidR="00BC377F" w:rsidRPr="00496D15" w:rsidRDefault="00BC377F" w:rsidP="00D41ECF">
            <w:pPr>
              <w:pStyle w:val="TAL"/>
              <w:rPr>
                <w:sz w:val="16"/>
              </w:rPr>
            </w:pPr>
          </w:p>
        </w:tc>
      </w:tr>
      <w:tr w:rsidR="00BC377F" w14:paraId="06F4D259" w14:textId="77777777" w:rsidTr="00D41ECF">
        <w:tc>
          <w:tcPr>
            <w:tcW w:w="0" w:type="auto"/>
          </w:tcPr>
          <w:p w14:paraId="76CFA033" w14:textId="77777777" w:rsidR="00BC377F" w:rsidRPr="00496D15" w:rsidRDefault="00BC377F" w:rsidP="00D41ECF">
            <w:pPr>
              <w:pStyle w:val="TAL"/>
              <w:rPr>
                <w:sz w:val="16"/>
              </w:rPr>
            </w:pPr>
            <w:r>
              <w:rPr>
                <w:sz w:val="16"/>
              </w:rPr>
              <w:t>R5-240326</w:t>
            </w:r>
          </w:p>
        </w:tc>
        <w:tc>
          <w:tcPr>
            <w:tcW w:w="0" w:type="auto"/>
          </w:tcPr>
          <w:p w14:paraId="1641C6E8" w14:textId="77777777" w:rsidR="00BC377F" w:rsidRPr="00496D15" w:rsidRDefault="00BC377F" w:rsidP="00D41ECF">
            <w:pPr>
              <w:pStyle w:val="TAL"/>
              <w:rPr>
                <w:sz w:val="16"/>
              </w:rPr>
            </w:pPr>
            <w:r>
              <w:rPr>
                <w:sz w:val="16"/>
              </w:rPr>
              <w:t xml:space="preserve">Addition of delta </w:t>
            </w:r>
            <w:proofErr w:type="spellStart"/>
            <w:r>
              <w:rPr>
                <w:sz w:val="16"/>
              </w:rPr>
              <w:t>TIBc</w:t>
            </w:r>
            <w:proofErr w:type="spellEnd"/>
            <w:r>
              <w:rPr>
                <w:sz w:val="16"/>
              </w:rPr>
              <w:t xml:space="preserve"> and UE maximum output power for new R16 NR CA combos within FR1</w:t>
            </w:r>
          </w:p>
        </w:tc>
        <w:tc>
          <w:tcPr>
            <w:tcW w:w="0" w:type="auto"/>
          </w:tcPr>
          <w:p w14:paraId="747867DA" w14:textId="77777777" w:rsidR="00BC377F" w:rsidRPr="00496D15" w:rsidRDefault="00BC377F" w:rsidP="00D41ECF">
            <w:pPr>
              <w:pStyle w:val="TAL"/>
              <w:rPr>
                <w:sz w:val="16"/>
              </w:rPr>
            </w:pPr>
            <w:r>
              <w:rPr>
                <w:sz w:val="16"/>
              </w:rPr>
              <w:t>KDDI Corporation</w:t>
            </w:r>
          </w:p>
        </w:tc>
        <w:tc>
          <w:tcPr>
            <w:tcW w:w="0" w:type="auto"/>
          </w:tcPr>
          <w:p w14:paraId="4A351187" w14:textId="77777777" w:rsidR="00BC377F" w:rsidRPr="00496D15" w:rsidRDefault="00BC377F" w:rsidP="00D41ECF">
            <w:pPr>
              <w:pStyle w:val="TAL"/>
              <w:rPr>
                <w:sz w:val="16"/>
              </w:rPr>
            </w:pPr>
            <w:r>
              <w:rPr>
                <w:sz w:val="16"/>
              </w:rPr>
              <w:t>revised</w:t>
            </w:r>
          </w:p>
        </w:tc>
        <w:tc>
          <w:tcPr>
            <w:tcW w:w="0" w:type="auto"/>
          </w:tcPr>
          <w:p w14:paraId="70EE4148" w14:textId="77777777" w:rsidR="00BC377F" w:rsidRPr="00496D15" w:rsidRDefault="00BC377F" w:rsidP="00D41ECF">
            <w:pPr>
              <w:pStyle w:val="TAL"/>
              <w:rPr>
                <w:sz w:val="16"/>
              </w:rPr>
            </w:pPr>
          </w:p>
        </w:tc>
        <w:tc>
          <w:tcPr>
            <w:tcW w:w="0" w:type="auto"/>
          </w:tcPr>
          <w:p w14:paraId="7F4B4DCE" w14:textId="77777777" w:rsidR="00BC377F" w:rsidRPr="00496D15" w:rsidRDefault="00BC377F" w:rsidP="00D41ECF">
            <w:pPr>
              <w:pStyle w:val="TAL"/>
              <w:rPr>
                <w:sz w:val="16"/>
              </w:rPr>
            </w:pPr>
            <w:r>
              <w:rPr>
                <w:sz w:val="16"/>
              </w:rPr>
              <w:t>R5-241728</w:t>
            </w:r>
          </w:p>
        </w:tc>
      </w:tr>
      <w:tr w:rsidR="00BC377F" w14:paraId="596014F6" w14:textId="77777777" w:rsidTr="00D41ECF">
        <w:tc>
          <w:tcPr>
            <w:tcW w:w="0" w:type="auto"/>
          </w:tcPr>
          <w:p w14:paraId="79365335" w14:textId="77777777" w:rsidR="00BC377F" w:rsidRPr="00496D15" w:rsidRDefault="00BC377F" w:rsidP="00D41ECF">
            <w:pPr>
              <w:pStyle w:val="TAL"/>
              <w:rPr>
                <w:sz w:val="16"/>
              </w:rPr>
            </w:pPr>
            <w:r>
              <w:rPr>
                <w:sz w:val="16"/>
              </w:rPr>
              <w:t>R5-240327</w:t>
            </w:r>
          </w:p>
        </w:tc>
        <w:tc>
          <w:tcPr>
            <w:tcW w:w="0" w:type="auto"/>
          </w:tcPr>
          <w:p w14:paraId="3422FEE8" w14:textId="77777777" w:rsidR="00BC377F" w:rsidRPr="00496D15" w:rsidRDefault="00BC377F" w:rsidP="00D41ECF">
            <w:pPr>
              <w:pStyle w:val="TAL"/>
              <w:rPr>
                <w:sz w:val="16"/>
              </w:rPr>
            </w:pPr>
            <w:r>
              <w:rPr>
                <w:sz w:val="16"/>
              </w:rPr>
              <w:t xml:space="preserve">Addition of spurious emissions, delta </w:t>
            </w:r>
            <w:proofErr w:type="spellStart"/>
            <w:r>
              <w:rPr>
                <w:sz w:val="16"/>
              </w:rPr>
              <w:t>TIBc</w:t>
            </w:r>
            <w:proofErr w:type="spellEnd"/>
            <w:r>
              <w:rPr>
                <w:sz w:val="16"/>
              </w:rPr>
              <w:t xml:space="preserve"> and UE maximum output power for new R17 NR CA combos within FR1</w:t>
            </w:r>
          </w:p>
        </w:tc>
        <w:tc>
          <w:tcPr>
            <w:tcW w:w="0" w:type="auto"/>
          </w:tcPr>
          <w:p w14:paraId="3D99DE6D" w14:textId="77777777" w:rsidR="00BC377F" w:rsidRPr="00496D15" w:rsidRDefault="00BC377F" w:rsidP="00D41ECF">
            <w:pPr>
              <w:pStyle w:val="TAL"/>
              <w:rPr>
                <w:sz w:val="16"/>
              </w:rPr>
            </w:pPr>
            <w:r>
              <w:rPr>
                <w:sz w:val="16"/>
              </w:rPr>
              <w:t>KDDI Corporation</w:t>
            </w:r>
          </w:p>
        </w:tc>
        <w:tc>
          <w:tcPr>
            <w:tcW w:w="0" w:type="auto"/>
          </w:tcPr>
          <w:p w14:paraId="52F6D4C3" w14:textId="77777777" w:rsidR="00BC377F" w:rsidRPr="00496D15" w:rsidRDefault="00BC377F" w:rsidP="00D41ECF">
            <w:pPr>
              <w:pStyle w:val="TAL"/>
              <w:rPr>
                <w:sz w:val="16"/>
              </w:rPr>
            </w:pPr>
            <w:r>
              <w:rPr>
                <w:sz w:val="16"/>
              </w:rPr>
              <w:t>revised</w:t>
            </w:r>
          </w:p>
        </w:tc>
        <w:tc>
          <w:tcPr>
            <w:tcW w:w="0" w:type="auto"/>
          </w:tcPr>
          <w:p w14:paraId="624D1C86" w14:textId="77777777" w:rsidR="00BC377F" w:rsidRPr="00496D15" w:rsidRDefault="00BC377F" w:rsidP="00D41ECF">
            <w:pPr>
              <w:pStyle w:val="TAL"/>
              <w:rPr>
                <w:sz w:val="16"/>
              </w:rPr>
            </w:pPr>
          </w:p>
        </w:tc>
        <w:tc>
          <w:tcPr>
            <w:tcW w:w="0" w:type="auto"/>
          </w:tcPr>
          <w:p w14:paraId="434C18CC" w14:textId="77777777" w:rsidR="00BC377F" w:rsidRPr="00496D15" w:rsidRDefault="00BC377F" w:rsidP="00D41ECF">
            <w:pPr>
              <w:pStyle w:val="TAL"/>
              <w:rPr>
                <w:sz w:val="16"/>
              </w:rPr>
            </w:pPr>
            <w:r>
              <w:rPr>
                <w:sz w:val="16"/>
              </w:rPr>
              <w:t>R5-241734</w:t>
            </w:r>
          </w:p>
        </w:tc>
      </w:tr>
      <w:tr w:rsidR="00BC377F" w14:paraId="1A2C04B9" w14:textId="77777777" w:rsidTr="00D41ECF">
        <w:tc>
          <w:tcPr>
            <w:tcW w:w="0" w:type="auto"/>
          </w:tcPr>
          <w:p w14:paraId="56110CD0" w14:textId="77777777" w:rsidR="00BC377F" w:rsidRPr="00496D15" w:rsidRDefault="00BC377F" w:rsidP="00D41ECF">
            <w:pPr>
              <w:pStyle w:val="TAL"/>
              <w:rPr>
                <w:sz w:val="16"/>
              </w:rPr>
            </w:pPr>
            <w:r>
              <w:rPr>
                <w:sz w:val="16"/>
              </w:rPr>
              <w:t>R5-240328</w:t>
            </w:r>
          </w:p>
        </w:tc>
        <w:tc>
          <w:tcPr>
            <w:tcW w:w="0" w:type="auto"/>
          </w:tcPr>
          <w:p w14:paraId="67257388" w14:textId="77777777" w:rsidR="00BC377F" w:rsidRPr="00496D15"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R16 NR CA combos within FR1</w:t>
            </w:r>
          </w:p>
        </w:tc>
        <w:tc>
          <w:tcPr>
            <w:tcW w:w="0" w:type="auto"/>
          </w:tcPr>
          <w:p w14:paraId="22CE1ECC" w14:textId="77777777" w:rsidR="00BC377F" w:rsidRPr="00496D15" w:rsidRDefault="00BC377F" w:rsidP="00D41ECF">
            <w:pPr>
              <w:pStyle w:val="TAL"/>
              <w:rPr>
                <w:sz w:val="16"/>
              </w:rPr>
            </w:pPr>
            <w:r>
              <w:rPr>
                <w:sz w:val="16"/>
              </w:rPr>
              <w:t>KDDI Corporation</w:t>
            </w:r>
          </w:p>
        </w:tc>
        <w:tc>
          <w:tcPr>
            <w:tcW w:w="0" w:type="auto"/>
          </w:tcPr>
          <w:p w14:paraId="58802B49" w14:textId="77777777" w:rsidR="00BC377F" w:rsidRPr="00496D15" w:rsidRDefault="00BC377F" w:rsidP="00D41ECF">
            <w:pPr>
              <w:pStyle w:val="TAL"/>
              <w:rPr>
                <w:sz w:val="16"/>
              </w:rPr>
            </w:pPr>
            <w:r>
              <w:rPr>
                <w:sz w:val="16"/>
              </w:rPr>
              <w:t>revised</w:t>
            </w:r>
          </w:p>
        </w:tc>
        <w:tc>
          <w:tcPr>
            <w:tcW w:w="0" w:type="auto"/>
          </w:tcPr>
          <w:p w14:paraId="48096BAE" w14:textId="77777777" w:rsidR="00BC377F" w:rsidRPr="00496D15" w:rsidRDefault="00BC377F" w:rsidP="00D41ECF">
            <w:pPr>
              <w:pStyle w:val="TAL"/>
              <w:rPr>
                <w:sz w:val="16"/>
              </w:rPr>
            </w:pPr>
          </w:p>
        </w:tc>
        <w:tc>
          <w:tcPr>
            <w:tcW w:w="0" w:type="auto"/>
          </w:tcPr>
          <w:p w14:paraId="2C74DC16" w14:textId="77777777" w:rsidR="00BC377F" w:rsidRPr="00496D15" w:rsidRDefault="00BC377F" w:rsidP="00D41ECF">
            <w:pPr>
              <w:pStyle w:val="TAL"/>
              <w:rPr>
                <w:sz w:val="16"/>
              </w:rPr>
            </w:pPr>
            <w:r>
              <w:rPr>
                <w:sz w:val="16"/>
              </w:rPr>
              <w:t>R5-241731</w:t>
            </w:r>
          </w:p>
        </w:tc>
      </w:tr>
      <w:tr w:rsidR="00BC377F" w14:paraId="05A69459" w14:textId="77777777" w:rsidTr="00D41ECF">
        <w:tc>
          <w:tcPr>
            <w:tcW w:w="0" w:type="auto"/>
          </w:tcPr>
          <w:p w14:paraId="25BDE0AF" w14:textId="77777777" w:rsidR="00BC377F" w:rsidRPr="00496D15" w:rsidRDefault="00BC377F" w:rsidP="00D41ECF">
            <w:pPr>
              <w:pStyle w:val="TAL"/>
              <w:rPr>
                <w:sz w:val="16"/>
              </w:rPr>
            </w:pPr>
            <w:r>
              <w:rPr>
                <w:sz w:val="16"/>
              </w:rPr>
              <w:t>R5-240329</w:t>
            </w:r>
          </w:p>
        </w:tc>
        <w:tc>
          <w:tcPr>
            <w:tcW w:w="0" w:type="auto"/>
          </w:tcPr>
          <w:p w14:paraId="00616B40" w14:textId="77777777" w:rsidR="00BC377F" w:rsidRPr="00496D15"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R17 NR CA combos within FR1</w:t>
            </w:r>
          </w:p>
        </w:tc>
        <w:tc>
          <w:tcPr>
            <w:tcW w:w="0" w:type="auto"/>
          </w:tcPr>
          <w:p w14:paraId="345C2947" w14:textId="77777777" w:rsidR="00BC377F" w:rsidRPr="00496D15" w:rsidRDefault="00BC377F" w:rsidP="00D41ECF">
            <w:pPr>
              <w:pStyle w:val="TAL"/>
              <w:rPr>
                <w:sz w:val="16"/>
              </w:rPr>
            </w:pPr>
            <w:r>
              <w:rPr>
                <w:sz w:val="16"/>
              </w:rPr>
              <w:t>KDDI Corporation</w:t>
            </w:r>
          </w:p>
        </w:tc>
        <w:tc>
          <w:tcPr>
            <w:tcW w:w="0" w:type="auto"/>
          </w:tcPr>
          <w:p w14:paraId="4EA85705" w14:textId="77777777" w:rsidR="00BC377F" w:rsidRPr="00496D15" w:rsidRDefault="00BC377F" w:rsidP="00D41ECF">
            <w:pPr>
              <w:pStyle w:val="TAL"/>
              <w:rPr>
                <w:sz w:val="16"/>
              </w:rPr>
            </w:pPr>
            <w:r>
              <w:rPr>
                <w:sz w:val="16"/>
              </w:rPr>
              <w:t>revised</w:t>
            </w:r>
          </w:p>
        </w:tc>
        <w:tc>
          <w:tcPr>
            <w:tcW w:w="0" w:type="auto"/>
          </w:tcPr>
          <w:p w14:paraId="2B1F34F5" w14:textId="77777777" w:rsidR="00BC377F" w:rsidRPr="00496D15" w:rsidRDefault="00BC377F" w:rsidP="00D41ECF">
            <w:pPr>
              <w:pStyle w:val="TAL"/>
              <w:rPr>
                <w:sz w:val="16"/>
              </w:rPr>
            </w:pPr>
          </w:p>
        </w:tc>
        <w:tc>
          <w:tcPr>
            <w:tcW w:w="0" w:type="auto"/>
          </w:tcPr>
          <w:p w14:paraId="673F622F" w14:textId="77777777" w:rsidR="00BC377F" w:rsidRPr="00496D15" w:rsidRDefault="00BC377F" w:rsidP="00D41ECF">
            <w:pPr>
              <w:pStyle w:val="TAL"/>
              <w:rPr>
                <w:sz w:val="16"/>
              </w:rPr>
            </w:pPr>
            <w:r>
              <w:rPr>
                <w:sz w:val="16"/>
              </w:rPr>
              <w:t>R5-241735</w:t>
            </w:r>
          </w:p>
        </w:tc>
      </w:tr>
      <w:tr w:rsidR="00BC377F" w14:paraId="7C45FCAE" w14:textId="77777777" w:rsidTr="00D41ECF">
        <w:tc>
          <w:tcPr>
            <w:tcW w:w="0" w:type="auto"/>
          </w:tcPr>
          <w:p w14:paraId="6295C3B1" w14:textId="77777777" w:rsidR="00BC377F" w:rsidRPr="00496D15" w:rsidRDefault="00BC377F" w:rsidP="00D41ECF">
            <w:pPr>
              <w:pStyle w:val="TAL"/>
              <w:rPr>
                <w:sz w:val="16"/>
              </w:rPr>
            </w:pPr>
            <w:r>
              <w:rPr>
                <w:sz w:val="16"/>
              </w:rPr>
              <w:t>R5-240330</w:t>
            </w:r>
          </w:p>
        </w:tc>
        <w:tc>
          <w:tcPr>
            <w:tcW w:w="0" w:type="auto"/>
          </w:tcPr>
          <w:p w14:paraId="26814155" w14:textId="77777777" w:rsidR="00BC377F" w:rsidRPr="00496D15" w:rsidRDefault="00BC377F" w:rsidP="00D41ECF">
            <w:pPr>
              <w:pStyle w:val="TAL"/>
              <w:rPr>
                <w:sz w:val="16"/>
              </w:rPr>
            </w:pPr>
            <w:r>
              <w:rPr>
                <w:sz w:val="16"/>
              </w:rPr>
              <w:t>Addition of RF baseline implementation capabilities for new PC2 EN-DC combos within FR1</w:t>
            </w:r>
          </w:p>
        </w:tc>
        <w:tc>
          <w:tcPr>
            <w:tcW w:w="0" w:type="auto"/>
          </w:tcPr>
          <w:p w14:paraId="47B42029" w14:textId="77777777" w:rsidR="00BC377F" w:rsidRPr="00496D15" w:rsidRDefault="00BC377F" w:rsidP="00D41ECF">
            <w:pPr>
              <w:pStyle w:val="TAL"/>
              <w:rPr>
                <w:sz w:val="16"/>
              </w:rPr>
            </w:pPr>
            <w:r>
              <w:rPr>
                <w:sz w:val="16"/>
              </w:rPr>
              <w:t>KDDI Corporation</w:t>
            </w:r>
          </w:p>
        </w:tc>
        <w:tc>
          <w:tcPr>
            <w:tcW w:w="0" w:type="auto"/>
          </w:tcPr>
          <w:p w14:paraId="6442AD45" w14:textId="77777777" w:rsidR="00BC377F" w:rsidRPr="00496D15" w:rsidRDefault="00BC377F" w:rsidP="00D41ECF">
            <w:pPr>
              <w:pStyle w:val="TAL"/>
              <w:rPr>
                <w:sz w:val="16"/>
              </w:rPr>
            </w:pPr>
            <w:r>
              <w:rPr>
                <w:sz w:val="16"/>
              </w:rPr>
              <w:t>agreed</w:t>
            </w:r>
          </w:p>
        </w:tc>
        <w:tc>
          <w:tcPr>
            <w:tcW w:w="0" w:type="auto"/>
          </w:tcPr>
          <w:p w14:paraId="6CFE0AE1" w14:textId="77777777" w:rsidR="00BC377F" w:rsidRPr="00496D15" w:rsidRDefault="00BC377F" w:rsidP="00D41ECF">
            <w:pPr>
              <w:pStyle w:val="TAL"/>
              <w:rPr>
                <w:sz w:val="16"/>
              </w:rPr>
            </w:pPr>
          </w:p>
        </w:tc>
        <w:tc>
          <w:tcPr>
            <w:tcW w:w="0" w:type="auto"/>
          </w:tcPr>
          <w:p w14:paraId="68F43945" w14:textId="77777777" w:rsidR="00BC377F" w:rsidRPr="00496D15" w:rsidRDefault="00BC377F" w:rsidP="00D41ECF">
            <w:pPr>
              <w:pStyle w:val="TAL"/>
              <w:rPr>
                <w:sz w:val="16"/>
              </w:rPr>
            </w:pPr>
          </w:p>
        </w:tc>
      </w:tr>
      <w:tr w:rsidR="00BC377F" w14:paraId="6D087FDF" w14:textId="77777777" w:rsidTr="00D41ECF">
        <w:tc>
          <w:tcPr>
            <w:tcW w:w="0" w:type="auto"/>
          </w:tcPr>
          <w:p w14:paraId="23FB9FA4" w14:textId="77777777" w:rsidR="00BC377F" w:rsidRPr="00496D15" w:rsidRDefault="00BC377F" w:rsidP="00D41ECF">
            <w:pPr>
              <w:pStyle w:val="TAL"/>
              <w:rPr>
                <w:sz w:val="16"/>
              </w:rPr>
            </w:pPr>
            <w:r>
              <w:rPr>
                <w:sz w:val="16"/>
              </w:rPr>
              <w:t>R5-240331</w:t>
            </w:r>
          </w:p>
        </w:tc>
        <w:tc>
          <w:tcPr>
            <w:tcW w:w="0" w:type="auto"/>
          </w:tcPr>
          <w:p w14:paraId="072816F2" w14:textId="77777777" w:rsidR="00BC377F" w:rsidRPr="00496D15" w:rsidRDefault="00BC377F" w:rsidP="00D41ECF">
            <w:pPr>
              <w:pStyle w:val="TAL"/>
              <w:rPr>
                <w:sz w:val="16"/>
              </w:rPr>
            </w:pPr>
            <w:r>
              <w:rPr>
                <w:sz w:val="16"/>
              </w:rPr>
              <w:t>Addition of UE maximum output power for new PC2 EN-DC combos within FR1</w:t>
            </w:r>
          </w:p>
        </w:tc>
        <w:tc>
          <w:tcPr>
            <w:tcW w:w="0" w:type="auto"/>
          </w:tcPr>
          <w:p w14:paraId="2804F684" w14:textId="77777777" w:rsidR="00BC377F" w:rsidRPr="00496D15" w:rsidRDefault="00BC377F" w:rsidP="00D41ECF">
            <w:pPr>
              <w:pStyle w:val="TAL"/>
              <w:rPr>
                <w:sz w:val="16"/>
              </w:rPr>
            </w:pPr>
            <w:r>
              <w:rPr>
                <w:sz w:val="16"/>
              </w:rPr>
              <w:t>KDDI Corporation</w:t>
            </w:r>
          </w:p>
        </w:tc>
        <w:tc>
          <w:tcPr>
            <w:tcW w:w="0" w:type="auto"/>
          </w:tcPr>
          <w:p w14:paraId="6171ED0F" w14:textId="77777777" w:rsidR="00BC377F" w:rsidRPr="00496D15" w:rsidRDefault="00BC377F" w:rsidP="00D41ECF">
            <w:pPr>
              <w:pStyle w:val="TAL"/>
              <w:rPr>
                <w:sz w:val="16"/>
              </w:rPr>
            </w:pPr>
            <w:r>
              <w:rPr>
                <w:sz w:val="16"/>
              </w:rPr>
              <w:t>agreed</w:t>
            </w:r>
          </w:p>
        </w:tc>
        <w:tc>
          <w:tcPr>
            <w:tcW w:w="0" w:type="auto"/>
          </w:tcPr>
          <w:p w14:paraId="6AA040BF" w14:textId="77777777" w:rsidR="00BC377F" w:rsidRPr="00496D15" w:rsidRDefault="00BC377F" w:rsidP="00D41ECF">
            <w:pPr>
              <w:pStyle w:val="TAL"/>
              <w:rPr>
                <w:sz w:val="16"/>
              </w:rPr>
            </w:pPr>
          </w:p>
        </w:tc>
        <w:tc>
          <w:tcPr>
            <w:tcW w:w="0" w:type="auto"/>
          </w:tcPr>
          <w:p w14:paraId="20E0D999" w14:textId="77777777" w:rsidR="00BC377F" w:rsidRPr="00496D15" w:rsidRDefault="00BC377F" w:rsidP="00D41ECF">
            <w:pPr>
              <w:pStyle w:val="TAL"/>
              <w:rPr>
                <w:sz w:val="16"/>
              </w:rPr>
            </w:pPr>
          </w:p>
        </w:tc>
      </w:tr>
      <w:tr w:rsidR="00BC377F" w14:paraId="11E9650B" w14:textId="77777777" w:rsidTr="00D41ECF">
        <w:tc>
          <w:tcPr>
            <w:tcW w:w="0" w:type="auto"/>
          </w:tcPr>
          <w:p w14:paraId="7A1E7E2D" w14:textId="77777777" w:rsidR="00BC377F" w:rsidRPr="00496D15" w:rsidRDefault="00BC377F" w:rsidP="00D41ECF">
            <w:pPr>
              <w:pStyle w:val="TAL"/>
              <w:rPr>
                <w:sz w:val="16"/>
              </w:rPr>
            </w:pPr>
            <w:r>
              <w:rPr>
                <w:sz w:val="16"/>
              </w:rPr>
              <w:t>R5-240332</w:t>
            </w:r>
          </w:p>
        </w:tc>
        <w:tc>
          <w:tcPr>
            <w:tcW w:w="0" w:type="auto"/>
          </w:tcPr>
          <w:p w14:paraId="7EDB8166" w14:textId="77777777" w:rsidR="00BC377F" w:rsidRPr="00496D15" w:rsidRDefault="00BC377F" w:rsidP="00D41ECF">
            <w:pPr>
              <w:pStyle w:val="TAL"/>
              <w:rPr>
                <w:sz w:val="16"/>
              </w:rPr>
            </w:pPr>
            <w:r>
              <w:rPr>
                <w:sz w:val="16"/>
              </w:rPr>
              <w:t>Addition of reference sensitivity for new PC2 EN-DC combos within FR1</w:t>
            </w:r>
          </w:p>
        </w:tc>
        <w:tc>
          <w:tcPr>
            <w:tcW w:w="0" w:type="auto"/>
          </w:tcPr>
          <w:p w14:paraId="46002C67" w14:textId="77777777" w:rsidR="00BC377F" w:rsidRPr="00496D15" w:rsidRDefault="00BC377F" w:rsidP="00D41ECF">
            <w:pPr>
              <w:pStyle w:val="TAL"/>
              <w:rPr>
                <w:sz w:val="16"/>
              </w:rPr>
            </w:pPr>
            <w:r>
              <w:rPr>
                <w:sz w:val="16"/>
              </w:rPr>
              <w:t>KDDI Corporation</w:t>
            </w:r>
          </w:p>
        </w:tc>
        <w:tc>
          <w:tcPr>
            <w:tcW w:w="0" w:type="auto"/>
          </w:tcPr>
          <w:p w14:paraId="0FB4391F" w14:textId="77777777" w:rsidR="00BC377F" w:rsidRPr="00496D15" w:rsidRDefault="00BC377F" w:rsidP="00D41ECF">
            <w:pPr>
              <w:pStyle w:val="TAL"/>
              <w:rPr>
                <w:sz w:val="16"/>
              </w:rPr>
            </w:pPr>
            <w:r>
              <w:rPr>
                <w:sz w:val="16"/>
              </w:rPr>
              <w:t>revised</w:t>
            </w:r>
          </w:p>
        </w:tc>
        <w:tc>
          <w:tcPr>
            <w:tcW w:w="0" w:type="auto"/>
          </w:tcPr>
          <w:p w14:paraId="10001B9A" w14:textId="77777777" w:rsidR="00BC377F" w:rsidRPr="00496D15" w:rsidRDefault="00BC377F" w:rsidP="00D41ECF">
            <w:pPr>
              <w:pStyle w:val="TAL"/>
              <w:rPr>
                <w:sz w:val="16"/>
              </w:rPr>
            </w:pPr>
          </w:p>
        </w:tc>
        <w:tc>
          <w:tcPr>
            <w:tcW w:w="0" w:type="auto"/>
          </w:tcPr>
          <w:p w14:paraId="6F2FA567" w14:textId="77777777" w:rsidR="00BC377F" w:rsidRPr="00496D15" w:rsidRDefault="00BC377F" w:rsidP="00D41ECF">
            <w:pPr>
              <w:pStyle w:val="TAL"/>
              <w:rPr>
                <w:sz w:val="16"/>
              </w:rPr>
            </w:pPr>
            <w:r>
              <w:rPr>
                <w:sz w:val="16"/>
              </w:rPr>
              <w:t>R5-241904</w:t>
            </w:r>
          </w:p>
        </w:tc>
      </w:tr>
      <w:tr w:rsidR="00BC377F" w14:paraId="602F6617" w14:textId="77777777" w:rsidTr="00D41ECF">
        <w:tc>
          <w:tcPr>
            <w:tcW w:w="0" w:type="auto"/>
          </w:tcPr>
          <w:p w14:paraId="41D61DF4" w14:textId="77777777" w:rsidR="00BC377F" w:rsidRPr="00496D15" w:rsidRDefault="00BC377F" w:rsidP="00D41ECF">
            <w:pPr>
              <w:pStyle w:val="TAL"/>
              <w:rPr>
                <w:sz w:val="16"/>
              </w:rPr>
            </w:pPr>
            <w:r>
              <w:rPr>
                <w:sz w:val="16"/>
              </w:rPr>
              <w:t>R5-240333</w:t>
            </w:r>
          </w:p>
        </w:tc>
        <w:tc>
          <w:tcPr>
            <w:tcW w:w="0" w:type="auto"/>
          </w:tcPr>
          <w:p w14:paraId="4E47F401" w14:textId="77777777" w:rsidR="00BC377F" w:rsidRPr="00496D15" w:rsidRDefault="00BC377F" w:rsidP="00D41ECF">
            <w:pPr>
              <w:pStyle w:val="TAL"/>
              <w:rPr>
                <w:sz w:val="16"/>
              </w:rPr>
            </w:pPr>
            <w:r>
              <w:rPr>
                <w:sz w:val="16"/>
              </w:rPr>
              <w:t>Updating PC2 test requirements in MPR test case for band n1 and n3</w:t>
            </w:r>
          </w:p>
        </w:tc>
        <w:tc>
          <w:tcPr>
            <w:tcW w:w="0" w:type="auto"/>
          </w:tcPr>
          <w:p w14:paraId="3968A67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C66CAE" w14:textId="77777777" w:rsidR="00BC377F" w:rsidRPr="00496D15" w:rsidRDefault="00BC377F" w:rsidP="00D41ECF">
            <w:pPr>
              <w:pStyle w:val="TAL"/>
              <w:rPr>
                <w:sz w:val="16"/>
              </w:rPr>
            </w:pPr>
            <w:r>
              <w:rPr>
                <w:sz w:val="16"/>
              </w:rPr>
              <w:t>agreed</w:t>
            </w:r>
          </w:p>
        </w:tc>
        <w:tc>
          <w:tcPr>
            <w:tcW w:w="0" w:type="auto"/>
          </w:tcPr>
          <w:p w14:paraId="1D44466D" w14:textId="77777777" w:rsidR="00BC377F" w:rsidRPr="00496D15" w:rsidRDefault="00BC377F" w:rsidP="00D41ECF">
            <w:pPr>
              <w:pStyle w:val="TAL"/>
              <w:rPr>
                <w:sz w:val="16"/>
              </w:rPr>
            </w:pPr>
          </w:p>
        </w:tc>
        <w:tc>
          <w:tcPr>
            <w:tcW w:w="0" w:type="auto"/>
          </w:tcPr>
          <w:p w14:paraId="5F4E76C6" w14:textId="77777777" w:rsidR="00BC377F" w:rsidRPr="00496D15" w:rsidRDefault="00BC377F" w:rsidP="00D41ECF">
            <w:pPr>
              <w:pStyle w:val="TAL"/>
              <w:rPr>
                <w:sz w:val="16"/>
              </w:rPr>
            </w:pPr>
          </w:p>
        </w:tc>
      </w:tr>
      <w:tr w:rsidR="00BC377F" w14:paraId="674F6862" w14:textId="77777777" w:rsidTr="00D41ECF">
        <w:tc>
          <w:tcPr>
            <w:tcW w:w="0" w:type="auto"/>
          </w:tcPr>
          <w:p w14:paraId="156C6A3B" w14:textId="77777777" w:rsidR="00BC377F" w:rsidRPr="00496D15" w:rsidRDefault="00BC377F" w:rsidP="00D41ECF">
            <w:pPr>
              <w:pStyle w:val="TAL"/>
              <w:rPr>
                <w:sz w:val="16"/>
              </w:rPr>
            </w:pPr>
            <w:r>
              <w:rPr>
                <w:sz w:val="16"/>
              </w:rPr>
              <w:t>R5-240334</w:t>
            </w:r>
          </w:p>
        </w:tc>
        <w:tc>
          <w:tcPr>
            <w:tcW w:w="0" w:type="auto"/>
          </w:tcPr>
          <w:p w14:paraId="7B342628" w14:textId="77777777" w:rsidR="00BC377F" w:rsidRPr="00496D15" w:rsidRDefault="00BC377F" w:rsidP="00D41ECF">
            <w:pPr>
              <w:pStyle w:val="TAL"/>
              <w:rPr>
                <w:sz w:val="16"/>
              </w:rPr>
            </w:pPr>
            <w:r>
              <w:rPr>
                <w:sz w:val="16"/>
              </w:rPr>
              <w:t>Addition of Measurement Uncertainties and Test Tolerances for ATG UE</w:t>
            </w:r>
          </w:p>
        </w:tc>
        <w:tc>
          <w:tcPr>
            <w:tcW w:w="0" w:type="auto"/>
          </w:tcPr>
          <w:p w14:paraId="1AA8CCBC" w14:textId="77777777" w:rsidR="00BC377F" w:rsidRPr="00496D15" w:rsidRDefault="00BC377F" w:rsidP="00D41ECF">
            <w:pPr>
              <w:pStyle w:val="TAL"/>
              <w:rPr>
                <w:sz w:val="16"/>
              </w:rPr>
            </w:pPr>
            <w:r>
              <w:rPr>
                <w:sz w:val="16"/>
              </w:rPr>
              <w:t>CMCC</w:t>
            </w:r>
          </w:p>
        </w:tc>
        <w:tc>
          <w:tcPr>
            <w:tcW w:w="0" w:type="auto"/>
          </w:tcPr>
          <w:p w14:paraId="58C31A0B" w14:textId="77777777" w:rsidR="00BC377F" w:rsidRPr="00496D15" w:rsidRDefault="00BC377F" w:rsidP="00D41ECF">
            <w:pPr>
              <w:pStyle w:val="TAL"/>
              <w:rPr>
                <w:sz w:val="16"/>
              </w:rPr>
            </w:pPr>
            <w:r>
              <w:rPr>
                <w:sz w:val="16"/>
              </w:rPr>
              <w:t>revised</w:t>
            </w:r>
          </w:p>
        </w:tc>
        <w:tc>
          <w:tcPr>
            <w:tcW w:w="0" w:type="auto"/>
          </w:tcPr>
          <w:p w14:paraId="4FCAF85A" w14:textId="77777777" w:rsidR="00BC377F" w:rsidRPr="00496D15" w:rsidRDefault="00BC377F" w:rsidP="00D41ECF">
            <w:pPr>
              <w:pStyle w:val="TAL"/>
              <w:rPr>
                <w:sz w:val="16"/>
              </w:rPr>
            </w:pPr>
          </w:p>
        </w:tc>
        <w:tc>
          <w:tcPr>
            <w:tcW w:w="0" w:type="auto"/>
          </w:tcPr>
          <w:p w14:paraId="38A6852A" w14:textId="77777777" w:rsidR="00BC377F" w:rsidRPr="00496D15" w:rsidRDefault="00BC377F" w:rsidP="00D41ECF">
            <w:pPr>
              <w:pStyle w:val="TAL"/>
              <w:rPr>
                <w:sz w:val="16"/>
              </w:rPr>
            </w:pPr>
            <w:r>
              <w:rPr>
                <w:sz w:val="16"/>
              </w:rPr>
              <w:t>R5-241764</w:t>
            </w:r>
          </w:p>
        </w:tc>
      </w:tr>
      <w:tr w:rsidR="00BC377F" w14:paraId="4B73A644" w14:textId="77777777" w:rsidTr="00D41ECF">
        <w:tc>
          <w:tcPr>
            <w:tcW w:w="0" w:type="auto"/>
          </w:tcPr>
          <w:p w14:paraId="6C64666B" w14:textId="77777777" w:rsidR="00BC377F" w:rsidRPr="00496D15" w:rsidRDefault="00BC377F" w:rsidP="00D41ECF">
            <w:pPr>
              <w:pStyle w:val="TAL"/>
              <w:rPr>
                <w:sz w:val="16"/>
              </w:rPr>
            </w:pPr>
            <w:r>
              <w:rPr>
                <w:sz w:val="16"/>
              </w:rPr>
              <w:t>R5-240335</w:t>
            </w:r>
          </w:p>
        </w:tc>
        <w:tc>
          <w:tcPr>
            <w:tcW w:w="0" w:type="auto"/>
          </w:tcPr>
          <w:p w14:paraId="62BA0982" w14:textId="77777777" w:rsidR="00BC377F" w:rsidRPr="00496D15" w:rsidRDefault="00BC377F" w:rsidP="00D41ECF">
            <w:pPr>
              <w:pStyle w:val="TAL"/>
              <w:rPr>
                <w:sz w:val="16"/>
              </w:rPr>
            </w:pPr>
            <w:r>
              <w:rPr>
                <w:sz w:val="16"/>
              </w:rPr>
              <w:t>Editorial correction to note numbering for inter-band EN-DC capabilities table</w:t>
            </w:r>
          </w:p>
        </w:tc>
        <w:tc>
          <w:tcPr>
            <w:tcW w:w="0" w:type="auto"/>
          </w:tcPr>
          <w:p w14:paraId="160BBD2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B639352" w14:textId="77777777" w:rsidR="00BC377F" w:rsidRPr="00496D15" w:rsidRDefault="00BC377F" w:rsidP="00D41ECF">
            <w:pPr>
              <w:pStyle w:val="TAL"/>
              <w:rPr>
                <w:sz w:val="16"/>
              </w:rPr>
            </w:pPr>
            <w:r>
              <w:rPr>
                <w:sz w:val="16"/>
              </w:rPr>
              <w:t>agreed</w:t>
            </w:r>
          </w:p>
        </w:tc>
        <w:tc>
          <w:tcPr>
            <w:tcW w:w="0" w:type="auto"/>
          </w:tcPr>
          <w:p w14:paraId="1617A60E" w14:textId="77777777" w:rsidR="00BC377F" w:rsidRPr="00496D15" w:rsidRDefault="00BC377F" w:rsidP="00D41ECF">
            <w:pPr>
              <w:pStyle w:val="TAL"/>
              <w:rPr>
                <w:sz w:val="16"/>
              </w:rPr>
            </w:pPr>
          </w:p>
        </w:tc>
        <w:tc>
          <w:tcPr>
            <w:tcW w:w="0" w:type="auto"/>
          </w:tcPr>
          <w:p w14:paraId="244A24D4" w14:textId="77777777" w:rsidR="00BC377F" w:rsidRPr="00496D15" w:rsidRDefault="00BC377F" w:rsidP="00D41ECF">
            <w:pPr>
              <w:pStyle w:val="TAL"/>
              <w:rPr>
                <w:sz w:val="16"/>
              </w:rPr>
            </w:pPr>
          </w:p>
        </w:tc>
      </w:tr>
      <w:tr w:rsidR="00BC377F" w14:paraId="7CD5F349" w14:textId="77777777" w:rsidTr="00D41ECF">
        <w:tc>
          <w:tcPr>
            <w:tcW w:w="0" w:type="auto"/>
          </w:tcPr>
          <w:p w14:paraId="2EBE62F5" w14:textId="77777777" w:rsidR="00BC377F" w:rsidRPr="00496D15" w:rsidRDefault="00BC377F" w:rsidP="00D41ECF">
            <w:pPr>
              <w:pStyle w:val="TAL"/>
              <w:rPr>
                <w:sz w:val="16"/>
              </w:rPr>
            </w:pPr>
            <w:r>
              <w:rPr>
                <w:sz w:val="16"/>
              </w:rPr>
              <w:t>R5-240336</w:t>
            </w:r>
          </w:p>
        </w:tc>
        <w:tc>
          <w:tcPr>
            <w:tcW w:w="0" w:type="auto"/>
          </w:tcPr>
          <w:p w14:paraId="58E72C31" w14:textId="77777777" w:rsidR="00BC377F" w:rsidRPr="00496D15" w:rsidRDefault="00BC377F" w:rsidP="00D41ECF">
            <w:pPr>
              <w:pStyle w:val="TAL"/>
              <w:rPr>
                <w:sz w:val="16"/>
              </w:rPr>
            </w:pPr>
            <w:r>
              <w:rPr>
                <w:sz w:val="16"/>
              </w:rPr>
              <w:t>Addition of new test case 6.3G.4.1 Absolute power tolerance for Tx Diversity</w:t>
            </w:r>
          </w:p>
        </w:tc>
        <w:tc>
          <w:tcPr>
            <w:tcW w:w="0" w:type="auto"/>
          </w:tcPr>
          <w:p w14:paraId="37972FD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E121A80" w14:textId="77777777" w:rsidR="00BC377F" w:rsidRPr="00496D15" w:rsidRDefault="00BC377F" w:rsidP="00D41ECF">
            <w:pPr>
              <w:pStyle w:val="TAL"/>
              <w:rPr>
                <w:sz w:val="16"/>
              </w:rPr>
            </w:pPr>
            <w:r>
              <w:rPr>
                <w:sz w:val="16"/>
              </w:rPr>
              <w:t>agreed</w:t>
            </w:r>
          </w:p>
        </w:tc>
        <w:tc>
          <w:tcPr>
            <w:tcW w:w="0" w:type="auto"/>
          </w:tcPr>
          <w:p w14:paraId="578F7578" w14:textId="77777777" w:rsidR="00BC377F" w:rsidRPr="00496D15" w:rsidRDefault="00BC377F" w:rsidP="00D41ECF">
            <w:pPr>
              <w:pStyle w:val="TAL"/>
              <w:rPr>
                <w:sz w:val="16"/>
              </w:rPr>
            </w:pPr>
          </w:p>
        </w:tc>
        <w:tc>
          <w:tcPr>
            <w:tcW w:w="0" w:type="auto"/>
          </w:tcPr>
          <w:p w14:paraId="359A55AF" w14:textId="77777777" w:rsidR="00BC377F" w:rsidRPr="00496D15" w:rsidRDefault="00BC377F" w:rsidP="00D41ECF">
            <w:pPr>
              <w:pStyle w:val="TAL"/>
              <w:rPr>
                <w:sz w:val="16"/>
              </w:rPr>
            </w:pPr>
          </w:p>
        </w:tc>
      </w:tr>
      <w:tr w:rsidR="00BC377F" w14:paraId="2F65112A" w14:textId="77777777" w:rsidTr="00D41ECF">
        <w:tc>
          <w:tcPr>
            <w:tcW w:w="0" w:type="auto"/>
          </w:tcPr>
          <w:p w14:paraId="36E33A1F" w14:textId="77777777" w:rsidR="00BC377F" w:rsidRPr="00496D15" w:rsidRDefault="00BC377F" w:rsidP="00D41ECF">
            <w:pPr>
              <w:pStyle w:val="TAL"/>
              <w:rPr>
                <w:sz w:val="16"/>
              </w:rPr>
            </w:pPr>
            <w:r>
              <w:rPr>
                <w:sz w:val="16"/>
              </w:rPr>
              <w:t>R5-240337</w:t>
            </w:r>
          </w:p>
        </w:tc>
        <w:tc>
          <w:tcPr>
            <w:tcW w:w="0" w:type="auto"/>
          </w:tcPr>
          <w:p w14:paraId="463981D1" w14:textId="77777777" w:rsidR="00BC377F" w:rsidRPr="00496D15" w:rsidRDefault="00BC377F" w:rsidP="00D41ECF">
            <w:pPr>
              <w:pStyle w:val="TAL"/>
              <w:rPr>
                <w:sz w:val="16"/>
              </w:rPr>
            </w:pPr>
            <w:r>
              <w:rPr>
                <w:sz w:val="16"/>
              </w:rPr>
              <w:t>Removal of square brackets for Tx Diversity capability</w:t>
            </w:r>
          </w:p>
        </w:tc>
        <w:tc>
          <w:tcPr>
            <w:tcW w:w="0" w:type="auto"/>
          </w:tcPr>
          <w:p w14:paraId="2735FE8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714A97" w14:textId="77777777" w:rsidR="00BC377F" w:rsidRPr="00496D15" w:rsidRDefault="00BC377F" w:rsidP="00D41ECF">
            <w:pPr>
              <w:pStyle w:val="TAL"/>
              <w:rPr>
                <w:sz w:val="16"/>
              </w:rPr>
            </w:pPr>
            <w:r>
              <w:rPr>
                <w:sz w:val="16"/>
              </w:rPr>
              <w:t>revised</w:t>
            </w:r>
          </w:p>
        </w:tc>
        <w:tc>
          <w:tcPr>
            <w:tcW w:w="0" w:type="auto"/>
          </w:tcPr>
          <w:p w14:paraId="5E4777BE" w14:textId="77777777" w:rsidR="00BC377F" w:rsidRPr="00496D15" w:rsidRDefault="00BC377F" w:rsidP="00D41ECF">
            <w:pPr>
              <w:pStyle w:val="TAL"/>
              <w:rPr>
                <w:sz w:val="16"/>
              </w:rPr>
            </w:pPr>
          </w:p>
        </w:tc>
        <w:tc>
          <w:tcPr>
            <w:tcW w:w="0" w:type="auto"/>
          </w:tcPr>
          <w:p w14:paraId="76C99BA5" w14:textId="77777777" w:rsidR="00BC377F" w:rsidRPr="00496D15" w:rsidRDefault="00BC377F" w:rsidP="00D41ECF">
            <w:pPr>
              <w:pStyle w:val="TAL"/>
              <w:rPr>
                <w:sz w:val="16"/>
              </w:rPr>
            </w:pPr>
            <w:r>
              <w:rPr>
                <w:sz w:val="16"/>
              </w:rPr>
              <w:t>R5-241879</w:t>
            </w:r>
          </w:p>
        </w:tc>
      </w:tr>
      <w:tr w:rsidR="00BC377F" w14:paraId="4045FF65" w14:textId="77777777" w:rsidTr="00D41ECF">
        <w:tc>
          <w:tcPr>
            <w:tcW w:w="0" w:type="auto"/>
          </w:tcPr>
          <w:p w14:paraId="5350346D" w14:textId="77777777" w:rsidR="00BC377F" w:rsidRPr="00496D15" w:rsidRDefault="00BC377F" w:rsidP="00D41ECF">
            <w:pPr>
              <w:pStyle w:val="TAL"/>
              <w:rPr>
                <w:sz w:val="16"/>
              </w:rPr>
            </w:pPr>
            <w:r>
              <w:rPr>
                <w:sz w:val="16"/>
              </w:rPr>
              <w:t>R5-240338</w:t>
            </w:r>
          </w:p>
        </w:tc>
        <w:tc>
          <w:tcPr>
            <w:tcW w:w="0" w:type="auto"/>
          </w:tcPr>
          <w:p w14:paraId="46F80DF8" w14:textId="77777777" w:rsidR="00BC377F" w:rsidRPr="00496D15" w:rsidRDefault="00BC377F" w:rsidP="00D41ECF">
            <w:pPr>
              <w:pStyle w:val="TAL"/>
              <w:rPr>
                <w:sz w:val="16"/>
              </w:rPr>
            </w:pPr>
            <w:r>
              <w:rPr>
                <w:sz w:val="16"/>
              </w:rPr>
              <w:t>Update of MOP test configuration for DC_20A_n28A</w:t>
            </w:r>
          </w:p>
        </w:tc>
        <w:tc>
          <w:tcPr>
            <w:tcW w:w="0" w:type="auto"/>
          </w:tcPr>
          <w:p w14:paraId="353CAAC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714DCA" w14:textId="77777777" w:rsidR="00BC377F" w:rsidRPr="00496D15" w:rsidRDefault="00BC377F" w:rsidP="00D41ECF">
            <w:pPr>
              <w:pStyle w:val="TAL"/>
              <w:rPr>
                <w:sz w:val="16"/>
              </w:rPr>
            </w:pPr>
            <w:r>
              <w:rPr>
                <w:sz w:val="16"/>
              </w:rPr>
              <w:t>agreed</w:t>
            </w:r>
          </w:p>
        </w:tc>
        <w:tc>
          <w:tcPr>
            <w:tcW w:w="0" w:type="auto"/>
          </w:tcPr>
          <w:p w14:paraId="5CC23DFC" w14:textId="77777777" w:rsidR="00BC377F" w:rsidRPr="00496D15" w:rsidRDefault="00BC377F" w:rsidP="00D41ECF">
            <w:pPr>
              <w:pStyle w:val="TAL"/>
              <w:rPr>
                <w:sz w:val="16"/>
              </w:rPr>
            </w:pPr>
          </w:p>
        </w:tc>
        <w:tc>
          <w:tcPr>
            <w:tcW w:w="0" w:type="auto"/>
          </w:tcPr>
          <w:p w14:paraId="22D0D347" w14:textId="77777777" w:rsidR="00BC377F" w:rsidRPr="00496D15" w:rsidRDefault="00BC377F" w:rsidP="00D41ECF">
            <w:pPr>
              <w:pStyle w:val="TAL"/>
              <w:rPr>
                <w:sz w:val="16"/>
              </w:rPr>
            </w:pPr>
          </w:p>
        </w:tc>
      </w:tr>
      <w:tr w:rsidR="00BC377F" w14:paraId="51DCC61D" w14:textId="77777777" w:rsidTr="00D41ECF">
        <w:tc>
          <w:tcPr>
            <w:tcW w:w="0" w:type="auto"/>
          </w:tcPr>
          <w:p w14:paraId="58638CCC" w14:textId="77777777" w:rsidR="00BC377F" w:rsidRPr="00496D15" w:rsidRDefault="00BC377F" w:rsidP="00D41ECF">
            <w:pPr>
              <w:pStyle w:val="TAL"/>
              <w:rPr>
                <w:sz w:val="16"/>
              </w:rPr>
            </w:pPr>
            <w:r>
              <w:rPr>
                <w:sz w:val="16"/>
              </w:rPr>
              <w:t>R5-240339</w:t>
            </w:r>
          </w:p>
        </w:tc>
        <w:tc>
          <w:tcPr>
            <w:tcW w:w="0" w:type="auto"/>
          </w:tcPr>
          <w:p w14:paraId="7E1D5668" w14:textId="77777777" w:rsidR="00BC377F" w:rsidRPr="00496D15" w:rsidRDefault="00BC377F" w:rsidP="00D41ECF">
            <w:pPr>
              <w:pStyle w:val="TAL"/>
              <w:rPr>
                <w:sz w:val="16"/>
              </w:rPr>
            </w:pPr>
            <w:r>
              <w:rPr>
                <w:sz w:val="16"/>
              </w:rPr>
              <w:t>Correction to H3 title for clauses including NE-DC test cases</w:t>
            </w:r>
          </w:p>
        </w:tc>
        <w:tc>
          <w:tcPr>
            <w:tcW w:w="0" w:type="auto"/>
          </w:tcPr>
          <w:p w14:paraId="4688CDF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5346A5" w14:textId="77777777" w:rsidR="00BC377F" w:rsidRPr="00496D15" w:rsidRDefault="00BC377F" w:rsidP="00D41ECF">
            <w:pPr>
              <w:pStyle w:val="TAL"/>
              <w:rPr>
                <w:sz w:val="16"/>
              </w:rPr>
            </w:pPr>
            <w:r>
              <w:rPr>
                <w:sz w:val="16"/>
              </w:rPr>
              <w:t>agreed</w:t>
            </w:r>
          </w:p>
        </w:tc>
        <w:tc>
          <w:tcPr>
            <w:tcW w:w="0" w:type="auto"/>
          </w:tcPr>
          <w:p w14:paraId="5AC9D259" w14:textId="77777777" w:rsidR="00BC377F" w:rsidRPr="00496D15" w:rsidRDefault="00BC377F" w:rsidP="00D41ECF">
            <w:pPr>
              <w:pStyle w:val="TAL"/>
              <w:rPr>
                <w:sz w:val="16"/>
              </w:rPr>
            </w:pPr>
          </w:p>
        </w:tc>
        <w:tc>
          <w:tcPr>
            <w:tcW w:w="0" w:type="auto"/>
          </w:tcPr>
          <w:p w14:paraId="0B979932" w14:textId="77777777" w:rsidR="00BC377F" w:rsidRPr="00496D15" w:rsidRDefault="00BC377F" w:rsidP="00D41ECF">
            <w:pPr>
              <w:pStyle w:val="TAL"/>
              <w:rPr>
                <w:sz w:val="16"/>
              </w:rPr>
            </w:pPr>
          </w:p>
        </w:tc>
      </w:tr>
      <w:tr w:rsidR="00BC377F" w14:paraId="3E37AAAD" w14:textId="77777777" w:rsidTr="00D41ECF">
        <w:tc>
          <w:tcPr>
            <w:tcW w:w="0" w:type="auto"/>
          </w:tcPr>
          <w:p w14:paraId="1DA93428" w14:textId="77777777" w:rsidR="00BC377F" w:rsidRPr="00496D15" w:rsidRDefault="00BC377F" w:rsidP="00D41ECF">
            <w:pPr>
              <w:pStyle w:val="TAL"/>
              <w:rPr>
                <w:sz w:val="16"/>
              </w:rPr>
            </w:pPr>
            <w:r>
              <w:rPr>
                <w:sz w:val="16"/>
              </w:rPr>
              <w:t>R5-240340</w:t>
            </w:r>
          </w:p>
        </w:tc>
        <w:tc>
          <w:tcPr>
            <w:tcW w:w="0" w:type="auto"/>
          </w:tcPr>
          <w:p w14:paraId="7F42B267" w14:textId="77777777" w:rsidR="00BC377F" w:rsidRPr="00496D15" w:rsidRDefault="00BC377F" w:rsidP="00D41ECF">
            <w:pPr>
              <w:pStyle w:val="TAL"/>
              <w:rPr>
                <w:sz w:val="16"/>
              </w:rPr>
            </w:pPr>
            <w:r>
              <w:rPr>
                <w:sz w:val="16"/>
              </w:rPr>
              <w:t>WP UE Conformance - Further Multi-RAT Dual-Connectivity enhancement</w:t>
            </w:r>
          </w:p>
        </w:tc>
        <w:tc>
          <w:tcPr>
            <w:tcW w:w="0" w:type="auto"/>
          </w:tcPr>
          <w:p w14:paraId="3CC30B6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989315" w14:textId="77777777" w:rsidR="00BC377F" w:rsidRPr="00496D15" w:rsidRDefault="00BC377F" w:rsidP="00D41ECF">
            <w:pPr>
              <w:pStyle w:val="TAL"/>
              <w:rPr>
                <w:sz w:val="16"/>
              </w:rPr>
            </w:pPr>
            <w:r>
              <w:rPr>
                <w:sz w:val="16"/>
              </w:rPr>
              <w:t>noted</w:t>
            </w:r>
          </w:p>
        </w:tc>
        <w:tc>
          <w:tcPr>
            <w:tcW w:w="0" w:type="auto"/>
          </w:tcPr>
          <w:p w14:paraId="754F565B" w14:textId="77777777" w:rsidR="00BC377F" w:rsidRPr="00496D15" w:rsidRDefault="00BC377F" w:rsidP="00D41ECF">
            <w:pPr>
              <w:pStyle w:val="TAL"/>
              <w:rPr>
                <w:sz w:val="16"/>
              </w:rPr>
            </w:pPr>
          </w:p>
        </w:tc>
        <w:tc>
          <w:tcPr>
            <w:tcW w:w="0" w:type="auto"/>
          </w:tcPr>
          <w:p w14:paraId="7FB0D711" w14:textId="77777777" w:rsidR="00BC377F" w:rsidRPr="00496D15" w:rsidRDefault="00BC377F" w:rsidP="00D41ECF">
            <w:pPr>
              <w:pStyle w:val="TAL"/>
              <w:rPr>
                <w:sz w:val="16"/>
              </w:rPr>
            </w:pPr>
          </w:p>
        </w:tc>
      </w:tr>
      <w:tr w:rsidR="00BC377F" w14:paraId="68E87D16" w14:textId="77777777" w:rsidTr="00D41ECF">
        <w:tc>
          <w:tcPr>
            <w:tcW w:w="0" w:type="auto"/>
          </w:tcPr>
          <w:p w14:paraId="789B804B" w14:textId="77777777" w:rsidR="00BC377F" w:rsidRPr="00496D15" w:rsidRDefault="00BC377F" w:rsidP="00D41ECF">
            <w:pPr>
              <w:pStyle w:val="TAL"/>
              <w:rPr>
                <w:sz w:val="16"/>
              </w:rPr>
            </w:pPr>
            <w:r>
              <w:rPr>
                <w:sz w:val="16"/>
              </w:rPr>
              <w:t>R5-240341</w:t>
            </w:r>
          </w:p>
        </w:tc>
        <w:tc>
          <w:tcPr>
            <w:tcW w:w="0" w:type="auto"/>
          </w:tcPr>
          <w:p w14:paraId="0095A819" w14:textId="77777777" w:rsidR="00BC377F" w:rsidRPr="00496D15" w:rsidRDefault="00BC377F" w:rsidP="00D41ECF">
            <w:pPr>
              <w:pStyle w:val="TAL"/>
              <w:rPr>
                <w:sz w:val="16"/>
              </w:rPr>
            </w:pPr>
            <w:r>
              <w:rPr>
                <w:sz w:val="16"/>
              </w:rPr>
              <w:t>SR UE Conformance - Further Multi-RAT Dual-Connectivity enhancement</w:t>
            </w:r>
          </w:p>
        </w:tc>
        <w:tc>
          <w:tcPr>
            <w:tcW w:w="0" w:type="auto"/>
          </w:tcPr>
          <w:p w14:paraId="085E7B7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BB31012" w14:textId="77777777" w:rsidR="00BC377F" w:rsidRPr="00496D15" w:rsidRDefault="00BC377F" w:rsidP="00D41ECF">
            <w:pPr>
              <w:pStyle w:val="TAL"/>
              <w:rPr>
                <w:sz w:val="16"/>
              </w:rPr>
            </w:pPr>
            <w:r>
              <w:rPr>
                <w:sz w:val="16"/>
              </w:rPr>
              <w:t>noted</w:t>
            </w:r>
          </w:p>
        </w:tc>
        <w:tc>
          <w:tcPr>
            <w:tcW w:w="0" w:type="auto"/>
          </w:tcPr>
          <w:p w14:paraId="0F7C5C58" w14:textId="77777777" w:rsidR="00BC377F" w:rsidRPr="00496D15" w:rsidRDefault="00BC377F" w:rsidP="00D41ECF">
            <w:pPr>
              <w:pStyle w:val="TAL"/>
              <w:rPr>
                <w:sz w:val="16"/>
              </w:rPr>
            </w:pPr>
          </w:p>
        </w:tc>
        <w:tc>
          <w:tcPr>
            <w:tcW w:w="0" w:type="auto"/>
          </w:tcPr>
          <w:p w14:paraId="30EF56FA" w14:textId="77777777" w:rsidR="00BC377F" w:rsidRPr="00496D15" w:rsidRDefault="00BC377F" w:rsidP="00D41ECF">
            <w:pPr>
              <w:pStyle w:val="TAL"/>
              <w:rPr>
                <w:sz w:val="16"/>
              </w:rPr>
            </w:pPr>
          </w:p>
        </w:tc>
      </w:tr>
      <w:tr w:rsidR="00BC377F" w14:paraId="787B0058" w14:textId="77777777" w:rsidTr="00D41ECF">
        <w:tc>
          <w:tcPr>
            <w:tcW w:w="0" w:type="auto"/>
          </w:tcPr>
          <w:p w14:paraId="3A13A965" w14:textId="77777777" w:rsidR="00BC377F" w:rsidRPr="00496D15" w:rsidRDefault="00BC377F" w:rsidP="00D41ECF">
            <w:pPr>
              <w:pStyle w:val="TAL"/>
              <w:rPr>
                <w:sz w:val="16"/>
              </w:rPr>
            </w:pPr>
            <w:r>
              <w:rPr>
                <w:sz w:val="16"/>
              </w:rPr>
              <w:t>R5-240342</w:t>
            </w:r>
          </w:p>
        </w:tc>
        <w:tc>
          <w:tcPr>
            <w:tcW w:w="0" w:type="auto"/>
          </w:tcPr>
          <w:p w14:paraId="1F56552B" w14:textId="77777777" w:rsidR="00BC377F" w:rsidRPr="00496D15" w:rsidRDefault="00BC377F" w:rsidP="00D41ECF">
            <w:pPr>
              <w:pStyle w:val="TAL"/>
              <w:rPr>
                <w:sz w:val="16"/>
              </w:rPr>
            </w:pPr>
            <w:r>
              <w:rPr>
                <w:sz w:val="16"/>
              </w:rPr>
              <w:t>WP UE Conformance - 4Rx handheld UE for low NR bands (&lt;1GHz) and/or 3Tx for NR inter-band UL Carrier Aggregation (CA) and EN-DC</w:t>
            </w:r>
          </w:p>
        </w:tc>
        <w:tc>
          <w:tcPr>
            <w:tcW w:w="0" w:type="auto"/>
          </w:tcPr>
          <w:p w14:paraId="4E0E256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FBE48B3" w14:textId="77777777" w:rsidR="00BC377F" w:rsidRPr="00496D15" w:rsidRDefault="00BC377F" w:rsidP="00D41ECF">
            <w:pPr>
              <w:pStyle w:val="TAL"/>
              <w:rPr>
                <w:sz w:val="16"/>
              </w:rPr>
            </w:pPr>
            <w:r>
              <w:rPr>
                <w:sz w:val="16"/>
              </w:rPr>
              <w:t>noted</w:t>
            </w:r>
          </w:p>
        </w:tc>
        <w:tc>
          <w:tcPr>
            <w:tcW w:w="0" w:type="auto"/>
          </w:tcPr>
          <w:p w14:paraId="11F7B1CE" w14:textId="77777777" w:rsidR="00BC377F" w:rsidRPr="00496D15" w:rsidRDefault="00BC377F" w:rsidP="00D41ECF">
            <w:pPr>
              <w:pStyle w:val="TAL"/>
              <w:rPr>
                <w:sz w:val="16"/>
              </w:rPr>
            </w:pPr>
          </w:p>
        </w:tc>
        <w:tc>
          <w:tcPr>
            <w:tcW w:w="0" w:type="auto"/>
          </w:tcPr>
          <w:p w14:paraId="666CD6D8" w14:textId="77777777" w:rsidR="00BC377F" w:rsidRPr="00496D15" w:rsidRDefault="00BC377F" w:rsidP="00D41ECF">
            <w:pPr>
              <w:pStyle w:val="TAL"/>
              <w:rPr>
                <w:sz w:val="16"/>
              </w:rPr>
            </w:pPr>
          </w:p>
        </w:tc>
      </w:tr>
      <w:tr w:rsidR="00BC377F" w14:paraId="46BD4695" w14:textId="77777777" w:rsidTr="00D41ECF">
        <w:tc>
          <w:tcPr>
            <w:tcW w:w="0" w:type="auto"/>
          </w:tcPr>
          <w:p w14:paraId="21C9350B" w14:textId="77777777" w:rsidR="00BC377F" w:rsidRPr="00496D15" w:rsidRDefault="00BC377F" w:rsidP="00D41ECF">
            <w:pPr>
              <w:pStyle w:val="TAL"/>
              <w:rPr>
                <w:sz w:val="16"/>
              </w:rPr>
            </w:pPr>
            <w:r>
              <w:rPr>
                <w:sz w:val="16"/>
              </w:rPr>
              <w:t>R5-240343</w:t>
            </w:r>
          </w:p>
        </w:tc>
        <w:tc>
          <w:tcPr>
            <w:tcW w:w="0" w:type="auto"/>
          </w:tcPr>
          <w:p w14:paraId="3F04B140" w14:textId="77777777" w:rsidR="00BC377F" w:rsidRPr="00496D15" w:rsidRDefault="00BC377F" w:rsidP="00D41ECF">
            <w:pPr>
              <w:pStyle w:val="TAL"/>
              <w:rPr>
                <w:sz w:val="16"/>
              </w:rPr>
            </w:pPr>
            <w:r>
              <w:rPr>
                <w:sz w:val="16"/>
              </w:rPr>
              <w:t>SR UE Conformance - 4Rx handheld UE for low NR bands (&lt;1GHz) and/or 3Tx for NR inter-band UL Carrier Aggregation (CA) and EN-DC</w:t>
            </w:r>
          </w:p>
        </w:tc>
        <w:tc>
          <w:tcPr>
            <w:tcW w:w="0" w:type="auto"/>
          </w:tcPr>
          <w:p w14:paraId="3210BE5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761E9A4" w14:textId="77777777" w:rsidR="00BC377F" w:rsidRPr="00496D15" w:rsidRDefault="00BC377F" w:rsidP="00D41ECF">
            <w:pPr>
              <w:pStyle w:val="TAL"/>
              <w:rPr>
                <w:sz w:val="16"/>
              </w:rPr>
            </w:pPr>
            <w:r>
              <w:rPr>
                <w:sz w:val="16"/>
              </w:rPr>
              <w:t>noted</w:t>
            </w:r>
          </w:p>
        </w:tc>
        <w:tc>
          <w:tcPr>
            <w:tcW w:w="0" w:type="auto"/>
          </w:tcPr>
          <w:p w14:paraId="124D059C" w14:textId="77777777" w:rsidR="00BC377F" w:rsidRPr="00496D15" w:rsidRDefault="00BC377F" w:rsidP="00D41ECF">
            <w:pPr>
              <w:pStyle w:val="TAL"/>
              <w:rPr>
                <w:sz w:val="16"/>
              </w:rPr>
            </w:pPr>
          </w:p>
        </w:tc>
        <w:tc>
          <w:tcPr>
            <w:tcW w:w="0" w:type="auto"/>
          </w:tcPr>
          <w:p w14:paraId="2FDCDAA9" w14:textId="77777777" w:rsidR="00BC377F" w:rsidRPr="00496D15" w:rsidRDefault="00BC377F" w:rsidP="00D41ECF">
            <w:pPr>
              <w:pStyle w:val="TAL"/>
              <w:rPr>
                <w:sz w:val="16"/>
              </w:rPr>
            </w:pPr>
          </w:p>
        </w:tc>
      </w:tr>
      <w:tr w:rsidR="00BC377F" w14:paraId="5AB745A0" w14:textId="77777777" w:rsidTr="00D41ECF">
        <w:tc>
          <w:tcPr>
            <w:tcW w:w="0" w:type="auto"/>
          </w:tcPr>
          <w:p w14:paraId="66499D04" w14:textId="77777777" w:rsidR="00BC377F" w:rsidRPr="00496D15" w:rsidRDefault="00BC377F" w:rsidP="00D41ECF">
            <w:pPr>
              <w:pStyle w:val="TAL"/>
              <w:rPr>
                <w:sz w:val="16"/>
              </w:rPr>
            </w:pPr>
            <w:r>
              <w:rPr>
                <w:sz w:val="16"/>
              </w:rPr>
              <w:t>R5-240344</w:t>
            </w:r>
          </w:p>
        </w:tc>
        <w:tc>
          <w:tcPr>
            <w:tcW w:w="0" w:type="auto"/>
          </w:tcPr>
          <w:p w14:paraId="311988F5" w14:textId="77777777" w:rsidR="00BC377F" w:rsidRPr="00496D15" w:rsidRDefault="00BC377F" w:rsidP="00D41ECF">
            <w:pPr>
              <w:pStyle w:val="TAL"/>
              <w:rPr>
                <w:sz w:val="16"/>
              </w:rPr>
            </w:pPr>
            <w:r>
              <w:rPr>
                <w:sz w:val="16"/>
              </w:rPr>
              <w:t>New WID on UE Conformance - Network energy savings for NR</w:t>
            </w:r>
          </w:p>
        </w:tc>
        <w:tc>
          <w:tcPr>
            <w:tcW w:w="0" w:type="auto"/>
          </w:tcPr>
          <w:p w14:paraId="3BA7E51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30B6A49" w14:textId="77777777" w:rsidR="00BC377F" w:rsidRPr="00496D15" w:rsidRDefault="00BC377F" w:rsidP="00D41ECF">
            <w:pPr>
              <w:pStyle w:val="TAL"/>
              <w:rPr>
                <w:sz w:val="16"/>
              </w:rPr>
            </w:pPr>
            <w:r>
              <w:rPr>
                <w:sz w:val="16"/>
              </w:rPr>
              <w:t>revised</w:t>
            </w:r>
          </w:p>
        </w:tc>
        <w:tc>
          <w:tcPr>
            <w:tcW w:w="0" w:type="auto"/>
          </w:tcPr>
          <w:p w14:paraId="57F93355" w14:textId="77777777" w:rsidR="00BC377F" w:rsidRPr="00496D15" w:rsidRDefault="00BC377F" w:rsidP="00D41ECF">
            <w:pPr>
              <w:pStyle w:val="TAL"/>
              <w:rPr>
                <w:sz w:val="16"/>
              </w:rPr>
            </w:pPr>
          </w:p>
        </w:tc>
        <w:tc>
          <w:tcPr>
            <w:tcW w:w="0" w:type="auto"/>
          </w:tcPr>
          <w:p w14:paraId="0E33224B" w14:textId="77777777" w:rsidR="00BC377F" w:rsidRPr="00496D15" w:rsidRDefault="00BC377F" w:rsidP="00D41ECF">
            <w:pPr>
              <w:pStyle w:val="TAL"/>
              <w:rPr>
                <w:sz w:val="16"/>
              </w:rPr>
            </w:pPr>
            <w:r>
              <w:rPr>
                <w:sz w:val="16"/>
              </w:rPr>
              <w:t>R5-241464</w:t>
            </w:r>
          </w:p>
        </w:tc>
      </w:tr>
      <w:tr w:rsidR="00BC377F" w14:paraId="685E76E2" w14:textId="77777777" w:rsidTr="00D41ECF">
        <w:tc>
          <w:tcPr>
            <w:tcW w:w="0" w:type="auto"/>
          </w:tcPr>
          <w:p w14:paraId="43F6F5AC" w14:textId="77777777" w:rsidR="00BC377F" w:rsidRPr="00496D15" w:rsidRDefault="00BC377F" w:rsidP="00D41ECF">
            <w:pPr>
              <w:pStyle w:val="TAL"/>
              <w:rPr>
                <w:sz w:val="16"/>
              </w:rPr>
            </w:pPr>
            <w:r>
              <w:rPr>
                <w:sz w:val="16"/>
              </w:rPr>
              <w:t>R5-240345</w:t>
            </w:r>
          </w:p>
        </w:tc>
        <w:tc>
          <w:tcPr>
            <w:tcW w:w="0" w:type="auto"/>
          </w:tcPr>
          <w:p w14:paraId="743BAC8F" w14:textId="77777777" w:rsidR="00BC377F" w:rsidRPr="00496D15" w:rsidRDefault="00BC377F" w:rsidP="00D41ECF">
            <w:pPr>
              <w:pStyle w:val="TAL"/>
              <w:rPr>
                <w:sz w:val="16"/>
              </w:rPr>
            </w:pPr>
            <w:r>
              <w:rPr>
                <w:sz w:val="16"/>
              </w:rPr>
              <w:t xml:space="preserve">New WID on UE Conformance - Simultaneous Rx/Tx band combinations for NR CA/DC, NR </w:t>
            </w:r>
            <w:proofErr w:type="gramStart"/>
            <w:r>
              <w:rPr>
                <w:sz w:val="16"/>
              </w:rPr>
              <w:t>SUL</w:t>
            </w:r>
            <w:proofErr w:type="gramEnd"/>
            <w:r>
              <w:rPr>
                <w:sz w:val="16"/>
              </w:rPr>
              <w:t xml:space="preserve"> and LTE/NR DC in Rel-18</w:t>
            </w:r>
          </w:p>
        </w:tc>
        <w:tc>
          <w:tcPr>
            <w:tcW w:w="0" w:type="auto"/>
          </w:tcPr>
          <w:p w14:paraId="3057EB6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CMCC</w:t>
            </w:r>
          </w:p>
        </w:tc>
        <w:tc>
          <w:tcPr>
            <w:tcW w:w="0" w:type="auto"/>
          </w:tcPr>
          <w:p w14:paraId="37EF89A4" w14:textId="77777777" w:rsidR="00BC377F" w:rsidRPr="00496D15" w:rsidRDefault="00BC377F" w:rsidP="00D41ECF">
            <w:pPr>
              <w:pStyle w:val="TAL"/>
              <w:rPr>
                <w:sz w:val="16"/>
              </w:rPr>
            </w:pPr>
            <w:r>
              <w:rPr>
                <w:sz w:val="16"/>
              </w:rPr>
              <w:t>revised</w:t>
            </w:r>
          </w:p>
        </w:tc>
        <w:tc>
          <w:tcPr>
            <w:tcW w:w="0" w:type="auto"/>
          </w:tcPr>
          <w:p w14:paraId="7B8038A2" w14:textId="77777777" w:rsidR="00BC377F" w:rsidRPr="00496D15" w:rsidRDefault="00BC377F" w:rsidP="00D41ECF">
            <w:pPr>
              <w:pStyle w:val="TAL"/>
              <w:rPr>
                <w:sz w:val="16"/>
              </w:rPr>
            </w:pPr>
          </w:p>
        </w:tc>
        <w:tc>
          <w:tcPr>
            <w:tcW w:w="0" w:type="auto"/>
          </w:tcPr>
          <w:p w14:paraId="010999D0" w14:textId="77777777" w:rsidR="00BC377F" w:rsidRPr="00496D15" w:rsidRDefault="00BC377F" w:rsidP="00D41ECF">
            <w:pPr>
              <w:pStyle w:val="TAL"/>
              <w:rPr>
                <w:sz w:val="16"/>
              </w:rPr>
            </w:pPr>
            <w:r>
              <w:rPr>
                <w:sz w:val="16"/>
              </w:rPr>
              <w:t>R5-241465</w:t>
            </w:r>
          </w:p>
        </w:tc>
      </w:tr>
      <w:tr w:rsidR="00BC377F" w14:paraId="17F06FFE" w14:textId="77777777" w:rsidTr="00D41ECF">
        <w:tc>
          <w:tcPr>
            <w:tcW w:w="0" w:type="auto"/>
          </w:tcPr>
          <w:p w14:paraId="0B03B065" w14:textId="77777777" w:rsidR="00BC377F" w:rsidRPr="00496D15" w:rsidRDefault="00BC377F" w:rsidP="00D41ECF">
            <w:pPr>
              <w:pStyle w:val="TAL"/>
              <w:rPr>
                <w:sz w:val="16"/>
              </w:rPr>
            </w:pPr>
            <w:r>
              <w:rPr>
                <w:sz w:val="16"/>
              </w:rPr>
              <w:lastRenderedPageBreak/>
              <w:t>R5-240346</w:t>
            </w:r>
          </w:p>
        </w:tc>
        <w:tc>
          <w:tcPr>
            <w:tcW w:w="0" w:type="auto"/>
          </w:tcPr>
          <w:p w14:paraId="2792CE09" w14:textId="77777777" w:rsidR="00BC377F" w:rsidRPr="00496D15" w:rsidRDefault="00BC377F" w:rsidP="00D41ECF">
            <w:pPr>
              <w:pStyle w:val="TAL"/>
              <w:rPr>
                <w:sz w:val="16"/>
              </w:rPr>
            </w:pPr>
            <w:r>
              <w:rPr>
                <w:sz w:val="16"/>
              </w:rPr>
              <w:t xml:space="preserve">Update of RRC message RRCReconfigurationComplete, RRCSetupComplete and </w:t>
            </w:r>
            <w:proofErr w:type="spellStart"/>
            <w:r>
              <w:rPr>
                <w:sz w:val="16"/>
              </w:rPr>
              <w:t>SecurityModeComplete</w:t>
            </w:r>
            <w:proofErr w:type="spellEnd"/>
            <w:r>
              <w:rPr>
                <w:sz w:val="16"/>
              </w:rPr>
              <w:t xml:space="preserve"> for SL relay</w:t>
            </w:r>
          </w:p>
        </w:tc>
        <w:tc>
          <w:tcPr>
            <w:tcW w:w="0" w:type="auto"/>
          </w:tcPr>
          <w:p w14:paraId="45F703B7" w14:textId="77777777" w:rsidR="00BC377F" w:rsidRPr="00496D15" w:rsidRDefault="00BC377F" w:rsidP="00D41ECF">
            <w:pPr>
              <w:pStyle w:val="TAL"/>
              <w:rPr>
                <w:sz w:val="16"/>
              </w:rPr>
            </w:pPr>
            <w:r>
              <w:rPr>
                <w:sz w:val="16"/>
              </w:rPr>
              <w:t>China Telecom</w:t>
            </w:r>
          </w:p>
        </w:tc>
        <w:tc>
          <w:tcPr>
            <w:tcW w:w="0" w:type="auto"/>
          </w:tcPr>
          <w:p w14:paraId="30565228" w14:textId="77777777" w:rsidR="00BC377F" w:rsidRPr="00496D15" w:rsidRDefault="00BC377F" w:rsidP="00D41ECF">
            <w:pPr>
              <w:pStyle w:val="TAL"/>
              <w:rPr>
                <w:sz w:val="16"/>
              </w:rPr>
            </w:pPr>
            <w:r>
              <w:rPr>
                <w:sz w:val="16"/>
              </w:rPr>
              <w:t>revised</w:t>
            </w:r>
          </w:p>
        </w:tc>
        <w:tc>
          <w:tcPr>
            <w:tcW w:w="0" w:type="auto"/>
          </w:tcPr>
          <w:p w14:paraId="7A9A97BA" w14:textId="77777777" w:rsidR="00BC377F" w:rsidRPr="00496D15" w:rsidRDefault="00BC377F" w:rsidP="00D41ECF">
            <w:pPr>
              <w:pStyle w:val="TAL"/>
              <w:rPr>
                <w:sz w:val="16"/>
              </w:rPr>
            </w:pPr>
          </w:p>
        </w:tc>
        <w:tc>
          <w:tcPr>
            <w:tcW w:w="0" w:type="auto"/>
          </w:tcPr>
          <w:p w14:paraId="17BBBA8D" w14:textId="77777777" w:rsidR="00BC377F" w:rsidRPr="00496D15" w:rsidRDefault="00BC377F" w:rsidP="00D41ECF">
            <w:pPr>
              <w:pStyle w:val="TAL"/>
              <w:rPr>
                <w:sz w:val="16"/>
              </w:rPr>
            </w:pPr>
            <w:r>
              <w:rPr>
                <w:sz w:val="16"/>
              </w:rPr>
              <w:t>R5-241722</w:t>
            </w:r>
          </w:p>
        </w:tc>
      </w:tr>
      <w:tr w:rsidR="00BC377F" w14:paraId="671270EC" w14:textId="77777777" w:rsidTr="00D41ECF">
        <w:tc>
          <w:tcPr>
            <w:tcW w:w="0" w:type="auto"/>
          </w:tcPr>
          <w:p w14:paraId="7E0522A9" w14:textId="77777777" w:rsidR="00BC377F" w:rsidRPr="00496D15" w:rsidRDefault="00BC377F" w:rsidP="00D41ECF">
            <w:pPr>
              <w:pStyle w:val="TAL"/>
              <w:rPr>
                <w:sz w:val="16"/>
              </w:rPr>
            </w:pPr>
            <w:r>
              <w:rPr>
                <w:sz w:val="16"/>
              </w:rPr>
              <w:t>R5-240347</w:t>
            </w:r>
          </w:p>
        </w:tc>
        <w:tc>
          <w:tcPr>
            <w:tcW w:w="0" w:type="auto"/>
          </w:tcPr>
          <w:p w14:paraId="260FA0DC" w14:textId="77777777" w:rsidR="00BC377F" w:rsidRPr="00496D15" w:rsidRDefault="00BC377F" w:rsidP="00D41ECF">
            <w:pPr>
              <w:pStyle w:val="TAL"/>
              <w:rPr>
                <w:sz w:val="16"/>
              </w:rPr>
            </w:pPr>
            <w:r>
              <w:rPr>
                <w:sz w:val="16"/>
              </w:rPr>
              <w:t xml:space="preserve">Update of Test procedure for establishing unicast mode </w:t>
            </w:r>
            <w:proofErr w:type="spellStart"/>
            <w:r>
              <w:rPr>
                <w:sz w:val="16"/>
              </w:rPr>
              <w:t>ProSe</w:t>
            </w:r>
            <w:proofErr w:type="spellEnd"/>
            <w:r>
              <w:rPr>
                <w:sz w:val="16"/>
              </w:rPr>
              <w:t xml:space="preserve"> Direct communication</w:t>
            </w:r>
          </w:p>
        </w:tc>
        <w:tc>
          <w:tcPr>
            <w:tcW w:w="0" w:type="auto"/>
          </w:tcPr>
          <w:p w14:paraId="409AEE51" w14:textId="77777777" w:rsidR="00BC377F" w:rsidRPr="00496D15" w:rsidRDefault="00BC377F" w:rsidP="00D41ECF">
            <w:pPr>
              <w:pStyle w:val="TAL"/>
              <w:rPr>
                <w:sz w:val="16"/>
              </w:rPr>
            </w:pPr>
            <w:r>
              <w:rPr>
                <w:sz w:val="16"/>
              </w:rPr>
              <w:t>China Telecom</w:t>
            </w:r>
          </w:p>
        </w:tc>
        <w:tc>
          <w:tcPr>
            <w:tcW w:w="0" w:type="auto"/>
          </w:tcPr>
          <w:p w14:paraId="12B55D77" w14:textId="77777777" w:rsidR="00BC377F" w:rsidRPr="00496D15" w:rsidRDefault="00BC377F" w:rsidP="00D41ECF">
            <w:pPr>
              <w:pStyle w:val="TAL"/>
              <w:rPr>
                <w:sz w:val="16"/>
              </w:rPr>
            </w:pPr>
            <w:r>
              <w:rPr>
                <w:sz w:val="16"/>
              </w:rPr>
              <w:t>revised</w:t>
            </w:r>
          </w:p>
        </w:tc>
        <w:tc>
          <w:tcPr>
            <w:tcW w:w="0" w:type="auto"/>
          </w:tcPr>
          <w:p w14:paraId="52CF4F02" w14:textId="77777777" w:rsidR="00BC377F" w:rsidRPr="00496D15" w:rsidRDefault="00BC377F" w:rsidP="00D41ECF">
            <w:pPr>
              <w:pStyle w:val="TAL"/>
              <w:rPr>
                <w:sz w:val="16"/>
              </w:rPr>
            </w:pPr>
          </w:p>
        </w:tc>
        <w:tc>
          <w:tcPr>
            <w:tcW w:w="0" w:type="auto"/>
          </w:tcPr>
          <w:p w14:paraId="7616E314" w14:textId="77777777" w:rsidR="00BC377F" w:rsidRPr="00496D15" w:rsidRDefault="00BC377F" w:rsidP="00D41ECF">
            <w:pPr>
              <w:pStyle w:val="TAL"/>
              <w:rPr>
                <w:sz w:val="16"/>
              </w:rPr>
            </w:pPr>
            <w:r>
              <w:rPr>
                <w:sz w:val="16"/>
              </w:rPr>
              <w:t>R5-241723</w:t>
            </w:r>
          </w:p>
        </w:tc>
      </w:tr>
      <w:tr w:rsidR="00BC377F" w14:paraId="3D8FB118" w14:textId="77777777" w:rsidTr="00D41ECF">
        <w:tc>
          <w:tcPr>
            <w:tcW w:w="0" w:type="auto"/>
          </w:tcPr>
          <w:p w14:paraId="4982F4E9" w14:textId="77777777" w:rsidR="00BC377F" w:rsidRPr="00496D15" w:rsidRDefault="00BC377F" w:rsidP="00D41ECF">
            <w:pPr>
              <w:pStyle w:val="TAL"/>
              <w:rPr>
                <w:sz w:val="16"/>
              </w:rPr>
            </w:pPr>
            <w:r>
              <w:rPr>
                <w:sz w:val="16"/>
              </w:rPr>
              <w:t>R5-240348</w:t>
            </w:r>
          </w:p>
        </w:tc>
        <w:tc>
          <w:tcPr>
            <w:tcW w:w="0" w:type="auto"/>
          </w:tcPr>
          <w:p w14:paraId="3FFA6D0E" w14:textId="77777777" w:rsidR="00BC377F" w:rsidRPr="00496D15" w:rsidRDefault="00BC377F" w:rsidP="00D41ECF">
            <w:pPr>
              <w:pStyle w:val="TAL"/>
              <w:rPr>
                <w:sz w:val="16"/>
              </w:rPr>
            </w:pPr>
            <w:r>
              <w:rPr>
                <w:sz w:val="16"/>
              </w:rPr>
              <w:t xml:space="preserve">Addition of </w:t>
            </w:r>
            <w:proofErr w:type="spellStart"/>
            <w:r>
              <w:rPr>
                <w:sz w:val="16"/>
              </w:rPr>
              <w:t>Sidelink</w:t>
            </w:r>
            <w:proofErr w:type="spellEnd"/>
            <w:r>
              <w:rPr>
                <w:sz w:val="16"/>
              </w:rPr>
              <w:t xml:space="preserve"> Capabilities to support direct to indirect path switch for NR </w:t>
            </w:r>
            <w:proofErr w:type="spellStart"/>
            <w:r>
              <w:rPr>
                <w:sz w:val="16"/>
              </w:rPr>
              <w:t>sidelink</w:t>
            </w:r>
            <w:proofErr w:type="spellEnd"/>
            <w:r>
              <w:rPr>
                <w:sz w:val="16"/>
              </w:rPr>
              <w:t xml:space="preserve"> U2N Relay</w:t>
            </w:r>
          </w:p>
        </w:tc>
        <w:tc>
          <w:tcPr>
            <w:tcW w:w="0" w:type="auto"/>
          </w:tcPr>
          <w:p w14:paraId="053686D5" w14:textId="77777777" w:rsidR="00BC377F" w:rsidRPr="00496D15" w:rsidRDefault="00BC377F" w:rsidP="00D41ECF">
            <w:pPr>
              <w:pStyle w:val="TAL"/>
              <w:rPr>
                <w:sz w:val="16"/>
              </w:rPr>
            </w:pPr>
            <w:r>
              <w:rPr>
                <w:sz w:val="16"/>
              </w:rPr>
              <w:t>China Telecom</w:t>
            </w:r>
          </w:p>
        </w:tc>
        <w:tc>
          <w:tcPr>
            <w:tcW w:w="0" w:type="auto"/>
          </w:tcPr>
          <w:p w14:paraId="17DF5D91" w14:textId="77777777" w:rsidR="00BC377F" w:rsidRPr="00496D15" w:rsidRDefault="00BC377F" w:rsidP="00D41ECF">
            <w:pPr>
              <w:pStyle w:val="TAL"/>
              <w:rPr>
                <w:sz w:val="16"/>
              </w:rPr>
            </w:pPr>
            <w:r>
              <w:rPr>
                <w:sz w:val="16"/>
              </w:rPr>
              <w:t>revised</w:t>
            </w:r>
          </w:p>
        </w:tc>
        <w:tc>
          <w:tcPr>
            <w:tcW w:w="0" w:type="auto"/>
          </w:tcPr>
          <w:p w14:paraId="6F154263" w14:textId="77777777" w:rsidR="00BC377F" w:rsidRPr="00496D15" w:rsidRDefault="00BC377F" w:rsidP="00D41ECF">
            <w:pPr>
              <w:pStyle w:val="TAL"/>
              <w:rPr>
                <w:sz w:val="16"/>
              </w:rPr>
            </w:pPr>
          </w:p>
        </w:tc>
        <w:tc>
          <w:tcPr>
            <w:tcW w:w="0" w:type="auto"/>
          </w:tcPr>
          <w:p w14:paraId="1DA0D171" w14:textId="77777777" w:rsidR="00BC377F" w:rsidRPr="00496D15" w:rsidRDefault="00BC377F" w:rsidP="00D41ECF">
            <w:pPr>
              <w:pStyle w:val="TAL"/>
              <w:rPr>
                <w:sz w:val="16"/>
              </w:rPr>
            </w:pPr>
            <w:r>
              <w:rPr>
                <w:sz w:val="16"/>
              </w:rPr>
              <w:t>R5-241724</w:t>
            </w:r>
          </w:p>
        </w:tc>
      </w:tr>
      <w:tr w:rsidR="00BC377F" w14:paraId="71F03A07" w14:textId="77777777" w:rsidTr="00D41ECF">
        <w:tc>
          <w:tcPr>
            <w:tcW w:w="0" w:type="auto"/>
          </w:tcPr>
          <w:p w14:paraId="4C89C5C7" w14:textId="77777777" w:rsidR="00BC377F" w:rsidRPr="00496D15" w:rsidRDefault="00BC377F" w:rsidP="00D41ECF">
            <w:pPr>
              <w:pStyle w:val="TAL"/>
              <w:rPr>
                <w:sz w:val="16"/>
              </w:rPr>
            </w:pPr>
            <w:r>
              <w:rPr>
                <w:sz w:val="16"/>
              </w:rPr>
              <w:t>R5-240349</w:t>
            </w:r>
          </w:p>
        </w:tc>
        <w:tc>
          <w:tcPr>
            <w:tcW w:w="0" w:type="auto"/>
          </w:tcPr>
          <w:p w14:paraId="5C7537E3" w14:textId="77777777" w:rsidR="00BC377F" w:rsidRPr="00496D15" w:rsidRDefault="00BC377F" w:rsidP="00D41ECF">
            <w:pPr>
              <w:pStyle w:val="TAL"/>
              <w:rPr>
                <w:sz w:val="16"/>
              </w:rPr>
            </w:pPr>
            <w:r>
              <w:rPr>
                <w:sz w:val="16"/>
              </w:rPr>
              <w:t>Correction of Default parameters for simulated SNPN cells.</w:t>
            </w:r>
          </w:p>
        </w:tc>
        <w:tc>
          <w:tcPr>
            <w:tcW w:w="0" w:type="auto"/>
          </w:tcPr>
          <w:p w14:paraId="17EDDC14" w14:textId="77777777" w:rsidR="00BC377F" w:rsidRPr="00496D15" w:rsidRDefault="00BC377F" w:rsidP="00D41ECF">
            <w:pPr>
              <w:pStyle w:val="TAL"/>
              <w:rPr>
                <w:sz w:val="16"/>
              </w:rPr>
            </w:pPr>
            <w:r>
              <w:rPr>
                <w:sz w:val="16"/>
              </w:rPr>
              <w:t>China Telecom</w:t>
            </w:r>
          </w:p>
        </w:tc>
        <w:tc>
          <w:tcPr>
            <w:tcW w:w="0" w:type="auto"/>
          </w:tcPr>
          <w:p w14:paraId="1B20B23A" w14:textId="77777777" w:rsidR="00BC377F" w:rsidRPr="00496D15" w:rsidRDefault="00BC377F" w:rsidP="00D41ECF">
            <w:pPr>
              <w:pStyle w:val="TAL"/>
              <w:rPr>
                <w:sz w:val="16"/>
              </w:rPr>
            </w:pPr>
            <w:r>
              <w:rPr>
                <w:sz w:val="16"/>
              </w:rPr>
              <w:t>agreed</w:t>
            </w:r>
          </w:p>
        </w:tc>
        <w:tc>
          <w:tcPr>
            <w:tcW w:w="0" w:type="auto"/>
          </w:tcPr>
          <w:p w14:paraId="50620F12" w14:textId="77777777" w:rsidR="00BC377F" w:rsidRPr="00496D15" w:rsidRDefault="00BC377F" w:rsidP="00D41ECF">
            <w:pPr>
              <w:pStyle w:val="TAL"/>
              <w:rPr>
                <w:sz w:val="16"/>
              </w:rPr>
            </w:pPr>
          </w:p>
        </w:tc>
        <w:tc>
          <w:tcPr>
            <w:tcW w:w="0" w:type="auto"/>
          </w:tcPr>
          <w:p w14:paraId="5CE901A0" w14:textId="77777777" w:rsidR="00BC377F" w:rsidRPr="00496D15" w:rsidRDefault="00BC377F" w:rsidP="00D41ECF">
            <w:pPr>
              <w:pStyle w:val="TAL"/>
              <w:rPr>
                <w:sz w:val="16"/>
              </w:rPr>
            </w:pPr>
          </w:p>
        </w:tc>
      </w:tr>
      <w:tr w:rsidR="00BC377F" w14:paraId="1F0F6959" w14:textId="77777777" w:rsidTr="00D41ECF">
        <w:tc>
          <w:tcPr>
            <w:tcW w:w="0" w:type="auto"/>
          </w:tcPr>
          <w:p w14:paraId="27EF15C1" w14:textId="77777777" w:rsidR="00BC377F" w:rsidRPr="00496D15" w:rsidRDefault="00BC377F" w:rsidP="00D41ECF">
            <w:pPr>
              <w:pStyle w:val="TAL"/>
              <w:rPr>
                <w:sz w:val="16"/>
              </w:rPr>
            </w:pPr>
            <w:r>
              <w:rPr>
                <w:sz w:val="16"/>
              </w:rPr>
              <w:t>R5-240350</w:t>
            </w:r>
          </w:p>
        </w:tc>
        <w:tc>
          <w:tcPr>
            <w:tcW w:w="0" w:type="auto"/>
          </w:tcPr>
          <w:p w14:paraId="1A2266A8" w14:textId="77777777" w:rsidR="00BC377F" w:rsidRPr="00496D15" w:rsidRDefault="00BC377F" w:rsidP="00D41ECF">
            <w:pPr>
              <w:pStyle w:val="TAL"/>
              <w:rPr>
                <w:sz w:val="16"/>
              </w:rPr>
            </w:pPr>
            <w:r>
              <w:rPr>
                <w:sz w:val="16"/>
              </w:rPr>
              <w:t xml:space="preserve">Addition of capability for UEs to support steering of roaming SNPN selection information (SOR-SNPN-SI) and steering of roaming connected mode control information (SOR-CMCI) for Rel-17 </w:t>
            </w:r>
            <w:proofErr w:type="spellStart"/>
            <w:r>
              <w:rPr>
                <w:sz w:val="16"/>
              </w:rPr>
              <w:t>eNPN</w:t>
            </w:r>
            <w:proofErr w:type="spellEnd"/>
          </w:p>
        </w:tc>
        <w:tc>
          <w:tcPr>
            <w:tcW w:w="0" w:type="auto"/>
          </w:tcPr>
          <w:p w14:paraId="34C8F0D5" w14:textId="77777777" w:rsidR="00BC377F" w:rsidRPr="00496D15" w:rsidRDefault="00BC377F" w:rsidP="00D41ECF">
            <w:pPr>
              <w:pStyle w:val="TAL"/>
              <w:rPr>
                <w:sz w:val="16"/>
              </w:rPr>
            </w:pPr>
            <w:r>
              <w:rPr>
                <w:sz w:val="16"/>
              </w:rPr>
              <w:t>China Telecom</w:t>
            </w:r>
          </w:p>
        </w:tc>
        <w:tc>
          <w:tcPr>
            <w:tcW w:w="0" w:type="auto"/>
          </w:tcPr>
          <w:p w14:paraId="1BCBDEE4" w14:textId="77777777" w:rsidR="00BC377F" w:rsidRPr="00496D15" w:rsidRDefault="00BC377F" w:rsidP="00D41ECF">
            <w:pPr>
              <w:pStyle w:val="TAL"/>
              <w:rPr>
                <w:sz w:val="16"/>
              </w:rPr>
            </w:pPr>
            <w:r>
              <w:rPr>
                <w:sz w:val="16"/>
              </w:rPr>
              <w:t>revised</w:t>
            </w:r>
          </w:p>
        </w:tc>
        <w:tc>
          <w:tcPr>
            <w:tcW w:w="0" w:type="auto"/>
          </w:tcPr>
          <w:p w14:paraId="77329D8D" w14:textId="77777777" w:rsidR="00BC377F" w:rsidRPr="00496D15" w:rsidRDefault="00BC377F" w:rsidP="00D41ECF">
            <w:pPr>
              <w:pStyle w:val="TAL"/>
              <w:rPr>
                <w:sz w:val="16"/>
              </w:rPr>
            </w:pPr>
          </w:p>
        </w:tc>
        <w:tc>
          <w:tcPr>
            <w:tcW w:w="0" w:type="auto"/>
          </w:tcPr>
          <w:p w14:paraId="6BD32A6C" w14:textId="77777777" w:rsidR="00BC377F" w:rsidRPr="00496D15" w:rsidRDefault="00BC377F" w:rsidP="00D41ECF">
            <w:pPr>
              <w:pStyle w:val="TAL"/>
              <w:rPr>
                <w:sz w:val="16"/>
              </w:rPr>
            </w:pPr>
            <w:r>
              <w:rPr>
                <w:sz w:val="16"/>
              </w:rPr>
              <w:t>R5-241581</w:t>
            </w:r>
          </w:p>
        </w:tc>
      </w:tr>
      <w:tr w:rsidR="00BC377F" w14:paraId="25FA2855" w14:textId="77777777" w:rsidTr="00D41ECF">
        <w:tc>
          <w:tcPr>
            <w:tcW w:w="0" w:type="auto"/>
          </w:tcPr>
          <w:p w14:paraId="2D493567" w14:textId="77777777" w:rsidR="00BC377F" w:rsidRPr="00496D15" w:rsidRDefault="00BC377F" w:rsidP="00D41ECF">
            <w:pPr>
              <w:pStyle w:val="TAL"/>
              <w:rPr>
                <w:sz w:val="16"/>
              </w:rPr>
            </w:pPr>
            <w:r>
              <w:rPr>
                <w:sz w:val="16"/>
              </w:rPr>
              <w:t>R5-240351</w:t>
            </w:r>
          </w:p>
        </w:tc>
        <w:tc>
          <w:tcPr>
            <w:tcW w:w="0" w:type="auto"/>
          </w:tcPr>
          <w:p w14:paraId="6C92817D" w14:textId="77777777" w:rsidR="00BC377F" w:rsidRPr="00496D15" w:rsidRDefault="00BC377F" w:rsidP="00D41ECF">
            <w:pPr>
              <w:pStyle w:val="TAL"/>
              <w:rPr>
                <w:sz w:val="16"/>
              </w:rPr>
            </w:pPr>
            <w:r>
              <w:rPr>
                <w:sz w:val="16"/>
              </w:rPr>
              <w:t xml:space="preserve">Addition of new test case 6.3.3.1 for Steering of Roaming in Rel-17 </w:t>
            </w:r>
            <w:proofErr w:type="spellStart"/>
            <w:r>
              <w:rPr>
                <w:sz w:val="16"/>
              </w:rPr>
              <w:t>eNPN</w:t>
            </w:r>
            <w:proofErr w:type="spellEnd"/>
          </w:p>
        </w:tc>
        <w:tc>
          <w:tcPr>
            <w:tcW w:w="0" w:type="auto"/>
          </w:tcPr>
          <w:p w14:paraId="4B7E86C7" w14:textId="77777777" w:rsidR="00BC377F" w:rsidRPr="00496D15" w:rsidRDefault="00BC377F" w:rsidP="00D41ECF">
            <w:pPr>
              <w:pStyle w:val="TAL"/>
              <w:rPr>
                <w:sz w:val="16"/>
              </w:rPr>
            </w:pPr>
            <w:r>
              <w:rPr>
                <w:sz w:val="16"/>
              </w:rPr>
              <w:t>China Telecom</w:t>
            </w:r>
          </w:p>
        </w:tc>
        <w:tc>
          <w:tcPr>
            <w:tcW w:w="0" w:type="auto"/>
          </w:tcPr>
          <w:p w14:paraId="50056F90" w14:textId="77777777" w:rsidR="00BC377F" w:rsidRPr="00496D15" w:rsidRDefault="00BC377F" w:rsidP="00D41ECF">
            <w:pPr>
              <w:pStyle w:val="TAL"/>
              <w:rPr>
                <w:sz w:val="16"/>
              </w:rPr>
            </w:pPr>
            <w:r>
              <w:rPr>
                <w:sz w:val="16"/>
              </w:rPr>
              <w:t>revised</w:t>
            </w:r>
          </w:p>
        </w:tc>
        <w:tc>
          <w:tcPr>
            <w:tcW w:w="0" w:type="auto"/>
          </w:tcPr>
          <w:p w14:paraId="7B95B708" w14:textId="77777777" w:rsidR="00BC377F" w:rsidRPr="00496D15" w:rsidRDefault="00BC377F" w:rsidP="00D41ECF">
            <w:pPr>
              <w:pStyle w:val="TAL"/>
              <w:rPr>
                <w:sz w:val="16"/>
              </w:rPr>
            </w:pPr>
          </w:p>
        </w:tc>
        <w:tc>
          <w:tcPr>
            <w:tcW w:w="0" w:type="auto"/>
          </w:tcPr>
          <w:p w14:paraId="399BB84D" w14:textId="77777777" w:rsidR="00BC377F" w:rsidRPr="00496D15" w:rsidRDefault="00BC377F" w:rsidP="00D41ECF">
            <w:pPr>
              <w:pStyle w:val="TAL"/>
              <w:rPr>
                <w:sz w:val="16"/>
              </w:rPr>
            </w:pPr>
            <w:r>
              <w:rPr>
                <w:sz w:val="16"/>
              </w:rPr>
              <w:t>R5-241582</w:t>
            </w:r>
          </w:p>
        </w:tc>
      </w:tr>
      <w:tr w:rsidR="00BC377F" w14:paraId="2C066534" w14:textId="77777777" w:rsidTr="00D41ECF">
        <w:tc>
          <w:tcPr>
            <w:tcW w:w="0" w:type="auto"/>
          </w:tcPr>
          <w:p w14:paraId="08EA0DDD" w14:textId="77777777" w:rsidR="00BC377F" w:rsidRPr="00496D15" w:rsidRDefault="00BC377F" w:rsidP="00D41ECF">
            <w:pPr>
              <w:pStyle w:val="TAL"/>
              <w:rPr>
                <w:sz w:val="16"/>
              </w:rPr>
            </w:pPr>
            <w:r>
              <w:rPr>
                <w:sz w:val="16"/>
              </w:rPr>
              <w:t>R5-240352</w:t>
            </w:r>
          </w:p>
        </w:tc>
        <w:tc>
          <w:tcPr>
            <w:tcW w:w="0" w:type="auto"/>
          </w:tcPr>
          <w:p w14:paraId="1622879E" w14:textId="77777777" w:rsidR="00BC377F" w:rsidRPr="00496D15" w:rsidRDefault="00BC377F" w:rsidP="00D41ECF">
            <w:pPr>
              <w:pStyle w:val="TAL"/>
              <w:rPr>
                <w:sz w:val="16"/>
              </w:rPr>
            </w:pPr>
            <w:r>
              <w:rPr>
                <w:sz w:val="16"/>
              </w:rPr>
              <w:t xml:space="preserve">Addition of new test case 6.3.3.2 for Steering of Roaming in Rel-17 </w:t>
            </w:r>
            <w:proofErr w:type="spellStart"/>
            <w:r>
              <w:rPr>
                <w:sz w:val="16"/>
              </w:rPr>
              <w:t>eNPN</w:t>
            </w:r>
            <w:proofErr w:type="spellEnd"/>
          </w:p>
        </w:tc>
        <w:tc>
          <w:tcPr>
            <w:tcW w:w="0" w:type="auto"/>
          </w:tcPr>
          <w:p w14:paraId="45B971F1" w14:textId="77777777" w:rsidR="00BC377F" w:rsidRPr="00496D15" w:rsidRDefault="00BC377F" w:rsidP="00D41ECF">
            <w:pPr>
              <w:pStyle w:val="TAL"/>
              <w:rPr>
                <w:sz w:val="16"/>
              </w:rPr>
            </w:pPr>
            <w:r>
              <w:rPr>
                <w:sz w:val="16"/>
              </w:rPr>
              <w:t>China Telecom</w:t>
            </w:r>
          </w:p>
        </w:tc>
        <w:tc>
          <w:tcPr>
            <w:tcW w:w="0" w:type="auto"/>
          </w:tcPr>
          <w:p w14:paraId="76551792" w14:textId="77777777" w:rsidR="00BC377F" w:rsidRPr="00496D15" w:rsidRDefault="00BC377F" w:rsidP="00D41ECF">
            <w:pPr>
              <w:pStyle w:val="TAL"/>
              <w:rPr>
                <w:sz w:val="16"/>
              </w:rPr>
            </w:pPr>
            <w:r>
              <w:rPr>
                <w:sz w:val="16"/>
              </w:rPr>
              <w:t>revised</w:t>
            </w:r>
          </w:p>
        </w:tc>
        <w:tc>
          <w:tcPr>
            <w:tcW w:w="0" w:type="auto"/>
          </w:tcPr>
          <w:p w14:paraId="397620E5" w14:textId="77777777" w:rsidR="00BC377F" w:rsidRPr="00496D15" w:rsidRDefault="00BC377F" w:rsidP="00D41ECF">
            <w:pPr>
              <w:pStyle w:val="TAL"/>
              <w:rPr>
                <w:sz w:val="16"/>
              </w:rPr>
            </w:pPr>
          </w:p>
        </w:tc>
        <w:tc>
          <w:tcPr>
            <w:tcW w:w="0" w:type="auto"/>
          </w:tcPr>
          <w:p w14:paraId="03D8B78E" w14:textId="77777777" w:rsidR="00BC377F" w:rsidRPr="00496D15" w:rsidRDefault="00BC377F" w:rsidP="00D41ECF">
            <w:pPr>
              <w:pStyle w:val="TAL"/>
              <w:rPr>
                <w:sz w:val="16"/>
              </w:rPr>
            </w:pPr>
            <w:r>
              <w:rPr>
                <w:sz w:val="16"/>
              </w:rPr>
              <w:t>R5-241583</w:t>
            </w:r>
          </w:p>
        </w:tc>
      </w:tr>
      <w:tr w:rsidR="00BC377F" w14:paraId="141FD106" w14:textId="77777777" w:rsidTr="00D41ECF">
        <w:tc>
          <w:tcPr>
            <w:tcW w:w="0" w:type="auto"/>
          </w:tcPr>
          <w:p w14:paraId="0C655296" w14:textId="77777777" w:rsidR="00BC377F" w:rsidRPr="00496D15" w:rsidRDefault="00BC377F" w:rsidP="00D41ECF">
            <w:pPr>
              <w:pStyle w:val="TAL"/>
              <w:rPr>
                <w:sz w:val="16"/>
              </w:rPr>
            </w:pPr>
            <w:r>
              <w:rPr>
                <w:sz w:val="16"/>
              </w:rPr>
              <w:t>R5-240353</w:t>
            </w:r>
          </w:p>
        </w:tc>
        <w:tc>
          <w:tcPr>
            <w:tcW w:w="0" w:type="auto"/>
          </w:tcPr>
          <w:p w14:paraId="261DFE0A" w14:textId="77777777" w:rsidR="00BC377F" w:rsidRPr="00496D15" w:rsidRDefault="00BC377F" w:rsidP="00D41ECF">
            <w:pPr>
              <w:pStyle w:val="TAL"/>
              <w:rPr>
                <w:sz w:val="16"/>
              </w:rPr>
            </w:pPr>
            <w:r>
              <w:rPr>
                <w:sz w:val="16"/>
              </w:rPr>
              <w:t xml:space="preserve">Addition of new test case 6.3.3.3 for Steering of Roaming in Rel-17 </w:t>
            </w:r>
            <w:proofErr w:type="spellStart"/>
            <w:r>
              <w:rPr>
                <w:sz w:val="16"/>
              </w:rPr>
              <w:t>eNPN</w:t>
            </w:r>
            <w:proofErr w:type="spellEnd"/>
          </w:p>
        </w:tc>
        <w:tc>
          <w:tcPr>
            <w:tcW w:w="0" w:type="auto"/>
          </w:tcPr>
          <w:p w14:paraId="67A78C4A" w14:textId="77777777" w:rsidR="00BC377F" w:rsidRPr="00496D15" w:rsidRDefault="00BC377F" w:rsidP="00D41ECF">
            <w:pPr>
              <w:pStyle w:val="TAL"/>
              <w:rPr>
                <w:sz w:val="16"/>
              </w:rPr>
            </w:pPr>
            <w:r>
              <w:rPr>
                <w:sz w:val="16"/>
              </w:rPr>
              <w:t>China Telecom</w:t>
            </w:r>
          </w:p>
        </w:tc>
        <w:tc>
          <w:tcPr>
            <w:tcW w:w="0" w:type="auto"/>
          </w:tcPr>
          <w:p w14:paraId="21BDD7BD" w14:textId="77777777" w:rsidR="00BC377F" w:rsidRPr="00496D15" w:rsidRDefault="00BC377F" w:rsidP="00D41ECF">
            <w:pPr>
              <w:pStyle w:val="TAL"/>
              <w:rPr>
                <w:sz w:val="16"/>
              </w:rPr>
            </w:pPr>
            <w:r>
              <w:rPr>
                <w:sz w:val="16"/>
              </w:rPr>
              <w:t>revised</w:t>
            </w:r>
          </w:p>
        </w:tc>
        <w:tc>
          <w:tcPr>
            <w:tcW w:w="0" w:type="auto"/>
          </w:tcPr>
          <w:p w14:paraId="0B0A33DF" w14:textId="77777777" w:rsidR="00BC377F" w:rsidRPr="00496D15" w:rsidRDefault="00BC377F" w:rsidP="00D41ECF">
            <w:pPr>
              <w:pStyle w:val="TAL"/>
              <w:rPr>
                <w:sz w:val="16"/>
              </w:rPr>
            </w:pPr>
          </w:p>
        </w:tc>
        <w:tc>
          <w:tcPr>
            <w:tcW w:w="0" w:type="auto"/>
          </w:tcPr>
          <w:p w14:paraId="2174AD0F" w14:textId="77777777" w:rsidR="00BC377F" w:rsidRPr="00496D15" w:rsidRDefault="00BC377F" w:rsidP="00D41ECF">
            <w:pPr>
              <w:pStyle w:val="TAL"/>
              <w:rPr>
                <w:sz w:val="16"/>
              </w:rPr>
            </w:pPr>
            <w:r>
              <w:rPr>
                <w:sz w:val="16"/>
              </w:rPr>
              <w:t>R5-241584</w:t>
            </w:r>
          </w:p>
        </w:tc>
      </w:tr>
      <w:tr w:rsidR="00BC377F" w14:paraId="2C23F99F" w14:textId="77777777" w:rsidTr="00D41ECF">
        <w:tc>
          <w:tcPr>
            <w:tcW w:w="0" w:type="auto"/>
          </w:tcPr>
          <w:p w14:paraId="23A28BFA" w14:textId="77777777" w:rsidR="00BC377F" w:rsidRPr="00496D15" w:rsidRDefault="00BC377F" w:rsidP="00D41ECF">
            <w:pPr>
              <w:pStyle w:val="TAL"/>
              <w:rPr>
                <w:sz w:val="16"/>
              </w:rPr>
            </w:pPr>
            <w:r>
              <w:rPr>
                <w:sz w:val="16"/>
              </w:rPr>
              <w:t>R5-240354</w:t>
            </w:r>
          </w:p>
        </w:tc>
        <w:tc>
          <w:tcPr>
            <w:tcW w:w="0" w:type="auto"/>
          </w:tcPr>
          <w:p w14:paraId="2DE0C386" w14:textId="77777777" w:rsidR="00BC377F" w:rsidRPr="00496D15" w:rsidRDefault="00BC377F" w:rsidP="00D41ECF">
            <w:pPr>
              <w:pStyle w:val="TAL"/>
              <w:rPr>
                <w:sz w:val="16"/>
              </w:rPr>
            </w:pPr>
            <w:r>
              <w:rPr>
                <w:sz w:val="16"/>
              </w:rPr>
              <w:t xml:space="preserve">Addition of new test case 6.3.3.4 for Steering of Roaming in Rel-17 </w:t>
            </w:r>
            <w:proofErr w:type="spellStart"/>
            <w:r>
              <w:rPr>
                <w:sz w:val="16"/>
              </w:rPr>
              <w:t>eNPN</w:t>
            </w:r>
            <w:proofErr w:type="spellEnd"/>
          </w:p>
        </w:tc>
        <w:tc>
          <w:tcPr>
            <w:tcW w:w="0" w:type="auto"/>
          </w:tcPr>
          <w:p w14:paraId="22B9AD05" w14:textId="77777777" w:rsidR="00BC377F" w:rsidRPr="00496D15" w:rsidRDefault="00BC377F" w:rsidP="00D41ECF">
            <w:pPr>
              <w:pStyle w:val="TAL"/>
              <w:rPr>
                <w:sz w:val="16"/>
              </w:rPr>
            </w:pPr>
            <w:r>
              <w:rPr>
                <w:sz w:val="16"/>
              </w:rPr>
              <w:t>China Telecom</w:t>
            </w:r>
          </w:p>
        </w:tc>
        <w:tc>
          <w:tcPr>
            <w:tcW w:w="0" w:type="auto"/>
          </w:tcPr>
          <w:p w14:paraId="482F5B47" w14:textId="77777777" w:rsidR="00BC377F" w:rsidRPr="00496D15" w:rsidRDefault="00BC377F" w:rsidP="00D41ECF">
            <w:pPr>
              <w:pStyle w:val="TAL"/>
              <w:rPr>
                <w:sz w:val="16"/>
              </w:rPr>
            </w:pPr>
            <w:r>
              <w:rPr>
                <w:sz w:val="16"/>
              </w:rPr>
              <w:t>revised</w:t>
            </w:r>
          </w:p>
        </w:tc>
        <w:tc>
          <w:tcPr>
            <w:tcW w:w="0" w:type="auto"/>
          </w:tcPr>
          <w:p w14:paraId="5BCD910D" w14:textId="77777777" w:rsidR="00BC377F" w:rsidRPr="00496D15" w:rsidRDefault="00BC377F" w:rsidP="00D41ECF">
            <w:pPr>
              <w:pStyle w:val="TAL"/>
              <w:rPr>
                <w:sz w:val="16"/>
              </w:rPr>
            </w:pPr>
          </w:p>
        </w:tc>
        <w:tc>
          <w:tcPr>
            <w:tcW w:w="0" w:type="auto"/>
          </w:tcPr>
          <w:p w14:paraId="78428CE4" w14:textId="77777777" w:rsidR="00BC377F" w:rsidRPr="00496D15" w:rsidRDefault="00BC377F" w:rsidP="00D41ECF">
            <w:pPr>
              <w:pStyle w:val="TAL"/>
              <w:rPr>
                <w:sz w:val="16"/>
              </w:rPr>
            </w:pPr>
            <w:r>
              <w:rPr>
                <w:sz w:val="16"/>
              </w:rPr>
              <w:t>R5-241585</w:t>
            </w:r>
          </w:p>
        </w:tc>
      </w:tr>
      <w:tr w:rsidR="00BC377F" w14:paraId="745BFE90" w14:textId="77777777" w:rsidTr="00D41ECF">
        <w:tc>
          <w:tcPr>
            <w:tcW w:w="0" w:type="auto"/>
          </w:tcPr>
          <w:p w14:paraId="7B2C06B9" w14:textId="77777777" w:rsidR="00BC377F" w:rsidRPr="00496D15" w:rsidRDefault="00BC377F" w:rsidP="00D41ECF">
            <w:pPr>
              <w:pStyle w:val="TAL"/>
              <w:rPr>
                <w:sz w:val="16"/>
              </w:rPr>
            </w:pPr>
            <w:r>
              <w:rPr>
                <w:sz w:val="16"/>
              </w:rPr>
              <w:t>R5-240355</w:t>
            </w:r>
          </w:p>
        </w:tc>
        <w:tc>
          <w:tcPr>
            <w:tcW w:w="0" w:type="auto"/>
          </w:tcPr>
          <w:p w14:paraId="630AEFB9" w14:textId="77777777" w:rsidR="00BC377F" w:rsidRPr="00496D15" w:rsidRDefault="00BC377F" w:rsidP="00D41ECF">
            <w:pPr>
              <w:pStyle w:val="TAL"/>
              <w:rPr>
                <w:sz w:val="16"/>
              </w:rPr>
            </w:pPr>
            <w:r>
              <w:rPr>
                <w:sz w:val="16"/>
              </w:rPr>
              <w:t xml:space="preserve">Addition of new test case 9.1.11.4 for Mobility management in Rel-17 </w:t>
            </w:r>
            <w:proofErr w:type="spellStart"/>
            <w:r>
              <w:rPr>
                <w:sz w:val="16"/>
              </w:rPr>
              <w:t>eNPN</w:t>
            </w:r>
            <w:proofErr w:type="spellEnd"/>
          </w:p>
        </w:tc>
        <w:tc>
          <w:tcPr>
            <w:tcW w:w="0" w:type="auto"/>
          </w:tcPr>
          <w:p w14:paraId="359B8A9D" w14:textId="77777777" w:rsidR="00BC377F" w:rsidRPr="00496D15" w:rsidRDefault="00BC377F" w:rsidP="00D41ECF">
            <w:pPr>
              <w:pStyle w:val="TAL"/>
              <w:rPr>
                <w:sz w:val="16"/>
              </w:rPr>
            </w:pPr>
            <w:r>
              <w:rPr>
                <w:sz w:val="16"/>
              </w:rPr>
              <w:t>China Telecom</w:t>
            </w:r>
          </w:p>
        </w:tc>
        <w:tc>
          <w:tcPr>
            <w:tcW w:w="0" w:type="auto"/>
          </w:tcPr>
          <w:p w14:paraId="2B216CEC" w14:textId="77777777" w:rsidR="00BC377F" w:rsidRPr="00496D15" w:rsidRDefault="00BC377F" w:rsidP="00D41ECF">
            <w:pPr>
              <w:pStyle w:val="TAL"/>
              <w:rPr>
                <w:sz w:val="16"/>
              </w:rPr>
            </w:pPr>
            <w:r>
              <w:rPr>
                <w:sz w:val="16"/>
              </w:rPr>
              <w:t>revised</w:t>
            </w:r>
          </w:p>
        </w:tc>
        <w:tc>
          <w:tcPr>
            <w:tcW w:w="0" w:type="auto"/>
          </w:tcPr>
          <w:p w14:paraId="3C5C62F1" w14:textId="77777777" w:rsidR="00BC377F" w:rsidRPr="00496D15" w:rsidRDefault="00BC377F" w:rsidP="00D41ECF">
            <w:pPr>
              <w:pStyle w:val="TAL"/>
              <w:rPr>
                <w:sz w:val="16"/>
              </w:rPr>
            </w:pPr>
          </w:p>
        </w:tc>
        <w:tc>
          <w:tcPr>
            <w:tcW w:w="0" w:type="auto"/>
          </w:tcPr>
          <w:p w14:paraId="3F4C7CC9" w14:textId="77777777" w:rsidR="00BC377F" w:rsidRPr="00496D15" w:rsidRDefault="00BC377F" w:rsidP="00D41ECF">
            <w:pPr>
              <w:pStyle w:val="TAL"/>
              <w:rPr>
                <w:sz w:val="16"/>
              </w:rPr>
            </w:pPr>
            <w:r>
              <w:rPr>
                <w:sz w:val="16"/>
              </w:rPr>
              <w:t>R5-241586</w:t>
            </w:r>
          </w:p>
        </w:tc>
      </w:tr>
      <w:tr w:rsidR="00BC377F" w14:paraId="64A43FB9" w14:textId="77777777" w:rsidTr="00D41ECF">
        <w:tc>
          <w:tcPr>
            <w:tcW w:w="0" w:type="auto"/>
          </w:tcPr>
          <w:p w14:paraId="0841C876" w14:textId="77777777" w:rsidR="00BC377F" w:rsidRPr="00496D15" w:rsidRDefault="00BC377F" w:rsidP="00D41ECF">
            <w:pPr>
              <w:pStyle w:val="TAL"/>
              <w:rPr>
                <w:sz w:val="16"/>
              </w:rPr>
            </w:pPr>
            <w:r>
              <w:rPr>
                <w:sz w:val="16"/>
              </w:rPr>
              <w:t>R5-240356</w:t>
            </w:r>
          </w:p>
        </w:tc>
        <w:tc>
          <w:tcPr>
            <w:tcW w:w="0" w:type="auto"/>
          </w:tcPr>
          <w:p w14:paraId="5EB40AF1" w14:textId="77777777" w:rsidR="00BC377F" w:rsidRPr="00496D15" w:rsidRDefault="00BC377F" w:rsidP="00D41ECF">
            <w:pPr>
              <w:pStyle w:val="TAL"/>
              <w:rPr>
                <w:sz w:val="16"/>
              </w:rPr>
            </w:pPr>
            <w:r>
              <w:rPr>
                <w:sz w:val="16"/>
              </w:rPr>
              <w:t xml:space="preserve">Addition of new test case 9.1.11.5 for Mobility management in Rel-17 </w:t>
            </w:r>
            <w:proofErr w:type="spellStart"/>
            <w:r>
              <w:rPr>
                <w:sz w:val="16"/>
              </w:rPr>
              <w:t>eNPN</w:t>
            </w:r>
            <w:proofErr w:type="spellEnd"/>
          </w:p>
        </w:tc>
        <w:tc>
          <w:tcPr>
            <w:tcW w:w="0" w:type="auto"/>
          </w:tcPr>
          <w:p w14:paraId="3C14A29B" w14:textId="77777777" w:rsidR="00BC377F" w:rsidRPr="00496D15" w:rsidRDefault="00BC377F" w:rsidP="00D41ECF">
            <w:pPr>
              <w:pStyle w:val="TAL"/>
              <w:rPr>
                <w:sz w:val="16"/>
              </w:rPr>
            </w:pPr>
            <w:r>
              <w:rPr>
                <w:sz w:val="16"/>
              </w:rPr>
              <w:t>China Telecom</w:t>
            </w:r>
          </w:p>
        </w:tc>
        <w:tc>
          <w:tcPr>
            <w:tcW w:w="0" w:type="auto"/>
          </w:tcPr>
          <w:p w14:paraId="7EAEF317" w14:textId="77777777" w:rsidR="00BC377F" w:rsidRPr="00496D15" w:rsidRDefault="00BC377F" w:rsidP="00D41ECF">
            <w:pPr>
              <w:pStyle w:val="TAL"/>
              <w:rPr>
                <w:sz w:val="16"/>
              </w:rPr>
            </w:pPr>
            <w:r>
              <w:rPr>
                <w:sz w:val="16"/>
              </w:rPr>
              <w:t>revised</w:t>
            </w:r>
          </w:p>
        </w:tc>
        <w:tc>
          <w:tcPr>
            <w:tcW w:w="0" w:type="auto"/>
          </w:tcPr>
          <w:p w14:paraId="18B0B0F2" w14:textId="77777777" w:rsidR="00BC377F" w:rsidRPr="00496D15" w:rsidRDefault="00BC377F" w:rsidP="00D41ECF">
            <w:pPr>
              <w:pStyle w:val="TAL"/>
              <w:rPr>
                <w:sz w:val="16"/>
              </w:rPr>
            </w:pPr>
          </w:p>
        </w:tc>
        <w:tc>
          <w:tcPr>
            <w:tcW w:w="0" w:type="auto"/>
          </w:tcPr>
          <w:p w14:paraId="4D80E37E" w14:textId="77777777" w:rsidR="00BC377F" w:rsidRPr="00496D15" w:rsidRDefault="00BC377F" w:rsidP="00D41ECF">
            <w:pPr>
              <w:pStyle w:val="TAL"/>
              <w:rPr>
                <w:sz w:val="16"/>
              </w:rPr>
            </w:pPr>
            <w:r>
              <w:rPr>
                <w:sz w:val="16"/>
              </w:rPr>
              <w:t>R5-241587</w:t>
            </w:r>
          </w:p>
        </w:tc>
      </w:tr>
      <w:tr w:rsidR="00BC377F" w14:paraId="0A3DFCD5" w14:textId="77777777" w:rsidTr="00D41ECF">
        <w:tc>
          <w:tcPr>
            <w:tcW w:w="0" w:type="auto"/>
          </w:tcPr>
          <w:p w14:paraId="0C2D8C14" w14:textId="77777777" w:rsidR="00BC377F" w:rsidRPr="00496D15" w:rsidRDefault="00BC377F" w:rsidP="00D41ECF">
            <w:pPr>
              <w:pStyle w:val="TAL"/>
              <w:rPr>
                <w:sz w:val="16"/>
              </w:rPr>
            </w:pPr>
            <w:r>
              <w:rPr>
                <w:sz w:val="16"/>
              </w:rPr>
              <w:t>R5-240357</w:t>
            </w:r>
          </w:p>
        </w:tc>
        <w:tc>
          <w:tcPr>
            <w:tcW w:w="0" w:type="auto"/>
          </w:tcPr>
          <w:p w14:paraId="4A639602" w14:textId="77777777" w:rsidR="00BC377F" w:rsidRPr="00496D15" w:rsidRDefault="00BC377F" w:rsidP="00D41ECF">
            <w:pPr>
              <w:pStyle w:val="TAL"/>
              <w:rPr>
                <w:sz w:val="16"/>
              </w:rPr>
            </w:pPr>
            <w:r>
              <w:rPr>
                <w:sz w:val="16"/>
              </w:rPr>
              <w:t xml:space="preserve">Addition of new test case 9.1.11.6 for Rel-17 </w:t>
            </w:r>
            <w:proofErr w:type="spellStart"/>
            <w:r>
              <w:rPr>
                <w:sz w:val="16"/>
              </w:rPr>
              <w:t>eNPN</w:t>
            </w:r>
            <w:proofErr w:type="spellEnd"/>
            <w:r>
              <w:rPr>
                <w:sz w:val="16"/>
              </w:rPr>
              <w:t xml:space="preserve"> for Mobility management in Rel-17 </w:t>
            </w:r>
            <w:proofErr w:type="spellStart"/>
            <w:r>
              <w:rPr>
                <w:sz w:val="16"/>
              </w:rPr>
              <w:t>eNPN</w:t>
            </w:r>
            <w:proofErr w:type="spellEnd"/>
          </w:p>
        </w:tc>
        <w:tc>
          <w:tcPr>
            <w:tcW w:w="0" w:type="auto"/>
          </w:tcPr>
          <w:p w14:paraId="697EB426" w14:textId="77777777" w:rsidR="00BC377F" w:rsidRPr="00496D15" w:rsidRDefault="00BC377F" w:rsidP="00D41ECF">
            <w:pPr>
              <w:pStyle w:val="TAL"/>
              <w:rPr>
                <w:sz w:val="16"/>
              </w:rPr>
            </w:pPr>
            <w:r>
              <w:rPr>
                <w:sz w:val="16"/>
              </w:rPr>
              <w:t>China Telecom</w:t>
            </w:r>
          </w:p>
        </w:tc>
        <w:tc>
          <w:tcPr>
            <w:tcW w:w="0" w:type="auto"/>
          </w:tcPr>
          <w:p w14:paraId="3CD20573" w14:textId="77777777" w:rsidR="00BC377F" w:rsidRPr="00496D15" w:rsidRDefault="00BC377F" w:rsidP="00D41ECF">
            <w:pPr>
              <w:pStyle w:val="TAL"/>
              <w:rPr>
                <w:sz w:val="16"/>
              </w:rPr>
            </w:pPr>
            <w:r>
              <w:rPr>
                <w:sz w:val="16"/>
              </w:rPr>
              <w:t>revised</w:t>
            </w:r>
          </w:p>
        </w:tc>
        <w:tc>
          <w:tcPr>
            <w:tcW w:w="0" w:type="auto"/>
          </w:tcPr>
          <w:p w14:paraId="6027D8FA" w14:textId="77777777" w:rsidR="00BC377F" w:rsidRPr="00496D15" w:rsidRDefault="00BC377F" w:rsidP="00D41ECF">
            <w:pPr>
              <w:pStyle w:val="TAL"/>
              <w:rPr>
                <w:sz w:val="16"/>
              </w:rPr>
            </w:pPr>
          </w:p>
        </w:tc>
        <w:tc>
          <w:tcPr>
            <w:tcW w:w="0" w:type="auto"/>
          </w:tcPr>
          <w:p w14:paraId="73BBE49B" w14:textId="77777777" w:rsidR="00BC377F" w:rsidRPr="00496D15" w:rsidRDefault="00BC377F" w:rsidP="00D41ECF">
            <w:pPr>
              <w:pStyle w:val="TAL"/>
              <w:rPr>
                <w:sz w:val="16"/>
              </w:rPr>
            </w:pPr>
            <w:r>
              <w:rPr>
                <w:sz w:val="16"/>
              </w:rPr>
              <w:t>R5-241588</w:t>
            </w:r>
          </w:p>
        </w:tc>
      </w:tr>
      <w:tr w:rsidR="00BC377F" w14:paraId="6361E9F4" w14:textId="77777777" w:rsidTr="00D41ECF">
        <w:tc>
          <w:tcPr>
            <w:tcW w:w="0" w:type="auto"/>
          </w:tcPr>
          <w:p w14:paraId="071927DC" w14:textId="77777777" w:rsidR="00BC377F" w:rsidRPr="00496D15" w:rsidRDefault="00BC377F" w:rsidP="00D41ECF">
            <w:pPr>
              <w:pStyle w:val="TAL"/>
              <w:rPr>
                <w:sz w:val="16"/>
              </w:rPr>
            </w:pPr>
            <w:r>
              <w:rPr>
                <w:sz w:val="16"/>
              </w:rPr>
              <w:t>R5-240358</w:t>
            </w:r>
          </w:p>
        </w:tc>
        <w:tc>
          <w:tcPr>
            <w:tcW w:w="0" w:type="auto"/>
          </w:tcPr>
          <w:p w14:paraId="6B1AEA67" w14:textId="77777777" w:rsidR="00BC377F" w:rsidRPr="00496D15" w:rsidRDefault="00BC377F" w:rsidP="00D41ECF">
            <w:pPr>
              <w:pStyle w:val="TAL"/>
              <w:rPr>
                <w:sz w:val="16"/>
              </w:rPr>
            </w:pPr>
            <w:r>
              <w:rPr>
                <w:sz w:val="16"/>
              </w:rPr>
              <w:t xml:space="preserve">Addition of new test case 9.1.11.7 for Rel-17 </w:t>
            </w:r>
            <w:proofErr w:type="spellStart"/>
            <w:r>
              <w:rPr>
                <w:sz w:val="16"/>
              </w:rPr>
              <w:t>eNPN</w:t>
            </w:r>
            <w:proofErr w:type="spellEnd"/>
          </w:p>
        </w:tc>
        <w:tc>
          <w:tcPr>
            <w:tcW w:w="0" w:type="auto"/>
          </w:tcPr>
          <w:p w14:paraId="029F5633" w14:textId="77777777" w:rsidR="00BC377F" w:rsidRPr="00496D15" w:rsidRDefault="00BC377F" w:rsidP="00D41ECF">
            <w:pPr>
              <w:pStyle w:val="TAL"/>
              <w:rPr>
                <w:sz w:val="16"/>
              </w:rPr>
            </w:pPr>
            <w:r>
              <w:rPr>
                <w:sz w:val="16"/>
              </w:rPr>
              <w:t>China Telecom</w:t>
            </w:r>
          </w:p>
        </w:tc>
        <w:tc>
          <w:tcPr>
            <w:tcW w:w="0" w:type="auto"/>
          </w:tcPr>
          <w:p w14:paraId="35BAA1D8" w14:textId="77777777" w:rsidR="00BC377F" w:rsidRPr="00496D15" w:rsidRDefault="00BC377F" w:rsidP="00D41ECF">
            <w:pPr>
              <w:pStyle w:val="TAL"/>
              <w:rPr>
                <w:sz w:val="16"/>
              </w:rPr>
            </w:pPr>
            <w:r>
              <w:rPr>
                <w:sz w:val="16"/>
              </w:rPr>
              <w:t>withdrawn</w:t>
            </w:r>
          </w:p>
        </w:tc>
        <w:tc>
          <w:tcPr>
            <w:tcW w:w="0" w:type="auto"/>
          </w:tcPr>
          <w:p w14:paraId="53DFA19A" w14:textId="77777777" w:rsidR="00BC377F" w:rsidRPr="00496D15" w:rsidRDefault="00BC377F" w:rsidP="00D41ECF">
            <w:pPr>
              <w:pStyle w:val="TAL"/>
              <w:rPr>
                <w:sz w:val="16"/>
              </w:rPr>
            </w:pPr>
          </w:p>
        </w:tc>
        <w:tc>
          <w:tcPr>
            <w:tcW w:w="0" w:type="auto"/>
          </w:tcPr>
          <w:p w14:paraId="45478263" w14:textId="77777777" w:rsidR="00BC377F" w:rsidRPr="00496D15" w:rsidRDefault="00BC377F" w:rsidP="00D41ECF">
            <w:pPr>
              <w:pStyle w:val="TAL"/>
              <w:rPr>
                <w:sz w:val="16"/>
              </w:rPr>
            </w:pPr>
          </w:p>
        </w:tc>
      </w:tr>
      <w:tr w:rsidR="00BC377F" w14:paraId="39D6E78F" w14:textId="77777777" w:rsidTr="00D41ECF">
        <w:tc>
          <w:tcPr>
            <w:tcW w:w="0" w:type="auto"/>
          </w:tcPr>
          <w:p w14:paraId="3E591540" w14:textId="77777777" w:rsidR="00BC377F" w:rsidRPr="00496D15" w:rsidRDefault="00BC377F" w:rsidP="00D41ECF">
            <w:pPr>
              <w:pStyle w:val="TAL"/>
              <w:rPr>
                <w:sz w:val="16"/>
              </w:rPr>
            </w:pPr>
            <w:r>
              <w:rPr>
                <w:sz w:val="16"/>
              </w:rPr>
              <w:t>R5-240359</w:t>
            </w:r>
          </w:p>
        </w:tc>
        <w:tc>
          <w:tcPr>
            <w:tcW w:w="0" w:type="auto"/>
          </w:tcPr>
          <w:p w14:paraId="7A910965" w14:textId="77777777" w:rsidR="00BC377F" w:rsidRPr="00496D15" w:rsidRDefault="00BC377F" w:rsidP="00D41ECF">
            <w:pPr>
              <w:pStyle w:val="TAL"/>
              <w:rPr>
                <w:sz w:val="16"/>
              </w:rPr>
            </w:pPr>
            <w:r>
              <w:rPr>
                <w:sz w:val="16"/>
              </w:rPr>
              <w:t xml:space="preserve">Addition of applicability for </w:t>
            </w:r>
            <w:proofErr w:type="spellStart"/>
            <w:r>
              <w:rPr>
                <w:sz w:val="16"/>
              </w:rPr>
              <w:t>eNPN</w:t>
            </w:r>
            <w:proofErr w:type="spellEnd"/>
            <w:r>
              <w:rPr>
                <w:sz w:val="16"/>
              </w:rPr>
              <w:t xml:space="preserve"> test cases</w:t>
            </w:r>
          </w:p>
        </w:tc>
        <w:tc>
          <w:tcPr>
            <w:tcW w:w="0" w:type="auto"/>
          </w:tcPr>
          <w:p w14:paraId="29225D08" w14:textId="77777777" w:rsidR="00BC377F" w:rsidRPr="00496D15" w:rsidRDefault="00BC377F" w:rsidP="00D41ECF">
            <w:pPr>
              <w:pStyle w:val="TAL"/>
              <w:rPr>
                <w:sz w:val="16"/>
              </w:rPr>
            </w:pPr>
            <w:r>
              <w:rPr>
                <w:sz w:val="16"/>
              </w:rPr>
              <w:t>China Telecom</w:t>
            </w:r>
          </w:p>
        </w:tc>
        <w:tc>
          <w:tcPr>
            <w:tcW w:w="0" w:type="auto"/>
          </w:tcPr>
          <w:p w14:paraId="2657C0C4" w14:textId="77777777" w:rsidR="00BC377F" w:rsidRPr="00496D15" w:rsidRDefault="00BC377F" w:rsidP="00D41ECF">
            <w:pPr>
              <w:pStyle w:val="TAL"/>
              <w:rPr>
                <w:sz w:val="16"/>
              </w:rPr>
            </w:pPr>
            <w:r>
              <w:rPr>
                <w:sz w:val="16"/>
              </w:rPr>
              <w:t>revised</w:t>
            </w:r>
          </w:p>
        </w:tc>
        <w:tc>
          <w:tcPr>
            <w:tcW w:w="0" w:type="auto"/>
          </w:tcPr>
          <w:p w14:paraId="0F8AF646" w14:textId="77777777" w:rsidR="00BC377F" w:rsidRPr="00496D15" w:rsidRDefault="00BC377F" w:rsidP="00D41ECF">
            <w:pPr>
              <w:pStyle w:val="TAL"/>
              <w:rPr>
                <w:sz w:val="16"/>
              </w:rPr>
            </w:pPr>
          </w:p>
        </w:tc>
        <w:tc>
          <w:tcPr>
            <w:tcW w:w="0" w:type="auto"/>
          </w:tcPr>
          <w:p w14:paraId="61169174" w14:textId="77777777" w:rsidR="00BC377F" w:rsidRPr="00496D15" w:rsidRDefault="00BC377F" w:rsidP="00D41ECF">
            <w:pPr>
              <w:pStyle w:val="TAL"/>
              <w:rPr>
                <w:sz w:val="16"/>
              </w:rPr>
            </w:pPr>
            <w:r>
              <w:rPr>
                <w:sz w:val="16"/>
              </w:rPr>
              <w:t>R5-241646</w:t>
            </w:r>
          </w:p>
        </w:tc>
      </w:tr>
      <w:tr w:rsidR="00BC377F" w14:paraId="0C1939BD" w14:textId="77777777" w:rsidTr="00D41ECF">
        <w:tc>
          <w:tcPr>
            <w:tcW w:w="0" w:type="auto"/>
          </w:tcPr>
          <w:p w14:paraId="047E1951" w14:textId="77777777" w:rsidR="00BC377F" w:rsidRPr="00496D15" w:rsidRDefault="00BC377F" w:rsidP="00D41ECF">
            <w:pPr>
              <w:pStyle w:val="TAL"/>
              <w:rPr>
                <w:sz w:val="16"/>
              </w:rPr>
            </w:pPr>
            <w:r>
              <w:rPr>
                <w:sz w:val="16"/>
              </w:rPr>
              <w:t>R5-240360</w:t>
            </w:r>
          </w:p>
        </w:tc>
        <w:tc>
          <w:tcPr>
            <w:tcW w:w="0" w:type="auto"/>
          </w:tcPr>
          <w:p w14:paraId="749DED06" w14:textId="77777777" w:rsidR="00BC377F" w:rsidRPr="00496D15" w:rsidRDefault="00BC377F" w:rsidP="00D41ECF">
            <w:pPr>
              <w:pStyle w:val="TAL"/>
              <w:rPr>
                <w:sz w:val="16"/>
              </w:rPr>
            </w:pPr>
            <w:r>
              <w:rPr>
                <w:sz w:val="16"/>
              </w:rPr>
              <w:t>Scoping NR SA applicable TCs for SNPN-only UEs</w:t>
            </w:r>
          </w:p>
        </w:tc>
        <w:tc>
          <w:tcPr>
            <w:tcW w:w="0" w:type="auto"/>
          </w:tcPr>
          <w:p w14:paraId="699AECA6" w14:textId="77777777" w:rsidR="00BC377F" w:rsidRPr="00496D15" w:rsidRDefault="00BC377F" w:rsidP="00D41ECF">
            <w:pPr>
              <w:pStyle w:val="TAL"/>
              <w:rPr>
                <w:sz w:val="16"/>
              </w:rPr>
            </w:pPr>
            <w:r>
              <w:rPr>
                <w:sz w:val="16"/>
              </w:rPr>
              <w:t>China Telecom</w:t>
            </w:r>
          </w:p>
        </w:tc>
        <w:tc>
          <w:tcPr>
            <w:tcW w:w="0" w:type="auto"/>
          </w:tcPr>
          <w:p w14:paraId="777584AD" w14:textId="77777777" w:rsidR="00BC377F" w:rsidRPr="00496D15" w:rsidRDefault="00BC377F" w:rsidP="00D41ECF">
            <w:pPr>
              <w:pStyle w:val="TAL"/>
              <w:rPr>
                <w:sz w:val="16"/>
              </w:rPr>
            </w:pPr>
            <w:r>
              <w:rPr>
                <w:sz w:val="16"/>
              </w:rPr>
              <w:t>revised</w:t>
            </w:r>
          </w:p>
        </w:tc>
        <w:tc>
          <w:tcPr>
            <w:tcW w:w="0" w:type="auto"/>
          </w:tcPr>
          <w:p w14:paraId="726FE205" w14:textId="77777777" w:rsidR="00BC377F" w:rsidRPr="00496D15" w:rsidRDefault="00BC377F" w:rsidP="00D41ECF">
            <w:pPr>
              <w:pStyle w:val="TAL"/>
              <w:rPr>
                <w:sz w:val="16"/>
              </w:rPr>
            </w:pPr>
          </w:p>
        </w:tc>
        <w:tc>
          <w:tcPr>
            <w:tcW w:w="0" w:type="auto"/>
          </w:tcPr>
          <w:p w14:paraId="493EDFB7" w14:textId="77777777" w:rsidR="00BC377F" w:rsidRPr="00496D15" w:rsidRDefault="00BC377F" w:rsidP="00D41ECF">
            <w:pPr>
              <w:pStyle w:val="TAL"/>
              <w:rPr>
                <w:sz w:val="16"/>
              </w:rPr>
            </w:pPr>
            <w:r>
              <w:rPr>
                <w:sz w:val="16"/>
              </w:rPr>
              <w:t>R5-241589</w:t>
            </w:r>
          </w:p>
        </w:tc>
      </w:tr>
      <w:tr w:rsidR="00BC377F" w14:paraId="622D692A" w14:textId="77777777" w:rsidTr="00D41ECF">
        <w:tc>
          <w:tcPr>
            <w:tcW w:w="0" w:type="auto"/>
          </w:tcPr>
          <w:p w14:paraId="3EC8BB5C" w14:textId="77777777" w:rsidR="00BC377F" w:rsidRPr="00496D15" w:rsidRDefault="00BC377F" w:rsidP="00D41ECF">
            <w:pPr>
              <w:pStyle w:val="TAL"/>
              <w:rPr>
                <w:sz w:val="16"/>
              </w:rPr>
            </w:pPr>
            <w:r>
              <w:rPr>
                <w:sz w:val="16"/>
              </w:rPr>
              <w:t>R5-240361</w:t>
            </w:r>
          </w:p>
        </w:tc>
        <w:tc>
          <w:tcPr>
            <w:tcW w:w="0" w:type="auto"/>
          </w:tcPr>
          <w:p w14:paraId="35C89F00" w14:textId="77777777" w:rsidR="00BC377F" w:rsidRPr="00496D15" w:rsidRDefault="00BC377F" w:rsidP="00D41ECF">
            <w:pPr>
              <w:pStyle w:val="TAL"/>
              <w:rPr>
                <w:sz w:val="16"/>
              </w:rPr>
            </w:pPr>
            <w:r>
              <w:rPr>
                <w:sz w:val="16"/>
              </w:rPr>
              <w:t>WP UE Conformance – Rel-17 Enhancement of Private Network Support for NG-RAN including CT aspects RAN5#102</w:t>
            </w:r>
          </w:p>
        </w:tc>
        <w:tc>
          <w:tcPr>
            <w:tcW w:w="0" w:type="auto"/>
          </w:tcPr>
          <w:p w14:paraId="6C889006" w14:textId="77777777" w:rsidR="00BC377F" w:rsidRPr="00496D15" w:rsidRDefault="00BC377F" w:rsidP="00D41ECF">
            <w:pPr>
              <w:pStyle w:val="TAL"/>
              <w:rPr>
                <w:sz w:val="16"/>
              </w:rPr>
            </w:pPr>
            <w:r>
              <w:rPr>
                <w:sz w:val="16"/>
              </w:rPr>
              <w:t>China Telecom</w:t>
            </w:r>
          </w:p>
        </w:tc>
        <w:tc>
          <w:tcPr>
            <w:tcW w:w="0" w:type="auto"/>
          </w:tcPr>
          <w:p w14:paraId="4E0A2BE4" w14:textId="77777777" w:rsidR="00BC377F" w:rsidRPr="00496D15" w:rsidRDefault="00BC377F" w:rsidP="00D41ECF">
            <w:pPr>
              <w:pStyle w:val="TAL"/>
              <w:rPr>
                <w:sz w:val="16"/>
              </w:rPr>
            </w:pPr>
            <w:r>
              <w:rPr>
                <w:sz w:val="16"/>
              </w:rPr>
              <w:t>noted</w:t>
            </w:r>
          </w:p>
        </w:tc>
        <w:tc>
          <w:tcPr>
            <w:tcW w:w="0" w:type="auto"/>
          </w:tcPr>
          <w:p w14:paraId="7742B173" w14:textId="77777777" w:rsidR="00BC377F" w:rsidRPr="00496D15" w:rsidRDefault="00BC377F" w:rsidP="00D41ECF">
            <w:pPr>
              <w:pStyle w:val="TAL"/>
              <w:rPr>
                <w:sz w:val="16"/>
              </w:rPr>
            </w:pPr>
          </w:p>
        </w:tc>
        <w:tc>
          <w:tcPr>
            <w:tcW w:w="0" w:type="auto"/>
          </w:tcPr>
          <w:p w14:paraId="549E90FF" w14:textId="77777777" w:rsidR="00BC377F" w:rsidRPr="00496D15" w:rsidRDefault="00BC377F" w:rsidP="00D41ECF">
            <w:pPr>
              <w:pStyle w:val="TAL"/>
              <w:rPr>
                <w:sz w:val="16"/>
              </w:rPr>
            </w:pPr>
          </w:p>
        </w:tc>
      </w:tr>
      <w:tr w:rsidR="00BC377F" w14:paraId="039A1AAE" w14:textId="77777777" w:rsidTr="00D41ECF">
        <w:tc>
          <w:tcPr>
            <w:tcW w:w="0" w:type="auto"/>
          </w:tcPr>
          <w:p w14:paraId="03286AFF" w14:textId="77777777" w:rsidR="00BC377F" w:rsidRPr="00496D15" w:rsidRDefault="00BC377F" w:rsidP="00D41ECF">
            <w:pPr>
              <w:pStyle w:val="TAL"/>
              <w:rPr>
                <w:sz w:val="16"/>
              </w:rPr>
            </w:pPr>
            <w:r>
              <w:rPr>
                <w:sz w:val="16"/>
              </w:rPr>
              <w:t>R5-240362</w:t>
            </w:r>
          </w:p>
        </w:tc>
        <w:tc>
          <w:tcPr>
            <w:tcW w:w="0" w:type="auto"/>
          </w:tcPr>
          <w:p w14:paraId="409D59FB" w14:textId="77777777" w:rsidR="00BC377F" w:rsidRPr="00496D15" w:rsidRDefault="00BC377F" w:rsidP="00D41ECF">
            <w:pPr>
              <w:pStyle w:val="TAL"/>
              <w:rPr>
                <w:sz w:val="16"/>
              </w:rPr>
            </w:pPr>
            <w:r>
              <w:rPr>
                <w:sz w:val="16"/>
              </w:rPr>
              <w:t>SR UE Conformance – Rel-17 Enhancement of Private Network Support for NG-RAN including CT aspects RAN5#102</w:t>
            </w:r>
          </w:p>
        </w:tc>
        <w:tc>
          <w:tcPr>
            <w:tcW w:w="0" w:type="auto"/>
          </w:tcPr>
          <w:p w14:paraId="6F91C581" w14:textId="77777777" w:rsidR="00BC377F" w:rsidRPr="00496D15" w:rsidRDefault="00BC377F" w:rsidP="00D41ECF">
            <w:pPr>
              <w:pStyle w:val="TAL"/>
              <w:rPr>
                <w:sz w:val="16"/>
              </w:rPr>
            </w:pPr>
            <w:r>
              <w:rPr>
                <w:sz w:val="16"/>
              </w:rPr>
              <w:t>China Telecom</w:t>
            </w:r>
          </w:p>
        </w:tc>
        <w:tc>
          <w:tcPr>
            <w:tcW w:w="0" w:type="auto"/>
          </w:tcPr>
          <w:p w14:paraId="4652D61B" w14:textId="77777777" w:rsidR="00BC377F" w:rsidRPr="00496D15" w:rsidRDefault="00BC377F" w:rsidP="00D41ECF">
            <w:pPr>
              <w:pStyle w:val="TAL"/>
              <w:rPr>
                <w:sz w:val="16"/>
              </w:rPr>
            </w:pPr>
            <w:r>
              <w:rPr>
                <w:sz w:val="16"/>
              </w:rPr>
              <w:t>noted</w:t>
            </w:r>
          </w:p>
        </w:tc>
        <w:tc>
          <w:tcPr>
            <w:tcW w:w="0" w:type="auto"/>
          </w:tcPr>
          <w:p w14:paraId="72ECA78B" w14:textId="77777777" w:rsidR="00BC377F" w:rsidRPr="00496D15" w:rsidRDefault="00BC377F" w:rsidP="00D41ECF">
            <w:pPr>
              <w:pStyle w:val="TAL"/>
              <w:rPr>
                <w:sz w:val="16"/>
              </w:rPr>
            </w:pPr>
          </w:p>
        </w:tc>
        <w:tc>
          <w:tcPr>
            <w:tcW w:w="0" w:type="auto"/>
          </w:tcPr>
          <w:p w14:paraId="7BE46240" w14:textId="77777777" w:rsidR="00BC377F" w:rsidRPr="00496D15" w:rsidRDefault="00BC377F" w:rsidP="00D41ECF">
            <w:pPr>
              <w:pStyle w:val="TAL"/>
              <w:rPr>
                <w:sz w:val="16"/>
              </w:rPr>
            </w:pPr>
          </w:p>
        </w:tc>
      </w:tr>
      <w:tr w:rsidR="00BC377F" w14:paraId="61506F73" w14:textId="77777777" w:rsidTr="00D41ECF">
        <w:tc>
          <w:tcPr>
            <w:tcW w:w="0" w:type="auto"/>
          </w:tcPr>
          <w:p w14:paraId="49FE2834" w14:textId="77777777" w:rsidR="00BC377F" w:rsidRPr="00496D15" w:rsidRDefault="00BC377F" w:rsidP="00D41ECF">
            <w:pPr>
              <w:pStyle w:val="TAL"/>
              <w:rPr>
                <w:sz w:val="16"/>
              </w:rPr>
            </w:pPr>
            <w:r>
              <w:rPr>
                <w:sz w:val="16"/>
              </w:rPr>
              <w:t>R5-240363</w:t>
            </w:r>
          </w:p>
        </w:tc>
        <w:tc>
          <w:tcPr>
            <w:tcW w:w="0" w:type="auto"/>
          </w:tcPr>
          <w:p w14:paraId="36592610" w14:textId="77777777" w:rsidR="00BC377F" w:rsidRPr="00496D15" w:rsidRDefault="00BC377F" w:rsidP="00D41ECF">
            <w:pPr>
              <w:pStyle w:val="TAL"/>
              <w:rPr>
                <w:sz w:val="16"/>
              </w:rPr>
            </w:pPr>
            <w:r>
              <w:rPr>
                <w:sz w:val="16"/>
              </w:rPr>
              <w:t>WP UE Conformance – Rel-18 High Power UE for NR CA and DC; and NR and LTE DC Configurations RAN5#102</w:t>
            </w:r>
          </w:p>
        </w:tc>
        <w:tc>
          <w:tcPr>
            <w:tcW w:w="0" w:type="auto"/>
          </w:tcPr>
          <w:p w14:paraId="1515FF1E" w14:textId="77777777" w:rsidR="00BC377F" w:rsidRPr="00496D15" w:rsidRDefault="00BC377F" w:rsidP="00D41ECF">
            <w:pPr>
              <w:pStyle w:val="TAL"/>
              <w:rPr>
                <w:sz w:val="16"/>
              </w:rPr>
            </w:pPr>
            <w:r>
              <w:rPr>
                <w:sz w:val="16"/>
              </w:rPr>
              <w:t>China Telecom</w:t>
            </w:r>
          </w:p>
        </w:tc>
        <w:tc>
          <w:tcPr>
            <w:tcW w:w="0" w:type="auto"/>
          </w:tcPr>
          <w:p w14:paraId="07E8EA6F" w14:textId="77777777" w:rsidR="00BC377F" w:rsidRPr="00496D15" w:rsidRDefault="00BC377F" w:rsidP="00D41ECF">
            <w:pPr>
              <w:pStyle w:val="TAL"/>
              <w:rPr>
                <w:sz w:val="16"/>
              </w:rPr>
            </w:pPr>
            <w:r>
              <w:rPr>
                <w:sz w:val="16"/>
              </w:rPr>
              <w:t>noted</w:t>
            </w:r>
          </w:p>
        </w:tc>
        <w:tc>
          <w:tcPr>
            <w:tcW w:w="0" w:type="auto"/>
          </w:tcPr>
          <w:p w14:paraId="0D765136" w14:textId="77777777" w:rsidR="00BC377F" w:rsidRPr="00496D15" w:rsidRDefault="00BC377F" w:rsidP="00D41ECF">
            <w:pPr>
              <w:pStyle w:val="TAL"/>
              <w:rPr>
                <w:sz w:val="16"/>
              </w:rPr>
            </w:pPr>
          </w:p>
        </w:tc>
        <w:tc>
          <w:tcPr>
            <w:tcW w:w="0" w:type="auto"/>
          </w:tcPr>
          <w:p w14:paraId="0F163087" w14:textId="77777777" w:rsidR="00BC377F" w:rsidRPr="00496D15" w:rsidRDefault="00BC377F" w:rsidP="00D41ECF">
            <w:pPr>
              <w:pStyle w:val="TAL"/>
              <w:rPr>
                <w:sz w:val="16"/>
              </w:rPr>
            </w:pPr>
          </w:p>
        </w:tc>
      </w:tr>
      <w:tr w:rsidR="00BC377F" w14:paraId="7609A1EF" w14:textId="77777777" w:rsidTr="00D41ECF">
        <w:tc>
          <w:tcPr>
            <w:tcW w:w="0" w:type="auto"/>
          </w:tcPr>
          <w:p w14:paraId="65D088C2" w14:textId="77777777" w:rsidR="00BC377F" w:rsidRPr="00496D15" w:rsidRDefault="00BC377F" w:rsidP="00D41ECF">
            <w:pPr>
              <w:pStyle w:val="TAL"/>
              <w:rPr>
                <w:sz w:val="16"/>
              </w:rPr>
            </w:pPr>
            <w:r>
              <w:rPr>
                <w:sz w:val="16"/>
              </w:rPr>
              <w:t>R5-240364</w:t>
            </w:r>
          </w:p>
        </w:tc>
        <w:tc>
          <w:tcPr>
            <w:tcW w:w="0" w:type="auto"/>
          </w:tcPr>
          <w:p w14:paraId="0C1B6F98" w14:textId="77777777" w:rsidR="00BC377F" w:rsidRPr="00496D15" w:rsidRDefault="00BC377F" w:rsidP="00D41ECF">
            <w:pPr>
              <w:pStyle w:val="TAL"/>
              <w:rPr>
                <w:sz w:val="16"/>
              </w:rPr>
            </w:pPr>
            <w:r>
              <w:rPr>
                <w:sz w:val="16"/>
              </w:rPr>
              <w:t>SR UE Conformance – Rel-18 High Power UE for NR CA and DC; and NR and LTE DC Configurations RAN5#102</w:t>
            </w:r>
          </w:p>
        </w:tc>
        <w:tc>
          <w:tcPr>
            <w:tcW w:w="0" w:type="auto"/>
          </w:tcPr>
          <w:p w14:paraId="1394CA07" w14:textId="77777777" w:rsidR="00BC377F" w:rsidRPr="00496D15" w:rsidRDefault="00BC377F" w:rsidP="00D41ECF">
            <w:pPr>
              <w:pStyle w:val="TAL"/>
              <w:rPr>
                <w:sz w:val="16"/>
              </w:rPr>
            </w:pPr>
            <w:r>
              <w:rPr>
                <w:sz w:val="16"/>
              </w:rPr>
              <w:t>China Telecom</w:t>
            </w:r>
          </w:p>
        </w:tc>
        <w:tc>
          <w:tcPr>
            <w:tcW w:w="0" w:type="auto"/>
          </w:tcPr>
          <w:p w14:paraId="4E171DAC" w14:textId="77777777" w:rsidR="00BC377F" w:rsidRPr="00496D15" w:rsidRDefault="00BC377F" w:rsidP="00D41ECF">
            <w:pPr>
              <w:pStyle w:val="TAL"/>
              <w:rPr>
                <w:sz w:val="16"/>
              </w:rPr>
            </w:pPr>
            <w:r>
              <w:rPr>
                <w:sz w:val="16"/>
              </w:rPr>
              <w:t>noted</w:t>
            </w:r>
          </w:p>
        </w:tc>
        <w:tc>
          <w:tcPr>
            <w:tcW w:w="0" w:type="auto"/>
          </w:tcPr>
          <w:p w14:paraId="67DA32FD" w14:textId="77777777" w:rsidR="00BC377F" w:rsidRPr="00496D15" w:rsidRDefault="00BC377F" w:rsidP="00D41ECF">
            <w:pPr>
              <w:pStyle w:val="TAL"/>
              <w:rPr>
                <w:sz w:val="16"/>
              </w:rPr>
            </w:pPr>
          </w:p>
        </w:tc>
        <w:tc>
          <w:tcPr>
            <w:tcW w:w="0" w:type="auto"/>
          </w:tcPr>
          <w:p w14:paraId="38E2F624" w14:textId="77777777" w:rsidR="00BC377F" w:rsidRPr="00496D15" w:rsidRDefault="00BC377F" w:rsidP="00D41ECF">
            <w:pPr>
              <w:pStyle w:val="TAL"/>
              <w:rPr>
                <w:sz w:val="16"/>
              </w:rPr>
            </w:pPr>
          </w:p>
        </w:tc>
      </w:tr>
      <w:tr w:rsidR="00BC377F" w14:paraId="06271684" w14:textId="77777777" w:rsidTr="00D41ECF">
        <w:tc>
          <w:tcPr>
            <w:tcW w:w="0" w:type="auto"/>
          </w:tcPr>
          <w:p w14:paraId="6A964C60" w14:textId="77777777" w:rsidR="00BC377F" w:rsidRPr="00496D15" w:rsidRDefault="00BC377F" w:rsidP="00D41ECF">
            <w:pPr>
              <w:pStyle w:val="TAL"/>
              <w:rPr>
                <w:sz w:val="16"/>
              </w:rPr>
            </w:pPr>
            <w:r>
              <w:rPr>
                <w:sz w:val="16"/>
              </w:rPr>
              <w:t>R5-240365</w:t>
            </w:r>
          </w:p>
        </w:tc>
        <w:tc>
          <w:tcPr>
            <w:tcW w:w="0" w:type="auto"/>
          </w:tcPr>
          <w:p w14:paraId="22FCF723" w14:textId="77777777" w:rsidR="00BC377F" w:rsidRPr="00496D15" w:rsidRDefault="00BC377F" w:rsidP="00D41ECF">
            <w:pPr>
              <w:pStyle w:val="TAL"/>
              <w:rPr>
                <w:sz w:val="16"/>
              </w:rPr>
            </w:pPr>
            <w:r>
              <w:rPr>
                <w:sz w:val="16"/>
              </w:rPr>
              <w:t>WP UE Conformance – Rel-17 LTE CA Configurations RAN5#102</w:t>
            </w:r>
          </w:p>
        </w:tc>
        <w:tc>
          <w:tcPr>
            <w:tcW w:w="0" w:type="auto"/>
          </w:tcPr>
          <w:p w14:paraId="5DA1C1A5" w14:textId="77777777" w:rsidR="00BC377F" w:rsidRPr="00496D15" w:rsidRDefault="00BC377F" w:rsidP="00D41ECF">
            <w:pPr>
              <w:pStyle w:val="TAL"/>
              <w:rPr>
                <w:sz w:val="16"/>
              </w:rPr>
            </w:pPr>
            <w:r>
              <w:rPr>
                <w:sz w:val="16"/>
              </w:rPr>
              <w:t>China Telecom</w:t>
            </w:r>
          </w:p>
        </w:tc>
        <w:tc>
          <w:tcPr>
            <w:tcW w:w="0" w:type="auto"/>
          </w:tcPr>
          <w:p w14:paraId="218EBF2B" w14:textId="77777777" w:rsidR="00BC377F" w:rsidRPr="00496D15" w:rsidRDefault="00BC377F" w:rsidP="00D41ECF">
            <w:pPr>
              <w:pStyle w:val="TAL"/>
              <w:rPr>
                <w:sz w:val="16"/>
              </w:rPr>
            </w:pPr>
            <w:r>
              <w:rPr>
                <w:sz w:val="16"/>
              </w:rPr>
              <w:t>noted</w:t>
            </w:r>
          </w:p>
        </w:tc>
        <w:tc>
          <w:tcPr>
            <w:tcW w:w="0" w:type="auto"/>
          </w:tcPr>
          <w:p w14:paraId="7C48A17F" w14:textId="77777777" w:rsidR="00BC377F" w:rsidRPr="00496D15" w:rsidRDefault="00BC377F" w:rsidP="00D41ECF">
            <w:pPr>
              <w:pStyle w:val="TAL"/>
              <w:rPr>
                <w:sz w:val="16"/>
              </w:rPr>
            </w:pPr>
          </w:p>
        </w:tc>
        <w:tc>
          <w:tcPr>
            <w:tcW w:w="0" w:type="auto"/>
          </w:tcPr>
          <w:p w14:paraId="09686CEB" w14:textId="77777777" w:rsidR="00BC377F" w:rsidRPr="00496D15" w:rsidRDefault="00BC377F" w:rsidP="00D41ECF">
            <w:pPr>
              <w:pStyle w:val="TAL"/>
              <w:rPr>
                <w:sz w:val="16"/>
              </w:rPr>
            </w:pPr>
          </w:p>
        </w:tc>
      </w:tr>
      <w:tr w:rsidR="00BC377F" w14:paraId="20907CDD" w14:textId="77777777" w:rsidTr="00D41ECF">
        <w:tc>
          <w:tcPr>
            <w:tcW w:w="0" w:type="auto"/>
          </w:tcPr>
          <w:p w14:paraId="249780B3" w14:textId="77777777" w:rsidR="00BC377F" w:rsidRPr="00496D15" w:rsidRDefault="00BC377F" w:rsidP="00D41ECF">
            <w:pPr>
              <w:pStyle w:val="TAL"/>
              <w:rPr>
                <w:sz w:val="16"/>
              </w:rPr>
            </w:pPr>
            <w:r>
              <w:rPr>
                <w:sz w:val="16"/>
              </w:rPr>
              <w:t>R5-240366</w:t>
            </w:r>
          </w:p>
        </w:tc>
        <w:tc>
          <w:tcPr>
            <w:tcW w:w="0" w:type="auto"/>
          </w:tcPr>
          <w:p w14:paraId="63311616" w14:textId="77777777" w:rsidR="00BC377F" w:rsidRPr="00496D15" w:rsidRDefault="00BC377F" w:rsidP="00D41ECF">
            <w:pPr>
              <w:pStyle w:val="TAL"/>
              <w:rPr>
                <w:sz w:val="16"/>
              </w:rPr>
            </w:pPr>
            <w:r>
              <w:rPr>
                <w:sz w:val="16"/>
              </w:rPr>
              <w:t>SR UE Conformance – Rel-17 LTE CA Configurations RAN5#102</w:t>
            </w:r>
          </w:p>
        </w:tc>
        <w:tc>
          <w:tcPr>
            <w:tcW w:w="0" w:type="auto"/>
          </w:tcPr>
          <w:p w14:paraId="6D2939A2" w14:textId="77777777" w:rsidR="00BC377F" w:rsidRPr="00496D15" w:rsidRDefault="00BC377F" w:rsidP="00D41ECF">
            <w:pPr>
              <w:pStyle w:val="TAL"/>
              <w:rPr>
                <w:sz w:val="16"/>
              </w:rPr>
            </w:pPr>
            <w:r>
              <w:rPr>
                <w:sz w:val="16"/>
              </w:rPr>
              <w:t>China Telecom</w:t>
            </w:r>
          </w:p>
        </w:tc>
        <w:tc>
          <w:tcPr>
            <w:tcW w:w="0" w:type="auto"/>
          </w:tcPr>
          <w:p w14:paraId="6194EE6A" w14:textId="77777777" w:rsidR="00BC377F" w:rsidRPr="00496D15" w:rsidRDefault="00BC377F" w:rsidP="00D41ECF">
            <w:pPr>
              <w:pStyle w:val="TAL"/>
              <w:rPr>
                <w:sz w:val="16"/>
              </w:rPr>
            </w:pPr>
            <w:r>
              <w:rPr>
                <w:sz w:val="16"/>
              </w:rPr>
              <w:t>noted</w:t>
            </w:r>
          </w:p>
        </w:tc>
        <w:tc>
          <w:tcPr>
            <w:tcW w:w="0" w:type="auto"/>
          </w:tcPr>
          <w:p w14:paraId="298B4E5F" w14:textId="77777777" w:rsidR="00BC377F" w:rsidRPr="00496D15" w:rsidRDefault="00BC377F" w:rsidP="00D41ECF">
            <w:pPr>
              <w:pStyle w:val="TAL"/>
              <w:rPr>
                <w:sz w:val="16"/>
              </w:rPr>
            </w:pPr>
          </w:p>
        </w:tc>
        <w:tc>
          <w:tcPr>
            <w:tcW w:w="0" w:type="auto"/>
          </w:tcPr>
          <w:p w14:paraId="604A61A2" w14:textId="77777777" w:rsidR="00BC377F" w:rsidRPr="00496D15" w:rsidRDefault="00BC377F" w:rsidP="00D41ECF">
            <w:pPr>
              <w:pStyle w:val="TAL"/>
              <w:rPr>
                <w:sz w:val="16"/>
              </w:rPr>
            </w:pPr>
          </w:p>
        </w:tc>
      </w:tr>
      <w:tr w:rsidR="00BC377F" w14:paraId="3DAA7BF0" w14:textId="77777777" w:rsidTr="00D41ECF">
        <w:tc>
          <w:tcPr>
            <w:tcW w:w="0" w:type="auto"/>
          </w:tcPr>
          <w:p w14:paraId="6212EB2C" w14:textId="77777777" w:rsidR="00BC377F" w:rsidRPr="00496D15" w:rsidRDefault="00BC377F" w:rsidP="00D41ECF">
            <w:pPr>
              <w:pStyle w:val="TAL"/>
              <w:rPr>
                <w:sz w:val="16"/>
              </w:rPr>
            </w:pPr>
            <w:r>
              <w:rPr>
                <w:sz w:val="16"/>
              </w:rPr>
              <w:t>R5-240367</w:t>
            </w:r>
          </w:p>
        </w:tc>
        <w:tc>
          <w:tcPr>
            <w:tcW w:w="0" w:type="auto"/>
          </w:tcPr>
          <w:p w14:paraId="0AD4DC5E" w14:textId="77777777" w:rsidR="00BC377F" w:rsidRPr="00496D15" w:rsidRDefault="00BC377F" w:rsidP="00D41ECF">
            <w:pPr>
              <w:pStyle w:val="TAL"/>
              <w:rPr>
                <w:sz w:val="16"/>
              </w:rPr>
            </w:pPr>
            <w:r>
              <w:rPr>
                <w:sz w:val="16"/>
              </w:rPr>
              <w:t>New WID on UE Conformance – Multi-carrier enhancements for NR</w:t>
            </w:r>
          </w:p>
        </w:tc>
        <w:tc>
          <w:tcPr>
            <w:tcW w:w="0" w:type="auto"/>
          </w:tcPr>
          <w:p w14:paraId="2316AC69"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37E0FCB4" w14:textId="77777777" w:rsidR="00BC377F" w:rsidRPr="00496D15" w:rsidRDefault="00BC377F" w:rsidP="00D41ECF">
            <w:pPr>
              <w:pStyle w:val="TAL"/>
              <w:rPr>
                <w:sz w:val="16"/>
              </w:rPr>
            </w:pPr>
            <w:r>
              <w:rPr>
                <w:sz w:val="16"/>
              </w:rPr>
              <w:t>revised</w:t>
            </w:r>
          </w:p>
        </w:tc>
        <w:tc>
          <w:tcPr>
            <w:tcW w:w="0" w:type="auto"/>
          </w:tcPr>
          <w:p w14:paraId="4D4B66F2" w14:textId="77777777" w:rsidR="00BC377F" w:rsidRPr="00496D15" w:rsidRDefault="00BC377F" w:rsidP="00D41ECF">
            <w:pPr>
              <w:pStyle w:val="TAL"/>
              <w:rPr>
                <w:sz w:val="16"/>
              </w:rPr>
            </w:pPr>
          </w:p>
        </w:tc>
        <w:tc>
          <w:tcPr>
            <w:tcW w:w="0" w:type="auto"/>
          </w:tcPr>
          <w:p w14:paraId="60B93EC8" w14:textId="77777777" w:rsidR="00BC377F" w:rsidRPr="00496D15" w:rsidRDefault="00BC377F" w:rsidP="00D41ECF">
            <w:pPr>
              <w:pStyle w:val="TAL"/>
              <w:rPr>
                <w:sz w:val="16"/>
              </w:rPr>
            </w:pPr>
            <w:r>
              <w:rPr>
                <w:sz w:val="16"/>
              </w:rPr>
              <w:t>R5-241466</w:t>
            </w:r>
          </w:p>
        </w:tc>
      </w:tr>
      <w:tr w:rsidR="00BC377F" w14:paraId="40B20153" w14:textId="77777777" w:rsidTr="00D41ECF">
        <w:tc>
          <w:tcPr>
            <w:tcW w:w="0" w:type="auto"/>
          </w:tcPr>
          <w:p w14:paraId="506174A3" w14:textId="77777777" w:rsidR="00BC377F" w:rsidRPr="00496D15" w:rsidRDefault="00BC377F" w:rsidP="00D41ECF">
            <w:pPr>
              <w:pStyle w:val="TAL"/>
              <w:rPr>
                <w:sz w:val="16"/>
              </w:rPr>
            </w:pPr>
            <w:r>
              <w:rPr>
                <w:sz w:val="16"/>
              </w:rPr>
              <w:t>R5-240368</w:t>
            </w:r>
          </w:p>
        </w:tc>
        <w:tc>
          <w:tcPr>
            <w:tcW w:w="0" w:type="auto"/>
          </w:tcPr>
          <w:p w14:paraId="45C471DF" w14:textId="77777777" w:rsidR="00BC377F" w:rsidRPr="00496D15" w:rsidRDefault="00BC377F" w:rsidP="00D41ECF">
            <w:pPr>
              <w:pStyle w:val="TAL"/>
              <w:rPr>
                <w:sz w:val="16"/>
              </w:rPr>
            </w:pPr>
            <w:r>
              <w:rPr>
                <w:sz w:val="16"/>
              </w:rPr>
              <w:t>Applicability statement for DL interruptions test cases 6.5.7A.1 and 6.5.7B.1</w:t>
            </w:r>
          </w:p>
        </w:tc>
        <w:tc>
          <w:tcPr>
            <w:tcW w:w="0" w:type="auto"/>
          </w:tcPr>
          <w:p w14:paraId="1C515DFE" w14:textId="77777777" w:rsidR="00BC377F" w:rsidRPr="00496D15" w:rsidRDefault="00BC377F" w:rsidP="00D41ECF">
            <w:pPr>
              <w:pStyle w:val="TAL"/>
              <w:rPr>
                <w:sz w:val="16"/>
              </w:rPr>
            </w:pPr>
            <w:r>
              <w:rPr>
                <w:sz w:val="16"/>
              </w:rPr>
              <w:t>China Telecom</w:t>
            </w:r>
          </w:p>
        </w:tc>
        <w:tc>
          <w:tcPr>
            <w:tcW w:w="0" w:type="auto"/>
          </w:tcPr>
          <w:p w14:paraId="788F94EA" w14:textId="77777777" w:rsidR="00BC377F" w:rsidRPr="00496D15" w:rsidRDefault="00BC377F" w:rsidP="00D41ECF">
            <w:pPr>
              <w:pStyle w:val="TAL"/>
              <w:rPr>
                <w:sz w:val="16"/>
              </w:rPr>
            </w:pPr>
            <w:r>
              <w:rPr>
                <w:sz w:val="16"/>
              </w:rPr>
              <w:t>agreed</w:t>
            </w:r>
          </w:p>
        </w:tc>
        <w:tc>
          <w:tcPr>
            <w:tcW w:w="0" w:type="auto"/>
          </w:tcPr>
          <w:p w14:paraId="3750C554" w14:textId="77777777" w:rsidR="00BC377F" w:rsidRPr="00496D15" w:rsidRDefault="00BC377F" w:rsidP="00D41ECF">
            <w:pPr>
              <w:pStyle w:val="TAL"/>
              <w:rPr>
                <w:sz w:val="16"/>
              </w:rPr>
            </w:pPr>
          </w:p>
        </w:tc>
        <w:tc>
          <w:tcPr>
            <w:tcW w:w="0" w:type="auto"/>
          </w:tcPr>
          <w:p w14:paraId="30AEE5C8" w14:textId="77777777" w:rsidR="00BC377F" w:rsidRPr="00496D15" w:rsidRDefault="00BC377F" w:rsidP="00D41ECF">
            <w:pPr>
              <w:pStyle w:val="TAL"/>
              <w:rPr>
                <w:sz w:val="16"/>
              </w:rPr>
            </w:pPr>
          </w:p>
        </w:tc>
      </w:tr>
      <w:tr w:rsidR="00BC377F" w14:paraId="2D58110E" w14:textId="77777777" w:rsidTr="00D41ECF">
        <w:tc>
          <w:tcPr>
            <w:tcW w:w="0" w:type="auto"/>
          </w:tcPr>
          <w:p w14:paraId="07E99490" w14:textId="77777777" w:rsidR="00BC377F" w:rsidRPr="00496D15" w:rsidRDefault="00BC377F" w:rsidP="00D41ECF">
            <w:pPr>
              <w:pStyle w:val="TAL"/>
              <w:rPr>
                <w:sz w:val="16"/>
              </w:rPr>
            </w:pPr>
            <w:r>
              <w:rPr>
                <w:sz w:val="16"/>
              </w:rPr>
              <w:t>R5-240369</w:t>
            </w:r>
          </w:p>
        </w:tc>
        <w:tc>
          <w:tcPr>
            <w:tcW w:w="0" w:type="auto"/>
          </w:tcPr>
          <w:p w14:paraId="26F50FC3" w14:textId="77777777" w:rsidR="00BC377F" w:rsidRPr="00496D15" w:rsidRDefault="00BC377F" w:rsidP="00D41ECF">
            <w:pPr>
              <w:pStyle w:val="TAL"/>
              <w:rPr>
                <w:sz w:val="16"/>
              </w:rPr>
            </w:pPr>
            <w:r>
              <w:rPr>
                <w:sz w:val="16"/>
              </w:rPr>
              <w:t>Addition of NR SA FR1 DL interruptions at switching between two uplink carriers for 6.5.7A.1</w:t>
            </w:r>
          </w:p>
        </w:tc>
        <w:tc>
          <w:tcPr>
            <w:tcW w:w="0" w:type="auto"/>
          </w:tcPr>
          <w:p w14:paraId="226A6F34"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6838DCAE" w14:textId="77777777" w:rsidR="00BC377F" w:rsidRPr="00496D15" w:rsidRDefault="00BC377F" w:rsidP="00D41ECF">
            <w:pPr>
              <w:pStyle w:val="TAL"/>
              <w:rPr>
                <w:sz w:val="16"/>
              </w:rPr>
            </w:pPr>
            <w:r>
              <w:rPr>
                <w:sz w:val="16"/>
              </w:rPr>
              <w:t>agreed</w:t>
            </w:r>
          </w:p>
        </w:tc>
        <w:tc>
          <w:tcPr>
            <w:tcW w:w="0" w:type="auto"/>
          </w:tcPr>
          <w:p w14:paraId="6876E14A" w14:textId="77777777" w:rsidR="00BC377F" w:rsidRPr="00496D15" w:rsidRDefault="00BC377F" w:rsidP="00D41ECF">
            <w:pPr>
              <w:pStyle w:val="TAL"/>
              <w:rPr>
                <w:sz w:val="16"/>
              </w:rPr>
            </w:pPr>
          </w:p>
        </w:tc>
        <w:tc>
          <w:tcPr>
            <w:tcW w:w="0" w:type="auto"/>
          </w:tcPr>
          <w:p w14:paraId="33ADCB2B" w14:textId="77777777" w:rsidR="00BC377F" w:rsidRPr="00496D15" w:rsidRDefault="00BC377F" w:rsidP="00D41ECF">
            <w:pPr>
              <w:pStyle w:val="TAL"/>
              <w:rPr>
                <w:sz w:val="16"/>
              </w:rPr>
            </w:pPr>
          </w:p>
        </w:tc>
      </w:tr>
      <w:tr w:rsidR="00BC377F" w14:paraId="2BCCA423" w14:textId="77777777" w:rsidTr="00D41ECF">
        <w:tc>
          <w:tcPr>
            <w:tcW w:w="0" w:type="auto"/>
          </w:tcPr>
          <w:p w14:paraId="26931729" w14:textId="77777777" w:rsidR="00BC377F" w:rsidRPr="00496D15" w:rsidRDefault="00BC377F" w:rsidP="00D41ECF">
            <w:pPr>
              <w:pStyle w:val="TAL"/>
              <w:rPr>
                <w:sz w:val="16"/>
              </w:rPr>
            </w:pPr>
            <w:r>
              <w:rPr>
                <w:sz w:val="16"/>
              </w:rPr>
              <w:t>R5-240370</w:t>
            </w:r>
          </w:p>
        </w:tc>
        <w:tc>
          <w:tcPr>
            <w:tcW w:w="0" w:type="auto"/>
          </w:tcPr>
          <w:p w14:paraId="73EC47E6" w14:textId="77777777" w:rsidR="00BC377F" w:rsidRPr="00496D15" w:rsidRDefault="00BC377F" w:rsidP="00D41ECF">
            <w:pPr>
              <w:pStyle w:val="TAL"/>
              <w:rPr>
                <w:sz w:val="16"/>
              </w:rPr>
            </w:pPr>
            <w:r>
              <w:rPr>
                <w:sz w:val="16"/>
              </w:rPr>
              <w:t>Addition of NR SA FR1 DL interruptions at switching between two uplink bands for 6.5.7B.1</w:t>
            </w:r>
          </w:p>
        </w:tc>
        <w:tc>
          <w:tcPr>
            <w:tcW w:w="0" w:type="auto"/>
          </w:tcPr>
          <w:p w14:paraId="4A8F31BF"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72745B81" w14:textId="77777777" w:rsidR="00BC377F" w:rsidRPr="00496D15" w:rsidRDefault="00BC377F" w:rsidP="00D41ECF">
            <w:pPr>
              <w:pStyle w:val="TAL"/>
              <w:rPr>
                <w:sz w:val="16"/>
              </w:rPr>
            </w:pPr>
            <w:r>
              <w:rPr>
                <w:sz w:val="16"/>
              </w:rPr>
              <w:t>revised</w:t>
            </w:r>
          </w:p>
        </w:tc>
        <w:tc>
          <w:tcPr>
            <w:tcW w:w="0" w:type="auto"/>
          </w:tcPr>
          <w:p w14:paraId="74E74C03" w14:textId="77777777" w:rsidR="00BC377F" w:rsidRPr="00496D15" w:rsidRDefault="00BC377F" w:rsidP="00D41ECF">
            <w:pPr>
              <w:pStyle w:val="TAL"/>
              <w:rPr>
                <w:sz w:val="16"/>
              </w:rPr>
            </w:pPr>
          </w:p>
        </w:tc>
        <w:tc>
          <w:tcPr>
            <w:tcW w:w="0" w:type="auto"/>
          </w:tcPr>
          <w:p w14:paraId="685BFB82" w14:textId="77777777" w:rsidR="00BC377F" w:rsidRPr="00496D15" w:rsidRDefault="00BC377F" w:rsidP="00D41ECF">
            <w:pPr>
              <w:pStyle w:val="TAL"/>
              <w:rPr>
                <w:sz w:val="16"/>
              </w:rPr>
            </w:pPr>
            <w:r>
              <w:rPr>
                <w:sz w:val="16"/>
              </w:rPr>
              <w:t>R5-241896</w:t>
            </w:r>
          </w:p>
        </w:tc>
      </w:tr>
      <w:tr w:rsidR="00BC377F" w14:paraId="4E2D5CE3" w14:textId="77777777" w:rsidTr="00D41ECF">
        <w:tc>
          <w:tcPr>
            <w:tcW w:w="0" w:type="auto"/>
          </w:tcPr>
          <w:p w14:paraId="64C19A7F" w14:textId="77777777" w:rsidR="00BC377F" w:rsidRPr="00496D15" w:rsidRDefault="00BC377F" w:rsidP="00D41ECF">
            <w:pPr>
              <w:pStyle w:val="TAL"/>
              <w:rPr>
                <w:sz w:val="16"/>
              </w:rPr>
            </w:pPr>
            <w:r>
              <w:rPr>
                <w:sz w:val="16"/>
              </w:rPr>
              <w:t>R5-240371</w:t>
            </w:r>
          </w:p>
        </w:tc>
        <w:tc>
          <w:tcPr>
            <w:tcW w:w="0" w:type="auto"/>
          </w:tcPr>
          <w:p w14:paraId="7250D46C" w14:textId="77777777" w:rsidR="00BC377F" w:rsidRPr="00496D15" w:rsidRDefault="00BC377F" w:rsidP="00D41ECF">
            <w:pPr>
              <w:pStyle w:val="TAL"/>
              <w:rPr>
                <w:sz w:val="16"/>
              </w:rPr>
            </w:pPr>
            <w:r>
              <w:rPr>
                <w:sz w:val="16"/>
              </w:rPr>
              <w:t>Cell configuration mapping for DL interruptions test cases 6.5.7A.1 and 6.5.7B.1</w:t>
            </w:r>
          </w:p>
        </w:tc>
        <w:tc>
          <w:tcPr>
            <w:tcW w:w="0" w:type="auto"/>
          </w:tcPr>
          <w:p w14:paraId="21F22EB8"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62F70981" w14:textId="77777777" w:rsidR="00BC377F" w:rsidRPr="00496D15" w:rsidRDefault="00BC377F" w:rsidP="00D41ECF">
            <w:pPr>
              <w:pStyle w:val="TAL"/>
              <w:rPr>
                <w:sz w:val="16"/>
              </w:rPr>
            </w:pPr>
            <w:r>
              <w:rPr>
                <w:sz w:val="16"/>
              </w:rPr>
              <w:t>revised</w:t>
            </w:r>
          </w:p>
        </w:tc>
        <w:tc>
          <w:tcPr>
            <w:tcW w:w="0" w:type="auto"/>
          </w:tcPr>
          <w:p w14:paraId="3A3490B3" w14:textId="77777777" w:rsidR="00BC377F" w:rsidRPr="00496D15" w:rsidRDefault="00BC377F" w:rsidP="00D41ECF">
            <w:pPr>
              <w:pStyle w:val="TAL"/>
              <w:rPr>
                <w:sz w:val="16"/>
              </w:rPr>
            </w:pPr>
          </w:p>
        </w:tc>
        <w:tc>
          <w:tcPr>
            <w:tcW w:w="0" w:type="auto"/>
          </w:tcPr>
          <w:p w14:paraId="0DA00004" w14:textId="77777777" w:rsidR="00BC377F" w:rsidRPr="00496D15" w:rsidRDefault="00BC377F" w:rsidP="00D41ECF">
            <w:pPr>
              <w:pStyle w:val="TAL"/>
              <w:rPr>
                <w:sz w:val="16"/>
              </w:rPr>
            </w:pPr>
            <w:r>
              <w:rPr>
                <w:sz w:val="16"/>
              </w:rPr>
              <w:t>R5-241832</w:t>
            </w:r>
          </w:p>
        </w:tc>
      </w:tr>
      <w:tr w:rsidR="00BC377F" w14:paraId="4ABC1FD4" w14:textId="77777777" w:rsidTr="00D41ECF">
        <w:tc>
          <w:tcPr>
            <w:tcW w:w="0" w:type="auto"/>
          </w:tcPr>
          <w:p w14:paraId="3D515C96" w14:textId="77777777" w:rsidR="00BC377F" w:rsidRPr="00496D15" w:rsidRDefault="00BC377F" w:rsidP="00D41ECF">
            <w:pPr>
              <w:pStyle w:val="TAL"/>
              <w:rPr>
                <w:sz w:val="16"/>
              </w:rPr>
            </w:pPr>
            <w:r>
              <w:rPr>
                <w:sz w:val="16"/>
              </w:rPr>
              <w:t>R5-240372</w:t>
            </w:r>
          </w:p>
        </w:tc>
        <w:tc>
          <w:tcPr>
            <w:tcW w:w="0" w:type="auto"/>
          </w:tcPr>
          <w:p w14:paraId="7559C473" w14:textId="77777777" w:rsidR="00BC377F" w:rsidRPr="00496D15" w:rsidRDefault="00BC377F" w:rsidP="00D41ECF">
            <w:pPr>
              <w:pStyle w:val="TAL"/>
              <w:rPr>
                <w:sz w:val="16"/>
              </w:rPr>
            </w:pPr>
            <w:r>
              <w:rPr>
                <w:sz w:val="16"/>
              </w:rPr>
              <w:t>Test tolerances and measurement uncertainty for DL interruptions test cases 6.5.7A.1, 6.5.7B.1 and 6.5.7C.1</w:t>
            </w:r>
          </w:p>
        </w:tc>
        <w:tc>
          <w:tcPr>
            <w:tcW w:w="0" w:type="auto"/>
          </w:tcPr>
          <w:p w14:paraId="0FD26771"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15D710AD" w14:textId="77777777" w:rsidR="00BC377F" w:rsidRPr="00496D15" w:rsidRDefault="00BC377F" w:rsidP="00D41ECF">
            <w:pPr>
              <w:pStyle w:val="TAL"/>
              <w:rPr>
                <w:sz w:val="16"/>
              </w:rPr>
            </w:pPr>
            <w:r>
              <w:rPr>
                <w:sz w:val="16"/>
              </w:rPr>
              <w:t>agreed</w:t>
            </w:r>
          </w:p>
        </w:tc>
        <w:tc>
          <w:tcPr>
            <w:tcW w:w="0" w:type="auto"/>
          </w:tcPr>
          <w:p w14:paraId="76A78048" w14:textId="77777777" w:rsidR="00BC377F" w:rsidRPr="00496D15" w:rsidRDefault="00BC377F" w:rsidP="00D41ECF">
            <w:pPr>
              <w:pStyle w:val="TAL"/>
              <w:rPr>
                <w:sz w:val="16"/>
              </w:rPr>
            </w:pPr>
          </w:p>
        </w:tc>
        <w:tc>
          <w:tcPr>
            <w:tcW w:w="0" w:type="auto"/>
          </w:tcPr>
          <w:p w14:paraId="12F13648" w14:textId="77777777" w:rsidR="00BC377F" w:rsidRPr="00496D15" w:rsidRDefault="00BC377F" w:rsidP="00D41ECF">
            <w:pPr>
              <w:pStyle w:val="TAL"/>
              <w:rPr>
                <w:sz w:val="16"/>
              </w:rPr>
            </w:pPr>
          </w:p>
        </w:tc>
      </w:tr>
      <w:tr w:rsidR="00BC377F" w14:paraId="36534377" w14:textId="77777777" w:rsidTr="00D41ECF">
        <w:tc>
          <w:tcPr>
            <w:tcW w:w="0" w:type="auto"/>
          </w:tcPr>
          <w:p w14:paraId="2E1DE048" w14:textId="77777777" w:rsidR="00BC377F" w:rsidRPr="00496D15" w:rsidRDefault="00BC377F" w:rsidP="00D41ECF">
            <w:pPr>
              <w:pStyle w:val="TAL"/>
              <w:rPr>
                <w:sz w:val="16"/>
              </w:rPr>
            </w:pPr>
            <w:r>
              <w:rPr>
                <w:sz w:val="16"/>
              </w:rPr>
              <w:lastRenderedPageBreak/>
              <w:t>R5-240373</w:t>
            </w:r>
          </w:p>
        </w:tc>
        <w:tc>
          <w:tcPr>
            <w:tcW w:w="0" w:type="auto"/>
          </w:tcPr>
          <w:p w14:paraId="4B3202F2" w14:textId="77777777" w:rsidR="00BC377F" w:rsidRPr="00496D15" w:rsidRDefault="00BC377F" w:rsidP="00D41ECF">
            <w:pPr>
              <w:pStyle w:val="TAL"/>
              <w:rPr>
                <w:sz w:val="16"/>
              </w:rPr>
            </w:pPr>
            <w:r>
              <w:rPr>
                <w:sz w:val="16"/>
              </w:rPr>
              <w:t>Test Tolerances for NR SA FR1 DL interruptions at switching between two uplink carriers for 6.5.7A.1</w:t>
            </w:r>
          </w:p>
        </w:tc>
        <w:tc>
          <w:tcPr>
            <w:tcW w:w="0" w:type="auto"/>
          </w:tcPr>
          <w:p w14:paraId="58A7E11E"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3B74289F" w14:textId="77777777" w:rsidR="00BC377F" w:rsidRPr="00496D15" w:rsidRDefault="00BC377F" w:rsidP="00D41ECF">
            <w:pPr>
              <w:pStyle w:val="TAL"/>
              <w:rPr>
                <w:sz w:val="16"/>
              </w:rPr>
            </w:pPr>
            <w:r>
              <w:rPr>
                <w:sz w:val="16"/>
              </w:rPr>
              <w:t>agreed</w:t>
            </w:r>
          </w:p>
        </w:tc>
        <w:tc>
          <w:tcPr>
            <w:tcW w:w="0" w:type="auto"/>
          </w:tcPr>
          <w:p w14:paraId="724724BD" w14:textId="77777777" w:rsidR="00BC377F" w:rsidRPr="00496D15" w:rsidRDefault="00BC377F" w:rsidP="00D41ECF">
            <w:pPr>
              <w:pStyle w:val="TAL"/>
              <w:rPr>
                <w:sz w:val="16"/>
              </w:rPr>
            </w:pPr>
          </w:p>
        </w:tc>
        <w:tc>
          <w:tcPr>
            <w:tcW w:w="0" w:type="auto"/>
          </w:tcPr>
          <w:p w14:paraId="2E5963B8" w14:textId="77777777" w:rsidR="00BC377F" w:rsidRPr="00496D15" w:rsidRDefault="00BC377F" w:rsidP="00D41ECF">
            <w:pPr>
              <w:pStyle w:val="TAL"/>
              <w:rPr>
                <w:sz w:val="16"/>
              </w:rPr>
            </w:pPr>
          </w:p>
        </w:tc>
      </w:tr>
      <w:tr w:rsidR="00BC377F" w14:paraId="54B5E6E7" w14:textId="77777777" w:rsidTr="00D41ECF">
        <w:tc>
          <w:tcPr>
            <w:tcW w:w="0" w:type="auto"/>
          </w:tcPr>
          <w:p w14:paraId="334FF9DB" w14:textId="77777777" w:rsidR="00BC377F" w:rsidRPr="00496D15" w:rsidRDefault="00BC377F" w:rsidP="00D41ECF">
            <w:pPr>
              <w:pStyle w:val="TAL"/>
              <w:rPr>
                <w:sz w:val="16"/>
              </w:rPr>
            </w:pPr>
            <w:r>
              <w:rPr>
                <w:sz w:val="16"/>
              </w:rPr>
              <w:t>R5-240374</w:t>
            </w:r>
          </w:p>
        </w:tc>
        <w:tc>
          <w:tcPr>
            <w:tcW w:w="0" w:type="auto"/>
          </w:tcPr>
          <w:p w14:paraId="1E31274B" w14:textId="77777777" w:rsidR="00BC377F" w:rsidRPr="00496D15" w:rsidRDefault="00BC377F" w:rsidP="00D41ECF">
            <w:pPr>
              <w:pStyle w:val="TAL"/>
              <w:rPr>
                <w:sz w:val="16"/>
              </w:rPr>
            </w:pPr>
            <w:r>
              <w:rPr>
                <w:sz w:val="16"/>
              </w:rPr>
              <w:t>Test Tolerances for NR SA FR1 DL interruptions at switching between two uplink bands for 6.5.7B.1</w:t>
            </w:r>
          </w:p>
        </w:tc>
        <w:tc>
          <w:tcPr>
            <w:tcW w:w="0" w:type="auto"/>
          </w:tcPr>
          <w:p w14:paraId="5EBD2ED4"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1ABA58E7" w14:textId="77777777" w:rsidR="00BC377F" w:rsidRPr="00496D15" w:rsidRDefault="00BC377F" w:rsidP="00D41ECF">
            <w:pPr>
              <w:pStyle w:val="TAL"/>
              <w:rPr>
                <w:sz w:val="16"/>
              </w:rPr>
            </w:pPr>
            <w:r>
              <w:rPr>
                <w:sz w:val="16"/>
              </w:rPr>
              <w:t>agreed</w:t>
            </w:r>
          </w:p>
        </w:tc>
        <w:tc>
          <w:tcPr>
            <w:tcW w:w="0" w:type="auto"/>
          </w:tcPr>
          <w:p w14:paraId="79F1603E" w14:textId="77777777" w:rsidR="00BC377F" w:rsidRPr="00496D15" w:rsidRDefault="00BC377F" w:rsidP="00D41ECF">
            <w:pPr>
              <w:pStyle w:val="TAL"/>
              <w:rPr>
                <w:sz w:val="16"/>
              </w:rPr>
            </w:pPr>
          </w:p>
        </w:tc>
        <w:tc>
          <w:tcPr>
            <w:tcW w:w="0" w:type="auto"/>
          </w:tcPr>
          <w:p w14:paraId="3C0631EB" w14:textId="77777777" w:rsidR="00BC377F" w:rsidRPr="00496D15" w:rsidRDefault="00BC377F" w:rsidP="00D41ECF">
            <w:pPr>
              <w:pStyle w:val="TAL"/>
              <w:rPr>
                <w:sz w:val="16"/>
              </w:rPr>
            </w:pPr>
          </w:p>
        </w:tc>
      </w:tr>
      <w:tr w:rsidR="00BC377F" w14:paraId="30886CEB" w14:textId="77777777" w:rsidTr="00D41ECF">
        <w:tc>
          <w:tcPr>
            <w:tcW w:w="0" w:type="auto"/>
          </w:tcPr>
          <w:p w14:paraId="61680049" w14:textId="77777777" w:rsidR="00BC377F" w:rsidRPr="00496D15" w:rsidRDefault="00BC377F" w:rsidP="00D41ECF">
            <w:pPr>
              <w:pStyle w:val="TAL"/>
              <w:rPr>
                <w:sz w:val="16"/>
              </w:rPr>
            </w:pPr>
            <w:r>
              <w:rPr>
                <w:sz w:val="16"/>
              </w:rPr>
              <w:t>R5-240375</w:t>
            </w:r>
          </w:p>
        </w:tc>
        <w:tc>
          <w:tcPr>
            <w:tcW w:w="0" w:type="auto"/>
          </w:tcPr>
          <w:p w14:paraId="6DDFDE96" w14:textId="77777777" w:rsidR="00BC377F" w:rsidRPr="00496D15" w:rsidRDefault="00BC377F" w:rsidP="00D41ECF">
            <w:pPr>
              <w:pStyle w:val="TAL"/>
              <w:rPr>
                <w:sz w:val="16"/>
              </w:rPr>
            </w:pPr>
            <w:r>
              <w:rPr>
                <w:sz w:val="16"/>
              </w:rPr>
              <w:t>Addition of new test case 6.2H.3.2 MPR for inter-band CA with UL MIMO</w:t>
            </w:r>
          </w:p>
        </w:tc>
        <w:tc>
          <w:tcPr>
            <w:tcW w:w="0" w:type="auto"/>
          </w:tcPr>
          <w:p w14:paraId="406B1A2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D80996" w14:textId="77777777" w:rsidR="00BC377F" w:rsidRPr="00496D15" w:rsidRDefault="00BC377F" w:rsidP="00D41ECF">
            <w:pPr>
              <w:pStyle w:val="TAL"/>
              <w:rPr>
                <w:sz w:val="16"/>
              </w:rPr>
            </w:pPr>
            <w:r>
              <w:rPr>
                <w:sz w:val="16"/>
              </w:rPr>
              <w:t>agreed</w:t>
            </w:r>
          </w:p>
        </w:tc>
        <w:tc>
          <w:tcPr>
            <w:tcW w:w="0" w:type="auto"/>
          </w:tcPr>
          <w:p w14:paraId="65F4A624" w14:textId="77777777" w:rsidR="00BC377F" w:rsidRPr="00496D15" w:rsidRDefault="00BC377F" w:rsidP="00D41ECF">
            <w:pPr>
              <w:pStyle w:val="TAL"/>
              <w:rPr>
                <w:sz w:val="16"/>
              </w:rPr>
            </w:pPr>
          </w:p>
        </w:tc>
        <w:tc>
          <w:tcPr>
            <w:tcW w:w="0" w:type="auto"/>
          </w:tcPr>
          <w:p w14:paraId="7596AD6F" w14:textId="77777777" w:rsidR="00BC377F" w:rsidRPr="00496D15" w:rsidRDefault="00BC377F" w:rsidP="00D41ECF">
            <w:pPr>
              <w:pStyle w:val="TAL"/>
              <w:rPr>
                <w:sz w:val="16"/>
              </w:rPr>
            </w:pPr>
          </w:p>
        </w:tc>
      </w:tr>
      <w:tr w:rsidR="00BC377F" w14:paraId="554EBD4F" w14:textId="77777777" w:rsidTr="00D41ECF">
        <w:tc>
          <w:tcPr>
            <w:tcW w:w="0" w:type="auto"/>
          </w:tcPr>
          <w:p w14:paraId="7CC734EE" w14:textId="77777777" w:rsidR="00BC377F" w:rsidRPr="00496D15" w:rsidRDefault="00BC377F" w:rsidP="00D41ECF">
            <w:pPr>
              <w:pStyle w:val="TAL"/>
              <w:rPr>
                <w:sz w:val="16"/>
              </w:rPr>
            </w:pPr>
            <w:r>
              <w:rPr>
                <w:sz w:val="16"/>
              </w:rPr>
              <w:t>R5-240376</w:t>
            </w:r>
          </w:p>
        </w:tc>
        <w:tc>
          <w:tcPr>
            <w:tcW w:w="0" w:type="auto"/>
          </w:tcPr>
          <w:p w14:paraId="01468C32" w14:textId="77777777" w:rsidR="00BC377F" w:rsidRPr="00496D15" w:rsidRDefault="00BC377F" w:rsidP="00D41ECF">
            <w:pPr>
              <w:pStyle w:val="TAL"/>
              <w:rPr>
                <w:sz w:val="16"/>
              </w:rPr>
            </w:pPr>
            <w:r>
              <w:rPr>
                <w:sz w:val="16"/>
              </w:rPr>
              <w:t>Addition of new test case 6.2H.2.3 MPR for inter-band EN-DC with UL MIMO</w:t>
            </w:r>
          </w:p>
        </w:tc>
        <w:tc>
          <w:tcPr>
            <w:tcW w:w="0" w:type="auto"/>
          </w:tcPr>
          <w:p w14:paraId="0A7D05D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9562BB3" w14:textId="77777777" w:rsidR="00BC377F" w:rsidRPr="00496D15" w:rsidRDefault="00BC377F" w:rsidP="00D41ECF">
            <w:pPr>
              <w:pStyle w:val="TAL"/>
              <w:rPr>
                <w:sz w:val="16"/>
              </w:rPr>
            </w:pPr>
            <w:r>
              <w:rPr>
                <w:sz w:val="16"/>
              </w:rPr>
              <w:t>revised</w:t>
            </w:r>
          </w:p>
        </w:tc>
        <w:tc>
          <w:tcPr>
            <w:tcW w:w="0" w:type="auto"/>
          </w:tcPr>
          <w:p w14:paraId="79D75D82" w14:textId="77777777" w:rsidR="00BC377F" w:rsidRPr="00496D15" w:rsidRDefault="00BC377F" w:rsidP="00D41ECF">
            <w:pPr>
              <w:pStyle w:val="TAL"/>
              <w:rPr>
                <w:sz w:val="16"/>
              </w:rPr>
            </w:pPr>
          </w:p>
        </w:tc>
        <w:tc>
          <w:tcPr>
            <w:tcW w:w="0" w:type="auto"/>
          </w:tcPr>
          <w:p w14:paraId="562B46FA" w14:textId="77777777" w:rsidR="00BC377F" w:rsidRPr="00496D15" w:rsidRDefault="00BC377F" w:rsidP="00D41ECF">
            <w:pPr>
              <w:pStyle w:val="TAL"/>
              <w:rPr>
                <w:sz w:val="16"/>
              </w:rPr>
            </w:pPr>
            <w:r>
              <w:rPr>
                <w:sz w:val="16"/>
              </w:rPr>
              <w:t>R5-241725</w:t>
            </w:r>
          </w:p>
        </w:tc>
      </w:tr>
      <w:tr w:rsidR="00BC377F" w14:paraId="44A1CFA7" w14:textId="77777777" w:rsidTr="00D41ECF">
        <w:tc>
          <w:tcPr>
            <w:tcW w:w="0" w:type="auto"/>
          </w:tcPr>
          <w:p w14:paraId="48C16D65" w14:textId="77777777" w:rsidR="00BC377F" w:rsidRPr="00496D15" w:rsidRDefault="00BC377F" w:rsidP="00D41ECF">
            <w:pPr>
              <w:pStyle w:val="TAL"/>
              <w:rPr>
                <w:sz w:val="16"/>
              </w:rPr>
            </w:pPr>
            <w:r>
              <w:rPr>
                <w:sz w:val="16"/>
              </w:rPr>
              <w:t>R5-240377</w:t>
            </w:r>
          </w:p>
        </w:tc>
        <w:tc>
          <w:tcPr>
            <w:tcW w:w="0" w:type="auto"/>
          </w:tcPr>
          <w:p w14:paraId="3F8E9289" w14:textId="77777777" w:rsidR="00BC377F" w:rsidRPr="00496D15" w:rsidRDefault="00BC377F" w:rsidP="00D41ECF">
            <w:pPr>
              <w:pStyle w:val="TAL"/>
              <w:rPr>
                <w:sz w:val="16"/>
              </w:rPr>
            </w:pPr>
            <w:r>
              <w:rPr>
                <w:sz w:val="16"/>
              </w:rPr>
              <w:t>Discussion on work plan of 3Tx inter-band UL CA or EN-DC</w:t>
            </w:r>
          </w:p>
        </w:tc>
        <w:tc>
          <w:tcPr>
            <w:tcW w:w="0" w:type="auto"/>
          </w:tcPr>
          <w:p w14:paraId="5B98594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A4D106" w14:textId="77777777" w:rsidR="00BC377F" w:rsidRPr="00496D15" w:rsidRDefault="00BC377F" w:rsidP="00D41ECF">
            <w:pPr>
              <w:pStyle w:val="TAL"/>
              <w:rPr>
                <w:sz w:val="16"/>
              </w:rPr>
            </w:pPr>
            <w:r>
              <w:rPr>
                <w:sz w:val="16"/>
              </w:rPr>
              <w:t>noted</w:t>
            </w:r>
          </w:p>
        </w:tc>
        <w:tc>
          <w:tcPr>
            <w:tcW w:w="0" w:type="auto"/>
          </w:tcPr>
          <w:p w14:paraId="13F3DF26" w14:textId="77777777" w:rsidR="00BC377F" w:rsidRPr="00496D15" w:rsidRDefault="00BC377F" w:rsidP="00D41ECF">
            <w:pPr>
              <w:pStyle w:val="TAL"/>
              <w:rPr>
                <w:sz w:val="16"/>
              </w:rPr>
            </w:pPr>
          </w:p>
        </w:tc>
        <w:tc>
          <w:tcPr>
            <w:tcW w:w="0" w:type="auto"/>
          </w:tcPr>
          <w:p w14:paraId="0DC473F9" w14:textId="77777777" w:rsidR="00BC377F" w:rsidRPr="00496D15" w:rsidRDefault="00BC377F" w:rsidP="00D41ECF">
            <w:pPr>
              <w:pStyle w:val="TAL"/>
              <w:rPr>
                <w:sz w:val="16"/>
              </w:rPr>
            </w:pPr>
          </w:p>
        </w:tc>
      </w:tr>
      <w:tr w:rsidR="00BC377F" w14:paraId="2031222B" w14:textId="77777777" w:rsidTr="00D41ECF">
        <w:tc>
          <w:tcPr>
            <w:tcW w:w="0" w:type="auto"/>
          </w:tcPr>
          <w:p w14:paraId="0EA81C5A" w14:textId="77777777" w:rsidR="00BC377F" w:rsidRPr="00496D15" w:rsidRDefault="00BC377F" w:rsidP="00D41ECF">
            <w:pPr>
              <w:pStyle w:val="TAL"/>
              <w:rPr>
                <w:sz w:val="16"/>
              </w:rPr>
            </w:pPr>
            <w:r>
              <w:rPr>
                <w:sz w:val="16"/>
              </w:rPr>
              <w:t>R5-240378</w:t>
            </w:r>
          </w:p>
        </w:tc>
        <w:tc>
          <w:tcPr>
            <w:tcW w:w="0" w:type="auto"/>
          </w:tcPr>
          <w:p w14:paraId="625464A3" w14:textId="77777777" w:rsidR="00BC377F" w:rsidRPr="00496D15" w:rsidRDefault="00BC377F" w:rsidP="00D41ECF">
            <w:pPr>
              <w:pStyle w:val="TAL"/>
              <w:rPr>
                <w:sz w:val="16"/>
              </w:rPr>
            </w:pPr>
            <w:r>
              <w:rPr>
                <w:sz w:val="16"/>
              </w:rPr>
              <w:t xml:space="preserve">Update of conditional </w:t>
            </w:r>
            <w:proofErr w:type="spellStart"/>
            <w:r>
              <w:rPr>
                <w:sz w:val="16"/>
              </w:rPr>
              <w:t>PSCell</w:t>
            </w:r>
            <w:proofErr w:type="spellEnd"/>
            <w:r>
              <w:rPr>
                <w:sz w:val="16"/>
              </w:rPr>
              <w:t xml:space="preserve"> addition configuration for NR-DC</w:t>
            </w:r>
          </w:p>
        </w:tc>
        <w:tc>
          <w:tcPr>
            <w:tcW w:w="0" w:type="auto"/>
          </w:tcPr>
          <w:p w14:paraId="5AA5A70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062511" w14:textId="77777777" w:rsidR="00BC377F" w:rsidRPr="00496D15" w:rsidRDefault="00BC377F" w:rsidP="00D41ECF">
            <w:pPr>
              <w:pStyle w:val="TAL"/>
              <w:rPr>
                <w:sz w:val="16"/>
              </w:rPr>
            </w:pPr>
            <w:r>
              <w:rPr>
                <w:sz w:val="16"/>
              </w:rPr>
              <w:t>agreed</w:t>
            </w:r>
          </w:p>
        </w:tc>
        <w:tc>
          <w:tcPr>
            <w:tcW w:w="0" w:type="auto"/>
          </w:tcPr>
          <w:p w14:paraId="26C8CF60" w14:textId="77777777" w:rsidR="00BC377F" w:rsidRPr="00496D15" w:rsidRDefault="00BC377F" w:rsidP="00D41ECF">
            <w:pPr>
              <w:pStyle w:val="TAL"/>
              <w:rPr>
                <w:sz w:val="16"/>
              </w:rPr>
            </w:pPr>
          </w:p>
        </w:tc>
        <w:tc>
          <w:tcPr>
            <w:tcW w:w="0" w:type="auto"/>
          </w:tcPr>
          <w:p w14:paraId="00C85352" w14:textId="77777777" w:rsidR="00BC377F" w:rsidRPr="00496D15" w:rsidRDefault="00BC377F" w:rsidP="00D41ECF">
            <w:pPr>
              <w:pStyle w:val="TAL"/>
              <w:rPr>
                <w:sz w:val="16"/>
              </w:rPr>
            </w:pPr>
          </w:p>
        </w:tc>
      </w:tr>
      <w:tr w:rsidR="00BC377F" w14:paraId="201D2F54" w14:textId="77777777" w:rsidTr="00D41ECF">
        <w:tc>
          <w:tcPr>
            <w:tcW w:w="0" w:type="auto"/>
          </w:tcPr>
          <w:p w14:paraId="17F89A00" w14:textId="77777777" w:rsidR="00BC377F" w:rsidRPr="00496D15" w:rsidRDefault="00BC377F" w:rsidP="00D41ECF">
            <w:pPr>
              <w:pStyle w:val="TAL"/>
              <w:rPr>
                <w:sz w:val="16"/>
              </w:rPr>
            </w:pPr>
            <w:r>
              <w:rPr>
                <w:sz w:val="16"/>
              </w:rPr>
              <w:t>R5-240379</w:t>
            </w:r>
          </w:p>
        </w:tc>
        <w:tc>
          <w:tcPr>
            <w:tcW w:w="0" w:type="auto"/>
          </w:tcPr>
          <w:p w14:paraId="3738B0D4" w14:textId="77777777" w:rsidR="00BC377F" w:rsidRPr="00496D15" w:rsidRDefault="00BC377F" w:rsidP="00D41ECF">
            <w:pPr>
              <w:pStyle w:val="TAL"/>
              <w:rPr>
                <w:sz w:val="16"/>
              </w:rPr>
            </w:pPr>
            <w:r>
              <w:rPr>
                <w:sz w:val="16"/>
              </w:rPr>
              <w:t>Addition of new test case 8.2.3.18.4 inter-SN CPC for EN-DC</w:t>
            </w:r>
          </w:p>
        </w:tc>
        <w:tc>
          <w:tcPr>
            <w:tcW w:w="0" w:type="auto"/>
          </w:tcPr>
          <w:p w14:paraId="14E4876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E2B3610" w14:textId="77777777" w:rsidR="00BC377F" w:rsidRPr="00496D15" w:rsidRDefault="00BC377F" w:rsidP="00D41ECF">
            <w:pPr>
              <w:pStyle w:val="TAL"/>
              <w:rPr>
                <w:sz w:val="16"/>
              </w:rPr>
            </w:pPr>
            <w:r>
              <w:rPr>
                <w:sz w:val="16"/>
              </w:rPr>
              <w:t>revised</w:t>
            </w:r>
          </w:p>
        </w:tc>
        <w:tc>
          <w:tcPr>
            <w:tcW w:w="0" w:type="auto"/>
          </w:tcPr>
          <w:p w14:paraId="7AC5CDC3" w14:textId="77777777" w:rsidR="00BC377F" w:rsidRPr="00496D15" w:rsidRDefault="00BC377F" w:rsidP="00D41ECF">
            <w:pPr>
              <w:pStyle w:val="TAL"/>
              <w:rPr>
                <w:sz w:val="16"/>
              </w:rPr>
            </w:pPr>
          </w:p>
        </w:tc>
        <w:tc>
          <w:tcPr>
            <w:tcW w:w="0" w:type="auto"/>
          </w:tcPr>
          <w:p w14:paraId="1173BCC3" w14:textId="77777777" w:rsidR="00BC377F" w:rsidRPr="00496D15" w:rsidRDefault="00BC377F" w:rsidP="00D41ECF">
            <w:pPr>
              <w:pStyle w:val="TAL"/>
              <w:rPr>
                <w:sz w:val="16"/>
              </w:rPr>
            </w:pPr>
            <w:r>
              <w:rPr>
                <w:sz w:val="16"/>
              </w:rPr>
              <w:t>R5-241602</w:t>
            </w:r>
          </w:p>
        </w:tc>
      </w:tr>
      <w:tr w:rsidR="00BC377F" w14:paraId="61242651" w14:textId="77777777" w:rsidTr="00D41ECF">
        <w:tc>
          <w:tcPr>
            <w:tcW w:w="0" w:type="auto"/>
          </w:tcPr>
          <w:p w14:paraId="1AAD5C9F" w14:textId="77777777" w:rsidR="00BC377F" w:rsidRPr="00496D15" w:rsidRDefault="00BC377F" w:rsidP="00D41ECF">
            <w:pPr>
              <w:pStyle w:val="TAL"/>
              <w:rPr>
                <w:sz w:val="16"/>
              </w:rPr>
            </w:pPr>
            <w:r>
              <w:rPr>
                <w:sz w:val="16"/>
              </w:rPr>
              <w:t>R5-240380</w:t>
            </w:r>
          </w:p>
        </w:tc>
        <w:tc>
          <w:tcPr>
            <w:tcW w:w="0" w:type="auto"/>
          </w:tcPr>
          <w:p w14:paraId="07C6EE98" w14:textId="77777777" w:rsidR="00BC377F" w:rsidRPr="00496D15" w:rsidRDefault="00BC377F" w:rsidP="00D41ECF">
            <w:pPr>
              <w:pStyle w:val="TAL"/>
              <w:rPr>
                <w:sz w:val="16"/>
              </w:rPr>
            </w:pPr>
            <w:r>
              <w:rPr>
                <w:sz w:val="16"/>
              </w:rPr>
              <w:t>Addition of new test case 8.2.3.18.5 inter-SN CPC for NR-DC</w:t>
            </w:r>
          </w:p>
        </w:tc>
        <w:tc>
          <w:tcPr>
            <w:tcW w:w="0" w:type="auto"/>
          </w:tcPr>
          <w:p w14:paraId="75BC04D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912EB8C" w14:textId="77777777" w:rsidR="00BC377F" w:rsidRPr="00496D15" w:rsidRDefault="00BC377F" w:rsidP="00D41ECF">
            <w:pPr>
              <w:pStyle w:val="TAL"/>
              <w:rPr>
                <w:sz w:val="16"/>
              </w:rPr>
            </w:pPr>
            <w:r>
              <w:rPr>
                <w:sz w:val="16"/>
              </w:rPr>
              <w:t>revised</w:t>
            </w:r>
          </w:p>
        </w:tc>
        <w:tc>
          <w:tcPr>
            <w:tcW w:w="0" w:type="auto"/>
          </w:tcPr>
          <w:p w14:paraId="75E3374B" w14:textId="77777777" w:rsidR="00BC377F" w:rsidRPr="00496D15" w:rsidRDefault="00BC377F" w:rsidP="00D41ECF">
            <w:pPr>
              <w:pStyle w:val="TAL"/>
              <w:rPr>
                <w:sz w:val="16"/>
              </w:rPr>
            </w:pPr>
          </w:p>
        </w:tc>
        <w:tc>
          <w:tcPr>
            <w:tcW w:w="0" w:type="auto"/>
          </w:tcPr>
          <w:p w14:paraId="28CD257E" w14:textId="77777777" w:rsidR="00BC377F" w:rsidRPr="00496D15" w:rsidRDefault="00BC377F" w:rsidP="00D41ECF">
            <w:pPr>
              <w:pStyle w:val="TAL"/>
              <w:rPr>
                <w:sz w:val="16"/>
              </w:rPr>
            </w:pPr>
            <w:r>
              <w:rPr>
                <w:sz w:val="16"/>
              </w:rPr>
              <w:t>R5-241603</w:t>
            </w:r>
          </w:p>
        </w:tc>
      </w:tr>
      <w:tr w:rsidR="00BC377F" w14:paraId="4E078BBE" w14:textId="77777777" w:rsidTr="00D41ECF">
        <w:tc>
          <w:tcPr>
            <w:tcW w:w="0" w:type="auto"/>
          </w:tcPr>
          <w:p w14:paraId="42DEDF92" w14:textId="77777777" w:rsidR="00BC377F" w:rsidRPr="00496D15" w:rsidRDefault="00BC377F" w:rsidP="00D41ECF">
            <w:pPr>
              <w:pStyle w:val="TAL"/>
              <w:rPr>
                <w:sz w:val="16"/>
              </w:rPr>
            </w:pPr>
            <w:r>
              <w:rPr>
                <w:sz w:val="16"/>
              </w:rPr>
              <w:t>R5-240381</w:t>
            </w:r>
          </w:p>
        </w:tc>
        <w:tc>
          <w:tcPr>
            <w:tcW w:w="0" w:type="auto"/>
          </w:tcPr>
          <w:p w14:paraId="7B33BE53" w14:textId="77777777" w:rsidR="00BC377F" w:rsidRPr="00496D15" w:rsidRDefault="00BC377F" w:rsidP="00D41ECF">
            <w:pPr>
              <w:pStyle w:val="TAL"/>
              <w:rPr>
                <w:sz w:val="16"/>
              </w:rPr>
            </w:pPr>
            <w:r>
              <w:rPr>
                <w:sz w:val="16"/>
              </w:rPr>
              <w:t xml:space="preserve">Update of test procedure in 4.5.10.1 </w:t>
            </w:r>
            <w:proofErr w:type="spellStart"/>
            <w:r>
              <w:rPr>
                <w:sz w:val="16"/>
              </w:rPr>
              <w:t>PSCell</w:t>
            </w:r>
            <w:proofErr w:type="spellEnd"/>
            <w:r>
              <w:rPr>
                <w:sz w:val="16"/>
              </w:rPr>
              <w:t xml:space="preserve"> activation for EN-DC</w:t>
            </w:r>
          </w:p>
        </w:tc>
        <w:tc>
          <w:tcPr>
            <w:tcW w:w="0" w:type="auto"/>
          </w:tcPr>
          <w:p w14:paraId="0B1971A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293AE0" w14:textId="77777777" w:rsidR="00BC377F" w:rsidRPr="00496D15" w:rsidRDefault="00BC377F" w:rsidP="00D41ECF">
            <w:pPr>
              <w:pStyle w:val="TAL"/>
              <w:rPr>
                <w:sz w:val="16"/>
              </w:rPr>
            </w:pPr>
            <w:r>
              <w:rPr>
                <w:sz w:val="16"/>
              </w:rPr>
              <w:t>agreed</w:t>
            </w:r>
          </w:p>
        </w:tc>
        <w:tc>
          <w:tcPr>
            <w:tcW w:w="0" w:type="auto"/>
          </w:tcPr>
          <w:p w14:paraId="4AC49A36" w14:textId="77777777" w:rsidR="00BC377F" w:rsidRPr="00496D15" w:rsidRDefault="00BC377F" w:rsidP="00D41ECF">
            <w:pPr>
              <w:pStyle w:val="TAL"/>
              <w:rPr>
                <w:sz w:val="16"/>
              </w:rPr>
            </w:pPr>
          </w:p>
        </w:tc>
        <w:tc>
          <w:tcPr>
            <w:tcW w:w="0" w:type="auto"/>
          </w:tcPr>
          <w:p w14:paraId="735CE69A" w14:textId="77777777" w:rsidR="00BC377F" w:rsidRPr="00496D15" w:rsidRDefault="00BC377F" w:rsidP="00D41ECF">
            <w:pPr>
              <w:pStyle w:val="TAL"/>
              <w:rPr>
                <w:sz w:val="16"/>
              </w:rPr>
            </w:pPr>
          </w:p>
        </w:tc>
      </w:tr>
      <w:tr w:rsidR="00BC377F" w14:paraId="194B3C85" w14:textId="77777777" w:rsidTr="00D41ECF">
        <w:tc>
          <w:tcPr>
            <w:tcW w:w="0" w:type="auto"/>
          </w:tcPr>
          <w:p w14:paraId="1288E426" w14:textId="77777777" w:rsidR="00BC377F" w:rsidRPr="00496D15" w:rsidRDefault="00BC377F" w:rsidP="00D41ECF">
            <w:pPr>
              <w:pStyle w:val="TAL"/>
              <w:rPr>
                <w:sz w:val="16"/>
              </w:rPr>
            </w:pPr>
            <w:r>
              <w:rPr>
                <w:sz w:val="16"/>
              </w:rPr>
              <w:t>R5-240382</w:t>
            </w:r>
          </w:p>
        </w:tc>
        <w:tc>
          <w:tcPr>
            <w:tcW w:w="0" w:type="auto"/>
          </w:tcPr>
          <w:p w14:paraId="28A53D67" w14:textId="77777777" w:rsidR="00BC377F" w:rsidRPr="00496D15" w:rsidRDefault="00BC377F" w:rsidP="00D41ECF">
            <w:pPr>
              <w:pStyle w:val="TAL"/>
              <w:rPr>
                <w:sz w:val="16"/>
              </w:rPr>
            </w:pPr>
            <w:r>
              <w:rPr>
                <w:sz w:val="16"/>
              </w:rPr>
              <w:t xml:space="preserve">Correction to 4.5.11.1 EN-DC FR1 Conditional </w:t>
            </w:r>
            <w:proofErr w:type="spellStart"/>
            <w:r>
              <w:rPr>
                <w:sz w:val="16"/>
              </w:rPr>
              <w:t>PSCell</w:t>
            </w:r>
            <w:proofErr w:type="spellEnd"/>
            <w:r>
              <w:rPr>
                <w:sz w:val="16"/>
              </w:rPr>
              <w:t xml:space="preserve"> Addition</w:t>
            </w:r>
          </w:p>
        </w:tc>
        <w:tc>
          <w:tcPr>
            <w:tcW w:w="0" w:type="auto"/>
          </w:tcPr>
          <w:p w14:paraId="663169B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0B16E65" w14:textId="77777777" w:rsidR="00BC377F" w:rsidRPr="00496D15" w:rsidRDefault="00BC377F" w:rsidP="00D41ECF">
            <w:pPr>
              <w:pStyle w:val="TAL"/>
              <w:rPr>
                <w:sz w:val="16"/>
              </w:rPr>
            </w:pPr>
            <w:r>
              <w:rPr>
                <w:sz w:val="16"/>
              </w:rPr>
              <w:t>agreed</w:t>
            </w:r>
          </w:p>
        </w:tc>
        <w:tc>
          <w:tcPr>
            <w:tcW w:w="0" w:type="auto"/>
          </w:tcPr>
          <w:p w14:paraId="01E4D52A" w14:textId="77777777" w:rsidR="00BC377F" w:rsidRPr="00496D15" w:rsidRDefault="00BC377F" w:rsidP="00D41ECF">
            <w:pPr>
              <w:pStyle w:val="TAL"/>
              <w:rPr>
                <w:sz w:val="16"/>
              </w:rPr>
            </w:pPr>
          </w:p>
        </w:tc>
        <w:tc>
          <w:tcPr>
            <w:tcW w:w="0" w:type="auto"/>
          </w:tcPr>
          <w:p w14:paraId="42D24FC6" w14:textId="77777777" w:rsidR="00BC377F" w:rsidRPr="00496D15" w:rsidRDefault="00BC377F" w:rsidP="00D41ECF">
            <w:pPr>
              <w:pStyle w:val="TAL"/>
              <w:rPr>
                <w:sz w:val="16"/>
              </w:rPr>
            </w:pPr>
          </w:p>
        </w:tc>
      </w:tr>
      <w:tr w:rsidR="00BC377F" w14:paraId="6A134D60" w14:textId="77777777" w:rsidTr="00D41ECF">
        <w:tc>
          <w:tcPr>
            <w:tcW w:w="0" w:type="auto"/>
          </w:tcPr>
          <w:p w14:paraId="765D7FC6" w14:textId="77777777" w:rsidR="00BC377F" w:rsidRPr="00496D15" w:rsidRDefault="00BC377F" w:rsidP="00D41ECF">
            <w:pPr>
              <w:pStyle w:val="TAL"/>
              <w:rPr>
                <w:sz w:val="16"/>
              </w:rPr>
            </w:pPr>
            <w:r>
              <w:rPr>
                <w:sz w:val="16"/>
              </w:rPr>
              <w:t>R5-240383</w:t>
            </w:r>
          </w:p>
        </w:tc>
        <w:tc>
          <w:tcPr>
            <w:tcW w:w="0" w:type="auto"/>
          </w:tcPr>
          <w:p w14:paraId="7BFBB760" w14:textId="77777777" w:rsidR="00BC377F" w:rsidRPr="00496D15" w:rsidRDefault="00BC377F" w:rsidP="00D41ECF">
            <w:pPr>
              <w:pStyle w:val="TAL"/>
              <w:rPr>
                <w:sz w:val="16"/>
              </w:rPr>
            </w:pPr>
            <w:r>
              <w:rPr>
                <w:sz w:val="16"/>
              </w:rPr>
              <w:t>Update of measurement configuration for 5.5.13.1</w:t>
            </w:r>
          </w:p>
        </w:tc>
        <w:tc>
          <w:tcPr>
            <w:tcW w:w="0" w:type="auto"/>
          </w:tcPr>
          <w:p w14:paraId="02B6E62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A8E90C" w14:textId="77777777" w:rsidR="00BC377F" w:rsidRPr="00496D15" w:rsidRDefault="00BC377F" w:rsidP="00D41ECF">
            <w:pPr>
              <w:pStyle w:val="TAL"/>
              <w:rPr>
                <w:sz w:val="16"/>
              </w:rPr>
            </w:pPr>
            <w:r>
              <w:rPr>
                <w:sz w:val="16"/>
              </w:rPr>
              <w:t>agreed</w:t>
            </w:r>
          </w:p>
        </w:tc>
        <w:tc>
          <w:tcPr>
            <w:tcW w:w="0" w:type="auto"/>
          </w:tcPr>
          <w:p w14:paraId="14013AA5" w14:textId="77777777" w:rsidR="00BC377F" w:rsidRPr="00496D15" w:rsidRDefault="00BC377F" w:rsidP="00D41ECF">
            <w:pPr>
              <w:pStyle w:val="TAL"/>
              <w:rPr>
                <w:sz w:val="16"/>
              </w:rPr>
            </w:pPr>
          </w:p>
        </w:tc>
        <w:tc>
          <w:tcPr>
            <w:tcW w:w="0" w:type="auto"/>
          </w:tcPr>
          <w:p w14:paraId="0E3388C9" w14:textId="77777777" w:rsidR="00BC377F" w:rsidRPr="00496D15" w:rsidRDefault="00BC377F" w:rsidP="00D41ECF">
            <w:pPr>
              <w:pStyle w:val="TAL"/>
              <w:rPr>
                <w:sz w:val="16"/>
              </w:rPr>
            </w:pPr>
          </w:p>
        </w:tc>
      </w:tr>
      <w:tr w:rsidR="00BC377F" w14:paraId="7267A2BE" w14:textId="77777777" w:rsidTr="00D41ECF">
        <w:tc>
          <w:tcPr>
            <w:tcW w:w="0" w:type="auto"/>
          </w:tcPr>
          <w:p w14:paraId="018C4B39" w14:textId="77777777" w:rsidR="00BC377F" w:rsidRPr="00496D15" w:rsidRDefault="00BC377F" w:rsidP="00D41ECF">
            <w:pPr>
              <w:pStyle w:val="TAL"/>
              <w:rPr>
                <w:sz w:val="16"/>
              </w:rPr>
            </w:pPr>
            <w:r>
              <w:rPr>
                <w:sz w:val="16"/>
              </w:rPr>
              <w:t>R5-240384</w:t>
            </w:r>
          </w:p>
        </w:tc>
        <w:tc>
          <w:tcPr>
            <w:tcW w:w="0" w:type="auto"/>
          </w:tcPr>
          <w:p w14:paraId="7E2E7A08" w14:textId="77777777" w:rsidR="00BC377F" w:rsidRPr="00496D15" w:rsidRDefault="00BC377F" w:rsidP="00D41ECF">
            <w:pPr>
              <w:pStyle w:val="TAL"/>
              <w:rPr>
                <w:sz w:val="16"/>
              </w:rPr>
            </w:pPr>
            <w:r>
              <w:rPr>
                <w:sz w:val="16"/>
              </w:rPr>
              <w:t>Update of measurement configuration for 7.5.12.1</w:t>
            </w:r>
          </w:p>
        </w:tc>
        <w:tc>
          <w:tcPr>
            <w:tcW w:w="0" w:type="auto"/>
          </w:tcPr>
          <w:p w14:paraId="580C8B2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44435E8" w14:textId="77777777" w:rsidR="00BC377F" w:rsidRPr="00496D15" w:rsidRDefault="00BC377F" w:rsidP="00D41ECF">
            <w:pPr>
              <w:pStyle w:val="TAL"/>
              <w:rPr>
                <w:sz w:val="16"/>
              </w:rPr>
            </w:pPr>
            <w:r>
              <w:rPr>
                <w:sz w:val="16"/>
              </w:rPr>
              <w:t>agreed</w:t>
            </w:r>
          </w:p>
        </w:tc>
        <w:tc>
          <w:tcPr>
            <w:tcW w:w="0" w:type="auto"/>
          </w:tcPr>
          <w:p w14:paraId="77D4E915" w14:textId="77777777" w:rsidR="00BC377F" w:rsidRPr="00496D15" w:rsidRDefault="00BC377F" w:rsidP="00D41ECF">
            <w:pPr>
              <w:pStyle w:val="TAL"/>
              <w:rPr>
                <w:sz w:val="16"/>
              </w:rPr>
            </w:pPr>
          </w:p>
        </w:tc>
        <w:tc>
          <w:tcPr>
            <w:tcW w:w="0" w:type="auto"/>
          </w:tcPr>
          <w:p w14:paraId="3DFEC8BC" w14:textId="77777777" w:rsidR="00BC377F" w:rsidRPr="00496D15" w:rsidRDefault="00BC377F" w:rsidP="00D41ECF">
            <w:pPr>
              <w:pStyle w:val="TAL"/>
              <w:rPr>
                <w:sz w:val="16"/>
              </w:rPr>
            </w:pPr>
          </w:p>
        </w:tc>
      </w:tr>
      <w:tr w:rsidR="00BC377F" w14:paraId="672C1CC7" w14:textId="77777777" w:rsidTr="00D41ECF">
        <w:tc>
          <w:tcPr>
            <w:tcW w:w="0" w:type="auto"/>
          </w:tcPr>
          <w:p w14:paraId="0CDB5A0C" w14:textId="77777777" w:rsidR="00BC377F" w:rsidRPr="00496D15" w:rsidRDefault="00BC377F" w:rsidP="00D41ECF">
            <w:pPr>
              <w:pStyle w:val="TAL"/>
              <w:rPr>
                <w:sz w:val="16"/>
              </w:rPr>
            </w:pPr>
            <w:r>
              <w:rPr>
                <w:sz w:val="16"/>
              </w:rPr>
              <w:t>R5-240385</w:t>
            </w:r>
          </w:p>
        </w:tc>
        <w:tc>
          <w:tcPr>
            <w:tcW w:w="0" w:type="auto"/>
          </w:tcPr>
          <w:p w14:paraId="561A3E1F" w14:textId="77777777" w:rsidR="00BC377F" w:rsidRPr="00496D15" w:rsidRDefault="00BC377F" w:rsidP="00D41ECF">
            <w:pPr>
              <w:pStyle w:val="TAL"/>
              <w:rPr>
                <w:sz w:val="16"/>
              </w:rPr>
            </w:pPr>
            <w:r>
              <w:rPr>
                <w:sz w:val="16"/>
              </w:rPr>
              <w:t>Update of message contents for 4.5.3.7 and 6.5.3.11</w:t>
            </w:r>
          </w:p>
        </w:tc>
        <w:tc>
          <w:tcPr>
            <w:tcW w:w="0" w:type="auto"/>
          </w:tcPr>
          <w:p w14:paraId="47CE1B3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8F681F7" w14:textId="77777777" w:rsidR="00BC377F" w:rsidRPr="00496D15" w:rsidRDefault="00BC377F" w:rsidP="00D41ECF">
            <w:pPr>
              <w:pStyle w:val="TAL"/>
              <w:rPr>
                <w:sz w:val="16"/>
              </w:rPr>
            </w:pPr>
            <w:r>
              <w:rPr>
                <w:sz w:val="16"/>
              </w:rPr>
              <w:t>agreed</w:t>
            </w:r>
          </w:p>
        </w:tc>
        <w:tc>
          <w:tcPr>
            <w:tcW w:w="0" w:type="auto"/>
          </w:tcPr>
          <w:p w14:paraId="33E4C609" w14:textId="77777777" w:rsidR="00BC377F" w:rsidRPr="00496D15" w:rsidRDefault="00BC377F" w:rsidP="00D41ECF">
            <w:pPr>
              <w:pStyle w:val="TAL"/>
              <w:rPr>
                <w:sz w:val="16"/>
              </w:rPr>
            </w:pPr>
          </w:p>
        </w:tc>
        <w:tc>
          <w:tcPr>
            <w:tcW w:w="0" w:type="auto"/>
          </w:tcPr>
          <w:p w14:paraId="6A8E10EC" w14:textId="77777777" w:rsidR="00BC377F" w:rsidRPr="00496D15" w:rsidRDefault="00BC377F" w:rsidP="00D41ECF">
            <w:pPr>
              <w:pStyle w:val="TAL"/>
              <w:rPr>
                <w:sz w:val="16"/>
              </w:rPr>
            </w:pPr>
          </w:p>
        </w:tc>
      </w:tr>
      <w:tr w:rsidR="00BC377F" w14:paraId="35B752B4" w14:textId="77777777" w:rsidTr="00D41ECF">
        <w:tc>
          <w:tcPr>
            <w:tcW w:w="0" w:type="auto"/>
          </w:tcPr>
          <w:p w14:paraId="2258DF7A" w14:textId="77777777" w:rsidR="00BC377F" w:rsidRPr="00496D15" w:rsidRDefault="00BC377F" w:rsidP="00D41ECF">
            <w:pPr>
              <w:pStyle w:val="TAL"/>
              <w:rPr>
                <w:sz w:val="16"/>
              </w:rPr>
            </w:pPr>
            <w:r>
              <w:rPr>
                <w:sz w:val="16"/>
              </w:rPr>
              <w:t>R5-240386</w:t>
            </w:r>
          </w:p>
        </w:tc>
        <w:tc>
          <w:tcPr>
            <w:tcW w:w="0" w:type="auto"/>
          </w:tcPr>
          <w:p w14:paraId="46821559" w14:textId="77777777" w:rsidR="00BC377F" w:rsidRPr="00496D15" w:rsidRDefault="00BC377F" w:rsidP="00D41ECF">
            <w:pPr>
              <w:pStyle w:val="TAL"/>
              <w:rPr>
                <w:sz w:val="16"/>
              </w:rPr>
            </w:pPr>
            <w:r>
              <w:rPr>
                <w:sz w:val="16"/>
              </w:rPr>
              <w:t xml:space="preserve">Addition of applicability for inter-SN conditional </w:t>
            </w:r>
            <w:proofErr w:type="spellStart"/>
            <w:r>
              <w:rPr>
                <w:sz w:val="16"/>
              </w:rPr>
              <w:t>PSCell</w:t>
            </w:r>
            <w:proofErr w:type="spellEnd"/>
            <w:r>
              <w:rPr>
                <w:sz w:val="16"/>
              </w:rPr>
              <w:t xml:space="preserve"> change</w:t>
            </w:r>
          </w:p>
        </w:tc>
        <w:tc>
          <w:tcPr>
            <w:tcW w:w="0" w:type="auto"/>
          </w:tcPr>
          <w:p w14:paraId="0779E2D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00B822" w14:textId="77777777" w:rsidR="00BC377F" w:rsidRPr="00496D15" w:rsidRDefault="00BC377F" w:rsidP="00D41ECF">
            <w:pPr>
              <w:pStyle w:val="TAL"/>
              <w:rPr>
                <w:sz w:val="16"/>
              </w:rPr>
            </w:pPr>
            <w:r>
              <w:rPr>
                <w:sz w:val="16"/>
              </w:rPr>
              <w:t>revised</w:t>
            </w:r>
          </w:p>
        </w:tc>
        <w:tc>
          <w:tcPr>
            <w:tcW w:w="0" w:type="auto"/>
          </w:tcPr>
          <w:p w14:paraId="38A4E29E" w14:textId="77777777" w:rsidR="00BC377F" w:rsidRPr="00496D15" w:rsidRDefault="00BC377F" w:rsidP="00D41ECF">
            <w:pPr>
              <w:pStyle w:val="TAL"/>
              <w:rPr>
                <w:sz w:val="16"/>
              </w:rPr>
            </w:pPr>
          </w:p>
        </w:tc>
        <w:tc>
          <w:tcPr>
            <w:tcW w:w="0" w:type="auto"/>
          </w:tcPr>
          <w:p w14:paraId="2896A150" w14:textId="77777777" w:rsidR="00BC377F" w:rsidRPr="00496D15" w:rsidRDefault="00BC377F" w:rsidP="00D41ECF">
            <w:pPr>
              <w:pStyle w:val="TAL"/>
              <w:rPr>
                <w:sz w:val="16"/>
              </w:rPr>
            </w:pPr>
            <w:r>
              <w:rPr>
                <w:sz w:val="16"/>
              </w:rPr>
              <w:t>R5-241604</w:t>
            </w:r>
          </w:p>
        </w:tc>
      </w:tr>
      <w:tr w:rsidR="00BC377F" w14:paraId="16694954" w14:textId="77777777" w:rsidTr="00D41ECF">
        <w:tc>
          <w:tcPr>
            <w:tcW w:w="0" w:type="auto"/>
          </w:tcPr>
          <w:p w14:paraId="54EC98A8" w14:textId="77777777" w:rsidR="00BC377F" w:rsidRPr="00496D15" w:rsidRDefault="00BC377F" w:rsidP="00D41ECF">
            <w:pPr>
              <w:pStyle w:val="TAL"/>
              <w:rPr>
                <w:sz w:val="16"/>
              </w:rPr>
            </w:pPr>
            <w:r>
              <w:rPr>
                <w:sz w:val="16"/>
              </w:rPr>
              <w:t>R5-240387</w:t>
            </w:r>
          </w:p>
        </w:tc>
        <w:tc>
          <w:tcPr>
            <w:tcW w:w="0" w:type="auto"/>
          </w:tcPr>
          <w:p w14:paraId="13A959FF" w14:textId="77777777" w:rsidR="00BC377F" w:rsidRPr="00496D15" w:rsidRDefault="00BC377F" w:rsidP="00D41ECF">
            <w:pPr>
              <w:pStyle w:val="TAL"/>
              <w:rPr>
                <w:sz w:val="16"/>
              </w:rPr>
            </w:pPr>
            <w:r>
              <w:rPr>
                <w:sz w:val="16"/>
              </w:rPr>
              <w:t xml:space="preserve">Addition of UE capability for inter-SN conditional </w:t>
            </w:r>
            <w:proofErr w:type="spellStart"/>
            <w:r>
              <w:rPr>
                <w:sz w:val="16"/>
              </w:rPr>
              <w:t>PSCell</w:t>
            </w:r>
            <w:proofErr w:type="spellEnd"/>
            <w:r>
              <w:rPr>
                <w:sz w:val="16"/>
              </w:rPr>
              <w:t xml:space="preserve"> change</w:t>
            </w:r>
          </w:p>
        </w:tc>
        <w:tc>
          <w:tcPr>
            <w:tcW w:w="0" w:type="auto"/>
          </w:tcPr>
          <w:p w14:paraId="62EE53D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C144962" w14:textId="77777777" w:rsidR="00BC377F" w:rsidRPr="00496D15" w:rsidRDefault="00BC377F" w:rsidP="00D41ECF">
            <w:pPr>
              <w:pStyle w:val="TAL"/>
              <w:rPr>
                <w:sz w:val="16"/>
              </w:rPr>
            </w:pPr>
            <w:r>
              <w:rPr>
                <w:sz w:val="16"/>
              </w:rPr>
              <w:t>revised</w:t>
            </w:r>
          </w:p>
        </w:tc>
        <w:tc>
          <w:tcPr>
            <w:tcW w:w="0" w:type="auto"/>
          </w:tcPr>
          <w:p w14:paraId="6150175B" w14:textId="77777777" w:rsidR="00BC377F" w:rsidRPr="00496D15" w:rsidRDefault="00BC377F" w:rsidP="00D41ECF">
            <w:pPr>
              <w:pStyle w:val="TAL"/>
              <w:rPr>
                <w:sz w:val="16"/>
              </w:rPr>
            </w:pPr>
          </w:p>
        </w:tc>
        <w:tc>
          <w:tcPr>
            <w:tcW w:w="0" w:type="auto"/>
          </w:tcPr>
          <w:p w14:paraId="589CE77B" w14:textId="77777777" w:rsidR="00BC377F" w:rsidRPr="00496D15" w:rsidRDefault="00BC377F" w:rsidP="00D41ECF">
            <w:pPr>
              <w:pStyle w:val="TAL"/>
              <w:rPr>
                <w:sz w:val="16"/>
              </w:rPr>
            </w:pPr>
            <w:r>
              <w:rPr>
                <w:sz w:val="16"/>
              </w:rPr>
              <w:t>R5-241601</w:t>
            </w:r>
          </w:p>
        </w:tc>
      </w:tr>
      <w:tr w:rsidR="00BC377F" w14:paraId="6000B858" w14:textId="77777777" w:rsidTr="00D41ECF">
        <w:tc>
          <w:tcPr>
            <w:tcW w:w="0" w:type="auto"/>
          </w:tcPr>
          <w:p w14:paraId="602EE7B7" w14:textId="77777777" w:rsidR="00BC377F" w:rsidRPr="00496D15" w:rsidRDefault="00BC377F" w:rsidP="00D41ECF">
            <w:pPr>
              <w:pStyle w:val="TAL"/>
              <w:rPr>
                <w:sz w:val="16"/>
              </w:rPr>
            </w:pPr>
            <w:r>
              <w:rPr>
                <w:sz w:val="16"/>
              </w:rPr>
              <w:t>R5-240388</w:t>
            </w:r>
          </w:p>
        </w:tc>
        <w:tc>
          <w:tcPr>
            <w:tcW w:w="0" w:type="auto"/>
          </w:tcPr>
          <w:p w14:paraId="027C4D46" w14:textId="77777777" w:rsidR="00BC377F" w:rsidRPr="00496D15" w:rsidRDefault="00BC377F" w:rsidP="00D41ECF">
            <w:pPr>
              <w:pStyle w:val="TAL"/>
              <w:rPr>
                <w:sz w:val="16"/>
              </w:rPr>
            </w:pPr>
            <w:r>
              <w:rPr>
                <w:sz w:val="16"/>
              </w:rPr>
              <w:t>TP analysis for NR ATG test cases</w:t>
            </w:r>
          </w:p>
        </w:tc>
        <w:tc>
          <w:tcPr>
            <w:tcW w:w="0" w:type="auto"/>
          </w:tcPr>
          <w:p w14:paraId="75AD1838" w14:textId="77777777" w:rsidR="00BC377F" w:rsidRPr="00496D15" w:rsidRDefault="00BC377F" w:rsidP="00D41ECF">
            <w:pPr>
              <w:pStyle w:val="TAL"/>
              <w:rPr>
                <w:sz w:val="16"/>
              </w:rPr>
            </w:pPr>
            <w:r>
              <w:rPr>
                <w:sz w:val="16"/>
              </w:rPr>
              <w:t>China Mobile Com. Corporation</w:t>
            </w:r>
          </w:p>
        </w:tc>
        <w:tc>
          <w:tcPr>
            <w:tcW w:w="0" w:type="auto"/>
          </w:tcPr>
          <w:p w14:paraId="0C87197B" w14:textId="77777777" w:rsidR="00BC377F" w:rsidRPr="00496D15" w:rsidRDefault="00BC377F" w:rsidP="00D41ECF">
            <w:pPr>
              <w:pStyle w:val="TAL"/>
              <w:rPr>
                <w:sz w:val="16"/>
              </w:rPr>
            </w:pPr>
            <w:r>
              <w:rPr>
                <w:sz w:val="16"/>
              </w:rPr>
              <w:t>withdrawn</w:t>
            </w:r>
          </w:p>
        </w:tc>
        <w:tc>
          <w:tcPr>
            <w:tcW w:w="0" w:type="auto"/>
          </w:tcPr>
          <w:p w14:paraId="35E934EA" w14:textId="77777777" w:rsidR="00BC377F" w:rsidRPr="00496D15" w:rsidRDefault="00BC377F" w:rsidP="00D41ECF">
            <w:pPr>
              <w:pStyle w:val="TAL"/>
              <w:rPr>
                <w:sz w:val="16"/>
              </w:rPr>
            </w:pPr>
          </w:p>
        </w:tc>
        <w:tc>
          <w:tcPr>
            <w:tcW w:w="0" w:type="auto"/>
          </w:tcPr>
          <w:p w14:paraId="4E9FB572" w14:textId="77777777" w:rsidR="00BC377F" w:rsidRPr="00496D15" w:rsidRDefault="00BC377F" w:rsidP="00D41ECF">
            <w:pPr>
              <w:pStyle w:val="TAL"/>
              <w:rPr>
                <w:sz w:val="16"/>
              </w:rPr>
            </w:pPr>
          </w:p>
        </w:tc>
      </w:tr>
      <w:tr w:rsidR="00BC377F" w14:paraId="12C60F54" w14:textId="77777777" w:rsidTr="00D41ECF">
        <w:tc>
          <w:tcPr>
            <w:tcW w:w="0" w:type="auto"/>
          </w:tcPr>
          <w:p w14:paraId="16ACF152" w14:textId="77777777" w:rsidR="00BC377F" w:rsidRPr="00496D15" w:rsidRDefault="00BC377F" w:rsidP="00D41ECF">
            <w:pPr>
              <w:pStyle w:val="TAL"/>
              <w:rPr>
                <w:sz w:val="16"/>
              </w:rPr>
            </w:pPr>
            <w:r>
              <w:rPr>
                <w:sz w:val="16"/>
              </w:rPr>
              <w:t>R5-240389</w:t>
            </w:r>
          </w:p>
        </w:tc>
        <w:tc>
          <w:tcPr>
            <w:tcW w:w="0" w:type="auto"/>
          </w:tcPr>
          <w:p w14:paraId="03B2991B" w14:textId="77777777" w:rsidR="00BC377F" w:rsidRPr="00496D15" w:rsidRDefault="00BC377F" w:rsidP="00D41ECF">
            <w:pPr>
              <w:pStyle w:val="TAL"/>
              <w:rPr>
                <w:sz w:val="16"/>
              </w:rPr>
            </w:pPr>
            <w:r>
              <w:rPr>
                <w:sz w:val="16"/>
              </w:rPr>
              <w:t>TP analysis for ATG Configured Tx power</w:t>
            </w:r>
          </w:p>
        </w:tc>
        <w:tc>
          <w:tcPr>
            <w:tcW w:w="0" w:type="auto"/>
          </w:tcPr>
          <w:p w14:paraId="75A84AC4" w14:textId="77777777" w:rsidR="00BC377F" w:rsidRPr="00496D15" w:rsidRDefault="00BC377F" w:rsidP="00D41ECF">
            <w:pPr>
              <w:pStyle w:val="TAL"/>
              <w:rPr>
                <w:sz w:val="16"/>
              </w:rPr>
            </w:pPr>
            <w:r>
              <w:rPr>
                <w:sz w:val="16"/>
              </w:rPr>
              <w:t>China Mobile Com. Corporation</w:t>
            </w:r>
          </w:p>
        </w:tc>
        <w:tc>
          <w:tcPr>
            <w:tcW w:w="0" w:type="auto"/>
          </w:tcPr>
          <w:p w14:paraId="5449369D" w14:textId="77777777" w:rsidR="00BC377F" w:rsidRPr="00496D15" w:rsidRDefault="00BC377F" w:rsidP="00D41ECF">
            <w:pPr>
              <w:pStyle w:val="TAL"/>
              <w:rPr>
                <w:sz w:val="16"/>
              </w:rPr>
            </w:pPr>
            <w:r>
              <w:rPr>
                <w:sz w:val="16"/>
              </w:rPr>
              <w:t>withdrawn</w:t>
            </w:r>
          </w:p>
        </w:tc>
        <w:tc>
          <w:tcPr>
            <w:tcW w:w="0" w:type="auto"/>
          </w:tcPr>
          <w:p w14:paraId="17C11727" w14:textId="77777777" w:rsidR="00BC377F" w:rsidRPr="00496D15" w:rsidRDefault="00BC377F" w:rsidP="00D41ECF">
            <w:pPr>
              <w:pStyle w:val="TAL"/>
              <w:rPr>
                <w:sz w:val="16"/>
              </w:rPr>
            </w:pPr>
          </w:p>
        </w:tc>
        <w:tc>
          <w:tcPr>
            <w:tcW w:w="0" w:type="auto"/>
          </w:tcPr>
          <w:p w14:paraId="65A1FF25" w14:textId="77777777" w:rsidR="00BC377F" w:rsidRPr="00496D15" w:rsidRDefault="00BC377F" w:rsidP="00D41ECF">
            <w:pPr>
              <w:pStyle w:val="TAL"/>
              <w:rPr>
                <w:sz w:val="16"/>
              </w:rPr>
            </w:pPr>
          </w:p>
        </w:tc>
      </w:tr>
      <w:tr w:rsidR="00BC377F" w14:paraId="3C7E9216" w14:textId="77777777" w:rsidTr="00D41ECF">
        <w:tc>
          <w:tcPr>
            <w:tcW w:w="0" w:type="auto"/>
          </w:tcPr>
          <w:p w14:paraId="5346B7AC" w14:textId="77777777" w:rsidR="00BC377F" w:rsidRPr="00496D15" w:rsidRDefault="00BC377F" w:rsidP="00D41ECF">
            <w:pPr>
              <w:pStyle w:val="TAL"/>
              <w:rPr>
                <w:sz w:val="16"/>
              </w:rPr>
            </w:pPr>
            <w:r>
              <w:rPr>
                <w:sz w:val="16"/>
              </w:rPr>
              <w:t>R5-240390</w:t>
            </w:r>
          </w:p>
        </w:tc>
        <w:tc>
          <w:tcPr>
            <w:tcW w:w="0" w:type="auto"/>
          </w:tcPr>
          <w:p w14:paraId="5B011720" w14:textId="77777777" w:rsidR="00BC377F" w:rsidRPr="00496D15" w:rsidRDefault="00BC377F" w:rsidP="00D41ECF">
            <w:pPr>
              <w:pStyle w:val="TAL"/>
              <w:rPr>
                <w:sz w:val="16"/>
              </w:rPr>
            </w:pPr>
            <w:r>
              <w:rPr>
                <w:sz w:val="16"/>
              </w:rPr>
              <w:t>New WID on UE Conformance – Enhanced support of reduced capability NR devices plus CT1 aspects</w:t>
            </w:r>
          </w:p>
        </w:tc>
        <w:tc>
          <w:tcPr>
            <w:tcW w:w="0" w:type="auto"/>
          </w:tcPr>
          <w:p w14:paraId="53E11811" w14:textId="77777777" w:rsidR="00BC377F" w:rsidRPr="00496D15" w:rsidRDefault="00BC377F" w:rsidP="00D41ECF">
            <w:pPr>
              <w:pStyle w:val="TAL"/>
              <w:rPr>
                <w:sz w:val="16"/>
              </w:rPr>
            </w:pPr>
            <w:r>
              <w:rPr>
                <w:sz w:val="16"/>
              </w:rPr>
              <w:t>China Unicom, Ericsson, Huawei, Hisilicon, Qualcomm</w:t>
            </w:r>
          </w:p>
        </w:tc>
        <w:tc>
          <w:tcPr>
            <w:tcW w:w="0" w:type="auto"/>
          </w:tcPr>
          <w:p w14:paraId="7D651E29" w14:textId="77777777" w:rsidR="00BC377F" w:rsidRPr="00496D15" w:rsidRDefault="00BC377F" w:rsidP="00D41ECF">
            <w:pPr>
              <w:pStyle w:val="TAL"/>
              <w:rPr>
                <w:sz w:val="16"/>
              </w:rPr>
            </w:pPr>
            <w:r>
              <w:rPr>
                <w:sz w:val="16"/>
              </w:rPr>
              <w:t>revised</w:t>
            </w:r>
          </w:p>
        </w:tc>
        <w:tc>
          <w:tcPr>
            <w:tcW w:w="0" w:type="auto"/>
          </w:tcPr>
          <w:p w14:paraId="2B4310DE" w14:textId="77777777" w:rsidR="00BC377F" w:rsidRPr="00496D15" w:rsidRDefault="00BC377F" w:rsidP="00D41ECF">
            <w:pPr>
              <w:pStyle w:val="TAL"/>
              <w:rPr>
                <w:sz w:val="16"/>
              </w:rPr>
            </w:pPr>
          </w:p>
        </w:tc>
        <w:tc>
          <w:tcPr>
            <w:tcW w:w="0" w:type="auto"/>
          </w:tcPr>
          <w:p w14:paraId="46EAE5CC" w14:textId="77777777" w:rsidR="00BC377F" w:rsidRPr="00496D15" w:rsidRDefault="00BC377F" w:rsidP="00D41ECF">
            <w:pPr>
              <w:pStyle w:val="TAL"/>
              <w:rPr>
                <w:sz w:val="16"/>
              </w:rPr>
            </w:pPr>
            <w:r>
              <w:rPr>
                <w:sz w:val="16"/>
              </w:rPr>
              <w:t>R5-241467</w:t>
            </w:r>
          </w:p>
        </w:tc>
      </w:tr>
      <w:tr w:rsidR="00BC377F" w14:paraId="4361187D" w14:textId="77777777" w:rsidTr="00D41ECF">
        <w:tc>
          <w:tcPr>
            <w:tcW w:w="0" w:type="auto"/>
          </w:tcPr>
          <w:p w14:paraId="5EB71AB3" w14:textId="77777777" w:rsidR="00BC377F" w:rsidRPr="00496D15" w:rsidRDefault="00BC377F" w:rsidP="00D41ECF">
            <w:pPr>
              <w:pStyle w:val="TAL"/>
              <w:rPr>
                <w:sz w:val="16"/>
              </w:rPr>
            </w:pPr>
            <w:r>
              <w:rPr>
                <w:sz w:val="16"/>
              </w:rPr>
              <w:t>R5-240391</w:t>
            </w:r>
          </w:p>
        </w:tc>
        <w:tc>
          <w:tcPr>
            <w:tcW w:w="0" w:type="auto"/>
          </w:tcPr>
          <w:p w14:paraId="31883486" w14:textId="77777777" w:rsidR="00BC377F" w:rsidRPr="00496D15" w:rsidRDefault="00BC377F" w:rsidP="00D41ECF">
            <w:pPr>
              <w:pStyle w:val="TAL"/>
              <w:rPr>
                <w:sz w:val="16"/>
              </w:rPr>
            </w:pPr>
            <w:r>
              <w:rPr>
                <w:sz w:val="16"/>
              </w:rPr>
              <w:t>WP on UE Conformance – Support of reduced capability NR devices</w:t>
            </w:r>
          </w:p>
        </w:tc>
        <w:tc>
          <w:tcPr>
            <w:tcW w:w="0" w:type="auto"/>
          </w:tcPr>
          <w:p w14:paraId="5153B6F2" w14:textId="77777777" w:rsidR="00BC377F" w:rsidRPr="00496D15" w:rsidRDefault="00BC377F" w:rsidP="00D41ECF">
            <w:pPr>
              <w:pStyle w:val="TAL"/>
              <w:rPr>
                <w:sz w:val="16"/>
              </w:rPr>
            </w:pPr>
            <w:r>
              <w:rPr>
                <w:sz w:val="16"/>
              </w:rPr>
              <w:t>China Unicom</w:t>
            </w:r>
          </w:p>
        </w:tc>
        <w:tc>
          <w:tcPr>
            <w:tcW w:w="0" w:type="auto"/>
          </w:tcPr>
          <w:p w14:paraId="139E3995" w14:textId="77777777" w:rsidR="00BC377F" w:rsidRPr="00496D15" w:rsidRDefault="00BC377F" w:rsidP="00D41ECF">
            <w:pPr>
              <w:pStyle w:val="TAL"/>
              <w:rPr>
                <w:sz w:val="16"/>
              </w:rPr>
            </w:pPr>
            <w:r>
              <w:rPr>
                <w:sz w:val="16"/>
              </w:rPr>
              <w:t>noted</w:t>
            </w:r>
          </w:p>
        </w:tc>
        <w:tc>
          <w:tcPr>
            <w:tcW w:w="0" w:type="auto"/>
          </w:tcPr>
          <w:p w14:paraId="3813D089" w14:textId="77777777" w:rsidR="00BC377F" w:rsidRPr="00496D15" w:rsidRDefault="00BC377F" w:rsidP="00D41ECF">
            <w:pPr>
              <w:pStyle w:val="TAL"/>
              <w:rPr>
                <w:sz w:val="16"/>
              </w:rPr>
            </w:pPr>
          </w:p>
        </w:tc>
        <w:tc>
          <w:tcPr>
            <w:tcW w:w="0" w:type="auto"/>
          </w:tcPr>
          <w:p w14:paraId="6B33F594" w14:textId="77777777" w:rsidR="00BC377F" w:rsidRPr="00496D15" w:rsidRDefault="00BC377F" w:rsidP="00D41ECF">
            <w:pPr>
              <w:pStyle w:val="TAL"/>
              <w:rPr>
                <w:sz w:val="16"/>
              </w:rPr>
            </w:pPr>
          </w:p>
        </w:tc>
      </w:tr>
      <w:tr w:rsidR="00BC377F" w14:paraId="00EC2D7F" w14:textId="77777777" w:rsidTr="00D41ECF">
        <w:tc>
          <w:tcPr>
            <w:tcW w:w="0" w:type="auto"/>
          </w:tcPr>
          <w:p w14:paraId="7EF558A2" w14:textId="77777777" w:rsidR="00BC377F" w:rsidRPr="00496D15" w:rsidRDefault="00BC377F" w:rsidP="00D41ECF">
            <w:pPr>
              <w:pStyle w:val="TAL"/>
              <w:rPr>
                <w:sz w:val="16"/>
              </w:rPr>
            </w:pPr>
            <w:r>
              <w:rPr>
                <w:sz w:val="16"/>
              </w:rPr>
              <w:t>R5-240392</w:t>
            </w:r>
          </w:p>
        </w:tc>
        <w:tc>
          <w:tcPr>
            <w:tcW w:w="0" w:type="auto"/>
          </w:tcPr>
          <w:p w14:paraId="25564E44" w14:textId="77777777" w:rsidR="00BC377F" w:rsidRPr="00496D15" w:rsidRDefault="00BC377F" w:rsidP="00D41ECF">
            <w:pPr>
              <w:pStyle w:val="TAL"/>
              <w:rPr>
                <w:sz w:val="16"/>
              </w:rPr>
            </w:pPr>
            <w:r>
              <w:rPr>
                <w:sz w:val="16"/>
              </w:rPr>
              <w:t>SR on UE Conformance – Support of reduced capability NR devices</w:t>
            </w:r>
          </w:p>
        </w:tc>
        <w:tc>
          <w:tcPr>
            <w:tcW w:w="0" w:type="auto"/>
          </w:tcPr>
          <w:p w14:paraId="7B0553A7" w14:textId="77777777" w:rsidR="00BC377F" w:rsidRPr="00496D15" w:rsidRDefault="00BC377F" w:rsidP="00D41ECF">
            <w:pPr>
              <w:pStyle w:val="TAL"/>
              <w:rPr>
                <w:sz w:val="16"/>
              </w:rPr>
            </w:pPr>
            <w:r>
              <w:rPr>
                <w:sz w:val="16"/>
              </w:rPr>
              <w:t>China Unicom</w:t>
            </w:r>
          </w:p>
        </w:tc>
        <w:tc>
          <w:tcPr>
            <w:tcW w:w="0" w:type="auto"/>
          </w:tcPr>
          <w:p w14:paraId="16671C6A" w14:textId="77777777" w:rsidR="00BC377F" w:rsidRPr="00496D15" w:rsidRDefault="00BC377F" w:rsidP="00D41ECF">
            <w:pPr>
              <w:pStyle w:val="TAL"/>
              <w:rPr>
                <w:sz w:val="16"/>
              </w:rPr>
            </w:pPr>
            <w:r>
              <w:rPr>
                <w:sz w:val="16"/>
              </w:rPr>
              <w:t>noted</w:t>
            </w:r>
          </w:p>
        </w:tc>
        <w:tc>
          <w:tcPr>
            <w:tcW w:w="0" w:type="auto"/>
          </w:tcPr>
          <w:p w14:paraId="0CB9D3F8" w14:textId="77777777" w:rsidR="00BC377F" w:rsidRPr="00496D15" w:rsidRDefault="00BC377F" w:rsidP="00D41ECF">
            <w:pPr>
              <w:pStyle w:val="TAL"/>
              <w:rPr>
                <w:sz w:val="16"/>
              </w:rPr>
            </w:pPr>
          </w:p>
        </w:tc>
        <w:tc>
          <w:tcPr>
            <w:tcW w:w="0" w:type="auto"/>
          </w:tcPr>
          <w:p w14:paraId="5005932E" w14:textId="77777777" w:rsidR="00BC377F" w:rsidRPr="00496D15" w:rsidRDefault="00BC377F" w:rsidP="00D41ECF">
            <w:pPr>
              <w:pStyle w:val="TAL"/>
              <w:rPr>
                <w:sz w:val="16"/>
              </w:rPr>
            </w:pPr>
          </w:p>
        </w:tc>
      </w:tr>
      <w:tr w:rsidR="00BC377F" w14:paraId="4045C504" w14:textId="77777777" w:rsidTr="00D41ECF">
        <w:tc>
          <w:tcPr>
            <w:tcW w:w="0" w:type="auto"/>
          </w:tcPr>
          <w:p w14:paraId="7F9A162F" w14:textId="77777777" w:rsidR="00BC377F" w:rsidRPr="00496D15" w:rsidRDefault="00BC377F" w:rsidP="00D41ECF">
            <w:pPr>
              <w:pStyle w:val="TAL"/>
              <w:rPr>
                <w:sz w:val="16"/>
              </w:rPr>
            </w:pPr>
            <w:r>
              <w:rPr>
                <w:sz w:val="16"/>
              </w:rPr>
              <w:t>R5-240393</w:t>
            </w:r>
          </w:p>
        </w:tc>
        <w:tc>
          <w:tcPr>
            <w:tcW w:w="0" w:type="auto"/>
          </w:tcPr>
          <w:p w14:paraId="5551F9FE" w14:textId="77777777" w:rsidR="00BC377F" w:rsidRPr="00496D15" w:rsidRDefault="00BC377F" w:rsidP="00D41ECF">
            <w:pPr>
              <w:pStyle w:val="TAL"/>
              <w:rPr>
                <w:sz w:val="16"/>
              </w:rPr>
            </w:pPr>
            <w:r>
              <w:rPr>
                <w:sz w:val="16"/>
              </w:rPr>
              <w:t>Revised WID on UE Conformance – Support of reduced capability NR devices</w:t>
            </w:r>
          </w:p>
        </w:tc>
        <w:tc>
          <w:tcPr>
            <w:tcW w:w="0" w:type="auto"/>
          </w:tcPr>
          <w:p w14:paraId="44F06076" w14:textId="77777777" w:rsidR="00BC377F" w:rsidRPr="00496D15" w:rsidRDefault="00BC377F" w:rsidP="00D41ECF">
            <w:pPr>
              <w:pStyle w:val="TAL"/>
              <w:rPr>
                <w:sz w:val="16"/>
              </w:rPr>
            </w:pPr>
            <w:r>
              <w:rPr>
                <w:sz w:val="16"/>
              </w:rPr>
              <w:t xml:space="preserve">China </w:t>
            </w:r>
            <w:proofErr w:type="spellStart"/>
            <w:r>
              <w:rPr>
                <w:sz w:val="16"/>
              </w:rPr>
              <w:t>Unicom,Hisilicon</w:t>
            </w:r>
            <w:proofErr w:type="spellEnd"/>
            <w:r>
              <w:rPr>
                <w:sz w:val="16"/>
              </w:rPr>
              <w:t>, Ericsson, Huawei, Qualcomm</w:t>
            </w:r>
          </w:p>
        </w:tc>
        <w:tc>
          <w:tcPr>
            <w:tcW w:w="0" w:type="auto"/>
          </w:tcPr>
          <w:p w14:paraId="54B16AE1" w14:textId="77777777" w:rsidR="00BC377F" w:rsidRPr="00496D15" w:rsidRDefault="00BC377F" w:rsidP="00D41ECF">
            <w:pPr>
              <w:pStyle w:val="TAL"/>
              <w:rPr>
                <w:sz w:val="16"/>
              </w:rPr>
            </w:pPr>
            <w:r>
              <w:rPr>
                <w:sz w:val="16"/>
              </w:rPr>
              <w:t>agreed</w:t>
            </w:r>
          </w:p>
        </w:tc>
        <w:tc>
          <w:tcPr>
            <w:tcW w:w="0" w:type="auto"/>
          </w:tcPr>
          <w:p w14:paraId="355E15AD" w14:textId="77777777" w:rsidR="00BC377F" w:rsidRPr="00496D15" w:rsidRDefault="00BC377F" w:rsidP="00D41ECF">
            <w:pPr>
              <w:pStyle w:val="TAL"/>
              <w:rPr>
                <w:sz w:val="16"/>
              </w:rPr>
            </w:pPr>
          </w:p>
        </w:tc>
        <w:tc>
          <w:tcPr>
            <w:tcW w:w="0" w:type="auto"/>
          </w:tcPr>
          <w:p w14:paraId="757262D0" w14:textId="77777777" w:rsidR="00BC377F" w:rsidRPr="00496D15" w:rsidRDefault="00BC377F" w:rsidP="00D41ECF">
            <w:pPr>
              <w:pStyle w:val="TAL"/>
              <w:rPr>
                <w:sz w:val="16"/>
              </w:rPr>
            </w:pPr>
          </w:p>
        </w:tc>
      </w:tr>
      <w:tr w:rsidR="00BC377F" w14:paraId="7A28E167" w14:textId="77777777" w:rsidTr="00D41ECF">
        <w:tc>
          <w:tcPr>
            <w:tcW w:w="0" w:type="auto"/>
          </w:tcPr>
          <w:p w14:paraId="4FA4033E" w14:textId="77777777" w:rsidR="00BC377F" w:rsidRPr="00496D15" w:rsidRDefault="00BC377F" w:rsidP="00D41ECF">
            <w:pPr>
              <w:pStyle w:val="TAL"/>
              <w:rPr>
                <w:sz w:val="16"/>
              </w:rPr>
            </w:pPr>
            <w:r>
              <w:rPr>
                <w:sz w:val="16"/>
              </w:rPr>
              <w:t>R5-240394</w:t>
            </w:r>
          </w:p>
        </w:tc>
        <w:tc>
          <w:tcPr>
            <w:tcW w:w="0" w:type="auto"/>
          </w:tcPr>
          <w:p w14:paraId="621D44BA" w14:textId="77777777" w:rsidR="00BC377F" w:rsidRPr="00496D15" w:rsidRDefault="00BC377F" w:rsidP="00D41ECF">
            <w:pPr>
              <w:pStyle w:val="TAL"/>
              <w:rPr>
                <w:sz w:val="16"/>
              </w:rPr>
            </w:pPr>
            <w:r>
              <w:rPr>
                <w:sz w:val="16"/>
              </w:rPr>
              <w:t>WP on UE Conformance - Additional NR bands for UL-MIMO in Rel-18</w:t>
            </w:r>
          </w:p>
        </w:tc>
        <w:tc>
          <w:tcPr>
            <w:tcW w:w="0" w:type="auto"/>
          </w:tcPr>
          <w:p w14:paraId="17E2804B" w14:textId="77777777" w:rsidR="00BC377F" w:rsidRPr="00496D15" w:rsidRDefault="00BC377F" w:rsidP="00D41ECF">
            <w:pPr>
              <w:pStyle w:val="TAL"/>
              <w:rPr>
                <w:sz w:val="16"/>
              </w:rPr>
            </w:pPr>
            <w:r>
              <w:rPr>
                <w:sz w:val="16"/>
              </w:rPr>
              <w:t>China Unicom</w:t>
            </w:r>
          </w:p>
        </w:tc>
        <w:tc>
          <w:tcPr>
            <w:tcW w:w="0" w:type="auto"/>
          </w:tcPr>
          <w:p w14:paraId="67608639" w14:textId="77777777" w:rsidR="00BC377F" w:rsidRPr="00496D15" w:rsidRDefault="00BC377F" w:rsidP="00D41ECF">
            <w:pPr>
              <w:pStyle w:val="TAL"/>
              <w:rPr>
                <w:sz w:val="16"/>
              </w:rPr>
            </w:pPr>
            <w:r>
              <w:rPr>
                <w:sz w:val="16"/>
              </w:rPr>
              <w:t>noted</w:t>
            </w:r>
          </w:p>
        </w:tc>
        <w:tc>
          <w:tcPr>
            <w:tcW w:w="0" w:type="auto"/>
          </w:tcPr>
          <w:p w14:paraId="7D0A35C2" w14:textId="77777777" w:rsidR="00BC377F" w:rsidRPr="00496D15" w:rsidRDefault="00BC377F" w:rsidP="00D41ECF">
            <w:pPr>
              <w:pStyle w:val="TAL"/>
              <w:rPr>
                <w:sz w:val="16"/>
              </w:rPr>
            </w:pPr>
          </w:p>
        </w:tc>
        <w:tc>
          <w:tcPr>
            <w:tcW w:w="0" w:type="auto"/>
          </w:tcPr>
          <w:p w14:paraId="0BBD59C0" w14:textId="77777777" w:rsidR="00BC377F" w:rsidRPr="00496D15" w:rsidRDefault="00BC377F" w:rsidP="00D41ECF">
            <w:pPr>
              <w:pStyle w:val="TAL"/>
              <w:rPr>
                <w:sz w:val="16"/>
              </w:rPr>
            </w:pPr>
          </w:p>
        </w:tc>
      </w:tr>
      <w:tr w:rsidR="00BC377F" w14:paraId="7E66704A" w14:textId="77777777" w:rsidTr="00D41ECF">
        <w:tc>
          <w:tcPr>
            <w:tcW w:w="0" w:type="auto"/>
          </w:tcPr>
          <w:p w14:paraId="0D5C37A3" w14:textId="77777777" w:rsidR="00BC377F" w:rsidRPr="00496D15" w:rsidRDefault="00BC377F" w:rsidP="00D41ECF">
            <w:pPr>
              <w:pStyle w:val="TAL"/>
              <w:rPr>
                <w:sz w:val="16"/>
              </w:rPr>
            </w:pPr>
            <w:r>
              <w:rPr>
                <w:sz w:val="16"/>
              </w:rPr>
              <w:t>R5-240395</w:t>
            </w:r>
          </w:p>
        </w:tc>
        <w:tc>
          <w:tcPr>
            <w:tcW w:w="0" w:type="auto"/>
          </w:tcPr>
          <w:p w14:paraId="25CF2E93" w14:textId="77777777" w:rsidR="00BC377F" w:rsidRPr="00496D15" w:rsidRDefault="00BC377F" w:rsidP="00D41ECF">
            <w:pPr>
              <w:pStyle w:val="TAL"/>
              <w:rPr>
                <w:sz w:val="16"/>
              </w:rPr>
            </w:pPr>
            <w:r>
              <w:rPr>
                <w:sz w:val="16"/>
              </w:rPr>
              <w:t>SR on UE Conformance - Additional NR bands for UL-MIMO in Rel-18</w:t>
            </w:r>
          </w:p>
        </w:tc>
        <w:tc>
          <w:tcPr>
            <w:tcW w:w="0" w:type="auto"/>
          </w:tcPr>
          <w:p w14:paraId="183A8663" w14:textId="77777777" w:rsidR="00BC377F" w:rsidRPr="00496D15" w:rsidRDefault="00BC377F" w:rsidP="00D41ECF">
            <w:pPr>
              <w:pStyle w:val="TAL"/>
              <w:rPr>
                <w:sz w:val="16"/>
              </w:rPr>
            </w:pPr>
            <w:r>
              <w:rPr>
                <w:sz w:val="16"/>
              </w:rPr>
              <w:t>China Unicom</w:t>
            </w:r>
          </w:p>
        </w:tc>
        <w:tc>
          <w:tcPr>
            <w:tcW w:w="0" w:type="auto"/>
          </w:tcPr>
          <w:p w14:paraId="1842344C" w14:textId="77777777" w:rsidR="00BC377F" w:rsidRPr="00496D15" w:rsidRDefault="00BC377F" w:rsidP="00D41ECF">
            <w:pPr>
              <w:pStyle w:val="TAL"/>
              <w:rPr>
                <w:sz w:val="16"/>
              </w:rPr>
            </w:pPr>
            <w:r>
              <w:rPr>
                <w:sz w:val="16"/>
              </w:rPr>
              <w:t>noted</w:t>
            </w:r>
          </w:p>
        </w:tc>
        <w:tc>
          <w:tcPr>
            <w:tcW w:w="0" w:type="auto"/>
          </w:tcPr>
          <w:p w14:paraId="3EDD0128" w14:textId="77777777" w:rsidR="00BC377F" w:rsidRPr="00496D15" w:rsidRDefault="00BC377F" w:rsidP="00D41ECF">
            <w:pPr>
              <w:pStyle w:val="TAL"/>
              <w:rPr>
                <w:sz w:val="16"/>
              </w:rPr>
            </w:pPr>
          </w:p>
        </w:tc>
        <w:tc>
          <w:tcPr>
            <w:tcW w:w="0" w:type="auto"/>
          </w:tcPr>
          <w:p w14:paraId="3F822230" w14:textId="77777777" w:rsidR="00BC377F" w:rsidRPr="00496D15" w:rsidRDefault="00BC377F" w:rsidP="00D41ECF">
            <w:pPr>
              <w:pStyle w:val="TAL"/>
              <w:rPr>
                <w:sz w:val="16"/>
              </w:rPr>
            </w:pPr>
          </w:p>
        </w:tc>
      </w:tr>
      <w:tr w:rsidR="00BC377F" w14:paraId="24C45DBA" w14:textId="77777777" w:rsidTr="00D41ECF">
        <w:tc>
          <w:tcPr>
            <w:tcW w:w="0" w:type="auto"/>
          </w:tcPr>
          <w:p w14:paraId="3AEEB374" w14:textId="77777777" w:rsidR="00BC377F" w:rsidRPr="00496D15" w:rsidRDefault="00BC377F" w:rsidP="00D41ECF">
            <w:pPr>
              <w:pStyle w:val="TAL"/>
              <w:rPr>
                <w:sz w:val="16"/>
              </w:rPr>
            </w:pPr>
            <w:r>
              <w:rPr>
                <w:sz w:val="16"/>
              </w:rPr>
              <w:t>R5-240396</w:t>
            </w:r>
          </w:p>
        </w:tc>
        <w:tc>
          <w:tcPr>
            <w:tcW w:w="0" w:type="auto"/>
          </w:tcPr>
          <w:p w14:paraId="72674A9F" w14:textId="77777777" w:rsidR="00BC377F" w:rsidRPr="00496D15" w:rsidRDefault="00BC377F" w:rsidP="00D41ECF">
            <w:pPr>
              <w:pStyle w:val="TAL"/>
              <w:rPr>
                <w:sz w:val="16"/>
              </w:rPr>
            </w:pPr>
            <w:r>
              <w:rPr>
                <w:sz w:val="16"/>
              </w:rPr>
              <w:t xml:space="preserve"> WP on UE Conformance - High power UE (power class 2) for NR FR1 FDD single band</w:t>
            </w:r>
          </w:p>
        </w:tc>
        <w:tc>
          <w:tcPr>
            <w:tcW w:w="0" w:type="auto"/>
          </w:tcPr>
          <w:p w14:paraId="7FA69BA9" w14:textId="77777777" w:rsidR="00BC377F" w:rsidRPr="00496D15" w:rsidRDefault="00BC377F" w:rsidP="00D41ECF">
            <w:pPr>
              <w:pStyle w:val="TAL"/>
              <w:rPr>
                <w:sz w:val="16"/>
              </w:rPr>
            </w:pPr>
            <w:r>
              <w:rPr>
                <w:sz w:val="16"/>
              </w:rPr>
              <w:t>China Unicom</w:t>
            </w:r>
          </w:p>
        </w:tc>
        <w:tc>
          <w:tcPr>
            <w:tcW w:w="0" w:type="auto"/>
          </w:tcPr>
          <w:p w14:paraId="35AEA3CC" w14:textId="77777777" w:rsidR="00BC377F" w:rsidRPr="00496D15" w:rsidRDefault="00BC377F" w:rsidP="00D41ECF">
            <w:pPr>
              <w:pStyle w:val="TAL"/>
              <w:rPr>
                <w:sz w:val="16"/>
              </w:rPr>
            </w:pPr>
            <w:r>
              <w:rPr>
                <w:sz w:val="16"/>
              </w:rPr>
              <w:t>noted</w:t>
            </w:r>
          </w:p>
        </w:tc>
        <w:tc>
          <w:tcPr>
            <w:tcW w:w="0" w:type="auto"/>
          </w:tcPr>
          <w:p w14:paraId="07CE9743" w14:textId="77777777" w:rsidR="00BC377F" w:rsidRPr="00496D15" w:rsidRDefault="00BC377F" w:rsidP="00D41ECF">
            <w:pPr>
              <w:pStyle w:val="TAL"/>
              <w:rPr>
                <w:sz w:val="16"/>
              </w:rPr>
            </w:pPr>
          </w:p>
        </w:tc>
        <w:tc>
          <w:tcPr>
            <w:tcW w:w="0" w:type="auto"/>
          </w:tcPr>
          <w:p w14:paraId="1B8DAA20" w14:textId="77777777" w:rsidR="00BC377F" w:rsidRPr="00496D15" w:rsidRDefault="00BC377F" w:rsidP="00D41ECF">
            <w:pPr>
              <w:pStyle w:val="TAL"/>
              <w:rPr>
                <w:sz w:val="16"/>
              </w:rPr>
            </w:pPr>
          </w:p>
        </w:tc>
      </w:tr>
      <w:tr w:rsidR="00BC377F" w14:paraId="2684932A" w14:textId="77777777" w:rsidTr="00D41ECF">
        <w:tc>
          <w:tcPr>
            <w:tcW w:w="0" w:type="auto"/>
          </w:tcPr>
          <w:p w14:paraId="1C4C62B8" w14:textId="77777777" w:rsidR="00BC377F" w:rsidRPr="00496D15" w:rsidRDefault="00BC377F" w:rsidP="00D41ECF">
            <w:pPr>
              <w:pStyle w:val="TAL"/>
              <w:rPr>
                <w:sz w:val="16"/>
              </w:rPr>
            </w:pPr>
            <w:r>
              <w:rPr>
                <w:sz w:val="16"/>
              </w:rPr>
              <w:t>R5-240397</w:t>
            </w:r>
          </w:p>
        </w:tc>
        <w:tc>
          <w:tcPr>
            <w:tcW w:w="0" w:type="auto"/>
          </w:tcPr>
          <w:p w14:paraId="3973DE86" w14:textId="77777777" w:rsidR="00BC377F" w:rsidRPr="00496D15" w:rsidRDefault="00BC377F" w:rsidP="00D41ECF">
            <w:pPr>
              <w:pStyle w:val="TAL"/>
              <w:rPr>
                <w:sz w:val="16"/>
              </w:rPr>
            </w:pPr>
            <w:r>
              <w:rPr>
                <w:sz w:val="16"/>
              </w:rPr>
              <w:t>SR on UE Conformance - High power UE (power class 2) for NR FR1 FDD single band</w:t>
            </w:r>
          </w:p>
        </w:tc>
        <w:tc>
          <w:tcPr>
            <w:tcW w:w="0" w:type="auto"/>
          </w:tcPr>
          <w:p w14:paraId="2D2C7E91" w14:textId="77777777" w:rsidR="00BC377F" w:rsidRPr="00496D15" w:rsidRDefault="00BC377F" w:rsidP="00D41ECF">
            <w:pPr>
              <w:pStyle w:val="TAL"/>
              <w:rPr>
                <w:sz w:val="16"/>
              </w:rPr>
            </w:pPr>
            <w:r>
              <w:rPr>
                <w:sz w:val="16"/>
              </w:rPr>
              <w:t>China Unicom</w:t>
            </w:r>
          </w:p>
        </w:tc>
        <w:tc>
          <w:tcPr>
            <w:tcW w:w="0" w:type="auto"/>
          </w:tcPr>
          <w:p w14:paraId="1F0049E2" w14:textId="77777777" w:rsidR="00BC377F" w:rsidRPr="00496D15" w:rsidRDefault="00BC377F" w:rsidP="00D41ECF">
            <w:pPr>
              <w:pStyle w:val="TAL"/>
              <w:rPr>
                <w:sz w:val="16"/>
              </w:rPr>
            </w:pPr>
            <w:r>
              <w:rPr>
                <w:sz w:val="16"/>
              </w:rPr>
              <w:t>noted</w:t>
            </w:r>
          </w:p>
        </w:tc>
        <w:tc>
          <w:tcPr>
            <w:tcW w:w="0" w:type="auto"/>
          </w:tcPr>
          <w:p w14:paraId="691F2855" w14:textId="77777777" w:rsidR="00BC377F" w:rsidRPr="00496D15" w:rsidRDefault="00BC377F" w:rsidP="00D41ECF">
            <w:pPr>
              <w:pStyle w:val="TAL"/>
              <w:rPr>
                <w:sz w:val="16"/>
              </w:rPr>
            </w:pPr>
          </w:p>
        </w:tc>
        <w:tc>
          <w:tcPr>
            <w:tcW w:w="0" w:type="auto"/>
          </w:tcPr>
          <w:p w14:paraId="6B5B3EC9" w14:textId="77777777" w:rsidR="00BC377F" w:rsidRPr="00496D15" w:rsidRDefault="00BC377F" w:rsidP="00D41ECF">
            <w:pPr>
              <w:pStyle w:val="TAL"/>
              <w:rPr>
                <w:sz w:val="16"/>
              </w:rPr>
            </w:pPr>
          </w:p>
        </w:tc>
      </w:tr>
      <w:tr w:rsidR="00BC377F" w14:paraId="7BB607EB" w14:textId="77777777" w:rsidTr="00D41ECF">
        <w:tc>
          <w:tcPr>
            <w:tcW w:w="0" w:type="auto"/>
          </w:tcPr>
          <w:p w14:paraId="470E8CB2" w14:textId="77777777" w:rsidR="00BC377F" w:rsidRPr="00496D15" w:rsidRDefault="00BC377F" w:rsidP="00D41ECF">
            <w:pPr>
              <w:pStyle w:val="TAL"/>
              <w:rPr>
                <w:sz w:val="16"/>
              </w:rPr>
            </w:pPr>
            <w:r>
              <w:rPr>
                <w:sz w:val="16"/>
              </w:rPr>
              <w:t>R5-240398</w:t>
            </w:r>
          </w:p>
        </w:tc>
        <w:tc>
          <w:tcPr>
            <w:tcW w:w="0" w:type="auto"/>
          </w:tcPr>
          <w:p w14:paraId="14386BB9" w14:textId="77777777" w:rsidR="00BC377F" w:rsidRPr="00496D15" w:rsidRDefault="00BC377F" w:rsidP="00D41ECF">
            <w:pPr>
              <w:pStyle w:val="TAL"/>
              <w:rPr>
                <w:sz w:val="16"/>
              </w:rPr>
            </w:pPr>
            <w:r>
              <w:rPr>
                <w:sz w:val="16"/>
              </w:rPr>
              <w:t>Addition of test frequencies for new EN-DC comb within FR2</w:t>
            </w:r>
          </w:p>
        </w:tc>
        <w:tc>
          <w:tcPr>
            <w:tcW w:w="0" w:type="auto"/>
          </w:tcPr>
          <w:p w14:paraId="538950A1" w14:textId="77777777" w:rsidR="00BC377F" w:rsidRPr="00496D15" w:rsidRDefault="00BC377F" w:rsidP="00D41ECF">
            <w:pPr>
              <w:pStyle w:val="TAL"/>
              <w:rPr>
                <w:sz w:val="16"/>
              </w:rPr>
            </w:pPr>
            <w:r>
              <w:rPr>
                <w:sz w:val="16"/>
              </w:rPr>
              <w:t>KDDI Corporation</w:t>
            </w:r>
          </w:p>
        </w:tc>
        <w:tc>
          <w:tcPr>
            <w:tcW w:w="0" w:type="auto"/>
          </w:tcPr>
          <w:p w14:paraId="55E701B6" w14:textId="77777777" w:rsidR="00BC377F" w:rsidRPr="00496D15" w:rsidRDefault="00BC377F" w:rsidP="00D41ECF">
            <w:pPr>
              <w:pStyle w:val="TAL"/>
              <w:rPr>
                <w:sz w:val="16"/>
              </w:rPr>
            </w:pPr>
            <w:r>
              <w:rPr>
                <w:sz w:val="16"/>
              </w:rPr>
              <w:t>revised</w:t>
            </w:r>
          </w:p>
        </w:tc>
        <w:tc>
          <w:tcPr>
            <w:tcW w:w="0" w:type="auto"/>
          </w:tcPr>
          <w:p w14:paraId="1A397910" w14:textId="77777777" w:rsidR="00BC377F" w:rsidRPr="00496D15" w:rsidRDefault="00BC377F" w:rsidP="00D41ECF">
            <w:pPr>
              <w:pStyle w:val="TAL"/>
              <w:rPr>
                <w:sz w:val="16"/>
              </w:rPr>
            </w:pPr>
          </w:p>
        </w:tc>
        <w:tc>
          <w:tcPr>
            <w:tcW w:w="0" w:type="auto"/>
          </w:tcPr>
          <w:p w14:paraId="29E61B67" w14:textId="77777777" w:rsidR="00BC377F" w:rsidRPr="00496D15" w:rsidRDefault="00BC377F" w:rsidP="00D41ECF">
            <w:pPr>
              <w:pStyle w:val="TAL"/>
              <w:rPr>
                <w:sz w:val="16"/>
              </w:rPr>
            </w:pPr>
            <w:r>
              <w:rPr>
                <w:sz w:val="16"/>
              </w:rPr>
              <w:t>R5-241927</w:t>
            </w:r>
          </w:p>
        </w:tc>
      </w:tr>
      <w:tr w:rsidR="00BC377F" w14:paraId="79034795" w14:textId="77777777" w:rsidTr="00D41ECF">
        <w:tc>
          <w:tcPr>
            <w:tcW w:w="0" w:type="auto"/>
          </w:tcPr>
          <w:p w14:paraId="115AC9D8" w14:textId="77777777" w:rsidR="00BC377F" w:rsidRPr="00496D15" w:rsidRDefault="00BC377F" w:rsidP="00D41ECF">
            <w:pPr>
              <w:pStyle w:val="TAL"/>
              <w:rPr>
                <w:sz w:val="16"/>
              </w:rPr>
            </w:pPr>
            <w:r>
              <w:rPr>
                <w:sz w:val="16"/>
              </w:rPr>
              <w:t>R5-240399</w:t>
            </w:r>
          </w:p>
        </w:tc>
        <w:tc>
          <w:tcPr>
            <w:tcW w:w="0" w:type="auto"/>
          </w:tcPr>
          <w:p w14:paraId="62FE2687" w14:textId="77777777" w:rsidR="00BC377F" w:rsidRPr="00496D15" w:rsidRDefault="00BC377F" w:rsidP="00D41ECF">
            <w:pPr>
              <w:pStyle w:val="TAL"/>
              <w:rPr>
                <w:sz w:val="16"/>
              </w:rPr>
            </w:pPr>
            <w:r>
              <w:rPr>
                <w:sz w:val="16"/>
              </w:rPr>
              <w:t>Addition of NR NTN capabilities</w:t>
            </w:r>
          </w:p>
        </w:tc>
        <w:tc>
          <w:tcPr>
            <w:tcW w:w="0" w:type="auto"/>
          </w:tcPr>
          <w:p w14:paraId="4B18F8B0" w14:textId="77777777" w:rsidR="00BC377F" w:rsidRPr="00496D15" w:rsidRDefault="00BC377F" w:rsidP="00D41ECF">
            <w:pPr>
              <w:pStyle w:val="TAL"/>
              <w:rPr>
                <w:sz w:val="16"/>
              </w:rPr>
            </w:pPr>
            <w:r>
              <w:rPr>
                <w:sz w:val="16"/>
              </w:rPr>
              <w:t>CAICT</w:t>
            </w:r>
          </w:p>
        </w:tc>
        <w:tc>
          <w:tcPr>
            <w:tcW w:w="0" w:type="auto"/>
          </w:tcPr>
          <w:p w14:paraId="18094424" w14:textId="77777777" w:rsidR="00BC377F" w:rsidRPr="00496D15" w:rsidRDefault="00BC377F" w:rsidP="00D41ECF">
            <w:pPr>
              <w:pStyle w:val="TAL"/>
              <w:rPr>
                <w:sz w:val="16"/>
              </w:rPr>
            </w:pPr>
            <w:r>
              <w:rPr>
                <w:sz w:val="16"/>
              </w:rPr>
              <w:t>revised</w:t>
            </w:r>
          </w:p>
        </w:tc>
        <w:tc>
          <w:tcPr>
            <w:tcW w:w="0" w:type="auto"/>
          </w:tcPr>
          <w:p w14:paraId="3687E881" w14:textId="77777777" w:rsidR="00BC377F" w:rsidRPr="00496D15" w:rsidRDefault="00BC377F" w:rsidP="00D41ECF">
            <w:pPr>
              <w:pStyle w:val="TAL"/>
              <w:rPr>
                <w:sz w:val="16"/>
              </w:rPr>
            </w:pPr>
          </w:p>
        </w:tc>
        <w:tc>
          <w:tcPr>
            <w:tcW w:w="0" w:type="auto"/>
          </w:tcPr>
          <w:p w14:paraId="16EF6506" w14:textId="77777777" w:rsidR="00BC377F" w:rsidRPr="00496D15" w:rsidRDefault="00BC377F" w:rsidP="00D41ECF">
            <w:pPr>
              <w:pStyle w:val="TAL"/>
              <w:rPr>
                <w:sz w:val="16"/>
              </w:rPr>
            </w:pPr>
            <w:r>
              <w:rPr>
                <w:sz w:val="16"/>
              </w:rPr>
              <w:t>R5-241909</w:t>
            </w:r>
          </w:p>
        </w:tc>
      </w:tr>
      <w:tr w:rsidR="00BC377F" w14:paraId="4A22B63F" w14:textId="77777777" w:rsidTr="00D41ECF">
        <w:tc>
          <w:tcPr>
            <w:tcW w:w="0" w:type="auto"/>
          </w:tcPr>
          <w:p w14:paraId="0DDE0602" w14:textId="77777777" w:rsidR="00BC377F" w:rsidRPr="00496D15" w:rsidRDefault="00BC377F" w:rsidP="00D41ECF">
            <w:pPr>
              <w:pStyle w:val="TAL"/>
              <w:rPr>
                <w:sz w:val="16"/>
              </w:rPr>
            </w:pPr>
            <w:r>
              <w:rPr>
                <w:sz w:val="16"/>
              </w:rPr>
              <w:t>R5-240400</w:t>
            </w:r>
          </w:p>
        </w:tc>
        <w:tc>
          <w:tcPr>
            <w:tcW w:w="0" w:type="auto"/>
          </w:tcPr>
          <w:p w14:paraId="19993D57" w14:textId="77777777" w:rsidR="00BC377F" w:rsidRPr="00496D15" w:rsidRDefault="00BC377F" w:rsidP="00D41ECF">
            <w:pPr>
              <w:pStyle w:val="TAL"/>
              <w:rPr>
                <w:sz w:val="16"/>
              </w:rPr>
            </w:pPr>
            <w:r>
              <w:rPr>
                <w:sz w:val="16"/>
              </w:rPr>
              <w:t>Update of Applicability and Additional Information of RF conformance test cases for Satellite Access</w:t>
            </w:r>
          </w:p>
        </w:tc>
        <w:tc>
          <w:tcPr>
            <w:tcW w:w="0" w:type="auto"/>
          </w:tcPr>
          <w:p w14:paraId="26D2F871" w14:textId="77777777" w:rsidR="00BC377F" w:rsidRPr="00496D15" w:rsidRDefault="00BC377F" w:rsidP="00D41ECF">
            <w:pPr>
              <w:pStyle w:val="TAL"/>
              <w:rPr>
                <w:sz w:val="16"/>
              </w:rPr>
            </w:pPr>
            <w:r>
              <w:rPr>
                <w:sz w:val="16"/>
              </w:rPr>
              <w:t>CAICT</w:t>
            </w:r>
          </w:p>
        </w:tc>
        <w:tc>
          <w:tcPr>
            <w:tcW w:w="0" w:type="auto"/>
          </w:tcPr>
          <w:p w14:paraId="0691C59F" w14:textId="77777777" w:rsidR="00BC377F" w:rsidRPr="00496D15" w:rsidRDefault="00BC377F" w:rsidP="00D41ECF">
            <w:pPr>
              <w:pStyle w:val="TAL"/>
              <w:rPr>
                <w:sz w:val="16"/>
              </w:rPr>
            </w:pPr>
            <w:r>
              <w:rPr>
                <w:sz w:val="16"/>
              </w:rPr>
              <w:t>revised</w:t>
            </w:r>
          </w:p>
        </w:tc>
        <w:tc>
          <w:tcPr>
            <w:tcW w:w="0" w:type="auto"/>
          </w:tcPr>
          <w:p w14:paraId="21570B94" w14:textId="77777777" w:rsidR="00BC377F" w:rsidRPr="00496D15" w:rsidRDefault="00BC377F" w:rsidP="00D41ECF">
            <w:pPr>
              <w:pStyle w:val="TAL"/>
              <w:rPr>
                <w:sz w:val="16"/>
              </w:rPr>
            </w:pPr>
          </w:p>
        </w:tc>
        <w:tc>
          <w:tcPr>
            <w:tcW w:w="0" w:type="auto"/>
          </w:tcPr>
          <w:p w14:paraId="2363E3B1" w14:textId="77777777" w:rsidR="00BC377F" w:rsidRPr="00496D15" w:rsidRDefault="00BC377F" w:rsidP="00D41ECF">
            <w:pPr>
              <w:pStyle w:val="TAL"/>
              <w:rPr>
                <w:sz w:val="16"/>
              </w:rPr>
            </w:pPr>
            <w:r>
              <w:rPr>
                <w:sz w:val="16"/>
              </w:rPr>
              <w:t>R5-241910</w:t>
            </w:r>
          </w:p>
        </w:tc>
      </w:tr>
      <w:tr w:rsidR="00BC377F" w14:paraId="4D4E661E" w14:textId="77777777" w:rsidTr="00D41ECF">
        <w:tc>
          <w:tcPr>
            <w:tcW w:w="0" w:type="auto"/>
          </w:tcPr>
          <w:p w14:paraId="30B66A86" w14:textId="77777777" w:rsidR="00BC377F" w:rsidRPr="00496D15" w:rsidRDefault="00BC377F" w:rsidP="00D41ECF">
            <w:pPr>
              <w:pStyle w:val="TAL"/>
              <w:rPr>
                <w:sz w:val="16"/>
              </w:rPr>
            </w:pPr>
            <w:r>
              <w:rPr>
                <w:sz w:val="16"/>
              </w:rPr>
              <w:t>R5-240401</w:t>
            </w:r>
          </w:p>
        </w:tc>
        <w:tc>
          <w:tcPr>
            <w:tcW w:w="0" w:type="auto"/>
          </w:tcPr>
          <w:p w14:paraId="61217623" w14:textId="77777777" w:rsidR="00BC377F" w:rsidRPr="00496D15" w:rsidRDefault="00BC377F" w:rsidP="00D41ECF">
            <w:pPr>
              <w:pStyle w:val="TAL"/>
              <w:rPr>
                <w:sz w:val="16"/>
              </w:rPr>
            </w:pPr>
            <w:r>
              <w:rPr>
                <w:sz w:val="16"/>
              </w:rPr>
              <w:t>Discussion on MU and TT analysis for FR2c</w:t>
            </w:r>
          </w:p>
        </w:tc>
        <w:tc>
          <w:tcPr>
            <w:tcW w:w="0" w:type="auto"/>
          </w:tcPr>
          <w:p w14:paraId="5BBE064A" w14:textId="77777777" w:rsidR="00BC377F" w:rsidRPr="00496D15" w:rsidRDefault="00BC377F" w:rsidP="00D41ECF">
            <w:pPr>
              <w:pStyle w:val="TAL"/>
              <w:rPr>
                <w:sz w:val="16"/>
              </w:rPr>
            </w:pPr>
            <w:r>
              <w:rPr>
                <w:sz w:val="16"/>
              </w:rPr>
              <w:t>Keysight Technologies UK Ltd</w:t>
            </w:r>
          </w:p>
        </w:tc>
        <w:tc>
          <w:tcPr>
            <w:tcW w:w="0" w:type="auto"/>
          </w:tcPr>
          <w:p w14:paraId="24041C1A" w14:textId="77777777" w:rsidR="00BC377F" w:rsidRPr="00496D15" w:rsidRDefault="00BC377F" w:rsidP="00D41ECF">
            <w:pPr>
              <w:pStyle w:val="TAL"/>
              <w:rPr>
                <w:sz w:val="16"/>
              </w:rPr>
            </w:pPr>
            <w:r>
              <w:rPr>
                <w:sz w:val="16"/>
              </w:rPr>
              <w:t>noted</w:t>
            </w:r>
          </w:p>
        </w:tc>
        <w:tc>
          <w:tcPr>
            <w:tcW w:w="0" w:type="auto"/>
          </w:tcPr>
          <w:p w14:paraId="4CB6D568" w14:textId="77777777" w:rsidR="00BC377F" w:rsidRPr="00496D15" w:rsidRDefault="00BC377F" w:rsidP="00D41ECF">
            <w:pPr>
              <w:pStyle w:val="TAL"/>
              <w:rPr>
                <w:sz w:val="16"/>
              </w:rPr>
            </w:pPr>
          </w:p>
        </w:tc>
        <w:tc>
          <w:tcPr>
            <w:tcW w:w="0" w:type="auto"/>
          </w:tcPr>
          <w:p w14:paraId="1D25C6F5" w14:textId="77777777" w:rsidR="00BC377F" w:rsidRPr="00496D15" w:rsidRDefault="00BC377F" w:rsidP="00D41ECF">
            <w:pPr>
              <w:pStyle w:val="TAL"/>
              <w:rPr>
                <w:sz w:val="16"/>
              </w:rPr>
            </w:pPr>
          </w:p>
        </w:tc>
      </w:tr>
      <w:tr w:rsidR="00BC377F" w14:paraId="2C505481" w14:textId="77777777" w:rsidTr="00D41ECF">
        <w:tc>
          <w:tcPr>
            <w:tcW w:w="0" w:type="auto"/>
          </w:tcPr>
          <w:p w14:paraId="53B060D1" w14:textId="77777777" w:rsidR="00BC377F" w:rsidRPr="00496D15" w:rsidRDefault="00BC377F" w:rsidP="00D41ECF">
            <w:pPr>
              <w:pStyle w:val="TAL"/>
              <w:rPr>
                <w:sz w:val="16"/>
              </w:rPr>
            </w:pPr>
            <w:r>
              <w:rPr>
                <w:sz w:val="16"/>
              </w:rPr>
              <w:t>R5-240402</w:t>
            </w:r>
          </w:p>
        </w:tc>
        <w:tc>
          <w:tcPr>
            <w:tcW w:w="0" w:type="auto"/>
          </w:tcPr>
          <w:p w14:paraId="307F1C8D" w14:textId="77777777" w:rsidR="00BC377F" w:rsidRPr="00496D15" w:rsidRDefault="00BC377F" w:rsidP="00D41ECF">
            <w:pPr>
              <w:pStyle w:val="TAL"/>
              <w:rPr>
                <w:sz w:val="16"/>
              </w:rPr>
            </w:pPr>
            <w:r>
              <w:rPr>
                <w:sz w:val="16"/>
              </w:rPr>
              <w:t>FR2c MU definition in 38.903</w:t>
            </w:r>
          </w:p>
        </w:tc>
        <w:tc>
          <w:tcPr>
            <w:tcW w:w="0" w:type="auto"/>
          </w:tcPr>
          <w:p w14:paraId="177712E9" w14:textId="77777777" w:rsidR="00BC377F" w:rsidRPr="00496D15" w:rsidRDefault="00BC377F" w:rsidP="00D41ECF">
            <w:pPr>
              <w:pStyle w:val="TAL"/>
              <w:rPr>
                <w:sz w:val="16"/>
              </w:rPr>
            </w:pPr>
            <w:r>
              <w:rPr>
                <w:sz w:val="16"/>
              </w:rPr>
              <w:t>Keysight Technologies UK Ltd</w:t>
            </w:r>
          </w:p>
        </w:tc>
        <w:tc>
          <w:tcPr>
            <w:tcW w:w="0" w:type="auto"/>
          </w:tcPr>
          <w:p w14:paraId="4E1D2546" w14:textId="77777777" w:rsidR="00BC377F" w:rsidRPr="00496D15" w:rsidRDefault="00BC377F" w:rsidP="00D41ECF">
            <w:pPr>
              <w:pStyle w:val="TAL"/>
              <w:rPr>
                <w:sz w:val="16"/>
              </w:rPr>
            </w:pPr>
            <w:r>
              <w:rPr>
                <w:sz w:val="16"/>
              </w:rPr>
              <w:t>revised</w:t>
            </w:r>
          </w:p>
        </w:tc>
        <w:tc>
          <w:tcPr>
            <w:tcW w:w="0" w:type="auto"/>
          </w:tcPr>
          <w:p w14:paraId="4F2BC3D9" w14:textId="77777777" w:rsidR="00BC377F" w:rsidRPr="00496D15" w:rsidRDefault="00BC377F" w:rsidP="00D41ECF">
            <w:pPr>
              <w:pStyle w:val="TAL"/>
              <w:rPr>
                <w:sz w:val="16"/>
              </w:rPr>
            </w:pPr>
          </w:p>
        </w:tc>
        <w:tc>
          <w:tcPr>
            <w:tcW w:w="0" w:type="auto"/>
          </w:tcPr>
          <w:p w14:paraId="5D05385E" w14:textId="77777777" w:rsidR="00BC377F" w:rsidRPr="00496D15" w:rsidRDefault="00BC377F" w:rsidP="00D41ECF">
            <w:pPr>
              <w:pStyle w:val="TAL"/>
              <w:rPr>
                <w:sz w:val="16"/>
              </w:rPr>
            </w:pPr>
            <w:r>
              <w:rPr>
                <w:sz w:val="16"/>
              </w:rPr>
              <w:t>R5-241863</w:t>
            </w:r>
          </w:p>
        </w:tc>
      </w:tr>
      <w:tr w:rsidR="00BC377F" w14:paraId="40C34685" w14:textId="77777777" w:rsidTr="00D41ECF">
        <w:tc>
          <w:tcPr>
            <w:tcW w:w="0" w:type="auto"/>
          </w:tcPr>
          <w:p w14:paraId="20C690FD" w14:textId="77777777" w:rsidR="00BC377F" w:rsidRPr="00496D15" w:rsidRDefault="00BC377F" w:rsidP="00D41ECF">
            <w:pPr>
              <w:pStyle w:val="TAL"/>
              <w:rPr>
                <w:sz w:val="16"/>
              </w:rPr>
            </w:pPr>
            <w:r>
              <w:rPr>
                <w:sz w:val="16"/>
              </w:rPr>
              <w:t>R5-240403</w:t>
            </w:r>
          </w:p>
        </w:tc>
        <w:tc>
          <w:tcPr>
            <w:tcW w:w="0" w:type="auto"/>
          </w:tcPr>
          <w:p w14:paraId="7CB4EF41" w14:textId="77777777" w:rsidR="00BC377F" w:rsidRPr="00496D15" w:rsidRDefault="00BC377F" w:rsidP="00D41ECF">
            <w:pPr>
              <w:pStyle w:val="TAL"/>
              <w:rPr>
                <w:sz w:val="16"/>
              </w:rPr>
            </w:pPr>
            <w:r>
              <w:rPr>
                <w:sz w:val="16"/>
              </w:rPr>
              <w:t>FR2c MU - Tx test cases update in 38.521-2</w:t>
            </w:r>
          </w:p>
        </w:tc>
        <w:tc>
          <w:tcPr>
            <w:tcW w:w="0" w:type="auto"/>
          </w:tcPr>
          <w:p w14:paraId="444B9D67" w14:textId="77777777" w:rsidR="00BC377F" w:rsidRPr="00496D15" w:rsidRDefault="00BC377F" w:rsidP="00D41ECF">
            <w:pPr>
              <w:pStyle w:val="TAL"/>
              <w:rPr>
                <w:sz w:val="16"/>
              </w:rPr>
            </w:pPr>
            <w:r>
              <w:rPr>
                <w:sz w:val="16"/>
              </w:rPr>
              <w:t>Keysight Technologies UK Ltd</w:t>
            </w:r>
          </w:p>
        </w:tc>
        <w:tc>
          <w:tcPr>
            <w:tcW w:w="0" w:type="auto"/>
          </w:tcPr>
          <w:p w14:paraId="23E25DF3" w14:textId="77777777" w:rsidR="00BC377F" w:rsidRPr="00496D15" w:rsidRDefault="00BC377F" w:rsidP="00D41ECF">
            <w:pPr>
              <w:pStyle w:val="TAL"/>
              <w:rPr>
                <w:sz w:val="16"/>
              </w:rPr>
            </w:pPr>
            <w:r>
              <w:rPr>
                <w:sz w:val="16"/>
              </w:rPr>
              <w:t>withdrawn</w:t>
            </w:r>
          </w:p>
        </w:tc>
        <w:tc>
          <w:tcPr>
            <w:tcW w:w="0" w:type="auto"/>
          </w:tcPr>
          <w:p w14:paraId="3E3AEB79" w14:textId="77777777" w:rsidR="00BC377F" w:rsidRPr="00496D15" w:rsidRDefault="00BC377F" w:rsidP="00D41ECF">
            <w:pPr>
              <w:pStyle w:val="TAL"/>
              <w:rPr>
                <w:sz w:val="16"/>
              </w:rPr>
            </w:pPr>
          </w:p>
        </w:tc>
        <w:tc>
          <w:tcPr>
            <w:tcW w:w="0" w:type="auto"/>
          </w:tcPr>
          <w:p w14:paraId="756863A2" w14:textId="77777777" w:rsidR="00BC377F" w:rsidRPr="00496D15" w:rsidRDefault="00BC377F" w:rsidP="00D41ECF">
            <w:pPr>
              <w:pStyle w:val="TAL"/>
              <w:rPr>
                <w:sz w:val="16"/>
              </w:rPr>
            </w:pPr>
          </w:p>
        </w:tc>
      </w:tr>
      <w:tr w:rsidR="00BC377F" w14:paraId="5105EADD" w14:textId="77777777" w:rsidTr="00D41ECF">
        <w:tc>
          <w:tcPr>
            <w:tcW w:w="0" w:type="auto"/>
          </w:tcPr>
          <w:p w14:paraId="1E754225" w14:textId="77777777" w:rsidR="00BC377F" w:rsidRPr="00496D15" w:rsidRDefault="00BC377F" w:rsidP="00D41ECF">
            <w:pPr>
              <w:pStyle w:val="TAL"/>
              <w:rPr>
                <w:sz w:val="16"/>
              </w:rPr>
            </w:pPr>
            <w:r>
              <w:rPr>
                <w:sz w:val="16"/>
              </w:rPr>
              <w:t>R5-240404</w:t>
            </w:r>
          </w:p>
        </w:tc>
        <w:tc>
          <w:tcPr>
            <w:tcW w:w="0" w:type="auto"/>
          </w:tcPr>
          <w:p w14:paraId="13775984" w14:textId="77777777" w:rsidR="00BC377F" w:rsidRPr="00496D15" w:rsidRDefault="00BC377F" w:rsidP="00D41ECF">
            <w:pPr>
              <w:pStyle w:val="TAL"/>
              <w:rPr>
                <w:sz w:val="16"/>
              </w:rPr>
            </w:pPr>
            <w:r>
              <w:rPr>
                <w:sz w:val="16"/>
              </w:rPr>
              <w:t>FR2c MU - Rx test cases update in 38.521-2</w:t>
            </w:r>
          </w:p>
        </w:tc>
        <w:tc>
          <w:tcPr>
            <w:tcW w:w="0" w:type="auto"/>
          </w:tcPr>
          <w:p w14:paraId="64B1C8C9" w14:textId="77777777" w:rsidR="00BC377F" w:rsidRPr="00496D15" w:rsidRDefault="00BC377F" w:rsidP="00D41ECF">
            <w:pPr>
              <w:pStyle w:val="TAL"/>
              <w:rPr>
                <w:sz w:val="16"/>
              </w:rPr>
            </w:pPr>
            <w:r>
              <w:rPr>
                <w:sz w:val="16"/>
              </w:rPr>
              <w:t>Keysight Technologies UK Ltd</w:t>
            </w:r>
          </w:p>
        </w:tc>
        <w:tc>
          <w:tcPr>
            <w:tcW w:w="0" w:type="auto"/>
          </w:tcPr>
          <w:p w14:paraId="1370AAD4" w14:textId="77777777" w:rsidR="00BC377F" w:rsidRPr="00496D15" w:rsidRDefault="00BC377F" w:rsidP="00D41ECF">
            <w:pPr>
              <w:pStyle w:val="TAL"/>
              <w:rPr>
                <w:sz w:val="16"/>
              </w:rPr>
            </w:pPr>
            <w:r>
              <w:rPr>
                <w:sz w:val="16"/>
              </w:rPr>
              <w:t>revised</w:t>
            </w:r>
          </w:p>
        </w:tc>
        <w:tc>
          <w:tcPr>
            <w:tcW w:w="0" w:type="auto"/>
          </w:tcPr>
          <w:p w14:paraId="64563864" w14:textId="77777777" w:rsidR="00BC377F" w:rsidRPr="00496D15" w:rsidRDefault="00BC377F" w:rsidP="00D41ECF">
            <w:pPr>
              <w:pStyle w:val="TAL"/>
              <w:rPr>
                <w:sz w:val="16"/>
              </w:rPr>
            </w:pPr>
          </w:p>
        </w:tc>
        <w:tc>
          <w:tcPr>
            <w:tcW w:w="0" w:type="auto"/>
          </w:tcPr>
          <w:p w14:paraId="5ABE4911" w14:textId="77777777" w:rsidR="00BC377F" w:rsidRPr="00496D15" w:rsidRDefault="00BC377F" w:rsidP="00D41ECF">
            <w:pPr>
              <w:pStyle w:val="TAL"/>
              <w:rPr>
                <w:sz w:val="16"/>
              </w:rPr>
            </w:pPr>
            <w:r>
              <w:rPr>
                <w:sz w:val="16"/>
              </w:rPr>
              <w:t>R5-241860</w:t>
            </w:r>
          </w:p>
        </w:tc>
      </w:tr>
      <w:tr w:rsidR="00BC377F" w14:paraId="69742E41" w14:textId="77777777" w:rsidTr="00D41ECF">
        <w:tc>
          <w:tcPr>
            <w:tcW w:w="0" w:type="auto"/>
          </w:tcPr>
          <w:p w14:paraId="6B100A62" w14:textId="77777777" w:rsidR="00BC377F" w:rsidRPr="00496D15" w:rsidRDefault="00BC377F" w:rsidP="00D41ECF">
            <w:pPr>
              <w:pStyle w:val="TAL"/>
              <w:rPr>
                <w:sz w:val="16"/>
              </w:rPr>
            </w:pPr>
            <w:r>
              <w:rPr>
                <w:sz w:val="16"/>
              </w:rPr>
              <w:t>R5-240405</w:t>
            </w:r>
          </w:p>
        </w:tc>
        <w:tc>
          <w:tcPr>
            <w:tcW w:w="0" w:type="auto"/>
          </w:tcPr>
          <w:p w14:paraId="616B333B" w14:textId="77777777" w:rsidR="00BC377F" w:rsidRPr="00496D15" w:rsidRDefault="00BC377F" w:rsidP="00D41ECF">
            <w:pPr>
              <w:pStyle w:val="TAL"/>
              <w:rPr>
                <w:sz w:val="16"/>
              </w:rPr>
            </w:pPr>
            <w:r>
              <w:rPr>
                <w:sz w:val="16"/>
              </w:rPr>
              <w:t>FR2c MU - Updates in 38.521-3</w:t>
            </w:r>
          </w:p>
        </w:tc>
        <w:tc>
          <w:tcPr>
            <w:tcW w:w="0" w:type="auto"/>
          </w:tcPr>
          <w:p w14:paraId="68995258" w14:textId="77777777" w:rsidR="00BC377F" w:rsidRPr="00496D15" w:rsidRDefault="00BC377F" w:rsidP="00D41ECF">
            <w:pPr>
              <w:pStyle w:val="TAL"/>
              <w:rPr>
                <w:sz w:val="16"/>
              </w:rPr>
            </w:pPr>
            <w:r>
              <w:rPr>
                <w:sz w:val="16"/>
              </w:rPr>
              <w:t>Keysight Technologies</w:t>
            </w:r>
          </w:p>
        </w:tc>
        <w:tc>
          <w:tcPr>
            <w:tcW w:w="0" w:type="auto"/>
          </w:tcPr>
          <w:p w14:paraId="5CF8FA18" w14:textId="77777777" w:rsidR="00BC377F" w:rsidRPr="00496D15" w:rsidRDefault="00BC377F" w:rsidP="00D41ECF">
            <w:pPr>
              <w:pStyle w:val="TAL"/>
              <w:rPr>
                <w:sz w:val="16"/>
              </w:rPr>
            </w:pPr>
            <w:r>
              <w:rPr>
                <w:sz w:val="16"/>
              </w:rPr>
              <w:t>withdrawn</w:t>
            </w:r>
          </w:p>
        </w:tc>
        <w:tc>
          <w:tcPr>
            <w:tcW w:w="0" w:type="auto"/>
          </w:tcPr>
          <w:p w14:paraId="569F5BC9" w14:textId="77777777" w:rsidR="00BC377F" w:rsidRPr="00496D15" w:rsidRDefault="00BC377F" w:rsidP="00D41ECF">
            <w:pPr>
              <w:pStyle w:val="TAL"/>
              <w:rPr>
                <w:sz w:val="16"/>
              </w:rPr>
            </w:pPr>
          </w:p>
        </w:tc>
        <w:tc>
          <w:tcPr>
            <w:tcW w:w="0" w:type="auto"/>
          </w:tcPr>
          <w:p w14:paraId="3A910B88" w14:textId="77777777" w:rsidR="00BC377F" w:rsidRPr="00496D15" w:rsidRDefault="00BC377F" w:rsidP="00D41ECF">
            <w:pPr>
              <w:pStyle w:val="TAL"/>
              <w:rPr>
                <w:sz w:val="16"/>
              </w:rPr>
            </w:pPr>
          </w:p>
        </w:tc>
      </w:tr>
      <w:tr w:rsidR="00BC377F" w14:paraId="2B2651E1" w14:textId="77777777" w:rsidTr="00D41ECF">
        <w:tc>
          <w:tcPr>
            <w:tcW w:w="0" w:type="auto"/>
          </w:tcPr>
          <w:p w14:paraId="291F6941" w14:textId="77777777" w:rsidR="00BC377F" w:rsidRPr="00496D15" w:rsidRDefault="00BC377F" w:rsidP="00D41ECF">
            <w:pPr>
              <w:pStyle w:val="TAL"/>
              <w:rPr>
                <w:sz w:val="16"/>
              </w:rPr>
            </w:pPr>
            <w:r>
              <w:rPr>
                <w:sz w:val="16"/>
              </w:rPr>
              <w:t>R5-240406</w:t>
            </w:r>
          </w:p>
        </w:tc>
        <w:tc>
          <w:tcPr>
            <w:tcW w:w="0" w:type="auto"/>
          </w:tcPr>
          <w:p w14:paraId="35159CD5" w14:textId="77777777" w:rsidR="00BC377F" w:rsidRPr="00496D15" w:rsidRDefault="00BC377F" w:rsidP="00D41ECF">
            <w:pPr>
              <w:pStyle w:val="TAL"/>
              <w:rPr>
                <w:sz w:val="16"/>
              </w:rPr>
            </w:pPr>
            <w:r>
              <w:rPr>
                <w:sz w:val="16"/>
              </w:rPr>
              <w:t>FR2 MU - PC1 UL MIMO - Minimum output power test - 38.903</w:t>
            </w:r>
          </w:p>
        </w:tc>
        <w:tc>
          <w:tcPr>
            <w:tcW w:w="0" w:type="auto"/>
          </w:tcPr>
          <w:p w14:paraId="192E7664" w14:textId="77777777" w:rsidR="00BC377F" w:rsidRPr="00496D15" w:rsidRDefault="00BC377F" w:rsidP="00D41ECF">
            <w:pPr>
              <w:pStyle w:val="TAL"/>
              <w:rPr>
                <w:sz w:val="16"/>
              </w:rPr>
            </w:pPr>
            <w:r>
              <w:rPr>
                <w:sz w:val="16"/>
              </w:rPr>
              <w:t>Keysight Technologies UK Ltd</w:t>
            </w:r>
          </w:p>
        </w:tc>
        <w:tc>
          <w:tcPr>
            <w:tcW w:w="0" w:type="auto"/>
          </w:tcPr>
          <w:p w14:paraId="26809A18" w14:textId="77777777" w:rsidR="00BC377F" w:rsidRPr="00496D15" w:rsidRDefault="00BC377F" w:rsidP="00D41ECF">
            <w:pPr>
              <w:pStyle w:val="TAL"/>
              <w:rPr>
                <w:sz w:val="16"/>
              </w:rPr>
            </w:pPr>
            <w:r>
              <w:rPr>
                <w:sz w:val="16"/>
              </w:rPr>
              <w:t>agreed</w:t>
            </w:r>
          </w:p>
        </w:tc>
        <w:tc>
          <w:tcPr>
            <w:tcW w:w="0" w:type="auto"/>
          </w:tcPr>
          <w:p w14:paraId="2EA4544D" w14:textId="77777777" w:rsidR="00BC377F" w:rsidRPr="00496D15" w:rsidRDefault="00BC377F" w:rsidP="00D41ECF">
            <w:pPr>
              <w:pStyle w:val="TAL"/>
              <w:rPr>
                <w:sz w:val="16"/>
              </w:rPr>
            </w:pPr>
          </w:p>
        </w:tc>
        <w:tc>
          <w:tcPr>
            <w:tcW w:w="0" w:type="auto"/>
          </w:tcPr>
          <w:p w14:paraId="7142CFAF" w14:textId="77777777" w:rsidR="00BC377F" w:rsidRPr="00496D15" w:rsidRDefault="00BC377F" w:rsidP="00D41ECF">
            <w:pPr>
              <w:pStyle w:val="TAL"/>
              <w:rPr>
                <w:sz w:val="16"/>
              </w:rPr>
            </w:pPr>
          </w:p>
        </w:tc>
      </w:tr>
      <w:tr w:rsidR="00BC377F" w14:paraId="4FBB0247" w14:textId="77777777" w:rsidTr="00D41ECF">
        <w:tc>
          <w:tcPr>
            <w:tcW w:w="0" w:type="auto"/>
          </w:tcPr>
          <w:p w14:paraId="781FEE64" w14:textId="77777777" w:rsidR="00BC377F" w:rsidRPr="00496D15" w:rsidRDefault="00BC377F" w:rsidP="00D41ECF">
            <w:pPr>
              <w:pStyle w:val="TAL"/>
              <w:rPr>
                <w:sz w:val="16"/>
              </w:rPr>
            </w:pPr>
            <w:r>
              <w:rPr>
                <w:sz w:val="16"/>
              </w:rPr>
              <w:t>R5-240407</w:t>
            </w:r>
          </w:p>
        </w:tc>
        <w:tc>
          <w:tcPr>
            <w:tcW w:w="0" w:type="auto"/>
          </w:tcPr>
          <w:p w14:paraId="7C09615E" w14:textId="77777777" w:rsidR="00BC377F" w:rsidRPr="00496D15" w:rsidRDefault="00BC377F" w:rsidP="00D41ECF">
            <w:pPr>
              <w:pStyle w:val="TAL"/>
              <w:rPr>
                <w:sz w:val="16"/>
              </w:rPr>
            </w:pPr>
            <w:r>
              <w:rPr>
                <w:sz w:val="16"/>
              </w:rPr>
              <w:t>FR2 MU - PC1 UL MIMO - Minimum output power test - 38.521-2</w:t>
            </w:r>
          </w:p>
        </w:tc>
        <w:tc>
          <w:tcPr>
            <w:tcW w:w="0" w:type="auto"/>
          </w:tcPr>
          <w:p w14:paraId="0EE95AD9" w14:textId="77777777" w:rsidR="00BC377F" w:rsidRPr="00496D15" w:rsidRDefault="00BC377F" w:rsidP="00D41ECF">
            <w:pPr>
              <w:pStyle w:val="TAL"/>
              <w:rPr>
                <w:sz w:val="16"/>
              </w:rPr>
            </w:pPr>
            <w:r>
              <w:rPr>
                <w:sz w:val="16"/>
              </w:rPr>
              <w:t>Keysight Technologies UK Ltd</w:t>
            </w:r>
          </w:p>
        </w:tc>
        <w:tc>
          <w:tcPr>
            <w:tcW w:w="0" w:type="auto"/>
          </w:tcPr>
          <w:p w14:paraId="294EE883" w14:textId="77777777" w:rsidR="00BC377F" w:rsidRPr="00496D15" w:rsidRDefault="00BC377F" w:rsidP="00D41ECF">
            <w:pPr>
              <w:pStyle w:val="TAL"/>
              <w:rPr>
                <w:sz w:val="16"/>
              </w:rPr>
            </w:pPr>
            <w:r>
              <w:rPr>
                <w:sz w:val="16"/>
              </w:rPr>
              <w:t>agreed</w:t>
            </w:r>
          </w:p>
        </w:tc>
        <w:tc>
          <w:tcPr>
            <w:tcW w:w="0" w:type="auto"/>
          </w:tcPr>
          <w:p w14:paraId="533AAD79" w14:textId="77777777" w:rsidR="00BC377F" w:rsidRPr="00496D15" w:rsidRDefault="00BC377F" w:rsidP="00D41ECF">
            <w:pPr>
              <w:pStyle w:val="TAL"/>
              <w:rPr>
                <w:sz w:val="16"/>
              </w:rPr>
            </w:pPr>
          </w:p>
        </w:tc>
        <w:tc>
          <w:tcPr>
            <w:tcW w:w="0" w:type="auto"/>
          </w:tcPr>
          <w:p w14:paraId="0D1DEA87" w14:textId="77777777" w:rsidR="00BC377F" w:rsidRPr="00496D15" w:rsidRDefault="00BC377F" w:rsidP="00D41ECF">
            <w:pPr>
              <w:pStyle w:val="TAL"/>
              <w:rPr>
                <w:sz w:val="16"/>
              </w:rPr>
            </w:pPr>
          </w:p>
        </w:tc>
      </w:tr>
      <w:tr w:rsidR="00BC377F" w14:paraId="21820A18" w14:textId="77777777" w:rsidTr="00D41ECF">
        <w:tc>
          <w:tcPr>
            <w:tcW w:w="0" w:type="auto"/>
          </w:tcPr>
          <w:p w14:paraId="54533156" w14:textId="77777777" w:rsidR="00BC377F" w:rsidRPr="00496D15" w:rsidRDefault="00BC377F" w:rsidP="00D41ECF">
            <w:pPr>
              <w:pStyle w:val="TAL"/>
              <w:rPr>
                <w:sz w:val="16"/>
              </w:rPr>
            </w:pPr>
            <w:r>
              <w:rPr>
                <w:sz w:val="16"/>
              </w:rPr>
              <w:t>R5-240408</w:t>
            </w:r>
          </w:p>
        </w:tc>
        <w:tc>
          <w:tcPr>
            <w:tcW w:w="0" w:type="auto"/>
          </w:tcPr>
          <w:p w14:paraId="16989E64" w14:textId="77777777" w:rsidR="00BC377F" w:rsidRPr="00496D15" w:rsidRDefault="00BC377F" w:rsidP="00D41ECF">
            <w:pPr>
              <w:pStyle w:val="TAL"/>
              <w:rPr>
                <w:sz w:val="16"/>
              </w:rPr>
            </w:pPr>
            <w:r>
              <w:rPr>
                <w:sz w:val="16"/>
              </w:rPr>
              <w:t>Discussion on ACS and IBB testing</w:t>
            </w:r>
          </w:p>
        </w:tc>
        <w:tc>
          <w:tcPr>
            <w:tcW w:w="0" w:type="auto"/>
          </w:tcPr>
          <w:p w14:paraId="78011640" w14:textId="77777777" w:rsidR="00BC377F" w:rsidRPr="00496D15" w:rsidRDefault="00BC377F" w:rsidP="00D41ECF">
            <w:pPr>
              <w:pStyle w:val="TAL"/>
              <w:rPr>
                <w:sz w:val="16"/>
              </w:rPr>
            </w:pPr>
            <w:r>
              <w:rPr>
                <w:sz w:val="16"/>
              </w:rPr>
              <w:t>Keysight Technologies UK Ltd</w:t>
            </w:r>
          </w:p>
        </w:tc>
        <w:tc>
          <w:tcPr>
            <w:tcW w:w="0" w:type="auto"/>
          </w:tcPr>
          <w:p w14:paraId="5CBF90BB" w14:textId="77777777" w:rsidR="00BC377F" w:rsidRPr="00496D15" w:rsidRDefault="00BC377F" w:rsidP="00D41ECF">
            <w:pPr>
              <w:pStyle w:val="TAL"/>
              <w:rPr>
                <w:sz w:val="16"/>
              </w:rPr>
            </w:pPr>
            <w:r>
              <w:rPr>
                <w:sz w:val="16"/>
              </w:rPr>
              <w:t>noted</w:t>
            </w:r>
          </w:p>
        </w:tc>
        <w:tc>
          <w:tcPr>
            <w:tcW w:w="0" w:type="auto"/>
          </w:tcPr>
          <w:p w14:paraId="3C203CF6" w14:textId="77777777" w:rsidR="00BC377F" w:rsidRPr="00496D15" w:rsidRDefault="00BC377F" w:rsidP="00D41ECF">
            <w:pPr>
              <w:pStyle w:val="TAL"/>
              <w:rPr>
                <w:sz w:val="16"/>
              </w:rPr>
            </w:pPr>
          </w:p>
        </w:tc>
        <w:tc>
          <w:tcPr>
            <w:tcW w:w="0" w:type="auto"/>
          </w:tcPr>
          <w:p w14:paraId="3BCF79D7" w14:textId="77777777" w:rsidR="00BC377F" w:rsidRPr="00496D15" w:rsidRDefault="00BC377F" w:rsidP="00D41ECF">
            <w:pPr>
              <w:pStyle w:val="TAL"/>
              <w:rPr>
                <w:sz w:val="16"/>
              </w:rPr>
            </w:pPr>
          </w:p>
        </w:tc>
      </w:tr>
      <w:tr w:rsidR="00BC377F" w14:paraId="4551CC1A" w14:textId="77777777" w:rsidTr="00D41ECF">
        <w:tc>
          <w:tcPr>
            <w:tcW w:w="0" w:type="auto"/>
          </w:tcPr>
          <w:p w14:paraId="14C9FE28" w14:textId="77777777" w:rsidR="00BC377F" w:rsidRPr="00496D15" w:rsidRDefault="00BC377F" w:rsidP="00D41ECF">
            <w:pPr>
              <w:pStyle w:val="TAL"/>
              <w:rPr>
                <w:sz w:val="16"/>
              </w:rPr>
            </w:pPr>
            <w:r>
              <w:rPr>
                <w:sz w:val="16"/>
              </w:rPr>
              <w:lastRenderedPageBreak/>
              <w:t>R5-240409</w:t>
            </w:r>
          </w:p>
        </w:tc>
        <w:tc>
          <w:tcPr>
            <w:tcW w:w="0" w:type="auto"/>
          </w:tcPr>
          <w:p w14:paraId="24280A4B" w14:textId="77777777" w:rsidR="00BC377F" w:rsidRPr="00496D15" w:rsidRDefault="00BC377F" w:rsidP="00D41ECF">
            <w:pPr>
              <w:pStyle w:val="TAL"/>
              <w:rPr>
                <w:sz w:val="16"/>
              </w:rPr>
            </w:pPr>
            <w:r>
              <w:rPr>
                <w:sz w:val="16"/>
              </w:rPr>
              <w:t>Blocking measurement procedure updates in section K.1.8</w:t>
            </w:r>
          </w:p>
        </w:tc>
        <w:tc>
          <w:tcPr>
            <w:tcW w:w="0" w:type="auto"/>
          </w:tcPr>
          <w:p w14:paraId="2F1F96D8" w14:textId="77777777" w:rsidR="00BC377F" w:rsidRPr="00496D15" w:rsidRDefault="00BC377F" w:rsidP="00D41ECF">
            <w:pPr>
              <w:pStyle w:val="TAL"/>
              <w:rPr>
                <w:sz w:val="16"/>
              </w:rPr>
            </w:pPr>
            <w:r>
              <w:rPr>
                <w:sz w:val="16"/>
              </w:rPr>
              <w:t>Keysight Technologies</w:t>
            </w:r>
          </w:p>
        </w:tc>
        <w:tc>
          <w:tcPr>
            <w:tcW w:w="0" w:type="auto"/>
          </w:tcPr>
          <w:p w14:paraId="69EAADC4" w14:textId="77777777" w:rsidR="00BC377F" w:rsidRPr="00496D15" w:rsidRDefault="00BC377F" w:rsidP="00D41ECF">
            <w:pPr>
              <w:pStyle w:val="TAL"/>
              <w:rPr>
                <w:sz w:val="16"/>
              </w:rPr>
            </w:pPr>
            <w:r>
              <w:rPr>
                <w:sz w:val="16"/>
              </w:rPr>
              <w:t>agreed</w:t>
            </w:r>
          </w:p>
        </w:tc>
        <w:tc>
          <w:tcPr>
            <w:tcW w:w="0" w:type="auto"/>
          </w:tcPr>
          <w:p w14:paraId="6B19151D" w14:textId="77777777" w:rsidR="00BC377F" w:rsidRPr="00496D15" w:rsidRDefault="00BC377F" w:rsidP="00D41ECF">
            <w:pPr>
              <w:pStyle w:val="TAL"/>
              <w:rPr>
                <w:sz w:val="16"/>
              </w:rPr>
            </w:pPr>
          </w:p>
        </w:tc>
        <w:tc>
          <w:tcPr>
            <w:tcW w:w="0" w:type="auto"/>
          </w:tcPr>
          <w:p w14:paraId="3C4BDC5E" w14:textId="77777777" w:rsidR="00BC377F" w:rsidRPr="00496D15" w:rsidRDefault="00BC377F" w:rsidP="00D41ECF">
            <w:pPr>
              <w:pStyle w:val="TAL"/>
              <w:rPr>
                <w:sz w:val="16"/>
              </w:rPr>
            </w:pPr>
          </w:p>
        </w:tc>
      </w:tr>
      <w:tr w:rsidR="00BC377F" w14:paraId="30FC4009" w14:textId="77777777" w:rsidTr="00D41ECF">
        <w:tc>
          <w:tcPr>
            <w:tcW w:w="0" w:type="auto"/>
          </w:tcPr>
          <w:p w14:paraId="6E0FE5FF" w14:textId="77777777" w:rsidR="00BC377F" w:rsidRPr="00496D15" w:rsidRDefault="00BC377F" w:rsidP="00D41ECF">
            <w:pPr>
              <w:pStyle w:val="TAL"/>
              <w:rPr>
                <w:sz w:val="16"/>
              </w:rPr>
            </w:pPr>
            <w:r>
              <w:rPr>
                <w:sz w:val="16"/>
              </w:rPr>
              <w:t>R5-240410</w:t>
            </w:r>
          </w:p>
        </w:tc>
        <w:tc>
          <w:tcPr>
            <w:tcW w:w="0" w:type="auto"/>
          </w:tcPr>
          <w:p w14:paraId="72F75EB2" w14:textId="77777777" w:rsidR="00BC377F" w:rsidRPr="00496D15" w:rsidRDefault="00BC377F" w:rsidP="00D41ECF">
            <w:pPr>
              <w:pStyle w:val="TAL"/>
              <w:rPr>
                <w:sz w:val="16"/>
              </w:rPr>
            </w:pPr>
            <w:r>
              <w:rPr>
                <w:sz w:val="16"/>
              </w:rPr>
              <w:t>Addition of UE capability for new EN-DC comb within FR2</w:t>
            </w:r>
          </w:p>
        </w:tc>
        <w:tc>
          <w:tcPr>
            <w:tcW w:w="0" w:type="auto"/>
          </w:tcPr>
          <w:p w14:paraId="16F8C4A2" w14:textId="77777777" w:rsidR="00BC377F" w:rsidRPr="00496D15" w:rsidRDefault="00BC377F" w:rsidP="00D41ECF">
            <w:pPr>
              <w:pStyle w:val="TAL"/>
              <w:rPr>
                <w:sz w:val="16"/>
              </w:rPr>
            </w:pPr>
            <w:r>
              <w:rPr>
                <w:sz w:val="16"/>
              </w:rPr>
              <w:t>KDDI Corporation</w:t>
            </w:r>
          </w:p>
        </w:tc>
        <w:tc>
          <w:tcPr>
            <w:tcW w:w="0" w:type="auto"/>
          </w:tcPr>
          <w:p w14:paraId="609C38F7" w14:textId="77777777" w:rsidR="00BC377F" w:rsidRPr="00496D15" w:rsidRDefault="00BC377F" w:rsidP="00D41ECF">
            <w:pPr>
              <w:pStyle w:val="TAL"/>
              <w:rPr>
                <w:sz w:val="16"/>
              </w:rPr>
            </w:pPr>
            <w:r>
              <w:rPr>
                <w:sz w:val="16"/>
              </w:rPr>
              <w:t>agreed</w:t>
            </w:r>
          </w:p>
        </w:tc>
        <w:tc>
          <w:tcPr>
            <w:tcW w:w="0" w:type="auto"/>
          </w:tcPr>
          <w:p w14:paraId="64424BD2" w14:textId="77777777" w:rsidR="00BC377F" w:rsidRPr="00496D15" w:rsidRDefault="00BC377F" w:rsidP="00D41ECF">
            <w:pPr>
              <w:pStyle w:val="TAL"/>
              <w:rPr>
                <w:sz w:val="16"/>
              </w:rPr>
            </w:pPr>
          </w:p>
        </w:tc>
        <w:tc>
          <w:tcPr>
            <w:tcW w:w="0" w:type="auto"/>
          </w:tcPr>
          <w:p w14:paraId="5E63AD4D" w14:textId="77777777" w:rsidR="00BC377F" w:rsidRPr="00496D15" w:rsidRDefault="00BC377F" w:rsidP="00D41ECF">
            <w:pPr>
              <w:pStyle w:val="TAL"/>
              <w:rPr>
                <w:sz w:val="16"/>
              </w:rPr>
            </w:pPr>
          </w:p>
        </w:tc>
      </w:tr>
      <w:tr w:rsidR="00BC377F" w14:paraId="0C53B65E" w14:textId="77777777" w:rsidTr="00D41ECF">
        <w:tc>
          <w:tcPr>
            <w:tcW w:w="0" w:type="auto"/>
          </w:tcPr>
          <w:p w14:paraId="583163AC" w14:textId="77777777" w:rsidR="00BC377F" w:rsidRPr="00496D15" w:rsidRDefault="00BC377F" w:rsidP="00D41ECF">
            <w:pPr>
              <w:pStyle w:val="TAL"/>
              <w:rPr>
                <w:sz w:val="16"/>
              </w:rPr>
            </w:pPr>
            <w:r>
              <w:rPr>
                <w:sz w:val="16"/>
              </w:rPr>
              <w:t>R5-240411</w:t>
            </w:r>
          </w:p>
        </w:tc>
        <w:tc>
          <w:tcPr>
            <w:tcW w:w="0" w:type="auto"/>
          </w:tcPr>
          <w:p w14:paraId="79C9A57B" w14:textId="77777777" w:rsidR="00BC377F" w:rsidRPr="00496D15" w:rsidRDefault="00BC377F" w:rsidP="00D41ECF">
            <w:pPr>
              <w:pStyle w:val="TAL"/>
              <w:rPr>
                <w:sz w:val="16"/>
              </w:rPr>
            </w:pPr>
            <w:r>
              <w:rPr>
                <w:sz w:val="16"/>
              </w:rPr>
              <w:t>SR of UE Conformance - Signal level Enhanced Network Selection</w:t>
            </w:r>
          </w:p>
        </w:tc>
        <w:tc>
          <w:tcPr>
            <w:tcW w:w="0" w:type="auto"/>
          </w:tcPr>
          <w:p w14:paraId="47DE646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BDD174" w14:textId="77777777" w:rsidR="00BC377F" w:rsidRPr="00496D15" w:rsidRDefault="00BC377F" w:rsidP="00D41ECF">
            <w:pPr>
              <w:pStyle w:val="TAL"/>
              <w:rPr>
                <w:sz w:val="16"/>
              </w:rPr>
            </w:pPr>
            <w:r>
              <w:rPr>
                <w:sz w:val="16"/>
              </w:rPr>
              <w:t>noted</w:t>
            </w:r>
          </w:p>
        </w:tc>
        <w:tc>
          <w:tcPr>
            <w:tcW w:w="0" w:type="auto"/>
          </w:tcPr>
          <w:p w14:paraId="42191E6A" w14:textId="77777777" w:rsidR="00BC377F" w:rsidRPr="00496D15" w:rsidRDefault="00BC377F" w:rsidP="00D41ECF">
            <w:pPr>
              <w:pStyle w:val="TAL"/>
              <w:rPr>
                <w:sz w:val="16"/>
              </w:rPr>
            </w:pPr>
          </w:p>
        </w:tc>
        <w:tc>
          <w:tcPr>
            <w:tcW w:w="0" w:type="auto"/>
          </w:tcPr>
          <w:p w14:paraId="58B0A917" w14:textId="77777777" w:rsidR="00BC377F" w:rsidRPr="00496D15" w:rsidRDefault="00BC377F" w:rsidP="00D41ECF">
            <w:pPr>
              <w:pStyle w:val="TAL"/>
              <w:rPr>
                <w:sz w:val="16"/>
              </w:rPr>
            </w:pPr>
          </w:p>
        </w:tc>
      </w:tr>
      <w:tr w:rsidR="00BC377F" w14:paraId="7B39EE73" w14:textId="77777777" w:rsidTr="00D41ECF">
        <w:tc>
          <w:tcPr>
            <w:tcW w:w="0" w:type="auto"/>
          </w:tcPr>
          <w:p w14:paraId="0287F3EB" w14:textId="77777777" w:rsidR="00BC377F" w:rsidRPr="00496D15" w:rsidRDefault="00BC377F" w:rsidP="00D41ECF">
            <w:pPr>
              <w:pStyle w:val="TAL"/>
              <w:rPr>
                <w:sz w:val="16"/>
              </w:rPr>
            </w:pPr>
            <w:r>
              <w:rPr>
                <w:sz w:val="16"/>
              </w:rPr>
              <w:t>R5-240412</w:t>
            </w:r>
          </w:p>
        </w:tc>
        <w:tc>
          <w:tcPr>
            <w:tcW w:w="0" w:type="auto"/>
          </w:tcPr>
          <w:p w14:paraId="34A52197" w14:textId="77777777" w:rsidR="00BC377F" w:rsidRPr="00496D15" w:rsidRDefault="00BC377F" w:rsidP="00D41ECF">
            <w:pPr>
              <w:pStyle w:val="TAL"/>
              <w:rPr>
                <w:sz w:val="16"/>
              </w:rPr>
            </w:pPr>
            <w:r>
              <w:rPr>
                <w:sz w:val="16"/>
              </w:rPr>
              <w:t>WP of UE Conformance - Signal level Enhanced Network Selection</w:t>
            </w:r>
          </w:p>
        </w:tc>
        <w:tc>
          <w:tcPr>
            <w:tcW w:w="0" w:type="auto"/>
          </w:tcPr>
          <w:p w14:paraId="3E065F9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58D39FC" w14:textId="77777777" w:rsidR="00BC377F" w:rsidRPr="00496D15" w:rsidRDefault="00BC377F" w:rsidP="00D41ECF">
            <w:pPr>
              <w:pStyle w:val="TAL"/>
              <w:rPr>
                <w:sz w:val="16"/>
              </w:rPr>
            </w:pPr>
            <w:r>
              <w:rPr>
                <w:sz w:val="16"/>
              </w:rPr>
              <w:t>noted</w:t>
            </w:r>
          </w:p>
        </w:tc>
        <w:tc>
          <w:tcPr>
            <w:tcW w:w="0" w:type="auto"/>
          </w:tcPr>
          <w:p w14:paraId="65F63922" w14:textId="77777777" w:rsidR="00BC377F" w:rsidRPr="00496D15" w:rsidRDefault="00BC377F" w:rsidP="00D41ECF">
            <w:pPr>
              <w:pStyle w:val="TAL"/>
              <w:rPr>
                <w:sz w:val="16"/>
              </w:rPr>
            </w:pPr>
          </w:p>
        </w:tc>
        <w:tc>
          <w:tcPr>
            <w:tcW w:w="0" w:type="auto"/>
          </w:tcPr>
          <w:p w14:paraId="31FABD38" w14:textId="77777777" w:rsidR="00BC377F" w:rsidRPr="00496D15" w:rsidRDefault="00BC377F" w:rsidP="00D41ECF">
            <w:pPr>
              <w:pStyle w:val="TAL"/>
              <w:rPr>
                <w:sz w:val="16"/>
              </w:rPr>
            </w:pPr>
          </w:p>
        </w:tc>
      </w:tr>
      <w:tr w:rsidR="00BC377F" w14:paraId="0F0C18DD" w14:textId="77777777" w:rsidTr="00D41ECF">
        <w:tc>
          <w:tcPr>
            <w:tcW w:w="0" w:type="auto"/>
          </w:tcPr>
          <w:p w14:paraId="787D9B33" w14:textId="77777777" w:rsidR="00BC377F" w:rsidRPr="00496D15" w:rsidRDefault="00BC377F" w:rsidP="00D41ECF">
            <w:pPr>
              <w:pStyle w:val="TAL"/>
              <w:rPr>
                <w:sz w:val="16"/>
              </w:rPr>
            </w:pPr>
            <w:r>
              <w:rPr>
                <w:sz w:val="16"/>
              </w:rPr>
              <w:t>R5-240413</w:t>
            </w:r>
          </w:p>
        </w:tc>
        <w:tc>
          <w:tcPr>
            <w:tcW w:w="0" w:type="auto"/>
          </w:tcPr>
          <w:p w14:paraId="05B7E340" w14:textId="77777777" w:rsidR="00BC377F" w:rsidRPr="00496D15" w:rsidRDefault="00BC377F" w:rsidP="00D41ECF">
            <w:pPr>
              <w:pStyle w:val="TAL"/>
              <w:rPr>
                <w:sz w:val="16"/>
              </w:rPr>
            </w:pPr>
            <w:r>
              <w:rPr>
                <w:sz w:val="16"/>
              </w:rPr>
              <w:t>Correction of MAC TC 7.1.1.6.2-UL CG type1</w:t>
            </w:r>
          </w:p>
        </w:tc>
        <w:tc>
          <w:tcPr>
            <w:tcW w:w="0" w:type="auto"/>
          </w:tcPr>
          <w:p w14:paraId="7A95BB2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38D99F" w14:textId="77777777" w:rsidR="00BC377F" w:rsidRPr="00496D15" w:rsidRDefault="00BC377F" w:rsidP="00D41ECF">
            <w:pPr>
              <w:pStyle w:val="TAL"/>
              <w:rPr>
                <w:sz w:val="16"/>
              </w:rPr>
            </w:pPr>
            <w:r>
              <w:rPr>
                <w:sz w:val="16"/>
              </w:rPr>
              <w:t>agreed</w:t>
            </w:r>
          </w:p>
        </w:tc>
        <w:tc>
          <w:tcPr>
            <w:tcW w:w="0" w:type="auto"/>
          </w:tcPr>
          <w:p w14:paraId="690193AF" w14:textId="77777777" w:rsidR="00BC377F" w:rsidRPr="00496D15" w:rsidRDefault="00BC377F" w:rsidP="00D41ECF">
            <w:pPr>
              <w:pStyle w:val="TAL"/>
              <w:rPr>
                <w:sz w:val="16"/>
              </w:rPr>
            </w:pPr>
          </w:p>
        </w:tc>
        <w:tc>
          <w:tcPr>
            <w:tcW w:w="0" w:type="auto"/>
          </w:tcPr>
          <w:p w14:paraId="7C8B8221" w14:textId="77777777" w:rsidR="00BC377F" w:rsidRPr="00496D15" w:rsidRDefault="00BC377F" w:rsidP="00D41ECF">
            <w:pPr>
              <w:pStyle w:val="TAL"/>
              <w:rPr>
                <w:sz w:val="16"/>
              </w:rPr>
            </w:pPr>
          </w:p>
        </w:tc>
      </w:tr>
      <w:tr w:rsidR="00BC377F" w14:paraId="0FEE2084" w14:textId="77777777" w:rsidTr="00D41ECF">
        <w:tc>
          <w:tcPr>
            <w:tcW w:w="0" w:type="auto"/>
          </w:tcPr>
          <w:p w14:paraId="5E2286E9" w14:textId="77777777" w:rsidR="00BC377F" w:rsidRPr="00496D15" w:rsidRDefault="00BC377F" w:rsidP="00D41ECF">
            <w:pPr>
              <w:pStyle w:val="TAL"/>
              <w:rPr>
                <w:sz w:val="16"/>
              </w:rPr>
            </w:pPr>
            <w:r>
              <w:rPr>
                <w:sz w:val="16"/>
              </w:rPr>
              <w:t>R5-240414</w:t>
            </w:r>
          </w:p>
        </w:tc>
        <w:tc>
          <w:tcPr>
            <w:tcW w:w="0" w:type="auto"/>
          </w:tcPr>
          <w:p w14:paraId="6D9E946C" w14:textId="77777777" w:rsidR="00BC377F" w:rsidRPr="00496D15" w:rsidRDefault="00BC377F" w:rsidP="00D41ECF">
            <w:pPr>
              <w:pStyle w:val="TAL"/>
              <w:rPr>
                <w:sz w:val="16"/>
              </w:rPr>
            </w:pPr>
            <w:r>
              <w:rPr>
                <w:sz w:val="16"/>
              </w:rPr>
              <w:t>Correction of MAC TC 7.1.1.3.2b-Lcp-Restriction</w:t>
            </w:r>
          </w:p>
        </w:tc>
        <w:tc>
          <w:tcPr>
            <w:tcW w:w="0" w:type="auto"/>
          </w:tcPr>
          <w:p w14:paraId="77B0F62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ADF5CC7" w14:textId="77777777" w:rsidR="00BC377F" w:rsidRPr="00496D15" w:rsidRDefault="00BC377F" w:rsidP="00D41ECF">
            <w:pPr>
              <w:pStyle w:val="TAL"/>
              <w:rPr>
                <w:sz w:val="16"/>
              </w:rPr>
            </w:pPr>
            <w:r>
              <w:rPr>
                <w:sz w:val="16"/>
              </w:rPr>
              <w:t>revised</w:t>
            </w:r>
          </w:p>
        </w:tc>
        <w:tc>
          <w:tcPr>
            <w:tcW w:w="0" w:type="auto"/>
          </w:tcPr>
          <w:p w14:paraId="45F723D2" w14:textId="77777777" w:rsidR="00BC377F" w:rsidRPr="00496D15" w:rsidRDefault="00BC377F" w:rsidP="00D41ECF">
            <w:pPr>
              <w:pStyle w:val="TAL"/>
              <w:rPr>
                <w:sz w:val="16"/>
              </w:rPr>
            </w:pPr>
          </w:p>
        </w:tc>
        <w:tc>
          <w:tcPr>
            <w:tcW w:w="0" w:type="auto"/>
          </w:tcPr>
          <w:p w14:paraId="35260DD9" w14:textId="77777777" w:rsidR="00BC377F" w:rsidRPr="00496D15" w:rsidRDefault="00BC377F" w:rsidP="00D41ECF">
            <w:pPr>
              <w:pStyle w:val="TAL"/>
              <w:rPr>
                <w:sz w:val="16"/>
              </w:rPr>
            </w:pPr>
            <w:r>
              <w:rPr>
                <w:sz w:val="16"/>
              </w:rPr>
              <w:t>R5-241506</w:t>
            </w:r>
          </w:p>
        </w:tc>
      </w:tr>
      <w:tr w:rsidR="00BC377F" w14:paraId="239887D9" w14:textId="77777777" w:rsidTr="00D41ECF">
        <w:tc>
          <w:tcPr>
            <w:tcW w:w="0" w:type="auto"/>
          </w:tcPr>
          <w:p w14:paraId="3D6223E5" w14:textId="77777777" w:rsidR="00BC377F" w:rsidRPr="00496D15" w:rsidRDefault="00BC377F" w:rsidP="00D41ECF">
            <w:pPr>
              <w:pStyle w:val="TAL"/>
              <w:rPr>
                <w:sz w:val="16"/>
              </w:rPr>
            </w:pPr>
            <w:r>
              <w:rPr>
                <w:sz w:val="16"/>
              </w:rPr>
              <w:t>R5-240415</w:t>
            </w:r>
          </w:p>
        </w:tc>
        <w:tc>
          <w:tcPr>
            <w:tcW w:w="0" w:type="auto"/>
          </w:tcPr>
          <w:p w14:paraId="7907EE04" w14:textId="77777777" w:rsidR="00BC377F" w:rsidRPr="00496D15" w:rsidRDefault="00BC377F" w:rsidP="00D41ECF">
            <w:pPr>
              <w:pStyle w:val="TAL"/>
              <w:rPr>
                <w:sz w:val="16"/>
              </w:rPr>
            </w:pPr>
            <w:r>
              <w:rPr>
                <w:sz w:val="16"/>
              </w:rPr>
              <w:t>Correction of MAC TC 7.1.1.8.1-BWP switch</w:t>
            </w:r>
          </w:p>
        </w:tc>
        <w:tc>
          <w:tcPr>
            <w:tcW w:w="0" w:type="auto"/>
          </w:tcPr>
          <w:p w14:paraId="404309E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6DF1BCF" w14:textId="77777777" w:rsidR="00BC377F" w:rsidRPr="00496D15" w:rsidRDefault="00BC377F" w:rsidP="00D41ECF">
            <w:pPr>
              <w:pStyle w:val="TAL"/>
              <w:rPr>
                <w:sz w:val="16"/>
              </w:rPr>
            </w:pPr>
            <w:r>
              <w:rPr>
                <w:sz w:val="16"/>
              </w:rPr>
              <w:t>revised</w:t>
            </w:r>
          </w:p>
        </w:tc>
        <w:tc>
          <w:tcPr>
            <w:tcW w:w="0" w:type="auto"/>
          </w:tcPr>
          <w:p w14:paraId="183AC5F1" w14:textId="77777777" w:rsidR="00BC377F" w:rsidRPr="00496D15" w:rsidRDefault="00BC377F" w:rsidP="00D41ECF">
            <w:pPr>
              <w:pStyle w:val="TAL"/>
              <w:rPr>
                <w:sz w:val="16"/>
              </w:rPr>
            </w:pPr>
          </w:p>
        </w:tc>
        <w:tc>
          <w:tcPr>
            <w:tcW w:w="0" w:type="auto"/>
          </w:tcPr>
          <w:p w14:paraId="21C87E0D" w14:textId="77777777" w:rsidR="00BC377F" w:rsidRPr="00496D15" w:rsidRDefault="00BC377F" w:rsidP="00D41ECF">
            <w:pPr>
              <w:pStyle w:val="TAL"/>
              <w:rPr>
                <w:sz w:val="16"/>
              </w:rPr>
            </w:pPr>
            <w:r>
              <w:rPr>
                <w:sz w:val="16"/>
              </w:rPr>
              <w:t>R5-241507</w:t>
            </w:r>
          </w:p>
        </w:tc>
      </w:tr>
      <w:tr w:rsidR="00BC377F" w14:paraId="3682A52E" w14:textId="77777777" w:rsidTr="00D41ECF">
        <w:tc>
          <w:tcPr>
            <w:tcW w:w="0" w:type="auto"/>
          </w:tcPr>
          <w:p w14:paraId="2DA0627B" w14:textId="77777777" w:rsidR="00BC377F" w:rsidRPr="00496D15" w:rsidRDefault="00BC377F" w:rsidP="00D41ECF">
            <w:pPr>
              <w:pStyle w:val="TAL"/>
              <w:rPr>
                <w:sz w:val="16"/>
              </w:rPr>
            </w:pPr>
            <w:r>
              <w:rPr>
                <w:sz w:val="16"/>
              </w:rPr>
              <w:t>R5-240416</w:t>
            </w:r>
          </w:p>
        </w:tc>
        <w:tc>
          <w:tcPr>
            <w:tcW w:w="0" w:type="auto"/>
          </w:tcPr>
          <w:p w14:paraId="7CEEC991" w14:textId="77777777" w:rsidR="00BC377F" w:rsidRPr="00496D15" w:rsidRDefault="00BC377F" w:rsidP="00D41ECF">
            <w:pPr>
              <w:pStyle w:val="TAL"/>
              <w:rPr>
                <w:sz w:val="16"/>
              </w:rPr>
            </w:pPr>
            <w:r>
              <w:rPr>
                <w:sz w:val="16"/>
              </w:rPr>
              <w:t>Editorial correction of NR TC 11.4.x-Emergency services</w:t>
            </w:r>
          </w:p>
        </w:tc>
        <w:tc>
          <w:tcPr>
            <w:tcW w:w="0" w:type="auto"/>
          </w:tcPr>
          <w:p w14:paraId="6FB7CB6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9039891" w14:textId="77777777" w:rsidR="00BC377F" w:rsidRPr="00496D15" w:rsidRDefault="00BC377F" w:rsidP="00D41ECF">
            <w:pPr>
              <w:pStyle w:val="TAL"/>
              <w:rPr>
                <w:sz w:val="16"/>
              </w:rPr>
            </w:pPr>
            <w:r>
              <w:rPr>
                <w:sz w:val="16"/>
              </w:rPr>
              <w:t>agreed</w:t>
            </w:r>
          </w:p>
        </w:tc>
        <w:tc>
          <w:tcPr>
            <w:tcW w:w="0" w:type="auto"/>
          </w:tcPr>
          <w:p w14:paraId="1A00E4A5" w14:textId="77777777" w:rsidR="00BC377F" w:rsidRPr="00496D15" w:rsidRDefault="00BC377F" w:rsidP="00D41ECF">
            <w:pPr>
              <w:pStyle w:val="TAL"/>
              <w:rPr>
                <w:sz w:val="16"/>
              </w:rPr>
            </w:pPr>
          </w:p>
        </w:tc>
        <w:tc>
          <w:tcPr>
            <w:tcW w:w="0" w:type="auto"/>
          </w:tcPr>
          <w:p w14:paraId="2F504C0F" w14:textId="77777777" w:rsidR="00BC377F" w:rsidRPr="00496D15" w:rsidRDefault="00BC377F" w:rsidP="00D41ECF">
            <w:pPr>
              <w:pStyle w:val="TAL"/>
              <w:rPr>
                <w:sz w:val="16"/>
              </w:rPr>
            </w:pPr>
          </w:p>
        </w:tc>
      </w:tr>
      <w:tr w:rsidR="00BC377F" w14:paraId="1D70A803" w14:textId="77777777" w:rsidTr="00D41ECF">
        <w:tc>
          <w:tcPr>
            <w:tcW w:w="0" w:type="auto"/>
          </w:tcPr>
          <w:p w14:paraId="4D07A55C" w14:textId="77777777" w:rsidR="00BC377F" w:rsidRPr="00496D15" w:rsidRDefault="00BC377F" w:rsidP="00D41ECF">
            <w:pPr>
              <w:pStyle w:val="TAL"/>
              <w:rPr>
                <w:sz w:val="16"/>
              </w:rPr>
            </w:pPr>
            <w:r>
              <w:rPr>
                <w:sz w:val="16"/>
              </w:rPr>
              <w:t>R5-240417</w:t>
            </w:r>
          </w:p>
        </w:tc>
        <w:tc>
          <w:tcPr>
            <w:tcW w:w="0" w:type="auto"/>
          </w:tcPr>
          <w:p w14:paraId="395F977C" w14:textId="77777777" w:rsidR="00BC377F" w:rsidRPr="00496D15" w:rsidRDefault="00BC377F" w:rsidP="00D41ECF">
            <w:pPr>
              <w:pStyle w:val="TAL"/>
              <w:rPr>
                <w:sz w:val="16"/>
              </w:rPr>
            </w:pPr>
            <w:r>
              <w:rPr>
                <w:sz w:val="16"/>
              </w:rPr>
              <w:t>Correction of SDT TC 7.1.1.13.1-2-Step RACH</w:t>
            </w:r>
          </w:p>
        </w:tc>
        <w:tc>
          <w:tcPr>
            <w:tcW w:w="0" w:type="auto"/>
          </w:tcPr>
          <w:p w14:paraId="23433A7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52635C7" w14:textId="77777777" w:rsidR="00BC377F" w:rsidRPr="00496D15" w:rsidRDefault="00BC377F" w:rsidP="00D41ECF">
            <w:pPr>
              <w:pStyle w:val="TAL"/>
              <w:rPr>
                <w:sz w:val="16"/>
              </w:rPr>
            </w:pPr>
            <w:r>
              <w:rPr>
                <w:sz w:val="16"/>
              </w:rPr>
              <w:t>withdrawn</w:t>
            </w:r>
          </w:p>
        </w:tc>
        <w:tc>
          <w:tcPr>
            <w:tcW w:w="0" w:type="auto"/>
          </w:tcPr>
          <w:p w14:paraId="05E9F1A2" w14:textId="77777777" w:rsidR="00BC377F" w:rsidRPr="00496D15" w:rsidRDefault="00BC377F" w:rsidP="00D41ECF">
            <w:pPr>
              <w:pStyle w:val="TAL"/>
              <w:rPr>
                <w:sz w:val="16"/>
              </w:rPr>
            </w:pPr>
          </w:p>
        </w:tc>
        <w:tc>
          <w:tcPr>
            <w:tcW w:w="0" w:type="auto"/>
          </w:tcPr>
          <w:p w14:paraId="7AE77B43" w14:textId="77777777" w:rsidR="00BC377F" w:rsidRPr="00496D15" w:rsidRDefault="00BC377F" w:rsidP="00D41ECF">
            <w:pPr>
              <w:pStyle w:val="TAL"/>
              <w:rPr>
                <w:sz w:val="16"/>
              </w:rPr>
            </w:pPr>
          </w:p>
        </w:tc>
      </w:tr>
      <w:tr w:rsidR="00BC377F" w14:paraId="74B4DAD3" w14:textId="77777777" w:rsidTr="00D41ECF">
        <w:tc>
          <w:tcPr>
            <w:tcW w:w="0" w:type="auto"/>
          </w:tcPr>
          <w:p w14:paraId="05EA3982" w14:textId="77777777" w:rsidR="00BC377F" w:rsidRPr="00496D15" w:rsidRDefault="00BC377F" w:rsidP="00D41ECF">
            <w:pPr>
              <w:pStyle w:val="TAL"/>
              <w:rPr>
                <w:sz w:val="16"/>
              </w:rPr>
            </w:pPr>
            <w:r>
              <w:rPr>
                <w:sz w:val="16"/>
              </w:rPr>
              <w:t>R5-240418</w:t>
            </w:r>
          </w:p>
        </w:tc>
        <w:tc>
          <w:tcPr>
            <w:tcW w:w="0" w:type="auto"/>
          </w:tcPr>
          <w:p w14:paraId="05ACEF78"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6.1.1.12-PLMN selection</w:t>
            </w:r>
          </w:p>
        </w:tc>
        <w:tc>
          <w:tcPr>
            <w:tcW w:w="0" w:type="auto"/>
          </w:tcPr>
          <w:p w14:paraId="566B8DC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72A2A08" w14:textId="77777777" w:rsidR="00BC377F" w:rsidRPr="00496D15" w:rsidRDefault="00BC377F" w:rsidP="00D41ECF">
            <w:pPr>
              <w:pStyle w:val="TAL"/>
              <w:rPr>
                <w:sz w:val="16"/>
              </w:rPr>
            </w:pPr>
            <w:r>
              <w:rPr>
                <w:sz w:val="16"/>
              </w:rPr>
              <w:t>revised</w:t>
            </w:r>
          </w:p>
        </w:tc>
        <w:tc>
          <w:tcPr>
            <w:tcW w:w="0" w:type="auto"/>
          </w:tcPr>
          <w:p w14:paraId="279B7DF4" w14:textId="77777777" w:rsidR="00BC377F" w:rsidRPr="00496D15" w:rsidRDefault="00BC377F" w:rsidP="00D41ECF">
            <w:pPr>
              <w:pStyle w:val="TAL"/>
              <w:rPr>
                <w:sz w:val="16"/>
              </w:rPr>
            </w:pPr>
          </w:p>
        </w:tc>
        <w:tc>
          <w:tcPr>
            <w:tcW w:w="0" w:type="auto"/>
          </w:tcPr>
          <w:p w14:paraId="133BB5A9" w14:textId="77777777" w:rsidR="00BC377F" w:rsidRPr="00496D15" w:rsidRDefault="00BC377F" w:rsidP="00D41ECF">
            <w:pPr>
              <w:pStyle w:val="TAL"/>
              <w:rPr>
                <w:sz w:val="16"/>
              </w:rPr>
            </w:pPr>
            <w:r>
              <w:rPr>
                <w:sz w:val="16"/>
              </w:rPr>
              <w:t>R5-241611</w:t>
            </w:r>
          </w:p>
        </w:tc>
      </w:tr>
      <w:tr w:rsidR="00BC377F" w14:paraId="53D68C26" w14:textId="77777777" w:rsidTr="00D41ECF">
        <w:tc>
          <w:tcPr>
            <w:tcW w:w="0" w:type="auto"/>
          </w:tcPr>
          <w:p w14:paraId="593BC6F7" w14:textId="77777777" w:rsidR="00BC377F" w:rsidRPr="00496D15" w:rsidRDefault="00BC377F" w:rsidP="00D41ECF">
            <w:pPr>
              <w:pStyle w:val="TAL"/>
              <w:rPr>
                <w:sz w:val="16"/>
              </w:rPr>
            </w:pPr>
            <w:r>
              <w:rPr>
                <w:sz w:val="16"/>
              </w:rPr>
              <w:t>R5-240419</w:t>
            </w:r>
          </w:p>
        </w:tc>
        <w:tc>
          <w:tcPr>
            <w:tcW w:w="0" w:type="auto"/>
          </w:tcPr>
          <w:p w14:paraId="654CC460"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6.1.1.13-PLMN selection Exception</w:t>
            </w:r>
          </w:p>
        </w:tc>
        <w:tc>
          <w:tcPr>
            <w:tcW w:w="0" w:type="auto"/>
          </w:tcPr>
          <w:p w14:paraId="4D167E2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F17700" w14:textId="77777777" w:rsidR="00BC377F" w:rsidRPr="00496D15" w:rsidRDefault="00BC377F" w:rsidP="00D41ECF">
            <w:pPr>
              <w:pStyle w:val="TAL"/>
              <w:rPr>
                <w:sz w:val="16"/>
              </w:rPr>
            </w:pPr>
            <w:r>
              <w:rPr>
                <w:sz w:val="16"/>
              </w:rPr>
              <w:t>revised</w:t>
            </w:r>
          </w:p>
        </w:tc>
        <w:tc>
          <w:tcPr>
            <w:tcW w:w="0" w:type="auto"/>
          </w:tcPr>
          <w:p w14:paraId="346F31FD" w14:textId="77777777" w:rsidR="00BC377F" w:rsidRPr="00496D15" w:rsidRDefault="00BC377F" w:rsidP="00D41ECF">
            <w:pPr>
              <w:pStyle w:val="TAL"/>
              <w:rPr>
                <w:sz w:val="16"/>
              </w:rPr>
            </w:pPr>
          </w:p>
        </w:tc>
        <w:tc>
          <w:tcPr>
            <w:tcW w:w="0" w:type="auto"/>
          </w:tcPr>
          <w:p w14:paraId="28DD7B79" w14:textId="77777777" w:rsidR="00BC377F" w:rsidRPr="00496D15" w:rsidRDefault="00BC377F" w:rsidP="00D41ECF">
            <w:pPr>
              <w:pStyle w:val="TAL"/>
              <w:rPr>
                <w:sz w:val="16"/>
              </w:rPr>
            </w:pPr>
            <w:r>
              <w:rPr>
                <w:sz w:val="16"/>
              </w:rPr>
              <w:t>R5-241612</w:t>
            </w:r>
          </w:p>
        </w:tc>
      </w:tr>
      <w:tr w:rsidR="00BC377F" w14:paraId="1F35DE98" w14:textId="77777777" w:rsidTr="00D41ECF">
        <w:tc>
          <w:tcPr>
            <w:tcW w:w="0" w:type="auto"/>
          </w:tcPr>
          <w:p w14:paraId="68CB7AAC" w14:textId="77777777" w:rsidR="00BC377F" w:rsidRPr="00496D15" w:rsidRDefault="00BC377F" w:rsidP="00D41ECF">
            <w:pPr>
              <w:pStyle w:val="TAL"/>
              <w:rPr>
                <w:sz w:val="16"/>
              </w:rPr>
            </w:pPr>
            <w:r>
              <w:rPr>
                <w:sz w:val="16"/>
              </w:rPr>
              <w:t>R5-240420</w:t>
            </w:r>
          </w:p>
        </w:tc>
        <w:tc>
          <w:tcPr>
            <w:tcW w:w="0" w:type="auto"/>
          </w:tcPr>
          <w:p w14:paraId="612E15C3"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6.1.1.14-Periodic SENSE</w:t>
            </w:r>
          </w:p>
        </w:tc>
        <w:tc>
          <w:tcPr>
            <w:tcW w:w="0" w:type="auto"/>
          </w:tcPr>
          <w:p w14:paraId="4005CEA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D5BD53" w14:textId="77777777" w:rsidR="00BC377F" w:rsidRPr="00496D15" w:rsidRDefault="00BC377F" w:rsidP="00D41ECF">
            <w:pPr>
              <w:pStyle w:val="TAL"/>
              <w:rPr>
                <w:sz w:val="16"/>
              </w:rPr>
            </w:pPr>
            <w:r>
              <w:rPr>
                <w:sz w:val="16"/>
              </w:rPr>
              <w:t>revised</w:t>
            </w:r>
          </w:p>
        </w:tc>
        <w:tc>
          <w:tcPr>
            <w:tcW w:w="0" w:type="auto"/>
          </w:tcPr>
          <w:p w14:paraId="57CCFF21" w14:textId="77777777" w:rsidR="00BC377F" w:rsidRPr="00496D15" w:rsidRDefault="00BC377F" w:rsidP="00D41ECF">
            <w:pPr>
              <w:pStyle w:val="TAL"/>
              <w:rPr>
                <w:sz w:val="16"/>
              </w:rPr>
            </w:pPr>
          </w:p>
        </w:tc>
        <w:tc>
          <w:tcPr>
            <w:tcW w:w="0" w:type="auto"/>
          </w:tcPr>
          <w:p w14:paraId="6E6476FE" w14:textId="77777777" w:rsidR="00BC377F" w:rsidRPr="00496D15" w:rsidRDefault="00BC377F" w:rsidP="00D41ECF">
            <w:pPr>
              <w:pStyle w:val="TAL"/>
              <w:rPr>
                <w:sz w:val="16"/>
              </w:rPr>
            </w:pPr>
            <w:r>
              <w:rPr>
                <w:sz w:val="16"/>
              </w:rPr>
              <w:t>R5-241613</w:t>
            </w:r>
          </w:p>
        </w:tc>
      </w:tr>
      <w:tr w:rsidR="00BC377F" w14:paraId="344F9E9C" w14:textId="77777777" w:rsidTr="00D41ECF">
        <w:tc>
          <w:tcPr>
            <w:tcW w:w="0" w:type="auto"/>
          </w:tcPr>
          <w:p w14:paraId="70A92B7B" w14:textId="77777777" w:rsidR="00BC377F" w:rsidRPr="00496D15" w:rsidRDefault="00BC377F" w:rsidP="00D41ECF">
            <w:pPr>
              <w:pStyle w:val="TAL"/>
              <w:rPr>
                <w:sz w:val="16"/>
              </w:rPr>
            </w:pPr>
            <w:r>
              <w:rPr>
                <w:sz w:val="16"/>
              </w:rPr>
              <w:t>R5-240421</w:t>
            </w:r>
          </w:p>
        </w:tc>
        <w:tc>
          <w:tcPr>
            <w:tcW w:w="0" w:type="auto"/>
          </w:tcPr>
          <w:p w14:paraId="24F60BB7" w14:textId="77777777" w:rsidR="00BC377F" w:rsidRPr="00496D15" w:rsidRDefault="00BC377F" w:rsidP="00D41ECF">
            <w:pPr>
              <w:pStyle w:val="TAL"/>
              <w:rPr>
                <w:sz w:val="16"/>
              </w:rPr>
            </w:pPr>
            <w:r>
              <w:rPr>
                <w:sz w:val="16"/>
              </w:rPr>
              <w:t>Addition of SENSE NB-IoT TC 22.2.14-PLMN selection</w:t>
            </w:r>
          </w:p>
        </w:tc>
        <w:tc>
          <w:tcPr>
            <w:tcW w:w="0" w:type="auto"/>
          </w:tcPr>
          <w:p w14:paraId="0E2C330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AECC04" w14:textId="77777777" w:rsidR="00BC377F" w:rsidRPr="00496D15" w:rsidRDefault="00BC377F" w:rsidP="00D41ECF">
            <w:pPr>
              <w:pStyle w:val="TAL"/>
              <w:rPr>
                <w:sz w:val="16"/>
              </w:rPr>
            </w:pPr>
            <w:r>
              <w:rPr>
                <w:sz w:val="16"/>
              </w:rPr>
              <w:t>revised</w:t>
            </w:r>
          </w:p>
        </w:tc>
        <w:tc>
          <w:tcPr>
            <w:tcW w:w="0" w:type="auto"/>
          </w:tcPr>
          <w:p w14:paraId="5CD596EF" w14:textId="77777777" w:rsidR="00BC377F" w:rsidRPr="00496D15" w:rsidRDefault="00BC377F" w:rsidP="00D41ECF">
            <w:pPr>
              <w:pStyle w:val="TAL"/>
              <w:rPr>
                <w:sz w:val="16"/>
              </w:rPr>
            </w:pPr>
          </w:p>
        </w:tc>
        <w:tc>
          <w:tcPr>
            <w:tcW w:w="0" w:type="auto"/>
          </w:tcPr>
          <w:p w14:paraId="090C34BB" w14:textId="77777777" w:rsidR="00BC377F" w:rsidRPr="00496D15" w:rsidRDefault="00BC377F" w:rsidP="00D41ECF">
            <w:pPr>
              <w:pStyle w:val="TAL"/>
              <w:rPr>
                <w:sz w:val="16"/>
              </w:rPr>
            </w:pPr>
            <w:r>
              <w:rPr>
                <w:sz w:val="16"/>
              </w:rPr>
              <w:t>R5-241614</w:t>
            </w:r>
          </w:p>
        </w:tc>
      </w:tr>
      <w:tr w:rsidR="00BC377F" w14:paraId="73272F9E" w14:textId="77777777" w:rsidTr="00D41ECF">
        <w:tc>
          <w:tcPr>
            <w:tcW w:w="0" w:type="auto"/>
          </w:tcPr>
          <w:p w14:paraId="6D8494BF" w14:textId="77777777" w:rsidR="00BC377F" w:rsidRPr="00496D15" w:rsidRDefault="00BC377F" w:rsidP="00D41ECF">
            <w:pPr>
              <w:pStyle w:val="TAL"/>
              <w:rPr>
                <w:sz w:val="16"/>
              </w:rPr>
            </w:pPr>
            <w:r>
              <w:rPr>
                <w:sz w:val="16"/>
              </w:rPr>
              <w:t>R5-240422</w:t>
            </w:r>
          </w:p>
        </w:tc>
        <w:tc>
          <w:tcPr>
            <w:tcW w:w="0" w:type="auto"/>
          </w:tcPr>
          <w:p w14:paraId="124B4792" w14:textId="77777777" w:rsidR="00BC377F" w:rsidRPr="00496D15" w:rsidRDefault="00BC377F" w:rsidP="00D41ECF">
            <w:pPr>
              <w:pStyle w:val="TAL"/>
              <w:rPr>
                <w:sz w:val="16"/>
              </w:rPr>
            </w:pPr>
            <w:r>
              <w:rPr>
                <w:sz w:val="16"/>
              </w:rPr>
              <w:t>Addition of SENSE NB-IoT TC 22.2.15-PLMN selection Exception</w:t>
            </w:r>
          </w:p>
        </w:tc>
        <w:tc>
          <w:tcPr>
            <w:tcW w:w="0" w:type="auto"/>
          </w:tcPr>
          <w:p w14:paraId="6D0559F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596633" w14:textId="77777777" w:rsidR="00BC377F" w:rsidRPr="00496D15" w:rsidRDefault="00BC377F" w:rsidP="00D41ECF">
            <w:pPr>
              <w:pStyle w:val="TAL"/>
              <w:rPr>
                <w:sz w:val="16"/>
              </w:rPr>
            </w:pPr>
            <w:r>
              <w:rPr>
                <w:sz w:val="16"/>
              </w:rPr>
              <w:t>revised</w:t>
            </w:r>
          </w:p>
        </w:tc>
        <w:tc>
          <w:tcPr>
            <w:tcW w:w="0" w:type="auto"/>
          </w:tcPr>
          <w:p w14:paraId="5DB2639B" w14:textId="77777777" w:rsidR="00BC377F" w:rsidRPr="00496D15" w:rsidRDefault="00BC377F" w:rsidP="00D41ECF">
            <w:pPr>
              <w:pStyle w:val="TAL"/>
              <w:rPr>
                <w:sz w:val="16"/>
              </w:rPr>
            </w:pPr>
          </w:p>
        </w:tc>
        <w:tc>
          <w:tcPr>
            <w:tcW w:w="0" w:type="auto"/>
          </w:tcPr>
          <w:p w14:paraId="1FA40A2D" w14:textId="77777777" w:rsidR="00BC377F" w:rsidRPr="00496D15" w:rsidRDefault="00BC377F" w:rsidP="00D41ECF">
            <w:pPr>
              <w:pStyle w:val="TAL"/>
              <w:rPr>
                <w:sz w:val="16"/>
              </w:rPr>
            </w:pPr>
            <w:r>
              <w:rPr>
                <w:sz w:val="16"/>
              </w:rPr>
              <w:t>R5-241615</w:t>
            </w:r>
          </w:p>
        </w:tc>
      </w:tr>
      <w:tr w:rsidR="00BC377F" w14:paraId="1FE0C818" w14:textId="77777777" w:rsidTr="00D41ECF">
        <w:tc>
          <w:tcPr>
            <w:tcW w:w="0" w:type="auto"/>
          </w:tcPr>
          <w:p w14:paraId="415AC758" w14:textId="77777777" w:rsidR="00BC377F" w:rsidRPr="00496D15" w:rsidRDefault="00BC377F" w:rsidP="00D41ECF">
            <w:pPr>
              <w:pStyle w:val="TAL"/>
              <w:rPr>
                <w:sz w:val="16"/>
              </w:rPr>
            </w:pPr>
            <w:r>
              <w:rPr>
                <w:sz w:val="16"/>
              </w:rPr>
              <w:t>R5-240423</w:t>
            </w:r>
          </w:p>
        </w:tc>
        <w:tc>
          <w:tcPr>
            <w:tcW w:w="0" w:type="auto"/>
          </w:tcPr>
          <w:p w14:paraId="529E5A0D" w14:textId="77777777" w:rsidR="00BC377F" w:rsidRPr="00496D15" w:rsidRDefault="00BC377F" w:rsidP="00D41ECF">
            <w:pPr>
              <w:pStyle w:val="TAL"/>
              <w:rPr>
                <w:sz w:val="16"/>
              </w:rPr>
            </w:pPr>
            <w:r>
              <w:rPr>
                <w:sz w:val="16"/>
              </w:rPr>
              <w:t>Addition of SENSE NB-IoT TC 22.2.16-Periodic SENSE</w:t>
            </w:r>
          </w:p>
        </w:tc>
        <w:tc>
          <w:tcPr>
            <w:tcW w:w="0" w:type="auto"/>
          </w:tcPr>
          <w:p w14:paraId="1FF191D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173EAC0" w14:textId="77777777" w:rsidR="00BC377F" w:rsidRPr="00496D15" w:rsidRDefault="00BC377F" w:rsidP="00D41ECF">
            <w:pPr>
              <w:pStyle w:val="TAL"/>
              <w:rPr>
                <w:sz w:val="16"/>
              </w:rPr>
            </w:pPr>
            <w:r>
              <w:rPr>
                <w:sz w:val="16"/>
              </w:rPr>
              <w:t>revised</w:t>
            </w:r>
          </w:p>
        </w:tc>
        <w:tc>
          <w:tcPr>
            <w:tcW w:w="0" w:type="auto"/>
          </w:tcPr>
          <w:p w14:paraId="270189D7" w14:textId="77777777" w:rsidR="00BC377F" w:rsidRPr="00496D15" w:rsidRDefault="00BC377F" w:rsidP="00D41ECF">
            <w:pPr>
              <w:pStyle w:val="TAL"/>
              <w:rPr>
                <w:sz w:val="16"/>
              </w:rPr>
            </w:pPr>
          </w:p>
        </w:tc>
        <w:tc>
          <w:tcPr>
            <w:tcW w:w="0" w:type="auto"/>
          </w:tcPr>
          <w:p w14:paraId="0111B887" w14:textId="77777777" w:rsidR="00BC377F" w:rsidRPr="00496D15" w:rsidRDefault="00BC377F" w:rsidP="00D41ECF">
            <w:pPr>
              <w:pStyle w:val="TAL"/>
              <w:rPr>
                <w:sz w:val="16"/>
              </w:rPr>
            </w:pPr>
            <w:r>
              <w:rPr>
                <w:sz w:val="16"/>
              </w:rPr>
              <w:t>R5-241616</w:t>
            </w:r>
          </w:p>
        </w:tc>
      </w:tr>
      <w:tr w:rsidR="00BC377F" w14:paraId="75BF3EC6" w14:textId="77777777" w:rsidTr="00D41ECF">
        <w:tc>
          <w:tcPr>
            <w:tcW w:w="0" w:type="auto"/>
          </w:tcPr>
          <w:p w14:paraId="0D690B47" w14:textId="77777777" w:rsidR="00BC377F" w:rsidRPr="00496D15" w:rsidRDefault="00BC377F" w:rsidP="00D41ECF">
            <w:pPr>
              <w:pStyle w:val="TAL"/>
              <w:rPr>
                <w:sz w:val="16"/>
              </w:rPr>
            </w:pPr>
            <w:r>
              <w:rPr>
                <w:sz w:val="16"/>
              </w:rPr>
              <w:t>R5-240424</w:t>
            </w:r>
          </w:p>
        </w:tc>
        <w:tc>
          <w:tcPr>
            <w:tcW w:w="0" w:type="auto"/>
          </w:tcPr>
          <w:p w14:paraId="11E25782" w14:textId="77777777" w:rsidR="00BC377F" w:rsidRPr="00496D15" w:rsidRDefault="00BC377F" w:rsidP="00D41ECF">
            <w:pPr>
              <w:pStyle w:val="TAL"/>
              <w:rPr>
                <w:sz w:val="16"/>
              </w:rPr>
            </w:pPr>
            <w:r>
              <w:rPr>
                <w:sz w:val="16"/>
              </w:rPr>
              <w:t>Addition of PICS and test applicability for SENSE TC</w:t>
            </w:r>
          </w:p>
        </w:tc>
        <w:tc>
          <w:tcPr>
            <w:tcW w:w="0" w:type="auto"/>
          </w:tcPr>
          <w:p w14:paraId="3343D49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C400D3F" w14:textId="77777777" w:rsidR="00BC377F" w:rsidRPr="00496D15" w:rsidRDefault="00BC377F" w:rsidP="00D41ECF">
            <w:pPr>
              <w:pStyle w:val="TAL"/>
              <w:rPr>
                <w:sz w:val="16"/>
              </w:rPr>
            </w:pPr>
            <w:r>
              <w:rPr>
                <w:sz w:val="16"/>
              </w:rPr>
              <w:t>agreed</w:t>
            </w:r>
          </w:p>
        </w:tc>
        <w:tc>
          <w:tcPr>
            <w:tcW w:w="0" w:type="auto"/>
          </w:tcPr>
          <w:p w14:paraId="5048FE4B" w14:textId="77777777" w:rsidR="00BC377F" w:rsidRPr="00496D15" w:rsidRDefault="00BC377F" w:rsidP="00D41ECF">
            <w:pPr>
              <w:pStyle w:val="TAL"/>
              <w:rPr>
                <w:sz w:val="16"/>
              </w:rPr>
            </w:pPr>
          </w:p>
        </w:tc>
        <w:tc>
          <w:tcPr>
            <w:tcW w:w="0" w:type="auto"/>
          </w:tcPr>
          <w:p w14:paraId="1B5061A9" w14:textId="77777777" w:rsidR="00BC377F" w:rsidRPr="00496D15" w:rsidRDefault="00BC377F" w:rsidP="00D41ECF">
            <w:pPr>
              <w:pStyle w:val="TAL"/>
              <w:rPr>
                <w:sz w:val="16"/>
              </w:rPr>
            </w:pPr>
          </w:p>
        </w:tc>
      </w:tr>
      <w:tr w:rsidR="00BC377F" w14:paraId="4FB526BD" w14:textId="77777777" w:rsidTr="00D41ECF">
        <w:tc>
          <w:tcPr>
            <w:tcW w:w="0" w:type="auto"/>
          </w:tcPr>
          <w:p w14:paraId="44D81C7A" w14:textId="77777777" w:rsidR="00BC377F" w:rsidRPr="00496D15" w:rsidRDefault="00BC377F" w:rsidP="00D41ECF">
            <w:pPr>
              <w:pStyle w:val="TAL"/>
              <w:rPr>
                <w:sz w:val="16"/>
              </w:rPr>
            </w:pPr>
            <w:r>
              <w:rPr>
                <w:sz w:val="16"/>
              </w:rPr>
              <w:t>R5-240425</w:t>
            </w:r>
          </w:p>
        </w:tc>
        <w:tc>
          <w:tcPr>
            <w:tcW w:w="0" w:type="auto"/>
          </w:tcPr>
          <w:p w14:paraId="31C9598D" w14:textId="77777777" w:rsidR="00BC377F" w:rsidRPr="00496D15" w:rsidRDefault="00BC377F" w:rsidP="00D41ECF">
            <w:pPr>
              <w:pStyle w:val="TAL"/>
              <w:rPr>
                <w:sz w:val="16"/>
              </w:rPr>
            </w:pPr>
            <w:r>
              <w:rPr>
                <w:sz w:val="16"/>
              </w:rPr>
              <w:t>Add PICS for PEIPS</w:t>
            </w:r>
          </w:p>
        </w:tc>
        <w:tc>
          <w:tcPr>
            <w:tcW w:w="0" w:type="auto"/>
          </w:tcPr>
          <w:p w14:paraId="147D38E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2FD0F73" w14:textId="77777777" w:rsidR="00BC377F" w:rsidRPr="00496D15" w:rsidRDefault="00BC377F" w:rsidP="00D41ECF">
            <w:pPr>
              <w:pStyle w:val="TAL"/>
              <w:rPr>
                <w:sz w:val="16"/>
              </w:rPr>
            </w:pPr>
            <w:r>
              <w:rPr>
                <w:sz w:val="16"/>
              </w:rPr>
              <w:t>agreed</w:t>
            </w:r>
          </w:p>
        </w:tc>
        <w:tc>
          <w:tcPr>
            <w:tcW w:w="0" w:type="auto"/>
          </w:tcPr>
          <w:p w14:paraId="61466938" w14:textId="77777777" w:rsidR="00BC377F" w:rsidRPr="00496D15" w:rsidRDefault="00BC377F" w:rsidP="00D41ECF">
            <w:pPr>
              <w:pStyle w:val="TAL"/>
              <w:rPr>
                <w:sz w:val="16"/>
              </w:rPr>
            </w:pPr>
          </w:p>
        </w:tc>
        <w:tc>
          <w:tcPr>
            <w:tcW w:w="0" w:type="auto"/>
          </w:tcPr>
          <w:p w14:paraId="653F7D42" w14:textId="77777777" w:rsidR="00BC377F" w:rsidRPr="00496D15" w:rsidRDefault="00BC377F" w:rsidP="00D41ECF">
            <w:pPr>
              <w:pStyle w:val="TAL"/>
              <w:rPr>
                <w:sz w:val="16"/>
              </w:rPr>
            </w:pPr>
          </w:p>
        </w:tc>
      </w:tr>
      <w:tr w:rsidR="00BC377F" w14:paraId="61372EA0" w14:textId="77777777" w:rsidTr="00D41ECF">
        <w:tc>
          <w:tcPr>
            <w:tcW w:w="0" w:type="auto"/>
          </w:tcPr>
          <w:p w14:paraId="739C11B9" w14:textId="77777777" w:rsidR="00BC377F" w:rsidRPr="00496D15" w:rsidRDefault="00BC377F" w:rsidP="00D41ECF">
            <w:pPr>
              <w:pStyle w:val="TAL"/>
              <w:rPr>
                <w:sz w:val="16"/>
              </w:rPr>
            </w:pPr>
            <w:r>
              <w:rPr>
                <w:sz w:val="16"/>
              </w:rPr>
              <w:t>R5-240426</w:t>
            </w:r>
          </w:p>
        </w:tc>
        <w:tc>
          <w:tcPr>
            <w:tcW w:w="0" w:type="auto"/>
          </w:tcPr>
          <w:p w14:paraId="4560EA15" w14:textId="77777777" w:rsidR="00BC377F" w:rsidRPr="00496D15" w:rsidRDefault="00BC377F" w:rsidP="00D41ECF">
            <w:pPr>
              <w:pStyle w:val="TAL"/>
              <w:rPr>
                <w:sz w:val="16"/>
              </w:rPr>
            </w:pPr>
            <w:r>
              <w:rPr>
                <w:sz w:val="16"/>
              </w:rPr>
              <w:t>Correction the title of PEIPS TC 9.1.14.1</w:t>
            </w:r>
          </w:p>
        </w:tc>
        <w:tc>
          <w:tcPr>
            <w:tcW w:w="0" w:type="auto"/>
          </w:tcPr>
          <w:p w14:paraId="3200F57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D63EF5" w14:textId="77777777" w:rsidR="00BC377F" w:rsidRPr="00496D15" w:rsidRDefault="00BC377F" w:rsidP="00D41ECF">
            <w:pPr>
              <w:pStyle w:val="TAL"/>
              <w:rPr>
                <w:sz w:val="16"/>
              </w:rPr>
            </w:pPr>
            <w:r>
              <w:rPr>
                <w:sz w:val="16"/>
              </w:rPr>
              <w:t>agreed</w:t>
            </w:r>
          </w:p>
        </w:tc>
        <w:tc>
          <w:tcPr>
            <w:tcW w:w="0" w:type="auto"/>
          </w:tcPr>
          <w:p w14:paraId="5B3A1D96" w14:textId="77777777" w:rsidR="00BC377F" w:rsidRPr="00496D15" w:rsidRDefault="00BC377F" w:rsidP="00D41ECF">
            <w:pPr>
              <w:pStyle w:val="TAL"/>
              <w:rPr>
                <w:sz w:val="16"/>
              </w:rPr>
            </w:pPr>
          </w:p>
        </w:tc>
        <w:tc>
          <w:tcPr>
            <w:tcW w:w="0" w:type="auto"/>
          </w:tcPr>
          <w:p w14:paraId="5F8DE280" w14:textId="77777777" w:rsidR="00BC377F" w:rsidRPr="00496D15" w:rsidRDefault="00BC377F" w:rsidP="00D41ECF">
            <w:pPr>
              <w:pStyle w:val="TAL"/>
              <w:rPr>
                <w:sz w:val="16"/>
              </w:rPr>
            </w:pPr>
          </w:p>
        </w:tc>
      </w:tr>
      <w:tr w:rsidR="00BC377F" w14:paraId="07999EEF" w14:textId="77777777" w:rsidTr="00D41ECF">
        <w:tc>
          <w:tcPr>
            <w:tcW w:w="0" w:type="auto"/>
          </w:tcPr>
          <w:p w14:paraId="1D04A012" w14:textId="77777777" w:rsidR="00BC377F" w:rsidRPr="00496D15" w:rsidRDefault="00BC377F" w:rsidP="00D41ECF">
            <w:pPr>
              <w:pStyle w:val="TAL"/>
              <w:rPr>
                <w:sz w:val="16"/>
              </w:rPr>
            </w:pPr>
            <w:r>
              <w:rPr>
                <w:sz w:val="16"/>
              </w:rPr>
              <w:t>R5-240427</w:t>
            </w:r>
          </w:p>
        </w:tc>
        <w:tc>
          <w:tcPr>
            <w:tcW w:w="0" w:type="auto"/>
          </w:tcPr>
          <w:p w14:paraId="557D9440" w14:textId="77777777" w:rsidR="00BC377F" w:rsidRPr="00496D15" w:rsidRDefault="00BC377F" w:rsidP="00D41ECF">
            <w:pPr>
              <w:pStyle w:val="TAL"/>
              <w:rPr>
                <w:sz w:val="16"/>
              </w:rPr>
            </w:pPr>
            <w:r>
              <w:rPr>
                <w:sz w:val="16"/>
              </w:rPr>
              <w:t>Update the applicability of PEIPS TC 9.1.14.1 and 11.4.1a</w:t>
            </w:r>
          </w:p>
        </w:tc>
        <w:tc>
          <w:tcPr>
            <w:tcW w:w="0" w:type="auto"/>
          </w:tcPr>
          <w:p w14:paraId="4DAD408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A92513E" w14:textId="77777777" w:rsidR="00BC377F" w:rsidRPr="00496D15" w:rsidRDefault="00BC377F" w:rsidP="00D41ECF">
            <w:pPr>
              <w:pStyle w:val="TAL"/>
              <w:rPr>
                <w:sz w:val="16"/>
              </w:rPr>
            </w:pPr>
            <w:r>
              <w:rPr>
                <w:sz w:val="16"/>
              </w:rPr>
              <w:t>revised</w:t>
            </w:r>
          </w:p>
        </w:tc>
        <w:tc>
          <w:tcPr>
            <w:tcW w:w="0" w:type="auto"/>
          </w:tcPr>
          <w:p w14:paraId="2A438035" w14:textId="77777777" w:rsidR="00BC377F" w:rsidRPr="00496D15" w:rsidRDefault="00BC377F" w:rsidP="00D41ECF">
            <w:pPr>
              <w:pStyle w:val="TAL"/>
              <w:rPr>
                <w:sz w:val="16"/>
              </w:rPr>
            </w:pPr>
          </w:p>
        </w:tc>
        <w:tc>
          <w:tcPr>
            <w:tcW w:w="0" w:type="auto"/>
          </w:tcPr>
          <w:p w14:paraId="7A9A2C12" w14:textId="77777777" w:rsidR="00BC377F" w:rsidRPr="00496D15" w:rsidRDefault="00BC377F" w:rsidP="00D41ECF">
            <w:pPr>
              <w:pStyle w:val="TAL"/>
              <w:rPr>
                <w:sz w:val="16"/>
              </w:rPr>
            </w:pPr>
            <w:r>
              <w:rPr>
                <w:sz w:val="16"/>
              </w:rPr>
              <w:t>R5-241547</w:t>
            </w:r>
          </w:p>
        </w:tc>
      </w:tr>
      <w:tr w:rsidR="00BC377F" w14:paraId="58D8EE6B" w14:textId="77777777" w:rsidTr="00D41ECF">
        <w:tc>
          <w:tcPr>
            <w:tcW w:w="0" w:type="auto"/>
          </w:tcPr>
          <w:p w14:paraId="2B72FBFC" w14:textId="77777777" w:rsidR="00BC377F" w:rsidRPr="00496D15" w:rsidRDefault="00BC377F" w:rsidP="00D41ECF">
            <w:pPr>
              <w:pStyle w:val="TAL"/>
              <w:rPr>
                <w:sz w:val="16"/>
              </w:rPr>
            </w:pPr>
            <w:r>
              <w:rPr>
                <w:sz w:val="16"/>
              </w:rPr>
              <w:t>R5-240428</w:t>
            </w:r>
          </w:p>
        </w:tc>
        <w:tc>
          <w:tcPr>
            <w:tcW w:w="0" w:type="auto"/>
          </w:tcPr>
          <w:p w14:paraId="7539BF1F" w14:textId="77777777" w:rsidR="00BC377F" w:rsidRPr="00496D15" w:rsidRDefault="00BC377F" w:rsidP="00D41ECF">
            <w:pPr>
              <w:pStyle w:val="TAL"/>
              <w:rPr>
                <w:sz w:val="16"/>
              </w:rPr>
            </w:pPr>
            <w:r>
              <w:rPr>
                <w:sz w:val="16"/>
              </w:rPr>
              <w:t>Add PIXIT for MUSIM gap</w:t>
            </w:r>
          </w:p>
        </w:tc>
        <w:tc>
          <w:tcPr>
            <w:tcW w:w="0" w:type="auto"/>
          </w:tcPr>
          <w:p w14:paraId="4365FA87"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3A48E708" w14:textId="77777777" w:rsidR="00BC377F" w:rsidRPr="00496D15" w:rsidRDefault="00BC377F" w:rsidP="00D41ECF">
            <w:pPr>
              <w:pStyle w:val="TAL"/>
              <w:rPr>
                <w:sz w:val="16"/>
              </w:rPr>
            </w:pPr>
            <w:r>
              <w:rPr>
                <w:sz w:val="16"/>
              </w:rPr>
              <w:t>withdrawn</w:t>
            </w:r>
          </w:p>
        </w:tc>
        <w:tc>
          <w:tcPr>
            <w:tcW w:w="0" w:type="auto"/>
          </w:tcPr>
          <w:p w14:paraId="19D3FD84" w14:textId="77777777" w:rsidR="00BC377F" w:rsidRPr="00496D15" w:rsidRDefault="00BC377F" w:rsidP="00D41ECF">
            <w:pPr>
              <w:pStyle w:val="TAL"/>
              <w:rPr>
                <w:sz w:val="16"/>
              </w:rPr>
            </w:pPr>
          </w:p>
        </w:tc>
        <w:tc>
          <w:tcPr>
            <w:tcW w:w="0" w:type="auto"/>
          </w:tcPr>
          <w:p w14:paraId="74B18219" w14:textId="77777777" w:rsidR="00BC377F" w:rsidRPr="00496D15" w:rsidRDefault="00BC377F" w:rsidP="00D41ECF">
            <w:pPr>
              <w:pStyle w:val="TAL"/>
              <w:rPr>
                <w:sz w:val="16"/>
              </w:rPr>
            </w:pPr>
          </w:p>
        </w:tc>
      </w:tr>
      <w:tr w:rsidR="00BC377F" w14:paraId="6072B600" w14:textId="77777777" w:rsidTr="00D41ECF">
        <w:tc>
          <w:tcPr>
            <w:tcW w:w="0" w:type="auto"/>
          </w:tcPr>
          <w:p w14:paraId="153F6A19" w14:textId="77777777" w:rsidR="00BC377F" w:rsidRPr="00496D15" w:rsidRDefault="00BC377F" w:rsidP="00D41ECF">
            <w:pPr>
              <w:pStyle w:val="TAL"/>
              <w:rPr>
                <w:sz w:val="16"/>
              </w:rPr>
            </w:pPr>
            <w:r>
              <w:rPr>
                <w:sz w:val="16"/>
              </w:rPr>
              <w:t>R5-240429</w:t>
            </w:r>
          </w:p>
        </w:tc>
        <w:tc>
          <w:tcPr>
            <w:tcW w:w="0" w:type="auto"/>
          </w:tcPr>
          <w:p w14:paraId="3CD5F1C9" w14:textId="77777777" w:rsidR="00BC377F" w:rsidRPr="00496D15" w:rsidRDefault="00BC377F" w:rsidP="00D41ECF">
            <w:pPr>
              <w:pStyle w:val="TAL"/>
              <w:rPr>
                <w:sz w:val="16"/>
              </w:rPr>
            </w:pPr>
            <w:r>
              <w:rPr>
                <w:sz w:val="16"/>
              </w:rPr>
              <w:t>Correction of MUSIM TC 8.1.2.1.6-MUSIM gap configuration</w:t>
            </w:r>
          </w:p>
        </w:tc>
        <w:tc>
          <w:tcPr>
            <w:tcW w:w="0" w:type="auto"/>
          </w:tcPr>
          <w:p w14:paraId="76A98867"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60E2D632" w14:textId="77777777" w:rsidR="00BC377F" w:rsidRPr="00496D15" w:rsidRDefault="00BC377F" w:rsidP="00D41ECF">
            <w:pPr>
              <w:pStyle w:val="TAL"/>
              <w:rPr>
                <w:sz w:val="16"/>
              </w:rPr>
            </w:pPr>
            <w:r>
              <w:rPr>
                <w:sz w:val="16"/>
              </w:rPr>
              <w:t>revised</w:t>
            </w:r>
          </w:p>
        </w:tc>
        <w:tc>
          <w:tcPr>
            <w:tcW w:w="0" w:type="auto"/>
          </w:tcPr>
          <w:p w14:paraId="794022E3" w14:textId="77777777" w:rsidR="00BC377F" w:rsidRPr="00496D15" w:rsidRDefault="00BC377F" w:rsidP="00D41ECF">
            <w:pPr>
              <w:pStyle w:val="TAL"/>
              <w:rPr>
                <w:sz w:val="16"/>
              </w:rPr>
            </w:pPr>
          </w:p>
        </w:tc>
        <w:tc>
          <w:tcPr>
            <w:tcW w:w="0" w:type="auto"/>
          </w:tcPr>
          <w:p w14:paraId="2C875FCB" w14:textId="77777777" w:rsidR="00BC377F" w:rsidRPr="00496D15" w:rsidRDefault="00BC377F" w:rsidP="00D41ECF">
            <w:pPr>
              <w:pStyle w:val="TAL"/>
              <w:rPr>
                <w:sz w:val="16"/>
              </w:rPr>
            </w:pPr>
            <w:r>
              <w:rPr>
                <w:sz w:val="16"/>
              </w:rPr>
              <w:t>R5-241640</w:t>
            </w:r>
          </w:p>
        </w:tc>
      </w:tr>
      <w:tr w:rsidR="00BC377F" w14:paraId="491166C8" w14:textId="77777777" w:rsidTr="00D41ECF">
        <w:tc>
          <w:tcPr>
            <w:tcW w:w="0" w:type="auto"/>
          </w:tcPr>
          <w:p w14:paraId="2BBD143D" w14:textId="77777777" w:rsidR="00BC377F" w:rsidRPr="00496D15" w:rsidRDefault="00BC377F" w:rsidP="00D41ECF">
            <w:pPr>
              <w:pStyle w:val="TAL"/>
              <w:rPr>
                <w:sz w:val="16"/>
              </w:rPr>
            </w:pPr>
            <w:r>
              <w:rPr>
                <w:sz w:val="16"/>
              </w:rPr>
              <w:t>R5-240430</w:t>
            </w:r>
          </w:p>
        </w:tc>
        <w:tc>
          <w:tcPr>
            <w:tcW w:w="0" w:type="auto"/>
          </w:tcPr>
          <w:p w14:paraId="0FBE33C4" w14:textId="77777777" w:rsidR="00BC377F" w:rsidRPr="00496D15" w:rsidRDefault="00BC377F" w:rsidP="00D41ECF">
            <w:pPr>
              <w:pStyle w:val="TAL"/>
              <w:rPr>
                <w:sz w:val="16"/>
              </w:rPr>
            </w:pPr>
            <w:r>
              <w:rPr>
                <w:sz w:val="16"/>
              </w:rPr>
              <w:t>Correction of Set MUSIM UAI test function</w:t>
            </w:r>
          </w:p>
        </w:tc>
        <w:tc>
          <w:tcPr>
            <w:tcW w:w="0" w:type="auto"/>
          </w:tcPr>
          <w:p w14:paraId="0ED4A43F"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0EADC7A7" w14:textId="77777777" w:rsidR="00BC377F" w:rsidRPr="00496D15" w:rsidRDefault="00BC377F" w:rsidP="00D41ECF">
            <w:pPr>
              <w:pStyle w:val="TAL"/>
              <w:rPr>
                <w:sz w:val="16"/>
              </w:rPr>
            </w:pPr>
            <w:r>
              <w:rPr>
                <w:sz w:val="16"/>
              </w:rPr>
              <w:t>revised</w:t>
            </w:r>
          </w:p>
        </w:tc>
        <w:tc>
          <w:tcPr>
            <w:tcW w:w="0" w:type="auto"/>
          </w:tcPr>
          <w:p w14:paraId="3BD0FF13" w14:textId="77777777" w:rsidR="00BC377F" w:rsidRPr="00496D15" w:rsidRDefault="00BC377F" w:rsidP="00D41ECF">
            <w:pPr>
              <w:pStyle w:val="TAL"/>
              <w:rPr>
                <w:sz w:val="16"/>
              </w:rPr>
            </w:pPr>
          </w:p>
        </w:tc>
        <w:tc>
          <w:tcPr>
            <w:tcW w:w="0" w:type="auto"/>
          </w:tcPr>
          <w:p w14:paraId="5BD65896" w14:textId="77777777" w:rsidR="00BC377F" w:rsidRPr="00496D15" w:rsidRDefault="00BC377F" w:rsidP="00D41ECF">
            <w:pPr>
              <w:pStyle w:val="TAL"/>
              <w:rPr>
                <w:sz w:val="16"/>
              </w:rPr>
            </w:pPr>
            <w:r>
              <w:rPr>
                <w:sz w:val="16"/>
              </w:rPr>
              <w:t>R5-241636</w:t>
            </w:r>
          </w:p>
        </w:tc>
      </w:tr>
      <w:tr w:rsidR="00BC377F" w14:paraId="77071D3C" w14:textId="77777777" w:rsidTr="00D41ECF">
        <w:tc>
          <w:tcPr>
            <w:tcW w:w="0" w:type="auto"/>
          </w:tcPr>
          <w:p w14:paraId="3BA0DCE6" w14:textId="77777777" w:rsidR="00BC377F" w:rsidRPr="00496D15" w:rsidRDefault="00BC377F" w:rsidP="00D41ECF">
            <w:pPr>
              <w:pStyle w:val="TAL"/>
              <w:rPr>
                <w:sz w:val="16"/>
              </w:rPr>
            </w:pPr>
            <w:r>
              <w:rPr>
                <w:sz w:val="16"/>
              </w:rPr>
              <w:t>R5-240431</w:t>
            </w:r>
          </w:p>
        </w:tc>
        <w:tc>
          <w:tcPr>
            <w:tcW w:w="0" w:type="auto"/>
          </w:tcPr>
          <w:p w14:paraId="25474005" w14:textId="77777777" w:rsidR="00BC377F" w:rsidRPr="00496D15" w:rsidRDefault="00BC377F" w:rsidP="00D41ECF">
            <w:pPr>
              <w:pStyle w:val="TAL"/>
              <w:rPr>
                <w:sz w:val="16"/>
              </w:rPr>
            </w:pPr>
            <w:r>
              <w:rPr>
                <w:sz w:val="16"/>
              </w:rPr>
              <w:t>Discussion to update MUSIM gap TC</w:t>
            </w:r>
          </w:p>
        </w:tc>
        <w:tc>
          <w:tcPr>
            <w:tcW w:w="0" w:type="auto"/>
          </w:tcPr>
          <w:p w14:paraId="396FB8D6"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0E12CC5A" w14:textId="77777777" w:rsidR="00BC377F" w:rsidRPr="00496D15" w:rsidRDefault="00BC377F" w:rsidP="00D41ECF">
            <w:pPr>
              <w:pStyle w:val="TAL"/>
              <w:rPr>
                <w:sz w:val="16"/>
              </w:rPr>
            </w:pPr>
            <w:r>
              <w:rPr>
                <w:sz w:val="16"/>
              </w:rPr>
              <w:t>revised</w:t>
            </w:r>
          </w:p>
        </w:tc>
        <w:tc>
          <w:tcPr>
            <w:tcW w:w="0" w:type="auto"/>
          </w:tcPr>
          <w:p w14:paraId="02364DAC" w14:textId="77777777" w:rsidR="00BC377F" w:rsidRPr="00496D15" w:rsidRDefault="00BC377F" w:rsidP="00D41ECF">
            <w:pPr>
              <w:pStyle w:val="TAL"/>
              <w:rPr>
                <w:sz w:val="16"/>
              </w:rPr>
            </w:pPr>
          </w:p>
        </w:tc>
        <w:tc>
          <w:tcPr>
            <w:tcW w:w="0" w:type="auto"/>
          </w:tcPr>
          <w:p w14:paraId="784E8311" w14:textId="77777777" w:rsidR="00BC377F" w:rsidRPr="00496D15" w:rsidRDefault="00BC377F" w:rsidP="00D41ECF">
            <w:pPr>
              <w:pStyle w:val="TAL"/>
              <w:rPr>
                <w:sz w:val="16"/>
              </w:rPr>
            </w:pPr>
            <w:r>
              <w:rPr>
                <w:sz w:val="16"/>
              </w:rPr>
              <w:t>R5-241633</w:t>
            </w:r>
          </w:p>
        </w:tc>
      </w:tr>
      <w:tr w:rsidR="00BC377F" w14:paraId="623451FE" w14:textId="77777777" w:rsidTr="00D41ECF">
        <w:tc>
          <w:tcPr>
            <w:tcW w:w="0" w:type="auto"/>
          </w:tcPr>
          <w:p w14:paraId="66F97384" w14:textId="77777777" w:rsidR="00BC377F" w:rsidRPr="00496D15" w:rsidRDefault="00BC377F" w:rsidP="00D41ECF">
            <w:pPr>
              <w:pStyle w:val="TAL"/>
              <w:rPr>
                <w:sz w:val="16"/>
              </w:rPr>
            </w:pPr>
            <w:r>
              <w:rPr>
                <w:sz w:val="16"/>
              </w:rPr>
              <w:t>R5-240432</w:t>
            </w:r>
          </w:p>
        </w:tc>
        <w:tc>
          <w:tcPr>
            <w:tcW w:w="0" w:type="auto"/>
          </w:tcPr>
          <w:p w14:paraId="0AD17E60" w14:textId="77777777" w:rsidR="00BC377F" w:rsidRPr="00496D15" w:rsidRDefault="00BC377F" w:rsidP="00D41ECF">
            <w:pPr>
              <w:pStyle w:val="TAL"/>
              <w:rPr>
                <w:sz w:val="16"/>
              </w:rPr>
            </w:pPr>
            <w:r>
              <w:rPr>
                <w:sz w:val="16"/>
              </w:rPr>
              <w:t>Move all V2X sub-clauses from 4.7 into a new clause 4.7D</w:t>
            </w:r>
          </w:p>
        </w:tc>
        <w:tc>
          <w:tcPr>
            <w:tcW w:w="0" w:type="auto"/>
          </w:tcPr>
          <w:p w14:paraId="21E9E02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2449D3C6" w14:textId="77777777" w:rsidR="00BC377F" w:rsidRPr="00496D15" w:rsidRDefault="00BC377F" w:rsidP="00D41ECF">
            <w:pPr>
              <w:pStyle w:val="TAL"/>
              <w:rPr>
                <w:sz w:val="16"/>
              </w:rPr>
            </w:pPr>
            <w:r>
              <w:rPr>
                <w:sz w:val="16"/>
              </w:rPr>
              <w:t>revised</w:t>
            </w:r>
          </w:p>
        </w:tc>
        <w:tc>
          <w:tcPr>
            <w:tcW w:w="0" w:type="auto"/>
          </w:tcPr>
          <w:p w14:paraId="3F4E19F6" w14:textId="77777777" w:rsidR="00BC377F" w:rsidRPr="00496D15" w:rsidRDefault="00BC377F" w:rsidP="00D41ECF">
            <w:pPr>
              <w:pStyle w:val="TAL"/>
              <w:rPr>
                <w:sz w:val="16"/>
              </w:rPr>
            </w:pPr>
          </w:p>
        </w:tc>
        <w:tc>
          <w:tcPr>
            <w:tcW w:w="0" w:type="auto"/>
          </w:tcPr>
          <w:p w14:paraId="3246D3B3" w14:textId="77777777" w:rsidR="00BC377F" w:rsidRPr="00496D15" w:rsidRDefault="00BC377F" w:rsidP="00D41ECF">
            <w:pPr>
              <w:pStyle w:val="TAL"/>
              <w:rPr>
                <w:sz w:val="16"/>
              </w:rPr>
            </w:pPr>
            <w:r>
              <w:rPr>
                <w:sz w:val="16"/>
              </w:rPr>
              <w:t>R5-241538</w:t>
            </w:r>
          </w:p>
        </w:tc>
      </w:tr>
      <w:tr w:rsidR="00BC377F" w14:paraId="36978D6A" w14:textId="77777777" w:rsidTr="00D41ECF">
        <w:tc>
          <w:tcPr>
            <w:tcW w:w="0" w:type="auto"/>
          </w:tcPr>
          <w:p w14:paraId="0C3A608F" w14:textId="77777777" w:rsidR="00BC377F" w:rsidRPr="00496D15" w:rsidRDefault="00BC377F" w:rsidP="00D41ECF">
            <w:pPr>
              <w:pStyle w:val="TAL"/>
              <w:rPr>
                <w:sz w:val="16"/>
              </w:rPr>
            </w:pPr>
            <w:r>
              <w:rPr>
                <w:sz w:val="16"/>
              </w:rPr>
              <w:t>R5-240433</w:t>
            </w:r>
          </w:p>
        </w:tc>
        <w:tc>
          <w:tcPr>
            <w:tcW w:w="0" w:type="auto"/>
          </w:tcPr>
          <w:p w14:paraId="3696F4EA" w14:textId="77777777" w:rsidR="00BC377F" w:rsidRPr="00496D15" w:rsidRDefault="00BC377F" w:rsidP="00D41ECF">
            <w:pPr>
              <w:pStyle w:val="TAL"/>
              <w:rPr>
                <w:sz w:val="16"/>
              </w:rPr>
            </w:pPr>
            <w:r>
              <w:rPr>
                <w:sz w:val="16"/>
              </w:rPr>
              <w:t>Editorial update the derivation path for the V2X message contents table</w:t>
            </w:r>
          </w:p>
        </w:tc>
        <w:tc>
          <w:tcPr>
            <w:tcW w:w="0" w:type="auto"/>
          </w:tcPr>
          <w:p w14:paraId="583E79D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6FD610B6" w14:textId="77777777" w:rsidR="00BC377F" w:rsidRPr="00496D15" w:rsidRDefault="00BC377F" w:rsidP="00D41ECF">
            <w:pPr>
              <w:pStyle w:val="TAL"/>
              <w:rPr>
                <w:sz w:val="16"/>
              </w:rPr>
            </w:pPr>
            <w:r>
              <w:rPr>
                <w:sz w:val="16"/>
              </w:rPr>
              <w:t>agreed</w:t>
            </w:r>
          </w:p>
        </w:tc>
        <w:tc>
          <w:tcPr>
            <w:tcW w:w="0" w:type="auto"/>
          </w:tcPr>
          <w:p w14:paraId="024C18DF" w14:textId="77777777" w:rsidR="00BC377F" w:rsidRPr="00496D15" w:rsidRDefault="00BC377F" w:rsidP="00D41ECF">
            <w:pPr>
              <w:pStyle w:val="TAL"/>
              <w:rPr>
                <w:sz w:val="16"/>
              </w:rPr>
            </w:pPr>
          </w:p>
        </w:tc>
        <w:tc>
          <w:tcPr>
            <w:tcW w:w="0" w:type="auto"/>
          </w:tcPr>
          <w:p w14:paraId="3C62D524" w14:textId="77777777" w:rsidR="00BC377F" w:rsidRPr="00496D15" w:rsidRDefault="00BC377F" w:rsidP="00D41ECF">
            <w:pPr>
              <w:pStyle w:val="TAL"/>
              <w:rPr>
                <w:sz w:val="16"/>
              </w:rPr>
            </w:pPr>
          </w:p>
        </w:tc>
      </w:tr>
      <w:tr w:rsidR="00BC377F" w14:paraId="6B9D3F76" w14:textId="77777777" w:rsidTr="00D41ECF">
        <w:tc>
          <w:tcPr>
            <w:tcW w:w="0" w:type="auto"/>
          </w:tcPr>
          <w:p w14:paraId="6F18E2FD" w14:textId="77777777" w:rsidR="00BC377F" w:rsidRPr="00496D15" w:rsidRDefault="00BC377F" w:rsidP="00D41ECF">
            <w:pPr>
              <w:pStyle w:val="TAL"/>
              <w:rPr>
                <w:sz w:val="16"/>
              </w:rPr>
            </w:pPr>
            <w:r>
              <w:rPr>
                <w:sz w:val="16"/>
              </w:rPr>
              <w:t>R5-240434</w:t>
            </w:r>
          </w:p>
        </w:tc>
        <w:tc>
          <w:tcPr>
            <w:tcW w:w="0" w:type="auto"/>
          </w:tcPr>
          <w:p w14:paraId="28C8E8B1" w14:textId="77777777" w:rsidR="00BC377F" w:rsidRPr="00496D15" w:rsidRDefault="00BC377F" w:rsidP="00D41ECF">
            <w:pPr>
              <w:pStyle w:val="TAL"/>
              <w:rPr>
                <w:sz w:val="16"/>
              </w:rPr>
            </w:pPr>
            <w:r>
              <w:rPr>
                <w:sz w:val="16"/>
              </w:rPr>
              <w:t>Correction of Test Loop Mode C for MBS broadcast</w:t>
            </w:r>
          </w:p>
        </w:tc>
        <w:tc>
          <w:tcPr>
            <w:tcW w:w="0" w:type="auto"/>
          </w:tcPr>
          <w:p w14:paraId="3E938D9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ACAC88" w14:textId="77777777" w:rsidR="00BC377F" w:rsidRPr="00496D15" w:rsidRDefault="00BC377F" w:rsidP="00D41ECF">
            <w:pPr>
              <w:pStyle w:val="TAL"/>
              <w:rPr>
                <w:sz w:val="16"/>
              </w:rPr>
            </w:pPr>
            <w:r>
              <w:rPr>
                <w:sz w:val="16"/>
              </w:rPr>
              <w:t>revised</w:t>
            </w:r>
          </w:p>
        </w:tc>
        <w:tc>
          <w:tcPr>
            <w:tcW w:w="0" w:type="auto"/>
          </w:tcPr>
          <w:p w14:paraId="2463B7D9" w14:textId="77777777" w:rsidR="00BC377F" w:rsidRPr="00496D15" w:rsidRDefault="00BC377F" w:rsidP="00D41ECF">
            <w:pPr>
              <w:pStyle w:val="TAL"/>
              <w:rPr>
                <w:sz w:val="16"/>
              </w:rPr>
            </w:pPr>
          </w:p>
        </w:tc>
        <w:tc>
          <w:tcPr>
            <w:tcW w:w="0" w:type="auto"/>
          </w:tcPr>
          <w:p w14:paraId="2090BC87" w14:textId="77777777" w:rsidR="00BC377F" w:rsidRPr="00496D15" w:rsidRDefault="00BC377F" w:rsidP="00D41ECF">
            <w:pPr>
              <w:pStyle w:val="TAL"/>
              <w:rPr>
                <w:sz w:val="16"/>
              </w:rPr>
            </w:pPr>
            <w:r>
              <w:rPr>
                <w:sz w:val="16"/>
              </w:rPr>
              <w:t>R5-241492</w:t>
            </w:r>
          </w:p>
        </w:tc>
      </w:tr>
      <w:tr w:rsidR="00BC377F" w14:paraId="1C6F9A3E" w14:textId="77777777" w:rsidTr="00D41ECF">
        <w:tc>
          <w:tcPr>
            <w:tcW w:w="0" w:type="auto"/>
          </w:tcPr>
          <w:p w14:paraId="0A988975" w14:textId="77777777" w:rsidR="00BC377F" w:rsidRPr="00496D15" w:rsidRDefault="00BC377F" w:rsidP="00D41ECF">
            <w:pPr>
              <w:pStyle w:val="TAL"/>
              <w:rPr>
                <w:sz w:val="16"/>
              </w:rPr>
            </w:pPr>
            <w:r>
              <w:rPr>
                <w:sz w:val="16"/>
              </w:rPr>
              <w:t>R5-240435</w:t>
            </w:r>
          </w:p>
        </w:tc>
        <w:tc>
          <w:tcPr>
            <w:tcW w:w="0" w:type="auto"/>
          </w:tcPr>
          <w:p w14:paraId="18DDFD16" w14:textId="77777777" w:rsidR="00BC377F" w:rsidRPr="00496D15" w:rsidRDefault="00BC377F" w:rsidP="00D41ECF">
            <w:pPr>
              <w:pStyle w:val="TAL"/>
              <w:rPr>
                <w:sz w:val="16"/>
              </w:rPr>
            </w:pPr>
            <w:r>
              <w:rPr>
                <w:sz w:val="16"/>
              </w:rPr>
              <w:t>Correction of  MBS broadcast TC 14.1.1.1-Test Loop Mode C</w:t>
            </w:r>
          </w:p>
        </w:tc>
        <w:tc>
          <w:tcPr>
            <w:tcW w:w="0" w:type="auto"/>
          </w:tcPr>
          <w:p w14:paraId="1742F59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D41EA1" w14:textId="77777777" w:rsidR="00BC377F" w:rsidRPr="00496D15" w:rsidRDefault="00BC377F" w:rsidP="00D41ECF">
            <w:pPr>
              <w:pStyle w:val="TAL"/>
              <w:rPr>
                <w:sz w:val="16"/>
              </w:rPr>
            </w:pPr>
            <w:r>
              <w:rPr>
                <w:sz w:val="16"/>
              </w:rPr>
              <w:t>revised</w:t>
            </w:r>
          </w:p>
        </w:tc>
        <w:tc>
          <w:tcPr>
            <w:tcW w:w="0" w:type="auto"/>
          </w:tcPr>
          <w:p w14:paraId="2AA80DF6" w14:textId="77777777" w:rsidR="00BC377F" w:rsidRPr="00496D15" w:rsidRDefault="00BC377F" w:rsidP="00D41ECF">
            <w:pPr>
              <w:pStyle w:val="TAL"/>
              <w:rPr>
                <w:sz w:val="16"/>
              </w:rPr>
            </w:pPr>
          </w:p>
        </w:tc>
        <w:tc>
          <w:tcPr>
            <w:tcW w:w="0" w:type="auto"/>
          </w:tcPr>
          <w:p w14:paraId="0C2C596E" w14:textId="77777777" w:rsidR="00BC377F" w:rsidRPr="00496D15" w:rsidRDefault="00BC377F" w:rsidP="00D41ECF">
            <w:pPr>
              <w:pStyle w:val="TAL"/>
              <w:rPr>
                <w:sz w:val="16"/>
              </w:rPr>
            </w:pPr>
            <w:r>
              <w:rPr>
                <w:sz w:val="16"/>
              </w:rPr>
              <w:t>R5-241534</w:t>
            </w:r>
          </w:p>
        </w:tc>
      </w:tr>
      <w:tr w:rsidR="00BC377F" w14:paraId="0C621A3E" w14:textId="77777777" w:rsidTr="00D41ECF">
        <w:tc>
          <w:tcPr>
            <w:tcW w:w="0" w:type="auto"/>
          </w:tcPr>
          <w:p w14:paraId="007D08BB" w14:textId="77777777" w:rsidR="00BC377F" w:rsidRPr="00496D15" w:rsidRDefault="00BC377F" w:rsidP="00D41ECF">
            <w:pPr>
              <w:pStyle w:val="TAL"/>
              <w:rPr>
                <w:sz w:val="16"/>
              </w:rPr>
            </w:pPr>
            <w:r>
              <w:rPr>
                <w:sz w:val="16"/>
              </w:rPr>
              <w:t>R5-240436</w:t>
            </w:r>
          </w:p>
        </w:tc>
        <w:tc>
          <w:tcPr>
            <w:tcW w:w="0" w:type="auto"/>
          </w:tcPr>
          <w:p w14:paraId="57C496FE" w14:textId="77777777" w:rsidR="00BC377F" w:rsidRPr="00496D15" w:rsidRDefault="00BC377F" w:rsidP="00D41ECF">
            <w:pPr>
              <w:pStyle w:val="TAL"/>
              <w:rPr>
                <w:sz w:val="16"/>
              </w:rPr>
            </w:pPr>
            <w:r>
              <w:rPr>
                <w:sz w:val="16"/>
              </w:rPr>
              <w:t>Correction of  MBS broadcast TC 14.1.1.3-Test Loop Mode C</w:t>
            </w:r>
          </w:p>
        </w:tc>
        <w:tc>
          <w:tcPr>
            <w:tcW w:w="0" w:type="auto"/>
          </w:tcPr>
          <w:p w14:paraId="2BE17CC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7D59FB" w14:textId="77777777" w:rsidR="00BC377F" w:rsidRPr="00496D15" w:rsidRDefault="00BC377F" w:rsidP="00D41ECF">
            <w:pPr>
              <w:pStyle w:val="TAL"/>
              <w:rPr>
                <w:sz w:val="16"/>
              </w:rPr>
            </w:pPr>
            <w:r>
              <w:rPr>
                <w:sz w:val="16"/>
              </w:rPr>
              <w:t>revised</w:t>
            </w:r>
          </w:p>
        </w:tc>
        <w:tc>
          <w:tcPr>
            <w:tcW w:w="0" w:type="auto"/>
          </w:tcPr>
          <w:p w14:paraId="57F1AAAE" w14:textId="77777777" w:rsidR="00BC377F" w:rsidRPr="00496D15" w:rsidRDefault="00BC377F" w:rsidP="00D41ECF">
            <w:pPr>
              <w:pStyle w:val="TAL"/>
              <w:rPr>
                <w:sz w:val="16"/>
              </w:rPr>
            </w:pPr>
          </w:p>
        </w:tc>
        <w:tc>
          <w:tcPr>
            <w:tcW w:w="0" w:type="auto"/>
          </w:tcPr>
          <w:p w14:paraId="6D2DAD66" w14:textId="77777777" w:rsidR="00BC377F" w:rsidRPr="00496D15" w:rsidRDefault="00BC377F" w:rsidP="00D41ECF">
            <w:pPr>
              <w:pStyle w:val="TAL"/>
              <w:rPr>
                <w:sz w:val="16"/>
              </w:rPr>
            </w:pPr>
            <w:r>
              <w:rPr>
                <w:sz w:val="16"/>
              </w:rPr>
              <w:t>R5-241535</w:t>
            </w:r>
          </w:p>
        </w:tc>
      </w:tr>
      <w:tr w:rsidR="00BC377F" w14:paraId="7A02140B" w14:textId="77777777" w:rsidTr="00D41ECF">
        <w:tc>
          <w:tcPr>
            <w:tcW w:w="0" w:type="auto"/>
          </w:tcPr>
          <w:p w14:paraId="2A957D7D" w14:textId="77777777" w:rsidR="00BC377F" w:rsidRPr="00496D15" w:rsidRDefault="00BC377F" w:rsidP="00D41ECF">
            <w:pPr>
              <w:pStyle w:val="TAL"/>
              <w:rPr>
                <w:sz w:val="16"/>
              </w:rPr>
            </w:pPr>
            <w:r>
              <w:rPr>
                <w:sz w:val="16"/>
              </w:rPr>
              <w:t>R5-240437</w:t>
            </w:r>
          </w:p>
        </w:tc>
        <w:tc>
          <w:tcPr>
            <w:tcW w:w="0" w:type="auto"/>
          </w:tcPr>
          <w:p w14:paraId="43FBEA65" w14:textId="77777777" w:rsidR="00BC377F" w:rsidRPr="00496D15" w:rsidRDefault="00BC377F" w:rsidP="00D41ECF">
            <w:pPr>
              <w:pStyle w:val="TAL"/>
              <w:rPr>
                <w:sz w:val="16"/>
              </w:rPr>
            </w:pPr>
            <w:r>
              <w:rPr>
                <w:sz w:val="16"/>
              </w:rPr>
              <w:t>Correction of  MBS broadcast TC 14.1.2.1-Test Loop Mode C</w:t>
            </w:r>
          </w:p>
        </w:tc>
        <w:tc>
          <w:tcPr>
            <w:tcW w:w="0" w:type="auto"/>
          </w:tcPr>
          <w:p w14:paraId="325BF13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C40D01A" w14:textId="77777777" w:rsidR="00BC377F" w:rsidRPr="00496D15" w:rsidRDefault="00BC377F" w:rsidP="00D41ECF">
            <w:pPr>
              <w:pStyle w:val="TAL"/>
              <w:rPr>
                <w:sz w:val="16"/>
              </w:rPr>
            </w:pPr>
            <w:r>
              <w:rPr>
                <w:sz w:val="16"/>
              </w:rPr>
              <w:t>revised</w:t>
            </w:r>
          </w:p>
        </w:tc>
        <w:tc>
          <w:tcPr>
            <w:tcW w:w="0" w:type="auto"/>
          </w:tcPr>
          <w:p w14:paraId="2D7C2D1E" w14:textId="77777777" w:rsidR="00BC377F" w:rsidRPr="00496D15" w:rsidRDefault="00BC377F" w:rsidP="00D41ECF">
            <w:pPr>
              <w:pStyle w:val="TAL"/>
              <w:rPr>
                <w:sz w:val="16"/>
              </w:rPr>
            </w:pPr>
          </w:p>
        </w:tc>
        <w:tc>
          <w:tcPr>
            <w:tcW w:w="0" w:type="auto"/>
          </w:tcPr>
          <w:p w14:paraId="0FDBB02B" w14:textId="77777777" w:rsidR="00BC377F" w:rsidRPr="00496D15" w:rsidRDefault="00BC377F" w:rsidP="00D41ECF">
            <w:pPr>
              <w:pStyle w:val="TAL"/>
              <w:rPr>
                <w:sz w:val="16"/>
              </w:rPr>
            </w:pPr>
            <w:r>
              <w:rPr>
                <w:sz w:val="16"/>
              </w:rPr>
              <w:t>R5-241536</w:t>
            </w:r>
          </w:p>
        </w:tc>
      </w:tr>
      <w:tr w:rsidR="00BC377F" w14:paraId="73432A88" w14:textId="77777777" w:rsidTr="00D41ECF">
        <w:tc>
          <w:tcPr>
            <w:tcW w:w="0" w:type="auto"/>
          </w:tcPr>
          <w:p w14:paraId="3CC7F391" w14:textId="77777777" w:rsidR="00BC377F" w:rsidRPr="00496D15" w:rsidRDefault="00BC377F" w:rsidP="00D41ECF">
            <w:pPr>
              <w:pStyle w:val="TAL"/>
              <w:rPr>
                <w:sz w:val="16"/>
              </w:rPr>
            </w:pPr>
            <w:r>
              <w:rPr>
                <w:sz w:val="16"/>
              </w:rPr>
              <w:t>R5-240438</w:t>
            </w:r>
          </w:p>
        </w:tc>
        <w:tc>
          <w:tcPr>
            <w:tcW w:w="0" w:type="auto"/>
          </w:tcPr>
          <w:p w14:paraId="5DD7C808" w14:textId="77777777" w:rsidR="00BC377F" w:rsidRPr="00496D15" w:rsidRDefault="00BC377F" w:rsidP="00D41ECF">
            <w:pPr>
              <w:pStyle w:val="TAL"/>
              <w:rPr>
                <w:sz w:val="16"/>
              </w:rPr>
            </w:pPr>
            <w:r>
              <w:rPr>
                <w:sz w:val="16"/>
              </w:rPr>
              <w:t>Correction of  MBS broadcast TC 14.1.2.2-Test Loop Mode C</w:t>
            </w:r>
          </w:p>
        </w:tc>
        <w:tc>
          <w:tcPr>
            <w:tcW w:w="0" w:type="auto"/>
          </w:tcPr>
          <w:p w14:paraId="3A21CA4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58CFF1" w14:textId="77777777" w:rsidR="00BC377F" w:rsidRPr="00496D15" w:rsidRDefault="00BC377F" w:rsidP="00D41ECF">
            <w:pPr>
              <w:pStyle w:val="TAL"/>
              <w:rPr>
                <w:sz w:val="16"/>
              </w:rPr>
            </w:pPr>
            <w:r>
              <w:rPr>
                <w:sz w:val="16"/>
              </w:rPr>
              <w:t>withdrawn</w:t>
            </w:r>
          </w:p>
        </w:tc>
        <w:tc>
          <w:tcPr>
            <w:tcW w:w="0" w:type="auto"/>
          </w:tcPr>
          <w:p w14:paraId="132E3076" w14:textId="77777777" w:rsidR="00BC377F" w:rsidRPr="00496D15" w:rsidRDefault="00BC377F" w:rsidP="00D41ECF">
            <w:pPr>
              <w:pStyle w:val="TAL"/>
              <w:rPr>
                <w:sz w:val="16"/>
              </w:rPr>
            </w:pPr>
          </w:p>
        </w:tc>
        <w:tc>
          <w:tcPr>
            <w:tcW w:w="0" w:type="auto"/>
          </w:tcPr>
          <w:p w14:paraId="6E05E586" w14:textId="77777777" w:rsidR="00BC377F" w:rsidRPr="00496D15" w:rsidRDefault="00BC377F" w:rsidP="00D41ECF">
            <w:pPr>
              <w:pStyle w:val="TAL"/>
              <w:rPr>
                <w:sz w:val="16"/>
              </w:rPr>
            </w:pPr>
          </w:p>
        </w:tc>
      </w:tr>
      <w:tr w:rsidR="00BC377F" w14:paraId="50698861" w14:textId="77777777" w:rsidTr="00D41ECF">
        <w:tc>
          <w:tcPr>
            <w:tcW w:w="0" w:type="auto"/>
          </w:tcPr>
          <w:p w14:paraId="72C39020" w14:textId="77777777" w:rsidR="00BC377F" w:rsidRPr="00496D15" w:rsidRDefault="00BC377F" w:rsidP="00D41ECF">
            <w:pPr>
              <w:pStyle w:val="TAL"/>
              <w:rPr>
                <w:sz w:val="16"/>
              </w:rPr>
            </w:pPr>
            <w:r>
              <w:rPr>
                <w:sz w:val="16"/>
              </w:rPr>
              <w:t>R5-240439</w:t>
            </w:r>
          </w:p>
        </w:tc>
        <w:tc>
          <w:tcPr>
            <w:tcW w:w="0" w:type="auto"/>
          </w:tcPr>
          <w:p w14:paraId="537D0B0B" w14:textId="77777777" w:rsidR="00BC377F" w:rsidRPr="00496D15" w:rsidRDefault="00BC377F" w:rsidP="00D41ECF">
            <w:pPr>
              <w:pStyle w:val="TAL"/>
              <w:rPr>
                <w:sz w:val="16"/>
              </w:rPr>
            </w:pPr>
            <w:r>
              <w:rPr>
                <w:sz w:val="16"/>
              </w:rPr>
              <w:t>Correction of  MBS broadcast TC 14.1.2.3-Test Loop Mode C</w:t>
            </w:r>
          </w:p>
        </w:tc>
        <w:tc>
          <w:tcPr>
            <w:tcW w:w="0" w:type="auto"/>
          </w:tcPr>
          <w:p w14:paraId="7F1D82B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2D22B1" w14:textId="77777777" w:rsidR="00BC377F" w:rsidRPr="00496D15" w:rsidRDefault="00BC377F" w:rsidP="00D41ECF">
            <w:pPr>
              <w:pStyle w:val="TAL"/>
              <w:rPr>
                <w:sz w:val="16"/>
              </w:rPr>
            </w:pPr>
            <w:r>
              <w:rPr>
                <w:sz w:val="16"/>
              </w:rPr>
              <w:t>withdrawn</w:t>
            </w:r>
          </w:p>
        </w:tc>
        <w:tc>
          <w:tcPr>
            <w:tcW w:w="0" w:type="auto"/>
          </w:tcPr>
          <w:p w14:paraId="2098A35D" w14:textId="77777777" w:rsidR="00BC377F" w:rsidRPr="00496D15" w:rsidRDefault="00BC377F" w:rsidP="00D41ECF">
            <w:pPr>
              <w:pStyle w:val="TAL"/>
              <w:rPr>
                <w:sz w:val="16"/>
              </w:rPr>
            </w:pPr>
          </w:p>
        </w:tc>
        <w:tc>
          <w:tcPr>
            <w:tcW w:w="0" w:type="auto"/>
          </w:tcPr>
          <w:p w14:paraId="1ABFF011" w14:textId="77777777" w:rsidR="00BC377F" w:rsidRPr="00496D15" w:rsidRDefault="00BC377F" w:rsidP="00D41ECF">
            <w:pPr>
              <w:pStyle w:val="TAL"/>
              <w:rPr>
                <w:sz w:val="16"/>
              </w:rPr>
            </w:pPr>
          </w:p>
        </w:tc>
      </w:tr>
      <w:tr w:rsidR="00BC377F" w14:paraId="57609F19" w14:textId="77777777" w:rsidTr="00D41ECF">
        <w:tc>
          <w:tcPr>
            <w:tcW w:w="0" w:type="auto"/>
          </w:tcPr>
          <w:p w14:paraId="7BA1C0A9" w14:textId="77777777" w:rsidR="00BC377F" w:rsidRPr="00496D15" w:rsidRDefault="00BC377F" w:rsidP="00D41ECF">
            <w:pPr>
              <w:pStyle w:val="TAL"/>
              <w:rPr>
                <w:sz w:val="16"/>
              </w:rPr>
            </w:pPr>
            <w:r>
              <w:rPr>
                <w:sz w:val="16"/>
              </w:rPr>
              <w:t>R5-240440</w:t>
            </w:r>
          </w:p>
        </w:tc>
        <w:tc>
          <w:tcPr>
            <w:tcW w:w="0" w:type="auto"/>
          </w:tcPr>
          <w:p w14:paraId="076901EB" w14:textId="77777777" w:rsidR="00BC377F" w:rsidRPr="00496D15" w:rsidRDefault="00BC377F" w:rsidP="00D41ECF">
            <w:pPr>
              <w:pStyle w:val="TAL"/>
              <w:rPr>
                <w:sz w:val="16"/>
              </w:rPr>
            </w:pPr>
            <w:r>
              <w:rPr>
                <w:sz w:val="16"/>
              </w:rPr>
              <w:t>Correction of  MBS broadcast TC 14.1.3.1-Test Loop Mode C</w:t>
            </w:r>
          </w:p>
        </w:tc>
        <w:tc>
          <w:tcPr>
            <w:tcW w:w="0" w:type="auto"/>
          </w:tcPr>
          <w:p w14:paraId="627B44D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E0D26AE" w14:textId="77777777" w:rsidR="00BC377F" w:rsidRPr="00496D15" w:rsidRDefault="00BC377F" w:rsidP="00D41ECF">
            <w:pPr>
              <w:pStyle w:val="TAL"/>
              <w:rPr>
                <w:sz w:val="16"/>
              </w:rPr>
            </w:pPr>
            <w:r>
              <w:rPr>
                <w:sz w:val="16"/>
              </w:rPr>
              <w:t>revised</w:t>
            </w:r>
          </w:p>
        </w:tc>
        <w:tc>
          <w:tcPr>
            <w:tcW w:w="0" w:type="auto"/>
          </w:tcPr>
          <w:p w14:paraId="49919FA0" w14:textId="77777777" w:rsidR="00BC377F" w:rsidRPr="00496D15" w:rsidRDefault="00BC377F" w:rsidP="00D41ECF">
            <w:pPr>
              <w:pStyle w:val="TAL"/>
              <w:rPr>
                <w:sz w:val="16"/>
              </w:rPr>
            </w:pPr>
          </w:p>
        </w:tc>
        <w:tc>
          <w:tcPr>
            <w:tcW w:w="0" w:type="auto"/>
          </w:tcPr>
          <w:p w14:paraId="72A5A2BA" w14:textId="77777777" w:rsidR="00BC377F" w:rsidRPr="00496D15" w:rsidRDefault="00BC377F" w:rsidP="00D41ECF">
            <w:pPr>
              <w:pStyle w:val="TAL"/>
              <w:rPr>
                <w:sz w:val="16"/>
              </w:rPr>
            </w:pPr>
            <w:r>
              <w:rPr>
                <w:sz w:val="16"/>
              </w:rPr>
              <w:t>R5-241537</w:t>
            </w:r>
          </w:p>
        </w:tc>
      </w:tr>
      <w:tr w:rsidR="00BC377F" w14:paraId="13C81C62" w14:textId="77777777" w:rsidTr="00D41ECF">
        <w:tc>
          <w:tcPr>
            <w:tcW w:w="0" w:type="auto"/>
          </w:tcPr>
          <w:p w14:paraId="30C460B8" w14:textId="77777777" w:rsidR="00BC377F" w:rsidRPr="00496D15" w:rsidRDefault="00BC377F" w:rsidP="00D41ECF">
            <w:pPr>
              <w:pStyle w:val="TAL"/>
              <w:rPr>
                <w:sz w:val="16"/>
              </w:rPr>
            </w:pPr>
            <w:r>
              <w:rPr>
                <w:sz w:val="16"/>
              </w:rPr>
              <w:t>R5-240441</w:t>
            </w:r>
          </w:p>
        </w:tc>
        <w:tc>
          <w:tcPr>
            <w:tcW w:w="0" w:type="auto"/>
          </w:tcPr>
          <w:p w14:paraId="78BF3620" w14:textId="77777777" w:rsidR="00BC377F" w:rsidRPr="00496D15" w:rsidRDefault="00BC377F" w:rsidP="00D41ECF">
            <w:pPr>
              <w:pStyle w:val="TAL"/>
              <w:rPr>
                <w:sz w:val="16"/>
              </w:rPr>
            </w:pPr>
            <w:r>
              <w:rPr>
                <w:sz w:val="16"/>
              </w:rPr>
              <w:t>Correction to redcap TC 6.1.2.27</w:t>
            </w:r>
          </w:p>
        </w:tc>
        <w:tc>
          <w:tcPr>
            <w:tcW w:w="0" w:type="auto"/>
          </w:tcPr>
          <w:p w14:paraId="5A8C6E2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86B7443" w14:textId="77777777" w:rsidR="00BC377F" w:rsidRPr="00496D15" w:rsidRDefault="00BC377F" w:rsidP="00D41ECF">
            <w:pPr>
              <w:pStyle w:val="TAL"/>
              <w:rPr>
                <w:sz w:val="16"/>
              </w:rPr>
            </w:pPr>
            <w:r>
              <w:rPr>
                <w:sz w:val="16"/>
              </w:rPr>
              <w:t>agreed</w:t>
            </w:r>
          </w:p>
        </w:tc>
        <w:tc>
          <w:tcPr>
            <w:tcW w:w="0" w:type="auto"/>
          </w:tcPr>
          <w:p w14:paraId="2D5805DC" w14:textId="77777777" w:rsidR="00BC377F" w:rsidRPr="00496D15" w:rsidRDefault="00BC377F" w:rsidP="00D41ECF">
            <w:pPr>
              <w:pStyle w:val="TAL"/>
              <w:rPr>
                <w:sz w:val="16"/>
              </w:rPr>
            </w:pPr>
          </w:p>
        </w:tc>
        <w:tc>
          <w:tcPr>
            <w:tcW w:w="0" w:type="auto"/>
          </w:tcPr>
          <w:p w14:paraId="24E58265" w14:textId="77777777" w:rsidR="00BC377F" w:rsidRPr="00496D15" w:rsidRDefault="00BC377F" w:rsidP="00D41ECF">
            <w:pPr>
              <w:pStyle w:val="TAL"/>
              <w:rPr>
                <w:sz w:val="16"/>
              </w:rPr>
            </w:pPr>
          </w:p>
        </w:tc>
      </w:tr>
      <w:tr w:rsidR="00BC377F" w14:paraId="565EB42E" w14:textId="77777777" w:rsidTr="00D41ECF">
        <w:tc>
          <w:tcPr>
            <w:tcW w:w="0" w:type="auto"/>
          </w:tcPr>
          <w:p w14:paraId="7EF59E36" w14:textId="77777777" w:rsidR="00BC377F" w:rsidRPr="00496D15" w:rsidRDefault="00BC377F" w:rsidP="00D41ECF">
            <w:pPr>
              <w:pStyle w:val="TAL"/>
              <w:rPr>
                <w:sz w:val="16"/>
              </w:rPr>
            </w:pPr>
            <w:r>
              <w:rPr>
                <w:sz w:val="16"/>
              </w:rPr>
              <w:t>R5-240442</w:t>
            </w:r>
          </w:p>
        </w:tc>
        <w:tc>
          <w:tcPr>
            <w:tcW w:w="0" w:type="auto"/>
          </w:tcPr>
          <w:p w14:paraId="2FC369D1" w14:textId="77777777" w:rsidR="00BC377F" w:rsidRPr="00496D15" w:rsidRDefault="00BC377F" w:rsidP="00D41ECF">
            <w:pPr>
              <w:pStyle w:val="TAL"/>
              <w:rPr>
                <w:sz w:val="16"/>
              </w:rPr>
            </w:pPr>
            <w:r>
              <w:rPr>
                <w:sz w:val="16"/>
              </w:rPr>
              <w:t>Correction to NEDC test case 8.2.2.8.3</w:t>
            </w:r>
          </w:p>
        </w:tc>
        <w:tc>
          <w:tcPr>
            <w:tcW w:w="0" w:type="auto"/>
          </w:tcPr>
          <w:p w14:paraId="76BF357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73EFF4" w14:textId="77777777" w:rsidR="00BC377F" w:rsidRPr="00496D15" w:rsidRDefault="00BC377F" w:rsidP="00D41ECF">
            <w:pPr>
              <w:pStyle w:val="TAL"/>
              <w:rPr>
                <w:sz w:val="16"/>
              </w:rPr>
            </w:pPr>
            <w:r>
              <w:rPr>
                <w:sz w:val="16"/>
              </w:rPr>
              <w:t>revised</w:t>
            </w:r>
          </w:p>
        </w:tc>
        <w:tc>
          <w:tcPr>
            <w:tcW w:w="0" w:type="auto"/>
          </w:tcPr>
          <w:p w14:paraId="1AC91AB7" w14:textId="77777777" w:rsidR="00BC377F" w:rsidRPr="00496D15" w:rsidRDefault="00BC377F" w:rsidP="00D41ECF">
            <w:pPr>
              <w:pStyle w:val="TAL"/>
              <w:rPr>
                <w:sz w:val="16"/>
              </w:rPr>
            </w:pPr>
          </w:p>
        </w:tc>
        <w:tc>
          <w:tcPr>
            <w:tcW w:w="0" w:type="auto"/>
          </w:tcPr>
          <w:p w14:paraId="3012A55D" w14:textId="77777777" w:rsidR="00BC377F" w:rsidRPr="00496D15" w:rsidRDefault="00BC377F" w:rsidP="00D41ECF">
            <w:pPr>
              <w:pStyle w:val="TAL"/>
              <w:rPr>
                <w:sz w:val="16"/>
              </w:rPr>
            </w:pPr>
            <w:r>
              <w:rPr>
                <w:sz w:val="16"/>
              </w:rPr>
              <w:t>R5-241521</w:t>
            </w:r>
          </w:p>
        </w:tc>
      </w:tr>
      <w:tr w:rsidR="00BC377F" w14:paraId="6408C524" w14:textId="77777777" w:rsidTr="00D41ECF">
        <w:tc>
          <w:tcPr>
            <w:tcW w:w="0" w:type="auto"/>
          </w:tcPr>
          <w:p w14:paraId="0A3328EC" w14:textId="77777777" w:rsidR="00BC377F" w:rsidRPr="00496D15" w:rsidRDefault="00BC377F" w:rsidP="00D41ECF">
            <w:pPr>
              <w:pStyle w:val="TAL"/>
              <w:rPr>
                <w:sz w:val="16"/>
              </w:rPr>
            </w:pPr>
            <w:r>
              <w:rPr>
                <w:sz w:val="16"/>
              </w:rPr>
              <w:t>R5-240443</w:t>
            </w:r>
          </w:p>
        </w:tc>
        <w:tc>
          <w:tcPr>
            <w:tcW w:w="0" w:type="auto"/>
          </w:tcPr>
          <w:p w14:paraId="67B5A1E6" w14:textId="77777777" w:rsidR="00BC377F" w:rsidRPr="00496D15" w:rsidRDefault="00BC377F" w:rsidP="00D41ECF">
            <w:pPr>
              <w:pStyle w:val="TAL"/>
              <w:rPr>
                <w:sz w:val="16"/>
              </w:rPr>
            </w:pPr>
            <w:r>
              <w:rPr>
                <w:sz w:val="16"/>
              </w:rPr>
              <w:t>Corrections to spurious emissions for CA_n3A-n28A</w:t>
            </w:r>
          </w:p>
        </w:tc>
        <w:tc>
          <w:tcPr>
            <w:tcW w:w="0" w:type="auto"/>
          </w:tcPr>
          <w:p w14:paraId="3E10EF4A" w14:textId="77777777" w:rsidR="00BC377F" w:rsidRPr="00496D15" w:rsidRDefault="00BC377F" w:rsidP="00D41ECF">
            <w:pPr>
              <w:pStyle w:val="TAL"/>
              <w:rPr>
                <w:sz w:val="16"/>
              </w:rPr>
            </w:pPr>
            <w:r>
              <w:rPr>
                <w:sz w:val="16"/>
              </w:rPr>
              <w:t>KDDI Corporation</w:t>
            </w:r>
          </w:p>
        </w:tc>
        <w:tc>
          <w:tcPr>
            <w:tcW w:w="0" w:type="auto"/>
          </w:tcPr>
          <w:p w14:paraId="2AB8B197" w14:textId="77777777" w:rsidR="00BC377F" w:rsidRPr="00496D15" w:rsidRDefault="00BC377F" w:rsidP="00D41ECF">
            <w:pPr>
              <w:pStyle w:val="TAL"/>
              <w:rPr>
                <w:sz w:val="16"/>
              </w:rPr>
            </w:pPr>
            <w:r>
              <w:rPr>
                <w:sz w:val="16"/>
              </w:rPr>
              <w:t>agreed</w:t>
            </w:r>
          </w:p>
        </w:tc>
        <w:tc>
          <w:tcPr>
            <w:tcW w:w="0" w:type="auto"/>
          </w:tcPr>
          <w:p w14:paraId="0A81C12E" w14:textId="77777777" w:rsidR="00BC377F" w:rsidRPr="00496D15" w:rsidRDefault="00BC377F" w:rsidP="00D41ECF">
            <w:pPr>
              <w:pStyle w:val="TAL"/>
              <w:rPr>
                <w:sz w:val="16"/>
              </w:rPr>
            </w:pPr>
          </w:p>
        </w:tc>
        <w:tc>
          <w:tcPr>
            <w:tcW w:w="0" w:type="auto"/>
          </w:tcPr>
          <w:p w14:paraId="2EDCB497" w14:textId="77777777" w:rsidR="00BC377F" w:rsidRPr="00496D15" w:rsidRDefault="00BC377F" w:rsidP="00D41ECF">
            <w:pPr>
              <w:pStyle w:val="TAL"/>
              <w:rPr>
                <w:sz w:val="16"/>
              </w:rPr>
            </w:pPr>
          </w:p>
        </w:tc>
      </w:tr>
      <w:tr w:rsidR="00BC377F" w14:paraId="2A82093B" w14:textId="77777777" w:rsidTr="00D41ECF">
        <w:tc>
          <w:tcPr>
            <w:tcW w:w="0" w:type="auto"/>
          </w:tcPr>
          <w:p w14:paraId="3F7FF070" w14:textId="77777777" w:rsidR="00BC377F" w:rsidRPr="00496D15" w:rsidRDefault="00BC377F" w:rsidP="00D41ECF">
            <w:pPr>
              <w:pStyle w:val="TAL"/>
              <w:rPr>
                <w:sz w:val="16"/>
              </w:rPr>
            </w:pPr>
            <w:r>
              <w:rPr>
                <w:sz w:val="16"/>
              </w:rPr>
              <w:t>R5-240444</w:t>
            </w:r>
          </w:p>
        </w:tc>
        <w:tc>
          <w:tcPr>
            <w:tcW w:w="0" w:type="auto"/>
          </w:tcPr>
          <w:p w14:paraId="2A37C3EB" w14:textId="77777777" w:rsidR="00BC377F" w:rsidRPr="00496D15" w:rsidRDefault="00BC377F" w:rsidP="00D41ECF">
            <w:pPr>
              <w:pStyle w:val="TAL"/>
              <w:rPr>
                <w:sz w:val="16"/>
              </w:rPr>
            </w:pPr>
            <w:r>
              <w:rPr>
                <w:sz w:val="16"/>
              </w:rPr>
              <w:t xml:space="preserve">Add </w:t>
            </w:r>
            <w:proofErr w:type="spellStart"/>
            <w:r>
              <w:rPr>
                <w:sz w:val="16"/>
              </w:rPr>
              <w:t>IndirectPathFailureInformation</w:t>
            </w:r>
            <w:proofErr w:type="spellEnd"/>
          </w:p>
        </w:tc>
        <w:tc>
          <w:tcPr>
            <w:tcW w:w="0" w:type="auto"/>
          </w:tcPr>
          <w:p w14:paraId="3863CFEF" w14:textId="77777777" w:rsidR="00BC377F" w:rsidRPr="00496D15" w:rsidRDefault="00BC377F" w:rsidP="00D41ECF">
            <w:pPr>
              <w:pStyle w:val="TAL"/>
              <w:rPr>
                <w:sz w:val="16"/>
              </w:rPr>
            </w:pPr>
            <w:r>
              <w:rPr>
                <w:sz w:val="16"/>
              </w:rPr>
              <w:t>Ericsson</w:t>
            </w:r>
          </w:p>
        </w:tc>
        <w:tc>
          <w:tcPr>
            <w:tcW w:w="0" w:type="auto"/>
          </w:tcPr>
          <w:p w14:paraId="682CDB30" w14:textId="77777777" w:rsidR="00BC377F" w:rsidRPr="00496D15" w:rsidRDefault="00BC377F" w:rsidP="00D41ECF">
            <w:pPr>
              <w:pStyle w:val="TAL"/>
              <w:rPr>
                <w:sz w:val="16"/>
              </w:rPr>
            </w:pPr>
            <w:r>
              <w:rPr>
                <w:sz w:val="16"/>
              </w:rPr>
              <w:t>agreed</w:t>
            </w:r>
          </w:p>
        </w:tc>
        <w:tc>
          <w:tcPr>
            <w:tcW w:w="0" w:type="auto"/>
          </w:tcPr>
          <w:p w14:paraId="1BE1B8B3" w14:textId="77777777" w:rsidR="00BC377F" w:rsidRPr="00496D15" w:rsidRDefault="00BC377F" w:rsidP="00D41ECF">
            <w:pPr>
              <w:pStyle w:val="TAL"/>
              <w:rPr>
                <w:sz w:val="16"/>
              </w:rPr>
            </w:pPr>
          </w:p>
        </w:tc>
        <w:tc>
          <w:tcPr>
            <w:tcW w:w="0" w:type="auto"/>
          </w:tcPr>
          <w:p w14:paraId="3D7772F6" w14:textId="77777777" w:rsidR="00BC377F" w:rsidRPr="00496D15" w:rsidRDefault="00BC377F" w:rsidP="00D41ECF">
            <w:pPr>
              <w:pStyle w:val="TAL"/>
              <w:rPr>
                <w:sz w:val="16"/>
              </w:rPr>
            </w:pPr>
          </w:p>
        </w:tc>
      </w:tr>
      <w:tr w:rsidR="00BC377F" w14:paraId="42C41A5C" w14:textId="77777777" w:rsidTr="00D41ECF">
        <w:tc>
          <w:tcPr>
            <w:tcW w:w="0" w:type="auto"/>
          </w:tcPr>
          <w:p w14:paraId="59A8E94F" w14:textId="77777777" w:rsidR="00BC377F" w:rsidRPr="00496D15" w:rsidRDefault="00BC377F" w:rsidP="00D41ECF">
            <w:pPr>
              <w:pStyle w:val="TAL"/>
              <w:rPr>
                <w:sz w:val="16"/>
              </w:rPr>
            </w:pPr>
            <w:r>
              <w:rPr>
                <w:sz w:val="16"/>
              </w:rPr>
              <w:t>R5-240445</w:t>
            </w:r>
          </w:p>
        </w:tc>
        <w:tc>
          <w:tcPr>
            <w:tcW w:w="0" w:type="auto"/>
          </w:tcPr>
          <w:p w14:paraId="400B637A" w14:textId="77777777" w:rsidR="00BC377F" w:rsidRPr="00496D15" w:rsidRDefault="00BC377F" w:rsidP="00D41ECF">
            <w:pPr>
              <w:pStyle w:val="TAL"/>
              <w:rPr>
                <w:sz w:val="16"/>
              </w:rPr>
            </w:pPr>
            <w:r>
              <w:rPr>
                <w:sz w:val="16"/>
              </w:rPr>
              <w:t xml:space="preserve">Add </w:t>
            </w:r>
            <w:proofErr w:type="spellStart"/>
            <w:r>
              <w:rPr>
                <w:sz w:val="16"/>
              </w:rPr>
              <w:t>MBSMulticastConfiguration</w:t>
            </w:r>
            <w:proofErr w:type="spellEnd"/>
          </w:p>
        </w:tc>
        <w:tc>
          <w:tcPr>
            <w:tcW w:w="0" w:type="auto"/>
          </w:tcPr>
          <w:p w14:paraId="0FF408C1" w14:textId="77777777" w:rsidR="00BC377F" w:rsidRPr="00496D15" w:rsidRDefault="00BC377F" w:rsidP="00D41ECF">
            <w:pPr>
              <w:pStyle w:val="TAL"/>
              <w:rPr>
                <w:sz w:val="16"/>
              </w:rPr>
            </w:pPr>
            <w:r>
              <w:rPr>
                <w:sz w:val="16"/>
              </w:rPr>
              <w:t>Ericsson</w:t>
            </w:r>
          </w:p>
        </w:tc>
        <w:tc>
          <w:tcPr>
            <w:tcW w:w="0" w:type="auto"/>
          </w:tcPr>
          <w:p w14:paraId="200087E4" w14:textId="77777777" w:rsidR="00BC377F" w:rsidRPr="00496D15" w:rsidRDefault="00BC377F" w:rsidP="00D41ECF">
            <w:pPr>
              <w:pStyle w:val="TAL"/>
              <w:rPr>
                <w:sz w:val="16"/>
              </w:rPr>
            </w:pPr>
            <w:r>
              <w:rPr>
                <w:sz w:val="16"/>
              </w:rPr>
              <w:t>agreed</w:t>
            </w:r>
          </w:p>
        </w:tc>
        <w:tc>
          <w:tcPr>
            <w:tcW w:w="0" w:type="auto"/>
          </w:tcPr>
          <w:p w14:paraId="4F69FD02" w14:textId="77777777" w:rsidR="00BC377F" w:rsidRPr="00496D15" w:rsidRDefault="00BC377F" w:rsidP="00D41ECF">
            <w:pPr>
              <w:pStyle w:val="TAL"/>
              <w:rPr>
                <w:sz w:val="16"/>
              </w:rPr>
            </w:pPr>
          </w:p>
        </w:tc>
        <w:tc>
          <w:tcPr>
            <w:tcW w:w="0" w:type="auto"/>
          </w:tcPr>
          <w:p w14:paraId="301C24FF" w14:textId="77777777" w:rsidR="00BC377F" w:rsidRPr="00496D15" w:rsidRDefault="00BC377F" w:rsidP="00D41ECF">
            <w:pPr>
              <w:pStyle w:val="TAL"/>
              <w:rPr>
                <w:sz w:val="16"/>
              </w:rPr>
            </w:pPr>
          </w:p>
        </w:tc>
      </w:tr>
      <w:tr w:rsidR="00BC377F" w14:paraId="46FDB5DB" w14:textId="77777777" w:rsidTr="00D41ECF">
        <w:tc>
          <w:tcPr>
            <w:tcW w:w="0" w:type="auto"/>
          </w:tcPr>
          <w:p w14:paraId="78341F73" w14:textId="77777777" w:rsidR="00BC377F" w:rsidRPr="00496D15" w:rsidRDefault="00BC377F" w:rsidP="00D41ECF">
            <w:pPr>
              <w:pStyle w:val="TAL"/>
              <w:rPr>
                <w:sz w:val="16"/>
              </w:rPr>
            </w:pPr>
            <w:r>
              <w:rPr>
                <w:sz w:val="16"/>
              </w:rPr>
              <w:t>R5-240446</w:t>
            </w:r>
          </w:p>
        </w:tc>
        <w:tc>
          <w:tcPr>
            <w:tcW w:w="0" w:type="auto"/>
          </w:tcPr>
          <w:p w14:paraId="02A76B6D" w14:textId="77777777" w:rsidR="00BC377F" w:rsidRPr="00496D15" w:rsidRDefault="00BC377F" w:rsidP="00D41ECF">
            <w:pPr>
              <w:pStyle w:val="TAL"/>
              <w:rPr>
                <w:sz w:val="16"/>
              </w:rPr>
            </w:pPr>
            <w:r>
              <w:rPr>
                <w:sz w:val="16"/>
              </w:rPr>
              <w:t xml:space="preserve">Add </w:t>
            </w:r>
            <w:proofErr w:type="spellStart"/>
            <w:r>
              <w:rPr>
                <w:sz w:val="16"/>
              </w:rPr>
              <w:t>MeasurementReportAppLayer</w:t>
            </w:r>
            <w:proofErr w:type="spellEnd"/>
          </w:p>
        </w:tc>
        <w:tc>
          <w:tcPr>
            <w:tcW w:w="0" w:type="auto"/>
          </w:tcPr>
          <w:p w14:paraId="6BD0F6C2" w14:textId="77777777" w:rsidR="00BC377F" w:rsidRPr="00496D15" w:rsidRDefault="00BC377F" w:rsidP="00D41ECF">
            <w:pPr>
              <w:pStyle w:val="TAL"/>
              <w:rPr>
                <w:sz w:val="16"/>
              </w:rPr>
            </w:pPr>
            <w:r>
              <w:rPr>
                <w:sz w:val="16"/>
              </w:rPr>
              <w:t>Ericsson</w:t>
            </w:r>
          </w:p>
        </w:tc>
        <w:tc>
          <w:tcPr>
            <w:tcW w:w="0" w:type="auto"/>
          </w:tcPr>
          <w:p w14:paraId="4A97593A" w14:textId="77777777" w:rsidR="00BC377F" w:rsidRPr="00496D15" w:rsidRDefault="00BC377F" w:rsidP="00D41ECF">
            <w:pPr>
              <w:pStyle w:val="TAL"/>
              <w:rPr>
                <w:sz w:val="16"/>
              </w:rPr>
            </w:pPr>
            <w:r>
              <w:rPr>
                <w:sz w:val="16"/>
              </w:rPr>
              <w:t>agreed</w:t>
            </w:r>
          </w:p>
        </w:tc>
        <w:tc>
          <w:tcPr>
            <w:tcW w:w="0" w:type="auto"/>
          </w:tcPr>
          <w:p w14:paraId="2B46F471" w14:textId="77777777" w:rsidR="00BC377F" w:rsidRPr="00496D15" w:rsidRDefault="00BC377F" w:rsidP="00D41ECF">
            <w:pPr>
              <w:pStyle w:val="TAL"/>
              <w:rPr>
                <w:sz w:val="16"/>
              </w:rPr>
            </w:pPr>
          </w:p>
        </w:tc>
        <w:tc>
          <w:tcPr>
            <w:tcW w:w="0" w:type="auto"/>
          </w:tcPr>
          <w:p w14:paraId="5C1C5BE1" w14:textId="77777777" w:rsidR="00BC377F" w:rsidRPr="00496D15" w:rsidRDefault="00BC377F" w:rsidP="00D41ECF">
            <w:pPr>
              <w:pStyle w:val="TAL"/>
              <w:rPr>
                <w:sz w:val="16"/>
              </w:rPr>
            </w:pPr>
          </w:p>
        </w:tc>
      </w:tr>
      <w:tr w:rsidR="00BC377F" w14:paraId="34AFDBB5" w14:textId="77777777" w:rsidTr="00D41ECF">
        <w:tc>
          <w:tcPr>
            <w:tcW w:w="0" w:type="auto"/>
          </w:tcPr>
          <w:p w14:paraId="0E367AB6" w14:textId="77777777" w:rsidR="00BC377F" w:rsidRPr="00496D15" w:rsidRDefault="00BC377F" w:rsidP="00D41ECF">
            <w:pPr>
              <w:pStyle w:val="TAL"/>
              <w:rPr>
                <w:sz w:val="16"/>
              </w:rPr>
            </w:pPr>
            <w:r>
              <w:rPr>
                <w:sz w:val="16"/>
              </w:rPr>
              <w:t>R5-240447</w:t>
            </w:r>
          </w:p>
        </w:tc>
        <w:tc>
          <w:tcPr>
            <w:tcW w:w="0" w:type="auto"/>
          </w:tcPr>
          <w:p w14:paraId="5B0E5E06" w14:textId="77777777" w:rsidR="00BC377F" w:rsidRPr="00496D15" w:rsidRDefault="00BC377F" w:rsidP="00D41ECF">
            <w:pPr>
              <w:pStyle w:val="TAL"/>
              <w:rPr>
                <w:sz w:val="16"/>
              </w:rPr>
            </w:pPr>
            <w:r>
              <w:rPr>
                <w:sz w:val="16"/>
              </w:rPr>
              <w:t xml:space="preserve">Editorial update </w:t>
            </w:r>
            <w:proofErr w:type="spellStart"/>
            <w:r>
              <w:rPr>
                <w:sz w:val="16"/>
              </w:rPr>
              <w:t>SystemInformation</w:t>
            </w:r>
            <w:proofErr w:type="spellEnd"/>
          </w:p>
        </w:tc>
        <w:tc>
          <w:tcPr>
            <w:tcW w:w="0" w:type="auto"/>
          </w:tcPr>
          <w:p w14:paraId="5139F813" w14:textId="77777777" w:rsidR="00BC377F" w:rsidRPr="00496D15" w:rsidRDefault="00BC377F" w:rsidP="00D41ECF">
            <w:pPr>
              <w:pStyle w:val="TAL"/>
              <w:rPr>
                <w:sz w:val="16"/>
              </w:rPr>
            </w:pPr>
            <w:r>
              <w:rPr>
                <w:sz w:val="16"/>
              </w:rPr>
              <w:t>Ericsson</w:t>
            </w:r>
          </w:p>
        </w:tc>
        <w:tc>
          <w:tcPr>
            <w:tcW w:w="0" w:type="auto"/>
          </w:tcPr>
          <w:p w14:paraId="37EEE052" w14:textId="77777777" w:rsidR="00BC377F" w:rsidRPr="00496D15" w:rsidRDefault="00BC377F" w:rsidP="00D41ECF">
            <w:pPr>
              <w:pStyle w:val="TAL"/>
              <w:rPr>
                <w:sz w:val="16"/>
              </w:rPr>
            </w:pPr>
            <w:r>
              <w:rPr>
                <w:sz w:val="16"/>
              </w:rPr>
              <w:t>revised</w:t>
            </w:r>
          </w:p>
        </w:tc>
        <w:tc>
          <w:tcPr>
            <w:tcW w:w="0" w:type="auto"/>
          </w:tcPr>
          <w:p w14:paraId="62208773" w14:textId="77777777" w:rsidR="00BC377F" w:rsidRPr="00496D15" w:rsidRDefault="00BC377F" w:rsidP="00D41ECF">
            <w:pPr>
              <w:pStyle w:val="TAL"/>
              <w:rPr>
                <w:sz w:val="16"/>
              </w:rPr>
            </w:pPr>
          </w:p>
        </w:tc>
        <w:tc>
          <w:tcPr>
            <w:tcW w:w="0" w:type="auto"/>
          </w:tcPr>
          <w:p w14:paraId="14F92291" w14:textId="77777777" w:rsidR="00BC377F" w:rsidRPr="00496D15" w:rsidRDefault="00BC377F" w:rsidP="00D41ECF">
            <w:pPr>
              <w:pStyle w:val="TAL"/>
              <w:rPr>
                <w:sz w:val="16"/>
              </w:rPr>
            </w:pPr>
            <w:r>
              <w:rPr>
                <w:sz w:val="16"/>
              </w:rPr>
              <w:t>R5-241483</w:t>
            </w:r>
          </w:p>
        </w:tc>
      </w:tr>
      <w:tr w:rsidR="00BC377F" w14:paraId="2CB037E2" w14:textId="77777777" w:rsidTr="00D41ECF">
        <w:tc>
          <w:tcPr>
            <w:tcW w:w="0" w:type="auto"/>
          </w:tcPr>
          <w:p w14:paraId="598C9016" w14:textId="77777777" w:rsidR="00BC377F" w:rsidRPr="00496D15" w:rsidRDefault="00BC377F" w:rsidP="00D41ECF">
            <w:pPr>
              <w:pStyle w:val="TAL"/>
              <w:rPr>
                <w:sz w:val="16"/>
              </w:rPr>
            </w:pPr>
            <w:r>
              <w:rPr>
                <w:sz w:val="16"/>
              </w:rPr>
              <w:t>R5-240448</w:t>
            </w:r>
          </w:p>
        </w:tc>
        <w:tc>
          <w:tcPr>
            <w:tcW w:w="0" w:type="auto"/>
          </w:tcPr>
          <w:p w14:paraId="008073F6" w14:textId="77777777" w:rsidR="00BC377F" w:rsidRPr="00496D15" w:rsidRDefault="00BC377F" w:rsidP="00D41ECF">
            <w:pPr>
              <w:pStyle w:val="TAL"/>
              <w:rPr>
                <w:sz w:val="16"/>
              </w:rPr>
            </w:pPr>
            <w:r>
              <w:rPr>
                <w:sz w:val="16"/>
              </w:rPr>
              <w:t xml:space="preserve">Add </w:t>
            </w:r>
            <w:proofErr w:type="spellStart"/>
            <w:r>
              <w:rPr>
                <w:sz w:val="16"/>
              </w:rPr>
              <w:t>UEPositioningAssistanceInfo</w:t>
            </w:r>
            <w:proofErr w:type="spellEnd"/>
          </w:p>
        </w:tc>
        <w:tc>
          <w:tcPr>
            <w:tcW w:w="0" w:type="auto"/>
          </w:tcPr>
          <w:p w14:paraId="5AED6148" w14:textId="77777777" w:rsidR="00BC377F" w:rsidRPr="00496D15" w:rsidRDefault="00BC377F" w:rsidP="00D41ECF">
            <w:pPr>
              <w:pStyle w:val="TAL"/>
              <w:rPr>
                <w:sz w:val="16"/>
              </w:rPr>
            </w:pPr>
            <w:r>
              <w:rPr>
                <w:sz w:val="16"/>
              </w:rPr>
              <w:t>Ericsson</w:t>
            </w:r>
          </w:p>
        </w:tc>
        <w:tc>
          <w:tcPr>
            <w:tcW w:w="0" w:type="auto"/>
          </w:tcPr>
          <w:p w14:paraId="5FB9FAD8" w14:textId="77777777" w:rsidR="00BC377F" w:rsidRPr="00496D15" w:rsidRDefault="00BC377F" w:rsidP="00D41ECF">
            <w:pPr>
              <w:pStyle w:val="TAL"/>
              <w:rPr>
                <w:sz w:val="16"/>
              </w:rPr>
            </w:pPr>
            <w:r>
              <w:rPr>
                <w:sz w:val="16"/>
              </w:rPr>
              <w:t>agreed</w:t>
            </w:r>
          </w:p>
        </w:tc>
        <w:tc>
          <w:tcPr>
            <w:tcW w:w="0" w:type="auto"/>
          </w:tcPr>
          <w:p w14:paraId="7CD92727" w14:textId="77777777" w:rsidR="00BC377F" w:rsidRPr="00496D15" w:rsidRDefault="00BC377F" w:rsidP="00D41ECF">
            <w:pPr>
              <w:pStyle w:val="TAL"/>
              <w:rPr>
                <w:sz w:val="16"/>
              </w:rPr>
            </w:pPr>
          </w:p>
        </w:tc>
        <w:tc>
          <w:tcPr>
            <w:tcW w:w="0" w:type="auto"/>
          </w:tcPr>
          <w:p w14:paraId="31BFF895" w14:textId="77777777" w:rsidR="00BC377F" w:rsidRPr="00496D15" w:rsidRDefault="00BC377F" w:rsidP="00D41ECF">
            <w:pPr>
              <w:pStyle w:val="TAL"/>
              <w:rPr>
                <w:sz w:val="16"/>
              </w:rPr>
            </w:pPr>
          </w:p>
        </w:tc>
      </w:tr>
      <w:tr w:rsidR="00BC377F" w14:paraId="051B4CBB" w14:textId="77777777" w:rsidTr="00D41ECF">
        <w:tc>
          <w:tcPr>
            <w:tcW w:w="0" w:type="auto"/>
          </w:tcPr>
          <w:p w14:paraId="7F5CA513" w14:textId="77777777" w:rsidR="00BC377F" w:rsidRPr="00496D15" w:rsidRDefault="00BC377F" w:rsidP="00D41ECF">
            <w:pPr>
              <w:pStyle w:val="TAL"/>
              <w:rPr>
                <w:sz w:val="16"/>
              </w:rPr>
            </w:pPr>
            <w:r>
              <w:rPr>
                <w:sz w:val="16"/>
              </w:rPr>
              <w:t>R5-240449</w:t>
            </w:r>
          </w:p>
        </w:tc>
        <w:tc>
          <w:tcPr>
            <w:tcW w:w="0" w:type="auto"/>
          </w:tcPr>
          <w:p w14:paraId="2035D126" w14:textId="77777777" w:rsidR="00BC377F" w:rsidRPr="00496D15" w:rsidRDefault="00BC377F" w:rsidP="00D41ECF">
            <w:pPr>
              <w:pStyle w:val="TAL"/>
              <w:rPr>
                <w:sz w:val="16"/>
              </w:rPr>
            </w:pPr>
            <w:r>
              <w:rPr>
                <w:sz w:val="16"/>
              </w:rPr>
              <w:t xml:space="preserve">Resubmission of Annex B Corrections to BWP RMCs and configurations for </w:t>
            </w:r>
            <w:proofErr w:type="spellStart"/>
            <w:r>
              <w:rPr>
                <w:sz w:val="16"/>
              </w:rPr>
              <w:t>RedCap</w:t>
            </w:r>
            <w:proofErr w:type="spellEnd"/>
            <w:r>
              <w:rPr>
                <w:sz w:val="16"/>
              </w:rPr>
              <w:t xml:space="preserve"> RRM TCs</w:t>
            </w:r>
          </w:p>
        </w:tc>
        <w:tc>
          <w:tcPr>
            <w:tcW w:w="0" w:type="auto"/>
          </w:tcPr>
          <w:p w14:paraId="4BA57366" w14:textId="77777777" w:rsidR="00BC377F" w:rsidRPr="00496D15" w:rsidRDefault="00BC377F" w:rsidP="00D41ECF">
            <w:pPr>
              <w:pStyle w:val="TAL"/>
              <w:rPr>
                <w:sz w:val="16"/>
              </w:rPr>
            </w:pPr>
            <w:r>
              <w:rPr>
                <w:sz w:val="16"/>
              </w:rPr>
              <w:t xml:space="preserve">ETSI MCC (  Huawei, </w:t>
            </w:r>
            <w:proofErr w:type="spellStart"/>
            <w:r>
              <w:rPr>
                <w:sz w:val="16"/>
              </w:rPr>
              <w:t>HiSilicon</w:t>
            </w:r>
            <w:proofErr w:type="spellEnd"/>
            <w:r>
              <w:rPr>
                <w:sz w:val="16"/>
              </w:rPr>
              <w:t>, Starpoint)</w:t>
            </w:r>
          </w:p>
        </w:tc>
        <w:tc>
          <w:tcPr>
            <w:tcW w:w="0" w:type="auto"/>
          </w:tcPr>
          <w:p w14:paraId="2548ECAB" w14:textId="77777777" w:rsidR="00BC377F" w:rsidRPr="00496D15" w:rsidRDefault="00BC377F" w:rsidP="00D41ECF">
            <w:pPr>
              <w:pStyle w:val="TAL"/>
              <w:rPr>
                <w:sz w:val="16"/>
              </w:rPr>
            </w:pPr>
            <w:r>
              <w:rPr>
                <w:sz w:val="16"/>
              </w:rPr>
              <w:t>agreed</w:t>
            </w:r>
          </w:p>
        </w:tc>
        <w:tc>
          <w:tcPr>
            <w:tcW w:w="0" w:type="auto"/>
          </w:tcPr>
          <w:p w14:paraId="79AC2313" w14:textId="77777777" w:rsidR="00BC377F" w:rsidRPr="00496D15" w:rsidRDefault="00BC377F" w:rsidP="00D41ECF">
            <w:pPr>
              <w:pStyle w:val="TAL"/>
              <w:rPr>
                <w:sz w:val="16"/>
              </w:rPr>
            </w:pPr>
          </w:p>
        </w:tc>
        <w:tc>
          <w:tcPr>
            <w:tcW w:w="0" w:type="auto"/>
          </w:tcPr>
          <w:p w14:paraId="5BCA90A1" w14:textId="77777777" w:rsidR="00BC377F" w:rsidRPr="00496D15" w:rsidRDefault="00BC377F" w:rsidP="00D41ECF">
            <w:pPr>
              <w:pStyle w:val="TAL"/>
              <w:rPr>
                <w:sz w:val="16"/>
              </w:rPr>
            </w:pPr>
          </w:p>
        </w:tc>
      </w:tr>
      <w:tr w:rsidR="00BC377F" w14:paraId="31188F94" w14:textId="77777777" w:rsidTr="00D41ECF">
        <w:tc>
          <w:tcPr>
            <w:tcW w:w="0" w:type="auto"/>
          </w:tcPr>
          <w:p w14:paraId="035B460E" w14:textId="77777777" w:rsidR="00BC377F" w:rsidRPr="00496D15" w:rsidRDefault="00BC377F" w:rsidP="00D41ECF">
            <w:pPr>
              <w:pStyle w:val="TAL"/>
              <w:rPr>
                <w:sz w:val="16"/>
              </w:rPr>
            </w:pPr>
            <w:r>
              <w:rPr>
                <w:sz w:val="16"/>
              </w:rPr>
              <w:lastRenderedPageBreak/>
              <w:t>R5-240450</w:t>
            </w:r>
          </w:p>
        </w:tc>
        <w:tc>
          <w:tcPr>
            <w:tcW w:w="0" w:type="auto"/>
          </w:tcPr>
          <w:p w14:paraId="5F9B2954" w14:textId="77777777" w:rsidR="00BC377F" w:rsidRPr="00496D15" w:rsidRDefault="00BC377F" w:rsidP="00D41ECF">
            <w:pPr>
              <w:pStyle w:val="TAL"/>
              <w:rPr>
                <w:sz w:val="16"/>
              </w:rPr>
            </w:pPr>
            <w:r>
              <w:rPr>
                <w:sz w:val="16"/>
              </w:rPr>
              <w:t>WP UE Conformance – Further enhancements of NR RF requirements for FR2</w:t>
            </w:r>
          </w:p>
        </w:tc>
        <w:tc>
          <w:tcPr>
            <w:tcW w:w="0" w:type="auto"/>
          </w:tcPr>
          <w:p w14:paraId="5E8D55BA" w14:textId="77777777" w:rsidR="00BC377F" w:rsidRPr="00496D15" w:rsidRDefault="00BC377F" w:rsidP="00D41ECF">
            <w:pPr>
              <w:pStyle w:val="TAL"/>
              <w:rPr>
                <w:sz w:val="16"/>
              </w:rPr>
            </w:pPr>
            <w:r>
              <w:rPr>
                <w:sz w:val="16"/>
              </w:rPr>
              <w:t>Nokia, Nokia Shanghai Bell, Apple</w:t>
            </w:r>
          </w:p>
        </w:tc>
        <w:tc>
          <w:tcPr>
            <w:tcW w:w="0" w:type="auto"/>
          </w:tcPr>
          <w:p w14:paraId="6F1EB515" w14:textId="77777777" w:rsidR="00BC377F" w:rsidRPr="00496D15" w:rsidRDefault="00BC377F" w:rsidP="00D41ECF">
            <w:pPr>
              <w:pStyle w:val="TAL"/>
              <w:rPr>
                <w:sz w:val="16"/>
              </w:rPr>
            </w:pPr>
            <w:r>
              <w:rPr>
                <w:sz w:val="16"/>
              </w:rPr>
              <w:t>noted</w:t>
            </w:r>
          </w:p>
        </w:tc>
        <w:tc>
          <w:tcPr>
            <w:tcW w:w="0" w:type="auto"/>
          </w:tcPr>
          <w:p w14:paraId="0815D1C8" w14:textId="77777777" w:rsidR="00BC377F" w:rsidRPr="00496D15" w:rsidRDefault="00BC377F" w:rsidP="00D41ECF">
            <w:pPr>
              <w:pStyle w:val="TAL"/>
              <w:rPr>
                <w:sz w:val="16"/>
              </w:rPr>
            </w:pPr>
          </w:p>
        </w:tc>
        <w:tc>
          <w:tcPr>
            <w:tcW w:w="0" w:type="auto"/>
          </w:tcPr>
          <w:p w14:paraId="481D8F8A" w14:textId="77777777" w:rsidR="00BC377F" w:rsidRPr="00496D15" w:rsidRDefault="00BC377F" w:rsidP="00D41ECF">
            <w:pPr>
              <w:pStyle w:val="TAL"/>
              <w:rPr>
                <w:sz w:val="16"/>
              </w:rPr>
            </w:pPr>
          </w:p>
        </w:tc>
      </w:tr>
      <w:tr w:rsidR="00BC377F" w14:paraId="4AC8B077" w14:textId="77777777" w:rsidTr="00D41ECF">
        <w:tc>
          <w:tcPr>
            <w:tcW w:w="0" w:type="auto"/>
          </w:tcPr>
          <w:p w14:paraId="1648F091" w14:textId="77777777" w:rsidR="00BC377F" w:rsidRPr="00496D15" w:rsidRDefault="00BC377F" w:rsidP="00D41ECF">
            <w:pPr>
              <w:pStyle w:val="TAL"/>
              <w:rPr>
                <w:sz w:val="16"/>
              </w:rPr>
            </w:pPr>
            <w:r>
              <w:rPr>
                <w:sz w:val="16"/>
              </w:rPr>
              <w:t>R5-240451</w:t>
            </w:r>
          </w:p>
        </w:tc>
        <w:tc>
          <w:tcPr>
            <w:tcW w:w="0" w:type="auto"/>
          </w:tcPr>
          <w:p w14:paraId="0741AF50" w14:textId="77777777" w:rsidR="00BC377F" w:rsidRPr="00496D15" w:rsidRDefault="00BC377F" w:rsidP="00D41ECF">
            <w:pPr>
              <w:pStyle w:val="TAL"/>
              <w:rPr>
                <w:sz w:val="16"/>
              </w:rPr>
            </w:pPr>
            <w:r>
              <w:rPr>
                <w:sz w:val="16"/>
              </w:rPr>
              <w:t>SR UE Conformance – Further enhancements of NR RF requirements for FR2</w:t>
            </w:r>
          </w:p>
        </w:tc>
        <w:tc>
          <w:tcPr>
            <w:tcW w:w="0" w:type="auto"/>
          </w:tcPr>
          <w:p w14:paraId="7DEF5239" w14:textId="77777777" w:rsidR="00BC377F" w:rsidRPr="00496D15" w:rsidRDefault="00BC377F" w:rsidP="00D41ECF">
            <w:pPr>
              <w:pStyle w:val="TAL"/>
              <w:rPr>
                <w:sz w:val="16"/>
              </w:rPr>
            </w:pPr>
            <w:r>
              <w:rPr>
                <w:sz w:val="16"/>
              </w:rPr>
              <w:t>Nokia, Nokia Shanghai Bell, Apple</w:t>
            </w:r>
          </w:p>
        </w:tc>
        <w:tc>
          <w:tcPr>
            <w:tcW w:w="0" w:type="auto"/>
          </w:tcPr>
          <w:p w14:paraId="61323D75" w14:textId="77777777" w:rsidR="00BC377F" w:rsidRPr="00496D15" w:rsidRDefault="00BC377F" w:rsidP="00D41ECF">
            <w:pPr>
              <w:pStyle w:val="TAL"/>
              <w:rPr>
                <w:sz w:val="16"/>
              </w:rPr>
            </w:pPr>
            <w:r>
              <w:rPr>
                <w:sz w:val="16"/>
              </w:rPr>
              <w:t>noted</w:t>
            </w:r>
          </w:p>
        </w:tc>
        <w:tc>
          <w:tcPr>
            <w:tcW w:w="0" w:type="auto"/>
          </w:tcPr>
          <w:p w14:paraId="5F6C88F2" w14:textId="77777777" w:rsidR="00BC377F" w:rsidRPr="00496D15" w:rsidRDefault="00BC377F" w:rsidP="00D41ECF">
            <w:pPr>
              <w:pStyle w:val="TAL"/>
              <w:rPr>
                <w:sz w:val="16"/>
              </w:rPr>
            </w:pPr>
          </w:p>
        </w:tc>
        <w:tc>
          <w:tcPr>
            <w:tcW w:w="0" w:type="auto"/>
          </w:tcPr>
          <w:p w14:paraId="61CE84C7" w14:textId="77777777" w:rsidR="00BC377F" w:rsidRPr="00496D15" w:rsidRDefault="00BC377F" w:rsidP="00D41ECF">
            <w:pPr>
              <w:pStyle w:val="TAL"/>
              <w:rPr>
                <w:sz w:val="16"/>
              </w:rPr>
            </w:pPr>
          </w:p>
        </w:tc>
      </w:tr>
      <w:tr w:rsidR="00BC377F" w14:paraId="426F7952" w14:textId="77777777" w:rsidTr="00D41ECF">
        <w:tc>
          <w:tcPr>
            <w:tcW w:w="0" w:type="auto"/>
          </w:tcPr>
          <w:p w14:paraId="1026ADD5" w14:textId="77777777" w:rsidR="00BC377F" w:rsidRPr="00496D15" w:rsidRDefault="00BC377F" w:rsidP="00D41ECF">
            <w:pPr>
              <w:pStyle w:val="TAL"/>
              <w:rPr>
                <w:sz w:val="16"/>
              </w:rPr>
            </w:pPr>
            <w:r>
              <w:rPr>
                <w:sz w:val="16"/>
              </w:rPr>
              <w:t>R5-240452</w:t>
            </w:r>
          </w:p>
        </w:tc>
        <w:tc>
          <w:tcPr>
            <w:tcW w:w="0" w:type="auto"/>
          </w:tcPr>
          <w:p w14:paraId="36E78DBC" w14:textId="77777777" w:rsidR="00BC377F" w:rsidRPr="00496D15" w:rsidRDefault="00BC377F" w:rsidP="00D41ECF">
            <w:pPr>
              <w:pStyle w:val="TAL"/>
              <w:rPr>
                <w:sz w:val="16"/>
              </w:rPr>
            </w:pPr>
            <w:r>
              <w:rPr>
                <w:sz w:val="16"/>
              </w:rPr>
              <w:t>WP UE Conformance – High-power UE operation for fixed-wireless/vehicle-mounted use cases in LTE bands and NR bands in Rel-18</w:t>
            </w:r>
          </w:p>
        </w:tc>
        <w:tc>
          <w:tcPr>
            <w:tcW w:w="0" w:type="auto"/>
          </w:tcPr>
          <w:p w14:paraId="6C353877" w14:textId="77777777" w:rsidR="00BC377F" w:rsidRPr="00496D15" w:rsidRDefault="00BC377F" w:rsidP="00D41ECF">
            <w:pPr>
              <w:pStyle w:val="TAL"/>
              <w:rPr>
                <w:sz w:val="16"/>
              </w:rPr>
            </w:pPr>
            <w:r>
              <w:rPr>
                <w:sz w:val="16"/>
              </w:rPr>
              <w:t>Nokia, Nokia Shanghai Bell</w:t>
            </w:r>
          </w:p>
        </w:tc>
        <w:tc>
          <w:tcPr>
            <w:tcW w:w="0" w:type="auto"/>
          </w:tcPr>
          <w:p w14:paraId="50C41EE5" w14:textId="77777777" w:rsidR="00BC377F" w:rsidRPr="00496D15" w:rsidRDefault="00BC377F" w:rsidP="00D41ECF">
            <w:pPr>
              <w:pStyle w:val="TAL"/>
              <w:rPr>
                <w:sz w:val="16"/>
              </w:rPr>
            </w:pPr>
            <w:r>
              <w:rPr>
                <w:sz w:val="16"/>
              </w:rPr>
              <w:t>noted</w:t>
            </w:r>
          </w:p>
        </w:tc>
        <w:tc>
          <w:tcPr>
            <w:tcW w:w="0" w:type="auto"/>
          </w:tcPr>
          <w:p w14:paraId="0EE2262A" w14:textId="77777777" w:rsidR="00BC377F" w:rsidRPr="00496D15" w:rsidRDefault="00BC377F" w:rsidP="00D41ECF">
            <w:pPr>
              <w:pStyle w:val="TAL"/>
              <w:rPr>
                <w:sz w:val="16"/>
              </w:rPr>
            </w:pPr>
          </w:p>
        </w:tc>
        <w:tc>
          <w:tcPr>
            <w:tcW w:w="0" w:type="auto"/>
          </w:tcPr>
          <w:p w14:paraId="14DECD1C" w14:textId="77777777" w:rsidR="00BC377F" w:rsidRPr="00496D15" w:rsidRDefault="00BC377F" w:rsidP="00D41ECF">
            <w:pPr>
              <w:pStyle w:val="TAL"/>
              <w:rPr>
                <w:sz w:val="16"/>
              </w:rPr>
            </w:pPr>
          </w:p>
        </w:tc>
      </w:tr>
      <w:tr w:rsidR="00BC377F" w14:paraId="7614A3A5" w14:textId="77777777" w:rsidTr="00D41ECF">
        <w:tc>
          <w:tcPr>
            <w:tcW w:w="0" w:type="auto"/>
          </w:tcPr>
          <w:p w14:paraId="498E29F0" w14:textId="77777777" w:rsidR="00BC377F" w:rsidRPr="00496D15" w:rsidRDefault="00BC377F" w:rsidP="00D41ECF">
            <w:pPr>
              <w:pStyle w:val="TAL"/>
              <w:rPr>
                <w:sz w:val="16"/>
              </w:rPr>
            </w:pPr>
            <w:r>
              <w:rPr>
                <w:sz w:val="16"/>
              </w:rPr>
              <w:t>R5-240453</w:t>
            </w:r>
          </w:p>
        </w:tc>
        <w:tc>
          <w:tcPr>
            <w:tcW w:w="0" w:type="auto"/>
          </w:tcPr>
          <w:p w14:paraId="6DEBAC49" w14:textId="77777777" w:rsidR="00BC377F" w:rsidRPr="00496D15" w:rsidRDefault="00BC377F" w:rsidP="00D41ECF">
            <w:pPr>
              <w:pStyle w:val="TAL"/>
              <w:rPr>
                <w:sz w:val="16"/>
              </w:rPr>
            </w:pPr>
            <w:r>
              <w:rPr>
                <w:sz w:val="16"/>
              </w:rPr>
              <w:t>SR UE Conformance – High-power UE operation for fixed-wireless/vehicle-mounted use cases in LTE bands and NR bands in Rel-18</w:t>
            </w:r>
          </w:p>
        </w:tc>
        <w:tc>
          <w:tcPr>
            <w:tcW w:w="0" w:type="auto"/>
          </w:tcPr>
          <w:p w14:paraId="053D4D08" w14:textId="77777777" w:rsidR="00BC377F" w:rsidRPr="00496D15" w:rsidRDefault="00BC377F" w:rsidP="00D41ECF">
            <w:pPr>
              <w:pStyle w:val="TAL"/>
              <w:rPr>
                <w:sz w:val="16"/>
              </w:rPr>
            </w:pPr>
            <w:r>
              <w:rPr>
                <w:sz w:val="16"/>
              </w:rPr>
              <w:t>Nokia, Nokia Shanghai Bell</w:t>
            </w:r>
          </w:p>
        </w:tc>
        <w:tc>
          <w:tcPr>
            <w:tcW w:w="0" w:type="auto"/>
          </w:tcPr>
          <w:p w14:paraId="1BC0DD96" w14:textId="77777777" w:rsidR="00BC377F" w:rsidRPr="00496D15" w:rsidRDefault="00BC377F" w:rsidP="00D41ECF">
            <w:pPr>
              <w:pStyle w:val="TAL"/>
              <w:rPr>
                <w:sz w:val="16"/>
              </w:rPr>
            </w:pPr>
            <w:r>
              <w:rPr>
                <w:sz w:val="16"/>
              </w:rPr>
              <w:t>noted</w:t>
            </w:r>
          </w:p>
        </w:tc>
        <w:tc>
          <w:tcPr>
            <w:tcW w:w="0" w:type="auto"/>
          </w:tcPr>
          <w:p w14:paraId="51018760" w14:textId="77777777" w:rsidR="00BC377F" w:rsidRPr="00496D15" w:rsidRDefault="00BC377F" w:rsidP="00D41ECF">
            <w:pPr>
              <w:pStyle w:val="TAL"/>
              <w:rPr>
                <w:sz w:val="16"/>
              </w:rPr>
            </w:pPr>
          </w:p>
        </w:tc>
        <w:tc>
          <w:tcPr>
            <w:tcW w:w="0" w:type="auto"/>
          </w:tcPr>
          <w:p w14:paraId="42B35D72" w14:textId="77777777" w:rsidR="00BC377F" w:rsidRPr="00496D15" w:rsidRDefault="00BC377F" w:rsidP="00D41ECF">
            <w:pPr>
              <w:pStyle w:val="TAL"/>
              <w:rPr>
                <w:sz w:val="16"/>
              </w:rPr>
            </w:pPr>
          </w:p>
        </w:tc>
      </w:tr>
      <w:tr w:rsidR="00BC377F" w14:paraId="1E8EDACB" w14:textId="77777777" w:rsidTr="00D41ECF">
        <w:tc>
          <w:tcPr>
            <w:tcW w:w="0" w:type="auto"/>
          </w:tcPr>
          <w:p w14:paraId="10D6EADA" w14:textId="77777777" w:rsidR="00BC377F" w:rsidRPr="00496D15" w:rsidRDefault="00BC377F" w:rsidP="00D41ECF">
            <w:pPr>
              <w:pStyle w:val="TAL"/>
              <w:rPr>
                <w:sz w:val="16"/>
              </w:rPr>
            </w:pPr>
            <w:r>
              <w:rPr>
                <w:sz w:val="16"/>
              </w:rPr>
              <w:t>R5-240454</w:t>
            </w:r>
          </w:p>
        </w:tc>
        <w:tc>
          <w:tcPr>
            <w:tcW w:w="0" w:type="auto"/>
          </w:tcPr>
          <w:p w14:paraId="1FFC750E" w14:textId="77777777" w:rsidR="00BC377F" w:rsidRPr="00496D15" w:rsidRDefault="00BC377F" w:rsidP="00D41ECF">
            <w:pPr>
              <w:pStyle w:val="TAL"/>
              <w:rPr>
                <w:sz w:val="16"/>
              </w:rPr>
            </w:pPr>
            <w:r>
              <w:rPr>
                <w:sz w:val="16"/>
              </w:rPr>
              <w:t>Editorial correction to UE Power Class for n100 and n101</w:t>
            </w:r>
          </w:p>
        </w:tc>
        <w:tc>
          <w:tcPr>
            <w:tcW w:w="0" w:type="auto"/>
          </w:tcPr>
          <w:p w14:paraId="332354FB" w14:textId="77777777" w:rsidR="00BC377F" w:rsidRPr="00496D15" w:rsidRDefault="00BC377F" w:rsidP="00D41ECF">
            <w:pPr>
              <w:pStyle w:val="TAL"/>
              <w:rPr>
                <w:sz w:val="16"/>
              </w:rPr>
            </w:pPr>
            <w:r>
              <w:rPr>
                <w:sz w:val="16"/>
              </w:rPr>
              <w:t>Nokia, Nokia Shanghai Bell</w:t>
            </w:r>
          </w:p>
        </w:tc>
        <w:tc>
          <w:tcPr>
            <w:tcW w:w="0" w:type="auto"/>
          </w:tcPr>
          <w:p w14:paraId="6D7FF22E" w14:textId="77777777" w:rsidR="00BC377F" w:rsidRPr="00496D15" w:rsidRDefault="00BC377F" w:rsidP="00D41ECF">
            <w:pPr>
              <w:pStyle w:val="TAL"/>
              <w:rPr>
                <w:sz w:val="16"/>
              </w:rPr>
            </w:pPr>
            <w:r>
              <w:rPr>
                <w:sz w:val="16"/>
              </w:rPr>
              <w:t>agreed</w:t>
            </w:r>
          </w:p>
        </w:tc>
        <w:tc>
          <w:tcPr>
            <w:tcW w:w="0" w:type="auto"/>
          </w:tcPr>
          <w:p w14:paraId="607AB61C" w14:textId="77777777" w:rsidR="00BC377F" w:rsidRPr="00496D15" w:rsidRDefault="00BC377F" w:rsidP="00D41ECF">
            <w:pPr>
              <w:pStyle w:val="TAL"/>
              <w:rPr>
                <w:sz w:val="16"/>
              </w:rPr>
            </w:pPr>
          </w:p>
        </w:tc>
        <w:tc>
          <w:tcPr>
            <w:tcW w:w="0" w:type="auto"/>
          </w:tcPr>
          <w:p w14:paraId="5EA9437C" w14:textId="77777777" w:rsidR="00BC377F" w:rsidRPr="00496D15" w:rsidRDefault="00BC377F" w:rsidP="00D41ECF">
            <w:pPr>
              <w:pStyle w:val="TAL"/>
              <w:rPr>
                <w:sz w:val="16"/>
              </w:rPr>
            </w:pPr>
          </w:p>
        </w:tc>
      </w:tr>
      <w:tr w:rsidR="00BC377F" w14:paraId="08993BC7" w14:textId="77777777" w:rsidTr="00D41ECF">
        <w:tc>
          <w:tcPr>
            <w:tcW w:w="0" w:type="auto"/>
          </w:tcPr>
          <w:p w14:paraId="696C630D" w14:textId="77777777" w:rsidR="00BC377F" w:rsidRPr="00496D15" w:rsidRDefault="00BC377F" w:rsidP="00D41ECF">
            <w:pPr>
              <w:pStyle w:val="TAL"/>
              <w:rPr>
                <w:sz w:val="16"/>
              </w:rPr>
            </w:pPr>
            <w:r>
              <w:rPr>
                <w:sz w:val="16"/>
              </w:rPr>
              <w:t>R5-240455</w:t>
            </w:r>
          </w:p>
        </w:tc>
        <w:tc>
          <w:tcPr>
            <w:tcW w:w="0" w:type="auto"/>
          </w:tcPr>
          <w:p w14:paraId="7E20EA99" w14:textId="77777777" w:rsidR="00BC377F" w:rsidRPr="00496D15" w:rsidRDefault="00BC377F" w:rsidP="00D41ECF">
            <w:pPr>
              <w:pStyle w:val="TAL"/>
              <w:rPr>
                <w:sz w:val="16"/>
              </w:rPr>
            </w:pPr>
            <w:r>
              <w:rPr>
                <w:sz w:val="16"/>
              </w:rPr>
              <w:t>Correction to Reference sensitivity power level test configuration for CA_n28A-n78A</w:t>
            </w:r>
          </w:p>
        </w:tc>
        <w:tc>
          <w:tcPr>
            <w:tcW w:w="0" w:type="auto"/>
          </w:tcPr>
          <w:p w14:paraId="4FD4D99B" w14:textId="77777777" w:rsidR="00BC377F" w:rsidRPr="00496D15" w:rsidRDefault="00BC377F" w:rsidP="00D41ECF">
            <w:pPr>
              <w:pStyle w:val="TAL"/>
              <w:rPr>
                <w:sz w:val="16"/>
              </w:rPr>
            </w:pPr>
            <w:r>
              <w:rPr>
                <w:sz w:val="16"/>
              </w:rPr>
              <w:t>Nokia, Nokia Shanghai Bell</w:t>
            </w:r>
          </w:p>
        </w:tc>
        <w:tc>
          <w:tcPr>
            <w:tcW w:w="0" w:type="auto"/>
          </w:tcPr>
          <w:p w14:paraId="33ACEA0C" w14:textId="77777777" w:rsidR="00BC377F" w:rsidRPr="00496D15" w:rsidRDefault="00BC377F" w:rsidP="00D41ECF">
            <w:pPr>
              <w:pStyle w:val="TAL"/>
              <w:rPr>
                <w:sz w:val="16"/>
              </w:rPr>
            </w:pPr>
            <w:r>
              <w:rPr>
                <w:sz w:val="16"/>
              </w:rPr>
              <w:t>revised</w:t>
            </w:r>
          </w:p>
        </w:tc>
        <w:tc>
          <w:tcPr>
            <w:tcW w:w="0" w:type="auto"/>
          </w:tcPr>
          <w:p w14:paraId="0B9BA6EE" w14:textId="77777777" w:rsidR="00BC377F" w:rsidRPr="00496D15" w:rsidRDefault="00BC377F" w:rsidP="00D41ECF">
            <w:pPr>
              <w:pStyle w:val="TAL"/>
              <w:rPr>
                <w:sz w:val="16"/>
              </w:rPr>
            </w:pPr>
          </w:p>
        </w:tc>
        <w:tc>
          <w:tcPr>
            <w:tcW w:w="0" w:type="auto"/>
          </w:tcPr>
          <w:p w14:paraId="6D5FA065" w14:textId="77777777" w:rsidR="00BC377F" w:rsidRPr="00496D15" w:rsidRDefault="00BC377F" w:rsidP="00D41ECF">
            <w:pPr>
              <w:pStyle w:val="TAL"/>
              <w:rPr>
                <w:sz w:val="16"/>
              </w:rPr>
            </w:pPr>
            <w:r>
              <w:rPr>
                <w:sz w:val="16"/>
              </w:rPr>
              <w:t>R5-241772</w:t>
            </w:r>
          </w:p>
        </w:tc>
      </w:tr>
      <w:tr w:rsidR="00BC377F" w14:paraId="2C17D83C" w14:textId="77777777" w:rsidTr="00D41ECF">
        <w:tc>
          <w:tcPr>
            <w:tcW w:w="0" w:type="auto"/>
          </w:tcPr>
          <w:p w14:paraId="79970925" w14:textId="77777777" w:rsidR="00BC377F" w:rsidRPr="00496D15" w:rsidRDefault="00BC377F" w:rsidP="00D41ECF">
            <w:pPr>
              <w:pStyle w:val="TAL"/>
              <w:rPr>
                <w:sz w:val="16"/>
              </w:rPr>
            </w:pPr>
            <w:r>
              <w:rPr>
                <w:sz w:val="16"/>
              </w:rPr>
              <w:t>R5-240456</w:t>
            </w:r>
          </w:p>
        </w:tc>
        <w:tc>
          <w:tcPr>
            <w:tcW w:w="0" w:type="auto"/>
          </w:tcPr>
          <w:p w14:paraId="3246D810" w14:textId="77777777" w:rsidR="00BC377F" w:rsidRPr="00496D15" w:rsidRDefault="00BC377F" w:rsidP="00D41ECF">
            <w:pPr>
              <w:pStyle w:val="TAL"/>
              <w:rPr>
                <w:sz w:val="16"/>
              </w:rPr>
            </w:pPr>
            <w:r>
              <w:rPr>
                <w:sz w:val="16"/>
              </w:rPr>
              <w:t>Correction to reference sensitivity test point analysis for CA_n28A-n78A</w:t>
            </w:r>
          </w:p>
        </w:tc>
        <w:tc>
          <w:tcPr>
            <w:tcW w:w="0" w:type="auto"/>
          </w:tcPr>
          <w:p w14:paraId="62DBAEF5" w14:textId="77777777" w:rsidR="00BC377F" w:rsidRPr="00496D15" w:rsidRDefault="00BC377F" w:rsidP="00D41ECF">
            <w:pPr>
              <w:pStyle w:val="TAL"/>
              <w:rPr>
                <w:sz w:val="16"/>
              </w:rPr>
            </w:pPr>
            <w:r>
              <w:rPr>
                <w:sz w:val="16"/>
              </w:rPr>
              <w:t>Nokia, Nokia Shanghai Bell</w:t>
            </w:r>
          </w:p>
        </w:tc>
        <w:tc>
          <w:tcPr>
            <w:tcW w:w="0" w:type="auto"/>
          </w:tcPr>
          <w:p w14:paraId="20D3E258" w14:textId="77777777" w:rsidR="00BC377F" w:rsidRPr="00496D15" w:rsidRDefault="00BC377F" w:rsidP="00D41ECF">
            <w:pPr>
              <w:pStyle w:val="TAL"/>
              <w:rPr>
                <w:sz w:val="16"/>
              </w:rPr>
            </w:pPr>
            <w:r>
              <w:rPr>
                <w:sz w:val="16"/>
              </w:rPr>
              <w:t>revised</w:t>
            </w:r>
          </w:p>
        </w:tc>
        <w:tc>
          <w:tcPr>
            <w:tcW w:w="0" w:type="auto"/>
          </w:tcPr>
          <w:p w14:paraId="7B9F0EAD" w14:textId="77777777" w:rsidR="00BC377F" w:rsidRPr="00496D15" w:rsidRDefault="00BC377F" w:rsidP="00D41ECF">
            <w:pPr>
              <w:pStyle w:val="TAL"/>
              <w:rPr>
                <w:sz w:val="16"/>
              </w:rPr>
            </w:pPr>
          </w:p>
        </w:tc>
        <w:tc>
          <w:tcPr>
            <w:tcW w:w="0" w:type="auto"/>
          </w:tcPr>
          <w:p w14:paraId="2002F258" w14:textId="77777777" w:rsidR="00BC377F" w:rsidRPr="00496D15" w:rsidRDefault="00BC377F" w:rsidP="00D41ECF">
            <w:pPr>
              <w:pStyle w:val="TAL"/>
              <w:rPr>
                <w:sz w:val="16"/>
              </w:rPr>
            </w:pPr>
            <w:r>
              <w:rPr>
                <w:sz w:val="16"/>
              </w:rPr>
              <w:t>R5-241777</w:t>
            </w:r>
          </w:p>
        </w:tc>
      </w:tr>
      <w:tr w:rsidR="00BC377F" w14:paraId="041B7AC3" w14:textId="77777777" w:rsidTr="00D41ECF">
        <w:tc>
          <w:tcPr>
            <w:tcW w:w="0" w:type="auto"/>
          </w:tcPr>
          <w:p w14:paraId="29CF4D77" w14:textId="77777777" w:rsidR="00BC377F" w:rsidRPr="00496D15" w:rsidRDefault="00BC377F" w:rsidP="00D41ECF">
            <w:pPr>
              <w:pStyle w:val="TAL"/>
              <w:rPr>
                <w:sz w:val="16"/>
              </w:rPr>
            </w:pPr>
            <w:r>
              <w:rPr>
                <w:sz w:val="16"/>
              </w:rPr>
              <w:t>R5-240457</w:t>
            </w:r>
          </w:p>
        </w:tc>
        <w:tc>
          <w:tcPr>
            <w:tcW w:w="0" w:type="auto"/>
          </w:tcPr>
          <w:p w14:paraId="10DB95A4" w14:textId="77777777" w:rsidR="00BC377F" w:rsidRPr="00496D15" w:rsidRDefault="00BC377F" w:rsidP="00D41ECF">
            <w:pPr>
              <w:pStyle w:val="TAL"/>
              <w:rPr>
                <w:sz w:val="16"/>
              </w:rPr>
            </w:pPr>
            <w:r>
              <w:rPr>
                <w:sz w:val="16"/>
              </w:rPr>
              <w:t>Correction to Reference sensitivity power level for inter-band 4DL CA</w:t>
            </w:r>
          </w:p>
        </w:tc>
        <w:tc>
          <w:tcPr>
            <w:tcW w:w="0" w:type="auto"/>
          </w:tcPr>
          <w:p w14:paraId="53086C06" w14:textId="77777777" w:rsidR="00BC377F" w:rsidRPr="00496D15" w:rsidRDefault="00BC377F" w:rsidP="00D41ECF">
            <w:pPr>
              <w:pStyle w:val="TAL"/>
              <w:rPr>
                <w:sz w:val="16"/>
              </w:rPr>
            </w:pPr>
            <w:r>
              <w:rPr>
                <w:sz w:val="16"/>
              </w:rPr>
              <w:t>Nokia, Nokia Shanghai Bell</w:t>
            </w:r>
          </w:p>
        </w:tc>
        <w:tc>
          <w:tcPr>
            <w:tcW w:w="0" w:type="auto"/>
          </w:tcPr>
          <w:p w14:paraId="05250BE8" w14:textId="77777777" w:rsidR="00BC377F" w:rsidRPr="00496D15" w:rsidRDefault="00BC377F" w:rsidP="00D41ECF">
            <w:pPr>
              <w:pStyle w:val="TAL"/>
              <w:rPr>
                <w:sz w:val="16"/>
              </w:rPr>
            </w:pPr>
            <w:r>
              <w:rPr>
                <w:sz w:val="16"/>
              </w:rPr>
              <w:t>withdrawn</w:t>
            </w:r>
          </w:p>
        </w:tc>
        <w:tc>
          <w:tcPr>
            <w:tcW w:w="0" w:type="auto"/>
          </w:tcPr>
          <w:p w14:paraId="79468211" w14:textId="77777777" w:rsidR="00BC377F" w:rsidRPr="00496D15" w:rsidRDefault="00BC377F" w:rsidP="00D41ECF">
            <w:pPr>
              <w:pStyle w:val="TAL"/>
              <w:rPr>
                <w:sz w:val="16"/>
              </w:rPr>
            </w:pPr>
          </w:p>
        </w:tc>
        <w:tc>
          <w:tcPr>
            <w:tcW w:w="0" w:type="auto"/>
          </w:tcPr>
          <w:p w14:paraId="20F8CE9F" w14:textId="77777777" w:rsidR="00BC377F" w:rsidRPr="00496D15" w:rsidRDefault="00BC377F" w:rsidP="00D41ECF">
            <w:pPr>
              <w:pStyle w:val="TAL"/>
              <w:rPr>
                <w:sz w:val="16"/>
              </w:rPr>
            </w:pPr>
          </w:p>
        </w:tc>
      </w:tr>
      <w:tr w:rsidR="00BC377F" w14:paraId="0B94CA1E" w14:textId="77777777" w:rsidTr="00D41ECF">
        <w:tc>
          <w:tcPr>
            <w:tcW w:w="0" w:type="auto"/>
          </w:tcPr>
          <w:p w14:paraId="2D414BE1" w14:textId="77777777" w:rsidR="00BC377F" w:rsidRPr="00496D15" w:rsidRDefault="00BC377F" w:rsidP="00D41ECF">
            <w:pPr>
              <w:pStyle w:val="TAL"/>
              <w:rPr>
                <w:sz w:val="16"/>
              </w:rPr>
            </w:pPr>
            <w:r>
              <w:rPr>
                <w:sz w:val="16"/>
              </w:rPr>
              <w:t>R5-240458</w:t>
            </w:r>
          </w:p>
        </w:tc>
        <w:tc>
          <w:tcPr>
            <w:tcW w:w="0" w:type="auto"/>
          </w:tcPr>
          <w:p w14:paraId="3D08C3B1" w14:textId="77777777" w:rsidR="00BC377F" w:rsidRPr="00496D15" w:rsidRDefault="00BC377F" w:rsidP="00D41ECF">
            <w:pPr>
              <w:pStyle w:val="TAL"/>
              <w:rPr>
                <w:sz w:val="16"/>
              </w:rPr>
            </w:pPr>
            <w:r>
              <w:rPr>
                <w:sz w:val="16"/>
              </w:rPr>
              <w:t>New WID on UE Conformance - Introduction of 900 MHz LTE band in the US</w:t>
            </w:r>
          </w:p>
        </w:tc>
        <w:tc>
          <w:tcPr>
            <w:tcW w:w="0" w:type="auto"/>
          </w:tcPr>
          <w:p w14:paraId="144825AF" w14:textId="77777777" w:rsidR="00BC377F" w:rsidRPr="00496D15" w:rsidRDefault="00BC377F" w:rsidP="00D41ECF">
            <w:pPr>
              <w:pStyle w:val="TAL"/>
              <w:rPr>
                <w:sz w:val="16"/>
              </w:rPr>
            </w:pPr>
            <w:r>
              <w:rPr>
                <w:sz w:val="16"/>
              </w:rPr>
              <w:t>Nokia, Nokia Shanghai Bell</w:t>
            </w:r>
          </w:p>
        </w:tc>
        <w:tc>
          <w:tcPr>
            <w:tcW w:w="0" w:type="auto"/>
          </w:tcPr>
          <w:p w14:paraId="2EDA6FE2" w14:textId="77777777" w:rsidR="00BC377F" w:rsidRPr="00496D15" w:rsidRDefault="00BC377F" w:rsidP="00D41ECF">
            <w:pPr>
              <w:pStyle w:val="TAL"/>
              <w:rPr>
                <w:sz w:val="16"/>
              </w:rPr>
            </w:pPr>
            <w:r>
              <w:rPr>
                <w:sz w:val="16"/>
              </w:rPr>
              <w:t>revised</w:t>
            </w:r>
          </w:p>
        </w:tc>
        <w:tc>
          <w:tcPr>
            <w:tcW w:w="0" w:type="auto"/>
          </w:tcPr>
          <w:p w14:paraId="0D030B9E" w14:textId="77777777" w:rsidR="00BC377F" w:rsidRPr="00496D15" w:rsidRDefault="00BC377F" w:rsidP="00D41ECF">
            <w:pPr>
              <w:pStyle w:val="TAL"/>
              <w:rPr>
                <w:sz w:val="16"/>
              </w:rPr>
            </w:pPr>
          </w:p>
        </w:tc>
        <w:tc>
          <w:tcPr>
            <w:tcW w:w="0" w:type="auto"/>
          </w:tcPr>
          <w:p w14:paraId="48E1700F" w14:textId="77777777" w:rsidR="00BC377F" w:rsidRPr="00496D15" w:rsidRDefault="00BC377F" w:rsidP="00D41ECF">
            <w:pPr>
              <w:pStyle w:val="TAL"/>
              <w:rPr>
                <w:sz w:val="16"/>
              </w:rPr>
            </w:pPr>
            <w:r>
              <w:rPr>
                <w:sz w:val="16"/>
              </w:rPr>
              <w:t>R5-241468</w:t>
            </w:r>
          </w:p>
        </w:tc>
      </w:tr>
      <w:tr w:rsidR="00BC377F" w14:paraId="6FF1D480" w14:textId="77777777" w:rsidTr="00D41ECF">
        <w:tc>
          <w:tcPr>
            <w:tcW w:w="0" w:type="auto"/>
          </w:tcPr>
          <w:p w14:paraId="661A8C21" w14:textId="77777777" w:rsidR="00BC377F" w:rsidRPr="00496D15" w:rsidRDefault="00BC377F" w:rsidP="00D41ECF">
            <w:pPr>
              <w:pStyle w:val="TAL"/>
              <w:rPr>
                <w:sz w:val="16"/>
              </w:rPr>
            </w:pPr>
            <w:r>
              <w:rPr>
                <w:sz w:val="16"/>
              </w:rPr>
              <w:t>R5-240459</w:t>
            </w:r>
          </w:p>
        </w:tc>
        <w:tc>
          <w:tcPr>
            <w:tcW w:w="0" w:type="auto"/>
          </w:tcPr>
          <w:p w14:paraId="237EC6C6" w14:textId="77777777" w:rsidR="00BC377F" w:rsidRPr="00496D15" w:rsidRDefault="00BC377F" w:rsidP="00D41ECF">
            <w:pPr>
              <w:pStyle w:val="TAL"/>
              <w:rPr>
                <w:sz w:val="16"/>
              </w:rPr>
            </w:pPr>
            <w:r>
              <w:rPr>
                <w:sz w:val="16"/>
              </w:rPr>
              <w:t>PRD21 CDS: NR CA PC3 FR1 CA_n66A-n71A-n77(2A) and CA_n66A-n71A-n78(2A)</w:t>
            </w:r>
          </w:p>
        </w:tc>
        <w:tc>
          <w:tcPr>
            <w:tcW w:w="0" w:type="auto"/>
          </w:tcPr>
          <w:p w14:paraId="519C6C46" w14:textId="77777777" w:rsidR="00BC377F" w:rsidRPr="00496D15" w:rsidRDefault="00BC377F" w:rsidP="00D41ECF">
            <w:pPr>
              <w:pStyle w:val="TAL"/>
              <w:rPr>
                <w:sz w:val="16"/>
              </w:rPr>
            </w:pPr>
            <w:r>
              <w:rPr>
                <w:sz w:val="16"/>
              </w:rPr>
              <w:t>Nokia, Nokia Shanghai Bell</w:t>
            </w:r>
          </w:p>
        </w:tc>
        <w:tc>
          <w:tcPr>
            <w:tcW w:w="0" w:type="auto"/>
          </w:tcPr>
          <w:p w14:paraId="78F2AB2B" w14:textId="77777777" w:rsidR="00BC377F" w:rsidRPr="00496D15" w:rsidRDefault="00BC377F" w:rsidP="00D41ECF">
            <w:pPr>
              <w:pStyle w:val="TAL"/>
              <w:rPr>
                <w:sz w:val="16"/>
              </w:rPr>
            </w:pPr>
            <w:r>
              <w:rPr>
                <w:sz w:val="16"/>
              </w:rPr>
              <w:t>noted</w:t>
            </w:r>
          </w:p>
        </w:tc>
        <w:tc>
          <w:tcPr>
            <w:tcW w:w="0" w:type="auto"/>
          </w:tcPr>
          <w:p w14:paraId="109D867D" w14:textId="77777777" w:rsidR="00BC377F" w:rsidRPr="00496D15" w:rsidRDefault="00BC377F" w:rsidP="00D41ECF">
            <w:pPr>
              <w:pStyle w:val="TAL"/>
              <w:rPr>
                <w:sz w:val="16"/>
              </w:rPr>
            </w:pPr>
          </w:p>
        </w:tc>
        <w:tc>
          <w:tcPr>
            <w:tcW w:w="0" w:type="auto"/>
          </w:tcPr>
          <w:p w14:paraId="063D1240" w14:textId="77777777" w:rsidR="00BC377F" w:rsidRPr="00496D15" w:rsidRDefault="00BC377F" w:rsidP="00D41ECF">
            <w:pPr>
              <w:pStyle w:val="TAL"/>
              <w:rPr>
                <w:sz w:val="16"/>
              </w:rPr>
            </w:pPr>
          </w:p>
        </w:tc>
      </w:tr>
      <w:tr w:rsidR="00BC377F" w14:paraId="25E9ACB1" w14:textId="77777777" w:rsidTr="00D41ECF">
        <w:tc>
          <w:tcPr>
            <w:tcW w:w="0" w:type="auto"/>
          </w:tcPr>
          <w:p w14:paraId="2B7215A2" w14:textId="77777777" w:rsidR="00BC377F" w:rsidRPr="00496D15" w:rsidRDefault="00BC377F" w:rsidP="00D41ECF">
            <w:pPr>
              <w:pStyle w:val="TAL"/>
              <w:rPr>
                <w:sz w:val="16"/>
              </w:rPr>
            </w:pPr>
            <w:r>
              <w:rPr>
                <w:sz w:val="16"/>
              </w:rPr>
              <w:t>R5-240460</w:t>
            </w:r>
          </w:p>
        </w:tc>
        <w:tc>
          <w:tcPr>
            <w:tcW w:w="0" w:type="auto"/>
          </w:tcPr>
          <w:p w14:paraId="52B4A751" w14:textId="77777777" w:rsidR="00BC377F" w:rsidRPr="00496D15" w:rsidRDefault="00BC377F" w:rsidP="00D41ECF">
            <w:pPr>
              <w:pStyle w:val="TAL"/>
              <w:rPr>
                <w:sz w:val="16"/>
              </w:rPr>
            </w:pPr>
            <w:r>
              <w:rPr>
                <w:sz w:val="16"/>
              </w:rPr>
              <w:t>Introduction of test frequencies for CA_n66A-n71A-n77(2A) and CA_n66A-n71A-n78(2A)</w:t>
            </w:r>
          </w:p>
        </w:tc>
        <w:tc>
          <w:tcPr>
            <w:tcW w:w="0" w:type="auto"/>
          </w:tcPr>
          <w:p w14:paraId="7783A27E" w14:textId="77777777" w:rsidR="00BC377F" w:rsidRPr="00496D15" w:rsidRDefault="00BC377F" w:rsidP="00D41ECF">
            <w:pPr>
              <w:pStyle w:val="TAL"/>
              <w:rPr>
                <w:sz w:val="16"/>
              </w:rPr>
            </w:pPr>
            <w:r>
              <w:rPr>
                <w:sz w:val="16"/>
              </w:rPr>
              <w:t>Nokia, Nokia Shanghai Bell</w:t>
            </w:r>
          </w:p>
        </w:tc>
        <w:tc>
          <w:tcPr>
            <w:tcW w:w="0" w:type="auto"/>
          </w:tcPr>
          <w:p w14:paraId="0FFDB456" w14:textId="77777777" w:rsidR="00BC377F" w:rsidRPr="00496D15" w:rsidRDefault="00BC377F" w:rsidP="00D41ECF">
            <w:pPr>
              <w:pStyle w:val="TAL"/>
              <w:rPr>
                <w:sz w:val="16"/>
              </w:rPr>
            </w:pPr>
            <w:r>
              <w:rPr>
                <w:sz w:val="16"/>
              </w:rPr>
              <w:t>agreed</w:t>
            </w:r>
          </w:p>
        </w:tc>
        <w:tc>
          <w:tcPr>
            <w:tcW w:w="0" w:type="auto"/>
          </w:tcPr>
          <w:p w14:paraId="12FC04C3" w14:textId="77777777" w:rsidR="00BC377F" w:rsidRPr="00496D15" w:rsidRDefault="00BC377F" w:rsidP="00D41ECF">
            <w:pPr>
              <w:pStyle w:val="TAL"/>
              <w:rPr>
                <w:sz w:val="16"/>
              </w:rPr>
            </w:pPr>
          </w:p>
        </w:tc>
        <w:tc>
          <w:tcPr>
            <w:tcW w:w="0" w:type="auto"/>
          </w:tcPr>
          <w:p w14:paraId="694F652F" w14:textId="77777777" w:rsidR="00BC377F" w:rsidRPr="00496D15" w:rsidRDefault="00BC377F" w:rsidP="00D41ECF">
            <w:pPr>
              <w:pStyle w:val="TAL"/>
              <w:rPr>
                <w:sz w:val="16"/>
              </w:rPr>
            </w:pPr>
          </w:p>
        </w:tc>
      </w:tr>
      <w:tr w:rsidR="00BC377F" w14:paraId="1CFA083A" w14:textId="77777777" w:rsidTr="00D41ECF">
        <w:tc>
          <w:tcPr>
            <w:tcW w:w="0" w:type="auto"/>
          </w:tcPr>
          <w:p w14:paraId="1092DC5E" w14:textId="77777777" w:rsidR="00BC377F" w:rsidRPr="00496D15" w:rsidRDefault="00BC377F" w:rsidP="00D41ECF">
            <w:pPr>
              <w:pStyle w:val="TAL"/>
              <w:rPr>
                <w:sz w:val="16"/>
              </w:rPr>
            </w:pPr>
            <w:r>
              <w:rPr>
                <w:sz w:val="16"/>
              </w:rPr>
              <w:t>R5-240461</w:t>
            </w:r>
          </w:p>
        </w:tc>
        <w:tc>
          <w:tcPr>
            <w:tcW w:w="0" w:type="auto"/>
          </w:tcPr>
          <w:p w14:paraId="6D1CC25C" w14:textId="77777777" w:rsidR="00BC377F" w:rsidRPr="00496D15" w:rsidRDefault="00BC377F" w:rsidP="00D41ECF">
            <w:pPr>
              <w:pStyle w:val="TAL"/>
              <w:rPr>
                <w:sz w:val="16"/>
              </w:rPr>
            </w:pPr>
            <w:r>
              <w:rPr>
                <w:sz w:val="16"/>
              </w:rPr>
              <w:t>Introduction of CA_n66A-n71A-n77(2A) and CA_n66A-n71A-n78(2A) for physical layer baseline implementation capabilities</w:t>
            </w:r>
          </w:p>
        </w:tc>
        <w:tc>
          <w:tcPr>
            <w:tcW w:w="0" w:type="auto"/>
          </w:tcPr>
          <w:p w14:paraId="035936D1" w14:textId="77777777" w:rsidR="00BC377F" w:rsidRPr="00496D15" w:rsidRDefault="00BC377F" w:rsidP="00D41ECF">
            <w:pPr>
              <w:pStyle w:val="TAL"/>
              <w:rPr>
                <w:sz w:val="16"/>
              </w:rPr>
            </w:pPr>
            <w:r>
              <w:rPr>
                <w:sz w:val="16"/>
              </w:rPr>
              <w:t>Nokia, Nokia Shanghai Bell</w:t>
            </w:r>
          </w:p>
        </w:tc>
        <w:tc>
          <w:tcPr>
            <w:tcW w:w="0" w:type="auto"/>
          </w:tcPr>
          <w:p w14:paraId="109898EA" w14:textId="77777777" w:rsidR="00BC377F" w:rsidRPr="00496D15" w:rsidRDefault="00BC377F" w:rsidP="00D41ECF">
            <w:pPr>
              <w:pStyle w:val="TAL"/>
              <w:rPr>
                <w:sz w:val="16"/>
              </w:rPr>
            </w:pPr>
            <w:r>
              <w:rPr>
                <w:sz w:val="16"/>
              </w:rPr>
              <w:t>agreed</w:t>
            </w:r>
          </w:p>
        </w:tc>
        <w:tc>
          <w:tcPr>
            <w:tcW w:w="0" w:type="auto"/>
          </w:tcPr>
          <w:p w14:paraId="492F0A32" w14:textId="77777777" w:rsidR="00BC377F" w:rsidRPr="00496D15" w:rsidRDefault="00BC377F" w:rsidP="00D41ECF">
            <w:pPr>
              <w:pStyle w:val="TAL"/>
              <w:rPr>
                <w:sz w:val="16"/>
              </w:rPr>
            </w:pPr>
          </w:p>
        </w:tc>
        <w:tc>
          <w:tcPr>
            <w:tcW w:w="0" w:type="auto"/>
          </w:tcPr>
          <w:p w14:paraId="2CA6FB0E" w14:textId="77777777" w:rsidR="00BC377F" w:rsidRPr="00496D15" w:rsidRDefault="00BC377F" w:rsidP="00D41ECF">
            <w:pPr>
              <w:pStyle w:val="TAL"/>
              <w:rPr>
                <w:sz w:val="16"/>
              </w:rPr>
            </w:pPr>
          </w:p>
        </w:tc>
      </w:tr>
      <w:tr w:rsidR="00BC377F" w14:paraId="36020230" w14:textId="77777777" w:rsidTr="00D41ECF">
        <w:tc>
          <w:tcPr>
            <w:tcW w:w="0" w:type="auto"/>
          </w:tcPr>
          <w:p w14:paraId="3F1A5F21" w14:textId="77777777" w:rsidR="00BC377F" w:rsidRPr="00496D15" w:rsidRDefault="00BC377F" w:rsidP="00D41ECF">
            <w:pPr>
              <w:pStyle w:val="TAL"/>
              <w:rPr>
                <w:sz w:val="16"/>
              </w:rPr>
            </w:pPr>
            <w:r>
              <w:rPr>
                <w:sz w:val="16"/>
              </w:rPr>
              <w:t>R5-240462</w:t>
            </w:r>
          </w:p>
        </w:tc>
        <w:tc>
          <w:tcPr>
            <w:tcW w:w="0" w:type="auto"/>
          </w:tcPr>
          <w:p w14:paraId="71C04875" w14:textId="77777777" w:rsidR="00BC377F" w:rsidRPr="00496D15" w:rsidRDefault="00BC377F" w:rsidP="00D41ECF">
            <w:pPr>
              <w:pStyle w:val="TAL"/>
              <w:rPr>
                <w:sz w:val="16"/>
              </w:rPr>
            </w:pPr>
            <w:r>
              <w:rPr>
                <w:sz w:val="16"/>
              </w:rPr>
              <w:t>Introduction of reference sensitivity test point analysis for CA_n66A-n71A-n77(2A) and CA_n66A-n71A-n78(2A)</w:t>
            </w:r>
          </w:p>
        </w:tc>
        <w:tc>
          <w:tcPr>
            <w:tcW w:w="0" w:type="auto"/>
          </w:tcPr>
          <w:p w14:paraId="78A897AD" w14:textId="77777777" w:rsidR="00BC377F" w:rsidRPr="00496D15" w:rsidRDefault="00BC377F" w:rsidP="00D41ECF">
            <w:pPr>
              <w:pStyle w:val="TAL"/>
              <w:rPr>
                <w:sz w:val="16"/>
              </w:rPr>
            </w:pPr>
            <w:r>
              <w:rPr>
                <w:sz w:val="16"/>
              </w:rPr>
              <w:t>Nokia, Nokia Shanghai Bell</w:t>
            </w:r>
          </w:p>
        </w:tc>
        <w:tc>
          <w:tcPr>
            <w:tcW w:w="0" w:type="auto"/>
          </w:tcPr>
          <w:p w14:paraId="76CFCCB1" w14:textId="77777777" w:rsidR="00BC377F" w:rsidRPr="00496D15" w:rsidRDefault="00BC377F" w:rsidP="00D41ECF">
            <w:pPr>
              <w:pStyle w:val="TAL"/>
              <w:rPr>
                <w:sz w:val="16"/>
              </w:rPr>
            </w:pPr>
            <w:r>
              <w:rPr>
                <w:sz w:val="16"/>
              </w:rPr>
              <w:t>agreed</w:t>
            </w:r>
          </w:p>
        </w:tc>
        <w:tc>
          <w:tcPr>
            <w:tcW w:w="0" w:type="auto"/>
          </w:tcPr>
          <w:p w14:paraId="1CECA474" w14:textId="77777777" w:rsidR="00BC377F" w:rsidRPr="00496D15" w:rsidRDefault="00BC377F" w:rsidP="00D41ECF">
            <w:pPr>
              <w:pStyle w:val="TAL"/>
              <w:rPr>
                <w:sz w:val="16"/>
              </w:rPr>
            </w:pPr>
          </w:p>
        </w:tc>
        <w:tc>
          <w:tcPr>
            <w:tcW w:w="0" w:type="auto"/>
          </w:tcPr>
          <w:p w14:paraId="3D6DBD40" w14:textId="77777777" w:rsidR="00BC377F" w:rsidRPr="00496D15" w:rsidRDefault="00BC377F" w:rsidP="00D41ECF">
            <w:pPr>
              <w:pStyle w:val="TAL"/>
              <w:rPr>
                <w:sz w:val="16"/>
              </w:rPr>
            </w:pPr>
          </w:p>
        </w:tc>
      </w:tr>
      <w:tr w:rsidR="00BC377F" w14:paraId="21D8BC0A" w14:textId="77777777" w:rsidTr="00D41ECF">
        <w:tc>
          <w:tcPr>
            <w:tcW w:w="0" w:type="auto"/>
          </w:tcPr>
          <w:p w14:paraId="061ABF49" w14:textId="77777777" w:rsidR="00BC377F" w:rsidRPr="00496D15" w:rsidRDefault="00BC377F" w:rsidP="00D41ECF">
            <w:pPr>
              <w:pStyle w:val="TAL"/>
              <w:rPr>
                <w:sz w:val="16"/>
              </w:rPr>
            </w:pPr>
            <w:r>
              <w:rPr>
                <w:sz w:val="16"/>
              </w:rPr>
              <w:t>R5-240463</w:t>
            </w:r>
          </w:p>
        </w:tc>
        <w:tc>
          <w:tcPr>
            <w:tcW w:w="0" w:type="auto"/>
          </w:tcPr>
          <w:p w14:paraId="4B2910CF" w14:textId="77777777" w:rsidR="00BC377F" w:rsidRPr="00496D15" w:rsidRDefault="00BC377F" w:rsidP="00D41ECF">
            <w:pPr>
              <w:pStyle w:val="TAL"/>
              <w:rPr>
                <w:sz w:val="16"/>
              </w:rPr>
            </w:pPr>
            <w:r>
              <w:rPr>
                <w:sz w:val="16"/>
              </w:rPr>
              <w:t>Adding Reference sensitivity test requirements for CA_n66A-n71A-n77(2A) and CA_n66A-n71A-n78(2A)</w:t>
            </w:r>
          </w:p>
        </w:tc>
        <w:tc>
          <w:tcPr>
            <w:tcW w:w="0" w:type="auto"/>
          </w:tcPr>
          <w:p w14:paraId="0176C55F" w14:textId="77777777" w:rsidR="00BC377F" w:rsidRPr="00496D15" w:rsidRDefault="00BC377F" w:rsidP="00D41ECF">
            <w:pPr>
              <w:pStyle w:val="TAL"/>
              <w:rPr>
                <w:sz w:val="16"/>
              </w:rPr>
            </w:pPr>
            <w:r>
              <w:rPr>
                <w:sz w:val="16"/>
              </w:rPr>
              <w:t>Nokia, Nokia Shanghai Bell</w:t>
            </w:r>
          </w:p>
        </w:tc>
        <w:tc>
          <w:tcPr>
            <w:tcW w:w="0" w:type="auto"/>
          </w:tcPr>
          <w:p w14:paraId="447E7DC4" w14:textId="77777777" w:rsidR="00BC377F" w:rsidRPr="00496D15" w:rsidRDefault="00BC377F" w:rsidP="00D41ECF">
            <w:pPr>
              <w:pStyle w:val="TAL"/>
              <w:rPr>
                <w:sz w:val="16"/>
              </w:rPr>
            </w:pPr>
            <w:r>
              <w:rPr>
                <w:sz w:val="16"/>
              </w:rPr>
              <w:t>revised</w:t>
            </w:r>
          </w:p>
        </w:tc>
        <w:tc>
          <w:tcPr>
            <w:tcW w:w="0" w:type="auto"/>
          </w:tcPr>
          <w:p w14:paraId="43ABA125" w14:textId="77777777" w:rsidR="00BC377F" w:rsidRPr="00496D15" w:rsidRDefault="00BC377F" w:rsidP="00D41ECF">
            <w:pPr>
              <w:pStyle w:val="TAL"/>
              <w:rPr>
                <w:sz w:val="16"/>
              </w:rPr>
            </w:pPr>
          </w:p>
        </w:tc>
        <w:tc>
          <w:tcPr>
            <w:tcW w:w="0" w:type="auto"/>
          </w:tcPr>
          <w:p w14:paraId="2A51DEAF" w14:textId="77777777" w:rsidR="00BC377F" w:rsidRPr="00496D15" w:rsidRDefault="00BC377F" w:rsidP="00D41ECF">
            <w:pPr>
              <w:pStyle w:val="TAL"/>
              <w:rPr>
                <w:sz w:val="16"/>
              </w:rPr>
            </w:pPr>
            <w:r>
              <w:rPr>
                <w:sz w:val="16"/>
              </w:rPr>
              <w:t>R5-241736</w:t>
            </w:r>
          </w:p>
        </w:tc>
      </w:tr>
      <w:tr w:rsidR="00BC377F" w14:paraId="7413BD68" w14:textId="77777777" w:rsidTr="00D41ECF">
        <w:tc>
          <w:tcPr>
            <w:tcW w:w="0" w:type="auto"/>
          </w:tcPr>
          <w:p w14:paraId="12B284A8" w14:textId="77777777" w:rsidR="00BC377F" w:rsidRPr="00496D15" w:rsidRDefault="00BC377F" w:rsidP="00D41ECF">
            <w:pPr>
              <w:pStyle w:val="TAL"/>
              <w:rPr>
                <w:sz w:val="16"/>
              </w:rPr>
            </w:pPr>
            <w:r>
              <w:rPr>
                <w:sz w:val="16"/>
              </w:rPr>
              <w:t>R5-240464</w:t>
            </w:r>
          </w:p>
        </w:tc>
        <w:tc>
          <w:tcPr>
            <w:tcW w:w="0" w:type="auto"/>
          </w:tcPr>
          <w:p w14:paraId="6597DD46" w14:textId="77777777" w:rsidR="00BC377F" w:rsidRPr="00496D15" w:rsidRDefault="00BC377F" w:rsidP="00D41ECF">
            <w:pPr>
              <w:pStyle w:val="TAL"/>
              <w:rPr>
                <w:sz w:val="16"/>
              </w:rPr>
            </w:pPr>
            <w:r>
              <w:rPr>
                <w:sz w:val="16"/>
              </w:rPr>
              <w:t>Introduction of spurious emission TP analysis for CA_n71A-n78A</w:t>
            </w:r>
          </w:p>
        </w:tc>
        <w:tc>
          <w:tcPr>
            <w:tcW w:w="0" w:type="auto"/>
          </w:tcPr>
          <w:p w14:paraId="0E10A1C5" w14:textId="77777777" w:rsidR="00BC377F" w:rsidRPr="00496D15" w:rsidRDefault="00BC377F" w:rsidP="00D41ECF">
            <w:pPr>
              <w:pStyle w:val="TAL"/>
              <w:rPr>
                <w:sz w:val="16"/>
              </w:rPr>
            </w:pPr>
            <w:r>
              <w:rPr>
                <w:sz w:val="16"/>
              </w:rPr>
              <w:t>Nokia, Nokia Shanghai Bell</w:t>
            </w:r>
          </w:p>
        </w:tc>
        <w:tc>
          <w:tcPr>
            <w:tcW w:w="0" w:type="auto"/>
          </w:tcPr>
          <w:p w14:paraId="2F1AC627" w14:textId="77777777" w:rsidR="00BC377F" w:rsidRPr="00496D15" w:rsidRDefault="00BC377F" w:rsidP="00D41ECF">
            <w:pPr>
              <w:pStyle w:val="TAL"/>
              <w:rPr>
                <w:sz w:val="16"/>
              </w:rPr>
            </w:pPr>
            <w:r>
              <w:rPr>
                <w:sz w:val="16"/>
              </w:rPr>
              <w:t>agreed</w:t>
            </w:r>
          </w:p>
        </w:tc>
        <w:tc>
          <w:tcPr>
            <w:tcW w:w="0" w:type="auto"/>
          </w:tcPr>
          <w:p w14:paraId="313099DD" w14:textId="77777777" w:rsidR="00BC377F" w:rsidRPr="00496D15" w:rsidRDefault="00BC377F" w:rsidP="00D41ECF">
            <w:pPr>
              <w:pStyle w:val="TAL"/>
              <w:rPr>
                <w:sz w:val="16"/>
              </w:rPr>
            </w:pPr>
          </w:p>
        </w:tc>
        <w:tc>
          <w:tcPr>
            <w:tcW w:w="0" w:type="auto"/>
          </w:tcPr>
          <w:p w14:paraId="308B8901" w14:textId="77777777" w:rsidR="00BC377F" w:rsidRPr="00496D15" w:rsidRDefault="00BC377F" w:rsidP="00D41ECF">
            <w:pPr>
              <w:pStyle w:val="TAL"/>
              <w:rPr>
                <w:sz w:val="16"/>
              </w:rPr>
            </w:pPr>
          </w:p>
        </w:tc>
      </w:tr>
      <w:tr w:rsidR="00BC377F" w14:paraId="00714CE4" w14:textId="77777777" w:rsidTr="00D41ECF">
        <w:tc>
          <w:tcPr>
            <w:tcW w:w="0" w:type="auto"/>
          </w:tcPr>
          <w:p w14:paraId="34563B03" w14:textId="77777777" w:rsidR="00BC377F" w:rsidRPr="00496D15" w:rsidRDefault="00BC377F" w:rsidP="00D41ECF">
            <w:pPr>
              <w:pStyle w:val="TAL"/>
              <w:rPr>
                <w:sz w:val="16"/>
              </w:rPr>
            </w:pPr>
            <w:r>
              <w:rPr>
                <w:sz w:val="16"/>
              </w:rPr>
              <w:t>R5-240465</w:t>
            </w:r>
          </w:p>
        </w:tc>
        <w:tc>
          <w:tcPr>
            <w:tcW w:w="0" w:type="auto"/>
          </w:tcPr>
          <w:p w14:paraId="6B22C238" w14:textId="77777777" w:rsidR="00BC377F" w:rsidRPr="00496D15" w:rsidRDefault="00BC377F" w:rsidP="00D41ECF">
            <w:pPr>
              <w:pStyle w:val="TAL"/>
              <w:rPr>
                <w:sz w:val="16"/>
              </w:rPr>
            </w:pPr>
            <w:r>
              <w:rPr>
                <w:sz w:val="16"/>
              </w:rPr>
              <w:t>Add UE maximum power requirements for CA_n71A-n78A</w:t>
            </w:r>
          </w:p>
        </w:tc>
        <w:tc>
          <w:tcPr>
            <w:tcW w:w="0" w:type="auto"/>
          </w:tcPr>
          <w:p w14:paraId="2F81E045" w14:textId="77777777" w:rsidR="00BC377F" w:rsidRPr="00496D15" w:rsidRDefault="00BC377F" w:rsidP="00D41ECF">
            <w:pPr>
              <w:pStyle w:val="TAL"/>
              <w:rPr>
                <w:sz w:val="16"/>
              </w:rPr>
            </w:pPr>
            <w:r>
              <w:rPr>
                <w:sz w:val="16"/>
              </w:rPr>
              <w:t>Nokia, Nokia Shanghai Bell</w:t>
            </w:r>
          </w:p>
        </w:tc>
        <w:tc>
          <w:tcPr>
            <w:tcW w:w="0" w:type="auto"/>
          </w:tcPr>
          <w:p w14:paraId="24858FB5" w14:textId="77777777" w:rsidR="00BC377F" w:rsidRPr="00496D15" w:rsidRDefault="00BC377F" w:rsidP="00D41ECF">
            <w:pPr>
              <w:pStyle w:val="TAL"/>
              <w:rPr>
                <w:sz w:val="16"/>
              </w:rPr>
            </w:pPr>
            <w:r>
              <w:rPr>
                <w:sz w:val="16"/>
              </w:rPr>
              <w:t>agreed</w:t>
            </w:r>
          </w:p>
        </w:tc>
        <w:tc>
          <w:tcPr>
            <w:tcW w:w="0" w:type="auto"/>
          </w:tcPr>
          <w:p w14:paraId="32E6E806" w14:textId="77777777" w:rsidR="00BC377F" w:rsidRPr="00496D15" w:rsidRDefault="00BC377F" w:rsidP="00D41ECF">
            <w:pPr>
              <w:pStyle w:val="TAL"/>
              <w:rPr>
                <w:sz w:val="16"/>
              </w:rPr>
            </w:pPr>
          </w:p>
        </w:tc>
        <w:tc>
          <w:tcPr>
            <w:tcW w:w="0" w:type="auto"/>
          </w:tcPr>
          <w:p w14:paraId="5F5FFCC7" w14:textId="77777777" w:rsidR="00BC377F" w:rsidRPr="00496D15" w:rsidRDefault="00BC377F" w:rsidP="00D41ECF">
            <w:pPr>
              <w:pStyle w:val="TAL"/>
              <w:rPr>
                <w:sz w:val="16"/>
              </w:rPr>
            </w:pPr>
          </w:p>
        </w:tc>
      </w:tr>
      <w:tr w:rsidR="00BC377F" w14:paraId="50D05017" w14:textId="77777777" w:rsidTr="00D41ECF">
        <w:tc>
          <w:tcPr>
            <w:tcW w:w="0" w:type="auto"/>
          </w:tcPr>
          <w:p w14:paraId="159F7E34" w14:textId="77777777" w:rsidR="00BC377F" w:rsidRPr="00496D15" w:rsidRDefault="00BC377F" w:rsidP="00D41ECF">
            <w:pPr>
              <w:pStyle w:val="TAL"/>
              <w:rPr>
                <w:sz w:val="16"/>
              </w:rPr>
            </w:pPr>
            <w:r>
              <w:rPr>
                <w:sz w:val="16"/>
              </w:rPr>
              <w:t>R5-240466</w:t>
            </w:r>
          </w:p>
        </w:tc>
        <w:tc>
          <w:tcPr>
            <w:tcW w:w="0" w:type="auto"/>
          </w:tcPr>
          <w:p w14:paraId="22B94D49" w14:textId="77777777" w:rsidR="00BC377F" w:rsidRPr="00496D15" w:rsidRDefault="00BC377F" w:rsidP="00D41ECF">
            <w:pPr>
              <w:pStyle w:val="TAL"/>
              <w:rPr>
                <w:sz w:val="16"/>
              </w:rPr>
            </w:pPr>
            <w:r>
              <w:rPr>
                <w:sz w:val="16"/>
              </w:rPr>
              <w:t>Add general spurious emissions for UE co-existence requirements for CA_n71A-n77A and CA_n71A-n78A</w:t>
            </w:r>
          </w:p>
        </w:tc>
        <w:tc>
          <w:tcPr>
            <w:tcW w:w="0" w:type="auto"/>
          </w:tcPr>
          <w:p w14:paraId="39D6B7EF" w14:textId="77777777" w:rsidR="00BC377F" w:rsidRPr="00496D15" w:rsidRDefault="00BC377F" w:rsidP="00D41ECF">
            <w:pPr>
              <w:pStyle w:val="TAL"/>
              <w:rPr>
                <w:sz w:val="16"/>
              </w:rPr>
            </w:pPr>
            <w:r>
              <w:rPr>
                <w:sz w:val="16"/>
              </w:rPr>
              <w:t>Nokia, Nokia Shanghai Bell</w:t>
            </w:r>
          </w:p>
        </w:tc>
        <w:tc>
          <w:tcPr>
            <w:tcW w:w="0" w:type="auto"/>
          </w:tcPr>
          <w:p w14:paraId="7D5B15D0" w14:textId="77777777" w:rsidR="00BC377F" w:rsidRPr="00496D15" w:rsidRDefault="00BC377F" w:rsidP="00D41ECF">
            <w:pPr>
              <w:pStyle w:val="TAL"/>
              <w:rPr>
                <w:sz w:val="16"/>
              </w:rPr>
            </w:pPr>
            <w:r>
              <w:rPr>
                <w:sz w:val="16"/>
              </w:rPr>
              <w:t>agreed</w:t>
            </w:r>
          </w:p>
        </w:tc>
        <w:tc>
          <w:tcPr>
            <w:tcW w:w="0" w:type="auto"/>
          </w:tcPr>
          <w:p w14:paraId="2A60C7BF" w14:textId="77777777" w:rsidR="00BC377F" w:rsidRPr="00496D15" w:rsidRDefault="00BC377F" w:rsidP="00D41ECF">
            <w:pPr>
              <w:pStyle w:val="TAL"/>
              <w:rPr>
                <w:sz w:val="16"/>
              </w:rPr>
            </w:pPr>
          </w:p>
        </w:tc>
        <w:tc>
          <w:tcPr>
            <w:tcW w:w="0" w:type="auto"/>
          </w:tcPr>
          <w:p w14:paraId="5DDBB58A" w14:textId="77777777" w:rsidR="00BC377F" w:rsidRPr="00496D15" w:rsidRDefault="00BC377F" w:rsidP="00D41ECF">
            <w:pPr>
              <w:pStyle w:val="TAL"/>
              <w:rPr>
                <w:sz w:val="16"/>
              </w:rPr>
            </w:pPr>
          </w:p>
        </w:tc>
      </w:tr>
      <w:tr w:rsidR="00BC377F" w14:paraId="79DC2C86" w14:textId="77777777" w:rsidTr="00D41ECF">
        <w:tc>
          <w:tcPr>
            <w:tcW w:w="0" w:type="auto"/>
          </w:tcPr>
          <w:p w14:paraId="629D5DD7" w14:textId="77777777" w:rsidR="00BC377F" w:rsidRPr="00496D15" w:rsidRDefault="00BC377F" w:rsidP="00D41ECF">
            <w:pPr>
              <w:pStyle w:val="TAL"/>
              <w:rPr>
                <w:sz w:val="16"/>
              </w:rPr>
            </w:pPr>
            <w:r>
              <w:rPr>
                <w:sz w:val="16"/>
              </w:rPr>
              <w:t>R5-240467</w:t>
            </w:r>
          </w:p>
        </w:tc>
        <w:tc>
          <w:tcPr>
            <w:tcW w:w="0" w:type="auto"/>
          </w:tcPr>
          <w:p w14:paraId="4A25F8FE" w14:textId="77777777" w:rsidR="00BC377F" w:rsidRPr="00496D15" w:rsidRDefault="00BC377F" w:rsidP="00D41ECF">
            <w:pPr>
              <w:pStyle w:val="TAL"/>
              <w:rPr>
                <w:sz w:val="16"/>
              </w:rPr>
            </w:pPr>
            <w:r>
              <w:rPr>
                <w:sz w:val="16"/>
              </w:rPr>
              <w:t>Bands n25 and n71 asymmetric UL/DL REFSENS</w:t>
            </w:r>
          </w:p>
        </w:tc>
        <w:tc>
          <w:tcPr>
            <w:tcW w:w="0" w:type="auto"/>
          </w:tcPr>
          <w:p w14:paraId="2DCDF3BA" w14:textId="77777777" w:rsidR="00BC377F" w:rsidRPr="00496D15" w:rsidRDefault="00BC377F" w:rsidP="00D41ECF">
            <w:pPr>
              <w:pStyle w:val="TAL"/>
              <w:rPr>
                <w:sz w:val="16"/>
              </w:rPr>
            </w:pPr>
            <w:r>
              <w:rPr>
                <w:sz w:val="16"/>
              </w:rPr>
              <w:t>Nokia, T-Mobile USA, Keysight Technologies, Skyworks Solutions, Inc.</w:t>
            </w:r>
          </w:p>
        </w:tc>
        <w:tc>
          <w:tcPr>
            <w:tcW w:w="0" w:type="auto"/>
          </w:tcPr>
          <w:p w14:paraId="510BFD09" w14:textId="77777777" w:rsidR="00BC377F" w:rsidRPr="00496D15" w:rsidRDefault="00BC377F" w:rsidP="00D41ECF">
            <w:pPr>
              <w:pStyle w:val="TAL"/>
              <w:rPr>
                <w:sz w:val="16"/>
              </w:rPr>
            </w:pPr>
            <w:r>
              <w:rPr>
                <w:sz w:val="16"/>
              </w:rPr>
              <w:t>noted</w:t>
            </w:r>
          </w:p>
        </w:tc>
        <w:tc>
          <w:tcPr>
            <w:tcW w:w="0" w:type="auto"/>
          </w:tcPr>
          <w:p w14:paraId="53F733A3" w14:textId="77777777" w:rsidR="00BC377F" w:rsidRPr="00496D15" w:rsidRDefault="00BC377F" w:rsidP="00D41ECF">
            <w:pPr>
              <w:pStyle w:val="TAL"/>
              <w:rPr>
                <w:sz w:val="16"/>
              </w:rPr>
            </w:pPr>
          </w:p>
        </w:tc>
        <w:tc>
          <w:tcPr>
            <w:tcW w:w="0" w:type="auto"/>
          </w:tcPr>
          <w:p w14:paraId="4D84C73C" w14:textId="77777777" w:rsidR="00BC377F" w:rsidRPr="00496D15" w:rsidRDefault="00BC377F" w:rsidP="00D41ECF">
            <w:pPr>
              <w:pStyle w:val="TAL"/>
              <w:rPr>
                <w:sz w:val="16"/>
              </w:rPr>
            </w:pPr>
          </w:p>
        </w:tc>
      </w:tr>
      <w:tr w:rsidR="00BC377F" w14:paraId="7FA9A1D7" w14:textId="77777777" w:rsidTr="00D41ECF">
        <w:tc>
          <w:tcPr>
            <w:tcW w:w="0" w:type="auto"/>
          </w:tcPr>
          <w:p w14:paraId="0EA507D2" w14:textId="77777777" w:rsidR="00BC377F" w:rsidRPr="00496D15" w:rsidRDefault="00BC377F" w:rsidP="00D41ECF">
            <w:pPr>
              <w:pStyle w:val="TAL"/>
              <w:rPr>
                <w:sz w:val="16"/>
              </w:rPr>
            </w:pPr>
            <w:r>
              <w:rPr>
                <w:sz w:val="16"/>
              </w:rPr>
              <w:t>R5-240468</w:t>
            </w:r>
          </w:p>
        </w:tc>
        <w:tc>
          <w:tcPr>
            <w:tcW w:w="0" w:type="auto"/>
          </w:tcPr>
          <w:p w14:paraId="6C29AF92" w14:textId="77777777" w:rsidR="00BC377F" w:rsidRPr="00496D15" w:rsidRDefault="00BC377F" w:rsidP="00D41ECF">
            <w:pPr>
              <w:pStyle w:val="TAL"/>
              <w:rPr>
                <w:sz w:val="16"/>
              </w:rPr>
            </w:pPr>
            <w:r>
              <w:rPr>
                <w:sz w:val="16"/>
              </w:rPr>
              <w:t>Test frequencies and channel bandwidth updates for band n71 and n25 in Rel-17</w:t>
            </w:r>
          </w:p>
        </w:tc>
        <w:tc>
          <w:tcPr>
            <w:tcW w:w="0" w:type="auto"/>
          </w:tcPr>
          <w:p w14:paraId="16415B4B" w14:textId="77777777" w:rsidR="00BC377F" w:rsidRPr="00496D15" w:rsidRDefault="00BC377F" w:rsidP="00D41ECF">
            <w:pPr>
              <w:pStyle w:val="TAL"/>
              <w:rPr>
                <w:sz w:val="16"/>
              </w:rPr>
            </w:pPr>
            <w:r>
              <w:rPr>
                <w:sz w:val="16"/>
              </w:rPr>
              <w:t>Nokia, T-Mobile USA, Keysight Technologies, Skyworks Solutions, Inc.</w:t>
            </w:r>
          </w:p>
        </w:tc>
        <w:tc>
          <w:tcPr>
            <w:tcW w:w="0" w:type="auto"/>
          </w:tcPr>
          <w:p w14:paraId="64580B69" w14:textId="77777777" w:rsidR="00BC377F" w:rsidRPr="00496D15" w:rsidRDefault="00BC377F" w:rsidP="00D41ECF">
            <w:pPr>
              <w:pStyle w:val="TAL"/>
              <w:rPr>
                <w:sz w:val="16"/>
              </w:rPr>
            </w:pPr>
            <w:r>
              <w:rPr>
                <w:sz w:val="16"/>
              </w:rPr>
              <w:t>agreed</w:t>
            </w:r>
          </w:p>
        </w:tc>
        <w:tc>
          <w:tcPr>
            <w:tcW w:w="0" w:type="auto"/>
          </w:tcPr>
          <w:p w14:paraId="20BA99B5" w14:textId="77777777" w:rsidR="00BC377F" w:rsidRPr="00496D15" w:rsidRDefault="00BC377F" w:rsidP="00D41ECF">
            <w:pPr>
              <w:pStyle w:val="TAL"/>
              <w:rPr>
                <w:sz w:val="16"/>
              </w:rPr>
            </w:pPr>
          </w:p>
        </w:tc>
        <w:tc>
          <w:tcPr>
            <w:tcW w:w="0" w:type="auto"/>
          </w:tcPr>
          <w:p w14:paraId="31A77113" w14:textId="77777777" w:rsidR="00BC377F" w:rsidRPr="00496D15" w:rsidRDefault="00BC377F" w:rsidP="00D41ECF">
            <w:pPr>
              <w:pStyle w:val="TAL"/>
              <w:rPr>
                <w:sz w:val="16"/>
              </w:rPr>
            </w:pPr>
          </w:p>
        </w:tc>
      </w:tr>
      <w:tr w:rsidR="00BC377F" w14:paraId="4D0048A8" w14:textId="77777777" w:rsidTr="00D41ECF">
        <w:tc>
          <w:tcPr>
            <w:tcW w:w="0" w:type="auto"/>
          </w:tcPr>
          <w:p w14:paraId="29B2C14C" w14:textId="77777777" w:rsidR="00BC377F" w:rsidRPr="00496D15" w:rsidRDefault="00BC377F" w:rsidP="00D41ECF">
            <w:pPr>
              <w:pStyle w:val="TAL"/>
              <w:rPr>
                <w:sz w:val="16"/>
              </w:rPr>
            </w:pPr>
            <w:r>
              <w:rPr>
                <w:sz w:val="16"/>
              </w:rPr>
              <w:t>R5-240469</w:t>
            </w:r>
          </w:p>
        </w:tc>
        <w:tc>
          <w:tcPr>
            <w:tcW w:w="0" w:type="auto"/>
          </w:tcPr>
          <w:p w14:paraId="49AE54C1" w14:textId="77777777" w:rsidR="00BC377F" w:rsidRPr="00496D15" w:rsidRDefault="00BC377F" w:rsidP="00D41ECF">
            <w:pPr>
              <w:pStyle w:val="TAL"/>
              <w:rPr>
                <w:sz w:val="16"/>
              </w:rPr>
            </w:pPr>
            <w:r>
              <w:rPr>
                <w:sz w:val="16"/>
              </w:rPr>
              <w:t>Addition of reference sensitivity channel bandwidths for n25 and n71</w:t>
            </w:r>
          </w:p>
        </w:tc>
        <w:tc>
          <w:tcPr>
            <w:tcW w:w="0" w:type="auto"/>
          </w:tcPr>
          <w:p w14:paraId="3FF64947" w14:textId="77777777" w:rsidR="00BC377F" w:rsidRPr="00496D15" w:rsidRDefault="00BC377F" w:rsidP="00D41ECF">
            <w:pPr>
              <w:pStyle w:val="TAL"/>
              <w:rPr>
                <w:sz w:val="16"/>
              </w:rPr>
            </w:pPr>
            <w:r>
              <w:rPr>
                <w:sz w:val="16"/>
              </w:rPr>
              <w:t>Nokia, T-Mobile USA, Keysight Technologies, Skyworks Solutions, Inc.</w:t>
            </w:r>
          </w:p>
        </w:tc>
        <w:tc>
          <w:tcPr>
            <w:tcW w:w="0" w:type="auto"/>
          </w:tcPr>
          <w:p w14:paraId="66660879" w14:textId="77777777" w:rsidR="00BC377F" w:rsidRPr="00496D15" w:rsidRDefault="00BC377F" w:rsidP="00D41ECF">
            <w:pPr>
              <w:pStyle w:val="TAL"/>
              <w:rPr>
                <w:sz w:val="16"/>
              </w:rPr>
            </w:pPr>
            <w:r>
              <w:rPr>
                <w:sz w:val="16"/>
              </w:rPr>
              <w:t>agreed</w:t>
            </w:r>
          </w:p>
        </w:tc>
        <w:tc>
          <w:tcPr>
            <w:tcW w:w="0" w:type="auto"/>
          </w:tcPr>
          <w:p w14:paraId="7360086F" w14:textId="77777777" w:rsidR="00BC377F" w:rsidRPr="00496D15" w:rsidRDefault="00BC377F" w:rsidP="00D41ECF">
            <w:pPr>
              <w:pStyle w:val="TAL"/>
              <w:rPr>
                <w:sz w:val="16"/>
              </w:rPr>
            </w:pPr>
          </w:p>
        </w:tc>
        <w:tc>
          <w:tcPr>
            <w:tcW w:w="0" w:type="auto"/>
          </w:tcPr>
          <w:p w14:paraId="46307B8A" w14:textId="77777777" w:rsidR="00BC377F" w:rsidRPr="00496D15" w:rsidRDefault="00BC377F" w:rsidP="00D41ECF">
            <w:pPr>
              <w:pStyle w:val="TAL"/>
              <w:rPr>
                <w:sz w:val="16"/>
              </w:rPr>
            </w:pPr>
          </w:p>
        </w:tc>
      </w:tr>
      <w:tr w:rsidR="00BC377F" w14:paraId="4BDEF0AF" w14:textId="77777777" w:rsidTr="00D41ECF">
        <w:tc>
          <w:tcPr>
            <w:tcW w:w="0" w:type="auto"/>
          </w:tcPr>
          <w:p w14:paraId="1EF0219C" w14:textId="77777777" w:rsidR="00BC377F" w:rsidRPr="00496D15" w:rsidRDefault="00BC377F" w:rsidP="00D41ECF">
            <w:pPr>
              <w:pStyle w:val="TAL"/>
              <w:rPr>
                <w:sz w:val="16"/>
              </w:rPr>
            </w:pPr>
            <w:r>
              <w:rPr>
                <w:sz w:val="16"/>
              </w:rPr>
              <w:t>R5-240470</w:t>
            </w:r>
          </w:p>
        </w:tc>
        <w:tc>
          <w:tcPr>
            <w:tcW w:w="0" w:type="auto"/>
          </w:tcPr>
          <w:p w14:paraId="7D462992" w14:textId="77777777" w:rsidR="00BC377F" w:rsidRPr="00496D15" w:rsidRDefault="00BC377F" w:rsidP="00D41ECF">
            <w:pPr>
              <w:pStyle w:val="TAL"/>
              <w:rPr>
                <w:sz w:val="16"/>
              </w:rPr>
            </w:pPr>
            <w:r>
              <w:rPr>
                <w:sz w:val="16"/>
              </w:rPr>
              <w:t>Addition of 35 MHz CBW for transmitter requirements</w:t>
            </w:r>
          </w:p>
        </w:tc>
        <w:tc>
          <w:tcPr>
            <w:tcW w:w="0" w:type="auto"/>
          </w:tcPr>
          <w:p w14:paraId="07B5C652" w14:textId="77777777" w:rsidR="00BC377F" w:rsidRPr="00496D15" w:rsidRDefault="00BC377F" w:rsidP="00D41ECF">
            <w:pPr>
              <w:pStyle w:val="TAL"/>
              <w:rPr>
                <w:sz w:val="16"/>
              </w:rPr>
            </w:pPr>
            <w:r>
              <w:rPr>
                <w:sz w:val="16"/>
              </w:rPr>
              <w:t>Nokia, Nokia Shanghai Bell</w:t>
            </w:r>
          </w:p>
        </w:tc>
        <w:tc>
          <w:tcPr>
            <w:tcW w:w="0" w:type="auto"/>
          </w:tcPr>
          <w:p w14:paraId="6385EA10" w14:textId="77777777" w:rsidR="00BC377F" w:rsidRPr="00496D15" w:rsidRDefault="00BC377F" w:rsidP="00D41ECF">
            <w:pPr>
              <w:pStyle w:val="TAL"/>
              <w:rPr>
                <w:sz w:val="16"/>
              </w:rPr>
            </w:pPr>
            <w:r>
              <w:rPr>
                <w:sz w:val="16"/>
              </w:rPr>
              <w:t>agreed</w:t>
            </w:r>
          </w:p>
        </w:tc>
        <w:tc>
          <w:tcPr>
            <w:tcW w:w="0" w:type="auto"/>
          </w:tcPr>
          <w:p w14:paraId="23716372" w14:textId="77777777" w:rsidR="00BC377F" w:rsidRPr="00496D15" w:rsidRDefault="00BC377F" w:rsidP="00D41ECF">
            <w:pPr>
              <w:pStyle w:val="TAL"/>
              <w:rPr>
                <w:sz w:val="16"/>
              </w:rPr>
            </w:pPr>
          </w:p>
        </w:tc>
        <w:tc>
          <w:tcPr>
            <w:tcW w:w="0" w:type="auto"/>
          </w:tcPr>
          <w:p w14:paraId="5000DB03" w14:textId="77777777" w:rsidR="00BC377F" w:rsidRPr="00496D15" w:rsidRDefault="00BC377F" w:rsidP="00D41ECF">
            <w:pPr>
              <w:pStyle w:val="TAL"/>
              <w:rPr>
                <w:sz w:val="16"/>
              </w:rPr>
            </w:pPr>
          </w:p>
        </w:tc>
      </w:tr>
      <w:tr w:rsidR="00BC377F" w14:paraId="179F7FBA" w14:textId="77777777" w:rsidTr="00D41ECF">
        <w:tc>
          <w:tcPr>
            <w:tcW w:w="0" w:type="auto"/>
          </w:tcPr>
          <w:p w14:paraId="42C4474F" w14:textId="77777777" w:rsidR="00BC377F" w:rsidRPr="00496D15" w:rsidRDefault="00BC377F" w:rsidP="00D41ECF">
            <w:pPr>
              <w:pStyle w:val="TAL"/>
              <w:rPr>
                <w:sz w:val="16"/>
              </w:rPr>
            </w:pPr>
            <w:r>
              <w:rPr>
                <w:sz w:val="16"/>
              </w:rPr>
              <w:t>R5-240471</w:t>
            </w:r>
          </w:p>
        </w:tc>
        <w:tc>
          <w:tcPr>
            <w:tcW w:w="0" w:type="auto"/>
          </w:tcPr>
          <w:p w14:paraId="7EF08474" w14:textId="77777777" w:rsidR="00BC377F" w:rsidRPr="00496D15" w:rsidRDefault="00BC377F" w:rsidP="00D41ECF">
            <w:pPr>
              <w:pStyle w:val="TAL"/>
              <w:rPr>
                <w:sz w:val="16"/>
              </w:rPr>
            </w:pPr>
            <w:r>
              <w:rPr>
                <w:sz w:val="16"/>
              </w:rPr>
              <w:t>PRD21 CDS: NR band and CBW FR1 n25 and n71</w:t>
            </w:r>
          </w:p>
        </w:tc>
        <w:tc>
          <w:tcPr>
            <w:tcW w:w="0" w:type="auto"/>
          </w:tcPr>
          <w:p w14:paraId="6C163F6A" w14:textId="77777777" w:rsidR="00BC377F" w:rsidRPr="00496D15" w:rsidRDefault="00BC377F" w:rsidP="00D41ECF">
            <w:pPr>
              <w:pStyle w:val="TAL"/>
              <w:rPr>
                <w:sz w:val="16"/>
              </w:rPr>
            </w:pPr>
            <w:r>
              <w:rPr>
                <w:sz w:val="16"/>
              </w:rPr>
              <w:t>Nokia, Nokia Shanghai Bell</w:t>
            </w:r>
          </w:p>
        </w:tc>
        <w:tc>
          <w:tcPr>
            <w:tcW w:w="0" w:type="auto"/>
          </w:tcPr>
          <w:p w14:paraId="2C8BA74A" w14:textId="77777777" w:rsidR="00BC377F" w:rsidRPr="00496D15" w:rsidRDefault="00BC377F" w:rsidP="00D41ECF">
            <w:pPr>
              <w:pStyle w:val="TAL"/>
              <w:rPr>
                <w:sz w:val="16"/>
              </w:rPr>
            </w:pPr>
            <w:r>
              <w:rPr>
                <w:sz w:val="16"/>
              </w:rPr>
              <w:t>noted</w:t>
            </w:r>
          </w:p>
        </w:tc>
        <w:tc>
          <w:tcPr>
            <w:tcW w:w="0" w:type="auto"/>
          </w:tcPr>
          <w:p w14:paraId="049D9D60" w14:textId="77777777" w:rsidR="00BC377F" w:rsidRPr="00496D15" w:rsidRDefault="00BC377F" w:rsidP="00D41ECF">
            <w:pPr>
              <w:pStyle w:val="TAL"/>
              <w:rPr>
                <w:sz w:val="16"/>
              </w:rPr>
            </w:pPr>
          </w:p>
        </w:tc>
        <w:tc>
          <w:tcPr>
            <w:tcW w:w="0" w:type="auto"/>
          </w:tcPr>
          <w:p w14:paraId="2DAB1709" w14:textId="77777777" w:rsidR="00BC377F" w:rsidRPr="00496D15" w:rsidRDefault="00BC377F" w:rsidP="00D41ECF">
            <w:pPr>
              <w:pStyle w:val="TAL"/>
              <w:rPr>
                <w:sz w:val="16"/>
              </w:rPr>
            </w:pPr>
          </w:p>
        </w:tc>
      </w:tr>
      <w:tr w:rsidR="00BC377F" w14:paraId="3366325C" w14:textId="77777777" w:rsidTr="00D41ECF">
        <w:tc>
          <w:tcPr>
            <w:tcW w:w="0" w:type="auto"/>
          </w:tcPr>
          <w:p w14:paraId="5CF3B2AC" w14:textId="77777777" w:rsidR="00BC377F" w:rsidRPr="00496D15" w:rsidRDefault="00BC377F" w:rsidP="00D41ECF">
            <w:pPr>
              <w:pStyle w:val="TAL"/>
              <w:rPr>
                <w:sz w:val="16"/>
              </w:rPr>
            </w:pPr>
            <w:r>
              <w:rPr>
                <w:sz w:val="16"/>
              </w:rPr>
              <w:t>R5-240472</w:t>
            </w:r>
          </w:p>
        </w:tc>
        <w:tc>
          <w:tcPr>
            <w:tcW w:w="0" w:type="auto"/>
          </w:tcPr>
          <w:p w14:paraId="0C1A61DB" w14:textId="77777777" w:rsidR="00BC377F" w:rsidRPr="00496D15" w:rsidRDefault="00BC377F" w:rsidP="00D41ECF">
            <w:pPr>
              <w:pStyle w:val="TAL"/>
              <w:rPr>
                <w:sz w:val="16"/>
              </w:rPr>
            </w:pPr>
            <w:r>
              <w:rPr>
                <w:sz w:val="16"/>
              </w:rPr>
              <w:t>Correction to 5GSM test case 10.3.2.1</w:t>
            </w:r>
          </w:p>
        </w:tc>
        <w:tc>
          <w:tcPr>
            <w:tcW w:w="0" w:type="auto"/>
          </w:tcPr>
          <w:p w14:paraId="6B28BB37" w14:textId="77777777" w:rsidR="00BC377F" w:rsidRPr="00496D15" w:rsidRDefault="00BC377F" w:rsidP="00D41ECF">
            <w:pPr>
              <w:pStyle w:val="TAL"/>
              <w:rPr>
                <w:sz w:val="16"/>
              </w:rPr>
            </w:pPr>
            <w:r>
              <w:rPr>
                <w:sz w:val="16"/>
              </w:rPr>
              <w:t>Keysight Technologies UK, Samsung</w:t>
            </w:r>
          </w:p>
        </w:tc>
        <w:tc>
          <w:tcPr>
            <w:tcW w:w="0" w:type="auto"/>
          </w:tcPr>
          <w:p w14:paraId="14A310B7" w14:textId="77777777" w:rsidR="00BC377F" w:rsidRPr="00496D15" w:rsidRDefault="00BC377F" w:rsidP="00D41ECF">
            <w:pPr>
              <w:pStyle w:val="TAL"/>
              <w:rPr>
                <w:sz w:val="16"/>
              </w:rPr>
            </w:pPr>
            <w:r>
              <w:rPr>
                <w:sz w:val="16"/>
              </w:rPr>
              <w:t>revised</w:t>
            </w:r>
          </w:p>
        </w:tc>
        <w:tc>
          <w:tcPr>
            <w:tcW w:w="0" w:type="auto"/>
          </w:tcPr>
          <w:p w14:paraId="4EC4E6F7" w14:textId="77777777" w:rsidR="00BC377F" w:rsidRPr="00496D15" w:rsidRDefault="00BC377F" w:rsidP="00D41ECF">
            <w:pPr>
              <w:pStyle w:val="TAL"/>
              <w:rPr>
                <w:sz w:val="16"/>
              </w:rPr>
            </w:pPr>
          </w:p>
        </w:tc>
        <w:tc>
          <w:tcPr>
            <w:tcW w:w="0" w:type="auto"/>
          </w:tcPr>
          <w:p w14:paraId="72DD6B31" w14:textId="77777777" w:rsidR="00BC377F" w:rsidRPr="00496D15" w:rsidRDefault="00BC377F" w:rsidP="00D41ECF">
            <w:pPr>
              <w:pStyle w:val="TAL"/>
              <w:rPr>
                <w:sz w:val="16"/>
              </w:rPr>
            </w:pPr>
            <w:r>
              <w:rPr>
                <w:sz w:val="16"/>
              </w:rPr>
              <w:t>R5-241524</w:t>
            </w:r>
          </w:p>
        </w:tc>
      </w:tr>
      <w:tr w:rsidR="00BC377F" w14:paraId="7B2A27AE" w14:textId="77777777" w:rsidTr="00D41ECF">
        <w:tc>
          <w:tcPr>
            <w:tcW w:w="0" w:type="auto"/>
          </w:tcPr>
          <w:p w14:paraId="72A6BB20" w14:textId="77777777" w:rsidR="00BC377F" w:rsidRPr="00496D15" w:rsidRDefault="00BC377F" w:rsidP="00D41ECF">
            <w:pPr>
              <w:pStyle w:val="TAL"/>
              <w:rPr>
                <w:sz w:val="16"/>
              </w:rPr>
            </w:pPr>
            <w:r>
              <w:rPr>
                <w:sz w:val="16"/>
              </w:rPr>
              <w:t>R5-240473</w:t>
            </w:r>
          </w:p>
        </w:tc>
        <w:tc>
          <w:tcPr>
            <w:tcW w:w="0" w:type="auto"/>
          </w:tcPr>
          <w:p w14:paraId="0165B450" w14:textId="77777777" w:rsidR="00BC377F" w:rsidRPr="00496D15" w:rsidRDefault="00BC377F" w:rsidP="00D41ECF">
            <w:pPr>
              <w:pStyle w:val="TAL"/>
              <w:rPr>
                <w:sz w:val="16"/>
              </w:rPr>
            </w:pPr>
            <w:r>
              <w:rPr>
                <w:sz w:val="16"/>
              </w:rPr>
              <w:t xml:space="preserve">Correction to </w:t>
            </w:r>
            <w:proofErr w:type="spellStart"/>
            <w:r>
              <w:rPr>
                <w:sz w:val="16"/>
              </w:rPr>
              <w:t>eDRX</w:t>
            </w:r>
            <w:proofErr w:type="spellEnd"/>
            <w:r>
              <w:rPr>
                <w:sz w:val="16"/>
              </w:rPr>
              <w:t xml:space="preserve"> test case 11.7.2</w:t>
            </w:r>
          </w:p>
        </w:tc>
        <w:tc>
          <w:tcPr>
            <w:tcW w:w="0" w:type="auto"/>
          </w:tcPr>
          <w:p w14:paraId="35C313F1" w14:textId="77777777" w:rsidR="00BC377F" w:rsidRPr="00496D15" w:rsidRDefault="00BC377F" w:rsidP="00D41ECF">
            <w:pPr>
              <w:pStyle w:val="TAL"/>
              <w:rPr>
                <w:sz w:val="16"/>
              </w:rPr>
            </w:pPr>
            <w:r>
              <w:rPr>
                <w:sz w:val="16"/>
              </w:rPr>
              <w:t>Keysight Technologies UK</w:t>
            </w:r>
          </w:p>
        </w:tc>
        <w:tc>
          <w:tcPr>
            <w:tcW w:w="0" w:type="auto"/>
          </w:tcPr>
          <w:p w14:paraId="17E0C4D8" w14:textId="77777777" w:rsidR="00BC377F" w:rsidRPr="00496D15" w:rsidRDefault="00BC377F" w:rsidP="00D41ECF">
            <w:pPr>
              <w:pStyle w:val="TAL"/>
              <w:rPr>
                <w:sz w:val="16"/>
              </w:rPr>
            </w:pPr>
            <w:r>
              <w:rPr>
                <w:sz w:val="16"/>
              </w:rPr>
              <w:t>agreed</w:t>
            </w:r>
          </w:p>
        </w:tc>
        <w:tc>
          <w:tcPr>
            <w:tcW w:w="0" w:type="auto"/>
          </w:tcPr>
          <w:p w14:paraId="24EC4B91" w14:textId="77777777" w:rsidR="00BC377F" w:rsidRPr="00496D15" w:rsidRDefault="00BC377F" w:rsidP="00D41ECF">
            <w:pPr>
              <w:pStyle w:val="TAL"/>
              <w:rPr>
                <w:sz w:val="16"/>
              </w:rPr>
            </w:pPr>
          </w:p>
        </w:tc>
        <w:tc>
          <w:tcPr>
            <w:tcW w:w="0" w:type="auto"/>
          </w:tcPr>
          <w:p w14:paraId="181BBCE4" w14:textId="77777777" w:rsidR="00BC377F" w:rsidRPr="00496D15" w:rsidRDefault="00BC377F" w:rsidP="00D41ECF">
            <w:pPr>
              <w:pStyle w:val="TAL"/>
              <w:rPr>
                <w:sz w:val="16"/>
              </w:rPr>
            </w:pPr>
          </w:p>
        </w:tc>
      </w:tr>
      <w:tr w:rsidR="00BC377F" w14:paraId="21B55667" w14:textId="77777777" w:rsidTr="00D41ECF">
        <w:tc>
          <w:tcPr>
            <w:tcW w:w="0" w:type="auto"/>
          </w:tcPr>
          <w:p w14:paraId="1B412889" w14:textId="77777777" w:rsidR="00BC377F" w:rsidRPr="00496D15" w:rsidRDefault="00BC377F" w:rsidP="00D41ECF">
            <w:pPr>
              <w:pStyle w:val="TAL"/>
              <w:rPr>
                <w:sz w:val="16"/>
              </w:rPr>
            </w:pPr>
            <w:r>
              <w:rPr>
                <w:sz w:val="16"/>
              </w:rPr>
              <w:t>R5-240474</w:t>
            </w:r>
          </w:p>
        </w:tc>
        <w:tc>
          <w:tcPr>
            <w:tcW w:w="0" w:type="auto"/>
          </w:tcPr>
          <w:p w14:paraId="2DBCE005" w14:textId="77777777" w:rsidR="00BC377F" w:rsidRPr="00496D15" w:rsidRDefault="00BC377F" w:rsidP="00D41ECF">
            <w:pPr>
              <w:pStyle w:val="TAL"/>
              <w:rPr>
                <w:sz w:val="16"/>
              </w:rPr>
            </w:pPr>
            <w:r>
              <w:rPr>
                <w:sz w:val="16"/>
              </w:rPr>
              <w:t>Correction to SIM profile of NB-IoT test cases</w:t>
            </w:r>
          </w:p>
        </w:tc>
        <w:tc>
          <w:tcPr>
            <w:tcW w:w="0" w:type="auto"/>
          </w:tcPr>
          <w:p w14:paraId="41EAE7E6" w14:textId="77777777" w:rsidR="00BC377F" w:rsidRPr="00496D15" w:rsidRDefault="00BC377F" w:rsidP="00D41ECF">
            <w:pPr>
              <w:pStyle w:val="TAL"/>
              <w:rPr>
                <w:sz w:val="16"/>
              </w:rPr>
            </w:pPr>
            <w:r>
              <w:rPr>
                <w:sz w:val="16"/>
              </w:rPr>
              <w:t>Keysight Technologies UK</w:t>
            </w:r>
          </w:p>
        </w:tc>
        <w:tc>
          <w:tcPr>
            <w:tcW w:w="0" w:type="auto"/>
          </w:tcPr>
          <w:p w14:paraId="6BCF325A" w14:textId="77777777" w:rsidR="00BC377F" w:rsidRPr="00496D15" w:rsidRDefault="00BC377F" w:rsidP="00D41ECF">
            <w:pPr>
              <w:pStyle w:val="TAL"/>
              <w:rPr>
                <w:sz w:val="16"/>
              </w:rPr>
            </w:pPr>
            <w:r>
              <w:rPr>
                <w:sz w:val="16"/>
              </w:rPr>
              <w:t>agreed</w:t>
            </w:r>
          </w:p>
        </w:tc>
        <w:tc>
          <w:tcPr>
            <w:tcW w:w="0" w:type="auto"/>
          </w:tcPr>
          <w:p w14:paraId="06CB91B2" w14:textId="77777777" w:rsidR="00BC377F" w:rsidRPr="00496D15" w:rsidRDefault="00BC377F" w:rsidP="00D41ECF">
            <w:pPr>
              <w:pStyle w:val="TAL"/>
              <w:rPr>
                <w:sz w:val="16"/>
              </w:rPr>
            </w:pPr>
          </w:p>
        </w:tc>
        <w:tc>
          <w:tcPr>
            <w:tcW w:w="0" w:type="auto"/>
          </w:tcPr>
          <w:p w14:paraId="4AA11BD3" w14:textId="77777777" w:rsidR="00BC377F" w:rsidRPr="00496D15" w:rsidRDefault="00BC377F" w:rsidP="00D41ECF">
            <w:pPr>
              <w:pStyle w:val="TAL"/>
              <w:rPr>
                <w:sz w:val="16"/>
              </w:rPr>
            </w:pPr>
          </w:p>
        </w:tc>
      </w:tr>
      <w:tr w:rsidR="00BC377F" w14:paraId="550E5870" w14:textId="77777777" w:rsidTr="00D41ECF">
        <w:tc>
          <w:tcPr>
            <w:tcW w:w="0" w:type="auto"/>
          </w:tcPr>
          <w:p w14:paraId="44C084B6" w14:textId="77777777" w:rsidR="00BC377F" w:rsidRPr="00496D15" w:rsidRDefault="00BC377F" w:rsidP="00D41ECF">
            <w:pPr>
              <w:pStyle w:val="TAL"/>
              <w:rPr>
                <w:sz w:val="16"/>
              </w:rPr>
            </w:pPr>
            <w:r>
              <w:rPr>
                <w:sz w:val="16"/>
              </w:rPr>
              <w:t>R5-240475</w:t>
            </w:r>
          </w:p>
        </w:tc>
        <w:tc>
          <w:tcPr>
            <w:tcW w:w="0" w:type="auto"/>
          </w:tcPr>
          <w:p w14:paraId="28B0050C" w14:textId="77777777" w:rsidR="00BC377F" w:rsidRPr="00496D15" w:rsidRDefault="00BC377F" w:rsidP="00D41ECF">
            <w:pPr>
              <w:pStyle w:val="TAL"/>
              <w:rPr>
                <w:sz w:val="16"/>
              </w:rPr>
            </w:pPr>
            <w:r>
              <w:rPr>
                <w:sz w:val="16"/>
              </w:rPr>
              <w:t>Removal of GEA1 and GEA2 algorithm verification</w:t>
            </w:r>
          </w:p>
        </w:tc>
        <w:tc>
          <w:tcPr>
            <w:tcW w:w="0" w:type="auto"/>
          </w:tcPr>
          <w:p w14:paraId="03BE696A" w14:textId="77777777" w:rsidR="00BC377F" w:rsidRPr="00496D15" w:rsidRDefault="00BC377F" w:rsidP="00D41ECF">
            <w:pPr>
              <w:pStyle w:val="TAL"/>
              <w:rPr>
                <w:sz w:val="16"/>
              </w:rPr>
            </w:pPr>
            <w:r>
              <w:rPr>
                <w:sz w:val="16"/>
              </w:rPr>
              <w:t>Keysight Technologies UK, Bureau Veritas</w:t>
            </w:r>
          </w:p>
        </w:tc>
        <w:tc>
          <w:tcPr>
            <w:tcW w:w="0" w:type="auto"/>
          </w:tcPr>
          <w:p w14:paraId="3ADEC8FF" w14:textId="77777777" w:rsidR="00BC377F" w:rsidRPr="00496D15" w:rsidRDefault="00BC377F" w:rsidP="00D41ECF">
            <w:pPr>
              <w:pStyle w:val="TAL"/>
              <w:rPr>
                <w:sz w:val="16"/>
              </w:rPr>
            </w:pPr>
            <w:r>
              <w:rPr>
                <w:sz w:val="16"/>
              </w:rPr>
              <w:t>revised</w:t>
            </w:r>
          </w:p>
        </w:tc>
        <w:tc>
          <w:tcPr>
            <w:tcW w:w="0" w:type="auto"/>
          </w:tcPr>
          <w:p w14:paraId="0FD1AF0A" w14:textId="77777777" w:rsidR="00BC377F" w:rsidRPr="00496D15" w:rsidRDefault="00BC377F" w:rsidP="00D41ECF">
            <w:pPr>
              <w:pStyle w:val="TAL"/>
              <w:rPr>
                <w:sz w:val="16"/>
              </w:rPr>
            </w:pPr>
          </w:p>
        </w:tc>
        <w:tc>
          <w:tcPr>
            <w:tcW w:w="0" w:type="auto"/>
          </w:tcPr>
          <w:p w14:paraId="7A34C249" w14:textId="77777777" w:rsidR="00BC377F" w:rsidRPr="00496D15" w:rsidRDefault="00BC377F" w:rsidP="00D41ECF">
            <w:pPr>
              <w:pStyle w:val="TAL"/>
              <w:rPr>
                <w:sz w:val="16"/>
              </w:rPr>
            </w:pPr>
            <w:r>
              <w:rPr>
                <w:sz w:val="16"/>
              </w:rPr>
              <w:t>R5-241657</w:t>
            </w:r>
          </w:p>
        </w:tc>
      </w:tr>
      <w:tr w:rsidR="00BC377F" w14:paraId="34B1F480" w14:textId="77777777" w:rsidTr="00D41ECF">
        <w:tc>
          <w:tcPr>
            <w:tcW w:w="0" w:type="auto"/>
          </w:tcPr>
          <w:p w14:paraId="2263AC83" w14:textId="77777777" w:rsidR="00BC377F" w:rsidRPr="00496D15" w:rsidRDefault="00BC377F" w:rsidP="00D41ECF">
            <w:pPr>
              <w:pStyle w:val="TAL"/>
              <w:rPr>
                <w:sz w:val="16"/>
              </w:rPr>
            </w:pPr>
            <w:r>
              <w:rPr>
                <w:sz w:val="16"/>
              </w:rPr>
              <w:t>R5-240476</w:t>
            </w:r>
          </w:p>
        </w:tc>
        <w:tc>
          <w:tcPr>
            <w:tcW w:w="0" w:type="auto"/>
          </w:tcPr>
          <w:p w14:paraId="64DDDFAD" w14:textId="77777777" w:rsidR="00BC377F" w:rsidRPr="00496D15" w:rsidRDefault="00BC377F" w:rsidP="00D41ECF">
            <w:pPr>
              <w:pStyle w:val="TAL"/>
              <w:rPr>
                <w:sz w:val="16"/>
              </w:rPr>
            </w:pPr>
            <w:r>
              <w:rPr>
                <w:sz w:val="16"/>
              </w:rPr>
              <w:t>Applicability updates to reflect the removal of GEA1 and GEA2 algorithm verification from the test cases</w:t>
            </w:r>
          </w:p>
        </w:tc>
        <w:tc>
          <w:tcPr>
            <w:tcW w:w="0" w:type="auto"/>
          </w:tcPr>
          <w:p w14:paraId="2EDAD1A1" w14:textId="77777777" w:rsidR="00BC377F" w:rsidRPr="00496D15" w:rsidRDefault="00BC377F" w:rsidP="00D41ECF">
            <w:pPr>
              <w:pStyle w:val="TAL"/>
              <w:rPr>
                <w:sz w:val="16"/>
              </w:rPr>
            </w:pPr>
            <w:r>
              <w:rPr>
                <w:sz w:val="16"/>
              </w:rPr>
              <w:t>Keysight Technologies UK, Bureau Veritas</w:t>
            </w:r>
          </w:p>
        </w:tc>
        <w:tc>
          <w:tcPr>
            <w:tcW w:w="0" w:type="auto"/>
          </w:tcPr>
          <w:p w14:paraId="1BA8E8E7" w14:textId="77777777" w:rsidR="00BC377F" w:rsidRPr="00496D15" w:rsidRDefault="00BC377F" w:rsidP="00D41ECF">
            <w:pPr>
              <w:pStyle w:val="TAL"/>
              <w:rPr>
                <w:sz w:val="16"/>
              </w:rPr>
            </w:pPr>
            <w:r>
              <w:rPr>
                <w:sz w:val="16"/>
              </w:rPr>
              <w:t>agreed</w:t>
            </w:r>
          </w:p>
        </w:tc>
        <w:tc>
          <w:tcPr>
            <w:tcW w:w="0" w:type="auto"/>
          </w:tcPr>
          <w:p w14:paraId="39FBB079" w14:textId="77777777" w:rsidR="00BC377F" w:rsidRPr="00496D15" w:rsidRDefault="00BC377F" w:rsidP="00D41ECF">
            <w:pPr>
              <w:pStyle w:val="TAL"/>
              <w:rPr>
                <w:sz w:val="16"/>
              </w:rPr>
            </w:pPr>
          </w:p>
        </w:tc>
        <w:tc>
          <w:tcPr>
            <w:tcW w:w="0" w:type="auto"/>
          </w:tcPr>
          <w:p w14:paraId="07ADE189" w14:textId="77777777" w:rsidR="00BC377F" w:rsidRPr="00496D15" w:rsidRDefault="00BC377F" w:rsidP="00D41ECF">
            <w:pPr>
              <w:pStyle w:val="TAL"/>
              <w:rPr>
                <w:sz w:val="16"/>
              </w:rPr>
            </w:pPr>
          </w:p>
        </w:tc>
      </w:tr>
      <w:tr w:rsidR="00BC377F" w14:paraId="64063200" w14:textId="77777777" w:rsidTr="00D41ECF">
        <w:tc>
          <w:tcPr>
            <w:tcW w:w="0" w:type="auto"/>
          </w:tcPr>
          <w:p w14:paraId="29FDA107" w14:textId="77777777" w:rsidR="00BC377F" w:rsidRPr="00496D15" w:rsidRDefault="00BC377F" w:rsidP="00D41ECF">
            <w:pPr>
              <w:pStyle w:val="TAL"/>
              <w:rPr>
                <w:sz w:val="16"/>
              </w:rPr>
            </w:pPr>
            <w:r>
              <w:rPr>
                <w:sz w:val="16"/>
              </w:rPr>
              <w:t>R5-240477</w:t>
            </w:r>
          </w:p>
        </w:tc>
        <w:tc>
          <w:tcPr>
            <w:tcW w:w="0" w:type="auto"/>
          </w:tcPr>
          <w:p w14:paraId="02174ACF" w14:textId="77777777" w:rsidR="00BC377F" w:rsidRPr="00496D15" w:rsidRDefault="00BC377F" w:rsidP="00D41ECF">
            <w:pPr>
              <w:pStyle w:val="TAL"/>
              <w:rPr>
                <w:sz w:val="16"/>
              </w:rPr>
            </w:pPr>
            <w:r>
              <w:rPr>
                <w:sz w:val="16"/>
              </w:rPr>
              <w:t xml:space="preserve">Addition of new pics for NR </w:t>
            </w:r>
            <w:proofErr w:type="spellStart"/>
            <w:r>
              <w:rPr>
                <w:sz w:val="16"/>
              </w:rPr>
              <w:t>sidelink</w:t>
            </w:r>
            <w:proofErr w:type="spellEnd"/>
            <w:r>
              <w:rPr>
                <w:sz w:val="16"/>
              </w:rPr>
              <w:t xml:space="preserve"> U2N Relay PDU session establishment</w:t>
            </w:r>
          </w:p>
        </w:tc>
        <w:tc>
          <w:tcPr>
            <w:tcW w:w="0" w:type="auto"/>
          </w:tcPr>
          <w:p w14:paraId="529DA2B1" w14:textId="77777777" w:rsidR="00BC377F" w:rsidRPr="00496D15" w:rsidRDefault="00BC377F" w:rsidP="00D41ECF">
            <w:pPr>
              <w:pStyle w:val="TAL"/>
              <w:rPr>
                <w:sz w:val="16"/>
              </w:rPr>
            </w:pPr>
            <w:r>
              <w:rPr>
                <w:sz w:val="16"/>
              </w:rPr>
              <w:t>TDIA, CATT</w:t>
            </w:r>
          </w:p>
        </w:tc>
        <w:tc>
          <w:tcPr>
            <w:tcW w:w="0" w:type="auto"/>
          </w:tcPr>
          <w:p w14:paraId="047742B0" w14:textId="77777777" w:rsidR="00BC377F" w:rsidRPr="00496D15" w:rsidRDefault="00BC377F" w:rsidP="00D41ECF">
            <w:pPr>
              <w:pStyle w:val="TAL"/>
              <w:rPr>
                <w:sz w:val="16"/>
              </w:rPr>
            </w:pPr>
            <w:r>
              <w:rPr>
                <w:sz w:val="16"/>
              </w:rPr>
              <w:t>revised</w:t>
            </w:r>
          </w:p>
        </w:tc>
        <w:tc>
          <w:tcPr>
            <w:tcW w:w="0" w:type="auto"/>
          </w:tcPr>
          <w:p w14:paraId="6E461102" w14:textId="77777777" w:rsidR="00BC377F" w:rsidRPr="00496D15" w:rsidRDefault="00BC377F" w:rsidP="00D41ECF">
            <w:pPr>
              <w:pStyle w:val="TAL"/>
              <w:rPr>
                <w:sz w:val="16"/>
              </w:rPr>
            </w:pPr>
          </w:p>
        </w:tc>
        <w:tc>
          <w:tcPr>
            <w:tcW w:w="0" w:type="auto"/>
          </w:tcPr>
          <w:p w14:paraId="110766FA" w14:textId="77777777" w:rsidR="00BC377F" w:rsidRPr="00496D15" w:rsidRDefault="00BC377F" w:rsidP="00D41ECF">
            <w:pPr>
              <w:pStyle w:val="TAL"/>
              <w:rPr>
                <w:sz w:val="16"/>
              </w:rPr>
            </w:pPr>
            <w:r>
              <w:rPr>
                <w:sz w:val="16"/>
              </w:rPr>
              <w:t>R5-241600</w:t>
            </w:r>
          </w:p>
        </w:tc>
      </w:tr>
      <w:tr w:rsidR="00BC377F" w14:paraId="2AB341D8" w14:textId="77777777" w:rsidTr="00D41ECF">
        <w:tc>
          <w:tcPr>
            <w:tcW w:w="0" w:type="auto"/>
          </w:tcPr>
          <w:p w14:paraId="5CB91825" w14:textId="77777777" w:rsidR="00BC377F" w:rsidRPr="00496D15" w:rsidRDefault="00BC377F" w:rsidP="00D41ECF">
            <w:pPr>
              <w:pStyle w:val="TAL"/>
              <w:rPr>
                <w:sz w:val="16"/>
              </w:rPr>
            </w:pPr>
            <w:r>
              <w:rPr>
                <w:sz w:val="16"/>
              </w:rPr>
              <w:t>R5-240478</w:t>
            </w:r>
          </w:p>
        </w:tc>
        <w:tc>
          <w:tcPr>
            <w:tcW w:w="0" w:type="auto"/>
          </w:tcPr>
          <w:p w14:paraId="43E01DBB" w14:textId="77777777" w:rsidR="00BC377F" w:rsidRPr="00496D15" w:rsidRDefault="00BC377F" w:rsidP="00D41ECF">
            <w:pPr>
              <w:pStyle w:val="TAL"/>
              <w:rPr>
                <w:sz w:val="16"/>
              </w:rPr>
            </w:pPr>
            <w:r>
              <w:rPr>
                <w:sz w:val="16"/>
              </w:rPr>
              <w:t xml:space="preserve">Addition of test procedure for 5G </w:t>
            </w:r>
            <w:proofErr w:type="spellStart"/>
            <w:r>
              <w:rPr>
                <w:sz w:val="16"/>
              </w:rPr>
              <w:t>ProSe</w:t>
            </w:r>
            <w:proofErr w:type="spellEnd"/>
            <w:r>
              <w:rPr>
                <w:sz w:val="16"/>
              </w:rPr>
              <w:t xml:space="preserve"> U2N Relay Discovery</w:t>
            </w:r>
          </w:p>
        </w:tc>
        <w:tc>
          <w:tcPr>
            <w:tcW w:w="0" w:type="auto"/>
          </w:tcPr>
          <w:p w14:paraId="07E1640E" w14:textId="77777777" w:rsidR="00BC377F" w:rsidRPr="00496D15" w:rsidRDefault="00BC377F" w:rsidP="00D41ECF">
            <w:pPr>
              <w:pStyle w:val="TAL"/>
              <w:rPr>
                <w:sz w:val="16"/>
              </w:rPr>
            </w:pPr>
            <w:r>
              <w:rPr>
                <w:sz w:val="16"/>
              </w:rPr>
              <w:t>TDIA, CATT</w:t>
            </w:r>
          </w:p>
        </w:tc>
        <w:tc>
          <w:tcPr>
            <w:tcW w:w="0" w:type="auto"/>
          </w:tcPr>
          <w:p w14:paraId="6CC82DBF" w14:textId="77777777" w:rsidR="00BC377F" w:rsidRPr="00496D15" w:rsidRDefault="00BC377F" w:rsidP="00D41ECF">
            <w:pPr>
              <w:pStyle w:val="TAL"/>
              <w:rPr>
                <w:sz w:val="16"/>
              </w:rPr>
            </w:pPr>
            <w:r>
              <w:rPr>
                <w:sz w:val="16"/>
              </w:rPr>
              <w:t>revised</w:t>
            </w:r>
          </w:p>
        </w:tc>
        <w:tc>
          <w:tcPr>
            <w:tcW w:w="0" w:type="auto"/>
          </w:tcPr>
          <w:p w14:paraId="568FEF39" w14:textId="77777777" w:rsidR="00BC377F" w:rsidRPr="00496D15" w:rsidRDefault="00BC377F" w:rsidP="00D41ECF">
            <w:pPr>
              <w:pStyle w:val="TAL"/>
              <w:rPr>
                <w:sz w:val="16"/>
              </w:rPr>
            </w:pPr>
          </w:p>
        </w:tc>
        <w:tc>
          <w:tcPr>
            <w:tcW w:w="0" w:type="auto"/>
          </w:tcPr>
          <w:p w14:paraId="6AD93AD7" w14:textId="77777777" w:rsidR="00BC377F" w:rsidRPr="00496D15" w:rsidRDefault="00BC377F" w:rsidP="00D41ECF">
            <w:pPr>
              <w:pStyle w:val="TAL"/>
              <w:rPr>
                <w:sz w:val="16"/>
              </w:rPr>
            </w:pPr>
            <w:r>
              <w:rPr>
                <w:sz w:val="16"/>
              </w:rPr>
              <w:t>R5-241597</w:t>
            </w:r>
          </w:p>
        </w:tc>
      </w:tr>
      <w:tr w:rsidR="00BC377F" w14:paraId="5151D2E2" w14:textId="77777777" w:rsidTr="00D41ECF">
        <w:tc>
          <w:tcPr>
            <w:tcW w:w="0" w:type="auto"/>
          </w:tcPr>
          <w:p w14:paraId="39F1B923" w14:textId="77777777" w:rsidR="00BC377F" w:rsidRPr="00496D15" w:rsidRDefault="00BC377F" w:rsidP="00D41ECF">
            <w:pPr>
              <w:pStyle w:val="TAL"/>
              <w:rPr>
                <w:sz w:val="16"/>
              </w:rPr>
            </w:pPr>
            <w:r>
              <w:rPr>
                <w:sz w:val="16"/>
              </w:rPr>
              <w:lastRenderedPageBreak/>
              <w:t>R5-240479</w:t>
            </w:r>
          </w:p>
        </w:tc>
        <w:tc>
          <w:tcPr>
            <w:tcW w:w="0" w:type="auto"/>
          </w:tcPr>
          <w:p w14:paraId="09583A00" w14:textId="77777777" w:rsidR="00BC377F" w:rsidRPr="00496D15" w:rsidRDefault="00BC377F" w:rsidP="00D41ECF">
            <w:pPr>
              <w:pStyle w:val="TAL"/>
              <w:rPr>
                <w:sz w:val="16"/>
              </w:rPr>
            </w:pPr>
            <w:r>
              <w:rPr>
                <w:sz w:val="16"/>
              </w:rPr>
              <w:t xml:space="preserve">Addition of test procedure for remote Initial Access procedure under NR </w:t>
            </w:r>
            <w:proofErr w:type="spellStart"/>
            <w:r>
              <w:rPr>
                <w:sz w:val="16"/>
              </w:rPr>
              <w:t>sidelink</w:t>
            </w:r>
            <w:proofErr w:type="spellEnd"/>
            <w:r>
              <w:rPr>
                <w:sz w:val="16"/>
              </w:rPr>
              <w:t xml:space="preserve"> U2N Relay / Remote UE side</w:t>
            </w:r>
          </w:p>
        </w:tc>
        <w:tc>
          <w:tcPr>
            <w:tcW w:w="0" w:type="auto"/>
          </w:tcPr>
          <w:p w14:paraId="18B5D404" w14:textId="77777777" w:rsidR="00BC377F" w:rsidRPr="00496D15" w:rsidRDefault="00BC377F" w:rsidP="00D41ECF">
            <w:pPr>
              <w:pStyle w:val="TAL"/>
              <w:rPr>
                <w:sz w:val="16"/>
              </w:rPr>
            </w:pPr>
            <w:r>
              <w:rPr>
                <w:sz w:val="16"/>
              </w:rPr>
              <w:t>CATT, TDIA</w:t>
            </w:r>
          </w:p>
        </w:tc>
        <w:tc>
          <w:tcPr>
            <w:tcW w:w="0" w:type="auto"/>
          </w:tcPr>
          <w:p w14:paraId="129351E8" w14:textId="77777777" w:rsidR="00BC377F" w:rsidRPr="00496D15" w:rsidRDefault="00BC377F" w:rsidP="00D41ECF">
            <w:pPr>
              <w:pStyle w:val="TAL"/>
              <w:rPr>
                <w:sz w:val="16"/>
              </w:rPr>
            </w:pPr>
            <w:r>
              <w:rPr>
                <w:sz w:val="16"/>
              </w:rPr>
              <w:t>revised</w:t>
            </w:r>
          </w:p>
        </w:tc>
        <w:tc>
          <w:tcPr>
            <w:tcW w:w="0" w:type="auto"/>
          </w:tcPr>
          <w:p w14:paraId="38B9EA74" w14:textId="77777777" w:rsidR="00BC377F" w:rsidRPr="00496D15" w:rsidRDefault="00BC377F" w:rsidP="00D41ECF">
            <w:pPr>
              <w:pStyle w:val="TAL"/>
              <w:rPr>
                <w:sz w:val="16"/>
              </w:rPr>
            </w:pPr>
          </w:p>
        </w:tc>
        <w:tc>
          <w:tcPr>
            <w:tcW w:w="0" w:type="auto"/>
          </w:tcPr>
          <w:p w14:paraId="4F642E52" w14:textId="77777777" w:rsidR="00BC377F" w:rsidRPr="00496D15" w:rsidRDefault="00BC377F" w:rsidP="00D41ECF">
            <w:pPr>
              <w:pStyle w:val="TAL"/>
              <w:rPr>
                <w:sz w:val="16"/>
              </w:rPr>
            </w:pPr>
            <w:r>
              <w:rPr>
                <w:sz w:val="16"/>
              </w:rPr>
              <w:t>R5-241598</w:t>
            </w:r>
          </w:p>
        </w:tc>
      </w:tr>
      <w:tr w:rsidR="00BC377F" w14:paraId="7DCCEB88" w14:textId="77777777" w:rsidTr="00D41ECF">
        <w:tc>
          <w:tcPr>
            <w:tcW w:w="0" w:type="auto"/>
          </w:tcPr>
          <w:p w14:paraId="4B1412CD" w14:textId="77777777" w:rsidR="00BC377F" w:rsidRPr="00496D15" w:rsidRDefault="00BC377F" w:rsidP="00D41ECF">
            <w:pPr>
              <w:pStyle w:val="TAL"/>
              <w:rPr>
                <w:sz w:val="16"/>
              </w:rPr>
            </w:pPr>
            <w:r>
              <w:rPr>
                <w:sz w:val="16"/>
              </w:rPr>
              <w:t>R5-240480</w:t>
            </w:r>
          </w:p>
        </w:tc>
        <w:tc>
          <w:tcPr>
            <w:tcW w:w="0" w:type="auto"/>
          </w:tcPr>
          <w:p w14:paraId="5C220F1F" w14:textId="77777777" w:rsidR="00BC377F" w:rsidRPr="00496D15" w:rsidRDefault="00BC377F" w:rsidP="00D41ECF">
            <w:pPr>
              <w:pStyle w:val="TAL"/>
              <w:rPr>
                <w:sz w:val="16"/>
              </w:rPr>
            </w:pPr>
            <w:r>
              <w:rPr>
                <w:sz w:val="16"/>
              </w:rPr>
              <w:t xml:space="preserve">Removal of test procedure for </w:t>
            </w:r>
            <w:proofErr w:type="spellStart"/>
            <w:r>
              <w:rPr>
                <w:sz w:val="16"/>
              </w:rPr>
              <w:t>Out_of_Coverage_with_Relay</w:t>
            </w:r>
            <w:proofErr w:type="spellEnd"/>
          </w:p>
        </w:tc>
        <w:tc>
          <w:tcPr>
            <w:tcW w:w="0" w:type="auto"/>
          </w:tcPr>
          <w:p w14:paraId="21AB117F" w14:textId="77777777" w:rsidR="00BC377F" w:rsidRPr="00496D15" w:rsidRDefault="00BC377F" w:rsidP="00D41ECF">
            <w:pPr>
              <w:pStyle w:val="TAL"/>
              <w:rPr>
                <w:sz w:val="16"/>
              </w:rPr>
            </w:pPr>
            <w:r>
              <w:rPr>
                <w:sz w:val="16"/>
              </w:rPr>
              <w:t>CATT, TDIA</w:t>
            </w:r>
          </w:p>
        </w:tc>
        <w:tc>
          <w:tcPr>
            <w:tcW w:w="0" w:type="auto"/>
          </w:tcPr>
          <w:p w14:paraId="3ACB0AEE" w14:textId="77777777" w:rsidR="00BC377F" w:rsidRPr="00496D15" w:rsidRDefault="00BC377F" w:rsidP="00D41ECF">
            <w:pPr>
              <w:pStyle w:val="TAL"/>
              <w:rPr>
                <w:sz w:val="16"/>
              </w:rPr>
            </w:pPr>
            <w:r>
              <w:rPr>
                <w:sz w:val="16"/>
              </w:rPr>
              <w:t>agreed</w:t>
            </w:r>
          </w:p>
        </w:tc>
        <w:tc>
          <w:tcPr>
            <w:tcW w:w="0" w:type="auto"/>
          </w:tcPr>
          <w:p w14:paraId="1A6F257A" w14:textId="77777777" w:rsidR="00BC377F" w:rsidRPr="00496D15" w:rsidRDefault="00BC377F" w:rsidP="00D41ECF">
            <w:pPr>
              <w:pStyle w:val="TAL"/>
              <w:rPr>
                <w:sz w:val="16"/>
              </w:rPr>
            </w:pPr>
          </w:p>
        </w:tc>
        <w:tc>
          <w:tcPr>
            <w:tcW w:w="0" w:type="auto"/>
          </w:tcPr>
          <w:p w14:paraId="34FD8B11" w14:textId="77777777" w:rsidR="00BC377F" w:rsidRPr="00496D15" w:rsidRDefault="00BC377F" w:rsidP="00D41ECF">
            <w:pPr>
              <w:pStyle w:val="TAL"/>
              <w:rPr>
                <w:sz w:val="16"/>
              </w:rPr>
            </w:pPr>
          </w:p>
        </w:tc>
      </w:tr>
      <w:tr w:rsidR="00BC377F" w14:paraId="456E83B6" w14:textId="77777777" w:rsidTr="00D41ECF">
        <w:tc>
          <w:tcPr>
            <w:tcW w:w="0" w:type="auto"/>
          </w:tcPr>
          <w:p w14:paraId="3974B0E0" w14:textId="77777777" w:rsidR="00BC377F" w:rsidRPr="00496D15" w:rsidRDefault="00BC377F" w:rsidP="00D41ECF">
            <w:pPr>
              <w:pStyle w:val="TAL"/>
              <w:rPr>
                <w:sz w:val="16"/>
              </w:rPr>
            </w:pPr>
            <w:r>
              <w:rPr>
                <w:sz w:val="16"/>
              </w:rPr>
              <w:t>R5-240481</w:t>
            </w:r>
          </w:p>
        </w:tc>
        <w:tc>
          <w:tcPr>
            <w:tcW w:w="0" w:type="auto"/>
          </w:tcPr>
          <w:p w14:paraId="4CB24D94" w14:textId="77777777" w:rsidR="00BC377F" w:rsidRPr="00496D15" w:rsidRDefault="00BC377F" w:rsidP="00D41ECF">
            <w:pPr>
              <w:pStyle w:val="TAL"/>
              <w:rPr>
                <w:sz w:val="16"/>
              </w:rPr>
            </w:pPr>
            <w:r>
              <w:rPr>
                <w:sz w:val="16"/>
              </w:rPr>
              <w:t xml:space="preserve">Update test procedure for registration of NR </w:t>
            </w:r>
            <w:proofErr w:type="spellStart"/>
            <w:r>
              <w:rPr>
                <w:sz w:val="16"/>
              </w:rPr>
              <w:t>sidelink</w:t>
            </w:r>
            <w:proofErr w:type="spellEnd"/>
            <w:r>
              <w:rPr>
                <w:sz w:val="16"/>
              </w:rPr>
              <w:t xml:space="preserve"> U2N Relay / Relay UE side</w:t>
            </w:r>
          </w:p>
        </w:tc>
        <w:tc>
          <w:tcPr>
            <w:tcW w:w="0" w:type="auto"/>
          </w:tcPr>
          <w:p w14:paraId="6F56F630" w14:textId="77777777" w:rsidR="00BC377F" w:rsidRPr="00496D15" w:rsidRDefault="00BC377F" w:rsidP="00D41ECF">
            <w:pPr>
              <w:pStyle w:val="TAL"/>
              <w:rPr>
                <w:sz w:val="16"/>
              </w:rPr>
            </w:pPr>
            <w:r>
              <w:rPr>
                <w:sz w:val="16"/>
              </w:rPr>
              <w:t>TDIA, CATT</w:t>
            </w:r>
          </w:p>
        </w:tc>
        <w:tc>
          <w:tcPr>
            <w:tcW w:w="0" w:type="auto"/>
          </w:tcPr>
          <w:p w14:paraId="762F7DF4" w14:textId="77777777" w:rsidR="00BC377F" w:rsidRPr="00496D15" w:rsidRDefault="00BC377F" w:rsidP="00D41ECF">
            <w:pPr>
              <w:pStyle w:val="TAL"/>
              <w:rPr>
                <w:sz w:val="16"/>
              </w:rPr>
            </w:pPr>
            <w:r>
              <w:rPr>
                <w:sz w:val="16"/>
              </w:rPr>
              <w:t>revised</w:t>
            </w:r>
          </w:p>
        </w:tc>
        <w:tc>
          <w:tcPr>
            <w:tcW w:w="0" w:type="auto"/>
          </w:tcPr>
          <w:p w14:paraId="16FFF6D9" w14:textId="77777777" w:rsidR="00BC377F" w:rsidRPr="00496D15" w:rsidRDefault="00BC377F" w:rsidP="00D41ECF">
            <w:pPr>
              <w:pStyle w:val="TAL"/>
              <w:rPr>
                <w:sz w:val="16"/>
              </w:rPr>
            </w:pPr>
          </w:p>
        </w:tc>
        <w:tc>
          <w:tcPr>
            <w:tcW w:w="0" w:type="auto"/>
          </w:tcPr>
          <w:p w14:paraId="74ADAA63" w14:textId="77777777" w:rsidR="00BC377F" w:rsidRPr="00496D15" w:rsidRDefault="00BC377F" w:rsidP="00D41ECF">
            <w:pPr>
              <w:pStyle w:val="TAL"/>
              <w:rPr>
                <w:sz w:val="16"/>
              </w:rPr>
            </w:pPr>
            <w:r>
              <w:rPr>
                <w:sz w:val="16"/>
              </w:rPr>
              <w:t>R5-241599</w:t>
            </w:r>
          </w:p>
        </w:tc>
      </w:tr>
      <w:tr w:rsidR="00BC377F" w14:paraId="0FEA063D" w14:textId="77777777" w:rsidTr="00D41ECF">
        <w:tc>
          <w:tcPr>
            <w:tcW w:w="0" w:type="auto"/>
          </w:tcPr>
          <w:p w14:paraId="3BBFBEC0" w14:textId="77777777" w:rsidR="00BC377F" w:rsidRPr="00496D15" w:rsidRDefault="00BC377F" w:rsidP="00D41ECF">
            <w:pPr>
              <w:pStyle w:val="TAL"/>
              <w:rPr>
                <w:sz w:val="16"/>
              </w:rPr>
            </w:pPr>
            <w:r>
              <w:rPr>
                <w:sz w:val="16"/>
              </w:rPr>
              <w:t>R5-240482</w:t>
            </w:r>
          </w:p>
        </w:tc>
        <w:tc>
          <w:tcPr>
            <w:tcW w:w="0" w:type="auto"/>
          </w:tcPr>
          <w:p w14:paraId="4605993A" w14:textId="77777777" w:rsidR="00BC377F" w:rsidRPr="00496D15" w:rsidRDefault="00BC377F" w:rsidP="00D41ECF">
            <w:pPr>
              <w:pStyle w:val="TAL"/>
              <w:rPr>
                <w:sz w:val="16"/>
              </w:rPr>
            </w:pPr>
            <w:r>
              <w:rPr>
                <w:sz w:val="16"/>
              </w:rPr>
              <w:t xml:space="preserve">Update of 5G </w:t>
            </w:r>
            <w:proofErr w:type="spellStart"/>
            <w:r>
              <w:rPr>
                <w:sz w:val="16"/>
              </w:rPr>
              <w:t>ProSe</w:t>
            </w:r>
            <w:proofErr w:type="spellEnd"/>
            <w:r>
              <w:rPr>
                <w:sz w:val="16"/>
              </w:rPr>
              <w:t xml:space="preserve"> information elements of UE policies for 5G </w:t>
            </w:r>
            <w:proofErr w:type="spellStart"/>
            <w:r>
              <w:rPr>
                <w:sz w:val="16"/>
              </w:rPr>
              <w:t>ProSe</w:t>
            </w:r>
            <w:proofErr w:type="spellEnd"/>
            <w:r>
              <w:rPr>
                <w:sz w:val="16"/>
              </w:rPr>
              <w:t xml:space="preserve"> usage information reporting</w:t>
            </w:r>
          </w:p>
        </w:tc>
        <w:tc>
          <w:tcPr>
            <w:tcW w:w="0" w:type="auto"/>
          </w:tcPr>
          <w:p w14:paraId="5FD418DD" w14:textId="77777777" w:rsidR="00BC377F" w:rsidRPr="00496D15" w:rsidRDefault="00BC377F" w:rsidP="00D41ECF">
            <w:pPr>
              <w:pStyle w:val="TAL"/>
              <w:rPr>
                <w:sz w:val="16"/>
              </w:rPr>
            </w:pPr>
            <w:r>
              <w:rPr>
                <w:sz w:val="16"/>
              </w:rPr>
              <w:t>TDIA, CATT</w:t>
            </w:r>
          </w:p>
        </w:tc>
        <w:tc>
          <w:tcPr>
            <w:tcW w:w="0" w:type="auto"/>
          </w:tcPr>
          <w:p w14:paraId="66CACB79" w14:textId="77777777" w:rsidR="00BC377F" w:rsidRPr="00496D15" w:rsidRDefault="00BC377F" w:rsidP="00D41ECF">
            <w:pPr>
              <w:pStyle w:val="TAL"/>
              <w:rPr>
                <w:sz w:val="16"/>
              </w:rPr>
            </w:pPr>
            <w:r>
              <w:rPr>
                <w:sz w:val="16"/>
              </w:rPr>
              <w:t>agreed</w:t>
            </w:r>
          </w:p>
        </w:tc>
        <w:tc>
          <w:tcPr>
            <w:tcW w:w="0" w:type="auto"/>
          </w:tcPr>
          <w:p w14:paraId="0CECBE19" w14:textId="77777777" w:rsidR="00BC377F" w:rsidRPr="00496D15" w:rsidRDefault="00BC377F" w:rsidP="00D41ECF">
            <w:pPr>
              <w:pStyle w:val="TAL"/>
              <w:rPr>
                <w:sz w:val="16"/>
              </w:rPr>
            </w:pPr>
          </w:p>
        </w:tc>
        <w:tc>
          <w:tcPr>
            <w:tcW w:w="0" w:type="auto"/>
          </w:tcPr>
          <w:p w14:paraId="71457017" w14:textId="77777777" w:rsidR="00BC377F" w:rsidRPr="00496D15" w:rsidRDefault="00BC377F" w:rsidP="00D41ECF">
            <w:pPr>
              <w:pStyle w:val="TAL"/>
              <w:rPr>
                <w:sz w:val="16"/>
              </w:rPr>
            </w:pPr>
          </w:p>
        </w:tc>
      </w:tr>
      <w:tr w:rsidR="00BC377F" w14:paraId="408ADFA3" w14:textId="77777777" w:rsidTr="00D41ECF">
        <w:tc>
          <w:tcPr>
            <w:tcW w:w="0" w:type="auto"/>
          </w:tcPr>
          <w:p w14:paraId="1FFE0A95" w14:textId="77777777" w:rsidR="00BC377F" w:rsidRPr="00496D15" w:rsidRDefault="00BC377F" w:rsidP="00D41ECF">
            <w:pPr>
              <w:pStyle w:val="TAL"/>
              <w:rPr>
                <w:sz w:val="16"/>
              </w:rPr>
            </w:pPr>
            <w:r>
              <w:rPr>
                <w:sz w:val="16"/>
              </w:rPr>
              <w:t>R5-240483</w:t>
            </w:r>
          </w:p>
        </w:tc>
        <w:tc>
          <w:tcPr>
            <w:tcW w:w="0" w:type="auto"/>
          </w:tcPr>
          <w:p w14:paraId="6FE8C759" w14:textId="77777777" w:rsidR="00BC377F" w:rsidRPr="00496D15" w:rsidRDefault="00BC377F" w:rsidP="00D41ECF">
            <w:pPr>
              <w:pStyle w:val="TAL"/>
              <w:rPr>
                <w:sz w:val="16"/>
              </w:rPr>
            </w:pPr>
            <w:r>
              <w:rPr>
                <w:sz w:val="16"/>
              </w:rPr>
              <w:t xml:space="preserve">Update of 5G </w:t>
            </w:r>
            <w:proofErr w:type="spellStart"/>
            <w:r>
              <w:rPr>
                <w:sz w:val="16"/>
              </w:rPr>
              <w:t>ProSe</w:t>
            </w:r>
            <w:proofErr w:type="spellEnd"/>
            <w:r>
              <w:rPr>
                <w:sz w:val="16"/>
              </w:rPr>
              <w:t xml:space="preserve"> information elements of UE policies for 5G </w:t>
            </w:r>
            <w:proofErr w:type="spellStart"/>
            <w:r>
              <w:rPr>
                <w:sz w:val="16"/>
              </w:rPr>
              <w:t>ProSe</w:t>
            </w:r>
            <w:proofErr w:type="spellEnd"/>
            <w:r>
              <w:rPr>
                <w:sz w:val="16"/>
              </w:rPr>
              <w:t xml:space="preserve"> remote</w:t>
            </w:r>
          </w:p>
        </w:tc>
        <w:tc>
          <w:tcPr>
            <w:tcW w:w="0" w:type="auto"/>
          </w:tcPr>
          <w:p w14:paraId="50349DA3" w14:textId="77777777" w:rsidR="00BC377F" w:rsidRPr="00496D15" w:rsidRDefault="00BC377F" w:rsidP="00D41ECF">
            <w:pPr>
              <w:pStyle w:val="TAL"/>
              <w:rPr>
                <w:sz w:val="16"/>
              </w:rPr>
            </w:pPr>
            <w:r>
              <w:rPr>
                <w:sz w:val="16"/>
              </w:rPr>
              <w:t>TDIA, CATT</w:t>
            </w:r>
          </w:p>
        </w:tc>
        <w:tc>
          <w:tcPr>
            <w:tcW w:w="0" w:type="auto"/>
          </w:tcPr>
          <w:p w14:paraId="0D905D3F" w14:textId="77777777" w:rsidR="00BC377F" w:rsidRPr="00496D15" w:rsidRDefault="00BC377F" w:rsidP="00D41ECF">
            <w:pPr>
              <w:pStyle w:val="TAL"/>
              <w:rPr>
                <w:sz w:val="16"/>
              </w:rPr>
            </w:pPr>
            <w:r>
              <w:rPr>
                <w:sz w:val="16"/>
              </w:rPr>
              <w:t>agreed</w:t>
            </w:r>
          </w:p>
        </w:tc>
        <w:tc>
          <w:tcPr>
            <w:tcW w:w="0" w:type="auto"/>
          </w:tcPr>
          <w:p w14:paraId="7655E3FE" w14:textId="77777777" w:rsidR="00BC377F" w:rsidRPr="00496D15" w:rsidRDefault="00BC377F" w:rsidP="00D41ECF">
            <w:pPr>
              <w:pStyle w:val="TAL"/>
              <w:rPr>
                <w:sz w:val="16"/>
              </w:rPr>
            </w:pPr>
          </w:p>
        </w:tc>
        <w:tc>
          <w:tcPr>
            <w:tcW w:w="0" w:type="auto"/>
          </w:tcPr>
          <w:p w14:paraId="58188A9F" w14:textId="77777777" w:rsidR="00BC377F" w:rsidRPr="00496D15" w:rsidRDefault="00BC377F" w:rsidP="00D41ECF">
            <w:pPr>
              <w:pStyle w:val="TAL"/>
              <w:rPr>
                <w:sz w:val="16"/>
              </w:rPr>
            </w:pPr>
          </w:p>
        </w:tc>
      </w:tr>
      <w:tr w:rsidR="00BC377F" w14:paraId="317E4895" w14:textId="77777777" w:rsidTr="00D41ECF">
        <w:tc>
          <w:tcPr>
            <w:tcW w:w="0" w:type="auto"/>
          </w:tcPr>
          <w:p w14:paraId="2AB23CF1" w14:textId="77777777" w:rsidR="00BC377F" w:rsidRPr="00496D15" w:rsidRDefault="00BC377F" w:rsidP="00D41ECF">
            <w:pPr>
              <w:pStyle w:val="TAL"/>
              <w:rPr>
                <w:sz w:val="16"/>
              </w:rPr>
            </w:pPr>
            <w:r>
              <w:rPr>
                <w:sz w:val="16"/>
              </w:rPr>
              <w:t>R5-240484</w:t>
            </w:r>
          </w:p>
        </w:tc>
        <w:tc>
          <w:tcPr>
            <w:tcW w:w="0" w:type="auto"/>
          </w:tcPr>
          <w:p w14:paraId="12D8C365" w14:textId="77777777" w:rsidR="00BC377F" w:rsidRPr="00496D15" w:rsidRDefault="00BC377F" w:rsidP="00D41ECF">
            <w:pPr>
              <w:pStyle w:val="TAL"/>
              <w:rPr>
                <w:sz w:val="16"/>
              </w:rPr>
            </w:pPr>
            <w:r>
              <w:rPr>
                <w:sz w:val="16"/>
              </w:rPr>
              <w:t>Addition of PROSE PC5 DISCOVERY</w:t>
            </w:r>
          </w:p>
        </w:tc>
        <w:tc>
          <w:tcPr>
            <w:tcW w:w="0" w:type="auto"/>
          </w:tcPr>
          <w:p w14:paraId="20CCA501" w14:textId="77777777" w:rsidR="00BC377F" w:rsidRPr="00496D15" w:rsidRDefault="00BC377F" w:rsidP="00D41ECF">
            <w:pPr>
              <w:pStyle w:val="TAL"/>
              <w:rPr>
                <w:sz w:val="16"/>
              </w:rPr>
            </w:pPr>
            <w:r>
              <w:rPr>
                <w:sz w:val="16"/>
              </w:rPr>
              <w:t>TDIA, CATT</w:t>
            </w:r>
          </w:p>
        </w:tc>
        <w:tc>
          <w:tcPr>
            <w:tcW w:w="0" w:type="auto"/>
          </w:tcPr>
          <w:p w14:paraId="65E2CA63" w14:textId="77777777" w:rsidR="00BC377F" w:rsidRPr="00496D15" w:rsidRDefault="00BC377F" w:rsidP="00D41ECF">
            <w:pPr>
              <w:pStyle w:val="TAL"/>
              <w:rPr>
                <w:sz w:val="16"/>
              </w:rPr>
            </w:pPr>
            <w:r>
              <w:rPr>
                <w:sz w:val="16"/>
              </w:rPr>
              <w:t>agreed</w:t>
            </w:r>
          </w:p>
        </w:tc>
        <w:tc>
          <w:tcPr>
            <w:tcW w:w="0" w:type="auto"/>
          </w:tcPr>
          <w:p w14:paraId="487B2C8E" w14:textId="77777777" w:rsidR="00BC377F" w:rsidRPr="00496D15" w:rsidRDefault="00BC377F" w:rsidP="00D41ECF">
            <w:pPr>
              <w:pStyle w:val="TAL"/>
              <w:rPr>
                <w:sz w:val="16"/>
              </w:rPr>
            </w:pPr>
          </w:p>
        </w:tc>
        <w:tc>
          <w:tcPr>
            <w:tcW w:w="0" w:type="auto"/>
          </w:tcPr>
          <w:p w14:paraId="38690F57" w14:textId="77777777" w:rsidR="00BC377F" w:rsidRPr="00496D15" w:rsidRDefault="00BC377F" w:rsidP="00D41ECF">
            <w:pPr>
              <w:pStyle w:val="TAL"/>
              <w:rPr>
                <w:sz w:val="16"/>
              </w:rPr>
            </w:pPr>
          </w:p>
        </w:tc>
      </w:tr>
      <w:tr w:rsidR="00BC377F" w14:paraId="538901C1" w14:textId="77777777" w:rsidTr="00D41ECF">
        <w:tc>
          <w:tcPr>
            <w:tcW w:w="0" w:type="auto"/>
          </w:tcPr>
          <w:p w14:paraId="54B35D03" w14:textId="77777777" w:rsidR="00BC377F" w:rsidRPr="00496D15" w:rsidRDefault="00BC377F" w:rsidP="00D41ECF">
            <w:pPr>
              <w:pStyle w:val="TAL"/>
              <w:rPr>
                <w:sz w:val="16"/>
              </w:rPr>
            </w:pPr>
            <w:r>
              <w:rPr>
                <w:sz w:val="16"/>
              </w:rPr>
              <w:t>R5-240485</w:t>
            </w:r>
          </w:p>
        </w:tc>
        <w:tc>
          <w:tcPr>
            <w:tcW w:w="0" w:type="auto"/>
          </w:tcPr>
          <w:p w14:paraId="0004109D" w14:textId="77777777" w:rsidR="00BC377F" w:rsidRPr="00496D15" w:rsidRDefault="00BC377F" w:rsidP="00D41ECF">
            <w:pPr>
              <w:pStyle w:val="TAL"/>
              <w:rPr>
                <w:sz w:val="16"/>
              </w:rPr>
            </w:pPr>
            <w:r>
              <w:rPr>
                <w:sz w:val="16"/>
              </w:rPr>
              <w:t xml:space="preserve">Work plan: UE Conformance - NR </w:t>
            </w:r>
            <w:proofErr w:type="spellStart"/>
            <w:r>
              <w:rPr>
                <w:sz w:val="16"/>
              </w:rPr>
              <w:t>sidelink</w:t>
            </w:r>
            <w:proofErr w:type="spellEnd"/>
            <w:r>
              <w:rPr>
                <w:sz w:val="16"/>
              </w:rPr>
              <w:t xml:space="preserve"> enhancement</w:t>
            </w:r>
          </w:p>
        </w:tc>
        <w:tc>
          <w:tcPr>
            <w:tcW w:w="0" w:type="auto"/>
          </w:tcPr>
          <w:p w14:paraId="36FE0651" w14:textId="77777777" w:rsidR="00BC377F" w:rsidRPr="00496D15" w:rsidRDefault="00BC377F" w:rsidP="00D41ECF">
            <w:pPr>
              <w:pStyle w:val="TAL"/>
              <w:rPr>
                <w:sz w:val="16"/>
              </w:rPr>
            </w:pPr>
            <w:r>
              <w:rPr>
                <w:sz w:val="16"/>
              </w:rPr>
              <w:t>CATT</w:t>
            </w:r>
          </w:p>
        </w:tc>
        <w:tc>
          <w:tcPr>
            <w:tcW w:w="0" w:type="auto"/>
          </w:tcPr>
          <w:p w14:paraId="4A451C81" w14:textId="77777777" w:rsidR="00BC377F" w:rsidRPr="00496D15" w:rsidRDefault="00BC377F" w:rsidP="00D41ECF">
            <w:pPr>
              <w:pStyle w:val="TAL"/>
              <w:rPr>
                <w:sz w:val="16"/>
              </w:rPr>
            </w:pPr>
            <w:r>
              <w:rPr>
                <w:sz w:val="16"/>
              </w:rPr>
              <w:t>noted</w:t>
            </w:r>
          </w:p>
        </w:tc>
        <w:tc>
          <w:tcPr>
            <w:tcW w:w="0" w:type="auto"/>
          </w:tcPr>
          <w:p w14:paraId="586368B6" w14:textId="77777777" w:rsidR="00BC377F" w:rsidRPr="00496D15" w:rsidRDefault="00BC377F" w:rsidP="00D41ECF">
            <w:pPr>
              <w:pStyle w:val="TAL"/>
              <w:rPr>
                <w:sz w:val="16"/>
              </w:rPr>
            </w:pPr>
          </w:p>
        </w:tc>
        <w:tc>
          <w:tcPr>
            <w:tcW w:w="0" w:type="auto"/>
          </w:tcPr>
          <w:p w14:paraId="78B504E0" w14:textId="77777777" w:rsidR="00BC377F" w:rsidRPr="00496D15" w:rsidRDefault="00BC377F" w:rsidP="00D41ECF">
            <w:pPr>
              <w:pStyle w:val="TAL"/>
              <w:rPr>
                <w:sz w:val="16"/>
              </w:rPr>
            </w:pPr>
          </w:p>
        </w:tc>
      </w:tr>
      <w:tr w:rsidR="00BC377F" w14:paraId="06C9BB58" w14:textId="77777777" w:rsidTr="00D41ECF">
        <w:tc>
          <w:tcPr>
            <w:tcW w:w="0" w:type="auto"/>
          </w:tcPr>
          <w:p w14:paraId="4A153708" w14:textId="77777777" w:rsidR="00BC377F" w:rsidRPr="00496D15" w:rsidRDefault="00BC377F" w:rsidP="00D41ECF">
            <w:pPr>
              <w:pStyle w:val="TAL"/>
              <w:rPr>
                <w:sz w:val="16"/>
              </w:rPr>
            </w:pPr>
            <w:r>
              <w:rPr>
                <w:sz w:val="16"/>
              </w:rPr>
              <w:t>R5-240486</w:t>
            </w:r>
          </w:p>
        </w:tc>
        <w:tc>
          <w:tcPr>
            <w:tcW w:w="0" w:type="auto"/>
          </w:tcPr>
          <w:p w14:paraId="2AED19A8" w14:textId="77777777" w:rsidR="00BC377F" w:rsidRPr="00496D15" w:rsidRDefault="00BC377F" w:rsidP="00D41ECF">
            <w:pPr>
              <w:pStyle w:val="TAL"/>
              <w:rPr>
                <w:sz w:val="16"/>
              </w:rPr>
            </w:pPr>
            <w:r>
              <w:rPr>
                <w:sz w:val="16"/>
              </w:rPr>
              <w:t xml:space="preserve">SR UE Conformance - NR </w:t>
            </w:r>
            <w:proofErr w:type="spellStart"/>
            <w:r>
              <w:rPr>
                <w:sz w:val="16"/>
              </w:rPr>
              <w:t>sidelink</w:t>
            </w:r>
            <w:proofErr w:type="spellEnd"/>
            <w:r>
              <w:rPr>
                <w:sz w:val="16"/>
              </w:rPr>
              <w:t xml:space="preserve"> enhancement</w:t>
            </w:r>
          </w:p>
        </w:tc>
        <w:tc>
          <w:tcPr>
            <w:tcW w:w="0" w:type="auto"/>
          </w:tcPr>
          <w:p w14:paraId="64FDFD26" w14:textId="77777777" w:rsidR="00BC377F" w:rsidRPr="00496D15" w:rsidRDefault="00BC377F" w:rsidP="00D41ECF">
            <w:pPr>
              <w:pStyle w:val="TAL"/>
              <w:rPr>
                <w:sz w:val="16"/>
              </w:rPr>
            </w:pPr>
            <w:r>
              <w:rPr>
                <w:sz w:val="16"/>
              </w:rPr>
              <w:t>CATT</w:t>
            </w:r>
          </w:p>
        </w:tc>
        <w:tc>
          <w:tcPr>
            <w:tcW w:w="0" w:type="auto"/>
          </w:tcPr>
          <w:p w14:paraId="7EE580B4" w14:textId="77777777" w:rsidR="00BC377F" w:rsidRPr="00496D15" w:rsidRDefault="00BC377F" w:rsidP="00D41ECF">
            <w:pPr>
              <w:pStyle w:val="TAL"/>
              <w:rPr>
                <w:sz w:val="16"/>
              </w:rPr>
            </w:pPr>
            <w:r>
              <w:rPr>
                <w:sz w:val="16"/>
              </w:rPr>
              <w:t>noted</w:t>
            </w:r>
          </w:p>
        </w:tc>
        <w:tc>
          <w:tcPr>
            <w:tcW w:w="0" w:type="auto"/>
          </w:tcPr>
          <w:p w14:paraId="45877ACB" w14:textId="77777777" w:rsidR="00BC377F" w:rsidRPr="00496D15" w:rsidRDefault="00BC377F" w:rsidP="00D41ECF">
            <w:pPr>
              <w:pStyle w:val="TAL"/>
              <w:rPr>
                <w:sz w:val="16"/>
              </w:rPr>
            </w:pPr>
          </w:p>
        </w:tc>
        <w:tc>
          <w:tcPr>
            <w:tcW w:w="0" w:type="auto"/>
          </w:tcPr>
          <w:p w14:paraId="797E8BE5" w14:textId="77777777" w:rsidR="00BC377F" w:rsidRPr="00496D15" w:rsidRDefault="00BC377F" w:rsidP="00D41ECF">
            <w:pPr>
              <w:pStyle w:val="TAL"/>
              <w:rPr>
                <w:sz w:val="16"/>
              </w:rPr>
            </w:pPr>
          </w:p>
        </w:tc>
      </w:tr>
      <w:tr w:rsidR="00BC377F" w14:paraId="2142219C" w14:textId="77777777" w:rsidTr="00D41ECF">
        <w:tc>
          <w:tcPr>
            <w:tcW w:w="0" w:type="auto"/>
          </w:tcPr>
          <w:p w14:paraId="0424C8DC" w14:textId="77777777" w:rsidR="00BC377F" w:rsidRPr="00496D15" w:rsidRDefault="00BC377F" w:rsidP="00D41ECF">
            <w:pPr>
              <w:pStyle w:val="TAL"/>
              <w:rPr>
                <w:sz w:val="16"/>
              </w:rPr>
            </w:pPr>
            <w:r>
              <w:rPr>
                <w:sz w:val="16"/>
              </w:rPr>
              <w:t>R5-240487</w:t>
            </w:r>
          </w:p>
        </w:tc>
        <w:tc>
          <w:tcPr>
            <w:tcW w:w="0" w:type="auto"/>
          </w:tcPr>
          <w:p w14:paraId="123A41A5" w14:textId="77777777" w:rsidR="00BC377F" w:rsidRPr="00496D15" w:rsidRDefault="00BC377F" w:rsidP="00D41ECF">
            <w:pPr>
              <w:pStyle w:val="TAL"/>
              <w:rPr>
                <w:sz w:val="16"/>
              </w:rPr>
            </w:pPr>
            <w:r>
              <w:rPr>
                <w:sz w:val="16"/>
              </w:rPr>
              <w:t xml:space="preserve">Work plan: UE Conformance - NR </w:t>
            </w:r>
            <w:proofErr w:type="spellStart"/>
            <w:r>
              <w:rPr>
                <w:sz w:val="16"/>
              </w:rPr>
              <w:t>Sidelink</w:t>
            </w:r>
            <w:proofErr w:type="spellEnd"/>
            <w:r>
              <w:rPr>
                <w:sz w:val="16"/>
              </w:rPr>
              <w:t xml:space="preserve"> Relay</w:t>
            </w:r>
          </w:p>
        </w:tc>
        <w:tc>
          <w:tcPr>
            <w:tcW w:w="0" w:type="auto"/>
          </w:tcPr>
          <w:p w14:paraId="5FF50060" w14:textId="77777777" w:rsidR="00BC377F" w:rsidRPr="00496D15" w:rsidRDefault="00BC377F" w:rsidP="00D41ECF">
            <w:pPr>
              <w:pStyle w:val="TAL"/>
              <w:rPr>
                <w:sz w:val="16"/>
              </w:rPr>
            </w:pPr>
            <w:r>
              <w:rPr>
                <w:sz w:val="16"/>
              </w:rPr>
              <w:t>CATT</w:t>
            </w:r>
          </w:p>
        </w:tc>
        <w:tc>
          <w:tcPr>
            <w:tcW w:w="0" w:type="auto"/>
          </w:tcPr>
          <w:p w14:paraId="551C4DDF" w14:textId="77777777" w:rsidR="00BC377F" w:rsidRPr="00496D15" w:rsidRDefault="00BC377F" w:rsidP="00D41ECF">
            <w:pPr>
              <w:pStyle w:val="TAL"/>
              <w:rPr>
                <w:sz w:val="16"/>
              </w:rPr>
            </w:pPr>
            <w:r>
              <w:rPr>
                <w:sz w:val="16"/>
              </w:rPr>
              <w:t>noted</w:t>
            </w:r>
          </w:p>
        </w:tc>
        <w:tc>
          <w:tcPr>
            <w:tcW w:w="0" w:type="auto"/>
          </w:tcPr>
          <w:p w14:paraId="39E44C8A" w14:textId="77777777" w:rsidR="00BC377F" w:rsidRPr="00496D15" w:rsidRDefault="00BC377F" w:rsidP="00D41ECF">
            <w:pPr>
              <w:pStyle w:val="TAL"/>
              <w:rPr>
                <w:sz w:val="16"/>
              </w:rPr>
            </w:pPr>
          </w:p>
        </w:tc>
        <w:tc>
          <w:tcPr>
            <w:tcW w:w="0" w:type="auto"/>
          </w:tcPr>
          <w:p w14:paraId="06590C86" w14:textId="77777777" w:rsidR="00BC377F" w:rsidRPr="00496D15" w:rsidRDefault="00BC377F" w:rsidP="00D41ECF">
            <w:pPr>
              <w:pStyle w:val="TAL"/>
              <w:rPr>
                <w:sz w:val="16"/>
              </w:rPr>
            </w:pPr>
          </w:p>
        </w:tc>
      </w:tr>
      <w:tr w:rsidR="00BC377F" w14:paraId="7A0C7452" w14:textId="77777777" w:rsidTr="00D41ECF">
        <w:tc>
          <w:tcPr>
            <w:tcW w:w="0" w:type="auto"/>
          </w:tcPr>
          <w:p w14:paraId="0110289B" w14:textId="77777777" w:rsidR="00BC377F" w:rsidRPr="00496D15" w:rsidRDefault="00BC377F" w:rsidP="00D41ECF">
            <w:pPr>
              <w:pStyle w:val="TAL"/>
              <w:rPr>
                <w:sz w:val="16"/>
              </w:rPr>
            </w:pPr>
            <w:r>
              <w:rPr>
                <w:sz w:val="16"/>
              </w:rPr>
              <w:t>R5-240488</w:t>
            </w:r>
          </w:p>
        </w:tc>
        <w:tc>
          <w:tcPr>
            <w:tcW w:w="0" w:type="auto"/>
          </w:tcPr>
          <w:p w14:paraId="63F267FF" w14:textId="77777777" w:rsidR="00BC377F" w:rsidRPr="00496D15" w:rsidRDefault="00BC377F" w:rsidP="00D41ECF">
            <w:pPr>
              <w:pStyle w:val="TAL"/>
              <w:rPr>
                <w:sz w:val="16"/>
              </w:rPr>
            </w:pPr>
            <w:r>
              <w:rPr>
                <w:sz w:val="16"/>
              </w:rPr>
              <w:t xml:space="preserve">SR UE Conformance - NR </w:t>
            </w:r>
            <w:proofErr w:type="spellStart"/>
            <w:r>
              <w:rPr>
                <w:sz w:val="16"/>
              </w:rPr>
              <w:t>Sidelink</w:t>
            </w:r>
            <w:proofErr w:type="spellEnd"/>
            <w:r>
              <w:rPr>
                <w:sz w:val="16"/>
              </w:rPr>
              <w:t xml:space="preserve"> Relay</w:t>
            </w:r>
          </w:p>
        </w:tc>
        <w:tc>
          <w:tcPr>
            <w:tcW w:w="0" w:type="auto"/>
          </w:tcPr>
          <w:p w14:paraId="658C897D" w14:textId="77777777" w:rsidR="00BC377F" w:rsidRPr="00496D15" w:rsidRDefault="00BC377F" w:rsidP="00D41ECF">
            <w:pPr>
              <w:pStyle w:val="TAL"/>
              <w:rPr>
                <w:sz w:val="16"/>
              </w:rPr>
            </w:pPr>
            <w:r>
              <w:rPr>
                <w:sz w:val="16"/>
              </w:rPr>
              <w:t>CATT</w:t>
            </w:r>
          </w:p>
        </w:tc>
        <w:tc>
          <w:tcPr>
            <w:tcW w:w="0" w:type="auto"/>
          </w:tcPr>
          <w:p w14:paraId="5B835C45" w14:textId="77777777" w:rsidR="00BC377F" w:rsidRPr="00496D15" w:rsidRDefault="00BC377F" w:rsidP="00D41ECF">
            <w:pPr>
              <w:pStyle w:val="TAL"/>
              <w:rPr>
                <w:sz w:val="16"/>
              </w:rPr>
            </w:pPr>
            <w:r>
              <w:rPr>
                <w:sz w:val="16"/>
              </w:rPr>
              <w:t>noted</w:t>
            </w:r>
          </w:p>
        </w:tc>
        <w:tc>
          <w:tcPr>
            <w:tcW w:w="0" w:type="auto"/>
          </w:tcPr>
          <w:p w14:paraId="5977B76E" w14:textId="77777777" w:rsidR="00BC377F" w:rsidRPr="00496D15" w:rsidRDefault="00BC377F" w:rsidP="00D41ECF">
            <w:pPr>
              <w:pStyle w:val="TAL"/>
              <w:rPr>
                <w:sz w:val="16"/>
              </w:rPr>
            </w:pPr>
          </w:p>
        </w:tc>
        <w:tc>
          <w:tcPr>
            <w:tcW w:w="0" w:type="auto"/>
          </w:tcPr>
          <w:p w14:paraId="60C4D42C" w14:textId="77777777" w:rsidR="00BC377F" w:rsidRPr="00496D15" w:rsidRDefault="00BC377F" w:rsidP="00D41ECF">
            <w:pPr>
              <w:pStyle w:val="TAL"/>
              <w:rPr>
                <w:sz w:val="16"/>
              </w:rPr>
            </w:pPr>
          </w:p>
        </w:tc>
      </w:tr>
      <w:tr w:rsidR="00BC377F" w14:paraId="1D64F811" w14:textId="77777777" w:rsidTr="00D41ECF">
        <w:tc>
          <w:tcPr>
            <w:tcW w:w="0" w:type="auto"/>
          </w:tcPr>
          <w:p w14:paraId="4AD773E9" w14:textId="77777777" w:rsidR="00BC377F" w:rsidRPr="00496D15" w:rsidRDefault="00BC377F" w:rsidP="00D41ECF">
            <w:pPr>
              <w:pStyle w:val="TAL"/>
              <w:rPr>
                <w:sz w:val="16"/>
              </w:rPr>
            </w:pPr>
            <w:r>
              <w:rPr>
                <w:sz w:val="16"/>
              </w:rPr>
              <w:t>R5-240489</w:t>
            </w:r>
          </w:p>
        </w:tc>
        <w:tc>
          <w:tcPr>
            <w:tcW w:w="0" w:type="auto"/>
          </w:tcPr>
          <w:p w14:paraId="468690E1" w14:textId="77777777" w:rsidR="00BC377F" w:rsidRPr="00496D15" w:rsidRDefault="00BC377F" w:rsidP="00D41ECF">
            <w:pPr>
              <w:pStyle w:val="TAL"/>
              <w:rPr>
                <w:sz w:val="16"/>
              </w:rPr>
            </w:pPr>
            <w:r>
              <w:rPr>
                <w:sz w:val="16"/>
              </w:rPr>
              <w:t>Add IEs SIB22, SIB23, SIB24 and SIB25</w:t>
            </w:r>
          </w:p>
        </w:tc>
        <w:tc>
          <w:tcPr>
            <w:tcW w:w="0" w:type="auto"/>
          </w:tcPr>
          <w:p w14:paraId="3370DC69" w14:textId="77777777" w:rsidR="00BC377F" w:rsidRPr="00496D15" w:rsidRDefault="00BC377F" w:rsidP="00D41ECF">
            <w:pPr>
              <w:pStyle w:val="TAL"/>
              <w:rPr>
                <w:sz w:val="16"/>
              </w:rPr>
            </w:pPr>
            <w:r>
              <w:rPr>
                <w:sz w:val="16"/>
              </w:rPr>
              <w:t>Ericsson</w:t>
            </w:r>
          </w:p>
        </w:tc>
        <w:tc>
          <w:tcPr>
            <w:tcW w:w="0" w:type="auto"/>
          </w:tcPr>
          <w:p w14:paraId="0BC4655D" w14:textId="77777777" w:rsidR="00BC377F" w:rsidRPr="00496D15" w:rsidRDefault="00BC377F" w:rsidP="00D41ECF">
            <w:pPr>
              <w:pStyle w:val="TAL"/>
              <w:rPr>
                <w:sz w:val="16"/>
              </w:rPr>
            </w:pPr>
            <w:r>
              <w:rPr>
                <w:sz w:val="16"/>
              </w:rPr>
              <w:t>agreed</w:t>
            </w:r>
          </w:p>
        </w:tc>
        <w:tc>
          <w:tcPr>
            <w:tcW w:w="0" w:type="auto"/>
          </w:tcPr>
          <w:p w14:paraId="087163A0" w14:textId="77777777" w:rsidR="00BC377F" w:rsidRPr="00496D15" w:rsidRDefault="00BC377F" w:rsidP="00D41ECF">
            <w:pPr>
              <w:pStyle w:val="TAL"/>
              <w:rPr>
                <w:sz w:val="16"/>
              </w:rPr>
            </w:pPr>
          </w:p>
        </w:tc>
        <w:tc>
          <w:tcPr>
            <w:tcW w:w="0" w:type="auto"/>
          </w:tcPr>
          <w:p w14:paraId="0107A581" w14:textId="77777777" w:rsidR="00BC377F" w:rsidRPr="00496D15" w:rsidRDefault="00BC377F" w:rsidP="00D41ECF">
            <w:pPr>
              <w:pStyle w:val="TAL"/>
              <w:rPr>
                <w:sz w:val="16"/>
              </w:rPr>
            </w:pPr>
          </w:p>
        </w:tc>
      </w:tr>
      <w:tr w:rsidR="00BC377F" w14:paraId="70A0B160" w14:textId="77777777" w:rsidTr="00D41ECF">
        <w:tc>
          <w:tcPr>
            <w:tcW w:w="0" w:type="auto"/>
          </w:tcPr>
          <w:p w14:paraId="458D727A" w14:textId="77777777" w:rsidR="00BC377F" w:rsidRPr="00496D15" w:rsidRDefault="00BC377F" w:rsidP="00D41ECF">
            <w:pPr>
              <w:pStyle w:val="TAL"/>
              <w:rPr>
                <w:sz w:val="16"/>
              </w:rPr>
            </w:pPr>
            <w:r>
              <w:rPr>
                <w:sz w:val="16"/>
              </w:rPr>
              <w:t>R5-240490</w:t>
            </w:r>
          </w:p>
        </w:tc>
        <w:tc>
          <w:tcPr>
            <w:tcW w:w="0" w:type="auto"/>
          </w:tcPr>
          <w:p w14:paraId="5E6D908B" w14:textId="77777777" w:rsidR="00BC377F" w:rsidRPr="00496D15" w:rsidRDefault="00BC377F" w:rsidP="00D41ECF">
            <w:pPr>
              <w:pStyle w:val="TAL"/>
              <w:rPr>
                <w:sz w:val="16"/>
              </w:rPr>
            </w:pPr>
            <w:r>
              <w:rPr>
                <w:sz w:val="16"/>
              </w:rPr>
              <w:t>Editorial update IE PosSystemInformation-r16-IEs</w:t>
            </w:r>
          </w:p>
        </w:tc>
        <w:tc>
          <w:tcPr>
            <w:tcW w:w="0" w:type="auto"/>
          </w:tcPr>
          <w:p w14:paraId="2C4EFAF7" w14:textId="77777777" w:rsidR="00BC377F" w:rsidRPr="00496D15" w:rsidRDefault="00BC377F" w:rsidP="00D41ECF">
            <w:pPr>
              <w:pStyle w:val="TAL"/>
              <w:rPr>
                <w:sz w:val="16"/>
              </w:rPr>
            </w:pPr>
            <w:r>
              <w:rPr>
                <w:sz w:val="16"/>
              </w:rPr>
              <w:t>Ericsson</w:t>
            </w:r>
          </w:p>
        </w:tc>
        <w:tc>
          <w:tcPr>
            <w:tcW w:w="0" w:type="auto"/>
          </w:tcPr>
          <w:p w14:paraId="6CFEA0BB" w14:textId="77777777" w:rsidR="00BC377F" w:rsidRPr="00496D15" w:rsidRDefault="00BC377F" w:rsidP="00D41ECF">
            <w:pPr>
              <w:pStyle w:val="TAL"/>
              <w:rPr>
                <w:sz w:val="16"/>
              </w:rPr>
            </w:pPr>
            <w:r>
              <w:rPr>
                <w:sz w:val="16"/>
              </w:rPr>
              <w:t>revised</w:t>
            </w:r>
          </w:p>
        </w:tc>
        <w:tc>
          <w:tcPr>
            <w:tcW w:w="0" w:type="auto"/>
          </w:tcPr>
          <w:p w14:paraId="7F691F50" w14:textId="77777777" w:rsidR="00BC377F" w:rsidRPr="00496D15" w:rsidRDefault="00BC377F" w:rsidP="00D41ECF">
            <w:pPr>
              <w:pStyle w:val="TAL"/>
              <w:rPr>
                <w:sz w:val="16"/>
              </w:rPr>
            </w:pPr>
          </w:p>
        </w:tc>
        <w:tc>
          <w:tcPr>
            <w:tcW w:w="0" w:type="auto"/>
          </w:tcPr>
          <w:p w14:paraId="7EE34A27" w14:textId="77777777" w:rsidR="00BC377F" w:rsidRPr="00496D15" w:rsidRDefault="00BC377F" w:rsidP="00D41ECF">
            <w:pPr>
              <w:pStyle w:val="TAL"/>
              <w:rPr>
                <w:sz w:val="16"/>
              </w:rPr>
            </w:pPr>
            <w:r>
              <w:rPr>
                <w:sz w:val="16"/>
              </w:rPr>
              <w:t>R5-241484</w:t>
            </w:r>
          </w:p>
        </w:tc>
      </w:tr>
      <w:tr w:rsidR="00BC377F" w14:paraId="2B44BC7D" w14:textId="77777777" w:rsidTr="00D41ECF">
        <w:tc>
          <w:tcPr>
            <w:tcW w:w="0" w:type="auto"/>
          </w:tcPr>
          <w:p w14:paraId="5FC1AFC7" w14:textId="77777777" w:rsidR="00BC377F" w:rsidRPr="00496D15" w:rsidRDefault="00BC377F" w:rsidP="00D41ECF">
            <w:pPr>
              <w:pStyle w:val="TAL"/>
              <w:rPr>
                <w:sz w:val="16"/>
              </w:rPr>
            </w:pPr>
            <w:r>
              <w:rPr>
                <w:sz w:val="16"/>
              </w:rPr>
              <w:t>R5-240491</w:t>
            </w:r>
          </w:p>
        </w:tc>
        <w:tc>
          <w:tcPr>
            <w:tcW w:w="0" w:type="auto"/>
          </w:tcPr>
          <w:p w14:paraId="24814188" w14:textId="77777777" w:rsidR="00BC377F" w:rsidRPr="00496D15" w:rsidRDefault="00BC377F" w:rsidP="00D41ECF">
            <w:pPr>
              <w:pStyle w:val="TAL"/>
              <w:rPr>
                <w:sz w:val="16"/>
              </w:rPr>
            </w:pPr>
            <w:r>
              <w:rPr>
                <w:sz w:val="16"/>
              </w:rPr>
              <w:t>Editorial update IE PosSI-</w:t>
            </w:r>
            <w:proofErr w:type="spellStart"/>
            <w:r>
              <w:rPr>
                <w:sz w:val="16"/>
              </w:rPr>
              <w:t>SchedulingInfo</w:t>
            </w:r>
            <w:proofErr w:type="spellEnd"/>
          </w:p>
        </w:tc>
        <w:tc>
          <w:tcPr>
            <w:tcW w:w="0" w:type="auto"/>
          </w:tcPr>
          <w:p w14:paraId="0DBBC8E3" w14:textId="77777777" w:rsidR="00BC377F" w:rsidRPr="00496D15" w:rsidRDefault="00BC377F" w:rsidP="00D41ECF">
            <w:pPr>
              <w:pStyle w:val="TAL"/>
              <w:rPr>
                <w:sz w:val="16"/>
              </w:rPr>
            </w:pPr>
            <w:r>
              <w:rPr>
                <w:sz w:val="16"/>
              </w:rPr>
              <w:t>Ericsson</w:t>
            </w:r>
          </w:p>
        </w:tc>
        <w:tc>
          <w:tcPr>
            <w:tcW w:w="0" w:type="auto"/>
          </w:tcPr>
          <w:p w14:paraId="78167511" w14:textId="77777777" w:rsidR="00BC377F" w:rsidRPr="00496D15" w:rsidRDefault="00BC377F" w:rsidP="00D41ECF">
            <w:pPr>
              <w:pStyle w:val="TAL"/>
              <w:rPr>
                <w:sz w:val="16"/>
              </w:rPr>
            </w:pPr>
            <w:r>
              <w:rPr>
                <w:sz w:val="16"/>
              </w:rPr>
              <w:t>agreed</w:t>
            </w:r>
          </w:p>
        </w:tc>
        <w:tc>
          <w:tcPr>
            <w:tcW w:w="0" w:type="auto"/>
          </w:tcPr>
          <w:p w14:paraId="10960DC2" w14:textId="77777777" w:rsidR="00BC377F" w:rsidRPr="00496D15" w:rsidRDefault="00BC377F" w:rsidP="00D41ECF">
            <w:pPr>
              <w:pStyle w:val="TAL"/>
              <w:rPr>
                <w:sz w:val="16"/>
              </w:rPr>
            </w:pPr>
          </w:p>
        </w:tc>
        <w:tc>
          <w:tcPr>
            <w:tcW w:w="0" w:type="auto"/>
          </w:tcPr>
          <w:p w14:paraId="679A7343" w14:textId="77777777" w:rsidR="00BC377F" w:rsidRPr="00496D15" w:rsidRDefault="00BC377F" w:rsidP="00D41ECF">
            <w:pPr>
              <w:pStyle w:val="TAL"/>
              <w:rPr>
                <w:sz w:val="16"/>
              </w:rPr>
            </w:pPr>
          </w:p>
        </w:tc>
      </w:tr>
      <w:tr w:rsidR="00BC377F" w14:paraId="478A736A" w14:textId="77777777" w:rsidTr="00D41ECF">
        <w:tc>
          <w:tcPr>
            <w:tcW w:w="0" w:type="auto"/>
          </w:tcPr>
          <w:p w14:paraId="06FFD783" w14:textId="77777777" w:rsidR="00BC377F" w:rsidRPr="00496D15" w:rsidRDefault="00BC377F" w:rsidP="00D41ECF">
            <w:pPr>
              <w:pStyle w:val="TAL"/>
              <w:rPr>
                <w:sz w:val="16"/>
              </w:rPr>
            </w:pPr>
            <w:r>
              <w:rPr>
                <w:sz w:val="16"/>
              </w:rPr>
              <w:t>R5-240492</w:t>
            </w:r>
          </w:p>
        </w:tc>
        <w:tc>
          <w:tcPr>
            <w:tcW w:w="0" w:type="auto"/>
          </w:tcPr>
          <w:p w14:paraId="1FFB76BD" w14:textId="77777777" w:rsidR="00BC377F" w:rsidRPr="00496D15" w:rsidRDefault="00BC377F" w:rsidP="00D41ECF">
            <w:pPr>
              <w:pStyle w:val="TAL"/>
              <w:rPr>
                <w:sz w:val="16"/>
              </w:rPr>
            </w:pPr>
            <w:r>
              <w:rPr>
                <w:sz w:val="16"/>
              </w:rPr>
              <w:t xml:space="preserve">Add IE </w:t>
            </w:r>
            <w:proofErr w:type="spellStart"/>
            <w:r>
              <w:rPr>
                <w:sz w:val="16"/>
              </w:rPr>
              <w:t>AdvancedReceiver</w:t>
            </w:r>
            <w:proofErr w:type="spellEnd"/>
            <w:r>
              <w:rPr>
                <w:sz w:val="16"/>
              </w:rPr>
              <w:t>-MU-MIMO</w:t>
            </w:r>
          </w:p>
        </w:tc>
        <w:tc>
          <w:tcPr>
            <w:tcW w:w="0" w:type="auto"/>
          </w:tcPr>
          <w:p w14:paraId="0D06E257" w14:textId="77777777" w:rsidR="00BC377F" w:rsidRPr="00496D15" w:rsidRDefault="00BC377F" w:rsidP="00D41ECF">
            <w:pPr>
              <w:pStyle w:val="TAL"/>
              <w:rPr>
                <w:sz w:val="16"/>
              </w:rPr>
            </w:pPr>
            <w:r>
              <w:rPr>
                <w:sz w:val="16"/>
              </w:rPr>
              <w:t>Ericsson</w:t>
            </w:r>
          </w:p>
        </w:tc>
        <w:tc>
          <w:tcPr>
            <w:tcW w:w="0" w:type="auto"/>
          </w:tcPr>
          <w:p w14:paraId="5C25E77D" w14:textId="77777777" w:rsidR="00BC377F" w:rsidRPr="00496D15" w:rsidRDefault="00BC377F" w:rsidP="00D41ECF">
            <w:pPr>
              <w:pStyle w:val="TAL"/>
              <w:rPr>
                <w:sz w:val="16"/>
              </w:rPr>
            </w:pPr>
            <w:r>
              <w:rPr>
                <w:sz w:val="16"/>
              </w:rPr>
              <w:t>agreed</w:t>
            </w:r>
          </w:p>
        </w:tc>
        <w:tc>
          <w:tcPr>
            <w:tcW w:w="0" w:type="auto"/>
          </w:tcPr>
          <w:p w14:paraId="352E95FB" w14:textId="77777777" w:rsidR="00BC377F" w:rsidRPr="00496D15" w:rsidRDefault="00BC377F" w:rsidP="00D41ECF">
            <w:pPr>
              <w:pStyle w:val="TAL"/>
              <w:rPr>
                <w:sz w:val="16"/>
              </w:rPr>
            </w:pPr>
          </w:p>
        </w:tc>
        <w:tc>
          <w:tcPr>
            <w:tcW w:w="0" w:type="auto"/>
          </w:tcPr>
          <w:p w14:paraId="573C836B" w14:textId="77777777" w:rsidR="00BC377F" w:rsidRPr="00496D15" w:rsidRDefault="00BC377F" w:rsidP="00D41ECF">
            <w:pPr>
              <w:pStyle w:val="TAL"/>
              <w:rPr>
                <w:sz w:val="16"/>
              </w:rPr>
            </w:pPr>
          </w:p>
        </w:tc>
      </w:tr>
      <w:tr w:rsidR="00BC377F" w14:paraId="53B695DE" w14:textId="77777777" w:rsidTr="00D41ECF">
        <w:tc>
          <w:tcPr>
            <w:tcW w:w="0" w:type="auto"/>
          </w:tcPr>
          <w:p w14:paraId="257A97A8" w14:textId="77777777" w:rsidR="00BC377F" w:rsidRPr="00496D15" w:rsidRDefault="00BC377F" w:rsidP="00D41ECF">
            <w:pPr>
              <w:pStyle w:val="TAL"/>
              <w:rPr>
                <w:sz w:val="16"/>
              </w:rPr>
            </w:pPr>
            <w:r>
              <w:rPr>
                <w:sz w:val="16"/>
              </w:rPr>
              <w:t>R5-240493</w:t>
            </w:r>
          </w:p>
        </w:tc>
        <w:tc>
          <w:tcPr>
            <w:tcW w:w="0" w:type="auto"/>
          </w:tcPr>
          <w:p w14:paraId="6B18BBF4" w14:textId="77777777" w:rsidR="00BC377F" w:rsidRPr="00496D15" w:rsidRDefault="00BC377F" w:rsidP="00D41ECF">
            <w:pPr>
              <w:pStyle w:val="TAL"/>
              <w:rPr>
                <w:sz w:val="16"/>
              </w:rPr>
            </w:pPr>
            <w:r>
              <w:rPr>
                <w:sz w:val="16"/>
              </w:rPr>
              <w:t>Add IE Altitude</w:t>
            </w:r>
          </w:p>
        </w:tc>
        <w:tc>
          <w:tcPr>
            <w:tcW w:w="0" w:type="auto"/>
          </w:tcPr>
          <w:p w14:paraId="2EEF7B20" w14:textId="77777777" w:rsidR="00BC377F" w:rsidRPr="00496D15" w:rsidRDefault="00BC377F" w:rsidP="00D41ECF">
            <w:pPr>
              <w:pStyle w:val="TAL"/>
              <w:rPr>
                <w:sz w:val="16"/>
              </w:rPr>
            </w:pPr>
            <w:r>
              <w:rPr>
                <w:sz w:val="16"/>
              </w:rPr>
              <w:t>Ericsson</w:t>
            </w:r>
          </w:p>
        </w:tc>
        <w:tc>
          <w:tcPr>
            <w:tcW w:w="0" w:type="auto"/>
          </w:tcPr>
          <w:p w14:paraId="34533B4A" w14:textId="77777777" w:rsidR="00BC377F" w:rsidRPr="00496D15" w:rsidRDefault="00BC377F" w:rsidP="00D41ECF">
            <w:pPr>
              <w:pStyle w:val="TAL"/>
              <w:rPr>
                <w:sz w:val="16"/>
              </w:rPr>
            </w:pPr>
            <w:r>
              <w:rPr>
                <w:sz w:val="16"/>
              </w:rPr>
              <w:t>agreed</w:t>
            </w:r>
          </w:p>
        </w:tc>
        <w:tc>
          <w:tcPr>
            <w:tcW w:w="0" w:type="auto"/>
          </w:tcPr>
          <w:p w14:paraId="7816565A" w14:textId="77777777" w:rsidR="00BC377F" w:rsidRPr="00496D15" w:rsidRDefault="00BC377F" w:rsidP="00D41ECF">
            <w:pPr>
              <w:pStyle w:val="TAL"/>
              <w:rPr>
                <w:sz w:val="16"/>
              </w:rPr>
            </w:pPr>
          </w:p>
        </w:tc>
        <w:tc>
          <w:tcPr>
            <w:tcW w:w="0" w:type="auto"/>
          </w:tcPr>
          <w:p w14:paraId="0BFBBE0C" w14:textId="77777777" w:rsidR="00BC377F" w:rsidRPr="00496D15" w:rsidRDefault="00BC377F" w:rsidP="00D41ECF">
            <w:pPr>
              <w:pStyle w:val="TAL"/>
              <w:rPr>
                <w:sz w:val="16"/>
              </w:rPr>
            </w:pPr>
          </w:p>
        </w:tc>
      </w:tr>
      <w:tr w:rsidR="00BC377F" w14:paraId="7B50BF80" w14:textId="77777777" w:rsidTr="00D41ECF">
        <w:tc>
          <w:tcPr>
            <w:tcW w:w="0" w:type="auto"/>
          </w:tcPr>
          <w:p w14:paraId="1EA058BE" w14:textId="77777777" w:rsidR="00BC377F" w:rsidRPr="00496D15" w:rsidRDefault="00BC377F" w:rsidP="00D41ECF">
            <w:pPr>
              <w:pStyle w:val="TAL"/>
              <w:rPr>
                <w:sz w:val="16"/>
              </w:rPr>
            </w:pPr>
            <w:r>
              <w:rPr>
                <w:sz w:val="16"/>
              </w:rPr>
              <w:t>R5-240494</w:t>
            </w:r>
          </w:p>
        </w:tc>
        <w:tc>
          <w:tcPr>
            <w:tcW w:w="0" w:type="auto"/>
          </w:tcPr>
          <w:p w14:paraId="08792481" w14:textId="77777777" w:rsidR="00BC377F" w:rsidRPr="00496D15" w:rsidRDefault="00BC377F" w:rsidP="00D41ECF">
            <w:pPr>
              <w:pStyle w:val="TAL"/>
              <w:rPr>
                <w:sz w:val="16"/>
              </w:rPr>
            </w:pPr>
            <w:r>
              <w:rPr>
                <w:sz w:val="16"/>
              </w:rPr>
              <w:t>Add IE ATG-Config</w:t>
            </w:r>
          </w:p>
        </w:tc>
        <w:tc>
          <w:tcPr>
            <w:tcW w:w="0" w:type="auto"/>
          </w:tcPr>
          <w:p w14:paraId="2A7A142C" w14:textId="77777777" w:rsidR="00BC377F" w:rsidRPr="00496D15" w:rsidRDefault="00BC377F" w:rsidP="00D41ECF">
            <w:pPr>
              <w:pStyle w:val="TAL"/>
              <w:rPr>
                <w:sz w:val="16"/>
              </w:rPr>
            </w:pPr>
            <w:r>
              <w:rPr>
                <w:sz w:val="16"/>
              </w:rPr>
              <w:t>Ericsson</w:t>
            </w:r>
          </w:p>
        </w:tc>
        <w:tc>
          <w:tcPr>
            <w:tcW w:w="0" w:type="auto"/>
          </w:tcPr>
          <w:p w14:paraId="2864B560" w14:textId="77777777" w:rsidR="00BC377F" w:rsidRPr="00496D15" w:rsidRDefault="00BC377F" w:rsidP="00D41ECF">
            <w:pPr>
              <w:pStyle w:val="TAL"/>
              <w:rPr>
                <w:sz w:val="16"/>
              </w:rPr>
            </w:pPr>
            <w:r>
              <w:rPr>
                <w:sz w:val="16"/>
              </w:rPr>
              <w:t>agreed</w:t>
            </w:r>
          </w:p>
        </w:tc>
        <w:tc>
          <w:tcPr>
            <w:tcW w:w="0" w:type="auto"/>
          </w:tcPr>
          <w:p w14:paraId="3A8EF21A" w14:textId="77777777" w:rsidR="00BC377F" w:rsidRPr="00496D15" w:rsidRDefault="00BC377F" w:rsidP="00D41ECF">
            <w:pPr>
              <w:pStyle w:val="TAL"/>
              <w:rPr>
                <w:sz w:val="16"/>
              </w:rPr>
            </w:pPr>
          </w:p>
        </w:tc>
        <w:tc>
          <w:tcPr>
            <w:tcW w:w="0" w:type="auto"/>
          </w:tcPr>
          <w:p w14:paraId="18EA9B33" w14:textId="77777777" w:rsidR="00BC377F" w:rsidRPr="00496D15" w:rsidRDefault="00BC377F" w:rsidP="00D41ECF">
            <w:pPr>
              <w:pStyle w:val="TAL"/>
              <w:rPr>
                <w:sz w:val="16"/>
              </w:rPr>
            </w:pPr>
          </w:p>
        </w:tc>
      </w:tr>
      <w:tr w:rsidR="00BC377F" w14:paraId="2E035441" w14:textId="77777777" w:rsidTr="00D41ECF">
        <w:tc>
          <w:tcPr>
            <w:tcW w:w="0" w:type="auto"/>
          </w:tcPr>
          <w:p w14:paraId="63CF98BE" w14:textId="77777777" w:rsidR="00BC377F" w:rsidRPr="00496D15" w:rsidRDefault="00BC377F" w:rsidP="00D41ECF">
            <w:pPr>
              <w:pStyle w:val="TAL"/>
              <w:rPr>
                <w:sz w:val="16"/>
              </w:rPr>
            </w:pPr>
            <w:r>
              <w:rPr>
                <w:sz w:val="16"/>
              </w:rPr>
              <w:t>R5-240495</w:t>
            </w:r>
          </w:p>
        </w:tc>
        <w:tc>
          <w:tcPr>
            <w:tcW w:w="0" w:type="auto"/>
          </w:tcPr>
          <w:p w14:paraId="2E23ABFB" w14:textId="77777777" w:rsidR="00BC377F" w:rsidRPr="00496D15" w:rsidRDefault="00BC377F" w:rsidP="00D41ECF">
            <w:pPr>
              <w:pStyle w:val="TAL"/>
              <w:rPr>
                <w:sz w:val="16"/>
              </w:rPr>
            </w:pPr>
            <w:r>
              <w:rPr>
                <w:sz w:val="16"/>
              </w:rPr>
              <w:t xml:space="preserve">Add IEs </w:t>
            </w:r>
            <w:proofErr w:type="spellStart"/>
            <w:r>
              <w:rPr>
                <w:sz w:val="16"/>
              </w:rPr>
              <w:t>CandidateTCI</w:t>
            </w:r>
            <w:proofErr w:type="spellEnd"/>
            <w:r>
              <w:rPr>
                <w:sz w:val="16"/>
              </w:rPr>
              <w:t xml:space="preserve">-State and </w:t>
            </w:r>
            <w:proofErr w:type="spellStart"/>
            <w:r>
              <w:rPr>
                <w:sz w:val="16"/>
              </w:rPr>
              <w:t>CandidateTCI</w:t>
            </w:r>
            <w:proofErr w:type="spellEnd"/>
            <w:r>
              <w:rPr>
                <w:sz w:val="16"/>
              </w:rPr>
              <w:t>-UL-State</w:t>
            </w:r>
          </w:p>
        </w:tc>
        <w:tc>
          <w:tcPr>
            <w:tcW w:w="0" w:type="auto"/>
          </w:tcPr>
          <w:p w14:paraId="298998CC" w14:textId="77777777" w:rsidR="00BC377F" w:rsidRPr="00496D15" w:rsidRDefault="00BC377F" w:rsidP="00D41ECF">
            <w:pPr>
              <w:pStyle w:val="TAL"/>
              <w:rPr>
                <w:sz w:val="16"/>
              </w:rPr>
            </w:pPr>
            <w:r>
              <w:rPr>
                <w:sz w:val="16"/>
              </w:rPr>
              <w:t>Ericsson</w:t>
            </w:r>
          </w:p>
        </w:tc>
        <w:tc>
          <w:tcPr>
            <w:tcW w:w="0" w:type="auto"/>
          </w:tcPr>
          <w:p w14:paraId="1EB79112" w14:textId="77777777" w:rsidR="00BC377F" w:rsidRPr="00496D15" w:rsidRDefault="00BC377F" w:rsidP="00D41ECF">
            <w:pPr>
              <w:pStyle w:val="TAL"/>
              <w:rPr>
                <w:sz w:val="16"/>
              </w:rPr>
            </w:pPr>
            <w:r>
              <w:rPr>
                <w:sz w:val="16"/>
              </w:rPr>
              <w:t>agreed</w:t>
            </w:r>
          </w:p>
        </w:tc>
        <w:tc>
          <w:tcPr>
            <w:tcW w:w="0" w:type="auto"/>
          </w:tcPr>
          <w:p w14:paraId="0345138B" w14:textId="77777777" w:rsidR="00BC377F" w:rsidRPr="00496D15" w:rsidRDefault="00BC377F" w:rsidP="00D41ECF">
            <w:pPr>
              <w:pStyle w:val="TAL"/>
              <w:rPr>
                <w:sz w:val="16"/>
              </w:rPr>
            </w:pPr>
          </w:p>
        </w:tc>
        <w:tc>
          <w:tcPr>
            <w:tcW w:w="0" w:type="auto"/>
          </w:tcPr>
          <w:p w14:paraId="0C0B7139" w14:textId="77777777" w:rsidR="00BC377F" w:rsidRPr="00496D15" w:rsidRDefault="00BC377F" w:rsidP="00D41ECF">
            <w:pPr>
              <w:pStyle w:val="TAL"/>
              <w:rPr>
                <w:sz w:val="16"/>
              </w:rPr>
            </w:pPr>
          </w:p>
        </w:tc>
      </w:tr>
      <w:tr w:rsidR="00BC377F" w14:paraId="2D8DC909" w14:textId="77777777" w:rsidTr="00D41ECF">
        <w:tc>
          <w:tcPr>
            <w:tcW w:w="0" w:type="auto"/>
          </w:tcPr>
          <w:p w14:paraId="50C40317" w14:textId="77777777" w:rsidR="00BC377F" w:rsidRPr="00496D15" w:rsidRDefault="00BC377F" w:rsidP="00D41ECF">
            <w:pPr>
              <w:pStyle w:val="TAL"/>
              <w:rPr>
                <w:sz w:val="16"/>
              </w:rPr>
            </w:pPr>
            <w:r>
              <w:rPr>
                <w:sz w:val="16"/>
              </w:rPr>
              <w:t>R5-240496</w:t>
            </w:r>
          </w:p>
        </w:tc>
        <w:tc>
          <w:tcPr>
            <w:tcW w:w="0" w:type="auto"/>
          </w:tcPr>
          <w:p w14:paraId="0AB770DF" w14:textId="77777777" w:rsidR="00BC377F" w:rsidRPr="00496D15" w:rsidRDefault="00BC377F" w:rsidP="00D41ECF">
            <w:pPr>
              <w:pStyle w:val="TAL"/>
              <w:rPr>
                <w:sz w:val="16"/>
              </w:rPr>
            </w:pPr>
            <w:r>
              <w:rPr>
                <w:sz w:val="16"/>
              </w:rPr>
              <w:t xml:space="preserve">Add IE </w:t>
            </w:r>
            <w:proofErr w:type="spellStart"/>
            <w:r>
              <w:rPr>
                <w:sz w:val="16"/>
              </w:rPr>
              <w:t>CellDTXDRX</w:t>
            </w:r>
            <w:proofErr w:type="spellEnd"/>
            <w:r>
              <w:rPr>
                <w:sz w:val="16"/>
              </w:rPr>
              <w:t>-Config</w:t>
            </w:r>
          </w:p>
        </w:tc>
        <w:tc>
          <w:tcPr>
            <w:tcW w:w="0" w:type="auto"/>
          </w:tcPr>
          <w:p w14:paraId="3A71DF32" w14:textId="77777777" w:rsidR="00BC377F" w:rsidRPr="00496D15" w:rsidRDefault="00BC377F" w:rsidP="00D41ECF">
            <w:pPr>
              <w:pStyle w:val="TAL"/>
              <w:rPr>
                <w:sz w:val="16"/>
              </w:rPr>
            </w:pPr>
            <w:r>
              <w:rPr>
                <w:sz w:val="16"/>
              </w:rPr>
              <w:t>Ericsson</w:t>
            </w:r>
          </w:p>
        </w:tc>
        <w:tc>
          <w:tcPr>
            <w:tcW w:w="0" w:type="auto"/>
          </w:tcPr>
          <w:p w14:paraId="3D8C663E" w14:textId="77777777" w:rsidR="00BC377F" w:rsidRPr="00496D15" w:rsidRDefault="00BC377F" w:rsidP="00D41ECF">
            <w:pPr>
              <w:pStyle w:val="TAL"/>
              <w:rPr>
                <w:sz w:val="16"/>
              </w:rPr>
            </w:pPr>
            <w:r>
              <w:rPr>
                <w:sz w:val="16"/>
              </w:rPr>
              <w:t>agreed</w:t>
            </w:r>
          </w:p>
        </w:tc>
        <w:tc>
          <w:tcPr>
            <w:tcW w:w="0" w:type="auto"/>
          </w:tcPr>
          <w:p w14:paraId="4E3B33A3" w14:textId="77777777" w:rsidR="00BC377F" w:rsidRPr="00496D15" w:rsidRDefault="00BC377F" w:rsidP="00D41ECF">
            <w:pPr>
              <w:pStyle w:val="TAL"/>
              <w:rPr>
                <w:sz w:val="16"/>
              </w:rPr>
            </w:pPr>
          </w:p>
        </w:tc>
        <w:tc>
          <w:tcPr>
            <w:tcW w:w="0" w:type="auto"/>
          </w:tcPr>
          <w:p w14:paraId="5038C942" w14:textId="77777777" w:rsidR="00BC377F" w:rsidRPr="00496D15" w:rsidRDefault="00BC377F" w:rsidP="00D41ECF">
            <w:pPr>
              <w:pStyle w:val="TAL"/>
              <w:rPr>
                <w:sz w:val="16"/>
              </w:rPr>
            </w:pPr>
          </w:p>
        </w:tc>
      </w:tr>
      <w:tr w:rsidR="00BC377F" w14:paraId="10910860" w14:textId="77777777" w:rsidTr="00D41ECF">
        <w:tc>
          <w:tcPr>
            <w:tcW w:w="0" w:type="auto"/>
          </w:tcPr>
          <w:p w14:paraId="336632DD" w14:textId="77777777" w:rsidR="00BC377F" w:rsidRPr="00496D15" w:rsidRDefault="00BC377F" w:rsidP="00D41ECF">
            <w:pPr>
              <w:pStyle w:val="TAL"/>
              <w:rPr>
                <w:sz w:val="16"/>
              </w:rPr>
            </w:pPr>
            <w:r>
              <w:rPr>
                <w:sz w:val="16"/>
              </w:rPr>
              <w:t>R5-240497</w:t>
            </w:r>
          </w:p>
        </w:tc>
        <w:tc>
          <w:tcPr>
            <w:tcW w:w="0" w:type="auto"/>
          </w:tcPr>
          <w:p w14:paraId="72BA24E5" w14:textId="77777777" w:rsidR="00BC377F" w:rsidRPr="00496D15" w:rsidRDefault="00BC377F" w:rsidP="00D41ECF">
            <w:pPr>
              <w:pStyle w:val="TAL"/>
              <w:rPr>
                <w:sz w:val="16"/>
              </w:rPr>
            </w:pPr>
            <w:r>
              <w:rPr>
                <w:sz w:val="16"/>
              </w:rPr>
              <w:t xml:space="preserve">Add IE </w:t>
            </w:r>
            <w:proofErr w:type="spellStart"/>
            <w:r>
              <w:rPr>
                <w:sz w:val="16"/>
              </w:rPr>
              <w:t>ClockQualityMetrics</w:t>
            </w:r>
            <w:proofErr w:type="spellEnd"/>
          </w:p>
        </w:tc>
        <w:tc>
          <w:tcPr>
            <w:tcW w:w="0" w:type="auto"/>
          </w:tcPr>
          <w:p w14:paraId="6A265282" w14:textId="77777777" w:rsidR="00BC377F" w:rsidRPr="00496D15" w:rsidRDefault="00BC377F" w:rsidP="00D41ECF">
            <w:pPr>
              <w:pStyle w:val="TAL"/>
              <w:rPr>
                <w:sz w:val="16"/>
              </w:rPr>
            </w:pPr>
            <w:r>
              <w:rPr>
                <w:sz w:val="16"/>
              </w:rPr>
              <w:t>Ericsson</w:t>
            </w:r>
          </w:p>
        </w:tc>
        <w:tc>
          <w:tcPr>
            <w:tcW w:w="0" w:type="auto"/>
          </w:tcPr>
          <w:p w14:paraId="5B384607" w14:textId="77777777" w:rsidR="00BC377F" w:rsidRPr="00496D15" w:rsidRDefault="00BC377F" w:rsidP="00D41ECF">
            <w:pPr>
              <w:pStyle w:val="TAL"/>
              <w:rPr>
                <w:sz w:val="16"/>
              </w:rPr>
            </w:pPr>
            <w:r>
              <w:rPr>
                <w:sz w:val="16"/>
              </w:rPr>
              <w:t>agreed</w:t>
            </w:r>
          </w:p>
        </w:tc>
        <w:tc>
          <w:tcPr>
            <w:tcW w:w="0" w:type="auto"/>
          </w:tcPr>
          <w:p w14:paraId="18E35D9A" w14:textId="77777777" w:rsidR="00BC377F" w:rsidRPr="00496D15" w:rsidRDefault="00BC377F" w:rsidP="00D41ECF">
            <w:pPr>
              <w:pStyle w:val="TAL"/>
              <w:rPr>
                <w:sz w:val="16"/>
              </w:rPr>
            </w:pPr>
          </w:p>
        </w:tc>
        <w:tc>
          <w:tcPr>
            <w:tcW w:w="0" w:type="auto"/>
          </w:tcPr>
          <w:p w14:paraId="658A955D" w14:textId="77777777" w:rsidR="00BC377F" w:rsidRPr="00496D15" w:rsidRDefault="00BC377F" w:rsidP="00D41ECF">
            <w:pPr>
              <w:pStyle w:val="TAL"/>
              <w:rPr>
                <w:sz w:val="16"/>
              </w:rPr>
            </w:pPr>
          </w:p>
        </w:tc>
      </w:tr>
      <w:tr w:rsidR="00BC377F" w14:paraId="4589F727" w14:textId="77777777" w:rsidTr="00D41ECF">
        <w:tc>
          <w:tcPr>
            <w:tcW w:w="0" w:type="auto"/>
          </w:tcPr>
          <w:p w14:paraId="26FAFA75" w14:textId="77777777" w:rsidR="00BC377F" w:rsidRPr="00496D15" w:rsidRDefault="00BC377F" w:rsidP="00D41ECF">
            <w:pPr>
              <w:pStyle w:val="TAL"/>
              <w:rPr>
                <w:sz w:val="16"/>
              </w:rPr>
            </w:pPr>
            <w:r>
              <w:rPr>
                <w:sz w:val="16"/>
              </w:rPr>
              <w:t>R5-240498</w:t>
            </w:r>
          </w:p>
        </w:tc>
        <w:tc>
          <w:tcPr>
            <w:tcW w:w="0" w:type="auto"/>
          </w:tcPr>
          <w:p w14:paraId="05671B19" w14:textId="77777777" w:rsidR="00BC377F" w:rsidRPr="00496D15" w:rsidRDefault="00BC377F" w:rsidP="00D41ECF">
            <w:pPr>
              <w:pStyle w:val="TAL"/>
              <w:rPr>
                <w:sz w:val="16"/>
              </w:rPr>
            </w:pPr>
            <w:r>
              <w:rPr>
                <w:sz w:val="16"/>
              </w:rPr>
              <w:t>Add IEs CSI-</w:t>
            </w:r>
            <w:proofErr w:type="spellStart"/>
            <w:r>
              <w:rPr>
                <w:sz w:val="16"/>
              </w:rPr>
              <w:t>ReportSubConfig</w:t>
            </w:r>
            <w:proofErr w:type="spellEnd"/>
            <w:r>
              <w:rPr>
                <w:sz w:val="16"/>
              </w:rPr>
              <w:t>, CSI-</w:t>
            </w:r>
            <w:proofErr w:type="spellStart"/>
            <w:r>
              <w:rPr>
                <w:sz w:val="16"/>
              </w:rPr>
              <w:t>ReportSubConfigId</w:t>
            </w:r>
            <w:proofErr w:type="spellEnd"/>
            <w:r>
              <w:rPr>
                <w:sz w:val="16"/>
              </w:rPr>
              <w:t xml:space="preserve"> and CSI-</w:t>
            </w:r>
            <w:proofErr w:type="spellStart"/>
            <w:r>
              <w:rPr>
                <w:sz w:val="16"/>
              </w:rPr>
              <w:t>ReportSubConfigTriggerList</w:t>
            </w:r>
            <w:proofErr w:type="spellEnd"/>
          </w:p>
        </w:tc>
        <w:tc>
          <w:tcPr>
            <w:tcW w:w="0" w:type="auto"/>
          </w:tcPr>
          <w:p w14:paraId="5F873139" w14:textId="77777777" w:rsidR="00BC377F" w:rsidRPr="00496D15" w:rsidRDefault="00BC377F" w:rsidP="00D41ECF">
            <w:pPr>
              <w:pStyle w:val="TAL"/>
              <w:rPr>
                <w:sz w:val="16"/>
              </w:rPr>
            </w:pPr>
            <w:r>
              <w:rPr>
                <w:sz w:val="16"/>
              </w:rPr>
              <w:t>Ericsson</w:t>
            </w:r>
          </w:p>
        </w:tc>
        <w:tc>
          <w:tcPr>
            <w:tcW w:w="0" w:type="auto"/>
          </w:tcPr>
          <w:p w14:paraId="607838D0" w14:textId="77777777" w:rsidR="00BC377F" w:rsidRPr="00496D15" w:rsidRDefault="00BC377F" w:rsidP="00D41ECF">
            <w:pPr>
              <w:pStyle w:val="TAL"/>
              <w:rPr>
                <w:sz w:val="16"/>
              </w:rPr>
            </w:pPr>
            <w:r>
              <w:rPr>
                <w:sz w:val="16"/>
              </w:rPr>
              <w:t>revised</w:t>
            </w:r>
          </w:p>
        </w:tc>
        <w:tc>
          <w:tcPr>
            <w:tcW w:w="0" w:type="auto"/>
          </w:tcPr>
          <w:p w14:paraId="7F286CFC" w14:textId="77777777" w:rsidR="00BC377F" w:rsidRPr="00496D15" w:rsidRDefault="00BC377F" w:rsidP="00D41ECF">
            <w:pPr>
              <w:pStyle w:val="TAL"/>
              <w:rPr>
                <w:sz w:val="16"/>
              </w:rPr>
            </w:pPr>
          </w:p>
        </w:tc>
        <w:tc>
          <w:tcPr>
            <w:tcW w:w="0" w:type="auto"/>
          </w:tcPr>
          <w:p w14:paraId="4CE9EF31" w14:textId="77777777" w:rsidR="00BC377F" w:rsidRPr="00496D15" w:rsidRDefault="00BC377F" w:rsidP="00D41ECF">
            <w:pPr>
              <w:pStyle w:val="TAL"/>
              <w:rPr>
                <w:sz w:val="16"/>
              </w:rPr>
            </w:pPr>
            <w:r>
              <w:rPr>
                <w:sz w:val="16"/>
              </w:rPr>
              <w:t>R5-241485</w:t>
            </w:r>
          </w:p>
        </w:tc>
      </w:tr>
      <w:tr w:rsidR="00BC377F" w14:paraId="74AB94C6" w14:textId="77777777" w:rsidTr="00D41ECF">
        <w:tc>
          <w:tcPr>
            <w:tcW w:w="0" w:type="auto"/>
          </w:tcPr>
          <w:p w14:paraId="58DB7087" w14:textId="77777777" w:rsidR="00BC377F" w:rsidRPr="00496D15" w:rsidRDefault="00BC377F" w:rsidP="00D41ECF">
            <w:pPr>
              <w:pStyle w:val="TAL"/>
              <w:rPr>
                <w:sz w:val="16"/>
              </w:rPr>
            </w:pPr>
            <w:r>
              <w:rPr>
                <w:sz w:val="16"/>
              </w:rPr>
              <w:t>R5-240499</w:t>
            </w:r>
          </w:p>
        </w:tc>
        <w:tc>
          <w:tcPr>
            <w:tcW w:w="0" w:type="auto"/>
          </w:tcPr>
          <w:p w14:paraId="7578D151" w14:textId="77777777" w:rsidR="00BC377F" w:rsidRPr="00496D15" w:rsidRDefault="00BC377F" w:rsidP="00D41ECF">
            <w:pPr>
              <w:pStyle w:val="TAL"/>
              <w:rPr>
                <w:sz w:val="16"/>
              </w:rPr>
            </w:pPr>
            <w:r>
              <w:rPr>
                <w:sz w:val="16"/>
              </w:rPr>
              <w:t xml:space="preserve">Add IE </w:t>
            </w:r>
            <w:proofErr w:type="spellStart"/>
            <w:r>
              <w:rPr>
                <w:sz w:val="16"/>
              </w:rPr>
              <w:t>EarlyUL-SyncConfig</w:t>
            </w:r>
            <w:proofErr w:type="spellEnd"/>
          </w:p>
        </w:tc>
        <w:tc>
          <w:tcPr>
            <w:tcW w:w="0" w:type="auto"/>
          </w:tcPr>
          <w:p w14:paraId="37030E4E" w14:textId="77777777" w:rsidR="00BC377F" w:rsidRPr="00496D15" w:rsidRDefault="00BC377F" w:rsidP="00D41ECF">
            <w:pPr>
              <w:pStyle w:val="TAL"/>
              <w:rPr>
                <w:sz w:val="16"/>
              </w:rPr>
            </w:pPr>
            <w:r>
              <w:rPr>
                <w:sz w:val="16"/>
              </w:rPr>
              <w:t>Ericsson</w:t>
            </w:r>
          </w:p>
        </w:tc>
        <w:tc>
          <w:tcPr>
            <w:tcW w:w="0" w:type="auto"/>
          </w:tcPr>
          <w:p w14:paraId="0B48A62C" w14:textId="77777777" w:rsidR="00BC377F" w:rsidRPr="00496D15" w:rsidRDefault="00BC377F" w:rsidP="00D41ECF">
            <w:pPr>
              <w:pStyle w:val="TAL"/>
              <w:rPr>
                <w:sz w:val="16"/>
              </w:rPr>
            </w:pPr>
            <w:r>
              <w:rPr>
                <w:sz w:val="16"/>
              </w:rPr>
              <w:t>agreed</w:t>
            </w:r>
          </w:p>
        </w:tc>
        <w:tc>
          <w:tcPr>
            <w:tcW w:w="0" w:type="auto"/>
          </w:tcPr>
          <w:p w14:paraId="7D1BA5AC" w14:textId="77777777" w:rsidR="00BC377F" w:rsidRPr="00496D15" w:rsidRDefault="00BC377F" w:rsidP="00D41ECF">
            <w:pPr>
              <w:pStyle w:val="TAL"/>
              <w:rPr>
                <w:sz w:val="16"/>
              </w:rPr>
            </w:pPr>
          </w:p>
        </w:tc>
        <w:tc>
          <w:tcPr>
            <w:tcW w:w="0" w:type="auto"/>
          </w:tcPr>
          <w:p w14:paraId="28AFA076" w14:textId="77777777" w:rsidR="00BC377F" w:rsidRPr="00496D15" w:rsidRDefault="00BC377F" w:rsidP="00D41ECF">
            <w:pPr>
              <w:pStyle w:val="TAL"/>
              <w:rPr>
                <w:sz w:val="16"/>
              </w:rPr>
            </w:pPr>
          </w:p>
        </w:tc>
      </w:tr>
      <w:tr w:rsidR="00BC377F" w14:paraId="483E1905" w14:textId="77777777" w:rsidTr="00D41ECF">
        <w:tc>
          <w:tcPr>
            <w:tcW w:w="0" w:type="auto"/>
          </w:tcPr>
          <w:p w14:paraId="75775BD3" w14:textId="77777777" w:rsidR="00BC377F" w:rsidRPr="00496D15" w:rsidRDefault="00BC377F" w:rsidP="00D41ECF">
            <w:pPr>
              <w:pStyle w:val="TAL"/>
              <w:rPr>
                <w:sz w:val="16"/>
              </w:rPr>
            </w:pPr>
            <w:r>
              <w:rPr>
                <w:sz w:val="16"/>
              </w:rPr>
              <w:t>R5-240500</w:t>
            </w:r>
          </w:p>
        </w:tc>
        <w:tc>
          <w:tcPr>
            <w:tcW w:w="0" w:type="auto"/>
          </w:tcPr>
          <w:p w14:paraId="7F0A9D11" w14:textId="77777777" w:rsidR="00BC377F" w:rsidRPr="00496D15" w:rsidRDefault="00BC377F" w:rsidP="00D41ECF">
            <w:pPr>
              <w:pStyle w:val="TAL"/>
              <w:rPr>
                <w:sz w:val="16"/>
              </w:rPr>
            </w:pPr>
            <w:r>
              <w:rPr>
                <w:sz w:val="16"/>
              </w:rPr>
              <w:t>Add IE EUTRA-C-RNTI</w:t>
            </w:r>
          </w:p>
        </w:tc>
        <w:tc>
          <w:tcPr>
            <w:tcW w:w="0" w:type="auto"/>
          </w:tcPr>
          <w:p w14:paraId="55389946" w14:textId="77777777" w:rsidR="00BC377F" w:rsidRPr="00496D15" w:rsidRDefault="00BC377F" w:rsidP="00D41ECF">
            <w:pPr>
              <w:pStyle w:val="TAL"/>
              <w:rPr>
                <w:sz w:val="16"/>
              </w:rPr>
            </w:pPr>
            <w:r>
              <w:rPr>
                <w:sz w:val="16"/>
              </w:rPr>
              <w:t>Ericsson</w:t>
            </w:r>
          </w:p>
        </w:tc>
        <w:tc>
          <w:tcPr>
            <w:tcW w:w="0" w:type="auto"/>
          </w:tcPr>
          <w:p w14:paraId="775CF542" w14:textId="77777777" w:rsidR="00BC377F" w:rsidRPr="00496D15" w:rsidRDefault="00BC377F" w:rsidP="00D41ECF">
            <w:pPr>
              <w:pStyle w:val="TAL"/>
              <w:rPr>
                <w:sz w:val="16"/>
              </w:rPr>
            </w:pPr>
            <w:r>
              <w:rPr>
                <w:sz w:val="16"/>
              </w:rPr>
              <w:t>agreed</w:t>
            </w:r>
          </w:p>
        </w:tc>
        <w:tc>
          <w:tcPr>
            <w:tcW w:w="0" w:type="auto"/>
          </w:tcPr>
          <w:p w14:paraId="4439D538" w14:textId="77777777" w:rsidR="00BC377F" w:rsidRPr="00496D15" w:rsidRDefault="00BC377F" w:rsidP="00D41ECF">
            <w:pPr>
              <w:pStyle w:val="TAL"/>
              <w:rPr>
                <w:sz w:val="16"/>
              </w:rPr>
            </w:pPr>
          </w:p>
        </w:tc>
        <w:tc>
          <w:tcPr>
            <w:tcW w:w="0" w:type="auto"/>
          </w:tcPr>
          <w:p w14:paraId="79B5A313" w14:textId="77777777" w:rsidR="00BC377F" w:rsidRPr="00496D15" w:rsidRDefault="00BC377F" w:rsidP="00D41ECF">
            <w:pPr>
              <w:pStyle w:val="TAL"/>
              <w:rPr>
                <w:sz w:val="16"/>
              </w:rPr>
            </w:pPr>
          </w:p>
        </w:tc>
      </w:tr>
      <w:tr w:rsidR="00BC377F" w14:paraId="28F2B6C8" w14:textId="77777777" w:rsidTr="00D41ECF">
        <w:tc>
          <w:tcPr>
            <w:tcW w:w="0" w:type="auto"/>
          </w:tcPr>
          <w:p w14:paraId="1152BE3E" w14:textId="77777777" w:rsidR="00BC377F" w:rsidRPr="00496D15" w:rsidRDefault="00BC377F" w:rsidP="00D41ECF">
            <w:pPr>
              <w:pStyle w:val="TAL"/>
              <w:rPr>
                <w:sz w:val="16"/>
              </w:rPr>
            </w:pPr>
            <w:r>
              <w:rPr>
                <w:sz w:val="16"/>
              </w:rPr>
              <w:t>R5-240501</w:t>
            </w:r>
          </w:p>
        </w:tc>
        <w:tc>
          <w:tcPr>
            <w:tcW w:w="0" w:type="auto"/>
          </w:tcPr>
          <w:p w14:paraId="2E5919CE" w14:textId="77777777" w:rsidR="00BC377F" w:rsidRPr="00496D15" w:rsidRDefault="00BC377F" w:rsidP="00D41ECF">
            <w:pPr>
              <w:pStyle w:val="TAL"/>
              <w:rPr>
                <w:sz w:val="16"/>
              </w:rPr>
            </w:pPr>
            <w:r>
              <w:rPr>
                <w:sz w:val="16"/>
              </w:rPr>
              <w:t>WP - UE Conformance - Further enhancements on MIMO for NR</w:t>
            </w:r>
          </w:p>
        </w:tc>
        <w:tc>
          <w:tcPr>
            <w:tcW w:w="0" w:type="auto"/>
          </w:tcPr>
          <w:p w14:paraId="2B3FC00A" w14:textId="77777777" w:rsidR="00BC377F" w:rsidRPr="00496D15" w:rsidRDefault="00BC377F" w:rsidP="00D41ECF">
            <w:pPr>
              <w:pStyle w:val="TAL"/>
              <w:rPr>
                <w:sz w:val="16"/>
              </w:rPr>
            </w:pPr>
            <w:r>
              <w:rPr>
                <w:sz w:val="16"/>
              </w:rPr>
              <w:t>Samsung</w:t>
            </w:r>
          </w:p>
        </w:tc>
        <w:tc>
          <w:tcPr>
            <w:tcW w:w="0" w:type="auto"/>
          </w:tcPr>
          <w:p w14:paraId="47B70F0F" w14:textId="77777777" w:rsidR="00BC377F" w:rsidRPr="00496D15" w:rsidRDefault="00BC377F" w:rsidP="00D41ECF">
            <w:pPr>
              <w:pStyle w:val="TAL"/>
              <w:rPr>
                <w:sz w:val="16"/>
              </w:rPr>
            </w:pPr>
            <w:r>
              <w:rPr>
                <w:sz w:val="16"/>
              </w:rPr>
              <w:t>noted</w:t>
            </w:r>
          </w:p>
        </w:tc>
        <w:tc>
          <w:tcPr>
            <w:tcW w:w="0" w:type="auto"/>
          </w:tcPr>
          <w:p w14:paraId="54C97A9B" w14:textId="77777777" w:rsidR="00BC377F" w:rsidRPr="00496D15" w:rsidRDefault="00BC377F" w:rsidP="00D41ECF">
            <w:pPr>
              <w:pStyle w:val="TAL"/>
              <w:rPr>
                <w:sz w:val="16"/>
              </w:rPr>
            </w:pPr>
          </w:p>
        </w:tc>
        <w:tc>
          <w:tcPr>
            <w:tcW w:w="0" w:type="auto"/>
          </w:tcPr>
          <w:p w14:paraId="50716313" w14:textId="77777777" w:rsidR="00BC377F" w:rsidRPr="00496D15" w:rsidRDefault="00BC377F" w:rsidP="00D41ECF">
            <w:pPr>
              <w:pStyle w:val="TAL"/>
              <w:rPr>
                <w:sz w:val="16"/>
              </w:rPr>
            </w:pPr>
          </w:p>
        </w:tc>
      </w:tr>
      <w:tr w:rsidR="00BC377F" w14:paraId="61B1C310" w14:textId="77777777" w:rsidTr="00D41ECF">
        <w:tc>
          <w:tcPr>
            <w:tcW w:w="0" w:type="auto"/>
          </w:tcPr>
          <w:p w14:paraId="025AD932" w14:textId="77777777" w:rsidR="00BC377F" w:rsidRPr="00496D15" w:rsidRDefault="00BC377F" w:rsidP="00D41ECF">
            <w:pPr>
              <w:pStyle w:val="TAL"/>
              <w:rPr>
                <w:sz w:val="16"/>
              </w:rPr>
            </w:pPr>
            <w:r>
              <w:rPr>
                <w:sz w:val="16"/>
              </w:rPr>
              <w:t>R5-240502</w:t>
            </w:r>
          </w:p>
        </w:tc>
        <w:tc>
          <w:tcPr>
            <w:tcW w:w="0" w:type="auto"/>
          </w:tcPr>
          <w:p w14:paraId="724B1207" w14:textId="77777777" w:rsidR="00BC377F" w:rsidRPr="00496D15" w:rsidRDefault="00BC377F" w:rsidP="00D41ECF">
            <w:pPr>
              <w:pStyle w:val="TAL"/>
              <w:rPr>
                <w:sz w:val="16"/>
              </w:rPr>
            </w:pPr>
            <w:r>
              <w:rPr>
                <w:sz w:val="16"/>
              </w:rPr>
              <w:t>SR - UE Conformance - Further enhancements on MIMO for NR</w:t>
            </w:r>
          </w:p>
        </w:tc>
        <w:tc>
          <w:tcPr>
            <w:tcW w:w="0" w:type="auto"/>
          </w:tcPr>
          <w:p w14:paraId="44FF7F98" w14:textId="77777777" w:rsidR="00BC377F" w:rsidRPr="00496D15" w:rsidRDefault="00BC377F" w:rsidP="00D41ECF">
            <w:pPr>
              <w:pStyle w:val="TAL"/>
              <w:rPr>
                <w:sz w:val="16"/>
              </w:rPr>
            </w:pPr>
            <w:r>
              <w:rPr>
                <w:sz w:val="16"/>
              </w:rPr>
              <w:t>Samsung</w:t>
            </w:r>
          </w:p>
        </w:tc>
        <w:tc>
          <w:tcPr>
            <w:tcW w:w="0" w:type="auto"/>
          </w:tcPr>
          <w:p w14:paraId="18CECE1A" w14:textId="77777777" w:rsidR="00BC377F" w:rsidRPr="00496D15" w:rsidRDefault="00BC377F" w:rsidP="00D41ECF">
            <w:pPr>
              <w:pStyle w:val="TAL"/>
              <w:rPr>
                <w:sz w:val="16"/>
              </w:rPr>
            </w:pPr>
            <w:r>
              <w:rPr>
                <w:sz w:val="16"/>
              </w:rPr>
              <w:t>noted</w:t>
            </w:r>
          </w:p>
        </w:tc>
        <w:tc>
          <w:tcPr>
            <w:tcW w:w="0" w:type="auto"/>
          </w:tcPr>
          <w:p w14:paraId="50C573CA" w14:textId="77777777" w:rsidR="00BC377F" w:rsidRPr="00496D15" w:rsidRDefault="00BC377F" w:rsidP="00D41ECF">
            <w:pPr>
              <w:pStyle w:val="TAL"/>
              <w:rPr>
                <w:sz w:val="16"/>
              </w:rPr>
            </w:pPr>
          </w:p>
        </w:tc>
        <w:tc>
          <w:tcPr>
            <w:tcW w:w="0" w:type="auto"/>
          </w:tcPr>
          <w:p w14:paraId="41F7FD00" w14:textId="77777777" w:rsidR="00BC377F" w:rsidRPr="00496D15" w:rsidRDefault="00BC377F" w:rsidP="00D41ECF">
            <w:pPr>
              <w:pStyle w:val="TAL"/>
              <w:rPr>
                <w:sz w:val="16"/>
              </w:rPr>
            </w:pPr>
          </w:p>
        </w:tc>
      </w:tr>
      <w:tr w:rsidR="00BC377F" w14:paraId="745488CF" w14:textId="77777777" w:rsidTr="00D41ECF">
        <w:tc>
          <w:tcPr>
            <w:tcW w:w="0" w:type="auto"/>
          </w:tcPr>
          <w:p w14:paraId="7B952363" w14:textId="77777777" w:rsidR="00BC377F" w:rsidRPr="00496D15" w:rsidRDefault="00BC377F" w:rsidP="00D41ECF">
            <w:pPr>
              <w:pStyle w:val="TAL"/>
              <w:rPr>
                <w:sz w:val="16"/>
              </w:rPr>
            </w:pPr>
            <w:r>
              <w:rPr>
                <w:sz w:val="16"/>
              </w:rPr>
              <w:t>R5-240503</w:t>
            </w:r>
          </w:p>
        </w:tc>
        <w:tc>
          <w:tcPr>
            <w:tcW w:w="0" w:type="auto"/>
          </w:tcPr>
          <w:p w14:paraId="237B805B" w14:textId="77777777" w:rsidR="00BC377F" w:rsidRPr="00496D15" w:rsidRDefault="00BC377F" w:rsidP="00D41ECF">
            <w:pPr>
              <w:pStyle w:val="TAL"/>
              <w:rPr>
                <w:sz w:val="16"/>
              </w:rPr>
            </w:pPr>
            <w:r>
              <w:rPr>
                <w:sz w:val="16"/>
              </w:rPr>
              <w:t>WP - UE Conformance - NR support for high speed train scenario in frequency range 2</w:t>
            </w:r>
          </w:p>
        </w:tc>
        <w:tc>
          <w:tcPr>
            <w:tcW w:w="0" w:type="auto"/>
          </w:tcPr>
          <w:p w14:paraId="53F7F268" w14:textId="77777777" w:rsidR="00BC377F" w:rsidRPr="00496D15" w:rsidRDefault="00BC377F" w:rsidP="00D41ECF">
            <w:pPr>
              <w:pStyle w:val="TAL"/>
              <w:rPr>
                <w:sz w:val="16"/>
              </w:rPr>
            </w:pPr>
            <w:r>
              <w:rPr>
                <w:sz w:val="16"/>
              </w:rPr>
              <w:t>Samsung</w:t>
            </w:r>
          </w:p>
        </w:tc>
        <w:tc>
          <w:tcPr>
            <w:tcW w:w="0" w:type="auto"/>
          </w:tcPr>
          <w:p w14:paraId="6A1B6754" w14:textId="77777777" w:rsidR="00BC377F" w:rsidRPr="00496D15" w:rsidRDefault="00BC377F" w:rsidP="00D41ECF">
            <w:pPr>
              <w:pStyle w:val="TAL"/>
              <w:rPr>
                <w:sz w:val="16"/>
              </w:rPr>
            </w:pPr>
            <w:r>
              <w:rPr>
                <w:sz w:val="16"/>
              </w:rPr>
              <w:t>noted</w:t>
            </w:r>
          </w:p>
        </w:tc>
        <w:tc>
          <w:tcPr>
            <w:tcW w:w="0" w:type="auto"/>
          </w:tcPr>
          <w:p w14:paraId="385802C5" w14:textId="77777777" w:rsidR="00BC377F" w:rsidRPr="00496D15" w:rsidRDefault="00BC377F" w:rsidP="00D41ECF">
            <w:pPr>
              <w:pStyle w:val="TAL"/>
              <w:rPr>
                <w:sz w:val="16"/>
              </w:rPr>
            </w:pPr>
          </w:p>
        </w:tc>
        <w:tc>
          <w:tcPr>
            <w:tcW w:w="0" w:type="auto"/>
          </w:tcPr>
          <w:p w14:paraId="236EFFB5" w14:textId="77777777" w:rsidR="00BC377F" w:rsidRPr="00496D15" w:rsidRDefault="00BC377F" w:rsidP="00D41ECF">
            <w:pPr>
              <w:pStyle w:val="TAL"/>
              <w:rPr>
                <w:sz w:val="16"/>
              </w:rPr>
            </w:pPr>
          </w:p>
        </w:tc>
      </w:tr>
      <w:tr w:rsidR="00BC377F" w14:paraId="4F8DEC33" w14:textId="77777777" w:rsidTr="00D41ECF">
        <w:tc>
          <w:tcPr>
            <w:tcW w:w="0" w:type="auto"/>
          </w:tcPr>
          <w:p w14:paraId="6A116708" w14:textId="77777777" w:rsidR="00BC377F" w:rsidRPr="00496D15" w:rsidRDefault="00BC377F" w:rsidP="00D41ECF">
            <w:pPr>
              <w:pStyle w:val="TAL"/>
              <w:rPr>
                <w:sz w:val="16"/>
              </w:rPr>
            </w:pPr>
            <w:r>
              <w:rPr>
                <w:sz w:val="16"/>
              </w:rPr>
              <w:t>R5-240504</w:t>
            </w:r>
          </w:p>
        </w:tc>
        <w:tc>
          <w:tcPr>
            <w:tcW w:w="0" w:type="auto"/>
          </w:tcPr>
          <w:p w14:paraId="38AA853C" w14:textId="77777777" w:rsidR="00BC377F" w:rsidRPr="00496D15" w:rsidRDefault="00BC377F" w:rsidP="00D41ECF">
            <w:pPr>
              <w:pStyle w:val="TAL"/>
              <w:rPr>
                <w:sz w:val="16"/>
              </w:rPr>
            </w:pPr>
            <w:r>
              <w:rPr>
                <w:sz w:val="16"/>
              </w:rPr>
              <w:t>SR - UE Conformance - NR support for high speed train scenario in frequency range 2</w:t>
            </w:r>
          </w:p>
        </w:tc>
        <w:tc>
          <w:tcPr>
            <w:tcW w:w="0" w:type="auto"/>
          </w:tcPr>
          <w:p w14:paraId="00C614C9" w14:textId="77777777" w:rsidR="00BC377F" w:rsidRPr="00496D15" w:rsidRDefault="00BC377F" w:rsidP="00D41ECF">
            <w:pPr>
              <w:pStyle w:val="TAL"/>
              <w:rPr>
                <w:sz w:val="16"/>
              </w:rPr>
            </w:pPr>
            <w:r>
              <w:rPr>
                <w:sz w:val="16"/>
              </w:rPr>
              <w:t>Samsung</w:t>
            </w:r>
          </w:p>
        </w:tc>
        <w:tc>
          <w:tcPr>
            <w:tcW w:w="0" w:type="auto"/>
          </w:tcPr>
          <w:p w14:paraId="4A180928" w14:textId="77777777" w:rsidR="00BC377F" w:rsidRPr="00496D15" w:rsidRDefault="00BC377F" w:rsidP="00D41ECF">
            <w:pPr>
              <w:pStyle w:val="TAL"/>
              <w:rPr>
                <w:sz w:val="16"/>
              </w:rPr>
            </w:pPr>
            <w:r>
              <w:rPr>
                <w:sz w:val="16"/>
              </w:rPr>
              <w:t>noted</w:t>
            </w:r>
          </w:p>
        </w:tc>
        <w:tc>
          <w:tcPr>
            <w:tcW w:w="0" w:type="auto"/>
          </w:tcPr>
          <w:p w14:paraId="17242ED5" w14:textId="77777777" w:rsidR="00BC377F" w:rsidRPr="00496D15" w:rsidRDefault="00BC377F" w:rsidP="00D41ECF">
            <w:pPr>
              <w:pStyle w:val="TAL"/>
              <w:rPr>
                <w:sz w:val="16"/>
              </w:rPr>
            </w:pPr>
          </w:p>
        </w:tc>
        <w:tc>
          <w:tcPr>
            <w:tcW w:w="0" w:type="auto"/>
          </w:tcPr>
          <w:p w14:paraId="62256483" w14:textId="77777777" w:rsidR="00BC377F" w:rsidRPr="00496D15" w:rsidRDefault="00BC377F" w:rsidP="00D41ECF">
            <w:pPr>
              <w:pStyle w:val="TAL"/>
              <w:rPr>
                <w:sz w:val="16"/>
              </w:rPr>
            </w:pPr>
          </w:p>
        </w:tc>
      </w:tr>
      <w:tr w:rsidR="00BC377F" w14:paraId="101885E7" w14:textId="77777777" w:rsidTr="00D41ECF">
        <w:tc>
          <w:tcPr>
            <w:tcW w:w="0" w:type="auto"/>
          </w:tcPr>
          <w:p w14:paraId="12AB4EFA" w14:textId="77777777" w:rsidR="00BC377F" w:rsidRPr="00496D15" w:rsidRDefault="00BC377F" w:rsidP="00D41ECF">
            <w:pPr>
              <w:pStyle w:val="TAL"/>
              <w:rPr>
                <w:sz w:val="16"/>
              </w:rPr>
            </w:pPr>
            <w:r>
              <w:rPr>
                <w:sz w:val="16"/>
              </w:rPr>
              <w:t>R5-240505</w:t>
            </w:r>
          </w:p>
        </w:tc>
        <w:tc>
          <w:tcPr>
            <w:tcW w:w="0" w:type="auto"/>
          </w:tcPr>
          <w:p w14:paraId="51017641" w14:textId="77777777" w:rsidR="00BC377F" w:rsidRPr="00496D15" w:rsidRDefault="00BC377F" w:rsidP="00D41ECF">
            <w:pPr>
              <w:pStyle w:val="TAL"/>
              <w:rPr>
                <w:sz w:val="16"/>
              </w:rPr>
            </w:pPr>
            <w:r>
              <w:rPr>
                <w:sz w:val="16"/>
              </w:rPr>
              <w:t>Addition of applicability for FeMIMO test cases</w:t>
            </w:r>
          </w:p>
        </w:tc>
        <w:tc>
          <w:tcPr>
            <w:tcW w:w="0" w:type="auto"/>
          </w:tcPr>
          <w:p w14:paraId="4022869C" w14:textId="77777777" w:rsidR="00BC377F" w:rsidRPr="00496D15" w:rsidRDefault="00BC377F" w:rsidP="00D41ECF">
            <w:pPr>
              <w:pStyle w:val="TAL"/>
              <w:rPr>
                <w:sz w:val="16"/>
              </w:rPr>
            </w:pPr>
            <w:r>
              <w:rPr>
                <w:sz w:val="16"/>
              </w:rPr>
              <w:t>Samsung</w:t>
            </w:r>
          </w:p>
        </w:tc>
        <w:tc>
          <w:tcPr>
            <w:tcW w:w="0" w:type="auto"/>
          </w:tcPr>
          <w:p w14:paraId="0792F733" w14:textId="77777777" w:rsidR="00BC377F" w:rsidRPr="00496D15" w:rsidRDefault="00BC377F" w:rsidP="00D41ECF">
            <w:pPr>
              <w:pStyle w:val="TAL"/>
              <w:rPr>
                <w:sz w:val="16"/>
              </w:rPr>
            </w:pPr>
            <w:r>
              <w:rPr>
                <w:sz w:val="16"/>
              </w:rPr>
              <w:t>revised</w:t>
            </w:r>
          </w:p>
        </w:tc>
        <w:tc>
          <w:tcPr>
            <w:tcW w:w="0" w:type="auto"/>
          </w:tcPr>
          <w:p w14:paraId="2C2221EA" w14:textId="77777777" w:rsidR="00BC377F" w:rsidRPr="00496D15" w:rsidRDefault="00BC377F" w:rsidP="00D41ECF">
            <w:pPr>
              <w:pStyle w:val="TAL"/>
              <w:rPr>
                <w:sz w:val="16"/>
              </w:rPr>
            </w:pPr>
          </w:p>
        </w:tc>
        <w:tc>
          <w:tcPr>
            <w:tcW w:w="0" w:type="auto"/>
          </w:tcPr>
          <w:p w14:paraId="347BE54D" w14:textId="77777777" w:rsidR="00BC377F" w:rsidRPr="00496D15" w:rsidRDefault="00BC377F" w:rsidP="00D41ECF">
            <w:pPr>
              <w:pStyle w:val="TAL"/>
              <w:rPr>
                <w:sz w:val="16"/>
              </w:rPr>
            </w:pPr>
            <w:r>
              <w:rPr>
                <w:sz w:val="16"/>
              </w:rPr>
              <w:t>R5-241847</w:t>
            </w:r>
          </w:p>
        </w:tc>
      </w:tr>
      <w:tr w:rsidR="00BC377F" w14:paraId="23FD8DFB" w14:textId="77777777" w:rsidTr="00D41ECF">
        <w:tc>
          <w:tcPr>
            <w:tcW w:w="0" w:type="auto"/>
          </w:tcPr>
          <w:p w14:paraId="17D5BAF9" w14:textId="77777777" w:rsidR="00BC377F" w:rsidRPr="00496D15" w:rsidRDefault="00BC377F" w:rsidP="00D41ECF">
            <w:pPr>
              <w:pStyle w:val="TAL"/>
              <w:rPr>
                <w:sz w:val="16"/>
              </w:rPr>
            </w:pPr>
            <w:r>
              <w:rPr>
                <w:sz w:val="16"/>
              </w:rPr>
              <w:t>R5-240506</w:t>
            </w:r>
          </w:p>
        </w:tc>
        <w:tc>
          <w:tcPr>
            <w:tcW w:w="0" w:type="auto"/>
          </w:tcPr>
          <w:p w14:paraId="7D72A3F1" w14:textId="77777777" w:rsidR="00BC377F" w:rsidRPr="00496D15"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32084B50" w14:textId="77777777" w:rsidR="00BC377F" w:rsidRPr="00496D15" w:rsidRDefault="00BC377F" w:rsidP="00D41ECF">
            <w:pPr>
              <w:pStyle w:val="TAL"/>
              <w:rPr>
                <w:sz w:val="16"/>
              </w:rPr>
            </w:pPr>
            <w:r>
              <w:rPr>
                <w:sz w:val="16"/>
              </w:rPr>
              <w:t>Samsung</w:t>
            </w:r>
          </w:p>
        </w:tc>
        <w:tc>
          <w:tcPr>
            <w:tcW w:w="0" w:type="auto"/>
          </w:tcPr>
          <w:p w14:paraId="033E1229" w14:textId="77777777" w:rsidR="00BC377F" w:rsidRPr="00496D15" w:rsidRDefault="00BC377F" w:rsidP="00D41ECF">
            <w:pPr>
              <w:pStyle w:val="TAL"/>
              <w:rPr>
                <w:sz w:val="16"/>
              </w:rPr>
            </w:pPr>
            <w:r>
              <w:rPr>
                <w:sz w:val="16"/>
              </w:rPr>
              <w:t>revised</w:t>
            </w:r>
          </w:p>
        </w:tc>
        <w:tc>
          <w:tcPr>
            <w:tcW w:w="0" w:type="auto"/>
          </w:tcPr>
          <w:p w14:paraId="7F4B570D" w14:textId="77777777" w:rsidR="00BC377F" w:rsidRPr="00496D15" w:rsidRDefault="00BC377F" w:rsidP="00D41ECF">
            <w:pPr>
              <w:pStyle w:val="TAL"/>
              <w:rPr>
                <w:sz w:val="16"/>
              </w:rPr>
            </w:pPr>
          </w:p>
        </w:tc>
        <w:tc>
          <w:tcPr>
            <w:tcW w:w="0" w:type="auto"/>
          </w:tcPr>
          <w:p w14:paraId="08579BB8" w14:textId="77777777" w:rsidR="00BC377F" w:rsidRPr="00496D15" w:rsidRDefault="00BC377F" w:rsidP="00D41ECF">
            <w:pPr>
              <w:pStyle w:val="TAL"/>
              <w:rPr>
                <w:sz w:val="16"/>
              </w:rPr>
            </w:pPr>
            <w:r>
              <w:rPr>
                <w:sz w:val="16"/>
              </w:rPr>
              <w:t>R5-241958</w:t>
            </w:r>
          </w:p>
        </w:tc>
      </w:tr>
      <w:tr w:rsidR="00BC377F" w14:paraId="1DD19FAB" w14:textId="77777777" w:rsidTr="00D41ECF">
        <w:tc>
          <w:tcPr>
            <w:tcW w:w="0" w:type="auto"/>
          </w:tcPr>
          <w:p w14:paraId="513C8922" w14:textId="77777777" w:rsidR="00BC377F" w:rsidRPr="00496D15" w:rsidRDefault="00BC377F" w:rsidP="00D41ECF">
            <w:pPr>
              <w:pStyle w:val="TAL"/>
              <w:rPr>
                <w:sz w:val="16"/>
              </w:rPr>
            </w:pPr>
            <w:r>
              <w:rPr>
                <w:sz w:val="16"/>
              </w:rPr>
              <w:t>R5-240507</w:t>
            </w:r>
          </w:p>
        </w:tc>
        <w:tc>
          <w:tcPr>
            <w:tcW w:w="0" w:type="auto"/>
          </w:tcPr>
          <w:p w14:paraId="1A65CAF9" w14:textId="77777777" w:rsidR="00BC377F" w:rsidRPr="00496D15" w:rsidRDefault="00BC377F" w:rsidP="00D41ECF">
            <w:pPr>
              <w:pStyle w:val="TAL"/>
              <w:rPr>
                <w:sz w:val="16"/>
              </w:rPr>
            </w:pPr>
            <w:r>
              <w:rPr>
                <w:sz w:val="16"/>
              </w:rPr>
              <w:t xml:space="preserve">Adding measurement uncertainty and test tolerance for </w:t>
            </w:r>
            <w:proofErr w:type="spellStart"/>
            <w:r>
              <w:rPr>
                <w:sz w:val="16"/>
              </w:rPr>
              <w:t>Demod</w:t>
            </w:r>
            <w:proofErr w:type="spellEnd"/>
            <w:r>
              <w:rPr>
                <w:sz w:val="16"/>
              </w:rPr>
              <w:t xml:space="preserve"> PDCCH with intra-slot repetition test cases</w:t>
            </w:r>
          </w:p>
        </w:tc>
        <w:tc>
          <w:tcPr>
            <w:tcW w:w="0" w:type="auto"/>
          </w:tcPr>
          <w:p w14:paraId="4E288254" w14:textId="77777777" w:rsidR="00BC377F" w:rsidRPr="00496D15" w:rsidRDefault="00BC377F" w:rsidP="00D41ECF">
            <w:pPr>
              <w:pStyle w:val="TAL"/>
              <w:rPr>
                <w:sz w:val="16"/>
              </w:rPr>
            </w:pPr>
            <w:r>
              <w:rPr>
                <w:sz w:val="16"/>
              </w:rPr>
              <w:t>Samsung</w:t>
            </w:r>
          </w:p>
        </w:tc>
        <w:tc>
          <w:tcPr>
            <w:tcW w:w="0" w:type="auto"/>
          </w:tcPr>
          <w:p w14:paraId="031CC27C" w14:textId="77777777" w:rsidR="00BC377F" w:rsidRPr="00496D15" w:rsidRDefault="00BC377F" w:rsidP="00D41ECF">
            <w:pPr>
              <w:pStyle w:val="TAL"/>
              <w:rPr>
                <w:sz w:val="16"/>
              </w:rPr>
            </w:pPr>
            <w:r>
              <w:rPr>
                <w:sz w:val="16"/>
              </w:rPr>
              <w:t>revised</w:t>
            </w:r>
          </w:p>
        </w:tc>
        <w:tc>
          <w:tcPr>
            <w:tcW w:w="0" w:type="auto"/>
          </w:tcPr>
          <w:p w14:paraId="015DCD17" w14:textId="77777777" w:rsidR="00BC377F" w:rsidRPr="00496D15" w:rsidRDefault="00BC377F" w:rsidP="00D41ECF">
            <w:pPr>
              <w:pStyle w:val="TAL"/>
              <w:rPr>
                <w:sz w:val="16"/>
              </w:rPr>
            </w:pPr>
          </w:p>
        </w:tc>
        <w:tc>
          <w:tcPr>
            <w:tcW w:w="0" w:type="auto"/>
          </w:tcPr>
          <w:p w14:paraId="0691AE1F" w14:textId="77777777" w:rsidR="00BC377F" w:rsidRPr="00496D15" w:rsidRDefault="00BC377F" w:rsidP="00D41ECF">
            <w:pPr>
              <w:pStyle w:val="TAL"/>
              <w:rPr>
                <w:sz w:val="16"/>
              </w:rPr>
            </w:pPr>
            <w:r>
              <w:rPr>
                <w:sz w:val="16"/>
              </w:rPr>
              <w:t>R5-241959</w:t>
            </w:r>
          </w:p>
        </w:tc>
      </w:tr>
      <w:tr w:rsidR="00BC377F" w14:paraId="4EAC88C0" w14:textId="77777777" w:rsidTr="00D41ECF">
        <w:tc>
          <w:tcPr>
            <w:tcW w:w="0" w:type="auto"/>
          </w:tcPr>
          <w:p w14:paraId="0DE7239E" w14:textId="77777777" w:rsidR="00BC377F" w:rsidRPr="00496D15" w:rsidRDefault="00BC377F" w:rsidP="00D41ECF">
            <w:pPr>
              <w:pStyle w:val="TAL"/>
              <w:rPr>
                <w:sz w:val="16"/>
              </w:rPr>
            </w:pPr>
            <w:r>
              <w:rPr>
                <w:sz w:val="16"/>
              </w:rPr>
              <w:t>R5-240508</w:t>
            </w:r>
          </w:p>
        </w:tc>
        <w:tc>
          <w:tcPr>
            <w:tcW w:w="0" w:type="auto"/>
          </w:tcPr>
          <w:p w14:paraId="774E2ECD" w14:textId="77777777" w:rsidR="00BC377F" w:rsidRPr="00496D15" w:rsidRDefault="00BC377F" w:rsidP="00D41ECF">
            <w:pPr>
              <w:pStyle w:val="TAL"/>
              <w:rPr>
                <w:sz w:val="16"/>
              </w:rPr>
            </w:pPr>
            <w:r>
              <w:rPr>
                <w:sz w:val="16"/>
              </w:rPr>
              <w:t>Addition of applicability for HST FR2 test cases</w:t>
            </w:r>
          </w:p>
        </w:tc>
        <w:tc>
          <w:tcPr>
            <w:tcW w:w="0" w:type="auto"/>
          </w:tcPr>
          <w:p w14:paraId="0D66567A" w14:textId="77777777" w:rsidR="00BC377F" w:rsidRPr="00496D15" w:rsidRDefault="00BC377F" w:rsidP="00D41ECF">
            <w:pPr>
              <w:pStyle w:val="TAL"/>
              <w:rPr>
                <w:sz w:val="16"/>
              </w:rPr>
            </w:pPr>
            <w:r>
              <w:rPr>
                <w:sz w:val="16"/>
              </w:rPr>
              <w:t>Samsung</w:t>
            </w:r>
          </w:p>
        </w:tc>
        <w:tc>
          <w:tcPr>
            <w:tcW w:w="0" w:type="auto"/>
          </w:tcPr>
          <w:p w14:paraId="2A103E4B" w14:textId="77777777" w:rsidR="00BC377F" w:rsidRPr="00496D15" w:rsidRDefault="00BC377F" w:rsidP="00D41ECF">
            <w:pPr>
              <w:pStyle w:val="TAL"/>
              <w:rPr>
                <w:sz w:val="16"/>
              </w:rPr>
            </w:pPr>
            <w:r>
              <w:rPr>
                <w:sz w:val="16"/>
              </w:rPr>
              <w:t>agreed</w:t>
            </w:r>
          </w:p>
        </w:tc>
        <w:tc>
          <w:tcPr>
            <w:tcW w:w="0" w:type="auto"/>
          </w:tcPr>
          <w:p w14:paraId="4C329105" w14:textId="77777777" w:rsidR="00BC377F" w:rsidRPr="00496D15" w:rsidRDefault="00BC377F" w:rsidP="00D41ECF">
            <w:pPr>
              <w:pStyle w:val="TAL"/>
              <w:rPr>
                <w:sz w:val="16"/>
              </w:rPr>
            </w:pPr>
          </w:p>
        </w:tc>
        <w:tc>
          <w:tcPr>
            <w:tcW w:w="0" w:type="auto"/>
          </w:tcPr>
          <w:p w14:paraId="4AF25B7C" w14:textId="77777777" w:rsidR="00BC377F" w:rsidRPr="00496D15" w:rsidRDefault="00BC377F" w:rsidP="00D41ECF">
            <w:pPr>
              <w:pStyle w:val="TAL"/>
              <w:rPr>
                <w:sz w:val="16"/>
              </w:rPr>
            </w:pPr>
          </w:p>
        </w:tc>
      </w:tr>
      <w:tr w:rsidR="00BC377F" w14:paraId="59535FBF" w14:textId="77777777" w:rsidTr="00D41ECF">
        <w:tc>
          <w:tcPr>
            <w:tcW w:w="0" w:type="auto"/>
          </w:tcPr>
          <w:p w14:paraId="4C070C62" w14:textId="77777777" w:rsidR="00BC377F" w:rsidRPr="00496D15" w:rsidRDefault="00BC377F" w:rsidP="00D41ECF">
            <w:pPr>
              <w:pStyle w:val="TAL"/>
              <w:rPr>
                <w:sz w:val="16"/>
              </w:rPr>
            </w:pPr>
            <w:r>
              <w:rPr>
                <w:sz w:val="16"/>
              </w:rPr>
              <w:t>R5-240509</w:t>
            </w:r>
          </w:p>
        </w:tc>
        <w:tc>
          <w:tcPr>
            <w:tcW w:w="0" w:type="auto"/>
          </w:tcPr>
          <w:p w14:paraId="4572F540" w14:textId="77777777" w:rsidR="00BC377F" w:rsidRPr="00496D15" w:rsidRDefault="00BC377F" w:rsidP="00D41ECF">
            <w:pPr>
              <w:pStyle w:val="TAL"/>
              <w:rPr>
                <w:sz w:val="16"/>
              </w:rPr>
            </w:pPr>
            <w:r>
              <w:rPr>
                <w:sz w:val="16"/>
              </w:rPr>
              <w:t>Correction to NR5GC testcase 11.4.5</w:t>
            </w:r>
          </w:p>
        </w:tc>
        <w:tc>
          <w:tcPr>
            <w:tcW w:w="0" w:type="auto"/>
          </w:tcPr>
          <w:p w14:paraId="6637766F" w14:textId="77777777" w:rsidR="00BC377F" w:rsidRPr="00496D15" w:rsidRDefault="00BC377F" w:rsidP="00D41ECF">
            <w:pPr>
              <w:pStyle w:val="TAL"/>
              <w:rPr>
                <w:sz w:val="16"/>
              </w:rPr>
            </w:pPr>
            <w:r>
              <w:rPr>
                <w:sz w:val="16"/>
              </w:rPr>
              <w:t>ROHDE &amp; SCHWARZ, Hisilicon</w:t>
            </w:r>
          </w:p>
        </w:tc>
        <w:tc>
          <w:tcPr>
            <w:tcW w:w="0" w:type="auto"/>
          </w:tcPr>
          <w:p w14:paraId="78C76686" w14:textId="77777777" w:rsidR="00BC377F" w:rsidRPr="00496D15" w:rsidRDefault="00BC377F" w:rsidP="00D41ECF">
            <w:pPr>
              <w:pStyle w:val="TAL"/>
              <w:rPr>
                <w:sz w:val="16"/>
              </w:rPr>
            </w:pPr>
            <w:r>
              <w:rPr>
                <w:sz w:val="16"/>
              </w:rPr>
              <w:t>revised</w:t>
            </w:r>
          </w:p>
        </w:tc>
        <w:tc>
          <w:tcPr>
            <w:tcW w:w="0" w:type="auto"/>
          </w:tcPr>
          <w:p w14:paraId="14B51998" w14:textId="77777777" w:rsidR="00BC377F" w:rsidRPr="00496D15" w:rsidRDefault="00BC377F" w:rsidP="00D41ECF">
            <w:pPr>
              <w:pStyle w:val="TAL"/>
              <w:rPr>
                <w:sz w:val="16"/>
              </w:rPr>
            </w:pPr>
          </w:p>
        </w:tc>
        <w:tc>
          <w:tcPr>
            <w:tcW w:w="0" w:type="auto"/>
          </w:tcPr>
          <w:p w14:paraId="02A399E4" w14:textId="77777777" w:rsidR="00BC377F" w:rsidRPr="00496D15" w:rsidRDefault="00BC377F" w:rsidP="00D41ECF">
            <w:pPr>
              <w:pStyle w:val="TAL"/>
              <w:rPr>
                <w:sz w:val="16"/>
              </w:rPr>
            </w:pPr>
            <w:r>
              <w:rPr>
                <w:sz w:val="16"/>
              </w:rPr>
              <w:t>R5-241529</w:t>
            </w:r>
          </w:p>
        </w:tc>
      </w:tr>
      <w:tr w:rsidR="00BC377F" w14:paraId="65A85B64" w14:textId="77777777" w:rsidTr="00D41ECF">
        <w:tc>
          <w:tcPr>
            <w:tcW w:w="0" w:type="auto"/>
          </w:tcPr>
          <w:p w14:paraId="6E8D0AC3" w14:textId="77777777" w:rsidR="00BC377F" w:rsidRPr="00496D15" w:rsidRDefault="00BC377F" w:rsidP="00D41ECF">
            <w:pPr>
              <w:pStyle w:val="TAL"/>
              <w:rPr>
                <w:sz w:val="16"/>
              </w:rPr>
            </w:pPr>
            <w:r>
              <w:rPr>
                <w:sz w:val="16"/>
              </w:rPr>
              <w:t>R5-240510</w:t>
            </w:r>
          </w:p>
        </w:tc>
        <w:tc>
          <w:tcPr>
            <w:tcW w:w="0" w:type="auto"/>
          </w:tcPr>
          <w:p w14:paraId="33E2CCA8" w14:textId="77777777" w:rsidR="00BC377F" w:rsidRPr="00496D15" w:rsidRDefault="00BC377F" w:rsidP="00D41ECF">
            <w:pPr>
              <w:pStyle w:val="TAL"/>
              <w:rPr>
                <w:sz w:val="16"/>
              </w:rPr>
            </w:pPr>
            <w:r>
              <w:rPr>
                <w:sz w:val="16"/>
              </w:rPr>
              <w:t>Correction to NR5GC testcase 11.3.11</w:t>
            </w:r>
          </w:p>
        </w:tc>
        <w:tc>
          <w:tcPr>
            <w:tcW w:w="0" w:type="auto"/>
          </w:tcPr>
          <w:p w14:paraId="1ED21F93" w14:textId="77777777" w:rsidR="00BC377F" w:rsidRPr="00496D15" w:rsidRDefault="00BC377F" w:rsidP="00D41ECF">
            <w:pPr>
              <w:pStyle w:val="TAL"/>
              <w:rPr>
                <w:sz w:val="16"/>
              </w:rPr>
            </w:pPr>
            <w:r>
              <w:rPr>
                <w:sz w:val="16"/>
              </w:rPr>
              <w:t>ROHDE &amp; SCHWARZ, Qualcomm</w:t>
            </w:r>
          </w:p>
        </w:tc>
        <w:tc>
          <w:tcPr>
            <w:tcW w:w="0" w:type="auto"/>
          </w:tcPr>
          <w:p w14:paraId="7E121C5F" w14:textId="77777777" w:rsidR="00BC377F" w:rsidRPr="00496D15" w:rsidRDefault="00BC377F" w:rsidP="00D41ECF">
            <w:pPr>
              <w:pStyle w:val="TAL"/>
              <w:rPr>
                <w:sz w:val="16"/>
              </w:rPr>
            </w:pPr>
            <w:r>
              <w:rPr>
                <w:sz w:val="16"/>
              </w:rPr>
              <w:t>agreed</w:t>
            </w:r>
          </w:p>
        </w:tc>
        <w:tc>
          <w:tcPr>
            <w:tcW w:w="0" w:type="auto"/>
          </w:tcPr>
          <w:p w14:paraId="17D75DC7" w14:textId="77777777" w:rsidR="00BC377F" w:rsidRPr="00496D15" w:rsidRDefault="00BC377F" w:rsidP="00D41ECF">
            <w:pPr>
              <w:pStyle w:val="TAL"/>
              <w:rPr>
                <w:sz w:val="16"/>
              </w:rPr>
            </w:pPr>
          </w:p>
        </w:tc>
        <w:tc>
          <w:tcPr>
            <w:tcW w:w="0" w:type="auto"/>
          </w:tcPr>
          <w:p w14:paraId="3C35591C" w14:textId="77777777" w:rsidR="00BC377F" w:rsidRPr="00496D15" w:rsidRDefault="00BC377F" w:rsidP="00D41ECF">
            <w:pPr>
              <w:pStyle w:val="TAL"/>
              <w:rPr>
                <w:sz w:val="16"/>
              </w:rPr>
            </w:pPr>
          </w:p>
        </w:tc>
      </w:tr>
      <w:tr w:rsidR="00BC377F" w14:paraId="27C04D97" w14:textId="77777777" w:rsidTr="00D41ECF">
        <w:tc>
          <w:tcPr>
            <w:tcW w:w="0" w:type="auto"/>
          </w:tcPr>
          <w:p w14:paraId="06C6EB77" w14:textId="77777777" w:rsidR="00BC377F" w:rsidRPr="00496D15" w:rsidRDefault="00BC377F" w:rsidP="00D41ECF">
            <w:pPr>
              <w:pStyle w:val="TAL"/>
              <w:rPr>
                <w:sz w:val="16"/>
              </w:rPr>
            </w:pPr>
            <w:r>
              <w:rPr>
                <w:sz w:val="16"/>
              </w:rPr>
              <w:t>R5-240511</w:t>
            </w:r>
          </w:p>
        </w:tc>
        <w:tc>
          <w:tcPr>
            <w:tcW w:w="0" w:type="auto"/>
          </w:tcPr>
          <w:p w14:paraId="1843E96F" w14:textId="77777777" w:rsidR="00BC377F" w:rsidRPr="00496D15" w:rsidRDefault="00BC377F" w:rsidP="00D41ECF">
            <w:pPr>
              <w:pStyle w:val="TAL"/>
              <w:rPr>
                <w:sz w:val="16"/>
              </w:rPr>
            </w:pPr>
            <w:r>
              <w:rPr>
                <w:sz w:val="16"/>
              </w:rPr>
              <w:t xml:space="preserve">Correction to NR5GC </w:t>
            </w:r>
            <w:proofErr w:type="spellStart"/>
            <w:r>
              <w:rPr>
                <w:sz w:val="16"/>
              </w:rPr>
              <w:t>eDRX</w:t>
            </w:r>
            <w:proofErr w:type="spellEnd"/>
            <w:r>
              <w:rPr>
                <w:sz w:val="16"/>
              </w:rPr>
              <w:t xml:space="preserve"> testcase 11.7.3</w:t>
            </w:r>
          </w:p>
        </w:tc>
        <w:tc>
          <w:tcPr>
            <w:tcW w:w="0" w:type="auto"/>
          </w:tcPr>
          <w:p w14:paraId="005EF975" w14:textId="77777777" w:rsidR="00BC377F" w:rsidRPr="00496D15" w:rsidRDefault="00BC377F" w:rsidP="00D41ECF">
            <w:pPr>
              <w:pStyle w:val="TAL"/>
              <w:rPr>
                <w:sz w:val="16"/>
              </w:rPr>
            </w:pPr>
            <w:r>
              <w:rPr>
                <w:sz w:val="16"/>
              </w:rPr>
              <w:t>ROHDE &amp; SCHWARZ</w:t>
            </w:r>
          </w:p>
        </w:tc>
        <w:tc>
          <w:tcPr>
            <w:tcW w:w="0" w:type="auto"/>
          </w:tcPr>
          <w:p w14:paraId="56949E79" w14:textId="77777777" w:rsidR="00BC377F" w:rsidRPr="00496D15" w:rsidRDefault="00BC377F" w:rsidP="00D41ECF">
            <w:pPr>
              <w:pStyle w:val="TAL"/>
              <w:rPr>
                <w:sz w:val="16"/>
              </w:rPr>
            </w:pPr>
            <w:r>
              <w:rPr>
                <w:sz w:val="16"/>
              </w:rPr>
              <w:t>agreed</w:t>
            </w:r>
          </w:p>
        </w:tc>
        <w:tc>
          <w:tcPr>
            <w:tcW w:w="0" w:type="auto"/>
          </w:tcPr>
          <w:p w14:paraId="1E905ECE" w14:textId="77777777" w:rsidR="00BC377F" w:rsidRPr="00496D15" w:rsidRDefault="00BC377F" w:rsidP="00D41ECF">
            <w:pPr>
              <w:pStyle w:val="TAL"/>
              <w:rPr>
                <w:sz w:val="16"/>
              </w:rPr>
            </w:pPr>
          </w:p>
        </w:tc>
        <w:tc>
          <w:tcPr>
            <w:tcW w:w="0" w:type="auto"/>
          </w:tcPr>
          <w:p w14:paraId="2391B458" w14:textId="77777777" w:rsidR="00BC377F" w:rsidRPr="00496D15" w:rsidRDefault="00BC377F" w:rsidP="00D41ECF">
            <w:pPr>
              <w:pStyle w:val="TAL"/>
              <w:rPr>
                <w:sz w:val="16"/>
              </w:rPr>
            </w:pPr>
          </w:p>
        </w:tc>
      </w:tr>
      <w:tr w:rsidR="00BC377F" w14:paraId="78C79B73" w14:textId="77777777" w:rsidTr="00D41ECF">
        <w:tc>
          <w:tcPr>
            <w:tcW w:w="0" w:type="auto"/>
          </w:tcPr>
          <w:p w14:paraId="176D677C" w14:textId="77777777" w:rsidR="00BC377F" w:rsidRPr="00496D15" w:rsidRDefault="00BC377F" w:rsidP="00D41ECF">
            <w:pPr>
              <w:pStyle w:val="TAL"/>
              <w:rPr>
                <w:sz w:val="16"/>
              </w:rPr>
            </w:pPr>
            <w:r>
              <w:rPr>
                <w:sz w:val="16"/>
              </w:rPr>
              <w:t>R5-240512</w:t>
            </w:r>
          </w:p>
        </w:tc>
        <w:tc>
          <w:tcPr>
            <w:tcW w:w="0" w:type="auto"/>
          </w:tcPr>
          <w:p w14:paraId="5B27BA6A" w14:textId="77777777" w:rsidR="00BC377F" w:rsidRPr="00496D15" w:rsidRDefault="00BC377F" w:rsidP="00D41ECF">
            <w:pPr>
              <w:pStyle w:val="TAL"/>
              <w:rPr>
                <w:sz w:val="16"/>
              </w:rPr>
            </w:pPr>
            <w:r>
              <w:rPr>
                <w:sz w:val="16"/>
              </w:rPr>
              <w:t>Correction to NR5GC testcase 9.1.5.1.4</w:t>
            </w:r>
          </w:p>
        </w:tc>
        <w:tc>
          <w:tcPr>
            <w:tcW w:w="0" w:type="auto"/>
          </w:tcPr>
          <w:p w14:paraId="1E276175" w14:textId="77777777" w:rsidR="00BC377F" w:rsidRPr="00496D15" w:rsidRDefault="00BC377F" w:rsidP="00D41ECF">
            <w:pPr>
              <w:pStyle w:val="TAL"/>
              <w:rPr>
                <w:sz w:val="16"/>
              </w:rPr>
            </w:pPr>
            <w:r>
              <w:rPr>
                <w:sz w:val="16"/>
              </w:rPr>
              <w:t>ROHDE &amp; SCHWARZ, Hisilicon, MediaTek</w:t>
            </w:r>
          </w:p>
        </w:tc>
        <w:tc>
          <w:tcPr>
            <w:tcW w:w="0" w:type="auto"/>
          </w:tcPr>
          <w:p w14:paraId="67D27D06" w14:textId="77777777" w:rsidR="00BC377F" w:rsidRPr="00496D15" w:rsidRDefault="00BC377F" w:rsidP="00D41ECF">
            <w:pPr>
              <w:pStyle w:val="TAL"/>
              <w:rPr>
                <w:sz w:val="16"/>
              </w:rPr>
            </w:pPr>
            <w:r>
              <w:rPr>
                <w:sz w:val="16"/>
              </w:rPr>
              <w:t>revised</w:t>
            </w:r>
          </w:p>
        </w:tc>
        <w:tc>
          <w:tcPr>
            <w:tcW w:w="0" w:type="auto"/>
          </w:tcPr>
          <w:p w14:paraId="11133FE0" w14:textId="77777777" w:rsidR="00BC377F" w:rsidRPr="00496D15" w:rsidRDefault="00BC377F" w:rsidP="00D41ECF">
            <w:pPr>
              <w:pStyle w:val="TAL"/>
              <w:rPr>
                <w:sz w:val="16"/>
              </w:rPr>
            </w:pPr>
          </w:p>
        </w:tc>
        <w:tc>
          <w:tcPr>
            <w:tcW w:w="0" w:type="auto"/>
          </w:tcPr>
          <w:p w14:paraId="2A862F0C" w14:textId="77777777" w:rsidR="00BC377F" w:rsidRPr="00496D15" w:rsidRDefault="00BC377F" w:rsidP="00D41ECF">
            <w:pPr>
              <w:pStyle w:val="TAL"/>
              <w:rPr>
                <w:sz w:val="16"/>
              </w:rPr>
            </w:pPr>
            <w:r>
              <w:rPr>
                <w:sz w:val="16"/>
              </w:rPr>
              <w:t>R5-241644</w:t>
            </w:r>
          </w:p>
        </w:tc>
      </w:tr>
      <w:tr w:rsidR="00BC377F" w14:paraId="0A103407" w14:textId="77777777" w:rsidTr="00D41ECF">
        <w:tc>
          <w:tcPr>
            <w:tcW w:w="0" w:type="auto"/>
          </w:tcPr>
          <w:p w14:paraId="1CA37E8B" w14:textId="77777777" w:rsidR="00BC377F" w:rsidRPr="00496D15" w:rsidRDefault="00BC377F" w:rsidP="00D41ECF">
            <w:pPr>
              <w:pStyle w:val="TAL"/>
              <w:rPr>
                <w:sz w:val="16"/>
              </w:rPr>
            </w:pPr>
            <w:r>
              <w:rPr>
                <w:sz w:val="16"/>
              </w:rPr>
              <w:t>R5-240513</w:t>
            </w:r>
          </w:p>
        </w:tc>
        <w:tc>
          <w:tcPr>
            <w:tcW w:w="0" w:type="auto"/>
          </w:tcPr>
          <w:p w14:paraId="473A6666" w14:textId="77777777" w:rsidR="00BC377F" w:rsidRPr="00496D15" w:rsidRDefault="00BC377F" w:rsidP="00D41ECF">
            <w:pPr>
              <w:pStyle w:val="TAL"/>
              <w:rPr>
                <w:sz w:val="16"/>
              </w:rPr>
            </w:pPr>
            <w:r>
              <w:rPr>
                <w:sz w:val="16"/>
              </w:rPr>
              <w:t>Correction to NR Physical Cell IDs for NR-PRS assistance data</w:t>
            </w:r>
          </w:p>
        </w:tc>
        <w:tc>
          <w:tcPr>
            <w:tcW w:w="0" w:type="auto"/>
          </w:tcPr>
          <w:p w14:paraId="267730F8" w14:textId="77777777" w:rsidR="00BC377F" w:rsidRPr="00496D15" w:rsidRDefault="00BC377F" w:rsidP="00D41ECF">
            <w:pPr>
              <w:pStyle w:val="TAL"/>
              <w:rPr>
                <w:sz w:val="16"/>
              </w:rPr>
            </w:pPr>
            <w:r>
              <w:rPr>
                <w:sz w:val="16"/>
              </w:rPr>
              <w:t>ROHDE &amp; SCHWARZ</w:t>
            </w:r>
          </w:p>
        </w:tc>
        <w:tc>
          <w:tcPr>
            <w:tcW w:w="0" w:type="auto"/>
          </w:tcPr>
          <w:p w14:paraId="459E72BC" w14:textId="77777777" w:rsidR="00BC377F" w:rsidRPr="00496D15" w:rsidRDefault="00BC377F" w:rsidP="00D41ECF">
            <w:pPr>
              <w:pStyle w:val="TAL"/>
              <w:rPr>
                <w:sz w:val="16"/>
              </w:rPr>
            </w:pPr>
            <w:r>
              <w:rPr>
                <w:sz w:val="16"/>
              </w:rPr>
              <w:t>agreed</w:t>
            </w:r>
          </w:p>
        </w:tc>
        <w:tc>
          <w:tcPr>
            <w:tcW w:w="0" w:type="auto"/>
          </w:tcPr>
          <w:p w14:paraId="6AA46B90" w14:textId="77777777" w:rsidR="00BC377F" w:rsidRPr="00496D15" w:rsidRDefault="00BC377F" w:rsidP="00D41ECF">
            <w:pPr>
              <w:pStyle w:val="TAL"/>
              <w:rPr>
                <w:sz w:val="16"/>
              </w:rPr>
            </w:pPr>
          </w:p>
        </w:tc>
        <w:tc>
          <w:tcPr>
            <w:tcW w:w="0" w:type="auto"/>
          </w:tcPr>
          <w:p w14:paraId="40BF6847" w14:textId="77777777" w:rsidR="00BC377F" w:rsidRPr="00496D15" w:rsidRDefault="00BC377F" w:rsidP="00D41ECF">
            <w:pPr>
              <w:pStyle w:val="TAL"/>
              <w:rPr>
                <w:sz w:val="16"/>
              </w:rPr>
            </w:pPr>
          </w:p>
        </w:tc>
      </w:tr>
      <w:tr w:rsidR="00BC377F" w14:paraId="0E5F3BC6" w14:textId="77777777" w:rsidTr="00D41ECF">
        <w:tc>
          <w:tcPr>
            <w:tcW w:w="0" w:type="auto"/>
          </w:tcPr>
          <w:p w14:paraId="2AA8A7EB" w14:textId="77777777" w:rsidR="00BC377F" w:rsidRPr="00496D15" w:rsidRDefault="00BC377F" w:rsidP="00D41ECF">
            <w:pPr>
              <w:pStyle w:val="TAL"/>
              <w:rPr>
                <w:sz w:val="16"/>
              </w:rPr>
            </w:pPr>
            <w:r>
              <w:rPr>
                <w:sz w:val="16"/>
              </w:rPr>
              <w:t>R5-240514</w:t>
            </w:r>
          </w:p>
        </w:tc>
        <w:tc>
          <w:tcPr>
            <w:tcW w:w="0" w:type="auto"/>
          </w:tcPr>
          <w:p w14:paraId="233E9EC4" w14:textId="77777777" w:rsidR="00BC377F" w:rsidRPr="00496D15" w:rsidRDefault="00BC377F" w:rsidP="00D41ECF">
            <w:pPr>
              <w:pStyle w:val="TAL"/>
              <w:rPr>
                <w:sz w:val="16"/>
              </w:rPr>
            </w:pPr>
            <w:r>
              <w:rPr>
                <w:sz w:val="16"/>
              </w:rPr>
              <w:t>Removal of GEA1/GEA2 and verification of non-support of GEA1/GEA2</w:t>
            </w:r>
          </w:p>
        </w:tc>
        <w:tc>
          <w:tcPr>
            <w:tcW w:w="0" w:type="auto"/>
          </w:tcPr>
          <w:p w14:paraId="345D881D" w14:textId="77777777" w:rsidR="00BC377F" w:rsidRPr="00496D15" w:rsidRDefault="00BC377F" w:rsidP="00D41ECF">
            <w:pPr>
              <w:pStyle w:val="TAL"/>
              <w:rPr>
                <w:sz w:val="16"/>
              </w:rPr>
            </w:pPr>
            <w:r>
              <w:rPr>
                <w:sz w:val="16"/>
              </w:rPr>
              <w:t>ROHDE &amp; SCHWARZ</w:t>
            </w:r>
          </w:p>
        </w:tc>
        <w:tc>
          <w:tcPr>
            <w:tcW w:w="0" w:type="auto"/>
          </w:tcPr>
          <w:p w14:paraId="033BA23F" w14:textId="77777777" w:rsidR="00BC377F" w:rsidRPr="00496D15" w:rsidRDefault="00BC377F" w:rsidP="00D41ECF">
            <w:pPr>
              <w:pStyle w:val="TAL"/>
              <w:rPr>
                <w:sz w:val="16"/>
              </w:rPr>
            </w:pPr>
            <w:r>
              <w:rPr>
                <w:sz w:val="16"/>
              </w:rPr>
              <w:t>revised</w:t>
            </w:r>
          </w:p>
        </w:tc>
        <w:tc>
          <w:tcPr>
            <w:tcW w:w="0" w:type="auto"/>
          </w:tcPr>
          <w:p w14:paraId="21CBF8F8" w14:textId="77777777" w:rsidR="00BC377F" w:rsidRPr="00496D15" w:rsidRDefault="00BC377F" w:rsidP="00D41ECF">
            <w:pPr>
              <w:pStyle w:val="TAL"/>
              <w:rPr>
                <w:sz w:val="16"/>
              </w:rPr>
            </w:pPr>
          </w:p>
        </w:tc>
        <w:tc>
          <w:tcPr>
            <w:tcW w:w="0" w:type="auto"/>
          </w:tcPr>
          <w:p w14:paraId="291B10C6" w14:textId="77777777" w:rsidR="00BC377F" w:rsidRPr="00496D15" w:rsidRDefault="00BC377F" w:rsidP="00D41ECF">
            <w:pPr>
              <w:pStyle w:val="TAL"/>
              <w:rPr>
                <w:sz w:val="16"/>
              </w:rPr>
            </w:pPr>
            <w:r>
              <w:rPr>
                <w:sz w:val="16"/>
              </w:rPr>
              <w:t>R5-241632</w:t>
            </w:r>
          </w:p>
        </w:tc>
      </w:tr>
      <w:tr w:rsidR="00BC377F" w14:paraId="31BC4BFD" w14:textId="77777777" w:rsidTr="00D41ECF">
        <w:tc>
          <w:tcPr>
            <w:tcW w:w="0" w:type="auto"/>
          </w:tcPr>
          <w:p w14:paraId="7684C51C" w14:textId="77777777" w:rsidR="00BC377F" w:rsidRPr="00496D15" w:rsidRDefault="00BC377F" w:rsidP="00D41ECF">
            <w:pPr>
              <w:pStyle w:val="TAL"/>
              <w:rPr>
                <w:sz w:val="16"/>
              </w:rPr>
            </w:pPr>
            <w:r>
              <w:rPr>
                <w:sz w:val="16"/>
              </w:rPr>
              <w:t>R5-240515</w:t>
            </w:r>
          </w:p>
        </w:tc>
        <w:tc>
          <w:tcPr>
            <w:tcW w:w="0" w:type="auto"/>
          </w:tcPr>
          <w:p w14:paraId="5E8ACD7D" w14:textId="77777777" w:rsidR="00BC377F" w:rsidRPr="00496D15" w:rsidRDefault="00BC377F" w:rsidP="00D41ECF">
            <w:pPr>
              <w:pStyle w:val="TAL"/>
              <w:rPr>
                <w:sz w:val="16"/>
              </w:rPr>
            </w:pPr>
            <w:r>
              <w:rPr>
                <w:sz w:val="16"/>
              </w:rPr>
              <w:t>Correction to GSM testcase 44.2.5.2.5</w:t>
            </w:r>
          </w:p>
        </w:tc>
        <w:tc>
          <w:tcPr>
            <w:tcW w:w="0" w:type="auto"/>
          </w:tcPr>
          <w:p w14:paraId="0DFA1A3E" w14:textId="77777777" w:rsidR="00BC377F" w:rsidRPr="00496D15" w:rsidRDefault="00BC377F" w:rsidP="00D41ECF">
            <w:pPr>
              <w:pStyle w:val="TAL"/>
              <w:rPr>
                <w:sz w:val="16"/>
              </w:rPr>
            </w:pPr>
            <w:r>
              <w:rPr>
                <w:sz w:val="16"/>
              </w:rPr>
              <w:t>ROHDE &amp; SCHWARZ</w:t>
            </w:r>
          </w:p>
        </w:tc>
        <w:tc>
          <w:tcPr>
            <w:tcW w:w="0" w:type="auto"/>
          </w:tcPr>
          <w:p w14:paraId="4ECD6A3B" w14:textId="77777777" w:rsidR="00BC377F" w:rsidRPr="00496D15" w:rsidRDefault="00BC377F" w:rsidP="00D41ECF">
            <w:pPr>
              <w:pStyle w:val="TAL"/>
              <w:rPr>
                <w:sz w:val="16"/>
              </w:rPr>
            </w:pPr>
            <w:r>
              <w:rPr>
                <w:sz w:val="16"/>
              </w:rPr>
              <w:t>agreed</w:t>
            </w:r>
          </w:p>
        </w:tc>
        <w:tc>
          <w:tcPr>
            <w:tcW w:w="0" w:type="auto"/>
          </w:tcPr>
          <w:p w14:paraId="39712BA1" w14:textId="77777777" w:rsidR="00BC377F" w:rsidRPr="00496D15" w:rsidRDefault="00BC377F" w:rsidP="00D41ECF">
            <w:pPr>
              <w:pStyle w:val="TAL"/>
              <w:rPr>
                <w:sz w:val="16"/>
              </w:rPr>
            </w:pPr>
          </w:p>
        </w:tc>
        <w:tc>
          <w:tcPr>
            <w:tcW w:w="0" w:type="auto"/>
          </w:tcPr>
          <w:p w14:paraId="45A3A34B" w14:textId="77777777" w:rsidR="00BC377F" w:rsidRPr="00496D15" w:rsidRDefault="00BC377F" w:rsidP="00D41ECF">
            <w:pPr>
              <w:pStyle w:val="TAL"/>
              <w:rPr>
                <w:sz w:val="16"/>
              </w:rPr>
            </w:pPr>
          </w:p>
        </w:tc>
      </w:tr>
      <w:tr w:rsidR="00BC377F" w14:paraId="540ADF67" w14:textId="77777777" w:rsidTr="00D41ECF">
        <w:tc>
          <w:tcPr>
            <w:tcW w:w="0" w:type="auto"/>
          </w:tcPr>
          <w:p w14:paraId="1FBBF74A" w14:textId="77777777" w:rsidR="00BC377F" w:rsidRPr="00496D15" w:rsidRDefault="00BC377F" w:rsidP="00D41ECF">
            <w:pPr>
              <w:pStyle w:val="TAL"/>
              <w:rPr>
                <w:sz w:val="16"/>
              </w:rPr>
            </w:pPr>
            <w:r>
              <w:rPr>
                <w:sz w:val="16"/>
              </w:rPr>
              <w:t>R5-240516</w:t>
            </w:r>
          </w:p>
        </w:tc>
        <w:tc>
          <w:tcPr>
            <w:tcW w:w="0" w:type="auto"/>
          </w:tcPr>
          <w:p w14:paraId="090A8536" w14:textId="77777777" w:rsidR="00BC377F" w:rsidRPr="00496D15" w:rsidRDefault="00BC377F" w:rsidP="00D41ECF">
            <w:pPr>
              <w:pStyle w:val="TAL"/>
              <w:rPr>
                <w:sz w:val="16"/>
              </w:rPr>
            </w:pPr>
            <w:r>
              <w:rPr>
                <w:sz w:val="16"/>
              </w:rPr>
              <w:t>Correction to Table A.2: IR_G TTCN test cases</w:t>
            </w:r>
          </w:p>
        </w:tc>
        <w:tc>
          <w:tcPr>
            <w:tcW w:w="0" w:type="auto"/>
          </w:tcPr>
          <w:p w14:paraId="73A52C59" w14:textId="77777777" w:rsidR="00BC377F" w:rsidRPr="00496D15" w:rsidRDefault="00BC377F" w:rsidP="00D41ECF">
            <w:pPr>
              <w:pStyle w:val="TAL"/>
              <w:rPr>
                <w:sz w:val="16"/>
              </w:rPr>
            </w:pPr>
            <w:r>
              <w:rPr>
                <w:sz w:val="16"/>
              </w:rPr>
              <w:t>ROHDE &amp; SCHWARZ</w:t>
            </w:r>
          </w:p>
        </w:tc>
        <w:tc>
          <w:tcPr>
            <w:tcW w:w="0" w:type="auto"/>
          </w:tcPr>
          <w:p w14:paraId="22A35A54" w14:textId="77777777" w:rsidR="00BC377F" w:rsidRPr="00496D15" w:rsidRDefault="00BC377F" w:rsidP="00D41ECF">
            <w:pPr>
              <w:pStyle w:val="TAL"/>
              <w:rPr>
                <w:sz w:val="16"/>
              </w:rPr>
            </w:pPr>
            <w:r>
              <w:rPr>
                <w:sz w:val="16"/>
              </w:rPr>
              <w:t>agreed</w:t>
            </w:r>
          </w:p>
        </w:tc>
        <w:tc>
          <w:tcPr>
            <w:tcW w:w="0" w:type="auto"/>
          </w:tcPr>
          <w:p w14:paraId="6FCD1610" w14:textId="77777777" w:rsidR="00BC377F" w:rsidRPr="00496D15" w:rsidRDefault="00BC377F" w:rsidP="00D41ECF">
            <w:pPr>
              <w:pStyle w:val="TAL"/>
              <w:rPr>
                <w:sz w:val="16"/>
              </w:rPr>
            </w:pPr>
          </w:p>
        </w:tc>
        <w:tc>
          <w:tcPr>
            <w:tcW w:w="0" w:type="auto"/>
          </w:tcPr>
          <w:p w14:paraId="29D463F1" w14:textId="77777777" w:rsidR="00BC377F" w:rsidRPr="00496D15" w:rsidRDefault="00BC377F" w:rsidP="00D41ECF">
            <w:pPr>
              <w:pStyle w:val="TAL"/>
              <w:rPr>
                <w:sz w:val="16"/>
              </w:rPr>
            </w:pPr>
          </w:p>
        </w:tc>
      </w:tr>
      <w:tr w:rsidR="00BC377F" w14:paraId="30277EFD" w14:textId="77777777" w:rsidTr="00D41ECF">
        <w:tc>
          <w:tcPr>
            <w:tcW w:w="0" w:type="auto"/>
          </w:tcPr>
          <w:p w14:paraId="40295DDE" w14:textId="77777777" w:rsidR="00BC377F" w:rsidRPr="00496D15" w:rsidRDefault="00BC377F" w:rsidP="00D41ECF">
            <w:pPr>
              <w:pStyle w:val="TAL"/>
              <w:rPr>
                <w:sz w:val="16"/>
              </w:rPr>
            </w:pPr>
            <w:r>
              <w:rPr>
                <w:sz w:val="16"/>
              </w:rPr>
              <w:t>R5-240517</w:t>
            </w:r>
          </w:p>
        </w:tc>
        <w:tc>
          <w:tcPr>
            <w:tcW w:w="0" w:type="auto"/>
          </w:tcPr>
          <w:p w14:paraId="0E02D343" w14:textId="77777777" w:rsidR="00BC377F" w:rsidRPr="00496D15" w:rsidRDefault="00BC377F" w:rsidP="00D41ECF">
            <w:pPr>
              <w:pStyle w:val="TAL"/>
              <w:rPr>
                <w:sz w:val="16"/>
              </w:rPr>
            </w:pPr>
            <w:r>
              <w:rPr>
                <w:sz w:val="16"/>
              </w:rPr>
              <w:t>New WID on UE Conformance - NR support for dedicated spectrum less than 5MHz for FR1</w:t>
            </w:r>
          </w:p>
        </w:tc>
        <w:tc>
          <w:tcPr>
            <w:tcW w:w="0" w:type="auto"/>
          </w:tcPr>
          <w:p w14:paraId="1D6F5B01" w14:textId="77777777" w:rsidR="00BC377F" w:rsidRPr="00496D15" w:rsidRDefault="00BC377F" w:rsidP="00D41ECF">
            <w:pPr>
              <w:pStyle w:val="TAL"/>
              <w:rPr>
                <w:sz w:val="16"/>
              </w:rPr>
            </w:pPr>
            <w:r>
              <w:rPr>
                <w:sz w:val="16"/>
              </w:rPr>
              <w:t>Nokia, Nokia Shanghai Bell</w:t>
            </w:r>
          </w:p>
        </w:tc>
        <w:tc>
          <w:tcPr>
            <w:tcW w:w="0" w:type="auto"/>
          </w:tcPr>
          <w:p w14:paraId="5402E88A" w14:textId="77777777" w:rsidR="00BC377F" w:rsidRPr="00496D15" w:rsidRDefault="00BC377F" w:rsidP="00D41ECF">
            <w:pPr>
              <w:pStyle w:val="TAL"/>
              <w:rPr>
                <w:sz w:val="16"/>
              </w:rPr>
            </w:pPr>
            <w:r>
              <w:rPr>
                <w:sz w:val="16"/>
              </w:rPr>
              <w:t>revised</w:t>
            </w:r>
          </w:p>
        </w:tc>
        <w:tc>
          <w:tcPr>
            <w:tcW w:w="0" w:type="auto"/>
          </w:tcPr>
          <w:p w14:paraId="0E9FD24C" w14:textId="77777777" w:rsidR="00BC377F" w:rsidRPr="00496D15" w:rsidRDefault="00BC377F" w:rsidP="00D41ECF">
            <w:pPr>
              <w:pStyle w:val="TAL"/>
              <w:rPr>
                <w:sz w:val="16"/>
              </w:rPr>
            </w:pPr>
          </w:p>
        </w:tc>
        <w:tc>
          <w:tcPr>
            <w:tcW w:w="0" w:type="auto"/>
          </w:tcPr>
          <w:p w14:paraId="2453711F" w14:textId="77777777" w:rsidR="00BC377F" w:rsidRPr="00496D15" w:rsidRDefault="00BC377F" w:rsidP="00D41ECF">
            <w:pPr>
              <w:pStyle w:val="TAL"/>
              <w:rPr>
                <w:sz w:val="16"/>
              </w:rPr>
            </w:pPr>
            <w:r>
              <w:rPr>
                <w:sz w:val="16"/>
              </w:rPr>
              <w:t>R5-241469</w:t>
            </w:r>
          </w:p>
        </w:tc>
      </w:tr>
      <w:tr w:rsidR="00BC377F" w14:paraId="79417AEF" w14:textId="77777777" w:rsidTr="00D41ECF">
        <w:tc>
          <w:tcPr>
            <w:tcW w:w="0" w:type="auto"/>
          </w:tcPr>
          <w:p w14:paraId="763F89BF" w14:textId="77777777" w:rsidR="00BC377F" w:rsidRPr="00496D15" w:rsidRDefault="00BC377F" w:rsidP="00D41ECF">
            <w:pPr>
              <w:pStyle w:val="TAL"/>
              <w:rPr>
                <w:sz w:val="16"/>
              </w:rPr>
            </w:pPr>
            <w:r>
              <w:rPr>
                <w:sz w:val="16"/>
              </w:rPr>
              <w:lastRenderedPageBreak/>
              <w:t>R5-240518</w:t>
            </w:r>
          </w:p>
        </w:tc>
        <w:tc>
          <w:tcPr>
            <w:tcW w:w="0" w:type="auto"/>
          </w:tcPr>
          <w:p w14:paraId="7E945C6B" w14:textId="77777777" w:rsidR="00BC377F" w:rsidRPr="00496D15" w:rsidRDefault="00BC377F" w:rsidP="00D41ECF">
            <w:pPr>
              <w:pStyle w:val="TAL"/>
              <w:rPr>
                <w:sz w:val="16"/>
              </w:rPr>
            </w:pPr>
            <w:r>
              <w:rPr>
                <w:sz w:val="16"/>
              </w:rPr>
              <w:t>Update to NR-U redirection from NR FR1 carrier under CCA to NR FR1 carrier under CCA test case</w:t>
            </w:r>
          </w:p>
        </w:tc>
        <w:tc>
          <w:tcPr>
            <w:tcW w:w="0" w:type="auto"/>
          </w:tcPr>
          <w:p w14:paraId="1CAA74C7" w14:textId="77777777" w:rsidR="00BC377F" w:rsidRPr="00496D15" w:rsidRDefault="00BC377F" w:rsidP="00D41ECF">
            <w:pPr>
              <w:pStyle w:val="TAL"/>
              <w:rPr>
                <w:sz w:val="16"/>
              </w:rPr>
            </w:pPr>
            <w:r>
              <w:rPr>
                <w:sz w:val="16"/>
              </w:rPr>
              <w:t>Nokia, Nokia Shanghai Bell</w:t>
            </w:r>
          </w:p>
        </w:tc>
        <w:tc>
          <w:tcPr>
            <w:tcW w:w="0" w:type="auto"/>
          </w:tcPr>
          <w:p w14:paraId="524EAC2A" w14:textId="77777777" w:rsidR="00BC377F" w:rsidRPr="00496D15" w:rsidRDefault="00BC377F" w:rsidP="00D41ECF">
            <w:pPr>
              <w:pStyle w:val="TAL"/>
              <w:rPr>
                <w:sz w:val="16"/>
              </w:rPr>
            </w:pPr>
            <w:r>
              <w:rPr>
                <w:sz w:val="16"/>
              </w:rPr>
              <w:t>agreed</w:t>
            </w:r>
          </w:p>
        </w:tc>
        <w:tc>
          <w:tcPr>
            <w:tcW w:w="0" w:type="auto"/>
          </w:tcPr>
          <w:p w14:paraId="2F2FB81A" w14:textId="77777777" w:rsidR="00BC377F" w:rsidRPr="00496D15" w:rsidRDefault="00BC377F" w:rsidP="00D41ECF">
            <w:pPr>
              <w:pStyle w:val="TAL"/>
              <w:rPr>
                <w:sz w:val="16"/>
              </w:rPr>
            </w:pPr>
          </w:p>
        </w:tc>
        <w:tc>
          <w:tcPr>
            <w:tcW w:w="0" w:type="auto"/>
          </w:tcPr>
          <w:p w14:paraId="54B6860D" w14:textId="77777777" w:rsidR="00BC377F" w:rsidRPr="00496D15" w:rsidRDefault="00BC377F" w:rsidP="00D41ECF">
            <w:pPr>
              <w:pStyle w:val="TAL"/>
              <w:rPr>
                <w:sz w:val="16"/>
              </w:rPr>
            </w:pPr>
          </w:p>
        </w:tc>
      </w:tr>
      <w:tr w:rsidR="00BC377F" w14:paraId="18D64EBF" w14:textId="77777777" w:rsidTr="00D41ECF">
        <w:tc>
          <w:tcPr>
            <w:tcW w:w="0" w:type="auto"/>
          </w:tcPr>
          <w:p w14:paraId="60161756" w14:textId="77777777" w:rsidR="00BC377F" w:rsidRPr="00496D15" w:rsidRDefault="00BC377F" w:rsidP="00D41ECF">
            <w:pPr>
              <w:pStyle w:val="TAL"/>
              <w:rPr>
                <w:sz w:val="16"/>
              </w:rPr>
            </w:pPr>
            <w:r>
              <w:rPr>
                <w:sz w:val="16"/>
              </w:rPr>
              <w:t>R5-240519</w:t>
            </w:r>
          </w:p>
        </w:tc>
        <w:tc>
          <w:tcPr>
            <w:tcW w:w="0" w:type="auto"/>
          </w:tcPr>
          <w:p w14:paraId="4A8A2977" w14:textId="77777777" w:rsidR="00BC377F" w:rsidRPr="00496D15" w:rsidRDefault="00BC377F" w:rsidP="00D41ECF">
            <w:pPr>
              <w:pStyle w:val="TAL"/>
              <w:rPr>
                <w:sz w:val="16"/>
              </w:rPr>
            </w:pPr>
            <w:r>
              <w:rPr>
                <w:sz w:val="16"/>
              </w:rPr>
              <w:t>Update to NR-U redirection from NR FR1 carrier without CCA to NR FR1 carrier under CCA test case</w:t>
            </w:r>
          </w:p>
        </w:tc>
        <w:tc>
          <w:tcPr>
            <w:tcW w:w="0" w:type="auto"/>
          </w:tcPr>
          <w:p w14:paraId="3165914C" w14:textId="77777777" w:rsidR="00BC377F" w:rsidRPr="00496D15" w:rsidRDefault="00BC377F" w:rsidP="00D41ECF">
            <w:pPr>
              <w:pStyle w:val="TAL"/>
              <w:rPr>
                <w:sz w:val="16"/>
              </w:rPr>
            </w:pPr>
            <w:r>
              <w:rPr>
                <w:sz w:val="16"/>
              </w:rPr>
              <w:t>Nokia, Nokia Shanghai Bell</w:t>
            </w:r>
          </w:p>
        </w:tc>
        <w:tc>
          <w:tcPr>
            <w:tcW w:w="0" w:type="auto"/>
          </w:tcPr>
          <w:p w14:paraId="2083ED00" w14:textId="77777777" w:rsidR="00BC377F" w:rsidRPr="00496D15" w:rsidRDefault="00BC377F" w:rsidP="00D41ECF">
            <w:pPr>
              <w:pStyle w:val="TAL"/>
              <w:rPr>
                <w:sz w:val="16"/>
              </w:rPr>
            </w:pPr>
            <w:r>
              <w:rPr>
                <w:sz w:val="16"/>
              </w:rPr>
              <w:t>agreed</w:t>
            </w:r>
          </w:p>
        </w:tc>
        <w:tc>
          <w:tcPr>
            <w:tcW w:w="0" w:type="auto"/>
          </w:tcPr>
          <w:p w14:paraId="0027CB0E" w14:textId="77777777" w:rsidR="00BC377F" w:rsidRPr="00496D15" w:rsidRDefault="00BC377F" w:rsidP="00D41ECF">
            <w:pPr>
              <w:pStyle w:val="TAL"/>
              <w:rPr>
                <w:sz w:val="16"/>
              </w:rPr>
            </w:pPr>
          </w:p>
        </w:tc>
        <w:tc>
          <w:tcPr>
            <w:tcW w:w="0" w:type="auto"/>
          </w:tcPr>
          <w:p w14:paraId="11A59874" w14:textId="77777777" w:rsidR="00BC377F" w:rsidRPr="00496D15" w:rsidRDefault="00BC377F" w:rsidP="00D41ECF">
            <w:pPr>
              <w:pStyle w:val="TAL"/>
              <w:rPr>
                <w:sz w:val="16"/>
              </w:rPr>
            </w:pPr>
          </w:p>
        </w:tc>
      </w:tr>
      <w:tr w:rsidR="00BC377F" w14:paraId="7AD692AB" w14:textId="77777777" w:rsidTr="00D41ECF">
        <w:tc>
          <w:tcPr>
            <w:tcW w:w="0" w:type="auto"/>
          </w:tcPr>
          <w:p w14:paraId="7097A47F" w14:textId="77777777" w:rsidR="00BC377F" w:rsidRPr="00496D15" w:rsidRDefault="00BC377F" w:rsidP="00D41ECF">
            <w:pPr>
              <w:pStyle w:val="TAL"/>
              <w:rPr>
                <w:sz w:val="16"/>
              </w:rPr>
            </w:pPr>
            <w:r>
              <w:rPr>
                <w:sz w:val="16"/>
              </w:rPr>
              <w:t>R5-240520</w:t>
            </w:r>
          </w:p>
        </w:tc>
        <w:tc>
          <w:tcPr>
            <w:tcW w:w="0" w:type="auto"/>
          </w:tcPr>
          <w:p w14:paraId="048E877F" w14:textId="77777777" w:rsidR="00BC377F" w:rsidRPr="00496D15" w:rsidRDefault="00BC377F" w:rsidP="00D41ECF">
            <w:pPr>
              <w:pStyle w:val="TAL"/>
              <w:rPr>
                <w:sz w:val="16"/>
              </w:rPr>
            </w:pPr>
            <w:r>
              <w:rPr>
                <w:sz w:val="16"/>
              </w:rPr>
              <w:t xml:space="preserve">Removal of NOTE 1 from applicability of FR2 </w:t>
            </w:r>
            <w:proofErr w:type="spellStart"/>
            <w:r>
              <w:rPr>
                <w:sz w:val="16"/>
              </w:rPr>
              <w:t>feMIMO</w:t>
            </w:r>
            <w:proofErr w:type="spellEnd"/>
            <w:r>
              <w:rPr>
                <w:sz w:val="16"/>
              </w:rPr>
              <w:t xml:space="preserve"> test case</w:t>
            </w:r>
          </w:p>
        </w:tc>
        <w:tc>
          <w:tcPr>
            <w:tcW w:w="0" w:type="auto"/>
          </w:tcPr>
          <w:p w14:paraId="6AF0B347" w14:textId="77777777" w:rsidR="00BC377F" w:rsidRPr="00496D15" w:rsidRDefault="00BC377F" w:rsidP="00D41ECF">
            <w:pPr>
              <w:pStyle w:val="TAL"/>
              <w:rPr>
                <w:sz w:val="16"/>
              </w:rPr>
            </w:pPr>
            <w:r>
              <w:rPr>
                <w:sz w:val="16"/>
              </w:rPr>
              <w:t>Nokia, Nokia Shanghai Bell</w:t>
            </w:r>
          </w:p>
        </w:tc>
        <w:tc>
          <w:tcPr>
            <w:tcW w:w="0" w:type="auto"/>
          </w:tcPr>
          <w:p w14:paraId="2F1AA813" w14:textId="77777777" w:rsidR="00BC377F" w:rsidRPr="00496D15" w:rsidRDefault="00BC377F" w:rsidP="00D41ECF">
            <w:pPr>
              <w:pStyle w:val="TAL"/>
              <w:rPr>
                <w:sz w:val="16"/>
              </w:rPr>
            </w:pPr>
            <w:r>
              <w:rPr>
                <w:sz w:val="16"/>
              </w:rPr>
              <w:t>agreed</w:t>
            </w:r>
          </w:p>
        </w:tc>
        <w:tc>
          <w:tcPr>
            <w:tcW w:w="0" w:type="auto"/>
          </w:tcPr>
          <w:p w14:paraId="2CAEAF5B" w14:textId="77777777" w:rsidR="00BC377F" w:rsidRPr="00496D15" w:rsidRDefault="00BC377F" w:rsidP="00D41ECF">
            <w:pPr>
              <w:pStyle w:val="TAL"/>
              <w:rPr>
                <w:sz w:val="16"/>
              </w:rPr>
            </w:pPr>
          </w:p>
        </w:tc>
        <w:tc>
          <w:tcPr>
            <w:tcW w:w="0" w:type="auto"/>
          </w:tcPr>
          <w:p w14:paraId="4489F05A" w14:textId="77777777" w:rsidR="00BC377F" w:rsidRPr="00496D15" w:rsidRDefault="00BC377F" w:rsidP="00D41ECF">
            <w:pPr>
              <w:pStyle w:val="TAL"/>
              <w:rPr>
                <w:sz w:val="16"/>
              </w:rPr>
            </w:pPr>
          </w:p>
        </w:tc>
      </w:tr>
      <w:tr w:rsidR="00BC377F" w14:paraId="5D118B97" w14:textId="77777777" w:rsidTr="00D41ECF">
        <w:tc>
          <w:tcPr>
            <w:tcW w:w="0" w:type="auto"/>
          </w:tcPr>
          <w:p w14:paraId="14C5B27E" w14:textId="77777777" w:rsidR="00BC377F" w:rsidRPr="00496D15" w:rsidRDefault="00BC377F" w:rsidP="00D41ECF">
            <w:pPr>
              <w:pStyle w:val="TAL"/>
              <w:rPr>
                <w:sz w:val="16"/>
              </w:rPr>
            </w:pPr>
            <w:r>
              <w:rPr>
                <w:sz w:val="16"/>
              </w:rPr>
              <w:t>R5-240521</w:t>
            </w:r>
          </w:p>
        </w:tc>
        <w:tc>
          <w:tcPr>
            <w:tcW w:w="0" w:type="auto"/>
          </w:tcPr>
          <w:p w14:paraId="7F5D55B9" w14:textId="77777777" w:rsidR="00BC377F" w:rsidRPr="00496D15" w:rsidRDefault="00BC377F" w:rsidP="00D41ECF">
            <w:pPr>
              <w:pStyle w:val="TAL"/>
              <w:rPr>
                <w:sz w:val="16"/>
              </w:rPr>
            </w:pPr>
            <w:r>
              <w:rPr>
                <w:sz w:val="16"/>
              </w:rPr>
              <w:t>Removal of NOTE 1 from applicability of FR1 and FR2 MRDC test cases</w:t>
            </w:r>
          </w:p>
        </w:tc>
        <w:tc>
          <w:tcPr>
            <w:tcW w:w="0" w:type="auto"/>
          </w:tcPr>
          <w:p w14:paraId="3AAEA520" w14:textId="77777777" w:rsidR="00BC377F" w:rsidRPr="00496D15" w:rsidRDefault="00BC377F" w:rsidP="00D41ECF">
            <w:pPr>
              <w:pStyle w:val="TAL"/>
              <w:rPr>
                <w:sz w:val="16"/>
              </w:rPr>
            </w:pPr>
            <w:r>
              <w:rPr>
                <w:sz w:val="16"/>
              </w:rPr>
              <w:t>Nokia, Nokia Shanghai Bell</w:t>
            </w:r>
          </w:p>
        </w:tc>
        <w:tc>
          <w:tcPr>
            <w:tcW w:w="0" w:type="auto"/>
          </w:tcPr>
          <w:p w14:paraId="59018D79" w14:textId="77777777" w:rsidR="00BC377F" w:rsidRPr="00496D15" w:rsidRDefault="00BC377F" w:rsidP="00D41ECF">
            <w:pPr>
              <w:pStyle w:val="TAL"/>
              <w:rPr>
                <w:sz w:val="16"/>
              </w:rPr>
            </w:pPr>
            <w:r>
              <w:rPr>
                <w:sz w:val="16"/>
              </w:rPr>
              <w:t>withdrawn</w:t>
            </w:r>
          </w:p>
        </w:tc>
        <w:tc>
          <w:tcPr>
            <w:tcW w:w="0" w:type="auto"/>
          </w:tcPr>
          <w:p w14:paraId="2B9D346C" w14:textId="77777777" w:rsidR="00BC377F" w:rsidRPr="00496D15" w:rsidRDefault="00BC377F" w:rsidP="00D41ECF">
            <w:pPr>
              <w:pStyle w:val="TAL"/>
              <w:rPr>
                <w:sz w:val="16"/>
              </w:rPr>
            </w:pPr>
          </w:p>
        </w:tc>
        <w:tc>
          <w:tcPr>
            <w:tcW w:w="0" w:type="auto"/>
          </w:tcPr>
          <w:p w14:paraId="48F0E86D" w14:textId="77777777" w:rsidR="00BC377F" w:rsidRPr="00496D15" w:rsidRDefault="00BC377F" w:rsidP="00D41ECF">
            <w:pPr>
              <w:pStyle w:val="TAL"/>
              <w:rPr>
                <w:sz w:val="16"/>
              </w:rPr>
            </w:pPr>
          </w:p>
        </w:tc>
      </w:tr>
      <w:tr w:rsidR="00BC377F" w14:paraId="5945F800" w14:textId="77777777" w:rsidTr="00D41ECF">
        <w:tc>
          <w:tcPr>
            <w:tcW w:w="0" w:type="auto"/>
          </w:tcPr>
          <w:p w14:paraId="05251293" w14:textId="77777777" w:rsidR="00BC377F" w:rsidRPr="00496D15" w:rsidRDefault="00BC377F" w:rsidP="00D41ECF">
            <w:pPr>
              <w:pStyle w:val="TAL"/>
              <w:rPr>
                <w:sz w:val="16"/>
              </w:rPr>
            </w:pPr>
            <w:r>
              <w:rPr>
                <w:sz w:val="16"/>
              </w:rPr>
              <w:t>R5-240522</w:t>
            </w:r>
          </w:p>
        </w:tc>
        <w:tc>
          <w:tcPr>
            <w:tcW w:w="0" w:type="auto"/>
          </w:tcPr>
          <w:p w14:paraId="7A464865" w14:textId="77777777" w:rsidR="00BC377F" w:rsidRPr="00496D15" w:rsidRDefault="00BC377F" w:rsidP="00D41ECF">
            <w:pPr>
              <w:pStyle w:val="TAL"/>
              <w:rPr>
                <w:sz w:val="16"/>
              </w:rPr>
            </w:pPr>
            <w:r>
              <w:rPr>
                <w:sz w:val="16"/>
              </w:rPr>
              <w:t>Update the existing PICS of inter-band CA between FR1 and FR2</w:t>
            </w:r>
          </w:p>
        </w:tc>
        <w:tc>
          <w:tcPr>
            <w:tcW w:w="0" w:type="auto"/>
          </w:tcPr>
          <w:p w14:paraId="75545754" w14:textId="77777777" w:rsidR="00BC377F" w:rsidRPr="00496D15" w:rsidRDefault="00BC377F" w:rsidP="00D41ECF">
            <w:pPr>
              <w:pStyle w:val="TAL"/>
              <w:rPr>
                <w:sz w:val="16"/>
              </w:rPr>
            </w:pPr>
            <w:r>
              <w:rPr>
                <w:sz w:val="16"/>
              </w:rPr>
              <w:t>Nokia, Nokia Shanghai Bell</w:t>
            </w:r>
          </w:p>
        </w:tc>
        <w:tc>
          <w:tcPr>
            <w:tcW w:w="0" w:type="auto"/>
          </w:tcPr>
          <w:p w14:paraId="3FA72F78" w14:textId="77777777" w:rsidR="00BC377F" w:rsidRPr="00496D15" w:rsidRDefault="00BC377F" w:rsidP="00D41ECF">
            <w:pPr>
              <w:pStyle w:val="TAL"/>
              <w:rPr>
                <w:sz w:val="16"/>
              </w:rPr>
            </w:pPr>
            <w:r>
              <w:rPr>
                <w:sz w:val="16"/>
              </w:rPr>
              <w:t>agreed</w:t>
            </w:r>
          </w:p>
        </w:tc>
        <w:tc>
          <w:tcPr>
            <w:tcW w:w="0" w:type="auto"/>
          </w:tcPr>
          <w:p w14:paraId="0BD4F579" w14:textId="77777777" w:rsidR="00BC377F" w:rsidRPr="00496D15" w:rsidRDefault="00BC377F" w:rsidP="00D41ECF">
            <w:pPr>
              <w:pStyle w:val="TAL"/>
              <w:rPr>
                <w:sz w:val="16"/>
              </w:rPr>
            </w:pPr>
          </w:p>
        </w:tc>
        <w:tc>
          <w:tcPr>
            <w:tcW w:w="0" w:type="auto"/>
          </w:tcPr>
          <w:p w14:paraId="03D9E57F" w14:textId="77777777" w:rsidR="00BC377F" w:rsidRPr="00496D15" w:rsidRDefault="00BC377F" w:rsidP="00D41ECF">
            <w:pPr>
              <w:pStyle w:val="TAL"/>
              <w:rPr>
                <w:sz w:val="16"/>
              </w:rPr>
            </w:pPr>
          </w:p>
        </w:tc>
      </w:tr>
      <w:tr w:rsidR="00BC377F" w14:paraId="4C208D1D" w14:textId="77777777" w:rsidTr="00D41ECF">
        <w:tc>
          <w:tcPr>
            <w:tcW w:w="0" w:type="auto"/>
          </w:tcPr>
          <w:p w14:paraId="6C48010C" w14:textId="77777777" w:rsidR="00BC377F" w:rsidRPr="00496D15" w:rsidRDefault="00BC377F" w:rsidP="00D41ECF">
            <w:pPr>
              <w:pStyle w:val="TAL"/>
              <w:rPr>
                <w:sz w:val="16"/>
              </w:rPr>
            </w:pPr>
            <w:r>
              <w:rPr>
                <w:sz w:val="16"/>
              </w:rPr>
              <w:t>R5-240523</w:t>
            </w:r>
          </w:p>
        </w:tc>
        <w:tc>
          <w:tcPr>
            <w:tcW w:w="0" w:type="auto"/>
          </w:tcPr>
          <w:p w14:paraId="215D1C87" w14:textId="77777777" w:rsidR="00BC377F" w:rsidRPr="00496D15" w:rsidRDefault="00BC377F" w:rsidP="00D41ECF">
            <w:pPr>
              <w:pStyle w:val="TAL"/>
              <w:rPr>
                <w:sz w:val="16"/>
              </w:rPr>
            </w:pPr>
            <w:r>
              <w:rPr>
                <w:sz w:val="16"/>
              </w:rPr>
              <w:t>Test frequencies for asymmetric UL/DL CBW</w:t>
            </w:r>
          </w:p>
        </w:tc>
        <w:tc>
          <w:tcPr>
            <w:tcW w:w="0" w:type="auto"/>
          </w:tcPr>
          <w:p w14:paraId="0C1C2191" w14:textId="77777777" w:rsidR="00BC377F" w:rsidRPr="00496D15" w:rsidRDefault="00BC377F" w:rsidP="00D41ECF">
            <w:pPr>
              <w:pStyle w:val="TAL"/>
              <w:rPr>
                <w:sz w:val="16"/>
              </w:rPr>
            </w:pPr>
            <w:r>
              <w:rPr>
                <w:sz w:val="16"/>
              </w:rPr>
              <w:t>Nokia, T-Mobile USA, Keysight Technologies, Skyworks Solutions, Inc.</w:t>
            </w:r>
          </w:p>
        </w:tc>
        <w:tc>
          <w:tcPr>
            <w:tcW w:w="0" w:type="auto"/>
          </w:tcPr>
          <w:p w14:paraId="2E4065D5" w14:textId="77777777" w:rsidR="00BC377F" w:rsidRPr="00496D15" w:rsidRDefault="00BC377F" w:rsidP="00D41ECF">
            <w:pPr>
              <w:pStyle w:val="TAL"/>
              <w:rPr>
                <w:sz w:val="16"/>
              </w:rPr>
            </w:pPr>
            <w:r>
              <w:rPr>
                <w:sz w:val="16"/>
              </w:rPr>
              <w:t>noted</w:t>
            </w:r>
          </w:p>
        </w:tc>
        <w:tc>
          <w:tcPr>
            <w:tcW w:w="0" w:type="auto"/>
          </w:tcPr>
          <w:p w14:paraId="778F7205" w14:textId="77777777" w:rsidR="00BC377F" w:rsidRPr="00496D15" w:rsidRDefault="00BC377F" w:rsidP="00D41ECF">
            <w:pPr>
              <w:pStyle w:val="TAL"/>
              <w:rPr>
                <w:sz w:val="16"/>
              </w:rPr>
            </w:pPr>
          </w:p>
        </w:tc>
        <w:tc>
          <w:tcPr>
            <w:tcW w:w="0" w:type="auto"/>
          </w:tcPr>
          <w:p w14:paraId="55161B42" w14:textId="77777777" w:rsidR="00BC377F" w:rsidRPr="00496D15" w:rsidRDefault="00BC377F" w:rsidP="00D41ECF">
            <w:pPr>
              <w:pStyle w:val="TAL"/>
              <w:rPr>
                <w:sz w:val="16"/>
              </w:rPr>
            </w:pPr>
          </w:p>
        </w:tc>
      </w:tr>
      <w:tr w:rsidR="00BC377F" w14:paraId="51076B75" w14:textId="77777777" w:rsidTr="00D41ECF">
        <w:tc>
          <w:tcPr>
            <w:tcW w:w="0" w:type="auto"/>
          </w:tcPr>
          <w:p w14:paraId="17D27F15" w14:textId="77777777" w:rsidR="00BC377F" w:rsidRPr="00496D15" w:rsidRDefault="00BC377F" w:rsidP="00D41ECF">
            <w:pPr>
              <w:pStyle w:val="TAL"/>
              <w:rPr>
                <w:sz w:val="16"/>
              </w:rPr>
            </w:pPr>
            <w:r>
              <w:rPr>
                <w:sz w:val="16"/>
              </w:rPr>
              <w:t>R5-240524</w:t>
            </w:r>
          </w:p>
        </w:tc>
        <w:tc>
          <w:tcPr>
            <w:tcW w:w="0" w:type="auto"/>
          </w:tcPr>
          <w:p w14:paraId="0162118A" w14:textId="77777777" w:rsidR="00BC377F" w:rsidRPr="00496D15" w:rsidRDefault="00BC377F" w:rsidP="00D41ECF">
            <w:pPr>
              <w:pStyle w:val="TAL"/>
              <w:rPr>
                <w:sz w:val="16"/>
              </w:rPr>
            </w:pPr>
            <w:r>
              <w:rPr>
                <w:sz w:val="16"/>
              </w:rPr>
              <w:t>PRD21 CDS: NR CA PC3 FR1 CA_n66A-n71A-n77(2A) and CA_n66A-n71A-n78(2A) fallbacks and BCSs</w:t>
            </w:r>
          </w:p>
        </w:tc>
        <w:tc>
          <w:tcPr>
            <w:tcW w:w="0" w:type="auto"/>
          </w:tcPr>
          <w:p w14:paraId="2A47847F" w14:textId="77777777" w:rsidR="00BC377F" w:rsidRPr="00496D15" w:rsidRDefault="00BC377F" w:rsidP="00D41ECF">
            <w:pPr>
              <w:pStyle w:val="TAL"/>
              <w:rPr>
                <w:sz w:val="16"/>
              </w:rPr>
            </w:pPr>
            <w:r>
              <w:rPr>
                <w:sz w:val="16"/>
              </w:rPr>
              <w:t>Nokia, Nokia Shanghai Bell</w:t>
            </w:r>
          </w:p>
        </w:tc>
        <w:tc>
          <w:tcPr>
            <w:tcW w:w="0" w:type="auto"/>
          </w:tcPr>
          <w:p w14:paraId="14B2B9CF" w14:textId="77777777" w:rsidR="00BC377F" w:rsidRPr="00496D15" w:rsidRDefault="00BC377F" w:rsidP="00D41ECF">
            <w:pPr>
              <w:pStyle w:val="TAL"/>
              <w:rPr>
                <w:sz w:val="16"/>
              </w:rPr>
            </w:pPr>
            <w:r>
              <w:rPr>
                <w:sz w:val="16"/>
              </w:rPr>
              <w:t>noted</w:t>
            </w:r>
          </w:p>
        </w:tc>
        <w:tc>
          <w:tcPr>
            <w:tcW w:w="0" w:type="auto"/>
          </w:tcPr>
          <w:p w14:paraId="278EE59F" w14:textId="77777777" w:rsidR="00BC377F" w:rsidRPr="00496D15" w:rsidRDefault="00BC377F" w:rsidP="00D41ECF">
            <w:pPr>
              <w:pStyle w:val="TAL"/>
              <w:rPr>
                <w:sz w:val="16"/>
              </w:rPr>
            </w:pPr>
          </w:p>
        </w:tc>
        <w:tc>
          <w:tcPr>
            <w:tcW w:w="0" w:type="auto"/>
          </w:tcPr>
          <w:p w14:paraId="300BD56C" w14:textId="77777777" w:rsidR="00BC377F" w:rsidRPr="00496D15" w:rsidRDefault="00BC377F" w:rsidP="00D41ECF">
            <w:pPr>
              <w:pStyle w:val="TAL"/>
              <w:rPr>
                <w:sz w:val="16"/>
              </w:rPr>
            </w:pPr>
          </w:p>
        </w:tc>
      </w:tr>
      <w:tr w:rsidR="00BC377F" w14:paraId="2E9CDE7F" w14:textId="77777777" w:rsidTr="00D41ECF">
        <w:tc>
          <w:tcPr>
            <w:tcW w:w="0" w:type="auto"/>
          </w:tcPr>
          <w:p w14:paraId="24B25A2F" w14:textId="77777777" w:rsidR="00BC377F" w:rsidRPr="00496D15" w:rsidRDefault="00BC377F" w:rsidP="00D41ECF">
            <w:pPr>
              <w:pStyle w:val="TAL"/>
              <w:rPr>
                <w:sz w:val="16"/>
              </w:rPr>
            </w:pPr>
            <w:r>
              <w:rPr>
                <w:sz w:val="16"/>
              </w:rPr>
              <w:t>R5-240525</w:t>
            </w:r>
          </w:p>
        </w:tc>
        <w:tc>
          <w:tcPr>
            <w:tcW w:w="0" w:type="auto"/>
          </w:tcPr>
          <w:p w14:paraId="693A83CE" w14:textId="77777777" w:rsidR="00BC377F" w:rsidRPr="00496D15" w:rsidRDefault="00BC377F" w:rsidP="00D41ECF">
            <w:pPr>
              <w:pStyle w:val="TAL"/>
              <w:rPr>
                <w:sz w:val="16"/>
              </w:rPr>
            </w:pPr>
            <w:r>
              <w:rPr>
                <w:sz w:val="16"/>
              </w:rPr>
              <w:t>PRD21 CDS: NR band and CBW FR1 n100 and n101 PC1</w:t>
            </w:r>
          </w:p>
        </w:tc>
        <w:tc>
          <w:tcPr>
            <w:tcW w:w="0" w:type="auto"/>
          </w:tcPr>
          <w:p w14:paraId="04DF61A9" w14:textId="77777777" w:rsidR="00BC377F" w:rsidRPr="00496D15" w:rsidRDefault="00BC377F" w:rsidP="00D41ECF">
            <w:pPr>
              <w:pStyle w:val="TAL"/>
              <w:rPr>
                <w:sz w:val="16"/>
              </w:rPr>
            </w:pPr>
            <w:r>
              <w:rPr>
                <w:sz w:val="16"/>
              </w:rPr>
              <w:t>Nokia, Nokia Shanghai Bell</w:t>
            </w:r>
          </w:p>
        </w:tc>
        <w:tc>
          <w:tcPr>
            <w:tcW w:w="0" w:type="auto"/>
          </w:tcPr>
          <w:p w14:paraId="08B2527C" w14:textId="77777777" w:rsidR="00BC377F" w:rsidRPr="00496D15" w:rsidRDefault="00BC377F" w:rsidP="00D41ECF">
            <w:pPr>
              <w:pStyle w:val="TAL"/>
              <w:rPr>
                <w:sz w:val="16"/>
              </w:rPr>
            </w:pPr>
            <w:r>
              <w:rPr>
                <w:sz w:val="16"/>
              </w:rPr>
              <w:t>noted</w:t>
            </w:r>
          </w:p>
        </w:tc>
        <w:tc>
          <w:tcPr>
            <w:tcW w:w="0" w:type="auto"/>
          </w:tcPr>
          <w:p w14:paraId="3C131A77" w14:textId="77777777" w:rsidR="00BC377F" w:rsidRPr="00496D15" w:rsidRDefault="00BC377F" w:rsidP="00D41ECF">
            <w:pPr>
              <w:pStyle w:val="TAL"/>
              <w:rPr>
                <w:sz w:val="16"/>
              </w:rPr>
            </w:pPr>
          </w:p>
        </w:tc>
        <w:tc>
          <w:tcPr>
            <w:tcW w:w="0" w:type="auto"/>
          </w:tcPr>
          <w:p w14:paraId="43EB22A5" w14:textId="77777777" w:rsidR="00BC377F" w:rsidRPr="00496D15" w:rsidRDefault="00BC377F" w:rsidP="00D41ECF">
            <w:pPr>
              <w:pStyle w:val="TAL"/>
              <w:rPr>
                <w:sz w:val="16"/>
              </w:rPr>
            </w:pPr>
          </w:p>
        </w:tc>
      </w:tr>
      <w:tr w:rsidR="00BC377F" w14:paraId="35B29A93" w14:textId="77777777" w:rsidTr="00D41ECF">
        <w:tc>
          <w:tcPr>
            <w:tcW w:w="0" w:type="auto"/>
          </w:tcPr>
          <w:p w14:paraId="53107DB6" w14:textId="77777777" w:rsidR="00BC377F" w:rsidRPr="00496D15" w:rsidRDefault="00BC377F" w:rsidP="00D41ECF">
            <w:pPr>
              <w:pStyle w:val="TAL"/>
              <w:rPr>
                <w:sz w:val="16"/>
              </w:rPr>
            </w:pPr>
            <w:r>
              <w:rPr>
                <w:sz w:val="16"/>
              </w:rPr>
              <w:t>R5-240526</w:t>
            </w:r>
          </w:p>
        </w:tc>
        <w:tc>
          <w:tcPr>
            <w:tcW w:w="0" w:type="auto"/>
          </w:tcPr>
          <w:p w14:paraId="3AB38536" w14:textId="77777777" w:rsidR="00BC377F" w:rsidRPr="00496D15" w:rsidRDefault="00BC377F" w:rsidP="00D41ECF">
            <w:pPr>
              <w:pStyle w:val="TAL"/>
              <w:rPr>
                <w:sz w:val="16"/>
              </w:rPr>
            </w:pPr>
            <w:r>
              <w:rPr>
                <w:sz w:val="16"/>
              </w:rPr>
              <w:t>MCC TF160 Status Report</w:t>
            </w:r>
          </w:p>
        </w:tc>
        <w:tc>
          <w:tcPr>
            <w:tcW w:w="0" w:type="auto"/>
          </w:tcPr>
          <w:p w14:paraId="140A3725" w14:textId="77777777" w:rsidR="00BC377F" w:rsidRPr="00496D15" w:rsidRDefault="00BC377F" w:rsidP="00D41ECF">
            <w:pPr>
              <w:pStyle w:val="TAL"/>
              <w:rPr>
                <w:sz w:val="16"/>
              </w:rPr>
            </w:pPr>
            <w:r>
              <w:rPr>
                <w:sz w:val="16"/>
              </w:rPr>
              <w:t>MCC TF160</w:t>
            </w:r>
          </w:p>
        </w:tc>
        <w:tc>
          <w:tcPr>
            <w:tcW w:w="0" w:type="auto"/>
          </w:tcPr>
          <w:p w14:paraId="66F247B4" w14:textId="77777777" w:rsidR="00BC377F" w:rsidRPr="00496D15" w:rsidRDefault="00BC377F" w:rsidP="00D41ECF">
            <w:pPr>
              <w:pStyle w:val="TAL"/>
              <w:rPr>
                <w:sz w:val="16"/>
              </w:rPr>
            </w:pPr>
            <w:r>
              <w:rPr>
                <w:sz w:val="16"/>
              </w:rPr>
              <w:t>revised</w:t>
            </w:r>
          </w:p>
        </w:tc>
        <w:tc>
          <w:tcPr>
            <w:tcW w:w="0" w:type="auto"/>
          </w:tcPr>
          <w:p w14:paraId="77B5A63E" w14:textId="77777777" w:rsidR="00BC377F" w:rsidRPr="00496D15" w:rsidRDefault="00BC377F" w:rsidP="00D41ECF">
            <w:pPr>
              <w:pStyle w:val="TAL"/>
              <w:rPr>
                <w:sz w:val="16"/>
              </w:rPr>
            </w:pPr>
          </w:p>
        </w:tc>
        <w:tc>
          <w:tcPr>
            <w:tcW w:w="0" w:type="auto"/>
          </w:tcPr>
          <w:p w14:paraId="0EB7A145" w14:textId="77777777" w:rsidR="00BC377F" w:rsidRPr="00496D15" w:rsidRDefault="00BC377F" w:rsidP="00D41ECF">
            <w:pPr>
              <w:pStyle w:val="TAL"/>
              <w:rPr>
                <w:sz w:val="16"/>
              </w:rPr>
            </w:pPr>
            <w:r>
              <w:rPr>
                <w:sz w:val="16"/>
              </w:rPr>
              <w:t>R5-241458</w:t>
            </w:r>
          </w:p>
        </w:tc>
      </w:tr>
      <w:tr w:rsidR="00BC377F" w14:paraId="5B76C35A" w14:textId="77777777" w:rsidTr="00D41ECF">
        <w:tc>
          <w:tcPr>
            <w:tcW w:w="0" w:type="auto"/>
          </w:tcPr>
          <w:p w14:paraId="1FE0D052" w14:textId="77777777" w:rsidR="00BC377F" w:rsidRPr="00496D15" w:rsidRDefault="00BC377F" w:rsidP="00D41ECF">
            <w:pPr>
              <w:pStyle w:val="TAL"/>
              <w:rPr>
                <w:sz w:val="16"/>
              </w:rPr>
            </w:pPr>
            <w:r>
              <w:rPr>
                <w:sz w:val="16"/>
              </w:rPr>
              <w:t>R5-240527</w:t>
            </w:r>
          </w:p>
        </w:tc>
        <w:tc>
          <w:tcPr>
            <w:tcW w:w="0" w:type="auto"/>
          </w:tcPr>
          <w:p w14:paraId="0EA4A83E" w14:textId="77777777" w:rsidR="00BC377F" w:rsidRPr="00496D15" w:rsidRDefault="00BC377F" w:rsidP="00D41ECF">
            <w:pPr>
              <w:pStyle w:val="TAL"/>
              <w:rPr>
                <w:sz w:val="16"/>
              </w:rPr>
            </w:pPr>
            <w:r>
              <w:rPr>
                <w:sz w:val="16"/>
              </w:rPr>
              <w:t xml:space="preserve">Definition of a TN-to-NTN </w:t>
            </w:r>
            <w:proofErr w:type="spellStart"/>
            <w:r>
              <w:rPr>
                <w:sz w:val="16"/>
              </w:rPr>
              <w:t>sysInfo</w:t>
            </w:r>
            <w:proofErr w:type="spellEnd"/>
            <w:r>
              <w:rPr>
                <w:sz w:val="16"/>
              </w:rPr>
              <w:t xml:space="preserve"> combination mapping for legacy test cases to be run in NTN environment</w:t>
            </w:r>
          </w:p>
        </w:tc>
        <w:tc>
          <w:tcPr>
            <w:tcW w:w="0" w:type="auto"/>
          </w:tcPr>
          <w:p w14:paraId="5DD70CD1" w14:textId="77777777" w:rsidR="00BC377F" w:rsidRPr="00496D15" w:rsidRDefault="00BC377F" w:rsidP="00D41ECF">
            <w:pPr>
              <w:pStyle w:val="TAL"/>
              <w:rPr>
                <w:sz w:val="16"/>
              </w:rPr>
            </w:pPr>
            <w:r>
              <w:rPr>
                <w:sz w:val="16"/>
              </w:rPr>
              <w:t>MCC TF160</w:t>
            </w:r>
          </w:p>
        </w:tc>
        <w:tc>
          <w:tcPr>
            <w:tcW w:w="0" w:type="auto"/>
          </w:tcPr>
          <w:p w14:paraId="1E1393E8" w14:textId="77777777" w:rsidR="00BC377F" w:rsidRPr="00496D15" w:rsidRDefault="00BC377F" w:rsidP="00D41ECF">
            <w:pPr>
              <w:pStyle w:val="TAL"/>
              <w:rPr>
                <w:sz w:val="16"/>
              </w:rPr>
            </w:pPr>
            <w:r>
              <w:rPr>
                <w:sz w:val="16"/>
              </w:rPr>
              <w:t>revised</w:t>
            </w:r>
          </w:p>
        </w:tc>
        <w:tc>
          <w:tcPr>
            <w:tcW w:w="0" w:type="auto"/>
          </w:tcPr>
          <w:p w14:paraId="701DE6EC" w14:textId="77777777" w:rsidR="00BC377F" w:rsidRPr="00496D15" w:rsidRDefault="00BC377F" w:rsidP="00D41ECF">
            <w:pPr>
              <w:pStyle w:val="TAL"/>
              <w:rPr>
                <w:sz w:val="16"/>
              </w:rPr>
            </w:pPr>
          </w:p>
        </w:tc>
        <w:tc>
          <w:tcPr>
            <w:tcW w:w="0" w:type="auto"/>
          </w:tcPr>
          <w:p w14:paraId="4630DC0D" w14:textId="77777777" w:rsidR="00BC377F" w:rsidRPr="00496D15" w:rsidRDefault="00BC377F" w:rsidP="00D41ECF">
            <w:pPr>
              <w:pStyle w:val="TAL"/>
              <w:rPr>
                <w:sz w:val="16"/>
              </w:rPr>
            </w:pPr>
            <w:r>
              <w:rPr>
                <w:sz w:val="16"/>
              </w:rPr>
              <w:t>R5-241559</w:t>
            </w:r>
          </w:p>
        </w:tc>
      </w:tr>
      <w:tr w:rsidR="00BC377F" w14:paraId="1513DD84" w14:textId="77777777" w:rsidTr="00D41ECF">
        <w:tc>
          <w:tcPr>
            <w:tcW w:w="0" w:type="auto"/>
          </w:tcPr>
          <w:p w14:paraId="76312B5C" w14:textId="77777777" w:rsidR="00BC377F" w:rsidRPr="00496D15" w:rsidRDefault="00BC377F" w:rsidP="00D41ECF">
            <w:pPr>
              <w:pStyle w:val="TAL"/>
              <w:rPr>
                <w:sz w:val="16"/>
              </w:rPr>
            </w:pPr>
            <w:r>
              <w:rPr>
                <w:sz w:val="16"/>
              </w:rPr>
              <w:t>R5-240528</w:t>
            </w:r>
          </w:p>
        </w:tc>
        <w:tc>
          <w:tcPr>
            <w:tcW w:w="0" w:type="auto"/>
          </w:tcPr>
          <w:p w14:paraId="57595631" w14:textId="77777777" w:rsidR="00BC377F" w:rsidRPr="00496D15" w:rsidRDefault="00BC377F" w:rsidP="00D41ECF">
            <w:pPr>
              <w:pStyle w:val="TAL"/>
              <w:rPr>
                <w:sz w:val="16"/>
              </w:rPr>
            </w:pPr>
            <w:r>
              <w:rPr>
                <w:sz w:val="16"/>
              </w:rPr>
              <w:t>Correction of testcase 6.7.3</w:t>
            </w:r>
          </w:p>
        </w:tc>
        <w:tc>
          <w:tcPr>
            <w:tcW w:w="0" w:type="auto"/>
          </w:tcPr>
          <w:p w14:paraId="194C73B0" w14:textId="77777777" w:rsidR="00BC377F" w:rsidRPr="00496D15" w:rsidRDefault="00BC377F" w:rsidP="00D41ECF">
            <w:pPr>
              <w:pStyle w:val="TAL"/>
              <w:rPr>
                <w:sz w:val="16"/>
              </w:rPr>
            </w:pPr>
            <w:r>
              <w:rPr>
                <w:sz w:val="16"/>
              </w:rPr>
              <w:t>MCC TF160</w:t>
            </w:r>
          </w:p>
        </w:tc>
        <w:tc>
          <w:tcPr>
            <w:tcW w:w="0" w:type="auto"/>
          </w:tcPr>
          <w:p w14:paraId="24FEF145" w14:textId="77777777" w:rsidR="00BC377F" w:rsidRPr="00496D15" w:rsidRDefault="00BC377F" w:rsidP="00D41ECF">
            <w:pPr>
              <w:pStyle w:val="TAL"/>
              <w:rPr>
                <w:sz w:val="16"/>
              </w:rPr>
            </w:pPr>
            <w:r>
              <w:rPr>
                <w:sz w:val="16"/>
              </w:rPr>
              <w:t>agreed</w:t>
            </w:r>
          </w:p>
        </w:tc>
        <w:tc>
          <w:tcPr>
            <w:tcW w:w="0" w:type="auto"/>
          </w:tcPr>
          <w:p w14:paraId="637A9EBC" w14:textId="77777777" w:rsidR="00BC377F" w:rsidRPr="00496D15" w:rsidRDefault="00BC377F" w:rsidP="00D41ECF">
            <w:pPr>
              <w:pStyle w:val="TAL"/>
              <w:rPr>
                <w:sz w:val="16"/>
              </w:rPr>
            </w:pPr>
          </w:p>
        </w:tc>
        <w:tc>
          <w:tcPr>
            <w:tcW w:w="0" w:type="auto"/>
          </w:tcPr>
          <w:p w14:paraId="722874C0" w14:textId="77777777" w:rsidR="00BC377F" w:rsidRPr="00496D15" w:rsidRDefault="00BC377F" w:rsidP="00D41ECF">
            <w:pPr>
              <w:pStyle w:val="TAL"/>
              <w:rPr>
                <w:sz w:val="16"/>
              </w:rPr>
            </w:pPr>
          </w:p>
        </w:tc>
      </w:tr>
      <w:tr w:rsidR="00BC377F" w14:paraId="16AF4958" w14:textId="77777777" w:rsidTr="00D41ECF">
        <w:tc>
          <w:tcPr>
            <w:tcW w:w="0" w:type="auto"/>
          </w:tcPr>
          <w:p w14:paraId="3625DCDB" w14:textId="77777777" w:rsidR="00BC377F" w:rsidRPr="00496D15" w:rsidRDefault="00BC377F" w:rsidP="00D41ECF">
            <w:pPr>
              <w:pStyle w:val="TAL"/>
              <w:rPr>
                <w:sz w:val="16"/>
              </w:rPr>
            </w:pPr>
            <w:r>
              <w:rPr>
                <w:sz w:val="16"/>
              </w:rPr>
              <w:t>R5-240529</w:t>
            </w:r>
          </w:p>
        </w:tc>
        <w:tc>
          <w:tcPr>
            <w:tcW w:w="0" w:type="auto"/>
          </w:tcPr>
          <w:p w14:paraId="65969778" w14:textId="77777777" w:rsidR="00BC377F" w:rsidRPr="00496D15" w:rsidRDefault="00BC377F" w:rsidP="00D41ECF">
            <w:pPr>
              <w:pStyle w:val="TAL"/>
              <w:rPr>
                <w:sz w:val="16"/>
              </w:rPr>
            </w:pPr>
            <w:r>
              <w:rPr>
                <w:sz w:val="16"/>
              </w:rPr>
              <w:t>Updates to 5G V2X test case 12.1.7.1</w:t>
            </w:r>
          </w:p>
        </w:tc>
        <w:tc>
          <w:tcPr>
            <w:tcW w:w="0" w:type="auto"/>
          </w:tcPr>
          <w:p w14:paraId="5D3DD599" w14:textId="77777777" w:rsidR="00BC377F" w:rsidRPr="00496D15" w:rsidRDefault="00BC377F" w:rsidP="00D41ECF">
            <w:pPr>
              <w:pStyle w:val="TAL"/>
              <w:rPr>
                <w:sz w:val="16"/>
              </w:rPr>
            </w:pPr>
            <w:r>
              <w:rPr>
                <w:sz w:val="16"/>
              </w:rPr>
              <w:t>MCC TF160</w:t>
            </w:r>
          </w:p>
        </w:tc>
        <w:tc>
          <w:tcPr>
            <w:tcW w:w="0" w:type="auto"/>
          </w:tcPr>
          <w:p w14:paraId="283823DA" w14:textId="77777777" w:rsidR="00BC377F" w:rsidRPr="00496D15" w:rsidRDefault="00BC377F" w:rsidP="00D41ECF">
            <w:pPr>
              <w:pStyle w:val="TAL"/>
              <w:rPr>
                <w:sz w:val="16"/>
              </w:rPr>
            </w:pPr>
            <w:r>
              <w:rPr>
                <w:sz w:val="16"/>
              </w:rPr>
              <w:t>agreed</w:t>
            </w:r>
          </w:p>
        </w:tc>
        <w:tc>
          <w:tcPr>
            <w:tcW w:w="0" w:type="auto"/>
          </w:tcPr>
          <w:p w14:paraId="0CC430CC" w14:textId="77777777" w:rsidR="00BC377F" w:rsidRPr="00496D15" w:rsidRDefault="00BC377F" w:rsidP="00D41ECF">
            <w:pPr>
              <w:pStyle w:val="TAL"/>
              <w:rPr>
                <w:sz w:val="16"/>
              </w:rPr>
            </w:pPr>
          </w:p>
        </w:tc>
        <w:tc>
          <w:tcPr>
            <w:tcW w:w="0" w:type="auto"/>
          </w:tcPr>
          <w:p w14:paraId="5D90CA57" w14:textId="77777777" w:rsidR="00BC377F" w:rsidRPr="00496D15" w:rsidRDefault="00BC377F" w:rsidP="00D41ECF">
            <w:pPr>
              <w:pStyle w:val="TAL"/>
              <w:rPr>
                <w:sz w:val="16"/>
              </w:rPr>
            </w:pPr>
          </w:p>
        </w:tc>
      </w:tr>
      <w:tr w:rsidR="00BC377F" w14:paraId="753497CC" w14:textId="77777777" w:rsidTr="00D41ECF">
        <w:tc>
          <w:tcPr>
            <w:tcW w:w="0" w:type="auto"/>
          </w:tcPr>
          <w:p w14:paraId="5D9D715C" w14:textId="77777777" w:rsidR="00BC377F" w:rsidRPr="00496D15" w:rsidRDefault="00BC377F" w:rsidP="00D41ECF">
            <w:pPr>
              <w:pStyle w:val="TAL"/>
              <w:rPr>
                <w:sz w:val="16"/>
              </w:rPr>
            </w:pPr>
            <w:r>
              <w:rPr>
                <w:sz w:val="16"/>
              </w:rPr>
              <w:t>R5-240530</w:t>
            </w:r>
          </w:p>
        </w:tc>
        <w:tc>
          <w:tcPr>
            <w:tcW w:w="0" w:type="auto"/>
          </w:tcPr>
          <w:p w14:paraId="7C12BFB1" w14:textId="77777777" w:rsidR="00BC377F" w:rsidRPr="00496D15" w:rsidRDefault="00BC377F" w:rsidP="00D41ECF">
            <w:pPr>
              <w:pStyle w:val="TAL"/>
              <w:rPr>
                <w:sz w:val="16"/>
              </w:rPr>
            </w:pPr>
            <w:r>
              <w:rPr>
                <w:sz w:val="16"/>
              </w:rPr>
              <w:t>5G V2X: Test Model updates</w:t>
            </w:r>
          </w:p>
        </w:tc>
        <w:tc>
          <w:tcPr>
            <w:tcW w:w="0" w:type="auto"/>
          </w:tcPr>
          <w:p w14:paraId="7650F15E" w14:textId="77777777" w:rsidR="00BC377F" w:rsidRPr="00496D15" w:rsidRDefault="00BC377F" w:rsidP="00D41ECF">
            <w:pPr>
              <w:pStyle w:val="TAL"/>
              <w:rPr>
                <w:sz w:val="16"/>
              </w:rPr>
            </w:pPr>
            <w:r>
              <w:rPr>
                <w:sz w:val="16"/>
              </w:rPr>
              <w:t>MCC TF160</w:t>
            </w:r>
          </w:p>
        </w:tc>
        <w:tc>
          <w:tcPr>
            <w:tcW w:w="0" w:type="auto"/>
          </w:tcPr>
          <w:p w14:paraId="1A489DF5" w14:textId="77777777" w:rsidR="00BC377F" w:rsidRPr="00496D15" w:rsidRDefault="00BC377F" w:rsidP="00D41ECF">
            <w:pPr>
              <w:pStyle w:val="TAL"/>
              <w:rPr>
                <w:sz w:val="16"/>
              </w:rPr>
            </w:pPr>
            <w:r>
              <w:rPr>
                <w:sz w:val="16"/>
              </w:rPr>
              <w:t>revised</w:t>
            </w:r>
          </w:p>
        </w:tc>
        <w:tc>
          <w:tcPr>
            <w:tcW w:w="0" w:type="auto"/>
          </w:tcPr>
          <w:p w14:paraId="6EE08EC0" w14:textId="77777777" w:rsidR="00BC377F" w:rsidRPr="00496D15" w:rsidRDefault="00BC377F" w:rsidP="00D41ECF">
            <w:pPr>
              <w:pStyle w:val="TAL"/>
              <w:rPr>
                <w:sz w:val="16"/>
              </w:rPr>
            </w:pPr>
          </w:p>
        </w:tc>
        <w:tc>
          <w:tcPr>
            <w:tcW w:w="0" w:type="auto"/>
          </w:tcPr>
          <w:p w14:paraId="37D15848" w14:textId="77777777" w:rsidR="00BC377F" w:rsidRPr="00496D15" w:rsidRDefault="00BC377F" w:rsidP="00D41ECF">
            <w:pPr>
              <w:pStyle w:val="TAL"/>
              <w:rPr>
                <w:sz w:val="16"/>
              </w:rPr>
            </w:pPr>
            <w:r>
              <w:rPr>
                <w:sz w:val="16"/>
              </w:rPr>
              <w:t>R5-241541</w:t>
            </w:r>
          </w:p>
        </w:tc>
      </w:tr>
      <w:tr w:rsidR="00BC377F" w14:paraId="39308404" w14:textId="77777777" w:rsidTr="00D41ECF">
        <w:tc>
          <w:tcPr>
            <w:tcW w:w="0" w:type="auto"/>
          </w:tcPr>
          <w:p w14:paraId="7DB05E8C" w14:textId="77777777" w:rsidR="00BC377F" w:rsidRPr="00496D15" w:rsidRDefault="00BC377F" w:rsidP="00D41ECF">
            <w:pPr>
              <w:pStyle w:val="TAL"/>
              <w:rPr>
                <w:sz w:val="16"/>
              </w:rPr>
            </w:pPr>
            <w:r>
              <w:rPr>
                <w:sz w:val="16"/>
              </w:rPr>
              <w:t>R5-240531</w:t>
            </w:r>
          </w:p>
        </w:tc>
        <w:tc>
          <w:tcPr>
            <w:tcW w:w="0" w:type="auto"/>
          </w:tcPr>
          <w:p w14:paraId="7228215C" w14:textId="77777777" w:rsidR="00BC377F" w:rsidRPr="00496D15" w:rsidRDefault="00BC377F" w:rsidP="00D41ECF">
            <w:pPr>
              <w:pStyle w:val="TAL"/>
              <w:rPr>
                <w:sz w:val="16"/>
              </w:rPr>
            </w:pPr>
            <w:r>
              <w:rPr>
                <w:sz w:val="16"/>
              </w:rPr>
              <w:t>NR-U: Introduction of Test Model aspects</w:t>
            </w:r>
          </w:p>
        </w:tc>
        <w:tc>
          <w:tcPr>
            <w:tcW w:w="0" w:type="auto"/>
          </w:tcPr>
          <w:p w14:paraId="0894B40C" w14:textId="77777777" w:rsidR="00BC377F" w:rsidRPr="00496D15" w:rsidRDefault="00BC377F" w:rsidP="00D41ECF">
            <w:pPr>
              <w:pStyle w:val="TAL"/>
              <w:rPr>
                <w:sz w:val="16"/>
              </w:rPr>
            </w:pPr>
            <w:r>
              <w:rPr>
                <w:sz w:val="16"/>
              </w:rPr>
              <w:t>MCC TF160</w:t>
            </w:r>
          </w:p>
        </w:tc>
        <w:tc>
          <w:tcPr>
            <w:tcW w:w="0" w:type="auto"/>
          </w:tcPr>
          <w:p w14:paraId="4BCBD9F2" w14:textId="77777777" w:rsidR="00BC377F" w:rsidRPr="00496D15" w:rsidRDefault="00BC377F" w:rsidP="00D41ECF">
            <w:pPr>
              <w:pStyle w:val="TAL"/>
              <w:rPr>
                <w:sz w:val="16"/>
              </w:rPr>
            </w:pPr>
            <w:r>
              <w:rPr>
                <w:sz w:val="16"/>
              </w:rPr>
              <w:t>agreed</w:t>
            </w:r>
          </w:p>
        </w:tc>
        <w:tc>
          <w:tcPr>
            <w:tcW w:w="0" w:type="auto"/>
          </w:tcPr>
          <w:p w14:paraId="6674EB7C" w14:textId="77777777" w:rsidR="00BC377F" w:rsidRPr="00496D15" w:rsidRDefault="00BC377F" w:rsidP="00D41ECF">
            <w:pPr>
              <w:pStyle w:val="TAL"/>
              <w:rPr>
                <w:sz w:val="16"/>
              </w:rPr>
            </w:pPr>
          </w:p>
        </w:tc>
        <w:tc>
          <w:tcPr>
            <w:tcW w:w="0" w:type="auto"/>
          </w:tcPr>
          <w:p w14:paraId="2E7AD455" w14:textId="77777777" w:rsidR="00BC377F" w:rsidRPr="00496D15" w:rsidRDefault="00BC377F" w:rsidP="00D41ECF">
            <w:pPr>
              <w:pStyle w:val="TAL"/>
              <w:rPr>
                <w:sz w:val="16"/>
              </w:rPr>
            </w:pPr>
          </w:p>
        </w:tc>
      </w:tr>
      <w:tr w:rsidR="00BC377F" w14:paraId="0720DAAC" w14:textId="77777777" w:rsidTr="00D41ECF">
        <w:tc>
          <w:tcPr>
            <w:tcW w:w="0" w:type="auto"/>
          </w:tcPr>
          <w:p w14:paraId="15455DB4" w14:textId="77777777" w:rsidR="00BC377F" w:rsidRPr="00496D15" w:rsidRDefault="00BC377F" w:rsidP="00D41ECF">
            <w:pPr>
              <w:pStyle w:val="TAL"/>
              <w:rPr>
                <w:sz w:val="16"/>
              </w:rPr>
            </w:pPr>
            <w:r>
              <w:rPr>
                <w:sz w:val="16"/>
              </w:rPr>
              <w:t>R5-240532</w:t>
            </w:r>
          </w:p>
        </w:tc>
        <w:tc>
          <w:tcPr>
            <w:tcW w:w="0" w:type="auto"/>
          </w:tcPr>
          <w:p w14:paraId="21288A79" w14:textId="77777777" w:rsidR="00BC377F" w:rsidRPr="00496D15" w:rsidRDefault="00BC377F" w:rsidP="00D41ECF">
            <w:pPr>
              <w:pStyle w:val="TAL"/>
              <w:rPr>
                <w:sz w:val="16"/>
              </w:rPr>
            </w:pPr>
            <w:r>
              <w:rPr>
                <w:sz w:val="16"/>
              </w:rPr>
              <w:t>Corrections to SDT TC 7.1.1.13.1</w:t>
            </w:r>
          </w:p>
        </w:tc>
        <w:tc>
          <w:tcPr>
            <w:tcW w:w="0" w:type="auto"/>
          </w:tcPr>
          <w:p w14:paraId="2B5513C2" w14:textId="77777777" w:rsidR="00BC377F" w:rsidRPr="00496D15" w:rsidRDefault="00BC377F" w:rsidP="00D41ECF">
            <w:pPr>
              <w:pStyle w:val="TAL"/>
              <w:rPr>
                <w:sz w:val="16"/>
              </w:rPr>
            </w:pPr>
            <w:r>
              <w:rPr>
                <w:sz w:val="16"/>
              </w:rPr>
              <w:t>MCC TF160, Lenovo</w:t>
            </w:r>
          </w:p>
        </w:tc>
        <w:tc>
          <w:tcPr>
            <w:tcW w:w="0" w:type="auto"/>
          </w:tcPr>
          <w:p w14:paraId="79E3BE1C" w14:textId="77777777" w:rsidR="00BC377F" w:rsidRPr="00496D15" w:rsidRDefault="00BC377F" w:rsidP="00D41ECF">
            <w:pPr>
              <w:pStyle w:val="TAL"/>
              <w:rPr>
                <w:sz w:val="16"/>
              </w:rPr>
            </w:pPr>
            <w:r>
              <w:rPr>
                <w:sz w:val="16"/>
              </w:rPr>
              <w:t>revised</w:t>
            </w:r>
          </w:p>
        </w:tc>
        <w:tc>
          <w:tcPr>
            <w:tcW w:w="0" w:type="auto"/>
          </w:tcPr>
          <w:p w14:paraId="310120B3" w14:textId="77777777" w:rsidR="00BC377F" w:rsidRPr="00496D15" w:rsidRDefault="00BC377F" w:rsidP="00D41ECF">
            <w:pPr>
              <w:pStyle w:val="TAL"/>
              <w:rPr>
                <w:sz w:val="16"/>
              </w:rPr>
            </w:pPr>
          </w:p>
        </w:tc>
        <w:tc>
          <w:tcPr>
            <w:tcW w:w="0" w:type="auto"/>
          </w:tcPr>
          <w:p w14:paraId="1350357E" w14:textId="77777777" w:rsidR="00BC377F" w:rsidRPr="00496D15" w:rsidRDefault="00BC377F" w:rsidP="00D41ECF">
            <w:pPr>
              <w:pStyle w:val="TAL"/>
              <w:rPr>
                <w:sz w:val="16"/>
              </w:rPr>
            </w:pPr>
            <w:r>
              <w:rPr>
                <w:sz w:val="16"/>
              </w:rPr>
              <w:t>R5-241543</w:t>
            </w:r>
          </w:p>
        </w:tc>
      </w:tr>
      <w:tr w:rsidR="00BC377F" w14:paraId="1AE92EE7" w14:textId="77777777" w:rsidTr="00D41ECF">
        <w:tc>
          <w:tcPr>
            <w:tcW w:w="0" w:type="auto"/>
          </w:tcPr>
          <w:p w14:paraId="1271BF4B" w14:textId="77777777" w:rsidR="00BC377F" w:rsidRPr="00496D15" w:rsidRDefault="00BC377F" w:rsidP="00D41ECF">
            <w:pPr>
              <w:pStyle w:val="TAL"/>
              <w:rPr>
                <w:sz w:val="16"/>
              </w:rPr>
            </w:pPr>
            <w:r>
              <w:rPr>
                <w:sz w:val="16"/>
              </w:rPr>
              <w:t>R5-240533</w:t>
            </w:r>
          </w:p>
        </w:tc>
        <w:tc>
          <w:tcPr>
            <w:tcW w:w="0" w:type="auto"/>
          </w:tcPr>
          <w:p w14:paraId="30C46CAD" w14:textId="77777777" w:rsidR="00BC377F" w:rsidRPr="00496D15" w:rsidRDefault="00BC377F" w:rsidP="00D41ECF">
            <w:pPr>
              <w:pStyle w:val="TAL"/>
              <w:rPr>
                <w:sz w:val="16"/>
              </w:rPr>
            </w:pPr>
            <w:r>
              <w:rPr>
                <w:sz w:val="16"/>
              </w:rPr>
              <w:t>Corrections to SDT TC 7.1.1.13.2</w:t>
            </w:r>
          </w:p>
        </w:tc>
        <w:tc>
          <w:tcPr>
            <w:tcW w:w="0" w:type="auto"/>
          </w:tcPr>
          <w:p w14:paraId="7A89E6CF" w14:textId="77777777" w:rsidR="00BC377F" w:rsidRPr="00496D15" w:rsidRDefault="00BC377F" w:rsidP="00D41ECF">
            <w:pPr>
              <w:pStyle w:val="TAL"/>
              <w:rPr>
                <w:sz w:val="16"/>
              </w:rPr>
            </w:pPr>
            <w:r>
              <w:rPr>
                <w:sz w:val="16"/>
              </w:rPr>
              <w:t>MCC TF160, Lenovo</w:t>
            </w:r>
          </w:p>
        </w:tc>
        <w:tc>
          <w:tcPr>
            <w:tcW w:w="0" w:type="auto"/>
          </w:tcPr>
          <w:p w14:paraId="17689BB9" w14:textId="77777777" w:rsidR="00BC377F" w:rsidRPr="00496D15" w:rsidRDefault="00BC377F" w:rsidP="00D41ECF">
            <w:pPr>
              <w:pStyle w:val="TAL"/>
              <w:rPr>
                <w:sz w:val="16"/>
              </w:rPr>
            </w:pPr>
            <w:r>
              <w:rPr>
                <w:sz w:val="16"/>
              </w:rPr>
              <w:t>revised</w:t>
            </w:r>
          </w:p>
        </w:tc>
        <w:tc>
          <w:tcPr>
            <w:tcW w:w="0" w:type="auto"/>
          </w:tcPr>
          <w:p w14:paraId="232AB9E3" w14:textId="77777777" w:rsidR="00BC377F" w:rsidRPr="00496D15" w:rsidRDefault="00BC377F" w:rsidP="00D41ECF">
            <w:pPr>
              <w:pStyle w:val="TAL"/>
              <w:rPr>
                <w:sz w:val="16"/>
              </w:rPr>
            </w:pPr>
          </w:p>
        </w:tc>
        <w:tc>
          <w:tcPr>
            <w:tcW w:w="0" w:type="auto"/>
          </w:tcPr>
          <w:p w14:paraId="3929FD5A" w14:textId="77777777" w:rsidR="00BC377F" w:rsidRPr="00496D15" w:rsidRDefault="00BC377F" w:rsidP="00D41ECF">
            <w:pPr>
              <w:pStyle w:val="TAL"/>
              <w:rPr>
                <w:sz w:val="16"/>
              </w:rPr>
            </w:pPr>
            <w:r>
              <w:rPr>
                <w:sz w:val="16"/>
              </w:rPr>
              <w:t>R5-241544</w:t>
            </w:r>
          </w:p>
        </w:tc>
      </w:tr>
      <w:tr w:rsidR="00BC377F" w14:paraId="2E368D16" w14:textId="77777777" w:rsidTr="00D41ECF">
        <w:tc>
          <w:tcPr>
            <w:tcW w:w="0" w:type="auto"/>
          </w:tcPr>
          <w:p w14:paraId="7EB91926" w14:textId="77777777" w:rsidR="00BC377F" w:rsidRPr="00496D15" w:rsidRDefault="00BC377F" w:rsidP="00D41ECF">
            <w:pPr>
              <w:pStyle w:val="TAL"/>
              <w:rPr>
                <w:sz w:val="16"/>
              </w:rPr>
            </w:pPr>
            <w:r>
              <w:rPr>
                <w:sz w:val="16"/>
              </w:rPr>
              <w:t>R5-240534</w:t>
            </w:r>
          </w:p>
        </w:tc>
        <w:tc>
          <w:tcPr>
            <w:tcW w:w="0" w:type="auto"/>
          </w:tcPr>
          <w:p w14:paraId="1E06C0B7" w14:textId="77777777" w:rsidR="00BC377F" w:rsidRPr="00496D15" w:rsidRDefault="00BC377F" w:rsidP="00D41ECF">
            <w:pPr>
              <w:pStyle w:val="TAL"/>
              <w:rPr>
                <w:sz w:val="16"/>
              </w:rPr>
            </w:pPr>
            <w:r>
              <w:rPr>
                <w:sz w:val="16"/>
              </w:rPr>
              <w:t>Corrections to SDT TC 7.1.1.13.3</w:t>
            </w:r>
          </w:p>
        </w:tc>
        <w:tc>
          <w:tcPr>
            <w:tcW w:w="0" w:type="auto"/>
          </w:tcPr>
          <w:p w14:paraId="041BF457" w14:textId="77777777" w:rsidR="00BC377F" w:rsidRPr="00496D15" w:rsidRDefault="00BC377F" w:rsidP="00D41ECF">
            <w:pPr>
              <w:pStyle w:val="TAL"/>
              <w:rPr>
                <w:sz w:val="16"/>
              </w:rPr>
            </w:pPr>
            <w:r>
              <w:rPr>
                <w:sz w:val="16"/>
              </w:rPr>
              <w:t>MCC TF160, Lenovo</w:t>
            </w:r>
          </w:p>
        </w:tc>
        <w:tc>
          <w:tcPr>
            <w:tcW w:w="0" w:type="auto"/>
          </w:tcPr>
          <w:p w14:paraId="3F796880" w14:textId="77777777" w:rsidR="00BC377F" w:rsidRPr="00496D15" w:rsidRDefault="00BC377F" w:rsidP="00D41ECF">
            <w:pPr>
              <w:pStyle w:val="TAL"/>
              <w:rPr>
                <w:sz w:val="16"/>
              </w:rPr>
            </w:pPr>
            <w:r>
              <w:rPr>
                <w:sz w:val="16"/>
              </w:rPr>
              <w:t>revised</w:t>
            </w:r>
          </w:p>
        </w:tc>
        <w:tc>
          <w:tcPr>
            <w:tcW w:w="0" w:type="auto"/>
          </w:tcPr>
          <w:p w14:paraId="2FAAC780" w14:textId="77777777" w:rsidR="00BC377F" w:rsidRPr="00496D15" w:rsidRDefault="00BC377F" w:rsidP="00D41ECF">
            <w:pPr>
              <w:pStyle w:val="TAL"/>
              <w:rPr>
                <w:sz w:val="16"/>
              </w:rPr>
            </w:pPr>
          </w:p>
        </w:tc>
        <w:tc>
          <w:tcPr>
            <w:tcW w:w="0" w:type="auto"/>
          </w:tcPr>
          <w:p w14:paraId="45B43A8A" w14:textId="77777777" w:rsidR="00BC377F" w:rsidRPr="00496D15" w:rsidRDefault="00BC377F" w:rsidP="00D41ECF">
            <w:pPr>
              <w:pStyle w:val="TAL"/>
              <w:rPr>
                <w:sz w:val="16"/>
              </w:rPr>
            </w:pPr>
            <w:r>
              <w:rPr>
                <w:sz w:val="16"/>
              </w:rPr>
              <w:t>R5-241545</w:t>
            </w:r>
          </w:p>
        </w:tc>
      </w:tr>
      <w:tr w:rsidR="00BC377F" w14:paraId="738A2E4B" w14:textId="77777777" w:rsidTr="00D41ECF">
        <w:tc>
          <w:tcPr>
            <w:tcW w:w="0" w:type="auto"/>
          </w:tcPr>
          <w:p w14:paraId="7DCF4D5F" w14:textId="77777777" w:rsidR="00BC377F" w:rsidRPr="00496D15" w:rsidRDefault="00BC377F" w:rsidP="00D41ECF">
            <w:pPr>
              <w:pStyle w:val="TAL"/>
              <w:rPr>
                <w:sz w:val="16"/>
              </w:rPr>
            </w:pPr>
            <w:r>
              <w:rPr>
                <w:sz w:val="16"/>
              </w:rPr>
              <w:t>R5-240535</w:t>
            </w:r>
          </w:p>
        </w:tc>
        <w:tc>
          <w:tcPr>
            <w:tcW w:w="0" w:type="auto"/>
          </w:tcPr>
          <w:p w14:paraId="14D82130" w14:textId="77777777" w:rsidR="00BC377F" w:rsidRPr="00496D15" w:rsidRDefault="00BC377F" w:rsidP="00D41ECF">
            <w:pPr>
              <w:pStyle w:val="TAL"/>
              <w:rPr>
                <w:sz w:val="16"/>
              </w:rPr>
            </w:pPr>
            <w:r>
              <w:rPr>
                <w:sz w:val="16"/>
              </w:rPr>
              <w:t>Corrections to SDT TC 7.1.1.13.4</w:t>
            </w:r>
          </w:p>
        </w:tc>
        <w:tc>
          <w:tcPr>
            <w:tcW w:w="0" w:type="auto"/>
          </w:tcPr>
          <w:p w14:paraId="427DE2AA" w14:textId="77777777" w:rsidR="00BC377F" w:rsidRPr="00496D15" w:rsidRDefault="00BC377F" w:rsidP="00D41ECF">
            <w:pPr>
              <w:pStyle w:val="TAL"/>
              <w:rPr>
                <w:sz w:val="16"/>
              </w:rPr>
            </w:pPr>
            <w:r>
              <w:rPr>
                <w:sz w:val="16"/>
              </w:rPr>
              <w:t>MCC TF160, Lenovo</w:t>
            </w:r>
          </w:p>
        </w:tc>
        <w:tc>
          <w:tcPr>
            <w:tcW w:w="0" w:type="auto"/>
          </w:tcPr>
          <w:p w14:paraId="726D5E62" w14:textId="77777777" w:rsidR="00BC377F" w:rsidRPr="00496D15" w:rsidRDefault="00BC377F" w:rsidP="00D41ECF">
            <w:pPr>
              <w:pStyle w:val="TAL"/>
              <w:rPr>
                <w:sz w:val="16"/>
              </w:rPr>
            </w:pPr>
            <w:r>
              <w:rPr>
                <w:sz w:val="16"/>
              </w:rPr>
              <w:t>agreed</w:t>
            </w:r>
          </w:p>
        </w:tc>
        <w:tc>
          <w:tcPr>
            <w:tcW w:w="0" w:type="auto"/>
          </w:tcPr>
          <w:p w14:paraId="68CAD281" w14:textId="77777777" w:rsidR="00BC377F" w:rsidRPr="00496D15" w:rsidRDefault="00BC377F" w:rsidP="00D41ECF">
            <w:pPr>
              <w:pStyle w:val="TAL"/>
              <w:rPr>
                <w:sz w:val="16"/>
              </w:rPr>
            </w:pPr>
          </w:p>
        </w:tc>
        <w:tc>
          <w:tcPr>
            <w:tcW w:w="0" w:type="auto"/>
          </w:tcPr>
          <w:p w14:paraId="47FA9746" w14:textId="77777777" w:rsidR="00BC377F" w:rsidRPr="00496D15" w:rsidRDefault="00BC377F" w:rsidP="00D41ECF">
            <w:pPr>
              <w:pStyle w:val="TAL"/>
              <w:rPr>
                <w:sz w:val="16"/>
              </w:rPr>
            </w:pPr>
          </w:p>
        </w:tc>
      </w:tr>
      <w:tr w:rsidR="00BC377F" w14:paraId="6771198C" w14:textId="77777777" w:rsidTr="00D41ECF">
        <w:tc>
          <w:tcPr>
            <w:tcW w:w="0" w:type="auto"/>
          </w:tcPr>
          <w:p w14:paraId="171EF998" w14:textId="77777777" w:rsidR="00BC377F" w:rsidRPr="00496D15" w:rsidRDefault="00BC377F" w:rsidP="00D41ECF">
            <w:pPr>
              <w:pStyle w:val="TAL"/>
              <w:rPr>
                <w:sz w:val="16"/>
              </w:rPr>
            </w:pPr>
            <w:r>
              <w:rPr>
                <w:sz w:val="16"/>
              </w:rPr>
              <w:t>R5-240536</w:t>
            </w:r>
          </w:p>
        </w:tc>
        <w:tc>
          <w:tcPr>
            <w:tcW w:w="0" w:type="auto"/>
          </w:tcPr>
          <w:p w14:paraId="1A5A09EC" w14:textId="77777777" w:rsidR="00BC377F" w:rsidRPr="00496D15" w:rsidRDefault="00BC377F" w:rsidP="00D41ECF">
            <w:pPr>
              <w:pStyle w:val="TAL"/>
              <w:rPr>
                <w:sz w:val="16"/>
              </w:rPr>
            </w:pPr>
            <w:r>
              <w:rPr>
                <w:sz w:val="16"/>
              </w:rPr>
              <w:t>Editorial updates to test procedure 4.9.1</w:t>
            </w:r>
          </w:p>
        </w:tc>
        <w:tc>
          <w:tcPr>
            <w:tcW w:w="0" w:type="auto"/>
          </w:tcPr>
          <w:p w14:paraId="0B3B6413" w14:textId="77777777" w:rsidR="00BC377F" w:rsidRPr="00496D15" w:rsidRDefault="00BC377F" w:rsidP="00D41ECF">
            <w:pPr>
              <w:pStyle w:val="TAL"/>
              <w:rPr>
                <w:sz w:val="16"/>
              </w:rPr>
            </w:pPr>
            <w:r>
              <w:rPr>
                <w:sz w:val="16"/>
              </w:rPr>
              <w:t>MCC TF160</w:t>
            </w:r>
          </w:p>
        </w:tc>
        <w:tc>
          <w:tcPr>
            <w:tcW w:w="0" w:type="auto"/>
          </w:tcPr>
          <w:p w14:paraId="007AEF5E" w14:textId="77777777" w:rsidR="00BC377F" w:rsidRPr="00496D15" w:rsidRDefault="00BC377F" w:rsidP="00D41ECF">
            <w:pPr>
              <w:pStyle w:val="TAL"/>
              <w:rPr>
                <w:sz w:val="16"/>
              </w:rPr>
            </w:pPr>
            <w:r>
              <w:rPr>
                <w:sz w:val="16"/>
              </w:rPr>
              <w:t>agreed</w:t>
            </w:r>
          </w:p>
        </w:tc>
        <w:tc>
          <w:tcPr>
            <w:tcW w:w="0" w:type="auto"/>
          </w:tcPr>
          <w:p w14:paraId="073DA10C" w14:textId="77777777" w:rsidR="00BC377F" w:rsidRPr="00496D15" w:rsidRDefault="00BC377F" w:rsidP="00D41ECF">
            <w:pPr>
              <w:pStyle w:val="TAL"/>
              <w:rPr>
                <w:sz w:val="16"/>
              </w:rPr>
            </w:pPr>
          </w:p>
        </w:tc>
        <w:tc>
          <w:tcPr>
            <w:tcW w:w="0" w:type="auto"/>
          </w:tcPr>
          <w:p w14:paraId="6258102A" w14:textId="77777777" w:rsidR="00BC377F" w:rsidRPr="00496D15" w:rsidRDefault="00BC377F" w:rsidP="00D41ECF">
            <w:pPr>
              <w:pStyle w:val="TAL"/>
              <w:rPr>
                <w:sz w:val="16"/>
              </w:rPr>
            </w:pPr>
          </w:p>
        </w:tc>
      </w:tr>
      <w:tr w:rsidR="00BC377F" w14:paraId="6DB795D6" w14:textId="77777777" w:rsidTr="00D41ECF">
        <w:tc>
          <w:tcPr>
            <w:tcW w:w="0" w:type="auto"/>
          </w:tcPr>
          <w:p w14:paraId="78EE02CC" w14:textId="77777777" w:rsidR="00BC377F" w:rsidRPr="00496D15" w:rsidRDefault="00BC377F" w:rsidP="00D41ECF">
            <w:pPr>
              <w:pStyle w:val="TAL"/>
              <w:rPr>
                <w:sz w:val="16"/>
              </w:rPr>
            </w:pPr>
            <w:r>
              <w:rPr>
                <w:sz w:val="16"/>
              </w:rPr>
              <w:t>R5-240537</w:t>
            </w:r>
          </w:p>
        </w:tc>
        <w:tc>
          <w:tcPr>
            <w:tcW w:w="0" w:type="auto"/>
          </w:tcPr>
          <w:p w14:paraId="5DEE3E60" w14:textId="77777777" w:rsidR="00BC377F" w:rsidRPr="00496D15" w:rsidRDefault="00BC377F" w:rsidP="00D41ECF">
            <w:pPr>
              <w:pStyle w:val="TAL"/>
              <w:rPr>
                <w:sz w:val="16"/>
              </w:rPr>
            </w:pPr>
            <w:r>
              <w:rPr>
                <w:sz w:val="16"/>
              </w:rPr>
              <w:t xml:space="preserve">Harmonization of </w:t>
            </w:r>
            <w:proofErr w:type="spellStart"/>
            <w:r>
              <w:rPr>
                <w:sz w:val="16"/>
              </w:rPr>
              <w:t>SCell_add</w:t>
            </w:r>
            <w:proofErr w:type="spellEnd"/>
            <w:r>
              <w:rPr>
                <w:sz w:val="16"/>
              </w:rPr>
              <w:t xml:space="preserve"> condition</w:t>
            </w:r>
          </w:p>
        </w:tc>
        <w:tc>
          <w:tcPr>
            <w:tcW w:w="0" w:type="auto"/>
          </w:tcPr>
          <w:p w14:paraId="17DBC2DE" w14:textId="77777777" w:rsidR="00BC377F" w:rsidRPr="00496D15" w:rsidRDefault="00BC377F" w:rsidP="00D41ECF">
            <w:pPr>
              <w:pStyle w:val="TAL"/>
              <w:rPr>
                <w:sz w:val="16"/>
              </w:rPr>
            </w:pPr>
            <w:r>
              <w:rPr>
                <w:sz w:val="16"/>
              </w:rPr>
              <w:t>MCC TF160</w:t>
            </w:r>
          </w:p>
        </w:tc>
        <w:tc>
          <w:tcPr>
            <w:tcW w:w="0" w:type="auto"/>
          </w:tcPr>
          <w:p w14:paraId="64CF77E4" w14:textId="77777777" w:rsidR="00BC377F" w:rsidRPr="00496D15" w:rsidRDefault="00BC377F" w:rsidP="00D41ECF">
            <w:pPr>
              <w:pStyle w:val="TAL"/>
              <w:rPr>
                <w:sz w:val="16"/>
              </w:rPr>
            </w:pPr>
            <w:r>
              <w:rPr>
                <w:sz w:val="16"/>
              </w:rPr>
              <w:t>agreed</w:t>
            </w:r>
          </w:p>
        </w:tc>
        <w:tc>
          <w:tcPr>
            <w:tcW w:w="0" w:type="auto"/>
          </w:tcPr>
          <w:p w14:paraId="06375D58" w14:textId="77777777" w:rsidR="00BC377F" w:rsidRPr="00496D15" w:rsidRDefault="00BC377F" w:rsidP="00D41ECF">
            <w:pPr>
              <w:pStyle w:val="TAL"/>
              <w:rPr>
                <w:sz w:val="16"/>
              </w:rPr>
            </w:pPr>
          </w:p>
        </w:tc>
        <w:tc>
          <w:tcPr>
            <w:tcW w:w="0" w:type="auto"/>
          </w:tcPr>
          <w:p w14:paraId="1504A195" w14:textId="77777777" w:rsidR="00BC377F" w:rsidRPr="00496D15" w:rsidRDefault="00BC377F" w:rsidP="00D41ECF">
            <w:pPr>
              <w:pStyle w:val="TAL"/>
              <w:rPr>
                <w:sz w:val="16"/>
              </w:rPr>
            </w:pPr>
          </w:p>
        </w:tc>
      </w:tr>
      <w:tr w:rsidR="00BC377F" w14:paraId="4AF03BDE" w14:textId="77777777" w:rsidTr="00D41ECF">
        <w:tc>
          <w:tcPr>
            <w:tcW w:w="0" w:type="auto"/>
          </w:tcPr>
          <w:p w14:paraId="36FC223D" w14:textId="77777777" w:rsidR="00BC377F" w:rsidRPr="00496D15" w:rsidRDefault="00BC377F" w:rsidP="00D41ECF">
            <w:pPr>
              <w:pStyle w:val="TAL"/>
              <w:rPr>
                <w:sz w:val="16"/>
              </w:rPr>
            </w:pPr>
            <w:r>
              <w:rPr>
                <w:sz w:val="16"/>
              </w:rPr>
              <w:t>R5-240538</w:t>
            </w:r>
          </w:p>
        </w:tc>
        <w:tc>
          <w:tcPr>
            <w:tcW w:w="0" w:type="auto"/>
          </w:tcPr>
          <w:p w14:paraId="01BA3C6E" w14:textId="77777777" w:rsidR="00BC377F" w:rsidRPr="00496D15" w:rsidRDefault="00BC377F" w:rsidP="00D41ECF">
            <w:pPr>
              <w:pStyle w:val="TAL"/>
              <w:rPr>
                <w:sz w:val="16"/>
              </w:rPr>
            </w:pPr>
            <w:r>
              <w:rPr>
                <w:sz w:val="16"/>
              </w:rPr>
              <w:t>Updates to align PICS mnemonics</w:t>
            </w:r>
          </w:p>
        </w:tc>
        <w:tc>
          <w:tcPr>
            <w:tcW w:w="0" w:type="auto"/>
          </w:tcPr>
          <w:p w14:paraId="60ACF943" w14:textId="77777777" w:rsidR="00BC377F" w:rsidRPr="00496D15" w:rsidRDefault="00BC377F" w:rsidP="00D41ECF">
            <w:pPr>
              <w:pStyle w:val="TAL"/>
              <w:rPr>
                <w:sz w:val="16"/>
              </w:rPr>
            </w:pPr>
            <w:r>
              <w:rPr>
                <w:sz w:val="16"/>
              </w:rPr>
              <w:t>MCC TF160</w:t>
            </w:r>
          </w:p>
        </w:tc>
        <w:tc>
          <w:tcPr>
            <w:tcW w:w="0" w:type="auto"/>
          </w:tcPr>
          <w:p w14:paraId="66E36D1C" w14:textId="77777777" w:rsidR="00BC377F" w:rsidRPr="00496D15" w:rsidRDefault="00BC377F" w:rsidP="00D41ECF">
            <w:pPr>
              <w:pStyle w:val="TAL"/>
              <w:rPr>
                <w:sz w:val="16"/>
              </w:rPr>
            </w:pPr>
            <w:r>
              <w:rPr>
                <w:sz w:val="16"/>
              </w:rPr>
              <w:t>revised</w:t>
            </w:r>
          </w:p>
        </w:tc>
        <w:tc>
          <w:tcPr>
            <w:tcW w:w="0" w:type="auto"/>
          </w:tcPr>
          <w:p w14:paraId="3DDDBFFC" w14:textId="77777777" w:rsidR="00BC377F" w:rsidRPr="00496D15" w:rsidRDefault="00BC377F" w:rsidP="00D41ECF">
            <w:pPr>
              <w:pStyle w:val="TAL"/>
              <w:rPr>
                <w:sz w:val="16"/>
              </w:rPr>
            </w:pPr>
          </w:p>
        </w:tc>
        <w:tc>
          <w:tcPr>
            <w:tcW w:w="0" w:type="auto"/>
          </w:tcPr>
          <w:p w14:paraId="7F1B0733" w14:textId="77777777" w:rsidR="00BC377F" w:rsidRPr="00496D15" w:rsidRDefault="00BC377F" w:rsidP="00D41ECF">
            <w:pPr>
              <w:pStyle w:val="TAL"/>
              <w:rPr>
                <w:sz w:val="16"/>
              </w:rPr>
            </w:pPr>
            <w:r>
              <w:rPr>
                <w:sz w:val="16"/>
              </w:rPr>
              <w:t>R5-241491</w:t>
            </w:r>
          </w:p>
        </w:tc>
      </w:tr>
      <w:tr w:rsidR="00BC377F" w14:paraId="69DEFA71" w14:textId="77777777" w:rsidTr="00D41ECF">
        <w:tc>
          <w:tcPr>
            <w:tcW w:w="0" w:type="auto"/>
          </w:tcPr>
          <w:p w14:paraId="7D3595BA" w14:textId="77777777" w:rsidR="00BC377F" w:rsidRPr="00496D15" w:rsidRDefault="00BC377F" w:rsidP="00D41ECF">
            <w:pPr>
              <w:pStyle w:val="TAL"/>
              <w:rPr>
                <w:sz w:val="16"/>
              </w:rPr>
            </w:pPr>
            <w:r>
              <w:rPr>
                <w:sz w:val="16"/>
              </w:rPr>
              <w:t>R5-240539</w:t>
            </w:r>
          </w:p>
        </w:tc>
        <w:tc>
          <w:tcPr>
            <w:tcW w:w="0" w:type="auto"/>
          </w:tcPr>
          <w:p w14:paraId="0BBDF7DC" w14:textId="77777777" w:rsidR="00BC377F" w:rsidRPr="00496D15" w:rsidRDefault="00BC377F" w:rsidP="00D41ECF">
            <w:pPr>
              <w:pStyle w:val="TAL"/>
              <w:rPr>
                <w:sz w:val="16"/>
              </w:rPr>
            </w:pPr>
            <w:r>
              <w:rPr>
                <w:sz w:val="16"/>
              </w:rPr>
              <w:t>Correction to NR test case 11.8.6</w:t>
            </w:r>
          </w:p>
        </w:tc>
        <w:tc>
          <w:tcPr>
            <w:tcW w:w="0" w:type="auto"/>
          </w:tcPr>
          <w:p w14:paraId="11DA6CFF" w14:textId="77777777" w:rsidR="00BC377F" w:rsidRPr="00496D15" w:rsidRDefault="00BC377F" w:rsidP="00D41ECF">
            <w:pPr>
              <w:pStyle w:val="TAL"/>
              <w:rPr>
                <w:sz w:val="16"/>
              </w:rPr>
            </w:pPr>
            <w:r>
              <w:rPr>
                <w:sz w:val="16"/>
              </w:rPr>
              <w:t>MCC TF160</w:t>
            </w:r>
          </w:p>
        </w:tc>
        <w:tc>
          <w:tcPr>
            <w:tcW w:w="0" w:type="auto"/>
          </w:tcPr>
          <w:p w14:paraId="03941D5A" w14:textId="77777777" w:rsidR="00BC377F" w:rsidRPr="00496D15" w:rsidRDefault="00BC377F" w:rsidP="00D41ECF">
            <w:pPr>
              <w:pStyle w:val="TAL"/>
              <w:rPr>
                <w:sz w:val="16"/>
              </w:rPr>
            </w:pPr>
            <w:r>
              <w:rPr>
                <w:sz w:val="16"/>
              </w:rPr>
              <w:t>agreed</w:t>
            </w:r>
          </w:p>
        </w:tc>
        <w:tc>
          <w:tcPr>
            <w:tcW w:w="0" w:type="auto"/>
          </w:tcPr>
          <w:p w14:paraId="6436A756" w14:textId="77777777" w:rsidR="00BC377F" w:rsidRPr="00496D15" w:rsidRDefault="00BC377F" w:rsidP="00D41ECF">
            <w:pPr>
              <w:pStyle w:val="TAL"/>
              <w:rPr>
                <w:sz w:val="16"/>
              </w:rPr>
            </w:pPr>
          </w:p>
        </w:tc>
        <w:tc>
          <w:tcPr>
            <w:tcW w:w="0" w:type="auto"/>
          </w:tcPr>
          <w:p w14:paraId="1FBE7D70" w14:textId="77777777" w:rsidR="00BC377F" w:rsidRPr="00496D15" w:rsidRDefault="00BC377F" w:rsidP="00D41ECF">
            <w:pPr>
              <w:pStyle w:val="TAL"/>
              <w:rPr>
                <w:sz w:val="16"/>
              </w:rPr>
            </w:pPr>
          </w:p>
        </w:tc>
      </w:tr>
      <w:tr w:rsidR="00BC377F" w14:paraId="6654C603" w14:textId="77777777" w:rsidTr="00D41ECF">
        <w:tc>
          <w:tcPr>
            <w:tcW w:w="0" w:type="auto"/>
          </w:tcPr>
          <w:p w14:paraId="2A3AA934" w14:textId="77777777" w:rsidR="00BC377F" w:rsidRPr="00496D15" w:rsidRDefault="00BC377F" w:rsidP="00D41ECF">
            <w:pPr>
              <w:pStyle w:val="TAL"/>
              <w:rPr>
                <w:sz w:val="16"/>
              </w:rPr>
            </w:pPr>
            <w:r>
              <w:rPr>
                <w:sz w:val="16"/>
              </w:rPr>
              <w:t>R5-240540</w:t>
            </w:r>
          </w:p>
        </w:tc>
        <w:tc>
          <w:tcPr>
            <w:tcW w:w="0" w:type="auto"/>
          </w:tcPr>
          <w:p w14:paraId="2779F5CD" w14:textId="77777777" w:rsidR="00BC377F" w:rsidRPr="00496D15" w:rsidRDefault="00BC377F" w:rsidP="00D41ECF">
            <w:pPr>
              <w:pStyle w:val="TAL"/>
              <w:rPr>
                <w:sz w:val="16"/>
              </w:rPr>
            </w:pPr>
            <w:r>
              <w:rPr>
                <w:sz w:val="16"/>
              </w:rPr>
              <w:t>Correction to NR test case 6.1.2.3</w:t>
            </w:r>
          </w:p>
        </w:tc>
        <w:tc>
          <w:tcPr>
            <w:tcW w:w="0" w:type="auto"/>
          </w:tcPr>
          <w:p w14:paraId="0CD77F02" w14:textId="77777777" w:rsidR="00BC377F" w:rsidRPr="00496D15" w:rsidRDefault="00BC377F" w:rsidP="00D41ECF">
            <w:pPr>
              <w:pStyle w:val="TAL"/>
              <w:rPr>
                <w:sz w:val="16"/>
              </w:rPr>
            </w:pPr>
            <w:r>
              <w:rPr>
                <w:sz w:val="16"/>
              </w:rPr>
              <w:t>MCC TF160</w:t>
            </w:r>
          </w:p>
        </w:tc>
        <w:tc>
          <w:tcPr>
            <w:tcW w:w="0" w:type="auto"/>
          </w:tcPr>
          <w:p w14:paraId="423038C8" w14:textId="77777777" w:rsidR="00BC377F" w:rsidRPr="00496D15" w:rsidRDefault="00BC377F" w:rsidP="00D41ECF">
            <w:pPr>
              <w:pStyle w:val="TAL"/>
              <w:rPr>
                <w:sz w:val="16"/>
              </w:rPr>
            </w:pPr>
            <w:r>
              <w:rPr>
                <w:sz w:val="16"/>
              </w:rPr>
              <w:t>agreed</w:t>
            </w:r>
          </w:p>
        </w:tc>
        <w:tc>
          <w:tcPr>
            <w:tcW w:w="0" w:type="auto"/>
          </w:tcPr>
          <w:p w14:paraId="4EFF2E51" w14:textId="77777777" w:rsidR="00BC377F" w:rsidRPr="00496D15" w:rsidRDefault="00BC377F" w:rsidP="00D41ECF">
            <w:pPr>
              <w:pStyle w:val="TAL"/>
              <w:rPr>
                <w:sz w:val="16"/>
              </w:rPr>
            </w:pPr>
          </w:p>
        </w:tc>
        <w:tc>
          <w:tcPr>
            <w:tcW w:w="0" w:type="auto"/>
          </w:tcPr>
          <w:p w14:paraId="2EA0B537" w14:textId="77777777" w:rsidR="00BC377F" w:rsidRPr="00496D15" w:rsidRDefault="00BC377F" w:rsidP="00D41ECF">
            <w:pPr>
              <w:pStyle w:val="TAL"/>
              <w:rPr>
                <w:sz w:val="16"/>
              </w:rPr>
            </w:pPr>
          </w:p>
        </w:tc>
      </w:tr>
      <w:tr w:rsidR="00BC377F" w14:paraId="60704FEF" w14:textId="77777777" w:rsidTr="00D41ECF">
        <w:tc>
          <w:tcPr>
            <w:tcW w:w="0" w:type="auto"/>
          </w:tcPr>
          <w:p w14:paraId="5D3D426C" w14:textId="77777777" w:rsidR="00BC377F" w:rsidRPr="00496D15" w:rsidRDefault="00BC377F" w:rsidP="00D41ECF">
            <w:pPr>
              <w:pStyle w:val="TAL"/>
              <w:rPr>
                <w:sz w:val="16"/>
              </w:rPr>
            </w:pPr>
            <w:r>
              <w:rPr>
                <w:sz w:val="16"/>
              </w:rPr>
              <w:t>R5-240541</w:t>
            </w:r>
          </w:p>
        </w:tc>
        <w:tc>
          <w:tcPr>
            <w:tcW w:w="0" w:type="auto"/>
          </w:tcPr>
          <w:p w14:paraId="122A0134" w14:textId="77777777" w:rsidR="00BC377F" w:rsidRPr="00496D15" w:rsidRDefault="00BC377F" w:rsidP="00D41ECF">
            <w:pPr>
              <w:pStyle w:val="TAL"/>
              <w:rPr>
                <w:sz w:val="16"/>
              </w:rPr>
            </w:pPr>
            <w:r>
              <w:rPr>
                <w:sz w:val="16"/>
              </w:rPr>
              <w:t>Corrections to 5G TC 8.1.4.2.1.2</w:t>
            </w:r>
          </w:p>
        </w:tc>
        <w:tc>
          <w:tcPr>
            <w:tcW w:w="0" w:type="auto"/>
          </w:tcPr>
          <w:p w14:paraId="707CE4CE" w14:textId="77777777" w:rsidR="00BC377F" w:rsidRPr="00496D15" w:rsidRDefault="00BC377F" w:rsidP="00D41ECF">
            <w:pPr>
              <w:pStyle w:val="TAL"/>
              <w:rPr>
                <w:sz w:val="16"/>
              </w:rPr>
            </w:pPr>
            <w:r>
              <w:rPr>
                <w:sz w:val="16"/>
              </w:rPr>
              <w:t>MCC TF160</w:t>
            </w:r>
          </w:p>
        </w:tc>
        <w:tc>
          <w:tcPr>
            <w:tcW w:w="0" w:type="auto"/>
          </w:tcPr>
          <w:p w14:paraId="0262A688" w14:textId="77777777" w:rsidR="00BC377F" w:rsidRPr="00496D15" w:rsidRDefault="00BC377F" w:rsidP="00D41ECF">
            <w:pPr>
              <w:pStyle w:val="TAL"/>
              <w:rPr>
                <w:sz w:val="16"/>
              </w:rPr>
            </w:pPr>
            <w:r>
              <w:rPr>
                <w:sz w:val="16"/>
              </w:rPr>
              <w:t>agreed</w:t>
            </w:r>
          </w:p>
        </w:tc>
        <w:tc>
          <w:tcPr>
            <w:tcW w:w="0" w:type="auto"/>
          </w:tcPr>
          <w:p w14:paraId="1D9B4DE8" w14:textId="77777777" w:rsidR="00BC377F" w:rsidRPr="00496D15" w:rsidRDefault="00BC377F" w:rsidP="00D41ECF">
            <w:pPr>
              <w:pStyle w:val="TAL"/>
              <w:rPr>
                <w:sz w:val="16"/>
              </w:rPr>
            </w:pPr>
          </w:p>
        </w:tc>
        <w:tc>
          <w:tcPr>
            <w:tcW w:w="0" w:type="auto"/>
          </w:tcPr>
          <w:p w14:paraId="6A086DFC" w14:textId="77777777" w:rsidR="00BC377F" w:rsidRPr="00496D15" w:rsidRDefault="00BC377F" w:rsidP="00D41ECF">
            <w:pPr>
              <w:pStyle w:val="TAL"/>
              <w:rPr>
                <w:sz w:val="16"/>
              </w:rPr>
            </w:pPr>
          </w:p>
        </w:tc>
      </w:tr>
      <w:tr w:rsidR="00BC377F" w14:paraId="6C4E874E" w14:textId="77777777" w:rsidTr="00D41ECF">
        <w:tc>
          <w:tcPr>
            <w:tcW w:w="0" w:type="auto"/>
          </w:tcPr>
          <w:p w14:paraId="4FB77989" w14:textId="77777777" w:rsidR="00BC377F" w:rsidRPr="00496D15" w:rsidRDefault="00BC377F" w:rsidP="00D41ECF">
            <w:pPr>
              <w:pStyle w:val="TAL"/>
              <w:rPr>
                <w:sz w:val="16"/>
              </w:rPr>
            </w:pPr>
            <w:r>
              <w:rPr>
                <w:sz w:val="16"/>
              </w:rPr>
              <w:t>R5-240542</w:t>
            </w:r>
          </w:p>
        </w:tc>
        <w:tc>
          <w:tcPr>
            <w:tcW w:w="0" w:type="auto"/>
          </w:tcPr>
          <w:p w14:paraId="4CBE6452" w14:textId="77777777" w:rsidR="00BC377F" w:rsidRPr="00496D15" w:rsidRDefault="00BC377F" w:rsidP="00D41ECF">
            <w:pPr>
              <w:pStyle w:val="TAL"/>
              <w:rPr>
                <w:sz w:val="16"/>
              </w:rPr>
            </w:pPr>
            <w:r>
              <w:rPr>
                <w:sz w:val="16"/>
              </w:rPr>
              <w:t>Updates for NR RRC test case 8.1.5.1.1</w:t>
            </w:r>
          </w:p>
        </w:tc>
        <w:tc>
          <w:tcPr>
            <w:tcW w:w="0" w:type="auto"/>
          </w:tcPr>
          <w:p w14:paraId="3F1B78AD" w14:textId="77777777" w:rsidR="00BC377F" w:rsidRPr="00496D15" w:rsidRDefault="00BC377F" w:rsidP="00D41ECF">
            <w:pPr>
              <w:pStyle w:val="TAL"/>
              <w:rPr>
                <w:sz w:val="16"/>
              </w:rPr>
            </w:pPr>
            <w:r>
              <w:rPr>
                <w:sz w:val="16"/>
              </w:rPr>
              <w:t>MCC TF160</w:t>
            </w:r>
          </w:p>
        </w:tc>
        <w:tc>
          <w:tcPr>
            <w:tcW w:w="0" w:type="auto"/>
          </w:tcPr>
          <w:p w14:paraId="1BF16B5A" w14:textId="77777777" w:rsidR="00BC377F" w:rsidRPr="00496D15" w:rsidRDefault="00BC377F" w:rsidP="00D41ECF">
            <w:pPr>
              <w:pStyle w:val="TAL"/>
              <w:rPr>
                <w:sz w:val="16"/>
              </w:rPr>
            </w:pPr>
            <w:r>
              <w:rPr>
                <w:sz w:val="16"/>
              </w:rPr>
              <w:t>agreed</w:t>
            </w:r>
          </w:p>
        </w:tc>
        <w:tc>
          <w:tcPr>
            <w:tcW w:w="0" w:type="auto"/>
          </w:tcPr>
          <w:p w14:paraId="17B021C2" w14:textId="77777777" w:rsidR="00BC377F" w:rsidRPr="00496D15" w:rsidRDefault="00BC377F" w:rsidP="00D41ECF">
            <w:pPr>
              <w:pStyle w:val="TAL"/>
              <w:rPr>
                <w:sz w:val="16"/>
              </w:rPr>
            </w:pPr>
          </w:p>
        </w:tc>
        <w:tc>
          <w:tcPr>
            <w:tcW w:w="0" w:type="auto"/>
          </w:tcPr>
          <w:p w14:paraId="5B0BBC95" w14:textId="77777777" w:rsidR="00BC377F" w:rsidRPr="00496D15" w:rsidRDefault="00BC377F" w:rsidP="00D41ECF">
            <w:pPr>
              <w:pStyle w:val="TAL"/>
              <w:rPr>
                <w:sz w:val="16"/>
              </w:rPr>
            </w:pPr>
          </w:p>
        </w:tc>
      </w:tr>
      <w:tr w:rsidR="00BC377F" w14:paraId="58E9F323" w14:textId="77777777" w:rsidTr="00D41ECF">
        <w:tc>
          <w:tcPr>
            <w:tcW w:w="0" w:type="auto"/>
          </w:tcPr>
          <w:p w14:paraId="1BA999C0" w14:textId="77777777" w:rsidR="00BC377F" w:rsidRPr="00496D15" w:rsidRDefault="00BC377F" w:rsidP="00D41ECF">
            <w:pPr>
              <w:pStyle w:val="TAL"/>
              <w:rPr>
                <w:sz w:val="16"/>
              </w:rPr>
            </w:pPr>
            <w:r>
              <w:rPr>
                <w:sz w:val="16"/>
              </w:rPr>
              <w:t>R5-240543</w:t>
            </w:r>
          </w:p>
        </w:tc>
        <w:tc>
          <w:tcPr>
            <w:tcW w:w="0" w:type="auto"/>
          </w:tcPr>
          <w:p w14:paraId="547C0921" w14:textId="77777777" w:rsidR="00BC377F" w:rsidRPr="00496D15" w:rsidRDefault="00BC377F" w:rsidP="00D41ECF">
            <w:pPr>
              <w:pStyle w:val="TAL"/>
              <w:rPr>
                <w:sz w:val="16"/>
              </w:rPr>
            </w:pPr>
            <w:r>
              <w:rPr>
                <w:sz w:val="16"/>
              </w:rPr>
              <w:t>Updates for EN-DC RRC test case 8.2.1.1.1</w:t>
            </w:r>
          </w:p>
        </w:tc>
        <w:tc>
          <w:tcPr>
            <w:tcW w:w="0" w:type="auto"/>
          </w:tcPr>
          <w:p w14:paraId="3577218A" w14:textId="77777777" w:rsidR="00BC377F" w:rsidRPr="00496D15" w:rsidRDefault="00BC377F" w:rsidP="00D41ECF">
            <w:pPr>
              <w:pStyle w:val="TAL"/>
              <w:rPr>
                <w:sz w:val="16"/>
              </w:rPr>
            </w:pPr>
            <w:r>
              <w:rPr>
                <w:sz w:val="16"/>
              </w:rPr>
              <w:t>MCC TF160</w:t>
            </w:r>
          </w:p>
        </w:tc>
        <w:tc>
          <w:tcPr>
            <w:tcW w:w="0" w:type="auto"/>
          </w:tcPr>
          <w:p w14:paraId="364E69D9" w14:textId="77777777" w:rsidR="00BC377F" w:rsidRPr="00496D15" w:rsidRDefault="00BC377F" w:rsidP="00D41ECF">
            <w:pPr>
              <w:pStyle w:val="TAL"/>
              <w:rPr>
                <w:sz w:val="16"/>
              </w:rPr>
            </w:pPr>
            <w:r>
              <w:rPr>
                <w:sz w:val="16"/>
              </w:rPr>
              <w:t>agreed</w:t>
            </w:r>
          </w:p>
        </w:tc>
        <w:tc>
          <w:tcPr>
            <w:tcW w:w="0" w:type="auto"/>
          </w:tcPr>
          <w:p w14:paraId="793F84F1" w14:textId="77777777" w:rsidR="00BC377F" w:rsidRPr="00496D15" w:rsidRDefault="00BC377F" w:rsidP="00D41ECF">
            <w:pPr>
              <w:pStyle w:val="TAL"/>
              <w:rPr>
                <w:sz w:val="16"/>
              </w:rPr>
            </w:pPr>
          </w:p>
        </w:tc>
        <w:tc>
          <w:tcPr>
            <w:tcW w:w="0" w:type="auto"/>
          </w:tcPr>
          <w:p w14:paraId="14DC0CF6" w14:textId="77777777" w:rsidR="00BC377F" w:rsidRPr="00496D15" w:rsidRDefault="00BC377F" w:rsidP="00D41ECF">
            <w:pPr>
              <w:pStyle w:val="TAL"/>
              <w:rPr>
                <w:sz w:val="16"/>
              </w:rPr>
            </w:pPr>
          </w:p>
        </w:tc>
      </w:tr>
      <w:tr w:rsidR="00BC377F" w14:paraId="7A5C00A9" w14:textId="77777777" w:rsidTr="00D41ECF">
        <w:tc>
          <w:tcPr>
            <w:tcW w:w="0" w:type="auto"/>
          </w:tcPr>
          <w:p w14:paraId="22216148" w14:textId="77777777" w:rsidR="00BC377F" w:rsidRPr="00496D15" w:rsidRDefault="00BC377F" w:rsidP="00D41ECF">
            <w:pPr>
              <w:pStyle w:val="TAL"/>
              <w:rPr>
                <w:sz w:val="16"/>
              </w:rPr>
            </w:pPr>
            <w:r>
              <w:rPr>
                <w:sz w:val="16"/>
              </w:rPr>
              <w:t>R5-240544</w:t>
            </w:r>
          </w:p>
        </w:tc>
        <w:tc>
          <w:tcPr>
            <w:tcW w:w="0" w:type="auto"/>
          </w:tcPr>
          <w:p w14:paraId="759DB948" w14:textId="77777777" w:rsidR="00BC377F" w:rsidRPr="00496D15" w:rsidRDefault="00BC377F" w:rsidP="00D41ECF">
            <w:pPr>
              <w:pStyle w:val="TAL"/>
              <w:rPr>
                <w:sz w:val="16"/>
              </w:rPr>
            </w:pPr>
            <w:r>
              <w:rPr>
                <w:sz w:val="16"/>
              </w:rPr>
              <w:t>Updates for NE-DC RRC test case 8.2.1.1.2</w:t>
            </w:r>
          </w:p>
        </w:tc>
        <w:tc>
          <w:tcPr>
            <w:tcW w:w="0" w:type="auto"/>
          </w:tcPr>
          <w:p w14:paraId="3ED9ECDA" w14:textId="77777777" w:rsidR="00BC377F" w:rsidRPr="00496D15" w:rsidRDefault="00BC377F" w:rsidP="00D41ECF">
            <w:pPr>
              <w:pStyle w:val="TAL"/>
              <w:rPr>
                <w:sz w:val="16"/>
              </w:rPr>
            </w:pPr>
            <w:r>
              <w:rPr>
                <w:sz w:val="16"/>
              </w:rPr>
              <w:t>MCC TF160</w:t>
            </w:r>
          </w:p>
        </w:tc>
        <w:tc>
          <w:tcPr>
            <w:tcW w:w="0" w:type="auto"/>
          </w:tcPr>
          <w:p w14:paraId="49603E09" w14:textId="77777777" w:rsidR="00BC377F" w:rsidRPr="00496D15" w:rsidRDefault="00BC377F" w:rsidP="00D41ECF">
            <w:pPr>
              <w:pStyle w:val="TAL"/>
              <w:rPr>
                <w:sz w:val="16"/>
              </w:rPr>
            </w:pPr>
            <w:r>
              <w:rPr>
                <w:sz w:val="16"/>
              </w:rPr>
              <w:t>agreed</w:t>
            </w:r>
          </w:p>
        </w:tc>
        <w:tc>
          <w:tcPr>
            <w:tcW w:w="0" w:type="auto"/>
          </w:tcPr>
          <w:p w14:paraId="0C38CD1E" w14:textId="77777777" w:rsidR="00BC377F" w:rsidRPr="00496D15" w:rsidRDefault="00BC377F" w:rsidP="00D41ECF">
            <w:pPr>
              <w:pStyle w:val="TAL"/>
              <w:rPr>
                <w:sz w:val="16"/>
              </w:rPr>
            </w:pPr>
          </w:p>
        </w:tc>
        <w:tc>
          <w:tcPr>
            <w:tcW w:w="0" w:type="auto"/>
          </w:tcPr>
          <w:p w14:paraId="7A21B64F" w14:textId="77777777" w:rsidR="00BC377F" w:rsidRPr="00496D15" w:rsidRDefault="00BC377F" w:rsidP="00D41ECF">
            <w:pPr>
              <w:pStyle w:val="TAL"/>
              <w:rPr>
                <w:sz w:val="16"/>
              </w:rPr>
            </w:pPr>
          </w:p>
        </w:tc>
      </w:tr>
      <w:tr w:rsidR="00BC377F" w14:paraId="0791DD31" w14:textId="77777777" w:rsidTr="00D41ECF">
        <w:tc>
          <w:tcPr>
            <w:tcW w:w="0" w:type="auto"/>
          </w:tcPr>
          <w:p w14:paraId="36925F49" w14:textId="77777777" w:rsidR="00BC377F" w:rsidRPr="00496D15" w:rsidRDefault="00BC377F" w:rsidP="00D41ECF">
            <w:pPr>
              <w:pStyle w:val="TAL"/>
              <w:rPr>
                <w:sz w:val="16"/>
              </w:rPr>
            </w:pPr>
            <w:r>
              <w:rPr>
                <w:sz w:val="16"/>
              </w:rPr>
              <w:t>R5-240545</w:t>
            </w:r>
          </w:p>
        </w:tc>
        <w:tc>
          <w:tcPr>
            <w:tcW w:w="0" w:type="auto"/>
          </w:tcPr>
          <w:p w14:paraId="285E5228" w14:textId="77777777" w:rsidR="00BC377F" w:rsidRPr="00496D15" w:rsidRDefault="00BC377F" w:rsidP="00D41ECF">
            <w:pPr>
              <w:pStyle w:val="TAL"/>
              <w:rPr>
                <w:sz w:val="16"/>
              </w:rPr>
            </w:pPr>
            <w:r>
              <w:rPr>
                <w:sz w:val="16"/>
              </w:rPr>
              <w:t>Update to NE-DC RRC test case 8.2.2.2.3</w:t>
            </w:r>
          </w:p>
        </w:tc>
        <w:tc>
          <w:tcPr>
            <w:tcW w:w="0" w:type="auto"/>
          </w:tcPr>
          <w:p w14:paraId="45828BD1" w14:textId="77777777" w:rsidR="00BC377F" w:rsidRPr="00496D15" w:rsidRDefault="00BC377F" w:rsidP="00D41ECF">
            <w:pPr>
              <w:pStyle w:val="TAL"/>
              <w:rPr>
                <w:sz w:val="16"/>
              </w:rPr>
            </w:pPr>
            <w:r>
              <w:rPr>
                <w:sz w:val="16"/>
              </w:rPr>
              <w:t>MCC TF160</w:t>
            </w:r>
          </w:p>
        </w:tc>
        <w:tc>
          <w:tcPr>
            <w:tcW w:w="0" w:type="auto"/>
          </w:tcPr>
          <w:p w14:paraId="3C3AAF1C" w14:textId="77777777" w:rsidR="00BC377F" w:rsidRPr="00496D15" w:rsidRDefault="00BC377F" w:rsidP="00D41ECF">
            <w:pPr>
              <w:pStyle w:val="TAL"/>
              <w:rPr>
                <w:sz w:val="16"/>
              </w:rPr>
            </w:pPr>
            <w:r>
              <w:rPr>
                <w:sz w:val="16"/>
              </w:rPr>
              <w:t>agreed</w:t>
            </w:r>
          </w:p>
        </w:tc>
        <w:tc>
          <w:tcPr>
            <w:tcW w:w="0" w:type="auto"/>
          </w:tcPr>
          <w:p w14:paraId="325CAB60" w14:textId="77777777" w:rsidR="00BC377F" w:rsidRPr="00496D15" w:rsidRDefault="00BC377F" w:rsidP="00D41ECF">
            <w:pPr>
              <w:pStyle w:val="TAL"/>
              <w:rPr>
                <w:sz w:val="16"/>
              </w:rPr>
            </w:pPr>
          </w:p>
        </w:tc>
        <w:tc>
          <w:tcPr>
            <w:tcW w:w="0" w:type="auto"/>
          </w:tcPr>
          <w:p w14:paraId="2827526D" w14:textId="77777777" w:rsidR="00BC377F" w:rsidRPr="00496D15" w:rsidRDefault="00BC377F" w:rsidP="00D41ECF">
            <w:pPr>
              <w:pStyle w:val="TAL"/>
              <w:rPr>
                <w:sz w:val="16"/>
              </w:rPr>
            </w:pPr>
          </w:p>
        </w:tc>
      </w:tr>
      <w:tr w:rsidR="00BC377F" w14:paraId="1AC43248" w14:textId="77777777" w:rsidTr="00D41ECF">
        <w:tc>
          <w:tcPr>
            <w:tcW w:w="0" w:type="auto"/>
          </w:tcPr>
          <w:p w14:paraId="01DF601F" w14:textId="77777777" w:rsidR="00BC377F" w:rsidRPr="00496D15" w:rsidRDefault="00BC377F" w:rsidP="00D41ECF">
            <w:pPr>
              <w:pStyle w:val="TAL"/>
              <w:rPr>
                <w:sz w:val="16"/>
              </w:rPr>
            </w:pPr>
            <w:r>
              <w:rPr>
                <w:sz w:val="16"/>
              </w:rPr>
              <w:t>R5-240546</w:t>
            </w:r>
          </w:p>
        </w:tc>
        <w:tc>
          <w:tcPr>
            <w:tcW w:w="0" w:type="auto"/>
          </w:tcPr>
          <w:p w14:paraId="71772507" w14:textId="77777777" w:rsidR="00BC377F" w:rsidRPr="00496D15" w:rsidRDefault="00BC377F" w:rsidP="00D41ECF">
            <w:pPr>
              <w:pStyle w:val="TAL"/>
              <w:rPr>
                <w:sz w:val="16"/>
              </w:rPr>
            </w:pPr>
            <w:r>
              <w:rPr>
                <w:sz w:val="16"/>
              </w:rPr>
              <w:t>Misc. updates to TS 38.523-2</w:t>
            </w:r>
          </w:p>
        </w:tc>
        <w:tc>
          <w:tcPr>
            <w:tcW w:w="0" w:type="auto"/>
          </w:tcPr>
          <w:p w14:paraId="02D47E5A" w14:textId="77777777" w:rsidR="00BC377F" w:rsidRPr="00496D15" w:rsidRDefault="00BC377F" w:rsidP="00D41ECF">
            <w:pPr>
              <w:pStyle w:val="TAL"/>
              <w:rPr>
                <w:sz w:val="16"/>
              </w:rPr>
            </w:pPr>
            <w:r>
              <w:rPr>
                <w:sz w:val="16"/>
              </w:rPr>
              <w:t>MCC TF160</w:t>
            </w:r>
          </w:p>
        </w:tc>
        <w:tc>
          <w:tcPr>
            <w:tcW w:w="0" w:type="auto"/>
          </w:tcPr>
          <w:p w14:paraId="2CFFF007" w14:textId="77777777" w:rsidR="00BC377F" w:rsidRPr="00496D15" w:rsidRDefault="00BC377F" w:rsidP="00D41ECF">
            <w:pPr>
              <w:pStyle w:val="TAL"/>
              <w:rPr>
                <w:sz w:val="16"/>
              </w:rPr>
            </w:pPr>
            <w:r>
              <w:rPr>
                <w:sz w:val="16"/>
              </w:rPr>
              <w:t>agreed</w:t>
            </w:r>
          </w:p>
        </w:tc>
        <w:tc>
          <w:tcPr>
            <w:tcW w:w="0" w:type="auto"/>
          </w:tcPr>
          <w:p w14:paraId="71A81243" w14:textId="77777777" w:rsidR="00BC377F" w:rsidRPr="00496D15" w:rsidRDefault="00BC377F" w:rsidP="00D41ECF">
            <w:pPr>
              <w:pStyle w:val="TAL"/>
              <w:rPr>
                <w:sz w:val="16"/>
              </w:rPr>
            </w:pPr>
          </w:p>
        </w:tc>
        <w:tc>
          <w:tcPr>
            <w:tcW w:w="0" w:type="auto"/>
          </w:tcPr>
          <w:p w14:paraId="57D17D63" w14:textId="77777777" w:rsidR="00BC377F" w:rsidRPr="00496D15" w:rsidRDefault="00BC377F" w:rsidP="00D41ECF">
            <w:pPr>
              <w:pStyle w:val="TAL"/>
              <w:rPr>
                <w:sz w:val="16"/>
              </w:rPr>
            </w:pPr>
          </w:p>
        </w:tc>
      </w:tr>
      <w:tr w:rsidR="00BC377F" w14:paraId="2C232967" w14:textId="77777777" w:rsidTr="00D41ECF">
        <w:tc>
          <w:tcPr>
            <w:tcW w:w="0" w:type="auto"/>
          </w:tcPr>
          <w:p w14:paraId="73C9BC89" w14:textId="77777777" w:rsidR="00BC377F" w:rsidRPr="00496D15" w:rsidRDefault="00BC377F" w:rsidP="00D41ECF">
            <w:pPr>
              <w:pStyle w:val="TAL"/>
              <w:rPr>
                <w:sz w:val="16"/>
              </w:rPr>
            </w:pPr>
            <w:r>
              <w:rPr>
                <w:sz w:val="16"/>
              </w:rPr>
              <w:t>R5-240547</w:t>
            </w:r>
          </w:p>
        </w:tc>
        <w:tc>
          <w:tcPr>
            <w:tcW w:w="0" w:type="auto"/>
          </w:tcPr>
          <w:p w14:paraId="1D52BF72" w14:textId="77777777" w:rsidR="00BC377F" w:rsidRPr="00496D15" w:rsidRDefault="00BC377F" w:rsidP="00D41ECF">
            <w:pPr>
              <w:pStyle w:val="TAL"/>
              <w:rPr>
                <w:sz w:val="16"/>
              </w:rPr>
            </w:pPr>
            <w:r>
              <w:rPr>
                <w:sz w:val="16"/>
              </w:rPr>
              <w:t>Routine maintenance for TS 38.523-3</w:t>
            </w:r>
          </w:p>
        </w:tc>
        <w:tc>
          <w:tcPr>
            <w:tcW w:w="0" w:type="auto"/>
          </w:tcPr>
          <w:p w14:paraId="0A872CA5" w14:textId="77777777" w:rsidR="00BC377F" w:rsidRPr="00496D15" w:rsidRDefault="00BC377F" w:rsidP="00D41ECF">
            <w:pPr>
              <w:pStyle w:val="TAL"/>
              <w:rPr>
                <w:sz w:val="16"/>
              </w:rPr>
            </w:pPr>
            <w:r>
              <w:rPr>
                <w:sz w:val="16"/>
              </w:rPr>
              <w:t>MCC TF160</w:t>
            </w:r>
          </w:p>
        </w:tc>
        <w:tc>
          <w:tcPr>
            <w:tcW w:w="0" w:type="auto"/>
          </w:tcPr>
          <w:p w14:paraId="7EC85A34" w14:textId="77777777" w:rsidR="00BC377F" w:rsidRPr="00496D15" w:rsidRDefault="00BC377F" w:rsidP="00D41ECF">
            <w:pPr>
              <w:pStyle w:val="TAL"/>
              <w:rPr>
                <w:sz w:val="16"/>
              </w:rPr>
            </w:pPr>
            <w:r>
              <w:rPr>
                <w:sz w:val="16"/>
              </w:rPr>
              <w:t>agreed</w:t>
            </w:r>
          </w:p>
        </w:tc>
        <w:tc>
          <w:tcPr>
            <w:tcW w:w="0" w:type="auto"/>
          </w:tcPr>
          <w:p w14:paraId="673979CB" w14:textId="77777777" w:rsidR="00BC377F" w:rsidRPr="00496D15" w:rsidRDefault="00BC377F" w:rsidP="00D41ECF">
            <w:pPr>
              <w:pStyle w:val="TAL"/>
              <w:rPr>
                <w:sz w:val="16"/>
              </w:rPr>
            </w:pPr>
          </w:p>
        </w:tc>
        <w:tc>
          <w:tcPr>
            <w:tcW w:w="0" w:type="auto"/>
          </w:tcPr>
          <w:p w14:paraId="23025928" w14:textId="77777777" w:rsidR="00BC377F" w:rsidRPr="00496D15" w:rsidRDefault="00BC377F" w:rsidP="00D41ECF">
            <w:pPr>
              <w:pStyle w:val="TAL"/>
              <w:rPr>
                <w:sz w:val="16"/>
              </w:rPr>
            </w:pPr>
          </w:p>
        </w:tc>
      </w:tr>
      <w:tr w:rsidR="00BC377F" w14:paraId="30146A47" w14:textId="77777777" w:rsidTr="00D41ECF">
        <w:tc>
          <w:tcPr>
            <w:tcW w:w="0" w:type="auto"/>
          </w:tcPr>
          <w:p w14:paraId="5BF80E09" w14:textId="77777777" w:rsidR="00BC377F" w:rsidRPr="00496D15" w:rsidRDefault="00BC377F" w:rsidP="00D41ECF">
            <w:pPr>
              <w:pStyle w:val="TAL"/>
              <w:rPr>
                <w:sz w:val="16"/>
              </w:rPr>
            </w:pPr>
            <w:r>
              <w:rPr>
                <w:sz w:val="16"/>
              </w:rPr>
              <w:t>R5-240548</w:t>
            </w:r>
          </w:p>
        </w:tc>
        <w:tc>
          <w:tcPr>
            <w:tcW w:w="0" w:type="auto"/>
          </w:tcPr>
          <w:p w14:paraId="563F6342" w14:textId="77777777" w:rsidR="00BC377F" w:rsidRPr="00496D15" w:rsidRDefault="00BC377F" w:rsidP="00D41ECF">
            <w:pPr>
              <w:pStyle w:val="TAL"/>
              <w:rPr>
                <w:sz w:val="16"/>
              </w:rPr>
            </w:pPr>
            <w:r>
              <w:rPr>
                <w:sz w:val="16"/>
              </w:rPr>
              <w:t>Correction to LTE Inter-RAT TC 8.1.3.7</w:t>
            </w:r>
          </w:p>
        </w:tc>
        <w:tc>
          <w:tcPr>
            <w:tcW w:w="0" w:type="auto"/>
          </w:tcPr>
          <w:p w14:paraId="58CFBBB5" w14:textId="77777777" w:rsidR="00BC377F" w:rsidRPr="00496D15" w:rsidRDefault="00BC377F" w:rsidP="00D41ECF">
            <w:pPr>
              <w:pStyle w:val="TAL"/>
              <w:rPr>
                <w:sz w:val="16"/>
              </w:rPr>
            </w:pPr>
            <w:r>
              <w:rPr>
                <w:sz w:val="16"/>
              </w:rPr>
              <w:t>MCC TF160</w:t>
            </w:r>
          </w:p>
        </w:tc>
        <w:tc>
          <w:tcPr>
            <w:tcW w:w="0" w:type="auto"/>
          </w:tcPr>
          <w:p w14:paraId="3460FBB3" w14:textId="77777777" w:rsidR="00BC377F" w:rsidRPr="00496D15" w:rsidRDefault="00BC377F" w:rsidP="00D41ECF">
            <w:pPr>
              <w:pStyle w:val="TAL"/>
              <w:rPr>
                <w:sz w:val="16"/>
              </w:rPr>
            </w:pPr>
            <w:r>
              <w:rPr>
                <w:sz w:val="16"/>
              </w:rPr>
              <w:t>agreed</w:t>
            </w:r>
          </w:p>
        </w:tc>
        <w:tc>
          <w:tcPr>
            <w:tcW w:w="0" w:type="auto"/>
          </w:tcPr>
          <w:p w14:paraId="07A4DFEB" w14:textId="77777777" w:rsidR="00BC377F" w:rsidRPr="00496D15" w:rsidRDefault="00BC377F" w:rsidP="00D41ECF">
            <w:pPr>
              <w:pStyle w:val="TAL"/>
              <w:rPr>
                <w:sz w:val="16"/>
              </w:rPr>
            </w:pPr>
          </w:p>
        </w:tc>
        <w:tc>
          <w:tcPr>
            <w:tcW w:w="0" w:type="auto"/>
          </w:tcPr>
          <w:p w14:paraId="5B2EDE56" w14:textId="77777777" w:rsidR="00BC377F" w:rsidRPr="00496D15" w:rsidRDefault="00BC377F" w:rsidP="00D41ECF">
            <w:pPr>
              <w:pStyle w:val="TAL"/>
              <w:rPr>
                <w:sz w:val="16"/>
              </w:rPr>
            </w:pPr>
          </w:p>
        </w:tc>
      </w:tr>
      <w:tr w:rsidR="00BC377F" w14:paraId="2396617D" w14:textId="77777777" w:rsidTr="00D41ECF">
        <w:tc>
          <w:tcPr>
            <w:tcW w:w="0" w:type="auto"/>
          </w:tcPr>
          <w:p w14:paraId="1A3DE1E3" w14:textId="77777777" w:rsidR="00BC377F" w:rsidRPr="00496D15" w:rsidRDefault="00BC377F" w:rsidP="00D41ECF">
            <w:pPr>
              <w:pStyle w:val="TAL"/>
              <w:rPr>
                <w:sz w:val="16"/>
              </w:rPr>
            </w:pPr>
            <w:r>
              <w:rPr>
                <w:sz w:val="16"/>
              </w:rPr>
              <w:t>R5-240549</w:t>
            </w:r>
          </w:p>
        </w:tc>
        <w:tc>
          <w:tcPr>
            <w:tcW w:w="0" w:type="auto"/>
          </w:tcPr>
          <w:p w14:paraId="530F8EDD" w14:textId="77777777" w:rsidR="00BC377F" w:rsidRPr="00496D15" w:rsidRDefault="00BC377F" w:rsidP="00D41ECF">
            <w:pPr>
              <w:pStyle w:val="TAL"/>
              <w:rPr>
                <w:sz w:val="16"/>
              </w:rPr>
            </w:pPr>
            <w:r>
              <w:rPr>
                <w:sz w:val="16"/>
              </w:rPr>
              <w:t>Routine maintenance for TS 36.523-3</w:t>
            </w:r>
          </w:p>
        </w:tc>
        <w:tc>
          <w:tcPr>
            <w:tcW w:w="0" w:type="auto"/>
          </w:tcPr>
          <w:p w14:paraId="16E8A67B" w14:textId="77777777" w:rsidR="00BC377F" w:rsidRPr="00496D15" w:rsidRDefault="00BC377F" w:rsidP="00D41ECF">
            <w:pPr>
              <w:pStyle w:val="TAL"/>
              <w:rPr>
                <w:sz w:val="16"/>
              </w:rPr>
            </w:pPr>
            <w:r>
              <w:rPr>
                <w:sz w:val="16"/>
              </w:rPr>
              <w:t>MCC TF160</w:t>
            </w:r>
          </w:p>
        </w:tc>
        <w:tc>
          <w:tcPr>
            <w:tcW w:w="0" w:type="auto"/>
          </w:tcPr>
          <w:p w14:paraId="76476943" w14:textId="77777777" w:rsidR="00BC377F" w:rsidRPr="00496D15" w:rsidRDefault="00BC377F" w:rsidP="00D41ECF">
            <w:pPr>
              <w:pStyle w:val="TAL"/>
              <w:rPr>
                <w:sz w:val="16"/>
              </w:rPr>
            </w:pPr>
            <w:r>
              <w:rPr>
                <w:sz w:val="16"/>
              </w:rPr>
              <w:t>agreed</w:t>
            </w:r>
          </w:p>
        </w:tc>
        <w:tc>
          <w:tcPr>
            <w:tcW w:w="0" w:type="auto"/>
          </w:tcPr>
          <w:p w14:paraId="2C9E3277" w14:textId="77777777" w:rsidR="00BC377F" w:rsidRPr="00496D15" w:rsidRDefault="00BC377F" w:rsidP="00D41ECF">
            <w:pPr>
              <w:pStyle w:val="TAL"/>
              <w:rPr>
                <w:sz w:val="16"/>
              </w:rPr>
            </w:pPr>
          </w:p>
        </w:tc>
        <w:tc>
          <w:tcPr>
            <w:tcW w:w="0" w:type="auto"/>
          </w:tcPr>
          <w:p w14:paraId="4C02D446" w14:textId="77777777" w:rsidR="00BC377F" w:rsidRPr="00496D15" w:rsidRDefault="00BC377F" w:rsidP="00D41ECF">
            <w:pPr>
              <w:pStyle w:val="TAL"/>
              <w:rPr>
                <w:sz w:val="16"/>
              </w:rPr>
            </w:pPr>
          </w:p>
        </w:tc>
      </w:tr>
      <w:tr w:rsidR="00BC377F" w14:paraId="345155E3" w14:textId="77777777" w:rsidTr="00D41ECF">
        <w:tc>
          <w:tcPr>
            <w:tcW w:w="0" w:type="auto"/>
          </w:tcPr>
          <w:p w14:paraId="5B26CD01" w14:textId="77777777" w:rsidR="00BC377F" w:rsidRPr="00496D15" w:rsidRDefault="00BC377F" w:rsidP="00D41ECF">
            <w:pPr>
              <w:pStyle w:val="TAL"/>
              <w:rPr>
                <w:sz w:val="16"/>
              </w:rPr>
            </w:pPr>
            <w:r>
              <w:rPr>
                <w:sz w:val="16"/>
              </w:rPr>
              <w:t>R5-240550</w:t>
            </w:r>
          </w:p>
        </w:tc>
        <w:tc>
          <w:tcPr>
            <w:tcW w:w="0" w:type="auto"/>
          </w:tcPr>
          <w:p w14:paraId="7A937BF9" w14:textId="77777777" w:rsidR="00BC377F" w:rsidRPr="00496D15" w:rsidRDefault="00BC377F" w:rsidP="00D41ECF">
            <w:pPr>
              <w:pStyle w:val="TAL"/>
              <w:rPr>
                <w:sz w:val="16"/>
              </w:rPr>
            </w:pPr>
            <w:r>
              <w:rPr>
                <w:sz w:val="16"/>
              </w:rPr>
              <w:t>Correction to UTRAN Inter-RAT TC 8.6.3.3</w:t>
            </w:r>
          </w:p>
        </w:tc>
        <w:tc>
          <w:tcPr>
            <w:tcW w:w="0" w:type="auto"/>
          </w:tcPr>
          <w:p w14:paraId="0707ECC8" w14:textId="77777777" w:rsidR="00BC377F" w:rsidRPr="00496D15" w:rsidRDefault="00BC377F" w:rsidP="00D41ECF">
            <w:pPr>
              <w:pStyle w:val="TAL"/>
              <w:rPr>
                <w:sz w:val="16"/>
              </w:rPr>
            </w:pPr>
            <w:r>
              <w:rPr>
                <w:sz w:val="16"/>
              </w:rPr>
              <w:t>MCC TF160</w:t>
            </w:r>
          </w:p>
        </w:tc>
        <w:tc>
          <w:tcPr>
            <w:tcW w:w="0" w:type="auto"/>
          </w:tcPr>
          <w:p w14:paraId="561368BB" w14:textId="77777777" w:rsidR="00BC377F" w:rsidRPr="00496D15" w:rsidRDefault="00BC377F" w:rsidP="00D41ECF">
            <w:pPr>
              <w:pStyle w:val="TAL"/>
              <w:rPr>
                <w:sz w:val="16"/>
              </w:rPr>
            </w:pPr>
            <w:r>
              <w:rPr>
                <w:sz w:val="16"/>
              </w:rPr>
              <w:t>agreed</w:t>
            </w:r>
          </w:p>
        </w:tc>
        <w:tc>
          <w:tcPr>
            <w:tcW w:w="0" w:type="auto"/>
          </w:tcPr>
          <w:p w14:paraId="41A5B0FD" w14:textId="77777777" w:rsidR="00BC377F" w:rsidRPr="00496D15" w:rsidRDefault="00BC377F" w:rsidP="00D41ECF">
            <w:pPr>
              <w:pStyle w:val="TAL"/>
              <w:rPr>
                <w:sz w:val="16"/>
              </w:rPr>
            </w:pPr>
          </w:p>
        </w:tc>
        <w:tc>
          <w:tcPr>
            <w:tcW w:w="0" w:type="auto"/>
          </w:tcPr>
          <w:p w14:paraId="0C83B8B3" w14:textId="77777777" w:rsidR="00BC377F" w:rsidRPr="00496D15" w:rsidRDefault="00BC377F" w:rsidP="00D41ECF">
            <w:pPr>
              <w:pStyle w:val="TAL"/>
              <w:rPr>
                <w:sz w:val="16"/>
              </w:rPr>
            </w:pPr>
          </w:p>
        </w:tc>
      </w:tr>
      <w:tr w:rsidR="00BC377F" w14:paraId="75885F08" w14:textId="77777777" w:rsidTr="00D41ECF">
        <w:tc>
          <w:tcPr>
            <w:tcW w:w="0" w:type="auto"/>
          </w:tcPr>
          <w:p w14:paraId="2F58BB69" w14:textId="77777777" w:rsidR="00BC377F" w:rsidRPr="00496D15" w:rsidRDefault="00BC377F" w:rsidP="00D41ECF">
            <w:pPr>
              <w:pStyle w:val="TAL"/>
              <w:rPr>
                <w:sz w:val="16"/>
              </w:rPr>
            </w:pPr>
            <w:r>
              <w:rPr>
                <w:sz w:val="16"/>
              </w:rPr>
              <w:t>R5-240551</w:t>
            </w:r>
          </w:p>
        </w:tc>
        <w:tc>
          <w:tcPr>
            <w:tcW w:w="0" w:type="auto"/>
          </w:tcPr>
          <w:p w14:paraId="7A1A6BBB" w14:textId="77777777" w:rsidR="00BC377F" w:rsidRPr="00496D15" w:rsidRDefault="00BC377F" w:rsidP="00D41ECF">
            <w:pPr>
              <w:pStyle w:val="TAL"/>
              <w:rPr>
                <w:sz w:val="16"/>
              </w:rPr>
            </w:pPr>
            <w:r>
              <w:rPr>
                <w:sz w:val="16"/>
              </w:rPr>
              <w:t>Removal of GEA2 from TS 34.123-3</w:t>
            </w:r>
          </w:p>
        </w:tc>
        <w:tc>
          <w:tcPr>
            <w:tcW w:w="0" w:type="auto"/>
          </w:tcPr>
          <w:p w14:paraId="62A3D4CD" w14:textId="77777777" w:rsidR="00BC377F" w:rsidRPr="00496D15" w:rsidRDefault="00BC377F" w:rsidP="00D41ECF">
            <w:pPr>
              <w:pStyle w:val="TAL"/>
              <w:rPr>
                <w:sz w:val="16"/>
              </w:rPr>
            </w:pPr>
            <w:r>
              <w:rPr>
                <w:sz w:val="16"/>
              </w:rPr>
              <w:t>MCC TF160</w:t>
            </w:r>
          </w:p>
        </w:tc>
        <w:tc>
          <w:tcPr>
            <w:tcW w:w="0" w:type="auto"/>
          </w:tcPr>
          <w:p w14:paraId="42279DA8" w14:textId="77777777" w:rsidR="00BC377F" w:rsidRPr="00496D15" w:rsidRDefault="00BC377F" w:rsidP="00D41ECF">
            <w:pPr>
              <w:pStyle w:val="TAL"/>
              <w:rPr>
                <w:sz w:val="16"/>
              </w:rPr>
            </w:pPr>
            <w:r>
              <w:rPr>
                <w:sz w:val="16"/>
              </w:rPr>
              <w:t>agreed</w:t>
            </w:r>
          </w:p>
        </w:tc>
        <w:tc>
          <w:tcPr>
            <w:tcW w:w="0" w:type="auto"/>
          </w:tcPr>
          <w:p w14:paraId="04D80010" w14:textId="77777777" w:rsidR="00BC377F" w:rsidRPr="00496D15" w:rsidRDefault="00BC377F" w:rsidP="00D41ECF">
            <w:pPr>
              <w:pStyle w:val="TAL"/>
              <w:rPr>
                <w:sz w:val="16"/>
              </w:rPr>
            </w:pPr>
          </w:p>
        </w:tc>
        <w:tc>
          <w:tcPr>
            <w:tcW w:w="0" w:type="auto"/>
          </w:tcPr>
          <w:p w14:paraId="6D872AF8" w14:textId="77777777" w:rsidR="00BC377F" w:rsidRPr="00496D15" w:rsidRDefault="00BC377F" w:rsidP="00D41ECF">
            <w:pPr>
              <w:pStyle w:val="TAL"/>
              <w:rPr>
                <w:sz w:val="16"/>
              </w:rPr>
            </w:pPr>
          </w:p>
        </w:tc>
      </w:tr>
      <w:tr w:rsidR="00BC377F" w14:paraId="4245B777" w14:textId="77777777" w:rsidTr="00D41ECF">
        <w:tc>
          <w:tcPr>
            <w:tcW w:w="0" w:type="auto"/>
          </w:tcPr>
          <w:p w14:paraId="0BB2A853" w14:textId="77777777" w:rsidR="00BC377F" w:rsidRPr="00496D15" w:rsidRDefault="00BC377F" w:rsidP="00D41ECF">
            <w:pPr>
              <w:pStyle w:val="TAL"/>
              <w:rPr>
                <w:sz w:val="16"/>
              </w:rPr>
            </w:pPr>
            <w:r>
              <w:rPr>
                <w:sz w:val="16"/>
              </w:rPr>
              <w:t>R5-240552</w:t>
            </w:r>
          </w:p>
        </w:tc>
        <w:tc>
          <w:tcPr>
            <w:tcW w:w="0" w:type="auto"/>
          </w:tcPr>
          <w:p w14:paraId="5FF039B7" w14:textId="77777777" w:rsidR="00BC377F" w:rsidRPr="00496D15" w:rsidRDefault="00BC377F" w:rsidP="00D41ECF">
            <w:pPr>
              <w:pStyle w:val="TAL"/>
              <w:rPr>
                <w:sz w:val="16"/>
              </w:rPr>
            </w:pPr>
            <w:r>
              <w:rPr>
                <w:sz w:val="16"/>
              </w:rPr>
              <w:t>Correction of clause 4</w:t>
            </w:r>
          </w:p>
        </w:tc>
        <w:tc>
          <w:tcPr>
            <w:tcW w:w="0" w:type="auto"/>
          </w:tcPr>
          <w:p w14:paraId="1DE2F8D9" w14:textId="77777777" w:rsidR="00BC377F" w:rsidRPr="00496D15" w:rsidRDefault="00BC377F" w:rsidP="00D41ECF">
            <w:pPr>
              <w:pStyle w:val="TAL"/>
              <w:rPr>
                <w:sz w:val="16"/>
              </w:rPr>
            </w:pPr>
            <w:r>
              <w:rPr>
                <w:sz w:val="16"/>
              </w:rPr>
              <w:t>MCC TF160</w:t>
            </w:r>
          </w:p>
        </w:tc>
        <w:tc>
          <w:tcPr>
            <w:tcW w:w="0" w:type="auto"/>
          </w:tcPr>
          <w:p w14:paraId="27716EBB" w14:textId="77777777" w:rsidR="00BC377F" w:rsidRPr="00496D15" w:rsidRDefault="00BC377F" w:rsidP="00D41ECF">
            <w:pPr>
              <w:pStyle w:val="TAL"/>
              <w:rPr>
                <w:sz w:val="16"/>
              </w:rPr>
            </w:pPr>
            <w:r>
              <w:rPr>
                <w:sz w:val="16"/>
              </w:rPr>
              <w:t>agreed</w:t>
            </w:r>
          </w:p>
        </w:tc>
        <w:tc>
          <w:tcPr>
            <w:tcW w:w="0" w:type="auto"/>
          </w:tcPr>
          <w:p w14:paraId="45B1C3DD" w14:textId="77777777" w:rsidR="00BC377F" w:rsidRPr="00496D15" w:rsidRDefault="00BC377F" w:rsidP="00D41ECF">
            <w:pPr>
              <w:pStyle w:val="TAL"/>
              <w:rPr>
                <w:sz w:val="16"/>
              </w:rPr>
            </w:pPr>
          </w:p>
        </w:tc>
        <w:tc>
          <w:tcPr>
            <w:tcW w:w="0" w:type="auto"/>
          </w:tcPr>
          <w:p w14:paraId="4FB3DD83" w14:textId="77777777" w:rsidR="00BC377F" w:rsidRPr="00496D15" w:rsidRDefault="00BC377F" w:rsidP="00D41ECF">
            <w:pPr>
              <w:pStyle w:val="TAL"/>
              <w:rPr>
                <w:sz w:val="16"/>
              </w:rPr>
            </w:pPr>
          </w:p>
        </w:tc>
      </w:tr>
      <w:tr w:rsidR="00BC377F" w14:paraId="493C34AA" w14:textId="77777777" w:rsidTr="00D41ECF">
        <w:tc>
          <w:tcPr>
            <w:tcW w:w="0" w:type="auto"/>
          </w:tcPr>
          <w:p w14:paraId="079C3803" w14:textId="77777777" w:rsidR="00BC377F" w:rsidRPr="00496D15" w:rsidRDefault="00BC377F" w:rsidP="00D41ECF">
            <w:pPr>
              <w:pStyle w:val="TAL"/>
              <w:rPr>
                <w:sz w:val="16"/>
              </w:rPr>
            </w:pPr>
            <w:r>
              <w:rPr>
                <w:sz w:val="16"/>
              </w:rPr>
              <w:t>R5-240553</w:t>
            </w:r>
          </w:p>
        </w:tc>
        <w:tc>
          <w:tcPr>
            <w:tcW w:w="0" w:type="auto"/>
          </w:tcPr>
          <w:p w14:paraId="0F1D6E29" w14:textId="77777777" w:rsidR="00BC377F" w:rsidRPr="00496D15" w:rsidRDefault="00BC377F" w:rsidP="00D41ECF">
            <w:pPr>
              <w:pStyle w:val="TAL"/>
              <w:rPr>
                <w:sz w:val="16"/>
              </w:rPr>
            </w:pPr>
            <w:r>
              <w:rPr>
                <w:sz w:val="16"/>
              </w:rPr>
              <w:t>Removal of PIXIT for deprecated signalling GNSS scenarios</w:t>
            </w:r>
          </w:p>
        </w:tc>
        <w:tc>
          <w:tcPr>
            <w:tcW w:w="0" w:type="auto"/>
          </w:tcPr>
          <w:p w14:paraId="7717CEAB" w14:textId="77777777" w:rsidR="00BC377F" w:rsidRPr="00496D15" w:rsidRDefault="00BC377F" w:rsidP="00D41ECF">
            <w:pPr>
              <w:pStyle w:val="TAL"/>
              <w:rPr>
                <w:sz w:val="16"/>
              </w:rPr>
            </w:pPr>
            <w:r>
              <w:rPr>
                <w:sz w:val="16"/>
              </w:rPr>
              <w:t>MCC TF160</w:t>
            </w:r>
          </w:p>
        </w:tc>
        <w:tc>
          <w:tcPr>
            <w:tcW w:w="0" w:type="auto"/>
          </w:tcPr>
          <w:p w14:paraId="676063AA" w14:textId="77777777" w:rsidR="00BC377F" w:rsidRPr="00496D15" w:rsidRDefault="00BC377F" w:rsidP="00D41ECF">
            <w:pPr>
              <w:pStyle w:val="TAL"/>
              <w:rPr>
                <w:sz w:val="16"/>
              </w:rPr>
            </w:pPr>
            <w:r>
              <w:rPr>
                <w:sz w:val="16"/>
              </w:rPr>
              <w:t>agreed</w:t>
            </w:r>
          </w:p>
        </w:tc>
        <w:tc>
          <w:tcPr>
            <w:tcW w:w="0" w:type="auto"/>
          </w:tcPr>
          <w:p w14:paraId="77DC602C" w14:textId="77777777" w:rsidR="00BC377F" w:rsidRPr="00496D15" w:rsidRDefault="00BC377F" w:rsidP="00D41ECF">
            <w:pPr>
              <w:pStyle w:val="TAL"/>
              <w:rPr>
                <w:sz w:val="16"/>
              </w:rPr>
            </w:pPr>
          </w:p>
        </w:tc>
        <w:tc>
          <w:tcPr>
            <w:tcW w:w="0" w:type="auto"/>
          </w:tcPr>
          <w:p w14:paraId="5C627C02" w14:textId="77777777" w:rsidR="00BC377F" w:rsidRPr="00496D15" w:rsidRDefault="00BC377F" w:rsidP="00D41ECF">
            <w:pPr>
              <w:pStyle w:val="TAL"/>
              <w:rPr>
                <w:sz w:val="16"/>
              </w:rPr>
            </w:pPr>
          </w:p>
        </w:tc>
      </w:tr>
      <w:tr w:rsidR="00BC377F" w14:paraId="26B1FC39" w14:textId="77777777" w:rsidTr="00D41ECF">
        <w:tc>
          <w:tcPr>
            <w:tcW w:w="0" w:type="auto"/>
          </w:tcPr>
          <w:p w14:paraId="25BD32BA" w14:textId="77777777" w:rsidR="00BC377F" w:rsidRPr="00496D15" w:rsidRDefault="00BC377F" w:rsidP="00D41ECF">
            <w:pPr>
              <w:pStyle w:val="TAL"/>
              <w:rPr>
                <w:sz w:val="16"/>
              </w:rPr>
            </w:pPr>
            <w:r>
              <w:rPr>
                <w:sz w:val="16"/>
              </w:rPr>
              <w:t>R5-240554</w:t>
            </w:r>
          </w:p>
        </w:tc>
        <w:tc>
          <w:tcPr>
            <w:tcW w:w="0" w:type="auto"/>
          </w:tcPr>
          <w:p w14:paraId="664FE2A8" w14:textId="77777777" w:rsidR="00BC377F" w:rsidRPr="00496D15" w:rsidRDefault="00BC377F" w:rsidP="00D41ECF">
            <w:pPr>
              <w:pStyle w:val="TAL"/>
              <w:rPr>
                <w:sz w:val="16"/>
              </w:rPr>
            </w:pPr>
            <w:r>
              <w:rPr>
                <w:sz w:val="16"/>
              </w:rPr>
              <w:t>Removal of deprecated signalling GNSS scenarios</w:t>
            </w:r>
          </w:p>
        </w:tc>
        <w:tc>
          <w:tcPr>
            <w:tcW w:w="0" w:type="auto"/>
          </w:tcPr>
          <w:p w14:paraId="21B7461D" w14:textId="77777777" w:rsidR="00BC377F" w:rsidRPr="00496D15" w:rsidRDefault="00BC377F" w:rsidP="00D41ECF">
            <w:pPr>
              <w:pStyle w:val="TAL"/>
              <w:rPr>
                <w:sz w:val="16"/>
              </w:rPr>
            </w:pPr>
            <w:r>
              <w:rPr>
                <w:sz w:val="16"/>
              </w:rPr>
              <w:t>MCC TF160</w:t>
            </w:r>
          </w:p>
        </w:tc>
        <w:tc>
          <w:tcPr>
            <w:tcW w:w="0" w:type="auto"/>
          </w:tcPr>
          <w:p w14:paraId="0F097C69" w14:textId="77777777" w:rsidR="00BC377F" w:rsidRPr="00496D15" w:rsidRDefault="00BC377F" w:rsidP="00D41ECF">
            <w:pPr>
              <w:pStyle w:val="TAL"/>
              <w:rPr>
                <w:sz w:val="16"/>
              </w:rPr>
            </w:pPr>
            <w:r>
              <w:rPr>
                <w:sz w:val="16"/>
              </w:rPr>
              <w:t>agreed</w:t>
            </w:r>
          </w:p>
        </w:tc>
        <w:tc>
          <w:tcPr>
            <w:tcW w:w="0" w:type="auto"/>
          </w:tcPr>
          <w:p w14:paraId="79F6929F" w14:textId="77777777" w:rsidR="00BC377F" w:rsidRPr="00496D15" w:rsidRDefault="00BC377F" w:rsidP="00D41ECF">
            <w:pPr>
              <w:pStyle w:val="TAL"/>
              <w:rPr>
                <w:sz w:val="16"/>
              </w:rPr>
            </w:pPr>
          </w:p>
        </w:tc>
        <w:tc>
          <w:tcPr>
            <w:tcW w:w="0" w:type="auto"/>
          </w:tcPr>
          <w:p w14:paraId="0363CCBC" w14:textId="77777777" w:rsidR="00BC377F" w:rsidRPr="00496D15" w:rsidRDefault="00BC377F" w:rsidP="00D41ECF">
            <w:pPr>
              <w:pStyle w:val="TAL"/>
              <w:rPr>
                <w:sz w:val="16"/>
              </w:rPr>
            </w:pPr>
          </w:p>
        </w:tc>
      </w:tr>
      <w:tr w:rsidR="00BC377F" w14:paraId="55329CAB" w14:textId="77777777" w:rsidTr="00D41ECF">
        <w:tc>
          <w:tcPr>
            <w:tcW w:w="0" w:type="auto"/>
          </w:tcPr>
          <w:p w14:paraId="1525EBD4" w14:textId="77777777" w:rsidR="00BC377F" w:rsidRPr="00496D15" w:rsidRDefault="00BC377F" w:rsidP="00D41ECF">
            <w:pPr>
              <w:pStyle w:val="TAL"/>
              <w:rPr>
                <w:sz w:val="16"/>
              </w:rPr>
            </w:pPr>
            <w:r>
              <w:rPr>
                <w:sz w:val="16"/>
              </w:rPr>
              <w:t>R5-240555</w:t>
            </w:r>
          </w:p>
        </w:tc>
        <w:tc>
          <w:tcPr>
            <w:tcW w:w="0" w:type="auto"/>
          </w:tcPr>
          <w:p w14:paraId="6AD4E4AD" w14:textId="77777777" w:rsidR="00BC377F" w:rsidRPr="00496D15" w:rsidRDefault="00BC377F" w:rsidP="00D41ECF">
            <w:pPr>
              <w:pStyle w:val="TAL"/>
              <w:rPr>
                <w:sz w:val="16"/>
              </w:rPr>
            </w:pPr>
            <w:r>
              <w:rPr>
                <w:sz w:val="16"/>
              </w:rPr>
              <w:t>Corrections of clause 5.3.2</w:t>
            </w:r>
          </w:p>
        </w:tc>
        <w:tc>
          <w:tcPr>
            <w:tcW w:w="0" w:type="auto"/>
          </w:tcPr>
          <w:p w14:paraId="0455B7B0" w14:textId="77777777" w:rsidR="00BC377F" w:rsidRPr="00496D15" w:rsidRDefault="00BC377F" w:rsidP="00D41ECF">
            <w:pPr>
              <w:pStyle w:val="TAL"/>
              <w:rPr>
                <w:sz w:val="16"/>
              </w:rPr>
            </w:pPr>
            <w:r>
              <w:rPr>
                <w:sz w:val="16"/>
              </w:rPr>
              <w:t>MCC TF160</w:t>
            </w:r>
          </w:p>
        </w:tc>
        <w:tc>
          <w:tcPr>
            <w:tcW w:w="0" w:type="auto"/>
          </w:tcPr>
          <w:p w14:paraId="677491B5" w14:textId="77777777" w:rsidR="00BC377F" w:rsidRPr="00496D15" w:rsidRDefault="00BC377F" w:rsidP="00D41ECF">
            <w:pPr>
              <w:pStyle w:val="TAL"/>
              <w:rPr>
                <w:sz w:val="16"/>
              </w:rPr>
            </w:pPr>
            <w:r>
              <w:rPr>
                <w:sz w:val="16"/>
              </w:rPr>
              <w:t>agreed</w:t>
            </w:r>
          </w:p>
        </w:tc>
        <w:tc>
          <w:tcPr>
            <w:tcW w:w="0" w:type="auto"/>
          </w:tcPr>
          <w:p w14:paraId="7E06C47C" w14:textId="77777777" w:rsidR="00BC377F" w:rsidRPr="00496D15" w:rsidRDefault="00BC377F" w:rsidP="00D41ECF">
            <w:pPr>
              <w:pStyle w:val="TAL"/>
              <w:rPr>
                <w:sz w:val="16"/>
              </w:rPr>
            </w:pPr>
          </w:p>
        </w:tc>
        <w:tc>
          <w:tcPr>
            <w:tcW w:w="0" w:type="auto"/>
          </w:tcPr>
          <w:p w14:paraId="64ACD34A" w14:textId="77777777" w:rsidR="00BC377F" w:rsidRPr="00496D15" w:rsidRDefault="00BC377F" w:rsidP="00D41ECF">
            <w:pPr>
              <w:pStyle w:val="TAL"/>
              <w:rPr>
                <w:sz w:val="16"/>
              </w:rPr>
            </w:pPr>
          </w:p>
        </w:tc>
      </w:tr>
      <w:tr w:rsidR="00BC377F" w14:paraId="4B734B82" w14:textId="77777777" w:rsidTr="00D41ECF">
        <w:tc>
          <w:tcPr>
            <w:tcW w:w="0" w:type="auto"/>
          </w:tcPr>
          <w:p w14:paraId="11B11D59" w14:textId="77777777" w:rsidR="00BC377F" w:rsidRPr="00496D15" w:rsidRDefault="00BC377F" w:rsidP="00D41ECF">
            <w:pPr>
              <w:pStyle w:val="TAL"/>
              <w:rPr>
                <w:sz w:val="16"/>
              </w:rPr>
            </w:pPr>
            <w:r>
              <w:rPr>
                <w:sz w:val="16"/>
              </w:rPr>
              <w:t>R5-240556</w:t>
            </w:r>
          </w:p>
        </w:tc>
        <w:tc>
          <w:tcPr>
            <w:tcW w:w="0" w:type="auto"/>
          </w:tcPr>
          <w:p w14:paraId="52BF8EE9" w14:textId="77777777" w:rsidR="00BC377F" w:rsidRPr="00496D15" w:rsidRDefault="00BC377F" w:rsidP="00D41ECF">
            <w:pPr>
              <w:pStyle w:val="TAL"/>
              <w:rPr>
                <w:sz w:val="16"/>
              </w:rPr>
            </w:pPr>
            <w:r>
              <w:rPr>
                <w:sz w:val="16"/>
              </w:rPr>
              <w:t>Corrections of clause 5.3.29</w:t>
            </w:r>
          </w:p>
        </w:tc>
        <w:tc>
          <w:tcPr>
            <w:tcW w:w="0" w:type="auto"/>
          </w:tcPr>
          <w:p w14:paraId="19DA6799" w14:textId="77777777" w:rsidR="00BC377F" w:rsidRPr="00496D15" w:rsidRDefault="00BC377F" w:rsidP="00D41ECF">
            <w:pPr>
              <w:pStyle w:val="TAL"/>
              <w:rPr>
                <w:sz w:val="16"/>
              </w:rPr>
            </w:pPr>
            <w:r>
              <w:rPr>
                <w:sz w:val="16"/>
              </w:rPr>
              <w:t>MCC TF160</w:t>
            </w:r>
          </w:p>
        </w:tc>
        <w:tc>
          <w:tcPr>
            <w:tcW w:w="0" w:type="auto"/>
          </w:tcPr>
          <w:p w14:paraId="6AC52216" w14:textId="77777777" w:rsidR="00BC377F" w:rsidRPr="00496D15" w:rsidRDefault="00BC377F" w:rsidP="00D41ECF">
            <w:pPr>
              <w:pStyle w:val="TAL"/>
              <w:rPr>
                <w:sz w:val="16"/>
              </w:rPr>
            </w:pPr>
            <w:r>
              <w:rPr>
                <w:sz w:val="16"/>
              </w:rPr>
              <w:t>agreed</w:t>
            </w:r>
          </w:p>
        </w:tc>
        <w:tc>
          <w:tcPr>
            <w:tcW w:w="0" w:type="auto"/>
          </w:tcPr>
          <w:p w14:paraId="27B9871A" w14:textId="77777777" w:rsidR="00BC377F" w:rsidRPr="00496D15" w:rsidRDefault="00BC377F" w:rsidP="00D41ECF">
            <w:pPr>
              <w:pStyle w:val="TAL"/>
              <w:rPr>
                <w:sz w:val="16"/>
              </w:rPr>
            </w:pPr>
          </w:p>
        </w:tc>
        <w:tc>
          <w:tcPr>
            <w:tcW w:w="0" w:type="auto"/>
          </w:tcPr>
          <w:p w14:paraId="1380B382" w14:textId="77777777" w:rsidR="00BC377F" w:rsidRPr="00496D15" w:rsidRDefault="00BC377F" w:rsidP="00D41ECF">
            <w:pPr>
              <w:pStyle w:val="TAL"/>
              <w:rPr>
                <w:sz w:val="16"/>
              </w:rPr>
            </w:pPr>
          </w:p>
        </w:tc>
      </w:tr>
      <w:tr w:rsidR="00BC377F" w14:paraId="18C7B1CC" w14:textId="77777777" w:rsidTr="00D41ECF">
        <w:tc>
          <w:tcPr>
            <w:tcW w:w="0" w:type="auto"/>
          </w:tcPr>
          <w:p w14:paraId="2124866E" w14:textId="77777777" w:rsidR="00BC377F" w:rsidRPr="00496D15" w:rsidRDefault="00BC377F" w:rsidP="00D41ECF">
            <w:pPr>
              <w:pStyle w:val="TAL"/>
              <w:rPr>
                <w:sz w:val="16"/>
              </w:rPr>
            </w:pPr>
            <w:r>
              <w:rPr>
                <w:sz w:val="16"/>
              </w:rPr>
              <w:t>R5-240557</w:t>
            </w:r>
          </w:p>
        </w:tc>
        <w:tc>
          <w:tcPr>
            <w:tcW w:w="0" w:type="auto"/>
          </w:tcPr>
          <w:p w14:paraId="1145F963" w14:textId="77777777" w:rsidR="00BC377F" w:rsidRPr="00496D15" w:rsidRDefault="00BC377F" w:rsidP="00D41ECF">
            <w:pPr>
              <w:pStyle w:val="TAL"/>
              <w:rPr>
                <w:sz w:val="16"/>
              </w:rPr>
            </w:pPr>
            <w:r>
              <w:rPr>
                <w:sz w:val="16"/>
              </w:rPr>
              <w:t>Corrections of clause 5.3.32</w:t>
            </w:r>
          </w:p>
        </w:tc>
        <w:tc>
          <w:tcPr>
            <w:tcW w:w="0" w:type="auto"/>
          </w:tcPr>
          <w:p w14:paraId="447D131F" w14:textId="77777777" w:rsidR="00BC377F" w:rsidRPr="00496D15" w:rsidRDefault="00BC377F" w:rsidP="00D41ECF">
            <w:pPr>
              <w:pStyle w:val="TAL"/>
              <w:rPr>
                <w:sz w:val="16"/>
              </w:rPr>
            </w:pPr>
            <w:r>
              <w:rPr>
                <w:sz w:val="16"/>
              </w:rPr>
              <w:t>MCC TF160</w:t>
            </w:r>
          </w:p>
        </w:tc>
        <w:tc>
          <w:tcPr>
            <w:tcW w:w="0" w:type="auto"/>
          </w:tcPr>
          <w:p w14:paraId="0D536308" w14:textId="77777777" w:rsidR="00BC377F" w:rsidRPr="00496D15" w:rsidRDefault="00BC377F" w:rsidP="00D41ECF">
            <w:pPr>
              <w:pStyle w:val="TAL"/>
              <w:rPr>
                <w:sz w:val="16"/>
              </w:rPr>
            </w:pPr>
            <w:r>
              <w:rPr>
                <w:sz w:val="16"/>
              </w:rPr>
              <w:t>agreed</w:t>
            </w:r>
          </w:p>
        </w:tc>
        <w:tc>
          <w:tcPr>
            <w:tcW w:w="0" w:type="auto"/>
          </w:tcPr>
          <w:p w14:paraId="530AEA6B" w14:textId="77777777" w:rsidR="00BC377F" w:rsidRPr="00496D15" w:rsidRDefault="00BC377F" w:rsidP="00D41ECF">
            <w:pPr>
              <w:pStyle w:val="TAL"/>
              <w:rPr>
                <w:sz w:val="16"/>
              </w:rPr>
            </w:pPr>
          </w:p>
        </w:tc>
        <w:tc>
          <w:tcPr>
            <w:tcW w:w="0" w:type="auto"/>
          </w:tcPr>
          <w:p w14:paraId="64CFF3C5" w14:textId="77777777" w:rsidR="00BC377F" w:rsidRPr="00496D15" w:rsidRDefault="00BC377F" w:rsidP="00D41ECF">
            <w:pPr>
              <w:pStyle w:val="TAL"/>
              <w:rPr>
                <w:sz w:val="16"/>
              </w:rPr>
            </w:pPr>
          </w:p>
        </w:tc>
      </w:tr>
      <w:tr w:rsidR="00BC377F" w14:paraId="6BF99852" w14:textId="77777777" w:rsidTr="00D41ECF">
        <w:tc>
          <w:tcPr>
            <w:tcW w:w="0" w:type="auto"/>
          </w:tcPr>
          <w:p w14:paraId="3FFCA1CC" w14:textId="77777777" w:rsidR="00BC377F" w:rsidRPr="00496D15" w:rsidRDefault="00BC377F" w:rsidP="00D41ECF">
            <w:pPr>
              <w:pStyle w:val="TAL"/>
              <w:rPr>
                <w:sz w:val="16"/>
              </w:rPr>
            </w:pPr>
            <w:r>
              <w:rPr>
                <w:sz w:val="16"/>
              </w:rPr>
              <w:t>R5-240558</w:t>
            </w:r>
          </w:p>
        </w:tc>
        <w:tc>
          <w:tcPr>
            <w:tcW w:w="0" w:type="auto"/>
          </w:tcPr>
          <w:p w14:paraId="59D7DBE9" w14:textId="77777777" w:rsidR="00BC377F" w:rsidRPr="00496D15" w:rsidRDefault="00BC377F" w:rsidP="00D41ECF">
            <w:pPr>
              <w:pStyle w:val="TAL"/>
              <w:rPr>
                <w:sz w:val="16"/>
              </w:rPr>
            </w:pPr>
            <w:r>
              <w:rPr>
                <w:sz w:val="16"/>
              </w:rPr>
              <w:t>Corrections of clause 5.4.2</w:t>
            </w:r>
          </w:p>
        </w:tc>
        <w:tc>
          <w:tcPr>
            <w:tcW w:w="0" w:type="auto"/>
          </w:tcPr>
          <w:p w14:paraId="491C5A74" w14:textId="77777777" w:rsidR="00BC377F" w:rsidRPr="00496D15" w:rsidRDefault="00BC377F" w:rsidP="00D41ECF">
            <w:pPr>
              <w:pStyle w:val="TAL"/>
              <w:rPr>
                <w:sz w:val="16"/>
              </w:rPr>
            </w:pPr>
            <w:r>
              <w:rPr>
                <w:sz w:val="16"/>
              </w:rPr>
              <w:t>MCC TF160</w:t>
            </w:r>
          </w:p>
        </w:tc>
        <w:tc>
          <w:tcPr>
            <w:tcW w:w="0" w:type="auto"/>
          </w:tcPr>
          <w:p w14:paraId="5FC6E1B1" w14:textId="77777777" w:rsidR="00BC377F" w:rsidRPr="00496D15" w:rsidRDefault="00BC377F" w:rsidP="00D41ECF">
            <w:pPr>
              <w:pStyle w:val="TAL"/>
              <w:rPr>
                <w:sz w:val="16"/>
              </w:rPr>
            </w:pPr>
            <w:r>
              <w:rPr>
                <w:sz w:val="16"/>
              </w:rPr>
              <w:t>agreed</w:t>
            </w:r>
          </w:p>
        </w:tc>
        <w:tc>
          <w:tcPr>
            <w:tcW w:w="0" w:type="auto"/>
          </w:tcPr>
          <w:p w14:paraId="6BCD1D10" w14:textId="77777777" w:rsidR="00BC377F" w:rsidRPr="00496D15" w:rsidRDefault="00BC377F" w:rsidP="00D41ECF">
            <w:pPr>
              <w:pStyle w:val="TAL"/>
              <w:rPr>
                <w:sz w:val="16"/>
              </w:rPr>
            </w:pPr>
          </w:p>
        </w:tc>
        <w:tc>
          <w:tcPr>
            <w:tcW w:w="0" w:type="auto"/>
          </w:tcPr>
          <w:p w14:paraId="36E0DFE1" w14:textId="77777777" w:rsidR="00BC377F" w:rsidRPr="00496D15" w:rsidRDefault="00BC377F" w:rsidP="00D41ECF">
            <w:pPr>
              <w:pStyle w:val="TAL"/>
              <w:rPr>
                <w:sz w:val="16"/>
              </w:rPr>
            </w:pPr>
          </w:p>
        </w:tc>
      </w:tr>
      <w:tr w:rsidR="00BC377F" w14:paraId="4F993997" w14:textId="77777777" w:rsidTr="00D41ECF">
        <w:tc>
          <w:tcPr>
            <w:tcW w:w="0" w:type="auto"/>
          </w:tcPr>
          <w:p w14:paraId="61557CF8" w14:textId="77777777" w:rsidR="00BC377F" w:rsidRPr="00496D15" w:rsidRDefault="00BC377F" w:rsidP="00D41ECF">
            <w:pPr>
              <w:pStyle w:val="TAL"/>
              <w:rPr>
                <w:sz w:val="16"/>
              </w:rPr>
            </w:pPr>
            <w:r>
              <w:rPr>
                <w:sz w:val="16"/>
              </w:rPr>
              <w:t>R5-240559</w:t>
            </w:r>
          </w:p>
        </w:tc>
        <w:tc>
          <w:tcPr>
            <w:tcW w:w="0" w:type="auto"/>
          </w:tcPr>
          <w:p w14:paraId="27A8279D" w14:textId="77777777" w:rsidR="00BC377F" w:rsidRPr="00496D15" w:rsidRDefault="00BC377F" w:rsidP="00D41ECF">
            <w:pPr>
              <w:pStyle w:val="TAL"/>
              <w:rPr>
                <w:sz w:val="16"/>
              </w:rPr>
            </w:pPr>
            <w:r>
              <w:rPr>
                <w:sz w:val="16"/>
              </w:rPr>
              <w:t>Corrections of clause 5.5.1</w:t>
            </w:r>
          </w:p>
        </w:tc>
        <w:tc>
          <w:tcPr>
            <w:tcW w:w="0" w:type="auto"/>
          </w:tcPr>
          <w:p w14:paraId="79046CA0" w14:textId="77777777" w:rsidR="00BC377F" w:rsidRPr="00496D15" w:rsidRDefault="00BC377F" w:rsidP="00D41ECF">
            <w:pPr>
              <w:pStyle w:val="TAL"/>
              <w:rPr>
                <w:sz w:val="16"/>
              </w:rPr>
            </w:pPr>
            <w:r>
              <w:rPr>
                <w:sz w:val="16"/>
              </w:rPr>
              <w:t>MCC TF160</w:t>
            </w:r>
          </w:p>
        </w:tc>
        <w:tc>
          <w:tcPr>
            <w:tcW w:w="0" w:type="auto"/>
          </w:tcPr>
          <w:p w14:paraId="39C837FA" w14:textId="77777777" w:rsidR="00BC377F" w:rsidRPr="00496D15" w:rsidRDefault="00BC377F" w:rsidP="00D41ECF">
            <w:pPr>
              <w:pStyle w:val="TAL"/>
              <w:rPr>
                <w:sz w:val="16"/>
              </w:rPr>
            </w:pPr>
            <w:r>
              <w:rPr>
                <w:sz w:val="16"/>
              </w:rPr>
              <w:t>agreed</w:t>
            </w:r>
          </w:p>
        </w:tc>
        <w:tc>
          <w:tcPr>
            <w:tcW w:w="0" w:type="auto"/>
          </w:tcPr>
          <w:p w14:paraId="5118436B" w14:textId="77777777" w:rsidR="00BC377F" w:rsidRPr="00496D15" w:rsidRDefault="00BC377F" w:rsidP="00D41ECF">
            <w:pPr>
              <w:pStyle w:val="TAL"/>
              <w:rPr>
                <w:sz w:val="16"/>
              </w:rPr>
            </w:pPr>
          </w:p>
        </w:tc>
        <w:tc>
          <w:tcPr>
            <w:tcW w:w="0" w:type="auto"/>
          </w:tcPr>
          <w:p w14:paraId="2ADF324B" w14:textId="77777777" w:rsidR="00BC377F" w:rsidRPr="00496D15" w:rsidRDefault="00BC377F" w:rsidP="00D41ECF">
            <w:pPr>
              <w:pStyle w:val="TAL"/>
              <w:rPr>
                <w:sz w:val="16"/>
              </w:rPr>
            </w:pPr>
          </w:p>
        </w:tc>
      </w:tr>
      <w:tr w:rsidR="00BC377F" w14:paraId="6EEE1A11" w14:textId="77777777" w:rsidTr="00D41ECF">
        <w:tc>
          <w:tcPr>
            <w:tcW w:w="0" w:type="auto"/>
          </w:tcPr>
          <w:p w14:paraId="44434799" w14:textId="77777777" w:rsidR="00BC377F" w:rsidRPr="00496D15" w:rsidRDefault="00BC377F" w:rsidP="00D41ECF">
            <w:pPr>
              <w:pStyle w:val="TAL"/>
              <w:rPr>
                <w:sz w:val="16"/>
              </w:rPr>
            </w:pPr>
            <w:r>
              <w:rPr>
                <w:sz w:val="16"/>
              </w:rPr>
              <w:t>R5-240560</w:t>
            </w:r>
          </w:p>
        </w:tc>
        <w:tc>
          <w:tcPr>
            <w:tcW w:w="0" w:type="auto"/>
          </w:tcPr>
          <w:p w14:paraId="641E8814" w14:textId="77777777" w:rsidR="00BC377F" w:rsidRPr="00496D15" w:rsidRDefault="00BC377F" w:rsidP="00D41ECF">
            <w:pPr>
              <w:pStyle w:val="TAL"/>
              <w:rPr>
                <w:sz w:val="16"/>
              </w:rPr>
            </w:pPr>
            <w:r>
              <w:rPr>
                <w:sz w:val="16"/>
              </w:rPr>
              <w:t>Corrections of clause 5.5.2.11</w:t>
            </w:r>
          </w:p>
        </w:tc>
        <w:tc>
          <w:tcPr>
            <w:tcW w:w="0" w:type="auto"/>
          </w:tcPr>
          <w:p w14:paraId="02575CC2" w14:textId="77777777" w:rsidR="00BC377F" w:rsidRPr="00496D15" w:rsidRDefault="00BC377F" w:rsidP="00D41ECF">
            <w:pPr>
              <w:pStyle w:val="TAL"/>
              <w:rPr>
                <w:sz w:val="16"/>
              </w:rPr>
            </w:pPr>
            <w:r>
              <w:rPr>
                <w:sz w:val="16"/>
              </w:rPr>
              <w:t>MCC TF160</w:t>
            </w:r>
          </w:p>
        </w:tc>
        <w:tc>
          <w:tcPr>
            <w:tcW w:w="0" w:type="auto"/>
          </w:tcPr>
          <w:p w14:paraId="6C8E2AC2" w14:textId="77777777" w:rsidR="00BC377F" w:rsidRPr="00496D15" w:rsidRDefault="00BC377F" w:rsidP="00D41ECF">
            <w:pPr>
              <w:pStyle w:val="TAL"/>
              <w:rPr>
                <w:sz w:val="16"/>
              </w:rPr>
            </w:pPr>
            <w:r>
              <w:rPr>
                <w:sz w:val="16"/>
              </w:rPr>
              <w:t>agreed</w:t>
            </w:r>
          </w:p>
        </w:tc>
        <w:tc>
          <w:tcPr>
            <w:tcW w:w="0" w:type="auto"/>
          </w:tcPr>
          <w:p w14:paraId="250B3BBB" w14:textId="77777777" w:rsidR="00BC377F" w:rsidRPr="00496D15" w:rsidRDefault="00BC377F" w:rsidP="00D41ECF">
            <w:pPr>
              <w:pStyle w:val="TAL"/>
              <w:rPr>
                <w:sz w:val="16"/>
              </w:rPr>
            </w:pPr>
          </w:p>
        </w:tc>
        <w:tc>
          <w:tcPr>
            <w:tcW w:w="0" w:type="auto"/>
          </w:tcPr>
          <w:p w14:paraId="3AFF4B07" w14:textId="77777777" w:rsidR="00BC377F" w:rsidRPr="00496D15" w:rsidRDefault="00BC377F" w:rsidP="00D41ECF">
            <w:pPr>
              <w:pStyle w:val="TAL"/>
              <w:rPr>
                <w:sz w:val="16"/>
              </w:rPr>
            </w:pPr>
          </w:p>
        </w:tc>
      </w:tr>
      <w:tr w:rsidR="00BC377F" w14:paraId="06D24B26" w14:textId="77777777" w:rsidTr="00D41ECF">
        <w:tc>
          <w:tcPr>
            <w:tcW w:w="0" w:type="auto"/>
          </w:tcPr>
          <w:p w14:paraId="3F6AE5CD" w14:textId="77777777" w:rsidR="00BC377F" w:rsidRPr="00496D15" w:rsidRDefault="00BC377F" w:rsidP="00D41ECF">
            <w:pPr>
              <w:pStyle w:val="TAL"/>
              <w:rPr>
                <w:sz w:val="16"/>
              </w:rPr>
            </w:pPr>
            <w:r>
              <w:rPr>
                <w:sz w:val="16"/>
              </w:rPr>
              <w:t>R5-240561</w:t>
            </w:r>
          </w:p>
        </w:tc>
        <w:tc>
          <w:tcPr>
            <w:tcW w:w="0" w:type="auto"/>
          </w:tcPr>
          <w:p w14:paraId="02FECB68" w14:textId="77777777" w:rsidR="00BC377F" w:rsidRPr="00496D15" w:rsidRDefault="00BC377F" w:rsidP="00D41ECF">
            <w:pPr>
              <w:pStyle w:val="TAL"/>
              <w:rPr>
                <w:sz w:val="16"/>
              </w:rPr>
            </w:pPr>
            <w:r>
              <w:rPr>
                <w:sz w:val="16"/>
              </w:rPr>
              <w:t>Corrections of clause 5.5.2.13</w:t>
            </w:r>
          </w:p>
        </w:tc>
        <w:tc>
          <w:tcPr>
            <w:tcW w:w="0" w:type="auto"/>
          </w:tcPr>
          <w:p w14:paraId="03CE17C5" w14:textId="77777777" w:rsidR="00BC377F" w:rsidRPr="00496D15" w:rsidRDefault="00BC377F" w:rsidP="00D41ECF">
            <w:pPr>
              <w:pStyle w:val="TAL"/>
              <w:rPr>
                <w:sz w:val="16"/>
              </w:rPr>
            </w:pPr>
            <w:r>
              <w:rPr>
                <w:sz w:val="16"/>
              </w:rPr>
              <w:t>MCC TF160</w:t>
            </w:r>
          </w:p>
        </w:tc>
        <w:tc>
          <w:tcPr>
            <w:tcW w:w="0" w:type="auto"/>
          </w:tcPr>
          <w:p w14:paraId="1472A2E2" w14:textId="77777777" w:rsidR="00BC377F" w:rsidRPr="00496D15" w:rsidRDefault="00BC377F" w:rsidP="00D41ECF">
            <w:pPr>
              <w:pStyle w:val="TAL"/>
              <w:rPr>
                <w:sz w:val="16"/>
              </w:rPr>
            </w:pPr>
            <w:r>
              <w:rPr>
                <w:sz w:val="16"/>
              </w:rPr>
              <w:t>agreed</w:t>
            </w:r>
          </w:p>
        </w:tc>
        <w:tc>
          <w:tcPr>
            <w:tcW w:w="0" w:type="auto"/>
          </w:tcPr>
          <w:p w14:paraId="0CDF790F" w14:textId="77777777" w:rsidR="00BC377F" w:rsidRPr="00496D15" w:rsidRDefault="00BC377F" w:rsidP="00D41ECF">
            <w:pPr>
              <w:pStyle w:val="TAL"/>
              <w:rPr>
                <w:sz w:val="16"/>
              </w:rPr>
            </w:pPr>
          </w:p>
        </w:tc>
        <w:tc>
          <w:tcPr>
            <w:tcW w:w="0" w:type="auto"/>
          </w:tcPr>
          <w:p w14:paraId="7433EB2E" w14:textId="77777777" w:rsidR="00BC377F" w:rsidRPr="00496D15" w:rsidRDefault="00BC377F" w:rsidP="00D41ECF">
            <w:pPr>
              <w:pStyle w:val="TAL"/>
              <w:rPr>
                <w:sz w:val="16"/>
              </w:rPr>
            </w:pPr>
          </w:p>
        </w:tc>
      </w:tr>
      <w:tr w:rsidR="00BC377F" w14:paraId="041AE4B5" w14:textId="77777777" w:rsidTr="00D41ECF">
        <w:tc>
          <w:tcPr>
            <w:tcW w:w="0" w:type="auto"/>
          </w:tcPr>
          <w:p w14:paraId="4C999D3D" w14:textId="77777777" w:rsidR="00BC377F" w:rsidRPr="00496D15" w:rsidRDefault="00BC377F" w:rsidP="00D41ECF">
            <w:pPr>
              <w:pStyle w:val="TAL"/>
              <w:rPr>
                <w:sz w:val="16"/>
              </w:rPr>
            </w:pPr>
            <w:r>
              <w:rPr>
                <w:sz w:val="16"/>
              </w:rPr>
              <w:t>R5-240562</w:t>
            </w:r>
          </w:p>
        </w:tc>
        <w:tc>
          <w:tcPr>
            <w:tcW w:w="0" w:type="auto"/>
          </w:tcPr>
          <w:p w14:paraId="3C31FBFC" w14:textId="77777777" w:rsidR="00BC377F" w:rsidRPr="00496D15" w:rsidRDefault="00BC377F" w:rsidP="00D41ECF">
            <w:pPr>
              <w:pStyle w:val="TAL"/>
              <w:rPr>
                <w:sz w:val="16"/>
              </w:rPr>
            </w:pPr>
            <w:r>
              <w:rPr>
                <w:sz w:val="16"/>
              </w:rPr>
              <w:t>Corrections of clause 5.5.2.19.4</w:t>
            </w:r>
          </w:p>
        </w:tc>
        <w:tc>
          <w:tcPr>
            <w:tcW w:w="0" w:type="auto"/>
          </w:tcPr>
          <w:p w14:paraId="649CCFAE" w14:textId="77777777" w:rsidR="00BC377F" w:rsidRPr="00496D15" w:rsidRDefault="00BC377F" w:rsidP="00D41ECF">
            <w:pPr>
              <w:pStyle w:val="TAL"/>
              <w:rPr>
                <w:sz w:val="16"/>
              </w:rPr>
            </w:pPr>
            <w:r>
              <w:rPr>
                <w:sz w:val="16"/>
              </w:rPr>
              <w:t>MCC TF160</w:t>
            </w:r>
          </w:p>
        </w:tc>
        <w:tc>
          <w:tcPr>
            <w:tcW w:w="0" w:type="auto"/>
          </w:tcPr>
          <w:p w14:paraId="6ED83DF2" w14:textId="77777777" w:rsidR="00BC377F" w:rsidRPr="00496D15" w:rsidRDefault="00BC377F" w:rsidP="00D41ECF">
            <w:pPr>
              <w:pStyle w:val="TAL"/>
              <w:rPr>
                <w:sz w:val="16"/>
              </w:rPr>
            </w:pPr>
            <w:r>
              <w:rPr>
                <w:sz w:val="16"/>
              </w:rPr>
              <w:t>agreed</w:t>
            </w:r>
          </w:p>
        </w:tc>
        <w:tc>
          <w:tcPr>
            <w:tcW w:w="0" w:type="auto"/>
          </w:tcPr>
          <w:p w14:paraId="78CD50CA" w14:textId="77777777" w:rsidR="00BC377F" w:rsidRPr="00496D15" w:rsidRDefault="00BC377F" w:rsidP="00D41ECF">
            <w:pPr>
              <w:pStyle w:val="TAL"/>
              <w:rPr>
                <w:sz w:val="16"/>
              </w:rPr>
            </w:pPr>
          </w:p>
        </w:tc>
        <w:tc>
          <w:tcPr>
            <w:tcW w:w="0" w:type="auto"/>
          </w:tcPr>
          <w:p w14:paraId="77A15A87" w14:textId="77777777" w:rsidR="00BC377F" w:rsidRPr="00496D15" w:rsidRDefault="00BC377F" w:rsidP="00D41ECF">
            <w:pPr>
              <w:pStyle w:val="TAL"/>
              <w:rPr>
                <w:sz w:val="16"/>
              </w:rPr>
            </w:pPr>
          </w:p>
        </w:tc>
      </w:tr>
      <w:tr w:rsidR="00BC377F" w14:paraId="43F5D37F" w14:textId="77777777" w:rsidTr="00D41ECF">
        <w:tc>
          <w:tcPr>
            <w:tcW w:w="0" w:type="auto"/>
          </w:tcPr>
          <w:p w14:paraId="16C4AA61" w14:textId="77777777" w:rsidR="00BC377F" w:rsidRPr="00496D15" w:rsidRDefault="00BC377F" w:rsidP="00D41ECF">
            <w:pPr>
              <w:pStyle w:val="TAL"/>
              <w:rPr>
                <w:sz w:val="16"/>
              </w:rPr>
            </w:pPr>
            <w:r>
              <w:rPr>
                <w:sz w:val="16"/>
              </w:rPr>
              <w:t>R5-240563</w:t>
            </w:r>
          </w:p>
        </w:tc>
        <w:tc>
          <w:tcPr>
            <w:tcW w:w="0" w:type="auto"/>
          </w:tcPr>
          <w:p w14:paraId="11C90EAD" w14:textId="77777777" w:rsidR="00BC377F" w:rsidRPr="00496D15" w:rsidRDefault="00BC377F" w:rsidP="00D41ECF">
            <w:pPr>
              <w:pStyle w:val="TAL"/>
              <w:rPr>
                <w:sz w:val="16"/>
              </w:rPr>
            </w:pPr>
            <w:r>
              <w:rPr>
                <w:sz w:val="16"/>
              </w:rPr>
              <w:t>Corrections of clause 5.5.2.7.2</w:t>
            </w:r>
          </w:p>
        </w:tc>
        <w:tc>
          <w:tcPr>
            <w:tcW w:w="0" w:type="auto"/>
          </w:tcPr>
          <w:p w14:paraId="6944C89B" w14:textId="77777777" w:rsidR="00BC377F" w:rsidRPr="00496D15" w:rsidRDefault="00BC377F" w:rsidP="00D41ECF">
            <w:pPr>
              <w:pStyle w:val="TAL"/>
              <w:rPr>
                <w:sz w:val="16"/>
              </w:rPr>
            </w:pPr>
            <w:r>
              <w:rPr>
                <w:sz w:val="16"/>
              </w:rPr>
              <w:t>MCC TF160</w:t>
            </w:r>
          </w:p>
        </w:tc>
        <w:tc>
          <w:tcPr>
            <w:tcW w:w="0" w:type="auto"/>
          </w:tcPr>
          <w:p w14:paraId="0ED0C046" w14:textId="77777777" w:rsidR="00BC377F" w:rsidRPr="00496D15" w:rsidRDefault="00BC377F" w:rsidP="00D41ECF">
            <w:pPr>
              <w:pStyle w:val="TAL"/>
              <w:rPr>
                <w:sz w:val="16"/>
              </w:rPr>
            </w:pPr>
            <w:r>
              <w:rPr>
                <w:sz w:val="16"/>
              </w:rPr>
              <w:t>agreed</w:t>
            </w:r>
          </w:p>
        </w:tc>
        <w:tc>
          <w:tcPr>
            <w:tcW w:w="0" w:type="auto"/>
          </w:tcPr>
          <w:p w14:paraId="796CE85C" w14:textId="77777777" w:rsidR="00BC377F" w:rsidRPr="00496D15" w:rsidRDefault="00BC377F" w:rsidP="00D41ECF">
            <w:pPr>
              <w:pStyle w:val="TAL"/>
              <w:rPr>
                <w:sz w:val="16"/>
              </w:rPr>
            </w:pPr>
          </w:p>
        </w:tc>
        <w:tc>
          <w:tcPr>
            <w:tcW w:w="0" w:type="auto"/>
          </w:tcPr>
          <w:p w14:paraId="621B14B2" w14:textId="77777777" w:rsidR="00BC377F" w:rsidRPr="00496D15" w:rsidRDefault="00BC377F" w:rsidP="00D41ECF">
            <w:pPr>
              <w:pStyle w:val="TAL"/>
              <w:rPr>
                <w:sz w:val="16"/>
              </w:rPr>
            </w:pPr>
          </w:p>
        </w:tc>
      </w:tr>
      <w:tr w:rsidR="00BC377F" w14:paraId="5F70A7C2" w14:textId="77777777" w:rsidTr="00D41ECF">
        <w:tc>
          <w:tcPr>
            <w:tcW w:w="0" w:type="auto"/>
          </w:tcPr>
          <w:p w14:paraId="48BF7904" w14:textId="77777777" w:rsidR="00BC377F" w:rsidRPr="00496D15" w:rsidRDefault="00BC377F" w:rsidP="00D41ECF">
            <w:pPr>
              <w:pStyle w:val="TAL"/>
              <w:rPr>
                <w:sz w:val="16"/>
              </w:rPr>
            </w:pPr>
            <w:r>
              <w:rPr>
                <w:sz w:val="16"/>
              </w:rPr>
              <w:t>R5-240564</w:t>
            </w:r>
          </w:p>
        </w:tc>
        <w:tc>
          <w:tcPr>
            <w:tcW w:w="0" w:type="auto"/>
          </w:tcPr>
          <w:p w14:paraId="74926C09" w14:textId="77777777" w:rsidR="00BC377F" w:rsidRPr="00496D15" w:rsidRDefault="00BC377F" w:rsidP="00D41ECF">
            <w:pPr>
              <w:pStyle w:val="TAL"/>
              <w:rPr>
                <w:sz w:val="16"/>
              </w:rPr>
            </w:pPr>
            <w:r>
              <w:rPr>
                <w:sz w:val="16"/>
              </w:rPr>
              <w:t>Corrections of clause 5.5.3.3.1A</w:t>
            </w:r>
          </w:p>
        </w:tc>
        <w:tc>
          <w:tcPr>
            <w:tcW w:w="0" w:type="auto"/>
          </w:tcPr>
          <w:p w14:paraId="30479074" w14:textId="77777777" w:rsidR="00BC377F" w:rsidRPr="00496D15" w:rsidRDefault="00BC377F" w:rsidP="00D41ECF">
            <w:pPr>
              <w:pStyle w:val="TAL"/>
              <w:rPr>
                <w:sz w:val="16"/>
              </w:rPr>
            </w:pPr>
            <w:r>
              <w:rPr>
                <w:sz w:val="16"/>
              </w:rPr>
              <w:t>MCC TF160</w:t>
            </w:r>
          </w:p>
        </w:tc>
        <w:tc>
          <w:tcPr>
            <w:tcW w:w="0" w:type="auto"/>
          </w:tcPr>
          <w:p w14:paraId="447D7D4B" w14:textId="77777777" w:rsidR="00BC377F" w:rsidRPr="00496D15" w:rsidRDefault="00BC377F" w:rsidP="00D41ECF">
            <w:pPr>
              <w:pStyle w:val="TAL"/>
              <w:rPr>
                <w:sz w:val="16"/>
              </w:rPr>
            </w:pPr>
            <w:r>
              <w:rPr>
                <w:sz w:val="16"/>
              </w:rPr>
              <w:t>agreed</w:t>
            </w:r>
          </w:p>
        </w:tc>
        <w:tc>
          <w:tcPr>
            <w:tcW w:w="0" w:type="auto"/>
          </w:tcPr>
          <w:p w14:paraId="1D3C8735" w14:textId="77777777" w:rsidR="00BC377F" w:rsidRPr="00496D15" w:rsidRDefault="00BC377F" w:rsidP="00D41ECF">
            <w:pPr>
              <w:pStyle w:val="TAL"/>
              <w:rPr>
                <w:sz w:val="16"/>
              </w:rPr>
            </w:pPr>
          </w:p>
        </w:tc>
        <w:tc>
          <w:tcPr>
            <w:tcW w:w="0" w:type="auto"/>
          </w:tcPr>
          <w:p w14:paraId="361BB161" w14:textId="77777777" w:rsidR="00BC377F" w:rsidRPr="00496D15" w:rsidRDefault="00BC377F" w:rsidP="00D41ECF">
            <w:pPr>
              <w:pStyle w:val="TAL"/>
              <w:rPr>
                <w:sz w:val="16"/>
              </w:rPr>
            </w:pPr>
          </w:p>
        </w:tc>
      </w:tr>
      <w:tr w:rsidR="00BC377F" w14:paraId="33FD5F31" w14:textId="77777777" w:rsidTr="00D41ECF">
        <w:tc>
          <w:tcPr>
            <w:tcW w:w="0" w:type="auto"/>
          </w:tcPr>
          <w:p w14:paraId="7FE0AF4A" w14:textId="77777777" w:rsidR="00BC377F" w:rsidRPr="00496D15" w:rsidRDefault="00BC377F" w:rsidP="00D41ECF">
            <w:pPr>
              <w:pStyle w:val="TAL"/>
              <w:rPr>
                <w:sz w:val="16"/>
              </w:rPr>
            </w:pPr>
            <w:r>
              <w:rPr>
                <w:sz w:val="16"/>
              </w:rPr>
              <w:t>R5-240565</w:t>
            </w:r>
          </w:p>
        </w:tc>
        <w:tc>
          <w:tcPr>
            <w:tcW w:w="0" w:type="auto"/>
          </w:tcPr>
          <w:p w14:paraId="69B1A6B6" w14:textId="77777777" w:rsidR="00BC377F" w:rsidRPr="00496D15" w:rsidRDefault="00BC377F" w:rsidP="00D41ECF">
            <w:pPr>
              <w:pStyle w:val="TAL"/>
              <w:rPr>
                <w:sz w:val="16"/>
              </w:rPr>
            </w:pPr>
            <w:r>
              <w:rPr>
                <w:sz w:val="16"/>
              </w:rPr>
              <w:t>Corrections of clause 5.5.9.1</w:t>
            </w:r>
          </w:p>
        </w:tc>
        <w:tc>
          <w:tcPr>
            <w:tcW w:w="0" w:type="auto"/>
          </w:tcPr>
          <w:p w14:paraId="5F5585A2" w14:textId="77777777" w:rsidR="00BC377F" w:rsidRPr="00496D15" w:rsidRDefault="00BC377F" w:rsidP="00D41ECF">
            <w:pPr>
              <w:pStyle w:val="TAL"/>
              <w:rPr>
                <w:sz w:val="16"/>
              </w:rPr>
            </w:pPr>
            <w:r>
              <w:rPr>
                <w:sz w:val="16"/>
              </w:rPr>
              <w:t>MCC TF160</w:t>
            </w:r>
          </w:p>
        </w:tc>
        <w:tc>
          <w:tcPr>
            <w:tcW w:w="0" w:type="auto"/>
          </w:tcPr>
          <w:p w14:paraId="6EF478CE" w14:textId="77777777" w:rsidR="00BC377F" w:rsidRPr="00496D15" w:rsidRDefault="00BC377F" w:rsidP="00D41ECF">
            <w:pPr>
              <w:pStyle w:val="TAL"/>
              <w:rPr>
                <w:sz w:val="16"/>
              </w:rPr>
            </w:pPr>
            <w:r>
              <w:rPr>
                <w:sz w:val="16"/>
              </w:rPr>
              <w:t>agreed</w:t>
            </w:r>
          </w:p>
        </w:tc>
        <w:tc>
          <w:tcPr>
            <w:tcW w:w="0" w:type="auto"/>
          </w:tcPr>
          <w:p w14:paraId="33CB78B0" w14:textId="77777777" w:rsidR="00BC377F" w:rsidRPr="00496D15" w:rsidRDefault="00BC377F" w:rsidP="00D41ECF">
            <w:pPr>
              <w:pStyle w:val="TAL"/>
              <w:rPr>
                <w:sz w:val="16"/>
              </w:rPr>
            </w:pPr>
          </w:p>
        </w:tc>
        <w:tc>
          <w:tcPr>
            <w:tcW w:w="0" w:type="auto"/>
          </w:tcPr>
          <w:p w14:paraId="1FE1C989" w14:textId="77777777" w:rsidR="00BC377F" w:rsidRPr="00496D15" w:rsidRDefault="00BC377F" w:rsidP="00D41ECF">
            <w:pPr>
              <w:pStyle w:val="TAL"/>
              <w:rPr>
                <w:sz w:val="16"/>
              </w:rPr>
            </w:pPr>
          </w:p>
        </w:tc>
      </w:tr>
      <w:tr w:rsidR="00BC377F" w14:paraId="1353DCF8" w14:textId="77777777" w:rsidTr="00D41ECF">
        <w:tc>
          <w:tcPr>
            <w:tcW w:w="0" w:type="auto"/>
          </w:tcPr>
          <w:p w14:paraId="1A39AD26" w14:textId="77777777" w:rsidR="00BC377F" w:rsidRPr="00496D15" w:rsidRDefault="00BC377F" w:rsidP="00D41ECF">
            <w:pPr>
              <w:pStyle w:val="TAL"/>
              <w:rPr>
                <w:sz w:val="16"/>
              </w:rPr>
            </w:pPr>
            <w:r>
              <w:rPr>
                <w:sz w:val="16"/>
              </w:rPr>
              <w:t>R5-240566</w:t>
            </w:r>
          </w:p>
        </w:tc>
        <w:tc>
          <w:tcPr>
            <w:tcW w:w="0" w:type="auto"/>
          </w:tcPr>
          <w:p w14:paraId="31B4562F" w14:textId="77777777" w:rsidR="00BC377F" w:rsidRPr="00496D15" w:rsidRDefault="00BC377F" w:rsidP="00D41ECF">
            <w:pPr>
              <w:pStyle w:val="TAL"/>
              <w:rPr>
                <w:sz w:val="16"/>
              </w:rPr>
            </w:pPr>
            <w:r>
              <w:rPr>
                <w:sz w:val="16"/>
              </w:rPr>
              <w:t>Corrections of references to 24.282</w:t>
            </w:r>
          </w:p>
        </w:tc>
        <w:tc>
          <w:tcPr>
            <w:tcW w:w="0" w:type="auto"/>
          </w:tcPr>
          <w:p w14:paraId="6E5B1892" w14:textId="77777777" w:rsidR="00BC377F" w:rsidRPr="00496D15" w:rsidRDefault="00BC377F" w:rsidP="00D41ECF">
            <w:pPr>
              <w:pStyle w:val="TAL"/>
              <w:rPr>
                <w:sz w:val="16"/>
              </w:rPr>
            </w:pPr>
            <w:r>
              <w:rPr>
                <w:sz w:val="16"/>
              </w:rPr>
              <w:t>MCC TF160</w:t>
            </w:r>
          </w:p>
        </w:tc>
        <w:tc>
          <w:tcPr>
            <w:tcW w:w="0" w:type="auto"/>
          </w:tcPr>
          <w:p w14:paraId="37CA8E87" w14:textId="77777777" w:rsidR="00BC377F" w:rsidRPr="00496D15" w:rsidRDefault="00BC377F" w:rsidP="00D41ECF">
            <w:pPr>
              <w:pStyle w:val="TAL"/>
              <w:rPr>
                <w:sz w:val="16"/>
              </w:rPr>
            </w:pPr>
            <w:r>
              <w:rPr>
                <w:sz w:val="16"/>
              </w:rPr>
              <w:t>agreed</w:t>
            </w:r>
          </w:p>
        </w:tc>
        <w:tc>
          <w:tcPr>
            <w:tcW w:w="0" w:type="auto"/>
          </w:tcPr>
          <w:p w14:paraId="70CAA3B0" w14:textId="77777777" w:rsidR="00BC377F" w:rsidRPr="00496D15" w:rsidRDefault="00BC377F" w:rsidP="00D41ECF">
            <w:pPr>
              <w:pStyle w:val="TAL"/>
              <w:rPr>
                <w:sz w:val="16"/>
              </w:rPr>
            </w:pPr>
          </w:p>
        </w:tc>
        <w:tc>
          <w:tcPr>
            <w:tcW w:w="0" w:type="auto"/>
          </w:tcPr>
          <w:p w14:paraId="28F67E31" w14:textId="77777777" w:rsidR="00BC377F" w:rsidRPr="00496D15" w:rsidRDefault="00BC377F" w:rsidP="00D41ECF">
            <w:pPr>
              <w:pStyle w:val="TAL"/>
              <w:rPr>
                <w:sz w:val="16"/>
              </w:rPr>
            </w:pPr>
          </w:p>
        </w:tc>
      </w:tr>
      <w:tr w:rsidR="00BC377F" w14:paraId="0D72A13D" w14:textId="77777777" w:rsidTr="00D41ECF">
        <w:tc>
          <w:tcPr>
            <w:tcW w:w="0" w:type="auto"/>
          </w:tcPr>
          <w:p w14:paraId="1350CE4B" w14:textId="77777777" w:rsidR="00BC377F" w:rsidRPr="00496D15" w:rsidRDefault="00BC377F" w:rsidP="00D41ECF">
            <w:pPr>
              <w:pStyle w:val="TAL"/>
              <w:rPr>
                <w:sz w:val="16"/>
              </w:rPr>
            </w:pPr>
            <w:r>
              <w:rPr>
                <w:sz w:val="16"/>
              </w:rPr>
              <w:t>R5-240567</w:t>
            </w:r>
          </w:p>
        </w:tc>
        <w:tc>
          <w:tcPr>
            <w:tcW w:w="0" w:type="auto"/>
          </w:tcPr>
          <w:p w14:paraId="1E06CF91" w14:textId="77777777" w:rsidR="00BC377F" w:rsidRPr="00496D15" w:rsidRDefault="00BC377F" w:rsidP="00D41ECF">
            <w:pPr>
              <w:pStyle w:val="TAL"/>
              <w:rPr>
                <w:sz w:val="16"/>
              </w:rPr>
            </w:pPr>
            <w:r>
              <w:rPr>
                <w:sz w:val="16"/>
              </w:rPr>
              <w:t>Correction of MO call release of calls using a pre-established session</w:t>
            </w:r>
          </w:p>
        </w:tc>
        <w:tc>
          <w:tcPr>
            <w:tcW w:w="0" w:type="auto"/>
          </w:tcPr>
          <w:p w14:paraId="0655A99F" w14:textId="77777777" w:rsidR="00BC377F" w:rsidRPr="00496D15" w:rsidRDefault="00BC377F" w:rsidP="00D41ECF">
            <w:pPr>
              <w:pStyle w:val="TAL"/>
              <w:rPr>
                <w:sz w:val="16"/>
              </w:rPr>
            </w:pPr>
            <w:r>
              <w:rPr>
                <w:sz w:val="16"/>
              </w:rPr>
              <w:t>MCC TF160</w:t>
            </w:r>
          </w:p>
        </w:tc>
        <w:tc>
          <w:tcPr>
            <w:tcW w:w="0" w:type="auto"/>
          </w:tcPr>
          <w:p w14:paraId="1F58F83A" w14:textId="77777777" w:rsidR="00BC377F" w:rsidRPr="00496D15" w:rsidRDefault="00BC377F" w:rsidP="00D41ECF">
            <w:pPr>
              <w:pStyle w:val="TAL"/>
              <w:rPr>
                <w:sz w:val="16"/>
              </w:rPr>
            </w:pPr>
            <w:r>
              <w:rPr>
                <w:sz w:val="16"/>
              </w:rPr>
              <w:t>agreed</w:t>
            </w:r>
          </w:p>
        </w:tc>
        <w:tc>
          <w:tcPr>
            <w:tcW w:w="0" w:type="auto"/>
          </w:tcPr>
          <w:p w14:paraId="33379D24" w14:textId="77777777" w:rsidR="00BC377F" w:rsidRPr="00496D15" w:rsidRDefault="00BC377F" w:rsidP="00D41ECF">
            <w:pPr>
              <w:pStyle w:val="TAL"/>
              <w:rPr>
                <w:sz w:val="16"/>
              </w:rPr>
            </w:pPr>
          </w:p>
        </w:tc>
        <w:tc>
          <w:tcPr>
            <w:tcW w:w="0" w:type="auto"/>
          </w:tcPr>
          <w:p w14:paraId="77944045" w14:textId="77777777" w:rsidR="00BC377F" w:rsidRPr="00496D15" w:rsidRDefault="00BC377F" w:rsidP="00D41ECF">
            <w:pPr>
              <w:pStyle w:val="TAL"/>
              <w:rPr>
                <w:sz w:val="16"/>
              </w:rPr>
            </w:pPr>
          </w:p>
        </w:tc>
      </w:tr>
      <w:tr w:rsidR="00BC377F" w14:paraId="7EDE4757" w14:textId="77777777" w:rsidTr="00D41ECF">
        <w:tc>
          <w:tcPr>
            <w:tcW w:w="0" w:type="auto"/>
          </w:tcPr>
          <w:p w14:paraId="01A0528B" w14:textId="77777777" w:rsidR="00BC377F" w:rsidRPr="00496D15" w:rsidRDefault="00BC377F" w:rsidP="00D41ECF">
            <w:pPr>
              <w:pStyle w:val="TAL"/>
              <w:rPr>
                <w:sz w:val="16"/>
              </w:rPr>
            </w:pPr>
            <w:r>
              <w:rPr>
                <w:sz w:val="16"/>
              </w:rPr>
              <w:t>R5-240568</w:t>
            </w:r>
          </w:p>
        </w:tc>
        <w:tc>
          <w:tcPr>
            <w:tcW w:w="0" w:type="auto"/>
          </w:tcPr>
          <w:p w14:paraId="7E8B4681" w14:textId="77777777" w:rsidR="00BC377F" w:rsidRPr="00496D15" w:rsidRDefault="00BC377F" w:rsidP="00D41ECF">
            <w:pPr>
              <w:pStyle w:val="TAL"/>
              <w:rPr>
                <w:sz w:val="16"/>
              </w:rPr>
            </w:pPr>
            <w:r>
              <w:rPr>
                <w:sz w:val="16"/>
              </w:rPr>
              <w:t>Correction of RRC connection release in several test cases</w:t>
            </w:r>
          </w:p>
        </w:tc>
        <w:tc>
          <w:tcPr>
            <w:tcW w:w="0" w:type="auto"/>
          </w:tcPr>
          <w:p w14:paraId="401CC2EB" w14:textId="77777777" w:rsidR="00BC377F" w:rsidRPr="00496D15" w:rsidRDefault="00BC377F" w:rsidP="00D41ECF">
            <w:pPr>
              <w:pStyle w:val="TAL"/>
              <w:rPr>
                <w:sz w:val="16"/>
              </w:rPr>
            </w:pPr>
            <w:r>
              <w:rPr>
                <w:sz w:val="16"/>
              </w:rPr>
              <w:t>MCC TF160</w:t>
            </w:r>
          </w:p>
        </w:tc>
        <w:tc>
          <w:tcPr>
            <w:tcW w:w="0" w:type="auto"/>
          </w:tcPr>
          <w:p w14:paraId="2A6E80B9" w14:textId="77777777" w:rsidR="00BC377F" w:rsidRPr="00496D15" w:rsidRDefault="00BC377F" w:rsidP="00D41ECF">
            <w:pPr>
              <w:pStyle w:val="TAL"/>
              <w:rPr>
                <w:sz w:val="16"/>
              </w:rPr>
            </w:pPr>
            <w:r>
              <w:rPr>
                <w:sz w:val="16"/>
              </w:rPr>
              <w:t>agreed</w:t>
            </w:r>
          </w:p>
        </w:tc>
        <w:tc>
          <w:tcPr>
            <w:tcW w:w="0" w:type="auto"/>
          </w:tcPr>
          <w:p w14:paraId="6C4CFA64" w14:textId="77777777" w:rsidR="00BC377F" w:rsidRPr="00496D15" w:rsidRDefault="00BC377F" w:rsidP="00D41ECF">
            <w:pPr>
              <w:pStyle w:val="TAL"/>
              <w:rPr>
                <w:sz w:val="16"/>
              </w:rPr>
            </w:pPr>
          </w:p>
        </w:tc>
        <w:tc>
          <w:tcPr>
            <w:tcW w:w="0" w:type="auto"/>
          </w:tcPr>
          <w:p w14:paraId="602ECF94" w14:textId="77777777" w:rsidR="00BC377F" w:rsidRPr="00496D15" w:rsidRDefault="00BC377F" w:rsidP="00D41ECF">
            <w:pPr>
              <w:pStyle w:val="TAL"/>
              <w:rPr>
                <w:sz w:val="16"/>
              </w:rPr>
            </w:pPr>
          </w:p>
        </w:tc>
      </w:tr>
      <w:tr w:rsidR="00BC377F" w14:paraId="55C24674" w14:textId="77777777" w:rsidTr="00D41ECF">
        <w:tc>
          <w:tcPr>
            <w:tcW w:w="0" w:type="auto"/>
          </w:tcPr>
          <w:p w14:paraId="3063C7FF" w14:textId="77777777" w:rsidR="00BC377F" w:rsidRPr="00496D15" w:rsidRDefault="00BC377F" w:rsidP="00D41ECF">
            <w:pPr>
              <w:pStyle w:val="TAL"/>
              <w:rPr>
                <w:sz w:val="16"/>
              </w:rPr>
            </w:pPr>
            <w:r>
              <w:rPr>
                <w:sz w:val="16"/>
              </w:rPr>
              <w:t>R5-240569</w:t>
            </w:r>
          </w:p>
        </w:tc>
        <w:tc>
          <w:tcPr>
            <w:tcW w:w="0" w:type="auto"/>
          </w:tcPr>
          <w:p w14:paraId="7EFC50FB" w14:textId="77777777" w:rsidR="00BC377F" w:rsidRPr="00496D15" w:rsidRDefault="00BC377F" w:rsidP="00D41ECF">
            <w:pPr>
              <w:pStyle w:val="TAL"/>
              <w:rPr>
                <w:sz w:val="16"/>
              </w:rPr>
            </w:pPr>
            <w:r>
              <w:rPr>
                <w:sz w:val="16"/>
              </w:rPr>
              <w:t>Correction of testcase 6.1.1.17</w:t>
            </w:r>
          </w:p>
        </w:tc>
        <w:tc>
          <w:tcPr>
            <w:tcW w:w="0" w:type="auto"/>
          </w:tcPr>
          <w:p w14:paraId="30BBBB19" w14:textId="77777777" w:rsidR="00BC377F" w:rsidRPr="00496D15" w:rsidRDefault="00BC377F" w:rsidP="00D41ECF">
            <w:pPr>
              <w:pStyle w:val="TAL"/>
              <w:rPr>
                <w:sz w:val="16"/>
              </w:rPr>
            </w:pPr>
            <w:r>
              <w:rPr>
                <w:sz w:val="16"/>
              </w:rPr>
              <w:t>MCC TF160</w:t>
            </w:r>
          </w:p>
        </w:tc>
        <w:tc>
          <w:tcPr>
            <w:tcW w:w="0" w:type="auto"/>
          </w:tcPr>
          <w:p w14:paraId="2D05891F" w14:textId="77777777" w:rsidR="00BC377F" w:rsidRPr="00496D15" w:rsidRDefault="00BC377F" w:rsidP="00D41ECF">
            <w:pPr>
              <w:pStyle w:val="TAL"/>
              <w:rPr>
                <w:sz w:val="16"/>
              </w:rPr>
            </w:pPr>
            <w:r>
              <w:rPr>
                <w:sz w:val="16"/>
              </w:rPr>
              <w:t>agreed</w:t>
            </w:r>
          </w:p>
        </w:tc>
        <w:tc>
          <w:tcPr>
            <w:tcW w:w="0" w:type="auto"/>
          </w:tcPr>
          <w:p w14:paraId="486A3856" w14:textId="77777777" w:rsidR="00BC377F" w:rsidRPr="00496D15" w:rsidRDefault="00BC377F" w:rsidP="00D41ECF">
            <w:pPr>
              <w:pStyle w:val="TAL"/>
              <w:rPr>
                <w:sz w:val="16"/>
              </w:rPr>
            </w:pPr>
          </w:p>
        </w:tc>
        <w:tc>
          <w:tcPr>
            <w:tcW w:w="0" w:type="auto"/>
          </w:tcPr>
          <w:p w14:paraId="2E001F6C" w14:textId="77777777" w:rsidR="00BC377F" w:rsidRPr="00496D15" w:rsidRDefault="00BC377F" w:rsidP="00D41ECF">
            <w:pPr>
              <w:pStyle w:val="TAL"/>
              <w:rPr>
                <w:sz w:val="16"/>
              </w:rPr>
            </w:pPr>
          </w:p>
        </w:tc>
      </w:tr>
      <w:tr w:rsidR="00BC377F" w14:paraId="60D558D3" w14:textId="77777777" w:rsidTr="00D41ECF">
        <w:tc>
          <w:tcPr>
            <w:tcW w:w="0" w:type="auto"/>
          </w:tcPr>
          <w:p w14:paraId="1915B047" w14:textId="77777777" w:rsidR="00BC377F" w:rsidRPr="00496D15" w:rsidRDefault="00BC377F" w:rsidP="00D41ECF">
            <w:pPr>
              <w:pStyle w:val="TAL"/>
              <w:rPr>
                <w:sz w:val="16"/>
              </w:rPr>
            </w:pPr>
            <w:r>
              <w:rPr>
                <w:sz w:val="16"/>
              </w:rPr>
              <w:lastRenderedPageBreak/>
              <w:t>R5-240570</w:t>
            </w:r>
          </w:p>
        </w:tc>
        <w:tc>
          <w:tcPr>
            <w:tcW w:w="0" w:type="auto"/>
          </w:tcPr>
          <w:p w14:paraId="701848FD" w14:textId="77777777" w:rsidR="00BC377F" w:rsidRPr="00496D15" w:rsidRDefault="00BC377F" w:rsidP="00D41ECF">
            <w:pPr>
              <w:pStyle w:val="TAL"/>
              <w:rPr>
                <w:sz w:val="16"/>
              </w:rPr>
            </w:pPr>
            <w:r>
              <w:rPr>
                <w:sz w:val="16"/>
              </w:rPr>
              <w:t>Correction of testcase 6.1.1.5</w:t>
            </w:r>
          </w:p>
        </w:tc>
        <w:tc>
          <w:tcPr>
            <w:tcW w:w="0" w:type="auto"/>
          </w:tcPr>
          <w:p w14:paraId="6EB510C3" w14:textId="77777777" w:rsidR="00BC377F" w:rsidRPr="00496D15" w:rsidRDefault="00BC377F" w:rsidP="00D41ECF">
            <w:pPr>
              <w:pStyle w:val="TAL"/>
              <w:rPr>
                <w:sz w:val="16"/>
              </w:rPr>
            </w:pPr>
            <w:r>
              <w:rPr>
                <w:sz w:val="16"/>
              </w:rPr>
              <w:t>MCC TF160</w:t>
            </w:r>
          </w:p>
        </w:tc>
        <w:tc>
          <w:tcPr>
            <w:tcW w:w="0" w:type="auto"/>
          </w:tcPr>
          <w:p w14:paraId="3350F69C" w14:textId="77777777" w:rsidR="00BC377F" w:rsidRPr="00496D15" w:rsidRDefault="00BC377F" w:rsidP="00D41ECF">
            <w:pPr>
              <w:pStyle w:val="TAL"/>
              <w:rPr>
                <w:sz w:val="16"/>
              </w:rPr>
            </w:pPr>
            <w:r>
              <w:rPr>
                <w:sz w:val="16"/>
              </w:rPr>
              <w:t>agreed</w:t>
            </w:r>
          </w:p>
        </w:tc>
        <w:tc>
          <w:tcPr>
            <w:tcW w:w="0" w:type="auto"/>
          </w:tcPr>
          <w:p w14:paraId="44119C8F" w14:textId="77777777" w:rsidR="00BC377F" w:rsidRPr="00496D15" w:rsidRDefault="00BC377F" w:rsidP="00D41ECF">
            <w:pPr>
              <w:pStyle w:val="TAL"/>
              <w:rPr>
                <w:sz w:val="16"/>
              </w:rPr>
            </w:pPr>
          </w:p>
        </w:tc>
        <w:tc>
          <w:tcPr>
            <w:tcW w:w="0" w:type="auto"/>
          </w:tcPr>
          <w:p w14:paraId="72AFE446" w14:textId="77777777" w:rsidR="00BC377F" w:rsidRPr="00496D15" w:rsidRDefault="00BC377F" w:rsidP="00D41ECF">
            <w:pPr>
              <w:pStyle w:val="TAL"/>
              <w:rPr>
                <w:sz w:val="16"/>
              </w:rPr>
            </w:pPr>
          </w:p>
        </w:tc>
      </w:tr>
      <w:tr w:rsidR="00BC377F" w14:paraId="6D64F8FC" w14:textId="77777777" w:rsidTr="00D41ECF">
        <w:tc>
          <w:tcPr>
            <w:tcW w:w="0" w:type="auto"/>
          </w:tcPr>
          <w:p w14:paraId="73BD792E" w14:textId="77777777" w:rsidR="00BC377F" w:rsidRPr="00496D15" w:rsidRDefault="00BC377F" w:rsidP="00D41ECF">
            <w:pPr>
              <w:pStyle w:val="TAL"/>
              <w:rPr>
                <w:sz w:val="16"/>
              </w:rPr>
            </w:pPr>
            <w:r>
              <w:rPr>
                <w:sz w:val="16"/>
              </w:rPr>
              <w:t>R5-240571</w:t>
            </w:r>
          </w:p>
        </w:tc>
        <w:tc>
          <w:tcPr>
            <w:tcW w:w="0" w:type="auto"/>
          </w:tcPr>
          <w:p w14:paraId="46DED472" w14:textId="77777777" w:rsidR="00BC377F" w:rsidRPr="00496D15" w:rsidRDefault="00BC377F" w:rsidP="00D41ECF">
            <w:pPr>
              <w:pStyle w:val="TAL"/>
              <w:rPr>
                <w:sz w:val="16"/>
              </w:rPr>
            </w:pPr>
            <w:r>
              <w:rPr>
                <w:sz w:val="16"/>
              </w:rPr>
              <w:t>Correction of testcase 6.1.2.14</w:t>
            </w:r>
          </w:p>
        </w:tc>
        <w:tc>
          <w:tcPr>
            <w:tcW w:w="0" w:type="auto"/>
          </w:tcPr>
          <w:p w14:paraId="6D88E145" w14:textId="77777777" w:rsidR="00BC377F" w:rsidRPr="00496D15" w:rsidRDefault="00BC377F" w:rsidP="00D41ECF">
            <w:pPr>
              <w:pStyle w:val="TAL"/>
              <w:rPr>
                <w:sz w:val="16"/>
              </w:rPr>
            </w:pPr>
            <w:r>
              <w:rPr>
                <w:sz w:val="16"/>
              </w:rPr>
              <w:t>MCC TF160</w:t>
            </w:r>
          </w:p>
        </w:tc>
        <w:tc>
          <w:tcPr>
            <w:tcW w:w="0" w:type="auto"/>
          </w:tcPr>
          <w:p w14:paraId="3736F553" w14:textId="77777777" w:rsidR="00BC377F" w:rsidRPr="00496D15" w:rsidRDefault="00BC377F" w:rsidP="00D41ECF">
            <w:pPr>
              <w:pStyle w:val="TAL"/>
              <w:rPr>
                <w:sz w:val="16"/>
              </w:rPr>
            </w:pPr>
            <w:r>
              <w:rPr>
                <w:sz w:val="16"/>
              </w:rPr>
              <w:t>agreed</w:t>
            </w:r>
          </w:p>
        </w:tc>
        <w:tc>
          <w:tcPr>
            <w:tcW w:w="0" w:type="auto"/>
          </w:tcPr>
          <w:p w14:paraId="526E424D" w14:textId="77777777" w:rsidR="00BC377F" w:rsidRPr="00496D15" w:rsidRDefault="00BC377F" w:rsidP="00D41ECF">
            <w:pPr>
              <w:pStyle w:val="TAL"/>
              <w:rPr>
                <w:sz w:val="16"/>
              </w:rPr>
            </w:pPr>
          </w:p>
        </w:tc>
        <w:tc>
          <w:tcPr>
            <w:tcW w:w="0" w:type="auto"/>
          </w:tcPr>
          <w:p w14:paraId="6AF252F2" w14:textId="77777777" w:rsidR="00BC377F" w:rsidRPr="00496D15" w:rsidRDefault="00BC377F" w:rsidP="00D41ECF">
            <w:pPr>
              <w:pStyle w:val="TAL"/>
              <w:rPr>
                <w:sz w:val="16"/>
              </w:rPr>
            </w:pPr>
          </w:p>
        </w:tc>
      </w:tr>
      <w:tr w:rsidR="00BC377F" w14:paraId="73CC1E9C" w14:textId="77777777" w:rsidTr="00D41ECF">
        <w:tc>
          <w:tcPr>
            <w:tcW w:w="0" w:type="auto"/>
          </w:tcPr>
          <w:p w14:paraId="55B0CB1D" w14:textId="77777777" w:rsidR="00BC377F" w:rsidRPr="00496D15" w:rsidRDefault="00BC377F" w:rsidP="00D41ECF">
            <w:pPr>
              <w:pStyle w:val="TAL"/>
              <w:rPr>
                <w:sz w:val="16"/>
              </w:rPr>
            </w:pPr>
            <w:r>
              <w:rPr>
                <w:sz w:val="16"/>
              </w:rPr>
              <w:t>R5-240572</w:t>
            </w:r>
          </w:p>
        </w:tc>
        <w:tc>
          <w:tcPr>
            <w:tcW w:w="0" w:type="auto"/>
          </w:tcPr>
          <w:p w14:paraId="7A6D0334" w14:textId="77777777" w:rsidR="00BC377F" w:rsidRPr="00496D15" w:rsidRDefault="00BC377F" w:rsidP="00D41ECF">
            <w:pPr>
              <w:pStyle w:val="TAL"/>
              <w:rPr>
                <w:sz w:val="16"/>
              </w:rPr>
            </w:pPr>
            <w:r>
              <w:rPr>
                <w:sz w:val="16"/>
              </w:rPr>
              <w:t>Correction of testcase 6.1.2.2</w:t>
            </w:r>
          </w:p>
        </w:tc>
        <w:tc>
          <w:tcPr>
            <w:tcW w:w="0" w:type="auto"/>
          </w:tcPr>
          <w:p w14:paraId="4320E2C4" w14:textId="77777777" w:rsidR="00BC377F" w:rsidRPr="00496D15" w:rsidRDefault="00BC377F" w:rsidP="00D41ECF">
            <w:pPr>
              <w:pStyle w:val="TAL"/>
              <w:rPr>
                <w:sz w:val="16"/>
              </w:rPr>
            </w:pPr>
            <w:r>
              <w:rPr>
                <w:sz w:val="16"/>
              </w:rPr>
              <w:t>MCC TF160</w:t>
            </w:r>
          </w:p>
        </w:tc>
        <w:tc>
          <w:tcPr>
            <w:tcW w:w="0" w:type="auto"/>
          </w:tcPr>
          <w:p w14:paraId="5FA8633A" w14:textId="77777777" w:rsidR="00BC377F" w:rsidRPr="00496D15" w:rsidRDefault="00BC377F" w:rsidP="00D41ECF">
            <w:pPr>
              <w:pStyle w:val="TAL"/>
              <w:rPr>
                <w:sz w:val="16"/>
              </w:rPr>
            </w:pPr>
            <w:r>
              <w:rPr>
                <w:sz w:val="16"/>
              </w:rPr>
              <w:t>agreed</w:t>
            </w:r>
          </w:p>
        </w:tc>
        <w:tc>
          <w:tcPr>
            <w:tcW w:w="0" w:type="auto"/>
          </w:tcPr>
          <w:p w14:paraId="59F382BB" w14:textId="77777777" w:rsidR="00BC377F" w:rsidRPr="00496D15" w:rsidRDefault="00BC377F" w:rsidP="00D41ECF">
            <w:pPr>
              <w:pStyle w:val="TAL"/>
              <w:rPr>
                <w:sz w:val="16"/>
              </w:rPr>
            </w:pPr>
          </w:p>
        </w:tc>
        <w:tc>
          <w:tcPr>
            <w:tcW w:w="0" w:type="auto"/>
          </w:tcPr>
          <w:p w14:paraId="6DEB37E4" w14:textId="77777777" w:rsidR="00BC377F" w:rsidRPr="00496D15" w:rsidRDefault="00BC377F" w:rsidP="00D41ECF">
            <w:pPr>
              <w:pStyle w:val="TAL"/>
              <w:rPr>
                <w:sz w:val="16"/>
              </w:rPr>
            </w:pPr>
          </w:p>
        </w:tc>
      </w:tr>
      <w:tr w:rsidR="00BC377F" w14:paraId="6D62FEF3" w14:textId="77777777" w:rsidTr="00D41ECF">
        <w:tc>
          <w:tcPr>
            <w:tcW w:w="0" w:type="auto"/>
          </w:tcPr>
          <w:p w14:paraId="78BF3F61" w14:textId="77777777" w:rsidR="00BC377F" w:rsidRPr="00496D15" w:rsidRDefault="00BC377F" w:rsidP="00D41ECF">
            <w:pPr>
              <w:pStyle w:val="TAL"/>
              <w:rPr>
                <w:sz w:val="16"/>
              </w:rPr>
            </w:pPr>
            <w:r>
              <w:rPr>
                <w:sz w:val="16"/>
              </w:rPr>
              <w:t>R5-240573</w:t>
            </w:r>
          </w:p>
        </w:tc>
        <w:tc>
          <w:tcPr>
            <w:tcW w:w="0" w:type="auto"/>
          </w:tcPr>
          <w:p w14:paraId="5BEF5E0E" w14:textId="77777777" w:rsidR="00BC377F" w:rsidRPr="00496D15" w:rsidRDefault="00BC377F" w:rsidP="00D41ECF">
            <w:pPr>
              <w:pStyle w:val="TAL"/>
              <w:rPr>
                <w:sz w:val="16"/>
              </w:rPr>
            </w:pPr>
            <w:r>
              <w:rPr>
                <w:sz w:val="16"/>
              </w:rPr>
              <w:t>Correction of testcase 6.1.3.1</w:t>
            </w:r>
          </w:p>
        </w:tc>
        <w:tc>
          <w:tcPr>
            <w:tcW w:w="0" w:type="auto"/>
          </w:tcPr>
          <w:p w14:paraId="08F815A2" w14:textId="77777777" w:rsidR="00BC377F" w:rsidRPr="00496D15" w:rsidRDefault="00BC377F" w:rsidP="00D41ECF">
            <w:pPr>
              <w:pStyle w:val="TAL"/>
              <w:rPr>
                <w:sz w:val="16"/>
              </w:rPr>
            </w:pPr>
            <w:r>
              <w:rPr>
                <w:sz w:val="16"/>
              </w:rPr>
              <w:t>MCC TF160</w:t>
            </w:r>
          </w:p>
        </w:tc>
        <w:tc>
          <w:tcPr>
            <w:tcW w:w="0" w:type="auto"/>
          </w:tcPr>
          <w:p w14:paraId="30629376" w14:textId="77777777" w:rsidR="00BC377F" w:rsidRPr="00496D15" w:rsidRDefault="00BC377F" w:rsidP="00D41ECF">
            <w:pPr>
              <w:pStyle w:val="TAL"/>
              <w:rPr>
                <w:sz w:val="16"/>
              </w:rPr>
            </w:pPr>
            <w:r>
              <w:rPr>
                <w:sz w:val="16"/>
              </w:rPr>
              <w:t>agreed</w:t>
            </w:r>
          </w:p>
        </w:tc>
        <w:tc>
          <w:tcPr>
            <w:tcW w:w="0" w:type="auto"/>
          </w:tcPr>
          <w:p w14:paraId="50BFE4C4" w14:textId="77777777" w:rsidR="00BC377F" w:rsidRPr="00496D15" w:rsidRDefault="00BC377F" w:rsidP="00D41ECF">
            <w:pPr>
              <w:pStyle w:val="TAL"/>
              <w:rPr>
                <w:sz w:val="16"/>
              </w:rPr>
            </w:pPr>
          </w:p>
        </w:tc>
        <w:tc>
          <w:tcPr>
            <w:tcW w:w="0" w:type="auto"/>
          </w:tcPr>
          <w:p w14:paraId="6CB8174E" w14:textId="77777777" w:rsidR="00BC377F" w:rsidRPr="00496D15" w:rsidRDefault="00BC377F" w:rsidP="00D41ECF">
            <w:pPr>
              <w:pStyle w:val="TAL"/>
              <w:rPr>
                <w:sz w:val="16"/>
              </w:rPr>
            </w:pPr>
          </w:p>
        </w:tc>
      </w:tr>
      <w:tr w:rsidR="00BC377F" w14:paraId="43D13DB5" w14:textId="77777777" w:rsidTr="00D41ECF">
        <w:tc>
          <w:tcPr>
            <w:tcW w:w="0" w:type="auto"/>
          </w:tcPr>
          <w:p w14:paraId="09DB949C" w14:textId="77777777" w:rsidR="00BC377F" w:rsidRPr="00496D15" w:rsidRDefault="00BC377F" w:rsidP="00D41ECF">
            <w:pPr>
              <w:pStyle w:val="TAL"/>
              <w:rPr>
                <w:sz w:val="16"/>
              </w:rPr>
            </w:pPr>
            <w:r>
              <w:rPr>
                <w:sz w:val="16"/>
              </w:rPr>
              <w:t>R5-240574</w:t>
            </w:r>
          </w:p>
        </w:tc>
        <w:tc>
          <w:tcPr>
            <w:tcW w:w="0" w:type="auto"/>
          </w:tcPr>
          <w:p w14:paraId="47E0E08A" w14:textId="77777777" w:rsidR="00BC377F" w:rsidRPr="00496D15" w:rsidRDefault="00BC377F" w:rsidP="00D41ECF">
            <w:pPr>
              <w:pStyle w:val="TAL"/>
              <w:rPr>
                <w:sz w:val="16"/>
              </w:rPr>
            </w:pPr>
            <w:r>
              <w:rPr>
                <w:sz w:val="16"/>
              </w:rPr>
              <w:t>Correction of testcase 6.2.10</w:t>
            </w:r>
          </w:p>
        </w:tc>
        <w:tc>
          <w:tcPr>
            <w:tcW w:w="0" w:type="auto"/>
          </w:tcPr>
          <w:p w14:paraId="1912ECFF" w14:textId="77777777" w:rsidR="00BC377F" w:rsidRPr="00496D15" w:rsidRDefault="00BC377F" w:rsidP="00D41ECF">
            <w:pPr>
              <w:pStyle w:val="TAL"/>
              <w:rPr>
                <w:sz w:val="16"/>
              </w:rPr>
            </w:pPr>
            <w:r>
              <w:rPr>
                <w:sz w:val="16"/>
              </w:rPr>
              <w:t>MCC TF160</w:t>
            </w:r>
          </w:p>
        </w:tc>
        <w:tc>
          <w:tcPr>
            <w:tcW w:w="0" w:type="auto"/>
          </w:tcPr>
          <w:p w14:paraId="061AA478" w14:textId="77777777" w:rsidR="00BC377F" w:rsidRPr="00496D15" w:rsidRDefault="00BC377F" w:rsidP="00D41ECF">
            <w:pPr>
              <w:pStyle w:val="TAL"/>
              <w:rPr>
                <w:sz w:val="16"/>
              </w:rPr>
            </w:pPr>
            <w:r>
              <w:rPr>
                <w:sz w:val="16"/>
              </w:rPr>
              <w:t>agreed</w:t>
            </w:r>
          </w:p>
        </w:tc>
        <w:tc>
          <w:tcPr>
            <w:tcW w:w="0" w:type="auto"/>
          </w:tcPr>
          <w:p w14:paraId="47243B0D" w14:textId="77777777" w:rsidR="00BC377F" w:rsidRPr="00496D15" w:rsidRDefault="00BC377F" w:rsidP="00D41ECF">
            <w:pPr>
              <w:pStyle w:val="TAL"/>
              <w:rPr>
                <w:sz w:val="16"/>
              </w:rPr>
            </w:pPr>
          </w:p>
        </w:tc>
        <w:tc>
          <w:tcPr>
            <w:tcW w:w="0" w:type="auto"/>
          </w:tcPr>
          <w:p w14:paraId="53FA490C" w14:textId="77777777" w:rsidR="00BC377F" w:rsidRPr="00496D15" w:rsidRDefault="00BC377F" w:rsidP="00D41ECF">
            <w:pPr>
              <w:pStyle w:val="TAL"/>
              <w:rPr>
                <w:sz w:val="16"/>
              </w:rPr>
            </w:pPr>
          </w:p>
        </w:tc>
      </w:tr>
      <w:tr w:rsidR="00BC377F" w14:paraId="270D4D99" w14:textId="77777777" w:rsidTr="00D41ECF">
        <w:tc>
          <w:tcPr>
            <w:tcW w:w="0" w:type="auto"/>
          </w:tcPr>
          <w:p w14:paraId="4D391541" w14:textId="77777777" w:rsidR="00BC377F" w:rsidRPr="00496D15" w:rsidRDefault="00BC377F" w:rsidP="00D41ECF">
            <w:pPr>
              <w:pStyle w:val="TAL"/>
              <w:rPr>
                <w:sz w:val="16"/>
              </w:rPr>
            </w:pPr>
            <w:r>
              <w:rPr>
                <w:sz w:val="16"/>
              </w:rPr>
              <w:t>R5-240575</w:t>
            </w:r>
          </w:p>
        </w:tc>
        <w:tc>
          <w:tcPr>
            <w:tcW w:w="0" w:type="auto"/>
          </w:tcPr>
          <w:p w14:paraId="21F149EA" w14:textId="77777777" w:rsidR="00BC377F" w:rsidRPr="00496D15" w:rsidRDefault="00BC377F" w:rsidP="00D41ECF">
            <w:pPr>
              <w:pStyle w:val="TAL"/>
              <w:rPr>
                <w:sz w:val="16"/>
              </w:rPr>
            </w:pPr>
            <w:r>
              <w:rPr>
                <w:sz w:val="16"/>
              </w:rPr>
              <w:t>Correction of testcase 6.2.14</w:t>
            </w:r>
          </w:p>
        </w:tc>
        <w:tc>
          <w:tcPr>
            <w:tcW w:w="0" w:type="auto"/>
          </w:tcPr>
          <w:p w14:paraId="40AD4DAE" w14:textId="77777777" w:rsidR="00BC377F" w:rsidRPr="00496D15" w:rsidRDefault="00BC377F" w:rsidP="00D41ECF">
            <w:pPr>
              <w:pStyle w:val="TAL"/>
              <w:rPr>
                <w:sz w:val="16"/>
              </w:rPr>
            </w:pPr>
            <w:r>
              <w:rPr>
                <w:sz w:val="16"/>
              </w:rPr>
              <w:t>MCC TF160</w:t>
            </w:r>
          </w:p>
        </w:tc>
        <w:tc>
          <w:tcPr>
            <w:tcW w:w="0" w:type="auto"/>
          </w:tcPr>
          <w:p w14:paraId="5389E47A" w14:textId="77777777" w:rsidR="00BC377F" w:rsidRPr="00496D15" w:rsidRDefault="00BC377F" w:rsidP="00D41ECF">
            <w:pPr>
              <w:pStyle w:val="TAL"/>
              <w:rPr>
                <w:sz w:val="16"/>
              </w:rPr>
            </w:pPr>
            <w:r>
              <w:rPr>
                <w:sz w:val="16"/>
              </w:rPr>
              <w:t>agreed</w:t>
            </w:r>
          </w:p>
        </w:tc>
        <w:tc>
          <w:tcPr>
            <w:tcW w:w="0" w:type="auto"/>
          </w:tcPr>
          <w:p w14:paraId="6C0EF51C" w14:textId="77777777" w:rsidR="00BC377F" w:rsidRPr="00496D15" w:rsidRDefault="00BC377F" w:rsidP="00D41ECF">
            <w:pPr>
              <w:pStyle w:val="TAL"/>
              <w:rPr>
                <w:sz w:val="16"/>
              </w:rPr>
            </w:pPr>
          </w:p>
        </w:tc>
        <w:tc>
          <w:tcPr>
            <w:tcW w:w="0" w:type="auto"/>
          </w:tcPr>
          <w:p w14:paraId="14DE1661" w14:textId="77777777" w:rsidR="00BC377F" w:rsidRPr="00496D15" w:rsidRDefault="00BC377F" w:rsidP="00D41ECF">
            <w:pPr>
              <w:pStyle w:val="TAL"/>
              <w:rPr>
                <w:sz w:val="16"/>
              </w:rPr>
            </w:pPr>
          </w:p>
        </w:tc>
      </w:tr>
      <w:tr w:rsidR="00BC377F" w14:paraId="3112B00A" w14:textId="77777777" w:rsidTr="00D41ECF">
        <w:tc>
          <w:tcPr>
            <w:tcW w:w="0" w:type="auto"/>
          </w:tcPr>
          <w:p w14:paraId="4466AF90" w14:textId="77777777" w:rsidR="00BC377F" w:rsidRPr="00496D15" w:rsidRDefault="00BC377F" w:rsidP="00D41ECF">
            <w:pPr>
              <w:pStyle w:val="TAL"/>
              <w:rPr>
                <w:sz w:val="16"/>
              </w:rPr>
            </w:pPr>
            <w:r>
              <w:rPr>
                <w:sz w:val="16"/>
              </w:rPr>
              <w:t>R5-240576</w:t>
            </w:r>
          </w:p>
        </w:tc>
        <w:tc>
          <w:tcPr>
            <w:tcW w:w="0" w:type="auto"/>
          </w:tcPr>
          <w:p w14:paraId="3269FE01" w14:textId="77777777" w:rsidR="00BC377F" w:rsidRPr="00496D15" w:rsidRDefault="00BC377F" w:rsidP="00D41ECF">
            <w:pPr>
              <w:pStyle w:val="TAL"/>
              <w:rPr>
                <w:sz w:val="16"/>
              </w:rPr>
            </w:pPr>
            <w:r>
              <w:rPr>
                <w:sz w:val="16"/>
              </w:rPr>
              <w:t>Correction of testcase 6.2.15</w:t>
            </w:r>
          </w:p>
        </w:tc>
        <w:tc>
          <w:tcPr>
            <w:tcW w:w="0" w:type="auto"/>
          </w:tcPr>
          <w:p w14:paraId="27424C46" w14:textId="77777777" w:rsidR="00BC377F" w:rsidRPr="00496D15" w:rsidRDefault="00BC377F" w:rsidP="00D41ECF">
            <w:pPr>
              <w:pStyle w:val="TAL"/>
              <w:rPr>
                <w:sz w:val="16"/>
              </w:rPr>
            </w:pPr>
            <w:r>
              <w:rPr>
                <w:sz w:val="16"/>
              </w:rPr>
              <w:t>MCC TF160</w:t>
            </w:r>
          </w:p>
        </w:tc>
        <w:tc>
          <w:tcPr>
            <w:tcW w:w="0" w:type="auto"/>
          </w:tcPr>
          <w:p w14:paraId="3574E017" w14:textId="77777777" w:rsidR="00BC377F" w:rsidRPr="00496D15" w:rsidRDefault="00BC377F" w:rsidP="00D41ECF">
            <w:pPr>
              <w:pStyle w:val="TAL"/>
              <w:rPr>
                <w:sz w:val="16"/>
              </w:rPr>
            </w:pPr>
            <w:r>
              <w:rPr>
                <w:sz w:val="16"/>
              </w:rPr>
              <w:t>agreed</w:t>
            </w:r>
          </w:p>
        </w:tc>
        <w:tc>
          <w:tcPr>
            <w:tcW w:w="0" w:type="auto"/>
          </w:tcPr>
          <w:p w14:paraId="5FC590D8" w14:textId="77777777" w:rsidR="00BC377F" w:rsidRPr="00496D15" w:rsidRDefault="00BC377F" w:rsidP="00D41ECF">
            <w:pPr>
              <w:pStyle w:val="TAL"/>
              <w:rPr>
                <w:sz w:val="16"/>
              </w:rPr>
            </w:pPr>
          </w:p>
        </w:tc>
        <w:tc>
          <w:tcPr>
            <w:tcW w:w="0" w:type="auto"/>
          </w:tcPr>
          <w:p w14:paraId="39529B0A" w14:textId="77777777" w:rsidR="00BC377F" w:rsidRPr="00496D15" w:rsidRDefault="00BC377F" w:rsidP="00D41ECF">
            <w:pPr>
              <w:pStyle w:val="TAL"/>
              <w:rPr>
                <w:sz w:val="16"/>
              </w:rPr>
            </w:pPr>
          </w:p>
        </w:tc>
      </w:tr>
      <w:tr w:rsidR="00BC377F" w14:paraId="5D276F6F" w14:textId="77777777" w:rsidTr="00D41ECF">
        <w:tc>
          <w:tcPr>
            <w:tcW w:w="0" w:type="auto"/>
          </w:tcPr>
          <w:p w14:paraId="34F84E91" w14:textId="77777777" w:rsidR="00BC377F" w:rsidRPr="00496D15" w:rsidRDefault="00BC377F" w:rsidP="00D41ECF">
            <w:pPr>
              <w:pStyle w:val="TAL"/>
              <w:rPr>
                <w:sz w:val="16"/>
              </w:rPr>
            </w:pPr>
            <w:r>
              <w:rPr>
                <w:sz w:val="16"/>
              </w:rPr>
              <w:t>R5-240577</w:t>
            </w:r>
          </w:p>
        </w:tc>
        <w:tc>
          <w:tcPr>
            <w:tcW w:w="0" w:type="auto"/>
          </w:tcPr>
          <w:p w14:paraId="34EAEFD6" w14:textId="77777777" w:rsidR="00BC377F" w:rsidRPr="00496D15" w:rsidRDefault="00BC377F" w:rsidP="00D41ECF">
            <w:pPr>
              <w:pStyle w:val="TAL"/>
              <w:rPr>
                <w:sz w:val="16"/>
              </w:rPr>
            </w:pPr>
            <w:r>
              <w:rPr>
                <w:sz w:val="16"/>
              </w:rPr>
              <w:t>Correction of testcase 6.2.18</w:t>
            </w:r>
          </w:p>
        </w:tc>
        <w:tc>
          <w:tcPr>
            <w:tcW w:w="0" w:type="auto"/>
          </w:tcPr>
          <w:p w14:paraId="33FFB272" w14:textId="77777777" w:rsidR="00BC377F" w:rsidRPr="00496D15" w:rsidRDefault="00BC377F" w:rsidP="00D41ECF">
            <w:pPr>
              <w:pStyle w:val="TAL"/>
              <w:rPr>
                <w:sz w:val="16"/>
              </w:rPr>
            </w:pPr>
            <w:r>
              <w:rPr>
                <w:sz w:val="16"/>
              </w:rPr>
              <w:t>MCC TF160</w:t>
            </w:r>
          </w:p>
        </w:tc>
        <w:tc>
          <w:tcPr>
            <w:tcW w:w="0" w:type="auto"/>
          </w:tcPr>
          <w:p w14:paraId="736D80C0" w14:textId="77777777" w:rsidR="00BC377F" w:rsidRPr="00496D15" w:rsidRDefault="00BC377F" w:rsidP="00D41ECF">
            <w:pPr>
              <w:pStyle w:val="TAL"/>
              <w:rPr>
                <w:sz w:val="16"/>
              </w:rPr>
            </w:pPr>
            <w:r>
              <w:rPr>
                <w:sz w:val="16"/>
              </w:rPr>
              <w:t>agreed</w:t>
            </w:r>
          </w:p>
        </w:tc>
        <w:tc>
          <w:tcPr>
            <w:tcW w:w="0" w:type="auto"/>
          </w:tcPr>
          <w:p w14:paraId="4AF12E93" w14:textId="77777777" w:rsidR="00BC377F" w:rsidRPr="00496D15" w:rsidRDefault="00BC377F" w:rsidP="00D41ECF">
            <w:pPr>
              <w:pStyle w:val="TAL"/>
              <w:rPr>
                <w:sz w:val="16"/>
              </w:rPr>
            </w:pPr>
          </w:p>
        </w:tc>
        <w:tc>
          <w:tcPr>
            <w:tcW w:w="0" w:type="auto"/>
          </w:tcPr>
          <w:p w14:paraId="21949BBD" w14:textId="77777777" w:rsidR="00BC377F" w:rsidRPr="00496D15" w:rsidRDefault="00BC377F" w:rsidP="00D41ECF">
            <w:pPr>
              <w:pStyle w:val="TAL"/>
              <w:rPr>
                <w:sz w:val="16"/>
              </w:rPr>
            </w:pPr>
          </w:p>
        </w:tc>
      </w:tr>
      <w:tr w:rsidR="00BC377F" w14:paraId="386E0E4A" w14:textId="77777777" w:rsidTr="00D41ECF">
        <w:tc>
          <w:tcPr>
            <w:tcW w:w="0" w:type="auto"/>
          </w:tcPr>
          <w:p w14:paraId="4CEAE3FE" w14:textId="77777777" w:rsidR="00BC377F" w:rsidRPr="00496D15" w:rsidRDefault="00BC377F" w:rsidP="00D41ECF">
            <w:pPr>
              <w:pStyle w:val="TAL"/>
              <w:rPr>
                <w:sz w:val="16"/>
              </w:rPr>
            </w:pPr>
            <w:r>
              <w:rPr>
                <w:sz w:val="16"/>
              </w:rPr>
              <w:t>R5-240578</w:t>
            </w:r>
          </w:p>
        </w:tc>
        <w:tc>
          <w:tcPr>
            <w:tcW w:w="0" w:type="auto"/>
          </w:tcPr>
          <w:p w14:paraId="6A396BFA" w14:textId="77777777" w:rsidR="00BC377F" w:rsidRPr="00496D15" w:rsidRDefault="00BC377F" w:rsidP="00D41ECF">
            <w:pPr>
              <w:pStyle w:val="TAL"/>
              <w:rPr>
                <w:sz w:val="16"/>
              </w:rPr>
            </w:pPr>
            <w:r>
              <w:rPr>
                <w:sz w:val="16"/>
              </w:rPr>
              <w:t>Correction of testcase 6.2.19</w:t>
            </w:r>
          </w:p>
        </w:tc>
        <w:tc>
          <w:tcPr>
            <w:tcW w:w="0" w:type="auto"/>
          </w:tcPr>
          <w:p w14:paraId="37F03475" w14:textId="77777777" w:rsidR="00BC377F" w:rsidRPr="00496D15" w:rsidRDefault="00BC377F" w:rsidP="00D41ECF">
            <w:pPr>
              <w:pStyle w:val="TAL"/>
              <w:rPr>
                <w:sz w:val="16"/>
              </w:rPr>
            </w:pPr>
            <w:r>
              <w:rPr>
                <w:sz w:val="16"/>
              </w:rPr>
              <w:t>MCC TF160</w:t>
            </w:r>
          </w:p>
        </w:tc>
        <w:tc>
          <w:tcPr>
            <w:tcW w:w="0" w:type="auto"/>
          </w:tcPr>
          <w:p w14:paraId="15192FCB" w14:textId="77777777" w:rsidR="00BC377F" w:rsidRPr="00496D15" w:rsidRDefault="00BC377F" w:rsidP="00D41ECF">
            <w:pPr>
              <w:pStyle w:val="TAL"/>
              <w:rPr>
                <w:sz w:val="16"/>
              </w:rPr>
            </w:pPr>
            <w:r>
              <w:rPr>
                <w:sz w:val="16"/>
              </w:rPr>
              <w:t>agreed</w:t>
            </w:r>
          </w:p>
        </w:tc>
        <w:tc>
          <w:tcPr>
            <w:tcW w:w="0" w:type="auto"/>
          </w:tcPr>
          <w:p w14:paraId="024B3692" w14:textId="77777777" w:rsidR="00BC377F" w:rsidRPr="00496D15" w:rsidRDefault="00BC377F" w:rsidP="00D41ECF">
            <w:pPr>
              <w:pStyle w:val="TAL"/>
              <w:rPr>
                <w:sz w:val="16"/>
              </w:rPr>
            </w:pPr>
          </w:p>
        </w:tc>
        <w:tc>
          <w:tcPr>
            <w:tcW w:w="0" w:type="auto"/>
          </w:tcPr>
          <w:p w14:paraId="1A793EE1" w14:textId="77777777" w:rsidR="00BC377F" w:rsidRPr="00496D15" w:rsidRDefault="00BC377F" w:rsidP="00D41ECF">
            <w:pPr>
              <w:pStyle w:val="TAL"/>
              <w:rPr>
                <w:sz w:val="16"/>
              </w:rPr>
            </w:pPr>
          </w:p>
        </w:tc>
      </w:tr>
      <w:tr w:rsidR="00BC377F" w14:paraId="06E528D1" w14:textId="77777777" w:rsidTr="00D41ECF">
        <w:tc>
          <w:tcPr>
            <w:tcW w:w="0" w:type="auto"/>
          </w:tcPr>
          <w:p w14:paraId="71270179" w14:textId="77777777" w:rsidR="00BC377F" w:rsidRPr="00496D15" w:rsidRDefault="00BC377F" w:rsidP="00D41ECF">
            <w:pPr>
              <w:pStyle w:val="TAL"/>
              <w:rPr>
                <w:sz w:val="16"/>
              </w:rPr>
            </w:pPr>
            <w:r>
              <w:rPr>
                <w:sz w:val="16"/>
              </w:rPr>
              <w:t>R5-240579</w:t>
            </w:r>
          </w:p>
        </w:tc>
        <w:tc>
          <w:tcPr>
            <w:tcW w:w="0" w:type="auto"/>
          </w:tcPr>
          <w:p w14:paraId="007081F0" w14:textId="77777777" w:rsidR="00BC377F" w:rsidRPr="00496D15" w:rsidRDefault="00BC377F" w:rsidP="00D41ECF">
            <w:pPr>
              <w:pStyle w:val="TAL"/>
              <w:rPr>
                <w:sz w:val="16"/>
              </w:rPr>
            </w:pPr>
            <w:r>
              <w:rPr>
                <w:sz w:val="16"/>
              </w:rPr>
              <w:t>Correction of testcase 6.2.22</w:t>
            </w:r>
          </w:p>
        </w:tc>
        <w:tc>
          <w:tcPr>
            <w:tcW w:w="0" w:type="auto"/>
          </w:tcPr>
          <w:p w14:paraId="773574C7" w14:textId="77777777" w:rsidR="00BC377F" w:rsidRPr="00496D15" w:rsidRDefault="00BC377F" w:rsidP="00D41ECF">
            <w:pPr>
              <w:pStyle w:val="TAL"/>
              <w:rPr>
                <w:sz w:val="16"/>
              </w:rPr>
            </w:pPr>
            <w:r>
              <w:rPr>
                <w:sz w:val="16"/>
              </w:rPr>
              <w:t>MCC TF160</w:t>
            </w:r>
          </w:p>
        </w:tc>
        <w:tc>
          <w:tcPr>
            <w:tcW w:w="0" w:type="auto"/>
          </w:tcPr>
          <w:p w14:paraId="58CDF705" w14:textId="77777777" w:rsidR="00BC377F" w:rsidRPr="00496D15" w:rsidRDefault="00BC377F" w:rsidP="00D41ECF">
            <w:pPr>
              <w:pStyle w:val="TAL"/>
              <w:rPr>
                <w:sz w:val="16"/>
              </w:rPr>
            </w:pPr>
            <w:r>
              <w:rPr>
                <w:sz w:val="16"/>
              </w:rPr>
              <w:t>agreed</w:t>
            </w:r>
          </w:p>
        </w:tc>
        <w:tc>
          <w:tcPr>
            <w:tcW w:w="0" w:type="auto"/>
          </w:tcPr>
          <w:p w14:paraId="708A6271" w14:textId="77777777" w:rsidR="00BC377F" w:rsidRPr="00496D15" w:rsidRDefault="00BC377F" w:rsidP="00D41ECF">
            <w:pPr>
              <w:pStyle w:val="TAL"/>
              <w:rPr>
                <w:sz w:val="16"/>
              </w:rPr>
            </w:pPr>
          </w:p>
        </w:tc>
        <w:tc>
          <w:tcPr>
            <w:tcW w:w="0" w:type="auto"/>
          </w:tcPr>
          <w:p w14:paraId="07EF6AE9" w14:textId="77777777" w:rsidR="00BC377F" w:rsidRPr="00496D15" w:rsidRDefault="00BC377F" w:rsidP="00D41ECF">
            <w:pPr>
              <w:pStyle w:val="TAL"/>
              <w:rPr>
                <w:sz w:val="16"/>
              </w:rPr>
            </w:pPr>
          </w:p>
        </w:tc>
      </w:tr>
      <w:tr w:rsidR="00BC377F" w14:paraId="29457BC6" w14:textId="77777777" w:rsidTr="00D41ECF">
        <w:tc>
          <w:tcPr>
            <w:tcW w:w="0" w:type="auto"/>
          </w:tcPr>
          <w:p w14:paraId="205B87EF" w14:textId="77777777" w:rsidR="00BC377F" w:rsidRPr="00496D15" w:rsidRDefault="00BC377F" w:rsidP="00D41ECF">
            <w:pPr>
              <w:pStyle w:val="TAL"/>
              <w:rPr>
                <w:sz w:val="16"/>
              </w:rPr>
            </w:pPr>
            <w:r>
              <w:rPr>
                <w:sz w:val="16"/>
              </w:rPr>
              <w:t>R5-240580</w:t>
            </w:r>
          </w:p>
        </w:tc>
        <w:tc>
          <w:tcPr>
            <w:tcW w:w="0" w:type="auto"/>
          </w:tcPr>
          <w:p w14:paraId="727AA387" w14:textId="77777777" w:rsidR="00BC377F" w:rsidRPr="00496D15" w:rsidRDefault="00BC377F" w:rsidP="00D41ECF">
            <w:pPr>
              <w:pStyle w:val="TAL"/>
              <w:rPr>
                <w:sz w:val="16"/>
              </w:rPr>
            </w:pPr>
            <w:r>
              <w:rPr>
                <w:sz w:val="16"/>
              </w:rPr>
              <w:t>Correction of testcase 6.2.26</w:t>
            </w:r>
          </w:p>
        </w:tc>
        <w:tc>
          <w:tcPr>
            <w:tcW w:w="0" w:type="auto"/>
          </w:tcPr>
          <w:p w14:paraId="65E06BB9" w14:textId="77777777" w:rsidR="00BC377F" w:rsidRPr="00496D15" w:rsidRDefault="00BC377F" w:rsidP="00D41ECF">
            <w:pPr>
              <w:pStyle w:val="TAL"/>
              <w:rPr>
                <w:sz w:val="16"/>
              </w:rPr>
            </w:pPr>
            <w:r>
              <w:rPr>
                <w:sz w:val="16"/>
              </w:rPr>
              <w:t>MCC TF160</w:t>
            </w:r>
          </w:p>
        </w:tc>
        <w:tc>
          <w:tcPr>
            <w:tcW w:w="0" w:type="auto"/>
          </w:tcPr>
          <w:p w14:paraId="6D9197CF" w14:textId="77777777" w:rsidR="00BC377F" w:rsidRPr="00496D15" w:rsidRDefault="00BC377F" w:rsidP="00D41ECF">
            <w:pPr>
              <w:pStyle w:val="TAL"/>
              <w:rPr>
                <w:sz w:val="16"/>
              </w:rPr>
            </w:pPr>
            <w:r>
              <w:rPr>
                <w:sz w:val="16"/>
              </w:rPr>
              <w:t>agreed</w:t>
            </w:r>
          </w:p>
        </w:tc>
        <w:tc>
          <w:tcPr>
            <w:tcW w:w="0" w:type="auto"/>
          </w:tcPr>
          <w:p w14:paraId="0579C6DB" w14:textId="77777777" w:rsidR="00BC377F" w:rsidRPr="00496D15" w:rsidRDefault="00BC377F" w:rsidP="00D41ECF">
            <w:pPr>
              <w:pStyle w:val="TAL"/>
              <w:rPr>
                <w:sz w:val="16"/>
              </w:rPr>
            </w:pPr>
          </w:p>
        </w:tc>
        <w:tc>
          <w:tcPr>
            <w:tcW w:w="0" w:type="auto"/>
          </w:tcPr>
          <w:p w14:paraId="2BCE6D57" w14:textId="77777777" w:rsidR="00BC377F" w:rsidRPr="00496D15" w:rsidRDefault="00BC377F" w:rsidP="00D41ECF">
            <w:pPr>
              <w:pStyle w:val="TAL"/>
              <w:rPr>
                <w:sz w:val="16"/>
              </w:rPr>
            </w:pPr>
          </w:p>
        </w:tc>
      </w:tr>
      <w:tr w:rsidR="00BC377F" w14:paraId="057D9375" w14:textId="77777777" w:rsidTr="00D41ECF">
        <w:tc>
          <w:tcPr>
            <w:tcW w:w="0" w:type="auto"/>
          </w:tcPr>
          <w:p w14:paraId="69AA143F" w14:textId="77777777" w:rsidR="00BC377F" w:rsidRPr="00496D15" w:rsidRDefault="00BC377F" w:rsidP="00D41ECF">
            <w:pPr>
              <w:pStyle w:val="TAL"/>
              <w:rPr>
                <w:sz w:val="16"/>
              </w:rPr>
            </w:pPr>
            <w:r>
              <w:rPr>
                <w:sz w:val="16"/>
              </w:rPr>
              <w:t>R5-240581</w:t>
            </w:r>
          </w:p>
        </w:tc>
        <w:tc>
          <w:tcPr>
            <w:tcW w:w="0" w:type="auto"/>
          </w:tcPr>
          <w:p w14:paraId="3CD7B35E" w14:textId="77777777" w:rsidR="00BC377F" w:rsidRPr="00496D15" w:rsidRDefault="00BC377F" w:rsidP="00D41ECF">
            <w:pPr>
              <w:pStyle w:val="TAL"/>
              <w:rPr>
                <w:sz w:val="16"/>
              </w:rPr>
            </w:pPr>
            <w:r>
              <w:rPr>
                <w:sz w:val="16"/>
              </w:rPr>
              <w:t>Correction of testcase 6.2.9</w:t>
            </w:r>
          </w:p>
        </w:tc>
        <w:tc>
          <w:tcPr>
            <w:tcW w:w="0" w:type="auto"/>
          </w:tcPr>
          <w:p w14:paraId="3A08E801" w14:textId="77777777" w:rsidR="00BC377F" w:rsidRPr="00496D15" w:rsidRDefault="00BC377F" w:rsidP="00D41ECF">
            <w:pPr>
              <w:pStyle w:val="TAL"/>
              <w:rPr>
                <w:sz w:val="16"/>
              </w:rPr>
            </w:pPr>
            <w:r>
              <w:rPr>
                <w:sz w:val="16"/>
              </w:rPr>
              <w:t>MCC TF160</w:t>
            </w:r>
          </w:p>
        </w:tc>
        <w:tc>
          <w:tcPr>
            <w:tcW w:w="0" w:type="auto"/>
          </w:tcPr>
          <w:p w14:paraId="02B93374" w14:textId="77777777" w:rsidR="00BC377F" w:rsidRPr="00496D15" w:rsidRDefault="00BC377F" w:rsidP="00D41ECF">
            <w:pPr>
              <w:pStyle w:val="TAL"/>
              <w:rPr>
                <w:sz w:val="16"/>
              </w:rPr>
            </w:pPr>
            <w:r>
              <w:rPr>
                <w:sz w:val="16"/>
              </w:rPr>
              <w:t>agreed</w:t>
            </w:r>
          </w:p>
        </w:tc>
        <w:tc>
          <w:tcPr>
            <w:tcW w:w="0" w:type="auto"/>
          </w:tcPr>
          <w:p w14:paraId="15F78863" w14:textId="77777777" w:rsidR="00BC377F" w:rsidRPr="00496D15" w:rsidRDefault="00BC377F" w:rsidP="00D41ECF">
            <w:pPr>
              <w:pStyle w:val="TAL"/>
              <w:rPr>
                <w:sz w:val="16"/>
              </w:rPr>
            </w:pPr>
          </w:p>
        </w:tc>
        <w:tc>
          <w:tcPr>
            <w:tcW w:w="0" w:type="auto"/>
          </w:tcPr>
          <w:p w14:paraId="54380DFD" w14:textId="77777777" w:rsidR="00BC377F" w:rsidRPr="00496D15" w:rsidRDefault="00BC377F" w:rsidP="00D41ECF">
            <w:pPr>
              <w:pStyle w:val="TAL"/>
              <w:rPr>
                <w:sz w:val="16"/>
              </w:rPr>
            </w:pPr>
          </w:p>
        </w:tc>
      </w:tr>
      <w:tr w:rsidR="00BC377F" w14:paraId="7E4854DA" w14:textId="77777777" w:rsidTr="00D41ECF">
        <w:tc>
          <w:tcPr>
            <w:tcW w:w="0" w:type="auto"/>
          </w:tcPr>
          <w:p w14:paraId="3D8E9C3D" w14:textId="77777777" w:rsidR="00BC377F" w:rsidRPr="00496D15" w:rsidRDefault="00BC377F" w:rsidP="00D41ECF">
            <w:pPr>
              <w:pStyle w:val="TAL"/>
              <w:rPr>
                <w:sz w:val="16"/>
              </w:rPr>
            </w:pPr>
            <w:r>
              <w:rPr>
                <w:sz w:val="16"/>
              </w:rPr>
              <w:t>R5-240582</w:t>
            </w:r>
          </w:p>
        </w:tc>
        <w:tc>
          <w:tcPr>
            <w:tcW w:w="0" w:type="auto"/>
          </w:tcPr>
          <w:p w14:paraId="230C947F" w14:textId="77777777" w:rsidR="00BC377F" w:rsidRPr="00496D15" w:rsidRDefault="00BC377F" w:rsidP="00D41ECF">
            <w:pPr>
              <w:pStyle w:val="TAL"/>
              <w:rPr>
                <w:sz w:val="16"/>
              </w:rPr>
            </w:pPr>
            <w:r>
              <w:rPr>
                <w:sz w:val="16"/>
              </w:rPr>
              <w:t>Correction of testcase 6.1.3.1</w:t>
            </w:r>
          </w:p>
        </w:tc>
        <w:tc>
          <w:tcPr>
            <w:tcW w:w="0" w:type="auto"/>
          </w:tcPr>
          <w:p w14:paraId="34A998CA" w14:textId="77777777" w:rsidR="00BC377F" w:rsidRPr="00496D15" w:rsidRDefault="00BC377F" w:rsidP="00D41ECF">
            <w:pPr>
              <w:pStyle w:val="TAL"/>
              <w:rPr>
                <w:sz w:val="16"/>
              </w:rPr>
            </w:pPr>
            <w:r>
              <w:rPr>
                <w:sz w:val="16"/>
              </w:rPr>
              <w:t>MCC TF160</w:t>
            </w:r>
          </w:p>
        </w:tc>
        <w:tc>
          <w:tcPr>
            <w:tcW w:w="0" w:type="auto"/>
          </w:tcPr>
          <w:p w14:paraId="69575040" w14:textId="77777777" w:rsidR="00BC377F" w:rsidRPr="00496D15" w:rsidRDefault="00BC377F" w:rsidP="00D41ECF">
            <w:pPr>
              <w:pStyle w:val="TAL"/>
              <w:rPr>
                <w:sz w:val="16"/>
              </w:rPr>
            </w:pPr>
            <w:r>
              <w:rPr>
                <w:sz w:val="16"/>
              </w:rPr>
              <w:t>agreed</w:t>
            </w:r>
          </w:p>
        </w:tc>
        <w:tc>
          <w:tcPr>
            <w:tcW w:w="0" w:type="auto"/>
          </w:tcPr>
          <w:p w14:paraId="55AEA368" w14:textId="77777777" w:rsidR="00BC377F" w:rsidRPr="00496D15" w:rsidRDefault="00BC377F" w:rsidP="00D41ECF">
            <w:pPr>
              <w:pStyle w:val="TAL"/>
              <w:rPr>
                <w:sz w:val="16"/>
              </w:rPr>
            </w:pPr>
          </w:p>
        </w:tc>
        <w:tc>
          <w:tcPr>
            <w:tcW w:w="0" w:type="auto"/>
          </w:tcPr>
          <w:p w14:paraId="27BFA5CC" w14:textId="77777777" w:rsidR="00BC377F" w:rsidRPr="00496D15" w:rsidRDefault="00BC377F" w:rsidP="00D41ECF">
            <w:pPr>
              <w:pStyle w:val="TAL"/>
              <w:rPr>
                <w:sz w:val="16"/>
              </w:rPr>
            </w:pPr>
          </w:p>
        </w:tc>
      </w:tr>
      <w:tr w:rsidR="00BC377F" w14:paraId="4A1D66C1" w14:textId="77777777" w:rsidTr="00D41ECF">
        <w:tc>
          <w:tcPr>
            <w:tcW w:w="0" w:type="auto"/>
          </w:tcPr>
          <w:p w14:paraId="37EC35EB" w14:textId="77777777" w:rsidR="00BC377F" w:rsidRPr="00496D15" w:rsidRDefault="00BC377F" w:rsidP="00D41ECF">
            <w:pPr>
              <w:pStyle w:val="TAL"/>
              <w:rPr>
                <w:sz w:val="16"/>
              </w:rPr>
            </w:pPr>
            <w:r>
              <w:rPr>
                <w:sz w:val="16"/>
              </w:rPr>
              <w:t>R5-240583</w:t>
            </w:r>
          </w:p>
        </w:tc>
        <w:tc>
          <w:tcPr>
            <w:tcW w:w="0" w:type="auto"/>
          </w:tcPr>
          <w:p w14:paraId="7BDD429F" w14:textId="77777777" w:rsidR="00BC377F" w:rsidRPr="00496D15" w:rsidRDefault="00BC377F" w:rsidP="00D41ECF">
            <w:pPr>
              <w:pStyle w:val="TAL"/>
              <w:rPr>
                <w:sz w:val="16"/>
              </w:rPr>
            </w:pPr>
            <w:r>
              <w:rPr>
                <w:sz w:val="16"/>
              </w:rPr>
              <w:t>Correction of testcase 6.7.1</w:t>
            </w:r>
          </w:p>
        </w:tc>
        <w:tc>
          <w:tcPr>
            <w:tcW w:w="0" w:type="auto"/>
          </w:tcPr>
          <w:p w14:paraId="7251CE30" w14:textId="77777777" w:rsidR="00BC377F" w:rsidRPr="00496D15" w:rsidRDefault="00BC377F" w:rsidP="00D41ECF">
            <w:pPr>
              <w:pStyle w:val="TAL"/>
              <w:rPr>
                <w:sz w:val="16"/>
              </w:rPr>
            </w:pPr>
            <w:r>
              <w:rPr>
                <w:sz w:val="16"/>
              </w:rPr>
              <w:t>MCC TF160</w:t>
            </w:r>
          </w:p>
        </w:tc>
        <w:tc>
          <w:tcPr>
            <w:tcW w:w="0" w:type="auto"/>
          </w:tcPr>
          <w:p w14:paraId="475FEE2A" w14:textId="77777777" w:rsidR="00BC377F" w:rsidRPr="00496D15" w:rsidRDefault="00BC377F" w:rsidP="00D41ECF">
            <w:pPr>
              <w:pStyle w:val="TAL"/>
              <w:rPr>
                <w:sz w:val="16"/>
              </w:rPr>
            </w:pPr>
            <w:r>
              <w:rPr>
                <w:sz w:val="16"/>
              </w:rPr>
              <w:t>agreed</w:t>
            </w:r>
          </w:p>
        </w:tc>
        <w:tc>
          <w:tcPr>
            <w:tcW w:w="0" w:type="auto"/>
          </w:tcPr>
          <w:p w14:paraId="46409C4C" w14:textId="77777777" w:rsidR="00BC377F" w:rsidRPr="00496D15" w:rsidRDefault="00BC377F" w:rsidP="00D41ECF">
            <w:pPr>
              <w:pStyle w:val="TAL"/>
              <w:rPr>
                <w:sz w:val="16"/>
              </w:rPr>
            </w:pPr>
          </w:p>
        </w:tc>
        <w:tc>
          <w:tcPr>
            <w:tcW w:w="0" w:type="auto"/>
          </w:tcPr>
          <w:p w14:paraId="37B8DDAF" w14:textId="77777777" w:rsidR="00BC377F" w:rsidRPr="00496D15" w:rsidRDefault="00BC377F" w:rsidP="00D41ECF">
            <w:pPr>
              <w:pStyle w:val="TAL"/>
              <w:rPr>
                <w:sz w:val="16"/>
              </w:rPr>
            </w:pPr>
          </w:p>
        </w:tc>
      </w:tr>
      <w:tr w:rsidR="00BC377F" w14:paraId="2350AF7E" w14:textId="77777777" w:rsidTr="00D41ECF">
        <w:tc>
          <w:tcPr>
            <w:tcW w:w="0" w:type="auto"/>
          </w:tcPr>
          <w:p w14:paraId="64FBCE55" w14:textId="77777777" w:rsidR="00BC377F" w:rsidRPr="00496D15" w:rsidRDefault="00BC377F" w:rsidP="00D41ECF">
            <w:pPr>
              <w:pStyle w:val="TAL"/>
              <w:rPr>
                <w:sz w:val="16"/>
              </w:rPr>
            </w:pPr>
            <w:r>
              <w:rPr>
                <w:sz w:val="16"/>
              </w:rPr>
              <w:t>R5-240584</w:t>
            </w:r>
          </w:p>
        </w:tc>
        <w:tc>
          <w:tcPr>
            <w:tcW w:w="0" w:type="auto"/>
          </w:tcPr>
          <w:p w14:paraId="2B277303" w14:textId="77777777" w:rsidR="00BC377F" w:rsidRPr="00496D15" w:rsidRDefault="00BC377F" w:rsidP="00D41ECF">
            <w:pPr>
              <w:pStyle w:val="TAL"/>
              <w:rPr>
                <w:sz w:val="16"/>
              </w:rPr>
            </w:pPr>
            <w:r>
              <w:rPr>
                <w:sz w:val="16"/>
              </w:rPr>
              <w:t>Corrections of references to 24.282</w:t>
            </w:r>
          </w:p>
        </w:tc>
        <w:tc>
          <w:tcPr>
            <w:tcW w:w="0" w:type="auto"/>
          </w:tcPr>
          <w:p w14:paraId="237415A7" w14:textId="77777777" w:rsidR="00BC377F" w:rsidRPr="00496D15" w:rsidRDefault="00BC377F" w:rsidP="00D41ECF">
            <w:pPr>
              <w:pStyle w:val="TAL"/>
              <w:rPr>
                <w:sz w:val="16"/>
              </w:rPr>
            </w:pPr>
            <w:r>
              <w:rPr>
                <w:sz w:val="16"/>
              </w:rPr>
              <w:t>MCC TF160</w:t>
            </w:r>
          </w:p>
        </w:tc>
        <w:tc>
          <w:tcPr>
            <w:tcW w:w="0" w:type="auto"/>
          </w:tcPr>
          <w:p w14:paraId="376F8029" w14:textId="77777777" w:rsidR="00BC377F" w:rsidRPr="00496D15" w:rsidRDefault="00BC377F" w:rsidP="00D41ECF">
            <w:pPr>
              <w:pStyle w:val="TAL"/>
              <w:rPr>
                <w:sz w:val="16"/>
              </w:rPr>
            </w:pPr>
            <w:r>
              <w:rPr>
                <w:sz w:val="16"/>
              </w:rPr>
              <w:t>agreed</w:t>
            </w:r>
          </w:p>
        </w:tc>
        <w:tc>
          <w:tcPr>
            <w:tcW w:w="0" w:type="auto"/>
          </w:tcPr>
          <w:p w14:paraId="4B946C3A" w14:textId="77777777" w:rsidR="00BC377F" w:rsidRPr="00496D15" w:rsidRDefault="00BC377F" w:rsidP="00D41ECF">
            <w:pPr>
              <w:pStyle w:val="TAL"/>
              <w:rPr>
                <w:sz w:val="16"/>
              </w:rPr>
            </w:pPr>
          </w:p>
        </w:tc>
        <w:tc>
          <w:tcPr>
            <w:tcW w:w="0" w:type="auto"/>
          </w:tcPr>
          <w:p w14:paraId="1808C3EA" w14:textId="77777777" w:rsidR="00BC377F" w:rsidRPr="00496D15" w:rsidRDefault="00BC377F" w:rsidP="00D41ECF">
            <w:pPr>
              <w:pStyle w:val="TAL"/>
              <w:rPr>
                <w:sz w:val="16"/>
              </w:rPr>
            </w:pPr>
          </w:p>
        </w:tc>
      </w:tr>
      <w:tr w:rsidR="00BC377F" w14:paraId="02E18D0D" w14:textId="77777777" w:rsidTr="00D41ECF">
        <w:tc>
          <w:tcPr>
            <w:tcW w:w="0" w:type="auto"/>
          </w:tcPr>
          <w:p w14:paraId="69693330" w14:textId="77777777" w:rsidR="00BC377F" w:rsidRPr="00496D15" w:rsidRDefault="00BC377F" w:rsidP="00D41ECF">
            <w:pPr>
              <w:pStyle w:val="TAL"/>
              <w:rPr>
                <w:sz w:val="16"/>
              </w:rPr>
            </w:pPr>
            <w:r>
              <w:rPr>
                <w:sz w:val="16"/>
              </w:rPr>
              <w:t>R5-240585</w:t>
            </w:r>
          </w:p>
        </w:tc>
        <w:tc>
          <w:tcPr>
            <w:tcW w:w="0" w:type="auto"/>
          </w:tcPr>
          <w:p w14:paraId="03DD9E0B" w14:textId="77777777" w:rsidR="00BC377F" w:rsidRPr="00496D15" w:rsidRDefault="00BC377F" w:rsidP="00D41ECF">
            <w:pPr>
              <w:pStyle w:val="TAL"/>
              <w:rPr>
                <w:sz w:val="16"/>
              </w:rPr>
            </w:pPr>
            <w:r>
              <w:rPr>
                <w:sz w:val="16"/>
              </w:rPr>
              <w:t>Corrections to LTE TC 8.1.3.16</w:t>
            </w:r>
          </w:p>
        </w:tc>
        <w:tc>
          <w:tcPr>
            <w:tcW w:w="0" w:type="auto"/>
          </w:tcPr>
          <w:p w14:paraId="6804CB29" w14:textId="77777777" w:rsidR="00BC377F" w:rsidRPr="00496D15" w:rsidRDefault="00BC377F" w:rsidP="00D41ECF">
            <w:pPr>
              <w:pStyle w:val="TAL"/>
              <w:rPr>
                <w:sz w:val="16"/>
              </w:rPr>
            </w:pPr>
            <w:r>
              <w:rPr>
                <w:sz w:val="16"/>
              </w:rPr>
              <w:t>MCC TF160</w:t>
            </w:r>
          </w:p>
        </w:tc>
        <w:tc>
          <w:tcPr>
            <w:tcW w:w="0" w:type="auto"/>
          </w:tcPr>
          <w:p w14:paraId="1AF2C275" w14:textId="77777777" w:rsidR="00BC377F" w:rsidRPr="00496D15" w:rsidRDefault="00BC377F" w:rsidP="00D41ECF">
            <w:pPr>
              <w:pStyle w:val="TAL"/>
              <w:rPr>
                <w:sz w:val="16"/>
              </w:rPr>
            </w:pPr>
            <w:r>
              <w:rPr>
                <w:sz w:val="16"/>
              </w:rPr>
              <w:t>agreed</w:t>
            </w:r>
          </w:p>
        </w:tc>
        <w:tc>
          <w:tcPr>
            <w:tcW w:w="0" w:type="auto"/>
          </w:tcPr>
          <w:p w14:paraId="6E1ABED2" w14:textId="77777777" w:rsidR="00BC377F" w:rsidRPr="00496D15" w:rsidRDefault="00BC377F" w:rsidP="00D41ECF">
            <w:pPr>
              <w:pStyle w:val="TAL"/>
              <w:rPr>
                <w:sz w:val="16"/>
              </w:rPr>
            </w:pPr>
          </w:p>
        </w:tc>
        <w:tc>
          <w:tcPr>
            <w:tcW w:w="0" w:type="auto"/>
          </w:tcPr>
          <w:p w14:paraId="13176099" w14:textId="77777777" w:rsidR="00BC377F" w:rsidRPr="00496D15" w:rsidRDefault="00BC377F" w:rsidP="00D41ECF">
            <w:pPr>
              <w:pStyle w:val="TAL"/>
              <w:rPr>
                <w:sz w:val="16"/>
              </w:rPr>
            </w:pPr>
          </w:p>
        </w:tc>
      </w:tr>
      <w:tr w:rsidR="00BC377F" w14:paraId="78749E7B" w14:textId="77777777" w:rsidTr="00D41ECF">
        <w:tc>
          <w:tcPr>
            <w:tcW w:w="0" w:type="auto"/>
          </w:tcPr>
          <w:p w14:paraId="21ECD96E" w14:textId="77777777" w:rsidR="00BC377F" w:rsidRPr="00496D15" w:rsidRDefault="00BC377F" w:rsidP="00D41ECF">
            <w:pPr>
              <w:pStyle w:val="TAL"/>
              <w:rPr>
                <w:sz w:val="16"/>
              </w:rPr>
            </w:pPr>
            <w:r>
              <w:rPr>
                <w:sz w:val="16"/>
              </w:rPr>
              <w:t>R5-240586</w:t>
            </w:r>
          </w:p>
        </w:tc>
        <w:tc>
          <w:tcPr>
            <w:tcW w:w="0" w:type="auto"/>
          </w:tcPr>
          <w:p w14:paraId="165E232A" w14:textId="77777777" w:rsidR="00BC377F" w:rsidRPr="00496D15" w:rsidRDefault="00BC377F" w:rsidP="00D41ECF">
            <w:pPr>
              <w:pStyle w:val="TAL"/>
              <w:rPr>
                <w:sz w:val="16"/>
              </w:rPr>
            </w:pPr>
            <w:r>
              <w:rPr>
                <w:sz w:val="16"/>
              </w:rPr>
              <w:t>Corrections to NB-IoT RLC TC 22.3.2.3</w:t>
            </w:r>
          </w:p>
        </w:tc>
        <w:tc>
          <w:tcPr>
            <w:tcW w:w="0" w:type="auto"/>
          </w:tcPr>
          <w:p w14:paraId="3477B057" w14:textId="77777777" w:rsidR="00BC377F" w:rsidRPr="00496D15" w:rsidRDefault="00BC377F" w:rsidP="00D41ECF">
            <w:pPr>
              <w:pStyle w:val="TAL"/>
              <w:rPr>
                <w:sz w:val="16"/>
              </w:rPr>
            </w:pPr>
            <w:r>
              <w:rPr>
                <w:sz w:val="16"/>
              </w:rPr>
              <w:t>MCC TF160</w:t>
            </w:r>
          </w:p>
        </w:tc>
        <w:tc>
          <w:tcPr>
            <w:tcW w:w="0" w:type="auto"/>
          </w:tcPr>
          <w:p w14:paraId="6EB4C847" w14:textId="77777777" w:rsidR="00BC377F" w:rsidRPr="00496D15" w:rsidRDefault="00BC377F" w:rsidP="00D41ECF">
            <w:pPr>
              <w:pStyle w:val="TAL"/>
              <w:rPr>
                <w:sz w:val="16"/>
              </w:rPr>
            </w:pPr>
            <w:r>
              <w:rPr>
                <w:sz w:val="16"/>
              </w:rPr>
              <w:t>revised</w:t>
            </w:r>
          </w:p>
        </w:tc>
        <w:tc>
          <w:tcPr>
            <w:tcW w:w="0" w:type="auto"/>
          </w:tcPr>
          <w:p w14:paraId="2874415B" w14:textId="77777777" w:rsidR="00BC377F" w:rsidRPr="00496D15" w:rsidRDefault="00BC377F" w:rsidP="00D41ECF">
            <w:pPr>
              <w:pStyle w:val="TAL"/>
              <w:rPr>
                <w:sz w:val="16"/>
              </w:rPr>
            </w:pPr>
          </w:p>
        </w:tc>
        <w:tc>
          <w:tcPr>
            <w:tcW w:w="0" w:type="auto"/>
          </w:tcPr>
          <w:p w14:paraId="0EFC19C0" w14:textId="77777777" w:rsidR="00BC377F" w:rsidRPr="00496D15" w:rsidRDefault="00BC377F" w:rsidP="00D41ECF">
            <w:pPr>
              <w:pStyle w:val="TAL"/>
              <w:rPr>
                <w:sz w:val="16"/>
              </w:rPr>
            </w:pPr>
            <w:r>
              <w:rPr>
                <w:sz w:val="16"/>
              </w:rPr>
              <w:t>R5-241478</w:t>
            </w:r>
          </w:p>
        </w:tc>
      </w:tr>
      <w:tr w:rsidR="00BC377F" w14:paraId="7159FF46" w14:textId="77777777" w:rsidTr="00D41ECF">
        <w:tc>
          <w:tcPr>
            <w:tcW w:w="0" w:type="auto"/>
          </w:tcPr>
          <w:p w14:paraId="2CF0DCAE" w14:textId="77777777" w:rsidR="00BC377F" w:rsidRPr="00496D15" w:rsidRDefault="00BC377F" w:rsidP="00D41ECF">
            <w:pPr>
              <w:pStyle w:val="TAL"/>
              <w:rPr>
                <w:sz w:val="16"/>
              </w:rPr>
            </w:pPr>
            <w:r>
              <w:rPr>
                <w:sz w:val="16"/>
              </w:rPr>
              <w:t>R5-240587</w:t>
            </w:r>
          </w:p>
        </w:tc>
        <w:tc>
          <w:tcPr>
            <w:tcW w:w="0" w:type="auto"/>
          </w:tcPr>
          <w:p w14:paraId="2F4ECCC3" w14:textId="77777777" w:rsidR="00BC377F" w:rsidRPr="00496D15" w:rsidRDefault="00BC377F" w:rsidP="00D41ECF">
            <w:pPr>
              <w:pStyle w:val="TAL"/>
              <w:rPr>
                <w:sz w:val="16"/>
              </w:rPr>
            </w:pPr>
            <w:r>
              <w:rPr>
                <w:sz w:val="16"/>
              </w:rPr>
              <w:t>Correction to applicability of NB-IoT TC 22.3.2.7a</w:t>
            </w:r>
          </w:p>
        </w:tc>
        <w:tc>
          <w:tcPr>
            <w:tcW w:w="0" w:type="auto"/>
          </w:tcPr>
          <w:p w14:paraId="7D122E9A" w14:textId="77777777" w:rsidR="00BC377F" w:rsidRPr="00496D15" w:rsidRDefault="00BC377F" w:rsidP="00D41ECF">
            <w:pPr>
              <w:pStyle w:val="TAL"/>
              <w:rPr>
                <w:sz w:val="16"/>
              </w:rPr>
            </w:pPr>
            <w:r>
              <w:rPr>
                <w:sz w:val="16"/>
              </w:rPr>
              <w:t>MCC TF160</w:t>
            </w:r>
          </w:p>
        </w:tc>
        <w:tc>
          <w:tcPr>
            <w:tcW w:w="0" w:type="auto"/>
          </w:tcPr>
          <w:p w14:paraId="3D92BB03" w14:textId="77777777" w:rsidR="00BC377F" w:rsidRPr="00496D15" w:rsidRDefault="00BC377F" w:rsidP="00D41ECF">
            <w:pPr>
              <w:pStyle w:val="TAL"/>
              <w:rPr>
                <w:sz w:val="16"/>
              </w:rPr>
            </w:pPr>
            <w:r>
              <w:rPr>
                <w:sz w:val="16"/>
              </w:rPr>
              <w:t>agreed</w:t>
            </w:r>
          </w:p>
        </w:tc>
        <w:tc>
          <w:tcPr>
            <w:tcW w:w="0" w:type="auto"/>
          </w:tcPr>
          <w:p w14:paraId="411D3FAD" w14:textId="77777777" w:rsidR="00BC377F" w:rsidRPr="00496D15" w:rsidRDefault="00BC377F" w:rsidP="00D41ECF">
            <w:pPr>
              <w:pStyle w:val="TAL"/>
              <w:rPr>
                <w:sz w:val="16"/>
              </w:rPr>
            </w:pPr>
          </w:p>
        </w:tc>
        <w:tc>
          <w:tcPr>
            <w:tcW w:w="0" w:type="auto"/>
          </w:tcPr>
          <w:p w14:paraId="1A20A4AB" w14:textId="77777777" w:rsidR="00BC377F" w:rsidRPr="00496D15" w:rsidRDefault="00BC377F" w:rsidP="00D41ECF">
            <w:pPr>
              <w:pStyle w:val="TAL"/>
              <w:rPr>
                <w:sz w:val="16"/>
              </w:rPr>
            </w:pPr>
          </w:p>
        </w:tc>
      </w:tr>
      <w:tr w:rsidR="00BC377F" w14:paraId="58B7A74E" w14:textId="77777777" w:rsidTr="00D41ECF">
        <w:tc>
          <w:tcPr>
            <w:tcW w:w="0" w:type="auto"/>
          </w:tcPr>
          <w:p w14:paraId="24A30164" w14:textId="77777777" w:rsidR="00BC377F" w:rsidRPr="00496D15" w:rsidRDefault="00BC377F" w:rsidP="00D41ECF">
            <w:pPr>
              <w:pStyle w:val="TAL"/>
              <w:rPr>
                <w:sz w:val="16"/>
              </w:rPr>
            </w:pPr>
            <w:r>
              <w:rPr>
                <w:sz w:val="16"/>
              </w:rPr>
              <w:t>R5-240588</w:t>
            </w:r>
          </w:p>
        </w:tc>
        <w:tc>
          <w:tcPr>
            <w:tcW w:w="0" w:type="auto"/>
          </w:tcPr>
          <w:p w14:paraId="1C790E9B" w14:textId="77777777" w:rsidR="00BC377F" w:rsidRPr="00496D15" w:rsidRDefault="00BC377F" w:rsidP="00D41ECF">
            <w:pPr>
              <w:pStyle w:val="TAL"/>
              <w:rPr>
                <w:sz w:val="16"/>
              </w:rPr>
            </w:pPr>
            <w:r>
              <w:rPr>
                <w:sz w:val="16"/>
              </w:rPr>
              <w:t>Modification of testcase 9.1.6.2.3 UE or NW initiated de-registration for UAS</w:t>
            </w:r>
          </w:p>
        </w:tc>
        <w:tc>
          <w:tcPr>
            <w:tcW w:w="0" w:type="auto"/>
          </w:tcPr>
          <w:p w14:paraId="6B320967" w14:textId="77777777" w:rsidR="00BC377F" w:rsidRPr="00496D15" w:rsidRDefault="00BC377F" w:rsidP="00D41ECF">
            <w:pPr>
              <w:pStyle w:val="TAL"/>
              <w:rPr>
                <w:sz w:val="16"/>
              </w:rPr>
            </w:pPr>
            <w:r>
              <w:rPr>
                <w:sz w:val="16"/>
              </w:rPr>
              <w:t>Nokia, Nokia Shanghai Bell</w:t>
            </w:r>
          </w:p>
        </w:tc>
        <w:tc>
          <w:tcPr>
            <w:tcW w:w="0" w:type="auto"/>
          </w:tcPr>
          <w:p w14:paraId="799F9DFD" w14:textId="77777777" w:rsidR="00BC377F" w:rsidRPr="00496D15" w:rsidRDefault="00BC377F" w:rsidP="00D41ECF">
            <w:pPr>
              <w:pStyle w:val="TAL"/>
              <w:rPr>
                <w:sz w:val="16"/>
              </w:rPr>
            </w:pPr>
            <w:r>
              <w:rPr>
                <w:sz w:val="16"/>
              </w:rPr>
              <w:t>revised</w:t>
            </w:r>
          </w:p>
        </w:tc>
        <w:tc>
          <w:tcPr>
            <w:tcW w:w="0" w:type="auto"/>
          </w:tcPr>
          <w:p w14:paraId="7B7CF090" w14:textId="77777777" w:rsidR="00BC377F" w:rsidRPr="00496D15" w:rsidRDefault="00BC377F" w:rsidP="00D41ECF">
            <w:pPr>
              <w:pStyle w:val="TAL"/>
              <w:rPr>
                <w:sz w:val="16"/>
              </w:rPr>
            </w:pPr>
          </w:p>
        </w:tc>
        <w:tc>
          <w:tcPr>
            <w:tcW w:w="0" w:type="auto"/>
          </w:tcPr>
          <w:p w14:paraId="0325B5AF" w14:textId="77777777" w:rsidR="00BC377F" w:rsidRPr="00496D15" w:rsidRDefault="00BC377F" w:rsidP="00D41ECF">
            <w:pPr>
              <w:pStyle w:val="TAL"/>
              <w:rPr>
                <w:sz w:val="16"/>
              </w:rPr>
            </w:pPr>
            <w:r>
              <w:rPr>
                <w:sz w:val="16"/>
              </w:rPr>
              <w:t>R5-241605</w:t>
            </w:r>
          </w:p>
        </w:tc>
      </w:tr>
      <w:tr w:rsidR="00BC377F" w14:paraId="4BE9A2C3" w14:textId="77777777" w:rsidTr="00D41ECF">
        <w:tc>
          <w:tcPr>
            <w:tcW w:w="0" w:type="auto"/>
          </w:tcPr>
          <w:p w14:paraId="189A460A" w14:textId="77777777" w:rsidR="00BC377F" w:rsidRPr="00496D15" w:rsidRDefault="00BC377F" w:rsidP="00D41ECF">
            <w:pPr>
              <w:pStyle w:val="TAL"/>
              <w:rPr>
                <w:sz w:val="16"/>
              </w:rPr>
            </w:pPr>
            <w:r>
              <w:rPr>
                <w:sz w:val="16"/>
              </w:rPr>
              <w:t>R5-240589</w:t>
            </w:r>
          </w:p>
        </w:tc>
        <w:tc>
          <w:tcPr>
            <w:tcW w:w="0" w:type="auto"/>
          </w:tcPr>
          <w:p w14:paraId="717DAAEC" w14:textId="77777777" w:rsidR="00BC377F" w:rsidRPr="00496D15" w:rsidRDefault="00BC377F" w:rsidP="00D41ECF">
            <w:pPr>
              <w:pStyle w:val="TAL"/>
              <w:rPr>
                <w:sz w:val="16"/>
              </w:rPr>
            </w:pPr>
            <w:r>
              <w:rPr>
                <w:sz w:val="16"/>
              </w:rPr>
              <w:t xml:space="preserve">Modification of testcase 8.1.5.13.2 for Data on non-SDT Radio Bearers for NR </w:t>
            </w:r>
            <w:proofErr w:type="spellStart"/>
            <w:r>
              <w:rPr>
                <w:sz w:val="16"/>
              </w:rPr>
              <w:t>SmallData</w:t>
            </w:r>
            <w:proofErr w:type="spellEnd"/>
          </w:p>
        </w:tc>
        <w:tc>
          <w:tcPr>
            <w:tcW w:w="0" w:type="auto"/>
          </w:tcPr>
          <w:p w14:paraId="7D130FE6" w14:textId="77777777" w:rsidR="00BC377F" w:rsidRPr="00496D15" w:rsidRDefault="00BC377F" w:rsidP="00D41ECF">
            <w:pPr>
              <w:pStyle w:val="TAL"/>
              <w:rPr>
                <w:sz w:val="16"/>
              </w:rPr>
            </w:pPr>
            <w:r>
              <w:rPr>
                <w:sz w:val="16"/>
              </w:rPr>
              <w:t>Nokia, Nokia Shanghai Bell</w:t>
            </w:r>
          </w:p>
        </w:tc>
        <w:tc>
          <w:tcPr>
            <w:tcW w:w="0" w:type="auto"/>
          </w:tcPr>
          <w:p w14:paraId="5F55E79C" w14:textId="77777777" w:rsidR="00BC377F" w:rsidRPr="00496D15" w:rsidRDefault="00BC377F" w:rsidP="00D41ECF">
            <w:pPr>
              <w:pStyle w:val="TAL"/>
              <w:rPr>
                <w:sz w:val="16"/>
              </w:rPr>
            </w:pPr>
            <w:r>
              <w:rPr>
                <w:sz w:val="16"/>
              </w:rPr>
              <w:t>revised</w:t>
            </w:r>
          </w:p>
        </w:tc>
        <w:tc>
          <w:tcPr>
            <w:tcW w:w="0" w:type="auto"/>
          </w:tcPr>
          <w:p w14:paraId="7DA32BA7" w14:textId="77777777" w:rsidR="00BC377F" w:rsidRPr="00496D15" w:rsidRDefault="00BC377F" w:rsidP="00D41ECF">
            <w:pPr>
              <w:pStyle w:val="TAL"/>
              <w:rPr>
                <w:sz w:val="16"/>
              </w:rPr>
            </w:pPr>
          </w:p>
        </w:tc>
        <w:tc>
          <w:tcPr>
            <w:tcW w:w="0" w:type="auto"/>
          </w:tcPr>
          <w:p w14:paraId="77CE99A7" w14:textId="77777777" w:rsidR="00BC377F" w:rsidRPr="00496D15" w:rsidRDefault="00BC377F" w:rsidP="00D41ECF">
            <w:pPr>
              <w:pStyle w:val="TAL"/>
              <w:rPr>
                <w:sz w:val="16"/>
              </w:rPr>
            </w:pPr>
            <w:r>
              <w:rPr>
                <w:sz w:val="16"/>
              </w:rPr>
              <w:t>R5-241546</w:t>
            </w:r>
          </w:p>
        </w:tc>
      </w:tr>
      <w:tr w:rsidR="00BC377F" w14:paraId="466AACC7" w14:textId="77777777" w:rsidTr="00D41ECF">
        <w:tc>
          <w:tcPr>
            <w:tcW w:w="0" w:type="auto"/>
          </w:tcPr>
          <w:p w14:paraId="5D15FFDC" w14:textId="77777777" w:rsidR="00BC377F" w:rsidRPr="00496D15" w:rsidRDefault="00BC377F" w:rsidP="00D41ECF">
            <w:pPr>
              <w:pStyle w:val="TAL"/>
              <w:rPr>
                <w:sz w:val="16"/>
              </w:rPr>
            </w:pPr>
            <w:r>
              <w:rPr>
                <w:sz w:val="16"/>
              </w:rPr>
              <w:t>R5-240590</w:t>
            </w:r>
          </w:p>
        </w:tc>
        <w:tc>
          <w:tcPr>
            <w:tcW w:w="0" w:type="auto"/>
          </w:tcPr>
          <w:p w14:paraId="30057FC7" w14:textId="77777777" w:rsidR="00BC377F" w:rsidRPr="00496D15" w:rsidRDefault="00BC377F" w:rsidP="00D41ECF">
            <w:pPr>
              <w:pStyle w:val="TAL"/>
              <w:rPr>
                <w:sz w:val="16"/>
              </w:rPr>
            </w:pPr>
            <w:r>
              <w:rPr>
                <w:sz w:val="16"/>
              </w:rPr>
              <w:t>Modification of testcase 8.1.5.13.2 applicability clauses</w:t>
            </w:r>
          </w:p>
        </w:tc>
        <w:tc>
          <w:tcPr>
            <w:tcW w:w="0" w:type="auto"/>
          </w:tcPr>
          <w:p w14:paraId="5E03BB80" w14:textId="77777777" w:rsidR="00BC377F" w:rsidRPr="00496D15" w:rsidRDefault="00BC377F" w:rsidP="00D41ECF">
            <w:pPr>
              <w:pStyle w:val="TAL"/>
              <w:rPr>
                <w:sz w:val="16"/>
              </w:rPr>
            </w:pPr>
            <w:r>
              <w:rPr>
                <w:sz w:val="16"/>
              </w:rPr>
              <w:t>Nokia, Nokia Shanghai Bell</w:t>
            </w:r>
          </w:p>
        </w:tc>
        <w:tc>
          <w:tcPr>
            <w:tcW w:w="0" w:type="auto"/>
          </w:tcPr>
          <w:p w14:paraId="503CFEE8" w14:textId="77777777" w:rsidR="00BC377F" w:rsidRPr="00496D15" w:rsidRDefault="00BC377F" w:rsidP="00D41ECF">
            <w:pPr>
              <w:pStyle w:val="TAL"/>
              <w:rPr>
                <w:sz w:val="16"/>
              </w:rPr>
            </w:pPr>
            <w:r>
              <w:rPr>
                <w:sz w:val="16"/>
              </w:rPr>
              <w:t>withdrawn</w:t>
            </w:r>
          </w:p>
        </w:tc>
        <w:tc>
          <w:tcPr>
            <w:tcW w:w="0" w:type="auto"/>
          </w:tcPr>
          <w:p w14:paraId="4F0BE937" w14:textId="77777777" w:rsidR="00BC377F" w:rsidRPr="00496D15" w:rsidRDefault="00BC377F" w:rsidP="00D41ECF">
            <w:pPr>
              <w:pStyle w:val="TAL"/>
              <w:rPr>
                <w:sz w:val="16"/>
              </w:rPr>
            </w:pPr>
          </w:p>
        </w:tc>
        <w:tc>
          <w:tcPr>
            <w:tcW w:w="0" w:type="auto"/>
          </w:tcPr>
          <w:p w14:paraId="16FEC224" w14:textId="77777777" w:rsidR="00BC377F" w:rsidRPr="00496D15" w:rsidRDefault="00BC377F" w:rsidP="00D41ECF">
            <w:pPr>
              <w:pStyle w:val="TAL"/>
              <w:rPr>
                <w:sz w:val="16"/>
              </w:rPr>
            </w:pPr>
          </w:p>
        </w:tc>
      </w:tr>
      <w:tr w:rsidR="00BC377F" w14:paraId="169FB9FB" w14:textId="77777777" w:rsidTr="00D41ECF">
        <w:tc>
          <w:tcPr>
            <w:tcW w:w="0" w:type="auto"/>
          </w:tcPr>
          <w:p w14:paraId="057335FF" w14:textId="77777777" w:rsidR="00BC377F" w:rsidRPr="00496D15" w:rsidRDefault="00BC377F" w:rsidP="00D41ECF">
            <w:pPr>
              <w:pStyle w:val="TAL"/>
              <w:rPr>
                <w:sz w:val="16"/>
              </w:rPr>
            </w:pPr>
            <w:r>
              <w:rPr>
                <w:sz w:val="16"/>
              </w:rPr>
              <w:t>R5-240591</w:t>
            </w:r>
          </w:p>
        </w:tc>
        <w:tc>
          <w:tcPr>
            <w:tcW w:w="0" w:type="auto"/>
          </w:tcPr>
          <w:p w14:paraId="2FEB3A19" w14:textId="77777777" w:rsidR="00BC377F" w:rsidRPr="00496D15" w:rsidRDefault="00BC377F" w:rsidP="00D41ECF">
            <w:pPr>
              <w:pStyle w:val="TAL"/>
              <w:rPr>
                <w:sz w:val="16"/>
              </w:rPr>
            </w:pPr>
            <w:r>
              <w:rPr>
                <w:sz w:val="16"/>
              </w:rPr>
              <w:t>New testcase 10.5.1.1 UE establishing initial PDN connection as a user plane resource</w:t>
            </w:r>
          </w:p>
        </w:tc>
        <w:tc>
          <w:tcPr>
            <w:tcW w:w="0" w:type="auto"/>
          </w:tcPr>
          <w:p w14:paraId="6E20AF57" w14:textId="77777777" w:rsidR="00BC377F" w:rsidRPr="00496D15" w:rsidRDefault="00BC377F" w:rsidP="00D41ECF">
            <w:pPr>
              <w:pStyle w:val="TAL"/>
              <w:rPr>
                <w:sz w:val="16"/>
              </w:rPr>
            </w:pPr>
            <w:r>
              <w:rPr>
                <w:sz w:val="16"/>
              </w:rPr>
              <w:t>Nokia, Nokia Shanghai Bell</w:t>
            </w:r>
          </w:p>
        </w:tc>
        <w:tc>
          <w:tcPr>
            <w:tcW w:w="0" w:type="auto"/>
          </w:tcPr>
          <w:p w14:paraId="76F389C6" w14:textId="77777777" w:rsidR="00BC377F" w:rsidRPr="00496D15" w:rsidRDefault="00BC377F" w:rsidP="00D41ECF">
            <w:pPr>
              <w:pStyle w:val="TAL"/>
              <w:rPr>
                <w:sz w:val="16"/>
              </w:rPr>
            </w:pPr>
            <w:r>
              <w:rPr>
                <w:sz w:val="16"/>
              </w:rPr>
              <w:t>withdrawn</w:t>
            </w:r>
          </w:p>
        </w:tc>
        <w:tc>
          <w:tcPr>
            <w:tcW w:w="0" w:type="auto"/>
          </w:tcPr>
          <w:p w14:paraId="77F963CB" w14:textId="77777777" w:rsidR="00BC377F" w:rsidRPr="00496D15" w:rsidRDefault="00BC377F" w:rsidP="00D41ECF">
            <w:pPr>
              <w:pStyle w:val="TAL"/>
              <w:rPr>
                <w:sz w:val="16"/>
              </w:rPr>
            </w:pPr>
          </w:p>
        </w:tc>
        <w:tc>
          <w:tcPr>
            <w:tcW w:w="0" w:type="auto"/>
          </w:tcPr>
          <w:p w14:paraId="35764E1F" w14:textId="77777777" w:rsidR="00BC377F" w:rsidRPr="00496D15" w:rsidRDefault="00BC377F" w:rsidP="00D41ECF">
            <w:pPr>
              <w:pStyle w:val="TAL"/>
              <w:rPr>
                <w:sz w:val="16"/>
              </w:rPr>
            </w:pPr>
          </w:p>
        </w:tc>
      </w:tr>
      <w:tr w:rsidR="00BC377F" w14:paraId="1AA52861" w14:textId="77777777" w:rsidTr="00D41ECF">
        <w:tc>
          <w:tcPr>
            <w:tcW w:w="0" w:type="auto"/>
          </w:tcPr>
          <w:p w14:paraId="08AE86F0" w14:textId="77777777" w:rsidR="00BC377F" w:rsidRPr="00496D15" w:rsidRDefault="00BC377F" w:rsidP="00D41ECF">
            <w:pPr>
              <w:pStyle w:val="TAL"/>
              <w:rPr>
                <w:sz w:val="16"/>
              </w:rPr>
            </w:pPr>
            <w:r>
              <w:rPr>
                <w:sz w:val="16"/>
              </w:rPr>
              <w:t>R5-240592</w:t>
            </w:r>
          </w:p>
        </w:tc>
        <w:tc>
          <w:tcPr>
            <w:tcW w:w="0" w:type="auto"/>
          </w:tcPr>
          <w:p w14:paraId="2A7B53DF" w14:textId="77777777" w:rsidR="00BC377F" w:rsidRPr="00496D15" w:rsidRDefault="00BC377F" w:rsidP="00D41ECF">
            <w:pPr>
              <w:pStyle w:val="TAL"/>
              <w:rPr>
                <w:sz w:val="16"/>
              </w:rPr>
            </w:pPr>
            <w:r>
              <w:rPr>
                <w:sz w:val="16"/>
              </w:rPr>
              <w:t>New testcase 10.5.1.2 UE establishing a PDN connection as a user plane resource of an already established MA PDU session</w:t>
            </w:r>
          </w:p>
        </w:tc>
        <w:tc>
          <w:tcPr>
            <w:tcW w:w="0" w:type="auto"/>
          </w:tcPr>
          <w:p w14:paraId="584D4BB5" w14:textId="77777777" w:rsidR="00BC377F" w:rsidRPr="00496D15" w:rsidRDefault="00BC377F" w:rsidP="00D41ECF">
            <w:pPr>
              <w:pStyle w:val="TAL"/>
              <w:rPr>
                <w:sz w:val="16"/>
              </w:rPr>
            </w:pPr>
            <w:r>
              <w:rPr>
                <w:sz w:val="16"/>
              </w:rPr>
              <w:t>Nokia, Nokia Shanghai Bell</w:t>
            </w:r>
          </w:p>
        </w:tc>
        <w:tc>
          <w:tcPr>
            <w:tcW w:w="0" w:type="auto"/>
          </w:tcPr>
          <w:p w14:paraId="285E335A" w14:textId="77777777" w:rsidR="00BC377F" w:rsidRPr="00496D15" w:rsidRDefault="00BC377F" w:rsidP="00D41ECF">
            <w:pPr>
              <w:pStyle w:val="TAL"/>
              <w:rPr>
                <w:sz w:val="16"/>
              </w:rPr>
            </w:pPr>
            <w:r>
              <w:rPr>
                <w:sz w:val="16"/>
              </w:rPr>
              <w:t>withdrawn</w:t>
            </w:r>
          </w:p>
        </w:tc>
        <w:tc>
          <w:tcPr>
            <w:tcW w:w="0" w:type="auto"/>
          </w:tcPr>
          <w:p w14:paraId="40E4B9F2" w14:textId="77777777" w:rsidR="00BC377F" w:rsidRPr="00496D15" w:rsidRDefault="00BC377F" w:rsidP="00D41ECF">
            <w:pPr>
              <w:pStyle w:val="TAL"/>
              <w:rPr>
                <w:sz w:val="16"/>
              </w:rPr>
            </w:pPr>
          </w:p>
        </w:tc>
        <w:tc>
          <w:tcPr>
            <w:tcW w:w="0" w:type="auto"/>
          </w:tcPr>
          <w:p w14:paraId="21BE3FE0" w14:textId="77777777" w:rsidR="00BC377F" w:rsidRPr="00496D15" w:rsidRDefault="00BC377F" w:rsidP="00D41ECF">
            <w:pPr>
              <w:pStyle w:val="TAL"/>
              <w:rPr>
                <w:sz w:val="16"/>
              </w:rPr>
            </w:pPr>
          </w:p>
        </w:tc>
      </w:tr>
      <w:tr w:rsidR="00BC377F" w14:paraId="653672C0" w14:textId="77777777" w:rsidTr="00D41ECF">
        <w:tc>
          <w:tcPr>
            <w:tcW w:w="0" w:type="auto"/>
          </w:tcPr>
          <w:p w14:paraId="4D0AC6F6" w14:textId="77777777" w:rsidR="00BC377F" w:rsidRPr="00496D15" w:rsidRDefault="00BC377F" w:rsidP="00D41ECF">
            <w:pPr>
              <w:pStyle w:val="TAL"/>
              <w:rPr>
                <w:sz w:val="16"/>
              </w:rPr>
            </w:pPr>
            <w:r>
              <w:rPr>
                <w:sz w:val="16"/>
              </w:rPr>
              <w:t>R5-240593</w:t>
            </w:r>
          </w:p>
        </w:tc>
        <w:tc>
          <w:tcPr>
            <w:tcW w:w="0" w:type="auto"/>
          </w:tcPr>
          <w:p w14:paraId="317FAE46" w14:textId="77777777" w:rsidR="00BC377F" w:rsidRPr="00496D15" w:rsidRDefault="00BC377F" w:rsidP="00D41ECF">
            <w:pPr>
              <w:pStyle w:val="TAL"/>
              <w:rPr>
                <w:sz w:val="16"/>
              </w:rPr>
            </w:pPr>
            <w:r>
              <w:rPr>
                <w:sz w:val="16"/>
              </w:rPr>
              <w:t>Addition of applicability clauses for testcases 10.5.1.1 and 10.5.1.2</w:t>
            </w:r>
          </w:p>
        </w:tc>
        <w:tc>
          <w:tcPr>
            <w:tcW w:w="0" w:type="auto"/>
          </w:tcPr>
          <w:p w14:paraId="0A4D8448" w14:textId="77777777" w:rsidR="00BC377F" w:rsidRPr="00496D15" w:rsidRDefault="00BC377F" w:rsidP="00D41ECF">
            <w:pPr>
              <w:pStyle w:val="TAL"/>
              <w:rPr>
                <w:sz w:val="16"/>
              </w:rPr>
            </w:pPr>
            <w:r>
              <w:rPr>
                <w:sz w:val="16"/>
              </w:rPr>
              <w:t>Nokia, Nokia Shanghai Bell</w:t>
            </w:r>
          </w:p>
        </w:tc>
        <w:tc>
          <w:tcPr>
            <w:tcW w:w="0" w:type="auto"/>
          </w:tcPr>
          <w:p w14:paraId="5AD87142" w14:textId="77777777" w:rsidR="00BC377F" w:rsidRPr="00496D15" w:rsidRDefault="00BC377F" w:rsidP="00D41ECF">
            <w:pPr>
              <w:pStyle w:val="TAL"/>
              <w:rPr>
                <w:sz w:val="16"/>
              </w:rPr>
            </w:pPr>
            <w:r>
              <w:rPr>
                <w:sz w:val="16"/>
              </w:rPr>
              <w:t>withdrawn</w:t>
            </w:r>
          </w:p>
        </w:tc>
        <w:tc>
          <w:tcPr>
            <w:tcW w:w="0" w:type="auto"/>
          </w:tcPr>
          <w:p w14:paraId="3C7DC62C" w14:textId="77777777" w:rsidR="00BC377F" w:rsidRPr="00496D15" w:rsidRDefault="00BC377F" w:rsidP="00D41ECF">
            <w:pPr>
              <w:pStyle w:val="TAL"/>
              <w:rPr>
                <w:sz w:val="16"/>
              </w:rPr>
            </w:pPr>
          </w:p>
        </w:tc>
        <w:tc>
          <w:tcPr>
            <w:tcW w:w="0" w:type="auto"/>
          </w:tcPr>
          <w:p w14:paraId="40284D9E" w14:textId="77777777" w:rsidR="00BC377F" w:rsidRPr="00496D15" w:rsidRDefault="00BC377F" w:rsidP="00D41ECF">
            <w:pPr>
              <w:pStyle w:val="TAL"/>
              <w:rPr>
                <w:sz w:val="16"/>
              </w:rPr>
            </w:pPr>
          </w:p>
        </w:tc>
      </w:tr>
      <w:tr w:rsidR="00BC377F" w14:paraId="1C16C69F" w14:textId="77777777" w:rsidTr="00D41ECF">
        <w:tc>
          <w:tcPr>
            <w:tcW w:w="0" w:type="auto"/>
          </w:tcPr>
          <w:p w14:paraId="74DD0D1C" w14:textId="77777777" w:rsidR="00BC377F" w:rsidRPr="00496D15" w:rsidRDefault="00BC377F" w:rsidP="00D41ECF">
            <w:pPr>
              <w:pStyle w:val="TAL"/>
              <w:rPr>
                <w:sz w:val="16"/>
              </w:rPr>
            </w:pPr>
            <w:r>
              <w:rPr>
                <w:sz w:val="16"/>
              </w:rPr>
              <w:t>R5-240594</w:t>
            </w:r>
          </w:p>
        </w:tc>
        <w:tc>
          <w:tcPr>
            <w:tcW w:w="0" w:type="auto"/>
          </w:tcPr>
          <w:p w14:paraId="5F4CD173" w14:textId="77777777" w:rsidR="00BC377F" w:rsidRPr="00496D15" w:rsidRDefault="00BC377F" w:rsidP="00D41ECF">
            <w:pPr>
              <w:pStyle w:val="TAL"/>
              <w:rPr>
                <w:sz w:val="16"/>
              </w:rPr>
            </w:pPr>
            <w:r>
              <w:rPr>
                <w:sz w:val="16"/>
              </w:rPr>
              <w:t>New WID on UE Conformance - XR (</w:t>
            </w:r>
            <w:proofErr w:type="spellStart"/>
            <w:r>
              <w:rPr>
                <w:sz w:val="16"/>
              </w:rPr>
              <w:t>eXtended</w:t>
            </w:r>
            <w:proofErr w:type="spellEnd"/>
            <w:r>
              <w:rPr>
                <w:sz w:val="16"/>
              </w:rPr>
              <w:t xml:space="preserve"> Reality) enhancements for NR</w:t>
            </w:r>
          </w:p>
        </w:tc>
        <w:tc>
          <w:tcPr>
            <w:tcW w:w="0" w:type="auto"/>
          </w:tcPr>
          <w:p w14:paraId="210C005F" w14:textId="77777777" w:rsidR="00BC377F" w:rsidRPr="00496D15" w:rsidRDefault="00BC377F" w:rsidP="00D41ECF">
            <w:pPr>
              <w:pStyle w:val="TAL"/>
              <w:rPr>
                <w:sz w:val="16"/>
              </w:rPr>
            </w:pPr>
            <w:r>
              <w:rPr>
                <w:sz w:val="16"/>
              </w:rPr>
              <w:t>Nokia, Nokia Shanghai Bell, CMCC, Huawei, Hisilicon, Qualcomm</w:t>
            </w:r>
          </w:p>
        </w:tc>
        <w:tc>
          <w:tcPr>
            <w:tcW w:w="0" w:type="auto"/>
          </w:tcPr>
          <w:p w14:paraId="6476FCF3" w14:textId="77777777" w:rsidR="00BC377F" w:rsidRPr="00496D15" w:rsidRDefault="00BC377F" w:rsidP="00D41ECF">
            <w:pPr>
              <w:pStyle w:val="TAL"/>
              <w:rPr>
                <w:sz w:val="16"/>
              </w:rPr>
            </w:pPr>
            <w:r>
              <w:rPr>
                <w:sz w:val="16"/>
              </w:rPr>
              <w:t>revised</w:t>
            </w:r>
          </w:p>
        </w:tc>
        <w:tc>
          <w:tcPr>
            <w:tcW w:w="0" w:type="auto"/>
          </w:tcPr>
          <w:p w14:paraId="43D2D835" w14:textId="77777777" w:rsidR="00BC377F" w:rsidRPr="00496D15" w:rsidRDefault="00BC377F" w:rsidP="00D41ECF">
            <w:pPr>
              <w:pStyle w:val="TAL"/>
              <w:rPr>
                <w:sz w:val="16"/>
              </w:rPr>
            </w:pPr>
          </w:p>
        </w:tc>
        <w:tc>
          <w:tcPr>
            <w:tcW w:w="0" w:type="auto"/>
          </w:tcPr>
          <w:p w14:paraId="0ABD529B" w14:textId="77777777" w:rsidR="00BC377F" w:rsidRPr="00496D15" w:rsidRDefault="00BC377F" w:rsidP="00D41ECF">
            <w:pPr>
              <w:pStyle w:val="TAL"/>
              <w:rPr>
                <w:sz w:val="16"/>
              </w:rPr>
            </w:pPr>
            <w:r>
              <w:rPr>
                <w:sz w:val="16"/>
              </w:rPr>
              <w:t>R5-241470</w:t>
            </w:r>
          </w:p>
        </w:tc>
      </w:tr>
      <w:tr w:rsidR="00BC377F" w14:paraId="54BCA713" w14:textId="77777777" w:rsidTr="00D41ECF">
        <w:tc>
          <w:tcPr>
            <w:tcW w:w="0" w:type="auto"/>
          </w:tcPr>
          <w:p w14:paraId="30CE9216" w14:textId="77777777" w:rsidR="00BC377F" w:rsidRPr="00496D15" w:rsidRDefault="00BC377F" w:rsidP="00D41ECF">
            <w:pPr>
              <w:pStyle w:val="TAL"/>
              <w:rPr>
                <w:sz w:val="16"/>
              </w:rPr>
            </w:pPr>
            <w:r>
              <w:rPr>
                <w:sz w:val="16"/>
              </w:rPr>
              <w:t>R5-240595</w:t>
            </w:r>
          </w:p>
        </w:tc>
        <w:tc>
          <w:tcPr>
            <w:tcW w:w="0" w:type="auto"/>
          </w:tcPr>
          <w:p w14:paraId="7FC7250A" w14:textId="77777777" w:rsidR="00BC377F" w:rsidRPr="00496D15" w:rsidRDefault="00BC377F" w:rsidP="00D41ECF">
            <w:pPr>
              <w:pStyle w:val="TAL"/>
              <w:rPr>
                <w:sz w:val="16"/>
              </w:rPr>
            </w:pPr>
            <w:r>
              <w:rPr>
                <w:sz w:val="16"/>
              </w:rPr>
              <w:t>On Alternate EIS Search Procedure with Interpolation</w:t>
            </w:r>
          </w:p>
        </w:tc>
        <w:tc>
          <w:tcPr>
            <w:tcW w:w="0" w:type="auto"/>
          </w:tcPr>
          <w:p w14:paraId="15E4E2AD" w14:textId="77777777" w:rsidR="00BC377F" w:rsidRPr="00496D15" w:rsidRDefault="00BC377F" w:rsidP="00D41ECF">
            <w:pPr>
              <w:pStyle w:val="TAL"/>
              <w:rPr>
                <w:sz w:val="16"/>
              </w:rPr>
            </w:pPr>
            <w:r>
              <w:rPr>
                <w:sz w:val="16"/>
              </w:rPr>
              <w:t>Keysight Technologies UK Ltd</w:t>
            </w:r>
          </w:p>
        </w:tc>
        <w:tc>
          <w:tcPr>
            <w:tcW w:w="0" w:type="auto"/>
          </w:tcPr>
          <w:p w14:paraId="08D8CC03" w14:textId="77777777" w:rsidR="00BC377F" w:rsidRPr="00496D15" w:rsidRDefault="00BC377F" w:rsidP="00D41ECF">
            <w:pPr>
              <w:pStyle w:val="TAL"/>
              <w:rPr>
                <w:sz w:val="16"/>
              </w:rPr>
            </w:pPr>
            <w:r>
              <w:rPr>
                <w:sz w:val="16"/>
              </w:rPr>
              <w:t>noted</w:t>
            </w:r>
          </w:p>
        </w:tc>
        <w:tc>
          <w:tcPr>
            <w:tcW w:w="0" w:type="auto"/>
          </w:tcPr>
          <w:p w14:paraId="0017354F" w14:textId="77777777" w:rsidR="00BC377F" w:rsidRPr="00496D15" w:rsidRDefault="00BC377F" w:rsidP="00D41ECF">
            <w:pPr>
              <w:pStyle w:val="TAL"/>
              <w:rPr>
                <w:sz w:val="16"/>
              </w:rPr>
            </w:pPr>
          </w:p>
        </w:tc>
        <w:tc>
          <w:tcPr>
            <w:tcW w:w="0" w:type="auto"/>
          </w:tcPr>
          <w:p w14:paraId="1564BD3E" w14:textId="77777777" w:rsidR="00BC377F" w:rsidRPr="00496D15" w:rsidRDefault="00BC377F" w:rsidP="00D41ECF">
            <w:pPr>
              <w:pStyle w:val="TAL"/>
              <w:rPr>
                <w:sz w:val="16"/>
              </w:rPr>
            </w:pPr>
          </w:p>
        </w:tc>
      </w:tr>
      <w:tr w:rsidR="00BC377F" w14:paraId="1D6EC8D4" w14:textId="77777777" w:rsidTr="00D41ECF">
        <w:tc>
          <w:tcPr>
            <w:tcW w:w="0" w:type="auto"/>
          </w:tcPr>
          <w:p w14:paraId="64626A32" w14:textId="77777777" w:rsidR="00BC377F" w:rsidRPr="00496D15" w:rsidRDefault="00BC377F" w:rsidP="00D41ECF">
            <w:pPr>
              <w:pStyle w:val="TAL"/>
              <w:rPr>
                <w:sz w:val="16"/>
              </w:rPr>
            </w:pPr>
            <w:r>
              <w:rPr>
                <w:sz w:val="16"/>
              </w:rPr>
              <w:t>R5-240596</w:t>
            </w:r>
          </w:p>
        </w:tc>
        <w:tc>
          <w:tcPr>
            <w:tcW w:w="0" w:type="auto"/>
          </w:tcPr>
          <w:p w14:paraId="2E90F62D" w14:textId="77777777" w:rsidR="00BC377F" w:rsidRPr="00496D15" w:rsidRDefault="00BC377F" w:rsidP="00D41ECF">
            <w:pPr>
              <w:pStyle w:val="TAL"/>
              <w:rPr>
                <w:sz w:val="16"/>
              </w:rPr>
            </w:pPr>
            <w:r>
              <w:rPr>
                <w:sz w:val="16"/>
              </w:rPr>
              <w:t>CR on Alternate TRS Procedure with Linearization</w:t>
            </w:r>
          </w:p>
        </w:tc>
        <w:tc>
          <w:tcPr>
            <w:tcW w:w="0" w:type="auto"/>
          </w:tcPr>
          <w:p w14:paraId="0A40F96A" w14:textId="77777777" w:rsidR="00BC377F" w:rsidRPr="00496D15" w:rsidRDefault="00BC377F" w:rsidP="00D41ECF">
            <w:pPr>
              <w:pStyle w:val="TAL"/>
              <w:rPr>
                <w:sz w:val="16"/>
              </w:rPr>
            </w:pPr>
            <w:r>
              <w:rPr>
                <w:sz w:val="16"/>
              </w:rPr>
              <w:t>Keysight Technologies UK Ltd</w:t>
            </w:r>
          </w:p>
        </w:tc>
        <w:tc>
          <w:tcPr>
            <w:tcW w:w="0" w:type="auto"/>
          </w:tcPr>
          <w:p w14:paraId="79ACFB8C" w14:textId="77777777" w:rsidR="00BC377F" w:rsidRPr="00496D15" w:rsidRDefault="00BC377F" w:rsidP="00D41ECF">
            <w:pPr>
              <w:pStyle w:val="TAL"/>
              <w:rPr>
                <w:sz w:val="16"/>
              </w:rPr>
            </w:pPr>
            <w:r>
              <w:rPr>
                <w:sz w:val="16"/>
              </w:rPr>
              <w:t>withdrawn</w:t>
            </w:r>
          </w:p>
        </w:tc>
        <w:tc>
          <w:tcPr>
            <w:tcW w:w="0" w:type="auto"/>
          </w:tcPr>
          <w:p w14:paraId="7C3B11DB" w14:textId="77777777" w:rsidR="00BC377F" w:rsidRPr="00496D15" w:rsidRDefault="00BC377F" w:rsidP="00D41ECF">
            <w:pPr>
              <w:pStyle w:val="TAL"/>
              <w:rPr>
                <w:sz w:val="16"/>
              </w:rPr>
            </w:pPr>
          </w:p>
        </w:tc>
        <w:tc>
          <w:tcPr>
            <w:tcW w:w="0" w:type="auto"/>
          </w:tcPr>
          <w:p w14:paraId="01290343" w14:textId="77777777" w:rsidR="00BC377F" w:rsidRPr="00496D15" w:rsidRDefault="00BC377F" w:rsidP="00D41ECF">
            <w:pPr>
              <w:pStyle w:val="TAL"/>
              <w:rPr>
                <w:sz w:val="16"/>
              </w:rPr>
            </w:pPr>
          </w:p>
        </w:tc>
      </w:tr>
      <w:tr w:rsidR="00BC377F" w14:paraId="5C0997AD" w14:textId="77777777" w:rsidTr="00D41ECF">
        <w:tc>
          <w:tcPr>
            <w:tcW w:w="0" w:type="auto"/>
          </w:tcPr>
          <w:p w14:paraId="3E1B3C4B" w14:textId="77777777" w:rsidR="00BC377F" w:rsidRPr="00496D15" w:rsidRDefault="00BC377F" w:rsidP="00D41ECF">
            <w:pPr>
              <w:pStyle w:val="TAL"/>
              <w:rPr>
                <w:sz w:val="16"/>
              </w:rPr>
            </w:pPr>
            <w:r>
              <w:rPr>
                <w:sz w:val="16"/>
              </w:rPr>
              <w:t>R5-240597</w:t>
            </w:r>
          </w:p>
        </w:tc>
        <w:tc>
          <w:tcPr>
            <w:tcW w:w="0" w:type="auto"/>
          </w:tcPr>
          <w:p w14:paraId="35E4CEF8" w14:textId="77777777" w:rsidR="00BC377F" w:rsidRPr="00496D15" w:rsidRDefault="00BC377F" w:rsidP="00D41ECF">
            <w:pPr>
              <w:pStyle w:val="TAL"/>
              <w:rPr>
                <w:sz w:val="16"/>
              </w:rPr>
            </w:pPr>
            <w:r>
              <w:rPr>
                <w:sz w:val="16"/>
              </w:rPr>
              <w:t>Introduce Annex for maximum uncertainty of test system and test tolerance</w:t>
            </w:r>
          </w:p>
        </w:tc>
        <w:tc>
          <w:tcPr>
            <w:tcW w:w="0" w:type="auto"/>
          </w:tcPr>
          <w:p w14:paraId="25E4C76D" w14:textId="77777777" w:rsidR="00BC377F" w:rsidRPr="00496D15" w:rsidRDefault="00BC377F" w:rsidP="00D41ECF">
            <w:pPr>
              <w:pStyle w:val="TAL"/>
              <w:rPr>
                <w:sz w:val="16"/>
              </w:rPr>
            </w:pPr>
            <w:r>
              <w:rPr>
                <w:sz w:val="16"/>
              </w:rPr>
              <w:t>Keysight Technologies UK Ltd</w:t>
            </w:r>
          </w:p>
        </w:tc>
        <w:tc>
          <w:tcPr>
            <w:tcW w:w="0" w:type="auto"/>
          </w:tcPr>
          <w:p w14:paraId="54C37770" w14:textId="77777777" w:rsidR="00BC377F" w:rsidRPr="00496D15" w:rsidRDefault="00BC377F" w:rsidP="00D41ECF">
            <w:pPr>
              <w:pStyle w:val="TAL"/>
              <w:rPr>
                <w:sz w:val="16"/>
              </w:rPr>
            </w:pPr>
            <w:r>
              <w:rPr>
                <w:sz w:val="16"/>
              </w:rPr>
              <w:t>revised</w:t>
            </w:r>
          </w:p>
        </w:tc>
        <w:tc>
          <w:tcPr>
            <w:tcW w:w="0" w:type="auto"/>
          </w:tcPr>
          <w:p w14:paraId="69C9F188" w14:textId="77777777" w:rsidR="00BC377F" w:rsidRPr="00496D15" w:rsidRDefault="00BC377F" w:rsidP="00D41ECF">
            <w:pPr>
              <w:pStyle w:val="TAL"/>
              <w:rPr>
                <w:sz w:val="16"/>
              </w:rPr>
            </w:pPr>
          </w:p>
        </w:tc>
        <w:tc>
          <w:tcPr>
            <w:tcW w:w="0" w:type="auto"/>
          </w:tcPr>
          <w:p w14:paraId="0343D330" w14:textId="77777777" w:rsidR="00BC377F" w:rsidRPr="00496D15" w:rsidRDefault="00BC377F" w:rsidP="00D41ECF">
            <w:pPr>
              <w:pStyle w:val="TAL"/>
              <w:rPr>
                <w:sz w:val="16"/>
              </w:rPr>
            </w:pPr>
            <w:r>
              <w:rPr>
                <w:sz w:val="16"/>
              </w:rPr>
              <w:t>R5-241934</w:t>
            </w:r>
          </w:p>
        </w:tc>
      </w:tr>
      <w:tr w:rsidR="00BC377F" w14:paraId="29C5FE2D" w14:textId="77777777" w:rsidTr="00D41ECF">
        <w:tc>
          <w:tcPr>
            <w:tcW w:w="0" w:type="auto"/>
          </w:tcPr>
          <w:p w14:paraId="770CAD60" w14:textId="77777777" w:rsidR="00BC377F" w:rsidRPr="00496D15" w:rsidRDefault="00BC377F" w:rsidP="00D41ECF">
            <w:pPr>
              <w:pStyle w:val="TAL"/>
              <w:rPr>
                <w:sz w:val="16"/>
              </w:rPr>
            </w:pPr>
            <w:r>
              <w:rPr>
                <w:sz w:val="16"/>
              </w:rPr>
              <w:t>R5-240598</w:t>
            </w:r>
          </w:p>
        </w:tc>
        <w:tc>
          <w:tcPr>
            <w:tcW w:w="0" w:type="auto"/>
          </w:tcPr>
          <w:p w14:paraId="3C643170" w14:textId="77777777" w:rsidR="00BC377F" w:rsidRPr="00496D15" w:rsidRDefault="00BC377F" w:rsidP="00D41ECF">
            <w:pPr>
              <w:pStyle w:val="TAL"/>
              <w:rPr>
                <w:sz w:val="16"/>
              </w:rPr>
            </w:pPr>
            <w:r>
              <w:rPr>
                <w:sz w:val="16"/>
              </w:rPr>
              <w:t>Correction and alignment of Annex B title</w:t>
            </w:r>
          </w:p>
        </w:tc>
        <w:tc>
          <w:tcPr>
            <w:tcW w:w="0" w:type="auto"/>
          </w:tcPr>
          <w:p w14:paraId="6AC96F60" w14:textId="77777777" w:rsidR="00BC377F" w:rsidRPr="00496D15" w:rsidRDefault="00BC377F" w:rsidP="00D41ECF">
            <w:pPr>
              <w:pStyle w:val="TAL"/>
              <w:rPr>
                <w:sz w:val="16"/>
              </w:rPr>
            </w:pPr>
            <w:r>
              <w:rPr>
                <w:sz w:val="16"/>
              </w:rPr>
              <w:t>Keysight Technologies UK Ltd</w:t>
            </w:r>
          </w:p>
        </w:tc>
        <w:tc>
          <w:tcPr>
            <w:tcW w:w="0" w:type="auto"/>
          </w:tcPr>
          <w:p w14:paraId="4CC29FF9" w14:textId="77777777" w:rsidR="00BC377F" w:rsidRPr="00496D15" w:rsidRDefault="00BC377F" w:rsidP="00D41ECF">
            <w:pPr>
              <w:pStyle w:val="TAL"/>
              <w:rPr>
                <w:sz w:val="16"/>
              </w:rPr>
            </w:pPr>
            <w:r>
              <w:rPr>
                <w:sz w:val="16"/>
              </w:rPr>
              <w:t>agreed</w:t>
            </w:r>
          </w:p>
        </w:tc>
        <w:tc>
          <w:tcPr>
            <w:tcW w:w="0" w:type="auto"/>
          </w:tcPr>
          <w:p w14:paraId="617FF516" w14:textId="77777777" w:rsidR="00BC377F" w:rsidRPr="00496D15" w:rsidRDefault="00BC377F" w:rsidP="00D41ECF">
            <w:pPr>
              <w:pStyle w:val="TAL"/>
              <w:rPr>
                <w:sz w:val="16"/>
              </w:rPr>
            </w:pPr>
          </w:p>
        </w:tc>
        <w:tc>
          <w:tcPr>
            <w:tcW w:w="0" w:type="auto"/>
          </w:tcPr>
          <w:p w14:paraId="04EA40D6" w14:textId="77777777" w:rsidR="00BC377F" w:rsidRPr="00496D15" w:rsidRDefault="00BC377F" w:rsidP="00D41ECF">
            <w:pPr>
              <w:pStyle w:val="TAL"/>
              <w:rPr>
                <w:sz w:val="16"/>
              </w:rPr>
            </w:pPr>
          </w:p>
        </w:tc>
      </w:tr>
      <w:tr w:rsidR="00BC377F" w14:paraId="6709643A" w14:textId="77777777" w:rsidTr="00D41ECF">
        <w:tc>
          <w:tcPr>
            <w:tcW w:w="0" w:type="auto"/>
          </w:tcPr>
          <w:p w14:paraId="2BB4D32C" w14:textId="77777777" w:rsidR="00BC377F" w:rsidRPr="00496D15" w:rsidRDefault="00BC377F" w:rsidP="00D41ECF">
            <w:pPr>
              <w:pStyle w:val="TAL"/>
              <w:rPr>
                <w:sz w:val="16"/>
              </w:rPr>
            </w:pPr>
            <w:r>
              <w:rPr>
                <w:sz w:val="16"/>
              </w:rPr>
              <w:t>R5-240599</w:t>
            </w:r>
          </w:p>
        </w:tc>
        <w:tc>
          <w:tcPr>
            <w:tcW w:w="0" w:type="auto"/>
          </w:tcPr>
          <w:p w14:paraId="53161C1F" w14:textId="77777777" w:rsidR="00BC377F" w:rsidRPr="00496D15" w:rsidRDefault="00BC377F" w:rsidP="00D41ECF">
            <w:pPr>
              <w:pStyle w:val="TAL"/>
              <w:rPr>
                <w:sz w:val="16"/>
              </w:rPr>
            </w:pPr>
            <w:r>
              <w:rPr>
                <w:sz w:val="16"/>
              </w:rPr>
              <w:t>Further clarifications in Annex A such as MPAC description and coordinate system</w:t>
            </w:r>
          </w:p>
        </w:tc>
        <w:tc>
          <w:tcPr>
            <w:tcW w:w="0" w:type="auto"/>
          </w:tcPr>
          <w:p w14:paraId="1241A2A3" w14:textId="77777777" w:rsidR="00BC377F" w:rsidRPr="00496D15" w:rsidRDefault="00BC377F" w:rsidP="00D41ECF">
            <w:pPr>
              <w:pStyle w:val="TAL"/>
              <w:rPr>
                <w:sz w:val="16"/>
              </w:rPr>
            </w:pPr>
            <w:r>
              <w:rPr>
                <w:sz w:val="16"/>
              </w:rPr>
              <w:t>Keysight Technologies UK Ltd</w:t>
            </w:r>
          </w:p>
        </w:tc>
        <w:tc>
          <w:tcPr>
            <w:tcW w:w="0" w:type="auto"/>
          </w:tcPr>
          <w:p w14:paraId="7B0904BA" w14:textId="77777777" w:rsidR="00BC377F" w:rsidRPr="00496D15" w:rsidRDefault="00BC377F" w:rsidP="00D41ECF">
            <w:pPr>
              <w:pStyle w:val="TAL"/>
              <w:rPr>
                <w:sz w:val="16"/>
              </w:rPr>
            </w:pPr>
            <w:r>
              <w:rPr>
                <w:sz w:val="16"/>
              </w:rPr>
              <w:t>agreed</w:t>
            </w:r>
          </w:p>
        </w:tc>
        <w:tc>
          <w:tcPr>
            <w:tcW w:w="0" w:type="auto"/>
          </w:tcPr>
          <w:p w14:paraId="240758A5" w14:textId="77777777" w:rsidR="00BC377F" w:rsidRPr="00496D15" w:rsidRDefault="00BC377F" w:rsidP="00D41ECF">
            <w:pPr>
              <w:pStyle w:val="TAL"/>
              <w:rPr>
                <w:sz w:val="16"/>
              </w:rPr>
            </w:pPr>
          </w:p>
        </w:tc>
        <w:tc>
          <w:tcPr>
            <w:tcW w:w="0" w:type="auto"/>
          </w:tcPr>
          <w:p w14:paraId="48E07C32" w14:textId="77777777" w:rsidR="00BC377F" w:rsidRPr="00496D15" w:rsidRDefault="00BC377F" w:rsidP="00D41ECF">
            <w:pPr>
              <w:pStyle w:val="TAL"/>
              <w:rPr>
                <w:sz w:val="16"/>
              </w:rPr>
            </w:pPr>
          </w:p>
        </w:tc>
      </w:tr>
      <w:tr w:rsidR="00BC377F" w14:paraId="3E40B742" w14:textId="77777777" w:rsidTr="00D41ECF">
        <w:tc>
          <w:tcPr>
            <w:tcW w:w="0" w:type="auto"/>
          </w:tcPr>
          <w:p w14:paraId="6E56EBA5" w14:textId="77777777" w:rsidR="00BC377F" w:rsidRPr="00496D15" w:rsidRDefault="00BC377F" w:rsidP="00D41ECF">
            <w:pPr>
              <w:pStyle w:val="TAL"/>
              <w:rPr>
                <w:sz w:val="16"/>
              </w:rPr>
            </w:pPr>
            <w:r>
              <w:rPr>
                <w:sz w:val="16"/>
              </w:rPr>
              <w:t>R5-240600</w:t>
            </w:r>
          </w:p>
        </w:tc>
        <w:tc>
          <w:tcPr>
            <w:tcW w:w="0" w:type="auto"/>
          </w:tcPr>
          <w:p w14:paraId="179B0C55" w14:textId="77777777" w:rsidR="00BC377F" w:rsidRPr="00496D15" w:rsidRDefault="00BC377F" w:rsidP="00D41ECF">
            <w:pPr>
              <w:pStyle w:val="TAL"/>
              <w:rPr>
                <w:sz w:val="16"/>
              </w:rPr>
            </w:pPr>
            <w:r>
              <w:rPr>
                <w:sz w:val="16"/>
              </w:rPr>
              <w:t>Align Test Case Structure to typical RAN5 spec</w:t>
            </w:r>
          </w:p>
        </w:tc>
        <w:tc>
          <w:tcPr>
            <w:tcW w:w="0" w:type="auto"/>
          </w:tcPr>
          <w:p w14:paraId="3234E83B" w14:textId="77777777" w:rsidR="00BC377F" w:rsidRPr="00496D15" w:rsidRDefault="00BC377F" w:rsidP="00D41ECF">
            <w:pPr>
              <w:pStyle w:val="TAL"/>
              <w:rPr>
                <w:sz w:val="16"/>
              </w:rPr>
            </w:pPr>
            <w:r>
              <w:rPr>
                <w:sz w:val="16"/>
              </w:rPr>
              <w:t>Keysight Technologies UK Ltd</w:t>
            </w:r>
          </w:p>
        </w:tc>
        <w:tc>
          <w:tcPr>
            <w:tcW w:w="0" w:type="auto"/>
          </w:tcPr>
          <w:p w14:paraId="32BDE09F" w14:textId="77777777" w:rsidR="00BC377F" w:rsidRPr="00496D15" w:rsidRDefault="00BC377F" w:rsidP="00D41ECF">
            <w:pPr>
              <w:pStyle w:val="TAL"/>
              <w:rPr>
                <w:sz w:val="16"/>
              </w:rPr>
            </w:pPr>
            <w:r>
              <w:rPr>
                <w:sz w:val="16"/>
              </w:rPr>
              <w:t>revised</w:t>
            </w:r>
          </w:p>
        </w:tc>
        <w:tc>
          <w:tcPr>
            <w:tcW w:w="0" w:type="auto"/>
          </w:tcPr>
          <w:p w14:paraId="395F0EA7" w14:textId="77777777" w:rsidR="00BC377F" w:rsidRPr="00496D15" w:rsidRDefault="00BC377F" w:rsidP="00D41ECF">
            <w:pPr>
              <w:pStyle w:val="TAL"/>
              <w:rPr>
                <w:sz w:val="16"/>
              </w:rPr>
            </w:pPr>
          </w:p>
        </w:tc>
        <w:tc>
          <w:tcPr>
            <w:tcW w:w="0" w:type="auto"/>
          </w:tcPr>
          <w:p w14:paraId="0EC1DCCF" w14:textId="77777777" w:rsidR="00BC377F" w:rsidRPr="00496D15" w:rsidRDefault="00BC377F" w:rsidP="00D41ECF">
            <w:pPr>
              <w:pStyle w:val="TAL"/>
              <w:rPr>
                <w:sz w:val="16"/>
              </w:rPr>
            </w:pPr>
            <w:r>
              <w:rPr>
                <w:sz w:val="16"/>
              </w:rPr>
              <w:t>R5-241935</w:t>
            </w:r>
          </w:p>
        </w:tc>
      </w:tr>
      <w:tr w:rsidR="00BC377F" w14:paraId="692F93F5" w14:textId="77777777" w:rsidTr="00D41ECF">
        <w:tc>
          <w:tcPr>
            <w:tcW w:w="0" w:type="auto"/>
          </w:tcPr>
          <w:p w14:paraId="53C33272" w14:textId="77777777" w:rsidR="00BC377F" w:rsidRPr="00496D15" w:rsidRDefault="00BC377F" w:rsidP="00D41ECF">
            <w:pPr>
              <w:pStyle w:val="TAL"/>
              <w:rPr>
                <w:sz w:val="16"/>
              </w:rPr>
            </w:pPr>
            <w:r>
              <w:rPr>
                <w:sz w:val="16"/>
              </w:rPr>
              <w:t>R5-240601</w:t>
            </w:r>
          </w:p>
        </w:tc>
        <w:tc>
          <w:tcPr>
            <w:tcW w:w="0" w:type="auto"/>
          </w:tcPr>
          <w:p w14:paraId="02732698" w14:textId="77777777" w:rsidR="00BC377F" w:rsidRPr="00496D15" w:rsidRDefault="00BC377F" w:rsidP="00D41ECF">
            <w:pPr>
              <w:pStyle w:val="TAL"/>
              <w:rPr>
                <w:sz w:val="16"/>
              </w:rPr>
            </w:pPr>
            <w:r>
              <w:rPr>
                <w:sz w:val="16"/>
              </w:rPr>
              <w:t>On Re-Positioning Concept for FR2 RRM TCs</w:t>
            </w:r>
          </w:p>
        </w:tc>
        <w:tc>
          <w:tcPr>
            <w:tcW w:w="0" w:type="auto"/>
          </w:tcPr>
          <w:p w14:paraId="169C4D45" w14:textId="77777777" w:rsidR="00BC377F" w:rsidRPr="00496D15" w:rsidRDefault="00BC377F" w:rsidP="00D41ECF">
            <w:pPr>
              <w:pStyle w:val="TAL"/>
              <w:rPr>
                <w:sz w:val="16"/>
              </w:rPr>
            </w:pPr>
            <w:r>
              <w:rPr>
                <w:sz w:val="16"/>
              </w:rPr>
              <w:t>Keysight Technologies UK Ltd</w:t>
            </w:r>
          </w:p>
        </w:tc>
        <w:tc>
          <w:tcPr>
            <w:tcW w:w="0" w:type="auto"/>
          </w:tcPr>
          <w:p w14:paraId="054CFE74" w14:textId="77777777" w:rsidR="00BC377F" w:rsidRPr="00496D15" w:rsidRDefault="00BC377F" w:rsidP="00D41ECF">
            <w:pPr>
              <w:pStyle w:val="TAL"/>
              <w:rPr>
                <w:sz w:val="16"/>
              </w:rPr>
            </w:pPr>
            <w:r>
              <w:rPr>
                <w:sz w:val="16"/>
              </w:rPr>
              <w:t>noted</w:t>
            </w:r>
          </w:p>
        </w:tc>
        <w:tc>
          <w:tcPr>
            <w:tcW w:w="0" w:type="auto"/>
          </w:tcPr>
          <w:p w14:paraId="75CA5CF6" w14:textId="77777777" w:rsidR="00BC377F" w:rsidRPr="00496D15" w:rsidRDefault="00BC377F" w:rsidP="00D41ECF">
            <w:pPr>
              <w:pStyle w:val="TAL"/>
              <w:rPr>
                <w:sz w:val="16"/>
              </w:rPr>
            </w:pPr>
          </w:p>
        </w:tc>
        <w:tc>
          <w:tcPr>
            <w:tcW w:w="0" w:type="auto"/>
          </w:tcPr>
          <w:p w14:paraId="6F5D4BBD" w14:textId="77777777" w:rsidR="00BC377F" w:rsidRPr="00496D15" w:rsidRDefault="00BC377F" w:rsidP="00D41ECF">
            <w:pPr>
              <w:pStyle w:val="TAL"/>
              <w:rPr>
                <w:sz w:val="16"/>
              </w:rPr>
            </w:pPr>
          </w:p>
        </w:tc>
      </w:tr>
      <w:tr w:rsidR="00BC377F" w14:paraId="2D26018A" w14:textId="77777777" w:rsidTr="00D41ECF">
        <w:tc>
          <w:tcPr>
            <w:tcW w:w="0" w:type="auto"/>
          </w:tcPr>
          <w:p w14:paraId="614C1969" w14:textId="77777777" w:rsidR="00BC377F" w:rsidRPr="00496D15" w:rsidRDefault="00BC377F" w:rsidP="00D41ECF">
            <w:pPr>
              <w:pStyle w:val="TAL"/>
              <w:rPr>
                <w:sz w:val="16"/>
              </w:rPr>
            </w:pPr>
            <w:r>
              <w:rPr>
                <w:sz w:val="16"/>
              </w:rPr>
              <w:t>R5-240602</w:t>
            </w:r>
          </w:p>
        </w:tc>
        <w:tc>
          <w:tcPr>
            <w:tcW w:w="0" w:type="auto"/>
          </w:tcPr>
          <w:p w14:paraId="3F77B134" w14:textId="77777777" w:rsidR="00BC377F" w:rsidRPr="00496D15" w:rsidRDefault="00BC377F" w:rsidP="00D41ECF">
            <w:pPr>
              <w:pStyle w:val="TAL"/>
              <w:rPr>
                <w:sz w:val="16"/>
              </w:rPr>
            </w:pPr>
            <w:r>
              <w:rPr>
                <w:sz w:val="16"/>
              </w:rPr>
              <w:t>Introducing the Re-Positioning Concept for FR2 RRM TCs</w:t>
            </w:r>
          </w:p>
        </w:tc>
        <w:tc>
          <w:tcPr>
            <w:tcW w:w="0" w:type="auto"/>
          </w:tcPr>
          <w:p w14:paraId="6DD5EC7B" w14:textId="77777777" w:rsidR="00BC377F" w:rsidRPr="00496D15" w:rsidRDefault="00BC377F" w:rsidP="00D41ECF">
            <w:pPr>
              <w:pStyle w:val="TAL"/>
              <w:rPr>
                <w:sz w:val="16"/>
              </w:rPr>
            </w:pPr>
            <w:r>
              <w:rPr>
                <w:sz w:val="16"/>
              </w:rPr>
              <w:t xml:space="preserve">Keysight Technologies UK Ltd, </w:t>
            </w:r>
            <w:proofErr w:type="spellStart"/>
            <w:r>
              <w:rPr>
                <w:sz w:val="16"/>
              </w:rPr>
              <w:t>Rohde&amp;Schwarz</w:t>
            </w:r>
            <w:proofErr w:type="spellEnd"/>
          </w:p>
        </w:tc>
        <w:tc>
          <w:tcPr>
            <w:tcW w:w="0" w:type="auto"/>
          </w:tcPr>
          <w:p w14:paraId="42DE2DA9" w14:textId="77777777" w:rsidR="00BC377F" w:rsidRPr="00496D15" w:rsidRDefault="00BC377F" w:rsidP="00D41ECF">
            <w:pPr>
              <w:pStyle w:val="TAL"/>
              <w:rPr>
                <w:sz w:val="16"/>
              </w:rPr>
            </w:pPr>
            <w:r>
              <w:rPr>
                <w:sz w:val="16"/>
              </w:rPr>
              <w:t>revised</w:t>
            </w:r>
          </w:p>
        </w:tc>
        <w:tc>
          <w:tcPr>
            <w:tcW w:w="0" w:type="auto"/>
          </w:tcPr>
          <w:p w14:paraId="608A735A" w14:textId="77777777" w:rsidR="00BC377F" w:rsidRPr="00496D15" w:rsidRDefault="00BC377F" w:rsidP="00D41ECF">
            <w:pPr>
              <w:pStyle w:val="TAL"/>
              <w:rPr>
                <w:sz w:val="16"/>
              </w:rPr>
            </w:pPr>
          </w:p>
        </w:tc>
        <w:tc>
          <w:tcPr>
            <w:tcW w:w="0" w:type="auto"/>
          </w:tcPr>
          <w:p w14:paraId="3A781E0F" w14:textId="77777777" w:rsidR="00BC377F" w:rsidRPr="00496D15" w:rsidRDefault="00BC377F" w:rsidP="00D41ECF">
            <w:pPr>
              <w:pStyle w:val="TAL"/>
              <w:rPr>
                <w:sz w:val="16"/>
              </w:rPr>
            </w:pPr>
            <w:r>
              <w:rPr>
                <w:sz w:val="16"/>
              </w:rPr>
              <w:t>R5-241862</w:t>
            </w:r>
          </w:p>
        </w:tc>
      </w:tr>
      <w:tr w:rsidR="00BC377F" w14:paraId="12AC382C" w14:textId="77777777" w:rsidTr="00D41ECF">
        <w:tc>
          <w:tcPr>
            <w:tcW w:w="0" w:type="auto"/>
          </w:tcPr>
          <w:p w14:paraId="2615C7AD" w14:textId="77777777" w:rsidR="00BC377F" w:rsidRPr="00496D15" w:rsidRDefault="00BC377F" w:rsidP="00D41ECF">
            <w:pPr>
              <w:pStyle w:val="TAL"/>
              <w:rPr>
                <w:sz w:val="16"/>
              </w:rPr>
            </w:pPr>
            <w:r>
              <w:rPr>
                <w:sz w:val="16"/>
              </w:rPr>
              <w:t>R5-240603</w:t>
            </w:r>
          </w:p>
        </w:tc>
        <w:tc>
          <w:tcPr>
            <w:tcW w:w="0" w:type="auto"/>
          </w:tcPr>
          <w:p w14:paraId="2C9A08B2" w14:textId="77777777" w:rsidR="00BC377F" w:rsidRPr="00496D15" w:rsidRDefault="00BC377F" w:rsidP="00D41ECF">
            <w:pPr>
              <w:pStyle w:val="TAL"/>
              <w:rPr>
                <w:sz w:val="16"/>
              </w:rPr>
            </w:pPr>
            <w:r>
              <w:rPr>
                <w:sz w:val="16"/>
              </w:rPr>
              <w:t xml:space="preserve">On </w:t>
            </w:r>
            <w:proofErr w:type="spellStart"/>
            <w:r>
              <w:rPr>
                <w:sz w:val="16"/>
              </w:rPr>
              <w:t>Coarse&amp;Fine</w:t>
            </w:r>
            <w:proofErr w:type="spellEnd"/>
            <w:r>
              <w:rPr>
                <w:sz w:val="16"/>
              </w:rPr>
              <w:t xml:space="preserve"> Beam Peak Search Grids</w:t>
            </w:r>
          </w:p>
        </w:tc>
        <w:tc>
          <w:tcPr>
            <w:tcW w:w="0" w:type="auto"/>
          </w:tcPr>
          <w:p w14:paraId="2C4C6E21" w14:textId="77777777" w:rsidR="00BC377F" w:rsidRPr="00496D15" w:rsidRDefault="00BC377F" w:rsidP="00D41ECF">
            <w:pPr>
              <w:pStyle w:val="TAL"/>
              <w:rPr>
                <w:sz w:val="16"/>
              </w:rPr>
            </w:pPr>
            <w:r>
              <w:rPr>
                <w:sz w:val="16"/>
              </w:rPr>
              <w:t>Keysight Technologies UK Ltd, CAICT</w:t>
            </w:r>
          </w:p>
        </w:tc>
        <w:tc>
          <w:tcPr>
            <w:tcW w:w="0" w:type="auto"/>
          </w:tcPr>
          <w:p w14:paraId="0B29BD2F" w14:textId="77777777" w:rsidR="00BC377F" w:rsidRPr="00496D15" w:rsidRDefault="00BC377F" w:rsidP="00D41ECF">
            <w:pPr>
              <w:pStyle w:val="TAL"/>
              <w:rPr>
                <w:sz w:val="16"/>
              </w:rPr>
            </w:pPr>
            <w:r>
              <w:rPr>
                <w:sz w:val="16"/>
              </w:rPr>
              <w:t>noted</w:t>
            </w:r>
          </w:p>
        </w:tc>
        <w:tc>
          <w:tcPr>
            <w:tcW w:w="0" w:type="auto"/>
          </w:tcPr>
          <w:p w14:paraId="5B4B7BB4" w14:textId="77777777" w:rsidR="00BC377F" w:rsidRPr="00496D15" w:rsidRDefault="00BC377F" w:rsidP="00D41ECF">
            <w:pPr>
              <w:pStyle w:val="TAL"/>
              <w:rPr>
                <w:sz w:val="16"/>
              </w:rPr>
            </w:pPr>
          </w:p>
        </w:tc>
        <w:tc>
          <w:tcPr>
            <w:tcW w:w="0" w:type="auto"/>
          </w:tcPr>
          <w:p w14:paraId="79D59B1A" w14:textId="77777777" w:rsidR="00BC377F" w:rsidRPr="00496D15" w:rsidRDefault="00BC377F" w:rsidP="00D41ECF">
            <w:pPr>
              <w:pStyle w:val="TAL"/>
              <w:rPr>
                <w:sz w:val="16"/>
              </w:rPr>
            </w:pPr>
          </w:p>
        </w:tc>
      </w:tr>
      <w:tr w:rsidR="00BC377F" w14:paraId="3A9BA775" w14:textId="77777777" w:rsidTr="00D41ECF">
        <w:tc>
          <w:tcPr>
            <w:tcW w:w="0" w:type="auto"/>
          </w:tcPr>
          <w:p w14:paraId="73F3B00C" w14:textId="77777777" w:rsidR="00BC377F" w:rsidRPr="00496D15" w:rsidRDefault="00BC377F" w:rsidP="00D41ECF">
            <w:pPr>
              <w:pStyle w:val="TAL"/>
              <w:rPr>
                <w:sz w:val="16"/>
              </w:rPr>
            </w:pPr>
            <w:r>
              <w:rPr>
                <w:sz w:val="16"/>
              </w:rPr>
              <w:t>R5-240604</w:t>
            </w:r>
          </w:p>
        </w:tc>
        <w:tc>
          <w:tcPr>
            <w:tcW w:w="0" w:type="auto"/>
          </w:tcPr>
          <w:p w14:paraId="66B5A1CF" w14:textId="77777777" w:rsidR="00BC377F" w:rsidRPr="00496D15" w:rsidRDefault="00BC377F" w:rsidP="00D41ECF">
            <w:pPr>
              <w:pStyle w:val="TAL"/>
              <w:rPr>
                <w:sz w:val="16"/>
              </w:rPr>
            </w:pPr>
            <w:r>
              <w:rPr>
                <w:sz w:val="16"/>
              </w:rPr>
              <w:t xml:space="preserve">CR on </w:t>
            </w:r>
            <w:proofErr w:type="spellStart"/>
            <w:r>
              <w:rPr>
                <w:sz w:val="16"/>
              </w:rPr>
              <w:t>Coarse&amp;Fine</w:t>
            </w:r>
            <w:proofErr w:type="spellEnd"/>
            <w:r>
              <w:rPr>
                <w:sz w:val="16"/>
              </w:rPr>
              <w:t xml:space="preserve"> Beam Peak Search Grids</w:t>
            </w:r>
          </w:p>
        </w:tc>
        <w:tc>
          <w:tcPr>
            <w:tcW w:w="0" w:type="auto"/>
          </w:tcPr>
          <w:p w14:paraId="610D804D" w14:textId="77777777" w:rsidR="00BC377F" w:rsidRPr="00496D15" w:rsidRDefault="00BC377F" w:rsidP="00D41ECF">
            <w:pPr>
              <w:pStyle w:val="TAL"/>
              <w:rPr>
                <w:sz w:val="16"/>
              </w:rPr>
            </w:pPr>
            <w:r>
              <w:rPr>
                <w:sz w:val="16"/>
              </w:rPr>
              <w:t>Keysight Technologies UK Ltd, CAICT</w:t>
            </w:r>
          </w:p>
        </w:tc>
        <w:tc>
          <w:tcPr>
            <w:tcW w:w="0" w:type="auto"/>
          </w:tcPr>
          <w:p w14:paraId="5DFFFEB6" w14:textId="77777777" w:rsidR="00BC377F" w:rsidRPr="00496D15" w:rsidRDefault="00BC377F" w:rsidP="00D41ECF">
            <w:pPr>
              <w:pStyle w:val="TAL"/>
              <w:rPr>
                <w:sz w:val="16"/>
              </w:rPr>
            </w:pPr>
            <w:r>
              <w:rPr>
                <w:sz w:val="16"/>
              </w:rPr>
              <w:t>agreed</w:t>
            </w:r>
          </w:p>
        </w:tc>
        <w:tc>
          <w:tcPr>
            <w:tcW w:w="0" w:type="auto"/>
          </w:tcPr>
          <w:p w14:paraId="40DB65CE" w14:textId="77777777" w:rsidR="00BC377F" w:rsidRPr="00496D15" w:rsidRDefault="00BC377F" w:rsidP="00D41ECF">
            <w:pPr>
              <w:pStyle w:val="TAL"/>
              <w:rPr>
                <w:sz w:val="16"/>
              </w:rPr>
            </w:pPr>
          </w:p>
        </w:tc>
        <w:tc>
          <w:tcPr>
            <w:tcW w:w="0" w:type="auto"/>
          </w:tcPr>
          <w:p w14:paraId="3BDD79EF" w14:textId="77777777" w:rsidR="00BC377F" w:rsidRPr="00496D15" w:rsidRDefault="00BC377F" w:rsidP="00D41ECF">
            <w:pPr>
              <w:pStyle w:val="TAL"/>
              <w:rPr>
                <w:sz w:val="16"/>
              </w:rPr>
            </w:pPr>
          </w:p>
        </w:tc>
      </w:tr>
      <w:tr w:rsidR="00BC377F" w14:paraId="2686BC77" w14:textId="77777777" w:rsidTr="00D41ECF">
        <w:tc>
          <w:tcPr>
            <w:tcW w:w="0" w:type="auto"/>
          </w:tcPr>
          <w:p w14:paraId="007400FC" w14:textId="77777777" w:rsidR="00BC377F" w:rsidRPr="00496D15" w:rsidRDefault="00BC377F" w:rsidP="00D41ECF">
            <w:pPr>
              <w:pStyle w:val="TAL"/>
              <w:rPr>
                <w:sz w:val="16"/>
              </w:rPr>
            </w:pPr>
            <w:r>
              <w:rPr>
                <w:sz w:val="16"/>
              </w:rPr>
              <w:t>R5-240605</w:t>
            </w:r>
          </w:p>
        </w:tc>
        <w:tc>
          <w:tcPr>
            <w:tcW w:w="0" w:type="auto"/>
          </w:tcPr>
          <w:p w14:paraId="7D566FFA" w14:textId="77777777" w:rsidR="00BC377F" w:rsidRPr="00496D15" w:rsidRDefault="00BC377F" w:rsidP="00D41ECF">
            <w:pPr>
              <w:pStyle w:val="TAL"/>
              <w:rPr>
                <w:sz w:val="16"/>
              </w:rPr>
            </w:pPr>
            <w:r>
              <w:rPr>
                <w:sz w:val="16"/>
              </w:rPr>
              <w:t xml:space="preserve">On 30cm </w:t>
            </w:r>
            <w:proofErr w:type="spellStart"/>
            <w:r>
              <w:rPr>
                <w:sz w:val="16"/>
              </w:rPr>
              <w:t>QoQZ</w:t>
            </w:r>
            <w:proofErr w:type="spellEnd"/>
            <w:r>
              <w:rPr>
                <w:sz w:val="16"/>
              </w:rPr>
              <w:t xml:space="preserve"> MU Topics</w:t>
            </w:r>
          </w:p>
        </w:tc>
        <w:tc>
          <w:tcPr>
            <w:tcW w:w="0" w:type="auto"/>
          </w:tcPr>
          <w:p w14:paraId="7812BF02" w14:textId="77777777" w:rsidR="00BC377F" w:rsidRPr="00496D15" w:rsidRDefault="00BC377F" w:rsidP="00D41ECF">
            <w:pPr>
              <w:pStyle w:val="TAL"/>
              <w:rPr>
                <w:sz w:val="16"/>
              </w:rPr>
            </w:pPr>
            <w:r>
              <w:rPr>
                <w:sz w:val="16"/>
              </w:rPr>
              <w:t>Keysight Technologies UK Ltd</w:t>
            </w:r>
          </w:p>
        </w:tc>
        <w:tc>
          <w:tcPr>
            <w:tcW w:w="0" w:type="auto"/>
          </w:tcPr>
          <w:p w14:paraId="02369868" w14:textId="77777777" w:rsidR="00BC377F" w:rsidRPr="00496D15" w:rsidRDefault="00BC377F" w:rsidP="00D41ECF">
            <w:pPr>
              <w:pStyle w:val="TAL"/>
              <w:rPr>
                <w:sz w:val="16"/>
              </w:rPr>
            </w:pPr>
            <w:r>
              <w:rPr>
                <w:sz w:val="16"/>
              </w:rPr>
              <w:t>noted</w:t>
            </w:r>
          </w:p>
        </w:tc>
        <w:tc>
          <w:tcPr>
            <w:tcW w:w="0" w:type="auto"/>
          </w:tcPr>
          <w:p w14:paraId="038177D2" w14:textId="77777777" w:rsidR="00BC377F" w:rsidRPr="00496D15" w:rsidRDefault="00BC377F" w:rsidP="00D41ECF">
            <w:pPr>
              <w:pStyle w:val="TAL"/>
              <w:rPr>
                <w:sz w:val="16"/>
              </w:rPr>
            </w:pPr>
          </w:p>
        </w:tc>
        <w:tc>
          <w:tcPr>
            <w:tcW w:w="0" w:type="auto"/>
          </w:tcPr>
          <w:p w14:paraId="18DE62F3" w14:textId="77777777" w:rsidR="00BC377F" w:rsidRPr="00496D15" w:rsidRDefault="00BC377F" w:rsidP="00D41ECF">
            <w:pPr>
              <w:pStyle w:val="TAL"/>
              <w:rPr>
                <w:sz w:val="16"/>
              </w:rPr>
            </w:pPr>
          </w:p>
        </w:tc>
      </w:tr>
      <w:tr w:rsidR="00BC377F" w14:paraId="6FB427E5" w14:textId="77777777" w:rsidTr="00D41ECF">
        <w:tc>
          <w:tcPr>
            <w:tcW w:w="0" w:type="auto"/>
          </w:tcPr>
          <w:p w14:paraId="19F8F4AA" w14:textId="77777777" w:rsidR="00BC377F" w:rsidRPr="00496D15" w:rsidRDefault="00BC377F" w:rsidP="00D41ECF">
            <w:pPr>
              <w:pStyle w:val="TAL"/>
              <w:rPr>
                <w:sz w:val="16"/>
              </w:rPr>
            </w:pPr>
            <w:r>
              <w:rPr>
                <w:sz w:val="16"/>
              </w:rPr>
              <w:t>R5-240606</w:t>
            </w:r>
          </w:p>
        </w:tc>
        <w:tc>
          <w:tcPr>
            <w:tcW w:w="0" w:type="auto"/>
          </w:tcPr>
          <w:p w14:paraId="7ECEEE44" w14:textId="77777777" w:rsidR="00BC377F" w:rsidRPr="00496D15" w:rsidRDefault="00BC377F" w:rsidP="00D41ECF">
            <w:pPr>
              <w:pStyle w:val="TAL"/>
              <w:rPr>
                <w:sz w:val="16"/>
              </w:rPr>
            </w:pPr>
            <w:r>
              <w:rPr>
                <w:sz w:val="16"/>
              </w:rPr>
              <w:t xml:space="preserve">CR to define FR2d </w:t>
            </w:r>
            <w:proofErr w:type="spellStart"/>
            <w:r>
              <w:rPr>
                <w:sz w:val="16"/>
              </w:rPr>
              <w:t>QoQZ</w:t>
            </w:r>
            <w:proofErr w:type="spellEnd"/>
            <w:r>
              <w:rPr>
                <w:sz w:val="16"/>
              </w:rPr>
              <w:t xml:space="preserve"> MUs and </w:t>
            </w:r>
            <w:proofErr w:type="spellStart"/>
            <w:r>
              <w:rPr>
                <w:sz w:val="16"/>
              </w:rPr>
              <w:t>misc</w:t>
            </w:r>
            <w:proofErr w:type="spellEnd"/>
            <w:r>
              <w:rPr>
                <w:sz w:val="16"/>
              </w:rPr>
              <w:t xml:space="preserve"> </w:t>
            </w:r>
            <w:proofErr w:type="spellStart"/>
            <w:r>
              <w:rPr>
                <w:sz w:val="16"/>
              </w:rPr>
              <w:t>QoQZ</w:t>
            </w:r>
            <w:proofErr w:type="spellEnd"/>
            <w:r>
              <w:rPr>
                <w:sz w:val="16"/>
              </w:rPr>
              <w:t xml:space="preserve"> MU corrections</w:t>
            </w:r>
          </w:p>
        </w:tc>
        <w:tc>
          <w:tcPr>
            <w:tcW w:w="0" w:type="auto"/>
          </w:tcPr>
          <w:p w14:paraId="63979A5A" w14:textId="77777777" w:rsidR="00BC377F" w:rsidRPr="00496D15" w:rsidRDefault="00BC377F" w:rsidP="00D41ECF">
            <w:pPr>
              <w:pStyle w:val="TAL"/>
              <w:rPr>
                <w:sz w:val="16"/>
              </w:rPr>
            </w:pPr>
            <w:r>
              <w:rPr>
                <w:sz w:val="16"/>
              </w:rPr>
              <w:t>Keysight Technologies UK Ltd</w:t>
            </w:r>
          </w:p>
        </w:tc>
        <w:tc>
          <w:tcPr>
            <w:tcW w:w="0" w:type="auto"/>
          </w:tcPr>
          <w:p w14:paraId="4A0969A7" w14:textId="77777777" w:rsidR="00BC377F" w:rsidRPr="00496D15" w:rsidRDefault="00BC377F" w:rsidP="00D41ECF">
            <w:pPr>
              <w:pStyle w:val="TAL"/>
              <w:rPr>
                <w:sz w:val="16"/>
              </w:rPr>
            </w:pPr>
            <w:r>
              <w:rPr>
                <w:sz w:val="16"/>
              </w:rPr>
              <w:t>revised</w:t>
            </w:r>
          </w:p>
        </w:tc>
        <w:tc>
          <w:tcPr>
            <w:tcW w:w="0" w:type="auto"/>
          </w:tcPr>
          <w:p w14:paraId="66270847" w14:textId="77777777" w:rsidR="00BC377F" w:rsidRPr="00496D15" w:rsidRDefault="00BC377F" w:rsidP="00D41ECF">
            <w:pPr>
              <w:pStyle w:val="TAL"/>
              <w:rPr>
                <w:sz w:val="16"/>
              </w:rPr>
            </w:pPr>
          </w:p>
        </w:tc>
        <w:tc>
          <w:tcPr>
            <w:tcW w:w="0" w:type="auto"/>
          </w:tcPr>
          <w:p w14:paraId="0275791E" w14:textId="77777777" w:rsidR="00BC377F" w:rsidRPr="00496D15" w:rsidRDefault="00BC377F" w:rsidP="00D41ECF">
            <w:pPr>
              <w:pStyle w:val="TAL"/>
              <w:rPr>
                <w:sz w:val="16"/>
              </w:rPr>
            </w:pPr>
            <w:r>
              <w:rPr>
                <w:sz w:val="16"/>
              </w:rPr>
              <w:t>R5-241864</w:t>
            </w:r>
          </w:p>
        </w:tc>
      </w:tr>
      <w:tr w:rsidR="00BC377F" w14:paraId="128ED664" w14:textId="77777777" w:rsidTr="00D41ECF">
        <w:tc>
          <w:tcPr>
            <w:tcW w:w="0" w:type="auto"/>
          </w:tcPr>
          <w:p w14:paraId="6D6B7EA4" w14:textId="77777777" w:rsidR="00BC377F" w:rsidRPr="00496D15" w:rsidRDefault="00BC377F" w:rsidP="00D41ECF">
            <w:pPr>
              <w:pStyle w:val="TAL"/>
              <w:rPr>
                <w:sz w:val="16"/>
              </w:rPr>
            </w:pPr>
            <w:r>
              <w:rPr>
                <w:sz w:val="16"/>
              </w:rPr>
              <w:t>R5-240607</w:t>
            </w:r>
          </w:p>
        </w:tc>
        <w:tc>
          <w:tcPr>
            <w:tcW w:w="0" w:type="auto"/>
          </w:tcPr>
          <w:p w14:paraId="4FE6537C" w14:textId="77777777" w:rsidR="00BC377F" w:rsidRPr="00496D15" w:rsidRDefault="00BC377F" w:rsidP="00D41ECF">
            <w:pPr>
              <w:pStyle w:val="TAL"/>
              <w:rPr>
                <w:sz w:val="16"/>
              </w:rPr>
            </w:pPr>
            <w:r>
              <w:rPr>
                <w:sz w:val="16"/>
              </w:rPr>
              <w:t>WP UE Conformance - User Plane Integrity Protection support for EPC connected architectures (incl. CT/SA aspects)</w:t>
            </w:r>
          </w:p>
        </w:tc>
        <w:tc>
          <w:tcPr>
            <w:tcW w:w="0" w:type="auto"/>
          </w:tcPr>
          <w:p w14:paraId="521DAA44" w14:textId="77777777" w:rsidR="00BC377F" w:rsidRPr="00496D15" w:rsidRDefault="00BC377F" w:rsidP="00D41ECF">
            <w:pPr>
              <w:pStyle w:val="TAL"/>
              <w:rPr>
                <w:sz w:val="16"/>
              </w:rPr>
            </w:pPr>
            <w:r>
              <w:rPr>
                <w:sz w:val="16"/>
              </w:rPr>
              <w:t xml:space="preserve">Vodafone </w:t>
            </w:r>
          </w:p>
        </w:tc>
        <w:tc>
          <w:tcPr>
            <w:tcW w:w="0" w:type="auto"/>
          </w:tcPr>
          <w:p w14:paraId="5719D3F5" w14:textId="77777777" w:rsidR="00BC377F" w:rsidRPr="00496D15" w:rsidRDefault="00BC377F" w:rsidP="00D41ECF">
            <w:pPr>
              <w:pStyle w:val="TAL"/>
              <w:rPr>
                <w:sz w:val="16"/>
              </w:rPr>
            </w:pPr>
            <w:r>
              <w:rPr>
                <w:sz w:val="16"/>
              </w:rPr>
              <w:t>noted</w:t>
            </w:r>
          </w:p>
        </w:tc>
        <w:tc>
          <w:tcPr>
            <w:tcW w:w="0" w:type="auto"/>
          </w:tcPr>
          <w:p w14:paraId="14E5555E" w14:textId="77777777" w:rsidR="00BC377F" w:rsidRPr="00496D15" w:rsidRDefault="00BC377F" w:rsidP="00D41ECF">
            <w:pPr>
              <w:pStyle w:val="TAL"/>
              <w:rPr>
                <w:sz w:val="16"/>
              </w:rPr>
            </w:pPr>
          </w:p>
        </w:tc>
        <w:tc>
          <w:tcPr>
            <w:tcW w:w="0" w:type="auto"/>
          </w:tcPr>
          <w:p w14:paraId="3D08B830" w14:textId="77777777" w:rsidR="00BC377F" w:rsidRPr="00496D15" w:rsidRDefault="00BC377F" w:rsidP="00D41ECF">
            <w:pPr>
              <w:pStyle w:val="TAL"/>
              <w:rPr>
                <w:sz w:val="16"/>
              </w:rPr>
            </w:pPr>
          </w:p>
        </w:tc>
      </w:tr>
      <w:tr w:rsidR="00BC377F" w14:paraId="0BC38C76" w14:textId="77777777" w:rsidTr="00D41ECF">
        <w:tc>
          <w:tcPr>
            <w:tcW w:w="0" w:type="auto"/>
          </w:tcPr>
          <w:p w14:paraId="0CC382B6" w14:textId="77777777" w:rsidR="00BC377F" w:rsidRPr="00496D15" w:rsidRDefault="00BC377F" w:rsidP="00D41ECF">
            <w:pPr>
              <w:pStyle w:val="TAL"/>
              <w:rPr>
                <w:sz w:val="16"/>
              </w:rPr>
            </w:pPr>
            <w:r>
              <w:rPr>
                <w:sz w:val="16"/>
              </w:rPr>
              <w:t>R5-240608</w:t>
            </w:r>
          </w:p>
        </w:tc>
        <w:tc>
          <w:tcPr>
            <w:tcW w:w="0" w:type="auto"/>
          </w:tcPr>
          <w:p w14:paraId="437A456D" w14:textId="77777777" w:rsidR="00BC377F" w:rsidRPr="00496D15" w:rsidRDefault="00BC377F" w:rsidP="00D41ECF">
            <w:pPr>
              <w:pStyle w:val="TAL"/>
              <w:rPr>
                <w:sz w:val="16"/>
              </w:rPr>
            </w:pPr>
            <w:r>
              <w:rPr>
                <w:sz w:val="16"/>
              </w:rPr>
              <w:t>Status Report for UE Conformance – User Plane Integrity Protection support for EPC connected architectures (incl. CT/SA aspects)</w:t>
            </w:r>
          </w:p>
        </w:tc>
        <w:tc>
          <w:tcPr>
            <w:tcW w:w="0" w:type="auto"/>
          </w:tcPr>
          <w:p w14:paraId="44C6411C" w14:textId="77777777" w:rsidR="00BC377F" w:rsidRPr="00496D15" w:rsidRDefault="00BC377F" w:rsidP="00D41ECF">
            <w:pPr>
              <w:pStyle w:val="TAL"/>
              <w:rPr>
                <w:sz w:val="16"/>
              </w:rPr>
            </w:pPr>
            <w:r>
              <w:rPr>
                <w:sz w:val="16"/>
              </w:rPr>
              <w:t>Vodafone</w:t>
            </w:r>
          </w:p>
        </w:tc>
        <w:tc>
          <w:tcPr>
            <w:tcW w:w="0" w:type="auto"/>
          </w:tcPr>
          <w:p w14:paraId="04BCB933" w14:textId="77777777" w:rsidR="00BC377F" w:rsidRPr="00496D15" w:rsidRDefault="00BC377F" w:rsidP="00D41ECF">
            <w:pPr>
              <w:pStyle w:val="TAL"/>
              <w:rPr>
                <w:sz w:val="16"/>
              </w:rPr>
            </w:pPr>
            <w:r>
              <w:rPr>
                <w:sz w:val="16"/>
              </w:rPr>
              <w:t>noted</w:t>
            </w:r>
          </w:p>
        </w:tc>
        <w:tc>
          <w:tcPr>
            <w:tcW w:w="0" w:type="auto"/>
          </w:tcPr>
          <w:p w14:paraId="57198DD4" w14:textId="77777777" w:rsidR="00BC377F" w:rsidRPr="00496D15" w:rsidRDefault="00BC377F" w:rsidP="00D41ECF">
            <w:pPr>
              <w:pStyle w:val="TAL"/>
              <w:rPr>
                <w:sz w:val="16"/>
              </w:rPr>
            </w:pPr>
          </w:p>
        </w:tc>
        <w:tc>
          <w:tcPr>
            <w:tcW w:w="0" w:type="auto"/>
          </w:tcPr>
          <w:p w14:paraId="0A62CF9E" w14:textId="77777777" w:rsidR="00BC377F" w:rsidRPr="00496D15" w:rsidRDefault="00BC377F" w:rsidP="00D41ECF">
            <w:pPr>
              <w:pStyle w:val="TAL"/>
              <w:rPr>
                <w:sz w:val="16"/>
              </w:rPr>
            </w:pPr>
          </w:p>
        </w:tc>
      </w:tr>
      <w:tr w:rsidR="00BC377F" w14:paraId="748D8F64" w14:textId="77777777" w:rsidTr="00D41ECF">
        <w:tc>
          <w:tcPr>
            <w:tcW w:w="0" w:type="auto"/>
          </w:tcPr>
          <w:p w14:paraId="67F036D9" w14:textId="77777777" w:rsidR="00BC377F" w:rsidRPr="00496D15" w:rsidRDefault="00BC377F" w:rsidP="00D41ECF">
            <w:pPr>
              <w:pStyle w:val="TAL"/>
              <w:rPr>
                <w:sz w:val="16"/>
              </w:rPr>
            </w:pPr>
            <w:r>
              <w:rPr>
                <w:sz w:val="16"/>
              </w:rPr>
              <w:t>R5-240609</w:t>
            </w:r>
          </w:p>
        </w:tc>
        <w:tc>
          <w:tcPr>
            <w:tcW w:w="0" w:type="auto"/>
          </w:tcPr>
          <w:p w14:paraId="05751494" w14:textId="77777777" w:rsidR="00BC377F" w:rsidRPr="00496D15" w:rsidRDefault="00BC377F" w:rsidP="00D41ECF">
            <w:pPr>
              <w:pStyle w:val="TAL"/>
              <w:rPr>
                <w:sz w:val="16"/>
              </w:rPr>
            </w:pPr>
            <w:r>
              <w:rPr>
                <w:sz w:val="16"/>
              </w:rPr>
              <w:t>Correction of NR TC 9.1.4.1-CUC</w:t>
            </w:r>
          </w:p>
        </w:tc>
        <w:tc>
          <w:tcPr>
            <w:tcW w:w="0" w:type="auto"/>
          </w:tcPr>
          <w:p w14:paraId="77A31AE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74BDF0B" w14:textId="77777777" w:rsidR="00BC377F" w:rsidRPr="00496D15" w:rsidRDefault="00BC377F" w:rsidP="00D41ECF">
            <w:pPr>
              <w:pStyle w:val="TAL"/>
              <w:rPr>
                <w:sz w:val="16"/>
              </w:rPr>
            </w:pPr>
            <w:r>
              <w:rPr>
                <w:sz w:val="16"/>
              </w:rPr>
              <w:t>revised</w:t>
            </w:r>
          </w:p>
        </w:tc>
        <w:tc>
          <w:tcPr>
            <w:tcW w:w="0" w:type="auto"/>
          </w:tcPr>
          <w:p w14:paraId="44B87BA4" w14:textId="77777777" w:rsidR="00BC377F" w:rsidRPr="00496D15" w:rsidRDefault="00BC377F" w:rsidP="00D41ECF">
            <w:pPr>
              <w:pStyle w:val="TAL"/>
              <w:rPr>
                <w:sz w:val="16"/>
              </w:rPr>
            </w:pPr>
          </w:p>
        </w:tc>
        <w:tc>
          <w:tcPr>
            <w:tcW w:w="0" w:type="auto"/>
          </w:tcPr>
          <w:p w14:paraId="746C29D4" w14:textId="77777777" w:rsidR="00BC377F" w:rsidRPr="00496D15" w:rsidRDefault="00BC377F" w:rsidP="00D41ECF">
            <w:pPr>
              <w:pStyle w:val="TAL"/>
              <w:rPr>
                <w:sz w:val="16"/>
              </w:rPr>
            </w:pPr>
            <w:r>
              <w:rPr>
                <w:sz w:val="16"/>
              </w:rPr>
              <w:t>R5-241522</w:t>
            </w:r>
          </w:p>
        </w:tc>
      </w:tr>
      <w:tr w:rsidR="00BC377F" w14:paraId="0746741D" w14:textId="77777777" w:rsidTr="00D41ECF">
        <w:tc>
          <w:tcPr>
            <w:tcW w:w="0" w:type="auto"/>
          </w:tcPr>
          <w:p w14:paraId="75C2E663" w14:textId="77777777" w:rsidR="00BC377F" w:rsidRPr="00496D15" w:rsidRDefault="00BC377F" w:rsidP="00D41ECF">
            <w:pPr>
              <w:pStyle w:val="TAL"/>
              <w:rPr>
                <w:sz w:val="16"/>
              </w:rPr>
            </w:pPr>
            <w:r>
              <w:rPr>
                <w:sz w:val="16"/>
              </w:rPr>
              <w:t>R5-240610</w:t>
            </w:r>
          </w:p>
        </w:tc>
        <w:tc>
          <w:tcPr>
            <w:tcW w:w="0" w:type="auto"/>
          </w:tcPr>
          <w:p w14:paraId="510D55EE" w14:textId="77777777" w:rsidR="00BC377F" w:rsidRPr="00496D15" w:rsidRDefault="00BC377F" w:rsidP="00D41ECF">
            <w:pPr>
              <w:pStyle w:val="TAL"/>
              <w:rPr>
                <w:sz w:val="16"/>
              </w:rPr>
            </w:pPr>
            <w:r>
              <w:rPr>
                <w:sz w:val="16"/>
              </w:rPr>
              <w:t>New WID on UE Conformance - Enhanced NR support for high speed train scenario in frequency range 2 (FR2)</w:t>
            </w:r>
          </w:p>
        </w:tc>
        <w:tc>
          <w:tcPr>
            <w:tcW w:w="0" w:type="auto"/>
          </w:tcPr>
          <w:p w14:paraId="07A66FF2" w14:textId="77777777" w:rsidR="00BC377F" w:rsidRPr="00496D15" w:rsidRDefault="00BC377F" w:rsidP="00D41ECF">
            <w:pPr>
              <w:pStyle w:val="TAL"/>
              <w:rPr>
                <w:sz w:val="16"/>
              </w:rPr>
            </w:pPr>
            <w:r>
              <w:rPr>
                <w:sz w:val="16"/>
              </w:rPr>
              <w:t>Samsung</w:t>
            </w:r>
          </w:p>
        </w:tc>
        <w:tc>
          <w:tcPr>
            <w:tcW w:w="0" w:type="auto"/>
          </w:tcPr>
          <w:p w14:paraId="17213A48" w14:textId="77777777" w:rsidR="00BC377F" w:rsidRPr="00496D15" w:rsidRDefault="00BC377F" w:rsidP="00D41ECF">
            <w:pPr>
              <w:pStyle w:val="TAL"/>
              <w:rPr>
                <w:sz w:val="16"/>
              </w:rPr>
            </w:pPr>
            <w:r>
              <w:rPr>
                <w:sz w:val="16"/>
              </w:rPr>
              <w:t>revised</w:t>
            </w:r>
          </w:p>
        </w:tc>
        <w:tc>
          <w:tcPr>
            <w:tcW w:w="0" w:type="auto"/>
          </w:tcPr>
          <w:p w14:paraId="70C5ABCD" w14:textId="77777777" w:rsidR="00BC377F" w:rsidRPr="00496D15" w:rsidRDefault="00BC377F" w:rsidP="00D41ECF">
            <w:pPr>
              <w:pStyle w:val="TAL"/>
              <w:rPr>
                <w:sz w:val="16"/>
              </w:rPr>
            </w:pPr>
          </w:p>
        </w:tc>
        <w:tc>
          <w:tcPr>
            <w:tcW w:w="0" w:type="auto"/>
          </w:tcPr>
          <w:p w14:paraId="6A5CDAE5" w14:textId="77777777" w:rsidR="00BC377F" w:rsidRPr="00496D15" w:rsidRDefault="00BC377F" w:rsidP="00D41ECF">
            <w:pPr>
              <w:pStyle w:val="TAL"/>
              <w:rPr>
                <w:sz w:val="16"/>
              </w:rPr>
            </w:pPr>
            <w:r>
              <w:rPr>
                <w:sz w:val="16"/>
              </w:rPr>
              <w:t>R5-241471</w:t>
            </w:r>
          </w:p>
        </w:tc>
      </w:tr>
      <w:tr w:rsidR="00BC377F" w14:paraId="328DBD45" w14:textId="77777777" w:rsidTr="00D41ECF">
        <w:tc>
          <w:tcPr>
            <w:tcW w:w="0" w:type="auto"/>
          </w:tcPr>
          <w:p w14:paraId="34E125BF" w14:textId="77777777" w:rsidR="00BC377F" w:rsidRPr="00496D15" w:rsidRDefault="00BC377F" w:rsidP="00D41ECF">
            <w:pPr>
              <w:pStyle w:val="TAL"/>
              <w:rPr>
                <w:sz w:val="16"/>
              </w:rPr>
            </w:pPr>
            <w:r>
              <w:rPr>
                <w:sz w:val="16"/>
              </w:rPr>
              <w:t>R5-240611</w:t>
            </w:r>
          </w:p>
        </w:tc>
        <w:tc>
          <w:tcPr>
            <w:tcW w:w="0" w:type="auto"/>
          </w:tcPr>
          <w:p w14:paraId="3C71E67B" w14:textId="77777777" w:rsidR="00BC377F" w:rsidRPr="00496D15" w:rsidRDefault="00BC377F" w:rsidP="00D41ECF">
            <w:pPr>
              <w:pStyle w:val="TAL"/>
              <w:rPr>
                <w:sz w:val="16"/>
              </w:rPr>
            </w:pPr>
            <w:r>
              <w:rPr>
                <w:sz w:val="16"/>
              </w:rPr>
              <w:t>Updates to NR CA TCs 8.1.5.x.y.z</w:t>
            </w:r>
          </w:p>
        </w:tc>
        <w:tc>
          <w:tcPr>
            <w:tcW w:w="0" w:type="auto"/>
          </w:tcPr>
          <w:p w14:paraId="78A3CB35" w14:textId="77777777" w:rsidR="00BC377F" w:rsidRPr="00496D15" w:rsidRDefault="00BC377F" w:rsidP="00D41ECF">
            <w:pPr>
              <w:pStyle w:val="TAL"/>
              <w:rPr>
                <w:sz w:val="16"/>
              </w:rPr>
            </w:pPr>
            <w:r>
              <w:rPr>
                <w:sz w:val="16"/>
              </w:rPr>
              <w:t>MCC TF160</w:t>
            </w:r>
          </w:p>
        </w:tc>
        <w:tc>
          <w:tcPr>
            <w:tcW w:w="0" w:type="auto"/>
          </w:tcPr>
          <w:p w14:paraId="3EB797E1" w14:textId="77777777" w:rsidR="00BC377F" w:rsidRPr="00496D15" w:rsidRDefault="00BC377F" w:rsidP="00D41ECF">
            <w:pPr>
              <w:pStyle w:val="TAL"/>
              <w:rPr>
                <w:sz w:val="16"/>
              </w:rPr>
            </w:pPr>
            <w:r>
              <w:rPr>
                <w:sz w:val="16"/>
              </w:rPr>
              <w:t>agreed</w:t>
            </w:r>
          </w:p>
        </w:tc>
        <w:tc>
          <w:tcPr>
            <w:tcW w:w="0" w:type="auto"/>
          </w:tcPr>
          <w:p w14:paraId="244A74AC" w14:textId="77777777" w:rsidR="00BC377F" w:rsidRPr="00496D15" w:rsidRDefault="00BC377F" w:rsidP="00D41ECF">
            <w:pPr>
              <w:pStyle w:val="TAL"/>
              <w:rPr>
                <w:sz w:val="16"/>
              </w:rPr>
            </w:pPr>
          </w:p>
        </w:tc>
        <w:tc>
          <w:tcPr>
            <w:tcW w:w="0" w:type="auto"/>
          </w:tcPr>
          <w:p w14:paraId="576AAD78" w14:textId="77777777" w:rsidR="00BC377F" w:rsidRPr="00496D15" w:rsidRDefault="00BC377F" w:rsidP="00D41ECF">
            <w:pPr>
              <w:pStyle w:val="TAL"/>
              <w:rPr>
                <w:sz w:val="16"/>
              </w:rPr>
            </w:pPr>
          </w:p>
        </w:tc>
      </w:tr>
      <w:tr w:rsidR="00BC377F" w14:paraId="398A8A7B" w14:textId="77777777" w:rsidTr="00D41ECF">
        <w:tc>
          <w:tcPr>
            <w:tcW w:w="0" w:type="auto"/>
          </w:tcPr>
          <w:p w14:paraId="02A2D065" w14:textId="77777777" w:rsidR="00BC377F" w:rsidRPr="00496D15" w:rsidRDefault="00BC377F" w:rsidP="00D41ECF">
            <w:pPr>
              <w:pStyle w:val="TAL"/>
              <w:rPr>
                <w:sz w:val="16"/>
              </w:rPr>
            </w:pPr>
            <w:r>
              <w:rPr>
                <w:sz w:val="16"/>
              </w:rPr>
              <w:lastRenderedPageBreak/>
              <w:t>R5-240612</w:t>
            </w:r>
          </w:p>
        </w:tc>
        <w:tc>
          <w:tcPr>
            <w:tcW w:w="0" w:type="auto"/>
          </w:tcPr>
          <w:p w14:paraId="3B215B61" w14:textId="77777777" w:rsidR="00BC377F" w:rsidRPr="00496D15" w:rsidRDefault="00BC377F" w:rsidP="00D41ECF">
            <w:pPr>
              <w:pStyle w:val="TAL"/>
              <w:rPr>
                <w:sz w:val="16"/>
              </w:rPr>
            </w:pPr>
            <w:r>
              <w:rPr>
                <w:sz w:val="16"/>
              </w:rPr>
              <w:t>New WID on UE Conformance – NR MIMO Evolution for Downlink and Uplink</w:t>
            </w:r>
          </w:p>
        </w:tc>
        <w:tc>
          <w:tcPr>
            <w:tcW w:w="0" w:type="auto"/>
          </w:tcPr>
          <w:p w14:paraId="09BB63EC" w14:textId="77777777" w:rsidR="00BC377F" w:rsidRPr="00496D15" w:rsidRDefault="00BC377F" w:rsidP="00D41ECF">
            <w:pPr>
              <w:pStyle w:val="TAL"/>
              <w:rPr>
                <w:sz w:val="16"/>
              </w:rPr>
            </w:pPr>
            <w:r>
              <w:rPr>
                <w:sz w:val="16"/>
              </w:rPr>
              <w:t>Samsung, Huawei, Hisilicon</w:t>
            </w:r>
          </w:p>
        </w:tc>
        <w:tc>
          <w:tcPr>
            <w:tcW w:w="0" w:type="auto"/>
          </w:tcPr>
          <w:p w14:paraId="74F50A61" w14:textId="77777777" w:rsidR="00BC377F" w:rsidRPr="00496D15" w:rsidRDefault="00BC377F" w:rsidP="00D41ECF">
            <w:pPr>
              <w:pStyle w:val="TAL"/>
              <w:rPr>
                <w:sz w:val="16"/>
              </w:rPr>
            </w:pPr>
            <w:r>
              <w:rPr>
                <w:sz w:val="16"/>
              </w:rPr>
              <w:t>revised</w:t>
            </w:r>
          </w:p>
        </w:tc>
        <w:tc>
          <w:tcPr>
            <w:tcW w:w="0" w:type="auto"/>
          </w:tcPr>
          <w:p w14:paraId="779C2D89" w14:textId="77777777" w:rsidR="00BC377F" w:rsidRPr="00496D15" w:rsidRDefault="00BC377F" w:rsidP="00D41ECF">
            <w:pPr>
              <w:pStyle w:val="TAL"/>
              <w:rPr>
                <w:sz w:val="16"/>
              </w:rPr>
            </w:pPr>
          </w:p>
        </w:tc>
        <w:tc>
          <w:tcPr>
            <w:tcW w:w="0" w:type="auto"/>
          </w:tcPr>
          <w:p w14:paraId="3D8BDC2D" w14:textId="77777777" w:rsidR="00BC377F" w:rsidRPr="00496D15" w:rsidRDefault="00BC377F" w:rsidP="00D41ECF">
            <w:pPr>
              <w:pStyle w:val="TAL"/>
              <w:rPr>
                <w:sz w:val="16"/>
              </w:rPr>
            </w:pPr>
            <w:r>
              <w:rPr>
                <w:sz w:val="16"/>
              </w:rPr>
              <w:t>R5-241472</w:t>
            </w:r>
          </w:p>
        </w:tc>
      </w:tr>
      <w:tr w:rsidR="00BC377F" w14:paraId="2882FCC7" w14:textId="77777777" w:rsidTr="00D41ECF">
        <w:tc>
          <w:tcPr>
            <w:tcW w:w="0" w:type="auto"/>
          </w:tcPr>
          <w:p w14:paraId="12EF6C40" w14:textId="77777777" w:rsidR="00BC377F" w:rsidRPr="00496D15" w:rsidRDefault="00BC377F" w:rsidP="00D41ECF">
            <w:pPr>
              <w:pStyle w:val="TAL"/>
              <w:rPr>
                <w:sz w:val="16"/>
              </w:rPr>
            </w:pPr>
            <w:r>
              <w:rPr>
                <w:sz w:val="16"/>
              </w:rPr>
              <w:t>R5-240613</w:t>
            </w:r>
          </w:p>
        </w:tc>
        <w:tc>
          <w:tcPr>
            <w:tcW w:w="0" w:type="auto"/>
          </w:tcPr>
          <w:p w14:paraId="06188562" w14:textId="77777777" w:rsidR="00BC377F" w:rsidRPr="00496D15" w:rsidRDefault="00BC377F" w:rsidP="00D41ECF">
            <w:pPr>
              <w:pStyle w:val="TAL"/>
              <w:rPr>
                <w:sz w:val="16"/>
              </w:rPr>
            </w:pPr>
            <w:r>
              <w:rPr>
                <w:sz w:val="16"/>
              </w:rPr>
              <w:t>Updates to NR CA TCs 8.2.4.x.y.z</w:t>
            </w:r>
          </w:p>
        </w:tc>
        <w:tc>
          <w:tcPr>
            <w:tcW w:w="0" w:type="auto"/>
          </w:tcPr>
          <w:p w14:paraId="75C1A191" w14:textId="77777777" w:rsidR="00BC377F" w:rsidRPr="00496D15" w:rsidRDefault="00BC377F" w:rsidP="00D41ECF">
            <w:pPr>
              <w:pStyle w:val="TAL"/>
              <w:rPr>
                <w:sz w:val="16"/>
              </w:rPr>
            </w:pPr>
            <w:r>
              <w:rPr>
                <w:sz w:val="16"/>
              </w:rPr>
              <w:t>MCC TF160</w:t>
            </w:r>
          </w:p>
        </w:tc>
        <w:tc>
          <w:tcPr>
            <w:tcW w:w="0" w:type="auto"/>
          </w:tcPr>
          <w:p w14:paraId="206034E2" w14:textId="77777777" w:rsidR="00BC377F" w:rsidRPr="00496D15" w:rsidRDefault="00BC377F" w:rsidP="00D41ECF">
            <w:pPr>
              <w:pStyle w:val="TAL"/>
              <w:rPr>
                <w:sz w:val="16"/>
              </w:rPr>
            </w:pPr>
            <w:r>
              <w:rPr>
                <w:sz w:val="16"/>
              </w:rPr>
              <w:t>agreed</w:t>
            </w:r>
          </w:p>
        </w:tc>
        <w:tc>
          <w:tcPr>
            <w:tcW w:w="0" w:type="auto"/>
          </w:tcPr>
          <w:p w14:paraId="25D989A9" w14:textId="77777777" w:rsidR="00BC377F" w:rsidRPr="00496D15" w:rsidRDefault="00BC377F" w:rsidP="00D41ECF">
            <w:pPr>
              <w:pStyle w:val="TAL"/>
              <w:rPr>
                <w:sz w:val="16"/>
              </w:rPr>
            </w:pPr>
          </w:p>
        </w:tc>
        <w:tc>
          <w:tcPr>
            <w:tcW w:w="0" w:type="auto"/>
          </w:tcPr>
          <w:p w14:paraId="2582DDC8" w14:textId="77777777" w:rsidR="00BC377F" w:rsidRPr="00496D15" w:rsidRDefault="00BC377F" w:rsidP="00D41ECF">
            <w:pPr>
              <w:pStyle w:val="TAL"/>
              <w:rPr>
                <w:sz w:val="16"/>
              </w:rPr>
            </w:pPr>
          </w:p>
        </w:tc>
      </w:tr>
      <w:tr w:rsidR="00BC377F" w14:paraId="0192AD5B" w14:textId="77777777" w:rsidTr="00D41ECF">
        <w:tc>
          <w:tcPr>
            <w:tcW w:w="0" w:type="auto"/>
          </w:tcPr>
          <w:p w14:paraId="44281DD5" w14:textId="77777777" w:rsidR="00BC377F" w:rsidRPr="00496D15" w:rsidRDefault="00BC377F" w:rsidP="00D41ECF">
            <w:pPr>
              <w:pStyle w:val="TAL"/>
              <w:rPr>
                <w:sz w:val="16"/>
              </w:rPr>
            </w:pPr>
            <w:r>
              <w:rPr>
                <w:sz w:val="16"/>
              </w:rPr>
              <w:t>R5-240614</w:t>
            </w:r>
          </w:p>
        </w:tc>
        <w:tc>
          <w:tcPr>
            <w:tcW w:w="0" w:type="auto"/>
          </w:tcPr>
          <w:p w14:paraId="520D4F6A" w14:textId="77777777" w:rsidR="00BC377F" w:rsidRPr="00496D15" w:rsidRDefault="00BC377F" w:rsidP="00D41ECF">
            <w:pPr>
              <w:pStyle w:val="TAL"/>
              <w:rPr>
                <w:sz w:val="16"/>
              </w:rPr>
            </w:pPr>
            <w:r>
              <w:rPr>
                <w:sz w:val="16"/>
              </w:rPr>
              <w:t>E-UTRA V2X spurious emissions MU definition up to 26GHz</w:t>
            </w:r>
          </w:p>
        </w:tc>
        <w:tc>
          <w:tcPr>
            <w:tcW w:w="0" w:type="auto"/>
          </w:tcPr>
          <w:p w14:paraId="63AC89F2" w14:textId="77777777" w:rsidR="00BC377F" w:rsidRPr="00496D15" w:rsidRDefault="00BC377F" w:rsidP="00D41ECF">
            <w:pPr>
              <w:pStyle w:val="TAL"/>
              <w:rPr>
                <w:sz w:val="16"/>
              </w:rPr>
            </w:pPr>
            <w:r>
              <w:rPr>
                <w:sz w:val="16"/>
              </w:rPr>
              <w:t>Keysight Technologies UK Ltd</w:t>
            </w:r>
          </w:p>
        </w:tc>
        <w:tc>
          <w:tcPr>
            <w:tcW w:w="0" w:type="auto"/>
          </w:tcPr>
          <w:p w14:paraId="6D34ED17" w14:textId="77777777" w:rsidR="00BC377F" w:rsidRPr="00496D15" w:rsidRDefault="00BC377F" w:rsidP="00D41ECF">
            <w:pPr>
              <w:pStyle w:val="TAL"/>
              <w:rPr>
                <w:sz w:val="16"/>
              </w:rPr>
            </w:pPr>
            <w:r>
              <w:rPr>
                <w:sz w:val="16"/>
              </w:rPr>
              <w:t>agreed</w:t>
            </w:r>
          </w:p>
        </w:tc>
        <w:tc>
          <w:tcPr>
            <w:tcW w:w="0" w:type="auto"/>
          </w:tcPr>
          <w:p w14:paraId="227885F1" w14:textId="77777777" w:rsidR="00BC377F" w:rsidRPr="00496D15" w:rsidRDefault="00BC377F" w:rsidP="00D41ECF">
            <w:pPr>
              <w:pStyle w:val="TAL"/>
              <w:rPr>
                <w:sz w:val="16"/>
              </w:rPr>
            </w:pPr>
          </w:p>
        </w:tc>
        <w:tc>
          <w:tcPr>
            <w:tcW w:w="0" w:type="auto"/>
          </w:tcPr>
          <w:p w14:paraId="04B72853" w14:textId="77777777" w:rsidR="00BC377F" w:rsidRPr="00496D15" w:rsidRDefault="00BC377F" w:rsidP="00D41ECF">
            <w:pPr>
              <w:pStyle w:val="TAL"/>
              <w:rPr>
                <w:sz w:val="16"/>
              </w:rPr>
            </w:pPr>
          </w:p>
        </w:tc>
      </w:tr>
      <w:tr w:rsidR="00BC377F" w14:paraId="15E558E0" w14:textId="77777777" w:rsidTr="00D41ECF">
        <w:tc>
          <w:tcPr>
            <w:tcW w:w="0" w:type="auto"/>
          </w:tcPr>
          <w:p w14:paraId="73112E2F" w14:textId="77777777" w:rsidR="00BC377F" w:rsidRPr="00496D15" w:rsidRDefault="00BC377F" w:rsidP="00D41ECF">
            <w:pPr>
              <w:pStyle w:val="TAL"/>
              <w:rPr>
                <w:sz w:val="16"/>
              </w:rPr>
            </w:pPr>
            <w:r>
              <w:rPr>
                <w:sz w:val="16"/>
              </w:rPr>
              <w:t>R5-240615</w:t>
            </w:r>
          </w:p>
        </w:tc>
        <w:tc>
          <w:tcPr>
            <w:tcW w:w="0" w:type="auto"/>
          </w:tcPr>
          <w:p w14:paraId="7525AEC4" w14:textId="77777777" w:rsidR="00BC377F" w:rsidRPr="00496D15" w:rsidRDefault="00BC377F" w:rsidP="00D41ECF">
            <w:pPr>
              <w:pStyle w:val="TAL"/>
              <w:rPr>
                <w:sz w:val="16"/>
              </w:rPr>
            </w:pPr>
            <w:r>
              <w:rPr>
                <w:sz w:val="16"/>
              </w:rPr>
              <w:t>NTN NB-IoT - Message exception correction in RRM test case 13.1.1.2</w:t>
            </w:r>
          </w:p>
        </w:tc>
        <w:tc>
          <w:tcPr>
            <w:tcW w:w="0" w:type="auto"/>
          </w:tcPr>
          <w:p w14:paraId="41AE9DF3" w14:textId="77777777" w:rsidR="00BC377F" w:rsidRPr="00496D15" w:rsidRDefault="00BC377F" w:rsidP="00D41ECF">
            <w:pPr>
              <w:pStyle w:val="TAL"/>
              <w:rPr>
                <w:sz w:val="16"/>
              </w:rPr>
            </w:pPr>
            <w:r>
              <w:rPr>
                <w:sz w:val="16"/>
              </w:rPr>
              <w:t>Keysight Technologies UK Ltd</w:t>
            </w:r>
          </w:p>
        </w:tc>
        <w:tc>
          <w:tcPr>
            <w:tcW w:w="0" w:type="auto"/>
          </w:tcPr>
          <w:p w14:paraId="62EE39C8" w14:textId="77777777" w:rsidR="00BC377F" w:rsidRPr="00496D15" w:rsidRDefault="00BC377F" w:rsidP="00D41ECF">
            <w:pPr>
              <w:pStyle w:val="TAL"/>
              <w:rPr>
                <w:sz w:val="16"/>
              </w:rPr>
            </w:pPr>
            <w:r>
              <w:rPr>
                <w:sz w:val="16"/>
              </w:rPr>
              <w:t>agreed</w:t>
            </w:r>
          </w:p>
        </w:tc>
        <w:tc>
          <w:tcPr>
            <w:tcW w:w="0" w:type="auto"/>
          </w:tcPr>
          <w:p w14:paraId="682BAAEF" w14:textId="77777777" w:rsidR="00BC377F" w:rsidRPr="00496D15" w:rsidRDefault="00BC377F" w:rsidP="00D41ECF">
            <w:pPr>
              <w:pStyle w:val="TAL"/>
              <w:rPr>
                <w:sz w:val="16"/>
              </w:rPr>
            </w:pPr>
          </w:p>
        </w:tc>
        <w:tc>
          <w:tcPr>
            <w:tcW w:w="0" w:type="auto"/>
          </w:tcPr>
          <w:p w14:paraId="6E4987A3" w14:textId="77777777" w:rsidR="00BC377F" w:rsidRPr="00496D15" w:rsidRDefault="00BC377F" w:rsidP="00D41ECF">
            <w:pPr>
              <w:pStyle w:val="TAL"/>
              <w:rPr>
                <w:sz w:val="16"/>
              </w:rPr>
            </w:pPr>
          </w:p>
        </w:tc>
      </w:tr>
      <w:tr w:rsidR="00BC377F" w14:paraId="53CE32DD" w14:textId="77777777" w:rsidTr="00D41ECF">
        <w:tc>
          <w:tcPr>
            <w:tcW w:w="0" w:type="auto"/>
          </w:tcPr>
          <w:p w14:paraId="1A8F4924" w14:textId="77777777" w:rsidR="00BC377F" w:rsidRPr="00496D15" w:rsidRDefault="00BC377F" w:rsidP="00D41ECF">
            <w:pPr>
              <w:pStyle w:val="TAL"/>
              <w:rPr>
                <w:sz w:val="16"/>
              </w:rPr>
            </w:pPr>
            <w:r>
              <w:rPr>
                <w:sz w:val="16"/>
              </w:rPr>
              <w:t>R5-240616</w:t>
            </w:r>
          </w:p>
        </w:tc>
        <w:tc>
          <w:tcPr>
            <w:tcW w:w="0" w:type="auto"/>
          </w:tcPr>
          <w:p w14:paraId="05F5B3A9" w14:textId="77777777" w:rsidR="00BC377F" w:rsidRPr="00496D15" w:rsidRDefault="00BC377F" w:rsidP="00D41ECF">
            <w:pPr>
              <w:pStyle w:val="TAL"/>
              <w:rPr>
                <w:sz w:val="16"/>
              </w:rPr>
            </w:pPr>
            <w:r>
              <w:rPr>
                <w:sz w:val="16"/>
              </w:rPr>
              <w:t xml:space="preserve">RF </w:t>
            </w:r>
            <w:proofErr w:type="spellStart"/>
            <w:r>
              <w:rPr>
                <w:sz w:val="16"/>
              </w:rPr>
              <w:t>TRx</w:t>
            </w:r>
            <w:proofErr w:type="spellEnd"/>
            <w:r>
              <w:rPr>
                <w:sz w:val="16"/>
              </w:rPr>
              <w:t xml:space="preserve"> testing - P-Max configuration extension to RX tests to enable </w:t>
            </w:r>
            <w:proofErr w:type="spellStart"/>
            <w:r>
              <w:rPr>
                <w:sz w:val="16"/>
              </w:rPr>
              <w:t>TxD</w:t>
            </w:r>
            <w:proofErr w:type="spellEnd"/>
          </w:p>
        </w:tc>
        <w:tc>
          <w:tcPr>
            <w:tcW w:w="0" w:type="auto"/>
          </w:tcPr>
          <w:p w14:paraId="3DFA1C1B" w14:textId="77777777" w:rsidR="00BC377F" w:rsidRPr="00496D15" w:rsidRDefault="00BC377F" w:rsidP="00D41ECF">
            <w:pPr>
              <w:pStyle w:val="TAL"/>
              <w:rPr>
                <w:sz w:val="16"/>
              </w:rPr>
            </w:pPr>
            <w:r>
              <w:rPr>
                <w:sz w:val="16"/>
              </w:rPr>
              <w:t>Keysight Technologies UK Ltd</w:t>
            </w:r>
          </w:p>
        </w:tc>
        <w:tc>
          <w:tcPr>
            <w:tcW w:w="0" w:type="auto"/>
          </w:tcPr>
          <w:p w14:paraId="3F151D1D" w14:textId="77777777" w:rsidR="00BC377F" w:rsidRPr="00496D15" w:rsidRDefault="00BC377F" w:rsidP="00D41ECF">
            <w:pPr>
              <w:pStyle w:val="TAL"/>
              <w:rPr>
                <w:sz w:val="16"/>
              </w:rPr>
            </w:pPr>
            <w:r>
              <w:rPr>
                <w:sz w:val="16"/>
              </w:rPr>
              <w:t>revised</w:t>
            </w:r>
          </w:p>
        </w:tc>
        <w:tc>
          <w:tcPr>
            <w:tcW w:w="0" w:type="auto"/>
          </w:tcPr>
          <w:p w14:paraId="280AAB31" w14:textId="77777777" w:rsidR="00BC377F" w:rsidRPr="00496D15" w:rsidRDefault="00BC377F" w:rsidP="00D41ECF">
            <w:pPr>
              <w:pStyle w:val="TAL"/>
              <w:rPr>
                <w:sz w:val="16"/>
              </w:rPr>
            </w:pPr>
          </w:p>
        </w:tc>
        <w:tc>
          <w:tcPr>
            <w:tcW w:w="0" w:type="auto"/>
          </w:tcPr>
          <w:p w14:paraId="3C563F7B" w14:textId="77777777" w:rsidR="00BC377F" w:rsidRPr="00496D15" w:rsidRDefault="00BC377F" w:rsidP="00D41ECF">
            <w:pPr>
              <w:pStyle w:val="TAL"/>
              <w:rPr>
                <w:sz w:val="16"/>
              </w:rPr>
            </w:pPr>
            <w:r>
              <w:rPr>
                <w:sz w:val="16"/>
              </w:rPr>
              <w:t>R5-241704</w:t>
            </w:r>
          </w:p>
        </w:tc>
      </w:tr>
      <w:tr w:rsidR="00BC377F" w14:paraId="3C8EB5C1" w14:textId="77777777" w:rsidTr="00D41ECF">
        <w:tc>
          <w:tcPr>
            <w:tcW w:w="0" w:type="auto"/>
          </w:tcPr>
          <w:p w14:paraId="288238AE" w14:textId="77777777" w:rsidR="00BC377F" w:rsidRPr="00496D15" w:rsidRDefault="00BC377F" w:rsidP="00D41ECF">
            <w:pPr>
              <w:pStyle w:val="TAL"/>
              <w:rPr>
                <w:sz w:val="16"/>
              </w:rPr>
            </w:pPr>
            <w:r>
              <w:rPr>
                <w:sz w:val="16"/>
              </w:rPr>
              <w:t>R5-240617</w:t>
            </w:r>
          </w:p>
        </w:tc>
        <w:tc>
          <w:tcPr>
            <w:tcW w:w="0" w:type="auto"/>
          </w:tcPr>
          <w:p w14:paraId="26C5305F" w14:textId="77777777" w:rsidR="00BC377F" w:rsidRPr="00496D15" w:rsidRDefault="00BC377F" w:rsidP="00D41ECF">
            <w:pPr>
              <w:pStyle w:val="TAL"/>
              <w:rPr>
                <w:sz w:val="16"/>
              </w:rPr>
            </w:pPr>
            <w:r>
              <w:rPr>
                <w:sz w:val="16"/>
              </w:rPr>
              <w:t>Added 30kHz SCS for SSB in n53 to 30kHz SCS test frequencies</w:t>
            </w:r>
          </w:p>
        </w:tc>
        <w:tc>
          <w:tcPr>
            <w:tcW w:w="0" w:type="auto"/>
          </w:tcPr>
          <w:p w14:paraId="75DD7916" w14:textId="77777777" w:rsidR="00BC377F" w:rsidRPr="00496D15" w:rsidRDefault="00BC377F" w:rsidP="00D41ECF">
            <w:pPr>
              <w:pStyle w:val="TAL"/>
              <w:rPr>
                <w:sz w:val="16"/>
              </w:rPr>
            </w:pPr>
            <w:r>
              <w:rPr>
                <w:sz w:val="16"/>
              </w:rPr>
              <w:t>Keysight Technologies UK Ltd, Apple</w:t>
            </w:r>
          </w:p>
        </w:tc>
        <w:tc>
          <w:tcPr>
            <w:tcW w:w="0" w:type="auto"/>
          </w:tcPr>
          <w:p w14:paraId="4C7B3342" w14:textId="77777777" w:rsidR="00BC377F" w:rsidRPr="00496D15" w:rsidRDefault="00BC377F" w:rsidP="00D41ECF">
            <w:pPr>
              <w:pStyle w:val="TAL"/>
              <w:rPr>
                <w:sz w:val="16"/>
              </w:rPr>
            </w:pPr>
            <w:r>
              <w:rPr>
                <w:sz w:val="16"/>
              </w:rPr>
              <w:t>agreed</w:t>
            </w:r>
          </w:p>
        </w:tc>
        <w:tc>
          <w:tcPr>
            <w:tcW w:w="0" w:type="auto"/>
          </w:tcPr>
          <w:p w14:paraId="2D6A44F8" w14:textId="77777777" w:rsidR="00BC377F" w:rsidRPr="00496D15" w:rsidRDefault="00BC377F" w:rsidP="00D41ECF">
            <w:pPr>
              <w:pStyle w:val="TAL"/>
              <w:rPr>
                <w:sz w:val="16"/>
              </w:rPr>
            </w:pPr>
          </w:p>
        </w:tc>
        <w:tc>
          <w:tcPr>
            <w:tcW w:w="0" w:type="auto"/>
          </w:tcPr>
          <w:p w14:paraId="60E49756" w14:textId="77777777" w:rsidR="00BC377F" w:rsidRPr="00496D15" w:rsidRDefault="00BC377F" w:rsidP="00D41ECF">
            <w:pPr>
              <w:pStyle w:val="TAL"/>
              <w:rPr>
                <w:sz w:val="16"/>
              </w:rPr>
            </w:pPr>
          </w:p>
        </w:tc>
      </w:tr>
      <w:tr w:rsidR="00BC377F" w14:paraId="56509FAD" w14:textId="77777777" w:rsidTr="00D41ECF">
        <w:tc>
          <w:tcPr>
            <w:tcW w:w="0" w:type="auto"/>
          </w:tcPr>
          <w:p w14:paraId="49DF7C16" w14:textId="77777777" w:rsidR="00BC377F" w:rsidRPr="00496D15" w:rsidRDefault="00BC377F" w:rsidP="00D41ECF">
            <w:pPr>
              <w:pStyle w:val="TAL"/>
              <w:rPr>
                <w:sz w:val="16"/>
              </w:rPr>
            </w:pPr>
            <w:r>
              <w:rPr>
                <w:sz w:val="16"/>
              </w:rPr>
              <w:t>R5-240618</w:t>
            </w:r>
          </w:p>
        </w:tc>
        <w:tc>
          <w:tcPr>
            <w:tcW w:w="0" w:type="auto"/>
          </w:tcPr>
          <w:p w14:paraId="1DA84311" w14:textId="77777777" w:rsidR="00BC377F" w:rsidRPr="00496D15" w:rsidRDefault="00BC377F" w:rsidP="00D41ECF">
            <w:pPr>
              <w:pStyle w:val="TAL"/>
              <w:rPr>
                <w:sz w:val="16"/>
              </w:rPr>
            </w:pPr>
            <w:r>
              <w:rPr>
                <w:sz w:val="16"/>
              </w:rPr>
              <w:t>Further discussion on FR1 EVM testing in shorter transient period</w:t>
            </w:r>
          </w:p>
        </w:tc>
        <w:tc>
          <w:tcPr>
            <w:tcW w:w="0" w:type="auto"/>
          </w:tcPr>
          <w:p w14:paraId="5B21AC4E" w14:textId="77777777" w:rsidR="00BC377F" w:rsidRPr="00496D15" w:rsidRDefault="00BC377F" w:rsidP="00D41ECF">
            <w:pPr>
              <w:pStyle w:val="TAL"/>
              <w:rPr>
                <w:sz w:val="16"/>
              </w:rPr>
            </w:pPr>
            <w:r>
              <w:rPr>
                <w:sz w:val="16"/>
              </w:rPr>
              <w:t>Keysight Technologies UK Ltd</w:t>
            </w:r>
          </w:p>
        </w:tc>
        <w:tc>
          <w:tcPr>
            <w:tcW w:w="0" w:type="auto"/>
          </w:tcPr>
          <w:p w14:paraId="35DC10F7" w14:textId="77777777" w:rsidR="00BC377F" w:rsidRPr="00496D15" w:rsidRDefault="00BC377F" w:rsidP="00D41ECF">
            <w:pPr>
              <w:pStyle w:val="TAL"/>
              <w:rPr>
                <w:sz w:val="16"/>
              </w:rPr>
            </w:pPr>
            <w:r>
              <w:rPr>
                <w:sz w:val="16"/>
              </w:rPr>
              <w:t>noted</w:t>
            </w:r>
          </w:p>
        </w:tc>
        <w:tc>
          <w:tcPr>
            <w:tcW w:w="0" w:type="auto"/>
          </w:tcPr>
          <w:p w14:paraId="5683AB65" w14:textId="77777777" w:rsidR="00BC377F" w:rsidRPr="00496D15" w:rsidRDefault="00BC377F" w:rsidP="00D41ECF">
            <w:pPr>
              <w:pStyle w:val="TAL"/>
              <w:rPr>
                <w:sz w:val="16"/>
              </w:rPr>
            </w:pPr>
          </w:p>
        </w:tc>
        <w:tc>
          <w:tcPr>
            <w:tcW w:w="0" w:type="auto"/>
          </w:tcPr>
          <w:p w14:paraId="14532F77" w14:textId="77777777" w:rsidR="00BC377F" w:rsidRPr="00496D15" w:rsidRDefault="00BC377F" w:rsidP="00D41ECF">
            <w:pPr>
              <w:pStyle w:val="TAL"/>
              <w:rPr>
                <w:sz w:val="16"/>
              </w:rPr>
            </w:pPr>
          </w:p>
        </w:tc>
      </w:tr>
      <w:tr w:rsidR="00BC377F" w14:paraId="3FC23116" w14:textId="77777777" w:rsidTr="00D41ECF">
        <w:tc>
          <w:tcPr>
            <w:tcW w:w="0" w:type="auto"/>
          </w:tcPr>
          <w:p w14:paraId="6E0A9992" w14:textId="77777777" w:rsidR="00BC377F" w:rsidRPr="00496D15" w:rsidRDefault="00BC377F" w:rsidP="00D41ECF">
            <w:pPr>
              <w:pStyle w:val="TAL"/>
              <w:rPr>
                <w:sz w:val="16"/>
              </w:rPr>
            </w:pPr>
            <w:r>
              <w:rPr>
                <w:sz w:val="16"/>
              </w:rPr>
              <w:t>R5-240619</w:t>
            </w:r>
          </w:p>
        </w:tc>
        <w:tc>
          <w:tcPr>
            <w:tcW w:w="0" w:type="auto"/>
          </w:tcPr>
          <w:p w14:paraId="27B25B32" w14:textId="77777777" w:rsidR="00BC377F" w:rsidRPr="00496D15" w:rsidRDefault="00BC377F" w:rsidP="00D41ECF">
            <w:pPr>
              <w:pStyle w:val="TAL"/>
              <w:rPr>
                <w:sz w:val="16"/>
              </w:rPr>
            </w:pPr>
            <w:r>
              <w:rPr>
                <w:sz w:val="16"/>
              </w:rPr>
              <w:t>FR1 CA - Test requirement correction for n2-n48 combo in test 7.3A.1_1</w:t>
            </w:r>
          </w:p>
        </w:tc>
        <w:tc>
          <w:tcPr>
            <w:tcW w:w="0" w:type="auto"/>
          </w:tcPr>
          <w:p w14:paraId="00614909" w14:textId="77777777" w:rsidR="00BC377F" w:rsidRPr="00496D15" w:rsidRDefault="00BC377F" w:rsidP="00D41ECF">
            <w:pPr>
              <w:pStyle w:val="TAL"/>
              <w:rPr>
                <w:sz w:val="16"/>
              </w:rPr>
            </w:pPr>
            <w:r>
              <w:rPr>
                <w:sz w:val="16"/>
              </w:rPr>
              <w:t>Keysight Technologies UK Ltd</w:t>
            </w:r>
          </w:p>
        </w:tc>
        <w:tc>
          <w:tcPr>
            <w:tcW w:w="0" w:type="auto"/>
          </w:tcPr>
          <w:p w14:paraId="2F3B96C4" w14:textId="77777777" w:rsidR="00BC377F" w:rsidRPr="00496D15" w:rsidRDefault="00BC377F" w:rsidP="00D41ECF">
            <w:pPr>
              <w:pStyle w:val="TAL"/>
              <w:rPr>
                <w:sz w:val="16"/>
              </w:rPr>
            </w:pPr>
            <w:r>
              <w:rPr>
                <w:sz w:val="16"/>
              </w:rPr>
              <w:t>agreed</w:t>
            </w:r>
          </w:p>
        </w:tc>
        <w:tc>
          <w:tcPr>
            <w:tcW w:w="0" w:type="auto"/>
          </w:tcPr>
          <w:p w14:paraId="1C13B566" w14:textId="77777777" w:rsidR="00BC377F" w:rsidRPr="00496D15" w:rsidRDefault="00BC377F" w:rsidP="00D41ECF">
            <w:pPr>
              <w:pStyle w:val="TAL"/>
              <w:rPr>
                <w:sz w:val="16"/>
              </w:rPr>
            </w:pPr>
          </w:p>
        </w:tc>
        <w:tc>
          <w:tcPr>
            <w:tcW w:w="0" w:type="auto"/>
          </w:tcPr>
          <w:p w14:paraId="3B22C3E6" w14:textId="77777777" w:rsidR="00BC377F" w:rsidRPr="00496D15" w:rsidRDefault="00BC377F" w:rsidP="00D41ECF">
            <w:pPr>
              <w:pStyle w:val="TAL"/>
              <w:rPr>
                <w:sz w:val="16"/>
              </w:rPr>
            </w:pPr>
          </w:p>
        </w:tc>
      </w:tr>
      <w:tr w:rsidR="00BC377F" w14:paraId="61EF03C5" w14:textId="77777777" w:rsidTr="00D41ECF">
        <w:tc>
          <w:tcPr>
            <w:tcW w:w="0" w:type="auto"/>
          </w:tcPr>
          <w:p w14:paraId="17E1ED5D" w14:textId="77777777" w:rsidR="00BC377F" w:rsidRPr="00496D15" w:rsidRDefault="00BC377F" w:rsidP="00D41ECF">
            <w:pPr>
              <w:pStyle w:val="TAL"/>
              <w:rPr>
                <w:sz w:val="16"/>
              </w:rPr>
            </w:pPr>
            <w:r>
              <w:rPr>
                <w:sz w:val="16"/>
              </w:rPr>
              <w:t>R5-240620</w:t>
            </w:r>
          </w:p>
        </w:tc>
        <w:tc>
          <w:tcPr>
            <w:tcW w:w="0" w:type="auto"/>
          </w:tcPr>
          <w:p w14:paraId="515BD07E" w14:textId="77777777" w:rsidR="00BC377F" w:rsidRPr="00496D15" w:rsidRDefault="00BC377F" w:rsidP="00D41ECF">
            <w:pPr>
              <w:pStyle w:val="TAL"/>
              <w:rPr>
                <w:sz w:val="16"/>
              </w:rPr>
            </w:pPr>
            <w:r>
              <w:rPr>
                <w:sz w:val="16"/>
              </w:rPr>
              <w:t>Corrections for combo n48A-n66A in test case 7.3A.1_1</w:t>
            </w:r>
          </w:p>
        </w:tc>
        <w:tc>
          <w:tcPr>
            <w:tcW w:w="0" w:type="auto"/>
          </w:tcPr>
          <w:p w14:paraId="4A5A4518" w14:textId="77777777" w:rsidR="00BC377F" w:rsidRPr="00496D15" w:rsidRDefault="00BC377F" w:rsidP="00D41ECF">
            <w:pPr>
              <w:pStyle w:val="TAL"/>
              <w:rPr>
                <w:sz w:val="16"/>
              </w:rPr>
            </w:pPr>
            <w:r>
              <w:rPr>
                <w:sz w:val="16"/>
              </w:rPr>
              <w:t>Keysight Technologies UK Ltd, Anritsu</w:t>
            </w:r>
          </w:p>
        </w:tc>
        <w:tc>
          <w:tcPr>
            <w:tcW w:w="0" w:type="auto"/>
          </w:tcPr>
          <w:p w14:paraId="041982F6" w14:textId="77777777" w:rsidR="00BC377F" w:rsidRPr="00496D15" w:rsidRDefault="00BC377F" w:rsidP="00D41ECF">
            <w:pPr>
              <w:pStyle w:val="TAL"/>
              <w:rPr>
                <w:sz w:val="16"/>
              </w:rPr>
            </w:pPr>
            <w:r>
              <w:rPr>
                <w:sz w:val="16"/>
              </w:rPr>
              <w:t>agreed</w:t>
            </w:r>
          </w:p>
        </w:tc>
        <w:tc>
          <w:tcPr>
            <w:tcW w:w="0" w:type="auto"/>
          </w:tcPr>
          <w:p w14:paraId="61C1D7A7" w14:textId="77777777" w:rsidR="00BC377F" w:rsidRPr="00496D15" w:rsidRDefault="00BC377F" w:rsidP="00D41ECF">
            <w:pPr>
              <w:pStyle w:val="TAL"/>
              <w:rPr>
                <w:sz w:val="16"/>
              </w:rPr>
            </w:pPr>
          </w:p>
        </w:tc>
        <w:tc>
          <w:tcPr>
            <w:tcW w:w="0" w:type="auto"/>
          </w:tcPr>
          <w:p w14:paraId="647B1C06" w14:textId="77777777" w:rsidR="00BC377F" w:rsidRPr="00496D15" w:rsidRDefault="00BC377F" w:rsidP="00D41ECF">
            <w:pPr>
              <w:pStyle w:val="TAL"/>
              <w:rPr>
                <w:sz w:val="16"/>
              </w:rPr>
            </w:pPr>
          </w:p>
        </w:tc>
      </w:tr>
      <w:tr w:rsidR="00BC377F" w14:paraId="5F483570" w14:textId="77777777" w:rsidTr="00D41ECF">
        <w:tc>
          <w:tcPr>
            <w:tcW w:w="0" w:type="auto"/>
          </w:tcPr>
          <w:p w14:paraId="2970847E" w14:textId="77777777" w:rsidR="00BC377F" w:rsidRPr="00496D15" w:rsidRDefault="00BC377F" w:rsidP="00D41ECF">
            <w:pPr>
              <w:pStyle w:val="TAL"/>
              <w:rPr>
                <w:sz w:val="16"/>
              </w:rPr>
            </w:pPr>
            <w:r>
              <w:rPr>
                <w:sz w:val="16"/>
              </w:rPr>
              <w:t>R5-240621</w:t>
            </w:r>
          </w:p>
        </w:tc>
        <w:tc>
          <w:tcPr>
            <w:tcW w:w="0" w:type="auto"/>
          </w:tcPr>
          <w:p w14:paraId="5C97AD23" w14:textId="77777777" w:rsidR="00BC377F" w:rsidRPr="00496D15" w:rsidRDefault="00BC377F" w:rsidP="00D41ECF">
            <w:pPr>
              <w:pStyle w:val="TAL"/>
              <w:rPr>
                <w:sz w:val="16"/>
              </w:rPr>
            </w:pPr>
            <w:r>
              <w:rPr>
                <w:sz w:val="16"/>
              </w:rPr>
              <w:t>TT Formula vs MU to be added for FR1 EVM test as in FR2</w:t>
            </w:r>
          </w:p>
        </w:tc>
        <w:tc>
          <w:tcPr>
            <w:tcW w:w="0" w:type="auto"/>
          </w:tcPr>
          <w:p w14:paraId="41DA0FFA" w14:textId="77777777" w:rsidR="00BC377F" w:rsidRPr="00496D15" w:rsidRDefault="00BC377F" w:rsidP="00D41ECF">
            <w:pPr>
              <w:pStyle w:val="TAL"/>
              <w:rPr>
                <w:sz w:val="16"/>
              </w:rPr>
            </w:pPr>
            <w:r>
              <w:rPr>
                <w:sz w:val="16"/>
              </w:rPr>
              <w:t>Keysight Technologies</w:t>
            </w:r>
          </w:p>
        </w:tc>
        <w:tc>
          <w:tcPr>
            <w:tcW w:w="0" w:type="auto"/>
          </w:tcPr>
          <w:p w14:paraId="65A3B1C0" w14:textId="77777777" w:rsidR="00BC377F" w:rsidRPr="00496D15" w:rsidRDefault="00BC377F" w:rsidP="00D41ECF">
            <w:pPr>
              <w:pStyle w:val="TAL"/>
              <w:rPr>
                <w:sz w:val="16"/>
              </w:rPr>
            </w:pPr>
            <w:r>
              <w:rPr>
                <w:sz w:val="16"/>
              </w:rPr>
              <w:t>agreed</w:t>
            </w:r>
          </w:p>
        </w:tc>
        <w:tc>
          <w:tcPr>
            <w:tcW w:w="0" w:type="auto"/>
          </w:tcPr>
          <w:p w14:paraId="53E6FAF9" w14:textId="77777777" w:rsidR="00BC377F" w:rsidRPr="00496D15" w:rsidRDefault="00BC377F" w:rsidP="00D41ECF">
            <w:pPr>
              <w:pStyle w:val="TAL"/>
              <w:rPr>
                <w:sz w:val="16"/>
              </w:rPr>
            </w:pPr>
          </w:p>
        </w:tc>
        <w:tc>
          <w:tcPr>
            <w:tcW w:w="0" w:type="auto"/>
          </w:tcPr>
          <w:p w14:paraId="5F3715B2" w14:textId="77777777" w:rsidR="00BC377F" w:rsidRPr="00496D15" w:rsidRDefault="00BC377F" w:rsidP="00D41ECF">
            <w:pPr>
              <w:pStyle w:val="TAL"/>
              <w:rPr>
                <w:sz w:val="16"/>
              </w:rPr>
            </w:pPr>
          </w:p>
        </w:tc>
      </w:tr>
      <w:tr w:rsidR="00BC377F" w14:paraId="6890B50D" w14:textId="77777777" w:rsidTr="00D41ECF">
        <w:tc>
          <w:tcPr>
            <w:tcW w:w="0" w:type="auto"/>
          </w:tcPr>
          <w:p w14:paraId="7036F97A" w14:textId="77777777" w:rsidR="00BC377F" w:rsidRPr="00496D15" w:rsidRDefault="00BC377F" w:rsidP="00D41ECF">
            <w:pPr>
              <w:pStyle w:val="TAL"/>
              <w:rPr>
                <w:sz w:val="16"/>
              </w:rPr>
            </w:pPr>
            <w:r>
              <w:rPr>
                <w:sz w:val="16"/>
              </w:rPr>
              <w:t>R5-240622</w:t>
            </w:r>
          </w:p>
        </w:tc>
        <w:tc>
          <w:tcPr>
            <w:tcW w:w="0" w:type="auto"/>
          </w:tcPr>
          <w:p w14:paraId="080DBDD3" w14:textId="77777777" w:rsidR="00BC377F" w:rsidRPr="00496D15" w:rsidRDefault="00BC377F" w:rsidP="00D41ECF">
            <w:pPr>
              <w:pStyle w:val="TAL"/>
              <w:rPr>
                <w:sz w:val="16"/>
              </w:rPr>
            </w:pPr>
            <w:r>
              <w:rPr>
                <w:sz w:val="16"/>
              </w:rPr>
              <w:t>Message exceptions clarifications for 6.3G.3.3</w:t>
            </w:r>
          </w:p>
        </w:tc>
        <w:tc>
          <w:tcPr>
            <w:tcW w:w="0" w:type="auto"/>
          </w:tcPr>
          <w:p w14:paraId="12380EEA" w14:textId="77777777" w:rsidR="00BC377F" w:rsidRPr="00496D15" w:rsidRDefault="00BC377F" w:rsidP="00D41ECF">
            <w:pPr>
              <w:pStyle w:val="TAL"/>
              <w:rPr>
                <w:sz w:val="16"/>
              </w:rPr>
            </w:pPr>
            <w:r>
              <w:rPr>
                <w:sz w:val="16"/>
              </w:rPr>
              <w:t>Keysight Technologies</w:t>
            </w:r>
          </w:p>
        </w:tc>
        <w:tc>
          <w:tcPr>
            <w:tcW w:w="0" w:type="auto"/>
          </w:tcPr>
          <w:p w14:paraId="0BA0D086" w14:textId="77777777" w:rsidR="00BC377F" w:rsidRPr="00496D15" w:rsidRDefault="00BC377F" w:rsidP="00D41ECF">
            <w:pPr>
              <w:pStyle w:val="TAL"/>
              <w:rPr>
                <w:sz w:val="16"/>
              </w:rPr>
            </w:pPr>
            <w:r>
              <w:rPr>
                <w:sz w:val="16"/>
              </w:rPr>
              <w:t>revised</w:t>
            </w:r>
          </w:p>
        </w:tc>
        <w:tc>
          <w:tcPr>
            <w:tcW w:w="0" w:type="auto"/>
          </w:tcPr>
          <w:p w14:paraId="336C49EC" w14:textId="77777777" w:rsidR="00BC377F" w:rsidRPr="00496D15" w:rsidRDefault="00BC377F" w:rsidP="00D41ECF">
            <w:pPr>
              <w:pStyle w:val="TAL"/>
              <w:rPr>
                <w:sz w:val="16"/>
              </w:rPr>
            </w:pPr>
          </w:p>
        </w:tc>
        <w:tc>
          <w:tcPr>
            <w:tcW w:w="0" w:type="auto"/>
          </w:tcPr>
          <w:p w14:paraId="5C5CA0C6" w14:textId="77777777" w:rsidR="00BC377F" w:rsidRPr="00496D15" w:rsidRDefault="00BC377F" w:rsidP="00D41ECF">
            <w:pPr>
              <w:pStyle w:val="TAL"/>
              <w:rPr>
                <w:sz w:val="16"/>
              </w:rPr>
            </w:pPr>
            <w:r>
              <w:rPr>
                <w:sz w:val="16"/>
              </w:rPr>
              <w:t>R5-241726</w:t>
            </w:r>
          </w:p>
        </w:tc>
      </w:tr>
      <w:tr w:rsidR="00BC377F" w14:paraId="50F35DE1" w14:textId="77777777" w:rsidTr="00D41ECF">
        <w:tc>
          <w:tcPr>
            <w:tcW w:w="0" w:type="auto"/>
          </w:tcPr>
          <w:p w14:paraId="127EADDC" w14:textId="77777777" w:rsidR="00BC377F" w:rsidRPr="00496D15" w:rsidRDefault="00BC377F" w:rsidP="00D41ECF">
            <w:pPr>
              <w:pStyle w:val="TAL"/>
              <w:rPr>
                <w:sz w:val="16"/>
              </w:rPr>
            </w:pPr>
            <w:r>
              <w:rPr>
                <w:sz w:val="16"/>
              </w:rPr>
              <w:t>R5-240623</w:t>
            </w:r>
          </w:p>
        </w:tc>
        <w:tc>
          <w:tcPr>
            <w:tcW w:w="0" w:type="auto"/>
          </w:tcPr>
          <w:p w14:paraId="20E0873F" w14:textId="77777777" w:rsidR="00BC377F" w:rsidRPr="00496D15" w:rsidRDefault="00BC377F" w:rsidP="00D41ECF">
            <w:pPr>
              <w:pStyle w:val="TAL"/>
              <w:rPr>
                <w:sz w:val="16"/>
              </w:rPr>
            </w:pPr>
            <w:r>
              <w:rPr>
                <w:sz w:val="16"/>
              </w:rPr>
              <w:t>MBW table reference corrected for inter-band case in test case 6.5A.4.1</w:t>
            </w:r>
          </w:p>
        </w:tc>
        <w:tc>
          <w:tcPr>
            <w:tcW w:w="0" w:type="auto"/>
          </w:tcPr>
          <w:p w14:paraId="60B149CF" w14:textId="77777777" w:rsidR="00BC377F" w:rsidRPr="00496D15" w:rsidRDefault="00BC377F" w:rsidP="00D41ECF">
            <w:pPr>
              <w:pStyle w:val="TAL"/>
              <w:rPr>
                <w:sz w:val="16"/>
              </w:rPr>
            </w:pPr>
            <w:r>
              <w:rPr>
                <w:sz w:val="16"/>
              </w:rPr>
              <w:t>Keysight Technologies</w:t>
            </w:r>
          </w:p>
        </w:tc>
        <w:tc>
          <w:tcPr>
            <w:tcW w:w="0" w:type="auto"/>
          </w:tcPr>
          <w:p w14:paraId="0C6986CF" w14:textId="77777777" w:rsidR="00BC377F" w:rsidRPr="00496D15" w:rsidRDefault="00BC377F" w:rsidP="00D41ECF">
            <w:pPr>
              <w:pStyle w:val="TAL"/>
              <w:rPr>
                <w:sz w:val="16"/>
              </w:rPr>
            </w:pPr>
            <w:r>
              <w:rPr>
                <w:sz w:val="16"/>
              </w:rPr>
              <w:t>agreed</w:t>
            </w:r>
          </w:p>
        </w:tc>
        <w:tc>
          <w:tcPr>
            <w:tcW w:w="0" w:type="auto"/>
          </w:tcPr>
          <w:p w14:paraId="4765694C" w14:textId="77777777" w:rsidR="00BC377F" w:rsidRPr="00496D15" w:rsidRDefault="00BC377F" w:rsidP="00D41ECF">
            <w:pPr>
              <w:pStyle w:val="TAL"/>
              <w:rPr>
                <w:sz w:val="16"/>
              </w:rPr>
            </w:pPr>
          </w:p>
        </w:tc>
        <w:tc>
          <w:tcPr>
            <w:tcW w:w="0" w:type="auto"/>
          </w:tcPr>
          <w:p w14:paraId="188567FF" w14:textId="77777777" w:rsidR="00BC377F" w:rsidRPr="00496D15" w:rsidRDefault="00BC377F" w:rsidP="00D41ECF">
            <w:pPr>
              <w:pStyle w:val="TAL"/>
              <w:rPr>
                <w:sz w:val="16"/>
              </w:rPr>
            </w:pPr>
          </w:p>
        </w:tc>
      </w:tr>
      <w:tr w:rsidR="00BC377F" w14:paraId="477CAEEE" w14:textId="77777777" w:rsidTr="00D41ECF">
        <w:tc>
          <w:tcPr>
            <w:tcW w:w="0" w:type="auto"/>
          </w:tcPr>
          <w:p w14:paraId="23655C14" w14:textId="77777777" w:rsidR="00BC377F" w:rsidRPr="00496D15" w:rsidRDefault="00BC377F" w:rsidP="00D41ECF">
            <w:pPr>
              <w:pStyle w:val="TAL"/>
              <w:rPr>
                <w:sz w:val="16"/>
              </w:rPr>
            </w:pPr>
            <w:r>
              <w:rPr>
                <w:sz w:val="16"/>
              </w:rPr>
              <w:t>R5-240624</w:t>
            </w:r>
          </w:p>
        </w:tc>
        <w:tc>
          <w:tcPr>
            <w:tcW w:w="0" w:type="auto"/>
          </w:tcPr>
          <w:p w14:paraId="028A2EDB" w14:textId="77777777" w:rsidR="00BC377F" w:rsidRPr="00496D15" w:rsidRDefault="00BC377F" w:rsidP="00D41ECF">
            <w:pPr>
              <w:pStyle w:val="TAL"/>
              <w:rPr>
                <w:sz w:val="16"/>
              </w:rPr>
            </w:pPr>
            <w:r>
              <w:rPr>
                <w:sz w:val="16"/>
              </w:rPr>
              <w:t>Added 30kHz SCS for SSB in n53 to be aligned with core specs</w:t>
            </w:r>
          </w:p>
        </w:tc>
        <w:tc>
          <w:tcPr>
            <w:tcW w:w="0" w:type="auto"/>
          </w:tcPr>
          <w:p w14:paraId="0A3434E5" w14:textId="77777777" w:rsidR="00BC377F" w:rsidRPr="00496D15" w:rsidRDefault="00BC377F" w:rsidP="00D41ECF">
            <w:pPr>
              <w:pStyle w:val="TAL"/>
              <w:rPr>
                <w:sz w:val="16"/>
              </w:rPr>
            </w:pPr>
            <w:r>
              <w:rPr>
                <w:sz w:val="16"/>
              </w:rPr>
              <w:t>Keysight Technologies UK Ltd, Apple</w:t>
            </w:r>
          </w:p>
        </w:tc>
        <w:tc>
          <w:tcPr>
            <w:tcW w:w="0" w:type="auto"/>
          </w:tcPr>
          <w:p w14:paraId="0FDDE48D" w14:textId="77777777" w:rsidR="00BC377F" w:rsidRPr="00496D15" w:rsidRDefault="00BC377F" w:rsidP="00D41ECF">
            <w:pPr>
              <w:pStyle w:val="TAL"/>
              <w:rPr>
                <w:sz w:val="16"/>
              </w:rPr>
            </w:pPr>
            <w:r>
              <w:rPr>
                <w:sz w:val="16"/>
              </w:rPr>
              <w:t>revised</w:t>
            </w:r>
          </w:p>
        </w:tc>
        <w:tc>
          <w:tcPr>
            <w:tcW w:w="0" w:type="auto"/>
          </w:tcPr>
          <w:p w14:paraId="4E95B7E6" w14:textId="77777777" w:rsidR="00BC377F" w:rsidRPr="00496D15" w:rsidRDefault="00BC377F" w:rsidP="00D41ECF">
            <w:pPr>
              <w:pStyle w:val="TAL"/>
              <w:rPr>
                <w:sz w:val="16"/>
              </w:rPr>
            </w:pPr>
          </w:p>
        </w:tc>
        <w:tc>
          <w:tcPr>
            <w:tcW w:w="0" w:type="auto"/>
          </w:tcPr>
          <w:p w14:paraId="60BCD678" w14:textId="77777777" w:rsidR="00BC377F" w:rsidRPr="00496D15" w:rsidRDefault="00BC377F" w:rsidP="00D41ECF">
            <w:pPr>
              <w:pStyle w:val="TAL"/>
              <w:rPr>
                <w:sz w:val="16"/>
              </w:rPr>
            </w:pPr>
            <w:r>
              <w:rPr>
                <w:sz w:val="16"/>
              </w:rPr>
              <w:t>R5-241776</w:t>
            </w:r>
          </w:p>
        </w:tc>
      </w:tr>
      <w:tr w:rsidR="00BC377F" w14:paraId="4612E596" w14:textId="77777777" w:rsidTr="00D41ECF">
        <w:tc>
          <w:tcPr>
            <w:tcW w:w="0" w:type="auto"/>
          </w:tcPr>
          <w:p w14:paraId="154FCB89" w14:textId="77777777" w:rsidR="00BC377F" w:rsidRPr="00496D15" w:rsidRDefault="00BC377F" w:rsidP="00D41ECF">
            <w:pPr>
              <w:pStyle w:val="TAL"/>
              <w:rPr>
                <w:sz w:val="16"/>
              </w:rPr>
            </w:pPr>
            <w:r>
              <w:rPr>
                <w:sz w:val="16"/>
              </w:rPr>
              <w:t>R5-240625</w:t>
            </w:r>
          </w:p>
        </w:tc>
        <w:tc>
          <w:tcPr>
            <w:tcW w:w="0" w:type="auto"/>
          </w:tcPr>
          <w:p w14:paraId="31400FE7" w14:textId="77777777" w:rsidR="00BC377F" w:rsidRPr="00496D15" w:rsidRDefault="00BC377F" w:rsidP="00D41ECF">
            <w:pPr>
              <w:pStyle w:val="TAL"/>
              <w:rPr>
                <w:sz w:val="16"/>
              </w:rPr>
            </w:pPr>
            <w:r>
              <w:rPr>
                <w:sz w:val="16"/>
              </w:rPr>
              <w:t>p-Max and p-NR-FR1 adjustment when higherPowerLimit-r17 applies</w:t>
            </w:r>
          </w:p>
        </w:tc>
        <w:tc>
          <w:tcPr>
            <w:tcW w:w="0" w:type="auto"/>
          </w:tcPr>
          <w:p w14:paraId="01AECF30" w14:textId="77777777" w:rsidR="00BC377F" w:rsidRPr="00496D15" w:rsidRDefault="00BC377F" w:rsidP="00D41ECF">
            <w:pPr>
              <w:pStyle w:val="TAL"/>
              <w:rPr>
                <w:sz w:val="16"/>
              </w:rPr>
            </w:pPr>
            <w:r>
              <w:rPr>
                <w:sz w:val="16"/>
              </w:rPr>
              <w:t xml:space="preserve">Keysight Technologies UK Ltd, </w:t>
            </w:r>
            <w:proofErr w:type="spellStart"/>
            <w:r>
              <w:rPr>
                <w:sz w:val="16"/>
              </w:rPr>
              <w:t>Mediatek</w:t>
            </w:r>
            <w:proofErr w:type="spellEnd"/>
          </w:p>
        </w:tc>
        <w:tc>
          <w:tcPr>
            <w:tcW w:w="0" w:type="auto"/>
          </w:tcPr>
          <w:p w14:paraId="2A4F15BE" w14:textId="77777777" w:rsidR="00BC377F" w:rsidRPr="00496D15" w:rsidRDefault="00BC377F" w:rsidP="00D41ECF">
            <w:pPr>
              <w:pStyle w:val="TAL"/>
              <w:rPr>
                <w:sz w:val="16"/>
              </w:rPr>
            </w:pPr>
            <w:r>
              <w:rPr>
                <w:sz w:val="16"/>
              </w:rPr>
              <w:t>revised</w:t>
            </w:r>
          </w:p>
        </w:tc>
        <w:tc>
          <w:tcPr>
            <w:tcW w:w="0" w:type="auto"/>
          </w:tcPr>
          <w:p w14:paraId="3701E16F" w14:textId="77777777" w:rsidR="00BC377F" w:rsidRPr="00496D15" w:rsidRDefault="00BC377F" w:rsidP="00D41ECF">
            <w:pPr>
              <w:pStyle w:val="TAL"/>
              <w:rPr>
                <w:sz w:val="16"/>
              </w:rPr>
            </w:pPr>
          </w:p>
        </w:tc>
        <w:tc>
          <w:tcPr>
            <w:tcW w:w="0" w:type="auto"/>
          </w:tcPr>
          <w:p w14:paraId="5E322DC6" w14:textId="77777777" w:rsidR="00BC377F" w:rsidRPr="00496D15" w:rsidRDefault="00BC377F" w:rsidP="00D41ECF">
            <w:pPr>
              <w:pStyle w:val="TAL"/>
              <w:rPr>
                <w:sz w:val="16"/>
              </w:rPr>
            </w:pPr>
            <w:r>
              <w:rPr>
                <w:sz w:val="16"/>
              </w:rPr>
              <w:t>R5-241766</w:t>
            </w:r>
          </w:p>
        </w:tc>
      </w:tr>
      <w:tr w:rsidR="00BC377F" w14:paraId="66DD6A38" w14:textId="77777777" w:rsidTr="00D41ECF">
        <w:tc>
          <w:tcPr>
            <w:tcW w:w="0" w:type="auto"/>
          </w:tcPr>
          <w:p w14:paraId="5DFE9178" w14:textId="77777777" w:rsidR="00BC377F" w:rsidRPr="00496D15" w:rsidRDefault="00BC377F" w:rsidP="00D41ECF">
            <w:pPr>
              <w:pStyle w:val="TAL"/>
              <w:rPr>
                <w:sz w:val="16"/>
              </w:rPr>
            </w:pPr>
            <w:r>
              <w:rPr>
                <w:sz w:val="16"/>
              </w:rPr>
              <w:t>R5-240626</w:t>
            </w:r>
          </w:p>
        </w:tc>
        <w:tc>
          <w:tcPr>
            <w:tcW w:w="0" w:type="auto"/>
          </w:tcPr>
          <w:p w14:paraId="0A1F8A9B" w14:textId="77777777" w:rsidR="00BC377F" w:rsidRPr="00496D15" w:rsidRDefault="00BC377F" w:rsidP="00D41ECF">
            <w:pPr>
              <w:pStyle w:val="TAL"/>
              <w:rPr>
                <w:sz w:val="16"/>
              </w:rPr>
            </w:pPr>
            <w:r>
              <w:rPr>
                <w:sz w:val="16"/>
              </w:rPr>
              <w:t>FR2 DL RMCs - Missing notes update</w:t>
            </w:r>
          </w:p>
        </w:tc>
        <w:tc>
          <w:tcPr>
            <w:tcW w:w="0" w:type="auto"/>
          </w:tcPr>
          <w:p w14:paraId="7714FFE6" w14:textId="77777777" w:rsidR="00BC377F" w:rsidRPr="00496D15" w:rsidRDefault="00BC377F" w:rsidP="00D41ECF">
            <w:pPr>
              <w:pStyle w:val="TAL"/>
              <w:rPr>
                <w:sz w:val="16"/>
              </w:rPr>
            </w:pPr>
            <w:r>
              <w:rPr>
                <w:sz w:val="16"/>
              </w:rPr>
              <w:t>Keysight Technologies</w:t>
            </w:r>
          </w:p>
        </w:tc>
        <w:tc>
          <w:tcPr>
            <w:tcW w:w="0" w:type="auto"/>
          </w:tcPr>
          <w:p w14:paraId="7BA9FF1B" w14:textId="77777777" w:rsidR="00BC377F" w:rsidRPr="00496D15" w:rsidRDefault="00BC377F" w:rsidP="00D41ECF">
            <w:pPr>
              <w:pStyle w:val="TAL"/>
              <w:rPr>
                <w:sz w:val="16"/>
              </w:rPr>
            </w:pPr>
            <w:r>
              <w:rPr>
                <w:sz w:val="16"/>
              </w:rPr>
              <w:t>agreed</w:t>
            </w:r>
          </w:p>
        </w:tc>
        <w:tc>
          <w:tcPr>
            <w:tcW w:w="0" w:type="auto"/>
          </w:tcPr>
          <w:p w14:paraId="43ACA605" w14:textId="77777777" w:rsidR="00BC377F" w:rsidRPr="00496D15" w:rsidRDefault="00BC377F" w:rsidP="00D41ECF">
            <w:pPr>
              <w:pStyle w:val="TAL"/>
              <w:rPr>
                <w:sz w:val="16"/>
              </w:rPr>
            </w:pPr>
          </w:p>
        </w:tc>
        <w:tc>
          <w:tcPr>
            <w:tcW w:w="0" w:type="auto"/>
          </w:tcPr>
          <w:p w14:paraId="5169E75B" w14:textId="77777777" w:rsidR="00BC377F" w:rsidRPr="00496D15" w:rsidRDefault="00BC377F" w:rsidP="00D41ECF">
            <w:pPr>
              <w:pStyle w:val="TAL"/>
              <w:rPr>
                <w:sz w:val="16"/>
              </w:rPr>
            </w:pPr>
          </w:p>
        </w:tc>
      </w:tr>
      <w:tr w:rsidR="00BC377F" w14:paraId="0061ADEA" w14:textId="77777777" w:rsidTr="00D41ECF">
        <w:tc>
          <w:tcPr>
            <w:tcW w:w="0" w:type="auto"/>
          </w:tcPr>
          <w:p w14:paraId="5740D037" w14:textId="77777777" w:rsidR="00BC377F" w:rsidRPr="00496D15" w:rsidRDefault="00BC377F" w:rsidP="00D41ECF">
            <w:pPr>
              <w:pStyle w:val="TAL"/>
              <w:rPr>
                <w:sz w:val="16"/>
              </w:rPr>
            </w:pPr>
            <w:r>
              <w:rPr>
                <w:sz w:val="16"/>
              </w:rPr>
              <w:t>R5-240627</w:t>
            </w:r>
          </w:p>
        </w:tc>
        <w:tc>
          <w:tcPr>
            <w:tcW w:w="0" w:type="auto"/>
          </w:tcPr>
          <w:p w14:paraId="6C80C111" w14:textId="77777777" w:rsidR="00BC377F" w:rsidRPr="00496D15" w:rsidRDefault="00BC377F" w:rsidP="00D41ECF">
            <w:pPr>
              <w:pStyle w:val="TAL"/>
              <w:rPr>
                <w:sz w:val="16"/>
              </w:rPr>
            </w:pPr>
            <w:r>
              <w:rPr>
                <w:sz w:val="16"/>
              </w:rPr>
              <w:t>Minimum requirements update for DC_5A_n78A</w:t>
            </w:r>
          </w:p>
        </w:tc>
        <w:tc>
          <w:tcPr>
            <w:tcW w:w="0" w:type="auto"/>
          </w:tcPr>
          <w:p w14:paraId="227BA961" w14:textId="77777777" w:rsidR="00BC377F" w:rsidRPr="00496D15" w:rsidRDefault="00BC377F" w:rsidP="00D41ECF">
            <w:pPr>
              <w:pStyle w:val="TAL"/>
              <w:rPr>
                <w:sz w:val="16"/>
              </w:rPr>
            </w:pPr>
            <w:r>
              <w:rPr>
                <w:sz w:val="16"/>
              </w:rPr>
              <w:t>Keysight Technologies</w:t>
            </w:r>
          </w:p>
        </w:tc>
        <w:tc>
          <w:tcPr>
            <w:tcW w:w="0" w:type="auto"/>
          </w:tcPr>
          <w:p w14:paraId="7D1DBFFB" w14:textId="77777777" w:rsidR="00BC377F" w:rsidRPr="00496D15" w:rsidRDefault="00BC377F" w:rsidP="00D41ECF">
            <w:pPr>
              <w:pStyle w:val="TAL"/>
              <w:rPr>
                <w:sz w:val="16"/>
              </w:rPr>
            </w:pPr>
            <w:r>
              <w:rPr>
                <w:sz w:val="16"/>
              </w:rPr>
              <w:t>agreed</w:t>
            </w:r>
          </w:p>
        </w:tc>
        <w:tc>
          <w:tcPr>
            <w:tcW w:w="0" w:type="auto"/>
          </w:tcPr>
          <w:p w14:paraId="795B06E7" w14:textId="77777777" w:rsidR="00BC377F" w:rsidRPr="00496D15" w:rsidRDefault="00BC377F" w:rsidP="00D41ECF">
            <w:pPr>
              <w:pStyle w:val="TAL"/>
              <w:rPr>
                <w:sz w:val="16"/>
              </w:rPr>
            </w:pPr>
          </w:p>
        </w:tc>
        <w:tc>
          <w:tcPr>
            <w:tcW w:w="0" w:type="auto"/>
          </w:tcPr>
          <w:p w14:paraId="3424BC89" w14:textId="77777777" w:rsidR="00BC377F" w:rsidRPr="00496D15" w:rsidRDefault="00BC377F" w:rsidP="00D41ECF">
            <w:pPr>
              <w:pStyle w:val="TAL"/>
              <w:rPr>
                <w:sz w:val="16"/>
              </w:rPr>
            </w:pPr>
          </w:p>
        </w:tc>
      </w:tr>
      <w:tr w:rsidR="00BC377F" w14:paraId="756C897B" w14:textId="77777777" w:rsidTr="00D41ECF">
        <w:tc>
          <w:tcPr>
            <w:tcW w:w="0" w:type="auto"/>
          </w:tcPr>
          <w:p w14:paraId="3E598AD4" w14:textId="77777777" w:rsidR="00BC377F" w:rsidRPr="00496D15" w:rsidRDefault="00BC377F" w:rsidP="00D41ECF">
            <w:pPr>
              <w:pStyle w:val="TAL"/>
              <w:rPr>
                <w:sz w:val="16"/>
              </w:rPr>
            </w:pPr>
            <w:r>
              <w:rPr>
                <w:sz w:val="16"/>
              </w:rPr>
              <w:t>R5-240628</w:t>
            </w:r>
          </w:p>
        </w:tc>
        <w:tc>
          <w:tcPr>
            <w:tcW w:w="0" w:type="auto"/>
          </w:tcPr>
          <w:p w14:paraId="0C2FAFED" w14:textId="77777777" w:rsidR="00BC377F" w:rsidRPr="00496D15" w:rsidRDefault="00BC377F" w:rsidP="00D41ECF">
            <w:pPr>
              <w:pStyle w:val="TAL"/>
              <w:rPr>
                <w:sz w:val="16"/>
              </w:rPr>
            </w:pPr>
            <w:r>
              <w:rPr>
                <w:sz w:val="16"/>
              </w:rPr>
              <w:t>Modification of testcase 8.1.5.13.2 applicability clauses</w:t>
            </w:r>
          </w:p>
        </w:tc>
        <w:tc>
          <w:tcPr>
            <w:tcW w:w="0" w:type="auto"/>
          </w:tcPr>
          <w:p w14:paraId="1C7CCED9" w14:textId="77777777" w:rsidR="00BC377F" w:rsidRPr="00496D15" w:rsidRDefault="00BC377F" w:rsidP="00D41ECF">
            <w:pPr>
              <w:pStyle w:val="TAL"/>
              <w:rPr>
                <w:sz w:val="16"/>
              </w:rPr>
            </w:pPr>
            <w:r>
              <w:rPr>
                <w:sz w:val="16"/>
              </w:rPr>
              <w:t>Nokia, Nokia Shanghai Bell</w:t>
            </w:r>
          </w:p>
        </w:tc>
        <w:tc>
          <w:tcPr>
            <w:tcW w:w="0" w:type="auto"/>
          </w:tcPr>
          <w:p w14:paraId="7B1813B3" w14:textId="77777777" w:rsidR="00BC377F" w:rsidRPr="00496D15" w:rsidRDefault="00BC377F" w:rsidP="00D41ECF">
            <w:pPr>
              <w:pStyle w:val="TAL"/>
              <w:rPr>
                <w:sz w:val="16"/>
              </w:rPr>
            </w:pPr>
            <w:r>
              <w:rPr>
                <w:sz w:val="16"/>
              </w:rPr>
              <w:t>agreed</w:t>
            </w:r>
          </w:p>
        </w:tc>
        <w:tc>
          <w:tcPr>
            <w:tcW w:w="0" w:type="auto"/>
          </w:tcPr>
          <w:p w14:paraId="65B8B50F" w14:textId="77777777" w:rsidR="00BC377F" w:rsidRPr="00496D15" w:rsidRDefault="00BC377F" w:rsidP="00D41ECF">
            <w:pPr>
              <w:pStyle w:val="TAL"/>
              <w:rPr>
                <w:sz w:val="16"/>
              </w:rPr>
            </w:pPr>
          </w:p>
        </w:tc>
        <w:tc>
          <w:tcPr>
            <w:tcW w:w="0" w:type="auto"/>
          </w:tcPr>
          <w:p w14:paraId="7A06E42D" w14:textId="77777777" w:rsidR="00BC377F" w:rsidRPr="00496D15" w:rsidRDefault="00BC377F" w:rsidP="00D41ECF">
            <w:pPr>
              <w:pStyle w:val="TAL"/>
              <w:rPr>
                <w:sz w:val="16"/>
              </w:rPr>
            </w:pPr>
          </w:p>
        </w:tc>
      </w:tr>
      <w:tr w:rsidR="00BC377F" w14:paraId="1CB8BD7F" w14:textId="77777777" w:rsidTr="00D41ECF">
        <w:tc>
          <w:tcPr>
            <w:tcW w:w="0" w:type="auto"/>
          </w:tcPr>
          <w:p w14:paraId="5FE32CB1" w14:textId="77777777" w:rsidR="00BC377F" w:rsidRPr="00496D15" w:rsidRDefault="00BC377F" w:rsidP="00D41ECF">
            <w:pPr>
              <w:pStyle w:val="TAL"/>
              <w:rPr>
                <w:sz w:val="16"/>
              </w:rPr>
            </w:pPr>
            <w:r>
              <w:rPr>
                <w:sz w:val="16"/>
              </w:rPr>
              <w:t>R5-240629</w:t>
            </w:r>
          </w:p>
        </w:tc>
        <w:tc>
          <w:tcPr>
            <w:tcW w:w="0" w:type="auto"/>
          </w:tcPr>
          <w:p w14:paraId="293669A1" w14:textId="77777777" w:rsidR="00BC377F" w:rsidRPr="00496D15" w:rsidRDefault="00BC377F" w:rsidP="00D41ECF">
            <w:pPr>
              <w:pStyle w:val="TAL"/>
              <w:rPr>
                <w:sz w:val="16"/>
              </w:rPr>
            </w:pPr>
            <w:r>
              <w:rPr>
                <w:sz w:val="16"/>
              </w:rPr>
              <w:t>Addition of applicability clauses for testcases 10.5.1.1 and 10.5.1.2</w:t>
            </w:r>
          </w:p>
        </w:tc>
        <w:tc>
          <w:tcPr>
            <w:tcW w:w="0" w:type="auto"/>
          </w:tcPr>
          <w:p w14:paraId="277F0B79" w14:textId="77777777" w:rsidR="00BC377F" w:rsidRPr="00496D15" w:rsidRDefault="00BC377F" w:rsidP="00D41ECF">
            <w:pPr>
              <w:pStyle w:val="TAL"/>
              <w:rPr>
                <w:sz w:val="16"/>
              </w:rPr>
            </w:pPr>
            <w:r>
              <w:rPr>
                <w:sz w:val="16"/>
              </w:rPr>
              <w:t>Nokia, Nokia Shanghai Bell</w:t>
            </w:r>
          </w:p>
        </w:tc>
        <w:tc>
          <w:tcPr>
            <w:tcW w:w="0" w:type="auto"/>
          </w:tcPr>
          <w:p w14:paraId="4FE7ED75" w14:textId="77777777" w:rsidR="00BC377F" w:rsidRPr="00496D15" w:rsidRDefault="00BC377F" w:rsidP="00D41ECF">
            <w:pPr>
              <w:pStyle w:val="TAL"/>
              <w:rPr>
                <w:sz w:val="16"/>
              </w:rPr>
            </w:pPr>
            <w:r>
              <w:rPr>
                <w:sz w:val="16"/>
              </w:rPr>
              <w:t>withdrawn</w:t>
            </w:r>
          </w:p>
        </w:tc>
        <w:tc>
          <w:tcPr>
            <w:tcW w:w="0" w:type="auto"/>
          </w:tcPr>
          <w:p w14:paraId="0F8D8CCE" w14:textId="77777777" w:rsidR="00BC377F" w:rsidRPr="00496D15" w:rsidRDefault="00BC377F" w:rsidP="00D41ECF">
            <w:pPr>
              <w:pStyle w:val="TAL"/>
              <w:rPr>
                <w:sz w:val="16"/>
              </w:rPr>
            </w:pPr>
          </w:p>
        </w:tc>
        <w:tc>
          <w:tcPr>
            <w:tcW w:w="0" w:type="auto"/>
          </w:tcPr>
          <w:p w14:paraId="445F7282" w14:textId="77777777" w:rsidR="00BC377F" w:rsidRPr="00496D15" w:rsidRDefault="00BC377F" w:rsidP="00D41ECF">
            <w:pPr>
              <w:pStyle w:val="TAL"/>
              <w:rPr>
                <w:sz w:val="16"/>
              </w:rPr>
            </w:pPr>
          </w:p>
        </w:tc>
      </w:tr>
      <w:tr w:rsidR="00BC377F" w14:paraId="5144E96A" w14:textId="77777777" w:rsidTr="00D41ECF">
        <w:tc>
          <w:tcPr>
            <w:tcW w:w="0" w:type="auto"/>
          </w:tcPr>
          <w:p w14:paraId="764A638F" w14:textId="77777777" w:rsidR="00BC377F" w:rsidRPr="00496D15" w:rsidRDefault="00BC377F" w:rsidP="00D41ECF">
            <w:pPr>
              <w:pStyle w:val="TAL"/>
              <w:rPr>
                <w:sz w:val="16"/>
              </w:rPr>
            </w:pPr>
            <w:r>
              <w:rPr>
                <w:sz w:val="16"/>
              </w:rPr>
              <w:t>R5-240630</w:t>
            </w:r>
          </w:p>
        </w:tc>
        <w:tc>
          <w:tcPr>
            <w:tcW w:w="0" w:type="auto"/>
          </w:tcPr>
          <w:p w14:paraId="1EDA6E85" w14:textId="77777777" w:rsidR="00BC377F" w:rsidRPr="00496D15" w:rsidRDefault="00BC377F" w:rsidP="00D41ECF">
            <w:pPr>
              <w:pStyle w:val="TAL"/>
              <w:rPr>
                <w:sz w:val="16"/>
              </w:rPr>
            </w:pPr>
            <w:r>
              <w:rPr>
                <w:sz w:val="16"/>
              </w:rPr>
              <w:t>Update SIB1</w:t>
            </w:r>
          </w:p>
        </w:tc>
        <w:tc>
          <w:tcPr>
            <w:tcW w:w="0" w:type="auto"/>
          </w:tcPr>
          <w:p w14:paraId="3CCEAAAD" w14:textId="77777777" w:rsidR="00BC377F" w:rsidRPr="00496D15" w:rsidRDefault="00BC377F" w:rsidP="00D41ECF">
            <w:pPr>
              <w:pStyle w:val="TAL"/>
              <w:rPr>
                <w:sz w:val="16"/>
              </w:rPr>
            </w:pPr>
            <w:r>
              <w:rPr>
                <w:sz w:val="16"/>
              </w:rPr>
              <w:t>Ericsson</w:t>
            </w:r>
          </w:p>
        </w:tc>
        <w:tc>
          <w:tcPr>
            <w:tcW w:w="0" w:type="auto"/>
          </w:tcPr>
          <w:p w14:paraId="5F7677D4" w14:textId="77777777" w:rsidR="00BC377F" w:rsidRPr="00496D15" w:rsidRDefault="00BC377F" w:rsidP="00D41ECF">
            <w:pPr>
              <w:pStyle w:val="TAL"/>
              <w:rPr>
                <w:sz w:val="16"/>
              </w:rPr>
            </w:pPr>
            <w:r>
              <w:rPr>
                <w:sz w:val="16"/>
              </w:rPr>
              <w:t>withdrawn</w:t>
            </w:r>
          </w:p>
        </w:tc>
        <w:tc>
          <w:tcPr>
            <w:tcW w:w="0" w:type="auto"/>
          </w:tcPr>
          <w:p w14:paraId="5EDFD6B5" w14:textId="77777777" w:rsidR="00BC377F" w:rsidRPr="00496D15" w:rsidRDefault="00BC377F" w:rsidP="00D41ECF">
            <w:pPr>
              <w:pStyle w:val="TAL"/>
              <w:rPr>
                <w:sz w:val="16"/>
              </w:rPr>
            </w:pPr>
          </w:p>
        </w:tc>
        <w:tc>
          <w:tcPr>
            <w:tcW w:w="0" w:type="auto"/>
          </w:tcPr>
          <w:p w14:paraId="4C3CBDA9" w14:textId="77777777" w:rsidR="00BC377F" w:rsidRPr="00496D15" w:rsidRDefault="00BC377F" w:rsidP="00D41ECF">
            <w:pPr>
              <w:pStyle w:val="TAL"/>
              <w:rPr>
                <w:sz w:val="16"/>
              </w:rPr>
            </w:pPr>
          </w:p>
        </w:tc>
      </w:tr>
      <w:tr w:rsidR="00BC377F" w14:paraId="0C5F30A5" w14:textId="77777777" w:rsidTr="00D41ECF">
        <w:tc>
          <w:tcPr>
            <w:tcW w:w="0" w:type="auto"/>
          </w:tcPr>
          <w:p w14:paraId="5BBB6C5C" w14:textId="77777777" w:rsidR="00BC377F" w:rsidRPr="00496D15" w:rsidRDefault="00BC377F" w:rsidP="00D41ECF">
            <w:pPr>
              <w:pStyle w:val="TAL"/>
              <w:rPr>
                <w:sz w:val="16"/>
              </w:rPr>
            </w:pPr>
            <w:r>
              <w:rPr>
                <w:sz w:val="16"/>
              </w:rPr>
              <w:t>R5-240631</w:t>
            </w:r>
          </w:p>
        </w:tc>
        <w:tc>
          <w:tcPr>
            <w:tcW w:w="0" w:type="auto"/>
          </w:tcPr>
          <w:p w14:paraId="4038F1FE" w14:textId="77777777" w:rsidR="00BC377F" w:rsidRPr="00496D15" w:rsidRDefault="00BC377F" w:rsidP="00D41ECF">
            <w:pPr>
              <w:pStyle w:val="TAL"/>
              <w:rPr>
                <w:sz w:val="16"/>
              </w:rPr>
            </w:pPr>
            <w:r>
              <w:rPr>
                <w:sz w:val="16"/>
              </w:rPr>
              <w:t>Update test case 6.7.1.3</w:t>
            </w:r>
          </w:p>
        </w:tc>
        <w:tc>
          <w:tcPr>
            <w:tcW w:w="0" w:type="auto"/>
          </w:tcPr>
          <w:p w14:paraId="63A87EAE" w14:textId="77777777" w:rsidR="00BC377F" w:rsidRPr="00496D15" w:rsidRDefault="00BC377F" w:rsidP="00D41ECF">
            <w:pPr>
              <w:pStyle w:val="TAL"/>
              <w:rPr>
                <w:sz w:val="16"/>
              </w:rPr>
            </w:pPr>
            <w:r>
              <w:rPr>
                <w:sz w:val="16"/>
              </w:rPr>
              <w:t>Ericsson</w:t>
            </w:r>
          </w:p>
        </w:tc>
        <w:tc>
          <w:tcPr>
            <w:tcW w:w="0" w:type="auto"/>
          </w:tcPr>
          <w:p w14:paraId="5210B825" w14:textId="77777777" w:rsidR="00BC377F" w:rsidRPr="00496D15" w:rsidRDefault="00BC377F" w:rsidP="00D41ECF">
            <w:pPr>
              <w:pStyle w:val="TAL"/>
              <w:rPr>
                <w:sz w:val="16"/>
              </w:rPr>
            </w:pPr>
            <w:r>
              <w:rPr>
                <w:sz w:val="16"/>
              </w:rPr>
              <w:t>withdrawn</w:t>
            </w:r>
          </w:p>
        </w:tc>
        <w:tc>
          <w:tcPr>
            <w:tcW w:w="0" w:type="auto"/>
          </w:tcPr>
          <w:p w14:paraId="66754299" w14:textId="77777777" w:rsidR="00BC377F" w:rsidRPr="00496D15" w:rsidRDefault="00BC377F" w:rsidP="00D41ECF">
            <w:pPr>
              <w:pStyle w:val="TAL"/>
              <w:rPr>
                <w:sz w:val="16"/>
              </w:rPr>
            </w:pPr>
          </w:p>
        </w:tc>
        <w:tc>
          <w:tcPr>
            <w:tcW w:w="0" w:type="auto"/>
          </w:tcPr>
          <w:p w14:paraId="3B88DBA6" w14:textId="77777777" w:rsidR="00BC377F" w:rsidRPr="00496D15" w:rsidRDefault="00BC377F" w:rsidP="00D41ECF">
            <w:pPr>
              <w:pStyle w:val="TAL"/>
              <w:rPr>
                <w:sz w:val="16"/>
              </w:rPr>
            </w:pPr>
          </w:p>
        </w:tc>
      </w:tr>
      <w:tr w:rsidR="00BC377F" w14:paraId="63CDB6BC" w14:textId="77777777" w:rsidTr="00D41ECF">
        <w:tc>
          <w:tcPr>
            <w:tcW w:w="0" w:type="auto"/>
          </w:tcPr>
          <w:p w14:paraId="3AD9EC67" w14:textId="77777777" w:rsidR="00BC377F" w:rsidRPr="00496D15" w:rsidRDefault="00BC377F" w:rsidP="00D41ECF">
            <w:pPr>
              <w:pStyle w:val="TAL"/>
              <w:rPr>
                <w:sz w:val="16"/>
              </w:rPr>
            </w:pPr>
            <w:r>
              <w:rPr>
                <w:sz w:val="16"/>
              </w:rPr>
              <w:t>R5-240632</w:t>
            </w:r>
          </w:p>
        </w:tc>
        <w:tc>
          <w:tcPr>
            <w:tcW w:w="0" w:type="auto"/>
          </w:tcPr>
          <w:p w14:paraId="554F09AD" w14:textId="77777777" w:rsidR="00BC377F" w:rsidRPr="00496D15" w:rsidRDefault="00BC377F" w:rsidP="00D41ECF">
            <w:pPr>
              <w:pStyle w:val="TAL"/>
              <w:rPr>
                <w:sz w:val="16"/>
              </w:rPr>
            </w:pPr>
            <w:r>
              <w:rPr>
                <w:sz w:val="16"/>
              </w:rPr>
              <w:t>Update test case 6.7.1.3</w:t>
            </w:r>
          </w:p>
        </w:tc>
        <w:tc>
          <w:tcPr>
            <w:tcW w:w="0" w:type="auto"/>
          </w:tcPr>
          <w:p w14:paraId="54331F04" w14:textId="77777777" w:rsidR="00BC377F" w:rsidRPr="00496D15" w:rsidRDefault="00BC377F" w:rsidP="00D41ECF">
            <w:pPr>
              <w:pStyle w:val="TAL"/>
              <w:rPr>
                <w:sz w:val="16"/>
              </w:rPr>
            </w:pPr>
            <w:r>
              <w:rPr>
                <w:sz w:val="16"/>
              </w:rPr>
              <w:t>Ericsson</w:t>
            </w:r>
          </w:p>
        </w:tc>
        <w:tc>
          <w:tcPr>
            <w:tcW w:w="0" w:type="auto"/>
          </w:tcPr>
          <w:p w14:paraId="4839CF3E" w14:textId="77777777" w:rsidR="00BC377F" w:rsidRPr="00496D15" w:rsidRDefault="00BC377F" w:rsidP="00D41ECF">
            <w:pPr>
              <w:pStyle w:val="TAL"/>
              <w:rPr>
                <w:sz w:val="16"/>
              </w:rPr>
            </w:pPr>
            <w:r>
              <w:rPr>
                <w:sz w:val="16"/>
              </w:rPr>
              <w:t>withdrawn</w:t>
            </w:r>
          </w:p>
        </w:tc>
        <w:tc>
          <w:tcPr>
            <w:tcW w:w="0" w:type="auto"/>
          </w:tcPr>
          <w:p w14:paraId="6CD061DA" w14:textId="77777777" w:rsidR="00BC377F" w:rsidRPr="00496D15" w:rsidRDefault="00BC377F" w:rsidP="00D41ECF">
            <w:pPr>
              <w:pStyle w:val="TAL"/>
              <w:rPr>
                <w:sz w:val="16"/>
              </w:rPr>
            </w:pPr>
          </w:p>
        </w:tc>
        <w:tc>
          <w:tcPr>
            <w:tcW w:w="0" w:type="auto"/>
          </w:tcPr>
          <w:p w14:paraId="1146CA5B" w14:textId="77777777" w:rsidR="00BC377F" w:rsidRPr="00496D15" w:rsidRDefault="00BC377F" w:rsidP="00D41ECF">
            <w:pPr>
              <w:pStyle w:val="TAL"/>
              <w:rPr>
                <w:sz w:val="16"/>
              </w:rPr>
            </w:pPr>
          </w:p>
        </w:tc>
      </w:tr>
      <w:tr w:rsidR="00BC377F" w14:paraId="31D0213B" w14:textId="77777777" w:rsidTr="00D41ECF">
        <w:tc>
          <w:tcPr>
            <w:tcW w:w="0" w:type="auto"/>
          </w:tcPr>
          <w:p w14:paraId="65E8348B" w14:textId="77777777" w:rsidR="00BC377F" w:rsidRPr="00496D15" w:rsidRDefault="00BC377F" w:rsidP="00D41ECF">
            <w:pPr>
              <w:pStyle w:val="TAL"/>
              <w:rPr>
                <w:sz w:val="16"/>
              </w:rPr>
            </w:pPr>
            <w:r>
              <w:rPr>
                <w:sz w:val="16"/>
              </w:rPr>
              <w:t>R5-240633</w:t>
            </w:r>
          </w:p>
        </w:tc>
        <w:tc>
          <w:tcPr>
            <w:tcW w:w="0" w:type="auto"/>
          </w:tcPr>
          <w:p w14:paraId="1834A811" w14:textId="77777777" w:rsidR="00BC377F" w:rsidRPr="00496D15" w:rsidRDefault="00BC377F" w:rsidP="00D41ECF">
            <w:pPr>
              <w:pStyle w:val="TAL"/>
              <w:rPr>
                <w:sz w:val="16"/>
              </w:rPr>
            </w:pPr>
            <w:r>
              <w:rPr>
                <w:sz w:val="16"/>
              </w:rPr>
              <w:t>Addition of new TC 6.5.2 One-to-server video push call CO</w:t>
            </w:r>
          </w:p>
        </w:tc>
        <w:tc>
          <w:tcPr>
            <w:tcW w:w="0" w:type="auto"/>
          </w:tcPr>
          <w:p w14:paraId="37205969" w14:textId="77777777" w:rsidR="00BC377F" w:rsidRPr="00496D15" w:rsidRDefault="00BC377F" w:rsidP="00D41ECF">
            <w:pPr>
              <w:pStyle w:val="TAL"/>
              <w:rPr>
                <w:sz w:val="16"/>
              </w:rPr>
            </w:pPr>
            <w:r>
              <w:rPr>
                <w:sz w:val="16"/>
              </w:rPr>
              <w:t>NIST</w:t>
            </w:r>
          </w:p>
        </w:tc>
        <w:tc>
          <w:tcPr>
            <w:tcW w:w="0" w:type="auto"/>
          </w:tcPr>
          <w:p w14:paraId="6F12E4B0" w14:textId="77777777" w:rsidR="00BC377F" w:rsidRPr="00496D15" w:rsidRDefault="00BC377F" w:rsidP="00D41ECF">
            <w:pPr>
              <w:pStyle w:val="TAL"/>
              <w:rPr>
                <w:sz w:val="16"/>
              </w:rPr>
            </w:pPr>
            <w:r>
              <w:rPr>
                <w:sz w:val="16"/>
              </w:rPr>
              <w:t>revised</w:t>
            </w:r>
          </w:p>
        </w:tc>
        <w:tc>
          <w:tcPr>
            <w:tcW w:w="0" w:type="auto"/>
          </w:tcPr>
          <w:p w14:paraId="42DC2215" w14:textId="77777777" w:rsidR="00BC377F" w:rsidRPr="00496D15" w:rsidRDefault="00BC377F" w:rsidP="00D41ECF">
            <w:pPr>
              <w:pStyle w:val="TAL"/>
              <w:rPr>
                <w:sz w:val="16"/>
              </w:rPr>
            </w:pPr>
          </w:p>
        </w:tc>
        <w:tc>
          <w:tcPr>
            <w:tcW w:w="0" w:type="auto"/>
          </w:tcPr>
          <w:p w14:paraId="12145A12" w14:textId="77777777" w:rsidR="00BC377F" w:rsidRPr="00496D15" w:rsidRDefault="00BC377F" w:rsidP="00D41ECF">
            <w:pPr>
              <w:pStyle w:val="TAL"/>
              <w:rPr>
                <w:sz w:val="16"/>
              </w:rPr>
            </w:pPr>
            <w:r>
              <w:rPr>
                <w:sz w:val="16"/>
              </w:rPr>
              <w:t>R5-241596</w:t>
            </w:r>
          </w:p>
        </w:tc>
      </w:tr>
      <w:tr w:rsidR="00BC377F" w14:paraId="3A804B35" w14:textId="77777777" w:rsidTr="00D41ECF">
        <w:tc>
          <w:tcPr>
            <w:tcW w:w="0" w:type="auto"/>
          </w:tcPr>
          <w:p w14:paraId="1897B338" w14:textId="77777777" w:rsidR="00BC377F" w:rsidRPr="00496D15" w:rsidRDefault="00BC377F" w:rsidP="00D41ECF">
            <w:pPr>
              <w:pStyle w:val="TAL"/>
              <w:rPr>
                <w:sz w:val="16"/>
              </w:rPr>
            </w:pPr>
            <w:r>
              <w:rPr>
                <w:sz w:val="16"/>
              </w:rPr>
              <w:t>R5-240634</w:t>
            </w:r>
          </w:p>
        </w:tc>
        <w:tc>
          <w:tcPr>
            <w:tcW w:w="0" w:type="auto"/>
          </w:tcPr>
          <w:p w14:paraId="0EC33C92" w14:textId="77777777" w:rsidR="00BC377F" w:rsidRPr="00496D15" w:rsidRDefault="00BC377F" w:rsidP="00D41ECF">
            <w:pPr>
              <w:pStyle w:val="TAL"/>
              <w:rPr>
                <w:sz w:val="16"/>
              </w:rPr>
            </w:pPr>
            <w:r>
              <w:rPr>
                <w:sz w:val="16"/>
              </w:rPr>
              <w:t>Correction to FR2 SA event triggered reporting tests with Pre-MG including TT</w:t>
            </w:r>
          </w:p>
        </w:tc>
        <w:tc>
          <w:tcPr>
            <w:tcW w:w="0" w:type="auto"/>
          </w:tcPr>
          <w:p w14:paraId="72F75C9E" w14:textId="77777777" w:rsidR="00BC377F" w:rsidRPr="00496D15" w:rsidRDefault="00BC377F" w:rsidP="00D41ECF">
            <w:pPr>
              <w:pStyle w:val="TAL"/>
              <w:rPr>
                <w:sz w:val="16"/>
              </w:rPr>
            </w:pPr>
            <w:r>
              <w:rPr>
                <w:sz w:val="16"/>
              </w:rPr>
              <w:t>Anritsu</w:t>
            </w:r>
          </w:p>
        </w:tc>
        <w:tc>
          <w:tcPr>
            <w:tcW w:w="0" w:type="auto"/>
          </w:tcPr>
          <w:p w14:paraId="16A9005A" w14:textId="77777777" w:rsidR="00BC377F" w:rsidRPr="00496D15" w:rsidRDefault="00BC377F" w:rsidP="00D41ECF">
            <w:pPr>
              <w:pStyle w:val="TAL"/>
              <w:rPr>
                <w:sz w:val="16"/>
              </w:rPr>
            </w:pPr>
            <w:r>
              <w:rPr>
                <w:sz w:val="16"/>
              </w:rPr>
              <w:t>revised</w:t>
            </w:r>
          </w:p>
        </w:tc>
        <w:tc>
          <w:tcPr>
            <w:tcW w:w="0" w:type="auto"/>
          </w:tcPr>
          <w:p w14:paraId="6C7F4659" w14:textId="77777777" w:rsidR="00BC377F" w:rsidRPr="00496D15" w:rsidRDefault="00BC377F" w:rsidP="00D41ECF">
            <w:pPr>
              <w:pStyle w:val="TAL"/>
              <w:rPr>
                <w:sz w:val="16"/>
              </w:rPr>
            </w:pPr>
          </w:p>
        </w:tc>
        <w:tc>
          <w:tcPr>
            <w:tcW w:w="0" w:type="auto"/>
          </w:tcPr>
          <w:p w14:paraId="69BAB360" w14:textId="77777777" w:rsidR="00BC377F" w:rsidRPr="00496D15" w:rsidRDefault="00BC377F" w:rsidP="00D41ECF">
            <w:pPr>
              <w:pStyle w:val="TAL"/>
              <w:rPr>
                <w:sz w:val="16"/>
              </w:rPr>
            </w:pPr>
            <w:r>
              <w:rPr>
                <w:sz w:val="16"/>
              </w:rPr>
              <w:t>R5-241677</w:t>
            </w:r>
          </w:p>
        </w:tc>
      </w:tr>
      <w:tr w:rsidR="00BC377F" w14:paraId="37FAC0CE" w14:textId="77777777" w:rsidTr="00D41ECF">
        <w:tc>
          <w:tcPr>
            <w:tcW w:w="0" w:type="auto"/>
          </w:tcPr>
          <w:p w14:paraId="66D20838" w14:textId="77777777" w:rsidR="00BC377F" w:rsidRPr="00496D15" w:rsidRDefault="00BC377F" w:rsidP="00D41ECF">
            <w:pPr>
              <w:pStyle w:val="TAL"/>
              <w:rPr>
                <w:sz w:val="16"/>
              </w:rPr>
            </w:pPr>
            <w:r>
              <w:rPr>
                <w:sz w:val="16"/>
              </w:rPr>
              <w:t>R5-240635</w:t>
            </w:r>
          </w:p>
        </w:tc>
        <w:tc>
          <w:tcPr>
            <w:tcW w:w="0" w:type="auto"/>
          </w:tcPr>
          <w:p w14:paraId="22922FA0" w14:textId="77777777" w:rsidR="00BC377F" w:rsidRPr="00496D15" w:rsidRDefault="00BC377F" w:rsidP="00D41ECF">
            <w:pPr>
              <w:pStyle w:val="TAL"/>
              <w:rPr>
                <w:sz w:val="16"/>
              </w:rPr>
            </w:pPr>
            <w:r>
              <w:rPr>
                <w:sz w:val="16"/>
              </w:rPr>
              <w:t>Introduction of Test Tolerance analysis for FR2 SA event triggered reporting tests with Pre-MG</w:t>
            </w:r>
          </w:p>
        </w:tc>
        <w:tc>
          <w:tcPr>
            <w:tcW w:w="0" w:type="auto"/>
          </w:tcPr>
          <w:p w14:paraId="5D39DA73" w14:textId="77777777" w:rsidR="00BC377F" w:rsidRPr="00496D15" w:rsidRDefault="00BC377F" w:rsidP="00D41ECF">
            <w:pPr>
              <w:pStyle w:val="TAL"/>
              <w:rPr>
                <w:sz w:val="16"/>
              </w:rPr>
            </w:pPr>
            <w:r>
              <w:rPr>
                <w:sz w:val="16"/>
              </w:rPr>
              <w:t>Anritsu</w:t>
            </w:r>
          </w:p>
        </w:tc>
        <w:tc>
          <w:tcPr>
            <w:tcW w:w="0" w:type="auto"/>
          </w:tcPr>
          <w:p w14:paraId="0F7E5901" w14:textId="77777777" w:rsidR="00BC377F" w:rsidRPr="00496D15" w:rsidRDefault="00BC377F" w:rsidP="00D41ECF">
            <w:pPr>
              <w:pStyle w:val="TAL"/>
              <w:rPr>
                <w:sz w:val="16"/>
              </w:rPr>
            </w:pPr>
            <w:r>
              <w:rPr>
                <w:sz w:val="16"/>
              </w:rPr>
              <w:t>revised</w:t>
            </w:r>
          </w:p>
        </w:tc>
        <w:tc>
          <w:tcPr>
            <w:tcW w:w="0" w:type="auto"/>
          </w:tcPr>
          <w:p w14:paraId="7D292C10" w14:textId="77777777" w:rsidR="00BC377F" w:rsidRPr="00496D15" w:rsidRDefault="00BC377F" w:rsidP="00D41ECF">
            <w:pPr>
              <w:pStyle w:val="TAL"/>
              <w:rPr>
                <w:sz w:val="16"/>
              </w:rPr>
            </w:pPr>
          </w:p>
        </w:tc>
        <w:tc>
          <w:tcPr>
            <w:tcW w:w="0" w:type="auto"/>
          </w:tcPr>
          <w:p w14:paraId="2F8C6490" w14:textId="77777777" w:rsidR="00BC377F" w:rsidRPr="00496D15" w:rsidRDefault="00BC377F" w:rsidP="00D41ECF">
            <w:pPr>
              <w:pStyle w:val="TAL"/>
              <w:rPr>
                <w:sz w:val="16"/>
              </w:rPr>
            </w:pPr>
            <w:r>
              <w:rPr>
                <w:sz w:val="16"/>
              </w:rPr>
              <w:t>R5-241680</w:t>
            </w:r>
          </w:p>
        </w:tc>
      </w:tr>
      <w:tr w:rsidR="00BC377F" w14:paraId="4D1864E1" w14:textId="77777777" w:rsidTr="00D41ECF">
        <w:tc>
          <w:tcPr>
            <w:tcW w:w="0" w:type="auto"/>
          </w:tcPr>
          <w:p w14:paraId="29C3662B" w14:textId="77777777" w:rsidR="00BC377F" w:rsidRPr="00496D15" w:rsidRDefault="00BC377F" w:rsidP="00D41ECF">
            <w:pPr>
              <w:pStyle w:val="TAL"/>
              <w:rPr>
                <w:sz w:val="16"/>
              </w:rPr>
            </w:pPr>
            <w:r>
              <w:rPr>
                <w:sz w:val="16"/>
              </w:rPr>
              <w:t>R5-240636</w:t>
            </w:r>
          </w:p>
        </w:tc>
        <w:tc>
          <w:tcPr>
            <w:tcW w:w="0" w:type="auto"/>
          </w:tcPr>
          <w:p w14:paraId="48335676" w14:textId="77777777" w:rsidR="00BC377F" w:rsidRPr="00496D15" w:rsidRDefault="00BC377F" w:rsidP="00D41ECF">
            <w:pPr>
              <w:pStyle w:val="TAL"/>
              <w:rPr>
                <w:sz w:val="16"/>
              </w:rPr>
            </w:pPr>
            <w:r>
              <w:rPr>
                <w:sz w:val="16"/>
              </w:rPr>
              <w:t>Correction to FR2 SA event triggered reporting tests with concurrent gaps including TT</w:t>
            </w:r>
          </w:p>
        </w:tc>
        <w:tc>
          <w:tcPr>
            <w:tcW w:w="0" w:type="auto"/>
          </w:tcPr>
          <w:p w14:paraId="7488DAB6" w14:textId="77777777" w:rsidR="00BC377F" w:rsidRPr="00496D15" w:rsidRDefault="00BC377F" w:rsidP="00D41ECF">
            <w:pPr>
              <w:pStyle w:val="TAL"/>
              <w:rPr>
                <w:sz w:val="16"/>
              </w:rPr>
            </w:pPr>
            <w:r>
              <w:rPr>
                <w:sz w:val="16"/>
              </w:rPr>
              <w:t>Anritsu</w:t>
            </w:r>
          </w:p>
        </w:tc>
        <w:tc>
          <w:tcPr>
            <w:tcW w:w="0" w:type="auto"/>
          </w:tcPr>
          <w:p w14:paraId="413B5CE5" w14:textId="77777777" w:rsidR="00BC377F" w:rsidRPr="00496D15" w:rsidRDefault="00BC377F" w:rsidP="00D41ECF">
            <w:pPr>
              <w:pStyle w:val="TAL"/>
              <w:rPr>
                <w:sz w:val="16"/>
              </w:rPr>
            </w:pPr>
            <w:r>
              <w:rPr>
                <w:sz w:val="16"/>
              </w:rPr>
              <w:t>revised</w:t>
            </w:r>
          </w:p>
        </w:tc>
        <w:tc>
          <w:tcPr>
            <w:tcW w:w="0" w:type="auto"/>
          </w:tcPr>
          <w:p w14:paraId="1D67A2DF" w14:textId="77777777" w:rsidR="00BC377F" w:rsidRPr="00496D15" w:rsidRDefault="00BC377F" w:rsidP="00D41ECF">
            <w:pPr>
              <w:pStyle w:val="TAL"/>
              <w:rPr>
                <w:sz w:val="16"/>
              </w:rPr>
            </w:pPr>
          </w:p>
        </w:tc>
        <w:tc>
          <w:tcPr>
            <w:tcW w:w="0" w:type="auto"/>
          </w:tcPr>
          <w:p w14:paraId="2BE00B25" w14:textId="77777777" w:rsidR="00BC377F" w:rsidRPr="00496D15" w:rsidRDefault="00BC377F" w:rsidP="00D41ECF">
            <w:pPr>
              <w:pStyle w:val="TAL"/>
              <w:rPr>
                <w:sz w:val="16"/>
              </w:rPr>
            </w:pPr>
            <w:r>
              <w:rPr>
                <w:sz w:val="16"/>
              </w:rPr>
              <w:t>R5-241678</w:t>
            </w:r>
          </w:p>
        </w:tc>
      </w:tr>
      <w:tr w:rsidR="00BC377F" w14:paraId="386006B3" w14:textId="77777777" w:rsidTr="00D41ECF">
        <w:tc>
          <w:tcPr>
            <w:tcW w:w="0" w:type="auto"/>
          </w:tcPr>
          <w:p w14:paraId="3BE2EECB" w14:textId="77777777" w:rsidR="00BC377F" w:rsidRPr="00496D15" w:rsidRDefault="00BC377F" w:rsidP="00D41ECF">
            <w:pPr>
              <w:pStyle w:val="TAL"/>
              <w:rPr>
                <w:sz w:val="16"/>
              </w:rPr>
            </w:pPr>
            <w:r>
              <w:rPr>
                <w:sz w:val="16"/>
              </w:rPr>
              <w:t>R5-240637</w:t>
            </w:r>
          </w:p>
        </w:tc>
        <w:tc>
          <w:tcPr>
            <w:tcW w:w="0" w:type="auto"/>
          </w:tcPr>
          <w:p w14:paraId="0BEFC089" w14:textId="77777777" w:rsidR="00BC377F" w:rsidRPr="00496D15" w:rsidRDefault="00BC377F" w:rsidP="00D41ECF">
            <w:pPr>
              <w:pStyle w:val="TAL"/>
              <w:rPr>
                <w:sz w:val="16"/>
              </w:rPr>
            </w:pPr>
            <w:r>
              <w:rPr>
                <w:sz w:val="16"/>
              </w:rPr>
              <w:t>Introduction of Test Tolerance analysis for FR2 SA event triggered reporting tests with concurrent gaps</w:t>
            </w:r>
          </w:p>
        </w:tc>
        <w:tc>
          <w:tcPr>
            <w:tcW w:w="0" w:type="auto"/>
          </w:tcPr>
          <w:p w14:paraId="07B9F2A2" w14:textId="77777777" w:rsidR="00BC377F" w:rsidRPr="00496D15" w:rsidRDefault="00BC377F" w:rsidP="00D41ECF">
            <w:pPr>
              <w:pStyle w:val="TAL"/>
              <w:rPr>
                <w:sz w:val="16"/>
              </w:rPr>
            </w:pPr>
            <w:r>
              <w:rPr>
                <w:sz w:val="16"/>
              </w:rPr>
              <w:t>Anritsu</w:t>
            </w:r>
          </w:p>
        </w:tc>
        <w:tc>
          <w:tcPr>
            <w:tcW w:w="0" w:type="auto"/>
          </w:tcPr>
          <w:p w14:paraId="039DE06F" w14:textId="77777777" w:rsidR="00BC377F" w:rsidRPr="00496D15" w:rsidRDefault="00BC377F" w:rsidP="00D41ECF">
            <w:pPr>
              <w:pStyle w:val="TAL"/>
              <w:rPr>
                <w:sz w:val="16"/>
              </w:rPr>
            </w:pPr>
            <w:r>
              <w:rPr>
                <w:sz w:val="16"/>
              </w:rPr>
              <w:t>revised</w:t>
            </w:r>
          </w:p>
        </w:tc>
        <w:tc>
          <w:tcPr>
            <w:tcW w:w="0" w:type="auto"/>
          </w:tcPr>
          <w:p w14:paraId="5AB7C2E9" w14:textId="77777777" w:rsidR="00BC377F" w:rsidRPr="00496D15" w:rsidRDefault="00BC377F" w:rsidP="00D41ECF">
            <w:pPr>
              <w:pStyle w:val="TAL"/>
              <w:rPr>
                <w:sz w:val="16"/>
              </w:rPr>
            </w:pPr>
          </w:p>
        </w:tc>
        <w:tc>
          <w:tcPr>
            <w:tcW w:w="0" w:type="auto"/>
          </w:tcPr>
          <w:p w14:paraId="56BD5483" w14:textId="77777777" w:rsidR="00BC377F" w:rsidRPr="00496D15" w:rsidRDefault="00BC377F" w:rsidP="00D41ECF">
            <w:pPr>
              <w:pStyle w:val="TAL"/>
              <w:rPr>
                <w:sz w:val="16"/>
              </w:rPr>
            </w:pPr>
            <w:r>
              <w:rPr>
                <w:sz w:val="16"/>
              </w:rPr>
              <w:t>R5-241681</w:t>
            </w:r>
          </w:p>
        </w:tc>
      </w:tr>
      <w:tr w:rsidR="00BC377F" w14:paraId="62DFE92C" w14:textId="77777777" w:rsidTr="00D41ECF">
        <w:tc>
          <w:tcPr>
            <w:tcW w:w="0" w:type="auto"/>
          </w:tcPr>
          <w:p w14:paraId="56EDC416" w14:textId="77777777" w:rsidR="00BC377F" w:rsidRPr="00496D15" w:rsidRDefault="00BC377F" w:rsidP="00D41ECF">
            <w:pPr>
              <w:pStyle w:val="TAL"/>
              <w:rPr>
                <w:sz w:val="16"/>
              </w:rPr>
            </w:pPr>
            <w:r>
              <w:rPr>
                <w:sz w:val="16"/>
              </w:rPr>
              <w:t>R5-240638</w:t>
            </w:r>
          </w:p>
        </w:tc>
        <w:tc>
          <w:tcPr>
            <w:tcW w:w="0" w:type="auto"/>
          </w:tcPr>
          <w:p w14:paraId="7A886FA2" w14:textId="77777777" w:rsidR="00BC377F" w:rsidRPr="00496D15" w:rsidRDefault="00BC377F" w:rsidP="00D41ECF">
            <w:pPr>
              <w:pStyle w:val="TAL"/>
              <w:rPr>
                <w:sz w:val="16"/>
              </w:rPr>
            </w:pPr>
            <w:r>
              <w:rPr>
                <w:sz w:val="16"/>
              </w:rPr>
              <w:t>Correction to FR2 SA event triggered reporting tests with NCSG including TT</w:t>
            </w:r>
          </w:p>
        </w:tc>
        <w:tc>
          <w:tcPr>
            <w:tcW w:w="0" w:type="auto"/>
          </w:tcPr>
          <w:p w14:paraId="5F2F8C6A" w14:textId="77777777" w:rsidR="00BC377F" w:rsidRPr="00496D15" w:rsidRDefault="00BC377F" w:rsidP="00D41ECF">
            <w:pPr>
              <w:pStyle w:val="TAL"/>
              <w:rPr>
                <w:sz w:val="16"/>
              </w:rPr>
            </w:pPr>
            <w:r>
              <w:rPr>
                <w:sz w:val="16"/>
              </w:rPr>
              <w:t>Anritsu</w:t>
            </w:r>
          </w:p>
        </w:tc>
        <w:tc>
          <w:tcPr>
            <w:tcW w:w="0" w:type="auto"/>
          </w:tcPr>
          <w:p w14:paraId="3E2AB45F" w14:textId="77777777" w:rsidR="00BC377F" w:rsidRPr="00496D15" w:rsidRDefault="00BC377F" w:rsidP="00D41ECF">
            <w:pPr>
              <w:pStyle w:val="TAL"/>
              <w:rPr>
                <w:sz w:val="16"/>
              </w:rPr>
            </w:pPr>
            <w:r>
              <w:rPr>
                <w:sz w:val="16"/>
              </w:rPr>
              <w:t>revised</w:t>
            </w:r>
          </w:p>
        </w:tc>
        <w:tc>
          <w:tcPr>
            <w:tcW w:w="0" w:type="auto"/>
          </w:tcPr>
          <w:p w14:paraId="07566FA4" w14:textId="77777777" w:rsidR="00BC377F" w:rsidRPr="00496D15" w:rsidRDefault="00BC377F" w:rsidP="00D41ECF">
            <w:pPr>
              <w:pStyle w:val="TAL"/>
              <w:rPr>
                <w:sz w:val="16"/>
              </w:rPr>
            </w:pPr>
          </w:p>
        </w:tc>
        <w:tc>
          <w:tcPr>
            <w:tcW w:w="0" w:type="auto"/>
          </w:tcPr>
          <w:p w14:paraId="1A0592DD" w14:textId="77777777" w:rsidR="00BC377F" w:rsidRPr="00496D15" w:rsidRDefault="00BC377F" w:rsidP="00D41ECF">
            <w:pPr>
              <w:pStyle w:val="TAL"/>
              <w:rPr>
                <w:sz w:val="16"/>
              </w:rPr>
            </w:pPr>
            <w:r>
              <w:rPr>
                <w:sz w:val="16"/>
              </w:rPr>
              <w:t>R5-241679</w:t>
            </w:r>
          </w:p>
        </w:tc>
      </w:tr>
      <w:tr w:rsidR="00BC377F" w14:paraId="23944AA4" w14:textId="77777777" w:rsidTr="00D41ECF">
        <w:tc>
          <w:tcPr>
            <w:tcW w:w="0" w:type="auto"/>
          </w:tcPr>
          <w:p w14:paraId="4301225D" w14:textId="77777777" w:rsidR="00BC377F" w:rsidRPr="00496D15" w:rsidRDefault="00BC377F" w:rsidP="00D41ECF">
            <w:pPr>
              <w:pStyle w:val="TAL"/>
              <w:rPr>
                <w:sz w:val="16"/>
              </w:rPr>
            </w:pPr>
            <w:r>
              <w:rPr>
                <w:sz w:val="16"/>
              </w:rPr>
              <w:t>R5-240639</w:t>
            </w:r>
          </w:p>
        </w:tc>
        <w:tc>
          <w:tcPr>
            <w:tcW w:w="0" w:type="auto"/>
          </w:tcPr>
          <w:p w14:paraId="1D901A69" w14:textId="77777777" w:rsidR="00BC377F" w:rsidRPr="00496D15" w:rsidRDefault="00BC377F" w:rsidP="00D41ECF">
            <w:pPr>
              <w:pStyle w:val="TAL"/>
              <w:rPr>
                <w:sz w:val="16"/>
              </w:rPr>
            </w:pPr>
            <w:r>
              <w:rPr>
                <w:sz w:val="16"/>
              </w:rPr>
              <w:t>Introduction of Test Tolerance analysis for SA FR2 event triggered reporting tests with NCSG</w:t>
            </w:r>
          </w:p>
        </w:tc>
        <w:tc>
          <w:tcPr>
            <w:tcW w:w="0" w:type="auto"/>
          </w:tcPr>
          <w:p w14:paraId="3C51F2B4" w14:textId="77777777" w:rsidR="00BC377F" w:rsidRPr="00496D15" w:rsidRDefault="00BC377F" w:rsidP="00D41ECF">
            <w:pPr>
              <w:pStyle w:val="TAL"/>
              <w:rPr>
                <w:sz w:val="16"/>
              </w:rPr>
            </w:pPr>
            <w:r>
              <w:rPr>
                <w:sz w:val="16"/>
              </w:rPr>
              <w:t>Anritsu</w:t>
            </w:r>
          </w:p>
        </w:tc>
        <w:tc>
          <w:tcPr>
            <w:tcW w:w="0" w:type="auto"/>
          </w:tcPr>
          <w:p w14:paraId="2ED8C4F3" w14:textId="77777777" w:rsidR="00BC377F" w:rsidRPr="00496D15" w:rsidRDefault="00BC377F" w:rsidP="00D41ECF">
            <w:pPr>
              <w:pStyle w:val="TAL"/>
              <w:rPr>
                <w:sz w:val="16"/>
              </w:rPr>
            </w:pPr>
            <w:r>
              <w:rPr>
                <w:sz w:val="16"/>
              </w:rPr>
              <w:t>revised</w:t>
            </w:r>
          </w:p>
        </w:tc>
        <w:tc>
          <w:tcPr>
            <w:tcW w:w="0" w:type="auto"/>
          </w:tcPr>
          <w:p w14:paraId="4D0864C9" w14:textId="77777777" w:rsidR="00BC377F" w:rsidRPr="00496D15" w:rsidRDefault="00BC377F" w:rsidP="00D41ECF">
            <w:pPr>
              <w:pStyle w:val="TAL"/>
              <w:rPr>
                <w:sz w:val="16"/>
              </w:rPr>
            </w:pPr>
          </w:p>
        </w:tc>
        <w:tc>
          <w:tcPr>
            <w:tcW w:w="0" w:type="auto"/>
          </w:tcPr>
          <w:p w14:paraId="560F49EF" w14:textId="77777777" w:rsidR="00BC377F" w:rsidRPr="00496D15" w:rsidRDefault="00BC377F" w:rsidP="00D41ECF">
            <w:pPr>
              <w:pStyle w:val="TAL"/>
              <w:rPr>
                <w:sz w:val="16"/>
              </w:rPr>
            </w:pPr>
            <w:r>
              <w:rPr>
                <w:sz w:val="16"/>
              </w:rPr>
              <w:t>R5-241682</w:t>
            </w:r>
          </w:p>
        </w:tc>
      </w:tr>
      <w:tr w:rsidR="00BC377F" w14:paraId="1CD8B8BF" w14:textId="77777777" w:rsidTr="00D41ECF">
        <w:tc>
          <w:tcPr>
            <w:tcW w:w="0" w:type="auto"/>
          </w:tcPr>
          <w:p w14:paraId="0B002FE0" w14:textId="77777777" w:rsidR="00BC377F" w:rsidRPr="00496D15" w:rsidRDefault="00BC377F" w:rsidP="00D41ECF">
            <w:pPr>
              <w:pStyle w:val="TAL"/>
              <w:rPr>
                <w:sz w:val="16"/>
              </w:rPr>
            </w:pPr>
            <w:r>
              <w:rPr>
                <w:sz w:val="16"/>
              </w:rPr>
              <w:t>R5-240640</w:t>
            </w:r>
          </w:p>
        </w:tc>
        <w:tc>
          <w:tcPr>
            <w:tcW w:w="0" w:type="auto"/>
          </w:tcPr>
          <w:p w14:paraId="213963FE" w14:textId="77777777" w:rsidR="00BC377F" w:rsidRPr="00496D15" w:rsidRDefault="00BC377F" w:rsidP="00D41ECF">
            <w:pPr>
              <w:pStyle w:val="TAL"/>
              <w:rPr>
                <w:sz w:val="16"/>
              </w:rPr>
            </w:pPr>
            <w:r>
              <w:rPr>
                <w:sz w:val="16"/>
              </w:rPr>
              <w:t>PRD21 CDS PC3 NRCA CA_n1A-n41A, CA_n3A-n28A, CA_n3A-n77(2A), CA_n28A-n77(2A), CA_n3A-n28A-n77A</w:t>
            </w:r>
          </w:p>
        </w:tc>
        <w:tc>
          <w:tcPr>
            <w:tcW w:w="0" w:type="auto"/>
          </w:tcPr>
          <w:p w14:paraId="31BDC2EB" w14:textId="77777777" w:rsidR="00BC377F" w:rsidRPr="00496D15" w:rsidRDefault="00BC377F" w:rsidP="00D41ECF">
            <w:pPr>
              <w:pStyle w:val="TAL"/>
              <w:rPr>
                <w:sz w:val="16"/>
              </w:rPr>
            </w:pPr>
            <w:r>
              <w:rPr>
                <w:sz w:val="16"/>
              </w:rPr>
              <w:t>KDDI Corporation</w:t>
            </w:r>
          </w:p>
        </w:tc>
        <w:tc>
          <w:tcPr>
            <w:tcW w:w="0" w:type="auto"/>
          </w:tcPr>
          <w:p w14:paraId="57EB7B53" w14:textId="77777777" w:rsidR="00BC377F" w:rsidRPr="00496D15" w:rsidRDefault="00BC377F" w:rsidP="00D41ECF">
            <w:pPr>
              <w:pStyle w:val="TAL"/>
              <w:rPr>
                <w:sz w:val="16"/>
              </w:rPr>
            </w:pPr>
            <w:r>
              <w:rPr>
                <w:sz w:val="16"/>
              </w:rPr>
              <w:t>withdrawn</w:t>
            </w:r>
          </w:p>
        </w:tc>
        <w:tc>
          <w:tcPr>
            <w:tcW w:w="0" w:type="auto"/>
          </w:tcPr>
          <w:p w14:paraId="7FE703B4" w14:textId="77777777" w:rsidR="00BC377F" w:rsidRPr="00496D15" w:rsidRDefault="00BC377F" w:rsidP="00D41ECF">
            <w:pPr>
              <w:pStyle w:val="TAL"/>
              <w:rPr>
                <w:sz w:val="16"/>
              </w:rPr>
            </w:pPr>
          </w:p>
        </w:tc>
        <w:tc>
          <w:tcPr>
            <w:tcW w:w="0" w:type="auto"/>
          </w:tcPr>
          <w:p w14:paraId="5C860773" w14:textId="77777777" w:rsidR="00BC377F" w:rsidRPr="00496D15" w:rsidRDefault="00BC377F" w:rsidP="00D41ECF">
            <w:pPr>
              <w:pStyle w:val="TAL"/>
              <w:rPr>
                <w:sz w:val="16"/>
              </w:rPr>
            </w:pPr>
          </w:p>
        </w:tc>
      </w:tr>
      <w:tr w:rsidR="00BC377F" w14:paraId="17FD9D9C" w14:textId="77777777" w:rsidTr="00D41ECF">
        <w:tc>
          <w:tcPr>
            <w:tcW w:w="0" w:type="auto"/>
          </w:tcPr>
          <w:p w14:paraId="4134356D" w14:textId="77777777" w:rsidR="00BC377F" w:rsidRPr="00496D15" w:rsidRDefault="00BC377F" w:rsidP="00D41ECF">
            <w:pPr>
              <w:pStyle w:val="TAL"/>
              <w:rPr>
                <w:sz w:val="16"/>
              </w:rPr>
            </w:pPr>
            <w:r>
              <w:rPr>
                <w:sz w:val="16"/>
              </w:rPr>
              <w:t>R5-240641</w:t>
            </w:r>
          </w:p>
        </w:tc>
        <w:tc>
          <w:tcPr>
            <w:tcW w:w="0" w:type="auto"/>
          </w:tcPr>
          <w:p w14:paraId="0AF27FBA" w14:textId="77777777" w:rsidR="00BC377F" w:rsidRPr="00496D15" w:rsidRDefault="00BC377F" w:rsidP="00D41ECF">
            <w:pPr>
              <w:pStyle w:val="TAL"/>
              <w:rPr>
                <w:sz w:val="16"/>
              </w:rPr>
            </w:pPr>
            <w:r>
              <w:rPr>
                <w:sz w:val="16"/>
              </w:rPr>
              <w:t>PRD21 CDS PC3 NRCA CA_n41A-n77A, CA_n1A-n3A-n77A, CA_n1A-n28A-n77A, CA_n1A-n41A-n77A, CA_n3A-n41A-n77A</w:t>
            </w:r>
          </w:p>
        </w:tc>
        <w:tc>
          <w:tcPr>
            <w:tcW w:w="0" w:type="auto"/>
          </w:tcPr>
          <w:p w14:paraId="141AAFFB" w14:textId="77777777" w:rsidR="00BC377F" w:rsidRPr="00496D15" w:rsidRDefault="00BC377F" w:rsidP="00D41ECF">
            <w:pPr>
              <w:pStyle w:val="TAL"/>
              <w:rPr>
                <w:sz w:val="16"/>
              </w:rPr>
            </w:pPr>
            <w:r>
              <w:rPr>
                <w:sz w:val="16"/>
              </w:rPr>
              <w:t>KDDI Corporation</w:t>
            </w:r>
          </w:p>
        </w:tc>
        <w:tc>
          <w:tcPr>
            <w:tcW w:w="0" w:type="auto"/>
          </w:tcPr>
          <w:p w14:paraId="5EDDE681" w14:textId="77777777" w:rsidR="00BC377F" w:rsidRPr="00496D15" w:rsidRDefault="00BC377F" w:rsidP="00D41ECF">
            <w:pPr>
              <w:pStyle w:val="TAL"/>
              <w:rPr>
                <w:sz w:val="16"/>
              </w:rPr>
            </w:pPr>
            <w:r>
              <w:rPr>
                <w:sz w:val="16"/>
              </w:rPr>
              <w:t>noted</w:t>
            </w:r>
          </w:p>
        </w:tc>
        <w:tc>
          <w:tcPr>
            <w:tcW w:w="0" w:type="auto"/>
          </w:tcPr>
          <w:p w14:paraId="01E0D728" w14:textId="77777777" w:rsidR="00BC377F" w:rsidRPr="00496D15" w:rsidRDefault="00BC377F" w:rsidP="00D41ECF">
            <w:pPr>
              <w:pStyle w:val="TAL"/>
              <w:rPr>
                <w:sz w:val="16"/>
              </w:rPr>
            </w:pPr>
          </w:p>
        </w:tc>
        <w:tc>
          <w:tcPr>
            <w:tcW w:w="0" w:type="auto"/>
          </w:tcPr>
          <w:p w14:paraId="29AAC96A" w14:textId="77777777" w:rsidR="00BC377F" w:rsidRPr="00496D15" w:rsidRDefault="00BC377F" w:rsidP="00D41ECF">
            <w:pPr>
              <w:pStyle w:val="TAL"/>
              <w:rPr>
                <w:sz w:val="16"/>
              </w:rPr>
            </w:pPr>
          </w:p>
        </w:tc>
      </w:tr>
      <w:tr w:rsidR="00BC377F" w14:paraId="5239932C" w14:textId="77777777" w:rsidTr="00D41ECF">
        <w:tc>
          <w:tcPr>
            <w:tcW w:w="0" w:type="auto"/>
          </w:tcPr>
          <w:p w14:paraId="779439B1" w14:textId="77777777" w:rsidR="00BC377F" w:rsidRPr="00496D15" w:rsidRDefault="00BC377F" w:rsidP="00D41ECF">
            <w:pPr>
              <w:pStyle w:val="TAL"/>
              <w:rPr>
                <w:sz w:val="16"/>
              </w:rPr>
            </w:pPr>
            <w:r>
              <w:rPr>
                <w:sz w:val="16"/>
              </w:rPr>
              <w:t>R5-240642</w:t>
            </w:r>
          </w:p>
        </w:tc>
        <w:tc>
          <w:tcPr>
            <w:tcW w:w="0" w:type="auto"/>
          </w:tcPr>
          <w:p w14:paraId="0C763B35" w14:textId="77777777" w:rsidR="00BC377F" w:rsidRPr="00496D15" w:rsidRDefault="00BC377F" w:rsidP="00D41ECF">
            <w:pPr>
              <w:pStyle w:val="TAL"/>
              <w:rPr>
                <w:sz w:val="16"/>
              </w:rPr>
            </w:pPr>
            <w:r>
              <w:rPr>
                <w:sz w:val="16"/>
              </w:rPr>
              <w:t>PRD21 CDS PC2 EN-DC DC_3A_n77A, DC_18A_n77A, DC_28A_n77A</w:t>
            </w:r>
          </w:p>
        </w:tc>
        <w:tc>
          <w:tcPr>
            <w:tcW w:w="0" w:type="auto"/>
          </w:tcPr>
          <w:p w14:paraId="2ECA1621" w14:textId="77777777" w:rsidR="00BC377F" w:rsidRPr="00496D15" w:rsidRDefault="00BC377F" w:rsidP="00D41ECF">
            <w:pPr>
              <w:pStyle w:val="TAL"/>
              <w:rPr>
                <w:sz w:val="16"/>
              </w:rPr>
            </w:pPr>
            <w:r>
              <w:rPr>
                <w:sz w:val="16"/>
              </w:rPr>
              <w:t>KDDI Corporation</w:t>
            </w:r>
          </w:p>
        </w:tc>
        <w:tc>
          <w:tcPr>
            <w:tcW w:w="0" w:type="auto"/>
          </w:tcPr>
          <w:p w14:paraId="19BFBA78" w14:textId="77777777" w:rsidR="00BC377F" w:rsidRPr="00496D15" w:rsidRDefault="00BC377F" w:rsidP="00D41ECF">
            <w:pPr>
              <w:pStyle w:val="TAL"/>
              <w:rPr>
                <w:sz w:val="16"/>
              </w:rPr>
            </w:pPr>
            <w:r>
              <w:rPr>
                <w:sz w:val="16"/>
              </w:rPr>
              <w:t>withdrawn</w:t>
            </w:r>
          </w:p>
        </w:tc>
        <w:tc>
          <w:tcPr>
            <w:tcW w:w="0" w:type="auto"/>
          </w:tcPr>
          <w:p w14:paraId="6B615632" w14:textId="77777777" w:rsidR="00BC377F" w:rsidRPr="00496D15" w:rsidRDefault="00BC377F" w:rsidP="00D41ECF">
            <w:pPr>
              <w:pStyle w:val="TAL"/>
              <w:rPr>
                <w:sz w:val="16"/>
              </w:rPr>
            </w:pPr>
          </w:p>
        </w:tc>
        <w:tc>
          <w:tcPr>
            <w:tcW w:w="0" w:type="auto"/>
          </w:tcPr>
          <w:p w14:paraId="1034BCBF" w14:textId="77777777" w:rsidR="00BC377F" w:rsidRPr="00496D15" w:rsidRDefault="00BC377F" w:rsidP="00D41ECF">
            <w:pPr>
              <w:pStyle w:val="TAL"/>
              <w:rPr>
                <w:sz w:val="16"/>
              </w:rPr>
            </w:pPr>
          </w:p>
        </w:tc>
      </w:tr>
      <w:tr w:rsidR="00BC377F" w14:paraId="76A30887" w14:textId="77777777" w:rsidTr="00D41ECF">
        <w:tc>
          <w:tcPr>
            <w:tcW w:w="0" w:type="auto"/>
          </w:tcPr>
          <w:p w14:paraId="05CFEA23" w14:textId="77777777" w:rsidR="00BC377F" w:rsidRPr="00496D15" w:rsidRDefault="00BC377F" w:rsidP="00D41ECF">
            <w:pPr>
              <w:pStyle w:val="TAL"/>
              <w:rPr>
                <w:sz w:val="16"/>
              </w:rPr>
            </w:pPr>
            <w:r>
              <w:rPr>
                <w:sz w:val="16"/>
              </w:rPr>
              <w:t>R5-240643</w:t>
            </w:r>
          </w:p>
        </w:tc>
        <w:tc>
          <w:tcPr>
            <w:tcW w:w="0" w:type="auto"/>
          </w:tcPr>
          <w:p w14:paraId="1455EA74" w14:textId="77777777" w:rsidR="00BC377F" w:rsidRPr="00496D15" w:rsidRDefault="00BC377F" w:rsidP="00D41ECF">
            <w:pPr>
              <w:pStyle w:val="TAL"/>
              <w:rPr>
                <w:sz w:val="16"/>
              </w:rPr>
            </w:pPr>
            <w:r>
              <w:rPr>
                <w:sz w:val="16"/>
              </w:rPr>
              <w:t>NG.114 test coverage</w:t>
            </w:r>
          </w:p>
        </w:tc>
        <w:tc>
          <w:tcPr>
            <w:tcW w:w="0" w:type="auto"/>
          </w:tcPr>
          <w:p w14:paraId="3F101E49" w14:textId="77777777" w:rsidR="00BC377F" w:rsidRPr="00496D15" w:rsidRDefault="00BC377F" w:rsidP="00D41ECF">
            <w:pPr>
              <w:pStyle w:val="TAL"/>
              <w:rPr>
                <w:sz w:val="16"/>
              </w:rPr>
            </w:pPr>
            <w:r>
              <w:rPr>
                <w:sz w:val="16"/>
              </w:rPr>
              <w:t>Ericsson</w:t>
            </w:r>
          </w:p>
        </w:tc>
        <w:tc>
          <w:tcPr>
            <w:tcW w:w="0" w:type="auto"/>
          </w:tcPr>
          <w:p w14:paraId="6866AE8F" w14:textId="77777777" w:rsidR="00BC377F" w:rsidRPr="00496D15" w:rsidRDefault="00BC377F" w:rsidP="00D41ECF">
            <w:pPr>
              <w:pStyle w:val="TAL"/>
              <w:rPr>
                <w:sz w:val="16"/>
              </w:rPr>
            </w:pPr>
            <w:r>
              <w:rPr>
                <w:sz w:val="16"/>
              </w:rPr>
              <w:t>noted</w:t>
            </w:r>
          </w:p>
        </w:tc>
        <w:tc>
          <w:tcPr>
            <w:tcW w:w="0" w:type="auto"/>
          </w:tcPr>
          <w:p w14:paraId="46438E33" w14:textId="77777777" w:rsidR="00BC377F" w:rsidRPr="00496D15" w:rsidRDefault="00BC377F" w:rsidP="00D41ECF">
            <w:pPr>
              <w:pStyle w:val="TAL"/>
              <w:rPr>
                <w:sz w:val="16"/>
              </w:rPr>
            </w:pPr>
          </w:p>
        </w:tc>
        <w:tc>
          <w:tcPr>
            <w:tcW w:w="0" w:type="auto"/>
          </w:tcPr>
          <w:p w14:paraId="28B303BC" w14:textId="77777777" w:rsidR="00BC377F" w:rsidRPr="00496D15" w:rsidRDefault="00BC377F" w:rsidP="00D41ECF">
            <w:pPr>
              <w:pStyle w:val="TAL"/>
              <w:rPr>
                <w:sz w:val="16"/>
              </w:rPr>
            </w:pPr>
          </w:p>
        </w:tc>
      </w:tr>
      <w:tr w:rsidR="00BC377F" w14:paraId="3E5EDF55" w14:textId="77777777" w:rsidTr="00D41ECF">
        <w:tc>
          <w:tcPr>
            <w:tcW w:w="0" w:type="auto"/>
          </w:tcPr>
          <w:p w14:paraId="678B1CF3" w14:textId="77777777" w:rsidR="00BC377F" w:rsidRPr="00496D15" w:rsidRDefault="00BC377F" w:rsidP="00D41ECF">
            <w:pPr>
              <w:pStyle w:val="TAL"/>
              <w:rPr>
                <w:sz w:val="16"/>
              </w:rPr>
            </w:pPr>
            <w:r>
              <w:rPr>
                <w:sz w:val="16"/>
              </w:rPr>
              <w:t>R5-240644</w:t>
            </w:r>
          </w:p>
        </w:tc>
        <w:tc>
          <w:tcPr>
            <w:tcW w:w="0" w:type="auto"/>
          </w:tcPr>
          <w:p w14:paraId="5EE2847F" w14:textId="77777777" w:rsidR="00BC377F" w:rsidRPr="00496D15" w:rsidRDefault="00BC377F" w:rsidP="00D41ECF">
            <w:pPr>
              <w:pStyle w:val="TAL"/>
              <w:rPr>
                <w:sz w:val="16"/>
              </w:rPr>
            </w:pPr>
            <w:r>
              <w:rPr>
                <w:sz w:val="16"/>
              </w:rPr>
              <w:t>Correction to SM NSAC Testcase  10.1.8.4</w:t>
            </w:r>
          </w:p>
        </w:tc>
        <w:tc>
          <w:tcPr>
            <w:tcW w:w="0" w:type="auto"/>
          </w:tcPr>
          <w:p w14:paraId="3301DD65" w14:textId="77777777" w:rsidR="00BC377F" w:rsidRPr="00496D15" w:rsidRDefault="00BC377F" w:rsidP="00D41ECF">
            <w:pPr>
              <w:pStyle w:val="TAL"/>
              <w:rPr>
                <w:sz w:val="16"/>
              </w:rPr>
            </w:pPr>
            <w:r>
              <w:rPr>
                <w:sz w:val="16"/>
              </w:rPr>
              <w:t>Anritsu EMEA Ltd</w:t>
            </w:r>
          </w:p>
        </w:tc>
        <w:tc>
          <w:tcPr>
            <w:tcW w:w="0" w:type="auto"/>
          </w:tcPr>
          <w:p w14:paraId="69973CB0" w14:textId="77777777" w:rsidR="00BC377F" w:rsidRPr="00496D15" w:rsidRDefault="00BC377F" w:rsidP="00D41ECF">
            <w:pPr>
              <w:pStyle w:val="TAL"/>
              <w:rPr>
                <w:sz w:val="16"/>
              </w:rPr>
            </w:pPr>
            <w:r>
              <w:rPr>
                <w:sz w:val="16"/>
              </w:rPr>
              <w:t>agreed</w:t>
            </w:r>
          </w:p>
        </w:tc>
        <w:tc>
          <w:tcPr>
            <w:tcW w:w="0" w:type="auto"/>
          </w:tcPr>
          <w:p w14:paraId="6A001356" w14:textId="77777777" w:rsidR="00BC377F" w:rsidRPr="00496D15" w:rsidRDefault="00BC377F" w:rsidP="00D41ECF">
            <w:pPr>
              <w:pStyle w:val="TAL"/>
              <w:rPr>
                <w:sz w:val="16"/>
              </w:rPr>
            </w:pPr>
          </w:p>
        </w:tc>
        <w:tc>
          <w:tcPr>
            <w:tcW w:w="0" w:type="auto"/>
          </w:tcPr>
          <w:p w14:paraId="1FF2BD8F" w14:textId="77777777" w:rsidR="00BC377F" w:rsidRPr="00496D15" w:rsidRDefault="00BC377F" w:rsidP="00D41ECF">
            <w:pPr>
              <w:pStyle w:val="TAL"/>
              <w:rPr>
                <w:sz w:val="16"/>
              </w:rPr>
            </w:pPr>
          </w:p>
        </w:tc>
      </w:tr>
      <w:tr w:rsidR="00BC377F" w14:paraId="31C3E0E5" w14:textId="77777777" w:rsidTr="00D41ECF">
        <w:tc>
          <w:tcPr>
            <w:tcW w:w="0" w:type="auto"/>
          </w:tcPr>
          <w:p w14:paraId="58AA8530" w14:textId="77777777" w:rsidR="00BC377F" w:rsidRPr="00496D15" w:rsidRDefault="00BC377F" w:rsidP="00D41ECF">
            <w:pPr>
              <w:pStyle w:val="TAL"/>
              <w:rPr>
                <w:sz w:val="16"/>
              </w:rPr>
            </w:pPr>
            <w:r>
              <w:rPr>
                <w:sz w:val="16"/>
              </w:rPr>
              <w:t>R5-240645</w:t>
            </w:r>
          </w:p>
        </w:tc>
        <w:tc>
          <w:tcPr>
            <w:tcW w:w="0" w:type="auto"/>
          </w:tcPr>
          <w:p w14:paraId="20C45CF4" w14:textId="77777777" w:rsidR="00BC377F" w:rsidRPr="00496D15" w:rsidRDefault="00BC377F" w:rsidP="00D41ECF">
            <w:pPr>
              <w:pStyle w:val="TAL"/>
              <w:rPr>
                <w:sz w:val="16"/>
              </w:rPr>
            </w:pPr>
            <w:r>
              <w:rPr>
                <w:sz w:val="16"/>
              </w:rPr>
              <w:t>Correction to NR RRC Idle mode test case 6.4.2.3</w:t>
            </w:r>
          </w:p>
        </w:tc>
        <w:tc>
          <w:tcPr>
            <w:tcW w:w="0" w:type="auto"/>
          </w:tcPr>
          <w:p w14:paraId="282EC04D" w14:textId="77777777" w:rsidR="00BC377F" w:rsidRPr="00496D15" w:rsidRDefault="00BC377F" w:rsidP="00D41ECF">
            <w:pPr>
              <w:pStyle w:val="TAL"/>
              <w:rPr>
                <w:sz w:val="16"/>
              </w:rPr>
            </w:pPr>
            <w:r>
              <w:rPr>
                <w:sz w:val="16"/>
              </w:rPr>
              <w:t>Anritsu EMEA Ltd</w:t>
            </w:r>
          </w:p>
        </w:tc>
        <w:tc>
          <w:tcPr>
            <w:tcW w:w="0" w:type="auto"/>
          </w:tcPr>
          <w:p w14:paraId="249424A3" w14:textId="77777777" w:rsidR="00BC377F" w:rsidRPr="00496D15" w:rsidRDefault="00BC377F" w:rsidP="00D41ECF">
            <w:pPr>
              <w:pStyle w:val="TAL"/>
              <w:rPr>
                <w:sz w:val="16"/>
              </w:rPr>
            </w:pPr>
            <w:r>
              <w:rPr>
                <w:sz w:val="16"/>
              </w:rPr>
              <w:t>revised</w:t>
            </w:r>
          </w:p>
        </w:tc>
        <w:tc>
          <w:tcPr>
            <w:tcW w:w="0" w:type="auto"/>
          </w:tcPr>
          <w:p w14:paraId="624E52CF" w14:textId="77777777" w:rsidR="00BC377F" w:rsidRPr="00496D15" w:rsidRDefault="00BC377F" w:rsidP="00D41ECF">
            <w:pPr>
              <w:pStyle w:val="TAL"/>
              <w:rPr>
                <w:sz w:val="16"/>
              </w:rPr>
            </w:pPr>
          </w:p>
        </w:tc>
        <w:tc>
          <w:tcPr>
            <w:tcW w:w="0" w:type="auto"/>
          </w:tcPr>
          <w:p w14:paraId="71CBC7FB" w14:textId="77777777" w:rsidR="00BC377F" w:rsidRPr="00496D15" w:rsidRDefault="00BC377F" w:rsidP="00D41ECF">
            <w:pPr>
              <w:pStyle w:val="TAL"/>
              <w:rPr>
                <w:sz w:val="16"/>
              </w:rPr>
            </w:pPr>
            <w:r>
              <w:rPr>
                <w:sz w:val="16"/>
              </w:rPr>
              <w:t>R5-241496</w:t>
            </w:r>
          </w:p>
        </w:tc>
      </w:tr>
      <w:tr w:rsidR="00BC377F" w14:paraId="192DFE60" w14:textId="77777777" w:rsidTr="00D41ECF">
        <w:tc>
          <w:tcPr>
            <w:tcW w:w="0" w:type="auto"/>
          </w:tcPr>
          <w:p w14:paraId="42977CA5" w14:textId="77777777" w:rsidR="00BC377F" w:rsidRPr="00496D15" w:rsidRDefault="00BC377F" w:rsidP="00D41ECF">
            <w:pPr>
              <w:pStyle w:val="TAL"/>
              <w:rPr>
                <w:sz w:val="16"/>
              </w:rPr>
            </w:pPr>
            <w:r>
              <w:rPr>
                <w:sz w:val="16"/>
              </w:rPr>
              <w:t>R5-240646</w:t>
            </w:r>
          </w:p>
        </w:tc>
        <w:tc>
          <w:tcPr>
            <w:tcW w:w="0" w:type="auto"/>
          </w:tcPr>
          <w:p w14:paraId="48959C69" w14:textId="77777777" w:rsidR="00BC377F" w:rsidRPr="00496D15" w:rsidRDefault="00BC377F" w:rsidP="00D41ECF">
            <w:pPr>
              <w:pStyle w:val="TAL"/>
              <w:rPr>
                <w:sz w:val="16"/>
              </w:rPr>
            </w:pPr>
            <w:r>
              <w:rPr>
                <w:sz w:val="16"/>
              </w:rPr>
              <w:t>Correction to NR RRC Idle mode test case 6.1.2.24</w:t>
            </w:r>
          </w:p>
        </w:tc>
        <w:tc>
          <w:tcPr>
            <w:tcW w:w="0" w:type="auto"/>
          </w:tcPr>
          <w:p w14:paraId="2E9E3326" w14:textId="77777777" w:rsidR="00BC377F" w:rsidRPr="00496D15" w:rsidRDefault="00BC377F" w:rsidP="00D41ECF">
            <w:pPr>
              <w:pStyle w:val="TAL"/>
              <w:rPr>
                <w:sz w:val="16"/>
              </w:rPr>
            </w:pPr>
            <w:r>
              <w:rPr>
                <w:sz w:val="16"/>
              </w:rPr>
              <w:t>Anritsu EMEA Ltd</w:t>
            </w:r>
          </w:p>
        </w:tc>
        <w:tc>
          <w:tcPr>
            <w:tcW w:w="0" w:type="auto"/>
          </w:tcPr>
          <w:p w14:paraId="061D0BD4" w14:textId="77777777" w:rsidR="00BC377F" w:rsidRPr="00496D15" w:rsidRDefault="00BC377F" w:rsidP="00D41ECF">
            <w:pPr>
              <w:pStyle w:val="TAL"/>
              <w:rPr>
                <w:sz w:val="16"/>
              </w:rPr>
            </w:pPr>
            <w:r>
              <w:rPr>
                <w:sz w:val="16"/>
              </w:rPr>
              <w:t>revised</w:t>
            </w:r>
          </w:p>
        </w:tc>
        <w:tc>
          <w:tcPr>
            <w:tcW w:w="0" w:type="auto"/>
          </w:tcPr>
          <w:p w14:paraId="235B8162" w14:textId="77777777" w:rsidR="00BC377F" w:rsidRPr="00496D15" w:rsidRDefault="00BC377F" w:rsidP="00D41ECF">
            <w:pPr>
              <w:pStyle w:val="TAL"/>
              <w:rPr>
                <w:sz w:val="16"/>
              </w:rPr>
            </w:pPr>
          </w:p>
        </w:tc>
        <w:tc>
          <w:tcPr>
            <w:tcW w:w="0" w:type="auto"/>
          </w:tcPr>
          <w:p w14:paraId="087F5D61" w14:textId="77777777" w:rsidR="00BC377F" w:rsidRPr="00496D15" w:rsidRDefault="00BC377F" w:rsidP="00D41ECF">
            <w:pPr>
              <w:pStyle w:val="TAL"/>
              <w:rPr>
                <w:sz w:val="16"/>
              </w:rPr>
            </w:pPr>
            <w:r>
              <w:rPr>
                <w:sz w:val="16"/>
              </w:rPr>
              <w:t>R5-241497</w:t>
            </w:r>
          </w:p>
        </w:tc>
      </w:tr>
      <w:tr w:rsidR="00BC377F" w14:paraId="0CF9EBF5" w14:textId="77777777" w:rsidTr="00D41ECF">
        <w:tc>
          <w:tcPr>
            <w:tcW w:w="0" w:type="auto"/>
          </w:tcPr>
          <w:p w14:paraId="14845BD4" w14:textId="77777777" w:rsidR="00BC377F" w:rsidRPr="00496D15" w:rsidRDefault="00BC377F" w:rsidP="00D41ECF">
            <w:pPr>
              <w:pStyle w:val="TAL"/>
              <w:rPr>
                <w:sz w:val="16"/>
              </w:rPr>
            </w:pPr>
            <w:r>
              <w:rPr>
                <w:sz w:val="16"/>
              </w:rPr>
              <w:t>R5-240647</w:t>
            </w:r>
          </w:p>
        </w:tc>
        <w:tc>
          <w:tcPr>
            <w:tcW w:w="0" w:type="auto"/>
          </w:tcPr>
          <w:p w14:paraId="34C39B46" w14:textId="77777777" w:rsidR="00BC377F" w:rsidRPr="00496D15" w:rsidRDefault="00BC377F" w:rsidP="00D41ECF">
            <w:pPr>
              <w:pStyle w:val="TAL"/>
              <w:rPr>
                <w:sz w:val="16"/>
              </w:rPr>
            </w:pPr>
            <w:r>
              <w:rPr>
                <w:sz w:val="16"/>
              </w:rPr>
              <w:t>Editorial correction to the Scope description</w:t>
            </w:r>
          </w:p>
        </w:tc>
        <w:tc>
          <w:tcPr>
            <w:tcW w:w="0" w:type="auto"/>
          </w:tcPr>
          <w:p w14:paraId="4F289C4D" w14:textId="77777777" w:rsidR="00BC377F" w:rsidRPr="00496D15" w:rsidRDefault="00BC377F" w:rsidP="00D41ECF">
            <w:pPr>
              <w:pStyle w:val="TAL"/>
              <w:rPr>
                <w:sz w:val="16"/>
              </w:rPr>
            </w:pPr>
            <w:r>
              <w:rPr>
                <w:sz w:val="16"/>
              </w:rPr>
              <w:t>FirstNet, NIST</w:t>
            </w:r>
          </w:p>
        </w:tc>
        <w:tc>
          <w:tcPr>
            <w:tcW w:w="0" w:type="auto"/>
          </w:tcPr>
          <w:p w14:paraId="640127F0" w14:textId="77777777" w:rsidR="00BC377F" w:rsidRPr="00496D15" w:rsidRDefault="00BC377F" w:rsidP="00D41ECF">
            <w:pPr>
              <w:pStyle w:val="TAL"/>
              <w:rPr>
                <w:sz w:val="16"/>
              </w:rPr>
            </w:pPr>
            <w:r>
              <w:rPr>
                <w:sz w:val="16"/>
              </w:rPr>
              <w:t>agreed</w:t>
            </w:r>
          </w:p>
        </w:tc>
        <w:tc>
          <w:tcPr>
            <w:tcW w:w="0" w:type="auto"/>
          </w:tcPr>
          <w:p w14:paraId="1B660698" w14:textId="77777777" w:rsidR="00BC377F" w:rsidRPr="00496D15" w:rsidRDefault="00BC377F" w:rsidP="00D41ECF">
            <w:pPr>
              <w:pStyle w:val="TAL"/>
              <w:rPr>
                <w:sz w:val="16"/>
              </w:rPr>
            </w:pPr>
          </w:p>
        </w:tc>
        <w:tc>
          <w:tcPr>
            <w:tcW w:w="0" w:type="auto"/>
          </w:tcPr>
          <w:p w14:paraId="3417B7FB" w14:textId="77777777" w:rsidR="00BC377F" w:rsidRPr="00496D15" w:rsidRDefault="00BC377F" w:rsidP="00D41ECF">
            <w:pPr>
              <w:pStyle w:val="TAL"/>
              <w:rPr>
                <w:sz w:val="16"/>
              </w:rPr>
            </w:pPr>
          </w:p>
        </w:tc>
      </w:tr>
      <w:tr w:rsidR="00BC377F" w14:paraId="452B2B20" w14:textId="77777777" w:rsidTr="00D41ECF">
        <w:tc>
          <w:tcPr>
            <w:tcW w:w="0" w:type="auto"/>
          </w:tcPr>
          <w:p w14:paraId="6ADDCC53" w14:textId="77777777" w:rsidR="00BC377F" w:rsidRPr="00496D15" w:rsidRDefault="00BC377F" w:rsidP="00D41ECF">
            <w:pPr>
              <w:pStyle w:val="TAL"/>
              <w:rPr>
                <w:sz w:val="16"/>
              </w:rPr>
            </w:pPr>
            <w:r>
              <w:rPr>
                <w:sz w:val="16"/>
              </w:rPr>
              <w:t>R5-240648</w:t>
            </w:r>
          </w:p>
        </w:tc>
        <w:tc>
          <w:tcPr>
            <w:tcW w:w="0" w:type="auto"/>
          </w:tcPr>
          <w:p w14:paraId="59F48071" w14:textId="77777777" w:rsidR="00BC377F" w:rsidRPr="00496D15" w:rsidRDefault="00BC377F" w:rsidP="00D41ECF">
            <w:pPr>
              <w:pStyle w:val="TAL"/>
              <w:rPr>
                <w:sz w:val="16"/>
              </w:rPr>
            </w:pPr>
            <w:r>
              <w:rPr>
                <w:sz w:val="16"/>
              </w:rPr>
              <w:t>Updates to Ephemeris Info for Multi-Cell NRN-NTN signalling test cases</w:t>
            </w:r>
          </w:p>
        </w:tc>
        <w:tc>
          <w:tcPr>
            <w:tcW w:w="0" w:type="auto"/>
          </w:tcPr>
          <w:p w14:paraId="13F0454C" w14:textId="77777777" w:rsidR="00BC377F" w:rsidRPr="00496D15" w:rsidRDefault="00BC377F" w:rsidP="00D41ECF">
            <w:pPr>
              <w:pStyle w:val="TAL"/>
              <w:rPr>
                <w:sz w:val="16"/>
              </w:rPr>
            </w:pPr>
            <w:r>
              <w:rPr>
                <w:sz w:val="16"/>
              </w:rPr>
              <w:t>QUALCOMM JAPAN LLC.</w:t>
            </w:r>
          </w:p>
        </w:tc>
        <w:tc>
          <w:tcPr>
            <w:tcW w:w="0" w:type="auto"/>
          </w:tcPr>
          <w:p w14:paraId="039F2AB6" w14:textId="77777777" w:rsidR="00BC377F" w:rsidRPr="00496D15" w:rsidRDefault="00BC377F" w:rsidP="00D41ECF">
            <w:pPr>
              <w:pStyle w:val="TAL"/>
              <w:rPr>
                <w:sz w:val="16"/>
              </w:rPr>
            </w:pPr>
            <w:r>
              <w:rPr>
                <w:sz w:val="16"/>
              </w:rPr>
              <w:t>revised</w:t>
            </w:r>
          </w:p>
        </w:tc>
        <w:tc>
          <w:tcPr>
            <w:tcW w:w="0" w:type="auto"/>
          </w:tcPr>
          <w:p w14:paraId="0C364124" w14:textId="77777777" w:rsidR="00BC377F" w:rsidRPr="00496D15" w:rsidRDefault="00BC377F" w:rsidP="00D41ECF">
            <w:pPr>
              <w:pStyle w:val="TAL"/>
              <w:rPr>
                <w:sz w:val="16"/>
              </w:rPr>
            </w:pPr>
          </w:p>
        </w:tc>
        <w:tc>
          <w:tcPr>
            <w:tcW w:w="0" w:type="auto"/>
          </w:tcPr>
          <w:p w14:paraId="186DBE53" w14:textId="77777777" w:rsidR="00BC377F" w:rsidRPr="00496D15" w:rsidRDefault="00BC377F" w:rsidP="00D41ECF">
            <w:pPr>
              <w:pStyle w:val="TAL"/>
              <w:rPr>
                <w:sz w:val="16"/>
              </w:rPr>
            </w:pPr>
            <w:r>
              <w:rPr>
                <w:sz w:val="16"/>
              </w:rPr>
              <w:t>R5-241561</w:t>
            </w:r>
          </w:p>
        </w:tc>
      </w:tr>
      <w:tr w:rsidR="00BC377F" w14:paraId="4F0CC926" w14:textId="77777777" w:rsidTr="00D41ECF">
        <w:tc>
          <w:tcPr>
            <w:tcW w:w="0" w:type="auto"/>
          </w:tcPr>
          <w:p w14:paraId="24225493" w14:textId="77777777" w:rsidR="00BC377F" w:rsidRPr="00496D15" w:rsidRDefault="00BC377F" w:rsidP="00D41ECF">
            <w:pPr>
              <w:pStyle w:val="TAL"/>
              <w:rPr>
                <w:sz w:val="16"/>
              </w:rPr>
            </w:pPr>
            <w:r>
              <w:rPr>
                <w:sz w:val="16"/>
              </w:rPr>
              <w:lastRenderedPageBreak/>
              <w:t>R5-240649</w:t>
            </w:r>
          </w:p>
        </w:tc>
        <w:tc>
          <w:tcPr>
            <w:tcW w:w="0" w:type="auto"/>
          </w:tcPr>
          <w:p w14:paraId="54135F19" w14:textId="77777777" w:rsidR="00BC377F" w:rsidRPr="00496D15" w:rsidRDefault="00BC377F" w:rsidP="00D41ECF">
            <w:pPr>
              <w:pStyle w:val="TAL"/>
              <w:rPr>
                <w:sz w:val="16"/>
              </w:rPr>
            </w:pPr>
            <w:r>
              <w:rPr>
                <w:sz w:val="16"/>
              </w:rPr>
              <w:t>Updates to SIB19 Common Config for NR-NTN test cases</w:t>
            </w:r>
          </w:p>
        </w:tc>
        <w:tc>
          <w:tcPr>
            <w:tcW w:w="0" w:type="auto"/>
          </w:tcPr>
          <w:p w14:paraId="063417CE" w14:textId="77777777" w:rsidR="00BC377F" w:rsidRPr="00496D15" w:rsidRDefault="00BC377F" w:rsidP="00D41ECF">
            <w:pPr>
              <w:pStyle w:val="TAL"/>
              <w:rPr>
                <w:sz w:val="16"/>
              </w:rPr>
            </w:pPr>
            <w:r>
              <w:rPr>
                <w:sz w:val="16"/>
              </w:rPr>
              <w:t>QUALCOMM JAPAN LLC</w:t>
            </w:r>
          </w:p>
        </w:tc>
        <w:tc>
          <w:tcPr>
            <w:tcW w:w="0" w:type="auto"/>
          </w:tcPr>
          <w:p w14:paraId="1781E586" w14:textId="77777777" w:rsidR="00BC377F" w:rsidRPr="00496D15" w:rsidRDefault="00BC377F" w:rsidP="00D41ECF">
            <w:pPr>
              <w:pStyle w:val="TAL"/>
              <w:rPr>
                <w:sz w:val="16"/>
              </w:rPr>
            </w:pPr>
            <w:r>
              <w:rPr>
                <w:sz w:val="16"/>
              </w:rPr>
              <w:t>revised</w:t>
            </w:r>
          </w:p>
        </w:tc>
        <w:tc>
          <w:tcPr>
            <w:tcW w:w="0" w:type="auto"/>
          </w:tcPr>
          <w:p w14:paraId="6D4EF52F" w14:textId="77777777" w:rsidR="00BC377F" w:rsidRPr="00496D15" w:rsidRDefault="00BC377F" w:rsidP="00D41ECF">
            <w:pPr>
              <w:pStyle w:val="TAL"/>
              <w:rPr>
                <w:sz w:val="16"/>
              </w:rPr>
            </w:pPr>
          </w:p>
        </w:tc>
        <w:tc>
          <w:tcPr>
            <w:tcW w:w="0" w:type="auto"/>
          </w:tcPr>
          <w:p w14:paraId="0920EC10" w14:textId="77777777" w:rsidR="00BC377F" w:rsidRPr="00496D15" w:rsidRDefault="00BC377F" w:rsidP="00D41ECF">
            <w:pPr>
              <w:pStyle w:val="TAL"/>
              <w:rPr>
                <w:sz w:val="16"/>
              </w:rPr>
            </w:pPr>
            <w:r>
              <w:rPr>
                <w:sz w:val="16"/>
              </w:rPr>
              <w:t>R5-241565</w:t>
            </w:r>
          </w:p>
        </w:tc>
      </w:tr>
      <w:tr w:rsidR="00BC377F" w14:paraId="4AE414EF" w14:textId="77777777" w:rsidTr="00D41ECF">
        <w:tc>
          <w:tcPr>
            <w:tcW w:w="0" w:type="auto"/>
          </w:tcPr>
          <w:p w14:paraId="388D9E82" w14:textId="77777777" w:rsidR="00BC377F" w:rsidRPr="00496D15" w:rsidRDefault="00BC377F" w:rsidP="00D41ECF">
            <w:pPr>
              <w:pStyle w:val="TAL"/>
              <w:rPr>
                <w:sz w:val="16"/>
              </w:rPr>
            </w:pPr>
            <w:r>
              <w:rPr>
                <w:sz w:val="16"/>
              </w:rPr>
              <w:t>R5-240650</w:t>
            </w:r>
          </w:p>
        </w:tc>
        <w:tc>
          <w:tcPr>
            <w:tcW w:w="0" w:type="auto"/>
          </w:tcPr>
          <w:p w14:paraId="2C06A3B1" w14:textId="77777777" w:rsidR="00BC377F" w:rsidRPr="00496D15" w:rsidRDefault="00BC377F" w:rsidP="00D41ECF">
            <w:pPr>
              <w:pStyle w:val="TAL"/>
              <w:rPr>
                <w:sz w:val="16"/>
              </w:rPr>
            </w:pPr>
            <w:r>
              <w:rPr>
                <w:sz w:val="16"/>
              </w:rPr>
              <w:t>Addition of NR-NTN / PLMN selection / Periodic reselection / MinimumPeriodicSearchTimer test case</w:t>
            </w:r>
          </w:p>
        </w:tc>
        <w:tc>
          <w:tcPr>
            <w:tcW w:w="0" w:type="auto"/>
          </w:tcPr>
          <w:p w14:paraId="15C27533" w14:textId="77777777" w:rsidR="00BC377F" w:rsidRPr="00496D15" w:rsidRDefault="00BC377F" w:rsidP="00D41ECF">
            <w:pPr>
              <w:pStyle w:val="TAL"/>
              <w:rPr>
                <w:sz w:val="16"/>
              </w:rPr>
            </w:pPr>
            <w:r>
              <w:rPr>
                <w:sz w:val="16"/>
              </w:rPr>
              <w:t>QUALCOMM JAPAN LLC.</w:t>
            </w:r>
          </w:p>
        </w:tc>
        <w:tc>
          <w:tcPr>
            <w:tcW w:w="0" w:type="auto"/>
          </w:tcPr>
          <w:p w14:paraId="6016EC55" w14:textId="77777777" w:rsidR="00BC377F" w:rsidRPr="00496D15" w:rsidRDefault="00BC377F" w:rsidP="00D41ECF">
            <w:pPr>
              <w:pStyle w:val="TAL"/>
              <w:rPr>
                <w:sz w:val="16"/>
              </w:rPr>
            </w:pPr>
            <w:r>
              <w:rPr>
                <w:sz w:val="16"/>
              </w:rPr>
              <w:t>revised</w:t>
            </w:r>
          </w:p>
        </w:tc>
        <w:tc>
          <w:tcPr>
            <w:tcW w:w="0" w:type="auto"/>
          </w:tcPr>
          <w:p w14:paraId="6A756BAB" w14:textId="77777777" w:rsidR="00BC377F" w:rsidRPr="00496D15" w:rsidRDefault="00BC377F" w:rsidP="00D41ECF">
            <w:pPr>
              <w:pStyle w:val="TAL"/>
              <w:rPr>
                <w:sz w:val="16"/>
              </w:rPr>
            </w:pPr>
          </w:p>
        </w:tc>
        <w:tc>
          <w:tcPr>
            <w:tcW w:w="0" w:type="auto"/>
          </w:tcPr>
          <w:p w14:paraId="35B06373" w14:textId="77777777" w:rsidR="00BC377F" w:rsidRPr="00496D15" w:rsidRDefault="00BC377F" w:rsidP="00D41ECF">
            <w:pPr>
              <w:pStyle w:val="TAL"/>
              <w:rPr>
                <w:sz w:val="16"/>
              </w:rPr>
            </w:pPr>
            <w:r>
              <w:rPr>
                <w:sz w:val="16"/>
              </w:rPr>
              <w:t>R5-241566</w:t>
            </w:r>
          </w:p>
        </w:tc>
      </w:tr>
      <w:tr w:rsidR="00BC377F" w14:paraId="0755F2D6" w14:textId="77777777" w:rsidTr="00D41ECF">
        <w:tc>
          <w:tcPr>
            <w:tcW w:w="0" w:type="auto"/>
          </w:tcPr>
          <w:p w14:paraId="2B03ECB7" w14:textId="77777777" w:rsidR="00BC377F" w:rsidRPr="00496D15" w:rsidRDefault="00BC377F" w:rsidP="00D41ECF">
            <w:pPr>
              <w:pStyle w:val="TAL"/>
              <w:rPr>
                <w:sz w:val="16"/>
              </w:rPr>
            </w:pPr>
            <w:r>
              <w:rPr>
                <w:sz w:val="16"/>
              </w:rPr>
              <w:t>R5-240651</w:t>
            </w:r>
          </w:p>
        </w:tc>
        <w:tc>
          <w:tcPr>
            <w:tcW w:w="0" w:type="auto"/>
          </w:tcPr>
          <w:p w14:paraId="509D04CB" w14:textId="77777777" w:rsidR="00BC377F" w:rsidRPr="00496D15" w:rsidRDefault="00BC377F" w:rsidP="00D41ECF">
            <w:pPr>
              <w:pStyle w:val="TAL"/>
              <w:rPr>
                <w:sz w:val="16"/>
              </w:rPr>
            </w:pPr>
            <w:r>
              <w:rPr>
                <w:sz w:val="16"/>
              </w:rPr>
              <w:t>Updates to cell configuration for NTN / GNSS position reporting / reject cause #78 "PLMN not allowed to operate at the present UE location" test case</w:t>
            </w:r>
          </w:p>
        </w:tc>
        <w:tc>
          <w:tcPr>
            <w:tcW w:w="0" w:type="auto"/>
          </w:tcPr>
          <w:p w14:paraId="32CDB132" w14:textId="77777777" w:rsidR="00BC377F" w:rsidRPr="00496D15" w:rsidRDefault="00BC377F" w:rsidP="00D41ECF">
            <w:pPr>
              <w:pStyle w:val="TAL"/>
              <w:rPr>
                <w:sz w:val="16"/>
              </w:rPr>
            </w:pPr>
            <w:r>
              <w:rPr>
                <w:sz w:val="16"/>
              </w:rPr>
              <w:t>QUALCOMM JAPAN LLC.</w:t>
            </w:r>
          </w:p>
        </w:tc>
        <w:tc>
          <w:tcPr>
            <w:tcW w:w="0" w:type="auto"/>
          </w:tcPr>
          <w:p w14:paraId="18138FA7" w14:textId="77777777" w:rsidR="00BC377F" w:rsidRPr="00496D15" w:rsidRDefault="00BC377F" w:rsidP="00D41ECF">
            <w:pPr>
              <w:pStyle w:val="TAL"/>
              <w:rPr>
                <w:sz w:val="16"/>
              </w:rPr>
            </w:pPr>
            <w:r>
              <w:rPr>
                <w:sz w:val="16"/>
              </w:rPr>
              <w:t>revised</w:t>
            </w:r>
          </w:p>
        </w:tc>
        <w:tc>
          <w:tcPr>
            <w:tcW w:w="0" w:type="auto"/>
          </w:tcPr>
          <w:p w14:paraId="417AADE5" w14:textId="77777777" w:rsidR="00BC377F" w:rsidRPr="00496D15" w:rsidRDefault="00BC377F" w:rsidP="00D41ECF">
            <w:pPr>
              <w:pStyle w:val="TAL"/>
              <w:rPr>
                <w:sz w:val="16"/>
              </w:rPr>
            </w:pPr>
          </w:p>
        </w:tc>
        <w:tc>
          <w:tcPr>
            <w:tcW w:w="0" w:type="auto"/>
          </w:tcPr>
          <w:p w14:paraId="1A6DF4D3" w14:textId="77777777" w:rsidR="00BC377F" w:rsidRPr="00496D15" w:rsidRDefault="00BC377F" w:rsidP="00D41ECF">
            <w:pPr>
              <w:pStyle w:val="TAL"/>
              <w:rPr>
                <w:sz w:val="16"/>
              </w:rPr>
            </w:pPr>
            <w:r>
              <w:rPr>
                <w:sz w:val="16"/>
              </w:rPr>
              <w:t>R5-241567</w:t>
            </w:r>
          </w:p>
        </w:tc>
      </w:tr>
      <w:tr w:rsidR="00BC377F" w14:paraId="5C091E42" w14:textId="77777777" w:rsidTr="00D41ECF">
        <w:tc>
          <w:tcPr>
            <w:tcW w:w="0" w:type="auto"/>
          </w:tcPr>
          <w:p w14:paraId="0751A75B" w14:textId="77777777" w:rsidR="00BC377F" w:rsidRPr="00496D15" w:rsidRDefault="00BC377F" w:rsidP="00D41ECF">
            <w:pPr>
              <w:pStyle w:val="TAL"/>
              <w:rPr>
                <w:sz w:val="16"/>
              </w:rPr>
            </w:pPr>
            <w:r>
              <w:rPr>
                <w:sz w:val="16"/>
              </w:rPr>
              <w:t>R5-240652</w:t>
            </w:r>
          </w:p>
        </w:tc>
        <w:tc>
          <w:tcPr>
            <w:tcW w:w="0" w:type="auto"/>
          </w:tcPr>
          <w:p w14:paraId="628DF698" w14:textId="77777777" w:rsidR="00BC377F" w:rsidRPr="00496D15" w:rsidRDefault="00BC377F" w:rsidP="00D41ECF">
            <w:pPr>
              <w:pStyle w:val="TAL"/>
              <w:rPr>
                <w:sz w:val="16"/>
              </w:rPr>
            </w:pPr>
            <w:r>
              <w:rPr>
                <w:sz w:val="16"/>
              </w:rPr>
              <w:t>Addition of NR-NTN / PLMN selection / Periodic reselection / MinimumPeriodicSearchTimer test case</w:t>
            </w:r>
          </w:p>
        </w:tc>
        <w:tc>
          <w:tcPr>
            <w:tcW w:w="0" w:type="auto"/>
          </w:tcPr>
          <w:p w14:paraId="7B3A0952" w14:textId="77777777" w:rsidR="00BC377F" w:rsidRPr="00496D15" w:rsidRDefault="00BC377F" w:rsidP="00D41ECF">
            <w:pPr>
              <w:pStyle w:val="TAL"/>
              <w:rPr>
                <w:sz w:val="16"/>
              </w:rPr>
            </w:pPr>
            <w:r>
              <w:rPr>
                <w:sz w:val="16"/>
              </w:rPr>
              <w:t>QUALCOMM JAPAN LLC.</w:t>
            </w:r>
          </w:p>
        </w:tc>
        <w:tc>
          <w:tcPr>
            <w:tcW w:w="0" w:type="auto"/>
          </w:tcPr>
          <w:p w14:paraId="7C848266" w14:textId="77777777" w:rsidR="00BC377F" w:rsidRPr="00496D15" w:rsidRDefault="00BC377F" w:rsidP="00D41ECF">
            <w:pPr>
              <w:pStyle w:val="TAL"/>
              <w:rPr>
                <w:sz w:val="16"/>
              </w:rPr>
            </w:pPr>
            <w:r>
              <w:rPr>
                <w:sz w:val="16"/>
              </w:rPr>
              <w:t>withdrawn</w:t>
            </w:r>
          </w:p>
        </w:tc>
        <w:tc>
          <w:tcPr>
            <w:tcW w:w="0" w:type="auto"/>
          </w:tcPr>
          <w:p w14:paraId="028B8DC0" w14:textId="77777777" w:rsidR="00BC377F" w:rsidRPr="00496D15" w:rsidRDefault="00BC377F" w:rsidP="00D41ECF">
            <w:pPr>
              <w:pStyle w:val="TAL"/>
              <w:rPr>
                <w:sz w:val="16"/>
              </w:rPr>
            </w:pPr>
          </w:p>
        </w:tc>
        <w:tc>
          <w:tcPr>
            <w:tcW w:w="0" w:type="auto"/>
          </w:tcPr>
          <w:p w14:paraId="3EC9BA9E" w14:textId="77777777" w:rsidR="00BC377F" w:rsidRPr="00496D15" w:rsidRDefault="00BC377F" w:rsidP="00D41ECF">
            <w:pPr>
              <w:pStyle w:val="TAL"/>
              <w:rPr>
                <w:sz w:val="16"/>
              </w:rPr>
            </w:pPr>
          </w:p>
        </w:tc>
      </w:tr>
      <w:tr w:rsidR="00BC377F" w14:paraId="5B683BF9" w14:textId="77777777" w:rsidTr="00D41ECF">
        <w:tc>
          <w:tcPr>
            <w:tcW w:w="0" w:type="auto"/>
          </w:tcPr>
          <w:p w14:paraId="64DAB92B" w14:textId="77777777" w:rsidR="00BC377F" w:rsidRPr="00496D15" w:rsidRDefault="00BC377F" w:rsidP="00D41ECF">
            <w:pPr>
              <w:pStyle w:val="TAL"/>
              <w:rPr>
                <w:sz w:val="16"/>
              </w:rPr>
            </w:pPr>
            <w:r>
              <w:rPr>
                <w:sz w:val="16"/>
              </w:rPr>
              <w:t>R5-240653</w:t>
            </w:r>
          </w:p>
        </w:tc>
        <w:tc>
          <w:tcPr>
            <w:tcW w:w="0" w:type="auto"/>
          </w:tcPr>
          <w:p w14:paraId="35FE95BE" w14:textId="77777777" w:rsidR="00BC377F" w:rsidRPr="00496D15" w:rsidRDefault="00BC377F" w:rsidP="00D41ECF">
            <w:pPr>
              <w:pStyle w:val="TAL"/>
              <w:rPr>
                <w:sz w:val="16"/>
              </w:rPr>
            </w:pPr>
            <w:r>
              <w:rPr>
                <w:sz w:val="16"/>
              </w:rPr>
              <w:t>Addition of NTN / Mobility registration update / supported TACs not part of UE registration area</w:t>
            </w:r>
          </w:p>
        </w:tc>
        <w:tc>
          <w:tcPr>
            <w:tcW w:w="0" w:type="auto"/>
          </w:tcPr>
          <w:p w14:paraId="02C35BD1" w14:textId="77777777" w:rsidR="00BC377F" w:rsidRPr="00496D15" w:rsidRDefault="00BC377F" w:rsidP="00D41ECF">
            <w:pPr>
              <w:pStyle w:val="TAL"/>
              <w:rPr>
                <w:sz w:val="16"/>
              </w:rPr>
            </w:pPr>
            <w:r>
              <w:rPr>
                <w:sz w:val="16"/>
              </w:rPr>
              <w:t>QUALCOMM JAPAN LLC.</w:t>
            </w:r>
          </w:p>
        </w:tc>
        <w:tc>
          <w:tcPr>
            <w:tcW w:w="0" w:type="auto"/>
          </w:tcPr>
          <w:p w14:paraId="1BA60079" w14:textId="77777777" w:rsidR="00BC377F" w:rsidRPr="00496D15" w:rsidRDefault="00BC377F" w:rsidP="00D41ECF">
            <w:pPr>
              <w:pStyle w:val="TAL"/>
              <w:rPr>
                <w:sz w:val="16"/>
              </w:rPr>
            </w:pPr>
            <w:r>
              <w:rPr>
                <w:sz w:val="16"/>
              </w:rPr>
              <w:t>revised</w:t>
            </w:r>
          </w:p>
        </w:tc>
        <w:tc>
          <w:tcPr>
            <w:tcW w:w="0" w:type="auto"/>
          </w:tcPr>
          <w:p w14:paraId="4A6CE77E" w14:textId="77777777" w:rsidR="00BC377F" w:rsidRPr="00496D15" w:rsidRDefault="00BC377F" w:rsidP="00D41ECF">
            <w:pPr>
              <w:pStyle w:val="TAL"/>
              <w:rPr>
                <w:sz w:val="16"/>
              </w:rPr>
            </w:pPr>
          </w:p>
        </w:tc>
        <w:tc>
          <w:tcPr>
            <w:tcW w:w="0" w:type="auto"/>
          </w:tcPr>
          <w:p w14:paraId="4EF9ACD5" w14:textId="77777777" w:rsidR="00BC377F" w:rsidRPr="00496D15" w:rsidRDefault="00BC377F" w:rsidP="00D41ECF">
            <w:pPr>
              <w:pStyle w:val="TAL"/>
              <w:rPr>
                <w:sz w:val="16"/>
              </w:rPr>
            </w:pPr>
            <w:r>
              <w:rPr>
                <w:sz w:val="16"/>
              </w:rPr>
              <w:t>R5-241568</w:t>
            </w:r>
          </w:p>
        </w:tc>
      </w:tr>
      <w:tr w:rsidR="00BC377F" w14:paraId="13548663" w14:textId="77777777" w:rsidTr="00D41ECF">
        <w:tc>
          <w:tcPr>
            <w:tcW w:w="0" w:type="auto"/>
          </w:tcPr>
          <w:p w14:paraId="48D19C11" w14:textId="77777777" w:rsidR="00BC377F" w:rsidRPr="00496D15" w:rsidRDefault="00BC377F" w:rsidP="00D41ECF">
            <w:pPr>
              <w:pStyle w:val="TAL"/>
              <w:rPr>
                <w:sz w:val="16"/>
              </w:rPr>
            </w:pPr>
            <w:r>
              <w:rPr>
                <w:sz w:val="16"/>
              </w:rPr>
              <w:t>R5-240654</w:t>
            </w:r>
          </w:p>
        </w:tc>
        <w:tc>
          <w:tcPr>
            <w:tcW w:w="0" w:type="auto"/>
          </w:tcPr>
          <w:p w14:paraId="2C5D257F" w14:textId="77777777" w:rsidR="00BC377F" w:rsidRPr="00496D15" w:rsidRDefault="00BC377F" w:rsidP="00D41ECF">
            <w:pPr>
              <w:pStyle w:val="TAL"/>
              <w:rPr>
                <w:sz w:val="16"/>
              </w:rPr>
            </w:pPr>
            <w:r>
              <w:rPr>
                <w:sz w:val="16"/>
              </w:rPr>
              <w:t>Applicability updates for NR-NTN / PLMN selection / Periodic reselection / MinimumPeriodicSearchTimer test case</w:t>
            </w:r>
          </w:p>
        </w:tc>
        <w:tc>
          <w:tcPr>
            <w:tcW w:w="0" w:type="auto"/>
          </w:tcPr>
          <w:p w14:paraId="0C745381" w14:textId="77777777" w:rsidR="00BC377F" w:rsidRPr="00496D15" w:rsidRDefault="00BC377F" w:rsidP="00D41ECF">
            <w:pPr>
              <w:pStyle w:val="TAL"/>
              <w:rPr>
                <w:sz w:val="16"/>
              </w:rPr>
            </w:pPr>
            <w:r>
              <w:rPr>
                <w:sz w:val="16"/>
              </w:rPr>
              <w:t>QUALCOMM JAPAN LLC.</w:t>
            </w:r>
          </w:p>
        </w:tc>
        <w:tc>
          <w:tcPr>
            <w:tcW w:w="0" w:type="auto"/>
          </w:tcPr>
          <w:p w14:paraId="65B43196" w14:textId="77777777" w:rsidR="00BC377F" w:rsidRPr="00496D15" w:rsidRDefault="00BC377F" w:rsidP="00D41ECF">
            <w:pPr>
              <w:pStyle w:val="TAL"/>
              <w:rPr>
                <w:sz w:val="16"/>
              </w:rPr>
            </w:pPr>
            <w:r>
              <w:rPr>
                <w:sz w:val="16"/>
              </w:rPr>
              <w:t>withdrawn</w:t>
            </w:r>
          </w:p>
        </w:tc>
        <w:tc>
          <w:tcPr>
            <w:tcW w:w="0" w:type="auto"/>
          </w:tcPr>
          <w:p w14:paraId="4CDF2A66" w14:textId="77777777" w:rsidR="00BC377F" w:rsidRPr="00496D15" w:rsidRDefault="00BC377F" w:rsidP="00D41ECF">
            <w:pPr>
              <w:pStyle w:val="TAL"/>
              <w:rPr>
                <w:sz w:val="16"/>
              </w:rPr>
            </w:pPr>
          </w:p>
        </w:tc>
        <w:tc>
          <w:tcPr>
            <w:tcW w:w="0" w:type="auto"/>
          </w:tcPr>
          <w:p w14:paraId="286A5BE7" w14:textId="77777777" w:rsidR="00BC377F" w:rsidRPr="00496D15" w:rsidRDefault="00BC377F" w:rsidP="00D41ECF">
            <w:pPr>
              <w:pStyle w:val="TAL"/>
              <w:rPr>
                <w:sz w:val="16"/>
              </w:rPr>
            </w:pPr>
          </w:p>
        </w:tc>
      </w:tr>
      <w:tr w:rsidR="00BC377F" w14:paraId="0126B8B5" w14:textId="77777777" w:rsidTr="00D41ECF">
        <w:tc>
          <w:tcPr>
            <w:tcW w:w="0" w:type="auto"/>
          </w:tcPr>
          <w:p w14:paraId="2CB432CC" w14:textId="77777777" w:rsidR="00BC377F" w:rsidRPr="00496D15" w:rsidRDefault="00BC377F" w:rsidP="00D41ECF">
            <w:pPr>
              <w:pStyle w:val="TAL"/>
              <w:rPr>
                <w:sz w:val="16"/>
              </w:rPr>
            </w:pPr>
            <w:r>
              <w:rPr>
                <w:sz w:val="16"/>
              </w:rPr>
              <w:t>R5-240655</w:t>
            </w:r>
          </w:p>
        </w:tc>
        <w:tc>
          <w:tcPr>
            <w:tcW w:w="0" w:type="auto"/>
          </w:tcPr>
          <w:p w14:paraId="180D83BE" w14:textId="77777777" w:rsidR="00BC377F" w:rsidRPr="00496D15" w:rsidRDefault="00BC377F" w:rsidP="00D41ECF">
            <w:pPr>
              <w:pStyle w:val="TAL"/>
              <w:rPr>
                <w:sz w:val="16"/>
              </w:rPr>
            </w:pPr>
            <w:r>
              <w:rPr>
                <w:sz w:val="16"/>
              </w:rPr>
              <w:t>Applicability updates for NTN / Mobility registration update / supported TACs not part of UE registration area</w:t>
            </w:r>
          </w:p>
        </w:tc>
        <w:tc>
          <w:tcPr>
            <w:tcW w:w="0" w:type="auto"/>
          </w:tcPr>
          <w:p w14:paraId="5983DC60" w14:textId="77777777" w:rsidR="00BC377F" w:rsidRPr="00496D15" w:rsidRDefault="00BC377F" w:rsidP="00D41ECF">
            <w:pPr>
              <w:pStyle w:val="TAL"/>
              <w:rPr>
                <w:sz w:val="16"/>
              </w:rPr>
            </w:pPr>
            <w:r>
              <w:rPr>
                <w:sz w:val="16"/>
              </w:rPr>
              <w:t>QUALCOMM JAPAN LLC.</w:t>
            </w:r>
          </w:p>
        </w:tc>
        <w:tc>
          <w:tcPr>
            <w:tcW w:w="0" w:type="auto"/>
          </w:tcPr>
          <w:p w14:paraId="32AA2C3D" w14:textId="77777777" w:rsidR="00BC377F" w:rsidRPr="00496D15" w:rsidRDefault="00BC377F" w:rsidP="00D41ECF">
            <w:pPr>
              <w:pStyle w:val="TAL"/>
              <w:rPr>
                <w:sz w:val="16"/>
              </w:rPr>
            </w:pPr>
            <w:r>
              <w:rPr>
                <w:sz w:val="16"/>
              </w:rPr>
              <w:t>withdrawn</w:t>
            </w:r>
          </w:p>
        </w:tc>
        <w:tc>
          <w:tcPr>
            <w:tcW w:w="0" w:type="auto"/>
          </w:tcPr>
          <w:p w14:paraId="456FE013" w14:textId="77777777" w:rsidR="00BC377F" w:rsidRPr="00496D15" w:rsidRDefault="00BC377F" w:rsidP="00D41ECF">
            <w:pPr>
              <w:pStyle w:val="TAL"/>
              <w:rPr>
                <w:sz w:val="16"/>
              </w:rPr>
            </w:pPr>
          </w:p>
        </w:tc>
        <w:tc>
          <w:tcPr>
            <w:tcW w:w="0" w:type="auto"/>
          </w:tcPr>
          <w:p w14:paraId="6FF4106A" w14:textId="77777777" w:rsidR="00BC377F" w:rsidRPr="00496D15" w:rsidRDefault="00BC377F" w:rsidP="00D41ECF">
            <w:pPr>
              <w:pStyle w:val="TAL"/>
              <w:rPr>
                <w:sz w:val="16"/>
              </w:rPr>
            </w:pPr>
          </w:p>
        </w:tc>
      </w:tr>
      <w:tr w:rsidR="00BC377F" w14:paraId="4A5E81CB" w14:textId="77777777" w:rsidTr="00D41ECF">
        <w:tc>
          <w:tcPr>
            <w:tcW w:w="0" w:type="auto"/>
          </w:tcPr>
          <w:p w14:paraId="4588B785" w14:textId="77777777" w:rsidR="00BC377F" w:rsidRPr="00496D15" w:rsidRDefault="00BC377F" w:rsidP="00D41ECF">
            <w:pPr>
              <w:pStyle w:val="TAL"/>
              <w:rPr>
                <w:sz w:val="16"/>
              </w:rPr>
            </w:pPr>
            <w:r>
              <w:rPr>
                <w:sz w:val="16"/>
              </w:rPr>
              <w:t>R5-240656</w:t>
            </w:r>
          </w:p>
        </w:tc>
        <w:tc>
          <w:tcPr>
            <w:tcW w:w="0" w:type="auto"/>
          </w:tcPr>
          <w:p w14:paraId="28F532E6" w14:textId="77777777" w:rsidR="00BC377F" w:rsidRPr="00496D15" w:rsidRDefault="00BC377F" w:rsidP="00D41ECF">
            <w:pPr>
              <w:pStyle w:val="TAL"/>
              <w:rPr>
                <w:sz w:val="16"/>
              </w:rPr>
            </w:pPr>
            <w:r>
              <w:rPr>
                <w:sz w:val="16"/>
              </w:rPr>
              <w:t>Correction and updates to NR TC 7.1.1.10.2</w:t>
            </w:r>
          </w:p>
        </w:tc>
        <w:tc>
          <w:tcPr>
            <w:tcW w:w="0" w:type="auto"/>
          </w:tcPr>
          <w:p w14:paraId="61AE6EBB" w14:textId="77777777" w:rsidR="00BC377F" w:rsidRPr="00496D15" w:rsidRDefault="00BC377F" w:rsidP="00D41ECF">
            <w:pPr>
              <w:pStyle w:val="TAL"/>
              <w:rPr>
                <w:sz w:val="16"/>
              </w:rPr>
            </w:pPr>
            <w:r>
              <w:rPr>
                <w:sz w:val="16"/>
              </w:rPr>
              <w:t>Qualcomm CDMA Technologies</w:t>
            </w:r>
          </w:p>
        </w:tc>
        <w:tc>
          <w:tcPr>
            <w:tcW w:w="0" w:type="auto"/>
          </w:tcPr>
          <w:p w14:paraId="7BDAD937" w14:textId="77777777" w:rsidR="00BC377F" w:rsidRPr="00496D15" w:rsidRDefault="00BC377F" w:rsidP="00D41ECF">
            <w:pPr>
              <w:pStyle w:val="TAL"/>
              <w:rPr>
                <w:sz w:val="16"/>
              </w:rPr>
            </w:pPr>
            <w:r>
              <w:rPr>
                <w:sz w:val="16"/>
              </w:rPr>
              <w:t>revised</w:t>
            </w:r>
          </w:p>
        </w:tc>
        <w:tc>
          <w:tcPr>
            <w:tcW w:w="0" w:type="auto"/>
          </w:tcPr>
          <w:p w14:paraId="15CC18A8" w14:textId="77777777" w:rsidR="00BC377F" w:rsidRPr="00496D15" w:rsidRDefault="00BC377F" w:rsidP="00D41ECF">
            <w:pPr>
              <w:pStyle w:val="TAL"/>
              <w:rPr>
                <w:sz w:val="16"/>
              </w:rPr>
            </w:pPr>
          </w:p>
        </w:tc>
        <w:tc>
          <w:tcPr>
            <w:tcW w:w="0" w:type="auto"/>
          </w:tcPr>
          <w:p w14:paraId="51DA9A4E" w14:textId="77777777" w:rsidR="00BC377F" w:rsidRPr="00496D15" w:rsidRDefault="00BC377F" w:rsidP="00D41ECF">
            <w:pPr>
              <w:pStyle w:val="TAL"/>
              <w:rPr>
                <w:sz w:val="16"/>
              </w:rPr>
            </w:pPr>
            <w:r>
              <w:rPr>
                <w:sz w:val="16"/>
              </w:rPr>
              <w:t>R5-241508</w:t>
            </w:r>
          </w:p>
        </w:tc>
      </w:tr>
      <w:tr w:rsidR="00BC377F" w14:paraId="6519E954" w14:textId="77777777" w:rsidTr="00D41ECF">
        <w:tc>
          <w:tcPr>
            <w:tcW w:w="0" w:type="auto"/>
          </w:tcPr>
          <w:p w14:paraId="26A63252" w14:textId="77777777" w:rsidR="00BC377F" w:rsidRPr="00496D15" w:rsidRDefault="00BC377F" w:rsidP="00D41ECF">
            <w:pPr>
              <w:pStyle w:val="TAL"/>
              <w:rPr>
                <w:sz w:val="16"/>
              </w:rPr>
            </w:pPr>
            <w:r>
              <w:rPr>
                <w:sz w:val="16"/>
              </w:rPr>
              <w:t>R5-240657</w:t>
            </w:r>
          </w:p>
        </w:tc>
        <w:tc>
          <w:tcPr>
            <w:tcW w:w="0" w:type="auto"/>
          </w:tcPr>
          <w:p w14:paraId="50E54B01" w14:textId="77777777" w:rsidR="00BC377F" w:rsidRPr="00496D15" w:rsidRDefault="00BC377F" w:rsidP="00D41ECF">
            <w:pPr>
              <w:pStyle w:val="TAL"/>
              <w:rPr>
                <w:sz w:val="16"/>
              </w:rPr>
            </w:pPr>
            <w:r>
              <w:rPr>
                <w:sz w:val="16"/>
              </w:rPr>
              <w:t xml:space="preserve">Corrections to NR </w:t>
            </w:r>
            <w:proofErr w:type="spellStart"/>
            <w:r>
              <w:rPr>
                <w:sz w:val="16"/>
              </w:rPr>
              <w:t>eDRX</w:t>
            </w:r>
            <w:proofErr w:type="spellEnd"/>
            <w:r>
              <w:rPr>
                <w:sz w:val="16"/>
              </w:rPr>
              <w:t xml:space="preserve"> test case 11.7.1</w:t>
            </w:r>
          </w:p>
        </w:tc>
        <w:tc>
          <w:tcPr>
            <w:tcW w:w="0" w:type="auto"/>
          </w:tcPr>
          <w:p w14:paraId="077B4FB1" w14:textId="77777777" w:rsidR="00BC377F" w:rsidRPr="00496D15" w:rsidRDefault="00BC377F" w:rsidP="00D41ECF">
            <w:pPr>
              <w:pStyle w:val="TAL"/>
              <w:rPr>
                <w:sz w:val="16"/>
              </w:rPr>
            </w:pPr>
            <w:r>
              <w:rPr>
                <w:sz w:val="16"/>
              </w:rPr>
              <w:t>Qualcomm CDMA Technologies, ANRITSU LTD, Keysight Technologies</w:t>
            </w:r>
          </w:p>
        </w:tc>
        <w:tc>
          <w:tcPr>
            <w:tcW w:w="0" w:type="auto"/>
          </w:tcPr>
          <w:p w14:paraId="20ACE31D" w14:textId="77777777" w:rsidR="00BC377F" w:rsidRPr="00496D15" w:rsidRDefault="00BC377F" w:rsidP="00D41ECF">
            <w:pPr>
              <w:pStyle w:val="TAL"/>
              <w:rPr>
                <w:sz w:val="16"/>
              </w:rPr>
            </w:pPr>
            <w:r>
              <w:rPr>
                <w:sz w:val="16"/>
              </w:rPr>
              <w:t>agreed</w:t>
            </w:r>
          </w:p>
        </w:tc>
        <w:tc>
          <w:tcPr>
            <w:tcW w:w="0" w:type="auto"/>
          </w:tcPr>
          <w:p w14:paraId="239190A6" w14:textId="77777777" w:rsidR="00BC377F" w:rsidRPr="00496D15" w:rsidRDefault="00BC377F" w:rsidP="00D41ECF">
            <w:pPr>
              <w:pStyle w:val="TAL"/>
              <w:rPr>
                <w:sz w:val="16"/>
              </w:rPr>
            </w:pPr>
          </w:p>
        </w:tc>
        <w:tc>
          <w:tcPr>
            <w:tcW w:w="0" w:type="auto"/>
          </w:tcPr>
          <w:p w14:paraId="2267043A" w14:textId="77777777" w:rsidR="00BC377F" w:rsidRPr="00496D15" w:rsidRDefault="00BC377F" w:rsidP="00D41ECF">
            <w:pPr>
              <w:pStyle w:val="TAL"/>
              <w:rPr>
                <w:sz w:val="16"/>
              </w:rPr>
            </w:pPr>
          </w:p>
        </w:tc>
      </w:tr>
      <w:tr w:rsidR="00BC377F" w14:paraId="6CDFDD8E" w14:textId="77777777" w:rsidTr="00D41ECF">
        <w:tc>
          <w:tcPr>
            <w:tcW w:w="0" w:type="auto"/>
          </w:tcPr>
          <w:p w14:paraId="2E192790" w14:textId="77777777" w:rsidR="00BC377F" w:rsidRPr="00496D15" w:rsidRDefault="00BC377F" w:rsidP="00D41ECF">
            <w:pPr>
              <w:pStyle w:val="TAL"/>
              <w:rPr>
                <w:sz w:val="16"/>
              </w:rPr>
            </w:pPr>
            <w:r>
              <w:rPr>
                <w:sz w:val="16"/>
              </w:rPr>
              <w:t>R5-240658</w:t>
            </w:r>
          </w:p>
        </w:tc>
        <w:tc>
          <w:tcPr>
            <w:tcW w:w="0" w:type="auto"/>
          </w:tcPr>
          <w:p w14:paraId="160F964F" w14:textId="77777777" w:rsidR="00BC377F" w:rsidRPr="00496D15" w:rsidRDefault="00BC377F" w:rsidP="00D41ECF">
            <w:pPr>
              <w:pStyle w:val="TAL"/>
              <w:rPr>
                <w:sz w:val="16"/>
              </w:rPr>
            </w:pPr>
            <w:r>
              <w:rPr>
                <w:sz w:val="16"/>
              </w:rPr>
              <w:t>Corrections to UAS test case 10.1.4.3</w:t>
            </w:r>
          </w:p>
        </w:tc>
        <w:tc>
          <w:tcPr>
            <w:tcW w:w="0" w:type="auto"/>
          </w:tcPr>
          <w:p w14:paraId="6F0603C0" w14:textId="77777777" w:rsidR="00BC377F" w:rsidRPr="00496D15" w:rsidRDefault="00BC377F" w:rsidP="00D41ECF">
            <w:pPr>
              <w:pStyle w:val="TAL"/>
              <w:rPr>
                <w:sz w:val="16"/>
              </w:rPr>
            </w:pPr>
            <w:r>
              <w:rPr>
                <w:sz w:val="16"/>
              </w:rPr>
              <w:t>Qualcomm CDMA Technologies</w:t>
            </w:r>
          </w:p>
        </w:tc>
        <w:tc>
          <w:tcPr>
            <w:tcW w:w="0" w:type="auto"/>
          </w:tcPr>
          <w:p w14:paraId="54CADFA6" w14:textId="77777777" w:rsidR="00BC377F" w:rsidRPr="00496D15" w:rsidRDefault="00BC377F" w:rsidP="00D41ECF">
            <w:pPr>
              <w:pStyle w:val="TAL"/>
              <w:rPr>
                <w:sz w:val="16"/>
              </w:rPr>
            </w:pPr>
            <w:r>
              <w:rPr>
                <w:sz w:val="16"/>
              </w:rPr>
              <w:t>revised</w:t>
            </w:r>
          </w:p>
        </w:tc>
        <w:tc>
          <w:tcPr>
            <w:tcW w:w="0" w:type="auto"/>
          </w:tcPr>
          <w:p w14:paraId="05F2C9BC" w14:textId="77777777" w:rsidR="00BC377F" w:rsidRPr="00496D15" w:rsidRDefault="00BC377F" w:rsidP="00D41ECF">
            <w:pPr>
              <w:pStyle w:val="TAL"/>
              <w:rPr>
                <w:sz w:val="16"/>
              </w:rPr>
            </w:pPr>
          </w:p>
        </w:tc>
        <w:tc>
          <w:tcPr>
            <w:tcW w:w="0" w:type="auto"/>
          </w:tcPr>
          <w:p w14:paraId="4E31F063" w14:textId="77777777" w:rsidR="00BC377F" w:rsidRPr="00496D15" w:rsidRDefault="00BC377F" w:rsidP="00D41ECF">
            <w:pPr>
              <w:pStyle w:val="TAL"/>
              <w:rPr>
                <w:sz w:val="16"/>
              </w:rPr>
            </w:pPr>
            <w:r>
              <w:rPr>
                <w:sz w:val="16"/>
              </w:rPr>
              <w:t>R5-241606</w:t>
            </w:r>
          </w:p>
        </w:tc>
      </w:tr>
      <w:tr w:rsidR="00BC377F" w14:paraId="7787E543" w14:textId="77777777" w:rsidTr="00D41ECF">
        <w:tc>
          <w:tcPr>
            <w:tcW w:w="0" w:type="auto"/>
          </w:tcPr>
          <w:p w14:paraId="63437763" w14:textId="77777777" w:rsidR="00BC377F" w:rsidRPr="00496D15" w:rsidRDefault="00BC377F" w:rsidP="00D41ECF">
            <w:pPr>
              <w:pStyle w:val="TAL"/>
              <w:rPr>
                <w:sz w:val="16"/>
              </w:rPr>
            </w:pPr>
            <w:r>
              <w:rPr>
                <w:sz w:val="16"/>
              </w:rPr>
              <w:t>R5-240659</w:t>
            </w:r>
          </w:p>
        </w:tc>
        <w:tc>
          <w:tcPr>
            <w:tcW w:w="0" w:type="auto"/>
          </w:tcPr>
          <w:p w14:paraId="2E47F2E6" w14:textId="77777777" w:rsidR="00BC377F" w:rsidRPr="00496D15" w:rsidRDefault="00BC377F" w:rsidP="00D41ECF">
            <w:pPr>
              <w:pStyle w:val="TAL"/>
              <w:rPr>
                <w:sz w:val="16"/>
              </w:rPr>
            </w:pPr>
            <w:r>
              <w:rPr>
                <w:sz w:val="16"/>
              </w:rPr>
              <w:t>Introduction of new NR NTN RRC TC for Event D1</w:t>
            </w:r>
          </w:p>
        </w:tc>
        <w:tc>
          <w:tcPr>
            <w:tcW w:w="0" w:type="auto"/>
          </w:tcPr>
          <w:p w14:paraId="193E248B" w14:textId="77777777" w:rsidR="00BC377F" w:rsidRPr="00496D15" w:rsidRDefault="00BC377F" w:rsidP="00D41ECF">
            <w:pPr>
              <w:pStyle w:val="TAL"/>
              <w:rPr>
                <w:sz w:val="16"/>
              </w:rPr>
            </w:pPr>
            <w:r>
              <w:rPr>
                <w:sz w:val="16"/>
              </w:rPr>
              <w:t>Qualcomm CDMA Technologies,</w:t>
            </w:r>
          </w:p>
        </w:tc>
        <w:tc>
          <w:tcPr>
            <w:tcW w:w="0" w:type="auto"/>
          </w:tcPr>
          <w:p w14:paraId="000CAAD0" w14:textId="77777777" w:rsidR="00BC377F" w:rsidRPr="00496D15" w:rsidRDefault="00BC377F" w:rsidP="00D41ECF">
            <w:pPr>
              <w:pStyle w:val="TAL"/>
              <w:rPr>
                <w:sz w:val="16"/>
              </w:rPr>
            </w:pPr>
            <w:r>
              <w:rPr>
                <w:sz w:val="16"/>
              </w:rPr>
              <w:t>revised</w:t>
            </w:r>
          </w:p>
        </w:tc>
        <w:tc>
          <w:tcPr>
            <w:tcW w:w="0" w:type="auto"/>
          </w:tcPr>
          <w:p w14:paraId="01019787" w14:textId="77777777" w:rsidR="00BC377F" w:rsidRPr="00496D15" w:rsidRDefault="00BC377F" w:rsidP="00D41ECF">
            <w:pPr>
              <w:pStyle w:val="TAL"/>
              <w:rPr>
                <w:sz w:val="16"/>
              </w:rPr>
            </w:pPr>
          </w:p>
        </w:tc>
        <w:tc>
          <w:tcPr>
            <w:tcW w:w="0" w:type="auto"/>
          </w:tcPr>
          <w:p w14:paraId="351EBEBB" w14:textId="77777777" w:rsidR="00BC377F" w:rsidRPr="00496D15" w:rsidRDefault="00BC377F" w:rsidP="00D41ECF">
            <w:pPr>
              <w:pStyle w:val="TAL"/>
              <w:rPr>
                <w:sz w:val="16"/>
              </w:rPr>
            </w:pPr>
            <w:r>
              <w:rPr>
                <w:sz w:val="16"/>
              </w:rPr>
              <w:t>R5-241569</w:t>
            </w:r>
          </w:p>
        </w:tc>
      </w:tr>
      <w:tr w:rsidR="00BC377F" w14:paraId="30944C65" w14:textId="77777777" w:rsidTr="00D41ECF">
        <w:tc>
          <w:tcPr>
            <w:tcW w:w="0" w:type="auto"/>
          </w:tcPr>
          <w:p w14:paraId="33733BFE" w14:textId="77777777" w:rsidR="00BC377F" w:rsidRPr="00496D15" w:rsidRDefault="00BC377F" w:rsidP="00D41ECF">
            <w:pPr>
              <w:pStyle w:val="TAL"/>
              <w:rPr>
                <w:sz w:val="16"/>
              </w:rPr>
            </w:pPr>
            <w:r>
              <w:rPr>
                <w:sz w:val="16"/>
              </w:rPr>
              <w:t>R5-240660</w:t>
            </w:r>
          </w:p>
        </w:tc>
        <w:tc>
          <w:tcPr>
            <w:tcW w:w="0" w:type="auto"/>
          </w:tcPr>
          <w:p w14:paraId="66D15477" w14:textId="77777777" w:rsidR="00BC377F" w:rsidRPr="00496D15" w:rsidRDefault="00BC377F" w:rsidP="00D41ECF">
            <w:pPr>
              <w:pStyle w:val="TAL"/>
              <w:rPr>
                <w:sz w:val="16"/>
              </w:rPr>
            </w:pPr>
            <w:r>
              <w:rPr>
                <w:sz w:val="16"/>
              </w:rPr>
              <w:t>Applicability of New NR NTN TC for Event D1</w:t>
            </w:r>
          </w:p>
        </w:tc>
        <w:tc>
          <w:tcPr>
            <w:tcW w:w="0" w:type="auto"/>
          </w:tcPr>
          <w:p w14:paraId="07A2473B" w14:textId="77777777" w:rsidR="00BC377F" w:rsidRPr="00496D15" w:rsidRDefault="00BC377F" w:rsidP="00D41ECF">
            <w:pPr>
              <w:pStyle w:val="TAL"/>
              <w:rPr>
                <w:sz w:val="16"/>
              </w:rPr>
            </w:pPr>
            <w:r>
              <w:rPr>
                <w:sz w:val="16"/>
              </w:rPr>
              <w:t>Qualcomm CDMA Technologies</w:t>
            </w:r>
          </w:p>
        </w:tc>
        <w:tc>
          <w:tcPr>
            <w:tcW w:w="0" w:type="auto"/>
          </w:tcPr>
          <w:p w14:paraId="7793486B" w14:textId="77777777" w:rsidR="00BC377F" w:rsidRPr="00496D15" w:rsidRDefault="00BC377F" w:rsidP="00D41ECF">
            <w:pPr>
              <w:pStyle w:val="TAL"/>
              <w:rPr>
                <w:sz w:val="16"/>
              </w:rPr>
            </w:pPr>
            <w:r>
              <w:rPr>
                <w:sz w:val="16"/>
              </w:rPr>
              <w:t>revised</w:t>
            </w:r>
          </w:p>
        </w:tc>
        <w:tc>
          <w:tcPr>
            <w:tcW w:w="0" w:type="auto"/>
          </w:tcPr>
          <w:p w14:paraId="684E3498" w14:textId="77777777" w:rsidR="00BC377F" w:rsidRPr="00496D15" w:rsidRDefault="00BC377F" w:rsidP="00D41ECF">
            <w:pPr>
              <w:pStyle w:val="TAL"/>
              <w:rPr>
                <w:sz w:val="16"/>
              </w:rPr>
            </w:pPr>
          </w:p>
        </w:tc>
        <w:tc>
          <w:tcPr>
            <w:tcW w:w="0" w:type="auto"/>
          </w:tcPr>
          <w:p w14:paraId="1B4491A6" w14:textId="77777777" w:rsidR="00BC377F" w:rsidRPr="00496D15" w:rsidRDefault="00BC377F" w:rsidP="00D41ECF">
            <w:pPr>
              <w:pStyle w:val="TAL"/>
              <w:rPr>
                <w:sz w:val="16"/>
              </w:rPr>
            </w:pPr>
            <w:r>
              <w:rPr>
                <w:sz w:val="16"/>
              </w:rPr>
              <w:t>R5-241652</w:t>
            </w:r>
          </w:p>
        </w:tc>
      </w:tr>
      <w:tr w:rsidR="00BC377F" w14:paraId="77E13918" w14:textId="77777777" w:rsidTr="00D41ECF">
        <w:tc>
          <w:tcPr>
            <w:tcW w:w="0" w:type="auto"/>
          </w:tcPr>
          <w:p w14:paraId="44439648" w14:textId="77777777" w:rsidR="00BC377F" w:rsidRPr="00496D15" w:rsidRDefault="00BC377F" w:rsidP="00D41ECF">
            <w:pPr>
              <w:pStyle w:val="TAL"/>
              <w:rPr>
                <w:sz w:val="16"/>
              </w:rPr>
            </w:pPr>
            <w:r>
              <w:rPr>
                <w:sz w:val="16"/>
              </w:rPr>
              <w:t>R5-240661</w:t>
            </w:r>
          </w:p>
        </w:tc>
        <w:tc>
          <w:tcPr>
            <w:tcW w:w="0" w:type="auto"/>
          </w:tcPr>
          <w:p w14:paraId="6FE92EF5" w14:textId="77777777" w:rsidR="00BC377F" w:rsidRPr="00496D15" w:rsidRDefault="00BC377F" w:rsidP="00D41ECF">
            <w:pPr>
              <w:pStyle w:val="TAL"/>
              <w:rPr>
                <w:sz w:val="16"/>
              </w:rPr>
            </w:pPr>
            <w:r>
              <w:rPr>
                <w:sz w:val="16"/>
              </w:rPr>
              <w:t>Addition of new PICS for UE supporting extended rejected NSSAI (ER-NSSAI)</w:t>
            </w:r>
          </w:p>
        </w:tc>
        <w:tc>
          <w:tcPr>
            <w:tcW w:w="0" w:type="auto"/>
          </w:tcPr>
          <w:p w14:paraId="5FBB4EEF" w14:textId="77777777" w:rsidR="00BC377F" w:rsidRPr="00496D15" w:rsidRDefault="00BC377F" w:rsidP="00D41ECF">
            <w:pPr>
              <w:pStyle w:val="TAL"/>
              <w:rPr>
                <w:sz w:val="16"/>
              </w:rPr>
            </w:pPr>
            <w:r>
              <w:rPr>
                <w:sz w:val="16"/>
              </w:rPr>
              <w:t>Qualcomm CDMA Technologies</w:t>
            </w:r>
          </w:p>
        </w:tc>
        <w:tc>
          <w:tcPr>
            <w:tcW w:w="0" w:type="auto"/>
          </w:tcPr>
          <w:p w14:paraId="2FD01040" w14:textId="77777777" w:rsidR="00BC377F" w:rsidRPr="00496D15" w:rsidRDefault="00BC377F" w:rsidP="00D41ECF">
            <w:pPr>
              <w:pStyle w:val="TAL"/>
              <w:rPr>
                <w:sz w:val="16"/>
              </w:rPr>
            </w:pPr>
            <w:r>
              <w:rPr>
                <w:sz w:val="16"/>
              </w:rPr>
              <w:t>withdrawn</w:t>
            </w:r>
          </w:p>
        </w:tc>
        <w:tc>
          <w:tcPr>
            <w:tcW w:w="0" w:type="auto"/>
          </w:tcPr>
          <w:p w14:paraId="5C0C3087" w14:textId="77777777" w:rsidR="00BC377F" w:rsidRPr="00496D15" w:rsidRDefault="00BC377F" w:rsidP="00D41ECF">
            <w:pPr>
              <w:pStyle w:val="TAL"/>
              <w:rPr>
                <w:sz w:val="16"/>
              </w:rPr>
            </w:pPr>
          </w:p>
        </w:tc>
        <w:tc>
          <w:tcPr>
            <w:tcW w:w="0" w:type="auto"/>
          </w:tcPr>
          <w:p w14:paraId="5AAE9D9B" w14:textId="77777777" w:rsidR="00BC377F" w:rsidRPr="00496D15" w:rsidRDefault="00BC377F" w:rsidP="00D41ECF">
            <w:pPr>
              <w:pStyle w:val="TAL"/>
              <w:rPr>
                <w:sz w:val="16"/>
              </w:rPr>
            </w:pPr>
          </w:p>
        </w:tc>
      </w:tr>
      <w:tr w:rsidR="00BC377F" w14:paraId="76A382BE" w14:textId="77777777" w:rsidTr="00D41ECF">
        <w:tc>
          <w:tcPr>
            <w:tcW w:w="0" w:type="auto"/>
          </w:tcPr>
          <w:p w14:paraId="16583C3E" w14:textId="77777777" w:rsidR="00BC377F" w:rsidRPr="00496D15" w:rsidRDefault="00BC377F" w:rsidP="00D41ECF">
            <w:pPr>
              <w:pStyle w:val="TAL"/>
              <w:rPr>
                <w:sz w:val="16"/>
              </w:rPr>
            </w:pPr>
            <w:r>
              <w:rPr>
                <w:sz w:val="16"/>
              </w:rPr>
              <w:t>R5-240662</w:t>
            </w:r>
          </w:p>
        </w:tc>
        <w:tc>
          <w:tcPr>
            <w:tcW w:w="0" w:type="auto"/>
          </w:tcPr>
          <w:p w14:paraId="520BC700" w14:textId="77777777" w:rsidR="00BC377F" w:rsidRPr="00496D15" w:rsidRDefault="00BC377F" w:rsidP="00D41ECF">
            <w:pPr>
              <w:pStyle w:val="TAL"/>
              <w:rPr>
                <w:sz w:val="16"/>
              </w:rPr>
            </w:pPr>
            <w:r>
              <w:rPr>
                <w:sz w:val="16"/>
              </w:rPr>
              <w:t>Corrections to applicability of Network Slice Admission Control (NSAC) mobility management aspects test cases</w:t>
            </w:r>
          </w:p>
        </w:tc>
        <w:tc>
          <w:tcPr>
            <w:tcW w:w="0" w:type="auto"/>
          </w:tcPr>
          <w:p w14:paraId="28DE38D9" w14:textId="77777777" w:rsidR="00BC377F" w:rsidRPr="00496D15" w:rsidRDefault="00BC377F" w:rsidP="00D41ECF">
            <w:pPr>
              <w:pStyle w:val="TAL"/>
              <w:rPr>
                <w:sz w:val="16"/>
              </w:rPr>
            </w:pPr>
            <w:r>
              <w:rPr>
                <w:sz w:val="16"/>
              </w:rPr>
              <w:t>Qualcomm CDMA Technologies</w:t>
            </w:r>
          </w:p>
        </w:tc>
        <w:tc>
          <w:tcPr>
            <w:tcW w:w="0" w:type="auto"/>
          </w:tcPr>
          <w:p w14:paraId="70379B3F" w14:textId="77777777" w:rsidR="00BC377F" w:rsidRPr="00496D15" w:rsidRDefault="00BC377F" w:rsidP="00D41ECF">
            <w:pPr>
              <w:pStyle w:val="TAL"/>
              <w:rPr>
                <w:sz w:val="16"/>
              </w:rPr>
            </w:pPr>
            <w:r>
              <w:rPr>
                <w:sz w:val="16"/>
              </w:rPr>
              <w:t>withdrawn</w:t>
            </w:r>
          </w:p>
        </w:tc>
        <w:tc>
          <w:tcPr>
            <w:tcW w:w="0" w:type="auto"/>
          </w:tcPr>
          <w:p w14:paraId="204BA57E" w14:textId="77777777" w:rsidR="00BC377F" w:rsidRPr="00496D15" w:rsidRDefault="00BC377F" w:rsidP="00D41ECF">
            <w:pPr>
              <w:pStyle w:val="TAL"/>
              <w:rPr>
                <w:sz w:val="16"/>
              </w:rPr>
            </w:pPr>
          </w:p>
        </w:tc>
        <w:tc>
          <w:tcPr>
            <w:tcW w:w="0" w:type="auto"/>
          </w:tcPr>
          <w:p w14:paraId="111891F1" w14:textId="77777777" w:rsidR="00BC377F" w:rsidRPr="00496D15" w:rsidRDefault="00BC377F" w:rsidP="00D41ECF">
            <w:pPr>
              <w:pStyle w:val="TAL"/>
              <w:rPr>
                <w:sz w:val="16"/>
              </w:rPr>
            </w:pPr>
          </w:p>
        </w:tc>
      </w:tr>
      <w:tr w:rsidR="00BC377F" w14:paraId="76ECA5B0" w14:textId="77777777" w:rsidTr="00D41ECF">
        <w:tc>
          <w:tcPr>
            <w:tcW w:w="0" w:type="auto"/>
          </w:tcPr>
          <w:p w14:paraId="79DBBC10" w14:textId="77777777" w:rsidR="00BC377F" w:rsidRPr="00496D15" w:rsidRDefault="00BC377F" w:rsidP="00D41ECF">
            <w:pPr>
              <w:pStyle w:val="TAL"/>
              <w:rPr>
                <w:sz w:val="16"/>
              </w:rPr>
            </w:pPr>
            <w:r>
              <w:rPr>
                <w:sz w:val="16"/>
              </w:rPr>
              <w:t>R5-240663</w:t>
            </w:r>
          </w:p>
        </w:tc>
        <w:tc>
          <w:tcPr>
            <w:tcW w:w="0" w:type="auto"/>
          </w:tcPr>
          <w:p w14:paraId="7DCABA8E" w14:textId="77777777" w:rsidR="00BC377F" w:rsidRPr="00496D15" w:rsidRDefault="00BC377F" w:rsidP="00D41ECF">
            <w:pPr>
              <w:pStyle w:val="TAL"/>
              <w:rPr>
                <w:sz w:val="16"/>
              </w:rPr>
            </w:pPr>
            <w:r>
              <w:rPr>
                <w:sz w:val="16"/>
              </w:rPr>
              <w:t>Discussion Paper for Rel-17 eNS_Ph2 WI tests case applicability</w:t>
            </w:r>
          </w:p>
        </w:tc>
        <w:tc>
          <w:tcPr>
            <w:tcW w:w="0" w:type="auto"/>
          </w:tcPr>
          <w:p w14:paraId="6563C674" w14:textId="77777777" w:rsidR="00BC377F" w:rsidRPr="00496D15" w:rsidRDefault="00BC377F" w:rsidP="00D41ECF">
            <w:pPr>
              <w:pStyle w:val="TAL"/>
              <w:rPr>
                <w:sz w:val="16"/>
              </w:rPr>
            </w:pPr>
            <w:r>
              <w:rPr>
                <w:sz w:val="16"/>
              </w:rPr>
              <w:t>Qualcomm CDMA Technologies</w:t>
            </w:r>
          </w:p>
        </w:tc>
        <w:tc>
          <w:tcPr>
            <w:tcW w:w="0" w:type="auto"/>
          </w:tcPr>
          <w:p w14:paraId="3FC14D7F" w14:textId="77777777" w:rsidR="00BC377F" w:rsidRPr="00496D15" w:rsidRDefault="00BC377F" w:rsidP="00D41ECF">
            <w:pPr>
              <w:pStyle w:val="TAL"/>
              <w:rPr>
                <w:sz w:val="16"/>
              </w:rPr>
            </w:pPr>
            <w:r>
              <w:rPr>
                <w:sz w:val="16"/>
              </w:rPr>
              <w:t>revised</w:t>
            </w:r>
          </w:p>
        </w:tc>
        <w:tc>
          <w:tcPr>
            <w:tcW w:w="0" w:type="auto"/>
          </w:tcPr>
          <w:p w14:paraId="75C6D68D" w14:textId="77777777" w:rsidR="00BC377F" w:rsidRPr="00496D15" w:rsidRDefault="00BC377F" w:rsidP="00D41ECF">
            <w:pPr>
              <w:pStyle w:val="TAL"/>
              <w:rPr>
                <w:sz w:val="16"/>
              </w:rPr>
            </w:pPr>
          </w:p>
        </w:tc>
        <w:tc>
          <w:tcPr>
            <w:tcW w:w="0" w:type="auto"/>
          </w:tcPr>
          <w:p w14:paraId="6821E21F" w14:textId="77777777" w:rsidR="00BC377F" w:rsidRPr="00496D15" w:rsidRDefault="00BC377F" w:rsidP="00D41ECF">
            <w:pPr>
              <w:pStyle w:val="TAL"/>
              <w:rPr>
                <w:sz w:val="16"/>
              </w:rPr>
            </w:pPr>
            <w:r>
              <w:rPr>
                <w:sz w:val="16"/>
              </w:rPr>
              <w:t>R5-241479</w:t>
            </w:r>
          </w:p>
        </w:tc>
      </w:tr>
      <w:tr w:rsidR="00BC377F" w14:paraId="329AEB01" w14:textId="77777777" w:rsidTr="00D41ECF">
        <w:tc>
          <w:tcPr>
            <w:tcW w:w="0" w:type="auto"/>
          </w:tcPr>
          <w:p w14:paraId="6F9D3663" w14:textId="77777777" w:rsidR="00BC377F" w:rsidRPr="00496D15" w:rsidRDefault="00BC377F" w:rsidP="00D41ECF">
            <w:pPr>
              <w:pStyle w:val="TAL"/>
              <w:rPr>
                <w:sz w:val="16"/>
              </w:rPr>
            </w:pPr>
            <w:r>
              <w:rPr>
                <w:sz w:val="16"/>
              </w:rPr>
              <w:t>R5-240664</w:t>
            </w:r>
          </w:p>
        </w:tc>
        <w:tc>
          <w:tcPr>
            <w:tcW w:w="0" w:type="auto"/>
          </w:tcPr>
          <w:p w14:paraId="7D3C7211" w14:textId="77777777" w:rsidR="00BC377F" w:rsidRPr="00496D15" w:rsidRDefault="00BC377F" w:rsidP="00D41ECF">
            <w:pPr>
              <w:pStyle w:val="TAL"/>
              <w:rPr>
                <w:sz w:val="16"/>
              </w:rPr>
            </w:pPr>
            <w:r>
              <w:rPr>
                <w:sz w:val="16"/>
              </w:rPr>
              <w:t>Way Forward on Machine Readable PICS</w:t>
            </w:r>
          </w:p>
        </w:tc>
        <w:tc>
          <w:tcPr>
            <w:tcW w:w="0" w:type="auto"/>
          </w:tcPr>
          <w:p w14:paraId="12F0EAFE" w14:textId="77777777" w:rsidR="00BC377F" w:rsidRPr="00496D15" w:rsidRDefault="00BC377F" w:rsidP="00D41ECF">
            <w:pPr>
              <w:pStyle w:val="TAL"/>
              <w:rPr>
                <w:sz w:val="16"/>
              </w:rPr>
            </w:pPr>
            <w:r>
              <w:rPr>
                <w:sz w:val="16"/>
              </w:rPr>
              <w:t>Qualcomm CDMA Technologies</w:t>
            </w:r>
          </w:p>
        </w:tc>
        <w:tc>
          <w:tcPr>
            <w:tcW w:w="0" w:type="auto"/>
          </w:tcPr>
          <w:p w14:paraId="3F73CCA5" w14:textId="77777777" w:rsidR="00BC377F" w:rsidRPr="00496D15" w:rsidRDefault="00BC377F" w:rsidP="00D41ECF">
            <w:pPr>
              <w:pStyle w:val="TAL"/>
              <w:rPr>
                <w:sz w:val="16"/>
              </w:rPr>
            </w:pPr>
            <w:r>
              <w:rPr>
                <w:sz w:val="16"/>
              </w:rPr>
              <w:t>revised</w:t>
            </w:r>
          </w:p>
        </w:tc>
        <w:tc>
          <w:tcPr>
            <w:tcW w:w="0" w:type="auto"/>
          </w:tcPr>
          <w:p w14:paraId="587E9C86" w14:textId="77777777" w:rsidR="00BC377F" w:rsidRPr="00496D15" w:rsidRDefault="00BC377F" w:rsidP="00D41ECF">
            <w:pPr>
              <w:pStyle w:val="TAL"/>
              <w:rPr>
                <w:sz w:val="16"/>
              </w:rPr>
            </w:pPr>
          </w:p>
        </w:tc>
        <w:tc>
          <w:tcPr>
            <w:tcW w:w="0" w:type="auto"/>
          </w:tcPr>
          <w:p w14:paraId="0C479E91" w14:textId="77777777" w:rsidR="00BC377F" w:rsidRPr="00496D15" w:rsidRDefault="00BC377F" w:rsidP="00D41ECF">
            <w:pPr>
              <w:pStyle w:val="TAL"/>
              <w:rPr>
                <w:sz w:val="16"/>
              </w:rPr>
            </w:pPr>
            <w:r>
              <w:rPr>
                <w:sz w:val="16"/>
              </w:rPr>
              <w:t>R5-241574</w:t>
            </w:r>
          </w:p>
        </w:tc>
      </w:tr>
      <w:tr w:rsidR="00BC377F" w14:paraId="158A51E4" w14:textId="77777777" w:rsidTr="00D41ECF">
        <w:tc>
          <w:tcPr>
            <w:tcW w:w="0" w:type="auto"/>
          </w:tcPr>
          <w:p w14:paraId="7C366664" w14:textId="77777777" w:rsidR="00BC377F" w:rsidRPr="00496D15" w:rsidRDefault="00BC377F" w:rsidP="00D41ECF">
            <w:pPr>
              <w:pStyle w:val="TAL"/>
              <w:rPr>
                <w:sz w:val="16"/>
              </w:rPr>
            </w:pPr>
            <w:r>
              <w:rPr>
                <w:sz w:val="16"/>
              </w:rPr>
              <w:t>R5-240665</w:t>
            </w:r>
          </w:p>
        </w:tc>
        <w:tc>
          <w:tcPr>
            <w:tcW w:w="0" w:type="auto"/>
          </w:tcPr>
          <w:p w14:paraId="4E031326" w14:textId="77777777" w:rsidR="00BC377F" w:rsidRPr="00496D15" w:rsidRDefault="00BC377F" w:rsidP="00D41ECF">
            <w:pPr>
              <w:pStyle w:val="TAL"/>
              <w:rPr>
                <w:sz w:val="16"/>
              </w:rPr>
            </w:pPr>
            <w:r>
              <w:rPr>
                <w:sz w:val="16"/>
              </w:rPr>
              <w:t>SR UE Conformance Test Aspects - Rel-17 Support of Uncrewed Aerial Systems</w:t>
            </w:r>
          </w:p>
        </w:tc>
        <w:tc>
          <w:tcPr>
            <w:tcW w:w="0" w:type="auto"/>
          </w:tcPr>
          <w:p w14:paraId="6702665A" w14:textId="77777777" w:rsidR="00BC377F" w:rsidRPr="00496D15" w:rsidRDefault="00BC377F" w:rsidP="00D41ECF">
            <w:pPr>
              <w:pStyle w:val="TAL"/>
              <w:rPr>
                <w:sz w:val="16"/>
              </w:rPr>
            </w:pPr>
            <w:r>
              <w:rPr>
                <w:sz w:val="16"/>
              </w:rPr>
              <w:t>Qualcomm CDMA Technologies</w:t>
            </w:r>
          </w:p>
        </w:tc>
        <w:tc>
          <w:tcPr>
            <w:tcW w:w="0" w:type="auto"/>
          </w:tcPr>
          <w:p w14:paraId="621D8AD2" w14:textId="77777777" w:rsidR="00BC377F" w:rsidRPr="00496D15" w:rsidRDefault="00BC377F" w:rsidP="00D41ECF">
            <w:pPr>
              <w:pStyle w:val="TAL"/>
              <w:rPr>
                <w:sz w:val="16"/>
              </w:rPr>
            </w:pPr>
            <w:r>
              <w:rPr>
                <w:sz w:val="16"/>
              </w:rPr>
              <w:t>noted</w:t>
            </w:r>
          </w:p>
        </w:tc>
        <w:tc>
          <w:tcPr>
            <w:tcW w:w="0" w:type="auto"/>
          </w:tcPr>
          <w:p w14:paraId="22638B5C" w14:textId="77777777" w:rsidR="00BC377F" w:rsidRPr="00496D15" w:rsidRDefault="00BC377F" w:rsidP="00D41ECF">
            <w:pPr>
              <w:pStyle w:val="TAL"/>
              <w:rPr>
                <w:sz w:val="16"/>
              </w:rPr>
            </w:pPr>
          </w:p>
        </w:tc>
        <w:tc>
          <w:tcPr>
            <w:tcW w:w="0" w:type="auto"/>
          </w:tcPr>
          <w:p w14:paraId="5FE5FF91" w14:textId="77777777" w:rsidR="00BC377F" w:rsidRPr="00496D15" w:rsidRDefault="00BC377F" w:rsidP="00D41ECF">
            <w:pPr>
              <w:pStyle w:val="TAL"/>
              <w:rPr>
                <w:sz w:val="16"/>
              </w:rPr>
            </w:pPr>
          </w:p>
        </w:tc>
      </w:tr>
      <w:tr w:rsidR="00BC377F" w14:paraId="67972A87" w14:textId="77777777" w:rsidTr="00D41ECF">
        <w:tc>
          <w:tcPr>
            <w:tcW w:w="0" w:type="auto"/>
          </w:tcPr>
          <w:p w14:paraId="76746719" w14:textId="77777777" w:rsidR="00BC377F" w:rsidRPr="00496D15" w:rsidRDefault="00BC377F" w:rsidP="00D41ECF">
            <w:pPr>
              <w:pStyle w:val="TAL"/>
              <w:rPr>
                <w:sz w:val="16"/>
              </w:rPr>
            </w:pPr>
            <w:r>
              <w:rPr>
                <w:sz w:val="16"/>
              </w:rPr>
              <w:t>R5-240666</w:t>
            </w:r>
          </w:p>
        </w:tc>
        <w:tc>
          <w:tcPr>
            <w:tcW w:w="0" w:type="auto"/>
          </w:tcPr>
          <w:p w14:paraId="6AA43107" w14:textId="77777777" w:rsidR="00BC377F" w:rsidRPr="00496D15" w:rsidRDefault="00BC377F" w:rsidP="00D41ECF">
            <w:pPr>
              <w:pStyle w:val="TAL"/>
              <w:rPr>
                <w:sz w:val="16"/>
              </w:rPr>
            </w:pPr>
            <w:r>
              <w:rPr>
                <w:sz w:val="16"/>
              </w:rPr>
              <w:t>SR UE Conformance Test Aspects - Rel-17 NR small data transmissions in INACTIVE state</w:t>
            </w:r>
          </w:p>
        </w:tc>
        <w:tc>
          <w:tcPr>
            <w:tcW w:w="0" w:type="auto"/>
          </w:tcPr>
          <w:p w14:paraId="37F9B8A1" w14:textId="77777777" w:rsidR="00BC377F" w:rsidRPr="00496D15" w:rsidRDefault="00BC377F" w:rsidP="00D41ECF">
            <w:pPr>
              <w:pStyle w:val="TAL"/>
              <w:rPr>
                <w:sz w:val="16"/>
              </w:rPr>
            </w:pPr>
            <w:r>
              <w:rPr>
                <w:sz w:val="16"/>
              </w:rPr>
              <w:t>Qualcomm CDMA Technologies</w:t>
            </w:r>
          </w:p>
        </w:tc>
        <w:tc>
          <w:tcPr>
            <w:tcW w:w="0" w:type="auto"/>
          </w:tcPr>
          <w:p w14:paraId="022CBF3A" w14:textId="77777777" w:rsidR="00BC377F" w:rsidRPr="00496D15" w:rsidRDefault="00BC377F" w:rsidP="00D41ECF">
            <w:pPr>
              <w:pStyle w:val="TAL"/>
              <w:rPr>
                <w:sz w:val="16"/>
              </w:rPr>
            </w:pPr>
            <w:r>
              <w:rPr>
                <w:sz w:val="16"/>
              </w:rPr>
              <w:t>noted</w:t>
            </w:r>
          </w:p>
        </w:tc>
        <w:tc>
          <w:tcPr>
            <w:tcW w:w="0" w:type="auto"/>
          </w:tcPr>
          <w:p w14:paraId="09B0B32B" w14:textId="77777777" w:rsidR="00BC377F" w:rsidRPr="00496D15" w:rsidRDefault="00BC377F" w:rsidP="00D41ECF">
            <w:pPr>
              <w:pStyle w:val="TAL"/>
              <w:rPr>
                <w:sz w:val="16"/>
              </w:rPr>
            </w:pPr>
          </w:p>
        </w:tc>
        <w:tc>
          <w:tcPr>
            <w:tcW w:w="0" w:type="auto"/>
          </w:tcPr>
          <w:p w14:paraId="5AD63AB5" w14:textId="77777777" w:rsidR="00BC377F" w:rsidRPr="00496D15" w:rsidRDefault="00BC377F" w:rsidP="00D41ECF">
            <w:pPr>
              <w:pStyle w:val="TAL"/>
              <w:rPr>
                <w:sz w:val="16"/>
              </w:rPr>
            </w:pPr>
          </w:p>
        </w:tc>
      </w:tr>
      <w:tr w:rsidR="00BC377F" w14:paraId="4AA84471" w14:textId="77777777" w:rsidTr="00D41ECF">
        <w:tc>
          <w:tcPr>
            <w:tcW w:w="0" w:type="auto"/>
          </w:tcPr>
          <w:p w14:paraId="2D476678" w14:textId="77777777" w:rsidR="00BC377F" w:rsidRPr="00496D15" w:rsidRDefault="00BC377F" w:rsidP="00D41ECF">
            <w:pPr>
              <w:pStyle w:val="TAL"/>
              <w:rPr>
                <w:sz w:val="16"/>
              </w:rPr>
            </w:pPr>
            <w:r>
              <w:rPr>
                <w:sz w:val="16"/>
              </w:rPr>
              <w:t>R5-240667</w:t>
            </w:r>
          </w:p>
        </w:tc>
        <w:tc>
          <w:tcPr>
            <w:tcW w:w="0" w:type="auto"/>
          </w:tcPr>
          <w:p w14:paraId="2732D2E0" w14:textId="77777777" w:rsidR="00BC377F" w:rsidRPr="00496D15" w:rsidRDefault="00BC377F" w:rsidP="00D41ECF">
            <w:pPr>
              <w:pStyle w:val="TAL"/>
              <w:rPr>
                <w:sz w:val="16"/>
              </w:rPr>
            </w:pPr>
            <w:r>
              <w:rPr>
                <w:sz w:val="16"/>
              </w:rPr>
              <w:t>WP UE Conformance Test Aspects - Rel-17 Support of Uncrewed Aerial Systems</w:t>
            </w:r>
          </w:p>
        </w:tc>
        <w:tc>
          <w:tcPr>
            <w:tcW w:w="0" w:type="auto"/>
          </w:tcPr>
          <w:p w14:paraId="63D0A793" w14:textId="77777777" w:rsidR="00BC377F" w:rsidRPr="00496D15" w:rsidRDefault="00BC377F" w:rsidP="00D41ECF">
            <w:pPr>
              <w:pStyle w:val="TAL"/>
              <w:rPr>
                <w:sz w:val="16"/>
              </w:rPr>
            </w:pPr>
            <w:r>
              <w:rPr>
                <w:sz w:val="16"/>
              </w:rPr>
              <w:t>Qualcomm CDMA Technologies</w:t>
            </w:r>
          </w:p>
        </w:tc>
        <w:tc>
          <w:tcPr>
            <w:tcW w:w="0" w:type="auto"/>
          </w:tcPr>
          <w:p w14:paraId="56B9A830" w14:textId="77777777" w:rsidR="00BC377F" w:rsidRPr="00496D15" w:rsidRDefault="00BC377F" w:rsidP="00D41ECF">
            <w:pPr>
              <w:pStyle w:val="TAL"/>
              <w:rPr>
                <w:sz w:val="16"/>
              </w:rPr>
            </w:pPr>
            <w:r>
              <w:rPr>
                <w:sz w:val="16"/>
              </w:rPr>
              <w:t>noted</w:t>
            </w:r>
          </w:p>
        </w:tc>
        <w:tc>
          <w:tcPr>
            <w:tcW w:w="0" w:type="auto"/>
          </w:tcPr>
          <w:p w14:paraId="2B7627F5" w14:textId="77777777" w:rsidR="00BC377F" w:rsidRPr="00496D15" w:rsidRDefault="00BC377F" w:rsidP="00D41ECF">
            <w:pPr>
              <w:pStyle w:val="TAL"/>
              <w:rPr>
                <w:sz w:val="16"/>
              </w:rPr>
            </w:pPr>
          </w:p>
        </w:tc>
        <w:tc>
          <w:tcPr>
            <w:tcW w:w="0" w:type="auto"/>
          </w:tcPr>
          <w:p w14:paraId="6EE7B8C5" w14:textId="77777777" w:rsidR="00BC377F" w:rsidRPr="00496D15" w:rsidRDefault="00BC377F" w:rsidP="00D41ECF">
            <w:pPr>
              <w:pStyle w:val="TAL"/>
              <w:rPr>
                <w:sz w:val="16"/>
              </w:rPr>
            </w:pPr>
          </w:p>
        </w:tc>
      </w:tr>
      <w:tr w:rsidR="00BC377F" w14:paraId="3024D3CE" w14:textId="77777777" w:rsidTr="00D41ECF">
        <w:tc>
          <w:tcPr>
            <w:tcW w:w="0" w:type="auto"/>
          </w:tcPr>
          <w:p w14:paraId="34568C07" w14:textId="77777777" w:rsidR="00BC377F" w:rsidRPr="00496D15" w:rsidRDefault="00BC377F" w:rsidP="00D41ECF">
            <w:pPr>
              <w:pStyle w:val="TAL"/>
              <w:rPr>
                <w:sz w:val="16"/>
              </w:rPr>
            </w:pPr>
            <w:r>
              <w:rPr>
                <w:sz w:val="16"/>
              </w:rPr>
              <w:t>R5-240668</w:t>
            </w:r>
          </w:p>
        </w:tc>
        <w:tc>
          <w:tcPr>
            <w:tcW w:w="0" w:type="auto"/>
          </w:tcPr>
          <w:p w14:paraId="7746AE60" w14:textId="77777777" w:rsidR="00BC377F" w:rsidRPr="00496D15" w:rsidRDefault="00BC377F" w:rsidP="00D41ECF">
            <w:pPr>
              <w:pStyle w:val="TAL"/>
              <w:rPr>
                <w:sz w:val="16"/>
              </w:rPr>
            </w:pPr>
            <w:r>
              <w:rPr>
                <w:sz w:val="16"/>
              </w:rPr>
              <w:t>WP UE Conformance Test Aspects - Rel-17 NR small data transmissions in INACTIVE state</w:t>
            </w:r>
          </w:p>
        </w:tc>
        <w:tc>
          <w:tcPr>
            <w:tcW w:w="0" w:type="auto"/>
          </w:tcPr>
          <w:p w14:paraId="6D9C7DCD" w14:textId="77777777" w:rsidR="00BC377F" w:rsidRPr="00496D15" w:rsidRDefault="00BC377F" w:rsidP="00D41ECF">
            <w:pPr>
              <w:pStyle w:val="TAL"/>
              <w:rPr>
                <w:sz w:val="16"/>
              </w:rPr>
            </w:pPr>
            <w:r>
              <w:rPr>
                <w:sz w:val="16"/>
              </w:rPr>
              <w:t>Qualcomm CDMA Technologies</w:t>
            </w:r>
          </w:p>
        </w:tc>
        <w:tc>
          <w:tcPr>
            <w:tcW w:w="0" w:type="auto"/>
          </w:tcPr>
          <w:p w14:paraId="27931517" w14:textId="77777777" w:rsidR="00BC377F" w:rsidRPr="00496D15" w:rsidRDefault="00BC377F" w:rsidP="00D41ECF">
            <w:pPr>
              <w:pStyle w:val="TAL"/>
              <w:rPr>
                <w:sz w:val="16"/>
              </w:rPr>
            </w:pPr>
            <w:r>
              <w:rPr>
                <w:sz w:val="16"/>
              </w:rPr>
              <w:t>noted</w:t>
            </w:r>
          </w:p>
        </w:tc>
        <w:tc>
          <w:tcPr>
            <w:tcW w:w="0" w:type="auto"/>
          </w:tcPr>
          <w:p w14:paraId="509CD152" w14:textId="77777777" w:rsidR="00BC377F" w:rsidRPr="00496D15" w:rsidRDefault="00BC377F" w:rsidP="00D41ECF">
            <w:pPr>
              <w:pStyle w:val="TAL"/>
              <w:rPr>
                <w:sz w:val="16"/>
              </w:rPr>
            </w:pPr>
          </w:p>
        </w:tc>
        <w:tc>
          <w:tcPr>
            <w:tcW w:w="0" w:type="auto"/>
          </w:tcPr>
          <w:p w14:paraId="2B1718F2" w14:textId="77777777" w:rsidR="00BC377F" w:rsidRPr="00496D15" w:rsidRDefault="00BC377F" w:rsidP="00D41ECF">
            <w:pPr>
              <w:pStyle w:val="TAL"/>
              <w:rPr>
                <w:sz w:val="16"/>
              </w:rPr>
            </w:pPr>
          </w:p>
        </w:tc>
      </w:tr>
      <w:tr w:rsidR="00BC377F" w14:paraId="431B1F21" w14:textId="77777777" w:rsidTr="00D41ECF">
        <w:tc>
          <w:tcPr>
            <w:tcW w:w="0" w:type="auto"/>
          </w:tcPr>
          <w:p w14:paraId="0FDE6227" w14:textId="77777777" w:rsidR="00BC377F" w:rsidRPr="00496D15" w:rsidRDefault="00BC377F" w:rsidP="00D41ECF">
            <w:pPr>
              <w:pStyle w:val="TAL"/>
              <w:rPr>
                <w:sz w:val="16"/>
              </w:rPr>
            </w:pPr>
            <w:r>
              <w:rPr>
                <w:sz w:val="16"/>
              </w:rPr>
              <w:t>R5-240669</w:t>
            </w:r>
          </w:p>
        </w:tc>
        <w:tc>
          <w:tcPr>
            <w:tcW w:w="0" w:type="auto"/>
          </w:tcPr>
          <w:p w14:paraId="61681D40" w14:textId="77777777" w:rsidR="00BC377F" w:rsidRPr="00496D15" w:rsidRDefault="00BC377F" w:rsidP="00D41ECF">
            <w:pPr>
              <w:pStyle w:val="TAL"/>
              <w:rPr>
                <w:sz w:val="16"/>
              </w:rPr>
            </w:pPr>
            <w:r>
              <w:rPr>
                <w:sz w:val="16"/>
              </w:rPr>
              <w:t>SIG WP for TEI16 - Redirection with MPS Indication</w:t>
            </w:r>
          </w:p>
        </w:tc>
        <w:tc>
          <w:tcPr>
            <w:tcW w:w="0" w:type="auto"/>
          </w:tcPr>
          <w:p w14:paraId="72370B18" w14:textId="77777777" w:rsidR="00BC377F" w:rsidRPr="00496D15" w:rsidRDefault="00BC377F" w:rsidP="00D41ECF">
            <w:pPr>
              <w:pStyle w:val="TAL"/>
              <w:rPr>
                <w:sz w:val="16"/>
              </w:rPr>
            </w:pPr>
            <w:r>
              <w:rPr>
                <w:sz w:val="16"/>
              </w:rPr>
              <w:t>Qualcomm CDMA Technologies</w:t>
            </w:r>
          </w:p>
        </w:tc>
        <w:tc>
          <w:tcPr>
            <w:tcW w:w="0" w:type="auto"/>
          </w:tcPr>
          <w:p w14:paraId="44B198AC" w14:textId="77777777" w:rsidR="00BC377F" w:rsidRPr="00496D15" w:rsidRDefault="00BC377F" w:rsidP="00D41ECF">
            <w:pPr>
              <w:pStyle w:val="TAL"/>
              <w:rPr>
                <w:sz w:val="16"/>
              </w:rPr>
            </w:pPr>
            <w:r>
              <w:rPr>
                <w:sz w:val="16"/>
              </w:rPr>
              <w:t>reserved</w:t>
            </w:r>
          </w:p>
        </w:tc>
        <w:tc>
          <w:tcPr>
            <w:tcW w:w="0" w:type="auto"/>
          </w:tcPr>
          <w:p w14:paraId="6C3AC92F" w14:textId="77777777" w:rsidR="00BC377F" w:rsidRPr="00496D15" w:rsidRDefault="00BC377F" w:rsidP="00D41ECF">
            <w:pPr>
              <w:pStyle w:val="TAL"/>
              <w:rPr>
                <w:sz w:val="16"/>
              </w:rPr>
            </w:pPr>
          </w:p>
        </w:tc>
        <w:tc>
          <w:tcPr>
            <w:tcW w:w="0" w:type="auto"/>
          </w:tcPr>
          <w:p w14:paraId="264513F3" w14:textId="77777777" w:rsidR="00BC377F" w:rsidRPr="00496D15" w:rsidRDefault="00BC377F" w:rsidP="00D41ECF">
            <w:pPr>
              <w:pStyle w:val="TAL"/>
              <w:rPr>
                <w:sz w:val="16"/>
              </w:rPr>
            </w:pPr>
          </w:p>
        </w:tc>
      </w:tr>
      <w:tr w:rsidR="00BC377F" w14:paraId="2533F34B" w14:textId="77777777" w:rsidTr="00D41ECF">
        <w:tc>
          <w:tcPr>
            <w:tcW w:w="0" w:type="auto"/>
          </w:tcPr>
          <w:p w14:paraId="02860444" w14:textId="77777777" w:rsidR="00BC377F" w:rsidRPr="00496D15" w:rsidRDefault="00BC377F" w:rsidP="00D41ECF">
            <w:pPr>
              <w:pStyle w:val="TAL"/>
              <w:rPr>
                <w:sz w:val="16"/>
              </w:rPr>
            </w:pPr>
            <w:r>
              <w:rPr>
                <w:sz w:val="16"/>
              </w:rPr>
              <w:t>R5-240670</w:t>
            </w:r>
          </w:p>
        </w:tc>
        <w:tc>
          <w:tcPr>
            <w:tcW w:w="0" w:type="auto"/>
          </w:tcPr>
          <w:p w14:paraId="6A5E5EEC" w14:textId="77777777" w:rsidR="00BC377F" w:rsidRPr="00496D15" w:rsidRDefault="00BC377F" w:rsidP="00D41ECF">
            <w:pPr>
              <w:pStyle w:val="TAL"/>
              <w:rPr>
                <w:sz w:val="16"/>
              </w:rPr>
            </w:pPr>
            <w:r>
              <w:rPr>
                <w:sz w:val="16"/>
              </w:rPr>
              <w:t>Rel-15 5GS maintenance SIG WP (NR-SA and ENDC)</w:t>
            </w:r>
          </w:p>
        </w:tc>
        <w:tc>
          <w:tcPr>
            <w:tcW w:w="0" w:type="auto"/>
          </w:tcPr>
          <w:p w14:paraId="416C62BF" w14:textId="77777777" w:rsidR="00BC377F" w:rsidRPr="00496D15" w:rsidRDefault="00BC377F" w:rsidP="00D41ECF">
            <w:pPr>
              <w:pStyle w:val="TAL"/>
              <w:rPr>
                <w:sz w:val="16"/>
              </w:rPr>
            </w:pPr>
            <w:r>
              <w:rPr>
                <w:sz w:val="16"/>
              </w:rPr>
              <w:t>Qualcomm CDMA Technologies</w:t>
            </w:r>
          </w:p>
        </w:tc>
        <w:tc>
          <w:tcPr>
            <w:tcW w:w="0" w:type="auto"/>
          </w:tcPr>
          <w:p w14:paraId="76151027" w14:textId="77777777" w:rsidR="00BC377F" w:rsidRPr="00496D15" w:rsidRDefault="00BC377F" w:rsidP="00D41ECF">
            <w:pPr>
              <w:pStyle w:val="TAL"/>
              <w:rPr>
                <w:sz w:val="16"/>
              </w:rPr>
            </w:pPr>
            <w:r>
              <w:rPr>
                <w:sz w:val="16"/>
              </w:rPr>
              <w:t>reserved</w:t>
            </w:r>
          </w:p>
        </w:tc>
        <w:tc>
          <w:tcPr>
            <w:tcW w:w="0" w:type="auto"/>
          </w:tcPr>
          <w:p w14:paraId="21198F0C" w14:textId="77777777" w:rsidR="00BC377F" w:rsidRPr="00496D15" w:rsidRDefault="00BC377F" w:rsidP="00D41ECF">
            <w:pPr>
              <w:pStyle w:val="TAL"/>
              <w:rPr>
                <w:sz w:val="16"/>
              </w:rPr>
            </w:pPr>
          </w:p>
        </w:tc>
        <w:tc>
          <w:tcPr>
            <w:tcW w:w="0" w:type="auto"/>
          </w:tcPr>
          <w:p w14:paraId="6C9181F8" w14:textId="77777777" w:rsidR="00BC377F" w:rsidRPr="00496D15" w:rsidRDefault="00BC377F" w:rsidP="00D41ECF">
            <w:pPr>
              <w:pStyle w:val="TAL"/>
              <w:rPr>
                <w:sz w:val="16"/>
              </w:rPr>
            </w:pPr>
          </w:p>
        </w:tc>
      </w:tr>
      <w:tr w:rsidR="00BC377F" w14:paraId="7E1BE02B" w14:textId="77777777" w:rsidTr="00D41ECF">
        <w:tc>
          <w:tcPr>
            <w:tcW w:w="0" w:type="auto"/>
          </w:tcPr>
          <w:p w14:paraId="550942CF" w14:textId="77777777" w:rsidR="00BC377F" w:rsidRPr="00496D15" w:rsidRDefault="00BC377F" w:rsidP="00D41ECF">
            <w:pPr>
              <w:pStyle w:val="TAL"/>
              <w:rPr>
                <w:sz w:val="16"/>
              </w:rPr>
            </w:pPr>
            <w:r>
              <w:rPr>
                <w:sz w:val="16"/>
              </w:rPr>
              <w:t>R5-240671</w:t>
            </w:r>
          </w:p>
        </w:tc>
        <w:tc>
          <w:tcPr>
            <w:tcW w:w="0" w:type="auto"/>
          </w:tcPr>
          <w:p w14:paraId="5F54F2BD"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58F119F2" w14:textId="77777777" w:rsidR="00BC377F" w:rsidRPr="00496D15" w:rsidRDefault="00BC377F" w:rsidP="00D41ECF">
            <w:pPr>
              <w:pStyle w:val="TAL"/>
              <w:rPr>
                <w:sz w:val="16"/>
              </w:rPr>
            </w:pPr>
            <w:r>
              <w:rPr>
                <w:sz w:val="16"/>
              </w:rPr>
              <w:t>Qualcomm Technologies Ireland</w:t>
            </w:r>
          </w:p>
        </w:tc>
        <w:tc>
          <w:tcPr>
            <w:tcW w:w="0" w:type="auto"/>
          </w:tcPr>
          <w:p w14:paraId="347D3839" w14:textId="77777777" w:rsidR="00BC377F" w:rsidRPr="00496D15" w:rsidRDefault="00BC377F" w:rsidP="00D41ECF">
            <w:pPr>
              <w:pStyle w:val="TAL"/>
              <w:rPr>
                <w:sz w:val="16"/>
              </w:rPr>
            </w:pPr>
            <w:r>
              <w:rPr>
                <w:sz w:val="16"/>
              </w:rPr>
              <w:t>withdrawn</w:t>
            </w:r>
          </w:p>
        </w:tc>
        <w:tc>
          <w:tcPr>
            <w:tcW w:w="0" w:type="auto"/>
          </w:tcPr>
          <w:p w14:paraId="42E2BE58" w14:textId="77777777" w:rsidR="00BC377F" w:rsidRPr="00496D15" w:rsidRDefault="00BC377F" w:rsidP="00D41ECF">
            <w:pPr>
              <w:pStyle w:val="TAL"/>
              <w:rPr>
                <w:sz w:val="16"/>
              </w:rPr>
            </w:pPr>
          </w:p>
        </w:tc>
        <w:tc>
          <w:tcPr>
            <w:tcW w:w="0" w:type="auto"/>
          </w:tcPr>
          <w:p w14:paraId="0FAD156E" w14:textId="77777777" w:rsidR="00BC377F" w:rsidRPr="00496D15" w:rsidRDefault="00BC377F" w:rsidP="00D41ECF">
            <w:pPr>
              <w:pStyle w:val="TAL"/>
              <w:rPr>
                <w:sz w:val="16"/>
              </w:rPr>
            </w:pPr>
          </w:p>
        </w:tc>
      </w:tr>
      <w:tr w:rsidR="00BC377F" w14:paraId="0266B073" w14:textId="77777777" w:rsidTr="00D41ECF">
        <w:tc>
          <w:tcPr>
            <w:tcW w:w="0" w:type="auto"/>
          </w:tcPr>
          <w:p w14:paraId="0E73CF34" w14:textId="77777777" w:rsidR="00BC377F" w:rsidRPr="00496D15" w:rsidRDefault="00BC377F" w:rsidP="00D41ECF">
            <w:pPr>
              <w:pStyle w:val="TAL"/>
              <w:rPr>
                <w:sz w:val="16"/>
              </w:rPr>
            </w:pPr>
            <w:r>
              <w:rPr>
                <w:sz w:val="16"/>
              </w:rPr>
              <w:t>R5-240672</w:t>
            </w:r>
          </w:p>
        </w:tc>
        <w:tc>
          <w:tcPr>
            <w:tcW w:w="0" w:type="auto"/>
          </w:tcPr>
          <w:p w14:paraId="0BE0C1DB" w14:textId="77777777" w:rsidR="00BC377F" w:rsidRPr="00496D15" w:rsidRDefault="00BC377F" w:rsidP="00D41ECF">
            <w:pPr>
              <w:pStyle w:val="TAL"/>
              <w:rPr>
                <w:sz w:val="16"/>
              </w:rPr>
            </w:pPr>
            <w:r>
              <w:rPr>
                <w:sz w:val="16"/>
              </w:rPr>
              <w:t>Addition of new PICS for NTN Event D1</w:t>
            </w:r>
          </w:p>
        </w:tc>
        <w:tc>
          <w:tcPr>
            <w:tcW w:w="0" w:type="auto"/>
          </w:tcPr>
          <w:p w14:paraId="4879985E" w14:textId="77777777" w:rsidR="00BC377F" w:rsidRPr="00496D15" w:rsidRDefault="00BC377F" w:rsidP="00D41ECF">
            <w:pPr>
              <w:pStyle w:val="TAL"/>
              <w:rPr>
                <w:sz w:val="16"/>
              </w:rPr>
            </w:pPr>
            <w:r>
              <w:rPr>
                <w:sz w:val="16"/>
              </w:rPr>
              <w:t>Qualcomm CDMA Technologies</w:t>
            </w:r>
          </w:p>
        </w:tc>
        <w:tc>
          <w:tcPr>
            <w:tcW w:w="0" w:type="auto"/>
          </w:tcPr>
          <w:p w14:paraId="7BD7359F" w14:textId="77777777" w:rsidR="00BC377F" w:rsidRPr="00496D15" w:rsidRDefault="00BC377F" w:rsidP="00D41ECF">
            <w:pPr>
              <w:pStyle w:val="TAL"/>
              <w:rPr>
                <w:sz w:val="16"/>
              </w:rPr>
            </w:pPr>
            <w:r>
              <w:rPr>
                <w:sz w:val="16"/>
              </w:rPr>
              <w:t>withdrawn</w:t>
            </w:r>
          </w:p>
        </w:tc>
        <w:tc>
          <w:tcPr>
            <w:tcW w:w="0" w:type="auto"/>
          </w:tcPr>
          <w:p w14:paraId="0A310F0C" w14:textId="77777777" w:rsidR="00BC377F" w:rsidRPr="00496D15" w:rsidRDefault="00BC377F" w:rsidP="00D41ECF">
            <w:pPr>
              <w:pStyle w:val="TAL"/>
              <w:rPr>
                <w:sz w:val="16"/>
              </w:rPr>
            </w:pPr>
          </w:p>
        </w:tc>
        <w:tc>
          <w:tcPr>
            <w:tcW w:w="0" w:type="auto"/>
          </w:tcPr>
          <w:p w14:paraId="171B039F" w14:textId="77777777" w:rsidR="00BC377F" w:rsidRPr="00496D15" w:rsidRDefault="00BC377F" w:rsidP="00D41ECF">
            <w:pPr>
              <w:pStyle w:val="TAL"/>
              <w:rPr>
                <w:sz w:val="16"/>
              </w:rPr>
            </w:pPr>
          </w:p>
        </w:tc>
      </w:tr>
      <w:tr w:rsidR="00BC377F" w14:paraId="3BB9CFE6" w14:textId="77777777" w:rsidTr="00D41ECF">
        <w:tc>
          <w:tcPr>
            <w:tcW w:w="0" w:type="auto"/>
          </w:tcPr>
          <w:p w14:paraId="388BDC68" w14:textId="77777777" w:rsidR="00BC377F" w:rsidRPr="00496D15" w:rsidRDefault="00BC377F" w:rsidP="00D41ECF">
            <w:pPr>
              <w:pStyle w:val="TAL"/>
              <w:rPr>
                <w:sz w:val="16"/>
              </w:rPr>
            </w:pPr>
            <w:r>
              <w:rPr>
                <w:sz w:val="16"/>
              </w:rPr>
              <w:t>R5-240673</w:t>
            </w:r>
          </w:p>
        </w:tc>
        <w:tc>
          <w:tcPr>
            <w:tcW w:w="0" w:type="auto"/>
          </w:tcPr>
          <w:p w14:paraId="68935733" w14:textId="77777777" w:rsidR="00BC377F" w:rsidRPr="00496D15" w:rsidRDefault="00BC377F" w:rsidP="00D41ECF">
            <w:pPr>
              <w:pStyle w:val="TAL"/>
              <w:rPr>
                <w:sz w:val="16"/>
              </w:rPr>
            </w:pPr>
            <w:r>
              <w:rPr>
                <w:sz w:val="16"/>
              </w:rPr>
              <w:t>Addition of new PICS for UE supporting extended rejected NSSAI (ER-NSSAI)</w:t>
            </w:r>
          </w:p>
        </w:tc>
        <w:tc>
          <w:tcPr>
            <w:tcW w:w="0" w:type="auto"/>
          </w:tcPr>
          <w:p w14:paraId="77853310" w14:textId="77777777" w:rsidR="00BC377F" w:rsidRPr="00496D15" w:rsidRDefault="00BC377F" w:rsidP="00D41ECF">
            <w:pPr>
              <w:pStyle w:val="TAL"/>
              <w:rPr>
                <w:sz w:val="16"/>
              </w:rPr>
            </w:pPr>
            <w:r>
              <w:rPr>
                <w:sz w:val="16"/>
              </w:rPr>
              <w:t>Qualcomm CDMA Technologies</w:t>
            </w:r>
          </w:p>
        </w:tc>
        <w:tc>
          <w:tcPr>
            <w:tcW w:w="0" w:type="auto"/>
          </w:tcPr>
          <w:p w14:paraId="4C04F076" w14:textId="77777777" w:rsidR="00BC377F" w:rsidRPr="00496D15" w:rsidRDefault="00BC377F" w:rsidP="00D41ECF">
            <w:pPr>
              <w:pStyle w:val="TAL"/>
              <w:rPr>
                <w:sz w:val="16"/>
              </w:rPr>
            </w:pPr>
            <w:r>
              <w:rPr>
                <w:sz w:val="16"/>
              </w:rPr>
              <w:t>revised</w:t>
            </w:r>
          </w:p>
        </w:tc>
        <w:tc>
          <w:tcPr>
            <w:tcW w:w="0" w:type="auto"/>
          </w:tcPr>
          <w:p w14:paraId="7489BE3F" w14:textId="77777777" w:rsidR="00BC377F" w:rsidRPr="00496D15" w:rsidRDefault="00BC377F" w:rsidP="00D41ECF">
            <w:pPr>
              <w:pStyle w:val="TAL"/>
              <w:rPr>
                <w:sz w:val="16"/>
              </w:rPr>
            </w:pPr>
          </w:p>
        </w:tc>
        <w:tc>
          <w:tcPr>
            <w:tcW w:w="0" w:type="auto"/>
          </w:tcPr>
          <w:p w14:paraId="63547FDB" w14:textId="77777777" w:rsidR="00BC377F" w:rsidRPr="00496D15" w:rsidRDefault="00BC377F" w:rsidP="00D41ECF">
            <w:pPr>
              <w:pStyle w:val="TAL"/>
              <w:rPr>
                <w:sz w:val="16"/>
              </w:rPr>
            </w:pPr>
            <w:r>
              <w:rPr>
                <w:sz w:val="16"/>
              </w:rPr>
              <w:t>R5-241631</w:t>
            </w:r>
          </w:p>
        </w:tc>
      </w:tr>
      <w:tr w:rsidR="00BC377F" w14:paraId="3B8A14AB" w14:textId="77777777" w:rsidTr="00D41ECF">
        <w:tc>
          <w:tcPr>
            <w:tcW w:w="0" w:type="auto"/>
          </w:tcPr>
          <w:p w14:paraId="62696E23" w14:textId="77777777" w:rsidR="00BC377F" w:rsidRPr="00496D15" w:rsidRDefault="00BC377F" w:rsidP="00D41ECF">
            <w:pPr>
              <w:pStyle w:val="TAL"/>
              <w:rPr>
                <w:sz w:val="16"/>
              </w:rPr>
            </w:pPr>
            <w:r>
              <w:rPr>
                <w:sz w:val="16"/>
              </w:rPr>
              <w:t>R5-240674</w:t>
            </w:r>
          </w:p>
        </w:tc>
        <w:tc>
          <w:tcPr>
            <w:tcW w:w="0" w:type="auto"/>
          </w:tcPr>
          <w:p w14:paraId="01B32EC7" w14:textId="77777777" w:rsidR="00BC377F" w:rsidRPr="00496D15" w:rsidRDefault="00BC377F" w:rsidP="00D41ECF">
            <w:pPr>
              <w:pStyle w:val="TAL"/>
              <w:rPr>
                <w:sz w:val="16"/>
              </w:rPr>
            </w:pPr>
            <w:r>
              <w:rPr>
                <w:sz w:val="16"/>
              </w:rPr>
              <w:t>Addition of reference sensitivity TP analysis for new PC2 EN-DC combos within FR1</w:t>
            </w:r>
          </w:p>
        </w:tc>
        <w:tc>
          <w:tcPr>
            <w:tcW w:w="0" w:type="auto"/>
          </w:tcPr>
          <w:p w14:paraId="521637A6" w14:textId="77777777" w:rsidR="00BC377F" w:rsidRPr="00496D15" w:rsidRDefault="00BC377F" w:rsidP="00D41ECF">
            <w:pPr>
              <w:pStyle w:val="TAL"/>
              <w:rPr>
                <w:sz w:val="16"/>
              </w:rPr>
            </w:pPr>
            <w:r>
              <w:rPr>
                <w:sz w:val="16"/>
              </w:rPr>
              <w:t>KDDI Corporation</w:t>
            </w:r>
          </w:p>
        </w:tc>
        <w:tc>
          <w:tcPr>
            <w:tcW w:w="0" w:type="auto"/>
          </w:tcPr>
          <w:p w14:paraId="3961AD5B" w14:textId="77777777" w:rsidR="00BC377F" w:rsidRPr="00496D15" w:rsidRDefault="00BC377F" w:rsidP="00D41ECF">
            <w:pPr>
              <w:pStyle w:val="TAL"/>
              <w:rPr>
                <w:sz w:val="16"/>
              </w:rPr>
            </w:pPr>
            <w:r>
              <w:rPr>
                <w:sz w:val="16"/>
              </w:rPr>
              <w:t>agreed</w:t>
            </w:r>
          </w:p>
        </w:tc>
        <w:tc>
          <w:tcPr>
            <w:tcW w:w="0" w:type="auto"/>
          </w:tcPr>
          <w:p w14:paraId="73444290" w14:textId="77777777" w:rsidR="00BC377F" w:rsidRPr="00496D15" w:rsidRDefault="00BC377F" w:rsidP="00D41ECF">
            <w:pPr>
              <w:pStyle w:val="TAL"/>
              <w:rPr>
                <w:sz w:val="16"/>
              </w:rPr>
            </w:pPr>
          </w:p>
        </w:tc>
        <w:tc>
          <w:tcPr>
            <w:tcW w:w="0" w:type="auto"/>
          </w:tcPr>
          <w:p w14:paraId="1CBA8B98" w14:textId="77777777" w:rsidR="00BC377F" w:rsidRPr="00496D15" w:rsidRDefault="00BC377F" w:rsidP="00D41ECF">
            <w:pPr>
              <w:pStyle w:val="TAL"/>
              <w:rPr>
                <w:sz w:val="16"/>
              </w:rPr>
            </w:pPr>
          </w:p>
        </w:tc>
      </w:tr>
      <w:tr w:rsidR="00BC377F" w14:paraId="395AC353" w14:textId="77777777" w:rsidTr="00D41ECF">
        <w:tc>
          <w:tcPr>
            <w:tcW w:w="0" w:type="auto"/>
          </w:tcPr>
          <w:p w14:paraId="3B47C4C7" w14:textId="77777777" w:rsidR="00BC377F" w:rsidRPr="00496D15" w:rsidRDefault="00BC377F" w:rsidP="00D41ECF">
            <w:pPr>
              <w:pStyle w:val="TAL"/>
              <w:rPr>
                <w:sz w:val="16"/>
              </w:rPr>
            </w:pPr>
            <w:r>
              <w:rPr>
                <w:sz w:val="16"/>
              </w:rPr>
              <w:t>R5-240675</w:t>
            </w:r>
          </w:p>
        </w:tc>
        <w:tc>
          <w:tcPr>
            <w:tcW w:w="0" w:type="auto"/>
          </w:tcPr>
          <w:p w14:paraId="4B54EC45" w14:textId="77777777" w:rsidR="00BC377F" w:rsidRPr="00496D15" w:rsidRDefault="00BC377F" w:rsidP="00D41ECF">
            <w:pPr>
              <w:pStyle w:val="TAL"/>
              <w:rPr>
                <w:sz w:val="16"/>
              </w:rPr>
            </w:pPr>
            <w:r>
              <w:rPr>
                <w:sz w:val="16"/>
              </w:rPr>
              <w:t>PRD21 CDS PC3 EN-DC DC_18A_n257G</w:t>
            </w:r>
          </w:p>
        </w:tc>
        <w:tc>
          <w:tcPr>
            <w:tcW w:w="0" w:type="auto"/>
          </w:tcPr>
          <w:p w14:paraId="13F8F513" w14:textId="77777777" w:rsidR="00BC377F" w:rsidRPr="00496D15" w:rsidRDefault="00BC377F" w:rsidP="00D41ECF">
            <w:pPr>
              <w:pStyle w:val="TAL"/>
              <w:rPr>
                <w:sz w:val="16"/>
              </w:rPr>
            </w:pPr>
            <w:r>
              <w:rPr>
                <w:sz w:val="16"/>
              </w:rPr>
              <w:t>KDDI Corporation</w:t>
            </w:r>
          </w:p>
        </w:tc>
        <w:tc>
          <w:tcPr>
            <w:tcW w:w="0" w:type="auto"/>
          </w:tcPr>
          <w:p w14:paraId="50DEA3DB" w14:textId="77777777" w:rsidR="00BC377F" w:rsidRPr="00496D15" w:rsidRDefault="00BC377F" w:rsidP="00D41ECF">
            <w:pPr>
              <w:pStyle w:val="TAL"/>
              <w:rPr>
                <w:sz w:val="16"/>
              </w:rPr>
            </w:pPr>
            <w:r>
              <w:rPr>
                <w:sz w:val="16"/>
              </w:rPr>
              <w:t>withdrawn</w:t>
            </w:r>
          </w:p>
        </w:tc>
        <w:tc>
          <w:tcPr>
            <w:tcW w:w="0" w:type="auto"/>
          </w:tcPr>
          <w:p w14:paraId="0840ED1E" w14:textId="77777777" w:rsidR="00BC377F" w:rsidRPr="00496D15" w:rsidRDefault="00BC377F" w:rsidP="00D41ECF">
            <w:pPr>
              <w:pStyle w:val="TAL"/>
              <w:rPr>
                <w:sz w:val="16"/>
              </w:rPr>
            </w:pPr>
          </w:p>
        </w:tc>
        <w:tc>
          <w:tcPr>
            <w:tcW w:w="0" w:type="auto"/>
          </w:tcPr>
          <w:p w14:paraId="3DD5423C" w14:textId="77777777" w:rsidR="00BC377F" w:rsidRPr="00496D15" w:rsidRDefault="00BC377F" w:rsidP="00D41ECF">
            <w:pPr>
              <w:pStyle w:val="TAL"/>
              <w:rPr>
                <w:sz w:val="16"/>
              </w:rPr>
            </w:pPr>
          </w:p>
        </w:tc>
      </w:tr>
      <w:tr w:rsidR="00BC377F" w14:paraId="00E2A878" w14:textId="77777777" w:rsidTr="00D41ECF">
        <w:tc>
          <w:tcPr>
            <w:tcW w:w="0" w:type="auto"/>
          </w:tcPr>
          <w:p w14:paraId="6A042496" w14:textId="77777777" w:rsidR="00BC377F" w:rsidRPr="00496D15" w:rsidRDefault="00BC377F" w:rsidP="00D41ECF">
            <w:pPr>
              <w:pStyle w:val="TAL"/>
              <w:rPr>
                <w:sz w:val="16"/>
              </w:rPr>
            </w:pPr>
            <w:r>
              <w:rPr>
                <w:sz w:val="16"/>
              </w:rPr>
              <w:t>R5-240676</w:t>
            </w:r>
          </w:p>
        </w:tc>
        <w:tc>
          <w:tcPr>
            <w:tcW w:w="0" w:type="auto"/>
          </w:tcPr>
          <w:p w14:paraId="3BFC7BBD" w14:textId="77777777" w:rsidR="00BC377F" w:rsidRPr="00496D15" w:rsidRDefault="00BC377F" w:rsidP="00D41ECF">
            <w:pPr>
              <w:pStyle w:val="TAL"/>
              <w:rPr>
                <w:sz w:val="16"/>
              </w:rPr>
            </w:pPr>
            <w:r>
              <w:rPr>
                <w:sz w:val="16"/>
              </w:rPr>
              <w:t>Correction to default configuration of SMTC for NCD-SSB</w:t>
            </w:r>
          </w:p>
        </w:tc>
        <w:tc>
          <w:tcPr>
            <w:tcW w:w="0" w:type="auto"/>
          </w:tcPr>
          <w:p w14:paraId="6023D50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59B15A4B" w14:textId="77777777" w:rsidR="00BC377F" w:rsidRPr="00496D15" w:rsidRDefault="00BC377F" w:rsidP="00D41ECF">
            <w:pPr>
              <w:pStyle w:val="TAL"/>
              <w:rPr>
                <w:sz w:val="16"/>
              </w:rPr>
            </w:pPr>
            <w:r>
              <w:rPr>
                <w:sz w:val="16"/>
              </w:rPr>
              <w:t>revised</w:t>
            </w:r>
          </w:p>
        </w:tc>
        <w:tc>
          <w:tcPr>
            <w:tcW w:w="0" w:type="auto"/>
          </w:tcPr>
          <w:p w14:paraId="03E1D1C8" w14:textId="77777777" w:rsidR="00BC377F" w:rsidRPr="00496D15" w:rsidRDefault="00BC377F" w:rsidP="00D41ECF">
            <w:pPr>
              <w:pStyle w:val="TAL"/>
              <w:rPr>
                <w:sz w:val="16"/>
              </w:rPr>
            </w:pPr>
          </w:p>
        </w:tc>
        <w:tc>
          <w:tcPr>
            <w:tcW w:w="0" w:type="auto"/>
          </w:tcPr>
          <w:p w14:paraId="093993AA" w14:textId="77777777" w:rsidR="00BC377F" w:rsidRPr="00496D15" w:rsidRDefault="00BC377F" w:rsidP="00D41ECF">
            <w:pPr>
              <w:pStyle w:val="TAL"/>
              <w:rPr>
                <w:sz w:val="16"/>
              </w:rPr>
            </w:pPr>
            <w:r>
              <w:rPr>
                <w:sz w:val="16"/>
              </w:rPr>
              <w:t>R5-242038</w:t>
            </w:r>
          </w:p>
        </w:tc>
      </w:tr>
      <w:tr w:rsidR="00BC377F" w14:paraId="7498369A" w14:textId="77777777" w:rsidTr="00D41ECF">
        <w:tc>
          <w:tcPr>
            <w:tcW w:w="0" w:type="auto"/>
          </w:tcPr>
          <w:p w14:paraId="1265B08E" w14:textId="77777777" w:rsidR="00BC377F" w:rsidRPr="00496D15" w:rsidRDefault="00BC377F" w:rsidP="00D41ECF">
            <w:pPr>
              <w:pStyle w:val="TAL"/>
              <w:rPr>
                <w:sz w:val="16"/>
              </w:rPr>
            </w:pPr>
            <w:r>
              <w:rPr>
                <w:sz w:val="16"/>
              </w:rPr>
              <w:t>R5-240677</w:t>
            </w:r>
          </w:p>
        </w:tc>
        <w:tc>
          <w:tcPr>
            <w:tcW w:w="0" w:type="auto"/>
          </w:tcPr>
          <w:p w14:paraId="6232EA76"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6.3.1.1.1</w:t>
            </w:r>
          </w:p>
        </w:tc>
        <w:tc>
          <w:tcPr>
            <w:tcW w:w="0" w:type="auto"/>
          </w:tcPr>
          <w:p w14:paraId="5659A30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7CFD96C" w14:textId="77777777" w:rsidR="00BC377F" w:rsidRPr="00496D15" w:rsidRDefault="00BC377F" w:rsidP="00D41ECF">
            <w:pPr>
              <w:pStyle w:val="TAL"/>
              <w:rPr>
                <w:sz w:val="16"/>
              </w:rPr>
            </w:pPr>
            <w:r>
              <w:rPr>
                <w:sz w:val="16"/>
              </w:rPr>
              <w:t>revised</w:t>
            </w:r>
          </w:p>
        </w:tc>
        <w:tc>
          <w:tcPr>
            <w:tcW w:w="0" w:type="auto"/>
          </w:tcPr>
          <w:p w14:paraId="0BD4DF93" w14:textId="77777777" w:rsidR="00BC377F" w:rsidRPr="00496D15" w:rsidRDefault="00BC377F" w:rsidP="00D41ECF">
            <w:pPr>
              <w:pStyle w:val="TAL"/>
              <w:rPr>
                <w:sz w:val="16"/>
              </w:rPr>
            </w:pPr>
          </w:p>
        </w:tc>
        <w:tc>
          <w:tcPr>
            <w:tcW w:w="0" w:type="auto"/>
          </w:tcPr>
          <w:p w14:paraId="0091CDFE" w14:textId="77777777" w:rsidR="00BC377F" w:rsidRPr="00496D15" w:rsidRDefault="00BC377F" w:rsidP="00D41ECF">
            <w:pPr>
              <w:pStyle w:val="TAL"/>
              <w:rPr>
                <w:sz w:val="16"/>
              </w:rPr>
            </w:pPr>
            <w:r>
              <w:rPr>
                <w:sz w:val="16"/>
              </w:rPr>
              <w:t>R5-241960</w:t>
            </w:r>
          </w:p>
        </w:tc>
      </w:tr>
      <w:tr w:rsidR="00BC377F" w14:paraId="07AB4522" w14:textId="77777777" w:rsidTr="00D41ECF">
        <w:tc>
          <w:tcPr>
            <w:tcW w:w="0" w:type="auto"/>
          </w:tcPr>
          <w:p w14:paraId="0E73AE08" w14:textId="77777777" w:rsidR="00BC377F" w:rsidRPr="00496D15" w:rsidRDefault="00BC377F" w:rsidP="00D41ECF">
            <w:pPr>
              <w:pStyle w:val="TAL"/>
              <w:rPr>
                <w:sz w:val="16"/>
              </w:rPr>
            </w:pPr>
            <w:r>
              <w:rPr>
                <w:sz w:val="16"/>
              </w:rPr>
              <w:t>R5-240678</w:t>
            </w:r>
          </w:p>
        </w:tc>
        <w:tc>
          <w:tcPr>
            <w:tcW w:w="0" w:type="auto"/>
          </w:tcPr>
          <w:p w14:paraId="06E82022"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6.3.1.2.1</w:t>
            </w:r>
          </w:p>
        </w:tc>
        <w:tc>
          <w:tcPr>
            <w:tcW w:w="0" w:type="auto"/>
          </w:tcPr>
          <w:p w14:paraId="122566C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FE5DE5A" w14:textId="77777777" w:rsidR="00BC377F" w:rsidRPr="00496D15" w:rsidRDefault="00BC377F" w:rsidP="00D41ECF">
            <w:pPr>
              <w:pStyle w:val="TAL"/>
              <w:rPr>
                <w:sz w:val="16"/>
              </w:rPr>
            </w:pPr>
            <w:r>
              <w:rPr>
                <w:sz w:val="16"/>
              </w:rPr>
              <w:t>revised</w:t>
            </w:r>
          </w:p>
        </w:tc>
        <w:tc>
          <w:tcPr>
            <w:tcW w:w="0" w:type="auto"/>
          </w:tcPr>
          <w:p w14:paraId="709003A6" w14:textId="77777777" w:rsidR="00BC377F" w:rsidRPr="00496D15" w:rsidRDefault="00BC377F" w:rsidP="00D41ECF">
            <w:pPr>
              <w:pStyle w:val="TAL"/>
              <w:rPr>
                <w:sz w:val="16"/>
              </w:rPr>
            </w:pPr>
          </w:p>
        </w:tc>
        <w:tc>
          <w:tcPr>
            <w:tcW w:w="0" w:type="auto"/>
          </w:tcPr>
          <w:p w14:paraId="5FE8F927" w14:textId="77777777" w:rsidR="00BC377F" w:rsidRPr="00496D15" w:rsidRDefault="00BC377F" w:rsidP="00D41ECF">
            <w:pPr>
              <w:pStyle w:val="TAL"/>
              <w:rPr>
                <w:sz w:val="16"/>
              </w:rPr>
            </w:pPr>
            <w:r>
              <w:rPr>
                <w:sz w:val="16"/>
              </w:rPr>
              <w:t>R5-241817</w:t>
            </w:r>
          </w:p>
        </w:tc>
      </w:tr>
      <w:tr w:rsidR="00BC377F" w14:paraId="7DA189A7" w14:textId="77777777" w:rsidTr="00D41ECF">
        <w:tc>
          <w:tcPr>
            <w:tcW w:w="0" w:type="auto"/>
          </w:tcPr>
          <w:p w14:paraId="5087D569" w14:textId="77777777" w:rsidR="00BC377F" w:rsidRPr="00496D15" w:rsidRDefault="00BC377F" w:rsidP="00D41ECF">
            <w:pPr>
              <w:pStyle w:val="TAL"/>
              <w:rPr>
                <w:sz w:val="16"/>
              </w:rPr>
            </w:pPr>
            <w:r>
              <w:rPr>
                <w:sz w:val="16"/>
              </w:rPr>
              <w:t>R5-240679</w:t>
            </w:r>
          </w:p>
        </w:tc>
        <w:tc>
          <w:tcPr>
            <w:tcW w:w="0" w:type="auto"/>
          </w:tcPr>
          <w:p w14:paraId="0612EF7F"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6.3.2.2.7</w:t>
            </w:r>
          </w:p>
        </w:tc>
        <w:tc>
          <w:tcPr>
            <w:tcW w:w="0" w:type="auto"/>
          </w:tcPr>
          <w:p w14:paraId="1F7A802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9327AB" w14:textId="77777777" w:rsidR="00BC377F" w:rsidRPr="00496D15" w:rsidRDefault="00BC377F" w:rsidP="00D41ECF">
            <w:pPr>
              <w:pStyle w:val="TAL"/>
              <w:rPr>
                <w:sz w:val="16"/>
              </w:rPr>
            </w:pPr>
            <w:r>
              <w:rPr>
                <w:sz w:val="16"/>
              </w:rPr>
              <w:t>revised</w:t>
            </w:r>
          </w:p>
        </w:tc>
        <w:tc>
          <w:tcPr>
            <w:tcW w:w="0" w:type="auto"/>
          </w:tcPr>
          <w:p w14:paraId="5D659A3E" w14:textId="77777777" w:rsidR="00BC377F" w:rsidRPr="00496D15" w:rsidRDefault="00BC377F" w:rsidP="00D41ECF">
            <w:pPr>
              <w:pStyle w:val="TAL"/>
              <w:rPr>
                <w:sz w:val="16"/>
              </w:rPr>
            </w:pPr>
          </w:p>
        </w:tc>
        <w:tc>
          <w:tcPr>
            <w:tcW w:w="0" w:type="auto"/>
          </w:tcPr>
          <w:p w14:paraId="1DDB3589" w14:textId="77777777" w:rsidR="00BC377F" w:rsidRPr="00496D15" w:rsidRDefault="00BC377F" w:rsidP="00D41ECF">
            <w:pPr>
              <w:pStyle w:val="TAL"/>
              <w:rPr>
                <w:sz w:val="16"/>
              </w:rPr>
            </w:pPr>
            <w:r>
              <w:rPr>
                <w:sz w:val="16"/>
              </w:rPr>
              <w:t>R5-241961</w:t>
            </w:r>
          </w:p>
        </w:tc>
      </w:tr>
      <w:tr w:rsidR="00BC377F" w14:paraId="7862FBB6" w14:textId="77777777" w:rsidTr="00D41ECF">
        <w:tc>
          <w:tcPr>
            <w:tcW w:w="0" w:type="auto"/>
          </w:tcPr>
          <w:p w14:paraId="392AD769" w14:textId="77777777" w:rsidR="00BC377F" w:rsidRPr="00496D15" w:rsidRDefault="00BC377F" w:rsidP="00D41ECF">
            <w:pPr>
              <w:pStyle w:val="TAL"/>
              <w:rPr>
                <w:sz w:val="16"/>
              </w:rPr>
            </w:pPr>
            <w:r>
              <w:rPr>
                <w:sz w:val="16"/>
              </w:rPr>
              <w:lastRenderedPageBreak/>
              <w:t>R5-240680</w:t>
            </w:r>
          </w:p>
        </w:tc>
        <w:tc>
          <w:tcPr>
            <w:tcW w:w="0" w:type="auto"/>
          </w:tcPr>
          <w:p w14:paraId="3B96A7D8" w14:textId="77777777" w:rsidR="00BC377F" w:rsidRPr="00496D15"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1DB1D500"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A451812" w14:textId="77777777" w:rsidR="00BC377F" w:rsidRPr="00496D15" w:rsidRDefault="00BC377F" w:rsidP="00D41ECF">
            <w:pPr>
              <w:pStyle w:val="TAL"/>
              <w:rPr>
                <w:sz w:val="16"/>
              </w:rPr>
            </w:pPr>
            <w:r>
              <w:rPr>
                <w:sz w:val="16"/>
              </w:rPr>
              <w:t>withdrawn</w:t>
            </w:r>
          </w:p>
        </w:tc>
        <w:tc>
          <w:tcPr>
            <w:tcW w:w="0" w:type="auto"/>
          </w:tcPr>
          <w:p w14:paraId="57B957C9" w14:textId="77777777" w:rsidR="00BC377F" w:rsidRPr="00496D15" w:rsidRDefault="00BC377F" w:rsidP="00D41ECF">
            <w:pPr>
              <w:pStyle w:val="TAL"/>
              <w:rPr>
                <w:sz w:val="16"/>
              </w:rPr>
            </w:pPr>
          </w:p>
        </w:tc>
        <w:tc>
          <w:tcPr>
            <w:tcW w:w="0" w:type="auto"/>
          </w:tcPr>
          <w:p w14:paraId="7C698D69" w14:textId="77777777" w:rsidR="00BC377F" w:rsidRPr="00496D15" w:rsidRDefault="00BC377F" w:rsidP="00D41ECF">
            <w:pPr>
              <w:pStyle w:val="TAL"/>
              <w:rPr>
                <w:sz w:val="16"/>
              </w:rPr>
            </w:pPr>
          </w:p>
        </w:tc>
      </w:tr>
      <w:tr w:rsidR="00BC377F" w14:paraId="5425DBF7" w14:textId="77777777" w:rsidTr="00D41ECF">
        <w:tc>
          <w:tcPr>
            <w:tcW w:w="0" w:type="auto"/>
          </w:tcPr>
          <w:p w14:paraId="085F7E04" w14:textId="77777777" w:rsidR="00BC377F" w:rsidRPr="00496D15" w:rsidRDefault="00BC377F" w:rsidP="00D41ECF">
            <w:pPr>
              <w:pStyle w:val="TAL"/>
              <w:rPr>
                <w:sz w:val="16"/>
              </w:rPr>
            </w:pPr>
            <w:r>
              <w:rPr>
                <w:sz w:val="16"/>
              </w:rPr>
              <w:t>R5-240681</w:t>
            </w:r>
          </w:p>
        </w:tc>
        <w:tc>
          <w:tcPr>
            <w:tcW w:w="0" w:type="auto"/>
          </w:tcPr>
          <w:p w14:paraId="52720D89"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17.5.3.1.1</w:t>
            </w:r>
          </w:p>
        </w:tc>
        <w:tc>
          <w:tcPr>
            <w:tcW w:w="0" w:type="auto"/>
          </w:tcPr>
          <w:p w14:paraId="7C7E0F7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B23579E" w14:textId="77777777" w:rsidR="00BC377F" w:rsidRPr="00496D15" w:rsidRDefault="00BC377F" w:rsidP="00D41ECF">
            <w:pPr>
              <w:pStyle w:val="TAL"/>
              <w:rPr>
                <w:sz w:val="16"/>
              </w:rPr>
            </w:pPr>
            <w:r>
              <w:rPr>
                <w:sz w:val="16"/>
              </w:rPr>
              <w:t>agreed</w:t>
            </w:r>
          </w:p>
        </w:tc>
        <w:tc>
          <w:tcPr>
            <w:tcW w:w="0" w:type="auto"/>
          </w:tcPr>
          <w:p w14:paraId="65E4FBB9" w14:textId="77777777" w:rsidR="00BC377F" w:rsidRPr="00496D15" w:rsidRDefault="00BC377F" w:rsidP="00D41ECF">
            <w:pPr>
              <w:pStyle w:val="TAL"/>
              <w:rPr>
                <w:sz w:val="16"/>
              </w:rPr>
            </w:pPr>
          </w:p>
        </w:tc>
        <w:tc>
          <w:tcPr>
            <w:tcW w:w="0" w:type="auto"/>
          </w:tcPr>
          <w:p w14:paraId="1C99D24F" w14:textId="77777777" w:rsidR="00BC377F" w:rsidRPr="00496D15" w:rsidRDefault="00BC377F" w:rsidP="00D41ECF">
            <w:pPr>
              <w:pStyle w:val="TAL"/>
              <w:rPr>
                <w:sz w:val="16"/>
              </w:rPr>
            </w:pPr>
          </w:p>
        </w:tc>
      </w:tr>
      <w:tr w:rsidR="00BC377F" w14:paraId="3762B81A" w14:textId="77777777" w:rsidTr="00D41ECF">
        <w:tc>
          <w:tcPr>
            <w:tcW w:w="0" w:type="auto"/>
          </w:tcPr>
          <w:p w14:paraId="4B748692" w14:textId="77777777" w:rsidR="00BC377F" w:rsidRPr="00496D15" w:rsidRDefault="00BC377F" w:rsidP="00D41ECF">
            <w:pPr>
              <w:pStyle w:val="TAL"/>
              <w:rPr>
                <w:sz w:val="16"/>
              </w:rPr>
            </w:pPr>
            <w:r>
              <w:rPr>
                <w:sz w:val="16"/>
              </w:rPr>
              <w:t>R5-240682</w:t>
            </w:r>
          </w:p>
        </w:tc>
        <w:tc>
          <w:tcPr>
            <w:tcW w:w="0" w:type="auto"/>
          </w:tcPr>
          <w:p w14:paraId="505B61D6"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17.5.3.2.1</w:t>
            </w:r>
          </w:p>
        </w:tc>
        <w:tc>
          <w:tcPr>
            <w:tcW w:w="0" w:type="auto"/>
          </w:tcPr>
          <w:p w14:paraId="5CC51D9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10C20D1" w14:textId="77777777" w:rsidR="00BC377F" w:rsidRPr="00496D15" w:rsidRDefault="00BC377F" w:rsidP="00D41ECF">
            <w:pPr>
              <w:pStyle w:val="TAL"/>
              <w:rPr>
                <w:sz w:val="16"/>
              </w:rPr>
            </w:pPr>
            <w:r>
              <w:rPr>
                <w:sz w:val="16"/>
              </w:rPr>
              <w:t>agreed</w:t>
            </w:r>
          </w:p>
        </w:tc>
        <w:tc>
          <w:tcPr>
            <w:tcW w:w="0" w:type="auto"/>
          </w:tcPr>
          <w:p w14:paraId="19539CF0" w14:textId="77777777" w:rsidR="00BC377F" w:rsidRPr="00496D15" w:rsidRDefault="00BC377F" w:rsidP="00D41ECF">
            <w:pPr>
              <w:pStyle w:val="TAL"/>
              <w:rPr>
                <w:sz w:val="16"/>
              </w:rPr>
            </w:pPr>
          </w:p>
        </w:tc>
        <w:tc>
          <w:tcPr>
            <w:tcW w:w="0" w:type="auto"/>
          </w:tcPr>
          <w:p w14:paraId="37B860B4" w14:textId="77777777" w:rsidR="00BC377F" w:rsidRPr="00496D15" w:rsidRDefault="00BC377F" w:rsidP="00D41ECF">
            <w:pPr>
              <w:pStyle w:val="TAL"/>
              <w:rPr>
                <w:sz w:val="16"/>
              </w:rPr>
            </w:pPr>
          </w:p>
        </w:tc>
      </w:tr>
      <w:tr w:rsidR="00BC377F" w14:paraId="79D2FE3F" w14:textId="77777777" w:rsidTr="00D41ECF">
        <w:tc>
          <w:tcPr>
            <w:tcW w:w="0" w:type="auto"/>
          </w:tcPr>
          <w:p w14:paraId="613D87B3" w14:textId="77777777" w:rsidR="00BC377F" w:rsidRPr="00496D15" w:rsidRDefault="00BC377F" w:rsidP="00D41ECF">
            <w:pPr>
              <w:pStyle w:val="TAL"/>
              <w:rPr>
                <w:sz w:val="16"/>
              </w:rPr>
            </w:pPr>
            <w:r>
              <w:rPr>
                <w:sz w:val="16"/>
              </w:rPr>
              <w:t>R5-240683</w:t>
            </w:r>
          </w:p>
        </w:tc>
        <w:tc>
          <w:tcPr>
            <w:tcW w:w="0" w:type="auto"/>
          </w:tcPr>
          <w:p w14:paraId="108BB818"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17.5.5.1.1</w:t>
            </w:r>
          </w:p>
        </w:tc>
        <w:tc>
          <w:tcPr>
            <w:tcW w:w="0" w:type="auto"/>
          </w:tcPr>
          <w:p w14:paraId="5B2230EE"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9BC0DDA" w14:textId="77777777" w:rsidR="00BC377F" w:rsidRPr="00496D15" w:rsidRDefault="00BC377F" w:rsidP="00D41ECF">
            <w:pPr>
              <w:pStyle w:val="TAL"/>
              <w:rPr>
                <w:sz w:val="16"/>
              </w:rPr>
            </w:pPr>
            <w:r>
              <w:rPr>
                <w:sz w:val="16"/>
              </w:rPr>
              <w:t>agreed</w:t>
            </w:r>
          </w:p>
        </w:tc>
        <w:tc>
          <w:tcPr>
            <w:tcW w:w="0" w:type="auto"/>
          </w:tcPr>
          <w:p w14:paraId="4E6C338B" w14:textId="77777777" w:rsidR="00BC377F" w:rsidRPr="00496D15" w:rsidRDefault="00BC377F" w:rsidP="00D41ECF">
            <w:pPr>
              <w:pStyle w:val="TAL"/>
              <w:rPr>
                <w:sz w:val="16"/>
              </w:rPr>
            </w:pPr>
          </w:p>
        </w:tc>
        <w:tc>
          <w:tcPr>
            <w:tcW w:w="0" w:type="auto"/>
          </w:tcPr>
          <w:p w14:paraId="2802430C" w14:textId="77777777" w:rsidR="00BC377F" w:rsidRPr="00496D15" w:rsidRDefault="00BC377F" w:rsidP="00D41ECF">
            <w:pPr>
              <w:pStyle w:val="TAL"/>
              <w:rPr>
                <w:sz w:val="16"/>
              </w:rPr>
            </w:pPr>
          </w:p>
        </w:tc>
      </w:tr>
      <w:tr w:rsidR="00BC377F" w14:paraId="53BD2483" w14:textId="77777777" w:rsidTr="00D41ECF">
        <w:tc>
          <w:tcPr>
            <w:tcW w:w="0" w:type="auto"/>
          </w:tcPr>
          <w:p w14:paraId="2E709D64" w14:textId="77777777" w:rsidR="00BC377F" w:rsidRPr="00496D15" w:rsidRDefault="00BC377F" w:rsidP="00D41ECF">
            <w:pPr>
              <w:pStyle w:val="TAL"/>
              <w:rPr>
                <w:sz w:val="16"/>
              </w:rPr>
            </w:pPr>
            <w:r>
              <w:rPr>
                <w:sz w:val="16"/>
              </w:rPr>
              <w:t>R5-240684</w:t>
            </w:r>
          </w:p>
        </w:tc>
        <w:tc>
          <w:tcPr>
            <w:tcW w:w="0" w:type="auto"/>
          </w:tcPr>
          <w:p w14:paraId="3152CB63"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17.5.5.2.1</w:t>
            </w:r>
          </w:p>
        </w:tc>
        <w:tc>
          <w:tcPr>
            <w:tcW w:w="0" w:type="auto"/>
          </w:tcPr>
          <w:p w14:paraId="5051686F"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5E205180" w14:textId="77777777" w:rsidR="00BC377F" w:rsidRPr="00496D15" w:rsidRDefault="00BC377F" w:rsidP="00D41ECF">
            <w:pPr>
              <w:pStyle w:val="TAL"/>
              <w:rPr>
                <w:sz w:val="16"/>
              </w:rPr>
            </w:pPr>
            <w:r>
              <w:rPr>
                <w:sz w:val="16"/>
              </w:rPr>
              <w:t>agreed</w:t>
            </w:r>
          </w:p>
        </w:tc>
        <w:tc>
          <w:tcPr>
            <w:tcW w:w="0" w:type="auto"/>
          </w:tcPr>
          <w:p w14:paraId="18E379EA" w14:textId="77777777" w:rsidR="00BC377F" w:rsidRPr="00496D15" w:rsidRDefault="00BC377F" w:rsidP="00D41ECF">
            <w:pPr>
              <w:pStyle w:val="TAL"/>
              <w:rPr>
                <w:sz w:val="16"/>
              </w:rPr>
            </w:pPr>
          </w:p>
        </w:tc>
        <w:tc>
          <w:tcPr>
            <w:tcW w:w="0" w:type="auto"/>
          </w:tcPr>
          <w:p w14:paraId="69C8B463" w14:textId="77777777" w:rsidR="00BC377F" w:rsidRPr="00496D15" w:rsidRDefault="00BC377F" w:rsidP="00D41ECF">
            <w:pPr>
              <w:pStyle w:val="TAL"/>
              <w:rPr>
                <w:sz w:val="16"/>
              </w:rPr>
            </w:pPr>
          </w:p>
        </w:tc>
      </w:tr>
      <w:tr w:rsidR="00BC377F" w14:paraId="59370128" w14:textId="77777777" w:rsidTr="00D41ECF">
        <w:tc>
          <w:tcPr>
            <w:tcW w:w="0" w:type="auto"/>
          </w:tcPr>
          <w:p w14:paraId="1A2E9AAC" w14:textId="77777777" w:rsidR="00BC377F" w:rsidRPr="00496D15" w:rsidRDefault="00BC377F" w:rsidP="00D41ECF">
            <w:pPr>
              <w:pStyle w:val="TAL"/>
              <w:rPr>
                <w:sz w:val="16"/>
              </w:rPr>
            </w:pPr>
            <w:r>
              <w:rPr>
                <w:sz w:val="16"/>
              </w:rPr>
              <w:t>R5-240685</w:t>
            </w:r>
          </w:p>
        </w:tc>
        <w:tc>
          <w:tcPr>
            <w:tcW w:w="0" w:type="auto"/>
          </w:tcPr>
          <w:p w14:paraId="08F06D3D"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17.5.6.1</w:t>
            </w:r>
          </w:p>
        </w:tc>
        <w:tc>
          <w:tcPr>
            <w:tcW w:w="0" w:type="auto"/>
          </w:tcPr>
          <w:p w14:paraId="0A9B6BD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84F72B" w14:textId="77777777" w:rsidR="00BC377F" w:rsidRPr="00496D15" w:rsidRDefault="00BC377F" w:rsidP="00D41ECF">
            <w:pPr>
              <w:pStyle w:val="TAL"/>
              <w:rPr>
                <w:sz w:val="16"/>
              </w:rPr>
            </w:pPr>
            <w:r>
              <w:rPr>
                <w:sz w:val="16"/>
              </w:rPr>
              <w:t>agreed</w:t>
            </w:r>
          </w:p>
        </w:tc>
        <w:tc>
          <w:tcPr>
            <w:tcW w:w="0" w:type="auto"/>
          </w:tcPr>
          <w:p w14:paraId="130ADADB" w14:textId="77777777" w:rsidR="00BC377F" w:rsidRPr="00496D15" w:rsidRDefault="00BC377F" w:rsidP="00D41ECF">
            <w:pPr>
              <w:pStyle w:val="TAL"/>
              <w:rPr>
                <w:sz w:val="16"/>
              </w:rPr>
            </w:pPr>
          </w:p>
        </w:tc>
        <w:tc>
          <w:tcPr>
            <w:tcW w:w="0" w:type="auto"/>
          </w:tcPr>
          <w:p w14:paraId="227AB9CF" w14:textId="77777777" w:rsidR="00BC377F" w:rsidRPr="00496D15" w:rsidRDefault="00BC377F" w:rsidP="00D41ECF">
            <w:pPr>
              <w:pStyle w:val="TAL"/>
              <w:rPr>
                <w:sz w:val="16"/>
              </w:rPr>
            </w:pPr>
          </w:p>
        </w:tc>
      </w:tr>
      <w:tr w:rsidR="00BC377F" w14:paraId="6635AF9A" w14:textId="77777777" w:rsidTr="00D41ECF">
        <w:tc>
          <w:tcPr>
            <w:tcW w:w="0" w:type="auto"/>
          </w:tcPr>
          <w:p w14:paraId="2E3435E5" w14:textId="77777777" w:rsidR="00BC377F" w:rsidRPr="00496D15" w:rsidRDefault="00BC377F" w:rsidP="00D41ECF">
            <w:pPr>
              <w:pStyle w:val="TAL"/>
              <w:rPr>
                <w:sz w:val="16"/>
              </w:rPr>
            </w:pPr>
            <w:r>
              <w:rPr>
                <w:sz w:val="16"/>
              </w:rPr>
              <w:t>R5-240686</w:t>
            </w:r>
          </w:p>
        </w:tc>
        <w:tc>
          <w:tcPr>
            <w:tcW w:w="0" w:type="auto"/>
          </w:tcPr>
          <w:p w14:paraId="24046E48"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17.7.1.1</w:t>
            </w:r>
          </w:p>
        </w:tc>
        <w:tc>
          <w:tcPr>
            <w:tcW w:w="0" w:type="auto"/>
          </w:tcPr>
          <w:p w14:paraId="59077CB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F47AFE1" w14:textId="77777777" w:rsidR="00BC377F" w:rsidRPr="00496D15" w:rsidRDefault="00BC377F" w:rsidP="00D41ECF">
            <w:pPr>
              <w:pStyle w:val="TAL"/>
              <w:rPr>
                <w:sz w:val="16"/>
              </w:rPr>
            </w:pPr>
            <w:r>
              <w:rPr>
                <w:sz w:val="16"/>
              </w:rPr>
              <w:t>agreed</w:t>
            </w:r>
          </w:p>
        </w:tc>
        <w:tc>
          <w:tcPr>
            <w:tcW w:w="0" w:type="auto"/>
          </w:tcPr>
          <w:p w14:paraId="4C32FDD7" w14:textId="77777777" w:rsidR="00BC377F" w:rsidRPr="00496D15" w:rsidRDefault="00BC377F" w:rsidP="00D41ECF">
            <w:pPr>
              <w:pStyle w:val="TAL"/>
              <w:rPr>
                <w:sz w:val="16"/>
              </w:rPr>
            </w:pPr>
          </w:p>
        </w:tc>
        <w:tc>
          <w:tcPr>
            <w:tcW w:w="0" w:type="auto"/>
          </w:tcPr>
          <w:p w14:paraId="5B40F64C" w14:textId="77777777" w:rsidR="00BC377F" w:rsidRPr="00496D15" w:rsidRDefault="00BC377F" w:rsidP="00D41ECF">
            <w:pPr>
              <w:pStyle w:val="TAL"/>
              <w:rPr>
                <w:sz w:val="16"/>
              </w:rPr>
            </w:pPr>
          </w:p>
        </w:tc>
      </w:tr>
      <w:tr w:rsidR="00BC377F" w14:paraId="4B471F27" w14:textId="77777777" w:rsidTr="00D41ECF">
        <w:tc>
          <w:tcPr>
            <w:tcW w:w="0" w:type="auto"/>
          </w:tcPr>
          <w:p w14:paraId="349E99A9" w14:textId="77777777" w:rsidR="00BC377F" w:rsidRPr="00496D15" w:rsidRDefault="00BC377F" w:rsidP="00D41ECF">
            <w:pPr>
              <w:pStyle w:val="TAL"/>
              <w:rPr>
                <w:sz w:val="16"/>
              </w:rPr>
            </w:pPr>
            <w:r>
              <w:rPr>
                <w:sz w:val="16"/>
              </w:rPr>
              <w:t>R5-240687</w:t>
            </w:r>
          </w:p>
        </w:tc>
        <w:tc>
          <w:tcPr>
            <w:tcW w:w="0" w:type="auto"/>
          </w:tcPr>
          <w:p w14:paraId="4379C5C1"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17.7.1.2</w:t>
            </w:r>
          </w:p>
        </w:tc>
        <w:tc>
          <w:tcPr>
            <w:tcW w:w="0" w:type="auto"/>
          </w:tcPr>
          <w:p w14:paraId="31A4636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A85CAD9" w14:textId="77777777" w:rsidR="00BC377F" w:rsidRPr="00496D15" w:rsidRDefault="00BC377F" w:rsidP="00D41ECF">
            <w:pPr>
              <w:pStyle w:val="TAL"/>
              <w:rPr>
                <w:sz w:val="16"/>
              </w:rPr>
            </w:pPr>
            <w:r>
              <w:rPr>
                <w:sz w:val="16"/>
              </w:rPr>
              <w:t>agreed</w:t>
            </w:r>
          </w:p>
        </w:tc>
        <w:tc>
          <w:tcPr>
            <w:tcW w:w="0" w:type="auto"/>
          </w:tcPr>
          <w:p w14:paraId="49C3A04D" w14:textId="77777777" w:rsidR="00BC377F" w:rsidRPr="00496D15" w:rsidRDefault="00BC377F" w:rsidP="00D41ECF">
            <w:pPr>
              <w:pStyle w:val="TAL"/>
              <w:rPr>
                <w:sz w:val="16"/>
              </w:rPr>
            </w:pPr>
          </w:p>
        </w:tc>
        <w:tc>
          <w:tcPr>
            <w:tcW w:w="0" w:type="auto"/>
          </w:tcPr>
          <w:p w14:paraId="70E99006" w14:textId="77777777" w:rsidR="00BC377F" w:rsidRPr="00496D15" w:rsidRDefault="00BC377F" w:rsidP="00D41ECF">
            <w:pPr>
              <w:pStyle w:val="TAL"/>
              <w:rPr>
                <w:sz w:val="16"/>
              </w:rPr>
            </w:pPr>
          </w:p>
        </w:tc>
      </w:tr>
      <w:tr w:rsidR="00BC377F" w14:paraId="6E2D69AF" w14:textId="77777777" w:rsidTr="00D41ECF">
        <w:tc>
          <w:tcPr>
            <w:tcW w:w="0" w:type="auto"/>
          </w:tcPr>
          <w:p w14:paraId="02830772" w14:textId="77777777" w:rsidR="00BC377F" w:rsidRPr="00496D15" w:rsidRDefault="00BC377F" w:rsidP="00D41ECF">
            <w:pPr>
              <w:pStyle w:val="TAL"/>
              <w:rPr>
                <w:sz w:val="16"/>
              </w:rPr>
            </w:pPr>
            <w:r>
              <w:rPr>
                <w:sz w:val="16"/>
              </w:rPr>
              <w:t>R5-240688</w:t>
            </w:r>
          </w:p>
        </w:tc>
        <w:tc>
          <w:tcPr>
            <w:tcW w:w="0" w:type="auto"/>
          </w:tcPr>
          <w:p w14:paraId="77C13F95"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17.7.2.1</w:t>
            </w:r>
          </w:p>
        </w:tc>
        <w:tc>
          <w:tcPr>
            <w:tcW w:w="0" w:type="auto"/>
          </w:tcPr>
          <w:p w14:paraId="4BB1268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620BD85" w14:textId="77777777" w:rsidR="00BC377F" w:rsidRPr="00496D15" w:rsidRDefault="00BC377F" w:rsidP="00D41ECF">
            <w:pPr>
              <w:pStyle w:val="TAL"/>
              <w:rPr>
                <w:sz w:val="16"/>
              </w:rPr>
            </w:pPr>
            <w:r>
              <w:rPr>
                <w:sz w:val="16"/>
              </w:rPr>
              <w:t>agreed</w:t>
            </w:r>
          </w:p>
        </w:tc>
        <w:tc>
          <w:tcPr>
            <w:tcW w:w="0" w:type="auto"/>
          </w:tcPr>
          <w:p w14:paraId="11139067" w14:textId="77777777" w:rsidR="00BC377F" w:rsidRPr="00496D15" w:rsidRDefault="00BC377F" w:rsidP="00D41ECF">
            <w:pPr>
              <w:pStyle w:val="TAL"/>
              <w:rPr>
                <w:sz w:val="16"/>
              </w:rPr>
            </w:pPr>
          </w:p>
        </w:tc>
        <w:tc>
          <w:tcPr>
            <w:tcW w:w="0" w:type="auto"/>
          </w:tcPr>
          <w:p w14:paraId="36978746" w14:textId="77777777" w:rsidR="00BC377F" w:rsidRPr="00496D15" w:rsidRDefault="00BC377F" w:rsidP="00D41ECF">
            <w:pPr>
              <w:pStyle w:val="TAL"/>
              <w:rPr>
                <w:sz w:val="16"/>
              </w:rPr>
            </w:pPr>
          </w:p>
        </w:tc>
      </w:tr>
      <w:tr w:rsidR="00BC377F" w14:paraId="52391440" w14:textId="77777777" w:rsidTr="00D41ECF">
        <w:tc>
          <w:tcPr>
            <w:tcW w:w="0" w:type="auto"/>
          </w:tcPr>
          <w:p w14:paraId="5F3C55EF" w14:textId="77777777" w:rsidR="00BC377F" w:rsidRPr="00496D15" w:rsidRDefault="00BC377F" w:rsidP="00D41ECF">
            <w:pPr>
              <w:pStyle w:val="TAL"/>
              <w:rPr>
                <w:sz w:val="16"/>
              </w:rPr>
            </w:pPr>
            <w:r>
              <w:rPr>
                <w:sz w:val="16"/>
              </w:rPr>
              <w:t>R5-240689</w:t>
            </w:r>
          </w:p>
        </w:tc>
        <w:tc>
          <w:tcPr>
            <w:tcW w:w="0" w:type="auto"/>
          </w:tcPr>
          <w:p w14:paraId="28B9994D"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17.7.2.2</w:t>
            </w:r>
          </w:p>
        </w:tc>
        <w:tc>
          <w:tcPr>
            <w:tcW w:w="0" w:type="auto"/>
          </w:tcPr>
          <w:p w14:paraId="733AF2E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784FF74" w14:textId="77777777" w:rsidR="00BC377F" w:rsidRPr="00496D15" w:rsidRDefault="00BC377F" w:rsidP="00D41ECF">
            <w:pPr>
              <w:pStyle w:val="TAL"/>
              <w:rPr>
                <w:sz w:val="16"/>
              </w:rPr>
            </w:pPr>
            <w:r>
              <w:rPr>
                <w:sz w:val="16"/>
              </w:rPr>
              <w:t>agreed</w:t>
            </w:r>
          </w:p>
        </w:tc>
        <w:tc>
          <w:tcPr>
            <w:tcW w:w="0" w:type="auto"/>
          </w:tcPr>
          <w:p w14:paraId="0448CAE7" w14:textId="77777777" w:rsidR="00BC377F" w:rsidRPr="00496D15" w:rsidRDefault="00BC377F" w:rsidP="00D41ECF">
            <w:pPr>
              <w:pStyle w:val="TAL"/>
              <w:rPr>
                <w:sz w:val="16"/>
              </w:rPr>
            </w:pPr>
          </w:p>
        </w:tc>
        <w:tc>
          <w:tcPr>
            <w:tcW w:w="0" w:type="auto"/>
          </w:tcPr>
          <w:p w14:paraId="779CB783" w14:textId="77777777" w:rsidR="00BC377F" w:rsidRPr="00496D15" w:rsidRDefault="00BC377F" w:rsidP="00D41ECF">
            <w:pPr>
              <w:pStyle w:val="TAL"/>
              <w:rPr>
                <w:sz w:val="16"/>
              </w:rPr>
            </w:pPr>
          </w:p>
        </w:tc>
      </w:tr>
      <w:tr w:rsidR="00BC377F" w14:paraId="2F1BEDFB" w14:textId="77777777" w:rsidTr="00D41ECF">
        <w:tc>
          <w:tcPr>
            <w:tcW w:w="0" w:type="auto"/>
          </w:tcPr>
          <w:p w14:paraId="72CAB83C" w14:textId="77777777" w:rsidR="00BC377F" w:rsidRPr="00496D15" w:rsidRDefault="00BC377F" w:rsidP="00D41ECF">
            <w:pPr>
              <w:pStyle w:val="TAL"/>
              <w:rPr>
                <w:sz w:val="16"/>
              </w:rPr>
            </w:pPr>
            <w:r>
              <w:rPr>
                <w:sz w:val="16"/>
              </w:rPr>
              <w:t>R5-240690</w:t>
            </w:r>
          </w:p>
        </w:tc>
        <w:tc>
          <w:tcPr>
            <w:tcW w:w="0" w:type="auto"/>
          </w:tcPr>
          <w:p w14:paraId="660ABF98"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17.7.3.1</w:t>
            </w:r>
          </w:p>
        </w:tc>
        <w:tc>
          <w:tcPr>
            <w:tcW w:w="0" w:type="auto"/>
          </w:tcPr>
          <w:p w14:paraId="4565165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216E591" w14:textId="77777777" w:rsidR="00BC377F" w:rsidRPr="00496D15" w:rsidRDefault="00BC377F" w:rsidP="00D41ECF">
            <w:pPr>
              <w:pStyle w:val="TAL"/>
              <w:rPr>
                <w:sz w:val="16"/>
              </w:rPr>
            </w:pPr>
            <w:r>
              <w:rPr>
                <w:sz w:val="16"/>
              </w:rPr>
              <w:t>agreed</w:t>
            </w:r>
          </w:p>
        </w:tc>
        <w:tc>
          <w:tcPr>
            <w:tcW w:w="0" w:type="auto"/>
          </w:tcPr>
          <w:p w14:paraId="5371BCF9" w14:textId="77777777" w:rsidR="00BC377F" w:rsidRPr="00496D15" w:rsidRDefault="00BC377F" w:rsidP="00D41ECF">
            <w:pPr>
              <w:pStyle w:val="TAL"/>
              <w:rPr>
                <w:sz w:val="16"/>
              </w:rPr>
            </w:pPr>
          </w:p>
        </w:tc>
        <w:tc>
          <w:tcPr>
            <w:tcW w:w="0" w:type="auto"/>
          </w:tcPr>
          <w:p w14:paraId="4D6B795E" w14:textId="77777777" w:rsidR="00BC377F" w:rsidRPr="00496D15" w:rsidRDefault="00BC377F" w:rsidP="00D41ECF">
            <w:pPr>
              <w:pStyle w:val="TAL"/>
              <w:rPr>
                <w:sz w:val="16"/>
              </w:rPr>
            </w:pPr>
          </w:p>
        </w:tc>
      </w:tr>
      <w:tr w:rsidR="00BC377F" w14:paraId="05BD17F0" w14:textId="77777777" w:rsidTr="00D41ECF">
        <w:tc>
          <w:tcPr>
            <w:tcW w:w="0" w:type="auto"/>
          </w:tcPr>
          <w:p w14:paraId="5D858010" w14:textId="77777777" w:rsidR="00BC377F" w:rsidRPr="00496D15" w:rsidRDefault="00BC377F" w:rsidP="00D41ECF">
            <w:pPr>
              <w:pStyle w:val="TAL"/>
              <w:rPr>
                <w:sz w:val="16"/>
              </w:rPr>
            </w:pPr>
            <w:r>
              <w:rPr>
                <w:sz w:val="16"/>
              </w:rPr>
              <w:t>R5-240691</w:t>
            </w:r>
          </w:p>
        </w:tc>
        <w:tc>
          <w:tcPr>
            <w:tcW w:w="0" w:type="auto"/>
          </w:tcPr>
          <w:p w14:paraId="658EC365"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17.7.3.2</w:t>
            </w:r>
          </w:p>
        </w:tc>
        <w:tc>
          <w:tcPr>
            <w:tcW w:w="0" w:type="auto"/>
          </w:tcPr>
          <w:p w14:paraId="30EAF4E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0C10087" w14:textId="77777777" w:rsidR="00BC377F" w:rsidRPr="00496D15" w:rsidRDefault="00BC377F" w:rsidP="00D41ECF">
            <w:pPr>
              <w:pStyle w:val="TAL"/>
              <w:rPr>
                <w:sz w:val="16"/>
              </w:rPr>
            </w:pPr>
            <w:r>
              <w:rPr>
                <w:sz w:val="16"/>
              </w:rPr>
              <w:t>agreed</w:t>
            </w:r>
          </w:p>
        </w:tc>
        <w:tc>
          <w:tcPr>
            <w:tcW w:w="0" w:type="auto"/>
          </w:tcPr>
          <w:p w14:paraId="473E1C00" w14:textId="77777777" w:rsidR="00BC377F" w:rsidRPr="00496D15" w:rsidRDefault="00BC377F" w:rsidP="00D41ECF">
            <w:pPr>
              <w:pStyle w:val="TAL"/>
              <w:rPr>
                <w:sz w:val="16"/>
              </w:rPr>
            </w:pPr>
          </w:p>
        </w:tc>
        <w:tc>
          <w:tcPr>
            <w:tcW w:w="0" w:type="auto"/>
          </w:tcPr>
          <w:p w14:paraId="34C5077D" w14:textId="77777777" w:rsidR="00BC377F" w:rsidRPr="00496D15" w:rsidRDefault="00BC377F" w:rsidP="00D41ECF">
            <w:pPr>
              <w:pStyle w:val="TAL"/>
              <w:rPr>
                <w:sz w:val="16"/>
              </w:rPr>
            </w:pPr>
          </w:p>
        </w:tc>
      </w:tr>
      <w:tr w:rsidR="00BC377F" w14:paraId="06E7E866" w14:textId="77777777" w:rsidTr="00D41ECF">
        <w:tc>
          <w:tcPr>
            <w:tcW w:w="0" w:type="auto"/>
          </w:tcPr>
          <w:p w14:paraId="424BF747" w14:textId="77777777" w:rsidR="00BC377F" w:rsidRPr="00496D15" w:rsidRDefault="00BC377F" w:rsidP="00D41ECF">
            <w:pPr>
              <w:pStyle w:val="TAL"/>
              <w:rPr>
                <w:sz w:val="16"/>
              </w:rPr>
            </w:pPr>
            <w:r>
              <w:rPr>
                <w:sz w:val="16"/>
              </w:rPr>
              <w:t>R5-240692</w:t>
            </w:r>
          </w:p>
        </w:tc>
        <w:tc>
          <w:tcPr>
            <w:tcW w:w="0" w:type="auto"/>
          </w:tcPr>
          <w:p w14:paraId="775A3542"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17.7.4.1</w:t>
            </w:r>
          </w:p>
        </w:tc>
        <w:tc>
          <w:tcPr>
            <w:tcW w:w="0" w:type="auto"/>
          </w:tcPr>
          <w:p w14:paraId="5ABA165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FF80111" w14:textId="77777777" w:rsidR="00BC377F" w:rsidRPr="00496D15" w:rsidRDefault="00BC377F" w:rsidP="00D41ECF">
            <w:pPr>
              <w:pStyle w:val="TAL"/>
              <w:rPr>
                <w:sz w:val="16"/>
              </w:rPr>
            </w:pPr>
            <w:r>
              <w:rPr>
                <w:sz w:val="16"/>
              </w:rPr>
              <w:t>agreed</w:t>
            </w:r>
          </w:p>
        </w:tc>
        <w:tc>
          <w:tcPr>
            <w:tcW w:w="0" w:type="auto"/>
          </w:tcPr>
          <w:p w14:paraId="584DAD82" w14:textId="77777777" w:rsidR="00BC377F" w:rsidRPr="00496D15" w:rsidRDefault="00BC377F" w:rsidP="00D41ECF">
            <w:pPr>
              <w:pStyle w:val="TAL"/>
              <w:rPr>
                <w:sz w:val="16"/>
              </w:rPr>
            </w:pPr>
          </w:p>
        </w:tc>
        <w:tc>
          <w:tcPr>
            <w:tcW w:w="0" w:type="auto"/>
          </w:tcPr>
          <w:p w14:paraId="3706473E" w14:textId="77777777" w:rsidR="00BC377F" w:rsidRPr="00496D15" w:rsidRDefault="00BC377F" w:rsidP="00D41ECF">
            <w:pPr>
              <w:pStyle w:val="TAL"/>
              <w:rPr>
                <w:sz w:val="16"/>
              </w:rPr>
            </w:pPr>
          </w:p>
        </w:tc>
      </w:tr>
      <w:tr w:rsidR="00BC377F" w14:paraId="4CA5910E" w14:textId="77777777" w:rsidTr="00D41ECF">
        <w:tc>
          <w:tcPr>
            <w:tcW w:w="0" w:type="auto"/>
          </w:tcPr>
          <w:p w14:paraId="09CB407D" w14:textId="77777777" w:rsidR="00BC377F" w:rsidRPr="00496D15" w:rsidRDefault="00BC377F" w:rsidP="00D41ECF">
            <w:pPr>
              <w:pStyle w:val="TAL"/>
              <w:rPr>
                <w:sz w:val="16"/>
              </w:rPr>
            </w:pPr>
            <w:r>
              <w:rPr>
                <w:sz w:val="16"/>
              </w:rPr>
              <w:t>R5-240693</w:t>
            </w:r>
          </w:p>
        </w:tc>
        <w:tc>
          <w:tcPr>
            <w:tcW w:w="0" w:type="auto"/>
          </w:tcPr>
          <w:p w14:paraId="5575AE10" w14:textId="77777777" w:rsidR="00BC377F" w:rsidRPr="00496D15" w:rsidRDefault="00BC377F" w:rsidP="00D41ECF">
            <w:pPr>
              <w:pStyle w:val="TAL"/>
              <w:rPr>
                <w:sz w:val="16"/>
              </w:rPr>
            </w:pPr>
            <w:r>
              <w:rPr>
                <w:sz w:val="16"/>
              </w:rPr>
              <w:t>Correction to NCD-SSB and SMTC RMCs</w:t>
            </w:r>
          </w:p>
        </w:tc>
        <w:tc>
          <w:tcPr>
            <w:tcW w:w="0" w:type="auto"/>
          </w:tcPr>
          <w:p w14:paraId="1EA36D9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7EAEE74E" w14:textId="77777777" w:rsidR="00BC377F" w:rsidRPr="00496D15" w:rsidRDefault="00BC377F" w:rsidP="00D41ECF">
            <w:pPr>
              <w:pStyle w:val="TAL"/>
              <w:rPr>
                <w:sz w:val="16"/>
              </w:rPr>
            </w:pPr>
            <w:r>
              <w:rPr>
                <w:sz w:val="16"/>
              </w:rPr>
              <w:t>revised</w:t>
            </w:r>
          </w:p>
        </w:tc>
        <w:tc>
          <w:tcPr>
            <w:tcW w:w="0" w:type="auto"/>
          </w:tcPr>
          <w:p w14:paraId="16EC8BCE" w14:textId="77777777" w:rsidR="00BC377F" w:rsidRPr="00496D15" w:rsidRDefault="00BC377F" w:rsidP="00D41ECF">
            <w:pPr>
              <w:pStyle w:val="TAL"/>
              <w:rPr>
                <w:sz w:val="16"/>
              </w:rPr>
            </w:pPr>
          </w:p>
        </w:tc>
        <w:tc>
          <w:tcPr>
            <w:tcW w:w="0" w:type="auto"/>
          </w:tcPr>
          <w:p w14:paraId="0BBC2A0B" w14:textId="77777777" w:rsidR="00BC377F" w:rsidRPr="00496D15" w:rsidRDefault="00BC377F" w:rsidP="00D41ECF">
            <w:pPr>
              <w:pStyle w:val="TAL"/>
              <w:rPr>
                <w:sz w:val="16"/>
              </w:rPr>
            </w:pPr>
            <w:r>
              <w:rPr>
                <w:sz w:val="16"/>
              </w:rPr>
              <w:t>R5-242039</w:t>
            </w:r>
          </w:p>
        </w:tc>
      </w:tr>
      <w:tr w:rsidR="00BC377F" w14:paraId="1A7D6106" w14:textId="77777777" w:rsidTr="00D41ECF">
        <w:tc>
          <w:tcPr>
            <w:tcW w:w="0" w:type="auto"/>
          </w:tcPr>
          <w:p w14:paraId="06BAB49C" w14:textId="77777777" w:rsidR="00BC377F" w:rsidRPr="00496D15" w:rsidRDefault="00BC377F" w:rsidP="00D41ECF">
            <w:pPr>
              <w:pStyle w:val="TAL"/>
              <w:rPr>
                <w:sz w:val="16"/>
              </w:rPr>
            </w:pPr>
            <w:r>
              <w:rPr>
                <w:sz w:val="16"/>
              </w:rPr>
              <w:t>R5-240694</w:t>
            </w:r>
          </w:p>
        </w:tc>
        <w:tc>
          <w:tcPr>
            <w:tcW w:w="0" w:type="auto"/>
          </w:tcPr>
          <w:p w14:paraId="43AF7513"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inter-frequency measurement test cases</w:t>
            </w:r>
          </w:p>
        </w:tc>
        <w:tc>
          <w:tcPr>
            <w:tcW w:w="0" w:type="auto"/>
          </w:tcPr>
          <w:p w14:paraId="3D2B40C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 Anritsu, Keysight</w:t>
            </w:r>
          </w:p>
        </w:tc>
        <w:tc>
          <w:tcPr>
            <w:tcW w:w="0" w:type="auto"/>
          </w:tcPr>
          <w:p w14:paraId="3F60FB31" w14:textId="77777777" w:rsidR="00BC377F" w:rsidRPr="00496D15" w:rsidRDefault="00BC377F" w:rsidP="00D41ECF">
            <w:pPr>
              <w:pStyle w:val="TAL"/>
              <w:rPr>
                <w:sz w:val="16"/>
              </w:rPr>
            </w:pPr>
            <w:r>
              <w:rPr>
                <w:sz w:val="16"/>
              </w:rPr>
              <w:t>revised</w:t>
            </w:r>
          </w:p>
        </w:tc>
        <w:tc>
          <w:tcPr>
            <w:tcW w:w="0" w:type="auto"/>
          </w:tcPr>
          <w:p w14:paraId="06916C08" w14:textId="77777777" w:rsidR="00BC377F" w:rsidRPr="00496D15" w:rsidRDefault="00BC377F" w:rsidP="00D41ECF">
            <w:pPr>
              <w:pStyle w:val="TAL"/>
              <w:rPr>
                <w:sz w:val="16"/>
              </w:rPr>
            </w:pPr>
          </w:p>
        </w:tc>
        <w:tc>
          <w:tcPr>
            <w:tcW w:w="0" w:type="auto"/>
          </w:tcPr>
          <w:p w14:paraId="13EA3198" w14:textId="77777777" w:rsidR="00BC377F" w:rsidRPr="00496D15" w:rsidRDefault="00BC377F" w:rsidP="00D41ECF">
            <w:pPr>
              <w:pStyle w:val="TAL"/>
              <w:rPr>
                <w:sz w:val="16"/>
              </w:rPr>
            </w:pPr>
            <w:r>
              <w:rPr>
                <w:sz w:val="16"/>
              </w:rPr>
              <w:t>R5-242040</w:t>
            </w:r>
          </w:p>
        </w:tc>
      </w:tr>
      <w:tr w:rsidR="00BC377F" w14:paraId="25094D05" w14:textId="77777777" w:rsidTr="00D41ECF">
        <w:tc>
          <w:tcPr>
            <w:tcW w:w="0" w:type="auto"/>
          </w:tcPr>
          <w:p w14:paraId="56FFDD9F" w14:textId="77777777" w:rsidR="00BC377F" w:rsidRPr="00496D15" w:rsidRDefault="00BC377F" w:rsidP="00D41ECF">
            <w:pPr>
              <w:pStyle w:val="TAL"/>
              <w:rPr>
                <w:sz w:val="16"/>
              </w:rPr>
            </w:pPr>
            <w:r>
              <w:rPr>
                <w:sz w:val="16"/>
              </w:rPr>
              <w:t>R5-240695</w:t>
            </w:r>
          </w:p>
        </w:tc>
        <w:tc>
          <w:tcPr>
            <w:tcW w:w="0" w:type="auto"/>
          </w:tcPr>
          <w:p w14:paraId="30E610AD"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16.5.2.3</w:t>
            </w:r>
          </w:p>
        </w:tc>
        <w:tc>
          <w:tcPr>
            <w:tcW w:w="0" w:type="auto"/>
          </w:tcPr>
          <w:p w14:paraId="051A969E" w14:textId="77777777" w:rsidR="00BC377F" w:rsidRPr="00496D15" w:rsidRDefault="00BC377F" w:rsidP="00D41ECF">
            <w:pPr>
              <w:pStyle w:val="TAL"/>
              <w:rPr>
                <w:sz w:val="16"/>
              </w:rPr>
            </w:pPr>
            <w:proofErr w:type="spellStart"/>
            <w:r>
              <w:rPr>
                <w:sz w:val="16"/>
              </w:rPr>
              <w:t>Huawei,HiSilicon,Starpoint</w:t>
            </w:r>
            <w:proofErr w:type="spellEnd"/>
          </w:p>
        </w:tc>
        <w:tc>
          <w:tcPr>
            <w:tcW w:w="0" w:type="auto"/>
          </w:tcPr>
          <w:p w14:paraId="6810CFBD" w14:textId="77777777" w:rsidR="00BC377F" w:rsidRPr="00496D15" w:rsidRDefault="00BC377F" w:rsidP="00D41ECF">
            <w:pPr>
              <w:pStyle w:val="TAL"/>
              <w:rPr>
                <w:sz w:val="16"/>
              </w:rPr>
            </w:pPr>
            <w:r>
              <w:rPr>
                <w:sz w:val="16"/>
              </w:rPr>
              <w:t>agreed</w:t>
            </w:r>
          </w:p>
        </w:tc>
        <w:tc>
          <w:tcPr>
            <w:tcW w:w="0" w:type="auto"/>
          </w:tcPr>
          <w:p w14:paraId="67FE632B" w14:textId="77777777" w:rsidR="00BC377F" w:rsidRPr="00496D15" w:rsidRDefault="00BC377F" w:rsidP="00D41ECF">
            <w:pPr>
              <w:pStyle w:val="TAL"/>
              <w:rPr>
                <w:sz w:val="16"/>
              </w:rPr>
            </w:pPr>
          </w:p>
        </w:tc>
        <w:tc>
          <w:tcPr>
            <w:tcW w:w="0" w:type="auto"/>
          </w:tcPr>
          <w:p w14:paraId="252F5CD6" w14:textId="77777777" w:rsidR="00BC377F" w:rsidRPr="00496D15" w:rsidRDefault="00BC377F" w:rsidP="00D41ECF">
            <w:pPr>
              <w:pStyle w:val="TAL"/>
              <w:rPr>
                <w:sz w:val="16"/>
              </w:rPr>
            </w:pPr>
          </w:p>
        </w:tc>
      </w:tr>
      <w:tr w:rsidR="00BC377F" w14:paraId="15991979" w14:textId="77777777" w:rsidTr="00D41ECF">
        <w:tc>
          <w:tcPr>
            <w:tcW w:w="0" w:type="auto"/>
          </w:tcPr>
          <w:p w14:paraId="70DC7308" w14:textId="77777777" w:rsidR="00BC377F" w:rsidRPr="00496D15" w:rsidRDefault="00BC377F" w:rsidP="00D41ECF">
            <w:pPr>
              <w:pStyle w:val="TAL"/>
              <w:rPr>
                <w:sz w:val="16"/>
              </w:rPr>
            </w:pPr>
            <w:r>
              <w:rPr>
                <w:sz w:val="16"/>
              </w:rPr>
              <w:t>R5-240696</w:t>
            </w:r>
          </w:p>
        </w:tc>
        <w:tc>
          <w:tcPr>
            <w:tcW w:w="0" w:type="auto"/>
          </w:tcPr>
          <w:p w14:paraId="5435FF47"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16.5.4.1 and 16.5.4.2</w:t>
            </w:r>
          </w:p>
        </w:tc>
        <w:tc>
          <w:tcPr>
            <w:tcW w:w="0" w:type="auto"/>
          </w:tcPr>
          <w:p w14:paraId="368F2CEC" w14:textId="77777777" w:rsidR="00BC377F" w:rsidRPr="00496D15" w:rsidRDefault="00BC377F" w:rsidP="00D41ECF">
            <w:pPr>
              <w:pStyle w:val="TAL"/>
              <w:rPr>
                <w:sz w:val="16"/>
              </w:rPr>
            </w:pPr>
            <w:proofErr w:type="spellStart"/>
            <w:r>
              <w:rPr>
                <w:sz w:val="16"/>
              </w:rPr>
              <w:t>Huawei,HiSilicon,Starpoint</w:t>
            </w:r>
            <w:proofErr w:type="spellEnd"/>
          </w:p>
        </w:tc>
        <w:tc>
          <w:tcPr>
            <w:tcW w:w="0" w:type="auto"/>
          </w:tcPr>
          <w:p w14:paraId="2DBB2351" w14:textId="77777777" w:rsidR="00BC377F" w:rsidRPr="00496D15" w:rsidRDefault="00BC377F" w:rsidP="00D41ECF">
            <w:pPr>
              <w:pStyle w:val="TAL"/>
              <w:rPr>
                <w:sz w:val="16"/>
              </w:rPr>
            </w:pPr>
            <w:r>
              <w:rPr>
                <w:sz w:val="16"/>
              </w:rPr>
              <w:t>agreed</w:t>
            </w:r>
          </w:p>
        </w:tc>
        <w:tc>
          <w:tcPr>
            <w:tcW w:w="0" w:type="auto"/>
          </w:tcPr>
          <w:p w14:paraId="7F469C22" w14:textId="77777777" w:rsidR="00BC377F" w:rsidRPr="00496D15" w:rsidRDefault="00BC377F" w:rsidP="00D41ECF">
            <w:pPr>
              <w:pStyle w:val="TAL"/>
              <w:rPr>
                <w:sz w:val="16"/>
              </w:rPr>
            </w:pPr>
          </w:p>
        </w:tc>
        <w:tc>
          <w:tcPr>
            <w:tcW w:w="0" w:type="auto"/>
          </w:tcPr>
          <w:p w14:paraId="52E0D004" w14:textId="77777777" w:rsidR="00BC377F" w:rsidRPr="00496D15" w:rsidRDefault="00BC377F" w:rsidP="00D41ECF">
            <w:pPr>
              <w:pStyle w:val="TAL"/>
              <w:rPr>
                <w:sz w:val="16"/>
              </w:rPr>
            </w:pPr>
          </w:p>
        </w:tc>
      </w:tr>
      <w:tr w:rsidR="00BC377F" w14:paraId="4A2188CC" w14:textId="77777777" w:rsidTr="00D41ECF">
        <w:tc>
          <w:tcPr>
            <w:tcW w:w="0" w:type="auto"/>
          </w:tcPr>
          <w:p w14:paraId="2D72FFA4" w14:textId="77777777" w:rsidR="00BC377F" w:rsidRPr="00496D15" w:rsidRDefault="00BC377F" w:rsidP="00D41ECF">
            <w:pPr>
              <w:pStyle w:val="TAL"/>
              <w:rPr>
                <w:sz w:val="16"/>
              </w:rPr>
            </w:pPr>
            <w:r>
              <w:rPr>
                <w:sz w:val="16"/>
              </w:rPr>
              <w:t>R5-240697</w:t>
            </w:r>
          </w:p>
        </w:tc>
        <w:tc>
          <w:tcPr>
            <w:tcW w:w="0" w:type="auto"/>
          </w:tcPr>
          <w:p w14:paraId="2FC5F166"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17.4.1.1</w:t>
            </w:r>
          </w:p>
        </w:tc>
        <w:tc>
          <w:tcPr>
            <w:tcW w:w="0" w:type="auto"/>
          </w:tcPr>
          <w:p w14:paraId="57CAA01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36C3127" w14:textId="77777777" w:rsidR="00BC377F" w:rsidRPr="00496D15" w:rsidRDefault="00BC377F" w:rsidP="00D41ECF">
            <w:pPr>
              <w:pStyle w:val="TAL"/>
              <w:rPr>
                <w:sz w:val="16"/>
              </w:rPr>
            </w:pPr>
            <w:r>
              <w:rPr>
                <w:sz w:val="16"/>
              </w:rPr>
              <w:t>agreed</w:t>
            </w:r>
          </w:p>
        </w:tc>
        <w:tc>
          <w:tcPr>
            <w:tcW w:w="0" w:type="auto"/>
          </w:tcPr>
          <w:p w14:paraId="38A671BF" w14:textId="77777777" w:rsidR="00BC377F" w:rsidRPr="00496D15" w:rsidRDefault="00BC377F" w:rsidP="00D41ECF">
            <w:pPr>
              <w:pStyle w:val="TAL"/>
              <w:rPr>
                <w:sz w:val="16"/>
              </w:rPr>
            </w:pPr>
          </w:p>
        </w:tc>
        <w:tc>
          <w:tcPr>
            <w:tcW w:w="0" w:type="auto"/>
          </w:tcPr>
          <w:p w14:paraId="6466784A" w14:textId="77777777" w:rsidR="00BC377F" w:rsidRPr="00496D15" w:rsidRDefault="00BC377F" w:rsidP="00D41ECF">
            <w:pPr>
              <w:pStyle w:val="TAL"/>
              <w:rPr>
                <w:sz w:val="16"/>
              </w:rPr>
            </w:pPr>
          </w:p>
        </w:tc>
      </w:tr>
      <w:tr w:rsidR="00BC377F" w14:paraId="10740861" w14:textId="77777777" w:rsidTr="00D41ECF">
        <w:tc>
          <w:tcPr>
            <w:tcW w:w="0" w:type="auto"/>
          </w:tcPr>
          <w:p w14:paraId="0389D2C1" w14:textId="77777777" w:rsidR="00BC377F" w:rsidRPr="00496D15" w:rsidRDefault="00BC377F" w:rsidP="00D41ECF">
            <w:pPr>
              <w:pStyle w:val="TAL"/>
              <w:rPr>
                <w:sz w:val="16"/>
              </w:rPr>
            </w:pPr>
            <w:r>
              <w:rPr>
                <w:sz w:val="16"/>
              </w:rPr>
              <w:t>R5-240698</w:t>
            </w:r>
          </w:p>
        </w:tc>
        <w:tc>
          <w:tcPr>
            <w:tcW w:w="0" w:type="auto"/>
          </w:tcPr>
          <w:p w14:paraId="5966E504"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17.6.4.1</w:t>
            </w:r>
          </w:p>
        </w:tc>
        <w:tc>
          <w:tcPr>
            <w:tcW w:w="0" w:type="auto"/>
          </w:tcPr>
          <w:p w14:paraId="5B6CBF6A"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75F83419" w14:textId="77777777" w:rsidR="00BC377F" w:rsidRPr="00496D15" w:rsidRDefault="00BC377F" w:rsidP="00D41ECF">
            <w:pPr>
              <w:pStyle w:val="TAL"/>
              <w:rPr>
                <w:sz w:val="16"/>
              </w:rPr>
            </w:pPr>
            <w:r>
              <w:rPr>
                <w:sz w:val="16"/>
              </w:rPr>
              <w:t>agreed</w:t>
            </w:r>
          </w:p>
        </w:tc>
        <w:tc>
          <w:tcPr>
            <w:tcW w:w="0" w:type="auto"/>
          </w:tcPr>
          <w:p w14:paraId="4DF3A72E" w14:textId="77777777" w:rsidR="00BC377F" w:rsidRPr="00496D15" w:rsidRDefault="00BC377F" w:rsidP="00D41ECF">
            <w:pPr>
              <w:pStyle w:val="TAL"/>
              <w:rPr>
                <w:sz w:val="16"/>
              </w:rPr>
            </w:pPr>
          </w:p>
        </w:tc>
        <w:tc>
          <w:tcPr>
            <w:tcW w:w="0" w:type="auto"/>
          </w:tcPr>
          <w:p w14:paraId="1761728B" w14:textId="77777777" w:rsidR="00BC377F" w:rsidRPr="00496D15" w:rsidRDefault="00BC377F" w:rsidP="00D41ECF">
            <w:pPr>
              <w:pStyle w:val="TAL"/>
              <w:rPr>
                <w:sz w:val="16"/>
              </w:rPr>
            </w:pPr>
          </w:p>
        </w:tc>
      </w:tr>
      <w:tr w:rsidR="00BC377F" w14:paraId="03EDD5D8" w14:textId="77777777" w:rsidTr="00D41ECF">
        <w:tc>
          <w:tcPr>
            <w:tcW w:w="0" w:type="auto"/>
          </w:tcPr>
          <w:p w14:paraId="4E722876" w14:textId="77777777" w:rsidR="00BC377F" w:rsidRPr="00496D15" w:rsidRDefault="00BC377F" w:rsidP="00D41ECF">
            <w:pPr>
              <w:pStyle w:val="TAL"/>
              <w:rPr>
                <w:sz w:val="16"/>
              </w:rPr>
            </w:pPr>
            <w:r>
              <w:rPr>
                <w:sz w:val="16"/>
              </w:rPr>
              <w:t>R5-240699</w:t>
            </w:r>
          </w:p>
        </w:tc>
        <w:tc>
          <w:tcPr>
            <w:tcW w:w="0" w:type="auto"/>
          </w:tcPr>
          <w:p w14:paraId="0C870BB1" w14:textId="77777777" w:rsidR="00BC377F" w:rsidRPr="00496D15" w:rsidRDefault="00BC377F" w:rsidP="00D41ECF">
            <w:pPr>
              <w:pStyle w:val="TAL"/>
              <w:rPr>
                <w:sz w:val="16"/>
              </w:rPr>
            </w:pPr>
            <w:r>
              <w:rPr>
                <w:sz w:val="16"/>
              </w:rPr>
              <w:t>Correction to SSB time offset in NCD-SSB test cases</w:t>
            </w:r>
          </w:p>
        </w:tc>
        <w:tc>
          <w:tcPr>
            <w:tcW w:w="0" w:type="auto"/>
          </w:tcPr>
          <w:p w14:paraId="33D82A1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06D39551" w14:textId="77777777" w:rsidR="00BC377F" w:rsidRPr="00496D15" w:rsidRDefault="00BC377F" w:rsidP="00D41ECF">
            <w:pPr>
              <w:pStyle w:val="TAL"/>
              <w:rPr>
                <w:sz w:val="16"/>
              </w:rPr>
            </w:pPr>
            <w:r>
              <w:rPr>
                <w:sz w:val="16"/>
              </w:rPr>
              <w:t>agreed</w:t>
            </w:r>
          </w:p>
        </w:tc>
        <w:tc>
          <w:tcPr>
            <w:tcW w:w="0" w:type="auto"/>
          </w:tcPr>
          <w:p w14:paraId="7E13F98C" w14:textId="77777777" w:rsidR="00BC377F" w:rsidRPr="00496D15" w:rsidRDefault="00BC377F" w:rsidP="00D41ECF">
            <w:pPr>
              <w:pStyle w:val="TAL"/>
              <w:rPr>
                <w:sz w:val="16"/>
              </w:rPr>
            </w:pPr>
          </w:p>
        </w:tc>
        <w:tc>
          <w:tcPr>
            <w:tcW w:w="0" w:type="auto"/>
          </w:tcPr>
          <w:p w14:paraId="5F5967BE" w14:textId="77777777" w:rsidR="00BC377F" w:rsidRPr="00496D15" w:rsidRDefault="00BC377F" w:rsidP="00D41ECF">
            <w:pPr>
              <w:pStyle w:val="TAL"/>
              <w:rPr>
                <w:sz w:val="16"/>
              </w:rPr>
            </w:pPr>
          </w:p>
        </w:tc>
      </w:tr>
      <w:tr w:rsidR="00BC377F" w14:paraId="31201AEE" w14:textId="77777777" w:rsidTr="00D41ECF">
        <w:tc>
          <w:tcPr>
            <w:tcW w:w="0" w:type="auto"/>
          </w:tcPr>
          <w:p w14:paraId="56316F92" w14:textId="77777777" w:rsidR="00BC377F" w:rsidRPr="00496D15" w:rsidRDefault="00BC377F" w:rsidP="00D41ECF">
            <w:pPr>
              <w:pStyle w:val="TAL"/>
              <w:rPr>
                <w:sz w:val="16"/>
              </w:rPr>
            </w:pPr>
            <w:r>
              <w:rPr>
                <w:sz w:val="16"/>
              </w:rPr>
              <w:t>R5-240700</w:t>
            </w:r>
          </w:p>
        </w:tc>
        <w:tc>
          <w:tcPr>
            <w:tcW w:w="0" w:type="auto"/>
          </w:tcPr>
          <w:p w14:paraId="41922568" w14:textId="77777777" w:rsidR="00BC377F" w:rsidRPr="00496D15"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6.5.8.1</w:t>
            </w:r>
          </w:p>
        </w:tc>
        <w:tc>
          <w:tcPr>
            <w:tcW w:w="0" w:type="auto"/>
          </w:tcPr>
          <w:p w14:paraId="1EB1D9C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7FD7134" w14:textId="77777777" w:rsidR="00BC377F" w:rsidRPr="00496D15" w:rsidRDefault="00BC377F" w:rsidP="00D41ECF">
            <w:pPr>
              <w:pStyle w:val="TAL"/>
              <w:rPr>
                <w:sz w:val="16"/>
              </w:rPr>
            </w:pPr>
            <w:r>
              <w:rPr>
                <w:sz w:val="16"/>
              </w:rPr>
              <w:t>agreed</w:t>
            </w:r>
          </w:p>
        </w:tc>
        <w:tc>
          <w:tcPr>
            <w:tcW w:w="0" w:type="auto"/>
          </w:tcPr>
          <w:p w14:paraId="40ECA8AA" w14:textId="77777777" w:rsidR="00BC377F" w:rsidRPr="00496D15" w:rsidRDefault="00BC377F" w:rsidP="00D41ECF">
            <w:pPr>
              <w:pStyle w:val="TAL"/>
              <w:rPr>
                <w:sz w:val="16"/>
              </w:rPr>
            </w:pPr>
          </w:p>
        </w:tc>
        <w:tc>
          <w:tcPr>
            <w:tcW w:w="0" w:type="auto"/>
          </w:tcPr>
          <w:p w14:paraId="520F5441" w14:textId="77777777" w:rsidR="00BC377F" w:rsidRPr="00496D15" w:rsidRDefault="00BC377F" w:rsidP="00D41ECF">
            <w:pPr>
              <w:pStyle w:val="TAL"/>
              <w:rPr>
                <w:sz w:val="16"/>
              </w:rPr>
            </w:pPr>
          </w:p>
        </w:tc>
      </w:tr>
      <w:tr w:rsidR="00BC377F" w14:paraId="0A9D8AF7" w14:textId="77777777" w:rsidTr="00D41ECF">
        <w:tc>
          <w:tcPr>
            <w:tcW w:w="0" w:type="auto"/>
          </w:tcPr>
          <w:p w14:paraId="37B5E3B8" w14:textId="77777777" w:rsidR="00BC377F" w:rsidRPr="00496D15" w:rsidRDefault="00BC377F" w:rsidP="00D41ECF">
            <w:pPr>
              <w:pStyle w:val="TAL"/>
              <w:rPr>
                <w:sz w:val="16"/>
              </w:rPr>
            </w:pPr>
            <w:r>
              <w:rPr>
                <w:sz w:val="16"/>
              </w:rPr>
              <w:t>R5-240701</w:t>
            </w:r>
          </w:p>
        </w:tc>
        <w:tc>
          <w:tcPr>
            <w:tcW w:w="0" w:type="auto"/>
          </w:tcPr>
          <w:p w14:paraId="57EDD9B7" w14:textId="77777777" w:rsidR="00BC377F" w:rsidRPr="00496D15"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6.6.2.9</w:t>
            </w:r>
          </w:p>
        </w:tc>
        <w:tc>
          <w:tcPr>
            <w:tcW w:w="0" w:type="auto"/>
          </w:tcPr>
          <w:p w14:paraId="5AC63372"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0B080D2" w14:textId="77777777" w:rsidR="00BC377F" w:rsidRPr="00496D15" w:rsidRDefault="00BC377F" w:rsidP="00D41ECF">
            <w:pPr>
              <w:pStyle w:val="TAL"/>
              <w:rPr>
                <w:sz w:val="16"/>
              </w:rPr>
            </w:pPr>
            <w:r>
              <w:rPr>
                <w:sz w:val="16"/>
              </w:rPr>
              <w:t>revised</w:t>
            </w:r>
          </w:p>
        </w:tc>
        <w:tc>
          <w:tcPr>
            <w:tcW w:w="0" w:type="auto"/>
          </w:tcPr>
          <w:p w14:paraId="0E4ABB0E" w14:textId="77777777" w:rsidR="00BC377F" w:rsidRPr="00496D15" w:rsidRDefault="00BC377F" w:rsidP="00D41ECF">
            <w:pPr>
              <w:pStyle w:val="TAL"/>
              <w:rPr>
                <w:sz w:val="16"/>
              </w:rPr>
            </w:pPr>
          </w:p>
        </w:tc>
        <w:tc>
          <w:tcPr>
            <w:tcW w:w="0" w:type="auto"/>
          </w:tcPr>
          <w:p w14:paraId="63F6B57E" w14:textId="77777777" w:rsidR="00BC377F" w:rsidRPr="00496D15" w:rsidRDefault="00BC377F" w:rsidP="00D41ECF">
            <w:pPr>
              <w:pStyle w:val="TAL"/>
              <w:rPr>
                <w:sz w:val="16"/>
              </w:rPr>
            </w:pPr>
            <w:r>
              <w:rPr>
                <w:sz w:val="16"/>
              </w:rPr>
              <w:t>R5-241829</w:t>
            </w:r>
          </w:p>
        </w:tc>
      </w:tr>
      <w:tr w:rsidR="00BC377F" w14:paraId="70327448" w14:textId="77777777" w:rsidTr="00D41ECF">
        <w:tc>
          <w:tcPr>
            <w:tcW w:w="0" w:type="auto"/>
          </w:tcPr>
          <w:p w14:paraId="58E8DBFA" w14:textId="77777777" w:rsidR="00BC377F" w:rsidRPr="00496D15" w:rsidRDefault="00BC377F" w:rsidP="00D41ECF">
            <w:pPr>
              <w:pStyle w:val="TAL"/>
              <w:rPr>
                <w:sz w:val="16"/>
              </w:rPr>
            </w:pPr>
            <w:r>
              <w:rPr>
                <w:sz w:val="16"/>
              </w:rPr>
              <w:t>R5-240702</w:t>
            </w:r>
          </w:p>
        </w:tc>
        <w:tc>
          <w:tcPr>
            <w:tcW w:w="0" w:type="auto"/>
          </w:tcPr>
          <w:p w14:paraId="784BF323" w14:textId="77777777" w:rsidR="00BC377F" w:rsidRPr="00496D15" w:rsidRDefault="00BC377F" w:rsidP="00D41ECF">
            <w:pPr>
              <w:pStyle w:val="TAL"/>
              <w:rPr>
                <w:sz w:val="16"/>
              </w:rPr>
            </w:pPr>
            <w:r>
              <w:rPr>
                <w:sz w:val="16"/>
              </w:rPr>
              <w:t>Correction to EN-DC and NR SA inter-frequency measurement test cases</w:t>
            </w:r>
          </w:p>
        </w:tc>
        <w:tc>
          <w:tcPr>
            <w:tcW w:w="0" w:type="auto"/>
          </w:tcPr>
          <w:p w14:paraId="14BB8672" w14:textId="77777777" w:rsidR="00BC377F" w:rsidRPr="00496D15" w:rsidRDefault="00BC377F" w:rsidP="00D41ECF">
            <w:pPr>
              <w:pStyle w:val="TAL"/>
              <w:rPr>
                <w:sz w:val="16"/>
              </w:rPr>
            </w:pPr>
            <w:proofErr w:type="spellStart"/>
            <w:r>
              <w:rPr>
                <w:sz w:val="16"/>
              </w:rPr>
              <w:t>Huawei,HiSilicon,Starpoint</w:t>
            </w:r>
            <w:proofErr w:type="spellEnd"/>
          </w:p>
        </w:tc>
        <w:tc>
          <w:tcPr>
            <w:tcW w:w="0" w:type="auto"/>
          </w:tcPr>
          <w:p w14:paraId="79217949" w14:textId="77777777" w:rsidR="00BC377F" w:rsidRPr="00496D15" w:rsidRDefault="00BC377F" w:rsidP="00D41ECF">
            <w:pPr>
              <w:pStyle w:val="TAL"/>
              <w:rPr>
                <w:sz w:val="16"/>
              </w:rPr>
            </w:pPr>
            <w:r>
              <w:rPr>
                <w:sz w:val="16"/>
              </w:rPr>
              <w:t>withdrawn</w:t>
            </w:r>
          </w:p>
        </w:tc>
        <w:tc>
          <w:tcPr>
            <w:tcW w:w="0" w:type="auto"/>
          </w:tcPr>
          <w:p w14:paraId="1436D65D" w14:textId="77777777" w:rsidR="00BC377F" w:rsidRPr="00496D15" w:rsidRDefault="00BC377F" w:rsidP="00D41ECF">
            <w:pPr>
              <w:pStyle w:val="TAL"/>
              <w:rPr>
                <w:sz w:val="16"/>
              </w:rPr>
            </w:pPr>
          </w:p>
        </w:tc>
        <w:tc>
          <w:tcPr>
            <w:tcW w:w="0" w:type="auto"/>
          </w:tcPr>
          <w:p w14:paraId="16CA768B" w14:textId="77777777" w:rsidR="00BC377F" w:rsidRPr="00496D15" w:rsidRDefault="00BC377F" w:rsidP="00D41ECF">
            <w:pPr>
              <w:pStyle w:val="TAL"/>
              <w:rPr>
                <w:sz w:val="16"/>
              </w:rPr>
            </w:pPr>
          </w:p>
        </w:tc>
      </w:tr>
      <w:tr w:rsidR="00BC377F" w14:paraId="422868CB" w14:textId="77777777" w:rsidTr="00D41ECF">
        <w:tc>
          <w:tcPr>
            <w:tcW w:w="0" w:type="auto"/>
          </w:tcPr>
          <w:p w14:paraId="5AA3DA6D" w14:textId="77777777" w:rsidR="00BC377F" w:rsidRPr="00496D15" w:rsidRDefault="00BC377F" w:rsidP="00D41ECF">
            <w:pPr>
              <w:pStyle w:val="TAL"/>
              <w:rPr>
                <w:sz w:val="16"/>
              </w:rPr>
            </w:pPr>
            <w:r>
              <w:rPr>
                <w:sz w:val="16"/>
              </w:rPr>
              <w:t>R5-240703</w:t>
            </w:r>
          </w:p>
        </w:tc>
        <w:tc>
          <w:tcPr>
            <w:tcW w:w="0" w:type="auto"/>
          </w:tcPr>
          <w:p w14:paraId="5AFF7391" w14:textId="77777777" w:rsidR="00BC377F" w:rsidRPr="00496D15" w:rsidRDefault="00BC377F" w:rsidP="00D41ECF">
            <w:pPr>
              <w:pStyle w:val="TAL"/>
              <w:rPr>
                <w:sz w:val="16"/>
              </w:rPr>
            </w:pPr>
            <w:r>
              <w:rPr>
                <w:sz w:val="16"/>
              </w:rPr>
              <w:t xml:space="preserve">Correction to EN-DC and NR SA </w:t>
            </w:r>
            <w:proofErr w:type="spellStart"/>
            <w:r>
              <w:rPr>
                <w:sz w:val="16"/>
              </w:rPr>
              <w:t>SCell</w:t>
            </w:r>
            <w:proofErr w:type="spellEnd"/>
            <w:r>
              <w:rPr>
                <w:sz w:val="16"/>
              </w:rPr>
              <w:t xml:space="preserve"> activation test cases</w:t>
            </w:r>
          </w:p>
        </w:tc>
        <w:tc>
          <w:tcPr>
            <w:tcW w:w="0" w:type="auto"/>
          </w:tcPr>
          <w:p w14:paraId="15017811" w14:textId="77777777" w:rsidR="00BC377F" w:rsidRPr="00496D15" w:rsidRDefault="00BC377F" w:rsidP="00D41ECF">
            <w:pPr>
              <w:pStyle w:val="TAL"/>
              <w:rPr>
                <w:sz w:val="16"/>
              </w:rPr>
            </w:pPr>
            <w:proofErr w:type="spellStart"/>
            <w:r>
              <w:rPr>
                <w:sz w:val="16"/>
              </w:rPr>
              <w:t>Huawei,HiSilicon,Starpoint</w:t>
            </w:r>
            <w:proofErr w:type="spellEnd"/>
          </w:p>
        </w:tc>
        <w:tc>
          <w:tcPr>
            <w:tcW w:w="0" w:type="auto"/>
          </w:tcPr>
          <w:p w14:paraId="7467D759" w14:textId="77777777" w:rsidR="00BC377F" w:rsidRPr="00496D15" w:rsidRDefault="00BC377F" w:rsidP="00D41ECF">
            <w:pPr>
              <w:pStyle w:val="TAL"/>
              <w:rPr>
                <w:sz w:val="16"/>
              </w:rPr>
            </w:pPr>
            <w:r>
              <w:rPr>
                <w:sz w:val="16"/>
              </w:rPr>
              <w:t>revised</w:t>
            </w:r>
          </w:p>
        </w:tc>
        <w:tc>
          <w:tcPr>
            <w:tcW w:w="0" w:type="auto"/>
          </w:tcPr>
          <w:p w14:paraId="4EBD73DB" w14:textId="77777777" w:rsidR="00BC377F" w:rsidRPr="00496D15" w:rsidRDefault="00BC377F" w:rsidP="00D41ECF">
            <w:pPr>
              <w:pStyle w:val="TAL"/>
              <w:rPr>
                <w:sz w:val="16"/>
              </w:rPr>
            </w:pPr>
          </w:p>
        </w:tc>
        <w:tc>
          <w:tcPr>
            <w:tcW w:w="0" w:type="auto"/>
          </w:tcPr>
          <w:p w14:paraId="55128295" w14:textId="77777777" w:rsidR="00BC377F" w:rsidRPr="00496D15" w:rsidRDefault="00BC377F" w:rsidP="00D41ECF">
            <w:pPr>
              <w:pStyle w:val="TAL"/>
              <w:rPr>
                <w:sz w:val="16"/>
              </w:rPr>
            </w:pPr>
            <w:r>
              <w:rPr>
                <w:sz w:val="16"/>
              </w:rPr>
              <w:t>R5-241994</w:t>
            </w:r>
          </w:p>
        </w:tc>
      </w:tr>
      <w:tr w:rsidR="00BC377F" w14:paraId="2D02AAE8" w14:textId="77777777" w:rsidTr="00D41ECF">
        <w:tc>
          <w:tcPr>
            <w:tcW w:w="0" w:type="auto"/>
          </w:tcPr>
          <w:p w14:paraId="23490558" w14:textId="77777777" w:rsidR="00BC377F" w:rsidRPr="00496D15" w:rsidRDefault="00BC377F" w:rsidP="00D41ECF">
            <w:pPr>
              <w:pStyle w:val="TAL"/>
              <w:rPr>
                <w:sz w:val="16"/>
              </w:rPr>
            </w:pPr>
            <w:r>
              <w:rPr>
                <w:sz w:val="16"/>
              </w:rPr>
              <w:t>R5-240704</w:t>
            </w:r>
          </w:p>
        </w:tc>
        <w:tc>
          <w:tcPr>
            <w:tcW w:w="0" w:type="auto"/>
          </w:tcPr>
          <w:p w14:paraId="435ED364" w14:textId="77777777" w:rsidR="00BC377F" w:rsidRPr="00496D15" w:rsidRDefault="00BC377F" w:rsidP="00D41ECF">
            <w:pPr>
              <w:pStyle w:val="TAL"/>
              <w:rPr>
                <w:sz w:val="16"/>
              </w:rPr>
            </w:pPr>
            <w:r>
              <w:rPr>
                <w:sz w:val="16"/>
              </w:rPr>
              <w:t>Correction to PCI updating formulas in RRM test cases</w:t>
            </w:r>
          </w:p>
        </w:tc>
        <w:tc>
          <w:tcPr>
            <w:tcW w:w="0" w:type="auto"/>
          </w:tcPr>
          <w:p w14:paraId="27E075A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90F3939" w14:textId="77777777" w:rsidR="00BC377F" w:rsidRPr="00496D15" w:rsidRDefault="00BC377F" w:rsidP="00D41ECF">
            <w:pPr>
              <w:pStyle w:val="TAL"/>
              <w:rPr>
                <w:sz w:val="16"/>
              </w:rPr>
            </w:pPr>
            <w:r>
              <w:rPr>
                <w:sz w:val="16"/>
              </w:rPr>
              <w:t>revised</w:t>
            </w:r>
          </w:p>
        </w:tc>
        <w:tc>
          <w:tcPr>
            <w:tcW w:w="0" w:type="auto"/>
          </w:tcPr>
          <w:p w14:paraId="08133593" w14:textId="77777777" w:rsidR="00BC377F" w:rsidRPr="00496D15" w:rsidRDefault="00BC377F" w:rsidP="00D41ECF">
            <w:pPr>
              <w:pStyle w:val="TAL"/>
              <w:rPr>
                <w:sz w:val="16"/>
              </w:rPr>
            </w:pPr>
          </w:p>
        </w:tc>
        <w:tc>
          <w:tcPr>
            <w:tcW w:w="0" w:type="auto"/>
          </w:tcPr>
          <w:p w14:paraId="63FAF129" w14:textId="77777777" w:rsidR="00BC377F" w:rsidRPr="00496D15" w:rsidRDefault="00BC377F" w:rsidP="00D41ECF">
            <w:pPr>
              <w:pStyle w:val="TAL"/>
              <w:rPr>
                <w:sz w:val="16"/>
              </w:rPr>
            </w:pPr>
            <w:r>
              <w:rPr>
                <w:sz w:val="16"/>
              </w:rPr>
              <w:t>R5-241995</w:t>
            </w:r>
          </w:p>
        </w:tc>
      </w:tr>
      <w:tr w:rsidR="00BC377F" w14:paraId="47BDA7D7" w14:textId="77777777" w:rsidTr="00D41ECF">
        <w:tc>
          <w:tcPr>
            <w:tcW w:w="0" w:type="auto"/>
          </w:tcPr>
          <w:p w14:paraId="5A63472B" w14:textId="77777777" w:rsidR="00BC377F" w:rsidRPr="00496D15" w:rsidRDefault="00BC377F" w:rsidP="00D41ECF">
            <w:pPr>
              <w:pStyle w:val="TAL"/>
              <w:rPr>
                <w:sz w:val="16"/>
              </w:rPr>
            </w:pPr>
            <w:r>
              <w:rPr>
                <w:sz w:val="16"/>
              </w:rPr>
              <w:t>R5-240705</w:t>
            </w:r>
          </w:p>
        </w:tc>
        <w:tc>
          <w:tcPr>
            <w:tcW w:w="0" w:type="auto"/>
          </w:tcPr>
          <w:p w14:paraId="2DAE2200"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16.2.1.1 with TT</w:t>
            </w:r>
          </w:p>
        </w:tc>
        <w:tc>
          <w:tcPr>
            <w:tcW w:w="0" w:type="auto"/>
          </w:tcPr>
          <w:p w14:paraId="0C5B2AA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7F00B0" w14:textId="77777777" w:rsidR="00BC377F" w:rsidRPr="00496D15" w:rsidRDefault="00BC377F" w:rsidP="00D41ECF">
            <w:pPr>
              <w:pStyle w:val="TAL"/>
              <w:rPr>
                <w:sz w:val="16"/>
              </w:rPr>
            </w:pPr>
            <w:r>
              <w:rPr>
                <w:sz w:val="16"/>
              </w:rPr>
              <w:t>revised</w:t>
            </w:r>
          </w:p>
        </w:tc>
        <w:tc>
          <w:tcPr>
            <w:tcW w:w="0" w:type="auto"/>
          </w:tcPr>
          <w:p w14:paraId="434A1B22" w14:textId="77777777" w:rsidR="00BC377F" w:rsidRPr="00496D15" w:rsidRDefault="00BC377F" w:rsidP="00D41ECF">
            <w:pPr>
              <w:pStyle w:val="TAL"/>
              <w:rPr>
                <w:sz w:val="16"/>
              </w:rPr>
            </w:pPr>
          </w:p>
        </w:tc>
        <w:tc>
          <w:tcPr>
            <w:tcW w:w="0" w:type="auto"/>
          </w:tcPr>
          <w:p w14:paraId="0CFFADDD" w14:textId="77777777" w:rsidR="00BC377F" w:rsidRPr="00496D15" w:rsidRDefault="00BC377F" w:rsidP="00D41ECF">
            <w:pPr>
              <w:pStyle w:val="TAL"/>
              <w:rPr>
                <w:sz w:val="16"/>
              </w:rPr>
            </w:pPr>
            <w:r>
              <w:rPr>
                <w:sz w:val="16"/>
              </w:rPr>
              <w:t>R5-241670</w:t>
            </w:r>
          </w:p>
        </w:tc>
      </w:tr>
      <w:tr w:rsidR="00BC377F" w14:paraId="714E0FE6" w14:textId="77777777" w:rsidTr="00D41ECF">
        <w:tc>
          <w:tcPr>
            <w:tcW w:w="0" w:type="auto"/>
          </w:tcPr>
          <w:p w14:paraId="51DCB18E" w14:textId="77777777" w:rsidR="00BC377F" w:rsidRPr="00496D15" w:rsidRDefault="00BC377F" w:rsidP="00D41ECF">
            <w:pPr>
              <w:pStyle w:val="TAL"/>
              <w:rPr>
                <w:sz w:val="16"/>
              </w:rPr>
            </w:pPr>
            <w:r>
              <w:rPr>
                <w:sz w:val="16"/>
              </w:rPr>
              <w:t>R5-240706</w:t>
            </w:r>
          </w:p>
        </w:tc>
        <w:tc>
          <w:tcPr>
            <w:tcW w:w="0" w:type="auto"/>
          </w:tcPr>
          <w:p w14:paraId="1A94753F"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16.2.1.2 with TT</w:t>
            </w:r>
          </w:p>
        </w:tc>
        <w:tc>
          <w:tcPr>
            <w:tcW w:w="0" w:type="auto"/>
          </w:tcPr>
          <w:p w14:paraId="4C62B18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405D83" w14:textId="77777777" w:rsidR="00BC377F" w:rsidRPr="00496D15" w:rsidRDefault="00BC377F" w:rsidP="00D41ECF">
            <w:pPr>
              <w:pStyle w:val="TAL"/>
              <w:rPr>
                <w:sz w:val="16"/>
              </w:rPr>
            </w:pPr>
            <w:r>
              <w:rPr>
                <w:sz w:val="16"/>
              </w:rPr>
              <w:t>revised</w:t>
            </w:r>
          </w:p>
        </w:tc>
        <w:tc>
          <w:tcPr>
            <w:tcW w:w="0" w:type="auto"/>
          </w:tcPr>
          <w:p w14:paraId="1D500E2F" w14:textId="77777777" w:rsidR="00BC377F" w:rsidRPr="00496D15" w:rsidRDefault="00BC377F" w:rsidP="00D41ECF">
            <w:pPr>
              <w:pStyle w:val="TAL"/>
              <w:rPr>
                <w:sz w:val="16"/>
              </w:rPr>
            </w:pPr>
          </w:p>
        </w:tc>
        <w:tc>
          <w:tcPr>
            <w:tcW w:w="0" w:type="auto"/>
          </w:tcPr>
          <w:p w14:paraId="233CDF45" w14:textId="77777777" w:rsidR="00BC377F" w:rsidRPr="00496D15" w:rsidRDefault="00BC377F" w:rsidP="00D41ECF">
            <w:pPr>
              <w:pStyle w:val="TAL"/>
              <w:rPr>
                <w:sz w:val="16"/>
              </w:rPr>
            </w:pPr>
            <w:r>
              <w:rPr>
                <w:sz w:val="16"/>
              </w:rPr>
              <w:t>R5-241671</w:t>
            </w:r>
          </w:p>
        </w:tc>
      </w:tr>
      <w:tr w:rsidR="00BC377F" w14:paraId="64A61756" w14:textId="77777777" w:rsidTr="00D41ECF">
        <w:tc>
          <w:tcPr>
            <w:tcW w:w="0" w:type="auto"/>
          </w:tcPr>
          <w:p w14:paraId="5AC4EB18" w14:textId="77777777" w:rsidR="00BC377F" w:rsidRPr="00496D15" w:rsidRDefault="00BC377F" w:rsidP="00D41ECF">
            <w:pPr>
              <w:pStyle w:val="TAL"/>
              <w:rPr>
                <w:sz w:val="16"/>
              </w:rPr>
            </w:pPr>
            <w:r>
              <w:rPr>
                <w:sz w:val="16"/>
              </w:rPr>
              <w:t>R5-240707</w:t>
            </w:r>
          </w:p>
        </w:tc>
        <w:tc>
          <w:tcPr>
            <w:tcW w:w="0" w:type="auto"/>
          </w:tcPr>
          <w:p w14:paraId="4F7BD59A"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cases 16.3.2.2.X with TT</w:t>
            </w:r>
          </w:p>
        </w:tc>
        <w:tc>
          <w:tcPr>
            <w:tcW w:w="0" w:type="auto"/>
          </w:tcPr>
          <w:p w14:paraId="5CBE65A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F4DFF40" w14:textId="77777777" w:rsidR="00BC377F" w:rsidRPr="00496D15" w:rsidRDefault="00BC377F" w:rsidP="00D41ECF">
            <w:pPr>
              <w:pStyle w:val="TAL"/>
              <w:rPr>
                <w:sz w:val="16"/>
              </w:rPr>
            </w:pPr>
            <w:r>
              <w:rPr>
                <w:sz w:val="16"/>
              </w:rPr>
              <w:t>agreed</w:t>
            </w:r>
          </w:p>
        </w:tc>
        <w:tc>
          <w:tcPr>
            <w:tcW w:w="0" w:type="auto"/>
          </w:tcPr>
          <w:p w14:paraId="3E45F658" w14:textId="77777777" w:rsidR="00BC377F" w:rsidRPr="00496D15" w:rsidRDefault="00BC377F" w:rsidP="00D41ECF">
            <w:pPr>
              <w:pStyle w:val="TAL"/>
              <w:rPr>
                <w:sz w:val="16"/>
              </w:rPr>
            </w:pPr>
          </w:p>
        </w:tc>
        <w:tc>
          <w:tcPr>
            <w:tcW w:w="0" w:type="auto"/>
          </w:tcPr>
          <w:p w14:paraId="1D085B5F" w14:textId="77777777" w:rsidR="00BC377F" w:rsidRPr="00496D15" w:rsidRDefault="00BC377F" w:rsidP="00D41ECF">
            <w:pPr>
              <w:pStyle w:val="TAL"/>
              <w:rPr>
                <w:sz w:val="16"/>
              </w:rPr>
            </w:pPr>
          </w:p>
        </w:tc>
      </w:tr>
      <w:tr w:rsidR="00BC377F" w14:paraId="23A4B32C" w14:textId="77777777" w:rsidTr="00D41ECF">
        <w:tc>
          <w:tcPr>
            <w:tcW w:w="0" w:type="auto"/>
          </w:tcPr>
          <w:p w14:paraId="52DA378D" w14:textId="77777777" w:rsidR="00BC377F" w:rsidRPr="00496D15" w:rsidRDefault="00BC377F" w:rsidP="00D41ECF">
            <w:pPr>
              <w:pStyle w:val="TAL"/>
              <w:rPr>
                <w:sz w:val="16"/>
              </w:rPr>
            </w:pPr>
            <w:r>
              <w:rPr>
                <w:sz w:val="16"/>
              </w:rPr>
              <w:t>R5-240708</w:t>
            </w:r>
          </w:p>
        </w:tc>
        <w:tc>
          <w:tcPr>
            <w:tcW w:w="0" w:type="auto"/>
          </w:tcPr>
          <w:p w14:paraId="1891F8FD"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16.6.5.3 with TT</w:t>
            </w:r>
          </w:p>
        </w:tc>
        <w:tc>
          <w:tcPr>
            <w:tcW w:w="0" w:type="auto"/>
          </w:tcPr>
          <w:p w14:paraId="3309B07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5C2B12D" w14:textId="77777777" w:rsidR="00BC377F" w:rsidRPr="00496D15" w:rsidRDefault="00BC377F" w:rsidP="00D41ECF">
            <w:pPr>
              <w:pStyle w:val="TAL"/>
              <w:rPr>
                <w:sz w:val="16"/>
              </w:rPr>
            </w:pPr>
            <w:r>
              <w:rPr>
                <w:sz w:val="16"/>
              </w:rPr>
              <w:t>revised</w:t>
            </w:r>
          </w:p>
        </w:tc>
        <w:tc>
          <w:tcPr>
            <w:tcW w:w="0" w:type="auto"/>
          </w:tcPr>
          <w:p w14:paraId="6913C1D1" w14:textId="77777777" w:rsidR="00BC377F" w:rsidRPr="00496D15" w:rsidRDefault="00BC377F" w:rsidP="00D41ECF">
            <w:pPr>
              <w:pStyle w:val="TAL"/>
              <w:rPr>
                <w:sz w:val="16"/>
              </w:rPr>
            </w:pPr>
          </w:p>
        </w:tc>
        <w:tc>
          <w:tcPr>
            <w:tcW w:w="0" w:type="auto"/>
          </w:tcPr>
          <w:p w14:paraId="35FF7127" w14:textId="77777777" w:rsidR="00BC377F" w:rsidRPr="00496D15" w:rsidRDefault="00BC377F" w:rsidP="00D41ECF">
            <w:pPr>
              <w:pStyle w:val="TAL"/>
              <w:rPr>
                <w:sz w:val="16"/>
              </w:rPr>
            </w:pPr>
            <w:r>
              <w:rPr>
                <w:sz w:val="16"/>
              </w:rPr>
              <w:t>R5-241886</w:t>
            </w:r>
          </w:p>
        </w:tc>
      </w:tr>
      <w:tr w:rsidR="00BC377F" w14:paraId="18A6BBB1" w14:textId="77777777" w:rsidTr="00D41ECF">
        <w:tc>
          <w:tcPr>
            <w:tcW w:w="0" w:type="auto"/>
          </w:tcPr>
          <w:p w14:paraId="007A55D6" w14:textId="77777777" w:rsidR="00BC377F" w:rsidRPr="00496D15" w:rsidRDefault="00BC377F" w:rsidP="00D41ECF">
            <w:pPr>
              <w:pStyle w:val="TAL"/>
              <w:rPr>
                <w:sz w:val="16"/>
              </w:rPr>
            </w:pPr>
            <w:r>
              <w:rPr>
                <w:sz w:val="16"/>
              </w:rPr>
              <w:t>R5-240709</w:t>
            </w:r>
          </w:p>
        </w:tc>
        <w:tc>
          <w:tcPr>
            <w:tcW w:w="0" w:type="auto"/>
          </w:tcPr>
          <w:p w14:paraId="703BA4B7"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16.6.5.4 with TT</w:t>
            </w:r>
          </w:p>
        </w:tc>
        <w:tc>
          <w:tcPr>
            <w:tcW w:w="0" w:type="auto"/>
          </w:tcPr>
          <w:p w14:paraId="3B2B069B"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7CA92C91" w14:textId="77777777" w:rsidR="00BC377F" w:rsidRPr="00496D15" w:rsidRDefault="00BC377F" w:rsidP="00D41ECF">
            <w:pPr>
              <w:pStyle w:val="TAL"/>
              <w:rPr>
                <w:sz w:val="16"/>
              </w:rPr>
            </w:pPr>
            <w:r>
              <w:rPr>
                <w:sz w:val="16"/>
              </w:rPr>
              <w:t>agreed</w:t>
            </w:r>
          </w:p>
        </w:tc>
        <w:tc>
          <w:tcPr>
            <w:tcW w:w="0" w:type="auto"/>
          </w:tcPr>
          <w:p w14:paraId="011FA2BA" w14:textId="77777777" w:rsidR="00BC377F" w:rsidRPr="00496D15" w:rsidRDefault="00BC377F" w:rsidP="00D41ECF">
            <w:pPr>
              <w:pStyle w:val="TAL"/>
              <w:rPr>
                <w:sz w:val="16"/>
              </w:rPr>
            </w:pPr>
          </w:p>
        </w:tc>
        <w:tc>
          <w:tcPr>
            <w:tcW w:w="0" w:type="auto"/>
          </w:tcPr>
          <w:p w14:paraId="35B26A59" w14:textId="77777777" w:rsidR="00BC377F" w:rsidRPr="00496D15" w:rsidRDefault="00BC377F" w:rsidP="00D41ECF">
            <w:pPr>
              <w:pStyle w:val="TAL"/>
              <w:rPr>
                <w:sz w:val="16"/>
              </w:rPr>
            </w:pPr>
          </w:p>
        </w:tc>
      </w:tr>
      <w:tr w:rsidR="00BC377F" w14:paraId="4238782E" w14:textId="77777777" w:rsidTr="00D41ECF">
        <w:tc>
          <w:tcPr>
            <w:tcW w:w="0" w:type="auto"/>
          </w:tcPr>
          <w:p w14:paraId="4F7B2EB2" w14:textId="77777777" w:rsidR="00BC377F" w:rsidRPr="00496D15" w:rsidRDefault="00BC377F" w:rsidP="00D41ECF">
            <w:pPr>
              <w:pStyle w:val="TAL"/>
              <w:rPr>
                <w:sz w:val="16"/>
              </w:rPr>
            </w:pPr>
            <w:r>
              <w:rPr>
                <w:sz w:val="16"/>
              </w:rPr>
              <w:t>R5-240710</w:t>
            </w:r>
          </w:p>
        </w:tc>
        <w:tc>
          <w:tcPr>
            <w:tcW w:w="0" w:type="auto"/>
          </w:tcPr>
          <w:p w14:paraId="43BB41C0"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16.7.2.3.1 with TT</w:t>
            </w:r>
          </w:p>
        </w:tc>
        <w:tc>
          <w:tcPr>
            <w:tcW w:w="0" w:type="auto"/>
          </w:tcPr>
          <w:p w14:paraId="01D6297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0023F82" w14:textId="77777777" w:rsidR="00BC377F" w:rsidRPr="00496D15" w:rsidRDefault="00BC377F" w:rsidP="00D41ECF">
            <w:pPr>
              <w:pStyle w:val="TAL"/>
              <w:rPr>
                <w:sz w:val="16"/>
              </w:rPr>
            </w:pPr>
            <w:r>
              <w:rPr>
                <w:sz w:val="16"/>
              </w:rPr>
              <w:t>agreed</w:t>
            </w:r>
          </w:p>
        </w:tc>
        <w:tc>
          <w:tcPr>
            <w:tcW w:w="0" w:type="auto"/>
          </w:tcPr>
          <w:p w14:paraId="414B2051" w14:textId="77777777" w:rsidR="00BC377F" w:rsidRPr="00496D15" w:rsidRDefault="00BC377F" w:rsidP="00D41ECF">
            <w:pPr>
              <w:pStyle w:val="TAL"/>
              <w:rPr>
                <w:sz w:val="16"/>
              </w:rPr>
            </w:pPr>
          </w:p>
        </w:tc>
        <w:tc>
          <w:tcPr>
            <w:tcW w:w="0" w:type="auto"/>
          </w:tcPr>
          <w:p w14:paraId="7A2395D8" w14:textId="77777777" w:rsidR="00BC377F" w:rsidRPr="00496D15" w:rsidRDefault="00BC377F" w:rsidP="00D41ECF">
            <w:pPr>
              <w:pStyle w:val="TAL"/>
              <w:rPr>
                <w:sz w:val="16"/>
              </w:rPr>
            </w:pPr>
          </w:p>
        </w:tc>
      </w:tr>
      <w:tr w:rsidR="00BC377F" w14:paraId="42EDEE5C" w14:textId="77777777" w:rsidTr="00D41ECF">
        <w:tc>
          <w:tcPr>
            <w:tcW w:w="0" w:type="auto"/>
          </w:tcPr>
          <w:p w14:paraId="0B67482B" w14:textId="77777777" w:rsidR="00BC377F" w:rsidRPr="00496D15" w:rsidRDefault="00BC377F" w:rsidP="00D41ECF">
            <w:pPr>
              <w:pStyle w:val="TAL"/>
              <w:rPr>
                <w:sz w:val="16"/>
              </w:rPr>
            </w:pPr>
            <w:r>
              <w:rPr>
                <w:sz w:val="16"/>
              </w:rPr>
              <w:t>R5-240711</w:t>
            </w:r>
          </w:p>
        </w:tc>
        <w:tc>
          <w:tcPr>
            <w:tcW w:w="0" w:type="auto"/>
          </w:tcPr>
          <w:p w14:paraId="144849BA"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16.7.2.3.2 with TT</w:t>
            </w:r>
          </w:p>
        </w:tc>
        <w:tc>
          <w:tcPr>
            <w:tcW w:w="0" w:type="auto"/>
          </w:tcPr>
          <w:p w14:paraId="34412F93"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3CAED6C" w14:textId="77777777" w:rsidR="00BC377F" w:rsidRPr="00496D15" w:rsidRDefault="00BC377F" w:rsidP="00D41ECF">
            <w:pPr>
              <w:pStyle w:val="TAL"/>
              <w:rPr>
                <w:sz w:val="16"/>
              </w:rPr>
            </w:pPr>
            <w:r>
              <w:rPr>
                <w:sz w:val="16"/>
              </w:rPr>
              <w:t>revised</w:t>
            </w:r>
          </w:p>
        </w:tc>
        <w:tc>
          <w:tcPr>
            <w:tcW w:w="0" w:type="auto"/>
          </w:tcPr>
          <w:p w14:paraId="5B032BF6" w14:textId="77777777" w:rsidR="00BC377F" w:rsidRPr="00496D15" w:rsidRDefault="00BC377F" w:rsidP="00D41ECF">
            <w:pPr>
              <w:pStyle w:val="TAL"/>
              <w:rPr>
                <w:sz w:val="16"/>
              </w:rPr>
            </w:pPr>
          </w:p>
        </w:tc>
        <w:tc>
          <w:tcPr>
            <w:tcW w:w="0" w:type="auto"/>
          </w:tcPr>
          <w:p w14:paraId="23BA7381" w14:textId="77777777" w:rsidR="00BC377F" w:rsidRPr="00496D15" w:rsidRDefault="00BC377F" w:rsidP="00D41ECF">
            <w:pPr>
              <w:pStyle w:val="TAL"/>
              <w:rPr>
                <w:sz w:val="16"/>
              </w:rPr>
            </w:pPr>
            <w:r>
              <w:rPr>
                <w:sz w:val="16"/>
              </w:rPr>
              <w:t>R5-242041</w:t>
            </w:r>
          </w:p>
        </w:tc>
      </w:tr>
      <w:tr w:rsidR="00BC377F" w14:paraId="3847AEB5" w14:textId="77777777" w:rsidTr="00D41ECF">
        <w:tc>
          <w:tcPr>
            <w:tcW w:w="0" w:type="auto"/>
          </w:tcPr>
          <w:p w14:paraId="3CDE18BD" w14:textId="77777777" w:rsidR="00BC377F" w:rsidRPr="00496D15" w:rsidRDefault="00BC377F" w:rsidP="00D41ECF">
            <w:pPr>
              <w:pStyle w:val="TAL"/>
              <w:rPr>
                <w:sz w:val="16"/>
              </w:rPr>
            </w:pPr>
            <w:r>
              <w:rPr>
                <w:sz w:val="16"/>
              </w:rPr>
              <w:t>R5-240712</w:t>
            </w:r>
          </w:p>
        </w:tc>
        <w:tc>
          <w:tcPr>
            <w:tcW w:w="0" w:type="auto"/>
          </w:tcPr>
          <w:p w14:paraId="2F67D1EB"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16.7.2.4.1 with TT</w:t>
            </w:r>
          </w:p>
        </w:tc>
        <w:tc>
          <w:tcPr>
            <w:tcW w:w="0" w:type="auto"/>
          </w:tcPr>
          <w:p w14:paraId="3CECF43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62E07D" w14:textId="77777777" w:rsidR="00BC377F" w:rsidRPr="00496D15" w:rsidRDefault="00BC377F" w:rsidP="00D41ECF">
            <w:pPr>
              <w:pStyle w:val="TAL"/>
              <w:rPr>
                <w:sz w:val="16"/>
              </w:rPr>
            </w:pPr>
            <w:r>
              <w:rPr>
                <w:sz w:val="16"/>
              </w:rPr>
              <w:t>revised</w:t>
            </w:r>
          </w:p>
        </w:tc>
        <w:tc>
          <w:tcPr>
            <w:tcW w:w="0" w:type="auto"/>
          </w:tcPr>
          <w:p w14:paraId="114AFFD1" w14:textId="77777777" w:rsidR="00BC377F" w:rsidRPr="00496D15" w:rsidRDefault="00BC377F" w:rsidP="00D41ECF">
            <w:pPr>
              <w:pStyle w:val="TAL"/>
              <w:rPr>
                <w:sz w:val="16"/>
              </w:rPr>
            </w:pPr>
          </w:p>
        </w:tc>
        <w:tc>
          <w:tcPr>
            <w:tcW w:w="0" w:type="auto"/>
          </w:tcPr>
          <w:p w14:paraId="0544B7B1" w14:textId="77777777" w:rsidR="00BC377F" w:rsidRPr="00496D15" w:rsidRDefault="00BC377F" w:rsidP="00D41ECF">
            <w:pPr>
              <w:pStyle w:val="TAL"/>
              <w:rPr>
                <w:sz w:val="16"/>
              </w:rPr>
            </w:pPr>
            <w:r>
              <w:rPr>
                <w:sz w:val="16"/>
              </w:rPr>
              <w:t>R5-242042</w:t>
            </w:r>
          </w:p>
        </w:tc>
      </w:tr>
      <w:tr w:rsidR="00BC377F" w14:paraId="1B2893D5" w14:textId="77777777" w:rsidTr="00D41ECF">
        <w:tc>
          <w:tcPr>
            <w:tcW w:w="0" w:type="auto"/>
          </w:tcPr>
          <w:p w14:paraId="31063271" w14:textId="77777777" w:rsidR="00BC377F" w:rsidRPr="00496D15" w:rsidRDefault="00BC377F" w:rsidP="00D41ECF">
            <w:pPr>
              <w:pStyle w:val="TAL"/>
              <w:rPr>
                <w:sz w:val="16"/>
              </w:rPr>
            </w:pPr>
            <w:r>
              <w:rPr>
                <w:sz w:val="16"/>
              </w:rPr>
              <w:t>R5-240713</w:t>
            </w:r>
          </w:p>
        </w:tc>
        <w:tc>
          <w:tcPr>
            <w:tcW w:w="0" w:type="auto"/>
          </w:tcPr>
          <w:p w14:paraId="55C9E6FA"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16.7.2.4.2 with TT</w:t>
            </w:r>
          </w:p>
        </w:tc>
        <w:tc>
          <w:tcPr>
            <w:tcW w:w="0" w:type="auto"/>
          </w:tcPr>
          <w:p w14:paraId="3DAEDB10"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7816D145" w14:textId="77777777" w:rsidR="00BC377F" w:rsidRPr="00496D15" w:rsidRDefault="00BC377F" w:rsidP="00D41ECF">
            <w:pPr>
              <w:pStyle w:val="TAL"/>
              <w:rPr>
                <w:sz w:val="16"/>
              </w:rPr>
            </w:pPr>
            <w:r>
              <w:rPr>
                <w:sz w:val="16"/>
              </w:rPr>
              <w:t>revised</w:t>
            </w:r>
          </w:p>
        </w:tc>
        <w:tc>
          <w:tcPr>
            <w:tcW w:w="0" w:type="auto"/>
          </w:tcPr>
          <w:p w14:paraId="1E6749D1" w14:textId="77777777" w:rsidR="00BC377F" w:rsidRPr="00496D15" w:rsidRDefault="00BC377F" w:rsidP="00D41ECF">
            <w:pPr>
              <w:pStyle w:val="TAL"/>
              <w:rPr>
                <w:sz w:val="16"/>
              </w:rPr>
            </w:pPr>
          </w:p>
        </w:tc>
        <w:tc>
          <w:tcPr>
            <w:tcW w:w="0" w:type="auto"/>
          </w:tcPr>
          <w:p w14:paraId="7B87933D" w14:textId="77777777" w:rsidR="00BC377F" w:rsidRPr="00496D15" w:rsidRDefault="00BC377F" w:rsidP="00D41ECF">
            <w:pPr>
              <w:pStyle w:val="TAL"/>
              <w:rPr>
                <w:sz w:val="16"/>
              </w:rPr>
            </w:pPr>
            <w:r>
              <w:rPr>
                <w:sz w:val="16"/>
              </w:rPr>
              <w:t>R5-242043</w:t>
            </w:r>
          </w:p>
        </w:tc>
      </w:tr>
      <w:tr w:rsidR="00BC377F" w14:paraId="59F25215" w14:textId="77777777" w:rsidTr="00D41ECF">
        <w:tc>
          <w:tcPr>
            <w:tcW w:w="0" w:type="auto"/>
          </w:tcPr>
          <w:p w14:paraId="7EBC11D7" w14:textId="77777777" w:rsidR="00BC377F" w:rsidRPr="00496D15" w:rsidRDefault="00BC377F" w:rsidP="00D41ECF">
            <w:pPr>
              <w:pStyle w:val="TAL"/>
              <w:rPr>
                <w:sz w:val="16"/>
              </w:rPr>
            </w:pPr>
            <w:r>
              <w:rPr>
                <w:sz w:val="16"/>
              </w:rPr>
              <w:t>R5-240714</w:t>
            </w:r>
          </w:p>
        </w:tc>
        <w:tc>
          <w:tcPr>
            <w:tcW w:w="0" w:type="auto"/>
          </w:tcPr>
          <w:p w14:paraId="10055F8B"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16.7.3.1 with TT</w:t>
            </w:r>
          </w:p>
        </w:tc>
        <w:tc>
          <w:tcPr>
            <w:tcW w:w="0" w:type="auto"/>
          </w:tcPr>
          <w:p w14:paraId="392F037B"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5BA5510F" w14:textId="77777777" w:rsidR="00BC377F" w:rsidRPr="00496D15" w:rsidRDefault="00BC377F" w:rsidP="00D41ECF">
            <w:pPr>
              <w:pStyle w:val="TAL"/>
              <w:rPr>
                <w:sz w:val="16"/>
              </w:rPr>
            </w:pPr>
            <w:r>
              <w:rPr>
                <w:sz w:val="16"/>
              </w:rPr>
              <w:t>agreed</w:t>
            </w:r>
          </w:p>
        </w:tc>
        <w:tc>
          <w:tcPr>
            <w:tcW w:w="0" w:type="auto"/>
          </w:tcPr>
          <w:p w14:paraId="7023A24F" w14:textId="77777777" w:rsidR="00BC377F" w:rsidRPr="00496D15" w:rsidRDefault="00BC377F" w:rsidP="00D41ECF">
            <w:pPr>
              <w:pStyle w:val="TAL"/>
              <w:rPr>
                <w:sz w:val="16"/>
              </w:rPr>
            </w:pPr>
          </w:p>
        </w:tc>
        <w:tc>
          <w:tcPr>
            <w:tcW w:w="0" w:type="auto"/>
          </w:tcPr>
          <w:p w14:paraId="2216A630" w14:textId="77777777" w:rsidR="00BC377F" w:rsidRPr="00496D15" w:rsidRDefault="00BC377F" w:rsidP="00D41ECF">
            <w:pPr>
              <w:pStyle w:val="TAL"/>
              <w:rPr>
                <w:sz w:val="16"/>
              </w:rPr>
            </w:pPr>
          </w:p>
        </w:tc>
      </w:tr>
      <w:tr w:rsidR="00BC377F" w14:paraId="60FD909C" w14:textId="77777777" w:rsidTr="00D41ECF">
        <w:tc>
          <w:tcPr>
            <w:tcW w:w="0" w:type="auto"/>
          </w:tcPr>
          <w:p w14:paraId="4043D6E1" w14:textId="77777777" w:rsidR="00BC377F" w:rsidRPr="00496D15" w:rsidRDefault="00BC377F" w:rsidP="00D41ECF">
            <w:pPr>
              <w:pStyle w:val="TAL"/>
              <w:rPr>
                <w:sz w:val="16"/>
              </w:rPr>
            </w:pPr>
            <w:r>
              <w:rPr>
                <w:sz w:val="16"/>
              </w:rPr>
              <w:t>R5-240715</w:t>
            </w:r>
          </w:p>
        </w:tc>
        <w:tc>
          <w:tcPr>
            <w:tcW w:w="0" w:type="auto"/>
          </w:tcPr>
          <w:p w14:paraId="05975B1F"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16.7.3.2 with TT</w:t>
            </w:r>
          </w:p>
        </w:tc>
        <w:tc>
          <w:tcPr>
            <w:tcW w:w="0" w:type="auto"/>
          </w:tcPr>
          <w:p w14:paraId="1A8F5E8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29FF3E" w14:textId="77777777" w:rsidR="00BC377F" w:rsidRPr="00496D15" w:rsidRDefault="00BC377F" w:rsidP="00D41ECF">
            <w:pPr>
              <w:pStyle w:val="TAL"/>
              <w:rPr>
                <w:sz w:val="16"/>
              </w:rPr>
            </w:pPr>
            <w:r>
              <w:rPr>
                <w:sz w:val="16"/>
              </w:rPr>
              <w:t>agreed</w:t>
            </w:r>
          </w:p>
        </w:tc>
        <w:tc>
          <w:tcPr>
            <w:tcW w:w="0" w:type="auto"/>
          </w:tcPr>
          <w:p w14:paraId="2B31A8B8" w14:textId="77777777" w:rsidR="00BC377F" w:rsidRPr="00496D15" w:rsidRDefault="00BC377F" w:rsidP="00D41ECF">
            <w:pPr>
              <w:pStyle w:val="TAL"/>
              <w:rPr>
                <w:sz w:val="16"/>
              </w:rPr>
            </w:pPr>
          </w:p>
        </w:tc>
        <w:tc>
          <w:tcPr>
            <w:tcW w:w="0" w:type="auto"/>
          </w:tcPr>
          <w:p w14:paraId="2B22615A" w14:textId="77777777" w:rsidR="00BC377F" w:rsidRPr="00496D15" w:rsidRDefault="00BC377F" w:rsidP="00D41ECF">
            <w:pPr>
              <w:pStyle w:val="TAL"/>
              <w:rPr>
                <w:sz w:val="16"/>
              </w:rPr>
            </w:pPr>
          </w:p>
        </w:tc>
      </w:tr>
      <w:tr w:rsidR="00BC377F" w14:paraId="62A2E561" w14:textId="77777777" w:rsidTr="00D41ECF">
        <w:tc>
          <w:tcPr>
            <w:tcW w:w="0" w:type="auto"/>
          </w:tcPr>
          <w:p w14:paraId="7AA1A57B" w14:textId="77777777" w:rsidR="00BC377F" w:rsidRPr="00496D15" w:rsidRDefault="00BC377F" w:rsidP="00D41ECF">
            <w:pPr>
              <w:pStyle w:val="TAL"/>
              <w:rPr>
                <w:sz w:val="16"/>
              </w:rPr>
            </w:pPr>
            <w:r>
              <w:rPr>
                <w:sz w:val="16"/>
              </w:rPr>
              <w:t>R5-240716</w:t>
            </w:r>
          </w:p>
        </w:tc>
        <w:tc>
          <w:tcPr>
            <w:tcW w:w="0" w:type="auto"/>
          </w:tcPr>
          <w:p w14:paraId="265666B5"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16.7.3.3.1 with TT</w:t>
            </w:r>
          </w:p>
        </w:tc>
        <w:tc>
          <w:tcPr>
            <w:tcW w:w="0" w:type="auto"/>
          </w:tcPr>
          <w:p w14:paraId="5BAEED8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0DAD0E5" w14:textId="77777777" w:rsidR="00BC377F" w:rsidRPr="00496D15" w:rsidRDefault="00BC377F" w:rsidP="00D41ECF">
            <w:pPr>
              <w:pStyle w:val="TAL"/>
              <w:rPr>
                <w:sz w:val="16"/>
              </w:rPr>
            </w:pPr>
            <w:r>
              <w:rPr>
                <w:sz w:val="16"/>
              </w:rPr>
              <w:t>agreed</w:t>
            </w:r>
          </w:p>
        </w:tc>
        <w:tc>
          <w:tcPr>
            <w:tcW w:w="0" w:type="auto"/>
          </w:tcPr>
          <w:p w14:paraId="458CC944" w14:textId="77777777" w:rsidR="00BC377F" w:rsidRPr="00496D15" w:rsidRDefault="00BC377F" w:rsidP="00D41ECF">
            <w:pPr>
              <w:pStyle w:val="TAL"/>
              <w:rPr>
                <w:sz w:val="16"/>
              </w:rPr>
            </w:pPr>
          </w:p>
        </w:tc>
        <w:tc>
          <w:tcPr>
            <w:tcW w:w="0" w:type="auto"/>
          </w:tcPr>
          <w:p w14:paraId="45121B02" w14:textId="77777777" w:rsidR="00BC377F" w:rsidRPr="00496D15" w:rsidRDefault="00BC377F" w:rsidP="00D41ECF">
            <w:pPr>
              <w:pStyle w:val="TAL"/>
              <w:rPr>
                <w:sz w:val="16"/>
              </w:rPr>
            </w:pPr>
          </w:p>
        </w:tc>
      </w:tr>
      <w:tr w:rsidR="00BC377F" w14:paraId="55A293F3" w14:textId="77777777" w:rsidTr="00D41ECF">
        <w:tc>
          <w:tcPr>
            <w:tcW w:w="0" w:type="auto"/>
          </w:tcPr>
          <w:p w14:paraId="1E46A949" w14:textId="77777777" w:rsidR="00BC377F" w:rsidRPr="00496D15" w:rsidRDefault="00BC377F" w:rsidP="00D41ECF">
            <w:pPr>
              <w:pStyle w:val="TAL"/>
              <w:rPr>
                <w:sz w:val="16"/>
              </w:rPr>
            </w:pPr>
            <w:r>
              <w:rPr>
                <w:sz w:val="16"/>
              </w:rPr>
              <w:t>R5-240717</w:t>
            </w:r>
          </w:p>
        </w:tc>
        <w:tc>
          <w:tcPr>
            <w:tcW w:w="0" w:type="auto"/>
          </w:tcPr>
          <w:p w14:paraId="17D91057"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16.7.3.3.2 with TT</w:t>
            </w:r>
          </w:p>
        </w:tc>
        <w:tc>
          <w:tcPr>
            <w:tcW w:w="0" w:type="auto"/>
          </w:tcPr>
          <w:p w14:paraId="7D54A3A2"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33166960" w14:textId="77777777" w:rsidR="00BC377F" w:rsidRPr="00496D15" w:rsidRDefault="00BC377F" w:rsidP="00D41ECF">
            <w:pPr>
              <w:pStyle w:val="TAL"/>
              <w:rPr>
                <w:sz w:val="16"/>
              </w:rPr>
            </w:pPr>
            <w:r>
              <w:rPr>
                <w:sz w:val="16"/>
              </w:rPr>
              <w:t>agreed</w:t>
            </w:r>
          </w:p>
        </w:tc>
        <w:tc>
          <w:tcPr>
            <w:tcW w:w="0" w:type="auto"/>
          </w:tcPr>
          <w:p w14:paraId="7DD55486" w14:textId="77777777" w:rsidR="00BC377F" w:rsidRPr="00496D15" w:rsidRDefault="00BC377F" w:rsidP="00D41ECF">
            <w:pPr>
              <w:pStyle w:val="TAL"/>
              <w:rPr>
                <w:sz w:val="16"/>
              </w:rPr>
            </w:pPr>
          </w:p>
        </w:tc>
        <w:tc>
          <w:tcPr>
            <w:tcW w:w="0" w:type="auto"/>
          </w:tcPr>
          <w:p w14:paraId="7C1891E9" w14:textId="77777777" w:rsidR="00BC377F" w:rsidRPr="00496D15" w:rsidRDefault="00BC377F" w:rsidP="00D41ECF">
            <w:pPr>
              <w:pStyle w:val="TAL"/>
              <w:rPr>
                <w:sz w:val="16"/>
              </w:rPr>
            </w:pPr>
          </w:p>
        </w:tc>
      </w:tr>
      <w:tr w:rsidR="00BC377F" w14:paraId="7688395B" w14:textId="77777777" w:rsidTr="00D41ECF">
        <w:tc>
          <w:tcPr>
            <w:tcW w:w="0" w:type="auto"/>
          </w:tcPr>
          <w:p w14:paraId="5912B84D" w14:textId="77777777" w:rsidR="00BC377F" w:rsidRPr="00496D15" w:rsidRDefault="00BC377F" w:rsidP="00D41ECF">
            <w:pPr>
              <w:pStyle w:val="TAL"/>
              <w:rPr>
                <w:sz w:val="16"/>
              </w:rPr>
            </w:pPr>
            <w:r>
              <w:rPr>
                <w:sz w:val="16"/>
              </w:rPr>
              <w:lastRenderedPageBreak/>
              <w:t>R5-240718</w:t>
            </w:r>
          </w:p>
        </w:tc>
        <w:tc>
          <w:tcPr>
            <w:tcW w:w="0" w:type="auto"/>
          </w:tcPr>
          <w:p w14:paraId="3E3558CF"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16.7.3.4.1 with TT</w:t>
            </w:r>
          </w:p>
        </w:tc>
        <w:tc>
          <w:tcPr>
            <w:tcW w:w="0" w:type="auto"/>
          </w:tcPr>
          <w:p w14:paraId="1F9CDA3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F6B26DF" w14:textId="77777777" w:rsidR="00BC377F" w:rsidRPr="00496D15" w:rsidRDefault="00BC377F" w:rsidP="00D41ECF">
            <w:pPr>
              <w:pStyle w:val="TAL"/>
              <w:rPr>
                <w:sz w:val="16"/>
              </w:rPr>
            </w:pPr>
            <w:r>
              <w:rPr>
                <w:sz w:val="16"/>
              </w:rPr>
              <w:t>agreed</w:t>
            </w:r>
          </w:p>
        </w:tc>
        <w:tc>
          <w:tcPr>
            <w:tcW w:w="0" w:type="auto"/>
          </w:tcPr>
          <w:p w14:paraId="2CBF2522" w14:textId="77777777" w:rsidR="00BC377F" w:rsidRPr="00496D15" w:rsidRDefault="00BC377F" w:rsidP="00D41ECF">
            <w:pPr>
              <w:pStyle w:val="TAL"/>
              <w:rPr>
                <w:sz w:val="16"/>
              </w:rPr>
            </w:pPr>
          </w:p>
        </w:tc>
        <w:tc>
          <w:tcPr>
            <w:tcW w:w="0" w:type="auto"/>
          </w:tcPr>
          <w:p w14:paraId="3C006750" w14:textId="77777777" w:rsidR="00BC377F" w:rsidRPr="00496D15" w:rsidRDefault="00BC377F" w:rsidP="00D41ECF">
            <w:pPr>
              <w:pStyle w:val="TAL"/>
              <w:rPr>
                <w:sz w:val="16"/>
              </w:rPr>
            </w:pPr>
          </w:p>
        </w:tc>
      </w:tr>
      <w:tr w:rsidR="00BC377F" w14:paraId="24F8DD20" w14:textId="77777777" w:rsidTr="00D41ECF">
        <w:tc>
          <w:tcPr>
            <w:tcW w:w="0" w:type="auto"/>
          </w:tcPr>
          <w:p w14:paraId="630D5B55" w14:textId="77777777" w:rsidR="00BC377F" w:rsidRPr="00496D15" w:rsidRDefault="00BC377F" w:rsidP="00D41ECF">
            <w:pPr>
              <w:pStyle w:val="TAL"/>
              <w:rPr>
                <w:sz w:val="16"/>
              </w:rPr>
            </w:pPr>
            <w:r>
              <w:rPr>
                <w:sz w:val="16"/>
              </w:rPr>
              <w:t>R5-240719</w:t>
            </w:r>
          </w:p>
        </w:tc>
        <w:tc>
          <w:tcPr>
            <w:tcW w:w="0" w:type="auto"/>
          </w:tcPr>
          <w:p w14:paraId="1275AEB6"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16.7.3.4.2 with TT</w:t>
            </w:r>
          </w:p>
        </w:tc>
        <w:tc>
          <w:tcPr>
            <w:tcW w:w="0" w:type="auto"/>
          </w:tcPr>
          <w:p w14:paraId="47BC45FF"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1CD6253A" w14:textId="77777777" w:rsidR="00BC377F" w:rsidRPr="00496D15" w:rsidRDefault="00BC377F" w:rsidP="00D41ECF">
            <w:pPr>
              <w:pStyle w:val="TAL"/>
              <w:rPr>
                <w:sz w:val="16"/>
              </w:rPr>
            </w:pPr>
            <w:r>
              <w:rPr>
                <w:sz w:val="16"/>
              </w:rPr>
              <w:t>revised</w:t>
            </w:r>
          </w:p>
        </w:tc>
        <w:tc>
          <w:tcPr>
            <w:tcW w:w="0" w:type="auto"/>
          </w:tcPr>
          <w:p w14:paraId="5E5ED086" w14:textId="77777777" w:rsidR="00BC377F" w:rsidRPr="00496D15" w:rsidRDefault="00BC377F" w:rsidP="00D41ECF">
            <w:pPr>
              <w:pStyle w:val="TAL"/>
              <w:rPr>
                <w:sz w:val="16"/>
              </w:rPr>
            </w:pPr>
          </w:p>
        </w:tc>
        <w:tc>
          <w:tcPr>
            <w:tcW w:w="0" w:type="auto"/>
          </w:tcPr>
          <w:p w14:paraId="76729631" w14:textId="77777777" w:rsidR="00BC377F" w:rsidRPr="00496D15" w:rsidRDefault="00BC377F" w:rsidP="00D41ECF">
            <w:pPr>
              <w:pStyle w:val="TAL"/>
              <w:rPr>
                <w:sz w:val="16"/>
              </w:rPr>
            </w:pPr>
            <w:r>
              <w:rPr>
                <w:sz w:val="16"/>
              </w:rPr>
              <w:t>R5-241963</w:t>
            </w:r>
          </w:p>
        </w:tc>
      </w:tr>
      <w:tr w:rsidR="00BC377F" w14:paraId="10AD3904" w14:textId="77777777" w:rsidTr="00D41ECF">
        <w:tc>
          <w:tcPr>
            <w:tcW w:w="0" w:type="auto"/>
          </w:tcPr>
          <w:p w14:paraId="7A47C9E5" w14:textId="77777777" w:rsidR="00BC377F" w:rsidRPr="00496D15" w:rsidRDefault="00BC377F" w:rsidP="00D41ECF">
            <w:pPr>
              <w:pStyle w:val="TAL"/>
              <w:rPr>
                <w:sz w:val="16"/>
              </w:rPr>
            </w:pPr>
            <w:r>
              <w:rPr>
                <w:sz w:val="16"/>
              </w:rPr>
              <w:t>R5-240720</w:t>
            </w:r>
          </w:p>
        </w:tc>
        <w:tc>
          <w:tcPr>
            <w:tcW w:w="0" w:type="auto"/>
          </w:tcPr>
          <w:p w14:paraId="2F195C04"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16.7.4.1.1 with TT</w:t>
            </w:r>
          </w:p>
        </w:tc>
        <w:tc>
          <w:tcPr>
            <w:tcW w:w="0" w:type="auto"/>
          </w:tcPr>
          <w:p w14:paraId="7AEBC8CF"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283B8B7" w14:textId="77777777" w:rsidR="00BC377F" w:rsidRPr="00496D15" w:rsidRDefault="00BC377F" w:rsidP="00D41ECF">
            <w:pPr>
              <w:pStyle w:val="TAL"/>
              <w:rPr>
                <w:sz w:val="16"/>
              </w:rPr>
            </w:pPr>
            <w:r>
              <w:rPr>
                <w:sz w:val="16"/>
              </w:rPr>
              <w:t>agreed</w:t>
            </w:r>
          </w:p>
        </w:tc>
        <w:tc>
          <w:tcPr>
            <w:tcW w:w="0" w:type="auto"/>
          </w:tcPr>
          <w:p w14:paraId="525226B6" w14:textId="77777777" w:rsidR="00BC377F" w:rsidRPr="00496D15" w:rsidRDefault="00BC377F" w:rsidP="00D41ECF">
            <w:pPr>
              <w:pStyle w:val="TAL"/>
              <w:rPr>
                <w:sz w:val="16"/>
              </w:rPr>
            </w:pPr>
          </w:p>
        </w:tc>
        <w:tc>
          <w:tcPr>
            <w:tcW w:w="0" w:type="auto"/>
          </w:tcPr>
          <w:p w14:paraId="34A3F2FA" w14:textId="77777777" w:rsidR="00BC377F" w:rsidRPr="00496D15" w:rsidRDefault="00BC377F" w:rsidP="00D41ECF">
            <w:pPr>
              <w:pStyle w:val="TAL"/>
              <w:rPr>
                <w:sz w:val="16"/>
              </w:rPr>
            </w:pPr>
          </w:p>
        </w:tc>
      </w:tr>
      <w:tr w:rsidR="00BC377F" w14:paraId="0DADB1DB" w14:textId="77777777" w:rsidTr="00D41ECF">
        <w:tc>
          <w:tcPr>
            <w:tcW w:w="0" w:type="auto"/>
          </w:tcPr>
          <w:p w14:paraId="6070F9E9" w14:textId="77777777" w:rsidR="00BC377F" w:rsidRPr="00496D15" w:rsidRDefault="00BC377F" w:rsidP="00D41ECF">
            <w:pPr>
              <w:pStyle w:val="TAL"/>
              <w:rPr>
                <w:sz w:val="16"/>
              </w:rPr>
            </w:pPr>
            <w:r>
              <w:rPr>
                <w:sz w:val="16"/>
              </w:rPr>
              <w:t>R5-240721</w:t>
            </w:r>
          </w:p>
        </w:tc>
        <w:tc>
          <w:tcPr>
            <w:tcW w:w="0" w:type="auto"/>
          </w:tcPr>
          <w:p w14:paraId="693046F8"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16.7.4.1.2 with TT</w:t>
            </w:r>
          </w:p>
        </w:tc>
        <w:tc>
          <w:tcPr>
            <w:tcW w:w="0" w:type="auto"/>
          </w:tcPr>
          <w:p w14:paraId="7C1F8470"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6028AF8D" w14:textId="77777777" w:rsidR="00BC377F" w:rsidRPr="00496D15" w:rsidRDefault="00BC377F" w:rsidP="00D41ECF">
            <w:pPr>
              <w:pStyle w:val="TAL"/>
              <w:rPr>
                <w:sz w:val="16"/>
              </w:rPr>
            </w:pPr>
            <w:r>
              <w:rPr>
                <w:sz w:val="16"/>
              </w:rPr>
              <w:t>agreed</w:t>
            </w:r>
          </w:p>
        </w:tc>
        <w:tc>
          <w:tcPr>
            <w:tcW w:w="0" w:type="auto"/>
          </w:tcPr>
          <w:p w14:paraId="13E39F99" w14:textId="77777777" w:rsidR="00BC377F" w:rsidRPr="00496D15" w:rsidRDefault="00BC377F" w:rsidP="00D41ECF">
            <w:pPr>
              <w:pStyle w:val="TAL"/>
              <w:rPr>
                <w:sz w:val="16"/>
              </w:rPr>
            </w:pPr>
          </w:p>
        </w:tc>
        <w:tc>
          <w:tcPr>
            <w:tcW w:w="0" w:type="auto"/>
          </w:tcPr>
          <w:p w14:paraId="1E6E6F39" w14:textId="77777777" w:rsidR="00BC377F" w:rsidRPr="00496D15" w:rsidRDefault="00BC377F" w:rsidP="00D41ECF">
            <w:pPr>
              <w:pStyle w:val="TAL"/>
              <w:rPr>
                <w:sz w:val="16"/>
              </w:rPr>
            </w:pPr>
          </w:p>
        </w:tc>
      </w:tr>
      <w:tr w:rsidR="00BC377F" w14:paraId="7E2D19BB" w14:textId="77777777" w:rsidTr="00D41ECF">
        <w:tc>
          <w:tcPr>
            <w:tcW w:w="0" w:type="auto"/>
          </w:tcPr>
          <w:p w14:paraId="5B8CD15C" w14:textId="77777777" w:rsidR="00BC377F" w:rsidRPr="00496D15" w:rsidRDefault="00BC377F" w:rsidP="00D41ECF">
            <w:pPr>
              <w:pStyle w:val="TAL"/>
              <w:rPr>
                <w:sz w:val="16"/>
              </w:rPr>
            </w:pPr>
            <w:r>
              <w:rPr>
                <w:sz w:val="16"/>
              </w:rPr>
              <w:t>R5-240722</w:t>
            </w:r>
          </w:p>
        </w:tc>
        <w:tc>
          <w:tcPr>
            <w:tcW w:w="0" w:type="auto"/>
          </w:tcPr>
          <w:p w14:paraId="4448961B"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16.7.4.2.1 with TT</w:t>
            </w:r>
          </w:p>
        </w:tc>
        <w:tc>
          <w:tcPr>
            <w:tcW w:w="0" w:type="auto"/>
          </w:tcPr>
          <w:p w14:paraId="2FB361ED"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FC08BF4" w14:textId="77777777" w:rsidR="00BC377F" w:rsidRPr="00496D15" w:rsidRDefault="00BC377F" w:rsidP="00D41ECF">
            <w:pPr>
              <w:pStyle w:val="TAL"/>
              <w:rPr>
                <w:sz w:val="16"/>
              </w:rPr>
            </w:pPr>
            <w:r>
              <w:rPr>
                <w:sz w:val="16"/>
              </w:rPr>
              <w:t>agreed</w:t>
            </w:r>
          </w:p>
        </w:tc>
        <w:tc>
          <w:tcPr>
            <w:tcW w:w="0" w:type="auto"/>
          </w:tcPr>
          <w:p w14:paraId="68C5D4B9" w14:textId="77777777" w:rsidR="00BC377F" w:rsidRPr="00496D15" w:rsidRDefault="00BC377F" w:rsidP="00D41ECF">
            <w:pPr>
              <w:pStyle w:val="TAL"/>
              <w:rPr>
                <w:sz w:val="16"/>
              </w:rPr>
            </w:pPr>
          </w:p>
        </w:tc>
        <w:tc>
          <w:tcPr>
            <w:tcW w:w="0" w:type="auto"/>
          </w:tcPr>
          <w:p w14:paraId="087EA92F" w14:textId="77777777" w:rsidR="00BC377F" w:rsidRPr="00496D15" w:rsidRDefault="00BC377F" w:rsidP="00D41ECF">
            <w:pPr>
              <w:pStyle w:val="TAL"/>
              <w:rPr>
                <w:sz w:val="16"/>
              </w:rPr>
            </w:pPr>
          </w:p>
        </w:tc>
      </w:tr>
      <w:tr w:rsidR="00BC377F" w14:paraId="5C7D60F3" w14:textId="77777777" w:rsidTr="00D41ECF">
        <w:tc>
          <w:tcPr>
            <w:tcW w:w="0" w:type="auto"/>
          </w:tcPr>
          <w:p w14:paraId="23411AD7" w14:textId="77777777" w:rsidR="00BC377F" w:rsidRPr="00496D15" w:rsidRDefault="00BC377F" w:rsidP="00D41ECF">
            <w:pPr>
              <w:pStyle w:val="TAL"/>
              <w:rPr>
                <w:sz w:val="16"/>
              </w:rPr>
            </w:pPr>
            <w:r>
              <w:rPr>
                <w:sz w:val="16"/>
              </w:rPr>
              <w:t>R5-240723</w:t>
            </w:r>
          </w:p>
        </w:tc>
        <w:tc>
          <w:tcPr>
            <w:tcW w:w="0" w:type="auto"/>
          </w:tcPr>
          <w:p w14:paraId="13AF5FFB"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16.7.4.2.2 with TT</w:t>
            </w:r>
          </w:p>
        </w:tc>
        <w:tc>
          <w:tcPr>
            <w:tcW w:w="0" w:type="auto"/>
          </w:tcPr>
          <w:p w14:paraId="4A01EAA9"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694445D" w14:textId="77777777" w:rsidR="00BC377F" w:rsidRPr="00496D15" w:rsidRDefault="00BC377F" w:rsidP="00D41ECF">
            <w:pPr>
              <w:pStyle w:val="TAL"/>
              <w:rPr>
                <w:sz w:val="16"/>
              </w:rPr>
            </w:pPr>
            <w:r>
              <w:rPr>
                <w:sz w:val="16"/>
              </w:rPr>
              <w:t>agreed</w:t>
            </w:r>
          </w:p>
        </w:tc>
        <w:tc>
          <w:tcPr>
            <w:tcW w:w="0" w:type="auto"/>
          </w:tcPr>
          <w:p w14:paraId="410F7E00" w14:textId="77777777" w:rsidR="00BC377F" w:rsidRPr="00496D15" w:rsidRDefault="00BC377F" w:rsidP="00D41ECF">
            <w:pPr>
              <w:pStyle w:val="TAL"/>
              <w:rPr>
                <w:sz w:val="16"/>
              </w:rPr>
            </w:pPr>
          </w:p>
        </w:tc>
        <w:tc>
          <w:tcPr>
            <w:tcW w:w="0" w:type="auto"/>
          </w:tcPr>
          <w:p w14:paraId="0A619427" w14:textId="77777777" w:rsidR="00BC377F" w:rsidRPr="00496D15" w:rsidRDefault="00BC377F" w:rsidP="00D41ECF">
            <w:pPr>
              <w:pStyle w:val="TAL"/>
              <w:rPr>
                <w:sz w:val="16"/>
              </w:rPr>
            </w:pPr>
          </w:p>
        </w:tc>
      </w:tr>
      <w:tr w:rsidR="00BC377F" w14:paraId="1670AA2E" w14:textId="77777777" w:rsidTr="00D41ECF">
        <w:tc>
          <w:tcPr>
            <w:tcW w:w="0" w:type="auto"/>
          </w:tcPr>
          <w:p w14:paraId="50FD40BD" w14:textId="77777777" w:rsidR="00BC377F" w:rsidRPr="00496D15" w:rsidRDefault="00BC377F" w:rsidP="00D41ECF">
            <w:pPr>
              <w:pStyle w:val="TAL"/>
              <w:rPr>
                <w:sz w:val="16"/>
              </w:rPr>
            </w:pPr>
            <w:r>
              <w:rPr>
                <w:sz w:val="16"/>
              </w:rPr>
              <w:t>R5-240724</w:t>
            </w:r>
          </w:p>
        </w:tc>
        <w:tc>
          <w:tcPr>
            <w:tcW w:w="0" w:type="auto"/>
          </w:tcPr>
          <w:p w14:paraId="1EA9732C"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16.7.4.3.1 with TT</w:t>
            </w:r>
          </w:p>
        </w:tc>
        <w:tc>
          <w:tcPr>
            <w:tcW w:w="0" w:type="auto"/>
          </w:tcPr>
          <w:p w14:paraId="65B410A9"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7F00DA5" w14:textId="77777777" w:rsidR="00BC377F" w:rsidRPr="00496D15" w:rsidRDefault="00BC377F" w:rsidP="00D41ECF">
            <w:pPr>
              <w:pStyle w:val="TAL"/>
              <w:rPr>
                <w:sz w:val="16"/>
              </w:rPr>
            </w:pPr>
            <w:r>
              <w:rPr>
                <w:sz w:val="16"/>
              </w:rPr>
              <w:t>agreed</w:t>
            </w:r>
          </w:p>
        </w:tc>
        <w:tc>
          <w:tcPr>
            <w:tcW w:w="0" w:type="auto"/>
          </w:tcPr>
          <w:p w14:paraId="5F483C25" w14:textId="77777777" w:rsidR="00BC377F" w:rsidRPr="00496D15" w:rsidRDefault="00BC377F" w:rsidP="00D41ECF">
            <w:pPr>
              <w:pStyle w:val="TAL"/>
              <w:rPr>
                <w:sz w:val="16"/>
              </w:rPr>
            </w:pPr>
          </w:p>
        </w:tc>
        <w:tc>
          <w:tcPr>
            <w:tcW w:w="0" w:type="auto"/>
          </w:tcPr>
          <w:p w14:paraId="71384309" w14:textId="77777777" w:rsidR="00BC377F" w:rsidRPr="00496D15" w:rsidRDefault="00BC377F" w:rsidP="00D41ECF">
            <w:pPr>
              <w:pStyle w:val="TAL"/>
              <w:rPr>
                <w:sz w:val="16"/>
              </w:rPr>
            </w:pPr>
          </w:p>
        </w:tc>
      </w:tr>
      <w:tr w:rsidR="00BC377F" w14:paraId="7FA1FFE2" w14:textId="77777777" w:rsidTr="00D41ECF">
        <w:tc>
          <w:tcPr>
            <w:tcW w:w="0" w:type="auto"/>
          </w:tcPr>
          <w:p w14:paraId="7B3D6E90" w14:textId="77777777" w:rsidR="00BC377F" w:rsidRPr="00496D15" w:rsidRDefault="00BC377F" w:rsidP="00D41ECF">
            <w:pPr>
              <w:pStyle w:val="TAL"/>
              <w:rPr>
                <w:sz w:val="16"/>
              </w:rPr>
            </w:pPr>
            <w:r>
              <w:rPr>
                <w:sz w:val="16"/>
              </w:rPr>
              <w:t>R5-240725</w:t>
            </w:r>
          </w:p>
        </w:tc>
        <w:tc>
          <w:tcPr>
            <w:tcW w:w="0" w:type="auto"/>
          </w:tcPr>
          <w:p w14:paraId="7EC791EE"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16.7.4.3.2 with TT</w:t>
            </w:r>
          </w:p>
        </w:tc>
        <w:tc>
          <w:tcPr>
            <w:tcW w:w="0" w:type="auto"/>
          </w:tcPr>
          <w:p w14:paraId="49364EF9"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43807582" w14:textId="77777777" w:rsidR="00BC377F" w:rsidRPr="00496D15" w:rsidRDefault="00BC377F" w:rsidP="00D41ECF">
            <w:pPr>
              <w:pStyle w:val="TAL"/>
              <w:rPr>
                <w:sz w:val="16"/>
              </w:rPr>
            </w:pPr>
            <w:r>
              <w:rPr>
                <w:sz w:val="16"/>
              </w:rPr>
              <w:t>agreed</w:t>
            </w:r>
          </w:p>
        </w:tc>
        <w:tc>
          <w:tcPr>
            <w:tcW w:w="0" w:type="auto"/>
          </w:tcPr>
          <w:p w14:paraId="3228C7E8" w14:textId="77777777" w:rsidR="00BC377F" w:rsidRPr="00496D15" w:rsidRDefault="00BC377F" w:rsidP="00D41ECF">
            <w:pPr>
              <w:pStyle w:val="TAL"/>
              <w:rPr>
                <w:sz w:val="16"/>
              </w:rPr>
            </w:pPr>
          </w:p>
        </w:tc>
        <w:tc>
          <w:tcPr>
            <w:tcW w:w="0" w:type="auto"/>
          </w:tcPr>
          <w:p w14:paraId="6189D44A" w14:textId="77777777" w:rsidR="00BC377F" w:rsidRPr="00496D15" w:rsidRDefault="00BC377F" w:rsidP="00D41ECF">
            <w:pPr>
              <w:pStyle w:val="TAL"/>
              <w:rPr>
                <w:sz w:val="16"/>
              </w:rPr>
            </w:pPr>
          </w:p>
        </w:tc>
      </w:tr>
      <w:tr w:rsidR="00BC377F" w14:paraId="495CE083" w14:textId="77777777" w:rsidTr="00D41ECF">
        <w:tc>
          <w:tcPr>
            <w:tcW w:w="0" w:type="auto"/>
          </w:tcPr>
          <w:p w14:paraId="04E27B9D" w14:textId="77777777" w:rsidR="00BC377F" w:rsidRPr="00496D15" w:rsidRDefault="00BC377F" w:rsidP="00D41ECF">
            <w:pPr>
              <w:pStyle w:val="TAL"/>
              <w:rPr>
                <w:sz w:val="16"/>
              </w:rPr>
            </w:pPr>
            <w:r>
              <w:rPr>
                <w:sz w:val="16"/>
              </w:rPr>
              <w:t>R5-240726</w:t>
            </w:r>
          </w:p>
        </w:tc>
        <w:tc>
          <w:tcPr>
            <w:tcW w:w="0" w:type="auto"/>
          </w:tcPr>
          <w:p w14:paraId="7FACE8E8"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16.7.4.4.1 with TT</w:t>
            </w:r>
          </w:p>
        </w:tc>
        <w:tc>
          <w:tcPr>
            <w:tcW w:w="0" w:type="auto"/>
          </w:tcPr>
          <w:p w14:paraId="2770194C"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12874CC2" w14:textId="77777777" w:rsidR="00BC377F" w:rsidRPr="00496D15" w:rsidRDefault="00BC377F" w:rsidP="00D41ECF">
            <w:pPr>
              <w:pStyle w:val="TAL"/>
              <w:rPr>
                <w:sz w:val="16"/>
              </w:rPr>
            </w:pPr>
            <w:r>
              <w:rPr>
                <w:sz w:val="16"/>
              </w:rPr>
              <w:t>agreed</w:t>
            </w:r>
          </w:p>
        </w:tc>
        <w:tc>
          <w:tcPr>
            <w:tcW w:w="0" w:type="auto"/>
          </w:tcPr>
          <w:p w14:paraId="6B986147" w14:textId="77777777" w:rsidR="00BC377F" w:rsidRPr="00496D15" w:rsidRDefault="00BC377F" w:rsidP="00D41ECF">
            <w:pPr>
              <w:pStyle w:val="TAL"/>
              <w:rPr>
                <w:sz w:val="16"/>
              </w:rPr>
            </w:pPr>
          </w:p>
        </w:tc>
        <w:tc>
          <w:tcPr>
            <w:tcW w:w="0" w:type="auto"/>
          </w:tcPr>
          <w:p w14:paraId="4FD8C07A" w14:textId="77777777" w:rsidR="00BC377F" w:rsidRPr="00496D15" w:rsidRDefault="00BC377F" w:rsidP="00D41ECF">
            <w:pPr>
              <w:pStyle w:val="TAL"/>
              <w:rPr>
                <w:sz w:val="16"/>
              </w:rPr>
            </w:pPr>
          </w:p>
        </w:tc>
      </w:tr>
      <w:tr w:rsidR="00BC377F" w14:paraId="3A808576" w14:textId="77777777" w:rsidTr="00D41ECF">
        <w:tc>
          <w:tcPr>
            <w:tcW w:w="0" w:type="auto"/>
          </w:tcPr>
          <w:p w14:paraId="0B1DD36A" w14:textId="77777777" w:rsidR="00BC377F" w:rsidRPr="00496D15" w:rsidRDefault="00BC377F" w:rsidP="00D41ECF">
            <w:pPr>
              <w:pStyle w:val="TAL"/>
              <w:rPr>
                <w:sz w:val="16"/>
              </w:rPr>
            </w:pPr>
            <w:r>
              <w:rPr>
                <w:sz w:val="16"/>
              </w:rPr>
              <w:t>R5-240727</w:t>
            </w:r>
          </w:p>
        </w:tc>
        <w:tc>
          <w:tcPr>
            <w:tcW w:w="0" w:type="auto"/>
          </w:tcPr>
          <w:p w14:paraId="12444A79"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16.7.4.4.2 with TT</w:t>
            </w:r>
          </w:p>
        </w:tc>
        <w:tc>
          <w:tcPr>
            <w:tcW w:w="0" w:type="auto"/>
          </w:tcPr>
          <w:p w14:paraId="60E9C9F0"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3F4EF0E" w14:textId="77777777" w:rsidR="00BC377F" w:rsidRPr="00496D15" w:rsidRDefault="00BC377F" w:rsidP="00D41ECF">
            <w:pPr>
              <w:pStyle w:val="TAL"/>
              <w:rPr>
                <w:sz w:val="16"/>
              </w:rPr>
            </w:pPr>
            <w:r>
              <w:rPr>
                <w:sz w:val="16"/>
              </w:rPr>
              <w:t>agreed</w:t>
            </w:r>
          </w:p>
        </w:tc>
        <w:tc>
          <w:tcPr>
            <w:tcW w:w="0" w:type="auto"/>
          </w:tcPr>
          <w:p w14:paraId="6683B105" w14:textId="77777777" w:rsidR="00BC377F" w:rsidRPr="00496D15" w:rsidRDefault="00BC377F" w:rsidP="00D41ECF">
            <w:pPr>
              <w:pStyle w:val="TAL"/>
              <w:rPr>
                <w:sz w:val="16"/>
              </w:rPr>
            </w:pPr>
          </w:p>
        </w:tc>
        <w:tc>
          <w:tcPr>
            <w:tcW w:w="0" w:type="auto"/>
          </w:tcPr>
          <w:p w14:paraId="652AEAD9" w14:textId="77777777" w:rsidR="00BC377F" w:rsidRPr="00496D15" w:rsidRDefault="00BC377F" w:rsidP="00D41ECF">
            <w:pPr>
              <w:pStyle w:val="TAL"/>
              <w:rPr>
                <w:sz w:val="16"/>
              </w:rPr>
            </w:pPr>
          </w:p>
        </w:tc>
      </w:tr>
      <w:tr w:rsidR="00BC377F" w14:paraId="1D5DD8C3" w14:textId="77777777" w:rsidTr="00D41ECF">
        <w:tc>
          <w:tcPr>
            <w:tcW w:w="0" w:type="auto"/>
          </w:tcPr>
          <w:p w14:paraId="6F8CD8A8" w14:textId="77777777" w:rsidR="00BC377F" w:rsidRPr="00496D15" w:rsidRDefault="00BC377F" w:rsidP="00D41ECF">
            <w:pPr>
              <w:pStyle w:val="TAL"/>
              <w:rPr>
                <w:sz w:val="16"/>
              </w:rPr>
            </w:pPr>
            <w:r>
              <w:rPr>
                <w:sz w:val="16"/>
              </w:rPr>
              <w:t>R5-240728</w:t>
            </w:r>
          </w:p>
        </w:tc>
        <w:tc>
          <w:tcPr>
            <w:tcW w:w="0" w:type="auto"/>
          </w:tcPr>
          <w:p w14:paraId="0960883D"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16.7.5.1 with TT</w:t>
            </w:r>
          </w:p>
        </w:tc>
        <w:tc>
          <w:tcPr>
            <w:tcW w:w="0" w:type="auto"/>
          </w:tcPr>
          <w:p w14:paraId="5757528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C05814C" w14:textId="77777777" w:rsidR="00BC377F" w:rsidRPr="00496D15" w:rsidRDefault="00BC377F" w:rsidP="00D41ECF">
            <w:pPr>
              <w:pStyle w:val="TAL"/>
              <w:rPr>
                <w:sz w:val="16"/>
              </w:rPr>
            </w:pPr>
            <w:r>
              <w:rPr>
                <w:sz w:val="16"/>
              </w:rPr>
              <w:t>agreed</w:t>
            </w:r>
          </w:p>
        </w:tc>
        <w:tc>
          <w:tcPr>
            <w:tcW w:w="0" w:type="auto"/>
          </w:tcPr>
          <w:p w14:paraId="0A3E174E" w14:textId="77777777" w:rsidR="00BC377F" w:rsidRPr="00496D15" w:rsidRDefault="00BC377F" w:rsidP="00D41ECF">
            <w:pPr>
              <w:pStyle w:val="TAL"/>
              <w:rPr>
                <w:sz w:val="16"/>
              </w:rPr>
            </w:pPr>
          </w:p>
        </w:tc>
        <w:tc>
          <w:tcPr>
            <w:tcW w:w="0" w:type="auto"/>
          </w:tcPr>
          <w:p w14:paraId="0B10C4E2" w14:textId="77777777" w:rsidR="00BC377F" w:rsidRPr="00496D15" w:rsidRDefault="00BC377F" w:rsidP="00D41ECF">
            <w:pPr>
              <w:pStyle w:val="TAL"/>
              <w:rPr>
                <w:sz w:val="16"/>
              </w:rPr>
            </w:pPr>
          </w:p>
        </w:tc>
      </w:tr>
      <w:tr w:rsidR="00BC377F" w14:paraId="4046FADC" w14:textId="77777777" w:rsidTr="00D41ECF">
        <w:tc>
          <w:tcPr>
            <w:tcW w:w="0" w:type="auto"/>
          </w:tcPr>
          <w:p w14:paraId="34516F55" w14:textId="77777777" w:rsidR="00BC377F" w:rsidRPr="00496D15" w:rsidRDefault="00BC377F" w:rsidP="00D41ECF">
            <w:pPr>
              <w:pStyle w:val="TAL"/>
              <w:rPr>
                <w:sz w:val="16"/>
              </w:rPr>
            </w:pPr>
            <w:r>
              <w:rPr>
                <w:sz w:val="16"/>
              </w:rPr>
              <w:t>R5-240729</w:t>
            </w:r>
          </w:p>
        </w:tc>
        <w:tc>
          <w:tcPr>
            <w:tcW w:w="0" w:type="auto"/>
          </w:tcPr>
          <w:p w14:paraId="3328D616"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16.7.5.2 with TT</w:t>
            </w:r>
          </w:p>
        </w:tc>
        <w:tc>
          <w:tcPr>
            <w:tcW w:w="0" w:type="auto"/>
          </w:tcPr>
          <w:p w14:paraId="40A9EB66"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51B886FD" w14:textId="77777777" w:rsidR="00BC377F" w:rsidRPr="00496D15" w:rsidRDefault="00BC377F" w:rsidP="00D41ECF">
            <w:pPr>
              <w:pStyle w:val="TAL"/>
              <w:rPr>
                <w:sz w:val="16"/>
              </w:rPr>
            </w:pPr>
            <w:r>
              <w:rPr>
                <w:sz w:val="16"/>
              </w:rPr>
              <w:t>agreed</w:t>
            </w:r>
          </w:p>
        </w:tc>
        <w:tc>
          <w:tcPr>
            <w:tcW w:w="0" w:type="auto"/>
          </w:tcPr>
          <w:p w14:paraId="2F1F7712" w14:textId="77777777" w:rsidR="00BC377F" w:rsidRPr="00496D15" w:rsidRDefault="00BC377F" w:rsidP="00D41ECF">
            <w:pPr>
              <w:pStyle w:val="TAL"/>
              <w:rPr>
                <w:sz w:val="16"/>
              </w:rPr>
            </w:pPr>
          </w:p>
        </w:tc>
        <w:tc>
          <w:tcPr>
            <w:tcW w:w="0" w:type="auto"/>
          </w:tcPr>
          <w:p w14:paraId="6527BB3D" w14:textId="77777777" w:rsidR="00BC377F" w:rsidRPr="00496D15" w:rsidRDefault="00BC377F" w:rsidP="00D41ECF">
            <w:pPr>
              <w:pStyle w:val="TAL"/>
              <w:rPr>
                <w:sz w:val="16"/>
              </w:rPr>
            </w:pPr>
          </w:p>
        </w:tc>
      </w:tr>
      <w:tr w:rsidR="00BC377F" w14:paraId="4E7A43EB" w14:textId="77777777" w:rsidTr="00D41ECF">
        <w:tc>
          <w:tcPr>
            <w:tcW w:w="0" w:type="auto"/>
          </w:tcPr>
          <w:p w14:paraId="7E12B2BE" w14:textId="77777777" w:rsidR="00BC377F" w:rsidRPr="00496D15" w:rsidRDefault="00BC377F" w:rsidP="00D41ECF">
            <w:pPr>
              <w:pStyle w:val="TAL"/>
              <w:rPr>
                <w:sz w:val="16"/>
              </w:rPr>
            </w:pPr>
            <w:r>
              <w:rPr>
                <w:sz w:val="16"/>
              </w:rPr>
              <w:t>R5-240730</w:t>
            </w:r>
          </w:p>
        </w:tc>
        <w:tc>
          <w:tcPr>
            <w:tcW w:w="0" w:type="auto"/>
          </w:tcPr>
          <w:p w14:paraId="2E6027A6"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16.7.6.1 with TT</w:t>
            </w:r>
          </w:p>
        </w:tc>
        <w:tc>
          <w:tcPr>
            <w:tcW w:w="0" w:type="auto"/>
          </w:tcPr>
          <w:p w14:paraId="39DDD243"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DD82EB5" w14:textId="77777777" w:rsidR="00BC377F" w:rsidRPr="00496D15" w:rsidRDefault="00BC377F" w:rsidP="00D41ECF">
            <w:pPr>
              <w:pStyle w:val="TAL"/>
              <w:rPr>
                <w:sz w:val="16"/>
              </w:rPr>
            </w:pPr>
            <w:r>
              <w:rPr>
                <w:sz w:val="16"/>
              </w:rPr>
              <w:t>agreed</w:t>
            </w:r>
          </w:p>
        </w:tc>
        <w:tc>
          <w:tcPr>
            <w:tcW w:w="0" w:type="auto"/>
          </w:tcPr>
          <w:p w14:paraId="39848B7A" w14:textId="77777777" w:rsidR="00BC377F" w:rsidRPr="00496D15" w:rsidRDefault="00BC377F" w:rsidP="00D41ECF">
            <w:pPr>
              <w:pStyle w:val="TAL"/>
              <w:rPr>
                <w:sz w:val="16"/>
              </w:rPr>
            </w:pPr>
          </w:p>
        </w:tc>
        <w:tc>
          <w:tcPr>
            <w:tcW w:w="0" w:type="auto"/>
          </w:tcPr>
          <w:p w14:paraId="2CE7AA3A" w14:textId="77777777" w:rsidR="00BC377F" w:rsidRPr="00496D15" w:rsidRDefault="00BC377F" w:rsidP="00D41ECF">
            <w:pPr>
              <w:pStyle w:val="TAL"/>
              <w:rPr>
                <w:sz w:val="16"/>
              </w:rPr>
            </w:pPr>
          </w:p>
        </w:tc>
      </w:tr>
      <w:tr w:rsidR="00BC377F" w14:paraId="1DDB54C0" w14:textId="77777777" w:rsidTr="00D41ECF">
        <w:tc>
          <w:tcPr>
            <w:tcW w:w="0" w:type="auto"/>
          </w:tcPr>
          <w:p w14:paraId="438C67D6" w14:textId="77777777" w:rsidR="00BC377F" w:rsidRPr="00496D15" w:rsidRDefault="00BC377F" w:rsidP="00D41ECF">
            <w:pPr>
              <w:pStyle w:val="TAL"/>
              <w:rPr>
                <w:sz w:val="16"/>
              </w:rPr>
            </w:pPr>
            <w:r>
              <w:rPr>
                <w:sz w:val="16"/>
              </w:rPr>
              <w:t>R5-240731</w:t>
            </w:r>
          </w:p>
        </w:tc>
        <w:tc>
          <w:tcPr>
            <w:tcW w:w="0" w:type="auto"/>
          </w:tcPr>
          <w:p w14:paraId="7C7851EF"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16.7.6.2 with TT</w:t>
            </w:r>
          </w:p>
        </w:tc>
        <w:tc>
          <w:tcPr>
            <w:tcW w:w="0" w:type="auto"/>
          </w:tcPr>
          <w:p w14:paraId="2EEC2BD2"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3559E3A4" w14:textId="77777777" w:rsidR="00BC377F" w:rsidRPr="00496D15" w:rsidRDefault="00BC377F" w:rsidP="00D41ECF">
            <w:pPr>
              <w:pStyle w:val="TAL"/>
              <w:rPr>
                <w:sz w:val="16"/>
              </w:rPr>
            </w:pPr>
            <w:r>
              <w:rPr>
                <w:sz w:val="16"/>
              </w:rPr>
              <w:t>agreed</w:t>
            </w:r>
          </w:p>
        </w:tc>
        <w:tc>
          <w:tcPr>
            <w:tcW w:w="0" w:type="auto"/>
          </w:tcPr>
          <w:p w14:paraId="547EE7F0" w14:textId="77777777" w:rsidR="00BC377F" w:rsidRPr="00496D15" w:rsidRDefault="00BC377F" w:rsidP="00D41ECF">
            <w:pPr>
              <w:pStyle w:val="TAL"/>
              <w:rPr>
                <w:sz w:val="16"/>
              </w:rPr>
            </w:pPr>
          </w:p>
        </w:tc>
        <w:tc>
          <w:tcPr>
            <w:tcW w:w="0" w:type="auto"/>
          </w:tcPr>
          <w:p w14:paraId="2394C877" w14:textId="77777777" w:rsidR="00BC377F" w:rsidRPr="00496D15" w:rsidRDefault="00BC377F" w:rsidP="00D41ECF">
            <w:pPr>
              <w:pStyle w:val="TAL"/>
              <w:rPr>
                <w:sz w:val="16"/>
              </w:rPr>
            </w:pPr>
          </w:p>
        </w:tc>
      </w:tr>
      <w:tr w:rsidR="00BC377F" w14:paraId="33B18768" w14:textId="77777777" w:rsidTr="00D41ECF">
        <w:tc>
          <w:tcPr>
            <w:tcW w:w="0" w:type="auto"/>
          </w:tcPr>
          <w:p w14:paraId="024F0339" w14:textId="77777777" w:rsidR="00BC377F" w:rsidRPr="00496D15" w:rsidRDefault="00BC377F" w:rsidP="00D41ECF">
            <w:pPr>
              <w:pStyle w:val="TAL"/>
              <w:rPr>
                <w:sz w:val="16"/>
              </w:rPr>
            </w:pPr>
            <w:r>
              <w:rPr>
                <w:sz w:val="16"/>
              </w:rPr>
              <w:t>R5-240732</w:t>
            </w:r>
          </w:p>
        </w:tc>
        <w:tc>
          <w:tcPr>
            <w:tcW w:w="0" w:type="auto"/>
          </w:tcPr>
          <w:p w14:paraId="2C3B6166" w14:textId="77777777" w:rsidR="00BC377F" w:rsidRPr="00496D15"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7D1448A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E34A4F6" w14:textId="77777777" w:rsidR="00BC377F" w:rsidRPr="00496D15" w:rsidRDefault="00BC377F" w:rsidP="00D41ECF">
            <w:pPr>
              <w:pStyle w:val="TAL"/>
              <w:rPr>
                <w:sz w:val="16"/>
              </w:rPr>
            </w:pPr>
            <w:r>
              <w:rPr>
                <w:sz w:val="16"/>
              </w:rPr>
              <w:t>revised</w:t>
            </w:r>
          </w:p>
        </w:tc>
        <w:tc>
          <w:tcPr>
            <w:tcW w:w="0" w:type="auto"/>
          </w:tcPr>
          <w:p w14:paraId="14A926F2" w14:textId="77777777" w:rsidR="00BC377F" w:rsidRPr="00496D15" w:rsidRDefault="00BC377F" w:rsidP="00D41ECF">
            <w:pPr>
              <w:pStyle w:val="TAL"/>
              <w:rPr>
                <w:sz w:val="16"/>
              </w:rPr>
            </w:pPr>
          </w:p>
        </w:tc>
        <w:tc>
          <w:tcPr>
            <w:tcW w:w="0" w:type="auto"/>
          </w:tcPr>
          <w:p w14:paraId="3847C085" w14:textId="77777777" w:rsidR="00BC377F" w:rsidRPr="00496D15" w:rsidRDefault="00BC377F" w:rsidP="00D41ECF">
            <w:pPr>
              <w:pStyle w:val="TAL"/>
              <w:rPr>
                <w:sz w:val="16"/>
              </w:rPr>
            </w:pPr>
            <w:r>
              <w:rPr>
                <w:sz w:val="16"/>
              </w:rPr>
              <w:t>R5-241878</w:t>
            </w:r>
          </w:p>
        </w:tc>
      </w:tr>
      <w:tr w:rsidR="00BC377F" w14:paraId="715A67E6" w14:textId="77777777" w:rsidTr="00D41ECF">
        <w:tc>
          <w:tcPr>
            <w:tcW w:w="0" w:type="auto"/>
          </w:tcPr>
          <w:p w14:paraId="3CA4797F" w14:textId="77777777" w:rsidR="00BC377F" w:rsidRPr="00496D15" w:rsidRDefault="00BC377F" w:rsidP="00D41ECF">
            <w:pPr>
              <w:pStyle w:val="TAL"/>
              <w:rPr>
                <w:sz w:val="16"/>
              </w:rPr>
            </w:pPr>
            <w:r>
              <w:rPr>
                <w:sz w:val="16"/>
              </w:rPr>
              <w:t>R5-240733</w:t>
            </w:r>
          </w:p>
        </w:tc>
        <w:tc>
          <w:tcPr>
            <w:tcW w:w="0" w:type="auto"/>
          </w:tcPr>
          <w:p w14:paraId="0CD5D960"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16.2.1.1</w:t>
            </w:r>
          </w:p>
        </w:tc>
        <w:tc>
          <w:tcPr>
            <w:tcW w:w="0" w:type="auto"/>
          </w:tcPr>
          <w:p w14:paraId="0301025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8C425AA" w14:textId="77777777" w:rsidR="00BC377F" w:rsidRPr="00496D15" w:rsidRDefault="00BC377F" w:rsidP="00D41ECF">
            <w:pPr>
              <w:pStyle w:val="TAL"/>
              <w:rPr>
                <w:sz w:val="16"/>
              </w:rPr>
            </w:pPr>
            <w:r>
              <w:rPr>
                <w:sz w:val="16"/>
              </w:rPr>
              <w:t>withdrawn</w:t>
            </w:r>
          </w:p>
        </w:tc>
        <w:tc>
          <w:tcPr>
            <w:tcW w:w="0" w:type="auto"/>
          </w:tcPr>
          <w:p w14:paraId="77E5C4F9" w14:textId="77777777" w:rsidR="00BC377F" w:rsidRPr="00496D15" w:rsidRDefault="00BC377F" w:rsidP="00D41ECF">
            <w:pPr>
              <w:pStyle w:val="TAL"/>
              <w:rPr>
                <w:sz w:val="16"/>
              </w:rPr>
            </w:pPr>
          </w:p>
        </w:tc>
        <w:tc>
          <w:tcPr>
            <w:tcW w:w="0" w:type="auto"/>
          </w:tcPr>
          <w:p w14:paraId="44C2699C" w14:textId="77777777" w:rsidR="00BC377F" w:rsidRPr="00496D15" w:rsidRDefault="00BC377F" w:rsidP="00D41ECF">
            <w:pPr>
              <w:pStyle w:val="TAL"/>
              <w:rPr>
                <w:sz w:val="16"/>
              </w:rPr>
            </w:pPr>
          </w:p>
        </w:tc>
      </w:tr>
      <w:tr w:rsidR="00BC377F" w14:paraId="1C42073F" w14:textId="77777777" w:rsidTr="00D41ECF">
        <w:tc>
          <w:tcPr>
            <w:tcW w:w="0" w:type="auto"/>
          </w:tcPr>
          <w:p w14:paraId="3450E7C7" w14:textId="77777777" w:rsidR="00BC377F" w:rsidRPr="00496D15" w:rsidRDefault="00BC377F" w:rsidP="00D41ECF">
            <w:pPr>
              <w:pStyle w:val="TAL"/>
              <w:rPr>
                <w:sz w:val="16"/>
              </w:rPr>
            </w:pPr>
            <w:r>
              <w:rPr>
                <w:sz w:val="16"/>
              </w:rPr>
              <w:t>R5-240734</w:t>
            </w:r>
          </w:p>
        </w:tc>
        <w:tc>
          <w:tcPr>
            <w:tcW w:w="0" w:type="auto"/>
          </w:tcPr>
          <w:p w14:paraId="1ED895A3"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16.2.1.2</w:t>
            </w:r>
          </w:p>
        </w:tc>
        <w:tc>
          <w:tcPr>
            <w:tcW w:w="0" w:type="auto"/>
          </w:tcPr>
          <w:p w14:paraId="75F1479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4550AC2" w14:textId="77777777" w:rsidR="00BC377F" w:rsidRPr="00496D15" w:rsidRDefault="00BC377F" w:rsidP="00D41ECF">
            <w:pPr>
              <w:pStyle w:val="TAL"/>
              <w:rPr>
                <w:sz w:val="16"/>
              </w:rPr>
            </w:pPr>
            <w:r>
              <w:rPr>
                <w:sz w:val="16"/>
              </w:rPr>
              <w:t>withdrawn</w:t>
            </w:r>
          </w:p>
        </w:tc>
        <w:tc>
          <w:tcPr>
            <w:tcW w:w="0" w:type="auto"/>
          </w:tcPr>
          <w:p w14:paraId="0D8A7B4A" w14:textId="77777777" w:rsidR="00BC377F" w:rsidRPr="00496D15" w:rsidRDefault="00BC377F" w:rsidP="00D41ECF">
            <w:pPr>
              <w:pStyle w:val="TAL"/>
              <w:rPr>
                <w:sz w:val="16"/>
              </w:rPr>
            </w:pPr>
          </w:p>
        </w:tc>
        <w:tc>
          <w:tcPr>
            <w:tcW w:w="0" w:type="auto"/>
          </w:tcPr>
          <w:p w14:paraId="14A86BF3" w14:textId="77777777" w:rsidR="00BC377F" w:rsidRPr="00496D15" w:rsidRDefault="00BC377F" w:rsidP="00D41ECF">
            <w:pPr>
              <w:pStyle w:val="TAL"/>
              <w:rPr>
                <w:sz w:val="16"/>
              </w:rPr>
            </w:pPr>
          </w:p>
        </w:tc>
      </w:tr>
      <w:tr w:rsidR="00BC377F" w14:paraId="5E71C936" w14:textId="77777777" w:rsidTr="00D41ECF">
        <w:tc>
          <w:tcPr>
            <w:tcW w:w="0" w:type="auto"/>
          </w:tcPr>
          <w:p w14:paraId="2C1CB7AE" w14:textId="77777777" w:rsidR="00BC377F" w:rsidRPr="00496D15" w:rsidRDefault="00BC377F" w:rsidP="00D41ECF">
            <w:pPr>
              <w:pStyle w:val="TAL"/>
              <w:rPr>
                <w:sz w:val="16"/>
              </w:rPr>
            </w:pPr>
            <w:r>
              <w:rPr>
                <w:sz w:val="16"/>
              </w:rPr>
              <w:t>R5-240735</w:t>
            </w:r>
          </w:p>
        </w:tc>
        <w:tc>
          <w:tcPr>
            <w:tcW w:w="0" w:type="auto"/>
          </w:tcPr>
          <w:p w14:paraId="64BF661A"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16.3.2.2.2 and 16.3.2.2.4</w:t>
            </w:r>
          </w:p>
        </w:tc>
        <w:tc>
          <w:tcPr>
            <w:tcW w:w="0" w:type="auto"/>
          </w:tcPr>
          <w:p w14:paraId="1DBCCFC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F7B16EC" w14:textId="77777777" w:rsidR="00BC377F" w:rsidRPr="00496D15" w:rsidRDefault="00BC377F" w:rsidP="00D41ECF">
            <w:pPr>
              <w:pStyle w:val="TAL"/>
              <w:rPr>
                <w:sz w:val="16"/>
              </w:rPr>
            </w:pPr>
            <w:r>
              <w:rPr>
                <w:sz w:val="16"/>
              </w:rPr>
              <w:t>agreed</w:t>
            </w:r>
          </w:p>
        </w:tc>
        <w:tc>
          <w:tcPr>
            <w:tcW w:w="0" w:type="auto"/>
          </w:tcPr>
          <w:p w14:paraId="602B4695" w14:textId="77777777" w:rsidR="00BC377F" w:rsidRPr="00496D15" w:rsidRDefault="00BC377F" w:rsidP="00D41ECF">
            <w:pPr>
              <w:pStyle w:val="TAL"/>
              <w:rPr>
                <w:sz w:val="16"/>
              </w:rPr>
            </w:pPr>
          </w:p>
        </w:tc>
        <w:tc>
          <w:tcPr>
            <w:tcW w:w="0" w:type="auto"/>
          </w:tcPr>
          <w:p w14:paraId="773F9CDD" w14:textId="77777777" w:rsidR="00BC377F" w:rsidRPr="00496D15" w:rsidRDefault="00BC377F" w:rsidP="00D41ECF">
            <w:pPr>
              <w:pStyle w:val="TAL"/>
              <w:rPr>
                <w:sz w:val="16"/>
              </w:rPr>
            </w:pPr>
          </w:p>
        </w:tc>
      </w:tr>
      <w:tr w:rsidR="00BC377F" w14:paraId="7461616C" w14:textId="77777777" w:rsidTr="00D41ECF">
        <w:tc>
          <w:tcPr>
            <w:tcW w:w="0" w:type="auto"/>
          </w:tcPr>
          <w:p w14:paraId="4E41116E" w14:textId="77777777" w:rsidR="00BC377F" w:rsidRPr="00496D15" w:rsidRDefault="00BC377F" w:rsidP="00D41ECF">
            <w:pPr>
              <w:pStyle w:val="TAL"/>
              <w:rPr>
                <w:sz w:val="16"/>
              </w:rPr>
            </w:pPr>
            <w:r>
              <w:rPr>
                <w:sz w:val="16"/>
              </w:rPr>
              <w:t>R5-240736</w:t>
            </w:r>
          </w:p>
        </w:tc>
        <w:tc>
          <w:tcPr>
            <w:tcW w:w="0" w:type="auto"/>
          </w:tcPr>
          <w:p w14:paraId="3146899F"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16.3.2.2.6 and 16.3.2.2.8</w:t>
            </w:r>
          </w:p>
        </w:tc>
        <w:tc>
          <w:tcPr>
            <w:tcW w:w="0" w:type="auto"/>
          </w:tcPr>
          <w:p w14:paraId="7A1A585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FBD3CE1" w14:textId="77777777" w:rsidR="00BC377F" w:rsidRPr="00496D15" w:rsidRDefault="00BC377F" w:rsidP="00D41ECF">
            <w:pPr>
              <w:pStyle w:val="TAL"/>
              <w:rPr>
                <w:sz w:val="16"/>
              </w:rPr>
            </w:pPr>
            <w:r>
              <w:rPr>
                <w:sz w:val="16"/>
              </w:rPr>
              <w:t>agreed</w:t>
            </w:r>
          </w:p>
        </w:tc>
        <w:tc>
          <w:tcPr>
            <w:tcW w:w="0" w:type="auto"/>
          </w:tcPr>
          <w:p w14:paraId="79D5740D" w14:textId="77777777" w:rsidR="00BC377F" w:rsidRPr="00496D15" w:rsidRDefault="00BC377F" w:rsidP="00D41ECF">
            <w:pPr>
              <w:pStyle w:val="TAL"/>
              <w:rPr>
                <w:sz w:val="16"/>
              </w:rPr>
            </w:pPr>
          </w:p>
        </w:tc>
        <w:tc>
          <w:tcPr>
            <w:tcW w:w="0" w:type="auto"/>
          </w:tcPr>
          <w:p w14:paraId="0CD221A5" w14:textId="77777777" w:rsidR="00BC377F" w:rsidRPr="00496D15" w:rsidRDefault="00BC377F" w:rsidP="00D41ECF">
            <w:pPr>
              <w:pStyle w:val="TAL"/>
              <w:rPr>
                <w:sz w:val="16"/>
              </w:rPr>
            </w:pPr>
          </w:p>
        </w:tc>
      </w:tr>
      <w:tr w:rsidR="00BC377F" w14:paraId="365104A1" w14:textId="77777777" w:rsidTr="00D41ECF">
        <w:tc>
          <w:tcPr>
            <w:tcW w:w="0" w:type="auto"/>
          </w:tcPr>
          <w:p w14:paraId="56E36C10" w14:textId="77777777" w:rsidR="00BC377F" w:rsidRPr="00496D15" w:rsidRDefault="00BC377F" w:rsidP="00D41ECF">
            <w:pPr>
              <w:pStyle w:val="TAL"/>
              <w:rPr>
                <w:sz w:val="16"/>
              </w:rPr>
            </w:pPr>
            <w:r>
              <w:rPr>
                <w:sz w:val="16"/>
              </w:rPr>
              <w:t>R5-240737</w:t>
            </w:r>
          </w:p>
        </w:tc>
        <w:tc>
          <w:tcPr>
            <w:tcW w:w="0" w:type="auto"/>
          </w:tcPr>
          <w:p w14:paraId="6DB5772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16.6.5.3</w:t>
            </w:r>
          </w:p>
        </w:tc>
        <w:tc>
          <w:tcPr>
            <w:tcW w:w="0" w:type="auto"/>
          </w:tcPr>
          <w:p w14:paraId="65A90F1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B51CB5" w14:textId="77777777" w:rsidR="00BC377F" w:rsidRPr="00496D15" w:rsidRDefault="00BC377F" w:rsidP="00D41ECF">
            <w:pPr>
              <w:pStyle w:val="TAL"/>
              <w:rPr>
                <w:sz w:val="16"/>
              </w:rPr>
            </w:pPr>
            <w:r>
              <w:rPr>
                <w:sz w:val="16"/>
              </w:rPr>
              <w:t>agreed</w:t>
            </w:r>
          </w:p>
        </w:tc>
        <w:tc>
          <w:tcPr>
            <w:tcW w:w="0" w:type="auto"/>
          </w:tcPr>
          <w:p w14:paraId="3C1B1170" w14:textId="77777777" w:rsidR="00BC377F" w:rsidRPr="00496D15" w:rsidRDefault="00BC377F" w:rsidP="00D41ECF">
            <w:pPr>
              <w:pStyle w:val="TAL"/>
              <w:rPr>
                <w:sz w:val="16"/>
              </w:rPr>
            </w:pPr>
          </w:p>
        </w:tc>
        <w:tc>
          <w:tcPr>
            <w:tcW w:w="0" w:type="auto"/>
          </w:tcPr>
          <w:p w14:paraId="7578CCAD" w14:textId="77777777" w:rsidR="00BC377F" w:rsidRPr="00496D15" w:rsidRDefault="00BC377F" w:rsidP="00D41ECF">
            <w:pPr>
              <w:pStyle w:val="TAL"/>
              <w:rPr>
                <w:sz w:val="16"/>
              </w:rPr>
            </w:pPr>
          </w:p>
        </w:tc>
      </w:tr>
      <w:tr w:rsidR="00BC377F" w14:paraId="1F46F3F5" w14:textId="77777777" w:rsidTr="00D41ECF">
        <w:tc>
          <w:tcPr>
            <w:tcW w:w="0" w:type="auto"/>
          </w:tcPr>
          <w:p w14:paraId="5D2B7106" w14:textId="77777777" w:rsidR="00BC377F" w:rsidRPr="00496D15" w:rsidRDefault="00BC377F" w:rsidP="00D41ECF">
            <w:pPr>
              <w:pStyle w:val="TAL"/>
              <w:rPr>
                <w:sz w:val="16"/>
              </w:rPr>
            </w:pPr>
            <w:r>
              <w:rPr>
                <w:sz w:val="16"/>
              </w:rPr>
              <w:t>R5-240738</w:t>
            </w:r>
          </w:p>
        </w:tc>
        <w:tc>
          <w:tcPr>
            <w:tcW w:w="0" w:type="auto"/>
          </w:tcPr>
          <w:p w14:paraId="669BD988"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16.6.5.4</w:t>
            </w:r>
          </w:p>
        </w:tc>
        <w:tc>
          <w:tcPr>
            <w:tcW w:w="0" w:type="auto"/>
          </w:tcPr>
          <w:p w14:paraId="03F514E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C2F4A8A" w14:textId="77777777" w:rsidR="00BC377F" w:rsidRPr="00496D15" w:rsidRDefault="00BC377F" w:rsidP="00D41ECF">
            <w:pPr>
              <w:pStyle w:val="TAL"/>
              <w:rPr>
                <w:sz w:val="16"/>
              </w:rPr>
            </w:pPr>
            <w:r>
              <w:rPr>
                <w:sz w:val="16"/>
              </w:rPr>
              <w:t>agreed</w:t>
            </w:r>
          </w:p>
        </w:tc>
        <w:tc>
          <w:tcPr>
            <w:tcW w:w="0" w:type="auto"/>
          </w:tcPr>
          <w:p w14:paraId="6D4B768F" w14:textId="77777777" w:rsidR="00BC377F" w:rsidRPr="00496D15" w:rsidRDefault="00BC377F" w:rsidP="00D41ECF">
            <w:pPr>
              <w:pStyle w:val="TAL"/>
              <w:rPr>
                <w:sz w:val="16"/>
              </w:rPr>
            </w:pPr>
          </w:p>
        </w:tc>
        <w:tc>
          <w:tcPr>
            <w:tcW w:w="0" w:type="auto"/>
          </w:tcPr>
          <w:p w14:paraId="0310317B" w14:textId="77777777" w:rsidR="00BC377F" w:rsidRPr="00496D15" w:rsidRDefault="00BC377F" w:rsidP="00D41ECF">
            <w:pPr>
              <w:pStyle w:val="TAL"/>
              <w:rPr>
                <w:sz w:val="16"/>
              </w:rPr>
            </w:pPr>
          </w:p>
        </w:tc>
      </w:tr>
      <w:tr w:rsidR="00BC377F" w14:paraId="6825286C" w14:textId="77777777" w:rsidTr="00D41ECF">
        <w:tc>
          <w:tcPr>
            <w:tcW w:w="0" w:type="auto"/>
          </w:tcPr>
          <w:p w14:paraId="0009C14C" w14:textId="77777777" w:rsidR="00BC377F" w:rsidRPr="00496D15" w:rsidRDefault="00BC377F" w:rsidP="00D41ECF">
            <w:pPr>
              <w:pStyle w:val="TAL"/>
              <w:rPr>
                <w:sz w:val="16"/>
              </w:rPr>
            </w:pPr>
            <w:r>
              <w:rPr>
                <w:sz w:val="16"/>
              </w:rPr>
              <w:t>R5-240739</w:t>
            </w:r>
          </w:p>
        </w:tc>
        <w:tc>
          <w:tcPr>
            <w:tcW w:w="0" w:type="auto"/>
          </w:tcPr>
          <w:p w14:paraId="11492913"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16.7.2.3.1</w:t>
            </w:r>
          </w:p>
        </w:tc>
        <w:tc>
          <w:tcPr>
            <w:tcW w:w="0" w:type="auto"/>
          </w:tcPr>
          <w:p w14:paraId="3EB974A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BBDEFE0" w14:textId="77777777" w:rsidR="00BC377F" w:rsidRPr="00496D15" w:rsidRDefault="00BC377F" w:rsidP="00D41ECF">
            <w:pPr>
              <w:pStyle w:val="TAL"/>
              <w:rPr>
                <w:sz w:val="16"/>
              </w:rPr>
            </w:pPr>
            <w:r>
              <w:rPr>
                <w:sz w:val="16"/>
              </w:rPr>
              <w:t>agreed</w:t>
            </w:r>
          </w:p>
        </w:tc>
        <w:tc>
          <w:tcPr>
            <w:tcW w:w="0" w:type="auto"/>
          </w:tcPr>
          <w:p w14:paraId="70A842A2" w14:textId="77777777" w:rsidR="00BC377F" w:rsidRPr="00496D15" w:rsidRDefault="00BC377F" w:rsidP="00D41ECF">
            <w:pPr>
              <w:pStyle w:val="TAL"/>
              <w:rPr>
                <w:sz w:val="16"/>
              </w:rPr>
            </w:pPr>
          </w:p>
        </w:tc>
        <w:tc>
          <w:tcPr>
            <w:tcW w:w="0" w:type="auto"/>
          </w:tcPr>
          <w:p w14:paraId="02112E2D" w14:textId="77777777" w:rsidR="00BC377F" w:rsidRPr="00496D15" w:rsidRDefault="00BC377F" w:rsidP="00D41ECF">
            <w:pPr>
              <w:pStyle w:val="TAL"/>
              <w:rPr>
                <w:sz w:val="16"/>
              </w:rPr>
            </w:pPr>
          </w:p>
        </w:tc>
      </w:tr>
      <w:tr w:rsidR="00BC377F" w14:paraId="3BE63261" w14:textId="77777777" w:rsidTr="00D41ECF">
        <w:tc>
          <w:tcPr>
            <w:tcW w:w="0" w:type="auto"/>
          </w:tcPr>
          <w:p w14:paraId="748C9A4A" w14:textId="77777777" w:rsidR="00BC377F" w:rsidRPr="00496D15" w:rsidRDefault="00BC377F" w:rsidP="00D41ECF">
            <w:pPr>
              <w:pStyle w:val="TAL"/>
              <w:rPr>
                <w:sz w:val="16"/>
              </w:rPr>
            </w:pPr>
            <w:r>
              <w:rPr>
                <w:sz w:val="16"/>
              </w:rPr>
              <w:t>R5-240740</w:t>
            </w:r>
          </w:p>
        </w:tc>
        <w:tc>
          <w:tcPr>
            <w:tcW w:w="0" w:type="auto"/>
          </w:tcPr>
          <w:p w14:paraId="5107FEAB"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16.7.2.3.2</w:t>
            </w:r>
          </w:p>
        </w:tc>
        <w:tc>
          <w:tcPr>
            <w:tcW w:w="0" w:type="auto"/>
          </w:tcPr>
          <w:p w14:paraId="3AC1D4A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076E59" w14:textId="77777777" w:rsidR="00BC377F" w:rsidRPr="00496D15" w:rsidRDefault="00BC377F" w:rsidP="00D41ECF">
            <w:pPr>
              <w:pStyle w:val="TAL"/>
              <w:rPr>
                <w:sz w:val="16"/>
              </w:rPr>
            </w:pPr>
            <w:r>
              <w:rPr>
                <w:sz w:val="16"/>
              </w:rPr>
              <w:t>revised</w:t>
            </w:r>
          </w:p>
        </w:tc>
        <w:tc>
          <w:tcPr>
            <w:tcW w:w="0" w:type="auto"/>
          </w:tcPr>
          <w:p w14:paraId="6D210CD8" w14:textId="77777777" w:rsidR="00BC377F" w:rsidRPr="00496D15" w:rsidRDefault="00BC377F" w:rsidP="00D41ECF">
            <w:pPr>
              <w:pStyle w:val="TAL"/>
              <w:rPr>
                <w:sz w:val="16"/>
              </w:rPr>
            </w:pPr>
          </w:p>
        </w:tc>
        <w:tc>
          <w:tcPr>
            <w:tcW w:w="0" w:type="auto"/>
          </w:tcPr>
          <w:p w14:paraId="27F6A35F" w14:textId="77777777" w:rsidR="00BC377F" w:rsidRPr="00496D15" w:rsidRDefault="00BC377F" w:rsidP="00D41ECF">
            <w:pPr>
              <w:pStyle w:val="TAL"/>
              <w:rPr>
                <w:sz w:val="16"/>
              </w:rPr>
            </w:pPr>
            <w:r>
              <w:rPr>
                <w:sz w:val="16"/>
              </w:rPr>
              <w:t>R5-242044</w:t>
            </w:r>
          </w:p>
        </w:tc>
      </w:tr>
      <w:tr w:rsidR="00BC377F" w14:paraId="5EA81F78" w14:textId="77777777" w:rsidTr="00D41ECF">
        <w:tc>
          <w:tcPr>
            <w:tcW w:w="0" w:type="auto"/>
          </w:tcPr>
          <w:p w14:paraId="092775EE" w14:textId="77777777" w:rsidR="00BC377F" w:rsidRPr="00496D15" w:rsidRDefault="00BC377F" w:rsidP="00D41ECF">
            <w:pPr>
              <w:pStyle w:val="TAL"/>
              <w:rPr>
                <w:sz w:val="16"/>
              </w:rPr>
            </w:pPr>
            <w:r>
              <w:rPr>
                <w:sz w:val="16"/>
              </w:rPr>
              <w:t>R5-240741</w:t>
            </w:r>
          </w:p>
        </w:tc>
        <w:tc>
          <w:tcPr>
            <w:tcW w:w="0" w:type="auto"/>
          </w:tcPr>
          <w:p w14:paraId="49E3D1E6"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16.7.2.4.1</w:t>
            </w:r>
          </w:p>
        </w:tc>
        <w:tc>
          <w:tcPr>
            <w:tcW w:w="0" w:type="auto"/>
          </w:tcPr>
          <w:p w14:paraId="43F8455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689CE56" w14:textId="77777777" w:rsidR="00BC377F" w:rsidRPr="00496D15" w:rsidRDefault="00BC377F" w:rsidP="00D41ECF">
            <w:pPr>
              <w:pStyle w:val="TAL"/>
              <w:rPr>
                <w:sz w:val="16"/>
              </w:rPr>
            </w:pPr>
            <w:r>
              <w:rPr>
                <w:sz w:val="16"/>
              </w:rPr>
              <w:t>agreed</w:t>
            </w:r>
          </w:p>
        </w:tc>
        <w:tc>
          <w:tcPr>
            <w:tcW w:w="0" w:type="auto"/>
          </w:tcPr>
          <w:p w14:paraId="0FBD9302" w14:textId="77777777" w:rsidR="00BC377F" w:rsidRPr="00496D15" w:rsidRDefault="00BC377F" w:rsidP="00D41ECF">
            <w:pPr>
              <w:pStyle w:val="TAL"/>
              <w:rPr>
                <w:sz w:val="16"/>
              </w:rPr>
            </w:pPr>
          </w:p>
        </w:tc>
        <w:tc>
          <w:tcPr>
            <w:tcW w:w="0" w:type="auto"/>
          </w:tcPr>
          <w:p w14:paraId="76BD7E6D" w14:textId="77777777" w:rsidR="00BC377F" w:rsidRPr="00496D15" w:rsidRDefault="00BC377F" w:rsidP="00D41ECF">
            <w:pPr>
              <w:pStyle w:val="TAL"/>
              <w:rPr>
                <w:sz w:val="16"/>
              </w:rPr>
            </w:pPr>
          </w:p>
        </w:tc>
      </w:tr>
      <w:tr w:rsidR="00BC377F" w14:paraId="25108032" w14:textId="77777777" w:rsidTr="00D41ECF">
        <w:tc>
          <w:tcPr>
            <w:tcW w:w="0" w:type="auto"/>
          </w:tcPr>
          <w:p w14:paraId="72CC32CE" w14:textId="77777777" w:rsidR="00BC377F" w:rsidRPr="00496D15" w:rsidRDefault="00BC377F" w:rsidP="00D41ECF">
            <w:pPr>
              <w:pStyle w:val="TAL"/>
              <w:rPr>
                <w:sz w:val="16"/>
              </w:rPr>
            </w:pPr>
            <w:r>
              <w:rPr>
                <w:sz w:val="16"/>
              </w:rPr>
              <w:t>R5-240742</w:t>
            </w:r>
          </w:p>
        </w:tc>
        <w:tc>
          <w:tcPr>
            <w:tcW w:w="0" w:type="auto"/>
          </w:tcPr>
          <w:p w14:paraId="1EC5FE7A"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16.7.2.4.2</w:t>
            </w:r>
          </w:p>
        </w:tc>
        <w:tc>
          <w:tcPr>
            <w:tcW w:w="0" w:type="auto"/>
          </w:tcPr>
          <w:p w14:paraId="2CC048B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B174E2" w14:textId="77777777" w:rsidR="00BC377F" w:rsidRPr="00496D15" w:rsidRDefault="00BC377F" w:rsidP="00D41ECF">
            <w:pPr>
              <w:pStyle w:val="TAL"/>
              <w:rPr>
                <w:sz w:val="16"/>
              </w:rPr>
            </w:pPr>
            <w:r>
              <w:rPr>
                <w:sz w:val="16"/>
              </w:rPr>
              <w:t>agreed</w:t>
            </w:r>
          </w:p>
        </w:tc>
        <w:tc>
          <w:tcPr>
            <w:tcW w:w="0" w:type="auto"/>
          </w:tcPr>
          <w:p w14:paraId="1DDDDFFD" w14:textId="77777777" w:rsidR="00BC377F" w:rsidRPr="00496D15" w:rsidRDefault="00BC377F" w:rsidP="00D41ECF">
            <w:pPr>
              <w:pStyle w:val="TAL"/>
              <w:rPr>
                <w:sz w:val="16"/>
              </w:rPr>
            </w:pPr>
          </w:p>
        </w:tc>
        <w:tc>
          <w:tcPr>
            <w:tcW w:w="0" w:type="auto"/>
          </w:tcPr>
          <w:p w14:paraId="63E6B73D" w14:textId="77777777" w:rsidR="00BC377F" w:rsidRPr="00496D15" w:rsidRDefault="00BC377F" w:rsidP="00D41ECF">
            <w:pPr>
              <w:pStyle w:val="TAL"/>
              <w:rPr>
                <w:sz w:val="16"/>
              </w:rPr>
            </w:pPr>
          </w:p>
        </w:tc>
      </w:tr>
      <w:tr w:rsidR="00BC377F" w14:paraId="1F81F307" w14:textId="77777777" w:rsidTr="00D41ECF">
        <w:tc>
          <w:tcPr>
            <w:tcW w:w="0" w:type="auto"/>
          </w:tcPr>
          <w:p w14:paraId="0512BA43" w14:textId="77777777" w:rsidR="00BC377F" w:rsidRPr="00496D15" w:rsidRDefault="00BC377F" w:rsidP="00D41ECF">
            <w:pPr>
              <w:pStyle w:val="TAL"/>
              <w:rPr>
                <w:sz w:val="16"/>
              </w:rPr>
            </w:pPr>
            <w:r>
              <w:rPr>
                <w:sz w:val="16"/>
              </w:rPr>
              <w:t>R5-240743</w:t>
            </w:r>
          </w:p>
        </w:tc>
        <w:tc>
          <w:tcPr>
            <w:tcW w:w="0" w:type="auto"/>
          </w:tcPr>
          <w:p w14:paraId="3A804361"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16.7.3.1 and 16.7.3.2</w:t>
            </w:r>
          </w:p>
        </w:tc>
        <w:tc>
          <w:tcPr>
            <w:tcW w:w="0" w:type="auto"/>
          </w:tcPr>
          <w:p w14:paraId="65A5AC1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C6DB20" w14:textId="77777777" w:rsidR="00BC377F" w:rsidRPr="00496D15" w:rsidRDefault="00BC377F" w:rsidP="00D41ECF">
            <w:pPr>
              <w:pStyle w:val="TAL"/>
              <w:rPr>
                <w:sz w:val="16"/>
              </w:rPr>
            </w:pPr>
            <w:r>
              <w:rPr>
                <w:sz w:val="16"/>
              </w:rPr>
              <w:t>agreed</w:t>
            </w:r>
          </w:p>
        </w:tc>
        <w:tc>
          <w:tcPr>
            <w:tcW w:w="0" w:type="auto"/>
          </w:tcPr>
          <w:p w14:paraId="2AD11106" w14:textId="77777777" w:rsidR="00BC377F" w:rsidRPr="00496D15" w:rsidRDefault="00BC377F" w:rsidP="00D41ECF">
            <w:pPr>
              <w:pStyle w:val="TAL"/>
              <w:rPr>
                <w:sz w:val="16"/>
              </w:rPr>
            </w:pPr>
          </w:p>
        </w:tc>
        <w:tc>
          <w:tcPr>
            <w:tcW w:w="0" w:type="auto"/>
          </w:tcPr>
          <w:p w14:paraId="3186E813" w14:textId="77777777" w:rsidR="00BC377F" w:rsidRPr="00496D15" w:rsidRDefault="00BC377F" w:rsidP="00D41ECF">
            <w:pPr>
              <w:pStyle w:val="TAL"/>
              <w:rPr>
                <w:sz w:val="16"/>
              </w:rPr>
            </w:pPr>
          </w:p>
        </w:tc>
      </w:tr>
      <w:tr w:rsidR="00BC377F" w14:paraId="28F8299E" w14:textId="77777777" w:rsidTr="00D41ECF">
        <w:tc>
          <w:tcPr>
            <w:tcW w:w="0" w:type="auto"/>
          </w:tcPr>
          <w:p w14:paraId="57550A04" w14:textId="77777777" w:rsidR="00BC377F" w:rsidRPr="00496D15" w:rsidRDefault="00BC377F" w:rsidP="00D41ECF">
            <w:pPr>
              <w:pStyle w:val="TAL"/>
              <w:rPr>
                <w:sz w:val="16"/>
              </w:rPr>
            </w:pPr>
            <w:r>
              <w:rPr>
                <w:sz w:val="16"/>
              </w:rPr>
              <w:t>R5-240744</w:t>
            </w:r>
          </w:p>
        </w:tc>
        <w:tc>
          <w:tcPr>
            <w:tcW w:w="0" w:type="auto"/>
          </w:tcPr>
          <w:p w14:paraId="746E1750"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16.7.3.3.1</w:t>
            </w:r>
          </w:p>
        </w:tc>
        <w:tc>
          <w:tcPr>
            <w:tcW w:w="0" w:type="auto"/>
          </w:tcPr>
          <w:p w14:paraId="3E814C6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5DCEE3" w14:textId="77777777" w:rsidR="00BC377F" w:rsidRPr="00496D15" w:rsidRDefault="00BC377F" w:rsidP="00D41ECF">
            <w:pPr>
              <w:pStyle w:val="TAL"/>
              <w:rPr>
                <w:sz w:val="16"/>
              </w:rPr>
            </w:pPr>
            <w:r>
              <w:rPr>
                <w:sz w:val="16"/>
              </w:rPr>
              <w:t>revised</w:t>
            </w:r>
          </w:p>
        </w:tc>
        <w:tc>
          <w:tcPr>
            <w:tcW w:w="0" w:type="auto"/>
          </w:tcPr>
          <w:p w14:paraId="06D6936A" w14:textId="77777777" w:rsidR="00BC377F" w:rsidRPr="00496D15" w:rsidRDefault="00BC377F" w:rsidP="00D41ECF">
            <w:pPr>
              <w:pStyle w:val="TAL"/>
              <w:rPr>
                <w:sz w:val="16"/>
              </w:rPr>
            </w:pPr>
          </w:p>
        </w:tc>
        <w:tc>
          <w:tcPr>
            <w:tcW w:w="0" w:type="auto"/>
          </w:tcPr>
          <w:p w14:paraId="70E1FEC8" w14:textId="77777777" w:rsidR="00BC377F" w:rsidRPr="00496D15" w:rsidRDefault="00BC377F" w:rsidP="00D41ECF">
            <w:pPr>
              <w:pStyle w:val="TAL"/>
              <w:rPr>
                <w:sz w:val="16"/>
              </w:rPr>
            </w:pPr>
            <w:r>
              <w:rPr>
                <w:sz w:val="16"/>
              </w:rPr>
              <w:t>R5-241887</w:t>
            </w:r>
          </w:p>
        </w:tc>
      </w:tr>
      <w:tr w:rsidR="00BC377F" w14:paraId="596199D4" w14:textId="77777777" w:rsidTr="00D41ECF">
        <w:tc>
          <w:tcPr>
            <w:tcW w:w="0" w:type="auto"/>
          </w:tcPr>
          <w:p w14:paraId="5361644B" w14:textId="77777777" w:rsidR="00BC377F" w:rsidRPr="00496D15" w:rsidRDefault="00BC377F" w:rsidP="00D41ECF">
            <w:pPr>
              <w:pStyle w:val="TAL"/>
              <w:rPr>
                <w:sz w:val="16"/>
              </w:rPr>
            </w:pPr>
            <w:r>
              <w:rPr>
                <w:sz w:val="16"/>
              </w:rPr>
              <w:t>R5-240745</w:t>
            </w:r>
          </w:p>
        </w:tc>
        <w:tc>
          <w:tcPr>
            <w:tcW w:w="0" w:type="auto"/>
          </w:tcPr>
          <w:p w14:paraId="5A517F8A"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16.7.3.3.2</w:t>
            </w:r>
          </w:p>
        </w:tc>
        <w:tc>
          <w:tcPr>
            <w:tcW w:w="0" w:type="auto"/>
          </w:tcPr>
          <w:p w14:paraId="0396B95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851CB4C" w14:textId="77777777" w:rsidR="00BC377F" w:rsidRPr="00496D15" w:rsidRDefault="00BC377F" w:rsidP="00D41ECF">
            <w:pPr>
              <w:pStyle w:val="TAL"/>
              <w:rPr>
                <w:sz w:val="16"/>
              </w:rPr>
            </w:pPr>
            <w:r>
              <w:rPr>
                <w:sz w:val="16"/>
              </w:rPr>
              <w:t>revised</w:t>
            </w:r>
          </w:p>
        </w:tc>
        <w:tc>
          <w:tcPr>
            <w:tcW w:w="0" w:type="auto"/>
          </w:tcPr>
          <w:p w14:paraId="04F10A64" w14:textId="77777777" w:rsidR="00BC377F" w:rsidRPr="00496D15" w:rsidRDefault="00BC377F" w:rsidP="00D41ECF">
            <w:pPr>
              <w:pStyle w:val="TAL"/>
              <w:rPr>
                <w:sz w:val="16"/>
              </w:rPr>
            </w:pPr>
          </w:p>
        </w:tc>
        <w:tc>
          <w:tcPr>
            <w:tcW w:w="0" w:type="auto"/>
          </w:tcPr>
          <w:p w14:paraId="2E284165" w14:textId="77777777" w:rsidR="00BC377F" w:rsidRPr="00496D15" w:rsidRDefault="00BC377F" w:rsidP="00D41ECF">
            <w:pPr>
              <w:pStyle w:val="TAL"/>
              <w:rPr>
                <w:sz w:val="16"/>
              </w:rPr>
            </w:pPr>
            <w:r>
              <w:rPr>
                <w:sz w:val="16"/>
              </w:rPr>
              <w:t>R5-241888</w:t>
            </w:r>
          </w:p>
        </w:tc>
      </w:tr>
      <w:tr w:rsidR="00BC377F" w14:paraId="05917142" w14:textId="77777777" w:rsidTr="00D41ECF">
        <w:tc>
          <w:tcPr>
            <w:tcW w:w="0" w:type="auto"/>
          </w:tcPr>
          <w:p w14:paraId="10574790" w14:textId="77777777" w:rsidR="00BC377F" w:rsidRPr="00496D15" w:rsidRDefault="00BC377F" w:rsidP="00D41ECF">
            <w:pPr>
              <w:pStyle w:val="TAL"/>
              <w:rPr>
                <w:sz w:val="16"/>
              </w:rPr>
            </w:pPr>
            <w:r>
              <w:rPr>
                <w:sz w:val="16"/>
              </w:rPr>
              <w:t>R5-240746</w:t>
            </w:r>
          </w:p>
        </w:tc>
        <w:tc>
          <w:tcPr>
            <w:tcW w:w="0" w:type="auto"/>
          </w:tcPr>
          <w:p w14:paraId="7F61283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16.7.3.4.1</w:t>
            </w:r>
          </w:p>
        </w:tc>
        <w:tc>
          <w:tcPr>
            <w:tcW w:w="0" w:type="auto"/>
          </w:tcPr>
          <w:p w14:paraId="4D50BC1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4BBC35" w14:textId="77777777" w:rsidR="00BC377F" w:rsidRPr="00496D15" w:rsidRDefault="00BC377F" w:rsidP="00D41ECF">
            <w:pPr>
              <w:pStyle w:val="TAL"/>
              <w:rPr>
                <w:sz w:val="16"/>
              </w:rPr>
            </w:pPr>
            <w:r>
              <w:rPr>
                <w:sz w:val="16"/>
              </w:rPr>
              <w:t>revised</w:t>
            </w:r>
          </w:p>
        </w:tc>
        <w:tc>
          <w:tcPr>
            <w:tcW w:w="0" w:type="auto"/>
          </w:tcPr>
          <w:p w14:paraId="4D800389" w14:textId="77777777" w:rsidR="00BC377F" w:rsidRPr="00496D15" w:rsidRDefault="00BC377F" w:rsidP="00D41ECF">
            <w:pPr>
              <w:pStyle w:val="TAL"/>
              <w:rPr>
                <w:sz w:val="16"/>
              </w:rPr>
            </w:pPr>
          </w:p>
        </w:tc>
        <w:tc>
          <w:tcPr>
            <w:tcW w:w="0" w:type="auto"/>
          </w:tcPr>
          <w:p w14:paraId="43148725" w14:textId="77777777" w:rsidR="00BC377F" w:rsidRPr="00496D15" w:rsidRDefault="00BC377F" w:rsidP="00D41ECF">
            <w:pPr>
              <w:pStyle w:val="TAL"/>
              <w:rPr>
                <w:sz w:val="16"/>
              </w:rPr>
            </w:pPr>
            <w:r>
              <w:rPr>
                <w:sz w:val="16"/>
              </w:rPr>
              <w:t>R5-241889</w:t>
            </w:r>
          </w:p>
        </w:tc>
      </w:tr>
      <w:tr w:rsidR="00BC377F" w14:paraId="2C53432F" w14:textId="77777777" w:rsidTr="00D41ECF">
        <w:tc>
          <w:tcPr>
            <w:tcW w:w="0" w:type="auto"/>
          </w:tcPr>
          <w:p w14:paraId="37B2AA26" w14:textId="77777777" w:rsidR="00BC377F" w:rsidRPr="00496D15" w:rsidRDefault="00BC377F" w:rsidP="00D41ECF">
            <w:pPr>
              <w:pStyle w:val="TAL"/>
              <w:rPr>
                <w:sz w:val="16"/>
              </w:rPr>
            </w:pPr>
            <w:r>
              <w:rPr>
                <w:sz w:val="16"/>
              </w:rPr>
              <w:t>R5-240747</w:t>
            </w:r>
          </w:p>
        </w:tc>
        <w:tc>
          <w:tcPr>
            <w:tcW w:w="0" w:type="auto"/>
          </w:tcPr>
          <w:p w14:paraId="5C363DFB"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16.7.3.4.2</w:t>
            </w:r>
          </w:p>
        </w:tc>
        <w:tc>
          <w:tcPr>
            <w:tcW w:w="0" w:type="auto"/>
          </w:tcPr>
          <w:p w14:paraId="27F4BFA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68E146" w14:textId="77777777" w:rsidR="00BC377F" w:rsidRPr="00496D15" w:rsidRDefault="00BC377F" w:rsidP="00D41ECF">
            <w:pPr>
              <w:pStyle w:val="TAL"/>
              <w:rPr>
                <w:sz w:val="16"/>
              </w:rPr>
            </w:pPr>
            <w:r>
              <w:rPr>
                <w:sz w:val="16"/>
              </w:rPr>
              <w:t>agreed</w:t>
            </w:r>
          </w:p>
        </w:tc>
        <w:tc>
          <w:tcPr>
            <w:tcW w:w="0" w:type="auto"/>
          </w:tcPr>
          <w:p w14:paraId="19972D73" w14:textId="77777777" w:rsidR="00BC377F" w:rsidRPr="00496D15" w:rsidRDefault="00BC377F" w:rsidP="00D41ECF">
            <w:pPr>
              <w:pStyle w:val="TAL"/>
              <w:rPr>
                <w:sz w:val="16"/>
              </w:rPr>
            </w:pPr>
          </w:p>
        </w:tc>
        <w:tc>
          <w:tcPr>
            <w:tcW w:w="0" w:type="auto"/>
          </w:tcPr>
          <w:p w14:paraId="57B7415C" w14:textId="77777777" w:rsidR="00BC377F" w:rsidRPr="00496D15" w:rsidRDefault="00BC377F" w:rsidP="00D41ECF">
            <w:pPr>
              <w:pStyle w:val="TAL"/>
              <w:rPr>
                <w:sz w:val="16"/>
              </w:rPr>
            </w:pPr>
          </w:p>
        </w:tc>
      </w:tr>
      <w:tr w:rsidR="00BC377F" w14:paraId="797C77E6" w14:textId="77777777" w:rsidTr="00D41ECF">
        <w:tc>
          <w:tcPr>
            <w:tcW w:w="0" w:type="auto"/>
          </w:tcPr>
          <w:p w14:paraId="114536F9" w14:textId="77777777" w:rsidR="00BC377F" w:rsidRPr="00496D15" w:rsidRDefault="00BC377F" w:rsidP="00D41ECF">
            <w:pPr>
              <w:pStyle w:val="TAL"/>
              <w:rPr>
                <w:sz w:val="16"/>
              </w:rPr>
            </w:pPr>
            <w:r>
              <w:rPr>
                <w:sz w:val="16"/>
              </w:rPr>
              <w:t>R5-240748</w:t>
            </w:r>
          </w:p>
        </w:tc>
        <w:tc>
          <w:tcPr>
            <w:tcW w:w="0" w:type="auto"/>
          </w:tcPr>
          <w:p w14:paraId="275A9A38"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16.7.4.1.1</w:t>
            </w:r>
          </w:p>
        </w:tc>
        <w:tc>
          <w:tcPr>
            <w:tcW w:w="0" w:type="auto"/>
          </w:tcPr>
          <w:p w14:paraId="59DB0CD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38789CA" w14:textId="77777777" w:rsidR="00BC377F" w:rsidRPr="00496D15" w:rsidRDefault="00BC377F" w:rsidP="00D41ECF">
            <w:pPr>
              <w:pStyle w:val="TAL"/>
              <w:rPr>
                <w:sz w:val="16"/>
              </w:rPr>
            </w:pPr>
            <w:r>
              <w:rPr>
                <w:sz w:val="16"/>
              </w:rPr>
              <w:t>agreed</w:t>
            </w:r>
          </w:p>
        </w:tc>
        <w:tc>
          <w:tcPr>
            <w:tcW w:w="0" w:type="auto"/>
          </w:tcPr>
          <w:p w14:paraId="41BDD862" w14:textId="77777777" w:rsidR="00BC377F" w:rsidRPr="00496D15" w:rsidRDefault="00BC377F" w:rsidP="00D41ECF">
            <w:pPr>
              <w:pStyle w:val="TAL"/>
              <w:rPr>
                <w:sz w:val="16"/>
              </w:rPr>
            </w:pPr>
          </w:p>
        </w:tc>
        <w:tc>
          <w:tcPr>
            <w:tcW w:w="0" w:type="auto"/>
          </w:tcPr>
          <w:p w14:paraId="2B2304D0" w14:textId="77777777" w:rsidR="00BC377F" w:rsidRPr="00496D15" w:rsidRDefault="00BC377F" w:rsidP="00D41ECF">
            <w:pPr>
              <w:pStyle w:val="TAL"/>
              <w:rPr>
                <w:sz w:val="16"/>
              </w:rPr>
            </w:pPr>
          </w:p>
        </w:tc>
      </w:tr>
      <w:tr w:rsidR="00BC377F" w14:paraId="20AFEF35" w14:textId="77777777" w:rsidTr="00D41ECF">
        <w:tc>
          <w:tcPr>
            <w:tcW w:w="0" w:type="auto"/>
          </w:tcPr>
          <w:p w14:paraId="3710B8AD" w14:textId="77777777" w:rsidR="00BC377F" w:rsidRPr="00496D15" w:rsidRDefault="00BC377F" w:rsidP="00D41ECF">
            <w:pPr>
              <w:pStyle w:val="TAL"/>
              <w:rPr>
                <w:sz w:val="16"/>
              </w:rPr>
            </w:pPr>
            <w:r>
              <w:rPr>
                <w:sz w:val="16"/>
              </w:rPr>
              <w:t>R5-240749</w:t>
            </w:r>
          </w:p>
        </w:tc>
        <w:tc>
          <w:tcPr>
            <w:tcW w:w="0" w:type="auto"/>
          </w:tcPr>
          <w:p w14:paraId="1789A416"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16.7.4.1.2</w:t>
            </w:r>
          </w:p>
        </w:tc>
        <w:tc>
          <w:tcPr>
            <w:tcW w:w="0" w:type="auto"/>
          </w:tcPr>
          <w:p w14:paraId="16688E4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427DD30" w14:textId="77777777" w:rsidR="00BC377F" w:rsidRPr="00496D15" w:rsidRDefault="00BC377F" w:rsidP="00D41ECF">
            <w:pPr>
              <w:pStyle w:val="TAL"/>
              <w:rPr>
                <w:sz w:val="16"/>
              </w:rPr>
            </w:pPr>
            <w:r>
              <w:rPr>
                <w:sz w:val="16"/>
              </w:rPr>
              <w:t>agreed</w:t>
            </w:r>
          </w:p>
        </w:tc>
        <w:tc>
          <w:tcPr>
            <w:tcW w:w="0" w:type="auto"/>
          </w:tcPr>
          <w:p w14:paraId="485D63A3" w14:textId="77777777" w:rsidR="00BC377F" w:rsidRPr="00496D15" w:rsidRDefault="00BC377F" w:rsidP="00D41ECF">
            <w:pPr>
              <w:pStyle w:val="TAL"/>
              <w:rPr>
                <w:sz w:val="16"/>
              </w:rPr>
            </w:pPr>
          </w:p>
        </w:tc>
        <w:tc>
          <w:tcPr>
            <w:tcW w:w="0" w:type="auto"/>
          </w:tcPr>
          <w:p w14:paraId="41C43EF4" w14:textId="77777777" w:rsidR="00BC377F" w:rsidRPr="00496D15" w:rsidRDefault="00BC377F" w:rsidP="00D41ECF">
            <w:pPr>
              <w:pStyle w:val="TAL"/>
              <w:rPr>
                <w:sz w:val="16"/>
              </w:rPr>
            </w:pPr>
          </w:p>
        </w:tc>
      </w:tr>
      <w:tr w:rsidR="00BC377F" w14:paraId="480D40AC" w14:textId="77777777" w:rsidTr="00D41ECF">
        <w:tc>
          <w:tcPr>
            <w:tcW w:w="0" w:type="auto"/>
          </w:tcPr>
          <w:p w14:paraId="1878928F" w14:textId="77777777" w:rsidR="00BC377F" w:rsidRPr="00496D15" w:rsidRDefault="00BC377F" w:rsidP="00D41ECF">
            <w:pPr>
              <w:pStyle w:val="TAL"/>
              <w:rPr>
                <w:sz w:val="16"/>
              </w:rPr>
            </w:pPr>
            <w:r>
              <w:rPr>
                <w:sz w:val="16"/>
              </w:rPr>
              <w:t>R5-240750</w:t>
            </w:r>
          </w:p>
        </w:tc>
        <w:tc>
          <w:tcPr>
            <w:tcW w:w="0" w:type="auto"/>
          </w:tcPr>
          <w:p w14:paraId="649B244E"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16.7.4.2.1 16.7.4.3.1 and 16.7.4.4.1</w:t>
            </w:r>
          </w:p>
        </w:tc>
        <w:tc>
          <w:tcPr>
            <w:tcW w:w="0" w:type="auto"/>
          </w:tcPr>
          <w:p w14:paraId="2ECCB28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DEAD2D7" w14:textId="77777777" w:rsidR="00BC377F" w:rsidRPr="00496D15" w:rsidRDefault="00BC377F" w:rsidP="00D41ECF">
            <w:pPr>
              <w:pStyle w:val="TAL"/>
              <w:rPr>
                <w:sz w:val="16"/>
              </w:rPr>
            </w:pPr>
            <w:r>
              <w:rPr>
                <w:sz w:val="16"/>
              </w:rPr>
              <w:t>revised</w:t>
            </w:r>
          </w:p>
        </w:tc>
        <w:tc>
          <w:tcPr>
            <w:tcW w:w="0" w:type="auto"/>
          </w:tcPr>
          <w:p w14:paraId="34A77978" w14:textId="77777777" w:rsidR="00BC377F" w:rsidRPr="00496D15" w:rsidRDefault="00BC377F" w:rsidP="00D41ECF">
            <w:pPr>
              <w:pStyle w:val="TAL"/>
              <w:rPr>
                <w:sz w:val="16"/>
              </w:rPr>
            </w:pPr>
          </w:p>
        </w:tc>
        <w:tc>
          <w:tcPr>
            <w:tcW w:w="0" w:type="auto"/>
          </w:tcPr>
          <w:p w14:paraId="17EBB1B6" w14:textId="77777777" w:rsidR="00BC377F" w:rsidRPr="00496D15" w:rsidRDefault="00BC377F" w:rsidP="00D41ECF">
            <w:pPr>
              <w:pStyle w:val="TAL"/>
              <w:rPr>
                <w:sz w:val="16"/>
              </w:rPr>
            </w:pPr>
            <w:r>
              <w:rPr>
                <w:sz w:val="16"/>
              </w:rPr>
              <w:t>R5-241890</w:t>
            </w:r>
          </w:p>
        </w:tc>
      </w:tr>
      <w:tr w:rsidR="00BC377F" w14:paraId="55F982F3" w14:textId="77777777" w:rsidTr="00D41ECF">
        <w:tc>
          <w:tcPr>
            <w:tcW w:w="0" w:type="auto"/>
          </w:tcPr>
          <w:p w14:paraId="3F76F11C" w14:textId="77777777" w:rsidR="00BC377F" w:rsidRPr="00496D15" w:rsidRDefault="00BC377F" w:rsidP="00D41ECF">
            <w:pPr>
              <w:pStyle w:val="TAL"/>
              <w:rPr>
                <w:sz w:val="16"/>
              </w:rPr>
            </w:pPr>
            <w:r>
              <w:rPr>
                <w:sz w:val="16"/>
              </w:rPr>
              <w:t>R5-240751</w:t>
            </w:r>
          </w:p>
        </w:tc>
        <w:tc>
          <w:tcPr>
            <w:tcW w:w="0" w:type="auto"/>
          </w:tcPr>
          <w:p w14:paraId="510C84DB"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16.7.4.2.2 16.7.4.3.2 and 16.7.4.4.2</w:t>
            </w:r>
          </w:p>
        </w:tc>
        <w:tc>
          <w:tcPr>
            <w:tcW w:w="0" w:type="auto"/>
          </w:tcPr>
          <w:p w14:paraId="68519C8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DEFA2A5" w14:textId="77777777" w:rsidR="00BC377F" w:rsidRPr="00496D15" w:rsidRDefault="00BC377F" w:rsidP="00D41ECF">
            <w:pPr>
              <w:pStyle w:val="TAL"/>
              <w:rPr>
                <w:sz w:val="16"/>
              </w:rPr>
            </w:pPr>
            <w:r>
              <w:rPr>
                <w:sz w:val="16"/>
              </w:rPr>
              <w:t>revised</w:t>
            </w:r>
          </w:p>
        </w:tc>
        <w:tc>
          <w:tcPr>
            <w:tcW w:w="0" w:type="auto"/>
          </w:tcPr>
          <w:p w14:paraId="0D3F4A1E" w14:textId="77777777" w:rsidR="00BC377F" w:rsidRPr="00496D15" w:rsidRDefault="00BC377F" w:rsidP="00D41ECF">
            <w:pPr>
              <w:pStyle w:val="TAL"/>
              <w:rPr>
                <w:sz w:val="16"/>
              </w:rPr>
            </w:pPr>
          </w:p>
        </w:tc>
        <w:tc>
          <w:tcPr>
            <w:tcW w:w="0" w:type="auto"/>
          </w:tcPr>
          <w:p w14:paraId="500B20E3" w14:textId="77777777" w:rsidR="00BC377F" w:rsidRPr="00496D15" w:rsidRDefault="00BC377F" w:rsidP="00D41ECF">
            <w:pPr>
              <w:pStyle w:val="TAL"/>
              <w:rPr>
                <w:sz w:val="16"/>
              </w:rPr>
            </w:pPr>
            <w:r>
              <w:rPr>
                <w:sz w:val="16"/>
              </w:rPr>
              <w:t>R5-241891</w:t>
            </w:r>
          </w:p>
        </w:tc>
      </w:tr>
      <w:tr w:rsidR="00BC377F" w14:paraId="5B4351EF" w14:textId="77777777" w:rsidTr="00D41ECF">
        <w:tc>
          <w:tcPr>
            <w:tcW w:w="0" w:type="auto"/>
          </w:tcPr>
          <w:p w14:paraId="60217FFD" w14:textId="77777777" w:rsidR="00BC377F" w:rsidRPr="00496D15" w:rsidRDefault="00BC377F" w:rsidP="00D41ECF">
            <w:pPr>
              <w:pStyle w:val="TAL"/>
              <w:rPr>
                <w:sz w:val="16"/>
              </w:rPr>
            </w:pPr>
            <w:r>
              <w:rPr>
                <w:sz w:val="16"/>
              </w:rPr>
              <w:t>R5-240752</w:t>
            </w:r>
          </w:p>
        </w:tc>
        <w:tc>
          <w:tcPr>
            <w:tcW w:w="0" w:type="auto"/>
          </w:tcPr>
          <w:p w14:paraId="0037F35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16.7.5.1</w:t>
            </w:r>
          </w:p>
        </w:tc>
        <w:tc>
          <w:tcPr>
            <w:tcW w:w="0" w:type="auto"/>
          </w:tcPr>
          <w:p w14:paraId="7D7F0FB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E89F743" w14:textId="77777777" w:rsidR="00BC377F" w:rsidRPr="00496D15" w:rsidRDefault="00BC377F" w:rsidP="00D41ECF">
            <w:pPr>
              <w:pStyle w:val="TAL"/>
              <w:rPr>
                <w:sz w:val="16"/>
              </w:rPr>
            </w:pPr>
            <w:r>
              <w:rPr>
                <w:sz w:val="16"/>
              </w:rPr>
              <w:t>agreed</w:t>
            </w:r>
          </w:p>
        </w:tc>
        <w:tc>
          <w:tcPr>
            <w:tcW w:w="0" w:type="auto"/>
          </w:tcPr>
          <w:p w14:paraId="5DDF6DE0" w14:textId="77777777" w:rsidR="00BC377F" w:rsidRPr="00496D15" w:rsidRDefault="00BC377F" w:rsidP="00D41ECF">
            <w:pPr>
              <w:pStyle w:val="TAL"/>
              <w:rPr>
                <w:sz w:val="16"/>
              </w:rPr>
            </w:pPr>
          </w:p>
        </w:tc>
        <w:tc>
          <w:tcPr>
            <w:tcW w:w="0" w:type="auto"/>
          </w:tcPr>
          <w:p w14:paraId="5F870E7A" w14:textId="77777777" w:rsidR="00BC377F" w:rsidRPr="00496D15" w:rsidRDefault="00BC377F" w:rsidP="00D41ECF">
            <w:pPr>
              <w:pStyle w:val="TAL"/>
              <w:rPr>
                <w:sz w:val="16"/>
              </w:rPr>
            </w:pPr>
          </w:p>
        </w:tc>
      </w:tr>
      <w:tr w:rsidR="00BC377F" w14:paraId="4C283853" w14:textId="77777777" w:rsidTr="00D41ECF">
        <w:tc>
          <w:tcPr>
            <w:tcW w:w="0" w:type="auto"/>
          </w:tcPr>
          <w:p w14:paraId="40AB2214" w14:textId="77777777" w:rsidR="00BC377F" w:rsidRPr="00496D15" w:rsidRDefault="00BC377F" w:rsidP="00D41ECF">
            <w:pPr>
              <w:pStyle w:val="TAL"/>
              <w:rPr>
                <w:sz w:val="16"/>
              </w:rPr>
            </w:pPr>
            <w:r>
              <w:rPr>
                <w:sz w:val="16"/>
              </w:rPr>
              <w:t>R5-240753</w:t>
            </w:r>
          </w:p>
        </w:tc>
        <w:tc>
          <w:tcPr>
            <w:tcW w:w="0" w:type="auto"/>
          </w:tcPr>
          <w:p w14:paraId="00473475"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16.7.5.2</w:t>
            </w:r>
          </w:p>
        </w:tc>
        <w:tc>
          <w:tcPr>
            <w:tcW w:w="0" w:type="auto"/>
          </w:tcPr>
          <w:p w14:paraId="46B4222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8F0E1C" w14:textId="77777777" w:rsidR="00BC377F" w:rsidRPr="00496D15" w:rsidRDefault="00BC377F" w:rsidP="00D41ECF">
            <w:pPr>
              <w:pStyle w:val="TAL"/>
              <w:rPr>
                <w:sz w:val="16"/>
              </w:rPr>
            </w:pPr>
            <w:r>
              <w:rPr>
                <w:sz w:val="16"/>
              </w:rPr>
              <w:t>agreed</w:t>
            </w:r>
          </w:p>
        </w:tc>
        <w:tc>
          <w:tcPr>
            <w:tcW w:w="0" w:type="auto"/>
          </w:tcPr>
          <w:p w14:paraId="161D052B" w14:textId="77777777" w:rsidR="00BC377F" w:rsidRPr="00496D15" w:rsidRDefault="00BC377F" w:rsidP="00D41ECF">
            <w:pPr>
              <w:pStyle w:val="TAL"/>
              <w:rPr>
                <w:sz w:val="16"/>
              </w:rPr>
            </w:pPr>
          </w:p>
        </w:tc>
        <w:tc>
          <w:tcPr>
            <w:tcW w:w="0" w:type="auto"/>
          </w:tcPr>
          <w:p w14:paraId="725BF08D" w14:textId="77777777" w:rsidR="00BC377F" w:rsidRPr="00496D15" w:rsidRDefault="00BC377F" w:rsidP="00D41ECF">
            <w:pPr>
              <w:pStyle w:val="TAL"/>
              <w:rPr>
                <w:sz w:val="16"/>
              </w:rPr>
            </w:pPr>
          </w:p>
        </w:tc>
      </w:tr>
      <w:tr w:rsidR="00BC377F" w14:paraId="7FA8854F" w14:textId="77777777" w:rsidTr="00D41ECF">
        <w:tc>
          <w:tcPr>
            <w:tcW w:w="0" w:type="auto"/>
          </w:tcPr>
          <w:p w14:paraId="3E059F98" w14:textId="77777777" w:rsidR="00BC377F" w:rsidRPr="00496D15" w:rsidRDefault="00BC377F" w:rsidP="00D41ECF">
            <w:pPr>
              <w:pStyle w:val="TAL"/>
              <w:rPr>
                <w:sz w:val="16"/>
              </w:rPr>
            </w:pPr>
            <w:r>
              <w:rPr>
                <w:sz w:val="16"/>
              </w:rPr>
              <w:t>R5-240754</w:t>
            </w:r>
          </w:p>
        </w:tc>
        <w:tc>
          <w:tcPr>
            <w:tcW w:w="0" w:type="auto"/>
          </w:tcPr>
          <w:p w14:paraId="78C86315"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16.7.6.1</w:t>
            </w:r>
          </w:p>
        </w:tc>
        <w:tc>
          <w:tcPr>
            <w:tcW w:w="0" w:type="auto"/>
          </w:tcPr>
          <w:p w14:paraId="3A8E06C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5A7CF25" w14:textId="77777777" w:rsidR="00BC377F" w:rsidRPr="00496D15" w:rsidRDefault="00BC377F" w:rsidP="00D41ECF">
            <w:pPr>
              <w:pStyle w:val="TAL"/>
              <w:rPr>
                <w:sz w:val="16"/>
              </w:rPr>
            </w:pPr>
            <w:r>
              <w:rPr>
                <w:sz w:val="16"/>
              </w:rPr>
              <w:t>agreed</w:t>
            </w:r>
          </w:p>
        </w:tc>
        <w:tc>
          <w:tcPr>
            <w:tcW w:w="0" w:type="auto"/>
          </w:tcPr>
          <w:p w14:paraId="41C2B521" w14:textId="77777777" w:rsidR="00BC377F" w:rsidRPr="00496D15" w:rsidRDefault="00BC377F" w:rsidP="00D41ECF">
            <w:pPr>
              <w:pStyle w:val="TAL"/>
              <w:rPr>
                <w:sz w:val="16"/>
              </w:rPr>
            </w:pPr>
          </w:p>
        </w:tc>
        <w:tc>
          <w:tcPr>
            <w:tcW w:w="0" w:type="auto"/>
          </w:tcPr>
          <w:p w14:paraId="65AB8209" w14:textId="77777777" w:rsidR="00BC377F" w:rsidRPr="00496D15" w:rsidRDefault="00BC377F" w:rsidP="00D41ECF">
            <w:pPr>
              <w:pStyle w:val="TAL"/>
              <w:rPr>
                <w:sz w:val="16"/>
              </w:rPr>
            </w:pPr>
          </w:p>
        </w:tc>
      </w:tr>
      <w:tr w:rsidR="00BC377F" w14:paraId="0F0A7827" w14:textId="77777777" w:rsidTr="00D41ECF">
        <w:tc>
          <w:tcPr>
            <w:tcW w:w="0" w:type="auto"/>
          </w:tcPr>
          <w:p w14:paraId="7F0F1311" w14:textId="77777777" w:rsidR="00BC377F" w:rsidRPr="00496D15" w:rsidRDefault="00BC377F" w:rsidP="00D41ECF">
            <w:pPr>
              <w:pStyle w:val="TAL"/>
              <w:rPr>
                <w:sz w:val="16"/>
              </w:rPr>
            </w:pPr>
            <w:r>
              <w:rPr>
                <w:sz w:val="16"/>
              </w:rPr>
              <w:lastRenderedPageBreak/>
              <w:t>R5-240755</w:t>
            </w:r>
          </w:p>
        </w:tc>
        <w:tc>
          <w:tcPr>
            <w:tcW w:w="0" w:type="auto"/>
          </w:tcPr>
          <w:p w14:paraId="005B7E9F"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16.7.6.2</w:t>
            </w:r>
          </w:p>
        </w:tc>
        <w:tc>
          <w:tcPr>
            <w:tcW w:w="0" w:type="auto"/>
          </w:tcPr>
          <w:p w14:paraId="51154E9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74AC82" w14:textId="77777777" w:rsidR="00BC377F" w:rsidRPr="00496D15" w:rsidRDefault="00BC377F" w:rsidP="00D41ECF">
            <w:pPr>
              <w:pStyle w:val="TAL"/>
              <w:rPr>
                <w:sz w:val="16"/>
              </w:rPr>
            </w:pPr>
            <w:r>
              <w:rPr>
                <w:sz w:val="16"/>
              </w:rPr>
              <w:t>agreed</w:t>
            </w:r>
          </w:p>
        </w:tc>
        <w:tc>
          <w:tcPr>
            <w:tcW w:w="0" w:type="auto"/>
          </w:tcPr>
          <w:p w14:paraId="4C0ABB30" w14:textId="77777777" w:rsidR="00BC377F" w:rsidRPr="00496D15" w:rsidRDefault="00BC377F" w:rsidP="00D41ECF">
            <w:pPr>
              <w:pStyle w:val="TAL"/>
              <w:rPr>
                <w:sz w:val="16"/>
              </w:rPr>
            </w:pPr>
          </w:p>
        </w:tc>
        <w:tc>
          <w:tcPr>
            <w:tcW w:w="0" w:type="auto"/>
          </w:tcPr>
          <w:p w14:paraId="52BBF09C" w14:textId="77777777" w:rsidR="00BC377F" w:rsidRPr="00496D15" w:rsidRDefault="00BC377F" w:rsidP="00D41ECF">
            <w:pPr>
              <w:pStyle w:val="TAL"/>
              <w:rPr>
                <w:sz w:val="16"/>
              </w:rPr>
            </w:pPr>
          </w:p>
        </w:tc>
      </w:tr>
      <w:tr w:rsidR="00BC377F" w14:paraId="664E4728" w14:textId="77777777" w:rsidTr="00D41ECF">
        <w:tc>
          <w:tcPr>
            <w:tcW w:w="0" w:type="auto"/>
          </w:tcPr>
          <w:p w14:paraId="1FB01DBA" w14:textId="77777777" w:rsidR="00BC377F" w:rsidRPr="00496D15" w:rsidRDefault="00BC377F" w:rsidP="00D41ECF">
            <w:pPr>
              <w:pStyle w:val="TAL"/>
              <w:rPr>
                <w:sz w:val="16"/>
              </w:rPr>
            </w:pPr>
            <w:r>
              <w:rPr>
                <w:sz w:val="16"/>
              </w:rPr>
              <w:t>R5-240756</w:t>
            </w:r>
          </w:p>
        </w:tc>
        <w:tc>
          <w:tcPr>
            <w:tcW w:w="0" w:type="auto"/>
          </w:tcPr>
          <w:p w14:paraId="42712CD5" w14:textId="77777777" w:rsidR="00BC377F" w:rsidRPr="00496D15" w:rsidRDefault="00BC377F" w:rsidP="00D41ECF">
            <w:pPr>
              <w:pStyle w:val="TAL"/>
              <w:rPr>
                <w:sz w:val="16"/>
              </w:rPr>
            </w:pPr>
            <w:r>
              <w:rPr>
                <w:sz w:val="16"/>
              </w:rPr>
              <w:t>Correction to SDT RRM test case 6.2.1 with TT</w:t>
            </w:r>
          </w:p>
        </w:tc>
        <w:tc>
          <w:tcPr>
            <w:tcW w:w="0" w:type="auto"/>
          </w:tcPr>
          <w:p w14:paraId="0AD1AD11"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28E915CE" w14:textId="77777777" w:rsidR="00BC377F" w:rsidRPr="00496D15" w:rsidRDefault="00BC377F" w:rsidP="00D41ECF">
            <w:pPr>
              <w:pStyle w:val="TAL"/>
              <w:rPr>
                <w:sz w:val="16"/>
              </w:rPr>
            </w:pPr>
            <w:r>
              <w:rPr>
                <w:sz w:val="16"/>
              </w:rPr>
              <w:t>revised</w:t>
            </w:r>
          </w:p>
        </w:tc>
        <w:tc>
          <w:tcPr>
            <w:tcW w:w="0" w:type="auto"/>
          </w:tcPr>
          <w:p w14:paraId="10F65542" w14:textId="77777777" w:rsidR="00BC377F" w:rsidRPr="00496D15" w:rsidRDefault="00BC377F" w:rsidP="00D41ECF">
            <w:pPr>
              <w:pStyle w:val="TAL"/>
              <w:rPr>
                <w:sz w:val="16"/>
              </w:rPr>
            </w:pPr>
          </w:p>
        </w:tc>
        <w:tc>
          <w:tcPr>
            <w:tcW w:w="0" w:type="auto"/>
          </w:tcPr>
          <w:p w14:paraId="55317B26" w14:textId="77777777" w:rsidR="00BC377F" w:rsidRPr="00496D15" w:rsidRDefault="00BC377F" w:rsidP="00D41ECF">
            <w:pPr>
              <w:pStyle w:val="TAL"/>
              <w:rPr>
                <w:sz w:val="16"/>
              </w:rPr>
            </w:pPr>
            <w:r>
              <w:rPr>
                <w:sz w:val="16"/>
              </w:rPr>
              <w:t>R5-241673</w:t>
            </w:r>
          </w:p>
        </w:tc>
      </w:tr>
      <w:tr w:rsidR="00BC377F" w14:paraId="192DB61B" w14:textId="77777777" w:rsidTr="00D41ECF">
        <w:tc>
          <w:tcPr>
            <w:tcW w:w="0" w:type="auto"/>
          </w:tcPr>
          <w:p w14:paraId="640CA804" w14:textId="77777777" w:rsidR="00BC377F" w:rsidRPr="00496D15" w:rsidRDefault="00BC377F" w:rsidP="00D41ECF">
            <w:pPr>
              <w:pStyle w:val="TAL"/>
              <w:rPr>
                <w:sz w:val="16"/>
              </w:rPr>
            </w:pPr>
            <w:r>
              <w:rPr>
                <w:sz w:val="16"/>
              </w:rPr>
              <w:t>R5-240757</w:t>
            </w:r>
          </w:p>
        </w:tc>
        <w:tc>
          <w:tcPr>
            <w:tcW w:w="0" w:type="auto"/>
          </w:tcPr>
          <w:p w14:paraId="54967D2A" w14:textId="77777777" w:rsidR="00BC377F" w:rsidRPr="00496D15" w:rsidRDefault="00BC377F" w:rsidP="00D41ECF">
            <w:pPr>
              <w:pStyle w:val="TAL"/>
              <w:rPr>
                <w:sz w:val="16"/>
              </w:rPr>
            </w:pPr>
            <w:r>
              <w:rPr>
                <w:sz w:val="16"/>
              </w:rPr>
              <w:t>Correction to Annex F for SDT RRM test cases</w:t>
            </w:r>
          </w:p>
        </w:tc>
        <w:tc>
          <w:tcPr>
            <w:tcW w:w="0" w:type="auto"/>
          </w:tcPr>
          <w:p w14:paraId="2C4C9AB0"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11D71108" w14:textId="77777777" w:rsidR="00BC377F" w:rsidRPr="00496D15" w:rsidRDefault="00BC377F" w:rsidP="00D41ECF">
            <w:pPr>
              <w:pStyle w:val="TAL"/>
              <w:rPr>
                <w:sz w:val="16"/>
              </w:rPr>
            </w:pPr>
            <w:r>
              <w:rPr>
                <w:sz w:val="16"/>
              </w:rPr>
              <w:t>withdrawn</w:t>
            </w:r>
          </w:p>
        </w:tc>
        <w:tc>
          <w:tcPr>
            <w:tcW w:w="0" w:type="auto"/>
          </w:tcPr>
          <w:p w14:paraId="02B51123" w14:textId="77777777" w:rsidR="00BC377F" w:rsidRPr="00496D15" w:rsidRDefault="00BC377F" w:rsidP="00D41ECF">
            <w:pPr>
              <w:pStyle w:val="TAL"/>
              <w:rPr>
                <w:sz w:val="16"/>
              </w:rPr>
            </w:pPr>
          </w:p>
        </w:tc>
        <w:tc>
          <w:tcPr>
            <w:tcW w:w="0" w:type="auto"/>
          </w:tcPr>
          <w:p w14:paraId="775F2C26" w14:textId="77777777" w:rsidR="00BC377F" w:rsidRPr="00496D15" w:rsidRDefault="00BC377F" w:rsidP="00D41ECF">
            <w:pPr>
              <w:pStyle w:val="TAL"/>
              <w:rPr>
                <w:sz w:val="16"/>
              </w:rPr>
            </w:pPr>
          </w:p>
        </w:tc>
      </w:tr>
      <w:tr w:rsidR="00BC377F" w14:paraId="1AE174B0" w14:textId="77777777" w:rsidTr="00D41ECF">
        <w:tc>
          <w:tcPr>
            <w:tcW w:w="0" w:type="auto"/>
          </w:tcPr>
          <w:p w14:paraId="09AFDD70" w14:textId="77777777" w:rsidR="00BC377F" w:rsidRPr="00496D15" w:rsidRDefault="00BC377F" w:rsidP="00D41ECF">
            <w:pPr>
              <w:pStyle w:val="TAL"/>
              <w:rPr>
                <w:sz w:val="16"/>
              </w:rPr>
            </w:pPr>
            <w:r>
              <w:rPr>
                <w:sz w:val="16"/>
              </w:rPr>
              <w:t>R5-240758</w:t>
            </w:r>
          </w:p>
        </w:tc>
        <w:tc>
          <w:tcPr>
            <w:tcW w:w="0" w:type="auto"/>
          </w:tcPr>
          <w:p w14:paraId="3ACECAEF" w14:textId="77777777" w:rsidR="00BC377F" w:rsidRPr="00496D15" w:rsidRDefault="00BC377F" w:rsidP="00D41ECF">
            <w:pPr>
              <w:pStyle w:val="TAL"/>
              <w:rPr>
                <w:sz w:val="16"/>
              </w:rPr>
            </w:pPr>
            <w:r>
              <w:rPr>
                <w:sz w:val="16"/>
              </w:rPr>
              <w:t>Correction to FR1 4-step RACH test cases with TT</w:t>
            </w:r>
          </w:p>
        </w:tc>
        <w:tc>
          <w:tcPr>
            <w:tcW w:w="0" w:type="auto"/>
          </w:tcPr>
          <w:p w14:paraId="2A4C03F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141366F" w14:textId="77777777" w:rsidR="00BC377F" w:rsidRPr="00496D15" w:rsidRDefault="00BC377F" w:rsidP="00D41ECF">
            <w:pPr>
              <w:pStyle w:val="TAL"/>
              <w:rPr>
                <w:sz w:val="16"/>
              </w:rPr>
            </w:pPr>
            <w:r>
              <w:rPr>
                <w:sz w:val="16"/>
              </w:rPr>
              <w:t>agreed</w:t>
            </w:r>
          </w:p>
        </w:tc>
        <w:tc>
          <w:tcPr>
            <w:tcW w:w="0" w:type="auto"/>
          </w:tcPr>
          <w:p w14:paraId="7DD20508" w14:textId="77777777" w:rsidR="00BC377F" w:rsidRPr="00496D15" w:rsidRDefault="00BC377F" w:rsidP="00D41ECF">
            <w:pPr>
              <w:pStyle w:val="TAL"/>
              <w:rPr>
                <w:sz w:val="16"/>
              </w:rPr>
            </w:pPr>
          </w:p>
        </w:tc>
        <w:tc>
          <w:tcPr>
            <w:tcW w:w="0" w:type="auto"/>
          </w:tcPr>
          <w:p w14:paraId="7D17F365" w14:textId="77777777" w:rsidR="00BC377F" w:rsidRPr="00496D15" w:rsidRDefault="00BC377F" w:rsidP="00D41ECF">
            <w:pPr>
              <w:pStyle w:val="TAL"/>
              <w:rPr>
                <w:sz w:val="16"/>
              </w:rPr>
            </w:pPr>
          </w:p>
        </w:tc>
      </w:tr>
      <w:tr w:rsidR="00BC377F" w14:paraId="71818D45" w14:textId="77777777" w:rsidTr="00D41ECF">
        <w:tc>
          <w:tcPr>
            <w:tcW w:w="0" w:type="auto"/>
          </w:tcPr>
          <w:p w14:paraId="56463550" w14:textId="77777777" w:rsidR="00BC377F" w:rsidRPr="00496D15" w:rsidRDefault="00BC377F" w:rsidP="00D41ECF">
            <w:pPr>
              <w:pStyle w:val="TAL"/>
              <w:rPr>
                <w:sz w:val="16"/>
              </w:rPr>
            </w:pPr>
            <w:r>
              <w:rPr>
                <w:sz w:val="16"/>
              </w:rPr>
              <w:t>R5-240759</w:t>
            </w:r>
          </w:p>
        </w:tc>
        <w:tc>
          <w:tcPr>
            <w:tcW w:w="0" w:type="auto"/>
          </w:tcPr>
          <w:p w14:paraId="5E7832CD" w14:textId="77777777" w:rsidR="00BC377F" w:rsidRPr="00496D15" w:rsidRDefault="00BC377F" w:rsidP="00D41ECF">
            <w:pPr>
              <w:pStyle w:val="TAL"/>
              <w:rPr>
                <w:sz w:val="16"/>
              </w:rPr>
            </w:pPr>
            <w:r>
              <w:rPr>
                <w:sz w:val="16"/>
              </w:rPr>
              <w:t>Correction to FR1 2-step RACH test cases with TT</w:t>
            </w:r>
          </w:p>
        </w:tc>
        <w:tc>
          <w:tcPr>
            <w:tcW w:w="0" w:type="auto"/>
          </w:tcPr>
          <w:p w14:paraId="4441BC29"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28DC5AFF" w14:textId="77777777" w:rsidR="00BC377F" w:rsidRPr="00496D15" w:rsidRDefault="00BC377F" w:rsidP="00D41ECF">
            <w:pPr>
              <w:pStyle w:val="TAL"/>
              <w:rPr>
                <w:sz w:val="16"/>
              </w:rPr>
            </w:pPr>
            <w:r>
              <w:rPr>
                <w:sz w:val="16"/>
              </w:rPr>
              <w:t>agreed</w:t>
            </w:r>
          </w:p>
        </w:tc>
        <w:tc>
          <w:tcPr>
            <w:tcW w:w="0" w:type="auto"/>
          </w:tcPr>
          <w:p w14:paraId="289BA3E8" w14:textId="77777777" w:rsidR="00BC377F" w:rsidRPr="00496D15" w:rsidRDefault="00BC377F" w:rsidP="00D41ECF">
            <w:pPr>
              <w:pStyle w:val="TAL"/>
              <w:rPr>
                <w:sz w:val="16"/>
              </w:rPr>
            </w:pPr>
          </w:p>
        </w:tc>
        <w:tc>
          <w:tcPr>
            <w:tcW w:w="0" w:type="auto"/>
          </w:tcPr>
          <w:p w14:paraId="75EBC8C1" w14:textId="77777777" w:rsidR="00BC377F" w:rsidRPr="00496D15" w:rsidRDefault="00BC377F" w:rsidP="00D41ECF">
            <w:pPr>
              <w:pStyle w:val="TAL"/>
              <w:rPr>
                <w:sz w:val="16"/>
              </w:rPr>
            </w:pPr>
          </w:p>
        </w:tc>
      </w:tr>
      <w:tr w:rsidR="00BC377F" w14:paraId="7B8FDB69" w14:textId="77777777" w:rsidTr="00D41ECF">
        <w:tc>
          <w:tcPr>
            <w:tcW w:w="0" w:type="auto"/>
          </w:tcPr>
          <w:p w14:paraId="12158555" w14:textId="77777777" w:rsidR="00BC377F" w:rsidRPr="00496D15" w:rsidRDefault="00BC377F" w:rsidP="00D41ECF">
            <w:pPr>
              <w:pStyle w:val="TAL"/>
              <w:rPr>
                <w:sz w:val="16"/>
              </w:rPr>
            </w:pPr>
            <w:r>
              <w:rPr>
                <w:sz w:val="16"/>
              </w:rPr>
              <w:t>R5-240760</w:t>
            </w:r>
          </w:p>
        </w:tc>
        <w:tc>
          <w:tcPr>
            <w:tcW w:w="0" w:type="auto"/>
          </w:tcPr>
          <w:p w14:paraId="5EA8CBB1" w14:textId="77777777" w:rsidR="00BC377F" w:rsidRPr="00496D15" w:rsidRDefault="00BC377F" w:rsidP="00D41ECF">
            <w:pPr>
              <w:pStyle w:val="TAL"/>
              <w:rPr>
                <w:sz w:val="16"/>
              </w:rPr>
            </w:pPr>
            <w:r>
              <w:rPr>
                <w:sz w:val="16"/>
              </w:rPr>
              <w:t>Correction to FR1 inter frequency SS SINR relative accuracy test cases with TT</w:t>
            </w:r>
          </w:p>
        </w:tc>
        <w:tc>
          <w:tcPr>
            <w:tcW w:w="0" w:type="auto"/>
          </w:tcPr>
          <w:p w14:paraId="0C9B3FE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AEEA13C" w14:textId="77777777" w:rsidR="00BC377F" w:rsidRPr="00496D15" w:rsidRDefault="00BC377F" w:rsidP="00D41ECF">
            <w:pPr>
              <w:pStyle w:val="TAL"/>
              <w:rPr>
                <w:sz w:val="16"/>
              </w:rPr>
            </w:pPr>
            <w:r>
              <w:rPr>
                <w:sz w:val="16"/>
              </w:rPr>
              <w:t>agreed</w:t>
            </w:r>
          </w:p>
        </w:tc>
        <w:tc>
          <w:tcPr>
            <w:tcW w:w="0" w:type="auto"/>
          </w:tcPr>
          <w:p w14:paraId="6FAC565B" w14:textId="77777777" w:rsidR="00BC377F" w:rsidRPr="00496D15" w:rsidRDefault="00BC377F" w:rsidP="00D41ECF">
            <w:pPr>
              <w:pStyle w:val="TAL"/>
              <w:rPr>
                <w:sz w:val="16"/>
              </w:rPr>
            </w:pPr>
          </w:p>
        </w:tc>
        <w:tc>
          <w:tcPr>
            <w:tcW w:w="0" w:type="auto"/>
          </w:tcPr>
          <w:p w14:paraId="4179DFEA" w14:textId="77777777" w:rsidR="00BC377F" w:rsidRPr="00496D15" w:rsidRDefault="00BC377F" w:rsidP="00D41ECF">
            <w:pPr>
              <w:pStyle w:val="TAL"/>
              <w:rPr>
                <w:sz w:val="16"/>
              </w:rPr>
            </w:pPr>
          </w:p>
        </w:tc>
      </w:tr>
      <w:tr w:rsidR="00BC377F" w14:paraId="73947C1F" w14:textId="77777777" w:rsidTr="00D41ECF">
        <w:tc>
          <w:tcPr>
            <w:tcW w:w="0" w:type="auto"/>
          </w:tcPr>
          <w:p w14:paraId="58E14F51" w14:textId="77777777" w:rsidR="00BC377F" w:rsidRPr="00496D15" w:rsidRDefault="00BC377F" w:rsidP="00D41ECF">
            <w:pPr>
              <w:pStyle w:val="TAL"/>
              <w:rPr>
                <w:sz w:val="16"/>
              </w:rPr>
            </w:pPr>
            <w:r>
              <w:rPr>
                <w:sz w:val="16"/>
              </w:rPr>
              <w:t>R5-240761</w:t>
            </w:r>
          </w:p>
        </w:tc>
        <w:tc>
          <w:tcPr>
            <w:tcW w:w="0" w:type="auto"/>
          </w:tcPr>
          <w:p w14:paraId="56ACC026" w14:textId="77777777" w:rsidR="00BC377F" w:rsidRPr="00496D15" w:rsidRDefault="00BC377F" w:rsidP="00D41ECF">
            <w:pPr>
              <w:pStyle w:val="TAL"/>
              <w:rPr>
                <w:sz w:val="16"/>
              </w:rPr>
            </w:pPr>
            <w:r>
              <w:rPr>
                <w:sz w:val="16"/>
              </w:rPr>
              <w:t>Correction to FR1 L1 RSRP absolute accuracy test cases with TT</w:t>
            </w:r>
          </w:p>
        </w:tc>
        <w:tc>
          <w:tcPr>
            <w:tcW w:w="0" w:type="auto"/>
          </w:tcPr>
          <w:p w14:paraId="3C5456F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A98D717" w14:textId="77777777" w:rsidR="00BC377F" w:rsidRPr="00496D15" w:rsidRDefault="00BC377F" w:rsidP="00D41ECF">
            <w:pPr>
              <w:pStyle w:val="TAL"/>
              <w:rPr>
                <w:sz w:val="16"/>
              </w:rPr>
            </w:pPr>
            <w:r>
              <w:rPr>
                <w:sz w:val="16"/>
              </w:rPr>
              <w:t>agreed</w:t>
            </w:r>
          </w:p>
        </w:tc>
        <w:tc>
          <w:tcPr>
            <w:tcW w:w="0" w:type="auto"/>
          </w:tcPr>
          <w:p w14:paraId="248037EB" w14:textId="77777777" w:rsidR="00BC377F" w:rsidRPr="00496D15" w:rsidRDefault="00BC377F" w:rsidP="00D41ECF">
            <w:pPr>
              <w:pStyle w:val="TAL"/>
              <w:rPr>
                <w:sz w:val="16"/>
              </w:rPr>
            </w:pPr>
          </w:p>
        </w:tc>
        <w:tc>
          <w:tcPr>
            <w:tcW w:w="0" w:type="auto"/>
          </w:tcPr>
          <w:p w14:paraId="65EDEC70" w14:textId="77777777" w:rsidR="00BC377F" w:rsidRPr="00496D15" w:rsidRDefault="00BC377F" w:rsidP="00D41ECF">
            <w:pPr>
              <w:pStyle w:val="TAL"/>
              <w:rPr>
                <w:sz w:val="16"/>
              </w:rPr>
            </w:pPr>
          </w:p>
        </w:tc>
      </w:tr>
      <w:tr w:rsidR="00BC377F" w14:paraId="1A5DAB04" w14:textId="77777777" w:rsidTr="00D41ECF">
        <w:tc>
          <w:tcPr>
            <w:tcW w:w="0" w:type="auto"/>
          </w:tcPr>
          <w:p w14:paraId="226A9FA2" w14:textId="77777777" w:rsidR="00BC377F" w:rsidRPr="00496D15" w:rsidRDefault="00BC377F" w:rsidP="00D41ECF">
            <w:pPr>
              <w:pStyle w:val="TAL"/>
              <w:rPr>
                <w:sz w:val="16"/>
              </w:rPr>
            </w:pPr>
            <w:r>
              <w:rPr>
                <w:sz w:val="16"/>
              </w:rPr>
              <w:t>R5-240762</w:t>
            </w:r>
          </w:p>
        </w:tc>
        <w:tc>
          <w:tcPr>
            <w:tcW w:w="0" w:type="auto"/>
          </w:tcPr>
          <w:p w14:paraId="6F7AD2C1" w14:textId="77777777" w:rsidR="00BC377F" w:rsidRPr="00496D15" w:rsidRDefault="00BC377F" w:rsidP="00D41ECF">
            <w:pPr>
              <w:pStyle w:val="TAL"/>
              <w:rPr>
                <w:sz w:val="16"/>
              </w:rPr>
            </w:pPr>
            <w:r>
              <w:rPr>
                <w:sz w:val="16"/>
              </w:rPr>
              <w:t>Correction to FR1 LTE RSRP accuracy test case 6.7.5.1 with TT</w:t>
            </w:r>
          </w:p>
        </w:tc>
        <w:tc>
          <w:tcPr>
            <w:tcW w:w="0" w:type="auto"/>
          </w:tcPr>
          <w:p w14:paraId="55F42C3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350848F" w14:textId="77777777" w:rsidR="00BC377F" w:rsidRPr="00496D15" w:rsidRDefault="00BC377F" w:rsidP="00D41ECF">
            <w:pPr>
              <w:pStyle w:val="TAL"/>
              <w:rPr>
                <w:sz w:val="16"/>
              </w:rPr>
            </w:pPr>
            <w:r>
              <w:rPr>
                <w:sz w:val="16"/>
              </w:rPr>
              <w:t>agreed</w:t>
            </w:r>
          </w:p>
        </w:tc>
        <w:tc>
          <w:tcPr>
            <w:tcW w:w="0" w:type="auto"/>
          </w:tcPr>
          <w:p w14:paraId="12FA283C" w14:textId="77777777" w:rsidR="00BC377F" w:rsidRPr="00496D15" w:rsidRDefault="00BC377F" w:rsidP="00D41ECF">
            <w:pPr>
              <w:pStyle w:val="TAL"/>
              <w:rPr>
                <w:sz w:val="16"/>
              </w:rPr>
            </w:pPr>
          </w:p>
        </w:tc>
        <w:tc>
          <w:tcPr>
            <w:tcW w:w="0" w:type="auto"/>
          </w:tcPr>
          <w:p w14:paraId="21E647D0" w14:textId="77777777" w:rsidR="00BC377F" w:rsidRPr="00496D15" w:rsidRDefault="00BC377F" w:rsidP="00D41ECF">
            <w:pPr>
              <w:pStyle w:val="TAL"/>
              <w:rPr>
                <w:sz w:val="16"/>
              </w:rPr>
            </w:pPr>
          </w:p>
        </w:tc>
      </w:tr>
      <w:tr w:rsidR="00BC377F" w14:paraId="59E3FE3A" w14:textId="77777777" w:rsidTr="00D41ECF">
        <w:tc>
          <w:tcPr>
            <w:tcW w:w="0" w:type="auto"/>
          </w:tcPr>
          <w:p w14:paraId="167671A0" w14:textId="77777777" w:rsidR="00BC377F" w:rsidRPr="00496D15" w:rsidRDefault="00BC377F" w:rsidP="00D41ECF">
            <w:pPr>
              <w:pStyle w:val="TAL"/>
              <w:rPr>
                <w:sz w:val="16"/>
              </w:rPr>
            </w:pPr>
            <w:r>
              <w:rPr>
                <w:sz w:val="16"/>
              </w:rPr>
              <w:t>R5-240763</w:t>
            </w:r>
          </w:p>
        </w:tc>
        <w:tc>
          <w:tcPr>
            <w:tcW w:w="0" w:type="auto"/>
          </w:tcPr>
          <w:p w14:paraId="58F1D14E" w14:textId="77777777" w:rsidR="00BC377F" w:rsidRPr="00496D15" w:rsidRDefault="00BC377F" w:rsidP="00D41ECF">
            <w:pPr>
              <w:pStyle w:val="TAL"/>
              <w:rPr>
                <w:sz w:val="16"/>
              </w:rPr>
            </w:pPr>
            <w:r>
              <w:rPr>
                <w:sz w:val="16"/>
              </w:rPr>
              <w:t>Correction to Annex F for R15 RRM test cases</w:t>
            </w:r>
          </w:p>
        </w:tc>
        <w:tc>
          <w:tcPr>
            <w:tcW w:w="0" w:type="auto"/>
          </w:tcPr>
          <w:p w14:paraId="4FF7706E"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62A116A8" w14:textId="77777777" w:rsidR="00BC377F" w:rsidRPr="00496D15" w:rsidRDefault="00BC377F" w:rsidP="00D41ECF">
            <w:pPr>
              <w:pStyle w:val="TAL"/>
              <w:rPr>
                <w:sz w:val="16"/>
              </w:rPr>
            </w:pPr>
            <w:r>
              <w:rPr>
                <w:sz w:val="16"/>
              </w:rPr>
              <w:t>withdrawn</w:t>
            </w:r>
          </w:p>
        </w:tc>
        <w:tc>
          <w:tcPr>
            <w:tcW w:w="0" w:type="auto"/>
          </w:tcPr>
          <w:p w14:paraId="58EF1E0C" w14:textId="77777777" w:rsidR="00BC377F" w:rsidRPr="00496D15" w:rsidRDefault="00BC377F" w:rsidP="00D41ECF">
            <w:pPr>
              <w:pStyle w:val="TAL"/>
              <w:rPr>
                <w:sz w:val="16"/>
              </w:rPr>
            </w:pPr>
          </w:p>
        </w:tc>
        <w:tc>
          <w:tcPr>
            <w:tcW w:w="0" w:type="auto"/>
          </w:tcPr>
          <w:p w14:paraId="6860853A" w14:textId="77777777" w:rsidR="00BC377F" w:rsidRPr="00496D15" w:rsidRDefault="00BC377F" w:rsidP="00D41ECF">
            <w:pPr>
              <w:pStyle w:val="TAL"/>
              <w:rPr>
                <w:sz w:val="16"/>
              </w:rPr>
            </w:pPr>
          </w:p>
        </w:tc>
      </w:tr>
      <w:tr w:rsidR="00BC377F" w14:paraId="1A097D4E" w14:textId="77777777" w:rsidTr="00D41ECF">
        <w:tc>
          <w:tcPr>
            <w:tcW w:w="0" w:type="auto"/>
          </w:tcPr>
          <w:p w14:paraId="1A9CD016" w14:textId="77777777" w:rsidR="00BC377F" w:rsidRPr="00496D15" w:rsidRDefault="00BC377F" w:rsidP="00D41ECF">
            <w:pPr>
              <w:pStyle w:val="TAL"/>
              <w:rPr>
                <w:sz w:val="16"/>
              </w:rPr>
            </w:pPr>
            <w:r>
              <w:rPr>
                <w:sz w:val="16"/>
              </w:rPr>
              <w:t>R5-240764</w:t>
            </w:r>
          </w:p>
        </w:tc>
        <w:tc>
          <w:tcPr>
            <w:tcW w:w="0" w:type="auto"/>
          </w:tcPr>
          <w:p w14:paraId="0CE7ADBE" w14:textId="77777777" w:rsidR="00BC377F" w:rsidRPr="00496D15" w:rsidRDefault="00BC377F" w:rsidP="00D41ECF">
            <w:pPr>
              <w:pStyle w:val="TAL"/>
              <w:rPr>
                <w:sz w:val="16"/>
              </w:rPr>
            </w:pPr>
            <w:r>
              <w:rPr>
                <w:sz w:val="16"/>
              </w:rPr>
              <w:t xml:space="preserve">Correction to default configuration of </w:t>
            </w:r>
            <w:proofErr w:type="spellStart"/>
            <w:r>
              <w:rPr>
                <w:sz w:val="16"/>
              </w:rPr>
              <w:t>frequencyInfoSL</w:t>
            </w:r>
            <w:proofErr w:type="spellEnd"/>
          </w:p>
        </w:tc>
        <w:tc>
          <w:tcPr>
            <w:tcW w:w="0" w:type="auto"/>
          </w:tcPr>
          <w:p w14:paraId="2F010C0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636E5EB" w14:textId="77777777" w:rsidR="00BC377F" w:rsidRPr="00496D15" w:rsidRDefault="00BC377F" w:rsidP="00D41ECF">
            <w:pPr>
              <w:pStyle w:val="TAL"/>
              <w:rPr>
                <w:sz w:val="16"/>
              </w:rPr>
            </w:pPr>
            <w:r>
              <w:rPr>
                <w:sz w:val="16"/>
              </w:rPr>
              <w:t>revised</w:t>
            </w:r>
          </w:p>
        </w:tc>
        <w:tc>
          <w:tcPr>
            <w:tcW w:w="0" w:type="auto"/>
          </w:tcPr>
          <w:p w14:paraId="131F5ADD" w14:textId="77777777" w:rsidR="00BC377F" w:rsidRPr="00496D15" w:rsidRDefault="00BC377F" w:rsidP="00D41ECF">
            <w:pPr>
              <w:pStyle w:val="TAL"/>
              <w:rPr>
                <w:sz w:val="16"/>
              </w:rPr>
            </w:pPr>
          </w:p>
        </w:tc>
        <w:tc>
          <w:tcPr>
            <w:tcW w:w="0" w:type="auto"/>
          </w:tcPr>
          <w:p w14:paraId="34ED98BE" w14:textId="77777777" w:rsidR="00BC377F" w:rsidRPr="00496D15" w:rsidRDefault="00BC377F" w:rsidP="00D41ECF">
            <w:pPr>
              <w:pStyle w:val="TAL"/>
              <w:rPr>
                <w:sz w:val="16"/>
              </w:rPr>
            </w:pPr>
            <w:r>
              <w:rPr>
                <w:sz w:val="16"/>
              </w:rPr>
              <w:t>R5-241539</w:t>
            </w:r>
          </w:p>
        </w:tc>
      </w:tr>
      <w:tr w:rsidR="00BC377F" w14:paraId="2FFD8174" w14:textId="77777777" w:rsidTr="00D41ECF">
        <w:tc>
          <w:tcPr>
            <w:tcW w:w="0" w:type="auto"/>
          </w:tcPr>
          <w:p w14:paraId="7918C95D" w14:textId="77777777" w:rsidR="00BC377F" w:rsidRPr="00496D15" w:rsidRDefault="00BC377F" w:rsidP="00D41ECF">
            <w:pPr>
              <w:pStyle w:val="TAL"/>
              <w:rPr>
                <w:sz w:val="16"/>
              </w:rPr>
            </w:pPr>
            <w:r>
              <w:rPr>
                <w:sz w:val="16"/>
              </w:rPr>
              <w:t>R5-240765</w:t>
            </w:r>
          </w:p>
        </w:tc>
        <w:tc>
          <w:tcPr>
            <w:tcW w:w="0" w:type="auto"/>
          </w:tcPr>
          <w:p w14:paraId="46F1DF2F" w14:textId="77777777" w:rsidR="00BC377F" w:rsidRPr="00496D15" w:rsidRDefault="00BC377F" w:rsidP="00D41ECF">
            <w:pPr>
              <w:pStyle w:val="TAL"/>
              <w:rPr>
                <w:sz w:val="16"/>
              </w:rPr>
            </w:pPr>
            <w:r>
              <w:rPr>
                <w:sz w:val="16"/>
              </w:rPr>
              <w:t>Correction to V2X SIG test case 12.1.7.1</w:t>
            </w:r>
          </w:p>
        </w:tc>
        <w:tc>
          <w:tcPr>
            <w:tcW w:w="0" w:type="auto"/>
          </w:tcPr>
          <w:p w14:paraId="480BE537"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B655257" w14:textId="77777777" w:rsidR="00BC377F" w:rsidRPr="00496D15" w:rsidRDefault="00BC377F" w:rsidP="00D41ECF">
            <w:pPr>
              <w:pStyle w:val="TAL"/>
              <w:rPr>
                <w:sz w:val="16"/>
              </w:rPr>
            </w:pPr>
            <w:r>
              <w:rPr>
                <w:sz w:val="16"/>
              </w:rPr>
              <w:t>withdrawn</w:t>
            </w:r>
          </w:p>
        </w:tc>
        <w:tc>
          <w:tcPr>
            <w:tcW w:w="0" w:type="auto"/>
          </w:tcPr>
          <w:p w14:paraId="49148189" w14:textId="77777777" w:rsidR="00BC377F" w:rsidRPr="00496D15" w:rsidRDefault="00BC377F" w:rsidP="00D41ECF">
            <w:pPr>
              <w:pStyle w:val="TAL"/>
              <w:rPr>
                <w:sz w:val="16"/>
              </w:rPr>
            </w:pPr>
          </w:p>
        </w:tc>
        <w:tc>
          <w:tcPr>
            <w:tcW w:w="0" w:type="auto"/>
          </w:tcPr>
          <w:p w14:paraId="32BA4BDF" w14:textId="77777777" w:rsidR="00BC377F" w:rsidRPr="00496D15" w:rsidRDefault="00BC377F" w:rsidP="00D41ECF">
            <w:pPr>
              <w:pStyle w:val="TAL"/>
              <w:rPr>
                <w:sz w:val="16"/>
              </w:rPr>
            </w:pPr>
          </w:p>
        </w:tc>
      </w:tr>
      <w:tr w:rsidR="00BC377F" w14:paraId="7A76A6BF" w14:textId="77777777" w:rsidTr="00D41ECF">
        <w:tc>
          <w:tcPr>
            <w:tcW w:w="0" w:type="auto"/>
          </w:tcPr>
          <w:p w14:paraId="2B5C1802" w14:textId="77777777" w:rsidR="00BC377F" w:rsidRPr="00496D15" w:rsidRDefault="00BC377F" w:rsidP="00D41ECF">
            <w:pPr>
              <w:pStyle w:val="TAL"/>
              <w:rPr>
                <w:sz w:val="16"/>
              </w:rPr>
            </w:pPr>
            <w:r>
              <w:rPr>
                <w:sz w:val="16"/>
              </w:rPr>
              <w:t>R5-240766</w:t>
            </w:r>
          </w:p>
        </w:tc>
        <w:tc>
          <w:tcPr>
            <w:tcW w:w="0" w:type="auto"/>
          </w:tcPr>
          <w:p w14:paraId="0711C88A" w14:textId="77777777" w:rsidR="00BC377F" w:rsidRPr="00496D15" w:rsidRDefault="00BC377F" w:rsidP="00D41ECF">
            <w:pPr>
              <w:pStyle w:val="TAL"/>
              <w:rPr>
                <w:sz w:val="16"/>
              </w:rPr>
            </w:pPr>
            <w:r>
              <w:rPr>
                <w:sz w:val="16"/>
              </w:rPr>
              <w:t>Addition of V2X SIG test case 12.2.9.1</w:t>
            </w:r>
          </w:p>
        </w:tc>
        <w:tc>
          <w:tcPr>
            <w:tcW w:w="0" w:type="auto"/>
          </w:tcPr>
          <w:p w14:paraId="5047185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27EBDDE" w14:textId="77777777" w:rsidR="00BC377F" w:rsidRPr="00496D15" w:rsidRDefault="00BC377F" w:rsidP="00D41ECF">
            <w:pPr>
              <w:pStyle w:val="TAL"/>
              <w:rPr>
                <w:sz w:val="16"/>
              </w:rPr>
            </w:pPr>
            <w:r>
              <w:rPr>
                <w:sz w:val="16"/>
              </w:rPr>
              <w:t>agreed</w:t>
            </w:r>
          </w:p>
        </w:tc>
        <w:tc>
          <w:tcPr>
            <w:tcW w:w="0" w:type="auto"/>
          </w:tcPr>
          <w:p w14:paraId="6346C0D1" w14:textId="77777777" w:rsidR="00BC377F" w:rsidRPr="00496D15" w:rsidRDefault="00BC377F" w:rsidP="00D41ECF">
            <w:pPr>
              <w:pStyle w:val="TAL"/>
              <w:rPr>
                <w:sz w:val="16"/>
              </w:rPr>
            </w:pPr>
          </w:p>
        </w:tc>
        <w:tc>
          <w:tcPr>
            <w:tcW w:w="0" w:type="auto"/>
          </w:tcPr>
          <w:p w14:paraId="2C600398" w14:textId="77777777" w:rsidR="00BC377F" w:rsidRPr="00496D15" w:rsidRDefault="00BC377F" w:rsidP="00D41ECF">
            <w:pPr>
              <w:pStyle w:val="TAL"/>
              <w:rPr>
                <w:sz w:val="16"/>
              </w:rPr>
            </w:pPr>
          </w:p>
        </w:tc>
      </w:tr>
      <w:tr w:rsidR="00BC377F" w14:paraId="043B214F" w14:textId="77777777" w:rsidTr="00D41ECF">
        <w:tc>
          <w:tcPr>
            <w:tcW w:w="0" w:type="auto"/>
          </w:tcPr>
          <w:p w14:paraId="34E7E6FF" w14:textId="77777777" w:rsidR="00BC377F" w:rsidRPr="00496D15" w:rsidRDefault="00BC377F" w:rsidP="00D41ECF">
            <w:pPr>
              <w:pStyle w:val="TAL"/>
              <w:rPr>
                <w:sz w:val="16"/>
              </w:rPr>
            </w:pPr>
            <w:r>
              <w:rPr>
                <w:sz w:val="16"/>
              </w:rPr>
              <w:t>R5-240767</w:t>
            </w:r>
          </w:p>
        </w:tc>
        <w:tc>
          <w:tcPr>
            <w:tcW w:w="0" w:type="auto"/>
          </w:tcPr>
          <w:p w14:paraId="3F9596FC" w14:textId="77777777" w:rsidR="00BC377F" w:rsidRPr="00496D15" w:rsidRDefault="00BC377F" w:rsidP="00D41ECF">
            <w:pPr>
              <w:pStyle w:val="TAL"/>
              <w:rPr>
                <w:sz w:val="16"/>
              </w:rPr>
            </w:pPr>
            <w:r>
              <w:rPr>
                <w:sz w:val="16"/>
              </w:rPr>
              <w:t>Correction of applicability for V2X SIG test cases</w:t>
            </w:r>
          </w:p>
        </w:tc>
        <w:tc>
          <w:tcPr>
            <w:tcW w:w="0" w:type="auto"/>
          </w:tcPr>
          <w:p w14:paraId="68CE0CE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3D2AF99" w14:textId="77777777" w:rsidR="00BC377F" w:rsidRPr="00496D15" w:rsidRDefault="00BC377F" w:rsidP="00D41ECF">
            <w:pPr>
              <w:pStyle w:val="TAL"/>
              <w:rPr>
                <w:sz w:val="16"/>
              </w:rPr>
            </w:pPr>
            <w:r>
              <w:rPr>
                <w:sz w:val="16"/>
              </w:rPr>
              <w:t>revised</w:t>
            </w:r>
          </w:p>
        </w:tc>
        <w:tc>
          <w:tcPr>
            <w:tcW w:w="0" w:type="auto"/>
          </w:tcPr>
          <w:p w14:paraId="04A74FB6" w14:textId="77777777" w:rsidR="00BC377F" w:rsidRPr="00496D15" w:rsidRDefault="00BC377F" w:rsidP="00D41ECF">
            <w:pPr>
              <w:pStyle w:val="TAL"/>
              <w:rPr>
                <w:sz w:val="16"/>
              </w:rPr>
            </w:pPr>
          </w:p>
        </w:tc>
        <w:tc>
          <w:tcPr>
            <w:tcW w:w="0" w:type="auto"/>
          </w:tcPr>
          <w:p w14:paraId="21A9A567" w14:textId="77777777" w:rsidR="00BC377F" w:rsidRPr="00496D15" w:rsidRDefault="00BC377F" w:rsidP="00D41ECF">
            <w:pPr>
              <w:pStyle w:val="TAL"/>
              <w:rPr>
                <w:sz w:val="16"/>
              </w:rPr>
            </w:pPr>
            <w:r>
              <w:rPr>
                <w:sz w:val="16"/>
              </w:rPr>
              <w:t>R5-241540</w:t>
            </w:r>
          </w:p>
        </w:tc>
      </w:tr>
      <w:tr w:rsidR="00BC377F" w14:paraId="0CD4DBCD" w14:textId="77777777" w:rsidTr="00D41ECF">
        <w:tc>
          <w:tcPr>
            <w:tcW w:w="0" w:type="auto"/>
          </w:tcPr>
          <w:p w14:paraId="6B7992B6" w14:textId="77777777" w:rsidR="00BC377F" w:rsidRPr="00496D15" w:rsidRDefault="00BC377F" w:rsidP="00D41ECF">
            <w:pPr>
              <w:pStyle w:val="TAL"/>
              <w:rPr>
                <w:sz w:val="16"/>
              </w:rPr>
            </w:pPr>
            <w:r>
              <w:rPr>
                <w:sz w:val="16"/>
              </w:rPr>
              <w:t>R5-240768</w:t>
            </w:r>
          </w:p>
        </w:tc>
        <w:tc>
          <w:tcPr>
            <w:tcW w:w="0" w:type="auto"/>
          </w:tcPr>
          <w:p w14:paraId="31FE471B" w14:textId="77777777" w:rsidR="00BC377F" w:rsidRPr="00496D15" w:rsidRDefault="00BC377F" w:rsidP="00D41ECF">
            <w:pPr>
              <w:pStyle w:val="TAL"/>
              <w:rPr>
                <w:sz w:val="16"/>
              </w:rPr>
            </w:pPr>
            <w:r>
              <w:rPr>
                <w:sz w:val="16"/>
              </w:rPr>
              <w:t>SR of Rel-16 V2X WI after RAN5 102</w:t>
            </w:r>
          </w:p>
        </w:tc>
        <w:tc>
          <w:tcPr>
            <w:tcW w:w="0" w:type="auto"/>
          </w:tcPr>
          <w:p w14:paraId="02FA9B5F"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632746B4" w14:textId="77777777" w:rsidR="00BC377F" w:rsidRPr="00496D15" w:rsidRDefault="00BC377F" w:rsidP="00D41ECF">
            <w:pPr>
              <w:pStyle w:val="TAL"/>
              <w:rPr>
                <w:sz w:val="16"/>
              </w:rPr>
            </w:pPr>
            <w:r>
              <w:rPr>
                <w:sz w:val="16"/>
              </w:rPr>
              <w:t>noted</w:t>
            </w:r>
          </w:p>
        </w:tc>
        <w:tc>
          <w:tcPr>
            <w:tcW w:w="0" w:type="auto"/>
          </w:tcPr>
          <w:p w14:paraId="74D05443" w14:textId="77777777" w:rsidR="00BC377F" w:rsidRPr="00496D15" w:rsidRDefault="00BC377F" w:rsidP="00D41ECF">
            <w:pPr>
              <w:pStyle w:val="TAL"/>
              <w:rPr>
                <w:sz w:val="16"/>
              </w:rPr>
            </w:pPr>
          </w:p>
        </w:tc>
        <w:tc>
          <w:tcPr>
            <w:tcW w:w="0" w:type="auto"/>
          </w:tcPr>
          <w:p w14:paraId="773D7C42" w14:textId="77777777" w:rsidR="00BC377F" w:rsidRPr="00496D15" w:rsidRDefault="00BC377F" w:rsidP="00D41ECF">
            <w:pPr>
              <w:pStyle w:val="TAL"/>
              <w:rPr>
                <w:sz w:val="16"/>
              </w:rPr>
            </w:pPr>
          </w:p>
        </w:tc>
      </w:tr>
      <w:tr w:rsidR="00BC377F" w14:paraId="4CF31840" w14:textId="77777777" w:rsidTr="00D41ECF">
        <w:tc>
          <w:tcPr>
            <w:tcW w:w="0" w:type="auto"/>
          </w:tcPr>
          <w:p w14:paraId="5D0109A2" w14:textId="77777777" w:rsidR="00BC377F" w:rsidRPr="00496D15" w:rsidRDefault="00BC377F" w:rsidP="00D41ECF">
            <w:pPr>
              <w:pStyle w:val="TAL"/>
              <w:rPr>
                <w:sz w:val="16"/>
              </w:rPr>
            </w:pPr>
            <w:r>
              <w:rPr>
                <w:sz w:val="16"/>
              </w:rPr>
              <w:t>R5-240769</w:t>
            </w:r>
          </w:p>
        </w:tc>
        <w:tc>
          <w:tcPr>
            <w:tcW w:w="0" w:type="auto"/>
          </w:tcPr>
          <w:p w14:paraId="0BDB749B" w14:textId="77777777" w:rsidR="00BC377F" w:rsidRPr="00496D15" w:rsidRDefault="00BC377F" w:rsidP="00D41ECF">
            <w:pPr>
              <w:pStyle w:val="TAL"/>
              <w:rPr>
                <w:sz w:val="16"/>
              </w:rPr>
            </w:pPr>
            <w:r>
              <w:rPr>
                <w:sz w:val="16"/>
              </w:rPr>
              <w:t>WP of Rel-16 V2X WI after RAN5 102</w:t>
            </w:r>
          </w:p>
        </w:tc>
        <w:tc>
          <w:tcPr>
            <w:tcW w:w="0" w:type="auto"/>
          </w:tcPr>
          <w:p w14:paraId="7D150F3C"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2BF66217" w14:textId="77777777" w:rsidR="00BC377F" w:rsidRPr="00496D15" w:rsidRDefault="00BC377F" w:rsidP="00D41ECF">
            <w:pPr>
              <w:pStyle w:val="TAL"/>
              <w:rPr>
                <w:sz w:val="16"/>
              </w:rPr>
            </w:pPr>
            <w:r>
              <w:rPr>
                <w:sz w:val="16"/>
              </w:rPr>
              <w:t>noted</w:t>
            </w:r>
          </w:p>
        </w:tc>
        <w:tc>
          <w:tcPr>
            <w:tcW w:w="0" w:type="auto"/>
          </w:tcPr>
          <w:p w14:paraId="261DD869" w14:textId="77777777" w:rsidR="00BC377F" w:rsidRPr="00496D15" w:rsidRDefault="00BC377F" w:rsidP="00D41ECF">
            <w:pPr>
              <w:pStyle w:val="TAL"/>
              <w:rPr>
                <w:sz w:val="16"/>
              </w:rPr>
            </w:pPr>
          </w:p>
        </w:tc>
        <w:tc>
          <w:tcPr>
            <w:tcW w:w="0" w:type="auto"/>
          </w:tcPr>
          <w:p w14:paraId="6203F5A1" w14:textId="77777777" w:rsidR="00BC377F" w:rsidRPr="00496D15" w:rsidRDefault="00BC377F" w:rsidP="00D41ECF">
            <w:pPr>
              <w:pStyle w:val="TAL"/>
              <w:rPr>
                <w:sz w:val="16"/>
              </w:rPr>
            </w:pPr>
          </w:p>
        </w:tc>
      </w:tr>
      <w:tr w:rsidR="00BC377F" w14:paraId="7110739D" w14:textId="77777777" w:rsidTr="00D41ECF">
        <w:tc>
          <w:tcPr>
            <w:tcW w:w="0" w:type="auto"/>
          </w:tcPr>
          <w:p w14:paraId="24F62545" w14:textId="77777777" w:rsidR="00BC377F" w:rsidRPr="00496D15" w:rsidRDefault="00BC377F" w:rsidP="00D41ECF">
            <w:pPr>
              <w:pStyle w:val="TAL"/>
              <w:rPr>
                <w:sz w:val="16"/>
              </w:rPr>
            </w:pPr>
            <w:r>
              <w:rPr>
                <w:sz w:val="16"/>
              </w:rPr>
              <w:t>R5-240770</w:t>
            </w:r>
          </w:p>
        </w:tc>
        <w:tc>
          <w:tcPr>
            <w:tcW w:w="0" w:type="auto"/>
          </w:tcPr>
          <w:p w14:paraId="12008FA0" w14:textId="77777777" w:rsidR="00BC377F" w:rsidRPr="00496D15" w:rsidRDefault="00BC377F" w:rsidP="00D41ECF">
            <w:pPr>
              <w:pStyle w:val="TAL"/>
              <w:rPr>
                <w:sz w:val="16"/>
              </w:rPr>
            </w:pPr>
            <w:r>
              <w:rPr>
                <w:sz w:val="16"/>
              </w:rPr>
              <w:t>Correction to applicability for handover test cases</w:t>
            </w:r>
          </w:p>
        </w:tc>
        <w:tc>
          <w:tcPr>
            <w:tcW w:w="0" w:type="auto"/>
          </w:tcPr>
          <w:p w14:paraId="3A92B282" w14:textId="77777777" w:rsidR="00BC377F" w:rsidRPr="00496D15" w:rsidRDefault="00BC377F" w:rsidP="00D41ECF">
            <w:pPr>
              <w:pStyle w:val="TAL"/>
              <w:rPr>
                <w:sz w:val="16"/>
              </w:rPr>
            </w:pPr>
            <w:r>
              <w:rPr>
                <w:sz w:val="16"/>
              </w:rPr>
              <w:t>TTA</w:t>
            </w:r>
          </w:p>
        </w:tc>
        <w:tc>
          <w:tcPr>
            <w:tcW w:w="0" w:type="auto"/>
          </w:tcPr>
          <w:p w14:paraId="28D706B6" w14:textId="77777777" w:rsidR="00BC377F" w:rsidRPr="00496D15" w:rsidRDefault="00BC377F" w:rsidP="00D41ECF">
            <w:pPr>
              <w:pStyle w:val="TAL"/>
              <w:rPr>
                <w:sz w:val="16"/>
              </w:rPr>
            </w:pPr>
            <w:r>
              <w:rPr>
                <w:sz w:val="16"/>
              </w:rPr>
              <w:t>agreed</w:t>
            </w:r>
          </w:p>
        </w:tc>
        <w:tc>
          <w:tcPr>
            <w:tcW w:w="0" w:type="auto"/>
          </w:tcPr>
          <w:p w14:paraId="5C2933A8" w14:textId="77777777" w:rsidR="00BC377F" w:rsidRPr="00496D15" w:rsidRDefault="00BC377F" w:rsidP="00D41ECF">
            <w:pPr>
              <w:pStyle w:val="TAL"/>
              <w:rPr>
                <w:sz w:val="16"/>
              </w:rPr>
            </w:pPr>
          </w:p>
        </w:tc>
        <w:tc>
          <w:tcPr>
            <w:tcW w:w="0" w:type="auto"/>
          </w:tcPr>
          <w:p w14:paraId="33AF8F12" w14:textId="77777777" w:rsidR="00BC377F" w:rsidRPr="00496D15" w:rsidRDefault="00BC377F" w:rsidP="00D41ECF">
            <w:pPr>
              <w:pStyle w:val="TAL"/>
              <w:rPr>
                <w:sz w:val="16"/>
              </w:rPr>
            </w:pPr>
          </w:p>
        </w:tc>
      </w:tr>
      <w:tr w:rsidR="00BC377F" w14:paraId="1F292F63" w14:textId="77777777" w:rsidTr="00D41ECF">
        <w:tc>
          <w:tcPr>
            <w:tcW w:w="0" w:type="auto"/>
          </w:tcPr>
          <w:p w14:paraId="1F303237" w14:textId="77777777" w:rsidR="00BC377F" w:rsidRPr="00496D15" w:rsidRDefault="00BC377F" w:rsidP="00D41ECF">
            <w:pPr>
              <w:pStyle w:val="TAL"/>
              <w:rPr>
                <w:sz w:val="16"/>
              </w:rPr>
            </w:pPr>
            <w:r>
              <w:rPr>
                <w:sz w:val="16"/>
              </w:rPr>
              <w:t>R5-240771</w:t>
            </w:r>
          </w:p>
        </w:tc>
        <w:tc>
          <w:tcPr>
            <w:tcW w:w="0" w:type="auto"/>
          </w:tcPr>
          <w:p w14:paraId="17033C47" w14:textId="77777777" w:rsidR="00BC377F" w:rsidRPr="00496D15" w:rsidRDefault="00BC377F" w:rsidP="00D41ECF">
            <w:pPr>
              <w:pStyle w:val="TAL"/>
              <w:rPr>
                <w:sz w:val="16"/>
              </w:rPr>
            </w:pPr>
            <w:r>
              <w:rPr>
                <w:sz w:val="16"/>
              </w:rPr>
              <w:t>Correction to applicability for NR-U test cases</w:t>
            </w:r>
          </w:p>
        </w:tc>
        <w:tc>
          <w:tcPr>
            <w:tcW w:w="0" w:type="auto"/>
          </w:tcPr>
          <w:p w14:paraId="722C3087" w14:textId="77777777" w:rsidR="00BC377F" w:rsidRPr="00496D15" w:rsidRDefault="00BC377F" w:rsidP="00D41ECF">
            <w:pPr>
              <w:pStyle w:val="TAL"/>
              <w:rPr>
                <w:sz w:val="16"/>
              </w:rPr>
            </w:pPr>
            <w:r>
              <w:rPr>
                <w:sz w:val="16"/>
              </w:rPr>
              <w:t>TTA</w:t>
            </w:r>
          </w:p>
        </w:tc>
        <w:tc>
          <w:tcPr>
            <w:tcW w:w="0" w:type="auto"/>
          </w:tcPr>
          <w:p w14:paraId="244EA8D9" w14:textId="77777777" w:rsidR="00BC377F" w:rsidRPr="00496D15" w:rsidRDefault="00BC377F" w:rsidP="00D41ECF">
            <w:pPr>
              <w:pStyle w:val="TAL"/>
              <w:rPr>
                <w:sz w:val="16"/>
              </w:rPr>
            </w:pPr>
            <w:r>
              <w:rPr>
                <w:sz w:val="16"/>
              </w:rPr>
              <w:t>agreed</w:t>
            </w:r>
          </w:p>
        </w:tc>
        <w:tc>
          <w:tcPr>
            <w:tcW w:w="0" w:type="auto"/>
          </w:tcPr>
          <w:p w14:paraId="78B065C5" w14:textId="77777777" w:rsidR="00BC377F" w:rsidRPr="00496D15" w:rsidRDefault="00BC377F" w:rsidP="00D41ECF">
            <w:pPr>
              <w:pStyle w:val="TAL"/>
              <w:rPr>
                <w:sz w:val="16"/>
              </w:rPr>
            </w:pPr>
          </w:p>
        </w:tc>
        <w:tc>
          <w:tcPr>
            <w:tcW w:w="0" w:type="auto"/>
          </w:tcPr>
          <w:p w14:paraId="223D27B6" w14:textId="77777777" w:rsidR="00BC377F" w:rsidRPr="00496D15" w:rsidRDefault="00BC377F" w:rsidP="00D41ECF">
            <w:pPr>
              <w:pStyle w:val="TAL"/>
              <w:rPr>
                <w:sz w:val="16"/>
              </w:rPr>
            </w:pPr>
          </w:p>
        </w:tc>
      </w:tr>
      <w:tr w:rsidR="00BC377F" w14:paraId="77721A8A" w14:textId="77777777" w:rsidTr="00D41ECF">
        <w:tc>
          <w:tcPr>
            <w:tcW w:w="0" w:type="auto"/>
          </w:tcPr>
          <w:p w14:paraId="0A0B9A45" w14:textId="77777777" w:rsidR="00BC377F" w:rsidRPr="00496D15" w:rsidRDefault="00BC377F" w:rsidP="00D41ECF">
            <w:pPr>
              <w:pStyle w:val="TAL"/>
              <w:rPr>
                <w:sz w:val="16"/>
              </w:rPr>
            </w:pPr>
            <w:r>
              <w:rPr>
                <w:sz w:val="16"/>
              </w:rPr>
              <w:t>R5-240772</w:t>
            </w:r>
          </w:p>
        </w:tc>
        <w:tc>
          <w:tcPr>
            <w:tcW w:w="0" w:type="auto"/>
          </w:tcPr>
          <w:p w14:paraId="7A2A1078" w14:textId="77777777" w:rsidR="00BC377F" w:rsidRPr="00496D15" w:rsidRDefault="00BC377F" w:rsidP="00D41ECF">
            <w:pPr>
              <w:pStyle w:val="TAL"/>
              <w:rPr>
                <w:sz w:val="16"/>
              </w:rPr>
            </w:pPr>
            <w:r>
              <w:rPr>
                <w:sz w:val="16"/>
              </w:rPr>
              <w:t>Addition of new test case 7.4A.4 Maximum input level for CA (5DL CA)</w:t>
            </w:r>
          </w:p>
        </w:tc>
        <w:tc>
          <w:tcPr>
            <w:tcW w:w="0" w:type="auto"/>
          </w:tcPr>
          <w:p w14:paraId="3AC6CFC5" w14:textId="77777777" w:rsidR="00BC377F" w:rsidRPr="00496D15" w:rsidRDefault="00BC377F" w:rsidP="00D41ECF">
            <w:pPr>
              <w:pStyle w:val="TAL"/>
              <w:rPr>
                <w:sz w:val="16"/>
              </w:rPr>
            </w:pPr>
            <w:r>
              <w:rPr>
                <w:sz w:val="16"/>
              </w:rPr>
              <w:t>KTL</w:t>
            </w:r>
          </w:p>
        </w:tc>
        <w:tc>
          <w:tcPr>
            <w:tcW w:w="0" w:type="auto"/>
          </w:tcPr>
          <w:p w14:paraId="781D7BED" w14:textId="77777777" w:rsidR="00BC377F" w:rsidRPr="00496D15" w:rsidRDefault="00BC377F" w:rsidP="00D41ECF">
            <w:pPr>
              <w:pStyle w:val="TAL"/>
              <w:rPr>
                <w:sz w:val="16"/>
              </w:rPr>
            </w:pPr>
            <w:r>
              <w:rPr>
                <w:sz w:val="16"/>
              </w:rPr>
              <w:t>agreed</w:t>
            </w:r>
          </w:p>
        </w:tc>
        <w:tc>
          <w:tcPr>
            <w:tcW w:w="0" w:type="auto"/>
          </w:tcPr>
          <w:p w14:paraId="1E281841" w14:textId="77777777" w:rsidR="00BC377F" w:rsidRPr="00496D15" w:rsidRDefault="00BC377F" w:rsidP="00D41ECF">
            <w:pPr>
              <w:pStyle w:val="TAL"/>
              <w:rPr>
                <w:sz w:val="16"/>
              </w:rPr>
            </w:pPr>
          </w:p>
        </w:tc>
        <w:tc>
          <w:tcPr>
            <w:tcW w:w="0" w:type="auto"/>
          </w:tcPr>
          <w:p w14:paraId="0337317C" w14:textId="77777777" w:rsidR="00BC377F" w:rsidRPr="00496D15" w:rsidRDefault="00BC377F" w:rsidP="00D41ECF">
            <w:pPr>
              <w:pStyle w:val="TAL"/>
              <w:rPr>
                <w:sz w:val="16"/>
              </w:rPr>
            </w:pPr>
          </w:p>
        </w:tc>
      </w:tr>
      <w:tr w:rsidR="00BC377F" w14:paraId="124DA0E5" w14:textId="77777777" w:rsidTr="00D41ECF">
        <w:tc>
          <w:tcPr>
            <w:tcW w:w="0" w:type="auto"/>
          </w:tcPr>
          <w:p w14:paraId="6F711EB0" w14:textId="77777777" w:rsidR="00BC377F" w:rsidRPr="00496D15" w:rsidRDefault="00BC377F" w:rsidP="00D41ECF">
            <w:pPr>
              <w:pStyle w:val="TAL"/>
              <w:rPr>
                <w:sz w:val="16"/>
              </w:rPr>
            </w:pPr>
            <w:r>
              <w:rPr>
                <w:sz w:val="16"/>
              </w:rPr>
              <w:t>R5-240773</w:t>
            </w:r>
          </w:p>
        </w:tc>
        <w:tc>
          <w:tcPr>
            <w:tcW w:w="0" w:type="auto"/>
          </w:tcPr>
          <w:p w14:paraId="61B32EC3" w14:textId="77777777" w:rsidR="00BC377F" w:rsidRPr="00496D15" w:rsidRDefault="00BC377F" w:rsidP="00D41ECF">
            <w:pPr>
              <w:pStyle w:val="TAL"/>
              <w:rPr>
                <w:sz w:val="16"/>
              </w:rPr>
            </w:pPr>
            <w:r>
              <w:rPr>
                <w:sz w:val="16"/>
              </w:rPr>
              <w:t>Addition of new test case 7.5A.4 Adjacent channel selectivity for (5DL CA)</w:t>
            </w:r>
          </w:p>
        </w:tc>
        <w:tc>
          <w:tcPr>
            <w:tcW w:w="0" w:type="auto"/>
          </w:tcPr>
          <w:p w14:paraId="3215CD2D" w14:textId="77777777" w:rsidR="00BC377F" w:rsidRPr="00496D15" w:rsidRDefault="00BC377F" w:rsidP="00D41ECF">
            <w:pPr>
              <w:pStyle w:val="TAL"/>
              <w:rPr>
                <w:sz w:val="16"/>
              </w:rPr>
            </w:pPr>
            <w:r>
              <w:rPr>
                <w:sz w:val="16"/>
              </w:rPr>
              <w:t>KTL</w:t>
            </w:r>
          </w:p>
        </w:tc>
        <w:tc>
          <w:tcPr>
            <w:tcW w:w="0" w:type="auto"/>
          </w:tcPr>
          <w:p w14:paraId="096D0520" w14:textId="77777777" w:rsidR="00BC377F" w:rsidRPr="00496D15" w:rsidRDefault="00BC377F" w:rsidP="00D41ECF">
            <w:pPr>
              <w:pStyle w:val="TAL"/>
              <w:rPr>
                <w:sz w:val="16"/>
              </w:rPr>
            </w:pPr>
            <w:r>
              <w:rPr>
                <w:sz w:val="16"/>
              </w:rPr>
              <w:t>agreed</w:t>
            </w:r>
          </w:p>
        </w:tc>
        <w:tc>
          <w:tcPr>
            <w:tcW w:w="0" w:type="auto"/>
          </w:tcPr>
          <w:p w14:paraId="366A64EF" w14:textId="77777777" w:rsidR="00BC377F" w:rsidRPr="00496D15" w:rsidRDefault="00BC377F" w:rsidP="00D41ECF">
            <w:pPr>
              <w:pStyle w:val="TAL"/>
              <w:rPr>
                <w:sz w:val="16"/>
              </w:rPr>
            </w:pPr>
          </w:p>
        </w:tc>
        <w:tc>
          <w:tcPr>
            <w:tcW w:w="0" w:type="auto"/>
          </w:tcPr>
          <w:p w14:paraId="2AAEE32B" w14:textId="77777777" w:rsidR="00BC377F" w:rsidRPr="00496D15" w:rsidRDefault="00BC377F" w:rsidP="00D41ECF">
            <w:pPr>
              <w:pStyle w:val="TAL"/>
              <w:rPr>
                <w:sz w:val="16"/>
              </w:rPr>
            </w:pPr>
          </w:p>
        </w:tc>
      </w:tr>
      <w:tr w:rsidR="00BC377F" w14:paraId="0D2B576E" w14:textId="77777777" w:rsidTr="00D41ECF">
        <w:tc>
          <w:tcPr>
            <w:tcW w:w="0" w:type="auto"/>
          </w:tcPr>
          <w:p w14:paraId="4722347A" w14:textId="77777777" w:rsidR="00BC377F" w:rsidRPr="00496D15" w:rsidRDefault="00BC377F" w:rsidP="00D41ECF">
            <w:pPr>
              <w:pStyle w:val="TAL"/>
              <w:rPr>
                <w:sz w:val="16"/>
              </w:rPr>
            </w:pPr>
            <w:r>
              <w:rPr>
                <w:sz w:val="16"/>
              </w:rPr>
              <w:t>R5-240774</w:t>
            </w:r>
          </w:p>
        </w:tc>
        <w:tc>
          <w:tcPr>
            <w:tcW w:w="0" w:type="auto"/>
          </w:tcPr>
          <w:p w14:paraId="06440A82" w14:textId="77777777" w:rsidR="00BC377F" w:rsidRPr="00496D15" w:rsidRDefault="00BC377F" w:rsidP="00D41ECF">
            <w:pPr>
              <w:pStyle w:val="TAL"/>
              <w:rPr>
                <w:sz w:val="16"/>
              </w:rPr>
            </w:pPr>
            <w:r>
              <w:rPr>
                <w:sz w:val="16"/>
              </w:rPr>
              <w:t>PRD21 CDS: NR CA PC3 FR1 CA_n1A-n28A-n78A and CA_n3A-n28A-n78A</w:t>
            </w:r>
          </w:p>
        </w:tc>
        <w:tc>
          <w:tcPr>
            <w:tcW w:w="0" w:type="auto"/>
          </w:tcPr>
          <w:p w14:paraId="7B53DD10" w14:textId="77777777" w:rsidR="00BC377F" w:rsidRPr="00496D15" w:rsidRDefault="00BC377F" w:rsidP="00D41ECF">
            <w:pPr>
              <w:pStyle w:val="TAL"/>
              <w:rPr>
                <w:sz w:val="16"/>
              </w:rPr>
            </w:pPr>
            <w:r>
              <w:rPr>
                <w:sz w:val="16"/>
              </w:rPr>
              <w:t>Nokia, Nokia Shanghai Bell</w:t>
            </w:r>
          </w:p>
        </w:tc>
        <w:tc>
          <w:tcPr>
            <w:tcW w:w="0" w:type="auto"/>
          </w:tcPr>
          <w:p w14:paraId="5B54A5B9" w14:textId="77777777" w:rsidR="00BC377F" w:rsidRPr="00496D15" w:rsidRDefault="00BC377F" w:rsidP="00D41ECF">
            <w:pPr>
              <w:pStyle w:val="TAL"/>
              <w:rPr>
                <w:sz w:val="16"/>
              </w:rPr>
            </w:pPr>
            <w:r>
              <w:rPr>
                <w:sz w:val="16"/>
              </w:rPr>
              <w:t>noted</w:t>
            </w:r>
          </w:p>
        </w:tc>
        <w:tc>
          <w:tcPr>
            <w:tcW w:w="0" w:type="auto"/>
          </w:tcPr>
          <w:p w14:paraId="59668E3C" w14:textId="77777777" w:rsidR="00BC377F" w:rsidRPr="00496D15" w:rsidRDefault="00BC377F" w:rsidP="00D41ECF">
            <w:pPr>
              <w:pStyle w:val="TAL"/>
              <w:rPr>
                <w:sz w:val="16"/>
              </w:rPr>
            </w:pPr>
          </w:p>
        </w:tc>
        <w:tc>
          <w:tcPr>
            <w:tcW w:w="0" w:type="auto"/>
          </w:tcPr>
          <w:p w14:paraId="4E6B8071" w14:textId="77777777" w:rsidR="00BC377F" w:rsidRPr="00496D15" w:rsidRDefault="00BC377F" w:rsidP="00D41ECF">
            <w:pPr>
              <w:pStyle w:val="TAL"/>
              <w:rPr>
                <w:sz w:val="16"/>
              </w:rPr>
            </w:pPr>
          </w:p>
        </w:tc>
      </w:tr>
      <w:tr w:rsidR="00BC377F" w14:paraId="21DC8F31" w14:textId="77777777" w:rsidTr="00D41ECF">
        <w:tc>
          <w:tcPr>
            <w:tcW w:w="0" w:type="auto"/>
          </w:tcPr>
          <w:p w14:paraId="52C5CB69" w14:textId="77777777" w:rsidR="00BC377F" w:rsidRPr="00496D15" w:rsidRDefault="00BC377F" w:rsidP="00D41ECF">
            <w:pPr>
              <w:pStyle w:val="TAL"/>
              <w:rPr>
                <w:sz w:val="16"/>
              </w:rPr>
            </w:pPr>
            <w:r>
              <w:rPr>
                <w:sz w:val="16"/>
              </w:rPr>
              <w:t>R5-240775</w:t>
            </w:r>
          </w:p>
        </w:tc>
        <w:tc>
          <w:tcPr>
            <w:tcW w:w="0" w:type="auto"/>
          </w:tcPr>
          <w:p w14:paraId="09195AAF" w14:textId="77777777" w:rsidR="00BC377F" w:rsidRPr="00496D15" w:rsidRDefault="00BC377F" w:rsidP="00D41ECF">
            <w:pPr>
              <w:pStyle w:val="TAL"/>
              <w:rPr>
                <w:sz w:val="16"/>
              </w:rPr>
            </w:pPr>
            <w:r>
              <w:rPr>
                <w:sz w:val="16"/>
              </w:rPr>
              <w:t>Introduction of test frequencies for CA_n1A-n28A-n78A and CA_n3A-n28A-n78A</w:t>
            </w:r>
          </w:p>
        </w:tc>
        <w:tc>
          <w:tcPr>
            <w:tcW w:w="0" w:type="auto"/>
          </w:tcPr>
          <w:p w14:paraId="2CB88F64" w14:textId="77777777" w:rsidR="00BC377F" w:rsidRPr="00496D15" w:rsidRDefault="00BC377F" w:rsidP="00D41ECF">
            <w:pPr>
              <w:pStyle w:val="TAL"/>
              <w:rPr>
                <w:sz w:val="16"/>
              </w:rPr>
            </w:pPr>
            <w:r>
              <w:rPr>
                <w:sz w:val="16"/>
              </w:rPr>
              <w:t>Nokia, Nokia Shanghai Bell</w:t>
            </w:r>
          </w:p>
        </w:tc>
        <w:tc>
          <w:tcPr>
            <w:tcW w:w="0" w:type="auto"/>
          </w:tcPr>
          <w:p w14:paraId="3F61C26D" w14:textId="77777777" w:rsidR="00BC377F" w:rsidRPr="00496D15" w:rsidRDefault="00BC377F" w:rsidP="00D41ECF">
            <w:pPr>
              <w:pStyle w:val="TAL"/>
              <w:rPr>
                <w:sz w:val="16"/>
              </w:rPr>
            </w:pPr>
            <w:r>
              <w:rPr>
                <w:sz w:val="16"/>
              </w:rPr>
              <w:t>agreed</w:t>
            </w:r>
          </w:p>
        </w:tc>
        <w:tc>
          <w:tcPr>
            <w:tcW w:w="0" w:type="auto"/>
          </w:tcPr>
          <w:p w14:paraId="246C93EF" w14:textId="77777777" w:rsidR="00BC377F" w:rsidRPr="00496D15" w:rsidRDefault="00BC377F" w:rsidP="00D41ECF">
            <w:pPr>
              <w:pStyle w:val="TAL"/>
              <w:rPr>
                <w:sz w:val="16"/>
              </w:rPr>
            </w:pPr>
          </w:p>
        </w:tc>
        <w:tc>
          <w:tcPr>
            <w:tcW w:w="0" w:type="auto"/>
          </w:tcPr>
          <w:p w14:paraId="74740479" w14:textId="77777777" w:rsidR="00BC377F" w:rsidRPr="00496D15" w:rsidRDefault="00BC377F" w:rsidP="00D41ECF">
            <w:pPr>
              <w:pStyle w:val="TAL"/>
              <w:rPr>
                <w:sz w:val="16"/>
              </w:rPr>
            </w:pPr>
          </w:p>
        </w:tc>
      </w:tr>
      <w:tr w:rsidR="00BC377F" w14:paraId="0A56D462" w14:textId="77777777" w:rsidTr="00D41ECF">
        <w:tc>
          <w:tcPr>
            <w:tcW w:w="0" w:type="auto"/>
          </w:tcPr>
          <w:p w14:paraId="256E20BF" w14:textId="77777777" w:rsidR="00BC377F" w:rsidRPr="00496D15" w:rsidRDefault="00BC377F" w:rsidP="00D41ECF">
            <w:pPr>
              <w:pStyle w:val="TAL"/>
              <w:rPr>
                <w:sz w:val="16"/>
              </w:rPr>
            </w:pPr>
            <w:r>
              <w:rPr>
                <w:sz w:val="16"/>
              </w:rPr>
              <w:t>R5-240776</w:t>
            </w:r>
          </w:p>
        </w:tc>
        <w:tc>
          <w:tcPr>
            <w:tcW w:w="0" w:type="auto"/>
          </w:tcPr>
          <w:p w14:paraId="0CEAFFFA" w14:textId="77777777" w:rsidR="00BC377F" w:rsidRPr="00496D15" w:rsidRDefault="00BC377F" w:rsidP="00D41ECF">
            <w:pPr>
              <w:pStyle w:val="TAL"/>
              <w:rPr>
                <w:sz w:val="16"/>
              </w:rPr>
            </w:pPr>
            <w:r>
              <w:rPr>
                <w:sz w:val="16"/>
              </w:rPr>
              <w:t>Introduction of reference sensitivity test point analysis for CA_n1A-n28A-n78A and CA_n3A-n28A-n78A</w:t>
            </w:r>
          </w:p>
        </w:tc>
        <w:tc>
          <w:tcPr>
            <w:tcW w:w="0" w:type="auto"/>
          </w:tcPr>
          <w:p w14:paraId="2E6AE354" w14:textId="77777777" w:rsidR="00BC377F" w:rsidRPr="00496D15" w:rsidRDefault="00BC377F" w:rsidP="00D41ECF">
            <w:pPr>
              <w:pStyle w:val="TAL"/>
              <w:rPr>
                <w:sz w:val="16"/>
              </w:rPr>
            </w:pPr>
            <w:r>
              <w:rPr>
                <w:sz w:val="16"/>
              </w:rPr>
              <w:t>Nokia, Nokia Shanghai Bell</w:t>
            </w:r>
          </w:p>
        </w:tc>
        <w:tc>
          <w:tcPr>
            <w:tcW w:w="0" w:type="auto"/>
          </w:tcPr>
          <w:p w14:paraId="559FC842" w14:textId="77777777" w:rsidR="00BC377F" w:rsidRPr="00496D15" w:rsidRDefault="00BC377F" w:rsidP="00D41ECF">
            <w:pPr>
              <w:pStyle w:val="TAL"/>
              <w:rPr>
                <w:sz w:val="16"/>
              </w:rPr>
            </w:pPr>
            <w:r>
              <w:rPr>
                <w:sz w:val="16"/>
              </w:rPr>
              <w:t>agreed</w:t>
            </w:r>
          </w:p>
        </w:tc>
        <w:tc>
          <w:tcPr>
            <w:tcW w:w="0" w:type="auto"/>
          </w:tcPr>
          <w:p w14:paraId="6DD27566" w14:textId="77777777" w:rsidR="00BC377F" w:rsidRPr="00496D15" w:rsidRDefault="00BC377F" w:rsidP="00D41ECF">
            <w:pPr>
              <w:pStyle w:val="TAL"/>
              <w:rPr>
                <w:sz w:val="16"/>
              </w:rPr>
            </w:pPr>
          </w:p>
        </w:tc>
        <w:tc>
          <w:tcPr>
            <w:tcW w:w="0" w:type="auto"/>
          </w:tcPr>
          <w:p w14:paraId="3DEEB9B3" w14:textId="77777777" w:rsidR="00BC377F" w:rsidRPr="00496D15" w:rsidRDefault="00BC377F" w:rsidP="00D41ECF">
            <w:pPr>
              <w:pStyle w:val="TAL"/>
              <w:rPr>
                <w:sz w:val="16"/>
              </w:rPr>
            </w:pPr>
          </w:p>
        </w:tc>
      </w:tr>
      <w:tr w:rsidR="00BC377F" w14:paraId="38BEA075" w14:textId="77777777" w:rsidTr="00D41ECF">
        <w:tc>
          <w:tcPr>
            <w:tcW w:w="0" w:type="auto"/>
          </w:tcPr>
          <w:p w14:paraId="401E6A99" w14:textId="77777777" w:rsidR="00BC377F" w:rsidRPr="00496D15" w:rsidRDefault="00BC377F" w:rsidP="00D41ECF">
            <w:pPr>
              <w:pStyle w:val="TAL"/>
              <w:rPr>
                <w:sz w:val="16"/>
              </w:rPr>
            </w:pPr>
            <w:r>
              <w:rPr>
                <w:sz w:val="16"/>
              </w:rPr>
              <w:t>R5-240777</w:t>
            </w:r>
          </w:p>
        </w:tc>
        <w:tc>
          <w:tcPr>
            <w:tcW w:w="0" w:type="auto"/>
          </w:tcPr>
          <w:p w14:paraId="69EC55DB" w14:textId="77777777" w:rsidR="00BC377F" w:rsidRPr="00496D15" w:rsidRDefault="00BC377F" w:rsidP="00D41ECF">
            <w:pPr>
              <w:pStyle w:val="TAL"/>
              <w:rPr>
                <w:sz w:val="16"/>
              </w:rPr>
            </w:pPr>
            <w:r>
              <w:rPr>
                <w:sz w:val="16"/>
              </w:rPr>
              <w:t>Adding Reference sensitivity test requirements for CA_n1A-n28A-n78A and CA_n3A-n28A-n78A</w:t>
            </w:r>
          </w:p>
        </w:tc>
        <w:tc>
          <w:tcPr>
            <w:tcW w:w="0" w:type="auto"/>
          </w:tcPr>
          <w:p w14:paraId="2AA6B071" w14:textId="77777777" w:rsidR="00BC377F" w:rsidRPr="00496D15" w:rsidRDefault="00BC377F" w:rsidP="00D41ECF">
            <w:pPr>
              <w:pStyle w:val="TAL"/>
              <w:rPr>
                <w:sz w:val="16"/>
              </w:rPr>
            </w:pPr>
            <w:r>
              <w:rPr>
                <w:sz w:val="16"/>
              </w:rPr>
              <w:t>Nokia, Nokia Shanghai Bell</w:t>
            </w:r>
          </w:p>
        </w:tc>
        <w:tc>
          <w:tcPr>
            <w:tcW w:w="0" w:type="auto"/>
          </w:tcPr>
          <w:p w14:paraId="57CB9885" w14:textId="77777777" w:rsidR="00BC377F" w:rsidRPr="00496D15" w:rsidRDefault="00BC377F" w:rsidP="00D41ECF">
            <w:pPr>
              <w:pStyle w:val="TAL"/>
              <w:rPr>
                <w:sz w:val="16"/>
              </w:rPr>
            </w:pPr>
            <w:r>
              <w:rPr>
                <w:sz w:val="16"/>
              </w:rPr>
              <w:t>agreed</w:t>
            </w:r>
          </w:p>
        </w:tc>
        <w:tc>
          <w:tcPr>
            <w:tcW w:w="0" w:type="auto"/>
          </w:tcPr>
          <w:p w14:paraId="38A70C5F" w14:textId="77777777" w:rsidR="00BC377F" w:rsidRPr="00496D15" w:rsidRDefault="00BC377F" w:rsidP="00D41ECF">
            <w:pPr>
              <w:pStyle w:val="TAL"/>
              <w:rPr>
                <w:sz w:val="16"/>
              </w:rPr>
            </w:pPr>
          </w:p>
        </w:tc>
        <w:tc>
          <w:tcPr>
            <w:tcW w:w="0" w:type="auto"/>
          </w:tcPr>
          <w:p w14:paraId="7B925B1F" w14:textId="77777777" w:rsidR="00BC377F" w:rsidRPr="00496D15" w:rsidRDefault="00BC377F" w:rsidP="00D41ECF">
            <w:pPr>
              <w:pStyle w:val="TAL"/>
              <w:rPr>
                <w:sz w:val="16"/>
              </w:rPr>
            </w:pPr>
          </w:p>
        </w:tc>
      </w:tr>
      <w:tr w:rsidR="00BC377F" w14:paraId="5C6C59B3" w14:textId="77777777" w:rsidTr="00D41ECF">
        <w:tc>
          <w:tcPr>
            <w:tcW w:w="0" w:type="auto"/>
          </w:tcPr>
          <w:p w14:paraId="041E8D70" w14:textId="77777777" w:rsidR="00BC377F" w:rsidRPr="00496D15" w:rsidRDefault="00BC377F" w:rsidP="00D41ECF">
            <w:pPr>
              <w:pStyle w:val="TAL"/>
              <w:rPr>
                <w:sz w:val="16"/>
              </w:rPr>
            </w:pPr>
            <w:r>
              <w:rPr>
                <w:sz w:val="16"/>
              </w:rPr>
              <w:t>R5-240778</w:t>
            </w:r>
          </w:p>
        </w:tc>
        <w:tc>
          <w:tcPr>
            <w:tcW w:w="0" w:type="auto"/>
          </w:tcPr>
          <w:p w14:paraId="2324A881" w14:textId="77777777" w:rsidR="00BC377F" w:rsidRPr="00496D15" w:rsidRDefault="00BC377F" w:rsidP="00D41ECF">
            <w:pPr>
              <w:pStyle w:val="TAL"/>
              <w:rPr>
                <w:sz w:val="16"/>
              </w:rPr>
            </w:pPr>
            <w:r>
              <w:rPr>
                <w:sz w:val="16"/>
              </w:rPr>
              <w:t>Introduction of spurious emission TP analysis for CA_n1A_n28A</w:t>
            </w:r>
          </w:p>
        </w:tc>
        <w:tc>
          <w:tcPr>
            <w:tcW w:w="0" w:type="auto"/>
          </w:tcPr>
          <w:p w14:paraId="506113C9" w14:textId="77777777" w:rsidR="00BC377F" w:rsidRPr="00496D15" w:rsidRDefault="00BC377F" w:rsidP="00D41ECF">
            <w:pPr>
              <w:pStyle w:val="TAL"/>
              <w:rPr>
                <w:sz w:val="16"/>
              </w:rPr>
            </w:pPr>
            <w:r>
              <w:rPr>
                <w:sz w:val="16"/>
              </w:rPr>
              <w:t>Nokia, Nokia Shanghai Bell</w:t>
            </w:r>
          </w:p>
        </w:tc>
        <w:tc>
          <w:tcPr>
            <w:tcW w:w="0" w:type="auto"/>
          </w:tcPr>
          <w:p w14:paraId="3740E554" w14:textId="77777777" w:rsidR="00BC377F" w:rsidRPr="00496D15" w:rsidRDefault="00BC377F" w:rsidP="00D41ECF">
            <w:pPr>
              <w:pStyle w:val="TAL"/>
              <w:rPr>
                <w:sz w:val="16"/>
              </w:rPr>
            </w:pPr>
            <w:r>
              <w:rPr>
                <w:sz w:val="16"/>
              </w:rPr>
              <w:t>agreed</w:t>
            </w:r>
          </w:p>
        </w:tc>
        <w:tc>
          <w:tcPr>
            <w:tcW w:w="0" w:type="auto"/>
          </w:tcPr>
          <w:p w14:paraId="4FAAA327" w14:textId="77777777" w:rsidR="00BC377F" w:rsidRPr="00496D15" w:rsidRDefault="00BC377F" w:rsidP="00D41ECF">
            <w:pPr>
              <w:pStyle w:val="TAL"/>
              <w:rPr>
                <w:sz w:val="16"/>
              </w:rPr>
            </w:pPr>
          </w:p>
        </w:tc>
        <w:tc>
          <w:tcPr>
            <w:tcW w:w="0" w:type="auto"/>
          </w:tcPr>
          <w:p w14:paraId="6041EEA0" w14:textId="77777777" w:rsidR="00BC377F" w:rsidRPr="00496D15" w:rsidRDefault="00BC377F" w:rsidP="00D41ECF">
            <w:pPr>
              <w:pStyle w:val="TAL"/>
              <w:rPr>
                <w:sz w:val="16"/>
              </w:rPr>
            </w:pPr>
          </w:p>
        </w:tc>
      </w:tr>
      <w:tr w:rsidR="00BC377F" w14:paraId="654A9B47" w14:textId="77777777" w:rsidTr="00D41ECF">
        <w:tc>
          <w:tcPr>
            <w:tcW w:w="0" w:type="auto"/>
          </w:tcPr>
          <w:p w14:paraId="43B9FF3E" w14:textId="77777777" w:rsidR="00BC377F" w:rsidRPr="00496D15" w:rsidRDefault="00BC377F" w:rsidP="00D41ECF">
            <w:pPr>
              <w:pStyle w:val="TAL"/>
              <w:rPr>
                <w:sz w:val="16"/>
              </w:rPr>
            </w:pPr>
            <w:r>
              <w:rPr>
                <w:sz w:val="16"/>
              </w:rPr>
              <w:t>R5-240779</w:t>
            </w:r>
          </w:p>
        </w:tc>
        <w:tc>
          <w:tcPr>
            <w:tcW w:w="0" w:type="auto"/>
          </w:tcPr>
          <w:p w14:paraId="5181D7D9" w14:textId="77777777" w:rsidR="00BC377F" w:rsidRPr="00496D15" w:rsidRDefault="00BC377F" w:rsidP="00D41ECF">
            <w:pPr>
              <w:pStyle w:val="TAL"/>
              <w:rPr>
                <w:sz w:val="16"/>
              </w:rPr>
            </w:pPr>
            <w:r>
              <w:rPr>
                <w:sz w:val="16"/>
              </w:rPr>
              <w:t>Add UE maximum power requirements for CA_n1A-n28A and CA_n3A-n28A</w:t>
            </w:r>
          </w:p>
        </w:tc>
        <w:tc>
          <w:tcPr>
            <w:tcW w:w="0" w:type="auto"/>
          </w:tcPr>
          <w:p w14:paraId="7D427000" w14:textId="77777777" w:rsidR="00BC377F" w:rsidRPr="00496D15" w:rsidRDefault="00BC377F" w:rsidP="00D41ECF">
            <w:pPr>
              <w:pStyle w:val="TAL"/>
              <w:rPr>
                <w:sz w:val="16"/>
              </w:rPr>
            </w:pPr>
            <w:r>
              <w:rPr>
                <w:sz w:val="16"/>
              </w:rPr>
              <w:t>Nokia, Nokia Shanghai Bell</w:t>
            </w:r>
          </w:p>
        </w:tc>
        <w:tc>
          <w:tcPr>
            <w:tcW w:w="0" w:type="auto"/>
          </w:tcPr>
          <w:p w14:paraId="78CFBDD6" w14:textId="77777777" w:rsidR="00BC377F" w:rsidRPr="00496D15" w:rsidRDefault="00BC377F" w:rsidP="00D41ECF">
            <w:pPr>
              <w:pStyle w:val="TAL"/>
              <w:rPr>
                <w:sz w:val="16"/>
              </w:rPr>
            </w:pPr>
            <w:r>
              <w:rPr>
                <w:sz w:val="16"/>
              </w:rPr>
              <w:t>revised</w:t>
            </w:r>
          </w:p>
        </w:tc>
        <w:tc>
          <w:tcPr>
            <w:tcW w:w="0" w:type="auto"/>
          </w:tcPr>
          <w:p w14:paraId="54B2B519" w14:textId="77777777" w:rsidR="00BC377F" w:rsidRPr="00496D15" w:rsidRDefault="00BC377F" w:rsidP="00D41ECF">
            <w:pPr>
              <w:pStyle w:val="TAL"/>
              <w:rPr>
                <w:sz w:val="16"/>
              </w:rPr>
            </w:pPr>
          </w:p>
        </w:tc>
        <w:tc>
          <w:tcPr>
            <w:tcW w:w="0" w:type="auto"/>
          </w:tcPr>
          <w:p w14:paraId="66DA71BF" w14:textId="77777777" w:rsidR="00BC377F" w:rsidRPr="00496D15" w:rsidRDefault="00BC377F" w:rsidP="00D41ECF">
            <w:pPr>
              <w:pStyle w:val="TAL"/>
              <w:rPr>
                <w:sz w:val="16"/>
              </w:rPr>
            </w:pPr>
            <w:r>
              <w:rPr>
                <w:sz w:val="16"/>
              </w:rPr>
              <w:t>R5-241729</w:t>
            </w:r>
          </w:p>
        </w:tc>
      </w:tr>
      <w:tr w:rsidR="00BC377F" w14:paraId="04620C98" w14:textId="77777777" w:rsidTr="00D41ECF">
        <w:tc>
          <w:tcPr>
            <w:tcW w:w="0" w:type="auto"/>
          </w:tcPr>
          <w:p w14:paraId="7A33EC66" w14:textId="77777777" w:rsidR="00BC377F" w:rsidRPr="00496D15" w:rsidRDefault="00BC377F" w:rsidP="00D41ECF">
            <w:pPr>
              <w:pStyle w:val="TAL"/>
              <w:rPr>
                <w:sz w:val="16"/>
              </w:rPr>
            </w:pPr>
            <w:r>
              <w:rPr>
                <w:sz w:val="16"/>
              </w:rPr>
              <w:t>R5-240780</w:t>
            </w:r>
          </w:p>
        </w:tc>
        <w:tc>
          <w:tcPr>
            <w:tcW w:w="0" w:type="auto"/>
          </w:tcPr>
          <w:p w14:paraId="3500FDB1" w14:textId="77777777" w:rsidR="00BC377F" w:rsidRPr="00496D15" w:rsidRDefault="00BC377F" w:rsidP="00D41ECF">
            <w:pPr>
              <w:pStyle w:val="TAL"/>
              <w:rPr>
                <w:sz w:val="16"/>
              </w:rPr>
            </w:pPr>
            <w:r>
              <w:rPr>
                <w:sz w:val="16"/>
              </w:rPr>
              <w:t>Add spurious emissions for UE co-existence requirements for CA_n1A_n28A</w:t>
            </w:r>
          </w:p>
        </w:tc>
        <w:tc>
          <w:tcPr>
            <w:tcW w:w="0" w:type="auto"/>
          </w:tcPr>
          <w:p w14:paraId="021133DD" w14:textId="77777777" w:rsidR="00BC377F" w:rsidRPr="00496D15" w:rsidRDefault="00BC377F" w:rsidP="00D41ECF">
            <w:pPr>
              <w:pStyle w:val="TAL"/>
              <w:rPr>
                <w:sz w:val="16"/>
              </w:rPr>
            </w:pPr>
            <w:r>
              <w:rPr>
                <w:sz w:val="16"/>
              </w:rPr>
              <w:t>Nokia, Nokia Shanghai Bell</w:t>
            </w:r>
          </w:p>
        </w:tc>
        <w:tc>
          <w:tcPr>
            <w:tcW w:w="0" w:type="auto"/>
          </w:tcPr>
          <w:p w14:paraId="68FF607A" w14:textId="77777777" w:rsidR="00BC377F" w:rsidRPr="00496D15" w:rsidRDefault="00BC377F" w:rsidP="00D41ECF">
            <w:pPr>
              <w:pStyle w:val="TAL"/>
              <w:rPr>
                <w:sz w:val="16"/>
              </w:rPr>
            </w:pPr>
            <w:r>
              <w:rPr>
                <w:sz w:val="16"/>
              </w:rPr>
              <w:t>revised</w:t>
            </w:r>
          </w:p>
        </w:tc>
        <w:tc>
          <w:tcPr>
            <w:tcW w:w="0" w:type="auto"/>
          </w:tcPr>
          <w:p w14:paraId="28251532" w14:textId="77777777" w:rsidR="00BC377F" w:rsidRPr="00496D15" w:rsidRDefault="00BC377F" w:rsidP="00D41ECF">
            <w:pPr>
              <w:pStyle w:val="TAL"/>
              <w:rPr>
                <w:sz w:val="16"/>
              </w:rPr>
            </w:pPr>
          </w:p>
        </w:tc>
        <w:tc>
          <w:tcPr>
            <w:tcW w:w="0" w:type="auto"/>
          </w:tcPr>
          <w:p w14:paraId="31AAE6B9" w14:textId="77777777" w:rsidR="00BC377F" w:rsidRPr="00496D15" w:rsidRDefault="00BC377F" w:rsidP="00D41ECF">
            <w:pPr>
              <w:pStyle w:val="TAL"/>
              <w:rPr>
                <w:sz w:val="16"/>
              </w:rPr>
            </w:pPr>
            <w:r>
              <w:rPr>
                <w:sz w:val="16"/>
              </w:rPr>
              <w:t>R5-241730</w:t>
            </w:r>
          </w:p>
        </w:tc>
      </w:tr>
      <w:tr w:rsidR="00BC377F" w14:paraId="64782F62" w14:textId="77777777" w:rsidTr="00D41ECF">
        <w:tc>
          <w:tcPr>
            <w:tcW w:w="0" w:type="auto"/>
          </w:tcPr>
          <w:p w14:paraId="4089DE56" w14:textId="77777777" w:rsidR="00BC377F" w:rsidRPr="00496D15" w:rsidRDefault="00BC377F" w:rsidP="00D41ECF">
            <w:pPr>
              <w:pStyle w:val="TAL"/>
              <w:rPr>
                <w:sz w:val="16"/>
              </w:rPr>
            </w:pPr>
            <w:r>
              <w:rPr>
                <w:sz w:val="16"/>
              </w:rPr>
              <w:t>R5-240781</w:t>
            </w:r>
          </w:p>
        </w:tc>
        <w:tc>
          <w:tcPr>
            <w:tcW w:w="0" w:type="auto"/>
          </w:tcPr>
          <w:p w14:paraId="04236F26" w14:textId="77777777" w:rsidR="00BC377F" w:rsidRPr="00496D15" w:rsidRDefault="00BC377F" w:rsidP="00D41ECF">
            <w:pPr>
              <w:pStyle w:val="TAL"/>
              <w:rPr>
                <w:sz w:val="16"/>
              </w:rPr>
            </w:pPr>
            <w:r>
              <w:rPr>
                <w:sz w:val="16"/>
              </w:rPr>
              <w:t xml:space="preserve">Revised WID: UE Conformance - NR </w:t>
            </w:r>
            <w:proofErr w:type="spellStart"/>
            <w:r>
              <w:rPr>
                <w:sz w:val="16"/>
              </w:rPr>
              <w:t>sidelink</w:t>
            </w:r>
            <w:proofErr w:type="spellEnd"/>
            <w:r>
              <w:rPr>
                <w:sz w:val="16"/>
              </w:rPr>
              <w:t xml:space="preserve"> enhancement</w:t>
            </w:r>
          </w:p>
        </w:tc>
        <w:tc>
          <w:tcPr>
            <w:tcW w:w="0" w:type="auto"/>
          </w:tcPr>
          <w:p w14:paraId="5E6BB97A" w14:textId="77777777" w:rsidR="00BC377F" w:rsidRPr="00496D15" w:rsidRDefault="00BC377F" w:rsidP="00D41ECF">
            <w:pPr>
              <w:pStyle w:val="TAL"/>
              <w:rPr>
                <w:sz w:val="16"/>
              </w:rPr>
            </w:pPr>
            <w:r>
              <w:rPr>
                <w:sz w:val="16"/>
              </w:rPr>
              <w:t>CATT</w:t>
            </w:r>
          </w:p>
        </w:tc>
        <w:tc>
          <w:tcPr>
            <w:tcW w:w="0" w:type="auto"/>
          </w:tcPr>
          <w:p w14:paraId="65B771C2" w14:textId="77777777" w:rsidR="00BC377F" w:rsidRPr="00496D15" w:rsidRDefault="00BC377F" w:rsidP="00D41ECF">
            <w:pPr>
              <w:pStyle w:val="TAL"/>
              <w:rPr>
                <w:sz w:val="16"/>
              </w:rPr>
            </w:pPr>
            <w:r>
              <w:rPr>
                <w:sz w:val="16"/>
              </w:rPr>
              <w:t>agreed</w:t>
            </w:r>
          </w:p>
        </w:tc>
        <w:tc>
          <w:tcPr>
            <w:tcW w:w="0" w:type="auto"/>
          </w:tcPr>
          <w:p w14:paraId="499403A8" w14:textId="77777777" w:rsidR="00BC377F" w:rsidRPr="00496D15" w:rsidRDefault="00BC377F" w:rsidP="00D41ECF">
            <w:pPr>
              <w:pStyle w:val="TAL"/>
              <w:rPr>
                <w:sz w:val="16"/>
              </w:rPr>
            </w:pPr>
          </w:p>
        </w:tc>
        <w:tc>
          <w:tcPr>
            <w:tcW w:w="0" w:type="auto"/>
          </w:tcPr>
          <w:p w14:paraId="4E5D1840" w14:textId="77777777" w:rsidR="00BC377F" w:rsidRPr="00496D15" w:rsidRDefault="00BC377F" w:rsidP="00D41ECF">
            <w:pPr>
              <w:pStyle w:val="TAL"/>
              <w:rPr>
                <w:sz w:val="16"/>
              </w:rPr>
            </w:pPr>
          </w:p>
        </w:tc>
      </w:tr>
      <w:tr w:rsidR="00BC377F" w14:paraId="0EBF5135" w14:textId="77777777" w:rsidTr="00D41ECF">
        <w:tc>
          <w:tcPr>
            <w:tcW w:w="0" w:type="auto"/>
          </w:tcPr>
          <w:p w14:paraId="71BE9E29" w14:textId="77777777" w:rsidR="00BC377F" w:rsidRPr="00496D15" w:rsidRDefault="00BC377F" w:rsidP="00D41ECF">
            <w:pPr>
              <w:pStyle w:val="TAL"/>
              <w:rPr>
                <w:sz w:val="16"/>
              </w:rPr>
            </w:pPr>
            <w:r>
              <w:rPr>
                <w:sz w:val="16"/>
              </w:rPr>
              <w:t>R5-240782</w:t>
            </w:r>
          </w:p>
        </w:tc>
        <w:tc>
          <w:tcPr>
            <w:tcW w:w="0" w:type="auto"/>
          </w:tcPr>
          <w:p w14:paraId="38C689C0" w14:textId="77777777" w:rsidR="00BC377F" w:rsidRPr="00496D15" w:rsidRDefault="00BC377F" w:rsidP="00D41ECF">
            <w:pPr>
              <w:pStyle w:val="TAL"/>
              <w:rPr>
                <w:sz w:val="16"/>
              </w:rPr>
            </w:pPr>
            <w:r>
              <w:rPr>
                <w:sz w:val="16"/>
              </w:rPr>
              <w:t xml:space="preserve">Revised WID: UE Conformance - NR </w:t>
            </w:r>
            <w:proofErr w:type="spellStart"/>
            <w:r>
              <w:rPr>
                <w:sz w:val="16"/>
              </w:rPr>
              <w:t>Sidelink</w:t>
            </w:r>
            <w:proofErr w:type="spellEnd"/>
            <w:r>
              <w:rPr>
                <w:sz w:val="16"/>
              </w:rPr>
              <w:t xml:space="preserve"> Relay</w:t>
            </w:r>
          </w:p>
        </w:tc>
        <w:tc>
          <w:tcPr>
            <w:tcW w:w="0" w:type="auto"/>
          </w:tcPr>
          <w:p w14:paraId="339F5228" w14:textId="77777777" w:rsidR="00BC377F" w:rsidRPr="00496D15" w:rsidRDefault="00BC377F" w:rsidP="00D41ECF">
            <w:pPr>
              <w:pStyle w:val="TAL"/>
              <w:rPr>
                <w:sz w:val="16"/>
              </w:rPr>
            </w:pPr>
            <w:r>
              <w:rPr>
                <w:sz w:val="16"/>
              </w:rPr>
              <w:t>CATT</w:t>
            </w:r>
          </w:p>
        </w:tc>
        <w:tc>
          <w:tcPr>
            <w:tcW w:w="0" w:type="auto"/>
          </w:tcPr>
          <w:p w14:paraId="021FA658" w14:textId="77777777" w:rsidR="00BC377F" w:rsidRPr="00496D15" w:rsidRDefault="00BC377F" w:rsidP="00D41ECF">
            <w:pPr>
              <w:pStyle w:val="TAL"/>
              <w:rPr>
                <w:sz w:val="16"/>
              </w:rPr>
            </w:pPr>
            <w:r>
              <w:rPr>
                <w:sz w:val="16"/>
              </w:rPr>
              <w:t>agreed</w:t>
            </w:r>
          </w:p>
        </w:tc>
        <w:tc>
          <w:tcPr>
            <w:tcW w:w="0" w:type="auto"/>
          </w:tcPr>
          <w:p w14:paraId="133D4155" w14:textId="77777777" w:rsidR="00BC377F" w:rsidRPr="00496D15" w:rsidRDefault="00BC377F" w:rsidP="00D41ECF">
            <w:pPr>
              <w:pStyle w:val="TAL"/>
              <w:rPr>
                <w:sz w:val="16"/>
              </w:rPr>
            </w:pPr>
          </w:p>
        </w:tc>
        <w:tc>
          <w:tcPr>
            <w:tcW w:w="0" w:type="auto"/>
          </w:tcPr>
          <w:p w14:paraId="300018AC" w14:textId="77777777" w:rsidR="00BC377F" w:rsidRPr="00496D15" w:rsidRDefault="00BC377F" w:rsidP="00D41ECF">
            <w:pPr>
              <w:pStyle w:val="TAL"/>
              <w:rPr>
                <w:sz w:val="16"/>
              </w:rPr>
            </w:pPr>
          </w:p>
        </w:tc>
      </w:tr>
      <w:tr w:rsidR="00BC377F" w14:paraId="3592DD85" w14:textId="77777777" w:rsidTr="00D41ECF">
        <w:tc>
          <w:tcPr>
            <w:tcW w:w="0" w:type="auto"/>
          </w:tcPr>
          <w:p w14:paraId="5C9B261C" w14:textId="77777777" w:rsidR="00BC377F" w:rsidRPr="00496D15" w:rsidRDefault="00BC377F" w:rsidP="00D41ECF">
            <w:pPr>
              <w:pStyle w:val="TAL"/>
              <w:rPr>
                <w:sz w:val="16"/>
              </w:rPr>
            </w:pPr>
            <w:r>
              <w:rPr>
                <w:sz w:val="16"/>
              </w:rPr>
              <w:t>R5-240783</w:t>
            </w:r>
          </w:p>
        </w:tc>
        <w:tc>
          <w:tcPr>
            <w:tcW w:w="0" w:type="auto"/>
          </w:tcPr>
          <w:p w14:paraId="4711E16E" w14:textId="77777777" w:rsidR="00BC377F" w:rsidRPr="00496D15" w:rsidRDefault="00BC377F" w:rsidP="00D41ECF">
            <w:pPr>
              <w:pStyle w:val="TAL"/>
              <w:rPr>
                <w:sz w:val="16"/>
              </w:rPr>
            </w:pPr>
            <w:r>
              <w:rPr>
                <w:sz w:val="16"/>
              </w:rPr>
              <w:t>Removal of NOTE 1 from applicability of FR1 and FR2 MRDC test cases</w:t>
            </w:r>
          </w:p>
        </w:tc>
        <w:tc>
          <w:tcPr>
            <w:tcW w:w="0" w:type="auto"/>
          </w:tcPr>
          <w:p w14:paraId="140209F6" w14:textId="77777777" w:rsidR="00BC377F" w:rsidRPr="00496D15" w:rsidRDefault="00BC377F" w:rsidP="00D41ECF">
            <w:pPr>
              <w:pStyle w:val="TAL"/>
              <w:rPr>
                <w:sz w:val="16"/>
              </w:rPr>
            </w:pPr>
            <w:r>
              <w:rPr>
                <w:sz w:val="16"/>
              </w:rPr>
              <w:t>Nokia, Nokia Shanghai Bell</w:t>
            </w:r>
          </w:p>
        </w:tc>
        <w:tc>
          <w:tcPr>
            <w:tcW w:w="0" w:type="auto"/>
          </w:tcPr>
          <w:p w14:paraId="2D44E368" w14:textId="77777777" w:rsidR="00BC377F" w:rsidRPr="00496D15" w:rsidRDefault="00BC377F" w:rsidP="00D41ECF">
            <w:pPr>
              <w:pStyle w:val="TAL"/>
              <w:rPr>
                <w:sz w:val="16"/>
              </w:rPr>
            </w:pPr>
            <w:r>
              <w:rPr>
                <w:sz w:val="16"/>
              </w:rPr>
              <w:t>agreed</w:t>
            </w:r>
          </w:p>
        </w:tc>
        <w:tc>
          <w:tcPr>
            <w:tcW w:w="0" w:type="auto"/>
          </w:tcPr>
          <w:p w14:paraId="46D4D9BC" w14:textId="77777777" w:rsidR="00BC377F" w:rsidRPr="00496D15" w:rsidRDefault="00BC377F" w:rsidP="00D41ECF">
            <w:pPr>
              <w:pStyle w:val="TAL"/>
              <w:rPr>
                <w:sz w:val="16"/>
              </w:rPr>
            </w:pPr>
          </w:p>
        </w:tc>
        <w:tc>
          <w:tcPr>
            <w:tcW w:w="0" w:type="auto"/>
          </w:tcPr>
          <w:p w14:paraId="6EB1C9AD" w14:textId="77777777" w:rsidR="00BC377F" w:rsidRPr="00496D15" w:rsidRDefault="00BC377F" w:rsidP="00D41ECF">
            <w:pPr>
              <w:pStyle w:val="TAL"/>
              <w:rPr>
                <w:sz w:val="16"/>
              </w:rPr>
            </w:pPr>
          </w:p>
        </w:tc>
      </w:tr>
      <w:tr w:rsidR="00BC377F" w14:paraId="577DB6B2" w14:textId="77777777" w:rsidTr="00D41ECF">
        <w:tc>
          <w:tcPr>
            <w:tcW w:w="0" w:type="auto"/>
          </w:tcPr>
          <w:p w14:paraId="5E4911E7" w14:textId="77777777" w:rsidR="00BC377F" w:rsidRPr="00496D15" w:rsidRDefault="00BC377F" w:rsidP="00D41ECF">
            <w:pPr>
              <w:pStyle w:val="TAL"/>
              <w:rPr>
                <w:sz w:val="16"/>
              </w:rPr>
            </w:pPr>
            <w:r>
              <w:rPr>
                <w:sz w:val="16"/>
              </w:rPr>
              <w:t>R5-240784</w:t>
            </w:r>
          </w:p>
        </w:tc>
        <w:tc>
          <w:tcPr>
            <w:tcW w:w="0" w:type="auto"/>
          </w:tcPr>
          <w:p w14:paraId="3440BBE9" w14:textId="77777777" w:rsidR="00BC377F" w:rsidRPr="00496D15" w:rsidRDefault="00BC377F" w:rsidP="00D41ECF">
            <w:pPr>
              <w:pStyle w:val="TAL"/>
              <w:rPr>
                <w:sz w:val="16"/>
              </w:rPr>
            </w:pPr>
            <w:r>
              <w:rPr>
                <w:sz w:val="16"/>
              </w:rPr>
              <w:t xml:space="preserve">WP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Pr>
          <w:p w14:paraId="3275B030" w14:textId="77777777" w:rsidR="00BC377F" w:rsidRPr="00496D15" w:rsidRDefault="00BC377F" w:rsidP="00D41ECF">
            <w:pPr>
              <w:pStyle w:val="TAL"/>
              <w:rPr>
                <w:sz w:val="16"/>
              </w:rPr>
            </w:pPr>
            <w:r>
              <w:rPr>
                <w:sz w:val="16"/>
              </w:rPr>
              <w:t>Ericsson</w:t>
            </w:r>
          </w:p>
        </w:tc>
        <w:tc>
          <w:tcPr>
            <w:tcW w:w="0" w:type="auto"/>
          </w:tcPr>
          <w:p w14:paraId="67F4F368" w14:textId="77777777" w:rsidR="00BC377F" w:rsidRPr="00496D15" w:rsidRDefault="00BC377F" w:rsidP="00D41ECF">
            <w:pPr>
              <w:pStyle w:val="TAL"/>
              <w:rPr>
                <w:sz w:val="16"/>
              </w:rPr>
            </w:pPr>
            <w:r>
              <w:rPr>
                <w:sz w:val="16"/>
              </w:rPr>
              <w:t>noted</w:t>
            </w:r>
          </w:p>
        </w:tc>
        <w:tc>
          <w:tcPr>
            <w:tcW w:w="0" w:type="auto"/>
          </w:tcPr>
          <w:p w14:paraId="3B2AD20B" w14:textId="77777777" w:rsidR="00BC377F" w:rsidRPr="00496D15" w:rsidRDefault="00BC377F" w:rsidP="00D41ECF">
            <w:pPr>
              <w:pStyle w:val="TAL"/>
              <w:rPr>
                <w:sz w:val="16"/>
              </w:rPr>
            </w:pPr>
          </w:p>
        </w:tc>
        <w:tc>
          <w:tcPr>
            <w:tcW w:w="0" w:type="auto"/>
          </w:tcPr>
          <w:p w14:paraId="74C8D419" w14:textId="77777777" w:rsidR="00BC377F" w:rsidRPr="00496D15" w:rsidRDefault="00BC377F" w:rsidP="00D41ECF">
            <w:pPr>
              <w:pStyle w:val="TAL"/>
              <w:rPr>
                <w:sz w:val="16"/>
              </w:rPr>
            </w:pPr>
          </w:p>
        </w:tc>
      </w:tr>
      <w:tr w:rsidR="00BC377F" w14:paraId="64CFFE77" w14:textId="77777777" w:rsidTr="00D41ECF">
        <w:tc>
          <w:tcPr>
            <w:tcW w:w="0" w:type="auto"/>
          </w:tcPr>
          <w:p w14:paraId="0CD6AEFF" w14:textId="77777777" w:rsidR="00BC377F" w:rsidRPr="00496D15" w:rsidRDefault="00BC377F" w:rsidP="00D41ECF">
            <w:pPr>
              <w:pStyle w:val="TAL"/>
              <w:rPr>
                <w:sz w:val="16"/>
              </w:rPr>
            </w:pPr>
            <w:r>
              <w:rPr>
                <w:sz w:val="16"/>
              </w:rPr>
              <w:t>R5-240785</w:t>
            </w:r>
          </w:p>
        </w:tc>
        <w:tc>
          <w:tcPr>
            <w:tcW w:w="0" w:type="auto"/>
          </w:tcPr>
          <w:p w14:paraId="2304286E" w14:textId="77777777" w:rsidR="00BC377F" w:rsidRPr="00496D15" w:rsidRDefault="00BC377F" w:rsidP="00D41ECF">
            <w:pPr>
              <w:pStyle w:val="TAL"/>
              <w:rPr>
                <w:sz w:val="16"/>
              </w:rPr>
            </w:pPr>
            <w:r>
              <w:rPr>
                <w:sz w:val="16"/>
              </w:rPr>
              <w:t xml:space="preserve">SR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Pr>
          <w:p w14:paraId="718FDBD9" w14:textId="77777777" w:rsidR="00BC377F" w:rsidRPr="00496D15" w:rsidRDefault="00BC377F" w:rsidP="00D41ECF">
            <w:pPr>
              <w:pStyle w:val="TAL"/>
              <w:rPr>
                <w:sz w:val="16"/>
              </w:rPr>
            </w:pPr>
            <w:r>
              <w:rPr>
                <w:sz w:val="16"/>
              </w:rPr>
              <w:t>Ericsson</w:t>
            </w:r>
          </w:p>
        </w:tc>
        <w:tc>
          <w:tcPr>
            <w:tcW w:w="0" w:type="auto"/>
          </w:tcPr>
          <w:p w14:paraId="36F21682" w14:textId="77777777" w:rsidR="00BC377F" w:rsidRPr="00496D15" w:rsidRDefault="00BC377F" w:rsidP="00D41ECF">
            <w:pPr>
              <w:pStyle w:val="TAL"/>
              <w:rPr>
                <w:sz w:val="16"/>
              </w:rPr>
            </w:pPr>
            <w:r>
              <w:rPr>
                <w:sz w:val="16"/>
              </w:rPr>
              <w:t>noted</w:t>
            </w:r>
          </w:p>
        </w:tc>
        <w:tc>
          <w:tcPr>
            <w:tcW w:w="0" w:type="auto"/>
          </w:tcPr>
          <w:p w14:paraId="00564AAE" w14:textId="77777777" w:rsidR="00BC377F" w:rsidRPr="00496D15" w:rsidRDefault="00BC377F" w:rsidP="00D41ECF">
            <w:pPr>
              <w:pStyle w:val="TAL"/>
              <w:rPr>
                <w:sz w:val="16"/>
              </w:rPr>
            </w:pPr>
          </w:p>
        </w:tc>
        <w:tc>
          <w:tcPr>
            <w:tcW w:w="0" w:type="auto"/>
          </w:tcPr>
          <w:p w14:paraId="097B9356" w14:textId="77777777" w:rsidR="00BC377F" w:rsidRPr="00496D15" w:rsidRDefault="00BC377F" w:rsidP="00D41ECF">
            <w:pPr>
              <w:pStyle w:val="TAL"/>
              <w:rPr>
                <w:sz w:val="16"/>
              </w:rPr>
            </w:pPr>
          </w:p>
        </w:tc>
      </w:tr>
      <w:tr w:rsidR="00BC377F" w14:paraId="15EFB348" w14:textId="77777777" w:rsidTr="00D41ECF">
        <w:tc>
          <w:tcPr>
            <w:tcW w:w="0" w:type="auto"/>
          </w:tcPr>
          <w:p w14:paraId="1A621A9A" w14:textId="77777777" w:rsidR="00BC377F" w:rsidRPr="00496D15" w:rsidRDefault="00BC377F" w:rsidP="00D41ECF">
            <w:pPr>
              <w:pStyle w:val="TAL"/>
              <w:rPr>
                <w:sz w:val="16"/>
              </w:rPr>
            </w:pPr>
            <w:r>
              <w:rPr>
                <w:sz w:val="16"/>
              </w:rPr>
              <w:t>R5-240786</w:t>
            </w:r>
          </w:p>
        </w:tc>
        <w:tc>
          <w:tcPr>
            <w:tcW w:w="0" w:type="auto"/>
          </w:tcPr>
          <w:p w14:paraId="40A34868" w14:textId="77777777" w:rsidR="00BC377F" w:rsidRPr="00496D15" w:rsidRDefault="00BC377F" w:rsidP="00D41ECF">
            <w:pPr>
              <w:pStyle w:val="TAL"/>
              <w:rPr>
                <w:sz w:val="16"/>
              </w:rPr>
            </w:pPr>
            <w:r>
              <w:rPr>
                <w:sz w:val="16"/>
              </w:rPr>
              <w:t>FR2 RRM test cases: Known Issue List</w:t>
            </w:r>
          </w:p>
        </w:tc>
        <w:tc>
          <w:tcPr>
            <w:tcW w:w="0" w:type="auto"/>
          </w:tcPr>
          <w:p w14:paraId="531D9C0A" w14:textId="77777777" w:rsidR="00BC377F" w:rsidRPr="00496D15" w:rsidRDefault="00BC377F" w:rsidP="00D41ECF">
            <w:pPr>
              <w:pStyle w:val="TAL"/>
              <w:rPr>
                <w:sz w:val="16"/>
              </w:rPr>
            </w:pPr>
            <w:r>
              <w:rPr>
                <w:sz w:val="16"/>
              </w:rPr>
              <w:t>Ericsson</w:t>
            </w:r>
          </w:p>
        </w:tc>
        <w:tc>
          <w:tcPr>
            <w:tcW w:w="0" w:type="auto"/>
          </w:tcPr>
          <w:p w14:paraId="31F818CE" w14:textId="77777777" w:rsidR="00BC377F" w:rsidRPr="00496D15" w:rsidRDefault="00BC377F" w:rsidP="00D41ECF">
            <w:pPr>
              <w:pStyle w:val="TAL"/>
              <w:rPr>
                <w:sz w:val="16"/>
              </w:rPr>
            </w:pPr>
            <w:r>
              <w:rPr>
                <w:sz w:val="16"/>
              </w:rPr>
              <w:t>revised</w:t>
            </w:r>
          </w:p>
        </w:tc>
        <w:tc>
          <w:tcPr>
            <w:tcW w:w="0" w:type="auto"/>
          </w:tcPr>
          <w:p w14:paraId="15DC6344" w14:textId="77777777" w:rsidR="00BC377F" w:rsidRPr="00496D15" w:rsidRDefault="00BC377F" w:rsidP="00D41ECF">
            <w:pPr>
              <w:pStyle w:val="TAL"/>
              <w:rPr>
                <w:sz w:val="16"/>
              </w:rPr>
            </w:pPr>
          </w:p>
        </w:tc>
        <w:tc>
          <w:tcPr>
            <w:tcW w:w="0" w:type="auto"/>
          </w:tcPr>
          <w:p w14:paraId="42D8E5AB" w14:textId="77777777" w:rsidR="00BC377F" w:rsidRPr="00496D15" w:rsidRDefault="00BC377F" w:rsidP="00D41ECF">
            <w:pPr>
              <w:pStyle w:val="TAL"/>
              <w:rPr>
                <w:sz w:val="16"/>
              </w:rPr>
            </w:pPr>
            <w:r>
              <w:rPr>
                <w:sz w:val="16"/>
              </w:rPr>
              <w:t>R5-241867</w:t>
            </w:r>
          </w:p>
        </w:tc>
      </w:tr>
      <w:tr w:rsidR="00BC377F" w14:paraId="0927180E" w14:textId="77777777" w:rsidTr="00D41ECF">
        <w:tc>
          <w:tcPr>
            <w:tcW w:w="0" w:type="auto"/>
          </w:tcPr>
          <w:p w14:paraId="27BD82B0" w14:textId="77777777" w:rsidR="00BC377F" w:rsidRPr="00496D15" w:rsidRDefault="00BC377F" w:rsidP="00D41ECF">
            <w:pPr>
              <w:pStyle w:val="TAL"/>
              <w:rPr>
                <w:sz w:val="16"/>
              </w:rPr>
            </w:pPr>
            <w:r>
              <w:rPr>
                <w:sz w:val="16"/>
              </w:rPr>
              <w:t>R5-240787</w:t>
            </w:r>
          </w:p>
        </w:tc>
        <w:tc>
          <w:tcPr>
            <w:tcW w:w="0" w:type="auto"/>
          </w:tcPr>
          <w:p w14:paraId="2C4B4FE3" w14:textId="77777777" w:rsidR="00BC377F" w:rsidRPr="00496D15" w:rsidRDefault="00BC377F" w:rsidP="00D41ECF">
            <w:pPr>
              <w:pStyle w:val="TAL"/>
              <w:rPr>
                <w:sz w:val="16"/>
              </w:rPr>
            </w:pPr>
            <w:r>
              <w:rPr>
                <w:sz w:val="16"/>
              </w:rPr>
              <w:t xml:space="preserve">Addition of Test Tolerance for NR SA Event triggered reporting </w:t>
            </w:r>
            <w:proofErr w:type="spellStart"/>
            <w:r>
              <w:rPr>
                <w:sz w:val="16"/>
              </w:rPr>
              <w:t>RedCap</w:t>
            </w:r>
            <w:proofErr w:type="spellEnd"/>
            <w:r>
              <w:rPr>
                <w:sz w:val="16"/>
              </w:rPr>
              <w:t xml:space="preserve"> test cases</w:t>
            </w:r>
          </w:p>
        </w:tc>
        <w:tc>
          <w:tcPr>
            <w:tcW w:w="0" w:type="auto"/>
          </w:tcPr>
          <w:p w14:paraId="604488E9" w14:textId="77777777" w:rsidR="00BC377F" w:rsidRPr="00496D15" w:rsidRDefault="00BC377F" w:rsidP="00D41ECF">
            <w:pPr>
              <w:pStyle w:val="TAL"/>
              <w:rPr>
                <w:sz w:val="16"/>
              </w:rPr>
            </w:pPr>
            <w:r>
              <w:rPr>
                <w:sz w:val="16"/>
              </w:rPr>
              <w:t>Ericsson</w:t>
            </w:r>
          </w:p>
        </w:tc>
        <w:tc>
          <w:tcPr>
            <w:tcW w:w="0" w:type="auto"/>
          </w:tcPr>
          <w:p w14:paraId="40453D7E" w14:textId="77777777" w:rsidR="00BC377F" w:rsidRPr="00496D15" w:rsidRDefault="00BC377F" w:rsidP="00D41ECF">
            <w:pPr>
              <w:pStyle w:val="TAL"/>
              <w:rPr>
                <w:sz w:val="16"/>
              </w:rPr>
            </w:pPr>
            <w:r>
              <w:rPr>
                <w:sz w:val="16"/>
              </w:rPr>
              <w:t>agreed</w:t>
            </w:r>
          </w:p>
        </w:tc>
        <w:tc>
          <w:tcPr>
            <w:tcW w:w="0" w:type="auto"/>
          </w:tcPr>
          <w:p w14:paraId="3B54E55D" w14:textId="77777777" w:rsidR="00BC377F" w:rsidRPr="00496D15" w:rsidRDefault="00BC377F" w:rsidP="00D41ECF">
            <w:pPr>
              <w:pStyle w:val="TAL"/>
              <w:rPr>
                <w:sz w:val="16"/>
              </w:rPr>
            </w:pPr>
          </w:p>
        </w:tc>
        <w:tc>
          <w:tcPr>
            <w:tcW w:w="0" w:type="auto"/>
          </w:tcPr>
          <w:p w14:paraId="42EFEB6A" w14:textId="77777777" w:rsidR="00BC377F" w:rsidRPr="00496D15" w:rsidRDefault="00BC377F" w:rsidP="00D41ECF">
            <w:pPr>
              <w:pStyle w:val="TAL"/>
              <w:rPr>
                <w:sz w:val="16"/>
              </w:rPr>
            </w:pPr>
          </w:p>
        </w:tc>
      </w:tr>
      <w:tr w:rsidR="00BC377F" w14:paraId="32642A17" w14:textId="77777777" w:rsidTr="00D41ECF">
        <w:tc>
          <w:tcPr>
            <w:tcW w:w="0" w:type="auto"/>
          </w:tcPr>
          <w:p w14:paraId="3BD27CB2" w14:textId="77777777" w:rsidR="00BC377F" w:rsidRPr="00496D15" w:rsidRDefault="00BC377F" w:rsidP="00D41ECF">
            <w:pPr>
              <w:pStyle w:val="TAL"/>
              <w:rPr>
                <w:sz w:val="16"/>
              </w:rPr>
            </w:pPr>
            <w:r>
              <w:rPr>
                <w:sz w:val="16"/>
              </w:rPr>
              <w:t>R5-240788</w:t>
            </w:r>
          </w:p>
        </w:tc>
        <w:tc>
          <w:tcPr>
            <w:tcW w:w="0" w:type="auto"/>
          </w:tcPr>
          <w:p w14:paraId="15068791" w14:textId="77777777" w:rsidR="00BC377F" w:rsidRPr="00496D15" w:rsidRDefault="00BC377F" w:rsidP="00D41ECF">
            <w:pPr>
              <w:pStyle w:val="TAL"/>
              <w:rPr>
                <w:sz w:val="16"/>
              </w:rPr>
            </w:pPr>
            <w:r>
              <w:rPr>
                <w:sz w:val="16"/>
              </w:rPr>
              <w:t xml:space="preserve">Test Tolerances for NR SA FR1 - E-UTRAN event-triggered reporting tests for 1 Rx </w:t>
            </w:r>
            <w:proofErr w:type="spellStart"/>
            <w:r>
              <w:rPr>
                <w:sz w:val="16"/>
              </w:rPr>
              <w:t>RedCap</w:t>
            </w:r>
            <w:proofErr w:type="spellEnd"/>
            <w:r>
              <w:rPr>
                <w:sz w:val="16"/>
              </w:rPr>
              <w:t xml:space="preserve"> UE</w:t>
            </w:r>
          </w:p>
        </w:tc>
        <w:tc>
          <w:tcPr>
            <w:tcW w:w="0" w:type="auto"/>
          </w:tcPr>
          <w:p w14:paraId="368B836B" w14:textId="77777777" w:rsidR="00BC377F" w:rsidRPr="00496D15" w:rsidRDefault="00BC377F" w:rsidP="00D41ECF">
            <w:pPr>
              <w:pStyle w:val="TAL"/>
              <w:rPr>
                <w:sz w:val="16"/>
              </w:rPr>
            </w:pPr>
            <w:r>
              <w:rPr>
                <w:sz w:val="16"/>
              </w:rPr>
              <w:t>Ericsson</w:t>
            </w:r>
          </w:p>
        </w:tc>
        <w:tc>
          <w:tcPr>
            <w:tcW w:w="0" w:type="auto"/>
          </w:tcPr>
          <w:p w14:paraId="213D6D20" w14:textId="77777777" w:rsidR="00BC377F" w:rsidRPr="00496D15" w:rsidRDefault="00BC377F" w:rsidP="00D41ECF">
            <w:pPr>
              <w:pStyle w:val="TAL"/>
              <w:rPr>
                <w:sz w:val="16"/>
              </w:rPr>
            </w:pPr>
            <w:r>
              <w:rPr>
                <w:sz w:val="16"/>
              </w:rPr>
              <w:t>agreed</w:t>
            </w:r>
          </w:p>
        </w:tc>
        <w:tc>
          <w:tcPr>
            <w:tcW w:w="0" w:type="auto"/>
          </w:tcPr>
          <w:p w14:paraId="4C902284" w14:textId="77777777" w:rsidR="00BC377F" w:rsidRPr="00496D15" w:rsidRDefault="00BC377F" w:rsidP="00D41ECF">
            <w:pPr>
              <w:pStyle w:val="TAL"/>
              <w:rPr>
                <w:sz w:val="16"/>
              </w:rPr>
            </w:pPr>
          </w:p>
        </w:tc>
        <w:tc>
          <w:tcPr>
            <w:tcW w:w="0" w:type="auto"/>
          </w:tcPr>
          <w:p w14:paraId="5088FD24" w14:textId="77777777" w:rsidR="00BC377F" w:rsidRPr="00496D15" w:rsidRDefault="00BC377F" w:rsidP="00D41ECF">
            <w:pPr>
              <w:pStyle w:val="TAL"/>
              <w:rPr>
                <w:sz w:val="16"/>
              </w:rPr>
            </w:pPr>
          </w:p>
        </w:tc>
      </w:tr>
      <w:tr w:rsidR="00BC377F" w14:paraId="7DBF8F73" w14:textId="77777777" w:rsidTr="00D41ECF">
        <w:tc>
          <w:tcPr>
            <w:tcW w:w="0" w:type="auto"/>
          </w:tcPr>
          <w:p w14:paraId="47AF904B" w14:textId="77777777" w:rsidR="00BC377F" w:rsidRPr="00496D15" w:rsidRDefault="00BC377F" w:rsidP="00D41ECF">
            <w:pPr>
              <w:pStyle w:val="TAL"/>
              <w:rPr>
                <w:sz w:val="16"/>
              </w:rPr>
            </w:pPr>
            <w:r>
              <w:rPr>
                <w:sz w:val="16"/>
              </w:rPr>
              <w:lastRenderedPageBreak/>
              <w:t>R5-240789</w:t>
            </w:r>
          </w:p>
        </w:tc>
        <w:tc>
          <w:tcPr>
            <w:tcW w:w="0" w:type="auto"/>
          </w:tcPr>
          <w:p w14:paraId="353F6237" w14:textId="77777777" w:rsidR="00BC377F" w:rsidRPr="00496D15" w:rsidRDefault="00BC377F" w:rsidP="00D41ECF">
            <w:pPr>
              <w:pStyle w:val="TAL"/>
              <w:rPr>
                <w:sz w:val="16"/>
              </w:rPr>
            </w:pPr>
            <w:r>
              <w:rPr>
                <w:sz w:val="16"/>
              </w:rPr>
              <w:t xml:space="preserve">Test Tolerances for NR SA FR1 - E-UTRAN event-triggered reporting tests for 2 Rx </w:t>
            </w:r>
            <w:proofErr w:type="spellStart"/>
            <w:r>
              <w:rPr>
                <w:sz w:val="16"/>
              </w:rPr>
              <w:t>RedCap</w:t>
            </w:r>
            <w:proofErr w:type="spellEnd"/>
            <w:r>
              <w:rPr>
                <w:sz w:val="16"/>
              </w:rPr>
              <w:t xml:space="preserve"> UE</w:t>
            </w:r>
          </w:p>
        </w:tc>
        <w:tc>
          <w:tcPr>
            <w:tcW w:w="0" w:type="auto"/>
          </w:tcPr>
          <w:p w14:paraId="5BA7B112" w14:textId="77777777" w:rsidR="00BC377F" w:rsidRPr="00496D15" w:rsidRDefault="00BC377F" w:rsidP="00D41ECF">
            <w:pPr>
              <w:pStyle w:val="TAL"/>
              <w:rPr>
                <w:sz w:val="16"/>
              </w:rPr>
            </w:pPr>
            <w:r>
              <w:rPr>
                <w:sz w:val="16"/>
              </w:rPr>
              <w:t>Ericsson</w:t>
            </w:r>
          </w:p>
        </w:tc>
        <w:tc>
          <w:tcPr>
            <w:tcW w:w="0" w:type="auto"/>
          </w:tcPr>
          <w:p w14:paraId="4B40D841" w14:textId="77777777" w:rsidR="00BC377F" w:rsidRPr="00496D15" w:rsidRDefault="00BC377F" w:rsidP="00D41ECF">
            <w:pPr>
              <w:pStyle w:val="TAL"/>
              <w:rPr>
                <w:sz w:val="16"/>
              </w:rPr>
            </w:pPr>
            <w:r>
              <w:rPr>
                <w:sz w:val="16"/>
              </w:rPr>
              <w:t>agreed</w:t>
            </w:r>
          </w:p>
        </w:tc>
        <w:tc>
          <w:tcPr>
            <w:tcW w:w="0" w:type="auto"/>
          </w:tcPr>
          <w:p w14:paraId="11B511DA" w14:textId="77777777" w:rsidR="00BC377F" w:rsidRPr="00496D15" w:rsidRDefault="00BC377F" w:rsidP="00D41ECF">
            <w:pPr>
              <w:pStyle w:val="TAL"/>
              <w:rPr>
                <w:sz w:val="16"/>
              </w:rPr>
            </w:pPr>
          </w:p>
        </w:tc>
        <w:tc>
          <w:tcPr>
            <w:tcW w:w="0" w:type="auto"/>
          </w:tcPr>
          <w:p w14:paraId="6A7AA2AC" w14:textId="77777777" w:rsidR="00BC377F" w:rsidRPr="00496D15" w:rsidRDefault="00BC377F" w:rsidP="00D41ECF">
            <w:pPr>
              <w:pStyle w:val="TAL"/>
              <w:rPr>
                <w:sz w:val="16"/>
              </w:rPr>
            </w:pPr>
          </w:p>
        </w:tc>
      </w:tr>
      <w:tr w:rsidR="00BC377F" w14:paraId="65294F87" w14:textId="77777777" w:rsidTr="00D41ECF">
        <w:tc>
          <w:tcPr>
            <w:tcW w:w="0" w:type="auto"/>
          </w:tcPr>
          <w:p w14:paraId="38EF2F5B" w14:textId="77777777" w:rsidR="00BC377F" w:rsidRPr="00496D15" w:rsidRDefault="00BC377F" w:rsidP="00D41ECF">
            <w:pPr>
              <w:pStyle w:val="TAL"/>
              <w:rPr>
                <w:sz w:val="16"/>
              </w:rPr>
            </w:pPr>
            <w:r>
              <w:rPr>
                <w:sz w:val="16"/>
              </w:rPr>
              <w:t>R5-240790</w:t>
            </w:r>
          </w:p>
        </w:tc>
        <w:tc>
          <w:tcPr>
            <w:tcW w:w="0" w:type="auto"/>
          </w:tcPr>
          <w:p w14:paraId="4AF88435" w14:textId="77777777" w:rsidR="00BC377F" w:rsidRPr="00496D15" w:rsidRDefault="00BC377F" w:rsidP="00D41ECF">
            <w:pPr>
              <w:pStyle w:val="TAL"/>
              <w:rPr>
                <w:sz w:val="16"/>
              </w:rPr>
            </w:pPr>
            <w:r>
              <w:rPr>
                <w:sz w:val="16"/>
              </w:rPr>
              <w:t xml:space="preserve">Addition of Test Tolerance into Annex F for </w:t>
            </w:r>
            <w:proofErr w:type="spellStart"/>
            <w:r>
              <w:rPr>
                <w:sz w:val="16"/>
              </w:rPr>
              <w:t>RedCap</w:t>
            </w:r>
            <w:proofErr w:type="spellEnd"/>
            <w:r>
              <w:rPr>
                <w:sz w:val="16"/>
              </w:rPr>
              <w:t xml:space="preserve"> test cases</w:t>
            </w:r>
          </w:p>
        </w:tc>
        <w:tc>
          <w:tcPr>
            <w:tcW w:w="0" w:type="auto"/>
          </w:tcPr>
          <w:p w14:paraId="3AF4D067" w14:textId="77777777" w:rsidR="00BC377F" w:rsidRPr="00496D15" w:rsidRDefault="00BC377F" w:rsidP="00D41ECF">
            <w:pPr>
              <w:pStyle w:val="TAL"/>
              <w:rPr>
                <w:sz w:val="16"/>
              </w:rPr>
            </w:pPr>
            <w:r>
              <w:rPr>
                <w:sz w:val="16"/>
              </w:rPr>
              <w:t>Ericsson</w:t>
            </w:r>
          </w:p>
        </w:tc>
        <w:tc>
          <w:tcPr>
            <w:tcW w:w="0" w:type="auto"/>
          </w:tcPr>
          <w:p w14:paraId="5CEBCF84" w14:textId="77777777" w:rsidR="00BC377F" w:rsidRPr="00496D15" w:rsidRDefault="00BC377F" w:rsidP="00D41ECF">
            <w:pPr>
              <w:pStyle w:val="TAL"/>
              <w:rPr>
                <w:sz w:val="16"/>
              </w:rPr>
            </w:pPr>
            <w:r>
              <w:rPr>
                <w:sz w:val="16"/>
              </w:rPr>
              <w:t>agreed</w:t>
            </w:r>
          </w:p>
        </w:tc>
        <w:tc>
          <w:tcPr>
            <w:tcW w:w="0" w:type="auto"/>
          </w:tcPr>
          <w:p w14:paraId="5D84DB76" w14:textId="77777777" w:rsidR="00BC377F" w:rsidRPr="00496D15" w:rsidRDefault="00BC377F" w:rsidP="00D41ECF">
            <w:pPr>
              <w:pStyle w:val="TAL"/>
              <w:rPr>
                <w:sz w:val="16"/>
              </w:rPr>
            </w:pPr>
          </w:p>
        </w:tc>
        <w:tc>
          <w:tcPr>
            <w:tcW w:w="0" w:type="auto"/>
          </w:tcPr>
          <w:p w14:paraId="4CE415E8" w14:textId="77777777" w:rsidR="00BC377F" w:rsidRPr="00496D15" w:rsidRDefault="00BC377F" w:rsidP="00D41ECF">
            <w:pPr>
              <w:pStyle w:val="TAL"/>
              <w:rPr>
                <w:sz w:val="16"/>
              </w:rPr>
            </w:pPr>
          </w:p>
        </w:tc>
      </w:tr>
      <w:tr w:rsidR="00BC377F" w14:paraId="1DB5DA1C" w14:textId="77777777" w:rsidTr="00D41ECF">
        <w:tc>
          <w:tcPr>
            <w:tcW w:w="0" w:type="auto"/>
          </w:tcPr>
          <w:p w14:paraId="7CDCDD9C" w14:textId="77777777" w:rsidR="00BC377F" w:rsidRPr="00496D15" w:rsidRDefault="00BC377F" w:rsidP="00D41ECF">
            <w:pPr>
              <w:pStyle w:val="TAL"/>
              <w:rPr>
                <w:sz w:val="16"/>
              </w:rPr>
            </w:pPr>
            <w:r>
              <w:rPr>
                <w:sz w:val="16"/>
              </w:rPr>
              <w:t>R5-240791</w:t>
            </w:r>
          </w:p>
        </w:tc>
        <w:tc>
          <w:tcPr>
            <w:tcW w:w="0" w:type="auto"/>
          </w:tcPr>
          <w:p w14:paraId="402E9545" w14:textId="77777777" w:rsidR="00BC377F" w:rsidRPr="00496D15" w:rsidRDefault="00BC377F" w:rsidP="00D41ECF">
            <w:pPr>
              <w:pStyle w:val="TAL"/>
              <w:rPr>
                <w:sz w:val="16"/>
              </w:rPr>
            </w:pPr>
            <w:r>
              <w:rPr>
                <w:sz w:val="16"/>
              </w:rPr>
              <w:t>Addition of event triggered reporting test cases applicability</w:t>
            </w:r>
          </w:p>
        </w:tc>
        <w:tc>
          <w:tcPr>
            <w:tcW w:w="0" w:type="auto"/>
          </w:tcPr>
          <w:p w14:paraId="56214B9C" w14:textId="77777777" w:rsidR="00BC377F" w:rsidRPr="00496D15" w:rsidRDefault="00BC377F" w:rsidP="00D41ECF">
            <w:pPr>
              <w:pStyle w:val="TAL"/>
              <w:rPr>
                <w:sz w:val="16"/>
              </w:rPr>
            </w:pPr>
            <w:r>
              <w:rPr>
                <w:sz w:val="16"/>
              </w:rPr>
              <w:t>Ericsson</w:t>
            </w:r>
          </w:p>
        </w:tc>
        <w:tc>
          <w:tcPr>
            <w:tcW w:w="0" w:type="auto"/>
          </w:tcPr>
          <w:p w14:paraId="565E8DD1" w14:textId="77777777" w:rsidR="00BC377F" w:rsidRPr="00496D15" w:rsidRDefault="00BC377F" w:rsidP="00D41ECF">
            <w:pPr>
              <w:pStyle w:val="TAL"/>
              <w:rPr>
                <w:sz w:val="16"/>
              </w:rPr>
            </w:pPr>
            <w:r>
              <w:rPr>
                <w:sz w:val="16"/>
              </w:rPr>
              <w:t>revised</w:t>
            </w:r>
          </w:p>
        </w:tc>
        <w:tc>
          <w:tcPr>
            <w:tcW w:w="0" w:type="auto"/>
          </w:tcPr>
          <w:p w14:paraId="04736538" w14:textId="77777777" w:rsidR="00BC377F" w:rsidRPr="00496D15" w:rsidRDefault="00BC377F" w:rsidP="00D41ECF">
            <w:pPr>
              <w:pStyle w:val="TAL"/>
              <w:rPr>
                <w:sz w:val="16"/>
              </w:rPr>
            </w:pPr>
          </w:p>
        </w:tc>
        <w:tc>
          <w:tcPr>
            <w:tcW w:w="0" w:type="auto"/>
          </w:tcPr>
          <w:p w14:paraId="59FEC419" w14:textId="77777777" w:rsidR="00BC377F" w:rsidRPr="00496D15" w:rsidRDefault="00BC377F" w:rsidP="00D41ECF">
            <w:pPr>
              <w:pStyle w:val="TAL"/>
              <w:rPr>
                <w:sz w:val="16"/>
              </w:rPr>
            </w:pPr>
            <w:r>
              <w:rPr>
                <w:sz w:val="16"/>
              </w:rPr>
              <w:t>R5-241849</w:t>
            </w:r>
          </w:p>
        </w:tc>
      </w:tr>
      <w:tr w:rsidR="00BC377F" w14:paraId="40DDB33B" w14:textId="77777777" w:rsidTr="00D41ECF">
        <w:tc>
          <w:tcPr>
            <w:tcW w:w="0" w:type="auto"/>
          </w:tcPr>
          <w:p w14:paraId="647D34A5" w14:textId="77777777" w:rsidR="00BC377F" w:rsidRPr="00496D15" w:rsidRDefault="00BC377F" w:rsidP="00D41ECF">
            <w:pPr>
              <w:pStyle w:val="TAL"/>
              <w:rPr>
                <w:sz w:val="16"/>
              </w:rPr>
            </w:pPr>
            <w:r>
              <w:rPr>
                <w:sz w:val="16"/>
              </w:rPr>
              <w:t>R5-240792</w:t>
            </w:r>
          </w:p>
        </w:tc>
        <w:tc>
          <w:tcPr>
            <w:tcW w:w="0" w:type="auto"/>
          </w:tcPr>
          <w:p w14:paraId="32597AEE" w14:textId="77777777" w:rsidR="00BC377F" w:rsidRPr="00496D15" w:rsidRDefault="00BC377F" w:rsidP="00D41ECF">
            <w:pPr>
              <w:pStyle w:val="TAL"/>
              <w:rPr>
                <w:sz w:val="16"/>
              </w:rPr>
            </w:pPr>
            <w:r>
              <w:rPr>
                <w:sz w:val="16"/>
              </w:rPr>
              <w:t>Addition of applicability of the NR-U RRM test cases</w:t>
            </w:r>
          </w:p>
        </w:tc>
        <w:tc>
          <w:tcPr>
            <w:tcW w:w="0" w:type="auto"/>
          </w:tcPr>
          <w:p w14:paraId="2DCDBFE6" w14:textId="77777777" w:rsidR="00BC377F" w:rsidRPr="00496D15" w:rsidRDefault="00BC377F" w:rsidP="00D41ECF">
            <w:pPr>
              <w:pStyle w:val="TAL"/>
              <w:rPr>
                <w:sz w:val="16"/>
              </w:rPr>
            </w:pPr>
            <w:r>
              <w:rPr>
                <w:sz w:val="16"/>
              </w:rPr>
              <w:t>Ericsson</w:t>
            </w:r>
          </w:p>
        </w:tc>
        <w:tc>
          <w:tcPr>
            <w:tcW w:w="0" w:type="auto"/>
          </w:tcPr>
          <w:p w14:paraId="4947A050" w14:textId="77777777" w:rsidR="00BC377F" w:rsidRPr="00496D15" w:rsidRDefault="00BC377F" w:rsidP="00D41ECF">
            <w:pPr>
              <w:pStyle w:val="TAL"/>
              <w:rPr>
                <w:sz w:val="16"/>
              </w:rPr>
            </w:pPr>
            <w:r>
              <w:rPr>
                <w:sz w:val="16"/>
              </w:rPr>
              <w:t>revised</w:t>
            </w:r>
          </w:p>
        </w:tc>
        <w:tc>
          <w:tcPr>
            <w:tcW w:w="0" w:type="auto"/>
          </w:tcPr>
          <w:p w14:paraId="5BDDFB05" w14:textId="77777777" w:rsidR="00BC377F" w:rsidRPr="00496D15" w:rsidRDefault="00BC377F" w:rsidP="00D41ECF">
            <w:pPr>
              <w:pStyle w:val="TAL"/>
              <w:rPr>
                <w:sz w:val="16"/>
              </w:rPr>
            </w:pPr>
          </w:p>
        </w:tc>
        <w:tc>
          <w:tcPr>
            <w:tcW w:w="0" w:type="auto"/>
          </w:tcPr>
          <w:p w14:paraId="6DF3E679" w14:textId="77777777" w:rsidR="00BC377F" w:rsidRPr="00496D15" w:rsidRDefault="00BC377F" w:rsidP="00D41ECF">
            <w:pPr>
              <w:pStyle w:val="TAL"/>
              <w:rPr>
                <w:sz w:val="16"/>
              </w:rPr>
            </w:pPr>
            <w:r>
              <w:rPr>
                <w:sz w:val="16"/>
              </w:rPr>
              <w:t>R5-241702</w:t>
            </w:r>
          </w:p>
        </w:tc>
      </w:tr>
      <w:tr w:rsidR="00BC377F" w14:paraId="407EF9C4" w14:textId="77777777" w:rsidTr="00D41ECF">
        <w:tc>
          <w:tcPr>
            <w:tcW w:w="0" w:type="auto"/>
          </w:tcPr>
          <w:p w14:paraId="1431C144" w14:textId="77777777" w:rsidR="00BC377F" w:rsidRPr="00496D15" w:rsidRDefault="00BC377F" w:rsidP="00D41ECF">
            <w:pPr>
              <w:pStyle w:val="TAL"/>
              <w:rPr>
                <w:sz w:val="16"/>
              </w:rPr>
            </w:pPr>
            <w:r>
              <w:rPr>
                <w:sz w:val="16"/>
              </w:rPr>
              <w:t>R5-240793</w:t>
            </w:r>
          </w:p>
        </w:tc>
        <w:tc>
          <w:tcPr>
            <w:tcW w:w="0" w:type="auto"/>
          </w:tcPr>
          <w:p w14:paraId="53D01795" w14:textId="77777777" w:rsidR="00BC377F" w:rsidRPr="00496D15" w:rsidRDefault="00BC377F" w:rsidP="00D41ECF">
            <w:pPr>
              <w:pStyle w:val="TAL"/>
              <w:rPr>
                <w:sz w:val="16"/>
              </w:rPr>
            </w:pPr>
            <w:r>
              <w:rPr>
                <w:sz w:val="16"/>
              </w:rPr>
              <w:t>Correction of Test tolerance for FR2 Inter frequency test case</w:t>
            </w:r>
          </w:p>
        </w:tc>
        <w:tc>
          <w:tcPr>
            <w:tcW w:w="0" w:type="auto"/>
          </w:tcPr>
          <w:p w14:paraId="71258CB6" w14:textId="77777777" w:rsidR="00BC377F" w:rsidRPr="00496D15" w:rsidRDefault="00BC377F" w:rsidP="00D41ECF">
            <w:pPr>
              <w:pStyle w:val="TAL"/>
              <w:rPr>
                <w:sz w:val="16"/>
              </w:rPr>
            </w:pPr>
            <w:r>
              <w:rPr>
                <w:sz w:val="16"/>
              </w:rPr>
              <w:t>Ericsson</w:t>
            </w:r>
          </w:p>
        </w:tc>
        <w:tc>
          <w:tcPr>
            <w:tcW w:w="0" w:type="auto"/>
          </w:tcPr>
          <w:p w14:paraId="48941D4D" w14:textId="77777777" w:rsidR="00BC377F" w:rsidRPr="00496D15" w:rsidRDefault="00BC377F" w:rsidP="00D41ECF">
            <w:pPr>
              <w:pStyle w:val="TAL"/>
              <w:rPr>
                <w:sz w:val="16"/>
              </w:rPr>
            </w:pPr>
            <w:r>
              <w:rPr>
                <w:sz w:val="16"/>
              </w:rPr>
              <w:t>agreed</w:t>
            </w:r>
          </w:p>
        </w:tc>
        <w:tc>
          <w:tcPr>
            <w:tcW w:w="0" w:type="auto"/>
          </w:tcPr>
          <w:p w14:paraId="7534DE1F" w14:textId="77777777" w:rsidR="00BC377F" w:rsidRPr="00496D15" w:rsidRDefault="00BC377F" w:rsidP="00D41ECF">
            <w:pPr>
              <w:pStyle w:val="TAL"/>
              <w:rPr>
                <w:sz w:val="16"/>
              </w:rPr>
            </w:pPr>
          </w:p>
        </w:tc>
        <w:tc>
          <w:tcPr>
            <w:tcW w:w="0" w:type="auto"/>
          </w:tcPr>
          <w:p w14:paraId="083A5296" w14:textId="77777777" w:rsidR="00BC377F" w:rsidRPr="00496D15" w:rsidRDefault="00BC377F" w:rsidP="00D41ECF">
            <w:pPr>
              <w:pStyle w:val="TAL"/>
              <w:rPr>
                <w:sz w:val="16"/>
              </w:rPr>
            </w:pPr>
          </w:p>
        </w:tc>
      </w:tr>
      <w:tr w:rsidR="00BC377F" w14:paraId="105842E8" w14:textId="77777777" w:rsidTr="00D41ECF">
        <w:tc>
          <w:tcPr>
            <w:tcW w:w="0" w:type="auto"/>
          </w:tcPr>
          <w:p w14:paraId="6240B3A9" w14:textId="77777777" w:rsidR="00BC377F" w:rsidRPr="00496D15" w:rsidRDefault="00BC377F" w:rsidP="00D41ECF">
            <w:pPr>
              <w:pStyle w:val="TAL"/>
              <w:rPr>
                <w:sz w:val="16"/>
              </w:rPr>
            </w:pPr>
            <w:r>
              <w:rPr>
                <w:sz w:val="16"/>
              </w:rPr>
              <w:t>R5-240794</w:t>
            </w:r>
          </w:p>
        </w:tc>
        <w:tc>
          <w:tcPr>
            <w:tcW w:w="0" w:type="auto"/>
          </w:tcPr>
          <w:p w14:paraId="673943F7" w14:textId="77777777" w:rsidR="00BC377F" w:rsidRPr="00496D15" w:rsidRDefault="00BC377F" w:rsidP="00D41ECF">
            <w:pPr>
              <w:pStyle w:val="TAL"/>
              <w:rPr>
                <w:sz w:val="16"/>
              </w:rPr>
            </w:pPr>
            <w:r>
              <w:rPr>
                <w:sz w:val="16"/>
              </w:rPr>
              <w:t>Addition of NR - E-UTRA event-triggered reporting in non-DRX in FR1 for 1 Rx UE test case 16.6.3.1 including Test Tolerance</w:t>
            </w:r>
          </w:p>
        </w:tc>
        <w:tc>
          <w:tcPr>
            <w:tcW w:w="0" w:type="auto"/>
          </w:tcPr>
          <w:p w14:paraId="1AF15850" w14:textId="77777777" w:rsidR="00BC377F" w:rsidRPr="00496D15" w:rsidRDefault="00BC377F" w:rsidP="00D41ECF">
            <w:pPr>
              <w:pStyle w:val="TAL"/>
              <w:rPr>
                <w:sz w:val="16"/>
              </w:rPr>
            </w:pPr>
            <w:r>
              <w:rPr>
                <w:sz w:val="16"/>
              </w:rPr>
              <w:t>Ericsson</w:t>
            </w:r>
          </w:p>
        </w:tc>
        <w:tc>
          <w:tcPr>
            <w:tcW w:w="0" w:type="auto"/>
          </w:tcPr>
          <w:p w14:paraId="37D5B906" w14:textId="77777777" w:rsidR="00BC377F" w:rsidRPr="00496D15" w:rsidRDefault="00BC377F" w:rsidP="00D41ECF">
            <w:pPr>
              <w:pStyle w:val="TAL"/>
              <w:rPr>
                <w:sz w:val="16"/>
              </w:rPr>
            </w:pPr>
            <w:r>
              <w:rPr>
                <w:sz w:val="16"/>
              </w:rPr>
              <w:t>revised</w:t>
            </w:r>
          </w:p>
        </w:tc>
        <w:tc>
          <w:tcPr>
            <w:tcW w:w="0" w:type="auto"/>
          </w:tcPr>
          <w:p w14:paraId="1D27EB5B" w14:textId="77777777" w:rsidR="00BC377F" w:rsidRPr="00496D15" w:rsidRDefault="00BC377F" w:rsidP="00D41ECF">
            <w:pPr>
              <w:pStyle w:val="TAL"/>
              <w:rPr>
                <w:sz w:val="16"/>
              </w:rPr>
            </w:pPr>
          </w:p>
        </w:tc>
        <w:tc>
          <w:tcPr>
            <w:tcW w:w="0" w:type="auto"/>
          </w:tcPr>
          <w:p w14:paraId="1F7CC32C" w14:textId="77777777" w:rsidR="00BC377F" w:rsidRPr="00496D15" w:rsidRDefault="00BC377F" w:rsidP="00D41ECF">
            <w:pPr>
              <w:pStyle w:val="TAL"/>
              <w:rPr>
                <w:sz w:val="16"/>
              </w:rPr>
            </w:pPr>
            <w:r>
              <w:rPr>
                <w:sz w:val="16"/>
              </w:rPr>
              <w:t>R5-242033</w:t>
            </w:r>
          </w:p>
        </w:tc>
      </w:tr>
      <w:tr w:rsidR="00BC377F" w14:paraId="7A50E6C9" w14:textId="77777777" w:rsidTr="00D41ECF">
        <w:tc>
          <w:tcPr>
            <w:tcW w:w="0" w:type="auto"/>
          </w:tcPr>
          <w:p w14:paraId="250B828B" w14:textId="77777777" w:rsidR="00BC377F" w:rsidRPr="00496D15" w:rsidRDefault="00BC377F" w:rsidP="00D41ECF">
            <w:pPr>
              <w:pStyle w:val="TAL"/>
              <w:rPr>
                <w:sz w:val="16"/>
              </w:rPr>
            </w:pPr>
            <w:r>
              <w:rPr>
                <w:sz w:val="16"/>
              </w:rPr>
              <w:t>R5-240795</w:t>
            </w:r>
          </w:p>
        </w:tc>
        <w:tc>
          <w:tcPr>
            <w:tcW w:w="0" w:type="auto"/>
          </w:tcPr>
          <w:p w14:paraId="459BD42E" w14:textId="77777777" w:rsidR="00BC377F" w:rsidRPr="00496D15" w:rsidRDefault="00BC377F" w:rsidP="00D41ECF">
            <w:pPr>
              <w:pStyle w:val="TAL"/>
              <w:rPr>
                <w:sz w:val="16"/>
              </w:rPr>
            </w:pPr>
            <w:r>
              <w:rPr>
                <w:sz w:val="16"/>
              </w:rPr>
              <w:t>Addition of NR - E-UTRA event-triggered reporting in non-DRX in FR1 for 2 Rx UE test case 16.6.3.2 including Test Tolerance</w:t>
            </w:r>
          </w:p>
        </w:tc>
        <w:tc>
          <w:tcPr>
            <w:tcW w:w="0" w:type="auto"/>
          </w:tcPr>
          <w:p w14:paraId="0627BFB5" w14:textId="77777777" w:rsidR="00BC377F" w:rsidRPr="00496D15" w:rsidRDefault="00BC377F" w:rsidP="00D41ECF">
            <w:pPr>
              <w:pStyle w:val="TAL"/>
              <w:rPr>
                <w:sz w:val="16"/>
              </w:rPr>
            </w:pPr>
            <w:r>
              <w:rPr>
                <w:sz w:val="16"/>
              </w:rPr>
              <w:t>Ericsson</w:t>
            </w:r>
          </w:p>
        </w:tc>
        <w:tc>
          <w:tcPr>
            <w:tcW w:w="0" w:type="auto"/>
          </w:tcPr>
          <w:p w14:paraId="3DF231CF" w14:textId="77777777" w:rsidR="00BC377F" w:rsidRPr="00496D15" w:rsidRDefault="00BC377F" w:rsidP="00D41ECF">
            <w:pPr>
              <w:pStyle w:val="TAL"/>
              <w:rPr>
                <w:sz w:val="16"/>
              </w:rPr>
            </w:pPr>
            <w:r>
              <w:rPr>
                <w:sz w:val="16"/>
              </w:rPr>
              <w:t>revised</w:t>
            </w:r>
          </w:p>
        </w:tc>
        <w:tc>
          <w:tcPr>
            <w:tcW w:w="0" w:type="auto"/>
          </w:tcPr>
          <w:p w14:paraId="0F6DAEBD" w14:textId="77777777" w:rsidR="00BC377F" w:rsidRPr="00496D15" w:rsidRDefault="00BC377F" w:rsidP="00D41ECF">
            <w:pPr>
              <w:pStyle w:val="TAL"/>
              <w:rPr>
                <w:sz w:val="16"/>
              </w:rPr>
            </w:pPr>
          </w:p>
        </w:tc>
        <w:tc>
          <w:tcPr>
            <w:tcW w:w="0" w:type="auto"/>
          </w:tcPr>
          <w:p w14:paraId="7DD548A5" w14:textId="77777777" w:rsidR="00BC377F" w:rsidRPr="00496D15" w:rsidRDefault="00BC377F" w:rsidP="00D41ECF">
            <w:pPr>
              <w:pStyle w:val="TAL"/>
              <w:rPr>
                <w:sz w:val="16"/>
              </w:rPr>
            </w:pPr>
            <w:r>
              <w:rPr>
                <w:sz w:val="16"/>
              </w:rPr>
              <w:t>R5-242034</w:t>
            </w:r>
          </w:p>
        </w:tc>
      </w:tr>
      <w:tr w:rsidR="00BC377F" w14:paraId="492309BC" w14:textId="77777777" w:rsidTr="00D41ECF">
        <w:tc>
          <w:tcPr>
            <w:tcW w:w="0" w:type="auto"/>
          </w:tcPr>
          <w:p w14:paraId="0CB2AF2C" w14:textId="77777777" w:rsidR="00BC377F" w:rsidRPr="00496D15" w:rsidRDefault="00BC377F" w:rsidP="00D41ECF">
            <w:pPr>
              <w:pStyle w:val="TAL"/>
              <w:rPr>
                <w:sz w:val="16"/>
              </w:rPr>
            </w:pPr>
            <w:r>
              <w:rPr>
                <w:sz w:val="16"/>
              </w:rPr>
              <w:t>R5-240796</w:t>
            </w:r>
          </w:p>
        </w:tc>
        <w:tc>
          <w:tcPr>
            <w:tcW w:w="0" w:type="auto"/>
          </w:tcPr>
          <w:p w14:paraId="3DF6F217" w14:textId="77777777" w:rsidR="00BC377F" w:rsidRPr="00496D15" w:rsidRDefault="00BC377F" w:rsidP="00D41ECF">
            <w:pPr>
              <w:pStyle w:val="TAL"/>
              <w:rPr>
                <w:sz w:val="16"/>
              </w:rPr>
            </w:pPr>
            <w:r>
              <w:rPr>
                <w:sz w:val="16"/>
              </w:rPr>
              <w:t>Addition of NR - E-UTRA event-triggered reporting in DRX in FR1 for 1 Rx UE test case 16.6.3.3 including Test Tolerance</w:t>
            </w:r>
          </w:p>
        </w:tc>
        <w:tc>
          <w:tcPr>
            <w:tcW w:w="0" w:type="auto"/>
          </w:tcPr>
          <w:p w14:paraId="45B244A8" w14:textId="77777777" w:rsidR="00BC377F" w:rsidRPr="00496D15" w:rsidRDefault="00BC377F" w:rsidP="00D41ECF">
            <w:pPr>
              <w:pStyle w:val="TAL"/>
              <w:rPr>
                <w:sz w:val="16"/>
              </w:rPr>
            </w:pPr>
            <w:r>
              <w:rPr>
                <w:sz w:val="16"/>
              </w:rPr>
              <w:t>Ericsson</w:t>
            </w:r>
          </w:p>
        </w:tc>
        <w:tc>
          <w:tcPr>
            <w:tcW w:w="0" w:type="auto"/>
          </w:tcPr>
          <w:p w14:paraId="6300B4E0" w14:textId="77777777" w:rsidR="00BC377F" w:rsidRPr="00496D15" w:rsidRDefault="00BC377F" w:rsidP="00D41ECF">
            <w:pPr>
              <w:pStyle w:val="TAL"/>
              <w:rPr>
                <w:sz w:val="16"/>
              </w:rPr>
            </w:pPr>
            <w:r>
              <w:rPr>
                <w:sz w:val="16"/>
              </w:rPr>
              <w:t>revised</w:t>
            </w:r>
          </w:p>
        </w:tc>
        <w:tc>
          <w:tcPr>
            <w:tcW w:w="0" w:type="auto"/>
          </w:tcPr>
          <w:p w14:paraId="2D27D908" w14:textId="77777777" w:rsidR="00BC377F" w:rsidRPr="00496D15" w:rsidRDefault="00BC377F" w:rsidP="00D41ECF">
            <w:pPr>
              <w:pStyle w:val="TAL"/>
              <w:rPr>
                <w:sz w:val="16"/>
              </w:rPr>
            </w:pPr>
          </w:p>
        </w:tc>
        <w:tc>
          <w:tcPr>
            <w:tcW w:w="0" w:type="auto"/>
          </w:tcPr>
          <w:p w14:paraId="6CBDD1B5" w14:textId="77777777" w:rsidR="00BC377F" w:rsidRPr="00496D15" w:rsidRDefault="00BC377F" w:rsidP="00D41ECF">
            <w:pPr>
              <w:pStyle w:val="TAL"/>
              <w:rPr>
                <w:sz w:val="16"/>
              </w:rPr>
            </w:pPr>
            <w:r>
              <w:rPr>
                <w:sz w:val="16"/>
              </w:rPr>
              <w:t>R5-242035</w:t>
            </w:r>
          </w:p>
        </w:tc>
      </w:tr>
      <w:tr w:rsidR="00BC377F" w14:paraId="46ADCCCF" w14:textId="77777777" w:rsidTr="00D41ECF">
        <w:tc>
          <w:tcPr>
            <w:tcW w:w="0" w:type="auto"/>
          </w:tcPr>
          <w:p w14:paraId="60394A3C" w14:textId="77777777" w:rsidR="00BC377F" w:rsidRPr="00496D15" w:rsidRDefault="00BC377F" w:rsidP="00D41ECF">
            <w:pPr>
              <w:pStyle w:val="TAL"/>
              <w:rPr>
                <w:sz w:val="16"/>
              </w:rPr>
            </w:pPr>
            <w:r>
              <w:rPr>
                <w:sz w:val="16"/>
              </w:rPr>
              <w:t>R5-240797</w:t>
            </w:r>
          </w:p>
        </w:tc>
        <w:tc>
          <w:tcPr>
            <w:tcW w:w="0" w:type="auto"/>
          </w:tcPr>
          <w:p w14:paraId="10E1D0F1" w14:textId="77777777" w:rsidR="00BC377F" w:rsidRPr="00496D15" w:rsidRDefault="00BC377F" w:rsidP="00D41ECF">
            <w:pPr>
              <w:pStyle w:val="TAL"/>
              <w:rPr>
                <w:sz w:val="16"/>
              </w:rPr>
            </w:pPr>
            <w:r>
              <w:rPr>
                <w:sz w:val="16"/>
              </w:rPr>
              <w:t>Addition of NR - E-UTRA event-triggered reporting in non-DRX in FR1 for 2Rx UE test case 16.6.3.4 including Test Tolerance</w:t>
            </w:r>
          </w:p>
        </w:tc>
        <w:tc>
          <w:tcPr>
            <w:tcW w:w="0" w:type="auto"/>
          </w:tcPr>
          <w:p w14:paraId="42196BAB" w14:textId="77777777" w:rsidR="00BC377F" w:rsidRPr="00496D15" w:rsidRDefault="00BC377F" w:rsidP="00D41ECF">
            <w:pPr>
              <w:pStyle w:val="TAL"/>
              <w:rPr>
                <w:sz w:val="16"/>
              </w:rPr>
            </w:pPr>
            <w:r>
              <w:rPr>
                <w:sz w:val="16"/>
              </w:rPr>
              <w:t>Ericsson</w:t>
            </w:r>
          </w:p>
        </w:tc>
        <w:tc>
          <w:tcPr>
            <w:tcW w:w="0" w:type="auto"/>
          </w:tcPr>
          <w:p w14:paraId="644448D9" w14:textId="77777777" w:rsidR="00BC377F" w:rsidRPr="00496D15" w:rsidRDefault="00BC377F" w:rsidP="00D41ECF">
            <w:pPr>
              <w:pStyle w:val="TAL"/>
              <w:rPr>
                <w:sz w:val="16"/>
              </w:rPr>
            </w:pPr>
            <w:r>
              <w:rPr>
                <w:sz w:val="16"/>
              </w:rPr>
              <w:t>revised</w:t>
            </w:r>
          </w:p>
        </w:tc>
        <w:tc>
          <w:tcPr>
            <w:tcW w:w="0" w:type="auto"/>
          </w:tcPr>
          <w:p w14:paraId="2AABA2D9" w14:textId="77777777" w:rsidR="00BC377F" w:rsidRPr="00496D15" w:rsidRDefault="00BC377F" w:rsidP="00D41ECF">
            <w:pPr>
              <w:pStyle w:val="TAL"/>
              <w:rPr>
                <w:sz w:val="16"/>
              </w:rPr>
            </w:pPr>
          </w:p>
        </w:tc>
        <w:tc>
          <w:tcPr>
            <w:tcW w:w="0" w:type="auto"/>
          </w:tcPr>
          <w:p w14:paraId="15931588" w14:textId="77777777" w:rsidR="00BC377F" w:rsidRPr="00496D15" w:rsidRDefault="00BC377F" w:rsidP="00D41ECF">
            <w:pPr>
              <w:pStyle w:val="TAL"/>
              <w:rPr>
                <w:sz w:val="16"/>
              </w:rPr>
            </w:pPr>
            <w:r>
              <w:rPr>
                <w:sz w:val="16"/>
              </w:rPr>
              <w:t>R5-242036</w:t>
            </w:r>
          </w:p>
        </w:tc>
      </w:tr>
      <w:tr w:rsidR="00BC377F" w14:paraId="0522E9B1" w14:textId="77777777" w:rsidTr="00D41ECF">
        <w:tc>
          <w:tcPr>
            <w:tcW w:w="0" w:type="auto"/>
          </w:tcPr>
          <w:p w14:paraId="14970934" w14:textId="77777777" w:rsidR="00BC377F" w:rsidRPr="00496D15" w:rsidRDefault="00BC377F" w:rsidP="00D41ECF">
            <w:pPr>
              <w:pStyle w:val="TAL"/>
              <w:rPr>
                <w:sz w:val="16"/>
              </w:rPr>
            </w:pPr>
            <w:r>
              <w:rPr>
                <w:sz w:val="16"/>
              </w:rPr>
              <w:t>R5-240798</w:t>
            </w:r>
          </w:p>
        </w:tc>
        <w:tc>
          <w:tcPr>
            <w:tcW w:w="0" w:type="auto"/>
          </w:tcPr>
          <w:p w14:paraId="0148C7DE" w14:textId="77777777" w:rsidR="00BC377F" w:rsidRPr="00496D15" w:rsidRDefault="00BC377F" w:rsidP="00D41ECF">
            <w:pPr>
              <w:pStyle w:val="TAL"/>
              <w:rPr>
                <w:sz w:val="16"/>
              </w:rPr>
            </w:pPr>
            <w:r>
              <w:rPr>
                <w:sz w:val="16"/>
              </w:rPr>
              <w:t>Addition of NR SA FR2-FR2 Event triggered reporting tests For FR2 without SSB time index detection when DRX is not used (</w:t>
            </w:r>
            <w:proofErr w:type="spellStart"/>
            <w:r>
              <w:rPr>
                <w:sz w:val="16"/>
              </w:rPr>
              <w:t>PCell</w:t>
            </w:r>
            <w:proofErr w:type="spellEnd"/>
            <w:r>
              <w:rPr>
                <w:sz w:val="16"/>
              </w:rPr>
              <w:t xml:space="preserve"> in FR2)  test case 17.6.2.1 including Test Tolerance</w:t>
            </w:r>
          </w:p>
        </w:tc>
        <w:tc>
          <w:tcPr>
            <w:tcW w:w="0" w:type="auto"/>
          </w:tcPr>
          <w:p w14:paraId="6028370F" w14:textId="77777777" w:rsidR="00BC377F" w:rsidRPr="00496D15" w:rsidRDefault="00BC377F" w:rsidP="00D41ECF">
            <w:pPr>
              <w:pStyle w:val="TAL"/>
              <w:rPr>
                <w:sz w:val="16"/>
              </w:rPr>
            </w:pPr>
            <w:r>
              <w:rPr>
                <w:sz w:val="16"/>
              </w:rPr>
              <w:t>Ericsson</w:t>
            </w:r>
          </w:p>
        </w:tc>
        <w:tc>
          <w:tcPr>
            <w:tcW w:w="0" w:type="auto"/>
          </w:tcPr>
          <w:p w14:paraId="01D52920" w14:textId="77777777" w:rsidR="00BC377F" w:rsidRPr="00496D15" w:rsidRDefault="00BC377F" w:rsidP="00D41ECF">
            <w:pPr>
              <w:pStyle w:val="TAL"/>
              <w:rPr>
                <w:sz w:val="16"/>
              </w:rPr>
            </w:pPr>
            <w:r>
              <w:rPr>
                <w:sz w:val="16"/>
              </w:rPr>
              <w:t>agreed</w:t>
            </w:r>
          </w:p>
        </w:tc>
        <w:tc>
          <w:tcPr>
            <w:tcW w:w="0" w:type="auto"/>
          </w:tcPr>
          <w:p w14:paraId="69975410" w14:textId="77777777" w:rsidR="00BC377F" w:rsidRPr="00496D15" w:rsidRDefault="00BC377F" w:rsidP="00D41ECF">
            <w:pPr>
              <w:pStyle w:val="TAL"/>
              <w:rPr>
                <w:sz w:val="16"/>
              </w:rPr>
            </w:pPr>
          </w:p>
        </w:tc>
        <w:tc>
          <w:tcPr>
            <w:tcW w:w="0" w:type="auto"/>
          </w:tcPr>
          <w:p w14:paraId="6D80E6CB" w14:textId="77777777" w:rsidR="00BC377F" w:rsidRPr="00496D15" w:rsidRDefault="00BC377F" w:rsidP="00D41ECF">
            <w:pPr>
              <w:pStyle w:val="TAL"/>
              <w:rPr>
                <w:sz w:val="16"/>
              </w:rPr>
            </w:pPr>
          </w:p>
        </w:tc>
      </w:tr>
      <w:tr w:rsidR="00BC377F" w14:paraId="4E9CE78A" w14:textId="77777777" w:rsidTr="00D41ECF">
        <w:tc>
          <w:tcPr>
            <w:tcW w:w="0" w:type="auto"/>
          </w:tcPr>
          <w:p w14:paraId="276BED2A" w14:textId="77777777" w:rsidR="00BC377F" w:rsidRPr="00496D15" w:rsidRDefault="00BC377F" w:rsidP="00D41ECF">
            <w:pPr>
              <w:pStyle w:val="TAL"/>
              <w:rPr>
                <w:sz w:val="16"/>
              </w:rPr>
            </w:pPr>
            <w:r>
              <w:rPr>
                <w:sz w:val="16"/>
              </w:rPr>
              <w:t>R5-240799</w:t>
            </w:r>
          </w:p>
        </w:tc>
        <w:tc>
          <w:tcPr>
            <w:tcW w:w="0" w:type="auto"/>
          </w:tcPr>
          <w:p w14:paraId="72763122" w14:textId="77777777" w:rsidR="00BC377F" w:rsidRPr="00496D15" w:rsidRDefault="00BC377F" w:rsidP="00D41ECF">
            <w:pPr>
              <w:pStyle w:val="TAL"/>
              <w:rPr>
                <w:sz w:val="16"/>
              </w:rPr>
            </w:pPr>
            <w:r>
              <w:rPr>
                <w:sz w:val="16"/>
              </w:rPr>
              <w:t>Addition of NR SA FR2-FR2 Event triggered reporting tests For FR2 without SSB time index detection when DRX is used (</w:t>
            </w:r>
            <w:proofErr w:type="spellStart"/>
            <w:r>
              <w:rPr>
                <w:sz w:val="16"/>
              </w:rPr>
              <w:t>PCell</w:t>
            </w:r>
            <w:proofErr w:type="spellEnd"/>
            <w:r>
              <w:rPr>
                <w:sz w:val="16"/>
              </w:rPr>
              <w:t xml:space="preserve"> in FR2) test case 17.6.2.2 including Test Tolerance</w:t>
            </w:r>
          </w:p>
        </w:tc>
        <w:tc>
          <w:tcPr>
            <w:tcW w:w="0" w:type="auto"/>
          </w:tcPr>
          <w:p w14:paraId="3B47CD21" w14:textId="77777777" w:rsidR="00BC377F" w:rsidRPr="00496D15" w:rsidRDefault="00BC377F" w:rsidP="00D41ECF">
            <w:pPr>
              <w:pStyle w:val="TAL"/>
              <w:rPr>
                <w:sz w:val="16"/>
              </w:rPr>
            </w:pPr>
            <w:r>
              <w:rPr>
                <w:sz w:val="16"/>
              </w:rPr>
              <w:t>Ericsson</w:t>
            </w:r>
          </w:p>
        </w:tc>
        <w:tc>
          <w:tcPr>
            <w:tcW w:w="0" w:type="auto"/>
          </w:tcPr>
          <w:p w14:paraId="4C95347E" w14:textId="77777777" w:rsidR="00BC377F" w:rsidRPr="00496D15" w:rsidRDefault="00BC377F" w:rsidP="00D41ECF">
            <w:pPr>
              <w:pStyle w:val="TAL"/>
              <w:rPr>
                <w:sz w:val="16"/>
              </w:rPr>
            </w:pPr>
            <w:r>
              <w:rPr>
                <w:sz w:val="16"/>
              </w:rPr>
              <w:t>agreed</w:t>
            </w:r>
          </w:p>
        </w:tc>
        <w:tc>
          <w:tcPr>
            <w:tcW w:w="0" w:type="auto"/>
          </w:tcPr>
          <w:p w14:paraId="130BA6E2" w14:textId="77777777" w:rsidR="00BC377F" w:rsidRPr="00496D15" w:rsidRDefault="00BC377F" w:rsidP="00D41ECF">
            <w:pPr>
              <w:pStyle w:val="TAL"/>
              <w:rPr>
                <w:sz w:val="16"/>
              </w:rPr>
            </w:pPr>
          </w:p>
        </w:tc>
        <w:tc>
          <w:tcPr>
            <w:tcW w:w="0" w:type="auto"/>
          </w:tcPr>
          <w:p w14:paraId="410DEF2A" w14:textId="77777777" w:rsidR="00BC377F" w:rsidRPr="00496D15" w:rsidRDefault="00BC377F" w:rsidP="00D41ECF">
            <w:pPr>
              <w:pStyle w:val="TAL"/>
              <w:rPr>
                <w:sz w:val="16"/>
              </w:rPr>
            </w:pPr>
          </w:p>
        </w:tc>
      </w:tr>
      <w:tr w:rsidR="00BC377F" w14:paraId="7E57F673" w14:textId="77777777" w:rsidTr="00D41ECF">
        <w:tc>
          <w:tcPr>
            <w:tcW w:w="0" w:type="auto"/>
          </w:tcPr>
          <w:p w14:paraId="746B6555" w14:textId="77777777" w:rsidR="00BC377F" w:rsidRPr="00496D15" w:rsidRDefault="00BC377F" w:rsidP="00D41ECF">
            <w:pPr>
              <w:pStyle w:val="TAL"/>
              <w:rPr>
                <w:sz w:val="16"/>
              </w:rPr>
            </w:pPr>
            <w:r>
              <w:rPr>
                <w:sz w:val="16"/>
              </w:rPr>
              <w:t>R5-240800</w:t>
            </w:r>
          </w:p>
        </w:tc>
        <w:tc>
          <w:tcPr>
            <w:tcW w:w="0" w:type="auto"/>
          </w:tcPr>
          <w:p w14:paraId="571B63AA" w14:textId="77777777" w:rsidR="00BC377F" w:rsidRPr="00496D15" w:rsidRDefault="00BC377F" w:rsidP="00D41ECF">
            <w:pPr>
              <w:pStyle w:val="TAL"/>
              <w:rPr>
                <w:sz w:val="16"/>
              </w:rPr>
            </w:pPr>
            <w:r>
              <w:rPr>
                <w:sz w:val="16"/>
              </w:rPr>
              <w:t>Addition of NR SA FR2-FR2 Event triggered reporting tests For FR2 with SSB time index detection when DRX is not used (</w:t>
            </w:r>
            <w:proofErr w:type="spellStart"/>
            <w:r>
              <w:rPr>
                <w:sz w:val="16"/>
              </w:rPr>
              <w:t>PCell</w:t>
            </w:r>
            <w:proofErr w:type="spellEnd"/>
            <w:r>
              <w:rPr>
                <w:sz w:val="16"/>
              </w:rPr>
              <w:t xml:space="preserve"> in FR2) test case 17.6.2.3 including Test Tolerance</w:t>
            </w:r>
          </w:p>
        </w:tc>
        <w:tc>
          <w:tcPr>
            <w:tcW w:w="0" w:type="auto"/>
          </w:tcPr>
          <w:p w14:paraId="50CB5F47" w14:textId="77777777" w:rsidR="00BC377F" w:rsidRPr="00496D15" w:rsidRDefault="00BC377F" w:rsidP="00D41ECF">
            <w:pPr>
              <w:pStyle w:val="TAL"/>
              <w:rPr>
                <w:sz w:val="16"/>
              </w:rPr>
            </w:pPr>
            <w:r>
              <w:rPr>
                <w:sz w:val="16"/>
              </w:rPr>
              <w:t>Ericsson</w:t>
            </w:r>
          </w:p>
        </w:tc>
        <w:tc>
          <w:tcPr>
            <w:tcW w:w="0" w:type="auto"/>
          </w:tcPr>
          <w:p w14:paraId="2512FD90" w14:textId="77777777" w:rsidR="00BC377F" w:rsidRPr="00496D15" w:rsidRDefault="00BC377F" w:rsidP="00D41ECF">
            <w:pPr>
              <w:pStyle w:val="TAL"/>
              <w:rPr>
                <w:sz w:val="16"/>
              </w:rPr>
            </w:pPr>
            <w:r>
              <w:rPr>
                <w:sz w:val="16"/>
              </w:rPr>
              <w:t>agreed</w:t>
            </w:r>
          </w:p>
        </w:tc>
        <w:tc>
          <w:tcPr>
            <w:tcW w:w="0" w:type="auto"/>
          </w:tcPr>
          <w:p w14:paraId="64963DD3" w14:textId="77777777" w:rsidR="00BC377F" w:rsidRPr="00496D15" w:rsidRDefault="00BC377F" w:rsidP="00D41ECF">
            <w:pPr>
              <w:pStyle w:val="TAL"/>
              <w:rPr>
                <w:sz w:val="16"/>
              </w:rPr>
            </w:pPr>
          </w:p>
        </w:tc>
        <w:tc>
          <w:tcPr>
            <w:tcW w:w="0" w:type="auto"/>
          </w:tcPr>
          <w:p w14:paraId="72CEB08D" w14:textId="77777777" w:rsidR="00BC377F" w:rsidRPr="00496D15" w:rsidRDefault="00BC377F" w:rsidP="00D41ECF">
            <w:pPr>
              <w:pStyle w:val="TAL"/>
              <w:rPr>
                <w:sz w:val="16"/>
              </w:rPr>
            </w:pPr>
          </w:p>
        </w:tc>
      </w:tr>
      <w:tr w:rsidR="00BC377F" w14:paraId="457A1517" w14:textId="77777777" w:rsidTr="00D41ECF">
        <w:tc>
          <w:tcPr>
            <w:tcW w:w="0" w:type="auto"/>
          </w:tcPr>
          <w:p w14:paraId="0F9682E8" w14:textId="77777777" w:rsidR="00BC377F" w:rsidRPr="00496D15" w:rsidRDefault="00BC377F" w:rsidP="00D41ECF">
            <w:pPr>
              <w:pStyle w:val="TAL"/>
              <w:rPr>
                <w:sz w:val="16"/>
              </w:rPr>
            </w:pPr>
            <w:r>
              <w:rPr>
                <w:sz w:val="16"/>
              </w:rPr>
              <w:t>R5-240801</w:t>
            </w:r>
          </w:p>
        </w:tc>
        <w:tc>
          <w:tcPr>
            <w:tcW w:w="0" w:type="auto"/>
          </w:tcPr>
          <w:p w14:paraId="1C28ABC4" w14:textId="77777777" w:rsidR="00BC377F" w:rsidRPr="00496D15" w:rsidRDefault="00BC377F" w:rsidP="00D41ECF">
            <w:pPr>
              <w:pStyle w:val="TAL"/>
              <w:rPr>
                <w:sz w:val="16"/>
              </w:rPr>
            </w:pPr>
            <w:r>
              <w:rPr>
                <w:sz w:val="16"/>
              </w:rPr>
              <w:t>Addition of NR SA FR2-FR2 Event triggered reporting tests For FR2 with SSB time index detection when DRX is used (</w:t>
            </w:r>
            <w:proofErr w:type="spellStart"/>
            <w:r>
              <w:rPr>
                <w:sz w:val="16"/>
              </w:rPr>
              <w:t>PCell</w:t>
            </w:r>
            <w:proofErr w:type="spellEnd"/>
            <w:r>
              <w:rPr>
                <w:sz w:val="16"/>
              </w:rPr>
              <w:t xml:space="preserve"> in FR2) test case 17.6.2.4 including Test Tolerance</w:t>
            </w:r>
          </w:p>
        </w:tc>
        <w:tc>
          <w:tcPr>
            <w:tcW w:w="0" w:type="auto"/>
          </w:tcPr>
          <w:p w14:paraId="5F523B7E" w14:textId="77777777" w:rsidR="00BC377F" w:rsidRPr="00496D15" w:rsidRDefault="00BC377F" w:rsidP="00D41ECF">
            <w:pPr>
              <w:pStyle w:val="TAL"/>
              <w:rPr>
                <w:sz w:val="16"/>
              </w:rPr>
            </w:pPr>
            <w:r>
              <w:rPr>
                <w:sz w:val="16"/>
              </w:rPr>
              <w:t>Ericsson</w:t>
            </w:r>
          </w:p>
        </w:tc>
        <w:tc>
          <w:tcPr>
            <w:tcW w:w="0" w:type="auto"/>
          </w:tcPr>
          <w:p w14:paraId="70C140F0" w14:textId="77777777" w:rsidR="00BC377F" w:rsidRPr="00496D15" w:rsidRDefault="00BC377F" w:rsidP="00D41ECF">
            <w:pPr>
              <w:pStyle w:val="TAL"/>
              <w:rPr>
                <w:sz w:val="16"/>
              </w:rPr>
            </w:pPr>
            <w:r>
              <w:rPr>
                <w:sz w:val="16"/>
              </w:rPr>
              <w:t>agreed</w:t>
            </w:r>
          </w:p>
        </w:tc>
        <w:tc>
          <w:tcPr>
            <w:tcW w:w="0" w:type="auto"/>
          </w:tcPr>
          <w:p w14:paraId="40E5342B" w14:textId="77777777" w:rsidR="00BC377F" w:rsidRPr="00496D15" w:rsidRDefault="00BC377F" w:rsidP="00D41ECF">
            <w:pPr>
              <w:pStyle w:val="TAL"/>
              <w:rPr>
                <w:sz w:val="16"/>
              </w:rPr>
            </w:pPr>
          </w:p>
        </w:tc>
        <w:tc>
          <w:tcPr>
            <w:tcW w:w="0" w:type="auto"/>
          </w:tcPr>
          <w:p w14:paraId="340F2E90" w14:textId="77777777" w:rsidR="00BC377F" w:rsidRPr="00496D15" w:rsidRDefault="00BC377F" w:rsidP="00D41ECF">
            <w:pPr>
              <w:pStyle w:val="TAL"/>
              <w:rPr>
                <w:sz w:val="16"/>
              </w:rPr>
            </w:pPr>
          </w:p>
        </w:tc>
      </w:tr>
      <w:tr w:rsidR="00BC377F" w14:paraId="214E6811" w14:textId="77777777" w:rsidTr="00D41ECF">
        <w:tc>
          <w:tcPr>
            <w:tcW w:w="0" w:type="auto"/>
          </w:tcPr>
          <w:p w14:paraId="7787F7D5" w14:textId="77777777" w:rsidR="00BC377F" w:rsidRPr="00496D15" w:rsidRDefault="00BC377F" w:rsidP="00D41ECF">
            <w:pPr>
              <w:pStyle w:val="TAL"/>
              <w:rPr>
                <w:sz w:val="16"/>
              </w:rPr>
            </w:pPr>
            <w:r>
              <w:rPr>
                <w:sz w:val="16"/>
              </w:rPr>
              <w:t>R5-240802</w:t>
            </w:r>
          </w:p>
        </w:tc>
        <w:tc>
          <w:tcPr>
            <w:tcW w:w="0" w:type="auto"/>
          </w:tcPr>
          <w:p w14:paraId="363B9679" w14:textId="77777777" w:rsidR="00BC377F" w:rsidRPr="00496D15" w:rsidRDefault="00BC377F" w:rsidP="00D41ECF">
            <w:pPr>
              <w:pStyle w:val="TAL"/>
              <w:rPr>
                <w:sz w:val="16"/>
              </w:rPr>
            </w:pPr>
            <w:r>
              <w:rPr>
                <w:sz w:val="16"/>
              </w:rPr>
              <w:t xml:space="preserve">Addition of cell configuration mapping for event triggered measurement test cases for </w:t>
            </w:r>
            <w:proofErr w:type="spellStart"/>
            <w:r>
              <w:rPr>
                <w:sz w:val="16"/>
              </w:rPr>
              <w:t>RedCap</w:t>
            </w:r>
            <w:proofErr w:type="spellEnd"/>
          </w:p>
        </w:tc>
        <w:tc>
          <w:tcPr>
            <w:tcW w:w="0" w:type="auto"/>
          </w:tcPr>
          <w:p w14:paraId="27086F9C" w14:textId="77777777" w:rsidR="00BC377F" w:rsidRPr="00496D15" w:rsidRDefault="00BC377F" w:rsidP="00D41ECF">
            <w:pPr>
              <w:pStyle w:val="TAL"/>
              <w:rPr>
                <w:sz w:val="16"/>
              </w:rPr>
            </w:pPr>
            <w:r>
              <w:rPr>
                <w:sz w:val="16"/>
              </w:rPr>
              <w:t>Ericsson</w:t>
            </w:r>
          </w:p>
        </w:tc>
        <w:tc>
          <w:tcPr>
            <w:tcW w:w="0" w:type="auto"/>
          </w:tcPr>
          <w:p w14:paraId="09AE6A60" w14:textId="77777777" w:rsidR="00BC377F" w:rsidRPr="00496D15" w:rsidRDefault="00BC377F" w:rsidP="00D41ECF">
            <w:pPr>
              <w:pStyle w:val="TAL"/>
              <w:rPr>
                <w:sz w:val="16"/>
              </w:rPr>
            </w:pPr>
            <w:r>
              <w:rPr>
                <w:sz w:val="16"/>
              </w:rPr>
              <w:t>agreed</w:t>
            </w:r>
          </w:p>
        </w:tc>
        <w:tc>
          <w:tcPr>
            <w:tcW w:w="0" w:type="auto"/>
          </w:tcPr>
          <w:p w14:paraId="033388EB" w14:textId="77777777" w:rsidR="00BC377F" w:rsidRPr="00496D15" w:rsidRDefault="00BC377F" w:rsidP="00D41ECF">
            <w:pPr>
              <w:pStyle w:val="TAL"/>
              <w:rPr>
                <w:sz w:val="16"/>
              </w:rPr>
            </w:pPr>
          </w:p>
        </w:tc>
        <w:tc>
          <w:tcPr>
            <w:tcW w:w="0" w:type="auto"/>
          </w:tcPr>
          <w:p w14:paraId="6B186102" w14:textId="77777777" w:rsidR="00BC377F" w:rsidRPr="00496D15" w:rsidRDefault="00BC377F" w:rsidP="00D41ECF">
            <w:pPr>
              <w:pStyle w:val="TAL"/>
              <w:rPr>
                <w:sz w:val="16"/>
              </w:rPr>
            </w:pPr>
          </w:p>
        </w:tc>
      </w:tr>
      <w:tr w:rsidR="00BC377F" w14:paraId="79270E1A" w14:textId="77777777" w:rsidTr="00D41ECF">
        <w:tc>
          <w:tcPr>
            <w:tcW w:w="0" w:type="auto"/>
          </w:tcPr>
          <w:p w14:paraId="57FB1297" w14:textId="77777777" w:rsidR="00BC377F" w:rsidRPr="00496D15" w:rsidRDefault="00BC377F" w:rsidP="00D41ECF">
            <w:pPr>
              <w:pStyle w:val="TAL"/>
              <w:rPr>
                <w:sz w:val="16"/>
              </w:rPr>
            </w:pPr>
            <w:r>
              <w:rPr>
                <w:sz w:val="16"/>
              </w:rPr>
              <w:t>R5-240803</w:t>
            </w:r>
          </w:p>
        </w:tc>
        <w:tc>
          <w:tcPr>
            <w:tcW w:w="0" w:type="auto"/>
          </w:tcPr>
          <w:p w14:paraId="56051075" w14:textId="77777777" w:rsidR="00BC377F" w:rsidRPr="00496D15" w:rsidRDefault="00BC377F" w:rsidP="00D41ECF">
            <w:pPr>
              <w:pStyle w:val="TAL"/>
              <w:rPr>
                <w:sz w:val="16"/>
              </w:rPr>
            </w:pPr>
            <w:r>
              <w:rPr>
                <w:sz w:val="16"/>
              </w:rPr>
              <w:t>Addition of NR_U test case 11.5.1.1</w:t>
            </w:r>
          </w:p>
        </w:tc>
        <w:tc>
          <w:tcPr>
            <w:tcW w:w="0" w:type="auto"/>
          </w:tcPr>
          <w:p w14:paraId="1B553E09" w14:textId="77777777" w:rsidR="00BC377F" w:rsidRPr="00496D15" w:rsidRDefault="00BC377F" w:rsidP="00D41ECF">
            <w:pPr>
              <w:pStyle w:val="TAL"/>
              <w:rPr>
                <w:sz w:val="16"/>
              </w:rPr>
            </w:pPr>
            <w:r>
              <w:rPr>
                <w:sz w:val="16"/>
              </w:rPr>
              <w:t>Ericsson</w:t>
            </w:r>
          </w:p>
        </w:tc>
        <w:tc>
          <w:tcPr>
            <w:tcW w:w="0" w:type="auto"/>
          </w:tcPr>
          <w:p w14:paraId="30399778" w14:textId="77777777" w:rsidR="00BC377F" w:rsidRPr="00496D15" w:rsidRDefault="00BC377F" w:rsidP="00D41ECF">
            <w:pPr>
              <w:pStyle w:val="TAL"/>
              <w:rPr>
                <w:sz w:val="16"/>
              </w:rPr>
            </w:pPr>
            <w:r>
              <w:rPr>
                <w:sz w:val="16"/>
              </w:rPr>
              <w:t>agreed</w:t>
            </w:r>
          </w:p>
        </w:tc>
        <w:tc>
          <w:tcPr>
            <w:tcW w:w="0" w:type="auto"/>
          </w:tcPr>
          <w:p w14:paraId="2C7492EA" w14:textId="77777777" w:rsidR="00BC377F" w:rsidRPr="00496D15" w:rsidRDefault="00BC377F" w:rsidP="00D41ECF">
            <w:pPr>
              <w:pStyle w:val="TAL"/>
              <w:rPr>
                <w:sz w:val="16"/>
              </w:rPr>
            </w:pPr>
          </w:p>
        </w:tc>
        <w:tc>
          <w:tcPr>
            <w:tcW w:w="0" w:type="auto"/>
          </w:tcPr>
          <w:p w14:paraId="0F34D6F4" w14:textId="77777777" w:rsidR="00BC377F" w:rsidRPr="00496D15" w:rsidRDefault="00BC377F" w:rsidP="00D41ECF">
            <w:pPr>
              <w:pStyle w:val="TAL"/>
              <w:rPr>
                <w:sz w:val="16"/>
              </w:rPr>
            </w:pPr>
          </w:p>
        </w:tc>
      </w:tr>
      <w:tr w:rsidR="00BC377F" w14:paraId="2B633561" w14:textId="77777777" w:rsidTr="00D41ECF">
        <w:tc>
          <w:tcPr>
            <w:tcW w:w="0" w:type="auto"/>
          </w:tcPr>
          <w:p w14:paraId="6A54F5E0" w14:textId="77777777" w:rsidR="00BC377F" w:rsidRPr="00496D15" w:rsidRDefault="00BC377F" w:rsidP="00D41ECF">
            <w:pPr>
              <w:pStyle w:val="TAL"/>
              <w:rPr>
                <w:sz w:val="16"/>
              </w:rPr>
            </w:pPr>
            <w:r>
              <w:rPr>
                <w:sz w:val="16"/>
              </w:rPr>
              <w:t>R5-240804</w:t>
            </w:r>
          </w:p>
        </w:tc>
        <w:tc>
          <w:tcPr>
            <w:tcW w:w="0" w:type="auto"/>
          </w:tcPr>
          <w:p w14:paraId="58698B15" w14:textId="77777777" w:rsidR="00BC377F" w:rsidRPr="00496D15" w:rsidRDefault="00BC377F" w:rsidP="00D41ECF">
            <w:pPr>
              <w:pStyle w:val="TAL"/>
              <w:rPr>
                <w:sz w:val="16"/>
              </w:rPr>
            </w:pPr>
            <w:r>
              <w:rPr>
                <w:sz w:val="16"/>
              </w:rPr>
              <w:t>Addition of NR_U test case 11.5.1.2</w:t>
            </w:r>
          </w:p>
        </w:tc>
        <w:tc>
          <w:tcPr>
            <w:tcW w:w="0" w:type="auto"/>
          </w:tcPr>
          <w:p w14:paraId="6409965E" w14:textId="77777777" w:rsidR="00BC377F" w:rsidRPr="00496D15" w:rsidRDefault="00BC377F" w:rsidP="00D41ECF">
            <w:pPr>
              <w:pStyle w:val="TAL"/>
              <w:rPr>
                <w:sz w:val="16"/>
              </w:rPr>
            </w:pPr>
            <w:r>
              <w:rPr>
                <w:sz w:val="16"/>
              </w:rPr>
              <w:t>Ericsson</w:t>
            </w:r>
          </w:p>
        </w:tc>
        <w:tc>
          <w:tcPr>
            <w:tcW w:w="0" w:type="auto"/>
          </w:tcPr>
          <w:p w14:paraId="5EDA8A02" w14:textId="77777777" w:rsidR="00BC377F" w:rsidRPr="00496D15" w:rsidRDefault="00BC377F" w:rsidP="00D41ECF">
            <w:pPr>
              <w:pStyle w:val="TAL"/>
              <w:rPr>
                <w:sz w:val="16"/>
              </w:rPr>
            </w:pPr>
            <w:r>
              <w:rPr>
                <w:sz w:val="16"/>
              </w:rPr>
              <w:t>agreed</w:t>
            </w:r>
          </w:p>
        </w:tc>
        <w:tc>
          <w:tcPr>
            <w:tcW w:w="0" w:type="auto"/>
          </w:tcPr>
          <w:p w14:paraId="00ED6438" w14:textId="77777777" w:rsidR="00BC377F" w:rsidRPr="00496D15" w:rsidRDefault="00BC377F" w:rsidP="00D41ECF">
            <w:pPr>
              <w:pStyle w:val="TAL"/>
              <w:rPr>
                <w:sz w:val="16"/>
              </w:rPr>
            </w:pPr>
          </w:p>
        </w:tc>
        <w:tc>
          <w:tcPr>
            <w:tcW w:w="0" w:type="auto"/>
          </w:tcPr>
          <w:p w14:paraId="2E2A64A1" w14:textId="77777777" w:rsidR="00BC377F" w:rsidRPr="00496D15" w:rsidRDefault="00BC377F" w:rsidP="00D41ECF">
            <w:pPr>
              <w:pStyle w:val="TAL"/>
              <w:rPr>
                <w:sz w:val="16"/>
              </w:rPr>
            </w:pPr>
          </w:p>
        </w:tc>
      </w:tr>
      <w:tr w:rsidR="00BC377F" w14:paraId="1777D696" w14:textId="77777777" w:rsidTr="00D41ECF">
        <w:tc>
          <w:tcPr>
            <w:tcW w:w="0" w:type="auto"/>
          </w:tcPr>
          <w:p w14:paraId="180394C2" w14:textId="77777777" w:rsidR="00BC377F" w:rsidRPr="00496D15" w:rsidRDefault="00BC377F" w:rsidP="00D41ECF">
            <w:pPr>
              <w:pStyle w:val="TAL"/>
              <w:rPr>
                <w:sz w:val="16"/>
              </w:rPr>
            </w:pPr>
            <w:r>
              <w:rPr>
                <w:sz w:val="16"/>
              </w:rPr>
              <w:t>R5-240805</w:t>
            </w:r>
          </w:p>
        </w:tc>
        <w:tc>
          <w:tcPr>
            <w:tcW w:w="0" w:type="auto"/>
          </w:tcPr>
          <w:p w14:paraId="5C6E8F62" w14:textId="77777777" w:rsidR="00BC377F" w:rsidRPr="00496D15" w:rsidRDefault="00BC377F" w:rsidP="00D41ECF">
            <w:pPr>
              <w:pStyle w:val="TAL"/>
              <w:rPr>
                <w:sz w:val="16"/>
              </w:rPr>
            </w:pPr>
            <w:r>
              <w:rPr>
                <w:sz w:val="16"/>
              </w:rPr>
              <w:t>Addition of NR_U test case 11.5.1.3</w:t>
            </w:r>
          </w:p>
        </w:tc>
        <w:tc>
          <w:tcPr>
            <w:tcW w:w="0" w:type="auto"/>
          </w:tcPr>
          <w:p w14:paraId="187F8DF0" w14:textId="77777777" w:rsidR="00BC377F" w:rsidRPr="00496D15" w:rsidRDefault="00BC377F" w:rsidP="00D41ECF">
            <w:pPr>
              <w:pStyle w:val="TAL"/>
              <w:rPr>
                <w:sz w:val="16"/>
              </w:rPr>
            </w:pPr>
            <w:r>
              <w:rPr>
                <w:sz w:val="16"/>
              </w:rPr>
              <w:t>Ericsson</w:t>
            </w:r>
          </w:p>
        </w:tc>
        <w:tc>
          <w:tcPr>
            <w:tcW w:w="0" w:type="auto"/>
          </w:tcPr>
          <w:p w14:paraId="7074FE8F" w14:textId="77777777" w:rsidR="00BC377F" w:rsidRPr="00496D15" w:rsidRDefault="00BC377F" w:rsidP="00D41ECF">
            <w:pPr>
              <w:pStyle w:val="TAL"/>
              <w:rPr>
                <w:sz w:val="16"/>
              </w:rPr>
            </w:pPr>
            <w:r>
              <w:rPr>
                <w:sz w:val="16"/>
              </w:rPr>
              <w:t>agreed</w:t>
            </w:r>
          </w:p>
        </w:tc>
        <w:tc>
          <w:tcPr>
            <w:tcW w:w="0" w:type="auto"/>
          </w:tcPr>
          <w:p w14:paraId="5356B400" w14:textId="77777777" w:rsidR="00BC377F" w:rsidRPr="00496D15" w:rsidRDefault="00BC377F" w:rsidP="00D41ECF">
            <w:pPr>
              <w:pStyle w:val="TAL"/>
              <w:rPr>
                <w:sz w:val="16"/>
              </w:rPr>
            </w:pPr>
          </w:p>
        </w:tc>
        <w:tc>
          <w:tcPr>
            <w:tcW w:w="0" w:type="auto"/>
          </w:tcPr>
          <w:p w14:paraId="40444E2C" w14:textId="77777777" w:rsidR="00BC377F" w:rsidRPr="00496D15" w:rsidRDefault="00BC377F" w:rsidP="00D41ECF">
            <w:pPr>
              <w:pStyle w:val="TAL"/>
              <w:rPr>
                <w:sz w:val="16"/>
              </w:rPr>
            </w:pPr>
          </w:p>
        </w:tc>
      </w:tr>
      <w:tr w:rsidR="00BC377F" w14:paraId="44675679" w14:textId="77777777" w:rsidTr="00D41ECF">
        <w:tc>
          <w:tcPr>
            <w:tcW w:w="0" w:type="auto"/>
          </w:tcPr>
          <w:p w14:paraId="6B7001D8" w14:textId="77777777" w:rsidR="00BC377F" w:rsidRPr="00496D15" w:rsidRDefault="00BC377F" w:rsidP="00D41ECF">
            <w:pPr>
              <w:pStyle w:val="TAL"/>
              <w:rPr>
                <w:sz w:val="16"/>
              </w:rPr>
            </w:pPr>
            <w:r>
              <w:rPr>
                <w:sz w:val="16"/>
              </w:rPr>
              <w:t>R5-240806</w:t>
            </w:r>
          </w:p>
        </w:tc>
        <w:tc>
          <w:tcPr>
            <w:tcW w:w="0" w:type="auto"/>
          </w:tcPr>
          <w:p w14:paraId="4303B501" w14:textId="77777777" w:rsidR="00BC377F" w:rsidRPr="00496D15" w:rsidRDefault="00BC377F" w:rsidP="00D41ECF">
            <w:pPr>
              <w:pStyle w:val="TAL"/>
              <w:rPr>
                <w:sz w:val="16"/>
              </w:rPr>
            </w:pPr>
            <w:r>
              <w:rPr>
                <w:sz w:val="16"/>
              </w:rPr>
              <w:t>Addition of NR_U test case 11.5.1.4</w:t>
            </w:r>
          </w:p>
        </w:tc>
        <w:tc>
          <w:tcPr>
            <w:tcW w:w="0" w:type="auto"/>
          </w:tcPr>
          <w:p w14:paraId="0043B2D2" w14:textId="77777777" w:rsidR="00BC377F" w:rsidRPr="00496D15" w:rsidRDefault="00BC377F" w:rsidP="00D41ECF">
            <w:pPr>
              <w:pStyle w:val="TAL"/>
              <w:rPr>
                <w:sz w:val="16"/>
              </w:rPr>
            </w:pPr>
            <w:r>
              <w:rPr>
                <w:sz w:val="16"/>
              </w:rPr>
              <w:t>Ericsson</w:t>
            </w:r>
          </w:p>
        </w:tc>
        <w:tc>
          <w:tcPr>
            <w:tcW w:w="0" w:type="auto"/>
          </w:tcPr>
          <w:p w14:paraId="402FD265" w14:textId="77777777" w:rsidR="00BC377F" w:rsidRPr="00496D15" w:rsidRDefault="00BC377F" w:rsidP="00D41ECF">
            <w:pPr>
              <w:pStyle w:val="TAL"/>
              <w:rPr>
                <w:sz w:val="16"/>
              </w:rPr>
            </w:pPr>
            <w:r>
              <w:rPr>
                <w:sz w:val="16"/>
              </w:rPr>
              <w:t>agreed</w:t>
            </w:r>
          </w:p>
        </w:tc>
        <w:tc>
          <w:tcPr>
            <w:tcW w:w="0" w:type="auto"/>
          </w:tcPr>
          <w:p w14:paraId="05A737B3" w14:textId="77777777" w:rsidR="00BC377F" w:rsidRPr="00496D15" w:rsidRDefault="00BC377F" w:rsidP="00D41ECF">
            <w:pPr>
              <w:pStyle w:val="TAL"/>
              <w:rPr>
                <w:sz w:val="16"/>
              </w:rPr>
            </w:pPr>
          </w:p>
        </w:tc>
        <w:tc>
          <w:tcPr>
            <w:tcW w:w="0" w:type="auto"/>
          </w:tcPr>
          <w:p w14:paraId="7B108911" w14:textId="77777777" w:rsidR="00BC377F" w:rsidRPr="00496D15" w:rsidRDefault="00BC377F" w:rsidP="00D41ECF">
            <w:pPr>
              <w:pStyle w:val="TAL"/>
              <w:rPr>
                <w:sz w:val="16"/>
              </w:rPr>
            </w:pPr>
          </w:p>
        </w:tc>
      </w:tr>
      <w:tr w:rsidR="00BC377F" w14:paraId="7D457849" w14:textId="77777777" w:rsidTr="00D41ECF">
        <w:tc>
          <w:tcPr>
            <w:tcW w:w="0" w:type="auto"/>
          </w:tcPr>
          <w:p w14:paraId="4B6D3F31" w14:textId="77777777" w:rsidR="00BC377F" w:rsidRPr="00496D15" w:rsidRDefault="00BC377F" w:rsidP="00D41ECF">
            <w:pPr>
              <w:pStyle w:val="TAL"/>
              <w:rPr>
                <w:sz w:val="16"/>
              </w:rPr>
            </w:pPr>
            <w:r>
              <w:rPr>
                <w:sz w:val="16"/>
              </w:rPr>
              <w:t>R5-240807</w:t>
            </w:r>
          </w:p>
        </w:tc>
        <w:tc>
          <w:tcPr>
            <w:tcW w:w="0" w:type="auto"/>
          </w:tcPr>
          <w:p w14:paraId="391E0F78" w14:textId="77777777" w:rsidR="00BC377F" w:rsidRPr="00496D15" w:rsidRDefault="00BC377F" w:rsidP="00D41ECF">
            <w:pPr>
              <w:pStyle w:val="TAL"/>
              <w:rPr>
                <w:sz w:val="16"/>
              </w:rPr>
            </w:pPr>
            <w:r>
              <w:rPr>
                <w:sz w:val="16"/>
              </w:rPr>
              <w:t>Addition of NR_U test case 11.5.1.9</w:t>
            </w:r>
          </w:p>
        </w:tc>
        <w:tc>
          <w:tcPr>
            <w:tcW w:w="0" w:type="auto"/>
          </w:tcPr>
          <w:p w14:paraId="5144522C" w14:textId="77777777" w:rsidR="00BC377F" w:rsidRPr="00496D15" w:rsidRDefault="00BC377F" w:rsidP="00D41ECF">
            <w:pPr>
              <w:pStyle w:val="TAL"/>
              <w:rPr>
                <w:sz w:val="16"/>
              </w:rPr>
            </w:pPr>
            <w:r>
              <w:rPr>
                <w:sz w:val="16"/>
              </w:rPr>
              <w:t>Ericsson</w:t>
            </w:r>
          </w:p>
        </w:tc>
        <w:tc>
          <w:tcPr>
            <w:tcW w:w="0" w:type="auto"/>
          </w:tcPr>
          <w:p w14:paraId="45114B2F" w14:textId="77777777" w:rsidR="00BC377F" w:rsidRPr="00496D15" w:rsidRDefault="00BC377F" w:rsidP="00D41ECF">
            <w:pPr>
              <w:pStyle w:val="TAL"/>
              <w:rPr>
                <w:sz w:val="16"/>
              </w:rPr>
            </w:pPr>
            <w:r>
              <w:rPr>
                <w:sz w:val="16"/>
              </w:rPr>
              <w:t>agreed</w:t>
            </w:r>
          </w:p>
        </w:tc>
        <w:tc>
          <w:tcPr>
            <w:tcW w:w="0" w:type="auto"/>
          </w:tcPr>
          <w:p w14:paraId="437E24D0" w14:textId="77777777" w:rsidR="00BC377F" w:rsidRPr="00496D15" w:rsidRDefault="00BC377F" w:rsidP="00D41ECF">
            <w:pPr>
              <w:pStyle w:val="TAL"/>
              <w:rPr>
                <w:sz w:val="16"/>
              </w:rPr>
            </w:pPr>
          </w:p>
        </w:tc>
        <w:tc>
          <w:tcPr>
            <w:tcW w:w="0" w:type="auto"/>
          </w:tcPr>
          <w:p w14:paraId="59571820" w14:textId="77777777" w:rsidR="00BC377F" w:rsidRPr="00496D15" w:rsidRDefault="00BC377F" w:rsidP="00D41ECF">
            <w:pPr>
              <w:pStyle w:val="TAL"/>
              <w:rPr>
                <w:sz w:val="16"/>
              </w:rPr>
            </w:pPr>
          </w:p>
        </w:tc>
      </w:tr>
      <w:tr w:rsidR="00BC377F" w14:paraId="51853B02" w14:textId="77777777" w:rsidTr="00D41ECF">
        <w:tc>
          <w:tcPr>
            <w:tcW w:w="0" w:type="auto"/>
          </w:tcPr>
          <w:p w14:paraId="6D24819A" w14:textId="77777777" w:rsidR="00BC377F" w:rsidRPr="00496D15" w:rsidRDefault="00BC377F" w:rsidP="00D41ECF">
            <w:pPr>
              <w:pStyle w:val="TAL"/>
              <w:rPr>
                <w:sz w:val="16"/>
              </w:rPr>
            </w:pPr>
            <w:r>
              <w:rPr>
                <w:sz w:val="16"/>
              </w:rPr>
              <w:t>R5-240808</w:t>
            </w:r>
          </w:p>
        </w:tc>
        <w:tc>
          <w:tcPr>
            <w:tcW w:w="0" w:type="auto"/>
          </w:tcPr>
          <w:p w14:paraId="2C8CDF2B" w14:textId="77777777" w:rsidR="00BC377F" w:rsidRPr="00496D15" w:rsidRDefault="00BC377F" w:rsidP="00D41ECF">
            <w:pPr>
              <w:pStyle w:val="TAL"/>
              <w:rPr>
                <w:sz w:val="16"/>
              </w:rPr>
            </w:pPr>
            <w:r>
              <w:rPr>
                <w:sz w:val="16"/>
              </w:rPr>
              <w:t>Addition of NR_U test case 11.5.2.3</w:t>
            </w:r>
          </w:p>
        </w:tc>
        <w:tc>
          <w:tcPr>
            <w:tcW w:w="0" w:type="auto"/>
          </w:tcPr>
          <w:p w14:paraId="335A2F97" w14:textId="77777777" w:rsidR="00BC377F" w:rsidRPr="00496D15" w:rsidRDefault="00BC377F" w:rsidP="00D41ECF">
            <w:pPr>
              <w:pStyle w:val="TAL"/>
              <w:rPr>
                <w:sz w:val="16"/>
              </w:rPr>
            </w:pPr>
            <w:r>
              <w:rPr>
                <w:sz w:val="16"/>
              </w:rPr>
              <w:t>Ericsson</w:t>
            </w:r>
          </w:p>
        </w:tc>
        <w:tc>
          <w:tcPr>
            <w:tcW w:w="0" w:type="auto"/>
          </w:tcPr>
          <w:p w14:paraId="25E08BD3" w14:textId="77777777" w:rsidR="00BC377F" w:rsidRPr="00496D15" w:rsidRDefault="00BC377F" w:rsidP="00D41ECF">
            <w:pPr>
              <w:pStyle w:val="TAL"/>
              <w:rPr>
                <w:sz w:val="16"/>
              </w:rPr>
            </w:pPr>
            <w:r>
              <w:rPr>
                <w:sz w:val="16"/>
              </w:rPr>
              <w:t>revised</w:t>
            </w:r>
          </w:p>
        </w:tc>
        <w:tc>
          <w:tcPr>
            <w:tcW w:w="0" w:type="auto"/>
          </w:tcPr>
          <w:p w14:paraId="3260DA92" w14:textId="77777777" w:rsidR="00BC377F" w:rsidRPr="00496D15" w:rsidRDefault="00BC377F" w:rsidP="00D41ECF">
            <w:pPr>
              <w:pStyle w:val="TAL"/>
              <w:rPr>
                <w:sz w:val="16"/>
              </w:rPr>
            </w:pPr>
          </w:p>
        </w:tc>
        <w:tc>
          <w:tcPr>
            <w:tcW w:w="0" w:type="auto"/>
          </w:tcPr>
          <w:p w14:paraId="48ADE05D" w14:textId="77777777" w:rsidR="00BC377F" w:rsidRPr="00496D15" w:rsidRDefault="00BC377F" w:rsidP="00D41ECF">
            <w:pPr>
              <w:pStyle w:val="TAL"/>
              <w:rPr>
                <w:sz w:val="16"/>
              </w:rPr>
            </w:pPr>
            <w:r>
              <w:rPr>
                <w:sz w:val="16"/>
              </w:rPr>
              <w:t>R5-241827</w:t>
            </w:r>
          </w:p>
        </w:tc>
      </w:tr>
      <w:tr w:rsidR="00BC377F" w14:paraId="1E8A8510" w14:textId="77777777" w:rsidTr="00D41ECF">
        <w:tc>
          <w:tcPr>
            <w:tcW w:w="0" w:type="auto"/>
          </w:tcPr>
          <w:p w14:paraId="7F3592CA" w14:textId="77777777" w:rsidR="00BC377F" w:rsidRPr="00496D15" w:rsidRDefault="00BC377F" w:rsidP="00D41ECF">
            <w:pPr>
              <w:pStyle w:val="TAL"/>
              <w:rPr>
                <w:sz w:val="16"/>
              </w:rPr>
            </w:pPr>
            <w:r>
              <w:rPr>
                <w:sz w:val="16"/>
              </w:rPr>
              <w:t>R5-240809</w:t>
            </w:r>
          </w:p>
        </w:tc>
        <w:tc>
          <w:tcPr>
            <w:tcW w:w="0" w:type="auto"/>
          </w:tcPr>
          <w:p w14:paraId="454D5222" w14:textId="77777777" w:rsidR="00BC377F" w:rsidRPr="00496D15" w:rsidRDefault="00BC377F" w:rsidP="00D41ECF">
            <w:pPr>
              <w:pStyle w:val="TAL"/>
              <w:rPr>
                <w:sz w:val="16"/>
              </w:rPr>
            </w:pPr>
            <w:r>
              <w:rPr>
                <w:sz w:val="16"/>
              </w:rPr>
              <w:t>Addition of NR_U test case 11.5.2.4</w:t>
            </w:r>
          </w:p>
        </w:tc>
        <w:tc>
          <w:tcPr>
            <w:tcW w:w="0" w:type="auto"/>
          </w:tcPr>
          <w:p w14:paraId="4254BAD8" w14:textId="77777777" w:rsidR="00BC377F" w:rsidRPr="00496D15" w:rsidRDefault="00BC377F" w:rsidP="00D41ECF">
            <w:pPr>
              <w:pStyle w:val="TAL"/>
              <w:rPr>
                <w:sz w:val="16"/>
              </w:rPr>
            </w:pPr>
            <w:r>
              <w:rPr>
                <w:sz w:val="16"/>
              </w:rPr>
              <w:t>Ericsson</w:t>
            </w:r>
          </w:p>
        </w:tc>
        <w:tc>
          <w:tcPr>
            <w:tcW w:w="0" w:type="auto"/>
          </w:tcPr>
          <w:p w14:paraId="4790B7CD" w14:textId="77777777" w:rsidR="00BC377F" w:rsidRPr="00496D15" w:rsidRDefault="00BC377F" w:rsidP="00D41ECF">
            <w:pPr>
              <w:pStyle w:val="TAL"/>
              <w:rPr>
                <w:sz w:val="16"/>
              </w:rPr>
            </w:pPr>
            <w:r>
              <w:rPr>
                <w:sz w:val="16"/>
              </w:rPr>
              <w:t>agreed</w:t>
            </w:r>
          </w:p>
        </w:tc>
        <w:tc>
          <w:tcPr>
            <w:tcW w:w="0" w:type="auto"/>
          </w:tcPr>
          <w:p w14:paraId="15E80A51" w14:textId="77777777" w:rsidR="00BC377F" w:rsidRPr="00496D15" w:rsidRDefault="00BC377F" w:rsidP="00D41ECF">
            <w:pPr>
              <w:pStyle w:val="TAL"/>
              <w:rPr>
                <w:sz w:val="16"/>
              </w:rPr>
            </w:pPr>
          </w:p>
        </w:tc>
        <w:tc>
          <w:tcPr>
            <w:tcW w:w="0" w:type="auto"/>
          </w:tcPr>
          <w:p w14:paraId="01E08CE9" w14:textId="77777777" w:rsidR="00BC377F" w:rsidRPr="00496D15" w:rsidRDefault="00BC377F" w:rsidP="00D41ECF">
            <w:pPr>
              <w:pStyle w:val="TAL"/>
              <w:rPr>
                <w:sz w:val="16"/>
              </w:rPr>
            </w:pPr>
          </w:p>
        </w:tc>
      </w:tr>
      <w:tr w:rsidR="00BC377F" w14:paraId="3F0E9E26" w14:textId="77777777" w:rsidTr="00D41ECF">
        <w:tc>
          <w:tcPr>
            <w:tcW w:w="0" w:type="auto"/>
          </w:tcPr>
          <w:p w14:paraId="431F760E" w14:textId="77777777" w:rsidR="00BC377F" w:rsidRPr="00496D15" w:rsidRDefault="00BC377F" w:rsidP="00D41ECF">
            <w:pPr>
              <w:pStyle w:val="TAL"/>
              <w:rPr>
                <w:sz w:val="16"/>
              </w:rPr>
            </w:pPr>
            <w:r>
              <w:rPr>
                <w:sz w:val="16"/>
              </w:rPr>
              <w:t>R5-240810</w:t>
            </w:r>
          </w:p>
        </w:tc>
        <w:tc>
          <w:tcPr>
            <w:tcW w:w="0" w:type="auto"/>
          </w:tcPr>
          <w:p w14:paraId="2900CD41" w14:textId="77777777" w:rsidR="00BC377F" w:rsidRPr="00496D15" w:rsidRDefault="00BC377F" w:rsidP="00D41ECF">
            <w:pPr>
              <w:pStyle w:val="TAL"/>
              <w:rPr>
                <w:sz w:val="16"/>
              </w:rPr>
            </w:pPr>
            <w:r>
              <w:rPr>
                <w:sz w:val="16"/>
              </w:rPr>
              <w:t>Updates to NR-U Tx test cases</w:t>
            </w:r>
          </w:p>
        </w:tc>
        <w:tc>
          <w:tcPr>
            <w:tcW w:w="0" w:type="auto"/>
          </w:tcPr>
          <w:p w14:paraId="1ECF0C1C" w14:textId="77777777" w:rsidR="00BC377F" w:rsidRPr="00496D15" w:rsidRDefault="00BC377F" w:rsidP="00D41ECF">
            <w:pPr>
              <w:pStyle w:val="TAL"/>
              <w:rPr>
                <w:sz w:val="16"/>
              </w:rPr>
            </w:pPr>
            <w:r>
              <w:rPr>
                <w:sz w:val="16"/>
              </w:rPr>
              <w:t>Ericsson</w:t>
            </w:r>
          </w:p>
        </w:tc>
        <w:tc>
          <w:tcPr>
            <w:tcW w:w="0" w:type="auto"/>
          </w:tcPr>
          <w:p w14:paraId="08104B51" w14:textId="77777777" w:rsidR="00BC377F" w:rsidRPr="00496D15" w:rsidRDefault="00BC377F" w:rsidP="00D41ECF">
            <w:pPr>
              <w:pStyle w:val="TAL"/>
              <w:rPr>
                <w:sz w:val="16"/>
              </w:rPr>
            </w:pPr>
            <w:r>
              <w:rPr>
                <w:sz w:val="16"/>
              </w:rPr>
              <w:t>revised</w:t>
            </w:r>
          </w:p>
        </w:tc>
        <w:tc>
          <w:tcPr>
            <w:tcW w:w="0" w:type="auto"/>
          </w:tcPr>
          <w:p w14:paraId="74261E4A" w14:textId="77777777" w:rsidR="00BC377F" w:rsidRPr="00496D15" w:rsidRDefault="00BC377F" w:rsidP="00D41ECF">
            <w:pPr>
              <w:pStyle w:val="TAL"/>
              <w:rPr>
                <w:sz w:val="16"/>
              </w:rPr>
            </w:pPr>
          </w:p>
        </w:tc>
        <w:tc>
          <w:tcPr>
            <w:tcW w:w="0" w:type="auto"/>
          </w:tcPr>
          <w:p w14:paraId="7565021A" w14:textId="77777777" w:rsidR="00BC377F" w:rsidRPr="00496D15" w:rsidRDefault="00BC377F" w:rsidP="00D41ECF">
            <w:pPr>
              <w:pStyle w:val="TAL"/>
              <w:rPr>
                <w:sz w:val="16"/>
              </w:rPr>
            </w:pPr>
            <w:r>
              <w:rPr>
                <w:sz w:val="16"/>
              </w:rPr>
              <w:t>R5-241739</w:t>
            </w:r>
          </w:p>
        </w:tc>
      </w:tr>
      <w:tr w:rsidR="00BC377F" w14:paraId="1042BDB9" w14:textId="77777777" w:rsidTr="00D41ECF">
        <w:tc>
          <w:tcPr>
            <w:tcW w:w="0" w:type="auto"/>
          </w:tcPr>
          <w:p w14:paraId="2ED5F7A4" w14:textId="77777777" w:rsidR="00BC377F" w:rsidRPr="00496D15" w:rsidRDefault="00BC377F" w:rsidP="00D41ECF">
            <w:pPr>
              <w:pStyle w:val="TAL"/>
              <w:rPr>
                <w:sz w:val="16"/>
              </w:rPr>
            </w:pPr>
            <w:r>
              <w:rPr>
                <w:sz w:val="16"/>
              </w:rPr>
              <w:t>R5-240811</w:t>
            </w:r>
          </w:p>
        </w:tc>
        <w:tc>
          <w:tcPr>
            <w:tcW w:w="0" w:type="auto"/>
          </w:tcPr>
          <w:p w14:paraId="618A0E44" w14:textId="77777777" w:rsidR="00BC377F" w:rsidRPr="00496D15" w:rsidRDefault="00BC377F" w:rsidP="00D41ECF">
            <w:pPr>
              <w:pStyle w:val="TAL"/>
              <w:rPr>
                <w:sz w:val="16"/>
              </w:rPr>
            </w:pPr>
            <w:r>
              <w:rPr>
                <w:sz w:val="16"/>
              </w:rPr>
              <w:t>Addition of NR_U test case 11.5.2.5</w:t>
            </w:r>
          </w:p>
        </w:tc>
        <w:tc>
          <w:tcPr>
            <w:tcW w:w="0" w:type="auto"/>
          </w:tcPr>
          <w:p w14:paraId="08522FAE" w14:textId="77777777" w:rsidR="00BC377F" w:rsidRPr="00496D15" w:rsidRDefault="00BC377F" w:rsidP="00D41ECF">
            <w:pPr>
              <w:pStyle w:val="TAL"/>
              <w:rPr>
                <w:sz w:val="16"/>
              </w:rPr>
            </w:pPr>
            <w:r>
              <w:rPr>
                <w:sz w:val="16"/>
              </w:rPr>
              <w:t>Ericsson</w:t>
            </w:r>
          </w:p>
        </w:tc>
        <w:tc>
          <w:tcPr>
            <w:tcW w:w="0" w:type="auto"/>
          </w:tcPr>
          <w:p w14:paraId="53FBEC0B" w14:textId="77777777" w:rsidR="00BC377F" w:rsidRPr="00496D15" w:rsidRDefault="00BC377F" w:rsidP="00D41ECF">
            <w:pPr>
              <w:pStyle w:val="TAL"/>
              <w:rPr>
                <w:sz w:val="16"/>
              </w:rPr>
            </w:pPr>
            <w:r>
              <w:rPr>
                <w:sz w:val="16"/>
              </w:rPr>
              <w:t>agreed</w:t>
            </w:r>
          </w:p>
        </w:tc>
        <w:tc>
          <w:tcPr>
            <w:tcW w:w="0" w:type="auto"/>
          </w:tcPr>
          <w:p w14:paraId="029B46EE" w14:textId="77777777" w:rsidR="00BC377F" w:rsidRPr="00496D15" w:rsidRDefault="00BC377F" w:rsidP="00D41ECF">
            <w:pPr>
              <w:pStyle w:val="TAL"/>
              <w:rPr>
                <w:sz w:val="16"/>
              </w:rPr>
            </w:pPr>
          </w:p>
        </w:tc>
        <w:tc>
          <w:tcPr>
            <w:tcW w:w="0" w:type="auto"/>
          </w:tcPr>
          <w:p w14:paraId="19FCBF47" w14:textId="77777777" w:rsidR="00BC377F" w:rsidRPr="00496D15" w:rsidRDefault="00BC377F" w:rsidP="00D41ECF">
            <w:pPr>
              <w:pStyle w:val="TAL"/>
              <w:rPr>
                <w:sz w:val="16"/>
              </w:rPr>
            </w:pPr>
          </w:p>
        </w:tc>
      </w:tr>
      <w:tr w:rsidR="00BC377F" w14:paraId="1A59F0B0" w14:textId="77777777" w:rsidTr="00D41ECF">
        <w:tc>
          <w:tcPr>
            <w:tcW w:w="0" w:type="auto"/>
          </w:tcPr>
          <w:p w14:paraId="6B750BCA" w14:textId="77777777" w:rsidR="00BC377F" w:rsidRPr="00496D15" w:rsidRDefault="00BC377F" w:rsidP="00D41ECF">
            <w:pPr>
              <w:pStyle w:val="TAL"/>
              <w:rPr>
                <w:sz w:val="16"/>
              </w:rPr>
            </w:pPr>
            <w:r>
              <w:rPr>
                <w:sz w:val="16"/>
              </w:rPr>
              <w:t>R5-240812</w:t>
            </w:r>
          </w:p>
        </w:tc>
        <w:tc>
          <w:tcPr>
            <w:tcW w:w="0" w:type="auto"/>
          </w:tcPr>
          <w:p w14:paraId="04523D52" w14:textId="77777777" w:rsidR="00BC377F" w:rsidRPr="00496D15" w:rsidRDefault="00BC377F" w:rsidP="00D41ECF">
            <w:pPr>
              <w:pStyle w:val="TAL"/>
              <w:rPr>
                <w:sz w:val="16"/>
              </w:rPr>
            </w:pPr>
            <w:r>
              <w:rPr>
                <w:sz w:val="16"/>
              </w:rPr>
              <w:t>Addition of NR_U test case 11.5.2.6</w:t>
            </w:r>
          </w:p>
        </w:tc>
        <w:tc>
          <w:tcPr>
            <w:tcW w:w="0" w:type="auto"/>
          </w:tcPr>
          <w:p w14:paraId="62072CDB" w14:textId="77777777" w:rsidR="00BC377F" w:rsidRPr="00496D15" w:rsidRDefault="00BC377F" w:rsidP="00D41ECF">
            <w:pPr>
              <w:pStyle w:val="TAL"/>
              <w:rPr>
                <w:sz w:val="16"/>
              </w:rPr>
            </w:pPr>
            <w:r>
              <w:rPr>
                <w:sz w:val="16"/>
              </w:rPr>
              <w:t>Ericsson</w:t>
            </w:r>
          </w:p>
        </w:tc>
        <w:tc>
          <w:tcPr>
            <w:tcW w:w="0" w:type="auto"/>
          </w:tcPr>
          <w:p w14:paraId="4850C4FE" w14:textId="77777777" w:rsidR="00BC377F" w:rsidRPr="00496D15" w:rsidRDefault="00BC377F" w:rsidP="00D41ECF">
            <w:pPr>
              <w:pStyle w:val="TAL"/>
              <w:rPr>
                <w:sz w:val="16"/>
              </w:rPr>
            </w:pPr>
            <w:r>
              <w:rPr>
                <w:sz w:val="16"/>
              </w:rPr>
              <w:t>agreed</w:t>
            </w:r>
          </w:p>
        </w:tc>
        <w:tc>
          <w:tcPr>
            <w:tcW w:w="0" w:type="auto"/>
          </w:tcPr>
          <w:p w14:paraId="5DA232A4" w14:textId="77777777" w:rsidR="00BC377F" w:rsidRPr="00496D15" w:rsidRDefault="00BC377F" w:rsidP="00D41ECF">
            <w:pPr>
              <w:pStyle w:val="TAL"/>
              <w:rPr>
                <w:sz w:val="16"/>
              </w:rPr>
            </w:pPr>
          </w:p>
        </w:tc>
        <w:tc>
          <w:tcPr>
            <w:tcW w:w="0" w:type="auto"/>
          </w:tcPr>
          <w:p w14:paraId="327DACC6" w14:textId="77777777" w:rsidR="00BC377F" w:rsidRPr="00496D15" w:rsidRDefault="00BC377F" w:rsidP="00D41ECF">
            <w:pPr>
              <w:pStyle w:val="TAL"/>
              <w:rPr>
                <w:sz w:val="16"/>
              </w:rPr>
            </w:pPr>
          </w:p>
        </w:tc>
      </w:tr>
      <w:tr w:rsidR="00BC377F" w14:paraId="4DAE84FD" w14:textId="77777777" w:rsidTr="00D41ECF">
        <w:tc>
          <w:tcPr>
            <w:tcW w:w="0" w:type="auto"/>
          </w:tcPr>
          <w:p w14:paraId="077351BA" w14:textId="77777777" w:rsidR="00BC377F" w:rsidRPr="00496D15" w:rsidRDefault="00BC377F" w:rsidP="00D41ECF">
            <w:pPr>
              <w:pStyle w:val="TAL"/>
              <w:rPr>
                <w:sz w:val="16"/>
              </w:rPr>
            </w:pPr>
            <w:r>
              <w:rPr>
                <w:sz w:val="16"/>
              </w:rPr>
              <w:t>R5-240813</w:t>
            </w:r>
          </w:p>
        </w:tc>
        <w:tc>
          <w:tcPr>
            <w:tcW w:w="0" w:type="auto"/>
          </w:tcPr>
          <w:p w14:paraId="6E13127A" w14:textId="77777777" w:rsidR="00BC377F" w:rsidRPr="00496D15" w:rsidRDefault="00BC377F" w:rsidP="00D41ECF">
            <w:pPr>
              <w:pStyle w:val="TAL"/>
              <w:rPr>
                <w:sz w:val="16"/>
              </w:rPr>
            </w:pPr>
            <w:r>
              <w:rPr>
                <w:sz w:val="16"/>
              </w:rPr>
              <w:t>Addition of NR_U test case 11.5.2.7</w:t>
            </w:r>
          </w:p>
        </w:tc>
        <w:tc>
          <w:tcPr>
            <w:tcW w:w="0" w:type="auto"/>
          </w:tcPr>
          <w:p w14:paraId="6CB8BE37" w14:textId="77777777" w:rsidR="00BC377F" w:rsidRPr="00496D15" w:rsidRDefault="00BC377F" w:rsidP="00D41ECF">
            <w:pPr>
              <w:pStyle w:val="TAL"/>
              <w:rPr>
                <w:sz w:val="16"/>
              </w:rPr>
            </w:pPr>
            <w:r>
              <w:rPr>
                <w:sz w:val="16"/>
              </w:rPr>
              <w:t>Ericsson</w:t>
            </w:r>
          </w:p>
        </w:tc>
        <w:tc>
          <w:tcPr>
            <w:tcW w:w="0" w:type="auto"/>
          </w:tcPr>
          <w:p w14:paraId="06663367" w14:textId="77777777" w:rsidR="00BC377F" w:rsidRPr="00496D15" w:rsidRDefault="00BC377F" w:rsidP="00D41ECF">
            <w:pPr>
              <w:pStyle w:val="TAL"/>
              <w:rPr>
                <w:sz w:val="16"/>
              </w:rPr>
            </w:pPr>
            <w:r>
              <w:rPr>
                <w:sz w:val="16"/>
              </w:rPr>
              <w:t>agreed</w:t>
            </w:r>
          </w:p>
        </w:tc>
        <w:tc>
          <w:tcPr>
            <w:tcW w:w="0" w:type="auto"/>
          </w:tcPr>
          <w:p w14:paraId="19CEADCB" w14:textId="77777777" w:rsidR="00BC377F" w:rsidRPr="00496D15" w:rsidRDefault="00BC377F" w:rsidP="00D41ECF">
            <w:pPr>
              <w:pStyle w:val="TAL"/>
              <w:rPr>
                <w:sz w:val="16"/>
              </w:rPr>
            </w:pPr>
          </w:p>
        </w:tc>
        <w:tc>
          <w:tcPr>
            <w:tcW w:w="0" w:type="auto"/>
          </w:tcPr>
          <w:p w14:paraId="28EE0124" w14:textId="77777777" w:rsidR="00BC377F" w:rsidRPr="00496D15" w:rsidRDefault="00BC377F" w:rsidP="00D41ECF">
            <w:pPr>
              <w:pStyle w:val="TAL"/>
              <w:rPr>
                <w:sz w:val="16"/>
              </w:rPr>
            </w:pPr>
          </w:p>
        </w:tc>
      </w:tr>
      <w:tr w:rsidR="00BC377F" w14:paraId="7B23CA36" w14:textId="77777777" w:rsidTr="00D41ECF">
        <w:tc>
          <w:tcPr>
            <w:tcW w:w="0" w:type="auto"/>
          </w:tcPr>
          <w:p w14:paraId="3B30BF9E" w14:textId="77777777" w:rsidR="00BC377F" w:rsidRPr="00496D15" w:rsidRDefault="00BC377F" w:rsidP="00D41ECF">
            <w:pPr>
              <w:pStyle w:val="TAL"/>
              <w:rPr>
                <w:sz w:val="16"/>
              </w:rPr>
            </w:pPr>
            <w:r>
              <w:rPr>
                <w:sz w:val="16"/>
              </w:rPr>
              <w:t>R5-240814</w:t>
            </w:r>
          </w:p>
        </w:tc>
        <w:tc>
          <w:tcPr>
            <w:tcW w:w="0" w:type="auto"/>
          </w:tcPr>
          <w:p w14:paraId="5833E4D7" w14:textId="77777777" w:rsidR="00BC377F" w:rsidRPr="00496D15" w:rsidRDefault="00BC377F" w:rsidP="00D41ECF">
            <w:pPr>
              <w:pStyle w:val="TAL"/>
              <w:rPr>
                <w:sz w:val="16"/>
              </w:rPr>
            </w:pPr>
            <w:r>
              <w:rPr>
                <w:sz w:val="16"/>
              </w:rPr>
              <w:t>Addition of NR_U test case 11.5.2.8</w:t>
            </w:r>
          </w:p>
        </w:tc>
        <w:tc>
          <w:tcPr>
            <w:tcW w:w="0" w:type="auto"/>
          </w:tcPr>
          <w:p w14:paraId="59DF0124" w14:textId="77777777" w:rsidR="00BC377F" w:rsidRPr="00496D15" w:rsidRDefault="00BC377F" w:rsidP="00D41ECF">
            <w:pPr>
              <w:pStyle w:val="TAL"/>
              <w:rPr>
                <w:sz w:val="16"/>
              </w:rPr>
            </w:pPr>
            <w:r>
              <w:rPr>
                <w:sz w:val="16"/>
              </w:rPr>
              <w:t>Ericsson</w:t>
            </w:r>
          </w:p>
        </w:tc>
        <w:tc>
          <w:tcPr>
            <w:tcW w:w="0" w:type="auto"/>
          </w:tcPr>
          <w:p w14:paraId="5B3BB7A4" w14:textId="77777777" w:rsidR="00BC377F" w:rsidRPr="00496D15" w:rsidRDefault="00BC377F" w:rsidP="00D41ECF">
            <w:pPr>
              <w:pStyle w:val="TAL"/>
              <w:rPr>
                <w:sz w:val="16"/>
              </w:rPr>
            </w:pPr>
            <w:r>
              <w:rPr>
                <w:sz w:val="16"/>
              </w:rPr>
              <w:t>agreed</w:t>
            </w:r>
          </w:p>
        </w:tc>
        <w:tc>
          <w:tcPr>
            <w:tcW w:w="0" w:type="auto"/>
          </w:tcPr>
          <w:p w14:paraId="1D00E832" w14:textId="77777777" w:rsidR="00BC377F" w:rsidRPr="00496D15" w:rsidRDefault="00BC377F" w:rsidP="00D41ECF">
            <w:pPr>
              <w:pStyle w:val="TAL"/>
              <w:rPr>
                <w:sz w:val="16"/>
              </w:rPr>
            </w:pPr>
          </w:p>
        </w:tc>
        <w:tc>
          <w:tcPr>
            <w:tcW w:w="0" w:type="auto"/>
          </w:tcPr>
          <w:p w14:paraId="46D882EE" w14:textId="77777777" w:rsidR="00BC377F" w:rsidRPr="00496D15" w:rsidRDefault="00BC377F" w:rsidP="00D41ECF">
            <w:pPr>
              <w:pStyle w:val="TAL"/>
              <w:rPr>
                <w:sz w:val="16"/>
              </w:rPr>
            </w:pPr>
          </w:p>
        </w:tc>
      </w:tr>
      <w:tr w:rsidR="00BC377F" w14:paraId="5E3B367A" w14:textId="77777777" w:rsidTr="00D41ECF">
        <w:tc>
          <w:tcPr>
            <w:tcW w:w="0" w:type="auto"/>
          </w:tcPr>
          <w:p w14:paraId="27116D15" w14:textId="77777777" w:rsidR="00BC377F" w:rsidRPr="00496D15" w:rsidRDefault="00BC377F" w:rsidP="00D41ECF">
            <w:pPr>
              <w:pStyle w:val="TAL"/>
              <w:rPr>
                <w:sz w:val="16"/>
              </w:rPr>
            </w:pPr>
            <w:r>
              <w:rPr>
                <w:sz w:val="16"/>
              </w:rPr>
              <w:t>R5-240815</w:t>
            </w:r>
          </w:p>
        </w:tc>
        <w:tc>
          <w:tcPr>
            <w:tcW w:w="0" w:type="auto"/>
          </w:tcPr>
          <w:p w14:paraId="62929505" w14:textId="77777777" w:rsidR="00BC377F" w:rsidRPr="00496D15" w:rsidRDefault="00BC377F" w:rsidP="00D41ECF">
            <w:pPr>
              <w:pStyle w:val="TAL"/>
              <w:rPr>
                <w:sz w:val="16"/>
              </w:rPr>
            </w:pPr>
            <w:r>
              <w:rPr>
                <w:sz w:val="16"/>
              </w:rPr>
              <w:t>Addition of NR_U test case 11.5.2.9</w:t>
            </w:r>
          </w:p>
        </w:tc>
        <w:tc>
          <w:tcPr>
            <w:tcW w:w="0" w:type="auto"/>
          </w:tcPr>
          <w:p w14:paraId="2C6BCB37" w14:textId="77777777" w:rsidR="00BC377F" w:rsidRPr="00496D15" w:rsidRDefault="00BC377F" w:rsidP="00D41ECF">
            <w:pPr>
              <w:pStyle w:val="TAL"/>
              <w:rPr>
                <w:sz w:val="16"/>
              </w:rPr>
            </w:pPr>
            <w:r>
              <w:rPr>
                <w:sz w:val="16"/>
              </w:rPr>
              <w:t>Ericsson</w:t>
            </w:r>
          </w:p>
        </w:tc>
        <w:tc>
          <w:tcPr>
            <w:tcW w:w="0" w:type="auto"/>
          </w:tcPr>
          <w:p w14:paraId="3E5FD41F" w14:textId="77777777" w:rsidR="00BC377F" w:rsidRPr="00496D15" w:rsidRDefault="00BC377F" w:rsidP="00D41ECF">
            <w:pPr>
              <w:pStyle w:val="TAL"/>
              <w:rPr>
                <w:sz w:val="16"/>
              </w:rPr>
            </w:pPr>
            <w:r>
              <w:rPr>
                <w:sz w:val="16"/>
              </w:rPr>
              <w:t>agreed</w:t>
            </w:r>
          </w:p>
        </w:tc>
        <w:tc>
          <w:tcPr>
            <w:tcW w:w="0" w:type="auto"/>
          </w:tcPr>
          <w:p w14:paraId="7D598C9D" w14:textId="77777777" w:rsidR="00BC377F" w:rsidRPr="00496D15" w:rsidRDefault="00BC377F" w:rsidP="00D41ECF">
            <w:pPr>
              <w:pStyle w:val="TAL"/>
              <w:rPr>
                <w:sz w:val="16"/>
              </w:rPr>
            </w:pPr>
          </w:p>
        </w:tc>
        <w:tc>
          <w:tcPr>
            <w:tcW w:w="0" w:type="auto"/>
          </w:tcPr>
          <w:p w14:paraId="6F745DB1" w14:textId="77777777" w:rsidR="00BC377F" w:rsidRPr="00496D15" w:rsidRDefault="00BC377F" w:rsidP="00D41ECF">
            <w:pPr>
              <w:pStyle w:val="TAL"/>
              <w:rPr>
                <w:sz w:val="16"/>
              </w:rPr>
            </w:pPr>
          </w:p>
        </w:tc>
      </w:tr>
      <w:tr w:rsidR="00BC377F" w14:paraId="5877A5D3" w14:textId="77777777" w:rsidTr="00D41ECF">
        <w:tc>
          <w:tcPr>
            <w:tcW w:w="0" w:type="auto"/>
          </w:tcPr>
          <w:p w14:paraId="20A5C4CF" w14:textId="77777777" w:rsidR="00BC377F" w:rsidRPr="00496D15" w:rsidRDefault="00BC377F" w:rsidP="00D41ECF">
            <w:pPr>
              <w:pStyle w:val="TAL"/>
              <w:rPr>
                <w:sz w:val="16"/>
              </w:rPr>
            </w:pPr>
            <w:r>
              <w:rPr>
                <w:sz w:val="16"/>
              </w:rPr>
              <w:t>R5-240816</w:t>
            </w:r>
          </w:p>
        </w:tc>
        <w:tc>
          <w:tcPr>
            <w:tcW w:w="0" w:type="auto"/>
          </w:tcPr>
          <w:p w14:paraId="127BEE8D" w14:textId="77777777" w:rsidR="00BC377F" w:rsidRPr="00496D15" w:rsidRDefault="00BC377F" w:rsidP="00D41ECF">
            <w:pPr>
              <w:pStyle w:val="TAL"/>
              <w:rPr>
                <w:sz w:val="16"/>
              </w:rPr>
            </w:pPr>
            <w:r>
              <w:rPr>
                <w:sz w:val="16"/>
              </w:rPr>
              <w:t>Addition of NR_U test case 11.5.2.10</w:t>
            </w:r>
          </w:p>
        </w:tc>
        <w:tc>
          <w:tcPr>
            <w:tcW w:w="0" w:type="auto"/>
          </w:tcPr>
          <w:p w14:paraId="377B574A" w14:textId="77777777" w:rsidR="00BC377F" w:rsidRPr="00496D15" w:rsidRDefault="00BC377F" w:rsidP="00D41ECF">
            <w:pPr>
              <w:pStyle w:val="TAL"/>
              <w:rPr>
                <w:sz w:val="16"/>
              </w:rPr>
            </w:pPr>
            <w:r>
              <w:rPr>
                <w:sz w:val="16"/>
              </w:rPr>
              <w:t>Ericsson</w:t>
            </w:r>
          </w:p>
        </w:tc>
        <w:tc>
          <w:tcPr>
            <w:tcW w:w="0" w:type="auto"/>
          </w:tcPr>
          <w:p w14:paraId="11D070FA" w14:textId="77777777" w:rsidR="00BC377F" w:rsidRPr="00496D15" w:rsidRDefault="00BC377F" w:rsidP="00D41ECF">
            <w:pPr>
              <w:pStyle w:val="TAL"/>
              <w:rPr>
                <w:sz w:val="16"/>
              </w:rPr>
            </w:pPr>
            <w:r>
              <w:rPr>
                <w:sz w:val="16"/>
              </w:rPr>
              <w:t>agreed</w:t>
            </w:r>
          </w:p>
        </w:tc>
        <w:tc>
          <w:tcPr>
            <w:tcW w:w="0" w:type="auto"/>
          </w:tcPr>
          <w:p w14:paraId="048AD80D" w14:textId="77777777" w:rsidR="00BC377F" w:rsidRPr="00496D15" w:rsidRDefault="00BC377F" w:rsidP="00D41ECF">
            <w:pPr>
              <w:pStyle w:val="TAL"/>
              <w:rPr>
                <w:sz w:val="16"/>
              </w:rPr>
            </w:pPr>
          </w:p>
        </w:tc>
        <w:tc>
          <w:tcPr>
            <w:tcW w:w="0" w:type="auto"/>
          </w:tcPr>
          <w:p w14:paraId="5D8F2B29" w14:textId="77777777" w:rsidR="00BC377F" w:rsidRPr="00496D15" w:rsidRDefault="00BC377F" w:rsidP="00D41ECF">
            <w:pPr>
              <w:pStyle w:val="TAL"/>
              <w:rPr>
                <w:sz w:val="16"/>
              </w:rPr>
            </w:pPr>
          </w:p>
        </w:tc>
      </w:tr>
      <w:tr w:rsidR="00BC377F" w14:paraId="25F254C0" w14:textId="77777777" w:rsidTr="00D41ECF">
        <w:tc>
          <w:tcPr>
            <w:tcW w:w="0" w:type="auto"/>
          </w:tcPr>
          <w:p w14:paraId="01217901" w14:textId="77777777" w:rsidR="00BC377F" w:rsidRPr="00496D15" w:rsidRDefault="00BC377F" w:rsidP="00D41ECF">
            <w:pPr>
              <w:pStyle w:val="TAL"/>
              <w:rPr>
                <w:sz w:val="16"/>
              </w:rPr>
            </w:pPr>
            <w:r>
              <w:rPr>
                <w:sz w:val="16"/>
              </w:rPr>
              <w:t>R5-240817</w:t>
            </w:r>
          </w:p>
        </w:tc>
        <w:tc>
          <w:tcPr>
            <w:tcW w:w="0" w:type="auto"/>
          </w:tcPr>
          <w:p w14:paraId="7C2BDDAC" w14:textId="77777777" w:rsidR="00BC377F" w:rsidRPr="00496D15" w:rsidRDefault="00BC377F" w:rsidP="00D41ECF">
            <w:pPr>
              <w:pStyle w:val="TAL"/>
              <w:rPr>
                <w:sz w:val="16"/>
              </w:rPr>
            </w:pPr>
            <w:r>
              <w:rPr>
                <w:sz w:val="16"/>
              </w:rPr>
              <w:t>Addition of test case 6.3F.4.3 relative power tolerance for shared spectrum channel access</w:t>
            </w:r>
          </w:p>
        </w:tc>
        <w:tc>
          <w:tcPr>
            <w:tcW w:w="0" w:type="auto"/>
          </w:tcPr>
          <w:p w14:paraId="39E4062C" w14:textId="77777777" w:rsidR="00BC377F" w:rsidRPr="00496D15" w:rsidRDefault="00BC377F" w:rsidP="00D41ECF">
            <w:pPr>
              <w:pStyle w:val="TAL"/>
              <w:rPr>
                <w:sz w:val="16"/>
              </w:rPr>
            </w:pPr>
            <w:r>
              <w:rPr>
                <w:sz w:val="16"/>
              </w:rPr>
              <w:t>Ericsson</w:t>
            </w:r>
          </w:p>
        </w:tc>
        <w:tc>
          <w:tcPr>
            <w:tcW w:w="0" w:type="auto"/>
          </w:tcPr>
          <w:p w14:paraId="7BCDA092" w14:textId="77777777" w:rsidR="00BC377F" w:rsidRPr="00496D15" w:rsidRDefault="00BC377F" w:rsidP="00D41ECF">
            <w:pPr>
              <w:pStyle w:val="TAL"/>
              <w:rPr>
                <w:sz w:val="16"/>
              </w:rPr>
            </w:pPr>
            <w:r>
              <w:rPr>
                <w:sz w:val="16"/>
              </w:rPr>
              <w:t>agreed</w:t>
            </w:r>
          </w:p>
        </w:tc>
        <w:tc>
          <w:tcPr>
            <w:tcW w:w="0" w:type="auto"/>
          </w:tcPr>
          <w:p w14:paraId="1A95F209" w14:textId="77777777" w:rsidR="00BC377F" w:rsidRPr="00496D15" w:rsidRDefault="00BC377F" w:rsidP="00D41ECF">
            <w:pPr>
              <w:pStyle w:val="TAL"/>
              <w:rPr>
                <w:sz w:val="16"/>
              </w:rPr>
            </w:pPr>
          </w:p>
        </w:tc>
        <w:tc>
          <w:tcPr>
            <w:tcW w:w="0" w:type="auto"/>
          </w:tcPr>
          <w:p w14:paraId="0572F374" w14:textId="77777777" w:rsidR="00BC377F" w:rsidRPr="00496D15" w:rsidRDefault="00BC377F" w:rsidP="00D41ECF">
            <w:pPr>
              <w:pStyle w:val="TAL"/>
              <w:rPr>
                <w:sz w:val="16"/>
              </w:rPr>
            </w:pPr>
          </w:p>
        </w:tc>
      </w:tr>
      <w:tr w:rsidR="00BC377F" w14:paraId="14F89B72" w14:textId="77777777" w:rsidTr="00D41ECF">
        <w:tc>
          <w:tcPr>
            <w:tcW w:w="0" w:type="auto"/>
          </w:tcPr>
          <w:p w14:paraId="5CAA18A6" w14:textId="77777777" w:rsidR="00BC377F" w:rsidRPr="00496D15" w:rsidRDefault="00BC377F" w:rsidP="00D41ECF">
            <w:pPr>
              <w:pStyle w:val="TAL"/>
              <w:rPr>
                <w:sz w:val="16"/>
              </w:rPr>
            </w:pPr>
            <w:r>
              <w:rPr>
                <w:sz w:val="16"/>
              </w:rPr>
              <w:t>R5-240818</w:t>
            </w:r>
          </w:p>
        </w:tc>
        <w:tc>
          <w:tcPr>
            <w:tcW w:w="0" w:type="auto"/>
          </w:tcPr>
          <w:p w14:paraId="04807C6A" w14:textId="77777777" w:rsidR="00BC377F" w:rsidRPr="00496D15" w:rsidRDefault="00BC377F" w:rsidP="00D41ECF">
            <w:pPr>
              <w:pStyle w:val="TAL"/>
              <w:rPr>
                <w:sz w:val="16"/>
              </w:rPr>
            </w:pPr>
            <w:r>
              <w:rPr>
                <w:sz w:val="16"/>
              </w:rPr>
              <w:t>Correction to NBIOT NTN testcase 22.4.13a</w:t>
            </w:r>
          </w:p>
        </w:tc>
        <w:tc>
          <w:tcPr>
            <w:tcW w:w="0" w:type="auto"/>
          </w:tcPr>
          <w:p w14:paraId="50319565" w14:textId="77777777" w:rsidR="00BC377F" w:rsidRPr="00496D15" w:rsidRDefault="00BC377F" w:rsidP="00D41ECF">
            <w:pPr>
              <w:pStyle w:val="TAL"/>
              <w:rPr>
                <w:sz w:val="16"/>
              </w:rPr>
            </w:pPr>
            <w:r>
              <w:rPr>
                <w:sz w:val="16"/>
              </w:rPr>
              <w:t>ROHDE &amp; SCHWARZ</w:t>
            </w:r>
          </w:p>
        </w:tc>
        <w:tc>
          <w:tcPr>
            <w:tcW w:w="0" w:type="auto"/>
          </w:tcPr>
          <w:p w14:paraId="193D27F3" w14:textId="77777777" w:rsidR="00BC377F" w:rsidRPr="00496D15" w:rsidRDefault="00BC377F" w:rsidP="00D41ECF">
            <w:pPr>
              <w:pStyle w:val="TAL"/>
              <w:rPr>
                <w:sz w:val="16"/>
              </w:rPr>
            </w:pPr>
            <w:r>
              <w:rPr>
                <w:sz w:val="16"/>
              </w:rPr>
              <w:t>withdrawn</w:t>
            </w:r>
          </w:p>
        </w:tc>
        <w:tc>
          <w:tcPr>
            <w:tcW w:w="0" w:type="auto"/>
          </w:tcPr>
          <w:p w14:paraId="5A324A1A" w14:textId="77777777" w:rsidR="00BC377F" w:rsidRPr="00496D15" w:rsidRDefault="00BC377F" w:rsidP="00D41ECF">
            <w:pPr>
              <w:pStyle w:val="TAL"/>
              <w:rPr>
                <w:sz w:val="16"/>
              </w:rPr>
            </w:pPr>
          </w:p>
        </w:tc>
        <w:tc>
          <w:tcPr>
            <w:tcW w:w="0" w:type="auto"/>
          </w:tcPr>
          <w:p w14:paraId="5651A375" w14:textId="77777777" w:rsidR="00BC377F" w:rsidRPr="00496D15" w:rsidRDefault="00BC377F" w:rsidP="00D41ECF">
            <w:pPr>
              <w:pStyle w:val="TAL"/>
              <w:rPr>
                <w:sz w:val="16"/>
              </w:rPr>
            </w:pPr>
          </w:p>
        </w:tc>
      </w:tr>
      <w:tr w:rsidR="00BC377F" w14:paraId="435DD379" w14:textId="77777777" w:rsidTr="00D41ECF">
        <w:tc>
          <w:tcPr>
            <w:tcW w:w="0" w:type="auto"/>
          </w:tcPr>
          <w:p w14:paraId="20701306" w14:textId="77777777" w:rsidR="00BC377F" w:rsidRPr="00496D15" w:rsidRDefault="00BC377F" w:rsidP="00D41ECF">
            <w:pPr>
              <w:pStyle w:val="TAL"/>
              <w:rPr>
                <w:sz w:val="16"/>
              </w:rPr>
            </w:pPr>
            <w:r>
              <w:rPr>
                <w:sz w:val="16"/>
              </w:rPr>
              <w:t>R5-240819</w:t>
            </w:r>
          </w:p>
        </w:tc>
        <w:tc>
          <w:tcPr>
            <w:tcW w:w="0" w:type="auto"/>
          </w:tcPr>
          <w:p w14:paraId="06967FE9" w14:textId="77777777" w:rsidR="00BC377F" w:rsidRPr="00496D15" w:rsidRDefault="00BC377F" w:rsidP="00D41ECF">
            <w:pPr>
              <w:pStyle w:val="TAL"/>
              <w:rPr>
                <w:sz w:val="16"/>
              </w:rPr>
            </w:pPr>
            <w:r>
              <w:rPr>
                <w:sz w:val="16"/>
              </w:rPr>
              <w:t>Addition of MU and TT for NR-U test cases</w:t>
            </w:r>
          </w:p>
        </w:tc>
        <w:tc>
          <w:tcPr>
            <w:tcW w:w="0" w:type="auto"/>
          </w:tcPr>
          <w:p w14:paraId="56B5BFFF" w14:textId="77777777" w:rsidR="00BC377F" w:rsidRPr="00496D15" w:rsidRDefault="00BC377F" w:rsidP="00D41ECF">
            <w:pPr>
              <w:pStyle w:val="TAL"/>
              <w:rPr>
                <w:sz w:val="16"/>
              </w:rPr>
            </w:pPr>
            <w:r>
              <w:rPr>
                <w:sz w:val="16"/>
              </w:rPr>
              <w:t>Ericsson</w:t>
            </w:r>
          </w:p>
        </w:tc>
        <w:tc>
          <w:tcPr>
            <w:tcW w:w="0" w:type="auto"/>
          </w:tcPr>
          <w:p w14:paraId="159375E0" w14:textId="77777777" w:rsidR="00BC377F" w:rsidRPr="00496D15" w:rsidRDefault="00BC377F" w:rsidP="00D41ECF">
            <w:pPr>
              <w:pStyle w:val="TAL"/>
              <w:rPr>
                <w:sz w:val="16"/>
              </w:rPr>
            </w:pPr>
            <w:r>
              <w:rPr>
                <w:sz w:val="16"/>
              </w:rPr>
              <w:t>agreed</w:t>
            </w:r>
          </w:p>
        </w:tc>
        <w:tc>
          <w:tcPr>
            <w:tcW w:w="0" w:type="auto"/>
          </w:tcPr>
          <w:p w14:paraId="551DDCDA" w14:textId="77777777" w:rsidR="00BC377F" w:rsidRPr="00496D15" w:rsidRDefault="00BC377F" w:rsidP="00D41ECF">
            <w:pPr>
              <w:pStyle w:val="TAL"/>
              <w:rPr>
                <w:sz w:val="16"/>
              </w:rPr>
            </w:pPr>
          </w:p>
        </w:tc>
        <w:tc>
          <w:tcPr>
            <w:tcW w:w="0" w:type="auto"/>
          </w:tcPr>
          <w:p w14:paraId="75AE8629" w14:textId="77777777" w:rsidR="00BC377F" w:rsidRPr="00496D15" w:rsidRDefault="00BC377F" w:rsidP="00D41ECF">
            <w:pPr>
              <w:pStyle w:val="TAL"/>
              <w:rPr>
                <w:sz w:val="16"/>
              </w:rPr>
            </w:pPr>
          </w:p>
        </w:tc>
      </w:tr>
      <w:tr w:rsidR="00BC377F" w14:paraId="13D91D23" w14:textId="77777777" w:rsidTr="00D41ECF">
        <w:tc>
          <w:tcPr>
            <w:tcW w:w="0" w:type="auto"/>
          </w:tcPr>
          <w:p w14:paraId="0186971D" w14:textId="77777777" w:rsidR="00BC377F" w:rsidRPr="00496D15" w:rsidRDefault="00BC377F" w:rsidP="00D41ECF">
            <w:pPr>
              <w:pStyle w:val="TAL"/>
              <w:rPr>
                <w:sz w:val="16"/>
              </w:rPr>
            </w:pPr>
            <w:r>
              <w:rPr>
                <w:sz w:val="16"/>
              </w:rPr>
              <w:t>R5-240820</w:t>
            </w:r>
          </w:p>
        </w:tc>
        <w:tc>
          <w:tcPr>
            <w:tcW w:w="0" w:type="auto"/>
          </w:tcPr>
          <w:p w14:paraId="235FD1F5" w14:textId="77777777" w:rsidR="00BC377F" w:rsidRPr="00496D15" w:rsidRDefault="00BC377F" w:rsidP="00D41ECF">
            <w:pPr>
              <w:pStyle w:val="TAL"/>
              <w:rPr>
                <w:sz w:val="16"/>
              </w:rPr>
            </w:pPr>
            <w:r>
              <w:rPr>
                <w:sz w:val="16"/>
              </w:rPr>
              <w:t>Correction to NBIOT testcase 22.4.13</w:t>
            </w:r>
          </w:p>
        </w:tc>
        <w:tc>
          <w:tcPr>
            <w:tcW w:w="0" w:type="auto"/>
          </w:tcPr>
          <w:p w14:paraId="2E06741B" w14:textId="77777777" w:rsidR="00BC377F" w:rsidRPr="00496D15" w:rsidRDefault="00BC377F" w:rsidP="00D41ECF">
            <w:pPr>
              <w:pStyle w:val="TAL"/>
              <w:rPr>
                <w:sz w:val="16"/>
              </w:rPr>
            </w:pPr>
            <w:r>
              <w:rPr>
                <w:sz w:val="16"/>
              </w:rPr>
              <w:t>ROHDE &amp; SCHWARZ</w:t>
            </w:r>
          </w:p>
        </w:tc>
        <w:tc>
          <w:tcPr>
            <w:tcW w:w="0" w:type="auto"/>
          </w:tcPr>
          <w:p w14:paraId="48A0F574" w14:textId="77777777" w:rsidR="00BC377F" w:rsidRPr="00496D15" w:rsidRDefault="00BC377F" w:rsidP="00D41ECF">
            <w:pPr>
              <w:pStyle w:val="TAL"/>
              <w:rPr>
                <w:sz w:val="16"/>
              </w:rPr>
            </w:pPr>
            <w:r>
              <w:rPr>
                <w:sz w:val="16"/>
              </w:rPr>
              <w:t>withdrawn</w:t>
            </w:r>
          </w:p>
        </w:tc>
        <w:tc>
          <w:tcPr>
            <w:tcW w:w="0" w:type="auto"/>
          </w:tcPr>
          <w:p w14:paraId="61F549D4" w14:textId="77777777" w:rsidR="00BC377F" w:rsidRPr="00496D15" w:rsidRDefault="00BC377F" w:rsidP="00D41ECF">
            <w:pPr>
              <w:pStyle w:val="TAL"/>
              <w:rPr>
                <w:sz w:val="16"/>
              </w:rPr>
            </w:pPr>
          </w:p>
        </w:tc>
        <w:tc>
          <w:tcPr>
            <w:tcW w:w="0" w:type="auto"/>
          </w:tcPr>
          <w:p w14:paraId="1A1E34B7" w14:textId="77777777" w:rsidR="00BC377F" w:rsidRPr="00496D15" w:rsidRDefault="00BC377F" w:rsidP="00D41ECF">
            <w:pPr>
              <w:pStyle w:val="TAL"/>
              <w:rPr>
                <w:sz w:val="16"/>
              </w:rPr>
            </w:pPr>
          </w:p>
        </w:tc>
      </w:tr>
      <w:tr w:rsidR="00BC377F" w14:paraId="2F0911AB" w14:textId="77777777" w:rsidTr="00D41ECF">
        <w:tc>
          <w:tcPr>
            <w:tcW w:w="0" w:type="auto"/>
          </w:tcPr>
          <w:p w14:paraId="0B3F743A" w14:textId="77777777" w:rsidR="00BC377F" w:rsidRPr="00496D15" w:rsidRDefault="00BC377F" w:rsidP="00D41ECF">
            <w:pPr>
              <w:pStyle w:val="TAL"/>
              <w:rPr>
                <w:sz w:val="16"/>
              </w:rPr>
            </w:pPr>
            <w:r>
              <w:rPr>
                <w:sz w:val="16"/>
              </w:rPr>
              <w:t>R5-240821</w:t>
            </w:r>
          </w:p>
        </w:tc>
        <w:tc>
          <w:tcPr>
            <w:tcW w:w="0" w:type="auto"/>
          </w:tcPr>
          <w:p w14:paraId="1C5A8481" w14:textId="77777777" w:rsidR="00BC377F" w:rsidRPr="00496D15" w:rsidRDefault="00BC377F" w:rsidP="00D41ECF">
            <w:pPr>
              <w:pStyle w:val="TAL"/>
              <w:rPr>
                <w:sz w:val="16"/>
              </w:rPr>
            </w:pPr>
            <w:r>
              <w:rPr>
                <w:sz w:val="16"/>
              </w:rPr>
              <w:t>Updates of test case 6.2F.4 Configured transmitted power for shared spectrum access</w:t>
            </w:r>
          </w:p>
        </w:tc>
        <w:tc>
          <w:tcPr>
            <w:tcW w:w="0" w:type="auto"/>
          </w:tcPr>
          <w:p w14:paraId="5799FB84" w14:textId="77777777" w:rsidR="00BC377F" w:rsidRPr="00496D15" w:rsidRDefault="00BC377F" w:rsidP="00D41ECF">
            <w:pPr>
              <w:pStyle w:val="TAL"/>
              <w:rPr>
                <w:sz w:val="16"/>
              </w:rPr>
            </w:pPr>
            <w:r>
              <w:rPr>
                <w:sz w:val="16"/>
              </w:rPr>
              <w:t>Ericsson</w:t>
            </w:r>
          </w:p>
        </w:tc>
        <w:tc>
          <w:tcPr>
            <w:tcW w:w="0" w:type="auto"/>
          </w:tcPr>
          <w:p w14:paraId="4952C8B3" w14:textId="77777777" w:rsidR="00BC377F" w:rsidRPr="00496D15" w:rsidRDefault="00BC377F" w:rsidP="00D41ECF">
            <w:pPr>
              <w:pStyle w:val="TAL"/>
              <w:rPr>
                <w:sz w:val="16"/>
              </w:rPr>
            </w:pPr>
            <w:r>
              <w:rPr>
                <w:sz w:val="16"/>
              </w:rPr>
              <w:t>agreed</w:t>
            </w:r>
          </w:p>
        </w:tc>
        <w:tc>
          <w:tcPr>
            <w:tcW w:w="0" w:type="auto"/>
          </w:tcPr>
          <w:p w14:paraId="07EA5B64" w14:textId="77777777" w:rsidR="00BC377F" w:rsidRPr="00496D15" w:rsidRDefault="00BC377F" w:rsidP="00D41ECF">
            <w:pPr>
              <w:pStyle w:val="TAL"/>
              <w:rPr>
                <w:sz w:val="16"/>
              </w:rPr>
            </w:pPr>
          </w:p>
        </w:tc>
        <w:tc>
          <w:tcPr>
            <w:tcW w:w="0" w:type="auto"/>
          </w:tcPr>
          <w:p w14:paraId="44C0AF12" w14:textId="77777777" w:rsidR="00BC377F" w:rsidRPr="00496D15" w:rsidRDefault="00BC377F" w:rsidP="00D41ECF">
            <w:pPr>
              <w:pStyle w:val="TAL"/>
              <w:rPr>
                <w:sz w:val="16"/>
              </w:rPr>
            </w:pPr>
          </w:p>
        </w:tc>
      </w:tr>
      <w:tr w:rsidR="00BC377F" w14:paraId="093CCC88" w14:textId="77777777" w:rsidTr="00D41ECF">
        <w:tc>
          <w:tcPr>
            <w:tcW w:w="0" w:type="auto"/>
          </w:tcPr>
          <w:p w14:paraId="09F79595" w14:textId="77777777" w:rsidR="00BC377F" w:rsidRPr="00496D15" w:rsidRDefault="00BC377F" w:rsidP="00D41ECF">
            <w:pPr>
              <w:pStyle w:val="TAL"/>
              <w:rPr>
                <w:sz w:val="16"/>
              </w:rPr>
            </w:pPr>
            <w:r>
              <w:rPr>
                <w:sz w:val="16"/>
              </w:rPr>
              <w:t>R5-240822</w:t>
            </w:r>
          </w:p>
        </w:tc>
        <w:tc>
          <w:tcPr>
            <w:tcW w:w="0" w:type="auto"/>
          </w:tcPr>
          <w:p w14:paraId="7A321B0A" w14:textId="77777777" w:rsidR="00BC377F" w:rsidRPr="00496D15" w:rsidRDefault="00BC377F" w:rsidP="00D41ECF">
            <w:pPr>
              <w:pStyle w:val="TAL"/>
              <w:rPr>
                <w:sz w:val="16"/>
              </w:rPr>
            </w:pPr>
            <w:r>
              <w:rPr>
                <w:sz w:val="16"/>
              </w:rPr>
              <w:t xml:space="preserve">Update IE </w:t>
            </w:r>
            <w:proofErr w:type="spellStart"/>
            <w:r>
              <w:rPr>
                <w:sz w:val="16"/>
              </w:rPr>
              <w:t>FeatureCombination</w:t>
            </w:r>
            <w:proofErr w:type="spellEnd"/>
          </w:p>
        </w:tc>
        <w:tc>
          <w:tcPr>
            <w:tcW w:w="0" w:type="auto"/>
          </w:tcPr>
          <w:p w14:paraId="6F444B63" w14:textId="77777777" w:rsidR="00BC377F" w:rsidRPr="00496D15" w:rsidRDefault="00BC377F" w:rsidP="00D41ECF">
            <w:pPr>
              <w:pStyle w:val="TAL"/>
              <w:rPr>
                <w:sz w:val="16"/>
              </w:rPr>
            </w:pPr>
            <w:r>
              <w:rPr>
                <w:sz w:val="16"/>
              </w:rPr>
              <w:t>Ericsson</w:t>
            </w:r>
          </w:p>
        </w:tc>
        <w:tc>
          <w:tcPr>
            <w:tcW w:w="0" w:type="auto"/>
          </w:tcPr>
          <w:p w14:paraId="2A0CFF71" w14:textId="77777777" w:rsidR="00BC377F" w:rsidRPr="00496D15" w:rsidRDefault="00BC377F" w:rsidP="00D41ECF">
            <w:pPr>
              <w:pStyle w:val="TAL"/>
              <w:rPr>
                <w:sz w:val="16"/>
              </w:rPr>
            </w:pPr>
            <w:r>
              <w:rPr>
                <w:sz w:val="16"/>
              </w:rPr>
              <w:t>withdrawn</w:t>
            </w:r>
          </w:p>
        </w:tc>
        <w:tc>
          <w:tcPr>
            <w:tcW w:w="0" w:type="auto"/>
          </w:tcPr>
          <w:p w14:paraId="4FB049DF" w14:textId="77777777" w:rsidR="00BC377F" w:rsidRPr="00496D15" w:rsidRDefault="00BC377F" w:rsidP="00D41ECF">
            <w:pPr>
              <w:pStyle w:val="TAL"/>
              <w:rPr>
                <w:sz w:val="16"/>
              </w:rPr>
            </w:pPr>
          </w:p>
        </w:tc>
        <w:tc>
          <w:tcPr>
            <w:tcW w:w="0" w:type="auto"/>
          </w:tcPr>
          <w:p w14:paraId="390ED637" w14:textId="77777777" w:rsidR="00BC377F" w:rsidRPr="00496D15" w:rsidRDefault="00BC377F" w:rsidP="00D41ECF">
            <w:pPr>
              <w:pStyle w:val="TAL"/>
              <w:rPr>
                <w:sz w:val="16"/>
              </w:rPr>
            </w:pPr>
          </w:p>
        </w:tc>
      </w:tr>
      <w:tr w:rsidR="00BC377F" w14:paraId="17F29A8A" w14:textId="77777777" w:rsidTr="00D41ECF">
        <w:tc>
          <w:tcPr>
            <w:tcW w:w="0" w:type="auto"/>
          </w:tcPr>
          <w:p w14:paraId="7C7F3AFE" w14:textId="77777777" w:rsidR="00BC377F" w:rsidRPr="00496D15" w:rsidRDefault="00BC377F" w:rsidP="00D41ECF">
            <w:pPr>
              <w:pStyle w:val="TAL"/>
              <w:rPr>
                <w:sz w:val="16"/>
              </w:rPr>
            </w:pPr>
            <w:r>
              <w:rPr>
                <w:sz w:val="16"/>
              </w:rPr>
              <w:lastRenderedPageBreak/>
              <w:t>R5-240823</w:t>
            </w:r>
          </w:p>
        </w:tc>
        <w:tc>
          <w:tcPr>
            <w:tcW w:w="0" w:type="auto"/>
          </w:tcPr>
          <w:p w14:paraId="38072E51" w14:textId="77777777" w:rsidR="00BC377F" w:rsidRPr="00496D15" w:rsidRDefault="00BC377F" w:rsidP="00D41ECF">
            <w:pPr>
              <w:pStyle w:val="TAL"/>
              <w:rPr>
                <w:sz w:val="16"/>
              </w:rPr>
            </w:pPr>
            <w:r>
              <w:rPr>
                <w:sz w:val="16"/>
              </w:rPr>
              <w:t xml:space="preserve">Add IE </w:t>
            </w:r>
            <w:proofErr w:type="spellStart"/>
            <w:r>
              <w:rPr>
                <w:sz w:val="16"/>
              </w:rPr>
              <w:t>HysteresisAltitude</w:t>
            </w:r>
            <w:proofErr w:type="spellEnd"/>
          </w:p>
        </w:tc>
        <w:tc>
          <w:tcPr>
            <w:tcW w:w="0" w:type="auto"/>
          </w:tcPr>
          <w:p w14:paraId="06889FA3" w14:textId="77777777" w:rsidR="00BC377F" w:rsidRPr="00496D15" w:rsidRDefault="00BC377F" w:rsidP="00D41ECF">
            <w:pPr>
              <w:pStyle w:val="TAL"/>
              <w:rPr>
                <w:sz w:val="16"/>
              </w:rPr>
            </w:pPr>
            <w:r>
              <w:rPr>
                <w:sz w:val="16"/>
              </w:rPr>
              <w:t>Ericsson</w:t>
            </w:r>
          </w:p>
        </w:tc>
        <w:tc>
          <w:tcPr>
            <w:tcW w:w="0" w:type="auto"/>
          </w:tcPr>
          <w:p w14:paraId="4260EB42" w14:textId="77777777" w:rsidR="00BC377F" w:rsidRPr="00496D15" w:rsidRDefault="00BC377F" w:rsidP="00D41ECF">
            <w:pPr>
              <w:pStyle w:val="TAL"/>
              <w:rPr>
                <w:sz w:val="16"/>
              </w:rPr>
            </w:pPr>
            <w:r>
              <w:rPr>
                <w:sz w:val="16"/>
              </w:rPr>
              <w:t>revised</w:t>
            </w:r>
          </w:p>
        </w:tc>
        <w:tc>
          <w:tcPr>
            <w:tcW w:w="0" w:type="auto"/>
          </w:tcPr>
          <w:p w14:paraId="1B2E21EA" w14:textId="77777777" w:rsidR="00BC377F" w:rsidRPr="00496D15" w:rsidRDefault="00BC377F" w:rsidP="00D41ECF">
            <w:pPr>
              <w:pStyle w:val="TAL"/>
              <w:rPr>
                <w:sz w:val="16"/>
              </w:rPr>
            </w:pPr>
          </w:p>
        </w:tc>
        <w:tc>
          <w:tcPr>
            <w:tcW w:w="0" w:type="auto"/>
          </w:tcPr>
          <w:p w14:paraId="53D7C6CD" w14:textId="77777777" w:rsidR="00BC377F" w:rsidRPr="00496D15" w:rsidRDefault="00BC377F" w:rsidP="00D41ECF">
            <w:pPr>
              <w:pStyle w:val="TAL"/>
              <w:rPr>
                <w:sz w:val="16"/>
              </w:rPr>
            </w:pPr>
            <w:r>
              <w:rPr>
                <w:sz w:val="16"/>
              </w:rPr>
              <w:t>R5-241486</w:t>
            </w:r>
          </w:p>
        </w:tc>
      </w:tr>
      <w:tr w:rsidR="00BC377F" w14:paraId="3DDBDA8E" w14:textId="77777777" w:rsidTr="00D41ECF">
        <w:tc>
          <w:tcPr>
            <w:tcW w:w="0" w:type="auto"/>
          </w:tcPr>
          <w:p w14:paraId="511F6178" w14:textId="77777777" w:rsidR="00BC377F" w:rsidRPr="00496D15" w:rsidRDefault="00BC377F" w:rsidP="00D41ECF">
            <w:pPr>
              <w:pStyle w:val="TAL"/>
              <w:rPr>
                <w:sz w:val="16"/>
              </w:rPr>
            </w:pPr>
            <w:r>
              <w:rPr>
                <w:sz w:val="16"/>
              </w:rPr>
              <w:t>R5-240824</w:t>
            </w:r>
          </w:p>
        </w:tc>
        <w:tc>
          <w:tcPr>
            <w:tcW w:w="0" w:type="auto"/>
          </w:tcPr>
          <w:p w14:paraId="3BEB216B" w14:textId="77777777" w:rsidR="00BC377F" w:rsidRPr="00496D15" w:rsidRDefault="00BC377F" w:rsidP="00D41ECF">
            <w:pPr>
              <w:pStyle w:val="TAL"/>
              <w:rPr>
                <w:sz w:val="16"/>
              </w:rPr>
            </w:pPr>
            <w:r>
              <w:rPr>
                <w:sz w:val="16"/>
              </w:rPr>
              <w:t>Add IEs LTM-</w:t>
            </w:r>
            <w:proofErr w:type="spellStart"/>
            <w:r>
              <w:rPr>
                <w:sz w:val="16"/>
              </w:rPr>
              <w:t>CandidateId</w:t>
            </w:r>
            <w:proofErr w:type="spellEnd"/>
            <w:r>
              <w:rPr>
                <w:sz w:val="16"/>
              </w:rPr>
              <w:t>, LTM-Candidate, LTM-Config and LTM-CSI-</w:t>
            </w:r>
            <w:proofErr w:type="spellStart"/>
            <w:r>
              <w:rPr>
                <w:sz w:val="16"/>
              </w:rPr>
              <w:t>ReportConfig</w:t>
            </w:r>
            <w:proofErr w:type="spellEnd"/>
          </w:p>
        </w:tc>
        <w:tc>
          <w:tcPr>
            <w:tcW w:w="0" w:type="auto"/>
          </w:tcPr>
          <w:p w14:paraId="466DE421" w14:textId="77777777" w:rsidR="00BC377F" w:rsidRPr="00496D15" w:rsidRDefault="00BC377F" w:rsidP="00D41ECF">
            <w:pPr>
              <w:pStyle w:val="TAL"/>
              <w:rPr>
                <w:sz w:val="16"/>
              </w:rPr>
            </w:pPr>
            <w:r>
              <w:rPr>
                <w:sz w:val="16"/>
              </w:rPr>
              <w:t>Ericsson</w:t>
            </w:r>
          </w:p>
        </w:tc>
        <w:tc>
          <w:tcPr>
            <w:tcW w:w="0" w:type="auto"/>
          </w:tcPr>
          <w:p w14:paraId="00D5B32A" w14:textId="77777777" w:rsidR="00BC377F" w:rsidRPr="00496D15" w:rsidRDefault="00BC377F" w:rsidP="00D41ECF">
            <w:pPr>
              <w:pStyle w:val="TAL"/>
              <w:rPr>
                <w:sz w:val="16"/>
              </w:rPr>
            </w:pPr>
            <w:r>
              <w:rPr>
                <w:sz w:val="16"/>
              </w:rPr>
              <w:t>revised</w:t>
            </w:r>
          </w:p>
        </w:tc>
        <w:tc>
          <w:tcPr>
            <w:tcW w:w="0" w:type="auto"/>
          </w:tcPr>
          <w:p w14:paraId="2146F853" w14:textId="77777777" w:rsidR="00BC377F" w:rsidRPr="00496D15" w:rsidRDefault="00BC377F" w:rsidP="00D41ECF">
            <w:pPr>
              <w:pStyle w:val="TAL"/>
              <w:rPr>
                <w:sz w:val="16"/>
              </w:rPr>
            </w:pPr>
          </w:p>
        </w:tc>
        <w:tc>
          <w:tcPr>
            <w:tcW w:w="0" w:type="auto"/>
          </w:tcPr>
          <w:p w14:paraId="3AB1461F" w14:textId="77777777" w:rsidR="00BC377F" w:rsidRPr="00496D15" w:rsidRDefault="00BC377F" w:rsidP="00D41ECF">
            <w:pPr>
              <w:pStyle w:val="TAL"/>
              <w:rPr>
                <w:sz w:val="16"/>
              </w:rPr>
            </w:pPr>
            <w:r>
              <w:rPr>
                <w:sz w:val="16"/>
              </w:rPr>
              <w:t>R5-241487</w:t>
            </w:r>
          </w:p>
        </w:tc>
      </w:tr>
      <w:tr w:rsidR="00BC377F" w14:paraId="72F397FE" w14:textId="77777777" w:rsidTr="00D41ECF">
        <w:tc>
          <w:tcPr>
            <w:tcW w:w="0" w:type="auto"/>
          </w:tcPr>
          <w:p w14:paraId="365C6017" w14:textId="77777777" w:rsidR="00BC377F" w:rsidRPr="00496D15" w:rsidRDefault="00BC377F" w:rsidP="00D41ECF">
            <w:pPr>
              <w:pStyle w:val="TAL"/>
              <w:rPr>
                <w:sz w:val="16"/>
              </w:rPr>
            </w:pPr>
            <w:r>
              <w:rPr>
                <w:sz w:val="16"/>
              </w:rPr>
              <w:t>R5-240825</w:t>
            </w:r>
          </w:p>
        </w:tc>
        <w:tc>
          <w:tcPr>
            <w:tcW w:w="0" w:type="auto"/>
          </w:tcPr>
          <w:p w14:paraId="10DF186B" w14:textId="77777777" w:rsidR="00BC377F" w:rsidRPr="00496D15" w:rsidRDefault="00BC377F" w:rsidP="00D41ECF">
            <w:pPr>
              <w:pStyle w:val="TAL"/>
              <w:rPr>
                <w:sz w:val="16"/>
              </w:rPr>
            </w:pPr>
            <w:r>
              <w:rPr>
                <w:sz w:val="16"/>
              </w:rPr>
              <w:t>Add IEs LTM-CSI-</w:t>
            </w:r>
            <w:proofErr w:type="spellStart"/>
            <w:r>
              <w:rPr>
                <w:sz w:val="16"/>
              </w:rPr>
              <w:t>ReportConfigId</w:t>
            </w:r>
            <w:proofErr w:type="spellEnd"/>
            <w:r>
              <w:rPr>
                <w:sz w:val="16"/>
              </w:rPr>
              <w:t>, LTM-CSI-ResourceConfig and LTM-CSI-</w:t>
            </w:r>
            <w:proofErr w:type="spellStart"/>
            <w:r>
              <w:rPr>
                <w:sz w:val="16"/>
              </w:rPr>
              <w:t>ResourceConfigId</w:t>
            </w:r>
            <w:proofErr w:type="spellEnd"/>
          </w:p>
        </w:tc>
        <w:tc>
          <w:tcPr>
            <w:tcW w:w="0" w:type="auto"/>
          </w:tcPr>
          <w:p w14:paraId="59B86DFA" w14:textId="77777777" w:rsidR="00BC377F" w:rsidRPr="00496D15" w:rsidRDefault="00BC377F" w:rsidP="00D41ECF">
            <w:pPr>
              <w:pStyle w:val="TAL"/>
              <w:rPr>
                <w:sz w:val="16"/>
              </w:rPr>
            </w:pPr>
            <w:r>
              <w:rPr>
                <w:sz w:val="16"/>
              </w:rPr>
              <w:t>Ericsson</w:t>
            </w:r>
          </w:p>
        </w:tc>
        <w:tc>
          <w:tcPr>
            <w:tcW w:w="0" w:type="auto"/>
          </w:tcPr>
          <w:p w14:paraId="135FF700" w14:textId="77777777" w:rsidR="00BC377F" w:rsidRPr="00496D15" w:rsidRDefault="00BC377F" w:rsidP="00D41ECF">
            <w:pPr>
              <w:pStyle w:val="TAL"/>
              <w:rPr>
                <w:sz w:val="16"/>
              </w:rPr>
            </w:pPr>
            <w:r>
              <w:rPr>
                <w:sz w:val="16"/>
              </w:rPr>
              <w:t>revised</w:t>
            </w:r>
          </w:p>
        </w:tc>
        <w:tc>
          <w:tcPr>
            <w:tcW w:w="0" w:type="auto"/>
          </w:tcPr>
          <w:p w14:paraId="6393730B" w14:textId="77777777" w:rsidR="00BC377F" w:rsidRPr="00496D15" w:rsidRDefault="00BC377F" w:rsidP="00D41ECF">
            <w:pPr>
              <w:pStyle w:val="TAL"/>
              <w:rPr>
                <w:sz w:val="16"/>
              </w:rPr>
            </w:pPr>
          </w:p>
        </w:tc>
        <w:tc>
          <w:tcPr>
            <w:tcW w:w="0" w:type="auto"/>
          </w:tcPr>
          <w:p w14:paraId="2AB1681B" w14:textId="77777777" w:rsidR="00BC377F" w:rsidRPr="00496D15" w:rsidRDefault="00BC377F" w:rsidP="00D41ECF">
            <w:pPr>
              <w:pStyle w:val="TAL"/>
              <w:rPr>
                <w:sz w:val="16"/>
              </w:rPr>
            </w:pPr>
            <w:r>
              <w:rPr>
                <w:sz w:val="16"/>
              </w:rPr>
              <w:t>R5-241488</w:t>
            </w:r>
          </w:p>
        </w:tc>
      </w:tr>
      <w:tr w:rsidR="00BC377F" w14:paraId="6F37B226" w14:textId="77777777" w:rsidTr="00D41ECF">
        <w:tc>
          <w:tcPr>
            <w:tcW w:w="0" w:type="auto"/>
          </w:tcPr>
          <w:p w14:paraId="061AD05B" w14:textId="77777777" w:rsidR="00BC377F" w:rsidRPr="00496D15" w:rsidRDefault="00BC377F" w:rsidP="00D41ECF">
            <w:pPr>
              <w:pStyle w:val="TAL"/>
              <w:rPr>
                <w:sz w:val="16"/>
              </w:rPr>
            </w:pPr>
            <w:r>
              <w:rPr>
                <w:sz w:val="16"/>
              </w:rPr>
              <w:t>R5-240826</w:t>
            </w:r>
          </w:p>
        </w:tc>
        <w:tc>
          <w:tcPr>
            <w:tcW w:w="0" w:type="auto"/>
          </w:tcPr>
          <w:p w14:paraId="4DB7E7E2" w14:textId="77777777" w:rsidR="00BC377F" w:rsidRPr="00496D15" w:rsidRDefault="00BC377F" w:rsidP="00D41ECF">
            <w:pPr>
              <w:pStyle w:val="TAL"/>
              <w:rPr>
                <w:sz w:val="16"/>
              </w:rPr>
            </w:pPr>
            <w:r>
              <w:rPr>
                <w:sz w:val="16"/>
              </w:rPr>
              <w:t>Editorial, correcting Test case title for 7.3I.2 in Annex A</w:t>
            </w:r>
          </w:p>
        </w:tc>
        <w:tc>
          <w:tcPr>
            <w:tcW w:w="0" w:type="auto"/>
          </w:tcPr>
          <w:p w14:paraId="2347A51E" w14:textId="77777777" w:rsidR="00BC377F" w:rsidRPr="00496D15" w:rsidRDefault="00BC377F" w:rsidP="00D41ECF">
            <w:pPr>
              <w:pStyle w:val="TAL"/>
              <w:rPr>
                <w:sz w:val="16"/>
              </w:rPr>
            </w:pPr>
            <w:r>
              <w:rPr>
                <w:sz w:val="16"/>
              </w:rPr>
              <w:t>Ericsson</w:t>
            </w:r>
          </w:p>
        </w:tc>
        <w:tc>
          <w:tcPr>
            <w:tcW w:w="0" w:type="auto"/>
          </w:tcPr>
          <w:p w14:paraId="0E96257A" w14:textId="77777777" w:rsidR="00BC377F" w:rsidRPr="00496D15" w:rsidRDefault="00BC377F" w:rsidP="00D41ECF">
            <w:pPr>
              <w:pStyle w:val="TAL"/>
              <w:rPr>
                <w:sz w:val="16"/>
              </w:rPr>
            </w:pPr>
            <w:r>
              <w:rPr>
                <w:sz w:val="16"/>
              </w:rPr>
              <w:t>agreed</w:t>
            </w:r>
          </w:p>
        </w:tc>
        <w:tc>
          <w:tcPr>
            <w:tcW w:w="0" w:type="auto"/>
          </w:tcPr>
          <w:p w14:paraId="312867ED" w14:textId="77777777" w:rsidR="00BC377F" w:rsidRPr="00496D15" w:rsidRDefault="00BC377F" w:rsidP="00D41ECF">
            <w:pPr>
              <w:pStyle w:val="TAL"/>
              <w:rPr>
                <w:sz w:val="16"/>
              </w:rPr>
            </w:pPr>
          </w:p>
        </w:tc>
        <w:tc>
          <w:tcPr>
            <w:tcW w:w="0" w:type="auto"/>
          </w:tcPr>
          <w:p w14:paraId="7627C82F" w14:textId="77777777" w:rsidR="00BC377F" w:rsidRPr="00496D15" w:rsidRDefault="00BC377F" w:rsidP="00D41ECF">
            <w:pPr>
              <w:pStyle w:val="TAL"/>
              <w:rPr>
                <w:sz w:val="16"/>
              </w:rPr>
            </w:pPr>
          </w:p>
        </w:tc>
      </w:tr>
      <w:tr w:rsidR="00BC377F" w14:paraId="03AEF697" w14:textId="77777777" w:rsidTr="00D41ECF">
        <w:tc>
          <w:tcPr>
            <w:tcW w:w="0" w:type="auto"/>
          </w:tcPr>
          <w:p w14:paraId="46BA5E68" w14:textId="77777777" w:rsidR="00BC377F" w:rsidRPr="00496D15" w:rsidRDefault="00BC377F" w:rsidP="00D41ECF">
            <w:pPr>
              <w:pStyle w:val="TAL"/>
              <w:rPr>
                <w:sz w:val="16"/>
              </w:rPr>
            </w:pPr>
            <w:r>
              <w:rPr>
                <w:sz w:val="16"/>
              </w:rPr>
              <w:t>R5-240827</w:t>
            </w:r>
          </w:p>
        </w:tc>
        <w:tc>
          <w:tcPr>
            <w:tcW w:w="0" w:type="auto"/>
          </w:tcPr>
          <w:p w14:paraId="76C48655" w14:textId="77777777" w:rsidR="00BC377F" w:rsidRPr="00496D15" w:rsidRDefault="00BC377F" w:rsidP="00D41ECF">
            <w:pPr>
              <w:pStyle w:val="TAL"/>
              <w:rPr>
                <w:sz w:val="16"/>
              </w:rPr>
            </w:pPr>
            <w:r>
              <w:rPr>
                <w:sz w:val="16"/>
              </w:rPr>
              <w:t xml:space="preserve">Correction of TT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5.3.2.1.4 and 5.3.2.2.4</w:t>
            </w:r>
          </w:p>
        </w:tc>
        <w:tc>
          <w:tcPr>
            <w:tcW w:w="0" w:type="auto"/>
          </w:tcPr>
          <w:p w14:paraId="6C6260D0" w14:textId="77777777" w:rsidR="00BC377F" w:rsidRPr="00496D15" w:rsidRDefault="00BC377F" w:rsidP="00D41ECF">
            <w:pPr>
              <w:pStyle w:val="TAL"/>
              <w:rPr>
                <w:sz w:val="16"/>
              </w:rPr>
            </w:pPr>
            <w:r>
              <w:rPr>
                <w:sz w:val="16"/>
              </w:rPr>
              <w:t>Ericsson</w:t>
            </w:r>
          </w:p>
        </w:tc>
        <w:tc>
          <w:tcPr>
            <w:tcW w:w="0" w:type="auto"/>
          </w:tcPr>
          <w:p w14:paraId="1529082C" w14:textId="77777777" w:rsidR="00BC377F" w:rsidRPr="00496D15" w:rsidRDefault="00BC377F" w:rsidP="00D41ECF">
            <w:pPr>
              <w:pStyle w:val="TAL"/>
              <w:rPr>
                <w:sz w:val="16"/>
              </w:rPr>
            </w:pPr>
            <w:r>
              <w:rPr>
                <w:sz w:val="16"/>
              </w:rPr>
              <w:t>agreed</w:t>
            </w:r>
          </w:p>
        </w:tc>
        <w:tc>
          <w:tcPr>
            <w:tcW w:w="0" w:type="auto"/>
          </w:tcPr>
          <w:p w14:paraId="622B3628" w14:textId="77777777" w:rsidR="00BC377F" w:rsidRPr="00496D15" w:rsidRDefault="00BC377F" w:rsidP="00D41ECF">
            <w:pPr>
              <w:pStyle w:val="TAL"/>
              <w:rPr>
                <w:sz w:val="16"/>
              </w:rPr>
            </w:pPr>
          </w:p>
        </w:tc>
        <w:tc>
          <w:tcPr>
            <w:tcW w:w="0" w:type="auto"/>
          </w:tcPr>
          <w:p w14:paraId="2EC982E2" w14:textId="77777777" w:rsidR="00BC377F" w:rsidRPr="00496D15" w:rsidRDefault="00BC377F" w:rsidP="00D41ECF">
            <w:pPr>
              <w:pStyle w:val="TAL"/>
              <w:rPr>
                <w:sz w:val="16"/>
              </w:rPr>
            </w:pPr>
          </w:p>
        </w:tc>
      </w:tr>
      <w:tr w:rsidR="00BC377F" w14:paraId="633F467B" w14:textId="77777777" w:rsidTr="00D41ECF">
        <w:tc>
          <w:tcPr>
            <w:tcW w:w="0" w:type="auto"/>
          </w:tcPr>
          <w:p w14:paraId="6A36B434" w14:textId="77777777" w:rsidR="00BC377F" w:rsidRPr="00496D15" w:rsidRDefault="00BC377F" w:rsidP="00D41ECF">
            <w:pPr>
              <w:pStyle w:val="TAL"/>
              <w:rPr>
                <w:sz w:val="16"/>
              </w:rPr>
            </w:pPr>
            <w:r>
              <w:rPr>
                <w:sz w:val="16"/>
              </w:rPr>
              <w:t>R5-240828</w:t>
            </w:r>
          </w:p>
        </w:tc>
        <w:tc>
          <w:tcPr>
            <w:tcW w:w="0" w:type="auto"/>
          </w:tcPr>
          <w:p w14:paraId="4FAC1551" w14:textId="77777777" w:rsidR="00BC377F" w:rsidRPr="00496D15" w:rsidRDefault="00BC377F" w:rsidP="00D41ECF">
            <w:pPr>
              <w:pStyle w:val="TAL"/>
              <w:rPr>
                <w:sz w:val="16"/>
              </w:rPr>
            </w:pPr>
            <w:r>
              <w:rPr>
                <w:sz w:val="16"/>
              </w:rPr>
              <w:t>Addition of RMC tables for shared spectrum access in Annex A</w:t>
            </w:r>
          </w:p>
        </w:tc>
        <w:tc>
          <w:tcPr>
            <w:tcW w:w="0" w:type="auto"/>
          </w:tcPr>
          <w:p w14:paraId="17BAA9E2" w14:textId="77777777" w:rsidR="00BC377F" w:rsidRPr="00496D15" w:rsidRDefault="00BC377F" w:rsidP="00D41ECF">
            <w:pPr>
              <w:pStyle w:val="TAL"/>
              <w:rPr>
                <w:sz w:val="16"/>
              </w:rPr>
            </w:pPr>
            <w:r>
              <w:rPr>
                <w:sz w:val="16"/>
              </w:rPr>
              <w:t>Ericsson</w:t>
            </w:r>
          </w:p>
        </w:tc>
        <w:tc>
          <w:tcPr>
            <w:tcW w:w="0" w:type="auto"/>
          </w:tcPr>
          <w:p w14:paraId="6F13F454" w14:textId="77777777" w:rsidR="00BC377F" w:rsidRPr="00496D15" w:rsidRDefault="00BC377F" w:rsidP="00D41ECF">
            <w:pPr>
              <w:pStyle w:val="TAL"/>
              <w:rPr>
                <w:sz w:val="16"/>
              </w:rPr>
            </w:pPr>
            <w:r>
              <w:rPr>
                <w:sz w:val="16"/>
              </w:rPr>
              <w:t>agreed</w:t>
            </w:r>
          </w:p>
        </w:tc>
        <w:tc>
          <w:tcPr>
            <w:tcW w:w="0" w:type="auto"/>
          </w:tcPr>
          <w:p w14:paraId="6B912151" w14:textId="77777777" w:rsidR="00BC377F" w:rsidRPr="00496D15" w:rsidRDefault="00BC377F" w:rsidP="00D41ECF">
            <w:pPr>
              <w:pStyle w:val="TAL"/>
              <w:rPr>
                <w:sz w:val="16"/>
              </w:rPr>
            </w:pPr>
          </w:p>
        </w:tc>
        <w:tc>
          <w:tcPr>
            <w:tcW w:w="0" w:type="auto"/>
          </w:tcPr>
          <w:p w14:paraId="39B8025C" w14:textId="77777777" w:rsidR="00BC377F" w:rsidRPr="00496D15" w:rsidRDefault="00BC377F" w:rsidP="00D41ECF">
            <w:pPr>
              <w:pStyle w:val="TAL"/>
              <w:rPr>
                <w:sz w:val="16"/>
              </w:rPr>
            </w:pPr>
          </w:p>
        </w:tc>
      </w:tr>
      <w:tr w:rsidR="00BC377F" w14:paraId="45CD2847" w14:textId="77777777" w:rsidTr="00D41ECF">
        <w:tc>
          <w:tcPr>
            <w:tcW w:w="0" w:type="auto"/>
          </w:tcPr>
          <w:p w14:paraId="0D7FCC55" w14:textId="77777777" w:rsidR="00BC377F" w:rsidRPr="00496D15" w:rsidRDefault="00BC377F" w:rsidP="00D41ECF">
            <w:pPr>
              <w:pStyle w:val="TAL"/>
              <w:rPr>
                <w:sz w:val="16"/>
              </w:rPr>
            </w:pPr>
            <w:r>
              <w:rPr>
                <w:sz w:val="16"/>
              </w:rPr>
              <w:t>R5-240829</w:t>
            </w:r>
          </w:p>
        </w:tc>
        <w:tc>
          <w:tcPr>
            <w:tcW w:w="0" w:type="auto"/>
          </w:tcPr>
          <w:p w14:paraId="7ACE7EB7" w14:textId="77777777" w:rsidR="00BC377F" w:rsidRPr="00496D15" w:rsidRDefault="00BC377F" w:rsidP="00D41ECF">
            <w:pPr>
              <w:pStyle w:val="TAL"/>
              <w:rPr>
                <w:sz w:val="16"/>
              </w:rPr>
            </w:pPr>
            <w:r>
              <w:rPr>
                <w:sz w:val="16"/>
              </w:rPr>
              <w:t xml:space="preserve">Addition of test case 6.2A.4.1.1, 4Rx FR1 CQI reporting under AWGN for </w:t>
            </w:r>
            <w:proofErr w:type="spellStart"/>
            <w:r>
              <w:rPr>
                <w:sz w:val="16"/>
              </w:rPr>
              <w:t>Scell</w:t>
            </w:r>
            <w:proofErr w:type="spellEnd"/>
            <w:r>
              <w:rPr>
                <w:sz w:val="16"/>
              </w:rPr>
              <w:t xml:space="preserve"> on band with shared spectrum access for CA (2DLCA)</w:t>
            </w:r>
          </w:p>
        </w:tc>
        <w:tc>
          <w:tcPr>
            <w:tcW w:w="0" w:type="auto"/>
          </w:tcPr>
          <w:p w14:paraId="5EE02844" w14:textId="77777777" w:rsidR="00BC377F" w:rsidRPr="00496D15" w:rsidRDefault="00BC377F" w:rsidP="00D41ECF">
            <w:pPr>
              <w:pStyle w:val="TAL"/>
              <w:rPr>
                <w:sz w:val="16"/>
              </w:rPr>
            </w:pPr>
            <w:r>
              <w:rPr>
                <w:sz w:val="16"/>
              </w:rPr>
              <w:t>Ericsson</w:t>
            </w:r>
          </w:p>
        </w:tc>
        <w:tc>
          <w:tcPr>
            <w:tcW w:w="0" w:type="auto"/>
          </w:tcPr>
          <w:p w14:paraId="5875A739" w14:textId="77777777" w:rsidR="00BC377F" w:rsidRPr="00496D15" w:rsidRDefault="00BC377F" w:rsidP="00D41ECF">
            <w:pPr>
              <w:pStyle w:val="TAL"/>
              <w:rPr>
                <w:sz w:val="16"/>
              </w:rPr>
            </w:pPr>
            <w:r>
              <w:rPr>
                <w:sz w:val="16"/>
              </w:rPr>
              <w:t>withdrawn</w:t>
            </w:r>
          </w:p>
        </w:tc>
        <w:tc>
          <w:tcPr>
            <w:tcW w:w="0" w:type="auto"/>
          </w:tcPr>
          <w:p w14:paraId="349D0C7A" w14:textId="77777777" w:rsidR="00BC377F" w:rsidRPr="00496D15" w:rsidRDefault="00BC377F" w:rsidP="00D41ECF">
            <w:pPr>
              <w:pStyle w:val="TAL"/>
              <w:rPr>
                <w:sz w:val="16"/>
              </w:rPr>
            </w:pPr>
          </w:p>
        </w:tc>
        <w:tc>
          <w:tcPr>
            <w:tcW w:w="0" w:type="auto"/>
          </w:tcPr>
          <w:p w14:paraId="07F464D6" w14:textId="77777777" w:rsidR="00BC377F" w:rsidRPr="00496D15" w:rsidRDefault="00BC377F" w:rsidP="00D41ECF">
            <w:pPr>
              <w:pStyle w:val="TAL"/>
              <w:rPr>
                <w:sz w:val="16"/>
              </w:rPr>
            </w:pPr>
          </w:p>
        </w:tc>
      </w:tr>
      <w:tr w:rsidR="00BC377F" w14:paraId="61DA4C8B" w14:textId="77777777" w:rsidTr="00D41ECF">
        <w:tc>
          <w:tcPr>
            <w:tcW w:w="0" w:type="auto"/>
          </w:tcPr>
          <w:p w14:paraId="6A8F1105" w14:textId="77777777" w:rsidR="00BC377F" w:rsidRPr="00496D15" w:rsidRDefault="00BC377F" w:rsidP="00D41ECF">
            <w:pPr>
              <w:pStyle w:val="TAL"/>
              <w:rPr>
                <w:sz w:val="16"/>
              </w:rPr>
            </w:pPr>
            <w:r>
              <w:rPr>
                <w:sz w:val="16"/>
              </w:rPr>
              <w:t>R5-240830</w:t>
            </w:r>
          </w:p>
        </w:tc>
        <w:tc>
          <w:tcPr>
            <w:tcW w:w="0" w:type="auto"/>
          </w:tcPr>
          <w:p w14:paraId="0D8CD5DF" w14:textId="77777777" w:rsidR="00BC377F" w:rsidRPr="00496D15" w:rsidRDefault="00BC377F" w:rsidP="00D41ECF">
            <w:pPr>
              <w:pStyle w:val="TAL"/>
              <w:rPr>
                <w:sz w:val="16"/>
              </w:rPr>
            </w:pPr>
            <w:r>
              <w:rPr>
                <w:sz w:val="16"/>
              </w:rPr>
              <w:t>Core spec alignment, addition of RMC and UL-DL configuration for NR-U</w:t>
            </w:r>
          </w:p>
        </w:tc>
        <w:tc>
          <w:tcPr>
            <w:tcW w:w="0" w:type="auto"/>
          </w:tcPr>
          <w:p w14:paraId="6EF57273" w14:textId="77777777" w:rsidR="00BC377F" w:rsidRPr="00496D15" w:rsidRDefault="00BC377F" w:rsidP="00D41ECF">
            <w:pPr>
              <w:pStyle w:val="TAL"/>
              <w:rPr>
                <w:sz w:val="16"/>
              </w:rPr>
            </w:pPr>
            <w:r>
              <w:rPr>
                <w:sz w:val="16"/>
              </w:rPr>
              <w:t>Ericsson</w:t>
            </w:r>
          </w:p>
        </w:tc>
        <w:tc>
          <w:tcPr>
            <w:tcW w:w="0" w:type="auto"/>
          </w:tcPr>
          <w:p w14:paraId="59348695" w14:textId="77777777" w:rsidR="00BC377F" w:rsidRPr="00496D15" w:rsidRDefault="00BC377F" w:rsidP="00D41ECF">
            <w:pPr>
              <w:pStyle w:val="TAL"/>
              <w:rPr>
                <w:sz w:val="16"/>
              </w:rPr>
            </w:pPr>
            <w:r>
              <w:rPr>
                <w:sz w:val="16"/>
              </w:rPr>
              <w:t>revised</w:t>
            </w:r>
          </w:p>
        </w:tc>
        <w:tc>
          <w:tcPr>
            <w:tcW w:w="0" w:type="auto"/>
          </w:tcPr>
          <w:p w14:paraId="4F1BF60B" w14:textId="77777777" w:rsidR="00BC377F" w:rsidRPr="00496D15" w:rsidRDefault="00BC377F" w:rsidP="00D41ECF">
            <w:pPr>
              <w:pStyle w:val="TAL"/>
              <w:rPr>
                <w:sz w:val="16"/>
              </w:rPr>
            </w:pPr>
          </w:p>
        </w:tc>
        <w:tc>
          <w:tcPr>
            <w:tcW w:w="0" w:type="auto"/>
          </w:tcPr>
          <w:p w14:paraId="7EBADDC2" w14:textId="77777777" w:rsidR="00BC377F" w:rsidRPr="00496D15" w:rsidRDefault="00BC377F" w:rsidP="00D41ECF">
            <w:pPr>
              <w:pStyle w:val="TAL"/>
              <w:rPr>
                <w:sz w:val="16"/>
              </w:rPr>
            </w:pPr>
            <w:r>
              <w:rPr>
                <w:sz w:val="16"/>
              </w:rPr>
              <w:t>R5-241822</w:t>
            </w:r>
          </w:p>
        </w:tc>
      </w:tr>
      <w:tr w:rsidR="00BC377F" w14:paraId="38DAB25E" w14:textId="77777777" w:rsidTr="00D41ECF">
        <w:tc>
          <w:tcPr>
            <w:tcW w:w="0" w:type="auto"/>
          </w:tcPr>
          <w:p w14:paraId="0EB74E16" w14:textId="77777777" w:rsidR="00BC377F" w:rsidRPr="00496D15" w:rsidRDefault="00BC377F" w:rsidP="00D41ECF">
            <w:pPr>
              <w:pStyle w:val="TAL"/>
              <w:rPr>
                <w:sz w:val="16"/>
              </w:rPr>
            </w:pPr>
            <w:r>
              <w:rPr>
                <w:sz w:val="16"/>
              </w:rPr>
              <w:t>R5-240831</w:t>
            </w:r>
          </w:p>
        </w:tc>
        <w:tc>
          <w:tcPr>
            <w:tcW w:w="0" w:type="auto"/>
          </w:tcPr>
          <w:p w14:paraId="293B5073" w14:textId="77777777" w:rsidR="00BC377F" w:rsidRPr="00496D15"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test case 6.2.2.1.2.4</w:t>
            </w:r>
          </w:p>
        </w:tc>
        <w:tc>
          <w:tcPr>
            <w:tcW w:w="0" w:type="auto"/>
          </w:tcPr>
          <w:p w14:paraId="638A16EE" w14:textId="77777777" w:rsidR="00BC377F" w:rsidRPr="00496D15" w:rsidRDefault="00BC377F" w:rsidP="00D41ECF">
            <w:pPr>
              <w:pStyle w:val="TAL"/>
              <w:rPr>
                <w:sz w:val="16"/>
              </w:rPr>
            </w:pPr>
            <w:r>
              <w:rPr>
                <w:sz w:val="16"/>
              </w:rPr>
              <w:t>Ericsson</w:t>
            </w:r>
          </w:p>
        </w:tc>
        <w:tc>
          <w:tcPr>
            <w:tcW w:w="0" w:type="auto"/>
          </w:tcPr>
          <w:p w14:paraId="439E896B" w14:textId="77777777" w:rsidR="00BC377F" w:rsidRPr="00496D15" w:rsidRDefault="00BC377F" w:rsidP="00D41ECF">
            <w:pPr>
              <w:pStyle w:val="TAL"/>
              <w:rPr>
                <w:sz w:val="16"/>
              </w:rPr>
            </w:pPr>
            <w:r>
              <w:rPr>
                <w:sz w:val="16"/>
              </w:rPr>
              <w:t>agreed</w:t>
            </w:r>
          </w:p>
        </w:tc>
        <w:tc>
          <w:tcPr>
            <w:tcW w:w="0" w:type="auto"/>
          </w:tcPr>
          <w:p w14:paraId="340AA95C" w14:textId="77777777" w:rsidR="00BC377F" w:rsidRPr="00496D15" w:rsidRDefault="00BC377F" w:rsidP="00D41ECF">
            <w:pPr>
              <w:pStyle w:val="TAL"/>
              <w:rPr>
                <w:sz w:val="16"/>
              </w:rPr>
            </w:pPr>
          </w:p>
        </w:tc>
        <w:tc>
          <w:tcPr>
            <w:tcW w:w="0" w:type="auto"/>
          </w:tcPr>
          <w:p w14:paraId="180FFFF2" w14:textId="77777777" w:rsidR="00BC377F" w:rsidRPr="00496D15" w:rsidRDefault="00BC377F" w:rsidP="00D41ECF">
            <w:pPr>
              <w:pStyle w:val="TAL"/>
              <w:rPr>
                <w:sz w:val="16"/>
              </w:rPr>
            </w:pPr>
          </w:p>
        </w:tc>
      </w:tr>
      <w:tr w:rsidR="00BC377F" w14:paraId="031BDB02" w14:textId="77777777" w:rsidTr="00D41ECF">
        <w:tc>
          <w:tcPr>
            <w:tcW w:w="0" w:type="auto"/>
          </w:tcPr>
          <w:p w14:paraId="38F9969E" w14:textId="77777777" w:rsidR="00BC377F" w:rsidRPr="00496D15" w:rsidRDefault="00BC377F" w:rsidP="00D41ECF">
            <w:pPr>
              <w:pStyle w:val="TAL"/>
              <w:rPr>
                <w:sz w:val="16"/>
              </w:rPr>
            </w:pPr>
            <w:r>
              <w:rPr>
                <w:sz w:val="16"/>
              </w:rPr>
              <w:t>R5-240832</w:t>
            </w:r>
          </w:p>
        </w:tc>
        <w:tc>
          <w:tcPr>
            <w:tcW w:w="0" w:type="auto"/>
          </w:tcPr>
          <w:p w14:paraId="5A13F667" w14:textId="77777777" w:rsidR="00BC377F" w:rsidRPr="00496D15" w:rsidRDefault="00BC377F" w:rsidP="00D41ECF">
            <w:pPr>
              <w:pStyle w:val="TAL"/>
              <w:rPr>
                <w:sz w:val="16"/>
              </w:rPr>
            </w:pPr>
            <w:r>
              <w:rPr>
                <w:sz w:val="16"/>
              </w:rPr>
              <w:t>PRD20 on E-UTRA CA configuration handling in RAN5 v1.6.0</w:t>
            </w:r>
          </w:p>
        </w:tc>
        <w:tc>
          <w:tcPr>
            <w:tcW w:w="0" w:type="auto"/>
          </w:tcPr>
          <w:p w14:paraId="4AE0A070" w14:textId="77777777" w:rsidR="00BC377F" w:rsidRPr="00496D15" w:rsidRDefault="00BC377F" w:rsidP="00D41ECF">
            <w:pPr>
              <w:pStyle w:val="TAL"/>
              <w:rPr>
                <w:sz w:val="16"/>
              </w:rPr>
            </w:pPr>
            <w:r>
              <w:rPr>
                <w:sz w:val="16"/>
              </w:rPr>
              <w:t>ZTE Corporation</w:t>
            </w:r>
          </w:p>
        </w:tc>
        <w:tc>
          <w:tcPr>
            <w:tcW w:w="0" w:type="auto"/>
          </w:tcPr>
          <w:p w14:paraId="2677CC6B" w14:textId="77777777" w:rsidR="00BC377F" w:rsidRPr="00496D15" w:rsidRDefault="00BC377F" w:rsidP="00D41ECF">
            <w:pPr>
              <w:pStyle w:val="TAL"/>
              <w:rPr>
                <w:sz w:val="16"/>
              </w:rPr>
            </w:pPr>
            <w:r>
              <w:rPr>
                <w:sz w:val="16"/>
              </w:rPr>
              <w:t>approved</w:t>
            </w:r>
          </w:p>
        </w:tc>
        <w:tc>
          <w:tcPr>
            <w:tcW w:w="0" w:type="auto"/>
          </w:tcPr>
          <w:p w14:paraId="5CE9F5A4" w14:textId="77777777" w:rsidR="00BC377F" w:rsidRPr="00496D15" w:rsidRDefault="00BC377F" w:rsidP="00D41ECF">
            <w:pPr>
              <w:pStyle w:val="TAL"/>
              <w:rPr>
                <w:sz w:val="16"/>
              </w:rPr>
            </w:pPr>
          </w:p>
        </w:tc>
        <w:tc>
          <w:tcPr>
            <w:tcW w:w="0" w:type="auto"/>
          </w:tcPr>
          <w:p w14:paraId="16818D71" w14:textId="77777777" w:rsidR="00BC377F" w:rsidRPr="00496D15" w:rsidRDefault="00BC377F" w:rsidP="00D41ECF">
            <w:pPr>
              <w:pStyle w:val="TAL"/>
              <w:rPr>
                <w:sz w:val="16"/>
              </w:rPr>
            </w:pPr>
          </w:p>
        </w:tc>
      </w:tr>
      <w:tr w:rsidR="00BC377F" w14:paraId="7BEC645F" w14:textId="77777777" w:rsidTr="00D41ECF">
        <w:tc>
          <w:tcPr>
            <w:tcW w:w="0" w:type="auto"/>
          </w:tcPr>
          <w:p w14:paraId="5EAD7C9E" w14:textId="77777777" w:rsidR="00BC377F" w:rsidRPr="00496D15" w:rsidRDefault="00BC377F" w:rsidP="00D41ECF">
            <w:pPr>
              <w:pStyle w:val="TAL"/>
              <w:rPr>
                <w:sz w:val="16"/>
              </w:rPr>
            </w:pPr>
            <w:r>
              <w:rPr>
                <w:sz w:val="16"/>
              </w:rPr>
              <w:t>R5-240833</w:t>
            </w:r>
          </w:p>
        </w:tc>
        <w:tc>
          <w:tcPr>
            <w:tcW w:w="0" w:type="auto"/>
          </w:tcPr>
          <w:p w14:paraId="4092AFA3" w14:textId="77777777" w:rsidR="00BC377F" w:rsidRPr="00496D15" w:rsidRDefault="00BC377F" w:rsidP="00D41ECF">
            <w:pPr>
              <w:pStyle w:val="TAL"/>
              <w:rPr>
                <w:sz w:val="16"/>
              </w:rPr>
            </w:pPr>
            <w:r>
              <w:rPr>
                <w:sz w:val="16"/>
              </w:rPr>
              <w:t>Update PRD20 E-UTRA CA list v160</w:t>
            </w:r>
          </w:p>
        </w:tc>
        <w:tc>
          <w:tcPr>
            <w:tcW w:w="0" w:type="auto"/>
          </w:tcPr>
          <w:p w14:paraId="5668E2D2" w14:textId="77777777" w:rsidR="00BC377F" w:rsidRPr="00496D15" w:rsidRDefault="00BC377F" w:rsidP="00D41ECF">
            <w:pPr>
              <w:pStyle w:val="TAL"/>
              <w:rPr>
                <w:sz w:val="16"/>
              </w:rPr>
            </w:pPr>
            <w:r>
              <w:rPr>
                <w:sz w:val="16"/>
              </w:rPr>
              <w:t>ZTE Corporation</w:t>
            </w:r>
          </w:p>
        </w:tc>
        <w:tc>
          <w:tcPr>
            <w:tcW w:w="0" w:type="auto"/>
          </w:tcPr>
          <w:p w14:paraId="10D26DA1" w14:textId="77777777" w:rsidR="00BC377F" w:rsidRPr="00496D15" w:rsidRDefault="00BC377F" w:rsidP="00D41ECF">
            <w:pPr>
              <w:pStyle w:val="TAL"/>
              <w:rPr>
                <w:sz w:val="16"/>
              </w:rPr>
            </w:pPr>
            <w:r>
              <w:rPr>
                <w:sz w:val="16"/>
              </w:rPr>
              <w:t>agreed</w:t>
            </w:r>
          </w:p>
        </w:tc>
        <w:tc>
          <w:tcPr>
            <w:tcW w:w="0" w:type="auto"/>
          </w:tcPr>
          <w:p w14:paraId="73C47D12" w14:textId="77777777" w:rsidR="00BC377F" w:rsidRPr="00496D15" w:rsidRDefault="00BC377F" w:rsidP="00D41ECF">
            <w:pPr>
              <w:pStyle w:val="TAL"/>
              <w:rPr>
                <w:sz w:val="16"/>
              </w:rPr>
            </w:pPr>
          </w:p>
        </w:tc>
        <w:tc>
          <w:tcPr>
            <w:tcW w:w="0" w:type="auto"/>
          </w:tcPr>
          <w:p w14:paraId="53FF1599" w14:textId="77777777" w:rsidR="00BC377F" w:rsidRPr="00496D15" w:rsidRDefault="00BC377F" w:rsidP="00D41ECF">
            <w:pPr>
              <w:pStyle w:val="TAL"/>
              <w:rPr>
                <w:sz w:val="16"/>
              </w:rPr>
            </w:pPr>
          </w:p>
        </w:tc>
      </w:tr>
      <w:tr w:rsidR="00BC377F" w14:paraId="2BD838D3" w14:textId="77777777" w:rsidTr="00D41ECF">
        <w:tc>
          <w:tcPr>
            <w:tcW w:w="0" w:type="auto"/>
          </w:tcPr>
          <w:p w14:paraId="36D38FE4" w14:textId="77777777" w:rsidR="00BC377F" w:rsidRPr="00496D15" w:rsidRDefault="00BC377F" w:rsidP="00D41ECF">
            <w:pPr>
              <w:pStyle w:val="TAL"/>
              <w:rPr>
                <w:sz w:val="16"/>
              </w:rPr>
            </w:pPr>
            <w:r>
              <w:rPr>
                <w:sz w:val="16"/>
              </w:rPr>
              <w:t>R5-240834</w:t>
            </w:r>
          </w:p>
        </w:tc>
        <w:tc>
          <w:tcPr>
            <w:tcW w:w="0" w:type="auto"/>
          </w:tcPr>
          <w:p w14:paraId="6D43EF93" w14:textId="77777777" w:rsidR="00BC377F" w:rsidRPr="00496D15" w:rsidRDefault="00BC377F" w:rsidP="00D41ECF">
            <w:pPr>
              <w:pStyle w:val="TAL"/>
              <w:rPr>
                <w:sz w:val="16"/>
              </w:rPr>
            </w:pPr>
            <w:r>
              <w:rPr>
                <w:sz w:val="16"/>
              </w:rPr>
              <w:t>PRD21 CDS NR CA PC3 FR1 CA_n1A-n3A-n78A</w:t>
            </w:r>
          </w:p>
        </w:tc>
        <w:tc>
          <w:tcPr>
            <w:tcW w:w="0" w:type="auto"/>
          </w:tcPr>
          <w:p w14:paraId="624ABAC2" w14:textId="77777777" w:rsidR="00BC377F" w:rsidRPr="00496D15" w:rsidRDefault="00BC377F" w:rsidP="00D41ECF">
            <w:pPr>
              <w:pStyle w:val="TAL"/>
              <w:rPr>
                <w:sz w:val="16"/>
              </w:rPr>
            </w:pPr>
            <w:r>
              <w:rPr>
                <w:sz w:val="16"/>
              </w:rPr>
              <w:t>ZTE, China Telecom</w:t>
            </w:r>
          </w:p>
        </w:tc>
        <w:tc>
          <w:tcPr>
            <w:tcW w:w="0" w:type="auto"/>
          </w:tcPr>
          <w:p w14:paraId="67EB9517" w14:textId="77777777" w:rsidR="00BC377F" w:rsidRPr="00496D15" w:rsidRDefault="00BC377F" w:rsidP="00D41ECF">
            <w:pPr>
              <w:pStyle w:val="TAL"/>
              <w:rPr>
                <w:sz w:val="16"/>
              </w:rPr>
            </w:pPr>
            <w:r>
              <w:rPr>
                <w:sz w:val="16"/>
              </w:rPr>
              <w:t>noted</w:t>
            </w:r>
          </w:p>
        </w:tc>
        <w:tc>
          <w:tcPr>
            <w:tcW w:w="0" w:type="auto"/>
          </w:tcPr>
          <w:p w14:paraId="53C393C8" w14:textId="77777777" w:rsidR="00BC377F" w:rsidRPr="00496D15" w:rsidRDefault="00BC377F" w:rsidP="00D41ECF">
            <w:pPr>
              <w:pStyle w:val="TAL"/>
              <w:rPr>
                <w:sz w:val="16"/>
              </w:rPr>
            </w:pPr>
          </w:p>
        </w:tc>
        <w:tc>
          <w:tcPr>
            <w:tcW w:w="0" w:type="auto"/>
          </w:tcPr>
          <w:p w14:paraId="1109463C" w14:textId="77777777" w:rsidR="00BC377F" w:rsidRPr="00496D15" w:rsidRDefault="00BC377F" w:rsidP="00D41ECF">
            <w:pPr>
              <w:pStyle w:val="TAL"/>
              <w:rPr>
                <w:sz w:val="16"/>
              </w:rPr>
            </w:pPr>
          </w:p>
        </w:tc>
      </w:tr>
      <w:tr w:rsidR="00BC377F" w14:paraId="7932AEEC" w14:textId="77777777" w:rsidTr="00D41ECF">
        <w:tc>
          <w:tcPr>
            <w:tcW w:w="0" w:type="auto"/>
          </w:tcPr>
          <w:p w14:paraId="2108C601" w14:textId="77777777" w:rsidR="00BC377F" w:rsidRPr="00496D15" w:rsidRDefault="00BC377F" w:rsidP="00D41ECF">
            <w:pPr>
              <w:pStyle w:val="TAL"/>
              <w:rPr>
                <w:sz w:val="16"/>
              </w:rPr>
            </w:pPr>
            <w:r>
              <w:rPr>
                <w:sz w:val="16"/>
              </w:rPr>
              <w:t>R5-240835</w:t>
            </w:r>
          </w:p>
        </w:tc>
        <w:tc>
          <w:tcPr>
            <w:tcW w:w="0" w:type="auto"/>
          </w:tcPr>
          <w:p w14:paraId="68A0D58C" w14:textId="77777777" w:rsidR="00BC377F" w:rsidRPr="00496D15" w:rsidRDefault="00BC377F" w:rsidP="00D41ECF">
            <w:pPr>
              <w:pStyle w:val="TAL"/>
              <w:rPr>
                <w:sz w:val="16"/>
              </w:rPr>
            </w:pPr>
            <w:r>
              <w:rPr>
                <w:sz w:val="16"/>
              </w:rPr>
              <w:t>Update of 6.3C.1 for minimum output power for SUL bands</w:t>
            </w:r>
          </w:p>
        </w:tc>
        <w:tc>
          <w:tcPr>
            <w:tcW w:w="0" w:type="auto"/>
          </w:tcPr>
          <w:p w14:paraId="7D2D5D1B" w14:textId="77777777" w:rsidR="00BC377F" w:rsidRPr="00496D15" w:rsidRDefault="00BC377F" w:rsidP="00D41ECF">
            <w:pPr>
              <w:pStyle w:val="TAL"/>
              <w:rPr>
                <w:sz w:val="16"/>
              </w:rPr>
            </w:pPr>
            <w:r>
              <w:rPr>
                <w:sz w:val="16"/>
              </w:rPr>
              <w:t>ZTE Corporation</w:t>
            </w:r>
          </w:p>
        </w:tc>
        <w:tc>
          <w:tcPr>
            <w:tcW w:w="0" w:type="auto"/>
          </w:tcPr>
          <w:p w14:paraId="5059E1AC" w14:textId="77777777" w:rsidR="00BC377F" w:rsidRPr="00496D15" w:rsidRDefault="00BC377F" w:rsidP="00D41ECF">
            <w:pPr>
              <w:pStyle w:val="TAL"/>
              <w:rPr>
                <w:sz w:val="16"/>
              </w:rPr>
            </w:pPr>
            <w:r>
              <w:rPr>
                <w:sz w:val="16"/>
              </w:rPr>
              <w:t>agreed</w:t>
            </w:r>
          </w:p>
        </w:tc>
        <w:tc>
          <w:tcPr>
            <w:tcW w:w="0" w:type="auto"/>
          </w:tcPr>
          <w:p w14:paraId="23336FE8" w14:textId="77777777" w:rsidR="00BC377F" w:rsidRPr="00496D15" w:rsidRDefault="00BC377F" w:rsidP="00D41ECF">
            <w:pPr>
              <w:pStyle w:val="TAL"/>
              <w:rPr>
                <w:sz w:val="16"/>
              </w:rPr>
            </w:pPr>
          </w:p>
        </w:tc>
        <w:tc>
          <w:tcPr>
            <w:tcW w:w="0" w:type="auto"/>
          </w:tcPr>
          <w:p w14:paraId="0758EAC1" w14:textId="77777777" w:rsidR="00BC377F" w:rsidRPr="00496D15" w:rsidRDefault="00BC377F" w:rsidP="00D41ECF">
            <w:pPr>
              <w:pStyle w:val="TAL"/>
              <w:rPr>
                <w:sz w:val="16"/>
              </w:rPr>
            </w:pPr>
          </w:p>
        </w:tc>
      </w:tr>
      <w:tr w:rsidR="00BC377F" w14:paraId="165B441C" w14:textId="77777777" w:rsidTr="00D41ECF">
        <w:tc>
          <w:tcPr>
            <w:tcW w:w="0" w:type="auto"/>
          </w:tcPr>
          <w:p w14:paraId="286D9882" w14:textId="77777777" w:rsidR="00BC377F" w:rsidRPr="00496D15" w:rsidRDefault="00BC377F" w:rsidP="00D41ECF">
            <w:pPr>
              <w:pStyle w:val="TAL"/>
              <w:rPr>
                <w:sz w:val="16"/>
              </w:rPr>
            </w:pPr>
            <w:r>
              <w:rPr>
                <w:sz w:val="16"/>
              </w:rPr>
              <w:t>R5-240836</w:t>
            </w:r>
          </w:p>
        </w:tc>
        <w:tc>
          <w:tcPr>
            <w:tcW w:w="0" w:type="auto"/>
          </w:tcPr>
          <w:p w14:paraId="0F8087F9" w14:textId="77777777" w:rsidR="00BC377F" w:rsidRPr="00496D15" w:rsidRDefault="00BC377F" w:rsidP="00D41ECF">
            <w:pPr>
              <w:pStyle w:val="TAL"/>
              <w:rPr>
                <w:sz w:val="16"/>
              </w:rPr>
            </w:pPr>
            <w:r>
              <w:rPr>
                <w:sz w:val="16"/>
              </w:rPr>
              <w:t>Update of 6.3C.2 for transmit OFF power for SUL bands</w:t>
            </w:r>
          </w:p>
        </w:tc>
        <w:tc>
          <w:tcPr>
            <w:tcW w:w="0" w:type="auto"/>
          </w:tcPr>
          <w:p w14:paraId="50ED1FA4" w14:textId="77777777" w:rsidR="00BC377F" w:rsidRPr="00496D15" w:rsidRDefault="00BC377F" w:rsidP="00D41ECF">
            <w:pPr>
              <w:pStyle w:val="TAL"/>
              <w:rPr>
                <w:sz w:val="16"/>
              </w:rPr>
            </w:pPr>
            <w:r>
              <w:rPr>
                <w:sz w:val="16"/>
              </w:rPr>
              <w:t>ZTE Corporation</w:t>
            </w:r>
          </w:p>
        </w:tc>
        <w:tc>
          <w:tcPr>
            <w:tcW w:w="0" w:type="auto"/>
          </w:tcPr>
          <w:p w14:paraId="33E3BBA8" w14:textId="77777777" w:rsidR="00BC377F" w:rsidRPr="00496D15" w:rsidRDefault="00BC377F" w:rsidP="00D41ECF">
            <w:pPr>
              <w:pStyle w:val="TAL"/>
              <w:rPr>
                <w:sz w:val="16"/>
              </w:rPr>
            </w:pPr>
            <w:r>
              <w:rPr>
                <w:sz w:val="16"/>
              </w:rPr>
              <w:t>agreed</w:t>
            </w:r>
          </w:p>
        </w:tc>
        <w:tc>
          <w:tcPr>
            <w:tcW w:w="0" w:type="auto"/>
          </w:tcPr>
          <w:p w14:paraId="42A2F725" w14:textId="77777777" w:rsidR="00BC377F" w:rsidRPr="00496D15" w:rsidRDefault="00BC377F" w:rsidP="00D41ECF">
            <w:pPr>
              <w:pStyle w:val="TAL"/>
              <w:rPr>
                <w:sz w:val="16"/>
              </w:rPr>
            </w:pPr>
          </w:p>
        </w:tc>
        <w:tc>
          <w:tcPr>
            <w:tcW w:w="0" w:type="auto"/>
          </w:tcPr>
          <w:p w14:paraId="00F01B7D" w14:textId="77777777" w:rsidR="00BC377F" w:rsidRPr="00496D15" w:rsidRDefault="00BC377F" w:rsidP="00D41ECF">
            <w:pPr>
              <w:pStyle w:val="TAL"/>
              <w:rPr>
                <w:sz w:val="16"/>
              </w:rPr>
            </w:pPr>
          </w:p>
        </w:tc>
      </w:tr>
      <w:tr w:rsidR="00BC377F" w14:paraId="601B1119" w14:textId="77777777" w:rsidTr="00D41ECF">
        <w:tc>
          <w:tcPr>
            <w:tcW w:w="0" w:type="auto"/>
          </w:tcPr>
          <w:p w14:paraId="46509467" w14:textId="77777777" w:rsidR="00BC377F" w:rsidRPr="00496D15" w:rsidRDefault="00BC377F" w:rsidP="00D41ECF">
            <w:pPr>
              <w:pStyle w:val="TAL"/>
              <w:rPr>
                <w:sz w:val="16"/>
              </w:rPr>
            </w:pPr>
            <w:r>
              <w:rPr>
                <w:sz w:val="16"/>
              </w:rPr>
              <w:t>R5-240837</w:t>
            </w:r>
          </w:p>
        </w:tc>
        <w:tc>
          <w:tcPr>
            <w:tcW w:w="0" w:type="auto"/>
          </w:tcPr>
          <w:p w14:paraId="1C5A1B89" w14:textId="77777777" w:rsidR="00BC377F" w:rsidRPr="00496D15" w:rsidRDefault="00BC377F" w:rsidP="00D41ECF">
            <w:pPr>
              <w:pStyle w:val="TAL"/>
              <w:rPr>
                <w:sz w:val="16"/>
              </w:rPr>
            </w:pPr>
            <w:r>
              <w:rPr>
                <w:sz w:val="16"/>
              </w:rPr>
              <w:t>Corrections on 6.2.3 for FR2 Redcap UE MPR test case for NS_202 and NS_203</w:t>
            </w:r>
          </w:p>
        </w:tc>
        <w:tc>
          <w:tcPr>
            <w:tcW w:w="0" w:type="auto"/>
          </w:tcPr>
          <w:p w14:paraId="47DF05F9" w14:textId="77777777" w:rsidR="00BC377F" w:rsidRPr="00496D15" w:rsidRDefault="00BC377F" w:rsidP="00D41ECF">
            <w:pPr>
              <w:pStyle w:val="TAL"/>
              <w:rPr>
                <w:sz w:val="16"/>
              </w:rPr>
            </w:pPr>
            <w:r>
              <w:rPr>
                <w:sz w:val="16"/>
              </w:rPr>
              <w:t>ZTE Corporation</w:t>
            </w:r>
          </w:p>
        </w:tc>
        <w:tc>
          <w:tcPr>
            <w:tcW w:w="0" w:type="auto"/>
          </w:tcPr>
          <w:p w14:paraId="51F50BEE" w14:textId="77777777" w:rsidR="00BC377F" w:rsidRPr="00496D15" w:rsidRDefault="00BC377F" w:rsidP="00D41ECF">
            <w:pPr>
              <w:pStyle w:val="TAL"/>
              <w:rPr>
                <w:sz w:val="16"/>
              </w:rPr>
            </w:pPr>
            <w:r>
              <w:rPr>
                <w:sz w:val="16"/>
              </w:rPr>
              <w:t>revised</w:t>
            </w:r>
          </w:p>
        </w:tc>
        <w:tc>
          <w:tcPr>
            <w:tcW w:w="0" w:type="auto"/>
          </w:tcPr>
          <w:p w14:paraId="40D78792" w14:textId="77777777" w:rsidR="00BC377F" w:rsidRPr="00496D15" w:rsidRDefault="00BC377F" w:rsidP="00D41ECF">
            <w:pPr>
              <w:pStyle w:val="TAL"/>
              <w:rPr>
                <w:sz w:val="16"/>
              </w:rPr>
            </w:pPr>
          </w:p>
        </w:tc>
        <w:tc>
          <w:tcPr>
            <w:tcW w:w="0" w:type="auto"/>
          </w:tcPr>
          <w:p w14:paraId="2778CB46" w14:textId="77777777" w:rsidR="00BC377F" w:rsidRPr="00496D15" w:rsidRDefault="00BC377F" w:rsidP="00D41ECF">
            <w:pPr>
              <w:pStyle w:val="TAL"/>
              <w:rPr>
                <w:sz w:val="16"/>
              </w:rPr>
            </w:pPr>
            <w:r>
              <w:rPr>
                <w:sz w:val="16"/>
              </w:rPr>
              <w:t>R5-241781</w:t>
            </w:r>
          </w:p>
        </w:tc>
      </w:tr>
      <w:tr w:rsidR="00BC377F" w14:paraId="0C4EB060" w14:textId="77777777" w:rsidTr="00D41ECF">
        <w:tc>
          <w:tcPr>
            <w:tcW w:w="0" w:type="auto"/>
          </w:tcPr>
          <w:p w14:paraId="096BCFAA" w14:textId="77777777" w:rsidR="00BC377F" w:rsidRPr="00496D15" w:rsidRDefault="00BC377F" w:rsidP="00D41ECF">
            <w:pPr>
              <w:pStyle w:val="TAL"/>
              <w:rPr>
                <w:sz w:val="16"/>
              </w:rPr>
            </w:pPr>
            <w:r>
              <w:rPr>
                <w:sz w:val="16"/>
              </w:rPr>
              <w:t>R5-240838</w:t>
            </w:r>
          </w:p>
        </w:tc>
        <w:tc>
          <w:tcPr>
            <w:tcW w:w="0" w:type="auto"/>
          </w:tcPr>
          <w:p w14:paraId="080A6F99" w14:textId="77777777" w:rsidR="00BC377F" w:rsidRPr="00496D15" w:rsidRDefault="00BC377F" w:rsidP="00D41ECF">
            <w:pPr>
              <w:pStyle w:val="TAL"/>
              <w:rPr>
                <w:sz w:val="16"/>
              </w:rPr>
            </w:pPr>
            <w:r>
              <w:rPr>
                <w:sz w:val="16"/>
              </w:rPr>
              <w:t>Corrections on 6.3.1 for FR2 Redcap UE minimum output power</w:t>
            </w:r>
          </w:p>
        </w:tc>
        <w:tc>
          <w:tcPr>
            <w:tcW w:w="0" w:type="auto"/>
          </w:tcPr>
          <w:p w14:paraId="1367F4F6" w14:textId="77777777" w:rsidR="00BC377F" w:rsidRPr="00496D15" w:rsidRDefault="00BC377F" w:rsidP="00D41ECF">
            <w:pPr>
              <w:pStyle w:val="TAL"/>
              <w:rPr>
                <w:sz w:val="16"/>
              </w:rPr>
            </w:pPr>
            <w:r>
              <w:rPr>
                <w:sz w:val="16"/>
              </w:rPr>
              <w:t>ZTE Corporation</w:t>
            </w:r>
          </w:p>
        </w:tc>
        <w:tc>
          <w:tcPr>
            <w:tcW w:w="0" w:type="auto"/>
          </w:tcPr>
          <w:p w14:paraId="162D3392" w14:textId="77777777" w:rsidR="00BC377F" w:rsidRPr="00496D15" w:rsidRDefault="00BC377F" w:rsidP="00D41ECF">
            <w:pPr>
              <w:pStyle w:val="TAL"/>
              <w:rPr>
                <w:sz w:val="16"/>
              </w:rPr>
            </w:pPr>
            <w:r>
              <w:rPr>
                <w:sz w:val="16"/>
              </w:rPr>
              <w:t>agreed</w:t>
            </w:r>
          </w:p>
        </w:tc>
        <w:tc>
          <w:tcPr>
            <w:tcW w:w="0" w:type="auto"/>
          </w:tcPr>
          <w:p w14:paraId="5F203656" w14:textId="77777777" w:rsidR="00BC377F" w:rsidRPr="00496D15" w:rsidRDefault="00BC377F" w:rsidP="00D41ECF">
            <w:pPr>
              <w:pStyle w:val="TAL"/>
              <w:rPr>
                <w:sz w:val="16"/>
              </w:rPr>
            </w:pPr>
          </w:p>
        </w:tc>
        <w:tc>
          <w:tcPr>
            <w:tcW w:w="0" w:type="auto"/>
          </w:tcPr>
          <w:p w14:paraId="71D17A53" w14:textId="77777777" w:rsidR="00BC377F" w:rsidRPr="00496D15" w:rsidRDefault="00BC377F" w:rsidP="00D41ECF">
            <w:pPr>
              <w:pStyle w:val="TAL"/>
              <w:rPr>
                <w:sz w:val="16"/>
              </w:rPr>
            </w:pPr>
          </w:p>
        </w:tc>
      </w:tr>
      <w:tr w:rsidR="00BC377F" w14:paraId="0742D6A2" w14:textId="77777777" w:rsidTr="00D41ECF">
        <w:tc>
          <w:tcPr>
            <w:tcW w:w="0" w:type="auto"/>
          </w:tcPr>
          <w:p w14:paraId="41D10DD8" w14:textId="77777777" w:rsidR="00BC377F" w:rsidRPr="00496D15" w:rsidRDefault="00BC377F" w:rsidP="00D41ECF">
            <w:pPr>
              <w:pStyle w:val="TAL"/>
              <w:rPr>
                <w:sz w:val="16"/>
              </w:rPr>
            </w:pPr>
            <w:r>
              <w:rPr>
                <w:sz w:val="16"/>
              </w:rPr>
              <w:t>R5-240839</w:t>
            </w:r>
          </w:p>
        </w:tc>
        <w:tc>
          <w:tcPr>
            <w:tcW w:w="0" w:type="auto"/>
          </w:tcPr>
          <w:p w14:paraId="0C0CEF70" w14:textId="77777777" w:rsidR="00BC377F" w:rsidRPr="00496D15" w:rsidRDefault="00BC377F" w:rsidP="00D41ECF">
            <w:pPr>
              <w:pStyle w:val="TAL"/>
              <w:rPr>
                <w:sz w:val="16"/>
              </w:rPr>
            </w:pPr>
            <w:r>
              <w:rPr>
                <w:sz w:val="16"/>
              </w:rPr>
              <w:t>Corrections on 4.6.2 and 4.6.3 for the conditions in SIB and RRC IE</w:t>
            </w:r>
          </w:p>
        </w:tc>
        <w:tc>
          <w:tcPr>
            <w:tcW w:w="0" w:type="auto"/>
          </w:tcPr>
          <w:p w14:paraId="674A589A" w14:textId="77777777" w:rsidR="00BC377F" w:rsidRPr="00496D15" w:rsidRDefault="00BC377F" w:rsidP="00D41ECF">
            <w:pPr>
              <w:pStyle w:val="TAL"/>
              <w:rPr>
                <w:sz w:val="16"/>
              </w:rPr>
            </w:pPr>
            <w:r>
              <w:rPr>
                <w:sz w:val="16"/>
              </w:rPr>
              <w:t>ZTE Corporation</w:t>
            </w:r>
          </w:p>
        </w:tc>
        <w:tc>
          <w:tcPr>
            <w:tcW w:w="0" w:type="auto"/>
          </w:tcPr>
          <w:p w14:paraId="2A35FFA3" w14:textId="77777777" w:rsidR="00BC377F" w:rsidRPr="00496D15" w:rsidRDefault="00BC377F" w:rsidP="00D41ECF">
            <w:pPr>
              <w:pStyle w:val="TAL"/>
              <w:rPr>
                <w:sz w:val="16"/>
              </w:rPr>
            </w:pPr>
            <w:r>
              <w:rPr>
                <w:sz w:val="16"/>
              </w:rPr>
              <w:t>revised</w:t>
            </w:r>
          </w:p>
        </w:tc>
        <w:tc>
          <w:tcPr>
            <w:tcW w:w="0" w:type="auto"/>
          </w:tcPr>
          <w:p w14:paraId="749CD512" w14:textId="77777777" w:rsidR="00BC377F" w:rsidRPr="00496D15" w:rsidRDefault="00BC377F" w:rsidP="00D41ECF">
            <w:pPr>
              <w:pStyle w:val="TAL"/>
              <w:rPr>
                <w:sz w:val="16"/>
              </w:rPr>
            </w:pPr>
          </w:p>
        </w:tc>
        <w:tc>
          <w:tcPr>
            <w:tcW w:w="0" w:type="auto"/>
          </w:tcPr>
          <w:p w14:paraId="3FA710F8" w14:textId="77777777" w:rsidR="00BC377F" w:rsidRPr="00496D15" w:rsidRDefault="00BC377F" w:rsidP="00D41ECF">
            <w:pPr>
              <w:pStyle w:val="TAL"/>
              <w:rPr>
                <w:sz w:val="16"/>
              </w:rPr>
            </w:pPr>
            <w:r>
              <w:rPr>
                <w:sz w:val="16"/>
              </w:rPr>
              <w:t>R5-241809</w:t>
            </w:r>
          </w:p>
        </w:tc>
      </w:tr>
      <w:tr w:rsidR="00BC377F" w14:paraId="5E86A23E" w14:textId="77777777" w:rsidTr="00D41ECF">
        <w:tc>
          <w:tcPr>
            <w:tcW w:w="0" w:type="auto"/>
          </w:tcPr>
          <w:p w14:paraId="2A30C4D8" w14:textId="77777777" w:rsidR="00BC377F" w:rsidRPr="00496D15" w:rsidRDefault="00BC377F" w:rsidP="00D41ECF">
            <w:pPr>
              <w:pStyle w:val="TAL"/>
              <w:rPr>
                <w:sz w:val="16"/>
              </w:rPr>
            </w:pPr>
            <w:r>
              <w:rPr>
                <w:sz w:val="16"/>
              </w:rPr>
              <w:t>R5-240840</w:t>
            </w:r>
          </w:p>
        </w:tc>
        <w:tc>
          <w:tcPr>
            <w:tcW w:w="0" w:type="auto"/>
          </w:tcPr>
          <w:p w14:paraId="2BFC4A97" w14:textId="77777777" w:rsidR="00BC377F" w:rsidRPr="00496D15" w:rsidRDefault="00BC377F" w:rsidP="00D41ECF">
            <w:pPr>
              <w:pStyle w:val="TAL"/>
              <w:rPr>
                <w:sz w:val="16"/>
              </w:rPr>
            </w:pPr>
            <w:r>
              <w:rPr>
                <w:sz w:val="16"/>
              </w:rPr>
              <w:t xml:space="preserve">Corrections on 5.3.3 for minimum </w:t>
            </w:r>
            <w:proofErr w:type="spellStart"/>
            <w:r>
              <w:rPr>
                <w:sz w:val="16"/>
              </w:rPr>
              <w:t>guardband</w:t>
            </w:r>
            <w:proofErr w:type="spellEnd"/>
            <w:r>
              <w:rPr>
                <w:sz w:val="16"/>
              </w:rPr>
              <w:t xml:space="preserve"> and transmission bandwidth configuration</w:t>
            </w:r>
          </w:p>
        </w:tc>
        <w:tc>
          <w:tcPr>
            <w:tcW w:w="0" w:type="auto"/>
          </w:tcPr>
          <w:p w14:paraId="08C65E92" w14:textId="77777777" w:rsidR="00BC377F" w:rsidRPr="00496D15" w:rsidRDefault="00BC377F" w:rsidP="00D41ECF">
            <w:pPr>
              <w:pStyle w:val="TAL"/>
              <w:rPr>
                <w:sz w:val="16"/>
              </w:rPr>
            </w:pPr>
            <w:r>
              <w:rPr>
                <w:sz w:val="16"/>
              </w:rPr>
              <w:t>ZTE Corporation</w:t>
            </w:r>
          </w:p>
        </w:tc>
        <w:tc>
          <w:tcPr>
            <w:tcW w:w="0" w:type="auto"/>
          </w:tcPr>
          <w:p w14:paraId="3D26C71A" w14:textId="77777777" w:rsidR="00BC377F" w:rsidRPr="00496D15" w:rsidRDefault="00BC377F" w:rsidP="00D41ECF">
            <w:pPr>
              <w:pStyle w:val="TAL"/>
              <w:rPr>
                <w:sz w:val="16"/>
              </w:rPr>
            </w:pPr>
            <w:r>
              <w:rPr>
                <w:sz w:val="16"/>
              </w:rPr>
              <w:t>agreed</w:t>
            </w:r>
          </w:p>
        </w:tc>
        <w:tc>
          <w:tcPr>
            <w:tcW w:w="0" w:type="auto"/>
          </w:tcPr>
          <w:p w14:paraId="13B115E7" w14:textId="77777777" w:rsidR="00BC377F" w:rsidRPr="00496D15" w:rsidRDefault="00BC377F" w:rsidP="00D41ECF">
            <w:pPr>
              <w:pStyle w:val="TAL"/>
              <w:rPr>
                <w:sz w:val="16"/>
              </w:rPr>
            </w:pPr>
          </w:p>
        </w:tc>
        <w:tc>
          <w:tcPr>
            <w:tcW w:w="0" w:type="auto"/>
          </w:tcPr>
          <w:p w14:paraId="0BA1F026" w14:textId="77777777" w:rsidR="00BC377F" w:rsidRPr="00496D15" w:rsidRDefault="00BC377F" w:rsidP="00D41ECF">
            <w:pPr>
              <w:pStyle w:val="TAL"/>
              <w:rPr>
                <w:sz w:val="16"/>
              </w:rPr>
            </w:pPr>
          </w:p>
        </w:tc>
      </w:tr>
      <w:tr w:rsidR="00BC377F" w14:paraId="7274E265" w14:textId="77777777" w:rsidTr="00D41ECF">
        <w:tc>
          <w:tcPr>
            <w:tcW w:w="0" w:type="auto"/>
          </w:tcPr>
          <w:p w14:paraId="6E0B0674" w14:textId="77777777" w:rsidR="00BC377F" w:rsidRPr="00496D15" w:rsidRDefault="00BC377F" w:rsidP="00D41ECF">
            <w:pPr>
              <w:pStyle w:val="TAL"/>
              <w:rPr>
                <w:sz w:val="16"/>
              </w:rPr>
            </w:pPr>
            <w:r>
              <w:rPr>
                <w:sz w:val="16"/>
              </w:rPr>
              <w:t>R5-240841</w:t>
            </w:r>
          </w:p>
        </w:tc>
        <w:tc>
          <w:tcPr>
            <w:tcW w:w="0" w:type="auto"/>
          </w:tcPr>
          <w:p w14:paraId="3803797E" w14:textId="77777777" w:rsidR="00BC377F" w:rsidRPr="00496D15" w:rsidRDefault="00BC377F" w:rsidP="00D41ECF">
            <w:pPr>
              <w:pStyle w:val="TAL"/>
              <w:rPr>
                <w:sz w:val="16"/>
              </w:rPr>
            </w:pPr>
            <w:r>
              <w:rPr>
                <w:sz w:val="16"/>
              </w:rPr>
              <w:t>Corrections on 6.2.2 for maximum output power reduction</w:t>
            </w:r>
          </w:p>
        </w:tc>
        <w:tc>
          <w:tcPr>
            <w:tcW w:w="0" w:type="auto"/>
          </w:tcPr>
          <w:p w14:paraId="7858993B" w14:textId="77777777" w:rsidR="00BC377F" w:rsidRPr="00496D15" w:rsidRDefault="00BC377F" w:rsidP="00D41ECF">
            <w:pPr>
              <w:pStyle w:val="TAL"/>
              <w:rPr>
                <w:sz w:val="16"/>
              </w:rPr>
            </w:pPr>
            <w:r>
              <w:rPr>
                <w:sz w:val="16"/>
              </w:rPr>
              <w:t>ZTE Corporation</w:t>
            </w:r>
          </w:p>
        </w:tc>
        <w:tc>
          <w:tcPr>
            <w:tcW w:w="0" w:type="auto"/>
          </w:tcPr>
          <w:p w14:paraId="79FB710E" w14:textId="77777777" w:rsidR="00BC377F" w:rsidRPr="00496D15" w:rsidRDefault="00BC377F" w:rsidP="00D41ECF">
            <w:pPr>
              <w:pStyle w:val="TAL"/>
              <w:rPr>
                <w:sz w:val="16"/>
              </w:rPr>
            </w:pPr>
            <w:r>
              <w:rPr>
                <w:sz w:val="16"/>
              </w:rPr>
              <w:t>agreed</w:t>
            </w:r>
          </w:p>
        </w:tc>
        <w:tc>
          <w:tcPr>
            <w:tcW w:w="0" w:type="auto"/>
          </w:tcPr>
          <w:p w14:paraId="3E2D1368" w14:textId="77777777" w:rsidR="00BC377F" w:rsidRPr="00496D15" w:rsidRDefault="00BC377F" w:rsidP="00D41ECF">
            <w:pPr>
              <w:pStyle w:val="TAL"/>
              <w:rPr>
                <w:sz w:val="16"/>
              </w:rPr>
            </w:pPr>
          </w:p>
        </w:tc>
        <w:tc>
          <w:tcPr>
            <w:tcW w:w="0" w:type="auto"/>
          </w:tcPr>
          <w:p w14:paraId="624E5738" w14:textId="77777777" w:rsidR="00BC377F" w:rsidRPr="00496D15" w:rsidRDefault="00BC377F" w:rsidP="00D41ECF">
            <w:pPr>
              <w:pStyle w:val="TAL"/>
              <w:rPr>
                <w:sz w:val="16"/>
              </w:rPr>
            </w:pPr>
          </w:p>
        </w:tc>
      </w:tr>
      <w:tr w:rsidR="00BC377F" w14:paraId="43F9D7C9" w14:textId="77777777" w:rsidTr="00D41ECF">
        <w:tc>
          <w:tcPr>
            <w:tcW w:w="0" w:type="auto"/>
          </w:tcPr>
          <w:p w14:paraId="091E41D8" w14:textId="77777777" w:rsidR="00BC377F" w:rsidRPr="00496D15" w:rsidRDefault="00BC377F" w:rsidP="00D41ECF">
            <w:pPr>
              <w:pStyle w:val="TAL"/>
              <w:rPr>
                <w:sz w:val="16"/>
              </w:rPr>
            </w:pPr>
            <w:r>
              <w:rPr>
                <w:sz w:val="16"/>
              </w:rPr>
              <w:t>R5-240842</w:t>
            </w:r>
          </w:p>
        </w:tc>
        <w:tc>
          <w:tcPr>
            <w:tcW w:w="0" w:type="auto"/>
          </w:tcPr>
          <w:p w14:paraId="68D0A667" w14:textId="77777777" w:rsidR="00BC377F" w:rsidRPr="00496D15" w:rsidRDefault="00BC377F" w:rsidP="00D41ECF">
            <w:pPr>
              <w:pStyle w:val="TAL"/>
              <w:rPr>
                <w:sz w:val="16"/>
              </w:rPr>
            </w:pPr>
            <w:r>
              <w:rPr>
                <w:sz w:val="16"/>
              </w:rPr>
              <w:t>Corrections on 6.2.3 for additional maximum output power reduction</w:t>
            </w:r>
          </w:p>
        </w:tc>
        <w:tc>
          <w:tcPr>
            <w:tcW w:w="0" w:type="auto"/>
          </w:tcPr>
          <w:p w14:paraId="278C9A55" w14:textId="77777777" w:rsidR="00BC377F" w:rsidRPr="00496D15" w:rsidRDefault="00BC377F" w:rsidP="00D41ECF">
            <w:pPr>
              <w:pStyle w:val="TAL"/>
              <w:rPr>
                <w:sz w:val="16"/>
              </w:rPr>
            </w:pPr>
            <w:r>
              <w:rPr>
                <w:sz w:val="16"/>
              </w:rPr>
              <w:t>ZTE Corporation</w:t>
            </w:r>
          </w:p>
        </w:tc>
        <w:tc>
          <w:tcPr>
            <w:tcW w:w="0" w:type="auto"/>
          </w:tcPr>
          <w:p w14:paraId="58096B58" w14:textId="77777777" w:rsidR="00BC377F" w:rsidRPr="00496D15" w:rsidRDefault="00BC377F" w:rsidP="00D41ECF">
            <w:pPr>
              <w:pStyle w:val="TAL"/>
              <w:rPr>
                <w:sz w:val="16"/>
              </w:rPr>
            </w:pPr>
            <w:r>
              <w:rPr>
                <w:sz w:val="16"/>
              </w:rPr>
              <w:t>revised</w:t>
            </w:r>
          </w:p>
        </w:tc>
        <w:tc>
          <w:tcPr>
            <w:tcW w:w="0" w:type="auto"/>
          </w:tcPr>
          <w:p w14:paraId="7C67FF35" w14:textId="77777777" w:rsidR="00BC377F" w:rsidRPr="00496D15" w:rsidRDefault="00BC377F" w:rsidP="00D41ECF">
            <w:pPr>
              <w:pStyle w:val="TAL"/>
              <w:rPr>
                <w:sz w:val="16"/>
              </w:rPr>
            </w:pPr>
          </w:p>
        </w:tc>
        <w:tc>
          <w:tcPr>
            <w:tcW w:w="0" w:type="auto"/>
          </w:tcPr>
          <w:p w14:paraId="3CB69834" w14:textId="77777777" w:rsidR="00BC377F" w:rsidRPr="00496D15" w:rsidRDefault="00BC377F" w:rsidP="00D41ECF">
            <w:pPr>
              <w:pStyle w:val="TAL"/>
              <w:rPr>
                <w:sz w:val="16"/>
              </w:rPr>
            </w:pPr>
            <w:r>
              <w:rPr>
                <w:sz w:val="16"/>
              </w:rPr>
              <w:t>R5-241805</w:t>
            </w:r>
          </w:p>
        </w:tc>
      </w:tr>
      <w:tr w:rsidR="00BC377F" w14:paraId="7F0268D1" w14:textId="77777777" w:rsidTr="00D41ECF">
        <w:tc>
          <w:tcPr>
            <w:tcW w:w="0" w:type="auto"/>
          </w:tcPr>
          <w:p w14:paraId="62D80C24" w14:textId="77777777" w:rsidR="00BC377F" w:rsidRPr="00496D15" w:rsidRDefault="00BC377F" w:rsidP="00D41ECF">
            <w:pPr>
              <w:pStyle w:val="TAL"/>
              <w:rPr>
                <w:sz w:val="16"/>
              </w:rPr>
            </w:pPr>
            <w:r>
              <w:rPr>
                <w:sz w:val="16"/>
              </w:rPr>
              <w:t>R5-240843</w:t>
            </w:r>
          </w:p>
        </w:tc>
        <w:tc>
          <w:tcPr>
            <w:tcW w:w="0" w:type="auto"/>
          </w:tcPr>
          <w:p w14:paraId="15569DEB" w14:textId="77777777" w:rsidR="00BC377F" w:rsidRPr="00496D15" w:rsidRDefault="00BC377F" w:rsidP="00D41ECF">
            <w:pPr>
              <w:pStyle w:val="TAL"/>
              <w:rPr>
                <w:sz w:val="16"/>
              </w:rPr>
            </w:pPr>
            <w:r>
              <w:rPr>
                <w:sz w:val="16"/>
              </w:rPr>
              <w:t>Corrections on 6.3.2 for Transmit OFF power</w:t>
            </w:r>
          </w:p>
        </w:tc>
        <w:tc>
          <w:tcPr>
            <w:tcW w:w="0" w:type="auto"/>
          </w:tcPr>
          <w:p w14:paraId="36F4F5DF" w14:textId="77777777" w:rsidR="00BC377F" w:rsidRPr="00496D15" w:rsidRDefault="00BC377F" w:rsidP="00D41ECF">
            <w:pPr>
              <w:pStyle w:val="TAL"/>
              <w:rPr>
                <w:sz w:val="16"/>
              </w:rPr>
            </w:pPr>
            <w:r>
              <w:rPr>
                <w:sz w:val="16"/>
              </w:rPr>
              <w:t>ZTE Corporation</w:t>
            </w:r>
          </w:p>
        </w:tc>
        <w:tc>
          <w:tcPr>
            <w:tcW w:w="0" w:type="auto"/>
          </w:tcPr>
          <w:p w14:paraId="6E893A02" w14:textId="77777777" w:rsidR="00BC377F" w:rsidRPr="00496D15" w:rsidRDefault="00BC377F" w:rsidP="00D41ECF">
            <w:pPr>
              <w:pStyle w:val="TAL"/>
              <w:rPr>
                <w:sz w:val="16"/>
              </w:rPr>
            </w:pPr>
            <w:r>
              <w:rPr>
                <w:sz w:val="16"/>
              </w:rPr>
              <w:t>agreed</w:t>
            </w:r>
          </w:p>
        </w:tc>
        <w:tc>
          <w:tcPr>
            <w:tcW w:w="0" w:type="auto"/>
          </w:tcPr>
          <w:p w14:paraId="2183624E" w14:textId="77777777" w:rsidR="00BC377F" w:rsidRPr="00496D15" w:rsidRDefault="00BC377F" w:rsidP="00D41ECF">
            <w:pPr>
              <w:pStyle w:val="TAL"/>
              <w:rPr>
                <w:sz w:val="16"/>
              </w:rPr>
            </w:pPr>
          </w:p>
        </w:tc>
        <w:tc>
          <w:tcPr>
            <w:tcW w:w="0" w:type="auto"/>
          </w:tcPr>
          <w:p w14:paraId="485EFC50" w14:textId="77777777" w:rsidR="00BC377F" w:rsidRPr="00496D15" w:rsidRDefault="00BC377F" w:rsidP="00D41ECF">
            <w:pPr>
              <w:pStyle w:val="TAL"/>
              <w:rPr>
                <w:sz w:val="16"/>
              </w:rPr>
            </w:pPr>
          </w:p>
        </w:tc>
      </w:tr>
      <w:tr w:rsidR="00BC377F" w14:paraId="66643342" w14:textId="77777777" w:rsidTr="00D41ECF">
        <w:tc>
          <w:tcPr>
            <w:tcW w:w="0" w:type="auto"/>
          </w:tcPr>
          <w:p w14:paraId="1A7C1F60" w14:textId="77777777" w:rsidR="00BC377F" w:rsidRPr="00496D15" w:rsidRDefault="00BC377F" w:rsidP="00D41ECF">
            <w:pPr>
              <w:pStyle w:val="TAL"/>
              <w:rPr>
                <w:sz w:val="16"/>
              </w:rPr>
            </w:pPr>
            <w:r>
              <w:rPr>
                <w:sz w:val="16"/>
              </w:rPr>
              <w:t>R5-240844</w:t>
            </w:r>
          </w:p>
        </w:tc>
        <w:tc>
          <w:tcPr>
            <w:tcW w:w="0" w:type="auto"/>
          </w:tcPr>
          <w:p w14:paraId="26CC6CAF" w14:textId="77777777" w:rsidR="00BC377F" w:rsidRPr="00496D15" w:rsidRDefault="00BC377F" w:rsidP="00D41ECF">
            <w:pPr>
              <w:pStyle w:val="TAL"/>
              <w:rPr>
                <w:sz w:val="16"/>
              </w:rPr>
            </w:pPr>
            <w:r>
              <w:rPr>
                <w:sz w:val="16"/>
              </w:rPr>
              <w:t>Corrections on 6.3.3 for Transmit ON OFF time mask</w:t>
            </w:r>
          </w:p>
        </w:tc>
        <w:tc>
          <w:tcPr>
            <w:tcW w:w="0" w:type="auto"/>
          </w:tcPr>
          <w:p w14:paraId="0B724201" w14:textId="77777777" w:rsidR="00BC377F" w:rsidRPr="00496D15" w:rsidRDefault="00BC377F" w:rsidP="00D41ECF">
            <w:pPr>
              <w:pStyle w:val="TAL"/>
              <w:rPr>
                <w:sz w:val="16"/>
              </w:rPr>
            </w:pPr>
            <w:r>
              <w:rPr>
                <w:sz w:val="16"/>
              </w:rPr>
              <w:t>ZTE Corporation</w:t>
            </w:r>
          </w:p>
        </w:tc>
        <w:tc>
          <w:tcPr>
            <w:tcW w:w="0" w:type="auto"/>
          </w:tcPr>
          <w:p w14:paraId="395ADE54" w14:textId="77777777" w:rsidR="00BC377F" w:rsidRPr="00496D15" w:rsidRDefault="00BC377F" w:rsidP="00D41ECF">
            <w:pPr>
              <w:pStyle w:val="TAL"/>
              <w:rPr>
                <w:sz w:val="16"/>
              </w:rPr>
            </w:pPr>
            <w:r>
              <w:rPr>
                <w:sz w:val="16"/>
              </w:rPr>
              <w:t>revised</w:t>
            </w:r>
          </w:p>
        </w:tc>
        <w:tc>
          <w:tcPr>
            <w:tcW w:w="0" w:type="auto"/>
          </w:tcPr>
          <w:p w14:paraId="6E101EAB" w14:textId="77777777" w:rsidR="00BC377F" w:rsidRPr="00496D15" w:rsidRDefault="00BC377F" w:rsidP="00D41ECF">
            <w:pPr>
              <w:pStyle w:val="TAL"/>
              <w:rPr>
                <w:sz w:val="16"/>
              </w:rPr>
            </w:pPr>
          </w:p>
        </w:tc>
        <w:tc>
          <w:tcPr>
            <w:tcW w:w="0" w:type="auto"/>
          </w:tcPr>
          <w:p w14:paraId="7B75845F" w14:textId="77777777" w:rsidR="00BC377F" w:rsidRPr="00496D15" w:rsidRDefault="00BC377F" w:rsidP="00D41ECF">
            <w:pPr>
              <w:pStyle w:val="TAL"/>
              <w:rPr>
                <w:sz w:val="16"/>
              </w:rPr>
            </w:pPr>
            <w:r>
              <w:rPr>
                <w:sz w:val="16"/>
              </w:rPr>
              <w:t>R5-241806</w:t>
            </w:r>
          </w:p>
        </w:tc>
      </w:tr>
      <w:tr w:rsidR="00BC377F" w14:paraId="48DA5CF5" w14:textId="77777777" w:rsidTr="00D41ECF">
        <w:tc>
          <w:tcPr>
            <w:tcW w:w="0" w:type="auto"/>
          </w:tcPr>
          <w:p w14:paraId="2D0F69D5" w14:textId="77777777" w:rsidR="00BC377F" w:rsidRPr="00496D15" w:rsidRDefault="00BC377F" w:rsidP="00D41ECF">
            <w:pPr>
              <w:pStyle w:val="TAL"/>
              <w:rPr>
                <w:sz w:val="16"/>
              </w:rPr>
            </w:pPr>
            <w:r>
              <w:rPr>
                <w:sz w:val="16"/>
              </w:rPr>
              <w:t>R5-240845</w:t>
            </w:r>
          </w:p>
        </w:tc>
        <w:tc>
          <w:tcPr>
            <w:tcW w:w="0" w:type="auto"/>
          </w:tcPr>
          <w:p w14:paraId="435BD7B6" w14:textId="77777777" w:rsidR="00BC377F" w:rsidRPr="00496D15" w:rsidRDefault="00BC377F" w:rsidP="00D41ECF">
            <w:pPr>
              <w:pStyle w:val="TAL"/>
              <w:rPr>
                <w:sz w:val="16"/>
              </w:rPr>
            </w:pPr>
            <w:r>
              <w:rPr>
                <w:sz w:val="16"/>
              </w:rPr>
              <w:t>Corrections on 6.4.1 for Frequency error</w:t>
            </w:r>
          </w:p>
        </w:tc>
        <w:tc>
          <w:tcPr>
            <w:tcW w:w="0" w:type="auto"/>
          </w:tcPr>
          <w:p w14:paraId="356F37F6" w14:textId="77777777" w:rsidR="00BC377F" w:rsidRPr="00496D15" w:rsidRDefault="00BC377F" w:rsidP="00D41ECF">
            <w:pPr>
              <w:pStyle w:val="TAL"/>
              <w:rPr>
                <w:sz w:val="16"/>
              </w:rPr>
            </w:pPr>
            <w:r>
              <w:rPr>
                <w:sz w:val="16"/>
              </w:rPr>
              <w:t>ZTE Corporation</w:t>
            </w:r>
          </w:p>
        </w:tc>
        <w:tc>
          <w:tcPr>
            <w:tcW w:w="0" w:type="auto"/>
          </w:tcPr>
          <w:p w14:paraId="06C29FDA" w14:textId="77777777" w:rsidR="00BC377F" w:rsidRPr="00496D15" w:rsidRDefault="00BC377F" w:rsidP="00D41ECF">
            <w:pPr>
              <w:pStyle w:val="TAL"/>
              <w:rPr>
                <w:sz w:val="16"/>
              </w:rPr>
            </w:pPr>
            <w:r>
              <w:rPr>
                <w:sz w:val="16"/>
              </w:rPr>
              <w:t>withdrawn</w:t>
            </w:r>
          </w:p>
        </w:tc>
        <w:tc>
          <w:tcPr>
            <w:tcW w:w="0" w:type="auto"/>
          </w:tcPr>
          <w:p w14:paraId="737B2C9C" w14:textId="77777777" w:rsidR="00BC377F" w:rsidRPr="00496D15" w:rsidRDefault="00BC377F" w:rsidP="00D41ECF">
            <w:pPr>
              <w:pStyle w:val="TAL"/>
              <w:rPr>
                <w:sz w:val="16"/>
              </w:rPr>
            </w:pPr>
          </w:p>
        </w:tc>
        <w:tc>
          <w:tcPr>
            <w:tcW w:w="0" w:type="auto"/>
          </w:tcPr>
          <w:p w14:paraId="576B4246" w14:textId="77777777" w:rsidR="00BC377F" w:rsidRPr="00496D15" w:rsidRDefault="00BC377F" w:rsidP="00D41ECF">
            <w:pPr>
              <w:pStyle w:val="TAL"/>
              <w:rPr>
                <w:sz w:val="16"/>
              </w:rPr>
            </w:pPr>
          </w:p>
        </w:tc>
      </w:tr>
      <w:tr w:rsidR="00BC377F" w14:paraId="269B5A97" w14:textId="77777777" w:rsidTr="00D41ECF">
        <w:tc>
          <w:tcPr>
            <w:tcW w:w="0" w:type="auto"/>
          </w:tcPr>
          <w:p w14:paraId="7C2D018F" w14:textId="77777777" w:rsidR="00BC377F" w:rsidRPr="00496D15" w:rsidRDefault="00BC377F" w:rsidP="00D41ECF">
            <w:pPr>
              <w:pStyle w:val="TAL"/>
              <w:rPr>
                <w:sz w:val="16"/>
              </w:rPr>
            </w:pPr>
            <w:r>
              <w:rPr>
                <w:sz w:val="16"/>
              </w:rPr>
              <w:t>R5-240846</w:t>
            </w:r>
          </w:p>
        </w:tc>
        <w:tc>
          <w:tcPr>
            <w:tcW w:w="0" w:type="auto"/>
          </w:tcPr>
          <w:p w14:paraId="65A1D3FE" w14:textId="77777777" w:rsidR="00BC377F" w:rsidRPr="00496D15" w:rsidRDefault="00BC377F" w:rsidP="00D41ECF">
            <w:pPr>
              <w:pStyle w:val="TAL"/>
              <w:rPr>
                <w:sz w:val="16"/>
              </w:rPr>
            </w:pPr>
            <w:r>
              <w:rPr>
                <w:sz w:val="16"/>
              </w:rPr>
              <w:t>Corrections on 6.5.2 for out of band emission</w:t>
            </w:r>
          </w:p>
        </w:tc>
        <w:tc>
          <w:tcPr>
            <w:tcW w:w="0" w:type="auto"/>
          </w:tcPr>
          <w:p w14:paraId="0C4E99A8" w14:textId="77777777" w:rsidR="00BC377F" w:rsidRPr="00496D15" w:rsidRDefault="00BC377F" w:rsidP="00D41ECF">
            <w:pPr>
              <w:pStyle w:val="TAL"/>
              <w:rPr>
                <w:sz w:val="16"/>
              </w:rPr>
            </w:pPr>
            <w:r>
              <w:rPr>
                <w:sz w:val="16"/>
              </w:rPr>
              <w:t>ZTE Corporation</w:t>
            </w:r>
          </w:p>
        </w:tc>
        <w:tc>
          <w:tcPr>
            <w:tcW w:w="0" w:type="auto"/>
          </w:tcPr>
          <w:p w14:paraId="3E698877" w14:textId="77777777" w:rsidR="00BC377F" w:rsidRPr="00496D15" w:rsidRDefault="00BC377F" w:rsidP="00D41ECF">
            <w:pPr>
              <w:pStyle w:val="TAL"/>
              <w:rPr>
                <w:sz w:val="16"/>
              </w:rPr>
            </w:pPr>
            <w:r>
              <w:rPr>
                <w:sz w:val="16"/>
              </w:rPr>
              <w:t>agreed</w:t>
            </w:r>
          </w:p>
        </w:tc>
        <w:tc>
          <w:tcPr>
            <w:tcW w:w="0" w:type="auto"/>
          </w:tcPr>
          <w:p w14:paraId="71A50D2D" w14:textId="77777777" w:rsidR="00BC377F" w:rsidRPr="00496D15" w:rsidRDefault="00BC377F" w:rsidP="00D41ECF">
            <w:pPr>
              <w:pStyle w:val="TAL"/>
              <w:rPr>
                <w:sz w:val="16"/>
              </w:rPr>
            </w:pPr>
          </w:p>
        </w:tc>
        <w:tc>
          <w:tcPr>
            <w:tcW w:w="0" w:type="auto"/>
          </w:tcPr>
          <w:p w14:paraId="63F77048" w14:textId="77777777" w:rsidR="00BC377F" w:rsidRPr="00496D15" w:rsidRDefault="00BC377F" w:rsidP="00D41ECF">
            <w:pPr>
              <w:pStyle w:val="TAL"/>
              <w:rPr>
                <w:sz w:val="16"/>
              </w:rPr>
            </w:pPr>
          </w:p>
        </w:tc>
      </w:tr>
      <w:tr w:rsidR="00BC377F" w14:paraId="177D338F" w14:textId="77777777" w:rsidTr="00D41ECF">
        <w:tc>
          <w:tcPr>
            <w:tcW w:w="0" w:type="auto"/>
          </w:tcPr>
          <w:p w14:paraId="30EF23EE" w14:textId="77777777" w:rsidR="00BC377F" w:rsidRPr="00496D15" w:rsidRDefault="00BC377F" w:rsidP="00D41ECF">
            <w:pPr>
              <w:pStyle w:val="TAL"/>
              <w:rPr>
                <w:sz w:val="16"/>
              </w:rPr>
            </w:pPr>
            <w:r>
              <w:rPr>
                <w:sz w:val="16"/>
              </w:rPr>
              <w:t>R5-240847</w:t>
            </w:r>
          </w:p>
        </w:tc>
        <w:tc>
          <w:tcPr>
            <w:tcW w:w="0" w:type="auto"/>
          </w:tcPr>
          <w:p w14:paraId="61422977" w14:textId="77777777" w:rsidR="00BC377F" w:rsidRPr="00496D15" w:rsidRDefault="00BC377F" w:rsidP="00D41ECF">
            <w:pPr>
              <w:pStyle w:val="TAL"/>
              <w:rPr>
                <w:sz w:val="16"/>
              </w:rPr>
            </w:pPr>
            <w:r>
              <w:rPr>
                <w:sz w:val="16"/>
              </w:rPr>
              <w:t>Corrections on 6.5.3 for spurious emission</w:t>
            </w:r>
          </w:p>
        </w:tc>
        <w:tc>
          <w:tcPr>
            <w:tcW w:w="0" w:type="auto"/>
          </w:tcPr>
          <w:p w14:paraId="423DA96D" w14:textId="77777777" w:rsidR="00BC377F" w:rsidRPr="00496D15" w:rsidRDefault="00BC377F" w:rsidP="00D41ECF">
            <w:pPr>
              <w:pStyle w:val="TAL"/>
              <w:rPr>
                <w:sz w:val="16"/>
              </w:rPr>
            </w:pPr>
            <w:r>
              <w:rPr>
                <w:sz w:val="16"/>
              </w:rPr>
              <w:t>ZTE Corporation</w:t>
            </w:r>
          </w:p>
        </w:tc>
        <w:tc>
          <w:tcPr>
            <w:tcW w:w="0" w:type="auto"/>
          </w:tcPr>
          <w:p w14:paraId="5299835A" w14:textId="77777777" w:rsidR="00BC377F" w:rsidRPr="00496D15" w:rsidRDefault="00BC377F" w:rsidP="00D41ECF">
            <w:pPr>
              <w:pStyle w:val="TAL"/>
              <w:rPr>
                <w:sz w:val="16"/>
              </w:rPr>
            </w:pPr>
            <w:r>
              <w:rPr>
                <w:sz w:val="16"/>
              </w:rPr>
              <w:t>revised</w:t>
            </w:r>
          </w:p>
        </w:tc>
        <w:tc>
          <w:tcPr>
            <w:tcW w:w="0" w:type="auto"/>
          </w:tcPr>
          <w:p w14:paraId="6650FBD8" w14:textId="77777777" w:rsidR="00BC377F" w:rsidRPr="00496D15" w:rsidRDefault="00BC377F" w:rsidP="00D41ECF">
            <w:pPr>
              <w:pStyle w:val="TAL"/>
              <w:rPr>
                <w:sz w:val="16"/>
              </w:rPr>
            </w:pPr>
          </w:p>
        </w:tc>
        <w:tc>
          <w:tcPr>
            <w:tcW w:w="0" w:type="auto"/>
          </w:tcPr>
          <w:p w14:paraId="4BDA79BD" w14:textId="77777777" w:rsidR="00BC377F" w:rsidRPr="00496D15" w:rsidRDefault="00BC377F" w:rsidP="00D41ECF">
            <w:pPr>
              <w:pStyle w:val="TAL"/>
              <w:rPr>
                <w:sz w:val="16"/>
              </w:rPr>
            </w:pPr>
            <w:r>
              <w:rPr>
                <w:sz w:val="16"/>
              </w:rPr>
              <w:t>R5-241807</w:t>
            </w:r>
          </w:p>
        </w:tc>
      </w:tr>
      <w:tr w:rsidR="00BC377F" w14:paraId="519887A7" w14:textId="77777777" w:rsidTr="00D41ECF">
        <w:tc>
          <w:tcPr>
            <w:tcW w:w="0" w:type="auto"/>
          </w:tcPr>
          <w:p w14:paraId="392FBE01" w14:textId="77777777" w:rsidR="00BC377F" w:rsidRPr="00496D15" w:rsidRDefault="00BC377F" w:rsidP="00D41ECF">
            <w:pPr>
              <w:pStyle w:val="TAL"/>
              <w:rPr>
                <w:sz w:val="16"/>
              </w:rPr>
            </w:pPr>
            <w:r>
              <w:rPr>
                <w:sz w:val="16"/>
              </w:rPr>
              <w:t>R5-240848</w:t>
            </w:r>
          </w:p>
        </w:tc>
        <w:tc>
          <w:tcPr>
            <w:tcW w:w="0" w:type="auto"/>
          </w:tcPr>
          <w:p w14:paraId="77990A05" w14:textId="77777777" w:rsidR="00BC377F" w:rsidRPr="00496D15" w:rsidRDefault="00BC377F" w:rsidP="00D41ECF">
            <w:pPr>
              <w:pStyle w:val="TAL"/>
              <w:rPr>
                <w:sz w:val="16"/>
              </w:rPr>
            </w:pPr>
            <w:r>
              <w:rPr>
                <w:sz w:val="16"/>
              </w:rPr>
              <w:t>Corrections on 6.5.4 for transmit intermodulation</w:t>
            </w:r>
          </w:p>
        </w:tc>
        <w:tc>
          <w:tcPr>
            <w:tcW w:w="0" w:type="auto"/>
          </w:tcPr>
          <w:p w14:paraId="452263F8" w14:textId="77777777" w:rsidR="00BC377F" w:rsidRPr="00496D15" w:rsidRDefault="00BC377F" w:rsidP="00D41ECF">
            <w:pPr>
              <w:pStyle w:val="TAL"/>
              <w:rPr>
                <w:sz w:val="16"/>
              </w:rPr>
            </w:pPr>
            <w:r>
              <w:rPr>
                <w:sz w:val="16"/>
              </w:rPr>
              <w:t>ZTE Corporation</w:t>
            </w:r>
          </w:p>
        </w:tc>
        <w:tc>
          <w:tcPr>
            <w:tcW w:w="0" w:type="auto"/>
          </w:tcPr>
          <w:p w14:paraId="5361E833" w14:textId="77777777" w:rsidR="00BC377F" w:rsidRPr="00496D15" w:rsidRDefault="00BC377F" w:rsidP="00D41ECF">
            <w:pPr>
              <w:pStyle w:val="TAL"/>
              <w:rPr>
                <w:sz w:val="16"/>
              </w:rPr>
            </w:pPr>
            <w:r>
              <w:rPr>
                <w:sz w:val="16"/>
              </w:rPr>
              <w:t>withdrawn</w:t>
            </w:r>
          </w:p>
        </w:tc>
        <w:tc>
          <w:tcPr>
            <w:tcW w:w="0" w:type="auto"/>
          </w:tcPr>
          <w:p w14:paraId="6E15D4D3" w14:textId="77777777" w:rsidR="00BC377F" w:rsidRPr="00496D15" w:rsidRDefault="00BC377F" w:rsidP="00D41ECF">
            <w:pPr>
              <w:pStyle w:val="TAL"/>
              <w:rPr>
                <w:sz w:val="16"/>
              </w:rPr>
            </w:pPr>
          </w:p>
        </w:tc>
        <w:tc>
          <w:tcPr>
            <w:tcW w:w="0" w:type="auto"/>
          </w:tcPr>
          <w:p w14:paraId="56929CDC" w14:textId="77777777" w:rsidR="00BC377F" w:rsidRPr="00496D15" w:rsidRDefault="00BC377F" w:rsidP="00D41ECF">
            <w:pPr>
              <w:pStyle w:val="TAL"/>
              <w:rPr>
                <w:sz w:val="16"/>
              </w:rPr>
            </w:pPr>
          </w:p>
        </w:tc>
      </w:tr>
      <w:tr w:rsidR="00BC377F" w14:paraId="6AD6D540" w14:textId="77777777" w:rsidTr="00D41ECF">
        <w:tc>
          <w:tcPr>
            <w:tcW w:w="0" w:type="auto"/>
          </w:tcPr>
          <w:p w14:paraId="6398E270" w14:textId="77777777" w:rsidR="00BC377F" w:rsidRPr="00496D15" w:rsidRDefault="00BC377F" w:rsidP="00D41ECF">
            <w:pPr>
              <w:pStyle w:val="TAL"/>
              <w:rPr>
                <w:sz w:val="16"/>
              </w:rPr>
            </w:pPr>
            <w:r>
              <w:rPr>
                <w:sz w:val="16"/>
              </w:rPr>
              <w:t>R5-240849</w:t>
            </w:r>
          </w:p>
        </w:tc>
        <w:tc>
          <w:tcPr>
            <w:tcW w:w="0" w:type="auto"/>
          </w:tcPr>
          <w:p w14:paraId="7B33DB8B" w14:textId="77777777" w:rsidR="00BC377F" w:rsidRPr="00496D15" w:rsidRDefault="00BC377F" w:rsidP="00D41ECF">
            <w:pPr>
              <w:pStyle w:val="TAL"/>
              <w:rPr>
                <w:sz w:val="16"/>
              </w:rPr>
            </w:pPr>
            <w:r>
              <w:rPr>
                <w:sz w:val="16"/>
              </w:rPr>
              <w:t>Corrections on 7.3.2 for Reference sensitivity power level</w:t>
            </w:r>
          </w:p>
        </w:tc>
        <w:tc>
          <w:tcPr>
            <w:tcW w:w="0" w:type="auto"/>
          </w:tcPr>
          <w:p w14:paraId="0F7A632D" w14:textId="77777777" w:rsidR="00BC377F" w:rsidRPr="00496D15" w:rsidRDefault="00BC377F" w:rsidP="00D41ECF">
            <w:pPr>
              <w:pStyle w:val="TAL"/>
              <w:rPr>
                <w:sz w:val="16"/>
              </w:rPr>
            </w:pPr>
            <w:r>
              <w:rPr>
                <w:sz w:val="16"/>
              </w:rPr>
              <w:t>ZTE Corporation</w:t>
            </w:r>
          </w:p>
        </w:tc>
        <w:tc>
          <w:tcPr>
            <w:tcW w:w="0" w:type="auto"/>
          </w:tcPr>
          <w:p w14:paraId="653B7C9A" w14:textId="77777777" w:rsidR="00BC377F" w:rsidRPr="00496D15" w:rsidRDefault="00BC377F" w:rsidP="00D41ECF">
            <w:pPr>
              <w:pStyle w:val="TAL"/>
              <w:rPr>
                <w:sz w:val="16"/>
              </w:rPr>
            </w:pPr>
            <w:r>
              <w:rPr>
                <w:sz w:val="16"/>
              </w:rPr>
              <w:t>revised</w:t>
            </w:r>
          </w:p>
        </w:tc>
        <w:tc>
          <w:tcPr>
            <w:tcW w:w="0" w:type="auto"/>
          </w:tcPr>
          <w:p w14:paraId="3628162F" w14:textId="77777777" w:rsidR="00BC377F" w:rsidRPr="00496D15" w:rsidRDefault="00BC377F" w:rsidP="00D41ECF">
            <w:pPr>
              <w:pStyle w:val="TAL"/>
              <w:rPr>
                <w:sz w:val="16"/>
              </w:rPr>
            </w:pPr>
          </w:p>
        </w:tc>
        <w:tc>
          <w:tcPr>
            <w:tcW w:w="0" w:type="auto"/>
          </w:tcPr>
          <w:p w14:paraId="3AE7D4AD" w14:textId="77777777" w:rsidR="00BC377F" w:rsidRPr="00496D15" w:rsidRDefault="00BC377F" w:rsidP="00D41ECF">
            <w:pPr>
              <w:pStyle w:val="TAL"/>
              <w:rPr>
                <w:sz w:val="16"/>
              </w:rPr>
            </w:pPr>
            <w:r>
              <w:rPr>
                <w:sz w:val="16"/>
              </w:rPr>
              <w:t>R5-241877</w:t>
            </w:r>
          </w:p>
        </w:tc>
      </w:tr>
      <w:tr w:rsidR="00BC377F" w14:paraId="0E239EE9" w14:textId="77777777" w:rsidTr="00D41ECF">
        <w:tc>
          <w:tcPr>
            <w:tcW w:w="0" w:type="auto"/>
          </w:tcPr>
          <w:p w14:paraId="4EBFE160" w14:textId="77777777" w:rsidR="00BC377F" w:rsidRPr="00496D15" w:rsidRDefault="00BC377F" w:rsidP="00D41ECF">
            <w:pPr>
              <w:pStyle w:val="TAL"/>
              <w:rPr>
                <w:sz w:val="16"/>
              </w:rPr>
            </w:pPr>
            <w:r>
              <w:rPr>
                <w:sz w:val="16"/>
              </w:rPr>
              <w:t>R5-240850</w:t>
            </w:r>
          </w:p>
        </w:tc>
        <w:tc>
          <w:tcPr>
            <w:tcW w:w="0" w:type="auto"/>
          </w:tcPr>
          <w:p w14:paraId="3235F3B9" w14:textId="77777777" w:rsidR="00BC377F" w:rsidRPr="00496D15" w:rsidRDefault="00BC377F" w:rsidP="00D41ECF">
            <w:pPr>
              <w:pStyle w:val="TAL"/>
              <w:rPr>
                <w:sz w:val="16"/>
              </w:rPr>
            </w:pPr>
            <w:r>
              <w:rPr>
                <w:sz w:val="16"/>
              </w:rPr>
              <w:t>Corrections on 7.4 for maximum input level</w:t>
            </w:r>
          </w:p>
        </w:tc>
        <w:tc>
          <w:tcPr>
            <w:tcW w:w="0" w:type="auto"/>
          </w:tcPr>
          <w:p w14:paraId="5AD3BD7F" w14:textId="77777777" w:rsidR="00BC377F" w:rsidRPr="00496D15" w:rsidRDefault="00BC377F" w:rsidP="00D41ECF">
            <w:pPr>
              <w:pStyle w:val="TAL"/>
              <w:rPr>
                <w:sz w:val="16"/>
              </w:rPr>
            </w:pPr>
            <w:r>
              <w:rPr>
                <w:sz w:val="16"/>
              </w:rPr>
              <w:t>ZTE Corporation</w:t>
            </w:r>
          </w:p>
        </w:tc>
        <w:tc>
          <w:tcPr>
            <w:tcW w:w="0" w:type="auto"/>
          </w:tcPr>
          <w:p w14:paraId="0819A14F" w14:textId="77777777" w:rsidR="00BC377F" w:rsidRPr="00496D15" w:rsidRDefault="00BC377F" w:rsidP="00D41ECF">
            <w:pPr>
              <w:pStyle w:val="TAL"/>
              <w:rPr>
                <w:sz w:val="16"/>
              </w:rPr>
            </w:pPr>
            <w:r>
              <w:rPr>
                <w:sz w:val="16"/>
              </w:rPr>
              <w:t>agreed</w:t>
            </w:r>
          </w:p>
        </w:tc>
        <w:tc>
          <w:tcPr>
            <w:tcW w:w="0" w:type="auto"/>
          </w:tcPr>
          <w:p w14:paraId="5A4E03F4" w14:textId="77777777" w:rsidR="00BC377F" w:rsidRPr="00496D15" w:rsidRDefault="00BC377F" w:rsidP="00D41ECF">
            <w:pPr>
              <w:pStyle w:val="TAL"/>
              <w:rPr>
                <w:sz w:val="16"/>
              </w:rPr>
            </w:pPr>
          </w:p>
        </w:tc>
        <w:tc>
          <w:tcPr>
            <w:tcW w:w="0" w:type="auto"/>
          </w:tcPr>
          <w:p w14:paraId="7DFA8094" w14:textId="77777777" w:rsidR="00BC377F" w:rsidRPr="00496D15" w:rsidRDefault="00BC377F" w:rsidP="00D41ECF">
            <w:pPr>
              <w:pStyle w:val="TAL"/>
              <w:rPr>
                <w:sz w:val="16"/>
              </w:rPr>
            </w:pPr>
          </w:p>
        </w:tc>
      </w:tr>
      <w:tr w:rsidR="00BC377F" w14:paraId="4067B584" w14:textId="77777777" w:rsidTr="00D41ECF">
        <w:tc>
          <w:tcPr>
            <w:tcW w:w="0" w:type="auto"/>
          </w:tcPr>
          <w:p w14:paraId="07940EEA" w14:textId="77777777" w:rsidR="00BC377F" w:rsidRPr="00496D15" w:rsidRDefault="00BC377F" w:rsidP="00D41ECF">
            <w:pPr>
              <w:pStyle w:val="TAL"/>
              <w:rPr>
                <w:sz w:val="16"/>
              </w:rPr>
            </w:pPr>
            <w:r>
              <w:rPr>
                <w:sz w:val="16"/>
              </w:rPr>
              <w:t>R5-240851</w:t>
            </w:r>
          </w:p>
        </w:tc>
        <w:tc>
          <w:tcPr>
            <w:tcW w:w="0" w:type="auto"/>
          </w:tcPr>
          <w:p w14:paraId="560CD84F" w14:textId="77777777" w:rsidR="00BC377F" w:rsidRPr="00496D15" w:rsidRDefault="00BC377F" w:rsidP="00D41ECF">
            <w:pPr>
              <w:pStyle w:val="TAL"/>
              <w:rPr>
                <w:sz w:val="16"/>
              </w:rPr>
            </w:pPr>
            <w:r>
              <w:rPr>
                <w:sz w:val="16"/>
              </w:rPr>
              <w:t>Corrections on 7.5 for adjacent channel selectivity</w:t>
            </w:r>
          </w:p>
        </w:tc>
        <w:tc>
          <w:tcPr>
            <w:tcW w:w="0" w:type="auto"/>
          </w:tcPr>
          <w:p w14:paraId="45D33C78" w14:textId="77777777" w:rsidR="00BC377F" w:rsidRPr="00496D15" w:rsidRDefault="00BC377F" w:rsidP="00D41ECF">
            <w:pPr>
              <w:pStyle w:val="TAL"/>
              <w:rPr>
                <w:sz w:val="16"/>
              </w:rPr>
            </w:pPr>
            <w:r>
              <w:rPr>
                <w:sz w:val="16"/>
              </w:rPr>
              <w:t>ZTE Corporation</w:t>
            </w:r>
          </w:p>
        </w:tc>
        <w:tc>
          <w:tcPr>
            <w:tcW w:w="0" w:type="auto"/>
          </w:tcPr>
          <w:p w14:paraId="53C3A567" w14:textId="77777777" w:rsidR="00BC377F" w:rsidRPr="00496D15" w:rsidRDefault="00BC377F" w:rsidP="00D41ECF">
            <w:pPr>
              <w:pStyle w:val="TAL"/>
              <w:rPr>
                <w:sz w:val="16"/>
              </w:rPr>
            </w:pPr>
            <w:r>
              <w:rPr>
                <w:sz w:val="16"/>
              </w:rPr>
              <w:t>agreed</w:t>
            </w:r>
          </w:p>
        </w:tc>
        <w:tc>
          <w:tcPr>
            <w:tcW w:w="0" w:type="auto"/>
          </w:tcPr>
          <w:p w14:paraId="13AD4A25" w14:textId="77777777" w:rsidR="00BC377F" w:rsidRPr="00496D15" w:rsidRDefault="00BC377F" w:rsidP="00D41ECF">
            <w:pPr>
              <w:pStyle w:val="TAL"/>
              <w:rPr>
                <w:sz w:val="16"/>
              </w:rPr>
            </w:pPr>
          </w:p>
        </w:tc>
        <w:tc>
          <w:tcPr>
            <w:tcW w:w="0" w:type="auto"/>
          </w:tcPr>
          <w:p w14:paraId="7A022C3A" w14:textId="77777777" w:rsidR="00BC377F" w:rsidRPr="00496D15" w:rsidRDefault="00BC377F" w:rsidP="00D41ECF">
            <w:pPr>
              <w:pStyle w:val="TAL"/>
              <w:rPr>
                <w:sz w:val="16"/>
              </w:rPr>
            </w:pPr>
          </w:p>
        </w:tc>
      </w:tr>
      <w:tr w:rsidR="00BC377F" w14:paraId="39075C0C" w14:textId="77777777" w:rsidTr="00D41ECF">
        <w:tc>
          <w:tcPr>
            <w:tcW w:w="0" w:type="auto"/>
          </w:tcPr>
          <w:p w14:paraId="65AB59F3" w14:textId="77777777" w:rsidR="00BC377F" w:rsidRPr="00496D15" w:rsidRDefault="00BC377F" w:rsidP="00D41ECF">
            <w:pPr>
              <w:pStyle w:val="TAL"/>
              <w:rPr>
                <w:sz w:val="16"/>
              </w:rPr>
            </w:pPr>
            <w:r>
              <w:rPr>
                <w:sz w:val="16"/>
              </w:rPr>
              <w:t>R5-240852</w:t>
            </w:r>
          </w:p>
        </w:tc>
        <w:tc>
          <w:tcPr>
            <w:tcW w:w="0" w:type="auto"/>
          </w:tcPr>
          <w:p w14:paraId="79A6A6AD" w14:textId="77777777" w:rsidR="00BC377F" w:rsidRPr="00496D15" w:rsidRDefault="00BC377F" w:rsidP="00D41ECF">
            <w:pPr>
              <w:pStyle w:val="TAL"/>
              <w:rPr>
                <w:sz w:val="16"/>
              </w:rPr>
            </w:pPr>
            <w:r>
              <w:rPr>
                <w:sz w:val="16"/>
              </w:rPr>
              <w:t>Corrections on 7.6 for blocking characteristics</w:t>
            </w:r>
          </w:p>
        </w:tc>
        <w:tc>
          <w:tcPr>
            <w:tcW w:w="0" w:type="auto"/>
          </w:tcPr>
          <w:p w14:paraId="09552E2A" w14:textId="77777777" w:rsidR="00BC377F" w:rsidRPr="00496D15" w:rsidRDefault="00BC377F" w:rsidP="00D41ECF">
            <w:pPr>
              <w:pStyle w:val="TAL"/>
              <w:rPr>
                <w:sz w:val="16"/>
              </w:rPr>
            </w:pPr>
            <w:r>
              <w:rPr>
                <w:sz w:val="16"/>
              </w:rPr>
              <w:t>ZTE Corporation</w:t>
            </w:r>
          </w:p>
        </w:tc>
        <w:tc>
          <w:tcPr>
            <w:tcW w:w="0" w:type="auto"/>
          </w:tcPr>
          <w:p w14:paraId="23D8C9B7" w14:textId="77777777" w:rsidR="00BC377F" w:rsidRPr="00496D15" w:rsidRDefault="00BC377F" w:rsidP="00D41ECF">
            <w:pPr>
              <w:pStyle w:val="TAL"/>
              <w:rPr>
                <w:sz w:val="16"/>
              </w:rPr>
            </w:pPr>
            <w:r>
              <w:rPr>
                <w:sz w:val="16"/>
              </w:rPr>
              <w:t>agreed</w:t>
            </w:r>
          </w:p>
        </w:tc>
        <w:tc>
          <w:tcPr>
            <w:tcW w:w="0" w:type="auto"/>
          </w:tcPr>
          <w:p w14:paraId="4EBF3DC2" w14:textId="77777777" w:rsidR="00BC377F" w:rsidRPr="00496D15" w:rsidRDefault="00BC377F" w:rsidP="00D41ECF">
            <w:pPr>
              <w:pStyle w:val="TAL"/>
              <w:rPr>
                <w:sz w:val="16"/>
              </w:rPr>
            </w:pPr>
          </w:p>
        </w:tc>
        <w:tc>
          <w:tcPr>
            <w:tcW w:w="0" w:type="auto"/>
          </w:tcPr>
          <w:p w14:paraId="19B111DF" w14:textId="77777777" w:rsidR="00BC377F" w:rsidRPr="00496D15" w:rsidRDefault="00BC377F" w:rsidP="00D41ECF">
            <w:pPr>
              <w:pStyle w:val="TAL"/>
              <w:rPr>
                <w:sz w:val="16"/>
              </w:rPr>
            </w:pPr>
          </w:p>
        </w:tc>
      </w:tr>
      <w:tr w:rsidR="00BC377F" w14:paraId="5B2989DE" w14:textId="77777777" w:rsidTr="00D41ECF">
        <w:tc>
          <w:tcPr>
            <w:tcW w:w="0" w:type="auto"/>
          </w:tcPr>
          <w:p w14:paraId="6A630F80" w14:textId="77777777" w:rsidR="00BC377F" w:rsidRPr="00496D15" w:rsidRDefault="00BC377F" w:rsidP="00D41ECF">
            <w:pPr>
              <w:pStyle w:val="TAL"/>
              <w:rPr>
                <w:sz w:val="16"/>
              </w:rPr>
            </w:pPr>
            <w:r>
              <w:rPr>
                <w:sz w:val="16"/>
              </w:rPr>
              <w:t>R5-240853</w:t>
            </w:r>
          </w:p>
        </w:tc>
        <w:tc>
          <w:tcPr>
            <w:tcW w:w="0" w:type="auto"/>
          </w:tcPr>
          <w:p w14:paraId="755684DA" w14:textId="77777777" w:rsidR="00BC377F" w:rsidRPr="00496D15" w:rsidRDefault="00BC377F" w:rsidP="00D41ECF">
            <w:pPr>
              <w:pStyle w:val="TAL"/>
              <w:rPr>
                <w:sz w:val="16"/>
              </w:rPr>
            </w:pPr>
            <w:r>
              <w:rPr>
                <w:sz w:val="16"/>
              </w:rPr>
              <w:t>Corrections on A.3.2.1.1 for the reference channel for NTN PDSCH requirement</w:t>
            </w:r>
          </w:p>
        </w:tc>
        <w:tc>
          <w:tcPr>
            <w:tcW w:w="0" w:type="auto"/>
          </w:tcPr>
          <w:p w14:paraId="133399DB" w14:textId="77777777" w:rsidR="00BC377F" w:rsidRPr="00496D15" w:rsidRDefault="00BC377F" w:rsidP="00D41ECF">
            <w:pPr>
              <w:pStyle w:val="TAL"/>
              <w:rPr>
                <w:sz w:val="16"/>
              </w:rPr>
            </w:pPr>
            <w:r>
              <w:rPr>
                <w:sz w:val="16"/>
              </w:rPr>
              <w:t>ZTE Corporation</w:t>
            </w:r>
          </w:p>
        </w:tc>
        <w:tc>
          <w:tcPr>
            <w:tcW w:w="0" w:type="auto"/>
          </w:tcPr>
          <w:p w14:paraId="3DA2275F" w14:textId="77777777" w:rsidR="00BC377F" w:rsidRPr="00496D15" w:rsidRDefault="00BC377F" w:rsidP="00D41ECF">
            <w:pPr>
              <w:pStyle w:val="TAL"/>
              <w:rPr>
                <w:sz w:val="16"/>
              </w:rPr>
            </w:pPr>
            <w:r>
              <w:rPr>
                <w:sz w:val="16"/>
              </w:rPr>
              <w:t>agreed</w:t>
            </w:r>
          </w:p>
        </w:tc>
        <w:tc>
          <w:tcPr>
            <w:tcW w:w="0" w:type="auto"/>
          </w:tcPr>
          <w:p w14:paraId="10CD45ED" w14:textId="77777777" w:rsidR="00BC377F" w:rsidRPr="00496D15" w:rsidRDefault="00BC377F" w:rsidP="00D41ECF">
            <w:pPr>
              <w:pStyle w:val="TAL"/>
              <w:rPr>
                <w:sz w:val="16"/>
              </w:rPr>
            </w:pPr>
          </w:p>
        </w:tc>
        <w:tc>
          <w:tcPr>
            <w:tcW w:w="0" w:type="auto"/>
          </w:tcPr>
          <w:p w14:paraId="2E00437B" w14:textId="77777777" w:rsidR="00BC377F" w:rsidRPr="00496D15" w:rsidRDefault="00BC377F" w:rsidP="00D41ECF">
            <w:pPr>
              <w:pStyle w:val="TAL"/>
              <w:rPr>
                <w:sz w:val="16"/>
              </w:rPr>
            </w:pPr>
          </w:p>
        </w:tc>
      </w:tr>
      <w:tr w:rsidR="00BC377F" w14:paraId="28E2669F" w14:textId="77777777" w:rsidTr="00D41ECF">
        <w:tc>
          <w:tcPr>
            <w:tcW w:w="0" w:type="auto"/>
          </w:tcPr>
          <w:p w14:paraId="639AEEBA" w14:textId="77777777" w:rsidR="00BC377F" w:rsidRPr="00496D15" w:rsidRDefault="00BC377F" w:rsidP="00D41ECF">
            <w:pPr>
              <w:pStyle w:val="TAL"/>
              <w:rPr>
                <w:sz w:val="16"/>
              </w:rPr>
            </w:pPr>
            <w:r>
              <w:rPr>
                <w:sz w:val="16"/>
              </w:rPr>
              <w:t>R5-240854</w:t>
            </w:r>
          </w:p>
        </w:tc>
        <w:tc>
          <w:tcPr>
            <w:tcW w:w="0" w:type="auto"/>
          </w:tcPr>
          <w:p w14:paraId="49C530AF" w14:textId="77777777" w:rsidR="00BC377F" w:rsidRPr="00496D15" w:rsidRDefault="00BC377F" w:rsidP="00D41ECF">
            <w:pPr>
              <w:pStyle w:val="TAL"/>
              <w:rPr>
                <w:sz w:val="16"/>
              </w:rPr>
            </w:pPr>
            <w:r>
              <w:rPr>
                <w:sz w:val="16"/>
              </w:rPr>
              <w:t>Update of 6.2.1 for maximum output power</w:t>
            </w:r>
          </w:p>
        </w:tc>
        <w:tc>
          <w:tcPr>
            <w:tcW w:w="0" w:type="auto"/>
          </w:tcPr>
          <w:p w14:paraId="2CE97E9F" w14:textId="77777777" w:rsidR="00BC377F" w:rsidRPr="00496D15" w:rsidRDefault="00BC377F" w:rsidP="00D41ECF">
            <w:pPr>
              <w:pStyle w:val="TAL"/>
              <w:rPr>
                <w:sz w:val="16"/>
              </w:rPr>
            </w:pPr>
            <w:r>
              <w:rPr>
                <w:sz w:val="16"/>
              </w:rPr>
              <w:t>ZTE Corporation</w:t>
            </w:r>
          </w:p>
        </w:tc>
        <w:tc>
          <w:tcPr>
            <w:tcW w:w="0" w:type="auto"/>
          </w:tcPr>
          <w:p w14:paraId="14AB5376" w14:textId="77777777" w:rsidR="00BC377F" w:rsidRPr="00496D15" w:rsidRDefault="00BC377F" w:rsidP="00D41ECF">
            <w:pPr>
              <w:pStyle w:val="TAL"/>
              <w:rPr>
                <w:sz w:val="16"/>
              </w:rPr>
            </w:pPr>
            <w:r>
              <w:rPr>
                <w:sz w:val="16"/>
              </w:rPr>
              <w:t>agreed</w:t>
            </w:r>
          </w:p>
        </w:tc>
        <w:tc>
          <w:tcPr>
            <w:tcW w:w="0" w:type="auto"/>
          </w:tcPr>
          <w:p w14:paraId="0BAD841A" w14:textId="77777777" w:rsidR="00BC377F" w:rsidRPr="00496D15" w:rsidRDefault="00BC377F" w:rsidP="00D41ECF">
            <w:pPr>
              <w:pStyle w:val="TAL"/>
              <w:rPr>
                <w:sz w:val="16"/>
              </w:rPr>
            </w:pPr>
          </w:p>
        </w:tc>
        <w:tc>
          <w:tcPr>
            <w:tcW w:w="0" w:type="auto"/>
          </w:tcPr>
          <w:p w14:paraId="1AB18FB2" w14:textId="77777777" w:rsidR="00BC377F" w:rsidRPr="00496D15" w:rsidRDefault="00BC377F" w:rsidP="00D41ECF">
            <w:pPr>
              <w:pStyle w:val="TAL"/>
              <w:rPr>
                <w:sz w:val="16"/>
              </w:rPr>
            </w:pPr>
          </w:p>
        </w:tc>
      </w:tr>
      <w:tr w:rsidR="00BC377F" w14:paraId="1E14BB5E" w14:textId="77777777" w:rsidTr="00D41ECF">
        <w:tc>
          <w:tcPr>
            <w:tcW w:w="0" w:type="auto"/>
          </w:tcPr>
          <w:p w14:paraId="1087BC21" w14:textId="77777777" w:rsidR="00BC377F" w:rsidRPr="00496D15" w:rsidRDefault="00BC377F" w:rsidP="00D41ECF">
            <w:pPr>
              <w:pStyle w:val="TAL"/>
              <w:rPr>
                <w:sz w:val="16"/>
              </w:rPr>
            </w:pPr>
            <w:r>
              <w:rPr>
                <w:sz w:val="16"/>
              </w:rPr>
              <w:t>R5-240855</w:t>
            </w:r>
          </w:p>
        </w:tc>
        <w:tc>
          <w:tcPr>
            <w:tcW w:w="0" w:type="auto"/>
          </w:tcPr>
          <w:p w14:paraId="4248F3B6" w14:textId="77777777" w:rsidR="00BC377F" w:rsidRPr="00496D15" w:rsidRDefault="00BC377F" w:rsidP="00D41ECF">
            <w:pPr>
              <w:pStyle w:val="TAL"/>
              <w:rPr>
                <w:sz w:val="16"/>
              </w:rPr>
            </w:pPr>
            <w:r>
              <w:rPr>
                <w:sz w:val="16"/>
              </w:rPr>
              <w:t>Update of chapter 4 for RF general description</w:t>
            </w:r>
          </w:p>
        </w:tc>
        <w:tc>
          <w:tcPr>
            <w:tcW w:w="0" w:type="auto"/>
          </w:tcPr>
          <w:p w14:paraId="03BA7007" w14:textId="77777777" w:rsidR="00BC377F" w:rsidRPr="00496D15" w:rsidRDefault="00BC377F" w:rsidP="00D41ECF">
            <w:pPr>
              <w:pStyle w:val="TAL"/>
              <w:rPr>
                <w:sz w:val="16"/>
              </w:rPr>
            </w:pPr>
            <w:r>
              <w:rPr>
                <w:sz w:val="16"/>
              </w:rPr>
              <w:t>ZTE Corporation</w:t>
            </w:r>
          </w:p>
        </w:tc>
        <w:tc>
          <w:tcPr>
            <w:tcW w:w="0" w:type="auto"/>
          </w:tcPr>
          <w:p w14:paraId="22686708" w14:textId="77777777" w:rsidR="00BC377F" w:rsidRPr="00496D15" w:rsidRDefault="00BC377F" w:rsidP="00D41ECF">
            <w:pPr>
              <w:pStyle w:val="TAL"/>
              <w:rPr>
                <w:sz w:val="16"/>
              </w:rPr>
            </w:pPr>
            <w:r>
              <w:rPr>
                <w:sz w:val="16"/>
              </w:rPr>
              <w:t>revised</w:t>
            </w:r>
          </w:p>
        </w:tc>
        <w:tc>
          <w:tcPr>
            <w:tcW w:w="0" w:type="auto"/>
          </w:tcPr>
          <w:p w14:paraId="1A455103" w14:textId="77777777" w:rsidR="00BC377F" w:rsidRPr="00496D15" w:rsidRDefault="00BC377F" w:rsidP="00D41ECF">
            <w:pPr>
              <w:pStyle w:val="TAL"/>
              <w:rPr>
                <w:sz w:val="16"/>
              </w:rPr>
            </w:pPr>
          </w:p>
        </w:tc>
        <w:tc>
          <w:tcPr>
            <w:tcW w:w="0" w:type="auto"/>
          </w:tcPr>
          <w:p w14:paraId="70418EEB" w14:textId="77777777" w:rsidR="00BC377F" w:rsidRPr="00496D15" w:rsidRDefault="00BC377F" w:rsidP="00D41ECF">
            <w:pPr>
              <w:pStyle w:val="TAL"/>
              <w:rPr>
                <w:sz w:val="16"/>
              </w:rPr>
            </w:pPr>
            <w:r>
              <w:rPr>
                <w:sz w:val="16"/>
              </w:rPr>
              <w:t>R5-241810</w:t>
            </w:r>
          </w:p>
        </w:tc>
      </w:tr>
      <w:tr w:rsidR="00BC377F" w14:paraId="51B44326" w14:textId="77777777" w:rsidTr="00D41ECF">
        <w:tc>
          <w:tcPr>
            <w:tcW w:w="0" w:type="auto"/>
          </w:tcPr>
          <w:p w14:paraId="1C64D181" w14:textId="77777777" w:rsidR="00BC377F" w:rsidRPr="00496D15" w:rsidRDefault="00BC377F" w:rsidP="00D41ECF">
            <w:pPr>
              <w:pStyle w:val="TAL"/>
              <w:rPr>
                <w:sz w:val="16"/>
              </w:rPr>
            </w:pPr>
            <w:r>
              <w:rPr>
                <w:sz w:val="16"/>
              </w:rPr>
              <w:t>R5-240856</w:t>
            </w:r>
          </w:p>
        </w:tc>
        <w:tc>
          <w:tcPr>
            <w:tcW w:w="0" w:type="auto"/>
          </w:tcPr>
          <w:p w14:paraId="62C5F8DC" w14:textId="77777777" w:rsidR="00BC377F" w:rsidRPr="00496D15" w:rsidRDefault="00BC377F" w:rsidP="00D41ECF">
            <w:pPr>
              <w:pStyle w:val="TAL"/>
              <w:rPr>
                <w:sz w:val="16"/>
              </w:rPr>
            </w:pPr>
            <w:r>
              <w:rPr>
                <w:sz w:val="16"/>
              </w:rPr>
              <w:t>Corrections on C.1 for the parameters for calculation of test frequencies</w:t>
            </w:r>
          </w:p>
        </w:tc>
        <w:tc>
          <w:tcPr>
            <w:tcW w:w="0" w:type="auto"/>
          </w:tcPr>
          <w:p w14:paraId="5FE8F633" w14:textId="77777777" w:rsidR="00BC377F" w:rsidRPr="00496D15" w:rsidRDefault="00BC377F" w:rsidP="00D41ECF">
            <w:pPr>
              <w:pStyle w:val="TAL"/>
              <w:rPr>
                <w:sz w:val="16"/>
              </w:rPr>
            </w:pPr>
            <w:r>
              <w:rPr>
                <w:sz w:val="16"/>
              </w:rPr>
              <w:t>ZTE Corporation</w:t>
            </w:r>
          </w:p>
        </w:tc>
        <w:tc>
          <w:tcPr>
            <w:tcW w:w="0" w:type="auto"/>
          </w:tcPr>
          <w:p w14:paraId="0739DA0C" w14:textId="77777777" w:rsidR="00BC377F" w:rsidRPr="00496D15" w:rsidRDefault="00BC377F" w:rsidP="00D41ECF">
            <w:pPr>
              <w:pStyle w:val="TAL"/>
              <w:rPr>
                <w:sz w:val="16"/>
              </w:rPr>
            </w:pPr>
            <w:r>
              <w:rPr>
                <w:sz w:val="16"/>
              </w:rPr>
              <w:t>agreed</w:t>
            </w:r>
          </w:p>
        </w:tc>
        <w:tc>
          <w:tcPr>
            <w:tcW w:w="0" w:type="auto"/>
          </w:tcPr>
          <w:p w14:paraId="516EB7D4" w14:textId="77777777" w:rsidR="00BC377F" w:rsidRPr="00496D15" w:rsidRDefault="00BC377F" w:rsidP="00D41ECF">
            <w:pPr>
              <w:pStyle w:val="TAL"/>
              <w:rPr>
                <w:sz w:val="16"/>
              </w:rPr>
            </w:pPr>
          </w:p>
        </w:tc>
        <w:tc>
          <w:tcPr>
            <w:tcW w:w="0" w:type="auto"/>
          </w:tcPr>
          <w:p w14:paraId="1F8F2612" w14:textId="77777777" w:rsidR="00BC377F" w:rsidRPr="00496D15" w:rsidRDefault="00BC377F" w:rsidP="00D41ECF">
            <w:pPr>
              <w:pStyle w:val="TAL"/>
              <w:rPr>
                <w:sz w:val="16"/>
              </w:rPr>
            </w:pPr>
          </w:p>
        </w:tc>
      </w:tr>
      <w:tr w:rsidR="00BC377F" w14:paraId="10C2805A" w14:textId="77777777" w:rsidTr="00D41ECF">
        <w:tc>
          <w:tcPr>
            <w:tcW w:w="0" w:type="auto"/>
          </w:tcPr>
          <w:p w14:paraId="0B80F501" w14:textId="77777777" w:rsidR="00BC377F" w:rsidRPr="00496D15" w:rsidRDefault="00BC377F" w:rsidP="00D41ECF">
            <w:pPr>
              <w:pStyle w:val="TAL"/>
              <w:rPr>
                <w:sz w:val="16"/>
              </w:rPr>
            </w:pPr>
            <w:r>
              <w:rPr>
                <w:sz w:val="16"/>
              </w:rPr>
              <w:t>R5-240857</w:t>
            </w:r>
          </w:p>
        </w:tc>
        <w:tc>
          <w:tcPr>
            <w:tcW w:w="0" w:type="auto"/>
          </w:tcPr>
          <w:p w14:paraId="6D43E5ED" w14:textId="77777777" w:rsidR="00BC377F" w:rsidRPr="00496D15" w:rsidRDefault="00BC377F" w:rsidP="00D41ECF">
            <w:pPr>
              <w:pStyle w:val="TAL"/>
              <w:rPr>
                <w:sz w:val="16"/>
              </w:rPr>
            </w:pPr>
            <w:r>
              <w:rPr>
                <w:sz w:val="16"/>
              </w:rPr>
              <w:t>Addition of applicability for NR-U test cases</w:t>
            </w:r>
          </w:p>
        </w:tc>
        <w:tc>
          <w:tcPr>
            <w:tcW w:w="0" w:type="auto"/>
          </w:tcPr>
          <w:p w14:paraId="60D8A8A3" w14:textId="77777777" w:rsidR="00BC377F" w:rsidRPr="00496D15" w:rsidRDefault="00BC377F" w:rsidP="00D41ECF">
            <w:pPr>
              <w:pStyle w:val="TAL"/>
              <w:rPr>
                <w:sz w:val="16"/>
              </w:rPr>
            </w:pPr>
            <w:r>
              <w:rPr>
                <w:sz w:val="16"/>
              </w:rPr>
              <w:t>Ericsson</w:t>
            </w:r>
          </w:p>
        </w:tc>
        <w:tc>
          <w:tcPr>
            <w:tcW w:w="0" w:type="auto"/>
          </w:tcPr>
          <w:p w14:paraId="72CA52A6" w14:textId="77777777" w:rsidR="00BC377F" w:rsidRPr="00496D15" w:rsidRDefault="00BC377F" w:rsidP="00D41ECF">
            <w:pPr>
              <w:pStyle w:val="TAL"/>
              <w:rPr>
                <w:sz w:val="16"/>
              </w:rPr>
            </w:pPr>
            <w:r>
              <w:rPr>
                <w:sz w:val="16"/>
              </w:rPr>
              <w:t>agreed</w:t>
            </w:r>
          </w:p>
        </w:tc>
        <w:tc>
          <w:tcPr>
            <w:tcW w:w="0" w:type="auto"/>
          </w:tcPr>
          <w:p w14:paraId="56D1978D" w14:textId="77777777" w:rsidR="00BC377F" w:rsidRPr="00496D15" w:rsidRDefault="00BC377F" w:rsidP="00D41ECF">
            <w:pPr>
              <w:pStyle w:val="TAL"/>
              <w:rPr>
                <w:sz w:val="16"/>
              </w:rPr>
            </w:pPr>
          </w:p>
        </w:tc>
        <w:tc>
          <w:tcPr>
            <w:tcW w:w="0" w:type="auto"/>
          </w:tcPr>
          <w:p w14:paraId="41AFCFC5" w14:textId="77777777" w:rsidR="00BC377F" w:rsidRPr="00496D15" w:rsidRDefault="00BC377F" w:rsidP="00D41ECF">
            <w:pPr>
              <w:pStyle w:val="TAL"/>
              <w:rPr>
                <w:sz w:val="16"/>
              </w:rPr>
            </w:pPr>
          </w:p>
        </w:tc>
      </w:tr>
      <w:tr w:rsidR="00BC377F" w14:paraId="77527D77" w14:textId="77777777" w:rsidTr="00D41ECF">
        <w:tc>
          <w:tcPr>
            <w:tcW w:w="0" w:type="auto"/>
          </w:tcPr>
          <w:p w14:paraId="10C2B0A0" w14:textId="77777777" w:rsidR="00BC377F" w:rsidRPr="00496D15" w:rsidRDefault="00BC377F" w:rsidP="00D41ECF">
            <w:pPr>
              <w:pStyle w:val="TAL"/>
              <w:rPr>
                <w:sz w:val="16"/>
              </w:rPr>
            </w:pPr>
            <w:r>
              <w:rPr>
                <w:sz w:val="16"/>
              </w:rPr>
              <w:t>R5-240858</w:t>
            </w:r>
          </w:p>
        </w:tc>
        <w:tc>
          <w:tcPr>
            <w:tcW w:w="0" w:type="auto"/>
          </w:tcPr>
          <w:p w14:paraId="17FE98E2" w14:textId="77777777" w:rsidR="00BC377F" w:rsidRPr="00496D15" w:rsidRDefault="00BC377F" w:rsidP="00D41ECF">
            <w:pPr>
              <w:pStyle w:val="TAL"/>
              <w:rPr>
                <w:sz w:val="16"/>
              </w:rPr>
            </w:pPr>
            <w:r>
              <w:rPr>
                <w:sz w:val="16"/>
              </w:rPr>
              <w:t>Addition of TP analysis for NR-U test case 6.3F.4.3</w:t>
            </w:r>
          </w:p>
        </w:tc>
        <w:tc>
          <w:tcPr>
            <w:tcW w:w="0" w:type="auto"/>
          </w:tcPr>
          <w:p w14:paraId="1D3BD6C4" w14:textId="77777777" w:rsidR="00BC377F" w:rsidRPr="00496D15" w:rsidRDefault="00BC377F" w:rsidP="00D41ECF">
            <w:pPr>
              <w:pStyle w:val="TAL"/>
              <w:rPr>
                <w:sz w:val="16"/>
              </w:rPr>
            </w:pPr>
            <w:r>
              <w:rPr>
                <w:sz w:val="16"/>
              </w:rPr>
              <w:t>Ericsson</w:t>
            </w:r>
          </w:p>
        </w:tc>
        <w:tc>
          <w:tcPr>
            <w:tcW w:w="0" w:type="auto"/>
          </w:tcPr>
          <w:p w14:paraId="1BAAEDAE" w14:textId="77777777" w:rsidR="00BC377F" w:rsidRPr="00496D15" w:rsidRDefault="00BC377F" w:rsidP="00D41ECF">
            <w:pPr>
              <w:pStyle w:val="TAL"/>
              <w:rPr>
                <w:sz w:val="16"/>
              </w:rPr>
            </w:pPr>
            <w:r>
              <w:rPr>
                <w:sz w:val="16"/>
              </w:rPr>
              <w:t>agreed</w:t>
            </w:r>
          </w:p>
        </w:tc>
        <w:tc>
          <w:tcPr>
            <w:tcW w:w="0" w:type="auto"/>
          </w:tcPr>
          <w:p w14:paraId="076CE2D6" w14:textId="77777777" w:rsidR="00BC377F" w:rsidRPr="00496D15" w:rsidRDefault="00BC377F" w:rsidP="00D41ECF">
            <w:pPr>
              <w:pStyle w:val="TAL"/>
              <w:rPr>
                <w:sz w:val="16"/>
              </w:rPr>
            </w:pPr>
          </w:p>
        </w:tc>
        <w:tc>
          <w:tcPr>
            <w:tcW w:w="0" w:type="auto"/>
          </w:tcPr>
          <w:p w14:paraId="7746EF2D" w14:textId="77777777" w:rsidR="00BC377F" w:rsidRPr="00496D15" w:rsidRDefault="00BC377F" w:rsidP="00D41ECF">
            <w:pPr>
              <w:pStyle w:val="TAL"/>
              <w:rPr>
                <w:sz w:val="16"/>
              </w:rPr>
            </w:pPr>
          </w:p>
        </w:tc>
      </w:tr>
      <w:tr w:rsidR="00BC377F" w14:paraId="29329CB8" w14:textId="77777777" w:rsidTr="00D41ECF">
        <w:tc>
          <w:tcPr>
            <w:tcW w:w="0" w:type="auto"/>
          </w:tcPr>
          <w:p w14:paraId="32A442A1" w14:textId="77777777" w:rsidR="00BC377F" w:rsidRPr="00496D15" w:rsidRDefault="00BC377F" w:rsidP="00D41ECF">
            <w:pPr>
              <w:pStyle w:val="TAL"/>
              <w:rPr>
                <w:sz w:val="16"/>
              </w:rPr>
            </w:pPr>
            <w:r>
              <w:rPr>
                <w:sz w:val="16"/>
              </w:rPr>
              <w:lastRenderedPageBreak/>
              <w:t>R5-240859</w:t>
            </w:r>
          </w:p>
        </w:tc>
        <w:tc>
          <w:tcPr>
            <w:tcW w:w="0" w:type="auto"/>
          </w:tcPr>
          <w:p w14:paraId="629CF2D4" w14:textId="77777777" w:rsidR="00BC377F" w:rsidRPr="00496D15" w:rsidRDefault="00BC377F" w:rsidP="00D41ECF">
            <w:pPr>
              <w:pStyle w:val="TAL"/>
              <w:rPr>
                <w:sz w:val="16"/>
              </w:rPr>
            </w:pPr>
            <w:r>
              <w:rPr>
                <w:sz w:val="16"/>
              </w:rPr>
              <w:t>Addition of TP analysis for NR-U test case 6.2F.4, Configured transmitted power for shared spectrum</w:t>
            </w:r>
          </w:p>
        </w:tc>
        <w:tc>
          <w:tcPr>
            <w:tcW w:w="0" w:type="auto"/>
          </w:tcPr>
          <w:p w14:paraId="3A1C8EC6" w14:textId="77777777" w:rsidR="00BC377F" w:rsidRPr="00496D15" w:rsidRDefault="00BC377F" w:rsidP="00D41ECF">
            <w:pPr>
              <w:pStyle w:val="TAL"/>
              <w:rPr>
                <w:sz w:val="16"/>
              </w:rPr>
            </w:pPr>
            <w:r>
              <w:rPr>
                <w:sz w:val="16"/>
              </w:rPr>
              <w:t>Ericsson</w:t>
            </w:r>
          </w:p>
        </w:tc>
        <w:tc>
          <w:tcPr>
            <w:tcW w:w="0" w:type="auto"/>
          </w:tcPr>
          <w:p w14:paraId="749E2103" w14:textId="77777777" w:rsidR="00BC377F" w:rsidRPr="00496D15" w:rsidRDefault="00BC377F" w:rsidP="00D41ECF">
            <w:pPr>
              <w:pStyle w:val="TAL"/>
              <w:rPr>
                <w:sz w:val="16"/>
              </w:rPr>
            </w:pPr>
            <w:r>
              <w:rPr>
                <w:sz w:val="16"/>
              </w:rPr>
              <w:t>agreed</w:t>
            </w:r>
          </w:p>
        </w:tc>
        <w:tc>
          <w:tcPr>
            <w:tcW w:w="0" w:type="auto"/>
          </w:tcPr>
          <w:p w14:paraId="71655D2F" w14:textId="77777777" w:rsidR="00BC377F" w:rsidRPr="00496D15" w:rsidRDefault="00BC377F" w:rsidP="00D41ECF">
            <w:pPr>
              <w:pStyle w:val="TAL"/>
              <w:rPr>
                <w:sz w:val="16"/>
              </w:rPr>
            </w:pPr>
          </w:p>
        </w:tc>
        <w:tc>
          <w:tcPr>
            <w:tcW w:w="0" w:type="auto"/>
          </w:tcPr>
          <w:p w14:paraId="58B4BFE5" w14:textId="77777777" w:rsidR="00BC377F" w:rsidRPr="00496D15" w:rsidRDefault="00BC377F" w:rsidP="00D41ECF">
            <w:pPr>
              <w:pStyle w:val="TAL"/>
              <w:rPr>
                <w:sz w:val="16"/>
              </w:rPr>
            </w:pPr>
          </w:p>
        </w:tc>
      </w:tr>
      <w:tr w:rsidR="00BC377F" w14:paraId="18EAB0FE" w14:textId="77777777" w:rsidTr="00D41ECF">
        <w:tc>
          <w:tcPr>
            <w:tcW w:w="0" w:type="auto"/>
          </w:tcPr>
          <w:p w14:paraId="15B3013C" w14:textId="77777777" w:rsidR="00BC377F" w:rsidRPr="00496D15" w:rsidRDefault="00BC377F" w:rsidP="00D41ECF">
            <w:pPr>
              <w:pStyle w:val="TAL"/>
              <w:rPr>
                <w:sz w:val="16"/>
              </w:rPr>
            </w:pPr>
            <w:r>
              <w:rPr>
                <w:sz w:val="16"/>
              </w:rPr>
              <w:t>R5-240860</w:t>
            </w:r>
          </w:p>
        </w:tc>
        <w:tc>
          <w:tcPr>
            <w:tcW w:w="0" w:type="auto"/>
          </w:tcPr>
          <w:p w14:paraId="0F430BBA" w14:textId="77777777" w:rsidR="00BC377F" w:rsidRPr="00496D15" w:rsidRDefault="00BC377F" w:rsidP="00D41ECF">
            <w:pPr>
              <w:pStyle w:val="TAL"/>
              <w:rPr>
                <w:sz w:val="16"/>
              </w:rPr>
            </w:pPr>
            <w:r>
              <w:rPr>
                <w:sz w:val="16"/>
              </w:rPr>
              <w:t>Update SNR conditions in UDP and TCP FR2 FRC scenarios</w:t>
            </w:r>
          </w:p>
        </w:tc>
        <w:tc>
          <w:tcPr>
            <w:tcW w:w="0" w:type="auto"/>
          </w:tcPr>
          <w:p w14:paraId="1A25A980" w14:textId="77777777" w:rsidR="00BC377F" w:rsidRPr="00496D15" w:rsidRDefault="00BC377F" w:rsidP="00D41ECF">
            <w:pPr>
              <w:pStyle w:val="TAL"/>
              <w:rPr>
                <w:sz w:val="16"/>
              </w:rPr>
            </w:pPr>
            <w:r>
              <w:rPr>
                <w:sz w:val="16"/>
              </w:rPr>
              <w:t>Keysight Technologies</w:t>
            </w:r>
          </w:p>
        </w:tc>
        <w:tc>
          <w:tcPr>
            <w:tcW w:w="0" w:type="auto"/>
          </w:tcPr>
          <w:p w14:paraId="31E45F8E" w14:textId="77777777" w:rsidR="00BC377F" w:rsidRPr="00496D15" w:rsidRDefault="00BC377F" w:rsidP="00D41ECF">
            <w:pPr>
              <w:pStyle w:val="TAL"/>
              <w:rPr>
                <w:sz w:val="16"/>
              </w:rPr>
            </w:pPr>
            <w:r>
              <w:rPr>
                <w:sz w:val="16"/>
              </w:rPr>
              <w:t>agreed</w:t>
            </w:r>
          </w:p>
        </w:tc>
        <w:tc>
          <w:tcPr>
            <w:tcW w:w="0" w:type="auto"/>
          </w:tcPr>
          <w:p w14:paraId="21328C13" w14:textId="77777777" w:rsidR="00BC377F" w:rsidRPr="00496D15" w:rsidRDefault="00BC377F" w:rsidP="00D41ECF">
            <w:pPr>
              <w:pStyle w:val="TAL"/>
              <w:rPr>
                <w:sz w:val="16"/>
              </w:rPr>
            </w:pPr>
          </w:p>
        </w:tc>
        <w:tc>
          <w:tcPr>
            <w:tcW w:w="0" w:type="auto"/>
          </w:tcPr>
          <w:p w14:paraId="2B34854D" w14:textId="77777777" w:rsidR="00BC377F" w:rsidRPr="00496D15" w:rsidRDefault="00BC377F" w:rsidP="00D41ECF">
            <w:pPr>
              <w:pStyle w:val="TAL"/>
              <w:rPr>
                <w:sz w:val="16"/>
              </w:rPr>
            </w:pPr>
          </w:p>
        </w:tc>
      </w:tr>
      <w:tr w:rsidR="00BC377F" w14:paraId="241F6E21" w14:textId="77777777" w:rsidTr="00D41ECF">
        <w:tc>
          <w:tcPr>
            <w:tcW w:w="0" w:type="auto"/>
          </w:tcPr>
          <w:p w14:paraId="7E94C7D4" w14:textId="77777777" w:rsidR="00BC377F" w:rsidRPr="00496D15" w:rsidRDefault="00BC377F" w:rsidP="00D41ECF">
            <w:pPr>
              <w:pStyle w:val="TAL"/>
              <w:rPr>
                <w:sz w:val="16"/>
              </w:rPr>
            </w:pPr>
            <w:r>
              <w:rPr>
                <w:sz w:val="16"/>
              </w:rPr>
              <w:t>R5-240861</w:t>
            </w:r>
          </w:p>
        </w:tc>
        <w:tc>
          <w:tcPr>
            <w:tcW w:w="0" w:type="auto"/>
          </w:tcPr>
          <w:p w14:paraId="2CC2FBC4" w14:textId="77777777" w:rsidR="00BC377F" w:rsidRPr="00496D15" w:rsidRDefault="00BC377F" w:rsidP="00D41ECF">
            <w:pPr>
              <w:pStyle w:val="TAL"/>
              <w:rPr>
                <w:sz w:val="16"/>
              </w:rPr>
            </w:pPr>
            <w:r>
              <w:rPr>
                <w:sz w:val="16"/>
              </w:rPr>
              <w:t>Update for additional NR-CA and NR-DC band configurations</w:t>
            </w:r>
          </w:p>
        </w:tc>
        <w:tc>
          <w:tcPr>
            <w:tcW w:w="0" w:type="auto"/>
          </w:tcPr>
          <w:p w14:paraId="4F414979" w14:textId="77777777" w:rsidR="00BC377F" w:rsidRPr="00496D15" w:rsidRDefault="00BC377F" w:rsidP="00D41ECF">
            <w:pPr>
              <w:pStyle w:val="TAL"/>
              <w:rPr>
                <w:sz w:val="16"/>
              </w:rPr>
            </w:pPr>
            <w:r>
              <w:rPr>
                <w:sz w:val="16"/>
              </w:rPr>
              <w:t>Verizon</w:t>
            </w:r>
          </w:p>
        </w:tc>
        <w:tc>
          <w:tcPr>
            <w:tcW w:w="0" w:type="auto"/>
          </w:tcPr>
          <w:p w14:paraId="16AC7470" w14:textId="77777777" w:rsidR="00BC377F" w:rsidRPr="00496D15" w:rsidRDefault="00BC377F" w:rsidP="00D41ECF">
            <w:pPr>
              <w:pStyle w:val="TAL"/>
              <w:rPr>
                <w:sz w:val="16"/>
              </w:rPr>
            </w:pPr>
            <w:r>
              <w:rPr>
                <w:sz w:val="16"/>
              </w:rPr>
              <w:t>revised</w:t>
            </w:r>
          </w:p>
        </w:tc>
        <w:tc>
          <w:tcPr>
            <w:tcW w:w="0" w:type="auto"/>
          </w:tcPr>
          <w:p w14:paraId="70FB991E" w14:textId="77777777" w:rsidR="00BC377F" w:rsidRPr="00496D15" w:rsidRDefault="00BC377F" w:rsidP="00D41ECF">
            <w:pPr>
              <w:pStyle w:val="TAL"/>
              <w:rPr>
                <w:sz w:val="16"/>
              </w:rPr>
            </w:pPr>
          </w:p>
        </w:tc>
        <w:tc>
          <w:tcPr>
            <w:tcW w:w="0" w:type="auto"/>
          </w:tcPr>
          <w:p w14:paraId="7F2E0915" w14:textId="77777777" w:rsidR="00BC377F" w:rsidRPr="00496D15" w:rsidRDefault="00BC377F" w:rsidP="00D41ECF">
            <w:pPr>
              <w:pStyle w:val="TAL"/>
              <w:rPr>
                <w:sz w:val="16"/>
              </w:rPr>
            </w:pPr>
            <w:r>
              <w:rPr>
                <w:sz w:val="16"/>
              </w:rPr>
              <w:t>R5-241928</w:t>
            </w:r>
          </w:p>
        </w:tc>
      </w:tr>
      <w:tr w:rsidR="00BC377F" w14:paraId="6BC224A6" w14:textId="77777777" w:rsidTr="00D41ECF">
        <w:tc>
          <w:tcPr>
            <w:tcW w:w="0" w:type="auto"/>
          </w:tcPr>
          <w:p w14:paraId="64D0B96F" w14:textId="77777777" w:rsidR="00BC377F" w:rsidRPr="00496D15" w:rsidRDefault="00BC377F" w:rsidP="00D41ECF">
            <w:pPr>
              <w:pStyle w:val="TAL"/>
              <w:rPr>
                <w:sz w:val="16"/>
              </w:rPr>
            </w:pPr>
            <w:r>
              <w:rPr>
                <w:sz w:val="16"/>
              </w:rPr>
              <w:t>R5-240862</w:t>
            </w:r>
          </w:p>
        </w:tc>
        <w:tc>
          <w:tcPr>
            <w:tcW w:w="0" w:type="auto"/>
          </w:tcPr>
          <w:p w14:paraId="3666C22C" w14:textId="77777777" w:rsidR="00BC377F" w:rsidRPr="00496D15" w:rsidRDefault="00BC377F" w:rsidP="00D41ECF">
            <w:pPr>
              <w:pStyle w:val="TAL"/>
              <w:rPr>
                <w:sz w:val="16"/>
              </w:rPr>
            </w:pPr>
            <w:r>
              <w:rPr>
                <w:sz w:val="16"/>
              </w:rPr>
              <w:t xml:space="preserve">Clarification on NPDSCH repetitions for </w:t>
            </w:r>
            <w:proofErr w:type="spellStart"/>
            <w:r>
              <w:rPr>
                <w:sz w:val="16"/>
              </w:rPr>
              <w:t>Demod</w:t>
            </w:r>
            <w:proofErr w:type="spellEnd"/>
            <w:r>
              <w:rPr>
                <w:sz w:val="16"/>
              </w:rPr>
              <w:t xml:space="preserve"> NB-IoT NTN test cases</w:t>
            </w:r>
          </w:p>
        </w:tc>
        <w:tc>
          <w:tcPr>
            <w:tcW w:w="0" w:type="auto"/>
          </w:tcPr>
          <w:p w14:paraId="1F33EC93" w14:textId="77777777" w:rsidR="00BC377F" w:rsidRPr="00496D15" w:rsidRDefault="00BC377F" w:rsidP="00D41ECF">
            <w:pPr>
              <w:pStyle w:val="TAL"/>
              <w:rPr>
                <w:sz w:val="16"/>
              </w:rPr>
            </w:pPr>
            <w:r>
              <w:rPr>
                <w:sz w:val="16"/>
              </w:rPr>
              <w:t>Keysight Technologies</w:t>
            </w:r>
          </w:p>
        </w:tc>
        <w:tc>
          <w:tcPr>
            <w:tcW w:w="0" w:type="auto"/>
          </w:tcPr>
          <w:p w14:paraId="26078E08" w14:textId="77777777" w:rsidR="00BC377F" w:rsidRPr="00496D15" w:rsidRDefault="00BC377F" w:rsidP="00D41ECF">
            <w:pPr>
              <w:pStyle w:val="TAL"/>
              <w:rPr>
                <w:sz w:val="16"/>
              </w:rPr>
            </w:pPr>
            <w:r>
              <w:rPr>
                <w:sz w:val="16"/>
              </w:rPr>
              <w:t>agreed</w:t>
            </w:r>
          </w:p>
        </w:tc>
        <w:tc>
          <w:tcPr>
            <w:tcW w:w="0" w:type="auto"/>
          </w:tcPr>
          <w:p w14:paraId="0AE09F74" w14:textId="77777777" w:rsidR="00BC377F" w:rsidRPr="00496D15" w:rsidRDefault="00BC377F" w:rsidP="00D41ECF">
            <w:pPr>
              <w:pStyle w:val="TAL"/>
              <w:rPr>
                <w:sz w:val="16"/>
              </w:rPr>
            </w:pPr>
          </w:p>
        </w:tc>
        <w:tc>
          <w:tcPr>
            <w:tcW w:w="0" w:type="auto"/>
          </w:tcPr>
          <w:p w14:paraId="6651D0BF" w14:textId="77777777" w:rsidR="00BC377F" w:rsidRPr="00496D15" w:rsidRDefault="00BC377F" w:rsidP="00D41ECF">
            <w:pPr>
              <w:pStyle w:val="TAL"/>
              <w:rPr>
                <w:sz w:val="16"/>
              </w:rPr>
            </w:pPr>
          </w:p>
        </w:tc>
      </w:tr>
      <w:tr w:rsidR="00BC377F" w14:paraId="491D0F05" w14:textId="77777777" w:rsidTr="00D41ECF">
        <w:tc>
          <w:tcPr>
            <w:tcW w:w="0" w:type="auto"/>
          </w:tcPr>
          <w:p w14:paraId="1204D869" w14:textId="77777777" w:rsidR="00BC377F" w:rsidRPr="00496D15" w:rsidRDefault="00BC377F" w:rsidP="00D41ECF">
            <w:pPr>
              <w:pStyle w:val="TAL"/>
              <w:rPr>
                <w:sz w:val="16"/>
              </w:rPr>
            </w:pPr>
            <w:r>
              <w:rPr>
                <w:sz w:val="16"/>
              </w:rPr>
              <w:t>R5-240863</w:t>
            </w:r>
          </w:p>
        </w:tc>
        <w:tc>
          <w:tcPr>
            <w:tcW w:w="0" w:type="auto"/>
          </w:tcPr>
          <w:p w14:paraId="5EEF0165" w14:textId="77777777" w:rsidR="00BC377F" w:rsidRPr="00496D15" w:rsidRDefault="00BC377F" w:rsidP="00D41ECF">
            <w:pPr>
              <w:pStyle w:val="TAL"/>
              <w:rPr>
                <w:sz w:val="16"/>
              </w:rPr>
            </w:pPr>
            <w:r>
              <w:rPr>
                <w:sz w:val="16"/>
              </w:rPr>
              <w:t xml:space="preserve">Update for additional NR-DC band configurations </w:t>
            </w:r>
          </w:p>
        </w:tc>
        <w:tc>
          <w:tcPr>
            <w:tcW w:w="0" w:type="auto"/>
          </w:tcPr>
          <w:p w14:paraId="121563F3" w14:textId="77777777" w:rsidR="00BC377F" w:rsidRPr="00496D15" w:rsidRDefault="00BC377F" w:rsidP="00D41ECF">
            <w:pPr>
              <w:pStyle w:val="TAL"/>
              <w:rPr>
                <w:sz w:val="16"/>
              </w:rPr>
            </w:pPr>
            <w:r>
              <w:rPr>
                <w:sz w:val="16"/>
              </w:rPr>
              <w:t>Verizon Spain</w:t>
            </w:r>
          </w:p>
        </w:tc>
        <w:tc>
          <w:tcPr>
            <w:tcW w:w="0" w:type="auto"/>
          </w:tcPr>
          <w:p w14:paraId="59A8161A" w14:textId="77777777" w:rsidR="00BC377F" w:rsidRPr="00496D15" w:rsidRDefault="00BC377F" w:rsidP="00D41ECF">
            <w:pPr>
              <w:pStyle w:val="TAL"/>
              <w:rPr>
                <w:sz w:val="16"/>
              </w:rPr>
            </w:pPr>
            <w:r>
              <w:rPr>
                <w:sz w:val="16"/>
              </w:rPr>
              <w:t>revised</w:t>
            </w:r>
          </w:p>
        </w:tc>
        <w:tc>
          <w:tcPr>
            <w:tcW w:w="0" w:type="auto"/>
          </w:tcPr>
          <w:p w14:paraId="2064BF76" w14:textId="77777777" w:rsidR="00BC377F" w:rsidRPr="00496D15" w:rsidRDefault="00BC377F" w:rsidP="00D41ECF">
            <w:pPr>
              <w:pStyle w:val="TAL"/>
              <w:rPr>
                <w:sz w:val="16"/>
              </w:rPr>
            </w:pPr>
          </w:p>
        </w:tc>
        <w:tc>
          <w:tcPr>
            <w:tcW w:w="0" w:type="auto"/>
          </w:tcPr>
          <w:p w14:paraId="5411C771" w14:textId="77777777" w:rsidR="00BC377F" w:rsidRPr="00496D15" w:rsidRDefault="00BC377F" w:rsidP="00D41ECF">
            <w:pPr>
              <w:pStyle w:val="TAL"/>
              <w:rPr>
                <w:sz w:val="16"/>
              </w:rPr>
            </w:pPr>
            <w:r>
              <w:rPr>
                <w:sz w:val="16"/>
              </w:rPr>
              <w:t>R5-241709</w:t>
            </w:r>
          </w:p>
        </w:tc>
      </w:tr>
      <w:tr w:rsidR="00BC377F" w14:paraId="21908C75" w14:textId="77777777" w:rsidTr="00D41ECF">
        <w:tc>
          <w:tcPr>
            <w:tcW w:w="0" w:type="auto"/>
          </w:tcPr>
          <w:p w14:paraId="7AD60BE7" w14:textId="77777777" w:rsidR="00BC377F" w:rsidRPr="00496D15" w:rsidRDefault="00BC377F" w:rsidP="00D41ECF">
            <w:pPr>
              <w:pStyle w:val="TAL"/>
              <w:rPr>
                <w:sz w:val="16"/>
              </w:rPr>
            </w:pPr>
            <w:r>
              <w:rPr>
                <w:sz w:val="16"/>
              </w:rPr>
              <w:t>R5-240864</w:t>
            </w:r>
          </w:p>
        </w:tc>
        <w:tc>
          <w:tcPr>
            <w:tcW w:w="0" w:type="auto"/>
          </w:tcPr>
          <w:p w14:paraId="00939C00" w14:textId="77777777" w:rsidR="00BC377F" w:rsidRPr="00496D15" w:rsidRDefault="00BC377F" w:rsidP="00D41ECF">
            <w:pPr>
              <w:pStyle w:val="TAL"/>
              <w:rPr>
                <w:sz w:val="16"/>
              </w:rPr>
            </w:pPr>
            <w:r>
              <w:rPr>
                <w:sz w:val="16"/>
              </w:rPr>
              <w:t>Addition of Measurement uncertainty for Redcap PDSCH demodulation test cases</w:t>
            </w:r>
          </w:p>
        </w:tc>
        <w:tc>
          <w:tcPr>
            <w:tcW w:w="0" w:type="auto"/>
          </w:tcPr>
          <w:p w14:paraId="39D461E0" w14:textId="77777777" w:rsidR="00BC377F" w:rsidRPr="00496D15" w:rsidRDefault="00BC377F" w:rsidP="00D41ECF">
            <w:pPr>
              <w:pStyle w:val="TAL"/>
              <w:rPr>
                <w:sz w:val="16"/>
              </w:rPr>
            </w:pPr>
            <w:r>
              <w:rPr>
                <w:sz w:val="16"/>
              </w:rPr>
              <w:t>Keysight Technologies UK Ltd</w:t>
            </w:r>
          </w:p>
        </w:tc>
        <w:tc>
          <w:tcPr>
            <w:tcW w:w="0" w:type="auto"/>
          </w:tcPr>
          <w:p w14:paraId="23BB98DB" w14:textId="77777777" w:rsidR="00BC377F" w:rsidRPr="00496D15" w:rsidRDefault="00BC377F" w:rsidP="00D41ECF">
            <w:pPr>
              <w:pStyle w:val="TAL"/>
              <w:rPr>
                <w:sz w:val="16"/>
              </w:rPr>
            </w:pPr>
            <w:r>
              <w:rPr>
                <w:sz w:val="16"/>
              </w:rPr>
              <w:t>agreed</w:t>
            </w:r>
          </w:p>
        </w:tc>
        <w:tc>
          <w:tcPr>
            <w:tcW w:w="0" w:type="auto"/>
          </w:tcPr>
          <w:p w14:paraId="6EE3DDA0" w14:textId="77777777" w:rsidR="00BC377F" w:rsidRPr="00496D15" w:rsidRDefault="00BC377F" w:rsidP="00D41ECF">
            <w:pPr>
              <w:pStyle w:val="TAL"/>
              <w:rPr>
                <w:sz w:val="16"/>
              </w:rPr>
            </w:pPr>
          </w:p>
        </w:tc>
        <w:tc>
          <w:tcPr>
            <w:tcW w:w="0" w:type="auto"/>
          </w:tcPr>
          <w:p w14:paraId="36BA3BAF" w14:textId="77777777" w:rsidR="00BC377F" w:rsidRPr="00496D15" w:rsidRDefault="00BC377F" w:rsidP="00D41ECF">
            <w:pPr>
              <w:pStyle w:val="TAL"/>
              <w:rPr>
                <w:sz w:val="16"/>
              </w:rPr>
            </w:pPr>
          </w:p>
        </w:tc>
      </w:tr>
      <w:tr w:rsidR="00BC377F" w14:paraId="32D6BA34" w14:textId="77777777" w:rsidTr="00D41ECF">
        <w:tc>
          <w:tcPr>
            <w:tcW w:w="0" w:type="auto"/>
          </w:tcPr>
          <w:p w14:paraId="41691CDA" w14:textId="77777777" w:rsidR="00BC377F" w:rsidRPr="00496D15" w:rsidRDefault="00BC377F" w:rsidP="00D41ECF">
            <w:pPr>
              <w:pStyle w:val="TAL"/>
              <w:rPr>
                <w:sz w:val="16"/>
              </w:rPr>
            </w:pPr>
            <w:r>
              <w:rPr>
                <w:sz w:val="16"/>
              </w:rPr>
              <w:t>R5-240865</w:t>
            </w:r>
          </w:p>
        </w:tc>
        <w:tc>
          <w:tcPr>
            <w:tcW w:w="0" w:type="auto"/>
          </w:tcPr>
          <w:p w14:paraId="7884A172" w14:textId="77777777" w:rsidR="00BC377F" w:rsidRPr="00496D15" w:rsidRDefault="00BC377F" w:rsidP="00D41ECF">
            <w:pPr>
              <w:pStyle w:val="TAL"/>
              <w:rPr>
                <w:sz w:val="16"/>
              </w:rPr>
            </w:pPr>
            <w:r>
              <w:rPr>
                <w:sz w:val="16"/>
              </w:rPr>
              <w:t xml:space="preserve">Discussion on handling R16/R17 features for </w:t>
            </w:r>
            <w:proofErr w:type="spellStart"/>
            <w:r>
              <w:rPr>
                <w:sz w:val="16"/>
              </w:rPr>
              <w:t>RedCap</w:t>
            </w:r>
            <w:proofErr w:type="spellEnd"/>
            <w:r>
              <w:rPr>
                <w:sz w:val="16"/>
              </w:rPr>
              <w:t xml:space="preserve"> UE</w:t>
            </w:r>
          </w:p>
        </w:tc>
        <w:tc>
          <w:tcPr>
            <w:tcW w:w="0" w:type="auto"/>
          </w:tcPr>
          <w:p w14:paraId="133292D8" w14:textId="77777777" w:rsidR="00BC377F" w:rsidRPr="00496D15" w:rsidRDefault="00BC377F" w:rsidP="00D41ECF">
            <w:pPr>
              <w:pStyle w:val="TAL"/>
              <w:rPr>
                <w:sz w:val="16"/>
              </w:rPr>
            </w:pPr>
            <w:r>
              <w:rPr>
                <w:sz w:val="16"/>
              </w:rPr>
              <w:t>Huawei, Hisilicon</w:t>
            </w:r>
          </w:p>
        </w:tc>
        <w:tc>
          <w:tcPr>
            <w:tcW w:w="0" w:type="auto"/>
          </w:tcPr>
          <w:p w14:paraId="163828D6" w14:textId="77777777" w:rsidR="00BC377F" w:rsidRPr="00496D15" w:rsidRDefault="00BC377F" w:rsidP="00D41ECF">
            <w:pPr>
              <w:pStyle w:val="TAL"/>
              <w:rPr>
                <w:sz w:val="16"/>
              </w:rPr>
            </w:pPr>
            <w:r>
              <w:rPr>
                <w:sz w:val="16"/>
              </w:rPr>
              <w:t>noted</w:t>
            </w:r>
          </w:p>
        </w:tc>
        <w:tc>
          <w:tcPr>
            <w:tcW w:w="0" w:type="auto"/>
          </w:tcPr>
          <w:p w14:paraId="03834E59" w14:textId="77777777" w:rsidR="00BC377F" w:rsidRPr="00496D15" w:rsidRDefault="00BC377F" w:rsidP="00D41ECF">
            <w:pPr>
              <w:pStyle w:val="TAL"/>
              <w:rPr>
                <w:sz w:val="16"/>
              </w:rPr>
            </w:pPr>
          </w:p>
        </w:tc>
        <w:tc>
          <w:tcPr>
            <w:tcW w:w="0" w:type="auto"/>
          </w:tcPr>
          <w:p w14:paraId="5F614D13" w14:textId="77777777" w:rsidR="00BC377F" w:rsidRPr="00496D15" w:rsidRDefault="00BC377F" w:rsidP="00D41ECF">
            <w:pPr>
              <w:pStyle w:val="TAL"/>
              <w:rPr>
                <w:sz w:val="16"/>
              </w:rPr>
            </w:pPr>
          </w:p>
        </w:tc>
      </w:tr>
      <w:tr w:rsidR="00BC377F" w14:paraId="122BC6D3" w14:textId="77777777" w:rsidTr="00D41ECF">
        <w:tc>
          <w:tcPr>
            <w:tcW w:w="0" w:type="auto"/>
          </w:tcPr>
          <w:p w14:paraId="72B230BC" w14:textId="77777777" w:rsidR="00BC377F" w:rsidRPr="00496D15" w:rsidRDefault="00BC377F" w:rsidP="00D41ECF">
            <w:pPr>
              <w:pStyle w:val="TAL"/>
              <w:rPr>
                <w:sz w:val="16"/>
              </w:rPr>
            </w:pPr>
            <w:r>
              <w:rPr>
                <w:sz w:val="16"/>
              </w:rPr>
              <w:t>R5-240866</w:t>
            </w:r>
          </w:p>
        </w:tc>
        <w:tc>
          <w:tcPr>
            <w:tcW w:w="0" w:type="auto"/>
          </w:tcPr>
          <w:p w14:paraId="39047FF4" w14:textId="77777777" w:rsidR="00BC377F" w:rsidRPr="00496D15" w:rsidRDefault="00BC377F" w:rsidP="00D41ECF">
            <w:pPr>
              <w:pStyle w:val="TAL"/>
              <w:rPr>
                <w:sz w:val="16"/>
              </w:rPr>
            </w:pPr>
            <w:r>
              <w:rPr>
                <w:sz w:val="16"/>
              </w:rPr>
              <w:t>Correction to 34229-5 A.4.2a</w:t>
            </w:r>
          </w:p>
        </w:tc>
        <w:tc>
          <w:tcPr>
            <w:tcW w:w="0" w:type="auto"/>
          </w:tcPr>
          <w:p w14:paraId="7CAD7D97" w14:textId="77777777" w:rsidR="00BC377F" w:rsidRPr="00496D15" w:rsidRDefault="00BC377F" w:rsidP="00D41ECF">
            <w:pPr>
              <w:pStyle w:val="TAL"/>
              <w:rPr>
                <w:sz w:val="16"/>
              </w:rPr>
            </w:pPr>
            <w:r>
              <w:rPr>
                <w:sz w:val="16"/>
              </w:rPr>
              <w:t>Huawei, Hisilicon</w:t>
            </w:r>
          </w:p>
        </w:tc>
        <w:tc>
          <w:tcPr>
            <w:tcW w:w="0" w:type="auto"/>
          </w:tcPr>
          <w:p w14:paraId="26B814C6" w14:textId="77777777" w:rsidR="00BC377F" w:rsidRPr="00496D15" w:rsidRDefault="00BC377F" w:rsidP="00D41ECF">
            <w:pPr>
              <w:pStyle w:val="TAL"/>
              <w:rPr>
                <w:sz w:val="16"/>
              </w:rPr>
            </w:pPr>
            <w:r>
              <w:rPr>
                <w:sz w:val="16"/>
              </w:rPr>
              <w:t>withdrawn</w:t>
            </w:r>
          </w:p>
        </w:tc>
        <w:tc>
          <w:tcPr>
            <w:tcW w:w="0" w:type="auto"/>
          </w:tcPr>
          <w:p w14:paraId="7F01C0C6" w14:textId="77777777" w:rsidR="00BC377F" w:rsidRPr="00496D15" w:rsidRDefault="00BC377F" w:rsidP="00D41ECF">
            <w:pPr>
              <w:pStyle w:val="TAL"/>
              <w:rPr>
                <w:sz w:val="16"/>
              </w:rPr>
            </w:pPr>
          </w:p>
        </w:tc>
        <w:tc>
          <w:tcPr>
            <w:tcW w:w="0" w:type="auto"/>
          </w:tcPr>
          <w:p w14:paraId="014D6BC3" w14:textId="77777777" w:rsidR="00BC377F" w:rsidRPr="00496D15" w:rsidRDefault="00BC377F" w:rsidP="00D41ECF">
            <w:pPr>
              <w:pStyle w:val="TAL"/>
              <w:rPr>
                <w:sz w:val="16"/>
              </w:rPr>
            </w:pPr>
          </w:p>
        </w:tc>
      </w:tr>
      <w:tr w:rsidR="00BC377F" w14:paraId="0CC448B4" w14:textId="77777777" w:rsidTr="00D41ECF">
        <w:tc>
          <w:tcPr>
            <w:tcW w:w="0" w:type="auto"/>
          </w:tcPr>
          <w:p w14:paraId="34773BDC" w14:textId="77777777" w:rsidR="00BC377F" w:rsidRPr="00496D15" w:rsidRDefault="00BC377F" w:rsidP="00D41ECF">
            <w:pPr>
              <w:pStyle w:val="TAL"/>
              <w:rPr>
                <w:sz w:val="16"/>
              </w:rPr>
            </w:pPr>
            <w:r>
              <w:rPr>
                <w:sz w:val="16"/>
              </w:rPr>
              <w:t>R5-240867</w:t>
            </w:r>
          </w:p>
        </w:tc>
        <w:tc>
          <w:tcPr>
            <w:tcW w:w="0" w:type="auto"/>
          </w:tcPr>
          <w:p w14:paraId="5D403688" w14:textId="77777777" w:rsidR="00BC377F" w:rsidRPr="00496D15" w:rsidRDefault="00BC377F" w:rsidP="00D41ECF">
            <w:pPr>
              <w:pStyle w:val="TAL"/>
              <w:rPr>
                <w:sz w:val="16"/>
              </w:rPr>
            </w:pPr>
            <w:r>
              <w:rPr>
                <w:sz w:val="16"/>
              </w:rPr>
              <w:t>Correction to NR TC 8.1.6.1.3.8</w:t>
            </w:r>
          </w:p>
        </w:tc>
        <w:tc>
          <w:tcPr>
            <w:tcW w:w="0" w:type="auto"/>
          </w:tcPr>
          <w:p w14:paraId="0378EC2B" w14:textId="77777777" w:rsidR="00BC377F" w:rsidRPr="00496D15" w:rsidRDefault="00BC377F" w:rsidP="00D41ECF">
            <w:pPr>
              <w:pStyle w:val="TAL"/>
              <w:rPr>
                <w:sz w:val="16"/>
              </w:rPr>
            </w:pPr>
            <w:r>
              <w:rPr>
                <w:sz w:val="16"/>
              </w:rPr>
              <w:t>Huawei, Hisilicon</w:t>
            </w:r>
          </w:p>
        </w:tc>
        <w:tc>
          <w:tcPr>
            <w:tcW w:w="0" w:type="auto"/>
          </w:tcPr>
          <w:p w14:paraId="5108E6DE" w14:textId="77777777" w:rsidR="00BC377F" w:rsidRPr="00496D15" w:rsidRDefault="00BC377F" w:rsidP="00D41ECF">
            <w:pPr>
              <w:pStyle w:val="TAL"/>
              <w:rPr>
                <w:sz w:val="16"/>
              </w:rPr>
            </w:pPr>
            <w:r>
              <w:rPr>
                <w:sz w:val="16"/>
              </w:rPr>
              <w:t>revised</w:t>
            </w:r>
          </w:p>
        </w:tc>
        <w:tc>
          <w:tcPr>
            <w:tcW w:w="0" w:type="auto"/>
          </w:tcPr>
          <w:p w14:paraId="5D8DA3CB" w14:textId="77777777" w:rsidR="00BC377F" w:rsidRPr="00496D15" w:rsidRDefault="00BC377F" w:rsidP="00D41ECF">
            <w:pPr>
              <w:pStyle w:val="TAL"/>
              <w:rPr>
                <w:sz w:val="16"/>
              </w:rPr>
            </w:pPr>
          </w:p>
        </w:tc>
        <w:tc>
          <w:tcPr>
            <w:tcW w:w="0" w:type="auto"/>
          </w:tcPr>
          <w:p w14:paraId="1DD19816" w14:textId="77777777" w:rsidR="00BC377F" w:rsidRPr="00496D15" w:rsidRDefault="00BC377F" w:rsidP="00D41ECF">
            <w:pPr>
              <w:pStyle w:val="TAL"/>
              <w:rPr>
                <w:sz w:val="16"/>
              </w:rPr>
            </w:pPr>
            <w:r>
              <w:rPr>
                <w:sz w:val="16"/>
              </w:rPr>
              <w:t>R5-241641</w:t>
            </w:r>
          </w:p>
        </w:tc>
      </w:tr>
      <w:tr w:rsidR="00BC377F" w14:paraId="573C1EA3" w14:textId="77777777" w:rsidTr="00D41ECF">
        <w:tc>
          <w:tcPr>
            <w:tcW w:w="0" w:type="auto"/>
          </w:tcPr>
          <w:p w14:paraId="6125EA85" w14:textId="77777777" w:rsidR="00BC377F" w:rsidRPr="00496D15" w:rsidRDefault="00BC377F" w:rsidP="00D41ECF">
            <w:pPr>
              <w:pStyle w:val="TAL"/>
              <w:rPr>
                <w:sz w:val="16"/>
              </w:rPr>
            </w:pPr>
            <w:r>
              <w:rPr>
                <w:sz w:val="16"/>
              </w:rPr>
              <w:t>R5-240868</w:t>
            </w:r>
          </w:p>
        </w:tc>
        <w:tc>
          <w:tcPr>
            <w:tcW w:w="0" w:type="auto"/>
          </w:tcPr>
          <w:p w14:paraId="06A2D4F3" w14:textId="77777777" w:rsidR="00BC377F" w:rsidRPr="00496D15" w:rsidRDefault="00BC377F" w:rsidP="00D41ECF">
            <w:pPr>
              <w:pStyle w:val="TAL"/>
              <w:rPr>
                <w:sz w:val="16"/>
              </w:rPr>
            </w:pPr>
            <w:r>
              <w:rPr>
                <w:sz w:val="16"/>
              </w:rPr>
              <w:t>Correction to NR TC 8.1.6.1.3.9</w:t>
            </w:r>
          </w:p>
        </w:tc>
        <w:tc>
          <w:tcPr>
            <w:tcW w:w="0" w:type="auto"/>
          </w:tcPr>
          <w:p w14:paraId="2FD01F95" w14:textId="77777777" w:rsidR="00BC377F" w:rsidRPr="00496D15" w:rsidRDefault="00BC377F" w:rsidP="00D41ECF">
            <w:pPr>
              <w:pStyle w:val="TAL"/>
              <w:rPr>
                <w:sz w:val="16"/>
              </w:rPr>
            </w:pPr>
            <w:r>
              <w:rPr>
                <w:sz w:val="16"/>
              </w:rPr>
              <w:t>Huawei, Hisilicon</w:t>
            </w:r>
          </w:p>
        </w:tc>
        <w:tc>
          <w:tcPr>
            <w:tcW w:w="0" w:type="auto"/>
          </w:tcPr>
          <w:p w14:paraId="5E585E89" w14:textId="77777777" w:rsidR="00BC377F" w:rsidRPr="00496D15" w:rsidRDefault="00BC377F" w:rsidP="00D41ECF">
            <w:pPr>
              <w:pStyle w:val="TAL"/>
              <w:rPr>
                <w:sz w:val="16"/>
              </w:rPr>
            </w:pPr>
            <w:r>
              <w:rPr>
                <w:sz w:val="16"/>
              </w:rPr>
              <w:t>revised</w:t>
            </w:r>
          </w:p>
        </w:tc>
        <w:tc>
          <w:tcPr>
            <w:tcW w:w="0" w:type="auto"/>
          </w:tcPr>
          <w:p w14:paraId="7F2F8B94" w14:textId="77777777" w:rsidR="00BC377F" w:rsidRPr="00496D15" w:rsidRDefault="00BC377F" w:rsidP="00D41ECF">
            <w:pPr>
              <w:pStyle w:val="TAL"/>
              <w:rPr>
                <w:sz w:val="16"/>
              </w:rPr>
            </w:pPr>
          </w:p>
        </w:tc>
        <w:tc>
          <w:tcPr>
            <w:tcW w:w="0" w:type="auto"/>
          </w:tcPr>
          <w:p w14:paraId="5E0A967D" w14:textId="77777777" w:rsidR="00BC377F" w:rsidRPr="00496D15" w:rsidRDefault="00BC377F" w:rsidP="00D41ECF">
            <w:pPr>
              <w:pStyle w:val="TAL"/>
              <w:rPr>
                <w:sz w:val="16"/>
              </w:rPr>
            </w:pPr>
            <w:r>
              <w:rPr>
                <w:sz w:val="16"/>
              </w:rPr>
              <w:t>R5-241642</w:t>
            </w:r>
          </w:p>
        </w:tc>
      </w:tr>
      <w:tr w:rsidR="00BC377F" w14:paraId="7D22EDB5" w14:textId="77777777" w:rsidTr="00D41ECF">
        <w:tc>
          <w:tcPr>
            <w:tcW w:w="0" w:type="auto"/>
          </w:tcPr>
          <w:p w14:paraId="38703C44" w14:textId="77777777" w:rsidR="00BC377F" w:rsidRPr="00496D15" w:rsidRDefault="00BC377F" w:rsidP="00D41ECF">
            <w:pPr>
              <w:pStyle w:val="TAL"/>
              <w:rPr>
                <w:sz w:val="16"/>
              </w:rPr>
            </w:pPr>
            <w:r>
              <w:rPr>
                <w:sz w:val="16"/>
              </w:rPr>
              <w:t>R5-240869</w:t>
            </w:r>
          </w:p>
        </w:tc>
        <w:tc>
          <w:tcPr>
            <w:tcW w:w="0" w:type="auto"/>
          </w:tcPr>
          <w:p w14:paraId="44C4C981" w14:textId="77777777" w:rsidR="00BC377F" w:rsidRPr="00496D15" w:rsidRDefault="00BC377F" w:rsidP="00D41ECF">
            <w:pPr>
              <w:pStyle w:val="TAL"/>
              <w:rPr>
                <w:sz w:val="16"/>
              </w:rPr>
            </w:pPr>
            <w:r>
              <w:rPr>
                <w:sz w:val="16"/>
              </w:rPr>
              <w:t>Revised WID on UE Conformance Test Aspects - Rel-17 IMS Data Channel</w:t>
            </w:r>
          </w:p>
        </w:tc>
        <w:tc>
          <w:tcPr>
            <w:tcW w:w="0" w:type="auto"/>
          </w:tcPr>
          <w:p w14:paraId="4C733AAC" w14:textId="77777777" w:rsidR="00BC377F" w:rsidRPr="00496D15" w:rsidRDefault="00BC377F" w:rsidP="00D41ECF">
            <w:pPr>
              <w:pStyle w:val="TAL"/>
              <w:rPr>
                <w:sz w:val="16"/>
              </w:rPr>
            </w:pPr>
            <w:r>
              <w:rPr>
                <w:sz w:val="16"/>
              </w:rPr>
              <w:t>Huawei</w:t>
            </w:r>
          </w:p>
        </w:tc>
        <w:tc>
          <w:tcPr>
            <w:tcW w:w="0" w:type="auto"/>
          </w:tcPr>
          <w:p w14:paraId="7B9EA608" w14:textId="77777777" w:rsidR="00BC377F" w:rsidRPr="00496D15" w:rsidRDefault="00BC377F" w:rsidP="00D41ECF">
            <w:pPr>
              <w:pStyle w:val="TAL"/>
              <w:rPr>
                <w:sz w:val="16"/>
              </w:rPr>
            </w:pPr>
            <w:r>
              <w:rPr>
                <w:sz w:val="16"/>
              </w:rPr>
              <w:t>revised</w:t>
            </w:r>
          </w:p>
        </w:tc>
        <w:tc>
          <w:tcPr>
            <w:tcW w:w="0" w:type="auto"/>
          </w:tcPr>
          <w:p w14:paraId="10548109" w14:textId="77777777" w:rsidR="00BC377F" w:rsidRPr="00496D15" w:rsidRDefault="00BC377F" w:rsidP="00D41ECF">
            <w:pPr>
              <w:pStyle w:val="TAL"/>
              <w:rPr>
                <w:sz w:val="16"/>
              </w:rPr>
            </w:pPr>
          </w:p>
        </w:tc>
        <w:tc>
          <w:tcPr>
            <w:tcW w:w="0" w:type="auto"/>
          </w:tcPr>
          <w:p w14:paraId="14E70120" w14:textId="77777777" w:rsidR="00BC377F" w:rsidRPr="00496D15" w:rsidRDefault="00BC377F" w:rsidP="00D41ECF">
            <w:pPr>
              <w:pStyle w:val="TAL"/>
              <w:rPr>
                <w:sz w:val="16"/>
              </w:rPr>
            </w:pPr>
            <w:r>
              <w:rPr>
                <w:sz w:val="16"/>
              </w:rPr>
              <w:t>R5-241662</w:t>
            </w:r>
          </w:p>
        </w:tc>
      </w:tr>
      <w:tr w:rsidR="00BC377F" w14:paraId="46824173" w14:textId="77777777" w:rsidTr="00D41ECF">
        <w:tc>
          <w:tcPr>
            <w:tcW w:w="0" w:type="auto"/>
          </w:tcPr>
          <w:p w14:paraId="400624BA" w14:textId="77777777" w:rsidR="00BC377F" w:rsidRPr="00496D15" w:rsidRDefault="00BC377F" w:rsidP="00D41ECF">
            <w:pPr>
              <w:pStyle w:val="TAL"/>
              <w:rPr>
                <w:sz w:val="16"/>
              </w:rPr>
            </w:pPr>
            <w:r>
              <w:rPr>
                <w:sz w:val="16"/>
              </w:rPr>
              <w:t>R5-240870</w:t>
            </w:r>
          </w:p>
        </w:tc>
        <w:tc>
          <w:tcPr>
            <w:tcW w:w="0" w:type="auto"/>
          </w:tcPr>
          <w:p w14:paraId="46BBC3AB" w14:textId="77777777" w:rsidR="00BC377F" w:rsidRPr="00496D15" w:rsidRDefault="00BC377F" w:rsidP="00D41ECF">
            <w:pPr>
              <w:pStyle w:val="TAL"/>
              <w:rPr>
                <w:sz w:val="16"/>
              </w:rPr>
            </w:pPr>
            <w:r>
              <w:rPr>
                <w:sz w:val="16"/>
              </w:rPr>
              <w:t>TS 38.523-1 Tracker status before RAN5-102</w:t>
            </w:r>
          </w:p>
        </w:tc>
        <w:tc>
          <w:tcPr>
            <w:tcW w:w="0" w:type="auto"/>
          </w:tcPr>
          <w:p w14:paraId="2C4E57A1" w14:textId="77777777" w:rsidR="00BC377F" w:rsidRPr="00496D15" w:rsidRDefault="00BC377F" w:rsidP="00D41ECF">
            <w:pPr>
              <w:pStyle w:val="TAL"/>
              <w:rPr>
                <w:sz w:val="16"/>
              </w:rPr>
            </w:pPr>
            <w:r>
              <w:rPr>
                <w:sz w:val="16"/>
              </w:rPr>
              <w:t>Huawei, Hisilicon</w:t>
            </w:r>
          </w:p>
        </w:tc>
        <w:tc>
          <w:tcPr>
            <w:tcW w:w="0" w:type="auto"/>
          </w:tcPr>
          <w:p w14:paraId="54849387" w14:textId="77777777" w:rsidR="00BC377F" w:rsidRPr="00496D15" w:rsidRDefault="00BC377F" w:rsidP="00D41ECF">
            <w:pPr>
              <w:pStyle w:val="TAL"/>
              <w:rPr>
                <w:sz w:val="16"/>
              </w:rPr>
            </w:pPr>
            <w:r>
              <w:rPr>
                <w:sz w:val="16"/>
              </w:rPr>
              <w:t>noted</w:t>
            </w:r>
          </w:p>
        </w:tc>
        <w:tc>
          <w:tcPr>
            <w:tcW w:w="0" w:type="auto"/>
          </w:tcPr>
          <w:p w14:paraId="7D1C8C4A" w14:textId="77777777" w:rsidR="00BC377F" w:rsidRPr="00496D15" w:rsidRDefault="00BC377F" w:rsidP="00D41ECF">
            <w:pPr>
              <w:pStyle w:val="TAL"/>
              <w:rPr>
                <w:sz w:val="16"/>
              </w:rPr>
            </w:pPr>
          </w:p>
        </w:tc>
        <w:tc>
          <w:tcPr>
            <w:tcW w:w="0" w:type="auto"/>
          </w:tcPr>
          <w:p w14:paraId="4B3EE273" w14:textId="77777777" w:rsidR="00BC377F" w:rsidRPr="00496D15" w:rsidRDefault="00BC377F" w:rsidP="00D41ECF">
            <w:pPr>
              <w:pStyle w:val="TAL"/>
              <w:rPr>
                <w:sz w:val="16"/>
              </w:rPr>
            </w:pPr>
          </w:p>
        </w:tc>
      </w:tr>
      <w:tr w:rsidR="00BC377F" w14:paraId="3B7B3B79" w14:textId="77777777" w:rsidTr="00D41ECF">
        <w:tc>
          <w:tcPr>
            <w:tcW w:w="0" w:type="auto"/>
          </w:tcPr>
          <w:p w14:paraId="0E15B34B" w14:textId="77777777" w:rsidR="00BC377F" w:rsidRPr="00496D15" w:rsidRDefault="00BC377F" w:rsidP="00D41ECF">
            <w:pPr>
              <w:pStyle w:val="TAL"/>
              <w:rPr>
                <w:sz w:val="16"/>
              </w:rPr>
            </w:pPr>
            <w:r>
              <w:rPr>
                <w:sz w:val="16"/>
              </w:rPr>
              <w:t>R5-240871</w:t>
            </w:r>
          </w:p>
        </w:tc>
        <w:tc>
          <w:tcPr>
            <w:tcW w:w="0" w:type="auto"/>
          </w:tcPr>
          <w:p w14:paraId="718C07E7" w14:textId="77777777" w:rsidR="00BC377F" w:rsidRPr="00496D15" w:rsidRDefault="00BC377F" w:rsidP="00D41ECF">
            <w:pPr>
              <w:pStyle w:val="TAL"/>
              <w:rPr>
                <w:sz w:val="16"/>
              </w:rPr>
            </w:pPr>
            <w:r>
              <w:rPr>
                <w:sz w:val="16"/>
              </w:rPr>
              <w:t>TS 36.523-1 Tracker status before RAN5-102</w:t>
            </w:r>
          </w:p>
        </w:tc>
        <w:tc>
          <w:tcPr>
            <w:tcW w:w="0" w:type="auto"/>
          </w:tcPr>
          <w:p w14:paraId="241829F2" w14:textId="77777777" w:rsidR="00BC377F" w:rsidRPr="00496D15" w:rsidRDefault="00BC377F" w:rsidP="00D41ECF">
            <w:pPr>
              <w:pStyle w:val="TAL"/>
              <w:rPr>
                <w:sz w:val="16"/>
              </w:rPr>
            </w:pPr>
            <w:r>
              <w:rPr>
                <w:sz w:val="16"/>
              </w:rPr>
              <w:t>Huawei, Hisilicon</w:t>
            </w:r>
          </w:p>
        </w:tc>
        <w:tc>
          <w:tcPr>
            <w:tcW w:w="0" w:type="auto"/>
          </w:tcPr>
          <w:p w14:paraId="4E0DFAA9" w14:textId="77777777" w:rsidR="00BC377F" w:rsidRPr="00496D15" w:rsidRDefault="00BC377F" w:rsidP="00D41ECF">
            <w:pPr>
              <w:pStyle w:val="TAL"/>
              <w:rPr>
                <w:sz w:val="16"/>
              </w:rPr>
            </w:pPr>
            <w:r>
              <w:rPr>
                <w:sz w:val="16"/>
              </w:rPr>
              <w:t>noted</w:t>
            </w:r>
          </w:p>
        </w:tc>
        <w:tc>
          <w:tcPr>
            <w:tcW w:w="0" w:type="auto"/>
          </w:tcPr>
          <w:p w14:paraId="095605C2" w14:textId="77777777" w:rsidR="00BC377F" w:rsidRPr="00496D15" w:rsidRDefault="00BC377F" w:rsidP="00D41ECF">
            <w:pPr>
              <w:pStyle w:val="TAL"/>
              <w:rPr>
                <w:sz w:val="16"/>
              </w:rPr>
            </w:pPr>
          </w:p>
        </w:tc>
        <w:tc>
          <w:tcPr>
            <w:tcW w:w="0" w:type="auto"/>
          </w:tcPr>
          <w:p w14:paraId="44278738" w14:textId="77777777" w:rsidR="00BC377F" w:rsidRPr="00496D15" w:rsidRDefault="00BC377F" w:rsidP="00D41ECF">
            <w:pPr>
              <w:pStyle w:val="TAL"/>
              <w:rPr>
                <w:sz w:val="16"/>
              </w:rPr>
            </w:pPr>
          </w:p>
        </w:tc>
      </w:tr>
      <w:tr w:rsidR="00BC377F" w14:paraId="23D06B40" w14:textId="77777777" w:rsidTr="00D41ECF">
        <w:tc>
          <w:tcPr>
            <w:tcW w:w="0" w:type="auto"/>
          </w:tcPr>
          <w:p w14:paraId="01A5596B" w14:textId="77777777" w:rsidR="00BC377F" w:rsidRPr="00496D15" w:rsidRDefault="00BC377F" w:rsidP="00D41ECF">
            <w:pPr>
              <w:pStyle w:val="TAL"/>
              <w:rPr>
                <w:sz w:val="16"/>
              </w:rPr>
            </w:pPr>
            <w:r>
              <w:rPr>
                <w:sz w:val="16"/>
              </w:rPr>
              <w:t>R5-240872</w:t>
            </w:r>
          </w:p>
        </w:tc>
        <w:tc>
          <w:tcPr>
            <w:tcW w:w="0" w:type="auto"/>
          </w:tcPr>
          <w:p w14:paraId="3F6403C9" w14:textId="77777777" w:rsidR="00BC377F" w:rsidRPr="00496D15" w:rsidRDefault="00BC377F" w:rsidP="00D41ECF">
            <w:pPr>
              <w:pStyle w:val="TAL"/>
              <w:rPr>
                <w:sz w:val="16"/>
              </w:rPr>
            </w:pPr>
            <w:r>
              <w:rPr>
                <w:sz w:val="16"/>
              </w:rPr>
              <w:t>TS 38.523-1 Tracker status after RAN5-102</w:t>
            </w:r>
          </w:p>
        </w:tc>
        <w:tc>
          <w:tcPr>
            <w:tcW w:w="0" w:type="auto"/>
          </w:tcPr>
          <w:p w14:paraId="7AF20C69" w14:textId="77777777" w:rsidR="00BC377F" w:rsidRPr="00496D15" w:rsidRDefault="00BC377F" w:rsidP="00D41ECF">
            <w:pPr>
              <w:pStyle w:val="TAL"/>
              <w:rPr>
                <w:sz w:val="16"/>
              </w:rPr>
            </w:pPr>
            <w:r>
              <w:rPr>
                <w:sz w:val="16"/>
              </w:rPr>
              <w:t>Huawei, Hisilicon</w:t>
            </w:r>
          </w:p>
        </w:tc>
        <w:tc>
          <w:tcPr>
            <w:tcW w:w="0" w:type="auto"/>
          </w:tcPr>
          <w:p w14:paraId="32D30E02" w14:textId="77777777" w:rsidR="00BC377F" w:rsidRPr="00496D15" w:rsidRDefault="00BC377F" w:rsidP="00D41ECF">
            <w:pPr>
              <w:pStyle w:val="TAL"/>
              <w:rPr>
                <w:sz w:val="16"/>
              </w:rPr>
            </w:pPr>
            <w:r>
              <w:rPr>
                <w:sz w:val="16"/>
              </w:rPr>
              <w:t>reserved</w:t>
            </w:r>
          </w:p>
        </w:tc>
        <w:tc>
          <w:tcPr>
            <w:tcW w:w="0" w:type="auto"/>
          </w:tcPr>
          <w:p w14:paraId="65CD31EC" w14:textId="77777777" w:rsidR="00BC377F" w:rsidRPr="00496D15" w:rsidRDefault="00BC377F" w:rsidP="00D41ECF">
            <w:pPr>
              <w:pStyle w:val="TAL"/>
              <w:rPr>
                <w:sz w:val="16"/>
              </w:rPr>
            </w:pPr>
          </w:p>
        </w:tc>
        <w:tc>
          <w:tcPr>
            <w:tcW w:w="0" w:type="auto"/>
          </w:tcPr>
          <w:p w14:paraId="0C012AB7" w14:textId="77777777" w:rsidR="00BC377F" w:rsidRPr="00496D15" w:rsidRDefault="00BC377F" w:rsidP="00D41ECF">
            <w:pPr>
              <w:pStyle w:val="TAL"/>
              <w:rPr>
                <w:sz w:val="16"/>
              </w:rPr>
            </w:pPr>
          </w:p>
        </w:tc>
      </w:tr>
      <w:tr w:rsidR="00BC377F" w14:paraId="2B5A93F8" w14:textId="77777777" w:rsidTr="00D41ECF">
        <w:tc>
          <w:tcPr>
            <w:tcW w:w="0" w:type="auto"/>
          </w:tcPr>
          <w:p w14:paraId="0DAF35A5" w14:textId="77777777" w:rsidR="00BC377F" w:rsidRPr="00496D15" w:rsidRDefault="00BC377F" w:rsidP="00D41ECF">
            <w:pPr>
              <w:pStyle w:val="TAL"/>
              <w:rPr>
                <w:sz w:val="16"/>
              </w:rPr>
            </w:pPr>
            <w:r>
              <w:rPr>
                <w:sz w:val="16"/>
              </w:rPr>
              <w:t>R5-240873</w:t>
            </w:r>
          </w:p>
        </w:tc>
        <w:tc>
          <w:tcPr>
            <w:tcW w:w="0" w:type="auto"/>
          </w:tcPr>
          <w:p w14:paraId="15A9A1AF" w14:textId="77777777" w:rsidR="00BC377F" w:rsidRPr="00496D15" w:rsidRDefault="00BC377F" w:rsidP="00D41ECF">
            <w:pPr>
              <w:pStyle w:val="TAL"/>
              <w:rPr>
                <w:sz w:val="16"/>
              </w:rPr>
            </w:pPr>
            <w:r>
              <w:rPr>
                <w:sz w:val="16"/>
              </w:rPr>
              <w:t>TS 36.523-1 Tracker status after RAN5-102</w:t>
            </w:r>
          </w:p>
        </w:tc>
        <w:tc>
          <w:tcPr>
            <w:tcW w:w="0" w:type="auto"/>
          </w:tcPr>
          <w:p w14:paraId="27AC6688" w14:textId="77777777" w:rsidR="00BC377F" w:rsidRPr="00496D15" w:rsidRDefault="00BC377F" w:rsidP="00D41ECF">
            <w:pPr>
              <w:pStyle w:val="TAL"/>
              <w:rPr>
                <w:sz w:val="16"/>
              </w:rPr>
            </w:pPr>
            <w:r>
              <w:rPr>
                <w:sz w:val="16"/>
              </w:rPr>
              <w:t>Huawei, Hisilicon</w:t>
            </w:r>
          </w:p>
        </w:tc>
        <w:tc>
          <w:tcPr>
            <w:tcW w:w="0" w:type="auto"/>
          </w:tcPr>
          <w:p w14:paraId="1BE62C7A" w14:textId="77777777" w:rsidR="00BC377F" w:rsidRPr="00496D15" w:rsidRDefault="00BC377F" w:rsidP="00D41ECF">
            <w:pPr>
              <w:pStyle w:val="TAL"/>
              <w:rPr>
                <w:sz w:val="16"/>
              </w:rPr>
            </w:pPr>
            <w:r>
              <w:rPr>
                <w:sz w:val="16"/>
              </w:rPr>
              <w:t>reserved</w:t>
            </w:r>
          </w:p>
        </w:tc>
        <w:tc>
          <w:tcPr>
            <w:tcW w:w="0" w:type="auto"/>
          </w:tcPr>
          <w:p w14:paraId="6844F938" w14:textId="77777777" w:rsidR="00BC377F" w:rsidRPr="00496D15" w:rsidRDefault="00BC377F" w:rsidP="00D41ECF">
            <w:pPr>
              <w:pStyle w:val="TAL"/>
              <w:rPr>
                <w:sz w:val="16"/>
              </w:rPr>
            </w:pPr>
          </w:p>
        </w:tc>
        <w:tc>
          <w:tcPr>
            <w:tcW w:w="0" w:type="auto"/>
          </w:tcPr>
          <w:p w14:paraId="3919BC53" w14:textId="77777777" w:rsidR="00BC377F" w:rsidRPr="00496D15" w:rsidRDefault="00BC377F" w:rsidP="00D41ECF">
            <w:pPr>
              <w:pStyle w:val="TAL"/>
              <w:rPr>
                <w:sz w:val="16"/>
              </w:rPr>
            </w:pPr>
          </w:p>
        </w:tc>
      </w:tr>
      <w:tr w:rsidR="00BC377F" w14:paraId="224CF086" w14:textId="77777777" w:rsidTr="00D41ECF">
        <w:tc>
          <w:tcPr>
            <w:tcW w:w="0" w:type="auto"/>
          </w:tcPr>
          <w:p w14:paraId="4CEB6670" w14:textId="77777777" w:rsidR="00BC377F" w:rsidRPr="00496D15" w:rsidRDefault="00BC377F" w:rsidP="00D41ECF">
            <w:pPr>
              <w:pStyle w:val="TAL"/>
              <w:rPr>
                <w:sz w:val="16"/>
              </w:rPr>
            </w:pPr>
            <w:r>
              <w:rPr>
                <w:sz w:val="16"/>
              </w:rPr>
              <w:t>R5-240874</w:t>
            </w:r>
          </w:p>
        </w:tc>
        <w:tc>
          <w:tcPr>
            <w:tcW w:w="0" w:type="auto"/>
          </w:tcPr>
          <w:p w14:paraId="7DC5AC41" w14:textId="77777777" w:rsidR="00BC377F" w:rsidRPr="00496D15" w:rsidRDefault="00BC377F" w:rsidP="00D41ECF">
            <w:pPr>
              <w:pStyle w:val="TAL"/>
              <w:rPr>
                <w:sz w:val="16"/>
              </w:rPr>
            </w:pPr>
            <w:r>
              <w:rPr>
                <w:sz w:val="16"/>
              </w:rPr>
              <w:t>SR of UE Conformance - IMS Data Channel test after RAN5 102</w:t>
            </w:r>
          </w:p>
        </w:tc>
        <w:tc>
          <w:tcPr>
            <w:tcW w:w="0" w:type="auto"/>
          </w:tcPr>
          <w:p w14:paraId="236E2417" w14:textId="77777777" w:rsidR="00BC377F" w:rsidRPr="00496D15" w:rsidRDefault="00BC377F" w:rsidP="00D41ECF">
            <w:pPr>
              <w:pStyle w:val="TAL"/>
              <w:rPr>
                <w:sz w:val="16"/>
              </w:rPr>
            </w:pPr>
            <w:r>
              <w:rPr>
                <w:sz w:val="16"/>
              </w:rPr>
              <w:t>Huawei</w:t>
            </w:r>
          </w:p>
        </w:tc>
        <w:tc>
          <w:tcPr>
            <w:tcW w:w="0" w:type="auto"/>
          </w:tcPr>
          <w:p w14:paraId="536B3E2D" w14:textId="77777777" w:rsidR="00BC377F" w:rsidRPr="00496D15" w:rsidRDefault="00BC377F" w:rsidP="00D41ECF">
            <w:pPr>
              <w:pStyle w:val="TAL"/>
              <w:rPr>
                <w:sz w:val="16"/>
              </w:rPr>
            </w:pPr>
            <w:r>
              <w:rPr>
                <w:sz w:val="16"/>
              </w:rPr>
              <w:t>noted</w:t>
            </w:r>
          </w:p>
        </w:tc>
        <w:tc>
          <w:tcPr>
            <w:tcW w:w="0" w:type="auto"/>
          </w:tcPr>
          <w:p w14:paraId="543D2A8D" w14:textId="77777777" w:rsidR="00BC377F" w:rsidRPr="00496D15" w:rsidRDefault="00BC377F" w:rsidP="00D41ECF">
            <w:pPr>
              <w:pStyle w:val="TAL"/>
              <w:rPr>
                <w:sz w:val="16"/>
              </w:rPr>
            </w:pPr>
          </w:p>
        </w:tc>
        <w:tc>
          <w:tcPr>
            <w:tcW w:w="0" w:type="auto"/>
          </w:tcPr>
          <w:p w14:paraId="499633C5" w14:textId="77777777" w:rsidR="00BC377F" w:rsidRPr="00496D15" w:rsidRDefault="00BC377F" w:rsidP="00D41ECF">
            <w:pPr>
              <w:pStyle w:val="TAL"/>
              <w:rPr>
                <w:sz w:val="16"/>
              </w:rPr>
            </w:pPr>
          </w:p>
        </w:tc>
      </w:tr>
      <w:tr w:rsidR="00BC377F" w14:paraId="569D5C8E" w14:textId="77777777" w:rsidTr="00D41ECF">
        <w:tc>
          <w:tcPr>
            <w:tcW w:w="0" w:type="auto"/>
          </w:tcPr>
          <w:p w14:paraId="7CB403FE" w14:textId="77777777" w:rsidR="00BC377F" w:rsidRPr="00496D15" w:rsidRDefault="00BC377F" w:rsidP="00D41ECF">
            <w:pPr>
              <w:pStyle w:val="TAL"/>
              <w:rPr>
                <w:sz w:val="16"/>
              </w:rPr>
            </w:pPr>
            <w:r>
              <w:rPr>
                <w:sz w:val="16"/>
              </w:rPr>
              <w:t>R5-240875</w:t>
            </w:r>
          </w:p>
        </w:tc>
        <w:tc>
          <w:tcPr>
            <w:tcW w:w="0" w:type="auto"/>
          </w:tcPr>
          <w:p w14:paraId="210A13C6" w14:textId="77777777" w:rsidR="00BC377F" w:rsidRPr="00496D15" w:rsidRDefault="00BC377F" w:rsidP="00D41ECF">
            <w:pPr>
              <w:pStyle w:val="TAL"/>
              <w:rPr>
                <w:sz w:val="16"/>
              </w:rPr>
            </w:pPr>
            <w:r>
              <w:rPr>
                <w:sz w:val="16"/>
              </w:rPr>
              <w:t>WP of UE Conformance - IMS Data Channel test after RAN5 102</w:t>
            </w:r>
          </w:p>
        </w:tc>
        <w:tc>
          <w:tcPr>
            <w:tcW w:w="0" w:type="auto"/>
          </w:tcPr>
          <w:p w14:paraId="1AA54702" w14:textId="77777777" w:rsidR="00BC377F" w:rsidRPr="00496D15" w:rsidRDefault="00BC377F" w:rsidP="00D41ECF">
            <w:pPr>
              <w:pStyle w:val="TAL"/>
              <w:rPr>
                <w:sz w:val="16"/>
              </w:rPr>
            </w:pPr>
            <w:r>
              <w:rPr>
                <w:sz w:val="16"/>
              </w:rPr>
              <w:t>Huawei</w:t>
            </w:r>
          </w:p>
        </w:tc>
        <w:tc>
          <w:tcPr>
            <w:tcW w:w="0" w:type="auto"/>
          </w:tcPr>
          <w:p w14:paraId="51A1D46B" w14:textId="77777777" w:rsidR="00BC377F" w:rsidRPr="00496D15" w:rsidRDefault="00BC377F" w:rsidP="00D41ECF">
            <w:pPr>
              <w:pStyle w:val="TAL"/>
              <w:rPr>
                <w:sz w:val="16"/>
              </w:rPr>
            </w:pPr>
            <w:r>
              <w:rPr>
                <w:sz w:val="16"/>
              </w:rPr>
              <w:t>noted</w:t>
            </w:r>
          </w:p>
        </w:tc>
        <w:tc>
          <w:tcPr>
            <w:tcW w:w="0" w:type="auto"/>
          </w:tcPr>
          <w:p w14:paraId="485EEBA8" w14:textId="77777777" w:rsidR="00BC377F" w:rsidRPr="00496D15" w:rsidRDefault="00BC377F" w:rsidP="00D41ECF">
            <w:pPr>
              <w:pStyle w:val="TAL"/>
              <w:rPr>
                <w:sz w:val="16"/>
              </w:rPr>
            </w:pPr>
          </w:p>
        </w:tc>
        <w:tc>
          <w:tcPr>
            <w:tcW w:w="0" w:type="auto"/>
          </w:tcPr>
          <w:p w14:paraId="7C835D40" w14:textId="77777777" w:rsidR="00BC377F" w:rsidRPr="00496D15" w:rsidRDefault="00BC377F" w:rsidP="00D41ECF">
            <w:pPr>
              <w:pStyle w:val="TAL"/>
              <w:rPr>
                <w:sz w:val="16"/>
              </w:rPr>
            </w:pPr>
          </w:p>
        </w:tc>
      </w:tr>
      <w:tr w:rsidR="00BC377F" w14:paraId="1CC711B0" w14:textId="77777777" w:rsidTr="00D41ECF">
        <w:tc>
          <w:tcPr>
            <w:tcW w:w="0" w:type="auto"/>
          </w:tcPr>
          <w:p w14:paraId="6DF49A9C" w14:textId="77777777" w:rsidR="00BC377F" w:rsidRPr="00496D15" w:rsidRDefault="00BC377F" w:rsidP="00D41ECF">
            <w:pPr>
              <w:pStyle w:val="TAL"/>
              <w:rPr>
                <w:sz w:val="16"/>
              </w:rPr>
            </w:pPr>
            <w:r>
              <w:rPr>
                <w:sz w:val="16"/>
              </w:rPr>
              <w:t>R5-240876</w:t>
            </w:r>
          </w:p>
        </w:tc>
        <w:tc>
          <w:tcPr>
            <w:tcW w:w="0" w:type="auto"/>
          </w:tcPr>
          <w:p w14:paraId="5BDC4982" w14:textId="77777777" w:rsidR="00BC377F" w:rsidRPr="00496D15" w:rsidRDefault="00BC377F" w:rsidP="00D41ECF">
            <w:pPr>
              <w:pStyle w:val="TAL"/>
              <w:rPr>
                <w:sz w:val="16"/>
              </w:rPr>
            </w:pPr>
            <w:r>
              <w:rPr>
                <w:sz w:val="16"/>
              </w:rPr>
              <w:t>Update CA bandwidth classes table</w:t>
            </w:r>
          </w:p>
        </w:tc>
        <w:tc>
          <w:tcPr>
            <w:tcW w:w="0" w:type="auto"/>
          </w:tcPr>
          <w:p w14:paraId="2CFCDD5D" w14:textId="77777777" w:rsidR="00BC377F" w:rsidRPr="00496D15" w:rsidRDefault="00BC377F" w:rsidP="00D41ECF">
            <w:pPr>
              <w:pStyle w:val="TAL"/>
              <w:rPr>
                <w:sz w:val="16"/>
              </w:rPr>
            </w:pPr>
            <w:r>
              <w:rPr>
                <w:sz w:val="16"/>
              </w:rPr>
              <w:t>Verizon</w:t>
            </w:r>
          </w:p>
        </w:tc>
        <w:tc>
          <w:tcPr>
            <w:tcW w:w="0" w:type="auto"/>
          </w:tcPr>
          <w:p w14:paraId="7BC50A27" w14:textId="77777777" w:rsidR="00BC377F" w:rsidRPr="00496D15" w:rsidRDefault="00BC377F" w:rsidP="00D41ECF">
            <w:pPr>
              <w:pStyle w:val="TAL"/>
              <w:rPr>
                <w:sz w:val="16"/>
              </w:rPr>
            </w:pPr>
            <w:r>
              <w:rPr>
                <w:sz w:val="16"/>
              </w:rPr>
              <w:t>withdrawn</w:t>
            </w:r>
          </w:p>
        </w:tc>
        <w:tc>
          <w:tcPr>
            <w:tcW w:w="0" w:type="auto"/>
          </w:tcPr>
          <w:p w14:paraId="51238469" w14:textId="77777777" w:rsidR="00BC377F" w:rsidRPr="00496D15" w:rsidRDefault="00BC377F" w:rsidP="00D41ECF">
            <w:pPr>
              <w:pStyle w:val="TAL"/>
              <w:rPr>
                <w:sz w:val="16"/>
              </w:rPr>
            </w:pPr>
          </w:p>
        </w:tc>
        <w:tc>
          <w:tcPr>
            <w:tcW w:w="0" w:type="auto"/>
          </w:tcPr>
          <w:p w14:paraId="5A9B8EED" w14:textId="77777777" w:rsidR="00BC377F" w:rsidRPr="00496D15" w:rsidRDefault="00BC377F" w:rsidP="00D41ECF">
            <w:pPr>
              <w:pStyle w:val="TAL"/>
              <w:rPr>
                <w:sz w:val="16"/>
              </w:rPr>
            </w:pPr>
          </w:p>
        </w:tc>
      </w:tr>
      <w:tr w:rsidR="00BC377F" w14:paraId="6AD86A90" w14:textId="77777777" w:rsidTr="00D41ECF">
        <w:tc>
          <w:tcPr>
            <w:tcW w:w="0" w:type="auto"/>
          </w:tcPr>
          <w:p w14:paraId="1BFE3C85" w14:textId="77777777" w:rsidR="00BC377F" w:rsidRPr="00496D15" w:rsidRDefault="00BC377F" w:rsidP="00D41ECF">
            <w:pPr>
              <w:pStyle w:val="TAL"/>
              <w:rPr>
                <w:sz w:val="16"/>
              </w:rPr>
            </w:pPr>
            <w:r>
              <w:rPr>
                <w:sz w:val="16"/>
              </w:rPr>
              <w:t>R5-240877</w:t>
            </w:r>
          </w:p>
        </w:tc>
        <w:tc>
          <w:tcPr>
            <w:tcW w:w="0" w:type="auto"/>
          </w:tcPr>
          <w:p w14:paraId="03647AE9" w14:textId="77777777" w:rsidR="00BC377F" w:rsidRPr="00496D15" w:rsidRDefault="00BC377F" w:rsidP="00D41ECF">
            <w:pPr>
              <w:pStyle w:val="TAL"/>
              <w:rPr>
                <w:sz w:val="16"/>
              </w:rPr>
            </w:pPr>
            <w:r>
              <w:rPr>
                <w:sz w:val="16"/>
              </w:rPr>
              <w:t>Update on test case 7.5.1 to add FR2 testing direction</w:t>
            </w:r>
          </w:p>
        </w:tc>
        <w:tc>
          <w:tcPr>
            <w:tcW w:w="0" w:type="auto"/>
          </w:tcPr>
          <w:p w14:paraId="40CBDFC9" w14:textId="77777777" w:rsidR="00BC377F" w:rsidRPr="00496D15" w:rsidRDefault="00BC377F" w:rsidP="00D41ECF">
            <w:pPr>
              <w:pStyle w:val="TAL"/>
              <w:rPr>
                <w:sz w:val="16"/>
              </w:rPr>
            </w:pPr>
            <w:r>
              <w:rPr>
                <w:sz w:val="16"/>
              </w:rPr>
              <w:t>Keysight Technologies</w:t>
            </w:r>
          </w:p>
        </w:tc>
        <w:tc>
          <w:tcPr>
            <w:tcW w:w="0" w:type="auto"/>
          </w:tcPr>
          <w:p w14:paraId="68550320" w14:textId="77777777" w:rsidR="00BC377F" w:rsidRPr="00496D15" w:rsidRDefault="00BC377F" w:rsidP="00D41ECF">
            <w:pPr>
              <w:pStyle w:val="TAL"/>
              <w:rPr>
                <w:sz w:val="16"/>
              </w:rPr>
            </w:pPr>
            <w:r>
              <w:rPr>
                <w:sz w:val="16"/>
              </w:rPr>
              <w:t>agreed</w:t>
            </w:r>
          </w:p>
        </w:tc>
        <w:tc>
          <w:tcPr>
            <w:tcW w:w="0" w:type="auto"/>
          </w:tcPr>
          <w:p w14:paraId="2065CC0D" w14:textId="77777777" w:rsidR="00BC377F" w:rsidRPr="00496D15" w:rsidRDefault="00BC377F" w:rsidP="00D41ECF">
            <w:pPr>
              <w:pStyle w:val="TAL"/>
              <w:rPr>
                <w:sz w:val="16"/>
              </w:rPr>
            </w:pPr>
          </w:p>
        </w:tc>
        <w:tc>
          <w:tcPr>
            <w:tcW w:w="0" w:type="auto"/>
          </w:tcPr>
          <w:p w14:paraId="7C51D800" w14:textId="77777777" w:rsidR="00BC377F" w:rsidRPr="00496D15" w:rsidRDefault="00BC377F" w:rsidP="00D41ECF">
            <w:pPr>
              <w:pStyle w:val="TAL"/>
              <w:rPr>
                <w:sz w:val="16"/>
              </w:rPr>
            </w:pPr>
          </w:p>
        </w:tc>
      </w:tr>
      <w:tr w:rsidR="00BC377F" w14:paraId="3F2028BA" w14:textId="77777777" w:rsidTr="00D41ECF">
        <w:tc>
          <w:tcPr>
            <w:tcW w:w="0" w:type="auto"/>
          </w:tcPr>
          <w:p w14:paraId="0B7D0C2E" w14:textId="77777777" w:rsidR="00BC377F" w:rsidRPr="00496D15" w:rsidRDefault="00BC377F" w:rsidP="00D41ECF">
            <w:pPr>
              <w:pStyle w:val="TAL"/>
              <w:rPr>
                <w:sz w:val="16"/>
              </w:rPr>
            </w:pPr>
            <w:r>
              <w:rPr>
                <w:sz w:val="16"/>
              </w:rPr>
              <w:t>R5-240878</w:t>
            </w:r>
          </w:p>
        </w:tc>
        <w:tc>
          <w:tcPr>
            <w:tcW w:w="0" w:type="auto"/>
          </w:tcPr>
          <w:p w14:paraId="5748E98C" w14:textId="77777777" w:rsidR="00BC377F" w:rsidRPr="00496D15" w:rsidRDefault="00BC377F" w:rsidP="00D41ECF">
            <w:pPr>
              <w:pStyle w:val="TAL"/>
              <w:rPr>
                <w:sz w:val="16"/>
              </w:rPr>
            </w:pPr>
            <w:r>
              <w:rPr>
                <w:sz w:val="16"/>
              </w:rPr>
              <w:t>Update NR inter-band CA configurations FR1 four bands table</w:t>
            </w:r>
          </w:p>
        </w:tc>
        <w:tc>
          <w:tcPr>
            <w:tcW w:w="0" w:type="auto"/>
          </w:tcPr>
          <w:p w14:paraId="2334797A" w14:textId="77777777" w:rsidR="00BC377F" w:rsidRPr="00496D15" w:rsidRDefault="00BC377F" w:rsidP="00D41ECF">
            <w:pPr>
              <w:pStyle w:val="TAL"/>
              <w:rPr>
                <w:sz w:val="16"/>
              </w:rPr>
            </w:pPr>
            <w:r>
              <w:rPr>
                <w:sz w:val="16"/>
              </w:rPr>
              <w:t>Verizon Spain</w:t>
            </w:r>
          </w:p>
        </w:tc>
        <w:tc>
          <w:tcPr>
            <w:tcW w:w="0" w:type="auto"/>
          </w:tcPr>
          <w:p w14:paraId="2F24FA17" w14:textId="77777777" w:rsidR="00BC377F" w:rsidRPr="00496D15" w:rsidRDefault="00BC377F" w:rsidP="00D41ECF">
            <w:pPr>
              <w:pStyle w:val="TAL"/>
              <w:rPr>
                <w:sz w:val="16"/>
              </w:rPr>
            </w:pPr>
            <w:r>
              <w:rPr>
                <w:sz w:val="16"/>
              </w:rPr>
              <w:t>agreed</w:t>
            </w:r>
          </w:p>
        </w:tc>
        <w:tc>
          <w:tcPr>
            <w:tcW w:w="0" w:type="auto"/>
          </w:tcPr>
          <w:p w14:paraId="389B03BF" w14:textId="77777777" w:rsidR="00BC377F" w:rsidRPr="00496D15" w:rsidRDefault="00BC377F" w:rsidP="00D41ECF">
            <w:pPr>
              <w:pStyle w:val="TAL"/>
              <w:rPr>
                <w:sz w:val="16"/>
              </w:rPr>
            </w:pPr>
          </w:p>
        </w:tc>
        <w:tc>
          <w:tcPr>
            <w:tcW w:w="0" w:type="auto"/>
          </w:tcPr>
          <w:p w14:paraId="2DEB837D" w14:textId="77777777" w:rsidR="00BC377F" w:rsidRPr="00496D15" w:rsidRDefault="00BC377F" w:rsidP="00D41ECF">
            <w:pPr>
              <w:pStyle w:val="TAL"/>
              <w:rPr>
                <w:sz w:val="16"/>
              </w:rPr>
            </w:pPr>
          </w:p>
        </w:tc>
      </w:tr>
      <w:tr w:rsidR="00BC377F" w14:paraId="0D5ACF6C" w14:textId="77777777" w:rsidTr="00D41ECF">
        <w:tc>
          <w:tcPr>
            <w:tcW w:w="0" w:type="auto"/>
          </w:tcPr>
          <w:p w14:paraId="4FC74B00" w14:textId="77777777" w:rsidR="00BC377F" w:rsidRPr="00496D15" w:rsidRDefault="00BC377F" w:rsidP="00D41ECF">
            <w:pPr>
              <w:pStyle w:val="TAL"/>
              <w:rPr>
                <w:sz w:val="16"/>
              </w:rPr>
            </w:pPr>
            <w:r>
              <w:rPr>
                <w:sz w:val="16"/>
              </w:rPr>
              <w:t>R5-240879</w:t>
            </w:r>
          </w:p>
        </w:tc>
        <w:tc>
          <w:tcPr>
            <w:tcW w:w="0" w:type="auto"/>
          </w:tcPr>
          <w:p w14:paraId="2B951A44" w14:textId="77777777" w:rsidR="00BC377F" w:rsidRPr="00496D15" w:rsidRDefault="00BC377F" w:rsidP="00D41ECF">
            <w:pPr>
              <w:pStyle w:val="TAL"/>
              <w:rPr>
                <w:sz w:val="16"/>
              </w:rPr>
            </w:pPr>
            <w:r>
              <w:rPr>
                <w:sz w:val="16"/>
              </w:rPr>
              <w:t>Addition of general spurious emissions test for EN-DC combos DC_2A_n66A and DC_30A_n66A</w:t>
            </w:r>
          </w:p>
        </w:tc>
        <w:tc>
          <w:tcPr>
            <w:tcW w:w="0" w:type="auto"/>
          </w:tcPr>
          <w:p w14:paraId="121D5F53" w14:textId="77777777" w:rsidR="00BC377F" w:rsidRPr="00496D15" w:rsidRDefault="00BC377F" w:rsidP="00D41ECF">
            <w:pPr>
              <w:pStyle w:val="TAL"/>
              <w:rPr>
                <w:sz w:val="16"/>
              </w:rPr>
            </w:pPr>
            <w:r>
              <w:rPr>
                <w:sz w:val="16"/>
              </w:rPr>
              <w:t>WE Certification, AT&amp;T</w:t>
            </w:r>
          </w:p>
        </w:tc>
        <w:tc>
          <w:tcPr>
            <w:tcW w:w="0" w:type="auto"/>
          </w:tcPr>
          <w:p w14:paraId="0BDEA49C" w14:textId="77777777" w:rsidR="00BC377F" w:rsidRPr="00496D15" w:rsidRDefault="00BC377F" w:rsidP="00D41ECF">
            <w:pPr>
              <w:pStyle w:val="TAL"/>
              <w:rPr>
                <w:sz w:val="16"/>
              </w:rPr>
            </w:pPr>
            <w:r>
              <w:rPr>
                <w:sz w:val="16"/>
              </w:rPr>
              <w:t>agreed</w:t>
            </w:r>
          </w:p>
        </w:tc>
        <w:tc>
          <w:tcPr>
            <w:tcW w:w="0" w:type="auto"/>
          </w:tcPr>
          <w:p w14:paraId="775DA3A6" w14:textId="77777777" w:rsidR="00BC377F" w:rsidRPr="00496D15" w:rsidRDefault="00BC377F" w:rsidP="00D41ECF">
            <w:pPr>
              <w:pStyle w:val="TAL"/>
              <w:rPr>
                <w:sz w:val="16"/>
              </w:rPr>
            </w:pPr>
          </w:p>
        </w:tc>
        <w:tc>
          <w:tcPr>
            <w:tcW w:w="0" w:type="auto"/>
          </w:tcPr>
          <w:p w14:paraId="5E5C133C" w14:textId="77777777" w:rsidR="00BC377F" w:rsidRPr="00496D15" w:rsidRDefault="00BC377F" w:rsidP="00D41ECF">
            <w:pPr>
              <w:pStyle w:val="TAL"/>
              <w:rPr>
                <w:sz w:val="16"/>
              </w:rPr>
            </w:pPr>
          </w:p>
        </w:tc>
      </w:tr>
      <w:tr w:rsidR="00BC377F" w14:paraId="140E43ED" w14:textId="77777777" w:rsidTr="00D41ECF">
        <w:tc>
          <w:tcPr>
            <w:tcW w:w="0" w:type="auto"/>
          </w:tcPr>
          <w:p w14:paraId="6FD427EA" w14:textId="77777777" w:rsidR="00BC377F" w:rsidRPr="00496D15" w:rsidRDefault="00BC377F" w:rsidP="00D41ECF">
            <w:pPr>
              <w:pStyle w:val="TAL"/>
              <w:rPr>
                <w:sz w:val="16"/>
              </w:rPr>
            </w:pPr>
            <w:r>
              <w:rPr>
                <w:sz w:val="16"/>
              </w:rPr>
              <w:t>R5-240880</w:t>
            </w:r>
          </w:p>
        </w:tc>
        <w:tc>
          <w:tcPr>
            <w:tcW w:w="0" w:type="auto"/>
          </w:tcPr>
          <w:p w14:paraId="390C395D" w14:textId="77777777" w:rsidR="00BC377F" w:rsidRPr="00496D15" w:rsidRDefault="00BC377F" w:rsidP="00D41ECF">
            <w:pPr>
              <w:pStyle w:val="TAL"/>
              <w:rPr>
                <w:sz w:val="16"/>
              </w:rPr>
            </w:pPr>
            <w:r>
              <w:rPr>
                <w:sz w:val="16"/>
              </w:rPr>
              <w:t>Update reference sensitivity requirement for 4DL CA table</w:t>
            </w:r>
          </w:p>
        </w:tc>
        <w:tc>
          <w:tcPr>
            <w:tcW w:w="0" w:type="auto"/>
          </w:tcPr>
          <w:p w14:paraId="25017A48" w14:textId="77777777" w:rsidR="00BC377F" w:rsidRPr="00496D15" w:rsidRDefault="00BC377F" w:rsidP="00D41ECF">
            <w:pPr>
              <w:pStyle w:val="TAL"/>
              <w:rPr>
                <w:sz w:val="16"/>
              </w:rPr>
            </w:pPr>
            <w:r>
              <w:rPr>
                <w:sz w:val="16"/>
              </w:rPr>
              <w:t>Verizon</w:t>
            </w:r>
          </w:p>
        </w:tc>
        <w:tc>
          <w:tcPr>
            <w:tcW w:w="0" w:type="auto"/>
          </w:tcPr>
          <w:p w14:paraId="44BCD94C" w14:textId="77777777" w:rsidR="00BC377F" w:rsidRPr="00496D15" w:rsidRDefault="00BC377F" w:rsidP="00D41ECF">
            <w:pPr>
              <w:pStyle w:val="TAL"/>
              <w:rPr>
                <w:sz w:val="16"/>
              </w:rPr>
            </w:pPr>
            <w:r>
              <w:rPr>
                <w:sz w:val="16"/>
              </w:rPr>
              <w:t>withdrawn</w:t>
            </w:r>
          </w:p>
        </w:tc>
        <w:tc>
          <w:tcPr>
            <w:tcW w:w="0" w:type="auto"/>
          </w:tcPr>
          <w:p w14:paraId="1BE91AD8" w14:textId="77777777" w:rsidR="00BC377F" w:rsidRPr="00496D15" w:rsidRDefault="00BC377F" w:rsidP="00D41ECF">
            <w:pPr>
              <w:pStyle w:val="TAL"/>
              <w:rPr>
                <w:sz w:val="16"/>
              </w:rPr>
            </w:pPr>
          </w:p>
        </w:tc>
        <w:tc>
          <w:tcPr>
            <w:tcW w:w="0" w:type="auto"/>
          </w:tcPr>
          <w:p w14:paraId="58B788F7" w14:textId="77777777" w:rsidR="00BC377F" w:rsidRPr="00496D15" w:rsidRDefault="00BC377F" w:rsidP="00D41ECF">
            <w:pPr>
              <w:pStyle w:val="TAL"/>
              <w:rPr>
                <w:sz w:val="16"/>
              </w:rPr>
            </w:pPr>
          </w:p>
        </w:tc>
      </w:tr>
      <w:tr w:rsidR="00BC377F" w14:paraId="12BF4254" w14:textId="77777777" w:rsidTr="00D41ECF">
        <w:tc>
          <w:tcPr>
            <w:tcW w:w="0" w:type="auto"/>
          </w:tcPr>
          <w:p w14:paraId="0250868F" w14:textId="77777777" w:rsidR="00BC377F" w:rsidRPr="00496D15" w:rsidRDefault="00BC377F" w:rsidP="00D41ECF">
            <w:pPr>
              <w:pStyle w:val="TAL"/>
              <w:rPr>
                <w:sz w:val="16"/>
              </w:rPr>
            </w:pPr>
            <w:r>
              <w:rPr>
                <w:sz w:val="16"/>
              </w:rPr>
              <w:t>R5-240881</w:t>
            </w:r>
          </w:p>
        </w:tc>
        <w:tc>
          <w:tcPr>
            <w:tcW w:w="0" w:type="auto"/>
          </w:tcPr>
          <w:p w14:paraId="6646DCE9" w14:textId="77777777" w:rsidR="00BC377F" w:rsidRPr="00496D15" w:rsidRDefault="00BC377F" w:rsidP="00D41ECF">
            <w:pPr>
              <w:pStyle w:val="TAL"/>
              <w:rPr>
                <w:sz w:val="16"/>
              </w:rPr>
            </w:pPr>
            <w:r>
              <w:rPr>
                <w:sz w:val="16"/>
              </w:rPr>
              <w:t>Test point analysis of EN-DC spurious emissions for DC_2A_n66A and DC_30A_n66A</w:t>
            </w:r>
          </w:p>
        </w:tc>
        <w:tc>
          <w:tcPr>
            <w:tcW w:w="0" w:type="auto"/>
          </w:tcPr>
          <w:p w14:paraId="4795C2FE" w14:textId="77777777" w:rsidR="00BC377F" w:rsidRPr="00496D15" w:rsidRDefault="00BC377F" w:rsidP="00D41ECF">
            <w:pPr>
              <w:pStyle w:val="TAL"/>
              <w:rPr>
                <w:sz w:val="16"/>
              </w:rPr>
            </w:pPr>
            <w:r>
              <w:rPr>
                <w:sz w:val="16"/>
              </w:rPr>
              <w:t>WE Certification Oy, AT&amp;T</w:t>
            </w:r>
          </w:p>
        </w:tc>
        <w:tc>
          <w:tcPr>
            <w:tcW w:w="0" w:type="auto"/>
          </w:tcPr>
          <w:p w14:paraId="57666DC7" w14:textId="77777777" w:rsidR="00BC377F" w:rsidRPr="00496D15" w:rsidRDefault="00BC377F" w:rsidP="00D41ECF">
            <w:pPr>
              <w:pStyle w:val="TAL"/>
              <w:rPr>
                <w:sz w:val="16"/>
              </w:rPr>
            </w:pPr>
            <w:r>
              <w:rPr>
                <w:sz w:val="16"/>
              </w:rPr>
              <w:t>revised</w:t>
            </w:r>
          </w:p>
        </w:tc>
        <w:tc>
          <w:tcPr>
            <w:tcW w:w="0" w:type="auto"/>
          </w:tcPr>
          <w:p w14:paraId="0F8E4D87" w14:textId="77777777" w:rsidR="00BC377F" w:rsidRPr="00496D15" w:rsidRDefault="00BC377F" w:rsidP="00D41ECF">
            <w:pPr>
              <w:pStyle w:val="TAL"/>
              <w:rPr>
                <w:sz w:val="16"/>
              </w:rPr>
            </w:pPr>
          </w:p>
        </w:tc>
        <w:tc>
          <w:tcPr>
            <w:tcW w:w="0" w:type="auto"/>
          </w:tcPr>
          <w:p w14:paraId="6140EC8A" w14:textId="77777777" w:rsidR="00BC377F" w:rsidRPr="00496D15" w:rsidRDefault="00BC377F" w:rsidP="00D41ECF">
            <w:pPr>
              <w:pStyle w:val="TAL"/>
              <w:rPr>
                <w:sz w:val="16"/>
              </w:rPr>
            </w:pPr>
            <w:r>
              <w:rPr>
                <w:sz w:val="16"/>
              </w:rPr>
              <w:t>R5-241778</w:t>
            </w:r>
          </w:p>
        </w:tc>
      </w:tr>
      <w:tr w:rsidR="00BC377F" w14:paraId="53C1BB86" w14:textId="77777777" w:rsidTr="00D41ECF">
        <w:tc>
          <w:tcPr>
            <w:tcW w:w="0" w:type="auto"/>
          </w:tcPr>
          <w:p w14:paraId="4E603BF9" w14:textId="77777777" w:rsidR="00BC377F" w:rsidRPr="00496D15" w:rsidRDefault="00BC377F" w:rsidP="00D41ECF">
            <w:pPr>
              <w:pStyle w:val="TAL"/>
              <w:rPr>
                <w:sz w:val="16"/>
              </w:rPr>
            </w:pPr>
            <w:r>
              <w:rPr>
                <w:sz w:val="16"/>
              </w:rPr>
              <w:t>R5-240882</w:t>
            </w:r>
          </w:p>
        </w:tc>
        <w:tc>
          <w:tcPr>
            <w:tcW w:w="0" w:type="auto"/>
          </w:tcPr>
          <w:p w14:paraId="5CE9A6C8" w14:textId="77777777" w:rsidR="00BC377F" w:rsidRPr="00496D15" w:rsidRDefault="00BC377F" w:rsidP="00D41ECF">
            <w:pPr>
              <w:pStyle w:val="TAL"/>
              <w:rPr>
                <w:sz w:val="16"/>
              </w:rPr>
            </w:pPr>
            <w:r>
              <w:rPr>
                <w:sz w:val="16"/>
              </w:rPr>
              <w:t>Addition of test frequencies for DC_2A_n2A and DC_66A_n66A</w:t>
            </w:r>
          </w:p>
        </w:tc>
        <w:tc>
          <w:tcPr>
            <w:tcW w:w="0" w:type="auto"/>
          </w:tcPr>
          <w:p w14:paraId="0AB03302" w14:textId="77777777" w:rsidR="00BC377F" w:rsidRPr="00496D15" w:rsidRDefault="00BC377F" w:rsidP="00D41ECF">
            <w:pPr>
              <w:pStyle w:val="TAL"/>
              <w:rPr>
                <w:sz w:val="16"/>
              </w:rPr>
            </w:pPr>
            <w:r>
              <w:rPr>
                <w:sz w:val="16"/>
              </w:rPr>
              <w:t>WE Certification Oy, AT&amp;T</w:t>
            </w:r>
          </w:p>
        </w:tc>
        <w:tc>
          <w:tcPr>
            <w:tcW w:w="0" w:type="auto"/>
          </w:tcPr>
          <w:p w14:paraId="24A179DE" w14:textId="77777777" w:rsidR="00BC377F" w:rsidRPr="00496D15" w:rsidRDefault="00BC377F" w:rsidP="00D41ECF">
            <w:pPr>
              <w:pStyle w:val="TAL"/>
              <w:rPr>
                <w:sz w:val="16"/>
              </w:rPr>
            </w:pPr>
            <w:r>
              <w:rPr>
                <w:sz w:val="16"/>
              </w:rPr>
              <w:t>revised</w:t>
            </w:r>
          </w:p>
        </w:tc>
        <w:tc>
          <w:tcPr>
            <w:tcW w:w="0" w:type="auto"/>
          </w:tcPr>
          <w:p w14:paraId="61CCFE95" w14:textId="77777777" w:rsidR="00BC377F" w:rsidRPr="00496D15" w:rsidRDefault="00BC377F" w:rsidP="00D41ECF">
            <w:pPr>
              <w:pStyle w:val="TAL"/>
              <w:rPr>
                <w:sz w:val="16"/>
              </w:rPr>
            </w:pPr>
          </w:p>
        </w:tc>
        <w:tc>
          <w:tcPr>
            <w:tcW w:w="0" w:type="auto"/>
          </w:tcPr>
          <w:p w14:paraId="104F782B" w14:textId="77777777" w:rsidR="00BC377F" w:rsidRPr="00496D15" w:rsidRDefault="00BC377F" w:rsidP="00D41ECF">
            <w:pPr>
              <w:pStyle w:val="TAL"/>
              <w:rPr>
                <w:sz w:val="16"/>
              </w:rPr>
            </w:pPr>
            <w:r>
              <w:rPr>
                <w:sz w:val="16"/>
              </w:rPr>
              <w:t>R5-241705</w:t>
            </w:r>
          </w:p>
        </w:tc>
      </w:tr>
      <w:tr w:rsidR="00BC377F" w14:paraId="676917F1" w14:textId="77777777" w:rsidTr="00D41ECF">
        <w:tc>
          <w:tcPr>
            <w:tcW w:w="0" w:type="auto"/>
          </w:tcPr>
          <w:p w14:paraId="4A43DC78" w14:textId="77777777" w:rsidR="00BC377F" w:rsidRPr="00496D15" w:rsidRDefault="00BC377F" w:rsidP="00D41ECF">
            <w:pPr>
              <w:pStyle w:val="TAL"/>
              <w:rPr>
                <w:sz w:val="16"/>
              </w:rPr>
            </w:pPr>
            <w:r>
              <w:rPr>
                <w:sz w:val="16"/>
              </w:rPr>
              <w:t>R5-240883</w:t>
            </w:r>
          </w:p>
        </w:tc>
        <w:tc>
          <w:tcPr>
            <w:tcW w:w="0" w:type="auto"/>
          </w:tcPr>
          <w:p w14:paraId="286DCACD" w14:textId="77777777" w:rsidR="00BC377F" w:rsidRPr="00496D15" w:rsidRDefault="00BC377F" w:rsidP="00D41ECF">
            <w:pPr>
              <w:pStyle w:val="TAL"/>
              <w:rPr>
                <w:sz w:val="16"/>
              </w:rPr>
            </w:pPr>
            <w:r>
              <w:rPr>
                <w:sz w:val="16"/>
              </w:rPr>
              <w:t>Update reference sensitivity test cases for four bands configurations</w:t>
            </w:r>
          </w:p>
        </w:tc>
        <w:tc>
          <w:tcPr>
            <w:tcW w:w="0" w:type="auto"/>
          </w:tcPr>
          <w:p w14:paraId="1709E0D5" w14:textId="77777777" w:rsidR="00BC377F" w:rsidRPr="00496D15" w:rsidRDefault="00BC377F" w:rsidP="00D41ECF">
            <w:pPr>
              <w:pStyle w:val="TAL"/>
              <w:rPr>
                <w:sz w:val="16"/>
              </w:rPr>
            </w:pPr>
            <w:r>
              <w:rPr>
                <w:sz w:val="16"/>
              </w:rPr>
              <w:t>Verizon</w:t>
            </w:r>
          </w:p>
        </w:tc>
        <w:tc>
          <w:tcPr>
            <w:tcW w:w="0" w:type="auto"/>
          </w:tcPr>
          <w:p w14:paraId="7103145B" w14:textId="77777777" w:rsidR="00BC377F" w:rsidRPr="00496D15" w:rsidRDefault="00BC377F" w:rsidP="00D41ECF">
            <w:pPr>
              <w:pStyle w:val="TAL"/>
              <w:rPr>
                <w:sz w:val="16"/>
              </w:rPr>
            </w:pPr>
            <w:r>
              <w:rPr>
                <w:sz w:val="16"/>
              </w:rPr>
              <w:t>revised</w:t>
            </w:r>
          </w:p>
        </w:tc>
        <w:tc>
          <w:tcPr>
            <w:tcW w:w="0" w:type="auto"/>
          </w:tcPr>
          <w:p w14:paraId="1E30E41E" w14:textId="77777777" w:rsidR="00BC377F" w:rsidRPr="00496D15" w:rsidRDefault="00BC377F" w:rsidP="00D41ECF">
            <w:pPr>
              <w:pStyle w:val="TAL"/>
              <w:rPr>
                <w:sz w:val="16"/>
              </w:rPr>
            </w:pPr>
          </w:p>
        </w:tc>
        <w:tc>
          <w:tcPr>
            <w:tcW w:w="0" w:type="auto"/>
          </w:tcPr>
          <w:p w14:paraId="54AC0C84" w14:textId="77777777" w:rsidR="00BC377F" w:rsidRPr="00496D15" w:rsidRDefault="00BC377F" w:rsidP="00D41ECF">
            <w:pPr>
              <w:pStyle w:val="TAL"/>
              <w:rPr>
                <w:sz w:val="16"/>
              </w:rPr>
            </w:pPr>
            <w:r>
              <w:rPr>
                <w:sz w:val="16"/>
              </w:rPr>
              <w:t>R5-241701</w:t>
            </w:r>
          </w:p>
        </w:tc>
      </w:tr>
      <w:tr w:rsidR="00BC377F" w14:paraId="78C0422A" w14:textId="77777777" w:rsidTr="00D41ECF">
        <w:tc>
          <w:tcPr>
            <w:tcW w:w="0" w:type="auto"/>
          </w:tcPr>
          <w:p w14:paraId="45C85948" w14:textId="77777777" w:rsidR="00BC377F" w:rsidRPr="00496D15" w:rsidRDefault="00BC377F" w:rsidP="00D41ECF">
            <w:pPr>
              <w:pStyle w:val="TAL"/>
              <w:rPr>
                <w:sz w:val="16"/>
              </w:rPr>
            </w:pPr>
            <w:r>
              <w:rPr>
                <w:sz w:val="16"/>
              </w:rPr>
              <w:t>R5-240884</w:t>
            </w:r>
          </w:p>
        </w:tc>
        <w:tc>
          <w:tcPr>
            <w:tcW w:w="0" w:type="auto"/>
          </w:tcPr>
          <w:p w14:paraId="32160C1A" w14:textId="77777777" w:rsidR="00BC377F" w:rsidRPr="00496D15" w:rsidRDefault="00BC377F" w:rsidP="00D41ECF">
            <w:pPr>
              <w:pStyle w:val="TAL"/>
              <w:rPr>
                <w:sz w:val="16"/>
              </w:rPr>
            </w:pPr>
            <w:r>
              <w:rPr>
                <w:sz w:val="16"/>
              </w:rPr>
              <w:t>Addition of many EN-DC PC2 combos to Ch 5</w:t>
            </w:r>
          </w:p>
        </w:tc>
        <w:tc>
          <w:tcPr>
            <w:tcW w:w="0" w:type="auto"/>
          </w:tcPr>
          <w:p w14:paraId="12DB1F55" w14:textId="77777777" w:rsidR="00BC377F" w:rsidRPr="00496D15" w:rsidRDefault="00BC377F" w:rsidP="00D41ECF">
            <w:pPr>
              <w:pStyle w:val="TAL"/>
              <w:rPr>
                <w:sz w:val="16"/>
              </w:rPr>
            </w:pPr>
            <w:r>
              <w:rPr>
                <w:sz w:val="16"/>
              </w:rPr>
              <w:t>WE Certification Oy, AT&amp;T</w:t>
            </w:r>
          </w:p>
        </w:tc>
        <w:tc>
          <w:tcPr>
            <w:tcW w:w="0" w:type="auto"/>
          </w:tcPr>
          <w:p w14:paraId="7B4DCA34" w14:textId="77777777" w:rsidR="00BC377F" w:rsidRPr="00496D15" w:rsidRDefault="00BC377F" w:rsidP="00D41ECF">
            <w:pPr>
              <w:pStyle w:val="TAL"/>
              <w:rPr>
                <w:sz w:val="16"/>
              </w:rPr>
            </w:pPr>
            <w:r>
              <w:rPr>
                <w:sz w:val="16"/>
              </w:rPr>
              <w:t>agreed</w:t>
            </w:r>
          </w:p>
        </w:tc>
        <w:tc>
          <w:tcPr>
            <w:tcW w:w="0" w:type="auto"/>
          </w:tcPr>
          <w:p w14:paraId="72533449" w14:textId="77777777" w:rsidR="00BC377F" w:rsidRPr="00496D15" w:rsidRDefault="00BC377F" w:rsidP="00D41ECF">
            <w:pPr>
              <w:pStyle w:val="TAL"/>
              <w:rPr>
                <w:sz w:val="16"/>
              </w:rPr>
            </w:pPr>
          </w:p>
        </w:tc>
        <w:tc>
          <w:tcPr>
            <w:tcW w:w="0" w:type="auto"/>
          </w:tcPr>
          <w:p w14:paraId="7D09B70C" w14:textId="77777777" w:rsidR="00BC377F" w:rsidRPr="00496D15" w:rsidRDefault="00BC377F" w:rsidP="00D41ECF">
            <w:pPr>
              <w:pStyle w:val="TAL"/>
              <w:rPr>
                <w:sz w:val="16"/>
              </w:rPr>
            </w:pPr>
          </w:p>
        </w:tc>
      </w:tr>
      <w:tr w:rsidR="00BC377F" w14:paraId="0B620B12" w14:textId="77777777" w:rsidTr="00D41ECF">
        <w:tc>
          <w:tcPr>
            <w:tcW w:w="0" w:type="auto"/>
          </w:tcPr>
          <w:p w14:paraId="02B73A60" w14:textId="77777777" w:rsidR="00BC377F" w:rsidRPr="00496D15" w:rsidRDefault="00BC377F" w:rsidP="00D41ECF">
            <w:pPr>
              <w:pStyle w:val="TAL"/>
              <w:rPr>
                <w:sz w:val="16"/>
              </w:rPr>
            </w:pPr>
            <w:r>
              <w:rPr>
                <w:sz w:val="16"/>
              </w:rPr>
              <w:t>R5-240885</w:t>
            </w:r>
          </w:p>
        </w:tc>
        <w:tc>
          <w:tcPr>
            <w:tcW w:w="0" w:type="auto"/>
          </w:tcPr>
          <w:p w14:paraId="4A4724C1" w14:textId="77777777" w:rsidR="00BC377F" w:rsidRPr="00496D15" w:rsidRDefault="00BC377F" w:rsidP="00D41ECF">
            <w:pPr>
              <w:pStyle w:val="TAL"/>
              <w:rPr>
                <w:sz w:val="16"/>
              </w:rPr>
            </w:pPr>
            <w:r>
              <w:rPr>
                <w:sz w:val="16"/>
              </w:rPr>
              <w:t>Addition of test requirements for EN-DC PC2 combos DC_12A_n77A, DC_14A_n77A and DC_30A_n77A max power test</w:t>
            </w:r>
          </w:p>
        </w:tc>
        <w:tc>
          <w:tcPr>
            <w:tcW w:w="0" w:type="auto"/>
          </w:tcPr>
          <w:p w14:paraId="2659DC94" w14:textId="77777777" w:rsidR="00BC377F" w:rsidRPr="00496D15" w:rsidRDefault="00BC377F" w:rsidP="00D41ECF">
            <w:pPr>
              <w:pStyle w:val="TAL"/>
              <w:rPr>
                <w:sz w:val="16"/>
              </w:rPr>
            </w:pPr>
            <w:r>
              <w:rPr>
                <w:sz w:val="16"/>
              </w:rPr>
              <w:t>WE Certification, AT&amp;T</w:t>
            </w:r>
          </w:p>
        </w:tc>
        <w:tc>
          <w:tcPr>
            <w:tcW w:w="0" w:type="auto"/>
          </w:tcPr>
          <w:p w14:paraId="606FE9CA" w14:textId="77777777" w:rsidR="00BC377F" w:rsidRPr="00496D15" w:rsidRDefault="00BC377F" w:rsidP="00D41ECF">
            <w:pPr>
              <w:pStyle w:val="TAL"/>
              <w:rPr>
                <w:sz w:val="16"/>
              </w:rPr>
            </w:pPr>
            <w:r>
              <w:rPr>
                <w:sz w:val="16"/>
              </w:rPr>
              <w:t>agreed</w:t>
            </w:r>
          </w:p>
        </w:tc>
        <w:tc>
          <w:tcPr>
            <w:tcW w:w="0" w:type="auto"/>
          </w:tcPr>
          <w:p w14:paraId="4068C3EC" w14:textId="77777777" w:rsidR="00BC377F" w:rsidRPr="00496D15" w:rsidRDefault="00BC377F" w:rsidP="00D41ECF">
            <w:pPr>
              <w:pStyle w:val="TAL"/>
              <w:rPr>
                <w:sz w:val="16"/>
              </w:rPr>
            </w:pPr>
          </w:p>
        </w:tc>
        <w:tc>
          <w:tcPr>
            <w:tcW w:w="0" w:type="auto"/>
          </w:tcPr>
          <w:p w14:paraId="0E3110E6" w14:textId="77777777" w:rsidR="00BC377F" w:rsidRPr="00496D15" w:rsidRDefault="00BC377F" w:rsidP="00D41ECF">
            <w:pPr>
              <w:pStyle w:val="TAL"/>
              <w:rPr>
                <w:sz w:val="16"/>
              </w:rPr>
            </w:pPr>
          </w:p>
        </w:tc>
      </w:tr>
      <w:tr w:rsidR="00BC377F" w14:paraId="108BCA9C" w14:textId="77777777" w:rsidTr="00D41ECF">
        <w:tc>
          <w:tcPr>
            <w:tcW w:w="0" w:type="auto"/>
          </w:tcPr>
          <w:p w14:paraId="4B4F57E7" w14:textId="77777777" w:rsidR="00BC377F" w:rsidRPr="00496D15" w:rsidRDefault="00BC377F" w:rsidP="00D41ECF">
            <w:pPr>
              <w:pStyle w:val="TAL"/>
              <w:rPr>
                <w:sz w:val="16"/>
              </w:rPr>
            </w:pPr>
            <w:r>
              <w:rPr>
                <w:sz w:val="16"/>
              </w:rPr>
              <w:t>R5-240886</w:t>
            </w:r>
          </w:p>
        </w:tc>
        <w:tc>
          <w:tcPr>
            <w:tcW w:w="0" w:type="auto"/>
          </w:tcPr>
          <w:p w14:paraId="3DEC12C2" w14:textId="77777777" w:rsidR="00BC377F" w:rsidRPr="00496D15" w:rsidRDefault="00BC377F" w:rsidP="00D41ECF">
            <w:pPr>
              <w:pStyle w:val="TAL"/>
              <w:rPr>
                <w:sz w:val="16"/>
              </w:rPr>
            </w:pPr>
            <w:r>
              <w:rPr>
                <w:sz w:val="16"/>
              </w:rPr>
              <w:t>Update additional inter-band NR CA configurations</w:t>
            </w:r>
          </w:p>
        </w:tc>
        <w:tc>
          <w:tcPr>
            <w:tcW w:w="0" w:type="auto"/>
          </w:tcPr>
          <w:p w14:paraId="24986E27" w14:textId="77777777" w:rsidR="00BC377F" w:rsidRPr="00496D15" w:rsidRDefault="00BC377F" w:rsidP="00D41ECF">
            <w:pPr>
              <w:pStyle w:val="TAL"/>
              <w:rPr>
                <w:sz w:val="16"/>
              </w:rPr>
            </w:pPr>
            <w:r>
              <w:rPr>
                <w:sz w:val="16"/>
              </w:rPr>
              <w:t>Verizon</w:t>
            </w:r>
          </w:p>
        </w:tc>
        <w:tc>
          <w:tcPr>
            <w:tcW w:w="0" w:type="auto"/>
          </w:tcPr>
          <w:p w14:paraId="06C68133" w14:textId="77777777" w:rsidR="00BC377F" w:rsidRPr="00496D15" w:rsidRDefault="00BC377F" w:rsidP="00D41ECF">
            <w:pPr>
              <w:pStyle w:val="TAL"/>
              <w:rPr>
                <w:sz w:val="16"/>
              </w:rPr>
            </w:pPr>
            <w:r>
              <w:rPr>
                <w:sz w:val="16"/>
              </w:rPr>
              <w:t>revised</w:t>
            </w:r>
          </w:p>
        </w:tc>
        <w:tc>
          <w:tcPr>
            <w:tcW w:w="0" w:type="auto"/>
          </w:tcPr>
          <w:p w14:paraId="08572965" w14:textId="77777777" w:rsidR="00BC377F" w:rsidRPr="00496D15" w:rsidRDefault="00BC377F" w:rsidP="00D41ECF">
            <w:pPr>
              <w:pStyle w:val="TAL"/>
              <w:rPr>
                <w:sz w:val="16"/>
              </w:rPr>
            </w:pPr>
          </w:p>
        </w:tc>
        <w:tc>
          <w:tcPr>
            <w:tcW w:w="0" w:type="auto"/>
          </w:tcPr>
          <w:p w14:paraId="12DBAD15" w14:textId="77777777" w:rsidR="00BC377F" w:rsidRPr="00496D15" w:rsidRDefault="00BC377F" w:rsidP="00D41ECF">
            <w:pPr>
              <w:pStyle w:val="TAL"/>
              <w:rPr>
                <w:sz w:val="16"/>
              </w:rPr>
            </w:pPr>
            <w:r>
              <w:rPr>
                <w:sz w:val="16"/>
              </w:rPr>
              <w:t>R5-241708</w:t>
            </w:r>
          </w:p>
        </w:tc>
      </w:tr>
      <w:tr w:rsidR="00BC377F" w14:paraId="12E2007B" w14:textId="77777777" w:rsidTr="00D41ECF">
        <w:tc>
          <w:tcPr>
            <w:tcW w:w="0" w:type="auto"/>
          </w:tcPr>
          <w:p w14:paraId="5DE87D30" w14:textId="77777777" w:rsidR="00BC377F" w:rsidRPr="00496D15" w:rsidRDefault="00BC377F" w:rsidP="00D41ECF">
            <w:pPr>
              <w:pStyle w:val="TAL"/>
              <w:rPr>
                <w:sz w:val="16"/>
              </w:rPr>
            </w:pPr>
            <w:r>
              <w:rPr>
                <w:sz w:val="16"/>
              </w:rPr>
              <w:t>R5-240887</w:t>
            </w:r>
          </w:p>
        </w:tc>
        <w:tc>
          <w:tcPr>
            <w:tcW w:w="0" w:type="auto"/>
          </w:tcPr>
          <w:p w14:paraId="3B179552" w14:textId="77777777" w:rsidR="00BC377F" w:rsidRPr="00496D15" w:rsidRDefault="00BC377F" w:rsidP="00D41ECF">
            <w:pPr>
              <w:pStyle w:val="TAL"/>
              <w:rPr>
                <w:sz w:val="16"/>
              </w:rPr>
            </w:pPr>
            <w:r>
              <w:rPr>
                <w:sz w:val="16"/>
              </w:rPr>
              <w:t>Update additional FR1 NR CA inter-band band configurations</w:t>
            </w:r>
          </w:p>
        </w:tc>
        <w:tc>
          <w:tcPr>
            <w:tcW w:w="0" w:type="auto"/>
          </w:tcPr>
          <w:p w14:paraId="12C8406F" w14:textId="77777777" w:rsidR="00BC377F" w:rsidRPr="00496D15" w:rsidRDefault="00BC377F" w:rsidP="00D41ECF">
            <w:pPr>
              <w:pStyle w:val="TAL"/>
              <w:rPr>
                <w:sz w:val="16"/>
              </w:rPr>
            </w:pPr>
            <w:r>
              <w:rPr>
                <w:sz w:val="16"/>
              </w:rPr>
              <w:t>Verizon</w:t>
            </w:r>
          </w:p>
        </w:tc>
        <w:tc>
          <w:tcPr>
            <w:tcW w:w="0" w:type="auto"/>
          </w:tcPr>
          <w:p w14:paraId="275CAD67" w14:textId="77777777" w:rsidR="00BC377F" w:rsidRPr="00496D15" w:rsidRDefault="00BC377F" w:rsidP="00D41ECF">
            <w:pPr>
              <w:pStyle w:val="TAL"/>
              <w:rPr>
                <w:sz w:val="16"/>
              </w:rPr>
            </w:pPr>
            <w:r>
              <w:rPr>
                <w:sz w:val="16"/>
              </w:rPr>
              <w:t>agreed</w:t>
            </w:r>
          </w:p>
        </w:tc>
        <w:tc>
          <w:tcPr>
            <w:tcW w:w="0" w:type="auto"/>
          </w:tcPr>
          <w:p w14:paraId="29752269" w14:textId="77777777" w:rsidR="00BC377F" w:rsidRPr="00496D15" w:rsidRDefault="00BC377F" w:rsidP="00D41ECF">
            <w:pPr>
              <w:pStyle w:val="TAL"/>
              <w:rPr>
                <w:sz w:val="16"/>
              </w:rPr>
            </w:pPr>
          </w:p>
        </w:tc>
        <w:tc>
          <w:tcPr>
            <w:tcW w:w="0" w:type="auto"/>
          </w:tcPr>
          <w:p w14:paraId="0DB5CF65" w14:textId="77777777" w:rsidR="00BC377F" w:rsidRPr="00496D15" w:rsidRDefault="00BC377F" w:rsidP="00D41ECF">
            <w:pPr>
              <w:pStyle w:val="TAL"/>
              <w:rPr>
                <w:sz w:val="16"/>
              </w:rPr>
            </w:pPr>
          </w:p>
        </w:tc>
      </w:tr>
      <w:tr w:rsidR="00BC377F" w14:paraId="1139061B" w14:textId="77777777" w:rsidTr="00D41ECF">
        <w:tc>
          <w:tcPr>
            <w:tcW w:w="0" w:type="auto"/>
          </w:tcPr>
          <w:p w14:paraId="0339174C" w14:textId="77777777" w:rsidR="00BC377F" w:rsidRPr="00496D15" w:rsidRDefault="00BC377F" w:rsidP="00D41ECF">
            <w:pPr>
              <w:pStyle w:val="TAL"/>
              <w:rPr>
                <w:sz w:val="16"/>
              </w:rPr>
            </w:pPr>
            <w:r>
              <w:rPr>
                <w:sz w:val="16"/>
              </w:rPr>
              <w:t>R5-240888</w:t>
            </w:r>
          </w:p>
        </w:tc>
        <w:tc>
          <w:tcPr>
            <w:tcW w:w="0" w:type="auto"/>
          </w:tcPr>
          <w:p w14:paraId="403F8352" w14:textId="77777777" w:rsidR="00BC377F" w:rsidRPr="00496D15" w:rsidRDefault="00BC377F" w:rsidP="00D41ECF">
            <w:pPr>
              <w:pStyle w:val="TAL"/>
              <w:rPr>
                <w:sz w:val="16"/>
              </w:rPr>
            </w:pPr>
            <w:r>
              <w:rPr>
                <w:sz w:val="16"/>
              </w:rPr>
              <w:t>Update reference sensitivity requirement table for additional band configurations</w:t>
            </w:r>
          </w:p>
        </w:tc>
        <w:tc>
          <w:tcPr>
            <w:tcW w:w="0" w:type="auto"/>
          </w:tcPr>
          <w:p w14:paraId="5F9DA9EB" w14:textId="77777777" w:rsidR="00BC377F" w:rsidRPr="00496D15" w:rsidRDefault="00BC377F" w:rsidP="00D41ECF">
            <w:pPr>
              <w:pStyle w:val="TAL"/>
              <w:rPr>
                <w:sz w:val="16"/>
              </w:rPr>
            </w:pPr>
            <w:r>
              <w:rPr>
                <w:sz w:val="16"/>
              </w:rPr>
              <w:t>Verizon</w:t>
            </w:r>
          </w:p>
        </w:tc>
        <w:tc>
          <w:tcPr>
            <w:tcW w:w="0" w:type="auto"/>
          </w:tcPr>
          <w:p w14:paraId="3E8C9801" w14:textId="77777777" w:rsidR="00BC377F" w:rsidRPr="00496D15" w:rsidRDefault="00BC377F" w:rsidP="00D41ECF">
            <w:pPr>
              <w:pStyle w:val="TAL"/>
              <w:rPr>
                <w:sz w:val="16"/>
              </w:rPr>
            </w:pPr>
            <w:r>
              <w:rPr>
                <w:sz w:val="16"/>
              </w:rPr>
              <w:t>agreed</w:t>
            </w:r>
          </w:p>
        </w:tc>
        <w:tc>
          <w:tcPr>
            <w:tcW w:w="0" w:type="auto"/>
          </w:tcPr>
          <w:p w14:paraId="32B02CF7" w14:textId="77777777" w:rsidR="00BC377F" w:rsidRPr="00496D15" w:rsidRDefault="00BC377F" w:rsidP="00D41ECF">
            <w:pPr>
              <w:pStyle w:val="TAL"/>
              <w:rPr>
                <w:sz w:val="16"/>
              </w:rPr>
            </w:pPr>
          </w:p>
        </w:tc>
        <w:tc>
          <w:tcPr>
            <w:tcW w:w="0" w:type="auto"/>
          </w:tcPr>
          <w:p w14:paraId="2BB9C7F7" w14:textId="77777777" w:rsidR="00BC377F" w:rsidRPr="00496D15" w:rsidRDefault="00BC377F" w:rsidP="00D41ECF">
            <w:pPr>
              <w:pStyle w:val="TAL"/>
              <w:rPr>
                <w:sz w:val="16"/>
              </w:rPr>
            </w:pPr>
          </w:p>
        </w:tc>
      </w:tr>
      <w:tr w:rsidR="00BC377F" w14:paraId="31FAD6C2" w14:textId="77777777" w:rsidTr="00D41ECF">
        <w:tc>
          <w:tcPr>
            <w:tcW w:w="0" w:type="auto"/>
          </w:tcPr>
          <w:p w14:paraId="53ABF633" w14:textId="77777777" w:rsidR="00BC377F" w:rsidRPr="00496D15" w:rsidRDefault="00BC377F" w:rsidP="00D41ECF">
            <w:pPr>
              <w:pStyle w:val="TAL"/>
              <w:rPr>
                <w:sz w:val="16"/>
              </w:rPr>
            </w:pPr>
            <w:r>
              <w:rPr>
                <w:sz w:val="16"/>
              </w:rPr>
              <w:t>R5-240889</w:t>
            </w:r>
          </w:p>
        </w:tc>
        <w:tc>
          <w:tcPr>
            <w:tcW w:w="0" w:type="auto"/>
          </w:tcPr>
          <w:p w14:paraId="0710EBCE" w14:textId="77777777" w:rsidR="00BC377F" w:rsidRPr="00496D15" w:rsidRDefault="00BC377F" w:rsidP="00D41ECF">
            <w:pPr>
              <w:pStyle w:val="TAL"/>
              <w:rPr>
                <w:sz w:val="16"/>
              </w:rPr>
            </w:pPr>
            <w:r>
              <w:rPr>
                <w:sz w:val="16"/>
              </w:rPr>
              <w:t>Update to RRM Power saving enhancement 5.5.5.9 test case applicability</w:t>
            </w:r>
          </w:p>
        </w:tc>
        <w:tc>
          <w:tcPr>
            <w:tcW w:w="0" w:type="auto"/>
          </w:tcPr>
          <w:p w14:paraId="2F32F92E" w14:textId="77777777" w:rsidR="00BC377F" w:rsidRPr="00496D15" w:rsidRDefault="00BC377F" w:rsidP="00D41ECF">
            <w:pPr>
              <w:pStyle w:val="TAL"/>
              <w:rPr>
                <w:sz w:val="16"/>
              </w:rPr>
            </w:pPr>
            <w:r>
              <w:rPr>
                <w:sz w:val="16"/>
              </w:rPr>
              <w:t>Keysight Technologies</w:t>
            </w:r>
          </w:p>
        </w:tc>
        <w:tc>
          <w:tcPr>
            <w:tcW w:w="0" w:type="auto"/>
          </w:tcPr>
          <w:p w14:paraId="518E2E28" w14:textId="77777777" w:rsidR="00BC377F" w:rsidRPr="00496D15" w:rsidRDefault="00BC377F" w:rsidP="00D41ECF">
            <w:pPr>
              <w:pStyle w:val="TAL"/>
              <w:rPr>
                <w:sz w:val="16"/>
              </w:rPr>
            </w:pPr>
            <w:r>
              <w:rPr>
                <w:sz w:val="16"/>
              </w:rPr>
              <w:t>revised</w:t>
            </w:r>
          </w:p>
        </w:tc>
        <w:tc>
          <w:tcPr>
            <w:tcW w:w="0" w:type="auto"/>
          </w:tcPr>
          <w:p w14:paraId="568D8334" w14:textId="77777777" w:rsidR="00BC377F" w:rsidRPr="00496D15" w:rsidRDefault="00BC377F" w:rsidP="00D41ECF">
            <w:pPr>
              <w:pStyle w:val="TAL"/>
              <w:rPr>
                <w:sz w:val="16"/>
              </w:rPr>
            </w:pPr>
          </w:p>
        </w:tc>
        <w:tc>
          <w:tcPr>
            <w:tcW w:w="0" w:type="auto"/>
          </w:tcPr>
          <w:p w14:paraId="0DEF5775" w14:textId="77777777" w:rsidR="00BC377F" w:rsidRPr="00496D15" w:rsidRDefault="00BC377F" w:rsidP="00D41ECF">
            <w:pPr>
              <w:pStyle w:val="TAL"/>
              <w:rPr>
                <w:sz w:val="16"/>
              </w:rPr>
            </w:pPr>
            <w:r>
              <w:rPr>
                <w:sz w:val="16"/>
              </w:rPr>
              <w:t>R5-241850</w:t>
            </w:r>
          </w:p>
        </w:tc>
      </w:tr>
      <w:tr w:rsidR="00BC377F" w14:paraId="386DECF7" w14:textId="77777777" w:rsidTr="00D41ECF">
        <w:tc>
          <w:tcPr>
            <w:tcW w:w="0" w:type="auto"/>
          </w:tcPr>
          <w:p w14:paraId="7F0D8D3D" w14:textId="77777777" w:rsidR="00BC377F" w:rsidRPr="00496D15" w:rsidRDefault="00BC377F" w:rsidP="00D41ECF">
            <w:pPr>
              <w:pStyle w:val="TAL"/>
              <w:rPr>
                <w:sz w:val="16"/>
              </w:rPr>
            </w:pPr>
            <w:r>
              <w:rPr>
                <w:sz w:val="16"/>
              </w:rPr>
              <w:t>R5-240890</w:t>
            </w:r>
          </w:p>
        </w:tc>
        <w:tc>
          <w:tcPr>
            <w:tcW w:w="0" w:type="auto"/>
          </w:tcPr>
          <w:p w14:paraId="45F06947" w14:textId="77777777" w:rsidR="00BC377F" w:rsidRPr="00496D15" w:rsidRDefault="00BC377F" w:rsidP="00D41ECF">
            <w:pPr>
              <w:pStyle w:val="TAL"/>
              <w:rPr>
                <w:sz w:val="16"/>
              </w:rPr>
            </w:pPr>
            <w:r>
              <w:rPr>
                <w:sz w:val="16"/>
              </w:rPr>
              <w:t>Removal of Editor Note affecting to TC 5.5.5.9</w:t>
            </w:r>
          </w:p>
        </w:tc>
        <w:tc>
          <w:tcPr>
            <w:tcW w:w="0" w:type="auto"/>
          </w:tcPr>
          <w:p w14:paraId="3303960C" w14:textId="77777777" w:rsidR="00BC377F" w:rsidRPr="00496D15" w:rsidRDefault="00BC377F" w:rsidP="00D41ECF">
            <w:pPr>
              <w:pStyle w:val="TAL"/>
              <w:rPr>
                <w:sz w:val="16"/>
              </w:rPr>
            </w:pPr>
            <w:r>
              <w:rPr>
                <w:sz w:val="16"/>
              </w:rPr>
              <w:t>Keysight Technologies</w:t>
            </w:r>
          </w:p>
        </w:tc>
        <w:tc>
          <w:tcPr>
            <w:tcW w:w="0" w:type="auto"/>
          </w:tcPr>
          <w:p w14:paraId="2BA00840" w14:textId="77777777" w:rsidR="00BC377F" w:rsidRPr="00496D15" w:rsidRDefault="00BC377F" w:rsidP="00D41ECF">
            <w:pPr>
              <w:pStyle w:val="TAL"/>
              <w:rPr>
                <w:sz w:val="16"/>
              </w:rPr>
            </w:pPr>
            <w:r>
              <w:rPr>
                <w:sz w:val="16"/>
              </w:rPr>
              <w:t>revised</w:t>
            </w:r>
          </w:p>
        </w:tc>
        <w:tc>
          <w:tcPr>
            <w:tcW w:w="0" w:type="auto"/>
          </w:tcPr>
          <w:p w14:paraId="35695A70" w14:textId="77777777" w:rsidR="00BC377F" w:rsidRPr="00496D15" w:rsidRDefault="00BC377F" w:rsidP="00D41ECF">
            <w:pPr>
              <w:pStyle w:val="TAL"/>
              <w:rPr>
                <w:sz w:val="16"/>
              </w:rPr>
            </w:pPr>
          </w:p>
        </w:tc>
        <w:tc>
          <w:tcPr>
            <w:tcW w:w="0" w:type="auto"/>
          </w:tcPr>
          <w:p w14:paraId="25BF56B4" w14:textId="77777777" w:rsidR="00BC377F" w:rsidRPr="00496D15" w:rsidRDefault="00BC377F" w:rsidP="00D41ECF">
            <w:pPr>
              <w:pStyle w:val="TAL"/>
              <w:rPr>
                <w:sz w:val="16"/>
              </w:rPr>
            </w:pPr>
            <w:r>
              <w:rPr>
                <w:sz w:val="16"/>
              </w:rPr>
              <w:t>R5-241826</w:t>
            </w:r>
          </w:p>
        </w:tc>
      </w:tr>
      <w:tr w:rsidR="00BC377F" w14:paraId="2313050A" w14:textId="77777777" w:rsidTr="00D41ECF">
        <w:tc>
          <w:tcPr>
            <w:tcW w:w="0" w:type="auto"/>
          </w:tcPr>
          <w:p w14:paraId="6C2894B2" w14:textId="77777777" w:rsidR="00BC377F" w:rsidRPr="00496D15" w:rsidRDefault="00BC377F" w:rsidP="00D41ECF">
            <w:pPr>
              <w:pStyle w:val="TAL"/>
              <w:rPr>
                <w:sz w:val="16"/>
              </w:rPr>
            </w:pPr>
            <w:r>
              <w:rPr>
                <w:sz w:val="16"/>
              </w:rPr>
              <w:t>R5-240891</w:t>
            </w:r>
          </w:p>
        </w:tc>
        <w:tc>
          <w:tcPr>
            <w:tcW w:w="0" w:type="auto"/>
          </w:tcPr>
          <w:p w14:paraId="6BDD701D" w14:textId="77777777" w:rsidR="00BC377F" w:rsidRPr="00496D15" w:rsidRDefault="00BC377F" w:rsidP="00D41ECF">
            <w:pPr>
              <w:pStyle w:val="TAL"/>
              <w:rPr>
                <w:sz w:val="16"/>
              </w:rPr>
            </w:pPr>
            <w:r>
              <w:rPr>
                <w:sz w:val="16"/>
              </w:rPr>
              <w:t>Update reference sensitivity test cases for additional band configurations</w:t>
            </w:r>
          </w:p>
        </w:tc>
        <w:tc>
          <w:tcPr>
            <w:tcW w:w="0" w:type="auto"/>
          </w:tcPr>
          <w:p w14:paraId="292307B1" w14:textId="77777777" w:rsidR="00BC377F" w:rsidRPr="00496D15" w:rsidRDefault="00BC377F" w:rsidP="00D41ECF">
            <w:pPr>
              <w:pStyle w:val="TAL"/>
              <w:rPr>
                <w:sz w:val="16"/>
              </w:rPr>
            </w:pPr>
            <w:r>
              <w:rPr>
                <w:sz w:val="16"/>
              </w:rPr>
              <w:t>Verizon</w:t>
            </w:r>
          </w:p>
        </w:tc>
        <w:tc>
          <w:tcPr>
            <w:tcW w:w="0" w:type="auto"/>
          </w:tcPr>
          <w:p w14:paraId="3FEACE38" w14:textId="77777777" w:rsidR="00BC377F" w:rsidRPr="00496D15" w:rsidRDefault="00BC377F" w:rsidP="00D41ECF">
            <w:pPr>
              <w:pStyle w:val="TAL"/>
              <w:rPr>
                <w:sz w:val="16"/>
              </w:rPr>
            </w:pPr>
            <w:r>
              <w:rPr>
                <w:sz w:val="16"/>
              </w:rPr>
              <w:t>agreed</w:t>
            </w:r>
          </w:p>
        </w:tc>
        <w:tc>
          <w:tcPr>
            <w:tcW w:w="0" w:type="auto"/>
          </w:tcPr>
          <w:p w14:paraId="2DF607AC" w14:textId="77777777" w:rsidR="00BC377F" w:rsidRPr="00496D15" w:rsidRDefault="00BC377F" w:rsidP="00D41ECF">
            <w:pPr>
              <w:pStyle w:val="TAL"/>
              <w:rPr>
                <w:sz w:val="16"/>
              </w:rPr>
            </w:pPr>
          </w:p>
        </w:tc>
        <w:tc>
          <w:tcPr>
            <w:tcW w:w="0" w:type="auto"/>
          </w:tcPr>
          <w:p w14:paraId="52911658" w14:textId="77777777" w:rsidR="00BC377F" w:rsidRPr="00496D15" w:rsidRDefault="00BC377F" w:rsidP="00D41ECF">
            <w:pPr>
              <w:pStyle w:val="TAL"/>
              <w:rPr>
                <w:sz w:val="16"/>
              </w:rPr>
            </w:pPr>
          </w:p>
        </w:tc>
      </w:tr>
      <w:tr w:rsidR="00BC377F" w14:paraId="4F24B43B" w14:textId="77777777" w:rsidTr="00D41ECF">
        <w:tc>
          <w:tcPr>
            <w:tcW w:w="0" w:type="auto"/>
          </w:tcPr>
          <w:p w14:paraId="2BB506A8" w14:textId="77777777" w:rsidR="00BC377F" w:rsidRPr="00496D15" w:rsidRDefault="00BC377F" w:rsidP="00D41ECF">
            <w:pPr>
              <w:pStyle w:val="TAL"/>
              <w:rPr>
                <w:sz w:val="16"/>
              </w:rPr>
            </w:pPr>
            <w:r>
              <w:rPr>
                <w:sz w:val="16"/>
              </w:rPr>
              <w:t>R5-240892</w:t>
            </w:r>
          </w:p>
        </w:tc>
        <w:tc>
          <w:tcPr>
            <w:tcW w:w="0" w:type="auto"/>
          </w:tcPr>
          <w:p w14:paraId="5ACD3372" w14:textId="77777777" w:rsidR="00BC377F" w:rsidRPr="00496D15" w:rsidRDefault="00BC377F" w:rsidP="00D41ECF">
            <w:pPr>
              <w:pStyle w:val="TAL"/>
              <w:rPr>
                <w:sz w:val="16"/>
              </w:rPr>
            </w:pPr>
            <w:r>
              <w:rPr>
                <w:sz w:val="16"/>
              </w:rPr>
              <w:t>Update for additional band configurations with PC2 UL</w:t>
            </w:r>
          </w:p>
        </w:tc>
        <w:tc>
          <w:tcPr>
            <w:tcW w:w="0" w:type="auto"/>
          </w:tcPr>
          <w:p w14:paraId="0D3B8325" w14:textId="77777777" w:rsidR="00BC377F" w:rsidRPr="00496D15" w:rsidRDefault="00BC377F" w:rsidP="00D41ECF">
            <w:pPr>
              <w:pStyle w:val="TAL"/>
              <w:rPr>
                <w:sz w:val="16"/>
              </w:rPr>
            </w:pPr>
            <w:r>
              <w:rPr>
                <w:sz w:val="16"/>
              </w:rPr>
              <w:t>Verizon Spain</w:t>
            </w:r>
          </w:p>
        </w:tc>
        <w:tc>
          <w:tcPr>
            <w:tcW w:w="0" w:type="auto"/>
          </w:tcPr>
          <w:p w14:paraId="3F22D70B" w14:textId="77777777" w:rsidR="00BC377F" w:rsidRPr="00496D15" w:rsidRDefault="00BC377F" w:rsidP="00D41ECF">
            <w:pPr>
              <w:pStyle w:val="TAL"/>
              <w:rPr>
                <w:sz w:val="16"/>
              </w:rPr>
            </w:pPr>
            <w:r>
              <w:rPr>
                <w:sz w:val="16"/>
              </w:rPr>
              <w:t>revised</w:t>
            </w:r>
          </w:p>
        </w:tc>
        <w:tc>
          <w:tcPr>
            <w:tcW w:w="0" w:type="auto"/>
          </w:tcPr>
          <w:p w14:paraId="36A0881B" w14:textId="77777777" w:rsidR="00BC377F" w:rsidRPr="00496D15" w:rsidRDefault="00BC377F" w:rsidP="00D41ECF">
            <w:pPr>
              <w:pStyle w:val="TAL"/>
              <w:rPr>
                <w:sz w:val="16"/>
              </w:rPr>
            </w:pPr>
          </w:p>
        </w:tc>
        <w:tc>
          <w:tcPr>
            <w:tcW w:w="0" w:type="auto"/>
          </w:tcPr>
          <w:p w14:paraId="479235BF" w14:textId="77777777" w:rsidR="00BC377F" w:rsidRPr="00496D15" w:rsidRDefault="00BC377F" w:rsidP="00D41ECF">
            <w:pPr>
              <w:pStyle w:val="TAL"/>
              <w:rPr>
                <w:sz w:val="16"/>
              </w:rPr>
            </w:pPr>
            <w:r>
              <w:rPr>
                <w:sz w:val="16"/>
              </w:rPr>
              <w:t>R5-241714</w:t>
            </w:r>
          </w:p>
        </w:tc>
      </w:tr>
      <w:tr w:rsidR="00BC377F" w14:paraId="1F855051" w14:textId="77777777" w:rsidTr="00D41ECF">
        <w:tc>
          <w:tcPr>
            <w:tcW w:w="0" w:type="auto"/>
          </w:tcPr>
          <w:p w14:paraId="4E231F16" w14:textId="77777777" w:rsidR="00BC377F" w:rsidRPr="00496D15" w:rsidRDefault="00BC377F" w:rsidP="00D41ECF">
            <w:pPr>
              <w:pStyle w:val="TAL"/>
              <w:rPr>
                <w:sz w:val="16"/>
              </w:rPr>
            </w:pPr>
            <w:r>
              <w:rPr>
                <w:sz w:val="16"/>
              </w:rPr>
              <w:t>R5-240893</w:t>
            </w:r>
          </w:p>
        </w:tc>
        <w:tc>
          <w:tcPr>
            <w:tcW w:w="0" w:type="auto"/>
          </w:tcPr>
          <w:p w14:paraId="346C7F29" w14:textId="77777777" w:rsidR="00BC377F" w:rsidRPr="00496D15" w:rsidRDefault="00BC377F" w:rsidP="00D41ECF">
            <w:pPr>
              <w:pStyle w:val="TAL"/>
              <w:rPr>
                <w:sz w:val="16"/>
              </w:rPr>
            </w:pPr>
            <w:r>
              <w:rPr>
                <w:sz w:val="16"/>
              </w:rPr>
              <w:t>Addition of CA_n14A-n77A PC2 and CA_n77(2A) PC2 to Ch 5</w:t>
            </w:r>
          </w:p>
        </w:tc>
        <w:tc>
          <w:tcPr>
            <w:tcW w:w="0" w:type="auto"/>
          </w:tcPr>
          <w:p w14:paraId="41571E83" w14:textId="77777777" w:rsidR="00BC377F" w:rsidRPr="00496D15" w:rsidRDefault="00BC377F" w:rsidP="00D41ECF">
            <w:pPr>
              <w:pStyle w:val="TAL"/>
              <w:rPr>
                <w:sz w:val="16"/>
              </w:rPr>
            </w:pPr>
            <w:r>
              <w:rPr>
                <w:sz w:val="16"/>
              </w:rPr>
              <w:t>WE Certification Oy, AT&amp;T</w:t>
            </w:r>
          </w:p>
        </w:tc>
        <w:tc>
          <w:tcPr>
            <w:tcW w:w="0" w:type="auto"/>
          </w:tcPr>
          <w:p w14:paraId="463A6088" w14:textId="77777777" w:rsidR="00BC377F" w:rsidRPr="00496D15" w:rsidRDefault="00BC377F" w:rsidP="00D41ECF">
            <w:pPr>
              <w:pStyle w:val="TAL"/>
              <w:rPr>
                <w:sz w:val="16"/>
              </w:rPr>
            </w:pPr>
            <w:r>
              <w:rPr>
                <w:sz w:val="16"/>
              </w:rPr>
              <w:t>revised</w:t>
            </w:r>
          </w:p>
        </w:tc>
        <w:tc>
          <w:tcPr>
            <w:tcW w:w="0" w:type="auto"/>
          </w:tcPr>
          <w:p w14:paraId="48960C2F" w14:textId="77777777" w:rsidR="00BC377F" w:rsidRPr="00496D15" w:rsidRDefault="00BC377F" w:rsidP="00D41ECF">
            <w:pPr>
              <w:pStyle w:val="TAL"/>
              <w:rPr>
                <w:sz w:val="16"/>
              </w:rPr>
            </w:pPr>
          </w:p>
        </w:tc>
        <w:tc>
          <w:tcPr>
            <w:tcW w:w="0" w:type="auto"/>
          </w:tcPr>
          <w:p w14:paraId="3F5E4B8E" w14:textId="77777777" w:rsidR="00BC377F" w:rsidRPr="00496D15" w:rsidRDefault="00BC377F" w:rsidP="00D41ECF">
            <w:pPr>
              <w:pStyle w:val="TAL"/>
              <w:rPr>
                <w:sz w:val="16"/>
              </w:rPr>
            </w:pPr>
            <w:r>
              <w:rPr>
                <w:sz w:val="16"/>
              </w:rPr>
              <w:t>R5-241747</w:t>
            </w:r>
          </w:p>
        </w:tc>
      </w:tr>
      <w:tr w:rsidR="00BC377F" w14:paraId="66B2C513" w14:textId="77777777" w:rsidTr="00D41ECF">
        <w:tc>
          <w:tcPr>
            <w:tcW w:w="0" w:type="auto"/>
          </w:tcPr>
          <w:p w14:paraId="58670313" w14:textId="77777777" w:rsidR="00BC377F" w:rsidRPr="00496D15" w:rsidRDefault="00BC377F" w:rsidP="00D41ECF">
            <w:pPr>
              <w:pStyle w:val="TAL"/>
              <w:rPr>
                <w:sz w:val="16"/>
              </w:rPr>
            </w:pPr>
            <w:r>
              <w:rPr>
                <w:sz w:val="16"/>
              </w:rPr>
              <w:t>R5-240894</w:t>
            </w:r>
          </w:p>
        </w:tc>
        <w:tc>
          <w:tcPr>
            <w:tcW w:w="0" w:type="auto"/>
          </w:tcPr>
          <w:p w14:paraId="02EDCCF8" w14:textId="77777777" w:rsidR="00BC377F" w:rsidRPr="00496D15" w:rsidRDefault="00BC377F" w:rsidP="00D41ECF">
            <w:pPr>
              <w:pStyle w:val="TAL"/>
              <w:rPr>
                <w:sz w:val="16"/>
              </w:rPr>
            </w:pPr>
            <w:r>
              <w:rPr>
                <w:sz w:val="16"/>
              </w:rPr>
              <w:t xml:space="preserve">Addition of PC2 max power requirements for bands CA_n77(2A) and CA_n14A-n77A </w:t>
            </w:r>
          </w:p>
        </w:tc>
        <w:tc>
          <w:tcPr>
            <w:tcW w:w="0" w:type="auto"/>
          </w:tcPr>
          <w:p w14:paraId="77DCEA22" w14:textId="77777777" w:rsidR="00BC377F" w:rsidRPr="00496D15" w:rsidRDefault="00BC377F" w:rsidP="00D41ECF">
            <w:pPr>
              <w:pStyle w:val="TAL"/>
              <w:rPr>
                <w:sz w:val="16"/>
              </w:rPr>
            </w:pPr>
            <w:r>
              <w:rPr>
                <w:sz w:val="16"/>
              </w:rPr>
              <w:t>WE Certification Oy, AT&amp;T</w:t>
            </w:r>
          </w:p>
        </w:tc>
        <w:tc>
          <w:tcPr>
            <w:tcW w:w="0" w:type="auto"/>
          </w:tcPr>
          <w:p w14:paraId="710F025A" w14:textId="77777777" w:rsidR="00BC377F" w:rsidRPr="00496D15" w:rsidRDefault="00BC377F" w:rsidP="00D41ECF">
            <w:pPr>
              <w:pStyle w:val="TAL"/>
              <w:rPr>
                <w:sz w:val="16"/>
              </w:rPr>
            </w:pPr>
            <w:r>
              <w:rPr>
                <w:sz w:val="16"/>
              </w:rPr>
              <w:t>agreed</w:t>
            </w:r>
          </w:p>
        </w:tc>
        <w:tc>
          <w:tcPr>
            <w:tcW w:w="0" w:type="auto"/>
          </w:tcPr>
          <w:p w14:paraId="67DA2C1B" w14:textId="77777777" w:rsidR="00BC377F" w:rsidRPr="00496D15" w:rsidRDefault="00BC377F" w:rsidP="00D41ECF">
            <w:pPr>
              <w:pStyle w:val="TAL"/>
              <w:rPr>
                <w:sz w:val="16"/>
              </w:rPr>
            </w:pPr>
          </w:p>
        </w:tc>
        <w:tc>
          <w:tcPr>
            <w:tcW w:w="0" w:type="auto"/>
          </w:tcPr>
          <w:p w14:paraId="37DAF9ED" w14:textId="77777777" w:rsidR="00BC377F" w:rsidRPr="00496D15" w:rsidRDefault="00BC377F" w:rsidP="00D41ECF">
            <w:pPr>
              <w:pStyle w:val="TAL"/>
              <w:rPr>
                <w:sz w:val="16"/>
              </w:rPr>
            </w:pPr>
          </w:p>
        </w:tc>
      </w:tr>
      <w:tr w:rsidR="00BC377F" w14:paraId="1F627431" w14:textId="77777777" w:rsidTr="00D41ECF">
        <w:tc>
          <w:tcPr>
            <w:tcW w:w="0" w:type="auto"/>
          </w:tcPr>
          <w:p w14:paraId="733F4AC8" w14:textId="77777777" w:rsidR="00BC377F" w:rsidRPr="00496D15" w:rsidRDefault="00BC377F" w:rsidP="00D41ECF">
            <w:pPr>
              <w:pStyle w:val="TAL"/>
              <w:rPr>
                <w:sz w:val="16"/>
              </w:rPr>
            </w:pPr>
            <w:r>
              <w:rPr>
                <w:sz w:val="16"/>
              </w:rPr>
              <w:lastRenderedPageBreak/>
              <w:t>R5-240895</w:t>
            </w:r>
          </w:p>
        </w:tc>
        <w:tc>
          <w:tcPr>
            <w:tcW w:w="0" w:type="auto"/>
          </w:tcPr>
          <w:p w14:paraId="5E24D58A" w14:textId="77777777" w:rsidR="00BC377F" w:rsidRPr="00496D15" w:rsidRDefault="00BC377F" w:rsidP="00D41ECF">
            <w:pPr>
              <w:pStyle w:val="TAL"/>
              <w:rPr>
                <w:sz w:val="16"/>
              </w:rPr>
            </w:pPr>
            <w:r>
              <w:rPr>
                <w:sz w:val="16"/>
              </w:rPr>
              <w:t>Update reference sensitivity test cases for additional band configurations with PC2 UL</w:t>
            </w:r>
          </w:p>
        </w:tc>
        <w:tc>
          <w:tcPr>
            <w:tcW w:w="0" w:type="auto"/>
          </w:tcPr>
          <w:p w14:paraId="4620E4C7" w14:textId="77777777" w:rsidR="00BC377F" w:rsidRPr="00496D15" w:rsidRDefault="00BC377F" w:rsidP="00D41ECF">
            <w:pPr>
              <w:pStyle w:val="TAL"/>
              <w:rPr>
                <w:sz w:val="16"/>
              </w:rPr>
            </w:pPr>
            <w:r>
              <w:rPr>
                <w:sz w:val="16"/>
              </w:rPr>
              <w:t>Verizon Spain</w:t>
            </w:r>
          </w:p>
        </w:tc>
        <w:tc>
          <w:tcPr>
            <w:tcW w:w="0" w:type="auto"/>
          </w:tcPr>
          <w:p w14:paraId="76F5715E" w14:textId="77777777" w:rsidR="00BC377F" w:rsidRPr="00496D15" w:rsidRDefault="00BC377F" w:rsidP="00D41ECF">
            <w:pPr>
              <w:pStyle w:val="TAL"/>
              <w:rPr>
                <w:sz w:val="16"/>
              </w:rPr>
            </w:pPr>
            <w:r>
              <w:rPr>
                <w:sz w:val="16"/>
              </w:rPr>
              <w:t>revised</w:t>
            </w:r>
          </w:p>
        </w:tc>
        <w:tc>
          <w:tcPr>
            <w:tcW w:w="0" w:type="auto"/>
          </w:tcPr>
          <w:p w14:paraId="410B2380" w14:textId="77777777" w:rsidR="00BC377F" w:rsidRPr="00496D15" w:rsidRDefault="00BC377F" w:rsidP="00D41ECF">
            <w:pPr>
              <w:pStyle w:val="TAL"/>
              <w:rPr>
                <w:sz w:val="16"/>
              </w:rPr>
            </w:pPr>
          </w:p>
        </w:tc>
        <w:tc>
          <w:tcPr>
            <w:tcW w:w="0" w:type="auto"/>
          </w:tcPr>
          <w:p w14:paraId="635DC52E" w14:textId="77777777" w:rsidR="00BC377F" w:rsidRPr="00496D15" w:rsidRDefault="00BC377F" w:rsidP="00D41ECF">
            <w:pPr>
              <w:pStyle w:val="TAL"/>
              <w:rPr>
                <w:sz w:val="16"/>
              </w:rPr>
            </w:pPr>
            <w:r>
              <w:rPr>
                <w:sz w:val="16"/>
              </w:rPr>
              <w:t>R5-241748</w:t>
            </w:r>
          </w:p>
        </w:tc>
      </w:tr>
      <w:tr w:rsidR="00BC377F" w14:paraId="7FFE865E" w14:textId="77777777" w:rsidTr="00D41ECF">
        <w:tc>
          <w:tcPr>
            <w:tcW w:w="0" w:type="auto"/>
          </w:tcPr>
          <w:p w14:paraId="1F1046A8" w14:textId="77777777" w:rsidR="00BC377F" w:rsidRPr="00496D15" w:rsidRDefault="00BC377F" w:rsidP="00D41ECF">
            <w:pPr>
              <w:pStyle w:val="TAL"/>
              <w:rPr>
                <w:sz w:val="16"/>
              </w:rPr>
            </w:pPr>
            <w:r>
              <w:rPr>
                <w:sz w:val="16"/>
              </w:rPr>
              <w:t>R5-240896</w:t>
            </w:r>
          </w:p>
        </w:tc>
        <w:tc>
          <w:tcPr>
            <w:tcW w:w="0" w:type="auto"/>
          </w:tcPr>
          <w:p w14:paraId="4E73601D" w14:textId="77777777" w:rsidR="00BC377F" w:rsidRPr="00496D15" w:rsidRDefault="00BC377F" w:rsidP="00D41ECF">
            <w:pPr>
              <w:pStyle w:val="TAL"/>
              <w:rPr>
                <w:sz w:val="16"/>
              </w:rPr>
            </w:pPr>
            <w:r>
              <w:rPr>
                <w:sz w:val="16"/>
              </w:rPr>
              <w:t>Addition of band CA_n14A-n77A PC2 reference sensitivity test</w:t>
            </w:r>
          </w:p>
        </w:tc>
        <w:tc>
          <w:tcPr>
            <w:tcW w:w="0" w:type="auto"/>
          </w:tcPr>
          <w:p w14:paraId="3B3B2482" w14:textId="77777777" w:rsidR="00BC377F" w:rsidRPr="00496D15" w:rsidRDefault="00BC377F" w:rsidP="00D41ECF">
            <w:pPr>
              <w:pStyle w:val="TAL"/>
              <w:rPr>
                <w:sz w:val="16"/>
              </w:rPr>
            </w:pPr>
            <w:r>
              <w:rPr>
                <w:sz w:val="16"/>
              </w:rPr>
              <w:t>WE Certification, AT&amp;T</w:t>
            </w:r>
          </w:p>
        </w:tc>
        <w:tc>
          <w:tcPr>
            <w:tcW w:w="0" w:type="auto"/>
          </w:tcPr>
          <w:p w14:paraId="66F45F3F" w14:textId="77777777" w:rsidR="00BC377F" w:rsidRPr="00496D15" w:rsidRDefault="00BC377F" w:rsidP="00D41ECF">
            <w:pPr>
              <w:pStyle w:val="TAL"/>
              <w:rPr>
                <w:sz w:val="16"/>
              </w:rPr>
            </w:pPr>
            <w:r>
              <w:rPr>
                <w:sz w:val="16"/>
              </w:rPr>
              <w:t>revised</w:t>
            </w:r>
          </w:p>
        </w:tc>
        <w:tc>
          <w:tcPr>
            <w:tcW w:w="0" w:type="auto"/>
          </w:tcPr>
          <w:p w14:paraId="47F6F3CA" w14:textId="77777777" w:rsidR="00BC377F" w:rsidRPr="00496D15" w:rsidRDefault="00BC377F" w:rsidP="00D41ECF">
            <w:pPr>
              <w:pStyle w:val="TAL"/>
              <w:rPr>
                <w:sz w:val="16"/>
              </w:rPr>
            </w:pPr>
          </w:p>
        </w:tc>
        <w:tc>
          <w:tcPr>
            <w:tcW w:w="0" w:type="auto"/>
          </w:tcPr>
          <w:p w14:paraId="67F3688B" w14:textId="77777777" w:rsidR="00BC377F" w:rsidRPr="00496D15" w:rsidRDefault="00BC377F" w:rsidP="00D41ECF">
            <w:pPr>
              <w:pStyle w:val="TAL"/>
              <w:rPr>
                <w:sz w:val="16"/>
              </w:rPr>
            </w:pPr>
            <w:r>
              <w:rPr>
                <w:sz w:val="16"/>
              </w:rPr>
              <w:t>R5-241746</w:t>
            </w:r>
          </w:p>
        </w:tc>
      </w:tr>
      <w:tr w:rsidR="00BC377F" w14:paraId="7EB563E4" w14:textId="77777777" w:rsidTr="00D41ECF">
        <w:tc>
          <w:tcPr>
            <w:tcW w:w="0" w:type="auto"/>
          </w:tcPr>
          <w:p w14:paraId="6275B73D" w14:textId="77777777" w:rsidR="00BC377F" w:rsidRPr="00496D15" w:rsidRDefault="00BC377F" w:rsidP="00D41ECF">
            <w:pPr>
              <w:pStyle w:val="TAL"/>
              <w:rPr>
                <w:sz w:val="16"/>
              </w:rPr>
            </w:pPr>
            <w:r>
              <w:rPr>
                <w:sz w:val="16"/>
              </w:rPr>
              <w:t>R5-240897</w:t>
            </w:r>
          </w:p>
        </w:tc>
        <w:tc>
          <w:tcPr>
            <w:tcW w:w="0" w:type="auto"/>
          </w:tcPr>
          <w:p w14:paraId="590378FF" w14:textId="77777777" w:rsidR="00BC377F" w:rsidRPr="00496D15" w:rsidRDefault="00BC377F" w:rsidP="00D41ECF">
            <w:pPr>
              <w:pStyle w:val="TAL"/>
              <w:rPr>
                <w:sz w:val="16"/>
              </w:rPr>
            </w:pPr>
            <w:r>
              <w:rPr>
                <w:sz w:val="16"/>
              </w:rPr>
              <w:t xml:space="preserve">Corrections to Table 5.5.3.3.1-3 </w:t>
            </w:r>
            <w:proofErr w:type="spellStart"/>
            <w:r>
              <w:rPr>
                <w:sz w:val="16"/>
              </w:rPr>
              <w:t>MCData</w:t>
            </w:r>
            <w:proofErr w:type="spellEnd"/>
            <w:r>
              <w:rPr>
                <w:sz w:val="16"/>
              </w:rPr>
              <w:t xml:space="preserve"> Resource-lists</w:t>
            </w:r>
          </w:p>
        </w:tc>
        <w:tc>
          <w:tcPr>
            <w:tcW w:w="0" w:type="auto"/>
          </w:tcPr>
          <w:p w14:paraId="7545C6AB" w14:textId="77777777" w:rsidR="00BC377F" w:rsidRPr="00496D15" w:rsidRDefault="00BC377F" w:rsidP="00D41ECF">
            <w:pPr>
              <w:pStyle w:val="TAL"/>
              <w:rPr>
                <w:sz w:val="16"/>
              </w:rPr>
            </w:pPr>
            <w:r>
              <w:rPr>
                <w:sz w:val="16"/>
              </w:rPr>
              <w:t>NIST</w:t>
            </w:r>
          </w:p>
        </w:tc>
        <w:tc>
          <w:tcPr>
            <w:tcW w:w="0" w:type="auto"/>
          </w:tcPr>
          <w:p w14:paraId="10E38DE1" w14:textId="77777777" w:rsidR="00BC377F" w:rsidRPr="00496D15" w:rsidRDefault="00BC377F" w:rsidP="00D41ECF">
            <w:pPr>
              <w:pStyle w:val="TAL"/>
              <w:rPr>
                <w:sz w:val="16"/>
              </w:rPr>
            </w:pPr>
            <w:r>
              <w:rPr>
                <w:sz w:val="16"/>
              </w:rPr>
              <w:t>agreed</w:t>
            </w:r>
          </w:p>
        </w:tc>
        <w:tc>
          <w:tcPr>
            <w:tcW w:w="0" w:type="auto"/>
          </w:tcPr>
          <w:p w14:paraId="04C698AE" w14:textId="77777777" w:rsidR="00BC377F" w:rsidRPr="00496D15" w:rsidRDefault="00BC377F" w:rsidP="00D41ECF">
            <w:pPr>
              <w:pStyle w:val="TAL"/>
              <w:rPr>
                <w:sz w:val="16"/>
              </w:rPr>
            </w:pPr>
          </w:p>
        </w:tc>
        <w:tc>
          <w:tcPr>
            <w:tcW w:w="0" w:type="auto"/>
          </w:tcPr>
          <w:p w14:paraId="51DBF791" w14:textId="77777777" w:rsidR="00BC377F" w:rsidRPr="00496D15" w:rsidRDefault="00BC377F" w:rsidP="00D41ECF">
            <w:pPr>
              <w:pStyle w:val="TAL"/>
              <w:rPr>
                <w:sz w:val="16"/>
              </w:rPr>
            </w:pPr>
          </w:p>
        </w:tc>
      </w:tr>
      <w:tr w:rsidR="00BC377F" w14:paraId="69CDB021" w14:textId="77777777" w:rsidTr="00D41ECF">
        <w:tc>
          <w:tcPr>
            <w:tcW w:w="0" w:type="auto"/>
          </w:tcPr>
          <w:p w14:paraId="0FC62974" w14:textId="77777777" w:rsidR="00BC377F" w:rsidRPr="00496D15" w:rsidRDefault="00BC377F" w:rsidP="00D41ECF">
            <w:pPr>
              <w:pStyle w:val="TAL"/>
              <w:rPr>
                <w:sz w:val="16"/>
              </w:rPr>
            </w:pPr>
            <w:r>
              <w:rPr>
                <w:sz w:val="16"/>
              </w:rPr>
              <w:t>R5-240898</w:t>
            </w:r>
          </w:p>
        </w:tc>
        <w:tc>
          <w:tcPr>
            <w:tcW w:w="0" w:type="auto"/>
          </w:tcPr>
          <w:p w14:paraId="4030F1ED" w14:textId="77777777" w:rsidR="00BC377F" w:rsidRPr="00496D15" w:rsidRDefault="00BC377F" w:rsidP="00D41ECF">
            <w:pPr>
              <w:pStyle w:val="TAL"/>
              <w:rPr>
                <w:sz w:val="16"/>
              </w:rPr>
            </w:pPr>
            <w:r>
              <w:rPr>
                <w:sz w:val="16"/>
              </w:rPr>
              <w:t xml:space="preserve">Addition of Location-info for </w:t>
            </w:r>
            <w:proofErr w:type="spellStart"/>
            <w:r>
              <w:rPr>
                <w:sz w:val="16"/>
              </w:rPr>
              <w:t>MCData</w:t>
            </w:r>
            <w:proofErr w:type="spellEnd"/>
          </w:p>
        </w:tc>
        <w:tc>
          <w:tcPr>
            <w:tcW w:w="0" w:type="auto"/>
          </w:tcPr>
          <w:p w14:paraId="30BDE013" w14:textId="77777777" w:rsidR="00BC377F" w:rsidRPr="00496D15" w:rsidRDefault="00BC377F" w:rsidP="00D41ECF">
            <w:pPr>
              <w:pStyle w:val="TAL"/>
              <w:rPr>
                <w:sz w:val="16"/>
              </w:rPr>
            </w:pPr>
            <w:r>
              <w:rPr>
                <w:sz w:val="16"/>
              </w:rPr>
              <w:t>NIST</w:t>
            </w:r>
          </w:p>
        </w:tc>
        <w:tc>
          <w:tcPr>
            <w:tcW w:w="0" w:type="auto"/>
          </w:tcPr>
          <w:p w14:paraId="7F49FD9C" w14:textId="77777777" w:rsidR="00BC377F" w:rsidRPr="00496D15" w:rsidRDefault="00BC377F" w:rsidP="00D41ECF">
            <w:pPr>
              <w:pStyle w:val="TAL"/>
              <w:rPr>
                <w:sz w:val="16"/>
              </w:rPr>
            </w:pPr>
            <w:r>
              <w:rPr>
                <w:sz w:val="16"/>
              </w:rPr>
              <w:t>agreed</w:t>
            </w:r>
          </w:p>
        </w:tc>
        <w:tc>
          <w:tcPr>
            <w:tcW w:w="0" w:type="auto"/>
          </w:tcPr>
          <w:p w14:paraId="5493392A" w14:textId="77777777" w:rsidR="00BC377F" w:rsidRPr="00496D15" w:rsidRDefault="00BC377F" w:rsidP="00D41ECF">
            <w:pPr>
              <w:pStyle w:val="TAL"/>
              <w:rPr>
                <w:sz w:val="16"/>
              </w:rPr>
            </w:pPr>
          </w:p>
        </w:tc>
        <w:tc>
          <w:tcPr>
            <w:tcW w:w="0" w:type="auto"/>
          </w:tcPr>
          <w:p w14:paraId="2F04E4E3" w14:textId="77777777" w:rsidR="00BC377F" w:rsidRPr="00496D15" w:rsidRDefault="00BC377F" w:rsidP="00D41ECF">
            <w:pPr>
              <w:pStyle w:val="TAL"/>
              <w:rPr>
                <w:sz w:val="16"/>
              </w:rPr>
            </w:pPr>
          </w:p>
        </w:tc>
      </w:tr>
      <w:tr w:rsidR="00BC377F" w14:paraId="260F4909" w14:textId="77777777" w:rsidTr="00D41ECF">
        <w:tc>
          <w:tcPr>
            <w:tcW w:w="0" w:type="auto"/>
          </w:tcPr>
          <w:p w14:paraId="12EACFC3" w14:textId="77777777" w:rsidR="00BC377F" w:rsidRPr="00496D15" w:rsidRDefault="00BC377F" w:rsidP="00D41ECF">
            <w:pPr>
              <w:pStyle w:val="TAL"/>
              <w:rPr>
                <w:sz w:val="16"/>
              </w:rPr>
            </w:pPr>
            <w:r>
              <w:rPr>
                <w:sz w:val="16"/>
              </w:rPr>
              <w:t>R5-240899</w:t>
            </w:r>
          </w:p>
        </w:tc>
        <w:tc>
          <w:tcPr>
            <w:tcW w:w="0" w:type="auto"/>
          </w:tcPr>
          <w:p w14:paraId="55312349" w14:textId="77777777" w:rsidR="00BC377F" w:rsidRPr="00496D15" w:rsidRDefault="00BC377F" w:rsidP="00D41ECF">
            <w:pPr>
              <w:pStyle w:val="TAL"/>
              <w:rPr>
                <w:sz w:val="16"/>
              </w:rPr>
            </w:pPr>
            <w:r>
              <w:rPr>
                <w:sz w:val="16"/>
              </w:rPr>
              <w:t>Corrections to Forward, Scope, References, and Definitions</w:t>
            </w:r>
          </w:p>
        </w:tc>
        <w:tc>
          <w:tcPr>
            <w:tcW w:w="0" w:type="auto"/>
          </w:tcPr>
          <w:p w14:paraId="5923913E" w14:textId="77777777" w:rsidR="00BC377F" w:rsidRPr="00496D15" w:rsidRDefault="00BC377F" w:rsidP="00D41ECF">
            <w:pPr>
              <w:pStyle w:val="TAL"/>
              <w:rPr>
                <w:sz w:val="16"/>
              </w:rPr>
            </w:pPr>
            <w:r>
              <w:rPr>
                <w:sz w:val="16"/>
              </w:rPr>
              <w:t>NIST</w:t>
            </w:r>
          </w:p>
        </w:tc>
        <w:tc>
          <w:tcPr>
            <w:tcW w:w="0" w:type="auto"/>
          </w:tcPr>
          <w:p w14:paraId="4487DCAD" w14:textId="77777777" w:rsidR="00BC377F" w:rsidRPr="00496D15" w:rsidRDefault="00BC377F" w:rsidP="00D41ECF">
            <w:pPr>
              <w:pStyle w:val="TAL"/>
              <w:rPr>
                <w:sz w:val="16"/>
              </w:rPr>
            </w:pPr>
            <w:r>
              <w:rPr>
                <w:sz w:val="16"/>
              </w:rPr>
              <w:t>withdrawn</w:t>
            </w:r>
          </w:p>
        </w:tc>
        <w:tc>
          <w:tcPr>
            <w:tcW w:w="0" w:type="auto"/>
          </w:tcPr>
          <w:p w14:paraId="2B29BAEE" w14:textId="77777777" w:rsidR="00BC377F" w:rsidRPr="00496D15" w:rsidRDefault="00BC377F" w:rsidP="00D41ECF">
            <w:pPr>
              <w:pStyle w:val="TAL"/>
              <w:rPr>
                <w:sz w:val="16"/>
              </w:rPr>
            </w:pPr>
          </w:p>
        </w:tc>
        <w:tc>
          <w:tcPr>
            <w:tcW w:w="0" w:type="auto"/>
          </w:tcPr>
          <w:p w14:paraId="7AF50D61" w14:textId="77777777" w:rsidR="00BC377F" w:rsidRPr="00496D15" w:rsidRDefault="00BC377F" w:rsidP="00D41ECF">
            <w:pPr>
              <w:pStyle w:val="TAL"/>
              <w:rPr>
                <w:sz w:val="16"/>
              </w:rPr>
            </w:pPr>
          </w:p>
        </w:tc>
      </w:tr>
      <w:tr w:rsidR="00BC377F" w14:paraId="48A9B110" w14:textId="77777777" w:rsidTr="00D41ECF">
        <w:tc>
          <w:tcPr>
            <w:tcW w:w="0" w:type="auto"/>
          </w:tcPr>
          <w:p w14:paraId="3371AF6B" w14:textId="77777777" w:rsidR="00BC377F" w:rsidRPr="00496D15" w:rsidRDefault="00BC377F" w:rsidP="00D41ECF">
            <w:pPr>
              <w:pStyle w:val="TAL"/>
              <w:rPr>
                <w:sz w:val="16"/>
              </w:rPr>
            </w:pPr>
            <w:r>
              <w:rPr>
                <w:sz w:val="16"/>
              </w:rPr>
              <w:t>R5-240900</w:t>
            </w:r>
          </w:p>
        </w:tc>
        <w:tc>
          <w:tcPr>
            <w:tcW w:w="0" w:type="auto"/>
          </w:tcPr>
          <w:p w14:paraId="2B636AD9" w14:textId="77777777" w:rsidR="00BC377F" w:rsidRPr="00496D15" w:rsidRDefault="00BC377F" w:rsidP="00D41ECF">
            <w:pPr>
              <w:pStyle w:val="TAL"/>
              <w:rPr>
                <w:sz w:val="16"/>
              </w:rPr>
            </w:pPr>
            <w:r>
              <w:rPr>
                <w:sz w:val="16"/>
              </w:rPr>
              <w:t>Addition on new TC 6.2 MCPTT Server - MCPTT Client -  Chat Group Call</w:t>
            </w:r>
          </w:p>
        </w:tc>
        <w:tc>
          <w:tcPr>
            <w:tcW w:w="0" w:type="auto"/>
          </w:tcPr>
          <w:p w14:paraId="2006CB8B" w14:textId="77777777" w:rsidR="00BC377F" w:rsidRPr="00496D15" w:rsidRDefault="00BC377F" w:rsidP="00D41ECF">
            <w:pPr>
              <w:pStyle w:val="TAL"/>
              <w:rPr>
                <w:sz w:val="16"/>
              </w:rPr>
            </w:pPr>
            <w:r>
              <w:rPr>
                <w:sz w:val="16"/>
              </w:rPr>
              <w:t>NIST</w:t>
            </w:r>
          </w:p>
        </w:tc>
        <w:tc>
          <w:tcPr>
            <w:tcW w:w="0" w:type="auto"/>
          </w:tcPr>
          <w:p w14:paraId="3FBB5CA0" w14:textId="77777777" w:rsidR="00BC377F" w:rsidRPr="00496D15" w:rsidRDefault="00BC377F" w:rsidP="00D41ECF">
            <w:pPr>
              <w:pStyle w:val="TAL"/>
              <w:rPr>
                <w:sz w:val="16"/>
              </w:rPr>
            </w:pPr>
            <w:r>
              <w:rPr>
                <w:sz w:val="16"/>
              </w:rPr>
              <w:t>withdrawn</w:t>
            </w:r>
          </w:p>
        </w:tc>
        <w:tc>
          <w:tcPr>
            <w:tcW w:w="0" w:type="auto"/>
          </w:tcPr>
          <w:p w14:paraId="11DD4AC2" w14:textId="77777777" w:rsidR="00BC377F" w:rsidRPr="00496D15" w:rsidRDefault="00BC377F" w:rsidP="00D41ECF">
            <w:pPr>
              <w:pStyle w:val="TAL"/>
              <w:rPr>
                <w:sz w:val="16"/>
              </w:rPr>
            </w:pPr>
          </w:p>
        </w:tc>
        <w:tc>
          <w:tcPr>
            <w:tcW w:w="0" w:type="auto"/>
          </w:tcPr>
          <w:p w14:paraId="7189A5C7" w14:textId="77777777" w:rsidR="00BC377F" w:rsidRPr="00496D15" w:rsidRDefault="00BC377F" w:rsidP="00D41ECF">
            <w:pPr>
              <w:pStyle w:val="TAL"/>
              <w:rPr>
                <w:sz w:val="16"/>
              </w:rPr>
            </w:pPr>
          </w:p>
        </w:tc>
      </w:tr>
      <w:tr w:rsidR="00BC377F" w14:paraId="23B8DCC4" w14:textId="77777777" w:rsidTr="00D41ECF">
        <w:tc>
          <w:tcPr>
            <w:tcW w:w="0" w:type="auto"/>
          </w:tcPr>
          <w:p w14:paraId="30FA90B3" w14:textId="77777777" w:rsidR="00BC377F" w:rsidRPr="00496D15" w:rsidRDefault="00BC377F" w:rsidP="00D41ECF">
            <w:pPr>
              <w:pStyle w:val="TAL"/>
              <w:rPr>
                <w:sz w:val="16"/>
              </w:rPr>
            </w:pPr>
            <w:r>
              <w:rPr>
                <w:sz w:val="16"/>
              </w:rPr>
              <w:t>R5-240901</w:t>
            </w:r>
          </w:p>
        </w:tc>
        <w:tc>
          <w:tcPr>
            <w:tcW w:w="0" w:type="auto"/>
          </w:tcPr>
          <w:p w14:paraId="178DED5C" w14:textId="77777777" w:rsidR="00BC377F" w:rsidRPr="00496D15" w:rsidRDefault="00BC377F" w:rsidP="00D41ECF">
            <w:pPr>
              <w:pStyle w:val="TAL"/>
              <w:rPr>
                <w:sz w:val="16"/>
              </w:rPr>
            </w:pPr>
            <w:r>
              <w:rPr>
                <w:sz w:val="16"/>
              </w:rPr>
              <w:t>Addition of applicability for new Rel-16 test cases</w:t>
            </w:r>
          </w:p>
        </w:tc>
        <w:tc>
          <w:tcPr>
            <w:tcW w:w="0" w:type="auto"/>
          </w:tcPr>
          <w:p w14:paraId="3AD79D17" w14:textId="77777777" w:rsidR="00BC377F" w:rsidRPr="00496D15" w:rsidRDefault="00BC377F" w:rsidP="00D41ECF">
            <w:pPr>
              <w:pStyle w:val="TAL"/>
              <w:rPr>
                <w:sz w:val="16"/>
              </w:rPr>
            </w:pPr>
            <w:r>
              <w:rPr>
                <w:sz w:val="16"/>
              </w:rPr>
              <w:t>NIST</w:t>
            </w:r>
          </w:p>
        </w:tc>
        <w:tc>
          <w:tcPr>
            <w:tcW w:w="0" w:type="auto"/>
          </w:tcPr>
          <w:p w14:paraId="7CB25DCF" w14:textId="77777777" w:rsidR="00BC377F" w:rsidRPr="00496D15" w:rsidRDefault="00BC377F" w:rsidP="00D41ECF">
            <w:pPr>
              <w:pStyle w:val="TAL"/>
              <w:rPr>
                <w:sz w:val="16"/>
              </w:rPr>
            </w:pPr>
            <w:r>
              <w:rPr>
                <w:sz w:val="16"/>
              </w:rPr>
              <w:t>revised</w:t>
            </w:r>
          </w:p>
        </w:tc>
        <w:tc>
          <w:tcPr>
            <w:tcW w:w="0" w:type="auto"/>
          </w:tcPr>
          <w:p w14:paraId="61C5C1F6" w14:textId="77777777" w:rsidR="00BC377F" w:rsidRPr="00496D15" w:rsidRDefault="00BC377F" w:rsidP="00D41ECF">
            <w:pPr>
              <w:pStyle w:val="TAL"/>
              <w:rPr>
                <w:sz w:val="16"/>
              </w:rPr>
            </w:pPr>
          </w:p>
        </w:tc>
        <w:tc>
          <w:tcPr>
            <w:tcW w:w="0" w:type="auto"/>
          </w:tcPr>
          <w:p w14:paraId="7AAEECA1" w14:textId="77777777" w:rsidR="00BC377F" w:rsidRPr="00496D15" w:rsidRDefault="00BC377F" w:rsidP="00D41ECF">
            <w:pPr>
              <w:pStyle w:val="TAL"/>
              <w:rPr>
                <w:sz w:val="16"/>
              </w:rPr>
            </w:pPr>
            <w:r>
              <w:rPr>
                <w:sz w:val="16"/>
              </w:rPr>
              <w:t>R5-241685</w:t>
            </w:r>
          </w:p>
        </w:tc>
      </w:tr>
      <w:tr w:rsidR="00BC377F" w14:paraId="50C493FF" w14:textId="77777777" w:rsidTr="00D41ECF">
        <w:tc>
          <w:tcPr>
            <w:tcW w:w="0" w:type="auto"/>
          </w:tcPr>
          <w:p w14:paraId="05FA23D9" w14:textId="77777777" w:rsidR="00BC377F" w:rsidRPr="00496D15" w:rsidRDefault="00BC377F" w:rsidP="00D41ECF">
            <w:pPr>
              <w:pStyle w:val="TAL"/>
              <w:rPr>
                <w:sz w:val="16"/>
              </w:rPr>
            </w:pPr>
            <w:r>
              <w:rPr>
                <w:sz w:val="16"/>
              </w:rPr>
              <w:t>R5-240902</w:t>
            </w:r>
          </w:p>
        </w:tc>
        <w:tc>
          <w:tcPr>
            <w:tcW w:w="0" w:type="auto"/>
          </w:tcPr>
          <w:p w14:paraId="683DEABC" w14:textId="77777777" w:rsidR="00BC377F" w:rsidRPr="00496D15" w:rsidRDefault="00BC377F" w:rsidP="00D41ECF">
            <w:pPr>
              <w:pStyle w:val="TAL"/>
              <w:rPr>
                <w:sz w:val="16"/>
              </w:rPr>
            </w:pPr>
            <w:r>
              <w:rPr>
                <w:sz w:val="16"/>
              </w:rPr>
              <w:t>Addition of new PIXITs for REL-16 TCs</w:t>
            </w:r>
          </w:p>
        </w:tc>
        <w:tc>
          <w:tcPr>
            <w:tcW w:w="0" w:type="auto"/>
          </w:tcPr>
          <w:p w14:paraId="2A632343" w14:textId="77777777" w:rsidR="00BC377F" w:rsidRPr="00496D15" w:rsidRDefault="00BC377F" w:rsidP="00D41ECF">
            <w:pPr>
              <w:pStyle w:val="TAL"/>
              <w:rPr>
                <w:sz w:val="16"/>
              </w:rPr>
            </w:pPr>
            <w:r>
              <w:rPr>
                <w:sz w:val="16"/>
              </w:rPr>
              <w:t>NIST</w:t>
            </w:r>
          </w:p>
        </w:tc>
        <w:tc>
          <w:tcPr>
            <w:tcW w:w="0" w:type="auto"/>
          </w:tcPr>
          <w:p w14:paraId="384C8992" w14:textId="77777777" w:rsidR="00BC377F" w:rsidRPr="00496D15" w:rsidRDefault="00BC377F" w:rsidP="00D41ECF">
            <w:pPr>
              <w:pStyle w:val="TAL"/>
              <w:rPr>
                <w:sz w:val="16"/>
              </w:rPr>
            </w:pPr>
            <w:r>
              <w:rPr>
                <w:sz w:val="16"/>
              </w:rPr>
              <w:t>revised</w:t>
            </w:r>
          </w:p>
        </w:tc>
        <w:tc>
          <w:tcPr>
            <w:tcW w:w="0" w:type="auto"/>
          </w:tcPr>
          <w:p w14:paraId="6B4683C6" w14:textId="77777777" w:rsidR="00BC377F" w:rsidRPr="00496D15" w:rsidRDefault="00BC377F" w:rsidP="00D41ECF">
            <w:pPr>
              <w:pStyle w:val="TAL"/>
              <w:rPr>
                <w:sz w:val="16"/>
              </w:rPr>
            </w:pPr>
          </w:p>
        </w:tc>
        <w:tc>
          <w:tcPr>
            <w:tcW w:w="0" w:type="auto"/>
          </w:tcPr>
          <w:p w14:paraId="0B3A25B0" w14:textId="77777777" w:rsidR="00BC377F" w:rsidRPr="00496D15" w:rsidRDefault="00BC377F" w:rsidP="00D41ECF">
            <w:pPr>
              <w:pStyle w:val="TAL"/>
              <w:rPr>
                <w:sz w:val="16"/>
              </w:rPr>
            </w:pPr>
            <w:r>
              <w:rPr>
                <w:sz w:val="16"/>
              </w:rPr>
              <w:t>R5-241686</w:t>
            </w:r>
          </w:p>
        </w:tc>
      </w:tr>
      <w:tr w:rsidR="00BC377F" w14:paraId="4AA8401B" w14:textId="77777777" w:rsidTr="00D41ECF">
        <w:tc>
          <w:tcPr>
            <w:tcW w:w="0" w:type="auto"/>
          </w:tcPr>
          <w:p w14:paraId="206E8D48" w14:textId="77777777" w:rsidR="00BC377F" w:rsidRPr="00496D15" w:rsidRDefault="00BC377F" w:rsidP="00D41ECF">
            <w:pPr>
              <w:pStyle w:val="TAL"/>
              <w:rPr>
                <w:sz w:val="16"/>
              </w:rPr>
            </w:pPr>
            <w:r>
              <w:rPr>
                <w:sz w:val="16"/>
              </w:rPr>
              <w:t>R5-240903</w:t>
            </w:r>
          </w:p>
        </w:tc>
        <w:tc>
          <w:tcPr>
            <w:tcW w:w="0" w:type="auto"/>
          </w:tcPr>
          <w:p w14:paraId="4C2ECF5C" w14:textId="77777777" w:rsidR="00BC377F" w:rsidRPr="00496D15" w:rsidRDefault="00BC377F" w:rsidP="00D41ECF">
            <w:pPr>
              <w:pStyle w:val="TAL"/>
              <w:rPr>
                <w:sz w:val="16"/>
              </w:rPr>
            </w:pPr>
            <w:r>
              <w:rPr>
                <w:sz w:val="16"/>
              </w:rPr>
              <w:t>Addition of new TC 6.4.1 Emergency Alert CO</w:t>
            </w:r>
          </w:p>
        </w:tc>
        <w:tc>
          <w:tcPr>
            <w:tcW w:w="0" w:type="auto"/>
          </w:tcPr>
          <w:p w14:paraId="3AD5CBD9" w14:textId="77777777" w:rsidR="00BC377F" w:rsidRPr="00496D15" w:rsidRDefault="00BC377F" w:rsidP="00D41ECF">
            <w:pPr>
              <w:pStyle w:val="TAL"/>
              <w:rPr>
                <w:sz w:val="16"/>
              </w:rPr>
            </w:pPr>
            <w:r>
              <w:rPr>
                <w:sz w:val="16"/>
              </w:rPr>
              <w:t>NIST</w:t>
            </w:r>
          </w:p>
        </w:tc>
        <w:tc>
          <w:tcPr>
            <w:tcW w:w="0" w:type="auto"/>
          </w:tcPr>
          <w:p w14:paraId="36FA0BFD" w14:textId="77777777" w:rsidR="00BC377F" w:rsidRPr="00496D15" w:rsidRDefault="00BC377F" w:rsidP="00D41ECF">
            <w:pPr>
              <w:pStyle w:val="TAL"/>
              <w:rPr>
                <w:sz w:val="16"/>
              </w:rPr>
            </w:pPr>
            <w:r>
              <w:rPr>
                <w:sz w:val="16"/>
              </w:rPr>
              <w:t>revised</w:t>
            </w:r>
          </w:p>
        </w:tc>
        <w:tc>
          <w:tcPr>
            <w:tcW w:w="0" w:type="auto"/>
          </w:tcPr>
          <w:p w14:paraId="31AABFAE" w14:textId="77777777" w:rsidR="00BC377F" w:rsidRPr="00496D15" w:rsidRDefault="00BC377F" w:rsidP="00D41ECF">
            <w:pPr>
              <w:pStyle w:val="TAL"/>
              <w:rPr>
                <w:sz w:val="16"/>
              </w:rPr>
            </w:pPr>
          </w:p>
        </w:tc>
        <w:tc>
          <w:tcPr>
            <w:tcW w:w="0" w:type="auto"/>
          </w:tcPr>
          <w:p w14:paraId="7E8836B9" w14:textId="77777777" w:rsidR="00BC377F" w:rsidRPr="00496D15" w:rsidRDefault="00BC377F" w:rsidP="00D41ECF">
            <w:pPr>
              <w:pStyle w:val="TAL"/>
              <w:rPr>
                <w:sz w:val="16"/>
              </w:rPr>
            </w:pPr>
            <w:r>
              <w:rPr>
                <w:sz w:val="16"/>
              </w:rPr>
              <w:t>R5-241593</w:t>
            </w:r>
          </w:p>
        </w:tc>
      </w:tr>
      <w:tr w:rsidR="00BC377F" w14:paraId="422DACEF" w14:textId="77777777" w:rsidTr="00D41ECF">
        <w:tc>
          <w:tcPr>
            <w:tcW w:w="0" w:type="auto"/>
          </w:tcPr>
          <w:p w14:paraId="33B0310A" w14:textId="77777777" w:rsidR="00BC377F" w:rsidRPr="00496D15" w:rsidRDefault="00BC377F" w:rsidP="00D41ECF">
            <w:pPr>
              <w:pStyle w:val="TAL"/>
              <w:rPr>
                <w:sz w:val="16"/>
              </w:rPr>
            </w:pPr>
            <w:r>
              <w:rPr>
                <w:sz w:val="16"/>
              </w:rPr>
              <w:t>R5-240904</w:t>
            </w:r>
          </w:p>
        </w:tc>
        <w:tc>
          <w:tcPr>
            <w:tcW w:w="0" w:type="auto"/>
          </w:tcPr>
          <w:p w14:paraId="09560F53" w14:textId="77777777" w:rsidR="00BC377F" w:rsidRPr="00496D15" w:rsidRDefault="00BC377F" w:rsidP="00D41ECF">
            <w:pPr>
              <w:pStyle w:val="TAL"/>
              <w:rPr>
                <w:sz w:val="16"/>
              </w:rPr>
            </w:pPr>
            <w:r>
              <w:rPr>
                <w:sz w:val="16"/>
              </w:rPr>
              <w:t>Addition of new TC 6.4.2 Emergency Alert CT</w:t>
            </w:r>
          </w:p>
        </w:tc>
        <w:tc>
          <w:tcPr>
            <w:tcW w:w="0" w:type="auto"/>
          </w:tcPr>
          <w:p w14:paraId="45968997" w14:textId="77777777" w:rsidR="00BC377F" w:rsidRPr="00496D15" w:rsidRDefault="00BC377F" w:rsidP="00D41ECF">
            <w:pPr>
              <w:pStyle w:val="TAL"/>
              <w:rPr>
                <w:sz w:val="16"/>
              </w:rPr>
            </w:pPr>
            <w:r>
              <w:rPr>
                <w:sz w:val="16"/>
              </w:rPr>
              <w:t>NIST</w:t>
            </w:r>
          </w:p>
        </w:tc>
        <w:tc>
          <w:tcPr>
            <w:tcW w:w="0" w:type="auto"/>
          </w:tcPr>
          <w:p w14:paraId="3B2946AA" w14:textId="77777777" w:rsidR="00BC377F" w:rsidRPr="00496D15" w:rsidRDefault="00BC377F" w:rsidP="00D41ECF">
            <w:pPr>
              <w:pStyle w:val="TAL"/>
              <w:rPr>
                <w:sz w:val="16"/>
              </w:rPr>
            </w:pPr>
            <w:r>
              <w:rPr>
                <w:sz w:val="16"/>
              </w:rPr>
              <w:t>revised</w:t>
            </w:r>
          </w:p>
        </w:tc>
        <w:tc>
          <w:tcPr>
            <w:tcW w:w="0" w:type="auto"/>
          </w:tcPr>
          <w:p w14:paraId="3988B54F" w14:textId="77777777" w:rsidR="00BC377F" w:rsidRPr="00496D15" w:rsidRDefault="00BC377F" w:rsidP="00D41ECF">
            <w:pPr>
              <w:pStyle w:val="TAL"/>
              <w:rPr>
                <w:sz w:val="16"/>
              </w:rPr>
            </w:pPr>
          </w:p>
        </w:tc>
        <w:tc>
          <w:tcPr>
            <w:tcW w:w="0" w:type="auto"/>
          </w:tcPr>
          <w:p w14:paraId="4CA07176" w14:textId="77777777" w:rsidR="00BC377F" w:rsidRPr="00496D15" w:rsidRDefault="00BC377F" w:rsidP="00D41ECF">
            <w:pPr>
              <w:pStyle w:val="TAL"/>
              <w:rPr>
                <w:sz w:val="16"/>
              </w:rPr>
            </w:pPr>
            <w:r>
              <w:rPr>
                <w:sz w:val="16"/>
              </w:rPr>
              <w:t>R5-241594</w:t>
            </w:r>
          </w:p>
        </w:tc>
      </w:tr>
      <w:tr w:rsidR="00BC377F" w14:paraId="1BFC8DC9" w14:textId="77777777" w:rsidTr="00D41ECF">
        <w:tc>
          <w:tcPr>
            <w:tcW w:w="0" w:type="auto"/>
          </w:tcPr>
          <w:p w14:paraId="6D502A55" w14:textId="77777777" w:rsidR="00BC377F" w:rsidRPr="00496D15" w:rsidRDefault="00BC377F" w:rsidP="00D41ECF">
            <w:pPr>
              <w:pStyle w:val="TAL"/>
              <w:rPr>
                <w:sz w:val="16"/>
              </w:rPr>
            </w:pPr>
            <w:r>
              <w:rPr>
                <w:sz w:val="16"/>
              </w:rPr>
              <w:t>R5-240905</w:t>
            </w:r>
          </w:p>
        </w:tc>
        <w:tc>
          <w:tcPr>
            <w:tcW w:w="0" w:type="auto"/>
          </w:tcPr>
          <w:p w14:paraId="3774F318" w14:textId="77777777" w:rsidR="00BC377F" w:rsidRPr="00496D15" w:rsidRDefault="00BC377F" w:rsidP="00D41ECF">
            <w:pPr>
              <w:pStyle w:val="TAL"/>
              <w:rPr>
                <w:sz w:val="16"/>
              </w:rPr>
            </w:pPr>
            <w:r>
              <w:rPr>
                <w:sz w:val="16"/>
              </w:rPr>
              <w:t>Addition of new TC 5.1 Configuration</w:t>
            </w:r>
          </w:p>
        </w:tc>
        <w:tc>
          <w:tcPr>
            <w:tcW w:w="0" w:type="auto"/>
          </w:tcPr>
          <w:p w14:paraId="1C9EAF12" w14:textId="77777777" w:rsidR="00BC377F" w:rsidRPr="00496D15" w:rsidRDefault="00BC377F" w:rsidP="00D41ECF">
            <w:pPr>
              <w:pStyle w:val="TAL"/>
              <w:rPr>
                <w:sz w:val="16"/>
              </w:rPr>
            </w:pPr>
            <w:r>
              <w:rPr>
                <w:sz w:val="16"/>
              </w:rPr>
              <w:t>NIST</w:t>
            </w:r>
          </w:p>
        </w:tc>
        <w:tc>
          <w:tcPr>
            <w:tcW w:w="0" w:type="auto"/>
          </w:tcPr>
          <w:p w14:paraId="0EAF06BB" w14:textId="77777777" w:rsidR="00BC377F" w:rsidRPr="00496D15" w:rsidRDefault="00BC377F" w:rsidP="00D41ECF">
            <w:pPr>
              <w:pStyle w:val="TAL"/>
              <w:rPr>
                <w:sz w:val="16"/>
              </w:rPr>
            </w:pPr>
            <w:r>
              <w:rPr>
                <w:sz w:val="16"/>
              </w:rPr>
              <w:t>withdrawn</w:t>
            </w:r>
          </w:p>
        </w:tc>
        <w:tc>
          <w:tcPr>
            <w:tcW w:w="0" w:type="auto"/>
          </w:tcPr>
          <w:p w14:paraId="6BA1E875" w14:textId="77777777" w:rsidR="00BC377F" w:rsidRPr="00496D15" w:rsidRDefault="00BC377F" w:rsidP="00D41ECF">
            <w:pPr>
              <w:pStyle w:val="TAL"/>
              <w:rPr>
                <w:sz w:val="16"/>
              </w:rPr>
            </w:pPr>
          </w:p>
        </w:tc>
        <w:tc>
          <w:tcPr>
            <w:tcW w:w="0" w:type="auto"/>
          </w:tcPr>
          <w:p w14:paraId="3D5FB702" w14:textId="77777777" w:rsidR="00BC377F" w:rsidRPr="00496D15" w:rsidRDefault="00BC377F" w:rsidP="00D41ECF">
            <w:pPr>
              <w:pStyle w:val="TAL"/>
              <w:rPr>
                <w:sz w:val="16"/>
              </w:rPr>
            </w:pPr>
          </w:p>
        </w:tc>
      </w:tr>
      <w:tr w:rsidR="00BC377F" w14:paraId="34DAD99A" w14:textId="77777777" w:rsidTr="00D41ECF">
        <w:tc>
          <w:tcPr>
            <w:tcW w:w="0" w:type="auto"/>
          </w:tcPr>
          <w:p w14:paraId="42D82B7D" w14:textId="77777777" w:rsidR="00BC377F" w:rsidRPr="00496D15" w:rsidRDefault="00BC377F" w:rsidP="00D41ECF">
            <w:pPr>
              <w:pStyle w:val="TAL"/>
              <w:rPr>
                <w:sz w:val="16"/>
              </w:rPr>
            </w:pPr>
            <w:r>
              <w:rPr>
                <w:sz w:val="16"/>
              </w:rPr>
              <w:t>R5-240906</w:t>
            </w:r>
          </w:p>
        </w:tc>
        <w:tc>
          <w:tcPr>
            <w:tcW w:w="0" w:type="auto"/>
          </w:tcPr>
          <w:p w14:paraId="7A094195" w14:textId="77777777" w:rsidR="00BC377F" w:rsidRPr="00496D15" w:rsidRDefault="00BC377F" w:rsidP="00D41ECF">
            <w:pPr>
              <w:pStyle w:val="TAL"/>
              <w:rPr>
                <w:sz w:val="16"/>
              </w:rPr>
            </w:pPr>
            <w:r>
              <w:rPr>
                <w:sz w:val="16"/>
              </w:rPr>
              <w:t>Addition of new TC 6.1 Group Call</w:t>
            </w:r>
          </w:p>
        </w:tc>
        <w:tc>
          <w:tcPr>
            <w:tcW w:w="0" w:type="auto"/>
          </w:tcPr>
          <w:p w14:paraId="5025F5E7" w14:textId="77777777" w:rsidR="00BC377F" w:rsidRPr="00496D15" w:rsidRDefault="00BC377F" w:rsidP="00D41ECF">
            <w:pPr>
              <w:pStyle w:val="TAL"/>
              <w:rPr>
                <w:sz w:val="16"/>
              </w:rPr>
            </w:pPr>
            <w:r>
              <w:rPr>
                <w:sz w:val="16"/>
              </w:rPr>
              <w:t>NIST</w:t>
            </w:r>
          </w:p>
        </w:tc>
        <w:tc>
          <w:tcPr>
            <w:tcW w:w="0" w:type="auto"/>
          </w:tcPr>
          <w:p w14:paraId="5B5773A9" w14:textId="77777777" w:rsidR="00BC377F" w:rsidRPr="00496D15" w:rsidRDefault="00BC377F" w:rsidP="00D41ECF">
            <w:pPr>
              <w:pStyle w:val="TAL"/>
              <w:rPr>
                <w:sz w:val="16"/>
              </w:rPr>
            </w:pPr>
            <w:r>
              <w:rPr>
                <w:sz w:val="16"/>
              </w:rPr>
              <w:t>withdrawn</w:t>
            </w:r>
          </w:p>
        </w:tc>
        <w:tc>
          <w:tcPr>
            <w:tcW w:w="0" w:type="auto"/>
          </w:tcPr>
          <w:p w14:paraId="44FD04F1" w14:textId="77777777" w:rsidR="00BC377F" w:rsidRPr="00496D15" w:rsidRDefault="00BC377F" w:rsidP="00D41ECF">
            <w:pPr>
              <w:pStyle w:val="TAL"/>
              <w:rPr>
                <w:sz w:val="16"/>
              </w:rPr>
            </w:pPr>
          </w:p>
        </w:tc>
        <w:tc>
          <w:tcPr>
            <w:tcW w:w="0" w:type="auto"/>
          </w:tcPr>
          <w:p w14:paraId="39B376A1" w14:textId="77777777" w:rsidR="00BC377F" w:rsidRPr="00496D15" w:rsidRDefault="00BC377F" w:rsidP="00D41ECF">
            <w:pPr>
              <w:pStyle w:val="TAL"/>
              <w:rPr>
                <w:sz w:val="16"/>
              </w:rPr>
            </w:pPr>
          </w:p>
        </w:tc>
      </w:tr>
      <w:tr w:rsidR="00BC377F" w14:paraId="52B053FD" w14:textId="77777777" w:rsidTr="00D41ECF">
        <w:tc>
          <w:tcPr>
            <w:tcW w:w="0" w:type="auto"/>
          </w:tcPr>
          <w:p w14:paraId="4ADABDFD" w14:textId="77777777" w:rsidR="00BC377F" w:rsidRPr="00496D15" w:rsidRDefault="00BC377F" w:rsidP="00D41ECF">
            <w:pPr>
              <w:pStyle w:val="TAL"/>
              <w:rPr>
                <w:sz w:val="16"/>
              </w:rPr>
            </w:pPr>
            <w:r>
              <w:rPr>
                <w:sz w:val="16"/>
              </w:rPr>
              <w:t>R5-240907</w:t>
            </w:r>
          </w:p>
        </w:tc>
        <w:tc>
          <w:tcPr>
            <w:tcW w:w="0" w:type="auto"/>
          </w:tcPr>
          <w:p w14:paraId="44B772F8" w14:textId="77777777" w:rsidR="00BC377F" w:rsidRPr="00496D15" w:rsidRDefault="00BC377F" w:rsidP="00D41ECF">
            <w:pPr>
              <w:pStyle w:val="TAL"/>
              <w:rPr>
                <w:sz w:val="16"/>
              </w:rPr>
            </w:pPr>
            <w:r>
              <w:rPr>
                <w:sz w:val="16"/>
              </w:rPr>
              <w:t>Addition of new TC 5.1 Configuration</w:t>
            </w:r>
          </w:p>
        </w:tc>
        <w:tc>
          <w:tcPr>
            <w:tcW w:w="0" w:type="auto"/>
          </w:tcPr>
          <w:p w14:paraId="4CC268B0" w14:textId="77777777" w:rsidR="00BC377F" w:rsidRPr="00496D15" w:rsidRDefault="00BC377F" w:rsidP="00D41ECF">
            <w:pPr>
              <w:pStyle w:val="TAL"/>
              <w:rPr>
                <w:sz w:val="16"/>
              </w:rPr>
            </w:pPr>
            <w:r>
              <w:rPr>
                <w:sz w:val="16"/>
              </w:rPr>
              <w:t>NIST</w:t>
            </w:r>
          </w:p>
        </w:tc>
        <w:tc>
          <w:tcPr>
            <w:tcW w:w="0" w:type="auto"/>
          </w:tcPr>
          <w:p w14:paraId="5937048C" w14:textId="77777777" w:rsidR="00BC377F" w:rsidRPr="00496D15" w:rsidRDefault="00BC377F" w:rsidP="00D41ECF">
            <w:pPr>
              <w:pStyle w:val="TAL"/>
              <w:rPr>
                <w:sz w:val="16"/>
              </w:rPr>
            </w:pPr>
            <w:r>
              <w:rPr>
                <w:sz w:val="16"/>
              </w:rPr>
              <w:t>withdrawn</w:t>
            </w:r>
          </w:p>
        </w:tc>
        <w:tc>
          <w:tcPr>
            <w:tcW w:w="0" w:type="auto"/>
          </w:tcPr>
          <w:p w14:paraId="2EB65C2E" w14:textId="77777777" w:rsidR="00BC377F" w:rsidRPr="00496D15" w:rsidRDefault="00BC377F" w:rsidP="00D41ECF">
            <w:pPr>
              <w:pStyle w:val="TAL"/>
              <w:rPr>
                <w:sz w:val="16"/>
              </w:rPr>
            </w:pPr>
          </w:p>
        </w:tc>
        <w:tc>
          <w:tcPr>
            <w:tcW w:w="0" w:type="auto"/>
          </w:tcPr>
          <w:p w14:paraId="24FB2B14" w14:textId="77777777" w:rsidR="00BC377F" w:rsidRPr="00496D15" w:rsidRDefault="00BC377F" w:rsidP="00D41ECF">
            <w:pPr>
              <w:pStyle w:val="TAL"/>
              <w:rPr>
                <w:sz w:val="16"/>
              </w:rPr>
            </w:pPr>
          </w:p>
        </w:tc>
      </w:tr>
      <w:tr w:rsidR="00BC377F" w14:paraId="2476C7B0" w14:textId="77777777" w:rsidTr="00D41ECF">
        <w:tc>
          <w:tcPr>
            <w:tcW w:w="0" w:type="auto"/>
          </w:tcPr>
          <w:p w14:paraId="5192F3D1" w14:textId="77777777" w:rsidR="00BC377F" w:rsidRPr="00496D15" w:rsidRDefault="00BC377F" w:rsidP="00D41ECF">
            <w:pPr>
              <w:pStyle w:val="TAL"/>
              <w:rPr>
                <w:sz w:val="16"/>
              </w:rPr>
            </w:pPr>
            <w:r>
              <w:rPr>
                <w:sz w:val="16"/>
              </w:rPr>
              <w:t>R5-240908</w:t>
            </w:r>
          </w:p>
        </w:tc>
        <w:tc>
          <w:tcPr>
            <w:tcW w:w="0" w:type="auto"/>
          </w:tcPr>
          <w:p w14:paraId="0DA069C7" w14:textId="77777777" w:rsidR="00BC377F" w:rsidRPr="00496D15" w:rsidRDefault="00BC377F" w:rsidP="00D41ECF">
            <w:pPr>
              <w:pStyle w:val="TAL"/>
              <w:rPr>
                <w:sz w:val="16"/>
              </w:rPr>
            </w:pPr>
            <w:r>
              <w:rPr>
                <w:sz w:val="16"/>
              </w:rPr>
              <w:t xml:space="preserve">Addition of new TC 6.1 One-to-one standalone SDS using the </w:t>
            </w:r>
            <w:proofErr w:type="spellStart"/>
            <w:r>
              <w:rPr>
                <w:sz w:val="16"/>
              </w:rPr>
              <w:t>signaling</w:t>
            </w:r>
            <w:proofErr w:type="spellEnd"/>
            <w:r>
              <w:rPr>
                <w:sz w:val="16"/>
              </w:rPr>
              <w:t xml:space="preserve"> plane</w:t>
            </w:r>
          </w:p>
        </w:tc>
        <w:tc>
          <w:tcPr>
            <w:tcW w:w="0" w:type="auto"/>
          </w:tcPr>
          <w:p w14:paraId="5E06AA64" w14:textId="77777777" w:rsidR="00BC377F" w:rsidRPr="00496D15" w:rsidRDefault="00BC377F" w:rsidP="00D41ECF">
            <w:pPr>
              <w:pStyle w:val="TAL"/>
              <w:rPr>
                <w:sz w:val="16"/>
              </w:rPr>
            </w:pPr>
            <w:r>
              <w:rPr>
                <w:sz w:val="16"/>
              </w:rPr>
              <w:t>NIST</w:t>
            </w:r>
          </w:p>
        </w:tc>
        <w:tc>
          <w:tcPr>
            <w:tcW w:w="0" w:type="auto"/>
          </w:tcPr>
          <w:p w14:paraId="40C3B9E3" w14:textId="77777777" w:rsidR="00BC377F" w:rsidRPr="00496D15" w:rsidRDefault="00BC377F" w:rsidP="00D41ECF">
            <w:pPr>
              <w:pStyle w:val="TAL"/>
              <w:rPr>
                <w:sz w:val="16"/>
              </w:rPr>
            </w:pPr>
            <w:r>
              <w:rPr>
                <w:sz w:val="16"/>
              </w:rPr>
              <w:t>withdrawn</w:t>
            </w:r>
          </w:p>
        </w:tc>
        <w:tc>
          <w:tcPr>
            <w:tcW w:w="0" w:type="auto"/>
          </w:tcPr>
          <w:p w14:paraId="2FBF0119" w14:textId="77777777" w:rsidR="00BC377F" w:rsidRPr="00496D15" w:rsidRDefault="00BC377F" w:rsidP="00D41ECF">
            <w:pPr>
              <w:pStyle w:val="TAL"/>
              <w:rPr>
                <w:sz w:val="16"/>
              </w:rPr>
            </w:pPr>
          </w:p>
        </w:tc>
        <w:tc>
          <w:tcPr>
            <w:tcW w:w="0" w:type="auto"/>
          </w:tcPr>
          <w:p w14:paraId="4D99E86F" w14:textId="77777777" w:rsidR="00BC377F" w:rsidRPr="00496D15" w:rsidRDefault="00BC377F" w:rsidP="00D41ECF">
            <w:pPr>
              <w:pStyle w:val="TAL"/>
              <w:rPr>
                <w:sz w:val="16"/>
              </w:rPr>
            </w:pPr>
          </w:p>
        </w:tc>
      </w:tr>
      <w:tr w:rsidR="00BC377F" w14:paraId="151ADA1C" w14:textId="77777777" w:rsidTr="00D41ECF">
        <w:tc>
          <w:tcPr>
            <w:tcW w:w="0" w:type="auto"/>
          </w:tcPr>
          <w:p w14:paraId="7BD76AD9" w14:textId="77777777" w:rsidR="00BC377F" w:rsidRPr="00496D15" w:rsidRDefault="00BC377F" w:rsidP="00D41ECF">
            <w:pPr>
              <w:pStyle w:val="TAL"/>
              <w:rPr>
                <w:sz w:val="16"/>
              </w:rPr>
            </w:pPr>
            <w:r>
              <w:rPr>
                <w:sz w:val="16"/>
              </w:rPr>
              <w:t>R5-240909</w:t>
            </w:r>
          </w:p>
        </w:tc>
        <w:tc>
          <w:tcPr>
            <w:tcW w:w="0" w:type="auto"/>
          </w:tcPr>
          <w:p w14:paraId="122B04B7" w14:textId="77777777" w:rsidR="00BC377F" w:rsidRPr="00496D15" w:rsidRDefault="00BC377F" w:rsidP="00D41ECF">
            <w:pPr>
              <w:pStyle w:val="TAL"/>
              <w:rPr>
                <w:sz w:val="16"/>
              </w:rPr>
            </w:pPr>
            <w:r>
              <w:rPr>
                <w:sz w:val="16"/>
              </w:rPr>
              <w:t>Addition of new TC 6.9.1 Location Information Request</w:t>
            </w:r>
          </w:p>
        </w:tc>
        <w:tc>
          <w:tcPr>
            <w:tcW w:w="0" w:type="auto"/>
          </w:tcPr>
          <w:p w14:paraId="176099F4" w14:textId="77777777" w:rsidR="00BC377F" w:rsidRPr="00496D15" w:rsidRDefault="00BC377F" w:rsidP="00D41ECF">
            <w:pPr>
              <w:pStyle w:val="TAL"/>
              <w:rPr>
                <w:sz w:val="16"/>
              </w:rPr>
            </w:pPr>
            <w:r>
              <w:rPr>
                <w:sz w:val="16"/>
              </w:rPr>
              <w:t>NIST</w:t>
            </w:r>
          </w:p>
        </w:tc>
        <w:tc>
          <w:tcPr>
            <w:tcW w:w="0" w:type="auto"/>
          </w:tcPr>
          <w:p w14:paraId="6FFEE554" w14:textId="77777777" w:rsidR="00BC377F" w:rsidRPr="00496D15" w:rsidRDefault="00BC377F" w:rsidP="00D41ECF">
            <w:pPr>
              <w:pStyle w:val="TAL"/>
              <w:rPr>
                <w:sz w:val="16"/>
              </w:rPr>
            </w:pPr>
            <w:r>
              <w:rPr>
                <w:sz w:val="16"/>
              </w:rPr>
              <w:t>agreed</w:t>
            </w:r>
          </w:p>
        </w:tc>
        <w:tc>
          <w:tcPr>
            <w:tcW w:w="0" w:type="auto"/>
          </w:tcPr>
          <w:p w14:paraId="20B0B07E" w14:textId="77777777" w:rsidR="00BC377F" w:rsidRPr="00496D15" w:rsidRDefault="00BC377F" w:rsidP="00D41ECF">
            <w:pPr>
              <w:pStyle w:val="TAL"/>
              <w:rPr>
                <w:sz w:val="16"/>
              </w:rPr>
            </w:pPr>
          </w:p>
        </w:tc>
        <w:tc>
          <w:tcPr>
            <w:tcW w:w="0" w:type="auto"/>
          </w:tcPr>
          <w:p w14:paraId="356F97AF" w14:textId="77777777" w:rsidR="00BC377F" w:rsidRPr="00496D15" w:rsidRDefault="00BC377F" w:rsidP="00D41ECF">
            <w:pPr>
              <w:pStyle w:val="TAL"/>
              <w:rPr>
                <w:sz w:val="16"/>
              </w:rPr>
            </w:pPr>
          </w:p>
        </w:tc>
      </w:tr>
      <w:tr w:rsidR="00BC377F" w14:paraId="0635AD38" w14:textId="77777777" w:rsidTr="00D41ECF">
        <w:tc>
          <w:tcPr>
            <w:tcW w:w="0" w:type="auto"/>
          </w:tcPr>
          <w:p w14:paraId="422E2D3A" w14:textId="77777777" w:rsidR="00BC377F" w:rsidRPr="00496D15" w:rsidRDefault="00BC377F" w:rsidP="00D41ECF">
            <w:pPr>
              <w:pStyle w:val="TAL"/>
              <w:rPr>
                <w:sz w:val="16"/>
              </w:rPr>
            </w:pPr>
            <w:r>
              <w:rPr>
                <w:sz w:val="16"/>
              </w:rPr>
              <w:t>R5-240910</w:t>
            </w:r>
          </w:p>
        </w:tc>
        <w:tc>
          <w:tcPr>
            <w:tcW w:w="0" w:type="auto"/>
          </w:tcPr>
          <w:p w14:paraId="0089E7BC" w14:textId="77777777" w:rsidR="00BC377F" w:rsidRPr="00496D15" w:rsidRDefault="00BC377F" w:rsidP="00D41ECF">
            <w:pPr>
              <w:pStyle w:val="TAL"/>
              <w:rPr>
                <w:sz w:val="16"/>
              </w:rPr>
            </w:pPr>
            <w:r>
              <w:rPr>
                <w:sz w:val="16"/>
              </w:rPr>
              <w:t>Addition of new TC 6.9.2 Report triggering</w:t>
            </w:r>
          </w:p>
        </w:tc>
        <w:tc>
          <w:tcPr>
            <w:tcW w:w="0" w:type="auto"/>
          </w:tcPr>
          <w:p w14:paraId="458BCCB9" w14:textId="77777777" w:rsidR="00BC377F" w:rsidRPr="00496D15" w:rsidRDefault="00BC377F" w:rsidP="00D41ECF">
            <w:pPr>
              <w:pStyle w:val="TAL"/>
              <w:rPr>
                <w:sz w:val="16"/>
              </w:rPr>
            </w:pPr>
            <w:r>
              <w:rPr>
                <w:sz w:val="16"/>
              </w:rPr>
              <w:t>NIST</w:t>
            </w:r>
          </w:p>
        </w:tc>
        <w:tc>
          <w:tcPr>
            <w:tcW w:w="0" w:type="auto"/>
          </w:tcPr>
          <w:p w14:paraId="1F399C3E" w14:textId="77777777" w:rsidR="00BC377F" w:rsidRPr="00496D15" w:rsidRDefault="00BC377F" w:rsidP="00D41ECF">
            <w:pPr>
              <w:pStyle w:val="TAL"/>
              <w:rPr>
                <w:sz w:val="16"/>
              </w:rPr>
            </w:pPr>
            <w:r>
              <w:rPr>
                <w:sz w:val="16"/>
              </w:rPr>
              <w:t>agreed</w:t>
            </w:r>
          </w:p>
        </w:tc>
        <w:tc>
          <w:tcPr>
            <w:tcW w:w="0" w:type="auto"/>
          </w:tcPr>
          <w:p w14:paraId="002BBCF6" w14:textId="77777777" w:rsidR="00BC377F" w:rsidRPr="00496D15" w:rsidRDefault="00BC377F" w:rsidP="00D41ECF">
            <w:pPr>
              <w:pStyle w:val="TAL"/>
              <w:rPr>
                <w:sz w:val="16"/>
              </w:rPr>
            </w:pPr>
          </w:p>
        </w:tc>
        <w:tc>
          <w:tcPr>
            <w:tcW w:w="0" w:type="auto"/>
          </w:tcPr>
          <w:p w14:paraId="28FCD2F4" w14:textId="77777777" w:rsidR="00BC377F" w:rsidRPr="00496D15" w:rsidRDefault="00BC377F" w:rsidP="00D41ECF">
            <w:pPr>
              <w:pStyle w:val="TAL"/>
              <w:rPr>
                <w:sz w:val="16"/>
              </w:rPr>
            </w:pPr>
          </w:p>
        </w:tc>
      </w:tr>
      <w:tr w:rsidR="00BC377F" w14:paraId="3E29889C" w14:textId="77777777" w:rsidTr="00D41ECF">
        <w:tc>
          <w:tcPr>
            <w:tcW w:w="0" w:type="auto"/>
          </w:tcPr>
          <w:p w14:paraId="5442DF49" w14:textId="77777777" w:rsidR="00BC377F" w:rsidRPr="00496D15" w:rsidRDefault="00BC377F" w:rsidP="00D41ECF">
            <w:pPr>
              <w:pStyle w:val="TAL"/>
              <w:rPr>
                <w:sz w:val="16"/>
              </w:rPr>
            </w:pPr>
            <w:r>
              <w:rPr>
                <w:sz w:val="16"/>
              </w:rPr>
              <w:t>R5-240911</w:t>
            </w:r>
          </w:p>
        </w:tc>
        <w:tc>
          <w:tcPr>
            <w:tcW w:w="0" w:type="auto"/>
          </w:tcPr>
          <w:p w14:paraId="247CD83A" w14:textId="77777777" w:rsidR="00BC377F" w:rsidRPr="00496D15" w:rsidRDefault="00BC377F" w:rsidP="00D41ECF">
            <w:pPr>
              <w:pStyle w:val="TAL"/>
              <w:rPr>
                <w:sz w:val="16"/>
              </w:rPr>
            </w:pPr>
            <w:r>
              <w:rPr>
                <w:sz w:val="16"/>
              </w:rPr>
              <w:t>Addition of new TC 6.1.1.14 Re-join</w:t>
            </w:r>
          </w:p>
        </w:tc>
        <w:tc>
          <w:tcPr>
            <w:tcW w:w="0" w:type="auto"/>
          </w:tcPr>
          <w:p w14:paraId="647FE157" w14:textId="77777777" w:rsidR="00BC377F" w:rsidRPr="00496D15" w:rsidRDefault="00BC377F" w:rsidP="00D41ECF">
            <w:pPr>
              <w:pStyle w:val="TAL"/>
              <w:rPr>
                <w:sz w:val="16"/>
              </w:rPr>
            </w:pPr>
            <w:r>
              <w:rPr>
                <w:sz w:val="16"/>
              </w:rPr>
              <w:t>NIST</w:t>
            </w:r>
          </w:p>
        </w:tc>
        <w:tc>
          <w:tcPr>
            <w:tcW w:w="0" w:type="auto"/>
          </w:tcPr>
          <w:p w14:paraId="18F4B042" w14:textId="77777777" w:rsidR="00BC377F" w:rsidRPr="00496D15" w:rsidRDefault="00BC377F" w:rsidP="00D41ECF">
            <w:pPr>
              <w:pStyle w:val="TAL"/>
              <w:rPr>
                <w:sz w:val="16"/>
              </w:rPr>
            </w:pPr>
            <w:r>
              <w:rPr>
                <w:sz w:val="16"/>
              </w:rPr>
              <w:t>revised</w:t>
            </w:r>
          </w:p>
        </w:tc>
        <w:tc>
          <w:tcPr>
            <w:tcW w:w="0" w:type="auto"/>
          </w:tcPr>
          <w:p w14:paraId="7E1A8BCB" w14:textId="77777777" w:rsidR="00BC377F" w:rsidRPr="00496D15" w:rsidRDefault="00BC377F" w:rsidP="00D41ECF">
            <w:pPr>
              <w:pStyle w:val="TAL"/>
              <w:rPr>
                <w:sz w:val="16"/>
              </w:rPr>
            </w:pPr>
          </w:p>
        </w:tc>
        <w:tc>
          <w:tcPr>
            <w:tcW w:w="0" w:type="auto"/>
          </w:tcPr>
          <w:p w14:paraId="5B71F74F" w14:textId="77777777" w:rsidR="00BC377F" w:rsidRPr="00496D15" w:rsidRDefault="00BC377F" w:rsidP="00D41ECF">
            <w:pPr>
              <w:pStyle w:val="TAL"/>
              <w:rPr>
                <w:sz w:val="16"/>
              </w:rPr>
            </w:pPr>
            <w:r>
              <w:rPr>
                <w:sz w:val="16"/>
              </w:rPr>
              <w:t>R5-241595</w:t>
            </w:r>
          </w:p>
        </w:tc>
      </w:tr>
      <w:tr w:rsidR="00BC377F" w14:paraId="5E47ABE4" w14:textId="77777777" w:rsidTr="00D41ECF">
        <w:tc>
          <w:tcPr>
            <w:tcW w:w="0" w:type="auto"/>
          </w:tcPr>
          <w:p w14:paraId="5A6AACA0" w14:textId="77777777" w:rsidR="00BC377F" w:rsidRPr="00496D15" w:rsidRDefault="00BC377F" w:rsidP="00D41ECF">
            <w:pPr>
              <w:pStyle w:val="TAL"/>
              <w:rPr>
                <w:sz w:val="16"/>
              </w:rPr>
            </w:pPr>
            <w:r>
              <w:rPr>
                <w:sz w:val="16"/>
              </w:rPr>
              <w:t>R5-240912</w:t>
            </w:r>
          </w:p>
        </w:tc>
        <w:tc>
          <w:tcPr>
            <w:tcW w:w="0" w:type="auto"/>
          </w:tcPr>
          <w:p w14:paraId="496D5BCD" w14:textId="77777777" w:rsidR="00BC377F" w:rsidRPr="00496D15" w:rsidRDefault="00BC377F" w:rsidP="00D41ECF">
            <w:pPr>
              <w:pStyle w:val="TAL"/>
              <w:rPr>
                <w:sz w:val="16"/>
              </w:rPr>
            </w:pPr>
            <w:r>
              <w:rPr>
                <w:sz w:val="16"/>
              </w:rPr>
              <w:t xml:space="preserve">SR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tcPr>
          <w:p w14:paraId="0367B3F9" w14:textId="77777777" w:rsidR="00BC377F" w:rsidRPr="00496D15" w:rsidRDefault="00BC377F" w:rsidP="00D41ECF">
            <w:pPr>
              <w:pStyle w:val="TAL"/>
              <w:rPr>
                <w:sz w:val="16"/>
              </w:rPr>
            </w:pPr>
            <w:r>
              <w:rPr>
                <w:sz w:val="16"/>
              </w:rPr>
              <w:t>NIST</w:t>
            </w:r>
          </w:p>
        </w:tc>
        <w:tc>
          <w:tcPr>
            <w:tcW w:w="0" w:type="auto"/>
          </w:tcPr>
          <w:p w14:paraId="3C700B88" w14:textId="77777777" w:rsidR="00BC377F" w:rsidRPr="00496D15" w:rsidRDefault="00BC377F" w:rsidP="00D41ECF">
            <w:pPr>
              <w:pStyle w:val="TAL"/>
              <w:rPr>
                <w:sz w:val="16"/>
              </w:rPr>
            </w:pPr>
            <w:r>
              <w:rPr>
                <w:sz w:val="16"/>
              </w:rPr>
              <w:t>noted</w:t>
            </w:r>
          </w:p>
        </w:tc>
        <w:tc>
          <w:tcPr>
            <w:tcW w:w="0" w:type="auto"/>
          </w:tcPr>
          <w:p w14:paraId="31774376" w14:textId="77777777" w:rsidR="00BC377F" w:rsidRPr="00496D15" w:rsidRDefault="00BC377F" w:rsidP="00D41ECF">
            <w:pPr>
              <w:pStyle w:val="TAL"/>
              <w:rPr>
                <w:sz w:val="16"/>
              </w:rPr>
            </w:pPr>
          </w:p>
        </w:tc>
        <w:tc>
          <w:tcPr>
            <w:tcW w:w="0" w:type="auto"/>
          </w:tcPr>
          <w:p w14:paraId="4763E4A7" w14:textId="77777777" w:rsidR="00BC377F" w:rsidRPr="00496D15" w:rsidRDefault="00BC377F" w:rsidP="00D41ECF">
            <w:pPr>
              <w:pStyle w:val="TAL"/>
              <w:rPr>
                <w:sz w:val="16"/>
              </w:rPr>
            </w:pPr>
          </w:p>
        </w:tc>
      </w:tr>
      <w:tr w:rsidR="00BC377F" w14:paraId="220F2A99" w14:textId="77777777" w:rsidTr="00D41ECF">
        <w:tc>
          <w:tcPr>
            <w:tcW w:w="0" w:type="auto"/>
          </w:tcPr>
          <w:p w14:paraId="7E9A1FC4" w14:textId="77777777" w:rsidR="00BC377F" w:rsidRPr="00496D15" w:rsidRDefault="00BC377F" w:rsidP="00D41ECF">
            <w:pPr>
              <w:pStyle w:val="TAL"/>
              <w:rPr>
                <w:sz w:val="16"/>
              </w:rPr>
            </w:pPr>
            <w:r>
              <w:rPr>
                <w:sz w:val="16"/>
              </w:rPr>
              <w:t>R5-240913</w:t>
            </w:r>
          </w:p>
        </w:tc>
        <w:tc>
          <w:tcPr>
            <w:tcW w:w="0" w:type="auto"/>
          </w:tcPr>
          <w:p w14:paraId="79C1AF84" w14:textId="77777777" w:rsidR="00BC377F" w:rsidRPr="00496D15" w:rsidRDefault="00BC377F" w:rsidP="00D41ECF">
            <w:pPr>
              <w:pStyle w:val="TAL"/>
              <w:rPr>
                <w:sz w:val="16"/>
              </w:rPr>
            </w:pPr>
            <w:r>
              <w:rPr>
                <w:sz w:val="16"/>
              </w:rPr>
              <w:t xml:space="preserve">WP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tcPr>
          <w:p w14:paraId="16774AF9" w14:textId="77777777" w:rsidR="00BC377F" w:rsidRPr="00496D15" w:rsidRDefault="00BC377F" w:rsidP="00D41ECF">
            <w:pPr>
              <w:pStyle w:val="TAL"/>
              <w:rPr>
                <w:sz w:val="16"/>
              </w:rPr>
            </w:pPr>
            <w:r>
              <w:rPr>
                <w:sz w:val="16"/>
              </w:rPr>
              <w:t>NIST</w:t>
            </w:r>
          </w:p>
        </w:tc>
        <w:tc>
          <w:tcPr>
            <w:tcW w:w="0" w:type="auto"/>
          </w:tcPr>
          <w:p w14:paraId="7983FB36" w14:textId="77777777" w:rsidR="00BC377F" w:rsidRPr="00496D15" w:rsidRDefault="00BC377F" w:rsidP="00D41ECF">
            <w:pPr>
              <w:pStyle w:val="TAL"/>
              <w:rPr>
                <w:sz w:val="16"/>
              </w:rPr>
            </w:pPr>
            <w:r>
              <w:rPr>
                <w:sz w:val="16"/>
              </w:rPr>
              <w:t>noted</w:t>
            </w:r>
          </w:p>
        </w:tc>
        <w:tc>
          <w:tcPr>
            <w:tcW w:w="0" w:type="auto"/>
          </w:tcPr>
          <w:p w14:paraId="57492EC4" w14:textId="77777777" w:rsidR="00BC377F" w:rsidRPr="00496D15" w:rsidRDefault="00BC377F" w:rsidP="00D41ECF">
            <w:pPr>
              <w:pStyle w:val="TAL"/>
              <w:rPr>
                <w:sz w:val="16"/>
              </w:rPr>
            </w:pPr>
          </w:p>
        </w:tc>
        <w:tc>
          <w:tcPr>
            <w:tcW w:w="0" w:type="auto"/>
          </w:tcPr>
          <w:p w14:paraId="2D9401A0" w14:textId="77777777" w:rsidR="00BC377F" w:rsidRPr="00496D15" w:rsidRDefault="00BC377F" w:rsidP="00D41ECF">
            <w:pPr>
              <w:pStyle w:val="TAL"/>
              <w:rPr>
                <w:sz w:val="16"/>
              </w:rPr>
            </w:pPr>
          </w:p>
        </w:tc>
      </w:tr>
      <w:tr w:rsidR="00BC377F" w14:paraId="73970034" w14:textId="77777777" w:rsidTr="00D41ECF">
        <w:tc>
          <w:tcPr>
            <w:tcW w:w="0" w:type="auto"/>
          </w:tcPr>
          <w:p w14:paraId="3AE1F065" w14:textId="77777777" w:rsidR="00BC377F" w:rsidRPr="00496D15" w:rsidRDefault="00BC377F" w:rsidP="00D41ECF">
            <w:pPr>
              <w:pStyle w:val="TAL"/>
              <w:rPr>
                <w:sz w:val="16"/>
              </w:rPr>
            </w:pPr>
            <w:r>
              <w:rPr>
                <w:sz w:val="16"/>
              </w:rPr>
              <w:t>R5-240914</w:t>
            </w:r>
          </w:p>
        </w:tc>
        <w:tc>
          <w:tcPr>
            <w:tcW w:w="0" w:type="auto"/>
          </w:tcPr>
          <w:p w14:paraId="08D0311B" w14:textId="77777777" w:rsidR="00BC377F" w:rsidRPr="00496D15" w:rsidRDefault="00BC377F" w:rsidP="00D41ECF">
            <w:pPr>
              <w:pStyle w:val="TAL"/>
              <w:rPr>
                <w:sz w:val="16"/>
              </w:rPr>
            </w:pPr>
            <w:r>
              <w:rPr>
                <w:sz w:val="16"/>
              </w:rPr>
              <w:t>Update for additional ENDC band configurations with PC2 UL</w:t>
            </w:r>
          </w:p>
        </w:tc>
        <w:tc>
          <w:tcPr>
            <w:tcW w:w="0" w:type="auto"/>
          </w:tcPr>
          <w:p w14:paraId="35F88731" w14:textId="77777777" w:rsidR="00BC377F" w:rsidRPr="00496D15" w:rsidRDefault="00BC377F" w:rsidP="00D41ECF">
            <w:pPr>
              <w:pStyle w:val="TAL"/>
              <w:rPr>
                <w:sz w:val="16"/>
              </w:rPr>
            </w:pPr>
            <w:r>
              <w:rPr>
                <w:sz w:val="16"/>
              </w:rPr>
              <w:t>Verizon</w:t>
            </w:r>
          </w:p>
        </w:tc>
        <w:tc>
          <w:tcPr>
            <w:tcW w:w="0" w:type="auto"/>
          </w:tcPr>
          <w:p w14:paraId="1A6726FD" w14:textId="77777777" w:rsidR="00BC377F" w:rsidRPr="00496D15" w:rsidRDefault="00BC377F" w:rsidP="00D41ECF">
            <w:pPr>
              <w:pStyle w:val="TAL"/>
              <w:rPr>
                <w:sz w:val="16"/>
              </w:rPr>
            </w:pPr>
            <w:r>
              <w:rPr>
                <w:sz w:val="16"/>
              </w:rPr>
              <w:t>revised</w:t>
            </w:r>
          </w:p>
        </w:tc>
        <w:tc>
          <w:tcPr>
            <w:tcW w:w="0" w:type="auto"/>
          </w:tcPr>
          <w:p w14:paraId="024F76A1" w14:textId="77777777" w:rsidR="00BC377F" w:rsidRPr="00496D15" w:rsidRDefault="00BC377F" w:rsidP="00D41ECF">
            <w:pPr>
              <w:pStyle w:val="TAL"/>
              <w:rPr>
                <w:sz w:val="16"/>
              </w:rPr>
            </w:pPr>
          </w:p>
        </w:tc>
        <w:tc>
          <w:tcPr>
            <w:tcW w:w="0" w:type="auto"/>
          </w:tcPr>
          <w:p w14:paraId="3D86B33D" w14:textId="77777777" w:rsidR="00BC377F" w:rsidRPr="00496D15" w:rsidRDefault="00BC377F" w:rsidP="00D41ECF">
            <w:pPr>
              <w:pStyle w:val="TAL"/>
              <w:rPr>
                <w:sz w:val="16"/>
              </w:rPr>
            </w:pPr>
            <w:r>
              <w:rPr>
                <w:sz w:val="16"/>
              </w:rPr>
              <w:t>R5-241720</w:t>
            </w:r>
          </w:p>
        </w:tc>
      </w:tr>
      <w:tr w:rsidR="00BC377F" w14:paraId="02C03BE8" w14:textId="77777777" w:rsidTr="00D41ECF">
        <w:tc>
          <w:tcPr>
            <w:tcW w:w="0" w:type="auto"/>
          </w:tcPr>
          <w:p w14:paraId="02EFC1F5" w14:textId="77777777" w:rsidR="00BC377F" w:rsidRPr="00496D15" w:rsidRDefault="00BC377F" w:rsidP="00D41ECF">
            <w:pPr>
              <w:pStyle w:val="TAL"/>
              <w:rPr>
                <w:sz w:val="16"/>
              </w:rPr>
            </w:pPr>
            <w:r>
              <w:rPr>
                <w:sz w:val="16"/>
              </w:rPr>
              <w:t>R5-240915</w:t>
            </w:r>
          </w:p>
        </w:tc>
        <w:tc>
          <w:tcPr>
            <w:tcW w:w="0" w:type="auto"/>
          </w:tcPr>
          <w:p w14:paraId="42F0793E" w14:textId="77777777" w:rsidR="00BC377F" w:rsidRPr="00496D15" w:rsidRDefault="00BC377F" w:rsidP="00D41ECF">
            <w:pPr>
              <w:pStyle w:val="TAL"/>
              <w:rPr>
                <w:sz w:val="16"/>
              </w:rPr>
            </w:pPr>
            <w:r>
              <w:rPr>
                <w:sz w:val="16"/>
              </w:rPr>
              <w:t xml:space="preserve">Typo correction to SSB and SMTC configuration for </w:t>
            </w:r>
            <w:proofErr w:type="spellStart"/>
            <w:r>
              <w:rPr>
                <w:sz w:val="16"/>
              </w:rPr>
              <w:t>RedCap</w:t>
            </w:r>
            <w:proofErr w:type="spellEnd"/>
            <w:r>
              <w:rPr>
                <w:sz w:val="16"/>
              </w:rPr>
              <w:t xml:space="preserve"> Event Trigger TC 16.6.2.1</w:t>
            </w:r>
          </w:p>
        </w:tc>
        <w:tc>
          <w:tcPr>
            <w:tcW w:w="0" w:type="auto"/>
          </w:tcPr>
          <w:p w14:paraId="1E6823EF" w14:textId="77777777" w:rsidR="00BC377F" w:rsidRPr="00496D15" w:rsidRDefault="00BC377F" w:rsidP="00D41ECF">
            <w:pPr>
              <w:pStyle w:val="TAL"/>
              <w:rPr>
                <w:sz w:val="16"/>
              </w:rPr>
            </w:pPr>
            <w:r>
              <w:rPr>
                <w:sz w:val="16"/>
              </w:rPr>
              <w:t>Keysight Technologies UK Ltd</w:t>
            </w:r>
          </w:p>
        </w:tc>
        <w:tc>
          <w:tcPr>
            <w:tcW w:w="0" w:type="auto"/>
          </w:tcPr>
          <w:p w14:paraId="1C373B3A" w14:textId="77777777" w:rsidR="00BC377F" w:rsidRPr="00496D15" w:rsidRDefault="00BC377F" w:rsidP="00D41ECF">
            <w:pPr>
              <w:pStyle w:val="TAL"/>
              <w:rPr>
                <w:sz w:val="16"/>
              </w:rPr>
            </w:pPr>
            <w:r>
              <w:rPr>
                <w:sz w:val="16"/>
              </w:rPr>
              <w:t>withdrawn</w:t>
            </w:r>
          </w:p>
        </w:tc>
        <w:tc>
          <w:tcPr>
            <w:tcW w:w="0" w:type="auto"/>
          </w:tcPr>
          <w:p w14:paraId="0DE7EAC7" w14:textId="77777777" w:rsidR="00BC377F" w:rsidRPr="00496D15" w:rsidRDefault="00BC377F" w:rsidP="00D41ECF">
            <w:pPr>
              <w:pStyle w:val="TAL"/>
              <w:rPr>
                <w:sz w:val="16"/>
              </w:rPr>
            </w:pPr>
          </w:p>
        </w:tc>
        <w:tc>
          <w:tcPr>
            <w:tcW w:w="0" w:type="auto"/>
          </w:tcPr>
          <w:p w14:paraId="15268B71" w14:textId="77777777" w:rsidR="00BC377F" w:rsidRPr="00496D15" w:rsidRDefault="00BC377F" w:rsidP="00D41ECF">
            <w:pPr>
              <w:pStyle w:val="TAL"/>
              <w:rPr>
                <w:sz w:val="16"/>
              </w:rPr>
            </w:pPr>
          </w:p>
        </w:tc>
      </w:tr>
      <w:tr w:rsidR="00BC377F" w14:paraId="4588757A" w14:textId="77777777" w:rsidTr="00D41ECF">
        <w:tc>
          <w:tcPr>
            <w:tcW w:w="0" w:type="auto"/>
          </w:tcPr>
          <w:p w14:paraId="23C6DC32" w14:textId="77777777" w:rsidR="00BC377F" w:rsidRPr="00496D15" w:rsidRDefault="00BC377F" w:rsidP="00D41ECF">
            <w:pPr>
              <w:pStyle w:val="TAL"/>
              <w:rPr>
                <w:sz w:val="16"/>
              </w:rPr>
            </w:pPr>
            <w:r>
              <w:rPr>
                <w:sz w:val="16"/>
              </w:rPr>
              <w:t>R5-240916</w:t>
            </w:r>
          </w:p>
        </w:tc>
        <w:tc>
          <w:tcPr>
            <w:tcW w:w="0" w:type="auto"/>
          </w:tcPr>
          <w:p w14:paraId="1EFA2463" w14:textId="77777777" w:rsidR="00BC377F" w:rsidRPr="00496D15" w:rsidRDefault="00BC377F" w:rsidP="00D41ECF">
            <w:pPr>
              <w:pStyle w:val="TAL"/>
              <w:rPr>
                <w:sz w:val="16"/>
              </w:rPr>
            </w:pPr>
            <w:r>
              <w:rPr>
                <w:sz w:val="16"/>
              </w:rPr>
              <w:t xml:space="preserve">Update reference </w:t>
            </w:r>
            <w:proofErr w:type="spellStart"/>
            <w:r>
              <w:rPr>
                <w:sz w:val="16"/>
              </w:rPr>
              <w:t>sensitity</w:t>
            </w:r>
            <w:proofErr w:type="spellEnd"/>
            <w:r>
              <w:rPr>
                <w:sz w:val="16"/>
              </w:rPr>
              <w:t xml:space="preserve"> minimum requirement for additional ENDC band configurations with PC2 UL</w:t>
            </w:r>
          </w:p>
        </w:tc>
        <w:tc>
          <w:tcPr>
            <w:tcW w:w="0" w:type="auto"/>
          </w:tcPr>
          <w:p w14:paraId="7D52B99C" w14:textId="77777777" w:rsidR="00BC377F" w:rsidRPr="00496D15" w:rsidRDefault="00BC377F" w:rsidP="00D41ECF">
            <w:pPr>
              <w:pStyle w:val="TAL"/>
              <w:rPr>
                <w:sz w:val="16"/>
              </w:rPr>
            </w:pPr>
            <w:r>
              <w:rPr>
                <w:sz w:val="16"/>
              </w:rPr>
              <w:t>Verizon Spain</w:t>
            </w:r>
          </w:p>
        </w:tc>
        <w:tc>
          <w:tcPr>
            <w:tcW w:w="0" w:type="auto"/>
          </w:tcPr>
          <w:p w14:paraId="69A79918" w14:textId="77777777" w:rsidR="00BC377F" w:rsidRPr="00496D15" w:rsidRDefault="00BC377F" w:rsidP="00D41ECF">
            <w:pPr>
              <w:pStyle w:val="TAL"/>
              <w:rPr>
                <w:sz w:val="16"/>
              </w:rPr>
            </w:pPr>
            <w:r>
              <w:rPr>
                <w:sz w:val="16"/>
              </w:rPr>
              <w:t>withdrawn</w:t>
            </w:r>
          </w:p>
        </w:tc>
        <w:tc>
          <w:tcPr>
            <w:tcW w:w="0" w:type="auto"/>
          </w:tcPr>
          <w:p w14:paraId="5DA91EA2" w14:textId="77777777" w:rsidR="00BC377F" w:rsidRPr="00496D15" w:rsidRDefault="00BC377F" w:rsidP="00D41ECF">
            <w:pPr>
              <w:pStyle w:val="TAL"/>
              <w:rPr>
                <w:sz w:val="16"/>
              </w:rPr>
            </w:pPr>
          </w:p>
        </w:tc>
        <w:tc>
          <w:tcPr>
            <w:tcW w:w="0" w:type="auto"/>
          </w:tcPr>
          <w:p w14:paraId="3C0922CA" w14:textId="77777777" w:rsidR="00BC377F" w:rsidRPr="00496D15" w:rsidRDefault="00BC377F" w:rsidP="00D41ECF">
            <w:pPr>
              <w:pStyle w:val="TAL"/>
              <w:rPr>
                <w:sz w:val="16"/>
              </w:rPr>
            </w:pPr>
          </w:p>
        </w:tc>
      </w:tr>
      <w:tr w:rsidR="00BC377F" w14:paraId="3FFAEFED" w14:textId="77777777" w:rsidTr="00D41ECF">
        <w:tc>
          <w:tcPr>
            <w:tcW w:w="0" w:type="auto"/>
          </w:tcPr>
          <w:p w14:paraId="1F0F97D9" w14:textId="77777777" w:rsidR="00BC377F" w:rsidRPr="00496D15" w:rsidRDefault="00BC377F" w:rsidP="00D41ECF">
            <w:pPr>
              <w:pStyle w:val="TAL"/>
              <w:rPr>
                <w:sz w:val="16"/>
              </w:rPr>
            </w:pPr>
            <w:r>
              <w:rPr>
                <w:sz w:val="16"/>
              </w:rPr>
              <w:t>R5-240917</w:t>
            </w:r>
          </w:p>
        </w:tc>
        <w:tc>
          <w:tcPr>
            <w:tcW w:w="0" w:type="auto"/>
          </w:tcPr>
          <w:p w14:paraId="34412118" w14:textId="77777777" w:rsidR="00BC377F" w:rsidRPr="00496D15" w:rsidRDefault="00BC377F" w:rsidP="00D41ECF">
            <w:pPr>
              <w:pStyle w:val="TAL"/>
              <w:rPr>
                <w:sz w:val="16"/>
              </w:rPr>
            </w:pPr>
            <w:r>
              <w:rPr>
                <w:sz w:val="16"/>
              </w:rPr>
              <w:t xml:space="preserve">Update reference </w:t>
            </w:r>
            <w:proofErr w:type="spellStart"/>
            <w:r>
              <w:rPr>
                <w:sz w:val="16"/>
              </w:rPr>
              <w:t>sensitity</w:t>
            </w:r>
            <w:proofErr w:type="spellEnd"/>
            <w:r>
              <w:rPr>
                <w:sz w:val="16"/>
              </w:rPr>
              <w:t xml:space="preserve"> test configuration and test requirement tables for ENDC band configurations with PC2 UL</w:t>
            </w:r>
          </w:p>
        </w:tc>
        <w:tc>
          <w:tcPr>
            <w:tcW w:w="0" w:type="auto"/>
          </w:tcPr>
          <w:p w14:paraId="419F7793" w14:textId="77777777" w:rsidR="00BC377F" w:rsidRPr="00496D15" w:rsidRDefault="00BC377F" w:rsidP="00D41ECF">
            <w:pPr>
              <w:pStyle w:val="TAL"/>
              <w:rPr>
                <w:sz w:val="16"/>
              </w:rPr>
            </w:pPr>
            <w:r>
              <w:rPr>
                <w:sz w:val="16"/>
              </w:rPr>
              <w:t>Verizon Spain</w:t>
            </w:r>
          </w:p>
        </w:tc>
        <w:tc>
          <w:tcPr>
            <w:tcW w:w="0" w:type="auto"/>
          </w:tcPr>
          <w:p w14:paraId="1DBB24C9" w14:textId="77777777" w:rsidR="00BC377F" w:rsidRPr="00496D15" w:rsidRDefault="00BC377F" w:rsidP="00D41ECF">
            <w:pPr>
              <w:pStyle w:val="TAL"/>
              <w:rPr>
                <w:sz w:val="16"/>
              </w:rPr>
            </w:pPr>
            <w:r>
              <w:rPr>
                <w:sz w:val="16"/>
              </w:rPr>
              <w:t>withdrawn</w:t>
            </w:r>
          </w:p>
        </w:tc>
        <w:tc>
          <w:tcPr>
            <w:tcW w:w="0" w:type="auto"/>
          </w:tcPr>
          <w:p w14:paraId="2F7EF974" w14:textId="77777777" w:rsidR="00BC377F" w:rsidRPr="00496D15" w:rsidRDefault="00BC377F" w:rsidP="00D41ECF">
            <w:pPr>
              <w:pStyle w:val="TAL"/>
              <w:rPr>
                <w:sz w:val="16"/>
              </w:rPr>
            </w:pPr>
          </w:p>
        </w:tc>
        <w:tc>
          <w:tcPr>
            <w:tcW w:w="0" w:type="auto"/>
          </w:tcPr>
          <w:p w14:paraId="3534A717" w14:textId="77777777" w:rsidR="00BC377F" w:rsidRPr="00496D15" w:rsidRDefault="00BC377F" w:rsidP="00D41ECF">
            <w:pPr>
              <w:pStyle w:val="TAL"/>
              <w:rPr>
                <w:sz w:val="16"/>
              </w:rPr>
            </w:pPr>
          </w:p>
        </w:tc>
      </w:tr>
      <w:tr w:rsidR="00BC377F" w14:paraId="27712E11" w14:textId="77777777" w:rsidTr="00D41ECF">
        <w:tc>
          <w:tcPr>
            <w:tcW w:w="0" w:type="auto"/>
          </w:tcPr>
          <w:p w14:paraId="18D33762" w14:textId="77777777" w:rsidR="00BC377F" w:rsidRPr="00496D15" w:rsidRDefault="00BC377F" w:rsidP="00D41ECF">
            <w:pPr>
              <w:pStyle w:val="TAL"/>
              <w:rPr>
                <w:sz w:val="16"/>
              </w:rPr>
            </w:pPr>
            <w:r>
              <w:rPr>
                <w:sz w:val="16"/>
              </w:rPr>
              <w:t>R5-240918</w:t>
            </w:r>
          </w:p>
        </w:tc>
        <w:tc>
          <w:tcPr>
            <w:tcW w:w="0" w:type="auto"/>
          </w:tcPr>
          <w:p w14:paraId="7A006DBC" w14:textId="77777777" w:rsidR="00BC377F" w:rsidRPr="00496D15" w:rsidRDefault="00BC377F" w:rsidP="00D41ECF">
            <w:pPr>
              <w:pStyle w:val="TAL"/>
              <w:rPr>
                <w:sz w:val="16"/>
              </w:rPr>
            </w:pPr>
            <w:r>
              <w:rPr>
                <w:sz w:val="16"/>
              </w:rPr>
              <w:t>Resubmission of Editorial update test case 8.1.1.1a.3</w:t>
            </w:r>
          </w:p>
        </w:tc>
        <w:tc>
          <w:tcPr>
            <w:tcW w:w="0" w:type="auto"/>
          </w:tcPr>
          <w:p w14:paraId="7D7EBBE8" w14:textId="77777777" w:rsidR="00BC377F" w:rsidRPr="00496D15" w:rsidRDefault="00BC377F" w:rsidP="00D41ECF">
            <w:pPr>
              <w:pStyle w:val="TAL"/>
              <w:rPr>
                <w:sz w:val="16"/>
              </w:rPr>
            </w:pPr>
            <w:r>
              <w:rPr>
                <w:sz w:val="16"/>
              </w:rPr>
              <w:t>ETSI MCC (Ericsson)</w:t>
            </w:r>
          </w:p>
        </w:tc>
        <w:tc>
          <w:tcPr>
            <w:tcW w:w="0" w:type="auto"/>
          </w:tcPr>
          <w:p w14:paraId="01FBA1CE" w14:textId="77777777" w:rsidR="00BC377F" w:rsidRPr="00496D15" w:rsidRDefault="00BC377F" w:rsidP="00D41ECF">
            <w:pPr>
              <w:pStyle w:val="TAL"/>
              <w:rPr>
                <w:sz w:val="16"/>
              </w:rPr>
            </w:pPr>
            <w:r>
              <w:rPr>
                <w:sz w:val="16"/>
              </w:rPr>
              <w:t>agreed</w:t>
            </w:r>
          </w:p>
        </w:tc>
        <w:tc>
          <w:tcPr>
            <w:tcW w:w="0" w:type="auto"/>
          </w:tcPr>
          <w:p w14:paraId="2D7B0C51" w14:textId="77777777" w:rsidR="00BC377F" w:rsidRPr="00496D15" w:rsidRDefault="00BC377F" w:rsidP="00D41ECF">
            <w:pPr>
              <w:pStyle w:val="TAL"/>
              <w:rPr>
                <w:sz w:val="16"/>
              </w:rPr>
            </w:pPr>
          </w:p>
        </w:tc>
        <w:tc>
          <w:tcPr>
            <w:tcW w:w="0" w:type="auto"/>
          </w:tcPr>
          <w:p w14:paraId="649446E8" w14:textId="77777777" w:rsidR="00BC377F" w:rsidRPr="00496D15" w:rsidRDefault="00BC377F" w:rsidP="00D41ECF">
            <w:pPr>
              <w:pStyle w:val="TAL"/>
              <w:rPr>
                <w:sz w:val="16"/>
              </w:rPr>
            </w:pPr>
          </w:p>
        </w:tc>
      </w:tr>
      <w:tr w:rsidR="00BC377F" w14:paraId="5230BB1D" w14:textId="77777777" w:rsidTr="00D41ECF">
        <w:tc>
          <w:tcPr>
            <w:tcW w:w="0" w:type="auto"/>
          </w:tcPr>
          <w:p w14:paraId="3C00F859" w14:textId="77777777" w:rsidR="00BC377F" w:rsidRPr="00496D15" w:rsidRDefault="00BC377F" w:rsidP="00D41ECF">
            <w:pPr>
              <w:pStyle w:val="TAL"/>
              <w:rPr>
                <w:sz w:val="16"/>
              </w:rPr>
            </w:pPr>
            <w:r>
              <w:rPr>
                <w:sz w:val="16"/>
              </w:rPr>
              <w:t>R5-240919</w:t>
            </w:r>
          </w:p>
        </w:tc>
        <w:tc>
          <w:tcPr>
            <w:tcW w:w="0" w:type="auto"/>
          </w:tcPr>
          <w:p w14:paraId="0C4454B0" w14:textId="77777777" w:rsidR="00BC377F" w:rsidRPr="00496D15" w:rsidRDefault="00BC377F" w:rsidP="00D41ECF">
            <w:pPr>
              <w:pStyle w:val="TAL"/>
              <w:rPr>
                <w:sz w:val="16"/>
              </w:rPr>
            </w:pPr>
            <w:r>
              <w:rPr>
                <w:sz w:val="16"/>
              </w:rPr>
              <w:t>Editorial correction to supported EN-DC configuration table</w:t>
            </w:r>
          </w:p>
        </w:tc>
        <w:tc>
          <w:tcPr>
            <w:tcW w:w="0" w:type="auto"/>
          </w:tcPr>
          <w:p w14:paraId="34719C0F" w14:textId="77777777" w:rsidR="00BC377F" w:rsidRPr="00496D15" w:rsidRDefault="00BC377F" w:rsidP="00D41ECF">
            <w:pPr>
              <w:pStyle w:val="TAL"/>
              <w:rPr>
                <w:sz w:val="16"/>
              </w:rPr>
            </w:pPr>
            <w:r>
              <w:rPr>
                <w:sz w:val="16"/>
              </w:rPr>
              <w:t>WE Certification</w:t>
            </w:r>
          </w:p>
        </w:tc>
        <w:tc>
          <w:tcPr>
            <w:tcW w:w="0" w:type="auto"/>
          </w:tcPr>
          <w:p w14:paraId="057CC72A" w14:textId="77777777" w:rsidR="00BC377F" w:rsidRPr="00496D15" w:rsidRDefault="00BC377F" w:rsidP="00D41ECF">
            <w:pPr>
              <w:pStyle w:val="TAL"/>
              <w:rPr>
                <w:sz w:val="16"/>
              </w:rPr>
            </w:pPr>
            <w:r>
              <w:rPr>
                <w:sz w:val="16"/>
              </w:rPr>
              <w:t>revised</w:t>
            </w:r>
          </w:p>
        </w:tc>
        <w:tc>
          <w:tcPr>
            <w:tcW w:w="0" w:type="auto"/>
          </w:tcPr>
          <w:p w14:paraId="1EF15653" w14:textId="77777777" w:rsidR="00BC377F" w:rsidRPr="00496D15" w:rsidRDefault="00BC377F" w:rsidP="00D41ECF">
            <w:pPr>
              <w:pStyle w:val="TAL"/>
              <w:rPr>
                <w:sz w:val="16"/>
              </w:rPr>
            </w:pPr>
          </w:p>
        </w:tc>
        <w:tc>
          <w:tcPr>
            <w:tcW w:w="0" w:type="auto"/>
          </w:tcPr>
          <w:p w14:paraId="2B896D3E" w14:textId="77777777" w:rsidR="00BC377F" w:rsidRPr="00496D15" w:rsidRDefault="00BC377F" w:rsidP="00D41ECF">
            <w:pPr>
              <w:pStyle w:val="TAL"/>
              <w:rPr>
                <w:sz w:val="16"/>
              </w:rPr>
            </w:pPr>
            <w:r>
              <w:rPr>
                <w:sz w:val="16"/>
              </w:rPr>
              <w:t>R5-241710</w:t>
            </w:r>
          </w:p>
        </w:tc>
      </w:tr>
      <w:tr w:rsidR="00BC377F" w14:paraId="6A092557" w14:textId="77777777" w:rsidTr="00D41ECF">
        <w:tc>
          <w:tcPr>
            <w:tcW w:w="0" w:type="auto"/>
          </w:tcPr>
          <w:p w14:paraId="32872E57" w14:textId="77777777" w:rsidR="00BC377F" w:rsidRPr="00496D15" w:rsidRDefault="00BC377F" w:rsidP="00D41ECF">
            <w:pPr>
              <w:pStyle w:val="TAL"/>
              <w:rPr>
                <w:sz w:val="16"/>
              </w:rPr>
            </w:pPr>
            <w:r>
              <w:rPr>
                <w:sz w:val="16"/>
              </w:rPr>
              <w:t>R5-240920</w:t>
            </w:r>
          </w:p>
        </w:tc>
        <w:tc>
          <w:tcPr>
            <w:tcW w:w="0" w:type="auto"/>
          </w:tcPr>
          <w:p w14:paraId="07097B2D" w14:textId="77777777" w:rsidR="00BC377F" w:rsidRPr="00496D15" w:rsidRDefault="00BC377F" w:rsidP="00D41ECF">
            <w:pPr>
              <w:pStyle w:val="TAL"/>
              <w:rPr>
                <w:sz w:val="16"/>
              </w:rPr>
            </w:pPr>
            <w:r>
              <w:rPr>
                <w:sz w:val="16"/>
              </w:rPr>
              <w:t>Cell Mapping correction for TC 6.5.6.1.1 in Annex E</w:t>
            </w:r>
          </w:p>
        </w:tc>
        <w:tc>
          <w:tcPr>
            <w:tcW w:w="0" w:type="auto"/>
          </w:tcPr>
          <w:p w14:paraId="11C73056" w14:textId="77777777" w:rsidR="00BC377F" w:rsidRPr="00496D15" w:rsidRDefault="00BC377F" w:rsidP="00D41ECF">
            <w:pPr>
              <w:pStyle w:val="TAL"/>
              <w:rPr>
                <w:sz w:val="16"/>
              </w:rPr>
            </w:pPr>
            <w:r>
              <w:rPr>
                <w:sz w:val="16"/>
              </w:rPr>
              <w:t>Keysight Technologies UK Ltd</w:t>
            </w:r>
          </w:p>
        </w:tc>
        <w:tc>
          <w:tcPr>
            <w:tcW w:w="0" w:type="auto"/>
          </w:tcPr>
          <w:p w14:paraId="2196158E" w14:textId="77777777" w:rsidR="00BC377F" w:rsidRPr="00496D15" w:rsidRDefault="00BC377F" w:rsidP="00D41ECF">
            <w:pPr>
              <w:pStyle w:val="TAL"/>
              <w:rPr>
                <w:sz w:val="16"/>
              </w:rPr>
            </w:pPr>
            <w:r>
              <w:rPr>
                <w:sz w:val="16"/>
              </w:rPr>
              <w:t>agreed</w:t>
            </w:r>
          </w:p>
        </w:tc>
        <w:tc>
          <w:tcPr>
            <w:tcW w:w="0" w:type="auto"/>
          </w:tcPr>
          <w:p w14:paraId="15C5B8E9" w14:textId="77777777" w:rsidR="00BC377F" w:rsidRPr="00496D15" w:rsidRDefault="00BC377F" w:rsidP="00D41ECF">
            <w:pPr>
              <w:pStyle w:val="TAL"/>
              <w:rPr>
                <w:sz w:val="16"/>
              </w:rPr>
            </w:pPr>
          </w:p>
        </w:tc>
        <w:tc>
          <w:tcPr>
            <w:tcW w:w="0" w:type="auto"/>
          </w:tcPr>
          <w:p w14:paraId="5D5391B1" w14:textId="77777777" w:rsidR="00BC377F" w:rsidRPr="00496D15" w:rsidRDefault="00BC377F" w:rsidP="00D41ECF">
            <w:pPr>
              <w:pStyle w:val="TAL"/>
              <w:rPr>
                <w:sz w:val="16"/>
              </w:rPr>
            </w:pPr>
          </w:p>
        </w:tc>
      </w:tr>
      <w:tr w:rsidR="00BC377F" w14:paraId="62838B85" w14:textId="77777777" w:rsidTr="00D41ECF">
        <w:tc>
          <w:tcPr>
            <w:tcW w:w="0" w:type="auto"/>
          </w:tcPr>
          <w:p w14:paraId="7BEA65F9" w14:textId="77777777" w:rsidR="00BC377F" w:rsidRPr="00496D15" w:rsidRDefault="00BC377F" w:rsidP="00D41ECF">
            <w:pPr>
              <w:pStyle w:val="TAL"/>
              <w:rPr>
                <w:sz w:val="16"/>
              </w:rPr>
            </w:pPr>
            <w:r>
              <w:rPr>
                <w:sz w:val="16"/>
              </w:rPr>
              <w:t>R5-240921</w:t>
            </w:r>
          </w:p>
        </w:tc>
        <w:tc>
          <w:tcPr>
            <w:tcW w:w="0" w:type="auto"/>
          </w:tcPr>
          <w:p w14:paraId="6A570CD2" w14:textId="77777777" w:rsidR="00BC377F" w:rsidRPr="00496D15" w:rsidRDefault="00BC377F" w:rsidP="00D41ECF">
            <w:pPr>
              <w:pStyle w:val="TAL"/>
              <w:rPr>
                <w:sz w:val="16"/>
              </w:rPr>
            </w:pPr>
            <w:r>
              <w:rPr>
                <w:sz w:val="16"/>
              </w:rPr>
              <w:t>Cell Mapping correction for TC 6.6.1.8 in Annex E</w:t>
            </w:r>
          </w:p>
        </w:tc>
        <w:tc>
          <w:tcPr>
            <w:tcW w:w="0" w:type="auto"/>
          </w:tcPr>
          <w:p w14:paraId="2893CECC" w14:textId="77777777" w:rsidR="00BC377F" w:rsidRPr="00496D15" w:rsidRDefault="00BC377F" w:rsidP="00D41ECF">
            <w:pPr>
              <w:pStyle w:val="TAL"/>
              <w:rPr>
                <w:sz w:val="16"/>
              </w:rPr>
            </w:pPr>
            <w:r>
              <w:rPr>
                <w:sz w:val="16"/>
              </w:rPr>
              <w:t>Keysight Technologies</w:t>
            </w:r>
          </w:p>
        </w:tc>
        <w:tc>
          <w:tcPr>
            <w:tcW w:w="0" w:type="auto"/>
          </w:tcPr>
          <w:p w14:paraId="49714146" w14:textId="77777777" w:rsidR="00BC377F" w:rsidRPr="00496D15" w:rsidRDefault="00BC377F" w:rsidP="00D41ECF">
            <w:pPr>
              <w:pStyle w:val="TAL"/>
              <w:rPr>
                <w:sz w:val="16"/>
              </w:rPr>
            </w:pPr>
            <w:r>
              <w:rPr>
                <w:sz w:val="16"/>
              </w:rPr>
              <w:t>agreed</w:t>
            </w:r>
          </w:p>
        </w:tc>
        <w:tc>
          <w:tcPr>
            <w:tcW w:w="0" w:type="auto"/>
          </w:tcPr>
          <w:p w14:paraId="18E1FA1E" w14:textId="77777777" w:rsidR="00BC377F" w:rsidRPr="00496D15" w:rsidRDefault="00BC377F" w:rsidP="00D41ECF">
            <w:pPr>
              <w:pStyle w:val="TAL"/>
              <w:rPr>
                <w:sz w:val="16"/>
              </w:rPr>
            </w:pPr>
          </w:p>
        </w:tc>
        <w:tc>
          <w:tcPr>
            <w:tcW w:w="0" w:type="auto"/>
          </w:tcPr>
          <w:p w14:paraId="304502A7" w14:textId="77777777" w:rsidR="00BC377F" w:rsidRPr="00496D15" w:rsidRDefault="00BC377F" w:rsidP="00D41ECF">
            <w:pPr>
              <w:pStyle w:val="TAL"/>
              <w:rPr>
                <w:sz w:val="16"/>
              </w:rPr>
            </w:pPr>
          </w:p>
        </w:tc>
      </w:tr>
      <w:tr w:rsidR="00BC377F" w14:paraId="2D831D25" w14:textId="77777777" w:rsidTr="00D41ECF">
        <w:tc>
          <w:tcPr>
            <w:tcW w:w="0" w:type="auto"/>
          </w:tcPr>
          <w:p w14:paraId="6B8C58C3" w14:textId="77777777" w:rsidR="00BC377F" w:rsidRPr="00496D15" w:rsidRDefault="00BC377F" w:rsidP="00D41ECF">
            <w:pPr>
              <w:pStyle w:val="TAL"/>
              <w:rPr>
                <w:sz w:val="16"/>
              </w:rPr>
            </w:pPr>
            <w:r>
              <w:rPr>
                <w:sz w:val="16"/>
              </w:rPr>
              <w:t>R5-240922</w:t>
            </w:r>
          </w:p>
        </w:tc>
        <w:tc>
          <w:tcPr>
            <w:tcW w:w="0" w:type="auto"/>
          </w:tcPr>
          <w:p w14:paraId="02361CD1" w14:textId="77777777" w:rsidR="00BC377F" w:rsidRPr="00496D15" w:rsidRDefault="00BC377F" w:rsidP="00D41ECF">
            <w:pPr>
              <w:pStyle w:val="TAL"/>
              <w:rPr>
                <w:sz w:val="16"/>
              </w:rPr>
            </w:pPr>
            <w:r>
              <w:rPr>
                <w:sz w:val="16"/>
              </w:rPr>
              <w:t>Editorial update for UE timing advance for satellite access TC 13.4.2.2</w:t>
            </w:r>
          </w:p>
        </w:tc>
        <w:tc>
          <w:tcPr>
            <w:tcW w:w="0" w:type="auto"/>
          </w:tcPr>
          <w:p w14:paraId="70FC27A8" w14:textId="77777777" w:rsidR="00BC377F" w:rsidRPr="00496D15" w:rsidRDefault="00BC377F" w:rsidP="00D41ECF">
            <w:pPr>
              <w:pStyle w:val="TAL"/>
              <w:rPr>
                <w:sz w:val="16"/>
              </w:rPr>
            </w:pPr>
            <w:r>
              <w:rPr>
                <w:sz w:val="16"/>
              </w:rPr>
              <w:t>Keysight Technologies UK Ltd</w:t>
            </w:r>
          </w:p>
        </w:tc>
        <w:tc>
          <w:tcPr>
            <w:tcW w:w="0" w:type="auto"/>
          </w:tcPr>
          <w:p w14:paraId="148A5EE8" w14:textId="77777777" w:rsidR="00BC377F" w:rsidRPr="00496D15" w:rsidRDefault="00BC377F" w:rsidP="00D41ECF">
            <w:pPr>
              <w:pStyle w:val="TAL"/>
              <w:rPr>
                <w:sz w:val="16"/>
              </w:rPr>
            </w:pPr>
            <w:r>
              <w:rPr>
                <w:sz w:val="16"/>
              </w:rPr>
              <w:t>agreed</w:t>
            </w:r>
          </w:p>
        </w:tc>
        <w:tc>
          <w:tcPr>
            <w:tcW w:w="0" w:type="auto"/>
          </w:tcPr>
          <w:p w14:paraId="1B67B30A" w14:textId="77777777" w:rsidR="00BC377F" w:rsidRPr="00496D15" w:rsidRDefault="00BC377F" w:rsidP="00D41ECF">
            <w:pPr>
              <w:pStyle w:val="TAL"/>
              <w:rPr>
                <w:sz w:val="16"/>
              </w:rPr>
            </w:pPr>
          </w:p>
        </w:tc>
        <w:tc>
          <w:tcPr>
            <w:tcW w:w="0" w:type="auto"/>
          </w:tcPr>
          <w:p w14:paraId="744C486B" w14:textId="77777777" w:rsidR="00BC377F" w:rsidRPr="00496D15" w:rsidRDefault="00BC377F" w:rsidP="00D41ECF">
            <w:pPr>
              <w:pStyle w:val="TAL"/>
              <w:rPr>
                <w:sz w:val="16"/>
              </w:rPr>
            </w:pPr>
          </w:p>
        </w:tc>
      </w:tr>
      <w:tr w:rsidR="00BC377F" w14:paraId="23232393" w14:textId="77777777" w:rsidTr="00D41ECF">
        <w:tc>
          <w:tcPr>
            <w:tcW w:w="0" w:type="auto"/>
          </w:tcPr>
          <w:p w14:paraId="1A01DA0D" w14:textId="77777777" w:rsidR="00BC377F" w:rsidRPr="00496D15" w:rsidRDefault="00BC377F" w:rsidP="00D41ECF">
            <w:pPr>
              <w:pStyle w:val="TAL"/>
              <w:rPr>
                <w:sz w:val="16"/>
              </w:rPr>
            </w:pPr>
            <w:r>
              <w:rPr>
                <w:sz w:val="16"/>
              </w:rPr>
              <w:t>R5-240923</w:t>
            </w:r>
          </w:p>
        </w:tc>
        <w:tc>
          <w:tcPr>
            <w:tcW w:w="0" w:type="auto"/>
          </w:tcPr>
          <w:p w14:paraId="5416F4BF" w14:textId="77777777" w:rsidR="00BC377F" w:rsidRPr="00496D15" w:rsidRDefault="00BC377F" w:rsidP="00D41ECF">
            <w:pPr>
              <w:pStyle w:val="TAL"/>
              <w:rPr>
                <w:sz w:val="16"/>
              </w:rPr>
            </w:pPr>
            <w:r>
              <w:rPr>
                <w:sz w:val="16"/>
              </w:rPr>
              <w:t>TS 36.579-8 v0.1.0</w:t>
            </w:r>
          </w:p>
        </w:tc>
        <w:tc>
          <w:tcPr>
            <w:tcW w:w="0" w:type="auto"/>
          </w:tcPr>
          <w:p w14:paraId="0FB81CEE" w14:textId="77777777" w:rsidR="00BC377F" w:rsidRPr="00496D15" w:rsidRDefault="00BC377F" w:rsidP="00D41ECF">
            <w:pPr>
              <w:pStyle w:val="TAL"/>
              <w:rPr>
                <w:sz w:val="16"/>
              </w:rPr>
            </w:pPr>
            <w:r>
              <w:rPr>
                <w:sz w:val="16"/>
              </w:rPr>
              <w:t>NIST</w:t>
            </w:r>
          </w:p>
        </w:tc>
        <w:tc>
          <w:tcPr>
            <w:tcW w:w="0" w:type="auto"/>
          </w:tcPr>
          <w:p w14:paraId="253A8C43" w14:textId="77777777" w:rsidR="00BC377F" w:rsidRPr="00496D15" w:rsidRDefault="00BC377F" w:rsidP="00D41ECF">
            <w:pPr>
              <w:pStyle w:val="TAL"/>
              <w:rPr>
                <w:sz w:val="16"/>
              </w:rPr>
            </w:pPr>
            <w:r>
              <w:rPr>
                <w:sz w:val="16"/>
              </w:rPr>
              <w:t>withdrawn</w:t>
            </w:r>
          </w:p>
        </w:tc>
        <w:tc>
          <w:tcPr>
            <w:tcW w:w="0" w:type="auto"/>
          </w:tcPr>
          <w:p w14:paraId="5223A9D9" w14:textId="77777777" w:rsidR="00BC377F" w:rsidRPr="00496D15" w:rsidRDefault="00BC377F" w:rsidP="00D41ECF">
            <w:pPr>
              <w:pStyle w:val="TAL"/>
              <w:rPr>
                <w:sz w:val="16"/>
              </w:rPr>
            </w:pPr>
          </w:p>
        </w:tc>
        <w:tc>
          <w:tcPr>
            <w:tcW w:w="0" w:type="auto"/>
          </w:tcPr>
          <w:p w14:paraId="3D37DCEC" w14:textId="77777777" w:rsidR="00BC377F" w:rsidRPr="00496D15" w:rsidRDefault="00BC377F" w:rsidP="00D41ECF">
            <w:pPr>
              <w:pStyle w:val="TAL"/>
              <w:rPr>
                <w:sz w:val="16"/>
              </w:rPr>
            </w:pPr>
          </w:p>
        </w:tc>
      </w:tr>
      <w:tr w:rsidR="00BC377F" w14:paraId="68523534" w14:textId="77777777" w:rsidTr="00D41ECF">
        <w:tc>
          <w:tcPr>
            <w:tcW w:w="0" w:type="auto"/>
          </w:tcPr>
          <w:p w14:paraId="16189014" w14:textId="77777777" w:rsidR="00BC377F" w:rsidRPr="00496D15" w:rsidRDefault="00BC377F" w:rsidP="00D41ECF">
            <w:pPr>
              <w:pStyle w:val="TAL"/>
              <w:rPr>
                <w:sz w:val="16"/>
              </w:rPr>
            </w:pPr>
            <w:r>
              <w:rPr>
                <w:sz w:val="16"/>
              </w:rPr>
              <w:t>R5-240924</w:t>
            </w:r>
          </w:p>
        </w:tc>
        <w:tc>
          <w:tcPr>
            <w:tcW w:w="0" w:type="auto"/>
          </w:tcPr>
          <w:p w14:paraId="475C024B" w14:textId="77777777" w:rsidR="00BC377F" w:rsidRPr="00496D15" w:rsidRDefault="00BC377F" w:rsidP="00D41ECF">
            <w:pPr>
              <w:pStyle w:val="TAL"/>
              <w:rPr>
                <w:sz w:val="16"/>
              </w:rPr>
            </w:pPr>
            <w:r>
              <w:rPr>
                <w:sz w:val="16"/>
              </w:rPr>
              <w:t>TS 36.579-9 v0.1.0</w:t>
            </w:r>
          </w:p>
        </w:tc>
        <w:tc>
          <w:tcPr>
            <w:tcW w:w="0" w:type="auto"/>
          </w:tcPr>
          <w:p w14:paraId="2FD0C579" w14:textId="77777777" w:rsidR="00BC377F" w:rsidRPr="00496D15" w:rsidRDefault="00BC377F" w:rsidP="00D41ECF">
            <w:pPr>
              <w:pStyle w:val="TAL"/>
              <w:rPr>
                <w:sz w:val="16"/>
              </w:rPr>
            </w:pPr>
            <w:r>
              <w:rPr>
                <w:sz w:val="16"/>
              </w:rPr>
              <w:t>NIST</w:t>
            </w:r>
          </w:p>
        </w:tc>
        <w:tc>
          <w:tcPr>
            <w:tcW w:w="0" w:type="auto"/>
          </w:tcPr>
          <w:p w14:paraId="77347EB5" w14:textId="77777777" w:rsidR="00BC377F" w:rsidRPr="00496D15" w:rsidRDefault="00BC377F" w:rsidP="00D41ECF">
            <w:pPr>
              <w:pStyle w:val="TAL"/>
              <w:rPr>
                <w:sz w:val="16"/>
              </w:rPr>
            </w:pPr>
            <w:r>
              <w:rPr>
                <w:sz w:val="16"/>
              </w:rPr>
              <w:t>withdrawn</w:t>
            </w:r>
          </w:p>
        </w:tc>
        <w:tc>
          <w:tcPr>
            <w:tcW w:w="0" w:type="auto"/>
          </w:tcPr>
          <w:p w14:paraId="33EDD818" w14:textId="77777777" w:rsidR="00BC377F" w:rsidRPr="00496D15" w:rsidRDefault="00BC377F" w:rsidP="00D41ECF">
            <w:pPr>
              <w:pStyle w:val="TAL"/>
              <w:rPr>
                <w:sz w:val="16"/>
              </w:rPr>
            </w:pPr>
          </w:p>
        </w:tc>
        <w:tc>
          <w:tcPr>
            <w:tcW w:w="0" w:type="auto"/>
          </w:tcPr>
          <w:p w14:paraId="4687F1C0" w14:textId="77777777" w:rsidR="00BC377F" w:rsidRPr="00496D15" w:rsidRDefault="00BC377F" w:rsidP="00D41ECF">
            <w:pPr>
              <w:pStyle w:val="TAL"/>
              <w:rPr>
                <w:sz w:val="16"/>
              </w:rPr>
            </w:pPr>
          </w:p>
        </w:tc>
      </w:tr>
      <w:tr w:rsidR="00BC377F" w14:paraId="76FB1CF2" w14:textId="77777777" w:rsidTr="00D41ECF">
        <w:tc>
          <w:tcPr>
            <w:tcW w:w="0" w:type="auto"/>
          </w:tcPr>
          <w:p w14:paraId="34CFFFA8" w14:textId="77777777" w:rsidR="00BC377F" w:rsidRPr="00496D15" w:rsidRDefault="00BC377F" w:rsidP="00D41ECF">
            <w:pPr>
              <w:pStyle w:val="TAL"/>
              <w:rPr>
                <w:sz w:val="16"/>
              </w:rPr>
            </w:pPr>
            <w:r>
              <w:rPr>
                <w:sz w:val="16"/>
              </w:rPr>
              <w:t>R5-240925</w:t>
            </w:r>
          </w:p>
        </w:tc>
        <w:tc>
          <w:tcPr>
            <w:tcW w:w="0" w:type="auto"/>
          </w:tcPr>
          <w:p w14:paraId="2A8F9BDC" w14:textId="77777777" w:rsidR="00BC377F" w:rsidRPr="00496D15" w:rsidRDefault="00BC377F" w:rsidP="00D41ECF">
            <w:pPr>
              <w:pStyle w:val="TAL"/>
              <w:rPr>
                <w:sz w:val="16"/>
              </w:rPr>
            </w:pPr>
            <w:r>
              <w:rPr>
                <w:sz w:val="16"/>
              </w:rPr>
              <w:t>PRD-17 on Guidance to Work Item Codes (post RAN#103 version)</w:t>
            </w:r>
          </w:p>
        </w:tc>
        <w:tc>
          <w:tcPr>
            <w:tcW w:w="0" w:type="auto"/>
          </w:tcPr>
          <w:p w14:paraId="625B19DE" w14:textId="77777777" w:rsidR="00BC377F" w:rsidRPr="00496D15" w:rsidRDefault="00BC377F" w:rsidP="00D41ECF">
            <w:pPr>
              <w:pStyle w:val="TAL"/>
              <w:rPr>
                <w:sz w:val="16"/>
              </w:rPr>
            </w:pPr>
            <w:r>
              <w:rPr>
                <w:sz w:val="16"/>
              </w:rPr>
              <w:t>Bureau Veritas ADT (Rapporteur)</w:t>
            </w:r>
          </w:p>
        </w:tc>
        <w:tc>
          <w:tcPr>
            <w:tcW w:w="0" w:type="auto"/>
          </w:tcPr>
          <w:p w14:paraId="5BFC3669" w14:textId="64EEDC0C" w:rsidR="00BC377F" w:rsidRPr="00496D15" w:rsidRDefault="009F1A88" w:rsidP="00D41ECF">
            <w:pPr>
              <w:pStyle w:val="TAL"/>
              <w:rPr>
                <w:sz w:val="16"/>
              </w:rPr>
            </w:pPr>
            <w:r>
              <w:rPr>
                <w:sz w:val="16"/>
              </w:rPr>
              <w:t>approved</w:t>
            </w:r>
          </w:p>
        </w:tc>
        <w:tc>
          <w:tcPr>
            <w:tcW w:w="0" w:type="auto"/>
          </w:tcPr>
          <w:p w14:paraId="75C02F09" w14:textId="77777777" w:rsidR="00BC377F" w:rsidRPr="00496D15" w:rsidRDefault="00BC377F" w:rsidP="00D41ECF">
            <w:pPr>
              <w:pStyle w:val="TAL"/>
              <w:rPr>
                <w:sz w:val="16"/>
              </w:rPr>
            </w:pPr>
          </w:p>
        </w:tc>
        <w:tc>
          <w:tcPr>
            <w:tcW w:w="0" w:type="auto"/>
          </w:tcPr>
          <w:p w14:paraId="68D964C1" w14:textId="77777777" w:rsidR="00BC377F" w:rsidRPr="00496D15" w:rsidRDefault="00BC377F" w:rsidP="00D41ECF">
            <w:pPr>
              <w:pStyle w:val="TAL"/>
              <w:rPr>
                <w:sz w:val="16"/>
              </w:rPr>
            </w:pPr>
          </w:p>
        </w:tc>
      </w:tr>
      <w:tr w:rsidR="00BC377F" w14:paraId="7963C590" w14:textId="77777777" w:rsidTr="00D41ECF">
        <w:tc>
          <w:tcPr>
            <w:tcW w:w="0" w:type="auto"/>
          </w:tcPr>
          <w:p w14:paraId="1A927224" w14:textId="77777777" w:rsidR="00BC377F" w:rsidRPr="00496D15" w:rsidRDefault="00BC377F" w:rsidP="00D41ECF">
            <w:pPr>
              <w:pStyle w:val="TAL"/>
              <w:rPr>
                <w:sz w:val="16"/>
              </w:rPr>
            </w:pPr>
            <w:r>
              <w:rPr>
                <w:sz w:val="16"/>
              </w:rPr>
              <w:t>R5-240926</w:t>
            </w:r>
          </w:p>
        </w:tc>
        <w:tc>
          <w:tcPr>
            <w:tcW w:w="0" w:type="auto"/>
          </w:tcPr>
          <w:p w14:paraId="7F319D3A" w14:textId="77777777" w:rsidR="00BC377F" w:rsidRPr="00496D15" w:rsidRDefault="00BC377F" w:rsidP="00D41ECF">
            <w:pPr>
              <w:pStyle w:val="TAL"/>
              <w:rPr>
                <w:sz w:val="16"/>
              </w:rPr>
            </w:pPr>
            <w:r>
              <w:rPr>
                <w:sz w:val="16"/>
              </w:rPr>
              <w:t>PRD20: Completed CA_2A-2A-29A-30A-66A_5DL-1UL without UL CA</w:t>
            </w:r>
          </w:p>
        </w:tc>
        <w:tc>
          <w:tcPr>
            <w:tcW w:w="0" w:type="auto"/>
          </w:tcPr>
          <w:p w14:paraId="2D69A538"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48F42597" w14:textId="77777777" w:rsidR="00BC377F" w:rsidRPr="00496D15" w:rsidRDefault="00BC377F" w:rsidP="00D41ECF">
            <w:pPr>
              <w:pStyle w:val="TAL"/>
              <w:rPr>
                <w:sz w:val="16"/>
              </w:rPr>
            </w:pPr>
            <w:r>
              <w:rPr>
                <w:sz w:val="16"/>
              </w:rPr>
              <w:t>withdrawn</w:t>
            </w:r>
          </w:p>
        </w:tc>
        <w:tc>
          <w:tcPr>
            <w:tcW w:w="0" w:type="auto"/>
          </w:tcPr>
          <w:p w14:paraId="5953004C" w14:textId="77777777" w:rsidR="00BC377F" w:rsidRPr="00496D15" w:rsidRDefault="00BC377F" w:rsidP="00D41ECF">
            <w:pPr>
              <w:pStyle w:val="TAL"/>
              <w:rPr>
                <w:sz w:val="16"/>
              </w:rPr>
            </w:pPr>
          </w:p>
        </w:tc>
        <w:tc>
          <w:tcPr>
            <w:tcW w:w="0" w:type="auto"/>
          </w:tcPr>
          <w:p w14:paraId="603F59C5" w14:textId="77777777" w:rsidR="00BC377F" w:rsidRPr="00496D15" w:rsidRDefault="00BC377F" w:rsidP="00D41ECF">
            <w:pPr>
              <w:pStyle w:val="TAL"/>
              <w:rPr>
                <w:sz w:val="16"/>
              </w:rPr>
            </w:pPr>
          </w:p>
        </w:tc>
      </w:tr>
      <w:tr w:rsidR="00BC377F" w14:paraId="5D36043C" w14:textId="77777777" w:rsidTr="00D41ECF">
        <w:tc>
          <w:tcPr>
            <w:tcW w:w="0" w:type="auto"/>
          </w:tcPr>
          <w:p w14:paraId="039F0DD7" w14:textId="77777777" w:rsidR="00BC377F" w:rsidRPr="00496D15" w:rsidRDefault="00BC377F" w:rsidP="00D41ECF">
            <w:pPr>
              <w:pStyle w:val="TAL"/>
              <w:rPr>
                <w:sz w:val="16"/>
              </w:rPr>
            </w:pPr>
            <w:r>
              <w:rPr>
                <w:sz w:val="16"/>
              </w:rPr>
              <w:t>R5-240927</w:t>
            </w:r>
          </w:p>
        </w:tc>
        <w:tc>
          <w:tcPr>
            <w:tcW w:w="0" w:type="auto"/>
          </w:tcPr>
          <w:p w14:paraId="07E2B392" w14:textId="77777777" w:rsidR="00BC377F" w:rsidRPr="00496D15" w:rsidRDefault="00BC377F" w:rsidP="00D41ECF">
            <w:pPr>
              <w:pStyle w:val="TAL"/>
              <w:rPr>
                <w:sz w:val="16"/>
              </w:rPr>
            </w:pPr>
            <w:r>
              <w:rPr>
                <w:sz w:val="16"/>
              </w:rPr>
              <w:t>PRD20: Completed CA_2A-2A-29A-66A-66A_5DL-1UL without UL CA</w:t>
            </w:r>
          </w:p>
        </w:tc>
        <w:tc>
          <w:tcPr>
            <w:tcW w:w="0" w:type="auto"/>
          </w:tcPr>
          <w:p w14:paraId="1F0F9FF0"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357780FF" w14:textId="77777777" w:rsidR="00BC377F" w:rsidRPr="00496D15" w:rsidRDefault="00BC377F" w:rsidP="00D41ECF">
            <w:pPr>
              <w:pStyle w:val="TAL"/>
              <w:rPr>
                <w:sz w:val="16"/>
              </w:rPr>
            </w:pPr>
            <w:r>
              <w:rPr>
                <w:sz w:val="16"/>
              </w:rPr>
              <w:t>withdrawn</w:t>
            </w:r>
          </w:p>
        </w:tc>
        <w:tc>
          <w:tcPr>
            <w:tcW w:w="0" w:type="auto"/>
          </w:tcPr>
          <w:p w14:paraId="449C8310" w14:textId="77777777" w:rsidR="00BC377F" w:rsidRPr="00496D15" w:rsidRDefault="00BC377F" w:rsidP="00D41ECF">
            <w:pPr>
              <w:pStyle w:val="TAL"/>
              <w:rPr>
                <w:sz w:val="16"/>
              </w:rPr>
            </w:pPr>
          </w:p>
        </w:tc>
        <w:tc>
          <w:tcPr>
            <w:tcW w:w="0" w:type="auto"/>
          </w:tcPr>
          <w:p w14:paraId="435CE124" w14:textId="77777777" w:rsidR="00BC377F" w:rsidRPr="00496D15" w:rsidRDefault="00BC377F" w:rsidP="00D41ECF">
            <w:pPr>
              <w:pStyle w:val="TAL"/>
              <w:rPr>
                <w:sz w:val="16"/>
              </w:rPr>
            </w:pPr>
          </w:p>
        </w:tc>
      </w:tr>
      <w:tr w:rsidR="00BC377F" w14:paraId="4C675726" w14:textId="77777777" w:rsidTr="00D41ECF">
        <w:tc>
          <w:tcPr>
            <w:tcW w:w="0" w:type="auto"/>
          </w:tcPr>
          <w:p w14:paraId="7C4D49AF" w14:textId="77777777" w:rsidR="00BC377F" w:rsidRPr="00496D15" w:rsidRDefault="00BC377F" w:rsidP="00D41ECF">
            <w:pPr>
              <w:pStyle w:val="TAL"/>
              <w:rPr>
                <w:sz w:val="16"/>
              </w:rPr>
            </w:pPr>
            <w:r>
              <w:rPr>
                <w:sz w:val="16"/>
              </w:rPr>
              <w:t>R5-240928</w:t>
            </w:r>
          </w:p>
        </w:tc>
        <w:tc>
          <w:tcPr>
            <w:tcW w:w="0" w:type="auto"/>
          </w:tcPr>
          <w:p w14:paraId="3C10C140" w14:textId="77777777" w:rsidR="00BC377F" w:rsidRPr="00496D15" w:rsidRDefault="00BC377F" w:rsidP="00D41ECF">
            <w:pPr>
              <w:pStyle w:val="TAL"/>
              <w:rPr>
                <w:sz w:val="16"/>
              </w:rPr>
            </w:pPr>
            <w:r>
              <w:rPr>
                <w:sz w:val="16"/>
              </w:rPr>
              <w:t>PRD20: Completed WP_CA_2A-29A-66A-66A_CA_2A-2A-29A-66A_4DL-1UL_DL only FBs</w:t>
            </w:r>
          </w:p>
        </w:tc>
        <w:tc>
          <w:tcPr>
            <w:tcW w:w="0" w:type="auto"/>
          </w:tcPr>
          <w:p w14:paraId="69D285B2"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4C5FE883" w14:textId="77777777" w:rsidR="00BC377F" w:rsidRPr="00496D15" w:rsidRDefault="00BC377F" w:rsidP="00D41ECF">
            <w:pPr>
              <w:pStyle w:val="TAL"/>
              <w:rPr>
                <w:sz w:val="16"/>
              </w:rPr>
            </w:pPr>
            <w:r>
              <w:rPr>
                <w:sz w:val="16"/>
              </w:rPr>
              <w:t>withdrawn</w:t>
            </w:r>
          </w:p>
        </w:tc>
        <w:tc>
          <w:tcPr>
            <w:tcW w:w="0" w:type="auto"/>
          </w:tcPr>
          <w:p w14:paraId="1667C42E" w14:textId="77777777" w:rsidR="00BC377F" w:rsidRPr="00496D15" w:rsidRDefault="00BC377F" w:rsidP="00D41ECF">
            <w:pPr>
              <w:pStyle w:val="TAL"/>
              <w:rPr>
                <w:sz w:val="16"/>
              </w:rPr>
            </w:pPr>
          </w:p>
        </w:tc>
        <w:tc>
          <w:tcPr>
            <w:tcW w:w="0" w:type="auto"/>
          </w:tcPr>
          <w:p w14:paraId="25DDE357" w14:textId="77777777" w:rsidR="00BC377F" w:rsidRPr="00496D15" w:rsidRDefault="00BC377F" w:rsidP="00D41ECF">
            <w:pPr>
              <w:pStyle w:val="TAL"/>
              <w:rPr>
                <w:sz w:val="16"/>
              </w:rPr>
            </w:pPr>
          </w:p>
        </w:tc>
      </w:tr>
      <w:tr w:rsidR="00BC377F" w14:paraId="17A20E38" w14:textId="77777777" w:rsidTr="00D41ECF">
        <w:tc>
          <w:tcPr>
            <w:tcW w:w="0" w:type="auto"/>
          </w:tcPr>
          <w:p w14:paraId="33871EC7" w14:textId="77777777" w:rsidR="00BC377F" w:rsidRPr="00496D15" w:rsidRDefault="00BC377F" w:rsidP="00D41ECF">
            <w:pPr>
              <w:pStyle w:val="TAL"/>
              <w:rPr>
                <w:sz w:val="16"/>
              </w:rPr>
            </w:pPr>
            <w:r>
              <w:rPr>
                <w:sz w:val="16"/>
              </w:rPr>
              <w:t>R5-240929</w:t>
            </w:r>
          </w:p>
        </w:tc>
        <w:tc>
          <w:tcPr>
            <w:tcW w:w="0" w:type="auto"/>
          </w:tcPr>
          <w:p w14:paraId="61B48731" w14:textId="77777777" w:rsidR="00BC377F" w:rsidRPr="00496D15" w:rsidRDefault="00BC377F" w:rsidP="00D41ECF">
            <w:pPr>
              <w:pStyle w:val="TAL"/>
              <w:rPr>
                <w:sz w:val="16"/>
              </w:rPr>
            </w:pPr>
            <w:r>
              <w:rPr>
                <w:sz w:val="16"/>
              </w:rPr>
              <w:t>PRD20: Completed CA_30A-48A_2DL-1UL without UL CA</w:t>
            </w:r>
          </w:p>
        </w:tc>
        <w:tc>
          <w:tcPr>
            <w:tcW w:w="0" w:type="auto"/>
          </w:tcPr>
          <w:p w14:paraId="65B346E7"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29B3FF89" w14:textId="77777777" w:rsidR="00BC377F" w:rsidRPr="00496D15" w:rsidRDefault="00BC377F" w:rsidP="00D41ECF">
            <w:pPr>
              <w:pStyle w:val="TAL"/>
              <w:rPr>
                <w:sz w:val="16"/>
              </w:rPr>
            </w:pPr>
            <w:r>
              <w:rPr>
                <w:sz w:val="16"/>
              </w:rPr>
              <w:t>noted</w:t>
            </w:r>
          </w:p>
        </w:tc>
        <w:tc>
          <w:tcPr>
            <w:tcW w:w="0" w:type="auto"/>
          </w:tcPr>
          <w:p w14:paraId="795EE8A8" w14:textId="77777777" w:rsidR="00BC377F" w:rsidRPr="00496D15" w:rsidRDefault="00BC377F" w:rsidP="00D41ECF">
            <w:pPr>
              <w:pStyle w:val="TAL"/>
              <w:rPr>
                <w:sz w:val="16"/>
              </w:rPr>
            </w:pPr>
          </w:p>
        </w:tc>
        <w:tc>
          <w:tcPr>
            <w:tcW w:w="0" w:type="auto"/>
          </w:tcPr>
          <w:p w14:paraId="49107695" w14:textId="77777777" w:rsidR="00BC377F" w:rsidRPr="00496D15" w:rsidRDefault="00BC377F" w:rsidP="00D41ECF">
            <w:pPr>
              <w:pStyle w:val="TAL"/>
              <w:rPr>
                <w:sz w:val="16"/>
              </w:rPr>
            </w:pPr>
          </w:p>
        </w:tc>
      </w:tr>
      <w:tr w:rsidR="00BC377F" w14:paraId="4BC2F471" w14:textId="77777777" w:rsidTr="00D41ECF">
        <w:tc>
          <w:tcPr>
            <w:tcW w:w="0" w:type="auto"/>
          </w:tcPr>
          <w:p w14:paraId="3F0836E3" w14:textId="77777777" w:rsidR="00BC377F" w:rsidRPr="00496D15" w:rsidRDefault="00BC377F" w:rsidP="00D41ECF">
            <w:pPr>
              <w:pStyle w:val="TAL"/>
              <w:rPr>
                <w:sz w:val="16"/>
              </w:rPr>
            </w:pPr>
            <w:r>
              <w:rPr>
                <w:sz w:val="16"/>
              </w:rPr>
              <w:t>R5-240930</w:t>
            </w:r>
          </w:p>
        </w:tc>
        <w:tc>
          <w:tcPr>
            <w:tcW w:w="0" w:type="auto"/>
          </w:tcPr>
          <w:p w14:paraId="392E7350" w14:textId="77777777" w:rsidR="00BC377F" w:rsidRPr="00496D15" w:rsidRDefault="00BC377F" w:rsidP="00D41ECF">
            <w:pPr>
              <w:pStyle w:val="TAL"/>
              <w:rPr>
                <w:sz w:val="16"/>
              </w:rPr>
            </w:pPr>
            <w:r>
              <w:rPr>
                <w:sz w:val="16"/>
              </w:rPr>
              <w:t>PRD20: Completed CA_30A-48A 2DL-2UL with UL CA_30A-48A</w:t>
            </w:r>
          </w:p>
        </w:tc>
        <w:tc>
          <w:tcPr>
            <w:tcW w:w="0" w:type="auto"/>
          </w:tcPr>
          <w:p w14:paraId="460A9D87"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204A193D" w14:textId="77777777" w:rsidR="00BC377F" w:rsidRPr="00496D15" w:rsidRDefault="00BC377F" w:rsidP="00D41ECF">
            <w:pPr>
              <w:pStyle w:val="TAL"/>
              <w:rPr>
                <w:sz w:val="16"/>
              </w:rPr>
            </w:pPr>
            <w:r>
              <w:rPr>
                <w:sz w:val="16"/>
              </w:rPr>
              <w:t>withdrawn</w:t>
            </w:r>
          </w:p>
        </w:tc>
        <w:tc>
          <w:tcPr>
            <w:tcW w:w="0" w:type="auto"/>
          </w:tcPr>
          <w:p w14:paraId="55B700CA" w14:textId="77777777" w:rsidR="00BC377F" w:rsidRPr="00496D15" w:rsidRDefault="00BC377F" w:rsidP="00D41ECF">
            <w:pPr>
              <w:pStyle w:val="TAL"/>
              <w:rPr>
                <w:sz w:val="16"/>
              </w:rPr>
            </w:pPr>
          </w:p>
        </w:tc>
        <w:tc>
          <w:tcPr>
            <w:tcW w:w="0" w:type="auto"/>
          </w:tcPr>
          <w:p w14:paraId="68A63819" w14:textId="77777777" w:rsidR="00BC377F" w:rsidRPr="00496D15" w:rsidRDefault="00BC377F" w:rsidP="00D41ECF">
            <w:pPr>
              <w:pStyle w:val="TAL"/>
              <w:rPr>
                <w:sz w:val="16"/>
              </w:rPr>
            </w:pPr>
          </w:p>
        </w:tc>
      </w:tr>
      <w:tr w:rsidR="00BC377F" w14:paraId="43278427" w14:textId="77777777" w:rsidTr="00D41ECF">
        <w:tc>
          <w:tcPr>
            <w:tcW w:w="0" w:type="auto"/>
          </w:tcPr>
          <w:p w14:paraId="11287955" w14:textId="77777777" w:rsidR="00BC377F" w:rsidRPr="00496D15" w:rsidRDefault="00BC377F" w:rsidP="00D41ECF">
            <w:pPr>
              <w:pStyle w:val="TAL"/>
              <w:rPr>
                <w:sz w:val="16"/>
              </w:rPr>
            </w:pPr>
            <w:r>
              <w:rPr>
                <w:sz w:val="16"/>
              </w:rPr>
              <w:lastRenderedPageBreak/>
              <w:t>R5-240931</w:t>
            </w:r>
          </w:p>
        </w:tc>
        <w:tc>
          <w:tcPr>
            <w:tcW w:w="0" w:type="auto"/>
          </w:tcPr>
          <w:p w14:paraId="58C36308" w14:textId="77777777" w:rsidR="00BC377F" w:rsidRPr="00496D15" w:rsidRDefault="00BC377F" w:rsidP="00D41ECF">
            <w:pPr>
              <w:pStyle w:val="TAL"/>
              <w:rPr>
                <w:sz w:val="16"/>
              </w:rPr>
            </w:pPr>
            <w:r>
              <w:rPr>
                <w:sz w:val="16"/>
              </w:rPr>
              <w:t>RAN5#102 summary of changes to RAN5 test cases with potential impact on GCF and PTCRB</w:t>
            </w:r>
          </w:p>
        </w:tc>
        <w:tc>
          <w:tcPr>
            <w:tcW w:w="0" w:type="auto"/>
          </w:tcPr>
          <w:p w14:paraId="5ABB09BD" w14:textId="77777777" w:rsidR="00BC377F" w:rsidRPr="00496D15" w:rsidRDefault="00BC377F" w:rsidP="00D41ECF">
            <w:pPr>
              <w:pStyle w:val="TAL"/>
              <w:rPr>
                <w:sz w:val="16"/>
              </w:rPr>
            </w:pPr>
            <w:r>
              <w:rPr>
                <w:sz w:val="16"/>
              </w:rPr>
              <w:t>Bureau Veritas ADT</w:t>
            </w:r>
          </w:p>
        </w:tc>
        <w:tc>
          <w:tcPr>
            <w:tcW w:w="0" w:type="auto"/>
          </w:tcPr>
          <w:p w14:paraId="54717DB6" w14:textId="77777777" w:rsidR="00BC377F" w:rsidRPr="00496D15" w:rsidRDefault="00BC377F" w:rsidP="00D41ECF">
            <w:pPr>
              <w:pStyle w:val="TAL"/>
              <w:rPr>
                <w:sz w:val="16"/>
              </w:rPr>
            </w:pPr>
            <w:r>
              <w:rPr>
                <w:sz w:val="16"/>
              </w:rPr>
              <w:t>reserved</w:t>
            </w:r>
          </w:p>
        </w:tc>
        <w:tc>
          <w:tcPr>
            <w:tcW w:w="0" w:type="auto"/>
          </w:tcPr>
          <w:p w14:paraId="20F09818" w14:textId="77777777" w:rsidR="00BC377F" w:rsidRPr="00496D15" w:rsidRDefault="00BC377F" w:rsidP="00D41ECF">
            <w:pPr>
              <w:pStyle w:val="TAL"/>
              <w:rPr>
                <w:sz w:val="16"/>
              </w:rPr>
            </w:pPr>
          </w:p>
        </w:tc>
        <w:tc>
          <w:tcPr>
            <w:tcW w:w="0" w:type="auto"/>
          </w:tcPr>
          <w:p w14:paraId="4907968D" w14:textId="77777777" w:rsidR="00BC377F" w:rsidRPr="00496D15" w:rsidRDefault="00BC377F" w:rsidP="00D41ECF">
            <w:pPr>
              <w:pStyle w:val="TAL"/>
              <w:rPr>
                <w:sz w:val="16"/>
              </w:rPr>
            </w:pPr>
          </w:p>
        </w:tc>
      </w:tr>
      <w:tr w:rsidR="00BC377F" w14:paraId="75DF6E3A" w14:textId="77777777" w:rsidTr="00D41ECF">
        <w:tc>
          <w:tcPr>
            <w:tcW w:w="0" w:type="auto"/>
          </w:tcPr>
          <w:p w14:paraId="5E059958" w14:textId="77777777" w:rsidR="00BC377F" w:rsidRPr="00496D15" w:rsidRDefault="00BC377F" w:rsidP="00D41ECF">
            <w:pPr>
              <w:pStyle w:val="TAL"/>
              <w:rPr>
                <w:sz w:val="16"/>
              </w:rPr>
            </w:pPr>
            <w:r>
              <w:rPr>
                <w:sz w:val="16"/>
              </w:rPr>
              <w:t>R5-240932</w:t>
            </w:r>
          </w:p>
        </w:tc>
        <w:tc>
          <w:tcPr>
            <w:tcW w:w="0" w:type="auto"/>
          </w:tcPr>
          <w:p w14:paraId="17D8A242" w14:textId="77777777" w:rsidR="00BC377F" w:rsidRPr="00496D15" w:rsidRDefault="00BC377F" w:rsidP="00D41ECF">
            <w:pPr>
              <w:pStyle w:val="TAL"/>
              <w:rPr>
                <w:sz w:val="16"/>
              </w:rPr>
            </w:pPr>
            <w:r>
              <w:rPr>
                <w:sz w:val="16"/>
              </w:rPr>
              <w:t>Correction to applicability of 5G test cases</w:t>
            </w:r>
          </w:p>
        </w:tc>
        <w:tc>
          <w:tcPr>
            <w:tcW w:w="0" w:type="auto"/>
          </w:tcPr>
          <w:p w14:paraId="6CD576EB" w14:textId="77777777" w:rsidR="00BC377F" w:rsidRPr="00496D15" w:rsidRDefault="00BC377F" w:rsidP="00D41ECF">
            <w:pPr>
              <w:pStyle w:val="TAL"/>
              <w:rPr>
                <w:sz w:val="16"/>
              </w:rPr>
            </w:pPr>
            <w:r>
              <w:rPr>
                <w:sz w:val="16"/>
              </w:rPr>
              <w:t xml:space="preserve">Bureau Veritas ADT, </w:t>
            </w:r>
            <w:proofErr w:type="spellStart"/>
            <w:r>
              <w:rPr>
                <w:sz w:val="16"/>
              </w:rPr>
              <w:t>Rohde&amp;Schwarz</w:t>
            </w:r>
            <w:proofErr w:type="spellEnd"/>
          </w:p>
        </w:tc>
        <w:tc>
          <w:tcPr>
            <w:tcW w:w="0" w:type="auto"/>
          </w:tcPr>
          <w:p w14:paraId="5440175F" w14:textId="77777777" w:rsidR="00BC377F" w:rsidRPr="00496D15" w:rsidRDefault="00BC377F" w:rsidP="00D41ECF">
            <w:pPr>
              <w:pStyle w:val="TAL"/>
              <w:rPr>
                <w:sz w:val="16"/>
              </w:rPr>
            </w:pPr>
            <w:r>
              <w:rPr>
                <w:sz w:val="16"/>
              </w:rPr>
              <w:t>agreed</w:t>
            </w:r>
          </w:p>
        </w:tc>
        <w:tc>
          <w:tcPr>
            <w:tcW w:w="0" w:type="auto"/>
          </w:tcPr>
          <w:p w14:paraId="39CD770C" w14:textId="77777777" w:rsidR="00BC377F" w:rsidRPr="00496D15" w:rsidRDefault="00BC377F" w:rsidP="00D41ECF">
            <w:pPr>
              <w:pStyle w:val="TAL"/>
              <w:rPr>
                <w:sz w:val="16"/>
              </w:rPr>
            </w:pPr>
          </w:p>
        </w:tc>
        <w:tc>
          <w:tcPr>
            <w:tcW w:w="0" w:type="auto"/>
          </w:tcPr>
          <w:p w14:paraId="1A5CD18A" w14:textId="77777777" w:rsidR="00BC377F" w:rsidRPr="00496D15" w:rsidRDefault="00BC377F" w:rsidP="00D41ECF">
            <w:pPr>
              <w:pStyle w:val="TAL"/>
              <w:rPr>
                <w:sz w:val="16"/>
              </w:rPr>
            </w:pPr>
          </w:p>
        </w:tc>
      </w:tr>
      <w:tr w:rsidR="00BC377F" w14:paraId="745AD1C0" w14:textId="77777777" w:rsidTr="00D41ECF">
        <w:tc>
          <w:tcPr>
            <w:tcW w:w="0" w:type="auto"/>
          </w:tcPr>
          <w:p w14:paraId="179491C5" w14:textId="77777777" w:rsidR="00BC377F" w:rsidRPr="00496D15" w:rsidRDefault="00BC377F" w:rsidP="00D41ECF">
            <w:pPr>
              <w:pStyle w:val="TAL"/>
              <w:rPr>
                <w:sz w:val="16"/>
              </w:rPr>
            </w:pPr>
            <w:r>
              <w:rPr>
                <w:sz w:val="16"/>
              </w:rPr>
              <w:t>R5-240933</w:t>
            </w:r>
          </w:p>
        </w:tc>
        <w:tc>
          <w:tcPr>
            <w:tcW w:w="0" w:type="auto"/>
          </w:tcPr>
          <w:p w14:paraId="39A8FF38" w14:textId="77777777" w:rsidR="00BC377F" w:rsidRPr="00496D15" w:rsidRDefault="00BC377F" w:rsidP="00D41ECF">
            <w:pPr>
              <w:pStyle w:val="TAL"/>
              <w:rPr>
                <w:sz w:val="16"/>
              </w:rPr>
            </w:pPr>
            <w:r>
              <w:rPr>
                <w:sz w:val="16"/>
              </w:rPr>
              <w:t>Update to R15 Configuration for DC</w:t>
            </w:r>
          </w:p>
        </w:tc>
        <w:tc>
          <w:tcPr>
            <w:tcW w:w="0" w:type="auto"/>
          </w:tcPr>
          <w:p w14:paraId="2353DA37" w14:textId="77777777" w:rsidR="00BC377F" w:rsidRPr="00496D15" w:rsidRDefault="00BC377F" w:rsidP="00D41ECF">
            <w:pPr>
              <w:pStyle w:val="TAL"/>
              <w:rPr>
                <w:sz w:val="16"/>
              </w:rPr>
            </w:pPr>
            <w:r>
              <w:rPr>
                <w:sz w:val="16"/>
              </w:rPr>
              <w:t>Bureau Veritas ADT</w:t>
            </w:r>
          </w:p>
        </w:tc>
        <w:tc>
          <w:tcPr>
            <w:tcW w:w="0" w:type="auto"/>
          </w:tcPr>
          <w:p w14:paraId="62E745C6" w14:textId="77777777" w:rsidR="00BC377F" w:rsidRPr="00496D15" w:rsidRDefault="00BC377F" w:rsidP="00D41ECF">
            <w:pPr>
              <w:pStyle w:val="TAL"/>
              <w:rPr>
                <w:sz w:val="16"/>
              </w:rPr>
            </w:pPr>
            <w:r>
              <w:rPr>
                <w:sz w:val="16"/>
              </w:rPr>
              <w:t>withdrawn</w:t>
            </w:r>
          </w:p>
        </w:tc>
        <w:tc>
          <w:tcPr>
            <w:tcW w:w="0" w:type="auto"/>
          </w:tcPr>
          <w:p w14:paraId="5D6C95F1" w14:textId="77777777" w:rsidR="00BC377F" w:rsidRPr="00496D15" w:rsidRDefault="00BC377F" w:rsidP="00D41ECF">
            <w:pPr>
              <w:pStyle w:val="TAL"/>
              <w:rPr>
                <w:sz w:val="16"/>
              </w:rPr>
            </w:pPr>
          </w:p>
        </w:tc>
        <w:tc>
          <w:tcPr>
            <w:tcW w:w="0" w:type="auto"/>
          </w:tcPr>
          <w:p w14:paraId="29C136AA" w14:textId="77777777" w:rsidR="00BC377F" w:rsidRPr="00496D15" w:rsidRDefault="00BC377F" w:rsidP="00D41ECF">
            <w:pPr>
              <w:pStyle w:val="TAL"/>
              <w:rPr>
                <w:sz w:val="16"/>
              </w:rPr>
            </w:pPr>
          </w:p>
        </w:tc>
      </w:tr>
      <w:tr w:rsidR="00BC377F" w14:paraId="33796178" w14:textId="77777777" w:rsidTr="00D41ECF">
        <w:tc>
          <w:tcPr>
            <w:tcW w:w="0" w:type="auto"/>
          </w:tcPr>
          <w:p w14:paraId="5B2DA337" w14:textId="77777777" w:rsidR="00BC377F" w:rsidRPr="00496D15" w:rsidRDefault="00BC377F" w:rsidP="00D41ECF">
            <w:pPr>
              <w:pStyle w:val="TAL"/>
              <w:rPr>
                <w:sz w:val="16"/>
              </w:rPr>
            </w:pPr>
            <w:r>
              <w:rPr>
                <w:sz w:val="16"/>
              </w:rPr>
              <w:t>R5-240934</w:t>
            </w:r>
          </w:p>
        </w:tc>
        <w:tc>
          <w:tcPr>
            <w:tcW w:w="0" w:type="auto"/>
          </w:tcPr>
          <w:p w14:paraId="00DB678D" w14:textId="77777777" w:rsidR="00BC377F" w:rsidRPr="00496D15" w:rsidRDefault="00BC377F" w:rsidP="00D41ECF">
            <w:pPr>
              <w:pStyle w:val="TAL"/>
              <w:rPr>
                <w:sz w:val="16"/>
              </w:rPr>
            </w:pPr>
            <w:r>
              <w:rPr>
                <w:sz w:val="16"/>
              </w:rPr>
              <w:t>Update to R16 Configuration for DC</w:t>
            </w:r>
          </w:p>
        </w:tc>
        <w:tc>
          <w:tcPr>
            <w:tcW w:w="0" w:type="auto"/>
          </w:tcPr>
          <w:p w14:paraId="7C203548" w14:textId="77777777" w:rsidR="00BC377F" w:rsidRPr="00496D15" w:rsidRDefault="00BC377F" w:rsidP="00D41ECF">
            <w:pPr>
              <w:pStyle w:val="TAL"/>
              <w:rPr>
                <w:sz w:val="16"/>
              </w:rPr>
            </w:pPr>
            <w:r>
              <w:rPr>
                <w:sz w:val="16"/>
              </w:rPr>
              <w:t>Bureau Veritas ADT, KDDI, WE Certification, AT&amp;T</w:t>
            </w:r>
          </w:p>
        </w:tc>
        <w:tc>
          <w:tcPr>
            <w:tcW w:w="0" w:type="auto"/>
          </w:tcPr>
          <w:p w14:paraId="7AA8F9AC" w14:textId="77777777" w:rsidR="00BC377F" w:rsidRPr="00496D15" w:rsidRDefault="00BC377F" w:rsidP="00D41ECF">
            <w:pPr>
              <w:pStyle w:val="TAL"/>
              <w:rPr>
                <w:sz w:val="16"/>
              </w:rPr>
            </w:pPr>
            <w:r>
              <w:rPr>
                <w:sz w:val="16"/>
              </w:rPr>
              <w:t>agreed</w:t>
            </w:r>
          </w:p>
        </w:tc>
        <w:tc>
          <w:tcPr>
            <w:tcW w:w="0" w:type="auto"/>
          </w:tcPr>
          <w:p w14:paraId="3F7F443B" w14:textId="77777777" w:rsidR="00BC377F" w:rsidRPr="00496D15" w:rsidRDefault="00BC377F" w:rsidP="00D41ECF">
            <w:pPr>
              <w:pStyle w:val="TAL"/>
              <w:rPr>
                <w:sz w:val="16"/>
              </w:rPr>
            </w:pPr>
          </w:p>
        </w:tc>
        <w:tc>
          <w:tcPr>
            <w:tcW w:w="0" w:type="auto"/>
          </w:tcPr>
          <w:p w14:paraId="106951F2" w14:textId="77777777" w:rsidR="00BC377F" w:rsidRPr="00496D15" w:rsidRDefault="00BC377F" w:rsidP="00D41ECF">
            <w:pPr>
              <w:pStyle w:val="TAL"/>
              <w:rPr>
                <w:sz w:val="16"/>
              </w:rPr>
            </w:pPr>
          </w:p>
        </w:tc>
      </w:tr>
      <w:tr w:rsidR="00BC377F" w14:paraId="52C93DCF" w14:textId="77777777" w:rsidTr="00D41ECF">
        <w:tc>
          <w:tcPr>
            <w:tcW w:w="0" w:type="auto"/>
          </w:tcPr>
          <w:p w14:paraId="529D070B" w14:textId="77777777" w:rsidR="00BC377F" w:rsidRPr="00496D15" w:rsidRDefault="00BC377F" w:rsidP="00D41ECF">
            <w:pPr>
              <w:pStyle w:val="TAL"/>
              <w:rPr>
                <w:sz w:val="16"/>
              </w:rPr>
            </w:pPr>
            <w:r>
              <w:rPr>
                <w:sz w:val="16"/>
              </w:rPr>
              <w:t>R5-240935</w:t>
            </w:r>
          </w:p>
        </w:tc>
        <w:tc>
          <w:tcPr>
            <w:tcW w:w="0" w:type="auto"/>
          </w:tcPr>
          <w:p w14:paraId="6D2411A7" w14:textId="77777777" w:rsidR="00BC377F" w:rsidRPr="00496D15" w:rsidRDefault="00BC377F" w:rsidP="00D41ECF">
            <w:pPr>
              <w:pStyle w:val="TAL"/>
              <w:rPr>
                <w:sz w:val="16"/>
              </w:rPr>
            </w:pPr>
            <w:r>
              <w:rPr>
                <w:sz w:val="16"/>
              </w:rPr>
              <w:t>Update to R17 Configuration for DC</w:t>
            </w:r>
          </w:p>
        </w:tc>
        <w:tc>
          <w:tcPr>
            <w:tcW w:w="0" w:type="auto"/>
          </w:tcPr>
          <w:p w14:paraId="1BC619A6" w14:textId="77777777" w:rsidR="00BC377F" w:rsidRPr="00496D15" w:rsidRDefault="00BC377F" w:rsidP="00D41ECF">
            <w:pPr>
              <w:pStyle w:val="TAL"/>
              <w:rPr>
                <w:sz w:val="16"/>
              </w:rPr>
            </w:pPr>
            <w:r>
              <w:rPr>
                <w:sz w:val="16"/>
              </w:rPr>
              <w:t>Bureau Veritas ADT</w:t>
            </w:r>
          </w:p>
        </w:tc>
        <w:tc>
          <w:tcPr>
            <w:tcW w:w="0" w:type="auto"/>
          </w:tcPr>
          <w:p w14:paraId="19D2B106" w14:textId="77777777" w:rsidR="00BC377F" w:rsidRPr="00496D15" w:rsidRDefault="00BC377F" w:rsidP="00D41ECF">
            <w:pPr>
              <w:pStyle w:val="TAL"/>
              <w:rPr>
                <w:sz w:val="16"/>
              </w:rPr>
            </w:pPr>
            <w:r>
              <w:rPr>
                <w:sz w:val="16"/>
              </w:rPr>
              <w:t>withdrawn</w:t>
            </w:r>
          </w:p>
        </w:tc>
        <w:tc>
          <w:tcPr>
            <w:tcW w:w="0" w:type="auto"/>
          </w:tcPr>
          <w:p w14:paraId="42DE041A" w14:textId="77777777" w:rsidR="00BC377F" w:rsidRPr="00496D15" w:rsidRDefault="00BC377F" w:rsidP="00D41ECF">
            <w:pPr>
              <w:pStyle w:val="TAL"/>
              <w:rPr>
                <w:sz w:val="16"/>
              </w:rPr>
            </w:pPr>
          </w:p>
        </w:tc>
        <w:tc>
          <w:tcPr>
            <w:tcW w:w="0" w:type="auto"/>
          </w:tcPr>
          <w:p w14:paraId="5A5039E0" w14:textId="77777777" w:rsidR="00BC377F" w:rsidRPr="00496D15" w:rsidRDefault="00BC377F" w:rsidP="00D41ECF">
            <w:pPr>
              <w:pStyle w:val="TAL"/>
              <w:rPr>
                <w:sz w:val="16"/>
              </w:rPr>
            </w:pPr>
          </w:p>
        </w:tc>
      </w:tr>
      <w:tr w:rsidR="00BC377F" w14:paraId="71109B8A" w14:textId="77777777" w:rsidTr="00D41ECF">
        <w:tc>
          <w:tcPr>
            <w:tcW w:w="0" w:type="auto"/>
          </w:tcPr>
          <w:p w14:paraId="0D551C92" w14:textId="77777777" w:rsidR="00BC377F" w:rsidRPr="00496D15" w:rsidRDefault="00BC377F" w:rsidP="00D41ECF">
            <w:pPr>
              <w:pStyle w:val="TAL"/>
              <w:rPr>
                <w:sz w:val="16"/>
              </w:rPr>
            </w:pPr>
            <w:r>
              <w:rPr>
                <w:sz w:val="16"/>
              </w:rPr>
              <w:t>R5-240936</w:t>
            </w:r>
          </w:p>
        </w:tc>
        <w:tc>
          <w:tcPr>
            <w:tcW w:w="0" w:type="auto"/>
          </w:tcPr>
          <w:p w14:paraId="1535D5DF" w14:textId="77777777" w:rsidR="00BC377F" w:rsidRPr="00496D15" w:rsidRDefault="00BC377F" w:rsidP="00D41ECF">
            <w:pPr>
              <w:pStyle w:val="TAL"/>
              <w:rPr>
                <w:sz w:val="16"/>
              </w:rPr>
            </w:pPr>
            <w:r>
              <w:rPr>
                <w:sz w:val="16"/>
              </w:rPr>
              <w:t>Update to R18 Configuration for DC</w:t>
            </w:r>
          </w:p>
        </w:tc>
        <w:tc>
          <w:tcPr>
            <w:tcW w:w="0" w:type="auto"/>
          </w:tcPr>
          <w:p w14:paraId="4D5A94C4" w14:textId="77777777" w:rsidR="00BC377F" w:rsidRPr="00496D15" w:rsidRDefault="00BC377F" w:rsidP="00D41ECF">
            <w:pPr>
              <w:pStyle w:val="TAL"/>
              <w:rPr>
                <w:sz w:val="16"/>
              </w:rPr>
            </w:pPr>
            <w:r>
              <w:rPr>
                <w:sz w:val="16"/>
              </w:rPr>
              <w:t>Bureau Veritas ADT</w:t>
            </w:r>
          </w:p>
        </w:tc>
        <w:tc>
          <w:tcPr>
            <w:tcW w:w="0" w:type="auto"/>
          </w:tcPr>
          <w:p w14:paraId="270A0B5B" w14:textId="77777777" w:rsidR="00BC377F" w:rsidRPr="00496D15" w:rsidRDefault="00BC377F" w:rsidP="00D41ECF">
            <w:pPr>
              <w:pStyle w:val="TAL"/>
              <w:rPr>
                <w:sz w:val="16"/>
              </w:rPr>
            </w:pPr>
            <w:r>
              <w:rPr>
                <w:sz w:val="16"/>
              </w:rPr>
              <w:t>withdrawn</w:t>
            </w:r>
          </w:p>
        </w:tc>
        <w:tc>
          <w:tcPr>
            <w:tcW w:w="0" w:type="auto"/>
          </w:tcPr>
          <w:p w14:paraId="476267F7" w14:textId="77777777" w:rsidR="00BC377F" w:rsidRPr="00496D15" w:rsidRDefault="00BC377F" w:rsidP="00D41ECF">
            <w:pPr>
              <w:pStyle w:val="TAL"/>
              <w:rPr>
                <w:sz w:val="16"/>
              </w:rPr>
            </w:pPr>
          </w:p>
        </w:tc>
        <w:tc>
          <w:tcPr>
            <w:tcW w:w="0" w:type="auto"/>
          </w:tcPr>
          <w:p w14:paraId="253B5AA1" w14:textId="77777777" w:rsidR="00BC377F" w:rsidRPr="00496D15" w:rsidRDefault="00BC377F" w:rsidP="00D41ECF">
            <w:pPr>
              <w:pStyle w:val="TAL"/>
              <w:rPr>
                <w:sz w:val="16"/>
              </w:rPr>
            </w:pPr>
          </w:p>
        </w:tc>
      </w:tr>
      <w:tr w:rsidR="00BC377F" w14:paraId="46917356" w14:textId="77777777" w:rsidTr="00D41ECF">
        <w:tc>
          <w:tcPr>
            <w:tcW w:w="0" w:type="auto"/>
          </w:tcPr>
          <w:p w14:paraId="252C0129" w14:textId="77777777" w:rsidR="00BC377F" w:rsidRPr="00496D15" w:rsidRDefault="00BC377F" w:rsidP="00D41ECF">
            <w:pPr>
              <w:pStyle w:val="TAL"/>
              <w:rPr>
                <w:sz w:val="16"/>
              </w:rPr>
            </w:pPr>
            <w:r>
              <w:rPr>
                <w:sz w:val="16"/>
              </w:rPr>
              <w:t>R5-240937</w:t>
            </w:r>
          </w:p>
        </w:tc>
        <w:tc>
          <w:tcPr>
            <w:tcW w:w="0" w:type="auto"/>
          </w:tcPr>
          <w:p w14:paraId="24353778" w14:textId="77777777" w:rsidR="00BC377F" w:rsidRPr="00496D15" w:rsidRDefault="00BC377F" w:rsidP="00D41ECF">
            <w:pPr>
              <w:pStyle w:val="TAL"/>
              <w:rPr>
                <w:sz w:val="16"/>
              </w:rPr>
            </w:pPr>
            <w:r>
              <w:rPr>
                <w:sz w:val="16"/>
              </w:rPr>
              <w:t>Additional supported capabilities for multiple CA combos</w:t>
            </w:r>
          </w:p>
        </w:tc>
        <w:tc>
          <w:tcPr>
            <w:tcW w:w="0" w:type="auto"/>
          </w:tcPr>
          <w:p w14:paraId="289DCB90"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48972C67" w14:textId="77777777" w:rsidR="00BC377F" w:rsidRPr="00496D15" w:rsidRDefault="00BC377F" w:rsidP="00D41ECF">
            <w:pPr>
              <w:pStyle w:val="TAL"/>
              <w:rPr>
                <w:sz w:val="16"/>
              </w:rPr>
            </w:pPr>
            <w:r>
              <w:rPr>
                <w:sz w:val="16"/>
              </w:rPr>
              <w:t>agreed</w:t>
            </w:r>
          </w:p>
        </w:tc>
        <w:tc>
          <w:tcPr>
            <w:tcW w:w="0" w:type="auto"/>
          </w:tcPr>
          <w:p w14:paraId="6A8F4421" w14:textId="77777777" w:rsidR="00BC377F" w:rsidRPr="00496D15" w:rsidRDefault="00BC377F" w:rsidP="00D41ECF">
            <w:pPr>
              <w:pStyle w:val="TAL"/>
              <w:rPr>
                <w:sz w:val="16"/>
              </w:rPr>
            </w:pPr>
          </w:p>
        </w:tc>
        <w:tc>
          <w:tcPr>
            <w:tcW w:w="0" w:type="auto"/>
          </w:tcPr>
          <w:p w14:paraId="1535A897" w14:textId="77777777" w:rsidR="00BC377F" w:rsidRPr="00496D15" w:rsidRDefault="00BC377F" w:rsidP="00D41ECF">
            <w:pPr>
              <w:pStyle w:val="TAL"/>
              <w:rPr>
                <w:sz w:val="16"/>
              </w:rPr>
            </w:pPr>
          </w:p>
        </w:tc>
      </w:tr>
      <w:tr w:rsidR="00BC377F" w14:paraId="4AA75AC5" w14:textId="77777777" w:rsidTr="00D41ECF">
        <w:tc>
          <w:tcPr>
            <w:tcW w:w="0" w:type="auto"/>
          </w:tcPr>
          <w:p w14:paraId="550272D9" w14:textId="77777777" w:rsidR="00BC377F" w:rsidRPr="00496D15" w:rsidRDefault="00BC377F" w:rsidP="00D41ECF">
            <w:pPr>
              <w:pStyle w:val="TAL"/>
              <w:rPr>
                <w:sz w:val="16"/>
              </w:rPr>
            </w:pPr>
            <w:r>
              <w:rPr>
                <w:sz w:val="16"/>
              </w:rPr>
              <w:t>R5-240938</w:t>
            </w:r>
          </w:p>
        </w:tc>
        <w:tc>
          <w:tcPr>
            <w:tcW w:w="0" w:type="auto"/>
          </w:tcPr>
          <w:p w14:paraId="59FCC90B" w14:textId="77777777" w:rsidR="00BC377F" w:rsidRPr="00496D15" w:rsidRDefault="00BC377F" w:rsidP="00D41ECF">
            <w:pPr>
              <w:pStyle w:val="TAL"/>
              <w:rPr>
                <w:sz w:val="16"/>
              </w:rPr>
            </w:pPr>
            <w:r>
              <w:rPr>
                <w:sz w:val="16"/>
              </w:rPr>
              <w:t>Additional supported capabilities for multiple CA combos</w:t>
            </w:r>
          </w:p>
        </w:tc>
        <w:tc>
          <w:tcPr>
            <w:tcW w:w="0" w:type="auto"/>
          </w:tcPr>
          <w:p w14:paraId="51B99F82"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 CATT</w:t>
            </w:r>
          </w:p>
        </w:tc>
        <w:tc>
          <w:tcPr>
            <w:tcW w:w="0" w:type="auto"/>
          </w:tcPr>
          <w:p w14:paraId="5929295F" w14:textId="77777777" w:rsidR="00BC377F" w:rsidRPr="00496D15" w:rsidRDefault="00BC377F" w:rsidP="00D41ECF">
            <w:pPr>
              <w:pStyle w:val="TAL"/>
              <w:rPr>
                <w:sz w:val="16"/>
              </w:rPr>
            </w:pPr>
            <w:r>
              <w:rPr>
                <w:sz w:val="16"/>
              </w:rPr>
              <w:t>agreed</w:t>
            </w:r>
          </w:p>
        </w:tc>
        <w:tc>
          <w:tcPr>
            <w:tcW w:w="0" w:type="auto"/>
          </w:tcPr>
          <w:p w14:paraId="1B2517FA" w14:textId="77777777" w:rsidR="00BC377F" w:rsidRPr="00496D15" w:rsidRDefault="00BC377F" w:rsidP="00D41ECF">
            <w:pPr>
              <w:pStyle w:val="TAL"/>
              <w:rPr>
                <w:sz w:val="16"/>
              </w:rPr>
            </w:pPr>
          </w:p>
        </w:tc>
        <w:tc>
          <w:tcPr>
            <w:tcW w:w="0" w:type="auto"/>
          </w:tcPr>
          <w:p w14:paraId="79158BF6" w14:textId="77777777" w:rsidR="00BC377F" w:rsidRPr="00496D15" w:rsidRDefault="00BC377F" w:rsidP="00D41ECF">
            <w:pPr>
              <w:pStyle w:val="TAL"/>
              <w:rPr>
                <w:sz w:val="16"/>
              </w:rPr>
            </w:pPr>
          </w:p>
        </w:tc>
      </w:tr>
      <w:tr w:rsidR="00BC377F" w14:paraId="3BD85D62" w14:textId="77777777" w:rsidTr="00D41ECF">
        <w:tc>
          <w:tcPr>
            <w:tcW w:w="0" w:type="auto"/>
          </w:tcPr>
          <w:p w14:paraId="115221E5" w14:textId="77777777" w:rsidR="00BC377F" w:rsidRPr="00496D15" w:rsidRDefault="00BC377F" w:rsidP="00D41ECF">
            <w:pPr>
              <w:pStyle w:val="TAL"/>
              <w:rPr>
                <w:sz w:val="16"/>
              </w:rPr>
            </w:pPr>
            <w:r>
              <w:rPr>
                <w:sz w:val="16"/>
              </w:rPr>
              <w:t>R5-240939</w:t>
            </w:r>
          </w:p>
        </w:tc>
        <w:tc>
          <w:tcPr>
            <w:tcW w:w="0" w:type="auto"/>
          </w:tcPr>
          <w:p w14:paraId="16EAF801" w14:textId="77777777" w:rsidR="00BC377F" w:rsidRPr="00496D15" w:rsidRDefault="00BC377F" w:rsidP="00D41ECF">
            <w:pPr>
              <w:pStyle w:val="TAL"/>
              <w:rPr>
                <w:sz w:val="16"/>
              </w:rPr>
            </w:pPr>
            <w:r>
              <w:rPr>
                <w:sz w:val="16"/>
              </w:rPr>
              <w:t>Additional CA_30A-48A for CA signalling test</w:t>
            </w:r>
          </w:p>
        </w:tc>
        <w:tc>
          <w:tcPr>
            <w:tcW w:w="0" w:type="auto"/>
          </w:tcPr>
          <w:p w14:paraId="4F38FF7A"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 CATT</w:t>
            </w:r>
          </w:p>
        </w:tc>
        <w:tc>
          <w:tcPr>
            <w:tcW w:w="0" w:type="auto"/>
          </w:tcPr>
          <w:p w14:paraId="58ADBF3D" w14:textId="77777777" w:rsidR="00BC377F" w:rsidRPr="00496D15" w:rsidRDefault="00BC377F" w:rsidP="00D41ECF">
            <w:pPr>
              <w:pStyle w:val="TAL"/>
              <w:rPr>
                <w:sz w:val="16"/>
              </w:rPr>
            </w:pPr>
            <w:r>
              <w:rPr>
                <w:sz w:val="16"/>
              </w:rPr>
              <w:t>agreed</w:t>
            </w:r>
          </w:p>
        </w:tc>
        <w:tc>
          <w:tcPr>
            <w:tcW w:w="0" w:type="auto"/>
          </w:tcPr>
          <w:p w14:paraId="1C8E71C9" w14:textId="77777777" w:rsidR="00BC377F" w:rsidRPr="00496D15" w:rsidRDefault="00BC377F" w:rsidP="00D41ECF">
            <w:pPr>
              <w:pStyle w:val="TAL"/>
              <w:rPr>
                <w:sz w:val="16"/>
              </w:rPr>
            </w:pPr>
          </w:p>
        </w:tc>
        <w:tc>
          <w:tcPr>
            <w:tcW w:w="0" w:type="auto"/>
          </w:tcPr>
          <w:p w14:paraId="1FAFF1B5" w14:textId="77777777" w:rsidR="00BC377F" w:rsidRPr="00496D15" w:rsidRDefault="00BC377F" w:rsidP="00D41ECF">
            <w:pPr>
              <w:pStyle w:val="TAL"/>
              <w:rPr>
                <w:sz w:val="16"/>
              </w:rPr>
            </w:pPr>
          </w:p>
        </w:tc>
      </w:tr>
      <w:tr w:rsidR="00BC377F" w14:paraId="7B2F7389" w14:textId="77777777" w:rsidTr="00D41ECF">
        <w:tc>
          <w:tcPr>
            <w:tcW w:w="0" w:type="auto"/>
          </w:tcPr>
          <w:p w14:paraId="76834E04" w14:textId="77777777" w:rsidR="00BC377F" w:rsidRPr="00496D15" w:rsidRDefault="00BC377F" w:rsidP="00D41ECF">
            <w:pPr>
              <w:pStyle w:val="TAL"/>
              <w:rPr>
                <w:sz w:val="16"/>
              </w:rPr>
            </w:pPr>
            <w:r>
              <w:rPr>
                <w:sz w:val="16"/>
              </w:rPr>
              <w:t>R5-240940</w:t>
            </w:r>
          </w:p>
        </w:tc>
        <w:tc>
          <w:tcPr>
            <w:tcW w:w="0" w:type="auto"/>
          </w:tcPr>
          <w:p w14:paraId="2654F25B" w14:textId="77777777" w:rsidR="00BC377F" w:rsidRPr="00496D15" w:rsidRDefault="00BC377F" w:rsidP="00D41ECF">
            <w:pPr>
              <w:pStyle w:val="TAL"/>
              <w:rPr>
                <w:sz w:val="16"/>
              </w:rPr>
            </w:pPr>
            <w:r>
              <w:rPr>
                <w:sz w:val="16"/>
              </w:rPr>
              <w:t>Update to CBW for multiples CA combos</w:t>
            </w:r>
          </w:p>
        </w:tc>
        <w:tc>
          <w:tcPr>
            <w:tcW w:w="0" w:type="auto"/>
          </w:tcPr>
          <w:p w14:paraId="23E24D20"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3BB583B7" w14:textId="77777777" w:rsidR="00BC377F" w:rsidRPr="00496D15" w:rsidRDefault="00BC377F" w:rsidP="00D41ECF">
            <w:pPr>
              <w:pStyle w:val="TAL"/>
              <w:rPr>
                <w:sz w:val="16"/>
              </w:rPr>
            </w:pPr>
            <w:r>
              <w:rPr>
                <w:sz w:val="16"/>
              </w:rPr>
              <w:t>revised</w:t>
            </w:r>
          </w:p>
        </w:tc>
        <w:tc>
          <w:tcPr>
            <w:tcW w:w="0" w:type="auto"/>
          </w:tcPr>
          <w:p w14:paraId="3D8ADB12" w14:textId="77777777" w:rsidR="00BC377F" w:rsidRPr="00496D15" w:rsidRDefault="00BC377F" w:rsidP="00D41ECF">
            <w:pPr>
              <w:pStyle w:val="TAL"/>
              <w:rPr>
                <w:sz w:val="16"/>
              </w:rPr>
            </w:pPr>
          </w:p>
        </w:tc>
        <w:tc>
          <w:tcPr>
            <w:tcW w:w="0" w:type="auto"/>
          </w:tcPr>
          <w:p w14:paraId="13032858" w14:textId="77777777" w:rsidR="00BC377F" w:rsidRPr="00496D15" w:rsidRDefault="00BC377F" w:rsidP="00D41ECF">
            <w:pPr>
              <w:pStyle w:val="TAL"/>
              <w:rPr>
                <w:sz w:val="16"/>
              </w:rPr>
            </w:pPr>
            <w:r>
              <w:rPr>
                <w:sz w:val="16"/>
              </w:rPr>
              <w:t>R5-241853</w:t>
            </w:r>
          </w:p>
        </w:tc>
      </w:tr>
      <w:tr w:rsidR="00BC377F" w14:paraId="53FE45AC" w14:textId="77777777" w:rsidTr="00D41ECF">
        <w:tc>
          <w:tcPr>
            <w:tcW w:w="0" w:type="auto"/>
          </w:tcPr>
          <w:p w14:paraId="6670381E" w14:textId="77777777" w:rsidR="00BC377F" w:rsidRPr="00496D15" w:rsidRDefault="00BC377F" w:rsidP="00D41ECF">
            <w:pPr>
              <w:pStyle w:val="TAL"/>
              <w:rPr>
                <w:sz w:val="16"/>
              </w:rPr>
            </w:pPr>
            <w:r>
              <w:rPr>
                <w:sz w:val="16"/>
              </w:rPr>
              <w:t>R5-240941</w:t>
            </w:r>
          </w:p>
        </w:tc>
        <w:tc>
          <w:tcPr>
            <w:tcW w:w="0" w:type="auto"/>
          </w:tcPr>
          <w:p w14:paraId="7A25BFB8" w14:textId="77777777" w:rsidR="00BC377F" w:rsidRPr="00496D15" w:rsidRDefault="00BC377F" w:rsidP="00D41ECF">
            <w:pPr>
              <w:pStyle w:val="TAL"/>
              <w:rPr>
                <w:sz w:val="16"/>
              </w:rPr>
            </w:pPr>
            <w:r>
              <w:rPr>
                <w:sz w:val="16"/>
              </w:rPr>
              <w:t>Update to Transmit test cases for CA_30A-48A</w:t>
            </w:r>
          </w:p>
        </w:tc>
        <w:tc>
          <w:tcPr>
            <w:tcW w:w="0" w:type="auto"/>
          </w:tcPr>
          <w:p w14:paraId="1538FA78"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45ED948D" w14:textId="77777777" w:rsidR="00BC377F" w:rsidRPr="00496D15" w:rsidRDefault="00BC377F" w:rsidP="00D41ECF">
            <w:pPr>
              <w:pStyle w:val="TAL"/>
              <w:rPr>
                <w:sz w:val="16"/>
              </w:rPr>
            </w:pPr>
            <w:r>
              <w:rPr>
                <w:sz w:val="16"/>
              </w:rPr>
              <w:t>agreed</w:t>
            </w:r>
          </w:p>
        </w:tc>
        <w:tc>
          <w:tcPr>
            <w:tcW w:w="0" w:type="auto"/>
          </w:tcPr>
          <w:p w14:paraId="4668BF96" w14:textId="77777777" w:rsidR="00BC377F" w:rsidRPr="00496D15" w:rsidRDefault="00BC377F" w:rsidP="00D41ECF">
            <w:pPr>
              <w:pStyle w:val="TAL"/>
              <w:rPr>
                <w:sz w:val="16"/>
              </w:rPr>
            </w:pPr>
          </w:p>
        </w:tc>
        <w:tc>
          <w:tcPr>
            <w:tcW w:w="0" w:type="auto"/>
          </w:tcPr>
          <w:p w14:paraId="3B8AB994" w14:textId="77777777" w:rsidR="00BC377F" w:rsidRPr="00496D15" w:rsidRDefault="00BC377F" w:rsidP="00D41ECF">
            <w:pPr>
              <w:pStyle w:val="TAL"/>
              <w:rPr>
                <w:sz w:val="16"/>
              </w:rPr>
            </w:pPr>
          </w:p>
        </w:tc>
      </w:tr>
      <w:tr w:rsidR="00BC377F" w14:paraId="4D67B6D1" w14:textId="77777777" w:rsidTr="00D41ECF">
        <w:tc>
          <w:tcPr>
            <w:tcW w:w="0" w:type="auto"/>
          </w:tcPr>
          <w:p w14:paraId="5CC3A855" w14:textId="77777777" w:rsidR="00BC377F" w:rsidRPr="00496D15" w:rsidRDefault="00BC377F" w:rsidP="00D41ECF">
            <w:pPr>
              <w:pStyle w:val="TAL"/>
              <w:rPr>
                <w:sz w:val="16"/>
              </w:rPr>
            </w:pPr>
            <w:r>
              <w:rPr>
                <w:sz w:val="16"/>
              </w:rPr>
              <w:t>R5-240942</w:t>
            </w:r>
          </w:p>
        </w:tc>
        <w:tc>
          <w:tcPr>
            <w:tcW w:w="0" w:type="auto"/>
          </w:tcPr>
          <w:p w14:paraId="591D9E58" w14:textId="77777777" w:rsidR="00BC377F" w:rsidRPr="00496D15" w:rsidRDefault="00BC377F" w:rsidP="00D41ECF">
            <w:pPr>
              <w:pStyle w:val="TAL"/>
              <w:rPr>
                <w:sz w:val="16"/>
              </w:rPr>
            </w:pPr>
            <w:r>
              <w:rPr>
                <w:sz w:val="16"/>
              </w:rPr>
              <w:t>Update to Receiver test cases for multiple CA combos</w:t>
            </w:r>
          </w:p>
        </w:tc>
        <w:tc>
          <w:tcPr>
            <w:tcW w:w="0" w:type="auto"/>
          </w:tcPr>
          <w:p w14:paraId="60506B29"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082BF1E5" w14:textId="77777777" w:rsidR="00BC377F" w:rsidRPr="00496D15" w:rsidRDefault="00BC377F" w:rsidP="00D41ECF">
            <w:pPr>
              <w:pStyle w:val="TAL"/>
              <w:rPr>
                <w:sz w:val="16"/>
              </w:rPr>
            </w:pPr>
            <w:r>
              <w:rPr>
                <w:sz w:val="16"/>
              </w:rPr>
              <w:t>revised</w:t>
            </w:r>
          </w:p>
        </w:tc>
        <w:tc>
          <w:tcPr>
            <w:tcW w:w="0" w:type="auto"/>
          </w:tcPr>
          <w:p w14:paraId="18EB842F" w14:textId="77777777" w:rsidR="00BC377F" w:rsidRPr="00496D15" w:rsidRDefault="00BC377F" w:rsidP="00D41ECF">
            <w:pPr>
              <w:pStyle w:val="TAL"/>
              <w:rPr>
                <w:sz w:val="16"/>
              </w:rPr>
            </w:pPr>
          </w:p>
        </w:tc>
        <w:tc>
          <w:tcPr>
            <w:tcW w:w="0" w:type="auto"/>
          </w:tcPr>
          <w:p w14:paraId="1E3AB613" w14:textId="77777777" w:rsidR="00BC377F" w:rsidRPr="00496D15" w:rsidRDefault="00BC377F" w:rsidP="00D41ECF">
            <w:pPr>
              <w:pStyle w:val="TAL"/>
              <w:rPr>
                <w:sz w:val="16"/>
              </w:rPr>
            </w:pPr>
            <w:r>
              <w:rPr>
                <w:sz w:val="16"/>
              </w:rPr>
              <w:t>R5-241874</w:t>
            </w:r>
          </w:p>
        </w:tc>
      </w:tr>
      <w:tr w:rsidR="00BC377F" w14:paraId="04F5A17E" w14:textId="77777777" w:rsidTr="00D41ECF">
        <w:tc>
          <w:tcPr>
            <w:tcW w:w="0" w:type="auto"/>
          </w:tcPr>
          <w:p w14:paraId="1EDD4772" w14:textId="77777777" w:rsidR="00BC377F" w:rsidRPr="00496D15" w:rsidRDefault="00BC377F" w:rsidP="00D41ECF">
            <w:pPr>
              <w:pStyle w:val="TAL"/>
              <w:rPr>
                <w:sz w:val="16"/>
              </w:rPr>
            </w:pPr>
            <w:r>
              <w:rPr>
                <w:sz w:val="16"/>
              </w:rPr>
              <w:t>R5-240943</w:t>
            </w:r>
          </w:p>
        </w:tc>
        <w:tc>
          <w:tcPr>
            <w:tcW w:w="0" w:type="auto"/>
          </w:tcPr>
          <w:p w14:paraId="2A0A99E3" w14:textId="77777777" w:rsidR="00BC377F" w:rsidRPr="00496D15" w:rsidRDefault="00BC377F" w:rsidP="00D41ECF">
            <w:pPr>
              <w:pStyle w:val="TAL"/>
              <w:rPr>
                <w:sz w:val="16"/>
              </w:rPr>
            </w:pPr>
            <w:r>
              <w:rPr>
                <w:sz w:val="16"/>
              </w:rPr>
              <w:t>PRD21 CDS: NR CA 4 bands PC3 FR1</w:t>
            </w:r>
          </w:p>
        </w:tc>
        <w:tc>
          <w:tcPr>
            <w:tcW w:w="0" w:type="auto"/>
          </w:tcPr>
          <w:p w14:paraId="73BE5927" w14:textId="77777777" w:rsidR="00BC377F" w:rsidRPr="00496D15" w:rsidRDefault="00BC377F" w:rsidP="00D41ECF">
            <w:pPr>
              <w:pStyle w:val="TAL"/>
              <w:rPr>
                <w:sz w:val="16"/>
              </w:rPr>
            </w:pPr>
            <w:r>
              <w:rPr>
                <w:sz w:val="16"/>
              </w:rPr>
              <w:t>Verizon Spain</w:t>
            </w:r>
          </w:p>
        </w:tc>
        <w:tc>
          <w:tcPr>
            <w:tcW w:w="0" w:type="auto"/>
          </w:tcPr>
          <w:p w14:paraId="686F1624" w14:textId="77777777" w:rsidR="00BC377F" w:rsidRPr="00496D15" w:rsidRDefault="00BC377F" w:rsidP="00D41ECF">
            <w:pPr>
              <w:pStyle w:val="TAL"/>
              <w:rPr>
                <w:sz w:val="16"/>
              </w:rPr>
            </w:pPr>
            <w:r>
              <w:rPr>
                <w:sz w:val="16"/>
              </w:rPr>
              <w:t>noted</w:t>
            </w:r>
          </w:p>
        </w:tc>
        <w:tc>
          <w:tcPr>
            <w:tcW w:w="0" w:type="auto"/>
          </w:tcPr>
          <w:p w14:paraId="08B14F5A" w14:textId="77777777" w:rsidR="00BC377F" w:rsidRPr="00496D15" w:rsidRDefault="00BC377F" w:rsidP="00D41ECF">
            <w:pPr>
              <w:pStyle w:val="TAL"/>
              <w:rPr>
                <w:sz w:val="16"/>
              </w:rPr>
            </w:pPr>
          </w:p>
        </w:tc>
        <w:tc>
          <w:tcPr>
            <w:tcW w:w="0" w:type="auto"/>
          </w:tcPr>
          <w:p w14:paraId="153DF53B" w14:textId="77777777" w:rsidR="00BC377F" w:rsidRPr="00496D15" w:rsidRDefault="00BC377F" w:rsidP="00D41ECF">
            <w:pPr>
              <w:pStyle w:val="TAL"/>
              <w:rPr>
                <w:sz w:val="16"/>
              </w:rPr>
            </w:pPr>
          </w:p>
        </w:tc>
      </w:tr>
      <w:tr w:rsidR="00BC377F" w14:paraId="7DD514CE" w14:textId="77777777" w:rsidTr="00D41ECF">
        <w:tc>
          <w:tcPr>
            <w:tcW w:w="0" w:type="auto"/>
          </w:tcPr>
          <w:p w14:paraId="5E411612" w14:textId="77777777" w:rsidR="00BC377F" w:rsidRPr="00496D15" w:rsidRDefault="00BC377F" w:rsidP="00D41ECF">
            <w:pPr>
              <w:pStyle w:val="TAL"/>
              <w:rPr>
                <w:sz w:val="16"/>
              </w:rPr>
            </w:pPr>
            <w:r>
              <w:rPr>
                <w:sz w:val="16"/>
              </w:rPr>
              <w:t>R5-240944</w:t>
            </w:r>
          </w:p>
        </w:tc>
        <w:tc>
          <w:tcPr>
            <w:tcW w:w="0" w:type="auto"/>
          </w:tcPr>
          <w:p w14:paraId="01F88C55" w14:textId="77777777" w:rsidR="00BC377F" w:rsidRPr="00496D15" w:rsidRDefault="00BC377F" w:rsidP="00D41ECF">
            <w:pPr>
              <w:pStyle w:val="TAL"/>
              <w:rPr>
                <w:sz w:val="16"/>
              </w:rPr>
            </w:pPr>
            <w:r>
              <w:rPr>
                <w:sz w:val="16"/>
              </w:rPr>
              <w:t xml:space="preserve">Time synchronization required for UE </w:t>
            </w:r>
            <w:proofErr w:type="spellStart"/>
            <w:r>
              <w:rPr>
                <w:sz w:val="16"/>
              </w:rPr>
              <w:t>beamlock</w:t>
            </w:r>
            <w:proofErr w:type="spellEnd"/>
            <w:r>
              <w:rPr>
                <w:sz w:val="16"/>
              </w:rPr>
              <w:t xml:space="preserve"> function during initial access</w:t>
            </w:r>
          </w:p>
        </w:tc>
        <w:tc>
          <w:tcPr>
            <w:tcW w:w="0" w:type="auto"/>
          </w:tcPr>
          <w:p w14:paraId="372C398C" w14:textId="77777777" w:rsidR="00BC377F" w:rsidRPr="00496D15" w:rsidRDefault="00BC377F" w:rsidP="00D41ECF">
            <w:pPr>
              <w:pStyle w:val="TAL"/>
              <w:rPr>
                <w:sz w:val="16"/>
              </w:rPr>
            </w:pPr>
            <w:r>
              <w:rPr>
                <w:sz w:val="16"/>
              </w:rPr>
              <w:t>Apple AB Denmark</w:t>
            </w:r>
          </w:p>
        </w:tc>
        <w:tc>
          <w:tcPr>
            <w:tcW w:w="0" w:type="auto"/>
          </w:tcPr>
          <w:p w14:paraId="36A89132" w14:textId="77777777" w:rsidR="00BC377F" w:rsidRPr="00496D15" w:rsidRDefault="00BC377F" w:rsidP="00D41ECF">
            <w:pPr>
              <w:pStyle w:val="TAL"/>
              <w:rPr>
                <w:sz w:val="16"/>
              </w:rPr>
            </w:pPr>
            <w:r>
              <w:rPr>
                <w:sz w:val="16"/>
              </w:rPr>
              <w:t>noted</w:t>
            </w:r>
          </w:p>
        </w:tc>
        <w:tc>
          <w:tcPr>
            <w:tcW w:w="0" w:type="auto"/>
          </w:tcPr>
          <w:p w14:paraId="7BD6F3C4" w14:textId="77777777" w:rsidR="00BC377F" w:rsidRPr="00496D15" w:rsidRDefault="00BC377F" w:rsidP="00D41ECF">
            <w:pPr>
              <w:pStyle w:val="TAL"/>
              <w:rPr>
                <w:sz w:val="16"/>
              </w:rPr>
            </w:pPr>
          </w:p>
        </w:tc>
        <w:tc>
          <w:tcPr>
            <w:tcW w:w="0" w:type="auto"/>
          </w:tcPr>
          <w:p w14:paraId="0052A6C9" w14:textId="77777777" w:rsidR="00BC377F" w:rsidRPr="00496D15" w:rsidRDefault="00BC377F" w:rsidP="00D41ECF">
            <w:pPr>
              <w:pStyle w:val="TAL"/>
              <w:rPr>
                <w:sz w:val="16"/>
              </w:rPr>
            </w:pPr>
          </w:p>
        </w:tc>
      </w:tr>
      <w:tr w:rsidR="00BC377F" w14:paraId="4E658949" w14:textId="77777777" w:rsidTr="00D41ECF">
        <w:tc>
          <w:tcPr>
            <w:tcW w:w="0" w:type="auto"/>
          </w:tcPr>
          <w:p w14:paraId="728C0DFB" w14:textId="77777777" w:rsidR="00BC377F" w:rsidRPr="00496D15" w:rsidRDefault="00BC377F" w:rsidP="00D41ECF">
            <w:pPr>
              <w:pStyle w:val="TAL"/>
              <w:rPr>
                <w:sz w:val="16"/>
              </w:rPr>
            </w:pPr>
            <w:r>
              <w:rPr>
                <w:sz w:val="16"/>
              </w:rPr>
              <w:t>R5-240945</w:t>
            </w:r>
          </w:p>
        </w:tc>
        <w:tc>
          <w:tcPr>
            <w:tcW w:w="0" w:type="auto"/>
          </w:tcPr>
          <w:p w14:paraId="02015B09" w14:textId="77777777" w:rsidR="00BC377F" w:rsidRPr="00496D15" w:rsidRDefault="00BC377F" w:rsidP="00D41ECF">
            <w:pPr>
              <w:pStyle w:val="TAL"/>
              <w:rPr>
                <w:sz w:val="16"/>
              </w:rPr>
            </w:pPr>
            <w:r>
              <w:rPr>
                <w:sz w:val="16"/>
              </w:rPr>
              <w:t>PRD21 CDS: PC3 NRCA 3T</w:t>
            </w:r>
          </w:p>
        </w:tc>
        <w:tc>
          <w:tcPr>
            <w:tcW w:w="0" w:type="auto"/>
          </w:tcPr>
          <w:p w14:paraId="090E1DB2" w14:textId="77777777" w:rsidR="00BC377F" w:rsidRPr="00496D15" w:rsidRDefault="00BC377F" w:rsidP="00D41ECF">
            <w:pPr>
              <w:pStyle w:val="TAL"/>
              <w:rPr>
                <w:sz w:val="16"/>
              </w:rPr>
            </w:pPr>
            <w:r>
              <w:rPr>
                <w:sz w:val="16"/>
              </w:rPr>
              <w:t>Verizon Spain</w:t>
            </w:r>
          </w:p>
        </w:tc>
        <w:tc>
          <w:tcPr>
            <w:tcW w:w="0" w:type="auto"/>
          </w:tcPr>
          <w:p w14:paraId="7D95FCB2" w14:textId="77777777" w:rsidR="00BC377F" w:rsidRPr="00496D15" w:rsidRDefault="00BC377F" w:rsidP="00D41ECF">
            <w:pPr>
              <w:pStyle w:val="TAL"/>
              <w:rPr>
                <w:sz w:val="16"/>
              </w:rPr>
            </w:pPr>
            <w:r>
              <w:rPr>
                <w:sz w:val="16"/>
              </w:rPr>
              <w:t>noted</w:t>
            </w:r>
          </w:p>
        </w:tc>
        <w:tc>
          <w:tcPr>
            <w:tcW w:w="0" w:type="auto"/>
          </w:tcPr>
          <w:p w14:paraId="7E0C30FC" w14:textId="77777777" w:rsidR="00BC377F" w:rsidRPr="00496D15" w:rsidRDefault="00BC377F" w:rsidP="00D41ECF">
            <w:pPr>
              <w:pStyle w:val="TAL"/>
              <w:rPr>
                <w:sz w:val="16"/>
              </w:rPr>
            </w:pPr>
          </w:p>
        </w:tc>
        <w:tc>
          <w:tcPr>
            <w:tcW w:w="0" w:type="auto"/>
          </w:tcPr>
          <w:p w14:paraId="34C0400A" w14:textId="77777777" w:rsidR="00BC377F" w:rsidRPr="00496D15" w:rsidRDefault="00BC377F" w:rsidP="00D41ECF">
            <w:pPr>
              <w:pStyle w:val="TAL"/>
              <w:rPr>
                <w:sz w:val="16"/>
              </w:rPr>
            </w:pPr>
          </w:p>
        </w:tc>
      </w:tr>
      <w:tr w:rsidR="00BC377F" w14:paraId="6AE833F1" w14:textId="77777777" w:rsidTr="00D41ECF">
        <w:tc>
          <w:tcPr>
            <w:tcW w:w="0" w:type="auto"/>
          </w:tcPr>
          <w:p w14:paraId="2850A491" w14:textId="77777777" w:rsidR="00BC377F" w:rsidRPr="00496D15" w:rsidRDefault="00BC377F" w:rsidP="00D41ECF">
            <w:pPr>
              <w:pStyle w:val="TAL"/>
              <w:rPr>
                <w:sz w:val="16"/>
              </w:rPr>
            </w:pPr>
            <w:r>
              <w:rPr>
                <w:sz w:val="16"/>
              </w:rPr>
              <w:t>R5-240946</w:t>
            </w:r>
          </w:p>
        </w:tc>
        <w:tc>
          <w:tcPr>
            <w:tcW w:w="0" w:type="auto"/>
          </w:tcPr>
          <w:p w14:paraId="38C6097F" w14:textId="77777777" w:rsidR="00BC377F" w:rsidRPr="00496D15" w:rsidRDefault="00BC377F" w:rsidP="00D41ECF">
            <w:pPr>
              <w:pStyle w:val="TAL"/>
              <w:rPr>
                <w:sz w:val="16"/>
              </w:rPr>
            </w:pPr>
            <w:r>
              <w:rPr>
                <w:sz w:val="16"/>
              </w:rPr>
              <w:t>PRD21 CDS: PC3 NRCA 1F+3T</w:t>
            </w:r>
          </w:p>
        </w:tc>
        <w:tc>
          <w:tcPr>
            <w:tcW w:w="0" w:type="auto"/>
          </w:tcPr>
          <w:p w14:paraId="2067172B" w14:textId="77777777" w:rsidR="00BC377F" w:rsidRPr="00496D15" w:rsidRDefault="00BC377F" w:rsidP="00D41ECF">
            <w:pPr>
              <w:pStyle w:val="TAL"/>
              <w:rPr>
                <w:sz w:val="16"/>
              </w:rPr>
            </w:pPr>
            <w:r>
              <w:rPr>
                <w:sz w:val="16"/>
              </w:rPr>
              <w:t>Verizon Spain</w:t>
            </w:r>
          </w:p>
        </w:tc>
        <w:tc>
          <w:tcPr>
            <w:tcW w:w="0" w:type="auto"/>
          </w:tcPr>
          <w:p w14:paraId="2DF091C8" w14:textId="77777777" w:rsidR="00BC377F" w:rsidRPr="00496D15" w:rsidRDefault="00BC377F" w:rsidP="00D41ECF">
            <w:pPr>
              <w:pStyle w:val="TAL"/>
              <w:rPr>
                <w:sz w:val="16"/>
              </w:rPr>
            </w:pPr>
            <w:r>
              <w:rPr>
                <w:sz w:val="16"/>
              </w:rPr>
              <w:t>noted</w:t>
            </w:r>
          </w:p>
        </w:tc>
        <w:tc>
          <w:tcPr>
            <w:tcW w:w="0" w:type="auto"/>
          </w:tcPr>
          <w:p w14:paraId="0115723D" w14:textId="77777777" w:rsidR="00BC377F" w:rsidRPr="00496D15" w:rsidRDefault="00BC377F" w:rsidP="00D41ECF">
            <w:pPr>
              <w:pStyle w:val="TAL"/>
              <w:rPr>
                <w:sz w:val="16"/>
              </w:rPr>
            </w:pPr>
          </w:p>
        </w:tc>
        <w:tc>
          <w:tcPr>
            <w:tcW w:w="0" w:type="auto"/>
          </w:tcPr>
          <w:p w14:paraId="2ECC33B3" w14:textId="77777777" w:rsidR="00BC377F" w:rsidRPr="00496D15" w:rsidRDefault="00BC377F" w:rsidP="00D41ECF">
            <w:pPr>
              <w:pStyle w:val="TAL"/>
              <w:rPr>
                <w:sz w:val="16"/>
              </w:rPr>
            </w:pPr>
          </w:p>
        </w:tc>
      </w:tr>
      <w:tr w:rsidR="00BC377F" w14:paraId="4898399C" w14:textId="77777777" w:rsidTr="00D41ECF">
        <w:tc>
          <w:tcPr>
            <w:tcW w:w="0" w:type="auto"/>
          </w:tcPr>
          <w:p w14:paraId="691D88B1" w14:textId="77777777" w:rsidR="00BC377F" w:rsidRPr="00496D15" w:rsidRDefault="00BC377F" w:rsidP="00D41ECF">
            <w:pPr>
              <w:pStyle w:val="TAL"/>
              <w:rPr>
                <w:sz w:val="16"/>
              </w:rPr>
            </w:pPr>
            <w:r>
              <w:rPr>
                <w:sz w:val="16"/>
              </w:rPr>
              <w:t>R5-240947</w:t>
            </w:r>
          </w:p>
        </w:tc>
        <w:tc>
          <w:tcPr>
            <w:tcW w:w="0" w:type="auto"/>
          </w:tcPr>
          <w:p w14:paraId="2D11D255" w14:textId="77777777" w:rsidR="00BC377F" w:rsidRPr="00496D15" w:rsidRDefault="00BC377F" w:rsidP="00D41ECF">
            <w:pPr>
              <w:pStyle w:val="TAL"/>
              <w:rPr>
                <w:sz w:val="16"/>
              </w:rPr>
            </w:pPr>
            <w:r>
              <w:rPr>
                <w:sz w:val="16"/>
              </w:rPr>
              <w:t>PRD21 CDS: PC3 NRCA 1F+n48(2A)</w:t>
            </w:r>
          </w:p>
        </w:tc>
        <w:tc>
          <w:tcPr>
            <w:tcW w:w="0" w:type="auto"/>
          </w:tcPr>
          <w:p w14:paraId="1FBECD2A" w14:textId="77777777" w:rsidR="00BC377F" w:rsidRPr="00496D15" w:rsidRDefault="00BC377F" w:rsidP="00D41ECF">
            <w:pPr>
              <w:pStyle w:val="TAL"/>
              <w:rPr>
                <w:sz w:val="16"/>
              </w:rPr>
            </w:pPr>
            <w:r>
              <w:rPr>
                <w:sz w:val="16"/>
              </w:rPr>
              <w:t>Verizon Spain</w:t>
            </w:r>
          </w:p>
        </w:tc>
        <w:tc>
          <w:tcPr>
            <w:tcW w:w="0" w:type="auto"/>
          </w:tcPr>
          <w:p w14:paraId="75D18644" w14:textId="77777777" w:rsidR="00BC377F" w:rsidRPr="00496D15" w:rsidRDefault="00BC377F" w:rsidP="00D41ECF">
            <w:pPr>
              <w:pStyle w:val="TAL"/>
              <w:rPr>
                <w:sz w:val="16"/>
              </w:rPr>
            </w:pPr>
            <w:r>
              <w:rPr>
                <w:sz w:val="16"/>
              </w:rPr>
              <w:t>noted</w:t>
            </w:r>
          </w:p>
        </w:tc>
        <w:tc>
          <w:tcPr>
            <w:tcW w:w="0" w:type="auto"/>
          </w:tcPr>
          <w:p w14:paraId="0218DFE2" w14:textId="77777777" w:rsidR="00BC377F" w:rsidRPr="00496D15" w:rsidRDefault="00BC377F" w:rsidP="00D41ECF">
            <w:pPr>
              <w:pStyle w:val="TAL"/>
              <w:rPr>
                <w:sz w:val="16"/>
              </w:rPr>
            </w:pPr>
          </w:p>
        </w:tc>
        <w:tc>
          <w:tcPr>
            <w:tcW w:w="0" w:type="auto"/>
          </w:tcPr>
          <w:p w14:paraId="0F519A46" w14:textId="77777777" w:rsidR="00BC377F" w:rsidRPr="00496D15" w:rsidRDefault="00BC377F" w:rsidP="00D41ECF">
            <w:pPr>
              <w:pStyle w:val="TAL"/>
              <w:rPr>
                <w:sz w:val="16"/>
              </w:rPr>
            </w:pPr>
          </w:p>
        </w:tc>
      </w:tr>
      <w:tr w:rsidR="00BC377F" w14:paraId="4EA0BD8E" w14:textId="77777777" w:rsidTr="00D41ECF">
        <w:tc>
          <w:tcPr>
            <w:tcW w:w="0" w:type="auto"/>
          </w:tcPr>
          <w:p w14:paraId="12E6FFC6" w14:textId="77777777" w:rsidR="00BC377F" w:rsidRPr="00496D15" w:rsidRDefault="00BC377F" w:rsidP="00D41ECF">
            <w:pPr>
              <w:pStyle w:val="TAL"/>
              <w:rPr>
                <w:sz w:val="16"/>
              </w:rPr>
            </w:pPr>
            <w:r>
              <w:rPr>
                <w:sz w:val="16"/>
              </w:rPr>
              <w:t>R5-240948</w:t>
            </w:r>
          </w:p>
        </w:tc>
        <w:tc>
          <w:tcPr>
            <w:tcW w:w="0" w:type="auto"/>
          </w:tcPr>
          <w:p w14:paraId="42EF0A33" w14:textId="77777777" w:rsidR="00BC377F" w:rsidRPr="00496D15" w:rsidRDefault="00BC377F" w:rsidP="00D41ECF">
            <w:pPr>
              <w:pStyle w:val="TAL"/>
              <w:rPr>
                <w:sz w:val="16"/>
              </w:rPr>
            </w:pPr>
            <w:r>
              <w:rPr>
                <w:sz w:val="16"/>
              </w:rPr>
              <w:t>PRD21 CDS: PC3 NRCA 2F+n77C</w:t>
            </w:r>
          </w:p>
        </w:tc>
        <w:tc>
          <w:tcPr>
            <w:tcW w:w="0" w:type="auto"/>
          </w:tcPr>
          <w:p w14:paraId="67671400" w14:textId="77777777" w:rsidR="00BC377F" w:rsidRPr="00496D15" w:rsidRDefault="00BC377F" w:rsidP="00D41ECF">
            <w:pPr>
              <w:pStyle w:val="TAL"/>
              <w:rPr>
                <w:sz w:val="16"/>
              </w:rPr>
            </w:pPr>
            <w:r>
              <w:rPr>
                <w:sz w:val="16"/>
              </w:rPr>
              <w:t>Verizon Spain</w:t>
            </w:r>
          </w:p>
        </w:tc>
        <w:tc>
          <w:tcPr>
            <w:tcW w:w="0" w:type="auto"/>
          </w:tcPr>
          <w:p w14:paraId="78773D28" w14:textId="77777777" w:rsidR="00BC377F" w:rsidRPr="00496D15" w:rsidRDefault="00BC377F" w:rsidP="00D41ECF">
            <w:pPr>
              <w:pStyle w:val="TAL"/>
              <w:rPr>
                <w:sz w:val="16"/>
              </w:rPr>
            </w:pPr>
            <w:r>
              <w:rPr>
                <w:sz w:val="16"/>
              </w:rPr>
              <w:t>noted</w:t>
            </w:r>
          </w:p>
        </w:tc>
        <w:tc>
          <w:tcPr>
            <w:tcW w:w="0" w:type="auto"/>
          </w:tcPr>
          <w:p w14:paraId="11721CB9" w14:textId="77777777" w:rsidR="00BC377F" w:rsidRPr="00496D15" w:rsidRDefault="00BC377F" w:rsidP="00D41ECF">
            <w:pPr>
              <w:pStyle w:val="TAL"/>
              <w:rPr>
                <w:sz w:val="16"/>
              </w:rPr>
            </w:pPr>
          </w:p>
        </w:tc>
        <w:tc>
          <w:tcPr>
            <w:tcW w:w="0" w:type="auto"/>
          </w:tcPr>
          <w:p w14:paraId="61C49BFA" w14:textId="77777777" w:rsidR="00BC377F" w:rsidRPr="00496D15" w:rsidRDefault="00BC377F" w:rsidP="00D41ECF">
            <w:pPr>
              <w:pStyle w:val="TAL"/>
              <w:rPr>
                <w:sz w:val="16"/>
              </w:rPr>
            </w:pPr>
          </w:p>
        </w:tc>
      </w:tr>
      <w:tr w:rsidR="00BC377F" w14:paraId="449D41CA" w14:textId="77777777" w:rsidTr="00D41ECF">
        <w:tc>
          <w:tcPr>
            <w:tcW w:w="0" w:type="auto"/>
          </w:tcPr>
          <w:p w14:paraId="0794D478" w14:textId="77777777" w:rsidR="00BC377F" w:rsidRPr="00496D15" w:rsidRDefault="00BC377F" w:rsidP="00D41ECF">
            <w:pPr>
              <w:pStyle w:val="TAL"/>
              <w:rPr>
                <w:sz w:val="16"/>
              </w:rPr>
            </w:pPr>
            <w:r>
              <w:rPr>
                <w:sz w:val="16"/>
              </w:rPr>
              <w:t>R5-240949</w:t>
            </w:r>
          </w:p>
        </w:tc>
        <w:tc>
          <w:tcPr>
            <w:tcW w:w="0" w:type="auto"/>
          </w:tcPr>
          <w:p w14:paraId="73A7B7F0" w14:textId="77777777" w:rsidR="00BC377F" w:rsidRPr="00496D15" w:rsidRDefault="00BC377F" w:rsidP="00D41ECF">
            <w:pPr>
              <w:pStyle w:val="TAL"/>
              <w:rPr>
                <w:sz w:val="16"/>
              </w:rPr>
            </w:pPr>
            <w:r>
              <w:rPr>
                <w:sz w:val="16"/>
              </w:rPr>
              <w:t>PRD21 CDS: PC2 EN-DC FR1 3 bands and 4 bands</w:t>
            </w:r>
          </w:p>
        </w:tc>
        <w:tc>
          <w:tcPr>
            <w:tcW w:w="0" w:type="auto"/>
          </w:tcPr>
          <w:p w14:paraId="044862CF" w14:textId="77777777" w:rsidR="00BC377F" w:rsidRPr="00496D15" w:rsidRDefault="00BC377F" w:rsidP="00D41ECF">
            <w:pPr>
              <w:pStyle w:val="TAL"/>
              <w:rPr>
                <w:sz w:val="16"/>
              </w:rPr>
            </w:pPr>
            <w:r>
              <w:rPr>
                <w:sz w:val="16"/>
              </w:rPr>
              <w:t>Verizon Spain</w:t>
            </w:r>
          </w:p>
        </w:tc>
        <w:tc>
          <w:tcPr>
            <w:tcW w:w="0" w:type="auto"/>
          </w:tcPr>
          <w:p w14:paraId="680352F9" w14:textId="77777777" w:rsidR="00BC377F" w:rsidRPr="00496D15" w:rsidRDefault="00BC377F" w:rsidP="00D41ECF">
            <w:pPr>
              <w:pStyle w:val="TAL"/>
              <w:rPr>
                <w:sz w:val="16"/>
              </w:rPr>
            </w:pPr>
            <w:r>
              <w:rPr>
                <w:sz w:val="16"/>
              </w:rPr>
              <w:t>withdrawn</w:t>
            </w:r>
          </w:p>
        </w:tc>
        <w:tc>
          <w:tcPr>
            <w:tcW w:w="0" w:type="auto"/>
          </w:tcPr>
          <w:p w14:paraId="62930800" w14:textId="77777777" w:rsidR="00BC377F" w:rsidRPr="00496D15" w:rsidRDefault="00BC377F" w:rsidP="00D41ECF">
            <w:pPr>
              <w:pStyle w:val="TAL"/>
              <w:rPr>
                <w:sz w:val="16"/>
              </w:rPr>
            </w:pPr>
          </w:p>
        </w:tc>
        <w:tc>
          <w:tcPr>
            <w:tcW w:w="0" w:type="auto"/>
          </w:tcPr>
          <w:p w14:paraId="3DA6D745" w14:textId="77777777" w:rsidR="00BC377F" w:rsidRPr="00496D15" w:rsidRDefault="00BC377F" w:rsidP="00D41ECF">
            <w:pPr>
              <w:pStyle w:val="TAL"/>
              <w:rPr>
                <w:sz w:val="16"/>
              </w:rPr>
            </w:pPr>
          </w:p>
        </w:tc>
      </w:tr>
      <w:tr w:rsidR="00BC377F" w14:paraId="0BFFCED2" w14:textId="77777777" w:rsidTr="00D41ECF">
        <w:tc>
          <w:tcPr>
            <w:tcW w:w="0" w:type="auto"/>
          </w:tcPr>
          <w:p w14:paraId="5FF1C669" w14:textId="77777777" w:rsidR="00BC377F" w:rsidRPr="00496D15" w:rsidRDefault="00BC377F" w:rsidP="00D41ECF">
            <w:pPr>
              <w:pStyle w:val="TAL"/>
              <w:rPr>
                <w:sz w:val="16"/>
              </w:rPr>
            </w:pPr>
            <w:r>
              <w:rPr>
                <w:sz w:val="16"/>
              </w:rPr>
              <w:t>R5-240950</w:t>
            </w:r>
          </w:p>
        </w:tc>
        <w:tc>
          <w:tcPr>
            <w:tcW w:w="0" w:type="auto"/>
          </w:tcPr>
          <w:p w14:paraId="595596CA" w14:textId="77777777" w:rsidR="00BC377F" w:rsidRPr="00496D15" w:rsidRDefault="00BC377F" w:rsidP="00D41ECF">
            <w:pPr>
              <w:pStyle w:val="TAL"/>
              <w:rPr>
                <w:sz w:val="16"/>
              </w:rPr>
            </w:pPr>
            <w:r>
              <w:rPr>
                <w:sz w:val="16"/>
              </w:rPr>
              <w:t>Correction to NR 5GC Multilayer Emergency EPS FB TC 11.1.7</w:t>
            </w:r>
          </w:p>
        </w:tc>
        <w:tc>
          <w:tcPr>
            <w:tcW w:w="0" w:type="auto"/>
          </w:tcPr>
          <w:p w14:paraId="4386ABC2" w14:textId="77777777" w:rsidR="00BC377F" w:rsidRPr="00496D15" w:rsidRDefault="00BC377F" w:rsidP="00D41ECF">
            <w:pPr>
              <w:pStyle w:val="TAL"/>
              <w:rPr>
                <w:sz w:val="16"/>
              </w:rPr>
            </w:pPr>
            <w:r>
              <w:rPr>
                <w:sz w:val="16"/>
              </w:rPr>
              <w:t>Qualcomm CDMA Technologies, ANRITSU LTD</w:t>
            </w:r>
          </w:p>
        </w:tc>
        <w:tc>
          <w:tcPr>
            <w:tcW w:w="0" w:type="auto"/>
          </w:tcPr>
          <w:p w14:paraId="20780C4B" w14:textId="77777777" w:rsidR="00BC377F" w:rsidRPr="00496D15" w:rsidRDefault="00BC377F" w:rsidP="00D41ECF">
            <w:pPr>
              <w:pStyle w:val="TAL"/>
              <w:rPr>
                <w:sz w:val="16"/>
              </w:rPr>
            </w:pPr>
            <w:r>
              <w:rPr>
                <w:sz w:val="16"/>
              </w:rPr>
              <w:t>revised</w:t>
            </w:r>
          </w:p>
        </w:tc>
        <w:tc>
          <w:tcPr>
            <w:tcW w:w="0" w:type="auto"/>
          </w:tcPr>
          <w:p w14:paraId="387C526B" w14:textId="77777777" w:rsidR="00BC377F" w:rsidRPr="00496D15" w:rsidRDefault="00BC377F" w:rsidP="00D41ECF">
            <w:pPr>
              <w:pStyle w:val="TAL"/>
              <w:rPr>
                <w:sz w:val="16"/>
              </w:rPr>
            </w:pPr>
          </w:p>
        </w:tc>
        <w:tc>
          <w:tcPr>
            <w:tcW w:w="0" w:type="auto"/>
          </w:tcPr>
          <w:p w14:paraId="14729D0E" w14:textId="77777777" w:rsidR="00BC377F" w:rsidRPr="00496D15" w:rsidRDefault="00BC377F" w:rsidP="00D41ECF">
            <w:pPr>
              <w:pStyle w:val="TAL"/>
              <w:rPr>
                <w:sz w:val="16"/>
              </w:rPr>
            </w:pPr>
            <w:r>
              <w:rPr>
                <w:sz w:val="16"/>
              </w:rPr>
              <w:t>R5-241526</w:t>
            </w:r>
          </w:p>
        </w:tc>
      </w:tr>
      <w:tr w:rsidR="00BC377F" w14:paraId="43F23A02" w14:textId="77777777" w:rsidTr="00D41ECF">
        <w:tc>
          <w:tcPr>
            <w:tcW w:w="0" w:type="auto"/>
          </w:tcPr>
          <w:p w14:paraId="6FAE129F" w14:textId="77777777" w:rsidR="00BC377F" w:rsidRPr="00496D15" w:rsidRDefault="00BC377F" w:rsidP="00D41ECF">
            <w:pPr>
              <w:pStyle w:val="TAL"/>
              <w:rPr>
                <w:sz w:val="16"/>
              </w:rPr>
            </w:pPr>
            <w:r>
              <w:rPr>
                <w:sz w:val="16"/>
              </w:rPr>
              <w:t>R5-240951</w:t>
            </w:r>
          </w:p>
        </w:tc>
        <w:tc>
          <w:tcPr>
            <w:tcW w:w="0" w:type="auto"/>
          </w:tcPr>
          <w:p w14:paraId="040D50C8" w14:textId="77777777" w:rsidR="00BC377F" w:rsidRPr="00496D15" w:rsidRDefault="00BC377F" w:rsidP="00D41ECF">
            <w:pPr>
              <w:pStyle w:val="TAL"/>
              <w:rPr>
                <w:sz w:val="16"/>
              </w:rPr>
            </w:pPr>
            <w:r>
              <w:rPr>
                <w:sz w:val="16"/>
              </w:rPr>
              <w:t>Correction to NR 5GC Multilayer Emergency TC 11.4.12</w:t>
            </w:r>
          </w:p>
        </w:tc>
        <w:tc>
          <w:tcPr>
            <w:tcW w:w="0" w:type="auto"/>
          </w:tcPr>
          <w:p w14:paraId="0DE0B53E" w14:textId="77777777" w:rsidR="00BC377F" w:rsidRPr="00496D15" w:rsidRDefault="00BC377F" w:rsidP="00D41ECF">
            <w:pPr>
              <w:pStyle w:val="TAL"/>
              <w:rPr>
                <w:sz w:val="16"/>
              </w:rPr>
            </w:pPr>
            <w:r>
              <w:rPr>
                <w:sz w:val="16"/>
              </w:rPr>
              <w:t>Qualcomm CDMA Technologies, ANRITSU LTD</w:t>
            </w:r>
          </w:p>
        </w:tc>
        <w:tc>
          <w:tcPr>
            <w:tcW w:w="0" w:type="auto"/>
          </w:tcPr>
          <w:p w14:paraId="0095C1ED" w14:textId="77777777" w:rsidR="00BC377F" w:rsidRPr="00496D15" w:rsidRDefault="00BC377F" w:rsidP="00D41ECF">
            <w:pPr>
              <w:pStyle w:val="TAL"/>
              <w:rPr>
                <w:sz w:val="16"/>
              </w:rPr>
            </w:pPr>
            <w:r>
              <w:rPr>
                <w:sz w:val="16"/>
              </w:rPr>
              <w:t>revised</w:t>
            </w:r>
          </w:p>
        </w:tc>
        <w:tc>
          <w:tcPr>
            <w:tcW w:w="0" w:type="auto"/>
          </w:tcPr>
          <w:p w14:paraId="0C3D4FA2" w14:textId="77777777" w:rsidR="00BC377F" w:rsidRPr="00496D15" w:rsidRDefault="00BC377F" w:rsidP="00D41ECF">
            <w:pPr>
              <w:pStyle w:val="TAL"/>
              <w:rPr>
                <w:sz w:val="16"/>
              </w:rPr>
            </w:pPr>
          </w:p>
        </w:tc>
        <w:tc>
          <w:tcPr>
            <w:tcW w:w="0" w:type="auto"/>
          </w:tcPr>
          <w:p w14:paraId="2724A59D" w14:textId="77777777" w:rsidR="00BC377F" w:rsidRPr="00496D15" w:rsidRDefault="00BC377F" w:rsidP="00D41ECF">
            <w:pPr>
              <w:pStyle w:val="TAL"/>
              <w:rPr>
                <w:sz w:val="16"/>
              </w:rPr>
            </w:pPr>
            <w:r>
              <w:rPr>
                <w:sz w:val="16"/>
              </w:rPr>
              <w:t>R5-241530</w:t>
            </w:r>
          </w:p>
        </w:tc>
      </w:tr>
      <w:tr w:rsidR="00BC377F" w14:paraId="3CE13F52" w14:textId="77777777" w:rsidTr="00D41ECF">
        <w:tc>
          <w:tcPr>
            <w:tcW w:w="0" w:type="auto"/>
          </w:tcPr>
          <w:p w14:paraId="3EA8493D" w14:textId="77777777" w:rsidR="00BC377F" w:rsidRPr="00496D15" w:rsidRDefault="00BC377F" w:rsidP="00D41ECF">
            <w:pPr>
              <w:pStyle w:val="TAL"/>
              <w:rPr>
                <w:sz w:val="16"/>
              </w:rPr>
            </w:pPr>
            <w:r>
              <w:rPr>
                <w:sz w:val="16"/>
              </w:rPr>
              <w:t>R5-240952</w:t>
            </w:r>
          </w:p>
        </w:tc>
        <w:tc>
          <w:tcPr>
            <w:tcW w:w="0" w:type="auto"/>
          </w:tcPr>
          <w:p w14:paraId="590E7789"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1B0C9C76" w14:textId="77777777" w:rsidR="00BC377F" w:rsidRPr="00496D15" w:rsidRDefault="00BC377F" w:rsidP="00D41ECF">
            <w:pPr>
              <w:pStyle w:val="TAL"/>
              <w:rPr>
                <w:sz w:val="16"/>
              </w:rPr>
            </w:pPr>
            <w:r>
              <w:rPr>
                <w:sz w:val="16"/>
              </w:rPr>
              <w:t>Qualcomm Technologies Ireland</w:t>
            </w:r>
          </w:p>
        </w:tc>
        <w:tc>
          <w:tcPr>
            <w:tcW w:w="0" w:type="auto"/>
          </w:tcPr>
          <w:p w14:paraId="4DDB1E9A" w14:textId="77777777" w:rsidR="00BC377F" w:rsidRPr="00496D15" w:rsidRDefault="00BC377F" w:rsidP="00D41ECF">
            <w:pPr>
              <w:pStyle w:val="TAL"/>
              <w:rPr>
                <w:sz w:val="16"/>
              </w:rPr>
            </w:pPr>
            <w:r>
              <w:rPr>
                <w:sz w:val="16"/>
              </w:rPr>
              <w:t>revised</w:t>
            </w:r>
          </w:p>
        </w:tc>
        <w:tc>
          <w:tcPr>
            <w:tcW w:w="0" w:type="auto"/>
          </w:tcPr>
          <w:p w14:paraId="6A31DB93" w14:textId="77777777" w:rsidR="00BC377F" w:rsidRPr="00496D15" w:rsidRDefault="00BC377F" w:rsidP="00D41ECF">
            <w:pPr>
              <w:pStyle w:val="TAL"/>
              <w:rPr>
                <w:sz w:val="16"/>
              </w:rPr>
            </w:pPr>
          </w:p>
        </w:tc>
        <w:tc>
          <w:tcPr>
            <w:tcW w:w="0" w:type="auto"/>
          </w:tcPr>
          <w:p w14:paraId="15C18A3F" w14:textId="77777777" w:rsidR="00BC377F" w:rsidRPr="00496D15" w:rsidRDefault="00BC377F" w:rsidP="00D41ECF">
            <w:pPr>
              <w:pStyle w:val="TAL"/>
              <w:rPr>
                <w:sz w:val="16"/>
              </w:rPr>
            </w:pPr>
            <w:r>
              <w:rPr>
                <w:sz w:val="16"/>
              </w:rPr>
              <w:t>R5-241925</w:t>
            </w:r>
          </w:p>
        </w:tc>
      </w:tr>
      <w:tr w:rsidR="00BC377F" w14:paraId="60E02743" w14:textId="77777777" w:rsidTr="00D41ECF">
        <w:tc>
          <w:tcPr>
            <w:tcW w:w="0" w:type="auto"/>
          </w:tcPr>
          <w:p w14:paraId="2846FB9E" w14:textId="77777777" w:rsidR="00BC377F" w:rsidRPr="00496D15" w:rsidRDefault="00BC377F" w:rsidP="00D41ECF">
            <w:pPr>
              <w:pStyle w:val="TAL"/>
              <w:rPr>
                <w:sz w:val="16"/>
              </w:rPr>
            </w:pPr>
            <w:r>
              <w:rPr>
                <w:sz w:val="16"/>
              </w:rPr>
              <w:t>R5-240953</w:t>
            </w:r>
          </w:p>
        </w:tc>
        <w:tc>
          <w:tcPr>
            <w:tcW w:w="0" w:type="auto"/>
          </w:tcPr>
          <w:p w14:paraId="462F932C" w14:textId="77777777" w:rsidR="00BC377F" w:rsidRPr="00496D15" w:rsidRDefault="00BC377F" w:rsidP="00D41ECF">
            <w:pPr>
              <w:pStyle w:val="TAL"/>
              <w:rPr>
                <w:sz w:val="16"/>
              </w:rPr>
            </w:pPr>
            <w:r>
              <w:rPr>
                <w:sz w:val="16"/>
              </w:rPr>
              <w:t>PRD21 CDS: PC2 NRCA 2, 3, 4 bands</w:t>
            </w:r>
          </w:p>
        </w:tc>
        <w:tc>
          <w:tcPr>
            <w:tcW w:w="0" w:type="auto"/>
          </w:tcPr>
          <w:p w14:paraId="2A2DD05C" w14:textId="77777777" w:rsidR="00BC377F" w:rsidRPr="00496D15" w:rsidRDefault="00BC377F" w:rsidP="00D41ECF">
            <w:pPr>
              <w:pStyle w:val="TAL"/>
              <w:rPr>
                <w:sz w:val="16"/>
              </w:rPr>
            </w:pPr>
            <w:r>
              <w:rPr>
                <w:sz w:val="16"/>
              </w:rPr>
              <w:t>Verizon Spain</w:t>
            </w:r>
          </w:p>
        </w:tc>
        <w:tc>
          <w:tcPr>
            <w:tcW w:w="0" w:type="auto"/>
          </w:tcPr>
          <w:p w14:paraId="3A9F16F0" w14:textId="77777777" w:rsidR="00BC377F" w:rsidRPr="00496D15" w:rsidRDefault="00BC377F" w:rsidP="00D41ECF">
            <w:pPr>
              <w:pStyle w:val="TAL"/>
              <w:rPr>
                <w:sz w:val="16"/>
              </w:rPr>
            </w:pPr>
            <w:r>
              <w:rPr>
                <w:sz w:val="16"/>
              </w:rPr>
              <w:t>noted</w:t>
            </w:r>
          </w:p>
        </w:tc>
        <w:tc>
          <w:tcPr>
            <w:tcW w:w="0" w:type="auto"/>
          </w:tcPr>
          <w:p w14:paraId="043FD3E7" w14:textId="77777777" w:rsidR="00BC377F" w:rsidRPr="00496D15" w:rsidRDefault="00BC377F" w:rsidP="00D41ECF">
            <w:pPr>
              <w:pStyle w:val="TAL"/>
              <w:rPr>
                <w:sz w:val="16"/>
              </w:rPr>
            </w:pPr>
          </w:p>
        </w:tc>
        <w:tc>
          <w:tcPr>
            <w:tcW w:w="0" w:type="auto"/>
          </w:tcPr>
          <w:p w14:paraId="1FB0E8D0" w14:textId="77777777" w:rsidR="00BC377F" w:rsidRPr="00496D15" w:rsidRDefault="00BC377F" w:rsidP="00D41ECF">
            <w:pPr>
              <w:pStyle w:val="TAL"/>
              <w:rPr>
                <w:sz w:val="16"/>
              </w:rPr>
            </w:pPr>
          </w:p>
        </w:tc>
      </w:tr>
      <w:tr w:rsidR="00BC377F" w14:paraId="7BDACE32" w14:textId="77777777" w:rsidTr="00D41ECF">
        <w:tc>
          <w:tcPr>
            <w:tcW w:w="0" w:type="auto"/>
          </w:tcPr>
          <w:p w14:paraId="124F1BEB" w14:textId="77777777" w:rsidR="00BC377F" w:rsidRPr="00496D15" w:rsidRDefault="00BC377F" w:rsidP="00D41ECF">
            <w:pPr>
              <w:pStyle w:val="TAL"/>
              <w:rPr>
                <w:sz w:val="16"/>
              </w:rPr>
            </w:pPr>
            <w:r>
              <w:rPr>
                <w:sz w:val="16"/>
              </w:rPr>
              <w:t>R5-240954</w:t>
            </w:r>
          </w:p>
        </w:tc>
        <w:tc>
          <w:tcPr>
            <w:tcW w:w="0" w:type="auto"/>
          </w:tcPr>
          <w:p w14:paraId="7FEED365" w14:textId="77777777" w:rsidR="00BC377F" w:rsidRPr="00496D15" w:rsidRDefault="00BC377F" w:rsidP="00D41ECF">
            <w:pPr>
              <w:pStyle w:val="TAL"/>
              <w:rPr>
                <w:sz w:val="16"/>
              </w:rPr>
            </w:pPr>
            <w:r>
              <w:rPr>
                <w:sz w:val="16"/>
              </w:rPr>
              <w:t>SRB4</w:t>
            </w:r>
          </w:p>
        </w:tc>
        <w:tc>
          <w:tcPr>
            <w:tcW w:w="0" w:type="auto"/>
          </w:tcPr>
          <w:p w14:paraId="0830BF68" w14:textId="77777777" w:rsidR="00BC377F" w:rsidRPr="00496D15" w:rsidRDefault="00BC377F" w:rsidP="00D41ECF">
            <w:pPr>
              <w:pStyle w:val="TAL"/>
              <w:rPr>
                <w:sz w:val="16"/>
              </w:rPr>
            </w:pPr>
            <w:r>
              <w:rPr>
                <w:sz w:val="16"/>
              </w:rPr>
              <w:t>Ericsson</w:t>
            </w:r>
          </w:p>
        </w:tc>
        <w:tc>
          <w:tcPr>
            <w:tcW w:w="0" w:type="auto"/>
          </w:tcPr>
          <w:p w14:paraId="512BBA0B" w14:textId="77777777" w:rsidR="00BC377F" w:rsidRPr="00496D15" w:rsidRDefault="00BC377F" w:rsidP="00D41ECF">
            <w:pPr>
              <w:pStyle w:val="TAL"/>
              <w:rPr>
                <w:sz w:val="16"/>
              </w:rPr>
            </w:pPr>
            <w:r>
              <w:rPr>
                <w:sz w:val="16"/>
              </w:rPr>
              <w:t>noted</w:t>
            </w:r>
          </w:p>
        </w:tc>
        <w:tc>
          <w:tcPr>
            <w:tcW w:w="0" w:type="auto"/>
          </w:tcPr>
          <w:p w14:paraId="158D19DB" w14:textId="77777777" w:rsidR="00BC377F" w:rsidRPr="00496D15" w:rsidRDefault="00BC377F" w:rsidP="00D41ECF">
            <w:pPr>
              <w:pStyle w:val="TAL"/>
              <w:rPr>
                <w:sz w:val="16"/>
              </w:rPr>
            </w:pPr>
          </w:p>
        </w:tc>
        <w:tc>
          <w:tcPr>
            <w:tcW w:w="0" w:type="auto"/>
          </w:tcPr>
          <w:p w14:paraId="6125A293" w14:textId="77777777" w:rsidR="00BC377F" w:rsidRPr="00496D15" w:rsidRDefault="00BC377F" w:rsidP="00D41ECF">
            <w:pPr>
              <w:pStyle w:val="TAL"/>
              <w:rPr>
                <w:sz w:val="16"/>
              </w:rPr>
            </w:pPr>
          </w:p>
        </w:tc>
      </w:tr>
      <w:tr w:rsidR="00BC377F" w14:paraId="0D26745A" w14:textId="77777777" w:rsidTr="00D41ECF">
        <w:tc>
          <w:tcPr>
            <w:tcW w:w="0" w:type="auto"/>
          </w:tcPr>
          <w:p w14:paraId="14254A7B" w14:textId="77777777" w:rsidR="00BC377F" w:rsidRPr="00496D15" w:rsidRDefault="00BC377F" w:rsidP="00D41ECF">
            <w:pPr>
              <w:pStyle w:val="TAL"/>
              <w:rPr>
                <w:sz w:val="16"/>
              </w:rPr>
            </w:pPr>
            <w:r>
              <w:rPr>
                <w:sz w:val="16"/>
              </w:rPr>
              <w:t>R5-240955</w:t>
            </w:r>
          </w:p>
        </w:tc>
        <w:tc>
          <w:tcPr>
            <w:tcW w:w="0" w:type="auto"/>
          </w:tcPr>
          <w:p w14:paraId="75A6FCF7" w14:textId="77777777" w:rsidR="00BC377F" w:rsidRPr="00496D15" w:rsidRDefault="00BC377F" w:rsidP="00D41ECF">
            <w:pPr>
              <w:pStyle w:val="TAL"/>
              <w:rPr>
                <w:sz w:val="16"/>
              </w:rPr>
            </w:pPr>
            <w:r>
              <w:rPr>
                <w:sz w:val="16"/>
              </w:rPr>
              <w:t xml:space="preserve">Update to NTN Frequency Error TC </w:t>
            </w:r>
          </w:p>
        </w:tc>
        <w:tc>
          <w:tcPr>
            <w:tcW w:w="0" w:type="auto"/>
          </w:tcPr>
          <w:p w14:paraId="224376FC" w14:textId="77777777" w:rsidR="00BC377F" w:rsidRPr="00496D15" w:rsidRDefault="00BC377F" w:rsidP="00D41ECF">
            <w:pPr>
              <w:pStyle w:val="TAL"/>
              <w:rPr>
                <w:sz w:val="16"/>
              </w:rPr>
            </w:pPr>
            <w:r>
              <w:rPr>
                <w:sz w:val="16"/>
              </w:rPr>
              <w:t>Qualcomm Technologies Ireland</w:t>
            </w:r>
          </w:p>
        </w:tc>
        <w:tc>
          <w:tcPr>
            <w:tcW w:w="0" w:type="auto"/>
          </w:tcPr>
          <w:p w14:paraId="113860B7" w14:textId="77777777" w:rsidR="00BC377F" w:rsidRPr="00496D15" w:rsidRDefault="00BC377F" w:rsidP="00D41ECF">
            <w:pPr>
              <w:pStyle w:val="TAL"/>
              <w:rPr>
                <w:sz w:val="16"/>
              </w:rPr>
            </w:pPr>
            <w:r>
              <w:rPr>
                <w:sz w:val="16"/>
              </w:rPr>
              <w:t>withdrawn</w:t>
            </w:r>
          </w:p>
        </w:tc>
        <w:tc>
          <w:tcPr>
            <w:tcW w:w="0" w:type="auto"/>
          </w:tcPr>
          <w:p w14:paraId="3AE304AD" w14:textId="77777777" w:rsidR="00BC377F" w:rsidRPr="00496D15" w:rsidRDefault="00BC377F" w:rsidP="00D41ECF">
            <w:pPr>
              <w:pStyle w:val="TAL"/>
              <w:rPr>
                <w:sz w:val="16"/>
              </w:rPr>
            </w:pPr>
          </w:p>
        </w:tc>
        <w:tc>
          <w:tcPr>
            <w:tcW w:w="0" w:type="auto"/>
          </w:tcPr>
          <w:p w14:paraId="32374388" w14:textId="77777777" w:rsidR="00BC377F" w:rsidRPr="00496D15" w:rsidRDefault="00BC377F" w:rsidP="00D41ECF">
            <w:pPr>
              <w:pStyle w:val="TAL"/>
              <w:rPr>
                <w:sz w:val="16"/>
              </w:rPr>
            </w:pPr>
          </w:p>
        </w:tc>
      </w:tr>
      <w:tr w:rsidR="00BC377F" w14:paraId="0E4D1969" w14:textId="77777777" w:rsidTr="00D41ECF">
        <w:tc>
          <w:tcPr>
            <w:tcW w:w="0" w:type="auto"/>
          </w:tcPr>
          <w:p w14:paraId="174A602A" w14:textId="77777777" w:rsidR="00BC377F" w:rsidRPr="00496D15" w:rsidRDefault="00BC377F" w:rsidP="00D41ECF">
            <w:pPr>
              <w:pStyle w:val="TAL"/>
              <w:rPr>
                <w:sz w:val="16"/>
              </w:rPr>
            </w:pPr>
            <w:r>
              <w:rPr>
                <w:sz w:val="16"/>
              </w:rPr>
              <w:t>R5-240956</w:t>
            </w:r>
          </w:p>
        </w:tc>
        <w:tc>
          <w:tcPr>
            <w:tcW w:w="0" w:type="auto"/>
          </w:tcPr>
          <w:p w14:paraId="1B57D8F7" w14:textId="77777777" w:rsidR="00BC377F" w:rsidRPr="00496D15" w:rsidRDefault="00BC377F" w:rsidP="00D41ECF">
            <w:pPr>
              <w:pStyle w:val="TAL"/>
              <w:rPr>
                <w:sz w:val="16"/>
              </w:rPr>
            </w:pPr>
            <w:r>
              <w:rPr>
                <w:sz w:val="16"/>
              </w:rPr>
              <w:t>Update to NTN Add Spurious Emission TC</w:t>
            </w:r>
          </w:p>
        </w:tc>
        <w:tc>
          <w:tcPr>
            <w:tcW w:w="0" w:type="auto"/>
          </w:tcPr>
          <w:p w14:paraId="142B4DEE" w14:textId="77777777" w:rsidR="00BC377F" w:rsidRPr="00496D15" w:rsidRDefault="00BC377F" w:rsidP="00D41ECF">
            <w:pPr>
              <w:pStyle w:val="TAL"/>
              <w:rPr>
                <w:sz w:val="16"/>
              </w:rPr>
            </w:pPr>
            <w:r>
              <w:rPr>
                <w:sz w:val="16"/>
              </w:rPr>
              <w:t>Qualcomm Technologies Ireland</w:t>
            </w:r>
          </w:p>
        </w:tc>
        <w:tc>
          <w:tcPr>
            <w:tcW w:w="0" w:type="auto"/>
          </w:tcPr>
          <w:p w14:paraId="5C5960E7" w14:textId="77777777" w:rsidR="00BC377F" w:rsidRPr="00496D15" w:rsidRDefault="00BC377F" w:rsidP="00D41ECF">
            <w:pPr>
              <w:pStyle w:val="TAL"/>
              <w:rPr>
                <w:sz w:val="16"/>
              </w:rPr>
            </w:pPr>
            <w:r>
              <w:rPr>
                <w:sz w:val="16"/>
              </w:rPr>
              <w:t>revised</w:t>
            </w:r>
          </w:p>
        </w:tc>
        <w:tc>
          <w:tcPr>
            <w:tcW w:w="0" w:type="auto"/>
          </w:tcPr>
          <w:p w14:paraId="6BE755A8" w14:textId="77777777" w:rsidR="00BC377F" w:rsidRPr="00496D15" w:rsidRDefault="00BC377F" w:rsidP="00D41ECF">
            <w:pPr>
              <w:pStyle w:val="TAL"/>
              <w:rPr>
                <w:sz w:val="16"/>
              </w:rPr>
            </w:pPr>
          </w:p>
        </w:tc>
        <w:tc>
          <w:tcPr>
            <w:tcW w:w="0" w:type="auto"/>
          </w:tcPr>
          <w:p w14:paraId="24CE02C6" w14:textId="77777777" w:rsidR="00BC377F" w:rsidRPr="00496D15" w:rsidRDefault="00BC377F" w:rsidP="00D41ECF">
            <w:pPr>
              <w:pStyle w:val="TAL"/>
              <w:rPr>
                <w:sz w:val="16"/>
              </w:rPr>
            </w:pPr>
            <w:r>
              <w:rPr>
                <w:sz w:val="16"/>
              </w:rPr>
              <w:t>R5-242008</w:t>
            </w:r>
          </w:p>
        </w:tc>
      </w:tr>
      <w:tr w:rsidR="00BC377F" w14:paraId="2D201AAE" w14:textId="77777777" w:rsidTr="00D41ECF">
        <w:tc>
          <w:tcPr>
            <w:tcW w:w="0" w:type="auto"/>
          </w:tcPr>
          <w:p w14:paraId="3ED47C74" w14:textId="77777777" w:rsidR="00BC377F" w:rsidRPr="00496D15" w:rsidRDefault="00BC377F" w:rsidP="00D41ECF">
            <w:pPr>
              <w:pStyle w:val="TAL"/>
              <w:rPr>
                <w:sz w:val="16"/>
              </w:rPr>
            </w:pPr>
            <w:r>
              <w:rPr>
                <w:sz w:val="16"/>
              </w:rPr>
              <w:t>R5-240957</w:t>
            </w:r>
          </w:p>
        </w:tc>
        <w:tc>
          <w:tcPr>
            <w:tcW w:w="0" w:type="auto"/>
          </w:tcPr>
          <w:p w14:paraId="78B74787" w14:textId="77777777" w:rsidR="00BC377F" w:rsidRPr="00496D15" w:rsidRDefault="00BC377F" w:rsidP="00D41ECF">
            <w:pPr>
              <w:pStyle w:val="TAL"/>
              <w:rPr>
                <w:sz w:val="16"/>
              </w:rPr>
            </w:pPr>
            <w:r>
              <w:rPr>
                <w:sz w:val="16"/>
              </w:rPr>
              <w:t>Update to NTN General Spurious emission TC</w:t>
            </w:r>
          </w:p>
        </w:tc>
        <w:tc>
          <w:tcPr>
            <w:tcW w:w="0" w:type="auto"/>
          </w:tcPr>
          <w:p w14:paraId="2A3FFAA2" w14:textId="77777777" w:rsidR="00BC377F" w:rsidRPr="00496D15" w:rsidRDefault="00BC377F" w:rsidP="00D41ECF">
            <w:pPr>
              <w:pStyle w:val="TAL"/>
              <w:rPr>
                <w:sz w:val="16"/>
              </w:rPr>
            </w:pPr>
            <w:r>
              <w:rPr>
                <w:sz w:val="16"/>
              </w:rPr>
              <w:t>Qualcomm Technologies Ireland</w:t>
            </w:r>
          </w:p>
        </w:tc>
        <w:tc>
          <w:tcPr>
            <w:tcW w:w="0" w:type="auto"/>
          </w:tcPr>
          <w:p w14:paraId="737EE49A" w14:textId="77777777" w:rsidR="00BC377F" w:rsidRPr="00496D15" w:rsidRDefault="00BC377F" w:rsidP="00D41ECF">
            <w:pPr>
              <w:pStyle w:val="TAL"/>
              <w:rPr>
                <w:sz w:val="16"/>
              </w:rPr>
            </w:pPr>
            <w:r>
              <w:rPr>
                <w:sz w:val="16"/>
              </w:rPr>
              <w:t>revised</w:t>
            </w:r>
          </w:p>
        </w:tc>
        <w:tc>
          <w:tcPr>
            <w:tcW w:w="0" w:type="auto"/>
          </w:tcPr>
          <w:p w14:paraId="6614DA49" w14:textId="77777777" w:rsidR="00BC377F" w:rsidRPr="00496D15" w:rsidRDefault="00BC377F" w:rsidP="00D41ECF">
            <w:pPr>
              <w:pStyle w:val="TAL"/>
              <w:rPr>
                <w:sz w:val="16"/>
              </w:rPr>
            </w:pPr>
          </w:p>
        </w:tc>
        <w:tc>
          <w:tcPr>
            <w:tcW w:w="0" w:type="auto"/>
          </w:tcPr>
          <w:p w14:paraId="4907038D" w14:textId="77777777" w:rsidR="00BC377F" w:rsidRPr="00496D15" w:rsidRDefault="00BC377F" w:rsidP="00D41ECF">
            <w:pPr>
              <w:pStyle w:val="TAL"/>
              <w:rPr>
                <w:sz w:val="16"/>
              </w:rPr>
            </w:pPr>
            <w:r>
              <w:rPr>
                <w:sz w:val="16"/>
              </w:rPr>
              <w:t>R5-242009</w:t>
            </w:r>
          </w:p>
        </w:tc>
      </w:tr>
      <w:tr w:rsidR="00BC377F" w14:paraId="432F46E0" w14:textId="77777777" w:rsidTr="00D41ECF">
        <w:tc>
          <w:tcPr>
            <w:tcW w:w="0" w:type="auto"/>
          </w:tcPr>
          <w:p w14:paraId="43AC529D" w14:textId="77777777" w:rsidR="00BC377F" w:rsidRPr="00496D15" w:rsidRDefault="00BC377F" w:rsidP="00D41ECF">
            <w:pPr>
              <w:pStyle w:val="TAL"/>
              <w:rPr>
                <w:sz w:val="16"/>
              </w:rPr>
            </w:pPr>
            <w:r>
              <w:rPr>
                <w:sz w:val="16"/>
              </w:rPr>
              <w:t>R5-240958</w:t>
            </w:r>
          </w:p>
        </w:tc>
        <w:tc>
          <w:tcPr>
            <w:tcW w:w="0" w:type="auto"/>
          </w:tcPr>
          <w:p w14:paraId="44EA1CDD" w14:textId="77777777" w:rsidR="00BC377F" w:rsidRPr="00496D15" w:rsidRDefault="00BC377F" w:rsidP="00D41ECF">
            <w:pPr>
              <w:pStyle w:val="TAL"/>
              <w:rPr>
                <w:sz w:val="16"/>
              </w:rPr>
            </w:pPr>
            <w:r>
              <w:rPr>
                <w:sz w:val="16"/>
              </w:rPr>
              <w:t xml:space="preserve">Updates to NTN Spur emission UE </w:t>
            </w:r>
            <w:proofErr w:type="spellStart"/>
            <w:r>
              <w:rPr>
                <w:sz w:val="16"/>
              </w:rPr>
              <w:t>Coex</w:t>
            </w:r>
            <w:proofErr w:type="spellEnd"/>
          </w:p>
        </w:tc>
        <w:tc>
          <w:tcPr>
            <w:tcW w:w="0" w:type="auto"/>
          </w:tcPr>
          <w:p w14:paraId="64621D3B" w14:textId="77777777" w:rsidR="00BC377F" w:rsidRPr="00496D15" w:rsidRDefault="00BC377F" w:rsidP="00D41ECF">
            <w:pPr>
              <w:pStyle w:val="TAL"/>
              <w:rPr>
                <w:sz w:val="16"/>
              </w:rPr>
            </w:pPr>
            <w:r>
              <w:rPr>
                <w:sz w:val="16"/>
              </w:rPr>
              <w:t>Qualcomm Technologies Ireland</w:t>
            </w:r>
          </w:p>
        </w:tc>
        <w:tc>
          <w:tcPr>
            <w:tcW w:w="0" w:type="auto"/>
          </w:tcPr>
          <w:p w14:paraId="23083D32" w14:textId="77777777" w:rsidR="00BC377F" w:rsidRPr="00496D15" w:rsidRDefault="00BC377F" w:rsidP="00D41ECF">
            <w:pPr>
              <w:pStyle w:val="TAL"/>
              <w:rPr>
                <w:sz w:val="16"/>
              </w:rPr>
            </w:pPr>
            <w:r>
              <w:rPr>
                <w:sz w:val="16"/>
              </w:rPr>
              <w:t>revised</w:t>
            </w:r>
          </w:p>
        </w:tc>
        <w:tc>
          <w:tcPr>
            <w:tcW w:w="0" w:type="auto"/>
          </w:tcPr>
          <w:p w14:paraId="0E207C10" w14:textId="77777777" w:rsidR="00BC377F" w:rsidRPr="00496D15" w:rsidRDefault="00BC377F" w:rsidP="00D41ECF">
            <w:pPr>
              <w:pStyle w:val="TAL"/>
              <w:rPr>
                <w:sz w:val="16"/>
              </w:rPr>
            </w:pPr>
          </w:p>
        </w:tc>
        <w:tc>
          <w:tcPr>
            <w:tcW w:w="0" w:type="auto"/>
          </w:tcPr>
          <w:p w14:paraId="0F441D93" w14:textId="77777777" w:rsidR="00BC377F" w:rsidRPr="00496D15" w:rsidRDefault="00BC377F" w:rsidP="00D41ECF">
            <w:pPr>
              <w:pStyle w:val="TAL"/>
              <w:rPr>
                <w:sz w:val="16"/>
              </w:rPr>
            </w:pPr>
            <w:r>
              <w:rPr>
                <w:sz w:val="16"/>
              </w:rPr>
              <w:t>R5-242010</w:t>
            </w:r>
          </w:p>
        </w:tc>
      </w:tr>
      <w:tr w:rsidR="00BC377F" w14:paraId="26B632CA" w14:textId="77777777" w:rsidTr="00D41ECF">
        <w:tc>
          <w:tcPr>
            <w:tcW w:w="0" w:type="auto"/>
          </w:tcPr>
          <w:p w14:paraId="07BEDB3E" w14:textId="77777777" w:rsidR="00BC377F" w:rsidRPr="00496D15" w:rsidRDefault="00BC377F" w:rsidP="00D41ECF">
            <w:pPr>
              <w:pStyle w:val="TAL"/>
              <w:rPr>
                <w:sz w:val="16"/>
              </w:rPr>
            </w:pPr>
            <w:r>
              <w:rPr>
                <w:sz w:val="16"/>
              </w:rPr>
              <w:t>R5-240959</w:t>
            </w:r>
          </w:p>
        </w:tc>
        <w:tc>
          <w:tcPr>
            <w:tcW w:w="0" w:type="auto"/>
          </w:tcPr>
          <w:p w14:paraId="3FED8129" w14:textId="77777777" w:rsidR="00BC377F" w:rsidRPr="00496D15" w:rsidRDefault="00BC377F" w:rsidP="00D41ECF">
            <w:pPr>
              <w:pStyle w:val="TAL"/>
              <w:rPr>
                <w:sz w:val="16"/>
              </w:rPr>
            </w:pPr>
            <w:r>
              <w:rPr>
                <w:sz w:val="16"/>
              </w:rPr>
              <w:t xml:space="preserve">Update to NTN Tx </w:t>
            </w:r>
            <w:proofErr w:type="spellStart"/>
            <w:r>
              <w:rPr>
                <w:sz w:val="16"/>
              </w:rPr>
              <w:t>Intermod</w:t>
            </w:r>
            <w:proofErr w:type="spellEnd"/>
            <w:r>
              <w:rPr>
                <w:sz w:val="16"/>
              </w:rPr>
              <w:t xml:space="preserve"> TC</w:t>
            </w:r>
          </w:p>
        </w:tc>
        <w:tc>
          <w:tcPr>
            <w:tcW w:w="0" w:type="auto"/>
          </w:tcPr>
          <w:p w14:paraId="1580DF1C" w14:textId="77777777" w:rsidR="00BC377F" w:rsidRPr="00496D15" w:rsidRDefault="00BC377F" w:rsidP="00D41ECF">
            <w:pPr>
              <w:pStyle w:val="TAL"/>
              <w:rPr>
                <w:sz w:val="16"/>
              </w:rPr>
            </w:pPr>
            <w:r>
              <w:rPr>
                <w:sz w:val="16"/>
              </w:rPr>
              <w:t>Qualcomm Technologies Ireland, ZTE</w:t>
            </w:r>
          </w:p>
        </w:tc>
        <w:tc>
          <w:tcPr>
            <w:tcW w:w="0" w:type="auto"/>
          </w:tcPr>
          <w:p w14:paraId="0BFBE727" w14:textId="77777777" w:rsidR="00BC377F" w:rsidRPr="00496D15" w:rsidRDefault="00BC377F" w:rsidP="00D41ECF">
            <w:pPr>
              <w:pStyle w:val="TAL"/>
              <w:rPr>
                <w:sz w:val="16"/>
              </w:rPr>
            </w:pPr>
            <w:r>
              <w:rPr>
                <w:sz w:val="16"/>
              </w:rPr>
              <w:t>revised</w:t>
            </w:r>
          </w:p>
        </w:tc>
        <w:tc>
          <w:tcPr>
            <w:tcW w:w="0" w:type="auto"/>
          </w:tcPr>
          <w:p w14:paraId="59DF7C90" w14:textId="77777777" w:rsidR="00BC377F" w:rsidRPr="00496D15" w:rsidRDefault="00BC377F" w:rsidP="00D41ECF">
            <w:pPr>
              <w:pStyle w:val="TAL"/>
              <w:rPr>
                <w:sz w:val="16"/>
              </w:rPr>
            </w:pPr>
          </w:p>
        </w:tc>
        <w:tc>
          <w:tcPr>
            <w:tcW w:w="0" w:type="auto"/>
          </w:tcPr>
          <w:p w14:paraId="6DBA7F65" w14:textId="77777777" w:rsidR="00BC377F" w:rsidRPr="00496D15" w:rsidRDefault="00BC377F" w:rsidP="00D41ECF">
            <w:pPr>
              <w:pStyle w:val="TAL"/>
              <w:rPr>
                <w:sz w:val="16"/>
              </w:rPr>
            </w:pPr>
            <w:r>
              <w:rPr>
                <w:sz w:val="16"/>
              </w:rPr>
              <w:t>R5-242011</w:t>
            </w:r>
          </w:p>
        </w:tc>
      </w:tr>
      <w:tr w:rsidR="00BC377F" w14:paraId="215854CD" w14:textId="77777777" w:rsidTr="00D41ECF">
        <w:tc>
          <w:tcPr>
            <w:tcW w:w="0" w:type="auto"/>
          </w:tcPr>
          <w:p w14:paraId="36C734D8" w14:textId="77777777" w:rsidR="00BC377F" w:rsidRPr="00496D15" w:rsidRDefault="00BC377F" w:rsidP="00D41ECF">
            <w:pPr>
              <w:pStyle w:val="TAL"/>
              <w:rPr>
                <w:sz w:val="16"/>
              </w:rPr>
            </w:pPr>
            <w:r>
              <w:rPr>
                <w:sz w:val="16"/>
              </w:rPr>
              <w:t>R5-240960</w:t>
            </w:r>
          </w:p>
        </w:tc>
        <w:tc>
          <w:tcPr>
            <w:tcW w:w="0" w:type="auto"/>
          </w:tcPr>
          <w:p w14:paraId="1343048F" w14:textId="77777777" w:rsidR="00BC377F" w:rsidRPr="00496D15" w:rsidRDefault="00BC377F" w:rsidP="00D41ECF">
            <w:pPr>
              <w:pStyle w:val="TAL"/>
              <w:rPr>
                <w:sz w:val="16"/>
              </w:rPr>
            </w:pPr>
            <w:r>
              <w:rPr>
                <w:sz w:val="16"/>
              </w:rPr>
              <w:t xml:space="preserve">Update to NTN </w:t>
            </w:r>
            <w:proofErr w:type="spellStart"/>
            <w:r>
              <w:rPr>
                <w:sz w:val="16"/>
              </w:rPr>
              <w:t>RefSens</w:t>
            </w:r>
            <w:proofErr w:type="spellEnd"/>
            <w:r>
              <w:rPr>
                <w:sz w:val="16"/>
              </w:rPr>
              <w:t xml:space="preserve"> TC</w:t>
            </w:r>
          </w:p>
        </w:tc>
        <w:tc>
          <w:tcPr>
            <w:tcW w:w="0" w:type="auto"/>
          </w:tcPr>
          <w:p w14:paraId="0D129D5F" w14:textId="77777777" w:rsidR="00BC377F" w:rsidRPr="00496D15" w:rsidRDefault="00BC377F" w:rsidP="00D41ECF">
            <w:pPr>
              <w:pStyle w:val="TAL"/>
              <w:rPr>
                <w:sz w:val="16"/>
              </w:rPr>
            </w:pPr>
            <w:r>
              <w:rPr>
                <w:sz w:val="16"/>
              </w:rPr>
              <w:t>Qualcomm Technologies Ireland</w:t>
            </w:r>
          </w:p>
        </w:tc>
        <w:tc>
          <w:tcPr>
            <w:tcW w:w="0" w:type="auto"/>
          </w:tcPr>
          <w:p w14:paraId="1E2BFA90" w14:textId="77777777" w:rsidR="00BC377F" w:rsidRPr="00496D15" w:rsidRDefault="00BC377F" w:rsidP="00D41ECF">
            <w:pPr>
              <w:pStyle w:val="TAL"/>
              <w:rPr>
                <w:sz w:val="16"/>
              </w:rPr>
            </w:pPr>
            <w:r>
              <w:rPr>
                <w:sz w:val="16"/>
              </w:rPr>
              <w:t>withdrawn</w:t>
            </w:r>
          </w:p>
        </w:tc>
        <w:tc>
          <w:tcPr>
            <w:tcW w:w="0" w:type="auto"/>
          </w:tcPr>
          <w:p w14:paraId="183830DE" w14:textId="77777777" w:rsidR="00BC377F" w:rsidRPr="00496D15" w:rsidRDefault="00BC377F" w:rsidP="00D41ECF">
            <w:pPr>
              <w:pStyle w:val="TAL"/>
              <w:rPr>
                <w:sz w:val="16"/>
              </w:rPr>
            </w:pPr>
          </w:p>
        </w:tc>
        <w:tc>
          <w:tcPr>
            <w:tcW w:w="0" w:type="auto"/>
          </w:tcPr>
          <w:p w14:paraId="3EB78439" w14:textId="77777777" w:rsidR="00BC377F" w:rsidRPr="00496D15" w:rsidRDefault="00BC377F" w:rsidP="00D41ECF">
            <w:pPr>
              <w:pStyle w:val="TAL"/>
              <w:rPr>
                <w:sz w:val="16"/>
              </w:rPr>
            </w:pPr>
          </w:p>
        </w:tc>
      </w:tr>
      <w:tr w:rsidR="00BC377F" w14:paraId="174249BF" w14:textId="77777777" w:rsidTr="00D41ECF">
        <w:tc>
          <w:tcPr>
            <w:tcW w:w="0" w:type="auto"/>
          </w:tcPr>
          <w:p w14:paraId="54BA0AFF" w14:textId="77777777" w:rsidR="00BC377F" w:rsidRPr="00496D15" w:rsidRDefault="00BC377F" w:rsidP="00D41ECF">
            <w:pPr>
              <w:pStyle w:val="TAL"/>
              <w:rPr>
                <w:sz w:val="16"/>
              </w:rPr>
            </w:pPr>
            <w:r>
              <w:rPr>
                <w:sz w:val="16"/>
              </w:rPr>
              <w:t>R5-240961</w:t>
            </w:r>
          </w:p>
        </w:tc>
        <w:tc>
          <w:tcPr>
            <w:tcW w:w="0" w:type="auto"/>
          </w:tcPr>
          <w:p w14:paraId="0044C044" w14:textId="77777777" w:rsidR="00BC377F" w:rsidRPr="00496D15" w:rsidRDefault="00BC377F" w:rsidP="00D41ECF">
            <w:pPr>
              <w:pStyle w:val="TAL"/>
              <w:rPr>
                <w:sz w:val="16"/>
              </w:rPr>
            </w:pPr>
            <w:r>
              <w:rPr>
                <w:sz w:val="16"/>
              </w:rPr>
              <w:t>Update to NTN Annex F MU TT</w:t>
            </w:r>
          </w:p>
        </w:tc>
        <w:tc>
          <w:tcPr>
            <w:tcW w:w="0" w:type="auto"/>
          </w:tcPr>
          <w:p w14:paraId="6890AC32" w14:textId="77777777" w:rsidR="00BC377F" w:rsidRPr="00496D15" w:rsidRDefault="00BC377F" w:rsidP="00D41ECF">
            <w:pPr>
              <w:pStyle w:val="TAL"/>
              <w:rPr>
                <w:sz w:val="16"/>
              </w:rPr>
            </w:pPr>
            <w:r>
              <w:rPr>
                <w:sz w:val="16"/>
              </w:rPr>
              <w:t>Qualcomm Technologies Ireland</w:t>
            </w:r>
          </w:p>
        </w:tc>
        <w:tc>
          <w:tcPr>
            <w:tcW w:w="0" w:type="auto"/>
          </w:tcPr>
          <w:p w14:paraId="112ADC8D" w14:textId="77777777" w:rsidR="00BC377F" w:rsidRPr="00496D15" w:rsidRDefault="00BC377F" w:rsidP="00D41ECF">
            <w:pPr>
              <w:pStyle w:val="TAL"/>
              <w:rPr>
                <w:sz w:val="16"/>
              </w:rPr>
            </w:pPr>
            <w:r>
              <w:rPr>
                <w:sz w:val="16"/>
              </w:rPr>
              <w:t>revised</w:t>
            </w:r>
          </w:p>
        </w:tc>
        <w:tc>
          <w:tcPr>
            <w:tcW w:w="0" w:type="auto"/>
          </w:tcPr>
          <w:p w14:paraId="345BBBAE" w14:textId="77777777" w:rsidR="00BC377F" w:rsidRPr="00496D15" w:rsidRDefault="00BC377F" w:rsidP="00D41ECF">
            <w:pPr>
              <w:pStyle w:val="TAL"/>
              <w:rPr>
                <w:sz w:val="16"/>
              </w:rPr>
            </w:pPr>
          </w:p>
        </w:tc>
        <w:tc>
          <w:tcPr>
            <w:tcW w:w="0" w:type="auto"/>
          </w:tcPr>
          <w:p w14:paraId="3E3BCD5D" w14:textId="77777777" w:rsidR="00BC377F" w:rsidRPr="00496D15" w:rsidRDefault="00BC377F" w:rsidP="00D41ECF">
            <w:pPr>
              <w:pStyle w:val="TAL"/>
              <w:rPr>
                <w:sz w:val="16"/>
              </w:rPr>
            </w:pPr>
            <w:r>
              <w:rPr>
                <w:sz w:val="16"/>
              </w:rPr>
              <w:t>R5-242012</w:t>
            </w:r>
          </w:p>
        </w:tc>
      </w:tr>
      <w:tr w:rsidR="00BC377F" w14:paraId="7FC03039" w14:textId="77777777" w:rsidTr="00D41ECF">
        <w:tc>
          <w:tcPr>
            <w:tcW w:w="0" w:type="auto"/>
          </w:tcPr>
          <w:p w14:paraId="6513D982" w14:textId="77777777" w:rsidR="00BC377F" w:rsidRPr="00496D15" w:rsidRDefault="00BC377F" w:rsidP="00D41ECF">
            <w:pPr>
              <w:pStyle w:val="TAL"/>
              <w:rPr>
                <w:sz w:val="16"/>
              </w:rPr>
            </w:pPr>
            <w:r>
              <w:rPr>
                <w:sz w:val="16"/>
              </w:rPr>
              <w:t>R5-240962</w:t>
            </w:r>
          </w:p>
        </w:tc>
        <w:tc>
          <w:tcPr>
            <w:tcW w:w="0" w:type="auto"/>
          </w:tcPr>
          <w:p w14:paraId="458C481D" w14:textId="77777777" w:rsidR="00BC377F" w:rsidRPr="00496D15" w:rsidRDefault="00BC377F" w:rsidP="00D41ECF">
            <w:pPr>
              <w:pStyle w:val="TAL"/>
              <w:rPr>
                <w:sz w:val="16"/>
              </w:rPr>
            </w:pPr>
            <w:r>
              <w:rPr>
                <w:sz w:val="16"/>
              </w:rPr>
              <w:t>Update to FR2 ACS TC</w:t>
            </w:r>
          </w:p>
        </w:tc>
        <w:tc>
          <w:tcPr>
            <w:tcW w:w="0" w:type="auto"/>
          </w:tcPr>
          <w:p w14:paraId="31B74BFD" w14:textId="77777777" w:rsidR="00BC377F" w:rsidRPr="00496D15" w:rsidRDefault="00BC377F" w:rsidP="00D41ECF">
            <w:pPr>
              <w:pStyle w:val="TAL"/>
              <w:rPr>
                <w:sz w:val="16"/>
              </w:rPr>
            </w:pPr>
            <w:r>
              <w:rPr>
                <w:sz w:val="16"/>
              </w:rPr>
              <w:t>Qualcomm Technologies Ireland</w:t>
            </w:r>
          </w:p>
        </w:tc>
        <w:tc>
          <w:tcPr>
            <w:tcW w:w="0" w:type="auto"/>
          </w:tcPr>
          <w:p w14:paraId="5FEAFF60" w14:textId="77777777" w:rsidR="00BC377F" w:rsidRPr="00496D15" w:rsidRDefault="00BC377F" w:rsidP="00D41ECF">
            <w:pPr>
              <w:pStyle w:val="TAL"/>
              <w:rPr>
                <w:sz w:val="16"/>
              </w:rPr>
            </w:pPr>
            <w:r>
              <w:rPr>
                <w:sz w:val="16"/>
              </w:rPr>
              <w:t>agreed</w:t>
            </w:r>
          </w:p>
        </w:tc>
        <w:tc>
          <w:tcPr>
            <w:tcW w:w="0" w:type="auto"/>
          </w:tcPr>
          <w:p w14:paraId="5553F73E" w14:textId="77777777" w:rsidR="00BC377F" w:rsidRPr="00496D15" w:rsidRDefault="00BC377F" w:rsidP="00D41ECF">
            <w:pPr>
              <w:pStyle w:val="TAL"/>
              <w:rPr>
                <w:sz w:val="16"/>
              </w:rPr>
            </w:pPr>
          </w:p>
        </w:tc>
        <w:tc>
          <w:tcPr>
            <w:tcW w:w="0" w:type="auto"/>
          </w:tcPr>
          <w:p w14:paraId="1140D88C" w14:textId="77777777" w:rsidR="00BC377F" w:rsidRPr="00496D15" w:rsidRDefault="00BC377F" w:rsidP="00D41ECF">
            <w:pPr>
              <w:pStyle w:val="TAL"/>
              <w:rPr>
                <w:sz w:val="16"/>
              </w:rPr>
            </w:pPr>
          </w:p>
        </w:tc>
      </w:tr>
      <w:tr w:rsidR="00BC377F" w14:paraId="56698C32" w14:textId="77777777" w:rsidTr="00D41ECF">
        <w:tc>
          <w:tcPr>
            <w:tcW w:w="0" w:type="auto"/>
          </w:tcPr>
          <w:p w14:paraId="0B06F1D9" w14:textId="77777777" w:rsidR="00BC377F" w:rsidRPr="00496D15" w:rsidRDefault="00BC377F" w:rsidP="00D41ECF">
            <w:pPr>
              <w:pStyle w:val="TAL"/>
              <w:rPr>
                <w:sz w:val="16"/>
              </w:rPr>
            </w:pPr>
            <w:r>
              <w:rPr>
                <w:sz w:val="16"/>
              </w:rPr>
              <w:t>R5-240963</w:t>
            </w:r>
          </w:p>
        </w:tc>
        <w:tc>
          <w:tcPr>
            <w:tcW w:w="0" w:type="auto"/>
          </w:tcPr>
          <w:p w14:paraId="2478BE1E" w14:textId="77777777" w:rsidR="00BC377F" w:rsidRPr="00496D15" w:rsidRDefault="00BC377F" w:rsidP="00D41ECF">
            <w:pPr>
              <w:pStyle w:val="TAL"/>
              <w:rPr>
                <w:sz w:val="16"/>
              </w:rPr>
            </w:pPr>
            <w:r>
              <w:rPr>
                <w:sz w:val="16"/>
              </w:rPr>
              <w:t>Correct Table 7.3A.11.4.1-1 of CA Configurations</w:t>
            </w:r>
          </w:p>
        </w:tc>
        <w:tc>
          <w:tcPr>
            <w:tcW w:w="0" w:type="auto"/>
          </w:tcPr>
          <w:p w14:paraId="472245C9" w14:textId="77777777" w:rsidR="00BC377F" w:rsidRPr="00496D15" w:rsidRDefault="00BC377F" w:rsidP="00D41ECF">
            <w:pPr>
              <w:pStyle w:val="TAL"/>
              <w:rPr>
                <w:sz w:val="16"/>
              </w:rPr>
            </w:pPr>
            <w:r>
              <w:rPr>
                <w:sz w:val="16"/>
              </w:rPr>
              <w:t>SGS Wireless</w:t>
            </w:r>
          </w:p>
        </w:tc>
        <w:tc>
          <w:tcPr>
            <w:tcW w:w="0" w:type="auto"/>
          </w:tcPr>
          <w:p w14:paraId="08DC1567" w14:textId="77777777" w:rsidR="00BC377F" w:rsidRPr="00496D15" w:rsidRDefault="00BC377F" w:rsidP="00D41ECF">
            <w:pPr>
              <w:pStyle w:val="TAL"/>
              <w:rPr>
                <w:sz w:val="16"/>
              </w:rPr>
            </w:pPr>
            <w:r>
              <w:rPr>
                <w:sz w:val="16"/>
              </w:rPr>
              <w:t>revised</w:t>
            </w:r>
          </w:p>
        </w:tc>
        <w:tc>
          <w:tcPr>
            <w:tcW w:w="0" w:type="auto"/>
          </w:tcPr>
          <w:p w14:paraId="7E2DBAAD" w14:textId="77777777" w:rsidR="00BC377F" w:rsidRPr="00496D15" w:rsidRDefault="00BC377F" w:rsidP="00D41ECF">
            <w:pPr>
              <w:pStyle w:val="TAL"/>
              <w:rPr>
                <w:sz w:val="16"/>
              </w:rPr>
            </w:pPr>
          </w:p>
        </w:tc>
        <w:tc>
          <w:tcPr>
            <w:tcW w:w="0" w:type="auto"/>
          </w:tcPr>
          <w:p w14:paraId="3B5F69C5" w14:textId="77777777" w:rsidR="00BC377F" w:rsidRPr="00496D15" w:rsidRDefault="00BC377F" w:rsidP="00D41ECF">
            <w:pPr>
              <w:pStyle w:val="TAL"/>
              <w:rPr>
                <w:sz w:val="16"/>
              </w:rPr>
            </w:pPr>
            <w:r>
              <w:rPr>
                <w:sz w:val="16"/>
              </w:rPr>
              <w:t>R5-241854</w:t>
            </w:r>
          </w:p>
        </w:tc>
      </w:tr>
      <w:tr w:rsidR="00BC377F" w14:paraId="5AD261F0" w14:textId="77777777" w:rsidTr="00D41ECF">
        <w:tc>
          <w:tcPr>
            <w:tcW w:w="0" w:type="auto"/>
          </w:tcPr>
          <w:p w14:paraId="2A344E01" w14:textId="77777777" w:rsidR="00BC377F" w:rsidRPr="00496D15" w:rsidRDefault="00BC377F" w:rsidP="00D41ECF">
            <w:pPr>
              <w:pStyle w:val="TAL"/>
              <w:rPr>
                <w:sz w:val="16"/>
              </w:rPr>
            </w:pPr>
            <w:r>
              <w:rPr>
                <w:sz w:val="16"/>
              </w:rPr>
              <w:t>R5-240964</w:t>
            </w:r>
          </w:p>
        </w:tc>
        <w:tc>
          <w:tcPr>
            <w:tcW w:w="0" w:type="auto"/>
          </w:tcPr>
          <w:p w14:paraId="33A14F29" w14:textId="77777777" w:rsidR="00BC377F" w:rsidRPr="00496D15" w:rsidRDefault="00BC377F" w:rsidP="00D41ECF">
            <w:pPr>
              <w:pStyle w:val="TAL"/>
              <w:rPr>
                <w:sz w:val="16"/>
              </w:rPr>
            </w:pPr>
            <w:r>
              <w:rPr>
                <w:sz w:val="16"/>
              </w:rPr>
              <w:t>Correct Table 7.4A.8.4.1-2 &amp; Table 7.4A.8_H.4.1-2 &amp; Table 7.4A.9.4.1-1 of CA Configurations</w:t>
            </w:r>
          </w:p>
        </w:tc>
        <w:tc>
          <w:tcPr>
            <w:tcW w:w="0" w:type="auto"/>
          </w:tcPr>
          <w:p w14:paraId="4E66A6B8" w14:textId="77777777" w:rsidR="00BC377F" w:rsidRPr="00496D15" w:rsidRDefault="00BC377F" w:rsidP="00D41ECF">
            <w:pPr>
              <w:pStyle w:val="TAL"/>
              <w:rPr>
                <w:sz w:val="16"/>
              </w:rPr>
            </w:pPr>
            <w:r>
              <w:rPr>
                <w:sz w:val="16"/>
              </w:rPr>
              <w:t>SGS Wireless</w:t>
            </w:r>
          </w:p>
        </w:tc>
        <w:tc>
          <w:tcPr>
            <w:tcW w:w="0" w:type="auto"/>
          </w:tcPr>
          <w:p w14:paraId="5316BDFB" w14:textId="77777777" w:rsidR="00BC377F" w:rsidRPr="00496D15" w:rsidRDefault="00BC377F" w:rsidP="00D41ECF">
            <w:pPr>
              <w:pStyle w:val="TAL"/>
              <w:rPr>
                <w:sz w:val="16"/>
              </w:rPr>
            </w:pPr>
            <w:r>
              <w:rPr>
                <w:sz w:val="16"/>
              </w:rPr>
              <w:t>revised</w:t>
            </w:r>
          </w:p>
        </w:tc>
        <w:tc>
          <w:tcPr>
            <w:tcW w:w="0" w:type="auto"/>
          </w:tcPr>
          <w:p w14:paraId="2A83178F" w14:textId="77777777" w:rsidR="00BC377F" w:rsidRPr="00496D15" w:rsidRDefault="00BC377F" w:rsidP="00D41ECF">
            <w:pPr>
              <w:pStyle w:val="TAL"/>
              <w:rPr>
                <w:sz w:val="16"/>
              </w:rPr>
            </w:pPr>
          </w:p>
        </w:tc>
        <w:tc>
          <w:tcPr>
            <w:tcW w:w="0" w:type="auto"/>
          </w:tcPr>
          <w:p w14:paraId="022B8678" w14:textId="77777777" w:rsidR="00BC377F" w:rsidRPr="00496D15" w:rsidRDefault="00BC377F" w:rsidP="00D41ECF">
            <w:pPr>
              <w:pStyle w:val="TAL"/>
              <w:rPr>
                <w:sz w:val="16"/>
              </w:rPr>
            </w:pPr>
            <w:r>
              <w:rPr>
                <w:sz w:val="16"/>
              </w:rPr>
              <w:t>R5-241855</w:t>
            </w:r>
          </w:p>
        </w:tc>
      </w:tr>
      <w:tr w:rsidR="00BC377F" w14:paraId="0487822A" w14:textId="77777777" w:rsidTr="00D41ECF">
        <w:tc>
          <w:tcPr>
            <w:tcW w:w="0" w:type="auto"/>
          </w:tcPr>
          <w:p w14:paraId="540424CE" w14:textId="77777777" w:rsidR="00BC377F" w:rsidRPr="00496D15" w:rsidRDefault="00BC377F" w:rsidP="00D41ECF">
            <w:pPr>
              <w:pStyle w:val="TAL"/>
              <w:rPr>
                <w:sz w:val="16"/>
              </w:rPr>
            </w:pPr>
            <w:r>
              <w:rPr>
                <w:sz w:val="16"/>
              </w:rPr>
              <w:t>R5-240965</w:t>
            </w:r>
          </w:p>
        </w:tc>
        <w:tc>
          <w:tcPr>
            <w:tcW w:w="0" w:type="auto"/>
          </w:tcPr>
          <w:p w14:paraId="3E04E3E7" w14:textId="77777777" w:rsidR="00BC377F" w:rsidRPr="00496D15" w:rsidRDefault="00BC377F" w:rsidP="00D41ECF">
            <w:pPr>
              <w:pStyle w:val="TAL"/>
              <w:rPr>
                <w:sz w:val="16"/>
              </w:rPr>
            </w:pPr>
            <w:r>
              <w:rPr>
                <w:sz w:val="16"/>
              </w:rPr>
              <w:t>Correct Table 7.5A.8.4.1-1 &amp; Table 7.5A.9.4.1-1 &amp; Table 7.6.1A.8.4.1-1 of CA Configurations</w:t>
            </w:r>
          </w:p>
        </w:tc>
        <w:tc>
          <w:tcPr>
            <w:tcW w:w="0" w:type="auto"/>
          </w:tcPr>
          <w:p w14:paraId="5CA7F26D" w14:textId="77777777" w:rsidR="00BC377F" w:rsidRPr="00496D15" w:rsidRDefault="00BC377F" w:rsidP="00D41ECF">
            <w:pPr>
              <w:pStyle w:val="TAL"/>
              <w:rPr>
                <w:sz w:val="16"/>
              </w:rPr>
            </w:pPr>
            <w:r>
              <w:rPr>
                <w:sz w:val="16"/>
              </w:rPr>
              <w:t>SGS Wireless</w:t>
            </w:r>
          </w:p>
        </w:tc>
        <w:tc>
          <w:tcPr>
            <w:tcW w:w="0" w:type="auto"/>
          </w:tcPr>
          <w:p w14:paraId="320C33D0" w14:textId="77777777" w:rsidR="00BC377F" w:rsidRPr="00496D15" w:rsidRDefault="00BC377F" w:rsidP="00D41ECF">
            <w:pPr>
              <w:pStyle w:val="TAL"/>
              <w:rPr>
                <w:sz w:val="16"/>
              </w:rPr>
            </w:pPr>
            <w:r>
              <w:rPr>
                <w:sz w:val="16"/>
              </w:rPr>
              <w:t>revised</w:t>
            </w:r>
          </w:p>
        </w:tc>
        <w:tc>
          <w:tcPr>
            <w:tcW w:w="0" w:type="auto"/>
          </w:tcPr>
          <w:p w14:paraId="192C81D7" w14:textId="77777777" w:rsidR="00BC377F" w:rsidRPr="00496D15" w:rsidRDefault="00BC377F" w:rsidP="00D41ECF">
            <w:pPr>
              <w:pStyle w:val="TAL"/>
              <w:rPr>
                <w:sz w:val="16"/>
              </w:rPr>
            </w:pPr>
          </w:p>
        </w:tc>
        <w:tc>
          <w:tcPr>
            <w:tcW w:w="0" w:type="auto"/>
          </w:tcPr>
          <w:p w14:paraId="5B7DCF53" w14:textId="77777777" w:rsidR="00BC377F" w:rsidRPr="00496D15" w:rsidRDefault="00BC377F" w:rsidP="00D41ECF">
            <w:pPr>
              <w:pStyle w:val="TAL"/>
              <w:rPr>
                <w:sz w:val="16"/>
              </w:rPr>
            </w:pPr>
            <w:r>
              <w:rPr>
                <w:sz w:val="16"/>
              </w:rPr>
              <w:t>R5-241856</w:t>
            </w:r>
          </w:p>
        </w:tc>
      </w:tr>
      <w:tr w:rsidR="00BC377F" w14:paraId="70D96BEF" w14:textId="77777777" w:rsidTr="00D41ECF">
        <w:tc>
          <w:tcPr>
            <w:tcW w:w="0" w:type="auto"/>
          </w:tcPr>
          <w:p w14:paraId="5D994505" w14:textId="77777777" w:rsidR="00BC377F" w:rsidRPr="00496D15" w:rsidRDefault="00BC377F" w:rsidP="00D41ECF">
            <w:pPr>
              <w:pStyle w:val="TAL"/>
              <w:rPr>
                <w:sz w:val="16"/>
              </w:rPr>
            </w:pPr>
            <w:r>
              <w:rPr>
                <w:sz w:val="16"/>
              </w:rPr>
              <w:t>R5-240966</w:t>
            </w:r>
          </w:p>
        </w:tc>
        <w:tc>
          <w:tcPr>
            <w:tcW w:w="0" w:type="auto"/>
          </w:tcPr>
          <w:p w14:paraId="5BF9C0C2" w14:textId="77777777" w:rsidR="00BC377F" w:rsidRPr="00496D15" w:rsidRDefault="00BC377F" w:rsidP="00D41ECF">
            <w:pPr>
              <w:pStyle w:val="TAL"/>
              <w:rPr>
                <w:sz w:val="16"/>
              </w:rPr>
            </w:pPr>
            <w:r>
              <w:rPr>
                <w:sz w:val="16"/>
              </w:rPr>
              <w:t>Correct typos in Table 7.3A.5.4.1-1</w:t>
            </w:r>
          </w:p>
        </w:tc>
        <w:tc>
          <w:tcPr>
            <w:tcW w:w="0" w:type="auto"/>
          </w:tcPr>
          <w:p w14:paraId="1764BA8E" w14:textId="77777777" w:rsidR="00BC377F" w:rsidRPr="00496D15" w:rsidRDefault="00BC377F" w:rsidP="00D41ECF">
            <w:pPr>
              <w:pStyle w:val="TAL"/>
              <w:rPr>
                <w:sz w:val="16"/>
              </w:rPr>
            </w:pPr>
            <w:r>
              <w:rPr>
                <w:sz w:val="16"/>
              </w:rPr>
              <w:t>SGS Wireless</w:t>
            </w:r>
          </w:p>
        </w:tc>
        <w:tc>
          <w:tcPr>
            <w:tcW w:w="0" w:type="auto"/>
          </w:tcPr>
          <w:p w14:paraId="0E559887" w14:textId="77777777" w:rsidR="00BC377F" w:rsidRPr="00496D15" w:rsidRDefault="00BC377F" w:rsidP="00D41ECF">
            <w:pPr>
              <w:pStyle w:val="TAL"/>
              <w:rPr>
                <w:sz w:val="16"/>
              </w:rPr>
            </w:pPr>
            <w:r>
              <w:rPr>
                <w:sz w:val="16"/>
              </w:rPr>
              <w:t>revised</w:t>
            </w:r>
          </w:p>
        </w:tc>
        <w:tc>
          <w:tcPr>
            <w:tcW w:w="0" w:type="auto"/>
          </w:tcPr>
          <w:p w14:paraId="04C93CB4" w14:textId="77777777" w:rsidR="00BC377F" w:rsidRPr="00496D15" w:rsidRDefault="00BC377F" w:rsidP="00D41ECF">
            <w:pPr>
              <w:pStyle w:val="TAL"/>
              <w:rPr>
                <w:sz w:val="16"/>
              </w:rPr>
            </w:pPr>
          </w:p>
        </w:tc>
        <w:tc>
          <w:tcPr>
            <w:tcW w:w="0" w:type="auto"/>
          </w:tcPr>
          <w:p w14:paraId="372A67B5" w14:textId="77777777" w:rsidR="00BC377F" w:rsidRPr="00496D15" w:rsidRDefault="00BC377F" w:rsidP="00D41ECF">
            <w:pPr>
              <w:pStyle w:val="TAL"/>
              <w:rPr>
                <w:sz w:val="16"/>
              </w:rPr>
            </w:pPr>
            <w:r>
              <w:rPr>
                <w:sz w:val="16"/>
              </w:rPr>
              <w:t>R5-241857</w:t>
            </w:r>
          </w:p>
        </w:tc>
      </w:tr>
      <w:tr w:rsidR="00BC377F" w14:paraId="11D08858" w14:textId="77777777" w:rsidTr="00D41ECF">
        <w:tc>
          <w:tcPr>
            <w:tcW w:w="0" w:type="auto"/>
          </w:tcPr>
          <w:p w14:paraId="600EA037" w14:textId="77777777" w:rsidR="00BC377F" w:rsidRPr="00496D15" w:rsidRDefault="00BC377F" w:rsidP="00D41ECF">
            <w:pPr>
              <w:pStyle w:val="TAL"/>
              <w:rPr>
                <w:sz w:val="16"/>
              </w:rPr>
            </w:pPr>
            <w:r>
              <w:rPr>
                <w:sz w:val="16"/>
              </w:rPr>
              <w:t>R5-240967</w:t>
            </w:r>
          </w:p>
        </w:tc>
        <w:tc>
          <w:tcPr>
            <w:tcW w:w="0" w:type="auto"/>
          </w:tcPr>
          <w:p w14:paraId="2C254981" w14:textId="77777777" w:rsidR="00BC377F" w:rsidRPr="00496D15" w:rsidRDefault="00BC377F" w:rsidP="00D41ECF">
            <w:pPr>
              <w:pStyle w:val="TAL"/>
              <w:rPr>
                <w:sz w:val="16"/>
              </w:rPr>
            </w:pPr>
            <w:r>
              <w:rPr>
                <w:sz w:val="16"/>
              </w:rPr>
              <w:t>Correct clause 6.2B.4.1.2 initial conditions</w:t>
            </w:r>
          </w:p>
        </w:tc>
        <w:tc>
          <w:tcPr>
            <w:tcW w:w="0" w:type="auto"/>
          </w:tcPr>
          <w:p w14:paraId="2D81A671" w14:textId="77777777" w:rsidR="00BC377F" w:rsidRPr="00496D15" w:rsidRDefault="00BC377F" w:rsidP="00D41ECF">
            <w:pPr>
              <w:pStyle w:val="TAL"/>
              <w:rPr>
                <w:sz w:val="16"/>
              </w:rPr>
            </w:pPr>
            <w:r>
              <w:rPr>
                <w:sz w:val="16"/>
              </w:rPr>
              <w:t>SGS Wireless</w:t>
            </w:r>
          </w:p>
        </w:tc>
        <w:tc>
          <w:tcPr>
            <w:tcW w:w="0" w:type="auto"/>
          </w:tcPr>
          <w:p w14:paraId="61DB08F4" w14:textId="77777777" w:rsidR="00BC377F" w:rsidRPr="00496D15" w:rsidRDefault="00BC377F" w:rsidP="00D41ECF">
            <w:pPr>
              <w:pStyle w:val="TAL"/>
              <w:rPr>
                <w:sz w:val="16"/>
              </w:rPr>
            </w:pPr>
            <w:r>
              <w:rPr>
                <w:sz w:val="16"/>
              </w:rPr>
              <w:t>revised</w:t>
            </w:r>
          </w:p>
        </w:tc>
        <w:tc>
          <w:tcPr>
            <w:tcW w:w="0" w:type="auto"/>
          </w:tcPr>
          <w:p w14:paraId="2AF3528E" w14:textId="77777777" w:rsidR="00BC377F" w:rsidRPr="00496D15" w:rsidRDefault="00BC377F" w:rsidP="00D41ECF">
            <w:pPr>
              <w:pStyle w:val="TAL"/>
              <w:rPr>
                <w:sz w:val="16"/>
              </w:rPr>
            </w:pPr>
          </w:p>
        </w:tc>
        <w:tc>
          <w:tcPr>
            <w:tcW w:w="0" w:type="auto"/>
          </w:tcPr>
          <w:p w14:paraId="53B2EA3A" w14:textId="77777777" w:rsidR="00BC377F" w:rsidRPr="00496D15" w:rsidRDefault="00BC377F" w:rsidP="00D41ECF">
            <w:pPr>
              <w:pStyle w:val="TAL"/>
              <w:rPr>
                <w:sz w:val="16"/>
              </w:rPr>
            </w:pPr>
            <w:r>
              <w:rPr>
                <w:sz w:val="16"/>
              </w:rPr>
              <w:t>R5-241789</w:t>
            </w:r>
          </w:p>
        </w:tc>
      </w:tr>
      <w:tr w:rsidR="00BC377F" w14:paraId="0E4B6F37" w14:textId="77777777" w:rsidTr="00D41ECF">
        <w:tc>
          <w:tcPr>
            <w:tcW w:w="0" w:type="auto"/>
          </w:tcPr>
          <w:p w14:paraId="080B4036" w14:textId="77777777" w:rsidR="00BC377F" w:rsidRPr="00496D15" w:rsidRDefault="00BC377F" w:rsidP="00D41ECF">
            <w:pPr>
              <w:pStyle w:val="TAL"/>
              <w:rPr>
                <w:sz w:val="16"/>
              </w:rPr>
            </w:pPr>
            <w:r>
              <w:rPr>
                <w:sz w:val="16"/>
              </w:rPr>
              <w:t>R5-240968</w:t>
            </w:r>
          </w:p>
        </w:tc>
        <w:tc>
          <w:tcPr>
            <w:tcW w:w="0" w:type="auto"/>
          </w:tcPr>
          <w:p w14:paraId="32AAF97C" w14:textId="77777777" w:rsidR="00BC377F" w:rsidRPr="00496D15" w:rsidRDefault="00BC377F" w:rsidP="00D41ECF">
            <w:pPr>
              <w:pStyle w:val="TAL"/>
              <w:rPr>
                <w:sz w:val="16"/>
              </w:rPr>
            </w:pPr>
            <w:r>
              <w:rPr>
                <w:sz w:val="16"/>
              </w:rPr>
              <w:t>Correct Table 4.3.2.2.1.4.1-2 &amp; Table 4.3.2.2.2.4.1-2 &amp; Table 4.3.2.2.3.4.1-2 &amp; Table 4.3.2.2.4.4.1-2 of test frequency</w:t>
            </w:r>
          </w:p>
        </w:tc>
        <w:tc>
          <w:tcPr>
            <w:tcW w:w="0" w:type="auto"/>
          </w:tcPr>
          <w:p w14:paraId="6431E7C8" w14:textId="77777777" w:rsidR="00BC377F" w:rsidRPr="00496D15" w:rsidRDefault="00BC377F" w:rsidP="00D41ECF">
            <w:pPr>
              <w:pStyle w:val="TAL"/>
              <w:rPr>
                <w:sz w:val="16"/>
              </w:rPr>
            </w:pPr>
            <w:r>
              <w:rPr>
                <w:sz w:val="16"/>
              </w:rPr>
              <w:t>SGS Wireless</w:t>
            </w:r>
          </w:p>
        </w:tc>
        <w:tc>
          <w:tcPr>
            <w:tcW w:w="0" w:type="auto"/>
          </w:tcPr>
          <w:p w14:paraId="6995C669" w14:textId="77777777" w:rsidR="00BC377F" w:rsidRPr="00496D15" w:rsidRDefault="00BC377F" w:rsidP="00D41ECF">
            <w:pPr>
              <w:pStyle w:val="TAL"/>
              <w:rPr>
                <w:sz w:val="16"/>
              </w:rPr>
            </w:pPr>
            <w:r>
              <w:rPr>
                <w:sz w:val="16"/>
              </w:rPr>
              <w:t>revised</w:t>
            </w:r>
          </w:p>
        </w:tc>
        <w:tc>
          <w:tcPr>
            <w:tcW w:w="0" w:type="auto"/>
          </w:tcPr>
          <w:p w14:paraId="31E9936C" w14:textId="77777777" w:rsidR="00BC377F" w:rsidRPr="00496D15" w:rsidRDefault="00BC377F" w:rsidP="00D41ECF">
            <w:pPr>
              <w:pStyle w:val="TAL"/>
              <w:rPr>
                <w:sz w:val="16"/>
              </w:rPr>
            </w:pPr>
          </w:p>
        </w:tc>
        <w:tc>
          <w:tcPr>
            <w:tcW w:w="0" w:type="auto"/>
          </w:tcPr>
          <w:p w14:paraId="68C95193" w14:textId="77777777" w:rsidR="00BC377F" w:rsidRPr="00496D15" w:rsidRDefault="00BC377F" w:rsidP="00D41ECF">
            <w:pPr>
              <w:pStyle w:val="TAL"/>
              <w:rPr>
                <w:sz w:val="16"/>
              </w:rPr>
            </w:pPr>
            <w:r>
              <w:rPr>
                <w:sz w:val="16"/>
              </w:rPr>
              <w:t>R5-241833</w:t>
            </w:r>
          </w:p>
        </w:tc>
      </w:tr>
      <w:tr w:rsidR="00BC377F" w14:paraId="5D474052" w14:textId="77777777" w:rsidTr="00D41ECF">
        <w:tc>
          <w:tcPr>
            <w:tcW w:w="0" w:type="auto"/>
          </w:tcPr>
          <w:p w14:paraId="7EF6394A" w14:textId="77777777" w:rsidR="00BC377F" w:rsidRPr="00496D15" w:rsidRDefault="00BC377F" w:rsidP="00D41ECF">
            <w:pPr>
              <w:pStyle w:val="TAL"/>
              <w:rPr>
                <w:sz w:val="16"/>
              </w:rPr>
            </w:pPr>
            <w:r>
              <w:rPr>
                <w:sz w:val="16"/>
              </w:rPr>
              <w:t>R5-240969</w:t>
            </w:r>
          </w:p>
        </w:tc>
        <w:tc>
          <w:tcPr>
            <w:tcW w:w="0" w:type="auto"/>
          </w:tcPr>
          <w:p w14:paraId="4700C172" w14:textId="77777777" w:rsidR="00BC377F" w:rsidRPr="00496D15" w:rsidRDefault="00BC377F" w:rsidP="00D41ECF">
            <w:pPr>
              <w:pStyle w:val="TAL"/>
              <w:rPr>
                <w:sz w:val="16"/>
              </w:rPr>
            </w:pPr>
            <w:r>
              <w:rPr>
                <w:sz w:val="16"/>
              </w:rPr>
              <w:t xml:space="preserve">Update to </w:t>
            </w:r>
            <w:proofErr w:type="spellStart"/>
            <w:r>
              <w:rPr>
                <w:sz w:val="16"/>
              </w:rPr>
              <w:t>freq</w:t>
            </w:r>
            <w:proofErr w:type="spellEnd"/>
            <w:r>
              <w:rPr>
                <w:sz w:val="16"/>
              </w:rPr>
              <w:t xml:space="preserve"> error to refer to cat 1bis </w:t>
            </w:r>
            <w:proofErr w:type="spellStart"/>
            <w:r>
              <w:rPr>
                <w:sz w:val="16"/>
              </w:rPr>
              <w:t>refsens</w:t>
            </w:r>
            <w:proofErr w:type="spellEnd"/>
            <w:r>
              <w:rPr>
                <w:sz w:val="16"/>
              </w:rPr>
              <w:t xml:space="preserve"> values table</w:t>
            </w:r>
          </w:p>
        </w:tc>
        <w:tc>
          <w:tcPr>
            <w:tcW w:w="0" w:type="auto"/>
          </w:tcPr>
          <w:p w14:paraId="030A0C1B" w14:textId="77777777" w:rsidR="00BC377F" w:rsidRPr="00496D15" w:rsidRDefault="00BC377F" w:rsidP="00D41ECF">
            <w:pPr>
              <w:pStyle w:val="TAL"/>
              <w:rPr>
                <w:sz w:val="16"/>
              </w:rPr>
            </w:pPr>
            <w:r>
              <w:rPr>
                <w:sz w:val="16"/>
              </w:rPr>
              <w:t>Qualcomm Technologies Ireland</w:t>
            </w:r>
          </w:p>
        </w:tc>
        <w:tc>
          <w:tcPr>
            <w:tcW w:w="0" w:type="auto"/>
          </w:tcPr>
          <w:p w14:paraId="337F2B8B" w14:textId="77777777" w:rsidR="00BC377F" w:rsidRPr="00496D15" w:rsidRDefault="00BC377F" w:rsidP="00D41ECF">
            <w:pPr>
              <w:pStyle w:val="TAL"/>
              <w:rPr>
                <w:sz w:val="16"/>
              </w:rPr>
            </w:pPr>
            <w:r>
              <w:rPr>
                <w:sz w:val="16"/>
              </w:rPr>
              <w:t>withdrawn</w:t>
            </w:r>
          </w:p>
        </w:tc>
        <w:tc>
          <w:tcPr>
            <w:tcW w:w="0" w:type="auto"/>
          </w:tcPr>
          <w:p w14:paraId="30B65522" w14:textId="77777777" w:rsidR="00BC377F" w:rsidRPr="00496D15" w:rsidRDefault="00BC377F" w:rsidP="00D41ECF">
            <w:pPr>
              <w:pStyle w:val="TAL"/>
              <w:rPr>
                <w:sz w:val="16"/>
              </w:rPr>
            </w:pPr>
          </w:p>
        </w:tc>
        <w:tc>
          <w:tcPr>
            <w:tcW w:w="0" w:type="auto"/>
          </w:tcPr>
          <w:p w14:paraId="5DECB777" w14:textId="77777777" w:rsidR="00BC377F" w:rsidRPr="00496D15" w:rsidRDefault="00BC377F" w:rsidP="00D41ECF">
            <w:pPr>
              <w:pStyle w:val="TAL"/>
              <w:rPr>
                <w:sz w:val="16"/>
              </w:rPr>
            </w:pPr>
          </w:p>
        </w:tc>
      </w:tr>
      <w:tr w:rsidR="00BC377F" w14:paraId="76F1CD0B" w14:textId="77777777" w:rsidTr="00D41ECF">
        <w:tc>
          <w:tcPr>
            <w:tcW w:w="0" w:type="auto"/>
          </w:tcPr>
          <w:p w14:paraId="117B7FCE" w14:textId="77777777" w:rsidR="00BC377F" w:rsidRPr="00496D15" w:rsidRDefault="00BC377F" w:rsidP="00D41ECF">
            <w:pPr>
              <w:pStyle w:val="TAL"/>
              <w:rPr>
                <w:sz w:val="16"/>
              </w:rPr>
            </w:pPr>
            <w:r>
              <w:rPr>
                <w:sz w:val="16"/>
              </w:rPr>
              <w:t>R5-240970</w:t>
            </w:r>
          </w:p>
        </w:tc>
        <w:tc>
          <w:tcPr>
            <w:tcW w:w="0" w:type="auto"/>
          </w:tcPr>
          <w:p w14:paraId="49E2B889" w14:textId="77777777" w:rsidR="00BC377F" w:rsidRPr="00496D15" w:rsidRDefault="00BC377F" w:rsidP="00D41ECF">
            <w:pPr>
              <w:pStyle w:val="TAL"/>
              <w:rPr>
                <w:sz w:val="16"/>
              </w:rPr>
            </w:pPr>
            <w:r>
              <w:rPr>
                <w:sz w:val="16"/>
              </w:rPr>
              <w:t>Test frequencies calculation review for asymmetric channel bandwidths</w:t>
            </w:r>
          </w:p>
        </w:tc>
        <w:tc>
          <w:tcPr>
            <w:tcW w:w="0" w:type="auto"/>
          </w:tcPr>
          <w:p w14:paraId="19CE2A2D" w14:textId="77777777" w:rsidR="00BC377F" w:rsidRPr="00496D15" w:rsidRDefault="00BC377F" w:rsidP="00D41ECF">
            <w:pPr>
              <w:pStyle w:val="TAL"/>
              <w:rPr>
                <w:sz w:val="16"/>
              </w:rPr>
            </w:pPr>
            <w:r>
              <w:rPr>
                <w:sz w:val="16"/>
              </w:rPr>
              <w:t>Keysight Technologies UK Ltd, Nokia, Skyworks Solutions Inc., T-Mobile USA</w:t>
            </w:r>
          </w:p>
        </w:tc>
        <w:tc>
          <w:tcPr>
            <w:tcW w:w="0" w:type="auto"/>
          </w:tcPr>
          <w:p w14:paraId="1534C1FD" w14:textId="77777777" w:rsidR="00BC377F" w:rsidRPr="00496D15" w:rsidRDefault="00BC377F" w:rsidP="00D41ECF">
            <w:pPr>
              <w:pStyle w:val="TAL"/>
              <w:rPr>
                <w:sz w:val="16"/>
              </w:rPr>
            </w:pPr>
            <w:r>
              <w:rPr>
                <w:sz w:val="16"/>
              </w:rPr>
              <w:t>noted</w:t>
            </w:r>
          </w:p>
        </w:tc>
        <w:tc>
          <w:tcPr>
            <w:tcW w:w="0" w:type="auto"/>
          </w:tcPr>
          <w:p w14:paraId="2402BEE2" w14:textId="77777777" w:rsidR="00BC377F" w:rsidRPr="00496D15" w:rsidRDefault="00BC377F" w:rsidP="00D41ECF">
            <w:pPr>
              <w:pStyle w:val="TAL"/>
              <w:rPr>
                <w:sz w:val="16"/>
              </w:rPr>
            </w:pPr>
          </w:p>
        </w:tc>
        <w:tc>
          <w:tcPr>
            <w:tcW w:w="0" w:type="auto"/>
          </w:tcPr>
          <w:p w14:paraId="1861B1E1" w14:textId="77777777" w:rsidR="00BC377F" w:rsidRPr="00496D15" w:rsidRDefault="00BC377F" w:rsidP="00D41ECF">
            <w:pPr>
              <w:pStyle w:val="TAL"/>
              <w:rPr>
                <w:sz w:val="16"/>
              </w:rPr>
            </w:pPr>
          </w:p>
        </w:tc>
      </w:tr>
      <w:tr w:rsidR="00BC377F" w14:paraId="1604F5B6" w14:textId="77777777" w:rsidTr="00D41ECF">
        <w:tc>
          <w:tcPr>
            <w:tcW w:w="0" w:type="auto"/>
          </w:tcPr>
          <w:p w14:paraId="355403B3" w14:textId="77777777" w:rsidR="00BC377F" w:rsidRPr="00496D15" w:rsidRDefault="00BC377F" w:rsidP="00D41ECF">
            <w:pPr>
              <w:pStyle w:val="TAL"/>
              <w:rPr>
                <w:sz w:val="16"/>
              </w:rPr>
            </w:pPr>
            <w:r>
              <w:rPr>
                <w:sz w:val="16"/>
              </w:rPr>
              <w:lastRenderedPageBreak/>
              <w:t>R5-240971</w:t>
            </w:r>
          </w:p>
        </w:tc>
        <w:tc>
          <w:tcPr>
            <w:tcW w:w="0" w:type="auto"/>
          </w:tcPr>
          <w:p w14:paraId="731EC8A9" w14:textId="77777777" w:rsidR="00BC377F" w:rsidRPr="00496D15" w:rsidRDefault="00BC377F" w:rsidP="00D41ECF">
            <w:pPr>
              <w:pStyle w:val="TAL"/>
              <w:rPr>
                <w:sz w:val="16"/>
              </w:rPr>
            </w:pPr>
            <w:r>
              <w:rPr>
                <w:sz w:val="16"/>
              </w:rPr>
              <w:t>Annex C update to asymmetric channel bandwidths test frequencies calculation</w:t>
            </w:r>
          </w:p>
        </w:tc>
        <w:tc>
          <w:tcPr>
            <w:tcW w:w="0" w:type="auto"/>
          </w:tcPr>
          <w:p w14:paraId="7F04E50A" w14:textId="77777777" w:rsidR="00BC377F" w:rsidRPr="00496D15" w:rsidRDefault="00BC377F" w:rsidP="00D41ECF">
            <w:pPr>
              <w:pStyle w:val="TAL"/>
              <w:rPr>
                <w:sz w:val="16"/>
              </w:rPr>
            </w:pPr>
            <w:r>
              <w:rPr>
                <w:sz w:val="16"/>
              </w:rPr>
              <w:t>Keysight Technologies UK Ltd, Nokia, Skyworks Solutions Inc., T-Mobile USA</w:t>
            </w:r>
          </w:p>
        </w:tc>
        <w:tc>
          <w:tcPr>
            <w:tcW w:w="0" w:type="auto"/>
          </w:tcPr>
          <w:p w14:paraId="79D3B554" w14:textId="77777777" w:rsidR="00BC377F" w:rsidRPr="00496D15" w:rsidRDefault="00BC377F" w:rsidP="00D41ECF">
            <w:pPr>
              <w:pStyle w:val="TAL"/>
              <w:rPr>
                <w:sz w:val="16"/>
              </w:rPr>
            </w:pPr>
            <w:r>
              <w:rPr>
                <w:sz w:val="16"/>
              </w:rPr>
              <w:t>agreed</w:t>
            </w:r>
          </w:p>
        </w:tc>
        <w:tc>
          <w:tcPr>
            <w:tcW w:w="0" w:type="auto"/>
          </w:tcPr>
          <w:p w14:paraId="49E04BBB" w14:textId="77777777" w:rsidR="00BC377F" w:rsidRPr="00496D15" w:rsidRDefault="00BC377F" w:rsidP="00D41ECF">
            <w:pPr>
              <w:pStyle w:val="TAL"/>
              <w:rPr>
                <w:sz w:val="16"/>
              </w:rPr>
            </w:pPr>
          </w:p>
        </w:tc>
        <w:tc>
          <w:tcPr>
            <w:tcW w:w="0" w:type="auto"/>
          </w:tcPr>
          <w:p w14:paraId="3CC61448" w14:textId="77777777" w:rsidR="00BC377F" w:rsidRPr="00496D15" w:rsidRDefault="00BC377F" w:rsidP="00D41ECF">
            <w:pPr>
              <w:pStyle w:val="TAL"/>
              <w:rPr>
                <w:sz w:val="16"/>
              </w:rPr>
            </w:pPr>
          </w:p>
        </w:tc>
      </w:tr>
      <w:tr w:rsidR="00BC377F" w14:paraId="2AA38341" w14:textId="77777777" w:rsidTr="00D41ECF">
        <w:tc>
          <w:tcPr>
            <w:tcW w:w="0" w:type="auto"/>
          </w:tcPr>
          <w:p w14:paraId="5752FBA4" w14:textId="77777777" w:rsidR="00BC377F" w:rsidRPr="00496D15" w:rsidRDefault="00BC377F" w:rsidP="00D41ECF">
            <w:pPr>
              <w:pStyle w:val="TAL"/>
              <w:rPr>
                <w:sz w:val="16"/>
              </w:rPr>
            </w:pPr>
            <w:r>
              <w:rPr>
                <w:sz w:val="16"/>
              </w:rPr>
              <w:t>R5-240972</w:t>
            </w:r>
          </w:p>
        </w:tc>
        <w:tc>
          <w:tcPr>
            <w:tcW w:w="0" w:type="auto"/>
          </w:tcPr>
          <w:p w14:paraId="258CA915" w14:textId="77777777" w:rsidR="00BC377F" w:rsidRPr="00496D15" w:rsidRDefault="00BC377F" w:rsidP="00D41ECF">
            <w:pPr>
              <w:pStyle w:val="TAL"/>
              <w:rPr>
                <w:sz w:val="16"/>
              </w:rPr>
            </w:pPr>
            <w:r>
              <w:rPr>
                <w:sz w:val="16"/>
              </w:rPr>
              <w:t>Asymmetric channel bandwidths test frequencies updates for frequency bands n5 and n8</w:t>
            </w:r>
          </w:p>
        </w:tc>
        <w:tc>
          <w:tcPr>
            <w:tcW w:w="0" w:type="auto"/>
          </w:tcPr>
          <w:p w14:paraId="203F50B0" w14:textId="77777777" w:rsidR="00BC377F" w:rsidRPr="00496D15" w:rsidRDefault="00BC377F" w:rsidP="00D41ECF">
            <w:pPr>
              <w:pStyle w:val="TAL"/>
              <w:rPr>
                <w:sz w:val="16"/>
              </w:rPr>
            </w:pPr>
            <w:r>
              <w:rPr>
                <w:sz w:val="16"/>
              </w:rPr>
              <w:t>Keysight Technologies UK Ltd, Nokia, Skyworks Solutions Inc., T-Mobile USA</w:t>
            </w:r>
          </w:p>
        </w:tc>
        <w:tc>
          <w:tcPr>
            <w:tcW w:w="0" w:type="auto"/>
          </w:tcPr>
          <w:p w14:paraId="38074369" w14:textId="77777777" w:rsidR="00BC377F" w:rsidRPr="00496D15" w:rsidRDefault="00BC377F" w:rsidP="00D41ECF">
            <w:pPr>
              <w:pStyle w:val="TAL"/>
              <w:rPr>
                <w:sz w:val="16"/>
              </w:rPr>
            </w:pPr>
            <w:r>
              <w:rPr>
                <w:sz w:val="16"/>
              </w:rPr>
              <w:t>revised</w:t>
            </w:r>
          </w:p>
        </w:tc>
        <w:tc>
          <w:tcPr>
            <w:tcW w:w="0" w:type="auto"/>
          </w:tcPr>
          <w:p w14:paraId="09B1D3F6" w14:textId="77777777" w:rsidR="00BC377F" w:rsidRPr="00496D15" w:rsidRDefault="00BC377F" w:rsidP="00D41ECF">
            <w:pPr>
              <w:pStyle w:val="TAL"/>
              <w:rPr>
                <w:sz w:val="16"/>
              </w:rPr>
            </w:pPr>
          </w:p>
        </w:tc>
        <w:tc>
          <w:tcPr>
            <w:tcW w:w="0" w:type="auto"/>
          </w:tcPr>
          <w:p w14:paraId="061D3C6B" w14:textId="77777777" w:rsidR="00BC377F" w:rsidRPr="00496D15" w:rsidRDefault="00BC377F" w:rsidP="00D41ECF">
            <w:pPr>
              <w:pStyle w:val="TAL"/>
              <w:rPr>
                <w:sz w:val="16"/>
              </w:rPr>
            </w:pPr>
            <w:r>
              <w:rPr>
                <w:sz w:val="16"/>
              </w:rPr>
              <w:t>R5-241703</w:t>
            </w:r>
          </w:p>
        </w:tc>
      </w:tr>
      <w:tr w:rsidR="00BC377F" w14:paraId="4DC3E503" w14:textId="77777777" w:rsidTr="00D41ECF">
        <w:tc>
          <w:tcPr>
            <w:tcW w:w="0" w:type="auto"/>
          </w:tcPr>
          <w:p w14:paraId="5DEF18CC" w14:textId="77777777" w:rsidR="00BC377F" w:rsidRPr="00496D15" w:rsidRDefault="00BC377F" w:rsidP="00D41ECF">
            <w:pPr>
              <w:pStyle w:val="TAL"/>
              <w:rPr>
                <w:sz w:val="16"/>
              </w:rPr>
            </w:pPr>
            <w:r>
              <w:rPr>
                <w:sz w:val="16"/>
              </w:rPr>
              <w:t>R5-240973</w:t>
            </w:r>
          </w:p>
        </w:tc>
        <w:tc>
          <w:tcPr>
            <w:tcW w:w="0" w:type="auto"/>
          </w:tcPr>
          <w:p w14:paraId="38972F30" w14:textId="77777777" w:rsidR="00BC377F" w:rsidRPr="00496D15" w:rsidRDefault="00BC377F" w:rsidP="00D41ECF">
            <w:pPr>
              <w:pStyle w:val="TAL"/>
              <w:rPr>
                <w:sz w:val="16"/>
              </w:rPr>
            </w:pPr>
            <w:r>
              <w:rPr>
                <w:sz w:val="16"/>
              </w:rPr>
              <w:t xml:space="preserve">Addition of conditional </w:t>
            </w:r>
            <w:proofErr w:type="spellStart"/>
            <w:r>
              <w:rPr>
                <w:sz w:val="16"/>
              </w:rPr>
              <w:t>PSCell</w:t>
            </w:r>
            <w:proofErr w:type="spellEnd"/>
            <w:r>
              <w:rPr>
                <w:sz w:val="16"/>
              </w:rPr>
              <w:t xml:space="preserve"> addition and change configuration for EN-DC</w:t>
            </w:r>
          </w:p>
        </w:tc>
        <w:tc>
          <w:tcPr>
            <w:tcW w:w="0" w:type="auto"/>
          </w:tcPr>
          <w:p w14:paraId="1AFA1F8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8993945" w14:textId="77777777" w:rsidR="00BC377F" w:rsidRPr="00496D15" w:rsidRDefault="00BC377F" w:rsidP="00D41ECF">
            <w:pPr>
              <w:pStyle w:val="TAL"/>
              <w:rPr>
                <w:sz w:val="16"/>
              </w:rPr>
            </w:pPr>
            <w:r>
              <w:rPr>
                <w:sz w:val="16"/>
              </w:rPr>
              <w:t>revised</w:t>
            </w:r>
          </w:p>
        </w:tc>
        <w:tc>
          <w:tcPr>
            <w:tcW w:w="0" w:type="auto"/>
          </w:tcPr>
          <w:p w14:paraId="7936C5C2" w14:textId="77777777" w:rsidR="00BC377F" w:rsidRPr="00496D15" w:rsidRDefault="00BC377F" w:rsidP="00D41ECF">
            <w:pPr>
              <w:pStyle w:val="TAL"/>
              <w:rPr>
                <w:sz w:val="16"/>
              </w:rPr>
            </w:pPr>
          </w:p>
        </w:tc>
        <w:tc>
          <w:tcPr>
            <w:tcW w:w="0" w:type="auto"/>
          </w:tcPr>
          <w:p w14:paraId="454D9E6F" w14:textId="77777777" w:rsidR="00BC377F" w:rsidRPr="00496D15" w:rsidRDefault="00BC377F" w:rsidP="00D41ECF">
            <w:pPr>
              <w:pStyle w:val="TAL"/>
              <w:rPr>
                <w:sz w:val="16"/>
              </w:rPr>
            </w:pPr>
            <w:r>
              <w:rPr>
                <w:sz w:val="16"/>
              </w:rPr>
              <w:t>R5-241712</w:t>
            </w:r>
          </w:p>
        </w:tc>
      </w:tr>
      <w:tr w:rsidR="00BC377F" w14:paraId="2B0D8381" w14:textId="77777777" w:rsidTr="00D41ECF">
        <w:tc>
          <w:tcPr>
            <w:tcW w:w="0" w:type="auto"/>
          </w:tcPr>
          <w:p w14:paraId="6F357203" w14:textId="77777777" w:rsidR="00BC377F" w:rsidRPr="00496D15" w:rsidRDefault="00BC377F" w:rsidP="00D41ECF">
            <w:pPr>
              <w:pStyle w:val="TAL"/>
              <w:rPr>
                <w:sz w:val="16"/>
              </w:rPr>
            </w:pPr>
            <w:r>
              <w:rPr>
                <w:sz w:val="16"/>
              </w:rPr>
              <w:t>R5-240974</w:t>
            </w:r>
          </w:p>
        </w:tc>
        <w:tc>
          <w:tcPr>
            <w:tcW w:w="0" w:type="auto"/>
          </w:tcPr>
          <w:p w14:paraId="7063D9B1" w14:textId="77777777" w:rsidR="00BC377F" w:rsidRPr="00496D15" w:rsidRDefault="00BC377F" w:rsidP="00D41ECF">
            <w:pPr>
              <w:pStyle w:val="TAL"/>
              <w:rPr>
                <w:sz w:val="16"/>
              </w:rPr>
            </w:pPr>
            <w:r>
              <w:rPr>
                <w:sz w:val="16"/>
              </w:rPr>
              <w:t>Addition of SCG activation and deactivation configuration for EN-DC</w:t>
            </w:r>
          </w:p>
        </w:tc>
        <w:tc>
          <w:tcPr>
            <w:tcW w:w="0" w:type="auto"/>
          </w:tcPr>
          <w:p w14:paraId="41A35E3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361B0F5" w14:textId="77777777" w:rsidR="00BC377F" w:rsidRPr="00496D15" w:rsidRDefault="00BC377F" w:rsidP="00D41ECF">
            <w:pPr>
              <w:pStyle w:val="TAL"/>
              <w:rPr>
                <w:sz w:val="16"/>
              </w:rPr>
            </w:pPr>
            <w:r>
              <w:rPr>
                <w:sz w:val="16"/>
              </w:rPr>
              <w:t>revised</w:t>
            </w:r>
          </w:p>
        </w:tc>
        <w:tc>
          <w:tcPr>
            <w:tcW w:w="0" w:type="auto"/>
          </w:tcPr>
          <w:p w14:paraId="45CE6618" w14:textId="77777777" w:rsidR="00BC377F" w:rsidRPr="00496D15" w:rsidRDefault="00BC377F" w:rsidP="00D41ECF">
            <w:pPr>
              <w:pStyle w:val="TAL"/>
              <w:rPr>
                <w:sz w:val="16"/>
              </w:rPr>
            </w:pPr>
          </w:p>
        </w:tc>
        <w:tc>
          <w:tcPr>
            <w:tcW w:w="0" w:type="auto"/>
          </w:tcPr>
          <w:p w14:paraId="1A2F7E50" w14:textId="77777777" w:rsidR="00BC377F" w:rsidRPr="00496D15" w:rsidRDefault="00BC377F" w:rsidP="00D41ECF">
            <w:pPr>
              <w:pStyle w:val="TAL"/>
              <w:rPr>
                <w:sz w:val="16"/>
              </w:rPr>
            </w:pPr>
            <w:r>
              <w:rPr>
                <w:sz w:val="16"/>
              </w:rPr>
              <w:t>R5-241713</w:t>
            </w:r>
          </w:p>
        </w:tc>
      </w:tr>
      <w:tr w:rsidR="00BC377F" w14:paraId="2237586D" w14:textId="77777777" w:rsidTr="00D41ECF">
        <w:tc>
          <w:tcPr>
            <w:tcW w:w="0" w:type="auto"/>
          </w:tcPr>
          <w:p w14:paraId="407AA76E" w14:textId="77777777" w:rsidR="00BC377F" w:rsidRPr="00496D15" w:rsidRDefault="00BC377F" w:rsidP="00D41ECF">
            <w:pPr>
              <w:pStyle w:val="TAL"/>
              <w:rPr>
                <w:sz w:val="16"/>
              </w:rPr>
            </w:pPr>
            <w:r>
              <w:rPr>
                <w:sz w:val="16"/>
              </w:rPr>
              <w:t>R5-240975</w:t>
            </w:r>
          </w:p>
        </w:tc>
        <w:tc>
          <w:tcPr>
            <w:tcW w:w="0" w:type="auto"/>
          </w:tcPr>
          <w:p w14:paraId="3C761050" w14:textId="77777777" w:rsidR="00BC377F" w:rsidRPr="00496D15" w:rsidRDefault="00BC377F" w:rsidP="00D41ECF">
            <w:pPr>
              <w:pStyle w:val="TAL"/>
              <w:rPr>
                <w:sz w:val="16"/>
              </w:rPr>
            </w:pPr>
            <w:r>
              <w:rPr>
                <w:sz w:val="16"/>
              </w:rPr>
              <w:t>Removal of GEA2 support from inter-rat cell change order test cases</w:t>
            </w:r>
          </w:p>
        </w:tc>
        <w:tc>
          <w:tcPr>
            <w:tcW w:w="0" w:type="auto"/>
          </w:tcPr>
          <w:p w14:paraId="185C8F60" w14:textId="77777777" w:rsidR="00BC377F" w:rsidRPr="00496D15" w:rsidRDefault="00BC377F" w:rsidP="00D41ECF">
            <w:pPr>
              <w:pStyle w:val="TAL"/>
              <w:rPr>
                <w:sz w:val="16"/>
              </w:rPr>
            </w:pPr>
            <w:r>
              <w:rPr>
                <w:sz w:val="16"/>
              </w:rPr>
              <w:t>Qualcomm Incorporated</w:t>
            </w:r>
          </w:p>
        </w:tc>
        <w:tc>
          <w:tcPr>
            <w:tcW w:w="0" w:type="auto"/>
          </w:tcPr>
          <w:p w14:paraId="31F52633" w14:textId="77777777" w:rsidR="00BC377F" w:rsidRPr="00496D15" w:rsidRDefault="00BC377F" w:rsidP="00D41ECF">
            <w:pPr>
              <w:pStyle w:val="TAL"/>
              <w:rPr>
                <w:sz w:val="16"/>
              </w:rPr>
            </w:pPr>
            <w:r>
              <w:rPr>
                <w:sz w:val="16"/>
              </w:rPr>
              <w:t>agreed</w:t>
            </w:r>
          </w:p>
        </w:tc>
        <w:tc>
          <w:tcPr>
            <w:tcW w:w="0" w:type="auto"/>
          </w:tcPr>
          <w:p w14:paraId="24C74194" w14:textId="77777777" w:rsidR="00BC377F" w:rsidRPr="00496D15" w:rsidRDefault="00BC377F" w:rsidP="00D41ECF">
            <w:pPr>
              <w:pStyle w:val="TAL"/>
              <w:rPr>
                <w:sz w:val="16"/>
              </w:rPr>
            </w:pPr>
          </w:p>
        </w:tc>
        <w:tc>
          <w:tcPr>
            <w:tcW w:w="0" w:type="auto"/>
          </w:tcPr>
          <w:p w14:paraId="0B2B9672" w14:textId="77777777" w:rsidR="00BC377F" w:rsidRPr="00496D15" w:rsidRDefault="00BC377F" w:rsidP="00D41ECF">
            <w:pPr>
              <w:pStyle w:val="TAL"/>
              <w:rPr>
                <w:sz w:val="16"/>
              </w:rPr>
            </w:pPr>
          </w:p>
        </w:tc>
      </w:tr>
      <w:tr w:rsidR="00BC377F" w14:paraId="49AD6A1D" w14:textId="77777777" w:rsidTr="00D41ECF">
        <w:tc>
          <w:tcPr>
            <w:tcW w:w="0" w:type="auto"/>
          </w:tcPr>
          <w:p w14:paraId="40480C3D" w14:textId="77777777" w:rsidR="00BC377F" w:rsidRPr="00496D15" w:rsidRDefault="00BC377F" w:rsidP="00D41ECF">
            <w:pPr>
              <w:pStyle w:val="TAL"/>
              <w:rPr>
                <w:sz w:val="16"/>
              </w:rPr>
            </w:pPr>
            <w:r>
              <w:rPr>
                <w:sz w:val="16"/>
              </w:rPr>
              <w:t>R5-240976</w:t>
            </w:r>
          </w:p>
        </w:tc>
        <w:tc>
          <w:tcPr>
            <w:tcW w:w="0" w:type="auto"/>
          </w:tcPr>
          <w:p w14:paraId="270A544E" w14:textId="77777777" w:rsidR="00BC377F" w:rsidRPr="00496D15" w:rsidRDefault="00BC377F" w:rsidP="00D41ECF">
            <w:pPr>
              <w:pStyle w:val="TAL"/>
              <w:rPr>
                <w:sz w:val="16"/>
              </w:rPr>
            </w:pPr>
            <w:r>
              <w:rPr>
                <w:sz w:val="16"/>
              </w:rPr>
              <w:t>Removal of GEA2 support from applicability of inter-rat cell change order test cases</w:t>
            </w:r>
          </w:p>
        </w:tc>
        <w:tc>
          <w:tcPr>
            <w:tcW w:w="0" w:type="auto"/>
          </w:tcPr>
          <w:p w14:paraId="52510D80" w14:textId="77777777" w:rsidR="00BC377F" w:rsidRPr="00496D15" w:rsidRDefault="00BC377F" w:rsidP="00D41ECF">
            <w:pPr>
              <w:pStyle w:val="TAL"/>
              <w:rPr>
                <w:sz w:val="16"/>
              </w:rPr>
            </w:pPr>
            <w:r>
              <w:rPr>
                <w:sz w:val="16"/>
              </w:rPr>
              <w:t>Qualcomm Incorporated</w:t>
            </w:r>
          </w:p>
        </w:tc>
        <w:tc>
          <w:tcPr>
            <w:tcW w:w="0" w:type="auto"/>
          </w:tcPr>
          <w:p w14:paraId="0A7FC730" w14:textId="77777777" w:rsidR="00BC377F" w:rsidRPr="00496D15" w:rsidRDefault="00BC377F" w:rsidP="00D41ECF">
            <w:pPr>
              <w:pStyle w:val="TAL"/>
              <w:rPr>
                <w:sz w:val="16"/>
              </w:rPr>
            </w:pPr>
            <w:r>
              <w:rPr>
                <w:sz w:val="16"/>
              </w:rPr>
              <w:t>agreed</w:t>
            </w:r>
          </w:p>
        </w:tc>
        <w:tc>
          <w:tcPr>
            <w:tcW w:w="0" w:type="auto"/>
          </w:tcPr>
          <w:p w14:paraId="63092E30" w14:textId="77777777" w:rsidR="00BC377F" w:rsidRPr="00496D15" w:rsidRDefault="00BC377F" w:rsidP="00D41ECF">
            <w:pPr>
              <w:pStyle w:val="TAL"/>
              <w:rPr>
                <w:sz w:val="16"/>
              </w:rPr>
            </w:pPr>
          </w:p>
        </w:tc>
        <w:tc>
          <w:tcPr>
            <w:tcW w:w="0" w:type="auto"/>
          </w:tcPr>
          <w:p w14:paraId="723DD8A7" w14:textId="77777777" w:rsidR="00BC377F" w:rsidRPr="00496D15" w:rsidRDefault="00BC377F" w:rsidP="00D41ECF">
            <w:pPr>
              <w:pStyle w:val="TAL"/>
              <w:rPr>
                <w:sz w:val="16"/>
              </w:rPr>
            </w:pPr>
          </w:p>
        </w:tc>
      </w:tr>
      <w:tr w:rsidR="00BC377F" w14:paraId="57521B82" w14:textId="77777777" w:rsidTr="00D41ECF">
        <w:tc>
          <w:tcPr>
            <w:tcW w:w="0" w:type="auto"/>
          </w:tcPr>
          <w:p w14:paraId="1CCCC6A9" w14:textId="77777777" w:rsidR="00BC377F" w:rsidRPr="00496D15" w:rsidRDefault="00BC377F" w:rsidP="00D41ECF">
            <w:pPr>
              <w:pStyle w:val="TAL"/>
              <w:rPr>
                <w:sz w:val="16"/>
              </w:rPr>
            </w:pPr>
            <w:r>
              <w:rPr>
                <w:sz w:val="16"/>
              </w:rPr>
              <w:t>R5-240977</w:t>
            </w:r>
          </w:p>
        </w:tc>
        <w:tc>
          <w:tcPr>
            <w:tcW w:w="0" w:type="auto"/>
          </w:tcPr>
          <w:p w14:paraId="76EDF8FD" w14:textId="77777777" w:rsidR="00BC377F" w:rsidRPr="00496D15" w:rsidRDefault="00BC377F" w:rsidP="00D41ECF">
            <w:pPr>
              <w:pStyle w:val="TAL"/>
              <w:rPr>
                <w:sz w:val="16"/>
              </w:rPr>
            </w:pPr>
            <w:r>
              <w:rPr>
                <w:sz w:val="16"/>
              </w:rPr>
              <w:t>Addition of new L2L MPS priority access barring test case</w:t>
            </w:r>
          </w:p>
        </w:tc>
        <w:tc>
          <w:tcPr>
            <w:tcW w:w="0" w:type="auto"/>
          </w:tcPr>
          <w:p w14:paraId="2275F993" w14:textId="77777777" w:rsidR="00BC377F" w:rsidRPr="00496D15" w:rsidRDefault="00BC377F" w:rsidP="00D41ECF">
            <w:pPr>
              <w:pStyle w:val="TAL"/>
              <w:rPr>
                <w:sz w:val="16"/>
              </w:rPr>
            </w:pPr>
            <w:r>
              <w:rPr>
                <w:sz w:val="16"/>
              </w:rPr>
              <w:t>Qualcomm Incorporated</w:t>
            </w:r>
          </w:p>
        </w:tc>
        <w:tc>
          <w:tcPr>
            <w:tcW w:w="0" w:type="auto"/>
          </w:tcPr>
          <w:p w14:paraId="22F43307" w14:textId="77777777" w:rsidR="00BC377F" w:rsidRPr="00496D15" w:rsidRDefault="00BC377F" w:rsidP="00D41ECF">
            <w:pPr>
              <w:pStyle w:val="TAL"/>
              <w:rPr>
                <w:sz w:val="16"/>
              </w:rPr>
            </w:pPr>
            <w:r>
              <w:rPr>
                <w:sz w:val="16"/>
              </w:rPr>
              <w:t>revised</w:t>
            </w:r>
          </w:p>
        </w:tc>
        <w:tc>
          <w:tcPr>
            <w:tcW w:w="0" w:type="auto"/>
          </w:tcPr>
          <w:p w14:paraId="0D5656FB" w14:textId="77777777" w:rsidR="00BC377F" w:rsidRPr="00496D15" w:rsidRDefault="00BC377F" w:rsidP="00D41ECF">
            <w:pPr>
              <w:pStyle w:val="TAL"/>
              <w:rPr>
                <w:sz w:val="16"/>
              </w:rPr>
            </w:pPr>
          </w:p>
        </w:tc>
        <w:tc>
          <w:tcPr>
            <w:tcW w:w="0" w:type="auto"/>
          </w:tcPr>
          <w:p w14:paraId="4453A0F1" w14:textId="77777777" w:rsidR="00BC377F" w:rsidRPr="00496D15" w:rsidRDefault="00BC377F" w:rsidP="00D41ECF">
            <w:pPr>
              <w:pStyle w:val="TAL"/>
              <w:rPr>
                <w:sz w:val="16"/>
              </w:rPr>
            </w:pPr>
            <w:r>
              <w:rPr>
                <w:sz w:val="16"/>
              </w:rPr>
              <w:t>R5-241475</w:t>
            </w:r>
          </w:p>
        </w:tc>
      </w:tr>
      <w:tr w:rsidR="00BC377F" w14:paraId="2F421B62" w14:textId="77777777" w:rsidTr="00D41ECF">
        <w:tc>
          <w:tcPr>
            <w:tcW w:w="0" w:type="auto"/>
          </w:tcPr>
          <w:p w14:paraId="03F641E4" w14:textId="77777777" w:rsidR="00BC377F" w:rsidRPr="00496D15" w:rsidRDefault="00BC377F" w:rsidP="00D41ECF">
            <w:pPr>
              <w:pStyle w:val="TAL"/>
              <w:rPr>
                <w:sz w:val="16"/>
              </w:rPr>
            </w:pPr>
            <w:r>
              <w:rPr>
                <w:sz w:val="16"/>
              </w:rPr>
              <w:t>R5-240978</w:t>
            </w:r>
          </w:p>
        </w:tc>
        <w:tc>
          <w:tcPr>
            <w:tcW w:w="0" w:type="auto"/>
          </w:tcPr>
          <w:p w14:paraId="194A7E61" w14:textId="77777777" w:rsidR="00BC377F" w:rsidRPr="00496D15" w:rsidRDefault="00BC377F" w:rsidP="00D41ECF">
            <w:pPr>
              <w:pStyle w:val="TAL"/>
              <w:rPr>
                <w:sz w:val="16"/>
              </w:rPr>
            </w:pPr>
            <w:r>
              <w:rPr>
                <w:sz w:val="16"/>
              </w:rPr>
              <w:t>Addition of applicability for L2L MPS priority access barring test case</w:t>
            </w:r>
          </w:p>
        </w:tc>
        <w:tc>
          <w:tcPr>
            <w:tcW w:w="0" w:type="auto"/>
          </w:tcPr>
          <w:p w14:paraId="59DF0BB4" w14:textId="77777777" w:rsidR="00BC377F" w:rsidRPr="00496D15" w:rsidRDefault="00BC377F" w:rsidP="00D41ECF">
            <w:pPr>
              <w:pStyle w:val="TAL"/>
              <w:rPr>
                <w:sz w:val="16"/>
              </w:rPr>
            </w:pPr>
            <w:r>
              <w:rPr>
                <w:sz w:val="16"/>
              </w:rPr>
              <w:t>Qualcomm Incorporated</w:t>
            </w:r>
          </w:p>
        </w:tc>
        <w:tc>
          <w:tcPr>
            <w:tcW w:w="0" w:type="auto"/>
          </w:tcPr>
          <w:p w14:paraId="5CD0E8A2" w14:textId="77777777" w:rsidR="00BC377F" w:rsidRPr="00496D15" w:rsidRDefault="00BC377F" w:rsidP="00D41ECF">
            <w:pPr>
              <w:pStyle w:val="TAL"/>
              <w:rPr>
                <w:sz w:val="16"/>
              </w:rPr>
            </w:pPr>
            <w:r>
              <w:rPr>
                <w:sz w:val="16"/>
              </w:rPr>
              <w:t>agreed</w:t>
            </w:r>
          </w:p>
        </w:tc>
        <w:tc>
          <w:tcPr>
            <w:tcW w:w="0" w:type="auto"/>
          </w:tcPr>
          <w:p w14:paraId="55796C70" w14:textId="77777777" w:rsidR="00BC377F" w:rsidRPr="00496D15" w:rsidRDefault="00BC377F" w:rsidP="00D41ECF">
            <w:pPr>
              <w:pStyle w:val="TAL"/>
              <w:rPr>
                <w:sz w:val="16"/>
              </w:rPr>
            </w:pPr>
          </w:p>
        </w:tc>
        <w:tc>
          <w:tcPr>
            <w:tcW w:w="0" w:type="auto"/>
          </w:tcPr>
          <w:p w14:paraId="2E41D982" w14:textId="77777777" w:rsidR="00BC377F" w:rsidRPr="00496D15" w:rsidRDefault="00BC377F" w:rsidP="00D41ECF">
            <w:pPr>
              <w:pStyle w:val="TAL"/>
              <w:rPr>
                <w:sz w:val="16"/>
              </w:rPr>
            </w:pPr>
          </w:p>
        </w:tc>
      </w:tr>
      <w:tr w:rsidR="00BC377F" w14:paraId="6ED87ADF" w14:textId="77777777" w:rsidTr="00D41ECF">
        <w:tc>
          <w:tcPr>
            <w:tcW w:w="0" w:type="auto"/>
          </w:tcPr>
          <w:p w14:paraId="16213933" w14:textId="77777777" w:rsidR="00BC377F" w:rsidRPr="00496D15" w:rsidRDefault="00BC377F" w:rsidP="00D41ECF">
            <w:pPr>
              <w:pStyle w:val="TAL"/>
              <w:rPr>
                <w:sz w:val="16"/>
              </w:rPr>
            </w:pPr>
            <w:r>
              <w:rPr>
                <w:sz w:val="16"/>
              </w:rPr>
              <w:t>R5-240979</w:t>
            </w:r>
          </w:p>
        </w:tc>
        <w:tc>
          <w:tcPr>
            <w:tcW w:w="0" w:type="auto"/>
          </w:tcPr>
          <w:p w14:paraId="139C0EA8" w14:textId="77777777" w:rsidR="00BC377F" w:rsidRPr="00496D15" w:rsidRDefault="00BC377F" w:rsidP="00D41ECF">
            <w:pPr>
              <w:pStyle w:val="TAL"/>
              <w:rPr>
                <w:sz w:val="16"/>
              </w:rPr>
            </w:pPr>
            <w:r>
              <w:rPr>
                <w:sz w:val="16"/>
              </w:rPr>
              <w:t>Correction to NTN TA report test case 22.3.1.13</w:t>
            </w:r>
          </w:p>
        </w:tc>
        <w:tc>
          <w:tcPr>
            <w:tcW w:w="0" w:type="auto"/>
          </w:tcPr>
          <w:p w14:paraId="64EAEE30" w14:textId="77777777" w:rsidR="00BC377F" w:rsidRPr="00496D15" w:rsidRDefault="00BC377F" w:rsidP="00D41ECF">
            <w:pPr>
              <w:pStyle w:val="TAL"/>
              <w:rPr>
                <w:sz w:val="16"/>
              </w:rPr>
            </w:pPr>
            <w:r>
              <w:rPr>
                <w:sz w:val="16"/>
              </w:rPr>
              <w:t>Qualcomm Incorporated, Rohde &amp; Schwarz</w:t>
            </w:r>
          </w:p>
        </w:tc>
        <w:tc>
          <w:tcPr>
            <w:tcW w:w="0" w:type="auto"/>
          </w:tcPr>
          <w:p w14:paraId="23C09941" w14:textId="77777777" w:rsidR="00BC377F" w:rsidRPr="00496D15" w:rsidRDefault="00BC377F" w:rsidP="00D41ECF">
            <w:pPr>
              <w:pStyle w:val="TAL"/>
              <w:rPr>
                <w:sz w:val="16"/>
              </w:rPr>
            </w:pPr>
            <w:r>
              <w:rPr>
                <w:sz w:val="16"/>
              </w:rPr>
              <w:t>revised</w:t>
            </w:r>
          </w:p>
        </w:tc>
        <w:tc>
          <w:tcPr>
            <w:tcW w:w="0" w:type="auto"/>
          </w:tcPr>
          <w:p w14:paraId="2EC42915" w14:textId="77777777" w:rsidR="00BC377F" w:rsidRPr="00496D15" w:rsidRDefault="00BC377F" w:rsidP="00D41ECF">
            <w:pPr>
              <w:pStyle w:val="TAL"/>
              <w:rPr>
                <w:sz w:val="16"/>
              </w:rPr>
            </w:pPr>
          </w:p>
        </w:tc>
        <w:tc>
          <w:tcPr>
            <w:tcW w:w="0" w:type="auto"/>
          </w:tcPr>
          <w:p w14:paraId="3668D5A2" w14:textId="77777777" w:rsidR="00BC377F" w:rsidRPr="00496D15" w:rsidRDefault="00BC377F" w:rsidP="00D41ECF">
            <w:pPr>
              <w:pStyle w:val="TAL"/>
              <w:rPr>
                <w:sz w:val="16"/>
              </w:rPr>
            </w:pPr>
            <w:r>
              <w:rPr>
                <w:sz w:val="16"/>
              </w:rPr>
              <w:t>R5-241563</w:t>
            </w:r>
          </w:p>
        </w:tc>
      </w:tr>
      <w:tr w:rsidR="00BC377F" w14:paraId="019348F4" w14:textId="77777777" w:rsidTr="00D41ECF">
        <w:tc>
          <w:tcPr>
            <w:tcW w:w="0" w:type="auto"/>
          </w:tcPr>
          <w:p w14:paraId="01EEA0BF" w14:textId="77777777" w:rsidR="00BC377F" w:rsidRPr="00496D15" w:rsidRDefault="00BC377F" w:rsidP="00D41ECF">
            <w:pPr>
              <w:pStyle w:val="TAL"/>
              <w:rPr>
                <w:sz w:val="16"/>
              </w:rPr>
            </w:pPr>
            <w:r>
              <w:rPr>
                <w:sz w:val="16"/>
              </w:rPr>
              <w:t>R5-240980</w:t>
            </w:r>
          </w:p>
        </w:tc>
        <w:tc>
          <w:tcPr>
            <w:tcW w:w="0" w:type="auto"/>
          </w:tcPr>
          <w:p w14:paraId="3A9969DF" w14:textId="77777777" w:rsidR="00BC377F" w:rsidRPr="00496D15" w:rsidRDefault="00BC377F" w:rsidP="00D41ECF">
            <w:pPr>
              <w:pStyle w:val="TAL"/>
              <w:rPr>
                <w:sz w:val="16"/>
              </w:rPr>
            </w:pPr>
            <w:r>
              <w:rPr>
                <w:sz w:val="16"/>
              </w:rPr>
              <w:t>Correction to MAC test cases for NTN UEs</w:t>
            </w:r>
          </w:p>
        </w:tc>
        <w:tc>
          <w:tcPr>
            <w:tcW w:w="0" w:type="auto"/>
          </w:tcPr>
          <w:p w14:paraId="2A7F697B" w14:textId="77777777" w:rsidR="00BC377F" w:rsidRPr="00496D15" w:rsidRDefault="00BC377F" w:rsidP="00D41ECF">
            <w:pPr>
              <w:pStyle w:val="TAL"/>
              <w:rPr>
                <w:sz w:val="16"/>
              </w:rPr>
            </w:pPr>
            <w:r>
              <w:rPr>
                <w:sz w:val="16"/>
              </w:rPr>
              <w:t>Qualcomm Incorporated, Rohde &amp; Schwarz, MediaTek</w:t>
            </w:r>
          </w:p>
        </w:tc>
        <w:tc>
          <w:tcPr>
            <w:tcW w:w="0" w:type="auto"/>
          </w:tcPr>
          <w:p w14:paraId="74FE5984" w14:textId="77777777" w:rsidR="00BC377F" w:rsidRPr="00496D15" w:rsidRDefault="00BC377F" w:rsidP="00D41ECF">
            <w:pPr>
              <w:pStyle w:val="TAL"/>
              <w:rPr>
                <w:sz w:val="16"/>
              </w:rPr>
            </w:pPr>
            <w:r>
              <w:rPr>
                <w:sz w:val="16"/>
              </w:rPr>
              <w:t>revised</w:t>
            </w:r>
          </w:p>
        </w:tc>
        <w:tc>
          <w:tcPr>
            <w:tcW w:w="0" w:type="auto"/>
          </w:tcPr>
          <w:p w14:paraId="5CBD01E1" w14:textId="77777777" w:rsidR="00BC377F" w:rsidRPr="00496D15" w:rsidRDefault="00BC377F" w:rsidP="00D41ECF">
            <w:pPr>
              <w:pStyle w:val="TAL"/>
              <w:rPr>
                <w:sz w:val="16"/>
              </w:rPr>
            </w:pPr>
          </w:p>
        </w:tc>
        <w:tc>
          <w:tcPr>
            <w:tcW w:w="0" w:type="auto"/>
          </w:tcPr>
          <w:p w14:paraId="59FE085A" w14:textId="77777777" w:rsidR="00BC377F" w:rsidRPr="00496D15" w:rsidRDefault="00BC377F" w:rsidP="00D41ECF">
            <w:pPr>
              <w:pStyle w:val="TAL"/>
              <w:rPr>
                <w:sz w:val="16"/>
              </w:rPr>
            </w:pPr>
            <w:r>
              <w:rPr>
                <w:sz w:val="16"/>
              </w:rPr>
              <w:t>R5-241564</w:t>
            </w:r>
          </w:p>
        </w:tc>
      </w:tr>
      <w:tr w:rsidR="00BC377F" w14:paraId="20B71567" w14:textId="77777777" w:rsidTr="00D41ECF">
        <w:tc>
          <w:tcPr>
            <w:tcW w:w="0" w:type="auto"/>
          </w:tcPr>
          <w:p w14:paraId="0A626D78" w14:textId="77777777" w:rsidR="00BC377F" w:rsidRPr="00496D15" w:rsidRDefault="00BC377F" w:rsidP="00D41ECF">
            <w:pPr>
              <w:pStyle w:val="TAL"/>
              <w:rPr>
                <w:sz w:val="16"/>
              </w:rPr>
            </w:pPr>
            <w:r>
              <w:rPr>
                <w:sz w:val="16"/>
              </w:rPr>
              <w:t>R5-240981</w:t>
            </w:r>
          </w:p>
        </w:tc>
        <w:tc>
          <w:tcPr>
            <w:tcW w:w="0" w:type="auto"/>
          </w:tcPr>
          <w:p w14:paraId="7D0E4A3D" w14:textId="77777777" w:rsidR="00BC377F" w:rsidRPr="00496D15" w:rsidRDefault="00BC377F" w:rsidP="00D41ECF">
            <w:pPr>
              <w:pStyle w:val="TAL"/>
              <w:rPr>
                <w:sz w:val="16"/>
              </w:rPr>
            </w:pPr>
            <w:r>
              <w:rPr>
                <w:sz w:val="16"/>
              </w:rPr>
              <w:t>Correction to RLC test cases for NTN UEs</w:t>
            </w:r>
          </w:p>
        </w:tc>
        <w:tc>
          <w:tcPr>
            <w:tcW w:w="0" w:type="auto"/>
          </w:tcPr>
          <w:p w14:paraId="284313F7" w14:textId="77777777" w:rsidR="00BC377F" w:rsidRPr="00496D15" w:rsidRDefault="00BC377F" w:rsidP="00D41ECF">
            <w:pPr>
              <w:pStyle w:val="TAL"/>
              <w:rPr>
                <w:sz w:val="16"/>
              </w:rPr>
            </w:pPr>
            <w:r>
              <w:rPr>
                <w:sz w:val="16"/>
              </w:rPr>
              <w:t>Qualcomm Incorporated, Rohde &amp; Schwarz, MediaTek</w:t>
            </w:r>
          </w:p>
        </w:tc>
        <w:tc>
          <w:tcPr>
            <w:tcW w:w="0" w:type="auto"/>
          </w:tcPr>
          <w:p w14:paraId="3061A819" w14:textId="77777777" w:rsidR="00BC377F" w:rsidRPr="00496D15" w:rsidRDefault="00BC377F" w:rsidP="00D41ECF">
            <w:pPr>
              <w:pStyle w:val="TAL"/>
              <w:rPr>
                <w:sz w:val="16"/>
              </w:rPr>
            </w:pPr>
            <w:r>
              <w:rPr>
                <w:sz w:val="16"/>
              </w:rPr>
              <w:t>revised</w:t>
            </w:r>
          </w:p>
        </w:tc>
        <w:tc>
          <w:tcPr>
            <w:tcW w:w="0" w:type="auto"/>
          </w:tcPr>
          <w:p w14:paraId="2D7A97DB" w14:textId="77777777" w:rsidR="00BC377F" w:rsidRPr="00496D15" w:rsidRDefault="00BC377F" w:rsidP="00D41ECF">
            <w:pPr>
              <w:pStyle w:val="TAL"/>
              <w:rPr>
                <w:sz w:val="16"/>
              </w:rPr>
            </w:pPr>
          </w:p>
        </w:tc>
        <w:tc>
          <w:tcPr>
            <w:tcW w:w="0" w:type="auto"/>
          </w:tcPr>
          <w:p w14:paraId="53207F0E" w14:textId="77777777" w:rsidR="00BC377F" w:rsidRPr="00496D15" w:rsidRDefault="00BC377F" w:rsidP="00D41ECF">
            <w:pPr>
              <w:pStyle w:val="TAL"/>
              <w:rPr>
                <w:sz w:val="16"/>
              </w:rPr>
            </w:pPr>
            <w:r>
              <w:rPr>
                <w:sz w:val="16"/>
              </w:rPr>
              <w:t>R5-241647</w:t>
            </w:r>
          </w:p>
        </w:tc>
      </w:tr>
      <w:tr w:rsidR="00BC377F" w14:paraId="66CB6262" w14:textId="77777777" w:rsidTr="00D41ECF">
        <w:tc>
          <w:tcPr>
            <w:tcW w:w="0" w:type="auto"/>
          </w:tcPr>
          <w:p w14:paraId="2ABCD7AD" w14:textId="77777777" w:rsidR="00BC377F" w:rsidRPr="00496D15" w:rsidRDefault="00BC377F" w:rsidP="00D41ECF">
            <w:pPr>
              <w:pStyle w:val="TAL"/>
              <w:rPr>
                <w:sz w:val="16"/>
              </w:rPr>
            </w:pPr>
            <w:r>
              <w:rPr>
                <w:sz w:val="16"/>
              </w:rPr>
              <w:t>R5-240982</w:t>
            </w:r>
          </w:p>
        </w:tc>
        <w:tc>
          <w:tcPr>
            <w:tcW w:w="0" w:type="auto"/>
          </w:tcPr>
          <w:p w14:paraId="29AAD7B9" w14:textId="77777777" w:rsidR="00BC377F" w:rsidRPr="00496D15" w:rsidRDefault="00BC377F" w:rsidP="00D41ECF">
            <w:pPr>
              <w:pStyle w:val="TAL"/>
              <w:rPr>
                <w:sz w:val="16"/>
              </w:rPr>
            </w:pPr>
            <w:r>
              <w:rPr>
                <w:sz w:val="16"/>
              </w:rPr>
              <w:t>Addition of legacy test cases applicable to NTN only UEs in GSO and NGSO</w:t>
            </w:r>
          </w:p>
        </w:tc>
        <w:tc>
          <w:tcPr>
            <w:tcW w:w="0" w:type="auto"/>
          </w:tcPr>
          <w:p w14:paraId="1A229FD0" w14:textId="77777777" w:rsidR="00BC377F" w:rsidRPr="00496D15" w:rsidRDefault="00BC377F" w:rsidP="00D41ECF">
            <w:pPr>
              <w:pStyle w:val="TAL"/>
              <w:rPr>
                <w:sz w:val="16"/>
              </w:rPr>
            </w:pPr>
            <w:r>
              <w:rPr>
                <w:sz w:val="16"/>
              </w:rPr>
              <w:t>Qualcomm Incorporated, Rohde &amp; Schwarz, MediaTek</w:t>
            </w:r>
          </w:p>
        </w:tc>
        <w:tc>
          <w:tcPr>
            <w:tcW w:w="0" w:type="auto"/>
          </w:tcPr>
          <w:p w14:paraId="3D59AC9B" w14:textId="77777777" w:rsidR="00BC377F" w:rsidRPr="00496D15" w:rsidRDefault="00BC377F" w:rsidP="00D41ECF">
            <w:pPr>
              <w:pStyle w:val="TAL"/>
              <w:rPr>
                <w:sz w:val="16"/>
              </w:rPr>
            </w:pPr>
            <w:r>
              <w:rPr>
                <w:sz w:val="16"/>
              </w:rPr>
              <w:t>withdrawn</w:t>
            </w:r>
          </w:p>
        </w:tc>
        <w:tc>
          <w:tcPr>
            <w:tcW w:w="0" w:type="auto"/>
          </w:tcPr>
          <w:p w14:paraId="343F7912" w14:textId="77777777" w:rsidR="00BC377F" w:rsidRPr="00496D15" w:rsidRDefault="00BC377F" w:rsidP="00D41ECF">
            <w:pPr>
              <w:pStyle w:val="TAL"/>
              <w:rPr>
                <w:sz w:val="16"/>
              </w:rPr>
            </w:pPr>
          </w:p>
        </w:tc>
        <w:tc>
          <w:tcPr>
            <w:tcW w:w="0" w:type="auto"/>
          </w:tcPr>
          <w:p w14:paraId="02147B50" w14:textId="77777777" w:rsidR="00BC377F" w:rsidRPr="00496D15" w:rsidRDefault="00BC377F" w:rsidP="00D41ECF">
            <w:pPr>
              <w:pStyle w:val="TAL"/>
              <w:rPr>
                <w:sz w:val="16"/>
              </w:rPr>
            </w:pPr>
          </w:p>
        </w:tc>
      </w:tr>
      <w:tr w:rsidR="00BC377F" w14:paraId="61108114" w14:textId="77777777" w:rsidTr="00D41ECF">
        <w:tc>
          <w:tcPr>
            <w:tcW w:w="0" w:type="auto"/>
          </w:tcPr>
          <w:p w14:paraId="238A3DE5" w14:textId="77777777" w:rsidR="00BC377F" w:rsidRPr="00496D15" w:rsidRDefault="00BC377F" w:rsidP="00D41ECF">
            <w:pPr>
              <w:pStyle w:val="TAL"/>
              <w:rPr>
                <w:sz w:val="16"/>
              </w:rPr>
            </w:pPr>
            <w:r>
              <w:rPr>
                <w:sz w:val="16"/>
              </w:rPr>
              <w:t>R5-240983</w:t>
            </w:r>
          </w:p>
        </w:tc>
        <w:tc>
          <w:tcPr>
            <w:tcW w:w="0" w:type="auto"/>
          </w:tcPr>
          <w:p w14:paraId="09754114" w14:textId="77777777" w:rsidR="00BC377F" w:rsidRPr="00496D15" w:rsidRDefault="00BC377F" w:rsidP="00D41ECF">
            <w:pPr>
              <w:pStyle w:val="TAL"/>
              <w:rPr>
                <w:sz w:val="16"/>
              </w:rPr>
            </w:pPr>
            <w:r>
              <w:rPr>
                <w:sz w:val="16"/>
              </w:rPr>
              <w:t>PICS clarification and applicability updates for NTN test cases</w:t>
            </w:r>
          </w:p>
        </w:tc>
        <w:tc>
          <w:tcPr>
            <w:tcW w:w="0" w:type="auto"/>
          </w:tcPr>
          <w:p w14:paraId="724E494B" w14:textId="77777777" w:rsidR="00BC377F" w:rsidRPr="00496D15" w:rsidRDefault="00BC377F" w:rsidP="00D41ECF">
            <w:pPr>
              <w:pStyle w:val="TAL"/>
              <w:rPr>
                <w:sz w:val="16"/>
              </w:rPr>
            </w:pPr>
            <w:r>
              <w:rPr>
                <w:sz w:val="16"/>
              </w:rPr>
              <w:t>Qualcomm Incorporated, Rohde &amp; Schwarz</w:t>
            </w:r>
          </w:p>
        </w:tc>
        <w:tc>
          <w:tcPr>
            <w:tcW w:w="0" w:type="auto"/>
          </w:tcPr>
          <w:p w14:paraId="405EC8D1" w14:textId="77777777" w:rsidR="00BC377F" w:rsidRPr="00496D15" w:rsidRDefault="00BC377F" w:rsidP="00D41ECF">
            <w:pPr>
              <w:pStyle w:val="TAL"/>
              <w:rPr>
                <w:sz w:val="16"/>
              </w:rPr>
            </w:pPr>
            <w:r>
              <w:rPr>
                <w:sz w:val="16"/>
              </w:rPr>
              <w:t>revised</w:t>
            </w:r>
          </w:p>
        </w:tc>
        <w:tc>
          <w:tcPr>
            <w:tcW w:w="0" w:type="auto"/>
          </w:tcPr>
          <w:p w14:paraId="0F4ADC76" w14:textId="77777777" w:rsidR="00BC377F" w:rsidRPr="00496D15" w:rsidRDefault="00BC377F" w:rsidP="00D41ECF">
            <w:pPr>
              <w:pStyle w:val="TAL"/>
              <w:rPr>
                <w:sz w:val="16"/>
              </w:rPr>
            </w:pPr>
          </w:p>
        </w:tc>
        <w:tc>
          <w:tcPr>
            <w:tcW w:w="0" w:type="auto"/>
          </w:tcPr>
          <w:p w14:paraId="45F848E0" w14:textId="77777777" w:rsidR="00BC377F" w:rsidRPr="00496D15" w:rsidRDefault="00BC377F" w:rsidP="00D41ECF">
            <w:pPr>
              <w:pStyle w:val="TAL"/>
              <w:rPr>
                <w:sz w:val="16"/>
              </w:rPr>
            </w:pPr>
            <w:r>
              <w:rPr>
                <w:sz w:val="16"/>
              </w:rPr>
              <w:t>R5-241648</w:t>
            </w:r>
          </w:p>
        </w:tc>
      </w:tr>
      <w:tr w:rsidR="00BC377F" w14:paraId="584AACC4" w14:textId="77777777" w:rsidTr="00D41ECF">
        <w:tc>
          <w:tcPr>
            <w:tcW w:w="0" w:type="auto"/>
          </w:tcPr>
          <w:p w14:paraId="5134D5F3" w14:textId="77777777" w:rsidR="00BC377F" w:rsidRPr="00496D15" w:rsidRDefault="00BC377F" w:rsidP="00D41ECF">
            <w:pPr>
              <w:pStyle w:val="TAL"/>
              <w:rPr>
                <w:sz w:val="16"/>
              </w:rPr>
            </w:pPr>
            <w:r>
              <w:rPr>
                <w:sz w:val="16"/>
              </w:rPr>
              <w:t>R5-240984</w:t>
            </w:r>
          </w:p>
        </w:tc>
        <w:tc>
          <w:tcPr>
            <w:tcW w:w="0" w:type="auto"/>
          </w:tcPr>
          <w:p w14:paraId="7300A484" w14:textId="77777777" w:rsidR="00BC377F" w:rsidRPr="00496D15" w:rsidRDefault="00BC377F" w:rsidP="00D41ECF">
            <w:pPr>
              <w:pStyle w:val="TAL"/>
              <w:rPr>
                <w:sz w:val="16"/>
              </w:rPr>
            </w:pPr>
            <w:r>
              <w:rPr>
                <w:sz w:val="16"/>
              </w:rPr>
              <w:t>Addition of NR NTN TA reporting PICS</w:t>
            </w:r>
          </w:p>
        </w:tc>
        <w:tc>
          <w:tcPr>
            <w:tcW w:w="0" w:type="auto"/>
          </w:tcPr>
          <w:p w14:paraId="7AB4429A" w14:textId="77777777" w:rsidR="00BC377F" w:rsidRPr="00496D15" w:rsidRDefault="00BC377F" w:rsidP="00D41ECF">
            <w:pPr>
              <w:pStyle w:val="TAL"/>
              <w:rPr>
                <w:sz w:val="16"/>
              </w:rPr>
            </w:pPr>
            <w:r>
              <w:rPr>
                <w:sz w:val="16"/>
              </w:rPr>
              <w:t>Qualcomm Incorporated</w:t>
            </w:r>
          </w:p>
        </w:tc>
        <w:tc>
          <w:tcPr>
            <w:tcW w:w="0" w:type="auto"/>
          </w:tcPr>
          <w:p w14:paraId="706C0873" w14:textId="77777777" w:rsidR="00BC377F" w:rsidRPr="00496D15" w:rsidRDefault="00BC377F" w:rsidP="00D41ECF">
            <w:pPr>
              <w:pStyle w:val="TAL"/>
              <w:rPr>
                <w:sz w:val="16"/>
              </w:rPr>
            </w:pPr>
            <w:r>
              <w:rPr>
                <w:sz w:val="16"/>
              </w:rPr>
              <w:t>revised</w:t>
            </w:r>
          </w:p>
        </w:tc>
        <w:tc>
          <w:tcPr>
            <w:tcW w:w="0" w:type="auto"/>
          </w:tcPr>
          <w:p w14:paraId="7B8D2360" w14:textId="77777777" w:rsidR="00BC377F" w:rsidRPr="00496D15" w:rsidRDefault="00BC377F" w:rsidP="00D41ECF">
            <w:pPr>
              <w:pStyle w:val="TAL"/>
              <w:rPr>
                <w:sz w:val="16"/>
              </w:rPr>
            </w:pPr>
          </w:p>
        </w:tc>
        <w:tc>
          <w:tcPr>
            <w:tcW w:w="0" w:type="auto"/>
          </w:tcPr>
          <w:p w14:paraId="709326F6" w14:textId="77777777" w:rsidR="00BC377F" w:rsidRPr="00496D15" w:rsidRDefault="00BC377F" w:rsidP="00D41ECF">
            <w:pPr>
              <w:pStyle w:val="TAL"/>
              <w:rPr>
                <w:sz w:val="16"/>
              </w:rPr>
            </w:pPr>
            <w:r>
              <w:rPr>
                <w:sz w:val="16"/>
              </w:rPr>
              <w:t>R5-241649</w:t>
            </w:r>
          </w:p>
        </w:tc>
      </w:tr>
      <w:tr w:rsidR="00BC377F" w14:paraId="7A11DD4E" w14:textId="77777777" w:rsidTr="00D41ECF">
        <w:tc>
          <w:tcPr>
            <w:tcW w:w="0" w:type="auto"/>
          </w:tcPr>
          <w:p w14:paraId="43D2CFB7" w14:textId="77777777" w:rsidR="00BC377F" w:rsidRPr="00496D15" w:rsidRDefault="00BC377F" w:rsidP="00D41ECF">
            <w:pPr>
              <w:pStyle w:val="TAL"/>
              <w:rPr>
                <w:sz w:val="16"/>
              </w:rPr>
            </w:pPr>
            <w:r>
              <w:rPr>
                <w:sz w:val="16"/>
              </w:rPr>
              <w:t>R5-240985</w:t>
            </w:r>
          </w:p>
        </w:tc>
        <w:tc>
          <w:tcPr>
            <w:tcW w:w="0" w:type="auto"/>
          </w:tcPr>
          <w:p w14:paraId="09778AA2" w14:textId="77777777" w:rsidR="00BC377F" w:rsidRPr="00496D15" w:rsidRDefault="00BC377F" w:rsidP="00D41ECF">
            <w:pPr>
              <w:pStyle w:val="TAL"/>
              <w:rPr>
                <w:sz w:val="16"/>
              </w:rPr>
            </w:pPr>
            <w:r>
              <w:rPr>
                <w:sz w:val="16"/>
              </w:rPr>
              <w:t>Addition of new NR NTN MAC TA reporting test case</w:t>
            </w:r>
          </w:p>
        </w:tc>
        <w:tc>
          <w:tcPr>
            <w:tcW w:w="0" w:type="auto"/>
          </w:tcPr>
          <w:p w14:paraId="4A0E1296" w14:textId="77777777" w:rsidR="00BC377F" w:rsidRPr="00496D15" w:rsidRDefault="00BC377F" w:rsidP="00D41ECF">
            <w:pPr>
              <w:pStyle w:val="TAL"/>
              <w:rPr>
                <w:sz w:val="16"/>
              </w:rPr>
            </w:pPr>
            <w:r>
              <w:rPr>
                <w:sz w:val="16"/>
              </w:rPr>
              <w:t>Qualcomm Incorporated</w:t>
            </w:r>
          </w:p>
        </w:tc>
        <w:tc>
          <w:tcPr>
            <w:tcW w:w="0" w:type="auto"/>
          </w:tcPr>
          <w:p w14:paraId="18EBE501" w14:textId="77777777" w:rsidR="00BC377F" w:rsidRPr="00496D15" w:rsidRDefault="00BC377F" w:rsidP="00D41ECF">
            <w:pPr>
              <w:pStyle w:val="TAL"/>
              <w:rPr>
                <w:sz w:val="16"/>
              </w:rPr>
            </w:pPr>
            <w:r>
              <w:rPr>
                <w:sz w:val="16"/>
              </w:rPr>
              <w:t>agreed</w:t>
            </w:r>
          </w:p>
        </w:tc>
        <w:tc>
          <w:tcPr>
            <w:tcW w:w="0" w:type="auto"/>
          </w:tcPr>
          <w:p w14:paraId="2CBD090B" w14:textId="77777777" w:rsidR="00BC377F" w:rsidRPr="00496D15" w:rsidRDefault="00BC377F" w:rsidP="00D41ECF">
            <w:pPr>
              <w:pStyle w:val="TAL"/>
              <w:rPr>
                <w:sz w:val="16"/>
              </w:rPr>
            </w:pPr>
          </w:p>
        </w:tc>
        <w:tc>
          <w:tcPr>
            <w:tcW w:w="0" w:type="auto"/>
          </w:tcPr>
          <w:p w14:paraId="6B10AEE1" w14:textId="77777777" w:rsidR="00BC377F" w:rsidRPr="00496D15" w:rsidRDefault="00BC377F" w:rsidP="00D41ECF">
            <w:pPr>
              <w:pStyle w:val="TAL"/>
              <w:rPr>
                <w:sz w:val="16"/>
              </w:rPr>
            </w:pPr>
          </w:p>
        </w:tc>
      </w:tr>
      <w:tr w:rsidR="00BC377F" w14:paraId="23392AC6" w14:textId="77777777" w:rsidTr="00D41ECF">
        <w:tc>
          <w:tcPr>
            <w:tcW w:w="0" w:type="auto"/>
          </w:tcPr>
          <w:p w14:paraId="1A63E503" w14:textId="77777777" w:rsidR="00BC377F" w:rsidRPr="00496D15" w:rsidRDefault="00BC377F" w:rsidP="00D41ECF">
            <w:pPr>
              <w:pStyle w:val="TAL"/>
              <w:rPr>
                <w:sz w:val="16"/>
              </w:rPr>
            </w:pPr>
            <w:r>
              <w:rPr>
                <w:sz w:val="16"/>
              </w:rPr>
              <w:t>R5-240986</w:t>
            </w:r>
          </w:p>
        </w:tc>
        <w:tc>
          <w:tcPr>
            <w:tcW w:w="0" w:type="auto"/>
          </w:tcPr>
          <w:p w14:paraId="05555852" w14:textId="77777777" w:rsidR="00BC377F" w:rsidRPr="00496D15" w:rsidRDefault="00BC377F" w:rsidP="00D41ECF">
            <w:pPr>
              <w:pStyle w:val="TAL"/>
              <w:rPr>
                <w:sz w:val="16"/>
              </w:rPr>
            </w:pPr>
            <w:r>
              <w:rPr>
                <w:sz w:val="16"/>
              </w:rPr>
              <w:t>Addition of new NR NTN RLC t-reassembly timer test case</w:t>
            </w:r>
          </w:p>
        </w:tc>
        <w:tc>
          <w:tcPr>
            <w:tcW w:w="0" w:type="auto"/>
          </w:tcPr>
          <w:p w14:paraId="3629E60E" w14:textId="77777777" w:rsidR="00BC377F" w:rsidRPr="00496D15" w:rsidRDefault="00BC377F" w:rsidP="00D41ECF">
            <w:pPr>
              <w:pStyle w:val="TAL"/>
              <w:rPr>
                <w:sz w:val="16"/>
              </w:rPr>
            </w:pPr>
            <w:r>
              <w:rPr>
                <w:sz w:val="16"/>
              </w:rPr>
              <w:t>Qualcomm Incorporated</w:t>
            </w:r>
          </w:p>
        </w:tc>
        <w:tc>
          <w:tcPr>
            <w:tcW w:w="0" w:type="auto"/>
          </w:tcPr>
          <w:p w14:paraId="006B7DA2" w14:textId="77777777" w:rsidR="00BC377F" w:rsidRPr="00496D15" w:rsidRDefault="00BC377F" w:rsidP="00D41ECF">
            <w:pPr>
              <w:pStyle w:val="TAL"/>
              <w:rPr>
                <w:sz w:val="16"/>
              </w:rPr>
            </w:pPr>
            <w:r>
              <w:rPr>
                <w:sz w:val="16"/>
              </w:rPr>
              <w:t>revised</w:t>
            </w:r>
          </w:p>
        </w:tc>
        <w:tc>
          <w:tcPr>
            <w:tcW w:w="0" w:type="auto"/>
          </w:tcPr>
          <w:p w14:paraId="36BF5B76" w14:textId="77777777" w:rsidR="00BC377F" w:rsidRPr="00496D15" w:rsidRDefault="00BC377F" w:rsidP="00D41ECF">
            <w:pPr>
              <w:pStyle w:val="TAL"/>
              <w:rPr>
                <w:sz w:val="16"/>
              </w:rPr>
            </w:pPr>
          </w:p>
        </w:tc>
        <w:tc>
          <w:tcPr>
            <w:tcW w:w="0" w:type="auto"/>
          </w:tcPr>
          <w:p w14:paraId="66248CC4" w14:textId="77777777" w:rsidR="00BC377F" w:rsidRPr="00496D15" w:rsidRDefault="00BC377F" w:rsidP="00D41ECF">
            <w:pPr>
              <w:pStyle w:val="TAL"/>
              <w:rPr>
                <w:sz w:val="16"/>
              </w:rPr>
            </w:pPr>
            <w:r>
              <w:rPr>
                <w:sz w:val="16"/>
              </w:rPr>
              <w:t>R5-241570</w:t>
            </w:r>
          </w:p>
        </w:tc>
      </w:tr>
      <w:tr w:rsidR="00BC377F" w14:paraId="31F7D06B" w14:textId="77777777" w:rsidTr="00D41ECF">
        <w:tc>
          <w:tcPr>
            <w:tcW w:w="0" w:type="auto"/>
          </w:tcPr>
          <w:p w14:paraId="632AB329" w14:textId="77777777" w:rsidR="00BC377F" w:rsidRPr="00496D15" w:rsidRDefault="00BC377F" w:rsidP="00D41ECF">
            <w:pPr>
              <w:pStyle w:val="TAL"/>
              <w:rPr>
                <w:sz w:val="16"/>
              </w:rPr>
            </w:pPr>
            <w:r>
              <w:rPr>
                <w:sz w:val="16"/>
              </w:rPr>
              <w:t>R5-240987</w:t>
            </w:r>
          </w:p>
        </w:tc>
        <w:tc>
          <w:tcPr>
            <w:tcW w:w="0" w:type="auto"/>
          </w:tcPr>
          <w:p w14:paraId="782825CD" w14:textId="77777777" w:rsidR="00BC377F" w:rsidRPr="00496D15" w:rsidRDefault="00BC377F" w:rsidP="00D41ECF">
            <w:pPr>
              <w:pStyle w:val="TAL"/>
              <w:rPr>
                <w:sz w:val="16"/>
              </w:rPr>
            </w:pPr>
            <w:r>
              <w:rPr>
                <w:sz w:val="16"/>
              </w:rPr>
              <w:t>Addition of NR NTN PDCP discard timer test case</w:t>
            </w:r>
          </w:p>
        </w:tc>
        <w:tc>
          <w:tcPr>
            <w:tcW w:w="0" w:type="auto"/>
          </w:tcPr>
          <w:p w14:paraId="373F179E" w14:textId="77777777" w:rsidR="00BC377F" w:rsidRPr="00496D15" w:rsidRDefault="00BC377F" w:rsidP="00D41ECF">
            <w:pPr>
              <w:pStyle w:val="TAL"/>
              <w:rPr>
                <w:sz w:val="16"/>
              </w:rPr>
            </w:pPr>
            <w:r>
              <w:rPr>
                <w:sz w:val="16"/>
              </w:rPr>
              <w:t>Qualcomm Incorporated</w:t>
            </w:r>
          </w:p>
        </w:tc>
        <w:tc>
          <w:tcPr>
            <w:tcW w:w="0" w:type="auto"/>
          </w:tcPr>
          <w:p w14:paraId="0A79E2D7" w14:textId="77777777" w:rsidR="00BC377F" w:rsidRPr="00496D15" w:rsidRDefault="00BC377F" w:rsidP="00D41ECF">
            <w:pPr>
              <w:pStyle w:val="TAL"/>
              <w:rPr>
                <w:sz w:val="16"/>
              </w:rPr>
            </w:pPr>
            <w:r>
              <w:rPr>
                <w:sz w:val="16"/>
              </w:rPr>
              <w:t>revised</w:t>
            </w:r>
          </w:p>
        </w:tc>
        <w:tc>
          <w:tcPr>
            <w:tcW w:w="0" w:type="auto"/>
          </w:tcPr>
          <w:p w14:paraId="01000ECD" w14:textId="77777777" w:rsidR="00BC377F" w:rsidRPr="00496D15" w:rsidRDefault="00BC377F" w:rsidP="00D41ECF">
            <w:pPr>
              <w:pStyle w:val="TAL"/>
              <w:rPr>
                <w:sz w:val="16"/>
              </w:rPr>
            </w:pPr>
          </w:p>
        </w:tc>
        <w:tc>
          <w:tcPr>
            <w:tcW w:w="0" w:type="auto"/>
          </w:tcPr>
          <w:p w14:paraId="7A4486E4" w14:textId="77777777" w:rsidR="00BC377F" w:rsidRPr="00496D15" w:rsidRDefault="00BC377F" w:rsidP="00D41ECF">
            <w:pPr>
              <w:pStyle w:val="TAL"/>
              <w:rPr>
                <w:sz w:val="16"/>
              </w:rPr>
            </w:pPr>
            <w:r>
              <w:rPr>
                <w:sz w:val="16"/>
              </w:rPr>
              <w:t>R5-241571</w:t>
            </w:r>
          </w:p>
        </w:tc>
      </w:tr>
      <w:tr w:rsidR="00BC377F" w14:paraId="0DAF5CB2" w14:textId="77777777" w:rsidTr="00D41ECF">
        <w:tc>
          <w:tcPr>
            <w:tcW w:w="0" w:type="auto"/>
          </w:tcPr>
          <w:p w14:paraId="0B0353FE" w14:textId="77777777" w:rsidR="00BC377F" w:rsidRPr="00496D15" w:rsidRDefault="00BC377F" w:rsidP="00D41ECF">
            <w:pPr>
              <w:pStyle w:val="TAL"/>
              <w:rPr>
                <w:sz w:val="16"/>
              </w:rPr>
            </w:pPr>
            <w:r>
              <w:rPr>
                <w:sz w:val="16"/>
              </w:rPr>
              <w:t>R5-240988</w:t>
            </w:r>
          </w:p>
        </w:tc>
        <w:tc>
          <w:tcPr>
            <w:tcW w:w="0" w:type="auto"/>
          </w:tcPr>
          <w:p w14:paraId="19B9F6D1" w14:textId="77777777" w:rsidR="00BC377F" w:rsidRPr="00496D15" w:rsidRDefault="00BC377F" w:rsidP="00D41ECF">
            <w:pPr>
              <w:pStyle w:val="TAL"/>
              <w:rPr>
                <w:sz w:val="16"/>
              </w:rPr>
            </w:pPr>
            <w:r>
              <w:rPr>
                <w:sz w:val="16"/>
              </w:rPr>
              <w:t>Applicability updates to NR NTN test cases</w:t>
            </w:r>
          </w:p>
        </w:tc>
        <w:tc>
          <w:tcPr>
            <w:tcW w:w="0" w:type="auto"/>
          </w:tcPr>
          <w:p w14:paraId="0E3E649B" w14:textId="77777777" w:rsidR="00BC377F" w:rsidRPr="00496D15" w:rsidRDefault="00BC377F" w:rsidP="00D41ECF">
            <w:pPr>
              <w:pStyle w:val="TAL"/>
              <w:rPr>
                <w:sz w:val="16"/>
              </w:rPr>
            </w:pPr>
            <w:r>
              <w:rPr>
                <w:sz w:val="16"/>
              </w:rPr>
              <w:t>Qualcomm Incorporated</w:t>
            </w:r>
          </w:p>
        </w:tc>
        <w:tc>
          <w:tcPr>
            <w:tcW w:w="0" w:type="auto"/>
          </w:tcPr>
          <w:p w14:paraId="0AA63606" w14:textId="77777777" w:rsidR="00BC377F" w:rsidRPr="00496D15" w:rsidRDefault="00BC377F" w:rsidP="00D41ECF">
            <w:pPr>
              <w:pStyle w:val="TAL"/>
              <w:rPr>
                <w:sz w:val="16"/>
              </w:rPr>
            </w:pPr>
            <w:r>
              <w:rPr>
                <w:sz w:val="16"/>
              </w:rPr>
              <w:t>revised</w:t>
            </w:r>
          </w:p>
        </w:tc>
        <w:tc>
          <w:tcPr>
            <w:tcW w:w="0" w:type="auto"/>
          </w:tcPr>
          <w:p w14:paraId="257341FF" w14:textId="77777777" w:rsidR="00BC377F" w:rsidRPr="00496D15" w:rsidRDefault="00BC377F" w:rsidP="00D41ECF">
            <w:pPr>
              <w:pStyle w:val="TAL"/>
              <w:rPr>
                <w:sz w:val="16"/>
              </w:rPr>
            </w:pPr>
          </w:p>
        </w:tc>
        <w:tc>
          <w:tcPr>
            <w:tcW w:w="0" w:type="auto"/>
          </w:tcPr>
          <w:p w14:paraId="51B7A7DB" w14:textId="77777777" w:rsidR="00BC377F" w:rsidRPr="00496D15" w:rsidRDefault="00BC377F" w:rsidP="00D41ECF">
            <w:pPr>
              <w:pStyle w:val="TAL"/>
              <w:rPr>
                <w:sz w:val="16"/>
              </w:rPr>
            </w:pPr>
            <w:r>
              <w:rPr>
                <w:sz w:val="16"/>
              </w:rPr>
              <w:t>R5-241650</w:t>
            </w:r>
          </w:p>
        </w:tc>
      </w:tr>
      <w:tr w:rsidR="00BC377F" w14:paraId="3F207B50" w14:textId="77777777" w:rsidTr="00D41ECF">
        <w:tc>
          <w:tcPr>
            <w:tcW w:w="0" w:type="auto"/>
          </w:tcPr>
          <w:p w14:paraId="1B83CDDE" w14:textId="77777777" w:rsidR="00BC377F" w:rsidRPr="00496D15" w:rsidRDefault="00BC377F" w:rsidP="00D41ECF">
            <w:pPr>
              <w:pStyle w:val="TAL"/>
              <w:rPr>
                <w:sz w:val="16"/>
              </w:rPr>
            </w:pPr>
            <w:r>
              <w:rPr>
                <w:sz w:val="16"/>
              </w:rPr>
              <w:t>R5-240989</w:t>
            </w:r>
          </w:p>
        </w:tc>
        <w:tc>
          <w:tcPr>
            <w:tcW w:w="0" w:type="auto"/>
          </w:tcPr>
          <w:p w14:paraId="2A7D6FC7" w14:textId="77777777" w:rsidR="00BC377F" w:rsidRPr="00496D15" w:rsidRDefault="00BC377F" w:rsidP="00D41ECF">
            <w:pPr>
              <w:pStyle w:val="TAL"/>
              <w:rPr>
                <w:sz w:val="16"/>
              </w:rPr>
            </w:pPr>
            <w:r>
              <w:rPr>
                <w:sz w:val="16"/>
              </w:rPr>
              <w:t>SIB2 updates for NR unlicensed test cases</w:t>
            </w:r>
          </w:p>
        </w:tc>
        <w:tc>
          <w:tcPr>
            <w:tcW w:w="0" w:type="auto"/>
          </w:tcPr>
          <w:p w14:paraId="2935ECA0" w14:textId="77777777" w:rsidR="00BC377F" w:rsidRPr="00496D15" w:rsidRDefault="00BC377F" w:rsidP="00D41ECF">
            <w:pPr>
              <w:pStyle w:val="TAL"/>
              <w:rPr>
                <w:sz w:val="16"/>
              </w:rPr>
            </w:pPr>
            <w:r>
              <w:rPr>
                <w:sz w:val="16"/>
              </w:rPr>
              <w:t>Qualcomm Incorporated</w:t>
            </w:r>
          </w:p>
        </w:tc>
        <w:tc>
          <w:tcPr>
            <w:tcW w:w="0" w:type="auto"/>
          </w:tcPr>
          <w:p w14:paraId="14C38CF8" w14:textId="77777777" w:rsidR="00BC377F" w:rsidRPr="00496D15" w:rsidRDefault="00BC377F" w:rsidP="00D41ECF">
            <w:pPr>
              <w:pStyle w:val="TAL"/>
              <w:rPr>
                <w:sz w:val="16"/>
              </w:rPr>
            </w:pPr>
            <w:r>
              <w:rPr>
                <w:sz w:val="16"/>
              </w:rPr>
              <w:t>agreed</w:t>
            </w:r>
          </w:p>
        </w:tc>
        <w:tc>
          <w:tcPr>
            <w:tcW w:w="0" w:type="auto"/>
          </w:tcPr>
          <w:p w14:paraId="2D03CD94" w14:textId="77777777" w:rsidR="00BC377F" w:rsidRPr="00496D15" w:rsidRDefault="00BC377F" w:rsidP="00D41ECF">
            <w:pPr>
              <w:pStyle w:val="TAL"/>
              <w:rPr>
                <w:sz w:val="16"/>
              </w:rPr>
            </w:pPr>
          </w:p>
        </w:tc>
        <w:tc>
          <w:tcPr>
            <w:tcW w:w="0" w:type="auto"/>
          </w:tcPr>
          <w:p w14:paraId="05F2652F" w14:textId="77777777" w:rsidR="00BC377F" w:rsidRPr="00496D15" w:rsidRDefault="00BC377F" w:rsidP="00D41ECF">
            <w:pPr>
              <w:pStyle w:val="TAL"/>
              <w:rPr>
                <w:sz w:val="16"/>
              </w:rPr>
            </w:pPr>
          </w:p>
        </w:tc>
      </w:tr>
      <w:tr w:rsidR="00BC377F" w14:paraId="5FB59DFE" w14:textId="77777777" w:rsidTr="00D41ECF">
        <w:tc>
          <w:tcPr>
            <w:tcW w:w="0" w:type="auto"/>
          </w:tcPr>
          <w:p w14:paraId="5C279197" w14:textId="77777777" w:rsidR="00BC377F" w:rsidRPr="00496D15" w:rsidRDefault="00BC377F" w:rsidP="00D41ECF">
            <w:pPr>
              <w:pStyle w:val="TAL"/>
              <w:rPr>
                <w:sz w:val="16"/>
              </w:rPr>
            </w:pPr>
            <w:r>
              <w:rPr>
                <w:sz w:val="16"/>
              </w:rPr>
              <w:t>R5-240990</w:t>
            </w:r>
          </w:p>
        </w:tc>
        <w:tc>
          <w:tcPr>
            <w:tcW w:w="0" w:type="auto"/>
          </w:tcPr>
          <w:p w14:paraId="75092C69" w14:textId="77777777" w:rsidR="00BC377F" w:rsidRPr="00496D15" w:rsidRDefault="00BC377F" w:rsidP="00D41ECF">
            <w:pPr>
              <w:pStyle w:val="TAL"/>
              <w:rPr>
                <w:sz w:val="16"/>
              </w:rPr>
            </w:pPr>
            <w:r>
              <w:rPr>
                <w:sz w:val="16"/>
              </w:rPr>
              <w:t>Addition of NR shared spectrum measurements test case 8.1.8.1.3</w:t>
            </w:r>
          </w:p>
        </w:tc>
        <w:tc>
          <w:tcPr>
            <w:tcW w:w="0" w:type="auto"/>
          </w:tcPr>
          <w:p w14:paraId="7BF9C12F" w14:textId="77777777" w:rsidR="00BC377F" w:rsidRPr="00496D15" w:rsidRDefault="00BC377F" w:rsidP="00D41ECF">
            <w:pPr>
              <w:pStyle w:val="TAL"/>
              <w:rPr>
                <w:sz w:val="16"/>
              </w:rPr>
            </w:pPr>
            <w:r>
              <w:rPr>
                <w:sz w:val="16"/>
              </w:rPr>
              <w:t>Qualcomm Incorporated</w:t>
            </w:r>
          </w:p>
        </w:tc>
        <w:tc>
          <w:tcPr>
            <w:tcW w:w="0" w:type="auto"/>
          </w:tcPr>
          <w:p w14:paraId="377530D2" w14:textId="77777777" w:rsidR="00BC377F" w:rsidRPr="00496D15" w:rsidRDefault="00BC377F" w:rsidP="00D41ECF">
            <w:pPr>
              <w:pStyle w:val="TAL"/>
              <w:rPr>
                <w:sz w:val="16"/>
              </w:rPr>
            </w:pPr>
            <w:r>
              <w:rPr>
                <w:sz w:val="16"/>
              </w:rPr>
              <w:t>agreed</w:t>
            </w:r>
          </w:p>
        </w:tc>
        <w:tc>
          <w:tcPr>
            <w:tcW w:w="0" w:type="auto"/>
          </w:tcPr>
          <w:p w14:paraId="25DEAECC" w14:textId="77777777" w:rsidR="00BC377F" w:rsidRPr="00496D15" w:rsidRDefault="00BC377F" w:rsidP="00D41ECF">
            <w:pPr>
              <w:pStyle w:val="TAL"/>
              <w:rPr>
                <w:sz w:val="16"/>
              </w:rPr>
            </w:pPr>
          </w:p>
        </w:tc>
        <w:tc>
          <w:tcPr>
            <w:tcW w:w="0" w:type="auto"/>
          </w:tcPr>
          <w:p w14:paraId="6AE49F06" w14:textId="77777777" w:rsidR="00BC377F" w:rsidRPr="00496D15" w:rsidRDefault="00BC377F" w:rsidP="00D41ECF">
            <w:pPr>
              <w:pStyle w:val="TAL"/>
              <w:rPr>
                <w:sz w:val="16"/>
              </w:rPr>
            </w:pPr>
          </w:p>
        </w:tc>
      </w:tr>
      <w:tr w:rsidR="00BC377F" w14:paraId="0FE5443D" w14:textId="77777777" w:rsidTr="00D41ECF">
        <w:tc>
          <w:tcPr>
            <w:tcW w:w="0" w:type="auto"/>
          </w:tcPr>
          <w:p w14:paraId="557AFA01" w14:textId="77777777" w:rsidR="00BC377F" w:rsidRPr="00496D15" w:rsidRDefault="00BC377F" w:rsidP="00D41ECF">
            <w:pPr>
              <w:pStyle w:val="TAL"/>
              <w:rPr>
                <w:sz w:val="16"/>
              </w:rPr>
            </w:pPr>
            <w:r>
              <w:rPr>
                <w:sz w:val="16"/>
              </w:rPr>
              <w:t>R5-240991</w:t>
            </w:r>
          </w:p>
        </w:tc>
        <w:tc>
          <w:tcPr>
            <w:tcW w:w="0" w:type="auto"/>
          </w:tcPr>
          <w:p w14:paraId="69D5E54F" w14:textId="77777777" w:rsidR="00BC377F" w:rsidRPr="00496D15" w:rsidRDefault="00BC377F" w:rsidP="00D41ECF">
            <w:pPr>
              <w:pStyle w:val="TAL"/>
              <w:rPr>
                <w:sz w:val="16"/>
              </w:rPr>
            </w:pPr>
            <w:r>
              <w:rPr>
                <w:sz w:val="16"/>
              </w:rPr>
              <w:t>Applicability updates to NR shared spectrum test cases</w:t>
            </w:r>
          </w:p>
        </w:tc>
        <w:tc>
          <w:tcPr>
            <w:tcW w:w="0" w:type="auto"/>
          </w:tcPr>
          <w:p w14:paraId="4DCAE595" w14:textId="77777777" w:rsidR="00BC377F" w:rsidRPr="00496D15" w:rsidRDefault="00BC377F" w:rsidP="00D41ECF">
            <w:pPr>
              <w:pStyle w:val="TAL"/>
              <w:rPr>
                <w:sz w:val="16"/>
              </w:rPr>
            </w:pPr>
            <w:r>
              <w:rPr>
                <w:sz w:val="16"/>
              </w:rPr>
              <w:t>Qualcomm Incorporated</w:t>
            </w:r>
          </w:p>
        </w:tc>
        <w:tc>
          <w:tcPr>
            <w:tcW w:w="0" w:type="auto"/>
          </w:tcPr>
          <w:p w14:paraId="7BD675D1" w14:textId="77777777" w:rsidR="00BC377F" w:rsidRPr="00496D15" w:rsidRDefault="00BC377F" w:rsidP="00D41ECF">
            <w:pPr>
              <w:pStyle w:val="TAL"/>
              <w:rPr>
                <w:sz w:val="16"/>
              </w:rPr>
            </w:pPr>
            <w:r>
              <w:rPr>
                <w:sz w:val="16"/>
              </w:rPr>
              <w:t>agreed</w:t>
            </w:r>
          </w:p>
        </w:tc>
        <w:tc>
          <w:tcPr>
            <w:tcW w:w="0" w:type="auto"/>
          </w:tcPr>
          <w:p w14:paraId="6D72DA52" w14:textId="77777777" w:rsidR="00BC377F" w:rsidRPr="00496D15" w:rsidRDefault="00BC377F" w:rsidP="00D41ECF">
            <w:pPr>
              <w:pStyle w:val="TAL"/>
              <w:rPr>
                <w:sz w:val="16"/>
              </w:rPr>
            </w:pPr>
          </w:p>
        </w:tc>
        <w:tc>
          <w:tcPr>
            <w:tcW w:w="0" w:type="auto"/>
          </w:tcPr>
          <w:p w14:paraId="6A2E5E51" w14:textId="77777777" w:rsidR="00BC377F" w:rsidRPr="00496D15" w:rsidRDefault="00BC377F" w:rsidP="00D41ECF">
            <w:pPr>
              <w:pStyle w:val="TAL"/>
              <w:rPr>
                <w:sz w:val="16"/>
              </w:rPr>
            </w:pPr>
          </w:p>
        </w:tc>
      </w:tr>
      <w:tr w:rsidR="00BC377F" w14:paraId="668F4426" w14:textId="77777777" w:rsidTr="00D41ECF">
        <w:tc>
          <w:tcPr>
            <w:tcW w:w="0" w:type="auto"/>
          </w:tcPr>
          <w:p w14:paraId="69778078" w14:textId="77777777" w:rsidR="00BC377F" w:rsidRPr="00496D15" w:rsidRDefault="00BC377F" w:rsidP="00D41ECF">
            <w:pPr>
              <w:pStyle w:val="TAL"/>
              <w:rPr>
                <w:sz w:val="16"/>
              </w:rPr>
            </w:pPr>
            <w:r>
              <w:rPr>
                <w:sz w:val="16"/>
              </w:rPr>
              <w:t>R5-240992</w:t>
            </w:r>
          </w:p>
        </w:tc>
        <w:tc>
          <w:tcPr>
            <w:tcW w:w="0" w:type="auto"/>
          </w:tcPr>
          <w:p w14:paraId="28887128" w14:textId="77777777" w:rsidR="00BC377F" w:rsidRPr="00496D15" w:rsidRDefault="00BC377F" w:rsidP="00D41ECF">
            <w:pPr>
              <w:pStyle w:val="TAL"/>
              <w:rPr>
                <w:sz w:val="16"/>
              </w:rPr>
            </w:pPr>
            <w:r>
              <w:rPr>
                <w:sz w:val="16"/>
              </w:rPr>
              <w:t>Clarification of trace mode in emission testing_FR1</w:t>
            </w:r>
          </w:p>
        </w:tc>
        <w:tc>
          <w:tcPr>
            <w:tcW w:w="0" w:type="auto"/>
          </w:tcPr>
          <w:p w14:paraId="1569E52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A889F93" w14:textId="77777777" w:rsidR="00BC377F" w:rsidRPr="00496D15" w:rsidRDefault="00BC377F" w:rsidP="00D41ECF">
            <w:pPr>
              <w:pStyle w:val="TAL"/>
              <w:rPr>
                <w:sz w:val="16"/>
              </w:rPr>
            </w:pPr>
            <w:r>
              <w:rPr>
                <w:sz w:val="16"/>
              </w:rPr>
              <w:t>revised</w:t>
            </w:r>
          </w:p>
        </w:tc>
        <w:tc>
          <w:tcPr>
            <w:tcW w:w="0" w:type="auto"/>
          </w:tcPr>
          <w:p w14:paraId="065E89CC" w14:textId="77777777" w:rsidR="00BC377F" w:rsidRPr="00496D15" w:rsidRDefault="00BC377F" w:rsidP="00D41ECF">
            <w:pPr>
              <w:pStyle w:val="TAL"/>
              <w:rPr>
                <w:sz w:val="16"/>
              </w:rPr>
            </w:pPr>
          </w:p>
        </w:tc>
        <w:tc>
          <w:tcPr>
            <w:tcW w:w="0" w:type="auto"/>
          </w:tcPr>
          <w:p w14:paraId="73D8FDD8" w14:textId="77777777" w:rsidR="00BC377F" w:rsidRPr="00496D15" w:rsidRDefault="00BC377F" w:rsidP="00D41ECF">
            <w:pPr>
              <w:pStyle w:val="TAL"/>
              <w:rPr>
                <w:sz w:val="16"/>
              </w:rPr>
            </w:pPr>
            <w:r>
              <w:rPr>
                <w:sz w:val="16"/>
              </w:rPr>
              <w:t>R5-241767</w:t>
            </w:r>
          </w:p>
        </w:tc>
      </w:tr>
      <w:tr w:rsidR="00BC377F" w14:paraId="14EE6322" w14:textId="77777777" w:rsidTr="00D41ECF">
        <w:tc>
          <w:tcPr>
            <w:tcW w:w="0" w:type="auto"/>
          </w:tcPr>
          <w:p w14:paraId="2136493D" w14:textId="77777777" w:rsidR="00BC377F" w:rsidRPr="00496D15" w:rsidRDefault="00BC377F" w:rsidP="00D41ECF">
            <w:pPr>
              <w:pStyle w:val="TAL"/>
              <w:rPr>
                <w:sz w:val="16"/>
              </w:rPr>
            </w:pPr>
            <w:r>
              <w:rPr>
                <w:sz w:val="16"/>
              </w:rPr>
              <w:t>R5-240993</w:t>
            </w:r>
          </w:p>
        </w:tc>
        <w:tc>
          <w:tcPr>
            <w:tcW w:w="0" w:type="auto"/>
          </w:tcPr>
          <w:p w14:paraId="3AA45E0F" w14:textId="77777777" w:rsidR="00BC377F" w:rsidRPr="00496D15" w:rsidRDefault="00BC377F" w:rsidP="00D41ECF">
            <w:pPr>
              <w:pStyle w:val="TAL"/>
              <w:rPr>
                <w:sz w:val="16"/>
              </w:rPr>
            </w:pPr>
            <w:r>
              <w:rPr>
                <w:sz w:val="16"/>
              </w:rPr>
              <w:t>Clarification of trace mode in emission testing_FR2</w:t>
            </w:r>
          </w:p>
        </w:tc>
        <w:tc>
          <w:tcPr>
            <w:tcW w:w="0" w:type="auto"/>
          </w:tcPr>
          <w:p w14:paraId="4EB9486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51C7BC7" w14:textId="77777777" w:rsidR="00BC377F" w:rsidRPr="00496D15" w:rsidRDefault="00BC377F" w:rsidP="00D41ECF">
            <w:pPr>
              <w:pStyle w:val="TAL"/>
              <w:rPr>
                <w:sz w:val="16"/>
              </w:rPr>
            </w:pPr>
            <w:r>
              <w:rPr>
                <w:sz w:val="16"/>
              </w:rPr>
              <w:t>revised</w:t>
            </w:r>
          </w:p>
        </w:tc>
        <w:tc>
          <w:tcPr>
            <w:tcW w:w="0" w:type="auto"/>
          </w:tcPr>
          <w:p w14:paraId="20C556A3" w14:textId="77777777" w:rsidR="00BC377F" w:rsidRPr="00496D15" w:rsidRDefault="00BC377F" w:rsidP="00D41ECF">
            <w:pPr>
              <w:pStyle w:val="TAL"/>
              <w:rPr>
                <w:sz w:val="16"/>
              </w:rPr>
            </w:pPr>
          </w:p>
        </w:tc>
        <w:tc>
          <w:tcPr>
            <w:tcW w:w="0" w:type="auto"/>
          </w:tcPr>
          <w:p w14:paraId="4D9980C8" w14:textId="77777777" w:rsidR="00BC377F" w:rsidRPr="00496D15" w:rsidRDefault="00BC377F" w:rsidP="00D41ECF">
            <w:pPr>
              <w:pStyle w:val="TAL"/>
              <w:rPr>
                <w:sz w:val="16"/>
              </w:rPr>
            </w:pPr>
            <w:r>
              <w:rPr>
                <w:sz w:val="16"/>
              </w:rPr>
              <w:t>R5-241783</w:t>
            </w:r>
          </w:p>
        </w:tc>
      </w:tr>
      <w:tr w:rsidR="00BC377F" w14:paraId="4B0A17C1" w14:textId="77777777" w:rsidTr="00D41ECF">
        <w:tc>
          <w:tcPr>
            <w:tcW w:w="0" w:type="auto"/>
          </w:tcPr>
          <w:p w14:paraId="185DC71A" w14:textId="77777777" w:rsidR="00BC377F" w:rsidRPr="00496D15" w:rsidRDefault="00BC377F" w:rsidP="00D41ECF">
            <w:pPr>
              <w:pStyle w:val="TAL"/>
              <w:rPr>
                <w:sz w:val="16"/>
              </w:rPr>
            </w:pPr>
            <w:r>
              <w:rPr>
                <w:sz w:val="16"/>
              </w:rPr>
              <w:t>R5-240994</w:t>
            </w:r>
          </w:p>
        </w:tc>
        <w:tc>
          <w:tcPr>
            <w:tcW w:w="0" w:type="auto"/>
          </w:tcPr>
          <w:p w14:paraId="60ABE950" w14:textId="77777777" w:rsidR="00BC377F" w:rsidRPr="00496D15" w:rsidRDefault="00BC377F" w:rsidP="00D41ECF">
            <w:pPr>
              <w:pStyle w:val="TAL"/>
              <w:rPr>
                <w:sz w:val="16"/>
              </w:rPr>
            </w:pPr>
            <w:r>
              <w:rPr>
                <w:sz w:val="16"/>
              </w:rPr>
              <w:t xml:space="preserve">Clarification of trace mode in emission </w:t>
            </w:r>
            <w:proofErr w:type="spellStart"/>
            <w:r>
              <w:rPr>
                <w:sz w:val="16"/>
              </w:rPr>
              <w:t>testing_Iw</w:t>
            </w:r>
            <w:proofErr w:type="spellEnd"/>
          </w:p>
        </w:tc>
        <w:tc>
          <w:tcPr>
            <w:tcW w:w="0" w:type="auto"/>
          </w:tcPr>
          <w:p w14:paraId="3E229D1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F1854C" w14:textId="77777777" w:rsidR="00BC377F" w:rsidRPr="00496D15" w:rsidRDefault="00BC377F" w:rsidP="00D41ECF">
            <w:pPr>
              <w:pStyle w:val="TAL"/>
              <w:rPr>
                <w:sz w:val="16"/>
              </w:rPr>
            </w:pPr>
            <w:r>
              <w:rPr>
                <w:sz w:val="16"/>
              </w:rPr>
              <w:t>revised</w:t>
            </w:r>
          </w:p>
        </w:tc>
        <w:tc>
          <w:tcPr>
            <w:tcW w:w="0" w:type="auto"/>
          </w:tcPr>
          <w:p w14:paraId="5C939DCF" w14:textId="77777777" w:rsidR="00BC377F" w:rsidRPr="00496D15" w:rsidRDefault="00BC377F" w:rsidP="00D41ECF">
            <w:pPr>
              <w:pStyle w:val="TAL"/>
              <w:rPr>
                <w:sz w:val="16"/>
              </w:rPr>
            </w:pPr>
          </w:p>
        </w:tc>
        <w:tc>
          <w:tcPr>
            <w:tcW w:w="0" w:type="auto"/>
          </w:tcPr>
          <w:p w14:paraId="2619E8F0" w14:textId="77777777" w:rsidR="00BC377F" w:rsidRPr="00496D15" w:rsidRDefault="00BC377F" w:rsidP="00D41ECF">
            <w:pPr>
              <w:pStyle w:val="TAL"/>
              <w:rPr>
                <w:sz w:val="16"/>
              </w:rPr>
            </w:pPr>
            <w:r>
              <w:rPr>
                <w:sz w:val="16"/>
              </w:rPr>
              <w:t>R5-241784</w:t>
            </w:r>
          </w:p>
        </w:tc>
      </w:tr>
      <w:tr w:rsidR="00BC377F" w14:paraId="227FBC12" w14:textId="77777777" w:rsidTr="00D41ECF">
        <w:tc>
          <w:tcPr>
            <w:tcW w:w="0" w:type="auto"/>
          </w:tcPr>
          <w:p w14:paraId="5D3E1569" w14:textId="77777777" w:rsidR="00BC377F" w:rsidRPr="00496D15" w:rsidRDefault="00BC377F" w:rsidP="00D41ECF">
            <w:pPr>
              <w:pStyle w:val="TAL"/>
              <w:rPr>
                <w:sz w:val="16"/>
              </w:rPr>
            </w:pPr>
            <w:r>
              <w:rPr>
                <w:sz w:val="16"/>
              </w:rPr>
              <w:t>R5-240995</w:t>
            </w:r>
          </w:p>
        </w:tc>
        <w:tc>
          <w:tcPr>
            <w:tcW w:w="0" w:type="auto"/>
          </w:tcPr>
          <w:p w14:paraId="31C8563B" w14:textId="77777777" w:rsidR="00BC377F" w:rsidRPr="00496D15" w:rsidRDefault="00BC377F" w:rsidP="00D41ECF">
            <w:pPr>
              <w:pStyle w:val="TAL"/>
              <w:rPr>
                <w:sz w:val="16"/>
              </w:rPr>
            </w:pPr>
            <w:r>
              <w:rPr>
                <w:sz w:val="16"/>
              </w:rPr>
              <w:t>Adding FR2 test case of SRS time mask</w:t>
            </w:r>
          </w:p>
        </w:tc>
        <w:tc>
          <w:tcPr>
            <w:tcW w:w="0" w:type="auto"/>
          </w:tcPr>
          <w:p w14:paraId="6DA0DD4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F564124" w14:textId="77777777" w:rsidR="00BC377F" w:rsidRPr="00496D15" w:rsidRDefault="00BC377F" w:rsidP="00D41ECF">
            <w:pPr>
              <w:pStyle w:val="TAL"/>
              <w:rPr>
                <w:sz w:val="16"/>
              </w:rPr>
            </w:pPr>
            <w:r>
              <w:rPr>
                <w:sz w:val="16"/>
              </w:rPr>
              <w:t>revised</w:t>
            </w:r>
          </w:p>
        </w:tc>
        <w:tc>
          <w:tcPr>
            <w:tcW w:w="0" w:type="auto"/>
          </w:tcPr>
          <w:p w14:paraId="3B0DD33A" w14:textId="77777777" w:rsidR="00BC377F" w:rsidRPr="00496D15" w:rsidRDefault="00BC377F" w:rsidP="00D41ECF">
            <w:pPr>
              <w:pStyle w:val="TAL"/>
              <w:rPr>
                <w:sz w:val="16"/>
              </w:rPr>
            </w:pPr>
          </w:p>
        </w:tc>
        <w:tc>
          <w:tcPr>
            <w:tcW w:w="0" w:type="auto"/>
          </w:tcPr>
          <w:p w14:paraId="1C6D270C" w14:textId="77777777" w:rsidR="00BC377F" w:rsidRPr="00496D15" w:rsidRDefault="00BC377F" w:rsidP="00D41ECF">
            <w:pPr>
              <w:pStyle w:val="TAL"/>
              <w:rPr>
                <w:sz w:val="16"/>
              </w:rPr>
            </w:pPr>
            <w:r>
              <w:rPr>
                <w:sz w:val="16"/>
              </w:rPr>
              <w:t>R5-241990</w:t>
            </w:r>
          </w:p>
        </w:tc>
      </w:tr>
      <w:tr w:rsidR="00BC377F" w14:paraId="35369746" w14:textId="77777777" w:rsidTr="00D41ECF">
        <w:tc>
          <w:tcPr>
            <w:tcW w:w="0" w:type="auto"/>
          </w:tcPr>
          <w:p w14:paraId="195EC7AC" w14:textId="77777777" w:rsidR="00BC377F" w:rsidRPr="00496D15" w:rsidRDefault="00BC377F" w:rsidP="00D41ECF">
            <w:pPr>
              <w:pStyle w:val="TAL"/>
              <w:rPr>
                <w:sz w:val="16"/>
              </w:rPr>
            </w:pPr>
            <w:r>
              <w:rPr>
                <w:sz w:val="16"/>
              </w:rPr>
              <w:t>R5-240996</w:t>
            </w:r>
          </w:p>
        </w:tc>
        <w:tc>
          <w:tcPr>
            <w:tcW w:w="0" w:type="auto"/>
          </w:tcPr>
          <w:p w14:paraId="641ECFBF" w14:textId="77777777" w:rsidR="00BC377F" w:rsidRPr="00496D15" w:rsidRDefault="00BC377F" w:rsidP="00D41ECF">
            <w:pPr>
              <w:pStyle w:val="TAL"/>
              <w:rPr>
                <w:sz w:val="16"/>
              </w:rPr>
            </w:pPr>
            <w:r>
              <w:rPr>
                <w:sz w:val="16"/>
              </w:rPr>
              <w:t>Correction to SUL configuration messages</w:t>
            </w:r>
          </w:p>
        </w:tc>
        <w:tc>
          <w:tcPr>
            <w:tcW w:w="0" w:type="auto"/>
          </w:tcPr>
          <w:p w14:paraId="0D14D06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8C6046" w14:textId="77777777" w:rsidR="00BC377F" w:rsidRPr="00496D15" w:rsidRDefault="00BC377F" w:rsidP="00D41ECF">
            <w:pPr>
              <w:pStyle w:val="TAL"/>
              <w:rPr>
                <w:sz w:val="16"/>
              </w:rPr>
            </w:pPr>
            <w:r>
              <w:rPr>
                <w:sz w:val="16"/>
              </w:rPr>
              <w:t>revised</w:t>
            </w:r>
          </w:p>
        </w:tc>
        <w:tc>
          <w:tcPr>
            <w:tcW w:w="0" w:type="auto"/>
          </w:tcPr>
          <w:p w14:paraId="0E56619B" w14:textId="77777777" w:rsidR="00BC377F" w:rsidRPr="00496D15" w:rsidRDefault="00BC377F" w:rsidP="00D41ECF">
            <w:pPr>
              <w:pStyle w:val="TAL"/>
              <w:rPr>
                <w:sz w:val="16"/>
              </w:rPr>
            </w:pPr>
          </w:p>
        </w:tc>
        <w:tc>
          <w:tcPr>
            <w:tcW w:w="0" w:type="auto"/>
          </w:tcPr>
          <w:p w14:paraId="22EB3AAC" w14:textId="77777777" w:rsidR="00BC377F" w:rsidRPr="00496D15" w:rsidRDefault="00BC377F" w:rsidP="00D41ECF">
            <w:pPr>
              <w:pStyle w:val="TAL"/>
              <w:rPr>
                <w:sz w:val="16"/>
              </w:rPr>
            </w:pPr>
            <w:r>
              <w:rPr>
                <w:sz w:val="16"/>
              </w:rPr>
              <w:t>R5-241719</w:t>
            </w:r>
          </w:p>
        </w:tc>
      </w:tr>
      <w:tr w:rsidR="00BC377F" w14:paraId="33DC71EC" w14:textId="77777777" w:rsidTr="00D41ECF">
        <w:tc>
          <w:tcPr>
            <w:tcW w:w="0" w:type="auto"/>
          </w:tcPr>
          <w:p w14:paraId="0A563A84" w14:textId="77777777" w:rsidR="00BC377F" w:rsidRPr="00496D15" w:rsidRDefault="00BC377F" w:rsidP="00D41ECF">
            <w:pPr>
              <w:pStyle w:val="TAL"/>
              <w:rPr>
                <w:sz w:val="16"/>
              </w:rPr>
            </w:pPr>
            <w:r>
              <w:rPr>
                <w:sz w:val="16"/>
              </w:rPr>
              <w:t>R5-240997</w:t>
            </w:r>
          </w:p>
        </w:tc>
        <w:tc>
          <w:tcPr>
            <w:tcW w:w="0" w:type="auto"/>
          </w:tcPr>
          <w:p w14:paraId="290F8484" w14:textId="77777777" w:rsidR="00BC377F" w:rsidRPr="00496D15" w:rsidRDefault="00BC377F" w:rsidP="00D41ECF">
            <w:pPr>
              <w:pStyle w:val="TAL"/>
              <w:rPr>
                <w:sz w:val="16"/>
              </w:rPr>
            </w:pPr>
            <w:r>
              <w:rPr>
                <w:sz w:val="16"/>
              </w:rPr>
              <w:t>Update to message exception of SUL time mask test cases</w:t>
            </w:r>
          </w:p>
        </w:tc>
        <w:tc>
          <w:tcPr>
            <w:tcW w:w="0" w:type="auto"/>
          </w:tcPr>
          <w:p w14:paraId="535B760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6CB9540" w14:textId="77777777" w:rsidR="00BC377F" w:rsidRPr="00496D15" w:rsidRDefault="00BC377F" w:rsidP="00D41ECF">
            <w:pPr>
              <w:pStyle w:val="TAL"/>
              <w:rPr>
                <w:sz w:val="16"/>
              </w:rPr>
            </w:pPr>
            <w:r>
              <w:rPr>
                <w:sz w:val="16"/>
              </w:rPr>
              <w:t>withdrawn</w:t>
            </w:r>
          </w:p>
        </w:tc>
        <w:tc>
          <w:tcPr>
            <w:tcW w:w="0" w:type="auto"/>
          </w:tcPr>
          <w:p w14:paraId="7B29A69E" w14:textId="77777777" w:rsidR="00BC377F" w:rsidRPr="00496D15" w:rsidRDefault="00BC377F" w:rsidP="00D41ECF">
            <w:pPr>
              <w:pStyle w:val="TAL"/>
              <w:rPr>
                <w:sz w:val="16"/>
              </w:rPr>
            </w:pPr>
          </w:p>
        </w:tc>
        <w:tc>
          <w:tcPr>
            <w:tcW w:w="0" w:type="auto"/>
          </w:tcPr>
          <w:p w14:paraId="07E9EAAC" w14:textId="77777777" w:rsidR="00BC377F" w:rsidRPr="00496D15" w:rsidRDefault="00BC377F" w:rsidP="00D41ECF">
            <w:pPr>
              <w:pStyle w:val="TAL"/>
              <w:rPr>
                <w:sz w:val="16"/>
              </w:rPr>
            </w:pPr>
          </w:p>
        </w:tc>
      </w:tr>
      <w:tr w:rsidR="00BC377F" w14:paraId="3C12BEE4" w14:textId="77777777" w:rsidTr="00D41ECF">
        <w:tc>
          <w:tcPr>
            <w:tcW w:w="0" w:type="auto"/>
          </w:tcPr>
          <w:p w14:paraId="2B0B2F5F" w14:textId="77777777" w:rsidR="00BC377F" w:rsidRPr="00496D15" w:rsidRDefault="00BC377F" w:rsidP="00D41ECF">
            <w:pPr>
              <w:pStyle w:val="TAL"/>
              <w:rPr>
                <w:sz w:val="16"/>
              </w:rPr>
            </w:pPr>
            <w:r>
              <w:rPr>
                <w:sz w:val="16"/>
              </w:rPr>
              <w:t>R5-240998</w:t>
            </w:r>
          </w:p>
        </w:tc>
        <w:tc>
          <w:tcPr>
            <w:tcW w:w="0" w:type="auto"/>
          </w:tcPr>
          <w:p w14:paraId="672511AC" w14:textId="77777777" w:rsidR="00BC377F" w:rsidRPr="00496D15" w:rsidRDefault="00BC377F" w:rsidP="00D41ECF">
            <w:pPr>
              <w:pStyle w:val="TAL"/>
              <w:rPr>
                <w:sz w:val="16"/>
              </w:rPr>
            </w:pPr>
            <w:r>
              <w:rPr>
                <w:sz w:val="16"/>
              </w:rPr>
              <w:t>Update to AMPR, ASEM and ASE for intra-band CA for CA_NS_04</w:t>
            </w:r>
          </w:p>
        </w:tc>
        <w:tc>
          <w:tcPr>
            <w:tcW w:w="0" w:type="auto"/>
          </w:tcPr>
          <w:p w14:paraId="1423DC3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EC4C117" w14:textId="77777777" w:rsidR="00BC377F" w:rsidRPr="00496D15" w:rsidRDefault="00BC377F" w:rsidP="00D41ECF">
            <w:pPr>
              <w:pStyle w:val="TAL"/>
              <w:rPr>
                <w:sz w:val="16"/>
              </w:rPr>
            </w:pPr>
            <w:r>
              <w:rPr>
                <w:sz w:val="16"/>
              </w:rPr>
              <w:t>revised</w:t>
            </w:r>
          </w:p>
        </w:tc>
        <w:tc>
          <w:tcPr>
            <w:tcW w:w="0" w:type="auto"/>
          </w:tcPr>
          <w:p w14:paraId="1D305A49" w14:textId="77777777" w:rsidR="00BC377F" w:rsidRPr="00496D15" w:rsidRDefault="00BC377F" w:rsidP="00D41ECF">
            <w:pPr>
              <w:pStyle w:val="TAL"/>
              <w:rPr>
                <w:sz w:val="16"/>
              </w:rPr>
            </w:pPr>
          </w:p>
        </w:tc>
        <w:tc>
          <w:tcPr>
            <w:tcW w:w="0" w:type="auto"/>
          </w:tcPr>
          <w:p w14:paraId="63046E92" w14:textId="77777777" w:rsidR="00BC377F" w:rsidRPr="00496D15" w:rsidRDefault="00BC377F" w:rsidP="00D41ECF">
            <w:pPr>
              <w:pStyle w:val="TAL"/>
              <w:rPr>
                <w:sz w:val="16"/>
              </w:rPr>
            </w:pPr>
            <w:r>
              <w:rPr>
                <w:sz w:val="16"/>
              </w:rPr>
              <w:t>R5-241768</w:t>
            </w:r>
          </w:p>
        </w:tc>
      </w:tr>
      <w:tr w:rsidR="00BC377F" w14:paraId="5A016F7B" w14:textId="77777777" w:rsidTr="00D41ECF">
        <w:tc>
          <w:tcPr>
            <w:tcW w:w="0" w:type="auto"/>
          </w:tcPr>
          <w:p w14:paraId="3632013A" w14:textId="77777777" w:rsidR="00BC377F" w:rsidRPr="00496D15" w:rsidRDefault="00BC377F" w:rsidP="00D41ECF">
            <w:pPr>
              <w:pStyle w:val="TAL"/>
              <w:rPr>
                <w:sz w:val="16"/>
              </w:rPr>
            </w:pPr>
            <w:r>
              <w:rPr>
                <w:sz w:val="16"/>
              </w:rPr>
              <w:t>R5-240999</w:t>
            </w:r>
          </w:p>
        </w:tc>
        <w:tc>
          <w:tcPr>
            <w:tcW w:w="0" w:type="auto"/>
          </w:tcPr>
          <w:p w14:paraId="3765E417" w14:textId="77777777" w:rsidR="00BC377F" w:rsidRPr="00496D15" w:rsidRDefault="00BC377F" w:rsidP="00D41ECF">
            <w:pPr>
              <w:pStyle w:val="TAL"/>
              <w:rPr>
                <w:sz w:val="16"/>
              </w:rPr>
            </w:pPr>
            <w:r>
              <w:rPr>
                <w:sz w:val="16"/>
              </w:rPr>
              <w:t>Adding PICS for V2X testing</w:t>
            </w:r>
          </w:p>
        </w:tc>
        <w:tc>
          <w:tcPr>
            <w:tcW w:w="0" w:type="auto"/>
          </w:tcPr>
          <w:p w14:paraId="5AEC0DE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CDE8F65" w14:textId="77777777" w:rsidR="00BC377F" w:rsidRPr="00496D15" w:rsidRDefault="00BC377F" w:rsidP="00D41ECF">
            <w:pPr>
              <w:pStyle w:val="TAL"/>
              <w:rPr>
                <w:sz w:val="16"/>
              </w:rPr>
            </w:pPr>
            <w:r>
              <w:rPr>
                <w:sz w:val="16"/>
              </w:rPr>
              <w:t>revised</w:t>
            </w:r>
          </w:p>
        </w:tc>
        <w:tc>
          <w:tcPr>
            <w:tcW w:w="0" w:type="auto"/>
          </w:tcPr>
          <w:p w14:paraId="712FD0CF" w14:textId="77777777" w:rsidR="00BC377F" w:rsidRPr="00496D15" w:rsidRDefault="00BC377F" w:rsidP="00D41ECF">
            <w:pPr>
              <w:pStyle w:val="TAL"/>
              <w:rPr>
                <w:sz w:val="16"/>
              </w:rPr>
            </w:pPr>
          </w:p>
        </w:tc>
        <w:tc>
          <w:tcPr>
            <w:tcW w:w="0" w:type="auto"/>
          </w:tcPr>
          <w:p w14:paraId="526A7B1A" w14:textId="77777777" w:rsidR="00BC377F" w:rsidRPr="00496D15" w:rsidRDefault="00BC377F" w:rsidP="00D41ECF">
            <w:pPr>
              <w:pStyle w:val="TAL"/>
              <w:rPr>
                <w:sz w:val="16"/>
              </w:rPr>
            </w:pPr>
            <w:r>
              <w:rPr>
                <w:sz w:val="16"/>
              </w:rPr>
              <w:t>R5-241707</w:t>
            </w:r>
          </w:p>
        </w:tc>
      </w:tr>
      <w:tr w:rsidR="00BC377F" w14:paraId="33918F2A" w14:textId="77777777" w:rsidTr="00D41ECF">
        <w:tc>
          <w:tcPr>
            <w:tcW w:w="0" w:type="auto"/>
          </w:tcPr>
          <w:p w14:paraId="041EB620" w14:textId="77777777" w:rsidR="00BC377F" w:rsidRPr="00496D15" w:rsidRDefault="00BC377F" w:rsidP="00D41ECF">
            <w:pPr>
              <w:pStyle w:val="TAL"/>
              <w:rPr>
                <w:sz w:val="16"/>
              </w:rPr>
            </w:pPr>
            <w:r>
              <w:rPr>
                <w:sz w:val="16"/>
              </w:rPr>
              <w:t>R5-241000</w:t>
            </w:r>
          </w:p>
        </w:tc>
        <w:tc>
          <w:tcPr>
            <w:tcW w:w="0" w:type="auto"/>
          </w:tcPr>
          <w:p w14:paraId="293DA771" w14:textId="77777777" w:rsidR="00BC377F" w:rsidRPr="00496D15" w:rsidRDefault="00BC377F" w:rsidP="00D41ECF">
            <w:pPr>
              <w:pStyle w:val="TAL"/>
              <w:rPr>
                <w:sz w:val="16"/>
              </w:rPr>
            </w:pPr>
            <w:r>
              <w:rPr>
                <w:sz w:val="16"/>
              </w:rPr>
              <w:t>TP analysis for AMPR, ASEM and ASE for V2X</w:t>
            </w:r>
          </w:p>
        </w:tc>
        <w:tc>
          <w:tcPr>
            <w:tcW w:w="0" w:type="auto"/>
          </w:tcPr>
          <w:p w14:paraId="3D4D6E4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E8C2D33" w14:textId="77777777" w:rsidR="00BC377F" w:rsidRPr="00496D15" w:rsidRDefault="00BC377F" w:rsidP="00D41ECF">
            <w:pPr>
              <w:pStyle w:val="TAL"/>
              <w:rPr>
                <w:sz w:val="16"/>
              </w:rPr>
            </w:pPr>
            <w:r>
              <w:rPr>
                <w:sz w:val="16"/>
              </w:rPr>
              <w:t>agreed</w:t>
            </w:r>
          </w:p>
        </w:tc>
        <w:tc>
          <w:tcPr>
            <w:tcW w:w="0" w:type="auto"/>
          </w:tcPr>
          <w:p w14:paraId="42AED917" w14:textId="77777777" w:rsidR="00BC377F" w:rsidRPr="00496D15" w:rsidRDefault="00BC377F" w:rsidP="00D41ECF">
            <w:pPr>
              <w:pStyle w:val="TAL"/>
              <w:rPr>
                <w:sz w:val="16"/>
              </w:rPr>
            </w:pPr>
          </w:p>
        </w:tc>
        <w:tc>
          <w:tcPr>
            <w:tcW w:w="0" w:type="auto"/>
          </w:tcPr>
          <w:p w14:paraId="48CB1FD8" w14:textId="77777777" w:rsidR="00BC377F" w:rsidRPr="00496D15" w:rsidRDefault="00BC377F" w:rsidP="00D41ECF">
            <w:pPr>
              <w:pStyle w:val="TAL"/>
              <w:rPr>
                <w:sz w:val="16"/>
              </w:rPr>
            </w:pPr>
          </w:p>
        </w:tc>
      </w:tr>
      <w:tr w:rsidR="00BC377F" w14:paraId="0C34AB74" w14:textId="77777777" w:rsidTr="00D41ECF">
        <w:tc>
          <w:tcPr>
            <w:tcW w:w="0" w:type="auto"/>
          </w:tcPr>
          <w:p w14:paraId="722E1519" w14:textId="77777777" w:rsidR="00BC377F" w:rsidRPr="00496D15" w:rsidRDefault="00BC377F" w:rsidP="00D41ECF">
            <w:pPr>
              <w:pStyle w:val="TAL"/>
              <w:rPr>
                <w:sz w:val="16"/>
              </w:rPr>
            </w:pPr>
            <w:r>
              <w:rPr>
                <w:sz w:val="16"/>
              </w:rPr>
              <w:t>R5-241001</w:t>
            </w:r>
          </w:p>
        </w:tc>
        <w:tc>
          <w:tcPr>
            <w:tcW w:w="0" w:type="auto"/>
          </w:tcPr>
          <w:p w14:paraId="6CEC4DED" w14:textId="77777777" w:rsidR="00BC377F" w:rsidRPr="00496D15" w:rsidRDefault="00BC377F" w:rsidP="00D41ECF">
            <w:pPr>
              <w:pStyle w:val="TAL"/>
              <w:rPr>
                <w:sz w:val="16"/>
              </w:rPr>
            </w:pPr>
            <w:r>
              <w:rPr>
                <w:sz w:val="16"/>
              </w:rPr>
              <w:t>Adding AMPR test cases for V2X</w:t>
            </w:r>
          </w:p>
        </w:tc>
        <w:tc>
          <w:tcPr>
            <w:tcW w:w="0" w:type="auto"/>
          </w:tcPr>
          <w:p w14:paraId="4076620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89B73CC" w14:textId="77777777" w:rsidR="00BC377F" w:rsidRPr="00496D15" w:rsidRDefault="00BC377F" w:rsidP="00D41ECF">
            <w:pPr>
              <w:pStyle w:val="TAL"/>
              <w:rPr>
                <w:sz w:val="16"/>
              </w:rPr>
            </w:pPr>
            <w:r>
              <w:rPr>
                <w:sz w:val="16"/>
              </w:rPr>
              <w:t>revised</w:t>
            </w:r>
          </w:p>
        </w:tc>
        <w:tc>
          <w:tcPr>
            <w:tcW w:w="0" w:type="auto"/>
          </w:tcPr>
          <w:p w14:paraId="1EB61701" w14:textId="77777777" w:rsidR="00BC377F" w:rsidRPr="00496D15" w:rsidRDefault="00BC377F" w:rsidP="00D41ECF">
            <w:pPr>
              <w:pStyle w:val="TAL"/>
              <w:rPr>
                <w:sz w:val="16"/>
              </w:rPr>
            </w:pPr>
          </w:p>
        </w:tc>
        <w:tc>
          <w:tcPr>
            <w:tcW w:w="0" w:type="auto"/>
          </w:tcPr>
          <w:p w14:paraId="4A9D3630" w14:textId="77777777" w:rsidR="00BC377F" w:rsidRPr="00496D15" w:rsidRDefault="00BC377F" w:rsidP="00D41ECF">
            <w:pPr>
              <w:pStyle w:val="TAL"/>
              <w:rPr>
                <w:sz w:val="16"/>
              </w:rPr>
            </w:pPr>
            <w:r>
              <w:rPr>
                <w:sz w:val="16"/>
              </w:rPr>
              <w:t>R5-241733</w:t>
            </w:r>
          </w:p>
        </w:tc>
      </w:tr>
      <w:tr w:rsidR="00BC377F" w14:paraId="0F5B29F8" w14:textId="77777777" w:rsidTr="00D41ECF">
        <w:tc>
          <w:tcPr>
            <w:tcW w:w="0" w:type="auto"/>
          </w:tcPr>
          <w:p w14:paraId="5BA236B7" w14:textId="77777777" w:rsidR="00BC377F" w:rsidRPr="00496D15" w:rsidRDefault="00BC377F" w:rsidP="00D41ECF">
            <w:pPr>
              <w:pStyle w:val="TAL"/>
              <w:rPr>
                <w:sz w:val="16"/>
              </w:rPr>
            </w:pPr>
            <w:r>
              <w:rPr>
                <w:sz w:val="16"/>
              </w:rPr>
              <w:t>R5-241002</w:t>
            </w:r>
          </w:p>
        </w:tc>
        <w:tc>
          <w:tcPr>
            <w:tcW w:w="0" w:type="auto"/>
          </w:tcPr>
          <w:p w14:paraId="7919DF72" w14:textId="77777777" w:rsidR="00BC377F" w:rsidRPr="00496D15" w:rsidRDefault="00BC377F" w:rsidP="00D41ECF">
            <w:pPr>
              <w:pStyle w:val="TAL"/>
              <w:rPr>
                <w:sz w:val="16"/>
              </w:rPr>
            </w:pPr>
            <w:r>
              <w:rPr>
                <w:sz w:val="16"/>
              </w:rPr>
              <w:t>Update to ASEM test cases for V2X</w:t>
            </w:r>
          </w:p>
        </w:tc>
        <w:tc>
          <w:tcPr>
            <w:tcW w:w="0" w:type="auto"/>
          </w:tcPr>
          <w:p w14:paraId="709E17D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C06786F" w14:textId="77777777" w:rsidR="00BC377F" w:rsidRPr="00496D15" w:rsidRDefault="00BC377F" w:rsidP="00D41ECF">
            <w:pPr>
              <w:pStyle w:val="TAL"/>
              <w:rPr>
                <w:sz w:val="16"/>
              </w:rPr>
            </w:pPr>
            <w:r>
              <w:rPr>
                <w:sz w:val="16"/>
              </w:rPr>
              <w:t>agreed</w:t>
            </w:r>
          </w:p>
        </w:tc>
        <w:tc>
          <w:tcPr>
            <w:tcW w:w="0" w:type="auto"/>
          </w:tcPr>
          <w:p w14:paraId="1F4743F8" w14:textId="77777777" w:rsidR="00BC377F" w:rsidRPr="00496D15" w:rsidRDefault="00BC377F" w:rsidP="00D41ECF">
            <w:pPr>
              <w:pStyle w:val="TAL"/>
              <w:rPr>
                <w:sz w:val="16"/>
              </w:rPr>
            </w:pPr>
          </w:p>
        </w:tc>
        <w:tc>
          <w:tcPr>
            <w:tcW w:w="0" w:type="auto"/>
          </w:tcPr>
          <w:p w14:paraId="0C074E80" w14:textId="77777777" w:rsidR="00BC377F" w:rsidRPr="00496D15" w:rsidRDefault="00BC377F" w:rsidP="00D41ECF">
            <w:pPr>
              <w:pStyle w:val="TAL"/>
              <w:rPr>
                <w:sz w:val="16"/>
              </w:rPr>
            </w:pPr>
          </w:p>
        </w:tc>
      </w:tr>
      <w:tr w:rsidR="00BC377F" w14:paraId="75417A29" w14:textId="77777777" w:rsidTr="00D41ECF">
        <w:tc>
          <w:tcPr>
            <w:tcW w:w="0" w:type="auto"/>
          </w:tcPr>
          <w:p w14:paraId="3765BBAD" w14:textId="77777777" w:rsidR="00BC377F" w:rsidRPr="00496D15" w:rsidRDefault="00BC377F" w:rsidP="00D41ECF">
            <w:pPr>
              <w:pStyle w:val="TAL"/>
              <w:rPr>
                <w:sz w:val="16"/>
              </w:rPr>
            </w:pPr>
            <w:r>
              <w:rPr>
                <w:sz w:val="16"/>
              </w:rPr>
              <w:t>R5-241003</w:t>
            </w:r>
          </w:p>
        </w:tc>
        <w:tc>
          <w:tcPr>
            <w:tcW w:w="0" w:type="auto"/>
          </w:tcPr>
          <w:p w14:paraId="54DDB89C" w14:textId="77777777" w:rsidR="00BC377F" w:rsidRPr="00496D15" w:rsidRDefault="00BC377F" w:rsidP="00D41ECF">
            <w:pPr>
              <w:pStyle w:val="TAL"/>
              <w:rPr>
                <w:sz w:val="16"/>
              </w:rPr>
            </w:pPr>
            <w:r>
              <w:rPr>
                <w:sz w:val="16"/>
              </w:rPr>
              <w:t>Update to ASE test case for V2X</w:t>
            </w:r>
          </w:p>
        </w:tc>
        <w:tc>
          <w:tcPr>
            <w:tcW w:w="0" w:type="auto"/>
          </w:tcPr>
          <w:p w14:paraId="59000D9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1545CB" w14:textId="77777777" w:rsidR="00BC377F" w:rsidRPr="00496D15" w:rsidRDefault="00BC377F" w:rsidP="00D41ECF">
            <w:pPr>
              <w:pStyle w:val="TAL"/>
              <w:rPr>
                <w:sz w:val="16"/>
              </w:rPr>
            </w:pPr>
            <w:r>
              <w:rPr>
                <w:sz w:val="16"/>
              </w:rPr>
              <w:t>agreed</w:t>
            </w:r>
          </w:p>
        </w:tc>
        <w:tc>
          <w:tcPr>
            <w:tcW w:w="0" w:type="auto"/>
          </w:tcPr>
          <w:p w14:paraId="35237FF2" w14:textId="77777777" w:rsidR="00BC377F" w:rsidRPr="00496D15" w:rsidRDefault="00BC377F" w:rsidP="00D41ECF">
            <w:pPr>
              <w:pStyle w:val="TAL"/>
              <w:rPr>
                <w:sz w:val="16"/>
              </w:rPr>
            </w:pPr>
          </w:p>
        </w:tc>
        <w:tc>
          <w:tcPr>
            <w:tcW w:w="0" w:type="auto"/>
          </w:tcPr>
          <w:p w14:paraId="2DF042DA" w14:textId="77777777" w:rsidR="00BC377F" w:rsidRPr="00496D15" w:rsidRDefault="00BC377F" w:rsidP="00D41ECF">
            <w:pPr>
              <w:pStyle w:val="TAL"/>
              <w:rPr>
                <w:sz w:val="16"/>
              </w:rPr>
            </w:pPr>
          </w:p>
        </w:tc>
      </w:tr>
      <w:tr w:rsidR="00BC377F" w14:paraId="640F926A" w14:textId="77777777" w:rsidTr="00D41ECF">
        <w:tc>
          <w:tcPr>
            <w:tcW w:w="0" w:type="auto"/>
          </w:tcPr>
          <w:p w14:paraId="6BF87658" w14:textId="77777777" w:rsidR="00BC377F" w:rsidRPr="00496D15" w:rsidRDefault="00BC377F" w:rsidP="00D41ECF">
            <w:pPr>
              <w:pStyle w:val="TAL"/>
              <w:rPr>
                <w:sz w:val="16"/>
              </w:rPr>
            </w:pPr>
            <w:r>
              <w:rPr>
                <w:sz w:val="16"/>
              </w:rPr>
              <w:t>R5-241004</w:t>
            </w:r>
          </w:p>
        </w:tc>
        <w:tc>
          <w:tcPr>
            <w:tcW w:w="0" w:type="auto"/>
          </w:tcPr>
          <w:p w14:paraId="35E10D1F" w14:textId="77777777" w:rsidR="00BC377F" w:rsidRPr="00496D15" w:rsidRDefault="00BC377F" w:rsidP="00D41ECF">
            <w:pPr>
              <w:pStyle w:val="TAL"/>
              <w:rPr>
                <w:sz w:val="16"/>
              </w:rPr>
            </w:pPr>
            <w:r>
              <w:rPr>
                <w:sz w:val="16"/>
              </w:rPr>
              <w:t>Adding test applicability for V2X test cases</w:t>
            </w:r>
          </w:p>
        </w:tc>
        <w:tc>
          <w:tcPr>
            <w:tcW w:w="0" w:type="auto"/>
          </w:tcPr>
          <w:p w14:paraId="15C1418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1FC3ED3" w14:textId="77777777" w:rsidR="00BC377F" w:rsidRPr="00496D15" w:rsidRDefault="00BC377F" w:rsidP="00D41ECF">
            <w:pPr>
              <w:pStyle w:val="TAL"/>
              <w:rPr>
                <w:sz w:val="16"/>
              </w:rPr>
            </w:pPr>
            <w:r>
              <w:rPr>
                <w:sz w:val="16"/>
              </w:rPr>
              <w:t>agreed</w:t>
            </w:r>
          </w:p>
        </w:tc>
        <w:tc>
          <w:tcPr>
            <w:tcW w:w="0" w:type="auto"/>
          </w:tcPr>
          <w:p w14:paraId="3502E983" w14:textId="77777777" w:rsidR="00BC377F" w:rsidRPr="00496D15" w:rsidRDefault="00BC377F" w:rsidP="00D41ECF">
            <w:pPr>
              <w:pStyle w:val="TAL"/>
              <w:rPr>
                <w:sz w:val="16"/>
              </w:rPr>
            </w:pPr>
          </w:p>
        </w:tc>
        <w:tc>
          <w:tcPr>
            <w:tcW w:w="0" w:type="auto"/>
          </w:tcPr>
          <w:p w14:paraId="4BC51DA8" w14:textId="77777777" w:rsidR="00BC377F" w:rsidRPr="00496D15" w:rsidRDefault="00BC377F" w:rsidP="00D41ECF">
            <w:pPr>
              <w:pStyle w:val="TAL"/>
              <w:rPr>
                <w:sz w:val="16"/>
              </w:rPr>
            </w:pPr>
          </w:p>
        </w:tc>
      </w:tr>
      <w:tr w:rsidR="00BC377F" w14:paraId="69782CF9" w14:textId="77777777" w:rsidTr="00D41ECF">
        <w:tc>
          <w:tcPr>
            <w:tcW w:w="0" w:type="auto"/>
          </w:tcPr>
          <w:p w14:paraId="4470EB49" w14:textId="77777777" w:rsidR="00BC377F" w:rsidRPr="00496D15" w:rsidRDefault="00BC377F" w:rsidP="00D41ECF">
            <w:pPr>
              <w:pStyle w:val="TAL"/>
              <w:rPr>
                <w:sz w:val="16"/>
              </w:rPr>
            </w:pPr>
            <w:r>
              <w:rPr>
                <w:sz w:val="16"/>
              </w:rPr>
              <w:t>R5-241005</w:t>
            </w:r>
          </w:p>
        </w:tc>
        <w:tc>
          <w:tcPr>
            <w:tcW w:w="0" w:type="auto"/>
          </w:tcPr>
          <w:p w14:paraId="3AFF363F" w14:textId="77777777" w:rsidR="00BC377F" w:rsidRPr="00496D15" w:rsidRDefault="00BC377F" w:rsidP="00D41ECF">
            <w:pPr>
              <w:pStyle w:val="TAL"/>
              <w:rPr>
                <w:sz w:val="16"/>
              </w:rPr>
            </w:pPr>
            <w:r>
              <w:rPr>
                <w:sz w:val="16"/>
              </w:rPr>
              <w:t>Update to MU and TT for AMPR for CA test case</w:t>
            </w:r>
          </w:p>
        </w:tc>
        <w:tc>
          <w:tcPr>
            <w:tcW w:w="0" w:type="auto"/>
          </w:tcPr>
          <w:p w14:paraId="6BD0E9D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China Unicom</w:t>
            </w:r>
          </w:p>
        </w:tc>
        <w:tc>
          <w:tcPr>
            <w:tcW w:w="0" w:type="auto"/>
          </w:tcPr>
          <w:p w14:paraId="48A8174D" w14:textId="77777777" w:rsidR="00BC377F" w:rsidRPr="00496D15" w:rsidRDefault="00BC377F" w:rsidP="00D41ECF">
            <w:pPr>
              <w:pStyle w:val="TAL"/>
              <w:rPr>
                <w:sz w:val="16"/>
              </w:rPr>
            </w:pPr>
            <w:r>
              <w:rPr>
                <w:sz w:val="16"/>
              </w:rPr>
              <w:t>agreed</w:t>
            </w:r>
          </w:p>
        </w:tc>
        <w:tc>
          <w:tcPr>
            <w:tcW w:w="0" w:type="auto"/>
          </w:tcPr>
          <w:p w14:paraId="7392CD58" w14:textId="77777777" w:rsidR="00BC377F" w:rsidRPr="00496D15" w:rsidRDefault="00BC377F" w:rsidP="00D41ECF">
            <w:pPr>
              <w:pStyle w:val="TAL"/>
              <w:rPr>
                <w:sz w:val="16"/>
              </w:rPr>
            </w:pPr>
          </w:p>
        </w:tc>
        <w:tc>
          <w:tcPr>
            <w:tcW w:w="0" w:type="auto"/>
          </w:tcPr>
          <w:p w14:paraId="61DCAA25" w14:textId="77777777" w:rsidR="00BC377F" w:rsidRPr="00496D15" w:rsidRDefault="00BC377F" w:rsidP="00D41ECF">
            <w:pPr>
              <w:pStyle w:val="TAL"/>
              <w:rPr>
                <w:sz w:val="16"/>
              </w:rPr>
            </w:pPr>
          </w:p>
        </w:tc>
      </w:tr>
      <w:tr w:rsidR="00BC377F" w14:paraId="77D85E5B" w14:textId="77777777" w:rsidTr="00D41ECF">
        <w:tc>
          <w:tcPr>
            <w:tcW w:w="0" w:type="auto"/>
          </w:tcPr>
          <w:p w14:paraId="42623D00" w14:textId="77777777" w:rsidR="00BC377F" w:rsidRPr="00496D15" w:rsidRDefault="00BC377F" w:rsidP="00D41ECF">
            <w:pPr>
              <w:pStyle w:val="TAL"/>
              <w:rPr>
                <w:sz w:val="16"/>
              </w:rPr>
            </w:pPr>
            <w:r>
              <w:rPr>
                <w:sz w:val="16"/>
              </w:rPr>
              <w:t>R5-241006</w:t>
            </w:r>
          </w:p>
        </w:tc>
        <w:tc>
          <w:tcPr>
            <w:tcW w:w="0" w:type="auto"/>
          </w:tcPr>
          <w:p w14:paraId="4DCAFC18" w14:textId="77777777" w:rsidR="00BC377F" w:rsidRPr="00496D15" w:rsidRDefault="00BC377F" w:rsidP="00D41ECF">
            <w:pPr>
              <w:pStyle w:val="TAL"/>
              <w:rPr>
                <w:sz w:val="16"/>
              </w:rPr>
            </w:pPr>
            <w:r>
              <w:rPr>
                <w:sz w:val="16"/>
              </w:rPr>
              <w:t>Test points analysis for FR1 AMPR test case with NS_47 and PC 1.5</w:t>
            </w:r>
          </w:p>
        </w:tc>
        <w:tc>
          <w:tcPr>
            <w:tcW w:w="0" w:type="auto"/>
          </w:tcPr>
          <w:p w14:paraId="7F360F6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SoftBank Corp.</w:t>
            </w:r>
          </w:p>
        </w:tc>
        <w:tc>
          <w:tcPr>
            <w:tcW w:w="0" w:type="auto"/>
          </w:tcPr>
          <w:p w14:paraId="57FA4886" w14:textId="77777777" w:rsidR="00BC377F" w:rsidRPr="00496D15" w:rsidRDefault="00BC377F" w:rsidP="00D41ECF">
            <w:pPr>
              <w:pStyle w:val="TAL"/>
              <w:rPr>
                <w:sz w:val="16"/>
              </w:rPr>
            </w:pPr>
            <w:r>
              <w:rPr>
                <w:sz w:val="16"/>
              </w:rPr>
              <w:t>agreed</w:t>
            </w:r>
          </w:p>
        </w:tc>
        <w:tc>
          <w:tcPr>
            <w:tcW w:w="0" w:type="auto"/>
          </w:tcPr>
          <w:p w14:paraId="37BD0FA0" w14:textId="77777777" w:rsidR="00BC377F" w:rsidRPr="00496D15" w:rsidRDefault="00BC377F" w:rsidP="00D41ECF">
            <w:pPr>
              <w:pStyle w:val="TAL"/>
              <w:rPr>
                <w:sz w:val="16"/>
              </w:rPr>
            </w:pPr>
          </w:p>
        </w:tc>
        <w:tc>
          <w:tcPr>
            <w:tcW w:w="0" w:type="auto"/>
          </w:tcPr>
          <w:p w14:paraId="6B0D49E2" w14:textId="77777777" w:rsidR="00BC377F" w:rsidRPr="00496D15" w:rsidRDefault="00BC377F" w:rsidP="00D41ECF">
            <w:pPr>
              <w:pStyle w:val="TAL"/>
              <w:rPr>
                <w:sz w:val="16"/>
              </w:rPr>
            </w:pPr>
          </w:p>
        </w:tc>
      </w:tr>
      <w:tr w:rsidR="00BC377F" w14:paraId="03C5D2F2" w14:textId="77777777" w:rsidTr="00D41ECF">
        <w:tc>
          <w:tcPr>
            <w:tcW w:w="0" w:type="auto"/>
          </w:tcPr>
          <w:p w14:paraId="42A8C19E" w14:textId="77777777" w:rsidR="00BC377F" w:rsidRPr="00496D15" w:rsidRDefault="00BC377F" w:rsidP="00D41ECF">
            <w:pPr>
              <w:pStyle w:val="TAL"/>
              <w:rPr>
                <w:sz w:val="16"/>
              </w:rPr>
            </w:pPr>
            <w:r>
              <w:rPr>
                <w:sz w:val="16"/>
              </w:rPr>
              <w:t>R5-241007</w:t>
            </w:r>
          </w:p>
        </w:tc>
        <w:tc>
          <w:tcPr>
            <w:tcW w:w="0" w:type="auto"/>
          </w:tcPr>
          <w:p w14:paraId="5F18AE47" w14:textId="77777777" w:rsidR="00BC377F" w:rsidRPr="00496D15" w:rsidRDefault="00BC377F" w:rsidP="00D41ECF">
            <w:pPr>
              <w:pStyle w:val="TAL"/>
              <w:rPr>
                <w:sz w:val="16"/>
              </w:rPr>
            </w:pPr>
            <w:r>
              <w:rPr>
                <w:sz w:val="16"/>
              </w:rPr>
              <w:t>Adding the support of NS_47 for PC 1.5</w:t>
            </w:r>
          </w:p>
        </w:tc>
        <w:tc>
          <w:tcPr>
            <w:tcW w:w="0" w:type="auto"/>
          </w:tcPr>
          <w:p w14:paraId="50E2B88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SoftBank Corp.</w:t>
            </w:r>
          </w:p>
        </w:tc>
        <w:tc>
          <w:tcPr>
            <w:tcW w:w="0" w:type="auto"/>
          </w:tcPr>
          <w:p w14:paraId="24CCF71F" w14:textId="77777777" w:rsidR="00BC377F" w:rsidRPr="00496D15" w:rsidRDefault="00BC377F" w:rsidP="00D41ECF">
            <w:pPr>
              <w:pStyle w:val="TAL"/>
              <w:rPr>
                <w:sz w:val="16"/>
              </w:rPr>
            </w:pPr>
            <w:r>
              <w:rPr>
                <w:sz w:val="16"/>
              </w:rPr>
              <w:t>agreed</w:t>
            </w:r>
          </w:p>
        </w:tc>
        <w:tc>
          <w:tcPr>
            <w:tcW w:w="0" w:type="auto"/>
          </w:tcPr>
          <w:p w14:paraId="663113F6" w14:textId="77777777" w:rsidR="00BC377F" w:rsidRPr="00496D15" w:rsidRDefault="00BC377F" w:rsidP="00D41ECF">
            <w:pPr>
              <w:pStyle w:val="TAL"/>
              <w:rPr>
                <w:sz w:val="16"/>
              </w:rPr>
            </w:pPr>
          </w:p>
        </w:tc>
        <w:tc>
          <w:tcPr>
            <w:tcW w:w="0" w:type="auto"/>
          </w:tcPr>
          <w:p w14:paraId="03D7AAF3" w14:textId="77777777" w:rsidR="00BC377F" w:rsidRPr="00496D15" w:rsidRDefault="00BC377F" w:rsidP="00D41ECF">
            <w:pPr>
              <w:pStyle w:val="TAL"/>
              <w:rPr>
                <w:sz w:val="16"/>
              </w:rPr>
            </w:pPr>
          </w:p>
        </w:tc>
      </w:tr>
      <w:tr w:rsidR="00BC377F" w14:paraId="628BE597" w14:textId="77777777" w:rsidTr="00D41ECF">
        <w:tc>
          <w:tcPr>
            <w:tcW w:w="0" w:type="auto"/>
          </w:tcPr>
          <w:p w14:paraId="573A36E6" w14:textId="77777777" w:rsidR="00BC377F" w:rsidRPr="00496D15" w:rsidRDefault="00BC377F" w:rsidP="00D41ECF">
            <w:pPr>
              <w:pStyle w:val="TAL"/>
              <w:rPr>
                <w:sz w:val="16"/>
              </w:rPr>
            </w:pPr>
            <w:r>
              <w:rPr>
                <w:sz w:val="16"/>
              </w:rPr>
              <w:t>R5-241008</w:t>
            </w:r>
          </w:p>
        </w:tc>
        <w:tc>
          <w:tcPr>
            <w:tcW w:w="0" w:type="auto"/>
          </w:tcPr>
          <w:p w14:paraId="6F58FD1A" w14:textId="77777777" w:rsidR="00BC377F" w:rsidRPr="00496D15" w:rsidRDefault="00BC377F" w:rsidP="00D41ECF">
            <w:pPr>
              <w:pStyle w:val="TAL"/>
              <w:rPr>
                <w:sz w:val="16"/>
              </w:rPr>
            </w:pPr>
            <w:r>
              <w:rPr>
                <w:sz w:val="16"/>
              </w:rPr>
              <w:t>Addition of test point analysis for R17 FR1 enhancement test cases</w:t>
            </w:r>
          </w:p>
        </w:tc>
        <w:tc>
          <w:tcPr>
            <w:tcW w:w="0" w:type="auto"/>
          </w:tcPr>
          <w:p w14:paraId="43F2CFB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516C63D" w14:textId="77777777" w:rsidR="00BC377F" w:rsidRPr="00496D15" w:rsidRDefault="00BC377F" w:rsidP="00D41ECF">
            <w:pPr>
              <w:pStyle w:val="TAL"/>
              <w:rPr>
                <w:sz w:val="16"/>
              </w:rPr>
            </w:pPr>
            <w:r>
              <w:rPr>
                <w:sz w:val="16"/>
              </w:rPr>
              <w:t>agreed</w:t>
            </w:r>
          </w:p>
        </w:tc>
        <w:tc>
          <w:tcPr>
            <w:tcW w:w="0" w:type="auto"/>
          </w:tcPr>
          <w:p w14:paraId="65C0058C" w14:textId="77777777" w:rsidR="00BC377F" w:rsidRPr="00496D15" w:rsidRDefault="00BC377F" w:rsidP="00D41ECF">
            <w:pPr>
              <w:pStyle w:val="TAL"/>
              <w:rPr>
                <w:sz w:val="16"/>
              </w:rPr>
            </w:pPr>
          </w:p>
        </w:tc>
        <w:tc>
          <w:tcPr>
            <w:tcW w:w="0" w:type="auto"/>
          </w:tcPr>
          <w:p w14:paraId="12A1C193" w14:textId="77777777" w:rsidR="00BC377F" w:rsidRPr="00496D15" w:rsidRDefault="00BC377F" w:rsidP="00D41ECF">
            <w:pPr>
              <w:pStyle w:val="TAL"/>
              <w:rPr>
                <w:sz w:val="16"/>
              </w:rPr>
            </w:pPr>
          </w:p>
        </w:tc>
      </w:tr>
      <w:tr w:rsidR="00BC377F" w14:paraId="38BBEECB" w14:textId="77777777" w:rsidTr="00D41ECF">
        <w:tc>
          <w:tcPr>
            <w:tcW w:w="0" w:type="auto"/>
          </w:tcPr>
          <w:p w14:paraId="2BF3ACBF" w14:textId="77777777" w:rsidR="00BC377F" w:rsidRPr="00496D15" w:rsidRDefault="00BC377F" w:rsidP="00D41ECF">
            <w:pPr>
              <w:pStyle w:val="TAL"/>
              <w:rPr>
                <w:sz w:val="16"/>
              </w:rPr>
            </w:pPr>
            <w:r>
              <w:rPr>
                <w:sz w:val="16"/>
              </w:rPr>
              <w:t>R5-241009</w:t>
            </w:r>
          </w:p>
        </w:tc>
        <w:tc>
          <w:tcPr>
            <w:tcW w:w="0" w:type="auto"/>
          </w:tcPr>
          <w:p w14:paraId="3E36DB87" w14:textId="77777777" w:rsidR="00BC377F" w:rsidRPr="00496D15" w:rsidRDefault="00BC377F" w:rsidP="00D41ECF">
            <w:pPr>
              <w:pStyle w:val="TAL"/>
              <w:rPr>
                <w:sz w:val="16"/>
              </w:rPr>
            </w:pPr>
            <w:r>
              <w:rPr>
                <w:sz w:val="16"/>
              </w:rPr>
              <w:t>Addition of 6.2H.1.3 AMPR for CA with UL-MIMO</w:t>
            </w:r>
          </w:p>
        </w:tc>
        <w:tc>
          <w:tcPr>
            <w:tcW w:w="0" w:type="auto"/>
          </w:tcPr>
          <w:p w14:paraId="5990901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9F508EB" w14:textId="77777777" w:rsidR="00BC377F" w:rsidRPr="00496D15" w:rsidRDefault="00BC377F" w:rsidP="00D41ECF">
            <w:pPr>
              <w:pStyle w:val="TAL"/>
              <w:rPr>
                <w:sz w:val="16"/>
              </w:rPr>
            </w:pPr>
            <w:r>
              <w:rPr>
                <w:sz w:val="16"/>
              </w:rPr>
              <w:t>revised</w:t>
            </w:r>
          </w:p>
        </w:tc>
        <w:tc>
          <w:tcPr>
            <w:tcW w:w="0" w:type="auto"/>
          </w:tcPr>
          <w:p w14:paraId="6863E02F" w14:textId="77777777" w:rsidR="00BC377F" w:rsidRPr="00496D15" w:rsidRDefault="00BC377F" w:rsidP="00D41ECF">
            <w:pPr>
              <w:pStyle w:val="TAL"/>
              <w:rPr>
                <w:sz w:val="16"/>
              </w:rPr>
            </w:pPr>
          </w:p>
        </w:tc>
        <w:tc>
          <w:tcPr>
            <w:tcW w:w="0" w:type="auto"/>
          </w:tcPr>
          <w:p w14:paraId="5A9C497C" w14:textId="77777777" w:rsidR="00BC377F" w:rsidRPr="00496D15" w:rsidRDefault="00BC377F" w:rsidP="00D41ECF">
            <w:pPr>
              <w:pStyle w:val="TAL"/>
              <w:rPr>
                <w:sz w:val="16"/>
              </w:rPr>
            </w:pPr>
            <w:r>
              <w:rPr>
                <w:sz w:val="16"/>
              </w:rPr>
              <w:t>R5-241970</w:t>
            </w:r>
          </w:p>
        </w:tc>
      </w:tr>
      <w:tr w:rsidR="00BC377F" w14:paraId="5DF44D41" w14:textId="77777777" w:rsidTr="00D41ECF">
        <w:tc>
          <w:tcPr>
            <w:tcW w:w="0" w:type="auto"/>
          </w:tcPr>
          <w:p w14:paraId="1CC4A5EF" w14:textId="77777777" w:rsidR="00BC377F" w:rsidRPr="00496D15" w:rsidRDefault="00BC377F" w:rsidP="00D41ECF">
            <w:pPr>
              <w:pStyle w:val="TAL"/>
              <w:rPr>
                <w:sz w:val="16"/>
              </w:rPr>
            </w:pPr>
            <w:r>
              <w:rPr>
                <w:sz w:val="16"/>
              </w:rPr>
              <w:lastRenderedPageBreak/>
              <w:t>R5-241010</w:t>
            </w:r>
          </w:p>
        </w:tc>
        <w:tc>
          <w:tcPr>
            <w:tcW w:w="0" w:type="auto"/>
          </w:tcPr>
          <w:p w14:paraId="3F1E808A" w14:textId="77777777" w:rsidR="00BC377F" w:rsidRPr="00496D15" w:rsidRDefault="00BC377F" w:rsidP="00D41ECF">
            <w:pPr>
              <w:pStyle w:val="TAL"/>
              <w:rPr>
                <w:sz w:val="16"/>
              </w:rPr>
            </w:pPr>
            <w:r>
              <w:rPr>
                <w:sz w:val="16"/>
              </w:rPr>
              <w:t>Addition of 6.3H.1.4 power control for CA with UL MIMO</w:t>
            </w:r>
          </w:p>
        </w:tc>
        <w:tc>
          <w:tcPr>
            <w:tcW w:w="0" w:type="auto"/>
          </w:tcPr>
          <w:p w14:paraId="1036094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0D8AEF" w14:textId="77777777" w:rsidR="00BC377F" w:rsidRPr="00496D15" w:rsidRDefault="00BC377F" w:rsidP="00D41ECF">
            <w:pPr>
              <w:pStyle w:val="TAL"/>
              <w:rPr>
                <w:sz w:val="16"/>
              </w:rPr>
            </w:pPr>
            <w:r>
              <w:rPr>
                <w:sz w:val="16"/>
              </w:rPr>
              <w:t>agreed</w:t>
            </w:r>
          </w:p>
        </w:tc>
        <w:tc>
          <w:tcPr>
            <w:tcW w:w="0" w:type="auto"/>
          </w:tcPr>
          <w:p w14:paraId="1697AC86" w14:textId="77777777" w:rsidR="00BC377F" w:rsidRPr="00496D15" w:rsidRDefault="00BC377F" w:rsidP="00D41ECF">
            <w:pPr>
              <w:pStyle w:val="TAL"/>
              <w:rPr>
                <w:sz w:val="16"/>
              </w:rPr>
            </w:pPr>
          </w:p>
        </w:tc>
        <w:tc>
          <w:tcPr>
            <w:tcW w:w="0" w:type="auto"/>
          </w:tcPr>
          <w:p w14:paraId="53C23EE9" w14:textId="77777777" w:rsidR="00BC377F" w:rsidRPr="00496D15" w:rsidRDefault="00BC377F" w:rsidP="00D41ECF">
            <w:pPr>
              <w:pStyle w:val="TAL"/>
              <w:rPr>
                <w:sz w:val="16"/>
              </w:rPr>
            </w:pPr>
          </w:p>
        </w:tc>
      </w:tr>
      <w:tr w:rsidR="00BC377F" w14:paraId="5E76B2AA" w14:textId="77777777" w:rsidTr="00D41ECF">
        <w:tc>
          <w:tcPr>
            <w:tcW w:w="0" w:type="auto"/>
          </w:tcPr>
          <w:p w14:paraId="0044A3F0" w14:textId="77777777" w:rsidR="00BC377F" w:rsidRPr="00496D15" w:rsidRDefault="00BC377F" w:rsidP="00D41ECF">
            <w:pPr>
              <w:pStyle w:val="TAL"/>
              <w:rPr>
                <w:sz w:val="16"/>
              </w:rPr>
            </w:pPr>
            <w:r>
              <w:rPr>
                <w:sz w:val="16"/>
              </w:rPr>
              <w:t>R5-241011</w:t>
            </w:r>
          </w:p>
        </w:tc>
        <w:tc>
          <w:tcPr>
            <w:tcW w:w="0" w:type="auto"/>
          </w:tcPr>
          <w:p w14:paraId="6451E230" w14:textId="77777777" w:rsidR="00BC377F" w:rsidRPr="00496D15" w:rsidRDefault="00BC377F" w:rsidP="00D41ECF">
            <w:pPr>
              <w:pStyle w:val="TAL"/>
              <w:rPr>
                <w:sz w:val="16"/>
              </w:rPr>
            </w:pPr>
            <w:r>
              <w:rPr>
                <w:sz w:val="16"/>
              </w:rPr>
              <w:t>Addition of 6.4H.1.1 frequency error for CA with UL-MIMO</w:t>
            </w:r>
          </w:p>
        </w:tc>
        <w:tc>
          <w:tcPr>
            <w:tcW w:w="0" w:type="auto"/>
          </w:tcPr>
          <w:p w14:paraId="345F278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17C30F9" w14:textId="77777777" w:rsidR="00BC377F" w:rsidRPr="00496D15" w:rsidRDefault="00BC377F" w:rsidP="00D41ECF">
            <w:pPr>
              <w:pStyle w:val="TAL"/>
              <w:rPr>
                <w:sz w:val="16"/>
              </w:rPr>
            </w:pPr>
            <w:r>
              <w:rPr>
                <w:sz w:val="16"/>
              </w:rPr>
              <w:t>revised</w:t>
            </w:r>
          </w:p>
        </w:tc>
        <w:tc>
          <w:tcPr>
            <w:tcW w:w="0" w:type="auto"/>
          </w:tcPr>
          <w:p w14:paraId="546F8C82" w14:textId="77777777" w:rsidR="00BC377F" w:rsidRPr="00496D15" w:rsidRDefault="00BC377F" w:rsidP="00D41ECF">
            <w:pPr>
              <w:pStyle w:val="TAL"/>
              <w:rPr>
                <w:sz w:val="16"/>
              </w:rPr>
            </w:pPr>
          </w:p>
        </w:tc>
        <w:tc>
          <w:tcPr>
            <w:tcW w:w="0" w:type="auto"/>
          </w:tcPr>
          <w:p w14:paraId="566E3F13" w14:textId="77777777" w:rsidR="00BC377F" w:rsidRPr="00496D15" w:rsidRDefault="00BC377F" w:rsidP="00D41ECF">
            <w:pPr>
              <w:pStyle w:val="TAL"/>
              <w:rPr>
                <w:sz w:val="16"/>
              </w:rPr>
            </w:pPr>
            <w:r>
              <w:rPr>
                <w:sz w:val="16"/>
              </w:rPr>
              <w:t>R5-241971</w:t>
            </w:r>
          </w:p>
        </w:tc>
      </w:tr>
      <w:tr w:rsidR="00BC377F" w14:paraId="2C82D450" w14:textId="77777777" w:rsidTr="00D41ECF">
        <w:tc>
          <w:tcPr>
            <w:tcW w:w="0" w:type="auto"/>
          </w:tcPr>
          <w:p w14:paraId="0AB0F9C7" w14:textId="77777777" w:rsidR="00BC377F" w:rsidRPr="00496D15" w:rsidRDefault="00BC377F" w:rsidP="00D41ECF">
            <w:pPr>
              <w:pStyle w:val="TAL"/>
              <w:rPr>
                <w:sz w:val="16"/>
              </w:rPr>
            </w:pPr>
            <w:r>
              <w:rPr>
                <w:sz w:val="16"/>
              </w:rPr>
              <w:t>R5-241012</w:t>
            </w:r>
          </w:p>
        </w:tc>
        <w:tc>
          <w:tcPr>
            <w:tcW w:w="0" w:type="auto"/>
          </w:tcPr>
          <w:p w14:paraId="426B0EDA" w14:textId="77777777" w:rsidR="00BC377F" w:rsidRPr="00496D15" w:rsidRDefault="00BC377F" w:rsidP="00D41ECF">
            <w:pPr>
              <w:pStyle w:val="TAL"/>
              <w:rPr>
                <w:sz w:val="16"/>
              </w:rPr>
            </w:pPr>
            <w:r>
              <w:rPr>
                <w:sz w:val="16"/>
              </w:rPr>
              <w:t>Addition of 6.4H.1.2.1 EVM for CA with UL-MIMO</w:t>
            </w:r>
          </w:p>
        </w:tc>
        <w:tc>
          <w:tcPr>
            <w:tcW w:w="0" w:type="auto"/>
          </w:tcPr>
          <w:p w14:paraId="2025869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AA8BD3F" w14:textId="77777777" w:rsidR="00BC377F" w:rsidRPr="00496D15" w:rsidRDefault="00BC377F" w:rsidP="00D41ECF">
            <w:pPr>
              <w:pStyle w:val="TAL"/>
              <w:rPr>
                <w:sz w:val="16"/>
              </w:rPr>
            </w:pPr>
            <w:r>
              <w:rPr>
                <w:sz w:val="16"/>
              </w:rPr>
              <w:t>revised</w:t>
            </w:r>
          </w:p>
        </w:tc>
        <w:tc>
          <w:tcPr>
            <w:tcW w:w="0" w:type="auto"/>
          </w:tcPr>
          <w:p w14:paraId="1670FFCB" w14:textId="77777777" w:rsidR="00BC377F" w:rsidRPr="00496D15" w:rsidRDefault="00BC377F" w:rsidP="00D41ECF">
            <w:pPr>
              <w:pStyle w:val="TAL"/>
              <w:rPr>
                <w:sz w:val="16"/>
              </w:rPr>
            </w:pPr>
          </w:p>
        </w:tc>
        <w:tc>
          <w:tcPr>
            <w:tcW w:w="0" w:type="auto"/>
          </w:tcPr>
          <w:p w14:paraId="0811C36D" w14:textId="77777777" w:rsidR="00BC377F" w:rsidRPr="00496D15" w:rsidRDefault="00BC377F" w:rsidP="00D41ECF">
            <w:pPr>
              <w:pStyle w:val="TAL"/>
              <w:rPr>
                <w:sz w:val="16"/>
              </w:rPr>
            </w:pPr>
            <w:r>
              <w:rPr>
                <w:sz w:val="16"/>
              </w:rPr>
              <w:t>R5-241972</w:t>
            </w:r>
          </w:p>
        </w:tc>
      </w:tr>
      <w:tr w:rsidR="00BC377F" w14:paraId="716D2B3F" w14:textId="77777777" w:rsidTr="00D41ECF">
        <w:tc>
          <w:tcPr>
            <w:tcW w:w="0" w:type="auto"/>
          </w:tcPr>
          <w:p w14:paraId="3217BEE1" w14:textId="77777777" w:rsidR="00BC377F" w:rsidRPr="00496D15" w:rsidRDefault="00BC377F" w:rsidP="00D41ECF">
            <w:pPr>
              <w:pStyle w:val="TAL"/>
              <w:rPr>
                <w:sz w:val="16"/>
              </w:rPr>
            </w:pPr>
            <w:r>
              <w:rPr>
                <w:sz w:val="16"/>
              </w:rPr>
              <w:t>R5-241013</w:t>
            </w:r>
          </w:p>
        </w:tc>
        <w:tc>
          <w:tcPr>
            <w:tcW w:w="0" w:type="auto"/>
          </w:tcPr>
          <w:p w14:paraId="540291F5" w14:textId="77777777" w:rsidR="00BC377F" w:rsidRPr="00496D15" w:rsidRDefault="00BC377F" w:rsidP="00D41ECF">
            <w:pPr>
              <w:pStyle w:val="TAL"/>
              <w:rPr>
                <w:sz w:val="16"/>
              </w:rPr>
            </w:pPr>
            <w:r>
              <w:rPr>
                <w:sz w:val="16"/>
              </w:rPr>
              <w:t>Addition of 6.4H.1.2.2 Carrier leakage for CA with UL-MIMO</w:t>
            </w:r>
          </w:p>
        </w:tc>
        <w:tc>
          <w:tcPr>
            <w:tcW w:w="0" w:type="auto"/>
          </w:tcPr>
          <w:p w14:paraId="01A6442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290CE47" w14:textId="77777777" w:rsidR="00BC377F" w:rsidRPr="00496D15" w:rsidRDefault="00BC377F" w:rsidP="00D41ECF">
            <w:pPr>
              <w:pStyle w:val="TAL"/>
              <w:rPr>
                <w:sz w:val="16"/>
              </w:rPr>
            </w:pPr>
            <w:r>
              <w:rPr>
                <w:sz w:val="16"/>
              </w:rPr>
              <w:t>revised</w:t>
            </w:r>
          </w:p>
        </w:tc>
        <w:tc>
          <w:tcPr>
            <w:tcW w:w="0" w:type="auto"/>
          </w:tcPr>
          <w:p w14:paraId="68465248" w14:textId="77777777" w:rsidR="00BC377F" w:rsidRPr="00496D15" w:rsidRDefault="00BC377F" w:rsidP="00D41ECF">
            <w:pPr>
              <w:pStyle w:val="TAL"/>
              <w:rPr>
                <w:sz w:val="16"/>
              </w:rPr>
            </w:pPr>
          </w:p>
        </w:tc>
        <w:tc>
          <w:tcPr>
            <w:tcW w:w="0" w:type="auto"/>
          </w:tcPr>
          <w:p w14:paraId="6CCF8D50" w14:textId="77777777" w:rsidR="00BC377F" w:rsidRPr="00496D15" w:rsidRDefault="00BC377F" w:rsidP="00D41ECF">
            <w:pPr>
              <w:pStyle w:val="TAL"/>
              <w:rPr>
                <w:sz w:val="16"/>
              </w:rPr>
            </w:pPr>
            <w:r>
              <w:rPr>
                <w:sz w:val="16"/>
              </w:rPr>
              <w:t>R5-241973</w:t>
            </w:r>
          </w:p>
        </w:tc>
      </w:tr>
      <w:tr w:rsidR="00BC377F" w14:paraId="100A9433" w14:textId="77777777" w:rsidTr="00D41ECF">
        <w:tc>
          <w:tcPr>
            <w:tcW w:w="0" w:type="auto"/>
          </w:tcPr>
          <w:p w14:paraId="04211364" w14:textId="77777777" w:rsidR="00BC377F" w:rsidRPr="00496D15" w:rsidRDefault="00BC377F" w:rsidP="00D41ECF">
            <w:pPr>
              <w:pStyle w:val="TAL"/>
              <w:rPr>
                <w:sz w:val="16"/>
              </w:rPr>
            </w:pPr>
            <w:r>
              <w:rPr>
                <w:sz w:val="16"/>
              </w:rPr>
              <w:t>R5-241014</w:t>
            </w:r>
          </w:p>
        </w:tc>
        <w:tc>
          <w:tcPr>
            <w:tcW w:w="0" w:type="auto"/>
          </w:tcPr>
          <w:p w14:paraId="03F18E6A" w14:textId="77777777" w:rsidR="00BC377F" w:rsidRPr="00496D15" w:rsidRDefault="00BC377F" w:rsidP="00D41ECF">
            <w:pPr>
              <w:pStyle w:val="TAL"/>
              <w:rPr>
                <w:sz w:val="16"/>
              </w:rPr>
            </w:pPr>
            <w:r>
              <w:rPr>
                <w:sz w:val="16"/>
              </w:rPr>
              <w:t>Addition of 6.4H.1.2.3 In-band emission for CA with UL-MIMO</w:t>
            </w:r>
          </w:p>
        </w:tc>
        <w:tc>
          <w:tcPr>
            <w:tcW w:w="0" w:type="auto"/>
          </w:tcPr>
          <w:p w14:paraId="64F13CF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5BDB6DD" w14:textId="77777777" w:rsidR="00BC377F" w:rsidRPr="00496D15" w:rsidRDefault="00BC377F" w:rsidP="00D41ECF">
            <w:pPr>
              <w:pStyle w:val="TAL"/>
              <w:rPr>
                <w:sz w:val="16"/>
              </w:rPr>
            </w:pPr>
            <w:r>
              <w:rPr>
                <w:sz w:val="16"/>
              </w:rPr>
              <w:t>revised</w:t>
            </w:r>
          </w:p>
        </w:tc>
        <w:tc>
          <w:tcPr>
            <w:tcW w:w="0" w:type="auto"/>
          </w:tcPr>
          <w:p w14:paraId="2A1D06EA" w14:textId="77777777" w:rsidR="00BC377F" w:rsidRPr="00496D15" w:rsidRDefault="00BC377F" w:rsidP="00D41ECF">
            <w:pPr>
              <w:pStyle w:val="TAL"/>
              <w:rPr>
                <w:sz w:val="16"/>
              </w:rPr>
            </w:pPr>
          </w:p>
        </w:tc>
        <w:tc>
          <w:tcPr>
            <w:tcW w:w="0" w:type="auto"/>
          </w:tcPr>
          <w:p w14:paraId="369F158D" w14:textId="77777777" w:rsidR="00BC377F" w:rsidRPr="00496D15" w:rsidRDefault="00BC377F" w:rsidP="00D41ECF">
            <w:pPr>
              <w:pStyle w:val="TAL"/>
              <w:rPr>
                <w:sz w:val="16"/>
              </w:rPr>
            </w:pPr>
            <w:r>
              <w:rPr>
                <w:sz w:val="16"/>
              </w:rPr>
              <w:t>R5-241974</w:t>
            </w:r>
          </w:p>
        </w:tc>
      </w:tr>
      <w:tr w:rsidR="00BC377F" w14:paraId="266C56DC" w14:textId="77777777" w:rsidTr="00D41ECF">
        <w:tc>
          <w:tcPr>
            <w:tcW w:w="0" w:type="auto"/>
          </w:tcPr>
          <w:p w14:paraId="00E41111" w14:textId="77777777" w:rsidR="00BC377F" w:rsidRPr="00496D15" w:rsidRDefault="00BC377F" w:rsidP="00D41ECF">
            <w:pPr>
              <w:pStyle w:val="TAL"/>
              <w:rPr>
                <w:sz w:val="16"/>
              </w:rPr>
            </w:pPr>
            <w:r>
              <w:rPr>
                <w:sz w:val="16"/>
              </w:rPr>
              <w:t>R5-241015</w:t>
            </w:r>
          </w:p>
        </w:tc>
        <w:tc>
          <w:tcPr>
            <w:tcW w:w="0" w:type="auto"/>
          </w:tcPr>
          <w:p w14:paraId="486F76EB" w14:textId="77777777" w:rsidR="00BC377F" w:rsidRPr="00496D15" w:rsidRDefault="00BC377F" w:rsidP="00D41ECF">
            <w:pPr>
              <w:pStyle w:val="TAL"/>
              <w:rPr>
                <w:sz w:val="16"/>
              </w:rPr>
            </w:pPr>
            <w:r>
              <w:rPr>
                <w:sz w:val="16"/>
              </w:rPr>
              <w:t>Addition of 6.4H.1.3 time alignment error for CA with UL-MIMO</w:t>
            </w:r>
          </w:p>
        </w:tc>
        <w:tc>
          <w:tcPr>
            <w:tcW w:w="0" w:type="auto"/>
          </w:tcPr>
          <w:p w14:paraId="7731E29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FCFDD7B" w14:textId="77777777" w:rsidR="00BC377F" w:rsidRPr="00496D15" w:rsidRDefault="00BC377F" w:rsidP="00D41ECF">
            <w:pPr>
              <w:pStyle w:val="TAL"/>
              <w:rPr>
                <w:sz w:val="16"/>
              </w:rPr>
            </w:pPr>
            <w:r>
              <w:rPr>
                <w:sz w:val="16"/>
              </w:rPr>
              <w:t>revised</w:t>
            </w:r>
          </w:p>
        </w:tc>
        <w:tc>
          <w:tcPr>
            <w:tcW w:w="0" w:type="auto"/>
          </w:tcPr>
          <w:p w14:paraId="74708AED" w14:textId="77777777" w:rsidR="00BC377F" w:rsidRPr="00496D15" w:rsidRDefault="00BC377F" w:rsidP="00D41ECF">
            <w:pPr>
              <w:pStyle w:val="TAL"/>
              <w:rPr>
                <w:sz w:val="16"/>
              </w:rPr>
            </w:pPr>
          </w:p>
        </w:tc>
        <w:tc>
          <w:tcPr>
            <w:tcW w:w="0" w:type="auto"/>
          </w:tcPr>
          <w:p w14:paraId="1C8E9EBC" w14:textId="77777777" w:rsidR="00BC377F" w:rsidRPr="00496D15" w:rsidRDefault="00BC377F" w:rsidP="00D41ECF">
            <w:pPr>
              <w:pStyle w:val="TAL"/>
              <w:rPr>
                <w:sz w:val="16"/>
              </w:rPr>
            </w:pPr>
            <w:r>
              <w:rPr>
                <w:sz w:val="16"/>
              </w:rPr>
              <w:t>R5-241975</w:t>
            </w:r>
          </w:p>
        </w:tc>
      </w:tr>
      <w:tr w:rsidR="00BC377F" w14:paraId="5D50031D" w14:textId="77777777" w:rsidTr="00D41ECF">
        <w:tc>
          <w:tcPr>
            <w:tcW w:w="0" w:type="auto"/>
          </w:tcPr>
          <w:p w14:paraId="254CF11E" w14:textId="77777777" w:rsidR="00BC377F" w:rsidRPr="00496D15" w:rsidRDefault="00BC377F" w:rsidP="00D41ECF">
            <w:pPr>
              <w:pStyle w:val="TAL"/>
              <w:rPr>
                <w:sz w:val="16"/>
              </w:rPr>
            </w:pPr>
            <w:r>
              <w:rPr>
                <w:sz w:val="16"/>
              </w:rPr>
              <w:t>R5-241016</w:t>
            </w:r>
          </w:p>
        </w:tc>
        <w:tc>
          <w:tcPr>
            <w:tcW w:w="0" w:type="auto"/>
          </w:tcPr>
          <w:p w14:paraId="13CAD269" w14:textId="77777777" w:rsidR="00BC377F" w:rsidRPr="00496D15" w:rsidRDefault="00BC377F" w:rsidP="00D41ECF">
            <w:pPr>
              <w:pStyle w:val="TAL"/>
              <w:rPr>
                <w:sz w:val="16"/>
              </w:rPr>
            </w:pPr>
            <w:r>
              <w:rPr>
                <w:sz w:val="16"/>
              </w:rPr>
              <w:t>Addition of 6.4H.1.4 Coherent requirement for CA with UL-MIMO</w:t>
            </w:r>
          </w:p>
        </w:tc>
        <w:tc>
          <w:tcPr>
            <w:tcW w:w="0" w:type="auto"/>
          </w:tcPr>
          <w:p w14:paraId="66F6B6B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CBBF7B" w14:textId="77777777" w:rsidR="00BC377F" w:rsidRPr="00496D15" w:rsidRDefault="00BC377F" w:rsidP="00D41ECF">
            <w:pPr>
              <w:pStyle w:val="TAL"/>
              <w:rPr>
                <w:sz w:val="16"/>
              </w:rPr>
            </w:pPr>
            <w:r>
              <w:rPr>
                <w:sz w:val="16"/>
              </w:rPr>
              <w:t>revised</w:t>
            </w:r>
          </w:p>
        </w:tc>
        <w:tc>
          <w:tcPr>
            <w:tcW w:w="0" w:type="auto"/>
          </w:tcPr>
          <w:p w14:paraId="207D8BFB" w14:textId="77777777" w:rsidR="00BC377F" w:rsidRPr="00496D15" w:rsidRDefault="00BC377F" w:rsidP="00D41ECF">
            <w:pPr>
              <w:pStyle w:val="TAL"/>
              <w:rPr>
                <w:sz w:val="16"/>
              </w:rPr>
            </w:pPr>
          </w:p>
        </w:tc>
        <w:tc>
          <w:tcPr>
            <w:tcW w:w="0" w:type="auto"/>
          </w:tcPr>
          <w:p w14:paraId="0B6FDBCD" w14:textId="77777777" w:rsidR="00BC377F" w:rsidRPr="00496D15" w:rsidRDefault="00BC377F" w:rsidP="00D41ECF">
            <w:pPr>
              <w:pStyle w:val="TAL"/>
              <w:rPr>
                <w:sz w:val="16"/>
              </w:rPr>
            </w:pPr>
            <w:r>
              <w:rPr>
                <w:sz w:val="16"/>
              </w:rPr>
              <w:t>R5-241976</w:t>
            </w:r>
          </w:p>
        </w:tc>
      </w:tr>
      <w:tr w:rsidR="00BC377F" w14:paraId="0A2040D5" w14:textId="77777777" w:rsidTr="00D41ECF">
        <w:tc>
          <w:tcPr>
            <w:tcW w:w="0" w:type="auto"/>
          </w:tcPr>
          <w:p w14:paraId="61945FDA" w14:textId="77777777" w:rsidR="00BC377F" w:rsidRPr="00496D15" w:rsidRDefault="00BC377F" w:rsidP="00D41ECF">
            <w:pPr>
              <w:pStyle w:val="TAL"/>
              <w:rPr>
                <w:sz w:val="16"/>
              </w:rPr>
            </w:pPr>
            <w:r>
              <w:rPr>
                <w:sz w:val="16"/>
              </w:rPr>
              <w:t>R5-241017</w:t>
            </w:r>
          </w:p>
        </w:tc>
        <w:tc>
          <w:tcPr>
            <w:tcW w:w="0" w:type="auto"/>
          </w:tcPr>
          <w:p w14:paraId="142E12C1" w14:textId="77777777" w:rsidR="00BC377F" w:rsidRPr="00496D15" w:rsidRDefault="00BC377F" w:rsidP="00D41ECF">
            <w:pPr>
              <w:pStyle w:val="TAL"/>
              <w:rPr>
                <w:sz w:val="16"/>
              </w:rPr>
            </w:pPr>
            <w:r>
              <w:rPr>
                <w:sz w:val="16"/>
              </w:rPr>
              <w:t>Addition of 6.5H.1.1 Occupied bandwidth for CA with UL-MIMO</w:t>
            </w:r>
          </w:p>
        </w:tc>
        <w:tc>
          <w:tcPr>
            <w:tcW w:w="0" w:type="auto"/>
          </w:tcPr>
          <w:p w14:paraId="4692207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F3A74D" w14:textId="77777777" w:rsidR="00BC377F" w:rsidRPr="00496D15" w:rsidRDefault="00BC377F" w:rsidP="00D41ECF">
            <w:pPr>
              <w:pStyle w:val="TAL"/>
              <w:rPr>
                <w:sz w:val="16"/>
              </w:rPr>
            </w:pPr>
            <w:r>
              <w:rPr>
                <w:sz w:val="16"/>
              </w:rPr>
              <w:t>revised</w:t>
            </w:r>
          </w:p>
        </w:tc>
        <w:tc>
          <w:tcPr>
            <w:tcW w:w="0" w:type="auto"/>
          </w:tcPr>
          <w:p w14:paraId="146638C6" w14:textId="77777777" w:rsidR="00BC377F" w:rsidRPr="00496D15" w:rsidRDefault="00BC377F" w:rsidP="00D41ECF">
            <w:pPr>
              <w:pStyle w:val="TAL"/>
              <w:rPr>
                <w:sz w:val="16"/>
              </w:rPr>
            </w:pPr>
          </w:p>
        </w:tc>
        <w:tc>
          <w:tcPr>
            <w:tcW w:w="0" w:type="auto"/>
          </w:tcPr>
          <w:p w14:paraId="309CCAE3" w14:textId="77777777" w:rsidR="00BC377F" w:rsidRPr="00496D15" w:rsidRDefault="00BC377F" w:rsidP="00D41ECF">
            <w:pPr>
              <w:pStyle w:val="TAL"/>
              <w:rPr>
                <w:sz w:val="16"/>
              </w:rPr>
            </w:pPr>
            <w:r>
              <w:rPr>
                <w:sz w:val="16"/>
              </w:rPr>
              <w:t>R5-241977</w:t>
            </w:r>
          </w:p>
        </w:tc>
      </w:tr>
      <w:tr w:rsidR="00BC377F" w14:paraId="3168140C" w14:textId="77777777" w:rsidTr="00D41ECF">
        <w:tc>
          <w:tcPr>
            <w:tcW w:w="0" w:type="auto"/>
          </w:tcPr>
          <w:p w14:paraId="1263E11B" w14:textId="77777777" w:rsidR="00BC377F" w:rsidRPr="00496D15" w:rsidRDefault="00BC377F" w:rsidP="00D41ECF">
            <w:pPr>
              <w:pStyle w:val="TAL"/>
              <w:rPr>
                <w:sz w:val="16"/>
              </w:rPr>
            </w:pPr>
            <w:r>
              <w:rPr>
                <w:sz w:val="16"/>
              </w:rPr>
              <w:t>R5-241018</w:t>
            </w:r>
          </w:p>
        </w:tc>
        <w:tc>
          <w:tcPr>
            <w:tcW w:w="0" w:type="auto"/>
          </w:tcPr>
          <w:p w14:paraId="1CBF855A" w14:textId="77777777" w:rsidR="00BC377F" w:rsidRPr="00496D15" w:rsidRDefault="00BC377F" w:rsidP="00D41ECF">
            <w:pPr>
              <w:pStyle w:val="TAL"/>
              <w:rPr>
                <w:sz w:val="16"/>
              </w:rPr>
            </w:pPr>
            <w:r>
              <w:rPr>
                <w:sz w:val="16"/>
              </w:rPr>
              <w:t>Addition of 6.5H.1.2.2 ASEM for CA with UL-MIMO</w:t>
            </w:r>
          </w:p>
        </w:tc>
        <w:tc>
          <w:tcPr>
            <w:tcW w:w="0" w:type="auto"/>
          </w:tcPr>
          <w:p w14:paraId="7A6B9E8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DAE13F7" w14:textId="77777777" w:rsidR="00BC377F" w:rsidRPr="00496D15" w:rsidRDefault="00BC377F" w:rsidP="00D41ECF">
            <w:pPr>
              <w:pStyle w:val="TAL"/>
              <w:rPr>
                <w:sz w:val="16"/>
              </w:rPr>
            </w:pPr>
            <w:r>
              <w:rPr>
                <w:sz w:val="16"/>
              </w:rPr>
              <w:t>revised</w:t>
            </w:r>
          </w:p>
        </w:tc>
        <w:tc>
          <w:tcPr>
            <w:tcW w:w="0" w:type="auto"/>
          </w:tcPr>
          <w:p w14:paraId="6A4099B5" w14:textId="77777777" w:rsidR="00BC377F" w:rsidRPr="00496D15" w:rsidRDefault="00BC377F" w:rsidP="00D41ECF">
            <w:pPr>
              <w:pStyle w:val="TAL"/>
              <w:rPr>
                <w:sz w:val="16"/>
              </w:rPr>
            </w:pPr>
          </w:p>
        </w:tc>
        <w:tc>
          <w:tcPr>
            <w:tcW w:w="0" w:type="auto"/>
          </w:tcPr>
          <w:p w14:paraId="4B55B0AF" w14:textId="77777777" w:rsidR="00BC377F" w:rsidRPr="00496D15" w:rsidRDefault="00BC377F" w:rsidP="00D41ECF">
            <w:pPr>
              <w:pStyle w:val="TAL"/>
              <w:rPr>
                <w:sz w:val="16"/>
              </w:rPr>
            </w:pPr>
            <w:r>
              <w:rPr>
                <w:sz w:val="16"/>
              </w:rPr>
              <w:t>R5-241978</w:t>
            </w:r>
          </w:p>
        </w:tc>
      </w:tr>
      <w:tr w:rsidR="00BC377F" w14:paraId="01603729" w14:textId="77777777" w:rsidTr="00D41ECF">
        <w:tc>
          <w:tcPr>
            <w:tcW w:w="0" w:type="auto"/>
          </w:tcPr>
          <w:p w14:paraId="00D5EE79" w14:textId="77777777" w:rsidR="00BC377F" w:rsidRPr="00496D15" w:rsidRDefault="00BC377F" w:rsidP="00D41ECF">
            <w:pPr>
              <w:pStyle w:val="TAL"/>
              <w:rPr>
                <w:sz w:val="16"/>
              </w:rPr>
            </w:pPr>
            <w:r>
              <w:rPr>
                <w:sz w:val="16"/>
              </w:rPr>
              <w:t>R5-241019</w:t>
            </w:r>
          </w:p>
        </w:tc>
        <w:tc>
          <w:tcPr>
            <w:tcW w:w="0" w:type="auto"/>
          </w:tcPr>
          <w:p w14:paraId="2A2A50D4" w14:textId="77777777" w:rsidR="00BC377F" w:rsidRPr="00496D15" w:rsidRDefault="00BC377F" w:rsidP="00D41ECF">
            <w:pPr>
              <w:pStyle w:val="TAL"/>
              <w:rPr>
                <w:sz w:val="16"/>
              </w:rPr>
            </w:pPr>
            <w:r>
              <w:rPr>
                <w:sz w:val="16"/>
              </w:rPr>
              <w:t>Addition of 6.5H.1.3.1 General spurious emission for CA with UL-MIMO</w:t>
            </w:r>
          </w:p>
        </w:tc>
        <w:tc>
          <w:tcPr>
            <w:tcW w:w="0" w:type="auto"/>
          </w:tcPr>
          <w:p w14:paraId="346BA9B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598DA8" w14:textId="77777777" w:rsidR="00BC377F" w:rsidRPr="00496D15" w:rsidRDefault="00BC377F" w:rsidP="00D41ECF">
            <w:pPr>
              <w:pStyle w:val="TAL"/>
              <w:rPr>
                <w:sz w:val="16"/>
              </w:rPr>
            </w:pPr>
            <w:r>
              <w:rPr>
                <w:sz w:val="16"/>
              </w:rPr>
              <w:t>revised</w:t>
            </w:r>
          </w:p>
        </w:tc>
        <w:tc>
          <w:tcPr>
            <w:tcW w:w="0" w:type="auto"/>
          </w:tcPr>
          <w:p w14:paraId="039C3785" w14:textId="77777777" w:rsidR="00BC377F" w:rsidRPr="00496D15" w:rsidRDefault="00BC377F" w:rsidP="00D41ECF">
            <w:pPr>
              <w:pStyle w:val="TAL"/>
              <w:rPr>
                <w:sz w:val="16"/>
              </w:rPr>
            </w:pPr>
          </w:p>
        </w:tc>
        <w:tc>
          <w:tcPr>
            <w:tcW w:w="0" w:type="auto"/>
          </w:tcPr>
          <w:p w14:paraId="1B0A9E1B" w14:textId="77777777" w:rsidR="00BC377F" w:rsidRPr="00496D15" w:rsidRDefault="00BC377F" w:rsidP="00D41ECF">
            <w:pPr>
              <w:pStyle w:val="TAL"/>
              <w:rPr>
                <w:sz w:val="16"/>
              </w:rPr>
            </w:pPr>
            <w:r>
              <w:rPr>
                <w:sz w:val="16"/>
              </w:rPr>
              <w:t>R5-241979</w:t>
            </w:r>
          </w:p>
        </w:tc>
      </w:tr>
      <w:tr w:rsidR="00BC377F" w14:paraId="0DA6EA97" w14:textId="77777777" w:rsidTr="00D41ECF">
        <w:tc>
          <w:tcPr>
            <w:tcW w:w="0" w:type="auto"/>
          </w:tcPr>
          <w:p w14:paraId="6330C458" w14:textId="77777777" w:rsidR="00BC377F" w:rsidRPr="00496D15" w:rsidRDefault="00BC377F" w:rsidP="00D41ECF">
            <w:pPr>
              <w:pStyle w:val="TAL"/>
              <w:rPr>
                <w:sz w:val="16"/>
              </w:rPr>
            </w:pPr>
            <w:r>
              <w:rPr>
                <w:sz w:val="16"/>
              </w:rPr>
              <w:t>R5-241020</w:t>
            </w:r>
          </w:p>
        </w:tc>
        <w:tc>
          <w:tcPr>
            <w:tcW w:w="0" w:type="auto"/>
          </w:tcPr>
          <w:p w14:paraId="60E95F1D" w14:textId="77777777" w:rsidR="00BC377F" w:rsidRPr="00496D15" w:rsidRDefault="00BC377F" w:rsidP="00D41ECF">
            <w:pPr>
              <w:pStyle w:val="TAL"/>
              <w:rPr>
                <w:sz w:val="16"/>
              </w:rPr>
            </w:pPr>
            <w:r>
              <w:rPr>
                <w:sz w:val="16"/>
              </w:rPr>
              <w:t>Addition of 6.5H.1.3.2 Spurious emission UE co-existence for CA with UL-MIMO</w:t>
            </w:r>
          </w:p>
        </w:tc>
        <w:tc>
          <w:tcPr>
            <w:tcW w:w="0" w:type="auto"/>
          </w:tcPr>
          <w:p w14:paraId="73F2C1E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304FFF3" w14:textId="77777777" w:rsidR="00BC377F" w:rsidRPr="00496D15" w:rsidRDefault="00BC377F" w:rsidP="00D41ECF">
            <w:pPr>
              <w:pStyle w:val="TAL"/>
              <w:rPr>
                <w:sz w:val="16"/>
              </w:rPr>
            </w:pPr>
            <w:r>
              <w:rPr>
                <w:sz w:val="16"/>
              </w:rPr>
              <w:t>revised</w:t>
            </w:r>
          </w:p>
        </w:tc>
        <w:tc>
          <w:tcPr>
            <w:tcW w:w="0" w:type="auto"/>
          </w:tcPr>
          <w:p w14:paraId="31DBE911" w14:textId="77777777" w:rsidR="00BC377F" w:rsidRPr="00496D15" w:rsidRDefault="00BC377F" w:rsidP="00D41ECF">
            <w:pPr>
              <w:pStyle w:val="TAL"/>
              <w:rPr>
                <w:sz w:val="16"/>
              </w:rPr>
            </w:pPr>
          </w:p>
        </w:tc>
        <w:tc>
          <w:tcPr>
            <w:tcW w:w="0" w:type="auto"/>
          </w:tcPr>
          <w:p w14:paraId="5C88F835" w14:textId="77777777" w:rsidR="00BC377F" w:rsidRPr="00496D15" w:rsidRDefault="00BC377F" w:rsidP="00D41ECF">
            <w:pPr>
              <w:pStyle w:val="TAL"/>
              <w:rPr>
                <w:sz w:val="16"/>
              </w:rPr>
            </w:pPr>
            <w:r>
              <w:rPr>
                <w:sz w:val="16"/>
              </w:rPr>
              <w:t>R5-241980</w:t>
            </w:r>
          </w:p>
        </w:tc>
      </w:tr>
      <w:tr w:rsidR="00BC377F" w14:paraId="2ED4C2B0" w14:textId="77777777" w:rsidTr="00D41ECF">
        <w:tc>
          <w:tcPr>
            <w:tcW w:w="0" w:type="auto"/>
          </w:tcPr>
          <w:p w14:paraId="57825475" w14:textId="77777777" w:rsidR="00BC377F" w:rsidRPr="00496D15" w:rsidRDefault="00BC377F" w:rsidP="00D41ECF">
            <w:pPr>
              <w:pStyle w:val="TAL"/>
              <w:rPr>
                <w:sz w:val="16"/>
              </w:rPr>
            </w:pPr>
            <w:r>
              <w:rPr>
                <w:sz w:val="16"/>
              </w:rPr>
              <w:t>R5-241021</w:t>
            </w:r>
          </w:p>
        </w:tc>
        <w:tc>
          <w:tcPr>
            <w:tcW w:w="0" w:type="auto"/>
          </w:tcPr>
          <w:p w14:paraId="3DEEEFC9" w14:textId="77777777" w:rsidR="00BC377F" w:rsidRPr="00496D15" w:rsidRDefault="00BC377F" w:rsidP="00D41ECF">
            <w:pPr>
              <w:pStyle w:val="TAL"/>
              <w:rPr>
                <w:sz w:val="16"/>
              </w:rPr>
            </w:pPr>
            <w:r>
              <w:rPr>
                <w:sz w:val="16"/>
              </w:rPr>
              <w:t>Addition of 6.5H.1.3.3 Additional spurious emission for CA with UL-MIMO</w:t>
            </w:r>
          </w:p>
        </w:tc>
        <w:tc>
          <w:tcPr>
            <w:tcW w:w="0" w:type="auto"/>
          </w:tcPr>
          <w:p w14:paraId="1271BF5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0C67E31" w14:textId="77777777" w:rsidR="00BC377F" w:rsidRPr="00496D15" w:rsidRDefault="00BC377F" w:rsidP="00D41ECF">
            <w:pPr>
              <w:pStyle w:val="TAL"/>
              <w:rPr>
                <w:sz w:val="16"/>
              </w:rPr>
            </w:pPr>
            <w:r>
              <w:rPr>
                <w:sz w:val="16"/>
              </w:rPr>
              <w:t>revised</w:t>
            </w:r>
          </w:p>
        </w:tc>
        <w:tc>
          <w:tcPr>
            <w:tcW w:w="0" w:type="auto"/>
          </w:tcPr>
          <w:p w14:paraId="49E3F4DE" w14:textId="77777777" w:rsidR="00BC377F" w:rsidRPr="00496D15" w:rsidRDefault="00BC377F" w:rsidP="00D41ECF">
            <w:pPr>
              <w:pStyle w:val="TAL"/>
              <w:rPr>
                <w:sz w:val="16"/>
              </w:rPr>
            </w:pPr>
          </w:p>
        </w:tc>
        <w:tc>
          <w:tcPr>
            <w:tcW w:w="0" w:type="auto"/>
          </w:tcPr>
          <w:p w14:paraId="4935C509" w14:textId="77777777" w:rsidR="00BC377F" w:rsidRPr="00496D15" w:rsidRDefault="00BC377F" w:rsidP="00D41ECF">
            <w:pPr>
              <w:pStyle w:val="TAL"/>
              <w:rPr>
                <w:sz w:val="16"/>
              </w:rPr>
            </w:pPr>
            <w:r>
              <w:rPr>
                <w:sz w:val="16"/>
              </w:rPr>
              <w:t>R5-241981</w:t>
            </w:r>
          </w:p>
        </w:tc>
      </w:tr>
      <w:tr w:rsidR="00BC377F" w14:paraId="51BF1250" w14:textId="77777777" w:rsidTr="00D41ECF">
        <w:tc>
          <w:tcPr>
            <w:tcW w:w="0" w:type="auto"/>
          </w:tcPr>
          <w:p w14:paraId="333D9A4D" w14:textId="77777777" w:rsidR="00BC377F" w:rsidRPr="00496D15" w:rsidRDefault="00BC377F" w:rsidP="00D41ECF">
            <w:pPr>
              <w:pStyle w:val="TAL"/>
              <w:rPr>
                <w:sz w:val="16"/>
              </w:rPr>
            </w:pPr>
            <w:r>
              <w:rPr>
                <w:sz w:val="16"/>
              </w:rPr>
              <w:t>R5-241022</w:t>
            </w:r>
          </w:p>
        </w:tc>
        <w:tc>
          <w:tcPr>
            <w:tcW w:w="0" w:type="auto"/>
          </w:tcPr>
          <w:p w14:paraId="5D5556EF" w14:textId="77777777" w:rsidR="00BC377F" w:rsidRPr="00496D15" w:rsidRDefault="00BC377F" w:rsidP="00D41ECF">
            <w:pPr>
              <w:pStyle w:val="TAL"/>
              <w:rPr>
                <w:sz w:val="16"/>
              </w:rPr>
            </w:pPr>
            <w:r>
              <w:rPr>
                <w:sz w:val="16"/>
              </w:rPr>
              <w:t>Addition of 6.5H.1.4 Transmit intermodulation for CA with UL-MIMO</w:t>
            </w:r>
          </w:p>
        </w:tc>
        <w:tc>
          <w:tcPr>
            <w:tcW w:w="0" w:type="auto"/>
          </w:tcPr>
          <w:p w14:paraId="2DF4FC4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7FB18C" w14:textId="77777777" w:rsidR="00BC377F" w:rsidRPr="00496D15" w:rsidRDefault="00BC377F" w:rsidP="00D41ECF">
            <w:pPr>
              <w:pStyle w:val="TAL"/>
              <w:rPr>
                <w:sz w:val="16"/>
              </w:rPr>
            </w:pPr>
            <w:r>
              <w:rPr>
                <w:sz w:val="16"/>
              </w:rPr>
              <w:t>revised</w:t>
            </w:r>
          </w:p>
        </w:tc>
        <w:tc>
          <w:tcPr>
            <w:tcW w:w="0" w:type="auto"/>
          </w:tcPr>
          <w:p w14:paraId="7FCB1BB3" w14:textId="77777777" w:rsidR="00BC377F" w:rsidRPr="00496D15" w:rsidRDefault="00BC377F" w:rsidP="00D41ECF">
            <w:pPr>
              <w:pStyle w:val="TAL"/>
              <w:rPr>
                <w:sz w:val="16"/>
              </w:rPr>
            </w:pPr>
          </w:p>
        </w:tc>
        <w:tc>
          <w:tcPr>
            <w:tcW w:w="0" w:type="auto"/>
          </w:tcPr>
          <w:p w14:paraId="2DF2AC0C" w14:textId="77777777" w:rsidR="00BC377F" w:rsidRPr="00496D15" w:rsidRDefault="00BC377F" w:rsidP="00D41ECF">
            <w:pPr>
              <w:pStyle w:val="TAL"/>
              <w:rPr>
                <w:sz w:val="16"/>
              </w:rPr>
            </w:pPr>
            <w:r>
              <w:rPr>
                <w:sz w:val="16"/>
              </w:rPr>
              <w:t>R5-241982</w:t>
            </w:r>
          </w:p>
        </w:tc>
      </w:tr>
      <w:tr w:rsidR="00BC377F" w14:paraId="25B644A3" w14:textId="77777777" w:rsidTr="00D41ECF">
        <w:tc>
          <w:tcPr>
            <w:tcW w:w="0" w:type="auto"/>
          </w:tcPr>
          <w:p w14:paraId="2A2E6B9E" w14:textId="77777777" w:rsidR="00BC377F" w:rsidRPr="00496D15" w:rsidRDefault="00BC377F" w:rsidP="00D41ECF">
            <w:pPr>
              <w:pStyle w:val="TAL"/>
              <w:rPr>
                <w:sz w:val="16"/>
              </w:rPr>
            </w:pPr>
            <w:r>
              <w:rPr>
                <w:sz w:val="16"/>
              </w:rPr>
              <w:t>R5-241023</w:t>
            </w:r>
          </w:p>
        </w:tc>
        <w:tc>
          <w:tcPr>
            <w:tcW w:w="0" w:type="auto"/>
          </w:tcPr>
          <w:p w14:paraId="51E35D18" w14:textId="77777777" w:rsidR="00BC377F" w:rsidRPr="00496D15" w:rsidRDefault="00BC377F" w:rsidP="00D41ECF">
            <w:pPr>
              <w:pStyle w:val="TAL"/>
              <w:rPr>
                <w:sz w:val="16"/>
              </w:rPr>
            </w:pPr>
            <w:r>
              <w:rPr>
                <w:sz w:val="16"/>
              </w:rPr>
              <w:t>Update to minimum requirement of 6.4D.4 for UL switching</w:t>
            </w:r>
          </w:p>
        </w:tc>
        <w:tc>
          <w:tcPr>
            <w:tcW w:w="0" w:type="auto"/>
          </w:tcPr>
          <w:p w14:paraId="1A77539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CF651B" w14:textId="77777777" w:rsidR="00BC377F" w:rsidRPr="00496D15" w:rsidRDefault="00BC377F" w:rsidP="00D41ECF">
            <w:pPr>
              <w:pStyle w:val="TAL"/>
              <w:rPr>
                <w:sz w:val="16"/>
              </w:rPr>
            </w:pPr>
            <w:r>
              <w:rPr>
                <w:sz w:val="16"/>
              </w:rPr>
              <w:t>agreed</w:t>
            </w:r>
          </w:p>
        </w:tc>
        <w:tc>
          <w:tcPr>
            <w:tcW w:w="0" w:type="auto"/>
          </w:tcPr>
          <w:p w14:paraId="2566AA0E" w14:textId="77777777" w:rsidR="00BC377F" w:rsidRPr="00496D15" w:rsidRDefault="00BC377F" w:rsidP="00D41ECF">
            <w:pPr>
              <w:pStyle w:val="TAL"/>
              <w:rPr>
                <w:sz w:val="16"/>
              </w:rPr>
            </w:pPr>
          </w:p>
        </w:tc>
        <w:tc>
          <w:tcPr>
            <w:tcW w:w="0" w:type="auto"/>
          </w:tcPr>
          <w:p w14:paraId="6E96AEA1" w14:textId="77777777" w:rsidR="00BC377F" w:rsidRPr="00496D15" w:rsidRDefault="00BC377F" w:rsidP="00D41ECF">
            <w:pPr>
              <w:pStyle w:val="TAL"/>
              <w:rPr>
                <w:sz w:val="16"/>
              </w:rPr>
            </w:pPr>
          </w:p>
        </w:tc>
      </w:tr>
      <w:tr w:rsidR="00BC377F" w14:paraId="348D9EEB" w14:textId="77777777" w:rsidTr="00D41ECF">
        <w:tc>
          <w:tcPr>
            <w:tcW w:w="0" w:type="auto"/>
          </w:tcPr>
          <w:p w14:paraId="5C73D54A" w14:textId="77777777" w:rsidR="00BC377F" w:rsidRPr="00496D15" w:rsidRDefault="00BC377F" w:rsidP="00D41ECF">
            <w:pPr>
              <w:pStyle w:val="TAL"/>
              <w:rPr>
                <w:sz w:val="16"/>
              </w:rPr>
            </w:pPr>
            <w:r>
              <w:rPr>
                <w:sz w:val="16"/>
              </w:rPr>
              <w:t>R5-241024</w:t>
            </w:r>
          </w:p>
        </w:tc>
        <w:tc>
          <w:tcPr>
            <w:tcW w:w="0" w:type="auto"/>
          </w:tcPr>
          <w:p w14:paraId="62CA5AF0" w14:textId="77777777" w:rsidR="00BC377F" w:rsidRPr="00496D15" w:rsidRDefault="00BC377F" w:rsidP="00D41ECF">
            <w:pPr>
              <w:pStyle w:val="TAL"/>
              <w:rPr>
                <w:sz w:val="16"/>
              </w:rPr>
            </w:pPr>
            <w:r>
              <w:rPr>
                <w:sz w:val="16"/>
              </w:rPr>
              <w:t>Addition of 6.3A.3.4 1Tx-2Tx UL switching between two bands</w:t>
            </w:r>
          </w:p>
        </w:tc>
        <w:tc>
          <w:tcPr>
            <w:tcW w:w="0" w:type="auto"/>
          </w:tcPr>
          <w:p w14:paraId="080F87F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6E02CAE" w14:textId="77777777" w:rsidR="00BC377F" w:rsidRPr="00496D15" w:rsidRDefault="00BC377F" w:rsidP="00D41ECF">
            <w:pPr>
              <w:pStyle w:val="TAL"/>
              <w:rPr>
                <w:sz w:val="16"/>
              </w:rPr>
            </w:pPr>
            <w:r>
              <w:rPr>
                <w:sz w:val="16"/>
              </w:rPr>
              <w:t>revised</w:t>
            </w:r>
          </w:p>
        </w:tc>
        <w:tc>
          <w:tcPr>
            <w:tcW w:w="0" w:type="auto"/>
          </w:tcPr>
          <w:p w14:paraId="711EE527" w14:textId="77777777" w:rsidR="00BC377F" w:rsidRPr="00496D15" w:rsidRDefault="00BC377F" w:rsidP="00D41ECF">
            <w:pPr>
              <w:pStyle w:val="TAL"/>
              <w:rPr>
                <w:sz w:val="16"/>
              </w:rPr>
            </w:pPr>
          </w:p>
        </w:tc>
        <w:tc>
          <w:tcPr>
            <w:tcW w:w="0" w:type="auto"/>
          </w:tcPr>
          <w:p w14:paraId="4949F01F" w14:textId="77777777" w:rsidR="00BC377F" w:rsidRPr="00496D15" w:rsidRDefault="00BC377F" w:rsidP="00D41ECF">
            <w:pPr>
              <w:pStyle w:val="TAL"/>
              <w:rPr>
                <w:sz w:val="16"/>
              </w:rPr>
            </w:pPr>
            <w:r>
              <w:rPr>
                <w:sz w:val="16"/>
              </w:rPr>
              <w:t>R5-241983</w:t>
            </w:r>
          </w:p>
        </w:tc>
      </w:tr>
      <w:tr w:rsidR="00BC377F" w14:paraId="445EA926" w14:textId="77777777" w:rsidTr="00D41ECF">
        <w:tc>
          <w:tcPr>
            <w:tcW w:w="0" w:type="auto"/>
          </w:tcPr>
          <w:p w14:paraId="3816660D" w14:textId="77777777" w:rsidR="00BC377F" w:rsidRPr="00496D15" w:rsidRDefault="00BC377F" w:rsidP="00D41ECF">
            <w:pPr>
              <w:pStyle w:val="TAL"/>
              <w:rPr>
                <w:sz w:val="16"/>
              </w:rPr>
            </w:pPr>
            <w:r>
              <w:rPr>
                <w:sz w:val="16"/>
              </w:rPr>
              <w:t>R5-241025</w:t>
            </w:r>
          </w:p>
        </w:tc>
        <w:tc>
          <w:tcPr>
            <w:tcW w:w="0" w:type="auto"/>
          </w:tcPr>
          <w:p w14:paraId="4E55E1E7" w14:textId="77777777" w:rsidR="00BC377F" w:rsidRPr="00496D15" w:rsidRDefault="00BC377F" w:rsidP="00D41ECF">
            <w:pPr>
              <w:pStyle w:val="TAL"/>
              <w:rPr>
                <w:sz w:val="16"/>
              </w:rPr>
            </w:pPr>
            <w:r>
              <w:rPr>
                <w:sz w:val="16"/>
              </w:rPr>
              <w:t>Addition of 6.3A.3.5 2Tx-2Tx UL switching between two bands</w:t>
            </w:r>
          </w:p>
        </w:tc>
        <w:tc>
          <w:tcPr>
            <w:tcW w:w="0" w:type="auto"/>
          </w:tcPr>
          <w:p w14:paraId="4FC84B4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1FE0138" w14:textId="77777777" w:rsidR="00BC377F" w:rsidRPr="00496D15" w:rsidRDefault="00BC377F" w:rsidP="00D41ECF">
            <w:pPr>
              <w:pStyle w:val="TAL"/>
              <w:rPr>
                <w:sz w:val="16"/>
              </w:rPr>
            </w:pPr>
            <w:r>
              <w:rPr>
                <w:sz w:val="16"/>
              </w:rPr>
              <w:t>revised</w:t>
            </w:r>
          </w:p>
        </w:tc>
        <w:tc>
          <w:tcPr>
            <w:tcW w:w="0" w:type="auto"/>
          </w:tcPr>
          <w:p w14:paraId="1881B449" w14:textId="77777777" w:rsidR="00BC377F" w:rsidRPr="00496D15" w:rsidRDefault="00BC377F" w:rsidP="00D41ECF">
            <w:pPr>
              <w:pStyle w:val="TAL"/>
              <w:rPr>
                <w:sz w:val="16"/>
              </w:rPr>
            </w:pPr>
          </w:p>
        </w:tc>
        <w:tc>
          <w:tcPr>
            <w:tcW w:w="0" w:type="auto"/>
          </w:tcPr>
          <w:p w14:paraId="42EE206C" w14:textId="77777777" w:rsidR="00BC377F" w:rsidRPr="00496D15" w:rsidRDefault="00BC377F" w:rsidP="00D41ECF">
            <w:pPr>
              <w:pStyle w:val="TAL"/>
              <w:rPr>
                <w:sz w:val="16"/>
              </w:rPr>
            </w:pPr>
            <w:r>
              <w:rPr>
                <w:sz w:val="16"/>
              </w:rPr>
              <w:t>R5-241984</w:t>
            </w:r>
          </w:p>
        </w:tc>
      </w:tr>
      <w:tr w:rsidR="00BC377F" w14:paraId="18B25BA2" w14:textId="77777777" w:rsidTr="00D41ECF">
        <w:tc>
          <w:tcPr>
            <w:tcW w:w="0" w:type="auto"/>
          </w:tcPr>
          <w:p w14:paraId="7E8BEF71" w14:textId="77777777" w:rsidR="00BC377F" w:rsidRPr="00496D15" w:rsidRDefault="00BC377F" w:rsidP="00D41ECF">
            <w:pPr>
              <w:pStyle w:val="TAL"/>
              <w:rPr>
                <w:sz w:val="16"/>
              </w:rPr>
            </w:pPr>
            <w:r>
              <w:rPr>
                <w:sz w:val="16"/>
              </w:rPr>
              <w:t>R5-241026</w:t>
            </w:r>
          </w:p>
        </w:tc>
        <w:tc>
          <w:tcPr>
            <w:tcW w:w="0" w:type="auto"/>
          </w:tcPr>
          <w:p w14:paraId="596DBDAE" w14:textId="77777777" w:rsidR="00BC377F" w:rsidRPr="00496D15" w:rsidRDefault="00BC377F" w:rsidP="00D41ECF">
            <w:pPr>
              <w:pStyle w:val="TAL"/>
              <w:rPr>
                <w:sz w:val="16"/>
              </w:rPr>
            </w:pPr>
            <w:r>
              <w:rPr>
                <w:sz w:val="16"/>
              </w:rPr>
              <w:t>Addition of 6.3C.3.3 2Tx-2Tx UL switching between two uplink carriers in SUL configuration</w:t>
            </w:r>
          </w:p>
        </w:tc>
        <w:tc>
          <w:tcPr>
            <w:tcW w:w="0" w:type="auto"/>
          </w:tcPr>
          <w:p w14:paraId="6212B15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2299353" w14:textId="77777777" w:rsidR="00BC377F" w:rsidRPr="00496D15" w:rsidRDefault="00BC377F" w:rsidP="00D41ECF">
            <w:pPr>
              <w:pStyle w:val="TAL"/>
              <w:rPr>
                <w:sz w:val="16"/>
              </w:rPr>
            </w:pPr>
            <w:r>
              <w:rPr>
                <w:sz w:val="16"/>
              </w:rPr>
              <w:t>revised</w:t>
            </w:r>
          </w:p>
        </w:tc>
        <w:tc>
          <w:tcPr>
            <w:tcW w:w="0" w:type="auto"/>
          </w:tcPr>
          <w:p w14:paraId="10058649" w14:textId="77777777" w:rsidR="00BC377F" w:rsidRPr="00496D15" w:rsidRDefault="00BC377F" w:rsidP="00D41ECF">
            <w:pPr>
              <w:pStyle w:val="TAL"/>
              <w:rPr>
                <w:sz w:val="16"/>
              </w:rPr>
            </w:pPr>
          </w:p>
        </w:tc>
        <w:tc>
          <w:tcPr>
            <w:tcW w:w="0" w:type="auto"/>
          </w:tcPr>
          <w:p w14:paraId="3EFD5BAA" w14:textId="77777777" w:rsidR="00BC377F" w:rsidRPr="00496D15" w:rsidRDefault="00BC377F" w:rsidP="00D41ECF">
            <w:pPr>
              <w:pStyle w:val="TAL"/>
              <w:rPr>
                <w:sz w:val="16"/>
              </w:rPr>
            </w:pPr>
            <w:r>
              <w:rPr>
                <w:sz w:val="16"/>
              </w:rPr>
              <w:t>R5-241985</w:t>
            </w:r>
          </w:p>
        </w:tc>
      </w:tr>
      <w:tr w:rsidR="00BC377F" w14:paraId="525A7CE3" w14:textId="77777777" w:rsidTr="00D41ECF">
        <w:tc>
          <w:tcPr>
            <w:tcW w:w="0" w:type="auto"/>
          </w:tcPr>
          <w:p w14:paraId="0D720549" w14:textId="77777777" w:rsidR="00BC377F" w:rsidRPr="00496D15" w:rsidRDefault="00BC377F" w:rsidP="00D41ECF">
            <w:pPr>
              <w:pStyle w:val="TAL"/>
              <w:rPr>
                <w:sz w:val="16"/>
              </w:rPr>
            </w:pPr>
            <w:r>
              <w:rPr>
                <w:sz w:val="16"/>
              </w:rPr>
              <w:t>R5-241027</w:t>
            </w:r>
          </w:p>
        </w:tc>
        <w:tc>
          <w:tcPr>
            <w:tcW w:w="0" w:type="auto"/>
          </w:tcPr>
          <w:p w14:paraId="6A41742B" w14:textId="77777777" w:rsidR="00BC377F" w:rsidRPr="00496D15" w:rsidRDefault="00BC377F" w:rsidP="00D41ECF">
            <w:pPr>
              <w:pStyle w:val="TAL"/>
              <w:rPr>
                <w:sz w:val="16"/>
              </w:rPr>
            </w:pPr>
            <w:r>
              <w:rPr>
                <w:sz w:val="16"/>
              </w:rPr>
              <w:t>Addition of 6.3C.3.4 1Tx-2Tx UL switching between two bands in SUL configuration</w:t>
            </w:r>
          </w:p>
        </w:tc>
        <w:tc>
          <w:tcPr>
            <w:tcW w:w="0" w:type="auto"/>
          </w:tcPr>
          <w:p w14:paraId="6C128DB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ED41F4B" w14:textId="77777777" w:rsidR="00BC377F" w:rsidRPr="00496D15" w:rsidRDefault="00BC377F" w:rsidP="00D41ECF">
            <w:pPr>
              <w:pStyle w:val="TAL"/>
              <w:rPr>
                <w:sz w:val="16"/>
              </w:rPr>
            </w:pPr>
            <w:r>
              <w:rPr>
                <w:sz w:val="16"/>
              </w:rPr>
              <w:t>revised</w:t>
            </w:r>
          </w:p>
        </w:tc>
        <w:tc>
          <w:tcPr>
            <w:tcW w:w="0" w:type="auto"/>
          </w:tcPr>
          <w:p w14:paraId="4AC14A80" w14:textId="77777777" w:rsidR="00BC377F" w:rsidRPr="00496D15" w:rsidRDefault="00BC377F" w:rsidP="00D41ECF">
            <w:pPr>
              <w:pStyle w:val="TAL"/>
              <w:rPr>
                <w:sz w:val="16"/>
              </w:rPr>
            </w:pPr>
          </w:p>
        </w:tc>
        <w:tc>
          <w:tcPr>
            <w:tcW w:w="0" w:type="auto"/>
          </w:tcPr>
          <w:p w14:paraId="7453EA90" w14:textId="77777777" w:rsidR="00BC377F" w:rsidRPr="00496D15" w:rsidRDefault="00BC377F" w:rsidP="00D41ECF">
            <w:pPr>
              <w:pStyle w:val="TAL"/>
              <w:rPr>
                <w:sz w:val="16"/>
              </w:rPr>
            </w:pPr>
            <w:r>
              <w:rPr>
                <w:sz w:val="16"/>
              </w:rPr>
              <w:t>R5-241986</w:t>
            </w:r>
          </w:p>
        </w:tc>
      </w:tr>
      <w:tr w:rsidR="00BC377F" w14:paraId="1B87B8C8" w14:textId="77777777" w:rsidTr="00D41ECF">
        <w:tc>
          <w:tcPr>
            <w:tcW w:w="0" w:type="auto"/>
          </w:tcPr>
          <w:p w14:paraId="747603ED" w14:textId="77777777" w:rsidR="00BC377F" w:rsidRPr="00496D15" w:rsidRDefault="00BC377F" w:rsidP="00D41ECF">
            <w:pPr>
              <w:pStyle w:val="TAL"/>
              <w:rPr>
                <w:sz w:val="16"/>
              </w:rPr>
            </w:pPr>
            <w:r>
              <w:rPr>
                <w:sz w:val="16"/>
              </w:rPr>
              <w:t>R5-241028</w:t>
            </w:r>
          </w:p>
        </w:tc>
        <w:tc>
          <w:tcPr>
            <w:tcW w:w="0" w:type="auto"/>
          </w:tcPr>
          <w:p w14:paraId="6E8197C7" w14:textId="77777777" w:rsidR="00BC377F" w:rsidRPr="00496D15" w:rsidRDefault="00BC377F" w:rsidP="00D41ECF">
            <w:pPr>
              <w:pStyle w:val="TAL"/>
              <w:rPr>
                <w:sz w:val="16"/>
              </w:rPr>
            </w:pPr>
            <w:r>
              <w:rPr>
                <w:sz w:val="16"/>
              </w:rPr>
              <w:t>Addition of 6.3C.3.5 2Tx-2Tx UL switching between two bands in SUL configuration</w:t>
            </w:r>
          </w:p>
        </w:tc>
        <w:tc>
          <w:tcPr>
            <w:tcW w:w="0" w:type="auto"/>
          </w:tcPr>
          <w:p w14:paraId="7CA890B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C4E48B" w14:textId="77777777" w:rsidR="00BC377F" w:rsidRPr="00496D15" w:rsidRDefault="00BC377F" w:rsidP="00D41ECF">
            <w:pPr>
              <w:pStyle w:val="TAL"/>
              <w:rPr>
                <w:sz w:val="16"/>
              </w:rPr>
            </w:pPr>
            <w:r>
              <w:rPr>
                <w:sz w:val="16"/>
              </w:rPr>
              <w:t>revised</w:t>
            </w:r>
          </w:p>
        </w:tc>
        <w:tc>
          <w:tcPr>
            <w:tcW w:w="0" w:type="auto"/>
          </w:tcPr>
          <w:p w14:paraId="41809285" w14:textId="77777777" w:rsidR="00BC377F" w:rsidRPr="00496D15" w:rsidRDefault="00BC377F" w:rsidP="00D41ECF">
            <w:pPr>
              <w:pStyle w:val="TAL"/>
              <w:rPr>
                <w:sz w:val="16"/>
              </w:rPr>
            </w:pPr>
          </w:p>
        </w:tc>
        <w:tc>
          <w:tcPr>
            <w:tcW w:w="0" w:type="auto"/>
          </w:tcPr>
          <w:p w14:paraId="7C81D2FA" w14:textId="77777777" w:rsidR="00BC377F" w:rsidRPr="00496D15" w:rsidRDefault="00BC377F" w:rsidP="00D41ECF">
            <w:pPr>
              <w:pStyle w:val="TAL"/>
              <w:rPr>
                <w:sz w:val="16"/>
              </w:rPr>
            </w:pPr>
            <w:r>
              <w:rPr>
                <w:sz w:val="16"/>
              </w:rPr>
              <w:t>R5-241987</w:t>
            </w:r>
          </w:p>
        </w:tc>
      </w:tr>
      <w:tr w:rsidR="00BC377F" w14:paraId="37489FB7" w14:textId="77777777" w:rsidTr="00D41ECF">
        <w:tc>
          <w:tcPr>
            <w:tcW w:w="0" w:type="auto"/>
          </w:tcPr>
          <w:p w14:paraId="40C8A327" w14:textId="77777777" w:rsidR="00BC377F" w:rsidRPr="00496D15" w:rsidRDefault="00BC377F" w:rsidP="00D41ECF">
            <w:pPr>
              <w:pStyle w:val="TAL"/>
              <w:rPr>
                <w:sz w:val="16"/>
              </w:rPr>
            </w:pPr>
            <w:r>
              <w:rPr>
                <w:sz w:val="16"/>
              </w:rPr>
              <w:t>R5-241029</w:t>
            </w:r>
          </w:p>
        </w:tc>
        <w:tc>
          <w:tcPr>
            <w:tcW w:w="0" w:type="auto"/>
          </w:tcPr>
          <w:p w14:paraId="6C27E87B" w14:textId="77777777" w:rsidR="00BC377F" w:rsidRPr="00496D15" w:rsidRDefault="00BC377F" w:rsidP="00D41ECF">
            <w:pPr>
              <w:pStyle w:val="TAL"/>
              <w:rPr>
                <w:sz w:val="16"/>
              </w:rPr>
            </w:pPr>
            <w:r>
              <w:rPr>
                <w:sz w:val="16"/>
              </w:rPr>
              <w:t>Update to PICS for R17 FR1 enhancement</w:t>
            </w:r>
          </w:p>
        </w:tc>
        <w:tc>
          <w:tcPr>
            <w:tcW w:w="0" w:type="auto"/>
          </w:tcPr>
          <w:p w14:paraId="520EA44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C2144A" w14:textId="77777777" w:rsidR="00BC377F" w:rsidRPr="00496D15" w:rsidRDefault="00BC377F" w:rsidP="00D41ECF">
            <w:pPr>
              <w:pStyle w:val="TAL"/>
              <w:rPr>
                <w:sz w:val="16"/>
              </w:rPr>
            </w:pPr>
            <w:r>
              <w:rPr>
                <w:sz w:val="16"/>
              </w:rPr>
              <w:t>agreed</w:t>
            </w:r>
          </w:p>
        </w:tc>
        <w:tc>
          <w:tcPr>
            <w:tcW w:w="0" w:type="auto"/>
          </w:tcPr>
          <w:p w14:paraId="2E910718" w14:textId="77777777" w:rsidR="00BC377F" w:rsidRPr="00496D15" w:rsidRDefault="00BC377F" w:rsidP="00D41ECF">
            <w:pPr>
              <w:pStyle w:val="TAL"/>
              <w:rPr>
                <w:sz w:val="16"/>
              </w:rPr>
            </w:pPr>
          </w:p>
        </w:tc>
        <w:tc>
          <w:tcPr>
            <w:tcW w:w="0" w:type="auto"/>
          </w:tcPr>
          <w:p w14:paraId="0CC9DDA4" w14:textId="77777777" w:rsidR="00BC377F" w:rsidRPr="00496D15" w:rsidRDefault="00BC377F" w:rsidP="00D41ECF">
            <w:pPr>
              <w:pStyle w:val="TAL"/>
              <w:rPr>
                <w:sz w:val="16"/>
              </w:rPr>
            </w:pPr>
          </w:p>
        </w:tc>
      </w:tr>
      <w:tr w:rsidR="00BC377F" w14:paraId="61662C38" w14:textId="77777777" w:rsidTr="00D41ECF">
        <w:tc>
          <w:tcPr>
            <w:tcW w:w="0" w:type="auto"/>
          </w:tcPr>
          <w:p w14:paraId="7823FFBA" w14:textId="77777777" w:rsidR="00BC377F" w:rsidRPr="00496D15" w:rsidRDefault="00BC377F" w:rsidP="00D41ECF">
            <w:pPr>
              <w:pStyle w:val="TAL"/>
              <w:rPr>
                <w:sz w:val="16"/>
              </w:rPr>
            </w:pPr>
            <w:r>
              <w:rPr>
                <w:sz w:val="16"/>
              </w:rPr>
              <w:t>R5-241030</w:t>
            </w:r>
          </w:p>
        </w:tc>
        <w:tc>
          <w:tcPr>
            <w:tcW w:w="0" w:type="auto"/>
          </w:tcPr>
          <w:p w14:paraId="18167104" w14:textId="77777777" w:rsidR="00BC377F" w:rsidRPr="00496D15" w:rsidRDefault="00BC377F" w:rsidP="00D41ECF">
            <w:pPr>
              <w:pStyle w:val="TAL"/>
              <w:rPr>
                <w:sz w:val="16"/>
              </w:rPr>
            </w:pPr>
            <w:r>
              <w:rPr>
                <w:sz w:val="16"/>
              </w:rPr>
              <w:t>Update to test applicability for R17 FR1 enhancement</w:t>
            </w:r>
          </w:p>
        </w:tc>
        <w:tc>
          <w:tcPr>
            <w:tcW w:w="0" w:type="auto"/>
          </w:tcPr>
          <w:p w14:paraId="2FFA766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69D1FFD" w14:textId="77777777" w:rsidR="00BC377F" w:rsidRPr="00496D15" w:rsidRDefault="00BC377F" w:rsidP="00D41ECF">
            <w:pPr>
              <w:pStyle w:val="TAL"/>
              <w:rPr>
                <w:sz w:val="16"/>
              </w:rPr>
            </w:pPr>
            <w:r>
              <w:rPr>
                <w:sz w:val="16"/>
              </w:rPr>
              <w:t>revised</w:t>
            </w:r>
          </w:p>
        </w:tc>
        <w:tc>
          <w:tcPr>
            <w:tcW w:w="0" w:type="auto"/>
          </w:tcPr>
          <w:p w14:paraId="44E10D31" w14:textId="77777777" w:rsidR="00BC377F" w:rsidRPr="00496D15" w:rsidRDefault="00BC377F" w:rsidP="00D41ECF">
            <w:pPr>
              <w:pStyle w:val="TAL"/>
              <w:rPr>
                <w:sz w:val="16"/>
              </w:rPr>
            </w:pPr>
          </w:p>
        </w:tc>
        <w:tc>
          <w:tcPr>
            <w:tcW w:w="0" w:type="auto"/>
          </w:tcPr>
          <w:p w14:paraId="08C3FA4E" w14:textId="77777777" w:rsidR="00BC377F" w:rsidRPr="00496D15" w:rsidRDefault="00BC377F" w:rsidP="00D41ECF">
            <w:pPr>
              <w:pStyle w:val="TAL"/>
              <w:rPr>
                <w:sz w:val="16"/>
              </w:rPr>
            </w:pPr>
            <w:r>
              <w:rPr>
                <w:sz w:val="16"/>
              </w:rPr>
              <w:t>R5-241988</w:t>
            </w:r>
          </w:p>
        </w:tc>
      </w:tr>
      <w:tr w:rsidR="00BC377F" w14:paraId="12175150" w14:textId="77777777" w:rsidTr="00D41ECF">
        <w:tc>
          <w:tcPr>
            <w:tcW w:w="0" w:type="auto"/>
          </w:tcPr>
          <w:p w14:paraId="27BB4ECA" w14:textId="77777777" w:rsidR="00BC377F" w:rsidRPr="00496D15" w:rsidRDefault="00BC377F" w:rsidP="00D41ECF">
            <w:pPr>
              <w:pStyle w:val="TAL"/>
              <w:rPr>
                <w:sz w:val="16"/>
              </w:rPr>
            </w:pPr>
            <w:r>
              <w:rPr>
                <w:sz w:val="16"/>
              </w:rPr>
              <w:t>R5-241031</w:t>
            </w:r>
          </w:p>
        </w:tc>
        <w:tc>
          <w:tcPr>
            <w:tcW w:w="0" w:type="auto"/>
          </w:tcPr>
          <w:p w14:paraId="57CA6B2E" w14:textId="77777777" w:rsidR="00BC377F" w:rsidRPr="00496D15" w:rsidRDefault="00BC377F" w:rsidP="00D41ECF">
            <w:pPr>
              <w:pStyle w:val="TAL"/>
              <w:rPr>
                <w:sz w:val="16"/>
              </w:rPr>
            </w:pPr>
            <w:r>
              <w:rPr>
                <w:sz w:val="16"/>
              </w:rPr>
              <w:t>WP - Rel-17 RF requirements enhancement for NR frequency range 1 (FR1)</w:t>
            </w:r>
          </w:p>
        </w:tc>
        <w:tc>
          <w:tcPr>
            <w:tcW w:w="0" w:type="auto"/>
          </w:tcPr>
          <w:p w14:paraId="0B7EAEB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013E48" w14:textId="77777777" w:rsidR="00BC377F" w:rsidRPr="00496D15" w:rsidRDefault="00BC377F" w:rsidP="00D41ECF">
            <w:pPr>
              <w:pStyle w:val="TAL"/>
              <w:rPr>
                <w:sz w:val="16"/>
              </w:rPr>
            </w:pPr>
            <w:r>
              <w:rPr>
                <w:sz w:val="16"/>
              </w:rPr>
              <w:t>noted</w:t>
            </w:r>
          </w:p>
        </w:tc>
        <w:tc>
          <w:tcPr>
            <w:tcW w:w="0" w:type="auto"/>
          </w:tcPr>
          <w:p w14:paraId="48BF128B" w14:textId="77777777" w:rsidR="00BC377F" w:rsidRPr="00496D15" w:rsidRDefault="00BC377F" w:rsidP="00D41ECF">
            <w:pPr>
              <w:pStyle w:val="TAL"/>
              <w:rPr>
                <w:sz w:val="16"/>
              </w:rPr>
            </w:pPr>
          </w:p>
        </w:tc>
        <w:tc>
          <w:tcPr>
            <w:tcW w:w="0" w:type="auto"/>
          </w:tcPr>
          <w:p w14:paraId="653735C9" w14:textId="77777777" w:rsidR="00BC377F" w:rsidRPr="00496D15" w:rsidRDefault="00BC377F" w:rsidP="00D41ECF">
            <w:pPr>
              <w:pStyle w:val="TAL"/>
              <w:rPr>
                <w:sz w:val="16"/>
              </w:rPr>
            </w:pPr>
          </w:p>
        </w:tc>
      </w:tr>
      <w:tr w:rsidR="00BC377F" w14:paraId="74298D95" w14:textId="77777777" w:rsidTr="00D41ECF">
        <w:tc>
          <w:tcPr>
            <w:tcW w:w="0" w:type="auto"/>
          </w:tcPr>
          <w:p w14:paraId="2397361E" w14:textId="77777777" w:rsidR="00BC377F" w:rsidRPr="00496D15" w:rsidRDefault="00BC377F" w:rsidP="00D41ECF">
            <w:pPr>
              <w:pStyle w:val="TAL"/>
              <w:rPr>
                <w:sz w:val="16"/>
              </w:rPr>
            </w:pPr>
            <w:r>
              <w:rPr>
                <w:sz w:val="16"/>
              </w:rPr>
              <w:t>R5-241032</w:t>
            </w:r>
          </w:p>
        </w:tc>
        <w:tc>
          <w:tcPr>
            <w:tcW w:w="0" w:type="auto"/>
          </w:tcPr>
          <w:p w14:paraId="7B03DE62" w14:textId="77777777" w:rsidR="00BC377F" w:rsidRPr="00496D15" w:rsidRDefault="00BC377F" w:rsidP="00D41ECF">
            <w:pPr>
              <w:pStyle w:val="TAL"/>
              <w:rPr>
                <w:sz w:val="16"/>
              </w:rPr>
            </w:pPr>
            <w:r>
              <w:rPr>
                <w:sz w:val="16"/>
              </w:rPr>
              <w:t>SR - Rel-17 RF requirements enhancement for NR frequency range 1 (FR1)</w:t>
            </w:r>
          </w:p>
        </w:tc>
        <w:tc>
          <w:tcPr>
            <w:tcW w:w="0" w:type="auto"/>
          </w:tcPr>
          <w:p w14:paraId="5E774C5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B961E1" w14:textId="77777777" w:rsidR="00BC377F" w:rsidRPr="00496D15" w:rsidRDefault="00BC377F" w:rsidP="00D41ECF">
            <w:pPr>
              <w:pStyle w:val="TAL"/>
              <w:rPr>
                <w:sz w:val="16"/>
              </w:rPr>
            </w:pPr>
            <w:r>
              <w:rPr>
                <w:sz w:val="16"/>
              </w:rPr>
              <w:t>noted</w:t>
            </w:r>
          </w:p>
        </w:tc>
        <w:tc>
          <w:tcPr>
            <w:tcW w:w="0" w:type="auto"/>
          </w:tcPr>
          <w:p w14:paraId="5FECC343" w14:textId="77777777" w:rsidR="00BC377F" w:rsidRPr="00496D15" w:rsidRDefault="00BC377F" w:rsidP="00D41ECF">
            <w:pPr>
              <w:pStyle w:val="TAL"/>
              <w:rPr>
                <w:sz w:val="16"/>
              </w:rPr>
            </w:pPr>
          </w:p>
        </w:tc>
        <w:tc>
          <w:tcPr>
            <w:tcW w:w="0" w:type="auto"/>
          </w:tcPr>
          <w:p w14:paraId="190BC8F8" w14:textId="77777777" w:rsidR="00BC377F" w:rsidRPr="00496D15" w:rsidRDefault="00BC377F" w:rsidP="00D41ECF">
            <w:pPr>
              <w:pStyle w:val="TAL"/>
              <w:rPr>
                <w:sz w:val="16"/>
              </w:rPr>
            </w:pPr>
          </w:p>
        </w:tc>
      </w:tr>
      <w:tr w:rsidR="00BC377F" w14:paraId="0B249195" w14:textId="77777777" w:rsidTr="00D41ECF">
        <w:tc>
          <w:tcPr>
            <w:tcW w:w="0" w:type="auto"/>
          </w:tcPr>
          <w:p w14:paraId="792995DF" w14:textId="77777777" w:rsidR="00BC377F" w:rsidRPr="00496D15" w:rsidRDefault="00BC377F" w:rsidP="00D41ECF">
            <w:pPr>
              <w:pStyle w:val="TAL"/>
              <w:rPr>
                <w:sz w:val="16"/>
              </w:rPr>
            </w:pPr>
            <w:r>
              <w:rPr>
                <w:sz w:val="16"/>
              </w:rPr>
              <w:t>R5-241033</w:t>
            </w:r>
          </w:p>
        </w:tc>
        <w:tc>
          <w:tcPr>
            <w:tcW w:w="0" w:type="auto"/>
          </w:tcPr>
          <w:p w14:paraId="4B6778E2" w14:textId="77777777" w:rsidR="00BC377F" w:rsidRPr="00496D15" w:rsidRDefault="00BC377F" w:rsidP="00D41ECF">
            <w:pPr>
              <w:pStyle w:val="TAL"/>
              <w:rPr>
                <w:sz w:val="16"/>
              </w:rPr>
            </w:pPr>
            <w:r>
              <w:rPr>
                <w:sz w:val="16"/>
              </w:rPr>
              <w:t>Rel-15 5GS maintenance WP for NR RF TX and RX Test Cases (38.521-1)</w:t>
            </w:r>
          </w:p>
        </w:tc>
        <w:tc>
          <w:tcPr>
            <w:tcW w:w="0" w:type="auto"/>
          </w:tcPr>
          <w:p w14:paraId="5B954D1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BB6724" w14:textId="77777777" w:rsidR="00BC377F" w:rsidRPr="00496D15" w:rsidRDefault="00BC377F" w:rsidP="00D41ECF">
            <w:pPr>
              <w:pStyle w:val="TAL"/>
              <w:rPr>
                <w:sz w:val="16"/>
              </w:rPr>
            </w:pPr>
            <w:r>
              <w:rPr>
                <w:sz w:val="16"/>
              </w:rPr>
              <w:t>noted</w:t>
            </w:r>
          </w:p>
        </w:tc>
        <w:tc>
          <w:tcPr>
            <w:tcW w:w="0" w:type="auto"/>
          </w:tcPr>
          <w:p w14:paraId="75708640" w14:textId="77777777" w:rsidR="00BC377F" w:rsidRPr="00496D15" w:rsidRDefault="00BC377F" w:rsidP="00D41ECF">
            <w:pPr>
              <w:pStyle w:val="TAL"/>
              <w:rPr>
                <w:sz w:val="16"/>
              </w:rPr>
            </w:pPr>
          </w:p>
        </w:tc>
        <w:tc>
          <w:tcPr>
            <w:tcW w:w="0" w:type="auto"/>
          </w:tcPr>
          <w:p w14:paraId="78DB2B99" w14:textId="77777777" w:rsidR="00BC377F" w:rsidRPr="00496D15" w:rsidRDefault="00BC377F" w:rsidP="00D41ECF">
            <w:pPr>
              <w:pStyle w:val="TAL"/>
              <w:rPr>
                <w:sz w:val="16"/>
              </w:rPr>
            </w:pPr>
          </w:p>
        </w:tc>
      </w:tr>
      <w:tr w:rsidR="00BC377F" w14:paraId="5FE49BFF" w14:textId="77777777" w:rsidTr="00D41ECF">
        <w:tc>
          <w:tcPr>
            <w:tcW w:w="0" w:type="auto"/>
          </w:tcPr>
          <w:p w14:paraId="14F1C47E" w14:textId="77777777" w:rsidR="00BC377F" w:rsidRPr="00496D15" w:rsidRDefault="00BC377F" w:rsidP="00D41ECF">
            <w:pPr>
              <w:pStyle w:val="TAL"/>
              <w:rPr>
                <w:sz w:val="16"/>
              </w:rPr>
            </w:pPr>
            <w:r>
              <w:rPr>
                <w:sz w:val="16"/>
              </w:rPr>
              <w:t>R5-241034</w:t>
            </w:r>
          </w:p>
        </w:tc>
        <w:tc>
          <w:tcPr>
            <w:tcW w:w="0" w:type="auto"/>
          </w:tcPr>
          <w:p w14:paraId="1A0BD491" w14:textId="77777777" w:rsidR="00BC377F" w:rsidRPr="00496D15" w:rsidRDefault="00BC377F" w:rsidP="00D41ECF">
            <w:pPr>
              <w:pStyle w:val="TAL"/>
              <w:rPr>
                <w:sz w:val="16"/>
              </w:rPr>
            </w:pPr>
            <w:r>
              <w:rPr>
                <w:sz w:val="16"/>
              </w:rPr>
              <w:t>Rel-15 5GS maintenance WP for NR RF TX and RX Test Cases (38.521-2)</w:t>
            </w:r>
          </w:p>
        </w:tc>
        <w:tc>
          <w:tcPr>
            <w:tcW w:w="0" w:type="auto"/>
          </w:tcPr>
          <w:p w14:paraId="52E67A6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F2459D" w14:textId="77777777" w:rsidR="00BC377F" w:rsidRPr="00496D15" w:rsidRDefault="00BC377F" w:rsidP="00D41ECF">
            <w:pPr>
              <w:pStyle w:val="TAL"/>
              <w:rPr>
                <w:sz w:val="16"/>
              </w:rPr>
            </w:pPr>
            <w:r>
              <w:rPr>
                <w:sz w:val="16"/>
              </w:rPr>
              <w:t>noted</w:t>
            </w:r>
          </w:p>
        </w:tc>
        <w:tc>
          <w:tcPr>
            <w:tcW w:w="0" w:type="auto"/>
          </w:tcPr>
          <w:p w14:paraId="5F657877" w14:textId="77777777" w:rsidR="00BC377F" w:rsidRPr="00496D15" w:rsidRDefault="00BC377F" w:rsidP="00D41ECF">
            <w:pPr>
              <w:pStyle w:val="TAL"/>
              <w:rPr>
                <w:sz w:val="16"/>
              </w:rPr>
            </w:pPr>
          </w:p>
        </w:tc>
        <w:tc>
          <w:tcPr>
            <w:tcW w:w="0" w:type="auto"/>
          </w:tcPr>
          <w:p w14:paraId="52CB64BE" w14:textId="77777777" w:rsidR="00BC377F" w:rsidRPr="00496D15" w:rsidRDefault="00BC377F" w:rsidP="00D41ECF">
            <w:pPr>
              <w:pStyle w:val="TAL"/>
              <w:rPr>
                <w:sz w:val="16"/>
              </w:rPr>
            </w:pPr>
          </w:p>
        </w:tc>
      </w:tr>
      <w:tr w:rsidR="00BC377F" w14:paraId="16CF1EB0" w14:textId="77777777" w:rsidTr="00D41ECF">
        <w:tc>
          <w:tcPr>
            <w:tcW w:w="0" w:type="auto"/>
          </w:tcPr>
          <w:p w14:paraId="604170B5" w14:textId="77777777" w:rsidR="00BC377F" w:rsidRPr="00496D15" w:rsidRDefault="00BC377F" w:rsidP="00D41ECF">
            <w:pPr>
              <w:pStyle w:val="TAL"/>
              <w:rPr>
                <w:sz w:val="16"/>
              </w:rPr>
            </w:pPr>
            <w:r>
              <w:rPr>
                <w:sz w:val="16"/>
              </w:rPr>
              <w:t>R5-241035</w:t>
            </w:r>
          </w:p>
        </w:tc>
        <w:tc>
          <w:tcPr>
            <w:tcW w:w="0" w:type="auto"/>
          </w:tcPr>
          <w:p w14:paraId="498DBF3F" w14:textId="77777777" w:rsidR="00BC377F" w:rsidRPr="00496D15" w:rsidRDefault="00BC377F" w:rsidP="00D41ECF">
            <w:pPr>
              <w:pStyle w:val="TAL"/>
              <w:rPr>
                <w:sz w:val="16"/>
              </w:rPr>
            </w:pPr>
            <w:r>
              <w:rPr>
                <w:sz w:val="16"/>
              </w:rPr>
              <w:t>Updates to NR shared spectrum MAC test case 7.1.1.10.3</w:t>
            </w:r>
          </w:p>
        </w:tc>
        <w:tc>
          <w:tcPr>
            <w:tcW w:w="0" w:type="auto"/>
          </w:tcPr>
          <w:p w14:paraId="5DEEB884" w14:textId="77777777" w:rsidR="00BC377F" w:rsidRPr="00496D15" w:rsidRDefault="00BC377F" w:rsidP="00D41ECF">
            <w:pPr>
              <w:pStyle w:val="TAL"/>
              <w:rPr>
                <w:sz w:val="16"/>
              </w:rPr>
            </w:pPr>
            <w:r>
              <w:rPr>
                <w:sz w:val="16"/>
              </w:rPr>
              <w:t>Qualcomm Incorporated</w:t>
            </w:r>
          </w:p>
        </w:tc>
        <w:tc>
          <w:tcPr>
            <w:tcW w:w="0" w:type="auto"/>
          </w:tcPr>
          <w:p w14:paraId="2A29779F" w14:textId="77777777" w:rsidR="00BC377F" w:rsidRPr="00496D15" w:rsidRDefault="00BC377F" w:rsidP="00D41ECF">
            <w:pPr>
              <w:pStyle w:val="TAL"/>
              <w:rPr>
                <w:sz w:val="16"/>
              </w:rPr>
            </w:pPr>
            <w:r>
              <w:rPr>
                <w:sz w:val="16"/>
              </w:rPr>
              <w:t>revised</w:t>
            </w:r>
          </w:p>
        </w:tc>
        <w:tc>
          <w:tcPr>
            <w:tcW w:w="0" w:type="auto"/>
          </w:tcPr>
          <w:p w14:paraId="13DED62C" w14:textId="77777777" w:rsidR="00BC377F" w:rsidRPr="00496D15" w:rsidRDefault="00BC377F" w:rsidP="00D41ECF">
            <w:pPr>
              <w:pStyle w:val="TAL"/>
              <w:rPr>
                <w:sz w:val="16"/>
              </w:rPr>
            </w:pPr>
          </w:p>
        </w:tc>
        <w:tc>
          <w:tcPr>
            <w:tcW w:w="0" w:type="auto"/>
          </w:tcPr>
          <w:p w14:paraId="66CB0D6E" w14:textId="77777777" w:rsidR="00BC377F" w:rsidRPr="00496D15" w:rsidRDefault="00BC377F" w:rsidP="00D41ECF">
            <w:pPr>
              <w:pStyle w:val="TAL"/>
              <w:rPr>
                <w:sz w:val="16"/>
              </w:rPr>
            </w:pPr>
            <w:r>
              <w:rPr>
                <w:sz w:val="16"/>
              </w:rPr>
              <w:t>R5-241542</w:t>
            </w:r>
          </w:p>
        </w:tc>
      </w:tr>
      <w:tr w:rsidR="00BC377F" w14:paraId="02F8DAED" w14:textId="77777777" w:rsidTr="00D41ECF">
        <w:tc>
          <w:tcPr>
            <w:tcW w:w="0" w:type="auto"/>
          </w:tcPr>
          <w:p w14:paraId="22D904BB" w14:textId="77777777" w:rsidR="00BC377F" w:rsidRPr="00496D15" w:rsidRDefault="00BC377F" w:rsidP="00D41ECF">
            <w:pPr>
              <w:pStyle w:val="TAL"/>
              <w:rPr>
                <w:sz w:val="16"/>
              </w:rPr>
            </w:pPr>
            <w:r>
              <w:rPr>
                <w:sz w:val="16"/>
              </w:rPr>
              <w:t>R5-241036</w:t>
            </w:r>
          </w:p>
        </w:tc>
        <w:tc>
          <w:tcPr>
            <w:tcW w:w="0" w:type="auto"/>
          </w:tcPr>
          <w:p w14:paraId="7A9735A6" w14:textId="77777777" w:rsidR="00BC377F" w:rsidRPr="00496D15" w:rsidRDefault="00BC377F" w:rsidP="00D41ECF">
            <w:pPr>
              <w:pStyle w:val="TAL"/>
              <w:rPr>
                <w:sz w:val="16"/>
              </w:rPr>
            </w:pPr>
            <w:r>
              <w:rPr>
                <w:sz w:val="16"/>
              </w:rPr>
              <w:t>Updates to NR shared spectrum idle mode test cases</w:t>
            </w:r>
          </w:p>
        </w:tc>
        <w:tc>
          <w:tcPr>
            <w:tcW w:w="0" w:type="auto"/>
          </w:tcPr>
          <w:p w14:paraId="15F21898" w14:textId="77777777" w:rsidR="00BC377F" w:rsidRPr="00496D15" w:rsidRDefault="00BC377F" w:rsidP="00D41ECF">
            <w:pPr>
              <w:pStyle w:val="TAL"/>
              <w:rPr>
                <w:sz w:val="16"/>
              </w:rPr>
            </w:pPr>
            <w:r>
              <w:rPr>
                <w:sz w:val="16"/>
              </w:rPr>
              <w:t>Qualcomm Incorporated</w:t>
            </w:r>
          </w:p>
        </w:tc>
        <w:tc>
          <w:tcPr>
            <w:tcW w:w="0" w:type="auto"/>
          </w:tcPr>
          <w:p w14:paraId="03A6394B" w14:textId="77777777" w:rsidR="00BC377F" w:rsidRPr="00496D15" w:rsidRDefault="00BC377F" w:rsidP="00D41ECF">
            <w:pPr>
              <w:pStyle w:val="TAL"/>
              <w:rPr>
                <w:sz w:val="16"/>
              </w:rPr>
            </w:pPr>
            <w:r>
              <w:rPr>
                <w:sz w:val="16"/>
              </w:rPr>
              <w:t>agreed</w:t>
            </w:r>
          </w:p>
        </w:tc>
        <w:tc>
          <w:tcPr>
            <w:tcW w:w="0" w:type="auto"/>
          </w:tcPr>
          <w:p w14:paraId="1AF09CF5" w14:textId="77777777" w:rsidR="00BC377F" w:rsidRPr="00496D15" w:rsidRDefault="00BC377F" w:rsidP="00D41ECF">
            <w:pPr>
              <w:pStyle w:val="TAL"/>
              <w:rPr>
                <w:sz w:val="16"/>
              </w:rPr>
            </w:pPr>
          </w:p>
        </w:tc>
        <w:tc>
          <w:tcPr>
            <w:tcW w:w="0" w:type="auto"/>
          </w:tcPr>
          <w:p w14:paraId="1BC22B03" w14:textId="77777777" w:rsidR="00BC377F" w:rsidRPr="00496D15" w:rsidRDefault="00BC377F" w:rsidP="00D41ECF">
            <w:pPr>
              <w:pStyle w:val="TAL"/>
              <w:rPr>
                <w:sz w:val="16"/>
              </w:rPr>
            </w:pPr>
          </w:p>
        </w:tc>
      </w:tr>
      <w:tr w:rsidR="00BC377F" w14:paraId="6225EAAA" w14:textId="77777777" w:rsidTr="00D41ECF">
        <w:tc>
          <w:tcPr>
            <w:tcW w:w="0" w:type="auto"/>
          </w:tcPr>
          <w:p w14:paraId="1FF3587E" w14:textId="77777777" w:rsidR="00BC377F" w:rsidRPr="00496D15" w:rsidRDefault="00BC377F" w:rsidP="00D41ECF">
            <w:pPr>
              <w:pStyle w:val="TAL"/>
              <w:rPr>
                <w:sz w:val="16"/>
              </w:rPr>
            </w:pPr>
            <w:r>
              <w:rPr>
                <w:sz w:val="16"/>
              </w:rPr>
              <w:t>R5-241037</w:t>
            </w:r>
          </w:p>
        </w:tc>
        <w:tc>
          <w:tcPr>
            <w:tcW w:w="0" w:type="auto"/>
          </w:tcPr>
          <w:p w14:paraId="55969B90" w14:textId="77777777" w:rsidR="00BC377F" w:rsidRPr="00496D15" w:rsidRDefault="00BC377F" w:rsidP="00D41ECF">
            <w:pPr>
              <w:pStyle w:val="TAL"/>
              <w:rPr>
                <w:sz w:val="16"/>
              </w:rPr>
            </w:pPr>
            <w:r>
              <w:rPr>
                <w:sz w:val="16"/>
              </w:rPr>
              <w:t xml:space="preserve">Corrections to </w:t>
            </w:r>
            <w:proofErr w:type="spellStart"/>
            <w:r>
              <w:rPr>
                <w:sz w:val="16"/>
              </w:rPr>
              <w:t>eMIMO</w:t>
            </w:r>
            <w:proofErr w:type="spellEnd"/>
            <w:r>
              <w:rPr>
                <w:sz w:val="16"/>
              </w:rPr>
              <w:t xml:space="preserve"> TC 7.1.1.3.10</w:t>
            </w:r>
          </w:p>
        </w:tc>
        <w:tc>
          <w:tcPr>
            <w:tcW w:w="0" w:type="auto"/>
          </w:tcPr>
          <w:p w14:paraId="0DDAC03A" w14:textId="77777777" w:rsidR="00BC377F" w:rsidRPr="00496D15" w:rsidRDefault="00BC377F" w:rsidP="00D41ECF">
            <w:pPr>
              <w:pStyle w:val="TAL"/>
              <w:rPr>
                <w:sz w:val="16"/>
              </w:rPr>
            </w:pPr>
            <w:r>
              <w:rPr>
                <w:sz w:val="16"/>
              </w:rPr>
              <w:t>Lenovo</w:t>
            </w:r>
          </w:p>
        </w:tc>
        <w:tc>
          <w:tcPr>
            <w:tcW w:w="0" w:type="auto"/>
          </w:tcPr>
          <w:p w14:paraId="1C0D2D8A" w14:textId="77777777" w:rsidR="00BC377F" w:rsidRPr="00496D15" w:rsidRDefault="00BC377F" w:rsidP="00D41ECF">
            <w:pPr>
              <w:pStyle w:val="TAL"/>
              <w:rPr>
                <w:sz w:val="16"/>
              </w:rPr>
            </w:pPr>
            <w:r>
              <w:rPr>
                <w:sz w:val="16"/>
              </w:rPr>
              <w:t>revised</w:t>
            </w:r>
          </w:p>
        </w:tc>
        <w:tc>
          <w:tcPr>
            <w:tcW w:w="0" w:type="auto"/>
          </w:tcPr>
          <w:p w14:paraId="4098D103" w14:textId="77777777" w:rsidR="00BC377F" w:rsidRPr="00496D15" w:rsidRDefault="00BC377F" w:rsidP="00D41ECF">
            <w:pPr>
              <w:pStyle w:val="TAL"/>
              <w:rPr>
                <w:sz w:val="16"/>
              </w:rPr>
            </w:pPr>
          </w:p>
        </w:tc>
        <w:tc>
          <w:tcPr>
            <w:tcW w:w="0" w:type="auto"/>
          </w:tcPr>
          <w:p w14:paraId="41973DAD" w14:textId="77777777" w:rsidR="00BC377F" w:rsidRPr="00496D15" w:rsidRDefault="00BC377F" w:rsidP="00D41ECF">
            <w:pPr>
              <w:pStyle w:val="TAL"/>
              <w:rPr>
                <w:sz w:val="16"/>
              </w:rPr>
            </w:pPr>
            <w:r>
              <w:rPr>
                <w:sz w:val="16"/>
              </w:rPr>
              <w:t>R5-241509</w:t>
            </w:r>
          </w:p>
        </w:tc>
      </w:tr>
      <w:tr w:rsidR="00BC377F" w14:paraId="7EE9E4FE" w14:textId="77777777" w:rsidTr="00D41ECF">
        <w:tc>
          <w:tcPr>
            <w:tcW w:w="0" w:type="auto"/>
          </w:tcPr>
          <w:p w14:paraId="63A86D46" w14:textId="77777777" w:rsidR="00BC377F" w:rsidRPr="00496D15" w:rsidRDefault="00BC377F" w:rsidP="00D41ECF">
            <w:pPr>
              <w:pStyle w:val="TAL"/>
              <w:rPr>
                <w:sz w:val="16"/>
              </w:rPr>
            </w:pPr>
            <w:r>
              <w:rPr>
                <w:sz w:val="16"/>
              </w:rPr>
              <w:t>R5-241038</w:t>
            </w:r>
          </w:p>
        </w:tc>
        <w:tc>
          <w:tcPr>
            <w:tcW w:w="0" w:type="auto"/>
          </w:tcPr>
          <w:p w14:paraId="4F74F763" w14:textId="77777777" w:rsidR="00BC377F" w:rsidRPr="00496D15" w:rsidRDefault="00BC377F" w:rsidP="00D41ECF">
            <w:pPr>
              <w:pStyle w:val="TAL"/>
              <w:rPr>
                <w:sz w:val="16"/>
              </w:rPr>
            </w:pPr>
            <w:r>
              <w:rPr>
                <w:sz w:val="16"/>
              </w:rPr>
              <w:t>Updates to NR shared spectrum page monitoring test cases</w:t>
            </w:r>
          </w:p>
        </w:tc>
        <w:tc>
          <w:tcPr>
            <w:tcW w:w="0" w:type="auto"/>
          </w:tcPr>
          <w:p w14:paraId="55436C74" w14:textId="77777777" w:rsidR="00BC377F" w:rsidRPr="00496D15" w:rsidRDefault="00BC377F" w:rsidP="00D41ECF">
            <w:pPr>
              <w:pStyle w:val="TAL"/>
              <w:rPr>
                <w:sz w:val="16"/>
              </w:rPr>
            </w:pPr>
            <w:r>
              <w:rPr>
                <w:sz w:val="16"/>
              </w:rPr>
              <w:t>Qualcomm Incorporated</w:t>
            </w:r>
          </w:p>
        </w:tc>
        <w:tc>
          <w:tcPr>
            <w:tcW w:w="0" w:type="auto"/>
          </w:tcPr>
          <w:p w14:paraId="16A46FAA" w14:textId="77777777" w:rsidR="00BC377F" w:rsidRPr="00496D15" w:rsidRDefault="00BC377F" w:rsidP="00D41ECF">
            <w:pPr>
              <w:pStyle w:val="TAL"/>
              <w:rPr>
                <w:sz w:val="16"/>
              </w:rPr>
            </w:pPr>
            <w:r>
              <w:rPr>
                <w:sz w:val="16"/>
              </w:rPr>
              <w:t>agreed</w:t>
            </w:r>
          </w:p>
        </w:tc>
        <w:tc>
          <w:tcPr>
            <w:tcW w:w="0" w:type="auto"/>
          </w:tcPr>
          <w:p w14:paraId="3D5C9836" w14:textId="77777777" w:rsidR="00BC377F" w:rsidRPr="00496D15" w:rsidRDefault="00BC377F" w:rsidP="00D41ECF">
            <w:pPr>
              <w:pStyle w:val="TAL"/>
              <w:rPr>
                <w:sz w:val="16"/>
              </w:rPr>
            </w:pPr>
          </w:p>
        </w:tc>
        <w:tc>
          <w:tcPr>
            <w:tcW w:w="0" w:type="auto"/>
          </w:tcPr>
          <w:p w14:paraId="24482616" w14:textId="77777777" w:rsidR="00BC377F" w:rsidRPr="00496D15" w:rsidRDefault="00BC377F" w:rsidP="00D41ECF">
            <w:pPr>
              <w:pStyle w:val="TAL"/>
              <w:rPr>
                <w:sz w:val="16"/>
              </w:rPr>
            </w:pPr>
          </w:p>
        </w:tc>
      </w:tr>
      <w:tr w:rsidR="00BC377F" w14:paraId="66F3BB90" w14:textId="77777777" w:rsidTr="00D41ECF">
        <w:tc>
          <w:tcPr>
            <w:tcW w:w="0" w:type="auto"/>
          </w:tcPr>
          <w:p w14:paraId="6E02DDA8" w14:textId="77777777" w:rsidR="00BC377F" w:rsidRPr="00496D15" w:rsidRDefault="00BC377F" w:rsidP="00D41ECF">
            <w:pPr>
              <w:pStyle w:val="TAL"/>
              <w:rPr>
                <w:sz w:val="16"/>
              </w:rPr>
            </w:pPr>
            <w:r>
              <w:rPr>
                <w:sz w:val="16"/>
              </w:rPr>
              <w:t>R5-241039</w:t>
            </w:r>
          </w:p>
        </w:tc>
        <w:tc>
          <w:tcPr>
            <w:tcW w:w="0" w:type="auto"/>
          </w:tcPr>
          <w:p w14:paraId="7EFE59C2" w14:textId="77777777" w:rsidR="00BC377F" w:rsidRPr="00496D15" w:rsidRDefault="00BC377F" w:rsidP="00D41ECF">
            <w:pPr>
              <w:pStyle w:val="TAL"/>
              <w:rPr>
                <w:sz w:val="16"/>
              </w:rPr>
            </w:pPr>
            <w:r>
              <w:rPr>
                <w:sz w:val="16"/>
              </w:rPr>
              <w:t>Updates to NR shared spectrum RRC test cases</w:t>
            </w:r>
          </w:p>
        </w:tc>
        <w:tc>
          <w:tcPr>
            <w:tcW w:w="0" w:type="auto"/>
          </w:tcPr>
          <w:p w14:paraId="7EC65EAF" w14:textId="77777777" w:rsidR="00BC377F" w:rsidRPr="00496D15" w:rsidRDefault="00BC377F" w:rsidP="00D41ECF">
            <w:pPr>
              <w:pStyle w:val="TAL"/>
              <w:rPr>
                <w:sz w:val="16"/>
              </w:rPr>
            </w:pPr>
            <w:r>
              <w:rPr>
                <w:sz w:val="16"/>
              </w:rPr>
              <w:t>Qualcomm Incorporated</w:t>
            </w:r>
          </w:p>
        </w:tc>
        <w:tc>
          <w:tcPr>
            <w:tcW w:w="0" w:type="auto"/>
          </w:tcPr>
          <w:p w14:paraId="1B2B5F7B" w14:textId="77777777" w:rsidR="00BC377F" w:rsidRPr="00496D15" w:rsidRDefault="00BC377F" w:rsidP="00D41ECF">
            <w:pPr>
              <w:pStyle w:val="TAL"/>
              <w:rPr>
                <w:sz w:val="16"/>
              </w:rPr>
            </w:pPr>
            <w:r>
              <w:rPr>
                <w:sz w:val="16"/>
              </w:rPr>
              <w:t>agreed</w:t>
            </w:r>
          </w:p>
        </w:tc>
        <w:tc>
          <w:tcPr>
            <w:tcW w:w="0" w:type="auto"/>
          </w:tcPr>
          <w:p w14:paraId="69FAA78E" w14:textId="77777777" w:rsidR="00BC377F" w:rsidRPr="00496D15" w:rsidRDefault="00BC377F" w:rsidP="00D41ECF">
            <w:pPr>
              <w:pStyle w:val="TAL"/>
              <w:rPr>
                <w:sz w:val="16"/>
              </w:rPr>
            </w:pPr>
          </w:p>
        </w:tc>
        <w:tc>
          <w:tcPr>
            <w:tcW w:w="0" w:type="auto"/>
          </w:tcPr>
          <w:p w14:paraId="4FFAE36D" w14:textId="77777777" w:rsidR="00BC377F" w:rsidRPr="00496D15" w:rsidRDefault="00BC377F" w:rsidP="00D41ECF">
            <w:pPr>
              <w:pStyle w:val="TAL"/>
              <w:rPr>
                <w:sz w:val="16"/>
              </w:rPr>
            </w:pPr>
          </w:p>
        </w:tc>
      </w:tr>
      <w:tr w:rsidR="00BC377F" w14:paraId="538DE0FC" w14:textId="77777777" w:rsidTr="00D41ECF">
        <w:tc>
          <w:tcPr>
            <w:tcW w:w="0" w:type="auto"/>
          </w:tcPr>
          <w:p w14:paraId="2F6F83E4" w14:textId="77777777" w:rsidR="00BC377F" w:rsidRPr="00496D15" w:rsidRDefault="00BC377F" w:rsidP="00D41ECF">
            <w:pPr>
              <w:pStyle w:val="TAL"/>
              <w:rPr>
                <w:sz w:val="16"/>
              </w:rPr>
            </w:pPr>
            <w:r>
              <w:rPr>
                <w:sz w:val="16"/>
              </w:rPr>
              <w:t>R5-241040</w:t>
            </w:r>
          </w:p>
        </w:tc>
        <w:tc>
          <w:tcPr>
            <w:tcW w:w="0" w:type="auto"/>
          </w:tcPr>
          <w:p w14:paraId="64238FFA" w14:textId="77777777" w:rsidR="00BC377F" w:rsidRPr="00496D15" w:rsidRDefault="00BC377F" w:rsidP="00D41ECF">
            <w:pPr>
              <w:pStyle w:val="TAL"/>
              <w:rPr>
                <w:sz w:val="16"/>
              </w:rPr>
            </w:pPr>
            <w:r>
              <w:rPr>
                <w:sz w:val="16"/>
              </w:rPr>
              <w:t>Addition of UAS EPS test case 10.10.2</w:t>
            </w:r>
          </w:p>
        </w:tc>
        <w:tc>
          <w:tcPr>
            <w:tcW w:w="0" w:type="auto"/>
          </w:tcPr>
          <w:p w14:paraId="435754F8" w14:textId="77777777" w:rsidR="00BC377F" w:rsidRPr="00496D15" w:rsidRDefault="00BC377F" w:rsidP="00D41ECF">
            <w:pPr>
              <w:pStyle w:val="TAL"/>
              <w:rPr>
                <w:sz w:val="16"/>
              </w:rPr>
            </w:pPr>
            <w:r>
              <w:rPr>
                <w:sz w:val="16"/>
              </w:rPr>
              <w:t>Qualcomm Incorporated</w:t>
            </w:r>
          </w:p>
        </w:tc>
        <w:tc>
          <w:tcPr>
            <w:tcW w:w="0" w:type="auto"/>
          </w:tcPr>
          <w:p w14:paraId="08637E32" w14:textId="77777777" w:rsidR="00BC377F" w:rsidRPr="00496D15" w:rsidRDefault="00BC377F" w:rsidP="00D41ECF">
            <w:pPr>
              <w:pStyle w:val="TAL"/>
              <w:rPr>
                <w:sz w:val="16"/>
              </w:rPr>
            </w:pPr>
            <w:r>
              <w:rPr>
                <w:sz w:val="16"/>
              </w:rPr>
              <w:t>revised</w:t>
            </w:r>
          </w:p>
        </w:tc>
        <w:tc>
          <w:tcPr>
            <w:tcW w:w="0" w:type="auto"/>
          </w:tcPr>
          <w:p w14:paraId="6BECFE4E" w14:textId="77777777" w:rsidR="00BC377F" w:rsidRPr="00496D15" w:rsidRDefault="00BC377F" w:rsidP="00D41ECF">
            <w:pPr>
              <w:pStyle w:val="TAL"/>
              <w:rPr>
                <w:sz w:val="16"/>
              </w:rPr>
            </w:pPr>
          </w:p>
        </w:tc>
        <w:tc>
          <w:tcPr>
            <w:tcW w:w="0" w:type="auto"/>
          </w:tcPr>
          <w:p w14:paraId="7DE4F4BD" w14:textId="77777777" w:rsidR="00BC377F" w:rsidRPr="00496D15" w:rsidRDefault="00BC377F" w:rsidP="00D41ECF">
            <w:pPr>
              <w:pStyle w:val="TAL"/>
              <w:rPr>
                <w:sz w:val="16"/>
              </w:rPr>
            </w:pPr>
            <w:r>
              <w:rPr>
                <w:sz w:val="16"/>
              </w:rPr>
              <w:t>R5-241608</w:t>
            </w:r>
          </w:p>
        </w:tc>
      </w:tr>
      <w:tr w:rsidR="00BC377F" w14:paraId="37C37359" w14:textId="77777777" w:rsidTr="00D41ECF">
        <w:tc>
          <w:tcPr>
            <w:tcW w:w="0" w:type="auto"/>
          </w:tcPr>
          <w:p w14:paraId="04FCF3CD" w14:textId="77777777" w:rsidR="00BC377F" w:rsidRPr="00496D15" w:rsidRDefault="00BC377F" w:rsidP="00D41ECF">
            <w:pPr>
              <w:pStyle w:val="TAL"/>
              <w:rPr>
                <w:sz w:val="16"/>
              </w:rPr>
            </w:pPr>
            <w:r>
              <w:rPr>
                <w:sz w:val="16"/>
              </w:rPr>
              <w:t>R5-241041</w:t>
            </w:r>
          </w:p>
        </w:tc>
        <w:tc>
          <w:tcPr>
            <w:tcW w:w="0" w:type="auto"/>
          </w:tcPr>
          <w:p w14:paraId="7721A130" w14:textId="77777777" w:rsidR="00BC377F" w:rsidRPr="00496D15" w:rsidRDefault="00BC377F" w:rsidP="00D41ECF">
            <w:pPr>
              <w:pStyle w:val="TAL"/>
              <w:rPr>
                <w:sz w:val="16"/>
              </w:rPr>
            </w:pPr>
            <w:r>
              <w:rPr>
                <w:sz w:val="16"/>
              </w:rPr>
              <w:t>Addition of UAS EPS test case 10.10.4</w:t>
            </w:r>
          </w:p>
        </w:tc>
        <w:tc>
          <w:tcPr>
            <w:tcW w:w="0" w:type="auto"/>
          </w:tcPr>
          <w:p w14:paraId="6031A499" w14:textId="77777777" w:rsidR="00BC377F" w:rsidRPr="00496D15" w:rsidRDefault="00BC377F" w:rsidP="00D41ECF">
            <w:pPr>
              <w:pStyle w:val="TAL"/>
              <w:rPr>
                <w:sz w:val="16"/>
              </w:rPr>
            </w:pPr>
            <w:r>
              <w:rPr>
                <w:sz w:val="16"/>
              </w:rPr>
              <w:t>Qualcomm Incorporated</w:t>
            </w:r>
          </w:p>
        </w:tc>
        <w:tc>
          <w:tcPr>
            <w:tcW w:w="0" w:type="auto"/>
          </w:tcPr>
          <w:p w14:paraId="6B846CA7" w14:textId="77777777" w:rsidR="00BC377F" w:rsidRPr="00496D15" w:rsidRDefault="00BC377F" w:rsidP="00D41ECF">
            <w:pPr>
              <w:pStyle w:val="TAL"/>
              <w:rPr>
                <w:sz w:val="16"/>
              </w:rPr>
            </w:pPr>
            <w:r>
              <w:rPr>
                <w:sz w:val="16"/>
              </w:rPr>
              <w:t>revised</w:t>
            </w:r>
          </w:p>
        </w:tc>
        <w:tc>
          <w:tcPr>
            <w:tcW w:w="0" w:type="auto"/>
          </w:tcPr>
          <w:p w14:paraId="52493229" w14:textId="77777777" w:rsidR="00BC377F" w:rsidRPr="00496D15" w:rsidRDefault="00BC377F" w:rsidP="00D41ECF">
            <w:pPr>
              <w:pStyle w:val="TAL"/>
              <w:rPr>
                <w:sz w:val="16"/>
              </w:rPr>
            </w:pPr>
          </w:p>
        </w:tc>
        <w:tc>
          <w:tcPr>
            <w:tcW w:w="0" w:type="auto"/>
          </w:tcPr>
          <w:p w14:paraId="5D163386" w14:textId="77777777" w:rsidR="00BC377F" w:rsidRPr="00496D15" w:rsidRDefault="00BC377F" w:rsidP="00D41ECF">
            <w:pPr>
              <w:pStyle w:val="TAL"/>
              <w:rPr>
                <w:sz w:val="16"/>
              </w:rPr>
            </w:pPr>
            <w:r>
              <w:rPr>
                <w:sz w:val="16"/>
              </w:rPr>
              <w:t>R5-241609</w:t>
            </w:r>
          </w:p>
        </w:tc>
      </w:tr>
      <w:tr w:rsidR="00BC377F" w14:paraId="4CF9257E" w14:textId="77777777" w:rsidTr="00D41ECF">
        <w:tc>
          <w:tcPr>
            <w:tcW w:w="0" w:type="auto"/>
          </w:tcPr>
          <w:p w14:paraId="602CE4BD" w14:textId="77777777" w:rsidR="00BC377F" w:rsidRPr="00496D15" w:rsidRDefault="00BC377F" w:rsidP="00D41ECF">
            <w:pPr>
              <w:pStyle w:val="TAL"/>
              <w:rPr>
                <w:sz w:val="16"/>
              </w:rPr>
            </w:pPr>
            <w:r>
              <w:rPr>
                <w:sz w:val="16"/>
              </w:rPr>
              <w:t>R5-241042</w:t>
            </w:r>
          </w:p>
        </w:tc>
        <w:tc>
          <w:tcPr>
            <w:tcW w:w="0" w:type="auto"/>
          </w:tcPr>
          <w:p w14:paraId="35500479" w14:textId="77777777" w:rsidR="00BC377F" w:rsidRPr="00496D15" w:rsidRDefault="00BC377F" w:rsidP="00D41ECF">
            <w:pPr>
              <w:pStyle w:val="TAL"/>
              <w:rPr>
                <w:sz w:val="16"/>
              </w:rPr>
            </w:pPr>
            <w:r>
              <w:rPr>
                <w:sz w:val="16"/>
              </w:rPr>
              <w:t>Addition of EPS UAS test case 10.10.6</w:t>
            </w:r>
          </w:p>
        </w:tc>
        <w:tc>
          <w:tcPr>
            <w:tcW w:w="0" w:type="auto"/>
          </w:tcPr>
          <w:p w14:paraId="59C85951" w14:textId="77777777" w:rsidR="00BC377F" w:rsidRPr="00496D15" w:rsidRDefault="00BC377F" w:rsidP="00D41ECF">
            <w:pPr>
              <w:pStyle w:val="TAL"/>
              <w:rPr>
                <w:sz w:val="16"/>
              </w:rPr>
            </w:pPr>
            <w:r>
              <w:rPr>
                <w:sz w:val="16"/>
              </w:rPr>
              <w:t>Qualcomm Incorporated</w:t>
            </w:r>
          </w:p>
        </w:tc>
        <w:tc>
          <w:tcPr>
            <w:tcW w:w="0" w:type="auto"/>
          </w:tcPr>
          <w:p w14:paraId="76175D93" w14:textId="77777777" w:rsidR="00BC377F" w:rsidRPr="00496D15" w:rsidRDefault="00BC377F" w:rsidP="00D41ECF">
            <w:pPr>
              <w:pStyle w:val="TAL"/>
              <w:rPr>
                <w:sz w:val="16"/>
              </w:rPr>
            </w:pPr>
            <w:r>
              <w:rPr>
                <w:sz w:val="16"/>
              </w:rPr>
              <w:t>revised</w:t>
            </w:r>
          </w:p>
        </w:tc>
        <w:tc>
          <w:tcPr>
            <w:tcW w:w="0" w:type="auto"/>
          </w:tcPr>
          <w:p w14:paraId="796DD8D8" w14:textId="77777777" w:rsidR="00BC377F" w:rsidRPr="00496D15" w:rsidRDefault="00BC377F" w:rsidP="00D41ECF">
            <w:pPr>
              <w:pStyle w:val="TAL"/>
              <w:rPr>
                <w:sz w:val="16"/>
              </w:rPr>
            </w:pPr>
          </w:p>
        </w:tc>
        <w:tc>
          <w:tcPr>
            <w:tcW w:w="0" w:type="auto"/>
          </w:tcPr>
          <w:p w14:paraId="0624CDD5" w14:textId="77777777" w:rsidR="00BC377F" w:rsidRPr="00496D15" w:rsidRDefault="00BC377F" w:rsidP="00D41ECF">
            <w:pPr>
              <w:pStyle w:val="TAL"/>
              <w:rPr>
                <w:sz w:val="16"/>
              </w:rPr>
            </w:pPr>
            <w:r>
              <w:rPr>
                <w:sz w:val="16"/>
              </w:rPr>
              <w:t>R5-241610</w:t>
            </w:r>
          </w:p>
        </w:tc>
      </w:tr>
      <w:tr w:rsidR="00BC377F" w14:paraId="6660A760" w14:textId="77777777" w:rsidTr="00D41ECF">
        <w:tc>
          <w:tcPr>
            <w:tcW w:w="0" w:type="auto"/>
          </w:tcPr>
          <w:p w14:paraId="0D2026B2" w14:textId="77777777" w:rsidR="00BC377F" w:rsidRPr="00496D15" w:rsidRDefault="00BC377F" w:rsidP="00D41ECF">
            <w:pPr>
              <w:pStyle w:val="TAL"/>
              <w:rPr>
                <w:sz w:val="16"/>
              </w:rPr>
            </w:pPr>
            <w:r>
              <w:rPr>
                <w:sz w:val="16"/>
              </w:rPr>
              <w:t>R5-241043</w:t>
            </w:r>
          </w:p>
        </w:tc>
        <w:tc>
          <w:tcPr>
            <w:tcW w:w="0" w:type="auto"/>
          </w:tcPr>
          <w:p w14:paraId="25793EED" w14:textId="77777777" w:rsidR="00BC377F" w:rsidRPr="00496D15" w:rsidRDefault="00BC377F" w:rsidP="00D41ECF">
            <w:pPr>
              <w:pStyle w:val="TAL"/>
              <w:rPr>
                <w:sz w:val="16"/>
              </w:rPr>
            </w:pPr>
            <w:r>
              <w:rPr>
                <w:sz w:val="16"/>
              </w:rPr>
              <w:t>Applicability updates to EPS UAS test cases</w:t>
            </w:r>
          </w:p>
        </w:tc>
        <w:tc>
          <w:tcPr>
            <w:tcW w:w="0" w:type="auto"/>
          </w:tcPr>
          <w:p w14:paraId="376FCFC8" w14:textId="77777777" w:rsidR="00BC377F" w:rsidRPr="00496D15" w:rsidRDefault="00BC377F" w:rsidP="00D41ECF">
            <w:pPr>
              <w:pStyle w:val="TAL"/>
              <w:rPr>
                <w:sz w:val="16"/>
              </w:rPr>
            </w:pPr>
            <w:r>
              <w:rPr>
                <w:sz w:val="16"/>
              </w:rPr>
              <w:t>Qualcomm Incorporated</w:t>
            </w:r>
          </w:p>
        </w:tc>
        <w:tc>
          <w:tcPr>
            <w:tcW w:w="0" w:type="auto"/>
          </w:tcPr>
          <w:p w14:paraId="578302A6" w14:textId="77777777" w:rsidR="00BC377F" w:rsidRPr="00496D15" w:rsidRDefault="00BC377F" w:rsidP="00D41ECF">
            <w:pPr>
              <w:pStyle w:val="TAL"/>
              <w:rPr>
                <w:sz w:val="16"/>
              </w:rPr>
            </w:pPr>
            <w:r>
              <w:rPr>
                <w:sz w:val="16"/>
              </w:rPr>
              <w:t>agreed</w:t>
            </w:r>
          </w:p>
        </w:tc>
        <w:tc>
          <w:tcPr>
            <w:tcW w:w="0" w:type="auto"/>
          </w:tcPr>
          <w:p w14:paraId="58096FB9" w14:textId="77777777" w:rsidR="00BC377F" w:rsidRPr="00496D15" w:rsidRDefault="00BC377F" w:rsidP="00D41ECF">
            <w:pPr>
              <w:pStyle w:val="TAL"/>
              <w:rPr>
                <w:sz w:val="16"/>
              </w:rPr>
            </w:pPr>
          </w:p>
        </w:tc>
        <w:tc>
          <w:tcPr>
            <w:tcW w:w="0" w:type="auto"/>
          </w:tcPr>
          <w:p w14:paraId="7D0FE8BD" w14:textId="77777777" w:rsidR="00BC377F" w:rsidRPr="00496D15" w:rsidRDefault="00BC377F" w:rsidP="00D41ECF">
            <w:pPr>
              <w:pStyle w:val="TAL"/>
              <w:rPr>
                <w:sz w:val="16"/>
              </w:rPr>
            </w:pPr>
          </w:p>
        </w:tc>
      </w:tr>
      <w:tr w:rsidR="00BC377F" w14:paraId="508D42DF" w14:textId="77777777" w:rsidTr="00D41ECF">
        <w:tc>
          <w:tcPr>
            <w:tcW w:w="0" w:type="auto"/>
          </w:tcPr>
          <w:p w14:paraId="2501EC83" w14:textId="77777777" w:rsidR="00BC377F" w:rsidRPr="00496D15" w:rsidRDefault="00BC377F" w:rsidP="00D41ECF">
            <w:pPr>
              <w:pStyle w:val="TAL"/>
              <w:rPr>
                <w:sz w:val="16"/>
              </w:rPr>
            </w:pPr>
            <w:r>
              <w:rPr>
                <w:sz w:val="16"/>
              </w:rPr>
              <w:t>R5-241044</w:t>
            </w:r>
          </w:p>
        </w:tc>
        <w:tc>
          <w:tcPr>
            <w:tcW w:w="0" w:type="auto"/>
          </w:tcPr>
          <w:p w14:paraId="55DB20E0" w14:textId="77777777" w:rsidR="00BC377F" w:rsidRPr="00496D15" w:rsidRDefault="00BC377F" w:rsidP="00D41ECF">
            <w:pPr>
              <w:pStyle w:val="TAL"/>
              <w:rPr>
                <w:sz w:val="16"/>
              </w:rPr>
            </w:pPr>
            <w:r>
              <w:rPr>
                <w:sz w:val="16"/>
              </w:rPr>
              <w:t xml:space="preserve">Corrections to </w:t>
            </w:r>
            <w:proofErr w:type="spellStart"/>
            <w:r>
              <w:rPr>
                <w:sz w:val="16"/>
              </w:rPr>
              <w:t>CovEnh</w:t>
            </w:r>
            <w:proofErr w:type="spellEnd"/>
            <w:r>
              <w:rPr>
                <w:sz w:val="16"/>
              </w:rPr>
              <w:t xml:space="preserve"> TC 7.1.1.1.18</w:t>
            </w:r>
          </w:p>
        </w:tc>
        <w:tc>
          <w:tcPr>
            <w:tcW w:w="0" w:type="auto"/>
          </w:tcPr>
          <w:p w14:paraId="52890F8F" w14:textId="77777777" w:rsidR="00BC377F" w:rsidRPr="00496D15" w:rsidRDefault="00BC377F" w:rsidP="00D41ECF">
            <w:pPr>
              <w:pStyle w:val="TAL"/>
              <w:rPr>
                <w:sz w:val="16"/>
              </w:rPr>
            </w:pPr>
            <w:r>
              <w:rPr>
                <w:sz w:val="16"/>
              </w:rPr>
              <w:t>Lenovo, MCC TF160</w:t>
            </w:r>
          </w:p>
        </w:tc>
        <w:tc>
          <w:tcPr>
            <w:tcW w:w="0" w:type="auto"/>
          </w:tcPr>
          <w:p w14:paraId="6F26C726" w14:textId="77777777" w:rsidR="00BC377F" w:rsidRPr="00496D15" w:rsidRDefault="00BC377F" w:rsidP="00D41ECF">
            <w:pPr>
              <w:pStyle w:val="TAL"/>
              <w:rPr>
                <w:sz w:val="16"/>
              </w:rPr>
            </w:pPr>
            <w:r>
              <w:rPr>
                <w:sz w:val="16"/>
              </w:rPr>
              <w:t>agreed</w:t>
            </w:r>
          </w:p>
        </w:tc>
        <w:tc>
          <w:tcPr>
            <w:tcW w:w="0" w:type="auto"/>
          </w:tcPr>
          <w:p w14:paraId="3DB2F3B7" w14:textId="77777777" w:rsidR="00BC377F" w:rsidRPr="00496D15" w:rsidRDefault="00BC377F" w:rsidP="00D41ECF">
            <w:pPr>
              <w:pStyle w:val="TAL"/>
              <w:rPr>
                <w:sz w:val="16"/>
              </w:rPr>
            </w:pPr>
          </w:p>
        </w:tc>
        <w:tc>
          <w:tcPr>
            <w:tcW w:w="0" w:type="auto"/>
          </w:tcPr>
          <w:p w14:paraId="153C9783" w14:textId="77777777" w:rsidR="00BC377F" w:rsidRPr="00496D15" w:rsidRDefault="00BC377F" w:rsidP="00D41ECF">
            <w:pPr>
              <w:pStyle w:val="TAL"/>
              <w:rPr>
                <w:sz w:val="16"/>
              </w:rPr>
            </w:pPr>
          </w:p>
        </w:tc>
      </w:tr>
      <w:tr w:rsidR="00BC377F" w14:paraId="6138E97F" w14:textId="77777777" w:rsidTr="00D41ECF">
        <w:tc>
          <w:tcPr>
            <w:tcW w:w="0" w:type="auto"/>
          </w:tcPr>
          <w:p w14:paraId="564B4D63" w14:textId="77777777" w:rsidR="00BC377F" w:rsidRPr="00496D15" w:rsidRDefault="00BC377F" w:rsidP="00D41ECF">
            <w:pPr>
              <w:pStyle w:val="TAL"/>
              <w:rPr>
                <w:sz w:val="16"/>
              </w:rPr>
            </w:pPr>
            <w:r>
              <w:rPr>
                <w:sz w:val="16"/>
              </w:rPr>
              <w:t>R5-241045</w:t>
            </w:r>
          </w:p>
        </w:tc>
        <w:tc>
          <w:tcPr>
            <w:tcW w:w="0" w:type="auto"/>
          </w:tcPr>
          <w:p w14:paraId="21E4A9C8" w14:textId="77777777" w:rsidR="00BC377F" w:rsidRPr="00496D15" w:rsidRDefault="00BC377F" w:rsidP="00D41ECF">
            <w:pPr>
              <w:pStyle w:val="TAL"/>
              <w:rPr>
                <w:sz w:val="16"/>
              </w:rPr>
            </w:pPr>
            <w:r>
              <w:rPr>
                <w:sz w:val="16"/>
              </w:rPr>
              <w:t>Correction to IRAT MDT test case 8.1.6.2.2</w:t>
            </w:r>
          </w:p>
        </w:tc>
        <w:tc>
          <w:tcPr>
            <w:tcW w:w="0" w:type="auto"/>
          </w:tcPr>
          <w:p w14:paraId="5C5216D3" w14:textId="77777777" w:rsidR="00BC377F" w:rsidRPr="00496D15" w:rsidRDefault="00BC377F" w:rsidP="00D41ECF">
            <w:pPr>
              <w:pStyle w:val="TAL"/>
              <w:rPr>
                <w:sz w:val="16"/>
              </w:rPr>
            </w:pPr>
            <w:r>
              <w:rPr>
                <w:sz w:val="16"/>
              </w:rPr>
              <w:t>Qualcomm Incorporated</w:t>
            </w:r>
          </w:p>
        </w:tc>
        <w:tc>
          <w:tcPr>
            <w:tcW w:w="0" w:type="auto"/>
          </w:tcPr>
          <w:p w14:paraId="54428D32" w14:textId="77777777" w:rsidR="00BC377F" w:rsidRPr="00496D15" w:rsidRDefault="00BC377F" w:rsidP="00D41ECF">
            <w:pPr>
              <w:pStyle w:val="TAL"/>
              <w:rPr>
                <w:sz w:val="16"/>
              </w:rPr>
            </w:pPr>
            <w:r>
              <w:rPr>
                <w:sz w:val="16"/>
              </w:rPr>
              <w:t>agreed</w:t>
            </w:r>
          </w:p>
        </w:tc>
        <w:tc>
          <w:tcPr>
            <w:tcW w:w="0" w:type="auto"/>
          </w:tcPr>
          <w:p w14:paraId="182F8A43" w14:textId="77777777" w:rsidR="00BC377F" w:rsidRPr="00496D15" w:rsidRDefault="00BC377F" w:rsidP="00D41ECF">
            <w:pPr>
              <w:pStyle w:val="TAL"/>
              <w:rPr>
                <w:sz w:val="16"/>
              </w:rPr>
            </w:pPr>
          </w:p>
        </w:tc>
        <w:tc>
          <w:tcPr>
            <w:tcW w:w="0" w:type="auto"/>
          </w:tcPr>
          <w:p w14:paraId="72D7F0AC" w14:textId="77777777" w:rsidR="00BC377F" w:rsidRPr="00496D15" w:rsidRDefault="00BC377F" w:rsidP="00D41ECF">
            <w:pPr>
              <w:pStyle w:val="TAL"/>
              <w:rPr>
                <w:sz w:val="16"/>
              </w:rPr>
            </w:pPr>
          </w:p>
        </w:tc>
      </w:tr>
      <w:tr w:rsidR="00BC377F" w14:paraId="500A9788" w14:textId="77777777" w:rsidTr="00D41ECF">
        <w:tc>
          <w:tcPr>
            <w:tcW w:w="0" w:type="auto"/>
          </w:tcPr>
          <w:p w14:paraId="5F62A672" w14:textId="77777777" w:rsidR="00BC377F" w:rsidRPr="00496D15" w:rsidRDefault="00BC377F" w:rsidP="00D41ECF">
            <w:pPr>
              <w:pStyle w:val="TAL"/>
              <w:rPr>
                <w:sz w:val="16"/>
              </w:rPr>
            </w:pPr>
            <w:r>
              <w:rPr>
                <w:sz w:val="16"/>
              </w:rPr>
              <w:lastRenderedPageBreak/>
              <w:t>R5-241046</w:t>
            </w:r>
          </w:p>
        </w:tc>
        <w:tc>
          <w:tcPr>
            <w:tcW w:w="0" w:type="auto"/>
          </w:tcPr>
          <w:p w14:paraId="6698402C" w14:textId="77777777" w:rsidR="00BC377F" w:rsidRPr="00496D15" w:rsidRDefault="00BC377F" w:rsidP="00D41ECF">
            <w:pPr>
              <w:pStyle w:val="TAL"/>
              <w:rPr>
                <w:sz w:val="16"/>
              </w:rPr>
            </w:pPr>
            <w:r>
              <w:rPr>
                <w:sz w:val="16"/>
              </w:rPr>
              <w:t>WP Rel-15 NR TX and RX Test Cases – Part 3: Range 1 and Range 2 Interworking operation with other radios (TS 38.521-3)</w:t>
            </w:r>
          </w:p>
        </w:tc>
        <w:tc>
          <w:tcPr>
            <w:tcW w:w="0" w:type="auto"/>
          </w:tcPr>
          <w:p w14:paraId="79E2D33D" w14:textId="77777777" w:rsidR="00BC377F" w:rsidRPr="00496D15" w:rsidRDefault="00BC377F" w:rsidP="00D41ECF">
            <w:pPr>
              <w:pStyle w:val="TAL"/>
              <w:rPr>
                <w:sz w:val="16"/>
              </w:rPr>
            </w:pPr>
            <w:r>
              <w:rPr>
                <w:sz w:val="16"/>
              </w:rPr>
              <w:t>Qualcomm Technologies Ireland</w:t>
            </w:r>
          </w:p>
        </w:tc>
        <w:tc>
          <w:tcPr>
            <w:tcW w:w="0" w:type="auto"/>
          </w:tcPr>
          <w:p w14:paraId="0DCEC3A6" w14:textId="77777777" w:rsidR="00BC377F" w:rsidRPr="00496D15" w:rsidRDefault="00BC377F" w:rsidP="00D41ECF">
            <w:pPr>
              <w:pStyle w:val="TAL"/>
              <w:rPr>
                <w:sz w:val="16"/>
              </w:rPr>
            </w:pPr>
            <w:r>
              <w:rPr>
                <w:sz w:val="16"/>
              </w:rPr>
              <w:t>revised</w:t>
            </w:r>
          </w:p>
        </w:tc>
        <w:tc>
          <w:tcPr>
            <w:tcW w:w="0" w:type="auto"/>
          </w:tcPr>
          <w:p w14:paraId="50346DC7" w14:textId="77777777" w:rsidR="00BC377F" w:rsidRPr="00496D15" w:rsidRDefault="00BC377F" w:rsidP="00D41ECF">
            <w:pPr>
              <w:pStyle w:val="TAL"/>
              <w:rPr>
                <w:sz w:val="16"/>
              </w:rPr>
            </w:pPr>
          </w:p>
        </w:tc>
        <w:tc>
          <w:tcPr>
            <w:tcW w:w="0" w:type="auto"/>
          </w:tcPr>
          <w:p w14:paraId="06644729" w14:textId="77777777" w:rsidR="00BC377F" w:rsidRPr="00496D15" w:rsidRDefault="00BC377F" w:rsidP="00D41ECF">
            <w:pPr>
              <w:pStyle w:val="TAL"/>
              <w:rPr>
                <w:sz w:val="16"/>
              </w:rPr>
            </w:pPr>
            <w:r>
              <w:rPr>
                <w:sz w:val="16"/>
              </w:rPr>
              <w:t>R5-241668</w:t>
            </w:r>
          </w:p>
        </w:tc>
      </w:tr>
      <w:tr w:rsidR="00BC377F" w14:paraId="460D2B59" w14:textId="77777777" w:rsidTr="00D41ECF">
        <w:tc>
          <w:tcPr>
            <w:tcW w:w="0" w:type="auto"/>
          </w:tcPr>
          <w:p w14:paraId="4164199E" w14:textId="77777777" w:rsidR="00BC377F" w:rsidRPr="00496D15" w:rsidRDefault="00BC377F" w:rsidP="00D41ECF">
            <w:pPr>
              <w:pStyle w:val="TAL"/>
              <w:rPr>
                <w:sz w:val="16"/>
              </w:rPr>
            </w:pPr>
            <w:r>
              <w:rPr>
                <w:sz w:val="16"/>
              </w:rPr>
              <w:t>R5-241047</w:t>
            </w:r>
          </w:p>
        </w:tc>
        <w:tc>
          <w:tcPr>
            <w:tcW w:w="0" w:type="auto"/>
          </w:tcPr>
          <w:p w14:paraId="38379ABD" w14:textId="77777777" w:rsidR="00BC377F" w:rsidRPr="00496D15" w:rsidRDefault="00BC377F" w:rsidP="00D41ECF">
            <w:pPr>
              <w:pStyle w:val="TAL"/>
              <w:rPr>
                <w:sz w:val="16"/>
              </w:rPr>
            </w:pPr>
            <w:r>
              <w:rPr>
                <w:sz w:val="16"/>
              </w:rPr>
              <w:t>Editorial update on Annex C</w:t>
            </w:r>
          </w:p>
        </w:tc>
        <w:tc>
          <w:tcPr>
            <w:tcW w:w="0" w:type="auto"/>
          </w:tcPr>
          <w:p w14:paraId="4838246B" w14:textId="77777777" w:rsidR="00BC377F" w:rsidRPr="00496D15" w:rsidRDefault="00BC377F" w:rsidP="00D41ECF">
            <w:pPr>
              <w:pStyle w:val="TAL"/>
              <w:rPr>
                <w:sz w:val="16"/>
              </w:rPr>
            </w:pPr>
            <w:r>
              <w:rPr>
                <w:sz w:val="16"/>
              </w:rPr>
              <w:t>Apple (UK) Limited</w:t>
            </w:r>
          </w:p>
        </w:tc>
        <w:tc>
          <w:tcPr>
            <w:tcW w:w="0" w:type="auto"/>
          </w:tcPr>
          <w:p w14:paraId="2CD9FBF5" w14:textId="77777777" w:rsidR="00BC377F" w:rsidRPr="00496D15" w:rsidRDefault="00BC377F" w:rsidP="00D41ECF">
            <w:pPr>
              <w:pStyle w:val="TAL"/>
              <w:rPr>
                <w:sz w:val="16"/>
              </w:rPr>
            </w:pPr>
            <w:r>
              <w:rPr>
                <w:sz w:val="16"/>
              </w:rPr>
              <w:t>revised</w:t>
            </w:r>
          </w:p>
        </w:tc>
        <w:tc>
          <w:tcPr>
            <w:tcW w:w="0" w:type="auto"/>
          </w:tcPr>
          <w:p w14:paraId="41A3ACBD" w14:textId="77777777" w:rsidR="00BC377F" w:rsidRPr="00496D15" w:rsidRDefault="00BC377F" w:rsidP="00D41ECF">
            <w:pPr>
              <w:pStyle w:val="TAL"/>
              <w:rPr>
                <w:sz w:val="16"/>
              </w:rPr>
            </w:pPr>
          </w:p>
        </w:tc>
        <w:tc>
          <w:tcPr>
            <w:tcW w:w="0" w:type="auto"/>
          </w:tcPr>
          <w:p w14:paraId="3F26941E" w14:textId="77777777" w:rsidR="00BC377F" w:rsidRPr="00496D15" w:rsidRDefault="00BC377F" w:rsidP="00D41ECF">
            <w:pPr>
              <w:pStyle w:val="TAL"/>
              <w:rPr>
                <w:sz w:val="16"/>
              </w:rPr>
            </w:pPr>
            <w:r>
              <w:rPr>
                <w:sz w:val="16"/>
              </w:rPr>
              <w:t>R5-241936</w:t>
            </w:r>
          </w:p>
        </w:tc>
      </w:tr>
      <w:tr w:rsidR="00BC377F" w14:paraId="6D493A75" w14:textId="77777777" w:rsidTr="00D41ECF">
        <w:tc>
          <w:tcPr>
            <w:tcW w:w="0" w:type="auto"/>
          </w:tcPr>
          <w:p w14:paraId="0244D71E" w14:textId="77777777" w:rsidR="00BC377F" w:rsidRPr="00496D15" w:rsidRDefault="00BC377F" w:rsidP="00D41ECF">
            <w:pPr>
              <w:pStyle w:val="TAL"/>
              <w:rPr>
                <w:sz w:val="16"/>
              </w:rPr>
            </w:pPr>
            <w:r>
              <w:rPr>
                <w:sz w:val="16"/>
              </w:rPr>
              <w:t>R5-241048</w:t>
            </w:r>
          </w:p>
        </w:tc>
        <w:tc>
          <w:tcPr>
            <w:tcW w:w="0" w:type="auto"/>
          </w:tcPr>
          <w:p w14:paraId="25FD4EF3" w14:textId="77777777" w:rsidR="00BC377F" w:rsidRPr="00496D15" w:rsidRDefault="00BC377F" w:rsidP="00D41ECF">
            <w:pPr>
              <w:pStyle w:val="TAL"/>
              <w:rPr>
                <w:sz w:val="16"/>
              </w:rPr>
            </w:pPr>
            <w:r>
              <w:rPr>
                <w:sz w:val="16"/>
              </w:rPr>
              <w:t>Editorial update on Annex E</w:t>
            </w:r>
          </w:p>
        </w:tc>
        <w:tc>
          <w:tcPr>
            <w:tcW w:w="0" w:type="auto"/>
          </w:tcPr>
          <w:p w14:paraId="01CA8AD6" w14:textId="77777777" w:rsidR="00BC377F" w:rsidRPr="00496D15" w:rsidRDefault="00BC377F" w:rsidP="00D41ECF">
            <w:pPr>
              <w:pStyle w:val="TAL"/>
              <w:rPr>
                <w:sz w:val="16"/>
              </w:rPr>
            </w:pPr>
            <w:r>
              <w:rPr>
                <w:sz w:val="16"/>
              </w:rPr>
              <w:t>Apple (UK) Limited</w:t>
            </w:r>
          </w:p>
        </w:tc>
        <w:tc>
          <w:tcPr>
            <w:tcW w:w="0" w:type="auto"/>
          </w:tcPr>
          <w:p w14:paraId="523CF3F4" w14:textId="77777777" w:rsidR="00BC377F" w:rsidRPr="00496D15" w:rsidRDefault="00BC377F" w:rsidP="00D41ECF">
            <w:pPr>
              <w:pStyle w:val="TAL"/>
              <w:rPr>
                <w:sz w:val="16"/>
              </w:rPr>
            </w:pPr>
            <w:r>
              <w:rPr>
                <w:sz w:val="16"/>
              </w:rPr>
              <w:t>revised</w:t>
            </w:r>
          </w:p>
        </w:tc>
        <w:tc>
          <w:tcPr>
            <w:tcW w:w="0" w:type="auto"/>
          </w:tcPr>
          <w:p w14:paraId="0767CB09" w14:textId="77777777" w:rsidR="00BC377F" w:rsidRPr="00496D15" w:rsidRDefault="00BC377F" w:rsidP="00D41ECF">
            <w:pPr>
              <w:pStyle w:val="TAL"/>
              <w:rPr>
                <w:sz w:val="16"/>
              </w:rPr>
            </w:pPr>
          </w:p>
        </w:tc>
        <w:tc>
          <w:tcPr>
            <w:tcW w:w="0" w:type="auto"/>
          </w:tcPr>
          <w:p w14:paraId="33E4D842" w14:textId="77777777" w:rsidR="00BC377F" w:rsidRPr="00496D15" w:rsidRDefault="00BC377F" w:rsidP="00D41ECF">
            <w:pPr>
              <w:pStyle w:val="TAL"/>
              <w:rPr>
                <w:sz w:val="16"/>
              </w:rPr>
            </w:pPr>
            <w:r>
              <w:rPr>
                <w:sz w:val="16"/>
              </w:rPr>
              <w:t>R5-241937</w:t>
            </w:r>
          </w:p>
        </w:tc>
      </w:tr>
      <w:tr w:rsidR="00BC377F" w14:paraId="77D8F7DB" w14:textId="77777777" w:rsidTr="00D41ECF">
        <w:tc>
          <w:tcPr>
            <w:tcW w:w="0" w:type="auto"/>
          </w:tcPr>
          <w:p w14:paraId="2D549C95" w14:textId="77777777" w:rsidR="00BC377F" w:rsidRPr="00496D15" w:rsidRDefault="00BC377F" w:rsidP="00D41ECF">
            <w:pPr>
              <w:pStyle w:val="TAL"/>
              <w:rPr>
                <w:sz w:val="16"/>
              </w:rPr>
            </w:pPr>
            <w:r>
              <w:rPr>
                <w:sz w:val="16"/>
              </w:rPr>
              <w:t>R5-241049</w:t>
            </w:r>
          </w:p>
        </w:tc>
        <w:tc>
          <w:tcPr>
            <w:tcW w:w="0" w:type="auto"/>
          </w:tcPr>
          <w:p w14:paraId="2207C032" w14:textId="77777777" w:rsidR="00BC377F" w:rsidRPr="00496D15" w:rsidRDefault="00BC377F" w:rsidP="00D41ECF">
            <w:pPr>
              <w:pStyle w:val="TAL"/>
              <w:rPr>
                <w:sz w:val="16"/>
              </w:rPr>
            </w:pPr>
            <w:r>
              <w:rPr>
                <w:sz w:val="16"/>
              </w:rPr>
              <w:t>Editorial update on clause 3</w:t>
            </w:r>
          </w:p>
        </w:tc>
        <w:tc>
          <w:tcPr>
            <w:tcW w:w="0" w:type="auto"/>
          </w:tcPr>
          <w:p w14:paraId="1E64FD42" w14:textId="77777777" w:rsidR="00BC377F" w:rsidRPr="00496D15" w:rsidRDefault="00BC377F" w:rsidP="00D41ECF">
            <w:pPr>
              <w:pStyle w:val="TAL"/>
              <w:rPr>
                <w:sz w:val="16"/>
              </w:rPr>
            </w:pPr>
            <w:r>
              <w:rPr>
                <w:sz w:val="16"/>
              </w:rPr>
              <w:t>Apple (UK) Limited</w:t>
            </w:r>
          </w:p>
        </w:tc>
        <w:tc>
          <w:tcPr>
            <w:tcW w:w="0" w:type="auto"/>
          </w:tcPr>
          <w:p w14:paraId="23547E35" w14:textId="77777777" w:rsidR="00BC377F" w:rsidRPr="00496D15" w:rsidRDefault="00BC377F" w:rsidP="00D41ECF">
            <w:pPr>
              <w:pStyle w:val="TAL"/>
              <w:rPr>
                <w:sz w:val="16"/>
              </w:rPr>
            </w:pPr>
            <w:r>
              <w:rPr>
                <w:sz w:val="16"/>
              </w:rPr>
              <w:t>revised</w:t>
            </w:r>
          </w:p>
        </w:tc>
        <w:tc>
          <w:tcPr>
            <w:tcW w:w="0" w:type="auto"/>
          </w:tcPr>
          <w:p w14:paraId="7B7A77B0" w14:textId="77777777" w:rsidR="00BC377F" w:rsidRPr="00496D15" w:rsidRDefault="00BC377F" w:rsidP="00D41ECF">
            <w:pPr>
              <w:pStyle w:val="TAL"/>
              <w:rPr>
                <w:sz w:val="16"/>
              </w:rPr>
            </w:pPr>
          </w:p>
        </w:tc>
        <w:tc>
          <w:tcPr>
            <w:tcW w:w="0" w:type="auto"/>
          </w:tcPr>
          <w:p w14:paraId="244EA33C" w14:textId="77777777" w:rsidR="00BC377F" w:rsidRPr="00496D15" w:rsidRDefault="00BC377F" w:rsidP="00D41ECF">
            <w:pPr>
              <w:pStyle w:val="TAL"/>
              <w:rPr>
                <w:sz w:val="16"/>
              </w:rPr>
            </w:pPr>
            <w:r>
              <w:rPr>
                <w:sz w:val="16"/>
              </w:rPr>
              <w:t>R5-241938</w:t>
            </w:r>
          </w:p>
        </w:tc>
      </w:tr>
      <w:tr w:rsidR="00BC377F" w14:paraId="04F1DAF8" w14:textId="77777777" w:rsidTr="00D41ECF">
        <w:tc>
          <w:tcPr>
            <w:tcW w:w="0" w:type="auto"/>
          </w:tcPr>
          <w:p w14:paraId="59A97C33" w14:textId="77777777" w:rsidR="00BC377F" w:rsidRPr="00496D15" w:rsidRDefault="00BC377F" w:rsidP="00D41ECF">
            <w:pPr>
              <w:pStyle w:val="TAL"/>
              <w:rPr>
                <w:sz w:val="16"/>
              </w:rPr>
            </w:pPr>
            <w:r>
              <w:rPr>
                <w:sz w:val="16"/>
              </w:rPr>
              <w:t>R5-241050</w:t>
            </w:r>
          </w:p>
        </w:tc>
        <w:tc>
          <w:tcPr>
            <w:tcW w:w="0" w:type="auto"/>
          </w:tcPr>
          <w:p w14:paraId="560EA33E" w14:textId="77777777" w:rsidR="00BC377F" w:rsidRPr="00496D15" w:rsidRDefault="00BC377F" w:rsidP="00D41ECF">
            <w:pPr>
              <w:pStyle w:val="TAL"/>
              <w:rPr>
                <w:sz w:val="16"/>
              </w:rPr>
            </w:pPr>
            <w:r>
              <w:rPr>
                <w:sz w:val="16"/>
              </w:rPr>
              <w:t>Editorial update on clause 4</w:t>
            </w:r>
          </w:p>
        </w:tc>
        <w:tc>
          <w:tcPr>
            <w:tcW w:w="0" w:type="auto"/>
          </w:tcPr>
          <w:p w14:paraId="0A995EE3" w14:textId="77777777" w:rsidR="00BC377F" w:rsidRPr="00496D15" w:rsidRDefault="00BC377F" w:rsidP="00D41ECF">
            <w:pPr>
              <w:pStyle w:val="TAL"/>
              <w:rPr>
                <w:sz w:val="16"/>
              </w:rPr>
            </w:pPr>
            <w:r>
              <w:rPr>
                <w:sz w:val="16"/>
              </w:rPr>
              <w:t>Apple (UK) Limited</w:t>
            </w:r>
          </w:p>
        </w:tc>
        <w:tc>
          <w:tcPr>
            <w:tcW w:w="0" w:type="auto"/>
          </w:tcPr>
          <w:p w14:paraId="38D9EA61" w14:textId="77777777" w:rsidR="00BC377F" w:rsidRPr="00496D15" w:rsidRDefault="00BC377F" w:rsidP="00D41ECF">
            <w:pPr>
              <w:pStyle w:val="TAL"/>
              <w:rPr>
                <w:sz w:val="16"/>
              </w:rPr>
            </w:pPr>
            <w:r>
              <w:rPr>
                <w:sz w:val="16"/>
              </w:rPr>
              <w:t>revised</w:t>
            </w:r>
          </w:p>
        </w:tc>
        <w:tc>
          <w:tcPr>
            <w:tcW w:w="0" w:type="auto"/>
          </w:tcPr>
          <w:p w14:paraId="1B0162C2" w14:textId="77777777" w:rsidR="00BC377F" w:rsidRPr="00496D15" w:rsidRDefault="00BC377F" w:rsidP="00D41ECF">
            <w:pPr>
              <w:pStyle w:val="TAL"/>
              <w:rPr>
                <w:sz w:val="16"/>
              </w:rPr>
            </w:pPr>
          </w:p>
        </w:tc>
        <w:tc>
          <w:tcPr>
            <w:tcW w:w="0" w:type="auto"/>
          </w:tcPr>
          <w:p w14:paraId="1F3665F3" w14:textId="77777777" w:rsidR="00BC377F" w:rsidRPr="00496D15" w:rsidRDefault="00BC377F" w:rsidP="00D41ECF">
            <w:pPr>
              <w:pStyle w:val="TAL"/>
              <w:rPr>
                <w:sz w:val="16"/>
              </w:rPr>
            </w:pPr>
            <w:r>
              <w:rPr>
                <w:sz w:val="16"/>
              </w:rPr>
              <w:t>R5-241939</w:t>
            </w:r>
          </w:p>
        </w:tc>
      </w:tr>
      <w:tr w:rsidR="00BC377F" w14:paraId="7860DCA5" w14:textId="77777777" w:rsidTr="00D41ECF">
        <w:tc>
          <w:tcPr>
            <w:tcW w:w="0" w:type="auto"/>
          </w:tcPr>
          <w:p w14:paraId="4D6A1EB4" w14:textId="77777777" w:rsidR="00BC377F" w:rsidRPr="00496D15" w:rsidRDefault="00BC377F" w:rsidP="00D41ECF">
            <w:pPr>
              <w:pStyle w:val="TAL"/>
              <w:rPr>
                <w:sz w:val="16"/>
              </w:rPr>
            </w:pPr>
            <w:r>
              <w:rPr>
                <w:sz w:val="16"/>
              </w:rPr>
              <w:t>R5-241051</w:t>
            </w:r>
          </w:p>
        </w:tc>
        <w:tc>
          <w:tcPr>
            <w:tcW w:w="0" w:type="auto"/>
          </w:tcPr>
          <w:p w14:paraId="7B28CB95" w14:textId="77777777" w:rsidR="00BC377F" w:rsidRPr="00496D15" w:rsidRDefault="00BC377F" w:rsidP="00D41ECF">
            <w:pPr>
              <w:pStyle w:val="TAL"/>
              <w:rPr>
                <w:sz w:val="16"/>
              </w:rPr>
            </w:pPr>
            <w:r>
              <w:rPr>
                <w:sz w:val="16"/>
              </w:rPr>
              <w:t>On TRP test result variations adopting reduced grids</w:t>
            </w:r>
          </w:p>
        </w:tc>
        <w:tc>
          <w:tcPr>
            <w:tcW w:w="0" w:type="auto"/>
          </w:tcPr>
          <w:p w14:paraId="67171E6B" w14:textId="77777777" w:rsidR="00BC377F" w:rsidRPr="00496D15" w:rsidRDefault="00BC377F" w:rsidP="00D41ECF">
            <w:pPr>
              <w:pStyle w:val="TAL"/>
              <w:rPr>
                <w:sz w:val="16"/>
              </w:rPr>
            </w:pPr>
            <w:r>
              <w:rPr>
                <w:sz w:val="16"/>
              </w:rPr>
              <w:t>Apple (UK) Limited</w:t>
            </w:r>
          </w:p>
        </w:tc>
        <w:tc>
          <w:tcPr>
            <w:tcW w:w="0" w:type="auto"/>
          </w:tcPr>
          <w:p w14:paraId="7CF6E27B" w14:textId="77777777" w:rsidR="00BC377F" w:rsidRPr="00496D15" w:rsidRDefault="00BC377F" w:rsidP="00D41ECF">
            <w:pPr>
              <w:pStyle w:val="TAL"/>
              <w:rPr>
                <w:sz w:val="16"/>
              </w:rPr>
            </w:pPr>
            <w:r>
              <w:rPr>
                <w:sz w:val="16"/>
              </w:rPr>
              <w:t>noted</w:t>
            </w:r>
          </w:p>
        </w:tc>
        <w:tc>
          <w:tcPr>
            <w:tcW w:w="0" w:type="auto"/>
          </w:tcPr>
          <w:p w14:paraId="265B934E" w14:textId="77777777" w:rsidR="00BC377F" w:rsidRPr="00496D15" w:rsidRDefault="00BC377F" w:rsidP="00D41ECF">
            <w:pPr>
              <w:pStyle w:val="TAL"/>
              <w:rPr>
                <w:sz w:val="16"/>
              </w:rPr>
            </w:pPr>
          </w:p>
        </w:tc>
        <w:tc>
          <w:tcPr>
            <w:tcW w:w="0" w:type="auto"/>
          </w:tcPr>
          <w:p w14:paraId="222ECC50" w14:textId="77777777" w:rsidR="00BC377F" w:rsidRPr="00496D15" w:rsidRDefault="00BC377F" w:rsidP="00D41ECF">
            <w:pPr>
              <w:pStyle w:val="TAL"/>
              <w:rPr>
                <w:sz w:val="16"/>
              </w:rPr>
            </w:pPr>
          </w:p>
        </w:tc>
      </w:tr>
      <w:tr w:rsidR="00BC377F" w14:paraId="4A900819" w14:textId="77777777" w:rsidTr="00D41ECF">
        <w:tc>
          <w:tcPr>
            <w:tcW w:w="0" w:type="auto"/>
          </w:tcPr>
          <w:p w14:paraId="36FDA000" w14:textId="77777777" w:rsidR="00BC377F" w:rsidRPr="00496D15" w:rsidRDefault="00BC377F" w:rsidP="00D41ECF">
            <w:pPr>
              <w:pStyle w:val="TAL"/>
              <w:rPr>
                <w:sz w:val="16"/>
              </w:rPr>
            </w:pPr>
            <w:r>
              <w:rPr>
                <w:sz w:val="16"/>
              </w:rPr>
              <w:t>R5-241052</w:t>
            </w:r>
          </w:p>
        </w:tc>
        <w:tc>
          <w:tcPr>
            <w:tcW w:w="0" w:type="auto"/>
          </w:tcPr>
          <w:p w14:paraId="3AEFF5CB" w14:textId="77777777" w:rsidR="00BC377F" w:rsidRPr="00496D15" w:rsidRDefault="00BC377F" w:rsidP="00D41ECF">
            <w:pPr>
              <w:pStyle w:val="TAL"/>
              <w:rPr>
                <w:sz w:val="16"/>
              </w:rPr>
            </w:pPr>
            <w:r>
              <w:rPr>
                <w:sz w:val="16"/>
              </w:rPr>
              <w:t xml:space="preserve">New WID on UE Conformance - Enhancement of Multiple Input Multiple Output (MIMO) Over-the-Air (OTA) requirement for NR </w:t>
            </w:r>
            <w:proofErr w:type="spellStart"/>
            <w:r>
              <w:rPr>
                <w:sz w:val="16"/>
              </w:rPr>
              <w:t>Ues</w:t>
            </w:r>
            <w:proofErr w:type="spellEnd"/>
          </w:p>
        </w:tc>
        <w:tc>
          <w:tcPr>
            <w:tcW w:w="0" w:type="auto"/>
          </w:tcPr>
          <w:p w14:paraId="22B545C3" w14:textId="77777777" w:rsidR="00BC377F" w:rsidRPr="00496D15" w:rsidRDefault="00BC377F" w:rsidP="00D41ECF">
            <w:pPr>
              <w:pStyle w:val="TAL"/>
              <w:rPr>
                <w:sz w:val="16"/>
              </w:rPr>
            </w:pPr>
            <w:r>
              <w:rPr>
                <w:sz w:val="16"/>
              </w:rPr>
              <w:t>Apple (UK) Limited</w:t>
            </w:r>
          </w:p>
        </w:tc>
        <w:tc>
          <w:tcPr>
            <w:tcW w:w="0" w:type="auto"/>
          </w:tcPr>
          <w:p w14:paraId="1F421B97" w14:textId="77777777" w:rsidR="00BC377F" w:rsidRPr="00496D15" w:rsidRDefault="00BC377F" w:rsidP="00D41ECF">
            <w:pPr>
              <w:pStyle w:val="TAL"/>
              <w:rPr>
                <w:sz w:val="16"/>
              </w:rPr>
            </w:pPr>
            <w:r>
              <w:rPr>
                <w:sz w:val="16"/>
              </w:rPr>
              <w:t>revised</w:t>
            </w:r>
          </w:p>
        </w:tc>
        <w:tc>
          <w:tcPr>
            <w:tcW w:w="0" w:type="auto"/>
          </w:tcPr>
          <w:p w14:paraId="462929DA" w14:textId="77777777" w:rsidR="00BC377F" w:rsidRPr="00496D15" w:rsidRDefault="00BC377F" w:rsidP="00D41ECF">
            <w:pPr>
              <w:pStyle w:val="TAL"/>
              <w:rPr>
                <w:sz w:val="16"/>
              </w:rPr>
            </w:pPr>
          </w:p>
        </w:tc>
        <w:tc>
          <w:tcPr>
            <w:tcW w:w="0" w:type="auto"/>
          </w:tcPr>
          <w:p w14:paraId="34375A4D" w14:textId="77777777" w:rsidR="00BC377F" w:rsidRPr="00496D15" w:rsidRDefault="00BC377F" w:rsidP="00D41ECF">
            <w:pPr>
              <w:pStyle w:val="TAL"/>
              <w:rPr>
                <w:sz w:val="16"/>
              </w:rPr>
            </w:pPr>
            <w:r>
              <w:rPr>
                <w:sz w:val="16"/>
              </w:rPr>
              <w:t>R5-241473</w:t>
            </w:r>
          </w:p>
        </w:tc>
      </w:tr>
      <w:tr w:rsidR="00BC377F" w14:paraId="7E488A89" w14:textId="77777777" w:rsidTr="00D41ECF">
        <w:tc>
          <w:tcPr>
            <w:tcW w:w="0" w:type="auto"/>
          </w:tcPr>
          <w:p w14:paraId="129395E7" w14:textId="77777777" w:rsidR="00BC377F" w:rsidRPr="00496D15" w:rsidRDefault="00BC377F" w:rsidP="00D41ECF">
            <w:pPr>
              <w:pStyle w:val="TAL"/>
              <w:rPr>
                <w:sz w:val="16"/>
              </w:rPr>
            </w:pPr>
            <w:r>
              <w:rPr>
                <w:sz w:val="16"/>
              </w:rPr>
              <w:t>R5-241053</w:t>
            </w:r>
          </w:p>
        </w:tc>
        <w:tc>
          <w:tcPr>
            <w:tcW w:w="0" w:type="auto"/>
          </w:tcPr>
          <w:p w14:paraId="42EA8B32" w14:textId="77777777" w:rsidR="00BC377F" w:rsidRPr="00496D15" w:rsidRDefault="00BC377F" w:rsidP="00D41ECF">
            <w:pPr>
              <w:pStyle w:val="TAL"/>
              <w:rPr>
                <w:sz w:val="16"/>
              </w:rPr>
            </w:pPr>
            <w:r>
              <w:rPr>
                <w:sz w:val="16"/>
              </w:rPr>
              <w:t>Addition of REFSENS TP analysis for DC_19A_n78A and DC_19A_n77A in PC3</w:t>
            </w:r>
          </w:p>
        </w:tc>
        <w:tc>
          <w:tcPr>
            <w:tcW w:w="0" w:type="auto"/>
          </w:tcPr>
          <w:p w14:paraId="3AEAD38F" w14:textId="77777777" w:rsidR="00BC377F" w:rsidRPr="00496D15" w:rsidRDefault="00BC377F" w:rsidP="00D41ECF">
            <w:pPr>
              <w:pStyle w:val="TAL"/>
              <w:rPr>
                <w:sz w:val="16"/>
              </w:rPr>
            </w:pPr>
            <w:r>
              <w:rPr>
                <w:sz w:val="16"/>
              </w:rPr>
              <w:t>NTT DOCOMO INC.</w:t>
            </w:r>
          </w:p>
        </w:tc>
        <w:tc>
          <w:tcPr>
            <w:tcW w:w="0" w:type="auto"/>
          </w:tcPr>
          <w:p w14:paraId="5DC2D8FC" w14:textId="77777777" w:rsidR="00BC377F" w:rsidRPr="00496D15" w:rsidRDefault="00BC377F" w:rsidP="00D41ECF">
            <w:pPr>
              <w:pStyle w:val="TAL"/>
              <w:rPr>
                <w:sz w:val="16"/>
              </w:rPr>
            </w:pPr>
            <w:r>
              <w:rPr>
                <w:sz w:val="16"/>
              </w:rPr>
              <w:t>withdrawn</w:t>
            </w:r>
          </w:p>
        </w:tc>
        <w:tc>
          <w:tcPr>
            <w:tcW w:w="0" w:type="auto"/>
          </w:tcPr>
          <w:p w14:paraId="170B12B1" w14:textId="77777777" w:rsidR="00BC377F" w:rsidRPr="00496D15" w:rsidRDefault="00BC377F" w:rsidP="00D41ECF">
            <w:pPr>
              <w:pStyle w:val="TAL"/>
              <w:rPr>
                <w:sz w:val="16"/>
              </w:rPr>
            </w:pPr>
          </w:p>
        </w:tc>
        <w:tc>
          <w:tcPr>
            <w:tcW w:w="0" w:type="auto"/>
          </w:tcPr>
          <w:p w14:paraId="1ED8CD4B" w14:textId="77777777" w:rsidR="00BC377F" w:rsidRPr="00496D15" w:rsidRDefault="00BC377F" w:rsidP="00D41ECF">
            <w:pPr>
              <w:pStyle w:val="TAL"/>
              <w:rPr>
                <w:sz w:val="16"/>
              </w:rPr>
            </w:pPr>
          </w:p>
        </w:tc>
      </w:tr>
      <w:tr w:rsidR="00BC377F" w14:paraId="78D2CCE6" w14:textId="77777777" w:rsidTr="00D41ECF">
        <w:tc>
          <w:tcPr>
            <w:tcW w:w="0" w:type="auto"/>
          </w:tcPr>
          <w:p w14:paraId="3FF7B73C" w14:textId="77777777" w:rsidR="00BC377F" w:rsidRPr="00496D15" w:rsidRDefault="00BC377F" w:rsidP="00D41ECF">
            <w:pPr>
              <w:pStyle w:val="TAL"/>
              <w:rPr>
                <w:sz w:val="16"/>
              </w:rPr>
            </w:pPr>
            <w:r>
              <w:rPr>
                <w:sz w:val="16"/>
              </w:rPr>
              <w:t>R5-241054</w:t>
            </w:r>
          </w:p>
        </w:tc>
        <w:tc>
          <w:tcPr>
            <w:tcW w:w="0" w:type="auto"/>
          </w:tcPr>
          <w:p w14:paraId="1D3D503E" w14:textId="77777777" w:rsidR="00BC377F" w:rsidRPr="00496D15" w:rsidRDefault="00BC377F" w:rsidP="00D41ECF">
            <w:pPr>
              <w:pStyle w:val="TAL"/>
              <w:rPr>
                <w:sz w:val="16"/>
              </w:rPr>
            </w:pPr>
            <w:r>
              <w:rPr>
                <w:sz w:val="16"/>
              </w:rPr>
              <w:t>Addition of REFSENS TP analysis for DC_19A_n78A and DC_19A_n77A in PC2</w:t>
            </w:r>
          </w:p>
        </w:tc>
        <w:tc>
          <w:tcPr>
            <w:tcW w:w="0" w:type="auto"/>
          </w:tcPr>
          <w:p w14:paraId="543C0D06" w14:textId="77777777" w:rsidR="00BC377F" w:rsidRPr="00496D15" w:rsidRDefault="00BC377F" w:rsidP="00D41ECF">
            <w:pPr>
              <w:pStyle w:val="TAL"/>
              <w:rPr>
                <w:sz w:val="16"/>
              </w:rPr>
            </w:pPr>
            <w:r>
              <w:rPr>
                <w:sz w:val="16"/>
              </w:rPr>
              <w:t>NTT DOCOMO, INC.</w:t>
            </w:r>
          </w:p>
        </w:tc>
        <w:tc>
          <w:tcPr>
            <w:tcW w:w="0" w:type="auto"/>
          </w:tcPr>
          <w:p w14:paraId="1ECC895B" w14:textId="77777777" w:rsidR="00BC377F" w:rsidRPr="00496D15" w:rsidRDefault="00BC377F" w:rsidP="00D41ECF">
            <w:pPr>
              <w:pStyle w:val="TAL"/>
              <w:rPr>
                <w:sz w:val="16"/>
              </w:rPr>
            </w:pPr>
            <w:r>
              <w:rPr>
                <w:sz w:val="16"/>
              </w:rPr>
              <w:t>revised</w:t>
            </w:r>
          </w:p>
        </w:tc>
        <w:tc>
          <w:tcPr>
            <w:tcW w:w="0" w:type="auto"/>
          </w:tcPr>
          <w:p w14:paraId="27BE2A4C" w14:textId="77777777" w:rsidR="00BC377F" w:rsidRPr="00496D15" w:rsidRDefault="00BC377F" w:rsidP="00D41ECF">
            <w:pPr>
              <w:pStyle w:val="TAL"/>
              <w:rPr>
                <w:sz w:val="16"/>
              </w:rPr>
            </w:pPr>
          </w:p>
        </w:tc>
        <w:tc>
          <w:tcPr>
            <w:tcW w:w="0" w:type="auto"/>
          </w:tcPr>
          <w:p w14:paraId="45696EF7" w14:textId="77777777" w:rsidR="00BC377F" w:rsidRPr="00496D15" w:rsidRDefault="00BC377F" w:rsidP="00D41ECF">
            <w:pPr>
              <w:pStyle w:val="TAL"/>
              <w:rPr>
                <w:sz w:val="16"/>
              </w:rPr>
            </w:pPr>
            <w:r>
              <w:rPr>
                <w:sz w:val="16"/>
              </w:rPr>
              <w:t>R5-241749</w:t>
            </w:r>
          </w:p>
        </w:tc>
      </w:tr>
      <w:tr w:rsidR="00BC377F" w14:paraId="1BBF2507" w14:textId="77777777" w:rsidTr="00D41ECF">
        <w:tc>
          <w:tcPr>
            <w:tcW w:w="0" w:type="auto"/>
          </w:tcPr>
          <w:p w14:paraId="4A0B8538" w14:textId="77777777" w:rsidR="00BC377F" w:rsidRPr="00496D15" w:rsidRDefault="00BC377F" w:rsidP="00D41ECF">
            <w:pPr>
              <w:pStyle w:val="TAL"/>
              <w:rPr>
                <w:sz w:val="16"/>
              </w:rPr>
            </w:pPr>
            <w:r>
              <w:rPr>
                <w:sz w:val="16"/>
              </w:rPr>
              <w:t>R5-241055</w:t>
            </w:r>
          </w:p>
        </w:tc>
        <w:tc>
          <w:tcPr>
            <w:tcW w:w="0" w:type="auto"/>
          </w:tcPr>
          <w:p w14:paraId="3702A450" w14:textId="77777777" w:rsidR="00BC377F" w:rsidRPr="00496D15" w:rsidRDefault="00BC377F" w:rsidP="00D41ECF">
            <w:pPr>
              <w:pStyle w:val="TAL"/>
              <w:rPr>
                <w:sz w:val="16"/>
              </w:rPr>
            </w:pPr>
            <w:r>
              <w:rPr>
                <w:sz w:val="16"/>
              </w:rPr>
              <w:t>Addition of REFSENS TP analysis for 3CC EN-DC for n78 and n79 in PC3</w:t>
            </w:r>
          </w:p>
        </w:tc>
        <w:tc>
          <w:tcPr>
            <w:tcW w:w="0" w:type="auto"/>
          </w:tcPr>
          <w:p w14:paraId="7B666B46" w14:textId="77777777" w:rsidR="00BC377F" w:rsidRPr="00496D15" w:rsidRDefault="00BC377F" w:rsidP="00D41ECF">
            <w:pPr>
              <w:pStyle w:val="TAL"/>
              <w:rPr>
                <w:sz w:val="16"/>
              </w:rPr>
            </w:pPr>
            <w:r>
              <w:rPr>
                <w:sz w:val="16"/>
              </w:rPr>
              <w:t>NTT DOCOMO, INC.</w:t>
            </w:r>
          </w:p>
        </w:tc>
        <w:tc>
          <w:tcPr>
            <w:tcW w:w="0" w:type="auto"/>
          </w:tcPr>
          <w:p w14:paraId="232E50F2" w14:textId="77777777" w:rsidR="00BC377F" w:rsidRPr="00496D15" w:rsidRDefault="00BC377F" w:rsidP="00D41ECF">
            <w:pPr>
              <w:pStyle w:val="TAL"/>
              <w:rPr>
                <w:sz w:val="16"/>
              </w:rPr>
            </w:pPr>
            <w:r>
              <w:rPr>
                <w:sz w:val="16"/>
              </w:rPr>
              <w:t>withdrawn</w:t>
            </w:r>
          </w:p>
        </w:tc>
        <w:tc>
          <w:tcPr>
            <w:tcW w:w="0" w:type="auto"/>
          </w:tcPr>
          <w:p w14:paraId="42E418C6" w14:textId="77777777" w:rsidR="00BC377F" w:rsidRPr="00496D15" w:rsidRDefault="00BC377F" w:rsidP="00D41ECF">
            <w:pPr>
              <w:pStyle w:val="TAL"/>
              <w:rPr>
                <w:sz w:val="16"/>
              </w:rPr>
            </w:pPr>
          </w:p>
        </w:tc>
        <w:tc>
          <w:tcPr>
            <w:tcW w:w="0" w:type="auto"/>
          </w:tcPr>
          <w:p w14:paraId="43973AFF" w14:textId="77777777" w:rsidR="00BC377F" w:rsidRPr="00496D15" w:rsidRDefault="00BC377F" w:rsidP="00D41ECF">
            <w:pPr>
              <w:pStyle w:val="TAL"/>
              <w:rPr>
                <w:sz w:val="16"/>
              </w:rPr>
            </w:pPr>
          </w:p>
        </w:tc>
      </w:tr>
      <w:tr w:rsidR="00BC377F" w14:paraId="61EF3F47" w14:textId="77777777" w:rsidTr="00D41ECF">
        <w:tc>
          <w:tcPr>
            <w:tcW w:w="0" w:type="auto"/>
          </w:tcPr>
          <w:p w14:paraId="0EFC2F99" w14:textId="77777777" w:rsidR="00BC377F" w:rsidRPr="00496D15" w:rsidRDefault="00BC377F" w:rsidP="00D41ECF">
            <w:pPr>
              <w:pStyle w:val="TAL"/>
              <w:rPr>
                <w:sz w:val="16"/>
              </w:rPr>
            </w:pPr>
            <w:r>
              <w:rPr>
                <w:sz w:val="16"/>
              </w:rPr>
              <w:t>R5-241056</w:t>
            </w:r>
          </w:p>
        </w:tc>
        <w:tc>
          <w:tcPr>
            <w:tcW w:w="0" w:type="auto"/>
          </w:tcPr>
          <w:p w14:paraId="7BBAC0F1" w14:textId="77777777" w:rsidR="00BC377F" w:rsidRPr="00496D15" w:rsidRDefault="00BC377F" w:rsidP="00D41ECF">
            <w:pPr>
              <w:pStyle w:val="TAL"/>
              <w:rPr>
                <w:sz w:val="16"/>
              </w:rPr>
            </w:pPr>
            <w:r>
              <w:rPr>
                <w:sz w:val="16"/>
              </w:rPr>
              <w:t>Addition of REFSENS TP analysis for 3CC EN-DC for n78 and n79 in PC2</w:t>
            </w:r>
          </w:p>
        </w:tc>
        <w:tc>
          <w:tcPr>
            <w:tcW w:w="0" w:type="auto"/>
          </w:tcPr>
          <w:p w14:paraId="4688DEE0" w14:textId="77777777" w:rsidR="00BC377F" w:rsidRPr="00496D15" w:rsidRDefault="00BC377F" w:rsidP="00D41ECF">
            <w:pPr>
              <w:pStyle w:val="TAL"/>
              <w:rPr>
                <w:sz w:val="16"/>
              </w:rPr>
            </w:pPr>
            <w:r>
              <w:rPr>
                <w:sz w:val="16"/>
              </w:rPr>
              <w:t>NTT DOCOMO, INC.</w:t>
            </w:r>
          </w:p>
        </w:tc>
        <w:tc>
          <w:tcPr>
            <w:tcW w:w="0" w:type="auto"/>
          </w:tcPr>
          <w:p w14:paraId="0BDB2500" w14:textId="77777777" w:rsidR="00BC377F" w:rsidRPr="00496D15" w:rsidRDefault="00BC377F" w:rsidP="00D41ECF">
            <w:pPr>
              <w:pStyle w:val="TAL"/>
              <w:rPr>
                <w:sz w:val="16"/>
              </w:rPr>
            </w:pPr>
            <w:r>
              <w:rPr>
                <w:sz w:val="16"/>
              </w:rPr>
              <w:t>revised</w:t>
            </w:r>
          </w:p>
        </w:tc>
        <w:tc>
          <w:tcPr>
            <w:tcW w:w="0" w:type="auto"/>
          </w:tcPr>
          <w:p w14:paraId="71271A82" w14:textId="77777777" w:rsidR="00BC377F" w:rsidRPr="00496D15" w:rsidRDefault="00BC377F" w:rsidP="00D41ECF">
            <w:pPr>
              <w:pStyle w:val="TAL"/>
              <w:rPr>
                <w:sz w:val="16"/>
              </w:rPr>
            </w:pPr>
          </w:p>
        </w:tc>
        <w:tc>
          <w:tcPr>
            <w:tcW w:w="0" w:type="auto"/>
          </w:tcPr>
          <w:p w14:paraId="0430DF32" w14:textId="77777777" w:rsidR="00BC377F" w:rsidRPr="00496D15" w:rsidRDefault="00BC377F" w:rsidP="00D41ECF">
            <w:pPr>
              <w:pStyle w:val="TAL"/>
              <w:rPr>
                <w:sz w:val="16"/>
              </w:rPr>
            </w:pPr>
            <w:r>
              <w:rPr>
                <w:sz w:val="16"/>
              </w:rPr>
              <w:t>R5-241750</w:t>
            </w:r>
          </w:p>
        </w:tc>
      </w:tr>
      <w:tr w:rsidR="00BC377F" w14:paraId="7318A658" w14:textId="77777777" w:rsidTr="00D41ECF">
        <w:tc>
          <w:tcPr>
            <w:tcW w:w="0" w:type="auto"/>
          </w:tcPr>
          <w:p w14:paraId="325B76E3" w14:textId="77777777" w:rsidR="00BC377F" w:rsidRPr="00496D15" w:rsidRDefault="00BC377F" w:rsidP="00D41ECF">
            <w:pPr>
              <w:pStyle w:val="TAL"/>
              <w:rPr>
                <w:sz w:val="16"/>
              </w:rPr>
            </w:pPr>
            <w:r>
              <w:rPr>
                <w:sz w:val="16"/>
              </w:rPr>
              <w:t>R5-241057</w:t>
            </w:r>
          </w:p>
        </w:tc>
        <w:tc>
          <w:tcPr>
            <w:tcW w:w="0" w:type="auto"/>
          </w:tcPr>
          <w:p w14:paraId="79ECB21C" w14:textId="77777777" w:rsidR="00BC377F" w:rsidRPr="00496D15" w:rsidRDefault="00BC377F" w:rsidP="00D41ECF">
            <w:pPr>
              <w:pStyle w:val="TAL"/>
              <w:rPr>
                <w:sz w:val="16"/>
              </w:rPr>
            </w:pPr>
            <w:r>
              <w:rPr>
                <w:sz w:val="16"/>
              </w:rPr>
              <w:t xml:space="preserve">Update to </w:t>
            </w:r>
            <w:proofErr w:type="spellStart"/>
            <w:r>
              <w:rPr>
                <w:sz w:val="16"/>
              </w:rPr>
              <w:t>freq</w:t>
            </w:r>
            <w:proofErr w:type="spellEnd"/>
            <w:r>
              <w:rPr>
                <w:sz w:val="16"/>
              </w:rPr>
              <w:t xml:space="preserve"> error cat 1bis test procedure</w:t>
            </w:r>
          </w:p>
        </w:tc>
        <w:tc>
          <w:tcPr>
            <w:tcW w:w="0" w:type="auto"/>
          </w:tcPr>
          <w:p w14:paraId="0879DF9A" w14:textId="77777777" w:rsidR="00BC377F" w:rsidRPr="00496D15" w:rsidRDefault="00BC377F" w:rsidP="00D41ECF">
            <w:pPr>
              <w:pStyle w:val="TAL"/>
              <w:rPr>
                <w:sz w:val="16"/>
              </w:rPr>
            </w:pPr>
            <w:r>
              <w:rPr>
                <w:sz w:val="16"/>
              </w:rPr>
              <w:t>Qualcomm Technologies Ireland</w:t>
            </w:r>
          </w:p>
        </w:tc>
        <w:tc>
          <w:tcPr>
            <w:tcW w:w="0" w:type="auto"/>
          </w:tcPr>
          <w:p w14:paraId="4683BB23" w14:textId="77777777" w:rsidR="00BC377F" w:rsidRPr="00496D15" w:rsidRDefault="00BC377F" w:rsidP="00D41ECF">
            <w:pPr>
              <w:pStyle w:val="TAL"/>
              <w:rPr>
                <w:sz w:val="16"/>
              </w:rPr>
            </w:pPr>
            <w:r>
              <w:rPr>
                <w:sz w:val="16"/>
              </w:rPr>
              <w:t>agreed</w:t>
            </w:r>
          </w:p>
        </w:tc>
        <w:tc>
          <w:tcPr>
            <w:tcW w:w="0" w:type="auto"/>
          </w:tcPr>
          <w:p w14:paraId="46AEFD4A" w14:textId="77777777" w:rsidR="00BC377F" w:rsidRPr="00496D15" w:rsidRDefault="00BC377F" w:rsidP="00D41ECF">
            <w:pPr>
              <w:pStyle w:val="TAL"/>
              <w:rPr>
                <w:sz w:val="16"/>
              </w:rPr>
            </w:pPr>
          </w:p>
        </w:tc>
        <w:tc>
          <w:tcPr>
            <w:tcW w:w="0" w:type="auto"/>
          </w:tcPr>
          <w:p w14:paraId="4237D5FA" w14:textId="77777777" w:rsidR="00BC377F" w:rsidRPr="00496D15" w:rsidRDefault="00BC377F" w:rsidP="00D41ECF">
            <w:pPr>
              <w:pStyle w:val="TAL"/>
              <w:rPr>
                <w:sz w:val="16"/>
              </w:rPr>
            </w:pPr>
          </w:p>
        </w:tc>
      </w:tr>
      <w:tr w:rsidR="00BC377F" w14:paraId="51712AC9" w14:textId="77777777" w:rsidTr="00D41ECF">
        <w:tc>
          <w:tcPr>
            <w:tcW w:w="0" w:type="auto"/>
          </w:tcPr>
          <w:p w14:paraId="13B26599" w14:textId="77777777" w:rsidR="00BC377F" w:rsidRPr="00496D15" w:rsidRDefault="00BC377F" w:rsidP="00D41ECF">
            <w:pPr>
              <w:pStyle w:val="TAL"/>
              <w:rPr>
                <w:sz w:val="16"/>
              </w:rPr>
            </w:pPr>
            <w:r>
              <w:rPr>
                <w:sz w:val="16"/>
              </w:rPr>
              <w:t>R5-241058</w:t>
            </w:r>
          </w:p>
        </w:tc>
        <w:tc>
          <w:tcPr>
            <w:tcW w:w="0" w:type="auto"/>
          </w:tcPr>
          <w:p w14:paraId="3DF05A27" w14:textId="77777777" w:rsidR="00BC377F" w:rsidRPr="00496D15" w:rsidRDefault="00BC377F" w:rsidP="00D41ECF">
            <w:pPr>
              <w:pStyle w:val="TAL"/>
              <w:rPr>
                <w:sz w:val="16"/>
              </w:rPr>
            </w:pPr>
            <w:r>
              <w:rPr>
                <w:sz w:val="16"/>
              </w:rPr>
              <w:t>Update of REFSENS for DC_19A_n77A and DC_19A_n78A in PC3</w:t>
            </w:r>
          </w:p>
        </w:tc>
        <w:tc>
          <w:tcPr>
            <w:tcW w:w="0" w:type="auto"/>
          </w:tcPr>
          <w:p w14:paraId="48BF4D27" w14:textId="77777777" w:rsidR="00BC377F" w:rsidRPr="00496D15" w:rsidRDefault="00BC377F" w:rsidP="00D41ECF">
            <w:pPr>
              <w:pStyle w:val="TAL"/>
              <w:rPr>
                <w:sz w:val="16"/>
              </w:rPr>
            </w:pPr>
            <w:r>
              <w:rPr>
                <w:sz w:val="16"/>
              </w:rPr>
              <w:t>NTT DOCOMO INC.</w:t>
            </w:r>
          </w:p>
        </w:tc>
        <w:tc>
          <w:tcPr>
            <w:tcW w:w="0" w:type="auto"/>
          </w:tcPr>
          <w:p w14:paraId="6DFFB9D7" w14:textId="77777777" w:rsidR="00BC377F" w:rsidRPr="00496D15" w:rsidRDefault="00BC377F" w:rsidP="00D41ECF">
            <w:pPr>
              <w:pStyle w:val="TAL"/>
              <w:rPr>
                <w:sz w:val="16"/>
              </w:rPr>
            </w:pPr>
            <w:r>
              <w:rPr>
                <w:sz w:val="16"/>
              </w:rPr>
              <w:t>withdrawn</w:t>
            </w:r>
          </w:p>
        </w:tc>
        <w:tc>
          <w:tcPr>
            <w:tcW w:w="0" w:type="auto"/>
          </w:tcPr>
          <w:p w14:paraId="068963CC" w14:textId="77777777" w:rsidR="00BC377F" w:rsidRPr="00496D15" w:rsidRDefault="00BC377F" w:rsidP="00D41ECF">
            <w:pPr>
              <w:pStyle w:val="TAL"/>
              <w:rPr>
                <w:sz w:val="16"/>
              </w:rPr>
            </w:pPr>
          </w:p>
        </w:tc>
        <w:tc>
          <w:tcPr>
            <w:tcW w:w="0" w:type="auto"/>
          </w:tcPr>
          <w:p w14:paraId="5FC631CB" w14:textId="77777777" w:rsidR="00BC377F" w:rsidRPr="00496D15" w:rsidRDefault="00BC377F" w:rsidP="00D41ECF">
            <w:pPr>
              <w:pStyle w:val="TAL"/>
              <w:rPr>
                <w:sz w:val="16"/>
              </w:rPr>
            </w:pPr>
          </w:p>
        </w:tc>
      </w:tr>
      <w:tr w:rsidR="00BC377F" w14:paraId="72BA2BDF" w14:textId="77777777" w:rsidTr="00D41ECF">
        <w:tc>
          <w:tcPr>
            <w:tcW w:w="0" w:type="auto"/>
          </w:tcPr>
          <w:p w14:paraId="7D834C63" w14:textId="77777777" w:rsidR="00BC377F" w:rsidRPr="00496D15" w:rsidRDefault="00BC377F" w:rsidP="00D41ECF">
            <w:pPr>
              <w:pStyle w:val="TAL"/>
              <w:rPr>
                <w:sz w:val="16"/>
              </w:rPr>
            </w:pPr>
            <w:r>
              <w:rPr>
                <w:sz w:val="16"/>
              </w:rPr>
              <w:t>R5-241059</w:t>
            </w:r>
          </w:p>
        </w:tc>
        <w:tc>
          <w:tcPr>
            <w:tcW w:w="0" w:type="auto"/>
          </w:tcPr>
          <w:p w14:paraId="31167D55" w14:textId="77777777" w:rsidR="00BC377F" w:rsidRPr="00496D15" w:rsidRDefault="00BC377F" w:rsidP="00D41ECF">
            <w:pPr>
              <w:pStyle w:val="TAL"/>
              <w:rPr>
                <w:sz w:val="16"/>
              </w:rPr>
            </w:pPr>
            <w:r>
              <w:rPr>
                <w:sz w:val="16"/>
              </w:rPr>
              <w:t>Addition of REFSENS for 2CC EN-DC for 19A-n78A in PC2</w:t>
            </w:r>
          </w:p>
        </w:tc>
        <w:tc>
          <w:tcPr>
            <w:tcW w:w="0" w:type="auto"/>
          </w:tcPr>
          <w:p w14:paraId="46D2FA06" w14:textId="77777777" w:rsidR="00BC377F" w:rsidRPr="00496D15" w:rsidRDefault="00BC377F" w:rsidP="00D41ECF">
            <w:pPr>
              <w:pStyle w:val="TAL"/>
              <w:rPr>
                <w:sz w:val="16"/>
              </w:rPr>
            </w:pPr>
            <w:r>
              <w:rPr>
                <w:sz w:val="16"/>
              </w:rPr>
              <w:t>NTT DOCOMO INC.</w:t>
            </w:r>
          </w:p>
        </w:tc>
        <w:tc>
          <w:tcPr>
            <w:tcW w:w="0" w:type="auto"/>
          </w:tcPr>
          <w:p w14:paraId="26CE9159" w14:textId="77777777" w:rsidR="00BC377F" w:rsidRPr="00496D15" w:rsidRDefault="00BC377F" w:rsidP="00D41ECF">
            <w:pPr>
              <w:pStyle w:val="TAL"/>
              <w:rPr>
                <w:sz w:val="16"/>
              </w:rPr>
            </w:pPr>
            <w:r>
              <w:rPr>
                <w:sz w:val="16"/>
              </w:rPr>
              <w:t>withdrawn</w:t>
            </w:r>
          </w:p>
        </w:tc>
        <w:tc>
          <w:tcPr>
            <w:tcW w:w="0" w:type="auto"/>
          </w:tcPr>
          <w:p w14:paraId="5DAABCA7" w14:textId="77777777" w:rsidR="00BC377F" w:rsidRPr="00496D15" w:rsidRDefault="00BC377F" w:rsidP="00D41ECF">
            <w:pPr>
              <w:pStyle w:val="TAL"/>
              <w:rPr>
                <w:sz w:val="16"/>
              </w:rPr>
            </w:pPr>
          </w:p>
        </w:tc>
        <w:tc>
          <w:tcPr>
            <w:tcW w:w="0" w:type="auto"/>
          </w:tcPr>
          <w:p w14:paraId="7A142AC8" w14:textId="77777777" w:rsidR="00BC377F" w:rsidRPr="00496D15" w:rsidRDefault="00BC377F" w:rsidP="00D41ECF">
            <w:pPr>
              <w:pStyle w:val="TAL"/>
              <w:rPr>
                <w:sz w:val="16"/>
              </w:rPr>
            </w:pPr>
          </w:p>
        </w:tc>
      </w:tr>
      <w:tr w:rsidR="00BC377F" w14:paraId="0E89F778" w14:textId="77777777" w:rsidTr="00D41ECF">
        <w:tc>
          <w:tcPr>
            <w:tcW w:w="0" w:type="auto"/>
          </w:tcPr>
          <w:p w14:paraId="6B31F588" w14:textId="77777777" w:rsidR="00BC377F" w:rsidRPr="00496D15" w:rsidRDefault="00BC377F" w:rsidP="00D41ECF">
            <w:pPr>
              <w:pStyle w:val="TAL"/>
              <w:rPr>
                <w:sz w:val="16"/>
              </w:rPr>
            </w:pPr>
            <w:r>
              <w:rPr>
                <w:sz w:val="16"/>
              </w:rPr>
              <w:t>R5-241060</w:t>
            </w:r>
          </w:p>
        </w:tc>
        <w:tc>
          <w:tcPr>
            <w:tcW w:w="0" w:type="auto"/>
          </w:tcPr>
          <w:p w14:paraId="76A5556B" w14:textId="77777777" w:rsidR="00BC377F" w:rsidRPr="00496D15" w:rsidRDefault="00BC377F" w:rsidP="00D41ECF">
            <w:pPr>
              <w:pStyle w:val="TAL"/>
              <w:rPr>
                <w:sz w:val="16"/>
              </w:rPr>
            </w:pPr>
            <w:r>
              <w:rPr>
                <w:sz w:val="16"/>
              </w:rPr>
              <w:t>Update of REFSENS for 3CC EN-DC in PC3</w:t>
            </w:r>
          </w:p>
        </w:tc>
        <w:tc>
          <w:tcPr>
            <w:tcW w:w="0" w:type="auto"/>
          </w:tcPr>
          <w:p w14:paraId="3FCAE32E" w14:textId="77777777" w:rsidR="00BC377F" w:rsidRPr="00496D15" w:rsidRDefault="00BC377F" w:rsidP="00D41ECF">
            <w:pPr>
              <w:pStyle w:val="TAL"/>
              <w:rPr>
                <w:sz w:val="16"/>
              </w:rPr>
            </w:pPr>
            <w:r>
              <w:rPr>
                <w:sz w:val="16"/>
              </w:rPr>
              <w:t>NTT DOCOMO INC.</w:t>
            </w:r>
          </w:p>
        </w:tc>
        <w:tc>
          <w:tcPr>
            <w:tcW w:w="0" w:type="auto"/>
          </w:tcPr>
          <w:p w14:paraId="657A388C" w14:textId="77777777" w:rsidR="00BC377F" w:rsidRPr="00496D15" w:rsidRDefault="00BC377F" w:rsidP="00D41ECF">
            <w:pPr>
              <w:pStyle w:val="TAL"/>
              <w:rPr>
                <w:sz w:val="16"/>
              </w:rPr>
            </w:pPr>
            <w:r>
              <w:rPr>
                <w:sz w:val="16"/>
              </w:rPr>
              <w:t>withdrawn</w:t>
            </w:r>
          </w:p>
        </w:tc>
        <w:tc>
          <w:tcPr>
            <w:tcW w:w="0" w:type="auto"/>
          </w:tcPr>
          <w:p w14:paraId="1CD82EB9" w14:textId="77777777" w:rsidR="00BC377F" w:rsidRPr="00496D15" w:rsidRDefault="00BC377F" w:rsidP="00D41ECF">
            <w:pPr>
              <w:pStyle w:val="TAL"/>
              <w:rPr>
                <w:sz w:val="16"/>
              </w:rPr>
            </w:pPr>
          </w:p>
        </w:tc>
        <w:tc>
          <w:tcPr>
            <w:tcW w:w="0" w:type="auto"/>
          </w:tcPr>
          <w:p w14:paraId="2C853D35" w14:textId="77777777" w:rsidR="00BC377F" w:rsidRPr="00496D15" w:rsidRDefault="00BC377F" w:rsidP="00D41ECF">
            <w:pPr>
              <w:pStyle w:val="TAL"/>
              <w:rPr>
                <w:sz w:val="16"/>
              </w:rPr>
            </w:pPr>
          </w:p>
        </w:tc>
      </w:tr>
      <w:tr w:rsidR="00BC377F" w14:paraId="3358E0C9" w14:textId="77777777" w:rsidTr="00D41ECF">
        <w:tc>
          <w:tcPr>
            <w:tcW w:w="0" w:type="auto"/>
          </w:tcPr>
          <w:p w14:paraId="5DE76892" w14:textId="77777777" w:rsidR="00BC377F" w:rsidRPr="00496D15" w:rsidRDefault="00BC377F" w:rsidP="00D41ECF">
            <w:pPr>
              <w:pStyle w:val="TAL"/>
              <w:rPr>
                <w:sz w:val="16"/>
              </w:rPr>
            </w:pPr>
            <w:r>
              <w:rPr>
                <w:sz w:val="16"/>
              </w:rPr>
              <w:t>R5-241061</w:t>
            </w:r>
          </w:p>
        </w:tc>
        <w:tc>
          <w:tcPr>
            <w:tcW w:w="0" w:type="auto"/>
          </w:tcPr>
          <w:p w14:paraId="11A388CD" w14:textId="77777777" w:rsidR="00BC377F" w:rsidRPr="00496D15" w:rsidRDefault="00BC377F" w:rsidP="00D41ECF">
            <w:pPr>
              <w:pStyle w:val="TAL"/>
              <w:rPr>
                <w:sz w:val="16"/>
              </w:rPr>
            </w:pPr>
            <w:r>
              <w:rPr>
                <w:sz w:val="16"/>
              </w:rPr>
              <w:t>Addition of REFSENS for 3CC EN-DC in PC2</w:t>
            </w:r>
          </w:p>
        </w:tc>
        <w:tc>
          <w:tcPr>
            <w:tcW w:w="0" w:type="auto"/>
          </w:tcPr>
          <w:p w14:paraId="49C3D931" w14:textId="77777777" w:rsidR="00BC377F" w:rsidRPr="00496D15" w:rsidRDefault="00BC377F" w:rsidP="00D41ECF">
            <w:pPr>
              <w:pStyle w:val="TAL"/>
              <w:rPr>
                <w:sz w:val="16"/>
              </w:rPr>
            </w:pPr>
            <w:r>
              <w:rPr>
                <w:sz w:val="16"/>
              </w:rPr>
              <w:t>NTT DOCOMO INC.</w:t>
            </w:r>
          </w:p>
        </w:tc>
        <w:tc>
          <w:tcPr>
            <w:tcW w:w="0" w:type="auto"/>
          </w:tcPr>
          <w:p w14:paraId="797019E5" w14:textId="77777777" w:rsidR="00BC377F" w:rsidRPr="00496D15" w:rsidRDefault="00BC377F" w:rsidP="00D41ECF">
            <w:pPr>
              <w:pStyle w:val="TAL"/>
              <w:rPr>
                <w:sz w:val="16"/>
              </w:rPr>
            </w:pPr>
            <w:r>
              <w:rPr>
                <w:sz w:val="16"/>
              </w:rPr>
              <w:t>withdrawn</w:t>
            </w:r>
          </w:p>
        </w:tc>
        <w:tc>
          <w:tcPr>
            <w:tcW w:w="0" w:type="auto"/>
          </w:tcPr>
          <w:p w14:paraId="5C9E5203" w14:textId="77777777" w:rsidR="00BC377F" w:rsidRPr="00496D15" w:rsidRDefault="00BC377F" w:rsidP="00D41ECF">
            <w:pPr>
              <w:pStyle w:val="TAL"/>
              <w:rPr>
                <w:sz w:val="16"/>
              </w:rPr>
            </w:pPr>
          </w:p>
        </w:tc>
        <w:tc>
          <w:tcPr>
            <w:tcW w:w="0" w:type="auto"/>
          </w:tcPr>
          <w:p w14:paraId="40BD259D" w14:textId="77777777" w:rsidR="00BC377F" w:rsidRPr="00496D15" w:rsidRDefault="00BC377F" w:rsidP="00D41ECF">
            <w:pPr>
              <w:pStyle w:val="TAL"/>
              <w:rPr>
                <w:sz w:val="16"/>
              </w:rPr>
            </w:pPr>
          </w:p>
        </w:tc>
      </w:tr>
      <w:tr w:rsidR="00BC377F" w14:paraId="222CF07B" w14:textId="77777777" w:rsidTr="00D41ECF">
        <w:tc>
          <w:tcPr>
            <w:tcW w:w="0" w:type="auto"/>
          </w:tcPr>
          <w:p w14:paraId="73B4564F" w14:textId="77777777" w:rsidR="00BC377F" w:rsidRPr="00496D15" w:rsidRDefault="00BC377F" w:rsidP="00D41ECF">
            <w:pPr>
              <w:pStyle w:val="TAL"/>
              <w:rPr>
                <w:sz w:val="16"/>
              </w:rPr>
            </w:pPr>
            <w:r>
              <w:rPr>
                <w:sz w:val="16"/>
              </w:rPr>
              <w:t>R5-241062</w:t>
            </w:r>
          </w:p>
        </w:tc>
        <w:tc>
          <w:tcPr>
            <w:tcW w:w="0" w:type="auto"/>
          </w:tcPr>
          <w:p w14:paraId="686005FD" w14:textId="77777777" w:rsidR="00BC377F" w:rsidRPr="00496D15" w:rsidRDefault="00BC377F" w:rsidP="00D41ECF">
            <w:pPr>
              <w:pStyle w:val="TAL"/>
              <w:rPr>
                <w:sz w:val="16"/>
              </w:rPr>
            </w:pPr>
            <w:r>
              <w:rPr>
                <w:sz w:val="16"/>
              </w:rPr>
              <w:t>Addition and correction of REFSENS for 2CC EN-DC in PC2</w:t>
            </w:r>
          </w:p>
        </w:tc>
        <w:tc>
          <w:tcPr>
            <w:tcW w:w="0" w:type="auto"/>
          </w:tcPr>
          <w:p w14:paraId="46D2AD53" w14:textId="77777777" w:rsidR="00BC377F" w:rsidRPr="00496D15" w:rsidRDefault="00BC377F" w:rsidP="00D41ECF">
            <w:pPr>
              <w:pStyle w:val="TAL"/>
              <w:rPr>
                <w:sz w:val="16"/>
              </w:rPr>
            </w:pPr>
            <w:r>
              <w:rPr>
                <w:sz w:val="16"/>
              </w:rPr>
              <w:t>NTT DOCOMO INC.</w:t>
            </w:r>
          </w:p>
        </w:tc>
        <w:tc>
          <w:tcPr>
            <w:tcW w:w="0" w:type="auto"/>
          </w:tcPr>
          <w:p w14:paraId="1B503101" w14:textId="77777777" w:rsidR="00BC377F" w:rsidRPr="00496D15" w:rsidRDefault="00BC377F" w:rsidP="00D41ECF">
            <w:pPr>
              <w:pStyle w:val="TAL"/>
              <w:rPr>
                <w:sz w:val="16"/>
              </w:rPr>
            </w:pPr>
            <w:r>
              <w:rPr>
                <w:sz w:val="16"/>
              </w:rPr>
              <w:t>agreed</w:t>
            </w:r>
          </w:p>
        </w:tc>
        <w:tc>
          <w:tcPr>
            <w:tcW w:w="0" w:type="auto"/>
          </w:tcPr>
          <w:p w14:paraId="6E74C3C2" w14:textId="77777777" w:rsidR="00BC377F" w:rsidRPr="00496D15" w:rsidRDefault="00BC377F" w:rsidP="00D41ECF">
            <w:pPr>
              <w:pStyle w:val="TAL"/>
              <w:rPr>
                <w:sz w:val="16"/>
              </w:rPr>
            </w:pPr>
          </w:p>
        </w:tc>
        <w:tc>
          <w:tcPr>
            <w:tcW w:w="0" w:type="auto"/>
          </w:tcPr>
          <w:p w14:paraId="1086E5DC" w14:textId="77777777" w:rsidR="00BC377F" w:rsidRPr="00496D15" w:rsidRDefault="00BC377F" w:rsidP="00D41ECF">
            <w:pPr>
              <w:pStyle w:val="TAL"/>
              <w:rPr>
                <w:sz w:val="16"/>
              </w:rPr>
            </w:pPr>
          </w:p>
        </w:tc>
      </w:tr>
      <w:tr w:rsidR="00BC377F" w14:paraId="0B512D35" w14:textId="77777777" w:rsidTr="00D41ECF">
        <w:tc>
          <w:tcPr>
            <w:tcW w:w="0" w:type="auto"/>
          </w:tcPr>
          <w:p w14:paraId="31126412" w14:textId="77777777" w:rsidR="00BC377F" w:rsidRPr="00496D15" w:rsidRDefault="00BC377F" w:rsidP="00D41ECF">
            <w:pPr>
              <w:pStyle w:val="TAL"/>
              <w:rPr>
                <w:sz w:val="16"/>
              </w:rPr>
            </w:pPr>
            <w:r>
              <w:rPr>
                <w:sz w:val="16"/>
              </w:rPr>
              <w:t>R5-241063</w:t>
            </w:r>
          </w:p>
        </w:tc>
        <w:tc>
          <w:tcPr>
            <w:tcW w:w="0" w:type="auto"/>
          </w:tcPr>
          <w:p w14:paraId="2995C1A9" w14:textId="77777777" w:rsidR="00BC377F" w:rsidRPr="00496D15" w:rsidRDefault="00BC377F" w:rsidP="00D41ECF">
            <w:pPr>
              <w:pStyle w:val="TAL"/>
              <w:rPr>
                <w:sz w:val="16"/>
              </w:rPr>
            </w:pPr>
            <w:r>
              <w:rPr>
                <w:sz w:val="16"/>
              </w:rPr>
              <w:t>Proposal for new test case related to ATTACH NEEDED STATE</w:t>
            </w:r>
          </w:p>
        </w:tc>
        <w:tc>
          <w:tcPr>
            <w:tcW w:w="0" w:type="auto"/>
          </w:tcPr>
          <w:p w14:paraId="71332FEE" w14:textId="77777777" w:rsidR="00BC377F" w:rsidRPr="00496D15" w:rsidRDefault="00BC377F" w:rsidP="00D41ECF">
            <w:pPr>
              <w:pStyle w:val="TAL"/>
              <w:rPr>
                <w:sz w:val="16"/>
              </w:rPr>
            </w:pPr>
            <w:r>
              <w:rPr>
                <w:sz w:val="16"/>
              </w:rPr>
              <w:t>NTTDOCOMO, INC.</w:t>
            </w:r>
          </w:p>
        </w:tc>
        <w:tc>
          <w:tcPr>
            <w:tcW w:w="0" w:type="auto"/>
          </w:tcPr>
          <w:p w14:paraId="53C2BEDC" w14:textId="77777777" w:rsidR="00BC377F" w:rsidRPr="00496D15" w:rsidRDefault="00BC377F" w:rsidP="00D41ECF">
            <w:pPr>
              <w:pStyle w:val="TAL"/>
              <w:rPr>
                <w:sz w:val="16"/>
              </w:rPr>
            </w:pPr>
            <w:r>
              <w:rPr>
                <w:sz w:val="16"/>
              </w:rPr>
              <w:t>noted</w:t>
            </w:r>
          </w:p>
        </w:tc>
        <w:tc>
          <w:tcPr>
            <w:tcW w:w="0" w:type="auto"/>
          </w:tcPr>
          <w:p w14:paraId="7120F26F" w14:textId="77777777" w:rsidR="00BC377F" w:rsidRPr="00496D15" w:rsidRDefault="00BC377F" w:rsidP="00D41ECF">
            <w:pPr>
              <w:pStyle w:val="TAL"/>
              <w:rPr>
                <w:sz w:val="16"/>
              </w:rPr>
            </w:pPr>
          </w:p>
        </w:tc>
        <w:tc>
          <w:tcPr>
            <w:tcW w:w="0" w:type="auto"/>
          </w:tcPr>
          <w:p w14:paraId="18017779" w14:textId="77777777" w:rsidR="00BC377F" w:rsidRPr="00496D15" w:rsidRDefault="00BC377F" w:rsidP="00D41ECF">
            <w:pPr>
              <w:pStyle w:val="TAL"/>
              <w:rPr>
                <w:sz w:val="16"/>
              </w:rPr>
            </w:pPr>
          </w:p>
        </w:tc>
      </w:tr>
      <w:tr w:rsidR="00BC377F" w14:paraId="61AC29FB" w14:textId="77777777" w:rsidTr="00D41ECF">
        <w:tc>
          <w:tcPr>
            <w:tcW w:w="0" w:type="auto"/>
          </w:tcPr>
          <w:p w14:paraId="44401256" w14:textId="77777777" w:rsidR="00BC377F" w:rsidRPr="00496D15" w:rsidRDefault="00BC377F" w:rsidP="00D41ECF">
            <w:pPr>
              <w:pStyle w:val="TAL"/>
              <w:rPr>
                <w:sz w:val="16"/>
              </w:rPr>
            </w:pPr>
            <w:r>
              <w:rPr>
                <w:sz w:val="16"/>
              </w:rPr>
              <w:t>R5-241064</w:t>
            </w:r>
          </w:p>
        </w:tc>
        <w:tc>
          <w:tcPr>
            <w:tcW w:w="0" w:type="auto"/>
          </w:tcPr>
          <w:p w14:paraId="690C3D0A" w14:textId="77777777" w:rsidR="00BC377F" w:rsidRPr="00496D15" w:rsidRDefault="00BC377F" w:rsidP="00D41ECF">
            <w:pPr>
              <w:pStyle w:val="TAL"/>
              <w:rPr>
                <w:sz w:val="16"/>
              </w:rPr>
            </w:pPr>
            <w:r>
              <w:rPr>
                <w:sz w:val="16"/>
              </w:rPr>
              <w:t>Update of REFSENS for 3CC EN-DC in PC3</w:t>
            </w:r>
          </w:p>
        </w:tc>
        <w:tc>
          <w:tcPr>
            <w:tcW w:w="0" w:type="auto"/>
          </w:tcPr>
          <w:p w14:paraId="158E93A2" w14:textId="77777777" w:rsidR="00BC377F" w:rsidRPr="00496D15" w:rsidRDefault="00BC377F" w:rsidP="00D41ECF">
            <w:pPr>
              <w:pStyle w:val="TAL"/>
              <w:rPr>
                <w:sz w:val="16"/>
              </w:rPr>
            </w:pPr>
            <w:r>
              <w:rPr>
                <w:sz w:val="16"/>
              </w:rPr>
              <w:t>NTT DOCOMO INC.</w:t>
            </w:r>
          </w:p>
        </w:tc>
        <w:tc>
          <w:tcPr>
            <w:tcW w:w="0" w:type="auto"/>
          </w:tcPr>
          <w:p w14:paraId="19C27004" w14:textId="77777777" w:rsidR="00BC377F" w:rsidRPr="00496D15" w:rsidRDefault="00BC377F" w:rsidP="00D41ECF">
            <w:pPr>
              <w:pStyle w:val="TAL"/>
              <w:rPr>
                <w:sz w:val="16"/>
              </w:rPr>
            </w:pPr>
            <w:r>
              <w:rPr>
                <w:sz w:val="16"/>
              </w:rPr>
              <w:t>withdrawn</w:t>
            </w:r>
          </w:p>
        </w:tc>
        <w:tc>
          <w:tcPr>
            <w:tcW w:w="0" w:type="auto"/>
          </w:tcPr>
          <w:p w14:paraId="53500BD7" w14:textId="77777777" w:rsidR="00BC377F" w:rsidRPr="00496D15" w:rsidRDefault="00BC377F" w:rsidP="00D41ECF">
            <w:pPr>
              <w:pStyle w:val="TAL"/>
              <w:rPr>
                <w:sz w:val="16"/>
              </w:rPr>
            </w:pPr>
          </w:p>
        </w:tc>
        <w:tc>
          <w:tcPr>
            <w:tcW w:w="0" w:type="auto"/>
          </w:tcPr>
          <w:p w14:paraId="40E30E66" w14:textId="77777777" w:rsidR="00BC377F" w:rsidRPr="00496D15" w:rsidRDefault="00BC377F" w:rsidP="00D41ECF">
            <w:pPr>
              <w:pStyle w:val="TAL"/>
              <w:rPr>
                <w:sz w:val="16"/>
              </w:rPr>
            </w:pPr>
          </w:p>
        </w:tc>
      </w:tr>
      <w:tr w:rsidR="00BC377F" w14:paraId="48F0177E" w14:textId="77777777" w:rsidTr="00D41ECF">
        <w:tc>
          <w:tcPr>
            <w:tcW w:w="0" w:type="auto"/>
          </w:tcPr>
          <w:p w14:paraId="24D3749A" w14:textId="77777777" w:rsidR="00BC377F" w:rsidRPr="00496D15" w:rsidRDefault="00BC377F" w:rsidP="00D41ECF">
            <w:pPr>
              <w:pStyle w:val="TAL"/>
              <w:rPr>
                <w:sz w:val="16"/>
              </w:rPr>
            </w:pPr>
            <w:r>
              <w:rPr>
                <w:sz w:val="16"/>
              </w:rPr>
              <w:t>R5-241065</w:t>
            </w:r>
          </w:p>
        </w:tc>
        <w:tc>
          <w:tcPr>
            <w:tcW w:w="0" w:type="auto"/>
          </w:tcPr>
          <w:p w14:paraId="5F2CF96E" w14:textId="77777777" w:rsidR="00BC377F" w:rsidRPr="00496D15" w:rsidRDefault="00BC377F" w:rsidP="00D41ECF">
            <w:pPr>
              <w:pStyle w:val="TAL"/>
              <w:rPr>
                <w:sz w:val="16"/>
              </w:rPr>
            </w:pPr>
            <w:r>
              <w:rPr>
                <w:sz w:val="16"/>
              </w:rPr>
              <w:t>Addition of new test case 11.2.13</w:t>
            </w:r>
          </w:p>
        </w:tc>
        <w:tc>
          <w:tcPr>
            <w:tcW w:w="0" w:type="auto"/>
          </w:tcPr>
          <w:p w14:paraId="5B69E7B9" w14:textId="77777777" w:rsidR="00BC377F" w:rsidRPr="00496D15" w:rsidRDefault="00BC377F" w:rsidP="00D41ECF">
            <w:pPr>
              <w:pStyle w:val="TAL"/>
              <w:rPr>
                <w:sz w:val="16"/>
              </w:rPr>
            </w:pPr>
            <w:r>
              <w:rPr>
                <w:sz w:val="16"/>
              </w:rPr>
              <w:t>NTT DOCOMO, INC. Rohde &amp; Schwarz</w:t>
            </w:r>
          </w:p>
        </w:tc>
        <w:tc>
          <w:tcPr>
            <w:tcW w:w="0" w:type="auto"/>
          </w:tcPr>
          <w:p w14:paraId="08EB7A3A" w14:textId="77777777" w:rsidR="00BC377F" w:rsidRPr="00496D15" w:rsidRDefault="00BC377F" w:rsidP="00D41ECF">
            <w:pPr>
              <w:pStyle w:val="TAL"/>
              <w:rPr>
                <w:sz w:val="16"/>
              </w:rPr>
            </w:pPr>
            <w:r>
              <w:rPr>
                <w:sz w:val="16"/>
              </w:rPr>
              <w:t>revised</w:t>
            </w:r>
          </w:p>
        </w:tc>
        <w:tc>
          <w:tcPr>
            <w:tcW w:w="0" w:type="auto"/>
          </w:tcPr>
          <w:p w14:paraId="4CBCCAA0" w14:textId="77777777" w:rsidR="00BC377F" w:rsidRPr="00496D15" w:rsidRDefault="00BC377F" w:rsidP="00D41ECF">
            <w:pPr>
              <w:pStyle w:val="TAL"/>
              <w:rPr>
                <w:sz w:val="16"/>
              </w:rPr>
            </w:pPr>
          </w:p>
        </w:tc>
        <w:tc>
          <w:tcPr>
            <w:tcW w:w="0" w:type="auto"/>
          </w:tcPr>
          <w:p w14:paraId="01B647E0" w14:textId="77777777" w:rsidR="00BC377F" w:rsidRPr="00496D15" w:rsidRDefault="00BC377F" w:rsidP="00D41ECF">
            <w:pPr>
              <w:pStyle w:val="TAL"/>
              <w:rPr>
                <w:sz w:val="16"/>
              </w:rPr>
            </w:pPr>
            <w:r>
              <w:rPr>
                <w:sz w:val="16"/>
              </w:rPr>
              <w:t>R5-241624</w:t>
            </w:r>
          </w:p>
        </w:tc>
      </w:tr>
      <w:tr w:rsidR="00BC377F" w14:paraId="7C69C297" w14:textId="77777777" w:rsidTr="00D41ECF">
        <w:tc>
          <w:tcPr>
            <w:tcW w:w="0" w:type="auto"/>
          </w:tcPr>
          <w:p w14:paraId="3DC222AE" w14:textId="77777777" w:rsidR="00BC377F" w:rsidRPr="00496D15" w:rsidRDefault="00BC377F" w:rsidP="00D41ECF">
            <w:pPr>
              <w:pStyle w:val="TAL"/>
              <w:rPr>
                <w:sz w:val="16"/>
              </w:rPr>
            </w:pPr>
            <w:r>
              <w:rPr>
                <w:sz w:val="16"/>
              </w:rPr>
              <w:t>R5-241066</w:t>
            </w:r>
          </w:p>
        </w:tc>
        <w:tc>
          <w:tcPr>
            <w:tcW w:w="0" w:type="auto"/>
          </w:tcPr>
          <w:p w14:paraId="5BB938E3" w14:textId="77777777" w:rsidR="00BC377F" w:rsidRPr="00496D15" w:rsidRDefault="00BC377F" w:rsidP="00D41ECF">
            <w:pPr>
              <w:pStyle w:val="TAL"/>
              <w:rPr>
                <w:sz w:val="16"/>
              </w:rPr>
            </w:pPr>
            <w:r>
              <w:rPr>
                <w:sz w:val="16"/>
              </w:rPr>
              <w:t>Update of REFSENS for DC_19A_n77A and DC_19A_n78A in PC3</w:t>
            </w:r>
          </w:p>
        </w:tc>
        <w:tc>
          <w:tcPr>
            <w:tcW w:w="0" w:type="auto"/>
          </w:tcPr>
          <w:p w14:paraId="6BC847D6" w14:textId="77777777" w:rsidR="00BC377F" w:rsidRPr="00496D15" w:rsidRDefault="00BC377F" w:rsidP="00D41ECF">
            <w:pPr>
              <w:pStyle w:val="TAL"/>
              <w:rPr>
                <w:sz w:val="16"/>
              </w:rPr>
            </w:pPr>
            <w:r>
              <w:rPr>
                <w:sz w:val="16"/>
              </w:rPr>
              <w:t>NTT DOCOMO INC.</w:t>
            </w:r>
          </w:p>
        </w:tc>
        <w:tc>
          <w:tcPr>
            <w:tcW w:w="0" w:type="auto"/>
          </w:tcPr>
          <w:p w14:paraId="7D78C1BE" w14:textId="77777777" w:rsidR="00BC377F" w:rsidRPr="00496D15" w:rsidRDefault="00BC377F" w:rsidP="00D41ECF">
            <w:pPr>
              <w:pStyle w:val="TAL"/>
              <w:rPr>
                <w:sz w:val="16"/>
              </w:rPr>
            </w:pPr>
            <w:r>
              <w:rPr>
                <w:sz w:val="16"/>
              </w:rPr>
              <w:t>revised</w:t>
            </w:r>
          </w:p>
        </w:tc>
        <w:tc>
          <w:tcPr>
            <w:tcW w:w="0" w:type="auto"/>
          </w:tcPr>
          <w:p w14:paraId="1CAD9089" w14:textId="77777777" w:rsidR="00BC377F" w:rsidRPr="00496D15" w:rsidRDefault="00BC377F" w:rsidP="00D41ECF">
            <w:pPr>
              <w:pStyle w:val="TAL"/>
              <w:rPr>
                <w:sz w:val="16"/>
              </w:rPr>
            </w:pPr>
          </w:p>
        </w:tc>
        <w:tc>
          <w:tcPr>
            <w:tcW w:w="0" w:type="auto"/>
          </w:tcPr>
          <w:p w14:paraId="498E8AA5" w14:textId="77777777" w:rsidR="00BC377F" w:rsidRPr="00496D15" w:rsidRDefault="00BC377F" w:rsidP="00D41ECF">
            <w:pPr>
              <w:pStyle w:val="TAL"/>
              <w:rPr>
                <w:sz w:val="16"/>
              </w:rPr>
            </w:pPr>
            <w:r>
              <w:rPr>
                <w:sz w:val="16"/>
              </w:rPr>
              <w:t>R5-241992</w:t>
            </w:r>
          </w:p>
        </w:tc>
      </w:tr>
      <w:tr w:rsidR="00BC377F" w14:paraId="7ED57A3D" w14:textId="77777777" w:rsidTr="00D41ECF">
        <w:tc>
          <w:tcPr>
            <w:tcW w:w="0" w:type="auto"/>
          </w:tcPr>
          <w:p w14:paraId="005B1538" w14:textId="77777777" w:rsidR="00BC377F" w:rsidRPr="00496D15" w:rsidRDefault="00BC377F" w:rsidP="00D41ECF">
            <w:pPr>
              <w:pStyle w:val="TAL"/>
              <w:rPr>
                <w:sz w:val="16"/>
              </w:rPr>
            </w:pPr>
            <w:r>
              <w:rPr>
                <w:sz w:val="16"/>
              </w:rPr>
              <w:t>R5-241067</w:t>
            </w:r>
          </w:p>
        </w:tc>
        <w:tc>
          <w:tcPr>
            <w:tcW w:w="0" w:type="auto"/>
          </w:tcPr>
          <w:p w14:paraId="4149AA49" w14:textId="77777777" w:rsidR="00BC377F" w:rsidRPr="00496D15" w:rsidRDefault="00BC377F" w:rsidP="00D41ECF">
            <w:pPr>
              <w:pStyle w:val="TAL"/>
              <w:rPr>
                <w:sz w:val="16"/>
              </w:rPr>
            </w:pPr>
            <w:r>
              <w:rPr>
                <w:sz w:val="16"/>
              </w:rPr>
              <w:t>Addition of applicability for new test case 11.2.13</w:t>
            </w:r>
          </w:p>
        </w:tc>
        <w:tc>
          <w:tcPr>
            <w:tcW w:w="0" w:type="auto"/>
          </w:tcPr>
          <w:p w14:paraId="42167B0D" w14:textId="77777777" w:rsidR="00BC377F" w:rsidRPr="00496D15" w:rsidRDefault="00BC377F" w:rsidP="00D41ECF">
            <w:pPr>
              <w:pStyle w:val="TAL"/>
              <w:rPr>
                <w:sz w:val="16"/>
              </w:rPr>
            </w:pPr>
            <w:r>
              <w:rPr>
                <w:sz w:val="16"/>
              </w:rPr>
              <w:t>NTTDOCOMO, INC.</w:t>
            </w:r>
          </w:p>
        </w:tc>
        <w:tc>
          <w:tcPr>
            <w:tcW w:w="0" w:type="auto"/>
          </w:tcPr>
          <w:p w14:paraId="737B835A" w14:textId="77777777" w:rsidR="00BC377F" w:rsidRPr="00496D15" w:rsidRDefault="00BC377F" w:rsidP="00D41ECF">
            <w:pPr>
              <w:pStyle w:val="TAL"/>
              <w:rPr>
                <w:sz w:val="16"/>
              </w:rPr>
            </w:pPr>
            <w:r>
              <w:rPr>
                <w:sz w:val="16"/>
              </w:rPr>
              <w:t>revised</w:t>
            </w:r>
          </w:p>
        </w:tc>
        <w:tc>
          <w:tcPr>
            <w:tcW w:w="0" w:type="auto"/>
          </w:tcPr>
          <w:p w14:paraId="646B0788" w14:textId="77777777" w:rsidR="00BC377F" w:rsidRPr="00496D15" w:rsidRDefault="00BC377F" w:rsidP="00D41ECF">
            <w:pPr>
              <w:pStyle w:val="TAL"/>
              <w:rPr>
                <w:sz w:val="16"/>
              </w:rPr>
            </w:pPr>
          </w:p>
        </w:tc>
        <w:tc>
          <w:tcPr>
            <w:tcW w:w="0" w:type="auto"/>
          </w:tcPr>
          <w:p w14:paraId="790CE5B6" w14:textId="77777777" w:rsidR="00BC377F" w:rsidRPr="00496D15" w:rsidRDefault="00BC377F" w:rsidP="00D41ECF">
            <w:pPr>
              <w:pStyle w:val="TAL"/>
              <w:rPr>
                <w:sz w:val="16"/>
              </w:rPr>
            </w:pPr>
            <w:r>
              <w:rPr>
                <w:sz w:val="16"/>
              </w:rPr>
              <w:t>R5-241625</w:t>
            </w:r>
          </w:p>
        </w:tc>
      </w:tr>
      <w:tr w:rsidR="00BC377F" w14:paraId="20D100C2" w14:textId="77777777" w:rsidTr="00D41ECF">
        <w:tc>
          <w:tcPr>
            <w:tcW w:w="0" w:type="auto"/>
          </w:tcPr>
          <w:p w14:paraId="5EBF7191" w14:textId="77777777" w:rsidR="00BC377F" w:rsidRPr="00496D15" w:rsidRDefault="00BC377F" w:rsidP="00D41ECF">
            <w:pPr>
              <w:pStyle w:val="TAL"/>
              <w:rPr>
                <w:sz w:val="16"/>
              </w:rPr>
            </w:pPr>
            <w:r>
              <w:rPr>
                <w:sz w:val="16"/>
              </w:rPr>
              <w:t>R5-241068</w:t>
            </w:r>
          </w:p>
        </w:tc>
        <w:tc>
          <w:tcPr>
            <w:tcW w:w="0" w:type="auto"/>
          </w:tcPr>
          <w:p w14:paraId="7174A7CE" w14:textId="77777777" w:rsidR="00BC377F" w:rsidRPr="00496D15" w:rsidRDefault="00BC377F" w:rsidP="00D41ECF">
            <w:pPr>
              <w:pStyle w:val="TAL"/>
              <w:rPr>
                <w:sz w:val="16"/>
              </w:rPr>
            </w:pPr>
            <w:r>
              <w:rPr>
                <w:sz w:val="16"/>
              </w:rPr>
              <w:t>Addition of REFSENS for 3CC EN-DC in PC2</w:t>
            </w:r>
          </w:p>
        </w:tc>
        <w:tc>
          <w:tcPr>
            <w:tcW w:w="0" w:type="auto"/>
          </w:tcPr>
          <w:p w14:paraId="23568BC4" w14:textId="77777777" w:rsidR="00BC377F" w:rsidRPr="00496D15" w:rsidRDefault="00BC377F" w:rsidP="00D41ECF">
            <w:pPr>
              <w:pStyle w:val="TAL"/>
              <w:rPr>
                <w:sz w:val="16"/>
              </w:rPr>
            </w:pPr>
            <w:r>
              <w:rPr>
                <w:sz w:val="16"/>
              </w:rPr>
              <w:t>NTT DOCOMO INC., Verizon</w:t>
            </w:r>
          </w:p>
        </w:tc>
        <w:tc>
          <w:tcPr>
            <w:tcW w:w="0" w:type="auto"/>
          </w:tcPr>
          <w:p w14:paraId="4A3C907B" w14:textId="77777777" w:rsidR="00BC377F" w:rsidRPr="00496D15" w:rsidRDefault="00BC377F" w:rsidP="00D41ECF">
            <w:pPr>
              <w:pStyle w:val="TAL"/>
              <w:rPr>
                <w:sz w:val="16"/>
              </w:rPr>
            </w:pPr>
            <w:r>
              <w:rPr>
                <w:sz w:val="16"/>
              </w:rPr>
              <w:t>revised</w:t>
            </w:r>
          </w:p>
        </w:tc>
        <w:tc>
          <w:tcPr>
            <w:tcW w:w="0" w:type="auto"/>
          </w:tcPr>
          <w:p w14:paraId="107F93F5" w14:textId="77777777" w:rsidR="00BC377F" w:rsidRPr="00496D15" w:rsidRDefault="00BC377F" w:rsidP="00D41ECF">
            <w:pPr>
              <w:pStyle w:val="TAL"/>
              <w:rPr>
                <w:sz w:val="16"/>
              </w:rPr>
            </w:pPr>
          </w:p>
        </w:tc>
        <w:tc>
          <w:tcPr>
            <w:tcW w:w="0" w:type="auto"/>
          </w:tcPr>
          <w:p w14:paraId="095BC63E" w14:textId="77777777" w:rsidR="00BC377F" w:rsidRPr="00496D15" w:rsidRDefault="00BC377F" w:rsidP="00D41ECF">
            <w:pPr>
              <w:pStyle w:val="TAL"/>
              <w:rPr>
                <w:sz w:val="16"/>
              </w:rPr>
            </w:pPr>
            <w:r>
              <w:rPr>
                <w:sz w:val="16"/>
              </w:rPr>
              <w:t>R5-241989</w:t>
            </w:r>
          </w:p>
        </w:tc>
      </w:tr>
      <w:tr w:rsidR="00BC377F" w14:paraId="3BDDA51B" w14:textId="77777777" w:rsidTr="00D41ECF">
        <w:tc>
          <w:tcPr>
            <w:tcW w:w="0" w:type="auto"/>
          </w:tcPr>
          <w:p w14:paraId="0D16C9DA" w14:textId="77777777" w:rsidR="00BC377F" w:rsidRPr="00496D15" w:rsidRDefault="00BC377F" w:rsidP="00D41ECF">
            <w:pPr>
              <w:pStyle w:val="TAL"/>
              <w:rPr>
                <w:sz w:val="16"/>
              </w:rPr>
            </w:pPr>
            <w:r>
              <w:rPr>
                <w:sz w:val="16"/>
              </w:rPr>
              <w:t>R5-241069</w:t>
            </w:r>
          </w:p>
        </w:tc>
        <w:tc>
          <w:tcPr>
            <w:tcW w:w="0" w:type="auto"/>
          </w:tcPr>
          <w:p w14:paraId="3E4A6C97" w14:textId="77777777" w:rsidR="00BC377F" w:rsidRPr="00496D15" w:rsidRDefault="00BC377F" w:rsidP="00D41ECF">
            <w:pPr>
              <w:pStyle w:val="TAL"/>
              <w:rPr>
                <w:sz w:val="16"/>
              </w:rPr>
            </w:pPr>
            <w:r>
              <w:rPr>
                <w:sz w:val="16"/>
              </w:rPr>
              <w:t>Update to FR1 EN-DC Configurations for n78 and n79</w:t>
            </w:r>
          </w:p>
        </w:tc>
        <w:tc>
          <w:tcPr>
            <w:tcW w:w="0" w:type="auto"/>
          </w:tcPr>
          <w:p w14:paraId="48349FC4" w14:textId="77777777" w:rsidR="00BC377F" w:rsidRPr="00496D15" w:rsidRDefault="00BC377F" w:rsidP="00D41ECF">
            <w:pPr>
              <w:pStyle w:val="TAL"/>
              <w:rPr>
                <w:sz w:val="16"/>
              </w:rPr>
            </w:pPr>
            <w:r>
              <w:rPr>
                <w:sz w:val="16"/>
              </w:rPr>
              <w:t>NTT DOCOMO INC..</w:t>
            </w:r>
          </w:p>
        </w:tc>
        <w:tc>
          <w:tcPr>
            <w:tcW w:w="0" w:type="auto"/>
          </w:tcPr>
          <w:p w14:paraId="25E203E9" w14:textId="77777777" w:rsidR="00BC377F" w:rsidRPr="00496D15" w:rsidRDefault="00BC377F" w:rsidP="00D41ECF">
            <w:pPr>
              <w:pStyle w:val="TAL"/>
              <w:rPr>
                <w:sz w:val="16"/>
              </w:rPr>
            </w:pPr>
            <w:r>
              <w:rPr>
                <w:sz w:val="16"/>
              </w:rPr>
              <w:t>withdrawn</w:t>
            </w:r>
          </w:p>
        </w:tc>
        <w:tc>
          <w:tcPr>
            <w:tcW w:w="0" w:type="auto"/>
          </w:tcPr>
          <w:p w14:paraId="6ABCD616" w14:textId="77777777" w:rsidR="00BC377F" w:rsidRPr="00496D15" w:rsidRDefault="00BC377F" w:rsidP="00D41ECF">
            <w:pPr>
              <w:pStyle w:val="TAL"/>
              <w:rPr>
                <w:sz w:val="16"/>
              </w:rPr>
            </w:pPr>
          </w:p>
        </w:tc>
        <w:tc>
          <w:tcPr>
            <w:tcW w:w="0" w:type="auto"/>
          </w:tcPr>
          <w:p w14:paraId="696DFF07" w14:textId="77777777" w:rsidR="00BC377F" w:rsidRPr="00496D15" w:rsidRDefault="00BC377F" w:rsidP="00D41ECF">
            <w:pPr>
              <w:pStyle w:val="TAL"/>
              <w:rPr>
                <w:sz w:val="16"/>
              </w:rPr>
            </w:pPr>
          </w:p>
        </w:tc>
      </w:tr>
      <w:tr w:rsidR="00BC377F" w14:paraId="00299DFF" w14:textId="77777777" w:rsidTr="00D41ECF">
        <w:tc>
          <w:tcPr>
            <w:tcW w:w="0" w:type="auto"/>
          </w:tcPr>
          <w:p w14:paraId="4113D66C" w14:textId="77777777" w:rsidR="00BC377F" w:rsidRPr="00496D15" w:rsidRDefault="00BC377F" w:rsidP="00D41ECF">
            <w:pPr>
              <w:pStyle w:val="TAL"/>
              <w:rPr>
                <w:sz w:val="16"/>
              </w:rPr>
            </w:pPr>
            <w:r>
              <w:rPr>
                <w:sz w:val="16"/>
              </w:rPr>
              <w:t>R5-241070</w:t>
            </w:r>
          </w:p>
        </w:tc>
        <w:tc>
          <w:tcPr>
            <w:tcW w:w="0" w:type="auto"/>
          </w:tcPr>
          <w:p w14:paraId="3115D05E" w14:textId="77777777" w:rsidR="00BC377F" w:rsidRPr="00496D15" w:rsidRDefault="00BC377F" w:rsidP="00D41ECF">
            <w:pPr>
              <w:pStyle w:val="TAL"/>
              <w:rPr>
                <w:sz w:val="16"/>
              </w:rPr>
            </w:pPr>
            <w:r>
              <w:rPr>
                <w:sz w:val="16"/>
              </w:rPr>
              <w:t>Correction of test case 6.1.2.13</w:t>
            </w:r>
          </w:p>
        </w:tc>
        <w:tc>
          <w:tcPr>
            <w:tcW w:w="0" w:type="auto"/>
          </w:tcPr>
          <w:p w14:paraId="2CE7658A" w14:textId="77777777" w:rsidR="00BC377F" w:rsidRPr="00496D15" w:rsidRDefault="00BC377F" w:rsidP="00D41ECF">
            <w:pPr>
              <w:pStyle w:val="TAL"/>
              <w:rPr>
                <w:sz w:val="16"/>
              </w:rPr>
            </w:pPr>
            <w:r>
              <w:rPr>
                <w:sz w:val="16"/>
              </w:rPr>
              <w:t>NTTDOCOMO, INC.</w:t>
            </w:r>
          </w:p>
        </w:tc>
        <w:tc>
          <w:tcPr>
            <w:tcW w:w="0" w:type="auto"/>
          </w:tcPr>
          <w:p w14:paraId="442F2C3C" w14:textId="77777777" w:rsidR="00BC377F" w:rsidRPr="00496D15" w:rsidRDefault="00BC377F" w:rsidP="00D41ECF">
            <w:pPr>
              <w:pStyle w:val="TAL"/>
              <w:rPr>
                <w:sz w:val="16"/>
              </w:rPr>
            </w:pPr>
            <w:r>
              <w:rPr>
                <w:sz w:val="16"/>
              </w:rPr>
              <w:t>revised</w:t>
            </w:r>
          </w:p>
        </w:tc>
        <w:tc>
          <w:tcPr>
            <w:tcW w:w="0" w:type="auto"/>
          </w:tcPr>
          <w:p w14:paraId="60C0D01D" w14:textId="77777777" w:rsidR="00BC377F" w:rsidRPr="00496D15" w:rsidRDefault="00BC377F" w:rsidP="00D41ECF">
            <w:pPr>
              <w:pStyle w:val="TAL"/>
              <w:rPr>
                <w:sz w:val="16"/>
              </w:rPr>
            </w:pPr>
          </w:p>
        </w:tc>
        <w:tc>
          <w:tcPr>
            <w:tcW w:w="0" w:type="auto"/>
          </w:tcPr>
          <w:p w14:paraId="5FFCCBF7" w14:textId="77777777" w:rsidR="00BC377F" w:rsidRPr="00496D15" w:rsidRDefault="00BC377F" w:rsidP="00D41ECF">
            <w:pPr>
              <w:pStyle w:val="TAL"/>
              <w:rPr>
                <w:sz w:val="16"/>
              </w:rPr>
            </w:pPr>
            <w:r>
              <w:rPr>
                <w:sz w:val="16"/>
              </w:rPr>
              <w:t>R5-241498</w:t>
            </w:r>
          </w:p>
        </w:tc>
      </w:tr>
      <w:tr w:rsidR="00BC377F" w14:paraId="4703438D" w14:textId="77777777" w:rsidTr="00D41ECF">
        <w:tc>
          <w:tcPr>
            <w:tcW w:w="0" w:type="auto"/>
          </w:tcPr>
          <w:p w14:paraId="579EFC41" w14:textId="77777777" w:rsidR="00BC377F" w:rsidRPr="00496D15" w:rsidRDefault="00BC377F" w:rsidP="00D41ECF">
            <w:pPr>
              <w:pStyle w:val="TAL"/>
              <w:rPr>
                <w:sz w:val="16"/>
              </w:rPr>
            </w:pPr>
            <w:r>
              <w:rPr>
                <w:sz w:val="16"/>
              </w:rPr>
              <w:t>R5-241071</w:t>
            </w:r>
          </w:p>
        </w:tc>
        <w:tc>
          <w:tcPr>
            <w:tcW w:w="0" w:type="auto"/>
          </w:tcPr>
          <w:p w14:paraId="0940216F" w14:textId="77777777" w:rsidR="00BC377F" w:rsidRPr="00496D15" w:rsidRDefault="00BC377F" w:rsidP="00D41ECF">
            <w:pPr>
              <w:pStyle w:val="TAL"/>
              <w:rPr>
                <w:sz w:val="16"/>
              </w:rPr>
            </w:pPr>
            <w:r>
              <w:rPr>
                <w:sz w:val="16"/>
              </w:rPr>
              <w:t>Correction of test case 6.1.2.14</w:t>
            </w:r>
          </w:p>
        </w:tc>
        <w:tc>
          <w:tcPr>
            <w:tcW w:w="0" w:type="auto"/>
          </w:tcPr>
          <w:p w14:paraId="7C4F5CB0" w14:textId="77777777" w:rsidR="00BC377F" w:rsidRPr="00496D15" w:rsidRDefault="00BC377F" w:rsidP="00D41ECF">
            <w:pPr>
              <w:pStyle w:val="TAL"/>
              <w:rPr>
                <w:sz w:val="16"/>
              </w:rPr>
            </w:pPr>
            <w:r>
              <w:rPr>
                <w:sz w:val="16"/>
              </w:rPr>
              <w:t>NTTDOCOMO, INC.</w:t>
            </w:r>
          </w:p>
        </w:tc>
        <w:tc>
          <w:tcPr>
            <w:tcW w:w="0" w:type="auto"/>
          </w:tcPr>
          <w:p w14:paraId="0BA3C314" w14:textId="77777777" w:rsidR="00BC377F" w:rsidRPr="00496D15" w:rsidRDefault="00BC377F" w:rsidP="00D41ECF">
            <w:pPr>
              <w:pStyle w:val="TAL"/>
              <w:rPr>
                <w:sz w:val="16"/>
              </w:rPr>
            </w:pPr>
            <w:r>
              <w:rPr>
                <w:sz w:val="16"/>
              </w:rPr>
              <w:t>revised</w:t>
            </w:r>
          </w:p>
        </w:tc>
        <w:tc>
          <w:tcPr>
            <w:tcW w:w="0" w:type="auto"/>
          </w:tcPr>
          <w:p w14:paraId="247F828D" w14:textId="77777777" w:rsidR="00BC377F" w:rsidRPr="00496D15" w:rsidRDefault="00BC377F" w:rsidP="00D41ECF">
            <w:pPr>
              <w:pStyle w:val="TAL"/>
              <w:rPr>
                <w:sz w:val="16"/>
              </w:rPr>
            </w:pPr>
          </w:p>
        </w:tc>
        <w:tc>
          <w:tcPr>
            <w:tcW w:w="0" w:type="auto"/>
          </w:tcPr>
          <w:p w14:paraId="4AC01C1C" w14:textId="77777777" w:rsidR="00BC377F" w:rsidRPr="00496D15" w:rsidRDefault="00BC377F" w:rsidP="00D41ECF">
            <w:pPr>
              <w:pStyle w:val="TAL"/>
              <w:rPr>
                <w:sz w:val="16"/>
              </w:rPr>
            </w:pPr>
            <w:r>
              <w:rPr>
                <w:sz w:val="16"/>
              </w:rPr>
              <w:t>R5-241499</w:t>
            </w:r>
          </w:p>
        </w:tc>
      </w:tr>
      <w:tr w:rsidR="00BC377F" w14:paraId="4F6AB8CF" w14:textId="77777777" w:rsidTr="00D41ECF">
        <w:tc>
          <w:tcPr>
            <w:tcW w:w="0" w:type="auto"/>
          </w:tcPr>
          <w:p w14:paraId="634348D8" w14:textId="77777777" w:rsidR="00BC377F" w:rsidRPr="00496D15" w:rsidRDefault="00BC377F" w:rsidP="00D41ECF">
            <w:pPr>
              <w:pStyle w:val="TAL"/>
              <w:rPr>
                <w:sz w:val="16"/>
              </w:rPr>
            </w:pPr>
            <w:r>
              <w:rPr>
                <w:sz w:val="16"/>
              </w:rPr>
              <w:t>R5-241072</w:t>
            </w:r>
          </w:p>
        </w:tc>
        <w:tc>
          <w:tcPr>
            <w:tcW w:w="0" w:type="auto"/>
          </w:tcPr>
          <w:p w14:paraId="274E7165" w14:textId="77777777" w:rsidR="00BC377F" w:rsidRPr="00496D15" w:rsidRDefault="00BC377F" w:rsidP="00D41ECF">
            <w:pPr>
              <w:pStyle w:val="TAL"/>
              <w:rPr>
                <w:sz w:val="16"/>
              </w:rPr>
            </w:pPr>
            <w:r>
              <w:rPr>
                <w:sz w:val="16"/>
              </w:rPr>
              <w:t>Update to FR1 EN-DC Configurations for n78 and n79</w:t>
            </w:r>
          </w:p>
        </w:tc>
        <w:tc>
          <w:tcPr>
            <w:tcW w:w="0" w:type="auto"/>
          </w:tcPr>
          <w:p w14:paraId="0760EAE3" w14:textId="77777777" w:rsidR="00BC377F" w:rsidRPr="00496D15" w:rsidRDefault="00BC377F" w:rsidP="00D41ECF">
            <w:pPr>
              <w:pStyle w:val="TAL"/>
              <w:rPr>
                <w:sz w:val="16"/>
              </w:rPr>
            </w:pPr>
            <w:r>
              <w:rPr>
                <w:sz w:val="16"/>
              </w:rPr>
              <w:t>NTT DOCOMO INC..</w:t>
            </w:r>
          </w:p>
        </w:tc>
        <w:tc>
          <w:tcPr>
            <w:tcW w:w="0" w:type="auto"/>
          </w:tcPr>
          <w:p w14:paraId="2C1FCCF9" w14:textId="77777777" w:rsidR="00BC377F" w:rsidRPr="00496D15" w:rsidRDefault="00BC377F" w:rsidP="00D41ECF">
            <w:pPr>
              <w:pStyle w:val="TAL"/>
              <w:rPr>
                <w:sz w:val="16"/>
              </w:rPr>
            </w:pPr>
            <w:r>
              <w:rPr>
                <w:sz w:val="16"/>
              </w:rPr>
              <w:t>agreed</w:t>
            </w:r>
          </w:p>
        </w:tc>
        <w:tc>
          <w:tcPr>
            <w:tcW w:w="0" w:type="auto"/>
          </w:tcPr>
          <w:p w14:paraId="5B07435F" w14:textId="77777777" w:rsidR="00BC377F" w:rsidRPr="00496D15" w:rsidRDefault="00BC377F" w:rsidP="00D41ECF">
            <w:pPr>
              <w:pStyle w:val="TAL"/>
              <w:rPr>
                <w:sz w:val="16"/>
              </w:rPr>
            </w:pPr>
          </w:p>
        </w:tc>
        <w:tc>
          <w:tcPr>
            <w:tcW w:w="0" w:type="auto"/>
          </w:tcPr>
          <w:p w14:paraId="40B08853" w14:textId="77777777" w:rsidR="00BC377F" w:rsidRPr="00496D15" w:rsidRDefault="00BC377F" w:rsidP="00D41ECF">
            <w:pPr>
              <w:pStyle w:val="TAL"/>
              <w:rPr>
                <w:sz w:val="16"/>
              </w:rPr>
            </w:pPr>
          </w:p>
        </w:tc>
      </w:tr>
      <w:tr w:rsidR="00BC377F" w14:paraId="297CF186" w14:textId="77777777" w:rsidTr="00D41ECF">
        <w:tc>
          <w:tcPr>
            <w:tcW w:w="0" w:type="auto"/>
          </w:tcPr>
          <w:p w14:paraId="4C40C32D" w14:textId="77777777" w:rsidR="00BC377F" w:rsidRPr="00496D15" w:rsidRDefault="00BC377F" w:rsidP="00D41ECF">
            <w:pPr>
              <w:pStyle w:val="TAL"/>
              <w:rPr>
                <w:sz w:val="16"/>
              </w:rPr>
            </w:pPr>
            <w:r>
              <w:rPr>
                <w:sz w:val="16"/>
              </w:rPr>
              <w:t>R5-241073</w:t>
            </w:r>
          </w:p>
        </w:tc>
        <w:tc>
          <w:tcPr>
            <w:tcW w:w="0" w:type="auto"/>
          </w:tcPr>
          <w:p w14:paraId="6B8C775A" w14:textId="77777777" w:rsidR="00BC377F" w:rsidRPr="00496D15" w:rsidRDefault="00BC377F" w:rsidP="00D41ECF">
            <w:pPr>
              <w:pStyle w:val="TAL"/>
              <w:rPr>
                <w:sz w:val="16"/>
              </w:rPr>
            </w:pPr>
            <w:r>
              <w:rPr>
                <w:sz w:val="16"/>
              </w:rPr>
              <w:t>Correction to IRAT PLMN selection test case 6.2.1.5</w:t>
            </w:r>
          </w:p>
        </w:tc>
        <w:tc>
          <w:tcPr>
            <w:tcW w:w="0" w:type="auto"/>
          </w:tcPr>
          <w:p w14:paraId="06CBA804" w14:textId="77777777" w:rsidR="00BC377F" w:rsidRPr="00496D15" w:rsidRDefault="00BC377F" w:rsidP="00D41ECF">
            <w:pPr>
              <w:pStyle w:val="TAL"/>
              <w:rPr>
                <w:sz w:val="16"/>
              </w:rPr>
            </w:pPr>
            <w:r>
              <w:rPr>
                <w:sz w:val="16"/>
              </w:rPr>
              <w:t>Qualcomm Incorporated</w:t>
            </w:r>
          </w:p>
        </w:tc>
        <w:tc>
          <w:tcPr>
            <w:tcW w:w="0" w:type="auto"/>
          </w:tcPr>
          <w:p w14:paraId="4DF95FB8" w14:textId="77777777" w:rsidR="00BC377F" w:rsidRPr="00496D15" w:rsidRDefault="00BC377F" w:rsidP="00D41ECF">
            <w:pPr>
              <w:pStyle w:val="TAL"/>
              <w:rPr>
                <w:sz w:val="16"/>
              </w:rPr>
            </w:pPr>
            <w:r>
              <w:rPr>
                <w:sz w:val="16"/>
              </w:rPr>
              <w:t>revised</w:t>
            </w:r>
          </w:p>
        </w:tc>
        <w:tc>
          <w:tcPr>
            <w:tcW w:w="0" w:type="auto"/>
          </w:tcPr>
          <w:p w14:paraId="72D9ED82" w14:textId="77777777" w:rsidR="00BC377F" w:rsidRPr="00496D15" w:rsidRDefault="00BC377F" w:rsidP="00D41ECF">
            <w:pPr>
              <w:pStyle w:val="TAL"/>
              <w:rPr>
                <w:sz w:val="16"/>
              </w:rPr>
            </w:pPr>
          </w:p>
        </w:tc>
        <w:tc>
          <w:tcPr>
            <w:tcW w:w="0" w:type="auto"/>
          </w:tcPr>
          <w:p w14:paraId="2D7981FF" w14:textId="77777777" w:rsidR="00BC377F" w:rsidRPr="00496D15" w:rsidRDefault="00BC377F" w:rsidP="00D41ECF">
            <w:pPr>
              <w:pStyle w:val="TAL"/>
              <w:rPr>
                <w:sz w:val="16"/>
              </w:rPr>
            </w:pPr>
            <w:r>
              <w:rPr>
                <w:sz w:val="16"/>
              </w:rPr>
              <w:t>R5-241500</w:t>
            </w:r>
          </w:p>
        </w:tc>
      </w:tr>
      <w:tr w:rsidR="00BC377F" w14:paraId="715F68AA" w14:textId="77777777" w:rsidTr="00D41ECF">
        <w:tc>
          <w:tcPr>
            <w:tcW w:w="0" w:type="auto"/>
          </w:tcPr>
          <w:p w14:paraId="394A6C02" w14:textId="77777777" w:rsidR="00BC377F" w:rsidRPr="00496D15" w:rsidRDefault="00BC377F" w:rsidP="00D41ECF">
            <w:pPr>
              <w:pStyle w:val="TAL"/>
              <w:rPr>
                <w:sz w:val="16"/>
              </w:rPr>
            </w:pPr>
            <w:r>
              <w:rPr>
                <w:sz w:val="16"/>
              </w:rPr>
              <w:t>R5-241074</w:t>
            </w:r>
          </w:p>
        </w:tc>
        <w:tc>
          <w:tcPr>
            <w:tcW w:w="0" w:type="auto"/>
          </w:tcPr>
          <w:p w14:paraId="771E69C1" w14:textId="77777777" w:rsidR="00BC377F" w:rsidRPr="00496D15" w:rsidRDefault="00BC377F" w:rsidP="00D41ECF">
            <w:pPr>
              <w:pStyle w:val="TAL"/>
              <w:rPr>
                <w:sz w:val="16"/>
              </w:rPr>
            </w:pPr>
            <w:r>
              <w:rPr>
                <w:sz w:val="16"/>
              </w:rPr>
              <w:t>Correction of test case 8.1.1.2.4</w:t>
            </w:r>
          </w:p>
        </w:tc>
        <w:tc>
          <w:tcPr>
            <w:tcW w:w="0" w:type="auto"/>
          </w:tcPr>
          <w:p w14:paraId="64CC19EE" w14:textId="77777777" w:rsidR="00BC377F" w:rsidRPr="00496D15" w:rsidRDefault="00BC377F" w:rsidP="00D41ECF">
            <w:pPr>
              <w:pStyle w:val="TAL"/>
              <w:rPr>
                <w:sz w:val="16"/>
              </w:rPr>
            </w:pPr>
            <w:r>
              <w:rPr>
                <w:sz w:val="16"/>
              </w:rPr>
              <w:t>NTTDOCOMO, INC., TF160</w:t>
            </w:r>
          </w:p>
        </w:tc>
        <w:tc>
          <w:tcPr>
            <w:tcW w:w="0" w:type="auto"/>
          </w:tcPr>
          <w:p w14:paraId="050BB361" w14:textId="77777777" w:rsidR="00BC377F" w:rsidRPr="00496D15" w:rsidRDefault="00BC377F" w:rsidP="00D41ECF">
            <w:pPr>
              <w:pStyle w:val="TAL"/>
              <w:rPr>
                <w:sz w:val="16"/>
              </w:rPr>
            </w:pPr>
            <w:r>
              <w:rPr>
                <w:sz w:val="16"/>
              </w:rPr>
              <w:t>revised</w:t>
            </w:r>
          </w:p>
        </w:tc>
        <w:tc>
          <w:tcPr>
            <w:tcW w:w="0" w:type="auto"/>
          </w:tcPr>
          <w:p w14:paraId="2CED43A4" w14:textId="77777777" w:rsidR="00BC377F" w:rsidRPr="00496D15" w:rsidRDefault="00BC377F" w:rsidP="00D41ECF">
            <w:pPr>
              <w:pStyle w:val="TAL"/>
              <w:rPr>
                <w:sz w:val="16"/>
              </w:rPr>
            </w:pPr>
          </w:p>
        </w:tc>
        <w:tc>
          <w:tcPr>
            <w:tcW w:w="0" w:type="auto"/>
          </w:tcPr>
          <w:p w14:paraId="2548B549" w14:textId="77777777" w:rsidR="00BC377F" w:rsidRPr="00496D15" w:rsidRDefault="00BC377F" w:rsidP="00D41ECF">
            <w:pPr>
              <w:pStyle w:val="TAL"/>
              <w:rPr>
                <w:sz w:val="16"/>
              </w:rPr>
            </w:pPr>
            <w:r>
              <w:rPr>
                <w:sz w:val="16"/>
              </w:rPr>
              <w:t>R5-241511</w:t>
            </w:r>
          </w:p>
        </w:tc>
      </w:tr>
      <w:tr w:rsidR="00BC377F" w14:paraId="1A755AD5" w14:textId="77777777" w:rsidTr="00D41ECF">
        <w:tc>
          <w:tcPr>
            <w:tcW w:w="0" w:type="auto"/>
          </w:tcPr>
          <w:p w14:paraId="743F35F8" w14:textId="77777777" w:rsidR="00BC377F" w:rsidRPr="00496D15" w:rsidRDefault="00BC377F" w:rsidP="00D41ECF">
            <w:pPr>
              <w:pStyle w:val="TAL"/>
              <w:rPr>
                <w:sz w:val="16"/>
              </w:rPr>
            </w:pPr>
            <w:r>
              <w:rPr>
                <w:sz w:val="16"/>
              </w:rPr>
              <w:t>R5-241075</w:t>
            </w:r>
          </w:p>
        </w:tc>
        <w:tc>
          <w:tcPr>
            <w:tcW w:w="0" w:type="auto"/>
          </w:tcPr>
          <w:p w14:paraId="380660CF" w14:textId="77777777" w:rsidR="00BC377F" w:rsidRPr="00496D15" w:rsidRDefault="00BC377F" w:rsidP="00D41ECF">
            <w:pPr>
              <w:pStyle w:val="TAL"/>
              <w:rPr>
                <w:sz w:val="16"/>
              </w:rPr>
            </w:pPr>
            <w:r>
              <w:rPr>
                <w:sz w:val="16"/>
              </w:rPr>
              <w:t>Correction of test case 8.1.4.2.1.1</w:t>
            </w:r>
          </w:p>
        </w:tc>
        <w:tc>
          <w:tcPr>
            <w:tcW w:w="0" w:type="auto"/>
          </w:tcPr>
          <w:p w14:paraId="67BCA676" w14:textId="77777777" w:rsidR="00BC377F" w:rsidRPr="00496D15" w:rsidRDefault="00BC377F" w:rsidP="00D41ECF">
            <w:pPr>
              <w:pStyle w:val="TAL"/>
              <w:rPr>
                <w:sz w:val="16"/>
              </w:rPr>
            </w:pPr>
            <w:r>
              <w:rPr>
                <w:sz w:val="16"/>
              </w:rPr>
              <w:t>NTTDOCOMO, INC.</w:t>
            </w:r>
          </w:p>
        </w:tc>
        <w:tc>
          <w:tcPr>
            <w:tcW w:w="0" w:type="auto"/>
          </w:tcPr>
          <w:p w14:paraId="4B4ADEB9" w14:textId="77777777" w:rsidR="00BC377F" w:rsidRPr="00496D15" w:rsidRDefault="00BC377F" w:rsidP="00D41ECF">
            <w:pPr>
              <w:pStyle w:val="TAL"/>
              <w:rPr>
                <w:sz w:val="16"/>
              </w:rPr>
            </w:pPr>
            <w:r>
              <w:rPr>
                <w:sz w:val="16"/>
              </w:rPr>
              <w:t>revised</w:t>
            </w:r>
          </w:p>
        </w:tc>
        <w:tc>
          <w:tcPr>
            <w:tcW w:w="0" w:type="auto"/>
          </w:tcPr>
          <w:p w14:paraId="124F4197" w14:textId="77777777" w:rsidR="00BC377F" w:rsidRPr="00496D15" w:rsidRDefault="00BC377F" w:rsidP="00D41ECF">
            <w:pPr>
              <w:pStyle w:val="TAL"/>
              <w:rPr>
                <w:sz w:val="16"/>
              </w:rPr>
            </w:pPr>
          </w:p>
        </w:tc>
        <w:tc>
          <w:tcPr>
            <w:tcW w:w="0" w:type="auto"/>
          </w:tcPr>
          <w:p w14:paraId="0594044B" w14:textId="77777777" w:rsidR="00BC377F" w:rsidRPr="00496D15" w:rsidRDefault="00BC377F" w:rsidP="00D41ECF">
            <w:pPr>
              <w:pStyle w:val="TAL"/>
              <w:rPr>
                <w:sz w:val="16"/>
              </w:rPr>
            </w:pPr>
            <w:r>
              <w:rPr>
                <w:sz w:val="16"/>
              </w:rPr>
              <w:t>R5-241516</w:t>
            </w:r>
          </w:p>
        </w:tc>
      </w:tr>
      <w:tr w:rsidR="00BC377F" w14:paraId="09115DBC" w14:textId="77777777" w:rsidTr="00D41ECF">
        <w:tc>
          <w:tcPr>
            <w:tcW w:w="0" w:type="auto"/>
          </w:tcPr>
          <w:p w14:paraId="232A6FF4" w14:textId="77777777" w:rsidR="00BC377F" w:rsidRPr="00496D15" w:rsidRDefault="00BC377F" w:rsidP="00D41ECF">
            <w:pPr>
              <w:pStyle w:val="TAL"/>
              <w:rPr>
                <w:sz w:val="16"/>
              </w:rPr>
            </w:pPr>
            <w:r>
              <w:rPr>
                <w:sz w:val="16"/>
              </w:rPr>
              <w:t>R5-241076</w:t>
            </w:r>
          </w:p>
        </w:tc>
        <w:tc>
          <w:tcPr>
            <w:tcW w:w="0" w:type="auto"/>
          </w:tcPr>
          <w:p w14:paraId="2E159D90" w14:textId="77777777" w:rsidR="00BC377F" w:rsidRPr="00496D15" w:rsidRDefault="00BC377F" w:rsidP="00D41ECF">
            <w:pPr>
              <w:pStyle w:val="TAL"/>
              <w:rPr>
                <w:sz w:val="16"/>
              </w:rPr>
            </w:pPr>
            <w:r>
              <w:rPr>
                <w:sz w:val="16"/>
              </w:rPr>
              <w:t xml:space="preserve">Revised WID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Pr>
          <w:p w14:paraId="0E4A6074" w14:textId="77777777" w:rsidR="00BC377F" w:rsidRPr="00496D15" w:rsidRDefault="00BC377F" w:rsidP="00D41ECF">
            <w:pPr>
              <w:pStyle w:val="TAL"/>
              <w:rPr>
                <w:sz w:val="16"/>
              </w:rPr>
            </w:pPr>
            <w:r>
              <w:rPr>
                <w:sz w:val="16"/>
              </w:rPr>
              <w:t>Ericsson</w:t>
            </w:r>
          </w:p>
        </w:tc>
        <w:tc>
          <w:tcPr>
            <w:tcW w:w="0" w:type="auto"/>
          </w:tcPr>
          <w:p w14:paraId="5662EC06" w14:textId="77777777" w:rsidR="00BC377F" w:rsidRPr="00496D15" w:rsidRDefault="00BC377F" w:rsidP="00D41ECF">
            <w:pPr>
              <w:pStyle w:val="TAL"/>
              <w:rPr>
                <w:sz w:val="16"/>
              </w:rPr>
            </w:pPr>
            <w:r>
              <w:rPr>
                <w:sz w:val="16"/>
              </w:rPr>
              <w:t>agreed</w:t>
            </w:r>
          </w:p>
        </w:tc>
        <w:tc>
          <w:tcPr>
            <w:tcW w:w="0" w:type="auto"/>
          </w:tcPr>
          <w:p w14:paraId="2C0590A0" w14:textId="77777777" w:rsidR="00BC377F" w:rsidRPr="00496D15" w:rsidRDefault="00BC377F" w:rsidP="00D41ECF">
            <w:pPr>
              <w:pStyle w:val="TAL"/>
              <w:rPr>
                <w:sz w:val="16"/>
              </w:rPr>
            </w:pPr>
          </w:p>
        </w:tc>
        <w:tc>
          <w:tcPr>
            <w:tcW w:w="0" w:type="auto"/>
          </w:tcPr>
          <w:p w14:paraId="6C8A19EC" w14:textId="77777777" w:rsidR="00BC377F" w:rsidRPr="00496D15" w:rsidRDefault="00BC377F" w:rsidP="00D41ECF">
            <w:pPr>
              <w:pStyle w:val="TAL"/>
              <w:rPr>
                <w:sz w:val="16"/>
              </w:rPr>
            </w:pPr>
          </w:p>
        </w:tc>
      </w:tr>
      <w:tr w:rsidR="00BC377F" w14:paraId="52510486" w14:textId="77777777" w:rsidTr="00D41ECF">
        <w:tc>
          <w:tcPr>
            <w:tcW w:w="0" w:type="auto"/>
          </w:tcPr>
          <w:p w14:paraId="7A45B775" w14:textId="77777777" w:rsidR="00BC377F" w:rsidRPr="00496D15" w:rsidRDefault="00BC377F" w:rsidP="00D41ECF">
            <w:pPr>
              <w:pStyle w:val="TAL"/>
              <w:rPr>
                <w:sz w:val="16"/>
              </w:rPr>
            </w:pPr>
            <w:r>
              <w:rPr>
                <w:sz w:val="16"/>
              </w:rPr>
              <w:t>R5-241077</w:t>
            </w:r>
          </w:p>
        </w:tc>
        <w:tc>
          <w:tcPr>
            <w:tcW w:w="0" w:type="auto"/>
          </w:tcPr>
          <w:p w14:paraId="5F9BEC41" w14:textId="77777777" w:rsidR="00BC377F" w:rsidRPr="00496D15" w:rsidRDefault="00BC377F" w:rsidP="00D41ECF">
            <w:pPr>
              <w:pStyle w:val="TAL"/>
              <w:rPr>
                <w:sz w:val="16"/>
              </w:rPr>
            </w:pPr>
            <w:r>
              <w:rPr>
                <w:sz w:val="16"/>
              </w:rPr>
              <w:t>PRD21 CDS: PC2 ENDC 2 and 3 bands combos with n78 and n79</w:t>
            </w:r>
          </w:p>
        </w:tc>
        <w:tc>
          <w:tcPr>
            <w:tcW w:w="0" w:type="auto"/>
          </w:tcPr>
          <w:p w14:paraId="7BC3510D" w14:textId="77777777" w:rsidR="00BC377F" w:rsidRPr="00496D15" w:rsidRDefault="00BC377F" w:rsidP="00D41ECF">
            <w:pPr>
              <w:pStyle w:val="TAL"/>
              <w:rPr>
                <w:sz w:val="16"/>
              </w:rPr>
            </w:pPr>
            <w:r>
              <w:rPr>
                <w:sz w:val="16"/>
              </w:rPr>
              <w:t>NTT DOCOMO INC..</w:t>
            </w:r>
          </w:p>
        </w:tc>
        <w:tc>
          <w:tcPr>
            <w:tcW w:w="0" w:type="auto"/>
          </w:tcPr>
          <w:p w14:paraId="0F095EF4" w14:textId="77777777" w:rsidR="00BC377F" w:rsidRPr="00496D15" w:rsidRDefault="00BC377F" w:rsidP="00D41ECF">
            <w:pPr>
              <w:pStyle w:val="TAL"/>
              <w:rPr>
                <w:sz w:val="16"/>
              </w:rPr>
            </w:pPr>
            <w:r>
              <w:rPr>
                <w:sz w:val="16"/>
              </w:rPr>
              <w:t>noted</w:t>
            </w:r>
          </w:p>
        </w:tc>
        <w:tc>
          <w:tcPr>
            <w:tcW w:w="0" w:type="auto"/>
          </w:tcPr>
          <w:p w14:paraId="758C7A99" w14:textId="77777777" w:rsidR="00BC377F" w:rsidRPr="00496D15" w:rsidRDefault="00BC377F" w:rsidP="00D41ECF">
            <w:pPr>
              <w:pStyle w:val="TAL"/>
              <w:rPr>
                <w:sz w:val="16"/>
              </w:rPr>
            </w:pPr>
          </w:p>
        </w:tc>
        <w:tc>
          <w:tcPr>
            <w:tcW w:w="0" w:type="auto"/>
          </w:tcPr>
          <w:p w14:paraId="2948361F" w14:textId="77777777" w:rsidR="00BC377F" w:rsidRPr="00496D15" w:rsidRDefault="00BC377F" w:rsidP="00D41ECF">
            <w:pPr>
              <w:pStyle w:val="TAL"/>
              <w:rPr>
                <w:sz w:val="16"/>
              </w:rPr>
            </w:pPr>
          </w:p>
        </w:tc>
      </w:tr>
      <w:tr w:rsidR="00BC377F" w14:paraId="2D7D07C3" w14:textId="77777777" w:rsidTr="00D41ECF">
        <w:tc>
          <w:tcPr>
            <w:tcW w:w="0" w:type="auto"/>
          </w:tcPr>
          <w:p w14:paraId="09276A8A" w14:textId="77777777" w:rsidR="00BC377F" w:rsidRPr="00496D15" w:rsidRDefault="00BC377F" w:rsidP="00D41ECF">
            <w:pPr>
              <w:pStyle w:val="TAL"/>
              <w:rPr>
                <w:sz w:val="16"/>
              </w:rPr>
            </w:pPr>
            <w:r>
              <w:rPr>
                <w:sz w:val="16"/>
              </w:rPr>
              <w:t>R5-241078</w:t>
            </w:r>
          </w:p>
        </w:tc>
        <w:tc>
          <w:tcPr>
            <w:tcW w:w="0" w:type="auto"/>
          </w:tcPr>
          <w:p w14:paraId="482EEC26" w14:textId="77777777" w:rsidR="00BC377F" w:rsidRPr="00496D15" w:rsidRDefault="00BC377F" w:rsidP="00D41ECF">
            <w:pPr>
              <w:pStyle w:val="TAL"/>
              <w:rPr>
                <w:sz w:val="16"/>
              </w:rPr>
            </w:pPr>
            <w:r>
              <w:rPr>
                <w:sz w:val="16"/>
              </w:rPr>
              <w:t xml:space="preserve">On the </w:t>
            </w:r>
            <w:proofErr w:type="spellStart"/>
            <w:r>
              <w:rPr>
                <w:sz w:val="16"/>
              </w:rPr>
              <w:t>QoQZ</w:t>
            </w:r>
            <w:proofErr w:type="spellEnd"/>
            <w:r>
              <w:rPr>
                <w:sz w:val="16"/>
              </w:rPr>
              <w:t xml:space="preserve"> MU for n262 and TRP</w:t>
            </w:r>
          </w:p>
        </w:tc>
        <w:tc>
          <w:tcPr>
            <w:tcW w:w="0" w:type="auto"/>
          </w:tcPr>
          <w:p w14:paraId="4B265A9A" w14:textId="77777777" w:rsidR="00BC377F" w:rsidRPr="00496D15" w:rsidRDefault="00BC377F" w:rsidP="00D41ECF">
            <w:pPr>
              <w:pStyle w:val="TAL"/>
              <w:rPr>
                <w:sz w:val="16"/>
              </w:rPr>
            </w:pPr>
            <w:r>
              <w:rPr>
                <w:sz w:val="16"/>
              </w:rPr>
              <w:t>ROHDE &amp; SCHWARZ</w:t>
            </w:r>
          </w:p>
        </w:tc>
        <w:tc>
          <w:tcPr>
            <w:tcW w:w="0" w:type="auto"/>
          </w:tcPr>
          <w:p w14:paraId="196E95E5" w14:textId="77777777" w:rsidR="00BC377F" w:rsidRPr="00496D15" w:rsidRDefault="00BC377F" w:rsidP="00D41ECF">
            <w:pPr>
              <w:pStyle w:val="TAL"/>
              <w:rPr>
                <w:sz w:val="16"/>
              </w:rPr>
            </w:pPr>
            <w:r>
              <w:rPr>
                <w:sz w:val="16"/>
              </w:rPr>
              <w:t>noted</w:t>
            </w:r>
          </w:p>
        </w:tc>
        <w:tc>
          <w:tcPr>
            <w:tcW w:w="0" w:type="auto"/>
          </w:tcPr>
          <w:p w14:paraId="427944C3" w14:textId="77777777" w:rsidR="00BC377F" w:rsidRPr="00496D15" w:rsidRDefault="00BC377F" w:rsidP="00D41ECF">
            <w:pPr>
              <w:pStyle w:val="TAL"/>
              <w:rPr>
                <w:sz w:val="16"/>
              </w:rPr>
            </w:pPr>
          </w:p>
        </w:tc>
        <w:tc>
          <w:tcPr>
            <w:tcW w:w="0" w:type="auto"/>
          </w:tcPr>
          <w:p w14:paraId="414FCD1F" w14:textId="77777777" w:rsidR="00BC377F" w:rsidRPr="00496D15" w:rsidRDefault="00BC377F" w:rsidP="00D41ECF">
            <w:pPr>
              <w:pStyle w:val="TAL"/>
              <w:rPr>
                <w:sz w:val="16"/>
              </w:rPr>
            </w:pPr>
          </w:p>
        </w:tc>
      </w:tr>
      <w:tr w:rsidR="00BC377F" w14:paraId="27D90AAC" w14:textId="77777777" w:rsidTr="00D41ECF">
        <w:tc>
          <w:tcPr>
            <w:tcW w:w="0" w:type="auto"/>
          </w:tcPr>
          <w:p w14:paraId="309F9417" w14:textId="77777777" w:rsidR="00BC377F" w:rsidRPr="00496D15" w:rsidRDefault="00BC377F" w:rsidP="00D41ECF">
            <w:pPr>
              <w:pStyle w:val="TAL"/>
              <w:rPr>
                <w:sz w:val="16"/>
              </w:rPr>
            </w:pPr>
            <w:r>
              <w:rPr>
                <w:sz w:val="16"/>
              </w:rPr>
              <w:t>R5-241079</w:t>
            </w:r>
          </w:p>
        </w:tc>
        <w:tc>
          <w:tcPr>
            <w:tcW w:w="0" w:type="auto"/>
          </w:tcPr>
          <w:p w14:paraId="7500FE6F" w14:textId="77777777" w:rsidR="00BC377F" w:rsidRPr="00496D15" w:rsidRDefault="00BC377F" w:rsidP="00D41ECF">
            <w:pPr>
              <w:pStyle w:val="TAL"/>
              <w:rPr>
                <w:sz w:val="16"/>
              </w:rPr>
            </w:pPr>
            <w:r>
              <w:rPr>
                <w:sz w:val="16"/>
              </w:rPr>
              <w:t>Addition of new test case 6.4B.1.4_1.4 Frequency Error for Inter-band EN-DC including FR2 for 5 NR CCs</w:t>
            </w:r>
          </w:p>
        </w:tc>
        <w:tc>
          <w:tcPr>
            <w:tcW w:w="0" w:type="auto"/>
          </w:tcPr>
          <w:p w14:paraId="422DDE7D" w14:textId="77777777" w:rsidR="00BC377F" w:rsidRPr="00496D15" w:rsidRDefault="00BC377F" w:rsidP="00D41ECF">
            <w:pPr>
              <w:pStyle w:val="TAL"/>
              <w:rPr>
                <w:sz w:val="16"/>
              </w:rPr>
            </w:pPr>
            <w:r>
              <w:rPr>
                <w:sz w:val="16"/>
              </w:rPr>
              <w:t>NTT DOCOMO INC..</w:t>
            </w:r>
          </w:p>
        </w:tc>
        <w:tc>
          <w:tcPr>
            <w:tcW w:w="0" w:type="auto"/>
          </w:tcPr>
          <w:p w14:paraId="74BD261E" w14:textId="77777777" w:rsidR="00BC377F" w:rsidRPr="00496D15" w:rsidRDefault="00BC377F" w:rsidP="00D41ECF">
            <w:pPr>
              <w:pStyle w:val="TAL"/>
              <w:rPr>
                <w:sz w:val="16"/>
              </w:rPr>
            </w:pPr>
            <w:r>
              <w:rPr>
                <w:sz w:val="16"/>
              </w:rPr>
              <w:t>revised</w:t>
            </w:r>
          </w:p>
        </w:tc>
        <w:tc>
          <w:tcPr>
            <w:tcW w:w="0" w:type="auto"/>
          </w:tcPr>
          <w:p w14:paraId="176C3C65" w14:textId="77777777" w:rsidR="00BC377F" w:rsidRPr="00496D15" w:rsidRDefault="00BC377F" w:rsidP="00D41ECF">
            <w:pPr>
              <w:pStyle w:val="TAL"/>
              <w:rPr>
                <w:sz w:val="16"/>
              </w:rPr>
            </w:pPr>
          </w:p>
        </w:tc>
        <w:tc>
          <w:tcPr>
            <w:tcW w:w="0" w:type="auto"/>
          </w:tcPr>
          <w:p w14:paraId="2E55ACF5" w14:textId="77777777" w:rsidR="00BC377F" w:rsidRPr="00496D15" w:rsidRDefault="00BC377F" w:rsidP="00D41ECF">
            <w:pPr>
              <w:pStyle w:val="TAL"/>
              <w:rPr>
                <w:sz w:val="16"/>
              </w:rPr>
            </w:pPr>
            <w:r>
              <w:rPr>
                <w:sz w:val="16"/>
              </w:rPr>
              <w:t>R5-241785</w:t>
            </w:r>
          </w:p>
        </w:tc>
      </w:tr>
      <w:tr w:rsidR="00BC377F" w14:paraId="1CEE4C5B" w14:textId="77777777" w:rsidTr="00D41ECF">
        <w:tc>
          <w:tcPr>
            <w:tcW w:w="0" w:type="auto"/>
          </w:tcPr>
          <w:p w14:paraId="4C7B2FE4" w14:textId="77777777" w:rsidR="00BC377F" w:rsidRPr="00496D15" w:rsidRDefault="00BC377F" w:rsidP="00D41ECF">
            <w:pPr>
              <w:pStyle w:val="TAL"/>
              <w:rPr>
                <w:sz w:val="16"/>
              </w:rPr>
            </w:pPr>
            <w:r>
              <w:rPr>
                <w:sz w:val="16"/>
              </w:rPr>
              <w:t>R5-241080</w:t>
            </w:r>
          </w:p>
        </w:tc>
        <w:tc>
          <w:tcPr>
            <w:tcW w:w="0" w:type="auto"/>
          </w:tcPr>
          <w:p w14:paraId="2CE91BA4" w14:textId="77777777" w:rsidR="00BC377F" w:rsidRPr="00496D15" w:rsidRDefault="00BC377F" w:rsidP="00D41ECF">
            <w:pPr>
              <w:pStyle w:val="TAL"/>
              <w:rPr>
                <w:sz w:val="16"/>
              </w:rPr>
            </w:pPr>
            <w:r>
              <w:rPr>
                <w:sz w:val="16"/>
              </w:rPr>
              <w:t>Addition of new test case 6.4B.1.4_1.5 Frequency Error for Inter-band EN-DC including FR2 for 6 NR CCs</w:t>
            </w:r>
          </w:p>
        </w:tc>
        <w:tc>
          <w:tcPr>
            <w:tcW w:w="0" w:type="auto"/>
          </w:tcPr>
          <w:p w14:paraId="05D625F1" w14:textId="77777777" w:rsidR="00BC377F" w:rsidRPr="00496D15" w:rsidRDefault="00BC377F" w:rsidP="00D41ECF">
            <w:pPr>
              <w:pStyle w:val="TAL"/>
              <w:rPr>
                <w:sz w:val="16"/>
              </w:rPr>
            </w:pPr>
            <w:r>
              <w:rPr>
                <w:sz w:val="16"/>
              </w:rPr>
              <w:t>NTT DOCOMO INC..</w:t>
            </w:r>
          </w:p>
        </w:tc>
        <w:tc>
          <w:tcPr>
            <w:tcW w:w="0" w:type="auto"/>
          </w:tcPr>
          <w:p w14:paraId="037A4D58" w14:textId="77777777" w:rsidR="00BC377F" w:rsidRPr="00496D15" w:rsidRDefault="00BC377F" w:rsidP="00D41ECF">
            <w:pPr>
              <w:pStyle w:val="TAL"/>
              <w:rPr>
                <w:sz w:val="16"/>
              </w:rPr>
            </w:pPr>
            <w:r>
              <w:rPr>
                <w:sz w:val="16"/>
              </w:rPr>
              <w:t>revised</w:t>
            </w:r>
          </w:p>
        </w:tc>
        <w:tc>
          <w:tcPr>
            <w:tcW w:w="0" w:type="auto"/>
          </w:tcPr>
          <w:p w14:paraId="05F5E4B1" w14:textId="77777777" w:rsidR="00BC377F" w:rsidRPr="00496D15" w:rsidRDefault="00BC377F" w:rsidP="00D41ECF">
            <w:pPr>
              <w:pStyle w:val="TAL"/>
              <w:rPr>
                <w:sz w:val="16"/>
              </w:rPr>
            </w:pPr>
          </w:p>
        </w:tc>
        <w:tc>
          <w:tcPr>
            <w:tcW w:w="0" w:type="auto"/>
          </w:tcPr>
          <w:p w14:paraId="455304DC" w14:textId="77777777" w:rsidR="00BC377F" w:rsidRPr="00496D15" w:rsidRDefault="00BC377F" w:rsidP="00D41ECF">
            <w:pPr>
              <w:pStyle w:val="TAL"/>
              <w:rPr>
                <w:sz w:val="16"/>
              </w:rPr>
            </w:pPr>
            <w:r>
              <w:rPr>
                <w:sz w:val="16"/>
              </w:rPr>
              <w:t>R5-241786</w:t>
            </w:r>
          </w:p>
        </w:tc>
      </w:tr>
      <w:tr w:rsidR="00BC377F" w14:paraId="31875C01" w14:textId="77777777" w:rsidTr="00D41ECF">
        <w:tc>
          <w:tcPr>
            <w:tcW w:w="0" w:type="auto"/>
          </w:tcPr>
          <w:p w14:paraId="7CF41021" w14:textId="77777777" w:rsidR="00BC377F" w:rsidRPr="00496D15" w:rsidRDefault="00BC377F" w:rsidP="00D41ECF">
            <w:pPr>
              <w:pStyle w:val="TAL"/>
              <w:rPr>
                <w:sz w:val="16"/>
              </w:rPr>
            </w:pPr>
            <w:r>
              <w:rPr>
                <w:sz w:val="16"/>
              </w:rPr>
              <w:t>R5-241081</w:t>
            </w:r>
          </w:p>
        </w:tc>
        <w:tc>
          <w:tcPr>
            <w:tcW w:w="0" w:type="auto"/>
          </w:tcPr>
          <w:p w14:paraId="3A1BB05C" w14:textId="77777777" w:rsidR="00BC377F" w:rsidRPr="00496D15" w:rsidRDefault="00BC377F" w:rsidP="00D41ECF">
            <w:pPr>
              <w:pStyle w:val="TAL"/>
              <w:rPr>
                <w:sz w:val="16"/>
              </w:rPr>
            </w:pPr>
            <w:r>
              <w:rPr>
                <w:sz w:val="16"/>
              </w:rPr>
              <w:t>Addition of new test case 6.4B.1.4_1.6 Frequency Error for Inter-band EN-DC including FR2 for 7 NR CCs</w:t>
            </w:r>
          </w:p>
        </w:tc>
        <w:tc>
          <w:tcPr>
            <w:tcW w:w="0" w:type="auto"/>
          </w:tcPr>
          <w:p w14:paraId="53498254" w14:textId="77777777" w:rsidR="00BC377F" w:rsidRPr="00496D15" w:rsidRDefault="00BC377F" w:rsidP="00D41ECF">
            <w:pPr>
              <w:pStyle w:val="TAL"/>
              <w:rPr>
                <w:sz w:val="16"/>
              </w:rPr>
            </w:pPr>
            <w:r>
              <w:rPr>
                <w:sz w:val="16"/>
              </w:rPr>
              <w:t>NTT DOCOMO INC..</w:t>
            </w:r>
          </w:p>
        </w:tc>
        <w:tc>
          <w:tcPr>
            <w:tcW w:w="0" w:type="auto"/>
          </w:tcPr>
          <w:p w14:paraId="4619A03D" w14:textId="77777777" w:rsidR="00BC377F" w:rsidRPr="00496D15" w:rsidRDefault="00BC377F" w:rsidP="00D41ECF">
            <w:pPr>
              <w:pStyle w:val="TAL"/>
              <w:rPr>
                <w:sz w:val="16"/>
              </w:rPr>
            </w:pPr>
            <w:r>
              <w:rPr>
                <w:sz w:val="16"/>
              </w:rPr>
              <w:t>revised</w:t>
            </w:r>
          </w:p>
        </w:tc>
        <w:tc>
          <w:tcPr>
            <w:tcW w:w="0" w:type="auto"/>
          </w:tcPr>
          <w:p w14:paraId="60252830" w14:textId="77777777" w:rsidR="00BC377F" w:rsidRPr="00496D15" w:rsidRDefault="00BC377F" w:rsidP="00D41ECF">
            <w:pPr>
              <w:pStyle w:val="TAL"/>
              <w:rPr>
                <w:sz w:val="16"/>
              </w:rPr>
            </w:pPr>
          </w:p>
        </w:tc>
        <w:tc>
          <w:tcPr>
            <w:tcW w:w="0" w:type="auto"/>
          </w:tcPr>
          <w:p w14:paraId="0C83A616" w14:textId="77777777" w:rsidR="00BC377F" w:rsidRPr="00496D15" w:rsidRDefault="00BC377F" w:rsidP="00D41ECF">
            <w:pPr>
              <w:pStyle w:val="TAL"/>
              <w:rPr>
                <w:sz w:val="16"/>
              </w:rPr>
            </w:pPr>
            <w:r>
              <w:rPr>
                <w:sz w:val="16"/>
              </w:rPr>
              <w:t>R5-241787</w:t>
            </w:r>
          </w:p>
        </w:tc>
      </w:tr>
      <w:tr w:rsidR="00BC377F" w14:paraId="6F190538" w14:textId="77777777" w:rsidTr="00D41ECF">
        <w:tc>
          <w:tcPr>
            <w:tcW w:w="0" w:type="auto"/>
          </w:tcPr>
          <w:p w14:paraId="30E16D2D" w14:textId="77777777" w:rsidR="00BC377F" w:rsidRPr="00496D15" w:rsidRDefault="00BC377F" w:rsidP="00D41ECF">
            <w:pPr>
              <w:pStyle w:val="TAL"/>
              <w:rPr>
                <w:sz w:val="16"/>
              </w:rPr>
            </w:pPr>
            <w:r>
              <w:rPr>
                <w:sz w:val="16"/>
              </w:rPr>
              <w:lastRenderedPageBreak/>
              <w:t>R5-241082</w:t>
            </w:r>
          </w:p>
        </w:tc>
        <w:tc>
          <w:tcPr>
            <w:tcW w:w="0" w:type="auto"/>
          </w:tcPr>
          <w:p w14:paraId="532636E1" w14:textId="77777777" w:rsidR="00BC377F" w:rsidRPr="00496D15" w:rsidRDefault="00BC377F" w:rsidP="00D41ECF">
            <w:pPr>
              <w:pStyle w:val="TAL"/>
              <w:rPr>
                <w:sz w:val="16"/>
              </w:rPr>
            </w:pPr>
            <w:r>
              <w:rPr>
                <w:sz w:val="16"/>
              </w:rPr>
              <w:t>Addition of new test case 6.4B.1.4_1.7 Frequency Error for Inter-band EN-DC including FR2 for 8 NR CCs</w:t>
            </w:r>
          </w:p>
        </w:tc>
        <w:tc>
          <w:tcPr>
            <w:tcW w:w="0" w:type="auto"/>
          </w:tcPr>
          <w:p w14:paraId="7C144647" w14:textId="77777777" w:rsidR="00BC377F" w:rsidRPr="00496D15" w:rsidRDefault="00BC377F" w:rsidP="00D41ECF">
            <w:pPr>
              <w:pStyle w:val="TAL"/>
              <w:rPr>
                <w:sz w:val="16"/>
              </w:rPr>
            </w:pPr>
            <w:r>
              <w:rPr>
                <w:sz w:val="16"/>
              </w:rPr>
              <w:t>NTT DOCOMO INC..</w:t>
            </w:r>
          </w:p>
        </w:tc>
        <w:tc>
          <w:tcPr>
            <w:tcW w:w="0" w:type="auto"/>
          </w:tcPr>
          <w:p w14:paraId="30D90B41" w14:textId="77777777" w:rsidR="00BC377F" w:rsidRPr="00496D15" w:rsidRDefault="00BC377F" w:rsidP="00D41ECF">
            <w:pPr>
              <w:pStyle w:val="TAL"/>
              <w:rPr>
                <w:sz w:val="16"/>
              </w:rPr>
            </w:pPr>
            <w:r>
              <w:rPr>
                <w:sz w:val="16"/>
              </w:rPr>
              <w:t>revised</w:t>
            </w:r>
          </w:p>
        </w:tc>
        <w:tc>
          <w:tcPr>
            <w:tcW w:w="0" w:type="auto"/>
          </w:tcPr>
          <w:p w14:paraId="11918107" w14:textId="77777777" w:rsidR="00BC377F" w:rsidRPr="00496D15" w:rsidRDefault="00BC377F" w:rsidP="00D41ECF">
            <w:pPr>
              <w:pStyle w:val="TAL"/>
              <w:rPr>
                <w:sz w:val="16"/>
              </w:rPr>
            </w:pPr>
          </w:p>
        </w:tc>
        <w:tc>
          <w:tcPr>
            <w:tcW w:w="0" w:type="auto"/>
          </w:tcPr>
          <w:p w14:paraId="160F96CD" w14:textId="77777777" w:rsidR="00BC377F" w:rsidRPr="00496D15" w:rsidRDefault="00BC377F" w:rsidP="00D41ECF">
            <w:pPr>
              <w:pStyle w:val="TAL"/>
              <w:rPr>
                <w:sz w:val="16"/>
              </w:rPr>
            </w:pPr>
            <w:r>
              <w:rPr>
                <w:sz w:val="16"/>
              </w:rPr>
              <w:t>R5-241788</w:t>
            </w:r>
          </w:p>
        </w:tc>
      </w:tr>
      <w:tr w:rsidR="00BC377F" w14:paraId="56C3C129" w14:textId="77777777" w:rsidTr="00D41ECF">
        <w:tc>
          <w:tcPr>
            <w:tcW w:w="0" w:type="auto"/>
          </w:tcPr>
          <w:p w14:paraId="2DEA31E0" w14:textId="77777777" w:rsidR="00BC377F" w:rsidRPr="00496D15" w:rsidRDefault="00BC377F" w:rsidP="00D41ECF">
            <w:pPr>
              <w:pStyle w:val="TAL"/>
              <w:rPr>
                <w:sz w:val="16"/>
              </w:rPr>
            </w:pPr>
            <w:r>
              <w:rPr>
                <w:sz w:val="16"/>
              </w:rPr>
              <w:t>R5-241083</w:t>
            </w:r>
          </w:p>
        </w:tc>
        <w:tc>
          <w:tcPr>
            <w:tcW w:w="0" w:type="auto"/>
          </w:tcPr>
          <w:p w14:paraId="0C883406" w14:textId="77777777" w:rsidR="00BC377F" w:rsidRPr="00496D15" w:rsidRDefault="00BC377F" w:rsidP="00D41ECF">
            <w:pPr>
              <w:pStyle w:val="TAL"/>
              <w:rPr>
                <w:sz w:val="16"/>
              </w:rPr>
            </w:pPr>
            <w:r>
              <w:rPr>
                <w:sz w:val="16"/>
              </w:rPr>
              <w:t>MU discussion on FR2c</w:t>
            </w:r>
          </w:p>
        </w:tc>
        <w:tc>
          <w:tcPr>
            <w:tcW w:w="0" w:type="auto"/>
          </w:tcPr>
          <w:p w14:paraId="60406EE5" w14:textId="77777777" w:rsidR="00BC377F" w:rsidRPr="00496D15" w:rsidRDefault="00BC377F" w:rsidP="00D41ECF">
            <w:pPr>
              <w:pStyle w:val="TAL"/>
              <w:rPr>
                <w:sz w:val="16"/>
              </w:rPr>
            </w:pPr>
            <w:r>
              <w:rPr>
                <w:sz w:val="16"/>
              </w:rPr>
              <w:t>Anritsu</w:t>
            </w:r>
          </w:p>
        </w:tc>
        <w:tc>
          <w:tcPr>
            <w:tcW w:w="0" w:type="auto"/>
          </w:tcPr>
          <w:p w14:paraId="22EB212F" w14:textId="77777777" w:rsidR="00BC377F" w:rsidRPr="00496D15" w:rsidRDefault="00BC377F" w:rsidP="00D41ECF">
            <w:pPr>
              <w:pStyle w:val="TAL"/>
              <w:rPr>
                <w:sz w:val="16"/>
              </w:rPr>
            </w:pPr>
            <w:r>
              <w:rPr>
                <w:sz w:val="16"/>
              </w:rPr>
              <w:t>revised</w:t>
            </w:r>
          </w:p>
        </w:tc>
        <w:tc>
          <w:tcPr>
            <w:tcW w:w="0" w:type="auto"/>
          </w:tcPr>
          <w:p w14:paraId="3164C152" w14:textId="77777777" w:rsidR="00BC377F" w:rsidRPr="00496D15" w:rsidRDefault="00BC377F" w:rsidP="00D41ECF">
            <w:pPr>
              <w:pStyle w:val="TAL"/>
              <w:rPr>
                <w:sz w:val="16"/>
              </w:rPr>
            </w:pPr>
          </w:p>
        </w:tc>
        <w:tc>
          <w:tcPr>
            <w:tcW w:w="0" w:type="auto"/>
          </w:tcPr>
          <w:p w14:paraId="015937F1" w14:textId="77777777" w:rsidR="00BC377F" w:rsidRPr="00496D15" w:rsidRDefault="00BC377F" w:rsidP="00D41ECF">
            <w:pPr>
              <w:pStyle w:val="TAL"/>
              <w:rPr>
                <w:sz w:val="16"/>
              </w:rPr>
            </w:pPr>
            <w:r>
              <w:rPr>
                <w:sz w:val="16"/>
              </w:rPr>
              <w:t>R5-241858</w:t>
            </w:r>
          </w:p>
        </w:tc>
      </w:tr>
      <w:tr w:rsidR="00BC377F" w14:paraId="47B31DD1" w14:textId="77777777" w:rsidTr="00D41ECF">
        <w:tc>
          <w:tcPr>
            <w:tcW w:w="0" w:type="auto"/>
          </w:tcPr>
          <w:p w14:paraId="2ED62CF8" w14:textId="77777777" w:rsidR="00BC377F" w:rsidRPr="00496D15" w:rsidRDefault="00BC377F" w:rsidP="00D41ECF">
            <w:pPr>
              <w:pStyle w:val="TAL"/>
              <w:rPr>
                <w:sz w:val="16"/>
              </w:rPr>
            </w:pPr>
            <w:r>
              <w:rPr>
                <w:sz w:val="16"/>
              </w:rPr>
              <w:t>R5-241084</w:t>
            </w:r>
          </w:p>
        </w:tc>
        <w:tc>
          <w:tcPr>
            <w:tcW w:w="0" w:type="auto"/>
          </w:tcPr>
          <w:p w14:paraId="6987FAB0" w14:textId="77777777" w:rsidR="00BC377F" w:rsidRPr="00496D15" w:rsidRDefault="00BC377F" w:rsidP="00D41ECF">
            <w:pPr>
              <w:pStyle w:val="TAL"/>
              <w:rPr>
                <w:sz w:val="16"/>
              </w:rPr>
            </w:pPr>
            <w:r>
              <w:rPr>
                <w:sz w:val="16"/>
              </w:rPr>
              <w:t>Update for FR2c MU</w:t>
            </w:r>
          </w:p>
        </w:tc>
        <w:tc>
          <w:tcPr>
            <w:tcW w:w="0" w:type="auto"/>
          </w:tcPr>
          <w:p w14:paraId="20A90E8D" w14:textId="77777777" w:rsidR="00BC377F" w:rsidRPr="00496D15" w:rsidRDefault="00BC377F" w:rsidP="00D41ECF">
            <w:pPr>
              <w:pStyle w:val="TAL"/>
              <w:rPr>
                <w:sz w:val="16"/>
              </w:rPr>
            </w:pPr>
            <w:r>
              <w:rPr>
                <w:sz w:val="16"/>
              </w:rPr>
              <w:t>Anritsu, Keysight</w:t>
            </w:r>
          </w:p>
        </w:tc>
        <w:tc>
          <w:tcPr>
            <w:tcW w:w="0" w:type="auto"/>
          </w:tcPr>
          <w:p w14:paraId="109FFE2F" w14:textId="77777777" w:rsidR="00BC377F" w:rsidRPr="00496D15" w:rsidRDefault="00BC377F" w:rsidP="00D41ECF">
            <w:pPr>
              <w:pStyle w:val="TAL"/>
              <w:rPr>
                <w:sz w:val="16"/>
              </w:rPr>
            </w:pPr>
            <w:r>
              <w:rPr>
                <w:sz w:val="16"/>
              </w:rPr>
              <w:t>revised</w:t>
            </w:r>
          </w:p>
        </w:tc>
        <w:tc>
          <w:tcPr>
            <w:tcW w:w="0" w:type="auto"/>
          </w:tcPr>
          <w:p w14:paraId="64E70513" w14:textId="77777777" w:rsidR="00BC377F" w:rsidRPr="00496D15" w:rsidRDefault="00BC377F" w:rsidP="00D41ECF">
            <w:pPr>
              <w:pStyle w:val="TAL"/>
              <w:rPr>
                <w:sz w:val="16"/>
              </w:rPr>
            </w:pPr>
          </w:p>
        </w:tc>
        <w:tc>
          <w:tcPr>
            <w:tcW w:w="0" w:type="auto"/>
          </w:tcPr>
          <w:p w14:paraId="0DBA85FE" w14:textId="77777777" w:rsidR="00BC377F" w:rsidRPr="00496D15" w:rsidRDefault="00BC377F" w:rsidP="00D41ECF">
            <w:pPr>
              <w:pStyle w:val="TAL"/>
              <w:rPr>
                <w:sz w:val="16"/>
              </w:rPr>
            </w:pPr>
            <w:r>
              <w:rPr>
                <w:sz w:val="16"/>
              </w:rPr>
              <w:t>R5-241859</w:t>
            </w:r>
          </w:p>
        </w:tc>
      </w:tr>
      <w:tr w:rsidR="00BC377F" w14:paraId="1970DCDB" w14:textId="77777777" w:rsidTr="00D41ECF">
        <w:tc>
          <w:tcPr>
            <w:tcW w:w="0" w:type="auto"/>
          </w:tcPr>
          <w:p w14:paraId="3D8BABC6" w14:textId="77777777" w:rsidR="00BC377F" w:rsidRPr="00496D15" w:rsidRDefault="00BC377F" w:rsidP="00D41ECF">
            <w:pPr>
              <w:pStyle w:val="TAL"/>
              <w:rPr>
                <w:sz w:val="16"/>
              </w:rPr>
            </w:pPr>
            <w:r>
              <w:rPr>
                <w:sz w:val="16"/>
              </w:rPr>
              <w:t>R5-241085</w:t>
            </w:r>
          </w:p>
        </w:tc>
        <w:tc>
          <w:tcPr>
            <w:tcW w:w="0" w:type="auto"/>
          </w:tcPr>
          <w:p w14:paraId="3249A465" w14:textId="77777777" w:rsidR="00BC377F" w:rsidRPr="00496D15" w:rsidRDefault="00BC377F" w:rsidP="00D41ECF">
            <w:pPr>
              <w:pStyle w:val="TAL"/>
              <w:rPr>
                <w:sz w:val="16"/>
              </w:rPr>
            </w:pPr>
            <w:r>
              <w:rPr>
                <w:sz w:val="16"/>
              </w:rPr>
              <w:t>Update for FR2c MU</w:t>
            </w:r>
          </w:p>
        </w:tc>
        <w:tc>
          <w:tcPr>
            <w:tcW w:w="0" w:type="auto"/>
          </w:tcPr>
          <w:p w14:paraId="4E348BE2" w14:textId="77777777" w:rsidR="00BC377F" w:rsidRPr="00496D15" w:rsidRDefault="00BC377F" w:rsidP="00D41ECF">
            <w:pPr>
              <w:pStyle w:val="TAL"/>
              <w:rPr>
                <w:sz w:val="16"/>
              </w:rPr>
            </w:pPr>
            <w:r>
              <w:rPr>
                <w:sz w:val="16"/>
              </w:rPr>
              <w:t>Anritsu, Keysight</w:t>
            </w:r>
          </w:p>
        </w:tc>
        <w:tc>
          <w:tcPr>
            <w:tcW w:w="0" w:type="auto"/>
          </w:tcPr>
          <w:p w14:paraId="50E74B18" w14:textId="77777777" w:rsidR="00BC377F" w:rsidRPr="00496D15" w:rsidRDefault="00BC377F" w:rsidP="00D41ECF">
            <w:pPr>
              <w:pStyle w:val="TAL"/>
              <w:rPr>
                <w:sz w:val="16"/>
              </w:rPr>
            </w:pPr>
            <w:r>
              <w:rPr>
                <w:sz w:val="16"/>
              </w:rPr>
              <w:t>revised</w:t>
            </w:r>
          </w:p>
        </w:tc>
        <w:tc>
          <w:tcPr>
            <w:tcW w:w="0" w:type="auto"/>
          </w:tcPr>
          <w:p w14:paraId="5438CA6F" w14:textId="77777777" w:rsidR="00BC377F" w:rsidRPr="00496D15" w:rsidRDefault="00BC377F" w:rsidP="00D41ECF">
            <w:pPr>
              <w:pStyle w:val="TAL"/>
              <w:rPr>
                <w:sz w:val="16"/>
              </w:rPr>
            </w:pPr>
          </w:p>
        </w:tc>
        <w:tc>
          <w:tcPr>
            <w:tcW w:w="0" w:type="auto"/>
          </w:tcPr>
          <w:p w14:paraId="21BAE1B0" w14:textId="77777777" w:rsidR="00BC377F" w:rsidRPr="00496D15" w:rsidRDefault="00BC377F" w:rsidP="00D41ECF">
            <w:pPr>
              <w:pStyle w:val="TAL"/>
              <w:rPr>
                <w:sz w:val="16"/>
              </w:rPr>
            </w:pPr>
            <w:r>
              <w:rPr>
                <w:sz w:val="16"/>
              </w:rPr>
              <w:t>R5-241861</w:t>
            </w:r>
          </w:p>
        </w:tc>
      </w:tr>
      <w:tr w:rsidR="00BC377F" w14:paraId="1BAC1D57" w14:textId="77777777" w:rsidTr="00D41ECF">
        <w:tc>
          <w:tcPr>
            <w:tcW w:w="0" w:type="auto"/>
          </w:tcPr>
          <w:p w14:paraId="19D56EB7" w14:textId="77777777" w:rsidR="00BC377F" w:rsidRPr="00496D15" w:rsidRDefault="00BC377F" w:rsidP="00D41ECF">
            <w:pPr>
              <w:pStyle w:val="TAL"/>
              <w:rPr>
                <w:sz w:val="16"/>
              </w:rPr>
            </w:pPr>
            <w:r>
              <w:rPr>
                <w:sz w:val="16"/>
              </w:rPr>
              <w:t>R5-241086</w:t>
            </w:r>
          </w:p>
        </w:tc>
        <w:tc>
          <w:tcPr>
            <w:tcW w:w="0" w:type="auto"/>
          </w:tcPr>
          <w:p w14:paraId="2C051BF4" w14:textId="77777777" w:rsidR="00BC377F" w:rsidRPr="00496D15" w:rsidRDefault="00BC377F" w:rsidP="00D41ECF">
            <w:pPr>
              <w:pStyle w:val="TAL"/>
              <w:rPr>
                <w:sz w:val="16"/>
              </w:rPr>
            </w:pPr>
            <w:r>
              <w:rPr>
                <w:sz w:val="16"/>
              </w:rPr>
              <w:t>Update for FR2c MU</w:t>
            </w:r>
          </w:p>
        </w:tc>
        <w:tc>
          <w:tcPr>
            <w:tcW w:w="0" w:type="auto"/>
          </w:tcPr>
          <w:p w14:paraId="5B0E1F54" w14:textId="77777777" w:rsidR="00BC377F" w:rsidRPr="00496D15" w:rsidRDefault="00BC377F" w:rsidP="00D41ECF">
            <w:pPr>
              <w:pStyle w:val="TAL"/>
              <w:rPr>
                <w:sz w:val="16"/>
              </w:rPr>
            </w:pPr>
            <w:r>
              <w:rPr>
                <w:sz w:val="16"/>
              </w:rPr>
              <w:t>Anritsu</w:t>
            </w:r>
          </w:p>
        </w:tc>
        <w:tc>
          <w:tcPr>
            <w:tcW w:w="0" w:type="auto"/>
          </w:tcPr>
          <w:p w14:paraId="47D4C27D" w14:textId="77777777" w:rsidR="00BC377F" w:rsidRPr="00496D15" w:rsidRDefault="00BC377F" w:rsidP="00D41ECF">
            <w:pPr>
              <w:pStyle w:val="TAL"/>
              <w:rPr>
                <w:sz w:val="16"/>
              </w:rPr>
            </w:pPr>
            <w:r>
              <w:rPr>
                <w:sz w:val="16"/>
              </w:rPr>
              <w:t>revised</w:t>
            </w:r>
          </w:p>
        </w:tc>
        <w:tc>
          <w:tcPr>
            <w:tcW w:w="0" w:type="auto"/>
          </w:tcPr>
          <w:p w14:paraId="4836219B" w14:textId="77777777" w:rsidR="00BC377F" w:rsidRPr="00496D15" w:rsidRDefault="00BC377F" w:rsidP="00D41ECF">
            <w:pPr>
              <w:pStyle w:val="TAL"/>
              <w:rPr>
                <w:sz w:val="16"/>
              </w:rPr>
            </w:pPr>
          </w:p>
        </w:tc>
        <w:tc>
          <w:tcPr>
            <w:tcW w:w="0" w:type="auto"/>
          </w:tcPr>
          <w:p w14:paraId="5FB41C3C" w14:textId="77777777" w:rsidR="00BC377F" w:rsidRPr="00496D15" w:rsidRDefault="00BC377F" w:rsidP="00D41ECF">
            <w:pPr>
              <w:pStyle w:val="TAL"/>
              <w:rPr>
                <w:sz w:val="16"/>
              </w:rPr>
            </w:pPr>
            <w:r>
              <w:rPr>
                <w:sz w:val="16"/>
              </w:rPr>
              <w:t>R5-241865</w:t>
            </w:r>
          </w:p>
        </w:tc>
      </w:tr>
      <w:tr w:rsidR="00BC377F" w14:paraId="32AC7767" w14:textId="77777777" w:rsidTr="00D41ECF">
        <w:tc>
          <w:tcPr>
            <w:tcW w:w="0" w:type="auto"/>
          </w:tcPr>
          <w:p w14:paraId="34EE4987" w14:textId="77777777" w:rsidR="00BC377F" w:rsidRPr="00496D15" w:rsidRDefault="00BC377F" w:rsidP="00D41ECF">
            <w:pPr>
              <w:pStyle w:val="TAL"/>
              <w:rPr>
                <w:sz w:val="16"/>
              </w:rPr>
            </w:pPr>
            <w:r>
              <w:rPr>
                <w:sz w:val="16"/>
              </w:rPr>
              <w:t>R5-241087</w:t>
            </w:r>
          </w:p>
        </w:tc>
        <w:tc>
          <w:tcPr>
            <w:tcW w:w="0" w:type="auto"/>
          </w:tcPr>
          <w:p w14:paraId="34879F5A" w14:textId="77777777" w:rsidR="00BC377F" w:rsidRPr="00496D15" w:rsidRDefault="00BC377F" w:rsidP="00D41ECF">
            <w:pPr>
              <w:pStyle w:val="TAL"/>
              <w:rPr>
                <w:sz w:val="16"/>
              </w:rPr>
            </w:pPr>
            <w:proofErr w:type="spellStart"/>
            <w:r>
              <w:rPr>
                <w:sz w:val="16"/>
              </w:rPr>
              <w:t>QoQZ</w:t>
            </w:r>
            <w:proofErr w:type="spellEnd"/>
            <w:r>
              <w:rPr>
                <w:sz w:val="16"/>
              </w:rPr>
              <w:t xml:space="preserve"> up to FR2d</w:t>
            </w:r>
          </w:p>
        </w:tc>
        <w:tc>
          <w:tcPr>
            <w:tcW w:w="0" w:type="auto"/>
          </w:tcPr>
          <w:p w14:paraId="51F91B55" w14:textId="77777777" w:rsidR="00BC377F" w:rsidRPr="00496D15" w:rsidRDefault="00BC377F" w:rsidP="00D41ECF">
            <w:pPr>
              <w:pStyle w:val="TAL"/>
              <w:rPr>
                <w:sz w:val="16"/>
              </w:rPr>
            </w:pPr>
            <w:r>
              <w:rPr>
                <w:sz w:val="16"/>
              </w:rPr>
              <w:t>Anritsu</w:t>
            </w:r>
          </w:p>
        </w:tc>
        <w:tc>
          <w:tcPr>
            <w:tcW w:w="0" w:type="auto"/>
          </w:tcPr>
          <w:p w14:paraId="5C9A6B56" w14:textId="77777777" w:rsidR="00BC377F" w:rsidRPr="00496D15" w:rsidRDefault="00BC377F" w:rsidP="00D41ECF">
            <w:pPr>
              <w:pStyle w:val="TAL"/>
              <w:rPr>
                <w:sz w:val="16"/>
              </w:rPr>
            </w:pPr>
            <w:r>
              <w:rPr>
                <w:sz w:val="16"/>
              </w:rPr>
              <w:t>noted</w:t>
            </w:r>
          </w:p>
        </w:tc>
        <w:tc>
          <w:tcPr>
            <w:tcW w:w="0" w:type="auto"/>
          </w:tcPr>
          <w:p w14:paraId="2B14ABD1" w14:textId="77777777" w:rsidR="00BC377F" w:rsidRPr="00496D15" w:rsidRDefault="00BC377F" w:rsidP="00D41ECF">
            <w:pPr>
              <w:pStyle w:val="TAL"/>
              <w:rPr>
                <w:sz w:val="16"/>
              </w:rPr>
            </w:pPr>
          </w:p>
        </w:tc>
        <w:tc>
          <w:tcPr>
            <w:tcW w:w="0" w:type="auto"/>
          </w:tcPr>
          <w:p w14:paraId="53104824" w14:textId="77777777" w:rsidR="00BC377F" w:rsidRPr="00496D15" w:rsidRDefault="00BC377F" w:rsidP="00D41ECF">
            <w:pPr>
              <w:pStyle w:val="TAL"/>
              <w:rPr>
                <w:sz w:val="16"/>
              </w:rPr>
            </w:pPr>
          </w:p>
        </w:tc>
      </w:tr>
      <w:tr w:rsidR="00BC377F" w14:paraId="4FCFBEC4" w14:textId="77777777" w:rsidTr="00D41ECF">
        <w:tc>
          <w:tcPr>
            <w:tcW w:w="0" w:type="auto"/>
          </w:tcPr>
          <w:p w14:paraId="1D6D7A98" w14:textId="77777777" w:rsidR="00BC377F" w:rsidRPr="00496D15" w:rsidRDefault="00BC377F" w:rsidP="00D41ECF">
            <w:pPr>
              <w:pStyle w:val="TAL"/>
              <w:rPr>
                <w:sz w:val="16"/>
              </w:rPr>
            </w:pPr>
            <w:r>
              <w:rPr>
                <w:sz w:val="16"/>
              </w:rPr>
              <w:t>R5-241088</w:t>
            </w:r>
          </w:p>
        </w:tc>
        <w:tc>
          <w:tcPr>
            <w:tcW w:w="0" w:type="auto"/>
          </w:tcPr>
          <w:p w14:paraId="0C04DA56" w14:textId="77777777" w:rsidR="00BC377F" w:rsidRPr="00496D15" w:rsidRDefault="00BC377F" w:rsidP="00D41ECF">
            <w:pPr>
              <w:pStyle w:val="TAL"/>
              <w:rPr>
                <w:sz w:val="16"/>
              </w:rPr>
            </w:pPr>
            <w:r>
              <w:rPr>
                <w:sz w:val="16"/>
              </w:rPr>
              <w:t>MU discussion on FR1 EVM including symbols with transient period</w:t>
            </w:r>
          </w:p>
        </w:tc>
        <w:tc>
          <w:tcPr>
            <w:tcW w:w="0" w:type="auto"/>
          </w:tcPr>
          <w:p w14:paraId="3138C2CD" w14:textId="77777777" w:rsidR="00BC377F" w:rsidRPr="00496D15" w:rsidRDefault="00BC377F" w:rsidP="00D41ECF">
            <w:pPr>
              <w:pStyle w:val="TAL"/>
              <w:rPr>
                <w:sz w:val="16"/>
              </w:rPr>
            </w:pPr>
            <w:r>
              <w:rPr>
                <w:sz w:val="16"/>
              </w:rPr>
              <w:t>Anritsu</w:t>
            </w:r>
          </w:p>
        </w:tc>
        <w:tc>
          <w:tcPr>
            <w:tcW w:w="0" w:type="auto"/>
          </w:tcPr>
          <w:p w14:paraId="6995F6BB" w14:textId="77777777" w:rsidR="00BC377F" w:rsidRPr="00496D15" w:rsidRDefault="00BC377F" w:rsidP="00D41ECF">
            <w:pPr>
              <w:pStyle w:val="TAL"/>
              <w:rPr>
                <w:sz w:val="16"/>
              </w:rPr>
            </w:pPr>
            <w:r>
              <w:rPr>
                <w:sz w:val="16"/>
              </w:rPr>
              <w:t>noted</w:t>
            </w:r>
          </w:p>
        </w:tc>
        <w:tc>
          <w:tcPr>
            <w:tcW w:w="0" w:type="auto"/>
          </w:tcPr>
          <w:p w14:paraId="39274FFB" w14:textId="77777777" w:rsidR="00BC377F" w:rsidRPr="00496D15" w:rsidRDefault="00BC377F" w:rsidP="00D41ECF">
            <w:pPr>
              <w:pStyle w:val="TAL"/>
              <w:rPr>
                <w:sz w:val="16"/>
              </w:rPr>
            </w:pPr>
          </w:p>
        </w:tc>
        <w:tc>
          <w:tcPr>
            <w:tcW w:w="0" w:type="auto"/>
          </w:tcPr>
          <w:p w14:paraId="3434272D" w14:textId="77777777" w:rsidR="00BC377F" w:rsidRPr="00496D15" w:rsidRDefault="00BC377F" w:rsidP="00D41ECF">
            <w:pPr>
              <w:pStyle w:val="TAL"/>
              <w:rPr>
                <w:sz w:val="16"/>
              </w:rPr>
            </w:pPr>
          </w:p>
        </w:tc>
      </w:tr>
      <w:tr w:rsidR="00BC377F" w14:paraId="0BDBD49F" w14:textId="77777777" w:rsidTr="00D41ECF">
        <w:tc>
          <w:tcPr>
            <w:tcW w:w="0" w:type="auto"/>
          </w:tcPr>
          <w:p w14:paraId="6FD641BD" w14:textId="77777777" w:rsidR="00BC377F" w:rsidRPr="00496D15" w:rsidRDefault="00BC377F" w:rsidP="00D41ECF">
            <w:pPr>
              <w:pStyle w:val="TAL"/>
              <w:rPr>
                <w:sz w:val="16"/>
              </w:rPr>
            </w:pPr>
            <w:r>
              <w:rPr>
                <w:sz w:val="16"/>
              </w:rPr>
              <w:t>R5-241089</w:t>
            </w:r>
          </w:p>
        </w:tc>
        <w:tc>
          <w:tcPr>
            <w:tcW w:w="0" w:type="auto"/>
          </w:tcPr>
          <w:p w14:paraId="09A4D604" w14:textId="77777777" w:rsidR="00BC377F" w:rsidRPr="00496D15" w:rsidRDefault="00BC377F" w:rsidP="00D41ECF">
            <w:pPr>
              <w:pStyle w:val="TAL"/>
              <w:rPr>
                <w:sz w:val="16"/>
              </w:rPr>
            </w:pPr>
            <w:r>
              <w:rPr>
                <w:sz w:val="16"/>
              </w:rPr>
              <w:t>Editorial correction to CA_1A-3A-7A-28A in 7.3A.9</w:t>
            </w:r>
          </w:p>
        </w:tc>
        <w:tc>
          <w:tcPr>
            <w:tcW w:w="0" w:type="auto"/>
          </w:tcPr>
          <w:p w14:paraId="13B30FBA" w14:textId="77777777" w:rsidR="00BC377F" w:rsidRPr="00496D15" w:rsidRDefault="00BC377F" w:rsidP="00D41ECF">
            <w:pPr>
              <w:pStyle w:val="TAL"/>
              <w:rPr>
                <w:sz w:val="16"/>
              </w:rPr>
            </w:pPr>
            <w:r>
              <w:rPr>
                <w:sz w:val="16"/>
              </w:rPr>
              <w:t>Anritsu</w:t>
            </w:r>
          </w:p>
        </w:tc>
        <w:tc>
          <w:tcPr>
            <w:tcW w:w="0" w:type="auto"/>
          </w:tcPr>
          <w:p w14:paraId="576F15DB" w14:textId="77777777" w:rsidR="00BC377F" w:rsidRPr="00496D15" w:rsidRDefault="00BC377F" w:rsidP="00D41ECF">
            <w:pPr>
              <w:pStyle w:val="TAL"/>
              <w:rPr>
                <w:sz w:val="16"/>
              </w:rPr>
            </w:pPr>
            <w:r>
              <w:rPr>
                <w:sz w:val="16"/>
              </w:rPr>
              <w:t>agreed</w:t>
            </w:r>
          </w:p>
        </w:tc>
        <w:tc>
          <w:tcPr>
            <w:tcW w:w="0" w:type="auto"/>
          </w:tcPr>
          <w:p w14:paraId="5BA650BE" w14:textId="77777777" w:rsidR="00BC377F" w:rsidRPr="00496D15" w:rsidRDefault="00BC377F" w:rsidP="00D41ECF">
            <w:pPr>
              <w:pStyle w:val="TAL"/>
              <w:rPr>
                <w:sz w:val="16"/>
              </w:rPr>
            </w:pPr>
          </w:p>
        </w:tc>
        <w:tc>
          <w:tcPr>
            <w:tcW w:w="0" w:type="auto"/>
          </w:tcPr>
          <w:p w14:paraId="16746F3A" w14:textId="77777777" w:rsidR="00BC377F" w:rsidRPr="00496D15" w:rsidRDefault="00BC377F" w:rsidP="00D41ECF">
            <w:pPr>
              <w:pStyle w:val="TAL"/>
              <w:rPr>
                <w:sz w:val="16"/>
              </w:rPr>
            </w:pPr>
          </w:p>
        </w:tc>
      </w:tr>
      <w:tr w:rsidR="00BC377F" w14:paraId="165C860F" w14:textId="77777777" w:rsidTr="00D41ECF">
        <w:tc>
          <w:tcPr>
            <w:tcW w:w="0" w:type="auto"/>
          </w:tcPr>
          <w:p w14:paraId="0B78955B" w14:textId="77777777" w:rsidR="00BC377F" w:rsidRPr="00496D15" w:rsidRDefault="00BC377F" w:rsidP="00D41ECF">
            <w:pPr>
              <w:pStyle w:val="TAL"/>
              <w:rPr>
                <w:sz w:val="16"/>
              </w:rPr>
            </w:pPr>
            <w:r>
              <w:rPr>
                <w:sz w:val="16"/>
              </w:rPr>
              <w:t>R5-241090</w:t>
            </w:r>
          </w:p>
        </w:tc>
        <w:tc>
          <w:tcPr>
            <w:tcW w:w="0" w:type="auto"/>
          </w:tcPr>
          <w:p w14:paraId="2C068360" w14:textId="77777777" w:rsidR="00BC377F" w:rsidRPr="00496D15" w:rsidRDefault="00BC377F" w:rsidP="00D41ECF">
            <w:pPr>
              <w:pStyle w:val="TAL"/>
              <w:rPr>
                <w:sz w:val="16"/>
              </w:rPr>
            </w:pPr>
            <w:r>
              <w:rPr>
                <w:sz w:val="16"/>
              </w:rPr>
              <w:t>Correction to UL RMC descriptions for NB-IoT NTN</w:t>
            </w:r>
          </w:p>
        </w:tc>
        <w:tc>
          <w:tcPr>
            <w:tcW w:w="0" w:type="auto"/>
          </w:tcPr>
          <w:p w14:paraId="10EAC003" w14:textId="77777777" w:rsidR="00BC377F" w:rsidRPr="00496D15" w:rsidRDefault="00BC377F" w:rsidP="00D41ECF">
            <w:pPr>
              <w:pStyle w:val="TAL"/>
              <w:rPr>
                <w:sz w:val="16"/>
              </w:rPr>
            </w:pPr>
            <w:r>
              <w:rPr>
                <w:sz w:val="16"/>
              </w:rPr>
              <w:t>Anritsu</w:t>
            </w:r>
          </w:p>
        </w:tc>
        <w:tc>
          <w:tcPr>
            <w:tcW w:w="0" w:type="auto"/>
          </w:tcPr>
          <w:p w14:paraId="18D4E72B" w14:textId="77777777" w:rsidR="00BC377F" w:rsidRPr="00496D15" w:rsidRDefault="00BC377F" w:rsidP="00D41ECF">
            <w:pPr>
              <w:pStyle w:val="TAL"/>
              <w:rPr>
                <w:sz w:val="16"/>
              </w:rPr>
            </w:pPr>
            <w:r>
              <w:rPr>
                <w:sz w:val="16"/>
              </w:rPr>
              <w:t>withdrawn</w:t>
            </w:r>
          </w:p>
        </w:tc>
        <w:tc>
          <w:tcPr>
            <w:tcW w:w="0" w:type="auto"/>
          </w:tcPr>
          <w:p w14:paraId="3AB51950" w14:textId="77777777" w:rsidR="00BC377F" w:rsidRPr="00496D15" w:rsidRDefault="00BC377F" w:rsidP="00D41ECF">
            <w:pPr>
              <w:pStyle w:val="TAL"/>
              <w:rPr>
                <w:sz w:val="16"/>
              </w:rPr>
            </w:pPr>
          </w:p>
        </w:tc>
        <w:tc>
          <w:tcPr>
            <w:tcW w:w="0" w:type="auto"/>
          </w:tcPr>
          <w:p w14:paraId="5098F0D9" w14:textId="77777777" w:rsidR="00BC377F" w:rsidRPr="00496D15" w:rsidRDefault="00BC377F" w:rsidP="00D41ECF">
            <w:pPr>
              <w:pStyle w:val="TAL"/>
              <w:rPr>
                <w:sz w:val="16"/>
              </w:rPr>
            </w:pPr>
          </w:p>
        </w:tc>
      </w:tr>
      <w:tr w:rsidR="00BC377F" w14:paraId="7A18060A" w14:textId="77777777" w:rsidTr="00D41ECF">
        <w:tc>
          <w:tcPr>
            <w:tcW w:w="0" w:type="auto"/>
          </w:tcPr>
          <w:p w14:paraId="768F9D07" w14:textId="77777777" w:rsidR="00BC377F" w:rsidRPr="00496D15" w:rsidRDefault="00BC377F" w:rsidP="00D41ECF">
            <w:pPr>
              <w:pStyle w:val="TAL"/>
              <w:rPr>
                <w:sz w:val="16"/>
              </w:rPr>
            </w:pPr>
            <w:r>
              <w:rPr>
                <w:sz w:val="16"/>
              </w:rPr>
              <w:t>R5-241091</w:t>
            </w:r>
          </w:p>
        </w:tc>
        <w:tc>
          <w:tcPr>
            <w:tcW w:w="0" w:type="auto"/>
          </w:tcPr>
          <w:p w14:paraId="7E87FC7E" w14:textId="77777777" w:rsidR="00BC377F" w:rsidRPr="00496D15" w:rsidRDefault="00BC377F" w:rsidP="00D41ECF">
            <w:pPr>
              <w:pStyle w:val="TAL"/>
              <w:rPr>
                <w:sz w:val="16"/>
              </w:rPr>
            </w:pPr>
            <w:r>
              <w:rPr>
                <w:sz w:val="16"/>
              </w:rPr>
              <w:t>Correction to test frequencies for CA_n48 - 2A</w:t>
            </w:r>
          </w:p>
        </w:tc>
        <w:tc>
          <w:tcPr>
            <w:tcW w:w="0" w:type="auto"/>
          </w:tcPr>
          <w:p w14:paraId="41EE5DCB" w14:textId="77777777" w:rsidR="00BC377F" w:rsidRPr="00496D15" w:rsidRDefault="00BC377F" w:rsidP="00D41ECF">
            <w:pPr>
              <w:pStyle w:val="TAL"/>
              <w:rPr>
                <w:sz w:val="16"/>
              </w:rPr>
            </w:pPr>
            <w:r>
              <w:rPr>
                <w:sz w:val="16"/>
              </w:rPr>
              <w:t>Anritsu</w:t>
            </w:r>
          </w:p>
        </w:tc>
        <w:tc>
          <w:tcPr>
            <w:tcW w:w="0" w:type="auto"/>
          </w:tcPr>
          <w:p w14:paraId="7090FD80" w14:textId="77777777" w:rsidR="00BC377F" w:rsidRPr="00496D15" w:rsidRDefault="00BC377F" w:rsidP="00D41ECF">
            <w:pPr>
              <w:pStyle w:val="TAL"/>
              <w:rPr>
                <w:sz w:val="16"/>
              </w:rPr>
            </w:pPr>
            <w:r>
              <w:rPr>
                <w:sz w:val="16"/>
              </w:rPr>
              <w:t>revised</w:t>
            </w:r>
          </w:p>
        </w:tc>
        <w:tc>
          <w:tcPr>
            <w:tcW w:w="0" w:type="auto"/>
          </w:tcPr>
          <w:p w14:paraId="0559FFA7" w14:textId="77777777" w:rsidR="00BC377F" w:rsidRPr="00496D15" w:rsidRDefault="00BC377F" w:rsidP="00D41ECF">
            <w:pPr>
              <w:pStyle w:val="TAL"/>
              <w:rPr>
                <w:sz w:val="16"/>
              </w:rPr>
            </w:pPr>
          </w:p>
        </w:tc>
        <w:tc>
          <w:tcPr>
            <w:tcW w:w="0" w:type="auto"/>
          </w:tcPr>
          <w:p w14:paraId="68B16FB9" w14:textId="77777777" w:rsidR="00BC377F" w:rsidRPr="00496D15" w:rsidRDefault="00BC377F" w:rsidP="00D41ECF">
            <w:pPr>
              <w:pStyle w:val="TAL"/>
              <w:rPr>
                <w:sz w:val="16"/>
              </w:rPr>
            </w:pPr>
            <w:r>
              <w:rPr>
                <w:sz w:val="16"/>
              </w:rPr>
              <w:t>R5-241706</w:t>
            </w:r>
          </w:p>
        </w:tc>
      </w:tr>
      <w:tr w:rsidR="00BC377F" w14:paraId="2B6F7177" w14:textId="77777777" w:rsidTr="00D41ECF">
        <w:tc>
          <w:tcPr>
            <w:tcW w:w="0" w:type="auto"/>
          </w:tcPr>
          <w:p w14:paraId="06AC94D0" w14:textId="77777777" w:rsidR="00BC377F" w:rsidRPr="00496D15" w:rsidRDefault="00BC377F" w:rsidP="00D41ECF">
            <w:pPr>
              <w:pStyle w:val="TAL"/>
              <w:rPr>
                <w:sz w:val="16"/>
              </w:rPr>
            </w:pPr>
            <w:r>
              <w:rPr>
                <w:sz w:val="16"/>
              </w:rPr>
              <w:t>R5-241092</w:t>
            </w:r>
          </w:p>
        </w:tc>
        <w:tc>
          <w:tcPr>
            <w:tcW w:w="0" w:type="auto"/>
          </w:tcPr>
          <w:p w14:paraId="25D5A7B0" w14:textId="77777777" w:rsidR="00BC377F" w:rsidRPr="00496D15" w:rsidRDefault="00BC377F" w:rsidP="00D41ECF">
            <w:pPr>
              <w:pStyle w:val="TAL"/>
              <w:rPr>
                <w:sz w:val="16"/>
              </w:rPr>
            </w:pPr>
            <w:r>
              <w:rPr>
                <w:sz w:val="16"/>
              </w:rPr>
              <w:t>Correction to CBW selection to avoid unintentional asymmetric CBW</w:t>
            </w:r>
          </w:p>
        </w:tc>
        <w:tc>
          <w:tcPr>
            <w:tcW w:w="0" w:type="auto"/>
          </w:tcPr>
          <w:p w14:paraId="108EC04A" w14:textId="77777777" w:rsidR="00BC377F" w:rsidRPr="00496D15" w:rsidRDefault="00BC377F" w:rsidP="00D41ECF">
            <w:pPr>
              <w:pStyle w:val="TAL"/>
              <w:rPr>
                <w:sz w:val="16"/>
              </w:rPr>
            </w:pPr>
            <w:r>
              <w:rPr>
                <w:sz w:val="16"/>
              </w:rPr>
              <w:t>Anritsu</w:t>
            </w:r>
          </w:p>
        </w:tc>
        <w:tc>
          <w:tcPr>
            <w:tcW w:w="0" w:type="auto"/>
          </w:tcPr>
          <w:p w14:paraId="4F7396F2" w14:textId="77777777" w:rsidR="00BC377F" w:rsidRPr="00496D15" w:rsidRDefault="00BC377F" w:rsidP="00D41ECF">
            <w:pPr>
              <w:pStyle w:val="TAL"/>
              <w:rPr>
                <w:sz w:val="16"/>
              </w:rPr>
            </w:pPr>
            <w:r>
              <w:rPr>
                <w:sz w:val="16"/>
              </w:rPr>
              <w:t>agreed</w:t>
            </w:r>
          </w:p>
        </w:tc>
        <w:tc>
          <w:tcPr>
            <w:tcW w:w="0" w:type="auto"/>
          </w:tcPr>
          <w:p w14:paraId="2072A75F" w14:textId="77777777" w:rsidR="00BC377F" w:rsidRPr="00496D15" w:rsidRDefault="00BC377F" w:rsidP="00D41ECF">
            <w:pPr>
              <w:pStyle w:val="TAL"/>
              <w:rPr>
                <w:sz w:val="16"/>
              </w:rPr>
            </w:pPr>
          </w:p>
        </w:tc>
        <w:tc>
          <w:tcPr>
            <w:tcW w:w="0" w:type="auto"/>
          </w:tcPr>
          <w:p w14:paraId="698B98BD" w14:textId="77777777" w:rsidR="00BC377F" w:rsidRPr="00496D15" w:rsidRDefault="00BC377F" w:rsidP="00D41ECF">
            <w:pPr>
              <w:pStyle w:val="TAL"/>
              <w:rPr>
                <w:sz w:val="16"/>
              </w:rPr>
            </w:pPr>
          </w:p>
        </w:tc>
      </w:tr>
      <w:tr w:rsidR="00BC377F" w14:paraId="50F07657" w14:textId="77777777" w:rsidTr="00D41ECF">
        <w:tc>
          <w:tcPr>
            <w:tcW w:w="0" w:type="auto"/>
          </w:tcPr>
          <w:p w14:paraId="6D609DCC" w14:textId="77777777" w:rsidR="00BC377F" w:rsidRPr="00496D15" w:rsidRDefault="00BC377F" w:rsidP="00D41ECF">
            <w:pPr>
              <w:pStyle w:val="TAL"/>
              <w:rPr>
                <w:sz w:val="16"/>
              </w:rPr>
            </w:pPr>
            <w:r>
              <w:rPr>
                <w:sz w:val="16"/>
              </w:rPr>
              <w:t>R5-241093</w:t>
            </w:r>
          </w:p>
        </w:tc>
        <w:tc>
          <w:tcPr>
            <w:tcW w:w="0" w:type="auto"/>
          </w:tcPr>
          <w:p w14:paraId="2E928476" w14:textId="77777777" w:rsidR="00BC377F" w:rsidRPr="00496D15" w:rsidRDefault="00BC377F" w:rsidP="00D41ECF">
            <w:pPr>
              <w:pStyle w:val="TAL"/>
              <w:rPr>
                <w:sz w:val="16"/>
              </w:rPr>
            </w:pPr>
            <w:r>
              <w:rPr>
                <w:sz w:val="16"/>
              </w:rPr>
              <w:t>Correction to point A value for n83</w:t>
            </w:r>
          </w:p>
        </w:tc>
        <w:tc>
          <w:tcPr>
            <w:tcW w:w="0" w:type="auto"/>
          </w:tcPr>
          <w:p w14:paraId="45F06554" w14:textId="77777777" w:rsidR="00BC377F" w:rsidRPr="00496D15" w:rsidRDefault="00BC377F" w:rsidP="00D41ECF">
            <w:pPr>
              <w:pStyle w:val="TAL"/>
              <w:rPr>
                <w:sz w:val="16"/>
              </w:rPr>
            </w:pPr>
            <w:r>
              <w:rPr>
                <w:sz w:val="16"/>
              </w:rPr>
              <w:t>Anritsu</w:t>
            </w:r>
          </w:p>
        </w:tc>
        <w:tc>
          <w:tcPr>
            <w:tcW w:w="0" w:type="auto"/>
          </w:tcPr>
          <w:p w14:paraId="326C25C7" w14:textId="77777777" w:rsidR="00BC377F" w:rsidRPr="00496D15" w:rsidRDefault="00BC377F" w:rsidP="00D41ECF">
            <w:pPr>
              <w:pStyle w:val="TAL"/>
              <w:rPr>
                <w:sz w:val="16"/>
              </w:rPr>
            </w:pPr>
            <w:r>
              <w:rPr>
                <w:sz w:val="16"/>
              </w:rPr>
              <w:t>revised</w:t>
            </w:r>
          </w:p>
        </w:tc>
        <w:tc>
          <w:tcPr>
            <w:tcW w:w="0" w:type="auto"/>
          </w:tcPr>
          <w:p w14:paraId="79F20A19" w14:textId="77777777" w:rsidR="00BC377F" w:rsidRPr="00496D15" w:rsidRDefault="00BC377F" w:rsidP="00D41ECF">
            <w:pPr>
              <w:pStyle w:val="TAL"/>
              <w:rPr>
                <w:sz w:val="16"/>
              </w:rPr>
            </w:pPr>
          </w:p>
        </w:tc>
        <w:tc>
          <w:tcPr>
            <w:tcW w:w="0" w:type="auto"/>
          </w:tcPr>
          <w:p w14:paraId="557A53DF" w14:textId="77777777" w:rsidR="00BC377F" w:rsidRPr="00496D15" w:rsidRDefault="00BC377F" w:rsidP="00D41ECF">
            <w:pPr>
              <w:pStyle w:val="TAL"/>
              <w:rPr>
                <w:sz w:val="16"/>
              </w:rPr>
            </w:pPr>
            <w:r>
              <w:rPr>
                <w:sz w:val="16"/>
              </w:rPr>
              <w:t>R5-241717</w:t>
            </w:r>
          </w:p>
        </w:tc>
      </w:tr>
      <w:tr w:rsidR="00BC377F" w14:paraId="1283DD87" w14:textId="77777777" w:rsidTr="00D41ECF">
        <w:tc>
          <w:tcPr>
            <w:tcW w:w="0" w:type="auto"/>
          </w:tcPr>
          <w:p w14:paraId="33F8C9C3" w14:textId="77777777" w:rsidR="00BC377F" w:rsidRPr="00496D15" w:rsidRDefault="00BC377F" w:rsidP="00D41ECF">
            <w:pPr>
              <w:pStyle w:val="TAL"/>
              <w:rPr>
                <w:sz w:val="16"/>
              </w:rPr>
            </w:pPr>
            <w:r>
              <w:rPr>
                <w:sz w:val="16"/>
              </w:rPr>
              <w:t>R5-241094</w:t>
            </w:r>
          </w:p>
        </w:tc>
        <w:tc>
          <w:tcPr>
            <w:tcW w:w="0" w:type="auto"/>
          </w:tcPr>
          <w:p w14:paraId="6A6115BA" w14:textId="77777777" w:rsidR="00BC377F" w:rsidRPr="00496D15" w:rsidRDefault="00BC377F" w:rsidP="00D41ECF">
            <w:pPr>
              <w:pStyle w:val="TAL"/>
              <w:rPr>
                <w:sz w:val="16"/>
              </w:rPr>
            </w:pPr>
            <w:r>
              <w:rPr>
                <w:sz w:val="16"/>
              </w:rPr>
              <w:t>Correction to parameters for Rel-17 bands</w:t>
            </w:r>
          </w:p>
        </w:tc>
        <w:tc>
          <w:tcPr>
            <w:tcW w:w="0" w:type="auto"/>
          </w:tcPr>
          <w:p w14:paraId="298B833F" w14:textId="77777777" w:rsidR="00BC377F" w:rsidRPr="00496D15" w:rsidRDefault="00BC377F" w:rsidP="00D41ECF">
            <w:pPr>
              <w:pStyle w:val="TAL"/>
              <w:rPr>
                <w:sz w:val="16"/>
              </w:rPr>
            </w:pPr>
            <w:r>
              <w:rPr>
                <w:sz w:val="16"/>
              </w:rPr>
              <w:t>Anritsu</w:t>
            </w:r>
          </w:p>
        </w:tc>
        <w:tc>
          <w:tcPr>
            <w:tcW w:w="0" w:type="auto"/>
          </w:tcPr>
          <w:p w14:paraId="6836D955" w14:textId="77777777" w:rsidR="00BC377F" w:rsidRPr="00496D15" w:rsidRDefault="00BC377F" w:rsidP="00D41ECF">
            <w:pPr>
              <w:pStyle w:val="TAL"/>
              <w:rPr>
                <w:sz w:val="16"/>
              </w:rPr>
            </w:pPr>
            <w:r>
              <w:rPr>
                <w:sz w:val="16"/>
              </w:rPr>
              <w:t>revised</w:t>
            </w:r>
          </w:p>
        </w:tc>
        <w:tc>
          <w:tcPr>
            <w:tcW w:w="0" w:type="auto"/>
          </w:tcPr>
          <w:p w14:paraId="1B3C7CBB" w14:textId="77777777" w:rsidR="00BC377F" w:rsidRPr="00496D15" w:rsidRDefault="00BC377F" w:rsidP="00D41ECF">
            <w:pPr>
              <w:pStyle w:val="TAL"/>
              <w:rPr>
                <w:sz w:val="16"/>
              </w:rPr>
            </w:pPr>
          </w:p>
        </w:tc>
        <w:tc>
          <w:tcPr>
            <w:tcW w:w="0" w:type="auto"/>
          </w:tcPr>
          <w:p w14:paraId="7A89C628" w14:textId="77777777" w:rsidR="00BC377F" w:rsidRPr="00496D15" w:rsidRDefault="00BC377F" w:rsidP="00D41ECF">
            <w:pPr>
              <w:pStyle w:val="TAL"/>
              <w:rPr>
                <w:sz w:val="16"/>
              </w:rPr>
            </w:pPr>
            <w:r>
              <w:rPr>
                <w:sz w:val="16"/>
              </w:rPr>
              <w:t>R5-241718</w:t>
            </w:r>
          </w:p>
        </w:tc>
      </w:tr>
      <w:tr w:rsidR="00BC377F" w14:paraId="09627D71" w14:textId="77777777" w:rsidTr="00D41ECF">
        <w:tc>
          <w:tcPr>
            <w:tcW w:w="0" w:type="auto"/>
          </w:tcPr>
          <w:p w14:paraId="67D63438" w14:textId="77777777" w:rsidR="00BC377F" w:rsidRPr="00496D15" w:rsidRDefault="00BC377F" w:rsidP="00D41ECF">
            <w:pPr>
              <w:pStyle w:val="TAL"/>
              <w:rPr>
                <w:sz w:val="16"/>
              </w:rPr>
            </w:pPr>
            <w:r>
              <w:rPr>
                <w:sz w:val="16"/>
              </w:rPr>
              <w:t>R5-241095</w:t>
            </w:r>
          </w:p>
        </w:tc>
        <w:tc>
          <w:tcPr>
            <w:tcW w:w="0" w:type="auto"/>
          </w:tcPr>
          <w:p w14:paraId="1F9E40AE" w14:textId="77777777" w:rsidR="00BC377F" w:rsidRPr="00496D15" w:rsidRDefault="00BC377F" w:rsidP="00D41ECF">
            <w:pPr>
              <w:pStyle w:val="TAL"/>
              <w:rPr>
                <w:sz w:val="16"/>
              </w:rPr>
            </w:pPr>
            <w:r>
              <w:rPr>
                <w:sz w:val="16"/>
              </w:rPr>
              <w:t>Correction to message exceptions for Performance test cases</w:t>
            </w:r>
          </w:p>
        </w:tc>
        <w:tc>
          <w:tcPr>
            <w:tcW w:w="0" w:type="auto"/>
          </w:tcPr>
          <w:p w14:paraId="1524221D" w14:textId="77777777" w:rsidR="00BC377F" w:rsidRPr="00496D15" w:rsidRDefault="00BC377F" w:rsidP="00D41ECF">
            <w:pPr>
              <w:pStyle w:val="TAL"/>
              <w:rPr>
                <w:sz w:val="16"/>
              </w:rPr>
            </w:pPr>
            <w:r>
              <w:rPr>
                <w:sz w:val="16"/>
              </w:rPr>
              <w:t>Anritsu</w:t>
            </w:r>
          </w:p>
        </w:tc>
        <w:tc>
          <w:tcPr>
            <w:tcW w:w="0" w:type="auto"/>
          </w:tcPr>
          <w:p w14:paraId="263D7047" w14:textId="77777777" w:rsidR="00BC377F" w:rsidRPr="00496D15" w:rsidRDefault="00BC377F" w:rsidP="00D41ECF">
            <w:pPr>
              <w:pStyle w:val="TAL"/>
              <w:rPr>
                <w:sz w:val="16"/>
              </w:rPr>
            </w:pPr>
            <w:r>
              <w:rPr>
                <w:sz w:val="16"/>
              </w:rPr>
              <w:t>revised</w:t>
            </w:r>
          </w:p>
        </w:tc>
        <w:tc>
          <w:tcPr>
            <w:tcW w:w="0" w:type="auto"/>
          </w:tcPr>
          <w:p w14:paraId="1E09210C" w14:textId="77777777" w:rsidR="00BC377F" w:rsidRPr="00496D15" w:rsidRDefault="00BC377F" w:rsidP="00D41ECF">
            <w:pPr>
              <w:pStyle w:val="TAL"/>
              <w:rPr>
                <w:sz w:val="16"/>
              </w:rPr>
            </w:pPr>
          </w:p>
        </w:tc>
        <w:tc>
          <w:tcPr>
            <w:tcW w:w="0" w:type="auto"/>
          </w:tcPr>
          <w:p w14:paraId="5F458740" w14:textId="77777777" w:rsidR="00BC377F" w:rsidRPr="00496D15" w:rsidRDefault="00BC377F" w:rsidP="00D41ECF">
            <w:pPr>
              <w:pStyle w:val="TAL"/>
              <w:rPr>
                <w:sz w:val="16"/>
              </w:rPr>
            </w:pPr>
            <w:r>
              <w:rPr>
                <w:sz w:val="16"/>
              </w:rPr>
              <w:t>R5-242022</w:t>
            </w:r>
          </w:p>
        </w:tc>
      </w:tr>
      <w:tr w:rsidR="00BC377F" w14:paraId="04E99CEA" w14:textId="77777777" w:rsidTr="00D41ECF">
        <w:tc>
          <w:tcPr>
            <w:tcW w:w="0" w:type="auto"/>
          </w:tcPr>
          <w:p w14:paraId="22730DB4" w14:textId="77777777" w:rsidR="00BC377F" w:rsidRPr="00496D15" w:rsidRDefault="00BC377F" w:rsidP="00D41ECF">
            <w:pPr>
              <w:pStyle w:val="TAL"/>
              <w:rPr>
                <w:sz w:val="16"/>
              </w:rPr>
            </w:pPr>
            <w:r>
              <w:rPr>
                <w:sz w:val="16"/>
              </w:rPr>
              <w:t>R5-241096</w:t>
            </w:r>
          </w:p>
        </w:tc>
        <w:tc>
          <w:tcPr>
            <w:tcW w:w="0" w:type="auto"/>
          </w:tcPr>
          <w:p w14:paraId="32E167F7" w14:textId="77777777" w:rsidR="00BC377F" w:rsidRPr="00496D15" w:rsidRDefault="00BC377F" w:rsidP="00D41ECF">
            <w:pPr>
              <w:pStyle w:val="TAL"/>
              <w:rPr>
                <w:sz w:val="16"/>
              </w:rPr>
            </w:pPr>
            <w:r>
              <w:rPr>
                <w:sz w:val="16"/>
              </w:rPr>
              <w:t>Correction to Reference sensitivity for Rel-16 CA</w:t>
            </w:r>
          </w:p>
        </w:tc>
        <w:tc>
          <w:tcPr>
            <w:tcW w:w="0" w:type="auto"/>
          </w:tcPr>
          <w:p w14:paraId="0C5E43B4" w14:textId="77777777" w:rsidR="00BC377F" w:rsidRPr="00496D15" w:rsidRDefault="00BC377F" w:rsidP="00D41ECF">
            <w:pPr>
              <w:pStyle w:val="TAL"/>
              <w:rPr>
                <w:sz w:val="16"/>
              </w:rPr>
            </w:pPr>
            <w:r>
              <w:rPr>
                <w:sz w:val="16"/>
              </w:rPr>
              <w:t xml:space="preserve">Anritsu, Huawei, </w:t>
            </w:r>
            <w:proofErr w:type="spellStart"/>
            <w:r>
              <w:rPr>
                <w:sz w:val="16"/>
              </w:rPr>
              <w:t>HiSilicon</w:t>
            </w:r>
            <w:proofErr w:type="spellEnd"/>
          </w:p>
        </w:tc>
        <w:tc>
          <w:tcPr>
            <w:tcW w:w="0" w:type="auto"/>
          </w:tcPr>
          <w:p w14:paraId="1758031F" w14:textId="77777777" w:rsidR="00BC377F" w:rsidRPr="00496D15" w:rsidRDefault="00BC377F" w:rsidP="00D41ECF">
            <w:pPr>
              <w:pStyle w:val="TAL"/>
              <w:rPr>
                <w:sz w:val="16"/>
              </w:rPr>
            </w:pPr>
            <w:r>
              <w:rPr>
                <w:sz w:val="16"/>
              </w:rPr>
              <w:t>revised</w:t>
            </w:r>
          </w:p>
        </w:tc>
        <w:tc>
          <w:tcPr>
            <w:tcW w:w="0" w:type="auto"/>
          </w:tcPr>
          <w:p w14:paraId="267C6E9E" w14:textId="77777777" w:rsidR="00BC377F" w:rsidRPr="00496D15" w:rsidRDefault="00BC377F" w:rsidP="00D41ECF">
            <w:pPr>
              <w:pStyle w:val="TAL"/>
              <w:rPr>
                <w:sz w:val="16"/>
              </w:rPr>
            </w:pPr>
          </w:p>
        </w:tc>
        <w:tc>
          <w:tcPr>
            <w:tcW w:w="0" w:type="auto"/>
          </w:tcPr>
          <w:p w14:paraId="0EAC5946" w14:textId="77777777" w:rsidR="00BC377F" w:rsidRPr="00496D15" w:rsidRDefault="00BC377F" w:rsidP="00D41ECF">
            <w:pPr>
              <w:pStyle w:val="TAL"/>
              <w:rPr>
                <w:sz w:val="16"/>
              </w:rPr>
            </w:pPr>
            <w:r>
              <w:rPr>
                <w:sz w:val="16"/>
              </w:rPr>
              <w:t>R5-241732</w:t>
            </w:r>
          </w:p>
        </w:tc>
      </w:tr>
      <w:tr w:rsidR="00BC377F" w14:paraId="713A00B3" w14:textId="77777777" w:rsidTr="00D41ECF">
        <w:tc>
          <w:tcPr>
            <w:tcW w:w="0" w:type="auto"/>
          </w:tcPr>
          <w:p w14:paraId="11355F41" w14:textId="77777777" w:rsidR="00BC377F" w:rsidRPr="00496D15" w:rsidRDefault="00BC377F" w:rsidP="00D41ECF">
            <w:pPr>
              <w:pStyle w:val="TAL"/>
              <w:rPr>
                <w:sz w:val="16"/>
              </w:rPr>
            </w:pPr>
            <w:r>
              <w:rPr>
                <w:sz w:val="16"/>
              </w:rPr>
              <w:t>R5-241097</w:t>
            </w:r>
          </w:p>
        </w:tc>
        <w:tc>
          <w:tcPr>
            <w:tcW w:w="0" w:type="auto"/>
          </w:tcPr>
          <w:p w14:paraId="4793F477" w14:textId="77777777" w:rsidR="00BC377F" w:rsidRPr="00496D15" w:rsidRDefault="00BC377F" w:rsidP="00D41ECF">
            <w:pPr>
              <w:pStyle w:val="TAL"/>
              <w:rPr>
                <w:sz w:val="16"/>
              </w:rPr>
            </w:pPr>
            <w:r>
              <w:rPr>
                <w:sz w:val="16"/>
              </w:rPr>
              <w:t>Correction to Reference sensitivity for CA_n28A-n41A-n79A</w:t>
            </w:r>
          </w:p>
        </w:tc>
        <w:tc>
          <w:tcPr>
            <w:tcW w:w="0" w:type="auto"/>
          </w:tcPr>
          <w:p w14:paraId="12164762" w14:textId="77777777" w:rsidR="00BC377F" w:rsidRPr="00496D15" w:rsidRDefault="00BC377F" w:rsidP="00D41ECF">
            <w:pPr>
              <w:pStyle w:val="TAL"/>
              <w:rPr>
                <w:sz w:val="16"/>
              </w:rPr>
            </w:pPr>
            <w:r>
              <w:rPr>
                <w:sz w:val="16"/>
              </w:rPr>
              <w:t>Anritsu</w:t>
            </w:r>
          </w:p>
        </w:tc>
        <w:tc>
          <w:tcPr>
            <w:tcW w:w="0" w:type="auto"/>
          </w:tcPr>
          <w:p w14:paraId="7BBD3F62" w14:textId="77777777" w:rsidR="00BC377F" w:rsidRPr="00496D15" w:rsidRDefault="00BC377F" w:rsidP="00D41ECF">
            <w:pPr>
              <w:pStyle w:val="TAL"/>
              <w:rPr>
                <w:sz w:val="16"/>
              </w:rPr>
            </w:pPr>
            <w:r>
              <w:rPr>
                <w:sz w:val="16"/>
              </w:rPr>
              <w:t>revised</w:t>
            </w:r>
          </w:p>
        </w:tc>
        <w:tc>
          <w:tcPr>
            <w:tcW w:w="0" w:type="auto"/>
          </w:tcPr>
          <w:p w14:paraId="26358911" w14:textId="77777777" w:rsidR="00BC377F" w:rsidRPr="00496D15" w:rsidRDefault="00BC377F" w:rsidP="00D41ECF">
            <w:pPr>
              <w:pStyle w:val="TAL"/>
              <w:rPr>
                <w:sz w:val="16"/>
              </w:rPr>
            </w:pPr>
          </w:p>
        </w:tc>
        <w:tc>
          <w:tcPr>
            <w:tcW w:w="0" w:type="auto"/>
          </w:tcPr>
          <w:p w14:paraId="6ED80B64" w14:textId="77777777" w:rsidR="00BC377F" w:rsidRPr="00496D15" w:rsidRDefault="00BC377F" w:rsidP="00D41ECF">
            <w:pPr>
              <w:pStyle w:val="TAL"/>
              <w:rPr>
                <w:sz w:val="16"/>
              </w:rPr>
            </w:pPr>
            <w:r>
              <w:rPr>
                <w:sz w:val="16"/>
              </w:rPr>
              <w:t>R5-241737</w:t>
            </w:r>
          </w:p>
        </w:tc>
      </w:tr>
      <w:tr w:rsidR="00BC377F" w14:paraId="0637100F" w14:textId="77777777" w:rsidTr="00D41ECF">
        <w:tc>
          <w:tcPr>
            <w:tcW w:w="0" w:type="auto"/>
          </w:tcPr>
          <w:p w14:paraId="5939B927" w14:textId="77777777" w:rsidR="00BC377F" w:rsidRPr="00496D15" w:rsidRDefault="00BC377F" w:rsidP="00D41ECF">
            <w:pPr>
              <w:pStyle w:val="TAL"/>
              <w:rPr>
                <w:sz w:val="16"/>
              </w:rPr>
            </w:pPr>
            <w:r>
              <w:rPr>
                <w:sz w:val="16"/>
              </w:rPr>
              <w:t>R5-241098</w:t>
            </w:r>
          </w:p>
        </w:tc>
        <w:tc>
          <w:tcPr>
            <w:tcW w:w="0" w:type="auto"/>
          </w:tcPr>
          <w:p w14:paraId="1680FD30" w14:textId="77777777" w:rsidR="00BC377F" w:rsidRPr="00496D15" w:rsidRDefault="00BC377F" w:rsidP="00D41ECF">
            <w:pPr>
              <w:pStyle w:val="TAL"/>
              <w:rPr>
                <w:sz w:val="16"/>
              </w:rPr>
            </w:pPr>
            <w:r>
              <w:rPr>
                <w:sz w:val="16"/>
              </w:rPr>
              <w:t>Clarification of asymmetric BW in Rx test cases for CA</w:t>
            </w:r>
          </w:p>
        </w:tc>
        <w:tc>
          <w:tcPr>
            <w:tcW w:w="0" w:type="auto"/>
          </w:tcPr>
          <w:p w14:paraId="6D7DE31E" w14:textId="77777777" w:rsidR="00BC377F" w:rsidRPr="00496D15" w:rsidRDefault="00BC377F" w:rsidP="00D41ECF">
            <w:pPr>
              <w:pStyle w:val="TAL"/>
              <w:rPr>
                <w:sz w:val="16"/>
              </w:rPr>
            </w:pPr>
            <w:r>
              <w:rPr>
                <w:sz w:val="16"/>
              </w:rPr>
              <w:t>Anritsu</w:t>
            </w:r>
          </w:p>
        </w:tc>
        <w:tc>
          <w:tcPr>
            <w:tcW w:w="0" w:type="auto"/>
          </w:tcPr>
          <w:p w14:paraId="117ED715" w14:textId="77777777" w:rsidR="00BC377F" w:rsidRPr="00496D15" w:rsidRDefault="00BC377F" w:rsidP="00D41ECF">
            <w:pPr>
              <w:pStyle w:val="TAL"/>
              <w:rPr>
                <w:sz w:val="16"/>
              </w:rPr>
            </w:pPr>
            <w:r>
              <w:rPr>
                <w:sz w:val="16"/>
              </w:rPr>
              <w:t>revised</w:t>
            </w:r>
          </w:p>
        </w:tc>
        <w:tc>
          <w:tcPr>
            <w:tcW w:w="0" w:type="auto"/>
          </w:tcPr>
          <w:p w14:paraId="4A0E0ABC" w14:textId="77777777" w:rsidR="00BC377F" w:rsidRPr="00496D15" w:rsidRDefault="00BC377F" w:rsidP="00D41ECF">
            <w:pPr>
              <w:pStyle w:val="TAL"/>
              <w:rPr>
                <w:sz w:val="16"/>
              </w:rPr>
            </w:pPr>
          </w:p>
        </w:tc>
        <w:tc>
          <w:tcPr>
            <w:tcW w:w="0" w:type="auto"/>
          </w:tcPr>
          <w:p w14:paraId="17BE9A6D" w14:textId="77777777" w:rsidR="00BC377F" w:rsidRPr="00496D15" w:rsidRDefault="00BC377F" w:rsidP="00D41ECF">
            <w:pPr>
              <w:pStyle w:val="TAL"/>
              <w:rPr>
                <w:sz w:val="16"/>
              </w:rPr>
            </w:pPr>
            <w:r>
              <w:rPr>
                <w:sz w:val="16"/>
              </w:rPr>
              <w:t>R5-241738</w:t>
            </w:r>
          </w:p>
        </w:tc>
      </w:tr>
      <w:tr w:rsidR="00BC377F" w14:paraId="0192C570" w14:textId="77777777" w:rsidTr="00D41ECF">
        <w:tc>
          <w:tcPr>
            <w:tcW w:w="0" w:type="auto"/>
          </w:tcPr>
          <w:p w14:paraId="096FB55E" w14:textId="77777777" w:rsidR="00BC377F" w:rsidRPr="00496D15" w:rsidRDefault="00BC377F" w:rsidP="00D41ECF">
            <w:pPr>
              <w:pStyle w:val="TAL"/>
              <w:rPr>
                <w:sz w:val="16"/>
              </w:rPr>
            </w:pPr>
            <w:r>
              <w:rPr>
                <w:sz w:val="16"/>
              </w:rPr>
              <w:t>R5-241099</w:t>
            </w:r>
          </w:p>
        </w:tc>
        <w:tc>
          <w:tcPr>
            <w:tcW w:w="0" w:type="auto"/>
          </w:tcPr>
          <w:p w14:paraId="1D8D872E" w14:textId="77777777" w:rsidR="00BC377F" w:rsidRPr="00496D15" w:rsidRDefault="00BC377F" w:rsidP="00D41ECF">
            <w:pPr>
              <w:pStyle w:val="TAL"/>
              <w:rPr>
                <w:sz w:val="16"/>
              </w:rPr>
            </w:pPr>
            <w:r>
              <w:rPr>
                <w:sz w:val="16"/>
              </w:rPr>
              <w:t>Correction to UL configuration for intra-band contiguous CA</w:t>
            </w:r>
          </w:p>
        </w:tc>
        <w:tc>
          <w:tcPr>
            <w:tcW w:w="0" w:type="auto"/>
          </w:tcPr>
          <w:p w14:paraId="5987B3BF" w14:textId="77777777" w:rsidR="00BC377F" w:rsidRPr="00496D15" w:rsidRDefault="00BC377F" w:rsidP="00D41ECF">
            <w:pPr>
              <w:pStyle w:val="TAL"/>
              <w:rPr>
                <w:sz w:val="16"/>
              </w:rPr>
            </w:pPr>
            <w:r>
              <w:rPr>
                <w:sz w:val="16"/>
              </w:rPr>
              <w:t>Anritsu</w:t>
            </w:r>
          </w:p>
        </w:tc>
        <w:tc>
          <w:tcPr>
            <w:tcW w:w="0" w:type="auto"/>
          </w:tcPr>
          <w:p w14:paraId="46077D87" w14:textId="77777777" w:rsidR="00BC377F" w:rsidRPr="00496D15" w:rsidRDefault="00BC377F" w:rsidP="00D41ECF">
            <w:pPr>
              <w:pStyle w:val="TAL"/>
              <w:rPr>
                <w:sz w:val="16"/>
              </w:rPr>
            </w:pPr>
            <w:r>
              <w:rPr>
                <w:sz w:val="16"/>
              </w:rPr>
              <w:t>agreed</w:t>
            </w:r>
          </w:p>
        </w:tc>
        <w:tc>
          <w:tcPr>
            <w:tcW w:w="0" w:type="auto"/>
          </w:tcPr>
          <w:p w14:paraId="28678766" w14:textId="77777777" w:rsidR="00BC377F" w:rsidRPr="00496D15" w:rsidRDefault="00BC377F" w:rsidP="00D41ECF">
            <w:pPr>
              <w:pStyle w:val="TAL"/>
              <w:rPr>
                <w:sz w:val="16"/>
              </w:rPr>
            </w:pPr>
          </w:p>
        </w:tc>
        <w:tc>
          <w:tcPr>
            <w:tcW w:w="0" w:type="auto"/>
          </w:tcPr>
          <w:p w14:paraId="26C2285A" w14:textId="77777777" w:rsidR="00BC377F" w:rsidRPr="00496D15" w:rsidRDefault="00BC377F" w:rsidP="00D41ECF">
            <w:pPr>
              <w:pStyle w:val="TAL"/>
              <w:rPr>
                <w:sz w:val="16"/>
              </w:rPr>
            </w:pPr>
          </w:p>
        </w:tc>
      </w:tr>
      <w:tr w:rsidR="00BC377F" w14:paraId="4666FB3B" w14:textId="77777777" w:rsidTr="00D41ECF">
        <w:tc>
          <w:tcPr>
            <w:tcW w:w="0" w:type="auto"/>
          </w:tcPr>
          <w:p w14:paraId="76AD0AC3" w14:textId="77777777" w:rsidR="00BC377F" w:rsidRPr="00496D15" w:rsidRDefault="00BC377F" w:rsidP="00D41ECF">
            <w:pPr>
              <w:pStyle w:val="TAL"/>
              <w:rPr>
                <w:sz w:val="16"/>
              </w:rPr>
            </w:pPr>
            <w:r>
              <w:rPr>
                <w:sz w:val="16"/>
              </w:rPr>
              <w:t>R5-241100</w:t>
            </w:r>
          </w:p>
        </w:tc>
        <w:tc>
          <w:tcPr>
            <w:tcW w:w="0" w:type="auto"/>
          </w:tcPr>
          <w:p w14:paraId="6782DA11" w14:textId="77777777" w:rsidR="00BC377F" w:rsidRPr="00496D15" w:rsidRDefault="00BC377F" w:rsidP="00D41ECF">
            <w:pPr>
              <w:pStyle w:val="TAL"/>
              <w:rPr>
                <w:sz w:val="16"/>
              </w:rPr>
            </w:pPr>
            <w:r>
              <w:rPr>
                <w:sz w:val="16"/>
              </w:rPr>
              <w:t>Correction to Rel-15 A-MPR</w:t>
            </w:r>
          </w:p>
        </w:tc>
        <w:tc>
          <w:tcPr>
            <w:tcW w:w="0" w:type="auto"/>
          </w:tcPr>
          <w:p w14:paraId="21F4B3E4" w14:textId="77777777" w:rsidR="00BC377F" w:rsidRPr="00496D15" w:rsidRDefault="00BC377F" w:rsidP="00D41ECF">
            <w:pPr>
              <w:pStyle w:val="TAL"/>
              <w:rPr>
                <w:sz w:val="16"/>
              </w:rPr>
            </w:pPr>
            <w:r>
              <w:rPr>
                <w:sz w:val="16"/>
              </w:rPr>
              <w:t>Anritsu</w:t>
            </w:r>
          </w:p>
        </w:tc>
        <w:tc>
          <w:tcPr>
            <w:tcW w:w="0" w:type="auto"/>
          </w:tcPr>
          <w:p w14:paraId="43A5F304" w14:textId="77777777" w:rsidR="00BC377F" w:rsidRPr="00496D15" w:rsidRDefault="00BC377F" w:rsidP="00D41ECF">
            <w:pPr>
              <w:pStyle w:val="TAL"/>
              <w:rPr>
                <w:sz w:val="16"/>
              </w:rPr>
            </w:pPr>
            <w:r>
              <w:rPr>
                <w:sz w:val="16"/>
              </w:rPr>
              <w:t>revised</w:t>
            </w:r>
          </w:p>
        </w:tc>
        <w:tc>
          <w:tcPr>
            <w:tcW w:w="0" w:type="auto"/>
          </w:tcPr>
          <w:p w14:paraId="5068BB57" w14:textId="77777777" w:rsidR="00BC377F" w:rsidRPr="00496D15" w:rsidRDefault="00BC377F" w:rsidP="00D41ECF">
            <w:pPr>
              <w:pStyle w:val="TAL"/>
              <w:rPr>
                <w:sz w:val="16"/>
              </w:rPr>
            </w:pPr>
          </w:p>
        </w:tc>
        <w:tc>
          <w:tcPr>
            <w:tcW w:w="0" w:type="auto"/>
          </w:tcPr>
          <w:p w14:paraId="5CE7DF1B" w14:textId="77777777" w:rsidR="00BC377F" w:rsidRPr="00496D15" w:rsidRDefault="00BC377F" w:rsidP="00D41ECF">
            <w:pPr>
              <w:pStyle w:val="TAL"/>
              <w:rPr>
                <w:sz w:val="16"/>
              </w:rPr>
            </w:pPr>
            <w:r>
              <w:rPr>
                <w:sz w:val="16"/>
              </w:rPr>
              <w:t>R5-241922</w:t>
            </w:r>
          </w:p>
        </w:tc>
      </w:tr>
      <w:tr w:rsidR="00BC377F" w14:paraId="08FCD97A" w14:textId="77777777" w:rsidTr="00D41ECF">
        <w:tc>
          <w:tcPr>
            <w:tcW w:w="0" w:type="auto"/>
          </w:tcPr>
          <w:p w14:paraId="77C0D9E7" w14:textId="77777777" w:rsidR="00BC377F" w:rsidRPr="00496D15" w:rsidRDefault="00BC377F" w:rsidP="00D41ECF">
            <w:pPr>
              <w:pStyle w:val="TAL"/>
              <w:rPr>
                <w:sz w:val="16"/>
              </w:rPr>
            </w:pPr>
            <w:r>
              <w:rPr>
                <w:sz w:val="16"/>
              </w:rPr>
              <w:t>R5-241101</w:t>
            </w:r>
          </w:p>
        </w:tc>
        <w:tc>
          <w:tcPr>
            <w:tcW w:w="0" w:type="auto"/>
          </w:tcPr>
          <w:p w14:paraId="3C745A18" w14:textId="77777777" w:rsidR="00BC377F" w:rsidRPr="00496D15" w:rsidRDefault="00BC377F" w:rsidP="00D41ECF">
            <w:pPr>
              <w:pStyle w:val="TAL"/>
              <w:rPr>
                <w:sz w:val="16"/>
              </w:rPr>
            </w:pPr>
            <w:r>
              <w:rPr>
                <w:sz w:val="16"/>
              </w:rPr>
              <w:t>Correction to Rel-16 A-MPR</w:t>
            </w:r>
          </w:p>
        </w:tc>
        <w:tc>
          <w:tcPr>
            <w:tcW w:w="0" w:type="auto"/>
          </w:tcPr>
          <w:p w14:paraId="56B12934" w14:textId="77777777" w:rsidR="00BC377F" w:rsidRPr="00496D15" w:rsidRDefault="00BC377F" w:rsidP="00D41ECF">
            <w:pPr>
              <w:pStyle w:val="TAL"/>
              <w:rPr>
                <w:sz w:val="16"/>
              </w:rPr>
            </w:pPr>
            <w:r>
              <w:rPr>
                <w:sz w:val="16"/>
              </w:rPr>
              <w:t>Anritsu</w:t>
            </w:r>
          </w:p>
        </w:tc>
        <w:tc>
          <w:tcPr>
            <w:tcW w:w="0" w:type="auto"/>
          </w:tcPr>
          <w:p w14:paraId="65868B9A" w14:textId="77777777" w:rsidR="00BC377F" w:rsidRPr="00496D15" w:rsidRDefault="00BC377F" w:rsidP="00D41ECF">
            <w:pPr>
              <w:pStyle w:val="TAL"/>
              <w:rPr>
                <w:sz w:val="16"/>
              </w:rPr>
            </w:pPr>
            <w:r>
              <w:rPr>
                <w:sz w:val="16"/>
              </w:rPr>
              <w:t>agreed</w:t>
            </w:r>
          </w:p>
        </w:tc>
        <w:tc>
          <w:tcPr>
            <w:tcW w:w="0" w:type="auto"/>
          </w:tcPr>
          <w:p w14:paraId="75A6795F" w14:textId="77777777" w:rsidR="00BC377F" w:rsidRPr="00496D15" w:rsidRDefault="00BC377F" w:rsidP="00D41ECF">
            <w:pPr>
              <w:pStyle w:val="TAL"/>
              <w:rPr>
                <w:sz w:val="16"/>
              </w:rPr>
            </w:pPr>
          </w:p>
        </w:tc>
        <w:tc>
          <w:tcPr>
            <w:tcW w:w="0" w:type="auto"/>
          </w:tcPr>
          <w:p w14:paraId="0E8B16F8" w14:textId="77777777" w:rsidR="00BC377F" w:rsidRPr="00496D15" w:rsidRDefault="00BC377F" w:rsidP="00D41ECF">
            <w:pPr>
              <w:pStyle w:val="TAL"/>
              <w:rPr>
                <w:sz w:val="16"/>
              </w:rPr>
            </w:pPr>
          </w:p>
        </w:tc>
      </w:tr>
      <w:tr w:rsidR="00BC377F" w14:paraId="13B9548A" w14:textId="77777777" w:rsidTr="00D41ECF">
        <w:tc>
          <w:tcPr>
            <w:tcW w:w="0" w:type="auto"/>
          </w:tcPr>
          <w:p w14:paraId="672FC554" w14:textId="77777777" w:rsidR="00BC377F" w:rsidRPr="00496D15" w:rsidRDefault="00BC377F" w:rsidP="00D41ECF">
            <w:pPr>
              <w:pStyle w:val="TAL"/>
              <w:rPr>
                <w:sz w:val="16"/>
              </w:rPr>
            </w:pPr>
            <w:r>
              <w:rPr>
                <w:sz w:val="16"/>
              </w:rPr>
              <w:t>R5-241102</w:t>
            </w:r>
          </w:p>
        </w:tc>
        <w:tc>
          <w:tcPr>
            <w:tcW w:w="0" w:type="auto"/>
          </w:tcPr>
          <w:p w14:paraId="2EB22792" w14:textId="77777777" w:rsidR="00BC377F" w:rsidRPr="00496D15" w:rsidRDefault="00BC377F" w:rsidP="00D41ECF">
            <w:pPr>
              <w:pStyle w:val="TAL"/>
              <w:rPr>
                <w:sz w:val="16"/>
              </w:rPr>
            </w:pPr>
            <w:r>
              <w:rPr>
                <w:sz w:val="16"/>
              </w:rPr>
              <w:t>Correction to test configuration in 6.2D.2</w:t>
            </w:r>
          </w:p>
        </w:tc>
        <w:tc>
          <w:tcPr>
            <w:tcW w:w="0" w:type="auto"/>
          </w:tcPr>
          <w:p w14:paraId="03A4CFC7" w14:textId="77777777" w:rsidR="00BC377F" w:rsidRPr="00496D15" w:rsidRDefault="00BC377F" w:rsidP="00D41ECF">
            <w:pPr>
              <w:pStyle w:val="TAL"/>
              <w:rPr>
                <w:sz w:val="16"/>
              </w:rPr>
            </w:pPr>
            <w:r>
              <w:rPr>
                <w:sz w:val="16"/>
              </w:rPr>
              <w:t>Anritsu</w:t>
            </w:r>
          </w:p>
        </w:tc>
        <w:tc>
          <w:tcPr>
            <w:tcW w:w="0" w:type="auto"/>
          </w:tcPr>
          <w:p w14:paraId="64C3C08F" w14:textId="77777777" w:rsidR="00BC377F" w:rsidRPr="00496D15" w:rsidRDefault="00BC377F" w:rsidP="00D41ECF">
            <w:pPr>
              <w:pStyle w:val="TAL"/>
              <w:rPr>
                <w:sz w:val="16"/>
              </w:rPr>
            </w:pPr>
            <w:r>
              <w:rPr>
                <w:sz w:val="16"/>
              </w:rPr>
              <w:t>revised</w:t>
            </w:r>
          </w:p>
        </w:tc>
        <w:tc>
          <w:tcPr>
            <w:tcW w:w="0" w:type="auto"/>
          </w:tcPr>
          <w:p w14:paraId="44BF21CA" w14:textId="77777777" w:rsidR="00BC377F" w:rsidRPr="00496D15" w:rsidRDefault="00BC377F" w:rsidP="00D41ECF">
            <w:pPr>
              <w:pStyle w:val="TAL"/>
              <w:rPr>
                <w:sz w:val="16"/>
              </w:rPr>
            </w:pPr>
          </w:p>
        </w:tc>
        <w:tc>
          <w:tcPr>
            <w:tcW w:w="0" w:type="auto"/>
          </w:tcPr>
          <w:p w14:paraId="7380152D" w14:textId="77777777" w:rsidR="00BC377F" w:rsidRPr="00496D15" w:rsidRDefault="00BC377F" w:rsidP="00D41ECF">
            <w:pPr>
              <w:pStyle w:val="TAL"/>
              <w:rPr>
                <w:sz w:val="16"/>
              </w:rPr>
            </w:pPr>
            <w:r>
              <w:rPr>
                <w:sz w:val="16"/>
              </w:rPr>
              <w:t>R5-241969</w:t>
            </w:r>
          </w:p>
        </w:tc>
      </w:tr>
      <w:tr w:rsidR="00BC377F" w14:paraId="6E241B38" w14:textId="77777777" w:rsidTr="00D41ECF">
        <w:tc>
          <w:tcPr>
            <w:tcW w:w="0" w:type="auto"/>
          </w:tcPr>
          <w:p w14:paraId="47ECE8E8" w14:textId="77777777" w:rsidR="00BC377F" w:rsidRPr="00496D15" w:rsidRDefault="00BC377F" w:rsidP="00D41ECF">
            <w:pPr>
              <w:pStyle w:val="TAL"/>
              <w:rPr>
                <w:sz w:val="16"/>
              </w:rPr>
            </w:pPr>
            <w:r>
              <w:rPr>
                <w:sz w:val="16"/>
              </w:rPr>
              <w:t>R5-241103</w:t>
            </w:r>
          </w:p>
        </w:tc>
        <w:tc>
          <w:tcPr>
            <w:tcW w:w="0" w:type="auto"/>
          </w:tcPr>
          <w:p w14:paraId="66AFDDA7" w14:textId="77777777" w:rsidR="00BC377F" w:rsidRPr="00496D15" w:rsidRDefault="00BC377F" w:rsidP="00D41ECF">
            <w:pPr>
              <w:pStyle w:val="TAL"/>
              <w:rPr>
                <w:sz w:val="16"/>
              </w:rPr>
            </w:pPr>
            <w:r>
              <w:rPr>
                <w:sz w:val="16"/>
              </w:rPr>
              <w:t xml:space="preserve">Correction to applicability of </w:t>
            </w:r>
            <w:proofErr w:type="spellStart"/>
            <w:r>
              <w:rPr>
                <w:sz w:val="16"/>
              </w:rPr>
              <w:t>powerBoosting</w:t>
            </w:r>
            <w:proofErr w:type="spellEnd"/>
            <w:r>
              <w:rPr>
                <w:sz w:val="16"/>
              </w:rPr>
              <w:t xml:space="preserve"> for PC3 UE</w:t>
            </w:r>
          </w:p>
        </w:tc>
        <w:tc>
          <w:tcPr>
            <w:tcW w:w="0" w:type="auto"/>
          </w:tcPr>
          <w:p w14:paraId="03D7338D" w14:textId="77777777" w:rsidR="00BC377F" w:rsidRPr="00496D15" w:rsidRDefault="00BC377F" w:rsidP="00D41ECF">
            <w:pPr>
              <w:pStyle w:val="TAL"/>
              <w:rPr>
                <w:sz w:val="16"/>
              </w:rPr>
            </w:pPr>
            <w:r>
              <w:rPr>
                <w:sz w:val="16"/>
              </w:rPr>
              <w:t>Anritsu</w:t>
            </w:r>
          </w:p>
        </w:tc>
        <w:tc>
          <w:tcPr>
            <w:tcW w:w="0" w:type="auto"/>
          </w:tcPr>
          <w:p w14:paraId="71E16091" w14:textId="77777777" w:rsidR="00BC377F" w:rsidRPr="00496D15" w:rsidRDefault="00BC377F" w:rsidP="00D41ECF">
            <w:pPr>
              <w:pStyle w:val="TAL"/>
              <w:rPr>
                <w:sz w:val="16"/>
              </w:rPr>
            </w:pPr>
            <w:r>
              <w:rPr>
                <w:sz w:val="16"/>
              </w:rPr>
              <w:t>agreed</w:t>
            </w:r>
          </w:p>
        </w:tc>
        <w:tc>
          <w:tcPr>
            <w:tcW w:w="0" w:type="auto"/>
          </w:tcPr>
          <w:p w14:paraId="6E428B4A" w14:textId="77777777" w:rsidR="00BC377F" w:rsidRPr="00496D15" w:rsidRDefault="00BC377F" w:rsidP="00D41ECF">
            <w:pPr>
              <w:pStyle w:val="TAL"/>
              <w:rPr>
                <w:sz w:val="16"/>
              </w:rPr>
            </w:pPr>
          </w:p>
        </w:tc>
        <w:tc>
          <w:tcPr>
            <w:tcW w:w="0" w:type="auto"/>
          </w:tcPr>
          <w:p w14:paraId="09E69663" w14:textId="77777777" w:rsidR="00BC377F" w:rsidRPr="00496D15" w:rsidRDefault="00BC377F" w:rsidP="00D41ECF">
            <w:pPr>
              <w:pStyle w:val="TAL"/>
              <w:rPr>
                <w:sz w:val="16"/>
              </w:rPr>
            </w:pPr>
          </w:p>
        </w:tc>
      </w:tr>
      <w:tr w:rsidR="00BC377F" w14:paraId="2ED80D36" w14:textId="77777777" w:rsidTr="00D41ECF">
        <w:tc>
          <w:tcPr>
            <w:tcW w:w="0" w:type="auto"/>
          </w:tcPr>
          <w:p w14:paraId="7A352994" w14:textId="77777777" w:rsidR="00BC377F" w:rsidRPr="00496D15" w:rsidRDefault="00BC377F" w:rsidP="00D41ECF">
            <w:pPr>
              <w:pStyle w:val="TAL"/>
              <w:rPr>
                <w:sz w:val="16"/>
              </w:rPr>
            </w:pPr>
            <w:r>
              <w:rPr>
                <w:sz w:val="16"/>
              </w:rPr>
              <w:t>R5-241104</w:t>
            </w:r>
          </w:p>
        </w:tc>
        <w:tc>
          <w:tcPr>
            <w:tcW w:w="0" w:type="auto"/>
          </w:tcPr>
          <w:p w14:paraId="648904E1" w14:textId="77777777" w:rsidR="00BC377F" w:rsidRPr="00496D15" w:rsidRDefault="00BC377F" w:rsidP="00D41ECF">
            <w:pPr>
              <w:pStyle w:val="TAL"/>
              <w:rPr>
                <w:sz w:val="16"/>
              </w:rPr>
            </w:pPr>
            <w:r>
              <w:rPr>
                <w:sz w:val="16"/>
              </w:rPr>
              <w:t>Addition of CBW 35 MHz and 45 MHz to OBW for inter-band CA</w:t>
            </w:r>
          </w:p>
        </w:tc>
        <w:tc>
          <w:tcPr>
            <w:tcW w:w="0" w:type="auto"/>
          </w:tcPr>
          <w:p w14:paraId="778D1E27" w14:textId="77777777" w:rsidR="00BC377F" w:rsidRPr="00496D15" w:rsidRDefault="00BC377F" w:rsidP="00D41ECF">
            <w:pPr>
              <w:pStyle w:val="TAL"/>
              <w:rPr>
                <w:sz w:val="16"/>
              </w:rPr>
            </w:pPr>
            <w:r>
              <w:rPr>
                <w:sz w:val="16"/>
              </w:rPr>
              <w:t>Anritsu</w:t>
            </w:r>
          </w:p>
        </w:tc>
        <w:tc>
          <w:tcPr>
            <w:tcW w:w="0" w:type="auto"/>
          </w:tcPr>
          <w:p w14:paraId="7BCAA604" w14:textId="77777777" w:rsidR="00BC377F" w:rsidRPr="00496D15" w:rsidRDefault="00BC377F" w:rsidP="00D41ECF">
            <w:pPr>
              <w:pStyle w:val="TAL"/>
              <w:rPr>
                <w:sz w:val="16"/>
              </w:rPr>
            </w:pPr>
            <w:r>
              <w:rPr>
                <w:sz w:val="16"/>
              </w:rPr>
              <w:t>agreed</w:t>
            </w:r>
          </w:p>
        </w:tc>
        <w:tc>
          <w:tcPr>
            <w:tcW w:w="0" w:type="auto"/>
          </w:tcPr>
          <w:p w14:paraId="284FDE5E" w14:textId="77777777" w:rsidR="00BC377F" w:rsidRPr="00496D15" w:rsidRDefault="00BC377F" w:rsidP="00D41ECF">
            <w:pPr>
              <w:pStyle w:val="TAL"/>
              <w:rPr>
                <w:sz w:val="16"/>
              </w:rPr>
            </w:pPr>
          </w:p>
        </w:tc>
        <w:tc>
          <w:tcPr>
            <w:tcW w:w="0" w:type="auto"/>
          </w:tcPr>
          <w:p w14:paraId="1B1279D1" w14:textId="77777777" w:rsidR="00BC377F" w:rsidRPr="00496D15" w:rsidRDefault="00BC377F" w:rsidP="00D41ECF">
            <w:pPr>
              <w:pStyle w:val="TAL"/>
              <w:rPr>
                <w:sz w:val="16"/>
              </w:rPr>
            </w:pPr>
          </w:p>
        </w:tc>
      </w:tr>
      <w:tr w:rsidR="00BC377F" w14:paraId="7F5BC034" w14:textId="77777777" w:rsidTr="00D41ECF">
        <w:tc>
          <w:tcPr>
            <w:tcW w:w="0" w:type="auto"/>
          </w:tcPr>
          <w:p w14:paraId="317F92A1" w14:textId="77777777" w:rsidR="00BC377F" w:rsidRPr="00496D15" w:rsidRDefault="00BC377F" w:rsidP="00D41ECF">
            <w:pPr>
              <w:pStyle w:val="TAL"/>
              <w:rPr>
                <w:sz w:val="16"/>
              </w:rPr>
            </w:pPr>
            <w:r>
              <w:rPr>
                <w:sz w:val="16"/>
              </w:rPr>
              <w:t>R5-241105</w:t>
            </w:r>
          </w:p>
        </w:tc>
        <w:tc>
          <w:tcPr>
            <w:tcW w:w="0" w:type="auto"/>
          </w:tcPr>
          <w:p w14:paraId="0629054E" w14:textId="77777777" w:rsidR="00BC377F" w:rsidRPr="00496D15" w:rsidRDefault="00BC377F" w:rsidP="00D41ECF">
            <w:pPr>
              <w:pStyle w:val="TAL"/>
              <w:rPr>
                <w:sz w:val="16"/>
              </w:rPr>
            </w:pPr>
            <w:r>
              <w:rPr>
                <w:sz w:val="16"/>
              </w:rPr>
              <w:t>Addition of CBW 35 MHz, 45 MHz, 70 MHz to ACS for CA</w:t>
            </w:r>
          </w:p>
        </w:tc>
        <w:tc>
          <w:tcPr>
            <w:tcW w:w="0" w:type="auto"/>
          </w:tcPr>
          <w:p w14:paraId="6EBD3A81" w14:textId="77777777" w:rsidR="00BC377F" w:rsidRPr="00496D15" w:rsidRDefault="00BC377F" w:rsidP="00D41ECF">
            <w:pPr>
              <w:pStyle w:val="TAL"/>
              <w:rPr>
                <w:sz w:val="16"/>
              </w:rPr>
            </w:pPr>
            <w:r>
              <w:rPr>
                <w:sz w:val="16"/>
              </w:rPr>
              <w:t>Anritsu</w:t>
            </w:r>
          </w:p>
        </w:tc>
        <w:tc>
          <w:tcPr>
            <w:tcW w:w="0" w:type="auto"/>
          </w:tcPr>
          <w:p w14:paraId="6C7A5767" w14:textId="77777777" w:rsidR="00BC377F" w:rsidRPr="00496D15" w:rsidRDefault="00BC377F" w:rsidP="00D41ECF">
            <w:pPr>
              <w:pStyle w:val="TAL"/>
              <w:rPr>
                <w:sz w:val="16"/>
              </w:rPr>
            </w:pPr>
            <w:r>
              <w:rPr>
                <w:sz w:val="16"/>
              </w:rPr>
              <w:t>agreed</w:t>
            </w:r>
          </w:p>
        </w:tc>
        <w:tc>
          <w:tcPr>
            <w:tcW w:w="0" w:type="auto"/>
          </w:tcPr>
          <w:p w14:paraId="2C780407" w14:textId="77777777" w:rsidR="00BC377F" w:rsidRPr="00496D15" w:rsidRDefault="00BC377F" w:rsidP="00D41ECF">
            <w:pPr>
              <w:pStyle w:val="TAL"/>
              <w:rPr>
                <w:sz w:val="16"/>
              </w:rPr>
            </w:pPr>
          </w:p>
        </w:tc>
        <w:tc>
          <w:tcPr>
            <w:tcW w:w="0" w:type="auto"/>
          </w:tcPr>
          <w:p w14:paraId="133F52E4" w14:textId="77777777" w:rsidR="00BC377F" w:rsidRPr="00496D15" w:rsidRDefault="00BC377F" w:rsidP="00D41ECF">
            <w:pPr>
              <w:pStyle w:val="TAL"/>
              <w:rPr>
                <w:sz w:val="16"/>
              </w:rPr>
            </w:pPr>
          </w:p>
        </w:tc>
      </w:tr>
      <w:tr w:rsidR="00BC377F" w14:paraId="3EAC0906" w14:textId="77777777" w:rsidTr="00D41ECF">
        <w:tc>
          <w:tcPr>
            <w:tcW w:w="0" w:type="auto"/>
          </w:tcPr>
          <w:p w14:paraId="7DE980C0" w14:textId="77777777" w:rsidR="00BC377F" w:rsidRPr="00496D15" w:rsidRDefault="00BC377F" w:rsidP="00D41ECF">
            <w:pPr>
              <w:pStyle w:val="TAL"/>
              <w:rPr>
                <w:sz w:val="16"/>
              </w:rPr>
            </w:pPr>
            <w:r>
              <w:rPr>
                <w:sz w:val="16"/>
              </w:rPr>
              <w:t>R5-241106</w:t>
            </w:r>
          </w:p>
        </w:tc>
        <w:tc>
          <w:tcPr>
            <w:tcW w:w="0" w:type="auto"/>
          </w:tcPr>
          <w:p w14:paraId="01FD3B51" w14:textId="77777777" w:rsidR="00BC377F" w:rsidRPr="00496D15" w:rsidRDefault="00BC377F" w:rsidP="00D41ECF">
            <w:pPr>
              <w:pStyle w:val="TAL"/>
              <w:rPr>
                <w:sz w:val="16"/>
              </w:rPr>
            </w:pPr>
            <w:r>
              <w:rPr>
                <w:sz w:val="16"/>
              </w:rPr>
              <w:t>Addition of CBW 35 MHz, 45 MHz, 70 MHz to Narrow band blocking for inter-band CA</w:t>
            </w:r>
          </w:p>
        </w:tc>
        <w:tc>
          <w:tcPr>
            <w:tcW w:w="0" w:type="auto"/>
          </w:tcPr>
          <w:p w14:paraId="6AD945C0" w14:textId="77777777" w:rsidR="00BC377F" w:rsidRPr="00496D15" w:rsidRDefault="00BC377F" w:rsidP="00D41ECF">
            <w:pPr>
              <w:pStyle w:val="TAL"/>
              <w:rPr>
                <w:sz w:val="16"/>
              </w:rPr>
            </w:pPr>
            <w:r>
              <w:rPr>
                <w:sz w:val="16"/>
              </w:rPr>
              <w:t xml:space="preserve">Anritsu, </w:t>
            </w:r>
            <w:proofErr w:type="spellStart"/>
            <w:r>
              <w:rPr>
                <w:sz w:val="16"/>
              </w:rPr>
              <w:t>Rohde&amp;Schwarz</w:t>
            </w:r>
            <w:proofErr w:type="spellEnd"/>
          </w:p>
        </w:tc>
        <w:tc>
          <w:tcPr>
            <w:tcW w:w="0" w:type="auto"/>
          </w:tcPr>
          <w:p w14:paraId="2C55C0DA" w14:textId="77777777" w:rsidR="00BC377F" w:rsidRPr="00496D15" w:rsidRDefault="00BC377F" w:rsidP="00D41ECF">
            <w:pPr>
              <w:pStyle w:val="TAL"/>
              <w:rPr>
                <w:sz w:val="16"/>
              </w:rPr>
            </w:pPr>
            <w:r>
              <w:rPr>
                <w:sz w:val="16"/>
              </w:rPr>
              <w:t>revised</w:t>
            </w:r>
          </w:p>
        </w:tc>
        <w:tc>
          <w:tcPr>
            <w:tcW w:w="0" w:type="auto"/>
          </w:tcPr>
          <w:p w14:paraId="70D43D8A" w14:textId="77777777" w:rsidR="00BC377F" w:rsidRPr="00496D15" w:rsidRDefault="00BC377F" w:rsidP="00D41ECF">
            <w:pPr>
              <w:pStyle w:val="TAL"/>
              <w:rPr>
                <w:sz w:val="16"/>
              </w:rPr>
            </w:pPr>
          </w:p>
        </w:tc>
        <w:tc>
          <w:tcPr>
            <w:tcW w:w="0" w:type="auto"/>
          </w:tcPr>
          <w:p w14:paraId="1949C8E0" w14:textId="77777777" w:rsidR="00BC377F" w:rsidRPr="00496D15" w:rsidRDefault="00BC377F" w:rsidP="00D41ECF">
            <w:pPr>
              <w:pStyle w:val="TAL"/>
              <w:rPr>
                <w:sz w:val="16"/>
              </w:rPr>
            </w:pPr>
            <w:r>
              <w:rPr>
                <w:sz w:val="16"/>
              </w:rPr>
              <w:t>R5-241773</w:t>
            </w:r>
          </w:p>
        </w:tc>
      </w:tr>
      <w:tr w:rsidR="00BC377F" w14:paraId="2227DC61" w14:textId="77777777" w:rsidTr="00D41ECF">
        <w:tc>
          <w:tcPr>
            <w:tcW w:w="0" w:type="auto"/>
          </w:tcPr>
          <w:p w14:paraId="68E3083D" w14:textId="77777777" w:rsidR="00BC377F" w:rsidRPr="00496D15" w:rsidRDefault="00BC377F" w:rsidP="00D41ECF">
            <w:pPr>
              <w:pStyle w:val="TAL"/>
              <w:rPr>
                <w:sz w:val="16"/>
              </w:rPr>
            </w:pPr>
            <w:r>
              <w:rPr>
                <w:sz w:val="16"/>
              </w:rPr>
              <w:t>R5-241107</w:t>
            </w:r>
          </w:p>
        </w:tc>
        <w:tc>
          <w:tcPr>
            <w:tcW w:w="0" w:type="auto"/>
          </w:tcPr>
          <w:p w14:paraId="68BFFCED" w14:textId="77777777" w:rsidR="00BC377F" w:rsidRPr="00496D15" w:rsidRDefault="00BC377F" w:rsidP="00D41ECF">
            <w:pPr>
              <w:pStyle w:val="TAL"/>
              <w:rPr>
                <w:sz w:val="16"/>
              </w:rPr>
            </w:pPr>
            <w:r>
              <w:rPr>
                <w:sz w:val="16"/>
              </w:rPr>
              <w:t>Clarification of test procedure of EIS spherical coverage for inter-band CA</w:t>
            </w:r>
          </w:p>
        </w:tc>
        <w:tc>
          <w:tcPr>
            <w:tcW w:w="0" w:type="auto"/>
          </w:tcPr>
          <w:p w14:paraId="2856F81A" w14:textId="77777777" w:rsidR="00BC377F" w:rsidRPr="00496D15" w:rsidRDefault="00BC377F" w:rsidP="00D41ECF">
            <w:pPr>
              <w:pStyle w:val="TAL"/>
              <w:rPr>
                <w:sz w:val="16"/>
              </w:rPr>
            </w:pPr>
            <w:r>
              <w:rPr>
                <w:sz w:val="16"/>
              </w:rPr>
              <w:t>Anritsu</w:t>
            </w:r>
          </w:p>
        </w:tc>
        <w:tc>
          <w:tcPr>
            <w:tcW w:w="0" w:type="auto"/>
          </w:tcPr>
          <w:p w14:paraId="2B78B56B" w14:textId="77777777" w:rsidR="00BC377F" w:rsidRPr="00496D15" w:rsidRDefault="00BC377F" w:rsidP="00D41ECF">
            <w:pPr>
              <w:pStyle w:val="TAL"/>
              <w:rPr>
                <w:sz w:val="16"/>
              </w:rPr>
            </w:pPr>
            <w:r>
              <w:rPr>
                <w:sz w:val="16"/>
              </w:rPr>
              <w:t>agreed</w:t>
            </w:r>
          </w:p>
        </w:tc>
        <w:tc>
          <w:tcPr>
            <w:tcW w:w="0" w:type="auto"/>
          </w:tcPr>
          <w:p w14:paraId="50D497A5" w14:textId="77777777" w:rsidR="00BC377F" w:rsidRPr="00496D15" w:rsidRDefault="00BC377F" w:rsidP="00D41ECF">
            <w:pPr>
              <w:pStyle w:val="TAL"/>
              <w:rPr>
                <w:sz w:val="16"/>
              </w:rPr>
            </w:pPr>
          </w:p>
        </w:tc>
        <w:tc>
          <w:tcPr>
            <w:tcW w:w="0" w:type="auto"/>
          </w:tcPr>
          <w:p w14:paraId="06CA839D" w14:textId="77777777" w:rsidR="00BC377F" w:rsidRPr="00496D15" w:rsidRDefault="00BC377F" w:rsidP="00D41ECF">
            <w:pPr>
              <w:pStyle w:val="TAL"/>
              <w:rPr>
                <w:sz w:val="16"/>
              </w:rPr>
            </w:pPr>
          </w:p>
        </w:tc>
      </w:tr>
      <w:tr w:rsidR="00BC377F" w14:paraId="3E7E81BE" w14:textId="77777777" w:rsidTr="00D41ECF">
        <w:tc>
          <w:tcPr>
            <w:tcW w:w="0" w:type="auto"/>
          </w:tcPr>
          <w:p w14:paraId="6E3E2D82" w14:textId="77777777" w:rsidR="00BC377F" w:rsidRPr="00496D15" w:rsidRDefault="00BC377F" w:rsidP="00D41ECF">
            <w:pPr>
              <w:pStyle w:val="TAL"/>
              <w:rPr>
                <w:sz w:val="16"/>
              </w:rPr>
            </w:pPr>
            <w:r>
              <w:rPr>
                <w:sz w:val="16"/>
              </w:rPr>
              <w:t>R5-241108</w:t>
            </w:r>
          </w:p>
        </w:tc>
        <w:tc>
          <w:tcPr>
            <w:tcW w:w="0" w:type="auto"/>
          </w:tcPr>
          <w:p w14:paraId="6264BDE0" w14:textId="77777777" w:rsidR="00BC377F" w:rsidRPr="00496D15" w:rsidRDefault="00BC377F" w:rsidP="00D41ECF">
            <w:pPr>
              <w:pStyle w:val="TAL"/>
              <w:rPr>
                <w:sz w:val="16"/>
              </w:rPr>
            </w:pPr>
            <w:r>
              <w:rPr>
                <w:sz w:val="16"/>
              </w:rPr>
              <w:t>Correction to Reference sensitivity for DC_21A_n28A</w:t>
            </w:r>
          </w:p>
        </w:tc>
        <w:tc>
          <w:tcPr>
            <w:tcW w:w="0" w:type="auto"/>
          </w:tcPr>
          <w:p w14:paraId="4DD518B6" w14:textId="77777777" w:rsidR="00BC377F" w:rsidRPr="00496D15" w:rsidRDefault="00BC377F" w:rsidP="00D41ECF">
            <w:pPr>
              <w:pStyle w:val="TAL"/>
              <w:rPr>
                <w:sz w:val="16"/>
              </w:rPr>
            </w:pPr>
            <w:r>
              <w:rPr>
                <w:sz w:val="16"/>
              </w:rPr>
              <w:t>Anritsu</w:t>
            </w:r>
          </w:p>
        </w:tc>
        <w:tc>
          <w:tcPr>
            <w:tcW w:w="0" w:type="auto"/>
          </w:tcPr>
          <w:p w14:paraId="0321CBE6" w14:textId="77777777" w:rsidR="00BC377F" w:rsidRPr="00496D15" w:rsidRDefault="00BC377F" w:rsidP="00D41ECF">
            <w:pPr>
              <w:pStyle w:val="TAL"/>
              <w:rPr>
                <w:sz w:val="16"/>
              </w:rPr>
            </w:pPr>
            <w:r>
              <w:rPr>
                <w:sz w:val="16"/>
              </w:rPr>
              <w:t>agreed</w:t>
            </w:r>
          </w:p>
        </w:tc>
        <w:tc>
          <w:tcPr>
            <w:tcW w:w="0" w:type="auto"/>
          </w:tcPr>
          <w:p w14:paraId="4297D87F" w14:textId="77777777" w:rsidR="00BC377F" w:rsidRPr="00496D15" w:rsidRDefault="00BC377F" w:rsidP="00D41ECF">
            <w:pPr>
              <w:pStyle w:val="TAL"/>
              <w:rPr>
                <w:sz w:val="16"/>
              </w:rPr>
            </w:pPr>
          </w:p>
        </w:tc>
        <w:tc>
          <w:tcPr>
            <w:tcW w:w="0" w:type="auto"/>
          </w:tcPr>
          <w:p w14:paraId="565964D7" w14:textId="77777777" w:rsidR="00BC377F" w:rsidRPr="00496D15" w:rsidRDefault="00BC377F" w:rsidP="00D41ECF">
            <w:pPr>
              <w:pStyle w:val="TAL"/>
              <w:rPr>
                <w:sz w:val="16"/>
              </w:rPr>
            </w:pPr>
          </w:p>
        </w:tc>
      </w:tr>
      <w:tr w:rsidR="00BC377F" w14:paraId="5B08BD83" w14:textId="77777777" w:rsidTr="00D41ECF">
        <w:tc>
          <w:tcPr>
            <w:tcW w:w="0" w:type="auto"/>
          </w:tcPr>
          <w:p w14:paraId="1644369C" w14:textId="77777777" w:rsidR="00BC377F" w:rsidRPr="00496D15" w:rsidRDefault="00BC377F" w:rsidP="00D41ECF">
            <w:pPr>
              <w:pStyle w:val="TAL"/>
              <w:rPr>
                <w:sz w:val="16"/>
              </w:rPr>
            </w:pPr>
            <w:r>
              <w:rPr>
                <w:sz w:val="16"/>
              </w:rPr>
              <w:t>R5-241109</w:t>
            </w:r>
          </w:p>
        </w:tc>
        <w:tc>
          <w:tcPr>
            <w:tcW w:w="0" w:type="auto"/>
          </w:tcPr>
          <w:p w14:paraId="51EFB751" w14:textId="77777777" w:rsidR="00BC377F" w:rsidRPr="00496D15" w:rsidRDefault="00BC377F" w:rsidP="00D41ECF">
            <w:pPr>
              <w:pStyle w:val="TAL"/>
              <w:rPr>
                <w:sz w:val="16"/>
              </w:rPr>
            </w:pPr>
            <w:r>
              <w:rPr>
                <w:sz w:val="16"/>
              </w:rPr>
              <w:t>Correction to note application in Table 7.3B.2.0.3.4-2</w:t>
            </w:r>
          </w:p>
        </w:tc>
        <w:tc>
          <w:tcPr>
            <w:tcW w:w="0" w:type="auto"/>
          </w:tcPr>
          <w:p w14:paraId="7458848D" w14:textId="77777777" w:rsidR="00BC377F" w:rsidRPr="00496D15" w:rsidRDefault="00BC377F" w:rsidP="00D41ECF">
            <w:pPr>
              <w:pStyle w:val="TAL"/>
              <w:rPr>
                <w:sz w:val="16"/>
              </w:rPr>
            </w:pPr>
            <w:r>
              <w:rPr>
                <w:sz w:val="16"/>
              </w:rPr>
              <w:t>Anritsu</w:t>
            </w:r>
          </w:p>
        </w:tc>
        <w:tc>
          <w:tcPr>
            <w:tcW w:w="0" w:type="auto"/>
          </w:tcPr>
          <w:p w14:paraId="02E2052B" w14:textId="77777777" w:rsidR="00BC377F" w:rsidRPr="00496D15" w:rsidRDefault="00BC377F" w:rsidP="00D41ECF">
            <w:pPr>
              <w:pStyle w:val="TAL"/>
              <w:rPr>
                <w:sz w:val="16"/>
              </w:rPr>
            </w:pPr>
            <w:r>
              <w:rPr>
                <w:sz w:val="16"/>
              </w:rPr>
              <w:t>agreed</w:t>
            </w:r>
          </w:p>
        </w:tc>
        <w:tc>
          <w:tcPr>
            <w:tcW w:w="0" w:type="auto"/>
          </w:tcPr>
          <w:p w14:paraId="33ED047C" w14:textId="77777777" w:rsidR="00BC377F" w:rsidRPr="00496D15" w:rsidRDefault="00BC377F" w:rsidP="00D41ECF">
            <w:pPr>
              <w:pStyle w:val="TAL"/>
              <w:rPr>
                <w:sz w:val="16"/>
              </w:rPr>
            </w:pPr>
          </w:p>
        </w:tc>
        <w:tc>
          <w:tcPr>
            <w:tcW w:w="0" w:type="auto"/>
          </w:tcPr>
          <w:p w14:paraId="26D1D5ED" w14:textId="77777777" w:rsidR="00BC377F" w:rsidRPr="00496D15" w:rsidRDefault="00BC377F" w:rsidP="00D41ECF">
            <w:pPr>
              <w:pStyle w:val="TAL"/>
              <w:rPr>
                <w:sz w:val="16"/>
              </w:rPr>
            </w:pPr>
          </w:p>
        </w:tc>
      </w:tr>
      <w:tr w:rsidR="00BC377F" w14:paraId="67ABC04A" w14:textId="77777777" w:rsidTr="00D41ECF">
        <w:tc>
          <w:tcPr>
            <w:tcW w:w="0" w:type="auto"/>
          </w:tcPr>
          <w:p w14:paraId="795B3150" w14:textId="77777777" w:rsidR="00BC377F" w:rsidRPr="00496D15" w:rsidRDefault="00BC377F" w:rsidP="00D41ECF">
            <w:pPr>
              <w:pStyle w:val="TAL"/>
              <w:rPr>
                <w:sz w:val="16"/>
              </w:rPr>
            </w:pPr>
            <w:r>
              <w:rPr>
                <w:sz w:val="16"/>
              </w:rPr>
              <w:t>R5-241110</w:t>
            </w:r>
          </w:p>
        </w:tc>
        <w:tc>
          <w:tcPr>
            <w:tcW w:w="0" w:type="auto"/>
          </w:tcPr>
          <w:p w14:paraId="3A7FCB64" w14:textId="77777777" w:rsidR="00BC377F" w:rsidRPr="00496D15" w:rsidRDefault="00BC377F" w:rsidP="00D41ECF">
            <w:pPr>
              <w:pStyle w:val="TAL"/>
              <w:rPr>
                <w:sz w:val="16"/>
              </w:rPr>
            </w:pPr>
            <w:r>
              <w:rPr>
                <w:sz w:val="16"/>
              </w:rPr>
              <w:t>Correction to p-Max value in Rx test cases for FR1 intra-band contiguous EN-DC</w:t>
            </w:r>
          </w:p>
        </w:tc>
        <w:tc>
          <w:tcPr>
            <w:tcW w:w="0" w:type="auto"/>
          </w:tcPr>
          <w:p w14:paraId="53AA8296" w14:textId="77777777" w:rsidR="00BC377F" w:rsidRPr="00496D15" w:rsidRDefault="00BC377F" w:rsidP="00D41ECF">
            <w:pPr>
              <w:pStyle w:val="TAL"/>
              <w:rPr>
                <w:sz w:val="16"/>
              </w:rPr>
            </w:pPr>
            <w:r>
              <w:rPr>
                <w:sz w:val="16"/>
              </w:rPr>
              <w:t xml:space="preserve">Anritsu, Eurofins KCTL, Huawei, </w:t>
            </w:r>
            <w:proofErr w:type="spellStart"/>
            <w:r>
              <w:rPr>
                <w:sz w:val="16"/>
              </w:rPr>
              <w:t>HiSilicon</w:t>
            </w:r>
            <w:proofErr w:type="spellEnd"/>
          </w:p>
        </w:tc>
        <w:tc>
          <w:tcPr>
            <w:tcW w:w="0" w:type="auto"/>
          </w:tcPr>
          <w:p w14:paraId="4F60845D" w14:textId="77777777" w:rsidR="00BC377F" w:rsidRPr="00496D15" w:rsidRDefault="00BC377F" w:rsidP="00D41ECF">
            <w:pPr>
              <w:pStyle w:val="TAL"/>
              <w:rPr>
                <w:sz w:val="16"/>
              </w:rPr>
            </w:pPr>
            <w:r>
              <w:rPr>
                <w:sz w:val="16"/>
              </w:rPr>
              <w:t>agreed</w:t>
            </w:r>
          </w:p>
        </w:tc>
        <w:tc>
          <w:tcPr>
            <w:tcW w:w="0" w:type="auto"/>
          </w:tcPr>
          <w:p w14:paraId="44C2D5C0" w14:textId="77777777" w:rsidR="00BC377F" w:rsidRPr="00496D15" w:rsidRDefault="00BC377F" w:rsidP="00D41ECF">
            <w:pPr>
              <w:pStyle w:val="TAL"/>
              <w:rPr>
                <w:sz w:val="16"/>
              </w:rPr>
            </w:pPr>
          </w:p>
        </w:tc>
        <w:tc>
          <w:tcPr>
            <w:tcW w:w="0" w:type="auto"/>
          </w:tcPr>
          <w:p w14:paraId="018F0B28" w14:textId="77777777" w:rsidR="00BC377F" w:rsidRPr="00496D15" w:rsidRDefault="00BC377F" w:rsidP="00D41ECF">
            <w:pPr>
              <w:pStyle w:val="TAL"/>
              <w:rPr>
                <w:sz w:val="16"/>
              </w:rPr>
            </w:pPr>
          </w:p>
        </w:tc>
      </w:tr>
      <w:tr w:rsidR="00BC377F" w14:paraId="428D69C5" w14:textId="77777777" w:rsidTr="00D41ECF">
        <w:tc>
          <w:tcPr>
            <w:tcW w:w="0" w:type="auto"/>
          </w:tcPr>
          <w:p w14:paraId="42FCD104" w14:textId="77777777" w:rsidR="00BC377F" w:rsidRPr="00496D15" w:rsidRDefault="00BC377F" w:rsidP="00D41ECF">
            <w:pPr>
              <w:pStyle w:val="TAL"/>
              <w:rPr>
                <w:sz w:val="16"/>
              </w:rPr>
            </w:pPr>
            <w:r>
              <w:rPr>
                <w:sz w:val="16"/>
              </w:rPr>
              <w:t>R5-241111</w:t>
            </w:r>
          </w:p>
        </w:tc>
        <w:tc>
          <w:tcPr>
            <w:tcW w:w="0" w:type="auto"/>
          </w:tcPr>
          <w:p w14:paraId="77EB6E9A" w14:textId="77777777" w:rsidR="00BC377F" w:rsidRPr="00496D15" w:rsidRDefault="00BC377F" w:rsidP="00D41ECF">
            <w:pPr>
              <w:pStyle w:val="TAL"/>
              <w:rPr>
                <w:sz w:val="16"/>
              </w:rPr>
            </w:pPr>
            <w:r>
              <w:rPr>
                <w:sz w:val="16"/>
              </w:rPr>
              <w:t>Correction to UL power control for FR1 intra-band non-contiguous EN-DC</w:t>
            </w:r>
          </w:p>
        </w:tc>
        <w:tc>
          <w:tcPr>
            <w:tcW w:w="0" w:type="auto"/>
          </w:tcPr>
          <w:p w14:paraId="1DFEF638" w14:textId="77777777" w:rsidR="00BC377F" w:rsidRPr="00496D15" w:rsidRDefault="00BC377F" w:rsidP="00D41ECF">
            <w:pPr>
              <w:pStyle w:val="TAL"/>
              <w:rPr>
                <w:sz w:val="16"/>
              </w:rPr>
            </w:pPr>
            <w:r>
              <w:rPr>
                <w:sz w:val="16"/>
              </w:rPr>
              <w:t>Anritsu</w:t>
            </w:r>
          </w:p>
        </w:tc>
        <w:tc>
          <w:tcPr>
            <w:tcW w:w="0" w:type="auto"/>
          </w:tcPr>
          <w:p w14:paraId="593887F3" w14:textId="77777777" w:rsidR="00BC377F" w:rsidRPr="00496D15" w:rsidRDefault="00BC377F" w:rsidP="00D41ECF">
            <w:pPr>
              <w:pStyle w:val="TAL"/>
              <w:rPr>
                <w:sz w:val="16"/>
              </w:rPr>
            </w:pPr>
            <w:r>
              <w:rPr>
                <w:sz w:val="16"/>
              </w:rPr>
              <w:t>agreed</w:t>
            </w:r>
          </w:p>
        </w:tc>
        <w:tc>
          <w:tcPr>
            <w:tcW w:w="0" w:type="auto"/>
          </w:tcPr>
          <w:p w14:paraId="68C46BA9" w14:textId="77777777" w:rsidR="00BC377F" w:rsidRPr="00496D15" w:rsidRDefault="00BC377F" w:rsidP="00D41ECF">
            <w:pPr>
              <w:pStyle w:val="TAL"/>
              <w:rPr>
                <w:sz w:val="16"/>
              </w:rPr>
            </w:pPr>
          </w:p>
        </w:tc>
        <w:tc>
          <w:tcPr>
            <w:tcW w:w="0" w:type="auto"/>
          </w:tcPr>
          <w:p w14:paraId="5263324C" w14:textId="77777777" w:rsidR="00BC377F" w:rsidRPr="00496D15" w:rsidRDefault="00BC377F" w:rsidP="00D41ECF">
            <w:pPr>
              <w:pStyle w:val="TAL"/>
              <w:rPr>
                <w:sz w:val="16"/>
              </w:rPr>
            </w:pPr>
          </w:p>
        </w:tc>
      </w:tr>
      <w:tr w:rsidR="00BC377F" w14:paraId="2DDC1775" w14:textId="77777777" w:rsidTr="00D41ECF">
        <w:tc>
          <w:tcPr>
            <w:tcW w:w="0" w:type="auto"/>
          </w:tcPr>
          <w:p w14:paraId="461F9471" w14:textId="77777777" w:rsidR="00BC377F" w:rsidRPr="00496D15" w:rsidRDefault="00BC377F" w:rsidP="00D41ECF">
            <w:pPr>
              <w:pStyle w:val="TAL"/>
              <w:rPr>
                <w:sz w:val="16"/>
              </w:rPr>
            </w:pPr>
            <w:r>
              <w:rPr>
                <w:sz w:val="16"/>
              </w:rPr>
              <w:t>R5-241112</w:t>
            </w:r>
          </w:p>
        </w:tc>
        <w:tc>
          <w:tcPr>
            <w:tcW w:w="0" w:type="auto"/>
          </w:tcPr>
          <w:p w14:paraId="448E7FC7" w14:textId="77777777" w:rsidR="00BC377F" w:rsidRPr="00496D15" w:rsidRDefault="00BC377F" w:rsidP="00D41ECF">
            <w:pPr>
              <w:pStyle w:val="TAL"/>
              <w:rPr>
                <w:sz w:val="16"/>
              </w:rPr>
            </w:pPr>
            <w:r>
              <w:rPr>
                <w:sz w:val="16"/>
              </w:rPr>
              <w:t>Correction to p-Max value in out of band test cases for FR1 inter-band EN-DC</w:t>
            </w:r>
          </w:p>
        </w:tc>
        <w:tc>
          <w:tcPr>
            <w:tcW w:w="0" w:type="auto"/>
          </w:tcPr>
          <w:p w14:paraId="29C8CF22" w14:textId="77777777" w:rsidR="00BC377F" w:rsidRPr="00496D15" w:rsidRDefault="00BC377F" w:rsidP="00D41ECF">
            <w:pPr>
              <w:pStyle w:val="TAL"/>
              <w:rPr>
                <w:sz w:val="16"/>
              </w:rPr>
            </w:pPr>
            <w:r>
              <w:rPr>
                <w:sz w:val="16"/>
              </w:rPr>
              <w:t>Anritsu</w:t>
            </w:r>
          </w:p>
        </w:tc>
        <w:tc>
          <w:tcPr>
            <w:tcW w:w="0" w:type="auto"/>
          </w:tcPr>
          <w:p w14:paraId="17BF1D07" w14:textId="77777777" w:rsidR="00BC377F" w:rsidRPr="00496D15" w:rsidRDefault="00BC377F" w:rsidP="00D41ECF">
            <w:pPr>
              <w:pStyle w:val="TAL"/>
              <w:rPr>
                <w:sz w:val="16"/>
              </w:rPr>
            </w:pPr>
            <w:r>
              <w:rPr>
                <w:sz w:val="16"/>
              </w:rPr>
              <w:t>revised</w:t>
            </w:r>
          </w:p>
        </w:tc>
        <w:tc>
          <w:tcPr>
            <w:tcW w:w="0" w:type="auto"/>
          </w:tcPr>
          <w:p w14:paraId="19C94892" w14:textId="77777777" w:rsidR="00BC377F" w:rsidRPr="00496D15" w:rsidRDefault="00BC377F" w:rsidP="00D41ECF">
            <w:pPr>
              <w:pStyle w:val="TAL"/>
              <w:rPr>
                <w:sz w:val="16"/>
              </w:rPr>
            </w:pPr>
          </w:p>
        </w:tc>
        <w:tc>
          <w:tcPr>
            <w:tcW w:w="0" w:type="auto"/>
          </w:tcPr>
          <w:p w14:paraId="59F1D743" w14:textId="77777777" w:rsidR="00BC377F" w:rsidRPr="00496D15" w:rsidRDefault="00BC377F" w:rsidP="00D41ECF">
            <w:pPr>
              <w:pStyle w:val="TAL"/>
              <w:rPr>
                <w:sz w:val="16"/>
              </w:rPr>
            </w:pPr>
            <w:r>
              <w:rPr>
                <w:sz w:val="16"/>
              </w:rPr>
              <w:t>R5-241924</w:t>
            </w:r>
          </w:p>
        </w:tc>
      </w:tr>
      <w:tr w:rsidR="00BC377F" w14:paraId="7C3300A1" w14:textId="77777777" w:rsidTr="00D41ECF">
        <w:tc>
          <w:tcPr>
            <w:tcW w:w="0" w:type="auto"/>
          </w:tcPr>
          <w:p w14:paraId="6F7CAF7B" w14:textId="77777777" w:rsidR="00BC377F" w:rsidRPr="00496D15" w:rsidRDefault="00BC377F" w:rsidP="00D41ECF">
            <w:pPr>
              <w:pStyle w:val="TAL"/>
              <w:rPr>
                <w:sz w:val="16"/>
              </w:rPr>
            </w:pPr>
            <w:r>
              <w:rPr>
                <w:sz w:val="16"/>
              </w:rPr>
              <w:t>R5-241113</w:t>
            </w:r>
          </w:p>
        </w:tc>
        <w:tc>
          <w:tcPr>
            <w:tcW w:w="0" w:type="auto"/>
          </w:tcPr>
          <w:p w14:paraId="1D64E291" w14:textId="77777777" w:rsidR="00BC377F" w:rsidRPr="00496D15" w:rsidRDefault="00BC377F" w:rsidP="00D41ECF">
            <w:pPr>
              <w:pStyle w:val="TAL"/>
              <w:rPr>
                <w:sz w:val="16"/>
              </w:rPr>
            </w:pPr>
            <w:r>
              <w:rPr>
                <w:sz w:val="16"/>
              </w:rPr>
              <w:t xml:space="preserve">Correction to 1Rx FR1 PDSCH and PDCCH performance for </w:t>
            </w:r>
            <w:proofErr w:type="spellStart"/>
            <w:r>
              <w:rPr>
                <w:sz w:val="16"/>
              </w:rPr>
              <w:t>RedCap</w:t>
            </w:r>
            <w:proofErr w:type="spellEnd"/>
          </w:p>
        </w:tc>
        <w:tc>
          <w:tcPr>
            <w:tcW w:w="0" w:type="auto"/>
          </w:tcPr>
          <w:p w14:paraId="4254A945" w14:textId="77777777" w:rsidR="00BC377F" w:rsidRPr="00496D15" w:rsidRDefault="00BC377F" w:rsidP="00D41ECF">
            <w:pPr>
              <w:pStyle w:val="TAL"/>
              <w:rPr>
                <w:sz w:val="16"/>
              </w:rPr>
            </w:pPr>
            <w:r>
              <w:rPr>
                <w:sz w:val="16"/>
              </w:rPr>
              <w:t>Anritsu</w:t>
            </w:r>
          </w:p>
        </w:tc>
        <w:tc>
          <w:tcPr>
            <w:tcW w:w="0" w:type="auto"/>
          </w:tcPr>
          <w:p w14:paraId="44EE98AE" w14:textId="77777777" w:rsidR="00BC377F" w:rsidRPr="00496D15" w:rsidRDefault="00BC377F" w:rsidP="00D41ECF">
            <w:pPr>
              <w:pStyle w:val="TAL"/>
              <w:rPr>
                <w:sz w:val="16"/>
              </w:rPr>
            </w:pPr>
            <w:r>
              <w:rPr>
                <w:sz w:val="16"/>
              </w:rPr>
              <w:t>agreed</w:t>
            </w:r>
          </w:p>
        </w:tc>
        <w:tc>
          <w:tcPr>
            <w:tcW w:w="0" w:type="auto"/>
          </w:tcPr>
          <w:p w14:paraId="1064122C" w14:textId="77777777" w:rsidR="00BC377F" w:rsidRPr="00496D15" w:rsidRDefault="00BC377F" w:rsidP="00D41ECF">
            <w:pPr>
              <w:pStyle w:val="TAL"/>
              <w:rPr>
                <w:sz w:val="16"/>
              </w:rPr>
            </w:pPr>
          </w:p>
        </w:tc>
        <w:tc>
          <w:tcPr>
            <w:tcW w:w="0" w:type="auto"/>
          </w:tcPr>
          <w:p w14:paraId="6A19D5FB" w14:textId="77777777" w:rsidR="00BC377F" w:rsidRPr="00496D15" w:rsidRDefault="00BC377F" w:rsidP="00D41ECF">
            <w:pPr>
              <w:pStyle w:val="TAL"/>
              <w:rPr>
                <w:sz w:val="16"/>
              </w:rPr>
            </w:pPr>
          </w:p>
        </w:tc>
      </w:tr>
      <w:tr w:rsidR="00BC377F" w14:paraId="1EF5DC39" w14:textId="77777777" w:rsidTr="00D41ECF">
        <w:tc>
          <w:tcPr>
            <w:tcW w:w="0" w:type="auto"/>
          </w:tcPr>
          <w:p w14:paraId="4BAC29C2" w14:textId="77777777" w:rsidR="00BC377F" w:rsidRPr="00496D15" w:rsidRDefault="00BC377F" w:rsidP="00D41ECF">
            <w:pPr>
              <w:pStyle w:val="TAL"/>
              <w:rPr>
                <w:sz w:val="16"/>
              </w:rPr>
            </w:pPr>
            <w:r>
              <w:rPr>
                <w:sz w:val="16"/>
              </w:rPr>
              <w:t>R5-241114</w:t>
            </w:r>
          </w:p>
        </w:tc>
        <w:tc>
          <w:tcPr>
            <w:tcW w:w="0" w:type="auto"/>
          </w:tcPr>
          <w:p w14:paraId="26CAC853" w14:textId="77777777" w:rsidR="00BC377F" w:rsidRPr="00496D15" w:rsidRDefault="00BC377F" w:rsidP="00D41ECF">
            <w:pPr>
              <w:pStyle w:val="TAL"/>
              <w:rPr>
                <w:sz w:val="16"/>
              </w:rPr>
            </w:pPr>
            <w:r>
              <w:rPr>
                <w:sz w:val="16"/>
              </w:rPr>
              <w:t>Correction to OCNG references in 16.1.1 and 16.1.2</w:t>
            </w:r>
          </w:p>
        </w:tc>
        <w:tc>
          <w:tcPr>
            <w:tcW w:w="0" w:type="auto"/>
          </w:tcPr>
          <w:p w14:paraId="4C73F19E" w14:textId="77777777" w:rsidR="00BC377F" w:rsidRPr="00496D15" w:rsidRDefault="00BC377F" w:rsidP="00D41ECF">
            <w:pPr>
              <w:pStyle w:val="TAL"/>
              <w:rPr>
                <w:sz w:val="16"/>
              </w:rPr>
            </w:pPr>
            <w:r>
              <w:rPr>
                <w:sz w:val="16"/>
              </w:rPr>
              <w:t>Anritsu</w:t>
            </w:r>
          </w:p>
        </w:tc>
        <w:tc>
          <w:tcPr>
            <w:tcW w:w="0" w:type="auto"/>
          </w:tcPr>
          <w:p w14:paraId="17090F98" w14:textId="77777777" w:rsidR="00BC377F" w:rsidRPr="00496D15" w:rsidRDefault="00BC377F" w:rsidP="00D41ECF">
            <w:pPr>
              <w:pStyle w:val="TAL"/>
              <w:rPr>
                <w:sz w:val="16"/>
              </w:rPr>
            </w:pPr>
            <w:r>
              <w:rPr>
                <w:sz w:val="16"/>
              </w:rPr>
              <w:t>agreed</w:t>
            </w:r>
          </w:p>
        </w:tc>
        <w:tc>
          <w:tcPr>
            <w:tcW w:w="0" w:type="auto"/>
          </w:tcPr>
          <w:p w14:paraId="51A801D9" w14:textId="77777777" w:rsidR="00BC377F" w:rsidRPr="00496D15" w:rsidRDefault="00BC377F" w:rsidP="00D41ECF">
            <w:pPr>
              <w:pStyle w:val="TAL"/>
              <w:rPr>
                <w:sz w:val="16"/>
              </w:rPr>
            </w:pPr>
          </w:p>
        </w:tc>
        <w:tc>
          <w:tcPr>
            <w:tcW w:w="0" w:type="auto"/>
          </w:tcPr>
          <w:p w14:paraId="355BD48C" w14:textId="77777777" w:rsidR="00BC377F" w:rsidRPr="00496D15" w:rsidRDefault="00BC377F" w:rsidP="00D41ECF">
            <w:pPr>
              <w:pStyle w:val="TAL"/>
              <w:rPr>
                <w:sz w:val="16"/>
              </w:rPr>
            </w:pPr>
          </w:p>
        </w:tc>
      </w:tr>
      <w:tr w:rsidR="00BC377F" w14:paraId="0E5AF07B" w14:textId="77777777" w:rsidTr="00D41ECF">
        <w:tc>
          <w:tcPr>
            <w:tcW w:w="0" w:type="auto"/>
          </w:tcPr>
          <w:p w14:paraId="590E369F" w14:textId="77777777" w:rsidR="00BC377F" w:rsidRPr="00496D15" w:rsidRDefault="00BC377F" w:rsidP="00D41ECF">
            <w:pPr>
              <w:pStyle w:val="TAL"/>
              <w:rPr>
                <w:sz w:val="16"/>
              </w:rPr>
            </w:pPr>
            <w:r>
              <w:rPr>
                <w:sz w:val="16"/>
              </w:rPr>
              <w:t>R5-241115</w:t>
            </w:r>
          </w:p>
        </w:tc>
        <w:tc>
          <w:tcPr>
            <w:tcW w:w="0" w:type="auto"/>
          </w:tcPr>
          <w:p w14:paraId="11524948" w14:textId="77777777" w:rsidR="00BC377F" w:rsidRPr="00496D15" w:rsidRDefault="00BC377F" w:rsidP="00D41ECF">
            <w:pPr>
              <w:pStyle w:val="TAL"/>
              <w:rPr>
                <w:sz w:val="16"/>
              </w:rPr>
            </w:pPr>
            <w:r>
              <w:rPr>
                <w:sz w:val="16"/>
              </w:rPr>
              <w:t xml:space="preserve">Correction to title of </w:t>
            </w:r>
            <w:proofErr w:type="spellStart"/>
            <w:r>
              <w:rPr>
                <w:sz w:val="16"/>
              </w:rPr>
              <w:t>RedCap</w:t>
            </w:r>
            <w:proofErr w:type="spellEnd"/>
            <w:r>
              <w:rPr>
                <w:sz w:val="16"/>
              </w:rPr>
              <w:t xml:space="preserve"> test cases</w:t>
            </w:r>
          </w:p>
        </w:tc>
        <w:tc>
          <w:tcPr>
            <w:tcW w:w="0" w:type="auto"/>
          </w:tcPr>
          <w:p w14:paraId="1CD208A1" w14:textId="77777777" w:rsidR="00BC377F" w:rsidRPr="00496D15" w:rsidRDefault="00BC377F" w:rsidP="00D41ECF">
            <w:pPr>
              <w:pStyle w:val="TAL"/>
              <w:rPr>
                <w:sz w:val="16"/>
              </w:rPr>
            </w:pPr>
            <w:r>
              <w:rPr>
                <w:sz w:val="16"/>
              </w:rPr>
              <w:t>Anritsu</w:t>
            </w:r>
          </w:p>
        </w:tc>
        <w:tc>
          <w:tcPr>
            <w:tcW w:w="0" w:type="auto"/>
          </w:tcPr>
          <w:p w14:paraId="40A1C82D" w14:textId="77777777" w:rsidR="00BC377F" w:rsidRPr="00496D15" w:rsidRDefault="00BC377F" w:rsidP="00D41ECF">
            <w:pPr>
              <w:pStyle w:val="TAL"/>
              <w:rPr>
                <w:sz w:val="16"/>
              </w:rPr>
            </w:pPr>
            <w:r>
              <w:rPr>
                <w:sz w:val="16"/>
              </w:rPr>
              <w:t>agreed</w:t>
            </w:r>
          </w:p>
        </w:tc>
        <w:tc>
          <w:tcPr>
            <w:tcW w:w="0" w:type="auto"/>
          </w:tcPr>
          <w:p w14:paraId="19894F53" w14:textId="77777777" w:rsidR="00BC377F" w:rsidRPr="00496D15" w:rsidRDefault="00BC377F" w:rsidP="00D41ECF">
            <w:pPr>
              <w:pStyle w:val="TAL"/>
              <w:rPr>
                <w:sz w:val="16"/>
              </w:rPr>
            </w:pPr>
          </w:p>
        </w:tc>
        <w:tc>
          <w:tcPr>
            <w:tcW w:w="0" w:type="auto"/>
          </w:tcPr>
          <w:p w14:paraId="43B4E8FC" w14:textId="77777777" w:rsidR="00BC377F" w:rsidRPr="00496D15" w:rsidRDefault="00BC377F" w:rsidP="00D41ECF">
            <w:pPr>
              <w:pStyle w:val="TAL"/>
              <w:rPr>
                <w:sz w:val="16"/>
              </w:rPr>
            </w:pPr>
          </w:p>
        </w:tc>
      </w:tr>
      <w:tr w:rsidR="00BC377F" w14:paraId="05BE8426" w14:textId="77777777" w:rsidTr="00D41ECF">
        <w:tc>
          <w:tcPr>
            <w:tcW w:w="0" w:type="auto"/>
          </w:tcPr>
          <w:p w14:paraId="51C8457F" w14:textId="77777777" w:rsidR="00BC377F" w:rsidRPr="00496D15" w:rsidRDefault="00BC377F" w:rsidP="00D41ECF">
            <w:pPr>
              <w:pStyle w:val="TAL"/>
              <w:rPr>
                <w:sz w:val="16"/>
              </w:rPr>
            </w:pPr>
            <w:r>
              <w:rPr>
                <w:sz w:val="16"/>
              </w:rPr>
              <w:t>R5-241116</w:t>
            </w:r>
          </w:p>
        </w:tc>
        <w:tc>
          <w:tcPr>
            <w:tcW w:w="0" w:type="auto"/>
          </w:tcPr>
          <w:p w14:paraId="0B1EF66D" w14:textId="77777777" w:rsidR="00BC377F" w:rsidRPr="00496D15" w:rsidRDefault="00BC377F" w:rsidP="00D41ECF">
            <w:pPr>
              <w:pStyle w:val="TAL"/>
              <w:rPr>
                <w:sz w:val="16"/>
              </w:rPr>
            </w:pPr>
            <w:r>
              <w:rPr>
                <w:sz w:val="16"/>
              </w:rPr>
              <w:t>Correction to PRACH config in 16.5.2.4</w:t>
            </w:r>
          </w:p>
        </w:tc>
        <w:tc>
          <w:tcPr>
            <w:tcW w:w="0" w:type="auto"/>
          </w:tcPr>
          <w:p w14:paraId="3DE06C8B" w14:textId="77777777" w:rsidR="00BC377F" w:rsidRPr="00496D15" w:rsidRDefault="00BC377F" w:rsidP="00D41ECF">
            <w:pPr>
              <w:pStyle w:val="TAL"/>
              <w:rPr>
                <w:sz w:val="16"/>
              </w:rPr>
            </w:pPr>
            <w:r>
              <w:rPr>
                <w:sz w:val="16"/>
              </w:rPr>
              <w:t>Anritsu</w:t>
            </w:r>
          </w:p>
        </w:tc>
        <w:tc>
          <w:tcPr>
            <w:tcW w:w="0" w:type="auto"/>
          </w:tcPr>
          <w:p w14:paraId="65B0EC22" w14:textId="77777777" w:rsidR="00BC377F" w:rsidRPr="00496D15" w:rsidRDefault="00BC377F" w:rsidP="00D41ECF">
            <w:pPr>
              <w:pStyle w:val="TAL"/>
              <w:rPr>
                <w:sz w:val="16"/>
              </w:rPr>
            </w:pPr>
            <w:r>
              <w:rPr>
                <w:sz w:val="16"/>
              </w:rPr>
              <w:t>agreed</w:t>
            </w:r>
          </w:p>
        </w:tc>
        <w:tc>
          <w:tcPr>
            <w:tcW w:w="0" w:type="auto"/>
          </w:tcPr>
          <w:p w14:paraId="4F5FB3CF" w14:textId="77777777" w:rsidR="00BC377F" w:rsidRPr="00496D15" w:rsidRDefault="00BC377F" w:rsidP="00D41ECF">
            <w:pPr>
              <w:pStyle w:val="TAL"/>
              <w:rPr>
                <w:sz w:val="16"/>
              </w:rPr>
            </w:pPr>
          </w:p>
        </w:tc>
        <w:tc>
          <w:tcPr>
            <w:tcW w:w="0" w:type="auto"/>
          </w:tcPr>
          <w:p w14:paraId="2581F5C6" w14:textId="77777777" w:rsidR="00BC377F" w:rsidRPr="00496D15" w:rsidRDefault="00BC377F" w:rsidP="00D41ECF">
            <w:pPr>
              <w:pStyle w:val="TAL"/>
              <w:rPr>
                <w:sz w:val="16"/>
              </w:rPr>
            </w:pPr>
          </w:p>
        </w:tc>
      </w:tr>
      <w:tr w:rsidR="00BC377F" w14:paraId="57C510FF" w14:textId="77777777" w:rsidTr="00D41ECF">
        <w:tc>
          <w:tcPr>
            <w:tcW w:w="0" w:type="auto"/>
          </w:tcPr>
          <w:p w14:paraId="78E069C3" w14:textId="77777777" w:rsidR="00BC377F" w:rsidRPr="00496D15" w:rsidRDefault="00BC377F" w:rsidP="00D41ECF">
            <w:pPr>
              <w:pStyle w:val="TAL"/>
              <w:rPr>
                <w:sz w:val="16"/>
              </w:rPr>
            </w:pPr>
            <w:r>
              <w:rPr>
                <w:sz w:val="16"/>
              </w:rPr>
              <w:t>R5-241117</w:t>
            </w:r>
          </w:p>
        </w:tc>
        <w:tc>
          <w:tcPr>
            <w:tcW w:w="0" w:type="auto"/>
          </w:tcPr>
          <w:p w14:paraId="54465460" w14:textId="77777777" w:rsidR="00BC377F" w:rsidRPr="00496D15" w:rsidRDefault="00BC377F" w:rsidP="00D41ECF">
            <w:pPr>
              <w:pStyle w:val="TAL"/>
              <w:rPr>
                <w:sz w:val="16"/>
              </w:rPr>
            </w:pPr>
            <w:r>
              <w:rPr>
                <w:sz w:val="16"/>
              </w:rPr>
              <w:t>Correction to 16.7.2.4.x and 16.7.3.4.x</w:t>
            </w:r>
          </w:p>
        </w:tc>
        <w:tc>
          <w:tcPr>
            <w:tcW w:w="0" w:type="auto"/>
          </w:tcPr>
          <w:p w14:paraId="291FCE81" w14:textId="77777777" w:rsidR="00BC377F" w:rsidRPr="00496D15" w:rsidRDefault="00BC377F" w:rsidP="00D41ECF">
            <w:pPr>
              <w:pStyle w:val="TAL"/>
              <w:rPr>
                <w:sz w:val="16"/>
              </w:rPr>
            </w:pPr>
            <w:r>
              <w:rPr>
                <w:sz w:val="16"/>
              </w:rPr>
              <w:t>Anritsu</w:t>
            </w:r>
          </w:p>
        </w:tc>
        <w:tc>
          <w:tcPr>
            <w:tcW w:w="0" w:type="auto"/>
          </w:tcPr>
          <w:p w14:paraId="4441E65B" w14:textId="77777777" w:rsidR="00BC377F" w:rsidRPr="00496D15" w:rsidRDefault="00BC377F" w:rsidP="00D41ECF">
            <w:pPr>
              <w:pStyle w:val="TAL"/>
              <w:rPr>
                <w:sz w:val="16"/>
              </w:rPr>
            </w:pPr>
            <w:r>
              <w:rPr>
                <w:sz w:val="16"/>
              </w:rPr>
              <w:t>withdrawn</w:t>
            </w:r>
          </w:p>
        </w:tc>
        <w:tc>
          <w:tcPr>
            <w:tcW w:w="0" w:type="auto"/>
          </w:tcPr>
          <w:p w14:paraId="2F2F1371" w14:textId="77777777" w:rsidR="00BC377F" w:rsidRPr="00496D15" w:rsidRDefault="00BC377F" w:rsidP="00D41ECF">
            <w:pPr>
              <w:pStyle w:val="TAL"/>
              <w:rPr>
                <w:sz w:val="16"/>
              </w:rPr>
            </w:pPr>
          </w:p>
        </w:tc>
        <w:tc>
          <w:tcPr>
            <w:tcW w:w="0" w:type="auto"/>
          </w:tcPr>
          <w:p w14:paraId="3C099C7C" w14:textId="77777777" w:rsidR="00BC377F" w:rsidRPr="00496D15" w:rsidRDefault="00BC377F" w:rsidP="00D41ECF">
            <w:pPr>
              <w:pStyle w:val="TAL"/>
              <w:rPr>
                <w:sz w:val="16"/>
              </w:rPr>
            </w:pPr>
          </w:p>
        </w:tc>
      </w:tr>
      <w:tr w:rsidR="00BC377F" w14:paraId="78D24540" w14:textId="77777777" w:rsidTr="00D41ECF">
        <w:tc>
          <w:tcPr>
            <w:tcW w:w="0" w:type="auto"/>
          </w:tcPr>
          <w:p w14:paraId="3E29D935" w14:textId="77777777" w:rsidR="00BC377F" w:rsidRPr="00496D15" w:rsidRDefault="00BC377F" w:rsidP="00D41ECF">
            <w:pPr>
              <w:pStyle w:val="TAL"/>
              <w:rPr>
                <w:sz w:val="16"/>
              </w:rPr>
            </w:pPr>
            <w:r>
              <w:rPr>
                <w:sz w:val="16"/>
              </w:rPr>
              <w:t>R5-241118</w:t>
            </w:r>
          </w:p>
        </w:tc>
        <w:tc>
          <w:tcPr>
            <w:tcW w:w="0" w:type="auto"/>
          </w:tcPr>
          <w:p w14:paraId="667EA689" w14:textId="77777777" w:rsidR="00BC377F" w:rsidRPr="00496D15" w:rsidRDefault="00BC377F" w:rsidP="00D41ECF">
            <w:pPr>
              <w:pStyle w:val="TAL"/>
              <w:rPr>
                <w:sz w:val="16"/>
              </w:rPr>
            </w:pPr>
            <w:r>
              <w:rPr>
                <w:sz w:val="16"/>
              </w:rPr>
              <w:t>Addition of message contents and cell mapping for 16.7.1.2.1 and 16.7.1.2.2</w:t>
            </w:r>
          </w:p>
        </w:tc>
        <w:tc>
          <w:tcPr>
            <w:tcW w:w="0" w:type="auto"/>
          </w:tcPr>
          <w:p w14:paraId="23C7BF45" w14:textId="77777777" w:rsidR="00BC377F" w:rsidRPr="00496D15" w:rsidRDefault="00BC377F" w:rsidP="00D41ECF">
            <w:pPr>
              <w:pStyle w:val="TAL"/>
              <w:rPr>
                <w:sz w:val="16"/>
              </w:rPr>
            </w:pPr>
            <w:r>
              <w:rPr>
                <w:sz w:val="16"/>
              </w:rPr>
              <w:t>Anritsu</w:t>
            </w:r>
          </w:p>
        </w:tc>
        <w:tc>
          <w:tcPr>
            <w:tcW w:w="0" w:type="auto"/>
          </w:tcPr>
          <w:p w14:paraId="41018A51" w14:textId="77777777" w:rsidR="00BC377F" w:rsidRPr="00496D15" w:rsidRDefault="00BC377F" w:rsidP="00D41ECF">
            <w:pPr>
              <w:pStyle w:val="TAL"/>
              <w:rPr>
                <w:sz w:val="16"/>
              </w:rPr>
            </w:pPr>
            <w:r>
              <w:rPr>
                <w:sz w:val="16"/>
              </w:rPr>
              <w:t>withdrawn</w:t>
            </w:r>
          </w:p>
        </w:tc>
        <w:tc>
          <w:tcPr>
            <w:tcW w:w="0" w:type="auto"/>
          </w:tcPr>
          <w:p w14:paraId="73240D81" w14:textId="77777777" w:rsidR="00BC377F" w:rsidRPr="00496D15" w:rsidRDefault="00BC377F" w:rsidP="00D41ECF">
            <w:pPr>
              <w:pStyle w:val="TAL"/>
              <w:rPr>
                <w:sz w:val="16"/>
              </w:rPr>
            </w:pPr>
          </w:p>
        </w:tc>
        <w:tc>
          <w:tcPr>
            <w:tcW w:w="0" w:type="auto"/>
          </w:tcPr>
          <w:p w14:paraId="49270406" w14:textId="77777777" w:rsidR="00BC377F" w:rsidRPr="00496D15" w:rsidRDefault="00BC377F" w:rsidP="00D41ECF">
            <w:pPr>
              <w:pStyle w:val="TAL"/>
              <w:rPr>
                <w:sz w:val="16"/>
              </w:rPr>
            </w:pPr>
          </w:p>
        </w:tc>
      </w:tr>
      <w:tr w:rsidR="00BC377F" w14:paraId="4F17C305" w14:textId="77777777" w:rsidTr="00D41ECF">
        <w:tc>
          <w:tcPr>
            <w:tcW w:w="0" w:type="auto"/>
          </w:tcPr>
          <w:p w14:paraId="35B797BF" w14:textId="77777777" w:rsidR="00BC377F" w:rsidRPr="00496D15" w:rsidRDefault="00BC377F" w:rsidP="00D41ECF">
            <w:pPr>
              <w:pStyle w:val="TAL"/>
              <w:rPr>
                <w:sz w:val="16"/>
              </w:rPr>
            </w:pPr>
            <w:r>
              <w:rPr>
                <w:sz w:val="16"/>
              </w:rPr>
              <w:t>R5-241119</w:t>
            </w:r>
          </w:p>
        </w:tc>
        <w:tc>
          <w:tcPr>
            <w:tcW w:w="0" w:type="auto"/>
          </w:tcPr>
          <w:p w14:paraId="5F4538A7" w14:textId="77777777" w:rsidR="00BC377F" w:rsidRPr="00496D15" w:rsidRDefault="00BC377F" w:rsidP="00D41ECF">
            <w:pPr>
              <w:pStyle w:val="TAL"/>
              <w:rPr>
                <w:sz w:val="16"/>
              </w:rPr>
            </w:pPr>
            <w:r>
              <w:rPr>
                <w:sz w:val="16"/>
              </w:rPr>
              <w:t>Correction to test applicability of 4.6.1.7</w:t>
            </w:r>
          </w:p>
        </w:tc>
        <w:tc>
          <w:tcPr>
            <w:tcW w:w="0" w:type="auto"/>
          </w:tcPr>
          <w:p w14:paraId="7D9B3655" w14:textId="77777777" w:rsidR="00BC377F" w:rsidRPr="00496D15" w:rsidRDefault="00BC377F" w:rsidP="00D41ECF">
            <w:pPr>
              <w:pStyle w:val="TAL"/>
              <w:rPr>
                <w:sz w:val="16"/>
              </w:rPr>
            </w:pPr>
            <w:r>
              <w:rPr>
                <w:sz w:val="16"/>
              </w:rPr>
              <w:t>Anritsu, MediaTek Beijing Inc.</w:t>
            </w:r>
          </w:p>
        </w:tc>
        <w:tc>
          <w:tcPr>
            <w:tcW w:w="0" w:type="auto"/>
          </w:tcPr>
          <w:p w14:paraId="468048A6" w14:textId="77777777" w:rsidR="00BC377F" w:rsidRPr="00496D15" w:rsidRDefault="00BC377F" w:rsidP="00D41ECF">
            <w:pPr>
              <w:pStyle w:val="TAL"/>
              <w:rPr>
                <w:sz w:val="16"/>
              </w:rPr>
            </w:pPr>
            <w:r>
              <w:rPr>
                <w:sz w:val="16"/>
              </w:rPr>
              <w:t>revised</w:t>
            </w:r>
          </w:p>
        </w:tc>
        <w:tc>
          <w:tcPr>
            <w:tcW w:w="0" w:type="auto"/>
          </w:tcPr>
          <w:p w14:paraId="426FE631" w14:textId="77777777" w:rsidR="00BC377F" w:rsidRPr="00496D15" w:rsidRDefault="00BC377F" w:rsidP="00D41ECF">
            <w:pPr>
              <w:pStyle w:val="TAL"/>
              <w:rPr>
                <w:sz w:val="16"/>
              </w:rPr>
            </w:pPr>
          </w:p>
        </w:tc>
        <w:tc>
          <w:tcPr>
            <w:tcW w:w="0" w:type="auto"/>
          </w:tcPr>
          <w:p w14:paraId="59DEB021" w14:textId="77777777" w:rsidR="00BC377F" w:rsidRPr="00496D15" w:rsidRDefault="00BC377F" w:rsidP="00D41ECF">
            <w:pPr>
              <w:pStyle w:val="TAL"/>
              <w:rPr>
                <w:sz w:val="16"/>
              </w:rPr>
            </w:pPr>
            <w:r>
              <w:rPr>
                <w:sz w:val="16"/>
              </w:rPr>
              <w:t>R5-241834</w:t>
            </w:r>
          </w:p>
        </w:tc>
      </w:tr>
      <w:tr w:rsidR="00BC377F" w14:paraId="2DB9E80E" w14:textId="77777777" w:rsidTr="00D41ECF">
        <w:tc>
          <w:tcPr>
            <w:tcW w:w="0" w:type="auto"/>
          </w:tcPr>
          <w:p w14:paraId="5DA17945" w14:textId="77777777" w:rsidR="00BC377F" w:rsidRPr="00496D15" w:rsidRDefault="00BC377F" w:rsidP="00D41ECF">
            <w:pPr>
              <w:pStyle w:val="TAL"/>
              <w:rPr>
                <w:sz w:val="16"/>
              </w:rPr>
            </w:pPr>
            <w:r>
              <w:rPr>
                <w:sz w:val="16"/>
              </w:rPr>
              <w:t>R5-241120</w:t>
            </w:r>
          </w:p>
        </w:tc>
        <w:tc>
          <w:tcPr>
            <w:tcW w:w="0" w:type="auto"/>
          </w:tcPr>
          <w:p w14:paraId="16B63FD5" w14:textId="77777777" w:rsidR="00BC377F" w:rsidRPr="00496D15" w:rsidRDefault="00BC377F" w:rsidP="00D41ECF">
            <w:pPr>
              <w:pStyle w:val="TAL"/>
              <w:rPr>
                <w:sz w:val="16"/>
              </w:rPr>
            </w:pPr>
            <w:r>
              <w:rPr>
                <w:sz w:val="16"/>
              </w:rPr>
              <w:t xml:space="preserve">Correction to </w:t>
            </w:r>
            <w:proofErr w:type="spellStart"/>
            <w:r>
              <w:rPr>
                <w:sz w:val="16"/>
              </w:rPr>
              <w:t>QuantityConfigu</w:t>
            </w:r>
            <w:proofErr w:type="spellEnd"/>
            <w:r>
              <w:rPr>
                <w:sz w:val="16"/>
              </w:rPr>
              <w:t>-DEFAULT in H.3.1</w:t>
            </w:r>
          </w:p>
        </w:tc>
        <w:tc>
          <w:tcPr>
            <w:tcW w:w="0" w:type="auto"/>
          </w:tcPr>
          <w:p w14:paraId="68BB9A34" w14:textId="77777777" w:rsidR="00BC377F" w:rsidRPr="00496D15" w:rsidRDefault="00BC377F" w:rsidP="00D41ECF">
            <w:pPr>
              <w:pStyle w:val="TAL"/>
              <w:rPr>
                <w:sz w:val="16"/>
              </w:rPr>
            </w:pPr>
            <w:r>
              <w:rPr>
                <w:sz w:val="16"/>
              </w:rPr>
              <w:t>Anritsu</w:t>
            </w:r>
          </w:p>
        </w:tc>
        <w:tc>
          <w:tcPr>
            <w:tcW w:w="0" w:type="auto"/>
          </w:tcPr>
          <w:p w14:paraId="0017B634" w14:textId="77777777" w:rsidR="00BC377F" w:rsidRPr="00496D15" w:rsidRDefault="00BC377F" w:rsidP="00D41ECF">
            <w:pPr>
              <w:pStyle w:val="TAL"/>
              <w:rPr>
                <w:sz w:val="16"/>
              </w:rPr>
            </w:pPr>
            <w:r>
              <w:rPr>
                <w:sz w:val="16"/>
              </w:rPr>
              <w:t>agreed</w:t>
            </w:r>
          </w:p>
        </w:tc>
        <w:tc>
          <w:tcPr>
            <w:tcW w:w="0" w:type="auto"/>
          </w:tcPr>
          <w:p w14:paraId="28B59F4A" w14:textId="77777777" w:rsidR="00BC377F" w:rsidRPr="00496D15" w:rsidRDefault="00BC377F" w:rsidP="00D41ECF">
            <w:pPr>
              <w:pStyle w:val="TAL"/>
              <w:rPr>
                <w:sz w:val="16"/>
              </w:rPr>
            </w:pPr>
          </w:p>
        </w:tc>
        <w:tc>
          <w:tcPr>
            <w:tcW w:w="0" w:type="auto"/>
          </w:tcPr>
          <w:p w14:paraId="5AACAEC7" w14:textId="77777777" w:rsidR="00BC377F" w:rsidRPr="00496D15" w:rsidRDefault="00BC377F" w:rsidP="00D41ECF">
            <w:pPr>
              <w:pStyle w:val="TAL"/>
              <w:rPr>
                <w:sz w:val="16"/>
              </w:rPr>
            </w:pPr>
          </w:p>
        </w:tc>
      </w:tr>
      <w:tr w:rsidR="00BC377F" w14:paraId="005B68E8" w14:textId="77777777" w:rsidTr="00D41ECF">
        <w:tc>
          <w:tcPr>
            <w:tcW w:w="0" w:type="auto"/>
          </w:tcPr>
          <w:p w14:paraId="500819CE" w14:textId="77777777" w:rsidR="00BC377F" w:rsidRPr="00496D15" w:rsidRDefault="00BC377F" w:rsidP="00D41ECF">
            <w:pPr>
              <w:pStyle w:val="TAL"/>
              <w:rPr>
                <w:sz w:val="16"/>
              </w:rPr>
            </w:pPr>
            <w:r>
              <w:rPr>
                <w:sz w:val="16"/>
              </w:rPr>
              <w:t>R5-241121</w:t>
            </w:r>
          </w:p>
        </w:tc>
        <w:tc>
          <w:tcPr>
            <w:tcW w:w="0" w:type="auto"/>
          </w:tcPr>
          <w:p w14:paraId="61D2E0EE" w14:textId="77777777" w:rsidR="00BC377F" w:rsidRPr="00496D15" w:rsidRDefault="00BC377F" w:rsidP="00D41ECF">
            <w:pPr>
              <w:pStyle w:val="TAL"/>
              <w:rPr>
                <w:sz w:val="16"/>
              </w:rPr>
            </w:pPr>
            <w:r>
              <w:rPr>
                <w:sz w:val="16"/>
              </w:rPr>
              <w:t>Correction to note for inter-band CA including n48</w:t>
            </w:r>
          </w:p>
        </w:tc>
        <w:tc>
          <w:tcPr>
            <w:tcW w:w="0" w:type="auto"/>
          </w:tcPr>
          <w:p w14:paraId="720BF648" w14:textId="77777777" w:rsidR="00BC377F" w:rsidRPr="00496D15" w:rsidRDefault="00BC377F" w:rsidP="00D41ECF">
            <w:pPr>
              <w:pStyle w:val="TAL"/>
              <w:rPr>
                <w:sz w:val="16"/>
              </w:rPr>
            </w:pPr>
            <w:r>
              <w:rPr>
                <w:sz w:val="16"/>
              </w:rPr>
              <w:t>Anritsu</w:t>
            </w:r>
          </w:p>
        </w:tc>
        <w:tc>
          <w:tcPr>
            <w:tcW w:w="0" w:type="auto"/>
          </w:tcPr>
          <w:p w14:paraId="4FF4109B" w14:textId="77777777" w:rsidR="00BC377F" w:rsidRPr="00496D15" w:rsidRDefault="00BC377F" w:rsidP="00D41ECF">
            <w:pPr>
              <w:pStyle w:val="TAL"/>
              <w:rPr>
                <w:sz w:val="16"/>
              </w:rPr>
            </w:pPr>
            <w:r>
              <w:rPr>
                <w:sz w:val="16"/>
              </w:rPr>
              <w:t>revised</w:t>
            </w:r>
          </w:p>
        </w:tc>
        <w:tc>
          <w:tcPr>
            <w:tcW w:w="0" w:type="auto"/>
          </w:tcPr>
          <w:p w14:paraId="612DEC3D" w14:textId="77777777" w:rsidR="00BC377F" w:rsidRPr="00496D15" w:rsidRDefault="00BC377F" w:rsidP="00D41ECF">
            <w:pPr>
              <w:pStyle w:val="TAL"/>
              <w:rPr>
                <w:sz w:val="16"/>
              </w:rPr>
            </w:pPr>
          </w:p>
        </w:tc>
        <w:tc>
          <w:tcPr>
            <w:tcW w:w="0" w:type="auto"/>
          </w:tcPr>
          <w:p w14:paraId="39CCC983" w14:textId="77777777" w:rsidR="00BC377F" w:rsidRPr="00496D15" w:rsidRDefault="00BC377F" w:rsidP="00D41ECF">
            <w:pPr>
              <w:pStyle w:val="TAL"/>
              <w:rPr>
                <w:sz w:val="16"/>
              </w:rPr>
            </w:pPr>
            <w:r>
              <w:rPr>
                <w:sz w:val="16"/>
              </w:rPr>
              <w:t>R5-241945</w:t>
            </w:r>
          </w:p>
        </w:tc>
      </w:tr>
      <w:tr w:rsidR="00BC377F" w14:paraId="5A7B156C" w14:textId="77777777" w:rsidTr="00D41ECF">
        <w:tc>
          <w:tcPr>
            <w:tcW w:w="0" w:type="auto"/>
          </w:tcPr>
          <w:p w14:paraId="4DD4363E" w14:textId="77777777" w:rsidR="00BC377F" w:rsidRPr="00496D15" w:rsidRDefault="00BC377F" w:rsidP="00D41ECF">
            <w:pPr>
              <w:pStyle w:val="TAL"/>
              <w:rPr>
                <w:sz w:val="16"/>
              </w:rPr>
            </w:pPr>
            <w:r>
              <w:rPr>
                <w:sz w:val="16"/>
              </w:rPr>
              <w:t>R5-241122</w:t>
            </w:r>
          </w:p>
        </w:tc>
        <w:tc>
          <w:tcPr>
            <w:tcW w:w="0" w:type="auto"/>
          </w:tcPr>
          <w:p w14:paraId="6131B793" w14:textId="77777777" w:rsidR="00BC377F" w:rsidRPr="00496D15" w:rsidRDefault="00BC377F" w:rsidP="00D41ECF">
            <w:pPr>
              <w:pStyle w:val="TAL"/>
              <w:rPr>
                <w:sz w:val="16"/>
              </w:rPr>
            </w:pPr>
            <w:r>
              <w:rPr>
                <w:sz w:val="16"/>
              </w:rPr>
              <w:t>Correction to Reference sensitivity for CA_n26A-n70A</w:t>
            </w:r>
          </w:p>
        </w:tc>
        <w:tc>
          <w:tcPr>
            <w:tcW w:w="0" w:type="auto"/>
          </w:tcPr>
          <w:p w14:paraId="4B5C5C77" w14:textId="77777777" w:rsidR="00BC377F" w:rsidRPr="00496D15" w:rsidRDefault="00BC377F" w:rsidP="00D41ECF">
            <w:pPr>
              <w:pStyle w:val="TAL"/>
              <w:rPr>
                <w:sz w:val="16"/>
              </w:rPr>
            </w:pPr>
            <w:r>
              <w:rPr>
                <w:sz w:val="16"/>
              </w:rPr>
              <w:t>Anritsu</w:t>
            </w:r>
          </w:p>
        </w:tc>
        <w:tc>
          <w:tcPr>
            <w:tcW w:w="0" w:type="auto"/>
          </w:tcPr>
          <w:p w14:paraId="315427CF" w14:textId="77777777" w:rsidR="00BC377F" w:rsidRPr="00496D15" w:rsidRDefault="00BC377F" w:rsidP="00D41ECF">
            <w:pPr>
              <w:pStyle w:val="TAL"/>
              <w:rPr>
                <w:sz w:val="16"/>
              </w:rPr>
            </w:pPr>
            <w:r>
              <w:rPr>
                <w:sz w:val="16"/>
              </w:rPr>
              <w:t>revised</w:t>
            </w:r>
          </w:p>
        </w:tc>
        <w:tc>
          <w:tcPr>
            <w:tcW w:w="0" w:type="auto"/>
          </w:tcPr>
          <w:p w14:paraId="0487FD3B" w14:textId="77777777" w:rsidR="00BC377F" w:rsidRPr="00496D15" w:rsidRDefault="00BC377F" w:rsidP="00D41ECF">
            <w:pPr>
              <w:pStyle w:val="TAL"/>
              <w:rPr>
                <w:sz w:val="16"/>
              </w:rPr>
            </w:pPr>
          </w:p>
        </w:tc>
        <w:tc>
          <w:tcPr>
            <w:tcW w:w="0" w:type="auto"/>
          </w:tcPr>
          <w:p w14:paraId="700A696B" w14:textId="77777777" w:rsidR="00BC377F" w:rsidRPr="00496D15" w:rsidRDefault="00BC377F" w:rsidP="00D41ECF">
            <w:pPr>
              <w:pStyle w:val="TAL"/>
              <w:rPr>
                <w:sz w:val="16"/>
              </w:rPr>
            </w:pPr>
            <w:r>
              <w:rPr>
                <w:sz w:val="16"/>
              </w:rPr>
              <w:t>R5-242015</w:t>
            </w:r>
          </w:p>
        </w:tc>
      </w:tr>
      <w:tr w:rsidR="00BC377F" w14:paraId="5CC71692" w14:textId="77777777" w:rsidTr="00D41ECF">
        <w:tc>
          <w:tcPr>
            <w:tcW w:w="0" w:type="auto"/>
          </w:tcPr>
          <w:p w14:paraId="3EF1AB46" w14:textId="77777777" w:rsidR="00BC377F" w:rsidRPr="00496D15" w:rsidRDefault="00BC377F" w:rsidP="00D41ECF">
            <w:pPr>
              <w:pStyle w:val="TAL"/>
              <w:rPr>
                <w:sz w:val="16"/>
              </w:rPr>
            </w:pPr>
            <w:r>
              <w:rPr>
                <w:sz w:val="16"/>
              </w:rPr>
              <w:t>R5-241123</w:t>
            </w:r>
          </w:p>
        </w:tc>
        <w:tc>
          <w:tcPr>
            <w:tcW w:w="0" w:type="auto"/>
          </w:tcPr>
          <w:p w14:paraId="58446A81" w14:textId="77777777" w:rsidR="00BC377F" w:rsidRPr="00496D15" w:rsidRDefault="00BC377F" w:rsidP="00D41ECF">
            <w:pPr>
              <w:pStyle w:val="TAL"/>
              <w:rPr>
                <w:sz w:val="16"/>
              </w:rPr>
            </w:pPr>
            <w:r>
              <w:rPr>
                <w:sz w:val="16"/>
              </w:rPr>
              <w:t>Correction to PDCCH level in 6.5.1.9</w:t>
            </w:r>
          </w:p>
        </w:tc>
        <w:tc>
          <w:tcPr>
            <w:tcW w:w="0" w:type="auto"/>
          </w:tcPr>
          <w:p w14:paraId="53B6BB0B" w14:textId="77777777" w:rsidR="00BC377F" w:rsidRPr="00496D15" w:rsidRDefault="00BC377F" w:rsidP="00D41ECF">
            <w:pPr>
              <w:pStyle w:val="TAL"/>
              <w:rPr>
                <w:sz w:val="16"/>
              </w:rPr>
            </w:pPr>
            <w:r>
              <w:rPr>
                <w:sz w:val="16"/>
              </w:rPr>
              <w:t>Anritsu</w:t>
            </w:r>
          </w:p>
        </w:tc>
        <w:tc>
          <w:tcPr>
            <w:tcW w:w="0" w:type="auto"/>
          </w:tcPr>
          <w:p w14:paraId="24326938" w14:textId="77777777" w:rsidR="00BC377F" w:rsidRPr="00496D15" w:rsidRDefault="00BC377F" w:rsidP="00D41ECF">
            <w:pPr>
              <w:pStyle w:val="TAL"/>
              <w:rPr>
                <w:sz w:val="16"/>
              </w:rPr>
            </w:pPr>
            <w:r>
              <w:rPr>
                <w:sz w:val="16"/>
              </w:rPr>
              <w:t>revised</w:t>
            </w:r>
          </w:p>
        </w:tc>
        <w:tc>
          <w:tcPr>
            <w:tcW w:w="0" w:type="auto"/>
          </w:tcPr>
          <w:p w14:paraId="3CFB431D" w14:textId="77777777" w:rsidR="00BC377F" w:rsidRPr="00496D15" w:rsidRDefault="00BC377F" w:rsidP="00D41ECF">
            <w:pPr>
              <w:pStyle w:val="TAL"/>
              <w:rPr>
                <w:sz w:val="16"/>
              </w:rPr>
            </w:pPr>
          </w:p>
        </w:tc>
        <w:tc>
          <w:tcPr>
            <w:tcW w:w="0" w:type="auto"/>
          </w:tcPr>
          <w:p w14:paraId="0E4A8B1A" w14:textId="77777777" w:rsidR="00BC377F" w:rsidRPr="00496D15" w:rsidRDefault="00BC377F" w:rsidP="00D41ECF">
            <w:pPr>
              <w:pStyle w:val="TAL"/>
              <w:rPr>
                <w:sz w:val="16"/>
              </w:rPr>
            </w:pPr>
            <w:r>
              <w:rPr>
                <w:sz w:val="16"/>
              </w:rPr>
              <w:t>R5-241967</w:t>
            </w:r>
          </w:p>
        </w:tc>
      </w:tr>
      <w:tr w:rsidR="00BC377F" w14:paraId="618CCF26" w14:textId="77777777" w:rsidTr="00D41ECF">
        <w:tc>
          <w:tcPr>
            <w:tcW w:w="0" w:type="auto"/>
          </w:tcPr>
          <w:p w14:paraId="5CB9CCBC" w14:textId="77777777" w:rsidR="00BC377F" w:rsidRPr="00496D15" w:rsidRDefault="00BC377F" w:rsidP="00D41ECF">
            <w:pPr>
              <w:pStyle w:val="TAL"/>
              <w:rPr>
                <w:sz w:val="16"/>
              </w:rPr>
            </w:pPr>
            <w:r>
              <w:rPr>
                <w:sz w:val="16"/>
              </w:rPr>
              <w:t>R5-241124</w:t>
            </w:r>
          </w:p>
        </w:tc>
        <w:tc>
          <w:tcPr>
            <w:tcW w:w="0" w:type="auto"/>
          </w:tcPr>
          <w:p w14:paraId="5EF01F23" w14:textId="77777777" w:rsidR="00BC377F" w:rsidRPr="00496D15" w:rsidRDefault="00BC377F" w:rsidP="00D41ECF">
            <w:pPr>
              <w:pStyle w:val="TAL"/>
              <w:rPr>
                <w:sz w:val="16"/>
              </w:rPr>
            </w:pPr>
            <w:r>
              <w:rPr>
                <w:sz w:val="16"/>
              </w:rPr>
              <w:t>Correction to test configuration in 16.4.1.2 and 16.5.2.2</w:t>
            </w:r>
          </w:p>
        </w:tc>
        <w:tc>
          <w:tcPr>
            <w:tcW w:w="0" w:type="auto"/>
          </w:tcPr>
          <w:p w14:paraId="3CE76F8F" w14:textId="77777777" w:rsidR="00BC377F" w:rsidRPr="00496D15" w:rsidRDefault="00BC377F" w:rsidP="00D41ECF">
            <w:pPr>
              <w:pStyle w:val="TAL"/>
              <w:rPr>
                <w:sz w:val="16"/>
              </w:rPr>
            </w:pPr>
            <w:r>
              <w:rPr>
                <w:sz w:val="16"/>
              </w:rPr>
              <w:t>Anritsu</w:t>
            </w:r>
          </w:p>
        </w:tc>
        <w:tc>
          <w:tcPr>
            <w:tcW w:w="0" w:type="auto"/>
          </w:tcPr>
          <w:p w14:paraId="15AFA5BB" w14:textId="77777777" w:rsidR="00BC377F" w:rsidRPr="00496D15" w:rsidRDefault="00BC377F" w:rsidP="00D41ECF">
            <w:pPr>
              <w:pStyle w:val="TAL"/>
              <w:rPr>
                <w:sz w:val="16"/>
              </w:rPr>
            </w:pPr>
            <w:r>
              <w:rPr>
                <w:sz w:val="16"/>
              </w:rPr>
              <w:t>revised</w:t>
            </w:r>
          </w:p>
        </w:tc>
        <w:tc>
          <w:tcPr>
            <w:tcW w:w="0" w:type="auto"/>
          </w:tcPr>
          <w:p w14:paraId="0E75B62D" w14:textId="77777777" w:rsidR="00BC377F" w:rsidRPr="00496D15" w:rsidRDefault="00BC377F" w:rsidP="00D41ECF">
            <w:pPr>
              <w:pStyle w:val="TAL"/>
              <w:rPr>
                <w:sz w:val="16"/>
              </w:rPr>
            </w:pPr>
          </w:p>
        </w:tc>
        <w:tc>
          <w:tcPr>
            <w:tcW w:w="0" w:type="auto"/>
          </w:tcPr>
          <w:p w14:paraId="54DA9B83" w14:textId="77777777" w:rsidR="00BC377F" w:rsidRPr="00496D15" w:rsidRDefault="00BC377F" w:rsidP="00D41ECF">
            <w:pPr>
              <w:pStyle w:val="TAL"/>
              <w:rPr>
                <w:sz w:val="16"/>
              </w:rPr>
            </w:pPr>
            <w:r>
              <w:rPr>
                <w:sz w:val="16"/>
              </w:rPr>
              <w:t>R5-241964</w:t>
            </w:r>
          </w:p>
        </w:tc>
      </w:tr>
      <w:tr w:rsidR="00BC377F" w14:paraId="1AD04896" w14:textId="77777777" w:rsidTr="00D41ECF">
        <w:tc>
          <w:tcPr>
            <w:tcW w:w="0" w:type="auto"/>
          </w:tcPr>
          <w:p w14:paraId="71F3C77C" w14:textId="77777777" w:rsidR="00BC377F" w:rsidRPr="00496D15" w:rsidRDefault="00BC377F" w:rsidP="00D41ECF">
            <w:pPr>
              <w:pStyle w:val="TAL"/>
              <w:rPr>
                <w:sz w:val="16"/>
              </w:rPr>
            </w:pPr>
            <w:r>
              <w:rPr>
                <w:sz w:val="16"/>
              </w:rPr>
              <w:lastRenderedPageBreak/>
              <w:t>R5-241125</w:t>
            </w:r>
          </w:p>
        </w:tc>
        <w:tc>
          <w:tcPr>
            <w:tcW w:w="0" w:type="auto"/>
          </w:tcPr>
          <w:p w14:paraId="3038C25B" w14:textId="77777777" w:rsidR="00BC377F" w:rsidRPr="00496D15" w:rsidRDefault="00BC377F" w:rsidP="00D41ECF">
            <w:pPr>
              <w:pStyle w:val="TAL"/>
              <w:rPr>
                <w:sz w:val="16"/>
              </w:rPr>
            </w:pPr>
            <w:r>
              <w:rPr>
                <w:sz w:val="16"/>
              </w:rPr>
              <w:t xml:space="preserve">Correction to PDCCH level in CSI-RS based RLM test cases for </w:t>
            </w:r>
            <w:proofErr w:type="spellStart"/>
            <w:r>
              <w:rPr>
                <w:sz w:val="16"/>
              </w:rPr>
              <w:t>RedCap</w:t>
            </w:r>
            <w:proofErr w:type="spellEnd"/>
          </w:p>
        </w:tc>
        <w:tc>
          <w:tcPr>
            <w:tcW w:w="0" w:type="auto"/>
          </w:tcPr>
          <w:p w14:paraId="0C84DC87" w14:textId="77777777" w:rsidR="00BC377F" w:rsidRPr="00496D15" w:rsidRDefault="00BC377F" w:rsidP="00D41ECF">
            <w:pPr>
              <w:pStyle w:val="TAL"/>
              <w:rPr>
                <w:sz w:val="16"/>
              </w:rPr>
            </w:pPr>
            <w:r>
              <w:rPr>
                <w:sz w:val="16"/>
              </w:rPr>
              <w:t>Anritsu</w:t>
            </w:r>
          </w:p>
        </w:tc>
        <w:tc>
          <w:tcPr>
            <w:tcW w:w="0" w:type="auto"/>
          </w:tcPr>
          <w:p w14:paraId="600CD4BF" w14:textId="77777777" w:rsidR="00BC377F" w:rsidRPr="00496D15" w:rsidRDefault="00BC377F" w:rsidP="00D41ECF">
            <w:pPr>
              <w:pStyle w:val="TAL"/>
              <w:rPr>
                <w:sz w:val="16"/>
              </w:rPr>
            </w:pPr>
            <w:r>
              <w:rPr>
                <w:sz w:val="16"/>
              </w:rPr>
              <w:t>revised</w:t>
            </w:r>
          </w:p>
        </w:tc>
        <w:tc>
          <w:tcPr>
            <w:tcW w:w="0" w:type="auto"/>
          </w:tcPr>
          <w:p w14:paraId="674A9BF2" w14:textId="77777777" w:rsidR="00BC377F" w:rsidRPr="00496D15" w:rsidRDefault="00BC377F" w:rsidP="00D41ECF">
            <w:pPr>
              <w:pStyle w:val="TAL"/>
              <w:rPr>
                <w:sz w:val="16"/>
              </w:rPr>
            </w:pPr>
          </w:p>
        </w:tc>
        <w:tc>
          <w:tcPr>
            <w:tcW w:w="0" w:type="auto"/>
          </w:tcPr>
          <w:p w14:paraId="344D76B8" w14:textId="77777777" w:rsidR="00BC377F" w:rsidRPr="00496D15" w:rsidRDefault="00BC377F" w:rsidP="00D41ECF">
            <w:pPr>
              <w:pStyle w:val="TAL"/>
              <w:rPr>
                <w:sz w:val="16"/>
              </w:rPr>
            </w:pPr>
            <w:r>
              <w:rPr>
                <w:sz w:val="16"/>
              </w:rPr>
              <w:t>R5-241965</w:t>
            </w:r>
          </w:p>
        </w:tc>
      </w:tr>
      <w:tr w:rsidR="00BC377F" w14:paraId="6B21CEF4" w14:textId="77777777" w:rsidTr="00D41ECF">
        <w:tc>
          <w:tcPr>
            <w:tcW w:w="0" w:type="auto"/>
          </w:tcPr>
          <w:p w14:paraId="437D70DE" w14:textId="77777777" w:rsidR="00BC377F" w:rsidRPr="00496D15" w:rsidRDefault="00BC377F" w:rsidP="00D41ECF">
            <w:pPr>
              <w:pStyle w:val="TAL"/>
              <w:rPr>
                <w:sz w:val="16"/>
              </w:rPr>
            </w:pPr>
            <w:r>
              <w:rPr>
                <w:sz w:val="16"/>
              </w:rPr>
              <w:t>R5-241126</w:t>
            </w:r>
          </w:p>
        </w:tc>
        <w:tc>
          <w:tcPr>
            <w:tcW w:w="0" w:type="auto"/>
          </w:tcPr>
          <w:p w14:paraId="3E5FCE57" w14:textId="77777777" w:rsidR="00BC377F" w:rsidRPr="00496D15" w:rsidRDefault="00BC377F" w:rsidP="00D41ECF">
            <w:pPr>
              <w:pStyle w:val="TAL"/>
              <w:rPr>
                <w:sz w:val="16"/>
              </w:rPr>
            </w:pPr>
            <w:r>
              <w:rPr>
                <w:sz w:val="16"/>
              </w:rPr>
              <w:t>Correction to gap offset and SMTC configuration in 16.6.2.9 and 16.6.2.10</w:t>
            </w:r>
          </w:p>
        </w:tc>
        <w:tc>
          <w:tcPr>
            <w:tcW w:w="0" w:type="auto"/>
          </w:tcPr>
          <w:p w14:paraId="7C7BA356" w14:textId="77777777" w:rsidR="00BC377F" w:rsidRPr="00496D15" w:rsidRDefault="00BC377F" w:rsidP="00D41ECF">
            <w:pPr>
              <w:pStyle w:val="TAL"/>
              <w:rPr>
                <w:sz w:val="16"/>
              </w:rPr>
            </w:pPr>
            <w:r>
              <w:rPr>
                <w:sz w:val="16"/>
              </w:rPr>
              <w:t>Anritsu</w:t>
            </w:r>
          </w:p>
        </w:tc>
        <w:tc>
          <w:tcPr>
            <w:tcW w:w="0" w:type="auto"/>
          </w:tcPr>
          <w:p w14:paraId="2E36223D" w14:textId="77777777" w:rsidR="00BC377F" w:rsidRPr="00496D15" w:rsidRDefault="00BC377F" w:rsidP="00D41ECF">
            <w:pPr>
              <w:pStyle w:val="TAL"/>
              <w:rPr>
                <w:sz w:val="16"/>
              </w:rPr>
            </w:pPr>
            <w:r>
              <w:rPr>
                <w:sz w:val="16"/>
              </w:rPr>
              <w:t>revised</w:t>
            </w:r>
          </w:p>
        </w:tc>
        <w:tc>
          <w:tcPr>
            <w:tcW w:w="0" w:type="auto"/>
          </w:tcPr>
          <w:p w14:paraId="6DCC4BB5" w14:textId="77777777" w:rsidR="00BC377F" w:rsidRPr="00496D15" w:rsidRDefault="00BC377F" w:rsidP="00D41ECF">
            <w:pPr>
              <w:pStyle w:val="TAL"/>
              <w:rPr>
                <w:sz w:val="16"/>
              </w:rPr>
            </w:pPr>
          </w:p>
        </w:tc>
        <w:tc>
          <w:tcPr>
            <w:tcW w:w="0" w:type="auto"/>
          </w:tcPr>
          <w:p w14:paraId="51815EE1" w14:textId="77777777" w:rsidR="00BC377F" w:rsidRPr="00496D15" w:rsidRDefault="00BC377F" w:rsidP="00D41ECF">
            <w:pPr>
              <w:pStyle w:val="TAL"/>
              <w:rPr>
                <w:sz w:val="16"/>
              </w:rPr>
            </w:pPr>
            <w:r>
              <w:rPr>
                <w:sz w:val="16"/>
              </w:rPr>
              <w:t>R5-241824</w:t>
            </w:r>
          </w:p>
        </w:tc>
      </w:tr>
      <w:tr w:rsidR="00BC377F" w14:paraId="15422E72" w14:textId="77777777" w:rsidTr="00D41ECF">
        <w:tc>
          <w:tcPr>
            <w:tcW w:w="0" w:type="auto"/>
          </w:tcPr>
          <w:p w14:paraId="0B0D5217" w14:textId="77777777" w:rsidR="00BC377F" w:rsidRPr="00496D15" w:rsidRDefault="00BC377F" w:rsidP="00D41ECF">
            <w:pPr>
              <w:pStyle w:val="TAL"/>
              <w:rPr>
                <w:sz w:val="16"/>
              </w:rPr>
            </w:pPr>
            <w:r>
              <w:rPr>
                <w:sz w:val="16"/>
              </w:rPr>
              <w:t>R5-241127</w:t>
            </w:r>
          </w:p>
        </w:tc>
        <w:tc>
          <w:tcPr>
            <w:tcW w:w="0" w:type="auto"/>
          </w:tcPr>
          <w:p w14:paraId="1913021E" w14:textId="77777777" w:rsidR="00BC377F" w:rsidRPr="00496D15" w:rsidRDefault="00BC377F" w:rsidP="00D41ECF">
            <w:pPr>
              <w:pStyle w:val="TAL"/>
              <w:rPr>
                <w:sz w:val="16"/>
              </w:rPr>
            </w:pPr>
            <w:r>
              <w:rPr>
                <w:sz w:val="16"/>
              </w:rPr>
              <w:t>Correction to SSB configuration in 16.6.2.11 and 16.6.2.12</w:t>
            </w:r>
          </w:p>
        </w:tc>
        <w:tc>
          <w:tcPr>
            <w:tcW w:w="0" w:type="auto"/>
          </w:tcPr>
          <w:p w14:paraId="0944F080" w14:textId="77777777" w:rsidR="00BC377F" w:rsidRPr="00496D15" w:rsidRDefault="00BC377F" w:rsidP="00D41ECF">
            <w:pPr>
              <w:pStyle w:val="TAL"/>
              <w:rPr>
                <w:sz w:val="16"/>
              </w:rPr>
            </w:pPr>
            <w:r>
              <w:rPr>
                <w:sz w:val="16"/>
              </w:rPr>
              <w:t>Anritsu</w:t>
            </w:r>
          </w:p>
        </w:tc>
        <w:tc>
          <w:tcPr>
            <w:tcW w:w="0" w:type="auto"/>
          </w:tcPr>
          <w:p w14:paraId="34CB096F" w14:textId="77777777" w:rsidR="00BC377F" w:rsidRPr="00496D15" w:rsidRDefault="00BC377F" w:rsidP="00D41ECF">
            <w:pPr>
              <w:pStyle w:val="TAL"/>
              <w:rPr>
                <w:sz w:val="16"/>
              </w:rPr>
            </w:pPr>
            <w:r>
              <w:rPr>
                <w:sz w:val="16"/>
              </w:rPr>
              <w:t>revised</w:t>
            </w:r>
          </w:p>
        </w:tc>
        <w:tc>
          <w:tcPr>
            <w:tcW w:w="0" w:type="auto"/>
          </w:tcPr>
          <w:p w14:paraId="6C35C43C" w14:textId="77777777" w:rsidR="00BC377F" w:rsidRPr="00496D15" w:rsidRDefault="00BC377F" w:rsidP="00D41ECF">
            <w:pPr>
              <w:pStyle w:val="TAL"/>
              <w:rPr>
                <w:sz w:val="16"/>
              </w:rPr>
            </w:pPr>
          </w:p>
        </w:tc>
        <w:tc>
          <w:tcPr>
            <w:tcW w:w="0" w:type="auto"/>
          </w:tcPr>
          <w:p w14:paraId="65B614A0" w14:textId="77777777" w:rsidR="00BC377F" w:rsidRPr="00496D15" w:rsidRDefault="00BC377F" w:rsidP="00D41ECF">
            <w:pPr>
              <w:pStyle w:val="TAL"/>
              <w:rPr>
                <w:sz w:val="16"/>
              </w:rPr>
            </w:pPr>
            <w:r>
              <w:rPr>
                <w:sz w:val="16"/>
              </w:rPr>
              <w:t>R5-241825</w:t>
            </w:r>
          </w:p>
        </w:tc>
      </w:tr>
      <w:tr w:rsidR="00BC377F" w14:paraId="7EA5C269" w14:textId="77777777" w:rsidTr="00D41ECF">
        <w:tc>
          <w:tcPr>
            <w:tcW w:w="0" w:type="auto"/>
          </w:tcPr>
          <w:p w14:paraId="26FC899B" w14:textId="77777777" w:rsidR="00BC377F" w:rsidRPr="00496D15" w:rsidRDefault="00BC377F" w:rsidP="00D41ECF">
            <w:pPr>
              <w:pStyle w:val="TAL"/>
              <w:rPr>
                <w:sz w:val="16"/>
              </w:rPr>
            </w:pPr>
            <w:r>
              <w:rPr>
                <w:sz w:val="16"/>
              </w:rPr>
              <w:t>R5-241128</w:t>
            </w:r>
          </w:p>
        </w:tc>
        <w:tc>
          <w:tcPr>
            <w:tcW w:w="0" w:type="auto"/>
          </w:tcPr>
          <w:p w14:paraId="4137D002" w14:textId="77777777" w:rsidR="00BC377F" w:rsidRPr="00496D15" w:rsidRDefault="00BC377F" w:rsidP="00D41ECF">
            <w:pPr>
              <w:pStyle w:val="TAL"/>
              <w:rPr>
                <w:sz w:val="16"/>
              </w:rPr>
            </w:pPr>
            <w:r>
              <w:rPr>
                <w:sz w:val="16"/>
              </w:rPr>
              <w:t>Correction to test parameters in 5.6.1.3 and 5.6.1.4</w:t>
            </w:r>
          </w:p>
        </w:tc>
        <w:tc>
          <w:tcPr>
            <w:tcW w:w="0" w:type="auto"/>
          </w:tcPr>
          <w:p w14:paraId="1533A842" w14:textId="77777777" w:rsidR="00BC377F" w:rsidRPr="00496D15" w:rsidRDefault="00BC377F" w:rsidP="00D41ECF">
            <w:pPr>
              <w:pStyle w:val="TAL"/>
              <w:rPr>
                <w:sz w:val="16"/>
              </w:rPr>
            </w:pPr>
            <w:r>
              <w:rPr>
                <w:sz w:val="16"/>
              </w:rPr>
              <w:t>Anritsu</w:t>
            </w:r>
          </w:p>
        </w:tc>
        <w:tc>
          <w:tcPr>
            <w:tcW w:w="0" w:type="auto"/>
          </w:tcPr>
          <w:p w14:paraId="79CAA30C" w14:textId="77777777" w:rsidR="00BC377F" w:rsidRPr="00496D15" w:rsidRDefault="00BC377F" w:rsidP="00D41ECF">
            <w:pPr>
              <w:pStyle w:val="TAL"/>
              <w:rPr>
                <w:sz w:val="16"/>
              </w:rPr>
            </w:pPr>
            <w:r>
              <w:rPr>
                <w:sz w:val="16"/>
              </w:rPr>
              <w:t>revised</w:t>
            </w:r>
          </w:p>
        </w:tc>
        <w:tc>
          <w:tcPr>
            <w:tcW w:w="0" w:type="auto"/>
          </w:tcPr>
          <w:p w14:paraId="6DDDF09A" w14:textId="77777777" w:rsidR="00BC377F" w:rsidRPr="00496D15" w:rsidRDefault="00BC377F" w:rsidP="00D41ECF">
            <w:pPr>
              <w:pStyle w:val="TAL"/>
              <w:rPr>
                <w:sz w:val="16"/>
              </w:rPr>
            </w:pPr>
          </w:p>
        </w:tc>
        <w:tc>
          <w:tcPr>
            <w:tcW w:w="0" w:type="auto"/>
          </w:tcPr>
          <w:p w14:paraId="76643DDA" w14:textId="77777777" w:rsidR="00BC377F" w:rsidRPr="00496D15" w:rsidRDefault="00BC377F" w:rsidP="00D41ECF">
            <w:pPr>
              <w:pStyle w:val="TAL"/>
              <w:rPr>
                <w:sz w:val="16"/>
              </w:rPr>
            </w:pPr>
            <w:r>
              <w:rPr>
                <w:sz w:val="16"/>
              </w:rPr>
              <w:t>R5-242021</w:t>
            </w:r>
          </w:p>
        </w:tc>
      </w:tr>
      <w:tr w:rsidR="00BC377F" w14:paraId="57DEF94A" w14:textId="77777777" w:rsidTr="00D41ECF">
        <w:tc>
          <w:tcPr>
            <w:tcW w:w="0" w:type="auto"/>
          </w:tcPr>
          <w:p w14:paraId="38203DD7" w14:textId="77777777" w:rsidR="00BC377F" w:rsidRPr="00496D15" w:rsidRDefault="00BC377F" w:rsidP="00D41ECF">
            <w:pPr>
              <w:pStyle w:val="TAL"/>
              <w:rPr>
                <w:sz w:val="16"/>
              </w:rPr>
            </w:pPr>
            <w:r>
              <w:rPr>
                <w:sz w:val="16"/>
              </w:rPr>
              <w:t>R5-241129</w:t>
            </w:r>
          </w:p>
        </w:tc>
        <w:tc>
          <w:tcPr>
            <w:tcW w:w="0" w:type="auto"/>
          </w:tcPr>
          <w:p w14:paraId="47F13925" w14:textId="77777777" w:rsidR="00BC377F" w:rsidRPr="00496D15" w:rsidRDefault="00BC377F" w:rsidP="00D41ECF">
            <w:pPr>
              <w:pStyle w:val="TAL"/>
              <w:rPr>
                <w:sz w:val="16"/>
              </w:rPr>
            </w:pPr>
            <w:r>
              <w:rPr>
                <w:sz w:val="16"/>
              </w:rPr>
              <w:t>Correction to TRS Configuration in 6.3.2.1.3</w:t>
            </w:r>
          </w:p>
        </w:tc>
        <w:tc>
          <w:tcPr>
            <w:tcW w:w="0" w:type="auto"/>
          </w:tcPr>
          <w:p w14:paraId="0C2A2AB1" w14:textId="77777777" w:rsidR="00BC377F" w:rsidRPr="00496D15" w:rsidRDefault="00BC377F" w:rsidP="00D41ECF">
            <w:pPr>
              <w:pStyle w:val="TAL"/>
              <w:rPr>
                <w:sz w:val="16"/>
              </w:rPr>
            </w:pPr>
            <w:r>
              <w:rPr>
                <w:sz w:val="16"/>
              </w:rPr>
              <w:t>Anritsu</w:t>
            </w:r>
          </w:p>
        </w:tc>
        <w:tc>
          <w:tcPr>
            <w:tcW w:w="0" w:type="auto"/>
          </w:tcPr>
          <w:p w14:paraId="48B49181" w14:textId="77777777" w:rsidR="00BC377F" w:rsidRPr="00496D15" w:rsidRDefault="00BC377F" w:rsidP="00D41ECF">
            <w:pPr>
              <w:pStyle w:val="TAL"/>
              <w:rPr>
                <w:sz w:val="16"/>
              </w:rPr>
            </w:pPr>
            <w:r>
              <w:rPr>
                <w:sz w:val="16"/>
              </w:rPr>
              <w:t>revised</w:t>
            </w:r>
          </w:p>
        </w:tc>
        <w:tc>
          <w:tcPr>
            <w:tcW w:w="0" w:type="auto"/>
          </w:tcPr>
          <w:p w14:paraId="523EED76" w14:textId="77777777" w:rsidR="00BC377F" w:rsidRPr="00496D15" w:rsidRDefault="00BC377F" w:rsidP="00D41ECF">
            <w:pPr>
              <w:pStyle w:val="TAL"/>
              <w:rPr>
                <w:sz w:val="16"/>
              </w:rPr>
            </w:pPr>
          </w:p>
        </w:tc>
        <w:tc>
          <w:tcPr>
            <w:tcW w:w="0" w:type="auto"/>
          </w:tcPr>
          <w:p w14:paraId="53289B69" w14:textId="77777777" w:rsidR="00BC377F" w:rsidRPr="00496D15" w:rsidRDefault="00BC377F" w:rsidP="00D41ECF">
            <w:pPr>
              <w:pStyle w:val="TAL"/>
              <w:rPr>
                <w:sz w:val="16"/>
              </w:rPr>
            </w:pPr>
            <w:r>
              <w:rPr>
                <w:sz w:val="16"/>
              </w:rPr>
              <w:t>R5-241998</w:t>
            </w:r>
          </w:p>
        </w:tc>
      </w:tr>
      <w:tr w:rsidR="00BC377F" w14:paraId="277AC83E" w14:textId="77777777" w:rsidTr="00D41ECF">
        <w:tc>
          <w:tcPr>
            <w:tcW w:w="0" w:type="auto"/>
          </w:tcPr>
          <w:p w14:paraId="200E662C" w14:textId="77777777" w:rsidR="00BC377F" w:rsidRPr="00496D15" w:rsidRDefault="00BC377F" w:rsidP="00D41ECF">
            <w:pPr>
              <w:pStyle w:val="TAL"/>
              <w:rPr>
                <w:sz w:val="16"/>
              </w:rPr>
            </w:pPr>
            <w:r>
              <w:rPr>
                <w:sz w:val="16"/>
              </w:rPr>
              <w:t>R5-241130</w:t>
            </w:r>
          </w:p>
        </w:tc>
        <w:tc>
          <w:tcPr>
            <w:tcW w:w="0" w:type="auto"/>
          </w:tcPr>
          <w:p w14:paraId="63727B1A" w14:textId="77777777" w:rsidR="00BC377F" w:rsidRPr="00496D15" w:rsidRDefault="00BC377F" w:rsidP="00D41ECF">
            <w:pPr>
              <w:pStyle w:val="TAL"/>
              <w:rPr>
                <w:sz w:val="16"/>
              </w:rPr>
            </w:pPr>
            <w:r>
              <w:rPr>
                <w:sz w:val="16"/>
              </w:rPr>
              <w:t>Correction to PDCCH level in 6.5.1.8</w:t>
            </w:r>
          </w:p>
        </w:tc>
        <w:tc>
          <w:tcPr>
            <w:tcW w:w="0" w:type="auto"/>
          </w:tcPr>
          <w:p w14:paraId="39E97B79" w14:textId="77777777" w:rsidR="00BC377F" w:rsidRPr="00496D15" w:rsidRDefault="00BC377F" w:rsidP="00D41ECF">
            <w:pPr>
              <w:pStyle w:val="TAL"/>
              <w:rPr>
                <w:sz w:val="16"/>
              </w:rPr>
            </w:pPr>
            <w:r>
              <w:rPr>
                <w:sz w:val="16"/>
              </w:rPr>
              <w:t>Anritsu</w:t>
            </w:r>
          </w:p>
        </w:tc>
        <w:tc>
          <w:tcPr>
            <w:tcW w:w="0" w:type="auto"/>
          </w:tcPr>
          <w:p w14:paraId="4D32A16E" w14:textId="77777777" w:rsidR="00BC377F" w:rsidRPr="00496D15" w:rsidRDefault="00BC377F" w:rsidP="00D41ECF">
            <w:pPr>
              <w:pStyle w:val="TAL"/>
              <w:rPr>
                <w:sz w:val="16"/>
              </w:rPr>
            </w:pPr>
            <w:r>
              <w:rPr>
                <w:sz w:val="16"/>
              </w:rPr>
              <w:t>revised</w:t>
            </w:r>
          </w:p>
        </w:tc>
        <w:tc>
          <w:tcPr>
            <w:tcW w:w="0" w:type="auto"/>
          </w:tcPr>
          <w:p w14:paraId="2A67D5F3" w14:textId="77777777" w:rsidR="00BC377F" w:rsidRPr="00496D15" w:rsidRDefault="00BC377F" w:rsidP="00D41ECF">
            <w:pPr>
              <w:pStyle w:val="TAL"/>
              <w:rPr>
                <w:sz w:val="16"/>
              </w:rPr>
            </w:pPr>
          </w:p>
        </w:tc>
        <w:tc>
          <w:tcPr>
            <w:tcW w:w="0" w:type="auto"/>
          </w:tcPr>
          <w:p w14:paraId="6C878EB6" w14:textId="77777777" w:rsidR="00BC377F" w:rsidRPr="00496D15" w:rsidRDefault="00BC377F" w:rsidP="00D41ECF">
            <w:pPr>
              <w:pStyle w:val="TAL"/>
              <w:rPr>
                <w:sz w:val="16"/>
              </w:rPr>
            </w:pPr>
            <w:r>
              <w:rPr>
                <w:sz w:val="16"/>
              </w:rPr>
              <w:t>R5-241999</w:t>
            </w:r>
          </w:p>
        </w:tc>
      </w:tr>
      <w:tr w:rsidR="00BC377F" w14:paraId="361FBF45" w14:textId="77777777" w:rsidTr="00D41ECF">
        <w:tc>
          <w:tcPr>
            <w:tcW w:w="0" w:type="auto"/>
          </w:tcPr>
          <w:p w14:paraId="2C60AA32" w14:textId="77777777" w:rsidR="00BC377F" w:rsidRPr="00496D15" w:rsidRDefault="00BC377F" w:rsidP="00D41ECF">
            <w:pPr>
              <w:pStyle w:val="TAL"/>
              <w:rPr>
                <w:sz w:val="16"/>
              </w:rPr>
            </w:pPr>
            <w:r>
              <w:rPr>
                <w:sz w:val="16"/>
              </w:rPr>
              <w:t>R5-241131</w:t>
            </w:r>
          </w:p>
        </w:tc>
        <w:tc>
          <w:tcPr>
            <w:tcW w:w="0" w:type="auto"/>
          </w:tcPr>
          <w:p w14:paraId="136E186F" w14:textId="77777777" w:rsidR="00BC377F" w:rsidRPr="00496D15" w:rsidRDefault="00BC377F" w:rsidP="00D41ECF">
            <w:pPr>
              <w:pStyle w:val="TAL"/>
              <w:rPr>
                <w:sz w:val="16"/>
              </w:rPr>
            </w:pPr>
            <w:r>
              <w:rPr>
                <w:sz w:val="16"/>
              </w:rPr>
              <w:t xml:space="preserve"> Adding applicability for newly introduced NR-U test cases</w:t>
            </w:r>
          </w:p>
        </w:tc>
        <w:tc>
          <w:tcPr>
            <w:tcW w:w="0" w:type="auto"/>
          </w:tcPr>
          <w:p w14:paraId="01AC0CC1" w14:textId="77777777" w:rsidR="00BC377F" w:rsidRPr="00496D15" w:rsidRDefault="00BC377F" w:rsidP="00D41ECF">
            <w:pPr>
              <w:pStyle w:val="TAL"/>
              <w:rPr>
                <w:sz w:val="16"/>
              </w:rPr>
            </w:pPr>
            <w:r>
              <w:rPr>
                <w:sz w:val="16"/>
              </w:rPr>
              <w:t>Ericsson</w:t>
            </w:r>
          </w:p>
        </w:tc>
        <w:tc>
          <w:tcPr>
            <w:tcW w:w="0" w:type="auto"/>
          </w:tcPr>
          <w:p w14:paraId="407204F5" w14:textId="77777777" w:rsidR="00BC377F" w:rsidRPr="00496D15" w:rsidRDefault="00BC377F" w:rsidP="00D41ECF">
            <w:pPr>
              <w:pStyle w:val="TAL"/>
              <w:rPr>
                <w:sz w:val="16"/>
              </w:rPr>
            </w:pPr>
            <w:r>
              <w:rPr>
                <w:sz w:val="16"/>
              </w:rPr>
              <w:t>agreed</w:t>
            </w:r>
          </w:p>
        </w:tc>
        <w:tc>
          <w:tcPr>
            <w:tcW w:w="0" w:type="auto"/>
          </w:tcPr>
          <w:p w14:paraId="7134F15C" w14:textId="77777777" w:rsidR="00BC377F" w:rsidRPr="00496D15" w:rsidRDefault="00BC377F" w:rsidP="00D41ECF">
            <w:pPr>
              <w:pStyle w:val="TAL"/>
              <w:rPr>
                <w:sz w:val="16"/>
              </w:rPr>
            </w:pPr>
          </w:p>
        </w:tc>
        <w:tc>
          <w:tcPr>
            <w:tcW w:w="0" w:type="auto"/>
          </w:tcPr>
          <w:p w14:paraId="171C5CC5" w14:textId="77777777" w:rsidR="00BC377F" w:rsidRPr="00496D15" w:rsidRDefault="00BC377F" w:rsidP="00D41ECF">
            <w:pPr>
              <w:pStyle w:val="TAL"/>
              <w:rPr>
                <w:sz w:val="16"/>
              </w:rPr>
            </w:pPr>
          </w:p>
        </w:tc>
      </w:tr>
      <w:tr w:rsidR="00BC377F" w14:paraId="7D065EC3" w14:textId="77777777" w:rsidTr="00D41ECF">
        <w:tc>
          <w:tcPr>
            <w:tcW w:w="0" w:type="auto"/>
          </w:tcPr>
          <w:p w14:paraId="7AF97B67" w14:textId="77777777" w:rsidR="00BC377F" w:rsidRPr="00496D15" w:rsidRDefault="00BC377F" w:rsidP="00D41ECF">
            <w:pPr>
              <w:pStyle w:val="TAL"/>
              <w:rPr>
                <w:sz w:val="16"/>
              </w:rPr>
            </w:pPr>
            <w:r>
              <w:rPr>
                <w:sz w:val="16"/>
              </w:rPr>
              <w:t>R5-241132</w:t>
            </w:r>
          </w:p>
        </w:tc>
        <w:tc>
          <w:tcPr>
            <w:tcW w:w="0" w:type="auto"/>
          </w:tcPr>
          <w:p w14:paraId="5000073E" w14:textId="77777777" w:rsidR="00BC377F" w:rsidRPr="00496D15" w:rsidRDefault="00BC377F" w:rsidP="00D41ECF">
            <w:pPr>
              <w:pStyle w:val="TAL"/>
              <w:rPr>
                <w:sz w:val="16"/>
              </w:rPr>
            </w:pPr>
            <w:r>
              <w:rPr>
                <w:sz w:val="16"/>
              </w:rPr>
              <w:t>WP - UE Conformance Test Aspects for NR-based Access to Unlicensed Spectrum</w:t>
            </w:r>
          </w:p>
        </w:tc>
        <w:tc>
          <w:tcPr>
            <w:tcW w:w="0" w:type="auto"/>
          </w:tcPr>
          <w:p w14:paraId="2C22B3DC" w14:textId="77777777" w:rsidR="00BC377F" w:rsidRPr="00496D15" w:rsidRDefault="00BC377F" w:rsidP="00D41ECF">
            <w:pPr>
              <w:pStyle w:val="TAL"/>
              <w:rPr>
                <w:sz w:val="16"/>
              </w:rPr>
            </w:pPr>
            <w:r>
              <w:rPr>
                <w:sz w:val="16"/>
              </w:rPr>
              <w:t>QUALCOMM Europe Inc. - Italy</w:t>
            </w:r>
          </w:p>
        </w:tc>
        <w:tc>
          <w:tcPr>
            <w:tcW w:w="0" w:type="auto"/>
          </w:tcPr>
          <w:p w14:paraId="4A5ACCB2" w14:textId="77777777" w:rsidR="00BC377F" w:rsidRPr="00496D15" w:rsidRDefault="00BC377F" w:rsidP="00D41ECF">
            <w:pPr>
              <w:pStyle w:val="TAL"/>
              <w:rPr>
                <w:sz w:val="16"/>
              </w:rPr>
            </w:pPr>
            <w:r>
              <w:rPr>
                <w:sz w:val="16"/>
              </w:rPr>
              <w:t>noted</w:t>
            </w:r>
          </w:p>
        </w:tc>
        <w:tc>
          <w:tcPr>
            <w:tcW w:w="0" w:type="auto"/>
          </w:tcPr>
          <w:p w14:paraId="186BB756" w14:textId="77777777" w:rsidR="00BC377F" w:rsidRPr="00496D15" w:rsidRDefault="00BC377F" w:rsidP="00D41ECF">
            <w:pPr>
              <w:pStyle w:val="TAL"/>
              <w:rPr>
                <w:sz w:val="16"/>
              </w:rPr>
            </w:pPr>
          </w:p>
        </w:tc>
        <w:tc>
          <w:tcPr>
            <w:tcW w:w="0" w:type="auto"/>
          </w:tcPr>
          <w:p w14:paraId="77651C94" w14:textId="77777777" w:rsidR="00BC377F" w:rsidRPr="00496D15" w:rsidRDefault="00BC377F" w:rsidP="00D41ECF">
            <w:pPr>
              <w:pStyle w:val="TAL"/>
              <w:rPr>
                <w:sz w:val="16"/>
              </w:rPr>
            </w:pPr>
          </w:p>
        </w:tc>
      </w:tr>
      <w:tr w:rsidR="00BC377F" w14:paraId="53402C42" w14:textId="77777777" w:rsidTr="00D41ECF">
        <w:tc>
          <w:tcPr>
            <w:tcW w:w="0" w:type="auto"/>
          </w:tcPr>
          <w:p w14:paraId="786E4890" w14:textId="77777777" w:rsidR="00BC377F" w:rsidRPr="00496D15" w:rsidRDefault="00BC377F" w:rsidP="00D41ECF">
            <w:pPr>
              <w:pStyle w:val="TAL"/>
              <w:rPr>
                <w:sz w:val="16"/>
              </w:rPr>
            </w:pPr>
            <w:r>
              <w:rPr>
                <w:sz w:val="16"/>
              </w:rPr>
              <w:t>R5-241133</w:t>
            </w:r>
          </w:p>
        </w:tc>
        <w:tc>
          <w:tcPr>
            <w:tcW w:w="0" w:type="auto"/>
          </w:tcPr>
          <w:p w14:paraId="39E2A18B" w14:textId="77777777" w:rsidR="00BC377F" w:rsidRPr="00496D15" w:rsidRDefault="00BC377F" w:rsidP="00D41ECF">
            <w:pPr>
              <w:pStyle w:val="TAL"/>
              <w:rPr>
                <w:sz w:val="16"/>
              </w:rPr>
            </w:pPr>
            <w:r>
              <w:rPr>
                <w:sz w:val="16"/>
              </w:rPr>
              <w:t>SR - UE Conformance Test Aspects for NR-based Access to Unlicensed Spectrum</w:t>
            </w:r>
          </w:p>
        </w:tc>
        <w:tc>
          <w:tcPr>
            <w:tcW w:w="0" w:type="auto"/>
          </w:tcPr>
          <w:p w14:paraId="465C1442" w14:textId="77777777" w:rsidR="00BC377F" w:rsidRPr="00496D15" w:rsidRDefault="00BC377F" w:rsidP="00D41ECF">
            <w:pPr>
              <w:pStyle w:val="TAL"/>
              <w:rPr>
                <w:sz w:val="16"/>
              </w:rPr>
            </w:pPr>
            <w:r>
              <w:rPr>
                <w:sz w:val="16"/>
              </w:rPr>
              <w:t>QUALCOMM Europe Inc. - Italy</w:t>
            </w:r>
          </w:p>
        </w:tc>
        <w:tc>
          <w:tcPr>
            <w:tcW w:w="0" w:type="auto"/>
          </w:tcPr>
          <w:p w14:paraId="5581FBBF" w14:textId="77777777" w:rsidR="00BC377F" w:rsidRPr="00496D15" w:rsidRDefault="00BC377F" w:rsidP="00D41ECF">
            <w:pPr>
              <w:pStyle w:val="TAL"/>
              <w:rPr>
                <w:sz w:val="16"/>
              </w:rPr>
            </w:pPr>
            <w:r>
              <w:rPr>
                <w:sz w:val="16"/>
              </w:rPr>
              <w:t>noted</w:t>
            </w:r>
          </w:p>
        </w:tc>
        <w:tc>
          <w:tcPr>
            <w:tcW w:w="0" w:type="auto"/>
          </w:tcPr>
          <w:p w14:paraId="76A3AB12" w14:textId="77777777" w:rsidR="00BC377F" w:rsidRPr="00496D15" w:rsidRDefault="00BC377F" w:rsidP="00D41ECF">
            <w:pPr>
              <w:pStyle w:val="TAL"/>
              <w:rPr>
                <w:sz w:val="16"/>
              </w:rPr>
            </w:pPr>
          </w:p>
        </w:tc>
        <w:tc>
          <w:tcPr>
            <w:tcW w:w="0" w:type="auto"/>
          </w:tcPr>
          <w:p w14:paraId="7FE6C5D3" w14:textId="77777777" w:rsidR="00BC377F" w:rsidRPr="00496D15" w:rsidRDefault="00BC377F" w:rsidP="00D41ECF">
            <w:pPr>
              <w:pStyle w:val="TAL"/>
              <w:rPr>
                <w:sz w:val="16"/>
              </w:rPr>
            </w:pPr>
          </w:p>
        </w:tc>
      </w:tr>
      <w:tr w:rsidR="00BC377F" w14:paraId="659D0337" w14:textId="77777777" w:rsidTr="00D41ECF">
        <w:tc>
          <w:tcPr>
            <w:tcW w:w="0" w:type="auto"/>
          </w:tcPr>
          <w:p w14:paraId="5FEEBC83" w14:textId="77777777" w:rsidR="00BC377F" w:rsidRPr="00496D15" w:rsidRDefault="00BC377F" w:rsidP="00D41ECF">
            <w:pPr>
              <w:pStyle w:val="TAL"/>
              <w:rPr>
                <w:sz w:val="16"/>
              </w:rPr>
            </w:pPr>
            <w:r>
              <w:rPr>
                <w:sz w:val="16"/>
              </w:rPr>
              <w:t>R5-241134</w:t>
            </w:r>
          </w:p>
        </w:tc>
        <w:tc>
          <w:tcPr>
            <w:tcW w:w="0" w:type="auto"/>
          </w:tcPr>
          <w:p w14:paraId="64C2D3F1" w14:textId="77777777" w:rsidR="00BC377F" w:rsidRPr="00496D15" w:rsidRDefault="00BC377F" w:rsidP="00D41ECF">
            <w:pPr>
              <w:pStyle w:val="TAL"/>
              <w:rPr>
                <w:sz w:val="16"/>
              </w:rPr>
            </w:pPr>
            <w:r>
              <w:rPr>
                <w:sz w:val="16"/>
              </w:rPr>
              <w:t>WP UE Conformance Test Aspects - Solutions for NR to support non-terrestrial networks (NTN)</w:t>
            </w:r>
          </w:p>
        </w:tc>
        <w:tc>
          <w:tcPr>
            <w:tcW w:w="0" w:type="auto"/>
          </w:tcPr>
          <w:p w14:paraId="2149A30A" w14:textId="77777777" w:rsidR="00BC377F" w:rsidRPr="00496D15" w:rsidRDefault="00BC377F" w:rsidP="00D41ECF">
            <w:pPr>
              <w:pStyle w:val="TAL"/>
              <w:rPr>
                <w:sz w:val="16"/>
              </w:rPr>
            </w:pPr>
            <w:r>
              <w:rPr>
                <w:sz w:val="16"/>
              </w:rPr>
              <w:t>QUALCOMM Europe Inc. - Italy</w:t>
            </w:r>
          </w:p>
        </w:tc>
        <w:tc>
          <w:tcPr>
            <w:tcW w:w="0" w:type="auto"/>
          </w:tcPr>
          <w:p w14:paraId="21006BFC" w14:textId="77777777" w:rsidR="00BC377F" w:rsidRPr="00496D15" w:rsidRDefault="00BC377F" w:rsidP="00D41ECF">
            <w:pPr>
              <w:pStyle w:val="TAL"/>
              <w:rPr>
                <w:sz w:val="16"/>
              </w:rPr>
            </w:pPr>
            <w:r>
              <w:rPr>
                <w:sz w:val="16"/>
              </w:rPr>
              <w:t>noted</w:t>
            </w:r>
          </w:p>
        </w:tc>
        <w:tc>
          <w:tcPr>
            <w:tcW w:w="0" w:type="auto"/>
          </w:tcPr>
          <w:p w14:paraId="283B629D" w14:textId="77777777" w:rsidR="00BC377F" w:rsidRPr="00496D15" w:rsidRDefault="00BC377F" w:rsidP="00D41ECF">
            <w:pPr>
              <w:pStyle w:val="TAL"/>
              <w:rPr>
                <w:sz w:val="16"/>
              </w:rPr>
            </w:pPr>
          </w:p>
        </w:tc>
        <w:tc>
          <w:tcPr>
            <w:tcW w:w="0" w:type="auto"/>
          </w:tcPr>
          <w:p w14:paraId="0942E021" w14:textId="77777777" w:rsidR="00BC377F" w:rsidRPr="00496D15" w:rsidRDefault="00BC377F" w:rsidP="00D41ECF">
            <w:pPr>
              <w:pStyle w:val="TAL"/>
              <w:rPr>
                <w:sz w:val="16"/>
              </w:rPr>
            </w:pPr>
          </w:p>
        </w:tc>
      </w:tr>
      <w:tr w:rsidR="00BC377F" w14:paraId="232B157A" w14:textId="77777777" w:rsidTr="00D41ECF">
        <w:tc>
          <w:tcPr>
            <w:tcW w:w="0" w:type="auto"/>
          </w:tcPr>
          <w:p w14:paraId="53913BC8" w14:textId="77777777" w:rsidR="00BC377F" w:rsidRPr="00496D15" w:rsidRDefault="00BC377F" w:rsidP="00D41ECF">
            <w:pPr>
              <w:pStyle w:val="TAL"/>
              <w:rPr>
                <w:sz w:val="16"/>
              </w:rPr>
            </w:pPr>
            <w:r>
              <w:rPr>
                <w:sz w:val="16"/>
              </w:rPr>
              <w:t>R5-241135</w:t>
            </w:r>
          </w:p>
        </w:tc>
        <w:tc>
          <w:tcPr>
            <w:tcW w:w="0" w:type="auto"/>
          </w:tcPr>
          <w:p w14:paraId="05AF4997" w14:textId="77777777" w:rsidR="00BC377F" w:rsidRPr="00496D15" w:rsidRDefault="00BC377F" w:rsidP="00D41ECF">
            <w:pPr>
              <w:pStyle w:val="TAL"/>
              <w:rPr>
                <w:sz w:val="16"/>
              </w:rPr>
            </w:pPr>
            <w:r>
              <w:rPr>
                <w:sz w:val="16"/>
              </w:rPr>
              <w:t>SR UE Conformance Test Aspects - Solutions for NR to support non-terrestrial networks (NTN)</w:t>
            </w:r>
          </w:p>
        </w:tc>
        <w:tc>
          <w:tcPr>
            <w:tcW w:w="0" w:type="auto"/>
          </w:tcPr>
          <w:p w14:paraId="30A6E8D8" w14:textId="77777777" w:rsidR="00BC377F" w:rsidRPr="00496D15" w:rsidRDefault="00BC377F" w:rsidP="00D41ECF">
            <w:pPr>
              <w:pStyle w:val="TAL"/>
              <w:rPr>
                <w:sz w:val="16"/>
              </w:rPr>
            </w:pPr>
            <w:r>
              <w:rPr>
                <w:sz w:val="16"/>
              </w:rPr>
              <w:t>QUALCOMM Europe Inc. - Italy</w:t>
            </w:r>
          </w:p>
        </w:tc>
        <w:tc>
          <w:tcPr>
            <w:tcW w:w="0" w:type="auto"/>
          </w:tcPr>
          <w:p w14:paraId="0E3F68C9" w14:textId="77777777" w:rsidR="00BC377F" w:rsidRPr="00496D15" w:rsidRDefault="00BC377F" w:rsidP="00D41ECF">
            <w:pPr>
              <w:pStyle w:val="TAL"/>
              <w:rPr>
                <w:sz w:val="16"/>
              </w:rPr>
            </w:pPr>
            <w:r>
              <w:rPr>
                <w:sz w:val="16"/>
              </w:rPr>
              <w:t>noted</w:t>
            </w:r>
          </w:p>
        </w:tc>
        <w:tc>
          <w:tcPr>
            <w:tcW w:w="0" w:type="auto"/>
          </w:tcPr>
          <w:p w14:paraId="31A390FB" w14:textId="77777777" w:rsidR="00BC377F" w:rsidRPr="00496D15" w:rsidRDefault="00BC377F" w:rsidP="00D41ECF">
            <w:pPr>
              <w:pStyle w:val="TAL"/>
              <w:rPr>
                <w:sz w:val="16"/>
              </w:rPr>
            </w:pPr>
          </w:p>
        </w:tc>
        <w:tc>
          <w:tcPr>
            <w:tcW w:w="0" w:type="auto"/>
          </w:tcPr>
          <w:p w14:paraId="6AFDBC3B" w14:textId="77777777" w:rsidR="00BC377F" w:rsidRPr="00496D15" w:rsidRDefault="00BC377F" w:rsidP="00D41ECF">
            <w:pPr>
              <w:pStyle w:val="TAL"/>
              <w:rPr>
                <w:sz w:val="16"/>
              </w:rPr>
            </w:pPr>
          </w:p>
        </w:tc>
      </w:tr>
      <w:tr w:rsidR="00BC377F" w14:paraId="04903CA0" w14:textId="77777777" w:rsidTr="00D41ECF">
        <w:tc>
          <w:tcPr>
            <w:tcW w:w="0" w:type="auto"/>
          </w:tcPr>
          <w:p w14:paraId="46E3AE7B" w14:textId="77777777" w:rsidR="00BC377F" w:rsidRPr="00496D15" w:rsidRDefault="00BC377F" w:rsidP="00D41ECF">
            <w:pPr>
              <w:pStyle w:val="TAL"/>
              <w:rPr>
                <w:sz w:val="16"/>
              </w:rPr>
            </w:pPr>
            <w:r>
              <w:rPr>
                <w:sz w:val="16"/>
              </w:rPr>
              <w:t>R5-241136</w:t>
            </w:r>
          </w:p>
        </w:tc>
        <w:tc>
          <w:tcPr>
            <w:tcW w:w="0" w:type="auto"/>
          </w:tcPr>
          <w:p w14:paraId="27A97143" w14:textId="77777777" w:rsidR="00BC377F" w:rsidRPr="00496D15" w:rsidRDefault="00BC377F" w:rsidP="00D41ECF">
            <w:pPr>
              <w:pStyle w:val="TAL"/>
              <w:rPr>
                <w:sz w:val="16"/>
              </w:rPr>
            </w:pPr>
            <w:r>
              <w:rPr>
                <w:sz w:val="16"/>
              </w:rPr>
              <w:t>WP UE Conformance Test Aspects - Further enhancement on NR demodulation performance</w:t>
            </w:r>
          </w:p>
        </w:tc>
        <w:tc>
          <w:tcPr>
            <w:tcW w:w="0" w:type="auto"/>
          </w:tcPr>
          <w:p w14:paraId="2A6AE33E" w14:textId="77777777" w:rsidR="00BC377F" w:rsidRPr="00496D15" w:rsidRDefault="00BC377F" w:rsidP="00D41ECF">
            <w:pPr>
              <w:pStyle w:val="TAL"/>
              <w:rPr>
                <w:sz w:val="16"/>
              </w:rPr>
            </w:pPr>
            <w:r>
              <w:rPr>
                <w:sz w:val="16"/>
              </w:rPr>
              <w:t>QUALCOMM Europe Inc. - Italy</w:t>
            </w:r>
          </w:p>
        </w:tc>
        <w:tc>
          <w:tcPr>
            <w:tcW w:w="0" w:type="auto"/>
          </w:tcPr>
          <w:p w14:paraId="619C9B70" w14:textId="77777777" w:rsidR="00BC377F" w:rsidRPr="00496D15" w:rsidRDefault="00BC377F" w:rsidP="00D41ECF">
            <w:pPr>
              <w:pStyle w:val="TAL"/>
              <w:rPr>
                <w:sz w:val="16"/>
              </w:rPr>
            </w:pPr>
            <w:r>
              <w:rPr>
                <w:sz w:val="16"/>
              </w:rPr>
              <w:t>noted</w:t>
            </w:r>
          </w:p>
        </w:tc>
        <w:tc>
          <w:tcPr>
            <w:tcW w:w="0" w:type="auto"/>
          </w:tcPr>
          <w:p w14:paraId="5003F054" w14:textId="77777777" w:rsidR="00BC377F" w:rsidRPr="00496D15" w:rsidRDefault="00BC377F" w:rsidP="00D41ECF">
            <w:pPr>
              <w:pStyle w:val="TAL"/>
              <w:rPr>
                <w:sz w:val="16"/>
              </w:rPr>
            </w:pPr>
          </w:p>
        </w:tc>
        <w:tc>
          <w:tcPr>
            <w:tcW w:w="0" w:type="auto"/>
          </w:tcPr>
          <w:p w14:paraId="42279BC9" w14:textId="77777777" w:rsidR="00BC377F" w:rsidRPr="00496D15" w:rsidRDefault="00BC377F" w:rsidP="00D41ECF">
            <w:pPr>
              <w:pStyle w:val="TAL"/>
              <w:rPr>
                <w:sz w:val="16"/>
              </w:rPr>
            </w:pPr>
          </w:p>
        </w:tc>
      </w:tr>
      <w:tr w:rsidR="00BC377F" w14:paraId="6EC3A3FC" w14:textId="77777777" w:rsidTr="00D41ECF">
        <w:tc>
          <w:tcPr>
            <w:tcW w:w="0" w:type="auto"/>
          </w:tcPr>
          <w:p w14:paraId="2C7267FE" w14:textId="77777777" w:rsidR="00BC377F" w:rsidRPr="00496D15" w:rsidRDefault="00BC377F" w:rsidP="00D41ECF">
            <w:pPr>
              <w:pStyle w:val="TAL"/>
              <w:rPr>
                <w:sz w:val="16"/>
              </w:rPr>
            </w:pPr>
            <w:r>
              <w:rPr>
                <w:sz w:val="16"/>
              </w:rPr>
              <w:t>R5-241137</w:t>
            </w:r>
          </w:p>
        </w:tc>
        <w:tc>
          <w:tcPr>
            <w:tcW w:w="0" w:type="auto"/>
          </w:tcPr>
          <w:p w14:paraId="3C0C5902" w14:textId="77777777" w:rsidR="00BC377F" w:rsidRPr="00496D15" w:rsidRDefault="00BC377F" w:rsidP="00D41ECF">
            <w:pPr>
              <w:pStyle w:val="TAL"/>
              <w:rPr>
                <w:sz w:val="16"/>
              </w:rPr>
            </w:pPr>
            <w:r>
              <w:rPr>
                <w:sz w:val="16"/>
              </w:rPr>
              <w:t>Addition of SDR RMC for more FDD channel BW</w:t>
            </w:r>
          </w:p>
        </w:tc>
        <w:tc>
          <w:tcPr>
            <w:tcW w:w="0" w:type="auto"/>
          </w:tcPr>
          <w:p w14:paraId="40BF847B" w14:textId="77777777" w:rsidR="00BC377F" w:rsidRPr="00496D15" w:rsidRDefault="00BC377F" w:rsidP="00D41ECF">
            <w:pPr>
              <w:pStyle w:val="TAL"/>
              <w:rPr>
                <w:sz w:val="16"/>
              </w:rPr>
            </w:pPr>
            <w:r>
              <w:rPr>
                <w:sz w:val="16"/>
              </w:rPr>
              <w:t>QUALCOMM Europe Inc. - Italy</w:t>
            </w:r>
          </w:p>
        </w:tc>
        <w:tc>
          <w:tcPr>
            <w:tcW w:w="0" w:type="auto"/>
          </w:tcPr>
          <w:p w14:paraId="0E4A4BF6" w14:textId="77777777" w:rsidR="00BC377F" w:rsidRPr="00496D15" w:rsidRDefault="00BC377F" w:rsidP="00D41ECF">
            <w:pPr>
              <w:pStyle w:val="TAL"/>
              <w:rPr>
                <w:sz w:val="16"/>
              </w:rPr>
            </w:pPr>
            <w:r>
              <w:rPr>
                <w:sz w:val="16"/>
              </w:rPr>
              <w:t>revised</w:t>
            </w:r>
          </w:p>
        </w:tc>
        <w:tc>
          <w:tcPr>
            <w:tcW w:w="0" w:type="auto"/>
          </w:tcPr>
          <w:p w14:paraId="5350D7B6" w14:textId="77777777" w:rsidR="00BC377F" w:rsidRPr="00496D15" w:rsidRDefault="00BC377F" w:rsidP="00D41ECF">
            <w:pPr>
              <w:pStyle w:val="TAL"/>
              <w:rPr>
                <w:sz w:val="16"/>
              </w:rPr>
            </w:pPr>
          </w:p>
        </w:tc>
        <w:tc>
          <w:tcPr>
            <w:tcW w:w="0" w:type="auto"/>
          </w:tcPr>
          <w:p w14:paraId="5F70358F" w14:textId="77777777" w:rsidR="00BC377F" w:rsidRPr="00496D15" w:rsidRDefault="00BC377F" w:rsidP="00D41ECF">
            <w:pPr>
              <w:pStyle w:val="TAL"/>
              <w:rPr>
                <w:sz w:val="16"/>
              </w:rPr>
            </w:pPr>
            <w:r>
              <w:rPr>
                <w:sz w:val="16"/>
              </w:rPr>
              <w:t>R5-241819</w:t>
            </w:r>
          </w:p>
        </w:tc>
      </w:tr>
      <w:tr w:rsidR="00BC377F" w14:paraId="3DD6F1C9" w14:textId="77777777" w:rsidTr="00D41ECF">
        <w:tc>
          <w:tcPr>
            <w:tcW w:w="0" w:type="auto"/>
          </w:tcPr>
          <w:p w14:paraId="6276F01C" w14:textId="77777777" w:rsidR="00BC377F" w:rsidRPr="00496D15" w:rsidRDefault="00BC377F" w:rsidP="00D41ECF">
            <w:pPr>
              <w:pStyle w:val="TAL"/>
              <w:rPr>
                <w:sz w:val="16"/>
              </w:rPr>
            </w:pPr>
            <w:r>
              <w:rPr>
                <w:sz w:val="16"/>
              </w:rPr>
              <w:t>R5-241138</w:t>
            </w:r>
          </w:p>
        </w:tc>
        <w:tc>
          <w:tcPr>
            <w:tcW w:w="0" w:type="auto"/>
          </w:tcPr>
          <w:p w14:paraId="07E63BDD" w14:textId="77777777" w:rsidR="00BC377F" w:rsidRPr="00496D15" w:rsidRDefault="00BC377F" w:rsidP="00D41ECF">
            <w:pPr>
              <w:pStyle w:val="TAL"/>
              <w:rPr>
                <w:sz w:val="16"/>
              </w:rPr>
            </w:pPr>
            <w:r>
              <w:rPr>
                <w:sz w:val="16"/>
              </w:rPr>
              <w:t>Update Es for 1024QAM scenarios</w:t>
            </w:r>
          </w:p>
        </w:tc>
        <w:tc>
          <w:tcPr>
            <w:tcW w:w="0" w:type="auto"/>
          </w:tcPr>
          <w:p w14:paraId="26935106" w14:textId="77777777" w:rsidR="00BC377F" w:rsidRPr="00496D15" w:rsidRDefault="00BC377F" w:rsidP="00D41ECF">
            <w:pPr>
              <w:pStyle w:val="TAL"/>
              <w:rPr>
                <w:sz w:val="16"/>
              </w:rPr>
            </w:pPr>
            <w:r>
              <w:rPr>
                <w:sz w:val="16"/>
              </w:rPr>
              <w:t>QUALCOMM Europe Inc. - Italy</w:t>
            </w:r>
          </w:p>
        </w:tc>
        <w:tc>
          <w:tcPr>
            <w:tcW w:w="0" w:type="auto"/>
          </w:tcPr>
          <w:p w14:paraId="7C980E72" w14:textId="77777777" w:rsidR="00BC377F" w:rsidRPr="00496D15" w:rsidRDefault="00BC377F" w:rsidP="00D41ECF">
            <w:pPr>
              <w:pStyle w:val="TAL"/>
              <w:rPr>
                <w:sz w:val="16"/>
              </w:rPr>
            </w:pPr>
            <w:r>
              <w:rPr>
                <w:sz w:val="16"/>
              </w:rPr>
              <w:t>revised</w:t>
            </w:r>
          </w:p>
        </w:tc>
        <w:tc>
          <w:tcPr>
            <w:tcW w:w="0" w:type="auto"/>
          </w:tcPr>
          <w:p w14:paraId="706F1F40" w14:textId="77777777" w:rsidR="00BC377F" w:rsidRPr="00496D15" w:rsidRDefault="00BC377F" w:rsidP="00D41ECF">
            <w:pPr>
              <w:pStyle w:val="TAL"/>
              <w:rPr>
                <w:sz w:val="16"/>
              </w:rPr>
            </w:pPr>
          </w:p>
        </w:tc>
        <w:tc>
          <w:tcPr>
            <w:tcW w:w="0" w:type="auto"/>
          </w:tcPr>
          <w:p w14:paraId="720ED38E" w14:textId="77777777" w:rsidR="00BC377F" w:rsidRPr="00496D15" w:rsidRDefault="00BC377F" w:rsidP="00D41ECF">
            <w:pPr>
              <w:pStyle w:val="TAL"/>
              <w:rPr>
                <w:sz w:val="16"/>
              </w:rPr>
            </w:pPr>
            <w:r>
              <w:rPr>
                <w:sz w:val="16"/>
              </w:rPr>
              <w:t>R5-241684</w:t>
            </w:r>
          </w:p>
        </w:tc>
      </w:tr>
      <w:tr w:rsidR="00BC377F" w14:paraId="420B8DCB" w14:textId="77777777" w:rsidTr="00D41ECF">
        <w:tc>
          <w:tcPr>
            <w:tcW w:w="0" w:type="auto"/>
          </w:tcPr>
          <w:p w14:paraId="7A0687F4" w14:textId="77777777" w:rsidR="00BC377F" w:rsidRPr="00496D15" w:rsidRDefault="00BC377F" w:rsidP="00D41ECF">
            <w:pPr>
              <w:pStyle w:val="TAL"/>
              <w:rPr>
                <w:sz w:val="16"/>
              </w:rPr>
            </w:pPr>
            <w:r>
              <w:rPr>
                <w:sz w:val="16"/>
              </w:rPr>
              <w:t>R5-241139</w:t>
            </w:r>
          </w:p>
        </w:tc>
        <w:tc>
          <w:tcPr>
            <w:tcW w:w="0" w:type="auto"/>
          </w:tcPr>
          <w:p w14:paraId="679A96F8" w14:textId="77777777" w:rsidR="00BC377F" w:rsidRPr="00496D15" w:rsidRDefault="00BC377F" w:rsidP="00D41ECF">
            <w:pPr>
              <w:pStyle w:val="TAL"/>
              <w:rPr>
                <w:sz w:val="16"/>
              </w:rPr>
            </w:pPr>
            <w:r>
              <w:rPr>
                <w:sz w:val="16"/>
              </w:rPr>
              <w:t xml:space="preserve">Update to NR-U </w:t>
            </w:r>
            <w:proofErr w:type="spellStart"/>
            <w:r>
              <w:rPr>
                <w:sz w:val="16"/>
              </w:rPr>
              <w:t>demod</w:t>
            </w:r>
            <w:proofErr w:type="spellEnd"/>
            <w:r>
              <w:rPr>
                <w:sz w:val="16"/>
              </w:rPr>
              <w:t xml:space="preserve"> test cases</w:t>
            </w:r>
          </w:p>
        </w:tc>
        <w:tc>
          <w:tcPr>
            <w:tcW w:w="0" w:type="auto"/>
          </w:tcPr>
          <w:p w14:paraId="309EA7B3" w14:textId="77777777" w:rsidR="00BC377F" w:rsidRPr="00496D15" w:rsidRDefault="00BC377F" w:rsidP="00D41ECF">
            <w:pPr>
              <w:pStyle w:val="TAL"/>
              <w:rPr>
                <w:sz w:val="16"/>
              </w:rPr>
            </w:pPr>
            <w:r>
              <w:rPr>
                <w:sz w:val="16"/>
              </w:rPr>
              <w:t>QUALCOMM Europe Inc. - Italy</w:t>
            </w:r>
          </w:p>
        </w:tc>
        <w:tc>
          <w:tcPr>
            <w:tcW w:w="0" w:type="auto"/>
          </w:tcPr>
          <w:p w14:paraId="51943E51" w14:textId="77777777" w:rsidR="00BC377F" w:rsidRPr="00496D15" w:rsidRDefault="00BC377F" w:rsidP="00D41ECF">
            <w:pPr>
              <w:pStyle w:val="TAL"/>
              <w:rPr>
                <w:sz w:val="16"/>
              </w:rPr>
            </w:pPr>
            <w:r>
              <w:rPr>
                <w:sz w:val="16"/>
              </w:rPr>
              <w:t>revised</w:t>
            </w:r>
          </w:p>
        </w:tc>
        <w:tc>
          <w:tcPr>
            <w:tcW w:w="0" w:type="auto"/>
          </w:tcPr>
          <w:p w14:paraId="3F277D6C" w14:textId="77777777" w:rsidR="00BC377F" w:rsidRPr="00496D15" w:rsidRDefault="00BC377F" w:rsidP="00D41ECF">
            <w:pPr>
              <w:pStyle w:val="TAL"/>
              <w:rPr>
                <w:sz w:val="16"/>
              </w:rPr>
            </w:pPr>
          </w:p>
        </w:tc>
        <w:tc>
          <w:tcPr>
            <w:tcW w:w="0" w:type="auto"/>
          </w:tcPr>
          <w:p w14:paraId="69036376" w14:textId="77777777" w:rsidR="00BC377F" w:rsidRPr="00496D15" w:rsidRDefault="00BC377F" w:rsidP="00D41ECF">
            <w:pPr>
              <w:pStyle w:val="TAL"/>
              <w:rPr>
                <w:sz w:val="16"/>
              </w:rPr>
            </w:pPr>
            <w:r>
              <w:rPr>
                <w:sz w:val="16"/>
              </w:rPr>
              <w:t>R5-241821</w:t>
            </w:r>
          </w:p>
        </w:tc>
      </w:tr>
      <w:tr w:rsidR="00BC377F" w14:paraId="484D7FCC" w14:textId="77777777" w:rsidTr="00D41ECF">
        <w:tc>
          <w:tcPr>
            <w:tcW w:w="0" w:type="auto"/>
          </w:tcPr>
          <w:p w14:paraId="504B7C1D" w14:textId="77777777" w:rsidR="00BC377F" w:rsidRPr="00496D15" w:rsidRDefault="00BC377F" w:rsidP="00D41ECF">
            <w:pPr>
              <w:pStyle w:val="TAL"/>
              <w:rPr>
                <w:sz w:val="16"/>
              </w:rPr>
            </w:pPr>
            <w:r>
              <w:rPr>
                <w:sz w:val="16"/>
              </w:rPr>
              <w:t>R5-241140</w:t>
            </w:r>
          </w:p>
        </w:tc>
        <w:tc>
          <w:tcPr>
            <w:tcW w:w="0" w:type="auto"/>
          </w:tcPr>
          <w:p w14:paraId="7AE5366E" w14:textId="77777777" w:rsidR="00BC377F" w:rsidRPr="00496D15" w:rsidRDefault="00BC377F" w:rsidP="00D41ECF">
            <w:pPr>
              <w:pStyle w:val="TAL"/>
              <w:rPr>
                <w:sz w:val="16"/>
              </w:rPr>
            </w:pPr>
            <w:r>
              <w:rPr>
                <w:sz w:val="16"/>
              </w:rPr>
              <w:t xml:space="preserve">Update to applicability spec for Redcap </w:t>
            </w:r>
            <w:proofErr w:type="spellStart"/>
            <w:r>
              <w:rPr>
                <w:sz w:val="16"/>
              </w:rPr>
              <w:t>Demod</w:t>
            </w:r>
            <w:proofErr w:type="spellEnd"/>
            <w:r>
              <w:rPr>
                <w:sz w:val="16"/>
              </w:rPr>
              <w:t xml:space="preserve"> test case</w:t>
            </w:r>
          </w:p>
        </w:tc>
        <w:tc>
          <w:tcPr>
            <w:tcW w:w="0" w:type="auto"/>
          </w:tcPr>
          <w:p w14:paraId="46660841" w14:textId="77777777" w:rsidR="00BC377F" w:rsidRPr="00496D15" w:rsidRDefault="00BC377F" w:rsidP="00D41ECF">
            <w:pPr>
              <w:pStyle w:val="TAL"/>
              <w:rPr>
                <w:sz w:val="16"/>
              </w:rPr>
            </w:pPr>
            <w:r>
              <w:rPr>
                <w:sz w:val="16"/>
              </w:rPr>
              <w:t>QUALCOMM Europe Inc. - Italy</w:t>
            </w:r>
          </w:p>
        </w:tc>
        <w:tc>
          <w:tcPr>
            <w:tcW w:w="0" w:type="auto"/>
          </w:tcPr>
          <w:p w14:paraId="53578DD6" w14:textId="77777777" w:rsidR="00BC377F" w:rsidRPr="00496D15" w:rsidRDefault="00BC377F" w:rsidP="00D41ECF">
            <w:pPr>
              <w:pStyle w:val="TAL"/>
              <w:rPr>
                <w:sz w:val="16"/>
              </w:rPr>
            </w:pPr>
            <w:r>
              <w:rPr>
                <w:sz w:val="16"/>
              </w:rPr>
              <w:t>agreed</w:t>
            </w:r>
          </w:p>
        </w:tc>
        <w:tc>
          <w:tcPr>
            <w:tcW w:w="0" w:type="auto"/>
          </w:tcPr>
          <w:p w14:paraId="60E93DFB" w14:textId="77777777" w:rsidR="00BC377F" w:rsidRPr="00496D15" w:rsidRDefault="00BC377F" w:rsidP="00D41ECF">
            <w:pPr>
              <w:pStyle w:val="TAL"/>
              <w:rPr>
                <w:sz w:val="16"/>
              </w:rPr>
            </w:pPr>
          </w:p>
        </w:tc>
        <w:tc>
          <w:tcPr>
            <w:tcW w:w="0" w:type="auto"/>
          </w:tcPr>
          <w:p w14:paraId="6EFBADF5" w14:textId="77777777" w:rsidR="00BC377F" w:rsidRPr="00496D15" w:rsidRDefault="00BC377F" w:rsidP="00D41ECF">
            <w:pPr>
              <w:pStyle w:val="TAL"/>
              <w:rPr>
                <w:sz w:val="16"/>
              </w:rPr>
            </w:pPr>
          </w:p>
        </w:tc>
      </w:tr>
      <w:tr w:rsidR="00BC377F" w14:paraId="18E46E99" w14:textId="77777777" w:rsidTr="00D41ECF">
        <w:tc>
          <w:tcPr>
            <w:tcW w:w="0" w:type="auto"/>
          </w:tcPr>
          <w:p w14:paraId="602C8F3F" w14:textId="77777777" w:rsidR="00BC377F" w:rsidRPr="00496D15" w:rsidRDefault="00BC377F" w:rsidP="00D41ECF">
            <w:pPr>
              <w:pStyle w:val="TAL"/>
              <w:rPr>
                <w:sz w:val="16"/>
              </w:rPr>
            </w:pPr>
            <w:r>
              <w:rPr>
                <w:sz w:val="16"/>
              </w:rPr>
              <w:t>R5-241141</w:t>
            </w:r>
          </w:p>
        </w:tc>
        <w:tc>
          <w:tcPr>
            <w:tcW w:w="0" w:type="auto"/>
          </w:tcPr>
          <w:p w14:paraId="2880516F" w14:textId="77777777" w:rsidR="00BC377F" w:rsidRPr="00496D15" w:rsidRDefault="00BC377F" w:rsidP="00D41ECF">
            <w:pPr>
              <w:pStyle w:val="TAL"/>
              <w:rPr>
                <w:sz w:val="16"/>
              </w:rPr>
            </w:pPr>
            <w:r>
              <w:rPr>
                <w:sz w:val="16"/>
              </w:rPr>
              <w:t xml:space="preserve">Addition of FR2 SDR test for </w:t>
            </w:r>
            <w:proofErr w:type="spellStart"/>
            <w:r>
              <w:rPr>
                <w:sz w:val="16"/>
              </w:rPr>
              <w:t>RedCap</w:t>
            </w:r>
            <w:proofErr w:type="spellEnd"/>
          </w:p>
        </w:tc>
        <w:tc>
          <w:tcPr>
            <w:tcW w:w="0" w:type="auto"/>
          </w:tcPr>
          <w:p w14:paraId="5DC0D83A" w14:textId="77777777" w:rsidR="00BC377F" w:rsidRPr="00496D15" w:rsidRDefault="00BC377F" w:rsidP="00D41ECF">
            <w:pPr>
              <w:pStyle w:val="TAL"/>
              <w:rPr>
                <w:sz w:val="16"/>
              </w:rPr>
            </w:pPr>
            <w:r>
              <w:rPr>
                <w:sz w:val="16"/>
              </w:rPr>
              <w:t>QUALCOMM Europe Inc. - Italy</w:t>
            </w:r>
          </w:p>
        </w:tc>
        <w:tc>
          <w:tcPr>
            <w:tcW w:w="0" w:type="auto"/>
          </w:tcPr>
          <w:p w14:paraId="4A341F28" w14:textId="77777777" w:rsidR="00BC377F" w:rsidRPr="00496D15" w:rsidRDefault="00BC377F" w:rsidP="00D41ECF">
            <w:pPr>
              <w:pStyle w:val="TAL"/>
              <w:rPr>
                <w:sz w:val="16"/>
              </w:rPr>
            </w:pPr>
            <w:r>
              <w:rPr>
                <w:sz w:val="16"/>
              </w:rPr>
              <w:t>agreed</w:t>
            </w:r>
          </w:p>
        </w:tc>
        <w:tc>
          <w:tcPr>
            <w:tcW w:w="0" w:type="auto"/>
          </w:tcPr>
          <w:p w14:paraId="4C9C258F" w14:textId="77777777" w:rsidR="00BC377F" w:rsidRPr="00496D15" w:rsidRDefault="00BC377F" w:rsidP="00D41ECF">
            <w:pPr>
              <w:pStyle w:val="TAL"/>
              <w:rPr>
                <w:sz w:val="16"/>
              </w:rPr>
            </w:pPr>
          </w:p>
        </w:tc>
        <w:tc>
          <w:tcPr>
            <w:tcW w:w="0" w:type="auto"/>
          </w:tcPr>
          <w:p w14:paraId="1D59CB99" w14:textId="77777777" w:rsidR="00BC377F" w:rsidRPr="00496D15" w:rsidRDefault="00BC377F" w:rsidP="00D41ECF">
            <w:pPr>
              <w:pStyle w:val="TAL"/>
              <w:rPr>
                <w:sz w:val="16"/>
              </w:rPr>
            </w:pPr>
          </w:p>
        </w:tc>
      </w:tr>
      <w:tr w:rsidR="00BC377F" w14:paraId="2EB1BAB8" w14:textId="77777777" w:rsidTr="00D41ECF">
        <w:tc>
          <w:tcPr>
            <w:tcW w:w="0" w:type="auto"/>
          </w:tcPr>
          <w:p w14:paraId="0E739809" w14:textId="77777777" w:rsidR="00BC377F" w:rsidRPr="00496D15" w:rsidRDefault="00BC377F" w:rsidP="00D41ECF">
            <w:pPr>
              <w:pStyle w:val="TAL"/>
              <w:rPr>
                <w:sz w:val="16"/>
              </w:rPr>
            </w:pPr>
            <w:r>
              <w:rPr>
                <w:sz w:val="16"/>
              </w:rPr>
              <w:t>R5-241142</w:t>
            </w:r>
          </w:p>
        </w:tc>
        <w:tc>
          <w:tcPr>
            <w:tcW w:w="0" w:type="auto"/>
          </w:tcPr>
          <w:p w14:paraId="039C4A72" w14:textId="77777777" w:rsidR="00BC377F" w:rsidRPr="00496D15" w:rsidRDefault="00BC377F" w:rsidP="00D41ECF">
            <w:pPr>
              <w:pStyle w:val="TAL"/>
              <w:rPr>
                <w:sz w:val="16"/>
              </w:rPr>
            </w:pPr>
            <w:r>
              <w:rPr>
                <w:sz w:val="16"/>
              </w:rPr>
              <w:t xml:space="preserve">Addition of 6.2.1.1.2.1 test for </w:t>
            </w:r>
            <w:proofErr w:type="spellStart"/>
            <w:r>
              <w:rPr>
                <w:sz w:val="16"/>
              </w:rPr>
              <w:t>RedCap</w:t>
            </w:r>
            <w:proofErr w:type="spellEnd"/>
          </w:p>
        </w:tc>
        <w:tc>
          <w:tcPr>
            <w:tcW w:w="0" w:type="auto"/>
          </w:tcPr>
          <w:p w14:paraId="1DE09B3B" w14:textId="77777777" w:rsidR="00BC377F" w:rsidRPr="00496D15" w:rsidRDefault="00BC377F" w:rsidP="00D41ECF">
            <w:pPr>
              <w:pStyle w:val="TAL"/>
              <w:rPr>
                <w:sz w:val="16"/>
              </w:rPr>
            </w:pPr>
            <w:r>
              <w:rPr>
                <w:sz w:val="16"/>
              </w:rPr>
              <w:t>QUALCOMM Europe Inc. - Italy</w:t>
            </w:r>
          </w:p>
        </w:tc>
        <w:tc>
          <w:tcPr>
            <w:tcW w:w="0" w:type="auto"/>
          </w:tcPr>
          <w:p w14:paraId="4CAFF987" w14:textId="77777777" w:rsidR="00BC377F" w:rsidRPr="00496D15" w:rsidRDefault="00BC377F" w:rsidP="00D41ECF">
            <w:pPr>
              <w:pStyle w:val="TAL"/>
              <w:rPr>
                <w:sz w:val="16"/>
              </w:rPr>
            </w:pPr>
            <w:r>
              <w:rPr>
                <w:sz w:val="16"/>
              </w:rPr>
              <w:t>agreed</w:t>
            </w:r>
          </w:p>
        </w:tc>
        <w:tc>
          <w:tcPr>
            <w:tcW w:w="0" w:type="auto"/>
          </w:tcPr>
          <w:p w14:paraId="16049ABE" w14:textId="77777777" w:rsidR="00BC377F" w:rsidRPr="00496D15" w:rsidRDefault="00BC377F" w:rsidP="00D41ECF">
            <w:pPr>
              <w:pStyle w:val="TAL"/>
              <w:rPr>
                <w:sz w:val="16"/>
              </w:rPr>
            </w:pPr>
          </w:p>
        </w:tc>
        <w:tc>
          <w:tcPr>
            <w:tcW w:w="0" w:type="auto"/>
          </w:tcPr>
          <w:p w14:paraId="49B137AD" w14:textId="77777777" w:rsidR="00BC377F" w:rsidRPr="00496D15" w:rsidRDefault="00BC377F" w:rsidP="00D41ECF">
            <w:pPr>
              <w:pStyle w:val="TAL"/>
              <w:rPr>
                <w:sz w:val="16"/>
              </w:rPr>
            </w:pPr>
          </w:p>
        </w:tc>
      </w:tr>
      <w:tr w:rsidR="00BC377F" w14:paraId="4C988EFF" w14:textId="77777777" w:rsidTr="00D41ECF">
        <w:tc>
          <w:tcPr>
            <w:tcW w:w="0" w:type="auto"/>
          </w:tcPr>
          <w:p w14:paraId="7354FAA2" w14:textId="77777777" w:rsidR="00BC377F" w:rsidRPr="00496D15" w:rsidRDefault="00BC377F" w:rsidP="00D41ECF">
            <w:pPr>
              <w:pStyle w:val="TAL"/>
              <w:rPr>
                <w:sz w:val="16"/>
              </w:rPr>
            </w:pPr>
            <w:r>
              <w:rPr>
                <w:sz w:val="16"/>
              </w:rPr>
              <w:t>R5-241143</w:t>
            </w:r>
          </w:p>
        </w:tc>
        <w:tc>
          <w:tcPr>
            <w:tcW w:w="0" w:type="auto"/>
          </w:tcPr>
          <w:p w14:paraId="1E20183B" w14:textId="77777777" w:rsidR="00BC377F" w:rsidRPr="00496D15" w:rsidRDefault="00BC377F" w:rsidP="00D41ECF">
            <w:pPr>
              <w:pStyle w:val="TAL"/>
              <w:rPr>
                <w:sz w:val="16"/>
              </w:rPr>
            </w:pPr>
            <w:r>
              <w:rPr>
                <w:sz w:val="16"/>
              </w:rPr>
              <w:t xml:space="preserve">Update incorrect reference to SDR test in Table 5.1.1.11-1 for </w:t>
            </w:r>
            <w:proofErr w:type="spellStart"/>
            <w:r>
              <w:rPr>
                <w:sz w:val="16"/>
              </w:rPr>
              <w:t>RedCap</w:t>
            </w:r>
            <w:proofErr w:type="spellEnd"/>
          </w:p>
        </w:tc>
        <w:tc>
          <w:tcPr>
            <w:tcW w:w="0" w:type="auto"/>
          </w:tcPr>
          <w:p w14:paraId="504E612E" w14:textId="77777777" w:rsidR="00BC377F" w:rsidRPr="00496D15" w:rsidRDefault="00BC377F" w:rsidP="00D41ECF">
            <w:pPr>
              <w:pStyle w:val="TAL"/>
              <w:rPr>
                <w:sz w:val="16"/>
              </w:rPr>
            </w:pPr>
            <w:r>
              <w:rPr>
                <w:sz w:val="16"/>
              </w:rPr>
              <w:t>QUALCOMM Europe Inc. - Italy</w:t>
            </w:r>
          </w:p>
        </w:tc>
        <w:tc>
          <w:tcPr>
            <w:tcW w:w="0" w:type="auto"/>
          </w:tcPr>
          <w:p w14:paraId="69F30211" w14:textId="77777777" w:rsidR="00BC377F" w:rsidRPr="00496D15" w:rsidRDefault="00BC377F" w:rsidP="00D41ECF">
            <w:pPr>
              <w:pStyle w:val="TAL"/>
              <w:rPr>
                <w:sz w:val="16"/>
              </w:rPr>
            </w:pPr>
            <w:r>
              <w:rPr>
                <w:sz w:val="16"/>
              </w:rPr>
              <w:t>agreed</w:t>
            </w:r>
          </w:p>
        </w:tc>
        <w:tc>
          <w:tcPr>
            <w:tcW w:w="0" w:type="auto"/>
          </w:tcPr>
          <w:p w14:paraId="2AA336A5" w14:textId="77777777" w:rsidR="00BC377F" w:rsidRPr="00496D15" w:rsidRDefault="00BC377F" w:rsidP="00D41ECF">
            <w:pPr>
              <w:pStyle w:val="TAL"/>
              <w:rPr>
                <w:sz w:val="16"/>
              </w:rPr>
            </w:pPr>
          </w:p>
        </w:tc>
        <w:tc>
          <w:tcPr>
            <w:tcW w:w="0" w:type="auto"/>
          </w:tcPr>
          <w:p w14:paraId="52742411" w14:textId="77777777" w:rsidR="00BC377F" w:rsidRPr="00496D15" w:rsidRDefault="00BC377F" w:rsidP="00D41ECF">
            <w:pPr>
              <w:pStyle w:val="TAL"/>
              <w:rPr>
                <w:sz w:val="16"/>
              </w:rPr>
            </w:pPr>
          </w:p>
        </w:tc>
      </w:tr>
      <w:tr w:rsidR="00BC377F" w14:paraId="6F3E8E33" w14:textId="77777777" w:rsidTr="00D41ECF">
        <w:tc>
          <w:tcPr>
            <w:tcW w:w="0" w:type="auto"/>
          </w:tcPr>
          <w:p w14:paraId="13B298EB" w14:textId="77777777" w:rsidR="00BC377F" w:rsidRPr="00496D15" w:rsidRDefault="00BC377F" w:rsidP="00D41ECF">
            <w:pPr>
              <w:pStyle w:val="TAL"/>
              <w:rPr>
                <w:sz w:val="16"/>
              </w:rPr>
            </w:pPr>
            <w:r>
              <w:rPr>
                <w:sz w:val="16"/>
              </w:rPr>
              <w:t>R5-241144</w:t>
            </w:r>
          </w:p>
        </w:tc>
        <w:tc>
          <w:tcPr>
            <w:tcW w:w="0" w:type="auto"/>
          </w:tcPr>
          <w:p w14:paraId="45A11F66" w14:textId="77777777" w:rsidR="00BC377F" w:rsidRPr="00496D15" w:rsidRDefault="00BC377F" w:rsidP="00D41ECF">
            <w:pPr>
              <w:pStyle w:val="TAL"/>
              <w:rPr>
                <w:sz w:val="16"/>
              </w:rPr>
            </w:pPr>
            <w:r>
              <w:rPr>
                <w:sz w:val="16"/>
              </w:rPr>
              <w:t xml:space="preserve">Correction to </w:t>
            </w:r>
            <w:proofErr w:type="spellStart"/>
            <w:r>
              <w:rPr>
                <w:sz w:val="16"/>
              </w:rPr>
              <w:t>numCDM</w:t>
            </w:r>
            <w:proofErr w:type="spellEnd"/>
            <w:r>
              <w:rPr>
                <w:sz w:val="16"/>
              </w:rPr>
              <w:t xml:space="preserve"> group for PDCCH test cases</w:t>
            </w:r>
          </w:p>
        </w:tc>
        <w:tc>
          <w:tcPr>
            <w:tcW w:w="0" w:type="auto"/>
          </w:tcPr>
          <w:p w14:paraId="513E7674" w14:textId="77777777" w:rsidR="00BC377F" w:rsidRPr="00496D15" w:rsidRDefault="00BC377F" w:rsidP="00D41ECF">
            <w:pPr>
              <w:pStyle w:val="TAL"/>
              <w:rPr>
                <w:sz w:val="16"/>
              </w:rPr>
            </w:pPr>
            <w:r>
              <w:rPr>
                <w:sz w:val="16"/>
              </w:rPr>
              <w:t>QUALCOMM Europe Inc. - Italy</w:t>
            </w:r>
          </w:p>
        </w:tc>
        <w:tc>
          <w:tcPr>
            <w:tcW w:w="0" w:type="auto"/>
          </w:tcPr>
          <w:p w14:paraId="64531748" w14:textId="77777777" w:rsidR="00BC377F" w:rsidRPr="00496D15" w:rsidRDefault="00BC377F" w:rsidP="00D41ECF">
            <w:pPr>
              <w:pStyle w:val="TAL"/>
              <w:rPr>
                <w:sz w:val="16"/>
              </w:rPr>
            </w:pPr>
            <w:r>
              <w:rPr>
                <w:sz w:val="16"/>
              </w:rPr>
              <w:t>withdrawn</w:t>
            </w:r>
          </w:p>
        </w:tc>
        <w:tc>
          <w:tcPr>
            <w:tcW w:w="0" w:type="auto"/>
          </w:tcPr>
          <w:p w14:paraId="62B10882" w14:textId="77777777" w:rsidR="00BC377F" w:rsidRPr="00496D15" w:rsidRDefault="00BC377F" w:rsidP="00D41ECF">
            <w:pPr>
              <w:pStyle w:val="TAL"/>
              <w:rPr>
                <w:sz w:val="16"/>
              </w:rPr>
            </w:pPr>
          </w:p>
        </w:tc>
        <w:tc>
          <w:tcPr>
            <w:tcW w:w="0" w:type="auto"/>
          </w:tcPr>
          <w:p w14:paraId="3CA05DE2" w14:textId="77777777" w:rsidR="00BC377F" w:rsidRPr="00496D15" w:rsidRDefault="00BC377F" w:rsidP="00D41ECF">
            <w:pPr>
              <w:pStyle w:val="TAL"/>
              <w:rPr>
                <w:sz w:val="16"/>
              </w:rPr>
            </w:pPr>
          </w:p>
        </w:tc>
      </w:tr>
      <w:tr w:rsidR="00BC377F" w14:paraId="0A3092E1" w14:textId="77777777" w:rsidTr="00D41ECF">
        <w:tc>
          <w:tcPr>
            <w:tcW w:w="0" w:type="auto"/>
          </w:tcPr>
          <w:p w14:paraId="4DE23855" w14:textId="77777777" w:rsidR="00BC377F" w:rsidRPr="00496D15" w:rsidRDefault="00BC377F" w:rsidP="00D41ECF">
            <w:pPr>
              <w:pStyle w:val="TAL"/>
              <w:rPr>
                <w:sz w:val="16"/>
              </w:rPr>
            </w:pPr>
            <w:r>
              <w:rPr>
                <w:sz w:val="16"/>
              </w:rPr>
              <w:t>R5-241145</w:t>
            </w:r>
          </w:p>
        </w:tc>
        <w:tc>
          <w:tcPr>
            <w:tcW w:w="0" w:type="auto"/>
          </w:tcPr>
          <w:p w14:paraId="7A97EDD1" w14:textId="77777777" w:rsidR="00BC377F" w:rsidRPr="00496D15" w:rsidRDefault="00BC377F" w:rsidP="00D41ECF">
            <w:pPr>
              <w:pStyle w:val="TAL"/>
              <w:rPr>
                <w:sz w:val="16"/>
              </w:rPr>
            </w:pPr>
            <w:r>
              <w:rPr>
                <w:sz w:val="16"/>
              </w:rPr>
              <w:t>Update to power imbalance test cases</w:t>
            </w:r>
          </w:p>
        </w:tc>
        <w:tc>
          <w:tcPr>
            <w:tcW w:w="0" w:type="auto"/>
          </w:tcPr>
          <w:p w14:paraId="318B5C12" w14:textId="77777777" w:rsidR="00BC377F" w:rsidRPr="00496D15" w:rsidRDefault="00BC377F" w:rsidP="00D41ECF">
            <w:pPr>
              <w:pStyle w:val="TAL"/>
              <w:rPr>
                <w:sz w:val="16"/>
              </w:rPr>
            </w:pPr>
            <w:r>
              <w:rPr>
                <w:sz w:val="16"/>
              </w:rPr>
              <w:t>QUALCOMM Europe Inc. - Italy</w:t>
            </w:r>
          </w:p>
        </w:tc>
        <w:tc>
          <w:tcPr>
            <w:tcW w:w="0" w:type="auto"/>
          </w:tcPr>
          <w:p w14:paraId="4A57DCCE" w14:textId="77777777" w:rsidR="00BC377F" w:rsidRPr="00496D15" w:rsidRDefault="00BC377F" w:rsidP="00D41ECF">
            <w:pPr>
              <w:pStyle w:val="TAL"/>
              <w:rPr>
                <w:sz w:val="16"/>
              </w:rPr>
            </w:pPr>
            <w:r>
              <w:rPr>
                <w:sz w:val="16"/>
              </w:rPr>
              <w:t>agreed</w:t>
            </w:r>
          </w:p>
        </w:tc>
        <w:tc>
          <w:tcPr>
            <w:tcW w:w="0" w:type="auto"/>
          </w:tcPr>
          <w:p w14:paraId="27BEA281" w14:textId="77777777" w:rsidR="00BC377F" w:rsidRPr="00496D15" w:rsidRDefault="00BC377F" w:rsidP="00D41ECF">
            <w:pPr>
              <w:pStyle w:val="TAL"/>
              <w:rPr>
                <w:sz w:val="16"/>
              </w:rPr>
            </w:pPr>
          </w:p>
        </w:tc>
        <w:tc>
          <w:tcPr>
            <w:tcW w:w="0" w:type="auto"/>
          </w:tcPr>
          <w:p w14:paraId="576CF645" w14:textId="77777777" w:rsidR="00BC377F" w:rsidRPr="00496D15" w:rsidRDefault="00BC377F" w:rsidP="00D41ECF">
            <w:pPr>
              <w:pStyle w:val="TAL"/>
              <w:rPr>
                <w:sz w:val="16"/>
              </w:rPr>
            </w:pPr>
          </w:p>
        </w:tc>
      </w:tr>
      <w:tr w:rsidR="00BC377F" w14:paraId="52472B4E" w14:textId="77777777" w:rsidTr="00D41ECF">
        <w:tc>
          <w:tcPr>
            <w:tcW w:w="0" w:type="auto"/>
          </w:tcPr>
          <w:p w14:paraId="047F851A" w14:textId="77777777" w:rsidR="00BC377F" w:rsidRPr="00496D15" w:rsidRDefault="00BC377F" w:rsidP="00D41ECF">
            <w:pPr>
              <w:pStyle w:val="TAL"/>
              <w:rPr>
                <w:sz w:val="16"/>
              </w:rPr>
            </w:pPr>
            <w:r>
              <w:rPr>
                <w:sz w:val="16"/>
              </w:rPr>
              <w:t>R5-241146</w:t>
            </w:r>
          </w:p>
        </w:tc>
        <w:tc>
          <w:tcPr>
            <w:tcW w:w="0" w:type="auto"/>
          </w:tcPr>
          <w:p w14:paraId="2B21F53D" w14:textId="77777777" w:rsidR="00BC377F" w:rsidRPr="00496D15" w:rsidRDefault="00BC377F" w:rsidP="00D41ECF">
            <w:pPr>
              <w:pStyle w:val="TAL"/>
              <w:rPr>
                <w:sz w:val="16"/>
              </w:rPr>
            </w:pPr>
            <w:r>
              <w:rPr>
                <w:sz w:val="16"/>
              </w:rPr>
              <w:t>Correction to RMC name in Table A.3.2.2.2-29</w:t>
            </w:r>
          </w:p>
        </w:tc>
        <w:tc>
          <w:tcPr>
            <w:tcW w:w="0" w:type="auto"/>
          </w:tcPr>
          <w:p w14:paraId="50C9E0E1" w14:textId="77777777" w:rsidR="00BC377F" w:rsidRPr="00496D15" w:rsidRDefault="00BC377F" w:rsidP="00D41ECF">
            <w:pPr>
              <w:pStyle w:val="TAL"/>
              <w:rPr>
                <w:sz w:val="16"/>
              </w:rPr>
            </w:pPr>
            <w:r>
              <w:rPr>
                <w:sz w:val="16"/>
              </w:rPr>
              <w:t>QUALCOMM Europe Inc. - Italy</w:t>
            </w:r>
          </w:p>
        </w:tc>
        <w:tc>
          <w:tcPr>
            <w:tcW w:w="0" w:type="auto"/>
          </w:tcPr>
          <w:p w14:paraId="6BC4E8A9" w14:textId="77777777" w:rsidR="00BC377F" w:rsidRPr="00496D15" w:rsidRDefault="00BC377F" w:rsidP="00D41ECF">
            <w:pPr>
              <w:pStyle w:val="TAL"/>
              <w:rPr>
                <w:sz w:val="16"/>
              </w:rPr>
            </w:pPr>
            <w:r>
              <w:rPr>
                <w:sz w:val="16"/>
              </w:rPr>
              <w:t>agreed</w:t>
            </w:r>
          </w:p>
        </w:tc>
        <w:tc>
          <w:tcPr>
            <w:tcW w:w="0" w:type="auto"/>
          </w:tcPr>
          <w:p w14:paraId="7C1E7BD3" w14:textId="77777777" w:rsidR="00BC377F" w:rsidRPr="00496D15" w:rsidRDefault="00BC377F" w:rsidP="00D41ECF">
            <w:pPr>
              <w:pStyle w:val="TAL"/>
              <w:rPr>
                <w:sz w:val="16"/>
              </w:rPr>
            </w:pPr>
          </w:p>
        </w:tc>
        <w:tc>
          <w:tcPr>
            <w:tcW w:w="0" w:type="auto"/>
          </w:tcPr>
          <w:p w14:paraId="3881452A" w14:textId="77777777" w:rsidR="00BC377F" w:rsidRPr="00496D15" w:rsidRDefault="00BC377F" w:rsidP="00D41ECF">
            <w:pPr>
              <w:pStyle w:val="TAL"/>
              <w:rPr>
                <w:sz w:val="16"/>
              </w:rPr>
            </w:pPr>
          </w:p>
        </w:tc>
      </w:tr>
      <w:tr w:rsidR="00BC377F" w14:paraId="566E796B" w14:textId="77777777" w:rsidTr="00D41ECF">
        <w:tc>
          <w:tcPr>
            <w:tcW w:w="0" w:type="auto"/>
          </w:tcPr>
          <w:p w14:paraId="0F554161" w14:textId="77777777" w:rsidR="00BC377F" w:rsidRPr="00496D15" w:rsidRDefault="00BC377F" w:rsidP="00D41ECF">
            <w:pPr>
              <w:pStyle w:val="TAL"/>
              <w:rPr>
                <w:sz w:val="16"/>
              </w:rPr>
            </w:pPr>
            <w:r>
              <w:rPr>
                <w:sz w:val="16"/>
              </w:rPr>
              <w:t>R5-241147</w:t>
            </w:r>
          </w:p>
        </w:tc>
        <w:tc>
          <w:tcPr>
            <w:tcW w:w="0" w:type="auto"/>
          </w:tcPr>
          <w:p w14:paraId="54B9EB3F" w14:textId="77777777" w:rsidR="00BC377F" w:rsidRPr="00496D15" w:rsidRDefault="00BC377F" w:rsidP="00D41ECF">
            <w:pPr>
              <w:pStyle w:val="TAL"/>
              <w:rPr>
                <w:sz w:val="16"/>
              </w:rPr>
            </w:pPr>
            <w:r>
              <w:rPr>
                <w:sz w:val="16"/>
              </w:rPr>
              <w:t>Correction to RMC name in Table A.3.2.1.1-18</w:t>
            </w:r>
          </w:p>
        </w:tc>
        <w:tc>
          <w:tcPr>
            <w:tcW w:w="0" w:type="auto"/>
          </w:tcPr>
          <w:p w14:paraId="7B82B4E3" w14:textId="77777777" w:rsidR="00BC377F" w:rsidRPr="00496D15" w:rsidRDefault="00BC377F" w:rsidP="00D41ECF">
            <w:pPr>
              <w:pStyle w:val="TAL"/>
              <w:rPr>
                <w:sz w:val="16"/>
              </w:rPr>
            </w:pPr>
            <w:r>
              <w:rPr>
                <w:sz w:val="16"/>
              </w:rPr>
              <w:t>QUALCOMM Europe Inc. - Italy</w:t>
            </w:r>
          </w:p>
        </w:tc>
        <w:tc>
          <w:tcPr>
            <w:tcW w:w="0" w:type="auto"/>
          </w:tcPr>
          <w:p w14:paraId="606262F9" w14:textId="77777777" w:rsidR="00BC377F" w:rsidRPr="00496D15" w:rsidRDefault="00BC377F" w:rsidP="00D41ECF">
            <w:pPr>
              <w:pStyle w:val="TAL"/>
              <w:rPr>
                <w:sz w:val="16"/>
              </w:rPr>
            </w:pPr>
            <w:r>
              <w:rPr>
                <w:sz w:val="16"/>
              </w:rPr>
              <w:t>revised</w:t>
            </w:r>
          </w:p>
        </w:tc>
        <w:tc>
          <w:tcPr>
            <w:tcW w:w="0" w:type="auto"/>
          </w:tcPr>
          <w:p w14:paraId="397BC3B3" w14:textId="77777777" w:rsidR="00BC377F" w:rsidRPr="00496D15" w:rsidRDefault="00BC377F" w:rsidP="00D41ECF">
            <w:pPr>
              <w:pStyle w:val="TAL"/>
              <w:rPr>
                <w:sz w:val="16"/>
              </w:rPr>
            </w:pPr>
          </w:p>
        </w:tc>
        <w:tc>
          <w:tcPr>
            <w:tcW w:w="0" w:type="auto"/>
          </w:tcPr>
          <w:p w14:paraId="5C0F6A50" w14:textId="77777777" w:rsidR="00BC377F" w:rsidRPr="00496D15" w:rsidRDefault="00BC377F" w:rsidP="00D41ECF">
            <w:pPr>
              <w:pStyle w:val="TAL"/>
              <w:rPr>
                <w:sz w:val="16"/>
              </w:rPr>
            </w:pPr>
            <w:r>
              <w:rPr>
                <w:sz w:val="16"/>
              </w:rPr>
              <w:t>R5-242019</w:t>
            </w:r>
          </w:p>
        </w:tc>
      </w:tr>
      <w:tr w:rsidR="00BC377F" w14:paraId="265EF448" w14:textId="77777777" w:rsidTr="00D41ECF">
        <w:tc>
          <w:tcPr>
            <w:tcW w:w="0" w:type="auto"/>
          </w:tcPr>
          <w:p w14:paraId="6734EF76" w14:textId="77777777" w:rsidR="00BC377F" w:rsidRPr="00496D15" w:rsidRDefault="00BC377F" w:rsidP="00D41ECF">
            <w:pPr>
              <w:pStyle w:val="TAL"/>
              <w:rPr>
                <w:sz w:val="16"/>
              </w:rPr>
            </w:pPr>
            <w:r>
              <w:rPr>
                <w:sz w:val="16"/>
              </w:rPr>
              <w:t>R5-241148</w:t>
            </w:r>
          </w:p>
        </w:tc>
        <w:tc>
          <w:tcPr>
            <w:tcW w:w="0" w:type="auto"/>
          </w:tcPr>
          <w:p w14:paraId="74D369CA" w14:textId="77777777" w:rsidR="00BC377F" w:rsidRPr="00496D15" w:rsidRDefault="00BC377F" w:rsidP="00D41ECF">
            <w:pPr>
              <w:pStyle w:val="TAL"/>
              <w:rPr>
                <w:sz w:val="16"/>
              </w:rPr>
            </w:pPr>
            <w:r>
              <w:rPr>
                <w:sz w:val="16"/>
              </w:rPr>
              <w:t>Update to PDSCH Mapping Type A test case for Satellite Access</w:t>
            </w:r>
          </w:p>
        </w:tc>
        <w:tc>
          <w:tcPr>
            <w:tcW w:w="0" w:type="auto"/>
          </w:tcPr>
          <w:p w14:paraId="6D8E681C" w14:textId="77777777" w:rsidR="00BC377F" w:rsidRPr="00496D15" w:rsidRDefault="00BC377F" w:rsidP="00D41ECF">
            <w:pPr>
              <w:pStyle w:val="TAL"/>
              <w:rPr>
                <w:sz w:val="16"/>
              </w:rPr>
            </w:pPr>
            <w:r>
              <w:rPr>
                <w:sz w:val="16"/>
              </w:rPr>
              <w:t>QUALCOMM Europe Inc. - Italy</w:t>
            </w:r>
          </w:p>
        </w:tc>
        <w:tc>
          <w:tcPr>
            <w:tcW w:w="0" w:type="auto"/>
          </w:tcPr>
          <w:p w14:paraId="0B3CF296" w14:textId="77777777" w:rsidR="00BC377F" w:rsidRPr="00496D15" w:rsidRDefault="00BC377F" w:rsidP="00D41ECF">
            <w:pPr>
              <w:pStyle w:val="TAL"/>
              <w:rPr>
                <w:sz w:val="16"/>
              </w:rPr>
            </w:pPr>
            <w:r>
              <w:rPr>
                <w:sz w:val="16"/>
              </w:rPr>
              <w:t>agreed</w:t>
            </w:r>
          </w:p>
        </w:tc>
        <w:tc>
          <w:tcPr>
            <w:tcW w:w="0" w:type="auto"/>
          </w:tcPr>
          <w:p w14:paraId="3C331412" w14:textId="77777777" w:rsidR="00BC377F" w:rsidRPr="00496D15" w:rsidRDefault="00BC377F" w:rsidP="00D41ECF">
            <w:pPr>
              <w:pStyle w:val="TAL"/>
              <w:rPr>
                <w:sz w:val="16"/>
              </w:rPr>
            </w:pPr>
          </w:p>
        </w:tc>
        <w:tc>
          <w:tcPr>
            <w:tcW w:w="0" w:type="auto"/>
          </w:tcPr>
          <w:p w14:paraId="0E95DD7E" w14:textId="77777777" w:rsidR="00BC377F" w:rsidRPr="00496D15" w:rsidRDefault="00BC377F" w:rsidP="00D41ECF">
            <w:pPr>
              <w:pStyle w:val="TAL"/>
              <w:rPr>
                <w:sz w:val="16"/>
              </w:rPr>
            </w:pPr>
          </w:p>
        </w:tc>
      </w:tr>
      <w:tr w:rsidR="00BC377F" w14:paraId="5A4EC00C" w14:textId="77777777" w:rsidTr="00D41ECF">
        <w:tc>
          <w:tcPr>
            <w:tcW w:w="0" w:type="auto"/>
          </w:tcPr>
          <w:p w14:paraId="23CE28E7" w14:textId="77777777" w:rsidR="00BC377F" w:rsidRPr="00496D15" w:rsidRDefault="00BC377F" w:rsidP="00D41ECF">
            <w:pPr>
              <w:pStyle w:val="TAL"/>
              <w:rPr>
                <w:sz w:val="16"/>
              </w:rPr>
            </w:pPr>
            <w:r>
              <w:rPr>
                <w:sz w:val="16"/>
              </w:rPr>
              <w:t>R5-241149</w:t>
            </w:r>
          </w:p>
        </w:tc>
        <w:tc>
          <w:tcPr>
            <w:tcW w:w="0" w:type="auto"/>
          </w:tcPr>
          <w:p w14:paraId="3703E8FB" w14:textId="77777777" w:rsidR="00BC377F" w:rsidRPr="00496D15" w:rsidRDefault="00BC377F" w:rsidP="00D41ECF">
            <w:pPr>
              <w:pStyle w:val="TAL"/>
              <w:rPr>
                <w:sz w:val="16"/>
              </w:rPr>
            </w:pPr>
            <w:r>
              <w:rPr>
                <w:sz w:val="16"/>
              </w:rPr>
              <w:t>General updates to RF NTN clauses</w:t>
            </w:r>
          </w:p>
        </w:tc>
        <w:tc>
          <w:tcPr>
            <w:tcW w:w="0" w:type="auto"/>
          </w:tcPr>
          <w:p w14:paraId="2C0DAE77" w14:textId="77777777" w:rsidR="00BC377F" w:rsidRPr="00496D15" w:rsidRDefault="00BC377F" w:rsidP="00D41ECF">
            <w:pPr>
              <w:pStyle w:val="TAL"/>
              <w:rPr>
                <w:sz w:val="16"/>
              </w:rPr>
            </w:pPr>
            <w:r>
              <w:rPr>
                <w:sz w:val="16"/>
              </w:rPr>
              <w:t>QUALCOMM Europe Inc. - Italy</w:t>
            </w:r>
          </w:p>
        </w:tc>
        <w:tc>
          <w:tcPr>
            <w:tcW w:w="0" w:type="auto"/>
          </w:tcPr>
          <w:p w14:paraId="23EAD76F" w14:textId="77777777" w:rsidR="00BC377F" w:rsidRPr="00496D15" w:rsidRDefault="00BC377F" w:rsidP="00D41ECF">
            <w:pPr>
              <w:pStyle w:val="TAL"/>
              <w:rPr>
                <w:sz w:val="16"/>
              </w:rPr>
            </w:pPr>
            <w:r>
              <w:rPr>
                <w:sz w:val="16"/>
              </w:rPr>
              <w:t>agreed</w:t>
            </w:r>
          </w:p>
        </w:tc>
        <w:tc>
          <w:tcPr>
            <w:tcW w:w="0" w:type="auto"/>
          </w:tcPr>
          <w:p w14:paraId="03578CC1" w14:textId="77777777" w:rsidR="00BC377F" w:rsidRPr="00496D15" w:rsidRDefault="00BC377F" w:rsidP="00D41ECF">
            <w:pPr>
              <w:pStyle w:val="TAL"/>
              <w:rPr>
                <w:sz w:val="16"/>
              </w:rPr>
            </w:pPr>
          </w:p>
        </w:tc>
        <w:tc>
          <w:tcPr>
            <w:tcW w:w="0" w:type="auto"/>
          </w:tcPr>
          <w:p w14:paraId="50BF69E8" w14:textId="77777777" w:rsidR="00BC377F" w:rsidRPr="00496D15" w:rsidRDefault="00BC377F" w:rsidP="00D41ECF">
            <w:pPr>
              <w:pStyle w:val="TAL"/>
              <w:rPr>
                <w:sz w:val="16"/>
              </w:rPr>
            </w:pPr>
          </w:p>
        </w:tc>
      </w:tr>
      <w:tr w:rsidR="00BC377F" w14:paraId="119A0E1B" w14:textId="77777777" w:rsidTr="00D41ECF">
        <w:tc>
          <w:tcPr>
            <w:tcW w:w="0" w:type="auto"/>
          </w:tcPr>
          <w:p w14:paraId="1A2A733D" w14:textId="77777777" w:rsidR="00BC377F" w:rsidRPr="00496D15" w:rsidRDefault="00BC377F" w:rsidP="00D41ECF">
            <w:pPr>
              <w:pStyle w:val="TAL"/>
              <w:rPr>
                <w:sz w:val="16"/>
              </w:rPr>
            </w:pPr>
            <w:r>
              <w:rPr>
                <w:sz w:val="16"/>
              </w:rPr>
              <w:t>R5-241150</w:t>
            </w:r>
          </w:p>
        </w:tc>
        <w:tc>
          <w:tcPr>
            <w:tcW w:w="0" w:type="auto"/>
          </w:tcPr>
          <w:p w14:paraId="6993ADB2" w14:textId="77777777" w:rsidR="00BC377F" w:rsidRPr="00496D15" w:rsidRDefault="00BC377F" w:rsidP="00D41ECF">
            <w:pPr>
              <w:pStyle w:val="TAL"/>
              <w:rPr>
                <w:sz w:val="16"/>
              </w:rPr>
            </w:pPr>
            <w:r>
              <w:rPr>
                <w:sz w:val="16"/>
              </w:rPr>
              <w:t>TT analysis for FR1 PDSCH with inter-cell interference test cases</w:t>
            </w:r>
          </w:p>
        </w:tc>
        <w:tc>
          <w:tcPr>
            <w:tcW w:w="0" w:type="auto"/>
          </w:tcPr>
          <w:p w14:paraId="617B6AE4" w14:textId="77777777" w:rsidR="00BC377F" w:rsidRPr="00496D15" w:rsidRDefault="00BC377F" w:rsidP="00D41ECF">
            <w:pPr>
              <w:pStyle w:val="TAL"/>
              <w:rPr>
                <w:sz w:val="16"/>
              </w:rPr>
            </w:pPr>
            <w:r>
              <w:rPr>
                <w:sz w:val="16"/>
              </w:rPr>
              <w:t>QUALCOMM Europe Inc. - Italy</w:t>
            </w:r>
          </w:p>
        </w:tc>
        <w:tc>
          <w:tcPr>
            <w:tcW w:w="0" w:type="auto"/>
          </w:tcPr>
          <w:p w14:paraId="56C095E0" w14:textId="77777777" w:rsidR="00BC377F" w:rsidRPr="00496D15" w:rsidRDefault="00BC377F" w:rsidP="00D41ECF">
            <w:pPr>
              <w:pStyle w:val="TAL"/>
              <w:rPr>
                <w:sz w:val="16"/>
              </w:rPr>
            </w:pPr>
            <w:r>
              <w:rPr>
                <w:sz w:val="16"/>
              </w:rPr>
              <w:t>agreed</w:t>
            </w:r>
          </w:p>
        </w:tc>
        <w:tc>
          <w:tcPr>
            <w:tcW w:w="0" w:type="auto"/>
          </w:tcPr>
          <w:p w14:paraId="3542A58A" w14:textId="77777777" w:rsidR="00BC377F" w:rsidRPr="00496D15" w:rsidRDefault="00BC377F" w:rsidP="00D41ECF">
            <w:pPr>
              <w:pStyle w:val="TAL"/>
              <w:rPr>
                <w:sz w:val="16"/>
              </w:rPr>
            </w:pPr>
          </w:p>
        </w:tc>
        <w:tc>
          <w:tcPr>
            <w:tcW w:w="0" w:type="auto"/>
          </w:tcPr>
          <w:p w14:paraId="58D57FF0" w14:textId="77777777" w:rsidR="00BC377F" w:rsidRPr="00496D15" w:rsidRDefault="00BC377F" w:rsidP="00D41ECF">
            <w:pPr>
              <w:pStyle w:val="TAL"/>
              <w:rPr>
                <w:sz w:val="16"/>
              </w:rPr>
            </w:pPr>
          </w:p>
        </w:tc>
      </w:tr>
      <w:tr w:rsidR="00BC377F" w14:paraId="79AE6C38" w14:textId="77777777" w:rsidTr="00D41ECF">
        <w:tc>
          <w:tcPr>
            <w:tcW w:w="0" w:type="auto"/>
          </w:tcPr>
          <w:p w14:paraId="5E1BD535" w14:textId="77777777" w:rsidR="00BC377F" w:rsidRPr="00496D15" w:rsidRDefault="00BC377F" w:rsidP="00D41ECF">
            <w:pPr>
              <w:pStyle w:val="TAL"/>
              <w:rPr>
                <w:sz w:val="16"/>
              </w:rPr>
            </w:pPr>
            <w:r>
              <w:rPr>
                <w:sz w:val="16"/>
              </w:rPr>
              <w:t>R5-241151</w:t>
            </w:r>
          </w:p>
        </w:tc>
        <w:tc>
          <w:tcPr>
            <w:tcW w:w="0" w:type="auto"/>
          </w:tcPr>
          <w:p w14:paraId="6CCF4351" w14:textId="77777777" w:rsidR="00BC377F" w:rsidRPr="00496D15" w:rsidRDefault="00BC377F" w:rsidP="00D41ECF">
            <w:pPr>
              <w:pStyle w:val="TAL"/>
              <w:rPr>
                <w:sz w:val="16"/>
              </w:rPr>
            </w:pPr>
            <w:r>
              <w:rPr>
                <w:sz w:val="16"/>
              </w:rPr>
              <w:t>Update to FR1 PDSCH inter-cell interference test case</w:t>
            </w:r>
          </w:p>
        </w:tc>
        <w:tc>
          <w:tcPr>
            <w:tcW w:w="0" w:type="auto"/>
          </w:tcPr>
          <w:p w14:paraId="66567E4C" w14:textId="77777777" w:rsidR="00BC377F" w:rsidRPr="00496D15" w:rsidRDefault="00BC377F" w:rsidP="00D41ECF">
            <w:pPr>
              <w:pStyle w:val="TAL"/>
              <w:rPr>
                <w:sz w:val="16"/>
              </w:rPr>
            </w:pPr>
            <w:r>
              <w:rPr>
                <w:sz w:val="16"/>
              </w:rPr>
              <w:t>QUALCOMM Europe Inc. - Italy</w:t>
            </w:r>
          </w:p>
        </w:tc>
        <w:tc>
          <w:tcPr>
            <w:tcW w:w="0" w:type="auto"/>
          </w:tcPr>
          <w:p w14:paraId="1F381DD3" w14:textId="77777777" w:rsidR="00BC377F" w:rsidRPr="00496D15" w:rsidRDefault="00BC377F" w:rsidP="00D41ECF">
            <w:pPr>
              <w:pStyle w:val="TAL"/>
              <w:rPr>
                <w:sz w:val="16"/>
              </w:rPr>
            </w:pPr>
            <w:r>
              <w:rPr>
                <w:sz w:val="16"/>
              </w:rPr>
              <w:t>revised</w:t>
            </w:r>
          </w:p>
        </w:tc>
        <w:tc>
          <w:tcPr>
            <w:tcW w:w="0" w:type="auto"/>
          </w:tcPr>
          <w:p w14:paraId="46DCF6ED" w14:textId="77777777" w:rsidR="00BC377F" w:rsidRPr="00496D15" w:rsidRDefault="00BC377F" w:rsidP="00D41ECF">
            <w:pPr>
              <w:pStyle w:val="TAL"/>
              <w:rPr>
                <w:sz w:val="16"/>
              </w:rPr>
            </w:pPr>
          </w:p>
        </w:tc>
        <w:tc>
          <w:tcPr>
            <w:tcW w:w="0" w:type="auto"/>
          </w:tcPr>
          <w:p w14:paraId="25F9C2AF" w14:textId="77777777" w:rsidR="00BC377F" w:rsidRPr="00496D15" w:rsidRDefault="00BC377F" w:rsidP="00D41ECF">
            <w:pPr>
              <w:pStyle w:val="TAL"/>
              <w:rPr>
                <w:sz w:val="16"/>
              </w:rPr>
            </w:pPr>
            <w:r>
              <w:rPr>
                <w:sz w:val="16"/>
              </w:rPr>
              <w:t>R5-241815</w:t>
            </w:r>
          </w:p>
        </w:tc>
      </w:tr>
      <w:tr w:rsidR="00BC377F" w14:paraId="4CC9E34B" w14:textId="77777777" w:rsidTr="00D41ECF">
        <w:tc>
          <w:tcPr>
            <w:tcW w:w="0" w:type="auto"/>
          </w:tcPr>
          <w:p w14:paraId="337A8679" w14:textId="77777777" w:rsidR="00BC377F" w:rsidRPr="00496D15" w:rsidRDefault="00BC377F" w:rsidP="00D41ECF">
            <w:pPr>
              <w:pStyle w:val="TAL"/>
              <w:rPr>
                <w:sz w:val="16"/>
              </w:rPr>
            </w:pPr>
            <w:r>
              <w:rPr>
                <w:sz w:val="16"/>
              </w:rPr>
              <w:t>R5-241152</w:t>
            </w:r>
          </w:p>
        </w:tc>
        <w:tc>
          <w:tcPr>
            <w:tcW w:w="0" w:type="auto"/>
          </w:tcPr>
          <w:p w14:paraId="7E85999C" w14:textId="77777777" w:rsidR="00BC377F" w:rsidRPr="00496D15" w:rsidRDefault="00BC377F" w:rsidP="00D41ECF">
            <w:pPr>
              <w:pStyle w:val="TAL"/>
              <w:rPr>
                <w:sz w:val="16"/>
              </w:rPr>
            </w:pPr>
            <w:r>
              <w:rPr>
                <w:sz w:val="16"/>
              </w:rPr>
              <w:t>Update to FR1 PDSCH intra-cell interference test case</w:t>
            </w:r>
          </w:p>
        </w:tc>
        <w:tc>
          <w:tcPr>
            <w:tcW w:w="0" w:type="auto"/>
          </w:tcPr>
          <w:p w14:paraId="6662E4B7" w14:textId="77777777" w:rsidR="00BC377F" w:rsidRPr="00496D15" w:rsidRDefault="00BC377F" w:rsidP="00D41ECF">
            <w:pPr>
              <w:pStyle w:val="TAL"/>
              <w:rPr>
                <w:sz w:val="16"/>
              </w:rPr>
            </w:pPr>
            <w:r>
              <w:rPr>
                <w:sz w:val="16"/>
              </w:rPr>
              <w:t>QUALCOMM Europe Inc. - Italy</w:t>
            </w:r>
          </w:p>
        </w:tc>
        <w:tc>
          <w:tcPr>
            <w:tcW w:w="0" w:type="auto"/>
          </w:tcPr>
          <w:p w14:paraId="7AED21CF" w14:textId="77777777" w:rsidR="00BC377F" w:rsidRPr="00496D15" w:rsidRDefault="00BC377F" w:rsidP="00D41ECF">
            <w:pPr>
              <w:pStyle w:val="TAL"/>
              <w:rPr>
                <w:sz w:val="16"/>
              </w:rPr>
            </w:pPr>
            <w:r>
              <w:rPr>
                <w:sz w:val="16"/>
              </w:rPr>
              <w:t>revised</w:t>
            </w:r>
          </w:p>
        </w:tc>
        <w:tc>
          <w:tcPr>
            <w:tcW w:w="0" w:type="auto"/>
          </w:tcPr>
          <w:p w14:paraId="76370086" w14:textId="77777777" w:rsidR="00BC377F" w:rsidRPr="00496D15" w:rsidRDefault="00BC377F" w:rsidP="00D41ECF">
            <w:pPr>
              <w:pStyle w:val="TAL"/>
              <w:rPr>
                <w:sz w:val="16"/>
              </w:rPr>
            </w:pPr>
          </w:p>
        </w:tc>
        <w:tc>
          <w:tcPr>
            <w:tcW w:w="0" w:type="auto"/>
          </w:tcPr>
          <w:p w14:paraId="371C1E79" w14:textId="77777777" w:rsidR="00BC377F" w:rsidRPr="00496D15" w:rsidRDefault="00BC377F" w:rsidP="00D41ECF">
            <w:pPr>
              <w:pStyle w:val="TAL"/>
              <w:rPr>
                <w:sz w:val="16"/>
              </w:rPr>
            </w:pPr>
            <w:r>
              <w:rPr>
                <w:sz w:val="16"/>
              </w:rPr>
              <w:t>R5-241816</w:t>
            </w:r>
          </w:p>
        </w:tc>
      </w:tr>
      <w:tr w:rsidR="00BC377F" w14:paraId="690800F8" w14:textId="77777777" w:rsidTr="00D41ECF">
        <w:tc>
          <w:tcPr>
            <w:tcW w:w="0" w:type="auto"/>
          </w:tcPr>
          <w:p w14:paraId="78219E31" w14:textId="77777777" w:rsidR="00BC377F" w:rsidRPr="00496D15" w:rsidRDefault="00BC377F" w:rsidP="00D41ECF">
            <w:pPr>
              <w:pStyle w:val="TAL"/>
              <w:rPr>
                <w:sz w:val="16"/>
              </w:rPr>
            </w:pPr>
            <w:r>
              <w:rPr>
                <w:sz w:val="16"/>
              </w:rPr>
              <w:t>R5-241153</w:t>
            </w:r>
          </w:p>
        </w:tc>
        <w:tc>
          <w:tcPr>
            <w:tcW w:w="0" w:type="auto"/>
          </w:tcPr>
          <w:p w14:paraId="3CBEB7DC" w14:textId="77777777" w:rsidR="00BC377F" w:rsidRPr="00496D15" w:rsidRDefault="00BC377F" w:rsidP="00D41ECF">
            <w:pPr>
              <w:pStyle w:val="TAL"/>
              <w:rPr>
                <w:sz w:val="16"/>
              </w:rPr>
            </w:pPr>
            <w:r>
              <w:rPr>
                <w:sz w:val="16"/>
              </w:rPr>
              <w:t>Applicability update for PDSCH interference test cases</w:t>
            </w:r>
          </w:p>
        </w:tc>
        <w:tc>
          <w:tcPr>
            <w:tcW w:w="0" w:type="auto"/>
          </w:tcPr>
          <w:p w14:paraId="7BA048B6" w14:textId="77777777" w:rsidR="00BC377F" w:rsidRPr="00496D15" w:rsidRDefault="00BC377F" w:rsidP="00D41ECF">
            <w:pPr>
              <w:pStyle w:val="TAL"/>
              <w:rPr>
                <w:sz w:val="16"/>
              </w:rPr>
            </w:pPr>
            <w:r>
              <w:rPr>
                <w:sz w:val="16"/>
              </w:rPr>
              <w:t>QUALCOMM Europe Inc. - Italy</w:t>
            </w:r>
          </w:p>
        </w:tc>
        <w:tc>
          <w:tcPr>
            <w:tcW w:w="0" w:type="auto"/>
          </w:tcPr>
          <w:p w14:paraId="4F126D7F" w14:textId="77777777" w:rsidR="00BC377F" w:rsidRPr="00496D15" w:rsidRDefault="00BC377F" w:rsidP="00D41ECF">
            <w:pPr>
              <w:pStyle w:val="TAL"/>
              <w:rPr>
                <w:sz w:val="16"/>
              </w:rPr>
            </w:pPr>
            <w:r>
              <w:rPr>
                <w:sz w:val="16"/>
              </w:rPr>
              <w:t>revised</w:t>
            </w:r>
          </w:p>
        </w:tc>
        <w:tc>
          <w:tcPr>
            <w:tcW w:w="0" w:type="auto"/>
          </w:tcPr>
          <w:p w14:paraId="10FF72E3" w14:textId="77777777" w:rsidR="00BC377F" w:rsidRPr="00496D15" w:rsidRDefault="00BC377F" w:rsidP="00D41ECF">
            <w:pPr>
              <w:pStyle w:val="TAL"/>
              <w:rPr>
                <w:sz w:val="16"/>
              </w:rPr>
            </w:pPr>
          </w:p>
        </w:tc>
        <w:tc>
          <w:tcPr>
            <w:tcW w:w="0" w:type="auto"/>
          </w:tcPr>
          <w:p w14:paraId="32E72876" w14:textId="77777777" w:rsidR="00BC377F" w:rsidRPr="00496D15" w:rsidRDefault="00BC377F" w:rsidP="00D41ECF">
            <w:pPr>
              <w:pStyle w:val="TAL"/>
              <w:rPr>
                <w:sz w:val="16"/>
              </w:rPr>
            </w:pPr>
            <w:r>
              <w:rPr>
                <w:sz w:val="16"/>
              </w:rPr>
              <w:t>R5-241846</w:t>
            </w:r>
          </w:p>
        </w:tc>
      </w:tr>
      <w:tr w:rsidR="00BC377F" w14:paraId="400664C5" w14:textId="77777777" w:rsidTr="00D41ECF">
        <w:tc>
          <w:tcPr>
            <w:tcW w:w="0" w:type="auto"/>
          </w:tcPr>
          <w:p w14:paraId="731A1C95" w14:textId="77777777" w:rsidR="00BC377F" w:rsidRPr="00496D15" w:rsidRDefault="00BC377F" w:rsidP="00D41ECF">
            <w:pPr>
              <w:pStyle w:val="TAL"/>
              <w:rPr>
                <w:sz w:val="16"/>
              </w:rPr>
            </w:pPr>
            <w:r>
              <w:rPr>
                <w:sz w:val="16"/>
              </w:rPr>
              <w:t>R5-241154</w:t>
            </w:r>
          </w:p>
        </w:tc>
        <w:tc>
          <w:tcPr>
            <w:tcW w:w="0" w:type="auto"/>
          </w:tcPr>
          <w:p w14:paraId="4BC76EF3" w14:textId="77777777" w:rsidR="00BC377F" w:rsidRPr="00496D15" w:rsidRDefault="00BC377F" w:rsidP="00D41ECF">
            <w:pPr>
              <w:pStyle w:val="TAL"/>
              <w:rPr>
                <w:sz w:val="16"/>
              </w:rPr>
            </w:pPr>
            <w:r>
              <w:rPr>
                <w:sz w:val="16"/>
              </w:rPr>
              <w:t>Editorial correction in FR1 test case 6.4G.2.1</w:t>
            </w:r>
          </w:p>
        </w:tc>
        <w:tc>
          <w:tcPr>
            <w:tcW w:w="0" w:type="auto"/>
          </w:tcPr>
          <w:p w14:paraId="3CF82CA1" w14:textId="77777777" w:rsidR="00BC377F" w:rsidRPr="00496D15" w:rsidRDefault="00BC377F" w:rsidP="00D41ECF">
            <w:pPr>
              <w:pStyle w:val="TAL"/>
              <w:rPr>
                <w:sz w:val="16"/>
              </w:rPr>
            </w:pPr>
            <w:r>
              <w:rPr>
                <w:sz w:val="16"/>
              </w:rPr>
              <w:t>Keysight Technologies UK Ltd</w:t>
            </w:r>
          </w:p>
        </w:tc>
        <w:tc>
          <w:tcPr>
            <w:tcW w:w="0" w:type="auto"/>
          </w:tcPr>
          <w:p w14:paraId="17D4F9DA" w14:textId="77777777" w:rsidR="00BC377F" w:rsidRPr="00496D15" w:rsidRDefault="00BC377F" w:rsidP="00D41ECF">
            <w:pPr>
              <w:pStyle w:val="TAL"/>
              <w:rPr>
                <w:sz w:val="16"/>
              </w:rPr>
            </w:pPr>
            <w:r>
              <w:rPr>
                <w:sz w:val="16"/>
              </w:rPr>
              <w:t>agreed</w:t>
            </w:r>
          </w:p>
        </w:tc>
        <w:tc>
          <w:tcPr>
            <w:tcW w:w="0" w:type="auto"/>
          </w:tcPr>
          <w:p w14:paraId="6081E01C" w14:textId="77777777" w:rsidR="00BC377F" w:rsidRPr="00496D15" w:rsidRDefault="00BC377F" w:rsidP="00D41ECF">
            <w:pPr>
              <w:pStyle w:val="TAL"/>
              <w:rPr>
                <w:sz w:val="16"/>
              </w:rPr>
            </w:pPr>
          </w:p>
        </w:tc>
        <w:tc>
          <w:tcPr>
            <w:tcW w:w="0" w:type="auto"/>
          </w:tcPr>
          <w:p w14:paraId="717F69AF" w14:textId="77777777" w:rsidR="00BC377F" w:rsidRPr="00496D15" w:rsidRDefault="00BC377F" w:rsidP="00D41ECF">
            <w:pPr>
              <w:pStyle w:val="TAL"/>
              <w:rPr>
                <w:sz w:val="16"/>
              </w:rPr>
            </w:pPr>
          </w:p>
        </w:tc>
      </w:tr>
      <w:tr w:rsidR="00BC377F" w14:paraId="4433069B" w14:textId="77777777" w:rsidTr="00D41ECF">
        <w:tc>
          <w:tcPr>
            <w:tcW w:w="0" w:type="auto"/>
          </w:tcPr>
          <w:p w14:paraId="5054BFB1" w14:textId="77777777" w:rsidR="00BC377F" w:rsidRPr="00496D15" w:rsidRDefault="00BC377F" w:rsidP="00D41ECF">
            <w:pPr>
              <w:pStyle w:val="TAL"/>
              <w:rPr>
                <w:sz w:val="16"/>
              </w:rPr>
            </w:pPr>
            <w:r>
              <w:rPr>
                <w:sz w:val="16"/>
              </w:rPr>
              <w:t>R5-241155</w:t>
            </w:r>
          </w:p>
        </w:tc>
        <w:tc>
          <w:tcPr>
            <w:tcW w:w="0" w:type="auto"/>
          </w:tcPr>
          <w:p w14:paraId="5E4AD93E" w14:textId="77777777" w:rsidR="00BC377F" w:rsidRPr="00496D15" w:rsidRDefault="00BC377F" w:rsidP="00D41ECF">
            <w:pPr>
              <w:pStyle w:val="TAL"/>
              <w:rPr>
                <w:sz w:val="16"/>
              </w:rPr>
            </w:pPr>
            <w:r>
              <w:rPr>
                <w:sz w:val="16"/>
              </w:rPr>
              <w:t>Editorial correction in FR1 test case 6.5A.2.4.1.1</w:t>
            </w:r>
          </w:p>
        </w:tc>
        <w:tc>
          <w:tcPr>
            <w:tcW w:w="0" w:type="auto"/>
          </w:tcPr>
          <w:p w14:paraId="787D0799" w14:textId="77777777" w:rsidR="00BC377F" w:rsidRPr="00496D15" w:rsidRDefault="00BC377F" w:rsidP="00D41ECF">
            <w:pPr>
              <w:pStyle w:val="TAL"/>
              <w:rPr>
                <w:sz w:val="16"/>
              </w:rPr>
            </w:pPr>
            <w:r>
              <w:rPr>
                <w:sz w:val="16"/>
              </w:rPr>
              <w:t>Keysight Technologies UK Ltd</w:t>
            </w:r>
          </w:p>
        </w:tc>
        <w:tc>
          <w:tcPr>
            <w:tcW w:w="0" w:type="auto"/>
          </w:tcPr>
          <w:p w14:paraId="6F995DE2" w14:textId="77777777" w:rsidR="00BC377F" w:rsidRPr="00496D15" w:rsidRDefault="00BC377F" w:rsidP="00D41ECF">
            <w:pPr>
              <w:pStyle w:val="TAL"/>
              <w:rPr>
                <w:sz w:val="16"/>
              </w:rPr>
            </w:pPr>
            <w:r>
              <w:rPr>
                <w:sz w:val="16"/>
              </w:rPr>
              <w:t>revised</w:t>
            </w:r>
          </w:p>
        </w:tc>
        <w:tc>
          <w:tcPr>
            <w:tcW w:w="0" w:type="auto"/>
          </w:tcPr>
          <w:p w14:paraId="69B3971E" w14:textId="77777777" w:rsidR="00BC377F" w:rsidRPr="00496D15" w:rsidRDefault="00BC377F" w:rsidP="00D41ECF">
            <w:pPr>
              <w:pStyle w:val="TAL"/>
              <w:rPr>
                <w:sz w:val="16"/>
              </w:rPr>
            </w:pPr>
          </w:p>
        </w:tc>
        <w:tc>
          <w:tcPr>
            <w:tcW w:w="0" w:type="auto"/>
          </w:tcPr>
          <w:p w14:paraId="29B94905" w14:textId="77777777" w:rsidR="00BC377F" w:rsidRPr="00496D15" w:rsidRDefault="00BC377F" w:rsidP="00D41ECF">
            <w:pPr>
              <w:pStyle w:val="TAL"/>
              <w:rPr>
                <w:sz w:val="16"/>
              </w:rPr>
            </w:pPr>
            <w:r>
              <w:rPr>
                <w:sz w:val="16"/>
              </w:rPr>
              <w:t>R5-241769</w:t>
            </w:r>
          </w:p>
        </w:tc>
      </w:tr>
      <w:tr w:rsidR="00BC377F" w14:paraId="752C82E4" w14:textId="77777777" w:rsidTr="00D41ECF">
        <w:tc>
          <w:tcPr>
            <w:tcW w:w="0" w:type="auto"/>
          </w:tcPr>
          <w:p w14:paraId="74912E37" w14:textId="77777777" w:rsidR="00BC377F" w:rsidRPr="00496D15" w:rsidRDefault="00BC377F" w:rsidP="00D41ECF">
            <w:pPr>
              <w:pStyle w:val="TAL"/>
              <w:rPr>
                <w:sz w:val="16"/>
              </w:rPr>
            </w:pPr>
            <w:r>
              <w:rPr>
                <w:sz w:val="16"/>
              </w:rPr>
              <w:t>R5-241156</w:t>
            </w:r>
          </w:p>
        </w:tc>
        <w:tc>
          <w:tcPr>
            <w:tcW w:w="0" w:type="auto"/>
          </w:tcPr>
          <w:p w14:paraId="00A6DFE2" w14:textId="77777777" w:rsidR="00BC377F" w:rsidRPr="00496D15" w:rsidRDefault="00BC377F" w:rsidP="00D41ECF">
            <w:pPr>
              <w:pStyle w:val="TAL"/>
              <w:rPr>
                <w:sz w:val="16"/>
              </w:rPr>
            </w:pPr>
            <w:r>
              <w:rPr>
                <w:sz w:val="16"/>
              </w:rPr>
              <w:t>Editorial correction in FR1 test case 6.2A.2.1</w:t>
            </w:r>
          </w:p>
        </w:tc>
        <w:tc>
          <w:tcPr>
            <w:tcW w:w="0" w:type="auto"/>
          </w:tcPr>
          <w:p w14:paraId="1CE783CC" w14:textId="77777777" w:rsidR="00BC377F" w:rsidRPr="00496D15" w:rsidRDefault="00BC377F" w:rsidP="00D41ECF">
            <w:pPr>
              <w:pStyle w:val="TAL"/>
              <w:rPr>
                <w:sz w:val="16"/>
              </w:rPr>
            </w:pPr>
            <w:r>
              <w:rPr>
                <w:sz w:val="16"/>
              </w:rPr>
              <w:t>Keysight Technologies</w:t>
            </w:r>
          </w:p>
        </w:tc>
        <w:tc>
          <w:tcPr>
            <w:tcW w:w="0" w:type="auto"/>
          </w:tcPr>
          <w:p w14:paraId="78B7E068" w14:textId="77777777" w:rsidR="00BC377F" w:rsidRPr="00496D15" w:rsidRDefault="00BC377F" w:rsidP="00D41ECF">
            <w:pPr>
              <w:pStyle w:val="TAL"/>
              <w:rPr>
                <w:sz w:val="16"/>
              </w:rPr>
            </w:pPr>
            <w:r>
              <w:rPr>
                <w:sz w:val="16"/>
              </w:rPr>
              <w:t>agreed</w:t>
            </w:r>
          </w:p>
        </w:tc>
        <w:tc>
          <w:tcPr>
            <w:tcW w:w="0" w:type="auto"/>
          </w:tcPr>
          <w:p w14:paraId="4128DD12" w14:textId="77777777" w:rsidR="00BC377F" w:rsidRPr="00496D15" w:rsidRDefault="00BC377F" w:rsidP="00D41ECF">
            <w:pPr>
              <w:pStyle w:val="TAL"/>
              <w:rPr>
                <w:sz w:val="16"/>
              </w:rPr>
            </w:pPr>
          </w:p>
        </w:tc>
        <w:tc>
          <w:tcPr>
            <w:tcW w:w="0" w:type="auto"/>
          </w:tcPr>
          <w:p w14:paraId="57B5D155" w14:textId="77777777" w:rsidR="00BC377F" w:rsidRPr="00496D15" w:rsidRDefault="00BC377F" w:rsidP="00D41ECF">
            <w:pPr>
              <w:pStyle w:val="TAL"/>
              <w:rPr>
                <w:sz w:val="16"/>
              </w:rPr>
            </w:pPr>
          </w:p>
        </w:tc>
      </w:tr>
      <w:tr w:rsidR="00BC377F" w14:paraId="043FE204" w14:textId="77777777" w:rsidTr="00D41ECF">
        <w:tc>
          <w:tcPr>
            <w:tcW w:w="0" w:type="auto"/>
          </w:tcPr>
          <w:p w14:paraId="47A65CF0" w14:textId="77777777" w:rsidR="00BC377F" w:rsidRPr="00496D15" w:rsidRDefault="00BC377F" w:rsidP="00D41ECF">
            <w:pPr>
              <w:pStyle w:val="TAL"/>
              <w:rPr>
                <w:sz w:val="16"/>
              </w:rPr>
            </w:pPr>
            <w:r>
              <w:rPr>
                <w:sz w:val="16"/>
              </w:rPr>
              <w:t>R5-241157</w:t>
            </w:r>
          </w:p>
        </w:tc>
        <w:tc>
          <w:tcPr>
            <w:tcW w:w="0" w:type="auto"/>
          </w:tcPr>
          <w:p w14:paraId="5448439F" w14:textId="77777777" w:rsidR="00BC377F" w:rsidRPr="00496D15" w:rsidRDefault="00BC377F" w:rsidP="00D41ECF">
            <w:pPr>
              <w:pStyle w:val="TAL"/>
              <w:rPr>
                <w:sz w:val="16"/>
              </w:rPr>
            </w:pPr>
            <w:r>
              <w:rPr>
                <w:sz w:val="16"/>
              </w:rPr>
              <w:t>HST-DPS channel profile clarifications</w:t>
            </w:r>
          </w:p>
        </w:tc>
        <w:tc>
          <w:tcPr>
            <w:tcW w:w="0" w:type="auto"/>
          </w:tcPr>
          <w:p w14:paraId="7356FBD5" w14:textId="77777777" w:rsidR="00BC377F" w:rsidRPr="00496D15" w:rsidRDefault="00BC377F" w:rsidP="00D41ECF">
            <w:pPr>
              <w:pStyle w:val="TAL"/>
              <w:rPr>
                <w:sz w:val="16"/>
              </w:rPr>
            </w:pPr>
            <w:r>
              <w:rPr>
                <w:sz w:val="16"/>
              </w:rPr>
              <w:t>QUALCOMM Europe Inc. - Italy</w:t>
            </w:r>
          </w:p>
        </w:tc>
        <w:tc>
          <w:tcPr>
            <w:tcW w:w="0" w:type="auto"/>
          </w:tcPr>
          <w:p w14:paraId="6B0808BF" w14:textId="77777777" w:rsidR="00BC377F" w:rsidRPr="00496D15" w:rsidRDefault="00BC377F" w:rsidP="00D41ECF">
            <w:pPr>
              <w:pStyle w:val="TAL"/>
              <w:rPr>
                <w:sz w:val="16"/>
              </w:rPr>
            </w:pPr>
            <w:r>
              <w:rPr>
                <w:sz w:val="16"/>
              </w:rPr>
              <w:t>agreed</w:t>
            </w:r>
          </w:p>
        </w:tc>
        <w:tc>
          <w:tcPr>
            <w:tcW w:w="0" w:type="auto"/>
          </w:tcPr>
          <w:p w14:paraId="2E4476A8" w14:textId="77777777" w:rsidR="00BC377F" w:rsidRPr="00496D15" w:rsidRDefault="00BC377F" w:rsidP="00D41ECF">
            <w:pPr>
              <w:pStyle w:val="TAL"/>
              <w:rPr>
                <w:sz w:val="16"/>
              </w:rPr>
            </w:pPr>
          </w:p>
        </w:tc>
        <w:tc>
          <w:tcPr>
            <w:tcW w:w="0" w:type="auto"/>
          </w:tcPr>
          <w:p w14:paraId="1388DAD5" w14:textId="77777777" w:rsidR="00BC377F" w:rsidRPr="00496D15" w:rsidRDefault="00BC377F" w:rsidP="00D41ECF">
            <w:pPr>
              <w:pStyle w:val="TAL"/>
              <w:rPr>
                <w:sz w:val="16"/>
              </w:rPr>
            </w:pPr>
          </w:p>
        </w:tc>
      </w:tr>
      <w:tr w:rsidR="00BC377F" w14:paraId="0A2593EA" w14:textId="77777777" w:rsidTr="00D41ECF">
        <w:tc>
          <w:tcPr>
            <w:tcW w:w="0" w:type="auto"/>
          </w:tcPr>
          <w:p w14:paraId="21CE759E" w14:textId="77777777" w:rsidR="00BC377F" w:rsidRPr="00496D15" w:rsidRDefault="00BC377F" w:rsidP="00D41ECF">
            <w:pPr>
              <w:pStyle w:val="TAL"/>
              <w:rPr>
                <w:sz w:val="16"/>
              </w:rPr>
            </w:pPr>
            <w:r>
              <w:rPr>
                <w:sz w:val="16"/>
              </w:rPr>
              <w:t>R5-241158</w:t>
            </w:r>
          </w:p>
        </w:tc>
        <w:tc>
          <w:tcPr>
            <w:tcW w:w="0" w:type="auto"/>
          </w:tcPr>
          <w:p w14:paraId="0882F0CA" w14:textId="77777777" w:rsidR="00BC377F" w:rsidRPr="00496D15" w:rsidRDefault="00BC377F" w:rsidP="00D41ECF">
            <w:pPr>
              <w:pStyle w:val="TAL"/>
              <w:rPr>
                <w:sz w:val="16"/>
              </w:rPr>
            </w:pPr>
            <w:r>
              <w:rPr>
                <w:sz w:val="16"/>
              </w:rPr>
              <w:t>Correction to RACS Test case 9.1.9.7</w:t>
            </w:r>
          </w:p>
        </w:tc>
        <w:tc>
          <w:tcPr>
            <w:tcW w:w="0" w:type="auto"/>
          </w:tcPr>
          <w:p w14:paraId="225C2650" w14:textId="77777777" w:rsidR="00BC377F" w:rsidRPr="00496D15" w:rsidRDefault="00BC377F" w:rsidP="00D41ECF">
            <w:pPr>
              <w:pStyle w:val="TAL"/>
              <w:rPr>
                <w:sz w:val="16"/>
              </w:rPr>
            </w:pPr>
            <w:r>
              <w:rPr>
                <w:sz w:val="16"/>
              </w:rPr>
              <w:t>Anritsu EMEA Ltd</w:t>
            </w:r>
          </w:p>
        </w:tc>
        <w:tc>
          <w:tcPr>
            <w:tcW w:w="0" w:type="auto"/>
          </w:tcPr>
          <w:p w14:paraId="443695FE" w14:textId="77777777" w:rsidR="00BC377F" w:rsidRPr="00496D15" w:rsidRDefault="00BC377F" w:rsidP="00D41ECF">
            <w:pPr>
              <w:pStyle w:val="TAL"/>
              <w:rPr>
                <w:sz w:val="16"/>
              </w:rPr>
            </w:pPr>
            <w:r>
              <w:rPr>
                <w:sz w:val="16"/>
              </w:rPr>
              <w:t>agreed</w:t>
            </w:r>
          </w:p>
        </w:tc>
        <w:tc>
          <w:tcPr>
            <w:tcW w:w="0" w:type="auto"/>
          </w:tcPr>
          <w:p w14:paraId="7D24FD52" w14:textId="77777777" w:rsidR="00BC377F" w:rsidRPr="00496D15" w:rsidRDefault="00BC377F" w:rsidP="00D41ECF">
            <w:pPr>
              <w:pStyle w:val="TAL"/>
              <w:rPr>
                <w:sz w:val="16"/>
              </w:rPr>
            </w:pPr>
          </w:p>
        </w:tc>
        <w:tc>
          <w:tcPr>
            <w:tcW w:w="0" w:type="auto"/>
          </w:tcPr>
          <w:p w14:paraId="0F174102" w14:textId="77777777" w:rsidR="00BC377F" w:rsidRPr="00496D15" w:rsidRDefault="00BC377F" w:rsidP="00D41ECF">
            <w:pPr>
              <w:pStyle w:val="TAL"/>
              <w:rPr>
                <w:sz w:val="16"/>
              </w:rPr>
            </w:pPr>
          </w:p>
        </w:tc>
      </w:tr>
      <w:tr w:rsidR="00BC377F" w14:paraId="5CF71BF2" w14:textId="77777777" w:rsidTr="00D41ECF">
        <w:tc>
          <w:tcPr>
            <w:tcW w:w="0" w:type="auto"/>
          </w:tcPr>
          <w:p w14:paraId="5EA83599" w14:textId="77777777" w:rsidR="00BC377F" w:rsidRPr="00496D15" w:rsidRDefault="00BC377F" w:rsidP="00D41ECF">
            <w:pPr>
              <w:pStyle w:val="TAL"/>
              <w:rPr>
                <w:sz w:val="16"/>
              </w:rPr>
            </w:pPr>
            <w:r>
              <w:rPr>
                <w:sz w:val="16"/>
              </w:rPr>
              <w:t>R5-241159</w:t>
            </w:r>
          </w:p>
        </w:tc>
        <w:tc>
          <w:tcPr>
            <w:tcW w:w="0" w:type="auto"/>
          </w:tcPr>
          <w:p w14:paraId="761D1442" w14:textId="77777777" w:rsidR="00BC377F" w:rsidRPr="00496D15" w:rsidRDefault="00BC377F" w:rsidP="00D41ECF">
            <w:pPr>
              <w:pStyle w:val="TAL"/>
              <w:rPr>
                <w:sz w:val="16"/>
              </w:rPr>
            </w:pPr>
            <w:r>
              <w:rPr>
                <w:sz w:val="16"/>
              </w:rPr>
              <w:t>Correction to applicability of EN-DC CA test cases</w:t>
            </w:r>
          </w:p>
        </w:tc>
        <w:tc>
          <w:tcPr>
            <w:tcW w:w="0" w:type="auto"/>
          </w:tcPr>
          <w:p w14:paraId="549F1479" w14:textId="77777777" w:rsidR="00BC377F" w:rsidRPr="00496D15" w:rsidRDefault="00BC377F" w:rsidP="00D41ECF">
            <w:pPr>
              <w:pStyle w:val="TAL"/>
              <w:rPr>
                <w:sz w:val="16"/>
              </w:rPr>
            </w:pPr>
            <w:r>
              <w:rPr>
                <w:sz w:val="16"/>
              </w:rPr>
              <w:t>Qualcomm Incorporated</w:t>
            </w:r>
          </w:p>
        </w:tc>
        <w:tc>
          <w:tcPr>
            <w:tcW w:w="0" w:type="auto"/>
          </w:tcPr>
          <w:p w14:paraId="75E14064" w14:textId="77777777" w:rsidR="00BC377F" w:rsidRPr="00496D15" w:rsidRDefault="00BC377F" w:rsidP="00D41ECF">
            <w:pPr>
              <w:pStyle w:val="TAL"/>
              <w:rPr>
                <w:sz w:val="16"/>
              </w:rPr>
            </w:pPr>
            <w:r>
              <w:rPr>
                <w:sz w:val="16"/>
              </w:rPr>
              <w:t>agreed</w:t>
            </w:r>
          </w:p>
        </w:tc>
        <w:tc>
          <w:tcPr>
            <w:tcW w:w="0" w:type="auto"/>
          </w:tcPr>
          <w:p w14:paraId="5D7045BF" w14:textId="77777777" w:rsidR="00BC377F" w:rsidRPr="00496D15" w:rsidRDefault="00BC377F" w:rsidP="00D41ECF">
            <w:pPr>
              <w:pStyle w:val="TAL"/>
              <w:rPr>
                <w:sz w:val="16"/>
              </w:rPr>
            </w:pPr>
          </w:p>
        </w:tc>
        <w:tc>
          <w:tcPr>
            <w:tcW w:w="0" w:type="auto"/>
          </w:tcPr>
          <w:p w14:paraId="37308F52" w14:textId="77777777" w:rsidR="00BC377F" w:rsidRPr="00496D15" w:rsidRDefault="00BC377F" w:rsidP="00D41ECF">
            <w:pPr>
              <w:pStyle w:val="TAL"/>
              <w:rPr>
                <w:sz w:val="16"/>
              </w:rPr>
            </w:pPr>
          </w:p>
        </w:tc>
      </w:tr>
      <w:tr w:rsidR="00BC377F" w14:paraId="2509AD28" w14:textId="77777777" w:rsidTr="00D41ECF">
        <w:tc>
          <w:tcPr>
            <w:tcW w:w="0" w:type="auto"/>
          </w:tcPr>
          <w:p w14:paraId="0EF806FB" w14:textId="77777777" w:rsidR="00BC377F" w:rsidRPr="00496D15" w:rsidRDefault="00BC377F" w:rsidP="00D41ECF">
            <w:pPr>
              <w:pStyle w:val="TAL"/>
              <w:rPr>
                <w:sz w:val="16"/>
              </w:rPr>
            </w:pPr>
            <w:r>
              <w:rPr>
                <w:sz w:val="16"/>
              </w:rPr>
              <w:t>R5-241160</w:t>
            </w:r>
          </w:p>
        </w:tc>
        <w:tc>
          <w:tcPr>
            <w:tcW w:w="0" w:type="auto"/>
          </w:tcPr>
          <w:p w14:paraId="5C308C85" w14:textId="77777777" w:rsidR="00BC377F" w:rsidRPr="00496D15" w:rsidRDefault="00BC377F" w:rsidP="00D41ECF">
            <w:pPr>
              <w:pStyle w:val="TAL"/>
              <w:rPr>
                <w:sz w:val="16"/>
              </w:rPr>
            </w:pPr>
            <w:r>
              <w:rPr>
                <w:sz w:val="16"/>
              </w:rPr>
              <w:t>Correction to EN-DC FR1 Beam Failure TCs 4.5.5.x</w:t>
            </w:r>
          </w:p>
        </w:tc>
        <w:tc>
          <w:tcPr>
            <w:tcW w:w="0" w:type="auto"/>
          </w:tcPr>
          <w:p w14:paraId="4D8BB324" w14:textId="77777777" w:rsidR="00BC377F" w:rsidRPr="00496D15" w:rsidRDefault="00BC377F" w:rsidP="00D41ECF">
            <w:pPr>
              <w:pStyle w:val="TAL"/>
              <w:rPr>
                <w:sz w:val="16"/>
              </w:rPr>
            </w:pPr>
            <w:r>
              <w:rPr>
                <w:sz w:val="16"/>
              </w:rPr>
              <w:t>Keysight Technologies UK Ltd</w:t>
            </w:r>
          </w:p>
        </w:tc>
        <w:tc>
          <w:tcPr>
            <w:tcW w:w="0" w:type="auto"/>
          </w:tcPr>
          <w:p w14:paraId="03644A58" w14:textId="77777777" w:rsidR="00BC377F" w:rsidRPr="00496D15" w:rsidRDefault="00BC377F" w:rsidP="00D41ECF">
            <w:pPr>
              <w:pStyle w:val="TAL"/>
              <w:rPr>
                <w:sz w:val="16"/>
              </w:rPr>
            </w:pPr>
            <w:r>
              <w:rPr>
                <w:sz w:val="16"/>
              </w:rPr>
              <w:t>agreed</w:t>
            </w:r>
          </w:p>
        </w:tc>
        <w:tc>
          <w:tcPr>
            <w:tcW w:w="0" w:type="auto"/>
          </w:tcPr>
          <w:p w14:paraId="3984B26A" w14:textId="77777777" w:rsidR="00BC377F" w:rsidRPr="00496D15" w:rsidRDefault="00BC377F" w:rsidP="00D41ECF">
            <w:pPr>
              <w:pStyle w:val="TAL"/>
              <w:rPr>
                <w:sz w:val="16"/>
              </w:rPr>
            </w:pPr>
          </w:p>
        </w:tc>
        <w:tc>
          <w:tcPr>
            <w:tcW w:w="0" w:type="auto"/>
          </w:tcPr>
          <w:p w14:paraId="32BD58F0" w14:textId="77777777" w:rsidR="00BC377F" w:rsidRPr="00496D15" w:rsidRDefault="00BC377F" w:rsidP="00D41ECF">
            <w:pPr>
              <w:pStyle w:val="TAL"/>
              <w:rPr>
                <w:sz w:val="16"/>
              </w:rPr>
            </w:pPr>
          </w:p>
        </w:tc>
      </w:tr>
      <w:tr w:rsidR="00BC377F" w14:paraId="7F2343E6" w14:textId="77777777" w:rsidTr="00D41ECF">
        <w:tc>
          <w:tcPr>
            <w:tcW w:w="0" w:type="auto"/>
          </w:tcPr>
          <w:p w14:paraId="7F449352" w14:textId="77777777" w:rsidR="00BC377F" w:rsidRPr="00496D15" w:rsidRDefault="00BC377F" w:rsidP="00D41ECF">
            <w:pPr>
              <w:pStyle w:val="TAL"/>
              <w:rPr>
                <w:sz w:val="16"/>
              </w:rPr>
            </w:pPr>
            <w:r>
              <w:rPr>
                <w:sz w:val="16"/>
              </w:rPr>
              <w:lastRenderedPageBreak/>
              <w:t>R5-241161</w:t>
            </w:r>
          </w:p>
        </w:tc>
        <w:tc>
          <w:tcPr>
            <w:tcW w:w="0" w:type="auto"/>
          </w:tcPr>
          <w:p w14:paraId="04D4AF0C" w14:textId="77777777" w:rsidR="00BC377F" w:rsidRPr="00496D15" w:rsidRDefault="00BC377F" w:rsidP="00D41ECF">
            <w:pPr>
              <w:pStyle w:val="TAL"/>
              <w:rPr>
                <w:sz w:val="16"/>
              </w:rPr>
            </w:pPr>
            <w:r>
              <w:rPr>
                <w:sz w:val="16"/>
              </w:rPr>
              <w:t>Correction to NSAC Test case 10.1.8.3</w:t>
            </w:r>
          </w:p>
        </w:tc>
        <w:tc>
          <w:tcPr>
            <w:tcW w:w="0" w:type="auto"/>
          </w:tcPr>
          <w:p w14:paraId="6E4C1561" w14:textId="77777777" w:rsidR="00BC377F" w:rsidRPr="00496D15" w:rsidRDefault="00BC377F" w:rsidP="00D41ECF">
            <w:pPr>
              <w:pStyle w:val="TAL"/>
              <w:rPr>
                <w:sz w:val="16"/>
              </w:rPr>
            </w:pPr>
            <w:r>
              <w:rPr>
                <w:sz w:val="16"/>
              </w:rPr>
              <w:t>Anritsu EMEA Ltd</w:t>
            </w:r>
          </w:p>
        </w:tc>
        <w:tc>
          <w:tcPr>
            <w:tcW w:w="0" w:type="auto"/>
          </w:tcPr>
          <w:p w14:paraId="77DD2904" w14:textId="77777777" w:rsidR="00BC377F" w:rsidRPr="00496D15" w:rsidRDefault="00BC377F" w:rsidP="00D41ECF">
            <w:pPr>
              <w:pStyle w:val="TAL"/>
              <w:rPr>
                <w:sz w:val="16"/>
              </w:rPr>
            </w:pPr>
            <w:r>
              <w:rPr>
                <w:sz w:val="16"/>
              </w:rPr>
              <w:t>revised</w:t>
            </w:r>
          </w:p>
        </w:tc>
        <w:tc>
          <w:tcPr>
            <w:tcW w:w="0" w:type="auto"/>
          </w:tcPr>
          <w:p w14:paraId="7A7B652D" w14:textId="77777777" w:rsidR="00BC377F" w:rsidRPr="00496D15" w:rsidRDefault="00BC377F" w:rsidP="00D41ECF">
            <w:pPr>
              <w:pStyle w:val="TAL"/>
              <w:rPr>
                <w:sz w:val="16"/>
              </w:rPr>
            </w:pPr>
          </w:p>
        </w:tc>
        <w:tc>
          <w:tcPr>
            <w:tcW w:w="0" w:type="auto"/>
          </w:tcPr>
          <w:p w14:paraId="6AE570BF" w14:textId="77777777" w:rsidR="00BC377F" w:rsidRPr="00496D15" w:rsidRDefault="00BC377F" w:rsidP="00D41ECF">
            <w:pPr>
              <w:pStyle w:val="TAL"/>
              <w:rPr>
                <w:sz w:val="16"/>
              </w:rPr>
            </w:pPr>
            <w:r>
              <w:rPr>
                <w:sz w:val="16"/>
              </w:rPr>
              <w:t>R5-241523</w:t>
            </w:r>
          </w:p>
        </w:tc>
      </w:tr>
      <w:tr w:rsidR="00BC377F" w14:paraId="2F8D9CEF" w14:textId="77777777" w:rsidTr="00D41ECF">
        <w:tc>
          <w:tcPr>
            <w:tcW w:w="0" w:type="auto"/>
          </w:tcPr>
          <w:p w14:paraId="06F0B9C8" w14:textId="77777777" w:rsidR="00BC377F" w:rsidRPr="00496D15" w:rsidRDefault="00BC377F" w:rsidP="00D41ECF">
            <w:pPr>
              <w:pStyle w:val="TAL"/>
              <w:rPr>
                <w:sz w:val="16"/>
              </w:rPr>
            </w:pPr>
            <w:r>
              <w:rPr>
                <w:sz w:val="16"/>
              </w:rPr>
              <w:t>R5-241162</w:t>
            </w:r>
          </w:p>
        </w:tc>
        <w:tc>
          <w:tcPr>
            <w:tcW w:w="0" w:type="auto"/>
          </w:tcPr>
          <w:p w14:paraId="5C13DE6F" w14:textId="77777777" w:rsidR="00BC377F" w:rsidRPr="00496D15" w:rsidRDefault="00BC377F" w:rsidP="00D41ECF">
            <w:pPr>
              <w:pStyle w:val="TAL"/>
              <w:rPr>
                <w:sz w:val="16"/>
              </w:rPr>
            </w:pPr>
            <w:r>
              <w:rPr>
                <w:sz w:val="16"/>
              </w:rPr>
              <w:t>Correction to EN-DC FR2 Beam Failure TCs 5.5.5.x</w:t>
            </w:r>
          </w:p>
        </w:tc>
        <w:tc>
          <w:tcPr>
            <w:tcW w:w="0" w:type="auto"/>
          </w:tcPr>
          <w:p w14:paraId="01492BAF" w14:textId="77777777" w:rsidR="00BC377F" w:rsidRPr="00496D15" w:rsidRDefault="00BC377F" w:rsidP="00D41ECF">
            <w:pPr>
              <w:pStyle w:val="TAL"/>
              <w:rPr>
                <w:sz w:val="16"/>
              </w:rPr>
            </w:pPr>
            <w:r>
              <w:rPr>
                <w:sz w:val="16"/>
              </w:rPr>
              <w:t>Keysight Technologies UK Ltd</w:t>
            </w:r>
          </w:p>
        </w:tc>
        <w:tc>
          <w:tcPr>
            <w:tcW w:w="0" w:type="auto"/>
          </w:tcPr>
          <w:p w14:paraId="6F1D8681" w14:textId="77777777" w:rsidR="00BC377F" w:rsidRPr="00496D15" w:rsidRDefault="00BC377F" w:rsidP="00D41ECF">
            <w:pPr>
              <w:pStyle w:val="TAL"/>
              <w:rPr>
                <w:sz w:val="16"/>
              </w:rPr>
            </w:pPr>
            <w:r>
              <w:rPr>
                <w:sz w:val="16"/>
              </w:rPr>
              <w:t>agreed</w:t>
            </w:r>
          </w:p>
        </w:tc>
        <w:tc>
          <w:tcPr>
            <w:tcW w:w="0" w:type="auto"/>
          </w:tcPr>
          <w:p w14:paraId="5ABDE9F7" w14:textId="77777777" w:rsidR="00BC377F" w:rsidRPr="00496D15" w:rsidRDefault="00BC377F" w:rsidP="00D41ECF">
            <w:pPr>
              <w:pStyle w:val="TAL"/>
              <w:rPr>
                <w:sz w:val="16"/>
              </w:rPr>
            </w:pPr>
          </w:p>
        </w:tc>
        <w:tc>
          <w:tcPr>
            <w:tcW w:w="0" w:type="auto"/>
          </w:tcPr>
          <w:p w14:paraId="42C58BB6" w14:textId="77777777" w:rsidR="00BC377F" w:rsidRPr="00496D15" w:rsidRDefault="00BC377F" w:rsidP="00D41ECF">
            <w:pPr>
              <w:pStyle w:val="TAL"/>
              <w:rPr>
                <w:sz w:val="16"/>
              </w:rPr>
            </w:pPr>
          </w:p>
        </w:tc>
      </w:tr>
      <w:tr w:rsidR="00BC377F" w14:paraId="44C0E5C9" w14:textId="77777777" w:rsidTr="00D41ECF">
        <w:tc>
          <w:tcPr>
            <w:tcW w:w="0" w:type="auto"/>
          </w:tcPr>
          <w:p w14:paraId="66CA522A" w14:textId="77777777" w:rsidR="00BC377F" w:rsidRPr="00496D15" w:rsidRDefault="00BC377F" w:rsidP="00D41ECF">
            <w:pPr>
              <w:pStyle w:val="TAL"/>
              <w:rPr>
                <w:sz w:val="16"/>
              </w:rPr>
            </w:pPr>
            <w:r>
              <w:rPr>
                <w:sz w:val="16"/>
              </w:rPr>
              <w:t>R5-241163</w:t>
            </w:r>
          </w:p>
        </w:tc>
        <w:tc>
          <w:tcPr>
            <w:tcW w:w="0" w:type="auto"/>
          </w:tcPr>
          <w:p w14:paraId="7ABF1130" w14:textId="77777777" w:rsidR="00BC377F" w:rsidRPr="00496D15" w:rsidRDefault="00BC377F" w:rsidP="00D41ECF">
            <w:pPr>
              <w:pStyle w:val="TAL"/>
              <w:rPr>
                <w:sz w:val="16"/>
              </w:rPr>
            </w:pPr>
            <w:r>
              <w:rPr>
                <w:sz w:val="16"/>
              </w:rPr>
              <w:t>Correction to NR Slice test case 8.1.1.3.9</w:t>
            </w:r>
          </w:p>
        </w:tc>
        <w:tc>
          <w:tcPr>
            <w:tcW w:w="0" w:type="auto"/>
          </w:tcPr>
          <w:p w14:paraId="0F0348EA" w14:textId="77777777" w:rsidR="00BC377F" w:rsidRPr="00496D15" w:rsidRDefault="00BC377F" w:rsidP="00D41ECF">
            <w:pPr>
              <w:pStyle w:val="TAL"/>
              <w:rPr>
                <w:sz w:val="16"/>
              </w:rPr>
            </w:pPr>
            <w:r>
              <w:rPr>
                <w:sz w:val="16"/>
              </w:rPr>
              <w:t>Anritsu EMEA Ltd</w:t>
            </w:r>
          </w:p>
        </w:tc>
        <w:tc>
          <w:tcPr>
            <w:tcW w:w="0" w:type="auto"/>
          </w:tcPr>
          <w:p w14:paraId="0C10F0D5" w14:textId="77777777" w:rsidR="00BC377F" w:rsidRPr="00496D15" w:rsidRDefault="00BC377F" w:rsidP="00D41ECF">
            <w:pPr>
              <w:pStyle w:val="TAL"/>
              <w:rPr>
                <w:sz w:val="16"/>
              </w:rPr>
            </w:pPr>
            <w:r>
              <w:rPr>
                <w:sz w:val="16"/>
              </w:rPr>
              <w:t>revised</w:t>
            </w:r>
          </w:p>
        </w:tc>
        <w:tc>
          <w:tcPr>
            <w:tcW w:w="0" w:type="auto"/>
          </w:tcPr>
          <w:p w14:paraId="00F3DB39" w14:textId="77777777" w:rsidR="00BC377F" w:rsidRPr="00496D15" w:rsidRDefault="00BC377F" w:rsidP="00D41ECF">
            <w:pPr>
              <w:pStyle w:val="TAL"/>
              <w:rPr>
                <w:sz w:val="16"/>
              </w:rPr>
            </w:pPr>
          </w:p>
        </w:tc>
        <w:tc>
          <w:tcPr>
            <w:tcW w:w="0" w:type="auto"/>
          </w:tcPr>
          <w:p w14:paraId="262DC3E5" w14:textId="77777777" w:rsidR="00BC377F" w:rsidRPr="00496D15" w:rsidRDefault="00BC377F" w:rsidP="00D41ECF">
            <w:pPr>
              <w:pStyle w:val="TAL"/>
              <w:rPr>
                <w:sz w:val="16"/>
              </w:rPr>
            </w:pPr>
            <w:r>
              <w:rPr>
                <w:sz w:val="16"/>
              </w:rPr>
              <w:t>R5-241512</w:t>
            </w:r>
          </w:p>
        </w:tc>
      </w:tr>
      <w:tr w:rsidR="00BC377F" w14:paraId="40748137" w14:textId="77777777" w:rsidTr="00D41ECF">
        <w:tc>
          <w:tcPr>
            <w:tcW w:w="0" w:type="auto"/>
          </w:tcPr>
          <w:p w14:paraId="373C1AD6" w14:textId="77777777" w:rsidR="00BC377F" w:rsidRPr="00496D15" w:rsidRDefault="00BC377F" w:rsidP="00D41ECF">
            <w:pPr>
              <w:pStyle w:val="TAL"/>
              <w:rPr>
                <w:sz w:val="16"/>
              </w:rPr>
            </w:pPr>
            <w:r>
              <w:rPr>
                <w:sz w:val="16"/>
              </w:rPr>
              <w:t>R5-241164</w:t>
            </w:r>
          </w:p>
        </w:tc>
        <w:tc>
          <w:tcPr>
            <w:tcW w:w="0" w:type="auto"/>
          </w:tcPr>
          <w:p w14:paraId="17DE5890" w14:textId="77777777" w:rsidR="00BC377F" w:rsidRPr="00496D15" w:rsidRDefault="00BC377F" w:rsidP="00D41ECF">
            <w:pPr>
              <w:pStyle w:val="TAL"/>
              <w:rPr>
                <w:sz w:val="16"/>
              </w:rPr>
            </w:pPr>
            <w:r>
              <w:rPr>
                <w:sz w:val="16"/>
              </w:rPr>
              <w:t>Correction to title of 8.1.5.9.1</w:t>
            </w:r>
          </w:p>
        </w:tc>
        <w:tc>
          <w:tcPr>
            <w:tcW w:w="0" w:type="auto"/>
          </w:tcPr>
          <w:p w14:paraId="47F85777" w14:textId="77777777" w:rsidR="00BC377F" w:rsidRPr="00496D15" w:rsidRDefault="00BC377F" w:rsidP="00D41ECF">
            <w:pPr>
              <w:pStyle w:val="TAL"/>
              <w:rPr>
                <w:sz w:val="16"/>
              </w:rPr>
            </w:pPr>
            <w:r>
              <w:rPr>
                <w:sz w:val="16"/>
              </w:rPr>
              <w:t>Anritsu EMEA Ltd</w:t>
            </w:r>
          </w:p>
        </w:tc>
        <w:tc>
          <w:tcPr>
            <w:tcW w:w="0" w:type="auto"/>
          </w:tcPr>
          <w:p w14:paraId="1D405131" w14:textId="77777777" w:rsidR="00BC377F" w:rsidRPr="00496D15" w:rsidRDefault="00BC377F" w:rsidP="00D41ECF">
            <w:pPr>
              <w:pStyle w:val="TAL"/>
              <w:rPr>
                <w:sz w:val="16"/>
              </w:rPr>
            </w:pPr>
            <w:r>
              <w:rPr>
                <w:sz w:val="16"/>
              </w:rPr>
              <w:t>revised</w:t>
            </w:r>
          </w:p>
        </w:tc>
        <w:tc>
          <w:tcPr>
            <w:tcW w:w="0" w:type="auto"/>
          </w:tcPr>
          <w:p w14:paraId="477779ED" w14:textId="77777777" w:rsidR="00BC377F" w:rsidRPr="00496D15" w:rsidRDefault="00BC377F" w:rsidP="00D41ECF">
            <w:pPr>
              <w:pStyle w:val="TAL"/>
              <w:rPr>
                <w:sz w:val="16"/>
              </w:rPr>
            </w:pPr>
          </w:p>
        </w:tc>
        <w:tc>
          <w:tcPr>
            <w:tcW w:w="0" w:type="auto"/>
          </w:tcPr>
          <w:p w14:paraId="4D8D4A9E" w14:textId="77777777" w:rsidR="00BC377F" w:rsidRPr="00496D15" w:rsidRDefault="00BC377F" w:rsidP="00D41ECF">
            <w:pPr>
              <w:pStyle w:val="TAL"/>
              <w:rPr>
                <w:sz w:val="16"/>
              </w:rPr>
            </w:pPr>
            <w:r>
              <w:rPr>
                <w:sz w:val="16"/>
              </w:rPr>
              <w:t>R5-241643</w:t>
            </w:r>
          </w:p>
        </w:tc>
      </w:tr>
      <w:tr w:rsidR="00BC377F" w14:paraId="470EC9CD" w14:textId="77777777" w:rsidTr="00D41ECF">
        <w:tc>
          <w:tcPr>
            <w:tcW w:w="0" w:type="auto"/>
          </w:tcPr>
          <w:p w14:paraId="508DF172" w14:textId="77777777" w:rsidR="00BC377F" w:rsidRPr="00496D15" w:rsidRDefault="00BC377F" w:rsidP="00D41ECF">
            <w:pPr>
              <w:pStyle w:val="TAL"/>
              <w:rPr>
                <w:sz w:val="16"/>
              </w:rPr>
            </w:pPr>
            <w:r>
              <w:rPr>
                <w:sz w:val="16"/>
              </w:rPr>
              <w:t>R5-241165</w:t>
            </w:r>
          </w:p>
        </w:tc>
        <w:tc>
          <w:tcPr>
            <w:tcW w:w="0" w:type="auto"/>
          </w:tcPr>
          <w:p w14:paraId="707493C7" w14:textId="77777777" w:rsidR="00BC377F" w:rsidRPr="00496D15" w:rsidRDefault="00BC377F" w:rsidP="00D41ECF">
            <w:pPr>
              <w:pStyle w:val="TAL"/>
              <w:rPr>
                <w:sz w:val="16"/>
              </w:rPr>
            </w:pPr>
            <w:r>
              <w:rPr>
                <w:sz w:val="16"/>
              </w:rPr>
              <w:t>Removal of duplicated RSSI measurements and channel occupancy reporting parameter</w:t>
            </w:r>
          </w:p>
        </w:tc>
        <w:tc>
          <w:tcPr>
            <w:tcW w:w="0" w:type="auto"/>
          </w:tcPr>
          <w:p w14:paraId="435632AD" w14:textId="77777777" w:rsidR="00BC377F" w:rsidRPr="00496D15" w:rsidRDefault="00BC377F" w:rsidP="00D41ECF">
            <w:pPr>
              <w:pStyle w:val="TAL"/>
              <w:rPr>
                <w:sz w:val="16"/>
              </w:rPr>
            </w:pPr>
            <w:r>
              <w:rPr>
                <w:sz w:val="16"/>
              </w:rPr>
              <w:t>Ericsson</w:t>
            </w:r>
          </w:p>
        </w:tc>
        <w:tc>
          <w:tcPr>
            <w:tcW w:w="0" w:type="auto"/>
          </w:tcPr>
          <w:p w14:paraId="5CE2FA93" w14:textId="77777777" w:rsidR="00BC377F" w:rsidRPr="00496D15" w:rsidRDefault="00BC377F" w:rsidP="00D41ECF">
            <w:pPr>
              <w:pStyle w:val="TAL"/>
              <w:rPr>
                <w:sz w:val="16"/>
              </w:rPr>
            </w:pPr>
            <w:r>
              <w:rPr>
                <w:sz w:val="16"/>
              </w:rPr>
              <w:t>agreed</w:t>
            </w:r>
          </w:p>
        </w:tc>
        <w:tc>
          <w:tcPr>
            <w:tcW w:w="0" w:type="auto"/>
          </w:tcPr>
          <w:p w14:paraId="0AB3D08B" w14:textId="77777777" w:rsidR="00BC377F" w:rsidRPr="00496D15" w:rsidRDefault="00BC377F" w:rsidP="00D41ECF">
            <w:pPr>
              <w:pStyle w:val="TAL"/>
              <w:rPr>
                <w:sz w:val="16"/>
              </w:rPr>
            </w:pPr>
          </w:p>
        </w:tc>
        <w:tc>
          <w:tcPr>
            <w:tcW w:w="0" w:type="auto"/>
          </w:tcPr>
          <w:p w14:paraId="2F5410A1" w14:textId="77777777" w:rsidR="00BC377F" w:rsidRPr="00496D15" w:rsidRDefault="00BC377F" w:rsidP="00D41ECF">
            <w:pPr>
              <w:pStyle w:val="TAL"/>
              <w:rPr>
                <w:sz w:val="16"/>
              </w:rPr>
            </w:pPr>
          </w:p>
        </w:tc>
      </w:tr>
      <w:tr w:rsidR="00BC377F" w14:paraId="4F28F7D6" w14:textId="77777777" w:rsidTr="00D41ECF">
        <w:tc>
          <w:tcPr>
            <w:tcW w:w="0" w:type="auto"/>
          </w:tcPr>
          <w:p w14:paraId="1D60AB18" w14:textId="77777777" w:rsidR="00BC377F" w:rsidRPr="00496D15" w:rsidRDefault="00BC377F" w:rsidP="00D41ECF">
            <w:pPr>
              <w:pStyle w:val="TAL"/>
              <w:rPr>
                <w:sz w:val="16"/>
              </w:rPr>
            </w:pPr>
            <w:r>
              <w:rPr>
                <w:sz w:val="16"/>
              </w:rPr>
              <w:t>R5-241166</w:t>
            </w:r>
          </w:p>
        </w:tc>
        <w:tc>
          <w:tcPr>
            <w:tcW w:w="0" w:type="auto"/>
          </w:tcPr>
          <w:p w14:paraId="20908798" w14:textId="77777777" w:rsidR="00BC377F" w:rsidRPr="00496D15" w:rsidRDefault="00BC377F" w:rsidP="00D41ECF">
            <w:pPr>
              <w:pStyle w:val="TAL"/>
              <w:rPr>
                <w:sz w:val="16"/>
              </w:rPr>
            </w:pPr>
            <w:r>
              <w:rPr>
                <w:sz w:val="16"/>
              </w:rPr>
              <w:t>Correction to RRC Inactive Mode test case 6.4.1.1</w:t>
            </w:r>
          </w:p>
        </w:tc>
        <w:tc>
          <w:tcPr>
            <w:tcW w:w="0" w:type="auto"/>
          </w:tcPr>
          <w:p w14:paraId="63AE9DD2" w14:textId="77777777" w:rsidR="00BC377F" w:rsidRPr="00496D15" w:rsidRDefault="00BC377F" w:rsidP="00D41ECF">
            <w:pPr>
              <w:pStyle w:val="TAL"/>
              <w:rPr>
                <w:sz w:val="16"/>
              </w:rPr>
            </w:pPr>
            <w:r>
              <w:rPr>
                <w:sz w:val="16"/>
              </w:rPr>
              <w:t>Keysight Technologies UK Ltd</w:t>
            </w:r>
          </w:p>
        </w:tc>
        <w:tc>
          <w:tcPr>
            <w:tcW w:w="0" w:type="auto"/>
          </w:tcPr>
          <w:p w14:paraId="3CE965B2" w14:textId="77777777" w:rsidR="00BC377F" w:rsidRPr="00496D15" w:rsidRDefault="00BC377F" w:rsidP="00D41ECF">
            <w:pPr>
              <w:pStyle w:val="TAL"/>
              <w:rPr>
                <w:sz w:val="16"/>
              </w:rPr>
            </w:pPr>
            <w:r>
              <w:rPr>
                <w:sz w:val="16"/>
              </w:rPr>
              <w:t>agreed</w:t>
            </w:r>
          </w:p>
        </w:tc>
        <w:tc>
          <w:tcPr>
            <w:tcW w:w="0" w:type="auto"/>
          </w:tcPr>
          <w:p w14:paraId="60EF206C" w14:textId="77777777" w:rsidR="00BC377F" w:rsidRPr="00496D15" w:rsidRDefault="00BC377F" w:rsidP="00D41ECF">
            <w:pPr>
              <w:pStyle w:val="TAL"/>
              <w:rPr>
                <w:sz w:val="16"/>
              </w:rPr>
            </w:pPr>
          </w:p>
        </w:tc>
        <w:tc>
          <w:tcPr>
            <w:tcW w:w="0" w:type="auto"/>
          </w:tcPr>
          <w:p w14:paraId="50BBC95E" w14:textId="77777777" w:rsidR="00BC377F" w:rsidRPr="00496D15" w:rsidRDefault="00BC377F" w:rsidP="00D41ECF">
            <w:pPr>
              <w:pStyle w:val="TAL"/>
              <w:rPr>
                <w:sz w:val="16"/>
              </w:rPr>
            </w:pPr>
          </w:p>
        </w:tc>
      </w:tr>
      <w:tr w:rsidR="00BC377F" w14:paraId="2A5ADB9C" w14:textId="77777777" w:rsidTr="00D41ECF">
        <w:tc>
          <w:tcPr>
            <w:tcW w:w="0" w:type="auto"/>
          </w:tcPr>
          <w:p w14:paraId="71B89AAA" w14:textId="77777777" w:rsidR="00BC377F" w:rsidRPr="00496D15" w:rsidRDefault="00BC377F" w:rsidP="00D41ECF">
            <w:pPr>
              <w:pStyle w:val="TAL"/>
              <w:rPr>
                <w:sz w:val="16"/>
              </w:rPr>
            </w:pPr>
            <w:r>
              <w:rPr>
                <w:sz w:val="16"/>
              </w:rPr>
              <w:t>R5-241167</w:t>
            </w:r>
          </w:p>
        </w:tc>
        <w:tc>
          <w:tcPr>
            <w:tcW w:w="0" w:type="auto"/>
          </w:tcPr>
          <w:p w14:paraId="5212685D" w14:textId="77777777" w:rsidR="00BC377F" w:rsidRPr="00496D15" w:rsidRDefault="00BC377F" w:rsidP="00D41ECF">
            <w:pPr>
              <w:pStyle w:val="TAL"/>
              <w:rPr>
                <w:sz w:val="16"/>
              </w:rPr>
            </w:pPr>
            <w:r>
              <w:rPr>
                <w:sz w:val="16"/>
              </w:rPr>
              <w:t>Correction to title of 8.1.5.9.1</w:t>
            </w:r>
          </w:p>
        </w:tc>
        <w:tc>
          <w:tcPr>
            <w:tcW w:w="0" w:type="auto"/>
          </w:tcPr>
          <w:p w14:paraId="273A9453" w14:textId="77777777" w:rsidR="00BC377F" w:rsidRPr="00496D15" w:rsidRDefault="00BC377F" w:rsidP="00D41ECF">
            <w:pPr>
              <w:pStyle w:val="TAL"/>
              <w:rPr>
                <w:sz w:val="16"/>
              </w:rPr>
            </w:pPr>
            <w:r>
              <w:rPr>
                <w:sz w:val="16"/>
              </w:rPr>
              <w:t>Anritsu EMEA Ltd</w:t>
            </w:r>
          </w:p>
        </w:tc>
        <w:tc>
          <w:tcPr>
            <w:tcW w:w="0" w:type="auto"/>
          </w:tcPr>
          <w:p w14:paraId="0D58F425" w14:textId="77777777" w:rsidR="00BC377F" w:rsidRPr="00496D15" w:rsidRDefault="00BC377F" w:rsidP="00D41ECF">
            <w:pPr>
              <w:pStyle w:val="TAL"/>
              <w:rPr>
                <w:sz w:val="16"/>
              </w:rPr>
            </w:pPr>
            <w:r>
              <w:rPr>
                <w:sz w:val="16"/>
              </w:rPr>
              <w:t>revised</w:t>
            </w:r>
          </w:p>
        </w:tc>
        <w:tc>
          <w:tcPr>
            <w:tcW w:w="0" w:type="auto"/>
          </w:tcPr>
          <w:p w14:paraId="289AE791" w14:textId="77777777" w:rsidR="00BC377F" w:rsidRPr="00496D15" w:rsidRDefault="00BC377F" w:rsidP="00D41ECF">
            <w:pPr>
              <w:pStyle w:val="TAL"/>
              <w:rPr>
                <w:sz w:val="16"/>
              </w:rPr>
            </w:pPr>
          </w:p>
        </w:tc>
        <w:tc>
          <w:tcPr>
            <w:tcW w:w="0" w:type="auto"/>
          </w:tcPr>
          <w:p w14:paraId="59B25B06" w14:textId="77777777" w:rsidR="00BC377F" w:rsidRPr="00496D15" w:rsidRDefault="00BC377F" w:rsidP="00D41ECF">
            <w:pPr>
              <w:pStyle w:val="TAL"/>
              <w:rPr>
                <w:sz w:val="16"/>
              </w:rPr>
            </w:pPr>
            <w:r>
              <w:rPr>
                <w:sz w:val="16"/>
              </w:rPr>
              <w:t>R5-241645</w:t>
            </w:r>
          </w:p>
        </w:tc>
      </w:tr>
      <w:tr w:rsidR="00BC377F" w14:paraId="71B2E622" w14:textId="77777777" w:rsidTr="00D41ECF">
        <w:tc>
          <w:tcPr>
            <w:tcW w:w="0" w:type="auto"/>
          </w:tcPr>
          <w:p w14:paraId="7AA7AEC2" w14:textId="77777777" w:rsidR="00BC377F" w:rsidRPr="00496D15" w:rsidRDefault="00BC377F" w:rsidP="00D41ECF">
            <w:pPr>
              <w:pStyle w:val="TAL"/>
              <w:rPr>
                <w:sz w:val="16"/>
              </w:rPr>
            </w:pPr>
            <w:r>
              <w:rPr>
                <w:sz w:val="16"/>
              </w:rPr>
              <w:t>R5-241168</w:t>
            </w:r>
          </w:p>
        </w:tc>
        <w:tc>
          <w:tcPr>
            <w:tcW w:w="0" w:type="auto"/>
          </w:tcPr>
          <w:p w14:paraId="0DE8466F" w14:textId="77777777" w:rsidR="00BC377F" w:rsidRPr="00496D15" w:rsidRDefault="00BC377F" w:rsidP="00D41ECF">
            <w:pPr>
              <w:pStyle w:val="TAL"/>
              <w:rPr>
                <w:sz w:val="16"/>
              </w:rPr>
            </w:pPr>
            <w:r>
              <w:rPr>
                <w:sz w:val="16"/>
              </w:rPr>
              <w:t>Correction to Cat1bis frequency error</w:t>
            </w:r>
          </w:p>
        </w:tc>
        <w:tc>
          <w:tcPr>
            <w:tcW w:w="0" w:type="auto"/>
          </w:tcPr>
          <w:p w14:paraId="22E2D0D7" w14:textId="77777777" w:rsidR="00BC377F" w:rsidRPr="00496D15" w:rsidRDefault="00BC377F" w:rsidP="00D41ECF">
            <w:pPr>
              <w:pStyle w:val="TAL"/>
              <w:rPr>
                <w:sz w:val="16"/>
              </w:rPr>
            </w:pPr>
            <w:r>
              <w:rPr>
                <w:sz w:val="16"/>
              </w:rPr>
              <w:t>Rohde &amp; Schwarz</w:t>
            </w:r>
          </w:p>
        </w:tc>
        <w:tc>
          <w:tcPr>
            <w:tcW w:w="0" w:type="auto"/>
          </w:tcPr>
          <w:p w14:paraId="72728AA4" w14:textId="77777777" w:rsidR="00BC377F" w:rsidRPr="00496D15" w:rsidRDefault="00BC377F" w:rsidP="00D41ECF">
            <w:pPr>
              <w:pStyle w:val="TAL"/>
              <w:rPr>
                <w:sz w:val="16"/>
              </w:rPr>
            </w:pPr>
            <w:r>
              <w:rPr>
                <w:sz w:val="16"/>
              </w:rPr>
              <w:t>withdrawn</w:t>
            </w:r>
          </w:p>
        </w:tc>
        <w:tc>
          <w:tcPr>
            <w:tcW w:w="0" w:type="auto"/>
          </w:tcPr>
          <w:p w14:paraId="2F3D9ACF" w14:textId="77777777" w:rsidR="00BC377F" w:rsidRPr="00496D15" w:rsidRDefault="00BC377F" w:rsidP="00D41ECF">
            <w:pPr>
              <w:pStyle w:val="TAL"/>
              <w:rPr>
                <w:sz w:val="16"/>
              </w:rPr>
            </w:pPr>
          </w:p>
        </w:tc>
        <w:tc>
          <w:tcPr>
            <w:tcW w:w="0" w:type="auto"/>
          </w:tcPr>
          <w:p w14:paraId="6968B9F5" w14:textId="77777777" w:rsidR="00BC377F" w:rsidRPr="00496D15" w:rsidRDefault="00BC377F" w:rsidP="00D41ECF">
            <w:pPr>
              <w:pStyle w:val="TAL"/>
              <w:rPr>
                <w:sz w:val="16"/>
              </w:rPr>
            </w:pPr>
          </w:p>
        </w:tc>
      </w:tr>
      <w:tr w:rsidR="00BC377F" w14:paraId="0B134C43" w14:textId="77777777" w:rsidTr="00D41ECF">
        <w:tc>
          <w:tcPr>
            <w:tcW w:w="0" w:type="auto"/>
          </w:tcPr>
          <w:p w14:paraId="7733A966" w14:textId="77777777" w:rsidR="00BC377F" w:rsidRPr="00496D15" w:rsidRDefault="00BC377F" w:rsidP="00D41ECF">
            <w:pPr>
              <w:pStyle w:val="TAL"/>
              <w:rPr>
                <w:sz w:val="16"/>
              </w:rPr>
            </w:pPr>
            <w:r>
              <w:rPr>
                <w:sz w:val="16"/>
              </w:rPr>
              <w:t>R5-241169</w:t>
            </w:r>
          </w:p>
        </w:tc>
        <w:tc>
          <w:tcPr>
            <w:tcW w:w="0" w:type="auto"/>
          </w:tcPr>
          <w:p w14:paraId="13F6A26C" w14:textId="77777777" w:rsidR="00BC377F" w:rsidRPr="00496D15" w:rsidRDefault="00BC377F" w:rsidP="00D41ECF">
            <w:pPr>
              <w:pStyle w:val="TAL"/>
              <w:rPr>
                <w:sz w:val="16"/>
              </w:rPr>
            </w:pPr>
            <w:r>
              <w:rPr>
                <w:sz w:val="16"/>
              </w:rPr>
              <w:t>Corrections to URLLC Test Cases</w:t>
            </w:r>
          </w:p>
        </w:tc>
        <w:tc>
          <w:tcPr>
            <w:tcW w:w="0" w:type="auto"/>
          </w:tcPr>
          <w:p w14:paraId="77C1C027" w14:textId="77777777" w:rsidR="00BC377F" w:rsidRPr="00496D15" w:rsidRDefault="00BC377F" w:rsidP="00D41ECF">
            <w:pPr>
              <w:pStyle w:val="TAL"/>
              <w:rPr>
                <w:sz w:val="16"/>
              </w:rPr>
            </w:pPr>
            <w:r>
              <w:rPr>
                <w:sz w:val="16"/>
              </w:rPr>
              <w:t>Rohde &amp; Schwarz</w:t>
            </w:r>
          </w:p>
        </w:tc>
        <w:tc>
          <w:tcPr>
            <w:tcW w:w="0" w:type="auto"/>
          </w:tcPr>
          <w:p w14:paraId="5EF59DD7" w14:textId="77777777" w:rsidR="00BC377F" w:rsidRPr="00496D15" w:rsidRDefault="00BC377F" w:rsidP="00D41ECF">
            <w:pPr>
              <w:pStyle w:val="TAL"/>
              <w:rPr>
                <w:sz w:val="16"/>
              </w:rPr>
            </w:pPr>
            <w:r>
              <w:rPr>
                <w:sz w:val="16"/>
              </w:rPr>
              <w:t>revised</w:t>
            </w:r>
          </w:p>
        </w:tc>
        <w:tc>
          <w:tcPr>
            <w:tcW w:w="0" w:type="auto"/>
          </w:tcPr>
          <w:p w14:paraId="0FB51CBF" w14:textId="77777777" w:rsidR="00BC377F" w:rsidRPr="00496D15" w:rsidRDefault="00BC377F" w:rsidP="00D41ECF">
            <w:pPr>
              <w:pStyle w:val="TAL"/>
              <w:rPr>
                <w:sz w:val="16"/>
              </w:rPr>
            </w:pPr>
          </w:p>
        </w:tc>
        <w:tc>
          <w:tcPr>
            <w:tcW w:w="0" w:type="auto"/>
          </w:tcPr>
          <w:p w14:paraId="321C847C" w14:textId="77777777" w:rsidR="00BC377F" w:rsidRPr="00496D15" w:rsidRDefault="00BC377F" w:rsidP="00D41ECF">
            <w:pPr>
              <w:pStyle w:val="TAL"/>
              <w:rPr>
                <w:sz w:val="16"/>
              </w:rPr>
            </w:pPr>
            <w:r>
              <w:rPr>
                <w:sz w:val="16"/>
              </w:rPr>
              <w:t>R5-241818</w:t>
            </w:r>
          </w:p>
        </w:tc>
      </w:tr>
      <w:tr w:rsidR="00BC377F" w14:paraId="7640E9B6" w14:textId="77777777" w:rsidTr="00D41ECF">
        <w:tc>
          <w:tcPr>
            <w:tcW w:w="0" w:type="auto"/>
          </w:tcPr>
          <w:p w14:paraId="7E615731" w14:textId="77777777" w:rsidR="00BC377F" w:rsidRPr="00496D15" w:rsidRDefault="00BC377F" w:rsidP="00D41ECF">
            <w:pPr>
              <w:pStyle w:val="TAL"/>
              <w:rPr>
                <w:sz w:val="16"/>
              </w:rPr>
            </w:pPr>
            <w:r>
              <w:rPr>
                <w:sz w:val="16"/>
              </w:rPr>
              <w:t>R5-241170</w:t>
            </w:r>
          </w:p>
        </w:tc>
        <w:tc>
          <w:tcPr>
            <w:tcW w:w="0" w:type="auto"/>
          </w:tcPr>
          <w:p w14:paraId="775ADD1F" w14:textId="77777777" w:rsidR="00BC377F" w:rsidRPr="00496D15" w:rsidRDefault="00BC377F" w:rsidP="00D41ECF">
            <w:pPr>
              <w:pStyle w:val="TAL"/>
              <w:rPr>
                <w:sz w:val="16"/>
              </w:rPr>
            </w:pPr>
            <w:r>
              <w:rPr>
                <w:sz w:val="16"/>
              </w:rPr>
              <w:t>Correction to FR2 SDR requirements</w:t>
            </w:r>
          </w:p>
        </w:tc>
        <w:tc>
          <w:tcPr>
            <w:tcW w:w="0" w:type="auto"/>
          </w:tcPr>
          <w:p w14:paraId="73E1E4DF" w14:textId="77777777" w:rsidR="00BC377F" w:rsidRPr="00496D15" w:rsidRDefault="00BC377F" w:rsidP="00D41ECF">
            <w:pPr>
              <w:pStyle w:val="TAL"/>
              <w:rPr>
                <w:sz w:val="16"/>
              </w:rPr>
            </w:pPr>
            <w:r>
              <w:rPr>
                <w:sz w:val="16"/>
              </w:rPr>
              <w:t>Rohde &amp; Schwarz</w:t>
            </w:r>
          </w:p>
        </w:tc>
        <w:tc>
          <w:tcPr>
            <w:tcW w:w="0" w:type="auto"/>
          </w:tcPr>
          <w:p w14:paraId="3C162D88" w14:textId="77777777" w:rsidR="00BC377F" w:rsidRPr="00496D15" w:rsidRDefault="00BC377F" w:rsidP="00D41ECF">
            <w:pPr>
              <w:pStyle w:val="TAL"/>
              <w:rPr>
                <w:sz w:val="16"/>
              </w:rPr>
            </w:pPr>
            <w:r>
              <w:rPr>
                <w:sz w:val="16"/>
              </w:rPr>
              <w:t>agreed</w:t>
            </w:r>
          </w:p>
        </w:tc>
        <w:tc>
          <w:tcPr>
            <w:tcW w:w="0" w:type="auto"/>
          </w:tcPr>
          <w:p w14:paraId="39DD9140" w14:textId="77777777" w:rsidR="00BC377F" w:rsidRPr="00496D15" w:rsidRDefault="00BC377F" w:rsidP="00D41ECF">
            <w:pPr>
              <w:pStyle w:val="TAL"/>
              <w:rPr>
                <w:sz w:val="16"/>
              </w:rPr>
            </w:pPr>
          </w:p>
        </w:tc>
        <w:tc>
          <w:tcPr>
            <w:tcW w:w="0" w:type="auto"/>
          </w:tcPr>
          <w:p w14:paraId="041A0BBC" w14:textId="77777777" w:rsidR="00BC377F" w:rsidRPr="00496D15" w:rsidRDefault="00BC377F" w:rsidP="00D41ECF">
            <w:pPr>
              <w:pStyle w:val="TAL"/>
              <w:rPr>
                <w:sz w:val="16"/>
              </w:rPr>
            </w:pPr>
          </w:p>
        </w:tc>
      </w:tr>
      <w:tr w:rsidR="00BC377F" w14:paraId="79F22C7E" w14:textId="77777777" w:rsidTr="00D41ECF">
        <w:tc>
          <w:tcPr>
            <w:tcW w:w="0" w:type="auto"/>
          </w:tcPr>
          <w:p w14:paraId="3352D0B9" w14:textId="77777777" w:rsidR="00BC377F" w:rsidRPr="00496D15" w:rsidRDefault="00BC377F" w:rsidP="00D41ECF">
            <w:pPr>
              <w:pStyle w:val="TAL"/>
              <w:rPr>
                <w:sz w:val="16"/>
              </w:rPr>
            </w:pPr>
            <w:r>
              <w:rPr>
                <w:sz w:val="16"/>
              </w:rPr>
              <w:t>R5-241171</w:t>
            </w:r>
          </w:p>
        </w:tc>
        <w:tc>
          <w:tcPr>
            <w:tcW w:w="0" w:type="auto"/>
          </w:tcPr>
          <w:p w14:paraId="0B1E0860" w14:textId="77777777" w:rsidR="00BC377F" w:rsidRPr="00496D15" w:rsidRDefault="00BC377F" w:rsidP="00D41ECF">
            <w:pPr>
              <w:pStyle w:val="TAL"/>
              <w:rPr>
                <w:sz w:val="16"/>
              </w:rPr>
            </w:pPr>
            <w:r>
              <w:rPr>
                <w:sz w:val="16"/>
              </w:rPr>
              <w:t>Correction to FR2 256QAM CQI reporting</w:t>
            </w:r>
          </w:p>
        </w:tc>
        <w:tc>
          <w:tcPr>
            <w:tcW w:w="0" w:type="auto"/>
          </w:tcPr>
          <w:p w14:paraId="1A340313" w14:textId="77777777" w:rsidR="00BC377F" w:rsidRPr="00496D15" w:rsidRDefault="00BC377F" w:rsidP="00D41ECF">
            <w:pPr>
              <w:pStyle w:val="TAL"/>
              <w:rPr>
                <w:sz w:val="16"/>
              </w:rPr>
            </w:pPr>
            <w:r>
              <w:rPr>
                <w:sz w:val="16"/>
              </w:rPr>
              <w:t>Rohde &amp; Schwarz</w:t>
            </w:r>
          </w:p>
        </w:tc>
        <w:tc>
          <w:tcPr>
            <w:tcW w:w="0" w:type="auto"/>
          </w:tcPr>
          <w:p w14:paraId="5866AC38" w14:textId="77777777" w:rsidR="00BC377F" w:rsidRPr="00496D15" w:rsidRDefault="00BC377F" w:rsidP="00D41ECF">
            <w:pPr>
              <w:pStyle w:val="TAL"/>
              <w:rPr>
                <w:sz w:val="16"/>
              </w:rPr>
            </w:pPr>
            <w:r>
              <w:rPr>
                <w:sz w:val="16"/>
              </w:rPr>
              <w:t>agreed</w:t>
            </w:r>
          </w:p>
        </w:tc>
        <w:tc>
          <w:tcPr>
            <w:tcW w:w="0" w:type="auto"/>
          </w:tcPr>
          <w:p w14:paraId="75E9C2A6" w14:textId="77777777" w:rsidR="00BC377F" w:rsidRPr="00496D15" w:rsidRDefault="00BC377F" w:rsidP="00D41ECF">
            <w:pPr>
              <w:pStyle w:val="TAL"/>
              <w:rPr>
                <w:sz w:val="16"/>
              </w:rPr>
            </w:pPr>
          </w:p>
        </w:tc>
        <w:tc>
          <w:tcPr>
            <w:tcW w:w="0" w:type="auto"/>
          </w:tcPr>
          <w:p w14:paraId="23DD4022" w14:textId="77777777" w:rsidR="00BC377F" w:rsidRPr="00496D15" w:rsidRDefault="00BC377F" w:rsidP="00D41ECF">
            <w:pPr>
              <w:pStyle w:val="TAL"/>
              <w:rPr>
                <w:sz w:val="16"/>
              </w:rPr>
            </w:pPr>
          </w:p>
        </w:tc>
      </w:tr>
      <w:tr w:rsidR="00BC377F" w14:paraId="51F09A15" w14:textId="77777777" w:rsidTr="00D41ECF">
        <w:tc>
          <w:tcPr>
            <w:tcW w:w="0" w:type="auto"/>
          </w:tcPr>
          <w:p w14:paraId="5AA1DD4D" w14:textId="77777777" w:rsidR="00BC377F" w:rsidRPr="00496D15" w:rsidRDefault="00BC377F" w:rsidP="00D41ECF">
            <w:pPr>
              <w:pStyle w:val="TAL"/>
              <w:rPr>
                <w:sz w:val="16"/>
              </w:rPr>
            </w:pPr>
            <w:r>
              <w:rPr>
                <w:sz w:val="16"/>
              </w:rPr>
              <w:t>R5-241172</w:t>
            </w:r>
          </w:p>
        </w:tc>
        <w:tc>
          <w:tcPr>
            <w:tcW w:w="0" w:type="auto"/>
          </w:tcPr>
          <w:p w14:paraId="0EB3B2CF" w14:textId="77777777" w:rsidR="00BC377F" w:rsidRPr="00496D15" w:rsidRDefault="00BC377F" w:rsidP="00D41ECF">
            <w:pPr>
              <w:pStyle w:val="TAL"/>
              <w:rPr>
                <w:sz w:val="16"/>
              </w:rPr>
            </w:pPr>
            <w:r>
              <w:rPr>
                <w:sz w:val="16"/>
              </w:rPr>
              <w:t>Editorial correction to FR1 inter-band co-existence</w:t>
            </w:r>
          </w:p>
        </w:tc>
        <w:tc>
          <w:tcPr>
            <w:tcW w:w="0" w:type="auto"/>
          </w:tcPr>
          <w:p w14:paraId="1EDF6EE4" w14:textId="77777777" w:rsidR="00BC377F" w:rsidRPr="00496D15" w:rsidRDefault="00BC377F" w:rsidP="00D41ECF">
            <w:pPr>
              <w:pStyle w:val="TAL"/>
              <w:rPr>
                <w:sz w:val="16"/>
              </w:rPr>
            </w:pPr>
            <w:r>
              <w:rPr>
                <w:sz w:val="16"/>
              </w:rPr>
              <w:t>Rohde &amp; Schwarz</w:t>
            </w:r>
          </w:p>
        </w:tc>
        <w:tc>
          <w:tcPr>
            <w:tcW w:w="0" w:type="auto"/>
          </w:tcPr>
          <w:p w14:paraId="7CADE370" w14:textId="77777777" w:rsidR="00BC377F" w:rsidRPr="00496D15" w:rsidRDefault="00BC377F" w:rsidP="00D41ECF">
            <w:pPr>
              <w:pStyle w:val="TAL"/>
              <w:rPr>
                <w:sz w:val="16"/>
              </w:rPr>
            </w:pPr>
            <w:r>
              <w:rPr>
                <w:sz w:val="16"/>
              </w:rPr>
              <w:t>revised</w:t>
            </w:r>
          </w:p>
        </w:tc>
        <w:tc>
          <w:tcPr>
            <w:tcW w:w="0" w:type="auto"/>
          </w:tcPr>
          <w:p w14:paraId="35FB2BE3" w14:textId="77777777" w:rsidR="00BC377F" w:rsidRPr="00496D15" w:rsidRDefault="00BC377F" w:rsidP="00D41ECF">
            <w:pPr>
              <w:pStyle w:val="TAL"/>
              <w:rPr>
                <w:sz w:val="16"/>
              </w:rPr>
            </w:pPr>
          </w:p>
        </w:tc>
        <w:tc>
          <w:tcPr>
            <w:tcW w:w="0" w:type="auto"/>
          </w:tcPr>
          <w:p w14:paraId="7FCF6207" w14:textId="77777777" w:rsidR="00BC377F" w:rsidRPr="00496D15" w:rsidRDefault="00BC377F" w:rsidP="00D41ECF">
            <w:pPr>
              <w:pStyle w:val="TAL"/>
              <w:rPr>
                <w:sz w:val="16"/>
              </w:rPr>
            </w:pPr>
            <w:r>
              <w:rPr>
                <w:sz w:val="16"/>
              </w:rPr>
              <w:t>R5-241790</w:t>
            </w:r>
          </w:p>
        </w:tc>
      </w:tr>
      <w:tr w:rsidR="00BC377F" w14:paraId="35732461" w14:textId="77777777" w:rsidTr="00D41ECF">
        <w:tc>
          <w:tcPr>
            <w:tcW w:w="0" w:type="auto"/>
          </w:tcPr>
          <w:p w14:paraId="1653F511" w14:textId="77777777" w:rsidR="00BC377F" w:rsidRPr="00496D15" w:rsidRDefault="00BC377F" w:rsidP="00D41ECF">
            <w:pPr>
              <w:pStyle w:val="TAL"/>
              <w:rPr>
                <w:sz w:val="16"/>
              </w:rPr>
            </w:pPr>
            <w:r>
              <w:rPr>
                <w:sz w:val="16"/>
              </w:rPr>
              <w:t>R5-241173</w:t>
            </w:r>
          </w:p>
        </w:tc>
        <w:tc>
          <w:tcPr>
            <w:tcW w:w="0" w:type="auto"/>
          </w:tcPr>
          <w:p w14:paraId="2DED540F" w14:textId="77777777" w:rsidR="00BC377F" w:rsidRPr="00496D15" w:rsidRDefault="00BC377F" w:rsidP="00D41ECF">
            <w:pPr>
              <w:pStyle w:val="TAL"/>
              <w:rPr>
                <w:sz w:val="16"/>
              </w:rPr>
            </w:pPr>
            <w:r>
              <w:rPr>
                <w:sz w:val="16"/>
              </w:rPr>
              <w:t>Correction to CSI reference measurement channels for 256QAM</w:t>
            </w:r>
          </w:p>
        </w:tc>
        <w:tc>
          <w:tcPr>
            <w:tcW w:w="0" w:type="auto"/>
          </w:tcPr>
          <w:p w14:paraId="04BE96D9" w14:textId="77777777" w:rsidR="00BC377F" w:rsidRPr="00496D15" w:rsidRDefault="00BC377F" w:rsidP="00D41ECF">
            <w:pPr>
              <w:pStyle w:val="TAL"/>
              <w:rPr>
                <w:sz w:val="16"/>
              </w:rPr>
            </w:pPr>
            <w:r>
              <w:rPr>
                <w:sz w:val="16"/>
              </w:rPr>
              <w:t>Rohde &amp; Schwarz</w:t>
            </w:r>
          </w:p>
        </w:tc>
        <w:tc>
          <w:tcPr>
            <w:tcW w:w="0" w:type="auto"/>
          </w:tcPr>
          <w:p w14:paraId="1EADBCAE" w14:textId="77777777" w:rsidR="00BC377F" w:rsidRPr="00496D15" w:rsidRDefault="00BC377F" w:rsidP="00D41ECF">
            <w:pPr>
              <w:pStyle w:val="TAL"/>
              <w:rPr>
                <w:sz w:val="16"/>
              </w:rPr>
            </w:pPr>
            <w:r>
              <w:rPr>
                <w:sz w:val="16"/>
              </w:rPr>
              <w:t>withdrawn</w:t>
            </w:r>
          </w:p>
        </w:tc>
        <w:tc>
          <w:tcPr>
            <w:tcW w:w="0" w:type="auto"/>
          </w:tcPr>
          <w:p w14:paraId="0A2C1B62" w14:textId="77777777" w:rsidR="00BC377F" w:rsidRPr="00496D15" w:rsidRDefault="00BC377F" w:rsidP="00D41ECF">
            <w:pPr>
              <w:pStyle w:val="TAL"/>
              <w:rPr>
                <w:sz w:val="16"/>
              </w:rPr>
            </w:pPr>
          </w:p>
        </w:tc>
        <w:tc>
          <w:tcPr>
            <w:tcW w:w="0" w:type="auto"/>
          </w:tcPr>
          <w:p w14:paraId="59232C9B" w14:textId="77777777" w:rsidR="00BC377F" w:rsidRPr="00496D15" w:rsidRDefault="00BC377F" w:rsidP="00D41ECF">
            <w:pPr>
              <w:pStyle w:val="TAL"/>
              <w:rPr>
                <w:sz w:val="16"/>
              </w:rPr>
            </w:pPr>
          </w:p>
        </w:tc>
      </w:tr>
      <w:tr w:rsidR="00BC377F" w14:paraId="11E49BC4" w14:textId="77777777" w:rsidTr="00D41ECF">
        <w:tc>
          <w:tcPr>
            <w:tcW w:w="0" w:type="auto"/>
          </w:tcPr>
          <w:p w14:paraId="1D477090" w14:textId="77777777" w:rsidR="00BC377F" w:rsidRPr="00496D15" w:rsidRDefault="00BC377F" w:rsidP="00D41ECF">
            <w:pPr>
              <w:pStyle w:val="TAL"/>
              <w:rPr>
                <w:sz w:val="16"/>
              </w:rPr>
            </w:pPr>
            <w:r>
              <w:rPr>
                <w:sz w:val="16"/>
              </w:rPr>
              <w:t>R5-241174</w:t>
            </w:r>
          </w:p>
        </w:tc>
        <w:tc>
          <w:tcPr>
            <w:tcW w:w="0" w:type="auto"/>
          </w:tcPr>
          <w:p w14:paraId="58B5F730" w14:textId="77777777" w:rsidR="00BC377F" w:rsidRPr="00496D15" w:rsidRDefault="00BC377F" w:rsidP="00D41ECF">
            <w:pPr>
              <w:pStyle w:val="TAL"/>
              <w:rPr>
                <w:sz w:val="16"/>
              </w:rPr>
            </w:pPr>
            <w:r>
              <w:rPr>
                <w:sz w:val="16"/>
              </w:rPr>
              <w:t>Correction to CA A-MPR requirements</w:t>
            </w:r>
          </w:p>
        </w:tc>
        <w:tc>
          <w:tcPr>
            <w:tcW w:w="0" w:type="auto"/>
          </w:tcPr>
          <w:p w14:paraId="57D8D317" w14:textId="77777777" w:rsidR="00BC377F" w:rsidRPr="00496D15" w:rsidRDefault="00BC377F" w:rsidP="00D41ECF">
            <w:pPr>
              <w:pStyle w:val="TAL"/>
              <w:rPr>
                <w:sz w:val="16"/>
              </w:rPr>
            </w:pPr>
            <w:r>
              <w:rPr>
                <w:sz w:val="16"/>
              </w:rPr>
              <w:t>Rohde &amp; Schwarz</w:t>
            </w:r>
          </w:p>
        </w:tc>
        <w:tc>
          <w:tcPr>
            <w:tcW w:w="0" w:type="auto"/>
          </w:tcPr>
          <w:p w14:paraId="3426ED5A" w14:textId="77777777" w:rsidR="00BC377F" w:rsidRPr="00496D15" w:rsidRDefault="00BC377F" w:rsidP="00D41ECF">
            <w:pPr>
              <w:pStyle w:val="TAL"/>
              <w:rPr>
                <w:sz w:val="16"/>
              </w:rPr>
            </w:pPr>
            <w:r>
              <w:rPr>
                <w:sz w:val="16"/>
              </w:rPr>
              <w:t>agreed</w:t>
            </w:r>
          </w:p>
        </w:tc>
        <w:tc>
          <w:tcPr>
            <w:tcW w:w="0" w:type="auto"/>
          </w:tcPr>
          <w:p w14:paraId="546C60EC" w14:textId="77777777" w:rsidR="00BC377F" w:rsidRPr="00496D15" w:rsidRDefault="00BC377F" w:rsidP="00D41ECF">
            <w:pPr>
              <w:pStyle w:val="TAL"/>
              <w:rPr>
                <w:sz w:val="16"/>
              </w:rPr>
            </w:pPr>
          </w:p>
        </w:tc>
        <w:tc>
          <w:tcPr>
            <w:tcW w:w="0" w:type="auto"/>
          </w:tcPr>
          <w:p w14:paraId="5CCF25A9" w14:textId="77777777" w:rsidR="00BC377F" w:rsidRPr="00496D15" w:rsidRDefault="00BC377F" w:rsidP="00D41ECF">
            <w:pPr>
              <w:pStyle w:val="TAL"/>
              <w:rPr>
                <w:sz w:val="16"/>
              </w:rPr>
            </w:pPr>
          </w:p>
        </w:tc>
      </w:tr>
      <w:tr w:rsidR="00BC377F" w14:paraId="6B8061DD" w14:textId="77777777" w:rsidTr="00D41ECF">
        <w:tc>
          <w:tcPr>
            <w:tcW w:w="0" w:type="auto"/>
          </w:tcPr>
          <w:p w14:paraId="0A3859BD" w14:textId="77777777" w:rsidR="00BC377F" w:rsidRPr="00496D15" w:rsidRDefault="00BC377F" w:rsidP="00D41ECF">
            <w:pPr>
              <w:pStyle w:val="TAL"/>
              <w:rPr>
                <w:sz w:val="16"/>
              </w:rPr>
            </w:pPr>
            <w:r>
              <w:rPr>
                <w:sz w:val="16"/>
              </w:rPr>
              <w:t>R5-241175</w:t>
            </w:r>
          </w:p>
        </w:tc>
        <w:tc>
          <w:tcPr>
            <w:tcW w:w="0" w:type="auto"/>
          </w:tcPr>
          <w:p w14:paraId="2ED76F98" w14:textId="77777777" w:rsidR="00BC377F" w:rsidRPr="00496D15" w:rsidRDefault="00BC377F" w:rsidP="00D41ECF">
            <w:pPr>
              <w:pStyle w:val="TAL"/>
              <w:rPr>
                <w:sz w:val="16"/>
              </w:rPr>
            </w:pPr>
            <w:r>
              <w:rPr>
                <w:sz w:val="16"/>
              </w:rPr>
              <w:t xml:space="preserve">Correction </w:t>
            </w:r>
            <w:proofErr w:type="spellStart"/>
            <w:r>
              <w:rPr>
                <w:sz w:val="16"/>
              </w:rPr>
              <w:t>RedCap</w:t>
            </w:r>
            <w:proofErr w:type="spellEnd"/>
            <w:r>
              <w:rPr>
                <w:sz w:val="16"/>
              </w:rPr>
              <w:t xml:space="preserve"> CSI Test Case message exceptions</w:t>
            </w:r>
          </w:p>
        </w:tc>
        <w:tc>
          <w:tcPr>
            <w:tcW w:w="0" w:type="auto"/>
          </w:tcPr>
          <w:p w14:paraId="19E0DC15" w14:textId="77777777" w:rsidR="00BC377F" w:rsidRPr="00496D15" w:rsidRDefault="00BC377F" w:rsidP="00D41ECF">
            <w:pPr>
              <w:pStyle w:val="TAL"/>
              <w:rPr>
                <w:sz w:val="16"/>
              </w:rPr>
            </w:pPr>
            <w:r>
              <w:rPr>
                <w:sz w:val="16"/>
              </w:rPr>
              <w:t>Rohde &amp; Schwarz</w:t>
            </w:r>
          </w:p>
        </w:tc>
        <w:tc>
          <w:tcPr>
            <w:tcW w:w="0" w:type="auto"/>
          </w:tcPr>
          <w:p w14:paraId="6267DE81" w14:textId="77777777" w:rsidR="00BC377F" w:rsidRPr="00496D15" w:rsidRDefault="00BC377F" w:rsidP="00D41ECF">
            <w:pPr>
              <w:pStyle w:val="TAL"/>
              <w:rPr>
                <w:sz w:val="16"/>
              </w:rPr>
            </w:pPr>
            <w:r>
              <w:rPr>
                <w:sz w:val="16"/>
              </w:rPr>
              <w:t>agreed</w:t>
            </w:r>
          </w:p>
        </w:tc>
        <w:tc>
          <w:tcPr>
            <w:tcW w:w="0" w:type="auto"/>
          </w:tcPr>
          <w:p w14:paraId="45CFE2A4" w14:textId="77777777" w:rsidR="00BC377F" w:rsidRPr="00496D15" w:rsidRDefault="00BC377F" w:rsidP="00D41ECF">
            <w:pPr>
              <w:pStyle w:val="TAL"/>
              <w:rPr>
                <w:sz w:val="16"/>
              </w:rPr>
            </w:pPr>
          </w:p>
        </w:tc>
        <w:tc>
          <w:tcPr>
            <w:tcW w:w="0" w:type="auto"/>
          </w:tcPr>
          <w:p w14:paraId="53367702" w14:textId="77777777" w:rsidR="00BC377F" w:rsidRPr="00496D15" w:rsidRDefault="00BC377F" w:rsidP="00D41ECF">
            <w:pPr>
              <w:pStyle w:val="TAL"/>
              <w:rPr>
                <w:sz w:val="16"/>
              </w:rPr>
            </w:pPr>
          </w:p>
        </w:tc>
      </w:tr>
      <w:tr w:rsidR="00BC377F" w14:paraId="766590B1" w14:textId="77777777" w:rsidTr="00D41ECF">
        <w:tc>
          <w:tcPr>
            <w:tcW w:w="0" w:type="auto"/>
          </w:tcPr>
          <w:p w14:paraId="373748D5" w14:textId="77777777" w:rsidR="00BC377F" w:rsidRPr="00496D15" w:rsidRDefault="00BC377F" w:rsidP="00D41ECF">
            <w:pPr>
              <w:pStyle w:val="TAL"/>
              <w:rPr>
                <w:sz w:val="16"/>
              </w:rPr>
            </w:pPr>
            <w:r>
              <w:rPr>
                <w:sz w:val="16"/>
              </w:rPr>
              <w:t>R5-241176</w:t>
            </w:r>
          </w:p>
        </w:tc>
        <w:tc>
          <w:tcPr>
            <w:tcW w:w="0" w:type="auto"/>
          </w:tcPr>
          <w:p w14:paraId="5EF1DC6F" w14:textId="77777777" w:rsidR="00BC377F" w:rsidRPr="00496D15" w:rsidRDefault="00BC377F" w:rsidP="00D41ECF">
            <w:pPr>
              <w:pStyle w:val="TAL"/>
              <w:rPr>
                <w:sz w:val="16"/>
              </w:rPr>
            </w:pPr>
            <w:r>
              <w:rPr>
                <w:sz w:val="16"/>
              </w:rPr>
              <w:t>Correction to UE timing advance for satellite access TC 13.4.2.1</w:t>
            </w:r>
          </w:p>
        </w:tc>
        <w:tc>
          <w:tcPr>
            <w:tcW w:w="0" w:type="auto"/>
          </w:tcPr>
          <w:p w14:paraId="7FA26BFB" w14:textId="77777777" w:rsidR="00BC377F" w:rsidRPr="00496D15" w:rsidRDefault="00BC377F" w:rsidP="00D41ECF">
            <w:pPr>
              <w:pStyle w:val="TAL"/>
              <w:rPr>
                <w:sz w:val="16"/>
              </w:rPr>
            </w:pPr>
            <w:r>
              <w:rPr>
                <w:sz w:val="16"/>
              </w:rPr>
              <w:t>Keysight Technologies UK Ltd</w:t>
            </w:r>
          </w:p>
        </w:tc>
        <w:tc>
          <w:tcPr>
            <w:tcW w:w="0" w:type="auto"/>
          </w:tcPr>
          <w:p w14:paraId="15157E56" w14:textId="77777777" w:rsidR="00BC377F" w:rsidRPr="00496D15" w:rsidRDefault="00BC377F" w:rsidP="00D41ECF">
            <w:pPr>
              <w:pStyle w:val="TAL"/>
              <w:rPr>
                <w:sz w:val="16"/>
              </w:rPr>
            </w:pPr>
            <w:r>
              <w:rPr>
                <w:sz w:val="16"/>
              </w:rPr>
              <w:t>revised</w:t>
            </w:r>
          </w:p>
        </w:tc>
        <w:tc>
          <w:tcPr>
            <w:tcW w:w="0" w:type="auto"/>
          </w:tcPr>
          <w:p w14:paraId="749C7059" w14:textId="77777777" w:rsidR="00BC377F" w:rsidRPr="00496D15" w:rsidRDefault="00BC377F" w:rsidP="00D41ECF">
            <w:pPr>
              <w:pStyle w:val="TAL"/>
              <w:rPr>
                <w:sz w:val="16"/>
              </w:rPr>
            </w:pPr>
          </w:p>
        </w:tc>
        <w:tc>
          <w:tcPr>
            <w:tcW w:w="0" w:type="auto"/>
          </w:tcPr>
          <w:p w14:paraId="308EEEA2" w14:textId="77777777" w:rsidR="00BC377F" w:rsidRPr="00496D15" w:rsidRDefault="00BC377F" w:rsidP="00D41ECF">
            <w:pPr>
              <w:pStyle w:val="TAL"/>
              <w:rPr>
                <w:sz w:val="16"/>
              </w:rPr>
            </w:pPr>
            <w:r>
              <w:rPr>
                <w:sz w:val="16"/>
              </w:rPr>
              <w:t>R5-242003</w:t>
            </w:r>
          </w:p>
        </w:tc>
      </w:tr>
      <w:tr w:rsidR="00BC377F" w14:paraId="25730EC8" w14:textId="77777777" w:rsidTr="00D41ECF">
        <w:tc>
          <w:tcPr>
            <w:tcW w:w="0" w:type="auto"/>
          </w:tcPr>
          <w:p w14:paraId="316CE052" w14:textId="77777777" w:rsidR="00BC377F" w:rsidRPr="00496D15" w:rsidRDefault="00BC377F" w:rsidP="00D41ECF">
            <w:pPr>
              <w:pStyle w:val="TAL"/>
              <w:rPr>
                <w:sz w:val="16"/>
              </w:rPr>
            </w:pPr>
            <w:r>
              <w:rPr>
                <w:sz w:val="16"/>
              </w:rPr>
              <w:t>R5-241177</w:t>
            </w:r>
          </w:p>
        </w:tc>
        <w:tc>
          <w:tcPr>
            <w:tcW w:w="0" w:type="auto"/>
          </w:tcPr>
          <w:p w14:paraId="38E673BE" w14:textId="77777777" w:rsidR="00BC377F" w:rsidRPr="00496D15" w:rsidRDefault="00BC377F" w:rsidP="00D41ECF">
            <w:pPr>
              <w:pStyle w:val="TAL"/>
              <w:rPr>
                <w:sz w:val="16"/>
              </w:rPr>
            </w:pPr>
            <w:r>
              <w:rPr>
                <w:sz w:val="16"/>
              </w:rPr>
              <w:t xml:space="preserve">Addition of test case 6.5F.3.3 </w:t>
            </w:r>
            <w:r>
              <w:rPr>
                <w:sz w:val="16"/>
              </w:rPr>
              <w:tab/>
              <w:t>Additional spurious emissions for shared spectrum channel access</w:t>
            </w:r>
          </w:p>
        </w:tc>
        <w:tc>
          <w:tcPr>
            <w:tcW w:w="0" w:type="auto"/>
          </w:tcPr>
          <w:p w14:paraId="7BF32493" w14:textId="77777777" w:rsidR="00BC377F" w:rsidRPr="00496D15" w:rsidRDefault="00BC377F" w:rsidP="00D41ECF">
            <w:pPr>
              <w:pStyle w:val="TAL"/>
              <w:rPr>
                <w:sz w:val="16"/>
              </w:rPr>
            </w:pPr>
            <w:r>
              <w:rPr>
                <w:sz w:val="16"/>
              </w:rPr>
              <w:t>Ericsson</w:t>
            </w:r>
          </w:p>
        </w:tc>
        <w:tc>
          <w:tcPr>
            <w:tcW w:w="0" w:type="auto"/>
          </w:tcPr>
          <w:p w14:paraId="39CF1277" w14:textId="77777777" w:rsidR="00BC377F" w:rsidRPr="00496D15" w:rsidRDefault="00BC377F" w:rsidP="00D41ECF">
            <w:pPr>
              <w:pStyle w:val="TAL"/>
              <w:rPr>
                <w:sz w:val="16"/>
              </w:rPr>
            </w:pPr>
            <w:r>
              <w:rPr>
                <w:sz w:val="16"/>
              </w:rPr>
              <w:t>revised</w:t>
            </w:r>
          </w:p>
        </w:tc>
        <w:tc>
          <w:tcPr>
            <w:tcW w:w="0" w:type="auto"/>
          </w:tcPr>
          <w:p w14:paraId="58042AD5" w14:textId="77777777" w:rsidR="00BC377F" w:rsidRPr="00496D15" w:rsidRDefault="00BC377F" w:rsidP="00D41ECF">
            <w:pPr>
              <w:pStyle w:val="TAL"/>
              <w:rPr>
                <w:sz w:val="16"/>
              </w:rPr>
            </w:pPr>
          </w:p>
        </w:tc>
        <w:tc>
          <w:tcPr>
            <w:tcW w:w="0" w:type="auto"/>
          </w:tcPr>
          <w:p w14:paraId="32EC11C9" w14:textId="77777777" w:rsidR="00BC377F" w:rsidRPr="00496D15" w:rsidRDefault="00BC377F" w:rsidP="00D41ECF">
            <w:pPr>
              <w:pStyle w:val="TAL"/>
              <w:rPr>
                <w:sz w:val="16"/>
              </w:rPr>
            </w:pPr>
            <w:r>
              <w:rPr>
                <w:sz w:val="16"/>
              </w:rPr>
              <w:t>R5-241740</w:t>
            </w:r>
          </w:p>
        </w:tc>
      </w:tr>
      <w:tr w:rsidR="00BC377F" w14:paraId="50352023" w14:textId="77777777" w:rsidTr="00D41ECF">
        <w:tc>
          <w:tcPr>
            <w:tcW w:w="0" w:type="auto"/>
          </w:tcPr>
          <w:p w14:paraId="4A0AE26D" w14:textId="77777777" w:rsidR="00BC377F" w:rsidRPr="00496D15" w:rsidRDefault="00BC377F" w:rsidP="00D41ECF">
            <w:pPr>
              <w:pStyle w:val="TAL"/>
              <w:rPr>
                <w:sz w:val="16"/>
              </w:rPr>
            </w:pPr>
            <w:r>
              <w:rPr>
                <w:sz w:val="16"/>
              </w:rPr>
              <w:t>R5-241178</w:t>
            </w:r>
          </w:p>
        </w:tc>
        <w:tc>
          <w:tcPr>
            <w:tcW w:w="0" w:type="auto"/>
          </w:tcPr>
          <w:p w14:paraId="1E9D4C49" w14:textId="77777777" w:rsidR="00BC377F" w:rsidRPr="00496D15" w:rsidRDefault="00BC377F" w:rsidP="00D41ECF">
            <w:pPr>
              <w:pStyle w:val="TAL"/>
              <w:rPr>
                <w:sz w:val="16"/>
              </w:rPr>
            </w:pPr>
            <w:r>
              <w:rPr>
                <w:sz w:val="16"/>
              </w:rPr>
              <w:t>Proposal for new test case related to network policy indication on LTE call redirection to GERAN and UTRAN</w:t>
            </w:r>
          </w:p>
        </w:tc>
        <w:tc>
          <w:tcPr>
            <w:tcW w:w="0" w:type="auto"/>
          </w:tcPr>
          <w:p w14:paraId="13845A73" w14:textId="77777777" w:rsidR="00BC377F" w:rsidRPr="00496D15" w:rsidRDefault="00BC377F" w:rsidP="00D41ECF">
            <w:pPr>
              <w:pStyle w:val="TAL"/>
              <w:rPr>
                <w:sz w:val="16"/>
              </w:rPr>
            </w:pPr>
            <w:r>
              <w:rPr>
                <w:sz w:val="16"/>
              </w:rPr>
              <w:t>Vodafone</w:t>
            </w:r>
          </w:p>
        </w:tc>
        <w:tc>
          <w:tcPr>
            <w:tcW w:w="0" w:type="auto"/>
          </w:tcPr>
          <w:p w14:paraId="578E9DA8" w14:textId="77777777" w:rsidR="00BC377F" w:rsidRPr="00496D15" w:rsidRDefault="00BC377F" w:rsidP="00D41ECF">
            <w:pPr>
              <w:pStyle w:val="TAL"/>
              <w:rPr>
                <w:sz w:val="16"/>
              </w:rPr>
            </w:pPr>
            <w:r>
              <w:rPr>
                <w:sz w:val="16"/>
              </w:rPr>
              <w:t>noted</w:t>
            </w:r>
          </w:p>
        </w:tc>
        <w:tc>
          <w:tcPr>
            <w:tcW w:w="0" w:type="auto"/>
          </w:tcPr>
          <w:p w14:paraId="1543127F" w14:textId="77777777" w:rsidR="00BC377F" w:rsidRPr="00496D15" w:rsidRDefault="00BC377F" w:rsidP="00D41ECF">
            <w:pPr>
              <w:pStyle w:val="TAL"/>
              <w:rPr>
                <w:sz w:val="16"/>
              </w:rPr>
            </w:pPr>
          </w:p>
        </w:tc>
        <w:tc>
          <w:tcPr>
            <w:tcW w:w="0" w:type="auto"/>
          </w:tcPr>
          <w:p w14:paraId="49294B28" w14:textId="77777777" w:rsidR="00BC377F" w:rsidRPr="00496D15" w:rsidRDefault="00BC377F" w:rsidP="00D41ECF">
            <w:pPr>
              <w:pStyle w:val="TAL"/>
              <w:rPr>
                <w:sz w:val="16"/>
              </w:rPr>
            </w:pPr>
          </w:p>
        </w:tc>
      </w:tr>
      <w:tr w:rsidR="00BC377F" w14:paraId="052B8835" w14:textId="77777777" w:rsidTr="00D41ECF">
        <w:tc>
          <w:tcPr>
            <w:tcW w:w="0" w:type="auto"/>
          </w:tcPr>
          <w:p w14:paraId="211EBA0E" w14:textId="77777777" w:rsidR="00BC377F" w:rsidRPr="00496D15" w:rsidRDefault="00BC377F" w:rsidP="00D41ECF">
            <w:pPr>
              <w:pStyle w:val="TAL"/>
              <w:rPr>
                <w:sz w:val="16"/>
              </w:rPr>
            </w:pPr>
            <w:r>
              <w:rPr>
                <w:sz w:val="16"/>
              </w:rPr>
              <w:t>R5-241179</w:t>
            </w:r>
          </w:p>
        </w:tc>
        <w:tc>
          <w:tcPr>
            <w:tcW w:w="0" w:type="auto"/>
          </w:tcPr>
          <w:p w14:paraId="32D46EAC" w14:textId="77777777" w:rsidR="00BC377F" w:rsidRPr="00496D15" w:rsidRDefault="00BC377F" w:rsidP="00D41ECF">
            <w:pPr>
              <w:pStyle w:val="TAL"/>
              <w:rPr>
                <w:sz w:val="16"/>
              </w:rPr>
            </w:pPr>
            <w:r>
              <w:rPr>
                <w:sz w:val="16"/>
              </w:rPr>
              <w:t>Addition of new test case 8.1.3.8a Redirection to GERAN-</w:t>
            </w:r>
            <w:proofErr w:type="spellStart"/>
            <w:r>
              <w:rPr>
                <w:sz w:val="16"/>
              </w:rPr>
              <w:t>Redir</w:t>
            </w:r>
            <w:proofErr w:type="spellEnd"/>
            <w:r>
              <w:rPr>
                <w:sz w:val="16"/>
              </w:rPr>
              <w:t>-policy bit</w:t>
            </w:r>
          </w:p>
        </w:tc>
        <w:tc>
          <w:tcPr>
            <w:tcW w:w="0" w:type="auto"/>
          </w:tcPr>
          <w:p w14:paraId="1AA6902F" w14:textId="77777777" w:rsidR="00BC377F" w:rsidRPr="00496D15" w:rsidRDefault="00BC377F" w:rsidP="00D41ECF">
            <w:pPr>
              <w:pStyle w:val="TAL"/>
              <w:rPr>
                <w:sz w:val="16"/>
              </w:rPr>
            </w:pPr>
            <w:r>
              <w:rPr>
                <w:sz w:val="16"/>
              </w:rPr>
              <w:t>Vodafone</w:t>
            </w:r>
          </w:p>
        </w:tc>
        <w:tc>
          <w:tcPr>
            <w:tcW w:w="0" w:type="auto"/>
          </w:tcPr>
          <w:p w14:paraId="02F60A6F" w14:textId="77777777" w:rsidR="00BC377F" w:rsidRPr="00496D15" w:rsidRDefault="00BC377F" w:rsidP="00D41ECF">
            <w:pPr>
              <w:pStyle w:val="TAL"/>
              <w:rPr>
                <w:sz w:val="16"/>
              </w:rPr>
            </w:pPr>
            <w:r>
              <w:rPr>
                <w:sz w:val="16"/>
              </w:rPr>
              <w:t>revised</w:t>
            </w:r>
          </w:p>
        </w:tc>
        <w:tc>
          <w:tcPr>
            <w:tcW w:w="0" w:type="auto"/>
          </w:tcPr>
          <w:p w14:paraId="33FAF002" w14:textId="77777777" w:rsidR="00BC377F" w:rsidRPr="00496D15" w:rsidRDefault="00BC377F" w:rsidP="00D41ECF">
            <w:pPr>
              <w:pStyle w:val="TAL"/>
              <w:rPr>
                <w:sz w:val="16"/>
              </w:rPr>
            </w:pPr>
          </w:p>
        </w:tc>
        <w:tc>
          <w:tcPr>
            <w:tcW w:w="0" w:type="auto"/>
          </w:tcPr>
          <w:p w14:paraId="3CD65299" w14:textId="77777777" w:rsidR="00BC377F" w:rsidRPr="00496D15" w:rsidRDefault="00BC377F" w:rsidP="00D41ECF">
            <w:pPr>
              <w:pStyle w:val="TAL"/>
              <w:rPr>
                <w:sz w:val="16"/>
              </w:rPr>
            </w:pPr>
            <w:r>
              <w:rPr>
                <w:sz w:val="16"/>
              </w:rPr>
              <w:t>R5-241476</w:t>
            </w:r>
          </w:p>
        </w:tc>
      </w:tr>
      <w:tr w:rsidR="00BC377F" w14:paraId="371D0876" w14:textId="77777777" w:rsidTr="00D41ECF">
        <w:tc>
          <w:tcPr>
            <w:tcW w:w="0" w:type="auto"/>
          </w:tcPr>
          <w:p w14:paraId="72151DD0" w14:textId="77777777" w:rsidR="00BC377F" w:rsidRPr="00496D15" w:rsidRDefault="00BC377F" w:rsidP="00D41ECF">
            <w:pPr>
              <w:pStyle w:val="TAL"/>
              <w:rPr>
                <w:sz w:val="16"/>
              </w:rPr>
            </w:pPr>
            <w:r>
              <w:rPr>
                <w:sz w:val="16"/>
              </w:rPr>
              <w:t>R5-241180</w:t>
            </w:r>
          </w:p>
        </w:tc>
        <w:tc>
          <w:tcPr>
            <w:tcW w:w="0" w:type="auto"/>
          </w:tcPr>
          <w:p w14:paraId="2F25961F" w14:textId="77777777" w:rsidR="00BC377F" w:rsidRPr="00496D15" w:rsidRDefault="00BC377F" w:rsidP="00D41ECF">
            <w:pPr>
              <w:pStyle w:val="TAL"/>
              <w:rPr>
                <w:sz w:val="16"/>
              </w:rPr>
            </w:pPr>
            <w:r>
              <w:rPr>
                <w:sz w:val="16"/>
              </w:rPr>
              <w:t>Addition of test case 8.1.3.6b Redirection to UTRAN-</w:t>
            </w:r>
            <w:proofErr w:type="spellStart"/>
            <w:r>
              <w:rPr>
                <w:sz w:val="16"/>
              </w:rPr>
              <w:t>Redir</w:t>
            </w:r>
            <w:proofErr w:type="spellEnd"/>
            <w:r>
              <w:rPr>
                <w:sz w:val="16"/>
              </w:rPr>
              <w:t>-policy bit</w:t>
            </w:r>
          </w:p>
        </w:tc>
        <w:tc>
          <w:tcPr>
            <w:tcW w:w="0" w:type="auto"/>
          </w:tcPr>
          <w:p w14:paraId="4FFCE9EB" w14:textId="77777777" w:rsidR="00BC377F" w:rsidRPr="00496D15" w:rsidRDefault="00BC377F" w:rsidP="00D41ECF">
            <w:pPr>
              <w:pStyle w:val="TAL"/>
              <w:rPr>
                <w:sz w:val="16"/>
              </w:rPr>
            </w:pPr>
            <w:r>
              <w:rPr>
                <w:sz w:val="16"/>
              </w:rPr>
              <w:t>Vodafone</w:t>
            </w:r>
          </w:p>
        </w:tc>
        <w:tc>
          <w:tcPr>
            <w:tcW w:w="0" w:type="auto"/>
          </w:tcPr>
          <w:p w14:paraId="34A6C13A" w14:textId="77777777" w:rsidR="00BC377F" w:rsidRPr="00496D15" w:rsidRDefault="00BC377F" w:rsidP="00D41ECF">
            <w:pPr>
              <w:pStyle w:val="TAL"/>
              <w:rPr>
                <w:sz w:val="16"/>
              </w:rPr>
            </w:pPr>
            <w:r>
              <w:rPr>
                <w:sz w:val="16"/>
              </w:rPr>
              <w:t>revised</w:t>
            </w:r>
          </w:p>
        </w:tc>
        <w:tc>
          <w:tcPr>
            <w:tcW w:w="0" w:type="auto"/>
          </w:tcPr>
          <w:p w14:paraId="7C4F9446" w14:textId="77777777" w:rsidR="00BC377F" w:rsidRPr="00496D15" w:rsidRDefault="00BC377F" w:rsidP="00D41ECF">
            <w:pPr>
              <w:pStyle w:val="TAL"/>
              <w:rPr>
                <w:sz w:val="16"/>
              </w:rPr>
            </w:pPr>
          </w:p>
        </w:tc>
        <w:tc>
          <w:tcPr>
            <w:tcW w:w="0" w:type="auto"/>
          </w:tcPr>
          <w:p w14:paraId="13F84934" w14:textId="77777777" w:rsidR="00BC377F" w:rsidRPr="00496D15" w:rsidRDefault="00BC377F" w:rsidP="00D41ECF">
            <w:pPr>
              <w:pStyle w:val="TAL"/>
              <w:rPr>
                <w:sz w:val="16"/>
              </w:rPr>
            </w:pPr>
            <w:r>
              <w:rPr>
                <w:sz w:val="16"/>
              </w:rPr>
              <w:t>R5-241477</w:t>
            </w:r>
          </w:p>
        </w:tc>
      </w:tr>
      <w:tr w:rsidR="00BC377F" w14:paraId="07291C22" w14:textId="77777777" w:rsidTr="00D41ECF">
        <w:tc>
          <w:tcPr>
            <w:tcW w:w="0" w:type="auto"/>
          </w:tcPr>
          <w:p w14:paraId="6FDA7606" w14:textId="77777777" w:rsidR="00BC377F" w:rsidRPr="00496D15" w:rsidRDefault="00BC377F" w:rsidP="00D41ECF">
            <w:pPr>
              <w:pStyle w:val="TAL"/>
              <w:rPr>
                <w:sz w:val="16"/>
              </w:rPr>
            </w:pPr>
            <w:r>
              <w:rPr>
                <w:sz w:val="16"/>
              </w:rPr>
              <w:t>R5-241181</w:t>
            </w:r>
          </w:p>
        </w:tc>
        <w:tc>
          <w:tcPr>
            <w:tcW w:w="0" w:type="auto"/>
          </w:tcPr>
          <w:p w14:paraId="2AEEB83F" w14:textId="77777777" w:rsidR="00BC377F" w:rsidRPr="00496D15" w:rsidRDefault="00BC377F" w:rsidP="00D41ECF">
            <w:pPr>
              <w:pStyle w:val="TAL"/>
              <w:rPr>
                <w:sz w:val="16"/>
              </w:rPr>
            </w:pPr>
            <w:r>
              <w:rPr>
                <w:sz w:val="16"/>
              </w:rPr>
              <w:t xml:space="preserve">Addition of applicability of new test case 8.1.3.8a for </w:t>
            </w:r>
            <w:proofErr w:type="spellStart"/>
            <w:r>
              <w:rPr>
                <w:sz w:val="16"/>
              </w:rPr>
              <w:t>redir</w:t>
            </w:r>
            <w:proofErr w:type="spellEnd"/>
            <w:r>
              <w:rPr>
                <w:sz w:val="16"/>
              </w:rPr>
              <w:t>-policy bit</w:t>
            </w:r>
          </w:p>
        </w:tc>
        <w:tc>
          <w:tcPr>
            <w:tcW w:w="0" w:type="auto"/>
          </w:tcPr>
          <w:p w14:paraId="231F0A4D" w14:textId="77777777" w:rsidR="00BC377F" w:rsidRPr="00496D15" w:rsidRDefault="00BC377F" w:rsidP="00D41ECF">
            <w:pPr>
              <w:pStyle w:val="TAL"/>
              <w:rPr>
                <w:sz w:val="16"/>
              </w:rPr>
            </w:pPr>
            <w:r>
              <w:rPr>
                <w:sz w:val="16"/>
              </w:rPr>
              <w:t>Vodafone</w:t>
            </w:r>
          </w:p>
        </w:tc>
        <w:tc>
          <w:tcPr>
            <w:tcW w:w="0" w:type="auto"/>
          </w:tcPr>
          <w:p w14:paraId="78DAF566" w14:textId="77777777" w:rsidR="00BC377F" w:rsidRPr="00496D15" w:rsidRDefault="00BC377F" w:rsidP="00D41ECF">
            <w:pPr>
              <w:pStyle w:val="TAL"/>
              <w:rPr>
                <w:sz w:val="16"/>
              </w:rPr>
            </w:pPr>
            <w:r>
              <w:rPr>
                <w:sz w:val="16"/>
              </w:rPr>
              <w:t>revised</w:t>
            </w:r>
          </w:p>
        </w:tc>
        <w:tc>
          <w:tcPr>
            <w:tcW w:w="0" w:type="auto"/>
          </w:tcPr>
          <w:p w14:paraId="03054A90" w14:textId="77777777" w:rsidR="00BC377F" w:rsidRPr="00496D15" w:rsidRDefault="00BC377F" w:rsidP="00D41ECF">
            <w:pPr>
              <w:pStyle w:val="TAL"/>
              <w:rPr>
                <w:sz w:val="16"/>
              </w:rPr>
            </w:pPr>
          </w:p>
        </w:tc>
        <w:tc>
          <w:tcPr>
            <w:tcW w:w="0" w:type="auto"/>
          </w:tcPr>
          <w:p w14:paraId="7D0A1734" w14:textId="77777777" w:rsidR="00BC377F" w:rsidRPr="00496D15" w:rsidRDefault="00BC377F" w:rsidP="00D41ECF">
            <w:pPr>
              <w:pStyle w:val="TAL"/>
              <w:rPr>
                <w:sz w:val="16"/>
              </w:rPr>
            </w:pPr>
            <w:r>
              <w:rPr>
                <w:sz w:val="16"/>
              </w:rPr>
              <w:t>R5-241622</w:t>
            </w:r>
          </w:p>
        </w:tc>
      </w:tr>
      <w:tr w:rsidR="00BC377F" w14:paraId="20305E61" w14:textId="77777777" w:rsidTr="00D41ECF">
        <w:tc>
          <w:tcPr>
            <w:tcW w:w="0" w:type="auto"/>
          </w:tcPr>
          <w:p w14:paraId="4F2900AB" w14:textId="77777777" w:rsidR="00BC377F" w:rsidRPr="00496D15" w:rsidRDefault="00BC377F" w:rsidP="00D41ECF">
            <w:pPr>
              <w:pStyle w:val="TAL"/>
              <w:rPr>
                <w:sz w:val="16"/>
              </w:rPr>
            </w:pPr>
            <w:r>
              <w:rPr>
                <w:sz w:val="16"/>
              </w:rPr>
              <w:t>R5-241182</w:t>
            </w:r>
          </w:p>
        </w:tc>
        <w:tc>
          <w:tcPr>
            <w:tcW w:w="0" w:type="auto"/>
          </w:tcPr>
          <w:p w14:paraId="730B826D" w14:textId="77777777" w:rsidR="00BC377F" w:rsidRPr="00496D15" w:rsidRDefault="00BC377F" w:rsidP="00D41ECF">
            <w:pPr>
              <w:pStyle w:val="TAL"/>
              <w:rPr>
                <w:sz w:val="16"/>
              </w:rPr>
            </w:pPr>
            <w:r>
              <w:rPr>
                <w:sz w:val="16"/>
              </w:rPr>
              <w:t>GCF 3GPP TCL after GCF CAG#77</w:t>
            </w:r>
          </w:p>
        </w:tc>
        <w:tc>
          <w:tcPr>
            <w:tcW w:w="0" w:type="auto"/>
          </w:tcPr>
          <w:p w14:paraId="1B97756E" w14:textId="77777777" w:rsidR="00BC377F" w:rsidRPr="00496D15" w:rsidRDefault="00BC377F" w:rsidP="00D41ECF">
            <w:pPr>
              <w:pStyle w:val="TAL"/>
              <w:rPr>
                <w:sz w:val="16"/>
              </w:rPr>
            </w:pPr>
            <w:r>
              <w:rPr>
                <w:sz w:val="16"/>
              </w:rPr>
              <w:t>Ericsson</w:t>
            </w:r>
          </w:p>
        </w:tc>
        <w:tc>
          <w:tcPr>
            <w:tcW w:w="0" w:type="auto"/>
          </w:tcPr>
          <w:p w14:paraId="1C80AABF" w14:textId="77777777" w:rsidR="00BC377F" w:rsidRPr="00496D15" w:rsidRDefault="00BC377F" w:rsidP="00D41ECF">
            <w:pPr>
              <w:pStyle w:val="TAL"/>
              <w:rPr>
                <w:sz w:val="16"/>
              </w:rPr>
            </w:pPr>
            <w:r>
              <w:rPr>
                <w:sz w:val="16"/>
              </w:rPr>
              <w:t>noted</w:t>
            </w:r>
          </w:p>
        </w:tc>
        <w:tc>
          <w:tcPr>
            <w:tcW w:w="0" w:type="auto"/>
          </w:tcPr>
          <w:p w14:paraId="0F231431" w14:textId="77777777" w:rsidR="00BC377F" w:rsidRPr="00496D15" w:rsidRDefault="00BC377F" w:rsidP="00D41ECF">
            <w:pPr>
              <w:pStyle w:val="TAL"/>
              <w:rPr>
                <w:sz w:val="16"/>
              </w:rPr>
            </w:pPr>
          </w:p>
        </w:tc>
        <w:tc>
          <w:tcPr>
            <w:tcW w:w="0" w:type="auto"/>
          </w:tcPr>
          <w:p w14:paraId="4FCA551F" w14:textId="77777777" w:rsidR="00BC377F" w:rsidRPr="00496D15" w:rsidRDefault="00BC377F" w:rsidP="00D41ECF">
            <w:pPr>
              <w:pStyle w:val="TAL"/>
              <w:rPr>
                <w:sz w:val="16"/>
              </w:rPr>
            </w:pPr>
          </w:p>
        </w:tc>
      </w:tr>
      <w:tr w:rsidR="00BC377F" w14:paraId="71693B0B" w14:textId="77777777" w:rsidTr="00D41ECF">
        <w:tc>
          <w:tcPr>
            <w:tcW w:w="0" w:type="auto"/>
          </w:tcPr>
          <w:p w14:paraId="7AA17A17" w14:textId="77777777" w:rsidR="00BC377F" w:rsidRPr="00496D15" w:rsidRDefault="00BC377F" w:rsidP="00D41ECF">
            <w:pPr>
              <w:pStyle w:val="TAL"/>
              <w:rPr>
                <w:sz w:val="16"/>
              </w:rPr>
            </w:pPr>
            <w:r>
              <w:rPr>
                <w:sz w:val="16"/>
              </w:rPr>
              <w:t>R5-241183</w:t>
            </w:r>
          </w:p>
        </w:tc>
        <w:tc>
          <w:tcPr>
            <w:tcW w:w="0" w:type="auto"/>
          </w:tcPr>
          <w:p w14:paraId="1FD5AFCE" w14:textId="77777777" w:rsidR="00BC377F" w:rsidRPr="00496D15" w:rsidRDefault="00BC377F" w:rsidP="00D41ECF">
            <w:pPr>
              <w:pStyle w:val="TAL"/>
              <w:rPr>
                <w:sz w:val="16"/>
              </w:rPr>
            </w:pPr>
            <w:r>
              <w:rPr>
                <w:sz w:val="16"/>
              </w:rPr>
              <w:t>Correction to UAS TC 9.1.5.2.11</w:t>
            </w:r>
          </w:p>
        </w:tc>
        <w:tc>
          <w:tcPr>
            <w:tcW w:w="0" w:type="auto"/>
          </w:tcPr>
          <w:p w14:paraId="63C63798" w14:textId="77777777" w:rsidR="00BC377F" w:rsidRPr="00496D15" w:rsidRDefault="00BC377F" w:rsidP="00D41ECF">
            <w:pPr>
              <w:pStyle w:val="TAL"/>
              <w:rPr>
                <w:sz w:val="16"/>
              </w:rPr>
            </w:pPr>
            <w:r>
              <w:rPr>
                <w:sz w:val="16"/>
              </w:rPr>
              <w:t>Ericsson</w:t>
            </w:r>
          </w:p>
        </w:tc>
        <w:tc>
          <w:tcPr>
            <w:tcW w:w="0" w:type="auto"/>
          </w:tcPr>
          <w:p w14:paraId="464FA02E" w14:textId="77777777" w:rsidR="00BC377F" w:rsidRPr="00496D15" w:rsidRDefault="00BC377F" w:rsidP="00D41ECF">
            <w:pPr>
              <w:pStyle w:val="TAL"/>
              <w:rPr>
                <w:sz w:val="16"/>
              </w:rPr>
            </w:pPr>
            <w:r>
              <w:rPr>
                <w:sz w:val="16"/>
              </w:rPr>
              <w:t>revised</w:t>
            </w:r>
          </w:p>
        </w:tc>
        <w:tc>
          <w:tcPr>
            <w:tcW w:w="0" w:type="auto"/>
          </w:tcPr>
          <w:p w14:paraId="77C0D601" w14:textId="77777777" w:rsidR="00BC377F" w:rsidRPr="00496D15" w:rsidRDefault="00BC377F" w:rsidP="00D41ECF">
            <w:pPr>
              <w:pStyle w:val="TAL"/>
              <w:rPr>
                <w:sz w:val="16"/>
              </w:rPr>
            </w:pPr>
          </w:p>
        </w:tc>
        <w:tc>
          <w:tcPr>
            <w:tcW w:w="0" w:type="auto"/>
          </w:tcPr>
          <w:p w14:paraId="3BDEE7A3" w14:textId="77777777" w:rsidR="00BC377F" w:rsidRPr="00496D15" w:rsidRDefault="00BC377F" w:rsidP="00D41ECF">
            <w:pPr>
              <w:pStyle w:val="TAL"/>
              <w:rPr>
                <w:sz w:val="16"/>
              </w:rPr>
            </w:pPr>
            <w:r>
              <w:rPr>
                <w:sz w:val="16"/>
              </w:rPr>
              <w:t>R5-241607</w:t>
            </w:r>
          </w:p>
        </w:tc>
      </w:tr>
      <w:tr w:rsidR="00BC377F" w14:paraId="29CA0683" w14:textId="77777777" w:rsidTr="00D41ECF">
        <w:tc>
          <w:tcPr>
            <w:tcW w:w="0" w:type="auto"/>
          </w:tcPr>
          <w:p w14:paraId="6D0B053C" w14:textId="77777777" w:rsidR="00BC377F" w:rsidRPr="00496D15" w:rsidRDefault="00BC377F" w:rsidP="00D41ECF">
            <w:pPr>
              <w:pStyle w:val="TAL"/>
              <w:rPr>
                <w:sz w:val="16"/>
              </w:rPr>
            </w:pPr>
            <w:r>
              <w:rPr>
                <w:sz w:val="16"/>
              </w:rPr>
              <w:t>R5-241184</w:t>
            </w:r>
          </w:p>
        </w:tc>
        <w:tc>
          <w:tcPr>
            <w:tcW w:w="0" w:type="auto"/>
          </w:tcPr>
          <w:p w14:paraId="5AD4D2E5" w14:textId="77777777" w:rsidR="00BC377F" w:rsidRPr="00496D15" w:rsidRDefault="00BC377F" w:rsidP="00D41ECF">
            <w:pPr>
              <w:pStyle w:val="TAL"/>
              <w:rPr>
                <w:sz w:val="16"/>
              </w:rPr>
            </w:pPr>
            <w:r>
              <w:rPr>
                <w:sz w:val="16"/>
              </w:rPr>
              <w:t>New Emergency test case 11.4.15</w:t>
            </w:r>
          </w:p>
        </w:tc>
        <w:tc>
          <w:tcPr>
            <w:tcW w:w="0" w:type="auto"/>
          </w:tcPr>
          <w:p w14:paraId="31AB7E06" w14:textId="77777777" w:rsidR="00BC377F" w:rsidRPr="00496D15" w:rsidRDefault="00BC377F" w:rsidP="00D41ECF">
            <w:pPr>
              <w:pStyle w:val="TAL"/>
              <w:rPr>
                <w:sz w:val="16"/>
              </w:rPr>
            </w:pPr>
            <w:r>
              <w:rPr>
                <w:sz w:val="16"/>
              </w:rPr>
              <w:t>Ericsson</w:t>
            </w:r>
          </w:p>
        </w:tc>
        <w:tc>
          <w:tcPr>
            <w:tcW w:w="0" w:type="auto"/>
          </w:tcPr>
          <w:p w14:paraId="1B0E7610" w14:textId="77777777" w:rsidR="00BC377F" w:rsidRPr="00496D15" w:rsidRDefault="00BC377F" w:rsidP="00D41ECF">
            <w:pPr>
              <w:pStyle w:val="TAL"/>
              <w:rPr>
                <w:sz w:val="16"/>
              </w:rPr>
            </w:pPr>
            <w:r>
              <w:rPr>
                <w:sz w:val="16"/>
              </w:rPr>
              <w:t>revised</w:t>
            </w:r>
          </w:p>
        </w:tc>
        <w:tc>
          <w:tcPr>
            <w:tcW w:w="0" w:type="auto"/>
          </w:tcPr>
          <w:p w14:paraId="14D3FB0A" w14:textId="77777777" w:rsidR="00BC377F" w:rsidRPr="00496D15" w:rsidRDefault="00BC377F" w:rsidP="00D41ECF">
            <w:pPr>
              <w:pStyle w:val="TAL"/>
              <w:rPr>
                <w:sz w:val="16"/>
              </w:rPr>
            </w:pPr>
          </w:p>
        </w:tc>
        <w:tc>
          <w:tcPr>
            <w:tcW w:w="0" w:type="auto"/>
          </w:tcPr>
          <w:p w14:paraId="23525D17" w14:textId="77777777" w:rsidR="00BC377F" w:rsidRPr="00496D15" w:rsidRDefault="00BC377F" w:rsidP="00D41ECF">
            <w:pPr>
              <w:pStyle w:val="TAL"/>
              <w:rPr>
                <w:sz w:val="16"/>
              </w:rPr>
            </w:pPr>
            <w:r>
              <w:rPr>
                <w:sz w:val="16"/>
              </w:rPr>
              <w:t>R5-241590</w:t>
            </w:r>
          </w:p>
        </w:tc>
      </w:tr>
      <w:tr w:rsidR="00BC377F" w14:paraId="470DF394" w14:textId="77777777" w:rsidTr="00D41ECF">
        <w:tc>
          <w:tcPr>
            <w:tcW w:w="0" w:type="auto"/>
          </w:tcPr>
          <w:p w14:paraId="46688A2F" w14:textId="77777777" w:rsidR="00BC377F" w:rsidRPr="00496D15" w:rsidRDefault="00BC377F" w:rsidP="00D41ECF">
            <w:pPr>
              <w:pStyle w:val="TAL"/>
              <w:rPr>
                <w:sz w:val="16"/>
              </w:rPr>
            </w:pPr>
            <w:r>
              <w:rPr>
                <w:sz w:val="16"/>
              </w:rPr>
              <w:t>R5-241185</w:t>
            </w:r>
          </w:p>
        </w:tc>
        <w:tc>
          <w:tcPr>
            <w:tcW w:w="0" w:type="auto"/>
          </w:tcPr>
          <w:p w14:paraId="338A0890" w14:textId="77777777" w:rsidR="00BC377F" w:rsidRPr="00496D15" w:rsidRDefault="00BC377F" w:rsidP="00D41ECF">
            <w:pPr>
              <w:pStyle w:val="TAL"/>
              <w:rPr>
                <w:sz w:val="16"/>
              </w:rPr>
            </w:pPr>
            <w:r>
              <w:rPr>
                <w:sz w:val="16"/>
              </w:rPr>
              <w:t>Applicability for new test case 11.4.15</w:t>
            </w:r>
          </w:p>
        </w:tc>
        <w:tc>
          <w:tcPr>
            <w:tcW w:w="0" w:type="auto"/>
          </w:tcPr>
          <w:p w14:paraId="51774DD5" w14:textId="77777777" w:rsidR="00BC377F" w:rsidRPr="00496D15" w:rsidRDefault="00BC377F" w:rsidP="00D41ECF">
            <w:pPr>
              <w:pStyle w:val="TAL"/>
              <w:rPr>
                <w:sz w:val="16"/>
              </w:rPr>
            </w:pPr>
            <w:r>
              <w:rPr>
                <w:sz w:val="16"/>
              </w:rPr>
              <w:t>Ericsson</w:t>
            </w:r>
          </w:p>
        </w:tc>
        <w:tc>
          <w:tcPr>
            <w:tcW w:w="0" w:type="auto"/>
          </w:tcPr>
          <w:p w14:paraId="68F1D631" w14:textId="77777777" w:rsidR="00BC377F" w:rsidRPr="00496D15" w:rsidRDefault="00BC377F" w:rsidP="00D41ECF">
            <w:pPr>
              <w:pStyle w:val="TAL"/>
              <w:rPr>
                <w:sz w:val="16"/>
              </w:rPr>
            </w:pPr>
            <w:r>
              <w:rPr>
                <w:sz w:val="16"/>
              </w:rPr>
              <w:t>agreed</w:t>
            </w:r>
          </w:p>
        </w:tc>
        <w:tc>
          <w:tcPr>
            <w:tcW w:w="0" w:type="auto"/>
          </w:tcPr>
          <w:p w14:paraId="20B312A2" w14:textId="77777777" w:rsidR="00BC377F" w:rsidRPr="00496D15" w:rsidRDefault="00BC377F" w:rsidP="00D41ECF">
            <w:pPr>
              <w:pStyle w:val="TAL"/>
              <w:rPr>
                <w:sz w:val="16"/>
              </w:rPr>
            </w:pPr>
          </w:p>
        </w:tc>
        <w:tc>
          <w:tcPr>
            <w:tcW w:w="0" w:type="auto"/>
          </w:tcPr>
          <w:p w14:paraId="10DE9BDC" w14:textId="77777777" w:rsidR="00BC377F" w:rsidRPr="00496D15" w:rsidRDefault="00BC377F" w:rsidP="00D41ECF">
            <w:pPr>
              <w:pStyle w:val="TAL"/>
              <w:rPr>
                <w:sz w:val="16"/>
              </w:rPr>
            </w:pPr>
          </w:p>
        </w:tc>
      </w:tr>
      <w:tr w:rsidR="00BC377F" w14:paraId="660D4861" w14:textId="77777777" w:rsidTr="00D41ECF">
        <w:tc>
          <w:tcPr>
            <w:tcW w:w="0" w:type="auto"/>
          </w:tcPr>
          <w:p w14:paraId="7D46587E" w14:textId="77777777" w:rsidR="00BC377F" w:rsidRPr="00496D15" w:rsidRDefault="00BC377F" w:rsidP="00D41ECF">
            <w:pPr>
              <w:pStyle w:val="TAL"/>
              <w:rPr>
                <w:sz w:val="16"/>
              </w:rPr>
            </w:pPr>
            <w:r>
              <w:rPr>
                <w:sz w:val="16"/>
              </w:rPr>
              <w:t>R5-241186</w:t>
            </w:r>
          </w:p>
        </w:tc>
        <w:tc>
          <w:tcPr>
            <w:tcW w:w="0" w:type="auto"/>
          </w:tcPr>
          <w:p w14:paraId="0EBDD0EA" w14:textId="77777777" w:rsidR="00BC377F" w:rsidRPr="00496D15" w:rsidRDefault="00BC377F" w:rsidP="00D41ECF">
            <w:pPr>
              <w:pStyle w:val="TAL"/>
              <w:rPr>
                <w:sz w:val="16"/>
              </w:rPr>
            </w:pPr>
            <w:r>
              <w:rPr>
                <w:sz w:val="16"/>
              </w:rPr>
              <w:t>Correction to UPIP TC 7.1.3.2.6</w:t>
            </w:r>
          </w:p>
        </w:tc>
        <w:tc>
          <w:tcPr>
            <w:tcW w:w="0" w:type="auto"/>
          </w:tcPr>
          <w:p w14:paraId="23044D4B" w14:textId="77777777" w:rsidR="00BC377F" w:rsidRPr="00496D15" w:rsidRDefault="00BC377F" w:rsidP="00D41ECF">
            <w:pPr>
              <w:pStyle w:val="TAL"/>
              <w:rPr>
                <w:sz w:val="16"/>
              </w:rPr>
            </w:pPr>
            <w:r>
              <w:rPr>
                <w:sz w:val="16"/>
              </w:rPr>
              <w:t>Ericsson</w:t>
            </w:r>
          </w:p>
        </w:tc>
        <w:tc>
          <w:tcPr>
            <w:tcW w:w="0" w:type="auto"/>
          </w:tcPr>
          <w:p w14:paraId="7715F722" w14:textId="77777777" w:rsidR="00BC377F" w:rsidRPr="00496D15" w:rsidRDefault="00BC377F" w:rsidP="00D41ECF">
            <w:pPr>
              <w:pStyle w:val="TAL"/>
              <w:rPr>
                <w:sz w:val="16"/>
              </w:rPr>
            </w:pPr>
            <w:r>
              <w:rPr>
                <w:sz w:val="16"/>
              </w:rPr>
              <w:t>agreed</w:t>
            </w:r>
          </w:p>
        </w:tc>
        <w:tc>
          <w:tcPr>
            <w:tcW w:w="0" w:type="auto"/>
          </w:tcPr>
          <w:p w14:paraId="20B6B8BB" w14:textId="77777777" w:rsidR="00BC377F" w:rsidRPr="00496D15" w:rsidRDefault="00BC377F" w:rsidP="00D41ECF">
            <w:pPr>
              <w:pStyle w:val="TAL"/>
              <w:rPr>
                <w:sz w:val="16"/>
              </w:rPr>
            </w:pPr>
          </w:p>
        </w:tc>
        <w:tc>
          <w:tcPr>
            <w:tcW w:w="0" w:type="auto"/>
          </w:tcPr>
          <w:p w14:paraId="1CD9AEA2" w14:textId="77777777" w:rsidR="00BC377F" w:rsidRPr="00496D15" w:rsidRDefault="00BC377F" w:rsidP="00D41ECF">
            <w:pPr>
              <w:pStyle w:val="TAL"/>
              <w:rPr>
                <w:sz w:val="16"/>
              </w:rPr>
            </w:pPr>
          </w:p>
        </w:tc>
      </w:tr>
      <w:tr w:rsidR="00BC377F" w14:paraId="0796E4C4" w14:textId="77777777" w:rsidTr="00D41ECF">
        <w:tc>
          <w:tcPr>
            <w:tcW w:w="0" w:type="auto"/>
          </w:tcPr>
          <w:p w14:paraId="269E8EAD" w14:textId="77777777" w:rsidR="00BC377F" w:rsidRPr="00496D15" w:rsidRDefault="00BC377F" w:rsidP="00D41ECF">
            <w:pPr>
              <w:pStyle w:val="TAL"/>
              <w:rPr>
                <w:sz w:val="16"/>
              </w:rPr>
            </w:pPr>
            <w:r>
              <w:rPr>
                <w:sz w:val="16"/>
              </w:rPr>
              <w:t>R5-241187</w:t>
            </w:r>
          </w:p>
        </w:tc>
        <w:tc>
          <w:tcPr>
            <w:tcW w:w="0" w:type="auto"/>
          </w:tcPr>
          <w:p w14:paraId="2BD449BB" w14:textId="77777777" w:rsidR="00BC377F" w:rsidRPr="00496D15" w:rsidRDefault="00BC377F" w:rsidP="00D41ECF">
            <w:pPr>
              <w:pStyle w:val="TAL"/>
              <w:rPr>
                <w:sz w:val="16"/>
              </w:rPr>
            </w:pPr>
            <w:r>
              <w:rPr>
                <w:sz w:val="16"/>
              </w:rPr>
              <w:t>Updates to default 5GMM messages</w:t>
            </w:r>
          </w:p>
        </w:tc>
        <w:tc>
          <w:tcPr>
            <w:tcW w:w="0" w:type="auto"/>
          </w:tcPr>
          <w:p w14:paraId="0A1D5E55" w14:textId="77777777" w:rsidR="00BC377F" w:rsidRPr="00496D15" w:rsidRDefault="00BC377F" w:rsidP="00D41ECF">
            <w:pPr>
              <w:pStyle w:val="TAL"/>
              <w:rPr>
                <w:sz w:val="16"/>
              </w:rPr>
            </w:pPr>
            <w:r>
              <w:rPr>
                <w:sz w:val="16"/>
              </w:rPr>
              <w:t>Ericsson</w:t>
            </w:r>
          </w:p>
        </w:tc>
        <w:tc>
          <w:tcPr>
            <w:tcW w:w="0" w:type="auto"/>
          </w:tcPr>
          <w:p w14:paraId="23B89CBA" w14:textId="77777777" w:rsidR="00BC377F" w:rsidRPr="00496D15" w:rsidRDefault="00BC377F" w:rsidP="00D41ECF">
            <w:pPr>
              <w:pStyle w:val="TAL"/>
              <w:rPr>
                <w:sz w:val="16"/>
              </w:rPr>
            </w:pPr>
            <w:r>
              <w:rPr>
                <w:sz w:val="16"/>
              </w:rPr>
              <w:t>withdrawn</w:t>
            </w:r>
          </w:p>
        </w:tc>
        <w:tc>
          <w:tcPr>
            <w:tcW w:w="0" w:type="auto"/>
          </w:tcPr>
          <w:p w14:paraId="7C6147BC" w14:textId="77777777" w:rsidR="00BC377F" w:rsidRPr="00496D15" w:rsidRDefault="00BC377F" w:rsidP="00D41ECF">
            <w:pPr>
              <w:pStyle w:val="TAL"/>
              <w:rPr>
                <w:sz w:val="16"/>
              </w:rPr>
            </w:pPr>
          </w:p>
        </w:tc>
        <w:tc>
          <w:tcPr>
            <w:tcW w:w="0" w:type="auto"/>
          </w:tcPr>
          <w:p w14:paraId="3B09F208" w14:textId="77777777" w:rsidR="00BC377F" w:rsidRPr="00496D15" w:rsidRDefault="00BC377F" w:rsidP="00D41ECF">
            <w:pPr>
              <w:pStyle w:val="TAL"/>
              <w:rPr>
                <w:sz w:val="16"/>
              </w:rPr>
            </w:pPr>
          </w:p>
        </w:tc>
      </w:tr>
      <w:tr w:rsidR="00BC377F" w14:paraId="274AFE46" w14:textId="77777777" w:rsidTr="00D41ECF">
        <w:tc>
          <w:tcPr>
            <w:tcW w:w="0" w:type="auto"/>
          </w:tcPr>
          <w:p w14:paraId="42D2EE19" w14:textId="77777777" w:rsidR="00BC377F" w:rsidRPr="00496D15" w:rsidRDefault="00BC377F" w:rsidP="00D41ECF">
            <w:pPr>
              <w:pStyle w:val="TAL"/>
              <w:rPr>
                <w:sz w:val="16"/>
              </w:rPr>
            </w:pPr>
            <w:r>
              <w:rPr>
                <w:sz w:val="16"/>
              </w:rPr>
              <w:t>R5-241188</w:t>
            </w:r>
          </w:p>
        </w:tc>
        <w:tc>
          <w:tcPr>
            <w:tcW w:w="0" w:type="auto"/>
          </w:tcPr>
          <w:p w14:paraId="31050615" w14:textId="77777777" w:rsidR="00BC377F" w:rsidRPr="00496D15" w:rsidRDefault="00BC377F" w:rsidP="00D41ECF">
            <w:pPr>
              <w:pStyle w:val="TAL"/>
              <w:rPr>
                <w:sz w:val="16"/>
              </w:rPr>
            </w:pPr>
            <w:r>
              <w:rPr>
                <w:sz w:val="16"/>
              </w:rPr>
              <w:t>Updates to default 5GSM messages</w:t>
            </w:r>
          </w:p>
        </w:tc>
        <w:tc>
          <w:tcPr>
            <w:tcW w:w="0" w:type="auto"/>
          </w:tcPr>
          <w:p w14:paraId="28C714AB" w14:textId="77777777" w:rsidR="00BC377F" w:rsidRPr="00496D15" w:rsidRDefault="00BC377F" w:rsidP="00D41ECF">
            <w:pPr>
              <w:pStyle w:val="TAL"/>
              <w:rPr>
                <w:sz w:val="16"/>
              </w:rPr>
            </w:pPr>
            <w:r>
              <w:rPr>
                <w:sz w:val="16"/>
              </w:rPr>
              <w:t>Ericsson</w:t>
            </w:r>
          </w:p>
        </w:tc>
        <w:tc>
          <w:tcPr>
            <w:tcW w:w="0" w:type="auto"/>
          </w:tcPr>
          <w:p w14:paraId="7870B112" w14:textId="77777777" w:rsidR="00BC377F" w:rsidRPr="00496D15" w:rsidRDefault="00BC377F" w:rsidP="00D41ECF">
            <w:pPr>
              <w:pStyle w:val="TAL"/>
              <w:rPr>
                <w:sz w:val="16"/>
              </w:rPr>
            </w:pPr>
            <w:r>
              <w:rPr>
                <w:sz w:val="16"/>
              </w:rPr>
              <w:t>withdrawn</w:t>
            </w:r>
          </w:p>
        </w:tc>
        <w:tc>
          <w:tcPr>
            <w:tcW w:w="0" w:type="auto"/>
          </w:tcPr>
          <w:p w14:paraId="1645EE49" w14:textId="77777777" w:rsidR="00BC377F" w:rsidRPr="00496D15" w:rsidRDefault="00BC377F" w:rsidP="00D41ECF">
            <w:pPr>
              <w:pStyle w:val="TAL"/>
              <w:rPr>
                <w:sz w:val="16"/>
              </w:rPr>
            </w:pPr>
          </w:p>
        </w:tc>
        <w:tc>
          <w:tcPr>
            <w:tcW w:w="0" w:type="auto"/>
          </w:tcPr>
          <w:p w14:paraId="13D32BFB" w14:textId="77777777" w:rsidR="00BC377F" w:rsidRPr="00496D15" w:rsidRDefault="00BC377F" w:rsidP="00D41ECF">
            <w:pPr>
              <w:pStyle w:val="TAL"/>
              <w:rPr>
                <w:sz w:val="16"/>
              </w:rPr>
            </w:pPr>
          </w:p>
        </w:tc>
      </w:tr>
      <w:tr w:rsidR="00BC377F" w14:paraId="39FFE386" w14:textId="77777777" w:rsidTr="00D41ECF">
        <w:tc>
          <w:tcPr>
            <w:tcW w:w="0" w:type="auto"/>
          </w:tcPr>
          <w:p w14:paraId="03097EDA" w14:textId="77777777" w:rsidR="00BC377F" w:rsidRPr="00496D15" w:rsidRDefault="00BC377F" w:rsidP="00D41ECF">
            <w:pPr>
              <w:pStyle w:val="TAL"/>
              <w:rPr>
                <w:sz w:val="16"/>
              </w:rPr>
            </w:pPr>
            <w:r>
              <w:rPr>
                <w:sz w:val="16"/>
              </w:rPr>
              <w:t>R5-241189</w:t>
            </w:r>
          </w:p>
        </w:tc>
        <w:tc>
          <w:tcPr>
            <w:tcW w:w="0" w:type="auto"/>
          </w:tcPr>
          <w:p w14:paraId="1E54263F" w14:textId="77777777" w:rsidR="00BC377F" w:rsidRPr="00496D15" w:rsidRDefault="00BC377F" w:rsidP="00D41ECF">
            <w:pPr>
              <w:pStyle w:val="TAL"/>
              <w:rPr>
                <w:sz w:val="16"/>
              </w:rPr>
            </w:pPr>
            <w:r>
              <w:rPr>
                <w:sz w:val="16"/>
              </w:rPr>
              <w:t>Updates to default UE Policy Delivery messages</w:t>
            </w:r>
          </w:p>
        </w:tc>
        <w:tc>
          <w:tcPr>
            <w:tcW w:w="0" w:type="auto"/>
          </w:tcPr>
          <w:p w14:paraId="1D4C0972" w14:textId="77777777" w:rsidR="00BC377F" w:rsidRPr="00496D15" w:rsidRDefault="00BC377F" w:rsidP="00D41ECF">
            <w:pPr>
              <w:pStyle w:val="TAL"/>
              <w:rPr>
                <w:sz w:val="16"/>
              </w:rPr>
            </w:pPr>
            <w:r>
              <w:rPr>
                <w:sz w:val="16"/>
              </w:rPr>
              <w:t>Ericsson</w:t>
            </w:r>
          </w:p>
        </w:tc>
        <w:tc>
          <w:tcPr>
            <w:tcW w:w="0" w:type="auto"/>
          </w:tcPr>
          <w:p w14:paraId="09131AA2" w14:textId="77777777" w:rsidR="00BC377F" w:rsidRPr="00496D15" w:rsidRDefault="00BC377F" w:rsidP="00D41ECF">
            <w:pPr>
              <w:pStyle w:val="TAL"/>
              <w:rPr>
                <w:sz w:val="16"/>
              </w:rPr>
            </w:pPr>
            <w:r>
              <w:rPr>
                <w:sz w:val="16"/>
              </w:rPr>
              <w:t>revised</w:t>
            </w:r>
          </w:p>
        </w:tc>
        <w:tc>
          <w:tcPr>
            <w:tcW w:w="0" w:type="auto"/>
          </w:tcPr>
          <w:p w14:paraId="3CF15F84" w14:textId="77777777" w:rsidR="00BC377F" w:rsidRPr="00496D15" w:rsidRDefault="00BC377F" w:rsidP="00D41ECF">
            <w:pPr>
              <w:pStyle w:val="TAL"/>
              <w:rPr>
                <w:sz w:val="16"/>
              </w:rPr>
            </w:pPr>
          </w:p>
        </w:tc>
        <w:tc>
          <w:tcPr>
            <w:tcW w:w="0" w:type="auto"/>
          </w:tcPr>
          <w:p w14:paraId="12EA1A4E" w14:textId="77777777" w:rsidR="00BC377F" w:rsidRPr="00496D15" w:rsidRDefault="00BC377F" w:rsidP="00D41ECF">
            <w:pPr>
              <w:pStyle w:val="TAL"/>
              <w:rPr>
                <w:sz w:val="16"/>
              </w:rPr>
            </w:pPr>
            <w:r>
              <w:rPr>
                <w:sz w:val="16"/>
              </w:rPr>
              <w:t>R5-241489</w:t>
            </w:r>
          </w:p>
        </w:tc>
      </w:tr>
      <w:tr w:rsidR="00BC377F" w14:paraId="6F1C8465" w14:textId="77777777" w:rsidTr="00D41ECF">
        <w:tc>
          <w:tcPr>
            <w:tcW w:w="0" w:type="auto"/>
          </w:tcPr>
          <w:p w14:paraId="28C86692" w14:textId="77777777" w:rsidR="00BC377F" w:rsidRPr="00496D15" w:rsidRDefault="00BC377F" w:rsidP="00D41ECF">
            <w:pPr>
              <w:pStyle w:val="TAL"/>
              <w:rPr>
                <w:sz w:val="16"/>
              </w:rPr>
            </w:pPr>
            <w:r>
              <w:rPr>
                <w:sz w:val="16"/>
              </w:rPr>
              <w:t>R5-241190</w:t>
            </w:r>
          </w:p>
        </w:tc>
        <w:tc>
          <w:tcPr>
            <w:tcW w:w="0" w:type="auto"/>
          </w:tcPr>
          <w:p w14:paraId="2B13AF2E" w14:textId="77777777" w:rsidR="00BC377F" w:rsidRPr="00496D15" w:rsidRDefault="00BC377F" w:rsidP="00D41ECF">
            <w:pPr>
              <w:pStyle w:val="TAL"/>
              <w:rPr>
                <w:sz w:val="16"/>
              </w:rPr>
            </w:pPr>
            <w:r>
              <w:rPr>
                <w:sz w:val="16"/>
              </w:rPr>
              <w:t>Update to generic procedure A.4.2a</w:t>
            </w:r>
          </w:p>
        </w:tc>
        <w:tc>
          <w:tcPr>
            <w:tcW w:w="0" w:type="auto"/>
          </w:tcPr>
          <w:p w14:paraId="2D343DC5" w14:textId="77777777" w:rsidR="00BC377F" w:rsidRPr="00496D15" w:rsidRDefault="00BC377F" w:rsidP="00D41ECF">
            <w:pPr>
              <w:pStyle w:val="TAL"/>
              <w:rPr>
                <w:sz w:val="16"/>
              </w:rPr>
            </w:pPr>
            <w:r>
              <w:rPr>
                <w:sz w:val="16"/>
              </w:rPr>
              <w:t>Ericsson</w:t>
            </w:r>
          </w:p>
        </w:tc>
        <w:tc>
          <w:tcPr>
            <w:tcW w:w="0" w:type="auto"/>
          </w:tcPr>
          <w:p w14:paraId="48328209" w14:textId="77777777" w:rsidR="00BC377F" w:rsidRPr="00496D15" w:rsidRDefault="00BC377F" w:rsidP="00D41ECF">
            <w:pPr>
              <w:pStyle w:val="TAL"/>
              <w:rPr>
                <w:sz w:val="16"/>
              </w:rPr>
            </w:pPr>
            <w:r>
              <w:rPr>
                <w:sz w:val="16"/>
              </w:rPr>
              <w:t>agreed</w:t>
            </w:r>
          </w:p>
        </w:tc>
        <w:tc>
          <w:tcPr>
            <w:tcW w:w="0" w:type="auto"/>
          </w:tcPr>
          <w:p w14:paraId="54B37A72" w14:textId="77777777" w:rsidR="00BC377F" w:rsidRPr="00496D15" w:rsidRDefault="00BC377F" w:rsidP="00D41ECF">
            <w:pPr>
              <w:pStyle w:val="TAL"/>
              <w:rPr>
                <w:sz w:val="16"/>
              </w:rPr>
            </w:pPr>
          </w:p>
        </w:tc>
        <w:tc>
          <w:tcPr>
            <w:tcW w:w="0" w:type="auto"/>
          </w:tcPr>
          <w:p w14:paraId="046D45D4" w14:textId="77777777" w:rsidR="00BC377F" w:rsidRPr="00496D15" w:rsidRDefault="00BC377F" w:rsidP="00D41ECF">
            <w:pPr>
              <w:pStyle w:val="TAL"/>
              <w:rPr>
                <w:sz w:val="16"/>
              </w:rPr>
            </w:pPr>
          </w:p>
        </w:tc>
      </w:tr>
      <w:tr w:rsidR="00BC377F" w14:paraId="5357EDDC" w14:textId="77777777" w:rsidTr="00D41ECF">
        <w:tc>
          <w:tcPr>
            <w:tcW w:w="0" w:type="auto"/>
          </w:tcPr>
          <w:p w14:paraId="3410013E" w14:textId="77777777" w:rsidR="00BC377F" w:rsidRPr="00496D15" w:rsidRDefault="00BC377F" w:rsidP="00D41ECF">
            <w:pPr>
              <w:pStyle w:val="TAL"/>
              <w:rPr>
                <w:sz w:val="16"/>
              </w:rPr>
            </w:pPr>
            <w:r>
              <w:rPr>
                <w:sz w:val="16"/>
              </w:rPr>
              <w:t>R5-241191</w:t>
            </w:r>
          </w:p>
        </w:tc>
        <w:tc>
          <w:tcPr>
            <w:tcW w:w="0" w:type="auto"/>
          </w:tcPr>
          <w:p w14:paraId="650C6663" w14:textId="77777777" w:rsidR="00BC377F" w:rsidRPr="00496D15" w:rsidRDefault="00BC377F" w:rsidP="00D41ECF">
            <w:pPr>
              <w:pStyle w:val="TAL"/>
              <w:rPr>
                <w:sz w:val="16"/>
              </w:rPr>
            </w:pPr>
            <w:r>
              <w:rPr>
                <w:sz w:val="16"/>
              </w:rPr>
              <w:t>Updates to test case 7.1</w:t>
            </w:r>
          </w:p>
        </w:tc>
        <w:tc>
          <w:tcPr>
            <w:tcW w:w="0" w:type="auto"/>
          </w:tcPr>
          <w:p w14:paraId="27C0CD04" w14:textId="77777777" w:rsidR="00BC377F" w:rsidRPr="00496D15" w:rsidRDefault="00BC377F" w:rsidP="00D41ECF">
            <w:pPr>
              <w:pStyle w:val="TAL"/>
              <w:rPr>
                <w:sz w:val="16"/>
              </w:rPr>
            </w:pPr>
            <w:r>
              <w:rPr>
                <w:sz w:val="16"/>
              </w:rPr>
              <w:t>Ericsson</w:t>
            </w:r>
          </w:p>
        </w:tc>
        <w:tc>
          <w:tcPr>
            <w:tcW w:w="0" w:type="auto"/>
          </w:tcPr>
          <w:p w14:paraId="2A85DF42" w14:textId="77777777" w:rsidR="00BC377F" w:rsidRPr="00496D15" w:rsidRDefault="00BC377F" w:rsidP="00D41ECF">
            <w:pPr>
              <w:pStyle w:val="TAL"/>
              <w:rPr>
                <w:sz w:val="16"/>
              </w:rPr>
            </w:pPr>
            <w:r>
              <w:rPr>
                <w:sz w:val="16"/>
              </w:rPr>
              <w:t>agreed</w:t>
            </w:r>
          </w:p>
        </w:tc>
        <w:tc>
          <w:tcPr>
            <w:tcW w:w="0" w:type="auto"/>
          </w:tcPr>
          <w:p w14:paraId="6CD2A16B" w14:textId="77777777" w:rsidR="00BC377F" w:rsidRPr="00496D15" w:rsidRDefault="00BC377F" w:rsidP="00D41ECF">
            <w:pPr>
              <w:pStyle w:val="TAL"/>
              <w:rPr>
                <w:sz w:val="16"/>
              </w:rPr>
            </w:pPr>
          </w:p>
        </w:tc>
        <w:tc>
          <w:tcPr>
            <w:tcW w:w="0" w:type="auto"/>
          </w:tcPr>
          <w:p w14:paraId="678779C8" w14:textId="77777777" w:rsidR="00BC377F" w:rsidRPr="00496D15" w:rsidRDefault="00BC377F" w:rsidP="00D41ECF">
            <w:pPr>
              <w:pStyle w:val="TAL"/>
              <w:rPr>
                <w:sz w:val="16"/>
              </w:rPr>
            </w:pPr>
          </w:p>
        </w:tc>
      </w:tr>
      <w:tr w:rsidR="00BC377F" w14:paraId="067ABC07" w14:textId="77777777" w:rsidTr="00D41ECF">
        <w:tc>
          <w:tcPr>
            <w:tcW w:w="0" w:type="auto"/>
          </w:tcPr>
          <w:p w14:paraId="6F4CE297" w14:textId="77777777" w:rsidR="00BC377F" w:rsidRPr="00496D15" w:rsidRDefault="00BC377F" w:rsidP="00D41ECF">
            <w:pPr>
              <w:pStyle w:val="TAL"/>
              <w:rPr>
                <w:sz w:val="16"/>
              </w:rPr>
            </w:pPr>
            <w:r>
              <w:rPr>
                <w:sz w:val="16"/>
              </w:rPr>
              <w:t>R5-241192</w:t>
            </w:r>
          </w:p>
        </w:tc>
        <w:tc>
          <w:tcPr>
            <w:tcW w:w="0" w:type="auto"/>
          </w:tcPr>
          <w:p w14:paraId="739DBA9B" w14:textId="77777777" w:rsidR="00BC377F" w:rsidRPr="00496D15" w:rsidRDefault="00BC377F" w:rsidP="00D41ECF">
            <w:pPr>
              <w:pStyle w:val="TAL"/>
              <w:rPr>
                <w:sz w:val="16"/>
              </w:rPr>
            </w:pPr>
            <w:r>
              <w:rPr>
                <w:sz w:val="16"/>
              </w:rPr>
              <w:t>Updates to test case 7.5</w:t>
            </w:r>
          </w:p>
        </w:tc>
        <w:tc>
          <w:tcPr>
            <w:tcW w:w="0" w:type="auto"/>
          </w:tcPr>
          <w:p w14:paraId="050CC0FA" w14:textId="77777777" w:rsidR="00BC377F" w:rsidRPr="00496D15" w:rsidRDefault="00BC377F" w:rsidP="00D41ECF">
            <w:pPr>
              <w:pStyle w:val="TAL"/>
              <w:rPr>
                <w:sz w:val="16"/>
              </w:rPr>
            </w:pPr>
            <w:r>
              <w:rPr>
                <w:sz w:val="16"/>
              </w:rPr>
              <w:t>Ericsson</w:t>
            </w:r>
          </w:p>
        </w:tc>
        <w:tc>
          <w:tcPr>
            <w:tcW w:w="0" w:type="auto"/>
          </w:tcPr>
          <w:p w14:paraId="5553E340" w14:textId="77777777" w:rsidR="00BC377F" w:rsidRPr="00496D15" w:rsidRDefault="00BC377F" w:rsidP="00D41ECF">
            <w:pPr>
              <w:pStyle w:val="TAL"/>
              <w:rPr>
                <w:sz w:val="16"/>
              </w:rPr>
            </w:pPr>
            <w:r>
              <w:rPr>
                <w:sz w:val="16"/>
              </w:rPr>
              <w:t>revised</w:t>
            </w:r>
          </w:p>
        </w:tc>
        <w:tc>
          <w:tcPr>
            <w:tcW w:w="0" w:type="auto"/>
          </w:tcPr>
          <w:p w14:paraId="0E420371" w14:textId="77777777" w:rsidR="00BC377F" w:rsidRPr="00496D15" w:rsidRDefault="00BC377F" w:rsidP="00D41ECF">
            <w:pPr>
              <w:pStyle w:val="TAL"/>
              <w:rPr>
                <w:sz w:val="16"/>
              </w:rPr>
            </w:pPr>
          </w:p>
        </w:tc>
        <w:tc>
          <w:tcPr>
            <w:tcW w:w="0" w:type="auto"/>
          </w:tcPr>
          <w:p w14:paraId="158ABCD4" w14:textId="77777777" w:rsidR="00BC377F" w:rsidRPr="00496D15" w:rsidRDefault="00BC377F" w:rsidP="00D41ECF">
            <w:pPr>
              <w:pStyle w:val="TAL"/>
              <w:rPr>
                <w:sz w:val="16"/>
              </w:rPr>
            </w:pPr>
            <w:r>
              <w:rPr>
                <w:sz w:val="16"/>
              </w:rPr>
              <w:t>R5-241655</w:t>
            </w:r>
          </w:p>
        </w:tc>
      </w:tr>
      <w:tr w:rsidR="00BC377F" w14:paraId="13063523" w14:textId="77777777" w:rsidTr="00D41ECF">
        <w:tc>
          <w:tcPr>
            <w:tcW w:w="0" w:type="auto"/>
          </w:tcPr>
          <w:p w14:paraId="2D8C1610" w14:textId="77777777" w:rsidR="00BC377F" w:rsidRPr="00496D15" w:rsidRDefault="00BC377F" w:rsidP="00D41ECF">
            <w:pPr>
              <w:pStyle w:val="TAL"/>
              <w:rPr>
                <w:sz w:val="16"/>
              </w:rPr>
            </w:pPr>
            <w:r>
              <w:rPr>
                <w:sz w:val="16"/>
              </w:rPr>
              <w:t>R5-241193</w:t>
            </w:r>
          </w:p>
        </w:tc>
        <w:tc>
          <w:tcPr>
            <w:tcW w:w="0" w:type="auto"/>
          </w:tcPr>
          <w:p w14:paraId="72371C28" w14:textId="77777777" w:rsidR="00BC377F" w:rsidRPr="00496D15" w:rsidRDefault="00BC377F" w:rsidP="00D41ECF">
            <w:pPr>
              <w:pStyle w:val="TAL"/>
              <w:rPr>
                <w:sz w:val="16"/>
              </w:rPr>
            </w:pPr>
            <w:r>
              <w:rPr>
                <w:sz w:val="16"/>
              </w:rPr>
              <w:t>Updates to test case 7.12</w:t>
            </w:r>
          </w:p>
        </w:tc>
        <w:tc>
          <w:tcPr>
            <w:tcW w:w="0" w:type="auto"/>
          </w:tcPr>
          <w:p w14:paraId="47401B26" w14:textId="77777777" w:rsidR="00BC377F" w:rsidRPr="00496D15" w:rsidRDefault="00BC377F" w:rsidP="00D41ECF">
            <w:pPr>
              <w:pStyle w:val="TAL"/>
              <w:rPr>
                <w:sz w:val="16"/>
              </w:rPr>
            </w:pPr>
            <w:r>
              <w:rPr>
                <w:sz w:val="16"/>
              </w:rPr>
              <w:t>Ericsson</w:t>
            </w:r>
          </w:p>
        </w:tc>
        <w:tc>
          <w:tcPr>
            <w:tcW w:w="0" w:type="auto"/>
          </w:tcPr>
          <w:p w14:paraId="015E5AF3" w14:textId="77777777" w:rsidR="00BC377F" w:rsidRPr="00496D15" w:rsidRDefault="00BC377F" w:rsidP="00D41ECF">
            <w:pPr>
              <w:pStyle w:val="TAL"/>
              <w:rPr>
                <w:sz w:val="16"/>
              </w:rPr>
            </w:pPr>
            <w:r>
              <w:rPr>
                <w:sz w:val="16"/>
              </w:rPr>
              <w:t>revised</w:t>
            </w:r>
          </w:p>
        </w:tc>
        <w:tc>
          <w:tcPr>
            <w:tcW w:w="0" w:type="auto"/>
          </w:tcPr>
          <w:p w14:paraId="1BD3BD19" w14:textId="77777777" w:rsidR="00BC377F" w:rsidRPr="00496D15" w:rsidRDefault="00BC377F" w:rsidP="00D41ECF">
            <w:pPr>
              <w:pStyle w:val="TAL"/>
              <w:rPr>
                <w:sz w:val="16"/>
              </w:rPr>
            </w:pPr>
          </w:p>
        </w:tc>
        <w:tc>
          <w:tcPr>
            <w:tcW w:w="0" w:type="auto"/>
          </w:tcPr>
          <w:p w14:paraId="250A30FE" w14:textId="77777777" w:rsidR="00BC377F" w:rsidRPr="00496D15" w:rsidRDefault="00BC377F" w:rsidP="00D41ECF">
            <w:pPr>
              <w:pStyle w:val="TAL"/>
              <w:rPr>
                <w:sz w:val="16"/>
              </w:rPr>
            </w:pPr>
            <w:r>
              <w:rPr>
                <w:sz w:val="16"/>
              </w:rPr>
              <w:t>R5-241656</w:t>
            </w:r>
          </w:p>
        </w:tc>
      </w:tr>
      <w:tr w:rsidR="00BC377F" w14:paraId="235FF6CA" w14:textId="77777777" w:rsidTr="00D41ECF">
        <w:tc>
          <w:tcPr>
            <w:tcW w:w="0" w:type="auto"/>
          </w:tcPr>
          <w:p w14:paraId="70314C07" w14:textId="77777777" w:rsidR="00BC377F" w:rsidRPr="00496D15" w:rsidRDefault="00BC377F" w:rsidP="00D41ECF">
            <w:pPr>
              <w:pStyle w:val="TAL"/>
              <w:rPr>
                <w:sz w:val="16"/>
              </w:rPr>
            </w:pPr>
            <w:r>
              <w:rPr>
                <w:sz w:val="16"/>
              </w:rPr>
              <w:t>R5-241194</w:t>
            </w:r>
          </w:p>
        </w:tc>
        <w:tc>
          <w:tcPr>
            <w:tcW w:w="0" w:type="auto"/>
          </w:tcPr>
          <w:p w14:paraId="2E3E959A" w14:textId="77777777" w:rsidR="00BC377F" w:rsidRPr="00496D15" w:rsidRDefault="00BC377F" w:rsidP="00D41ECF">
            <w:pPr>
              <w:pStyle w:val="TAL"/>
              <w:rPr>
                <w:sz w:val="16"/>
              </w:rPr>
            </w:pPr>
            <w:r>
              <w:rPr>
                <w:sz w:val="16"/>
              </w:rPr>
              <w:t xml:space="preserve">Addition of applicability of new test case 8.1.3.6b for </w:t>
            </w:r>
            <w:proofErr w:type="spellStart"/>
            <w:r>
              <w:rPr>
                <w:sz w:val="16"/>
              </w:rPr>
              <w:t>redir</w:t>
            </w:r>
            <w:proofErr w:type="spellEnd"/>
            <w:r>
              <w:rPr>
                <w:sz w:val="16"/>
              </w:rPr>
              <w:t>-policy bit</w:t>
            </w:r>
          </w:p>
        </w:tc>
        <w:tc>
          <w:tcPr>
            <w:tcW w:w="0" w:type="auto"/>
          </w:tcPr>
          <w:p w14:paraId="31FE0A24" w14:textId="77777777" w:rsidR="00BC377F" w:rsidRPr="00496D15" w:rsidRDefault="00BC377F" w:rsidP="00D41ECF">
            <w:pPr>
              <w:pStyle w:val="TAL"/>
              <w:rPr>
                <w:sz w:val="16"/>
              </w:rPr>
            </w:pPr>
            <w:r>
              <w:rPr>
                <w:sz w:val="16"/>
              </w:rPr>
              <w:t>Vodafone</w:t>
            </w:r>
          </w:p>
        </w:tc>
        <w:tc>
          <w:tcPr>
            <w:tcW w:w="0" w:type="auto"/>
          </w:tcPr>
          <w:p w14:paraId="79D7CEB5" w14:textId="77777777" w:rsidR="00BC377F" w:rsidRPr="00496D15" w:rsidRDefault="00BC377F" w:rsidP="00D41ECF">
            <w:pPr>
              <w:pStyle w:val="TAL"/>
              <w:rPr>
                <w:sz w:val="16"/>
              </w:rPr>
            </w:pPr>
            <w:r>
              <w:rPr>
                <w:sz w:val="16"/>
              </w:rPr>
              <w:t>revised</w:t>
            </w:r>
          </w:p>
        </w:tc>
        <w:tc>
          <w:tcPr>
            <w:tcW w:w="0" w:type="auto"/>
          </w:tcPr>
          <w:p w14:paraId="6721E878" w14:textId="77777777" w:rsidR="00BC377F" w:rsidRPr="00496D15" w:rsidRDefault="00BC377F" w:rsidP="00D41ECF">
            <w:pPr>
              <w:pStyle w:val="TAL"/>
              <w:rPr>
                <w:sz w:val="16"/>
              </w:rPr>
            </w:pPr>
          </w:p>
        </w:tc>
        <w:tc>
          <w:tcPr>
            <w:tcW w:w="0" w:type="auto"/>
          </w:tcPr>
          <w:p w14:paraId="1AE02108" w14:textId="77777777" w:rsidR="00BC377F" w:rsidRPr="00496D15" w:rsidRDefault="00BC377F" w:rsidP="00D41ECF">
            <w:pPr>
              <w:pStyle w:val="TAL"/>
              <w:rPr>
                <w:sz w:val="16"/>
              </w:rPr>
            </w:pPr>
            <w:r>
              <w:rPr>
                <w:sz w:val="16"/>
              </w:rPr>
              <w:t>R5-241623</w:t>
            </w:r>
          </w:p>
        </w:tc>
      </w:tr>
      <w:tr w:rsidR="00BC377F" w14:paraId="2BD50588" w14:textId="77777777" w:rsidTr="00D41ECF">
        <w:tc>
          <w:tcPr>
            <w:tcW w:w="0" w:type="auto"/>
          </w:tcPr>
          <w:p w14:paraId="338B76C7" w14:textId="77777777" w:rsidR="00BC377F" w:rsidRPr="00496D15" w:rsidRDefault="00BC377F" w:rsidP="00D41ECF">
            <w:pPr>
              <w:pStyle w:val="TAL"/>
              <w:rPr>
                <w:sz w:val="16"/>
              </w:rPr>
            </w:pPr>
            <w:r>
              <w:rPr>
                <w:sz w:val="16"/>
              </w:rPr>
              <w:t>R5-241195</w:t>
            </w:r>
          </w:p>
        </w:tc>
        <w:tc>
          <w:tcPr>
            <w:tcW w:w="0" w:type="auto"/>
          </w:tcPr>
          <w:p w14:paraId="08589081" w14:textId="77777777" w:rsidR="00BC377F" w:rsidRPr="00496D15" w:rsidRDefault="00BC377F" w:rsidP="00D41ECF">
            <w:pPr>
              <w:pStyle w:val="TAL"/>
              <w:rPr>
                <w:sz w:val="16"/>
              </w:rPr>
            </w:pPr>
            <w:r>
              <w:rPr>
                <w:sz w:val="16"/>
              </w:rPr>
              <w:t>Updates of test case 6.2F.3 UE additional maximum output power reduction for shared spectrum access</w:t>
            </w:r>
          </w:p>
        </w:tc>
        <w:tc>
          <w:tcPr>
            <w:tcW w:w="0" w:type="auto"/>
          </w:tcPr>
          <w:p w14:paraId="48AC6108" w14:textId="77777777" w:rsidR="00BC377F" w:rsidRPr="00496D15" w:rsidRDefault="00BC377F" w:rsidP="00D41ECF">
            <w:pPr>
              <w:pStyle w:val="TAL"/>
              <w:rPr>
                <w:sz w:val="16"/>
              </w:rPr>
            </w:pPr>
            <w:r>
              <w:rPr>
                <w:sz w:val="16"/>
              </w:rPr>
              <w:t>Ericsson</w:t>
            </w:r>
          </w:p>
        </w:tc>
        <w:tc>
          <w:tcPr>
            <w:tcW w:w="0" w:type="auto"/>
          </w:tcPr>
          <w:p w14:paraId="18134447" w14:textId="77777777" w:rsidR="00BC377F" w:rsidRPr="00496D15" w:rsidRDefault="00BC377F" w:rsidP="00D41ECF">
            <w:pPr>
              <w:pStyle w:val="TAL"/>
              <w:rPr>
                <w:sz w:val="16"/>
              </w:rPr>
            </w:pPr>
            <w:r>
              <w:rPr>
                <w:sz w:val="16"/>
              </w:rPr>
              <w:t>revised</w:t>
            </w:r>
          </w:p>
        </w:tc>
        <w:tc>
          <w:tcPr>
            <w:tcW w:w="0" w:type="auto"/>
          </w:tcPr>
          <w:p w14:paraId="362F1F80" w14:textId="77777777" w:rsidR="00BC377F" w:rsidRPr="00496D15" w:rsidRDefault="00BC377F" w:rsidP="00D41ECF">
            <w:pPr>
              <w:pStyle w:val="TAL"/>
              <w:rPr>
                <w:sz w:val="16"/>
              </w:rPr>
            </w:pPr>
          </w:p>
        </w:tc>
        <w:tc>
          <w:tcPr>
            <w:tcW w:w="0" w:type="auto"/>
          </w:tcPr>
          <w:p w14:paraId="48D844D2" w14:textId="77777777" w:rsidR="00BC377F" w:rsidRPr="00496D15" w:rsidRDefault="00BC377F" w:rsidP="00D41ECF">
            <w:pPr>
              <w:pStyle w:val="TAL"/>
              <w:rPr>
                <w:sz w:val="16"/>
              </w:rPr>
            </w:pPr>
            <w:r>
              <w:rPr>
                <w:sz w:val="16"/>
              </w:rPr>
              <w:t>R5-241741</w:t>
            </w:r>
          </w:p>
        </w:tc>
      </w:tr>
      <w:tr w:rsidR="00BC377F" w14:paraId="305075BB" w14:textId="77777777" w:rsidTr="00D41ECF">
        <w:tc>
          <w:tcPr>
            <w:tcW w:w="0" w:type="auto"/>
          </w:tcPr>
          <w:p w14:paraId="2641F2B2" w14:textId="77777777" w:rsidR="00BC377F" w:rsidRPr="00496D15" w:rsidRDefault="00BC377F" w:rsidP="00D41ECF">
            <w:pPr>
              <w:pStyle w:val="TAL"/>
              <w:rPr>
                <w:sz w:val="16"/>
              </w:rPr>
            </w:pPr>
            <w:r>
              <w:rPr>
                <w:sz w:val="16"/>
              </w:rPr>
              <w:t>R5-241196</w:t>
            </w:r>
          </w:p>
        </w:tc>
        <w:tc>
          <w:tcPr>
            <w:tcW w:w="0" w:type="auto"/>
          </w:tcPr>
          <w:p w14:paraId="4B086AA9" w14:textId="77777777" w:rsidR="00BC377F" w:rsidRPr="00496D15" w:rsidRDefault="00BC377F" w:rsidP="00D41ECF">
            <w:pPr>
              <w:pStyle w:val="TAL"/>
              <w:rPr>
                <w:sz w:val="16"/>
              </w:rPr>
            </w:pPr>
            <w:r>
              <w:rPr>
                <w:sz w:val="16"/>
              </w:rPr>
              <w:t xml:space="preserve">Correction of 7.6A.2 for </w:t>
            </w:r>
            <w:proofErr w:type="spellStart"/>
            <w:r>
              <w:rPr>
                <w:sz w:val="16"/>
              </w:rPr>
              <w:t>inband</w:t>
            </w:r>
            <w:proofErr w:type="spellEnd"/>
            <w:r>
              <w:rPr>
                <w:sz w:val="16"/>
              </w:rPr>
              <w:t xml:space="preserve"> blocking for CA</w:t>
            </w:r>
          </w:p>
        </w:tc>
        <w:tc>
          <w:tcPr>
            <w:tcW w:w="0" w:type="auto"/>
          </w:tcPr>
          <w:p w14:paraId="1CF0A0A0" w14:textId="77777777" w:rsidR="00BC377F" w:rsidRPr="00496D15" w:rsidRDefault="00BC377F" w:rsidP="00D41ECF">
            <w:pPr>
              <w:pStyle w:val="TAL"/>
              <w:rPr>
                <w:sz w:val="16"/>
              </w:rPr>
            </w:pPr>
            <w:r>
              <w:rPr>
                <w:sz w:val="16"/>
              </w:rPr>
              <w:t xml:space="preserve">ZTE Corporation, </w:t>
            </w:r>
            <w:proofErr w:type="spellStart"/>
            <w:r>
              <w:rPr>
                <w:sz w:val="16"/>
              </w:rPr>
              <w:t>Rohde&amp;Schwarz</w:t>
            </w:r>
            <w:proofErr w:type="spellEnd"/>
          </w:p>
        </w:tc>
        <w:tc>
          <w:tcPr>
            <w:tcW w:w="0" w:type="auto"/>
          </w:tcPr>
          <w:p w14:paraId="564EDBB0" w14:textId="77777777" w:rsidR="00BC377F" w:rsidRPr="00496D15" w:rsidRDefault="00BC377F" w:rsidP="00D41ECF">
            <w:pPr>
              <w:pStyle w:val="TAL"/>
              <w:rPr>
                <w:sz w:val="16"/>
              </w:rPr>
            </w:pPr>
            <w:r>
              <w:rPr>
                <w:sz w:val="16"/>
              </w:rPr>
              <w:t>revised</w:t>
            </w:r>
          </w:p>
        </w:tc>
        <w:tc>
          <w:tcPr>
            <w:tcW w:w="0" w:type="auto"/>
          </w:tcPr>
          <w:p w14:paraId="2A4EC64E" w14:textId="77777777" w:rsidR="00BC377F" w:rsidRPr="00496D15" w:rsidRDefault="00BC377F" w:rsidP="00D41ECF">
            <w:pPr>
              <w:pStyle w:val="TAL"/>
              <w:rPr>
                <w:sz w:val="16"/>
              </w:rPr>
            </w:pPr>
          </w:p>
        </w:tc>
        <w:tc>
          <w:tcPr>
            <w:tcW w:w="0" w:type="auto"/>
          </w:tcPr>
          <w:p w14:paraId="2B1A703C" w14:textId="77777777" w:rsidR="00BC377F" w:rsidRPr="00496D15" w:rsidRDefault="00BC377F" w:rsidP="00D41ECF">
            <w:pPr>
              <w:pStyle w:val="TAL"/>
              <w:rPr>
                <w:sz w:val="16"/>
              </w:rPr>
            </w:pPr>
            <w:r>
              <w:rPr>
                <w:sz w:val="16"/>
              </w:rPr>
              <w:t>R5-241774</w:t>
            </w:r>
          </w:p>
        </w:tc>
      </w:tr>
      <w:tr w:rsidR="00BC377F" w14:paraId="03442A29" w14:textId="77777777" w:rsidTr="00D41ECF">
        <w:tc>
          <w:tcPr>
            <w:tcW w:w="0" w:type="auto"/>
          </w:tcPr>
          <w:p w14:paraId="19C148CC" w14:textId="77777777" w:rsidR="00BC377F" w:rsidRPr="00496D15" w:rsidRDefault="00BC377F" w:rsidP="00D41ECF">
            <w:pPr>
              <w:pStyle w:val="TAL"/>
              <w:rPr>
                <w:sz w:val="16"/>
              </w:rPr>
            </w:pPr>
            <w:r>
              <w:rPr>
                <w:sz w:val="16"/>
              </w:rPr>
              <w:t>R5-241197</w:t>
            </w:r>
          </w:p>
        </w:tc>
        <w:tc>
          <w:tcPr>
            <w:tcW w:w="0" w:type="auto"/>
          </w:tcPr>
          <w:p w14:paraId="271286FD" w14:textId="77777777" w:rsidR="00BC377F" w:rsidRPr="00496D15" w:rsidRDefault="00BC377F" w:rsidP="00D41ECF">
            <w:pPr>
              <w:pStyle w:val="TAL"/>
              <w:rPr>
                <w:sz w:val="16"/>
              </w:rPr>
            </w:pPr>
            <w:r>
              <w:rPr>
                <w:sz w:val="16"/>
              </w:rPr>
              <w:t xml:space="preserve">Addition of new test case 4.7.8.1 EN-DC FR1 interruptions due to RRM and RLM/BFD measurements on deactivated NR </w:t>
            </w:r>
            <w:proofErr w:type="spellStart"/>
            <w:r>
              <w:rPr>
                <w:sz w:val="16"/>
              </w:rPr>
              <w:t>PSCell</w:t>
            </w:r>
            <w:proofErr w:type="spellEnd"/>
          </w:p>
        </w:tc>
        <w:tc>
          <w:tcPr>
            <w:tcW w:w="0" w:type="auto"/>
          </w:tcPr>
          <w:p w14:paraId="0CD15953" w14:textId="77777777" w:rsidR="00BC377F" w:rsidRPr="00496D15" w:rsidRDefault="00BC377F" w:rsidP="00D41ECF">
            <w:pPr>
              <w:pStyle w:val="TAL"/>
              <w:rPr>
                <w:sz w:val="16"/>
              </w:rPr>
            </w:pPr>
            <w:proofErr w:type="spellStart"/>
            <w:r>
              <w:rPr>
                <w:sz w:val="16"/>
              </w:rPr>
              <w:t>Sporton</w:t>
            </w:r>
            <w:proofErr w:type="spellEnd"/>
          </w:p>
        </w:tc>
        <w:tc>
          <w:tcPr>
            <w:tcW w:w="0" w:type="auto"/>
          </w:tcPr>
          <w:p w14:paraId="565C8E95" w14:textId="77777777" w:rsidR="00BC377F" w:rsidRPr="00496D15" w:rsidRDefault="00BC377F" w:rsidP="00D41ECF">
            <w:pPr>
              <w:pStyle w:val="TAL"/>
              <w:rPr>
                <w:sz w:val="16"/>
              </w:rPr>
            </w:pPr>
            <w:r>
              <w:rPr>
                <w:sz w:val="16"/>
              </w:rPr>
              <w:t>revised</w:t>
            </w:r>
          </w:p>
        </w:tc>
        <w:tc>
          <w:tcPr>
            <w:tcW w:w="0" w:type="auto"/>
          </w:tcPr>
          <w:p w14:paraId="37D6C445" w14:textId="77777777" w:rsidR="00BC377F" w:rsidRPr="00496D15" w:rsidRDefault="00BC377F" w:rsidP="00D41ECF">
            <w:pPr>
              <w:pStyle w:val="TAL"/>
              <w:rPr>
                <w:sz w:val="16"/>
              </w:rPr>
            </w:pPr>
          </w:p>
        </w:tc>
        <w:tc>
          <w:tcPr>
            <w:tcW w:w="0" w:type="auto"/>
          </w:tcPr>
          <w:p w14:paraId="45345240" w14:textId="77777777" w:rsidR="00BC377F" w:rsidRPr="00496D15" w:rsidRDefault="00BC377F" w:rsidP="00D41ECF">
            <w:pPr>
              <w:pStyle w:val="TAL"/>
              <w:rPr>
                <w:sz w:val="16"/>
              </w:rPr>
            </w:pPr>
            <w:r>
              <w:rPr>
                <w:sz w:val="16"/>
              </w:rPr>
              <w:t>R5-241830</w:t>
            </w:r>
          </w:p>
        </w:tc>
      </w:tr>
      <w:tr w:rsidR="00BC377F" w14:paraId="199D0D29" w14:textId="77777777" w:rsidTr="00D41ECF">
        <w:tc>
          <w:tcPr>
            <w:tcW w:w="0" w:type="auto"/>
          </w:tcPr>
          <w:p w14:paraId="69121041" w14:textId="77777777" w:rsidR="00BC377F" w:rsidRPr="00496D15" w:rsidRDefault="00BC377F" w:rsidP="00D41ECF">
            <w:pPr>
              <w:pStyle w:val="TAL"/>
              <w:rPr>
                <w:sz w:val="16"/>
              </w:rPr>
            </w:pPr>
            <w:r>
              <w:rPr>
                <w:sz w:val="16"/>
              </w:rPr>
              <w:t>R5-241198</w:t>
            </w:r>
          </w:p>
        </w:tc>
        <w:tc>
          <w:tcPr>
            <w:tcW w:w="0" w:type="auto"/>
          </w:tcPr>
          <w:p w14:paraId="750671A4" w14:textId="77777777" w:rsidR="00BC377F" w:rsidRPr="00496D15" w:rsidRDefault="00BC377F" w:rsidP="00D41ECF">
            <w:pPr>
              <w:pStyle w:val="TAL"/>
              <w:rPr>
                <w:sz w:val="16"/>
              </w:rPr>
            </w:pPr>
            <w:r>
              <w:rPr>
                <w:sz w:val="16"/>
              </w:rPr>
              <w:t>Addition of new test case 4.7.8.2 EN-DC inter-frequency measurement accuracy with FR1 serving cell and FR1 target cell</w:t>
            </w:r>
          </w:p>
        </w:tc>
        <w:tc>
          <w:tcPr>
            <w:tcW w:w="0" w:type="auto"/>
          </w:tcPr>
          <w:p w14:paraId="1342A43B" w14:textId="77777777" w:rsidR="00BC377F" w:rsidRPr="00496D15" w:rsidRDefault="00BC377F" w:rsidP="00D41ECF">
            <w:pPr>
              <w:pStyle w:val="TAL"/>
              <w:rPr>
                <w:sz w:val="16"/>
              </w:rPr>
            </w:pPr>
            <w:proofErr w:type="spellStart"/>
            <w:r>
              <w:rPr>
                <w:sz w:val="16"/>
              </w:rPr>
              <w:t>Sporton</w:t>
            </w:r>
            <w:proofErr w:type="spellEnd"/>
          </w:p>
        </w:tc>
        <w:tc>
          <w:tcPr>
            <w:tcW w:w="0" w:type="auto"/>
          </w:tcPr>
          <w:p w14:paraId="7EA32473" w14:textId="77777777" w:rsidR="00BC377F" w:rsidRPr="00496D15" w:rsidRDefault="00BC377F" w:rsidP="00D41ECF">
            <w:pPr>
              <w:pStyle w:val="TAL"/>
              <w:rPr>
                <w:sz w:val="16"/>
              </w:rPr>
            </w:pPr>
            <w:r>
              <w:rPr>
                <w:sz w:val="16"/>
              </w:rPr>
              <w:t>agreed</w:t>
            </w:r>
          </w:p>
        </w:tc>
        <w:tc>
          <w:tcPr>
            <w:tcW w:w="0" w:type="auto"/>
          </w:tcPr>
          <w:p w14:paraId="53BA58BF" w14:textId="77777777" w:rsidR="00BC377F" w:rsidRPr="00496D15" w:rsidRDefault="00BC377F" w:rsidP="00D41ECF">
            <w:pPr>
              <w:pStyle w:val="TAL"/>
              <w:rPr>
                <w:sz w:val="16"/>
              </w:rPr>
            </w:pPr>
          </w:p>
        </w:tc>
        <w:tc>
          <w:tcPr>
            <w:tcW w:w="0" w:type="auto"/>
          </w:tcPr>
          <w:p w14:paraId="2EEB72BA" w14:textId="77777777" w:rsidR="00BC377F" w:rsidRPr="00496D15" w:rsidRDefault="00BC377F" w:rsidP="00D41ECF">
            <w:pPr>
              <w:pStyle w:val="TAL"/>
              <w:rPr>
                <w:sz w:val="16"/>
              </w:rPr>
            </w:pPr>
          </w:p>
        </w:tc>
      </w:tr>
      <w:tr w:rsidR="00BC377F" w14:paraId="655E2E0F" w14:textId="77777777" w:rsidTr="00D41ECF">
        <w:tc>
          <w:tcPr>
            <w:tcW w:w="0" w:type="auto"/>
          </w:tcPr>
          <w:p w14:paraId="390E8B3A" w14:textId="77777777" w:rsidR="00BC377F" w:rsidRPr="00496D15" w:rsidRDefault="00BC377F" w:rsidP="00D41ECF">
            <w:pPr>
              <w:pStyle w:val="TAL"/>
              <w:rPr>
                <w:sz w:val="16"/>
              </w:rPr>
            </w:pPr>
            <w:r>
              <w:rPr>
                <w:sz w:val="16"/>
              </w:rPr>
              <w:t>R5-241199</w:t>
            </w:r>
          </w:p>
        </w:tc>
        <w:tc>
          <w:tcPr>
            <w:tcW w:w="0" w:type="auto"/>
          </w:tcPr>
          <w:p w14:paraId="7E0005C9" w14:textId="77777777" w:rsidR="00BC377F" w:rsidRPr="00496D15" w:rsidRDefault="00BC377F" w:rsidP="00D41ECF">
            <w:pPr>
              <w:pStyle w:val="TAL"/>
              <w:rPr>
                <w:sz w:val="16"/>
              </w:rPr>
            </w:pPr>
            <w:r>
              <w:rPr>
                <w:sz w:val="16"/>
              </w:rPr>
              <w:t xml:space="preserve">Correct of test tolerance analysis of EN-DC FR1 addition and release delay of known </w:t>
            </w:r>
            <w:proofErr w:type="spellStart"/>
            <w:r>
              <w:rPr>
                <w:sz w:val="16"/>
              </w:rPr>
              <w:t>PSCell</w:t>
            </w:r>
            <w:proofErr w:type="spellEnd"/>
            <w:r>
              <w:rPr>
                <w:sz w:val="16"/>
              </w:rPr>
              <w:t xml:space="preserve"> for test case 4.5.7.1</w:t>
            </w:r>
          </w:p>
        </w:tc>
        <w:tc>
          <w:tcPr>
            <w:tcW w:w="0" w:type="auto"/>
          </w:tcPr>
          <w:p w14:paraId="61EAE86D" w14:textId="77777777" w:rsidR="00BC377F" w:rsidRPr="00496D15" w:rsidRDefault="00BC377F" w:rsidP="00D41ECF">
            <w:pPr>
              <w:pStyle w:val="TAL"/>
              <w:rPr>
                <w:sz w:val="16"/>
              </w:rPr>
            </w:pPr>
            <w:proofErr w:type="spellStart"/>
            <w:r>
              <w:rPr>
                <w:sz w:val="16"/>
              </w:rPr>
              <w:t>Sporton</w:t>
            </w:r>
            <w:proofErr w:type="spellEnd"/>
          </w:p>
        </w:tc>
        <w:tc>
          <w:tcPr>
            <w:tcW w:w="0" w:type="auto"/>
          </w:tcPr>
          <w:p w14:paraId="0BE399E8" w14:textId="77777777" w:rsidR="00BC377F" w:rsidRPr="00496D15" w:rsidRDefault="00BC377F" w:rsidP="00D41ECF">
            <w:pPr>
              <w:pStyle w:val="TAL"/>
              <w:rPr>
                <w:sz w:val="16"/>
              </w:rPr>
            </w:pPr>
            <w:r>
              <w:rPr>
                <w:sz w:val="16"/>
              </w:rPr>
              <w:t>revised</w:t>
            </w:r>
          </w:p>
        </w:tc>
        <w:tc>
          <w:tcPr>
            <w:tcW w:w="0" w:type="auto"/>
          </w:tcPr>
          <w:p w14:paraId="359419DF" w14:textId="77777777" w:rsidR="00BC377F" w:rsidRPr="00496D15" w:rsidRDefault="00BC377F" w:rsidP="00D41ECF">
            <w:pPr>
              <w:pStyle w:val="TAL"/>
              <w:rPr>
                <w:sz w:val="16"/>
              </w:rPr>
            </w:pPr>
          </w:p>
        </w:tc>
        <w:tc>
          <w:tcPr>
            <w:tcW w:w="0" w:type="auto"/>
          </w:tcPr>
          <w:p w14:paraId="0DB14985" w14:textId="77777777" w:rsidR="00BC377F" w:rsidRPr="00496D15" w:rsidRDefault="00BC377F" w:rsidP="00D41ECF">
            <w:pPr>
              <w:pStyle w:val="TAL"/>
              <w:rPr>
                <w:sz w:val="16"/>
              </w:rPr>
            </w:pPr>
            <w:r>
              <w:rPr>
                <w:sz w:val="16"/>
              </w:rPr>
              <w:t>R5-241902</w:t>
            </w:r>
          </w:p>
        </w:tc>
      </w:tr>
      <w:tr w:rsidR="00BC377F" w14:paraId="1212869A" w14:textId="77777777" w:rsidTr="00D41ECF">
        <w:tc>
          <w:tcPr>
            <w:tcW w:w="0" w:type="auto"/>
          </w:tcPr>
          <w:p w14:paraId="6919DEDF" w14:textId="77777777" w:rsidR="00BC377F" w:rsidRPr="00496D15" w:rsidRDefault="00BC377F" w:rsidP="00D41ECF">
            <w:pPr>
              <w:pStyle w:val="TAL"/>
              <w:rPr>
                <w:sz w:val="16"/>
              </w:rPr>
            </w:pPr>
            <w:r>
              <w:rPr>
                <w:sz w:val="16"/>
              </w:rPr>
              <w:t>R5-241200</w:t>
            </w:r>
          </w:p>
        </w:tc>
        <w:tc>
          <w:tcPr>
            <w:tcW w:w="0" w:type="auto"/>
          </w:tcPr>
          <w:p w14:paraId="208800A8" w14:textId="77777777" w:rsidR="00BC377F" w:rsidRPr="00496D15" w:rsidRDefault="00BC377F" w:rsidP="00D41ECF">
            <w:pPr>
              <w:pStyle w:val="TAL"/>
              <w:rPr>
                <w:sz w:val="16"/>
              </w:rPr>
            </w:pPr>
            <w:r>
              <w:rPr>
                <w:sz w:val="16"/>
              </w:rPr>
              <w:t xml:space="preserve">Correct of EN-DC FR1 addition and release delay of known </w:t>
            </w:r>
            <w:proofErr w:type="spellStart"/>
            <w:r>
              <w:rPr>
                <w:sz w:val="16"/>
              </w:rPr>
              <w:t>PSCell</w:t>
            </w:r>
            <w:proofErr w:type="spellEnd"/>
            <w:r>
              <w:rPr>
                <w:sz w:val="16"/>
              </w:rPr>
              <w:t xml:space="preserve"> for test case 4.5.7.1 including Test Tolerance</w:t>
            </w:r>
          </w:p>
        </w:tc>
        <w:tc>
          <w:tcPr>
            <w:tcW w:w="0" w:type="auto"/>
          </w:tcPr>
          <w:p w14:paraId="1C8DF93C" w14:textId="77777777" w:rsidR="00BC377F" w:rsidRPr="00496D15" w:rsidRDefault="00BC377F" w:rsidP="00D41ECF">
            <w:pPr>
              <w:pStyle w:val="TAL"/>
              <w:rPr>
                <w:sz w:val="16"/>
              </w:rPr>
            </w:pPr>
            <w:proofErr w:type="spellStart"/>
            <w:r>
              <w:rPr>
                <w:sz w:val="16"/>
              </w:rPr>
              <w:t>Sporton</w:t>
            </w:r>
            <w:proofErr w:type="spellEnd"/>
          </w:p>
        </w:tc>
        <w:tc>
          <w:tcPr>
            <w:tcW w:w="0" w:type="auto"/>
          </w:tcPr>
          <w:p w14:paraId="0D9F4239" w14:textId="77777777" w:rsidR="00BC377F" w:rsidRPr="00496D15" w:rsidRDefault="00BC377F" w:rsidP="00D41ECF">
            <w:pPr>
              <w:pStyle w:val="TAL"/>
              <w:rPr>
                <w:sz w:val="16"/>
              </w:rPr>
            </w:pPr>
            <w:r>
              <w:rPr>
                <w:sz w:val="16"/>
              </w:rPr>
              <w:t>agreed</w:t>
            </w:r>
          </w:p>
        </w:tc>
        <w:tc>
          <w:tcPr>
            <w:tcW w:w="0" w:type="auto"/>
          </w:tcPr>
          <w:p w14:paraId="31BC4CDD" w14:textId="77777777" w:rsidR="00BC377F" w:rsidRPr="00496D15" w:rsidRDefault="00BC377F" w:rsidP="00D41ECF">
            <w:pPr>
              <w:pStyle w:val="TAL"/>
              <w:rPr>
                <w:sz w:val="16"/>
              </w:rPr>
            </w:pPr>
          </w:p>
        </w:tc>
        <w:tc>
          <w:tcPr>
            <w:tcW w:w="0" w:type="auto"/>
          </w:tcPr>
          <w:p w14:paraId="1FDD910E" w14:textId="77777777" w:rsidR="00BC377F" w:rsidRPr="00496D15" w:rsidRDefault="00BC377F" w:rsidP="00D41ECF">
            <w:pPr>
              <w:pStyle w:val="TAL"/>
              <w:rPr>
                <w:sz w:val="16"/>
              </w:rPr>
            </w:pPr>
          </w:p>
        </w:tc>
      </w:tr>
      <w:tr w:rsidR="00BC377F" w14:paraId="6C3FF634" w14:textId="77777777" w:rsidTr="00D41ECF">
        <w:tc>
          <w:tcPr>
            <w:tcW w:w="0" w:type="auto"/>
          </w:tcPr>
          <w:p w14:paraId="6BC2847B" w14:textId="77777777" w:rsidR="00BC377F" w:rsidRPr="00496D15" w:rsidRDefault="00BC377F" w:rsidP="00D41ECF">
            <w:pPr>
              <w:pStyle w:val="TAL"/>
              <w:rPr>
                <w:sz w:val="16"/>
              </w:rPr>
            </w:pPr>
            <w:r>
              <w:rPr>
                <w:sz w:val="16"/>
              </w:rPr>
              <w:t>R5-241201</w:t>
            </w:r>
          </w:p>
        </w:tc>
        <w:tc>
          <w:tcPr>
            <w:tcW w:w="0" w:type="auto"/>
          </w:tcPr>
          <w:p w14:paraId="206147EA" w14:textId="77777777" w:rsidR="00BC377F" w:rsidRPr="00496D15" w:rsidRDefault="00BC377F" w:rsidP="00D41ECF">
            <w:pPr>
              <w:pStyle w:val="TAL"/>
              <w:rPr>
                <w:sz w:val="16"/>
              </w:rPr>
            </w:pPr>
            <w:r>
              <w:rPr>
                <w:sz w:val="16"/>
              </w:rPr>
              <w:t xml:space="preserve">Correct of Test Tolerance into Annex F for EN-DC FR1 addition and release delay of known </w:t>
            </w:r>
            <w:proofErr w:type="spellStart"/>
            <w:r>
              <w:rPr>
                <w:sz w:val="16"/>
              </w:rPr>
              <w:t>PSCell</w:t>
            </w:r>
            <w:proofErr w:type="spellEnd"/>
          </w:p>
        </w:tc>
        <w:tc>
          <w:tcPr>
            <w:tcW w:w="0" w:type="auto"/>
          </w:tcPr>
          <w:p w14:paraId="4F109EC5" w14:textId="77777777" w:rsidR="00BC377F" w:rsidRPr="00496D15" w:rsidRDefault="00BC377F" w:rsidP="00D41ECF">
            <w:pPr>
              <w:pStyle w:val="TAL"/>
              <w:rPr>
                <w:sz w:val="16"/>
              </w:rPr>
            </w:pPr>
            <w:proofErr w:type="spellStart"/>
            <w:r>
              <w:rPr>
                <w:sz w:val="16"/>
              </w:rPr>
              <w:t>Sporton</w:t>
            </w:r>
            <w:proofErr w:type="spellEnd"/>
          </w:p>
        </w:tc>
        <w:tc>
          <w:tcPr>
            <w:tcW w:w="0" w:type="auto"/>
          </w:tcPr>
          <w:p w14:paraId="4BA7BF56" w14:textId="77777777" w:rsidR="00BC377F" w:rsidRPr="00496D15" w:rsidRDefault="00BC377F" w:rsidP="00D41ECF">
            <w:pPr>
              <w:pStyle w:val="TAL"/>
              <w:rPr>
                <w:sz w:val="16"/>
              </w:rPr>
            </w:pPr>
            <w:r>
              <w:rPr>
                <w:sz w:val="16"/>
              </w:rPr>
              <w:t>revised</w:t>
            </w:r>
          </w:p>
        </w:tc>
        <w:tc>
          <w:tcPr>
            <w:tcW w:w="0" w:type="auto"/>
          </w:tcPr>
          <w:p w14:paraId="7D6422ED" w14:textId="77777777" w:rsidR="00BC377F" w:rsidRPr="00496D15" w:rsidRDefault="00BC377F" w:rsidP="00D41ECF">
            <w:pPr>
              <w:pStyle w:val="TAL"/>
              <w:rPr>
                <w:sz w:val="16"/>
              </w:rPr>
            </w:pPr>
          </w:p>
        </w:tc>
        <w:tc>
          <w:tcPr>
            <w:tcW w:w="0" w:type="auto"/>
          </w:tcPr>
          <w:p w14:paraId="059CD264" w14:textId="77777777" w:rsidR="00BC377F" w:rsidRPr="00496D15" w:rsidRDefault="00BC377F" w:rsidP="00D41ECF">
            <w:pPr>
              <w:pStyle w:val="TAL"/>
              <w:rPr>
                <w:sz w:val="16"/>
              </w:rPr>
            </w:pPr>
            <w:r>
              <w:rPr>
                <w:sz w:val="16"/>
              </w:rPr>
              <w:t>R5-241901</w:t>
            </w:r>
          </w:p>
        </w:tc>
      </w:tr>
      <w:tr w:rsidR="00BC377F" w14:paraId="62C32E2D" w14:textId="77777777" w:rsidTr="00D41ECF">
        <w:tc>
          <w:tcPr>
            <w:tcW w:w="0" w:type="auto"/>
          </w:tcPr>
          <w:p w14:paraId="6CD52BB7" w14:textId="77777777" w:rsidR="00BC377F" w:rsidRPr="00496D15" w:rsidRDefault="00BC377F" w:rsidP="00D41ECF">
            <w:pPr>
              <w:pStyle w:val="TAL"/>
              <w:rPr>
                <w:sz w:val="16"/>
              </w:rPr>
            </w:pPr>
            <w:r>
              <w:rPr>
                <w:sz w:val="16"/>
              </w:rPr>
              <w:t>R5-241202</w:t>
            </w:r>
          </w:p>
        </w:tc>
        <w:tc>
          <w:tcPr>
            <w:tcW w:w="0" w:type="auto"/>
          </w:tcPr>
          <w:p w14:paraId="48FAEB04" w14:textId="77777777" w:rsidR="00BC377F" w:rsidRPr="00496D15" w:rsidRDefault="00BC377F" w:rsidP="00D41ECF">
            <w:pPr>
              <w:pStyle w:val="TAL"/>
              <w:rPr>
                <w:sz w:val="16"/>
              </w:rPr>
            </w:pPr>
            <w:r>
              <w:rPr>
                <w:sz w:val="16"/>
              </w:rPr>
              <w:t xml:space="preserve">Adding Test Point Analysis for 4DL and 5DL </w:t>
            </w:r>
            <w:proofErr w:type="spellStart"/>
            <w:r>
              <w:rPr>
                <w:sz w:val="16"/>
              </w:rPr>
              <w:t>RefSens</w:t>
            </w:r>
            <w:proofErr w:type="spellEnd"/>
          </w:p>
        </w:tc>
        <w:tc>
          <w:tcPr>
            <w:tcW w:w="0" w:type="auto"/>
          </w:tcPr>
          <w:p w14:paraId="5D16C2B5" w14:textId="77777777" w:rsidR="00BC377F" w:rsidRPr="00496D15" w:rsidRDefault="00BC377F" w:rsidP="00D41ECF">
            <w:pPr>
              <w:pStyle w:val="TAL"/>
              <w:rPr>
                <w:sz w:val="16"/>
              </w:rPr>
            </w:pPr>
            <w:proofErr w:type="spellStart"/>
            <w:r>
              <w:rPr>
                <w:sz w:val="16"/>
              </w:rPr>
              <w:t>Sporton</w:t>
            </w:r>
            <w:proofErr w:type="spellEnd"/>
            <w:r>
              <w:rPr>
                <w:sz w:val="16"/>
              </w:rPr>
              <w:t>, Bureau Veritas</w:t>
            </w:r>
          </w:p>
        </w:tc>
        <w:tc>
          <w:tcPr>
            <w:tcW w:w="0" w:type="auto"/>
          </w:tcPr>
          <w:p w14:paraId="4D3873D1" w14:textId="77777777" w:rsidR="00BC377F" w:rsidRPr="00496D15" w:rsidRDefault="00BC377F" w:rsidP="00D41ECF">
            <w:pPr>
              <w:pStyle w:val="TAL"/>
              <w:rPr>
                <w:sz w:val="16"/>
              </w:rPr>
            </w:pPr>
            <w:r>
              <w:rPr>
                <w:sz w:val="16"/>
              </w:rPr>
              <w:t>agreed</w:t>
            </w:r>
          </w:p>
        </w:tc>
        <w:tc>
          <w:tcPr>
            <w:tcW w:w="0" w:type="auto"/>
          </w:tcPr>
          <w:p w14:paraId="09BFFF82" w14:textId="77777777" w:rsidR="00BC377F" w:rsidRPr="00496D15" w:rsidRDefault="00BC377F" w:rsidP="00D41ECF">
            <w:pPr>
              <w:pStyle w:val="TAL"/>
              <w:rPr>
                <w:sz w:val="16"/>
              </w:rPr>
            </w:pPr>
          </w:p>
        </w:tc>
        <w:tc>
          <w:tcPr>
            <w:tcW w:w="0" w:type="auto"/>
          </w:tcPr>
          <w:p w14:paraId="25B9C4E4" w14:textId="77777777" w:rsidR="00BC377F" w:rsidRPr="00496D15" w:rsidRDefault="00BC377F" w:rsidP="00D41ECF">
            <w:pPr>
              <w:pStyle w:val="TAL"/>
              <w:rPr>
                <w:sz w:val="16"/>
              </w:rPr>
            </w:pPr>
          </w:p>
        </w:tc>
      </w:tr>
      <w:tr w:rsidR="00BC377F" w14:paraId="64FEDEB7" w14:textId="77777777" w:rsidTr="00D41ECF">
        <w:tc>
          <w:tcPr>
            <w:tcW w:w="0" w:type="auto"/>
          </w:tcPr>
          <w:p w14:paraId="74CF5BE5" w14:textId="77777777" w:rsidR="00BC377F" w:rsidRPr="00496D15" w:rsidRDefault="00BC377F" w:rsidP="00D41ECF">
            <w:pPr>
              <w:pStyle w:val="TAL"/>
              <w:rPr>
                <w:sz w:val="16"/>
              </w:rPr>
            </w:pPr>
            <w:r>
              <w:rPr>
                <w:sz w:val="16"/>
              </w:rPr>
              <w:lastRenderedPageBreak/>
              <w:t>R5-241203</w:t>
            </w:r>
          </w:p>
        </w:tc>
        <w:tc>
          <w:tcPr>
            <w:tcW w:w="0" w:type="auto"/>
          </w:tcPr>
          <w:p w14:paraId="52056171" w14:textId="77777777" w:rsidR="00BC377F" w:rsidRPr="00496D15" w:rsidRDefault="00BC377F" w:rsidP="00D41ECF">
            <w:pPr>
              <w:pStyle w:val="TAL"/>
              <w:rPr>
                <w:sz w:val="16"/>
              </w:rPr>
            </w:pPr>
            <w:r>
              <w:rPr>
                <w:sz w:val="16"/>
              </w:rPr>
              <w:t>Add information in Power Control test cases specific to Power Class 3</w:t>
            </w:r>
          </w:p>
        </w:tc>
        <w:tc>
          <w:tcPr>
            <w:tcW w:w="0" w:type="auto"/>
          </w:tcPr>
          <w:p w14:paraId="337812A1" w14:textId="77777777" w:rsidR="00BC377F" w:rsidRPr="00496D15" w:rsidRDefault="00BC377F" w:rsidP="00D41ECF">
            <w:pPr>
              <w:pStyle w:val="TAL"/>
              <w:rPr>
                <w:sz w:val="16"/>
              </w:rPr>
            </w:pPr>
            <w:proofErr w:type="spellStart"/>
            <w:r>
              <w:rPr>
                <w:sz w:val="16"/>
              </w:rPr>
              <w:t>Sporton</w:t>
            </w:r>
            <w:proofErr w:type="spellEnd"/>
          </w:p>
        </w:tc>
        <w:tc>
          <w:tcPr>
            <w:tcW w:w="0" w:type="auto"/>
          </w:tcPr>
          <w:p w14:paraId="206F7784" w14:textId="77777777" w:rsidR="00BC377F" w:rsidRPr="00496D15" w:rsidRDefault="00BC377F" w:rsidP="00D41ECF">
            <w:pPr>
              <w:pStyle w:val="TAL"/>
              <w:rPr>
                <w:sz w:val="16"/>
              </w:rPr>
            </w:pPr>
            <w:r>
              <w:rPr>
                <w:sz w:val="16"/>
              </w:rPr>
              <w:t>agreed</w:t>
            </w:r>
          </w:p>
        </w:tc>
        <w:tc>
          <w:tcPr>
            <w:tcW w:w="0" w:type="auto"/>
          </w:tcPr>
          <w:p w14:paraId="6F48D24D" w14:textId="77777777" w:rsidR="00BC377F" w:rsidRPr="00496D15" w:rsidRDefault="00BC377F" w:rsidP="00D41ECF">
            <w:pPr>
              <w:pStyle w:val="TAL"/>
              <w:rPr>
                <w:sz w:val="16"/>
              </w:rPr>
            </w:pPr>
          </w:p>
        </w:tc>
        <w:tc>
          <w:tcPr>
            <w:tcW w:w="0" w:type="auto"/>
          </w:tcPr>
          <w:p w14:paraId="57B8BB86" w14:textId="77777777" w:rsidR="00BC377F" w:rsidRPr="00496D15" w:rsidRDefault="00BC377F" w:rsidP="00D41ECF">
            <w:pPr>
              <w:pStyle w:val="TAL"/>
              <w:rPr>
                <w:sz w:val="16"/>
              </w:rPr>
            </w:pPr>
          </w:p>
        </w:tc>
      </w:tr>
      <w:tr w:rsidR="00BC377F" w14:paraId="77F87CD8" w14:textId="77777777" w:rsidTr="00D41ECF">
        <w:tc>
          <w:tcPr>
            <w:tcW w:w="0" w:type="auto"/>
          </w:tcPr>
          <w:p w14:paraId="20B306EC" w14:textId="77777777" w:rsidR="00BC377F" w:rsidRPr="00496D15" w:rsidRDefault="00BC377F" w:rsidP="00D41ECF">
            <w:pPr>
              <w:pStyle w:val="TAL"/>
              <w:rPr>
                <w:sz w:val="16"/>
              </w:rPr>
            </w:pPr>
            <w:r>
              <w:rPr>
                <w:sz w:val="16"/>
              </w:rPr>
              <w:t>R5-241204</w:t>
            </w:r>
          </w:p>
        </w:tc>
        <w:tc>
          <w:tcPr>
            <w:tcW w:w="0" w:type="auto"/>
          </w:tcPr>
          <w:p w14:paraId="0F1D498E" w14:textId="77777777" w:rsidR="00BC377F" w:rsidRPr="00496D15" w:rsidRDefault="00BC377F" w:rsidP="00D41ECF">
            <w:pPr>
              <w:pStyle w:val="TAL"/>
              <w:rPr>
                <w:sz w:val="16"/>
              </w:rPr>
            </w:pPr>
            <w:r>
              <w:rPr>
                <w:sz w:val="16"/>
              </w:rPr>
              <w:t>Add information to non-TXD test cases with UE supports TXD</w:t>
            </w:r>
          </w:p>
        </w:tc>
        <w:tc>
          <w:tcPr>
            <w:tcW w:w="0" w:type="auto"/>
          </w:tcPr>
          <w:p w14:paraId="719B7A70" w14:textId="77777777" w:rsidR="00BC377F" w:rsidRPr="00496D15" w:rsidRDefault="00BC377F" w:rsidP="00D41ECF">
            <w:pPr>
              <w:pStyle w:val="TAL"/>
              <w:rPr>
                <w:sz w:val="16"/>
              </w:rPr>
            </w:pPr>
            <w:proofErr w:type="spellStart"/>
            <w:r>
              <w:rPr>
                <w:sz w:val="16"/>
              </w:rPr>
              <w:t>Sporton</w:t>
            </w:r>
            <w:proofErr w:type="spellEnd"/>
          </w:p>
        </w:tc>
        <w:tc>
          <w:tcPr>
            <w:tcW w:w="0" w:type="auto"/>
          </w:tcPr>
          <w:p w14:paraId="74B5212E" w14:textId="77777777" w:rsidR="00BC377F" w:rsidRPr="00496D15" w:rsidRDefault="00BC377F" w:rsidP="00D41ECF">
            <w:pPr>
              <w:pStyle w:val="TAL"/>
              <w:rPr>
                <w:sz w:val="16"/>
              </w:rPr>
            </w:pPr>
            <w:r>
              <w:rPr>
                <w:sz w:val="16"/>
              </w:rPr>
              <w:t>revised</w:t>
            </w:r>
          </w:p>
        </w:tc>
        <w:tc>
          <w:tcPr>
            <w:tcW w:w="0" w:type="auto"/>
          </w:tcPr>
          <w:p w14:paraId="63C6E3B6" w14:textId="77777777" w:rsidR="00BC377F" w:rsidRPr="00496D15" w:rsidRDefault="00BC377F" w:rsidP="00D41ECF">
            <w:pPr>
              <w:pStyle w:val="TAL"/>
              <w:rPr>
                <w:sz w:val="16"/>
              </w:rPr>
            </w:pPr>
          </w:p>
        </w:tc>
        <w:tc>
          <w:tcPr>
            <w:tcW w:w="0" w:type="auto"/>
          </w:tcPr>
          <w:p w14:paraId="601A9CA6" w14:textId="77777777" w:rsidR="00BC377F" w:rsidRPr="00496D15" w:rsidRDefault="00BC377F" w:rsidP="00D41ECF">
            <w:pPr>
              <w:pStyle w:val="TAL"/>
              <w:rPr>
                <w:sz w:val="16"/>
              </w:rPr>
            </w:pPr>
            <w:r>
              <w:rPr>
                <w:sz w:val="16"/>
              </w:rPr>
              <w:t>R5-241873</w:t>
            </w:r>
          </w:p>
        </w:tc>
      </w:tr>
      <w:tr w:rsidR="00BC377F" w14:paraId="7849E80B" w14:textId="77777777" w:rsidTr="00D41ECF">
        <w:tc>
          <w:tcPr>
            <w:tcW w:w="0" w:type="auto"/>
          </w:tcPr>
          <w:p w14:paraId="12DA63EE" w14:textId="77777777" w:rsidR="00BC377F" w:rsidRPr="00496D15" w:rsidRDefault="00BC377F" w:rsidP="00D41ECF">
            <w:pPr>
              <w:pStyle w:val="TAL"/>
              <w:rPr>
                <w:sz w:val="16"/>
              </w:rPr>
            </w:pPr>
            <w:r>
              <w:rPr>
                <w:sz w:val="16"/>
              </w:rPr>
              <w:t>R5-241205</w:t>
            </w:r>
          </w:p>
        </w:tc>
        <w:tc>
          <w:tcPr>
            <w:tcW w:w="0" w:type="auto"/>
          </w:tcPr>
          <w:p w14:paraId="5F3865DE" w14:textId="77777777" w:rsidR="00BC377F" w:rsidRPr="00496D15" w:rsidRDefault="00BC377F" w:rsidP="00D41ECF">
            <w:pPr>
              <w:pStyle w:val="TAL"/>
              <w:rPr>
                <w:sz w:val="16"/>
              </w:rPr>
            </w:pPr>
            <w:r>
              <w:rPr>
                <w:sz w:val="16"/>
              </w:rPr>
              <w:t>EIS search interpolation methods</w:t>
            </w:r>
          </w:p>
        </w:tc>
        <w:tc>
          <w:tcPr>
            <w:tcW w:w="0" w:type="auto"/>
          </w:tcPr>
          <w:p w14:paraId="11A8EFA3" w14:textId="77777777" w:rsidR="00BC377F" w:rsidRPr="00496D15" w:rsidRDefault="00BC377F" w:rsidP="00D41ECF">
            <w:pPr>
              <w:pStyle w:val="TAL"/>
              <w:rPr>
                <w:sz w:val="16"/>
              </w:rPr>
            </w:pPr>
            <w:r>
              <w:rPr>
                <w:sz w:val="16"/>
              </w:rPr>
              <w:t>ROHDE &amp; SCHWARZ</w:t>
            </w:r>
          </w:p>
        </w:tc>
        <w:tc>
          <w:tcPr>
            <w:tcW w:w="0" w:type="auto"/>
          </w:tcPr>
          <w:p w14:paraId="18FDE89B" w14:textId="77777777" w:rsidR="00BC377F" w:rsidRPr="00496D15" w:rsidRDefault="00BC377F" w:rsidP="00D41ECF">
            <w:pPr>
              <w:pStyle w:val="TAL"/>
              <w:rPr>
                <w:sz w:val="16"/>
              </w:rPr>
            </w:pPr>
            <w:r>
              <w:rPr>
                <w:sz w:val="16"/>
              </w:rPr>
              <w:t>noted</w:t>
            </w:r>
          </w:p>
        </w:tc>
        <w:tc>
          <w:tcPr>
            <w:tcW w:w="0" w:type="auto"/>
          </w:tcPr>
          <w:p w14:paraId="5FD1321C" w14:textId="77777777" w:rsidR="00BC377F" w:rsidRPr="00496D15" w:rsidRDefault="00BC377F" w:rsidP="00D41ECF">
            <w:pPr>
              <w:pStyle w:val="TAL"/>
              <w:rPr>
                <w:sz w:val="16"/>
              </w:rPr>
            </w:pPr>
          </w:p>
        </w:tc>
        <w:tc>
          <w:tcPr>
            <w:tcW w:w="0" w:type="auto"/>
          </w:tcPr>
          <w:p w14:paraId="777C5806" w14:textId="77777777" w:rsidR="00BC377F" w:rsidRPr="00496D15" w:rsidRDefault="00BC377F" w:rsidP="00D41ECF">
            <w:pPr>
              <w:pStyle w:val="TAL"/>
              <w:rPr>
                <w:sz w:val="16"/>
              </w:rPr>
            </w:pPr>
          </w:p>
        </w:tc>
      </w:tr>
      <w:tr w:rsidR="00BC377F" w14:paraId="70355931" w14:textId="77777777" w:rsidTr="00D41ECF">
        <w:tc>
          <w:tcPr>
            <w:tcW w:w="0" w:type="auto"/>
          </w:tcPr>
          <w:p w14:paraId="4657F697" w14:textId="77777777" w:rsidR="00BC377F" w:rsidRPr="00496D15" w:rsidRDefault="00BC377F" w:rsidP="00D41ECF">
            <w:pPr>
              <w:pStyle w:val="TAL"/>
              <w:rPr>
                <w:sz w:val="16"/>
              </w:rPr>
            </w:pPr>
            <w:r>
              <w:rPr>
                <w:sz w:val="16"/>
              </w:rPr>
              <w:t>R5-241206</w:t>
            </w:r>
          </w:p>
        </w:tc>
        <w:tc>
          <w:tcPr>
            <w:tcW w:w="0" w:type="auto"/>
          </w:tcPr>
          <w:p w14:paraId="379BDDCA" w14:textId="77777777" w:rsidR="00BC377F" w:rsidRPr="00496D15" w:rsidRDefault="00BC377F" w:rsidP="00D41ECF">
            <w:pPr>
              <w:pStyle w:val="TAL"/>
              <w:rPr>
                <w:sz w:val="16"/>
              </w:rPr>
            </w:pPr>
            <w:r>
              <w:rPr>
                <w:sz w:val="16"/>
              </w:rPr>
              <w:t>CR on EIS search interpolation</w:t>
            </w:r>
          </w:p>
        </w:tc>
        <w:tc>
          <w:tcPr>
            <w:tcW w:w="0" w:type="auto"/>
          </w:tcPr>
          <w:p w14:paraId="71986D8A" w14:textId="77777777" w:rsidR="00BC377F" w:rsidRPr="00496D15" w:rsidRDefault="00BC377F" w:rsidP="00D41ECF">
            <w:pPr>
              <w:pStyle w:val="TAL"/>
              <w:rPr>
                <w:sz w:val="16"/>
              </w:rPr>
            </w:pPr>
            <w:r>
              <w:rPr>
                <w:sz w:val="16"/>
              </w:rPr>
              <w:t>ROHDE &amp; SCHWARZ</w:t>
            </w:r>
          </w:p>
        </w:tc>
        <w:tc>
          <w:tcPr>
            <w:tcW w:w="0" w:type="auto"/>
          </w:tcPr>
          <w:p w14:paraId="7FAF3B31" w14:textId="77777777" w:rsidR="00BC377F" w:rsidRPr="00496D15" w:rsidRDefault="00BC377F" w:rsidP="00D41ECF">
            <w:pPr>
              <w:pStyle w:val="TAL"/>
              <w:rPr>
                <w:sz w:val="16"/>
              </w:rPr>
            </w:pPr>
            <w:r>
              <w:rPr>
                <w:sz w:val="16"/>
              </w:rPr>
              <w:t>revised</w:t>
            </w:r>
          </w:p>
        </w:tc>
        <w:tc>
          <w:tcPr>
            <w:tcW w:w="0" w:type="auto"/>
          </w:tcPr>
          <w:p w14:paraId="007ED4F2" w14:textId="77777777" w:rsidR="00BC377F" w:rsidRPr="00496D15" w:rsidRDefault="00BC377F" w:rsidP="00D41ECF">
            <w:pPr>
              <w:pStyle w:val="TAL"/>
              <w:rPr>
                <w:sz w:val="16"/>
              </w:rPr>
            </w:pPr>
          </w:p>
        </w:tc>
        <w:tc>
          <w:tcPr>
            <w:tcW w:w="0" w:type="auto"/>
          </w:tcPr>
          <w:p w14:paraId="1CBBEB0F" w14:textId="77777777" w:rsidR="00BC377F" w:rsidRPr="00496D15" w:rsidRDefault="00BC377F" w:rsidP="00D41ECF">
            <w:pPr>
              <w:pStyle w:val="TAL"/>
              <w:rPr>
                <w:sz w:val="16"/>
              </w:rPr>
            </w:pPr>
            <w:r>
              <w:rPr>
                <w:sz w:val="16"/>
              </w:rPr>
              <w:t>R5-241929</w:t>
            </w:r>
          </w:p>
        </w:tc>
      </w:tr>
      <w:tr w:rsidR="00BC377F" w14:paraId="18932A89" w14:textId="77777777" w:rsidTr="00D41ECF">
        <w:tc>
          <w:tcPr>
            <w:tcW w:w="0" w:type="auto"/>
          </w:tcPr>
          <w:p w14:paraId="49ABA1BA" w14:textId="77777777" w:rsidR="00BC377F" w:rsidRPr="00496D15" w:rsidRDefault="00BC377F" w:rsidP="00D41ECF">
            <w:pPr>
              <w:pStyle w:val="TAL"/>
              <w:rPr>
                <w:sz w:val="16"/>
              </w:rPr>
            </w:pPr>
            <w:r>
              <w:rPr>
                <w:sz w:val="16"/>
              </w:rPr>
              <w:t>R5-241207</w:t>
            </w:r>
          </w:p>
        </w:tc>
        <w:tc>
          <w:tcPr>
            <w:tcW w:w="0" w:type="auto"/>
          </w:tcPr>
          <w:p w14:paraId="5868349C" w14:textId="77777777" w:rsidR="00BC377F" w:rsidRPr="00496D15" w:rsidRDefault="00BC377F" w:rsidP="00D41ECF">
            <w:pPr>
              <w:pStyle w:val="TAL"/>
              <w:rPr>
                <w:sz w:val="16"/>
              </w:rPr>
            </w:pPr>
            <w:r>
              <w:rPr>
                <w:sz w:val="16"/>
              </w:rPr>
              <w:t>CR on Measurement Distance</w:t>
            </w:r>
          </w:p>
        </w:tc>
        <w:tc>
          <w:tcPr>
            <w:tcW w:w="0" w:type="auto"/>
          </w:tcPr>
          <w:p w14:paraId="30B72EEC" w14:textId="77777777" w:rsidR="00BC377F" w:rsidRPr="00496D15" w:rsidRDefault="00BC377F" w:rsidP="00D41ECF">
            <w:pPr>
              <w:pStyle w:val="TAL"/>
              <w:rPr>
                <w:sz w:val="16"/>
              </w:rPr>
            </w:pPr>
            <w:r>
              <w:rPr>
                <w:sz w:val="16"/>
              </w:rPr>
              <w:t>ROHDE &amp; SCHWARZ</w:t>
            </w:r>
          </w:p>
        </w:tc>
        <w:tc>
          <w:tcPr>
            <w:tcW w:w="0" w:type="auto"/>
          </w:tcPr>
          <w:p w14:paraId="7E8FDCF0" w14:textId="77777777" w:rsidR="00BC377F" w:rsidRPr="00496D15" w:rsidRDefault="00BC377F" w:rsidP="00D41ECF">
            <w:pPr>
              <w:pStyle w:val="TAL"/>
              <w:rPr>
                <w:sz w:val="16"/>
              </w:rPr>
            </w:pPr>
            <w:r>
              <w:rPr>
                <w:sz w:val="16"/>
              </w:rPr>
              <w:t>revised</w:t>
            </w:r>
          </w:p>
        </w:tc>
        <w:tc>
          <w:tcPr>
            <w:tcW w:w="0" w:type="auto"/>
          </w:tcPr>
          <w:p w14:paraId="701BCEC8" w14:textId="77777777" w:rsidR="00BC377F" w:rsidRPr="00496D15" w:rsidRDefault="00BC377F" w:rsidP="00D41ECF">
            <w:pPr>
              <w:pStyle w:val="TAL"/>
              <w:rPr>
                <w:sz w:val="16"/>
              </w:rPr>
            </w:pPr>
          </w:p>
        </w:tc>
        <w:tc>
          <w:tcPr>
            <w:tcW w:w="0" w:type="auto"/>
          </w:tcPr>
          <w:p w14:paraId="75D8C890" w14:textId="77777777" w:rsidR="00BC377F" w:rsidRPr="00496D15" w:rsidRDefault="00BC377F" w:rsidP="00D41ECF">
            <w:pPr>
              <w:pStyle w:val="TAL"/>
              <w:rPr>
                <w:sz w:val="16"/>
              </w:rPr>
            </w:pPr>
            <w:r>
              <w:rPr>
                <w:sz w:val="16"/>
              </w:rPr>
              <w:t>R5-241940</w:t>
            </w:r>
          </w:p>
        </w:tc>
      </w:tr>
      <w:tr w:rsidR="00BC377F" w14:paraId="501662B7" w14:textId="77777777" w:rsidTr="00D41ECF">
        <w:tc>
          <w:tcPr>
            <w:tcW w:w="0" w:type="auto"/>
          </w:tcPr>
          <w:p w14:paraId="60D384BD" w14:textId="77777777" w:rsidR="00BC377F" w:rsidRPr="00496D15" w:rsidRDefault="00BC377F" w:rsidP="00D41ECF">
            <w:pPr>
              <w:pStyle w:val="TAL"/>
              <w:rPr>
                <w:sz w:val="16"/>
              </w:rPr>
            </w:pPr>
            <w:r>
              <w:rPr>
                <w:sz w:val="16"/>
              </w:rPr>
              <w:t>R5-241208</w:t>
            </w:r>
          </w:p>
        </w:tc>
        <w:tc>
          <w:tcPr>
            <w:tcW w:w="0" w:type="auto"/>
          </w:tcPr>
          <w:p w14:paraId="2D981EA1" w14:textId="77777777" w:rsidR="00BC377F" w:rsidRPr="00496D15" w:rsidRDefault="00BC377F" w:rsidP="00D41ECF">
            <w:pPr>
              <w:pStyle w:val="TAL"/>
              <w:rPr>
                <w:sz w:val="16"/>
              </w:rPr>
            </w:pPr>
            <w:r>
              <w:rPr>
                <w:sz w:val="16"/>
              </w:rPr>
              <w:t>Correction to test case 6.4E.2.4.1D In-band emissions for V2X / non-concurrent operation / SL-MIMO</w:t>
            </w:r>
          </w:p>
        </w:tc>
        <w:tc>
          <w:tcPr>
            <w:tcW w:w="0" w:type="auto"/>
          </w:tcPr>
          <w:p w14:paraId="3FDBC368" w14:textId="77777777" w:rsidR="00BC377F" w:rsidRPr="00496D15" w:rsidRDefault="00BC377F" w:rsidP="00D41ECF">
            <w:pPr>
              <w:pStyle w:val="TAL"/>
              <w:rPr>
                <w:sz w:val="16"/>
              </w:rPr>
            </w:pPr>
            <w:r>
              <w:rPr>
                <w:sz w:val="16"/>
              </w:rPr>
              <w:t>MTCC, KTL</w:t>
            </w:r>
          </w:p>
        </w:tc>
        <w:tc>
          <w:tcPr>
            <w:tcW w:w="0" w:type="auto"/>
          </w:tcPr>
          <w:p w14:paraId="6CE43A1B" w14:textId="77777777" w:rsidR="00BC377F" w:rsidRPr="00496D15" w:rsidRDefault="00BC377F" w:rsidP="00D41ECF">
            <w:pPr>
              <w:pStyle w:val="TAL"/>
              <w:rPr>
                <w:sz w:val="16"/>
              </w:rPr>
            </w:pPr>
            <w:r>
              <w:rPr>
                <w:sz w:val="16"/>
              </w:rPr>
              <w:t>agreed</w:t>
            </w:r>
          </w:p>
        </w:tc>
        <w:tc>
          <w:tcPr>
            <w:tcW w:w="0" w:type="auto"/>
          </w:tcPr>
          <w:p w14:paraId="0A960909" w14:textId="77777777" w:rsidR="00BC377F" w:rsidRPr="00496D15" w:rsidRDefault="00BC377F" w:rsidP="00D41ECF">
            <w:pPr>
              <w:pStyle w:val="TAL"/>
              <w:rPr>
                <w:sz w:val="16"/>
              </w:rPr>
            </w:pPr>
          </w:p>
        </w:tc>
        <w:tc>
          <w:tcPr>
            <w:tcW w:w="0" w:type="auto"/>
          </w:tcPr>
          <w:p w14:paraId="38E54F0C" w14:textId="77777777" w:rsidR="00BC377F" w:rsidRPr="00496D15" w:rsidRDefault="00BC377F" w:rsidP="00D41ECF">
            <w:pPr>
              <w:pStyle w:val="TAL"/>
              <w:rPr>
                <w:sz w:val="16"/>
              </w:rPr>
            </w:pPr>
          </w:p>
        </w:tc>
      </w:tr>
      <w:tr w:rsidR="00BC377F" w14:paraId="55DF5506" w14:textId="77777777" w:rsidTr="00D41ECF">
        <w:tc>
          <w:tcPr>
            <w:tcW w:w="0" w:type="auto"/>
          </w:tcPr>
          <w:p w14:paraId="05D5DAC7" w14:textId="77777777" w:rsidR="00BC377F" w:rsidRPr="00496D15" w:rsidRDefault="00BC377F" w:rsidP="00D41ECF">
            <w:pPr>
              <w:pStyle w:val="TAL"/>
              <w:rPr>
                <w:sz w:val="16"/>
              </w:rPr>
            </w:pPr>
            <w:r>
              <w:rPr>
                <w:sz w:val="16"/>
              </w:rPr>
              <w:t>R5-241209</w:t>
            </w:r>
          </w:p>
        </w:tc>
        <w:tc>
          <w:tcPr>
            <w:tcW w:w="0" w:type="auto"/>
          </w:tcPr>
          <w:p w14:paraId="7836C507" w14:textId="77777777" w:rsidR="00BC377F" w:rsidRPr="00496D15" w:rsidRDefault="00BC377F" w:rsidP="00D41ECF">
            <w:pPr>
              <w:pStyle w:val="TAL"/>
              <w:rPr>
                <w:sz w:val="16"/>
              </w:rPr>
            </w:pPr>
            <w:r>
              <w:rPr>
                <w:sz w:val="16"/>
              </w:rPr>
              <w:t xml:space="preserve">Corrections to NR SA FR1 </w:t>
            </w:r>
            <w:proofErr w:type="spellStart"/>
            <w:r>
              <w:rPr>
                <w:sz w:val="16"/>
              </w:rPr>
              <w:t>RedCap</w:t>
            </w:r>
            <w:proofErr w:type="spellEnd"/>
            <w:r>
              <w:rPr>
                <w:sz w:val="16"/>
              </w:rPr>
              <w:t xml:space="preserve"> Event Trigger TCs 16.6.2.9, 16.6.2.10</w:t>
            </w:r>
          </w:p>
        </w:tc>
        <w:tc>
          <w:tcPr>
            <w:tcW w:w="0" w:type="auto"/>
          </w:tcPr>
          <w:p w14:paraId="68319B58" w14:textId="77777777" w:rsidR="00BC377F" w:rsidRPr="00496D15" w:rsidRDefault="00BC377F" w:rsidP="00D41ECF">
            <w:pPr>
              <w:pStyle w:val="TAL"/>
              <w:rPr>
                <w:sz w:val="16"/>
              </w:rPr>
            </w:pPr>
            <w:r>
              <w:rPr>
                <w:sz w:val="16"/>
              </w:rPr>
              <w:t>Keysight Technologies UK Ltd</w:t>
            </w:r>
          </w:p>
        </w:tc>
        <w:tc>
          <w:tcPr>
            <w:tcW w:w="0" w:type="auto"/>
          </w:tcPr>
          <w:p w14:paraId="52217E45" w14:textId="77777777" w:rsidR="00BC377F" w:rsidRPr="00496D15" w:rsidRDefault="00BC377F" w:rsidP="00D41ECF">
            <w:pPr>
              <w:pStyle w:val="TAL"/>
              <w:rPr>
                <w:sz w:val="16"/>
              </w:rPr>
            </w:pPr>
            <w:r>
              <w:rPr>
                <w:sz w:val="16"/>
              </w:rPr>
              <w:t>withdrawn</w:t>
            </w:r>
          </w:p>
        </w:tc>
        <w:tc>
          <w:tcPr>
            <w:tcW w:w="0" w:type="auto"/>
          </w:tcPr>
          <w:p w14:paraId="69F60E35" w14:textId="77777777" w:rsidR="00BC377F" w:rsidRPr="00496D15" w:rsidRDefault="00BC377F" w:rsidP="00D41ECF">
            <w:pPr>
              <w:pStyle w:val="TAL"/>
              <w:rPr>
                <w:sz w:val="16"/>
              </w:rPr>
            </w:pPr>
          </w:p>
        </w:tc>
        <w:tc>
          <w:tcPr>
            <w:tcW w:w="0" w:type="auto"/>
          </w:tcPr>
          <w:p w14:paraId="1F8BEBBC" w14:textId="77777777" w:rsidR="00BC377F" w:rsidRPr="00496D15" w:rsidRDefault="00BC377F" w:rsidP="00D41ECF">
            <w:pPr>
              <w:pStyle w:val="TAL"/>
              <w:rPr>
                <w:sz w:val="16"/>
              </w:rPr>
            </w:pPr>
          </w:p>
        </w:tc>
      </w:tr>
      <w:tr w:rsidR="00BC377F" w14:paraId="0510BA8D" w14:textId="77777777" w:rsidTr="00D41ECF">
        <w:tc>
          <w:tcPr>
            <w:tcW w:w="0" w:type="auto"/>
          </w:tcPr>
          <w:p w14:paraId="73CDBD30" w14:textId="77777777" w:rsidR="00BC377F" w:rsidRPr="00496D15" w:rsidRDefault="00BC377F" w:rsidP="00D41ECF">
            <w:pPr>
              <w:pStyle w:val="TAL"/>
              <w:rPr>
                <w:sz w:val="16"/>
              </w:rPr>
            </w:pPr>
            <w:r>
              <w:rPr>
                <w:sz w:val="16"/>
              </w:rPr>
              <w:t>R5-241210</w:t>
            </w:r>
          </w:p>
        </w:tc>
        <w:tc>
          <w:tcPr>
            <w:tcW w:w="0" w:type="auto"/>
          </w:tcPr>
          <w:p w14:paraId="36DFDDDD" w14:textId="77777777" w:rsidR="00BC377F" w:rsidRPr="00496D15" w:rsidRDefault="00BC377F" w:rsidP="00D41ECF">
            <w:pPr>
              <w:pStyle w:val="TAL"/>
              <w:rPr>
                <w:sz w:val="16"/>
              </w:rPr>
            </w:pPr>
            <w:r>
              <w:rPr>
                <w:sz w:val="16"/>
              </w:rPr>
              <w:t>Correction to test case 6.4E.2.4.2 In-band emissions for V2X / con-current operation</w:t>
            </w:r>
          </w:p>
        </w:tc>
        <w:tc>
          <w:tcPr>
            <w:tcW w:w="0" w:type="auto"/>
          </w:tcPr>
          <w:p w14:paraId="454F31D7" w14:textId="77777777" w:rsidR="00BC377F" w:rsidRPr="00496D15" w:rsidRDefault="00BC377F" w:rsidP="00D41ECF">
            <w:pPr>
              <w:pStyle w:val="TAL"/>
              <w:rPr>
                <w:sz w:val="16"/>
              </w:rPr>
            </w:pPr>
            <w:r>
              <w:rPr>
                <w:sz w:val="16"/>
              </w:rPr>
              <w:t>MTCC, KTL</w:t>
            </w:r>
          </w:p>
        </w:tc>
        <w:tc>
          <w:tcPr>
            <w:tcW w:w="0" w:type="auto"/>
          </w:tcPr>
          <w:p w14:paraId="0A37D4AF" w14:textId="77777777" w:rsidR="00BC377F" w:rsidRPr="00496D15" w:rsidRDefault="00BC377F" w:rsidP="00D41ECF">
            <w:pPr>
              <w:pStyle w:val="TAL"/>
              <w:rPr>
                <w:sz w:val="16"/>
              </w:rPr>
            </w:pPr>
            <w:r>
              <w:rPr>
                <w:sz w:val="16"/>
              </w:rPr>
              <w:t>agreed</w:t>
            </w:r>
          </w:p>
        </w:tc>
        <w:tc>
          <w:tcPr>
            <w:tcW w:w="0" w:type="auto"/>
          </w:tcPr>
          <w:p w14:paraId="1AE6ED4E" w14:textId="77777777" w:rsidR="00BC377F" w:rsidRPr="00496D15" w:rsidRDefault="00BC377F" w:rsidP="00D41ECF">
            <w:pPr>
              <w:pStyle w:val="TAL"/>
              <w:rPr>
                <w:sz w:val="16"/>
              </w:rPr>
            </w:pPr>
          </w:p>
        </w:tc>
        <w:tc>
          <w:tcPr>
            <w:tcW w:w="0" w:type="auto"/>
          </w:tcPr>
          <w:p w14:paraId="282A97DD" w14:textId="77777777" w:rsidR="00BC377F" w:rsidRPr="00496D15" w:rsidRDefault="00BC377F" w:rsidP="00D41ECF">
            <w:pPr>
              <w:pStyle w:val="TAL"/>
              <w:rPr>
                <w:sz w:val="16"/>
              </w:rPr>
            </w:pPr>
          </w:p>
        </w:tc>
      </w:tr>
      <w:tr w:rsidR="00BC377F" w14:paraId="0006877F" w14:textId="77777777" w:rsidTr="00D41ECF">
        <w:tc>
          <w:tcPr>
            <w:tcW w:w="0" w:type="auto"/>
          </w:tcPr>
          <w:p w14:paraId="6DD16EB7" w14:textId="77777777" w:rsidR="00BC377F" w:rsidRPr="00496D15" w:rsidRDefault="00BC377F" w:rsidP="00D41ECF">
            <w:pPr>
              <w:pStyle w:val="TAL"/>
              <w:rPr>
                <w:sz w:val="16"/>
              </w:rPr>
            </w:pPr>
            <w:r>
              <w:rPr>
                <w:sz w:val="16"/>
              </w:rPr>
              <w:t>R5-241211</w:t>
            </w:r>
          </w:p>
        </w:tc>
        <w:tc>
          <w:tcPr>
            <w:tcW w:w="0" w:type="auto"/>
          </w:tcPr>
          <w:p w14:paraId="169144DD" w14:textId="77777777" w:rsidR="00BC377F" w:rsidRPr="00496D15" w:rsidRDefault="00BC377F" w:rsidP="00D41ECF">
            <w:pPr>
              <w:pStyle w:val="TAL"/>
              <w:rPr>
                <w:sz w:val="16"/>
              </w:rPr>
            </w:pPr>
            <w:r>
              <w:rPr>
                <w:sz w:val="16"/>
              </w:rPr>
              <w:t xml:space="preserve">Annex E.14 correction for new </w:t>
            </w:r>
            <w:proofErr w:type="spellStart"/>
            <w:r>
              <w:rPr>
                <w:sz w:val="16"/>
              </w:rPr>
              <w:t>RedCap</w:t>
            </w:r>
            <w:proofErr w:type="spellEnd"/>
            <w:r>
              <w:rPr>
                <w:sz w:val="16"/>
              </w:rPr>
              <w:t xml:space="preserve"> test cases</w:t>
            </w:r>
          </w:p>
        </w:tc>
        <w:tc>
          <w:tcPr>
            <w:tcW w:w="0" w:type="auto"/>
          </w:tcPr>
          <w:p w14:paraId="5E0B98CB" w14:textId="77777777" w:rsidR="00BC377F" w:rsidRPr="00496D15" w:rsidRDefault="00BC377F" w:rsidP="00D41ECF">
            <w:pPr>
              <w:pStyle w:val="TAL"/>
              <w:rPr>
                <w:sz w:val="16"/>
              </w:rPr>
            </w:pPr>
            <w:r>
              <w:rPr>
                <w:sz w:val="16"/>
              </w:rPr>
              <w:t>Rohde &amp; Schwarz</w:t>
            </w:r>
          </w:p>
        </w:tc>
        <w:tc>
          <w:tcPr>
            <w:tcW w:w="0" w:type="auto"/>
          </w:tcPr>
          <w:p w14:paraId="7DF17AA9" w14:textId="77777777" w:rsidR="00BC377F" w:rsidRPr="00496D15" w:rsidRDefault="00BC377F" w:rsidP="00D41ECF">
            <w:pPr>
              <w:pStyle w:val="TAL"/>
              <w:rPr>
                <w:sz w:val="16"/>
              </w:rPr>
            </w:pPr>
            <w:r>
              <w:rPr>
                <w:sz w:val="16"/>
              </w:rPr>
              <w:t>agreed</w:t>
            </w:r>
          </w:p>
        </w:tc>
        <w:tc>
          <w:tcPr>
            <w:tcW w:w="0" w:type="auto"/>
          </w:tcPr>
          <w:p w14:paraId="33FB9A35" w14:textId="77777777" w:rsidR="00BC377F" w:rsidRPr="00496D15" w:rsidRDefault="00BC377F" w:rsidP="00D41ECF">
            <w:pPr>
              <w:pStyle w:val="TAL"/>
              <w:rPr>
                <w:sz w:val="16"/>
              </w:rPr>
            </w:pPr>
          </w:p>
        </w:tc>
        <w:tc>
          <w:tcPr>
            <w:tcW w:w="0" w:type="auto"/>
          </w:tcPr>
          <w:p w14:paraId="5657C3FC" w14:textId="77777777" w:rsidR="00BC377F" w:rsidRPr="00496D15" w:rsidRDefault="00BC377F" w:rsidP="00D41ECF">
            <w:pPr>
              <w:pStyle w:val="TAL"/>
              <w:rPr>
                <w:sz w:val="16"/>
              </w:rPr>
            </w:pPr>
          </w:p>
        </w:tc>
      </w:tr>
      <w:tr w:rsidR="00BC377F" w14:paraId="00ADC4F2" w14:textId="77777777" w:rsidTr="00D41ECF">
        <w:tc>
          <w:tcPr>
            <w:tcW w:w="0" w:type="auto"/>
          </w:tcPr>
          <w:p w14:paraId="1588CAA9" w14:textId="77777777" w:rsidR="00BC377F" w:rsidRPr="00496D15" w:rsidRDefault="00BC377F" w:rsidP="00D41ECF">
            <w:pPr>
              <w:pStyle w:val="TAL"/>
              <w:rPr>
                <w:sz w:val="16"/>
              </w:rPr>
            </w:pPr>
            <w:r>
              <w:rPr>
                <w:sz w:val="16"/>
              </w:rPr>
              <w:t>R5-241212</w:t>
            </w:r>
          </w:p>
        </w:tc>
        <w:tc>
          <w:tcPr>
            <w:tcW w:w="0" w:type="auto"/>
          </w:tcPr>
          <w:p w14:paraId="3BD37FBA" w14:textId="77777777" w:rsidR="00BC377F" w:rsidRPr="00496D15" w:rsidRDefault="00BC377F" w:rsidP="00D41ECF">
            <w:pPr>
              <w:pStyle w:val="TAL"/>
              <w:rPr>
                <w:sz w:val="16"/>
              </w:rPr>
            </w:pPr>
            <w:r>
              <w:rPr>
                <w:sz w:val="16"/>
              </w:rPr>
              <w:t xml:space="preserve">Annex F correction for </w:t>
            </w:r>
            <w:proofErr w:type="spellStart"/>
            <w:r>
              <w:rPr>
                <w:sz w:val="16"/>
              </w:rPr>
              <w:t>RedCap</w:t>
            </w:r>
            <w:proofErr w:type="spellEnd"/>
            <w:r>
              <w:rPr>
                <w:sz w:val="16"/>
              </w:rPr>
              <w:t xml:space="preserve"> test cases including Test Tolerance</w:t>
            </w:r>
          </w:p>
        </w:tc>
        <w:tc>
          <w:tcPr>
            <w:tcW w:w="0" w:type="auto"/>
          </w:tcPr>
          <w:p w14:paraId="3BD7CAE5" w14:textId="77777777" w:rsidR="00BC377F" w:rsidRPr="00496D15" w:rsidRDefault="00BC377F" w:rsidP="00D41ECF">
            <w:pPr>
              <w:pStyle w:val="TAL"/>
              <w:rPr>
                <w:sz w:val="16"/>
              </w:rPr>
            </w:pPr>
            <w:r>
              <w:rPr>
                <w:sz w:val="16"/>
              </w:rPr>
              <w:t>Rohde &amp; Schwarz</w:t>
            </w:r>
          </w:p>
        </w:tc>
        <w:tc>
          <w:tcPr>
            <w:tcW w:w="0" w:type="auto"/>
          </w:tcPr>
          <w:p w14:paraId="608F9007" w14:textId="77777777" w:rsidR="00BC377F" w:rsidRPr="00496D15" w:rsidRDefault="00BC377F" w:rsidP="00D41ECF">
            <w:pPr>
              <w:pStyle w:val="TAL"/>
              <w:rPr>
                <w:sz w:val="16"/>
              </w:rPr>
            </w:pPr>
            <w:r>
              <w:rPr>
                <w:sz w:val="16"/>
              </w:rPr>
              <w:t>withdrawn</w:t>
            </w:r>
          </w:p>
        </w:tc>
        <w:tc>
          <w:tcPr>
            <w:tcW w:w="0" w:type="auto"/>
          </w:tcPr>
          <w:p w14:paraId="7E953867" w14:textId="77777777" w:rsidR="00BC377F" w:rsidRPr="00496D15" w:rsidRDefault="00BC377F" w:rsidP="00D41ECF">
            <w:pPr>
              <w:pStyle w:val="TAL"/>
              <w:rPr>
                <w:sz w:val="16"/>
              </w:rPr>
            </w:pPr>
          </w:p>
        </w:tc>
        <w:tc>
          <w:tcPr>
            <w:tcW w:w="0" w:type="auto"/>
          </w:tcPr>
          <w:p w14:paraId="3DA1BBC8" w14:textId="77777777" w:rsidR="00BC377F" w:rsidRPr="00496D15" w:rsidRDefault="00BC377F" w:rsidP="00D41ECF">
            <w:pPr>
              <w:pStyle w:val="TAL"/>
              <w:rPr>
                <w:sz w:val="16"/>
              </w:rPr>
            </w:pPr>
          </w:p>
        </w:tc>
      </w:tr>
      <w:tr w:rsidR="00BC377F" w14:paraId="52034B7A" w14:textId="77777777" w:rsidTr="00D41ECF">
        <w:tc>
          <w:tcPr>
            <w:tcW w:w="0" w:type="auto"/>
          </w:tcPr>
          <w:p w14:paraId="256930DD" w14:textId="77777777" w:rsidR="00BC377F" w:rsidRPr="00496D15" w:rsidRDefault="00BC377F" w:rsidP="00D41ECF">
            <w:pPr>
              <w:pStyle w:val="TAL"/>
              <w:rPr>
                <w:sz w:val="16"/>
              </w:rPr>
            </w:pPr>
            <w:r>
              <w:rPr>
                <w:sz w:val="16"/>
              </w:rPr>
              <w:t>R5-241213</w:t>
            </w:r>
          </w:p>
        </w:tc>
        <w:tc>
          <w:tcPr>
            <w:tcW w:w="0" w:type="auto"/>
          </w:tcPr>
          <w:p w14:paraId="4F84438F" w14:textId="77777777" w:rsidR="00BC377F" w:rsidRPr="00496D15" w:rsidRDefault="00BC377F" w:rsidP="00D41ECF">
            <w:pPr>
              <w:pStyle w:val="TAL"/>
              <w:rPr>
                <w:sz w:val="16"/>
              </w:rPr>
            </w:pPr>
            <w:r>
              <w:rPr>
                <w:sz w:val="16"/>
              </w:rPr>
              <w:t xml:space="preserve">Correction of NR SA FR1 SS-RSRP absolute measurement accuracy for </w:t>
            </w:r>
            <w:proofErr w:type="spellStart"/>
            <w:r>
              <w:rPr>
                <w:sz w:val="16"/>
              </w:rPr>
              <w:t>RedCap</w:t>
            </w:r>
            <w:proofErr w:type="spellEnd"/>
            <w:r>
              <w:rPr>
                <w:sz w:val="16"/>
              </w:rPr>
              <w:t xml:space="preserve"> 1 Rx UE test case 16.7.1.1.1 including Test Tolerance</w:t>
            </w:r>
          </w:p>
        </w:tc>
        <w:tc>
          <w:tcPr>
            <w:tcW w:w="0" w:type="auto"/>
          </w:tcPr>
          <w:p w14:paraId="2020AFE9" w14:textId="77777777" w:rsidR="00BC377F" w:rsidRPr="00496D15" w:rsidRDefault="00BC377F" w:rsidP="00D41ECF">
            <w:pPr>
              <w:pStyle w:val="TAL"/>
              <w:rPr>
                <w:sz w:val="16"/>
              </w:rPr>
            </w:pPr>
            <w:r>
              <w:rPr>
                <w:sz w:val="16"/>
              </w:rPr>
              <w:t>Rohde &amp; Schwarz</w:t>
            </w:r>
          </w:p>
        </w:tc>
        <w:tc>
          <w:tcPr>
            <w:tcW w:w="0" w:type="auto"/>
          </w:tcPr>
          <w:p w14:paraId="21094F78" w14:textId="77777777" w:rsidR="00BC377F" w:rsidRPr="00496D15" w:rsidRDefault="00BC377F" w:rsidP="00D41ECF">
            <w:pPr>
              <w:pStyle w:val="TAL"/>
              <w:rPr>
                <w:sz w:val="16"/>
              </w:rPr>
            </w:pPr>
            <w:r>
              <w:rPr>
                <w:sz w:val="16"/>
              </w:rPr>
              <w:t>agreed</w:t>
            </w:r>
          </w:p>
        </w:tc>
        <w:tc>
          <w:tcPr>
            <w:tcW w:w="0" w:type="auto"/>
          </w:tcPr>
          <w:p w14:paraId="7D3A6F8E" w14:textId="77777777" w:rsidR="00BC377F" w:rsidRPr="00496D15" w:rsidRDefault="00BC377F" w:rsidP="00D41ECF">
            <w:pPr>
              <w:pStyle w:val="TAL"/>
              <w:rPr>
                <w:sz w:val="16"/>
              </w:rPr>
            </w:pPr>
          </w:p>
        </w:tc>
        <w:tc>
          <w:tcPr>
            <w:tcW w:w="0" w:type="auto"/>
          </w:tcPr>
          <w:p w14:paraId="45D686EF" w14:textId="77777777" w:rsidR="00BC377F" w:rsidRPr="00496D15" w:rsidRDefault="00BC377F" w:rsidP="00D41ECF">
            <w:pPr>
              <w:pStyle w:val="TAL"/>
              <w:rPr>
                <w:sz w:val="16"/>
              </w:rPr>
            </w:pPr>
          </w:p>
        </w:tc>
      </w:tr>
      <w:tr w:rsidR="00BC377F" w14:paraId="10CC06E3" w14:textId="77777777" w:rsidTr="00D41ECF">
        <w:tc>
          <w:tcPr>
            <w:tcW w:w="0" w:type="auto"/>
          </w:tcPr>
          <w:p w14:paraId="63735A30" w14:textId="77777777" w:rsidR="00BC377F" w:rsidRPr="00496D15" w:rsidRDefault="00BC377F" w:rsidP="00D41ECF">
            <w:pPr>
              <w:pStyle w:val="TAL"/>
              <w:rPr>
                <w:sz w:val="16"/>
              </w:rPr>
            </w:pPr>
            <w:r>
              <w:rPr>
                <w:sz w:val="16"/>
              </w:rPr>
              <w:t>R5-241214</w:t>
            </w:r>
          </w:p>
        </w:tc>
        <w:tc>
          <w:tcPr>
            <w:tcW w:w="0" w:type="auto"/>
          </w:tcPr>
          <w:p w14:paraId="5B57DF98" w14:textId="77777777" w:rsidR="00BC377F" w:rsidRPr="00496D15" w:rsidRDefault="00BC377F" w:rsidP="00D41ECF">
            <w:pPr>
              <w:pStyle w:val="TAL"/>
              <w:rPr>
                <w:sz w:val="16"/>
              </w:rPr>
            </w:pPr>
            <w:r>
              <w:rPr>
                <w:sz w:val="16"/>
              </w:rPr>
              <w:t>Correction of NR SA FR1 SS-RSRP relative measurement accuracy for 1 Rx UE test case 16.7.1.1.2 including Test Tolerance</w:t>
            </w:r>
          </w:p>
        </w:tc>
        <w:tc>
          <w:tcPr>
            <w:tcW w:w="0" w:type="auto"/>
          </w:tcPr>
          <w:p w14:paraId="5529A33C" w14:textId="77777777" w:rsidR="00BC377F" w:rsidRPr="00496D15" w:rsidRDefault="00BC377F" w:rsidP="00D41ECF">
            <w:pPr>
              <w:pStyle w:val="TAL"/>
              <w:rPr>
                <w:sz w:val="16"/>
              </w:rPr>
            </w:pPr>
            <w:r>
              <w:rPr>
                <w:sz w:val="16"/>
              </w:rPr>
              <w:t>Rohde &amp; Schwarz</w:t>
            </w:r>
          </w:p>
        </w:tc>
        <w:tc>
          <w:tcPr>
            <w:tcW w:w="0" w:type="auto"/>
          </w:tcPr>
          <w:p w14:paraId="3968068B" w14:textId="77777777" w:rsidR="00BC377F" w:rsidRPr="00496D15" w:rsidRDefault="00BC377F" w:rsidP="00D41ECF">
            <w:pPr>
              <w:pStyle w:val="TAL"/>
              <w:rPr>
                <w:sz w:val="16"/>
              </w:rPr>
            </w:pPr>
            <w:r>
              <w:rPr>
                <w:sz w:val="16"/>
              </w:rPr>
              <w:t>agreed</w:t>
            </w:r>
          </w:p>
        </w:tc>
        <w:tc>
          <w:tcPr>
            <w:tcW w:w="0" w:type="auto"/>
          </w:tcPr>
          <w:p w14:paraId="66CFE2DA" w14:textId="77777777" w:rsidR="00BC377F" w:rsidRPr="00496D15" w:rsidRDefault="00BC377F" w:rsidP="00D41ECF">
            <w:pPr>
              <w:pStyle w:val="TAL"/>
              <w:rPr>
                <w:sz w:val="16"/>
              </w:rPr>
            </w:pPr>
          </w:p>
        </w:tc>
        <w:tc>
          <w:tcPr>
            <w:tcW w:w="0" w:type="auto"/>
          </w:tcPr>
          <w:p w14:paraId="503EB5A9" w14:textId="77777777" w:rsidR="00BC377F" w:rsidRPr="00496D15" w:rsidRDefault="00BC377F" w:rsidP="00D41ECF">
            <w:pPr>
              <w:pStyle w:val="TAL"/>
              <w:rPr>
                <w:sz w:val="16"/>
              </w:rPr>
            </w:pPr>
          </w:p>
        </w:tc>
      </w:tr>
      <w:tr w:rsidR="00BC377F" w14:paraId="679906A3" w14:textId="77777777" w:rsidTr="00D41ECF">
        <w:tc>
          <w:tcPr>
            <w:tcW w:w="0" w:type="auto"/>
          </w:tcPr>
          <w:p w14:paraId="7E30FAEB" w14:textId="77777777" w:rsidR="00BC377F" w:rsidRPr="00496D15" w:rsidRDefault="00BC377F" w:rsidP="00D41ECF">
            <w:pPr>
              <w:pStyle w:val="TAL"/>
              <w:rPr>
                <w:sz w:val="16"/>
              </w:rPr>
            </w:pPr>
            <w:r>
              <w:rPr>
                <w:sz w:val="16"/>
              </w:rPr>
              <w:t>R5-241215</w:t>
            </w:r>
          </w:p>
        </w:tc>
        <w:tc>
          <w:tcPr>
            <w:tcW w:w="0" w:type="auto"/>
          </w:tcPr>
          <w:p w14:paraId="3816FC03" w14:textId="77777777" w:rsidR="00BC377F" w:rsidRPr="00496D15" w:rsidRDefault="00BC377F" w:rsidP="00D41ECF">
            <w:pPr>
              <w:pStyle w:val="TAL"/>
              <w:rPr>
                <w:sz w:val="16"/>
              </w:rPr>
            </w:pPr>
            <w:r>
              <w:rPr>
                <w:sz w:val="16"/>
              </w:rPr>
              <w:t xml:space="preserve">Correction of NR SA FR1 SS-RSRP absolute measurement accuracy for </w:t>
            </w:r>
            <w:proofErr w:type="spellStart"/>
            <w:r>
              <w:rPr>
                <w:sz w:val="16"/>
              </w:rPr>
              <w:t>RedCap</w:t>
            </w:r>
            <w:proofErr w:type="spellEnd"/>
            <w:r>
              <w:rPr>
                <w:sz w:val="16"/>
              </w:rPr>
              <w:t xml:space="preserve"> 2 Rx UE test case 16.7.1.2.1 including Test Tolerance</w:t>
            </w:r>
          </w:p>
        </w:tc>
        <w:tc>
          <w:tcPr>
            <w:tcW w:w="0" w:type="auto"/>
          </w:tcPr>
          <w:p w14:paraId="64CED5A1" w14:textId="77777777" w:rsidR="00BC377F" w:rsidRPr="00496D15" w:rsidRDefault="00BC377F" w:rsidP="00D41ECF">
            <w:pPr>
              <w:pStyle w:val="TAL"/>
              <w:rPr>
                <w:sz w:val="16"/>
              </w:rPr>
            </w:pPr>
            <w:r>
              <w:rPr>
                <w:sz w:val="16"/>
              </w:rPr>
              <w:t>Rohde &amp; Schwarz</w:t>
            </w:r>
          </w:p>
        </w:tc>
        <w:tc>
          <w:tcPr>
            <w:tcW w:w="0" w:type="auto"/>
          </w:tcPr>
          <w:p w14:paraId="6DE679D2" w14:textId="77777777" w:rsidR="00BC377F" w:rsidRPr="00496D15" w:rsidRDefault="00BC377F" w:rsidP="00D41ECF">
            <w:pPr>
              <w:pStyle w:val="TAL"/>
              <w:rPr>
                <w:sz w:val="16"/>
              </w:rPr>
            </w:pPr>
            <w:r>
              <w:rPr>
                <w:sz w:val="16"/>
              </w:rPr>
              <w:t>agreed</w:t>
            </w:r>
          </w:p>
        </w:tc>
        <w:tc>
          <w:tcPr>
            <w:tcW w:w="0" w:type="auto"/>
          </w:tcPr>
          <w:p w14:paraId="3DDC628D" w14:textId="77777777" w:rsidR="00BC377F" w:rsidRPr="00496D15" w:rsidRDefault="00BC377F" w:rsidP="00D41ECF">
            <w:pPr>
              <w:pStyle w:val="TAL"/>
              <w:rPr>
                <w:sz w:val="16"/>
              </w:rPr>
            </w:pPr>
          </w:p>
        </w:tc>
        <w:tc>
          <w:tcPr>
            <w:tcW w:w="0" w:type="auto"/>
          </w:tcPr>
          <w:p w14:paraId="4ABD9F67" w14:textId="77777777" w:rsidR="00BC377F" w:rsidRPr="00496D15" w:rsidRDefault="00BC377F" w:rsidP="00D41ECF">
            <w:pPr>
              <w:pStyle w:val="TAL"/>
              <w:rPr>
                <w:sz w:val="16"/>
              </w:rPr>
            </w:pPr>
          </w:p>
        </w:tc>
      </w:tr>
      <w:tr w:rsidR="00BC377F" w14:paraId="56F09253" w14:textId="77777777" w:rsidTr="00D41ECF">
        <w:tc>
          <w:tcPr>
            <w:tcW w:w="0" w:type="auto"/>
          </w:tcPr>
          <w:p w14:paraId="74A07B58" w14:textId="77777777" w:rsidR="00BC377F" w:rsidRPr="00496D15" w:rsidRDefault="00BC377F" w:rsidP="00D41ECF">
            <w:pPr>
              <w:pStyle w:val="TAL"/>
              <w:rPr>
                <w:sz w:val="16"/>
              </w:rPr>
            </w:pPr>
            <w:r>
              <w:rPr>
                <w:sz w:val="16"/>
              </w:rPr>
              <w:t>R5-241216</w:t>
            </w:r>
          </w:p>
        </w:tc>
        <w:tc>
          <w:tcPr>
            <w:tcW w:w="0" w:type="auto"/>
          </w:tcPr>
          <w:p w14:paraId="4BA8E0E5" w14:textId="77777777" w:rsidR="00BC377F" w:rsidRPr="00496D15" w:rsidRDefault="00BC377F" w:rsidP="00D41ECF">
            <w:pPr>
              <w:pStyle w:val="TAL"/>
              <w:rPr>
                <w:sz w:val="16"/>
              </w:rPr>
            </w:pPr>
            <w:r>
              <w:rPr>
                <w:sz w:val="16"/>
              </w:rPr>
              <w:t>Correction of NR SA FR1 SS-RSRP relative measurement accuracy for 2 Rx UE test case 16.7.1.2.2 including Test Tolerance</w:t>
            </w:r>
          </w:p>
        </w:tc>
        <w:tc>
          <w:tcPr>
            <w:tcW w:w="0" w:type="auto"/>
          </w:tcPr>
          <w:p w14:paraId="28C889D5" w14:textId="77777777" w:rsidR="00BC377F" w:rsidRPr="00496D15" w:rsidRDefault="00BC377F" w:rsidP="00D41ECF">
            <w:pPr>
              <w:pStyle w:val="TAL"/>
              <w:rPr>
                <w:sz w:val="16"/>
              </w:rPr>
            </w:pPr>
            <w:r>
              <w:rPr>
                <w:sz w:val="16"/>
              </w:rPr>
              <w:t>Rohde &amp; Schwarz</w:t>
            </w:r>
          </w:p>
        </w:tc>
        <w:tc>
          <w:tcPr>
            <w:tcW w:w="0" w:type="auto"/>
          </w:tcPr>
          <w:p w14:paraId="305C85A6" w14:textId="77777777" w:rsidR="00BC377F" w:rsidRPr="00496D15" w:rsidRDefault="00BC377F" w:rsidP="00D41ECF">
            <w:pPr>
              <w:pStyle w:val="TAL"/>
              <w:rPr>
                <w:sz w:val="16"/>
              </w:rPr>
            </w:pPr>
            <w:r>
              <w:rPr>
                <w:sz w:val="16"/>
              </w:rPr>
              <w:t>agreed</w:t>
            </w:r>
          </w:p>
        </w:tc>
        <w:tc>
          <w:tcPr>
            <w:tcW w:w="0" w:type="auto"/>
          </w:tcPr>
          <w:p w14:paraId="687FFFE7" w14:textId="77777777" w:rsidR="00BC377F" w:rsidRPr="00496D15" w:rsidRDefault="00BC377F" w:rsidP="00D41ECF">
            <w:pPr>
              <w:pStyle w:val="TAL"/>
              <w:rPr>
                <w:sz w:val="16"/>
              </w:rPr>
            </w:pPr>
          </w:p>
        </w:tc>
        <w:tc>
          <w:tcPr>
            <w:tcW w:w="0" w:type="auto"/>
          </w:tcPr>
          <w:p w14:paraId="11892F84" w14:textId="77777777" w:rsidR="00BC377F" w:rsidRPr="00496D15" w:rsidRDefault="00BC377F" w:rsidP="00D41ECF">
            <w:pPr>
              <w:pStyle w:val="TAL"/>
              <w:rPr>
                <w:sz w:val="16"/>
              </w:rPr>
            </w:pPr>
          </w:p>
        </w:tc>
      </w:tr>
      <w:tr w:rsidR="00BC377F" w14:paraId="0A3FEADE" w14:textId="77777777" w:rsidTr="00D41ECF">
        <w:tc>
          <w:tcPr>
            <w:tcW w:w="0" w:type="auto"/>
          </w:tcPr>
          <w:p w14:paraId="662A5CE8" w14:textId="77777777" w:rsidR="00BC377F" w:rsidRPr="00496D15" w:rsidRDefault="00BC377F" w:rsidP="00D41ECF">
            <w:pPr>
              <w:pStyle w:val="TAL"/>
              <w:rPr>
                <w:sz w:val="16"/>
              </w:rPr>
            </w:pPr>
            <w:r>
              <w:rPr>
                <w:sz w:val="16"/>
              </w:rPr>
              <w:t>R5-241217</w:t>
            </w:r>
          </w:p>
        </w:tc>
        <w:tc>
          <w:tcPr>
            <w:tcW w:w="0" w:type="auto"/>
          </w:tcPr>
          <w:p w14:paraId="023B198F" w14:textId="77777777" w:rsidR="00BC377F" w:rsidRPr="00496D15" w:rsidRDefault="00BC377F" w:rsidP="00D41ECF">
            <w:pPr>
              <w:pStyle w:val="TAL"/>
              <w:rPr>
                <w:sz w:val="16"/>
              </w:rPr>
            </w:pPr>
            <w:r>
              <w:rPr>
                <w:sz w:val="16"/>
              </w:rPr>
              <w:t>Addition of NR SA FR1 SS-RSRQ measurement accuracy for 1 Rx UE test case 16.7.2.1 including Test Tolerance</w:t>
            </w:r>
          </w:p>
        </w:tc>
        <w:tc>
          <w:tcPr>
            <w:tcW w:w="0" w:type="auto"/>
          </w:tcPr>
          <w:p w14:paraId="30503E4B" w14:textId="77777777" w:rsidR="00BC377F" w:rsidRPr="00496D15" w:rsidRDefault="00BC377F" w:rsidP="00D41ECF">
            <w:pPr>
              <w:pStyle w:val="TAL"/>
              <w:rPr>
                <w:sz w:val="16"/>
              </w:rPr>
            </w:pPr>
            <w:r>
              <w:rPr>
                <w:sz w:val="16"/>
              </w:rPr>
              <w:t>Rohde &amp; Schwarz</w:t>
            </w:r>
          </w:p>
        </w:tc>
        <w:tc>
          <w:tcPr>
            <w:tcW w:w="0" w:type="auto"/>
          </w:tcPr>
          <w:p w14:paraId="117297B2" w14:textId="77777777" w:rsidR="00BC377F" w:rsidRPr="00496D15" w:rsidRDefault="00BC377F" w:rsidP="00D41ECF">
            <w:pPr>
              <w:pStyle w:val="TAL"/>
              <w:rPr>
                <w:sz w:val="16"/>
              </w:rPr>
            </w:pPr>
            <w:r>
              <w:rPr>
                <w:sz w:val="16"/>
              </w:rPr>
              <w:t>agreed</w:t>
            </w:r>
          </w:p>
        </w:tc>
        <w:tc>
          <w:tcPr>
            <w:tcW w:w="0" w:type="auto"/>
          </w:tcPr>
          <w:p w14:paraId="743246FA" w14:textId="77777777" w:rsidR="00BC377F" w:rsidRPr="00496D15" w:rsidRDefault="00BC377F" w:rsidP="00D41ECF">
            <w:pPr>
              <w:pStyle w:val="TAL"/>
              <w:rPr>
                <w:sz w:val="16"/>
              </w:rPr>
            </w:pPr>
          </w:p>
        </w:tc>
        <w:tc>
          <w:tcPr>
            <w:tcW w:w="0" w:type="auto"/>
          </w:tcPr>
          <w:p w14:paraId="47D9D151" w14:textId="77777777" w:rsidR="00BC377F" w:rsidRPr="00496D15" w:rsidRDefault="00BC377F" w:rsidP="00D41ECF">
            <w:pPr>
              <w:pStyle w:val="TAL"/>
              <w:rPr>
                <w:sz w:val="16"/>
              </w:rPr>
            </w:pPr>
          </w:p>
        </w:tc>
      </w:tr>
      <w:tr w:rsidR="00BC377F" w14:paraId="48F6C85E" w14:textId="77777777" w:rsidTr="00D41ECF">
        <w:tc>
          <w:tcPr>
            <w:tcW w:w="0" w:type="auto"/>
          </w:tcPr>
          <w:p w14:paraId="51220357" w14:textId="77777777" w:rsidR="00BC377F" w:rsidRPr="00496D15" w:rsidRDefault="00BC377F" w:rsidP="00D41ECF">
            <w:pPr>
              <w:pStyle w:val="TAL"/>
              <w:rPr>
                <w:sz w:val="16"/>
              </w:rPr>
            </w:pPr>
            <w:r>
              <w:rPr>
                <w:sz w:val="16"/>
              </w:rPr>
              <w:t>R5-241218</w:t>
            </w:r>
          </w:p>
        </w:tc>
        <w:tc>
          <w:tcPr>
            <w:tcW w:w="0" w:type="auto"/>
          </w:tcPr>
          <w:p w14:paraId="20E6FF64" w14:textId="77777777" w:rsidR="00BC377F" w:rsidRPr="00496D15" w:rsidRDefault="00BC377F" w:rsidP="00D41ECF">
            <w:pPr>
              <w:pStyle w:val="TAL"/>
              <w:rPr>
                <w:sz w:val="16"/>
              </w:rPr>
            </w:pPr>
            <w:r>
              <w:rPr>
                <w:sz w:val="16"/>
              </w:rPr>
              <w:t>Addition of NR SA FR1 SS-RSRQ measurement accuracy for 2 Rx UE test case 16.7.2.2 including Test Tolerance</w:t>
            </w:r>
          </w:p>
        </w:tc>
        <w:tc>
          <w:tcPr>
            <w:tcW w:w="0" w:type="auto"/>
          </w:tcPr>
          <w:p w14:paraId="58E0708D" w14:textId="77777777" w:rsidR="00BC377F" w:rsidRPr="00496D15" w:rsidRDefault="00BC377F" w:rsidP="00D41ECF">
            <w:pPr>
              <w:pStyle w:val="TAL"/>
              <w:rPr>
                <w:sz w:val="16"/>
              </w:rPr>
            </w:pPr>
            <w:r>
              <w:rPr>
                <w:sz w:val="16"/>
              </w:rPr>
              <w:t>Rohde &amp; Schwarz</w:t>
            </w:r>
          </w:p>
        </w:tc>
        <w:tc>
          <w:tcPr>
            <w:tcW w:w="0" w:type="auto"/>
          </w:tcPr>
          <w:p w14:paraId="354AA72B" w14:textId="77777777" w:rsidR="00BC377F" w:rsidRPr="00496D15" w:rsidRDefault="00BC377F" w:rsidP="00D41ECF">
            <w:pPr>
              <w:pStyle w:val="TAL"/>
              <w:rPr>
                <w:sz w:val="16"/>
              </w:rPr>
            </w:pPr>
            <w:r>
              <w:rPr>
                <w:sz w:val="16"/>
              </w:rPr>
              <w:t>agreed</w:t>
            </w:r>
          </w:p>
        </w:tc>
        <w:tc>
          <w:tcPr>
            <w:tcW w:w="0" w:type="auto"/>
          </w:tcPr>
          <w:p w14:paraId="0BFBDD36" w14:textId="77777777" w:rsidR="00BC377F" w:rsidRPr="00496D15" w:rsidRDefault="00BC377F" w:rsidP="00D41ECF">
            <w:pPr>
              <w:pStyle w:val="TAL"/>
              <w:rPr>
                <w:sz w:val="16"/>
              </w:rPr>
            </w:pPr>
          </w:p>
        </w:tc>
        <w:tc>
          <w:tcPr>
            <w:tcW w:w="0" w:type="auto"/>
          </w:tcPr>
          <w:p w14:paraId="58622A1F" w14:textId="77777777" w:rsidR="00BC377F" w:rsidRPr="00496D15" w:rsidRDefault="00BC377F" w:rsidP="00D41ECF">
            <w:pPr>
              <w:pStyle w:val="TAL"/>
              <w:rPr>
                <w:sz w:val="16"/>
              </w:rPr>
            </w:pPr>
          </w:p>
        </w:tc>
      </w:tr>
      <w:tr w:rsidR="00BC377F" w14:paraId="23B59015" w14:textId="77777777" w:rsidTr="00D41ECF">
        <w:tc>
          <w:tcPr>
            <w:tcW w:w="0" w:type="auto"/>
          </w:tcPr>
          <w:p w14:paraId="3E71A793" w14:textId="77777777" w:rsidR="00BC377F" w:rsidRPr="00496D15" w:rsidRDefault="00BC377F" w:rsidP="00D41ECF">
            <w:pPr>
              <w:pStyle w:val="TAL"/>
              <w:rPr>
                <w:sz w:val="16"/>
              </w:rPr>
            </w:pPr>
            <w:r>
              <w:rPr>
                <w:sz w:val="16"/>
              </w:rPr>
              <w:t>R5-241219</w:t>
            </w:r>
          </w:p>
        </w:tc>
        <w:tc>
          <w:tcPr>
            <w:tcW w:w="0" w:type="auto"/>
          </w:tcPr>
          <w:p w14:paraId="29367BAF" w14:textId="77777777" w:rsidR="00BC377F" w:rsidRPr="00496D15" w:rsidRDefault="00BC377F" w:rsidP="00D41ECF">
            <w:pPr>
              <w:pStyle w:val="TAL"/>
              <w:rPr>
                <w:sz w:val="16"/>
              </w:rPr>
            </w:pPr>
            <w:r>
              <w:rPr>
                <w:sz w:val="16"/>
              </w:rPr>
              <w:t xml:space="preserve">Addition of RRM </w:t>
            </w:r>
            <w:proofErr w:type="spellStart"/>
            <w:r>
              <w:rPr>
                <w:sz w:val="16"/>
              </w:rPr>
              <w:t>RedCap</w:t>
            </w:r>
            <w:proofErr w:type="spellEnd"/>
            <w:r>
              <w:rPr>
                <w:sz w:val="16"/>
              </w:rPr>
              <w:t xml:space="preserve"> test cases 16.7.1.3.1, 16.7.1.3.2</w:t>
            </w:r>
          </w:p>
        </w:tc>
        <w:tc>
          <w:tcPr>
            <w:tcW w:w="0" w:type="auto"/>
          </w:tcPr>
          <w:p w14:paraId="2A33B4C7" w14:textId="77777777" w:rsidR="00BC377F" w:rsidRPr="00496D15" w:rsidRDefault="00BC377F" w:rsidP="00D41ECF">
            <w:pPr>
              <w:pStyle w:val="TAL"/>
              <w:rPr>
                <w:sz w:val="16"/>
              </w:rPr>
            </w:pPr>
            <w:r>
              <w:rPr>
                <w:sz w:val="16"/>
              </w:rPr>
              <w:t>Rohde &amp; Schwarz</w:t>
            </w:r>
          </w:p>
        </w:tc>
        <w:tc>
          <w:tcPr>
            <w:tcW w:w="0" w:type="auto"/>
          </w:tcPr>
          <w:p w14:paraId="1CAB05B8" w14:textId="77777777" w:rsidR="00BC377F" w:rsidRPr="00496D15" w:rsidRDefault="00BC377F" w:rsidP="00D41ECF">
            <w:pPr>
              <w:pStyle w:val="TAL"/>
              <w:rPr>
                <w:sz w:val="16"/>
              </w:rPr>
            </w:pPr>
            <w:r>
              <w:rPr>
                <w:sz w:val="16"/>
              </w:rPr>
              <w:t>agreed</w:t>
            </w:r>
          </w:p>
        </w:tc>
        <w:tc>
          <w:tcPr>
            <w:tcW w:w="0" w:type="auto"/>
          </w:tcPr>
          <w:p w14:paraId="68072BFF" w14:textId="77777777" w:rsidR="00BC377F" w:rsidRPr="00496D15" w:rsidRDefault="00BC377F" w:rsidP="00D41ECF">
            <w:pPr>
              <w:pStyle w:val="TAL"/>
              <w:rPr>
                <w:sz w:val="16"/>
              </w:rPr>
            </w:pPr>
          </w:p>
        </w:tc>
        <w:tc>
          <w:tcPr>
            <w:tcW w:w="0" w:type="auto"/>
          </w:tcPr>
          <w:p w14:paraId="762FD2C4" w14:textId="77777777" w:rsidR="00BC377F" w:rsidRPr="00496D15" w:rsidRDefault="00BC377F" w:rsidP="00D41ECF">
            <w:pPr>
              <w:pStyle w:val="TAL"/>
              <w:rPr>
                <w:sz w:val="16"/>
              </w:rPr>
            </w:pPr>
          </w:p>
        </w:tc>
      </w:tr>
      <w:tr w:rsidR="00BC377F" w14:paraId="13809B16" w14:textId="77777777" w:rsidTr="00D41ECF">
        <w:tc>
          <w:tcPr>
            <w:tcW w:w="0" w:type="auto"/>
          </w:tcPr>
          <w:p w14:paraId="0765383E" w14:textId="77777777" w:rsidR="00BC377F" w:rsidRPr="00496D15" w:rsidRDefault="00BC377F" w:rsidP="00D41ECF">
            <w:pPr>
              <w:pStyle w:val="TAL"/>
              <w:rPr>
                <w:sz w:val="16"/>
              </w:rPr>
            </w:pPr>
            <w:r>
              <w:rPr>
                <w:sz w:val="16"/>
              </w:rPr>
              <w:t>R5-241220</w:t>
            </w:r>
          </w:p>
        </w:tc>
        <w:tc>
          <w:tcPr>
            <w:tcW w:w="0" w:type="auto"/>
          </w:tcPr>
          <w:p w14:paraId="512B685B" w14:textId="77777777" w:rsidR="00BC377F" w:rsidRPr="00496D15" w:rsidRDefault="00BC377F" w:rsidP="00D41ECF">
            <w:pPr>
              <w:pStyle w:val="TAL"/>
              <w:rPr>
                <w:sz w:val="16"/>
              </w:rPr>
            </w:pPr>
            <w:r>
              <w:rPr>
                <w:sz w:val="16"/>
              </w:rPr>
              <w:t xml:space="preserve">Addition of RRM </w:t>
            </w:r>
            <w:proofErr w:type="spellStart"/>
            <w:r>
              <w:rPr>
                <w:sz w:val="16"/>
              </w:rPr>
              <w:t>RedCap</w:t>
            </w:r>
            <w:proofErr w:type="spellEnd"/>
            <w:r>
              <w:rPr>
                <w:sz w:val="16"/>
              </w:rPr>
              <w:t xml:space="preserve"> test cases 16.7.1.4.1, 16.7.1.4.2</w:t>
            </w:r>
          </w:p>
        </w:tc>
        <w:tc>
          <w:tcPr>
            <w:tcW w:w="0" w:type="auto"/>
          </w:tcPr>
          <w:p w14:paraId="094F4FFE" w14:textId="77777777" w:rsidR="00BC377F" w:rsidRPr="00496D15" w:rsidRDefault="00BC377F" w:rsidP="00D41ECF">
            <w:pPr>
              <w:pStyle w:val="TAL"/>
              <w:rPr>
                <w:sz w:val="16"/>
              </w:rPr>
            </w:pPr>
            <w:r>
              <w:rPr>
                <w:sz w:val="16"/>
              </w:rPr>
              <w:t>Rohde &amp; Schwarz</w:t>
            </w:r>
          </w:p>
        </w:tc>
        <w:tc>
          <w:tcPr>
            <w:tcW w:w="0" w:type="auto"/>
          </w:tcPr>
          <w:p w14:paraId="42BC6A16" w14:textId="77777777" w:rsidR="00BC377F" w:rsidRPr="00496D15" w:rsidRDefault="00BC377F" w:rsidP="00D41ECF">
            <w:pPr>
              <w:pStyle w:val="TAL"/>
              <w:rPr>
                <w:sz w:val="16"/>
              </w:rPr>
            </w:pPr>
            <w:r>
              <w:rPr>
                <w:sz w:val="16"/>
              </w:rPr>
              <w:t>agreed</w:t>
            </w:r>
          </w:p>
        </w:tc>
        <w:tc>
          <w:tcPr>
            <w:tcW w:w="0" w:type="auto"/>
          </w:tcPr>
          <w:p w14:paraId="513EAB47" w14:textId="77777777" w:rsidR="00BC377F" w:rsidRPr="00496D15" w:rsidRDefault="00BC377F" w:rsidP="00D41ECF">
            <w:pPr>
              <w:pStyle w:val="TAL"/>
              <w:rPr>
                <w:sz w:val="16"/>
              </w:rPr>
            </w:pPr>
          </w:p>
        </w:tc>
        <w:tc>
          <w:tcPr>
            <w:tcW w:w="0" w:type="auto"/>
          </w:tcPr>
          <w:p w14:paraId="6C3DA219" w14:textId="77777777" w:rsidR="00BC377F" w:rsidRPr="00496D15" w:rsidRDefault="00BC377F" w:rsidP="00D41ECF">
            <w:pPr>
              <w:pStyle w:val="TAL"/>
              <w:rPr>
                <w:sz w:val="16"/>
              </w:rPr>
            </w:pPr>
          </w:p>
        </w:tc>
      </w:tr>
      <w:tr w:rsidR="00BC377F" w14:paraId="7CD73DB3" w14:textId="77777777" w:rsidTr="00D41ECF">
        <w:tc>
          <w:tcPr>
            <w:tcW w:w="0" w:type="auto"/>
          </w:tcPr>
          <w:p w14:paraId="47CA542A" w14:textId="77777777" w:rsidR="00BC377F" w:rsidRPr="00496D15" w:rsidRDefault="00BC377F" w:rsidP="00D41ECF">
            <w:pPr>
              <w:pStyle w:val="TAL"/>
              <w:rPr>
                <w:sz w:val="16"/>
              </w:rPr>
            </w:pPr>
            <w:r>
              <w:rPr>
                <w:sz w:val="16"/>
              </w:rPr>
              <w:t>R5-241221</w:t>
            </w:r>
          </w:p>
        </w:tc>
        <w:tc>
          <w:tcPr>
            <w:tcW w:w="0" w:type="auto"/>
          </w:tcPr>
          <w:p w14:paraId="380B9970" w14:textId="77777777" w:rsidR="00BC377F" w:rsidRPr="00496D15"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1 Rx UE test case 16.7.1.1.1</w:t>
            </w:r>
          </w:p>
        </w:tc>
        <w:tc>
          <w:tcPr>
            <w:tcW w:w="0" w:type="auto"/>
          </w:tcPr>
          <w:p w14:paraId="300A30C9" w14:textId="77777777" w:rsidR="00BC377F" w:rsidRPr="00496D15" w:rsidRDefault="00BC377F" w:rsidP="00D41ECF">
            <w:pPr>
              <w:pStyle w:val="TAL"/>
              <w:rPr>
                <w:sz w:val="16"/>
              </w:rPr>
            </w:pPr>
            <w:r>
              <w:rPr>
                <w:sz w:val="16"/>
              </w:rPr>
              <w:t>Rohde &amp; Schwarz</w:t>
            </w:r>
          </w:p>
        </w:tc>
        <w:tc>
          <w:tcPr>
            <w:tcW w:w="0" w:type="auto"/>
          </w:tcPr>
          <w:p w14:paraId="11FE535B" w14:textId="77777777" w:rsidR="00BC377F" w:rsidRPr="00496D15" w:rsidRDefault="00BC377F" w:rsidP="00D41ECF">
            <w:pPr>
              <w:pStyle w:val="TAL"/>
              <w:rPr>
                <w:sz w:val="16"/>
              </w:rPr>
            </w:pPr>
            <w:r>
              <w:rPr>
                <w:sz w:val="16"/>
              </w:rPr>
              <w:t>agreed</w:t>
            </w:r>
          </w:p>
        </w:tc>
        <w:tc>
          <w:tcPr>
            <w:tcW w:w="0" w:type="auto"/>
          </w:tcPr>
          <w:p w14:paraId="64D096B5" w14:textId="77777777" w:rsidR="00BC377F" w:rsidRPr="00496D15" w:rsidRDefault="00BC377F" w:rsidP="00D41ECF">
            <w:pPr>
              <w:pStyle w:val="TAL"/>
              <w:rPr>
                <w:sz w:val="16"/>
              </w:rPr>
            </w:pPr>
          </w:p>
        </w:tc>
        <w:tc>
          <w:tcPr>
            <w:tcW w:w="0" w:type="auto"/>
          </w:tcPr>
          <w:p w14:paraId="313296FD" w14:textId="77777777" w:rsidR="00BC377F" w:rsidRPr="00496D15" w:rsidRDefault="00BC377F" w:rsidP="00D41ECF">
            <w:pPr>
              <w:pStyle w:val="TAL"/>
              <w:rPr>
                <w:sz w:val="16"/>
              </w:rPr>
            </w:pPr>
          </w:p>
        </w:tc>
      </w:tr>
      <w:tr w:rsidR="00BC377F" w14:paraId="3DDAC233" w14:textId="77777777" w:rsidTr="00D41ECF">
        <w:tc>
          <w:tcPr>
            <w:tcW w:w="0" w:type="auto"/>
          </w:tcPr>
          <w:p w14:paraId="6866FB67" w14:textId="77777777" w:rsidR="00BC377F" w:rsidRPr="00496D15" w:rsidRDefault="00BC377F" w:rsidP="00D41ECF">
            <w:pPr>
              <w:pStyle w:val="TAL"/>
              <w:rPr>
                <w:sz w:val="16"/>
              </w:rPr>
            </w:pPr>
            <w:r>
              <w:rPr>
                <w:sz w:val="16"/>
              </w:rPr>
              <w:t>R5-241222</w:t>
            </w:r>
          </w:p>
        </w:tc>
        <w:tc>
          <w:tcPr>
            <w:tcW w:w="0" w:type="auto"/>
          </w:tcPr>
          <w:p w14:paraId="51C79687" w14:textId="77777777" w:rsidR="00BC377F" w:rsidRPr="00496D15" w:rsidRDefault="00BC377F" w:rsidP="00D41ECF">
            <w:pPr>
              <w:pStyle w:val="TAL"/>
              <w:rPr>
                <w:sz w:val="16"/>
              </w:rPr>
            </w:pPr>
            <w:r>
              <w:rPr>
                <w:sz w:val="16"/>
              </w:rPr>
              <w:t>Test Tolerance for NR SA FR1 SS-RSRP relative measurement accuracy for 1 Rx UE test case 16.7.1.1.2</w:t>
            </w:r>
          </w:p>
        </w:tc>
        <w:tc>
          <w:tcPr>
            <w:tcW w:w="0" w:type="auto"/>
          </w:tcPr>
          <w:p w14:paraId="70E69966" w14:textId="77777777" w:rsidR="00BC377F" w:rsidRPr="00496D15" w:rsidRDefault="00BC377F" w:rsidP="00D41ECF">
            <w:pPr>
              <w:pStyle w:val="TAL"/>
              <w:rPr>
                <w:sz w:val="16"/>
              </w:rPr>
            </w:pPr>
            <w:r>
              <w:rPr>
                <w:sz w:val="16"/>
              </w:rPr>
              <w:t>Rohde &amp; Schwarz</w:t>
            </w:r>
          </w:p>
        </w:tc>
        <w:tc>
          <w:tcPr>
            <w:tcW w:w="0" w:type="auto"/>
          </w:tcPr>
          <w:p w14:paraId="5997CE85" w14:textId="77777777" w:rsidR="00BC377F" w:rsidRPr="00496D15" w:rsidRDefault="00BC377F" w:rsidP="00D41ECF">
            <w:pPr>
              <w:pStyle w:val="TAL"/>
              <w:rPr>
                <w:sz w:val="16"/>
              </w:rPr>
            </w:pPr>
            <w:r>
              <w:rPr>
                <w:sz w:val="16"/>
              </w:rPr>
              <w:t>agreed</w:t>
            </w:r>
          </w:p>
        </w:tc>
        <w:tc>
          <w:tcPr>
            <w:tcW w:w="0" w:type="auto"/>
          </w:tcPr>
          <w:p w14:paraId="2FDAB6E2" w14:textId="77777777" w:rsidR="00BC377F" w:rsidRPr="00496D15" w:rsidRDefault="00BC377F" w:rsidP="00D41ECF">
            <w:pPr>
              <w:pStyle w:val="TAL"/>
              <w:rPr>
                <w:sz w:val="16"/>
              </w:rPr>
            </w:pPr>
          </w:p>
        </w:tc>
        <w:tc>
          <w:tcPr>
            <w:tcW w:w="0" w:type="auto"/>
          </w:tcPr>
          <w:p w14:paraId="74A6CB86" w14:textId="77777777" w:rsidR="00BC377F" w:rsidRPr="00496D15" w:rsidRDefault="00BC377F" w:rsidP="00D41ECF">
            <w:pPr>
              <w:pStyle w:val="TAL"/>
              <w:rPr>
                <w:sz w:val="16"/>
              </w:rPr>
            </w:pPr>
          </w:p>
        </w:tc>
      </w:tr>
      <w:tr w:rsidR="00BC377F" w14:paraId="5FE7A33F" w14:textId="77777777" w:rsidTr="00D41ECF">
        <w:tc>
          <w:tcPr>
            <w:tcW w:w="0" w:type="auto"/>
          </w:tcPr>
          <w:p w14:paraId="0C58F55F" w14:textId="77777777" w:rsidR="00BC377F" w:rsidRPr="00496D15" w:rsidRDefault="00BC377F" w:rsidP="00D41ECF">
            <w:pPr>
              <w:pStyle w:val="TAL"/>
              <w:rPr>
                <w:sz w:val="16"/>
              </w:rPr>
            </w:pPr>
            <w:r>
              <w:rPr>
                <w:sz w:val="16"/>
              </w:rPr>
              <w:t>R5-241223</w:t>
            </w:r>
          </w:p>
        </w:tc>
        <w:tc>
          <w:tcPr>
            <w:tcW w:w="0" w:type="auto"/>
          </w:tcPr>
          <w:p w14:paraId="4BCA04FE" w14:textId="77777777" w:rsidR="00BC377F" w:rsidRPr="00496D15"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2 Rx UE test case 16.7.1.2.1</w:t>
            </w:r>
          </w:p>
        </w:tc>
        <w:tc>
          <w:tcPr>
            <w:tcW w:w="0" w:type="auto"/>
          </w:tcPr>
          <w:p w14:paraId="202E690E" w14:textId="77777777" w:rsidR="00BC377F" w:rsidRPr="00496D15" w:rsidRDefault="00BC377F" w:rsidP="00D41ECF">
            <w:pPr>
              <w:pStyle w:val="TAL"/>
              <w:rPr>
                <w:sz w:val="16"/>
              </w:rPr>
            </w:pPr>
            <w:r>
              <w:rPr>
                <w:sz w:val="16"/>
              </w:rPr>
              <w:t>Rohde &amp; Schwarz</w:t>
            </w:r>
          </w:p>
        </w:tc>
        <w:tc>
          <w:tcPr>
            <w:tcW w:w="0" w:type="auto"/>
          </w:tcPr>
          <w:p w14:paraId="2F80FD54" w14:textId="77777777" w:rsidR="00BC377F" w:rsidRPr="00496D15" w:rsidRDefault="00BC377F" w:rsidP="00D41ECF">
            <w:pPr>
              <w:pStyle w:val="TAL"/>
              <w:rPr>
                <w:sz w:val="16"/>
              </w:rPr>
            </w:pPr>
            <w:r>
              <w:rPr>
                <w:sz w:val="16"/>
              </w:rPr>
              <w:t>agreed</w:t>
            </w:r>
          </w:p>
        </w:tc>
        <w:tc>
          <w:tcPr>
            <w:tcW w:w="0" w:type="auto"/>
          </w:tcPr>
          <w:p w14:paraId="02833EAF" w14:textId="77777777" w:rsidR="00BC377F" w:rsidRPr="00496D15" w:rsidRDefault="00BC377F" w:rsidP="00D41ECF">
            <w:pPr>
              <w:pStyle w:val="TAL"/>
              <w:rPr>
                <w:sz w:val="16"/>
              </w:rPr>
            </w:pPr>
          </w:p>
        </w:tc>
        <w:tc>
          <w:tcPr>
            <w:tcW w:w="0" w:type="auto"/>
          </w:tcPr>
          <w:p w14:paraId="000877C6" w14:textId="77777777" w:rsidR="00BC377F" w:rsidRPr="00496D15" w:rsidRDefault="00BC377F" w:rsidP="00D41ECF">
            <w:pPr>
              <w:pStyle w:val="TAL"/>
              <w:rPr>
                <w:sz w:val="16"/>
              </w:rPr>
            </w:pPr>
          </w:p>
        </w:tc>
      </w:tr>
      <w:tr w:rsidR="00BC377F" w14:paraId="08E81334" w14:textId="77777777" w:rsidTr="00D41ECF">
        <w:tc>
          <w:tcPr>
            <w:tcW w:w="0" w:type="auto"/>
          </w:tcPr>
          <w:p w14:paraId="546EA130" w14:textId="77777777" w:rsidR="00BC377F" w:rsidRPr="00496D15" w:rsidRDefault="00BC377F" w:rsidP="00D41ECF">
            <w:pPr>
              <w:pStyle w:val="TAL"/>
              <w:rPr>
                <w:sz w:val="16"/>
              </w:rPr>
            </w:pPr>
            <w:r>
              <w:rPr>
                <w:sz w:val="16"/>
              </w:rPr>
              <w:t>R5-241224</w:t>
            </w:r>
          </w:p>
        </w:tc>
        <w:tc>
          <w:tcPr>
            <w:tcW w:w="0" w:type="auto"/>
          </w:tcPr>
          <w:p w14:paraId="332AA0A1" w14:textId="77777777" w:rsidR="00BC377F" w:rsidRPr="00496D15"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2 Rx UE test case 16.7.1.2.2</w:t>
            </w:r>
          </w:p>
        </w:tc>
        <w:tc>
          <w:tcPr>
            <w:tcW w:w="0" w:type="auto"/>
          </w:tcPr>
          <w:p w14:paraId="05611370" w14:textId="77777777" w:rsidR="00BC377F" w:rsidRPr="00496D15" w:rsidRDefault="00BC377F" w:rsidP="00D41ECF">
            <w:pPr>
              <w:pStyle w:val="TAL"/>
              <w:rPr>
                <w:sz w:val="16"/>
              </w:rPr>
            </w:pPr>
            <w:r>
              <w:rPr>
                <w:sz w:val="16"/>
              </w:rPr>
              <w:t>Rohde &amp; Schwarz</w:t>
            </w:r>
          </w:p>
        </w:tc>
        <w:tc>
          <w:tcPr>
            <w:tcW w:w="0" w:type="auto"/>
          </w:tcPr>
          <w:p w14:paraId="78336615" w14:textId="77777777" w:rsidR="00BC377F" w:rsidRPr="00496D15" w:rsidRDefault="00BC377F" w:rsidP="00D41ECF">
            <w:pPr>
              <w:pStyle w:val="TAL"/>
              <w:rPr>
                <w:sz w:val="16"/>
              </w:rPr>
            </w:pPr>
            <w:r>
              <w:rPr>
                <w:sz w:val="16"/>
              </w:rPr>
              <w:t>agreed</w:t>
            </w:r>
          </w:p>
        </w:tc>
        <w:tc>
          <w:tcPr>
            <w:tcW w:w="0" w:type="auto"/>
          </w:tcPr>
          <w:p w14:paraId="66E02EE2" w14:textId="77777777" w:rsidR="00BC377F" w:rsidRPr="00496D15" w:rsidRDefault="00BC377F" w:rsidP="00D41ECF">
            <w:pPr>
              <w:pStyle w:val="TAL"/>
              <w:rPr>
                <w:sz w:val="16"/>
              </w:rPr>
            </w:pPr>
          </w:p>
        </w:tc>
        <w:tc>
          <w:tcPr>
            <w:tcW w:w="0" w:type="auto"/>
          </w:tcPr>
          <w:p w14:paraId="41738CA9" w14:textId="77777777" w:rsidR="00BC377F" w:rsidRPr="00496D15" w:rsidRDefault="00BC377F" w:rsidP="00D41ECF">
            <w:pPr>
              <w:pStyle w:val="TAL"/>
              <w:rPr>
                <w:sz w:val="16"/>
              </w:rPr>
            </w:pPr>
          </w:p>
        </w:tc>
      </w:tr>
      <w:tr w:rsidR="00BC377F" w14:paraId="5A8A0431" w14:textId="77777777" w:rsidTr="00D41ECF">
        <w:tc>
          <w:tcPr>
            <w:tcW w:w="0" w:type="auto"/>
          </w:tcPr>
          <w:p w14:paraId="4A356345" w14:textId="77777777" w:rsidR="00BC377F" w:rsidRPr="00496D15" w:rsidRDefault="00BC377F" w:rsidP="00D41ECF">
            <w:pPr>
              <w:pStyle w:val="TAL"/>
              <w:rPr>
                <w:sz w:val="16"/>
              </w:rPr>
            </w:pPr>
            <w:r>
              <w:rPr>
                <w:sz w:val="16"/>
              </w:rPr>
              <w:t>R5-241225</w:t>
            </w:r>
          </w:p>
        </w:tc>
        <w:tc>
          <w:tcPr>
            <w:tcW w:w="0" w:type="auto"/>
          </w:tcPr>
          <w:p w14:paraId="7D2E1C70" w14:textId="77777777" w:rsidR="00BC377F" w:rsidRPr="00496D15" w:rsidRDefault="00BC377F" w:rsidP="00D41ECF">
            <w:pPr>
              <w:pStyle w:val="TAL"/>
              <w:rPr>
                <w:sz w:val="16"/>
              </w:rPr>
            </w:pPr>
            <w:r>
              <w:rPr>
                <w:sz w:val="16"/>
              </w:rPr>
              <w:t>Test Tolerance for NR SA FR1 SS-RSRQ measurement accuracy UE test case 16.7.2.1</w:t>
            </w:r>
          </w:p>
        </w:tc>
        <w:tc>
          <w:tcPr>
            <w:tcW w:w="0" w:type="auto"/>
          </w:tcPr>
          <w:p w14:paraId="6D05F4BD" w14:textId="77777777" w:rsidR="00BC377F" w:rsidRPr="00496D15" w:rsidRDefault="00BC377F" w:rsidP="00D41ECF">
            <w:pPr>
              <w:pStyle w:val="TAL"/>
              <w:rPr>
                <w:sz w:val="16"/>
              </w:rPr>
            </w:pPr>
            <w:r>
              <w:rPr>
                <w:sz w:val="16"/>
              </w:rPr>
              <w:t>Rohde &amp; Schwarz</w:t>
            </w:r>
          </w:p>
        </w:tc>
        <w:tc>
          <w:tcPr>
            <w:tcW w:w="0" w:type="auto"/>
          </w:tcPr>
          <w:p w14:paraId="188AE0D6" w14:textId="77777777" w:rsidR="00BC377F" w:rsidRPr="00496D15" w:rsidRDefault="00BC377F" w:rsidP="00D41ECF">
            <w:pPr>
              <w:pStyle w:val="TAL"/>
              <w:rPr>
                <w:sz w:val="16"/>
              </w:rPr>
            </w:pPr>
            <w:r>
              <w:rPr>
                <w:sz w:val="16"/>
              </w:rPr>
              <w:t>agreed</w:t>
            </w:r>
          </w:p>
        </w:tc>
        <w:tc>
          <w:tcPr>
            <w:tcW w:w="0" w:type="auto"/>
          </w:tcPr>
          <w:p w14:paraId="22E0340E" w14:textId="77777777" w:rsidR="00BC377F" w:rsidRPr="00496D15" w:rsidRDefault="00BC377F" w:rsidP="00D41ECF">
            <w:pPr>
              <w:pStyle w:val="TAL"/>
              <w:rPr>
                <w:sz w:val="16"/>
              </w:rPr>
            </w:pPr>
          </w:p>
        </w:tc>
        <w:tc>
          <w:tcPr>
            <w:tcW w:w="0" w:type="auto"/>
          </w:tcPr>
          <w:p w14:paraId="0E39CD6A" w14:textId="77777777" w:rsidR="00BC377F" w:rsidRPr="00496D15" w:rsidRDefault="00BC377F" w:rsidP="00D41ECF">
            <w:pPr>
              <w:pStyle w:val="TAL"/>
              <w:rPr>
                <w:sz w:val="16"/>
              </w:rPr>
            </w:pPr>
          </w:p>
        </w:tc>
      </w:tr>
      <w:tr w:rsidR="00BC377F" w14:paraId="0CFF0ECD" w14:textId="77777777" w:rsidTr="00D41ECF">
        <w:tc>
          <w:tcPr>
            <w:tcW w:w="0" w:type="auto"/>
          </w:tcPr>
          <w:p w14:paraId="7BCFBDD7" w14:textId="77777777" w:rsidR="00BC377F" w:rsidRPr="00496D15" w:rsidRDefault="00BC377F" w:rsidP="00D41ECF">
            <w:pPr>
              <w:pStyle w:val="TAL"/>
              <w:rPr>
                <w:sz w:val="16"/>
              </w:rPr>
            </w:pPr>
            <w:r>
              <w:rPr>
                <w:sz w:val="16"/>
              </w:rPr>
              <w:t>R5-241226</w:t>
            </w:r>
          </w:p>
        </w:tc>
        <w:tc>
          <w:tcPr>
            <w:tcW w:w="0" w:type="auto"/>
          </w:tcPr>
          <w:p w14:paraId="6BB2CC7A" w14:textId="77777777" w:rsidR="00BC377F" w:rsidRPr="00496D15" w:rsidRDefault="00BC377F" w:rsidP="00D41ECF">
            <w:pPr>
              <w:pStyle w:val="TAL"/>
              <w:rPr>
                <w:sz w:val="16"/>
              </w:rPr>
            </w:pPr>
            <w:r>
              <w:rPr>
                <w:sz w:val="16"/>
              </w:rPr>
              <w:t>Test Tolerance NR SA FR1 SS-RSRQ measurement accuracy for 2 Rx UE test case 16.7.2.2</w:t>
            </w:r>
          </w:p>
        </w:tc>
        <w:tc>
          <w:tcPr>
            <w:tcW w:w="0" w:type="auto"/>
          </w:tcPr>
          <w:p w14:paraId="455B4966" w14:textId="77777777" w:rsidR="00BC377F" w:rsidRPr="00496D15" w:rsidRDefault="00BC377F" w:rsidP="00D41ECF">
            <w:pPr>
              <w:pStyle w:val="TAL"/>
              <w:rPr>
                <w:sz w:val="16"/>
              </w:rPr>
            </w:pPr>
            <w:r>
              <w:rPr>
                <w:sz w:val="16"/>
              </w:rPr>
              <w:t>Rohde &amp; Schwarz</w:t>
            </w:r>
          </w:p>
        </w:tc>
        <w:tc>
          <w:tcPr>
            <w:tcW w:w="0" w:type="auto"/>
          </w:tcPr>
          <w:p w14:paraId="5A1BA93E" w14:textId="77777777" w:rsidR="00BC377F" w:rsidRPr="00496D15" w:rsidRDefault="00BC377F" w:rsidP="00D41ECF">
            <w:pPr>
              <w:pStyle w:val="TAL"/>
              <w:rPr>
                <w:sz w:val="16"/>
              </w:rPr>
            </w:pPr>
            <w:r>
              <w:rPr>
                <w:sz w:val="16"/>
              </w:rPr>
              <w:t>agreed</w:t>
            </w:r>
          </w:p>
        </w:tc>
        <w:tc>
          <w:tcPr>
            <w:tcW w:w="0" w:type="auto"/>
          </w:tcPr>
          <w:p w14:paraId="72388B88" w14:textId="77777777" w:rsidR="00BC377F" w:rsidRPr="00496D15" w:rsidRDefault="00BC377F" w:rsidP="00D41ECF">
            <w:pPr>
              <w:pStyle w:val="TAL"/>
              <w:rPr>
                <w:sz w:val="16"/>
              </w:rPr>
            </w:pPr>
          </w:p>
        </w:tc>
        <w:tc>
          <w:tcPr>
            <w:tcW w:w="0" w:type="auto"/>
          </w:tcPr>
          <w:p w14:paraId="7E4DE2B4" w14:textId="77777777" w:rsidR="00BC377F" w:rsidRPr="00496D15" w:rsidRDefault="00BC377F" w:rsidP="00D41ECF">
            <w:pPr>
              <w:pStyle w:val="TAL"/>
              <w:rPr>
                <w:sz w:val="16"/>
              </w:rPr>
            </w:pPr>
          </w:p>
        </w:tc>
      </w:tr>
      <w:tr w:rsidR="00BC377F" w14:paraId="7D1235F2" w14:textId="77777777" w:rsidTr="00D41ECF">
        <w:tc>
          <w:tcPr>
            <w:tcW w:w="0" w:type="auto"/>
          </w:tcPr>
          <w:p w14:paraId="2FE7883E" w14:textId="77777777" w:rsidR="00BC377F" w:rsidRPr="00496D15" w:rsidRDefault="00BC377F" w:rsidP="00D41ECF">
            <w:pPr>
              <w:pStyle w:val="TAL"/>
              <w:rPr>
                <w:sz w:val="16"/>
              </w:rPr>
            </w:pPr>
            <w:r>
              <w:rPr>
                <w:sz w:val="16"/>
              </w:rPr>
              <w:t>R5-241227</w:t>
            </w:r>
          </w:p>
        </w:tc>
        <w:tc>
          <w:tcPr>
            <w:tcW w:w="0" w:type="auto"/>
          </w:tcPr>
          <w:p w14:paraId="60628E16" w14:textId="77777777" w:rsidR="00BC377F" w:rsidRPr="00496D15" w:rsidRDefault="00BC377F" w:rsidP="00D41ECF">
            <w:pPr>
              <w:pStyle w:val="TAL"/>
              <w:rPr>
                <w:sz w:val="16"/>
              </w:rPr>
            </w:pPr>
            <w:r>
              <w:rPr>
                <w:sz w:val="16"/>
              </w:rPr>
              <w:t xml:space="preserve">Editorial Correction to </w:t>
            </w:r>
            <w:proofErr w:type="spellStart"/>
            <w:r>
              <w:rPr>
                <w:sz w:val="16"/>
              </w:rPr>
              <w:t>RedCap</w:t>
            </w:r>
            <w:proofErr w:type="spellEnd"/>
            <w:r>
              <w:rPr>
                <w:sz w:val="16"/>
              </w:rPr>
              <w:t xml:space="preserve"> PRACH TC 16.3.2.2.8</w:t>
            </w:r>
          </w:p>
        </w:tc>
        <w:tc>
          <w:tcPr>
            <w:tcW w:w="0" w:type="auto"/>
          </w:tcPr>
          <w:p w14:paraId="3FF1BA7C" w14:textId="77777777" w:rsidR="00BC377F" w:rsidRPr="00496D15" w:rsidRDefault="00BC377F" w:rsidP="00D41ECF">
            <w:pPr>
              <w:pStyle w:val="TAL"/>
              <w:rPr>
                <w:sz w:val="16"/>
              </w:rPr>
            </w:pPr>
            <w:r>
              <w:rPr>
                <w:sz w:val="16"/>
              </w:rPr>
              <w:t>Rohde &amp; Schwarz</w:t>
            </w:r>
          </w:p>
        </w:tc>
        <w:tc>
          <w:tcPr>
            <w:tcW w:w="0" w:type="auto"/>
          </w:tcPr>
          <w:p w14:paraId="378BEE61" w14:textId="77777777" w:rsidR="00BC377F" w:rsidRPr="00496D15" w:rsidRDefault="00BC377F" w:rsidP="00D41ECF">
            <w:pPr>
              <w:pStyle w:val="TAL"/>
              <w:rPr>
                <w:sz w:val="16"/>
              </w:rPr>
            </w:pPr>
            <w:r>
              <w:rPr>
                <w:sz w:val="16"/>
              </w:rPr>
              <w:t>agreed</w:t>
            </w:r>
          </w:p>
        </w:tc>
        <w:tc>
          <w:tcPr>
            <w:tcW w:w="0" w:type="auto"/>
          </w:tcPr>
          <w:p w14:paraId="0E44D615" w14:textId="77777777" w:rsidR="00BC377F" w:rsidRPr="00496D15" w:rsidRDefault="00BC377F" w:rsidP="00D41ECF">
            <w:pPr>
              <w:pStyle w:val="TAL"/>
              <w:rPr>
                <w:sz w:val="16"/>
              </w:rPr>
            </w:pPr>
          </w:p>
        </w:tc>
        <w:tc>
          <w:tcPr>
            <w:tcW w:w="0" w:type="auto"/>
          </w:tcPr>
          <w:p w14:paraId="01D5AB1D" w14:textId="77777777" w:rsidR="00BC377F" w:rsidRPr="00496D15" w:rsidRDefault="00BC377F" w:rsidP="00D41ECF">
            <w:pPr>
              <w:pStyle w:val="TAL"/>
              <w:rPr>
                <w:sz w:val="16"/>
              </w:rPr>
            </w:pPr>
          </w:p>
        </w:tc>
      </w:tr>
      <w:tr w:rsidR="00BC377F" w14:paraId="130BC9E8" w14:textId="77777777" w:rsidTr="00D41ECF">
        <w:tc>
          <w:tcPr>
            <w:tcW w:w="0" w:type="auto"/>
          </w:tcPr>
          <w:p w14:paraId="3EAC90E2" w14:textId="77777777" w:rsidR="00BC377F" w:rsidRPr="00496D15" w:rsidRDefault="00BC377F" w:rsidP="00D41ECF">
            <w:pPr>
              <w:pStyle w:val="TAL"/>
              <w:rPr>
                <w:sz w:val="16"/>
              </w:rPr>
            </w:pPr>
            <w:r>
              <w:rPr>
                <w:sz w:val="16"/>
              </w:rPr>
              <w:t>R5-241228</w:t>
            </w:r>
          </w:p>
        </w:tc>
        <w:tc>
          <w:tcPr>
            <w:tcW w:w="0" w:type="auto"/>
          </w:tcPr>
          <w:p w14:paraId="7D3F0457" w14:textId="77777777" w:rsidR="00BC377F" w:rsidRPr="00496D15" w:rsidRDefault="00BC377F" w:rsidP="00D41ECF">
            <w:pPr>
              <w:pStyle w:val="TAL"/>
              <w:rPr>
                <w:sz w:val="16"/>
              </w:rPr>
            </w:pPr>
            <w:r>
              <w:rPr>
                <w:sz w:val="16"/>
              </w:rPr>
              <w:t xml:space="preserve">Editorial corrections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7596806D" w14:textId="77777777" w:rsidR="00BC377F" w:rsidRPr="00496D15" w:rsidRDefault="00BC377F" w:rsidP="00D41ECF">
            <w:pPr>
              <w:pStyle w:val="TAL"/>
              <w:rPr>
                <w:sz w:val="16"/>
              </w:rPr>
            </w:pPr>
            <w:r>
              <w:rPr>
                <w:sz w:val="16"/>
              </w:rPr>
              <w:t>Rohde &amp; Schwarz</w:t>
            </w:r>
          </w:p>
        </w:tc>
        <w:tc>
          <w:tcPr>
            <w:tcW w:w="0" w:type="auto"/>
          </w:tcPr>
          <w:p w14:paraId="29C9DB7F" w14:textId="77777777" w:rsidR="00BC377F" w:rsidRPr="00496D15" w:rsidRDefault="00BC377F" w:rsidP="00D41ECF">
            <w:pPr>
              <w:pStyle w:val="TAL"/>
              <w:rPr>
                <w:sz w:val="16"/>
              </w:rPr>
            </w:pPr>
            <w:r>
              <w:rPr>
                <w:sz w:val="16"/>
              </w:rPr>
              <w:t>agreed</w:t>
            </w:r>
          </w:p>
        </w:tc>
        <w:tc>
          <w:tcPr>
            <w:tcW w:w="0" w:type="auto"/>
          </w:tcPr>
          <w:p w14:paraId="3FF66164" w14:textId="77777777" w:rsidR="00BC377F" w:rsidRPr="00496D15" w:rsidRDefault="00BC377F" w:rsidP="00D41ECF">
            <w:pPr>
              <w:pStyle w:val="TAL"/>
              <w:rPr>
                <w:sz w:val="16"/>
              </w:rPr>
            </w:pPr>
          </w:p>
        </w:tc>
        <w:tc>
          <w:tcPr>
            <w:tcW w:w="0" w:type="auto"/>
          </w:tcPr>
          <w:p w14:paraId="6A031364" w14:textId="77777777" w:rsidR="00BC377F" w:rsidRPr="00496D15" w:rsidRDefault="00BC377F" w:rsidP="00D41ECF">
            <w:pPr>
              <w:pStyle w:val="TAL"/>
              <w:rPr>
                <w:sz w:val="16"/>
              </w:rPr>
            </w:pPr>
          </w:p>
        </w:tc>
      </w:tr>
      <w:tr w:rsidR="00BC377F" w14:paraId="5C56FB14" w14:textId="77777777" w:rsidTr="00D41ECF">
        <w:tc>
          <w:tcPr>
            <w:tcW w:w="0" w:type="auto"/>
          </w:tcPr>
          <w:p w14:paraId="464D964F" w14:textId="77777777" w:rsidR="00BC377F" w:rsidRPr="00496D15" w:rsidRDefault="00BC377F" w:rsidP="00D41ECF">
            <w:pPr>
              <w:pStyle w:val="TAL"/>
              <w:rPr>
                <w:sz w:val="16"/>
              </w:rPr>
            </w:pPr>
            <w:r>
              <w:rPr>
                <w:sz w:val="16"/>
              </w:rPr>
              <w:t>R5-241229</w:t>
            </w:r>
          </w:p>
        </w:tc>
        <w:tc>
          <w:tcPr>
            <w:tcW w:w="0" w:type="auto"/>
          </w:tcPr>
          <w:p w14:paraId="298C240D" w14:textId="77777777" w:rsidR="00BC377F" w:rsidRPr="00496D15" w:rsidRDefault="00BC377F" w:rsidP="00D41ECF">
            <w:pPr>
              <w:pStyle w:val="TAL"/>
              <w:rPr>
                <w:sz w:val="16"/>
              </w:rPr>
            </w:pPr>
            <w:r>
              <w:rPr>
                <w:sz w:val="16"/>
              </w:rPr>
              <w:t xml:space="preserve">Core Spec alignment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004FC7EA" w14:textId="77777777" w:rsidR="00BC377F" w:rsidRPr="00496D15" w:rsidRDefault="00BC377F" w:rsidP="00D41ECF">
            <w:pPr>
              <w:pStyle w:val="TAL"/>
              <w:rPr>
                <w:sz w:val="16"/>
              </w:rPr>
            </w:pPr>
            <w:r>
              <w:rPr>
                <w:sz w:val="16"/>
              </w:rPr>
              <w:t>ROHDE &amp; SCHWARZ</w:t>
            </w:r>
          </w:p>
        </w:tc>
        <w:tc>
          <w:tcPr>
            <w:tcW w:w="0" w:type="auto"/>
          </w:tcPr>
          <w:p w14:paraId="0FB51089" w14:textId="77777777" w:rsidR="00BC377F" w:rsidRPr="00496D15" w:rsidRDefault="00BC377F" w:rsidP="00D41ECF">
            <w:pPr>
              <w:pStyle w:val="TAL"/>
              <w:rPr>
                <w:sz w:val="16"/>
              </w:rPr>
            </w:pPr>
            <w:r>
              <w:rPr>
                <w:sz w:val="16"/>
              </w:rPr>
              <w:t>withdrawn</w:t>
            </w:r>
          </w:p>
        </w:tc>
        <w:tc>
          <w:tcPr>
            <w:tcW w:w="0" w:type="auto"/>
          </w:tcPr>
          <w:p w14:paraId="304817E9" w14:textId="77777777" w:rsidR="00BC377F" w:rsidRPr="00496D15" w:rsidRDefault="00BC377F" w:rsidP="00D41ECF">
            <w:pPr>
              <w:pStyle w:val="TAL"/>
              <w:rPr>
                <w:sz w:val="16"/>
              </w:rPr>
            </w:pPr>
          </w:p>
        </w:tc>
        <w:tc>
          <w:tcPr>
            <w:tcW w:w="0" w:type="auto"/>
          </w:tcPr>
          <w:p w14:paraId="58CA1A12" w14:textId="77777777" w:rsidR="00BC377F" w:rsidRPr="00496D15" w:rsidRDefault="00BC377F" w:rsidP="00D41ECF">
            <w:pPr>
              <w:pStyle w:val="TAL"/>
              <w:rPr>
                <w:sz w:val="16"/>
              </w:rPr>
            </w:pPr>
          </w:p>
        </w:tc>
      </w:tr>
      <w:tr w:rsidR="00BC377F" w14:paraId="1867017E" w14:textId="77777777" w:rsidTr="00D41ECF">
        <w:tc>
          <w:tcPr>
            <w:tcW w:w="0" w:type="auto"/>
          </w:tcPr>
          <w:p w14:paraId="0FEB269B" w14:textId="77777777" w:rsidR="00BC377F" w:rsidRPr="00496D15" w:rsidRDefault="00BC377F" w:rsidP="00D41ECF">
            <w:pPr>
              <w:pStyle w:val="TAL"/>
              <w:rPr>
                <w:sz w:val="16"/>
              </w:rPr>
            </w:pPr>
            <w:r>
              <w:rPr>
                <w:sz w:val="16"/>
              </w:rPr>
              <w:t>R5-241230</w:t>
            </w:r>
          </w:p>
        </w:tc>
        <w:tc>
          <w:tcPr>
            <w:tcW w:w="0" w:type="auto"/>
          </w:tcPr>
          <w:p w14:paraId="4B34B0D8" w14:textId="77777777" w:rsidR="00BC377F" w:rsidRPr="00496D15" w:rsidRDefault="00BC377F" w:rsidP="00D41ECF">
            <w:pPr>
              <w:pStyle w:val="TAL"/>
              <w:rPr>
                <w:sz w:val="16"/>
              </w:rPr>
            </w:pPr>
            <w:r>
              <w:rPr>
                <w:sz w:val="16"/>
              </w:rPr>
              <w:t>Addition of missing section for RRM CA Configuration</w:t>
            </w:r>
          </w:p>
        </w:tc>
        <w:tc>
          <w:tcPr>
            <w:tcW w:w="0" w:type="auto"/>
          </w:tcPr>
          <w:p w14:paraId="3F713293" w14:textId="77777777" w:rsidR="00BC377F" w:rsidRPr="00496D15" w:rsidRDefault="00BC377F" w:rsidP="00D41ECF">
            <w:pPr>
              <w:pStyle w:val="TAL"/>
              <w:rPr>
                <w:sz w:val="16"/>
              </w:rPr>
            </w:pPr>
            <w:r>
              <w:rPr>
                <w:sz w:val="16"/>
              </w:rPr>
              <w:t>Rohde &amp; Schwarz</w:t>
            </w:r>
          </w:p>
        </w:tc>
        <w:tc>
          <w:tcPr>
            <w:tcW w:w="0" w:type="auto"/>
          </w:tcPr>
          <w:p w14:paraId="74ADFEA7" w14:textId="77777777" w:rsidR="00BC377F" w:rsidRPr="00496D15" w:rsidRDefault="00BC377F" w:rsidP="00D41ECF">
            <w:pPr>
              <w:pStyle w:val="TAL"/>
              <w:rPr>
                <w:sz w:val="16"/>
              </w:rPr>
            </w:pPr>
            <w:r>
              <w:rPr>
                <w:sz w:val="16"/>
              </w:rPr>
              <w:t>revised</w:t>
            </w:r>
          </w:p>
        </w:tc>
        <w:tc>
          <w:tcPr>
            <w:tcW w:w="0" w:type="auto"/>
          </w:tcPr>
          <w:p w14:paraId="520F30EC" w14:textId="77777777" w:rsidR="00BC377F" w:rsidRPr="00496D15" w:rsidRDefault="00BC377F" w:rsidP="00D41ECF">
            <w:pPr>
              <w:pStyle w:val="TAL"/>
              <w:rPr>
                <w:sz w:val="16"/>
              </w:rPr>
            </w:pPr>
          </w:p>
        </w:tc>
        <w:tc>
          <w:tcPr>
            <w:tcW w:w="0" w:type="auto"/>
          </w:tcPr>
          <w:p w14:paraId="2BD4A913" w14:textId="77777777" w:rsidR="00BC377F" w:rsidRPr="00496D15" w:rsidRDefault="00BC377F" w:rsidP="00D41ECF">
            <w:pPr>
              <w:pStyle w:val="TAL"/>
              <w:rPr>
                <w:sz w:val="16"/>
              </w:rPr>
            </w:pPr>
            <w:r>
              <w:rPr>
                <w:sz w:val="16"/>
              </w:rPr>
              <w:t>R5-241875</w:t>
            </w:r>
          </w:p>
        </w:tc>
      </w:tr>
      <w:tr w:rsidR="00BC377F" w14:paraId="6446AFC8" w14:textId="77777777" w:rsidTr="00D41ECF">
        <w:tc>
          <w:tcPr>
            <w:tcW w:w="0" w:type="auto"/>
          </w:tcPr>
          <w:p w14:paraId="42B0EC1B" w14:textId="77777777" w:rsidR="00BC377F" w:rsidRPr="00496D15" w:rsidRDefault="00BC377F" w:rsidP="00D41ECF">
            <w:pPr>
              <w:pStyle w:val="TAL"/>
              <w:rPr>
                <w:sz w:val="16"/>
              </w:rPr>
            </w:pPr>
            <w:r>
              <w:rPr>
                <w:sz w:val="16"/>
              </w:rPr>
              <w:t>R5-241231</w:t>
            </w:r>
          </w:p>
        </w:tc>
        <w:tc>
          <w:tcPr>
            <w:tcW w:w="0" w:type="auto"/>
          </w:tcPr>
          <w:p w14:paraId="185E9D88" w14:textId="77777777" w:rsidR="00BC377F" w:rsidRPr="00496D15" w:rsidRDefault="00BC377F" w:rsidP="00D41ECF">
            <w:pPr>
              <w:pStyle w:val="TAL"/>
              <w:rPr>
                <w:sz w:val="16"/>
              </w:rPr>
            </w:pPr>
            <w:r>
              <w:rPr>
                <w:sz w:val="16"/>
              </w:rPr>
              <w:t>Corrections to test procedure for 2-step RACH TC 6.3.2.2.4</w:t>
            </w:r>
          </w:p>
        </w:tc>
        <w:tc>
          <w:tcPr>
            <w:tcW w:w="0" w:type="auto"/>
          </w:tcPr>
          <w:p w14:paraId="00CE1618" w14:textId="77777777" w:rsidR="00BC377F" w:rsidRPr="00496D15" w:rsidRDefault="00BC377F" w:rsidP="00D41ECF">
            <w:pPr>
              <w:pStyle w:val="TAL"/>
              <w:rPr>
                <w:sz w:val="16"/>
              </w:rPr>
            </w:pPr>
            <w:r>
              <w:rPr>
                <w:sz w:val="16"/>
              </w:rPr>
              <w:t>Rohde &amp; Schwarz</w:t>
            </w:r>
          </w:p>
        </w:tc>
        <w:tc>
          <w:tcPr>
            <w:tcW w:w="0" w:type="auto"/>
          </w:tcPr>
          <w:p w14:paraId="7D324638" w14:textId="77777777" w:rsidR="00BC377F" w:rsidRPr="00496D15" w:rsidRDefault="00BC377F" w:rsidP="00D41ECF">
            <w:pPr>
              <w:pStyle w:val="TAL"/>
              <w:rPr>
                <w:sz w:val="16"/>
              </w:rPr>
            </w:pPr>
            <w:r>
              <w:rPr>
                <w:sz w:val="16"/>
              </w:rPr>
              <w:t>revised</w:t>
            </w:r>
          </w:p>
        </w:tc>
        <w:tc>
          <w:tcPr>
            <w:tcW w:w="0" w:type="auto"/>
          </w:tcPr>
          <w:p w14:paraId="0CBCD8B2" w14:textId="77777777" w:rsidR="00BC377F" w:rsidRPr="00496D15" w:rsidRDefault="00BC377F" w:rsidP="00D41ECF">
            <w:pPr>
              <w:pStyle w:val="TAL"/>
              <w:rPr>
                <w:sz w:val="16"/>
              </w:rPr>
            </w:pPr>
          </w:p>
        </w:tc>
        <w:tc>
          <w:tcPr>
            <w:tcW w:w="0" w:type="auto"/>
          </w:tcPr>
          <w:p w14:paraId="43D1D78A" w14:textId="77777777" w:rsidR="00BC377F" w:rsidRPr="00496D15" w:rsidRDefault="00BC377F" w:rsidP="00D41ECF">
            <w:pPr>
              <w:pStyle w:val="TAL"/>
              <w:rPr>
                <w:sz w:val="16"/>
              </w:rPr>
            </w:pPr>
            <w:r>
              <w:rPr>
                <w:sz w:val="16"/>
              </w:rPr>
              <w:t>R5-241837</w:t>
            </w:r>
          </w:p>
        </w:tc>
      </w:tr>
      <w:tr w:rsidR="00BC377F" w14:paraId="60FEE4AE" w14:textId="77777777" w:rsidTr="00D41ECF">
        <w:tc>
          <w:tcPr>
            <w:tcW w:w="0" w:type="auto"/>
          </w:tcPr>
          <w:p w14:paraId="06D28605" w14:textId="77777777" w:rsidR="00BC377F" w:rsidRPr="00496D15" w:rsidRDefault="00BC377F" w:rsidP="00D41ECF">
            <w:pPr>
              <w:pStyle w:val="TAL"/>
              <w:rPr>
                <w:sz w:val="16"/>
              </w:rPr>
            </w:pPr>
            <w:r>
              <w:rPr>
                <w:sz w:val="16"/>
              </w:rPr>
              <w:t>R5-241232</w:t>
            </w:r>
          </w:p>
        </w:tc>
        <w:tc>
          <w:tcPr>
            <w:tcW w:w="0" w:type="auto"/>
          </w:tcPr>
          <w:p w14:paraId="556C12AE" w14:textId="77777777" w:rsidR="00BC377F" w:rsidRPr="00496D15" w:rsidRDefault="00BC377F" w:rsidP="00D41ECF">
            <w:pPr>
              <w:pStyle w:val="TAL"/>
              <w:rPr>
                <w:sz w:val="16"/>
              </w:rPr>
            </w:pPr>
            <w:r>
              <w:rPr>
                <w:sz w:val="16"/>
              </w:rPr>
              <w:t>Correction for test case 5.5.6.2.1</w:t>
            </w:r>
          </w:p>
        </w:tc>
        <w:tc>
          <w:tcPr>
            <w:tcW w:w="0" w:type="auto"/>
          </w:tcPr>
          <w:p w14:paraId="2E158523" w14:textId="77777777" w:rsidR="00BC377F" w:rsidRPr="00496D15" w:rsidRDefault="00BC377F" w:rsidP="00D41ECF">
            <w:pPr>
              <w:pStyle w:val="TAL"/>
              <w:rPr>
                <w:sz w:val="16"/>
              </w:rPr>
            </w:pPr>
            <w:r>
              <w:rPr>
                <w:sz w:val="16"/>
              </w:rPr>
              <w:t>Rohde &amp; Schwarz</w:t>
            </w:r>
          </w:p>
        </w:tc>
        <w:tc>
          <w:tcPr>
            <w:tcW w:w="0" w:type="auto"/>
          </w:tcPr>
          <w:p w14:paraId="0AA16716" w14:textId="77777777" w:rsidR="00BC377F" w:rsidRPr="00496D15" w:rsidRDefault="00BC377F" w:rsidP="00D41ECF">
            <w:pPr>
              <w:pStyle w:val="TAL"/>
              <w:rPr>
                <w:sz w:val="16"/>
              </w:rPr>
            </w:pPr>
            <w:r>
              <w:rPr>
                <w:sz w:val="16"/>
              </w:rPr>
              <w:t>revised</w:t>
            </w:r>
          </w:p>
        </w:tc>
        <w:tc>
          <w:tcPr>
            <w:tcW w:w="0" w:type="auto"/>
          </w:tcPr>
          <w:p w14:paraId="6CFC6286" w14:textId="77777777" w:rsidR="00BC377F" w:rsidRPr="00496D15" w:rsidRDefault="00BC377F" w:rsidP="00D41ECF">
            <w:pPr>
              <w:pStyle w:val="TAL"/>
              <w:rPr>
                <w:sz w:val="16"/>
              </w:rPr>
            </w:pPr>
          </w:p>
        </w:tc>
        <w:tc>
          <w:tcPr>
            <w:tcW w:w="0" w:type="auto"/>
          </w:tcPr>
          <w:p w14:paraId="295C9CFA" w14:textId="77777777" w:rsidR="00BC377F" w:rsidRPr="00496D15" w:rsidRDefault="00BC377F" w:rsidP="00D41ECF">
            <w:pPr>
              <w:pStyle w:val="TAL"/>
              <w:rPr>
                <w:sz w:val="16"/>
              </w:rPr>
            </w:pPr>
            <w:r>
              <w:rPr>
                <w:sz w:val="16"/>
              </w:rPr>
              <w:t>R5-241835</w:t>
            </w:r>
          </w:p>
        </w:tc>
      </w:tr>
      <w:tr w:rsidR="00BC377F" w14:paraId="7F0150C3" w14:textId="77777777" w:rsidTr="00D41ECF">
        <w:tc>
          <w:tcPr>
            <w:tcW w:w="0" w:type="auto"/>
          </w:tcPr>
          <w:p w14:paraId="2D97DA74" w14:textId="77777777" w:rsidR="00BC377F" w:rsidRPr="00496D15" w:rsidRDefault="00BC377F" w:rsidP="00D41ECF">
            <w:pPr>
              <w:pStyle w:val="TAL"/>
              <w:rPr>
                <w:sz w:val="16"/>
              </w:rPr>
            </w:pPr>
            <w:r>
              <w:rPr>
                <w:sz w:val="16"/>
              </w:rPr>
              <w:t>R5-241233</w:t>
            </w:r>
          </w:p>
        </w:tc>
        <w:tc>
          <w:tcPr>
            <w:tcW w:w="0" w:type="auto"/>
          </w:tcPr>
          <w:p w14:paraId="35A4558E" w14:textId="77777777" w:rsidR="00BC377F" w:rsidRPr="00496D15" w:rsidRDefault="00BC377F" w:rsidP="00D41ECF">
            <w:pPr>
              <w:pStyle w:val="TAL"/>
              <w:rPr>
                <w:sz w:val="16"/>
              </w:rPr>
            </w:pPr>
            <w:r>
              <w:rPr>
                <w:sz w:val="16"/>
              </w:rPr>
              <w:t>Editorial correction in Table 5.6.1.3.5-2</w:t>
            </w:r>
          </w:p>
        </w:tc>
        <w:tc>
          <w:tcPr>
            <w:tcW w:w="0" w:type="auto"/>
          </w:tcPr>
          <w:p w14:paraId="7C72F203" w14:textId="77777777" w:rsidR="00BC377F" w:rsidRPr="00496D15" w:rsidRDefault="00BC377F" w:rsidP="00D41ECF">
            <w:pPr>
              <w:pStyle w:val="TAL"/>
              <w:rPr>
                <w:sz w:val="16"/>
              </w:rPr>
            </w:pPr>
            <w:r>
              <w:rPr>
                <w:sz w:val="16"/>
              </w:rPr>
              <w:t>Rohde &amp; Schwarz</w:t>
            </w:r>
          </w:p>
        </w:tc>
        <w:tc>
          <w:tcPr>
            <w:tcW w:w="0" w:type="auto"/>
          </w:tcPr>
          <w:p w14:paraId="60BB5D97" w14:textId="77777777" w:rsidR="00BC377F" w:rsidRPr="00496D15" w:rsidRDefault="00BC377F" w:rsidP="00D41ECF">
            <w:pPr>
              <w:pStyle w:val="TAL"/>
              <w:rPr>
                <w:sz w:val="16"/>
              </w:rPr>
            </w:pPr>
            <w:r>
              <w:rPr>
                <w:sz w:val="16"/>
              </w:rPr>
              <w:t>agreed</w:t>
            </w:r>
          </w:p>
        </w:tc>
        <w:tc>
          <w:tcPr>
            <w:tcW w:w="0" w:type="auto"/>
          </w:tcPr>
          <w:p w14:paraId="0F02577B" w14:textId="77777777" w:rsidR="00BC377F" w:rsidRPr="00496D15" w:rsidRDefault="00BC377F" w:rsidP="00D41ECF">
            <w:pPr>
              <w:pStyle w:val="TAL"/>
              <w:rPr>
                <w:sz w:val="16"/>
              </w:rPr>
            </w:pPr>
          </w:p>
        </w:tc>
        <w:tc>
          <w:tcPr>
            <w:tcW w:w="0" w:type="auto"/>
          </w:tcPr>
          <w:p w14:paraId="67E2B331" w14:textId="77777777" w:rsidR="00BC377F" w:rsidRPr="00496D15" w:rsidRDefault="00BC377F" w:rsidP="00D41ECF">
            <w:pPr>
              <w:pStyle w:val="TAL"/>
              <w:rPr>
                <w:sz w:val="16"/>
              </w:rPr>
            </w:pPr>
          </w:p>
        </w:tc>
      </w:tr>
      <w:tr w:rsidR="00BC377F" w14:paraId="2BDFA76A" w14:textId="77777777" w:rsidTr="00D41ECF">
        <w:tc>
          <w:tcPr>
            <w:tcW w:w="0" w:type="auto"/>
          </w:tcPr>
          <w:p w14:paraId="7084539B" w14:textId="77777777" w:rsidR="00BC377F" w:rsidRPr="00496D15" w:rsidRDefault="00BC377F" w:rsidP="00D41ECF">
            <w:pPr>
              <w:pStyle w:val="TAL"/>
              <w:rPr>
                <w:sz w:val="16"/>
              </w:rPr>
            </w:pPr>
            <w:r>
              <w:rPr>
                <w:sz w:val="16"/>
              </w:rPr>
              <w:lastRenderedPageBreak/>
              <w:t>R5-241234</w:t>
            </w:r>
          </w:p>
        </w:tc>
        <w:tc>
          <w:tcPr>
            <w:tcW w:w="0" w:type="auto"/>
          </w:tcPr>
          <w:p w14:paraId="1F884A6F" w14:textId="77777777" w:rsidR="00BC377F" w:rsidRPr="00496D15" w:rsidRDefault="00BC377F" w:rsidP="00D41ECF">
            <w:pPr>
              <w:pStyle w:val="TAL"/>
              <w:rPr>
                <w:sz w:val="16"/>
              </w:rPr>
            </w:pPr>
            <w:r>
              <w:rPr>
                <w:sz w:val="16"/>
              </w:rPr>
              <w:t>Corrections to BFD-LR test case 5.5.5.5</w:t>
            </w:r>
          </w:p>
        </w:tc>
        <w:tc>
          <w:tcPr>
            <w:tcW w:w="0" w:type="auto"/>
          </w:tcPr>
          <w:p w14:paraId="4A9C582B" w14:textId="77777777" w:rsidR="00BC377F" w:rsidRPr="00496D15" w:rsidRDefault="00BC377F" w:rsidP="00D41ECF">
            <w:pPr>
              <w:pStyle w:val="TAL"/>
              <w:rPr>
                <w:sz w:val="16"/>
              </w:rPr>
            </w:pPr>
            <w:r>
              <w:rPr>
                <w:sz w:val="16"/>
              </w:rPr>
              <w:t>Rohde &amp; Schwarz</w:t>
            </w:r>
          </w:p>
        </w:tc>
        <w:tc>
          <w:tcPr>
            <w:tcW w:w="0" w:type="auto"/>
          </w:tcPr>
          <w:p w14:paraId="6AEF4D46" w14:textId="77777777" w:rsidR="00BC377F" w:rsidRPr="00496D15" w:rsidRDefault="00BC377F" w:rsidP="00D41ECF">
            <w:pPr>
              <w:pStyle w:val="TAL"/>
              <w:rPr>
                <w:sz w:val="16"/>
              </w:rPr>
            </w:pPr>
            <w:r>
              <w:rPr>
                <w:sz w:val="16"/>
              </w:rPr>
              <w:t>revised</w:t>
            </w:r>
          </w:p>
        </w:tc>
        <w:tc>
          <w:tcPr>
            <w:tcW w:w="0" w:type="auto"/>
          </w:tcPr>
          <w:p w14:paraId="79746698" w14:textId="77777777" w:rsidR="00BC377F" w:rsidRPr="00496D15" w:rsidRDefault="00BC377F" w:rsidP="00D41ECF">
            <w:pPr>
              <w:pStyle w:val="TAL"/>
              <w:rPr>
                <w:sz w:val="16"/>
              </w:rPr>
            </w:pPr>
          </w:p>
        </w:tc>
        <w:tc>
          <w:tcPr>
            <w:tcW w:w="0" w:type="auto"/>
          </w:tcPr>
          <w:p w14:paraId="0190D247" w14:textId="77777777" w:rsidR="00BC377F" w:rsidRPr="00496D15" w:rsidRDefault="00BC377F" w:rsidP="00D41ECF">
            <w:pPr>
              <w:pStyle w:val="TAL"/>
              <w:rPr>
                <w:sz w:val="16"/>
              </w:rPr>
            </w:pPr>
            <w:r>
              <w:rPr>
                <w:sz w:val="16"/>
              </w:rPr>
              <w:t>R5-241836</w:t>
            </w:r>
          </w:p>
        </w:tc>
      </w:tr>
      <w:tr w:rsidR="00BC377F" w14:paraId="1D33A0A9" w14:textId="77777777" w:rsidTr="00D41ECF">
        <w:tc>
          <w:tcPr>
            <w:tcW w:w="0" w:type="auto"/>
          </w:tcPr>
          <w:p w14:paraId="3E265B23" w14:textId="77777777" w:rsidR="00BC377F" w:rsidRPr="00496D15" w:rsidRDefault="00BC377F" w:rsidP="00D41ECF">
            <w:pPr>
              <w:pStyle w:val="TAL"/>
              <w:rPr>
                <w:sz w:val="16"/>
              </w:rPr>
            </w:pPr>
            <w:r>
              <w:rPr>
                <w:sz w:val="16"/>
              </w:rPr>
              <w:t>R5-241235</w:t>
            </w:r>
          </w:p>
        </w:tc>
        <w:tc>
          <w:tcPr>
            <w:tcW w:w="0" w:type="auto"/>
          </w:tcPr>
          <w:p w14:paraId="60831395" w14:textId="77777777" w:rsidR="00BC377F" w:rsidRPr="00496D15" w:rsidRDefault="00BC377F" w:rsidP="00D41ECF">
            <w:pPr>
              <w:pStyle w:val="TAL"/>
              <w:rPr>
                <w:sz w:val="16"/>
              </w:rPr>
            </w:pPr>
            <w:r>
              <w:rPr>
                <w:sz w:val="16"/>
              </w:rPr>
              <w:t>Correction to BFD-LR test case 5.5.5.5 message content</w:t>
            </w:r>
          </w:p>
        </w:tc>
        <w:tc>
          <w:tcPr>
            <w:tcW w:w="0" w:type="auto"/>
          </w:tcPr>
          <w:p w14:paraId="1F9336C3" w14:textId="77777777" w:rsidR="00BC377F" w:rsidRPr="00496D15" w:rsidRDefault="00BC377F" w:rsidP="00D41ECF">
            <w:pPr>
              <w:pStyle w:val="TAL"/>
              <w:rPr>
                <w:sz w:val="16"/>
              </w:rPr>
            </w:pPr>
            <w:r>
              <w:rPr>
                <w:sz w:val="16"/>
              </w:rPr>
              <w:t>Rohde &amp; Schwarz</w:t>
            </w:r>
          </w:p>
        </w:tc>
        <w:tc>
          <w:tcPr>
            <w:tcW w:w="0" w:type="auto"/>
          </w:tcPr>
          <w:p w14:paraId="6DA8A570" w14:textId="77777777" w:rsidR="00BC377F" w:rsidRPr="00496D15" w:rsidRDefault="00BC377F" w:rsidP="00D41ECF">
            <w:pPr>
              <w:pStyle w:val="TAL"/>
              <w:rPr>
                <w:sz w:val="16"/>
              </w:rPr>
            </w:pPr>
            <w:r>
              <w:rPr>
                <w:sz w:val="16"/>
              </w:rPr>
              <w:t>agreed</w:t>
            </w:r>
          </w:p>
        </w:tc>
        <w:tc>
          <w:tcPr>
            <w:tcW w:w="0" w:type="auto"/>
          </w:tcPr>
          <w:p w14:paraId="79DFA847" w14:textId="77777777" w:rsidR="00BC377F" w:rsidRPr="00496D15" w:rsidRDefault="00BC377F" w:rsidP="00D41ECF">
            <w:pPr>
              <w:pStyle w:val="TAL"/>
              <w:rPr>
                <w:sz w:val="16"/>
              </w:rPr>
            </w:pPr>
          </w:p>
        </w:tc>
        <w:tc>
          <w:tcPr>
            <w:tcW w:w="0" w:type="auto"/>
          </w:tcPr>
          <w:p w14:paraId="1447AFE5" w14:textId="77777777" w:rsidR="00BC377F" w:rsidRPr="00496D15" w:rsidRDefault="00BC377F" w:rsidP="00D41ECF">
            <w:pPr>
              <w:pStyle w:val="TAL"/>
              <w:rPr>
                <w:sz w:val="16"/>
              </w:rPr>
            </w:pPr>
          </w:p>
        </w:tc>
      </w:tr>
      <w:tr w:rsidR="00BC377F" w14:paraId="12D27235" w14:textId="77777777" w:rsidTr="00D41ECF">
        <w:tc>
          <w:tcPr>
            <w:tcW w:w="0" w:type="auto"/>
          </w:tcPr>
          <w:p w14:paraId="60A73D46" w14:textId="77777777" w:rsidR="00BC377F" w:rsidRPr="00496D15" w:rsidRDefault="00BC377F" w:rsidP="00D41ECF">
            <w:pPr>
              <w:pStyle w:val="TAL"/>
              <w:rPr>
                <w:sz w:val="16"/>
              </w:rPr>
            </w:pPr>
            <w:r>
              <w:rPr>
                <w:sz w:val="16"/>
              </w:rPr>
              <w:t>R5-241236</w:t>
            </w:r>
          </w:p>
        </w:tc>
        <w:tc>
          <w:tcPr>
            <w:tcW w:w="0" w:type="auto"/>
          </w:tcPr>
          <w:p w14:paraId="0AE68405" w14:textId="77777777" w:rsidR="00BC377F" w:rsidRPr="00496D15" w:rsidRDefault="00BC377F" w:rsidP="00D41ECF">
            <w:pPr>
              <w:pStyle w:val="TAL"/>
              <w:rPr>
                <w:sz w:val="16"/>
              </w:rPr>
            </w:pPr>
            <w:r>
              <w:rPr>
                <w:sz w:val="16"/>
              </w:rPr>
              <w:t xml:space="preserve">Removal of </w:t>
            </w:r>
            <w:proofErr w:type="spellStart"/>
            <w:r>
              <w:rPr>
                <w:sz w:val="16"/>
              </w:rPr>
              <w:t>Editors</w:t>
            </w:r>
            <w:proofErr w:type="spellEnd"/>
            <w:r>
              <w:rPr>
                <w:sz w:val="16"/>
              </w:rPr>
              <w:t xml:space="preserve"> note for RRM FR2 RLM in-sync test cases</w:t>
            </w:r>
          </w:p>
        </w:tc>
        <w:tc>
          <w:tcPr>
            <w:tcW w:w="0" w:type="auto"/>
          </w:tcPr>
          <w:p w14:paraId="48636246" w14:textId="77777777" w:rsidR="00BC377F" w:rsidRPr="00496D15" w:rsidRDefault="00BC377F" w:rsidP="00D41ECF">
            <w:pPr>
              <w:pStyle w:val="TAL"/>
              <w:rPr>
                <w:sz w:val="16"/>
              </w:rPr>
            </w:pPr>
            <w:r>
              <w:rPr>
                <w:sz w:val="16"/>
              </w:rPr>
              <w:t>Rohde &amp; Schwarz</w:t>
            </w:r>
          </w:p>
        </w:tc>
        <w:tc>
          <w:tcPr>
            <w:tcW w:w="0" w:type="auto"/>
          </w:tcPr>
          <w:p w14:paraId="27BDE296" w14:textId="77777777" w:rsidR="00BC377F" w:rsidRPr="00496D15" w:rsidRDefault="00BC377F" w:rsidP="00D41ECF">
            <w:pPr>
              <w:pStyle w:val="TAL"/>
              <w:rPr>
                <w:sz w:val="16"/>
              </w:rPr>
            </w:pPr>
            <w:r>
              <w:rPr>
                <w:sz w:val="16"/>
              </w:rPr>
              <w:t>revised</w:t>
            </w:r>
          </w:p>
        </w:tc>
        <w:tc>
          <w:tcPr>
            <w:tcW w:w="0" w:type="auto"/>
          </w:tcPr>
          <w:p w14:paraId="3AAA4F16" w14:textId="77777777" w:rsidR="00BC377F" w:rsidRPr="00496D15" w:rsidRDefault="00BC377F" w:rsidP="00D41ECF">
            <w:pPr>
              <w:pStyle w:val="TAL"/>
              <w:rPr>
                <w:sz w:val="16"/>
              </w:rPr>
            </w:pPr>
          </w:p>
        </w:tc>
        <w:tc>
          <w:tcPr>
            <w:tcW w:w="0" w:type="auto"/>
          </w:tcPr>
          <w:p w14:paraId="32A8DA7B" w14:textId="77777777" w:rsidR="00BC377F" w:rsidRPr="00496D15" w:rsidRDefault="00BC377F" w:rsidP="00D41ECF">
            <w:pPr>
              <w:pStyle w:val="TAL"/>
              <w:rPr>
                <w:sz w:val="16"/>
              </w:rPr>
            </w:pPr>
            <w:r>
              <w:rPr>
                <w:sz w:val="16"/>
              </w:rPr>
              <w:t>R5-241996</w:t>
            </w:r>
          </w:p>
        </w:tc>
      </w:tr>
      <w:tr w:rsidR="00BC377F" w14:paraId="063A79CF" w14:textId="77777777" w:rsidTr="00D41ECF">
        <w:tc>
          <w:tcPr>
            <w:tcW w:w="0" w:type="auto"/>
          </w:tcPr>
          <w:p w14:paraId="2E7426B5" w14:textId="77777777" w:rsidR="00BC377F" w:rsidRPr="00496D15" w:rsidRDefault="00BC377F" w:rsidP="00D41ECF">
            <w:pPr>
              <w:pStyle w:val="TAL"/>
              <w:rPr>
                <w:sz w:val="16"/>
              </w:rPr>
            </w:pPr>
            <w:r>
              <w:rPr>
                <w:sz w:val="16"/>
              </w:rPr>
              <w:t>R5-241237</w:t>
            </w:r>
          </w:p>
        </w:tc>
        <w:tc>
          <w:tcPr>
            <w:tcW w:w="0" w:type="auto"/>
          </w:tcPr>
          <w:p w14:paraId="38FDC439" w14:textId="77777777" w:rsidR="00BC377F" w:rsidRPr="00496D15" w:rsidRDefault="00BC377F" w:rsidP="00D41ECF">
            <w:pPr>
              <w:pStyle w:val="TAL"/>
              <w:rPr>
                <w:sz w:val="16"/>
              </w:rPr>
            </w:pPr>
            <w:r>
              <w:rPr>
                <w:sz w:val="16"/>
              </w:rPr>
              <w:t xml:space="preserve">Revision of </w:t>
            </w:r>
            <w:proofErr w:type="spellStart"/>
            <w:r>
              <w:rPr>
                <w:sz w:val="16"/>
              </w:rPr>
              <w:t>Editors</w:t>
            </w:r>
            <w:proofErr w:type="spellEnd"/>
            <w:r>
              <w:rPr>
                <w:sz w:val="16"/>
              </w:rPr>
              <w:t xml:space="preserve"> note for RRM FR2 RLM test cases</w:t>
            </w:r>
          </w:p>
        </w:tc>
        <w:tc>
          <w:tcPr>
            <w:tcW w:w="0" w:type="auto"/>
          </w:tcPr>
          <w:p w14:paraId="7A5D89B5" w14:textId="77777777" w:rsidR="00BC377F" w:rsidRPr="00496D15" w:rsidRDefault="00BC377F" w:rsidP="00D41ECF">
            <w:pPr>
              <w:pStyle w:val="TAL"/>
              <w:rPr>
                <w:sz w:val="16"/>
              </w:rPr>
            </w:pPr>
            <w:r>
              <w:rPr>
                <w:sz w:val="16"/>
              </w:rPr>
              <w:t>Rohde &amp; Schwarz</w:t>
            </w:r>
          </w:p>
        </w:tc>
        <w:tc>
          <w:tcPr>
            <w:tcW w:w="0" w:type="auto"/>
          </w:tcPr>
          <w:p w14:paraId="7178DE23" w14:textId="77777777" w:rsidR="00BC377F" w:rsidRPr="00496D15" w:rsidRDefault="00BC377F" w:rsidP="00D41ECF">
            <w:pPr>
              <w:pStyle w:val="TAL"/>
              <w:rPr>
                <w:sz w:val="16"/>
              </w:rPr>
            </w:pPr>
            <w:r>
              <w:rPr>
                <w:sz w:val="16"/>
              </w:rPr>
              <w:t>revised</w:t>
            </w:r>
          </w:p>
        </w:tc>
        <w:tc>
          <w:tcPr>
            <w:tcW w:w="0" w:type="auto"/>
          </w:tcPr>
          <w:p w14:paraId="44EEC872" w14:textId="77777777" w:rsidR="00BC377F" w:rsidRPr="00496D15" w:rsidRDefault="00BC377F" w:rsidP="00D41ECF">
            <w:pPr>
              <w:pStyle w:val="TAL"/>
              <w:rPr>
                <w:sz w:val="16"/>
              </w:rPr>
            </w:pPr>
          </w:p>
        </w:tc>
        <w:tc>
          <w:tcPr>
            <w:tcW w:w="0" w:type="auto"/>
          </w:tcPr>
          <w:p w14:paraId="178C8E44" w14:textId="77777777" w:rsidR="00BC377F" w:rsidRPr="00496D15" w:rsidRDefault="00BC377F" w:rsidP="00D41ECF">
            <w:pPr>
              <w:pStyle w:val="TAL"/>
              <w:rPr>
                <w:sz w:val="16"/>
              </w:rPr>
            </w:pPr>
            <w:r>
              <w:rPr>
                <w:sz w:val="16"/>
              </w:rPr>
              <w:t>R5-241997</w:t>
            </w:r>
          </w:p>
        </w:tc>
      </w:tr>
      <w:tr w:rsidR="00BC377F" w14:paraId="42AED858" w14:textId="77777777" w:rsidTr="00D41ECF">
        <w:tc>
          <w:tcPr>
            <w:tcW w:w="0" w:type="auto"/>
          </w:tcPr>
          <w:p w14:paraId="0C5FA908" w14:textId="77777777" w:rsidR="00BC377F" w:rsidRPr="00496D15" w:rsidRDefault="00BC377F" w:rsidP="00D41ECF">
            <w:pPr>
              <w:pStyle w:val="TAL"/>
              <w:rPr>
                <w:sz w:val="16"/>
              </w:rPr>
            </w:pPr>
            <w:r>
              <w:rPr>
                <w:sz w:val="16"/>
              </w:rPr>
              <w:t>R5-241238</w:t>
            </w:r>
          </w:p>
        </w:tc>
        <w:tc>
          <w:tcPr>
            <w:tcW w:w="0" w:type="auto"/>
          </w:tcPr>
          <w:p w14:paraId="4CE45F8A" w14:textId="77777777" w:rsidR="00BC377F" w:rsidRPr="00496D15" w:rsidRDefault="00BC377F" w:rsidP="00D41ECF">
            <w:pPr>
              <w:pStyle w:val="TAL"/>
              <w:rPr>
                <w:sz w:val="16"/>
              </w:rPr>
            </w:pPr>
            <w:r>
              <w:rPr>
                <w:sz w:val="16"/>
              </w:rPr>
              <w:t>Editor correction to Test Procedure 5.5.1.2</w:t>
            </w:r>
          </w:p>
        </w:tc>
        <w:tc>
          <w:tcPr>
            <w:tcW w:w="0" w:type="auto"/>
          </w:tcPr>
          <w:p w14:paraId="7031FD7B" w14:textId="77777777" w:rsidR="00BC377F" w:rsidRPr="00496D15" w:rsidRDefault="00BC377F" w:rsidP="00D41ECF">
            <w:pPr>
              <w:pStyle w:val="TAL"/>
              <w:rPr>
                <w:sz w:val="16"/>
              </w:rPr>
            </w:pPr>
            <w:r>
              <w:rPr>
                <w:sz w:val="16"/>
              </w:rPr>
              <w:t>Rohde &amp; Schwarz</w:t>
            </w:r>
          </w:p>
        </w:tc>
        <w:tc>
          <w:tcPr>
            <w:tcW w:w="0" w:type="auto"/>
          </w:tcPr>
          <w:p w14:paraId="48D65B68" w14:textId="77777777" w:rsidR="00BC377F" w:rsidRPr="00496D15" w:rsidRDefault="00BC377F" w:rsidP="00D41ECF">
            <w:pPr>
              <w:pStyle w:val="TAL"/>
              <w:rPr>
                <w:sz w:val="16"/>
              </w:rPr>
            </w:pPr>
            <w:r>
              <w:rPr>
                <w:sz w:val="16"/>
              </w:rPr>
              <w:t>agreed</w:t>
            </w:r>
          </w:p>
        </w:tc>
        <w:tc>
          <w:tcPr>
            <w:tcW w:w="0" w:type="auto"/>
          </w:tcPr>
          <w:p w14:paraId="627D8B35" w14:textId="77777777" w:rsidR="00BC377F" w:rsidRPr="00496D15" w:rsidRDefault="00BC377F" w:rsidP="00D41ECF">
            <w:pPr>
              <w:pStyle w:val="TAL"/>
              <w:rPr>
                <w:sz w:val="16"/>
              </w:rPr>
            </w:pPr>
          </w:p>
        </w:tc>
        <w:tc>
          <w:tcPr>
            <w:tcW w:w="0" w:type="auto"/>
          </w:tcPr>
          <w:p w14:paraId="055255B6" w14:textId="77777777" w:rsidR="00BC377F" w:rsidRPr="00496D15" w:rsidRDefault="00BC377F" w:rsidP="00D41ECF">
            <w:pPr>
              <w:pStyle w:val="TAL"/>
              <w:rPr>
                <w:sz w:val="16"/>
              </w:rPr>
            </w:pPr>
          </w:p>
        </w:tc>
      </w:tr>
      <w:tr w:rsidR="00BC377F" w14:paraId="267F7798" w14:textId="77777777" w:rsidTr="00D41ECF">
        <w:tc>
          <w:tcPr>
            <w:tcW w:w="0" w:type="auto"/>
          </w:tcPr>
          <w:p w14:paraId="48AE8EC5" w14:textId="77777777" w:rsidR="00BC377F" w:rsidRPr="00496D15" w:rsidRDefault="00BC377F" w:rsidP="00D41ECF">
            <w:pPr>
              <w:pStyle w:val="TAL"/>
              <w:rPr>
                <w:sz w:val="16"/>
              </w:rPr>
            </w:pPr>
            <w:r>
              <w:rPr>
                <w:sz w:val="16"/>
              </w:rPr>
              <w:t>R5-241239</w:t>
            </w:r>
          </w:p>
        </w:tc>
        <w:tc>
          <w:tcPr>
            <w:tcW w:w="0" w:type="auto"/>
          </w:tcPr>
          <w:p w14:paraId="6BA7FD7F" w14:textId="77777777" w:rsidR="00BC377F" w:rsidRPr="00496D15" w:rsidRDefault="00BC377F" w:rsidP="00D41ECF">
            <w:pPr>
              <w:pStyle w:val="TAL"/>
              <w:rPr>
                <w:sz w:val="16"/>
              </w:rPr>
            </w:pPr>
            <w:r>
              <w:rPr>
                <w:sz w:val="16"/>
              </w:rPr>
              <w:t>Correction to applicability notes for FR2 RRM RLM test cases</w:t>
            </w:r>
          </w:p>
        </w:tc>
        <w:tc>
          <w:tcPr>
            <w:tcW w:w="0" w:type="auto"/>
          </w:tcPr>
          <w:p w14:paraId="26B4DA7D" w14:textId="77777777" w:rsidR="00BC377F" w:rsidRPr="00496D15" w:rsidRDefault="00BC377F" w:rsidP="00D41ECF">
            <w:pPr>
              <w:pStyle w:val="TAL"/>
              <w:rPr>
                <w:sz w:val="16"/>
              </w:rPr>
            </w:pPr>
            <w:r>
              <w:rPr>
                <w:sz w:val="16"/>
              </w:rPr>
              <w:t>Rohde &amp; Schwarz</w:t>
            </w:r>
          </w:p>
        </w:tc>
        <w:tc>
          <w:tcPr>
            <w:tcW w:w="0" w:type="auto"/>
          </w:tcPr>
          <w:p w14:paraId="032EAFE0" w14:textId="77777777" w:rsidR="00BC377F" w:rsidRPr="00496D15" w:rsidRDefault="00BC377F" w:rsidP="00D41ECF">
            <w:pPr>
              <w:pStyle w:val="TAL"/>
              <w:rPr>
                <w:sz w:val="16"/>
              </w:rPr>
            </w:pPr>
            <w:r>
              <w:rPr>
                <w:sz w:val="16"/>
              </w:rPr>
              <w:t>agreed</w:t>
            </w:r>
          </w:p>
        </w:tc>
        <w:tc>
          <w:tcPr>
            <w:tcW w:w="0" w:type="auto"/>
          </w:tcPr>
          <w:p w14:paraId="311DDC46" w14:textId="77777777" w:rsidR="00BC377F" w:rsidRPr="00496D15" w:rsidRDefault="00BC377F" w:rsidP="00D41ECF">
            <w:pPr>
              <w:pStyle w:val="TAL"/>
              <w:rPr>
                <w:sz w:val="16"/>
              </w:rPr>
            </w:pPr>
          </w:p>
        </w:tc>
        <w:tc>
          <w:tcPr>
            <w:tcW w:w="0" w:type="auto"/>
          </w:tcPr>
          <w:p w14:paraId="6198303D" w14:textId="77777777" w:rsidR="00BC377F" w:rsidRPr="00496D15" w:rsidRDefault="00BC377F" w:rsidP="00D41ECF">
            <w:pPr>
              <w:pStyle w:val="TAL"/>
              <w:rPr>
                <w:sz w:val="16"/>
              </w:rPr>
            </w:pPr>
          </w:p>
        </w:tc>
      </w:tr>
      <w:tr w:rsidR="00BC377F" w14:paraId="2E3DAB98" w14:textId="77777777" w:rsidTr="00D41ECF">
        <w:tc>
          <w:tcPr>
            <w:tcW w:w="0" w:type="auto"/>
          </w:tcPr>
          <w:p w14:paraId="031BB71F" w14:textId="77777777" w:rsidR="00BC377F" w:rsidRPr="00496D15" w:rsidRDefault="00BC377F" w:rsidP="00D41ECF">
            <w:pPr>
              <w:pStyle w:val="TAL"/>
              <w:rPr>
                <w:sz w:val="16"/>
              </w:rPr>
            </w:pPr>
            <w:r>
              <w:rPr>
                <w:sz w:val="16"/>
              </w:rPr>
              <w:t>R5-241240</w:t>
            </w:r>
          </w:p>
        </w:tc>
        <w:tc>
          <w:tcPr>
            <w:tcW w:w="0" w:type="auto"/>
          </w:tcPr>
          <w:p w14:paraId="594CDCE1" w14:textId="77777777" w:rsidR="00BC377F" w:rsidRPr="00496D15" w:rsidRDefault="00BC377F" w:rsidP="00D41ECF">
            <w:pPr>
              <w:pStyle w:val="TAL"/>
              <w:rPr>
                <w:sz w:val="16"/>
              </w:rPr>
            </w:pPr>
            <w:r>
              <w:rPr>
                <w:sz w:val="16"/>
              </w:rPr>
              <w:t xml:space="preserve">Addition of missing applicability to new SS-RSRQ </w:t>
            </w:r>
            <w:proofErr w:type="spellStart"/>
            <w:r>
              <w:rPr>
                <w:sz w:val="16"/>
              </w:rPr>
              <w:t>RedCap</w:t>
            </w:r>
            <w:proofErr w:type="spellEnd"/>
            <w:r>
              <w:rPr>
                <w:sz w:val="16"/>
              </w:rPr>
              <w:t xml:space="preserve">  test cases</w:t>
            </w:r>
          </w:p>
        </w:tc>
        <w:tc>
          <w:tcPr>
            <w:tcW w:w="0" w:type="auto"/>
          </w:tcPr>
          <w:p w14:paraId="74C27B8E" w14:textId="77777777" w:rsidR="00BC377F" w:rsidRPr="00496D15" w:rsidRDefault="00BC377F" w:rsidP="00D41ECF">
            <w:pPr>
              <w:pStyle w:val="TAL"/>
              <w:rPr>
                <w:sz w:val="16"/>
              </w:rPr>
            </w:pPr>
            <w:r>
              <w:rPr>
                <w:sz w:val="16"/>
              </w:rPr>
              <w:t>ROHDE &amp; SCHWARZ</w:t>
            </w:r>
          </w:p>
        </w:tc>
        <w:tc>
          <w:tcPr>
            <w:tcW w:w="0" w:type="auto"/>
          </w:tcPr>
          <w:p w14:paraId="640AE2EE" w14:textId="77777777" w:rsidR="00BC377F" w:rsidRPr="00496D15" w:rsidRDefault="00BC377F" w:rsidP="00D41ECF">
            <w:pPr>
              <w:pStyle w:val="TAL"/>
              <w:rPr>
                <w:sz w:val="16"/>
              </w:rPr>
            </w:pPr>
            <w:r>
              <w:rPr>
                <w:sz w:val="16"/>
              </w:rPr>
              <w:t>revised</w:t>
            </w:r>
          </w:p>
        </w:tc>
        <w:tc>
          <w:tcPr>
            <w:tcW w:w="0" w:type="auto"/>
          </w:tcPr>
          <w:p w14:paraId="10B0B77B" w14:textId="77777777" w:rsidR="00BC377F" w:rsidRPr="00496D15" w:rsidRDefault="00BC377F" w:rsidP="00D41ECF">
            <w:pPr>
              <w:pStyle w:val="TAL"/>
              <w:rPr>
                <w:sz w:val="16"/>
              </w:rPr>
            </w:pPr>
          </w:p>
        </w:tc>
        <w:tc>
          <w:tcPr>
            <w:tcW w:w="0" w:type="auto"/>
          </w:tcPr>
          <w:p w14:paraId="667B9630" w14:textId="77777777" w:rsidR="00BC377F" w:rsidRPr="00496D15" w:rsidRDefault="00BC377F" w:rsidP="00D41ECF">
            <w:pPr>
              <w:pStyle w:val="TAL"/>
              <w:rPr>
                <w:sz w:val="16"/>
              </w:rPr>
            </w:pPr>
            <w:r>
              <w:rPr>
                <w:sz w:val="16"/>
              </w:rPr>
              <w:t>R5-241962</w:t>
            </w:r>
          </w:p>
        </w:tc>
      </w:tr>
      <w:tr w:rsidR="00BC377F" w14:paraId="6EE4B802" w14:textId="77777777" w:rsidTr="00D41ECF">
        <w:tc>
          <w:tcPr>
            <w:tcW w:w="0" w:type="auto"/>
          </w:tcPr>
          <w:p w14:paraId="0EECBF3D" w14:textId="77777777" w:rsidR="00BC377F" w:rsidRPr="00496D15" w:rsidRDefault="00BC377F" w:rsidP="00D41ECF">
            <w:pPr>
              <w:pStyle w:val="TAL"/>
              <w:rPr>
                <w:sz w:val="16"/>
              </w:rPr>
            </w:pPr>
            <w:r>
              <w:rPr>
                <w:sz w:val="16"/>
              </w:rPr>
              <w:t>R5-241241</w:t>
            </w:r>
          </w:p>
        </w:tc>
        <w:tc>
          <w:tcPr>
            <w:tcW w:w="0" w:type="auto"/>
          </w:tcPr>
          <w:p w14:paraId="2B71328C" w14:textId="77777777" w:rsidR="00BC377F" w:rsidRPr="00496D15" w:rsidRDefault="00BC377F" w:rsidP="00D41ECF">
            <w:pPr>
              <w:pStyle w:val="TAL"/>
              <w:rPr>
                <w:sz w:val="16"/>
              </w:rPr>
            </w:pPr>
            <w:r>
              <w:rPr>
                <w:sz w:val="16"/>
              </w:rPr>
              <w:t>Addition of SA FR1 NR-U intra-frequency SS-SINR measurement accuracy test cases</w:t>
            </w:r>
          </w:p>
        </w:tc>
        <w:tc>
          <w:tcPr>
            <w:tcW w:w="0" w:type="auto"/>
          </w:tcPr>
          <w:p w14:paraId="30ACDEDB" w14:textId="77777777" w:rsidR="00BC377F" w:rsidRPr="00496D15" w:rsidRDefault="00BC377F" w:rsidP="00D41ECF">
            <w:pPr>
              <w:pStyle w:val="TAL"/>
              <w:rPr>
                <w:sz w:val="16"/>
              </w:rPr>
            </w:pPr>
            <w:r>
              <w:rPr>
                <w:sz w:val="16"/>
              </w:rPr>
              <w:t>Rohde &amp; Schwarz</w:t>
            </w:r>
          </w:p>
        </w:tc>
        <w:tc>
          <w:tcPr>
            <w:tcW w:w="0" w:type="auto"/>
          </w:tcPr>
          <w:p w14:paraId="72EE41A9" w14:textId="77777777" w:rsidR="00BC377F" w:rsidRPr="00496D15" w:rsidRDefault="00BC377F" w:rsidP="00D41ECF">
            <w:pPr>
              <w:pStyle w:val="TAL"/>
              <w:rPr>
                <w:sz w:val="16"/>
              </w:rPr>
            </w:pPr>
            <w:r>
              <w:rPr>
                <w:sz w:val="16"/>
              </w:rPr>
              <w:t>agreed</w:t>
            </w:r>
          </w:p>
        </w:tc>
        <w:tc>
          <w:tcPr>
            <w:tcW w:w="0" w:type="auto"/>
          </w:tcPr>
          <w:p w14:paraId="3959E2E3" w14:textId="77777777" w:rsidR="00BC377F" w:rsidRPr="00496D15" w:rsidRDefault="00BC377F" w:rsidP="00D41ECF">
            <w:pPr>
              <w:pStyle w:val="TAL"/>
              <w:rPr>
                <w:sz w:val="16"/>
              </w:rPr>
            </w:pPr>
          </w:p>
        </w:tc>
        <w:tc>
          <w:tcPr>
            <w:tcW w:w="0" w:type="auto"/>
          </w:tcPr>
          <w:p w14:paraId="4861E6EC" w14:textId="77777777" w:rsidR="00BC377F" w:rsidRPr="00496D15" w:rsidRDefault="00BC377F" w:rsidP="00D41ECF">
            <w:pPr>
              <w:pStyle w:val="TAL"/>
              <w:rPr>
                <w:sz w:val="16"/>
              </w:rPr>
            </w:pPr>
          </w:p>
        </w:tc>
      </w:tr>
      <w:tr w:rsidR="00BC377F" w14:paraId="167DBF5E" w14:textId="77777777" w:rsidTr="00D41ECF">
        <w:tc>
          <w:tcPr>
            <w:tcW w:w="0" w:type="auto"/>
          </w:tcPr>
          <w:p w14:paraId="5774217B" w14:textId="77777777" w:rsidR="00BC377F" w:rsidRPr="00496D15" w:rsidRDefault="00BC377F" w:rsidP="00D41ECF">
            <w:pPr>
              <w:pStyle w:val="TAL"/>
              <w:rPr>
                <w:sz w:val="16"/>
              </w:rPr>
            </w:pPr>
            <w:r>
              <w:rPr>
                <w:sz w:val="16"/>
              </w:rPr>
              <w:t>R5-241242</w:t>
            </w:r>
          </w:p>
        </w:tc>
        <w:tc>
          <w:tcPr>
            <w:tcW w:w="0" w:type="auto"/>
          </w:tcPr>
          <w:p w14:paraId="1D355629" w14:textId="77777777" w:rsidR="00BC377F" w:rsidRPr="00496D15" w:rsidRDefault="00BC377F" w:rsidP="00D41ECF">
            <w:pPr>
              <w:pStyle w:val="TAL"/>
              <w:rPr>
                <w:sz w:val="16"/>
              </w:rPr>
            </w:pPr>
            <w:r>
              <w:rPr>
                <w:sz w:val="16"/>
              </w:rPr>
              <w:t>Addition of SA FR1 NR-U inter-frequency SS-SINR measurement accuracy test cases</w:t>
            </w:r>
          </w:p>
        </w:tc>
        <w:tc>
          <w:tcPr>
            <w:tcW w:w="0" w:type="auto"/>
          </w:tcPr>
          <w:p w14:paraId="22371AA5" w14:textId="77777777" w:rsidR="00BC377F" w:rsidRPr="00496D15" w:rsidRDefault="00BC377F" w:rsidP="00D41ECF">
            <w:pPr>
              <w:pStyle w:val="TAL"/>
              <w:rPr>
                <w:sz w:val="16"/>
              </w:rPr>
            </w:pPr>
            <w:r>
              <w:rPr>
                <w:sz w:val="16"/>
              </w:rPr>
              <w:t>Rohde &amp; Schwarz</w:t>
            </w:r>
          </w:p>
        </w:tc>
        <w:tc>
          <w:tcPr>
            <w:tcW w:w="0" w:type="auto"/>
          </w:tcPr>
          <w:p w14:paraId="3705E4D0" w14:textId="77777777" w:rsidR="00BC377F" w:rsidRPr="00496D15" w:rsidRDefault="00BC377F" w:rsidP="00D41ECF">
            <w:pPr>
              <w:pStyle w:val="TAL"/>
              <w:rPr>
                <w:sz w:val="16"/>
              </w:rPr>
            </w:pPr>
            <w:r>
              <w:rPr>
                <w:sz w:val="16"/>
              </w:rPr>
              <w:t>agreed</w:t>
            </w:r>
          </w:p>
        </w:tc>
        <w:tc>
          <w:tcPr>
            <w:tcW w:w="0" w:type="auto"/>
          </w:tcPr>
          <w:p w14:paraId="7827D43A" w14:textId="77777777" w:rsidR="00BC377F" w:rsidRPr="00496D15" w:rsidRDefault="00BC377F" w:rsidP="00D41ECF">
            <w:pPr>
              <w:pStyle w:val="TAL"/>
              <w:rPr>
                <w:sz w:val="16"/>
              </w:rPr>
            </w:pPr>
          </w:p>
        </w:tc>
        <w:tc>
          <w:tcPr>
            <w:tcW w:w="0" w:type="auto"/>
          </w:tcPr>
          <w:p w14:paraId="2B05BF04" w14:textId="77777777" w:rsidR="00BC377F" w:rsidRPr="00496D15" w:rsidRDefault="00BC377F" w:rsidP="00D41ECF">
            <w:pPr>
              <w:pStyle w:val="TAL"/>
              <w:rPr>
                <w:sz w:val="16"/>
              </w:rPr>
            </w:pPr>
          </w:p>
        </w:tc>
      </w:tr>
      <w:tr w:rsidR="00BC377F" w14:paraId="01145BAA" w14:textId="77777777" w:rsidTr="00D41ECF">
        <w:tc>
          <w:tcPr>
            <w:tcW w:w="0" w:type="auto"/>
          </w:tcPr>
          <w:p w14:paraId="7123347D" w14:textId="77777777" w:rsidR="00BC377F" w:rsidRPr="00496D15" w:rsidRDefault="00BC377F" w:rsidP="00D41ECF">
            <w:pPr>
              <w:pStyle w:val="TAL"/>
              <w:rPr>
                <w:sz w:val="16"/>
              </w:rPr>
            </w:pPr>
            <w:r>
              <w:rPr>
                <w:sz w:val="16"/>
              </w:rPr>
              <w:t>R5-241243</w:t>
            </w:r>
          </w:p>
        </w:tc>
        <w:tc>
          <w:tcPr>
            <w:tcW w:w="0" w:type="auto"/>
          </w:tcPr>
          <w:p w14:paraId="6EA19A37" w14:textId="77777777" w:rsidR="00BC377F" w:rsidRPr="00496D15" w:rsidRDefault="00BC377F" w:rsidP="00D41ECF">
            <w:pPr>
              <w:pStyle w:val="TAL"/>
              <w:rPr>
                <w:sz w:val="16"/>
              </w:rPr>
            </w:pPr>
            <w:r>
              <w:rPr>
                <w:sz w:val="16"/>
              </w:rPr>
              <w:t>Addition of SA FR1 NR-U intra-frequency RSSI measurement accuracy test cases</w:t>
            </w:r>
          </w:p>
        </w:tc>
        <w:tc>
          <w:tcPr>
            <w:tcW w:w="0" w:type="auto"/>
          </w:tcPr>
          <w:p w14:paraId="48A62518" w14:textId="77777777" w:rsidR="00BC377F" w:rsidRPr="00496D15" w:rsidRDefault="00BC377F" w:rsidP="00D41ECF">
            <w:pPr>
              <w:pStyle w:val="TAL"/>
              <w:rPr>
                <w:sz w:val="16"/>
              </w:rPr>
            </w:pPr>
            <w:r>
              <w:rPr>
                <w:sz w:val="16"/>
              </w:rPr>
              <w:t>Rohde &amp; Schwarz</w:t>
            </w:r>
          </w:p>
        </w:tc>
        <w:tc>
          <w:tcPr>
            <w:tcW w:w="0" w:type="auto"/>
          </w:tcPr>
          <w:p w14:paraId="28E9DFF7" w14:textId="77777777" w:rsidR="00BC377F" w:rsidRPr="00496D15" w:rsidRDefault="00BC377F" w:rsidP="00D41ECF">
            <w:pPr>
              <w:pStyle w:val="TAL"/>
              <w:rPr>
                <w:sz w:val="16"/>
              </w:rPr>
            </w:pPr>
            <w:r>
              <w:rPr>
                <w:sz w:val="16"/>
              </w:rPr>
              <w:t>agreed</w:t>
            </w:r>
          </w:p>
        </w:tc>
        <w:tc>
          <w:tcPr>
            <w:tcW w:w="0" w:type="auto"/>
          </w:tcPr>
          <w:p w14:paraId="2F41BCD4" w14:textId="77777777" w:rsidR="00BC377F" w:rsidRPr="00496D15" w:rsidRDefault="00BC377F" w:rsidP="00D41ECF">
            <w:pPr>
              <w:pStyle w:val="TAL"/>
              <w:rPr>
                <w:sz w:val="16"/>
              </w:rPr>
            </w:pPr>
          </w:p>
        </w:tc>
        <w:tc>
          <w:tcPr>
            <w:tcW w:w="0" w:type="auto"/>
          </w:tcPr>
          <w:p w14:paraId="07F5F067" w14:textId="77777777" w:rsidR="00BC377F" w:rsidRPr="00496D15" w:rsidRDefault="00BC377F" w:rsidP="00D41ECF">
            <w:pPr>
              <w:pStyle w:val="TAL"/>
              <w:rPr>
                <w:sz w:val="16"/>
              </w:rPr>
            </w:pPr>
          </w:p>
        </w:tc>
      </w:tr>
      <w:tr w:rsidR="00BC377F" w14:paraId="75EB7BE1" w14:textId="77777777" w:rsidTr="00D41ECF">
        <w:tc>
          <w:tcPr>
            <w:tcW w:w="0" w:type="auto"/>
          </w:tcPr>
          <w:p w14:paraId="050D3DBC" w14:textId="77777777" w:rsidR="00BC377F" w:rsidRPr="00496D15" w:rsidRDefault="00BC377F" w:rsidP="00D41ECF">
            <w:pPr>
              <w:pStyle w:val="TAL"/>
              <w:rPr>
                <w:sz w:val="16"/>
              </w:rPr>
            </w:pPr>
            <w:r>
              <w:rPr>
                <w:sz w:val="16"/>
              </w:rPr>
              <w:t>R5-241244</w:t>
            </w:r>
          </w:p>
        </w:tc>
        <w:tc>
          <w:tcPr>
            <w:tcW w:w="0" w:type="auto"/>
          </w:tcPr>
          <w:p w14:paraId="680618E2" w14:textId="77777777" w:rsidR="00BC377F" w:rsidRPr="00496D15" w:rsidRDefault="00BC377F" w:rsidP="00D41ECF">
            <w:pPr>
              <w:pStyle w:val="TAL"/>
              <w:rPr>
                <w:sz w:val="16"/>
              </w:rPr>
            </w:pPr>
            <w:r>
              <w:rPr>
                <w:sz w:val="16"/>
              </w:rPr>
              <w:t>Core Spec alignment for s-</w:t>
            </w:r>
            <w:proofErr w:type="spellStart"/>
            <w:r>
              <w:rPr>
                <w:sz w:val="16"/>
              </w:rPr>
              <w:t>IntraSearchP</w:t>
            </w:r>
            <w:proofErr w:type="spellEnd"/>
            <w:r>
              <w:rPr>
                <w:sz w:val="16"/>
              </w:rPr>
              <w:t xml:space="preserve"> IE for Re-selection NB-IOT NTN RRM TCs</w:t>
            </w:r>
          </w:p>
        </w:tc>
        <w:tc>
          <w:tcPr>
            <w:tcW w:w="0" w:type="auto"/>
          </w:tcPr>
          <w:p w14:paraId="4CF5754B" w14:textId="77777777" w:rsidR="00BC377F" w:rsidRPr="00496D15" w:rsidRDefault="00BC377F" w:rsidP="00D41ECF">
            <w:pPr>
              <w:pStyle w:val="TAL"/>
              <w:rPr>
                <w:sz w:val="16"/>
              </w:rPr>
            </w:pPr>
            <w:r>
              <w:rPr>
                <w:sz w:val="16"/>
              </w:rPr>
              <w:t>Rohde &amp; Schwarz</w:t>
            </w:r>
          </w:p>
        </w:tc>
        <w:tc>
          <w:tcPr>
            <w:tcW w:w="0" w:type="auto"/>
          </w:tcPr>
          <w:p w14:paraId="7FA19B01" w14:textId="77777777" w:rsidR="00BC377F" w:rsidRPr="00496D15" w:rsidRDefault="00BC377F" w:rsidP="00D41ECF">
            <w:pPr>
              <w:pStyle w:val="TAL"/>
              <w:rPr>
                <w:sz w:val="16"/>
              </w:rPr>
            </w:pPr>
            <w:r>
              <w:rPr>
                <w:sz w:val="16"/>
              </w:rPr>
              <w:t>agreed</w:t>
            </w:r>
          </w:p>
        </w:tc>
        <w:tc>
          <w:tcPr>
            <w:tcW w:w="0" w:type="auto"/>
          </w:tcPr>
          <w:p w14:paraId="75C4709E" w14:textId="77777777" w:rsidR="00BC377F" w:rsidRPr="00496D15" w:rsidRDefault="00BC377F" w:rsidP="00D41ECF">
            <w:pPr>
              <w:pStyle w:val="TAL"/>
              <w:rPr>
                <w:sz w:val="16"/>
              </w:rPr>
            </w:pPr>
          </w:p>
        </w:tc>
        <w:tc>
          <w:tcPr>
            <w:tcW w:w="0" w:type="auto"/>
          </w:tcPr>
          <w:p w14:paraId="0C2155F6" w14:textId="77777777" w:rsidR="00BC377F" w:rsidRPr="00496D15" w:rsidRDefault="00BC377F" w:rsidP="00D41ECF">
            <w:pPr>
              <w:pStyle w:val="TAL"/>
              <w:rPr>
                <w:sz w:val="16"/>
              </w:rPr>
            </w:pPr>
          </w:p>
        </w:tc>
      </w:tr>
      <w:tr w:rsidR="00BC377F" w14:paraId="7C96AFD1" w14:textId="77777777" w:rsidTr="00D41ECF">
        <w:tc>
          <w:tcPr>
            <w:tcW w:w="0" w:type="auto"/>
          </w:tcPr>
          <w:p w14:paraId="65FC6BCF" w14:textId="77777777" w:rsidR="00BC377F" w:rsidRPr="00496D15" w:rsidRDefault="00BC377F" w:rsidP="00D41ECF">
            <w:pPr>
              <w:pStyle w:val="TAL"/>
              <w:rPr>
                <w:sz w:val="16"/>
              </w:rPr>
            </w:pPr>
            <w:r>
              <w:rPr>
                <w:sz w:val="16"/>
              </w:rPr>
              <w:t>R5-241245</w:t>
            </w:r>
          </w:p>
        </w:tc>
        <w:tc>
          <w:tcPr>
            <w:tcW w:w="0" w:type="auto"/>
          </w:tcPr>
          <w:p w14:paraId="1FC0D4D2" w14:textId="77777777" w:rsidR="00BC377F" w:rsidRPr="00496D15" w:rsidRDefault="00BC377F" w:rsidP="00D41ECF">
            <w:pPr>
              <w:pStyle w:val="TAL"/>
              <w:rPr>
                <w:sz w:val="16"/>
              </w:rPr>
            </w:pPr>
            <w:r>
              <w:rPr>
                <w:sz w:val="16"/>
              </w:rPr>
              <w:t>Re-Addition of omitted change for RRM test case 13.1.1.2</w:t>
            </w:r>
          </w:p>
        </w:tc>
        <w:tc>
          <w:tcPr>
            <w:tcW w:w="0" w:type="auto"/>
          </w:tcPr>
          <w:p w14:paraId="43B12FFD" w14:textId="77777777" w:rsidR="00BC377F" w:rsidRPr="00496D15" w:rsidRDefault="00BC377F" w:rsidP="00D41ECF">
            <w:pPr>
              <w:pStyle w:val="TAL"/>
              <w:rPr>
                <w:sz w:val="16"/>
              </w:rPr>
            </w:pPr>
            <w:r>
              <w:rPr>
                <w:sz w:val="16"/>
              </w:rPr>
              <w:t>Rohde &amp; Schwarz</w:t>
            </w:r>
          </w:p>
        </w:tc>
        <w:tc>
          <w:tcPr>
            <w:tcW w:w="0" w:type="auto"/>
          </w:tcPr>
          <w:p w14:paraId="7F8AE37C" w14:textId="77777777" w:rsidR="00BC377F" w:rsidRPr="00496D15" w:rsidRDefault="00BC377F" w:rsidP="00D41ECF">
            <w:pPr>
              <w:pStyle w:val="TAL"/>
              <w:rPr>
                <w:sz w:val="16"/>
              </w:rPr>
            </w:pPr>
            <w:r>
              <w:rPr>
                <w:sz w:val="16"/>
              </w:rPr>
              <w:t>agreed</w:t>
            </w:r>
          </w:p>
        </w:tc>
        <w:tc>
          <w:tcPr>
            <w:tcW w:w="0" w:type="auto"/>
          </w:tcPr>
          <w:p w14:paraId="0E45FF71" w14:textId="77777777" w:rsidR="00BC377F" w:rsidRPr="00496D15" w:rsidRDefault="00BC377F" w:rsidP="00D41ECF">
            <w:pPr>
              <w:pStyle w:val="TAL"/>
              <w:rPr>
                <w:sz w:val="16"/>
              </w:rPr>
            </w:pPr>
          </w:p>
        </w:tc>
        <w:tc>
          <w:tcPr>
            <w:tcW w:w="0" w:type="auto"/>
          </w:tcPr>
          <w:p w14:paraId="2E653B0A" w14:textId="77777777" w:rsidR="00BC377F" w:rsidRPr="00496D15" w:rsidRDefault="00BC377F" w:rsidP="00D41ECF">
            <w:pPr>
              <w:pStyle w:val="TAL"/>
              <w:rPr>
                <w:sz w:val="16"/>
              </w:rPr>
            </w:pPr>
          </w:p>
        </w:tc>
      </w:tr>
      <w:tr w:rsidR="00BC377F" w14:paraId="08ECFD8A" w14:textId="77777777" w:rsidTr="00D41ECF">
        <w:tc>
          <w:tcPr>
            <w:tcW w:w="0" w:type="auto"/>
          </w:tcPr>
          <w:p w14:paraId="3BE3E62D" w14:textId="77777777" w:rsidR="00BC377F" w:rsidRPr="00496D15" w:rsidRDefault="00BC377F" w:rsidP="00D41ECF">
            <w:pPr>
              <w:pStyle w:val="TAL"/>
              <w:rPr>
                <w:sz w:val="16"/>
              </w:rPr>
            </w:pPr>
            <w:r>
              <w:rPr>
                <w:sz w:val="16"/>
              </w:rPr>
              <w:t>R5-241246</w:t>
            </w:r>
          </w:p>
        </w:tc>
        <w:tc>
          <w:tcPr>
            <w:tcW w:w="0" w:type="auto"/>
          </w:tcPr>
          <w:p w14:paraId="310232ED" w14:textId="77777777" w:rsidR="00BC377F" w:rsidRPr="00496D15" w:rsidRDefault="00BC377F" w:rsidP="00D41ECF">
            <w:pPr>
              <w:pStyle w:val="TAL"/>
              <w:rPr>
                <w:sz w:val="16"/>
              </w:rPr>
            </w:pPr>
            <w:r>
              <w:rPr>
                <w:sz w:val="16"/>
              </w:rPr>
              <w:t>Editorial corrections to NB-IOT NTN RRM Reselection test cases</w:t>
            </w:r>
          </w:p>
        </w:tc>
        <w:tc>
          <w:tcPr>
            <w:tcW w:w="0" w:type="auto"/>
          </w:tcPr>
          <w:p w14:paraId="3C687B20" w14:textId="77777777" w:rsidR="00BC377F" w:rsidRPr="00496D15" w:rsidRDefault="00BC377F" w:rsidP="00D41ECF">
            <w:pPr>
              <w:pStyle w:val="TAL"/>
              <w:rPr>
                <w:sz w:val="16"/>
              </w:rPr>
            </w:pPr>
            <w:r>
              <w:rPr>
                <w:sz w:val="16"/>
              </w:rPr>
              <w:t>Rohde &amp; Schwarz</w:t>
            </w:r>
          </w:p>
        </w:tc>
        <w:tc>
          <w:tcPr>
            <w:tcW w:w="0" w:type="auto"/>
          </w:tcPr>
          <w:p w14:paraId="0F4849FA" w14:textId="77777777" w:rsidR="00BC377F" w:rsidRPr="00496D15" w:rsidRDefault="00BC377F" w:rsidP="00D41ECF">
            <w:pPr>
              <w:pStyle w:val="TAL"/>
              <w:rPr>
                <w:sz w:val="16"/>
              </w:rPr>
            </w:pPr>
            <w:r>
              <w:rPr>
                <w:sz w:val="16"/>
              </w:rPr>
              <w:t>agreed</w:t>
            </w:r>
          </w:p>
        </w:tc>
        <w:tc>
          <w:tcPr>
            <w:tcW w:w="0" w:type="auto"/>
          </w:tcPr>
          <w:p w14:paraId="634ABD02" w14:textId="77777777" w:rsidR="00BC377F" w:rsidRPr="00496D15" w:rsidRDefault="00BC377F" w:rsidP="00D41ECF">
            <w:pPr>
              <w:pStyle w:val="TAL"/>
              <w:rPr>
                <w:sz w:val="16"/>
              </w:rPr>
            </w:pPr>
          </w:p>
        </w:tc>
        <w:tc>
          <w:tcPr>
            <w:tcW w:w="0" w:type="auto"/>
          </w:tcPr>
          <w:p w14:paraId="4541D09D" w14:textId="77777777" w:rsidR="00BC377F" w:rsidRPr="00496D15" w:rsidRDefault="00BC377F" w:rsidP="00D41ECF">
            <w:pPr>
              <w:pStyle w:val="TAL"/>
              <w:rPr>
                <w:sz w:val="16"/>
              </w:rPr>
            </w:pPr>
          </w:p>
        </w:tc>
      </w:tr>
      <w:tr w:rsidR="00BC377F" w14:paraId="110E37CA" w14:textId="77777777" w:rsidTr="00D41ECF">
        <w:tc>
          <w:tcPr>
            <w:tcW w:w="0" w:type="auto"/>
          </w:tcPr>
          <w:p w14:paraId="06C75D32" w14:textId="77777777" w:rsidR="00BC377F" w:rsidRPr="00496D15" w:rsidRDefault="00BC377F" w:rsidP="00D41ECF">
            <w:pPr>
              <w:pStyle w:val="TAL"/>
              <w:rPr>
                <w:sz w:val="16"/>
              </w:rPr>
            </w:pPr>
            <w:r>
              <w:rPr>
                <w:sz w:val="16"/>
              </w:rPr>
              <w:t>R5-241247</w:t>
            </w:r>
          </w:p>
        </w:tc>
        <w:tc>
          <w:tcPr>
            <w:tcW w:w="0" w:type="auto"/>
          </w:tcPr>
          <w:p w14:paraId="294EF446" w14:textId="77777777" w:rsidR="00BC377F" w:rsidRPr="00496D15" w:rsidRDefault="00BC377F" w:rsidP="00D41ECF">
            <w:pPr>
              <w:pStyle w:val="TAL"/>
              <w:rPr>
                <w:sz w:val="16"/>
              </w:rPr>
            </w:pPr>
            <w:r>
              <w:rPr>
                <w:sz w:val="16"/>
              </w:rPr>
              <w:t>Editorial corrections to NB-IOT NTN RRM TCs</w:t>
            </w:r>
          </w:p>
        </w:tc>
        <w:tc>
          <w:tcPr>
            <w:tcW w:w="0" w:type="auto"/>
          </w:tcPr>
          <w:p w14:paraId="54FDE23E" w14:textId="77777777" w:rsidR="00BC377F" w:rsidRPr="00496D15" w:rsidRDefault="00BC377F" w:rsidP="00D41ECF">
            <w:pPr>
              <w:pStyle w:val="TAL"/>
              <w:rPr>
                <w:sz w:val="16"/>
              </w:rPr>
            </w:pPr>
            <w:r>
              <w:rPr>
                <w:sz w:val="16"/>
              </w:rPr>
              <w:t>Rohde &amp; Schwarz</w:t>
            </w:r>
          </w:p>
        </w:tc>
        <w:tc>
          <w:tcPr>
            <w:tcW w:w="0" w:type="auto"/>
          </w:tcPr>
          <w:p w14:paraId="2ADD42EF" w14:textId="77777777" w:rsidR="00BC377F" w:rsidRPr="00496D15" w:rsidRDefault="00BC377F" w:rsidP="00D41ECF">
            <w:pPr>
              <w:pStyle w:val="TAL"/>
              <w:rPr>
                <w:sz w:val="16"/>
              </w:rPr>
            </w:pPr>
            <w:r>
              <w:rPr>
                <w:sz w:val="16"/>
              </w:rPr>
              <w:t>revised</w:t>
            </w:r>
          </w:p>
        </w:tc>
        <w:tc>
          <w:tcPr>
            <w:tcW w:w="0" w:type="auto"/>
          </w:tcPr>
          <w:p w14:paraId="055D9F92" w14:textId="77777777" w:rsidR="00BC377F" w:rsidRPr="00496D15" w:rsidRDefault="00BC377F" w:rsidP="00D41ECF">
            <w:pPr>
              <w:pStyle w:val="TAL"/>
              <w:rPr>
                <w:sz w:val="16"/>
              </w:rPr>
            </w:pPr>
          </w:p>
        </w:tc>
        <w:tc>
          <w:tcPr>
            <w:tcW w:w="0" w:type="auto"/>
          </w:tcPr>
          <w:p w14:paraId="73BF6839" w14:textId="77777777" w:rsidR="00BC377F" w:rsidRPr="00496D15" w:rsidRDefault="00BC377F" w:rsidP="00D41ECF">
            <w:pPr>
              <w:pStyle w:val="TAL"/>
              <w:rPr>
                <w:sz w:val="16"/>
              </w:rPr>
            </w:pPr>
            <w:r>
              <w:rPr>
                <w:sz w:val="16"/>
              </w:rPr>
              <w:t>R5-241796</w:t>
            </w:r>
          </w:p>
        </w:tc>
      </w:tr>
      <w:tr w:rsidR="00BC377F" w14:paraId="481D1B83" w14:textId="77777777" w:rsidTr="00D41ECF">
        <w:tc>
          <w:tcPr>
            <w:tcW w:w="0" w:type="auto"/>
          </w:tcPr>
          <w:p w14:paraId="697EF534" w14:textId="77777777" w:rsidR="00BC377F" w:rsidRPr="00496D15" w:rsidRDefault="00BC377F" w:rsidP="00D41ECF">
            <w:pPr>
              <w:pStyle w:val="TAL"/>
              <w:rPr>
                <w:sz w:val="16"/>
              </w:rPr>
            </w:pPr>
            <w:r>
              <w:rPr>
                <w:sz w:val="16"/>
              </w:rPr>
              <w:t>R5-241248</w:t>
            </w:r>
          </w:p>
        </w:tc>
        <w:tc>
          <w:tcPr>
            <w:tcW w:w="0" w:type="auto"/>
          </w:tcPr>
          <w:p w14:paraId="4691CE44" w14:textId="77777777" w:rsidR="00BC377F" w:rsidRPr="00496D15" w:rsidRDefault="00BC377F" w:rsidP="00D41ECF">
            <w:pPr>
              <w:pStyle w:val="TAL"/>
              <w:rPr>
                <w:sz w:val="16"/>
              </w:rPr>
            </w:pPr>
            <w:r>
              <w:rPr>
                <w:sz w:val="16"/>
              </w:rPr>
              <w:t>Core Spec alignment for RRM NB-IOT NTN test cases</w:t>
            </w:r>
          </w:p>
        </w:tc>
        <w:tc>
          <w:tcPr>
            <w:tcW w:w="0" w:type="auto"/>
          </w:tcPr>
          <w:p w14:paraId="62A2E2A3" w14:textId="77777777" w:rsidR="00BC377F" w:rsidRPr="00496D15" w:rsidRDefault="00BC377F" w:rsidP="00D41ECF">
            <w:pPr>
              <w:pStyle w:val="TAL"/>
              <w:rPr>
                <w:sz w:val="16"/>
              </w:rPr>
            </w:pPr>
            <w:r>
              <w:rPr>
                <w:sz w:val="16"/>
              </w:rPr>
              <w:t>Rohde &amp; Schwarz</w:t>
            </w:r>
          </w:p>
        </w:tc>
        <w:tc>
          <w:tcPr>
            <w:tcW w:w="0" w:type="auto"/>
          </w:tcPr>
          <w:p w14:paraId="1DDD828D" w14:textId="77777777" w:rsidR="00BC377F" w:rsidRPr="00496D15" w:rsidRDefault="00BC377F" w:rsidP="00D41ECF">
            <w:pPr>
              <w:pStyle w:val="TAL"/>
              <w:rPr>
                <w:sz w:val="16"/>
              </w:rPr>
            </w:pPr>
            <w:r>
              <w:rPr>
                <w:sz w:val="16"/>
              </w:rPr>
              <w:t>agreed</w:t>
            </w:r>
          </w:p>
        </w:tc>
        <w:tc>
          <w:tcPr>
            <w:tcW w:w="0" w:type="auto"/>
          </w:tcPr>
          <w:p w14:paraId="55E60DF3" w14:textId="77777777" w:rsidR="00BC377F" w:rsidRPr="00496D15" w:rsidRDefault="00BC377F" w:rsidP="00D41ECF">
            <w:pPr>
              <w:pStyle w:val="TAL"/>
              <w:rPr>
                <w:sz w:val="16"/>
              </w:rPr>
            </w:pPr>
          </w:p>
        </w:tc>
        <w:tc>
          <w:tcPr>
            <w:tcW w:w="0" w:type="auto"/>
          </w:tcPr>
          <w:p w14:paraId="75B1FBFD" w14:textId="77777777" w:rsidR="00BC377F" w:rsidRPr="00496D15" w:rsidRDefault="00BC377F" w:rsidP="00D41ECF">
            <w:pPr>
              <w:pStyle w:val="TAL"/>
              <w:rPr>
                <w:sz w:val="16"/>
              </w:rPr>
            </w:pPr>
          </w:p>
        </w:tc>
      </w:tr>
      <w:tr w:rsidR="00BC377F" w14:paraId="4FA06D5A" w14:textId="77777777" w:rsidTr="00D41ECF">
        <w:tc>
          <w:tcPr>
            <w:tcW w:w="0" w:type="auto"/>
          </w:tcPr>
          <w:p w14:paraId="1FB53B25" w14:textId="77777777" w:rsidR="00BC377F" w:rsidRPr="00496D15" w:rsidRDefault="00BC377F" w:rsidP="00D41ECF">
            <w:pPr>
              <w:pStyle w:val="TAL"/>
              <w:rPr>
                <w:sz w:val="16"/>
              </w:rPr>
            </w:pPr>
            <w:r>
              <w:rPr>
                <w:sz w:val="16"/>
              </w:rPr>
              <w:t>R5-241249</w:t>
            </w:r>
          </w:p>
        </w:tc>
        <w:tc>
          <w:tcPr>
            <w:tcW w:w="0" w:type="auto"/>
          </w:tcPr>
          <w:p w14:paraId="06AACA05" w14:textId="77777777" w:rsidR="00BC377F" w:rsidRPr="00496D15" w:rsidRDefault="00BC377F" w:rsidP="00D41ECF">
            <w:pPr>
              <w:pStyle w:val="TAL"/>
              <w:rPr>
                <w:sz w:val="16"/>
              </w:rPr>
            </w:pPr>
            <w:r>
              <w:rPr>
                <w:sz w:val="16"/>
              </w:rPr>
              <w:t>Core Spec alignment for test config for RRM NB-IOT NTN test cases</w:t>
            </w:r>
          </w:p>
        </w:tc>
        <w:tc>
          <w:tcPr>
            <w:tcW w:w="0" w:type="auto"/>
          </w:tcPr>
          <w:p w14:paraId="6114D18B" w14:textId="77777777" w:rsidR="00BC377F" w:rsidRPr="00496D15" w:rsidRDefault="00BC377F" w:rsidP="00D41ECF">
            <w:pPr>
              <w:pStyle w:val="TAL"/>
              <w:rPr>
                <w:sz w:val="16"/>
              </w:rPr>
            </w:pPr>
            <w:r>
              <w:rPr>
                <w:sz w:val="16"/>
              </w:rPr>
              <w:t>Rohde &amp; Schwarz</w:t>
            </w:r>
          </w:p>
        </w:tc>
        <w:tc>
          <w:tcPr>
            <w:tcW w:w="0" w:type="auto"/>
          </w:tcPr>
          <w:p w14:paraId="76B7B662" w14:textId="77777777" w:rsidR="00BC377F" w:rsidRPr="00496D15" w:rsidRDefault="00BC377F" w:rsidP="00D41ECF">
            <w:pPr>
              <w:pStyle w:val="TAL"/>
              <w:rPr>
                <w:sz w:val="16"/>
              </w:rPr>
            </w:pPr>
            <w:r>
              <w:rPr>
                <w:sz w:val="16"/>
              </w:rPr>
              <w:t>withdrawn</w:t>
            </w:r>
          </w:p>
        </w:tc>
        <w:tc>
          <w:tcPr>
            <w:tcW w:w="0" w:type="auto"/>
          </w:tcPr>
          <w:p w14:paraId="00DCB53B" w14:textId="77777777" w:rsidR="00BC377F" w:rsidRPr="00496D15" w:rsidRDefault="00BC377F" w:rsidP="00D41ECF">
            <w:pPr>
              <w:pStyle w:val="TAL"/>
              <w:rPr>
                <w:sz w:val="16"/>
              </w:rPr>
            </w:pPr>
          </w:p>
        </w:tc>
        <w:tc>
          <w:tcPr>
            <w:tcW w:w="0" w:type="auto"/>
          </w:tcPr>
          <w:p w14:paraId="2E215401" w14:textId="77777777" w:rsidR="00BC377F" w:rsidRPr="00496D15" w:rsidRDefault="00BC377F" w:rsidP="00D41ECF">
            <w:pPr>
              <w:pStyle w:val="TAL"/>
              <w:rPr>
                <w:sz w:val="16"/>
              </w:rPr>
            </w:pPr>
          </w:p>
        </w:tc>
      </w:tr>
      <w:tr w:rsidR="00BC377F" w14:paraId="5C5E6549" w14:textId="77777777" w:rsidTr="00D41ECF">
        <w:tc>
          <w:tcPr>
            <w:tcW w:w="0" w:type="auto"/>
          </w:tcPr>
          <w:p w14:paraId="588FE382" w14:textId="77777777" w:rsidR="00BC377F" w:rsidRPr="00496D15" w:rsidRDefault="00BC377F" w:rsidP="00D41ECF">
            <w:pPr>
              <w:pStyle w:val="TAL"/>
              <w:rPr>
                <w:sz w:val="16"/>
              </w:rPr>
            </w:pPr>
            <w:r>
              <w:rPr>
                <w:sz w:val="16"/>
              </w:rPr>
              <w:t>R5-241250</w:t>
            </w:r>
          </w:p>
        </w:tc>
        <w:tc>
          <w:tcPr>
            <w:tcW w:w="0" w:type="auto"/>
          </w:tcPr>
          <w:p w14:paraId="2317D13D" w14:textId="77777777" w:rsidR="00BC377F" w:rsidRPr="00496D15" w:rsidRDefault="00BC377F" w:rsidP="00D41ECF">
            <w:pPr>
              <w:pStyle w:val="TAL"/>
              <w:rPr>
                <w:sz w:val="16"/>
              </w:rPr>
            </w:pPr>
            <w:r>
              <w:rPr>
                <w:sz w:val="16"/>
              </w:rPr>
              <w:t>Core Spec alignment for RRM NB-IOT NTN UL Timing test cases</w:t>
            </w:r>
          </w:p>
        </w:tc>
        <w:tc>
          <w:tcPr>
            <w:tcW w:w="0" w:type="auto"/>
          </w:tcPr>
          <w:p w14:paraId="63C2D0EC" w14:textId="77777777" w:rsidR="00BC377F" w:rsidRPr="00496D15" w:rsidRDefault="00BC377F" w:rsidP="00D41ECF">
            <w:pPr>
              <w:pStyle w:val="TAL"/>
              <w:rPr>
                <w:sz w:val="16"/>
              </w:rPr>
            </w:pPr>
            <w:r>
              <w:rPr>
                <w:sz w:val="16"/>
              </w:rPr>
              <w:t>Rohde &amp; Schwarz</w:t>
            </w:r>
          </w:p>
        </w:tc>
        <w:tc>
          <w:tcPr>
            <w:tcW w:w="0" w:type="auto"/>
          </w:tcPr>
          <w:p w14:paraId="43D5DDAD" w14:textId="77777777" w:rsidR="00BC377F" w:rsidRPr="00496D15" w:rsidRDefault="00BC377F" w:rsidP="00D41ECF">
            <w:pPr>
              <w:pStyle w:val="TAL"/>
              <w:rPr>
                <w:sz w:val="16"/>
              </w:rPr>
            </w:pPr>
            <w:r>
              <w:rPr>
                <w:sz w:val="16"/>
              </w:rPr>
              <w:t>agreed</w:t>
            </w:r>
          </w:p>
        </w:tc>
        <w:tc>
          <w:tcPr>
            <w:tcW w:w="0" w:type="auto"/>
          </w:tcPr>
          <w:p w14:paraId="7EA61DEB" w14:textId="77777777" w:rsidR="00BC377F" w:rsidRPr="00496D15" w:rsidRDefault="00BC377F" w:rsidP="00D41ECF">
            <w:pPr>
              <w:pStyle w:val="TAL"/>
              <w:rPr>
                <w:sz w:val="16"/>
              </w:rPr>
            </w:pPr>
          </w:p>
        </w:tc>
        <w:tc>
          <w:tcPr>
            <w:tcW w:w="0" w:type="auto"/>
          </w:tcPr>
          <w:p w14:paraId="45D6CC0A" w14:textId="77777777" w:rsidR="00BC377F" w:rsidRPr="00496D15" w:rsidRDefault="00BC377F" w:rsidP="00D41ECF">
            <w:pPr>
              <w:pStyle w:val="TAL"/>
              <w:rPr>
                <w:sz w:val="16"/>
              </w:rPr>
            </w:pPr>
          </w:p>
        </w:tc>
      </w:tr>
      <w:tr w:rsidR="00BC377F" w14:paraId="5C363FF1" w14:textId="77777777" w:rsidTr="00D41ECF">
        <w:tc>
          <w:tcPr>
            <w:tcW w:w="0" w:type="auto"/>
          </w:tcPr>
          <w:p w14:paraId="2C609091" w14:textId="77777777" w:rsidR="00BC377F" w:rsidRPr="00496D15" w:rsidRDefault="00BC377F" w:rsidP="00D41ECF">
            <w:pPr>
              <w:pStyle w:val="TAL"/>
              <w:rPr>
                <w:sz w:val="16"/>
              </w:rPr>
            </w:pPr>
            <w:r>
              <w:rPr>
                <w:sz w:val="16"/>
              </w:rPr>
              <w:t>R5-241251</w:t>
            </w:r>
          </w:p>
        </w:tc>
        <w:tc>
          <w:tcPr>
            <w:tcW w:w="0" w:type="auto"/>
          </w:tcPr>
          <w:p w14:paraId="0F96C57F" w14:textId="77777777" w:rsidR="00BC377F" w:rsidRPr="00496D15" w:rsidRDefault="00BC377F" w:rsidP="00D41ECF">
            <w:pPr>
              <w:pStyle w:val="TAL"/>
              <w:rPr>
                <w:sz w:val="16"/>
              </w:rPr>
            </w:pPr>
            <w:r>
              <w:rPr>
                <w:sz w:val="16"/>
              </w:rPr>
              <w:t>Rel-15 5GS WI RRM work plan update</w:t>
            </w:r>
          </w:p>
        </w:tc>
        <w:tc>
          <w:tcPr>
            <w:tcW w:w="0" w:type="auto"/>
          </w:tcPr>
          <w:p w14:paraId="2623632B" w14:textId="77777777" w:rsidR="00BC377F" w:rsidRPr="00496D15" w:rsidRDefault="00BC377F" w:rsidP="00D41ECF">
            <w:pPr>
              <w:pStyle w:val="TAL"/>
              <w:rPr>
                <w:sz w:val="16"/>
              </w:rPr>
            </w:pPr>
            <w:r>
              <w:rPr>
                <w:sz w:val="16"/>
              </w:rPr>
              <w:t>ROHDE &amp; SCHWARZ</w:t>
            </w:r>
          </w:p>
        </w:tc>
        <w:tc>
          <w:tcPr>
            <w:tcW w:w="0" w:type="auto"/>
          </w:tcPr>
          <w:p w14:paraId="36A02DC8" w14:textId="77777777" w:rsidR="00BC377F" w:rsidRPr="00496D15" w:rsidRDefault="00BC377F" w:rsidP="00D41ECF">
            <w:pPr>
              <w:pStyle w:val="TAL"/>
              <w:rPr>
                <w:sz w:val="16"/>
              </w:rPr>
            </w:pPr>
            <w:r>
              <w:rPr>
                <w:sz w:val="16"/>
              </w:rPr>
              <w:t>noted</w:t>
            </w:r>
          </w:p>
        </w:tc>
        <w:tc>
          <w:tcPr>
            <w:tcW w:w="0" w:type="auto"/>
          </w:tcPr>
          <w:p w14:paraId="3A091E3C" w14:textId="77777777" w:rsidR="00BC377F" w:rsidRPr="00496D15" w:rsidRDefault="00BC377F" w:rsidP="00D41ECF">
            <w:pPr>
              <w:pStyle w:val="TAL"/>
              <w:rPr>
                <w:sz w:val="16"/>
              </w:rPr>
            </w:pPr>
          </w:p>
        </w:tc>
        <w:tc>
          <w:tcPr>
            <w:tcW w:w="0" w:type="auto"/>
          </w:tcPr>
          <w:p w14:paraId="0AD9AFB4" w14:textId="77777777" w:rsidR="00BC377F" w:rsidRPr="00496D15" w:rsidRDefault="00BC377F" w:rsidP="00D41ECF">
            <w:pPr>
              <w:pStyle w:val="TAL"/>
              <w:rPr>
                <w:sz w:val="16"/>
              </w:rPr>
            </w:pPr>
          </w:p>
        </w:tc>
      </w:tr>
      <w:tr w:rsidR="00BC377F" w14:paraId="702B7968" w14:textId="77777777" w:rsidTr="00D41ECF">
        <w:tc>
          <w:tcPr>
            <w:tcW w:w="0" w:type="auto"/>
          </w:tcPr>
          <w:p w14:paraId="283FD931" w14:textId="77777777" w:rsidR="00BC377F" w:rsidRPr="00496D15" w:rsidRDefault="00BC377F" w:rsidP="00D41ECF">
            <w:pPr>
              <w:pStyle w:val="TAL"/>
              <w:rPr>
                <w:sz w:val="16"/>
              </w:rPr>
            </w:pPr>
            <w:r>
              <w:rPr>
                <w:sz w:val="16"/>
              </w:rPr>
              <w:t>R5-241252</w:t>
            </w:r>
          </w:p>
        </w:tc>
        <w:tc>
          <w:tcPr>
            <w:tcW w:w="0" w:type="auto"/>
          </w:tcPr>
          <w:p w14:paraId="347C0212" w14:textId="77777777" w:rsidR="00BC377F" w:rsidRPr="00496D15" w:rsidRDefault="00BC377F" w:rsidP="00D41ECF">
            <w:pPr>
              <w:pStyle w:val="TAL"/>
              <w:rPr>
                <w:sz w:val="16"/>
              </w:rPr>
            </w:pPr>
            <w:r>
              <w:rPr>
                <w:sz w:val="16"/>
              </w:rPr>
              <w:t>New generic procedure A.15.2a</w:t>
            </w:r>
          </w:p>
        </w:tc>
        <w:tc>
          <w:tcPr>
            <w:tcW w:w="0" w:type="auto"/>
          </w:tcPr>
          <w:p w14:paraId="14683B24" w14:textId="77777777" w:rsidR="00BC377F" w:rsidRPr="00496D15" w:rsidRDefault="00BC377F" w:rsidP="00D41ECF">
            <w:pPr>
              <w:pStyle w:val="TAL"/>
              <w:rPr>
                <w:sz w:val="16"/>
              </w:rPr>
            </w:pPr>
            <w:r>
              <w:rPr>
                <w:sz w:val="16"/>
              </w:rPr>
              <w:t>Ericsson</w:t>
            </w:r>
          </w:p>
        </w:tc>
        <w:tc>
          <w:tcPr>
            <w:tcW w:w="0" w:type="auto"/>
          </w:tcPr>
          <w:p w14:paraId="7DB19C4E" w14:textId="77777777" w:rsidR="00BC377F" w:rsidRPr="00496D15" w:rsidRDefault="00BC377F" w:rsidP="00D41ECF">
            <w:pPr>
              <w:pStyle w:val="TAL"/>
              <w:rPr>
                <w:sz w:val="16"/>
              </w:rPr>
            </w:pPr>
            <w:r>
              <w:rPr>
                <w:sz w:val="16"/>
              </w:rPr>
              <w:t>revised</w:t>
            </w:r>
          </w:p>
        </w:tc>
        <w:tc>
          <w:tcPr>
            <w:tcW w:w="0" w:type="auto"/>
          </w:tcPr>
          <w:p w14:paraId="21C66070" w14:textId="77777777" w:rsidR="00BC377F" w:rsidRPr="00496D15" w:rsidRDefault="00BC377F" w:rsidP="00D41ECF">
            <w:pPr>
              <w:pStyle w:val="TAL"/>
              <w:rPr>
                <w:sz w:val="16"/>
              </w:rPr>
            </w:pPr>
          </w:p>
        </w:tc>
        <w:tc>
          <w:tcPr>
            <w:tcW w:w="0" w:type="auto"/>
          </w:tcPr>
          <w:p w14:paraId="526E6527" w14:textId="77777777" w:rsidR="00BC377F" w:rsidRPr="00496D15" w:rsidRDefault="00BC377F" w:rsidP="00D41ECF">
            <w:pPr>
              <w:pStyle w:val="TAL"/>
              <w:rPr>
                <w:sz w:val="16"/>
              </w:rPr>
            </w:pPr>
            <w:r>
              <w:rPr>
                <w:sz w:val="16"/>
              </w:rPr>
              <w:t>R5-241554</w:t>
            </w:r>
          </w:p>
        </w:tc>
      </w:tr>
      <w:tr w:rsidR="00BC377F" w14:paraId="26088F87" w14:textId="77777777" w:rsidTr="00D41ECF">
        <w:tc>
          <w:tcPr>
            <w:tcW w:w="0" w:type="auto"/>
          </w:tcPr>
          <w:p w14:paraId="4EDD8EBB" w14:textId="77777777" w:rsidR="00BC377F" w:rsidRPr="00496D15" w:rsidRDefault="00BC377F" w:rsidP="00D41ECF">
            <w:pPr>
              <w:pStyle w:val="TAL"/>
              <w:rPr>
                <w:sz w:val="16"/>
              </w:rPr>
            </w:pPr>
            <w:r>
              <w:rPr>
                <w:sz w:val="16"/>
              </w:rPr>
              <w:t>R5-241253</w:t>
            </w:r>
          </w:p>
        </w:tc>
        <w:tc>
          <w:tcPr>
            <w:tcW w:w="0" w:type="auto"/>
          </w:tcPr>
          <w:p w14:paraId="24B970D4" w14:textId="77777777" w:rsidR="00BC377F" w:rsidRPr="00496D15" w:rsidRDefault="00BC377F" w:rsidP="00D41ECF">
            <w:pPr>
              <w:pStyle w:val="TAL"/>
              <w:rPr>
                <w:sz w:val="16"/>
              </w:rPr>
            </w:pPr>
            <w:r>
              <w:rPr>
                <w:sz w:val="16"/>
              </w:rPr>
              <w:t>New generic procedure A.16.2a</w:t>
            </w:r>
          </w:p>
        </w:tc>
        <w:tc>
          <w:tcPr>
            <w:tcW w:w="0" w:type="auto"/>
          </w:tcPr>
          <w:p w14:paraId="792A4722" w14:textId="77777777" w:rsidR="00BC377F" w:rsidRPr="00496D15" w:rsidRDefault="00BC377F" w:rsidP="00D41ECF">
            <w:pPr>
              <w:pStyle w:val="TAL"/>
              <w:rPr>
                <w:sz w:val="16"/>
              </w:rPr>
            </w:pPr>
            <w:r>
              <w:rPr>
                <w:sz w:val="16"/>
              </w:rPr>
              <w:t>Ericsson</w:t>
            </w:r>
          </w:p>
        </w:tc>
        <w:tc>
          <w:tcPr>
            <w:tcW w:w="0" w:type="auto"/>
          </w:tcPr>
          <w:p w14:paraId="65F7E68D" w14:textId="77777777" w:rsidR="00BC377F" w:rsidRPr="00496D15" w:rsidRDefault="00BC377F" w:rsidP="00D41ECF">
            <w:pPr>
              <w:pStyle w:val="TAL"/>
              <w:rPr>
                <w:sz w:val="16"/>
              </w:rPr>
            </w:pPr>
            <w:r>
              <w:rPr>
                <w:sz w:val="16"/>
              </w:rPr>
              <w:t>revised</w:t>
            </w:r>
          </w:p>
        </w:tc>
        <w:tc>
          <w:tcPr>
            <w:tcW w:w="0" w:type="auto"/>
          </w:tcPr>
          <w:p w14:paraId="72548B28" w14:textId="77777777" w:rsidR="00BC377F" w:rsidRPr="00496D15" w:rsidRDefault="00BC377F" w:rsidP="00D41ECF">
            <w:pPr>
              <w:pStyle w:val="TAL"/>
              <w:rPr>
                <w:sz w:val="16"/>
              </w:rPr>
            </w:pPr>
          </w:p>
        </w:tc>
        <w:tc>
          <w:tcPr>
            <w:tcW w:w="0" w:type="auto"/>
          </w:tcPr>
          <w:p w14:paraId="306B78DD" w14:textId="77777777" w:rsidR="00BC377F" w:rsidRPr="00496D15" w:rsidRDefault="00BC377F" w:rsidP="00D41ECF">
            <w:pPr>
              <w:pStyle w:val="TAL"/>
              <w:rPr>
                <w:sz w:val="16"/>
              </w:rPr>
            </w:pPr>
            <w:r>
              <w:rPr>
                <w:sz w:val="16"/>
              </w:rPr>
              <w:t>R5-241555</w:t>
            </w:r>
          </w:p>
        </w:tc>
      </w:tr>
      <w:tr w:rsidR="00BC377F" w14:paraId="62E9C268" w14:textId="77777777" w:rsidTr="00D41ECF">
        <w:tc>
          <w:tcPr>
            <w:tcW w:w="0" w:type="auto"/>
          </w:tcPr>
          <w:p w14:paraId="3176EE55" w14:textId="77777777" w:rsidR="00BC377F" w:rsidRPr="00496D15" w:rsidRDefault="00BC377F" w:rsidP="00D41ECF">
            <w:pPr>
              <w:pStyle w:val="TAL"/>
              <w:rPr>
                <w:sz w:val="16"/>
              </w:rPr>
            </w:pPr>
            <w:r>
              <w:rPr>
                <w:sz w:val="16"/>
              </w:rPr>
              <w:t>R5-241254</w:t>
            </w:r>
          </w:p>
        </w:tc>
        <w:tc>
          <w:tcPr>
            <w:tcW w:w="0" w:type="auto"/>
          </w:tcPr>
          <w:p w14:paraId="3AA206E0" w14:textId="77777777" w:rsidR="00BC377F" w:rsidRPr="00496D15" w:rsidRDefault="00BC377F" w:rsidP="00D41ECF">
            <w:pPr>
              <w:pStyle w:val="TAL"/>
              <w:rPr>
                <w:sz w:val="16"/>
              </w:rPr>
            </w:pPr>
            <w:r>
              <w:rPr>
                <w:sz w:val="16"/>
              </w:rPr>
              <w:t>Updates to test case 7.15</w:t>
            </w:r>
          </w:p>
        </w:tc>
        <w:tc>
          <w:tcPr>
            <w:tcW w:w="0" w:type="auto"/>
          </w:tcPr>
          <w:p w14:paraId="74EE8A9A" w14:textId="77777777" w:rsidR="00BC377F" w:rsidRPr="00496D15" w:rsidRDefault="00BC377F" w:rsidP="00D41ECF">
            <w:pPr>
              <w:pStyle w:val="TAL"/>
              <w:rPr>
                <w:sz w:val="16"/>
              </w:rPr>
            </w:pPr>
            <w:r>
              <w:rPr>
                <w:sz w:val="16"/>
              </w:rPr>
              <w:t>Ericsson</w:t>
            </w:r>
          </w:p>
        </w:tc>
        <w:tc>
          <w:tcPr>
            <w:tcW w:w="0" w:type="auto"/>
          </w:tcPr>
          <w:p w14:paraId="7E481DDE" w14:textId="77777777" w:rsidR="00BC377F" w:rsidRPr="00496D15" w:rsidRDefault="00BC377F" w:rsidP="00D41ECF">
            <w:pPr>
              <w:pStyle w:val="TAL"/>
              <w:rPr>
                <w:sz w:val="16"/>
              </w:rPr>
            </w:pPr>
            <w:r>
              <w:rPr>
                <w:sz w:val="16"/>
              </w:rPr>
              <w:t>agreed</w:t>
            </w:r>
          </w:p>
        </w:tc>
        <w:tc>
          <w:tcPr>
            <w:tcW w:w="0" w:type="auto"/>
          </w:tcPr>
          <w:p w14:paraId="2FAECB74" w14:textId="77777777" w:rsidR="00BC377F" w:rsidRPr="00496D15" w:rsidRDefault="00BC377F" w:rsidP="00D41ECF">
            <w:pPr>
              <w:pStyle w:val="TAL"/>
              <w:rPr>
                <w:sz w:val="16"/>
              </w:rPr>
            </w:pPr>
          </w:p>
        </w:tc>
        <w:tc>
          <w:tcPr>
            <w:tcW w:w="0" w:type="auto"/>
          </w:tcPr>
          <w:p w14:paraId="5FBFFA14" w14:textId="77777777" w:rsidR="00BC377F" w:rsidRPr="00496D15" w:rsidRDefault="00BC377F" w:rsidP="00D41ECF">
            <w:pPr>
              <w:pStyle w:val="TAL"/>
              <w:rPr>
                <w:sz w:val="16"/>
              </w:rPr>
            </w:pPr>
          </w:p>
        </w:tc>
      </w:tr>
      <w:tr w:rsidR="00BC377F" w14:paraId="23767E94" w14:textId="77777777" w:rsidTr="00D41ECF">
        <w:tc>
          <w:tcPr>
            <w:tcW w:w="0" w:type="auto"/>
          </w:tcPr>
          <w:p w14:paraId="3CD3F443" w14:textId="77777777" w:rsidR="00BC377F" w:rsidRPr="00496D15" w:rsidRDefault="00BC377F" w:rsidP="00D41ECF">
            <w:pPr>
              <w:pStyle w:val="TAL"/>
              <w:rPr>
                <w:sz w:val="16"/>
              </w:rPr>
            </w:pPr>
            <w:r>
              <w:rPr>
                <w:sz w:val="16"/>
              </w:rPr>
              <w:t>R5-241255</w:t>
            </w:r>
          </w:p>
        </w:tc>
        <w:tc>
          <w:tcPr>
            <w:tcW w:w="0" w:type="auto"/>
          </w:tcPr>
          <w:p w14:paraId="2A4E7812" w14:textId="77777777" w:rsidR="00BC377F" w:rsidRPr="00496D15" w:rsidRDefault="00BC377F" w:rsidP="00D41ECF">
            <w:pPr>
              <w:pStyle w:val="TAL"/>
              <w:rPr>
                <w:sz w:val="16"/>
              </w:rPr>
            </w:pPr>
            <w:r>
              <w:rPr>
                <w:sz w:val="16"/>
              </w:rPr>
              <w:t>Updates to test case 7.17</w:t>
            </w:r>
          </w:p>
        </w:tc>
        <w:tc>
          <w:tcPr>
            <w:tcW w:w="0" w:type="auto"/>
          </w:tcPr>
          <w:p w14:paraId="1F611A31" w14:textId="77777777" w:rsidR="00BC377F" w:rsidRPr="00496D15" w:rsidRDefault="00BC377F" w:rsidP="00D41ECF">
            <w:pPr>
              <w:pStyle w:val="TAL"/>
              <w:rPr>
                <w:sz w:val="16"/>
              </w:rPr>
            </w:pPr>
            <w:r>
              <w:rPr>
                <w:sz w:val="16"/>
              </w:rPr>
              <w:t>Ericsson</w:t>
            </w:r>
          </w:p>
        </w:tc>
        <w:tc>
          <w:tcPr>
            <w:tcW w:w="0" w:type="auto"/>
          </w:tcPr>
          <w:p w14:paraId="6B36807F" w14:textId="77777777" w:rsidR="00BC377F" w:rsidRPr="00496D15" w:rsidRDefault="00BC377F" w:rsidP="00D41ECF">
            <w:pPr>
              <w:pStyle w:val="TAL"/>
              <w:rPr>
                <w:sz w:val="16"/>
              </w:rPr>
            </w:pPr>
            <w:r>
              <w:rPr>
                <w:sz w:val="16"/>
              </w:rPr>
              <w:t>agreed</w:t>
            </w:r>
          </w:p>
        </w:tc>
        <w:tc>
          <w:tcPr>
            <w:tcW w:w="0" w:type="auto"/>
          </w:tcPr>
          <w:p w14:paraId="24EC78E8" w14:textId="77777777" w:rsidR="00BC377F" w:rsidRPr="00496D15" w:rsidRDefault="00BC377F" w:rsidP="00D41ECF">
            <w:pPr>
              <w:pStyle w:val="TAL"/>
              <w:rPr>
                <w:sz w:val="16"/>
              </w:rPr>
            </w:pPr>
          </w:p>
        </w:tc>
        <w:tc>
          <w:tcPr>
            <w:tcW w:w="0" w:type="auto"/>
          </w:tcPr>
          <w:p w14:paraId="1EE71DFF" w14:textId="77777777" w:rsidR="00BC377F" w:rsidRPr="00496D15" w:rsidRDefault="00BC377F" w:rsidP="00D41ECF">
            <w:pPr>
              <w:pStyle w:val="TAL"/>
              <w:rPr>
                <w:sz w:val="16"/>
              </w:rPr>
            </w:pPr>
          </w:p>
        </w:tc>
      </w:tr>
      <w:tr w:rsidR="00BC377F" w14:paraId="63583B38" w14:textId="77777777" w:rsidTr="00D41ECF">
        <w:tc>
          <w:tcPr>
            <w:tcW w:w="0" w:type="auto"/>
          </w:tcPr>
          <w:p w14:paraId="13E2BD6C" w14:textId="77777777" w:rsidR="00BC377F" w:rsidRPr="00496D15" w:rsidRDefault="00BC377F" w:rsidP="00D41ECF">
            <w:pPr>
              <w:pStyle w:val="TAL"/>
              <w:rPr>
                <w:sz w:val="16"/>
              </w:rPr>
            </w:pPr>
            <w:r>
              <w:rPr>
                <w:sz w:val="16"/>
              </w:rPr>
              <w:t>R5-241256</w:t>
            </w:r>
          </w:p>
        </w:tc>
        <w:tc>
          <w:tcPr>
            <w:tcW w:w="0" w:type="auto"/>
          </w:tcPr>
          <w:p w14:paraId="7C89A0E9" w14:textId="77777777" w:rsidR="00BC377F" w:rsidRPr="00496D15" w:rsidRDefault="00BC377F" w:rsidP="00D41ECF">
            <w:pPr>
              <w:pStyle w:val="TAL"/>
              <w:rPr>
                <w:sz w:val="16"/>
              </w:rPr>
            </w:pPr>
            <w:r>
              <w:rPr>
                <w:sz w:val="16"/>
              </w:rPr>
              <w:t>Updates to test case 7.21</w:t>
            </w:r>
          </w:p>
        </w:tc>
        <w:tc>
          <w:tcPr>
            <w:tcW w:w="0" w:type="auto"/>
          </w:tcPr>
          <w:p w14:paraId="46EF1231" w14:textId="77777777" w:rsidR="00BC377F" w:rsidRPr="00496D15" w:rsidRDefault="00BC377F" w:rsidP="00D41ECF">
            <w:pPr>
              <w:pStyle w:val="TAL"/>
              <w:rPr>
                <w:sz w:val="16"/>
              </w:rPr>
            </w:pPr>
            <w:r>
              <w:rPr>
                <w:sz w:val="16"/>
              </w:rPr>
              <w:t>Ericsson</w:t>
            </w:r>
          </w:p>
        </w:tc>
        <w:tc>
          <w:tcPr>
            <w:tcW w:w="0" w:type="auto"/>
          </w:tcPr>
          <w:p w14:paraId="5C99ABE7" w14:textId="77777777" w:rsidR="00BC377F" w:rsidRPr="00496D15" w:rsidRDefault="00BC377F" w:rsidP="00D41ECF">
            <w:pPr>
              <w:pStyle w:val="TAL"/>
              <w:rPr>
                <w:sz w:val="16"/>
              </w:rPr>
            </w:pPr>
            <w:r>
              <w:rPr>
                <w:sz w:val="16"/>
              </w:rPr>
              <w:t>agreed</w:t>
            </w:r>
          </w:p>
        </w:tc>
        <w:tc>
          <w:tcPr>
            <w:tcW w:w="0" w:type="auto"/>
          </w:tcPr>
          <w:p w14:paraId="0E64AF69" w14:textId="77777777" w:rsidR="00BC377F" w:rsidRPr="00496D15" w:rsidRDefault="00BC377F" w:rsidP="00D41ECF">
            <w:pPr>
              <w:pStyle w:val="TAL"/>
              <w:rPr>
                <w:sz w:val="16"/>
              </w:rPr>
            </w:pPr>
          </w:p>
        </w:tc>
        <w:tc>
          <w:tcPr>
            <w:tcW w:w="0" w:type="auto"/>
          </w:tcPr>
          <w:p w14:paraId="47AA179A" w14:textId="77777777" w:rsidR="00BC377F" w:rsidRPr="00496D15" w:rsidRDefault="00BC377F" w:rsidP="00D41ECF">
            <w:pPr>
              <w:pStyle w:val="TAL"/>
              <w:rPr>
                <w:sz w:val="16"/>
              </w:rPr>
            </w:pPr>
          </w:p>
        </w:tc>
      </w:tr>
      <w:tr w:rsidR="00BC377F" w14:paraId="420EE9D0" w14:textId="77777777" w:rsidTr="00D41ECF">
        <w:tc>
          <w:tcPr>
            <w:tcW w:w="0" w:type="auto"/>
          </w:tcPr>
          <w:p w14:paraId="4AE4D019" w14:textId="77777777" w:rsidR="00BC377F" w:rsidRPr="00496D15" w:rsidRDefault="00BC377F" w:rsidP="00D41ECF">
            <w:pPr>
              <w:pStyle w:val="TAL"/>
              <w:rPr>
                <w:sz w:val="16"/>
              </w:rPr>
            </w:pPr>
            <w:r>
              <w:rPr>
                <w:sz w:val="16"/>
              </w:rPr>
              <w:t>R5-241257</w:t>
            </w:r>
          </w:p>
        </w:tc>
        <w:tc>
          <w:tcPr>
            <w:tcW w:w="0" w:type="auto"/>
          </w:tcPr>
          <w:p w14:paraId="4710397B" w14:textId="77777777" w:rsidR="00BC377F" w:rsidRPr="00496D15" w:rsidRDefault="00BC377F" w:rsidP="00D41ECF">
            <w:pPr>
              <w:pStyle w:val="TAL"/>
              <w:rPr>
                <w:sz w:val="16"/>
              </w:rPr>
            </w:pPr>
            <w:r>
              <w:rPr>
                <w:sz w:val="16"/>
              </w:rPr>
              <w:t>Updates to test case 7.23</w:t>
            </w:r>
          </w:p>
        </w:tc>
        <w:tc>
          <w:tcPr>
            <w:tcW w:w="0" w:type="auto"/>
          </w:tcPr>
          <w:p w14:paraId="5479FAD3" w14:textId="77777777" w:rsidR="00BC377F" w:rsidRPr="00496D15" w:rsidRDefault="00BC377F" w:rsidP="00D41ECF">
            <w:pPr>
              <w:pStyle w:val="TAL"/>
              <w:rPr>
                <w:sz w:val="16"/>
              </w:rPr>
            </w:pPr>
            <w:r>
              <w:rPr>
                <w:sz w:val="16"/>
              </w:rPr>
              <w:t>Ericsson</w:t>
            </w:r>
          </w:p>
        </w:tc>
        <w:tc>
          <w:tcPr>
            <w:tcW w:w="0" w:type="auto"/>
          </w:tcPr>
          <w:p w14:paraId="66985401" w14:textId="77777777" w:rsidR="00BC377F" w:rsidRPr="00496D15" w:rsidRDefault="00BC377F" w:rsidP="00D41ECF">
            <w:pPr>
              <w:pStyle w:val="TAL"/>
              <w:rPr>
                <w:sz w:val="16"/>
              </w:rPr>
            </w:pPr>
            <w:r>
              <w:rPr>
                <w:sz w:val="16"/>
              </w:rPr>
              <w:t>agreed</w:t>
            </w:r>
          </w:p>
        </w:tc>
        <w:tc>
          <w:tcPr>
            <w:tcW w:w="0" w:type="auto"/>
          </w:tcPr>
          <w:p w14:paraId="7CDBA504" w14:textId="77777777" w:rsidR="00BC377F" w:rsidRPr="00496D15" w:rsidRDefault="00BC377F" w:rsidP="00D41ECF">
            <w:pPr>
              <w:pStyle w:val="TAL"/>
              <w:rPr>
                <w:sz w:val="16"/>
              </w:rPr>
            </w:pPr>
          </w:p>
        </w:tc>
        <w:tc>
          <w:tcPr>
            <w:tcW w:w="0" w:type="auto"/>
          </w:tcPr>
          <w:p w14:paraId="115697EC" w14:textId="77777777" w:rsidR="00BC377F" w:rsidRPr="00496D15" w:rsidRDefault="00BC377F" w:rsidP="00D41ECF">
            <w:pPr>
              <w:pStyle w:val="TAL"/>
              <w:rPr>
                <w:sz w:val="16"/>
              </w:rPr>
            </w:pPr>
          </w:p>
        </w:tc>
      </w:tr>
      <w:tr w:rsidR="00BC377F" w14:paraId="3F1E5A0A" w14:textId="77777777" w:rsidTr="00D41ECF">
        <w:tc>
          <w:tcPr>
            <w:tcW w:w="0" w:type="auto"/>
          </w:tcPr>
          <w:p w14:paraId="512CA96D" w14:textId="77777777" w:rsidR="00BC377F" w:rsidRPr="00496D15" w:rsidRDefault="00BC377F" w:rsidP="00D41ECF">
            <w:pPr>
              <w:pStyle w:val="TAL"/>
              <w:rPr>
                <w:sz w:val="16"/>
              </w:rPr>
            </w:pPr>
            <w:r>
              <w:rPr>
                <w:sz w:val="16"/>
              </w:rPr>
              <w:t>R5-241258</w:t>
            </w:r>
          </w:p>
        </w:tc>
        <w:tc>
          <w:tcPr>
            <w:tcW w:w="0" w:type="auto"/>
          </w:tcPr>
          <w:p w14:paraId="396CA4C6" w14:textId="77777777" w:rsidR="00BC377F" w:rsidRPr="00496D15" w:rsidRDefault="00BC377F" w:rsidP="00D41ECF">
            <w:pPr>
              <w:pStyle w:val="TAL"/>
              <w:rPr>
                <w:sz w:val="16"/>
              </w:rPr>
            </w:pPr>
            <w:r>
              <w:rPr>
                <w:sz w:val="16"/>
              </w:rPr>
              <w:t>Updates of test case 6.5F.2.4.2, Shared spectrum channel access ACLR with additional requirement for NS_29</w:t>
            </w:r>
          </w:p>
        </w:tc>
        <w:tc>
          <w:tcPr>
            <w:tcW w:w="0" w:type="auto"/>
          </w:tcPr>
          <w:p w14:paraId="17FA022B" w14:textId="77777777" w:rsidR="00BC377F" w:rsidRPr="00496D15" w:rsidRDefault="00BC377F" w:rsidP="00D41ECF">
            <w:pPr>
              <w:pStyle w:val="TAL"/>
              <w:rPr>
                <w:sz w:val="16"/>
              </w:rPr>
            </w:pPr>
            <w:r>
              <w:rPr>
                <w:sz w:val="16"/>
              </w:rPr>
              <w:t>Ericsson</w:t>
            </w:r>
          </w:p>
        </w:tc>
        <w:tc>
          <w:tcPr>
            <w:tcW w:w="0" w:type="auto"/>
          </w:tcPr>
          <w:p w14:paraId="6D31F4F9" w14:textId="77777777" w:rsidR="00BC377F" w:rsidRPr="00496D15" w:rsidRDefault="00BC377F" w:rsidP="00D41ECF">
            <w:pPr>
              <w:pStyle w:val="TAL"/>
              <w:rPr>
                <w:sz w:val="16"/>
              </w:rPr>
            </w:pPr>
            <w:r>
              <w:rPr>
                <w:sz w:val="16"/>
              </w:rPr>
              <w:t>revised</w:t>
            </w:r>
          </w:p>
        </w:tc>
        <w:tc>
          <w:tcPr>
            <w:tcW w:w="0" w:type="auto"/>
          </w:tcPr>
          <w:p w14:paraId="308FEDFE" w14:textId="77777777" w:rsidR="00BC377F" w:rsidRPr="00496D15" w:rsidRDefault="00BC377F" w:rsidP="00D41ECF">
            <w:pPr>
              <w:pStyle w:val="TAL"/>
              <w:rPr>
                <w:sz w:val="16"/>
              </w:rPr>
            </w:pPr>
          </w:p>
        </w:tc>
        <w:tc>
          <w:tcPr>
            <w:tcW w:w="0" w:type="auto"/>
          </w:tcPr>
          <w:p w14:paraId="1CA9F4BB" w14:textId="77777777" w:rsidR="00BC377F" w:rsidRPr="00496D15" w:rsidRDefault="00BC377F" w:rsidP="00D41ECF">
            <w:pPr>
              <w:pStyle w:val="TAL"/>
              <w:rPr>
                <w:sz w:val="16"/>
              </w:rPr>
            </w:pPr>
            <w:r>
              <w:rPr>
                <w:sz w:val="16"/>
              </w:rPr>
              <w:t>R5-241742</w:t>
            </w:r>
          </w:p>
        </w:tc>
      </w:tr>
      <w:tr w:rsidR="00BC377F" w14:paraId="3A02B85A" w14:textId="77777777" w:rsidTr="00D41ECF">
        <w:tc>
          <w:tcPr>
            <w:tcW w:w="0" w:type="auto"/>
          </w:tcPr>
          <w:p w14:paraId="0A70FCA4" w14:textId="77777777" w:rsidR="00BC377F" w:rsidRPr="00496D15" w:rsidRDefault="00BC377F" w:rsidP="00D41ECF">
            <w:pPr>
              <w:pStyle w:val="TAL"/>
              <w:rPr>
                <w:sz w:val="16"/>
              </w:rPr>
            </w:pPr>
            <w:r>
              <w:rPr>
                <w:sz w:val="16"/>
              </w:rPr>
              <w:t>R5-241259</w:t>
            </w:r>
          </w:p>
        </w:tc>
        <w:tc>
          <w:tcPr>
            <w:tcW w:w="0" w:type="auto"/>
          </w:tcPr>
          <w:p w14:paraId="2B98CC3D" w14:textId="77777777" w:rsidR="00BC377F" w:rsidRPr="00496D15" w:rsidRDefault="00BC377F" w:rsidP="00D41ECF">
            <w:pPr>
              <w:pStyle w:val="TAL"/>
              <w:rPr>
                <w:sz w:val="16"/>
              </w:rPr>
            </w:pPr>
            <w:r>
              <w:rPr>
                <w:sz w:val="16"/>
              </w:rPr>
              <w:t>Addition of RF baseline implementation capability of PC2 config n8</w:t>
            </w:r>
          </w:p>
        </w:tc>
        <w:tc>
          <w:tcPr>
            <w:tcW w:w="0" w:type="auto"/>
          </w:tcPr>
          <w:p w14:paraId="1FDFFD87" w14:textId="77777777" w:rsidR="00BC377F" w:rsidRPr="00496D15" w:rsidRDefault="00BC377F" w:rsidP="00D41ECF">
            <w:pPr>
              <w:pStyle w:val="TAL"/>
              <w:rPr>
                <w:sz w:val="16"/>
              </w:rPr>
            </w:pPr>
            <w:r>
              <w:rPr>
                <w:sz w:val="16"/>
              </w:rPr>
              <w:t>China Unicom</w:t>
            </w:r>
          </w:p>
        </w:tc>
        <w:tc>
          <w:tcPr>
            <w:tcW w:w="0" w:type="auto"/>
          </w:tcPr>
          <w:p w14:paraId="6F0DF4D0" w14:textId="77777777" w:rsidR="00BC377F" w:rsidRPr="00496D15" w:rsidRDefault="00BC377F" w:rsidP="00D41ECF">
            <w:pPr>
              <w:pStyle w:val="TAL"/>
              <w:rPr>
                <w:sz w:val="16"/>
              </w:rPr>
            </w:pPr>
            <w:r>
              <w:rPr>
                <w:sz w:val="16"/>
              </w:rPr>
              <w:t>agreed</w:t>
            </w:r>
          </w:p>
        </w:tc>
        <w:tc>
          <w:tcPr>
            <w:tcW w:w="0" w:type="auto"/>
          </w:tcPr>
          <w:p w14:paraId="0575C86D" w14:textId="77777777" w:rsidR="00BC377F" w:rsidRPr="00496D15" w:rsidRDefault="00BC377F" w:rsidP="00D41ECF">
            <w:pPr>
              <w:pStyle w:val="TAL"/>
              <w:rPr>
                <w:sz w:val="16"/>
              </w:rPr>
            </w:pPr>
          </w:p>
        </w:tc>
        <w:tc>
          <w:tcPr>
            <w:tcW w:w="0" w:type="auto"/>
          </w:tcPr>
          <w:p w14:paraId="1296B0A0" w14:textId="77777777" w:rsidR="00BC377F" w:rsidRPr="00496D15" w:rsidRDefault="00BC377F" w:rsidP="00D41ECF">
            <w:pPr>
              <w:pStyle w:val="TAL"/>
              <w:rPr>
                <w:sz w:val="16"/>
              </w:rPr>
            </w:pPr>
          </w:p>
        </w:tc>
      </w:tr>
      <w:tr w:rsidR="00BC377F" w14:paraId="0EA5C697" w14:textId="77777777" w:rsidTr="00D41ECF">
        <w:tc>
          <w:tcPr>
            <w:tcW w:w="0" w:type="auto"/>
          </w:tcPr>
          <w:p w14:paraId="15672073" w14:textId="77777777" w:rsidR="00BC377F" w:rsidRPr="00496D15" w:rsidRDefault="00BC377F" w:rsidP="00D41ECF">
            <w:pPr>
              <w:pStyle w:val="TAL"/>
              <w:rPr>
                <w:sz w:val="16"/>
              </w:rPr>
            </w:pPr>
            <w:r>
              <w:rPr>
                <w:sz w:val="16"/>
              </w:rPr>
              <w:t>R5-241260</w:t>
            </w:r>
          </w:p>
        </w:tc>
        <w:tc>
          <w:tcPr>
            <w:tcW w:w="0" w:type="auto"/>
          </w:tcPr>
          <w:p w14:paraId="3054A7C2" w14:textId="77777777" w:rsidR="00BC377F" w:rsidRPr="00496D15" w:rsidRDefault="00BC377F" w:rsidP="00D41ECF">
            <w:pPr>
              <w:pStyle w:val="TAL"/>
              <w:rPr>
                <w:sz w:val="16"/>
              </w:rPr>
            </w:pPr>
            <w:r>
              <w:rPr>
                <w:sz w:val="16"/>
              </w:rPr>
              <w:t>Update of Operating bands for UL MIMO band n5</w:t>
            </w:r>
          </w:p>
        </w:tc>
        <w:tc>
          <w:tcPr>
            <w:tcW w:w="0" w:type="auto"/>
          </w:tcPr>
          <w:p w14:paraId="3AB477FF" w14:textId="77777777" w:rsidR="00BC377F" w:rsidRPr="00496D15" w:rsidRDefault="00BC377F" w:rsidP="00D41ECF">
            <w:pPr>
              <w:pStyle w:val="TAL"/>
              <w:rPr>
                <w:sz w:val="16"/>
              </w:rPr>
            </w:pPr>
            <w:r>
              <w:rPr>
                <w:sz w:val="16"/>
              </w:rPr>
              <w:t>China Unicom</w:t>
            </w:r>
          </w:p>
        </w:tc>
        <w:tc>
          <w:tcPr>
            <w:tcW w:w="0" w:type="auto"/>
          </w:tcPr>
          <w:p w14:paraId="386C4628" w14:textId="77777777" w:rsidR="00BC377F" w:rsidRPr="00496D15" w:rsidRDefault="00BC377F" w:rsidP="00D41ECF">
            <w:pPr>
              <w:pStyle w:val="TAL"/>
              <w:rPr>
                <w:sz w:val="16"/>
              </w:rPr>
            </w:pPr>
            <w:r>
              <w:rPr>
                <w:sz w:val="16"/>
              </w:rPr>
              <w:t>agreed</w:t>
            </w:r>
          </w:p>
        </w:tc>
        <w:tc>
          <w:tcPr>
            <w:tcW w:w="0" w:type="auto"/>
          </w:tcPr>
          <w:p w14:paraId="2CCC422D" w14:textId="77777777" w:rsidR="00BC377F" w:rsidRPr="00496D15" w:rsidRDefault="00BC377F" w:rsidP="00D41ECF">
            <w:pPr>
              <w:pStyle w:val="TAL"/>
              <w:rPr>
                <w:sz w:val="16"/>
              </w:rPr>
            </w:pPr>
          </w:p>
        </w:tc>
        <w:tc>
          <w:tcPr>
            <w:tcW w:w="0" w:type="auto"/>
          </w:tcPr>
          <w:p w14:paraId="3313836D" w14:textId="77777777" w:rsidR="00BC377F" w:rsidRPr="00496D15" w:rsidRDefault="00BC377F" w:rsidP="00D41ECF">
            <w:pPr>
              <w:pStyle w:val="TAL"/>
              <w:rPr>
                <w:sz w:val="16"/>
              </w:rPr>
            </w:pPr>
          </w:p>
        </w:tc>
      </w:tr>
      <w:tr w:rsidR="00BC377F" w14:paraId="622BC854" w14:textId="77777777" w:rsidTr="00D41ECF">
        <w:tc>
          <w:tcPr>
            <w:tcW w:w="0" w:type="auto"/>
          </w:tcPr>
          <w:p w14:paraId="08C0481B" w14:textId="77777777" w:rsidR="00BC377F" w:rsidRPr="00496D15" w:rsidRDefault="00BC377F" w:rsidP="00D41ECF">
            <w:pPr>
              <w:pStyle w:val="TAL"/>
              <w:rPr>
                <w:sz w:val="16"/>
              </w:rPr>
            </w:pPr>
            <w:r>
              <w:rPr>
                <w:sz w:val="16"/>
              </w:rPr>
              <w:t>R5-241261</w:t>
            </w:r>
          </w:p>
        </w:tc>
        <w:tc>
          <w:tcPr>
            <w:tcW w:w="0" w:type="auto"/>
          </w:tcPr>
          <w:p w14:paraId="539ADE97" w14:textId="77777777" w:rsidR="00BC377F" w:rsidRPr="00496D15" w:rsidRDefault="00BC377F" w:rsidP="00D41ECF">
            <w:pPr>
              <w:pStyle w:val="TAL"/>
              <w:rPr>
                <w:sz w:val="16"/>
              </w:rPr>
            </w:pPr>
            <w:r>
              <w:rPr>
                <w:sz w:val="16"/>
              </w:rPr>
              <w:t>Addition of n5 into TC 6.2D.1 MOP for UL MIMO</w:t>
            </w:r>
          </w:p>
        </w:tc>
        <w:tc>
          <w:tcPr>
            <w:tcW w:w="0" w:type="auto"/>
          </w:tcPr>
          <w:p w14:paraId="775A3C31" w14:textId="77777777" w:rsidR="00BC377F" w:rsidRPr="00496D15" w:rsidRDefault="00BC377F" w:rsidP="00D41ECF">
            <w:pPr>
              <w:pStyle w:val="TAL"/>
              <w:rPr>
                <w:sz w:val="16"/>
              </w:rPr>
            </w:pPr>
            <w:r>
              <w:rPr>
                <w:sz w:val="16"/>
              </w:rPr>
              <w:t>China Unicom</w:t>
            </w:r>
          </w:p>
        </w:tc>
        <w:tc>
          <w:tcPr>
            <w:tcW w:w="0" w:type="auto"/>
          </w:tcPr>
          <w:p w14:paraId="5BC40EDF" w14:textId="77777777" w:rsidR="00BC377F" w:rsidRPr="00496D15" w:rsidRDefault="00BC377F" w:rsidP="00D41ECF">
            <w:pPr>
              <w:pStyle w:val="TAL"/>
              <w:rPr>
                <w:sz w:val="16"/>
              </w:rPr>
            </w:pPr>
            <w:r>
              <w:rPr>
                <w:sz w:val="16"/>
              </w:rPr>
              <w:t>revised</w:t>
            </w:r>
          </w:p>
        </w:tc>
        <w:tc>
          <w:tcPr>
            <w:tcW w:w="0" w:type="auto"/>
          </w:tcPr>
          <w:p w14:paraId="0B7B7095" w14:textId="77777777" w:rsidR="00BC377F" w:rsidRPr="00496D15" w:rsidRDefault="00BC377F" w:rsidP="00D41ECF">
            <w:pPr>
              <w:pStyle w:val="TAL"/>
              <w:rPr>
                <w:sz w:val="16"/>
              </w:rPr>
            </w:pPr>
          </w:p>
        </w:tc>
        <w:tc>
          <w:tcPr>
            <w:tcW w:w="0" w:type="auto"/>
          </w:tcPr>
          <w:p w14:paraId="199AC95E" w14:textId="77777777" w:rsidR="00BC377F" w:rsidRPr="00496D15" w:rsidRDefault="00BC377F" w:rsidP="00D41ECF">
            <w:pPr>
              <w:pStyle w:val="TAL"/>
              <w:rPr>
                <w:sz w:val="16"/>
              </w:rPr>
            </w:pPr>
            <w:r>
              <w:rPr>
                <w:sz w:val="16"/>
              </w:rPr>
              <w:t>R5-241745</w:t>
            </w:r>
          </w:p>
        </w:tc>
      </w:tr>
      <w:tr w:rsidR="00BC377F" w14:paraId="3B26C2FE" w14:textId="77777777" w:rsidTr="00D41ECF">
        <w:tc>
          <w:tcPr>
            <w:tcW w:w="0" w:type="auto"/>
          </w:tcPr>
          <w:p w14:paraId="44B12CA9" w14:textId="77777777" w:rsidR="00BC377F" w:rsidRPr="00496D15" w:rsidRDefault="00BC377F" w:rsidP="00D41ECF">
            <w:pPr>
              <w:pStyle w:val="TAL"/>
              <w:rPr>
                <w:sz w:val="16"/>
              </w:rPr>
            </w:pPr>
            <w:r>
              <w:rPr>
                <w:sz w:val="16"/>
              </w:rPr>
              <w:t>R5-241262</w:t>
            </w:r>
          </w:p>
        </w:tc>
        <w:tc>
          <w:tcPr>
            <w:tcW w:w="0" w:type="auto"/>
          </w:tcPr>
          <w:p w14:paraId="5C0B29AF" w14:textId="77777777" w:rsidR="00BC377F" w:rsidRPr="00496D15" w:rsidRDefault="00BC377F" w:rsidP="00D41ECF">
            <w:pPr>
              <w:pStyle w:val="TAL"/>
              <w:rPr>
                <w:sz w:val="16"/>
              </w:rPr>
            </w:pPr>
            <w:r>
              <w:rPr>
                <w:sz w:val="16"/>
              </w:rPr>
              <w:t>Addition of n5 with UL MIMO capabilities</w:t>
            </w:r>
          </w:p>
        </w:tc>
        <w:tc>
          <w:tcPr>
            <w:tcW w:w="0" w:type="auto"/>
          </w:tcPr>
          <w:p w14:paraId="334AF3B2" w14:textId="77777777" w:rsidR="00BC377F" w:rsidRPr="00496D15" w:rsidRDefault="00BC377F" w:rsidP="00D41ECF">
            <w:pPr>
              <w:pStyle w:val="TAL"/>
              <w:rPr>
                <w:sz w:val="16"/>
              </w:rPr>
            </w:pPr>
            <w:r>
              <w:rPr>
                <w:sz w:val="16"/>
              </w:rPr>
              <w:t>China Unicom</w:t>
            </w:r>
          </w:p>
        </w:tc>
        <w:tc>
          <w:tcPr>
            <w:tcW w:w="0" w:type="auto"/>
          </w:tcPr>
          <w:p w14:paraId="5D73B453" w14:textId="77777777" w:rsidR="00BC377F" w:rsidRPr="00496D15" w:rsidRDefault="00BC377F" w:rsidP="00D41ECF">
            <w:pPr>
              <w:pStyle w:val="TAL"/>
              <w:rPr>
                <w:sz w:val="16"/>
              </w:rPr>
            </w:pPr>
            <w:r>
              <w:rPr>
                <w:sz w:val="16"/>
              </w:rPr>
              <w:t>agreed</w:t>
            </w:r>
          </w:p>
        </w:tc>
        <w:tc>
          <w:tcPr>
            <w:tcW w:w="0" w:type="auto"/>
          </w:tcPr>
          <w:p w14:paraId="3AD9CAFD" w14:textId="77777777" w:rsidR="00BC377F" w:rsidRPr="00496D15" w:rsidRDefault="00BC377F" w:rsidP="00D41ECF">
            <w:pPr>
              <w:pStyle w:val="TAL"/>
              <w:rPr>
                <w:sz w:val="16"/>
              </w:rPr>
            </w:pPr>
          </w:p>
        </w:tc>
        <w:tc>
          <w:tcPr>
            <w:tcW w:w="0" w:type="auto"/>
          </w:tcPr>
          <w:p w14:paraId="504D28E5" w14:textId="77777777" w:rsidR="00BC377F" w:rsidRPr="00496D15" w:rsidRDefault="00BC377F" w:rsidP="00D41ECF">
            <w:pPr>
              <w:pStyle w:val="TAL"/>
              <w:rPr>
                <w:sz w:val="16"/>
              </w:rPr>
            </w:pPr>
          </w:p>
        </w:tc>
      </w:tr>
      <w:tr w:rsidR="00BC377F" w14:paraId="656735AF" w14:textId="77777777" w:rsidTr="00D41ECF">
        <w:tc>
          <w:tcPr>
            <w:tcW w:w="0" w:type="auto"/>
          </w:tcPr>
          <w:p w14:paraId="59135008" w14:textId="77777777" w:rsidR="00BC377F" w:rsidRPr="00496D15" w:rsidRDefault="00BC377F" w:rsidP="00D41ECF">
            <w:pPr>
              <w:pStyle w:val="TAL"/>
              <w:rPr>
                <w:sz w:val="16"/>
              </w:rPr>
            </w:pPr>
            <w:r>
              <w:rPr>
                <w:sz w:val="16"/>
              </w:rPr>
              <w:t>R5-241263</w:t>
            </w:r>
          </w:p>
        </w:tc>
        <w:tc>
          <w:tcPr>
            <w:tcW w:w="0" w:type="auto"/>
          </w:tcPr>
          <w:p w14:paraId="54F220DE" w14:textId="77777777" w:rsidR="00BC377F" w:rsidRPr="00496D15" w:rsidRDefault="00BC377F" w:rsidP="00D41ECF">
            <w:pPr>
              <w:pStyle w:val="TAL"/>
              <w:rPr>
                <w:sz w:val="16"/>
              </w:rPr>
            </w:pPr>
            <w:r>
              <w:rPr>
                <w:sz w:val="16"/>
              </w:rPr>
              <w:t>Addition of n5 into TC 6.2D.2 MPR for UL MIMO</w:t>
            </w:r>
          </w:p>
        </w:tc>
        <w:tc>
          <w:tcPr>
            <w:tcW w:w="0" w:type="auto"/>
          </w:tcPr>
          <w:p w14:paraId="67E3B5F2" w14:textId="77777777" w:rsidR="00BC377F" w:rsidRPr="00496D15" w:rsidRDefault="00BC377F" w:rsidP="00D41ECF">
            <w:pPr>
              <w:pStyle w:val="TAL"/>
              <w:rPr>
                <w:sz w:val="16"/>
              </w:rPr>
            </w:pPr>
            <w:r>
              <w:rPr>
                <w:sz w:val="16"/>
              </w:rPr>
              <w:t>China Unicom</w:t>
            </w:r>
          </w:p>
        </w:tc>
        <w:tc>
          <w:tcPr>
            <w:tcW w:w="0" w:type="auto"/>
          </w:tcPr>
          <w:p w14:paraId="25C7E1D4" w14:textId="77777777" w:rsidR="00BC377F" w:rsidRPr="00496D15" w:rsidRDefault="00BC377F" w:rsidP="00D41ECF">
            <w:pPr>
              <w:pStyle w:val="TAL"/>
              <w:rPr>
                <w:sz w:val="16"/>
              </w:rPr>
            </w:pPr>
            <w:r>
              <w:rPr>
                <w:sz w:val="16"/>
              </w:rPr>
              <w:t>agreed</w:t>
            </w:r>
          </w:p>
        </w:tc>
        <w:tc>
          <w:tcPr>
            <w:tcW w:w="0" w:type="auto"/>
          </w:tcPr>
          <w:p w14:paraId="002F3E7D" w14:textId="77777777" w:rsidR="00BC377F" w:rsidRPr="00496D15" w:rsidRDefault="00BC377F" w:rsidP="00D41ECF">
            <w:pPr>
              <w:pStyle w:val="TAL"/>
              <w:rPr>
                <w:sz w:val="16"/>
              </w:rPr>
            </w:pPr>
          </w:p>
        </w:tc>
        <w:tc>
          <w:tcPr>
            <w:tcW w:w="0" w:type="auto"/>
          </w:tcPr>
          <w:p w14:paraId="2F7CE4ED" w14:textId="77777777" w:rsidR="00BC377F" w:rsidRPr="00496D15" w:rsidRDefault="00BC377F" w:rsidP="00D41ECF">
            <w:pPr>
              <w:pStyle w:val="TAL"/>
              <w:rPr>
                <w:sz w:val="16"/>
              </w:rPr>
            </w:pPr>
          </w:p>
        </w:tc>
      </w:tr>
      <w:tr w:rsidR="00BC377F" w14:paraId="647039E7" w14:textId="77777777" w:rsidTr="00D41ECF">
        <w:tc>
          <w:tcPr>
            <w:tcW w:w="0" w:type="auto"/>
          </w:tcPr>
          <w:p w14:paraId="43835DC8" w14:textId="77777777" w:rsidR="00BC377F" w:rsidRPr="00496D15" w:rsidRDefault="00BC377F" w:rsidP="00D41ECF">
            <w:pPr>
              <w:pStyle w:val="TAL"/>
              <w:rPr>
                <w:sz w:val="16"/>
              </w:rPr>
            </w:pPr>
            <w:r>
              <w:rPr>
                <w:sz w:val="16"/>
              </w:rPr>
              <w:t>R5-241264</w:t>
            </w:r>
          </w:p>
        </w:tc>
        <w:tc>
          <w:tcPr>
            <w:tcW w:w="0" w:type="auto"/>
          </w:tcPr>
          <w:p w14:paraId="21B18804" w14:textId="77777777" w:rsidR="00BC377F" w:rsidRPr="00496D15" w:rsidRDefault="00BC377F" w:rsidP="00D41ECF">
            <w:pPr>
              <w:pStyle w:val="TAL"/>
              <w:rPr>
                <w:sz w:val="16"/>
              </w:rPr>
            </w:pPr>
            <w:r>
              <w:rPr>
                <w:sz w:val="16"/>
              </w:rPr>
              <w:t xml:space="preserve">Core Spec alignment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32BBCA6F" w14:textId="77777777" w:rsidR="00BC377F" w:rsidRPr="00496D15" w:rsidRDefault="00BC377F" w:rsidP="00D41ECF">
            <w:pPr>
              <w:pStyle w:val="TAL"/>
              <w:rPr>
                <w:sz w:val="16"/>
              </w:rPr>
            </w:pPr>
            <w:r>
              <w:rPr>
                <w:sz w:val="16"/>
              </w:rPr>
              <w:t>Rohde &amp; Schwarz</w:t>
            </w:r>
          </w:p>
        </w:tc>
        <w:tc>
          <w:tcPr>
            <w:tcW w:w="0" w:type="auto"/>
          </w:tcPr>
          <w:p w14:paraId="6951DB04" w14:textId="77777777" w:rsidR="00BC377F" w:rsidRPr="00496D15" w:rsidRDefault="00BC377F" w:rsidP="00D41ECF">
            <w:pPr>
              <w:pStyle w:val="TAL"/>
              <w:rPr>
                <w:sz w:val="16"/>
              </w:rPr>
            </w:pPr>
            <w:r>
              <w:rPr>
                <w:sz w:val="16"/>
              </w:rPr>
              <w:t>agreed</w:t>
            </w:r>
          </w:p>
        </w:tc>
        <w:tc>
          <w:tcPr>
            <w:tcW w:w="0" w:type="auto"/>
          </w:tcPr>
          <w:p w14:paraId="044C085E" w14:textId="77777777" w:rsidR="00BC377F" w:rsidRPr="00496D15" w:rsidRDefault="00BC377F" w:rsidP="00D41ECF">
            <w:pPr>
              <w:pStyle w:val="TAL"/>
              <w:rPr>
                <w:sz w:val="16"/>
              </w:rPr>
            </w:pPr>
          </w:p>
        </w:tc>
        <w:tc>
          <w:tcPr>
            <w:tcW w:w="0" w:type="auto"/>
          </w:tcPr>
          <w:p w14:paraId="73E99E71" w14:textId="77777777" w:rsidR="00BC377F" w:rsidRPr="00496D15" w:rsidRDefault="00BC377F" w:rsidP="00D41ECF">
            <w:pPr>
              <w:pStyle w:val="TAL"/>
              <w:rPr>
                <w:sz w:val="16"/>
              </w:rPr>
            </w:pPr>
          </w:p>
        </w:tc>
      </w:tr>
      <w:tr w:rsidR="00BC377F" w14:paraId="3BC62E1D" w14:textId="77777777" w:rsidTr="00D41ECF">
        <w:tc>
          <w:tcPr>
            <w:tcW w:w="0" w:type="auto"/>
          </w:tcPr>
          <w:p w14:paraId="406A3FA4" w14:textId="77777777" w:rsidR="00BC377F" w:rsidRPr="00496D15" w:rsidRDefault="00BC377F" w:rsidP="00D41ECF">
            <w:pPr>
              <w:pStyle w:val="TAL"/>
              <w:rPr>
                <w:sz w:val="16"/>
              </w:rPr>
            </w:pPr>
            <w:r>
              <w:rPr>
                <w:sz w:val="16"/>
              </w:rPr>
              <w:t>R5-241265</w:t>
            </w:r>
          </w:p>
        </w:tc>
        <w:tc>
          <w:tcPr>
            <w:tcW w:w="0" w:type="auto"/>
          </w:tcPr>
          <w:p w14:paraId="47183F8F" w14:textId="77777777" w:rsidR="00BC377F" w:rsidRPr="00496D15" w:rsidRDefault="00BC377F" w:rsidP="00D41ECF">
            <w:pPr>
              <w:pStyle w:val="TAL"/>
              <w:rPr>
                <w:sz w:val="16"/>
              </w:rPr>
            </w:pPr>
            <w:r>
              <w:rPr>
                <w:sz w:val="16"/>
              </w:rPr>
              <w:t>General update to NTN tests</w:t>
            </w:r>
          </w:p>
        </w:tc>
        <w:tc>
          <w:tcPr>
            <w:tcW w:w="0" w:type="auto"/>
          </w:tcPr>
          <w:p w14:paraId="084B27A5" w14:textId="77777777" w:rsidR="00BC377F" w:rsidRPr="00496D15" w:rsidRDefault="00BC377F" w:rsidP="00D41ECF">
            <w:pPr>
              <w:pStyle w:val="TAL"/>
              <w:rPr>
                <w:sz w:val="16"/>
              </w:rPr>
            </w:pPr>
            <w:r>
              <w:rPr>
                <w:sz w:val="16"/>
              </w:rPr>
              <w:t>Qualcomm Germany</w:t>
            </w:r>
          </w:p>
        </w:tc>
        <w:tc>
          <w:tcPr>
            <w:tcW w:w="0" w:type="auto"/>
          </w:tcPr>
          <w:p w14:paraId="463C9E7C" w14:textId="77777777" w:rsidR="00BC377F" w:rsidRPr="00496D15" w:rsidRDefault="00BC377F" w:rsidP="00D41ECF">
            <w:pPr>
              <w:pStyle w:val="TAL"/>
              <w:rPr>
                <w:sz w:val="16"/>
              </w:rPr>
            </w:pPr>
            <w:r>
              <w:rPr>
                <w:sz w:val="16"/>
              </w:rPr>
              <w:t>agreed</w:t>
            </w:r>
          </w:p>
        </w:tc>
        <w:tc>
          <w:tcPr>
            <w:tcW w:w="0" w:type="auto"/>
          </w:tcPr>
          <w:p w14:paraId="1E98E812" w14:textId="77777777" w:rsidR="00BC377F" w:rsidRPr="00496D15" w:rsidRDefault="00BC377F" w:rsidP="00D41ECF">
            <w:pPr>
              <w:pStyle w:val="TAL"/>
              <w:rPr>
                <w:sz w:val="16"/>
              </w:rPr>
            </w:pPr>
          </w:p>
        </w:tc>
        <w:tc>
          <w:tcPr>
            <w:tcW w:w="0" w:type="auto"/>
          </w:tcPr>
          <w:p w14:paraId="6B0BB907" w14:textId="77777777" w:rsidR="00BC377F" w:rsidRPr="00496D15" w:rsidRDefault="00BC377F" w:rsidP="00D41ECF">
            <w:pPr>
              <w:pStyle w:val="TAL"/>
              <w:rPr>
                <w:sz w:val="16"/>
              </w:rPr>
            </w:pPr>
          </w:p>
        </w:tc>
      </w:tr>
      <w:tr w:rsidR="00BC377F" w14:paraId="0F0A2940" w14:textId="77777777" w:rsidTr="00D41ECF">
        <w:tc>
          <w:tcPr>
            <w:tcW w:w="0" w:type="auto"/>
          </w:tcPr>
          <w:p w14:paraId="3CE3F004" w14:textId="77777777" w:rsidR="00BC377F" w:rsidRPr="00496D15" w:rsidRDefault="00BC377F" w:rsidP="00D41ECF">
            <w:pPr>
              <w:pStyle w:val="TAL"/>
              <w:rPr>
                <w:sz w:val="16"/>
              </w:rPr>
            </w:pPr>
            <w:r>
              <w:rPr>
                <w:sz w:val="16"/>
              </w:rPr>
              <w:t>R5-241266</w:t>
            </w:r>
          </w:p>
        </w:tc>
        <w:tc>
          <w:tcPr>
            <w:tcW w:w="0" w:type="auto"/>
          </w:tcPr>
          <w:p w14:paraId="0F7BAF5C" w14:textId="77777777" w:rsidR="00BC377F" w:rsidRPr="00496D15" w:rsidRDefault="00BC377F" w:rsidP="00D41ECF">
            <w:pPr>
              <w:pStyle w:val="TAL"/>
              <w:rPr>
                <w:sz w:val="16"/>
              </w:rPr>
            </w:pPr>
            <w:r>
              <w:rPr>
                <w:sz w:val="16"/>
              </w:rPr>
              <w:t>Addition of NTN timing accuracy test 14.3.1.1</w:t>
            </w:r>
          </w:p>
        </w:tc>
        <w:tc>
          <w:tcPr>
            <w:tcW w:w="0" w:type="auto"/>
          </w:tcPr>
          <w:p w14:paraId="17031119" w14:textId="77777777" w:rsidR="00BC377F" w:rsidRPr="00496D15" w:rsidRDefault="00BC377F" w:rsidP="00D41ECF">
            <w:pPr>
              <w:pStyle w:val="TAL"/>
              <w:rPr>
                <w:sz w:val="16"/>
              </w:rPr>
            </w:pPr>
            <w:r>
              <w:rPr>
                <w:sz w:val="16"/>
              </w:rPr>
              <w:t>Qualcomm Germany</w:t>
            </w:r>
          </w:p>
        </w:tc>
        <w:tc>
          <w:tcPr>
            <w:tcW w:w="0" w:type="auto"/>
          </w:tcPr>
          <w:p w14:paraId="6BB3BA28" w14:textId="77777777" w:rsidR="00BC377F" w:rsidRPr="00496D15" w:rsidRDefault="00BC377F" w:rsidP="00D41ECF">
            <w:pPr>
              <w:pStyle w:val="TAL"/>
              <w:rPr>
                <w:sz w:val="16"/>
              </w:rPr>
            </w:pPr>
            <w:r>
              <w:rPr>
                <w:sz w:val="16"/>
              </w:rPr>
              <w:t>agreed</w:t>
            </w:r>
          </w:p>
        </w:tc>
        <w:tc>
          <w:tcPr>
            <w:tcW w:w="0" w:type="auto"/>
          </w:tcPr>
          <w:p w14:paraId="68F974B5" w14:textId="77777777" w:rsidR="00BC377F" w:rsidRPr="00496D15" w:rsidRDefault="00BC377F" w:rsidP="00D41ECF">
            <w:pPr>
              <w:pStyle w:val="TAL"/>
              <w:rPr>
                <w:sz w:val="16"/>
              </w:rPr>
            </w:pPr>
          </w:p>
        </w:tc>
        <w:tc>
          <w:tcPr>
            <w:tcW w:w="0" w:type="auto"/>
          </w:tcPr>
          <w:p w14:paraId="44FF3E69" w14:textId="77777777" w:rsidR="00BC377F" w:rsidRPr="00496D15" w:rsidRDefault="00BC377F" w:rsidP="00D41ECF">
            <w:pPr>
              <w:pStyle w:val="TAL"/>
              <w:rPr>
                <w:sz w:val="16"/>
              </w:rPr>
            </w:pPr>
          </w:p>
        </w:tc>
      </w:tr>
      <w:tr w:rsidR="00BC377F" w14:paraId="743DCC77" w14:textId="77777777" w:rsidTr="00D41ECF">
        <w:tc>
          <w:tcPr>
            <w:tcW w:w="0" w:type="auto"/>
          </w:tcPr>
          <w:p w14:paraId="13DD2D55" w14:textId="77777777" w:rsidR="00BC377F" w:rsidRPr="00496D15" w:rsidRDefault="00BC377F" w:rsidP="00D41ECF">
            <w:pPr>
              <w:pStyle w:val="TAL"/>
              <w:rPr>
                <w:sz w:val="16"/>
              </w:rPr>
            </w:pPr>
            <w:r>
              <w:rPr>
                <w:sz w:val="16"/>
              </w:rPr>
              <w:t>R5-241267</w:t>
            </w:r>
          </w:p>
        </w:tc>
        <w:tc>
          <w:tcPr>
            <w:tcW w:w="0" w:type="auto"/>
          </w:tcPr>
          <w:p w14:paraId="2720C862" w14:textId="77777777" w:rsidR="00BC377F" w:rsidRPr="00496D15" w:rsidRDefault="00BC377F" w:rsidP="00D41ECF">
            <w:pPr>
              <w:pStyle w:val="TAL"/>
              <w:rPr>
                <w:sz w:val="16"/>
              </w:rPr>
            </w:pPr>
            <w:r>
              <w:rPr>
                <w:sz w:val="16"/>
              </w:rPr>
              <w:t>Addition of NTN time-based CHO tests 14.2.1.x</w:t>
            </w:r>
          </w:p>
        </w:tc>
        <w:tc>
          <w:tcPr>
            <w:tcW w:w="0" w:type="auto"/>
          </w:tcPr>
          <w:p w14:paraId="2FB41B6A" w14:textId="77777777" w:rsidR="00BC377F" w:rsidRPr="00496D15" w:rsidRDefault="00BC377F" w:rsidP="00D41ECF">
            <w:pPr>
              <w:pStyle w:val="TAL"/>
              <w:rPr>
                <w:sz w:val="16"/>
              </w:rPr>
            </w:pPr>
            <w:r>
              <w:rPr>
                <w:sz w:val="16"/>
              </w:rPr>
              <w:t>Qualcomm Germany</w:t>
            </w:r>
          </w:p>
        </w:tc>
        <w:tc>
          <w:tcPr>
            <w:tcW w:w="0" w:type="auto"/>
          </w:tcPr>
          <w:p w14:paraId="2B8C73BF" w14:textId="77777777" w:rsidR="00BC377F" w:rsidRPr="00496D15" w:rsidRDefault="00BC377F" w:rsidP="00D41ECF">
            <w:pPr>
              <w:pStyle w:val="TAL"/>
              <w:rPr>
                <w:sz w:val="16"/>
              </w:rPr>
            </w:pPr>
            <w:r>
              <w:rPr>
                <w:sz w:val="16"/>
              </w:rPr>
              <w:t>agreed</w:t>
            </w:r>
          </w:p>
        </w:tc>
        <w:tc>
          <w:tcPr>
            <w:tcW w:w="0" w:type="auto"/>
          </w:tcPr>
          <w:p w14:paraId="46412FBE" w14:textId="77777777" w:rsidR="00BC377F" w:rsidRPr="00496D15" w:rsidRDefault="00BC377F" w:rsidP="00D41ECF">
            <w:pPr>
              <w:pStyle w:val="TAL"/>
              <w:rPr>
                <w:sz w:val="16"/>
              </w:rPr>
            </w:pPr>
          </w:p>
        </w:tc>
        <w:tc>
          <w:tcPr>
            <w:tcW w:w="0" w:type="auto"/>
          </w:tcPr>
          <w:p w14:paraId="4DD15F31" w14:textId="77777777" w:rsidR="00BC377F" w:rsidRPr="00496D15" w:rsidRDefault="00BC377F" w:rsidP="00D41ECF">
            <w:pPr>
              <w:pStyle w:val="TAL"/>
              <w:rPr>
                <w:sz w:val="16"/>
              </w:rPr>
            </w:pPr>
          </w:p>
        </w:tc>
      </w:tr>
      <w:tr w:rsidR="00BC377F" w14:paraId="35BB96A8" w14:textId="77777777" w:rsidTr="00D41ECF">
        <w:tc>
          <w:tcPr>
            <w:tcW w:w="0" w:type="auto"/>
          </w:tcPr>
          <w:p w14:paraId="01D9E021" w14:textId="77777777" w:rsidR="00BC377F" w:rsidRPr="00496D15" w:rsidRDefault="00BC377F" w:rsidP="00D41ECF">
            <w:pPr>
              <w:pStyle w:val="TAL"/>
              <w:rPr>
                <w:sz w:val="16"/>
              </w:rPr>
            </w:pPr>
            <w:r>
              <w:rPr>
                <w:sz w:val="16"/>
              </w:rPr>
              <w:t>R5-241268</w:t>
            </w:r>
          </w:p>
        </w:tc>
        <w:tc>
          <w:tcPr>
            <w:tcW w:w="0" w:type="auto"/>
          </w:tcPr>
          <w:p w14:paraId="1E77FEDF" w14:textId="77777777" w:rsidR="00BC377F" w:rsidRPr="00496D15" w:rsidRDefault="00BC377F" w:rsidP="00D41ECF">
            <w:pPr>
              <w:pStyle w:val="TAL"/>
              <w:rPr>
                <w:sz w:val="16"/>
              </w:rPr>
            </w:pPr>
            <w:r>
              <w:rPr>
                <w:sz w:val="16"/>
              </w:rPr>
              <w:t>Addition of NTN intra-frequency cell reselection tests 14.1.x</w:t>
            </w:r>
          </w:p>
        </w:tc>
        <w:tc>
          <w:tcPr>
            <w:tcW w:w="0" w:type="auto"/>
          </w:tcPr>
          <w:p w14:paraId="7C798348" w14:textId="77777777" w:rsidR="00BC377F" w:rsidRPr="00496D15" w:rsidRDefault="00BC377F" w:rsidP="00D41ECF">
            <w:pPr>
              <w:pStyle w:val="TAL"/>
              <w:rPr>
                <w:sz w:val="16"/>
              </w:rPr>
            </w:pPr>
            <w:r>
              <w:rPr>
                <w:sz w:val="16"/>
              </w:rPr>
              <w:t>Qualcomm Germany</w:t>
            </w:r>
          </w:p>
        </w:tc>
        <w:tc>
          <w:tcPr>
            <w:tcW w:w="0" w:type="auto"/>
          </w:tcPr>
          <w:p w14:paraId="5CAE62EE" w14:textId="77777777" w:rsidR="00BC377F" w:rsidRPr="00496D15" w:rsidRDefault="00BC377F" w:rsidP="00D41ECF">
            <w:pPr>
              <w:pStyle w:val="TAL"/>
              <w:rPr>
                <w:sz w:val="16"/>
              </w:rPr>
            </w:pPr>
            <w:r>
              <w:rPr>
                <w:sz w:val="16"/>
              </w:rPr>
              <w:t>agreed</w:t>
            </w:r>
          </w:p>
        </w:tc>
        <w:tc>
          <w:tcPr>
            <w:tcW w:w="0" w:type="auto"/>
          </w:tcPr>
          <w:p w14:paraId="29163561" w14:textId="77777777" w:rsidR="00BC377F" w:rsidRPr="00496D15" w:rsidRDefault="00BC377F" w:rsidP="00D41ECF">
            <w:pPr>
              <w:pStyle w:val="TAL"/>
              <w:rPr>
                <w:sz w:val="16"/>
              </w:rPr>
            </w:pPr>
          </w:p>
        </w:tc>
        <w:tc>
          <w:tcPr>
            <w:tcW w:w="0" w:type="auto"/>
          </w:tcPr>
          <w:p w14:paraId="540A99D0" w14:textId="77777777" w:rsidR="00BC377F" w:rsidRPr="00496D15" w:rsidRDefault="00BC377F" w:rsidP="00D41ECF">
            <w:pPr>
              <w:pStyle w:val="TAL"/>
              <w:rPr>
                <w:sz w:val="16"/>
              </w:rPr>
            </w:pPr>
          </w:p>
        </w:tc>
      </w:tr>
      <w:tr w:rsidR="00BC377F" w14:paraId="370AB212" w14:textId="77777777" w:rsidTr="00D41ECF">
        <w:tc>
          <w:tcPr>
            <w:tcW w:w="0" w:type="auto"/>
          </w:tcPr>
          <w:p w14:paraId="788F798E" w14:textId="77777777" w:rsidR="00BC377F" w:rsidRPr="00496D15" w:rsidRDefault="00BC377F" w:rsidP="00D41ECF">
            <w:pPr>
              <w:pStyle w:val="TAL"/>
              <w:rPr>
                <w:sz w:val="16"/>
              </w:rPr>
            </w:pPr>
            <w:r>
              <w:rPr>
                <w:sz w:val="16"/>
              </w:rPr>
              <w:t>R5-241269</w:t>
            </w:r>
          </w:p>
        </w:tc>
        <w:tc>
          <w:tcPr>
            <w:tcW w:w="0" w:type="auto"/>
          </w:tcPr>
          <w:p w14:paraId="33372436" w14:textId="77777777" w:rsidR="00BC377F" w:rsidRPr="00496D15" w:rsidRDefault="00BC377F" w:rsidP="00D41ECF">
            <w:pPr>
              <w:pStyle w:val="TAL"/>
              <w:rPr>
                <w:sz w:val="16"/>
              </w:rPr>
            </w:pPr>
            <w:r>
              <w:rPr>
                <w:sz w:val="16"/>
              </w:rPr>
              <w:t>Addition of NTN SS-SINR measurement accuracy tests 14.6.3.x</w:t>
            </w:r>
          </w:p>
        </w:tc>
        <w:tc>
          <w:tcPr>
            <w:tcW w:w="0" w:type="auto"/>
          </w:tcPr>
          <w:p w14:paraId="65750D8C" w14:textId="77777777" w:rsidR="00BC377F" w:rsidRPr="00496D15" w:rsidRDefault="00BC377F" w:rsidP="00D41ECF">
            <w:pPr>
              <w:pStyle w:val="TAL"/>
              <w:rPr>
                <w:sz w:val="16"/>
              </w:rPr>
            </w:pPr>
            <w:r>
              <w:rPr>
                <w:sz w:val="16"/>
              </w:rPr>
              <w:t>Qualcomm Germany</w:t>
            </w:r>
          </w:p>
        </w:tc>
        <w:tc>
          <w:tcPr>
            <w:tcW w:w="0" w:type="auto"/>
          </w:tcPr>
          <w:p w14:paraId="56959D35" w14:textId="77777777" w:rsidR="00BC377F" w:rsidRPr="00496D15" w:rsidRDefault="00BC377F" w:rsidP="00D41ECF">
            <w:pPr>
              <w:pStyle w:val="TAL"/>
              <w:rPr>
                <w:sz w:val="16"/>
              </w:rPr>
            </w:pPr>
            <w:r>
              <w:rPr>
                <w:sz w:val="16"/>
              </w:rPr>
              <w:t>agreed</w:t>
            </w:r>
          </w:p>
        </w:tc>
        <w:tc>
          <w:tcPr>
            <w:tcW w:w="0" w:type="auto"/>
          </w:tcPr>
          <w:p w14:paraId="44BCE2EE" w14:textId="77777777" w:rsidR="00BC377F" w:rsidRPr="00496D15" w:rsidRDefault="00BC377F" w:rsidP="00D41ECF">
            <w:pPr>
              <w:pStyle w:val="TAL"/>
              <w:rPr>
                <w:sz w:val="16"/>
              </w:rPr>
            </w:pPr>
          </w:p>
        </w:tc>
        <w:tc>
          <w:tcPr>
            <w:tcW w:w="0" w:type="auto"/>
          </w:tcPr>
          <w:p w14:paraId="1D5A94C9" w14:textId="77777777" w:rsidR="00BC377F" w:rsidRPr="00496D15" w:rsidRDefault="00BC377F" w:rsidP="00D41ECF">
            <w:pPr>
              <w:pStyle w:val="TAL"/>
              <w:rPr>
                <w:sz w:val="16"/>
              </w:rPr>
            </w:pPr>
          </w:p>
        </w:tc>
      </w:tr>
      <w:tr w:rsidR="00BC377F" w14:paraId="0D8EB46B" w14:textId="77777777" w:rsidTr="00D41ECF">
        <w:tc>
          <w:tcPr>
            <w:tcW w:w="0" w:type="auto"/>
          </w:tcPr>
          <w:p w14:paraId="305E2838" w14:textId="77777777" w:rsidR="00BC377F" w:rsidRPr="00496D15" w:rsidRDefault="00BC377F" w:rsidP="00D41ECF">
            <w:pPr>
              <w:pStyle w:val="TAL"/>
              <w:rPr>
                <w:sz w:val="16"/>
              </w:rPr>
            </w:pPr>
            <w:r>
              <w:rPr>
                <w:sz w:val="16"/>
              </w:rPr>
              <w:t>R5-241270</w:t>
            </w:r>
          </w:p>
        </w:tc>
        <w:tc>
          <w:tcPr>
            <w:tcW w:w="0" w:type="auto"/>
          </w:tcPr>
          <w:p w14:paraId="2739B15B" w14:textId="77777777" w:rsidR="00BC377F" w:rsidRPr="00496D15" w:rsidRDefault="00BC377F" w:rsidP="00D41ECF">
            <w:pPr>
              <w:pStyle w:val="TAL"/>
              <w:rPr>
                <w:sz w:val="16"/>
              </w:rPr>
            </w:pPr>
            <w:r>
              <w:rPr>
                <w:sz w:val="16"/>
              </w:rPr>
              <w:t>Addition of PICS to support NTN RRM</w:t>
            </w:r>
          </w:p>
        </w:tc>
        <w:tc>
          <w:tcPr>
            <w:tcW w:w="0" w:type="auto"/>
          </w:tcPr>
          <w:p w14:paraId="6B55AEB2" w14:textId="77777777" w:rsidR="00BC377F" w:rsidRPr="00496D15" w:rsidRDefault="00BC377F" w:rsidP="00D41ECF">
            <w:pPr>
              <w:pStyle w:val="TAL"/>
              <w:rPr>
                <w:sz w:val="16"/>
              </w:rPr>
            </w:pPr>
            <w:r>
              <w:rPr>
                <w:sz w:val="16"/>
              </w:rPr>
              <w:t>Qualcomm Germany</w:t>
            </w:r>
          </w:p>
        </w:tc>
        <w:tc>
          <w:tcPr>
            <w:tcW w:w="0" w:type="auto"/>
          </w:tcPr>
          <w:p w14:paraId="511BDD2C" w14:textId="77777777" w:rsidR="00BC377F" w:rsidRPr="00496D15" w:rsidRDefault="00BC377F" w:rsidP="00D41ECF">
            <w:pPr>
              <w:pStyle w:val="TAL"/>
              <w:rPr>
                <w:sz w:val="16"/>
              </w:rPr>
            </w:pPr>
            <w:r>
              <w:rPr>
                <w:sz w:val="16"/>
              </w:rPr>
              <w:t>agreed</w:t>
            </w:r>
          </w:p>
        </w:tc>
        <w:tc>
          <w:tcPr>
            <w:tcW w:w="0" w:type="auto"/>
          </w:tcPr>
          <w:p w14:paraId="3500BA3A" w14:textId="77777777" w:rsidR="00BC377F" w:rsidRPr="00496D15" w:rsidRDefault="00BC377F" w:rsidP="00D41ECF">
            <w:pPr>
              <w:pStyle w:val="TAL"/>
              <w:rPr>
                <w:sz w:val="16"/>
              </w:rPr>
            </w:pPr>
          </w:p>
        </w:tc>
        <w:tc>
          <w:tcPr>
            <w:tcW w:w="0" w:type="auto"/>
          </w:tcPr>
          <w:p w14:paraId="77F5035B" w14:textId="77777777" w:rsidR="00BC377F" w:rsidRPr="00496D15" w:rsidRDefault="00BC377F" w:rsidP="00D41ECF">
            <w:pPr>
              <w:pStyle w:val="TAL"/>
              <w:rPr>
                <w:sz w:val="16"/>
              </w:rPr>
            </w:pPr>
          </w:p>
        </w:tc>
      </w:tr>
      <w:tr w:rsidR="00BC377F" w14:paraId="7AEE320D" w14:textId="77777777" w:rsidTr="00D41ECF">
        <w:tc>
          <w:tcPr>
            <w:tcW w:w="0" w:type="auto"/>
          </w:tcPr>
          <w:p w14:paraId="36AC382D" w14:textId="77777777" w:rsidR="00BC377F" w:rsidRPr="00496D15" w:rsidRDefault="00BC377F" w:rsidP="00D41ECF">
            <w:pPr>
              <w:pStyle w:val="TAL"/>
              <w:rPr>
                <w:sz w:val="16"/>
              </w:rPr>
            </w:pPr>
            <w:r>
              <w:rPr>
                <w:sz w:val="16"/>
              </w:rPr>
              <w:t>R5-241271</w:t>
            </w:r>
          </w:p>
        </w:tc>
        <w:tc>
          <w:tcPr>
            <w:tcW w:w="0" w:type="auto"/>
          </w:tcPr>
          <w:p w14:paraId="07F3DEE2" w14:textId="77777777" w:rsidR="00BC377F" w:rsidRPr="00496D15" w:rsidRDefault="00BC377F" w:rsidP="00D41ECF">
            <w:pPr>
              <w:pStyle w:val="TAL"/>
              <w:rPr>
                <w:sz w:val="16"/>
              </w:rPr>
            </w:pPr>
            <w:r>
              <w:rPr>
                <w:sz w:val="16"/>
              </w:rPr>
              <w:t>Core alignment for NSA NR-U tests</w:t>
            </w:r>
          </w:p>
        </w:tc>
        <w:tc>
          <w:tcPr>
            <w:tcW w:w="0" w:type="auto"/>
          </w:tcPr>
          <w:p w14:paraId="31BA30FC" w14:textId="77777777" w:rsidR="00BC377F" w:rsidRPr="00496D15" w:rsidRDefault="00BC377F" w:rsidP="00D41ECF">
            <w:pPr>
              <w:pStyle w:val="TAL"/>
              <w:rPr>
                <w:sz w:val="16"/>
              </w:rPr>
            </w:pPr>
            <w:r>
              <w:rPr>
                <w:sz w:val="16"/>
              </w:rPr>
              <w:t>Qualcomm Germany</w:t>
            </w:r>
          </w:p>
        </w:tc>
        <w:tc>
          <w:tcPr>
            <w:tcW w:w="0" w:type="auto"/>
          </w:tcPr>
          <w:p w14:paraId="4EF605D1" w14:textId="77777777" w:rsidR="00BC377F" w:rsidRPr="00496D15" w:rsidRDefault="00BC377F" w:rsidP="00D41ECF">
            <w:pPr>
              <w:pStyle w:val="TAL"/>
              <w:rPr>
                <w:sz w:val="16"/>
              </w:rPr>
            </w:pPr>
            <w:r>
              <w:rPr>
                <w:sz w:val="16"/>
              </w:rPr>
              <w:t>revised</w:t>
            </w:r>
          </w:p>
        </w:tc>
        <w:tc>
          <w:tcPr>
            <w:tcW w:w="0" w:type="auto"/>
          </w:tcPr>
          <w:p w14:paraId="4F4A0DB3" w14:textId="77777777" w:rsidR="00BC377F" w:rsidRPr="00496D15" w:rsidRDefault="00BC377F" w:rsidP="00D41ECF">
            <w:pPr>
              <w:pStyle w:val="TAL"/>
              <w:rPr>
                <w:sz w:val="16"/>
              </w:rPr>
            </w:pPr>
          </w:p>
        </w:tc>
        <w:tc>
          <w:tcPr>
            <w:tcW w:w="0" w:type="auto"/>
          </w:tcPr>
          <w:p w14:paraId="66FC5FA5" w14:textId="77777777" w:rsidR="00BC377F" w:rsidRPr="00496D15" w:rsidRDefault="00BC377F" w:rsidP="00D41ECF">
            <w:pPr>
              <w:pStyle w:val="TAL"/>
              <w:rPr>
                <w:sz w:val="16"/>
              </w:rPr>
            </w:pPr>
            <w:r>
              <w:rPr>
                <w:sz w:val="16"/>
              </w:rPr>
              <w:t>R5-241828</w:t>
            </w:r>
          </w:p>
        </w:tc>
      </w:tr>
      <w:tr w:rsidR="00BC377F" w14:paraId="1F9629A3" w14:textId="77777777" w:rsidTr="00D41ECF">
        <w:tc>
          <w:tcPr>
            <w:tcW w:w="0" w:type="auto"/>
          </w:tcPr>
          <w:p w14:paraId="1F031941" w14:textId="77777777" w:rsidR="00BC377F" w:rsidRPr="00496D15" w:rsidRDefault="00BC377F" w:rsidP="00D41ECF">
            <w:pPr>
              <w:pStyle w:val="TAL"/>
              <w:rPr>
                <w:sz w:val="16"/>
              </w:rPr>
            </w:pPr>
            <w:r>
              <w:rPr>
                <w:sz w:val="16"/>
              </w:rPr>
              <w:t>R5-241272</w:t>
            </w:r>
          </w:p>
        </w:tc>
        <w:tc>
          <w:tcPr>
            <w:tcW w:w="0" w:type="auto"/>
          </w:tcPr>
          <w:p w14:paraId="54ECA841" w14:textId="77777777" w:rsidR="00BC377F" w:rsidRPr="00496D15" w:rsidRDefault="00BC377F" w:rsidP="00D41ECF">
            <w:pPr>
              <w:pStyle w:val="TAL"/>
              <w:rPr>
                <w:sz w:val="16"/>
              </w:rPr>
            </w:pPr>
            <w:r>
              <w:rPr>
                <w:sz w:val="16"/>
              </w:rPr>
              <w:t>Addition of NR-U SA BWP switch tests including TT</w:t>
            </w:r>
          </w:p>
        </w:tc>
        <w:tc>
          <w:tcPr>
            <w:tcW w:w="0" w:type="auto"/>
          </w:tcPr>
          <w:p w14:paraId="15FFB70F" w14:textId="77777777" w:rsidR="00BC377F" w:rsidRPr="00496D15" w:rsidRDefault="00BC377F" w:rsidP="00D41ECF">
            <w:pPr>
              <w:pStyle w:val="TAL"/>
              <w:rPr>
                <w:sz w:val="16"/>
              </w:rPr>
            </w:pPr>
            <w:r>
              <w:rPr>
                <w:sz w:val="16"/>
              </w:rPr>
              <w:t>Qualcomm Germany</w:t>
            </w:r>
          </w:p>
        </w:tc>
        <w:tc>
          <w:tcPr>
            <w:tcW w:w="0" w:type="auto"/>
          </w:tcPr>
          <w:p w14:paraId="0E1E6E14" w14:textId="77777777" w:rsidR="00BC377F" w:rsidRPr="00496D15" w:rsidRDefault="00BC377F" w:rsidP="00D41ECF">
            <w:pPr>
              <w:pStyle w:val="TAL"/>
              <w:rPr>
                <w:sz w:val="16"/>
              </w:rPr>
            </w:pPr>
            <w:r>
              <w:rPr>
                <w:sz w:val="16"/>
              </w:rPr>
              <w:t>agreed</w:t>
            </w:r>
          </w:p>
        </w:tc>
        <w:tc>
          <w:tcPr>
            <w:tcW w:w="0" w:type="auto"/>
          </w:tcPr>
          <w:p w14:paraId="4071AE83" w14:textId="77777777" w:rsidR="00BC377F" w:rsidRPr="00496D15" w:rsidRDefault="00BC377F" w:rsidP="00D41ECF">
            <w:pPr>
              <w:pStyle w:val="TAL"/>
              <w:rPr>
                <w:sz w:val="16"/>
              </w:rPr>
            </w:pPr>
          </w:p>
        </w:tc>
        <w:tc>
          <w:tcPr>
            <w:tcW w:w="0" w:type="auto"/>
          </w:tcPr>
          <w:p w14:paraId="6440A8BC" w14:textId="77777777" w:rsidR="00BC377F" w:rsidRPr="00496D15" w:rsidRDefault="00BC377F" w:rsidP="00D41ECF">
            <w:pPr>
              <w:pStyle w:val="TAL"/>
              <w:rPr>
                <w:sz w:val="16"/>
              </w:rPr>
            </w:pPr>
          </w:p>
        </w:tc>
      </w:tr>
      <w:tr w:rsidR="00BC377F" w14:paraId="07950A0F" w14:textId="77777777" w:rsidTr="00D41ECF">
        <w:tc>
          <w:tcPr>
            <w:tcW w:w="0" w:type="auto"/>
          </w:tcPr>
          <w:p w14:paraId="5EC816EC" w14:textId="77777777" w:rsidR="00BC377F" w:rsidRPr="00496D15" w:rsidRDefault="00BC377F" w:rsidP="00D41ECF">
            <w:pPr>
              <w:pStyle w:val="TAL"/>
              <w:rPr>
                <w:sz w:val="16"/>
              </w:rPr>
            </w:pPr>
            <w:r>
              <w:rPr>
                <w:sz w:val="16"/>
              </w:rPr>
              <w:t>R5-241273</w:t>
            </w:r>
          </w:p>
        </w:tc>
        <w:tc>
          <w:tcPr>
            <w:tcW w:w="0" w:type="auto"/>
          </w:tcPr>
          <w:p w14:paraId="3D244B3A" w14:textId="77777777" w:rsidR="00BC377F" w:rsidRPr="00496D15" w:rsidRDefault="00BC377F" w:rsidP="00D41ECF">
            <w:pPr>
              <w:pStyle w:val="TAL"/>
              <w:rPr>
                <w:sz w:val="16"/>
              </w:rPr>
            </w:pPr>
            <w:r>
              <w:rPr>
                <w:sz w:val="16"/>
              </w:rPr>
              <w:t>Addition of UL active BWP switch test 10.3.5.1 including TT</w:t>
            </w:r>
          </w:p>
        </w:tc>
        <w:tc>
          <w:tcPr>
            <w:tcW w:w="0" w:type="auto"/>
          </w:tcPr>
          <w:p w14:paraId="3466D4B3" w14:textId="77777777" w:rsidR="00BC377F" w:rsidRPr="00496D15" w:rsidRDefault="00BC377F" w:rsidP="00D41ECF">
            <w:pPr>
              <w:pStyle w:val="TAL"/>
              <w:rPr>
                <w:sz w:val="16"/>
              </w:rPr>
            </w:pPr>
            <w:r>
              <w:rPr>
                <w:sz w:val="16"/>
              </w:rPr>
              <w:t>Qualcomm Germany</w:t>
            </w:r>
          </w:p>
        </w:tc>
        <w:tc>
          <w:tcPr>
            <w:tcW w:w="0" w:type="auto"/>
          </w:tcPr>
          <w:p w14:paraId="67FAAEB1" w14:textId="77777777" w:rsidR="00BC377F" w:rsidRPr="00496D15" w:rsidRDefault="00BC377F" w:rsidP="00D41ECF">
            <w:pPr>
              <w:pStyle w:val="TAL"/>
              <w:rPr>
                <w:sz w:val="16"/>
              </w:rPr>
            </w:pPr>
            <w:r>
              <w:rPr>
                <w:sz w:val="16"/>
              </w:rPr>
              <w:t>agreed</w:t>
            </w:r>
          </w:p>
        </w:tc>
        <w:tc>
          <w:tcPr>
            <w:tcW w:w="0" w:type="auto"/>
          </w:tcPr>
          <w:p w14:paraId="170CAA13" w14:textId="77777777" w:rsidR="00BC377F" w:rsidRPr="00496D15" w:rsidRDefault="00BC377F" w:rsidP="00D41ECF">
            <w:pPr>
              <w:pStyle w:val="TAL"/>
              <w:rPr>
                <w:sz w:val="16"/>
              </w:rPr>
            </w:pPr>
          </w:p>
        </w:tc>
        <w:tc>
          <w:tcPr>
            <w:tcW w:w="0" w:type="auto"/>
          </w:tcPr>
          <w:p w14:paraId="5BE55259" w14:textId="77777777" w:rsidR="00BC377F" w:rsidRPr="00496D15" w:rsidRDefault="00BC377F" w:rsidP="00D41ECF">
            <w:pPr>
              <w:pStyle w:val="TAL"/>
              <w:rPr>
                <w:sz w:val="16"/>
              </w:rPr>
            </w:pPr>
          </w:p>
        </w:tc>
      </w:tr>
      <w:tr w:rsidR="00BC377F" w14:paraId="43F85215" w14:textId="77777777" w:rsidTr="00D41ECF">
        <w:tc>
          <w:tcPr>
            <w:tcW w:w="0" w:type="auto"/>
          </w:tcPr>
          <w:p w14:paraId="7BAFA03C" w14:textId="77777777" w:rsidR="00BC377F" w:rsidRPr="00496D15" w:rsidRDefault="00BC377F" w:rsidP="00D41ECF">
            <w:pPr>
              <w:pStyle w:val="TAL"/>
              <w:rPr>
                <w:sz w:val="16"/>
              </w:rPr>
            </w:pPr>
            <w:r>
              <w:rPr>
                <w:sz w:val="16"/>
              </w:rPr>
              <w:t>R5-241274</w:t>
            </w:r>
          </w:p>
        </w:tc>
        <w:tc>
          <w:tcPr>
            <w:tcW w:w="0" w:type="auto"/>
          </w:tcPr>
          <w:p w14:paraId="1BA3263E" w14:textId="77777777" w:rsidR="00BC377F" w:rsidRPr="00496D15" w:rsidRDefault="00BC377F" w:rsidP="00D41ECF">
            <w:pPr>
              <w:pStyle w:val="TAL"/>
              <w:rPr>
                <w:sz w:val="16"/>
              </w:rPr>
            </w:pPr>
            <w:r>
              <w:rPr>
                <w:sz w:val="16"/>
              </w:rPr>
              <w:t>Update of NR-U Annex E and F including TT</w:t>
            </w:r>
          </w:p>
        </w:tc>
        <w:tc>
          <w:tcPr>
            <w:tcW w:w="0" w:type="auto"/>
          </w:tcPr>
          <w:p w14:paraId="5CFEE985" w14:textId="77777777" w:rsidR="00BC377F" w:rsidRPr="00496D15" w:rsidRDefault="00BC377F" w:rsidP="00D41ECF">
            <w:pPr>
              <w:pStyle w:val="TAL"/>
              <w:rPr>
                <w:sz w:val="16"/>
              </w:rPr>
            </w:pPr>
            <w:r>
              <w:rPr>
                <w:sz w:val="16"/>
              </w:rPr>
              <w:t>Qualcomm Germany</w:t>
            </w:r>
          </w:p>
        </w:tc>
        <w:tc>
          <w:tcPr>
            <w:tcW w:w="0" w:type="auto"/>
          </w:tcPr>
          <w:p w14:paraId="3A517AB8" w14:textId="77777777" w:rsidR="00BC377F" w:rsidRPr="00496D15" w:rsidRDefault="00BC377F" w:rsidP="00D41ECF">
            <w:pPr>
              <w:pStyle w:val="TAL"/>
              <w:rPr>
                <w:sz w:val="16"/>
              </w:rPr>
            </w:pPr>
            <w:r>
              <w:rPr>
                <w:sz w:val="16"/>
              </w:rPr>
              <w:t>agreed</w:t>
            </w:r>
          </w:p>
        </w:tc>
        <w:tc>
          <w:tcPr>
            <w:tcW w:w="0" w:type="auto"/>
          </w:tcPr>
          <w:p w14:paraId="62DDB1CB" w14:textId="77777777" w:rsidR="00BC377F" w:rsidRPr="00496D15" w:rsidRDefault="00BC377F" w:rsidP="00D41ECF">
            <w:pPr>
              <w:pStyle w:val="TAL"/>
              <w:rPr>
                <w:sz w:val="16"/>
              </w:rPr>
            </w:pPr>
          </w:p>
        </w:tc>
        <w:tc>
          <w:tcPr>
            <w:tcW w:w="0" w:type="auto"/>
          </w:tcPr>
          <w:p w14:paraId="6DFAA77D" w14:textId="77777777" w:rsidR="00BC377F" w:rsidRPr="00496D15" w:rsidRDefault="00BC377F" w:rsidP="00D41ECF">
            <w:pPr>
              <w:pStyle w:val="TAL"/>
              <w:rPr>
                <w:sz w:val="16"/>
              </w:rPr>
            </w:pPr>
          </w:p>
        </w:tc>
      </w:tr>
      <w:tr w:rsidR="00BC377F" w14:paraId="2CC8B683" w14:textId="77777777" w:rsidTr="00D41ECF">
        <w:tc>
          <w:tcPr>
            <w:tcW w:w="0" w:type="auto"/>
          </w:tcPr>
          <w:p w14:paraId="2871CA38" w14:textId="77777777" w:rsidR="00BC377F" w:rsidRPr="00496D15" w:rsidRDefault="00BC377F" w:rsidP="00D41ECF">
            <w:pPr>
              <w:pStyle w:val="TAL"/>
              <w:rPr>
                <w:sz w:val="16"/>
              </w:rPr>
            </w:pPr>
            <w:r>
              <w:rPr>
                <w:sz w:val="16"/>
              </w:rPr>
              <w:t>R5-241275</w:t>
            </w:r>
          </w:p>
        </w:tc>
        <w:tc>
          <w:tcPr>
            <w:tcW w:w="0" w:type="auto"/>
          </w:tcPr>
          <w:p w14:paraId="306790F9" w14:textId="77777777" w:rsidR="00BC377F" w:rsidRPr="00496D15" w:rsidRDefault="00BC377F" w:rsidP="00D41ECF">
            <w:pPr>
              <w:pStyle w:val="TAL"/>
              <w:rPr>
                <w:sz w:val="16"/>
              </w:rPr>
            </w:pPr>
            <w:r>
              <w:rPr>
                <w:sz w:val="16"/>
              </w:rPr>
              <w:t>Update to NR-U general sections</w:t>
            </w:r>
          </w:p>
        </w:tc>
        <w:tc>
          <w:tcPr>
            <w:tcW w:w="0" w:type="auto"/>
          </w:tcPr>
          <w:p w14:paraId="10317701" w14:textId="77777777" w:rsidR="00BC377F" w:rsidRPr="00496D15" w:rsidRDefault="00BC377F" w:rsidP="00D41ECF">
            <w:pPr>
              <w:pStyle w:val="TAL"/>
              <w:rPr>
                <w:sz w:val="16"/>
              </w:rPr>
            </w:pPr>
            <w:r>
              <w:rPr>
                <w:sz w:val="16"/>
              </w:rPr>
              <w:t>Qualcomm Germany</w:t>
            </w:r>
          </w:p>
        </w:tc>
        <w:tc>
          <w:tcPr>
            <w:tcW w:w="0" w:type="auto"/>
          </w:tcPr>
          <w:p w14:paraId="54AF0CF8" w14:textId="77777777" w:rsidR="00BC377F" w:rsidRPr="00496D15" w:rsidRDefault="00BC377F" w:rsidP="00D41ECF">
            <w:pPr>
              <w:pStyle w:val="TAL"/>
              <w:rPr>
                <w:sz w:val="16"/>
              </w:rPr>
            </w:pPr>
            <w:r>
              <w:rPr>
                <w:sz w:val="16"/>
              </w:rPr>
              <w:t>agreed</w:t>
            </w:r>
          </w:p>
        </w:tc>
        <w:tc>
          <w:tcPr>
            <w:tcW w:w="0" w:type="auto"/>
          </w:tcPr>
          <w:p w14:paraId="5A917B5B" w14:textId="77777777" w:rsidR="00BC377F" w:rsidRPr="00496D15" w:rsidRDefault="00BC377F" w:rsidP="00D41ECF">
            <w:pPr>
              <w:pStyle w:val="TAL"/>
              <w:rPr>
                <w:sz w:val="16"/>
              </w:rPr>
            </w:pPr>
          </w:p>
        </w:tc>
        <w:tc>
          <w:tcPr>
            <w:tcW w:w="0" w:type="auto"/>
          </w:tcPr>
          <w:p w14:paraId="1A36362A" w14:textId="77777777" w:rsidR="00BC377F" w:rsidRPr="00496D15" w:rsidRDefault="00BC377F" w:rsidP="00D41ECF">
            <w:pPr>
              <w:pStyle w:val="TAL"/>
              <w:rPr>
                <w:sz w:val="16"/>
              </w:rPr>
            </w:pPr>
          </w:p>
        </w:tc>
      </w:tr>
      <w:tr w:rsidR="00BC377F" w14:paraId="45D36A60" w14:textId="77777777" w:rsidTr="00D41ECF">
        <w:tc>
          <w:tcPr>
            <w:tcW w:w="0" w:type="auto"/>
          </w:tcPr>
          <w:p w14:paraId="2B0E7D7B" w14:textId="77777777" w:rsidR="00BC377F" w:rsidRPr="00496D15" w:rsidRDefault="00BC377F" w:rsidP="00D41ECF">
            <w:pPr>
              <w:pStyle w:val="TAL"/>
              <w:rPr>
                <w:sz w:val="16"/>
              </w:rPr>
            </w:pPr>
            <w:r>
              <w:rPr>
                <w:sz w:val="16"/>
              </w:rPr>
              <w:lastRenderedPageBreak/>
              <w:t>R5-241276</w:t>
            </w:r>
          </w:p>
        </w:tc>
        <w:tc>
          <w:tcPr>
            <w:tcW w:w="0" w:type="auto"/>
          </w:tcPr>
          <w:p w14:paraId="65F0B2DF" w14:textId="77777777" w:rsidR="00BC377F" w:rsidRPr="00496D15" w:rsidRDefault="00BC377F" w:rsidP="00D41ECF">
            <w:pPr>
              <w:pStyle w:val="TAL"/>
              <w:rPr>
                <w:sz w:val="16"/>
              </w:rPr>
            </w:pPr>
            <w:r>
              <w:rPr>
                <w:sz w:val="16"/>
              </w:rPr>
              <w:t>Addition of NR-U UE Timing Tests 10.2.x</w:t>
            </w:r>
          </w:p>
        </w:tc>
        <w:tc>
          <w:tcPr>
            <w:tcW w:w="0" w:type="auto"/>
          </w:tcPr>
          <w:p w14:paraId="5E0AF106" w14:textId="77777777" w:rsidR="00BC377F" w:rsidRPr="00496D15" w:rsidRDefault="00BC377F" w:rsidP="00D41ECF">
            <w:pPr>
              <w:pStyle w:val="TAL"/>
              <w:rPr>
                <w:sz w:val="16"/>
              </w:rPr>
            </w:pPr>
            <w:r>
              <w:rPr>
                <w:sz w:val="16"/>
              </w:rPr>
              <w:t>Qualcomm Germany</w:t>
            </w:r>
          </w:p>
        </w:tc>
        <w:tc>
          <w:tcPr>
            <w:tcW w:w="0" w:type="auto"/>
          </w:tcPr>
          <w:p w14:paraId="64CD4F1D" w14:textId="77777777" w:rsidR="00BC377F" w:rsidRPr="00496D15" w:rsidRDefault="00BC377F" w:rsidP="00D41ECF">
            <w:pPr>
              <w:pStyle w:val="TAL"/>
              <w:rPr>
                <w:sz w:val="16"/>
              </w:rPr>
            </w:pPr>
            <w:r>
              <w:rPr>
                <w:sz w:val="16"/>
              </w:rPr>
              <w:t>agreed</w:t>
            </w:r>
          </w:p>
        </w:tc>
        <w:tc>
          <w:tcPr>
            <w:tcW w:w="0" w:type="auto"/>
          </w:tcPr>
          <w:p w14:paraId="336106DE" w14:textId="77777777" w:rsidR="00BC377F" w:rsidRPr="00496D15" w:rsidRDefault="00BC377F" w:rsidP="00D41ECF">
            <w:pPr>
              <w:pStyle w:val="TAL"/>
              <w:rPr>
                <w:sz w:val="16"/>
              </w:rPr>
            </w:pPr>
          </w:p>
        </w:tc>
        <w:tc>
          <w:tcPr>
            <w:tcW w:w="0" w:type="auto"/>
          </w:tcPr>
          <w:p w14:paraId="2C514BBD" w14:textId="77777777" w:rsidR="00BC377F" w:rsidRPr="00496D15" w:rsidRDefault="00BC377F" w:rsidP="00D41ECF">
            <w:pPr>
              <w:pStyle w:val="TAL"/>
              <w:rPr>
                <w:sz w:val="16"/>
              </w:rPr>
            </w:pPr>
          </w:p>
        </w:tc>
      </w:tr>
      <w:tr w:rsidR="00BC377F" w14:paraId="2FD5AD43" w14:textId="77777777" w:rsidTr="00D41ECF">
        <w:tc>
          <w:tcPr>
            <w:tcW w:w="0" w:type="auto"/>
          </w:tcPr>
          <w:p w14:paraId="5AA4C11C" w14:textId="77777777" w:rsidR="00BC377F" w:rsidRPr="00496D15" w:rsidRDefault="00BC377F" w:rsidP="00D41ECF">
            <w:pPr>
              <w:pStyle w:val="TAL"/>
              <w:rPr>
                <w:sz w:val="16"/>
              </w:rPr>
            </w:pPr>
            <w:r>
              <w:rPr>
                <w:sz w:val="16"/>
              </w:rPr>
              <w:t>R5-241277</w:t>
            </w:r>
          </w:p>
        </w:tc>
        <w:tc>
          <w:tcPr>
            <w:tcW w:w="0" w:type="auto"/>
          </w:tcPr>
          <w:p w14:paraId="7D914003" w14:textId="77777777" w:rsidR="00BC377F" w:rsidRPr="00496D15" w:rsidRDefault="00BC377F" w:rsidP="00D41ECF">
            <w:pPr>
              <w:pStyle w:val="TAL"/>
              <w:rPr>
                <w:sz w:val="16"/>
              </w:rPr>
            </w:pPr>
            <w:r>
              <w:rPr>
                <w:sz w:val="16"/>
              </w:rPr>
              <w:t>Addition of NR-U L1-RSRP accuracy test 10.5.4.1</w:t>
            </w:r>
          </w:p>
        </w:tc>
        <w:tc>
          <w:tcPr>
            <w:tcW w:w="0" w:type="auto"/>
          </w:tcPr>
          <w:p w14:paraId="4851A20F" w14:textId="77777777" w:rsidR="00BC377F" w:rsidRPr="00496D15" w:rsidRDefault="00BC377F" w:rsidP="00D41ECF">
            <w:pPr>
              <w:pStyle w:val="TAL"/>
              <w:rPr>
                <w:sz w:val="16"/>
              </w:rPr>
            </w:pPr>
            <w:r>
              <w:rPr>
                <w:sz w:val="16"/>
              </w:rPr>
              <w:t>Qualcomm Germany</w:t>
            </w:r>
          </w:p>
        </w:tc>
        <w:tc>
          <w:tcPr>
            <w:tcW w:w="0" w:type="auto"/>
          </w:tcPr>
          <w:p w14:paraId="7EC2F3BC" w14:textId="77777777" w:rsidR="00BC377F" w:rsidRPr="00496D15" w:rsidRDefault="00BC377F" w:rsidP="00D41ECF">
            <w:pPr>
              <w:pStyle w:val="TAL"/>
              <w:rPr>
                <w:sz w:val="16"/>
              </w:rPr>
            </w:pPr>
            <w:r>
              <w:rPr>
                <w:sz w:val="16"/>
              </w:rPr>
              <w:t>agreed</w:t>
            </w:r>
          </w:p>
        </w:tc>
        <w:tc>
          <w:tcPr>
            <w:tcW w:w="0" w:type="auto"/>
          </w:tcPr>
          <w:p w14:paraId="180D6EC8" w14:textId="77777777" w:rsidR="00BC377F" w:rsidRPr="00496D15" w:rsidRDefault="00BC377F" w:rsidP="00D41ECF">
            <w:pPr>
              <w:pStyle w:val="TAL"/>
              <w:rPr>
                <w:sz w:val="16"/>
              </w:rPr>
            </w:pPr>
          </w:p>
        </w:tc>
        <w:tc>
          <w:tcPr>
            <w:tcW w:w="0" w:type="auto"/>
          </w:tcPr>
          <w:p w14:paraId="565FAF51" w14:textId="77777777" w:rsidR="00BC377F" w:rsidRPr="00496D15" w:rsidRDefault="00BC377F" w:rsidP="00D41ECF">
            <w:pPr>
              <w:pStyle w:val="TAL"/>
              <w:rPr>
                <w:sz w:val="16"/>
              </w:rPr>
            </w:pPr>
          </w:p>
        </w:tc>
      </w:tr>
      <w:tr w:rsidR="00BC377F" w14:paraId="2CAC683A" w14:textId="77777777" w:rsidTr="00D41ECF">
        <w:tc>
          <w:tcPr>
            <w:tcW w:w="0" w:type="auto"/>
          </w:tcPr>
          <w:p w14:paraId="3364C054" w14:textId="77777777" w:rsidR="00BC377F" w:rsidRPr="00496D15" w:rsidRDefault="00BC377F" w:rsidP="00D41ECF">
            <w:pPr>
              <w:pStyle w:val="TAL"/>
              <w:rPr>
                <w:sz w:val="16"/>
              </w:rPr>
            </w:pPr>
            <w:r>
              <w:rPr>
                <w:sz w:val="16"/>
              </w:rPr>
              <w:t>R5-241278</w:t>
            </w:r>
          </w:p>
        </w:tc>
        <w:tc>
          <w:tcPr>
            <w:tcW w:w="0" w:type="auto"/>
          </w:tcPr>
          <w:p w14:paraId="3B3319F4" w14:textId="77777777" w:rsidR="00BC377F" w:rsidRPr="00496D15" w:rsidRDefault="00BC377F" w:rsidP="00D41ECF">
            <w:pPr>
              <w:pStyle w:val="TAL"/>
              <w:rPr>
                <w:sz w:val="16"/>
              </w:rPr>
            </w:pPr>
            <w:r>
              <w:rPr>
                <w:sz w:val="16"/>
              </w:rPr>
              <w:t>Addition of NR-U RSSI measurement accuracy tests 10.5.5.x</w:t>
            </w:r>
          </w:p>
        </w:tc>
        <w:tc>
          <w:tcPr>
            <w:tcW w:w="0" w:type="auto"/>
          </w:tcPr>
          <w:p w14:paraId="32776B66" w14:textId="77777777" w:rsidR="00BC377F" w:rsidRPr="00496D15" w:rsidRDefault="00BC377F" w:rsidP="00D41ECF">
            <w:pPr>
              <w:pStyle w:val="TAL"/>
              <w:rPr>
                <w:sz w:val="16"/>
              </w:rPr>
            </w:pPr>
            <w:r>
              <w:rPr>
                <w:sz w:val="16"/>
              </w:rPr>
              <w:t>Qualcomm Germany</w:t>
            </w:r>
          </w:p>
        </w:tc>
        <w:tc>
          <w:tcPr>
            <w:tcW w:w="0" w:type="auto"/>
          </w:tcPr>
          <w:p w14:paraId="2A600604" w14:textId="77777777" w:rsidR="00BC377F" w:rsidRPr="00496D15" w:rsidRDefault="00BC377F" w:rsidP="00D41ECF">
            <w:pPr>
              <w:pStyle w:val="TAL"/>
              <w:rPr>
                <w:sz w:val="16"/>
              </w:rPr>
            </w:pPr>
            <w:r>
              <w:rPr>
                <w:sz w:val="16"/>
              </w:rPr>
              <w:t>agreed</w:t>
            </w:r>
          </w:p>
        </w:tc>
        <w:tc>
          <w:tcPr>
            <w:tcW w:w="0" w:type="auto"/>
          </w:tcPr>
          <w:p w14:paraId="40D398C0" w14:textId="77777777" w:rsidR="00BC377F" w:rsidRPr="00496D15" w:rsidRDefault="00BC377F" w:rsidP="00D41ECF">
            <w:pPr>
              <w:pStyle w:val="TAL"/>
              <w:rPr>
                <w:sz w:val="16"/>
              </w:rPr>
            </w:pPr>
          </w:p>
        </w:tc>
        <w:tc>
          <w:tcPr>
            <w:tcW w:w="0" w:type="auto"/>
          </w:tcPr>
          <w:p w14:paraId="1097DAAA" w14:textId="77777777" w:rsidR="00BC377F" w:rsidRPr="00496D15" w:rsidRDefault="00BC377F" w:rsidP="00D41ECF">
            <w:pPr>
              <w:pStyle w:val="TAL"/>
              <w:rPr>
                <w:sz w:val="16"/>
              </w:rPr>
            </w:pPr>
          </w:p>
        </w:tc>
      </w:tr>
      <w:tr w:rsidR="00BC377F" w14:paraId="25716779" w14:textId="77777777" w:rsidTr="00D41ECF">
        <w:tc>
          <w:tcPr>
            <w:tcW w:w="0" w:type="auto"/>
          </w:tcPr>
          <w:p w14:paraId="6D2742F2" w14:textId="77777777" w:rsidR="00BC377F" w:rsidRPr="00496D15" w:rsidRDefault="00BC377F" w:rsidP="00D41ECF">
            <w:pPr>
              <w:pStyle w:val="TAL"/>
              <w:rPr>
                <w:sz w:val="16"/>
              </w:rPr>
            </w:pPr>
            <w:r>
              <w:rPr>
                <w:sz w:val="16"/>
              </w:rPr>
              <w:t>R5-241279</w:t>
            </w:r>
          </w:p>
        </w:tc>
        <w:tc>
          <w:tcPr>
            <w:tcW w:w="0" w:type="auto"/>
          </w:tcPr>
          <w:p w14:paraId="164041DE" w14:textId="77777777" w:rsidR="00BC377F" w:rsidRPr="00496D15" w:rsidRDefault="00BC377F" w:rsidP="00D41ECF">
            <w:pPr>
              <w:pStyle w:val="TAL"/>
              <w:rPr>
                <w:sz w:val="16"/>
              </w:rPr>
            </w:pPr>
            <w:r>
              <w:rPr>
                <w:sz w:val="16"/>
              </w:rPr>
              <w:t>Addition of NR-U Channel occupancy measurement accuracy tests 10.5.6.x</w:t>
            </w:r>
          </w:p>
        </w:tc>
        <w:tc>
          <w:tcPr>
            <w:tcW w:w="0" w:type="auto"/>
          </w:tcPr>
          <w:p w14:paraId="3A2B902E" w14:textId="77777777" w:rsidR="00BC377F" w:rsidRPr="00496D15" w:rsidRDefault="00BC377F" w:rsidP="00D41ECF">
            <w:pPr>
              <w:pStyle w:val="TAL"/>
              <w:rPr>
                <w:sz w:val="16"/>
              </w:rPr>
            </w:pPr>
            <w:r>
              <w:rPr>
                <w:sz w:val="16"/>
              </w:rPr>
              <w:t>Qualcomm Germany</w:t>
            </w:r>
          </w:p>
        </w:tc>
        <w:tc>
          <w:tcPr>
            <w:tcW w:w="0" w:type="auto"/>
          </w:tcPr>
          <w:p w14:paraId="344706D5" w14:textId="77777777" w:rsidR="00BC377F" w:rsidRPr="00496D15" w:rsidRDefault="00BC377F" w:rsidP="00D41ECF">
            <w:pPr>
              <w:pStyle w:val="TAL"/>
              <w:rPr>
                <w:sz w:val="16"/>
              </w:rPr>
            </w:pPr>
            <w:r>
              <w:rPr>
                <w:sz w:val="16"/>
              </w:rPr>
              <w:t>agreed</w:t>
            </w:r>
          </w:p>
        </w:tc>
        <w:tc>
          <w:tcPr>
            <w:tcW w:w="0" w:type="auto"/>
          </w:tcPr>
          <w:p w14:paraId="23DDF638" w14:textId="77777777" w:rsidR="00BC377F" w:rsidRPr="00496D15" w:rsidRDefault="00BC377F" w:rsidP="00D41ECF">
            <w:pPr>
              <w:pStyle w:val="TAL"/>
              <w:rPr>
                <w:sz w:val="16"/>
              </w:rPr>
            </w:pPr>
          </w:p>
        </w:tc>
        <w:tc>
          <w:tcPr>
            <w:tcW w:w="0" w:type="auto"/>
          </w:tcPr>
          <w:p w14:paraId="153B77D8" w14:textId="77777777" w:rsidR="00BC377F" w:rsidRPr="00496D15" w:rsidRDefault="00BC377F" w:rsidP="00D41ECF">
            <w:pPr>
              <w:pStyle w:val="TAL"/>
              <w:rPr>
                <w:sz w:val="16"/>
              </w:rPr>
            </w:pPr>
          </w:p>
        </w:tc>
      </w:tr>
      <w:tr w:rsidR="00BC377F" w14:paraId="51BC934F" w14:textId="77777777" w:rsidTr="00D41ECF">
        <w:tc>
          <w:tcPr>
            <w:tcW w:w="0" w:type="auto"/>
          </w:tcPr>
          <w:p w14:paraId="0A9B43CF" w14:textId="77777777" w:rsidR="00BC377F" w:rsidRPr="00496D15" w:rsidRDefault="00BC377F" w:rsidP="00D41ECF">
            <w:pPr>
              <w:pStyle w:val="TAL"/>
              <w:rPr>
                <w:sz w:val="16"/>
              </w:rPr>
            </w:pPr>
            <w:r>
              <w:rPr>
                <w:sz w:val="16"/>
              </w:rPr>
              <w:t>R5-241280</w:t>
            </w:r>
          </w:p>
        </w:tc>
        <w:tc>
          <w:tcPr>
            <w:tcW w:w="0" w:type="auto"/>
          </w:tcPr>
          <w:p w14:paraId="01850E2E" w14:textId="77777777" w:rsidR="00BC377F" w:rsidRPr="00496D15" w:rsidRDefault="00BC377F" w:rsidP="00D41ECF">
            <w:pPr>
              <w:pStyle w:val="TAL"/>
              <w:rPr>
                <w:sz w:val="16"/>
              </w:rPr>
            </w:pPr>
            <w:r>
              <w:rPr>
                <w:sz w:val="16"/>
              </w:rPr>
              <w:t>Addition of NR-U L1-RSRP tests 10.4.3.x</w:t>
            </w:r>
          </w:p>
        </w:tc>
        <w:tc>
          <w:tcPr>
            <w:tcW w:w="0" w:type="auto"/>
          </w:tcPr>
          <w:p w14:paraId="687DB41B" w14:textId="77777777" w:rsidR="00BC377F" w:rsidRPr="00496D15" w:rsidRDefault="00BC377F" w:rsidP="00D41ECF">
            <w:pPr>
              <w:pStyle w:val="TAL"/>
              <w:rPr>
                <w:sz w:val="16"/>
              </w:rPr>
            </w:pPr>
            <w:r>
              <w:rPr>
                <w:sz w:val="16"/>
              </w:rPr>
              <w:t>Qualcomm Germany</w:t>
            </w:r>
          </w:p>
        </w:tc>
        <w:tc>
          <w:tcPr>
            <w:tcW w:w="0" w:type="auto"/>
          </w:tcPr>
          <w:p w14:paraId="39734EE5" w14:textId="77777777" w:rsidR="00BC377F" w:rsidRPr="00496D15" w:rsidRDefault="00BC377F" w:rsidP="00D41ECF">
            <w:pPr>
              <w:pStyle w:val="TAL"/>
              <w:rPr>
                <w:sz w:val="16"/>
              </w:rPr>
            </w:pPr>
            <w:r>
              <w:rPr>
                <w:sz w:val="16"/>
              </w:rPr>
              <w:t>agreed</w:t>
            </w:r>
          </w:p>
        </w:tc>
        <w:tc>
          <w:tcPr>
            <w:tcW w:w="0" w:type="auto"/>
          </w:tcPr>
          <w:p w14:paraId="17A67964" w14:textId="77777777" w:rsidR="00BC377F" w:rsidRPr="00496D15" w:rsidRDefault="00BC377F" w:rsidP="00D41ECF">
            <w:pPr>
              <w:pStyle w:val="TAL"/>
              <w:rPr>
                <w:sz w:val="16"/>
              </w:rPr>
            </w:pPr>
          </w:p>
        </w:tc>
        <w:tc>
          <w:tcPr>
            <w:tcW w:w="0" w:type="auto"/>
          </w:tcPr>
          <w:p w14:paraId="688BAEC4" w14:textId="77777777" w:rsidR="00BC377F" w:rsidRPr="00496D15" w:rsidRDefault="00BC377F" w:rsidP="00D41ECF">
            <w:pPr>
              <w:pStyle w:val="TAL"/>
              <w:rPr>
                <w:sz w:val="16"/>
              </w:rPr>
            </w:pPr>
          </w:p>
        </w:tc>
      </w:tr>
      <w:tr w:rsidR="00BC377F" w14:paraId="551306FB" w14:textId="77777777" w:rsidTr="00D41ECF">
        <w:tc>
          <w:tcPr>
            <w:tcW w:w="0" w:type="auto"/>
          </w:tcPr>
          <w:p w14:paraId="4A6C0C13" w14:textId="77777777" w:rsidR="00BC377F" w:rsidRPr="00496D15" w:rsidRDefault="00BC377F" w:rsidP="00D41ECF">
            <w:pPr>
              <w:pStyle w:val="TAL"/>
              <w:rPr>
                <w:sz w:val="16"/>
              </w:rPr>
            </w:pPr>
            <w:r>
              <w:rPr>
                <w:sz w:val="16"/>
              </w:rPr>
              <w:t>R5-241281</w:t>
            </w:r>
          </w:p>
        </w:tc>
        <w:tc>
          <w:tcPr>
            <w:tcW w:w="0" w:type="auto"/>
          </w:tcPr>
          <w:p w14:paraId="2E180E98" w14:textId="77777777" w:rsidR="00BC377F" w:rsidRPr="00496D15" w:rsidRDefault="00BC377F" w:rsidP="00D41ECF">
            <w:pPr>
              <w:pStyle w:val="TAL"/>
              <w:rPr>
                <w:sz w:val="16"/>
              </w:rPr>
            </w:pPr>
            <w:r>
              <w:rPr>
                <w:sz w:val="16"/>
              </w:rPr>
              <w:t>Addition of NR-U IRAT tests 10.4.4.x</w:t>
            </w:r>
          </w:p>
        </w:tc>
        <w:tc>
          <w:tcPr>
            <w:tcW w:w="0" w:type="auto"/>
          </w:tcPr>
          <w:p w14:paraId="6BF4A0F4" w14:textId="77777777" w:rsidR="00BC377F" w:rsidRPr="00496D15" w:rsidRDefault="00BC377F" w:rsidP="00D41ECF">
            <w:pPr>
              <w:pStyle w:val="TAL"/>
              <w:rPr>
                <w:sz w:val="16"/>
              </w:rPr>
            </w:pPr>
            <w:r>
              <w:rPr>
                <w:sz w:val="16"/>
              </w:rPr>
              <w:t>Qualcomm Germany</w:t>
            </w:r>
          </w:p>
        </w:tc>
        <w:tc>
          <w:tcPr>
            <w:tcW w:w="0" w:type="auto"/>
          </w:tcPr>
          <w:p w14:paraId="22CF9246" w14:textId="77777777" w:rsidR="00BC377F" w:rsidRPr="00496D15" w:rsidRDefault="00BC377F" w:rsidP="00D41ECF">
            <w:pPr>
              <w:pStyle w:val="TAL"/>
              <w:rPr>
                <w:sz w:val="16"/>
              </w:rPr>
            </w:pPr>
            <w:r>
              <w:rPr>
                <w:sz w:val="16"/>
              </w:rPr>
              <w:t>agreed</w:t>
            </w:r>
          </w:p>
        </w:tc>
        <w:tc>
          <w:tcPr>
            <w:tcW w:w="0" w:type="auto"/>
          </w:tcPr>
          <w:p w14:paraId="102B54FC" w14:textId="77777777" w:rsidR="00BC377F" w:rsidRPr="00496D15" w:rsidRDefault="00BC377F" w:rsidP="00D41ECF">
            <w:pPr>
              <w:pStyle w:val="TAL"/>
              <w:rPr>
                <w:sz w:val="16"/>
              </w:rPr>
            </w:pPr>
          </w:p>
        </w:tc>
        <w:tc>
          <w:tcPr>
            <w:tcW w:w="0" w:type="auto"/>
          </w:tcPr>
          <w:p w14:paraId="6967FAF2" w14:textId="77777777" w:rsidR="00BC377F" w:rsidRPr="00496D15" w:rsidRDefault="00BC377F" w:rsidP="00D41ECF">
            <w:pPr>
              <w:pStyle w:val="TAL"/>
              <w:rPr>
                <w:sz w:val="16"/>
              </w:rPr>
            </w:pPr>
          </w:p>
        </w:tc>
      </w:tr>
      <w:tr w:rsidR="00BC377F" w14:paraId="493C374A" w14:textId="77777777" w:rsidTr="00D41ECF">
        <w:tc>
          <w:tcPr>
            <w:tcW w:w="0" w:type="auto"/>
          </w:tcPr>
          <w:p w14:paraId="55FFA8B1" w14:textId="77777777" w:rsidR="00BC377F" w:rsidRPr="00496D15" w:rsidRDefault="00BC377F" w:rsidP="00D41ECF">
            <w:pPr>
              <w:pStyle w:val="TAL"/>
              <w:rPr>
                <w:sz w:val="16"/>
              </w:rPr>
            </w:pPr>
            <w:r>
              <w:rPr>
                <w:sz w:val="16"/>
              </w:rPr>
              <w:t>R5-241282</w:t>
            </w:r>
          </w:p>
        </w:tc>
        <w:tc>
          <w:tcPr>
            <w:tcW w:w="0" w:type="auto"/>
          </w:tcPr>
          <w:p w14:paraId="4BF78284" w14:textId="77777777" w:rsidR="00BC377F" w:rsidRPr="00496D15" w:rsidRDefault="00BC377F" w:rsidP="00D41ECF">
            <w:pPr>
              <w:pStyle w:val="TAL"/>
              <w:rPr>
                <w:sz w:val="16"/>
              </w:rPr>
            </w:pPr>
            <w:r>
              <w:rPr>
                <w:sz w:val="16"/>
              </w:rPr>
              <w:t>Update to NSA NR-U tests including TT</w:t>
            </w:r>
          </w:p>
        </w:tc>
        <w:tc>
          <w:tcPr>
            <w:tcW w:w="0" w:type="auto"/>
          </w:tcPr>
          <w:p w14:paraId="7156D139" w14:textId="77777777" w:rsidR="00BC377F" w:rsidRPr="00496D15" w:rsidRDefault="00BC377F" w:rsidP="00D41ECF">
            <w:pPr>
              <w:pStyle w:val="TAL"/>
              <w:rPr>
                <w:sz w:val="16"/>
              </w:rPr>
            </w:pPr>
            <w:r>
              <w:rPr>
                <w:sz w:val="16"/>
              </w:rPr>
              <w:t>Qualcomm Germany</w:t>
            </w:r>
          </w:p>
        </w:tc>
        <w:tc>
          <w:tcPr>
            <w:tcW w:w="0" w:type="auto"/>
          </w:tcPr>
          <w:p w14:paraId="2AA57EA8" w14:textId="77777777" w:rsidR="00BC377F" w:rsidRPr="00496D15" w:rsidRDefault="00BC377F" w:rsidP="00D41ECF">
            <w:pPr>
              <w:pStyle w:val="TAL"/>
              <w:rPr>
                <w:sz w:val="16"/>
              </w:rPr>
            </w:pPr>
            <w:r>
              <w:rPr>
                <w:sz w:val="16"/>
              </w:rPr>
              <w:t>agreed</w:t>
            </w:r>
          </w:p>
        </w:tc>
        <w:tc>
          <w:tcPr>
            <w:tcW w:w="0" w:type="auto"/>
          </w:tcPr>
          <w:p w14:paraId="29F8ABC1" w14:textId="77777777" w:rsidR="00BC377F" w:rsidRPr="00496D15" w:rsidRDefault="00BC377F" w:rsidP="00D41ECF">
            <w:pPr>
              <w:pStyle w:val="TAL"/>
              <w:rPr>
                <w:sz w:val="16"/>
              </w:rPr>
            </w:pPr>
          </w:p>
        </w:tc>
        <w:tc>
          <w:tcPr>
            <w:tcW w:w="0" w:type="auto"/>
          </w:tcPr>
          <w:p w14:paraId="43E1D1D8" w14:textId="77777777" w:rsidR="00BC377F" w:rsidRPr="00496D15" w:rsidRDefault="00BC377F" w:rsidP="00D41ECF">
            <w:pPr>
              <w:pStyle w:val="TAL"/>
              <w:rPr>
                <w:sz w:val="16"/>
              </w:rPr>
            </w:pPr>
          </w:p>
        </w:tc>
      </w:tr>
      <w:tr w:rsidR="00BC377F" w14:paraId="00AA04B5" w14:textId="77777777" w:rsidTr="00D41ECF">
        <w:tc>
          <w:tcPr>
            <w:tcW w:w="0" w:type="auto"/>
          </w:tcPr>
          <w:p w14:paraId="2621FA56" w14:textId="77777777" w:rsidR="00BC377F" w:rsidRPr="00496D15" w:rsidRDefault="00BC377F" w:rsidP="00D41ECF">
            <w:pPr>
              <w:pStyle w:val="TAL"/>
              <w:rPr>
                <w:sz w:val="16"/>
              </w:rPr>
            </w:pPr>
            <w:r>
              <w:rPr>
                <w:sz w:val="16"/>
              </w:rPr>
              <w:t>R5-241283</w:t>
            </w:r>
          </w:p>
        </w:tc>
        <w:tc>
          <w:tcPr>
            <w:tcW w:w="0" w:type="auto"/>
          </w:tcPr>
          <w:p w14:paraId="008D70AA" w14:textId="77777777" w:rsidR="00BC377F" w:rsidRPr="00496D15" w:rsidRDefault="00BC377F" w:rsidP="00D41ECF">
            <w:pPr>
              <w:pStyle w:val="TAL"/>
              <w:rPr>
                <w:sz w:val="16"/>
              </w:rPr>
            </w:pPr>
            <w:r>
              <w:rPr>
                <w:sz w:val="16"/>
              </w:rPr>
              <w:t>Update to SA NR-U tests including TT</w:t>
            </w:r>
          </w:p>
        </w:tc>
        <w:tc>
          <w:tcPr>
            <w:tcW w:w="0" w:type="auto"/>
          </w:tcPr>
          <w:p w14:paraId="4D27DECE" w14:textId="77777777" w:rsidR="00BC377F" w:rsidRPr="00496D15" w:rsidRDefault="00BC377F" w:rsidP="00D41ECF">
            <w:pPr>
              <w:pStyle w:val="TAL"/>
              <w:rPr>
                <w:sz w:val="16"/>
              </w:rPr>
            </w:pPr>
            <w:r>
              <w:rPr>
                <w:sz w:val="16"/>
              </w:rPr>
              <w:t>Qualcomm Germany</w:t>
            </w:r>
          </w:p>
        </w:tc>
        <w:tc>
          <w:tcPr>
            <w:tcW w:w="0" w:type="auto"/>
          </w:tcPr>
          <w:p w14:paraId="0D9B75C2" w14:textId="77777777" w:rsidR="00BC377F" w:rsidRPr="00496D15" w:rsidRDefault="00BC377F" w:rsidP="00D41ECF">
            <w:pPr>
              <w:pStyle w:val="TAL"/>
              <w:rPr>
                <w:sz w:val="16"/>
              </w:rPr>
            </w:pPr>
            <w:r>
              <w:rPr>
                <w:sz w:val="16"/>
              </w:rPr>
              <w:t>agreed</w:t>
            </w:r>
          </w:p>
        </w:tc>
        <w:tc>
          <w:tcPr>
            <w:tcW w:w="0" w:type="auto"/>
          </w:tcPr>
          <w:p w14:paraId="20014827" w14:textId="77777777" w:rsidR="00BC377F" w:rsidRPr="00496D15" w:rsidRDefault="00BC377F" w:rsidP="00D41ECF">
            <w:pPr>
              <w:pStyle w:val="TAL"/>
              <w:rPr>
                <w:sz w:val="16"/>
              </w:rPr>
            </w:pPr>
          </w:p>
        </w:tc>
        <w:tc>
          <w:tcPr>
            <w:tcW w:w="0" w:type="auto"/>
          </w:tcPr>
          <w:p w14:paraId="6C39CE3E" w14:textId="77777777" w:rsidR="00BC377F" w:rsidRPr="00496D15" w:rsidRDefault="00BC377F" w:rsidP="00D41ECF">
            <w:pPr>
              <w:pStyle w:val="TAL"/>
              <w:rPr>
                <w:sz w:val="16"/>
              </w:rPr>
            </w:pPr>
          </w:p>
        </w:tc>
      </w:tr>
      <w:tr w:rsidR="00BC377F" w14:paraId="1C43ACD2" w14:textId="77777777" w:rsidTr="00D41ECF">
        <w:tc>
          <w:tcPr>
            <w:tcW w:w="0" w:type="auto"/>
          </w:tcPr>
          <w:p w14:paraId="158341B0" w14:textId="77777777" w:rsidR="00BC377F" w:rsidRPr="00496D15" w:rsidRDefault="00BC377F" w:rsidP="00D41ECF">
            <w:pPr>
              <w:pStyle w:val="TAL"/>
              <w:rPr>
                <w:sz w:val="16"/>
              </w:rPr>
            </w:pPr>
            <w:r>
              <w:rPr>
                <w:sz w:val="16"/>
              </w:rPr>
              <w:t>R5-241284</w:t>
            </w:r>
          </w:p>
        </w:tc>
        <w:tc>
          <w:tcPr>
            <w:tcW w:w="0" w:type="auto"/>
          </w:tcPr>
          <w:p w14:paraId="677BBDAD" w14:textId="77777777" w:rsidR="00BC377F" w:rsidRPr="00496D15" w:rsidRDefault="00BC377F" w:rsidP="00D41ECF">
            <w:pPr>
              <w:pStyle w:val="TAL"/>
              <w:rPr>
                <w:sz w:val="16"/>
              </w:rPr>
            </w:pPr>
            <w:r>
              <w:rPr>
                <w:sz w:val="16"/>
              </w:rPr>
              <w:t>Update to OCNG noise power in UL CCA model</w:t>
            </w:r>
          </w:p>
        </w:tc>
        <w:tc>
          <w:tcPr>
            <w:tcW w:w="0" w:type="auto"/>
          </w:tcPr>
          <w:p w14:paraId="112878CB" w14:textId="77777777" w:rsidR="00BC377F" w:rsidRPr="00496D15" w:rsidRDefault="00BC377F" w:rsidP="00D41ECF">
            <w:pPr>
              <w:pStyle w:val="TAL"/>
              <w:rPr>
                <w:sz w:val="16"/>
              </w:rPr>
            </w:pPr>
            <w:r>
              <w:rPr>
                <w:sz w:val="16"/>
              </w:rPr>
              <w:t>Qualcomm Germany</w:t>
            </w:r>
          </w:p>
        </w:tc>
        <w:tc>
          <w:tcPr>
            <w:tcW w:w="0" w:type="auto"/>
          </w:tcPr>
          <w:p w14:paraId="58AEC4EF" w14:textId="77777777" w:rsidR="00BC377F" w:rsidRPr="00496D15" w:rsidRDefault="00BC377F" w:rsidP="00D41ECF">
            <w:pPr>
              <w:pStyle w:val="TAL"/>
              <w:rPr>
                <w:sz w:val="16"/>
              </w:rPr>
            </w:pPr>
            <w:r>
              <w:rPr>
                <w:sz w:val="16"/>
              </w:rPr>
              <w:t>agreed</w:t>
            </w:r>
          </w:p>
        </w:tc>
        <w:tc>
          <w:tcPr>
            <w:tcW w:w="0" w:type="auto"/>
          </w:tcPr>
          <w:p w14:paraId="43C5DFB6" w14:textId="77777777" w:rsidR="00BC377F" w:rsidRPr="00496D15" w:rsidRDefault="00BC377F" w:rsidP="00D41ECF">
            <w:pPr>
              <w:pStyle w:val="TAL"/>
              <w:rPr>
                <w:sz w:val="16"/>
              </w:rPr>
            </w:pPr>
          </w:p>
        </w:tc>
        <w:tc>
          <w:tcPr>
            <w:tcW w:w="0" w:type="auto"/>
          </w:tcPr>
          <w:p w14:paraId="19242F9F" w14:textId="77777777" w:rsidR="00BC377F" w:rsidRPr="00496D15" w:rsidRDefault="00BC377F" w:rsidP="00D41ECF">
            <w:pPr>
              <w:pStyle w:val="TAL"/>
              <w:rPr>
                <w:sz w:val="16"/>
              </w:rPr>
            </w:pPr>
          </w:p>
        </w:tc>
      </w:tr>
      <w:tr w:rsidR="00BC377F" w14:paraId="2967E395" w14:textId="77777777" w:rsidTr="00D41ECF">
        <w:tc>
          <w:tcPr>
            <w:tcW w:w="0" w:type="auto"/>
          </w:tcPr>
          <w:p w14:paraId="6B49C7C2" w14:textId="77777777" w:rsidR="00BC377F" w:rsidRPr="00496D15" w:rsidRDefault="00BC377F" w:rsidP="00D41ECF">
            <w:pPr>
              <w:pStyle w:val="TAL"/>
              <w:rPr>
                <w:sz w:val="16"/>
              </w:rPr>
            </w:pPr>
            <w:r>
              <w:rPr>
                <w:sz w:val="16"/>
              </w:rPr>
              <w:t>R5-241285</w:t>
            </w:r>
          </w:p>
        </w:tc>
        <w:tc>
          <w:tcPr>
            <w:tcW w:w="0" w:type="auto"/>
          </w:tcPr>
          <w:p w14:paraId="088144A8" w14:textId="77777777" w:rsidR="00BC377F" w:rsidRPr="00496D15" w:rsidRDefault="00BC377F" w:rsidP="00D41ECF">
            <w:pPr>
              <w:pStyle w:val="TAL"/>
              <w:rPr>
                <w:sz w:val="16"/>
              </w:rPr>
            </w:pPr>
            <w:r>
              <w:rPr>
                <w:sz w:val="16"/>
              </w:rPr>
              <w:t>Core alignment for NR-U common sections</w:t>
            </w:r>
          </w:p>
        </w:tc>
        <w:tc>
          <w:tcPr>
            <w:tcW w:w="0" w:type="auto"/>
          </w:tcPr>
          <w:p w14:paraId="62339927" w14:textId="77777777" w:rsidR="00BC377F" w:rsidRPr="00496D15" w:rsidRDefault="00BC377F" w:rsidP="00D41ECF">
            <w:pPr>
              <w:pStyle w:val="TAL"/>
              <w:rPr>
                <w:sz w:val="16"/>
              </w:rPr>
            </w:pPr>
            <w:r>
              <w:rPr>
                <w:sz w:val="16"/>
              </w:rPr>
              <w:t>Qualcomm Germany</w:t>
            </w:r>
          </w:p>
        </w:tc>
        <w:tc>
          <w:tcPr>
            <w:tcW w:w="0" w:type="auto"/>
          </w:tcPr>
          <w:p w14:paraId="708748E1" w14:textId="77777777" w:rsidR="00BC377F" w:rsidRPr="00496D15" w:rsidRDefault="00BC377F" w:rsidP="00D41ECF">
            <w:pPr>
              <w:pStyle w:val="TAL"/>
              <w:rPr>
                <w:sz w:val="16"/>
              </w:rPr>
            </w:pPr>
            <w:r>
              <w:rPr>
                <w:sz w:val="16"/>
              </w:rPr>
              <w:t>agreed</w:t>
            </w:r>
          </w:p>
        </w:tc>
        <w:tc>
          <w:tcPr>
            <w:tcW w:w="0" w:type="auto"/>
          </w:tcPr>
          <w:p w14:paraId="1103C62B" w14:textId="77777777" w:rsidR="00BC377F" w:rsidRPr="00496D15" w:rsidRDefault="00BC377F" w:rsidP="00D41ECF">
            <w:pPr>
              <w:pStyle w:val="TAL"/>
              <w:rPr>
                <w:sz w:val="16"/>
              </w:rPr>
            </w:pPr>
          </w:p>
        </w:tc>
        <w:tc>
          <w:tcPr>
            <w:tcW w:w="0" w:type="auto"/>
          </w:tcPr>
          <w:p w14:paraId="58D61EC9" w14:textId="77777777" w:rsidR="00BC377F" w:rsidRPr="00496D15" w:rsidRDefault="00BC377F" w:rsidP="00D41ECF">
            <w:pPr>
              <w:pStyle w:val="TAL"/>
              <w:rPr>
                <w:sz w:val="16"/>
              </w:rPr>
            </w:pPr>
          </w:p>
        </w:tc>
      </w:tr>
      <w:tr w:rsidR="00BC377F" w14:paraId="7016E79B" w14:textId="77777777" w:rsidTr="00D41ECF">
        <w:tc>
          <w:tcPr>
            <w:tcW w:w="0" w:type="auto"/>
          </w:tcPr>
          <w:p w14:paraId="11928773" w14:textId="77777777" w:rsidR="00BC377F" w:rsidRPr="00496D15" w:rsidRDefault="00BC377F" w:rsidP="00D41ECF">
            <w:pPr>
              <w:pStyle w:val="TAL"/>
              <w:rPr>
                <w:sz w:val="16"/>
              </w:rPr>
            </w:pPr>
            <w:r>
              <w:rPr>
                <w:sz w:val="16"/>
              </w:rPr>
              <w:t>R5-241286</w:t>
            </w:r>
          </w:p>
        </w:tc>
        <w:tc>
          <w:tcPr>
            <w:tcW w:w="0" w:type="auto"/>
          </w:tcPr>
          <w:p w14:paraId="3D6302B8" w14:textId="77777777" w:rsidR="00BC377F" w:rsidRPr="00496D15" w:rsidRDefault="00BC377F" w:rsidP="00D41ECF">
            <w:pPr>
              <w:pStyle w:val="TAL"/>
              <w:rPr>
                <w:sz w:val="16"/>
              </w:rPr>
            </w:pPr>
            <w:r>
              <w:rPr>
                <w:sz w:val="16"/>
              </w:rPr>
              <w:t>Addition of PICS for UL LBT Failure Detection and Recovery</w:t>
            </w:r>
          </w:p>
        </w:tc>
        <w:tc>
          <w:tcPr>
            <w:tcW w:w="0" w:type="auto"/>
          </w:tcPr>
          <w:p w14:paraId="1A6C32AD" w14:textId="77777777" w:rsidR="00BC377F" w:rsidRPr="00496D15" w:rsidRDefault="00BC377F" w:rsidP="00D41ECF">
            <w:pPr>
              <w:pStyle w:val="TAL"/>
              <w:rPr>
                <w:sz w:val="16"/>
              </w:rPr>
            </w:pPr>
            <w:r>
              <w:rPr>
                <w:sz w:val="16"/>
              </w:rPr>
              <w:t>Qualcomm Germany</w:t>
            </w:r>
          </w:p>
        </w:tc>
        <w:tc>
          <w:tcPr>
            <w:tcW w:w="0" w:type="auto"/>
          </w:tcPr>
          <w:p w14:paraId="43E0C48E" w14:textId="77777777" w:rsidR="00BC377F" w:rsidRPr="00496D15" w:rsidRDefault="00BC377F" w:rsidP="00D41ECF">
            <w:pPr>
              <w:pStyle w:val="TAL"/>
              <w:rPr>
                <w:sz w:val="16"/>
              </w:rPr>
            </w:pPr>
            <w:r>
              <w:rPr>
                <w:sz w:val="16"/>
              </w:rPr>
              <w:t>revised</w:t>
            </w:r>
          </w:p>
        </w:tc>
        <w:tc>
          <w:tcPr>
            <w:tcW w:w="0" w:type="auto"/>
          </w:tcPr>
          <w:p w14:paraId="20E14DC9" w14:textId="77777777" w:rsidR="00BC377F" w:rsidRPr="00496D15" w:rsidRDefault="00BC377F" w:rsidP="00D41ECF">
            <w:pPr>
              <w:pStyle w:val="TAL"/>
              <w:rPr>
                <w:sz w:val="16"/>
              </w:rPr>
            </w:pPr>
          </w:p>
        </w:tc>
        <w:tc>
          <w:tcPr>
            <w:tcW w:w="0" w:type="auto"/>
          </w:tcPr>
          <w:p w14:paraId="7E71D575" w14:textId="77777777" w:rsidR="00BC377F" w:rsidRPr="00496D15" w:rsidRDefault="00BC377F" w:rsidP="00D41ECF">
            <w:pPr>
              <w:pStyle w:val="TAL"/>
              <w:rPr>
                <w:sz w:val="16"/>
              </w:rPr>
            </w:pPr>
            <w:r>
              <w:rPr>
                <w:sz w:val="16"/>
              </w:rPr>
              <w:t>R5-241711</w:t>
            </w:r>
          </w:p>
        </w:tc>
      </w:tr>
      <w:tr w:rsidR="00BC377F" w14:paraId="03344D79" w14:textId="77777777" w:rsidTr="00D41ECF">
        <w:tc>
          <w:tcPr>
            <w:tcW w:w="0" w:type="auto"/>
          </w:tcPr>
          <w:p w14:paraId="39C01A1F" w14:textId="77777777" w:rsidR="00BC377F" w:rsidRPr="00496D15" w:rsidRDefault="00BC377F" w:rsidP="00D41ECF">
            <w:pPr>
              <w:pStyle w:val="TAL"/>
              <w:rPr>
                <w:sz w:val="16"/>
              </w:rPr>
            </w:pPr>
            <w:r>
              <w:rPr>
                <w:sz w:val="16"/>
              </w:rPr>
              <w:t>R5-241287</w:t>
            </w:r>
          </w:p>
        </w:tc>
        <w:tc>
          <w:tcPr>
            <w:tcW w:w="0" w:type="auto"/>
          </w:tcPr>
          <w:p w14:paraId="19B6F7FF" w14:textId="77777777" w:rsidR="00BC377F" w:rsidRPr="00496D15" w:rsidRDefault="00BC377F" w:rsidP="00D41ECF">
            <w:pPr>
              <w:pStyle w:val="TAL"/>
              <w:rPr>
                <w:sz w:val="16"/>
              </w:rPr>
            </w:pPr>
            <w:r>
              <w:rPr>
                <w:sz w:val="16"/>
              </w:rPr>
              <w:t>Update to NR-U test applicability</w:t>
            </w:r>
          </w:p>
        </w:tc>
        <w:tc>
          <w:tcPr>
            <w:tcW w:w="0" w:type="auto"/>
          </w:tcPr>
          <w:p w14:paraId="1B54B839" w14:textId="77777777" w:rsidR="00BC377F" w:rsidRPr="00496D15" w:rsidRDefault="00BC377F" w:rsidP="00D41ECF">
            <w:pPr>
              <w:pStyle w:val="TAL"/>
              <w:rPr>
                <w:sz w:val="16"/>
              </w:rPr>
            </w:pPr>
            <w:r>
              <w:rPr>
                <w:sz w:val="16"/>
              </w:rPr>
              <w:t>Qualcomm Germany, Ericsson</w:t>
            </w:r>
          </w:p>
        </w:tc>
        <w:tc>
          <w:tcPr>
            <w:tcW w:w="0" w:type="auto"/>
          </w:tcPr>
          <w:p w14:paraId="1C2C1A3B" w14:textId="77777777" w:rsidR="00BC377F" w:rsidRPr="00496D15" w:rsidRDefault="00BC377F" w:rsidP="00D41ECF">
            <w:pPr>
              <w:pStyle w:val="TAL"/>
              <w:rPr>
                <w:sz w:val="16"/>
              </w:rPr>
            </w:pPr>
            <w:r>
              <w:rPr>
                <w:sz w:val="16"/>
              </w:rPr>
              <w:t>revised</w:t>
            </w:r>
          </w:p>
        </w:tc>
        <w:tc>
          <w:tcPr>
            <w:tcW w:w="0" w:type="auto"/>
          </w:tcPr>
          <w:p w14:paraId="62F713C3" w14:textId="77777777" w:rsidR="00BC377F" w:rsidRPr="00496D15" w:rsidRDefault="00BC377F" w:rsidP="00D41ECF">
            <w:pPr>
              <w:pStyle w:val="TAL"/>
              <w:rPr>
                <w:sz w:val="16"/>
              </w:rPr>
            </w:pPr>
          </w:p>
        </w:tc>
        <w:tc>
          <w:tcPr>
            <w:tcW w:w="0" w:type="auto"/>
          </w:tcPr>
          <w:p w14:paraId="3BBE00DF" w14:textId="77777777" w:rsidR="00BC377F" w:rsidRPr="00496D15" w:rsidRDefault="00BC377F" w:rsidP="00D41ECF">
            <w:pPr>
              <w:pStyle w:val="TAL"/>
              <w:rPr>
                <w:sz w:val="16"/>
              </w:rPr>
            </w:pPr>
            <w:r>
              <w:rPr>
                <w:sz w:val="16"/>
              </w:rPr>
              <w:t>R5-241851</w:t>
            </w:r>
          </w:p>
        </w:tc>
      </w:tr>
      <w:tr w:rsidR="00BC377F" w14:paraId="2FFCECC5" w14:textId="77777777" w:rsidTr="00D41ECF">
        <w:tc>
          <w:tcPr>
            <w:tcW w:w="0" w:type="auto"/>
          </w:tcPr>
          <w:p w14:paraId="088CC200" w14:textId="77777777" w:rsidR="00BC377F" w:rsidRPr="00496D15" w:rsidRDefault="00BC377F" w:rsidP="00D41ECF">
            <w:pPr>
              <w:pStyle w:val="TAL"/>
              <w:rPr>
                <w:sz w:val="16"/>
              </w:rPr>
            </w:pPr>
            <w:r>
              <w:rPr>
                <w:sz w:val="16"/>
              </w:rPr>
              <w:t>R5-241288</w:t>
            </w:r>
          </w:p>
        </w:tc>
        <w:tc>
          <w:tcPr>
            <w:tcW w:w="0" w:type="auto"/>
          </w:tcPr>
          <w:p w14:paraId="1AFB1F78" w14:textId="77777777" w:rsidR="00BC377F" w:rsidRPr="00496D15" w:rsidRDefault="00BC377F" w:rsidP="00D41ECF">
            <w:pPr>
              <w:pStyle w:val="TAL"/>
              <w:rPr>
                <w:sz w:val="16"/>
              </w:rPr>
            </w:pPr>
            <w:r>
              <w:rPr>
                <w:sz w:val="16"/>
              </w:rPr>
              <w:t>Addition of TTs for NR-U Test Cases 10.3.1.2 and 11.4.1.2</w:t>
            </w:r>
          </w:p>
        </w:tc>
        <w:tc>
          <w:tcPr>
            <w:tcW w:w="0" w:type="auto"/>
          </w:tcPr>
          <w:p w14:paraId="2EF3022C" w14:textId="77777777" w:rsidR="00BC377F" w:rsidRPr="00496D15" w:rsidRDefault="00BC377F" w:rsidP="00D41ECF">
            <w:pPr>
              <w:pStyle w:val="TAL"/>
              <w:rPr>
                <w:sz w:val="16"/>
              </w:rPr>
            </w:pPr>
            <w:r>
              <w:rPr>
                <w:sz w:val="16"/>
              </w:rPr>
              <w:t>Qualcomm Germany</w:t>
            </w:r>
          </w:p>
        </w:tc>
        <w:tc>
          <w:tcPr>
            <w:tcW w:w="0" w:type="auto"/>
          </w:tcPr>
          <w:p w14:paraId="3BA7166F" w14:textId="77777777" w:rsidR="00BC377F" w:rsidRPr="00496D15" w:rsidRDefault="00BC377F" w:rsidP="00D41ECF">
            <w:pPr>
              <w:pStyle w:val="TAL"/>
              <w:rPr>
                <w:sz w:val="16"/>
              </w:rPr>
            </w:pPr>
            <w:r>
              <w:rPr>
                <w:sz w:val="16"/>
              </w:rPr>
              <w:t>revised</w:t>
            </w:r>
          </w:p>
        </w:tc>
        <w:tc>
          <w:tcPr>
            <w:tcW w:w="0" w:type="auto"/>
          </w:tcPr>
          <w:p w14:paraId="14146440" w14:textId="77777777" w:rsidR="00BC377F" w:rsidRPr="00496D15" w:rsidRDefault="00BC377F" w:rsidP="00D41ECF">
            <w:pPr>
              <w:pStyle w:val="TAL"/>
              <w:rPr>
                <w:sz w:val="16"/>
              </w:rPr>
            </w:pPr>
          </w:p>
        </w:tc>
        <w:tc>
          <w:tcPr>
            <w:tcW w:w="0" w:type="auto"/>
          </w:tcPr>
          <w:p w14:paraId="6D56A4CB" w14:textId="77777777" w:rsidR="00BC377F" w:rsidRPr="00496D15" w:rsidRDefault="00BC377F" w:rsidP="00D41ECF">
            <w:pPr>
              <w:pStyle w:val="TAL"/>
              <w:rPr>
                <w:sz w:val="16"/>
              </w:rPr>
            </w:pPr>
            <w:r>
              <w:rPr>
                <w:sz w:val="16"/>
              </w:rPr>
              <w:t>R5-241881</w:t>
            </w:r>
          </w:p>
        </w:tc>
      </w:tr>
      <w:tr w:rsidR="00BC377F" w14:paraId="2C94FD2E" w14:textId="77777777" w:rsidTr="00D41ECF">
        <w:tc>
          <w:tcPr>
            <w:tcW w:w="0" w:type="auto"/>
          </w:tcPr>
          <w:p w14:paraId="15140022" w14:textId="77777777" w:rsidR="00BC377F" w:rsidRPr="00496D15" w:rsidRDefault="00BC377F" w:rsidP="00D41ECF">
            <w:pPr>
              <w:pStyle w:val="TAL"/>
              <w:rPr>
                <w:sz w:val="16"/>
              </w:rPr>
            </w:pPr>
            <w:r>
              <w:rPr>
                <w:sz w:val="16"/>
              </w:rPr>
              <w:t>R5-241289</w:t>
            </w:r>
          </w:p>
        </w:tc>
        <w:tc>
          <w:tcPr>
            <w:tcW w:w="0" w:type="auto"/>
          </w:tcPr>
          <w:p w14:paraId="3B55E587" w14:textId="77777777" w:rsidR="00BC377F" w:rsidRPr="00496D15" w:rsidRDefault="00BC377F" w:rsidP="00D41ECF">
            <w:pPr>
              <w:pStyle w:val="TAL"/>
              <w:rPr>
                <w:sz w:val="16"/>
              </w:rPr>
            </w:pPr>
            <w:r>
              <w:rPr>
                <w:sz w:val="16"/>
              </w:rPr>
              <w:t>Addition of TTs for NR-U Test Cases 10.3.1.3 and 11.4.1.3</w:t>
            </w:r>
          </w:p>
        </w:tc>
        <w:tc>
          <w:tcPr>
            <w:tcW w:w="0" w:type="auto"/>
          </w:tcPr>
          <w:p w14:paraId="69534954" w14:textId="77777777" w:rsidR="00BC377F" w:rsidRPr="00496D15" w:rsidRDefault="00BC377F" w:rsidP="00D41ECF">
            <w:pPr>
              <w:pStyle w:val="TAL"/>
              <w:rPr>
                <w:sz w:val="16"/>
              </w:rPr>
            </w:pPr>
            <w:r>
              <w:rPr>
                <w:sz w:val="16"/>
              </w:rPr>
              <w:t>Qualcomm Germany</w:t>
            </w:r>
          </w:p>
        </w:tc>
        <w:tc>
          <w:tcPr>
            <w:tcW w:w="0" w:type="auto"/>
          </w:tcPr>
          <w:p w14:paraId="3B30FAD3" w14:textId="77777777" w:rsidR="00BC377F" w:rsidRPr="00496D15" w:rsidRDefault="00BC377F" w:rsidP="00D41ECF">
            <w:pPr>
              <w:pStyle w:val="TAL"/>
              <w:rPr>
                <w:sz w:val="16"/>
              </w:rPr>
            </w:pPr>
            <w:r>
              <w:rPr>
                <w:sz w:val="16"/>
              </w:rPr>
              <w:t>revised</w:t>
            </w:r>
          </w:p>
        </w:tc>
        <w:tc>
          <w:tcPr>
            <w:tcW w:w="0" w:type="auto"/>
          </w:tcPr>
          <w:p w14:paraId="61134C4A" w14:textId="77777777" w:rsidR="00BC377F" w:rsidRPr="00496D15" w:rsidRDefault="00BC377F" w:rsidP="00D41ECF">
            <w:pPr>
              <w:pStyle w:val="TAL"/>
              <w:rPr>
                <w:sz w:val="16"/>
              </w:rPr>
            </w:pPr>
          </w:p>
        </w:tc>
        <w:tc>
          <w:tcPr>
            <w:tcW w:w="0" w:type="auto"/>
          </w:tcPr>
          <w:p w14:paraId="3C629258" w14:textId="77777777" w:rsidR="00BC377F" w:rsidRPr="00496D15" w:rsidRDefault="00BC377F" w:rsidP="00D41ECF">
            <w:pPr>
              <w:pStyle w:val="TAL"/>
              <w:rPr>
                <w:sz w:val="16"/>
              </w:rPr>
            </w:pPr>
            <w:r>
              <w:rPr>
                <w:sz w:val="16"/>
              </w:rPr>
              <w:t>R5-241882</w:t>
            </w:r>
          </w:p>
        </w:tc>
      </w:tr>
      <w:tr w:rsidR="00BC377F" w14:paraId="0549AF9D" w14:textId="77777777" w:rsidTr="00D41ECF">
        <w:tc>
          <w:tcPr>
            <w:tcW w:w="0" w:type="auto"/>
          </w:tcPr>
          <w:p w14:paraId="6AC1A4ED" w14:textId="77777777" w:rsidR="00BC377F" w:rsidRPr="00496D15" w:rsidRDefault="00BC377F" w:rsidP="00D41ECF">
            <w:pPr>
              <w:pStyle w:val="TAL"/>
              <w:rPr>
                <w:sz w:val="16"/>
              </w:rPr>
            </w:pPr>
            <w:r>
              <w:rPr>
                <w:sz w:val="16"/>
              </w:rPr>
              <w:t>R5-241290</w:t>
            </w:r>
          </w:p>
        </w:tc>
        <w:tc>
          <w:tcPr>
            <w:tcW w:w="0" w:type="auto"/>
          </w:tcPr>
          <w:p w14:paraId="21E1026C" w14:textId="77777777" w:rsidR="00BC377F" w:rsidRPr="00496D15" w:rsidRDefault="00BC377F" w:rsidP="00D41ECF">
            <w:pPr>
              <w:pStyle w:val="TAL"/>
              <w:rPr>
                <w:sz w:val="16"/>
              </w:rPr>
            </w:pPr>
            <w:r>
              <w:rPr>
                <w:sz w:val="16"/>
              </w:rPr>
              <w:t>Addition of TTs for NR-U Test Cases 10.3.4.1, 10.3.4.2, 11.4.4.1 and 11.4.4.2</w:t>
            </w:r>
          </w:p>
        </w:tc>
        <w:tc>
          <w:tcPr>
            <w:tcW w:w="0" w:type="auto"/>
          </w:tcPr>
          <w:p w14:paraId="5026B968" w14:textId="77777777" w:rsidR="00BC377F" w:rsidRPr="00496D15" w:rsidRDefault="00BC377F" w:rsidP="00D41ECF">
            <w:pPr>
              <w:pStyle w:val="TAL"/>
              <w:rPr>
                <w:sz w:val="16"/>
              </w:rPr>
            </w:pPr>
            <w:r>
              <w:rPr>
                <w:sz w:val="16"/>
              </w:rPr>
              <w:t>Qualcomm Germany</w:t>
            </w:r>
          </w:p>
        </w:tc>
        <w:tc>
          <w:tcPr>
            <w:tcW w:w="0" w:type="auto"/>
          </w:tcPr>
          <w:p w14:paraId="78A3B241" w14:textId="77777777" w:rsidR="00BC377F" w:rsidRPr="00496D15" w:rsidRDefault="00BC377F" w:rsidP="00D41ECF">
            <w:pPr>
              <w:pStyle w:val="TAL"/>
              <w:rPr>
                <w:sz w:val="16"/>
              </w:rPr>
            </w:pPr>
            <w:r>
              <w:rPr>
                <w:sz w:val="16"/>
              </w:rPr>
              <w:t>revised</w:t>
            </w:r>
          </w:p>
        </w:tc>
        <w:tc>
          <w:tcPr>
            <w:tcW w:w="0" w:type="auto"/>
          </w:tcPr>
          <w:p w14:paraId="3AFA61E6" w14:textId="77777777" w:rsidR="00BC377F" w:rsidRPr="00496D15" w:rsidRDefault="00BC377F" w:rsidP="00D41ECF">
            <w:pPr>
              <w:pStyle w:val="TAL"/>
              <w:rPr>
                <w:sz w:val="16"/>
              </w:rPr>
            </w:pPr>
          </w:p>
        </w:tc>
        <w:tc>
          <w:tcPr>
            <w:tcW w:w="0" w:type="auto"/>
          </w:tcPr>
          <w:p w14:paraId="328A78D1" w14:textId="77777777" w:rsidR="00BC377F" w:rsidRPr="00496D15" w:rsidRDefault="00BC377F" w:rsidP="00D41ECF">
            <w:pPr>
              <w:pStyle w:val="TAL"/>
              <w:rPr>
                <w:sz w:val="16"/>
              </w:rPr>
            </w:pPr>
            <w:r>
              <w:rPr>
                <w:sz w:val="16"/>
              </w:rPr>
              <w:t>R5-241883</w:t>
            </w:r>
          </w:p>
        </w:tc>
      </w:tr>
      <w:tr w:rsidR="00BC377F" w14:paraId="763A545E" w14:textId="77777777" w:rsidTr="00D41ECF">
        <w:tc>
          <w:tcPr>
            <w:tcW w:w="0" w:type="auto"/>
          </w:tcPr>
          <w:p w14:paraId="76E2CAA9" w14:textId="77777777" w:rsidR="00BC377F" w:rsidRPr="00496D15" w:rsidRDefault="00BC377F" w:rsidP="00D41ECF">
            <w:pPr>
              <w:pStyle w:val="TAL"/>
              <w:rPr>
                <w:sz w:val="16"/>
              </w:rPr>
            </w:pPr>
            <w:r>
              <w:rPr>
                <w:sz w:val="16"/>
              </w:rPr>
              <w:t>R5-241291</w:t>
            </w:r>
          </w:p>
        </w:tc>
        <w:tc>
          <w:tcPr>
            <w:tcW w:w="0" w:type="auto"/>
          </w:tcPr>
          <w:p w14:paraId="7585B12C" w14:textId="77777777" w:rsidR="00BC377F" w:rsidRPr="00496D15" w:rsidRDefault="00BC377F" w:rsidP="00D41ECF">
            <w:pPr>
              <w:pStyle w:val="TAL"/>
              <w:rPr>
                <w:sz w:val="16"/>
              </w:rPr>
            </w:pPr>
            <w:r>
              <w:rPr>
                <w:sz w:val="16"/>
              </w:rPr>
              <w:t>Addition of TTs for NR-U Test Cases 10.3.5.1 and 11.4.5.1</w:t>
            </w:r>
          </w:p>
        </w:tc>
        <w:tc>
          <w:tcPr>
            <w:tcW w:w="0" w:type="auto"/>
          </w:tcPr>
          <w:p w14:paraId="24EAE7E3" w14:textId="77777777" w:rsidR="00BC377F" w:rsidRPr="00496D15" w:rsidRDefault="00BC377F" w:rsidP="00D41ECF">
            <w:pPr>
              <w:pStyle w:val="TAL"/>
              <w:rPr>
                <w:sz w:val="16"/>
              </w:rPr>
            </w:pPr>
            <w:r>
              <w:rPr>
                <w:sz w:val="16"/>
              </w:rPr>
              <w:t>Qualcomm Germany</w:t>
            </w:r>
          </w:p>
        </w:tc>
        <w:tc>
          <w:tcPr>
            <w:tcW w:w="0" w:type="auto"/>
          </w:tcPr>
          <w:p w14:paraId="62CEAF87" w14:textId="77777777" w:rsidR="00BC377F" w:rsidRPr="00496D15" w:rsidRDefault="00BC377F" w:rsidP="00D41ECF">
            <w:pPr>
              <w:pStyle w:val="TAL"/>
              <w:rPr>
                <w:sz w:val="16"/>
              </w:rPr>
            </w:pPr>
            <w:r>
              <w:rPr>
                <w:sz w:val="16"/>
              </w:rPr>
              <w:t>revised</w:t>
            </w:r>
          </w:p>
        </w:tc>
        <w:tc>
          <w:tcPr>
            <w:tcW w:w="0" w:type="auto"/>
          </w:tcPr>
          <w:p w14:paraId="2E30B37F" w14:textId="77777777" w:rsidR="00BC377F" w:rsidRPr="00496D15" w:rsidRDefault="00BC377F" w:rsidP="00D41ECF">
            <w:pPr>
              <w:pStyle w:val="TAL"/>
              <w:rPr>
                <w:sz w:val="16"/>
              </w:rPr>
            </w:pPr>
          </w:p>
        </w:tc>
        <w:tc>
          <w:tcPr>
            <w:tcW w:w="0" w:type="auto"/>
          </w:tcPr>
          <w:p w14:paraId="1D62E6BB" w14:textId="77777777" w:rsidR="00BC377F" w:rsidRPr="00496D15" w:rsidRDefault="00BC377F" w:rsidP="00D41ECF">
            <w:pPr>
              <w:pStyle w:val="TAL"/>
              <w:rPr>
                <w:sz w:val="16"/>
              </w:rPr>
            </w:pPr>
            <w:r>
              <w:rPr>
                <w:sz w:val="16"/>
              </w:rPr>
              <w:t>R5-242000</w:t>
            </w:r>
          </w:p>
        </w:tc>
      </w:tr>
      <w:tr w:rsidR="00BC377F" w14:paraId="103F8EA0" w14:textId="77777777" w:rsidTr="00D41ECF">
        <w:tc>
          <w:tcPr>
            <w:tcW w:w="0" w:type="auto"/>
          </w:tcPr>
          <w:p w14:paraId="36C3A272" w14:textId="77777777" w:rsidR="00BC377F" w:rsidRPr="00496D15" w:rsidRDefault="00BC377F" w:rsidP="00D41ECF">
            <w:pPr>
              <w:pStyle w:val="TAL"/>
              <w:rPr>
                <w:sz w:val="16"/>
              </w:rPr>
            </w:pPr>
            <w:r>
              <w:rPr>
                <w:sz w:val="16"/>
              </w:rPr>
              <w:t>R5-241292</w:t>
            </w:r>
          </w:p>
        </w:tc>
        <w:tc>
          <w:tcPr>
            <w:tcW w:w="0" w:type="auto"/>
          </w:tcPr>
          <w:p w14:paraId="0A3BB27A" w14:textId="77777777" w:rsidR="00BC377F" w:rsidRPr="00496D15" w:rsidRDefault="00BC377F" w:rsidP="00D41ECF">
            <w:pPr>
              <w:pStyle w:val="TAL"/>
              <w:rPr>
                <w:sz w:val="16"/>
              </w:rPr>
            </w:pPr>
            <w:r>
              <w:rPr>
                <w:sz w:val="16"/>
              </w:rPr>
              <w:t>Addition of TTs for NR-U Test Cases 10.3.5.2.1, 10.3.5.2.2, 11.4.5.2.1 and 11.4.5.2.2</w:t>
            </w:r>
          </w:p>
        </w:tc>
        <w:tc>
          <w:tcPr>
            <w:tcW w:w="0" w:type="auto"/>
          </w:tcPr>
          <w:p w14:paraId="2F3ABB9A" w14:textId="77777777" w:rsidR="00BC377F" w:rsidRPr="00496D15" w:rsidRDefault="00BC377F" w:rsidP="00D41ECF">
            <w:pPr>
              <w:pStyle w:val="TAL"/>
              <w:rPr>
                <w:sz w:val="16"/>
              </w:rPr>
            </w:pPr>
            <w:r>
              <w:rPr>
                <w:sz w:val="16"/>
              </w:rPr>
              <w:t>Qualcomm Germany</w:t>
            </w:r>
          </w:p>
        </w:tc>
        <w:tc>
          <w:tcPr>
            <w:tcW w:w="0" w:type="auto"/>
          </w:tcPr>
          <w:p w14:paraId="7B3BCF25" w14:textId="77777777" w:rsidR="00BC377F" w:rsidRPr="00496D15" w:rsidRDefault="00BC377F" w:rsidP="00D41ECF">
            <w:pPr>
              <w:pStyle w:val="TAL"/>
              <w:rPr>
                <w:sz w:val="16"/>
              </w:rPr>
            </w:pPr>
            <w:r>
              <w:rPr>
                <w:sz w:val="16"/>
              </w:rPr>
              <w:t>revised</w:t>
            </w:r>
          </w:p>
        </w:tc>
        <w:tc>
          <w:tcPr>
            <w:tcW w:w="0" w:type="auto"/>
          </w:tcPr>
          <w:p w14:paraId="4086B43B" w14:textId="77777777" w:rsidR="00BC377F" w:rsidRPr="00496D15" w:rsidRDefault="00BC377F" w:rsidP="00D41ECF">
            <w:pPr>
              <w:pStyle w:val="TAL"/>
              <w:rPr>
                <w:sz w:val="16"/>
              </w:rPr>
            </w:pPr>
          </w:p>
        </w:tc>
        <w:tc>
          <w:tcPr>
            <w:tcW w:w="0" w:type="auto"/>
          </w:tcPr>
          <w:p w14:paraId="0ABD0398" w14:textId="77777777" w:rsidR="00BC377F" w:rsidRPr="00496D15" w:rsidRDefault="00BC377F" w:rsidP="00D41ECF">
            <w:pPr>
              <w:pStyle w:val="TAL"/>
              <w:rPr>
                <w:sz w:val="16"/>
              </w:rPr>
            </w:pPr>
            <w:r>
              <w:rPr>
                <w:sz w:val="16"/>
              </w:rPr>
              <w:t>R5-241884</w:t>
            </w:r>
          </w:p>
        </w:tc>
      </w:tr>
      <w:tr w:rsidR="00BC377F" w14:paraId="229A5D2A" w14:textId="77777777" w:rsidTr="00D41ECF">
        <w:tc>
          <w:tcPr>
            <w:tcW w:w="0" w:type="auto"/>
          </w:tcPr>
          <w:p w14:paraId="714F50A3" w14:textId="77777777" w:rsidR="00BC377F" w:rsidRPr="00496D15" w:rsidRDefault="00BC377F" w:rsidP="00D41ECF">
            <w:pPr>
              <w:pStyle w:val="TAL"/>
              <w:rPr>
                <w:sz w:val="16"/>
              </w:rPr>
            </w:pPr>
            <w:r>
              <w:rPr>
                <w:sz w:val="16"/>
              </w:rPr>
              <w:t>R5-241293</w:t>
            </w:r>
          </w:p>
        </w:tc>
        <w:tc>
          <w:tcPr>
            <w:tcW w:w="0" w:type="auto"/>
          </w:tcPr>
          <w:p w14:paraId="0AD5661E" w14:textId="77777777" w:rsidR="00BC377F" w:rsidRPr="00496D15" w:rsidRDefault="00BC377F" w:rsidP="00D41ECF">
            <w:pPr>
              <w:pStyle w:val="TAL"/>
              <w:rPr>
                <w:sz w:val="16"/>
              </w:rPr>
            </w:pPr>
            <w:r>
              <w:rPr>
                <w:sz w:val="16"/>
              </w:rPr>
              <w:t>Addition of TTs for NR-U Test Cases 10.3.5.3.1 and 11.4.5.3.1</w:t>
            </w:r>
          </w:p>
        </w:tc>
        <w:tc>
          <w:tcPr>
            <w:tcW w:w="0" w:type="auto"/>
          </w:tcPr>
          <w:p w14:paraId="37BB4BC4" w14:textId="77777777" w:rsidR="00BC377F" w:rsidRPr="00496D15" w:rsidRDefault="00BC377F" w:rsidP="00D41ECF">
            <w:pPr>
              <w:pStyle w:val="TAL"/>
              <w:rPr>
                <w:sz w:val="16"/>
              </w:rPr>
            </w:pPr>
            <w:r>
              <w:rPr>
                <w:sz w:val="16"/>
              </w:rPr>
              <w:t>Qualcomm Germany</w:t>
            </w:r>
          </w:p>
        </w:tc>
        <w:tc>
          <w:tcPr>
            <w:tcW w:w="0" w:type="auto"/>
          </w:tcPr>
          <w:p w14:paraId="275660E4" w14:textId="77777777" w:rsidR="00BC377F" w:rsidRPr="00496D15" w:rsidRDefault="00BC377F" w:rsidP="00D41ECF">
            <w:pPr>
              <w:pStyle w:val="TAL"/>
              <w:rPr>
                <w:sz w:val="16"/>
              </w:rPr>
            </w:pPr>
            <w:r>
              <w:rPr>
                <w:sz w:val="16"/>
              </w:rPr>
              <w:t>revised</w:t>
            </w:r>
          </w:p>
        </w:tc>
        <w:tc>
          <w:tcPr>
            <w:tcW w:w="0" w:type="auto"/>
          </w:tcPr>
          <w:p w14:paraId="37CFD7A1" w14:textId="77777777" w:rsidR="00BC377F" w:rsidRPr="00496D15" w:rsidRDefault="00BC377F" w:rsidP="00D41ECF">
            <w:pPr>
              <w:pStyle w:val="TAL"/>
              <w:rPr>
                <w:sz w:val="16"/>
              </w:rPr>
            </w:pPr>
          </w:p>
        </w:tc>
        <w:tc>
          <w:tcPr>
            <w:tcW w:w="0" w:type="auto"/>
          </w:tcPr>
          <w:p w14:paraId="3B901C4C" w14:textId="77777777" w:rsidR="00BC377F" w:rsidRPr="00496D15" w:rsidRDefault="00BC377F" w:rsidP="00D41ECF">
            <w:pPr>
              <w:pStyle w:val="TAL"/>
              <w:rPr>
                <w:sz w:val="16"/>
              </w:rPr>
            </w:pPr>
            <w:r>
              <w:rPr>
                <w:sz w:val="16"/>
              </w:rPr>
              <w:t>R5-241885</w:t>
            </w:r>
          </w:p>
        </w:tc>
      </w:tr>
      <w:tr w:rsidR="00BC377F" w14:paraId="65A04931" w14:textId="77777777" w:rsidTr="00D41ECF">
        <w:tc>
          <w:tcPr>
            <w:tcW w:w="0" w:type="auto"/>
          </w:tcPr>
          <w:p w14:paraId="16F4C7A9" w14:textId="77777777" w:rsidR="00BC377F" w:rsidRPr="00496D15" w:rsidRDefault="00BC377F" w:rsidP="00D41ECF">
            <w:pPr>
              <w:pStyle w:val="TAL"/>
              <w:rPr>
                <w:sz w:val="16"/>
              </w:rPr>
            </w:pPr>
            <w:r>
              <w:rPr>
                <w:sz w:val="16"/>
              </w:rPr>
              <w:t>R5-241294</w:t>
            </w:r>
          </w:p>
        </w:tc>
        <w:tc>
          <w:tcPr>
            <w:tcW w:w="0" w:type="auto"/>
          </w:tcPr>
          <w:p w14:paraId="479C6919" w14:textId="77777777" w:rsidR="00BC377F" w:rsidRPr="00496D15" w:rsidRDefault="00BC377F" w:rsidP="00D41ECF">
            <w:pPr>
              <w:pStyle w:val="TAL"/>
              <w:rPr>
                <w:sz w:val="16"/>
              </w:rPr>
            </w:pPr>
            <w:r>
              <w:rPr>
                <w:sz w:val="16"/>
              </w:rPr>
              <w:t>Discussion on MU impact to energy detection threshold in shared spectrum</w:t>
            </w:r>
          </w:p>
        </w:tc>
        <w:tc>
          <w:tcPr>
            <w:tcW w:w="0" w:type="auto"/>
          </w:tcPr>
          <w:p w14:paraId="5678C197" w14:textId="77777777" w:rsidR="00BC377F" w:rsidRPr="00496D15" w:rsidRDefault="00BC377F" w:rsidP="00D41ECF">
            <w:pPr>
              <w:pStyle w:val="TAL"/>
              <w:rPr>
                <w:sz w:val="16"/>
              </w:rPr>
            </w:pPr>
            <w:r>
              <w:rPr>
                <w:sz w:val="16"/>
              </w:rPr>
              <w:t>Qualcomm Germany</w:t>
            </w:r>
          </w:p>
        </w:tc>
        <w:tc>
          <w:tcPr>
            <w:tcW w:w="0" w:type="auto"/>
          </w:tcPr>
          <w:p w14:paraId="71A7B211" w14:textId="77777777" w:rsidR="00BC377F" w:rsidRPr="00496D15" w:rsidRDefault="00BC377F" w:rsidP="00D41ECF">
            <w:pPr>
              <w:pStyle w:val="TAL"/>
              <w:rPr>
                <w:sz w:val="16"/>
              </w:rPr>
            </w:pPr>
            <w:r>
              <w:rPr>
                <w:sz w:val="16"/>
              </w:rPr>
              <w:t>revised</w:t>
            </w:r>
          </w:p>
        </w:tc>
        <w:tc>
          <w:tcPr>
            <w:tcW w:w="0" w:type="auto"/>
          </w:tcPr>
          <w:p w14:paraId="49672BD0" w14:textId="77777777" w:rsidR="00BC377F" w:rsidRPr="00496D15" w:rsidRDefault="00BC377F" w:rsidP="00D41ECF">
            <w:pPr>
              <w:pStyle w:val="TAL"/>
              <w:rPr>
                <w:sz w:val="16"/>
              </w:rPr>
            </w:pPr>
          </w:p>
        </w:tc>
        <w:tc>
          <w:tcPr>
            <w:tcW w:w="0" w:type="auto"/>
          </w:tcPr>
          <w:p w14:paraId="1608AB4C" w14:textId="77777777" w:rsidR="00BC377F" w:rsidRPr="00496D15" w:rsidRDefault="00BC377F" w:rsidP="00D41ECF">
            <w:pPr>
              <w:pStyle w:val="TAL"/>
              <w:rPr>
                <w:sz w:val="16"/>
              </w:rPr>
            </w:pPr>
            <w:r>
              <w:rPr>
                <w:sz w:val="16"/>
              </w:rPr>
              <w:t>R5-241823</w:t>
            </w:r>
          </w:p>
        </w:tc>
      </w:tr>
      <w:tr w:rsidR="00BC377F" w14:paraId="7662A699" w14:textId="77777777" w:rsidTr="00D41ECF">
        <w:tc>
          <w:tcPr>
            <w:tcW w:w="0" w:type="auto"/>
          </w:tcPr>
          <w:p w14:paraId="5124BAAF" w14:textId="77777777" w:rsidR="00BC377F" w:rsidRPr="00496D15" w:rsidRDefault="00BC377F" w:rsidP="00D41ECF">
            <w:pPr>
              <w:pStyle w:val="TAL"/>
              <w:rPr>
                <w:sz w:val="16"/>
              </w:rPr>
            </w:pPr>
            <w:r>
              <w:rPr>
                <w:sz w:val="16"/>
              </w:rPr>
              <w:t>R5-241295</w:t>
            </w:r>
          </w:p>
        </w:tc>
        <w:tc>
          <w:tcPr>
            <w:tcW w:w="0" w:type="auto"/>
          </w:tcPr>
          <w:p w14:paraId="091ABC45" w14:textId="77777777" w:rsidR="00BC377F" w:rsidRPr="00496D15" w:rsidRDefault="00BC377F" w:rsidP="00D41ECF">
            <w:pPr>
              <w:pStyle w:val="TAL"/>
              <w:rPr>
                <w:sz w:val="16"/>
              </w:rPr>
            </w:pPr>
            <w:r>
              <w:rPr>
                <w:sz w:val="16"/>
              </w:rPr>
              <w:t>Cleanup on FR1 CG-SDT test 6.2.1</w:t>
            </w:r>
          </w:p>
        </w:tc>
        <w:tc>
          <w:tcPr>
            <w:tcW w:w="0" w:type="auto"/>
          </w:tcPr>
          <w:p w14:paraId="61B55DBC" w14:textId="77777777" w:rsidR="00BC377F" w:rsidRPr="00496D15" w:rsidRDefault="00BC377F" w:rsidP="00D41ECF">
            <w:pPr>
              <w:pStyle w:val="TAL"/>
              <w:rPr>
                <w:sz w:val="16"/>
              </w:rPr>
            </w:pPr>
            <w:r>
              <w:rPr>
                <w:sz w:val="16"/>
              </w:rPr>
              <w:t>Qualcomm Germany</w:t>
            </w:r>
          </w:p>
        </w:tc>
        <w:tc>
          <w:tcPr>
            <w:tcW w:w="0" w:type="auto"/>
          </w:tcPr>
          <w:p w14:paraId="05D9D7C2" w14:textId="77777777" w:rsidR="00BC377F" w:rsidRPr="00496D15" w:rsidRDefault="00BC377F" w:rsidP="00D41ECF">
            <w:pPr>
              <w:pStyle w:val="TAL"/>
              <w:rPr>
                <w:sz w:val="16"/>
              </w:rPr>
            </w:pPr>
            <w:r>
              <w:rPr>
                <w:sz w:val="16"/>
              </w:rPr>
              <w:t>agreed</w:t>
            </w:r>
          </w:p>
        </w:tc>
        <w:tc>
          <w:tcPr>
            <w:tcW w:w="0" w:type="auto"/>
          </w:tcPr>
          <w:p w14:paraId="1136D484" w14:textId="77777777" w:rsidR="00BC377F" w:rsidRPr="00496D15" w:rsidRDefault="00BC377F" w:rsidP="00D41ECF">
            <w:pPr>
              <w:pStyle w:val="TAL"/>
              <w:rPr>
                <w:sz w:val="16"/>
              </w:rPr>
            </w:pPr>
          </w:p>
        </w:tc>
        <w:tc>
          <w:tcPr>
            <w:tcW w:w="0" w:type="auto"/>
          </w:tcPr>
          <w:p w14:paraId="7F8397C7" w14:textId="77777777" w:rsidR="00BC377F" w:rsidRPr="00496D15" w:rsidRDefault="00BC377F" w:rsidP="00D41ECF">
            <w:pPr>
              <w:pStyle w:val="TAL"/>
              <w:rPr>
                <w:sz w:val="16"/>
              </w:rPr>
            </w:pPr>
          </w:p>
        </w:tc>
      </w:tr>
      <w:tr w:rsidR="00BC377F" w14:paraId="58CA8241" w14:textId="77777777" w:rsidTr="00D41ECF">
        <w:tc>
          <w:tcPr>
            <w:tcW w:w="0" w:type="auto"/>
          </w:tcPr>
          <w:p w14:paraId="419E3EC8" w14:textId="77777777" w:rsidR="00BC377F" w:rsidRPr="00496D15" w:rsidRDefault="00BC377F" w:rsidP="00D41ECF">
            <w:pPr>
              <w:pStyle w:val="TAL"/>
              <w:rPr>
                <w:sz w:val="16"/>
              </w:rPr>
            </w:pPr>
            <w:r>
              <w:rPr>
                <w:sz w:val="16"/>
              </w:rPr>
              <w:t>R5-241296</w:t>
            </w:r>
          </w:p>
        </w:tc>
        <w:tc>
          <w:tcPr>
            <w:tcW w:w="0" w:type="auto"/>
          </w:tcPr>
          <w:p w14:paraId="6EDB5A97"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SA FR2 SSB RLM OOS in DRX test case 17.5.1.3</w:t>
            </w:r>
          </w:p>
        </w:tc>
        <w:tc>
          <w:tcPr>
            <w:tcW w:w="0" w:type="auto"/>
          </w:tcPr>
          <w:p w14:paraId="702F4E2F" w14:textId="77777777" w:rsidR="00BC377F" w:rsidRPr="00496D15" w:rsidRDefault="00BC377F" w:rsidP="00D41ECF">
            <w:pPr>
              <w:pStyle w:val="TAL"/>
              <w:rPr>
                <w:sz w:val="16"/>
              </w:rPr>
            </w:pPr>
            <w:r>
              <w:rPr>
                <w:sz w:val="16"/>
              </w:rPr>
              <w:t>Qualcomm Germany</w:t>
            </w:r>
          </w:p>
        </w:tc>
        <w:tc>
          <w:tcPr>
            <w:tcW w:w="0" w:type="auto"/>
          </w:tcPr>
          <w:p w14:paraId="61D760AD" w14:textId="77777777" w:rsidR="00BC377F" w:rsidRPr="00496D15" w:rsidRDefault="00BC377F" w:rsidP="00D41ECF">
            <w:pPr>
              <w:pStyle w:val="TAL"/>
              <w:rPr>
                <w:sz w:val="16"/>
              </w:rPr>
            </w:pPr>
            <w:r>
              <w:rPr>
                <w:sz w:val="16"/>
              </w:rPr>
              <w:t>agreed</w:t>
            </w:r>
          </w:p>
        </w:tc>
        <w:tc>
          <w:tcPr>
            <w:tcW w:w="0" w:type="auto"/>
          </w:tcPr>
          <w:p w14:paraId="1EA4B394" w14:textId="77777777" w:rsidR="00BC377F" w:rsidRPr="00496D15" w:rsidRDefault="00BC377F" w:rsidP="00D41ECF">
            <w:pPr>
              <w:pStyle w:val="TAL"/>
              <w:rPr>
                <w:sz w:val="16"/>
              </w:rPr>
            </w:pPr>
          </w:p>
        </w:tc>
        <w:tc>
          <w:tcPr>
            <w:tcW w:w="0" w:type="auto"/>
          </w:tcPr>
          <w:p w14:paraId="2F89E95E" w14:textId="77777777" w:rsidR="00BC377F" w:rsidRPr="00496D15" w:rsidRDefault="00BC377F" w:rsidP="00D41ECF">
            <w:pPr>
              <w:pStyle w:val="TAL"/>
              <w:rPr>
                <w:sz w:val="16"/>
              </w:rPr>
            </w:pPr>
          </w:p>
        </w:tc>
      </w:tr>
      <w:tr w:rsidR="00BC377F" w14:paraId="635D519F" w14:textId="77777777" w:rsidTr="00D41ECF">
        <w:tc>
          <w:tcPr>
            <w:tcW w:w="0" w:type="auto"/>
          </w:tcPr>
          <w:p w14:paraId="6BF3DFE9" w14:textId="77777777" w:rsidR="00BC377F" w:rsidRPr="00496D15" w:rsidRDefault="00BC377F" w:rsidP="00D41ECF">
            <w:pPr>
              <w:pStyle w:val="TAL"/>
              <w:rPr>
                <w:sz w:val="16"/>
              </w:rPr>
            </w:pPr>
            <w:r>
              <w:rPr>
                <w:sz w:val="16"/>
              </w:rPr>
              <w:t>R5-241297</w:t>
            </w:r>
          </w:p>
        </w:tc>
        <w:tc>
          <w:tcPr>
            <w:tcW w:w="0" w:type="auto"/>
          </w:tcPr>
          <w:p w14:paraId="05E1E7DB"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SA FR2 SSB BFR test cases 17.5.2.1 and 17.5.2.2</w:t>
            </w:r>
          </w:p>
        </w:tc>
        <w:tc>
          <w:tcPr>
            <w:tcW w:w="0" w:type="auto"/>
          </w:tcPr>
          <w:p w14:paraId="468879ED" w14:textId="77777777" w:rsidR="00BC377F" w:rsidRPr="00496D15" w:rsidRDefault="00BC377F" w:rsidP="00D41ECF">
            <w:pPr>
              <w:pStyle w:val="TAL"/>
              <w:rPr>
                <w:sz w:val="16"/>
              </w:rPr>
            </w:pPr>
            <w:r>
              <w:rPr>
                <w:sz w:val="16"/>
              </w:rPr>
              <w:t>Qualcomm Germany</w:t>
            </w:r>
          </w:p>
        </w:tc>
        <w:tc>
          <w:tcPr>
            <w:tcW w:w="0" w:type="auto"/>
          </w:tcPr>
          <w:p w14:paraId="7CBA49DE" w14:textId="77777777" w:rsidR="00BC377F" w:rsidRPr="00496D15" w:rsidRDefault="00BC377F" w:rsidP="00D41ECF">
            <w:pPr>
              <w:pStyle w:val="TAL"/>
              <w:rPr>
                <w:sz w:val="16"/>
              </w:rPr>
            </w:pPr>
            <w:r>
              <w:rPr>
                <w:sz w:val="16"/>
              </w:rPr>
              <w:t>agreed</w:t>
            </w:r>
          </w:p>
        </w:tc>
        <w:tc>
          <w:tcPr>
            <w:tcW w:w="0" w:type="auto"/>
          </w:tcPr>
          <w:p w14:paraId="11B0C283" w14:textId="77777777" w:rsidR="00BC377F" w:rsidRPr="00496D15" w:rsidRDefault="00BC377F" w:rsidP="00D41ECF">
            <w:pPr>
              <w:pStyle w:val="TAL"/>
              <w:rPr>
                <w:sz w:val="16"/>
              </w:rPr>
            </w:pPr>
          </w:p>
        </w:tc>
        <w:tc>
          <w:tcPr>
            <w:tcW w:w="0" w:type="auto"/>
          </w:tcPr>
          <w:p w14:paraId="4522CE9E" w14:textId="77777777" w:rsidR="00BC377F" w:rsidRPr="00496D15" w:rsidRDefault="00BC377F" w:rsidP="00D41ECF">
            <w:pPr>
              <w:pStyle w:val="TAL"/>
              <w:rPr>
                <w:sz w:val="16"/>
              </w:rPr>
            </w:pPr>
          </w:p>
        </w:tc>
      </w:tr>
      <w:tr w:rsidR="00BC377F" w14:paraId="4160F37B" w14:textId="77777777" w:rsidTr="00D41ECF">
        <w:tc>
          <w:tcPr>
            <w:tcW w:w="0" w:type="auto"/>
          </w:tcPr>
          <w:p w14:paraId="0E1132E2" w14:textId="77777777" w:rsidR="00BC377F" w:rsidRPr="00496D15" w:rsidRDefault="00BC377F" w:rsidP="00D41ECF">
            <w:pPr>
              <w:pStyle w:val="TAL"/>
              <w:rPr>
                <w:sz w:val="16"/>
              </w:rPr>
            </w:pPr>
            <w:r>
              <w:rPr>
                <w:sz w:val="16"/>
              </w:rPr>
              <w:t>R5-241298</w:t>
            </w:r>
          </w:p>
        </w:tc>
        <w:tc>
          <w:tcPr>
            <w:tcW w:w="0" w:type="auto"/>
          </w:tcPr>
          <w:p w14:paraId="44D9ADB7" w14:textId="77777777" w:rsidR="00BC377F" w:rsidRPr="00496D15" w:rsidRDefault="00BC377F" w:rsidP="00D41ECF">
            <w:pPr>
              <w:pStyle w:val="TAL"/>
              <w:rPr>
                <w:sz w:val="16"/>
              </w:rPr>
            </w:pPr>
            <w:r>
              <w:rPr>
                <w:sz w:val="16"/>
              </w:rPr>
              <w:t>Update to RRM test 16.3.1.8 including TT</w:t>
            </w:r>
          </w:p>
        </w:tc>
        <w:tc>
          <w:tcPr>
            <w:tcW w:w="0" w:type="auto"/>
          </w:tcPr>
          <w:p w14:paraId="6DEA265C" w14:textId="77777777" w:rsidR="00BC377F" w:rsidRPr="00496D15" w:rsidRDefault="00BC377F" w:rsidP="00D41ECF">
            <w:pPr>
              <w:pStyle w:val="TAL"/>
              <w:rPr>
                <w:sz w:val="16"/>
              </w:rPr>
            </w:pPr>
            <w:r>
              <w:rPr>
                <w:sz w:val="16"/>
              </w:rPr>
              <w:t>Qualcomm Germany</w:t>
            </w:r>
          </w:p>
        </w:tc>
        <w:tc>
          <w:tcPr>
            <w:tcW w:w="0" w:type="auto"/>
          </w:tcPr>
          <w:p w14:paraId="4ACE924E" w14:textId="77777777" w:rsidR="00BC377F" w:rsidRPr="00496D15" w:rsidRDefault="00BC377F" w:rsidP="00D41ECF">
            <w:pPr>
              <w:pStyle w:val="TAL"/>
              <w:rPr>
                <w:sz w:val="16"/>
              </w:rPr>
            </w:pPr>
            <w:r>
              <w:rPr>
                <w:sz w:val="16"/>
              </w:rPr>
              <w:t>agreed</w:t>
            </w:r>
          </w:p>
        </w:tc>
        <w:tc>
          <w:tcPr>
            <w:tcW w:w="0" w:type="auto"/>
          </w:tcPr>
          <w:p w14:paraId="71CF8FFA" w14:textId="77777777" w:rsidR="00BC377F" w:rsidRPr="00496D15" w:rsidRDefault="00BC377F" w:rsidP="00D41ECF">
            <w:pPr>
              <w:pStyle w:val="TAL"/>
              <w:rPr>
                <w:sz w:val="16"/>
              </w:rPr>
            </w:pPr>
          </w:p>
        </w:tc>
        <w:tc>
          <w:tcPr>
            <w:tcW w:w="0" w:type="auto"/>
          </w:tcPr>
          <w:p w14:paraId="42D35B43" w14:textId="77777777" w:rsidR="00BC377F" w:rsidRPr="00496D15" w:rsidRDefault="00BC377F" w:rsidP="00D41ECF">
            <w:pPr>
              <w:pStyle w:val="TAL"/>
              <w:rPr>
                <w:sz w:val="16"/>
              </w:rPr>
            </w:pPr>
          </w:p>
        </w:tc>
      </w:tr>
      <w:tr w:rsidR="00BC377F" w14:paraId="31746FC3" w14:textId="77777777" w:rsidTr="00D41ECF">
        <w:tc>
          <w:tcPr>
            <w:tcW w:w="0" w:type="auto"/>
          </w:tcPr>
          <w:p w14:paraId="3F697CDE" w14:textId="77777777" w:rsidR="00BC377F" w:rsidRPr="00496D15" w:rsidRDefault="00BC377F" w:rsidP="00D41ECF">
            <w:pPr>
              <w:pStyle w:val="TAL"/>
              <w:rPr>
                <w:sz w:val="16"/>
              </w:rPr>
            </w:pPr>
            <w:r>
              <w:rPr>
                <w:sz w:val="16"/>
              </w:rPr>
              <w:t>R5-241299</w:t>
            </w:r>
          </w:p>
        </w:tc>
        <w:tc>
          <w:tcPr>
            <w:tcW w:w="0" w:type="auto"/>
          </w:tcPr>
          <w:p w14:paraId="4CE8198E" w14:textId="77777777" w:rsidR="00BC377F" w:rsidRPr="00496D15" w:rsidRDefault="00BC377F" w:rsidP="00D41ECF">
            <w:pPr>
              <w:pStyle w:val="TAL"/>
              <w:rPr>
                <w:sz w:val="16"/>
              </w:rPr>
            </w:pPr>
            <w:r>
              <w:rPr>
                <w:sz w:val="16"/>
              </w:rPr>
              <w:t>Correction to stationary relaxed measurement criterion tests</w:t>
            </w:r>
          </w:p>
        </w:tc>
        <w:tc>
          <w:tcPr>
            <w:tcW w:w="0" w:type="auto"/>
          </w:tcPr>
          <w:p w14:paraId="7F292C4E" w14:textId="77777777" w:rsidR="00BC377F" w:rsidRPr="00496D15" w:rsidRDefault="00BC377F" w:rsidP="00D41ECF">
            <w:pPr>
              <w:pStyle w:val="TAL"/>
              <w:rPr>
                <w:sz w:val="16"/>
              </w:rPr>
            </w:pPr>
            <w:r>
              <w:rPr>
                <w:sz w:val="16"/>
              </w:rPr>
              <w:t>Qualcomm Germany</w:t>
            </w:r>
          </w:p>
        </w:tc>
        <w:tc>
          <w:tcPr>
            <w:tcW w:w="0" w:type="auto"/>
          </w:tcPr>
          <w:p w14:paraId="6995B6BA" w14:textId="77777777" w:rsidR="00BC377F" w:rsidRPr="00496D15" w:rsidRDefault="00BC377F" w:rsidP="00D41ECF">
            <w:pPr>
              <w:pStyle w:val="TAL"/>
              <w:rPr>
                <w:sz w:val="16"/>
              </w:rPr>
            </w:pPr>
            <w:r>
              <w:rPr>
                <w:sz w:val="16"/>
              </w:rPr>
              <w:t>agreed</w:t>
            </w:r>
          </w:p>
        </w:tc>
        <w:tc>
          <w:tcPr>
            <w:tcW w:w="0" w:type="auto"/>
          </w:tcPr>
          <w:p w14:paraId="2F8FEA4B" w14:textId="77777777" w:rsidR="00BC377F" w:rsidRPr="00496D15" w:rsidRDefault="00BC377F" w:rsidP="00D41ECF">
            <w:pPr>
              <w:pStyle w:val="TAL"/>
              <w:rPr>
                <w:sz w:val="16"/>
              </w:rPr>
            </w:pPr>
          </w:p>
        </w:tc>
        <w:tc>
          <w:tcPr>
            <w:tcW w:w="0" w:type="auto"/>
          </w:tcPr>
          <w:p w14:paraId="3F1C083A" w14:textId="77777777" w:rsidR="00BC377F" w:rsidRPr="00496D15" w:rsidRDefault="00BC377F" w:rsidP="00D41ECF">
            <w:pPr>
              <w:pStyle w:val="TAL"/>
              <w:rPr>
                <w:sz w:val="16"/>
              </w:rPr>
            </w:pPr>
          </w:p>
        </w:tc>
      </w:tr>
      <w:tr w:rsidR="00BC377F" w14:paraId="4CE122C0" w14:textId="77777777" w:rsidTr="00D41ECF">
        <w:tc>
          <w:tcPr>
            <w:tcW w:w="0" w:type="auto"/>
          </w:tcPr>
          <w:p w14:paraId="5AF06BBF" w14:textId="77777777" w:rsidR="00BC377F" w:rsidRPr="00496D15" w:rsidRDefault="00BC377F" w:rsidP="00D41ECF">
            <w:pPr>
              <w:pStyle w:val="TAL"/>
              <w:rPr>
                <w:sz w:val="16"/>
              </w:rPr>
            </w:pPr>
            <w:r>
              <w:rPr>
                <w:sz w:val="16"/>
              </w:rPr>
              <w:t>R5-241300</w:t>
            </w:r>
          </w:p>
        </w:tc>
        <w:tc>
          <w:tcPr>
            <w:tcW w:w="0" w:type="auto"/>
          </w:tcPr>
          <w:p w14:paraId="54626B68" w14:textId="77777777" w:rsidR="00BC377F" w:rsidRPr="00496D15" w:rsidRDefault="00BC377F" w:rsidP="00D41ECF">
            <w:pPr>
              <w:pStyle w:val="TAL"/>
              <w:rPr>
                <w:sz w:val="16"/>
              </w:rPr>
            </w:pPr>
            <w:r>
              <w:rPr>
                <w:sz w:val="16"/>
              </w:rPr>
              <w:t>Update to Re-establishment test cases</w:t>
            </w:r>
          </w:p>
        </w:tc>
        <w:tc>
          <w:tcPr>
            <w:tcW w:w="0" w:type="auto"/>
          </w:tcPr>
          <w:p w14:paraId="5EBF59A2" w14:textId="77777777" w:rsidR="00BC377F" w:rsidRPr="00496D15" w:rsidRDefault="00BC377F" w:rsidP="00D41ECF">
            <w:pPr>
              <w:pStyle w:val="TAL"/>
              <w:rPr>
                <w:sz w:val="16"/>
              </w:rPr>
            </w:pPr>
            <w:r>
              <w:rPr>
                <w:sz w:val="16"/>
              </w:rPr>
              <w:t>Qualcomm Germany</w:t>
            </w:r>
          </w:p>
        </w:tc>
        <w:tc>
          <w:tcPr>
            <w:tcW w:w="0" w:type="auto"/>
          </w:tcPr>
          <w:p w14:paraId="6DDE886C" w14:textId="77777777" w:rsidR="00BC377F" w:rsidRPr="00496D15" w:rsidRDefault="00BC377F" w:rsidP="00D41ECF">
            <w:pPr>
              <w:pStyle w:val="TAL"/>
              <w:rPr>
                <w:sz w:val="16"/>
              </w:rPr>
            </w:pPr>
            <w:r>
              <w:rPr>
                <w:sz w:val="16"/>
              </w:rPr>
              <w:t>agreed</w:t>
            </w:r>
          </w:p>
        </w:tc>
        <w:tc>
          <w:tcPr>
            <w:tcW w:w="0" w:type="auto"/>
          </w:tcPr>
          <w:p w14:paraId="0D2478A5" w14:textId="77777777" w:rsidR="00BC377F" w:rsidRPr="00496D15" w:rsidRDefault="00BC377F" w:rsidP="00D41ECF">
            <w:pPr>
              <w:pStyle w:val="TAL"/>
              <w:rPr>
                <w:sz w:val="16"/>
              </w:rPr>
            </w:pPr>
          </w:p>
        </w:tc>
        <w:tc>
          <w:tcPr>
            <w:tcW w:w="0" w:type="auto"/>
          </w:tcPr>
          <w:p w14:paraId="4B350A83" w14:textId="77777777" w:rsidR="00BC377F" w:rsidRPr="00496D15" w:rsidRDefault="00BC377F" w:rsidP="00D41ECF">
            <w:pPr>
              <w:pStyle w:val="TAL"/>
              <w:rPr>
                <w:sz w:val="16"/>
              </w:rPr>
            </w:pPr>
          </w:p>
        </w:tc>
      </w:tr>
      <w:tr w:rsidR="00BC377F" w14:paraId="46D595F9" w14:textId="77777777" w:rsidTr="00D41ECF">
        <w:tc>
          <w:tcPr>
            <w:tcW w:w="0" w:type="auto"/>
          </w:tcPr>
          <w:p w14:paraId="73FEED73" w14:textId="77777777" w:rsidR="00BC377F" w:rsidRPr="00496D15" w:rsidRDefault="00BC377F" w:rsidP="00D41ECF">
            <w:pPr>
              <w:pStyle w:val="TAL"/>
              <w:rPr>
                <w:sz w:val="16"/>
              </w:rPr>
            </w:pPr>
            <w:r>
              <w:rPr>
                <w:sz w:val="16"/>
              </w:rPr>
              <w:t>R5-241301</w:t>
            </w:r>
          </w:p>
        </w:tc>
        <w:tc>
          <w:tcPr>
            <w:tcW w:w="0" w:type="auto"/>
          </w:tcPr>
          <w:p w14:paraId="15E83C7B" w14:textId="77777777" w:rsidR="00BC377F" w:rsidRPr="00496D15" w:rsidRDefault="00BC377F" w:rsidP="00D41ECF">
            <w:pPr>
              <w:pStyle w:val="TAL"/>
              <w:rPr>
                <w:sz w:val="16"/>
              </w:rPr>
            </w:pPr>
            <w:proofErr w:type="spellStart"/>
            <w:r>
              <w:rPr>
                <w:sz w:val="16"/>
              </w:rPr>
              <w:t>Applcability</w:t>
            </w:r>
            <w:proofErr w:type="spellEnd"/>
            <w:r>
              <w:rPr>
                <w:sz w:val="16"/>
              </w:rPr>
              <w:t xml:space="preserve"> update for several </w:t>
            </w:r>
            <w:proofErr w:type="spellStart"/>
            <w:r>
              <w:rPr>
                <w:sz w:val="16"/>
              </w:rPr>
              <w:t>RedCap</w:t>
            </w:r>
            <w:proofErr w:type="spellEnd"/>
            <w:r>
              <w:rPr>
                <w:sz w:val="16"/>
              </w:rPr>
              <w:t xml:space="preserve"> tests</w:t>
            </w:r>
          </w:p>
        </w:tc>
        <w:tc>
          <w:tcPr>
            <w:tcW w:w="0" w:type="auto"/>
          </w:tcPr>
          <w:p w14:paraId="0964FD26" w14:textId="77777777" w:rsidR="00BC377F" w:rsidRPr="00496D15" w:rsidRDefault="00BC377F" w:rsidP="00D41ECF">
            <w:pPr>
              <w:pStyle w:val="TAL"/>
              <w:rPr>
                <w:sz w:val="16"/>
              </w:rPr>
            </w:pPr>
            <w:r>
              <w:rPr>
                <w:sz w:val="16"/>
              </w:rPr>
              <w:t>Qualcomm Germany</w:t>
            </w:r>
          </w:p>
        </w:tc>
        <w:tc>
          <w:tcPr>
            <w:tcW w:w="0" w:type="auto"/>
          </w:tcPr>
          <w:p w14:paraId="025052B5" w14:textId="77777777" w:rsidR="00BC377F" w:rsidRPr="00496D15" w:rsidRDefault="00BC377F" w:rsidP="00D41ECF">
            <w:pPr>
              <w:pStyle w:val="TAL"/>
              <w:rPr>
                <w:sz w:val="16"/>
              </w:rPr>
            </w:pPr>
            <w:r>
              <w:rPr>
                <w:sz w:val="16"/>
              </w:rPr>
              <w:t>agreed</w:t>
            </w:r>
          </w:p>
        </w:tc>
        <w:tc>
          <w:tcPr>
            <w:tcW w:w="0" w:type="auto"/>
          </w:tcPr>
          <w:p w14:paraId="5E818A32" w14:textId="77777777" w:rsidR="00BC377F" w:rsidRPr="00496D15" w:rsidRDefault="00BC377F" w:rsidP="00D41ECF">
            <w:pPr>
              <w:pStyle w:val="TAL"/>
              <w:rPr>
                <w:sz w:val="16"/>
              </w:rPr>
            </w:pPr>
          </w:p>
        </w:tc>
        <w:tc>
          <w:tcPr>
            <w:tcW w:w="0" w:type="auto"/>
          </w:tcPr>
          <w:p w14:paraId="2A9F92F5" w14:textId="77777777" w:rsidR="00BC377F" w:rsidRPr="00496D15" w:rsidRDefault="00BC377F" w:rsidP="00D41ECF">
            <w:pPr>
              <w:pStyle w:val="TAL"/>
              <w:rPr>
                <w:sz w:val="16"/>
              </w:rPr>
            </w:pPr>
          </w:p>
        </w:tc>
      </w:tr>
      <w:tr w:rsidR="00BC377F" w14:paraId="0CB6196C" w14:textId="77777777" w:rsidTr="00D41ECF">
        <w:tc>
          <w:tcPr>
            <w:tcW w:w="0" w:type="auto"/>
          </w:tcPr>
          <w:p w14:paraId="0AE74A8D" w14:textId="77777777" w:rsidR="00BC377F" w:rsidRPr="00496D15" w:rsidRDefault="00BC377F" w:rsidP="00D41ECF">
            <w:pPr>
              <w:pStyle w:val="TAL"/>
              <w:rPr>
                <w:sz w:val="16"/>
              </w:rPr>
            </w:pPr>
            <w:r>
              <w:rPr>
                <w:sz w:val="16"/>
              </w:rPr>
              <w:t>R5-241302</w:t>
            </w:r>
          </w:p>
        </w:tc>
        <w:tc>
          <w:tcPr>
            <w:tcW w:w="0" w:type="auto"/>
          </w:tcPr>
          <w:p w14:paraId="6623B593" w14:textId="77777777" w:rsidR="00BC377F" w:rsidRPr="00496D15" w:rsidRDefault="00BC377F" w:rsidP="00D41ECF">
            <w:pPr>
              <w:pStyle w:val="TAL"/>
              <w:rPr>
                <w:sz w:val="16"/>
              </w:rPr>
            </w:pPr>
            <w:proofErr w:type="spellStart"/>
            <w:r>
              <w:rPr>
                <w:sz w:val="16"/>
              </w:rPr>
              <w:t>Applcability</w:t>
            </w:r>
            <w:proofErr w:type="spellEnd"/>
            <w:r>
              <w:rPr>
                <w:sz w:val="16"/>
              </w:rPr>
              <w:t xml:space="preserve"> update for several </w:t>
            </w:r>
            <w:proofErr w:type="spellStart"/>
            <w:r>
              <w:rPr>
                <w:sz w:val="16"/>
              </w:rPr>
              <w:t>RedCap</w:t>
            </w:r>
            <w:proofErr w:type="spellEnd"/>
            <w:r>
              <w:rPr>
                <w:sz w:val="16"/>
              </w:rPr>
              <w:t xml:space="preserve"> tests</w:t>
            </w:r>
          </w:p>
        </w:tc>
        <w:tc>
          <w:tcPr>
            <w:tcW w:w="0" w:type="auto"/>
          </w:tcPr>
          <w:p w14:paraId="02F9A4A5" w14:textId="77777777" w:rsidR="00BC377F" w:rsidRPr="00496D15" w:rsidRDefault="00BC377F" w:rsidP="00D41ECF">
            <w:pPr>
              <w:pStyle w:val="TAL"/>
              <w:rPr>
                <w:sz w:val="16"/>
              </w:rPr>
            </w:pPr>
            <w:r>
              <w:rPr>
                <w:sz w:val="16"/>
              </w:rPr>
              <w:t>Qualcomm Germany</w:t>
            </w:r>
          </w:p>
        </w:tc>
        <w:tc>
          <w:tcPr>
            <w:tcW w:w="0" w:type="auto"/>
          </w:tcPr>
          <w:p w14:paraId="3E2DF20F" w14:textId="77777777" w:rsidR="00BC377F" w:rsidRPr="00496D15" w:rsidRDefault="00BC377F" w:rsidP="00D41ECF">
            <w:pPr>
              <w:pStyle w:val="TAL"/>
              <w:rPr>
                <w:sz w:val="16"/>
              </w:rPr>
            </w:pPr>
            <w:r>
              <w:rPr>
                <w:sz w:val="16"/>
              </w:rPr>
              <w:t>agreed</w:t>
            </w:r>
          </w:p>
        </w:tc>
        <w:tc>
          <w:tcPr>
            <w:tcW w:w="0" w:type="auto"/>
          </w:tcPr>
          <w:p w14:paraId="03ABF210" w14:textId="77777777" w:rsidR="00BC377F" w:rsidRPr="00496D15" w:rsidRDefault="00BC377F" w:rsidP="00D41ECF">
            <w:pPr>
              <w:pStyle w:val="TAL"/>
              <w:rPr>
                <w:sz w:val="16"/>
              </w:rPr>
            </w:pPr>
          </w:p>
        </w:tc>
        <w:tc>
          <w:tcPr>
            <w:tcW w:w="0" w:type="auto"/>
          </w:tcPr>
          <w:p w14:paraId="7671F44D" w14:textId="77777777" w:rsidR="00BC377F" w:rsidRPr="00496D15" w:rsidRDefault="00BC377F" w:rsidP="00D41ECF">
            <w:pPr>
              <w:pStyle w:val="TAL"/>
              <w:rPr>
                <w:sz w:val="16"/>
              </w:rPr>
            </w:pPr>
          </w:p>
        </w:tc>
      </w:tr>
      <w:tr w:rsidR="00BC377F" w14:paraId="26D53EDC" w14:textId="77777777" w:rsidTr="00D41ECF">
        <w:tc>
          <w:tcPr>
            <w:tcW w:w="0" w:type="auto"/>
          </w:tcPr>
          <w:p w14:paraId="40FA09FE" w14:textId="77777777" w:rsidR="00BC377F" w:rsidRPr="00496D15" w:rsidRDefault="00BC377F" w:rsidP="00D41ECF">
            <w:pPr>
              <w:pStyle w:val="TAL"/>
              <w:rPr>
                <w:sz w:val="16"/>
              </w:rPr>
            </w:pPr>
            <w:r>
              <w:rPr>
                <w:sz w:val="16"/>
              </w:rPr>
              <w:t>R5-241303</w:t>
            </w:r>
          </w:p>
        </w:tc>
        <w:tc>
          <w:tcPr>
            <w:tcW w:w="0" w:type="auto"/>
          </w:tcPr>
          <w:p w14:paraId="535E333C" w14:textId="77777777" w:rsidR="00BC377F" w:rsidRPr="00496D15" w:rsidRDefault="00BC377F" w:rsidP="00D41ECF">
            <w:pPr>
              <w:pStyle w:val="TAL"/>
              <w:rPr>
                <w:sz w:val="16"/>
              </w:rPr>
            </w:pPr>
            <w:r>
              <w:rPr>
                <w:sz w:val="16"/>
              </w:rPr>
              <w:t>Update of TT analysis for 6.3.1.4 and 16.3.1.8</w:t>
            </w:r>
          </w:p>
        </w:tc>
        <w:tc>
          <w:tcPr>
            <w:tcW w:w="0" w:type="auto"/>
          </w:tcPr>
          <w:p w14:paraId="5FE05618" w14:textId="77777777" w:rsidR="00BC377F" w:rsidRPr="00496D15" w:rsidRDefault="00BC377F" w:rsidP="00D41ECF">
            <w:pPr>
              <w:pStyle w:val="TAL"/>
              <w:rPr>
                <w:sz w:val="16"/>
              </w:rPr>
            </w:pPr>
            <w:r>
              <w:rPr>
                <w:sz w:val="16"/>
              </w:rPr>
              <w:t>Qualcomm Germany</w:t>
            </w:r>
          </w:p>
        </w:tc>
        <w:tc>
          <w:tcPr>
            <w:tcW w:w="0" w:type="auto"/>
          </w:tcPr>
          <w:p w14:paraId="3C53B3A1" w14:textId="77777777" w:rsidR="00BC377F" w:rsidRPr="00496D15" w:rsidRDefault="00BC377F" w:rsidP="00D41ECF">
            <w:pPr>
              <w:pStyle w:val="TAL"/>
              <w:rPr>
                <w:sz w:val="16"/>
              </w:rPr>
            </w:pPr>
            <w:r>
              <w:rPr>
                <w:sz w:val="16"/>
              </w:rPr>
              <w:t>revised</w:t>
            </w:r>
          </w:p>
        </w:tc>
        <w:tc>
          <w:tcPr>
            <w:tcW w:w="0" w:type="auto"/>
          </w:tcPr>
          <w:p w14:paraId="721F0A51" w14:textId="77777777" w:rsidR="00BC377F" w:rsidRPr="00496D15" w:rsidRDefault="00BC377F" w:rsidP="00D41ECF">
            <w:pPr>
              <w:pStyle w:val="TAL"/>
              <w:rPr>
                <w:sz w:val="16"/>
              </w:rPr>
            </w:pPr>
          </w:p>
        </w:tc>
        <w:tc>
          <w:tcPr>
            <w:tcW w:w="0" w:type="auto"/>
          </w:tcPr>
          <w:p w14:paraId="2BDBB5AC" w14:textId="77777777" w:rsidR="00BC377F" w:rsidRPr="00496D15" w:rsidRDefault="00BC377F" w:rsidP="00D41ECF">
            <w:pPr>
              <w:pStyle w:val="TAL"/>
              <w:rPr>
                <w:sz w:val="16"/>
              </w:rPr>
            </w:pPr>
            <w:r>
              <w:rPr>
                <w:sz w:val="16"/>
              </w:rPr>
              <w:t>R5-241892</w:t>
            </w:r>
          </w:p>
        </w:tc>
      </w:tr>
      <w:tr w:rsidR="00BC377F" w14:paraId="6515777A" w14:textId="77777777" w:rsidTr="00D41ECF">
        <w:tc>
          <w:tcPr>
            <w:tcW w:w="0" w:type="auto"/>
          </w:tcPr>
          <w:p w14:paraId="5DD93A50" w14:textId="77777777" w:rsidR="00BC377F" w:rsidRPr="00496D15" w:rsidRDefault="00BC377F" w:rsidP="00D41ECF">
            <w:pPr>
              <w:pStyle w:val="TAL"/>
              <w:rPr>
                <w:sz w:val="16"/>
              </w:rPr>
            </w:pPr>
            <w:r>
              <w:rPr>
                <w:sz w:val="16"/>
              </w:rPr>
              <w:t>R5-241304</w:t>
            </w:r>
          </w:p>
        </w:tc>
        <w:tc>
          <w:tcPr>
            <w:tcW w:w="0" w:type="auto"/>
          </w:tcPr>
          <w:p w14:paraId="719EF856" w14:textId="77777777" w:rsidR="00BC377F" w:rsidRPr="00496D15" w:rsidRDefault="00BC377F" w:rsidP="00D41ECF">
            <w:pPr>
              <w:pStyle w:val="TAL"/>
              <w:rPr>
                <w:sz w:val="16"/>
              </w:rPr>
            </w:pPr>
            <w:r>
              <w:rPr>
                <w:sz w:val="16"/>
              </w:rPr>
              <w:t>Update to RRM test 6.3.1.4 including TT</w:t>
            </w:r>
          </w:p>
        </w:tc>
        <w:tc>
          <w:tcPr>
            <w:tcW w:w="0" w:type="auto"/>
          </w:tcPr>
          <w:p w14:paraId="7AA9DCF2" w14:textId="77777777" w:rsidR="00BC377F" w:rsidRPr="00496D15" w:rsidRDefault="00BC377F" w:rsidP="00D41ECF">
            <w:pPr>
              <w:pStyle w:val="TAL"/>
              <w:rPr>
                <w:sz w:val="16"/>
              </w:rPr>
            </w:pPr>
            <w:r>
              <w:rPr>
                <w:sz w:val="16"/>
              </w:rPr>
              <w:t>Qualcomm Germany</w:t>
            </w:r>
          </w:p>
        </w:tc>
        <w:tc>
          <w:tcPr>
            <w:tcW w:w="0" w:type="auto"/>
          </w:tcPr>
          <w:p w14:paraId="618E2AB8" w14:textId="77777777" w:rsidR="00BC377F" w:rsidRPr="00496D15" w:rsidRDefault="00BC377F" w:rsidP="00D41ECF">
            <w:pPr>
              <w:pStyle w:val="TAL"/>
              <w:rPr>
                <w:sz w:val="16"/>
              </w:rPr>
            </w:pPr>
            <w:r>
              <w:rPr>
                <w:sz w:val="16"/>
              </w:rPr>
              <w:t>agreed</w:t>
            </w:r>
          </w:p>
        </w:tc>
        <w:tc>
          <w:tcPr>
            <w:tcW w:w="0" w:type="auto"/>
          </w:tcPr>
          <w:p w14:paraId="2609C9F5" w14:textId="77777777" w:rsidR="00BC377F" w:rsidRPr="00496D15" w:rsidRDefault="00BC377F" w:rsidP="00D41ECF">
            <w:pPr>
              <w:pStyle w:val="TAL"/>
              <w:rPr>
                <w:sz w:val="16"/>
              </w:rPr>
            </w:pPr>
          </w:p>
        </w:tc>
        <w:tc>
          <w:tcPr>
            <w:tcW w:w="0" w:type="auto"/>
          </w:tcPr>
          <w:p w14:paraId="6095922B" w14:textId="77777777" w:rsidR="00BC377F" w:rsidRPr="00496D15" w:rsidRDefault="00BC377F" w:rsidP="00D41ECF">
            <w:pPr>
              <w:pStyle w:val="TAL"/>
              <w:rPr>
                <w:sz w:val="16"/>
              </w:rPr>
            </w:pPr>
          </w:p>
        </w:tc>
      </w:tr>
      <w:tr w:rsidR="00BC377F" w14:paraId="78DC452C" w14:textId="77777777" w:rsidTr="00D41ECF">
        <w:tc>
          <w:tcPr>
            <w:tcW w:w="0" w:type="auto"/>
          </w:tcPr>
          <w:p w14:paraId="039566D4" w14:textId="77777777" w:rsidR="00BC377F" w:rsidRPr="00496D15" w:rsidRDefault="00BC377F" w:rsidP="00D41ECF">
            <w:pPr>
              <w:pStyle w:val="TAL"/>
              <w:rPr>
                <w:sz w:val="16"/>
              </w:rPr>
            </w:pPr>
            <w:r>
              <w:rPr>
                <w:sz w:val="16"/>
              </w:rPr>
              <w:t>R5-241305</w:t>
            </w:r>
          </w:p>
        </w:tc>
        <w:tc>
          <w:tcPr>
            <w:tcW w:w="0" w:type="auto"/>
          </w:tcPr>
          <w:p w14:paraId="15968EE3" w14:textId="77777777" w:rsidR="00BC377F" w:rsidRPr="00496D15" w:rsidRDefault="00BC377F" w:rsidP="00D41ECF">
            <w:pPr>
              <w:pStyle w:val="TAL"/>
              <w:rPr>
                <w:sz w:val="16"/>
              </w:rPr>
            </w:pPr>
            <w:r>
              <w:rPr>
                <w:sz w:val="16"/>
              </w:rPr>
              <w:t>Update to Applicability General Section</w:t>
            </w:r>
          </w:p>
        </w:tc>
        <w:tc>
          <w:tcPr>
            <w:tcW w:w="0" w:type="auto"/>
          </w:tcPr>
          <w:p w14:paraId="4BF452F6" w14:textId="77777777" w:rsidR="00BC377F" w:rsidRPr="00496D15" w:rsidRDefault="00BC377F" w:rsidP="00D41ECF">
            <w:pPr>
              <w:pStyle w:val="TAL"/>
              <w:rPr>
                <w:sz w:val="16"/>
              </w:rPr>
            </w:pPr>
            <w:r>
              <w:rPr>
                <w:sz w:val="16"/>
              </w:rPr>
              <w:t>Qualcomm Germany</w:t>
            </w:r>
          </w:p>
        </w:tc>
        <w:tc>
          <w:tcPr>
            <w:tcW w:w="0" w:type="auto"/>
          </w:tcPr>
          <w:p w14:paraId="771F7F8E" w14:textId="77777777" w:rsidR="00BC377F" w:rsidRPr="00496D15" w:rsidRDefault="00BC377F" w:rsidP="00D41ECF">
            <w:pPr>
              <w:pStyle w:val="TAL"/>
              <w:rPr>
                <w:sz w:val="16"/>
              </w:rPr>
            </w:pPr>
            <w:r>
              <w:rPr>
                <w:sz w:val="16"/>
              </w:rPr>
              <w:t>agreed</w:t>
            </w:r>
          </w:p>
        </w:tc>
        <w:tc>
          <w:tcPr>
            <w:tcW w:w="0" w:type="auto"/>
          </w:tcPr>
          <w:p w14:paraId="0E6D62C6" w14:textId="77777777" w:rsidR="00BC377F" w:rsidRPr="00496D15" w:rsidRDefault="00BC377F" w:rsidP="00D41ECF">
            <w:pPr>
              <w:pStyle w:val="TAL"/>
              <w:rPr>
                <w:sz w:val="16"/>
              </w:rPr>
            </w:pPr>
          </w:p>
        </w:tc>
        <w:tc>
          <w:tcPr>
            <w:tcW w:w="0" w:type="auto"/>
          </w:tcPr>
          <w:p w14:paraId="157306E5" w14:textId="77777777" w:rsidR="00BC377F" w:rsidRPr="00496D15" w:rsidRDefault="00BC377F" w:rsidP="00D41ECF">
            <w:pPr>
              <w:pStyle w:val="TAL"/>
              <w:rPr>
                <w:sz w:val="16"/>
              </w:rPr>
            </w:pPr>
          </w:p>
        </w:tc>
      </w:tr>
      <w:tr w:rsidR="00BC377F" w14:paraId="24AEF517" w14:textId="77777777" w:rsidTr="00D41ECF">
        <w:tc>
          <w:tcPr>
            <w:tcW w:w="0" w:type="auto"/>
          </w:tcPr>
          <w:p w14:paraId="35569BDA" w14:textId="77777777" w:rsidR="00BC377F" w:rsidRPr="00496D15" w:rsidRDefault="00BC377F" w:rsidP="00D41ECF">
            <w:pPr>
              <w:pStyle w:val="TAL"/>
              <w:rPr>
                <w:sz w:val="16"/>
              </w:rPr>
            </w:pPr>
            <w:r>
              <w:rPr>
                <w:sz w:val="16"/>
              </w:rPr>
              <w:t>R5-241306</w:t>
            </w:r>
          </w:p>
        </w:tc>
        <w:tc>
          <w:tcPr>
            <w:tcW w:w="0" w:type="auto"/>
          </w:tcPr>
          <w:p w14:paraId="56A5BF34" w14:textId="77777777" w:rsidR="00BC377F" w:rsidRPr="00496D15" w:rsidRDefault="00BC377F" w:rsidP="00D41ECF">
            <w:pPr>
              <w:pStyle w:val="TAL"/>
              <w:rPr>
                <w:sz w:val="16"/>
              </w:rPr>
            </w:pPr>
            <w:r>
              <w:rPr>
                <w:sz w:val="16"/>
              </w:rPr>
              <w:t>Update to test selection criteria for RRM tests</w:t>
            </w:r>
          </w:p>
        </w:tc>
        <w:tc>
          <w:tcPr>
            <w:tcW w:w="0" w:type="auto"/>
          </w:tcPr>
          <w:p w14:paraId="2FA512E5" w14:textId="77777777" w:rsidR="00BC377F" w:rsidRPr="00496D15" w:rsidRDefault="00BC377F" w:rsidP="00D41ECF">
            <w:pPr>
              <w:pStyle w:val="TAL"/>
              <w:rPr>
                <w:sz w:val="16"/>
              </w:rPr>
            </w:pPr>
            <w:r>
              <w:rPr>
                <w:sz w:val="16"/>
              </w:rPr>
              <w:t>Qualcomm Germany</w:t>
            </w:r>
          </w:p>
        </w:tc>
        <w:tc>
          <w:tcPr>
            <w:tcW w:w="0" w:type="auto"/>
          </w:tcPr>
          <w:p w14:paraId="6AD2AF55" w14:textId="77777777" w:rsidR="00BC377F" w:rsidRPr="00496D15" w:rsidRDefault="00BC377F" w:rsidP="00D41ECF">
            <w:pPr>
              <w:pStyle w:val="TAL"/>
              <w:rPr>
                <w:sz w:val="16"/>
              </w:rPr>
            </w:pPr>
            <w:r>
              <w:rPr>
                <w:sz w:val="16"/>
              </w:rPr>
              <w:t>revised</w:t>
            </w:r>
          </w:p>
        </w:tc>
        <w:tc>
          <w:tcPr>
            <w:tcW w:w="0" w:type="auto"/>
          </w:tcPr>
          <w:p w14:paraId="2F9D4F68" w14:textId="77777777" w:rsidR="00BC377F" w:rsidRPr="00496D15" w:rsidRDefault="00BC377F" w:rsidP="00D41ECF">
            <w:pPr>
              <w:pStyle w:val="TAL"/>
              <w:rPr>
                <w:sz w:val="16"/>
              </w:rPr>
            </w:pPr>
          </w:p>
        </w:tc>
        <w:tc>
          <w:tcPr>
            <w:tcW w:w="0" w:type="auto"/>
          </w:tcPr>
          <w:p w14:paraId="40FC289D" w14:textId="77777777" w:rsidR="00BC377F" w:rsidRPr="00496D15" w:rsidRDefault="00BC377F" w:rsidP="00D41ECF">
            <w:pPr>
              <w:pStyle w:val="TAL"/>
              <w:rPr>
                <w:sz w:val="16"/>
              </w:rPr>
            </w:pPr>
            <w:r>
              <w:rPr>
                <w:sz w:val="16"/>
              </w:rPr>
              <w:t>R5-241841</w:t>
            </w:r>
          </w:p>
        </w:tc>
      </w:tr>
      <w:tr w:rsidR="00BC377F" w14:paraId="7121823E" w14:textId="77777777" w:rsidTr="00D41ECF">
        <w:tc>
          <w:tcPr>
            <w:tcW w:w="0" w:type="auto"/>
          </w:tcPr>
          <w:p w14:paraId="66FD35F7" w14:textId="77777777" w:rsidR="00BC377F" w:rsidRPr="00496D15" w:rsidRDefault="00BC377F" w:rsidP="00D41ECF">
            <w:pPr>
              <w:pStyle w:val="TAL"/>
              <w:rPr>
                <w:sz w:val="16"/>
              </w:rPr>
            </w:pPr>
            <w:r>
              <w:rPr>
                <w:sz w:val="16"/>
              </w:rPr>
              <w:t>R5-241307</w:t>
            </w:r>
          </w:p>
        </w:tc>
        <w:tc>
          <w:tcPr>
            <w:tcW w:w="0" w:type="auto"/>
          </w:tcPr>
          <w:p w14:paraId="1B0C30EE" w14:textId="77777777" w:rsidR="00BC377F" w:rsidRPr="00496D15" w:rsidRDefault="00BC377F" w:rsidP="00D41ECF">
            <w:pPr>
              <w:pStyle w:val="TAL"/>
              <w:rPr>
                <w:sz w:val="16"/>
              </w:rPr>
            </w:pPr>
            <w:r>
              <w:rPr>
                <w:sz w:val="16"/>
              </w:rPr>
              <w:t>Status on Test Selection Criteria for 38.522</w:t>
            </w:r>
          </w:p>
        </w:tc>
        <w:tc>
          <w:tcPr>
            <w:tcW w:w="0" w:type="auto"/>
          </w:tcPr>
          <w:p w14:paraId="3DBDD907" w14:textId="77777777" w:rsidR="00BC377F" w:rsidRPr="00496D15" w:rsidRDefault="00BC377F" w:rsidP="00D41ECF">
            <w:pPr>
              <w:pStyle w:val="TAL"/>
              <w:rPr>
                <w:sz w:val="16"/>
              </w:rPr>
            </w:pPr>
            <w:r>
              <w:rPr>
                <w:sz w:val="16"/>
              </w:rPr>
              <w:t>Qualcomm Germany</w:t>
            </w:r>
          </w:p>
        </w:tc>
        <w:tc>
          <w:tcPr>
            <w:tcW w:w="0" w:type="auto"/>
          </w:tcPr>
          <w:p w14:paraId="373BAEB8" w14:textId="77777777" w:rsidR="00BC377F" w:rsidRPr="00496D15" w:rsidRDefault="00BC377F" w:rsidP="00D41ECF">
            <w:pPr>
              <w:pStyle w:val="TAL"/>
              <w:rPr>
                <w:sz w:val="16"/>
              </w:rPr>
            </w:pPr>
            <w:r>
              <w:rPr>
                <w:sz w:val="16"/>
              </w:rPr>
              <w:t>noted</w:t>
            </w:r>
          </w:p>
        </w:tc>
        <w:tc>
          <w:tcPr>
            <w:tcW w:w="0" w:type="auto"/>
          </w:tcPr>
          <w:p w14:paraId="07AAA622" w14:textId="77777777" w:rsidR="00BC377F" w:rsidRPr="00496D15" w:rsidRDefault="00BC377F" w:rsidP="00D41ECF">
            <w:pPr>
              <w:pStyle w:val="TAL"/>
              <w:rPr>
                <w:sz w:val="16"/>
              </w:rPr>
            </w:pPr>
          </w:p>
        </w:tc>
        <w:tc>
          <w:tcPr>
            <w:tcW w:w="0" w:type="auto"/>
          </w:tcPr>
          <w:p w14:paraId="38B41F4C" w14:textId="77777777" w:rsidR="00BC377F" w:rsidRPr="00496D15" w:rsidRDefault="00BC377F" w:rsidP="00D41ECF">
            <w:pPr>
              <w:pStyle w:val="TAL"/>
              <w:rPr>
                <w:sz w:val="16"/>
              </w:rPr>
            </w:pPr>
          </w:p>
        </w:tc>
      </w:tr>
      <w:tr w:rsidR="00BC377F" w14:paraId="371806CD" w14:textId="77777777" w:rsidTr="00D41ECF">
        <w:tc>
          <w:tcPr>
            <w:tcW w:w="0" w:type="auto"/>
          </w:tcPr>
          <w:p w14:paraId="2D8E8A59" w14:textId="77777777" w:rsidR="00BC377F" w:rsidRPr="00496D15" w:rsidRDefault="00BC377F" w:rsidP="00D41ECF">
            <w:pPr>
              <w:pStyle w:val="TAL"/>
              <w:rPr>
                <w:sz w:val="16"/>
              </w:rPr>
            </w:pPr>
            <w:r>
              <w:rPr>
                <w:sz w:val="16"/>
              </w:rPr>
              <w:t>R5-241308</w:t>
            </w:r>
          </w:p>
        </w:tc>
        <w:tc>
          <w:tcPr>
            <w:tcW w:w="0" w:type="auto"/>
          </w:tcPr>
          <w:p w14:paraId="505E3BB1" w14:textId="77777777" w:rsidR="00BC377F" w:rsidRPr="00496D15" w:rsidRDefault="00BC377F" w:rsidP="00D41ECF">
            <w:pPr>
              <w:pStyle w:val="TAL"/>
              <w:rPr>
                <w:sz w:val="16"/>
              </w:rPr>
            </w:pPr>
            <w:r>
              <w:rPr>
                <w:sz w:val="16"/>
              </w:rPr>
              <w:t>Correction to 5G NR TC 11.4.13</w:t>
            </w:r>
          </w:p>
        </w:tc>
        <w:tc>
          <w:tcPr>
            <w:tcW w:w="0" w:type="auto"/>
          </w:tcPr>
          <w:p w14:paraId="4A24DA74" w14:textId="77777777" w:rsidR="00BC377F" w:rsidRPr="00496D15" w:rsidRDefault="00BC377F" w:rsidP="00D41ECF">
            <w:pPr>
              <w:pStyle w:val="TAL"/>
              <w:rPr>
                <w:sz w:val="16"/>
              </w:rPr>
            </w:pPr>
            <w:r>
              <w:rPr>
                <w:sz w:val="16"/>
              </w:rPr>
              <w:t>MCC TF160</w:t>
            </w:r>
          </w:p>
        </w:tc>
        <w:tc>
          <w:tcPr>
            <w:tcW w:w="0" w:type="auto"/>
          </w:tcPr>
          <w:p w14:paraId="02DD763A" w14:textId="77777777" w:rsidR="00BC377F" w:rsidRPr="00496D15" w:rsidRDefault="00BC377F" w:rsidP="00D41ECF">
            <w:pPr>
              <w:pStyle w:val="TAL"/>
              <w:rPr>
                <w:sz w:val="16"/>
              </w:rPr>
            </w:pPr>
            <w:r>
              <w:rPr>
                <w:sz w:val="16"/>
              </w:rPr>
              <w:t>revised</w:t>
            </w:r>
          </w:p>
        </w:tc>
        <w:tc>
          <w:tcPr>
            <w:tcW w:w="0" w:type="auto"/>
          </w:tcPr>
          <w:p w14:paraId="050D39A2" w14:textId="77777777" w:rsidR="00BC377F" w:rsidRPr="00496D15" w:rsidRDefault="00BC377F" w:rsidP="00D41ECF">
            <w:pPr>
              <w:pStyle w:val="TAL"/>
              <w:rPr>
                <w:sz w:val="16"/>
              </w:rPr>
            </w:pPr>
          </w:p>
        </w:tc>
        <w:tc>
          <w:tcPr>
            <w:tcW w:w="0" w:type="auto"/>
          </w:tcPr>
          <w:p w14:paraId="6768B5EC" w14:textId="77777777" w:rsidR="00BC377F" w:rsidRPr="00496D15" w:rsidRDefault="00BC377F" w:rsidP="00D41ECF">
            <w:pPr>
              <w:pStyle w:val="TAL"/>
              <w:rPr>
                <w:sz w:val="16"/>
              </w:rPr>
            </w:pPr>
            <w:r>
              <w:rPr>
                <w:sz w:val="16"/>
              </w:rPr>
              <w:t>R5-241531</w:t>
            </w:r>
          </w:p>
        </w:tc>
      </w:tr>
      <w:tr w:rsidR="00BC377F" w14:paraId="6735882E" w14:textId="77777777" w:rsidTr="00D41ECF">
        <w:tc>
          <w:tcPr>
            <w:tcW w:w="0" w:type="auto"/>
          </w:tcPr>
          <w:p w14:paraId="2FC9BC7E" w14:textId="77777777" w:rsidR="00BC377F" w:rsidRPr="00496D15" w:rsidRDefault="00BC377F" w:rsidP="00D41ECF">
            <w:pPr>
              <w:pStyle w:val="TAL"/>
              <w:rPr>
                <w:sz w:val="16"/>
              </w:rPr>
            </w:pPr>
            <w:r>
              <w:rPr>
                <w:sz w:val="16"/>
              </w:rPr>
              <w:t>R5-241309</w:t>
            </w:r>
          </w:p>
        </w:tc>
        <w:tc>
          <w:tcPr>
            <w:tcW w:w="0" w:type="auto"/>
          </w:tcPr>
          <w:p w14:paraId="6950F554" w14:textId="77777777" w:rsidR="00BC377F" w:rsidRPr="00496D15" w:rsidRDefault="00BC377F" w:rsidP="00D41ECF">
            <w:pPr>
              <w:pStyle w:val="TAL"/>
              <w:rPr>
                <w:sz w:val="16"/>
              </w:rPr>
            </w:pPr>
            <w:r>
              <w:rPr>
                <w:sz w:val="16"/>
              </w:rPr>
              <w:t>Correction to FR2 measurement threshold for NR RRC test cases</w:t>
            </w:r>
          </w:p>
        </w:tc>
        <w:tc>
          <w:tcPr>
            <w:tcW w:w="0" w:type="auto"/>
          </w:tcPr>
          <w:p w14:paraId="61E08343" w14:textId="77777777" w:rsidR="00BC377F" w:rsidRPr="00496D15" w:rsidRDefault="00BC377F" w:rsidP="00D41ECF">
            <w:pPr>
              <w:pStyle w:val="TAL"/>
              <w:rPr>
                <w:sz w:val="16"/>
              </w:rPr>
            </w:pPr>
            <w:r>
              <w:rPr>
                <w:sz w:val="16"/>
              </w:rPr>
              <w:t>Anritsu EMEA Ltd</w:t>
            </w:r>
          </w:p>
        </w:tc>
        <w:tc>
          <w:tcPr>
            <w:tcW w:w="0" w:type="auto"/>
          </w:tcPr>
          <w:p w14:paraId="7D1882D1" w14:textId="77777777" w:rsidR="00BC377F" w:rsidRPr="00496D15" w:rsidRDefault="00BC377F" w:rsidP="00D41ECF">
            <w:pPr>
              <w:pStyle w:val="TAL"/>
              <w:rPr>
                <w:sz w:val="16"/>
              </w:rPr>
            </w:pPr>
            <w:r>
              <w:rPr>
                <w:sz w:val="16"/>
              </w:rPr>
              <w:t>agreed</w:t>
            </w:r>
          </w:p>
        </w:tc>
        <w:tc>
          <w:tcPr>
            <w:tcW w:w="0" w:type="auto"/>
          </w:tcPr>
          <w:p w14:paraId="305F9831" w14:textId="77777777" w:rsidR="00BC377F" w:rsidRPr="00496D15" w:rsidRDefault="00BC377F" w:rsidP="00D41ECF">
            <w:pPr>
              <w:pStyle w:val="TAL"/>
              <w:rPr>
                <w:sz w:val="16"/>
              </w:rPr>
            </w:pPr>
          </w:p>
        </w:tc>
        <w:tc>
          <w:tcPr>
            <w:tcW w:w="0" w:type="auto"/>
          </w:tcPr>
          <w:p w14:paraId="5E5E6AD6" w14:textId="77777777" w:rsidR="00BC377F" w:rsidRPr="00496D15" w:rsidRDefault="00BC377F" w:rsidP="00D41ECF">
            <w:pPr>
              <w:pStyle w:val="TAL"/>
              <w:rPr>
                <w:sz w:val="16"/>
              </w:rPr>
            </w:pPr>
          </w:p>
        </w:tc>
      </w:tr>
      <w:tr w:rsidR="00BC377F" w14:paraId="68ECC51C" w14:textId="77777777" w:rsidTr="00D41ECF">
        <w:tc>
          <w:tcPr>
            <w:tcW w:w="0" w:type="auto"/>
          </w:tcPr>
          <w:p w14:paraId="0BB630E5" w14:textId="77777777" w:rsidR="00BC377F" w:rsidRPr="00496D15" w:rsidRDefault="00BC377F" w:rsidP="00D41ECF">
            <w:pPr>
              <w:pStyle w:val="TAL"/>
              <w:rPr>
                <w:sz w:val="16"/>
              </w:rPr>
            </w:pPr>
            <w:r>
              <w:rPr>
                <w:sz w:val="16"/>
              </w:rPr>
              <w:t>R5-241310</w:t>
            </w:r>
          </w:p>
        </w:tc>
        <w:tc>
          <w:tcPr>
            <w:tcW w:w="0" w:type="auto"/>
          </w:tcPr>
          <w:p w14:paraId="677E6F0C" w14:textId="77777777" w:rsidR="00BC377F" w:rsidRPr="00496D15" w:rsidRDefault="00BC377F" w:rsidP="00D41ECF">
            <w:pPr>
              <w:pStyle w:val="TAL"/>
              <w:rPr>
                <w:sz w:val="16"/>
              </w:rPr>
            </w:pPr>
            <w:r>
              <w:rPr>
                <w:sz w:val="16"/>
              </w:rPr>
              <w:t>5G IMS voice test coverage</w:t>
            </w:r>
          </w:p>
        </w:tc>
        <w:tc>
          <w:tcPr>
            <w:tcW w:w="0" w:type="auto"/>
          </w:tcPr>
          <w:p w14:paraId="7876FF7D" w14:textId="77777777" w:rsidR="00BC377F" w:rsidRPr="00496D15" w:rsidRDefault="00BC377F" w:rsidP="00D41ECF">
            <w:pPr>
              <w:pStyle w:val="TAL"/>
              <w:rPr>
                <w:sz w:val="16"/>
              </w:rPr>
            </w:pPr>
            <w:r>
              <w:rPr>
                <w:sz w:val="16"/>
              </w:rPr>
              <w:t>Ericsson</w:t>
            </w:r>
          </w:p>
        </w:tc>
        <w:tc>
          <w:tcPr>
            <w:tcW w:w="0" w:type="auto"/>
          </w:tcPr>
          <w:p w14:paraId="08346057" w14:textId="77777777" w:rsidR="00BC377F" w:rsidRPr="00496D15" w:rsidRDefault="00BC377F" w:rsidP="00D41ECF">
            <w:pPr>
              <w:pStyle w:val="TAL"/>
              <w:rPr>
                <w:sz w:val="16"/>
              </w:rPr>
            </w:pPr>
            <w:r>
              <w:rPr>
                <w:sz w:val="16"/>
              </w:rPr>
              <w:t>noted</w:t>
            </w:r>
          </w:p>
        </w:tc>
        <w:tc>
          <w:tcPr>
            <w:tcW w:w="0" w:type="auto"/>
          </w:tcPr>
          <w:p w14:paraId="5C609BE2" w14:textId="77777777" w:rsidR="00BC377F" w:rsidRPr="00496D15" w:rsidRDefault="00BC377F" w:rsidP="00D41ECF">
            <w:pPr>
              <w:pStyle w:val="TAL"/>
              <w:rPr>
                <w:sz w:val="16"/>
              </w:rPr>
            </w:pPr>
          </w:p>
        </w:tc>
        <w:tc>
          <w:tcPr>
            <w:tcW w:w="0" w:type="auto"/>
          </w:tcPr>
          <w:p w14:paraId="01490260" w14:textId="77777777" w:rsidR="00BC377F" w:rsidRPr="00496D15" w:rsidRDefault="00BC377F" w:rsidP="00D41ECF">
            <w:pPr>
              <w:pStyle w:val="TAL"/>
              <w:rPr>
                <w:sz w:val="16"/>
              </w:rPr>
            </w:pPr>
          </w:p>
        </w:tc>
      </w:tr>
      <w:tr w:rsidR="00BC377F" w14:paraId="6A97B502" w14:textId="77777777" w:rsidTr="00D41ECF">
        <w:tc>
          <w:tcPr>
            <w:tcW w:w="0" w:type="auto"/>
          </w:tcPr>
          <w:p w14:paraId="5E52B1C4" w14:textId="77777777" w:rsidR="00BC377F" w:rsidRPr="00496D15" w:rsidRDefault="00BC377F" w:rsidP="00D41ECF">
            <w:pPr>
              <w:pStyle w:val="TAL"/>
              <w:rPr>
                <w:sz w:val="16"/>
              </w:rPr>
            </w:pPr>
            <w:r>
              <w:rPr>
                <w:sz w:val="16"/>
              </w:rPr>
              <w:t>R5-241311</w:t>
            </w:r>
          </w:p>
        </w:tc>
        <w:tc>
          <w:tcPr>
            <w:tcW w:w="0" w:type="auto"/>
          </w:tcPr>
          <w:p w14:paraId="257A9568" w14:textId="77777777" w:rsidR="00BC377F" w:rsidRPr="00496D15" w:rsidRDefault="00BC377F" w:rsidP="00D41ECF">
            <w:pPr>
              <w:pStyle w:val="TAL"/>
              <w:rPr>
                <w:sz w:val="16"/>
              </w:rPr>
            </w:pPr>
            <w:r>
              <w:rPr>
                <w:sz w:val="16"/>
              </w:rPr>
              <w:t>Addition of Clause 4.7.9.0 minimum conformance requirements for CSI-RSRQ</w:t>
            </w:r>
          </w:p>
        </w:tc>
        <w:tc>
          <w:tcPr>
            <w:tcW w:w="0" w:type="auto"/>
          </w:tcPr>
          <w:p w14:paraId="6AC26B27" w14:textId="77777777" w:rsidR="00BC377F" w:rsidRPr="00496D15" w:rsidRDefault="00BC377F" w:rsidP="00D41ECF">
            <w:pPr>
              <w:pStyle w:val="TAL"/>
              <w:rPr>
                <w:sz w:val="16"/>
              </w:rPr>
            </w:pPr>
            <w:r>
              <w:rPr>
                <w:sz w:val="16"/>
              </w:rPr>
              <w:t>Apple</w:t>
            </w:r>
          </w:p>
        </w:tc>
        <w:tc>
          <w:tcPr>
            <w:tcW w:w="0" w:type="auto"/>
          </w:tcPr>
          <w:p w14:paraId="3F95B619" w14:textId="77777777" w:rsidR="00BC377F" w:rsidRPr="00496D15" w:rsidRDefault="00BC377F" w:rsidP="00D41ECF">
            <w:pPr>
              <w:pStyle w:val="TAL"/>
              <w:rPr>
                <w:sz w:val="16"/>
              </w:rPr>
            </w:pPr>
            <w:r>
              <w:rPr>
                <w:sz w:val="16"/>
              </w:rPr>
              <w:t>agreed</w:t>
            </w:r>
          </w:p>
        </w:tc>
        <w:tc>
          <w:tcPr>
            <w:tcW w:w="0" w:type="auto"/>
          </w:tcPr>
          <w:p w14:paraId="6D77AB61" w14:textId="77777777" w:rsidR="00BC377F" w:rsidRPr="00496D15" w:rsidRDefault="00BC377F" w:rsidP="00D41ECF">
            <w:pPr>
              <w:pStyle w:val="TAL"/>
              <w:rPr>
                <w:sz w:val="16"/>
              </w:rPr>
            </w:pPr>
          </w:p>
        </w:tc>
        <w:tc>
          <w:tcPr>
            <w:tcW w:w="0" w:type="auto"/>
          </w:tcPr>
          <w:p w14:paraId="22F6A153" w14:textId="77777777" w:rsidR="00BC377F" w:rsidRPr="00496D15" w:rsidRDefault="00BC377F" w:rsidP="00D41ECF">
            <w:pPr>
              <w:pStyle w:val="TAL"/>
              <w:rPr>
                <w:sz w:val="16"/>
              </w:rPr>
            </w:pPr>
          </w:p>
        </w:tc>
      </w:tr>
      <w:tr w:rsidR="00BC377F" w14:paraId="3D19C4B3" w14:textId="77777777" w:rsidTr="00D41ECF">
        <w:tc>
          <w:tcPr>
            <w:tcW w:w="0" w:type="auto"/>
          </w:tcPr>
          <w:p w14:paraId="5907EEFB" w14:textId="77777777" w:rsidR="00BC377F" w:rsidRPr="00496D15" w:rsidRDefault="00BC377F" w:rsidP="00D41ECF">
            <w:pPr>
              <w:pStyle w:val="TAL"/>
              <w:rPr>
                <w:sz w:val="16"/>
              </w:rPr>
            </w:pPr>
            <w:r>
              <w:rPr>
                <w:sz w:val="16"/>
              </w:rPr>
              <w:t>R5-241312</w:t>
            </w:r>
          </w:p>
        </w:tc>
        <w:tc>
          <w:tcPr>
            <w:tcW w:w="0" w:type="auto"/>
          </w:tcPr>
          <w:p w14:paraId="20680A8C" w14:textId="77777777" w:rsidR="00BC377F" w:rsidRPr="00496D15" w:rsidRDefault="00BC377F" w:rsidP="00D41ECF">
            <w:pPr>
              <w:pStyle w:val="TAL"/>
              <w:rPr>
                <w:sz w:val="16"/>
              </w:rPr>
            </w:pPr>
            <w:r>
              <w:rPr>
                <w:sz w:val="16"/>
              </w:rPr>
              <w:t>Addition of EN-DC Intra-frequency measurement accuracy with FR1 serving cell and FR1 target cell test case 4.7.9.1</w:t>
            </w:r>
          </w:p>
        </w:tc>
        <w:tc>
          <w:tcPr>
            <w:tcW w:w="0" w:type="auto"/>
          </w:tcPr>
          <w:p w14:paraId="52695DE5" w14:textId="77777777" w:rsidR="00BC377F" w:rsidRPr="00496D15" w:rsidRDefault="00BC377F" w:rsidP="00D41ECF">
            <w:pPr>
              <w:pStyle w:val="TAL"/>
              <w:rPr>
                <w:sz w:val="16"/>
              </w:rPr>
            </w:pPr>
            <w:r>
              <w:rPr>
                <w:sz w:val="16"/>
              </w:rPr>
              <w:t>Apple</w:t>
            </w:r>
          </w:p>
        </w:tc>
        <w:tc>
          <w:tcPr>
            <w:tcW w:w="0" w:type="auto"/>
          </w:tcPr>
          <w:p w14:paraId="2F440D82" w14:textId="77777777" w:rsidR="00BC377F" w:rsidRPr="00496D15" w:rsidRDefault="00BC377F" w:rsidP="00D41ECF">
            <w:pPr>
              <w:pStyle w:val="TAL"/>
              <w:rPr>
                <w:sz w:val="16"/>
              </w:rPr>
            </w:pPr>
            <w:r>
              <w:rPr>
                <w:sz w:val="16"/>
              </w:rPr>
              <w:t>agreed</w:t>
            </w:r>
          </w:p>
        </w:tc>
        <w:tc>
          <w:tcPr>
            <w:tcW w:w="0" w:type="auto"/>
          </w:tcPr>
          <w:p w14:paraId="60C6FC9B" w14:textId="77777777" w:rsidR="00BC377F" w:rsidRPr="00496D15" w:rsidRDefault="00BC377F" w:rsidP="00D41ECF">
            <w:pPr>
              <w:pStyle w:val="TAL"/>
              <w:rPr>
                <w:sz w:val="16"/>
              </w:rPr>
            </w:pPr>
          </w:p>
        </w:tc>
        <w:tc>
          <w:tcPr>
            <w:tcW w:w="0" w:type="auto"/>
          </w:tcPr>
          <w:p w14:paraId="4CD5B1FB" w14:textId="77777777" w:rsidR="00BC377F" w:rsidRPr="00496D15" w:rsidRDefault="00BC377F" w:rsidP="00D41ECF">
            <w:pPr>
              <w:pStyle w:val="TAL"/>
              <w:rPr>
                <w:sz w:val="16"/>
              </w:rPr>
            </w:pPr>
          </w:p>
        </w:tc>
      </w:tr>
      <w:tr w:rsidR="00BC377F" w14:paraId="6D183034" w14:textId="77777777" w:rsidTr="00D41ECF">
        <w:tc>
          <w:tcPr>
            <w:tcW w:w="0" w:type="auto"/>
          </w:tcPr>
          <w:p w14:paraId="209BCAB1" w14:textId="77777777" w:rsidR="00BC377F" w:rsidRPr="00496D15" w:rsidRDefault="00BC377F" w:rsidP="00D41ECF">
            <w:pPr>
              <w:pStyle w:val="TAL"/>
              <w:rPr>
                <w:sz w:val="16"/>
              </w:rPr>
            </w:pPr>
            <w:r>
              <w:rPr>
                <w:sz w:val="16"/>
              </w:rPr>
              <w:t>R5-241313</w:t>
            </w:r>
          </w:p>
        </w:tc>
        <w:tc>
          <w:tcPr>
            <w:tcW w:w="0" w:type="auto"/>
          </w:tcPr>
          <w:p w14:paraId="13BB9C9B" w14:textId="77777777" w:rsidR="00BC377F" w:rsidRPr="00496D15" w:rsidRDefault="00BC377F" w:rsidP="00D41ECF">
            <w:pPr>
              <w:pStyle w:val="TAL"/>
              <w:rPr>
                <w:sz w:val="16"/>
              </w:rPr>
            </w:pPr>
            <w:r>
              <w:rPr>
                <w:sz w:val="16"/>
              </w:rPr>
              <w:t>Addition of EN-DC Inter-frequency measurement accuracy with FR1 serving cell and FR1 target cell test case 4.7.9.2</w:t>
            </w:r>
          </w:p>
        </w:tc>
        <w:tc>
          <w:tcPr>
            <w:tcW w:w="0" w:type="auto"/>
          </w:tcPr>
          <w:p w14:paraId="1F73918B" w14:textId="77777777" w:rsidR="00BC377F" w:rsidRPr="00496D15" w:rsidRDefault="00BC377F" w:rsidP="00D41ECF">
            <w:pPr>
              <w:pStyle w:val="TAL"/>
              <w:rPr>
                <w:sz w:val="16"/>
              </w:rPr>
            </w:pPr>
            <w:r>
              <w:rPr>
                <w:sz w:val="16"/>
              </w:rPr>
              <w:t>Apple</w:t>
            </w:r>
          </w:p>
        </w:tc>
        <w:tc>
          <w:tcPr>
            <w:tcW w:w="0" w:type="auto"/>
          </w:tcPr>
          <w:p w14:paraId="2FA353EB" w14:textId="77777777" w:rsidR="00BC377F" w:rsidRPr="00496D15" w:rsidRDefault="00BC377F" w:rsidP="00D41ECF">
            <w:pPr>
              <w:pStyle w:val="TAL"/>
              <w:rPr>
                <w:sz w:val="16"/>
              </w:rPr>
            </w:pPr>
            <w:r>
              <w:rPr>
                <w:sz w:val="16"/>
              </w:rPr>
              <w:t>agreed</w:t>
            </w:r>
          </w:p>
        </w:tc>
        <w:tc>
          <w:tcPr>
            <w:tcW w:w="0" w:type="auto"/>
          </w:tcPr>
          <w:p w14:paraId="27D730B8" w14:textId="77777777" w:rsidR="00BC377F" w:rsidRPr="00496D15" w:rsidRDefault="00BC377F" w:rsidP="00D41ECF">
            <w:pPr>
              <w:pStyle w:val="TAL"/>
              <w:rPr>
                <w:sz w:val="16"/>
              </w:rPr>
            </w:pPr>
          </w:p>
        </w:tc>
        <w:tc>
          <w:tcPr>
            <w:tcW w:w="0" w:type="auto"/>
          </w:tcPr>
          <w:p w14:paraId="0574CE3A" w14:textId="77777777" w:rsidR="00BC377F" w:rsidRPr="00496D15" w:rsidRDefault="00BC377F" w:rsidP="00D41ECF">
            <w:pPr>
              <w:pStyle w:val="TAL"/>
              <w:rPr>
                <w:sz w:val="16"/>
              </w:rPr>
            </w:pPr>
          </w:p>
        </w:tc>
      </w:tr>
      <w:tr w:rsidR="00BC377F" w14:paraId="70D16164" w14:textId="77777777" w:rsidTr="00D41ECF">
        <w:tc>
          <w:tcPr>
            <w:tcW w:w="0" w:type="auto"/>
          </w:tcPr>
          <w:p w14:paraId="53FE3061" w14:textId="77777777" w:rsidR="00BC377F" w:rsidRPr="00496D15" w:rsidRDefault="00BC377F" w:rsidP="00D41ECF">
            <w:pPr>
              <w:pStyle w:val="TAL"/>
              <w:rPr>
                <w:sz w:val="16"/>
              </w:rPr>
            </w:pPr>
            <w:r>
              <w:rPr>
                <w:sz w:val="16"/>
              </w:rPr>
              <w:t>R5-241314</w:t>
            </w:r>
          </w:p>
        </w:tc>
        <w:tc>
          <w:tcPr>
            <w:tcW w:w="0" w:type="auto"/>
          </w:tcPr>
          <w:p w14:paraId="5992CBE2" w14:textId="77777777" w:rsidR="00BC377F" w:rsidRPr="00496D15" w:rsidRDefault="00BC377F" w:rsidP="00D41ECF">
            <w:pPr>
              <w:pStyle w:val="TAL"/>
              <w:rPr>
                <w:sz w:val="16"/>
              </w:rPr>
            </w:pPr>
            <w:r>
              <w:rPr>
                <w:sz w:val="16"/>
              </w:rPr>
              <w:t>Addition of Clause 4.7.10.0 minimum conformance requirements for CSI-SINR</w:t>
            </w:r>
          </w:p>
        </w:tc>
        <w:tc>
          <w:tcPr>
            <w:tcW w:w="0" w:type="auto"/>
          </w:tcPr>
          <w:p w14:paraId="6FA4845A" w14:textId="77777777" w:rsidR="00BC377F" w:rsidRPr="00496D15" w:rsidRDefault="00BC377F" w:rsidP="00D41ECF">
            <w:pPr>
              <w:pStyle w:val="TAL"/>
              <w:rPr>
                <w:sz w:val="16"/>
              </w:rPr>
            </w:pPr>
            <w:r>
              <w:rPr>
                <w:sz w:val="16"/>
              </w:rPr>
              <w:t>Apple</w:t>
            </w:r>
          </w:p>
        </w:tc>
        <w:tc>
          <w:tcPr>
            <w:tcW w:w="0" w:type="auto"/>
          </w:tcPr>
          <w:p w14:paraId="15765614" w14:textId="77777777" w:rsidR="00BC377F" w:rsidRPr="00496D15" w:rsidRDefault="00BC377F" w:rsidP="00D41ECF">
            <w:pPr>
              <w:pStyle w:val="TAL"/>
              <w:rPr>
                <w:sz w:val="16"/>
              </w:rPr>
            </w:pPr>
            <w:r>
              <w:rPr>
                <w:sz w:val="16"/>
              </w:rPr>
              <w:t>agreed</w:t>
            </w:r>
          </w:p>
        </w:tc>
        <w:tc>
          <w:tcPr>
            <w:tcW w:w="0" w:type="auto"/>
          </w:tcPr>
          <w:p w14:paraId="77D0E799" w14:textId="77777777" w:rsidR="00BC377F" w:rsidRPr="00496D15" w:rsidRDefault="00BC377F" w:rsidP="00D41ECF">
            <w:pPr>
              <w:pStyle w:val="TAL"/>
              <w:rPr>
                <w:sz w:val="16"/>
              </w:rPr>
            </w:pPr>
          </w:p>
        </w:tc>
        <w:tc>
          <w:tcPr>
            <w:tcW w:w="0" w:type="auto"/>
          </w:tcPr>
          <w:p w14:paraId="2451CA7A" w14:textId="77777777" w:rsidR="00BC377F" w:rsidRPr="00496D15" w:rsidRDefault="00BC377F" w:rsidP="00D41ECF">
            <w:pPr>
              <w:pStyle w:val="TAL"/>
              <w:rPr>
                <w:sz w:val="16"/>
              </w:rPr>
            </w:pPr>
          </w:p>
        </w:tc>
      </w:tr>
      <w:tr w:rsidR="00BC377F" w14:paraId="6CCBC542" w14:textId="77777777" w:rsidTr="00D41ECF">
        <w:tc>
          <w:tcPr>
            <w:tcW w:w="0" w:type="auto"/>
          </w:tcPr>
          <w:p w14:paraId="2B922693" w14:textId="77777777" w:rsidR="00BC377F" w:rsidRPr="00496D15" w:rsidRDefault="00BC377F" w:rsidP="00D41ECF">
            <w:pPr>
              <w:pStyle w:val="TAL"/>
              <w:rPr>
                <w:sz w:val="16"/>
              </w:rPr>
            </w:pPr>
            <w:r>
              <w:rPr>
                <w:sz w:val="16"/>
              </w:rPr>
              <w:t>R5-241315</w:t>
            </w:r>
          </w:p>
        </w:tc>
        <w:tc>
          <w:tcPr>
            <w:tcW w:w="0" w:type="auto"/>
          </w:tcPr>
          <w:p w14:paraId="20DEA8F3" w14:textId="77777777" w:rsidR="00BC377F" w:rsidRPr="00496D15" w:rsidRDefault="00BC377F" w:rsidP="00D41ECF">
            <w:pPr>
              <w:pStyle w:val="TAL"/>
              <w:rPr>
                <w:sz w:val="16"/>
              </w:rPr>
            </w:pPr>
            <w:r>
              <w:rPr>
                <w:sz w:val="16"/>
              </w:rPr>
              <w:t>Addition of EN-DC Intra-frequency measurement accuracy with FR1 serving cell and FR1 target cell test case 4.7.10.1</w:t>
            </w:r>
          </w:p>
        </w:tc>
        <w:tc>
          <w:tcPr>
            <w:tcW w:w="0" w:type="auto"/>
          </w:tcPr>
          <w:p w14:paraId="19043A10" w14:textId="77777777" w:rsidR="00BC377F" w:rsidRPr="00496D15" w:rsidRDefault="00BC377F" w:rsidP="00D41ECF">
            <w:pPr>
              <w:pStyle w:val="TAL"/>
              <w:rPr>
                <w:sz w:val="16"/>
              </w:rPr>
            </w:pPr>
            <w:r>
              <w:rPr>
                <w:sz w:val="16"/>
              </w:rPr>
              <w:t>Apple</w:t>
            </w:r>
          </w:p>
        </w:tc>
        <w:tc>
          <w:tcPr>
            <w:tcW w:w="0" w:type="auto"/>
          </w:tcPr>
          <w:p w14:paraId="52342BBD" w14:textId="77777777" w:rsidR="00BC377F" w:rsidRPr="00496D15" w:rsidRDefault="00BC377F" w:rsidP="00D41ECF">
            <w:pPr>
              <w:pStyle w:val="TAL"/>
              <w:rPr>
                <w:sz w:val="16"/>
              </w:rPr>
            </w:pPr>
            <w:r>
              <w:rPr>
                <w:sz w:val="16"/>
              </w:rPr>
              <w:t>agreed</w:t>
            </w:r>
          </w:p>
        </w:tc>
        <w:tc>
          <w:tcPr>
            <w:tcW w:w="0" w:type="auto"/>
          </w:tcPr>
          <w:p w14:paraId="367EC6C8" w14:textId="77777777" w:rsidR="00BC377F" w:rsidRPr="00496D15" w:rsidRDefault="00BC377F" w:rsidP="00D41ECF">
            <w:pPr>
              <w:pStyle w:val="TAL"/>
              <w:rPr>
                <w:sz w:val="16"/>
              </w:rPr>
            </w:pPr>
          </w:p>
        </w:tc>
        <w:tc>
          <w:tcPr>
            <w:tcW w:w="0" w:type="auto"/>
          </w:tcPr>
          <w:p w14:paraId="389CA752" w14:textId="77777777" w:rsidR="00BC377F" w:rsidRPr="00496D15" w:rsidRDefault="00BC377F" w:rsidP="00D41ECF">
            <w:pPr>
              <w:pStyle w:val="TAL"/>
              <w:rPr>
                <w:sz w:val="16"/>
              </w:rPr>
            </w:pPr>
          </w:p>
        </w:tc>
      </w:tr>
      <w:tr w:rsidR="00BC377F" w14:paraId="54F10D05" w14:textId="77777777" w:rsidTr="00D41ECF">
        <w:tc>
          <w:tcPr>
            <w:tcW w:w="0" w:type="auto"/>
          </w:tcPr>
          <w:p w14:paraId="605B7853" w14:textId="77777777" w:rsidR="00BC377F" w:rsidRPr="00496D15" w:rsidRDefault="00BC377F" w:rsidP="00D41ECF">
            <w:pPr>
              <w:pStyle w:val="TAL"/>
              <w:rPr>
                <w:sz w:val="16"/>
              </w:rPr>
            </w:pPr>
            <w:r>
              <w:rPr>
                <w:sz w:val="16"/>
              </w:rPr>
              <w:lastRenderedPageBreak/>
              <w:t>R5-241316</w:t>
            </w:r>
          </w:p>
        </w:tc>
        <w:tc>
          <w:tcPr>
            <w:tcW w:w="0" w:type="auto"/>
          </w:tcPr>
          <w:p w14:paraId="3023F207" w14:textId="77777777" w:rsidR="00BC377F" w:rsidRPr="00496D15" w:rsidRDefault="00BC377F" w:rsidP="00D41ECF">
            <w:pPr>
              <w:pStyle w:val="TAL"/>
              <w:rPr>
                <w:sz w:val="16"/>
              </w:rPr>
            </w:pPr>
            <w:r>
              <w:rPr>
                <w:sz w:val="16"/>
              </w:rPr>
              <w:t>Addition of EN-DC Inter-frequency measurement accuracy with FR1 serving cell and FR1 target cell l test case 4.7.10.2</w:t>
            </w:r>
          </w:p>
        </w:tc>
        <w:tc>
          <w:tcPr>
            <w:tcW w:w="0" w:type="auto"/>
          </w:tcPr>
          <w:p w14:paraId="6E08C344" w14:textId="77777777" w:rsidR="00BC377F" w:rsidRPr="00496D15" w:rsidRDefault="00BC377F" w:rsidP="00D41ECF">
            <w:pPr>
              <w:pStyle w:val="TAL"/>
              <w:rPr>
                <w:sz w:val="16"/>
              </w:rPr>
            </w:pPr>
            <w:r>
              <w:rPr>
                <w:sz w:val="16"/>
              </w:rPr>
              <w:t>Apple</w:t>
            </w:r>
          </w:p>
        </w:tc>
        <w:tc>
          <w:tcPr>
            <w:tcW w:w="0" w:type="auto"/>
          </w:tcPr>
          <w:p w14:paraId="613807E7" w14:textId="77777777" w:rsidR="00BC377F" w:rsidRPr="00496D15" w:rsidRDefault="00BC377F" w:rsidP="00D41ECF">
            <w:pPr>
              <w:pStyle w:val="TAL"/>
              <w:rPr>
                <w:sz w:val="16"/>
              </w:rPr>
            </w:pPr>
            <w:r>
              <w:rPr>
                <w:sz w:val="16"/>
              </w:rPr>
              <w:t>agreed</w:t>
            </w:r>
          </w:p>
        </w:tc>
        <w:tc>
          <w:tcPr>
            <w:tcW w:w="0" w:type="auto"/>
          </w:tcPr>
          <w:p w14:paraId="3D942107" w14:textId="77777777" w:rsidR="00BC377F" w:rsidRPr="00496D15" w:rsidRDefault="00BC377F" w:rsidP="00D41ECF">
            <w:pPr>
              <w:pStyle w:val="TAL"/>
              <w:rPr>
                <w:sz w:val="16"/>
              </w:rPr>
            </w:pPr>
          </w:p>
        </w:tc>
        <w:tc>
          <w:tcPr>
            <w:tcW w:w="0" w:type="auto"/>
          </w:tcPr>
          <w:p w14:paraId="76C3E9E6" w14:textId="77777777" w:rsidR="00BC377F" w:rsidRPr="00496D15" w:rsidRDefault="00BC377F" w:rsidP="00D41ECF">
            <w:pPr>
              <w:pStyle w:val="TAL"/>
              <w:rPr>
                <w:sz w:val="16"/>
              </w:rPr>
            </w:pPr>
          </w:p>
        </w:tc>
      </w:tr>
      <w:tr w:rsidR="00BC377F" w14:paraId="14D04DA1" w14:textId="77777777" w:rsidTr="00D41ECF">
        <w:tc>
          <w:tcPr>
            <w:tcW w:w="0" w:type="auto"/>
          </w:tcPr>
          <w:p w14:paraId="3E8D6B62" w14:textId="77777777" w:rsidR="00BC377F" w:rsidRPr="00496D15" w:rsidRDefault="00BC377F" w:rsidP="00D41ECF">
            <w:pPr>
              <w:pStyle w:val="TAL"/>
              <w:rPr>
                <w:sz w:val="16"/>
              </w:rPr>
            </w:pPr>
            <w:r>
              <w:rPr>
                <w:sz w:val="16"/>
              </w:rPr>
              <w:t>R5-241317</w:t>
            </w:r>
          </w:p>
        </w:tc>
        <w:tc>
          <w:tcPr>
            <w:tcW w:w="0" w:type="auto"/>
          </w:tcPr>
          <w:p w14:paraId="525D5E06" w14:textId="77777777" w:rsidR="00BC377F" w:rsidRPr="00496D15" w:rsidRDefault="00BC377F" w:rsidP="00D41ECF">
            <w:pPr>
              <w:pStyle w:val="TAL"/>
              <w:rPr>
                <w:sz w:val="16"/>
              </w:rPr>
            </w:pPr>
            <w:r>
              <w:rPr>
                <w:sz w:val="16"/>
              </w:rPr>
              <w:t>Addition of Clause 5.7.8.0 minimum conformance requirements for CSI-RSRQ</w:t>
            </w:r>
          </w:p>
        </w:tc>
        <w:tc>
          <w:tcPr>
            <w:tcW w:w="0" w:type="auto"/>
          </w:tcPr>
          <w:p w14:paraId="62ECFAB2" w14:textId="77777777" w:rsidR="00BC377F" w:rsidRPr="00496D15" w:rsidRDefault="00BC377F" w:rsidP="00D41ECF">
            <w:pPr>
              <w:pStyle w:val="TAL"/>
              <w:rPr>
                <w:sz w:val="16"/>
              </w:rPr>
            </w:pPr>
            <w:r>
              <w:rPr>
                <w:sz w:val="16"/>
              </w:rPr>
              <w:t>Apple</w:t>
            </w:r>
          </w:p>
        </w:tc>
        <w:tc>
          <w:tcPr>
            <w:tcW w:w="0" w:type="auto"/>
          </w:tcPr>
          <w:p w14:paraId="385A7BCC" w14:textId="77777777" w:rsidR="00BC377F" w:rsidRPr="00496D15" w:rsidRDefault="00BC377F" w:rsidP="00D41ECF">
            <w:pPr>
              <w:pStyle w:val="TAL"/>
              <w:rPr>
                <w:sz w:val="16"/>
              </w:rPr>
            </w:pPr>
            <w:r>
              <w:rPr>
                <w:sz w:val="16"/>
              </w:rPr>
              <w:t>agreed</w:t>
            </w:r>
          </w:p>
        </w:tc>
        <w:tc>
          <w:tcPr>
            <w:tcW w:w="0" w:type="auto"/>
          </w:tcPr>
          <w:p w14:paraId="024C01A0" w14:textId="77777777" w:rsidR="00BC377F" w:rsidRPr="00496D15" w:rsidRDefault="00BC377F" w:rsidP="00D41ECF">
            <w:pPr>
              <w:pStyle w:val="TAL"/>
              <w:rPr>
                <w:sz w:val="16"/>
              </w:rPr>
            </w:pPr>
          </w:p>
        </w:tc>
        <w:tc>
          <w:tcPr>
            <w:tcW w:w="0" w:type="auto"/>
          </w:tcPr>
          <w:p w14:paraId="38E719A9" w14:textId="77777777" w:rsidR="00BC377F" w:rsidRPr="00496D15" w:rsidRDefault="00BC377F" w:rsidP="00D41ECF">
            <w:pPr>
              <w:pStyle w:val="TAL"/>
              <w:rPr>
                <w:sz w:val="16"/>
              </w:rPr>
            </w:pPr>
          </w:p>
        </w:tc>
      </w:tr>
      <w:tr w:rsidR="00BC377F" w14:paraId="694E574D" w14:textId="77777777" w:rsidTr="00D41ECF">
        <w:tc>
          <w:tcPr>
            <w:tcW w:w="0" w:type="auto"/>
          </w:tcPr>
          <w:p w14:paraId="163ECCD1" w14:textId="77777777" w:rsidR="00BC377F" w:rsidRPr="00496D15" w:rsidRDefault="00BC377F" w:rsidP="00D41ECF">
            <w:pPr>
              <w:pStyle w:val="TAL"/>
              <w:rPr>
                <w:sz w:val="16"/>
              </w:rPr>
            </w:pPr>
            <w:r>
              <w:rPr>
                <w:sz w:val="16"/>
              </w:rPr>
              <w:t>R5-241318</w:t>
            </w:r>
          </w:p>
        </w:tc>
        <w:tc>
          <w:tcPr>
            <w:tcW w:w="0" w:type="auto"/>
          </w:tcPr>
          <w:p w14:paraId="024431AA" w14:textId="77777777" w:rsidR="00BC377F" w:rsidRPr="00496D15" w:rsidRDefault="00BC377F" w:rsidP="00D41ECF">
            <w:pPr>
              <w:pStyle w:val="TAL"/>
              <w:rPr>
                <w:sz w:val="16"/>
              </w:rPr>
            </w:pPr>
            <w:r>
              <w:rPr>
                <w:sz w:val="16"/>
              </w:rPr>
              <w:t>Addition of EN-DC intra-frequency measurement accuracy with FR2 serving cell and FR2 target cell test case 5.7.8.1</w:t>
            </w:r>
          </w:p>
        </w:tc>
        <w:tc>
          <w:tcPr>
            <w:tcW w:w="0" w:type="auto"/>
          </w:tcPr>
          <w:p w14:paraId="0D320208" w14:textId="77777777" w:rsidR="00BC377F" w:rsidRPr="00496D15" w:rsidRDefault="00BC377F" w:rsidP="00D41ECF">
            <w:pPr>
              <w:pStyle w:val="TAL"/>
              <w:rPr>
                <w:sz w:val="16"/>
              </w:rPr>
            </w:pPr>
            <w:r>
              <w:rPr>
                <w:sz w:val="16"/>
              </w:rPr>
              <w:t>Apple</w:t>
            </w:r>
          </w:p>
        </w:tc>
        <w:tc>
          <w:tcPr>
            <w:tcW w:w="0" w:type="auto"/>
          </w:tcPr>
          <w:p w14:paraId="52849405" w14:textId="77777777" w:rsidR="00BC377F" w:rsidRPr="00496D15" w:rsidRDefault="00BC377F" w:rsidP="00D41ECF">
            <w:pPr>
              <w:pStyle w:val="TAL"/>
              <w:rPr>
                <w:sz w:val="16"/>
              </w:rPr>
            </w:pPr>
            <w:r>
              <w:rPr>
                <w:sz w:val="16"/>
              </w:rPr>
              <w:t>agreed</w:t>
            </w:r>
          </w:p>
        </w:tc>
        <w:tc>
          <w:tcPr>
            <w:tcW w:w="0" w:type="auto"/>
          </w:tcPr>
          <w:p w14:paraId="432F6D9B" w14:textId="77777777" w:rsidR="00BC377F" w:rsidRPr="00496D15" w:rsidRDefault="00BC377F" w:rsidP="00D41ECF">
            <w:pPr>
              <w:pStyle w:val="TAL"/>
              <w:rPr>
                <w:sz w:val="16"/>
              </w:rPr>
            </w:pPr>
          </w:p>
        </w:tc>
        <w:tc>
          <w:tcPr>
            <w:tcW w:w="0" w:type="auto"/>
          </w:tcPr>
          <w:p w14:paraId="0D8CB026" w14:textId="77777777" w:rsidR="00BC377F" w:rsidRPr="00496D15" w:rsidRDefault="00BC377F" w:rsidP="00D41ECF">
            <w:pPr>
              <w:pStyle w:val="TAL"/>
              <w:rPr>
                <w:sz w:val="16"/>
              </w:rPr>
            </w:pPr>
          </w:p>
        </w:tc>
      </w:tr>
      <w:tr w:rsidR="00BC377F" w14:paraId="4055A13C" w14:textId="77777777" w:rsidTr="00D41ECF">
        <w:tc>
          <w:tcPr>
            <w:tcW w:w="0" w:type="auto"/>
          </w:tcPr>
          <w:p w14:paraId="7D781955" w14:textId="77777777" w:rsidR="00BC377F" w:rsidRPr="00496D15" w:rsidRDefault="00BC377F" w:rsidP="00D41ECF">
            <w:pPr>
              <w:pStyle w:val="TAL"/>
              <w:rPr>
                <w:sz w:val="16"/>
              </w:rPr>
            </w:pPr>
            <w:r>
              <w:rPr>
                <w:sz w:val="16"/>
              </w:rPr>
              <w:t>R5-241319</w:t>
            </w:r>
          </w:p>
        </w:tc>
        <w:tc>
          <w:tcPr>
            <w:tcW w:w="0" w:type="auto"/>
          </w:tcPr>
          <w:p w14:paraId="0370D575" w14:textId="77777777" w:rsidR="00BC377F" w:rsidRPr="00496D15" w:rsidRDefault="00BC377F" w:rsidP="00D41ECF">
            <w:pPr>
              <w:pStyle w:val="TAL"/>
              <w:rPr>
                <w:sz w:val="16"/>
              </w:rPr>
            </w:pPr>
            <w:r>
              <w:rPr>
                <w:sz w:val="16"/>
              </w:rPr>
              <w:t>Addition of EN-DC Inter-frequency measurement accuracy with FR2 serving cell and FR2 TDD target cell test case 5.7.8.2</w:t>
            </w:r>
          </w:p>
        </w:tc>
        <w:tc>
          <w:tcPr>
            <w:tcW w:w="0" w:type="auto"/>
          </w:tcPr>
          <w:p w14:paraId="1AB99B7C" w14:textId="77777777" w:rsidR="00BC377F" w:rsidRPr="00496D15" w:rsidRDefault="00BC377F" w:rsidP="00D41ECF">
            <w:pPr>
              <w:pStyle w:val="TAL"/>
              <w:rPr>
                <w:sz w:val="16"/>
              </w:rPr>
            </w:pPr>
            <w:r>
              <w:rPr>
                <w:sz w:val="16"/>
              </w:rPr>
              <w:t>Apple</w:t>
            </w:r>
          </w:p>
        </w:tc>
        <w:tc>
          <w:tcPr>
            <w:tcW w:w="0" w:type="auto"/>
          </w:tcPr>
          <w:p w14:paraId="5D8E9D71" w14:textId="77777777" w:rsidR="00BC377F" w:rsidRPr="00496D15" w:rsidRDefault="00BC377F" w:rsidP="00D41ECF">
            <w:pPr>
              <w:pStyle w:val="TAL"/>
              <w:rPr>
                <w:sz w:val="16"/>
              </w:rPr>
            </w:pPr>
            <w:r>
              <w:rPr>
                <w:sz w:val="16"/>
              </w:rPr>
              <w:t>agreed</w:t>
            </w:r>
          </w:p>
        </w:tc>
        <w:tc>
          <w:tcPr>
            <w:tcW w:w="0" w:type="auto"/>
          </w:tcPr>
          <w:p w14:paraId="433AD723" w14:textId="77777777" w:rsidR="00BC377F" w:rsidRPr="00496D15" w:rsidRDefault="00BC377F" w:rsidP="00D41ECF">
            <w:pPr>
              <w:pStyle w:val="TAL"/>
              <w:rPr>
                <w:sz w:val="16"/>
              </w:rPr>
            </w:pPr>
          </w:p>
        </w:tc>
        <w:tc>
          <w:tcPr>
            <w:tcW w:w="0" w:type="auto"/>
          </w:tcPr>
          <w:p w14:paraId="435C2073" w14:textId="77777777" w:rsidR="00BC377F" w:rsidRPr="00496D15" w:rsidRDefault="00BC377F" w:rsidP="00D41ECF">
            <w:pPr>
              <w:pStyle w:val="TAL"/>
              <w:rPr>
                <w:sz w:val="16"/>
              </w:rPr>
            </w:pPr>
          </w:p>
        </w:tc>
      </w:tr>
      <w:tr w:rsidR="00BC377F" w14:paraId="705C1A48" w14:textId="77777777" w:rsidTr="00D41ECF">
        <w:tc>
          <w:tcPr>
            <w:tcW w:w="0" w:type="auto"/>
          </w:tcPr>
          <w:p w14:paraId="30176340" w14:textId="77777777" w:rsidR="00BC377F" w:rsidRPr="00496D15" w:rsidRDefault="00BC377F" w:rsidP="00D41ECF">
            <w:pPr>
              <w:pStyle w:val="TAL"/>
              <w:rPr>
                <w:sz w:val="16"/>
              </w:rPr>
            </w:pPr>
            <w:r>
              <w:rPr>
                <w:sz w:val="16"/>
              </w:rPr>
              <w:t>R5-241320</w:t>
            </w:r>
          </w:p>
        </w:tc>
        <w:tc>
          <w:tcPr>
            <w:tcW w:w="0" w:type="auto"/>
          </w:tcPr>
          <w:p w14:paraId="0C4749AC" w14:textId="77777777" w:rsidR="00BC377F" w:rsidRPr="00496D15" w:rsidRDefault="00BC377F" w:rsidP="00D41ECF">
            <w:pPr>
              <w:pStyle w:val="TAL"/>
              <w:rPr>
                <w:sz w:val="16"/>
              </w:rPr>
            </w:pPr>
            <w:r>
              <w:rPr>
                <w:sz w:val="16"/>
              </w:rPr>
              <w:t>Addition of Clause 5.7.9.0 minimum conformance requirements for CSI-SINR</w:t>
            </w:r>
          </w:p>
        </w:tc>
        <w:tc>
          <w:tcPr>
            <w:tcW w:w="0" w:type="auto"/>
          </w:tcPr>
          <w:p w14:paraId="25E20089" w14:textId="77777777" w:rsidR="00BC377F" w:rsidRPr="00496D15" w:rsidRDefault="00BC377F" w:rsidP="00D41ECF">
            <w:pPr>
              <w:pStyle w:val="TAL"/>
              <w:rPr>
                <w:sz w:val="16"/>
              </w:rPr>
            </w:pPr>
            <w:r>
              <w:rPr>
                <w:sz w:val="16"/>
              </w:rPr>
              <w:t>Apple</w:t>
            </w:r>
          </w:p>
        </w:tc>
        <w:tc>
          <w:tcPr>
            <w:tcW w:w="0" w:type="auto"/>
          </w:tcPr>
          <w:p w14:paraId="6A3B5252" w14:textId="77777777" w:rsidR="00BC377F" w:rsidRPr="00496D15" w:rsidRDefault="00BC377F" w:rsidP="00D41ECF">
            <w:pPr>
              <w:pStyle w:val="TAL"/>
              <w:rPr>
                <w:sz w:val="16"/>
              </w:rPr>
            </w:pPr>
            <w:r>
              <w:rPr>
                <w:sz w:val="16"/>
              </w:rPr>
              <w:t>agreed</w:t>
            </w:r>
          </w:p>
        </w:tc>
        <w:tc>
          <w:tcPr>
            <w:tcW w:w="0" w:type="auto"/>
          </w:tcPr>
          <w:p w14:paraId="00D209BB" w14:textId="77777777" w:rsidR="00BC377F" w:rsidRPr="00496D15" w:rsidRDefault="00BC377F" w:rsidP="00D41ECF">
            <w:pPr>
              <w:pStyle w:val="TAL"/>
              <w:rPr>
                <w:sz w:val="16"/>
              </w:rPr>
            </w:pPr>
          </w:p>
        </w:tc>
        <w:tc>
          <w:tcPr>
            <w:tcW w:w="0" w:type="auto"/>
          </w:tcPr>
          <w:p w14:paraId="14CBFAAA" w14:textId="77777777" w:rsidR="00BC377F" w:rsidRPr="00496D15" w:rsidRDefault="00BC377F" w:rsidP="00D41ECF">
            <w:pPr>
              <w:pStyle w:val="TAL"/>
              <w:rPr>
                <w:sz w:val="16"/>
              </w:rPr>
            </w:pPr>
          </w:p>
        </w:tc>
      </w:tr>
      <w:tr w:rsidR="00BC377F" w14:paraId="41E516B6" w14:textId="77777777" w:rsidTr="00D41ECF">
        <w:tc>
          <w:tcPr>
            <w:tcW w:w="0" w:type="auto"/>
          </w:tcPr>
          <w:p w14:paraId="18692F49" w14:textId="77777777" w:rsidR="00BC377F" w:rsidRPr="00496D15" w:rsidRDefault="00BC377F" w:rsidP="00D41ECF">
            <w:pPr>
              <w:pStyle w:val="TAL"/>
              <w:rPr>
                <w:sz w:val="16"/>
              </w:rPr>
            </w:pPr>
            <w:r>
              <w:rPr>
                <w:sz w:val="16"/>
              </w:rPr>
              <w:t>R5-241321</w:t>
            </w:r>
          </w:p>
        </w:tc>
        <w:tc>
          <w:tcPr>
            <w:tcW w:w="0" w:type="auto"/>
          </w:tcPr>
          <w:p w14:paraId="1647CDC7" w14:textId="77777777" w:rsidR="00BC377F" w:rsidRPr="00496D15" w:rsidRDefault="00BC377F" w:rsidP="00D41ECF">
            <w:pPr>
              <w:pStyle w:val="TAL"/>
              <w:rPr>
                <w:sz w:val="16"/>
              </w:rPr>
            </w:pPr>
            <w:r>
              <w:rPr>
                <w:sz w:val="16"/>
              </w:rPr>
              <w:t>Addition of EN-DC intra-frequency measurement accuracy with FR2 serving cell and FR2 TDD target cell test case 5.7.9.1</w:t>
            </w:r>
          </w:p>
        </w:tc>
        <w:tc>
          <w:tcPr>
            <w:tcW w:w="0" w:type="auto"/>
          </w:tcPr>
          <w:p w14:paraId="5BADFEFE" w14:textId="77777777" w:rsidR="00BC377F" w:rsidRPr="00496D15" w:rsidRDefault="00BC377F" w:rsidP="00D41ECF">
            <w:pPr>
              <w:pStyle w:val="TAL"/>
              <w:rPr>
                <w:sz w:val="16"/>
              </w:rPr>
            </w:pPr>
            <w:r>
              <w:rPr>
                <w:sz w:val="16"/>
              </w:rPr>
              <w:t>Apple</w:t>
            </w:r>
          </w:p>
        </w:tc>
        <w:tc>
          <w:tcPr>
            <w:tcW w:w="0" w:type="auto"/>
          </w:tcPr>
          <w:p w14:paraId="3D1C3CDA" w14:textId="77777777" w:rsidR="00BC377F" w:rsidRPr="00496D15" w:rsidRDefault="00BC377F" w:rsidP="00D41ECF">
            <w:pPr>
              <w:pStyle w:val="TAL"/>
              <w:rPr>
                <w:sz w:val="16"/>
              </w:rPr>
            </w:pPr>
            <w:r>
              <w:rPr>
                <w:sz w:val="16"/>
              </w:rPr>
              <w:t>agreed</w:t>
            </w:r>
          </w:p>
        </w:tc>
        <w:tc>
          <w:tcPr>
            <w:tcW w:w="0" w:type="auto"/>
          </w:tcPr>
          <w:p w14:paraId="7F574438" w14:textId="77777777" w:rsidR="00BC377F" w:rsidRPr="00496D15" w:rsidRDefault="00BC377F" w:rsidP="00D41ECF">
            <w:pPr>
              <w:pStyle w:val="TAL"/>
              <w:rPr>
                <w:sz w:val="16"/>
              </w:rPr>
            </w:pPr>
          </w:p>
        </w:tc>
        <w:tc>
          <w:tcPr>
            <w:tcW w:w="0" w:type="auto"/>
          </w:tcPr>
          <w:p w14:paraId="51E10E0E" w14:textId="77777777" w:rsidR="00BC377F" w:rsidRPr="00496D15" w:rsidRDefault="00BC377F" w:rsidP="00D41ECF">
            <w:pPr>
              <w:pStyle w:val="TAL"/>
              <w:rPr>
                <w:sz w:val="16"/>
              </w:rPr>
            </w:pPr>
          </w:p>
        </w:tc>
      </w:tr>
      <w:tr w:rsidR="00BC377F" w14:paraId="4E3F55B3" w14:textId="77777777" w:rsidTr="00D41ECF">
        <w:tc>
          <w:tcPr>
            <w:tcW w:w="0" w:type="auto"/>
          </w:tcPr>
          <w:p w14:paraId="0CA525FA" w14:textId="77777777" w:rsidR="00BC377F" w:rsidRPr="00496D15" w:rsidRDefault="00BC377F" w:rsidP="00D41ECF">
            <w:pPr>
              <w:pStyle w:val="TAL"/>
              <w:rPr>
                <w:sz w:val="16"/>
              </w:rPr>
            </w:pPr>
            <w:r>
              <w:rPr>
                <w:sz w:val="16"/>
              </w:rPr>
              <w:t>R5-241322</w:t>
            </w:r>
          </w:p>
        </w:tc>
        <w:tc>
          <w:tcPr>
            <w:tcW w:w="0" w:type="auto"/>
          </w:tcPr>
          <w:p w14:paraId="36AEA3D7" w14:textId="77777777" w:rsidR="00BC377F" w:rsidRPr="00496D15" w:rsidRDefault="00BC377F" w:rsidP="00D41ECF">
            <w:pPr>
              <w:pStyle w:val="TAL"/>
              <w:rPr>
                <w:sz w:val="16"/>
              </w:rPr>
            </w:pPr>
            <w:r>
              <w:rPr>
                <w:sz w:val="16"/>
              </w:rPr>
              <w:t>Addition of EN-DC inter-frequency measurement accuracy with FR2 serving cell and FR2 TDD target cell test case 5.7.9.2</w:t>
            </w:r>
          </w:p>
        </w:tc>
        <w:tc>
          <w:tcPr>
            <w:tcW w:w="0" w:type="auto"/>
          </w:tcPr>
          <w:p w14:paraId="64D03589" w14:textId="77777777" w:rsidR="00BC377F" w:rsidRPr="00496D15" w:rsidRDefault="00BC377F" w:rsidP="00D41ECF">
            <w:pPr>
              <w:pStyle w:val="TAL"/>
              <w:rPr>
                <w:sz w:val="16"/>
              </w:rPr>
            </w:pPr>
            <w:r>
              <w:rPr>
                <w:sz w:val="16"/>
              </w:rPr>
              <w:t>Apple</w:t>
            </w:r>
          </w:p>
        </w:tc>
        <w:tc>
          <w:tcPr>
            <w:tcW w:w="0" w:type="auto"/>
          </w:tcPr>
          <w:p w14:paraId="22A2BF15" w14:textId="77777777" w:rsidR="00BC377F" w:rsidRPr="00496D15" w:rsidRDefault="00BC377F" w:rsidP="00D41ECF">
            <w:pPr>
              <w:pStyle w:val="TAL"/>
              <w:rPr>
                <w:sz w:val="16"/>
              </w:rPr>
            </w:pPr>
            <w:r>
              <w:rPr>
                <w:sz w:val="16"/>
              </w:rPr>
              <w:t>agreed</w:t>
            </w:r>
          </w:p>
        </w:tc>
        <w:tc>
          <w:tcPr>
            <w:tcW w:w="0" w:type="auto"/>
          </w:tcPr>
          <w:p w14:paraId="58895B33" w14:textId="77777777" w:rsidR="00BC377F" w:rsidRPr="00496D15" w:rsidRDefault="00BC377F" w:rsidP="00D41ECF">
            <w:pPr>
              <w:pStyle w:val="TAL"/>
              <w:rPr>
                <w:sz w:val="16"/>
              </w:rPr>
            </w:pPr>
          </w:p>
        </w:tc>
        <w:tc>
          <w:tcPr>
            <w:tcW w:w="0" w:type="auto"/>
          </w:tcPr>
          <w:p w14:paraId="287C93D0" w14:textId="77777777" w:rsidR="00BC377F" w:rsidRPr="00496D15" w:rsidRDefault="00BC377F" w:rsidP="00D41ECF">
            <w:pPr>
              <w:pStyle w:val="TAL"/>
              <w:rPr>
                <w:sz w:val="16"/>
              </w:rPr>
            </w:pPr>
          </w:p>
        </w:tc>
      </w:tr>
      <w:tr w:rsidR="00BC377F" w14:paraId="43182E18" w14:textId="77777777" w:rsidTr="00D41ECF">
        <w:tc>
          <w:tcPr>
            <w:tcW w:w="0" w:type="auto"/>
          </w:tcPr>
          <w:p w14:paraId="6EC78446" w14:textId="77777777" w:rsidR="00BC377F" w:rsidRPr="00496D15" w:rsidRDefault="00BC377F" w:rsidP="00D41ECF">
            <w:pPr>
              <w:pStyle w:val="TAL"/>
              <w:rPr>
                <w:sz w:val="16"/>
              </w:rPr>
            </w:pPr>
            <w:r>
              <w:rPr>
                <w:sz w:val="16"/>
              </w:rPr>
              <w:t>R5-241323</w:t>
            </w:r>
          </w:p>
        </w:tc>
        <w:tc>
          <w:tcPr>
            <w:tcW w:w="0" w:type="auto"/>
          </w:tcPr>
          <w:p w14:paraId="772A5FDF" w14:textId="77777777" w:rsidR="00BC377F" w:rsidRPr="00496D15" w:rsidRDefault="00BC377F" w:rsidP="00D41ECF">
            <w:pPr>
              <w:pStyle w:val="TAL"/>
              <w:rPr>
                <w:sz w:val="16"/>
              </w:rPr>
            </w:pPr>
            <w:r>
              <w:rPr>
                <w:sz w:val="16"/>
              </w:rPr>
              <w:t>Addition of Clause 6.7.11.0 minimum conformance requirements for CSI-RSRQ</w:t>
            </w:r>
          </w:p>
        </w:tc>
        <w:tc>
          <w:tcPr>
            <w:tcW w:w="0" w:type="auto"/>
          </w:tcPr>
          <w:p w14:paraId="2FACE453" w14:textId="77777777" w:rsidR="00BC377F" w:rsidRPr="00496D15" w:rsidRDefault="00BC377F" w:rsidP="00D41ECF">
            <w:pPr>
              <w:pStyle w:val="TAL"/>
              <w:rPr>
                <w:sz w:val="16"/>
              </w:rPr>
            </w:pPr>
            <w:r>
              <w:rPr>
                <w:sz w:val="16"/>
              </w:rPr>
              <w:t>Apple</w:t>
            </w:r>
          </w:p>
        </w:tc>
        <w:tc>
          <w:tcPr>
            <w:tcW w:w="0" w:type="auto"/>
          </w:tcPr>
          <w:p w14:paraId="16C016CD" w14:textId="77777777" w:rsidR="00BC377F" w:rsidRPr="00496D15" w:rsidRDefault="00BC377F" w:rsidP="00D41ECF">
            <w:pPr>
              <w:pStyle w:val="TAL"/>
              <w:rPr>
                <w:sz w:val="16"/>
              </w:rPr>
            </w:pPr>
            <w:r>
              <w:rPr>
                <w:sz w:val="16"/>
              </w:rPr>
              <w:t>agreed</w:t>
            </w:r>
          </w:p>
        </w:tc>
        <w:tc>
          <w:tcPr>
            <w:tcW w:w="0" w:type="auto"/>
          </w:tcPr>
          <w:p w14:paraId="6237775C" w14:textId="77777777" w:rsidR="00BC377F" w:rsidRPr="00496D15" w:rsidRDefault="00BC377F" w:rsidP="00D41ECF">
            <w:pPr>
              <w:pStyle w:val="TAL"/>
              <w:rPr>
                <w:sz w:val="16"/>
              </w:rPr>
            </w:pPr>
          </w:p>
        </w:tc>
        <w:tc>
          <w:tcPr>
            <w:tcW w:w="0" w:type="auto"/>
          </w:tcPr>
          <w:p w14:paraId="04EAE9CE" w14:textId="77777777" w:rsidR="00BC377F" w:rsidRPr="00496D15" w:rsidRDefault="00BC377F" w:rsidP="00D41ECF">
            <w:pPr>
              <w:pStyle w:val="TAL"/>
              <w:rPr>
                <w:sz w:val="16"/>
              </w:rPr>
            </w:pPr>
          </w:p>
        </w:tc>
      </w:tr>
      <w:tr w:rsidR="00BC377F" w14:paraId="3B76516D" w14:textId="77777777" w:rsidTr="00D41ECF">
        <w:tc>
          <w:tcPr>
            <w:tcW w:w="0" w:type="auto"/>
          </w:tcPr>
          <w:p w14:paraId="11AD39A5" w14:textId="77777777" w:rsidR="00BC377F" w:rsidRPr="00496D15" w:rsidRDefault="00BC377F" w:rsidP="00D41ECF">
            <w:pPr>
              <w:pStyle w:val="TAL"/>
              <w:rPr>
                <w:sz w:val="16"/>
              </w:rPr>
            </w:pPr>
            <w:r>
              <w:rPr>
                <w:sz w:val="16"/>
              </w:rPr>
              <w:t>R5-241324</w:t>
            </w:r>
          </w:p>
        </w:tc>
        <w:tc>
          <w:tcPr>
            <w:tcW w:w="0" w:type="auto"/>
          </w:tcPr>
          <w:p w14:paraId="3D892A23" w14:textId="77777777" w:rsidR="00BC377F" w:rsidRPr="00496D15" w:rsidRDefault="00BC377F" w:rsidP="00D41ECF">
            <w:pPr>
              <w:pStyle w:val="TAL"/>
              <w:rPr>
                <w:sz w:val="16"/>
              </w:rPr>
            </w:pPr>
            <w:r>
              <w:rPr>
                <w:sz w:val="16"/>
              </w:rPr>
              <w:t>Addition of SA intra-frequency measurement accuracy with FR1 serving cell and FR1 target cell test case 6.7.11.1</w:t>
            </w:r>
          </w:p>
        </w:tc>
        <w:tc>
          <w:tcPr>
            <w:tcW w:w="0" w:type="auto"/>
          </w:tcPr>
          <w:p w14:paraId="52224739" w14:textId="77777777" w:rsidR="00BC377F" w:rsidRPr="00496D15" w:rsidRDefault="00BC377F" w:rsidP="00D41ECF">
            <w:pPr>
              <w:pStyle w:val="TAL"/>
              <w:rPr>
                <w:sz w:val="16"/>
              </w:rPr>
            </w:pPr>
            <w:r>
              <w:rPr>
                <w:sz w:val="16"/>
              </w:rPr>
              <w:t>Apple</w:t>
            </w:r>
          </w:p>
        </w:tc>
        <w:tc>
          <w:tcPr>
            <w:tcW w:w="0" w:type="auto"/>
          </w:tcPr>
          <w:p w14:paraId="08132CA1" w14:textId="77777777" w:rsidR="00BC377F" w:rsidRPr="00496D15" w:rsidRDefault="00BC377F" w:rsidP="00D41ECF">
            <w:pPr>
              <w:pStyle w:val="TAL"/>
              <w:rPr>
                <w:sz w:val="16"/>
              </w:rPr>
            </w:pPr>
            <w:r>
              <w:rPr>
                <w:sz w:val="16"/>
              </w:rPr>
              <w:t>agreed</w:t>
            </w:r>
          </w:p>
        </w:tc>
        <w:tc>
          <w:tcPr>
            <w:tcW w:w="0" w:type="auto"/>
          </w:tcPr>
          <w:p w14:paraId="62A3C493" w14:textId="77777777" w:rsidR="00BC377F" w:rsidRPr="00496D15" w:rsidRDefault="00BC377F" w:rsidP="00D41ECF">
            <w:pPr>
              <w:pStyle w:val="TAL"/>
              <w:rPr>
                <w:sz w:val="16"/>
              </w:rPr>
            </w:pPr>
          </w:p>
        </w:tc>
        <w:tc>
          <w:tcPr>
            <w:tcW w:w="0" w:type="auto"/>
          </w:tcPr>
          <w:p w14:paraId="3FB91C0F" w14:textId="77777777" w:rsidR="00BC377F" w:rsidRPr="00496D15" w:rsidRDefault="00BC377F" w:rsidP="00D41ECF">
            <w:pPr>
              <w:pStyle w:val="TAL"/>
              <w:rPr>
                <w:sz w:val="16"/>
              </w:rPr>
            </w:pPr>
          </w:p>
        </w:tc>
      </w:tr>
      <w:tr w:rsidR="00BC377F" w14:paraId="38F12018" w14:textId="77777777" w:rsidTr="00D41ECF">
        <w:tc>
          <w:tcPr>
            <w:tcW w:w="0" w:type="auto"/>
          </w:tcPr>
          <w:p w14:paraId="451EA49B" w14:textId="77777777" w:rsidR="00BC377F" w:rsidRPr="00496D15" w:rsidRDefault="00BC377F" w:rsidP="00D41ECF">
            <w:pPr>
              <w:pStyle w:val="TAL"/>
              <w:rPr>
                <w:sz w:val="16"/>
              </w:rPr>
            </w:pPr>
            <w:r>
              <w:rPr>
                <w:sz w:val="16"/>
              </w:rPr>
              <w:t>R5-241325</w:t>
            </w:r>
          </w:p>
        </w:tc>
        <w:tc>
          <w:tcPr>
            <w:tcW w:w="0" w:type="auto"/>
          </w:tcPr>
          <w:p w14:paraId="439D9843" w14:textId="77777777" w:rsidR="00BC377F" w:rsidRPr="00496D15" w:rsidRDefault="00BC377F" w:rsidP="00D41ECF">
            <w:pPr>
              <w:pStyle w:val="TAL"/>
              <w:rPr>
                <w:sz w:val="16"/>
              </w:rPr>
            </w:pPr>
            <w:r>
              <w:rPr>
                <w:sz w:val="16"/>
              </w:rPr>
              <w:t>Addition of SA inter-frequency measurement accuracy with FR1 serving cell and FR1 target cell test case 6.7.11.2</w:t>
            </w:r>
          </w:p>
        </w:tc>
        <w:tc>
          <w:tcPr>
            <w:tcW w:w="0" w:type="auto"/>
          </w:tcPr>
          <w:p w14:paraId="0FE726E6" w14:textId="77777777" w:rsidR="00BC377F" w:rsidRPr="00496D15" w:rsidRDefault="00BC377F" w:rsidP="00D41ECF">
            <w:pPr>
              <w:pStyle w:val="TAL"/>
              <w:rPr>
                <w:sz w:val="16"/>
              </w:rPr>
            </w:pPr>
            <w:r>
              <w:rPr>
                <w:sz w:val="16"/>
              </w:rPr>
              <w:t>Apple</w:t>
            </w:r>
          </w:p>
        </w:tc>
        <w:tc>
          <w:tcPr>
            <w:tcW w:w="0" w:type="auto"/>
          </w:tcPr>
          <w:p w14:paraId="31CBEFE4" w14:textId="77777777" w:rsidR="00BC377F" w:rsidRPr="00496D15" w:rsidRDefault="00BC377F" w:rsidP="00D41ECF">
            <w:pPr>
              <w:pStyle w:val="TAL"/>
              <w:rPr>
                <w:sz w:val="16"/>
              </w:rPr>
            </w:pPr>
            <w:r>
              <w:rPr>
                <w:sz w:val="16"/>
              </w:rPr>
              <w:t>agreed</w:t>
            </w:r>
          </w:p>
        </w:tc>
        <w:tc>
          <w:tcPr>
            <w:tcW w:w="0" w:type="auto"/>
          </w:tcPr>
          <w:p w14:paraId="77BEC95A" w14:textId="77777777" w:rsidR="00BC377F" w:rsidRPr="00496D15" w:rsidRDefault="00BC377F" w:rsidP="00D41ECF">
            <w:pPr>
              <w:pStyle w:val="TAL"/>
              <w:rPr>
                <w:sz w:val="16"/>
              </w:rPr>
            </w:pPr>
          </w:p>
        </w:tc>
        <w:tc>
          <w:tcPr>
            <w:tcW w:w="0" w:type="auto"/>
          </w:tcPr>
          <w:p w14:paraId="6D3F857E" w14:textId="77777777" w:rsidR="00BC377F" w:rsidRPr="00496D15" w:rsidRDefault="00BC377F" w:rsidP="00D41ECF">
            <w:pPr>
              <w:pStyle w:val="TAL"/>
              <w:rPr>
                <w:sz w:val="16"/>
              </w:rPr>
            </w:pPr>
          </w:p>
        </w:tc>
      </w:tr>
      <w:tr w:rsidR="00BC377F" w14:paraId="166759A7" w14:textId="77777777" w:rsidTr="00D41ECF">
        <w:tc>
          <w:tcPr>
            <w:tcW w:w="0" w:type="auto"/>
          </w:tcPr>
          <w:p w14:paraId="15691329" w14:textId="77777777" w:rsidR="00BC377F" w:rsidRPr="00496D15" w:rsidRDefault="00BC377F" w:rsidP="00D41ECF">
            <w:pPr>
              <w:pStyle w:val="TAL"/>
              <w:rPr>
                <w:sz w:val="16"/>
              </w:rPr>
            </w:pPr>
            <w:r>
              <w:rPr>
                <w:sz w:val="16"/>
              </w:rPr>
              <w:t>R5-241326</w:t>
            </w:r>
          </w:p>
        </w:tc>
        <w:tc>
          <w:tcPr>
            <w:tcW w:w="0" w:type="auto"/>
          </w:tcPr>
          <w:p w14:paraId="7B10C895" w14:textId="77777777" w:rsidR="00BC377F" w:rsidRPr="00496D15" w:rsidRDefault="00BC377F" w:rsidP="00D41ECF">
            <w:pPr>
              <w:pStyle w:val="TAL"/>
              <w:rPr>
                <w:sz w:val="16"/>
              </w:rPr>
            </w:pPr>
            <w:r>
              <w:rPr>
                <w:sz w:val="16"/>
              </w:rPr>
              <w:t>Addition of Clause 6.7.12.0 minimum conformance requirements for CSI-SINR</w:t>
            </w:r>
          </w:p>
        </w:tc>
        <w:tc>
          <w:tcPr>
            <w:tcW w:w="0" w:type="auto"/>
          </w:tcPr>
          <w:p w14:paraId="4DEC0147" w14:textId="77777777" w:rsidR="00BC377F" w:rsidRPr="00496D15" w:rsidRDefault="00BC377F" w:rsidP="00D41ECF">
            <w:pPr>
              <w:pStyle w:val="TAL"/>
              <w:rPr>
                <w:sz w:val="16"/>
              </w:rPr>
            </w:pPr>
            <w:r>
              <w:rPr>
                <w:sz w:val="16"/>
              </w:rPr>
              <w:t>Apple</w:t>
            </w:r>
          </w:p>
        </w:tc>
        <w:tc>
          <w:tcPr>
            <w:tcW w:w="0" w:type="auto"/>
          </w:tcPr>
          <w:p w14:paraId="71F9D216" w14:textId="77777777" w:rsidR="00BC377F" w:rsidRPr="00496D15" w:rsidRDefault="00BC377F" w:rsidP="00D41ECF">
            <w:pPr>
              <w:pStyle w:val="TAL"/>
              <w:rPr>
                <w:sz w:val="16"/>
              </w:rPr>
            </w:pPr>
            <w:r>
              <w:rPr>
                <w:sz w:val="16"/>
              </w:rPr>
              <w:t>agreed</w:t>
            </w:r>
          </w:p>
        </w:tc>
        <w:tc>
          <w:tcPr>
            <w:tcW w:w="0" w:type="auto"/>
          </w:tcPr>
          <w:p w14:paraId="17FD9945" w14:textId="77777777" w:rsidR="00BC377F" w:rsidRPr="00496D15" w:rsidRDefault="00BC377F" w:rsidP="00D41ECF">
            <w:pPr>
              <w:pStyle w:val="TAL"/>
              <w:rPr>
                <w:sz w:val="16"/>
              </w:rPr>
            </w:pPr>
          </w:p>
        </w:tc>
        <w:tc>
          <w:tcPr>
            <w:tcW w:w="0" w:type="auto"/>
          </w:tcPr>
          <w:p w14:paraId="76EDA888" w14:textId="77777777" w:rsidR="00BC377F" w:rsidRPr="00496D15" w:rsidRDefault="00BC377F" w:rsidP="00D41ECF">
            <w:pPr>
              <w:pStyle w:val="TAL"/>
              <w:rPr>
                <w:sz w:val="16"/>
              </w:rPr>
            </w:pPr>
          </w:p>
        </w:tc>
      </w:tr>
      <w:tr w:rsidR="00BC377F" w14:paraId="66219AE3" w14:textId="77777777" w:rsidTr="00D41ECF">
        <w:tc>
          <w:tcPr>
            <w:tcW w:w="0" w:type="auto"/>
          </w:tcPr>
          <w:p w14:paraId="15E7130B" w14:textId="77777777" w:rsidR="00BC377F" w:rsidRPr="00496D15" w:rsidRDefault="00BC377F" w:rsidP="00D41ECF">
            <w:pPr>
              <w:pStyle w:val="TAL"/>
              <w:rPr>
                <w:sz w:val="16"/>
              </w:rPr>
            </w:pPr>
            <w:r>
              <w:rPr>
                <w:sz w:val="16"/>
              </w:rPr>
              <w:t>R5-241327</w:t>
            </w:r>
          </w:p>
        </w:tc>
        <w:tc>
          <w:tcPr>
            <w:tcW w:w="0" w:type="auto"/>
          </w:tcPr>
          <w:p w14:paraId="5CD24963" w14:textId="77777777" w:rsidR="00BC377F" w:rsidRPr="00496D15" w:rsidRDefault="00BC377F" w:rsidP="00D41ECF">
            <w:pPr>
              <w:pStyle w:val="TAL"/>
              <w:rPr>
                <w:sz w:val="16"/>
              </w:rPr>
            </w:pPr>
            <w:r>
              <w:rPr>
                <w:sz w:val="16"/>
              </w:rPr>
              <w:t>Addition of SA intra-frequency measurement accuracy with FR1 serving cell and FR1 target cell test case 6.7.12.1</w:t>
            </w:r>
          </w:p>
        </w:tc>
        <w:tc>
          <w:tcPr>
            <w:tcW w:w="0" w:type="auto"/>
          </w:tcPr>
          <w:p w14:paraId="0A56443E" w14:textId="77777777" w:rsidR="00BC377F" w:rsidRPr="00496D15" w:rsidRDefault="00BC377F" w:rsidP="00D41ECF">
            <w:pPr>
              <w:pStyle w:val="TAL"/>
              <w:rPr>
                <w:sz w:val="16"/>
              </w:rPr>
            </w:pPr>
            <w:r>
              <w:rPr>
                <w:sz w:val="16"/>
              </w:rPr>
              <w:t>Apple</w:t>
            </w:r>
          </w:p>
        </w:tc>
        <w:tc>
          <w:tcPr>
            <w:tcW w:w="0" w:type="auto"/>
          </w:tcPr>
          <w:p w14:paraId="2A84B9DE" w14:textId="77777777" w:rsidR="00BC377F" w:rsidRPr="00496D15" w:rsidRDefault="00BC377F" w:rsidP="00D41ECF">
            <w:pPr>
              <w:pStyle w:val="TAL"/>
              <w:rPr>
                <w:sz w:val="16"/>
              </w:rPr>
            </w:pPr>
            <w:r>
              <w:rPr>
                <w:sz w:val="16"/>
              </w:rPr>
              <w:t>agreed</w:t>
            </w:r>
          </w:p>
        </w:tc>
        <w:tc>
          <w:tcPr>
            <w:tcW w:w="0" w:type="auto"/>
          </w:tcPr>
          <w:p w14:paraId="40DB4E18" w14:textId="77777777" w:rsidR="00BC377F" w:rsidRPr="00496D15" w:rsidRDefault="00BC377F" w:rsidP="00D41ECF">
            <w:pPr>
              <w:pStyle w:val="TAL"/>
              <w:rPr>
                <w:sz w:val="16"/>
              </w:rPr>
            </w:pPr>
          </w:p>
        </w:tc>
        <w:tc>
          <w:tcPr>
            <w:tcW w:w="0" w:type="auto"/>
          </w:tcPr>
          <w:p w14:paraId="384FBD65" w14:textId="77777777" w:rsidR="00BC377F" w:rsidRPr="00496D15" w:rsidRDefault="00BC377F" w:rsidP="00D41ECF">
            <w:pPr>
              <w:pStyle w:val="TAL"/>
              <w:rPr>
                <w:sz w:val="16"/>
              </w:rPr>
            </w:pPr>
          </w:p>
        </w:tc>
      </w:tr>
      <w:tr w:rsidR="00BC377F" w14:paraId="0615CE7D" w14:textId="77777777" w:rsidTr="00D41ECF">
        <w:tc>
          <w:tcPr>
            <w:tcW w:w="0" w:type="auto"/>
          </w:tcPr>
          <w:p w14:paraId="323FF672" w14:textId="77777777" w:rsidR="00BC377F" w:rsidRPr="00496D15" w:rsidRDefault="00BC377F" w:rsidP="00D41ECF">
            <w:pPr>
              <w:pStyle w:val="TAL"/>
              <w:rPr>
                <w:sz w:val="16"/>
              </w:rPr>
            </w:pPr>
            <w:r>
              <w:rPr>
                <w:sz w:val="16"/>
              </w:rPr>
              <w:t>R5-241328</w:t>
            </w:r>
          </w:p>
        </w:tc>
        <w:tc>
          <w:tcPr>
            <w:tcW w:w="0" w:type="auto"/>
          </w:tcPr>
          <w:p w14:paraId="5ADE302E" w14:textId="77777777" w:rsidR="00BC377F" w:rsidRPr="00496D15" w:rsidRDefault="00BC377F" w:rsidP="00D41ECF">
            <w:pPr>
              <w:pStyle w:val="TAL"/>
              <w:rPr>
                <w:sz w:val="16"/>
              </w:rPr>
            </w:pPr>
            <w:r>
              <w:rPr>
                <w:sz w:val="16"/>
              </w:rPr>
              <w:t>Addition of SA Inter-frequency measurement accuracy with FR1 serving cell and FR1 target cell test case 6.7.12.2</w:t>
            </w:r>
          </w:p>
        </w:tc>
        <w:tc>
          <w:tcPr>
            <w:tcW w:w="0" w:type="auto"/>
          </w:tcPr>
          <w:p w14:paraId="18EB3A77" w14:textId="77777777" w:rsidR="00BC377F" w:rsidRPr="00496D15" w:rsidRDefault="00BC377F" w:rsidP="00D41ECF">
            <w:pPr>
              <w:pStyle w:val="TAL"/>
              <w:rPr>
                <w:sz w:val="16"/>
              </w:rPr>
            </w:pPr>
            <w:r>
              <w:rPr>
                <w:sz w:val="16"/>
              </w:rPr>
              <w:t>Apple</w:t>
            </w:r>
          </w:p>
        </w:tc>
        <w:tc>
          <w:tcPr>
            <w:tcW w:w="0" w:type="auto"/>
          </w:tcPr>
          <w:p w14:paraId="132EB456" w14:textId="77777777" w:rsidR="00BC377F" w:rsidRPr="00496D15" w:rsidRDefault="00BC377F" w:rsidP="00D41ECF">
            <w:pPr>
              <w:pStyle w:val="TAL"/>
              <w:rPr>
                <w:sz w:val="16"/>
              </w:rPr>
            </w:pPr>
            <w:r>
              <w:rPr>
                <w:sz w:val="16"/>
              </w:rPr>
              <w:t>agreed</w:t>
            </w:r>
          </w:p>
        </w:tc>
        <w:tc>
          <w:tcPr>
            <w:tcW w:w="0" w:type="auto"/>
          </w:tcPr>
          <w:p w14:paraId="01C8F733" w14:textId="77777777" w:rsidR="00BC377F" w:rsidRPr="00496D15" w:rsidRDefault="00BC377F" w:rsidP="00D41ECF">
            <w:pPr>
              <w:pStyle w:val="TAL"/>
              <w:rPr>
                <w:sz w:val="16"/>
              </w:rPr>
            </w:pPr>
          </w:p>
        </w:tc>
        <w:tc>
          <w:tcPr>
            <w:tcW w:w="0" w:type="auto"/>
          </w:tcPr>
          <w:p w14:paraId="15C01C99" w14:textId="77777777" w:rsidR="00BC377F" w:rsidRPr="00496D15" w:rsidRDefault="00BC377F" w:rsidP="00D41ECF">
            <w:pPr>
              <w:pStyle w:val="TAL"/>
              <w:rPr>
                <w:sz w:val="16"/>
              </w:rPr>
            </w:pPr>
          </w:p>
        </w:tc>
      </w:tr>
      <w:tr w:rsidR="00BC377F" w14:paraId="2E8DE598" w14:textId="77777777" w:rsidTr="00D41ECF">
        <w:tc>
          <w:tcPr>
            <w:tcW w:w="0" w:type="auto"/>
          </w:tcPr>
          <w:p w14:paraId="0D9F3EAC" w14:textId="77777777" w:rsidR="00BC377F" w:rsidRPr="00496D15" w:rsidRDefault="00BC377F" w:rsidP="00D41ECF">
            <w:pPr>
              <w:pStyle w:val="TAL"/>
              <w:rPr>
                <w:sz w:val="16"/>
              </w:rPr>
            </w:pPr>
            <w:r>
              <w:rPr>
                <w:sz w:val="16"/>
              </w:rPr>
              <w:t>R5-241329</w:t>
            </w:r>
          </w:p>
        </w:tc>
        <w:tc>
          <w:tcPr>
            <w:tcW w:w="0" w:type="auto"/>
          </w:tcPr>
          <w:p w14:paraId="3133F4DF" w14:textId="77777777" w:rsidR="00BC377F" w:rsidRPr="00496D15" w:rsidRDefault="00BC377F" w:rsidP="00D41ECF">
            <w:pPr>
              <w:pStyle w:val="TAL"/>
              <w:rPr>
                <w:sz w:val="16"/>
              </w:rPr>
            </w:pPr>
            <w:r>
              <w:rPr>
                <w:sz w:val="16"/>
              </w:rPr>
              <w:t>Addition of Clause 7.7.8.0 minimum conformance requirements for CSI-RSRQ</w:t>
            </w:r>
          </w:p>
        </w:tc>
        <w:tc>
          <w:tcPr>
            <w:tcW w:w="0" w:type="auto"/>
          </w:tcPr>
          <w:p w14:paraId="3145E52E" w14:textId="77777777" w:rsidR="00BC377F" w:rsidRPr="00496D15" w:rsidRDefault="00BC377F" w:rsidP="00D41ECF">
            <w:pPr>
              <w:pStyle w:val="TAL"/>
              <w:rPr>
                <w:sz w:val="16"/>
              </w:rPr>
            </w:pPr>
            <w:r>
              <w:rPr>
                <w:sz w:val="16"/>
              </w:rPr>
              <w:t>Apple</w:t>
            </w:r>
          </w:p>
        </w:tc>
        <w:tc>
          <w:tcPr>
            <w:tcW w:w="0" w:type="auto"/>
          </w:tcPr>
          <w:p w14:paraId="6175EB34" w14:textId="77777777" w:rsidR="00BC377F" w:rsidRPr="00496D15" w:rsidRDefault="00BC377F" w:rsidP="00D41ECF">
            <w:pPr>
              <w:pStyle w:val="TAL"/>
              <w:rPr>
                <w:sz w:val="16"/>
              </w:rPr>
            </w:pPr>
            <w:r>
              <w:rPr>
                <w:sz w:val="16"/>
              </w:rPr>
              <w:t>agreed</w:t>
            </w:r>
          </w:p>
        </w:tc>
        <w:tc>
          <w:tcPr>
            <w:tcW w:w="0" w:type="auto"/>
          </w:tcPr>
          <w:p w14:paraId="03CD0D66" w14:textId="77777777" w:rsidR="00BC377F" w:rsidRPr="00496D15" w:rsidRDefault="00BC377F" w:rsidP="00D41ECF">
            <w:pPr>
              <w:pStyle w:val="TAL"/>
              <w:rPr>
                <w:sz w:val="16"/>
              </w:rPr>
            </w:pPr>
          </w:p>
        </w:tc>
        <w:tc>
          <w:tcPr>
            <w:tcW w:w="0" w:type="auto"/>
          </w:tcPr>
          <w:p w14:paraId="6C87BDEC" w14:textId="77777777" w:rsidR="00BC377F" w:rsidRPr="00496D15" w:rsidRDefault="00BC377F" w:rsidP="00D41ECF">
            <w:pPr>
              <w:pStyle w:val="TAL"/>
              <w:rPr>
                <w:sz w:val="16"/>
              </w:rPr>
            </w:pPr>
          </w:p>
        </w:tc>
      </w:tr>
      <w:tr w:rsidR="00BC377F" w14:paraId="66F108D2" w14:textId="77777777" w:rsidTr="00D41ECF">
        <w:tc>
          <w:tcPr>
            <w:tcW w:w="0" w:type="auto"/>
          </w:tcPr>
          <w:p w14:paraId="14ADD090" w14:textId="77777777" w:rsidR="00BC377F" w:rsidRPr="00496D15" w:rsidRDefault="00BC377F" w:rsidP="00D41ECF">
            <w:pPr>
              <w:pStyle w:val="TAL"/>
              <w:rPr>
                <w:sz w:val="16"/>
              </w:rPr>
            </w:pPr>
            <w:r>
              <w:rPr>
                <w:sz w:val="16"/>
              </w:rPr>
              <w:t>R5-241330</w:t>
            </w:r>
          </w:p>
        </w:tc>
        <w:tc>
          <w:tcPr>
            <w:tcW w:w="0" w:type="auto"/>
          </w:tcPr>
          <w:p w14:paraId="6B26DDB5" w14:textId="77777777" w:rsidR="00BC377F" w:rsidRPr="00496D15" w:rsidRDefault="00BC377F" w:rsidP="00D41ECF">
            <w:pPr>
              <w:pStyle w:val="TAL"/>
              <w:rPr>
                <w:sz w:val="16"/>
              </w:rPr>
            </w:pPr>
            <w:r>
              <w:rPr>
                <w:sz w:val="16"/>
              </w:rPr>
              <w:t>Addition of SA intra-frequency measurement accuracy with FR2 serving cell and FR2 target cell test case 7.7.8.1</w:t>
            </w:r>
          </w:p>
        </w:tc>
        <w:tc>
          <w:tcPr>
            <w:tcW w:w="0" w:type="auto"/>
          </w:tcPr>
          <w:p w14:paraId="4D1447D6" w14:textId="77777777" w:rsidR="00BC377F" w:rsidRPr="00496D15" w:rsidRDefault="00BC377F" w:rsidP="00D41ECF">
            <w:pPr>
              <w:pStyle w:val="TAL"/>
              <w:rPr>
                <w:sz w:val="16"/>
              </w:rPr>
            </w:pPr>
            <w:r>
              <w:rPr>
                <w:sz w:val="16"/>
              </w:rPr>
              <w:t>Apple</w:t>
            </w:r>
          </w:p>
        </w:tc>
        <w:tc>
          <w:tcPr>
            <w:tcW w:w="0" w:type="auto"/>
          </w:tcPr>
          <w:p w14:paraId="1E14C9EA" w14:textId="77777777" w:rsidR="00BC377F" w:rsidRPr="00496D15" w:rsidRDefault="00BC377F" w:rsidP="00D41ECF">
            <w:pPr>
              <w:pStyle w:val="TAL"/>
              <w:rPr>
                <w:sz w:val="16"/>
              </w:rPr>
            </w:pPr>
            <w:r>
              <w:rPr>
                <w:sz w:val="16"/>
              </w:rPr>
              <w:t>agreed</w:t>
            </w:r>
          </w:p>
        </w:tc>
        <w:tc>
          <w:tcPr>
            <w:tcW w:w="0" w:type="auto"/>
          </w:tcPr>
          <w:p w14:paraId="1E92E270" w14:textId="77777777" w:rsidR="00BC377F" w:rsidRPr="00496D15" w:rsidRDefault="00BC377F" w:rsidP="00D41ECF">
            <w:pPr>
              <w:pStyle w:val="TAL"/>
              <w:rPr>
                <w:sz w:val="16"/>
              </w:rPr>
            </w:pPr>
          </w:p>
        </w:tc>
        <w:tc>
          <w:tcPr>
            <w:tcW w:w="0" w:type="auto"/>
          </w:tcPr>
          <w:p w14:paraId="0405A0A8" w14:textId="77777777" w:rsidR="00BC377F" w:rsidRPr="00496D15" w:rsidRDefault="00BC377F" w:rsidP="00D41ECF">
            <w:pPr>
              <w:pStyle w:val="TAL"/>
              <w:rPr>
                <w:sz w:val="16"/>
              </w:rPr>
            </w:pPr>
          </w:p>
        </w:tc>
      </w:tr>
      <w:tr w:rsidR="00BC377F" w14:paraId="49A96789" w14:textId="77777777" w:rsidTr="00D41ECF">
        <w:tc>
          <w:tcPr>
            <w:tcW w:w="0" w:type="auto"/>
          </w:tcPr>
          <w:p w14:paraId="47EC5E8B" w14:textId="77777777" w:rsidR="00BC377F" w:rsidRPr="00496D15" w:rsidRDefault="00BC377F" w:rsidP="00D41ECF">
            <w:pPr>
              <w:pStyle w:val="TAL"/>
              <w:rPr>
                <w:sz w:val="16"/>
              </w:rPr>
            </w:pPr>
            <w:r>
              <w:rPr>
                <w:sz w:val="16"/>
              </w:rPr>
              <w:t>R5-241331</w:t>
            </w:r>
          </w:p>
        </w:tc>
        <w:tc>
          <w:tcPr>
            <w:tcW w:w="0" w:type="auto"/>
          </w:tcPr>
          <w:p w14:paraId="51F3D6CF" w14:textId="77777777" w:rsidR="00BC377F" w:rsidRPr="00496D15" w:rsidRDefault="00BC377F" w:rsidP="00D41ECF">
            <w:pPr>
              <w:pStyle w:val="TAL"/>
              <w:rPr>
                <w:sz w:val="16"/>
              </w:rPr>
            </w:pPr>
            <w:r>
              <w:rPr>
                <w:sz w:val="16"/>
              </w:rPr>
              <w:t>Addition of SA inter-frequency measurement accuracy with FR2 serving cell and FR2 TDD target cell test case 7.7.8.2</w:t>
            </w:r>
          </w:p>
        </w:tc>
        <w:tc>
          <w:tcPr>
            <w:tcW w:w="0" w:type="auto"/>
          </w:tcPr>
          <w:p w14:paraId="128494A6" w14:textId="77777777" w:rsidR="00BC377F" w:rsidRPr="00496D15" w:rsidRDefault="00BC377F" w:rsidP="00D41ECF">
            <w:pPr>
              <w:pStyle w:val="TAL"/>
              <w:rPr>
                <w:sz w:val="16"/>
              </w:rPr>
            </w:pPr>
            <w:r>
              <w:rPr>
                <w:sz w:val="16"/>
              </w:rPr>
              <w:t>Apple</w:t>
            </w:r>
          </w:p>
        </w:tc>
        <w:tc>
          <w:tcPr>
            <w:tcW w:w="0" w:type="auto"/>
          </w:tcPr>
          <w:p w14:paraId="034768CB" w14:textId="77777777" w:rsidR="00BC377F" w:rsidRPr="00496D15" w:rsidRDefault="00BC377F" w:rsidP="00D41ECF">
            <w:pPr>
              <w:pStyle w:val="TAL"/>
              <w:rPr>
                <w:sz w:val="16"/>
              </w:rPr>
            </w:pPr>
            <w:r>
              <w:rPr>
                <w:sz w:val="16"/>
              </w:rPr>
              <w:t>agreed</w:t>
            </w:r>
          </w:p>
        </w:tc>
        <w:tc>
          <w:tcPr>
            <w:tcW w:w="0" w:type="auto"/>
          </w:tcPr>
          <w:p w14:paraId="658BE7F8" w14:textId="77777777" w:rsidR="00BC377F" w:rsidRPr="00496D15" w:rsidRDefault="00BC377F" w:rsidP="00D41ECF">
            <w:pPr>
              <w:pStyle w:val="TAL"/>
              <w:rPr>
                <w:sz w:val="16"/>
              </w:rPr>
            </w:pPr>
          </w:p>
        </w:tc>
        <w:tc>
          <w:tcPr>
            <w:tcW w:w="0" w:type="auto"/>
          </w:tcPr>
          <w:p w14:paraId="434F0617" w14:textId="77777777" w:rsidR="00BC377F" w:rsidRPr="00496D15" w:rsidRDefault="00BC377F" w:rsidP="00D41ECF">
            <w:pPr>
              <w:pStyle w:val="TAL"/>
              <w:rPr>
                <w:sz w:val="16"/>
              </w:rPr>
            </w:pPr>
          </w:p>
        </w:tc>
      </w:tr>
      <w:tr w:rsidR="00BC377F" w14:paraId="3ED19DE8" w14:textId="77777777" w:rsidTr="00D41ECF">
        <w:tc>
          <w:tcPr>
            <w:tcW w:w="0" w:type="auto"/>
          </w:tcPr>
          <w:p w14:paraId="02F5E20B" w14:textId="77777777" w:rsidR="00BC377F" w:rsidRPr="00496D15" w:rsidRDefault="00BC377F" w:rsidP="00D41ECF">
            <w:pPr>
              <w:pStyle w:val="TAL"/>
              <w:rPr>
                <w:sz w:val="16"/>
              </w:rPr>
            </w:pPr>
            <w:r>
              <w:rPr>
                <w:sz w:val="16"/>
              </w:rPr>
              <w:t>R5-241332</w:t>
            </w:r>
          </w:p>
        </w:tc>
        <w:tc>
          <w:tcPr>
            <w:tcW w:w="0" w:type="auto"/>
          </w:tcPr>
          <w:p w14:paraId="2DED695C" w14:textId="77777777" w:rsidR="00BC377F" w:rsidRPr="00496D15" w:rsidRDefault="00BC377F" w:rsidP="00D41ECF">
            <w:pPr>
              <w:pStyle w:val="TAL"/>
              <w:rPr>
                <w:sz w:val="16"/>
              </w:rPr>
            </w:pPr>
            <w:r>
              <w:rPr>
                <w:sz w:val="16"/>
              </w:rPr>
              <w:t>Addition of Clause 7.7.9.0 minimum conformance requirements for CSI-SINR</w:t>
            </w:r>
          </w:p>
        </w:tc>
        <w:tc>
          <w:tcPr>
            <w:tcW w:w="0" w:type="auto"/>
          </w:tcPr>
          <w:p w14:paraId="07EFAC18" w14:textId="77777777" w:rsidR="00BC377F" w:rsidRPr="00496D15" w:rsidRDefault="00BC377F" w:rsidP="00D41ECF">
            <w:pPr>
              <w:pStyle w:val="TAL"/>
              <w:rPr>
                <w:sz w:val="16"/>
              </w:rPr>
            </w:pPr>
            <w:r>
              <w:rPr>
                <w:sz w:val="16"/>
              </w:rPr>
              <w:t>Apple</w:t>
            </w:r>
          </w:p>
        </w:tc>
        <w:tc>
          <w:tcPr>
            <w:tcW w:w="0" w:type="auto"/>
          </w:tcPr>
          <w:p w14:paraId="10A9CBA5" w14:textId="77777777" w:rsidR="00BC377F" w:rsidRPr="00496D15" w:rsidRDefault="00BC377F" w:rsidP="00D41ECF">
            <w:pPr>
              <w:pStyle w:val="TAL"/>
              <w:rPr>
                <w:sz w:val="16"/>
              </w:rPr>
            </w:pPr>
            <w:r>
              <w:rPr>
                <w:sz w:val="16"/>
              </w:rPr>
              <w:t>agreed</w:t>
            </w:r>
          </w:p>
        </w:tc>
        <w:tc>
          <w:tcPr>
            <w:tcW w:w="0" w:type="auto"/>
          </w:tcPr>
          <w:p w14:paraId="5CF631E3" w14:textId="77777777" w:rsidR="00BC377F" w:rsidRPr="00496D15" w:rsidRDefault="00BC377F" w:rsidP="00D41ECF">
            <w:pPr>
              <w:pStyle w:val="TAL"/>
              <w:rPr>
                <w:sz w:val="16"/>
              </w:rPr>
            </w:pPr>
          </w:p>
        </w:tc>
        <w:tc>
          <w:tcPr>
            <w:tcW w:w="0" w:type="auto"/>
          </w:tcPr>
          <w:p w14:paraId="6BE4AD1A" w14:textId="77777777" w:rsidR="00BC377F" w:rsidRPr="00496D15" w:rsidRDefault="00BC377F" w:rsidP="00D41ECF">
            <w:pPr>
              <w:pStyle w:val="TAL"/>
              <w:rPr>
                <w:sz w:val="16"/>
              </w:rPr>
            </w:pPr>
          </w:p>
        </w:tc>
      </w:tr>
      <w:tr w:rsidR="00BC377F" w14:paraId="78615BEF" w14:textId="77777777" w:rsidTr="00D41ECF">
        <w:tc>
          <w:tcPr>
            <w:tcW w:w="0" w:type="auto"/>
          </w:tcPr>
          <w:p w14:paraId="0AA390A5" w14:textId="77777777" w:rsidR="00BC377F" w:rsidRPr="00496D15" w:rsidRDefault="00BC377F" w:rsidP="00D41ECF">
            <w:pPr>
              <w:pStyle w:val="TAL"/>
              <w:rPr>
                <w:sz w:val="16"/>
              </w:rPr>
            </w:pPr>
            <w:r>
              <w:rPr>
                <w:sz w:val="16"/>
              </w:rPr>
              <w:t>R5-241333</w:t>
            </w:r>
          </w:p>
        </w:tc>
        <w:tc>
          <w:tcPr>
            <w:tcW w:w="0" w:type="auto"/>
          </w:tcPr>
          <w:p w14:paraId="3FF0C8BB" w14:textId="77777777" w:rsidR="00BC377F" w:rsidRPr="00496D15" w:rsidRDefault="00BC377F" w:rsidP="00D41ECF">
            <w:pPr>
              <w:pStyle w:val="TAL"/>
              <w:rPr>
                <w:sz w:val="16"/>
              </w:rPr>
            </w:pPr>
            <w:r>
              <w:rPr>
                <w:sz w:val="16"/>
              </w:rPr>
              <w:t>Addition of SA intra-frequency case measurement accuracy with FR2 serving cell and FR2 target cell test case 7.7.9.1</w:t>
            </w:r>
          </w:p>
        </w:tc>
        <w:tc>
          <w:tcPr>
            <w:tcW w:w="0" w:type="auto"/>
          </w:tcPr>
          <w:p w14:paraId="13519005" w14:textId="77777777" w:rsidR="00BC377F" w:rsidRPr="00496D15" w:rsidRDefault="00BC377F" w:rsidP="00D41ECF">
            <w:pPr>
              <w:pStyle w:val="TAL"/>
              <w:rPr>
                <w:sz w:val="16"/>
              </w:rPr>
            </w:pPr>
            <w:r>
              <w:rPr>
                <w:sz w:val="16"/>
              </w:rPr>
              <w:t>Apple</w:t>
            </w:r>
          </w:p>
        </w:tc>
        <w:tc>
          <w:tcPr>
            <w:tcW w:w="0" w:type="auto"/>
          </w:tcPr>
          <w:p w14:paraId="3B0EBA60" w14:textId="77777777" w:rsidR="00BC377F" w:rsidRPr="00496D15" w:rsidRDefault="00BC377F" w:rsidP="00D41ECF">
            <w:pPr>
              <w:pStyle w:val="TAL"/>
              <w:rPr>
                <w:sz w:val="16"/>
              </w:rPr>
            </w:pPr>
            <w:r>
              <w:rPr>
                <w:sz w:val="16"/>
              </w:rPr>
              <w:t>agreed</w:t>
            </w:r>
          </w:p>
        </w:tc>
        <w:tc>
          <w:tcPr>
            <w:tcW w:w="0" w:type="auto"/>
          </w:tcPr>
          <w:p w14:paraId="3F10D54F" w14:textId="77777777" w:rsidR="00BC377F" w:rsidRPr="00496D15" w:rsidRDefault="00BC377F" w:rsidP="00D41ECF">
            <w:pPr>
              <w:pStyle w:val="TAL"/>
              <w:rPr>
                <w:sz w:val="16"/>
              </w:rPr>
            </w:pPr>
          </w:p>
        </w:tc>
        <w:tc>
          <w:tcPr>
            <w:tcW w:w="0" w:type="auto"/>
          </w:tcPr>
          <w:p w14:paraId="03D408C7" w14:textId="77777777" w:rsidR="00BC377F" w:rsidRPr="00496D15" w:rsidRDefault="00BC377F" w:rsidP="00D41ECF">
            <w:pPr>
              <w:pStyle w:val="TAL"/>
              <w:rPr>
                <w:sz w:val="16"/>
              </w:rPr>
            </w:pPr>
          </w:p>
        </w:tc>
      </w:tr>
      <w:tr w:rsidR="00BC377F" w14:paraId="302C324D" w14:textId="77777777" w:rsidTr="00D41ECF">
        <w:tc>
          <w:tcPr>
            <w:tcW w:w="0" w:type="auto"/>
          </w:tcPr>
          <w:p w14:paraId="4A10CF04" w14:textId="77777777" w:rsidR="00BC377F" w:rsidRPr="00496D15" w:rsidRDefault="00BC377F" w:rsidP="00D41ECF">
            <w:pPr>
              <w:pStyle w:val="TAL"/>
              <w:rPr>
                <w:sz w:val="16"/>
              </w:rPr>
            </w:pPr>
            <w:r>
              <w:rPr>
                <w:sz w:val="16"/>
              </w:rPr>
              <w:t>R5-241334</w:t>
            </w:r>
          </w:p>
        </w:tc>
        <w:tc>
          <w:tcPr>
            <w:tcW w:w="0" w:type="auto"/>
          </w:tcPr>
          <w:p w14:paraId="01E2BB93" w14:textId="77777777" w:rsidR="00BC377F" w:rsidRPr="00496D15" w:rsidRDefault="00BC377F" w:rsidP="00D41ECF">
            <w:pPr>
              <w:pStyle w:val="TAL"/>
              <w:rPr>
                <w:sz w:val="16"/>
              </w:rPr>
            </w:pPr>
            <w:r>
              <w:rPr>
                <w:sz w:val="16"/>
              </w:rPr>
              <w:t>Addition of SA inter-frequency measurement accuracy with FR2 serving cell and FR2 TDD target cell test case 7.7.9.2</w:t>
            </w:r>
          </w:p>
        </w:tc>
        <w:tc>
          <w:tcPr>
            <w:tcW w:w="0" w:type="auto"/>
          </w:tcPr>
          <w:p w14:paraId="7242B830" w14:textId="77777777" w:rsidR="00BC377F" w:rsidRPr="00496D15" w:rsidRDefault="00BC377F" w:rsidP="00D41ECF">
            <w:pPr>
              <w:pStyle w:val="TAL"/>
              <w:rPr>
                <w:sz w:val="16"/>
              </w:rPr>
            </w:pPr>
            <w:r>
              <w:rPr>
                <w:sz w:val="16"/>
              </w:rPr>
              <w:t>Apple</w:t>
            </w:r>
          </w:p>
        </w:tc>
        <w:tc>
          <w:tcPr>
            <w:tcW w:w="0" w:type="auto"/>
          </w:tcPr>
          <w:p w14:paraId="04A0F5B7" w14:textId="77777777" w:rsidR="00BC377F" w:rsidRPr="00496D15" w:rsidRDefault="00BC377F" w:rsidP="00D41ECF">
            <w:pPr>
              <w:pStyle w:val="TAL"/>
              <w:rPr>
                <w:sz w:val="16"/>
              </w:rPr>
            </w:pPr>
            <w:r>
              <w:rPr>
                <w:sz w:val="16"/>
              </w:rPr>
              <w:t>revised</w:t>
            </w:r>
          </w:p>
        </w:tc>
        <w:tc>
          <w:tcPr>
            <w:tcW w:w="0" w:type="auto"/>
          </w:tcPr>
          <w:p w14:paraId="2DFF23A8" w14:textId="77777777" w:rsidR="00BC377F" w:rsidRPr="00496D15" w:rsidRDefault="00BC377F" w:rsidP="00D41ECF">
            <w:pPr>
              <w:pStyle w:val="TAL"/>
              <w:rPr>
                <w:sz w:val="16"/>
              </w:rPr>
            </w:pPr>
          </w:p>
        </w:tc>
        <w:tc>
          <w:tcPr>
            <w:tcW w:w="0" w:type="auto"/>
          </w:tcPr>
          <w:p w14:paraId="3007A405" w14:textId="77777777" w:rsidR="00BC377F" w:rsidRPr="00496D15" w:rsidRDefault="00BC377F" w:rsidP="00D41ECF">
            <w:pPr>
              <w:pStyle w:val="TAL"/>
              <w:rPr>
                <w:sz w:val="16"/>
              </w:rPr>
            </w:pPr>
            <w:r>
              <w:rPr>
                <w:sz w:val="16"/>
              </w:rPr>
              <w:t>R5-241831</w:t>
            </w:r>
          </w:p>
        </w:tc>
      </w:tr>
      <w:tr w:rsidR="00BC377F" w14:paraId="5972A56B" w14:textId="77777777" w:rsidTr="00D41ECF">
        <w:tc>
          <w:tcPr>
            <w:tcW w:w="0" w:type="auto"/>
          </w:tcPr>
          <w:p w14:paraId="2A928FB0" w14:textId="77777777" w:rsidR="00BC377F" w:rsidRPr="00496D15" w:rsidRDefault="00BC377F" w:rsidP="00D41ECF">
            <w:pPr>
              <w:pStyle w:val="TAL"/>
              <w:rPr>
                <w:sz w:val="16"/>
              </w:rPr>
            </w:pPr>
            <w:r>
              <w:rPr>
                <w:sz w:val="16"/>
              </w:rPr>
              <w:t>R5-241335</w:t>
            </w:r>
          </w:p>
        </w:tc>
        <w:tc>
          <w:tcPr>
            <w:tcW w:w="0" w:type="auto"/>
          </w:tcPr>
          <w:p w14:paraId="539F1300" w14:textId="77777777" w:rsidR="00BC377F" w:rsidRPr="00496D15" w:rsidRDefault="00BC377F" w:rsidP="00D41ECF">
            <w:pPr>
              <w:pStyle w:val="TAL"/>
              <w:rPr>
                <w:sz w:val="16"/>
              </w:rPr>
            </w:pPr>
            <w:r>
              <w:rPr>
                <w:sz w:val="16"/>
              </w:rPr>
              <w:t>Addition of test cases 4.5.9.1, 5.5.6.3.1, and 5.5.6.4.1 to Annex E</w:t>
            </w:r>
          </w:p>
        </w:tc>
        <w:tc>
          <w:tcPr>
            <w:tcW w:w="0" w:type="auto"/>
          </w:tcPr>
          <w:p w14:paraId="18A8CC75" w14:textId="77777777" w:rsidR="00BC377F" w:rsidRPr="00496D15" w:rsidRDefault="00BC377F" w:rsidP="00D41ECF">
            <w:pPr>
              <w:pStyle w:val="TAL"/>
              <w:rPr>
                <w:sz w:val="16"/>
              </w:rPr>
            </w:pPr>
            <w:r>
              <w:rPr>
                <w:sz w:val="16"/>
              </w:rPr>
              <w:t>Apple</w:t>
            </w:r>
          </w:p>
        </w:tc>
        <w:tc>
          <w:tcPr>
            <w:tcW w:w="0" w:type="auto"/>
          </w:tcPr>
          <w:p w14:paraId="1EB855BC" w14:textId="77777777" w:rsidR="00BC377F" w:rsidRPr="00496D15" w:rsidRDefault="00BC377F" w:rsidP="00D41ECF">
            <w:pPr>
              <w:pStyle w:val="TAL"/>
              <w:rPr>
                <w:sz w:val="16"/>
              </w:rPr>
            </w:pPr>
            <w:r>
              <w:rPr>
                <w:sz w:val="16"/>
              </w:rPr>
              <w:t>agreed</w:t>
            </w:r>
          </w:p>
        </w:tc>
        <w:tc>
          <w:tcPr>
            <w:tcW w:w="0" w:type="auto"/>
          </w:tcPr>
          <w:p w14:paraId="20BDCDBD" w14:textId="77777777" w:rsidR="00BC377F" w:rsidRPr="00496D15" w:rsidRDefault="00BC377F" w:rsidP="00D41ECF">
            <w:pPr>
              <w:pStyle w:val="TAL"/>
              <w:rPr>
                <w:sz w:val="16"/>
              </w:rPr>
            </w:pPr>
          </w:p>
        </w:tc>
        <w:tc>
          <w:tcPr>
            <w:tcW w:w="0" w:type="auto"/>
          </w:tcPr>
          <w:p w14:paraId="2C8A873B" w14:textId="77777777" w:rsidR="00BC377F" w:rsidRPr="00496D15" w:rsidRDefault="00BC377F" w:rsidP="00D41ECF">
            <w:pPr>
              <w:pStyle w:val="TAL"/>
              <w:rPr>
                <w:sz w:val="16"/>
              </w:rPr>
            </w:pPr>
          </w:p>
        </w:tc>
      </w:tr>
      <w:tr w:rsidR="00BC377F" w14:paraId="03C6339B" w14:textId="77777777" w:rsidTr="00D41ECF">
        <w:tc>
          <w:tcPr>
            <w:tcW w:w="0" w:type="auto"/>
          </w:tcPr>
          <w:p w14:paraId="1E40E28C" w14:textId="77777777" w:rsidR="00BC377F" w:rsidRPr="00496D15" w:rsidRDefault="00BC377F" w:rsidP="00D41ECF">
            <w:pPr>
              <w:pStyle w:val="TAL"/>
              <w:rPr>
                <w:sz w:val="16"/>
              </w:rPr>
            </w:pPr>
            <w:r>
              <w:rPr>
                <w:sz w:val="16"/>
              </w:rPr>
              <w:t>R5-241336</w:t>
            </w:r>
          </w:p>
        </w:tc>
        <w:tc>
          <w:tcPr>
            <w:tcW w:w="0" w:type="auto"/>
          </w:tcPr>
          <w:p w14:paraId="3A3FE52F" w14:textId="77777777" w:rsidR="00BC377F" w:rsidRPr="00496D15" w:rsidRDefault="00BC377F" w:rsidP="00D41ECF">
            <w:pPr>
              <w:pStyle w:val="TAL"/>
              <w:rPr>
                <w:sz w:val="16"/>
              </w:rPr>
            </w:pPr>
            <w:r>
              <w:rPr>
                <w:sz w:val="16"/>
              </w:rPr>
              <w:t>Addition of test cases 4.5.9.1, 5.5.6.3.1, and 5.5.6.4.1 to Annex F</w:t>
            </w:r>
          </w:p>
        </w:tc>
        <w:tc>
          <w:tcPr>
            <w:tcW w:w="0" w:type="auto"/>
          </w:tcPr>
          <w:p w14:paraId="40480B20" w14:textId="77777777" w:rsidR="00BC377F" w:rsidRPr="00496D15" w:rsidRDefault="00BC377F" w:rsidP="00D41ECF">
            <w:pPr>
              <w:pStyle w:val="TAL"/>
              <w:rPr>
                <w:sz w:val="16"/>
              </w:rPr>
            </w:pPr>
            <w:r>
              <w:rPr>
                <w:sz w:val="16"/>
              </w:rPr>
              <w:t>Apple</w:t>
            </w:r>
          </w:p>
        </w:tc>
        <w:tc>
          <w:tcPr>
            <w:tcW w:w="0" w:type="auto"/>
          </w:tcPr>
          <w:p w14:paraId="26DF964E" w14:textId="77777777" w:rsidR="00BC377F" w:rsidRPr="00496D15" w:rsidRDefault="00BC377F" w:rsidP="00D41ECF">
            <w:pPr>
              <w:pStyle w:val="TAL"/>
              <w:rPr>
                <w:sz w:val="16"/>
              </w:rPr>
            </w:pPr>
            <w:r>
              <w:rPr>
                <w:sz w:val="16"/>
              </w:rPr>
              <w:t>revised</w:t>
            </w:r>
          </w:p>
        </w:tc>
        <w:tc>
          <w:tcPr>
            <w:tcW w:w="0" w:type="auto"/>
          </w:tcPr>
          <w:p w14:paraId="6A95F358" w14:textId="77777777" w:rsidR="00BC377F" w:rsidRPr="00496D15" w:rsidRDefault="00BC377F" w:rsidP="00D41ECF">
            <w:pPr>
              <w:pStyle w:val="TAL"/>
              <w:rPr>
                <w:sz w:val="16"/>
              </w:rPr>
            </w:pPr>
          </w:p>
        </w:tc>
        <w:tc>
          <w:tcPr>
            <w:tcW w:w="0" w:type="auto"/>
          </w:tcPr>
          <w:p w14:paraId="15A55BFA" w14:textId="77777777" w:rsidR="00BC377F" w:rsidRPr="00496D15" w:rsidRDefault="00BC377F" w:rsidP="00D41ECF">
            <w:pPr>
              <w:pStyle w:val="TAL"/>
              <w:rPr>
                <w:sz w:val="16"/>
              </w:rPr>
            </w:pPr>
            <w:r>
              <w:rPr>
                <w:sz w:val="16"/>
              </w:rPr>
              <w:t>R5-241893</w:t>
            </w:r>
          </w:p>
        </w:tc>
      </w:tr>
      <w:tr w:rsidR="00BC377F" w14:paraId="5E3FBE39" w14:textId="77777777" w:rsidTr="00D41ECF">
        <w:tc>
          <w:tcPr>
            <w:tcW w:w="0" w:type="auto"/>
          </w:tcPr>
          <w:p w14:paraId="65B6741C" w14:textId="77777777" w:rsidR="00BC377F" w:rsidRPr="00496D15" w:rsidRDefault="00BC377F" w:rsidP="00D41ECF">
            <w:pPr>
              <w:pStyle w:val="TAL"/>
              <w:rPr>
                <w:sz w:val="16"/>
              </w:rPr>
            </w:pPr>
            <w:r>
              <w:rPr>
                <w:sz w:val="16"/>
              </w:rPr>
              <w:t>R5-241337</w:t>
            </w:r>
          </w:p>
        </w:tc>
        <w:tc>
          <w:tcPr>
            <w:tcW w:w="0" w:type="auto"/>
          </w:tcPr>
          <w:p w14:paraId="239135DB" w14:textId="77777777" w:rsidR="00BC377F" w:rsidRPr="00496D15" w:rsidRDefault="00BC377F" w:rsidP="00D41ECF">
            <w:pPr>
              <w:pStyle w:val="TAL"/>
              <w:rPr>
                <w:sz w:val="16"/>
              </w:rPr>
            </w:pPr>
            <w:r>
              <w:rPr>
                <w:sz w:val="16"/>
              </w:rPr>
              <w:t>Addition of TT analysis grouping for test cases 4.5.9.1 to Table 8-1</w:t>
            </w:r>
          </w:p>
        </w:tc>
        <w:tc>
          <w:tcPr>
            <w:tcW w:w="0" w:type="auto"/>
          </w:tcPr>
          <w:p w14:paraId="14CBEAAD" w14:textId="77777777" w:rsidR="00BC377F" w:rsidRPr="00496D15" w:rsidRDefault="00BC377F" w:rsidP="00D41ECF">
            <w:pPr>
              <w:pStyle w:val="TAL"/>
              <w:rPr>
                <w:sz w:val="16"/>
              </w:rPr>
            </w:pPr>
            <w:r>
              <w:rPr>
                <w:sz w:val="16"/>
              </w:rPr>
              <w:t>Apple</w:t>
            </w:r>
          </w:p>
        </w:tc>
        <w:tc>
          <w:tcPr>
            <w:tcW w:w="0" w:type="auto"/>
          </w:tcPr>
          <w:p w14:paraId="6DF6B9B3" w14:textId="77777777" w:rsidR="00BC377F" w:rsidRPr="00496D15" w:rsidRDefault="00BC377F" w:rsidP="00D41ECF">
            <w:pPr>
              <w:pStyle w:val="TAL"/>
              <w:rPr>
                <w:sz w:val="16"/>
              </w:rPr>
            </w:pPr>
            <w:r>
              <w:rPr>
                <w:sz w:val="16"/>
              </w:rPr>
              <w:t>agreed</w:t>
            </w:r>
          </w:p>
        </w:tc>
        <w:tc>
          <w:tcPr>
            <w:tcW w:w="0" w:type="auto"/>
          </w:tcPr>
          <w:p w14:paraId="2D3EF37A" w14:textId="77777777" w:rsidR="00BC377F" w:rsidRPr="00496D15" w:rsidRDefault="00BC377F" w:rsidP="00D41ECF">
            <w:pPr>
              <w:pStyle w:val="TAL"/>
              <w:rPr>
                <w:sz w:val="16"/>
              </w:rPr>
            </w:pPr>
          </w:p>
        </w:tc>
        <w:tc>
          <w:tcPr>
            <w:tcW w:w="0" w:type="auto"/>
          </w:tcPr>
          <w:p w14:paraId="630F5514" w14:textId="77777777" w:rsidR="00BC377F" w:rsidRPr="00496D15" w:rsidRDefault="00BC377F" w:rsidP="00D41ECF">
            <w:pPr>
              <w:pStyle w:val="TAL"/>
              <w:rPr>
                <w:sz w:val="16"/>
              </w:rPr>
            </w:pPr>
          </w:p>
        </w:tc>
      </w:tr>
      <w:tr w:rsidR="00BC377F" w14:paraId="43C8FD56" w14:textId="77777777" w:rsidTr="00D41ECF">
        <w:tc>
          <w:tcPr>
            <w:tcW w:w="0" w:type="auto"/>
          </w:tcPr>
          <w:p w14:paraId="4E71885E" w14:textId="77777777" w:rsidR="00BC377F" w:rsidRPr="00496D15" w:rsidRDefault="00BC377F" w:rsidP="00D41ECF">
            <w:pPr>
              <w:pStyle w:val="TAL"/>
              <w:rPr>
                <w:sz w:val="16"/>
              </w:rPr>
            </w:pPr>
            <w:r>
              <w:rPr>
                <w:sz w:val="16"/>
              </w:rPr>
              <w:t>R5-241338</w:t>
            </w:r>
          </w:p>
        </w:tc>
        <w:tc>
          <w:tcPr>
            <w:tcW w:w="0" w:type="auto"/>
          </w:tcPr>
          <w:p w14:paraId="74895B0E" w14:textId="77777777" w:rsidR="00BC377F" w:rsidRPr="00496D15" w:rsidRDefault="00BC377F" w:rsidP="00D41ECF">
            <w:pPr>
              <w:pStyle w:val="TAL"/>
              <w:rPr>
                <w:sz w:val="16"/>
              </w:rPr>
            </w:pPr>
            <w:r>
              <w:rPr>
                <w:sz w:val="16"/>
              </w:rPr>
              <w:t>Addition of TT analysis grouping for test cases 5.5.6.3.1 to Table 8-2</w:t>
            </w:r>
          </w:p>
        </w:tc>
        <w:tc>
          <w:tcPr>
            <w:tcW w:w="0" w:type="auto"/>
          </w:tcPr>
          <w:p w14:paraId="54773147" w14:textId="77777777" w:rsidR="00BC377F" w:rsidRPr="00496D15" w:rsidRDefault="00BC377F" w:rsidP="00D41ECF">
            <w:pPr>
              <w:pStyle w:val="TAL"/>
              <w:rPr>
                <w:sz w:val="16"/>
              </w:rPr>
            </w:pPr>
            <w:r>
              <w:rPr>
                <w:sz w:val="16"/>
              </w:rPr>
              <w:t>Apple</w:t>
            </w:r>
          </w:p>
        </w:tc>
        <w:tc>
          <w:tcPr>
            <w:tcW w:w="0" w:type="auto"/>
          </w:tcPr>
          <w:p w14:paraId="7BAA611B" w14:textId="77777777" w:rsidR="00BC377F" w:rsidRPr="00496D15" w:rsidRDefault="00BC377F" w:rsidP="00D41ECF">
            <w:pPr>
              <w:pStyle w:val="TAL"/>
              <w:rPr>
                <w:sz w:val="16"/>
              </w:rPr>
            </w:pPr>
            <w:r>
              <w:rPr>
                <w:sz w:val="16"/>
              </w:rPr>
              <w:t>revised</w:t>
            </w:r>
          </w:p>
        </w:tc>
        <w:tc>
          <w:tcPr>
            <w:tcW w:w="0" w:type="auto"/>
          </w:tcPr>
          <w:p w14:paraId="525C53BA" w14:textId="77777777" w:rsidR="00BC377F" w:rsidRPr="00496D15" w:rsidRDefault="00BC377F" w:rsidP="00D41ECF">
            <w:pPr>
              <w:pStyle w:val="TAL"/>
              <w:rPr>
                <w:sz w:val="16"/>
              </w:rPr>
            </w:pPr>
          </w:p>
        </w:tc>
        <w:tc>
          <w:tcPr>
            <w:tcW w:w="0" w:type="auto"/>
          </w:tcPr>
          <w:p w14:paraId="3B04D76B" w14:textId="77777777" w:rsidR="00BC377F" w:rsidRPr="00496D15" w:rsidRDefault="00BC377F" w:rsidP="00D41ECF">
            <w:pPr>
              <w:pStyle w:val="TAL"/>
              <w:rPr>
                <w:sz w:val="16"/>
              </w:rPr>
            </w:pPr>
            <w:r>
              <w:rPr>
                <w:sz w:val="16"/>
              </w:rPr>
              <w:t>R5-241894</w:t>
            </w:r>
          </w:p>
        </w:tc>
      </w:tr>
      <w:tr w:rsidR="00BC377F" w14:paraId="7969C6B8" w14:textId="77777777" w:rsidTr="00D41ECF">
        <w:tc>
          <w:tcPr>
            <w:tcW w:w="0" w:type="auto"/>
          </w:tcPr>
          <w:p w14:paraId="10ABA170" w14:textId="77777777" w:rsidR="00BC377F" w:rsidRPr="00496D15" w:rsidRDefault="00BC377F" w:rsidP="00D41ECF">
            <w:pPr>
              <w:pStyle w:val="TAL"/>
              <w:rPr>
                <w:sz w:val="16"/>
              </w:rPr>
            </w:pPr>
            <w:r>
              <w:rPr>
                <w:sz w:val="16"/>
              </w:rPr>
              <w:t>R5-241339</w:t>
            </w:r>
          </w:p>
        </w:tc>
        <w:tc>
          <w:tcPr>
            <w:tcW w:w="0" w:type="auto"/>
          </w:tcPr>
          <w:p w14:paraId="235D0D52" w14:textId="77777777" w:rsidR="00BC377F" w:rsidRPr="00496D15" w:rsidRDefault="00BC377F" w:rsidP="00D41ECF">
            <w:pPr>
              <w:pStyle w:val="TAL"/>
              <w:rPr>
                <w:sz w:val="16"/>
              </w:rPr>
            </w:pPr>
            <w:r>
              <w:rPr>
                <w:sz w:val="16"/>
              </w:rPr>
              <w:t>Addition of TT analysis grouping for test cases 5.5.6.4.1 to Table 8-2</w:t>
            </w:r>
          </w:p>
        </w:tc>
        <w:tc>
          <w:tcPr>
            <w:tcW w:w="0" w:type="auto"/>
          </w:tcPr>
          <w:p w14:paraId="43D4CF24" w14:textId="77777777" w:rsidR="00BC377F" w:rsidRPr="00496D15" w:rsidRDefault="00BC377F" w:rsidP="00D41ECF">
            <w:pPr>
              <w:pStyle w:val="TAL"/>
              <w:rPr>
                <w:sz w:val="16"/>
              </w:rPr>
            </w:pPr>
            <w:r>
              <w:rPr>
                <w:sz w:val="16"/>
              </w:rPr>
              <w:t>Apple</w:t>
            </w:r>
          </w:p>
        </w:tc>
        <w:tc>
          <w:tcPr>
            <w:tcW w:w="0" w:type="auto"/>
          </w:tcPr>
          <w:p w14:paraId="561B7570" w14:textId="77777777" w:rsidR="00BC377F" w:rsidRPr="00496D15" w:rsidRDefault="00BC377F" w:rsidP="00D41ECF">
            <w:pPr>
              <w:pStyle w:val="TAL"/>
              <w:rPr>
                <w:sz w:val="16"/>
              </w:rPr>
            </w:pPr>
            <w:r>
              <w:rPr>
                <w:sz w:val="16"/>
              </w:rPr>
              <w:t>revised</w:t>
            </w:r>
          </w:p>
        </w:tc>
        <w:tc>
          <w:tcPr>
            <w:tcW w:w="0" w:type="auto"/>
          </w:tcPr>
          <w:p w14:paraId="76752FF6" w14:textId="77777777" w:rsidR="00BC377F" w:rsidRPr="00496D15" w:rsidRDefault="00BC377F" w:rsidP="00D41ECF">
            <w:pPr>
              <w:pStyle w:val="TAL"/>
              <w:rPr>
                <w:sz w:val="16"/>
              </w:rPr>
            </w:pPr>
          </w:p>
        </w:tc>
        <w:tc>
          <w:tcPr>
            <w:tcW w:w="0" w:type="auto"/>
          </w:tcPr>
          <w:p w14:paraId="08BDEE40" w14:textId="77777777" w:rsidR="00BC377F" w:rsidRPr="00496D15" w:rsidRDefault="00BC377F" w:rsidP="00D41ECF">
            <w:pPr>
              <w:pStyle w:val="TAL"/>
              <w:rPr>
                <w:sz w:val="16"/>
              </w:rPr>
            </w:pPr>
            <w:r>
              <w:rPr>
                <w:sz w:val="16"/>
              </w:rPr>
              <w:t>R5-241895</w:t>
            </w:r>
          </w:p>
        </w:tc>
      </w:tr>
      <w:tr w:rsidR="00BC377F" w14:paraId="0D0F5C38" w14:textId="77777777" w:rsidTr="00D41ECF">
        <w:tc>
          <w:tcPr>
            <w:tcW w:w="0" w:type="auto"/>
          </w:tcPr>
          <w:p w14:paraId="69F966E5" w14:textId="77777777" w:rsidR="00BC377F" w:rsidRPr="00496D15" w:rsidRDefault="00BC377F" w:rsidP="00D41ECF">
            <w:pPr>
              <w:pStyle w:val="TAL"/>
              <w:rPr>
                <w:sz w:val="16"/>
              </w:rPr>
            </w:pPr>
            <w:r>
              <w:rPr>
                <w:sz w:val="16"/>
              </w:rPr>
              <w:t>R5-241340</w:t>
            </w:r>
          </w:p>
        </w:tc>
        <w:tc>
          <w:tcPr>
            <w:tcW w:w="0" w:type="auto"/>
          </w:tcPr>
          <w:p w14:paraId="1FED4851" w14:textId="77777777" w:rsidR="00BC377F" w:rsidRPr="00496D15" w:rsidRDefault="00BC377F" w:rsidP="00D41ECF">
            <w:pPr>
              <w:pStyle w:val="TAL"/>
              <w:rPr>
                <w:sz w:val="16"/>
              </w:rPr>
            </w:pPr>
            <w:r>
              <w:rPr>
                <w:sz w:val="16"/>
              </w:rPr>
              <w:t>SR - UE Conformance Aspects - NR RRM enhancements</w:t>
            </w:r>
          </w:p>
        </w:tc>
        <w:tc>
          <w:tcPr>
            <w:tcW w:w="0" w:type="auto"/>
          </w:tcPr>
          <w:p w14:paraId="6CFC1F31" w14:textId="77777777" w:rsidR="00BC377F" w:rsidRPr="00496D15" w:rsidRDefault="00BC377F" w:rsidP="00D41ECF">
            <w:pPr>
              <w:pStyle w:val="TAL"/>
              <w:rPr>
                <w:sz w:val="16"/>
              </w:rPr>
            </w:pPr>
            <w:r>
              <w:rPr>
                <w:sz w:val="16"/>
              </w:rPr>
              <w:t>Apple</w:t>
            </w:r>
          </w:p>
        </w:tc>
        <w:tc>
          <w:tcPr>
            <w:tcW w:w="0" w:type="auto"/>
          </w:tcPr>
          <w:p w14:paraId="1F459DDA" w14:textId="77777777" w:rsidR="00BC377F" w:rsidRPr="00496D15" w:rsidRDefault="00BC377F" w:rsidP="00D41ECF">
            <w:pPr>
              <w:pStyle w:val="TAL"/>
              <w:rPr>
                <w:sz w:val="16"/>
              </w:rPr>
            </w:pPr>
            <w:r>
              <w:rPr>
                <w:sz w:val="16"/>
              </w:rPr>
              <w:t>noted</w:t>
            </w:r>
          </w:p>
        </w:tc>
        <w:tc>
          <w:tcPr>
            <w:tcW w:w="0" w:type="auto"/>
          </w:tcPr>
          <w:p w14:paraId="4CC58232" w14:textId="77777777" w:rsidR="00BC377F" w:rsidRPr="00496D15" w:rsidRDefault="00BC377F" w:rsidP="00D41ECF">
            <w:pPr>
              <w:pStyle w:val="TAL"/>
              <w:rPr>
                <w:sz w:val="16"/>
              </w:rPr>
            </w:pPr>
          </w:p>
        </w:tc>
        <w:tc>
          <w:tcPr>
            <w:tcW w:w="0" w:type="auto"/>
          </w:tcPr>
          <w:p w14:paraId="50209560" w14:textId="77777777" w:rsidR="00BC377F" w:rsidRPr="00496D15" w:rsidRDefault="00BC377F" w:rsidP="00D41ECF">
            <w:pPr>
              <w:pStyle w:val="TAL"/>
              <w:rPr>
                <w:sz w:val="16"/>
              </w:rPr>
            </w:pPr>
          </w:p>
        </w:tc>
      </w:tr>
      <w:tr w:rsidR="00BC377F" w14:paraId="7764D3F4" w14:textId="77777777" w:rsidTr="00D41ECF">
        <w:tc>
          <w:tcPr>
            <w:tcW w:w="0" w:type="auto"/>
          </w:tcPr>
          <w:p w14:paraId="215189BE" w14:textId="77777777" w:rsidR="00BC377F" w:rsidRPr="00496D15" w:rsidRDefault="00BC377F" w:rsidP="00D41ECF">
            <w:pPr>
              <w:pStyle w:val="TAL"/>
              <w:rPr>
                <w:sz w:val="16"/>
              </w:rPr>
            </w:pPr>
            <w:r>
              <w:rPr>
                <w:sz w:val="16"/>
              </w:rPr>
              <w:lastRenderedPageBreak/>
              <w:t>R5-241341</w:t>
            </w:r>
          </w:p>
        </w:tc>
        <w:tc>
          <w:tcPr>
            <w:tcW w:w="0" w:type="auto"/>
          </w:tcPr>
          <w:p w14:paraId="501DF6BE" w14:textId="77777777" w:rsidR="00BC377F" w:rsidRPr="00496D15" w:rsidRDefault="00BC377F" w:rsidP="00D41ECF">
            <w:pPr>
              <w:pStyle w:val="TAL"/>
              <w:rPr>
                <w:sz w:val="16"/>
              </w:rPr>
            </w:pPr>
            <w:r>
              <w:rPr>
                <w:sz w:val="16"/>
              </w:rPr>
              <w:t>WP - UE Conformance Aspects - NR RRM enhancements</w:t>
            </w:r>
          </w:p>
        </w:tc>
        <w:tc>
          <w:tcPr>
            <w:tcW w:w="0" w:type="auto"/>
          </w:tcPr>
          <w:p w14:paraId="288FC41F" w14:textId="77777777" w:rsidR="00BC377F" w:rsidRPr="00496D15" w:rsidRDefault="00BC377F" w:rsidP="00D41ECF">
            <w:pPr>
              <w:pStyle w:val="TAL"/>
              <w:rPr>
                <w:sz w:val="16"/>
              </w:rPr>
            </w:pPr>
            <w:r>
              <w:rPr>
                <w:sz w:val="16"/>
              </w:rPr>
              <w:t>Apple</w:t>
            </w:r>
          </w:p>
        </w:tc>
        <w:tc>
          <w:tcPr>
            <w:tcW w:w="0" w:type="auto"/>
          </w:tcPr>
          <w:p w14:paraId="2E639EB9" w14:textId="77777777" w:rsidR="00BC377F" w:rsidRPr="00496D15" w:rsidRDefault="00BC377F" w:rsidP="00D41ECF">
            <w:pPr>
              <w:pStyle w:val="TAL"/>
              <w:rPr>
                <w:sz w:val="16"/>
              </w:rPr>
            </w:pPr>
            <w:r>
              <w:rPr>
                <w:sz w:val="16"/>
              </w:rPr>
              <w:t>noted</w:t>
            </w:r>
          </w:p>
        </w:tc>
        <w:tc>
          <w:tcPr>
            <w:tcW w:w="0" w:type="auto"/>
          </w:tcPr>
          <w:p w14:paraId="3ECCE14B" w14:textId="77777777" w:rsidR="00BC377F" w:rsidRPr="00496D15" w:rsidRDefault="00BC377F" w:rsidP="00D41ECF">
            <w:pPr>
              <w:pStyle w:val="TAL"/>
              <w:rPr>
                <w:sz w:val="16"/>
              </w:rPr>
            </w:pPr>
          </w:p>
        </w:tc>
        <w:tc>
          <w:tcPr>
            <w:tcW w:w="0" w:type="auto"/>
          </w:tcPr>
          <w:p w14:paraId="54EBDC07" w14:textId="77777777" w:rsidR="00BC377F" w:rsidRPr="00496D15" w:rsidRDefault="00BC377F" w:rsidP="00D41ECF">
            <w:pPr>
              <w:pStyle w:val="TAL"/>
              <w:rPr>
                <w:sz w:val="16"/>
              </w:rPr>
            </w:pPr>
          </w:p>
        </w:tc>
      </w:tr>
      <w:tr w:rsidR="00BC377F" w14:paraId="1FBE4750" w14:textId="77777777" w:rsidTr="00D41ECF">
        <w:tc>
          <w:tcPr>
            <w:tcW w:w="0" w:type="auto"/>
          </w:tcPr>
          <w:p w14:paraId="7224288E" w14:textId="77777777" w:rsidR="00BC377F" w:rsidRPr="00496D15" w:rsidRDefault="00BC377F" w:rsidP="00D41ECF">
            <w:pPr>
              <w:pStyle w:val="TAL"/>
              <w:rPr>
                <w:sz w:val="16"/>
              </w:rPr>
            </w:pPr>
            <w:r>
              <w:rPr>
                <w:sz w:val="16"/>
              </w:rPr>
              <w:t>R5-241342</w:t>
            </w:r>
          </w:p>
        </w:tc>
        <w:tc>
          <w:tcPr>
            <w:tcW w:w="0" w:type="auto"/>
          </w:tcPr>
          <w:p w14:paraId="7034C598" w14:textId="77777777" w:rsidR="00BC377F" w:rsidRPr="00496D15" w:rsidRDefault="00BC377F" w:rsidP="00D41ECF">
            <w:pPr>
              <w:pStyle w:val="TAL"/>
              <w:rPr>
                <w:sz w:val="16"/>
              </w:rPr>
            </w:pPr>
            <w:r>
              <w:rPr>
                <w:sz w:val="16"/>
              </w:rPr>
              <w:t>Correction of coding scheme in USF testing</w:t>
            </w:r>
          </w:p>
        </w:tc>
        <w:tc>
          <w:tcPr>
            <w:tcW w:w="0" w:type="auto"/>
          </w:tcPr>
          <w:p w14:paraId="338D5BB8" w14:textId="77777777" w:rsidR="00BC377F" w:rsidRPr="00496D15" w:rsidRDefault="00BC377F" w:rsidP="00D41ECF">
            <w:pPr>
              <w:pStyle w:val="TAL"/>
              <w:rPr>
                <w:sz w:val="16"/>
              </w:rPr>
            </w:pPr>
            <w:r>
              <w:rPr>
                <w:sz w:val="16"/>
              </w:rPr>
              <w:t>ROHDE &amp; SCHWARZ, Apple</w:t>
            </w:r>
          </w:p>
        </w:tc>
        <w:tc>
          <w:tcPr>
            <w:tcW w:w="0" w:type="auto"/>
          </w:tcPr>
          <w:p w14:paraId="5104734A" w14:textId="77777777" w:rsidR="00BC377F" w:rsidRPr="00496D15" w:rsidRDefault="00BC377F" w:rsidP="00D41ECF">
            <w:pPr>
              <w:pStyle w:val="TAL"/>
              <w:rPr>
                <w:sz w:val="16"/>
              </w:rPr>
            </w:pPr>
            <w:r>
              <w:rPr>
                <w:sz w:val="16"/>
              </w:rPr>
              <w:t>agreed</w:t>
            </w:r>
          </w:p>
        </w:tc>
        <w:tc>
          <w:tcPr>
            <w:tcW w:w="0" w:type="auto"/>
          </w:tcPr>
          <w:p w14:paraId="32C7C8BB" w14:textId="77777777" w:rsidR="00BC377F" w:rsidRPr="00496D15" w:rsidRDefault="00BC377F" w:rsidP="00D41ECF">
            <w:pPr>
              <w:pStyle w:val="TAL"/>
              <w:rPr>
                <w:sz w:val="16"/>
              </w:rPr>
            </w:pPr>
          </w:p>
        </w:tc>
        <w:tc>
          <w:tcPr>
            <w:tcW w:w="0" w:type="auto"/>
          </w:tcPr>
          <w:p w14:paraId="356C8886" w14:textId="77777777" w:rsidR="00BC377F" w:rsidRPr="00496D15" w:rsidRDefault="00BC377F" w:rsidP="00D41ECF">
            <w:pPr>
              <w:pStyle w:val="TAL"/>
              <w:rPr>
                <w:sz w:val="16"/>
              </w:rPr>
            </w:pPr>
          </w:p>
        </w:tc>
      </w:tr>
      <w:tr w:rsidR="00BC377F" w14:paraId="3E9E8221" w14:textId="77777777" w:rsidTr="00D41ECF">
        <w:tc>
          <w:tcPr>
            <w:tcW w:w="0" w:type="auto"/>
          </w:tcPr>
          <w:p w14:paraId="61C2783D" w14:textId="77777777" w:rsidR="00BC377F" w:rsidRPr="00496D15" w:rsidRDefault="00BC377F" w:rsidP="00D41ECF">
            <w:pPr>
              <w:pStyle w:val="TAL"/>
              <w:rPr>
                <w:sz w:val="16"/>
              </w:rPr>
            </w:pPr>
            <w:r>
              <w:rPr>
                <w:sz w:val="16"/>
              </w:rPr>
              <w:t>R5-241343</w:t>
            </w:r>
          </w:p>
        </w:tc>
        <w:tc>
          <w:tcPr>
            <w:tcW w:w="0" w:type="auto"/>
          </w:tcPr>
          <w:p w14:paraId="7C8BB47E" w14:textId="77777777" w:rsidR="00BC377F" w:rsidRPr="00496D15" w:rsidRDefault="00BC377F" w:rsidP="00D41ECF">
            <w:pPr>
              <w:pStyle w:val="TAL"/>
              <w:rPr>
                <w:sz w:val="16"/>
              </w:rPr>
            </w:pPr>
            <w:r>
              <w:rPr>
                <w:sz w:val="16"/>
              </w:rPr>
              <w:t>Correction of MPR CA test cases</w:t>
            </w:r>
          </w:p>
        </w:tc>
        <w:tc>
          <w:tcPr>
            <w:tcW w:w="0" w:type="auto"/>
          </w:tcPr>
          <w:p w14:paraId="16983B0A" w14:textId="77777777" w:rsidR="00BC377F" w:rsidRPr="00496D15" w:rsidRDefault="00BC377F" w:rsidP="00D41ECF">
            <w:pPr>
              <w:pStyle w:val="TAL"/>
              <w:rPr>
                <w:sz w:val="16"/>
              </w:rPr>
            </w:pPr>
            <w:r>
              <w:rPr>
                <w:sz w:val="16"/>
              </w:rPr>
              <w:t>ROHDE &amp; SCHWARZ</w:t>
            </w:r>
          </w:p>
        </w:tc>
        <w:tc>
          <w:tcPr>
            <w:tcW w:w="0" w:type="auto"/>
          </w:tcPr>
          <w:p w14:paraId="691DAC72" w14:textId="77777777" w:rsidR="00BC377F" w:rsidRPr="00496D15" w:rsidRDefault="00BC377F" w:rsidP="00D41ECF">
            <w:pPr>
              <w:pStyle w:val="TAL"/>
              <w:rPr>
                <w:sz w:val="16"/>
              </w:rPr>
            </w:pPr>
            <w:r>
              <w:rPr>
                <w:sz w:val="16"/>
              </w:rPr>
              <w:t>agreed</w:t>
            </w:r>
          </w:p>
        </w:tc>
        <w:tc>
          <w:tcPr>
            <w:tcW w:w="0" w:type="auto"/>
          </w:tcPr>
          <w:p w14:paraId="326D8BFF" w14:textId="77777777" w:rsidR="00BC377F" w:rsidRPr="00496D15" w:rsidRDefault="00BC377F" w:rsidP="00D41ECF">
            <w:pPr>
              <w:pStyle w:val="TAL"/>
              <w:rPr>
                <w:sz w:val="16"/>
              </w:rPr>
            </w:pPr>
          </w:p>
        </w:tc>
        <w:tc>
          <w:tcPr>
            <w:tcW w:w="0" w:type="auto"/>
          </w:tcPr>
          <w:p w14:paraId="2FA095C5" w14:textId="77777777" w:rsidR="00BC377F" w:rsidRPr="00496D15" w:rsidRDefault="00BC377F" w:rsidP="00D41ECF">
            <w:pPr>
              <w:pStyle w:val="TAL"/>
              <w:rPr>
                <w:sz w:val="16"/>
              </w:rPr>
            </w:pPr>
          </w:p>
        </w:tc>
      </w:tr>
      <w:tr w:rsidR="00BC377F" w14:paraId="00F9572C" w14:textId="77777777" w:rsidTr="00D41ECF">
        <w:tc>
          <w:tcPr>
            <w:tcW w:w="0" w:type="auto"/>
          </w:tcPr>
          <w:p w14:paraId="61F3047A" w14:textId="77777777" w:rsidR="00BC377F" w:rsidRPr="00496D15" w:rsidRDefault="00BC377F" w:rsidP="00D41ECF">
            <w:pPr>
              <w:pStyle w:val="TAL"/>
              <w:rPr>
                <w:sz w:val="16"/>
              </w:rPr>
            </w:pPr>
            <w:r>
              <w:rPr>
                <w:sz w:val="16"/>
              </w:rPr>
              <w:t>R5-241344</w:t>
            </w:r>
          </w:p>
        </w:tc>
        <w:tc>
          <w:tcPr>
            <w:tcW w:w="0" w:type="auto"/>
          </w:tcPr>
          <w:p w14:paraId="42FFAA04" w14:textId="77777777" w:rsidR="00BC377F" w:rsidRPr="00496D15" w:rsidRDefault="00BC377F" w:rsidP="00D41ECF">
            <w:pPr>
              <w:pStyle w:val="TAL"/>
              <w:rPr>
                <w:sz w:val="16"/>
              </w:rPr>
            </w:pPr>
            <w:r>
              <w:rPr>
                <w:sz w:val="16"/>
              </w:rPr>
              <w:t>On the MU for n259</w:t>
            </w:r>
          </w:p>
        </w:tc>
        <w:tc>
          <w:tcPr>
            <w:tcW w:w="0" w:type="auto"/>
          </w:tcPr>
          <w:p w14:paraId="652A324B" w14:textId="77777777" w:rsidR="00BC377F" w:rsidRPr="00496D15" w:rsidRDefault="00BC377F" w:rsidP="00D41ECF">
            <w:pPr>
              <w:pStyle w:val="TAL"/>
              <w:rPr>
                <w:sz w:val="16"/>
              </w:rPr>
            </w:pPr>
            <w:r>
              <w:rPr>
                <w:sz w:val="16"/>
              </w:rPr>
              <w:t>ROHDE &amp; SCHWARZ</w:t>
            </w:r>
          </w:p>
        </w:tc>
        <w:tc>
          <w:tcPr>
            <w:tcW w:w="0" w:type="auto"/>
          </w:tcPr>
          <w:p w14:paraId="1ED85518" w14:textId="77777777" w:rsidR="00BC377F" w:rsidRPr="00496D15" w:rsidRDefault="00BC377F" w:rsidP="00D41ECF">
            <w:pPr>
              <w:pStyle w:val="TAL"/>
              <w:rPr>
                <w:sz w:val="16"/>
              </w:rPr>
            </w:pPr>
            <w:r>
              <w:rPr>
                <w:sz w:val="16"/>
              </w:rPr>
              <w:t>noted</w:t>
            </w:r>
          </w:p>
        </w:tc>
        <w:tc>
          <w:tcPr>
            <w:tcW w:w="0" w:type="auto"/>
          </w:tcPr>
          <w:p w14:paraId="6C453822" w14:textId="77777777" w:rsidR="00BC377F" w:rsidRPr="00496D15" w:rsidRDefault="00BC377F" w:rsidP="00D41ECF">
            <w:pPr>
              <w:pStyle w:val="TAL"/>
              <w:rPr>
                <w:sz w:val="16"/>
              </w:rPr>
            </w:pPr>
          </w:p>
        </w:tc>
        <w:tc>
          <w:tcPr>
            <w:tcW w:w="0" w:type="auto"/>
          </w:tcPr>
          <w:p w14:paraId="368755F5" w14:textId="77777777" w:rsidR="00BC377F" w:rsidRPr="00496D15" w:rsidRDefault="00BC377F" w:rsidP="00D41ECF">
            <w:pPr>
              <w:pStyle w:val="TAL"/>
              <w:rPr>
                <w:sz w:val="16"/>
              </w:rPr>
            </w:pPr>
          </w:p>
        </w:tc>
      </w:tr>
      <w:tr w:rsidR="00BC377F" w14:paraId="0E20F991" w14:textId="77777777" w:rsidTr="00D41ECF">
        <w:tc>
          <w:tcPr>
            <w:tcW w:w="0" w:type="auto"/>
          </w:tcPr>
          <w:p w14:paraId="7891EB2D" w14:textId="77777777" w:rsidR="00BC377F" w:rsidRPr="00496D15" w:rsidRDefault="00BC377F" w:rsidP="00D41ECF">
            <w:pPr>
              <w:pStyle w:val="TAL"/>
              <w:rPr>
                <w:sz w:val="16"/>
              </w:rPr>
            </w:pPr>
            <w:r>
              <w:rPr>
                <w:sz w:val="16"/>
              </w:rPr>
              <w:t>R5-241345</w:t>
            </w:r>
          </w:p>
        </w:tc>
        <w:tc>
          <w:tcPr>
            <w:tcW w:w="0" w:type="auto"/>
          </w:tcPr>
          <w:p w14:paraId="10F82665" w14:textId="77777777" w:rsidR="00BC377F" w:rsidRPr="00496D15" w:rsidRDefault="00BC377F" w:rsidP="00D41ECF">
            <w:pPr>
              <w:pStyle w:val="TAL"/>
              <w:rPr>
                <w:sz w:val="16"/>
              </w:rPr>
            </w:pPr>
            <w:r>
              <w:rPr>
                <w:sz w:val="16"/>
              </w:rPr>
              <w:t>Documentation of MU for n259</w:t>
            </w:r>
          </w:p>
        </w:tc>
        <w:tc>
          <w:tcPr>
            <w:tcW w:w="0" w:type="auto"/>
          </w:tcPr>
          <w:p w14:paraId="1AE5B840" w14:textId="77777777" w:rsidR="00BC377F" w:rsidRPr="00496D15" w:rsidRDefault="00BC377F" w:rsidP="00D41ECF">
            <w:pPr>
              <w:pStyle w:val="TAL"/>
              <w:rPr>
                <w:sz w:val="16"/>
              </w:rPr>
            </w:pPr>
            <w:r>
              <w:rPr>
                <w:sz w:val="16"/>
              </w:rPr>
              <w:t>ROHDE &amp; SCHWARZ</w:t>
            </w:r>
          </w:p>
        </w:tc>
        <w:tc>
          <w:tcPr>
            <w:tcW w:w="0" w:type="auto"/>
          </w:tcPr>
          <w:p w14:paraId="79DA34A1" w14:textId="77777777" w:rsidR="00BC377F" w:rsidRPr="00496D15" w:rsidRDefault="00BC377F" w:rsidP="00D41ECF">
            <w:pPr>
              <w:pStyle w:val="TAL"/>
              <w:rPr>
                <w:sz w:val="16"/>
              </w:rPr>
            </w:pPr>
            <w:r>
              <w:rPr>
                <w:sz w:val="16"/>
              </w:rPr>
              <w:t>revised</w:t>
            </w:r>
          </w:p>
        </w:tc>
        <w:tc>
          <w:tcPr>
            <w:tcW w:w="0" w:type="auto"/>
          </w:tcPr>
          <w:p w14:paraId="43220C55" w14:textId="77777777" w:rsidR="00BC377F" w:rsidRPr="00496D15" w:rsidRDefault="00BC377F" w:rsidP="00D41ECF">
            <w:pPr>
              <w:pStyle w:val="TAL"/>
              <w:rPr>
                <w:sz w:val="16"/>
              </w:rPr>
            </w:pPr>
          </w:p>
        </w:tc>
        <w:tc>
          <w:tcPr>
            <w:tcW w:w="0" w:type="auto"/>
          </w:tcPr>
          <w:p w14:paraId="0C3FFEDC" w14:textId="77777777" w:rsidR="00BC377F" w:rsidRPr="00496D15" w:rsidRDefault="00BC377F" w:rsidP="00D41ECF">
            <w:pPr>
              <w:pStyle w:val="TAL"/>
              <w:rPr>
                <w:sz w:val="16"/>
              </w:rPr>
            </w:pPr>
            <w:r>
              <w:rPr>
                <w:sz w:val="16"/>
              </w:rPr>
              <w:t>R5-241866</w:t>
            </w:r>
          </w:p>
        </w:tc>
      </w:tr>
      <w:tr w:rsidR="00BC377F" w14:paraId="2BCF158B" w14:textId="77777777" w:rsidTr="00D41ECF">
        <w:tc>
          <w:tcPr>
            <w:tcW w:w="0" w:type="auto"/>
          </w:tcPr>
          <w:p w14:paraId="2212F9A2" w14:textId="77777777" w:rsidR="00BC377F" w:rsidRPr="00496D15" w:rsidRDefault="00BC377F" w:rsidP="00D41ECF">
            <w:pPr>
              <w:pStyle w:val="TAL"/>
              <w:rPr>
                <w:sz w:val="16"/>
              </w:rPr>
            </w:pPr>
            <w:r>
              <w:rPr>
                <w:sz w:val="16"/>
              </w:rPr>
              <w:t>R5-241346</w:t>
            </w:r>
          </w:p>
        </w:tc>
        <w:tc>
          <w:tcPr>
            <w:tcW w:w="0" w:type="auto"/>
          </w:tcPr>
          <w:p w14:paraId="4CFF7A0B" w14:textId="77777777" w:rsidR="00BC377F" w:rsidRPr="00496D15" w:rsidRDefault="00BC377F" w:rsidP="00D41ECF">
            <w:pPr>
              <w:pStyle w:val="TAL"/>
              <w:rPr>
                <w:sz w:val="16"/>
              </w:rPr>
            </w:pPr>
            <w:r>
              <w:rPr>
                <w:sz w:val="16"/>
              </w:rPr>
              <w:t>Update of PDSCH Config for RF test cases</w:t>
            </w:r>
          </w:p>
        </w:tc>
        <w:tc>
          <w:tcPr>
            <w:tcW w:w="0" w:type="auto"/>
          </w:tcPr>
          <w:p w14:paraId="7FF9C8B1" w14:textId="77777777" w:rsidR="00BC377F" w:rsidRPr="00496D15" w:rsidRDefault="00BC377F" w:rsidP="00D41ECF">
            <w:pPr>
              <w:pStyle w:val="TAL"/>
              <w:rPr>
                <w:sz w:val="16"/>
              </w:rPr>
            </w:pPr>
            <w:r>
              <w:rPr>
                <w:sz w:val="16"/>
              </w:rPr>
              <w:t>ROHDE &amp; SCHWARZ</w:t>
            </w:r>
          </w:p>
        </w:tc>
        <w:tc>
          <w:tcPr>
            <w:tcW w:w="0" w:type="auto"/>
          </w:tcPr>
          <w:p w14:paraId="2C952031" w14:textId="77777777" w:rsidR="00BC377F" w:rsidRPr="00496D15" w:rsidRDefault="00BC377F" w:rsidP="00D41ECF">
            <w:pPr>
              <w:pStyle w:val="TAL"/>
              <w:rPr>
                <w:sz w:val="16"/>
              </w:rPr>
            </w:pPr>
            <w:r>
              <w:rPr>
                <w:sz w:val="16"/>
              </w:rPr>
              <w:t>revised</w:t>
            </w:r>
          </w:p>
        </w:tc>
        <w:tc>
          <w:tcPr>
            <w:tcW w:w="0" w:type="auto"/>
          </w:tcPr>
          <w:p w14:paraId="7000D53C" w14:textId="77777777" w:rsidR="00BC377F" w:rsidRPr="00496D15" w:rsidRDefault="00BC377F" w:rsidP="00D41ECF">
            <w:pPr>
              <w:pStyle w:val="TAL"/>
              <w:rPr>
                <w:sz w:val="16"/>
              </w:rPr>
            </w:pPr>
          </w:p>
        </w:tc>
        <w:tc>
          <w:tcPr>
            <w:tcW w:w="0" w:type="auto"/>
          </w:tcPr>
          <w:p w14:paraId="6B014C0A" w14:textId="77777777" w:rsidR="00BC377F" w:rsidRPr="00496D15" w:rsidRDefault="00BC377F" w:rsidP="00D41ECF">
            <w:pPr>
              <w:pStyle w:val="TAL"/>
              <w:rPr>
                <w:sz w:val="16"/>
              </w:rPr>
            </w:pPr>
            <w:r>
              <w:rPr>
                <w:sz w:val="16"/>
              </w:rPr>
              <w:t>R5-241968</w:t>
            </w:r>
          </w:p>
        </w:tc>
      </w:tr>
      <w:tr w:rsidR="00BC377F" w14:paraId="66748293" w14:textId="77777777" w:rsidTr="00D41ECF">
        <w:tc>
          <w:tcPr>
            <w:tcW w:w="0" w:type="auto"/>
          </w:tcPr>
          <w:p w14:paraId="427A3D5A" w14:textId="77777777" w:rsidR="00BC377F" w:rsidRPr="00496D15" w:rsidRDefault="00BC377F" w:rsidP="00D41ECF">
            <w:pPr>
              <w:pStyle w:val="TAL"/>
              <w:rPr>
                <w:sz w:val="16"/>
              </w:rPr>
            </w:pPr>
            <w:r>
              <w:rPr>
                <w:sz w:val="16"/>
              </w:rPr>
              <w:t>R5-241347</w:t>
            </w:r>
          </w:p>
        </w:tc>
        <w:tc>
          <w:tcPr>
            <w:tcW w:w="0" w:type="auto"/>
          </w:tcPr>
          <w:p w14:paraId="669086F3" w14:textId="77777777" w:rsidR="00BC377F" w:rsidRPr="00496D15" w:rsidRDefault="00BC377F" w:rsidP="00D41ECF">
            <w:pPr>
              <w:pStyle w:val="TAL"/>
              <w:rPr>
                <w:sz w:val="16"/>
              </w:rPr>
            </w:pPr>
            <w:r>
              <w:rPr>
                <w:sz w:val="16"/>
              </w:rPr>
              <w:t>Editorial correction of test environment for IoT NTN RF testing</w:t>
            </w:r>
          </w:p>
        </w:tc>
        <w:tc>
          <w:tcPr>
            <w:tcW w:w="0" w:type="auto"/>
          </w:tcPr>
          <w:p w14:paraId="51960FA3" w14:textId="77777777" w:rsidR="00BC377F" w:rsidRPr="00496D15" w:rsidRDefault="00BC377F" w:rsidP="00D41ECF">
            <w:pPr>
              <w:pStyle w:val="TAL"/>
              <w:rPr>
                <w:sz w:val="16"/>
              </w:rPr>
            </w:pPr>
            <w:r>
              <w:rPr>
                <w:sz w:val="16"/>
              </w:rPr>
              <w:t>ROHDE &amp; SCHWARZ</w:t>
            </w:r>
          </w:p>
        </w:tc>
        <w:tc>
          <w:tcPr>
            <w:tcW w:w="0" w:type="auto"/>
          </w:tcPr>
          <w:p w14:paraId="04E2C79F" w14:textId="77777777" w:rsidR="00BC377F" w:rsidRPr="00496D15" w:rsidRDefault="00BC377F" w:rsidP="00D41ECF">
            <w:pPr>
              <w:pStyle w:val="TAL"/>
              <w:rPr>
                <w:sz w:val="16"/>
              </w:rPr>
            </w:pPr>
            <w:r>
              <w:rPr>
                <w:sz w:val="16"/>
              </w:rPr>
              <w:t>revised</w:t>
            </w:r>
          </w:p>
        </w:tc>
        <w:tc>
          <w:tcPr>
            <w:tcW w:w="0" w:type="auto"/>
          </w:tcPr>
          <w:p w14:paraId="0B10C55A" w14:textId="77777777" w:rsidR="00BC377F" w:rsidRPr="00496D15" w:rsidRDefault="00BC377F" w:rsidP="00D41ECF">
            <w:pPr>
              <w:pStyle w:val="TAL"/>
              <w:rPr>
                <w:sz w:val="16"/>
              </w:rPr>
            </w:pPr>
          </w:p>
        </w:tc>
        <w:tc>
          <w:tcPr>
            <w:tcW w:w="0" w:type="auto"/>
          </w:tcPr>
          <w:p w14:paraId="1D6FD614" w14:textId="77777777" w:rsidR="00BC377F" w:rsidRPr="00496D15" w:rsidRDefault="00BC377F" w:rsidP="00D41ECF">
            <w:pPr>
              <w:pStyle w:val="TAL"/>
              <w:rPr>
                <w:sz w:val="16"/>
              </w:rPr>
            </w:pPr>
            <w:r>
              <w:rPr>
                <w:sz w:val="16"/>
              </w:rPr>
              <w:t>R5-241951</w:t>
            </w:r>
          </w:p>
        </w:tc>
      </w:tr>
      <w:tr w:rsidR="00BC377F" w14:paraId="45DAD2B1" w14:textId="77777777" w:rsidTr="00D41ECF">
        <w:tc>
          <w:tcPr>
            <w:tcW w:w="0" w:type="auto"/>
          </w:tcPr>
          <w:p w14:paraId="1EC21BEB" w14:textId="77777777" w:rsidR="00BC377F" w:rsidRPr="00496D15" w:rsidRDefault="00BC377F" w:rsidP="00D41ECF">
            <w:pPr>
              <w:pStyle w:val="TAL"/>
              <w:rPr>
                <w:sz w:val="16"/>
              </w:rPr>
            </w:pPr>
            <w:r>
              <w:rPr>
                <w:sz w:val="16"/>
              </w:rPr>
              <w:t>R5-241348</w:t>
            </w:r>
          </w:p>
        </w:tc>
        <w:tc>
          <w:tcPr>
            <w:tcW w:w="0" w:type="auto"/>
          </w:tcPr>
          <w:p w14:paraId="17B5CA09" w14:textId="77777777" w:rsidR="00BC377F" w:rsidRPr="00496D15" w:rsidRDefault="00BC377F" w:rsidP="00D41ECF">
            <w:pPr>
              <w:pStyle w:val="TAL"/>
              <w:rPr>
                <w:sz w:val="16"/>
              </w:rPr>
            </w:pPr>
            <w:r>
              <w:rPr>
                <w:sz w:val="16"/>
              </w:rPr>
              <w:t>Alignment of status of FR2 UL MIMO test cases</w:t>
            </w:r>
          </w:p>
        </w:tc>
        <w:tc>
          <w:tcPr>
            <w:tcW w:w="0" w:type="auto"/>
          </w:tcPr>
          <w:p w14:paraId="34146F92" w14:textId="77777777" w:rsidR="00BC377F" w:rsidRPr="00496D15" w:rsidRDefault="00BC377F" w:rsidP="00D41ECF">
            <w:pPr>
              <w:pStyle w:val="TAL"/>
              <w:rPr>
                <w:sz w:val="16"/>
              </w:rPr>
            </w:pPr>
            <w:r>
              <w:rPr>
                <w:sz w:val="16"/>
              </w:rPr>
              <w:t>ROHDE &amp; SCHWARZ</w:t>
            </w:r>
          </w:p>
        </w:tc>
        <w:tc>
          <w:tcPr>
            <w:tcW w:w="0" w:type="auto"/>
          </w:tcPr>
          <w:p w14:paraId="0F0905A4" w14:textId="77777777" w:rsidR="00BC377F" w:rsidRPr="00496D15" w:rsidRDefault="00BC377F" w:rsidP="00D41ECF">
            <w:pPr>
              <w:pStyle w:val="TAL"/>
              <w:rPr>
                <w:sz w:val="16"/>
              </w:rPr>
            </w:pPr>
            <w:r>
              <w:rPr>
                <w:sz w:val="16"/>
              </w:rPr>
              <w:t>agreed</w:t>
            </w:r>
          </w:p>
        </w:tc>
        <w:tc>
          <w:tcPr>
            <w:tcW w:w="0" w:type="auto"/>
          </w:tcPr>
          <w:p w14:paraId="682A10A2" w14:textId="77777777" w:rsidR="00BC377F" w:rsidRPr="00496D15" w:rsidRDefault="00BC377F" w:rsidP="00D41ECF">
            <w:pPr>
              <w:pStyle w:val="TAL"/>
              <w:rPr>
                <w:sz w:val="16"/>
              </w:rPr>
            </w:pPr>
          </w:p>
        </w:tc>
        <w:tc>
          <w:tcPr>
            <w:tcW w:w="0" w:type="auto"/>
          </w:tcPr>
          <w:p w14:paraId="30CD0F90" w14:textId="77777777" w:rsidR="00BC377F" w:rsidRPr="00496D15" w:rsidRDefault="00BC377F" w:rsidP="00D41ECF">
            <w:pPr>
              <w:pStyle w:val="TAL"/>
              <w:rPr>
                <w:sz w:val="16"/>
              </w:rPr>
            </w:pPr>
          </w:p>
        </w:tc>
      </w:tr>
      <w:tr w:rsidR="00BC377F" w14:paraId="5C0E5072" w14:textId="77777777" w:rsidTr="00D41ECF">
        <w:tc>
          <w:tcPr>
            <w:tcW w:w="0" w:type="auto"/>
          </w:tcPr>
          <w:p w14:paraId="76D19FCC" w14:textId="77777777" w:rsidR="00BC377F" w:rsidRPr="00496D15" w:rsidRDefault="00BC377F" w:rsidP="00D41ECF">
            <w:pPr>
              <w:pStyle w:val="TAL"/>
              <w:rPr>
                <w:sz w:val="16"/>
              </w:rPr>
            </w:pPr>
            <w:r>
              <w:rPr>
                <w:sz w:val="16"/>
              </w:rPr>
              <w:t>R5-241349</w:t>
            </w:r>
          </w:p>
        </w:tc>
        <w:tc>
          <w:tcPr>
            <w:tcW w:w="0" w:type="auto"/>
          </w:tcPr>
          <w:p w14:paraId="62EC4A98" w14:textId="77777777" w:rsidR="00BC377F" w:rsidRPr="00496D15" w:rsidRDefault="00BC377F" w:rsidP="00D41ECF">
            <w:pPr>
              <w:pStyle w:val="TAL"/>
              <w:rPr>
                <w:sz w:val="16"/>
              </w:rPr>
            </w:pPr>
            <w:r>
              <w:rPr>
                <w:sz w:val="16"/>
              </w:rPr>
              <w:t>Update of 4DL CA test cases</w:t>
            </w:r>
          </w:p>
        </w:tc>
        <w:tc>
          <w:tcPr>
            <w:tcW w:w="0" w:type="auto"/>
          </w:tcPr>
          <w:p w14:paraId="1DF6A23B" w14:textId="77777777" w:rsidR="00BC377F" w:rsidRPr="00496D15" w:rsidRDefault="00BC377F" w:rsidP="00D41ECF">
            <w:pPr>
              <w:pStyle w:val="TAL"/>
              <w:rPr>
                <w:sz w:val="16"/>
              </w:rPr>
            </w:pPr>
            <w:r>
              <w:rPr>
                <w:sz w:val="16"/>
              </w:rPr>
              <w:t>ROHDE &amp; SCHWARZ, Verizon</w:t>
            </w:r>
          </w:p>
        </w:tc>
        <w:tc>
          <w:tcPr>
            <w:tcW w:w="0" w:type="auto"/>
          </w:tcPr>
          <w:p w14:paraId="19BA7253" w14:textId="77777777" w:rsidR="00BC377F" w:rsidRPr="00496D15" w:rsidRDefault="00BC377F" w:rsidP="00D41ECF">
            <w:pPr>
              <w:pStyle w:val="TAL"/>
              <w:rPr>
                <w:sz w:val="16"/>
              </w:rPr>
            </w:pPr>
            <w:r>
              <w:rPr>
                <w:sz w:val="16"/>
              </w:rPr>
              <w:t>revised</w:t>
            </w:r>
          </w:p>
        </w:tc>
        <w:tc>
          <w:tcPr>
            <w:tcW w:w="0" w:type="auto"/>
          </w:tcPr>
          <w:p w14:paraId="20C0992B" w14:textId="77777777" w:rsidR="00BC377F" w:rsidRPr="00496D15" w:rsidRDefault="00BC377F" w:rsidP="00D41ECF">
            <w:pPr>
              <w:pStyle w:val="TAL"/>
              <w:rPr>
                <w:sz w:val="16"/>
              </w:rPr>
            </w:pPr>
          </w:p>
        </w:tc>
        <w:tc>
          <w:tcPr>
            <w:tcW w:w="0" w:type="auto"/>
          </w:tcPr>
          <w:p w14:paraId="17C0D73F" w14:textId="77777777" w:rsidR="00BC377F" w:rsidRPr="00496D15" w:rsidRDefault="00BC377F" w:rsidP="00D41ECF">
            <w:pPr>
              <w:pStyle w:val="TAL"/>
              <w:rPr>
                <w:sz w:val="16"/>
              </w:rPr>
            </w:pPr>
            <w:r>
              <w:rPr>
                <w:sz w:val="16"/>
              </w:rPr>
              <w:t>R5-241907</w:t>
            </w:r>
          </w:p>
        </w:tc>
      </w:tr>
      <w:tr w:rsidR="00BC377F" w14:paraId="3A1F1581" w14:textId="77777777" w:rsidTr="00D41ECF">
        <w:tc>
          <w:tcPr>
            <w:tcW w:w="0" w:type="auto"/>
          </w:tcPr>
          <w:p w14:paraId="2C3106F9" w14:textId="77777777" w:rsidR="00BC377F" w:rsidRPr="00496D15" w:rsidRDefault="00BC377F" w:rsidP="00D41ECF">
            <w:pPr>
              <w:pStyle w:val="TAL"/>
              <w:rPr>
                <w:sz w:val="16"/>
              </w:rPr>
            </w:pPr>
            <w:r>
              <w:rPr>
                <w:sz w:val="16"/>
              </w:rPr>
              <w:t>R5-241350</w:t>
            </w:r>
          </w:p>
        </w:tc>
        <w:tc>
          <w:tcPr>
            <w:tcW w:w="0" w:type="auto"/>
          </w:tcPr>
          <w:p w14:paraId="6FE544F6" w14:textId="77777777" w:rsidR="00BC377F" w:rsidRPr="00496D15" w:rsidRDefault="00BC377F" w:rsidP="00D41ECF">
            <w:pPr>
              <w:pStyle w:val="TAL"/>
              <w:rPr>
                <w:sz w:val="16"/>
              </w:rPr>
            </w:pPr>
            <w:r>
              <w:rPr>
                <w:sz w:val="16"/>
              </w:rPr>
              <w:t>Update of applicability for FR1 4DL CA test cases</w:t>
            </w:r>
          </w:p>
        </w:tc>
        <w:tc>
          <w:tcPr>
            <w:tcW w:w="0" w:type="auto"/>
          </w:tcPr>
          <w:p w14:paraId="49938EA6" w14:textId="77777777" w:rsidR="00BC377F" w:rsidRPr="00496D15" w:rsidRDefault="00BC377F" w:rsidP="00D41ECF">
            <w:pPr>
              <w:pStyle w:val="TAL"/>
              <w:rPr>
                <w:sz w:val="16"/>
              </w:rPr>
            </w:pPr>
            <w:r>
              <w:rPr>
                <w:sz w:val="16"/>
              </w:rPr>
              <w:t>ROHDE &amp; SCHWARZ</w:t>
            </w:r>
          </w:p>
        </w:tc>
        <w:tc>
          <w:tcPr>
            <w:tcW w:w="0" w:type="auto"/>
          </w:tcPr>
          <w:p w14:paraId="3CD444C1" w14:textId="77777777" w:rsidR="00BC377F" w:rsidRPr="00496D15" w:rsidRDefault="00BC377F" w:rsidP="00D41ECF">
            <w:pPr>
              <w:pStyle w:val="TAL"/>
              <w:rPr>
                <w:sz w:val="16"/>
              </w:rPr>
            </w:pPr>
            <w:r>
              <w:rPr>
                <w:sz w:val="16"/>
              </w:rPr>
              <w:t>revised</w:t>
            </w:r>
          </w:p>
        </w:tc>
        <w:tc>
          <w:tcPr>
            <w:tcW w:w="0" w:type="auto"/>
          </w:tcPr>
          <w:p w14:paraId="365E80C6" w14:textId="77777777" w:rsidR="00BC377F" w:rsidRPr="00496D15" w:rsidRDefault="00BC377F" w:rsidP="00D41ECF">
            <w:pPr>
              <w:pStyle w:val="TAL"/>
              <w:rPr>
                <w:sz w:val="16"/>
              </w:rPr>
            </w:pPr>
          </w:p>
        </w:tc>
        <w:tc>
          <w:tcPr>
            <w:tcW w:w="0" w:type="auto"/>
          </w:tcPr>
          <w:p w14:paraId="627EEB8B" w14:textId="77777777" w:rsidR="00BC377F" w:rsidRPr="00496D15" w:rsidRDefault="00BC377F" w:rsidP="00D41ECF">
            <w:pPr>
              <w:pStyle w:val="TAL"/>
              <w:rPr>
                <w:sz w:val="16"/>
              </w:rPr>
            </w:pPr>
            <w:r>
              <w:rPr>
                <w:sz w:val="16"/>
              </w:rPr>
              <w:t>R5-241946</w:t>
            </w:r>
          </w:p>
        </w:tc>
      </w:tr>
      <w:tr w:rsidR="00BC377F" w14:paraId="1D92C049" w14:textId="77777777" w:rsidTr="00D41ECF">
        <w:tc>
          <w:tcPr>
            <w:tcW w:w="0" w:type="auto"/>
          </w:tcPr>
          <w:p w14:paraId="5588BFD1" w14:textId="77777777" w:rsidR="00BC377F" w:rsidRPr="00496D15" w:rsidRDefault="00BC377F" w:rsidP="00D41ECF">
            <w:pPr>
              <w:pStyle w:val="TAL"/>
              <w:rPr>
                <w:sz w:val="16"/>
              </w:rPr>
            </w:pPr>
            <w:r>
              <w:rPr>
                <w:sz w:val="16"/>
              </w:rPr>
              <w:t>R5-241351</w:t>
            </w:r>
          </w:p>
        </w:tc>
        <w:tc>
          <w:tcPr>
            <w:tcW w:w="0" w:type="auto"/>
          </w:tcPr>
          <w:p w14:paraId="7A33997A" w14:textId="77777777" w:rsidR="00BC377F" w:rsidRPr="00496D15" w:rsidRDefault="00BC377F" w:rsidP="00D41ECF">
            <w:pPr>
              <w:pStyle w:val="TAL"/>
              <w:rPr>
                <w:sz w:val="16"/>
              </w:rPr>
            </w:pPr>
            <w:r>
              <w:rPr>
                <w:sz w:val="16"/>
              </w:rPr>
              <w:t>Update of test point selection for 4DL CA configurations</w:t>
            </w:r>
          </w:p>
        </w:tc>
        <w:tc>
          <w:tcPr>
            <w:tcW w:w="0" w:type="auto"/>
          </w:tcPr>
          <w:p w14:paraId="2893D462" w14:textId="77777777" w:rsidR="00BC377F" w:rsidRPr="00496D15" w:rsidRDefault="00BC377F" w:rsidP="00D41ECF">
            <w:pPr>
              <w:pStyle w:val="TAL"/>
              <w:rPr>
                <w:sz w:val="16"/>
              </w:rPr>
            </w:pPr>
            <w:r>
              <w:rPr>
                <w:sz w:val="16"/>
              </w:rPr>
              <w:t>ROHDE &amp; SCHWARZ, Verizon</w:t>
            </w:r>
          </w:p>
        </w:tc>
        <w:tc>
          <w:tcPr>
            <w:tcW w:w="0" w:type="auto"/>
          </w:tcPr>
          <w:p w14:paraId="4A477F34" w14:textId="77777777" w:rsidR="00BC377F" w:rsidRPr="00496D15" w:rsidRDefault="00BC377F" w:rsidP="00D41ECF">
            <w:pPr>
              <w:pStyle w:val="TAL"/>
              <w:rPr>
                <w:sz w:val="16"/>
              </w:rPr>
            </w:pPr>
            <w:r>
              <w:rPr>
                <w:sz w:val="16"/>
              </w:rPr>
              <w:t>revised</w:t>
            </w:r>
          </w:p>
        </w:tc>
        <w:tc>
          <w:tcPr>
            <w:tcW w:w="0" w:type="auto"/>
          </w:tcPr>
          <w:p w14:paraId="33E7D24C" w14:textId="77777777" w:rsidR="00BC377F" w:rsidRPr="00496D15" w:rsidRDefault="00BC377F" w:rsidP="00D41ECF">
            <w:pPr>
              <w:pStyle w:val="TAL"/>
              <w:rPr>
                <w:sz w:val="16"/>
              </w:rPr>
            </w:pPr>
          </w:p>
        </w:tc>
        <w:tc>
          <w:tcPr>
            <w:tcW w:w="0" w:type="auto"/>
          </w:tcPr>
          <w:p w14:paraId="5F7B705E" w14:textId="77777777" w:rsidR="00BC377F" w:rsidRPr="00496D15" w:rsidRDefault="00BC377F" w:rsidP="00D41ECF">
            <w:pPr>
              <w:pStyle w:val="TAL"/>
              <w:rPr>
                <w:sz w:val="16"/>
              </w:rPr>
            </w:pPr>
            <w:r>
              <w:rPr>
                <w:sz w:val="16"/>
              </w:rPr>
              <w:t>R5-241908</w:t>
            </w:r>
          </w:p>
        </w:tc>
      </w:tr>
      <w:tr w:rsidR="00BC377F" w14:paraId="693A8204" w14:textId="77777777" w:rsidTr="00D41ECF">
        <w:tc>
          <w:tcPr>
            <w:tcW w:w="0" w:type="auto"/>
          </w:tcPr>
          <w:p w14:paraId="21E766D8" w14:textId="77777777" w:rsidR="00BC377F" w:rsidRPr="00496D15" w:rsidRDefault="00BC377F" w:rsidP="00D41ECF">
            <w:pPr>
              <w:pStyle w:val="TAL"/>
              <w:rPr>
                <w:sz w:val="16"/>
              </w:rPr>
            </w:pPr>
            <w:r>
              <w:rPr>
                <w:sz w:val="16"/>
              </w:rPr>
              <w:t>R5-241352</w:t>
            </w:r>
          </w:p>
        </w:tc>
        <w:tc>
          <w:tcPr>
            <w:tcW w:w="0" w:type="auto"/>
          </w:tcPr>
          <w:p w14:paraId="45613A65" w14:textId="77777777" w:rsidR="00BC377F" w:rsidRPr="00496D15" w:rsidRDefault="00BC377F" w:rsidP="00D41ECF">
            <w:pPr>
              <w:pStyle w:val="TAL"/>
              <w:rPr>
                <w:sz w:val="16"/>
              </w:rPr>
            </w:pPr>
            <w:r>
              <w:rPr>
                <w:sz w:val="16"/>
              </w:rPr>
              <w:t>Update of Narrow Band Blocking for CA test case</w:t>
            </w:r>
          </w:p>
        </w:tc>
        <w:tc>
          <w:tcPr>
            <w:tcW w:w="0" w:type="auto"/>
          </w:tcPr>
          <w:p w14:paraId="3E0A0AEF" w14:textId="77777777" w:rsidR="00BC377F" w:rsidRPr="00496D15" w:rsidRDefault="00BC377F" w:rsidP="00D41ECF">
            <w:pPr>
              <w:pStyle w:val="TAL"/>
              <w:rPr>
                <w:sz w:val="16"/>
              </w:rPr>
            </w:pPr>
            <w:r>
              <w:rPr>
                <w:sz w:val="16"/>
              </w:rPr>
              <w:t>ROHDE &amp; SCHWARZ</w:t>
            </w:r>
          </w:p>
        </w:tc>
        <w:tc>
          <w:tcPr>
            <w:tcW w:w="0" w:type="auto"/>
          </w:tcPr>
          <w:p w14:paraId="22524F4A" w14:textId="77777777" w:rsidR="00BC377F" w:rsidRPr="00496D15" w:rsidRDefault="00BC377F" w:rsidP="00D41ECF">
            <w:pPr>
              <w:pStyle w:val="TAL"/>
              <w:rPr>
                <w:sz w:val="16"/>
              </w:rPr>
            </w:pPr>
            <w:r>
              <w:rPr>
                <w:sz w:val="16"/>
              </w:rPr>
              <w:t>withdrawn</w:t>
            </w:r>
          </w:p>
        </w:tc>
        <w:tc>
          <w:tcPr>
            <w:tcW w:w="0" w:type="auto"/>
          </w:tcPr>
          <w:p w14:paraId="4AB882E7" w14:textId="77777777" w:rsidR="00BC377F" w:rsidRPr="00496D15" w:rsidRDefault="00BC377F" w:rsidP="00D41ECF">
            <w:pPr>
              <w:pStyle w:val="TAL"/>
              <w:rPr>
                <w:sz w:val="16"/>
              </w:rPr>
            </w:pPr>
          </w:p>
        </w:tc>
        <w:tc>
          <w:tcPr>
            <w:tcW w:w="0" w:type="auto"/>
          </w:tcPr>
          <w:p w14:paraId="2382BA87" w14:textId="77777777" w:rsidR="00BC377F" w:rsidRPr="00496D15" w:rsidRDefault="00BC377F" w:rsidP="00D41ECF">
            <w:pPr>
              <w:pStyle w:val="TAL"/>
              <w:rPr>
                <w:sz w:val="16"/>
              </w:rPr>
            </w:pPr>
          </w:p>
        </w:tc>
      </w:tr>
      <w:tr w:rsidR="00BC377F" w14:paraId="761F45C6" w14:textId="77777777" w:rsidTr="00D41ECF">
        <w:tc>
          <w:tcPr>
            <w:tcW w:w="0" w:type="auto"/>
          </w:tcPr>
          <w:p w14:paraId="049ABD68" w14:textId="77777777" w:rsidR="00BC377F" w:rsidRPr="00496D15" w:rsidRDefault="00BC377F" w:rsidP="00D41ECF">
            <w:pPr>
              <w:pStyle w:val="TAL"/>
              <w:rPr>
                <w:sz w:val="16"/>
              </w:rPr>
            </w:pPr>
            <w:r>
              <w:rPr>
                <w:sz w:val="16"/>
              </w:rPr>
              <w:t>R5-241353</w:t>
            </w:r>
          </w:p>
        </w:tc>
        <w:tc>
          <w:tcPr>
            <w:tcW w:w="0" w:type="auto"/>
          </w:tcPr>
          <w:p w14:paraId="3F60EC1D" w14:textId="77777777" w:rsidR="00BC377F" w:rsidRPr="00496D15" w:rsidRDefault="00BC377F" w:rsidP="00D41ECF">
            <w:pPr>
              <w:pStyle w:val="TAL"/>
              <w:rPr>
                <w:sz w:val="16"/>
              </w:rPr>
            </w:pPr>
            <w:r>
              <w:rPr>
                <w:sz w:val="16"/>
              </w:rPr>
              <w:t>Editorial correction of TT for Minimum Output Power for UL MIMO</w:t>
            </w:r>
          </w:p>
        </w:tc>
        <w:tc>
          <w:tcPr>
            <w:tcW w:w="0" w:type="auto"/>
          </w:tcPr>
          <w:p w14:paraId="044EEA42" w14:textId="77777777" w:rsidR="00BC377F" w:rsidRPr="00496D15" w:rsidRDefault="00BC377F" w:rsidP="00D41ECF">
            <w:pPr>
              <w:pStyle w:val="TAL"/>
              <w:rPr>
                <w:sz w:val="16"/>
              </w:rPr>
            </w:pPr>
            <w:r>
              <w:rPr>
                <w:sz w:val="16"/>
              </w:rPr>
              <w:t>ROHDE &amp; SCHWARZ</w:t>
            </w:r>
          </w:p>
        </w:tc>
        <w:tc>
          <w:tcPr>
            <w:tcW w:w="0" w:type="auto"/>
          </w:tcPr>
          <w:p w14:paraId="627D91A8" w14:textId="77777777" w:rsidR="00BC377F" w:rsidRPr="00496D15" w:rsidRDefault="00BC377F" w:rsidP="00D41ECF">
            <w:pPr>
              <w:pStyle w:val="TAL"/>
              <w:rPr>
                <w:sz w:val="16"/>
              </w:rPr>
            </w:pPr>
            <w:r>
              <w:rPr>
                <w:sz w:val="16"/>
              </w:rPr>
              <w:t>agreed</w:t>
            </w:r>
          </w:p>
        </w:tc>
        <w:tc>
          <w:tcPr>
            <w:tcW w:w="0" w:type="auto"/>
          </w:tcPr>
          <w:p w14:paraId="0649D644" w14:textId="77777777" w:rsidR="00BC377F" w:rsidRPr="00496D15" w:rsidRDefault="00BC377F" w:rsidP="00D41ECF">
            <w:pPr>
              <w:pStyle w:val="TAL"/>
              <w:rPr>
                <w:sz w:val="16"/>
              </w:rPr>
            </w:pPr>
          </w:p>
        </w:tc>
        <w:tc>
          <w:tcPr>
            <w:tcW w:w="0" w:type="auto"/>
          </w:tcPr>
          <w:p w14:paraId="59ADA852" w14:textId="77777777" w:rsidR="00BC377F" w:rsidRPr="00496D15" w:rsidRDefault="00BC377F" w:rsidP="00D41ECF">
            <w:pPr>
              <w:pStyle w:val="TAL"/>
              <w:rPr>
                <w:sz w:val="16"/>
              </w:rPr>
            </w:pPr>
          </w:p>
        </w:tc>
      </w:tr>
      <w:tr w:rsidR="00BC377F" w14:paraId="4D83BB71" w14:textId="77777777" w:rsidTr="00D41ECF">
        <w:tc>
          <w:tcPr>
            <w:tcW w:w="0" w:type="auto"/>
          </w:tcPr>
          <w:p w14:paraId="28C4C407" w14:textId="77777777" w:rsidR="00BC377F" w:rsidRPr="00496D15" w:rsidRDefault="00BC377F" w:rsidP="00D41ECF">
            <w:pPr>
              <w:pStyle w:val="TAL"/>
              <w:rPr>
                <w:sz w:val="16"/>
              </w:rPr>
            </w:pPr>
            <w:r>
              <w:rPr>
                <w:sz w:val="16"/>
              </w:rPr>
              <w:t>R5-241354</w:t>
            </w:r>
          </w:p>
        </w:tc>
        <w:tc>
          <w:tcPr>
            <w:tcW w:w="0" w:type="auto"/>
          </w:tcPr>
          <w:p w14:paraId="1FA10734" w14:textId="77777777" w:rsidR="00BC377F" w:rsidRPr="00496D15" w:rsidRDefault="00BC377F" w:rsidP="00D41ECF">
            <w:pPr>
              <w:pStyle w:val="TAL"/>
              <w:rPr>
                <w:sz w:val="16"/>
              </w:rPr>
            </w:pPr>
            <w:r>
              <w:rPr>
                <w:sz w:val="16"/>
              </w:rPr>
              <w:t>Correction in A-MPR test case</w:t>
            </w:r>
          </w:p>
        </w:tc>
        <w:tc>
          <w:tcPr>
            <w:tcW w:w="0" w:type="auto"/>
          </w:tcPr>
          <w:p w14:paraId="7F9E1461" w14:textId="77777777" w:rsidR="00BC377F" w:rsidRPr="00496D15" w:rsidRDefault="00BC377F" w:rsidP="00D41ECF">
            <w:pPr>
              <w:pStyle w:val="TAL"/>
              <w:rPr>
                <w:sz w:val="16"/>
              </w:rPr>
            </w:pPr>
            <w:r>
              <w:rPr>
                <w:sz w:val="16"/>
              </w:rPr>
              <w:t>ROHDE &amp; SCHWARZ</w:t>
            </w:r>
          </w:p>
        </w:tc>
        <w:tc>
          <w:tcPr>
            <w:tcW w:w="0" w:type="auto"/>
          </w:tcPr>
          <w:p w14:paraId="6E80B9CF" w14:textId="77777777" w:rsidR="00BC377F" w:rsidRPr="00496D15" w:rsidRDefault="00BC377F" w:rsidP="00D41ECF">
            <w:pPr>
              <w:pStyle w:val="TAL"/>
              <w:rPr>
                <w:sz w:val="16"/>
              </w:rPr>
            </w:pPr>
            <w:r>
              <w:rPr>
                <w:sz w:val="16"/>
              </w:rPr>
              <w:t>agreed</w:t>
            </w:r>
          </w:p>
        </w:tc>
        <w:tc>
          <w:tcPr>
            <w:tcW w:w="0" w:type="auto"/>
          </w:tcPr>
          <w:p w14:paraId="5B651BAE" w14:textId="77777777" w:rsidR="00BC377F" w:rsidRPr="00496D15" w:rsidRDefault="00BC377F" w:rsidP="00D41ECF">
            <w:pPr>
              <w:pStyle w:val="TAL"/>
              <w:rPr>
                <w:sz w:val="16"/>
              </w:rPr>
            </w:pPr>
          </w:p>
        </w:tc>
        <w:tc>
          <w:tcPr>
            <w:tcW w:w="0" w:type="auto"/>
          </w:tcPr>
          <w:p w14:paraId="50E3C830" w14:textId="77777777" w:rsidR="00BC377F" w:rsidRPr="00496D15" w:rsidRDefault="00BC377F" w:rsidP="00D41ECF">
            <w:pPr>
              <w:pStyle w:val="TAL"/>
              <w:rPr>
                <w:sz w:val="16"/>
              </w:rPr>
            </w:pPr>
          </w:p>
        </w:tc>
      </w:tr>
      <w:tr w:rsidR="00BC377F" w14:paraId="52404BB8" w14:textId="77777777" w:rsidTr="00D41ECF">
        <w:tc>
          <w:tcPr>
            <w:tcW w:w="0" w:type="auto"/>
          </w:tcPr>
          <w:p w14:paraId="51BACE5E" w14:textId="77777777" w:rsidR="00BC377F" w:rsidRPr="00496D15" w:rsidRDefault="00BC377F" w:rsidP="00D41ECF">
            <w:pPr>
              <w:pStyle w:val="TAL"/>
              <w:rPr>
                <w:sz w:val="16"/>
              </w:rPr>
            </w:pPr>
            <w:r>
              <w:rPr>
                <w:sz w:val="16"/>
              </w:rPr>
              <w:t>R5-241355</w:t>
            </w:r>
          </w:p>
        </w:tc>
        <w:tc>
          <w:tcPr>
            <w:tcW w:w="0" w:type="auto"/>
          </w:tcPr>
          <w:p w14:paraId="068BD0B5" w14:textId="77777777" w:rsidR="00BC377F" w:rsidRPr="00496D15" w:rsidRDefault="00BC377F" w:rsidP="00D41ECF">
            <w:pPr>
              <w:pStyle w:val="TAL"/>
              <w:rPr>
                <w:sz w:val="16"/>
              </w:rPr>
            </w:pPr>
            <w:r>
              <w:rPr>
                <w:sz w:val="16"/>
              </w:rPr>
              <w:t>Correction of test environment for NR NTN RF testing</w:t>
            </w:r>
          </w:p>
        </w:tc>
        <w:tc>
          <w:tcPr>
            <w:tcW w:w="0" w:type="auto"/>
          </w:tcPr>
          <w:p w14:paraId="3CD25A17" w14:textId="77777777" w:rsidR="00BC377F" w:rsidRPr="00496D15" w:rsidRDefault="00BC377F" w:rsidP="00D41ECF">
            <w:pPr>
              <w:pStyle w:val="TAL"/>
              <w:rPr>
                <w:sz w:val="16"/>
              </w:rPr>
            </w:pPr>
            <w:r>
              <w:rPr>
                <w:sz w:val="16"/>
              </w:rPr>
              <w:t>ROHDE &amp; SCHWARZ</w:t>
            </w:r>
          </w:p>
        </w:tc>
        <w:tc>
          <w:tcPr>
            <w:tcW w:w="0" w:type="auto"/>
          </w:tcPr>
          <w:p w14:paraId="6CD6EFE1" w14:textId="77777777" w:rsidR="00BC377F" w:rsidRPr="00496D15" w:rsidRDefault="00BC377F" w:rsidP="00D41ECF">
            <w:pPr>
              <w:pStyle w:val="TAL"/>
              <w:rPr>
                <w:sz w:val="16"/>
              </w:rPr>
            </w:pPr>
            <w:r>
              <w:rPr>
                <w:sz w:val="16"/>
              </w:rPr>
              <w:t>revised</w:t>
            </w:r>
          </w:p>
        </w:tc>
        <w:tc>
          <w:tcPr>
            <w:tcW w:w="0" w:type="auto"/>
          </w:tcPr>
          <w:p w14:paraId="0CBD8E8A" w14:textId="77777777" w:rsidR="00BC377F" w:rsidRPr="00496D15" w:rsidRDefault="00BC377F" w:rsidP="00D41ECF">
            <w:pPr>
              <w:pStyle w:val="TAL"/>
              <w:rPr>
                <w:sz w:val="16"/>
              </w:rPr>
            </w:pPr>
          </w:p>
        </w:tc>
        <w:tc>
          <w:tcPr>
            <w:tcW w:w="0" w:type="auto"/>
          </w:tcPr>
          <w:p w14:paraId="5F120B17" w14:textId="77777777" w:rsidR="00BC377F" w:rsidRPr="00496D15" w:rsidRDefault="00BC377F" w:rsidP="00D41ECF">
            <w:pPr>
              <w:pStyle w:val="TAL"/>
              <w:rPr>
                <w:sz w:val="16"/>
              </w:rPr>
            </w:pPr>
            <w:r>
              <w:rPr>
                <w:sz w:val="16"/>
              </w:rPr>
              <w:t>R5-242007</w:t>
            </w:r>
          </w:p>
        </w:tc>
      </w:tr>
      <w:tr w:rsidR="00BC377F" w14:paraId="1C24E82C" w14:textId="77777777" w:rsidTr="00D41ECF">
        <w:tc>
          <w:tcPr>
            <w:tcW w:w="0" w:type="auto"/>
          </w:tcPr>
          <w:p w14:paraId="07A5ADEF" w14:textId="77777777" w:rsidR="00BC377F" w:rsidRPr="00496D15" w:rsidRDefault="00BC377F" w:rsidP="00D41ECF">
            <w:pPr>
              <w:pStyle w:val="TAL"/>
              <w:rPr>
                <w:sz w:val="16"/>
              </w:rPr>
            </w:pPr>
            <w:r>
              <w:rPr>
                <w:sz w:val="16"/>
              </w:rPr>
              <w:t>R5-241356</w:t>
            </w:r>
          </w:p>
        </w:tc>
        <w:tc>
          <w:tcPr>
            <w:tcW w:w="0" w:type="auto"/>
          </w:tcPr>
          <w:p w14:paraId="7A0E665D" w14:textId="77777777" w:rsidR="00BC377F" w:rsidRPr="00496D15" w:rsidRDefault="00BC377F" w:rsidP="00D41ECF">
            <w:pPr>
              <w:pStyle w:val="TAL"/>
              <w:rPr>
                <w:sz w:val="16"/>
              </w:rPr>
            </w:pPr>
            <w:r>
              <w:rPr>
                <w:sz w:val="16"/>
              </w:rPr>
              <w:t>On the MU for FR1 EVM including symbols with transient period</w:t>
            </w:r>
          </w:p>
        </w:tc>
        <w:tc>
          <w:tcPr>
            <w:tcW w:w="0" w:type="auto"/>
          </w:tcPr>
          <w:p w14:paraId="1579F500" w14:textId="77777777" w:rsidR="00BC377F" w:rsidRPr="00496D15" w:rsidRDefault="00BC377F" w:rsidP="00D41ECF">
            <w:pPr>
              <w:pStyle w:val="TAL"/>
              <w:rPr>
                <w:sz w:val="16"/>
              </w:rPr>
            </w:pPr>
            <w:r>
              <w:rPr>
                <w:sz w:val="16"/>
              </w:rPr>
              <w:t>ROHDE &amp; SCHWARZ</w:t>
            </w:r>
          </w:p>
        </w:tc>
        <w:tc>
          <w:tcPr>
            <w:tcW w:w="0" w:type="auto"/>
          </w:tcPr>
          <w:p w14:paraId="02B8B42E" w14:textId="77777777" w:rsidR="00BC377F" w:rsidRPr="00496D15" w:rsidRDefault="00BC377F" w:rsidP="00D41ECF">
            <w:pPr>
              <w:pStyle w:val="TAL"/>
              <w:rPr>
                <w:sz w:val="16"/>
              </w:rPr>
            </w:pPr>
            <w:r>
              <w:rPr>
                <w:sz w:val="16"/>
              </w:rPr>
              <w:t>noted</w:t>
            </w:r>
          </w:p>
        </w:tc>
        <w:tc>
          <w:tcPr>
            <w:tcW w:w="0" w:type="auto"/>
          </w:tcPr>
          <w:p w14:paraId="02E4FE83" w14:textId="77777777" w:rsidR="00BC377F" w:rsidRPr="00496D15" w:rsidRDefault="00BC377F" w:rsidP="00D41ECF">
            <w:pPr>
              <w:pStyle w:val="TAL"/>
              <w:rPr>
                <w:sz w:val="16"/>
              </w:rPr>
            </w:pPr>
          </w:p>
        </w:tc>
        <w:tc>
          <w:tcPr>
            <w:tcW w:w="0" w:type="auto"/>
          </w:tcPr>
          <w:p w14:paraId="2604AB1B" w14:textId="77777777" w:rsidR="00BC377F" w:rsidRPr="00496D15" w:rsidRDefault="00BC377F" w:rsidP="00D41ECF">
            <w:pPr>
              <w:pStyle w:val="TAL"/>
              <w:rPr>
                <w:sz w:val="16"/>
              </w:rPr>
            </w:pPr>
          </w:p>
        </w:tc>
      </w:tr>
      <w:tr w:rsidR="00BC377F" w14:paraId="5F5F3B68" w14:textId="77777777" w:rsidTr="00D41ECF">
        <w:tc>
          <w:tcPr>
            <w:tcW w:w="0" w:type="auto"/>
          </w:tcPr>
          <w:p w14:paraId="4EEBA91D" w14:textId="77777777" w:rsidR="00BC377F" w:rsidRPr="00496D15" w:rsidRDefault="00BC377F" w:rsidP="00D41ECF">
            <w:pPr>
              <w:pStyle w:val="TAL"/>
              <w:rPr>
                <w:sz w:val="16"/>
              </w:rPr>
            </w:pPr>
            <w:r>
              <w:rPr>
                <w:sz w:val="16"/>
              </w:rPr>
              <w:t>R5-241357</w:t>
            </w:r>
          </w:p>
        </w:tc>
        <w:tc>
          <w:tcPr>
            <w:tcW w:w="0" w:type="auto"/>
          </w:tcPr>
          <w:p w14:paraId="41C3A22A" w14:textId="77777777" w:rsidR="00BC377F" w:rsidRPr="00496D15" w:rsidRDefault="00BC377F" w:rsidP="00D41ECF">
            <w:pPr>
              <w:pStyle w:val="TAL"/>
              <w:rPr>
                <w:sz w:val="16"/>
              </w:rPr>
            </w:pPr>
            <w:r>
              <w:rPr>
                <w:sz w:val="16"/>
              </w:rPr>
              <w:t>On the splitting of the IoT NTN Frequency Error test cases</w:t>
            </w:r>
          </w:p>
        </w:tc>
        <w:tc>
          <w:tcPr>
            <w:tcW w:w="0" w:type="auto"/>
          </w:tcPr>
          <w:p w14:paraId="0930FCED" w14:textId="77777777" w:rsidR="00BC377F" w:rsidRPr="00496D15" w:rsidRDefault="00BC377F" w:rsidP="00D41ECF">
            <w:pPr>
              <w:pStyle w:val="TAL"/>
              <w:rPr>
                <w:sz w:val="16"/>
              </w:rPr>
            </w:pPr>
            <w:r>
              <w:rPr>
                <w:sz w:val="16"/>
              </w:rPr>
              <w:t>ROHDE &amp; SCHWARZ</w:t>
            </w:r>
          </w:p>
        </w:tc>
        <w:tc>
          <w:tcPr>
            <w:tcW w:w="0" w:type="auto"/>
          </w:tcPr>
          <w:p w14:paraId="3763D781" w14:textId="77777777" w:rsidR="00BC377F" w:rsidRPr="00496D15" w:rsidRDefault="00BC377F" w:rsidP="00D41ECF">
            <w:pPr>
              <w:pStyle w:val="TAL"/>
              <w:rPr>
                <w:sz w:val="16"/>
              </w:rPr>
            </w:pPr>
            <w:r>
              <w:rPr>
                <w:sz w:val="16"/>
              </w:rPr>
              <w:t>revised</w:t>
            </w:r>
          </w:p>
        </w:tc>
        <w:tc>
          <w:tcPr>
            <w:tcW w:w="0" w:type="auto"/>
          </w:tcPr>
          <w:p w14:paraId="0C4F4DAD" w14:textId="77777777" w:rsidR="00BC377F" w:rsidRPr="00496D15" w:rsidRDefault="00BC377F" w:rsidP="00D41ECF">
            <w:pPr>
              <w:pStyle w:val="TAL"/>
              <w:rPr>
                <w:sz w:val="16"/>
              </w:rPr>
            </w:pPr>
          </w:p>
        </w:tc>
        <w:tc>
          <w:tcPr>
            <w:tcW w:w="0" w:type="auto"/>
          </w:tcPr>
          <w:p w14:paraId="5963A935" w14:textId="77777777" w:rsidR="00BC377F" w:rsidRPr="00496D15" w:rsidRDefault="00BC377F" w:rsidP="00D41ECF">
            <w:pPr>
              <w:pStyle w:val="TAL"/>
              <w:rPr>
                <w:sz w:val="16"/>
              </w:rPr>
            </w:pPr>
            <w:r>
              <w:rPr>
                <w:sz w:val="16"/>
              </w:rPr>
              <w:t>R5-241791</w:t>
            </w:r>
          </w:p>
        </w:tc>
      </w:tr>
      <w:tr w:rsidR="00BC377F" w14:paraId="36D59244" w14:textId="77777777" w:rsidTr="00D41ECF">
        <w:tc>
          <w:tcPr>
            <w:tcW w:w="0" w:type="auto"/>
          </w:tcPr>
          <w:p w14:paraId="6376E6DC" w14:textId="77777777" w:rsidR="00BC377F" w:rsidRPr="00496D15" w:rsidRDefault="00BC377F" w:rsidP="00D41ECF">
            <w:pPr>
              <w:pStyle w:val="TAL"/>
              <w:rPr>
                <w:sz w:val="16"/>
              </w:rPr>
            </w:pPr>
            <w:r>
              <w:rPr>
                <w:sz w:val="16"/>
              </w:rPr>
              <w:t>R5-241358</w:t>
            </w:r>
          </w:p>
        </w:tc>
        <w:tc>
          <w:tcPr>
            <w:tcW w:w="0" w:type="auto"/>
          </w:tcPr>
          <w:p w14:paraId="63837D35" w14:textId="77777777" w:rsidR="00BC377F" w:rsidRPr="00496D15" w:rsidRDefault="00BC377F" w:rsidP="00D41ECF">
            <w:pPr>
              <w:pStyle w:val="TAL"/>
              <w:rPr>
                <w:sz w:val="16"/>
              </w:rPr>
            </w:pPr>
            <w:r>
              <w:rPr>
                <w:sz w:val="16"/>
              </w:rPr>
              <w:t>Splitting the IoT NTN frequency error test case</w:t>
            </w:r>
          </w:p>
        </w:tc>
        <w:tc>
          <w:tcPr>
            <w:tcW w:w="0" w:type="auto"/>
          </w:tcPr>
          <w:p w14:paraId="46673AB0" w14:textId="77777777" w:rsidR="00BC377F" w:rsidRPr="00496D15" w:rsidRDefault="00BC377F" w:rsidP="00D41ECF">
            <w:pPr>
              <w:pStyle w:val="TAL"/>
              <w:rPr>
                <w:sz w:val="16"/>
              </w:rPr>
            </w:pPr>
            <w:r>
              <w:rPr>
                <w:sz w:val="16"/>
              </w:rPr>
              <w:t>ROHDE &amp; SCHWARZ, Keysight Technologies UK Ltd</w:t>
            </w:r>
          </w:p>
        </w:tc>
        <w:tc>
          <w:tcPr>
            <w:tcW w:w="0" w:type="auto"/>
          </w:tcPr>
          <w:p w14:paraId="01434304" w14:textId="77777777" w:rsidR="00BC377F" w:rsidRPr="00496D15" w:rsidRDefault="00BC377F" w:rsidP="00D41ECF">
            <w:pPr>
              <w:pStyle w:val="TAL"/>
              <w:rPr>
                <w:sz w:val="16"/>
              </w:rPr>
            </w:pPr>
            <w:r>
              <w:rPr>
                <w:sz w:val="16"/>
              </w:rPr>
              <w:t>revised</w:t>
            </w:r>
          </w:p>
        </w:tc>
        <w:tc>
          <w:tcPr>
            <w:tcW w:w="0" w:type="auto"/>
          </w:tcPr>
          <w:p w14:paraId="0C6E9219" w14:textId="77777777" w:rsidR="00BC377F" w:rsidRPr="00496D15" w:rsidRDefault="00BC377F" w:rsidP="00D41ECF">
            <w:pPr>
              <w:pStyle w:val="TAL"/>
              <w:rPr>
                <w:sz w:val="16"/>
              </w:rPr>
            </w:pPr>
          </w:p>
        </w:tc>
        <w:tc>
          <w:tcPr>
            <w:tcW w:w="0" w:type="auto"/>
          </w:tcPr>
          <w:p w14:paraId="08E791EB" w14:textId="77777777" w:rsidR="00BC377F" w:rsidRPr="00496D15" w:rsidRDefault="00BC377F" w:rsidP="00D41ECF">
            <w:pPr>
              <w:pStyle w:val="TAL"/>
              <w:rPr>
                <w:sz w:val="16"/>
              </w:rPr>
            </w:pPr>
            <w:r>
              <w:rPr>
                <w:sz w:val="16"/>
              </w:rPr>
              <w:t>R5-241954</w:t>
            </w:r>
          </w:p>
        </w:tc>
      </w:tr>
      <w:tr w:rsidR="00BC377F" w14:paraId="349184EE" w14:textId="77777777" w:rsidTr="00D41ECF">
        <w:tc>
          <w:tcPr>
            <w:tcW w:w="0" w:type="auto"/>
          </w:tcPr>
          <w:p w14:paraId="3A590B24" w14:textId="77777777" w:rsidR="00BC377F" w:rsidRPr="00496D15" w:rsidRDefault="00BC377F" w:rsidP="00D41ECF">
            <w:pPr>
              <w:pStyle w:val="TAL"/>
              <w:rPr>
                <w:sz w:val="16"/>
              </w:rPr>
            </w:pPr>
            <w:r>
              <w:rPr>
                <w:sz w:val="16"/>
              </w:rPr>
              <w:t>R5-241359</w:t>
            </w:r>
          </w:p>
        </w:tc>
        <w:tc>
          <w:tcPr>
            <w:tcW w:w="0" w:type="auto"/>
          </w:tcPr>
          <w:p w14:paraId="050D2A5D" w14:textId="77777777" w:rsidR="00BC377F" w:rsidRPr="00496D15" w:rsidRDefault="00BC377F" w:rsidP="00D41ECF">
            <w:pPr>
              <w:pStyle w:val="TAL"/>
              <w:rPr>
                <w:sz w:val="16"/>
              </w:rPr>
            </w:pPr>
            <w:r>
              <w:rPr>
                <w:sz w:val="16"/>
              </w:rPr>
              <w:t>Aligning the applicability for IoT NTN frequency error</w:t>
            </w:r>
          </w:p>
        </w:tc>
        <w:tc>
          <w:tcPr>
            <w:tcW w:w="0" w:type="auto"/>
          </w:tcPr>
          <w:p w14:paraId="651EF3CC" w14:textId="77777777" w:rsidR="00BC377F" w:rsidRPr="00496D15" w:rsidRDefault="00BC377F" w:rsidP="00D41ECF">
            <w:pPr>
              <w:pStyle w:val="TAL"/>
              <w:rPr>
                <w:sz w:val="16"/>
              </w:rPr>
            </w:pPr>
            <w:r>
              <w:rPr>
                <w:sz w:val="16"/>
              </w:rPr>
              <w:t>ROHDE &amp; SCHWARZ</w:t>
            </w:r>
          </w:p>
        </w:tc>
        <w:tc>
          <w:tcPr>
            <w:tcW w:w="0" w:type="auto"/>
          </w:tcPr>
          <w:p w14:paraId="6F7BB3EB" w14:textId="77777777" w:rsidR="00BC377F" w:rsidRPr="00496D15" w:rsidRDefault="00BC377F" w:rsidP="00D41ECF">
            <w:pPr>
              <w:pStyle w:val="TAL"/>
              <w:rPr>
                <w:sz w:val="16"/>
              </w:rPr>
            </w:pPr>
            <w:r>
              <w:rPr>
                <w:sz w:val="16"/>
              </w:rPr>
              <w:t>revised</w:t>
            </w:r>
          </w:p>
        </w:tc>
        <w:tc>
          <w:tcPr>
            <w:tcW w:w="0" w:type="auto"/>
          </w:tcPr>
          <w:p w14:paraId="77B24444" w14:textId="77777777" w:rsidR="00BC377F" w:rsidRPr="00496D15" w:rsidRDefault="00BC377F" w:rsidP="00D41ECF">
            <w:pPr>
              <w:pStyle w:val="TAL"/>
              <w:rPr>
                <w:sz w:val="16"/>
              </w:rPr>
            </w:pPr>
          </w:p>
        </w:tc>
        <w:tc>
          <w:tcPr>
            <w:tcW w:w="0" w:type="auto"/>
          </w:tcPr>
          <w:p w14:paraId="0CF1D553" w14:textId="77777777" w:rsidR="00BC377F" w:rsidRPr="00496D15" w:rsidRDefault="00BC377F" w:rsidP="00D41ECF">
            <w:pPr>
              <w:pStyle w:val="TAL"/>
              <w:rPr>
                <w:sz w:val="16"/>
              </w:rPr>
            </w:pPr>
            <w:r>
              <w:rPr>
                <w:sz w:val="16"/>
              </w:rPr>
              <w:t>R5-241953</w:t>
            </w:r>
          </w:p>
        </w:tc>
      </w:tr>
      <w:tr w:rsidR="00BC377F" w14:paraId="45D2DB32" w14:textId="77777777" w:rsidTr="00D41ECF">
        <w:tc>
          <w:tcPr>
            <w:tcW w:w="0" w:type="auto"/>
          </w:tcPr>
          <w:p w14:paraId="4DA565A4" w14:textId="77777777" w:rsidR="00BC377F" w:rsidRPr="00496D15" w:rsidRDefault="00BC377F" w:rsidP="00D41ECF">
            <w:pPr>
              <w:pStyle w:val="TAL"/>
              <w:rPr>
                <w:sz w:val="16"/>
              </w:rPr>
            </w:pPr>
            <w:r>
              <w:rPr>
                <w:sz w:val="16"/>
              </w:rPr>
              <w:t>R5-241360</w:t>
            </w:r>
          </w:p>
        </w:tc>
        <w:tc>
          <w:tcPr>
            <w:tcW w:w="0" w:type="auto"/>
          </w:tcPr>
          <w:p w14:paraId="5D3933D8" w14:textId="77777777" w:rsidR="00BC377F" w:rsidRPr="00496D15" w:rsidRDefault="00BC377F" w:rsidP="00D41ECF">
            <w:pPr>
              <w:pStyle w:val="TAL"/>
              <w:rPr>
                <w:sz w:val="16"/>
              </w:rPr>
            </w:pPr>
            <w:r>
              <w:rPr>
                <w:sz w:val="16"/>
              </w:rPr>
              <w:t>On the splitting of the NR NTN Frequency Error test cases</w:t>
            </w:r>
          </w:p>
        </w:tc>
        <w:tc>
          <w:tcPr>
            <w:tcW w:w="0" w:type="auto"/>
          </w:tcPr>
          <w:p w14:paraId="7686DB8D" w14:textId="77777777" w:rsidR="00BC377F" w:rsidRPr="00496D15" w:rsidRDefault="00BC377F" w:rsidP="00D41ECF">
            <w:pPr>
              <w:pStyle w:val="TAL"/>
              <w:rPr>
                <w:sz w:val="16"/>
              </w:rPr>
            </w:pPr>
            <w:r>
              <w:rPr>
                <w:sz w:val="16"/>
              </w:rPr>
              <w:t>ROHDE &amp; SCHWARZ</w:t>
            </w:r>
          </w:p>
        </w:tc>
        <w:tc>
          <w:tcPr>
            <w:tcW w:w="0" w:type="auto"/>
          </w:tcPr>
          <w:p w14:paraId="2EA1BA9E" w14:textId="77777777" w:rsidR="00BC377F" w:rsidRPr="00496D15" w:rsidRDefault="00BC377F" w:rsidP="00D41ECF">
            <w:pPr>
              <w:pStyle w:val="TAL"/>
              <w:rPr>
                <w:sz w:val="16"/>
              </w:rPr>
            </w:pPr>
            <w:r>
              <w:rPr>
                <w:sz w:val="16"/>
              </w:rPr>
              <w:t>noted</w:t>
            </w:r>
          </w:p>
        </w:tc>
        <w:tc>
          <w:tcPr>
            <w:tcW w:w="0" w:type="auto"/>
          </w:tcPr>
          <w:p w14:paraId="0D8105C2" w14:textId="77777777" w:rsidR="00BC377F" w:rsidRPr="00496D15" w:rsidRDefault="00BC377F" w:rsidP="00D41ECF">
            <w:pPr>
              <w:pStyle w:val="TAL"/>
              <w:rPr>
                <w:sz w:val="16"/>
              </w:rPr>
            </w:pPr>
          </w:p>
        </w:tc>
        <w:tc>
          <w:tcPr>
            <w:tcW w:w="0" w:type="auto"/>
          </w:tcPr>
          <w:p w14:paraId="29C6AC75" w14:textId="77777777" w:rsidR="00BC377F" w:rsidRPr="00496D15" w:rsidRDefault="00BC377F" w:rsidP="00D41ECF">
            <w:pPr>
              <w:pStyle w:val="TAL"/>
              <w:rPr>
                <w:sz w:val="16"/>
              </w:rPr>
            </w:pPr>
          </w:p>
        </w:tc>
      </w:tr>
      <w:tr w:rsidR="00BC377F" w14:paraId="1A4733EF" w14:textId="77777777" w:rsidTr="00D41ECF">
        <w:tc>
          <w:tcPr>
            <w:tcW w:w="0" w:type="auto"/>
          </w:tcPr>
          <w:p w14:paraId="452FED13" w14:textId="77777777" w:rsidR="00BC377F" w:rsidRPr="00496D15" w:rsidRDefault="00BC377F" w:rsidP="00D41ECF">
            <w:pPr>
              <w:pStyle w:val="TAL"/>
              <w:rPr>
                <w:sz w:val="16"/>
              </w:rPr>
            </w:pPr>
            <w:r>
              <w:rPr>
                <w:sz w:val="16"/>
              </w:rPr>
              <w:t>R5-241361</w:t>
            </w:r>
          </w:p>
        </w:tc>
        <w:tc>
          <w:tcPr>
            <w:tcW w:w="0" w:type="auto"/>
          </w:tcPr>
          <w:p w14:paraId="5AA6B88F" w14:textId="77777777" w:rsidR="00BC377F" w:rsidRPr="00496D15" w:rsidRDefault="00BC377F" w:rsidP="00D41ECF">
            <w:pPr>
              <w:pStyle w:val="TAL"/>
              <w:rPr>
                <w:sz w:val="16"/>
              </w:rPr>
            </w:pPr>
            <w:r>
              <w:rPr>
                <w:sz w:val="16"/>
              </w:rPr>
              <w:t>Splitting the NR NTN frequency error test case</w:t>
            </w:r>
          </w:p>
        </w:tc>
        <w:tc>
          <w:tcPr>
            <w:tcW w:w="0" w:type="auto"/>
          </w:tcPr>
          <w:p w14:paraId="49032ACD" w14:textId="77777777" w:rsidR="00BC377F" w:rsidRPr="00496D15" w:rsidRDefault="00BC377F" w:rsidP="00D41ECF">
            <w:pPr>
              <w:pStyle w:val="TAL"/>
              <w:rPr>
                <w:sz w:val="16"/>
              </w:rPr>
            </w:pPr>
            <w:r>
              <w:rPr>
                <w:sz w:val="16"/>
              </w:rPr>
              <w:t>ROHDE &amp; SCHWARZ</w:t>
            </w:r>
          </w:p>
        </w:tc>
        <w:tc>
          <w:tcPr>
            <w:tcW w:w="0" w:type="auto"/>
          </w:tcPr>
          <w:p w14:paraId="198DE70C" w14:textId="77777777" w:rsidR="00BC377F" w:rsidRPr="00496D15" w:rsidRDefault="00BC377F" w:rsidP="00D41ECF">
            <w:pPr>
              <w:pStyle w:val="TAL"/>
              <w:rPr>
                <w:sz w:val="16"/>
              </w:rPr>
            </w:pPr>
            <w:r>
              <w:rPr>
                <w:sz w:val="16"/>
              </w:rPr>
              <w:t>revised</w:t>
            </w:r>
          </w:p>
        </w:tc>
        <w:tc>
          <w:tcPr>
            <w:tcW w:w="0" w:type="auto"/>
          </w:tcPr>
          <w:p w14:paraId="73E57266" w14:textId="77777777" w:rsidR="00BC377F" w:rsidRPr="00496D15" w:rsidRDefault="00BC377F" w:rsidP="00D41ECF">
            <w:pPr>
              <w:pStyle w:val="TAL"/>
              <w:rPr>
                <w:sz w:val="16"/>
              </w:rPr>
            </w:pPr>
          </w:p>
        </w:tc>
        <w:tc>
          <w:tcPr>
            <w:tcW w:w="0" w:type="auto"/>
          </w:tcPr>
          <w:p w14:paraId="4462B85A" w14:textId="77777777" w:rsidR="00BC377F" w:rsidRPr="00496D15" w:rsidRDefault="00BC377F" w:rsidP="00D41ECF">
            <w:pPr>
              <w:pStyle w:val="TAL"/>
              <w:rPr>
                <w:sz w:val="16"/>
              </w:rPr>
            </w:pPr>
            <w:r>
              <w:rPr>
                <w:sz w:val="16"/>
              </w:rPr>
              <w:t>R5-242013</w:t>
            </w:r>
          </w:p>
        </w:tc>
      </w:tr>
      <w:tr w:rsidR="00BC377F" w14:paraId="4B0BFF1C" w14:textId="77777777" w:rsidTr="00D41ECF">
        <w:tc>
          <w:tcPr>
            <w:tcW w:w="0" w:type="auto"/>
          </w:tcPr>
          <w:p w14:paraId="38A00621" w14:textId="77777777" w:rsidR="00BC377F" w:rsidRPr="00496D15" w:rsidRDefault="00BC377F" w:rsidP="00D41ECF">
            <w:pPr>
              <w:pStyle w:val="TAL"/>
              <w:rPr>
                <w:sz w:val="16"/>
              </w:rPr>
            </w:pPr>
            <w:r>
              <w:rPr>
                <w:sz w:val="16"/>
              </w:rPr>
              <w:t>R5-241362</w:t>
            </w:r>
          </w:p>
        </w:tc>
        <w:tc>
          <w:tcPr>
            <w:tcW w:w="0" w:type="auto"/>
          </w:tcPr>
          <w:p w14:paraId="6E180391" w14:textId="77777777" w:rsidR="00BC377F" w:rsidRPr="00496D15" w:rsidRDefault="00BC377F" w:rsidP="00D41ECF">
            <w:pPr>
              <w:pStyle w:val="TAL"/>
              <w:rPr>
                <w:sz w:val="16"/>
              </w:rPr>
            </w:pPr>
            <w:r>
              <w:rPr>
                <w:sz w:val="16"/>
              </w:rPr>
              <w:t>Aligning the applicability for NR NTN frequency error</w:t>
            </w:r>
          </w:p>
        </w:tc>
        <w:tc>
          <w:tcPr>
            <w:tcW w:w="0" w:type="auto"/>
          </w:tcPr>
          <w:p w14:paraId="2A4DBAE0" w14:textId="77777777" w:rsidR="00BC377F" w:rsidRPr="00496D15" w:rsidRDefault="00BC377F" w:rsidP="00D41ECF">
            <w:pPr>
              <w:pStyle w:val="TAL"/>
              <w:rPr>
                <w:sz w:val="16"/>
              </w:rPr>
            </w:pPr>
            <w:r>
              <w:rPr>
                <w:sz w:val="16"/>
              </w:rPr>
              <w:t>ROHDE &amp; SCHWARZ</w:t>
            </w:r>
          </w:p>
        </w:tc>
        <w:tc>
          <w:tcPr>
            <w:tcW w:w="0" w:type="auto"/>
          </w:tcPr>
          <w:p w14:paraId="0306FE1E" w14:textId="77777777" w:rsidR="00BC377F" w:rsidRPr="00496D15" w:rsidRDefault="00BC377F" w:rsidP="00D41ECF">
            <w:pPr>
              <w:pStyle w:val="TAL"/>
              <w:rPr>
                <w:sz w:val="16"/>
              </w:rPr>
            </w:pPr>
            <w:r>
              <w:rPr>
                <w:sz w:val="16"/>
              </w:rPr>
              <w:t>revised</w:t>
            </w:r>
          </w:p>
        </w:tc>
        <w:tc>
          <w:tcPr>
            <w:tcW w:w="0" w:type="auto"/>
          </w:tcPr>
          <w:p w14:paraId="3E4F771A" w14:textId="77777777" w:rsidR="00BC377F" w:rsidRPr="00496D15" w:rsidRDefault="00BC377F" w:rsidP="00D41ECF">
            <w:pPr>
              <w:pStyle w:val="TAL"/>
              <w:rPr>
                <w:sz w:val="16"/>
              </w:rPr>
            </w:pPr>
          </w:p>
        </w:tc>
        <w:tc>
          <w:tcPr>
            <w:tcW w:w="0" w:type="auto"/>
          </w:tcPr>
          <w:p w14:paraId="0998EEC0" w14:textId="77777777" w:rsidR="00BC377F" w:rsidRPr="00496D15" w:rsidRDefault="00BC377F" w:rsidP="00D41ECF">
            <w:pPr>
              <w:pStyle w:val="TAL"/>
              <w:rPr>
                <w:sz w:val="16"/>
              </w:rPr>
            </w:pPr>
            <w:r>
              <w:rPr>
                <w:sz w:val="16"/>
              </w:rPr>
              <w:t>R5-241906</w:t>
            </w:r>
          </w:p>
        </w:tc>
      </w:tr>
      <w:tr w:rsidR="00BC377F" w14:paraId="7F29E34B" w14:textId="77777777" w:rsidTr="00D41ECF">
        <w:tc>
          <w:tcPr>
            <w:tcW w:w="0" w:type="auto"/>
          </w:tcPr>
          <w:p w14:paraId="2646BA54" w14:textId="77777777" w:rsidR="00BC377F" w:rsidRPr="00496D15" w:rsidRDefault="00BC377F" w:rsidP="00D41ECF">
            <w:pPr>
              <w:pStyle w:val="TAL"/>
              <w:rPr>
                <w:sz w:val="16"/>
              </w:rPr>
            </w:pPr>
            <w:r>
              <w:rPr>
                <w:sz w:val="16"/>
              </w:rPr>
              <w:t>R5-241363</w:t>
            </w:r>
          </w:p>
        </w:tc>
        <w:tc>
          <w:tcPr>
            <w:tcW w:w="0" w:type="auto"/>
          </w:tcPr>
          <w:p w14:paraId="0266E43D" w14:textId="77777777" w:rsidR="00BC377F" w:rsidRPr="00496D15" w:rsidRDefault="00BC377F" w:rsidP="00D41ECF">
            <w:pPr>
              <w:pStyle w:val="TAL"/>
              <w:rPr>
                <w:sz w:val="16"/>
              </w:rPr>
            </w:pPr>
            <w:r>
              <w:rPr>
                <w:sz w:val="16"/>
              </w:rPr>
              <w:t>Addition of test frequencies for CA n77(2A), BCS1, UL CA..</w:t>
            </w:r>
          </w:p>
        </w:tc>
        <w:tc>
          <w:tcPr>
            <w:tcW w:w="0" w:type="auto"/>
          </w:tcPr>
          <w:p w14:paraId="404EA2B8" w14:textId="77777777" w:rsidR="00BC377F" w:rsidRPr="00496D15" w:rsidRDefault="00BC377F" w:rsidP="00D41ECF">
            <w:pPr>
              <w:pStyle w:val="TAL"/>
              <w:rPr>
                <w:sz w:val="16"/>
              </w:rPr>
            </w:pPr>
            <w:r>
              <w:rPr>
                <w:sz w:val="16"/>
              </w:rPr>
              <w:t>Ericsson</w:t>
            </w:r>
          </w:p>
        </w:tc>
        <w:tc>
          <w:tcPr>
            <w:tcW w:w="0" w:type="auto"/>
          </w:tcPr>
          <w:p w14:paraId="23C54D48" w14:textId="77777777" w:rsidR="00BC377F" w:rsidRPr="00496D15" w:rsidRDefault="00BC377F" w:rsidP="00D41ECF">
            <w:pPr>
              <w:pStyle w:val="TAL"/>
              <w:rPr>
                <w:sz w:val="16"/>
              </w:rPr>
            </w:pPr>
            <w:r>
              <w:rPr>
                <w:sz w:val="16"/>
              </w:rPr>
              <w:t>revised</w:t>
            </w:r>
          </w:p>
        </w:tc>
        <w:tc>
          <w:tcPr>
            <w:tcW w:w="0" w:type="auto"/>
          </w:tcPr>
          <w:p w14:paraId="633284DE" w14:textId="77777777" w:rsidR="00BC377F" w:rsidRPr="00496D15" w:rsidRDefault="00BC377F" w:rsidP="00D41ECF">
            <w:pPr>
              <w:pStyle w:val="TAL"/>
              <w:rPr>
                <w:sz w:val="16"/>
              </w:rPr>
            </w:pPr>
          </w:p>
        </w:tc>
        <w:tc>
          <w:tcPr>
            <w:tcW w:w="0" w:type="auto"/>
          </w:tcPr>
          <w:p w14:paraId="24201DF4" w14:textId="77777777" w:rsidR="00BC377F" w:rsidRPr="00496D15" w:rsidRDefault="00BC377F" w:rsidP="00D41ECF">
            <w:pPr>
              <w:pStyle w:val="TAL"/>
              <w:rPr>
                <w:sz w:val="16"/>
              </w:rPr>
            </w:pPr>
            <w:r>
              <w:rPr>
                <w:sz w:val="16"/>
              </w:rPr>
              <w:t>R5-241944</w:t>
            </w:r>
          </w:p>
        </w:tc>
      </w:tr>
      <w:tr w:rsidR="00BC377F" w14:paraId="6696B9EB" w14:textId="77777777" w:rsidTr="00D41ECF">
        <w:tc>
          <w:tcPr>
            <w:tcW w:w="0" w:type="auto"/>
          </w:tcPr>
          <w:p w14:paraId="0501A34B" w14:textId="77777777" w:rsidR="00BC377F" w:rsidRPr="00496D15" w:rsidRDefault="00BC377F" w:rsidP="00D41ECF">
            <w:pPr>
              <w:pStyle w:val="TAL"/>
              <w:rPr>
                <w:sz w:val="16"/>
              </w:rPr>
            </w:pPr>
            <w:r>
              <w:rPr>
                <w:sz w:val="16"/>
              </w:rPr>
              <w:t>R5-241364</w:t>
            </w:r>
          </w:p>
        </w:tc>
        <w:tc>
          <w:tcPr>
            <w:tcW w:w="0" w:type="auto"/>
          </w:tcPr>
          <w:p w14:paraId="2AE22F37" w14:textId="77777777" w:rsidR="00BC377F" w:rsidRPr="00496D15" w:rsidRDefault="00BC377F" w:rsidP="00D41ECF">
            <w:pPr>
              <w:pStyle w:val="TAL"/>
              <w:rPr>
                <w:sz w:val="16"/>
              </w:rPr>
            </w:pPr>
            <w:r>
              <w:rPr>
                <w:sz w:val="16"/>
              </w:rPr>
              <w:t>Discussion 2 regarding limiting number of test frequencies for CA combinations</w:t>
            </w:r>
          </w:p>
        </w:tc>
        <w:tc>
          <w:tcPr>
            <w:tcW w:w="0" w:type="auto"/>
          </w:tcPr>
          <w:p w14:paraId="423A28F2" w14:textId="77777777" w:rsidR="00BC377F" w:rsidRPr="00496D15" w:rsidRDefault="00BC377F" w:rsidP="00D41ECF">
            <w:pPr>
              <w:pStyle w:val="TAL"/>
              <w:rPr>
                <w:sz w:val="16"/>
              </w:rPr>
            </w:pPr>
            <w:r>
              <w:rPr>
                <w:sz w:val="16"/>
              </w:rPr>
              <w:t>Ericsson</w:t>
            </w:r>
          </w:p>
        </w:tc>
        <w:tc>
          <w:tcPr>
            <w:tcW w:w="0" w:type="auto"/>
          </w:tcPr>
          <w:p w14:paraId="4C41AF32" w14:textId="77777777" w:rsidR="00BC377F" w:rsidRPr="00496D15" w:rsidRDefault="00BC377F" w:rsidP="00D41ECF">
            <w:pPr>
              <w:pStyle w:val="TAL"/>
              <w:rPr>
                <w:sz w:val="16"/>
              </w:rPr>
            </w:pPr>
            <w:r>
              <w:rPr>
                <w:sz w:val="16"/>
              </w:rPr>
              <w:t>noted</w:t>
            </w:r>
          </w:p>
        </w:tc>
        <w:tc>
          <w:tcPr>
            <w:tcW w:w="0" w:type="auto"/>
          </w:tcPr>
          <w:p w14:paraId="0EEADE7E" w14:textId="77777777" w:rsidR="00BC377F" w:rsidRPr="00496D15" w:rsidRDefault="00BC377F" w:rsidP="00D41ECF">
            <w:pPr>
              <w:pStyle w:val="TAL"/>
              <w:rPr>
                <w:sz w:val="16"/>
              </w:rPr>
            </w:pPr>
          </w:p>
        </w:tc>
        <w:tc>
          <w:tcPr>
            <w:tcW w:w="0" w:type="auto"/>
          </w:tcPr>
          <w:p w14:paraId="63664CA1" w14:textId="77777777" w:rsidR="00BC377F" w:rsidRPr="00496D15" w:rsidRDefault="00BC377F" w:rsidP="00D41ECF">
            <w:pPr>
              <w:pStyle w:val="TAL"/>
              <w:rPr>
                <w:sz w:val="16"/>
              </w:rPr>
            </w:pPr>
          </w:p>
        </w:tc>
      </w:tr>
      <w:tr w:rsidR="00BC377F" w14:paraId="125702DE" w14:textId="77777777" w:rsidTr="00D41ECF">
        <w:tc>
          <w:tcPr>
            <w:tcW w:w="0" w:type="auto"/>
          </w:tcPr>
          <w:p w14:paraId="3F6748C2" w14:textId="77777777" w:rsidR="00BC377F" w:rsidRPr="00496D15" w:rsidRDefault="00BC377F" w:rsidP="00D41ECF">
            <w:pPr>
              <w:pStyle w:val="TAL"/>
              <w:rPr>
                <w:sz w:val="16"/>
              </w:rPr>
            </w:pPr>
            <w:r>
              <w:rPr>
                <w:sz w:val="16"/>
              </w:rPr>
              <w:t>R5-241365</w:t>
            </w:r>
          </w:p>
        </w:tc>
        <w:tc>
          <w:tcPr>
            <w:tcW w:w="0" w:type="auto"/>
          </w:tcPr>
          <w:p w14:paraId="785F12E4" w14:textId="77777777" w:rsidR="00BC377F" w:rsidRPr="00496D15" w:rsidRDefault="00BC377F" w:rsidP="00D41ECF">
            <w:pPr>
              <w:pStyle w:val="TAL"/>
              <w:rPr>
                <w:sz w:val="16"/>
              </w:rPr>
            </w:pPr>
            <w:r>
              <w:rPr>
                <w:sz w:val="16"/>
              </w:rPr>
              <w:t>Test environment definition for GERAN in Conducted and OTA Environment</w:t>
            </w:r>
          </w:p>
        </w:tc>
        <w:tc>
          <w:tcPr>
            <w:tcW w:w="0" w:type="auto"/>
          </w:tcPr>
          <w:p w14:paraId="72649B8D" w14:textId="77777777" w:rsidR="00BC377F" w:rsidRPr="00496D15" w:rsidRDefault="00BC377F" w:rsidP="00D41ECF">
            <w:pPr>
              <w:pStyle w:val="TAL"/>
              <w:rPr>
                <w:sz w:val="16"/>
              </w:rPr>
            </w:pPr>
            <w:r>
              <w:rPr>
                <w:sz w:val="16"/>
              </w:rPr>
              <w:t>Anritsu EMEA Ltd</w:t>
            </w:r>
          </w:p>
        </w:tc>
        <w:tc>
          <w:tcPr>
            <w:tcW w:w="0" w:type="auto"/>
          </w:tcPr>
          <w:p w14:paraId="18B071A0" w14:textId="77777777" w:rsidR="00BC377F" w:rsidRPr="00496D15" w:rsidRDefault="00BC377F" w:rsidP="00D41ECF">
            <w:pPr>
              <w:pStyle w:val="TAL"/>
              <w:rPr>
                <w:sz w:val="16"/>
              </w:rPr>
            </w:pPr>
            <w:r>
              <w:rPr>
                <w:sz w:val="16"/>
              </w:rPr>
              <w:t>revised</w:t>
            </w:r>
          </w:p>
        </w:tc>
        <w:tc>
          <w:tcPr>
            <w:tcW w:w="0" w:type="auto"/>
          </w:tcPr>
          <w:p w14:paraId="4403D546" w14:textId="77777777" w:rsidR="00BC377F" w:rsidRPr="00496D15" w:rsidRDefault="00BC377F" w:rsidP="00D41ECF">
            <w:pPr>
              <w:pStyle w:val="TAL"/>
              <w:rPr>
                <w:sz w:val="16"/>
              </w:rPr>
            </w:pPr>
          </w:p>
        </w:tc>
        <w:tc>
          <w:tcPr>
            <w:tcW w:w="0" w:type="auto"/>
          </w:tcPr>
          <w:p w14:paraId="6219C993" w14:textId="77777777" w:rsidR="00BC377F" w:rsidRPr="00496D15" w:rsidRDefault="00BC377F" w:rsidP="00D41ECF">
            <w:pPr>
              <w:pStyle w:val="TAL"/>
              <w:rPr>
                <w:sz w:val="16"/>
              </w:rPr>
            </w:pPr>
            <w:r>
              <w:rPr>
                <w:sz w:val="16"/>
              </w:rPr>
              <w:t>R5-241630</w:t>
            </w:r>
          </w:p>
        </w:tc>
      </w:tr>
      <w:tr w:rsidR="00BC377F" w14:paraId="411ADB99" w14:textId="77777777" w:rsidTr="00D41ECF">
        <w:tc>
          <w:tcPr>
            <w:tcW w:w="0" w:type="auto"/>
          </w:tcPr>
          <w:p w14:paraId="2F15B8CB" w14:textId="77777777" w:rsidR="00BC377F" w:rsidRPr="00496D15" w:rsidRDefault="00BC377F" w:rsidP="00D41ECF">
            <w:pPr>
              <w:pStyle w:val="TAL"/>
              <w:rPr>
                <w:sz w:val="16"/>
              </w:rPr>
            </w:pPr>
            <w:r>
              <w:rPr>
                <w:sz w:val="16"/>
              </w:rPr>
              <w:t>R5-241366</w:t>
            </w:r>
          </w:p>
        </w:tc>
        <w:tc>
          <w:tcPr>
            <w:tcW w:w="0" w:type="auto"/>
          </w:tcPr>
          <w:p w14:paraId="6F5F1BC9" w14:textId="77777777" w:rsidR="00BC377F" w:rsidRPr="00496D15" w:rsidRDefault="00BC377F" w:rsidP="00D41ECF">
            <w:pPr>
              <w:pStyle w:val="TAL"/>
              <w:rPr>
                <w:sz w:val="16"/>
              </w:rPr>
            </w:pPr>
            <w:r>
              <w:rPr>
                <w:sz w:val="16"/>
              </w:rPr>
              <w:t xml:space="preserve">Update of GERAN Signal levels to </w:t>
            </w:r>
            <w:proofErr w:type="spellStart"/>
            <w:r>
              <w:rPr>
                <w:sz w:val="16"/>
              </w:rPr>
              <w:t>eCall</w:t>
            </w:r>
            <w:proofErr w:type="spellEnd"/>
            <w:r>
              <w:rPr>
                <w:sz w:val="16"/>
              </w:rPr>
              <w:t xml:space="preserve"> signalling tests</w:t>
            </w:r>
          </w:p>
        </w:tc>
        <w:tc>
          <w:tcPr>
            <w:tcW w:w="0" w:type="auto"/>
          </w:tcPr>
          <w:p w14:paraId="2EB9D845" w14:textId="77777777" w:rsidR="00BC377F" w:rsidRPr="00496D15" w:rsidRDefault="00BC377F" w:rsidP="00D41ECF">
            <w:pPr>
              <w:pStyle w:val="TAL"/>
              <w:rPr>
                <w:sz w:val="16"/>
              </w:rPr>
            </w:pPr>
            <w:r>
              <w:rPr>
                <w:sz w:val="16"/>
              </w:rPr>
              <w:t>Anritsu EMEA Ltd</w:t>
            </w:r>
          </w:p>
        </w:tc>
        <w:tc>
          <w:tcPr>
            <w:tcW w:w="0" w:type="auto"/>
          </w:tcPr>
          <w:p w14:paraId="2AAA986C" w14:textId="77777777" w:rsidR="00BC377F" w:rsidRPr="00496D15" w:rsidRDefault="00BC377F" w:rsidP="00D41ECF">
            <w:pPr>
              <w:pStyle w:val="TAL"/>
              <w:rPr>
                <w:sz w:val="16"/>
              </w:rPr>
            </w:pPr>
            <w:r>
              <w:rPr>
                <w:sz w:val="16"/>
              </w:rPr>
              <w:t>withdrawn</w:t>
            </w:r>
          </w:p>
        </w:tc>
        <w:tc>
          <w:tcPr>
            <w:tcW w:w="0" w:type="auto"/>
          </w:tcPr>
          <w:p w14:paraId="6DA63A67" w14:textId="77777777" w:rsidR="00BC377F" w:rsidRPr="00496D15" w:rsidRDefault="00BC377F" w:rsidP="00D41ECF">
            <w:pPr>
              <w:pStyle w:val="TAL"/>
              <w:rPr>
                <w:sz w:val="16"/>
              </w:rPr>
            </w:pPr>
          </w:p>
        </w:tc>
        <w:tc>
          <w:tcPr>
            <w:tcW w:w="0" w:type="auto"/>
          </w:tcPr>
          <w:p w14:paraId="1D1B7316" w14:textId="77777777" w:rsidR="00BC377F" w:rsidRPr="00496D15" w:rsidRDefault="00BC377F" w:rsidP="00D41ECF">
            <w:pPr>
              <w:pStyle w:val="TAL"/>
              <w:rPr>
                <w:sz w:val="16"/>
              </w:rPr>
            </w:pPr>
          </w:p>
        </w:tc>
      </w:tr>
      <w:tr w:rsidR="00BC377F" w14:paraId="17A5F9A4" w14:textId="77777777" w:rsidTr="00D41ECF">
        <w:tc>
          <w:tcPr>
            <w:tcW w:w="0" w:type="auto"/>
          </w:tcPr>
          <w:p w14:paraId="3E6756CC" w14:textId="77777777" w:rsidR="00BC377F" w:rsidRPr="00496D15" w:rsidRDefault="00BC377F" w:rsidP="00D41ECF">
            <w:pPr>
              <w:pStyle w:val="TAL"/>
              <w:rPr>
                <w:sz w:val="16"/>
              </w:rPr>
            </w:pPr>
            <w:r>
              <w:rPr>
                <w:sz w:val="16"/>
              </w:rPr>
              <w:t>R5-241367</w:t>
            </w:r>
          </w:p>
        </w:tc>
        <w:tc>
          <w:tcPr>
            <w:tcW w:w="0" w:type="auto"/>
          </w:tcPr>
          <w:p w14:paraId="1D799E43" w14:textId="77777777" w:rsidR="00BC377F" w:rsidRPr="00496D15" w:rsidRDefault="00BC377F" w:rsidP="00D41ECF">
            <w:pPr>
              <w:pStyle w:val="TAL"/>
              <w:rPr>
                <w:sz w:val="16"/>
              </w:rPr>
            </w:pPr>
            <w:r>
              <w:rPr>
                <w:sz w:val="16"/>
              </w:rPr>
              <w:t>General updates of Spurious emissions for UE co-existence for Inter-band CA</w:t>
            </w:r>
          </w:p>
        </w:tc>
        <w:tc>
          <w:tcPr>
            <w:tcW w:w="0" w:type="auto"/>
          </w:tcPr>
          <w:p w14:paraId="5DB9351F" w14:textId="77777777" w:rsidR="00BC377F" w:rsidRPr="00496D15" w:rsidRDefault="00BC377F" w:rsidP="00D41ECF">
            <w:pPr>
              <w:pStyle w:val="TAL"/>
              <w:rPr>
                <w:sz w:val="16"/>
              </w:rPr>
            </w:pPr>
            <w:r>
              <w:rPr>
                <w:sz w:val="16"/>
              </w:rPr>
              <w:t>China Unicom</w:t>
            </w:r>
          </w:p>
        </w:tc>
        <w:tc>
          <w:tcPr>
            <w:tcW w:w="0" w:type="auto"/>
          </w:tcPr>
          <w:p w14:paraId="2537DCBA" w14:textId="77777777" w:rsidR="00BC377F" w:rsidRPr="00496D15" w:rsidRDefault="00BC377F" w:rsidP="00D41ECF">
            <w:pPr>
              <w:pStyle w:val="TAL"/>
              <w:rPr>
                <w:sz w:val="16"/>
              </w:rPr>
            </w:pPr>
            <w:r>
              <w:rPr>
                <w:sz w:val="16"/>
              </w:rPr>
              <w:t>revised</w:t>
            </w:r>
          </w:p>
        </w:tc>
        <w:tc>
          <w:tcPr>
            <w:tcW w:w="0" w:type="auto"/>
          </w:tcPr>
          <w:p w14:paraId="6B1B85B6" w14:textId="77777777" w:rsidR="00BC377F" w:rsidRPr="00496D15" w:rsidRDefault="00BC377F" w:rsidP="00D41ECF">
            <w:pPr>
              <w:pStyle w:val="TAL"/>
              <w:rPr>
                <w:sz w:val="16"/>
              </w:rPr>
            </w:pPr>
          </w:p>
        </w:tc>
        <w:tc>
          <w:tcPr>
            <w:tcW w:w="0" w:type="auto"/>
          </w:tcPr>
          <w:p w14:paraId="19E59586" w14:textId="77777777" w:rsidR="00BC377F" w:rsidRPr="00496D15" w:rsidRDefault="00BC377F" w:rsidP="00D41ECF">
            <w:pPr>
              <w:pStyle w:val="TAL"/>
              <w:rPr>
                <w:sz w:val="16"/>
              </w:rPr>
            </w:pPr>
            <w:r>
              <w:rPr>
                <w:sz w:val="16"/>
              </w:rPr>
              <w:t>R5-241880</w:t>
            </w:r>
          </w:p>
        </w:tc>
      </w:tr>
      <w:tr w:rsidR="00BC377F" w14:paraId="7AF840D7" w14:textId="77777777" w:rsidTr="00D41ECF">
        <w:tc>
          <w:tcPr>
            <w:tcW w:w="0" w:type="auto"/>
          </w:tcPr>
          <w:p w14:paraId="5566D8C0" w14:textId="77777777" w:rsidR="00BC377F" w:rsidRPr="00496D15" w:rsidRDefault="00BC377F" w:rsidP="00D41ECF">
            <w:pPr>
              <w:pStyle w:val="TAL"/>
              <w:rPr>
                <w:sz w:val="16"/>
              </w:rPr>
            </w:pPr>
            <w:r>
              <w:rPr>
                <w:sz w:val="16"/>
              </w:rPr>
              <w:t>R5-241368</w:t>
            </w:r>
          </w:p>
        </w:tc>
        <w:tc>
          <w:tcPr>
            <w:tcW w:w="0" w:type="auto"/>
          </w:tcPr>
          <w:p w14:paraId="65962539" w14:textId="77777777" w:rsidR="00BC377F" w:rsidRPr="00496D15" w:rsidRDefault="00BC377F" w:rsidP="00D41ECF">
            <w:pPr>
              <w:pStyle w:val="TAL"/>
              <w:rPr>
                <w:sz w:val="16"/>
              </w:rPr>
            </w:pPr>
            <w:r>
              <w:rPr>
                <w:sz w:val="16"/>
              </w:rPr>
              <w:t>Update of TP analysis for Spurious emissions test cases for FR1 UL CA</w:t>
            </w:r>
          </w:p>
        </w:tc>
        <w:tc>
          <w:tcPr>
            <w:tcW w:w="0" w:type="auto"/>
          </w:tcPr>
          <w:p w14:paraId="4C1EF5FD" w14:textId="77777777" w:rsidR="00BC377F" w:rsidRPr="00496D15" w:rsidRDefault="00BC377F" w:rsidP="00D41ECF">
            <w:pPr>
              <w:pStyle w:val="TAL"/>
              <w:rPr>
                <w:sz w:val="16"/>
              </w:rPr>
            </w:pPr>
            <w:r>
              <w:rPr>
                <w:sz w:val="16"/>
              </w:rPr>
              <w:t>China Unicom</w:t>
            </w:r>
          </w:p>
        </w:tc>
        <w:tc>
          <w:tcPr>
            <w:tcW w:w="0" w:type="auto"/>
          </w:tcPr>
          <w:p w14:paraId="5ACFD588" w14:textId="77777777" w:rsidR="00BC377F" w:rsidRPr="00496D15" w:rsidRDefault="00BC377F" w:rsidP="00D41ECF">
            <w:pPr>
              <w:pStyle w:val="TAL"/>
              <w:rPr>
                <w:sz w:val="16"/>
              </w:rPr>
            </w:pPr>
            <w:r>
              <w:rPr>
                <w:sz w:val="16"/>
              </w:rPr>
              <w:t>revised</w:t>
            </w:r>
          </w:p>
        </w:tc>
        <w:tc>
          <w:tcPr>
            <w:tcW w:w="0" w:type="auto"/>
          </w:tcPr>
          <w:p w14:paraId="723FAE73" w14:textId="77777777" w:rsidR="00BC377F" w:rsidRPr="00496D15" w:rsidRDefault="00BC377F" w:rsidP="00D41ECF">
            <w:pPr>
              <w:pStyle w:val="TAL"/>
              <w:rPr>
                <w:sz w:val="16"/>
              </w:rPr>
            </w:pPr>
          </w:p>
        </w:tc>
        <w:tc>
          <w:tcPr>
            <w:tcW w:w="0" w:type="auto"/>
          </w:tcPr>
          <w:p w14:paraId="10146F23" w14:textId="77777777" w:rsidR="00BC377F" w:rsidRPr="00496D15" w:rsidRDefault="00BC377F" w:rsidP="00D41ECF">
            <w:pPr>
              <w:pStyle w:val="TAL"/>
              <w:rPr>
                <w:sz w:val="16"/>
              </w:rPr>
            </w:pPr>
            <w:r>
              <w:rPr>
                <w:sz w:val="16"/>
              </w:rPr>
              <w:t>R5-241903</w:t>
            </w:r>
          </w:p>
        </w:tc>
      </w:tr>
      <w:tr w:rsidR="00BC377F" w14:paraId="7D9ACBE2" w14:textId="77777777" w:rsidTr="00D41ECF">
        <w:tc>
          <w:tcPr>
            <w:tcW w:w="0" w:type="auto"/>
          </w:tcPr>
          <w:p w14:paraId="20DC81FA" w14:textId="77777777" w:rsidR="00BC377F" w:rsidRPr="00496D15" w:rsidRDefault="00BC377F" w:rsidP="00D41ECF">
            <w:pPr>
              <w:pStyle w:val="TAL"/>
              <w:rPr>
                <w:sz w:val="16"/>
              </w:rPr>
            </w:pPr>
            <w:r>
              <w:rPr>
                <w:sz w:val="16"/>
              </w:rPr>
              <w:t>R5-241369</w:t>
            </w:r>
          </w:p>
        </w:tc>
        <w:tc>
          <w:tcPr>
            <w:tcW w:w="0" w:type="auto"/>
          </w:tcPr>
          <w:p w14:paraId="46730FB0" w14:textId="77777777" w:rsidR="00BC377F" w:rsidRPr="00496D15" w:rsidRDefault="00BC377F" w:rsidP="00D41ECF">
            <w:pPr>
              <w:pStyle w:val="TAL"/>
              <w:rPr>
                <w:sz w:val="16"/>
              </w:rPr>
            </w:pPr>
            <w:r>
              <w:rPr>
                <w:sz w:val="16"/>
              </w:rPr>
              <w:t xml:space="preserve">Update of </w:t>
            </w:r>
            <w:proofErr w:type="spellStart"/>
            <w:r>
              <w:rPr>
                <w:sz w:val="16"/>
              </w:rPr>
              <w:t>Refsens</w:t>
            </w:r>
            <w:proofErr w:type="spellEnd"/>
            <w:r>
              <w:rPr>
                <w:sz w:val="16"/>
              </w:rPr>
              <w:t xml:space="preserve"> TC for </w:t>
            </w:r>
            <w:proofErr w:type="spellStart"/>
            <w:r>
              <w:rPr>
                <w:sz w:val="16"/>
              </w:rPr>
              <w:t>RedCap</w:t>
            </w:r>
            <w:proofErr w:type="spellEnd"/>
            <w:r>
              <w:rPr>
                <w:sz w:val="16"/>
              </w:rPr>
              <w:t xml:space="preserve"> UE</w:t>
            </w:r>
          </w:p>
        </w:tc>
        <w:tc>
          <w:tcPr>
            <w:tcW w:w="0" w:type="auto"/>
          </w:tcPr>
          <w:p w14:paraId="472DB1CC" w14:textId="77777777" w:rsidR="00BC377F" w:rsidRPr="00496D15" w:rsidRDefault="00BC377F" w:rsidP="00D41ECF">
            <w:pPr>
              <w:pStyle w:val="TAL"/>
              <w:rPr>
                <w:sz w:val="16"/>
              </w:rPr>
            </w:pPr>
            <w:r>
              <w:rPr>
                <w:sz w:val="16"/>
              </w:rPr>
              <w:t>China Unicom</w:t>
            </w:r>
          </w:p>
        </w:tc>
        <w:tc>
          <w:tcPr>
            <w:tcW w:w="0" w:type="auto"/>
          </w:tcPr>
          <w:p w14:paraId="3F0AB74D" w14:textId="77777777" w:rsidR="00BC377F" w:rsidRPr="00496D15" w:rsidRDefault="00BC377F" w:rsidP="00D41ECF">
            <w:pPr>
              <w:pStyle w:val="TAL"/>
              <w:rPr>
                <w:sz w:val="16"/>
              </w:rPr>
            </w:pPr>
            <w:r>
              <w:rPr>
                <w:sz w:val="16"/>
              </w:rPr>
              <w:t>agreed</w:t>
            </w:r>
          </w:p>
        </w:tc>
        <w:tc>
          <w:tcPr>
            <w:tcW w:w="0" w:type="auto"/>
          </w:tcPr>
          <w:p w14:paraId="1926D6CC" w14:textId="77777777" w:rsidR="00BC377F" w:rsidRPr="00496D15" w:rsidRDefault="00BC377F" w:rsidP="00D41ECF">
            <w:pPr>
              <w:pStyle w:val="TAL"/>
              <w:rPr>
                <w:sz w:val="16"/>
              </w:rPr>
            </w:pPr>
          </w:p>
        </w:tc>
        <w:tc>
          <w:tcPr>
            <w:tcW w:w="0" w:type="auto"/>
          </w:tcPr>
          <w:p w14:paraId="020B1114" w14:textId="77777777" w:rsidR="00BC377F" w:rsidRPr="00496D15" w:rsidRDefault="00BC377F" w:rsidP="00D41ECF">
            <w:pPr>
              <w:pStyle w:val="TAL"/>
              <w:rPr>
                <w:sz w:val="16"/>
              </w:rPr>
            </w:pPr>
          </w:p>
        </w:tc>
      </w:tr>
      <w:tr w:rsidR="00BC377F" w14:paraId="5F1865A5" w14:textId="77777777" w:rsidTr="00D41ECF">
        <w:tc>
          <w:tcPr>
            <w:tcW w:w="0" w:type="auto"/>
          </w:tcPr>
          <w:p w14:paraId="368C8FF8" w14:textId="77777777" w:rsidR="00BC377F" w:rsidRPr="00496D15" w:rsidRDefault="00BC377F" w:rsidP="00D41ECF">
            <w:pPr>
              <w:pStyle w:val="TAL"/>
              <w:rPr>
                <w:sz w:val="16"/>
              </w:rPr>
            </w:pPr>
            <w:r>
              <w:rPr>
                <w:sz w:val="16"/>
              </w:rPr>
              <w:t>R5-241370</w:t>
            </w:r>
          </w:p>
        </w:tc>
        <w:tc>
          <w:tcPr>
            <w:tcW w:w="0" w:type="auto"/>
          </w:tcPr>
          <w:p w14:paraId="497BF908" w14:textId="77777777" w:rsidR="00BC377F" w:rsidRPr="00496D15" w:rsidRDefault="00BC377F" w:rsidP="00D41ECF">
            <w:pPr>
              <w:pStyle w:val="TAL"/>
              <w:rPr>
                <w:sz w:val="16"/>
              </w:rPr>
            </w:pPr>
            <w:r>
              <w:rPr>
                <w:sz w:val="16"/>
              </w:rPr>
              <w:t>Editorial correction to 5.2.2.1.1_1 Modulation format</w:t>
            </w:r>
          </w:p>
        </w:tc>
        <w:tc>
          <w:tcPr>
            <w:tcW w:w="0" w:type="auto"/>
          </w:tcPr>
          <w:p w14:paraId="340D7CE0" w14:textId="77777777" w:rsidR="00BC377F" w:rsidRPr="00496D15" w:rsidRDefault="00BC377F" w:rsidP="00D41ECF">
            <w:pPr>
              <w:pStyle w:val="TAL"/>
              <w:rPr>
                <w:sz w:val="16"/>
              </w:rPr>
            </w:pPr>
            <w:r>
              <w:rPr>
                <w:sz w:val="16"/>
              </w:rPr>
              <w:t>Bureau Veritas ADT</w:t>
            </w:r>
          </w:p>
        </w:tc>
        <w:tc>
          <w:tcPr>
            <w:tcW w:w="0" w:type="auto"/>
          </w:tcPr>
          <w:p w14:paraId="047C7678" w14:textId="77777777" w:rsidR="00BC377F" w:rsidRPr="00496D15" w:rsidRDefault="00BC377F" w:rsidP="00D41ECF">
            <w:pPr>
              <w:pStyle w:val="TAL"/>
              <w:rPr>
                <w:sz w:val="16"/>
              </w:rPr>
            </w:pPr>
            <w:r>
              <w:rPr>
                <w:sz w:val="16"/>
              </w:rPr>
              <w:t>agreed</w:t>
            </w:r>
          </w:p>
        </w:tc>
        <w:tc>
          <w:tcPr>
            <w:tcW w:w="0" w:type="auto"/>
          </w:tcPr>
          <w:p w14:paraId="35D98BF2" w14:textId="77777777" w:rsidR="00BC377F" w:rsidRPr="00496D15" w:rsidRDefault="00BC377F" w:rsidP="00D41ECF">
            <w:pPr>
              <w:pStyle w:val="TAL"/>
              <w:rPr>
                <w:sz w:val="16"/>
              </w:rPr>
            </w:pPr>
          </w:p>
        </w:tc>
        <w:tc>
          <w:tcPr>
            <w:tcW w:w="0" w:type="auto"/>
          </w:tcPr>
          <w:p w14:paraId="75DA9F26" w14:textId="77777777" w:rsidR="00BC377F" w:rsidRPr="00496D15" w:rsidRDefault="00BC377F" w:rsidP="00D41ECF">
            <w:pPr>
              <w:pStyle w:val="TAL"/>
              <w:rPr>
                <w:sz w:val="16"/>
              </w:rPr>
            </w:pPr>
          </w:p>
        </w:tc>
      </w:tr>
      <w:tr w:rsidR="00BC377F" w14:paraId="60A96BCA" w14:textId="77777777" w:rsidTr="00D41ECF">
        <w:tc>
          <w:tcPr>
            <w:tcW w:w="0" w:type="auto"/>
          </w:tcPr>
          <w:p w14:paraId="46005A0F" w14:textId="77777777" w:rsidR="00BC377F" w:rsidRPr="00496D15" w:rsidRDefault="00BC377F" w:rsidP="00D41ECF">
            <w:pPr>
              <w:pStyle w:val="TAL"/>
              <w:rPr>
                <w:sz w:val="16"/>
              </w:rPr>
            </w:pPr>
            <w:r>
              <w:rPr>
                <w:sz w:val="16"/>
              </w:rPr>
              <w:t>R5-241371</w:t>
            </w:r>
          </w:p>
        </w:tc>
        <w:tc>
          <w:tcPr>
            <w:tcW w:w="0" w:type="auto"/>
          </w:tcPr>
          <w:p w14:paraId="168BD99A" w14:textId="77777777" w:rsidR="00BC377F" w:rsidRPr="00496D15" w:rsidRDefault="00BC377F" w:rsidP="00D41ECF">
            <w:pPr>
              <w:pStyle w:val="TAL"/>
              <w:rPr>
                <w:sz w:val="16"/>
              </w:rPr>
            </w:pPr>
            <w:r>
              <w:rPr>
                <w:sz w:val="16"/>
              </w:rPr>
              <w:t xml:space="preserve">Add IE </w:t>
            </w:r>
            <w:proofErr w:type="spellStart"/>
            <w:r>
              <w:rPr>
                <w:sz w:val="16"/>
              </w:rPr>
              <w:t>MeasSequence</w:t>
            </w:r>
            <w:proofErr w:type="spellEnd"/>
          </w:p>
        </w:tc>
        <w:tc>
          <w:tcPr>
            <w:tcW w:w="0" w:type="auto"/>
          </w:tcPr>
          <w:p w14:paraId="0E27AEDB" w14:textId="77777777" w:rsidR="00BC377F" w:rsidRPr="00496D15" w:rsidRDefault="00BC377F" w:rsidP="00D41ECF">
            <w:pPr>
              <w:pStyle w:val="TAL"/>
              <w:rPr>
                <w:sz w:val="16"/>
              </w:rPr>
            </w:pPr>
            <w:r>
              <w:rPr>
                <w:sz w:val="16"/>
              </w:rPr>
              <w:t>Ericsson</w:t>
            </w:r>
          </w:p>
        </w:tc>
        <w:tc>
          <w:tcPr>
            <w:tcW w:w="0" w:type="auto"/>
          </w:tcPr>
          <w:p w14:paraId="236BCD18" w14:textId="77777777" w:rsidR="00BC377F" w:rsidRPr="00496D15" w:rsidRDefault="00BC377F" w:rsidP="00D41ECF">
            <w:pPr>
              <w:pStyle w:val="TAL"/>
              <w:rPr>
                <w:sz w:val="16"/>
              </w:rPr>
            </w:pPr>
            <w:r>
              <w:rPr>
                <w:sz w:val="16"/>
              </w:rPr>
              <w:t>agreed</w:t>
            </w:r>
          </w:p>
        </w:tc>
        <w:tc>
          <w:tcPr>
            <w:tcW w:w="0" w:type="auto"/>
          </w:tcPr>
          <w:p w14:paraId="79A7DAC5" w14:textId="77777777" w:rsidR="00BC377F" w:rsidRPr="00496D15" w:rsidRDefault="00BC377F" w:rsidP="00D41ECF">
            <w:pPr>
              <w:pStyle w:val="TAL"/>
              <w:rPr>
                <w:sz w:val="16"/>
              </w:rPr>
            </w:pPr>
          </w:p>
        </w:tc>
        <w:tc>
          <w:tcPr>
            <w:tcW w:w="0" w:type="auto"/>
          </w:tcPr>
          <w:p w14:paraId="3780BB97" w14:textId="77777777" w:rsidR="00BC377F" w:rsidRPr="00496D15" w:rsidRDefault="00BC377F" w:rsidP="00D41ECF">
            <w:pPr>
              <w:pStyle w:val="TAL"/>
              <w:rPr>
                <w:sz w:val="16"/>
              </w:rPr>
            </w:pPr>
          </w:p>
        </w:tc>
      </w:tr>
      <w:tr w:rsidR="00BC377F" w14:paraId="202AB0DB" w14:textId="77777777" w:rsidTr="00D41ECF">
        <w:tc>
          <w:tcPr>
            <w:tcW w:w="0" w:type="auto"/>
          </w:tcPr>
          <w:p w14:paraId="5E991FB7" w14:textId="77777777" w:rsidR="00BC377F" w:rsidRPr="00496D15" w:rsidRDefault="00BC377F" w:rsidP="00D41ECF">
            <w:pPr>
              <w:pStyle w:val="TAL"/>
              <w:rPr>
                <w:sz w:val="16"/>
              </w:rPr>
            </w:pPr>
            <w:r>
              <w:rPr>
                <w:sz w:val="16"/>
              </w:rPr>
              <w:t>R5-241372</w:t>
            </w:r>
          </w:p>
        </w:tc>
        <w:tc>
          <w:tcPr>
            <w:tcW w:w="0" w:type="auto"/>
          </w:tcPr>
          <w:p w14:paraId="33628892" w14:textId="77777777" w:rsidR="00BC377F" w:rsidRPr="00496D15" w:rsidRDefault="00BC377F" w:rsidP="00D41ECF">
            <w:pPr>
              <w:pStyle w:val="TAL"/>
              <w:rPr>
                <w:sz w:val="16"/>
              </w:rPr>
            </w:pPr>
            <w:r>
              <w:rPr>
                <w:sz w:val="16"/>
              </w:rPr>
              <w:t xml:space="preserve">Add IE </w:t>
            </w:r>
            <w:proofErr w:type="spellStart"/>
            <w:r>
              <w:rPr>
                <w:sz w:val="16"/>
              </w:rPr>
              <w:t>MeasWindowConfig</w:t>
            </w:r>
            <w:proofErr w:type="spellEnd"/>
          </w:p>
        </w:tc>
        <w:tc>
          <w:tcPr>
            <w:tcW w:w="0" w:type="auto"/>
          </w:tcPr>
          <w:p w14:paraId="661E21C1" w14:textId="77777777" w:rsidR="00BC377F" w:rsidRPr="00496D15" w:rsidRDefault="00BC377F" w:rsidP="00D41ECF">
            <w:pPr>
              <w:pStyle w:val="TAL"/>
              <w:rPr>
                <w:sz w:val="16"/>
              </w:rPr>
            </w:pPr>
            <w:r>
              <w:rPr>
                <w:sz w:val="16"/>
              </w:rPr>
              <w:t>Ericsson</w:t>
            </w:r>
          </w:p>
        </w:tc>
        <w:tc>
          <w:tcPr>
            <w:tcW w:w="0" w:type="auto"/>
          </w:tcPr>
          <w:p w14:paraId="2D01C55A" w14:textId="77777777" w:rsidR="00BC377F" w:rsidRPr="00496D15" w:rsidRDefault="00BC377F" w:rsidP="00D41ECF">
            <w:pPr>
              <w:pStyle w:val="TAL"/>
              <w:rPr>
                <w:sz w:val="16"/>
              </w:rPr>
            </w:pPr>
            <w:r>
              <w:rPr>
                <w:sz w:val="16"/>
              </w:rPr>
              <w:t>agreed</w:t>
            </w:r>
          </w:p>
        </w:tc>
        <w:tc>
          <w:tcPr>
            <w:tcW w:w="0" w:type="auto"/>
          </w:tcPr>
          <w:p w14:paraId="37FCD82D" w14:textId="77777777" w:rsidR="00BC377F" w:rsidRPr="00496D15" w:rsidRDefault="00BC377F" w:rsidP="00D41ECF">
            <w:pPr>
              <w:pStyle w:val="TAL"/>
              <w:rPr>
                <w:sz w:val="16"/>
              </w:rPr>
            </w:pPr>
          </w:p>
        </w:tc>
        <w:tc>
          <w:tcPr>
            <w:tcW w:w="0" w:type="auto"/>
          </w:tcPr>
          <w:p w14:paraId="79FDFEF3" w14:textId="77777777" w:rsidR="00BC377F" w:rsidRPr="00496D15" w:rsidRDefault="00BC377F" w:rsidP="00D41ECF">
            <w:pPr>
              <w:pStyle w:val="TAL"/>
              <w:rPr>
                <w:sz w:val="16"/>
              </w:rPr>
            </w:pPr>
          </w:p>
        </w:tc>
      </w:tr>
      <w:tr w:rsidR="00BC377F" w14:paraId="11B4FD1D" w14:textId="77777777" w:rsidTr="00D41ECF">
        <w:tc>
          <w:tcPr>
            <w:tcW w:w="0" w:type="auto"/>
          </w:tcPr>
          <w:p w14:paraId="20CF8FB6" w14:textId="77777777" w:rsidR="00BC377F" w:rsidRPr="00496D15" w:rsidRDefault="00BC377F" w:rsidP="00D41ECF">
            <w:pPr>
              <w:pStyle w:val="TAL"/>
              <w:rPr>
                <w:sz w:val="16"/>
              </w:rPr>
            </w:pPr>
            <w:r>
              <w:rPr>
                <w:sz w:val="16"/>
              </w:rPr>
              <w:t>R5-241373</w:t>
            </w:r>
          </w:p>
        </w:tc>
        <w:tc>
          <w:tcPr>
            <w:tcW w:w="0" w:type="auto"/>
          </w:tcPr>
          <w:p w14:paraId="55C8FDE6" w14:textId="77777777" w:rsidR="00BC377F" w:rsidRPr="00496D15" w:rsidRDefault="00BC377F" w:rsidP="00D41ECF">
            <w:pPr>
              <w:pStyle w:val="TAL"/>
              <w:rPr>
                <w:sz w:val="16"/>
              </w:rPr>
            </w:pPr>
            <w:r>
              <w:rPr>
                <w:sz w:val="16"/>
              </w:rPr>
              <w:t>Add IEs N3C-IndirectPathConfigRelay and N3C-IndirectPathAddChange</w:t>
            </w:r>
          </w:p>
        </w:tc>
        <w:tc>
          <w:tcPr>
            <w:tcW w:w="0" w:type="auto"/>
          </w:tcPr>
          <w:p w14:paraId="1AC15705" w14:textId="77777777" w:rsidR="00BC377F" w:rsidRPr="00496D15" w:rsidRDefault="00BC377F" w:rsidP="00D41ECF">
            <w:pPr>
              <w:pStyle w:val="TAL"/>
              <w:rPr>
                <w:sz w:val="16"/>
              </w:rPr>
            </w:pPr>
            <w:r>
              <w:rPr>
                <w:sz w:val="16"/>
              </w:rPr>
              <w:t>Ericsson</w:t>
            </w:r>
          </w:p>
        </w:tc>
        <w:tc>
          <w:tcPr>
            <w:tcW w:w="0" w:type="auto"/>
          </w:tcPr>
          <w:p w14:paraId="063414F7" w14:textId="77777777" w:rsidR="00BC377F" w:rsidRPr="00496D15" w:rsidRDefault="00BC377F" w:rsidP="00D41ECF">
            <w:pPr>
              <w:pStyle w:val="TAL"/>
              <w:rPr>
                <w:sz w:val="16"/>
              </w:rPr>
            </w:pPr>
            <w:r>
              <w:rPr>
                <w:sz w:val="16"/>
              </w:rPr>
              <w:t>agreed</w:t>
            </w:r>
          </w:p>
        </w:tc>
        <w:tc>
          <w:tcPr>
            <w:tcW w:w="0" w:type="auto"/>
          </w:tcPr>
          <w:p w14:paraId="1714F969" w14:textId="77777777" w:rsidR="00BC377F" w:rsidRPr="00496D15" w:rsidRDefault="00BC377F" w:rsidP="00D41ECF">
            <w:pPr>
              <w:pStyle w:val="TAL"/>
              <w:rPr>
                <w:sz w:val="16"/>
              </w:rPr>
            </w:pPr>
          </w:p>
        </w:tc>
        <w:tc>
          <w:tcPr>
            <w:tcW w:w="0" w:type="auto"/>
          </w:tcPr>
          <w:p w14:paraId="1AB0F508" w14:textId="77777777" w:rsidR="00BC377F" w:rsidRPr="00496D15" w:rsidRDefault="00BC377F" w:rsidP="00D41ECF">
            <w:pPr>
              <w:pStyle w:val="TAL"/>
              <w:rPr>
                <w:sz w:val="16"/>
              </w:rPr>
            </w:pPr>
          </w:p>
        </w:tc>
      </w:tr>
      <w:tr w:rsidR="00BC377F" w14:paraId="0BF04A26" w14:textId="77777777" w:rsidTr="00D41ECF">
        <w:tc>
          <w:tcPr>
            <w:tcW w:w="0" w:type="auto"/>
          </w:tcPr>
          <w:p w14:paraId="675F06C4" w14:textId="77777777" w:rsidR="00BC377F" w:rsidRPr="00496D15" w:rsidRDefault="00BC377F" w:rsidP="00D41ECF">
            <w:pPr>
              <w:pStyle w:val="TAL"/>
              <w:rPr>
                <w:sz w:val="16"/>
              </w:rPr>
            </w:pPr>
            <w:r>
              <w:rPr>
                <w:sz w:val="16"/>
              </w:rPr>
              <w:t>R5-241374</w:t>
            </w:r>
          </w:p>
        </w:tc>
        <w:tc>
          <w:tcPr>
            <w:tcW w:w="0" w:type="auto"/>
          </w:tcPr>
          <w:p w14:paraId="4393871D" w14:textId="77777777" w:rsidR="00BC377F" w:rsidRPr="00496D15" w:rsidRDefault="00BC377F" w:rsidP="00D41ECF">
            <w:pPr>
              <w:pStyle w:val="TAL"/>
              <w:rPr>
                <w:sz w:val="16"/>
              </w:rPr>
            </w:pPr>
            <w:r>
              <w:rPr>
                <w:sz w:val="16"/>
              </w:rPr>
              <w:t>Add IEs NCR-</w:t>
            </w:r>
            <w:proofErr w:type="spellStart"/>
            <w:r>
              <w:rPr>
                <w:sz w:val="16"/>
              </w:rPr>
              <w:t>AperiodicFwdConfig</w:t>
            </w:r>
            <w:proofErr w:type="spellEnd"/>
            <w:r>
              <w:rPr>
                <w:sz w:val="16"/>
              </w:rPr>
              <w:t>, NCR-</w:t>
            </w:r>
            <w:proofErr w:type="spellStart"/>
            <w:r>
              <w:rPr>
                <w:sz w:val="16"/>
              </w:rPr>
              <w:t>FwdConfig</w:t>
            </w:r>
            <w:proofErr w:type="spellEnd"/>
            <w:r>
              <w:rPr>
                <w:sz w:val="16"/>
              </w:rPr>
              <w:t>, NCR-</w:t>
            </w:r>
            <w:proofErr w:type="spellStart"/>
            <w:r>
              <w:rPr>
                <w:sz w:val="16"/>
              </w:rPr>
              <w:t>PeriodicityAndOffset</w:t>
            </w:r>
            <w:proofErr w:type="spellEnd"/>
            <w:r>
              <w:rPr>
                <w:sz w:val="16"/>
              </w:rPr>
              <w:t xml:space="preserve"> and NCR-</w:t>
            </w:r>
            <w:proofErr w:type="spellStart"/>
            <w:r>
              <w:rPr>
                <w:sz w:val="16"/>
              </w:rPr>
              <w:t>PeriodicFwdResourceSet</w:t>
            </w:r>
            <w:proofErr w:type="spellEnd"/>
          </w:p>
        </w:tc>
        <w:tc>
          <w:tcPr>
            <w:tcW w:w="0" w:type="auto"/>
          </w:tcPr>
          <w:p w14:paraId="0DB32B52" w14:textId="77777777" w:rsidR="00BC377F" w:rsidRPr="00496D15" w:rsidRDefault="00BC377F" w:rsidP="00D41ECF">
            <w:pPr>
              <w:pStyle w:val="TAL"/>
              <w:rPr>
                <w:sz w:val="16"/>
              </w:rPr>
            </w:pPr>
            <w:r>
              <w:rPr>
                <w:sz w:val="16"/>
              </w:rPr>
              <w:t>Ericsson</w:t>
            </w:r>
          </w:p>
        </w:tc>
        <w:tc>
          <w:tcPr>
            <w:tcW w:w="0" w:type="auto"/>
          </w:tcPr>
          <w:p w14:paraId="2D919CB7" w14:textId="77777777" w:rsidR="00BC377F" w:rsidRPr="00496D15" w:rsidRDefault="00BC377F" w:rsidP="00D41ECF">
            <w:pPr>
              <w:pStyle w:val="TAL"/>
              <w:rPr>
                <w:sz w:val="16"/>
              </w:rPr>
            </w:pPr>
            <w:r>
              <w:rPr>
                <w:sz w:val="16"/>
              </w:rPr>
              <w:t>agreed</w:t>
            </w:r>
          </w:p>
        </w:tc>
        <w:tc>
          <w:tcPr>
            <w:tcW w:w="0" w:type="auto"/>
          </w:tcPr>
          <w:p w14:paraId="4635ED99" w14:textId="77777777" w:rsidR="00BC377F" w:rsidRPr="00496D15" w:rsidRDefault="00BC377F" w:rsidP="00D41ECF">
            <w:pPr>
              <w:pStyle w:val="TAL"/>
              <w:rPr>
                <w:sz w:val="16"/>
              </w:rPr>
            </w:pPr>
          </w:p>
        </w:tc>
        <w:tc>
          <w:tcPr>
            <w:tcW w:w="0" w:type="auto"/>
          </w:tcPr>
          <w:p w14:paraId="1DE8ED9C" w14:textId="77777777" w:rsidR="00BC377F" w:rsidRPr="00496D15" w:rsidRDefault="00BC377F" w:rsidP="00D41ECF">
            <w:pPr>
              <w:pStyle w:val="TAL"/>
              <w:rPr>
                <w:sz w:val="16"/>
              </w:rPr>
            </w:pPr>
          </w:p>
        </w:tc>
      </w:tr>
      <w:tr w:rsidR="00BC377F" w14:paraId="144504C4" w14:textId="77777777" w:rsidTr="00D41ECF">
        <w:tc>
          <w:tcPr>
            <w:tcW w:w="0" w:type="auto"/>
          </w:tcPr>
          <w:p w14:paraId="1C594A6E" w14:textId="77777777" w:rsidR="00BC377F" w:rsidRPr="00496D15" w:rsidRDefault="00BC377F" w:rsidP="00D41ECF">
            <w:pPr>
              <w:pStyle w:val="TAL"/>
              <w:rPr>
                <w:sz w:val="16"/>
              </w:rPr>
            </w:pPr>
            <w:r>
              <w:rPr>
                <w:sz w:val="16"/>
              </w:rPr>
              <w:t>R5-241375</w:t>
            </w:r>
          </w:p>
        </w:tc>
        <w:tc>
          <w:tcPr>
            <w:tcW w:w="0" w:type="auto"/>
          </w:tcPr>
          <w:p w14:paraId="28892166" w14:textId="77777777" w:rsidR="00BC377F" w:rsidRPr="00496D15" w:rsidRDefault="00BC377F" w:rsidP="00D41ECF">
            <w:pPr>
              <w:pStyle w:val="TAL"/>
              <w:rPr>
                <w:sz w:val="16"/>
              </w:rPr>
            </w:pPr>
            <w:r>
              <w:rPr>
                <w:sz w:val="16"/>
              </w:rPr>
              <w:t>Add IEs NCR-</w:t>
            </w:r>
            <w:proofErr w:type="spellStart"/>
            <w:r>
              <w:rPr>
                <w:sz w:val="16"/>
              </w:rPr>
              <w:t>PeriodicFwdResourceSetId</w:t>
            </w:r>
            <w:proofErr w:type="spellEnd"/>
            <w:r>
              <w:rPr>
                <w:sz w:val="16"/>
              </w:rPr>
              <w:t>, NCR-</w:t>
            </w:r>
            <w:proofErr w:type="spellStart"/>
            <w:r>
              <w:rPr>
                <w:sz w:val="16"/>
              </w:rPr>
              <w:t>SemiPersistentFwdResourceSet</w:t>
            </w:r>
            <w:proofErr w:type="spellEnd"/>
            <w:r>
              <w:rPr>
                <w:sz w:val="16"/>
              </w:rPr>
              <w:t xml:space="preserve"> and NCR-</w:t>
            </w:r>
            <w:proofErr w:type="spellStart"/>
            <w:r>
              <w:rPr>
                <w:sz w:val="16"/>
              </w:rPr>
              <w:t>SemiPersistentFwdResourceSetId</w:t>
            </w:r>
            <w:proofErr w:type="spellEnd"/>
          </w:p>
        </w:tc>
        <w:tc>
          <w:tcPr>
            <w:tcW w:w="0" w:type="auto"/>
          </w:tcPr>
          <w:p w14:paraId="2FD30BD0" w14:textId="77777777" w:rsidR="00BC377F" w:rsidRPr="00496D15" w:rsidRDefault="00BC377F" w:rsidP="00D41ECF">
            <w:pPr>
              <w:pStyle w:val="TAL"/>
              <w:rPr>
                <w:sz w:val="16"/>
              </w:rPr>
            </w:pPr>
            <w:r>
              <w:rPr>
                <w:sz w:val="16"/>
              </w:rPr>
              <w:t>Ericsson</w:t>
            </w:r>
          </w:p>
        </w:tc>
        <w:tc>
          <w:tcPr>
            <w:tcW w:w="0" w:type="auto"/>
          </w:tcPr>
          <w:p w14:paraId="4E790886" w14:textId="77777777" w:rsidR="00BC377F" w:rsidRPr="00496D15" w:rsidRDefault="00BC377F" w:rsidP="00D41ECF">
            <w:pPr>
              <w:pStyle w:val="TAL"/>
              <w:rPr>
                <w:sz w:val="16"/>
              </w:rPr>
            </w:pPr>
            <w:r>
              <w:rPr>
                <w:sz w:val="16"/>
              </w:rPr>
              <w:t>agreed</w:t>
            </w:r>
          </w:p>
        </w:tc>
        <w:tc>
          <w:tcPr>
            <w:tcW w:w="0" w:type="auto"/>
          </w:tcPr>
          <w:p w14:paraId="1448CDFB" w14:textId="77777777" w:rsidR="00BC377F" w:rsidRPr="00496D15" w:rsidRDefault="00BC377F" w:rsidP="00D41ECF">
            <w:pPr>
              <w:pStyle w:val="TAL"/>
              <w:rPr>
                <w:sz w:val="16"/>
              </w:rPr>
            </w:pPr>
          </w:p>
        </w:tc>
        <w:tc>
          <w:tcPr>
            <w:tcW w:w="0" w:type="auto"/>
          </w:tcPr>
          <w:p w14:paraId="4812CCBB" w14:textId="77777777" w:rsidR="00BC377F" w:rsidRPr="00496D15" w:rsidRDefault="00BC377F" w:rsidP="00D41ECF">
            <w:pPr>
              <w:pStyle w:val="TAL"/>
              <w:rPr>
                <w:sz w:val="16"/>
              </w:rPr>
            </w:pPr>
          </w:p>
        </w:tc>
      </w:tr>
      <w:tr w:rsidR="00BC377F" w14:paraId="03ED4730" w14:textId="77777777" w:rsidTr="00D41ECF">
        <w:tc>
          <w:tcPr>
            <w:tcW w:w="0" w:type="auto"/>
          </w:tcPr>
          <w:p w14:paraId="36D49D15" w14:textId="77777777" w:rsidR="00BC377F" w:rsidRPr="00496D15" w:rsidRDefault="00BC377F" w:rsidP="00D41ECF">
            <w:pPr>
              <w:pStyle w:val="TAL"/>
              <w:rPr>
                <w:sz w:val="16"/>
              </w:rPr>
            </w:pPr>
            <w:r>
              <w:rPr>
                <w:sz w:val="16"/>
              </w:rPr>
              <w:t>R5-241376</w:t>
            </w:r>
          </w:p>
        </w:tc>
        <w:tc>
          <w:tcPr>
            <w:tcW w:w="0" w:type="auto"/>
          </w:tcPr>
          <w:p w14:paraId="159B0C38" w14:textId="77777777" w:rsidR="00BC377F" w:rsidRPr="00496D15" w:rsidRDefault="00BC377F" w:rsidP="00D41ECF">
            <w:pPr>
              <w:pStyle w:val="TAL"/>
              <w:rPr>
                <w:sz w:val="16"/>
              </w:rPr>
            </w:pPr>
            <w:r>
              <w:rPr>
                <w:sz w:val="16"/>
              </w:rPr>
              <w:t>Addition of PICS for support of ULCA for different type of CA Band combinations</w:t>
            </w:r>
          </w:p>
        </w:tc>
        <w:tc>
          <w:tcPr>
            <w:tcW w:w="0" w:type="auto"/>
          </w:tcPr>
          <w:p w14:paraId="78306ECC" w14:textId="77777777" w:rsidR="00BC377F" w:rsidRPr="00496D15" w:rsidRDefault="00BC377F" w:rsidP="00D41ECF">
            <w:pPr>
              <w:pStyle w:val="TAL"/>
              <w:rPr>
                <w:sz w:val="16"/>
              </w:rPr>
            </w:pPr>
            <w:r>
              <w:rPr>
                <w:sz w:val="16"/>
              </w:rPr>
              <w:t>Keysight Technologies UK</w:t>
            </w:r>
          </w:p>
        </w:tc>
        <w:tc>
          <w:tcPr>
            <w:tcW w:w="0" w:type="auto"/>
          </w:tcPr>
          <w:p w14:paraId="7517799F" w14:textId="77777777" w:rsidR="00BC377F" w:rsidRPr="00496D15" w:rsidRDefault="00BC377F" w:rsidP="00D41ECF">
            <w:pPr>
              <w:pStyle w:val="TAL"/>
              <w:rPr>
                <w:sz w:val="16"/>
              </w:rPr>
            </w:pPr>
            <w:r>
              <w:rPr>
                <w:sz w:val="16"/>
              </w:rPr>
              <w:t>withdrawn</w:t>
            </w:r>
          </w:p>
        </w:tc>
        <w:tc>
          <w:tcPr>
            <w:tcW w:w="0" w:type="auto"/>
          </w:tcPr>
          <w:p w14:paraId="20A1D029" w14:textId="77777777" w:rsidR="00BC377F" w:rsidRPr="00496D15" w:rsidRDefault="00BC377F" w:rsidP="00D41ECF">
            <w:pPr>
              <w:pStyle w:val="TAL"/>
              <w:rPr>
                <w:sz w:val="16"/>
              </w:rPr>
            </w:pPr>
          </w:p>
        </w:tc>
        <w:tc>
          <w:tcPr>
            <w:tcW w:w="0" w:type="auto"/>
          </w:tcPr>
          <w:p w14:paraId="7ABB710F" w14:textId="77777777" w:rsidR="00BC377F" w:rsidRPr="00496D15" w:rsidRDefault="00BC377F" w:rsidP="00D41ECF">
            <w:pPr>
              <w:pStyle w:val="TAL"/>
              <w:rPr>
                <w:sz w:val="16"/>
              </w:rPr>
            </w:pPr>
          </w:p>
        </w:tc>
      </w:tr>
      <w:tr w:rsidR="00BC377F" w14:paraId="08404809" w14:textId="77777777" w:rsidTr="00D41ECF">
        <w:tc>
          <w:tcPr>
            <w:tcW w:w="0" w:type="auto"/>
          </w:tcPr>
          <w:p w14:paraId="40D09DEE" w14:textId="77777777" w:rsidR="00BC377F" w:rsidRPr="00496D15" w:rsidRDefault="00BC377F" w:rsidP="00D41ECF">
            <w:pPr>
              <w:pStyle w:val="TAL"/>
              <w:rPr>
                <w:sz w:val="16"/>
              </w:rPr>
            </w:pPr>
            <w:r>
              <w:rPr>
                <w:sz w:val="16"/>
              </w:rPr>
              <w:t>R5-241377</w:t>
            </w:r>
          </w:p>
        </w:tc>
        <w:tc>
          <w:tcPr>
            <w:tcW w:w="0" w:type="auto"/>
          </w:tcPr>
          <w:p w14:paraId="1E4794B8" w14:textId="77777777" w:rsidR="00BC377F" w:rsidRPr="00496D15" w:rsidRDefault="00BC377F" w:rsidP="00D41ECF">
            <w:pPr>
              <w:pStyle w:val="TAL"/>
              <w:rPr>
                <w:sz w:val="16"/>
              </w:rPr>
            </w:pPr>
            <w:r>
              <w:rPr>
                <w:sz w:val="16"/>
              </w:rPr>
              <w:t xml:space="preserve">Correction to </w:t>
            </w:r>
            <w:proofErr w:type="spellStart"/>
            <w:r>
              <w:rPr>
                <w:sz w:val="16"/>
              </w:rPr>
              <w:t>eDRX</w:t>
            </w:r>
            <w:proofErr w:type="spellEnd"/>
            <w:r>
              <w:rPr>
                <w:sz w:val="16"/>
              </w:rPr>
              <w:t xml:space="preserve"> test case 11.7.3</w:t>
            </w:r>
          </w:p>
        </w:tc>
        <w:tc>
          <w:tcPr>
            <w:tcW w:w="0" w:type="auto"/>
          </w:tcPr>
          <w:p w14:paraId="3B2127D8" w14:textId="77777777" w:rsidR="00BC377F" w:rsidRPr="00496D15" w:rsidRDefault="00BC377F" w:rsidP="00D41ECF">
            <w:pPr>
              <w:pStyle w:val="TAL"/>
              <w:rPr>
                <w:sz w:val="16"/>
              </w:rPr>
            </w:pPr>
            <w:r>
              <w:rPr>
                <w:sz w:val="16"/>
              </w:rPr>
              <w:t>Keysight Technologies UK</w:t>
            </w:r>
          </w:p>
        </w:tc>
        <w:tc>
          <w:tcPr>
            <w:tcW w:w="0" w:type="auto"/>
          </w:tcPr>
          <w:p w14:paraId="02024A83" w14:textId="77777777" w:rsidR="00BC377F" w:rsidRPr="00496D15" w:rsidRDefault="00BC377F" w:rsidP="00D41ECF">
            <w:pPr>
              <w:pStyle w:val="TAL"/>
              <w:rPr>
                <w:sz w:val="16"/>
              </w:rPr>
            </w:pPr>
            <w:r>
              <w:rPr>
                <w:sz w:val="16"/>
              </w:rPr>
              <w:t>agreed</w:t>
            </w:r>
          </w:p>
        </w:tc>
        <w:tc>
          <w:tcPr>
            <w:tcW w:w="0" w:type="auto"/>
          </w:tcPr>
          <w:p w14:paraId="2CF12A2E" w14:textId="77777777" w:rsidR="00BC377F" w:rsidRPr="00496D15" w:rsidRDefault="00BC377F" w:rsidP="00D41ECF">
            <w:pPr>
              <w:pStyle w:val="TAL"/>
              <w:rPr>
                <w:sz w:val="16"/>
              </w:rPr>
            </w:pPr>
          </w:p>
        </w:tc>
        <w:tc>
          <w:tcPr>
            <w:tcW w:w="0" w:type="auto"/>
          </w:tcPr>
          <w:p w14:paraId="3AEBEF18" w14:textId="77777777" w:rsidR="00BC377F" w:rsidRPr="00496D15" w:rsidRDefault="00BC377F" w:rsidP="00D41ECF">
            <w:pPr>
              <w:pStyle w:val="TAL"/>
              <w:rPr>
                <w:sz w:val="16"/>
              </w:rPr>
            </w:pPr>
          </w:p>
        </w:tc>
      </w:tr>
      <w:tr w:rsidR="00BC377F" w14:paraId="38352D78" w14:textId="77777777" w:rsidTr="00D41ECF">
        <w:tc>
          <w:tcPr>
            <w:tcW w:w="0" w:type="auto"/>
          </w:tcPr>
          <w:p w14:paraId="25182C5B" w14:textId="77777777" w:rsidR="00BC377F" w:rsidRPr="00496D15" w:rsidRDefault="00BC377F" w:rsidP="00D41ECF">
            <w:pPr>
              <w:pStyle w:val="TAL"/>
              <w:rPr>
                <w:sz w:val="16"/>
              </w:rPr>
            </w:pPr>
            <w:r>
              <w:rPr>
                <w:sz w:val="16"/>
              </w:rPr>
              <w:t>R5-241378</w:t>
            </w:r>
          </w:p>
        </w:tc>
        <w:tc>
          <w:tcPr>
            <w:tcW w:w="0" w:type="auto"/>
          </w:tcPr>
          <w:p w14:paraId="2B6A638B" w14:textId="77777777" w:rsidR="00BC377F" w:rsidRPr="00496D15" w:rsidRDefault="00BC377F" w:rsidP="00D41ECF">
            <w:pPr>
              <w:pStyle w:val="TAL"/>
              <w:rPr>
                <w:sz w:val="16"/>
              </w:rPr>
            </w:pPr>
            <w:proofErr w:type="spellStart"/>
            <w:r>
              <w:rPr>
                <w:sz w:val="16"/>
              </w:rPr>
              <w:t>Corrrection</w:t>
            </w:r>
            <w:proofErr w:type="spellEnd"/>
            <w:r>
              <w:rPr>
                <w:sz w:val="16"/>
              </w:rPr>
              <w:t xml:space="preserve"> to NR5GC CAG test case 6.5.2.1</w:t>
            </w:r>
          </w:p>
        </w:tc>
        <w:tc>
          <w:tcPr>
            <w:tcW w:w="0" w:type="auto"/>
          </w:tcPr>
          <w:p w14:paraId="2B79A616" w14:textId="77777777" w:rsidR="00BC377F" w:rsidRPr="00496D15" w:rsidRDefault="00BC377F" w:rsidP="00D41ECF">
            <w:pPr>
              <w:pStyle w:val="TAL"/>
              <w:rPr>
                <w:sz w:val="16"/>
              </w:rPr>
            </w:pPr>
            <w:r>
              <w:rPr>
                <w:sz w:val="16"/>
              </w:rPr>
              <w:t>Keysight Technologies UK</w:t>
            </w:r>
          </w:p>
        </w:tc>
        <w:tc>
          <w:tcPr>
            <w:tcW w:w="0" w:type="auto"/>
          </w:tcPr>
          <w:p w14:paraId="74E5649E" w14:textId="77777777" w:rsidR="00BC377F" w:rsidRPr="00496D15" w:rsidRDefault="00BC377F" w:rsidP="00D41ECF">
            <w:pPr>
              <w:pStyle w:val="TAL"/>
              <w:rPr>
                <w:sz w:val="16"/>
              </w:rPr>
            </w:pPr>
            <w:r>
              <w:rPr>
                <w:sz w:val="16"/>
              </w:rPr>
              <w:t>revised</w:t>
            </w:r>
          </w:p>
        </w:tc>
        <w:tc>
          <w:tcPr>
            <w:tcW w:w="0" w:type="auto"/>
          </w:tcPr>
          <w:p w14:paraId="1F51FE4E" w14:textId="77777777" w:rsidR="00BC377F" w:rsidRPr="00496D15" w:rsidRDefault="00BC377F" w:rsidP="00D41ECF">
            <w:pPr>
              <w:pStyle w:val="TAL"/>
              <w:rPr>
                <w:sz w:val="16"/>
              </w:rPr>
            </w:pPr>
          </w:p>
        </w:tc>
        <w:tc>
          <w:tcPr>
            <w:tcW w:w="0" w:type="auto"/>
          </w:tcPr>
          <w:p w14:paraId="2795C862" w14:textId="77777777" w:rsidR="00BC377F" w:rsidRPr="00496D15" w:rsidRDefault="00BC377F" w:rsidP="00D41ECF">
            <w:pPr>
              <w:pStyle w:val="TAL"/>
              <w:rPr>
                <w:sz w:val="16"/>
              </w:rPr>
            </w:pPr>
            <w:r>
              <w:rPr>
                <w:sz w:val="16"/>
              </w:rPr>
              <w:t>R5-241637</w:t>
            </w:r>
          </w:p>
        </w:tc>
      </w:tr>
      <w:tr w:rsidR="00BC377F" w14:paraId="0FE59707" w14:textId="77777777" w:rsidTr="00D41ECF">
        <w:tc>
          <w:tcPr>
            <w:tcW w:w="0" w:type="auto"/>
          </w:tcPr>
          <w:p w14:paraId="6B1E3493" w14:textId="77777777" w:rsidR="00BC377F" w:rsidRPr="00496D15" w:rsidRDefault="00BC377F" w:rsidP="00D41ECF">
            <w:pPr>
              <w:pStyle w:val="TAL"/>
              <w:rPr>
                <w:sz w:val="16"/>
              </w:rPr>
            </w:pPr>
            <w:r>
              <w:rPr>
                <w:sz w:val="16"/>
              </w:rPr>
              <w:t>R5-241379</w:t>
            </w:r>
          </w:p>
        </w:tc>
        <w:tc>
          <w:tcPr>
            <w:tcW w:w="0" w:type="auto"/>
          </w:tcPr>
          <w:p w14:paraId="00D3DF65" w14:textId="77777777" w:rsidR="00BC377F" w:rsidRPr="00496D15" w:rsidRDefault="00BC377F" w:rsidP="00D41ECF">
            <w:pPr>
              <w:pStyle w:val="TAL"/>
              <w:rPr>
                <w:sz w:val="16"/>
              </w:rPr>
            </w:pPr>
            <w:r>
              <w:rPr>
                <w:sz w:val="16"/>
              </w:rPr>
              <w:t xml:space="preserve">Add subtest selection criteria to </w:t>
            </w:r>
            <w:proofErr w:type="spellStart"/>
            <w:r>
              <w:rPr>
                <w:sz w:val="16"/>
              </w:rPr>
              <w:t>RedCap</w:t>
            </w:r>
            <w:proofErr w:type="spellEnd"/>
            <w:r>
              <w:rPr>
                <w:sz w:val="16"/>
              </w:rPr>
              <w:t xml:space="preserve"> Performance test cases</w:t>
            </w:r>
          </w:p>
        </w:tc>
        <w:tc>
          <w:tcPr>
            <w:tcW w:w="0" w:type="auto"/>
          </w:tcPr>
          <w:p w14:paraId="5B2DE00F" w14:textId="77777777" w:rsidR="00BC377F" w:rsidRPr="00496D15" w:rsidRDefault="00BC377F" w:rsidP="00D41ECF">
            <w:pPr>
              <w:pStyle w:val="TAL"/>
              <w:rPr>
                <w:sz w:val="16"/>
              </w:rPr>
            </w:pPr>
            <w:r>
              <w:rPr>
                <w:sz w:val="16"/>
              </w:rPr>
              <w:t>Bureau Veritas ADT</w:t>
            </w:r>
          </w:p>
        </w:tc>
        <w:tc>
          <w:tcPr>
            <w:tcW w:w="0" w:type="auto"/>
          </w:tcPr>
          <w:p w14:paraId="09F98C66" w14:textId="77777777" w:rsidR="00BC377F" w:rsidRPr="00496D15" w:rsidRDefault="00BC377F" w:rsidP="00D41ECF">
            <w:pPr>
              <w:pStyle w:val="TAL"/>
              <w:rPr>
                <w:sz w:val="16"/>
              </w:rPr>
            </w:pPr>
            <w:r>
              <w:rPr>
                <w:sz w:val="16"/>
              </w:rPr>
              <w:t>agreed</w:t>
            </w:r>
          </w:p>
        </w:tc>
        <w:tc>
          <w:tcPr>
            <w:tcW w:w="0" w:type="auto"/>
          </w:tcPr>
          <w:p w14:paraId="458BE80A" w14:textId="77777777" w:rsidR="00BC377F" w:rsidRPr="00496D15" w:rsidRDefault="00BC377F" w:rsidP="00D41ECF">
            <w:pPr>
              <w:pStyle w:val="TAL"/>
              <w:rPr>
                <w:sz w:val="16"/>
              </w:rPr>
            </w:pPr>
          </w:p>
        </w:tc>
        <w:tc>
          <w:tcPr>
            <w:tcW w:w="0" w:type="auto"/>
          </w:tcPr>
          <w:p w14:paraId="2351B04F" w14:textId="77777777" w:rsidR="00BC377F" w:rsidRPr="00496D15" w:rsidRDefault="00BC377F" w:rsidP="00D41ECF">
            <w:pPr>
              <w:pStyle w:val="TAL"/>
              <w:rPr>
                <w:sz w:val="16"/>
              </w:rPr>
            </w:pPr>
          </w:p>
        </w:tc>
      </w:tr>
      <w:tr w:rsidR="00BC377F" w14:paraId="33CEB41A" w14:textId="77777777" w:rsidTr="00D41ECF">
        <w:tc>
          <w:tcPr>
            <w:tcW w:w="0" w:type="auto"/>
          </w:tcPr>
          <w:p w14:paraId="75DF903A" w14:textId="77777777" w:rsidR="00BC377F" w:rsidRPr="00496D15" w:rsidRDefault="00BC377F" w:rsidP="00D41ECF">
            <w:pPr>
              <w:pStyle w:val="TAL"/>
              <w:rPr>
                <w:sz w:val="16"/>
              </w:rPr>
            </w:pPr>
            <w:r>
              <w:rPr>
                <w:sz w:val="16"/>
              </w:rPr>
              <w:t>R5-241380</w:t>
            </w:r>
          </w:p>
        </w:tc>
        <w:tc>
          <w:tcPr>
            <w:tcW w:w="0" w:type="auto"/>
          </w:tcPr>
          <w:p w14:paraId="1CACF31D" w14:textId="77777777" w:rsidR="00BC377F" w:rsidRPr="00496D15" w:rsidRDefault="00BC377F" w:rsidP="00D41ECF">
            <w:pPr>
              <w:pStyle w:val="TAL"/>
              <w:rPr>
                <w:sz w:val="16"/>
              </w:rPr>
            </w:pPr>
            <w:r>
              <w:rPr>
                <w:sz w:val="16"/>
              </w:rPr>
              <w:t>Applicability spec update for NR NTN test cases</w:t>
            </w:r>
          </w:p>
        </w:tc>
        <w:tc>
          <w:tcPr>
            <w:tcW w:w="0" w:type="auto"/>
          </w:tcPr>
          <w:p w14:paraId="31F764B2" w14:textId="77777777" w:rsidR="00BC377F" w:rsidRPr="00496D15" w:rsidRDefault="00BC377F" w:rsidP="00D41ECF">
            <w:pPr>
              <w:pStyle w:val="TAL"/>
              <w:rPr>
                <w:sz w:val="16"/>
              </w:rPr>
            </w:pPr>
            <w:r>
              <w:rPr>
                <w:sz w:val="16"/>
              </w:rPr>
              <w:t>QUALCOMM Europe Inc. - Italy</w:t>
            </w:r>
          </w:p>
        </w:tc>
        <w:tc>
          <w:tcPr>
            <w:tcW w:w="0" w:type="auto"/>
          </w:tcPr>
          <w:p w14:paraId="7ADECD3D" w14:textId="77777777" w:rsidR="00BC377F" w:rsidRPr="00496D15" w:rsidRDefault="00BC377F" w:rsidP="00D41ECF">
            <w:pPr>
              <w:pStyle w:val="TAL"/>
              <w:rPr>
                <w:sz w:val="16"/>
              </w:rPr>
            </w:pPr>
            <w:r>
              <w:rPr>
                <w:sz w:val="16"/>
              </w:rPr>
              <w:t>withdrawn</w:t>
            </w:r>
          </w:p>
        </w:tc>
        <w:tc>
          <w:tcPr>
            <w:tcW w:w="0" w:type="auto"/>
          </w:tcPr>
          <w:p w14:paraId="50748F6D" w14:textId="77777777" w:rsidR="00BC377F" w:rsidRPr="00496D15" w:rsidRDefault="00BC377F" w:rsidP="00D41ECF">
            <w:pPr>
              <w:pStyle w:val="TAL"/>
              <w:rPr>
                <w:sz w:val="16"/>
              </w:rPr>
            </w:pPr>
          </w:p>
        </w:tc>
        <w:tc>
          <w:tcPr>
            <w:tcW w:w="0" w:type="auto"/>
          </w:tcPr>
          <w:p w14:paraId="22AF2297" w14:textId="77777777" w:rsidR="00BC377F" w:rsidRPr="00496D15" w:rsidRDefault="00BC377F" w:rsidP="00D41ECF">
            <w:pPr>
              <w:pStyle w:val="TAL"/>
              <w:rPr>
                <w:sz w:val="16"/>
              </w:rPr>
            </w:pPr>
          </w:p>
        </w:tc>
      </w:tr>
      <w:tr w:rsidR="00BC377F" w14:paraId="2E7D527F" w14:textId="77777777" w:rsidTr="00D41ECF">
        <w:tc>
          <w:tcPr>
            <w:tcW w:w="0" w:type="auto"/>
          </w:tcPr>
          <w:p w14:paraId="1BE01A98" w14:textId="77777777" w:rsidR="00BC377F" w:rsidRPr="00496D15" w:rsidRDefault="00BC377F" w:rsidP="00D41ECF">
            <w:pPr>
              <w:pStyle w:val="TAL"/>
              <w:rPr>
                <w:sz w:val="16"/>
              </w:rPr>
            </w:pPr>
            <w:r>
              <w:rPr>
                <w:sz w:val="16"/>
              </w:rPr>
              <w:lastRenderedPageBreak/>
              <w:t>R5-241381</w:t>
            </w:r>
          </w:p>
        </w:tc>
        <w:tc>
          <w:tcPr>
            <w:tcW w:w="0" w:type="auto"/>
          </w:tcPr>
          <w:p w14:paraId="7F690831" w14:textId="77777777" w:rsidR="00BC377F" w:rsidRPr="00496D15" w:rsidRDefault="00BC377F" w:rsidP="00D41ECF">
            <w:pPr>
              <w:pStyle w:val="TAL"/>
              <w:rPr>
                <w:sz w:val="16"/>
              </w:rPr>
            </w:pPr>
            <w:r>
              <w:rPr>
                <w:sz w:val="16"/>
              </w:rPr>
              <w:t>Ephemeris definition for IoT NTN RRM neighbour cells</w:t>
            </w:r>
          </w:p>
        </w:tc>
        <w:tc>
          <w:tcPr>
            <w:tcW w:w="0" w:type="auto"/>
          </w:tcPr>
          <w:p w14:paraId="7B6C2ADF" w14:textId="77777777" w:rsidR="00BC377F" w:rsidRPr="00496D15" w:rsidRDefault="00BC377F" w:rsidP="00D41ECF">
            <w:pPr>
              <w:pStyle w:val="TAL"/>
              <w:rPr>
                <w:sz w:val="16"/>
              </w:rPr>
            </w:pPr>
            <w:r>
              <w:rPr>
                <w:sz w:val="16"/>
              </w:rPr>
              <w:t>Keysight Technologies UK Ltd, Thales</w:t>
            </w:r>
          </w:p>
        </w:tc>
        <w:tc>
          <w:tcPr>
            <w:tcW w:w="0" w:type="auto"/>
          </w:tcPr>
          <w:p w14:paraId="7FB59C94" w14:textId="77777777" w:rsidR="00BC377F" w:rsidRPr="00496D15" w:rsidRDefault="00BC377F" w:rsidP="00D41ECF">
            <w:pPr>
              <w:pStyle w:val="TAL"/>
              <w:rPr>
                <w:sz w:val="16"/>
              </w:rPr>
            </w:pPr>
            <w:r>
              <w:rPr>
                <w:sz w:val="16"/>
              </w:rPr>
              <w:t>revised</w:t>
            </w:r>
          </w:p>
        </w:tc>
        <w:tc>
          <w:tcPr>
            <w:tcW w:w="0" w:type="auto"/>
          </w:tcPr>
          <w:p w14:paraId="7544C56F" w14:textId="77777777" w:rsidR="00BC377F" w:rsidRPr="00496D15" w:rsidRDefault="00BC377F" w:rsidP="00D41ECF">
            <w:pPr>
              <w:pStyle w:val="TAL"/>
              <w:rPr>
                <w:sz w:val="16"/>
              </w:rPr>
            </w:pPr>
          </w:p>
        </w:tc>
        <w:tc>
          <w:tcPr>
            <w:tcW w:w="0" w:type="auto"/>
          </w:tcPr>
          <w:p w14:paraId="6A573446" w14:textId="77777777" w:rsidR="00BC377F" w:rsidRPr="00496D15" w:rsidRDefault="00BC377F" w:rsidP="00D41ECF">
            <w:pPr>
              <w:pStyle w:val="TAL"/>
              <w:rPr>
                <w:sz w:val="16"/>
              </w:rPr>
            </w:pPr>
            <w:r>
              <w:rPr>
                <w:sz w:val="16"/>
              </w:rPr>
              <w:t>R5-241943</w:t>
            </w:r>
          </w:p>
        </w:tc>
      </w:tr>
      <w:tr w:rsidR="00BC377F" w14:paraId="63FBC6B1" w14:textId="77777777" w:rsidTr="00D41ECF">
        <w:tc>
          <w:tcPr>
            <w:tcW w:w="0" w:type="auto"/>
          </w:tcPr>
          <w:p w14:paraId="18D2AFA6" w14:textId="77777777" w:rsidR="00BC377F" w:rsidRPr="00496D15" w:rsidRDefault="00BC377F" w:rsidP="00D41ECF">
            <w:pPr>
              <w:pStyle w:val="TAL"/>
              <w:rPr>
                <w:sz w:val="16"/>
              </w:rPr>
            </w:pPr>
            <w:r>
              <w:rPr>
                <w:sz w:val="16"/>
              </w:rPr>
              <w:t>R5-241382</w:t>
            </w:r>
          </w:p>
        </w:tc>
        <w:tc>
          <w:tcPr>
            <w:tcW w:w="0" w:type="auto"/>
          </w:tcPr>
          <w:p w14:paraId="65A94127" w14:textId="77777777" w:rsidR="00BC377F" w:rsidRPr="00496D15" w:rsidRDefault="00BC377F" w:rsidP="00D41ECF">
            <w:pPr>
              <w:pStyle w:val="TAL"/>
              <w:rPr>
                <w:sz w:val="16"/>
              </w:rPr>
            </w:pPr>
            <w:r>
              <w:rPr>
                <w:sz w:val="16"/>
              </w:rPr>
              <w:t xml:space="preserve">Updates to Test environment for </w:t>
            </w:r>
            <w:proofErr w:type="spellStart"/>
            <w:r>
              <w:rPr>
                <w:sz w:val="16"/>
              </w:rPr>
              <w:t>eMTC</w:t>
            </w:r>
            <w:proofErr w:type="spellEnd"/>
            <w:r>
              <w:rPr>
                <w:sz w:val="16"/>
              </w:rPr>
              <w:t xml:space="preserve"> NTN RRM testing</w:t>
            </w:r>
          </w:p>
        </w:tc>
        <w:tc>
          <w:tcPr>
            <w:tcW w:w="0" w:type="auto"/>
          </w:tcPr>
          <w:p w14:paraId="29356ACF" w14:textId="77777777" w:rsidR="00BC377F" w:rsidRPr="00496D15" w:rsidRDefault="00BC377F" w:rsidP="00D41ECF">
            <w:pPr>
              <w:pStyle w:val="TAL"/>
              <w:rPr>
                <w:sz w:val="16"/>
              </w:rPr>
            </w:pPr>
            <w:r>
              <w:rPr>
                <w:sz w:val="16"/>
              </w:rPr>
              <w:t>Keysight Technologies UK Ltd, Thales</w:t>
            </w:r>
          </w:p>
        </w:tc>
        <w:tc>
          <w:tcPr>
            <w:tcW w:w="0" w:type="auto"/>
          </w:tcPr>
          <w:p w14:paraId="014F416C" w14:textId="77777777" w:rsidR="00BC377F" w:rsidRPr="00496D15" w:rsidRDefault="00BC377F" w:rsidP="00D41ECF">
            <w:pPr>
              <w:pStyle w:val="TAL"/>
              <w:rPr>
                <w:sz w:val="16"/>
              </w:rPr>
            </w:pPr>
            <w:r>
              <w:rPr>
                <w:sz w:val="16"/>
              </w:rPr>
              <w:t>revised</w:t>
            </w:r>
          </w:p>
        </w:tc>
        <w:tc>
          <w:tcPr>
            <w:tcW w:w="0" w:type="auto"/>
          </w:tcPr>
          <w:p w14:paraId="588D84E1" w14:textId="77777777" w:rsidR="00BC377F" w:rsidRPr="00496D15" w:rsidRDefault="00BC377F" w:rsidP="00D41ECF">
            <w:pPr>
              <w:pStyle w:val="TAL"/>
              <w:rPr>
                <w:sz w:val="16"/>
              </w:rPr>
            </w:pPr>
          </w:p>
        </w:tc>
        <w:tc>
          <w:tcPr>
            <w:tcW w:w="0" w:type="auto"/>
          </w:tcPr>
          <w:p w14:paraId="482F91DE" w14:textId="77777777" w:rsidR="00BC377F" w:rsidRPr="00496D15" w:rsidRDefault="00BC377F" w:rsidP="00D41ECF">
            <w:pPr>
              <w:pStyle w:val="TAL"/>
              <w:rPr>
                <w:sz w:val="16"/>
              </w:rPr>
            </w:pPr>
            <w:r>
              <w:rPr>
                <w:sz w:val="16"/>
              </w:rPr>
              <w:t>R5-241952</w:t>
            </w:r>
          </w:p>
        </w:tc>
      </w:tr>
      <w:tr w:rsidR="00BC377F" w14:paraId="40F83695" w14:textId="77777777" w:rsidTr="00D41ECF">
        <w:tc>
          <w:tcPr>
            <w:tcW w:w="0" w:type="auto"/>
          </w:tcPr>
          <w:p w14:paraId="4D02545C" w14:textId="77777777" w:rsidR="00BC377F" w:rsidRPr="00496D15" w:rsidRDefault="00BC377F" w:rsidP="00D41ECF">
            <w:pPr>
              <w:pStyle w:val="TAL"/>
              <w:rPr>
                <w:sz w:val="16"/>
              </w:rPr>
            </w:pPr>
            <w:r>
              <w:rPr>
                <w:sz w:val="16"/>
              </w:rPr>
              <w:t>R5-241383</w:t>
            </w:r>
          </w:p>
        </w:tc>
        <w:tc>
          <w:tcPr>
            <w:tcW w:w="0" w:type="auto"/>
          </w:tcPr>
          <w:p w14:paraId="6D6B2203" w14:textId="77777777" w:rsidR="00BC377F" w:rsidRPr="00496D15" w:rsidRDefault="00BC377F" w:rsidP="00D41ECF">
            <w:pPr>
              <w:pStyle w:val="TAL"/>
              <w:rPr>
                <w:sz w:val="16"/>
              </w:rPr>
            </w:pPr>
            <w:r>
              <w:rPr>
                <w:sz w:val="16"/>
              </w:rPr>
              <w:t>Updates to Test environment for NB-IoT NTN RRM testing</w:t>
            </w:r>
          </w:p>
        </w:tc>
        <w:tc>
          <w:tcPr>
            <w:tcW w:w="0" w:type="auto"/>
          </w:tcPr>
          <w:p w14:paraId="4204D011" w14:textId="77777777" w:rsidR="00BC377F" w:rsidRPr="00496D15" w:rsidRDefault="00BC377F" w:rsidP="00D41ECF">
            <w:pPr>
              <w:pStyle w:val="TAL"/>
              <w:rPr>
                <w:sz w:val="16"/>
              </w:rPr>
            </w:pPr>
            <w:r>
              <w:rPr>
                <w:sz w:val="16"/>
              </w:rPr>
              <w:t>Keysight Technologies UK Ltd, Thales</w:t>
            </w:r>
          </w:p>
        </w:tc>
        <w:tc>
          <w:tcPr>
            <w:tcW w:w="0" w:type="auto"/>
          </w:tcPr>
          <w:p w14:paraId="4DAEE322" w14:textId="77777777" w:rsidR="00BC377F" w:rsidRPr="00496D15" w:rsidRDefault="00BC377F" w:rsidP="00D41ECF">
            <w:pPr>
              <w:pStyle w:val="TAL"/>
              <w:rPr>
                <w:sz w:val="16"/>
              </w:rPr>
            </w:pPr>
            <w:r>
              <w:rPr>
                <w:sz w:val="16"/>
              </w:rPr>
              <w:t>revised</w:t>
            </w:r>
          </w:p>
        </w:tc>
        <w:tc>
          <w:tcPr>
            <w:tcW w:w="0" w:type="auto"/>
          </w:tcPr>
          <w:p w14:paraId="494C69B7" w14:textId="77777777" w:rsidR="00BC377F" w:rsidRPr="00496D15" w:rsidRDefault="00BC377F" w:rsidP="00D41ECF">
            <w:pPr>
              <w:pStyle w:val="TAL"/>
              <w:rPr>
                <w:sz w:val="16"/>
              </w:rPr>
            </w:pPr>
          </w:p>
        </w:tc>
        <w:tc>
          <w:tcPr>
            <w:tcW w:w="0" w:type="auto"/>
          </w:tcPr>
          <w:p w14:paraId="13806D92" w14:textId="77777777" w:rsidR="00BC377F" w:rsidRPr="00496D15" w:rsidRDefault="00BC377F" w:rsidP="00D41ECF">
            <w:pPr>
              <w:pStyle w:val="TAL"/>
              <w:rPr>
                <w:sz w:val="16"/>
              </w:rPr>
            </w:pPr>
            <w:r>
              <w:rPr>
                <w:sz w:val="16"/>
              </w:rPr>
              <w:t>R5-242002</w:t>
            </w:r>
          </w:p>
        </w:tc>
      </w:tr>
      <w:tr w:rsidR="00BC377F" w14:paraId="24C340E1" w14:textId="77777777" w:rsidTr="00D41ECF">
        <w:tc>
          <w:tcPr>
            <w:tcW w:w="0" w:type="auto"/>
          </w:tcPr>
          <w:p w14:paraId="0D52C2FB" w14:textId="77777777" w:rsidR="00BC377F" w:rsidRPr="00496D15" w:rsidRDefault="00BC377F" w:rsidP="00D41ECF">
            <w:pPr>
              <w:pStyle w:val="TAL"/>
              <w:rPr>
                <w:sz w:val="16"/>
              </w:rPr>
            </w:pPr>
            <w:r>
              <w:rPr>
                <w:sz w:val="16"/>
              </w:rPr>
              <w:t>R5-241384</w:t>
            </w:r>
          </w:p>
        </w:tc>
        <w:tc>
          <w:tcPr>
            <w:tcW w:w="0" w:type="auto"/>
          </w:tcPr>
          <w:p w14:paraId="3B0ECA49" w14:textId="77777777" w:rsidR="00BC377F" w:rsidRPr="00496D15" w:rsidRDefault="00BC377F" w:rsidP="00D41ECF">
            <w:pPr>
              <w:pStyle w:val="TAL"/>
              <w:rPr>
                <w:sz w:val="16"/>
              </w:rPr>
            </w:pPr>
            <w:r>
              <w:rPr>
                <w:sz w:val="16"/>
              </w:rPr>
              <w:t>UL RMCs updates for IoT NTN</w:t>
            </w:r>
          </w:p>
        </w:tc>
        <w:tc>
          <w:tcPr>
            <w:tcW w:w="0" w:type="auto"/>
          </w:tcPr>
          <w:p w14:paraId="417327B7" w14:textId="77777777" w:rsidR="00BC377F" w:rsidRPr="00496D15" w:rsidRDefault="00BC377F" w:rsidP="00D41ECF">
            <w:pPr>
              <w:pStyle w:val="TAL"/>
              <w:rPr>
                <w:sz w:val="16"/>
              </w:rPr>
            </w:pPr>
            <w:r>
              <w:rPr>
                <w:sz w:val="16"/>
              </w:rPr>
              <w:t>Keysight Technologies UK Ltd</w:t>
            </w:r>
          </w:p>
        </w:tc>
        <w:tc>
          <w:tcPr>
            <w:tcW w:w="0" w:type="auto"/>
          </w:tcPr>
          <w:p w14:paraId="79C75F1C" w14:textId="77777777" w:rsidR="00BC377F" w:rsidRPr="00496D15" w:rsidRDefault="00BC377F" w:rsidP="00D41ECF">
            <w:pPr>
              <w:pStyle w:val="TAL"/>
              <w:rPr>
                <w:sz w:val="16"/>
              </w:rPr>
            </w:pPr>
            <w:r>
              <w:rPr>
                <w:sz w:val="16"/>
              </w:rPr>
              <w:t>revised</w:t>
            </w:r>
          </w:p>
        </w:tc>
        <w:tc>
          <w:tcPr>
            <w:tcW w:w="0" w:type="auto"/>
          </w:tcPr>
          <w:p w14:paraId="7098A7E2" w14:textId="77777777" w:rsidR="00BC377F" w:rsidRPr="00496D15" w:rsidRDefault="00BC377F" w:rsidP="00D41ECF">
            <w:pPr>
              <w:pStyle w:val="TAL"/>
              <w:rPr>
                <w:sz w:val="16"/>
              </w:rPr>
            </w:pPr>
          </w:p>
        </w:tc>
        <w:tc>
          <w:tcPr>
            <w:tcW w:w="0" w:type="auto"/>
          </w:tcPr>
          <w:p w14:paraId="2B6D8CE7" w14:textId="77777777" w:rsidR="00BC377F" w:rsidRPr="00496D15" w:rsidRDefault="00BC377F" w:rsidP="00D41ECF">
            <w:pPr>
              <w:pStyle w:val="TAL"/>
              <w:rPr>
                <w:sz w:val="16"/>
              </w:rPr>
            </w:pPr>
            <w:r>
              <w:rPr>
                <w:sz w:val="16"/>
              </w:rPr>
              <w:t>R5-242006</w:t>
            </w:r>
          </w:p>
        </w:tc>
      </w:tr>
      <w:tr w:rsidR="00BC377F" w14:paraId="3B018911" w14:textId="77777777" w:rsidTr="00D41ECF">
        <w:tc>
          <w:tcPr>
            <w:tcW w:w="0" w:type="auto"/>
          </w:tcPr>
          <w:p w14:paraId="719CABBC" w14:textId="77777777" w:rsidR="00BC377F" w:rsidRPr="00496D15" w:rsidRDefault="00BC377F" w:rsidP="00D41ECF">
            <w:pPr>
              <w:pStyle w:val="TAL"/>
              <w:rPr>
                <w:sz w:val="16"/>
              </w:rPr>
            </w:pPr>
            <w:r>
              <w:rPr>
                <w:sz w:val="16"/>
              </w:rPr>
              <w:t>R5-241385</w:t>
            </w:r>
          </w:p>
        </w:tc>
        <w:tc>
          <w:tcPr>
            <w:tcW w:w="0" w:type="auto"/>
          </w:tcPr>
          <w:p w14:paraId="22754DC0" w14:textId="77777777" w:rsidR="00BC377F" w:rsidRPr="00496D15" w:rsidRDefault="00BC377F" w:rsidP="00D41ECF">
            <w:pPr>
              <w:pStyle w:val="TAL"/>
              <w:rPr>
                <w:sz w:val="16"/>
              </w:rPr>
            </w:pPr>
            <w:r>
              <w:rPr>
                <w:sz w:val="16"/>
              </w:rPr>
              <w:t>Channel quality reporting updates</w:t>
            </w:r>
          </w:p>
        </w:tc>
        <w:tc>
          <w:tcPr>
            <w:tcW w:w="0" w:type="auto"/>
          </w:tcPr>
          <w:p w14:paraId="09347B5F" w14:textId="77777777" w:rsidR="00BC377F" w:rsidRPr="00496D15" w:rsidRDefault="00BC377F" w:rsidP="00D41ECF">
            <w:pPr>
              <w:pStyle w:val="TAL"/>
              <w:rPr>
                <w:sz w:val="16"/>
              </w:rPr>
            </w:pPr>
            <w:r>
              <w:rPr>
                <w:sz w:val="16"/>
              </w:rPr>
              <w:t>Keysight Technologies UK Ltd</w:t>
            </w:r>
          </w:p>
        </w:tc>
        <w:tc>
          <w:tcPr>
            <w:tcW w:w="0" w:type="auto"/>
          </w:tcPr>
          <w:p w14:paraId="3D6D9CF7" w14:textId="77777777" w:rsidR="00BC377F" w:rsidRPr="00496D15" w:rsidRDefault="00BC377F" w:rsidP="00D41ECF">
            <w:pPr>
              <w:pStyle w:val="TAL"/>
              <w:rPr>
                <w:sz w:val="16"/>
              </w:rPr>
            </w:pPr>
            <w:r>
              <w:rPr>
                <w:sz w:val="16"/>
              </w:rPr>
              <w:t>agreed</w:t>
            </w:r>
          </w:p>
        </w:tc>
        <w:tc>
          <w:tcPr>
            <w:tcW w:w="0" w:type="auto"/>
          </w:tcPr>
          <w:p w14:paraId="312B8513" w14:textId="77777777" w:rsidR="00BC377F" w:rsidRPr="00496D15" w:rsidRDefault="00BC377F" w:rsidP="00D41ECF">
            <w:pPr>
              <w:pStyle w:val="TAL"/>
              <w:rPr>
                <w:sz w:val="16"/>
              </w:rPr>
            </w:pPr>
          </w:p>
        </w:tc>
        <w:tc>
          <w:tcPr>
            <w:tcW w:w="0" w:type="auto"/>
          </w:tcPr>
          <w:p w14:paraId="6D9CFF78" w14:textId="77777777" w:rsidR="00BC377F" w:rsidRPr="00496D15" w:rsidRDefault="00BC377F" w:rsidP="00D41ECF">
            <w:pPr>
              <w:pStyle w:val="TAL"/>
              <w:rPr>
                <w:sz w:val="16"/>
              </w:rPr>
            </w:pPr>
          </w:p>
        </w:tc>
      </w:tr>
      <w:tr w:rsidR="00BC377F" w14:paraId="36660498" w14:textId="77777777" w:rsidTr="00D41ECF">
        <w:tc>
          <w:tcPr>
            <w:tcW w:w="0" w:type="auto"/>
          </w:tcPr>
          <w:p w14:paraId="44F42F5C" w14:textId="77777777" w:rsidR="00BC377F" w:rsidRPr="00496D15" w:rsidRDefault="00BC377F" w:rsidP="00D41ECF">
            <w:pPr>
              <w:pStyle w:val="TAL"/>
              <w:rPr>
                <w:sz w:val="16"/>
              </w:rPr>
            </w:pPr>
            <w:r>
              <w:rPr>
                <w:sz w:val="16"/>
              </w:rPr>
              <w:t>R5-241386</w:t>
            </w:r>
          </w:p>
        </w:tc>
        <w:tc>
          <w:tcPr>
            <w:tcW w:w="0" w:type="auto"/>
          </w:tcPr>
          <w:p w14:paraId="66C9C29F" w14:textId="77777777" w:rsidR="00BC377F" w:rsidRPr="00496D15" w:rsidRDefault="00BC377F" w:rsidP="00D41ECF">
            <w:pPr>
              <w:pStyle w:val="TAL"/>
              <w:rPr>
                <w:sz w:val="16"/>
              </w:rPr>
            </w:pPr>
            <w:r>
              <w:rPr>
                <w:sz w:val="16"/>
              </w:rPr>
              <w:t>Radio Link Monitoring updates</w:t>
            </w:r>
          </w:p>
        </w:tc>
        <w:tc>
          <w:tcPr>
            <w:tcW w:w="0" w:type="auto"/>
          </w:tcPr>
          <w:p w14:paraId="653C44AC" w14:textId="77777777" w:rsidR="00BC377F" w:rsidRPr="00496D15" w:rsidRDefault="00BC377F" w:rsidP="00D41ECF">
            <w:pPr>
              <w:pStyle w:val="TAL"/>
              <w:rPr>
                <w:sz w:val="16"/>
              </w:rPr>
            </w:pPr>
            <w:r>
              <w:rPr>
                <w:sz w:val="16"/>
              </w:rPr>
              <w:t>Keysight Technologies UK Ltd</w:t>
            </w:r>
          </w:p>
        </w:tc>
        <w:tc>
          <w:tcPr>
            <w:tcW w:w="0" w:type="auto"/>
          </w:tcPr>
          <w:p w14:paraId="54235E70" w14:textId="77777777" w:rsidR="00BC377F" w:rsidRPr="00496D15" w:rsidRDefault="00BC377F" w:rsidP="00D41ECF">
            <w:pPr>
              <w:pStyle w:val="TAL"/>
              <w:rPr>
                <w:sz w:val="16"/>
              </w:rPr>
            </w:pPr>
            <w:r>
              <w:rPr>
                <w:sz w:val="16"/>
              </w:rPr>
              <w:t>agreed</w:t>
            </w:r>
          </w:p>
        </w:tc>
        <w:tc>
          <w:tcPr>
            <w:tcW w:w="0" w:type="auto"/>
          </w:tcPr>
          <w:p w14:paraId="6BEAD45D" w14:textId="77777777" w:rsidR="00BC377F" w:rsidRPr="00496D15" w:rsidRDefault="00BC377F" w:rsidP="00D41ECF">
            <w:pPr>
              <w:pStyle w:val="TAL"/>
              <w:rPr>
                <w:sz w:val="16"/>
              </w:rPr>
            </w:pPr>
          </w:p>
        </w:tc>
        <w:tc>
          <w:tcPr>
            <w:tcW w:w="0" w:type="auto"/>
          </w:tcPr>
          <w:p w14:paraId="2AE1E048" w14:textId="77777777" w:rsidR="00BC377F" w:rsidRPr="00496D15" w:rsidRDefault="00BC377F" w:rsidP="00D41ECF">
            <w:pPr>
              <w:pStyle w:val="TAL"/>
              <w:rPr>
                <w:sz w:val="16"/>
              </w:rPr>
            </w:pPr>
          </w:p>
        </w:tc>
      </w:tr>
      <w:tr w:rsidR="00BC377F" w14:paraId="4B989BBD" w14:textId="77777777" w:rsidTr="00D41ECF">
        <w:tc>
          <w:tcPr>
            <w:tcW w:w="0" w:type="auto"/>
          </w:tcPr>
          <w:p w14:paraId="02CB1E47" w14:textId="77777777" w:rsidR="00BC377F" w:rsidRPr="00496D15" w:rsidRDefault="00BC377F" w:rsidP="00D41ECF">
            <w:pPr>
              <w:pStyle w:val="TAL"/>
              <w:rPr>
                <w:sz w:val="16"/>
              </w:rPr>
            </w:pPr>
            <w:r>
              <w:rPr>
                <w:sz w:val="16"/>
              </w:rPr>
              <w:t>R5-241387</w:t>
            </w:r>
          </w:p>
        </w:tc>
        <w:tc>
          <w:tcPr>
            <w:tcW w:w="0" w:type="auto"/>
          </w:tcPr>
          <w:p w14:paraId="45554237" w14:textId="77777777" w:rsidR="00BC377F" w:rsidRPr="00496D15" w:rsidRDefault="00BC377F" w:rsidP="00D41ECF">
            <w:pPr>
              <w:pStyle w:val="TAL"/>
              <w:rPr>
                <w:sz w:val="16"/>
              </w:rPr>
            </w:pPr>
            <w:r>
              <w:rPr>
                <w:sz w:val="16"/>
              </w:rPr>
              <w:t>Updates to PDSCH RMC</w:t>
            </w:r>
          </w:p>
        </w:tc>
        <w:tc>
          <w:tcPr>
            <w:tcW w:w="0" w:type="auto"/>
          </w:tcPr>
          <w:p w14:paraId="72DA0934" w14:textId="77777777" w:rsidR="00BC377F" w:rsidRPr="00496D15" w:rsidRDefault="00BC377F" w:rsidP="00D41ECF">
            <w:pPr>
              <w:pStyle w:val="TAL"/>
              <w:rPr>
                <w:sz w:val="16"/>
              </w:rPr>
            </w:pPr>
            <w:r>
              <w:rPr>
                <w:sz w:val="16"/>
              </w:rPr>
              <w:t>Keysight Technologies UK Ltd</w:t>
            </w:r>
          </w:p>
        </w:tc>
        <w:tc>
          <w:tcPr>
            <w:tcW w:w="0" w:type="auto"/>
          </w:tcPr>
          <w:p w14:paraId="319FFCD6" w14:textId="77777777" w:rsidR="00BC377F" w:rsidRPr="00496D15" w:rsidRDefault="00BC377F" w:rsidP="00D41ECF">
            <w:pPr>
              <w:pStyle w:val="TAL"/>
              <w:rPr>
                <w:sz w:val="16"/>
              </w:rPr>
            </w:pPr>
            <w:r>
              <w:rPr>
                <w:sz w:val="16"/>
              </w:rPr>
              <w:t>agreed</w:t>
            </w:r>
          </w:p>
        </w:tc>
        <w:tc>
          <w:tcPr>
            <w:tcW w:w="0" w:type="auto"/>
          </w:tcPr>
          <w:p w14:paraId="61B37BC7" w14:textId="77777777" w:rsidR="00BC377F" w:rsidRPr="00496D15" w:rsidRDefault="00BC377F" w:rsidP="00D41ECF">
            <w:pPr>
              <w:pStyle w:val="TAL"/>
              <w:rPr>
                <w:sz w:val="16"/>
              </w:rPr>
            </w:pPr>
          </w:p>
        </w:tc>
        <w:tc>
          <w:tcPr>
            <w:tcW w:w="0" w:type="auto"/>
          </w:tcPr>
          <w:p w14:paraId="3DA0598F" w14:textId="77777777" w:rsidR="00BC377F" w:rsidRPr="00496D15" w:rsidRDefault="00BC377F" w:rsidP="00D41ECF">
            <w:pPr>
              <w:pStyle w:val="TAL"/>
              <w:rPr>
                <w:sz w:val="16"/>
              </w:rPr>
            </w:pPr>
          </w:p>
        </w:tc>
      </w:tr>
      <w:tr w:rsidR="00BC377F" w14:paraId="49FBEB0D" w14:textId="77777777" w:rsidTr="00D41ECF">
        <w:tc>
          <w:tcPr>
            <w:tcW w:w="0" w:type="auto"/>
          </w:tcPr>
          <w:p w14:paraId="389B84DE" w14:textId="77777777" w:rsidR="00BC377F" w:rsidRPr="00496D15" w:rsidRDefault="00BC377F" w:rsidP="00D41ECF">
            <w:pPr>
              <w:pStyle w:val="TAL"/>
              <w:rPr>
                <w:sz w:val="16"/>
              </w:rPr>
            </w:pPr>
            <w:r>
              <w:rPr>
                <w:sz w:val="16"/>
              </w:rPr>
              <w:t>R5-241388</w:t>
            </w:r>
          </w:p>
        </w:tc>
        <w:tc>
          <w:tcPr>
            <w:tcW w:w="0" w:type="auto"/>
          </w:tcPr>
          <w:p w14:paraId="4144FF02" w14:textId="77777777" w:rsidR="00BC377F" w:rsidRPr="00496D15" w:rsidRDefault="00BC377F" w:rsidP="00D41ECF">
            <w:pPr>
              <w:pStyle w:val="TAL"/>
              <w:rPr>
                <w:sz w:val="16"/>
              </w:rPr>
            </w:pPr>
            <w:r>
              <w:rPr>
                <w:sz w:val="16"/>
              </w:rPr>
              <w:t>Updates to IoT NTN Frequency error test</w:t>
            </w:r>
          </w:p>
        </w:tc>
        <w:tc>
          <w:tcPr>
            <w:tcW w:w="0" w:type="auto"/>
          </w:tcPr>
          <w:p w14:paraId="0EF7B8B6" w14:textId="77777777" w:rsidR="00BC377F" w:rsidRPr="00496D15" w:rsidRDefault="00BC377F" w:rsidP="00D41ECF">
            <w:pPr>
              <w:pStyle w:val="TAL"/>
              <w:rPr>
                <w:sz w:val="16"/>
              </w:rPr>
            </w:pPr>
            <w:r>
              <w:rPr>
                <w:sz w:val="16"/>
              </w:rPr>
              <w:t>Keysight Technologies UK Ltd</w:t>
            </w:r>
          </w:p>
        </w:tc>
        <w:tc>
          <w:tcPr>
            <w:tcW w:w="0" w:type="auto"/>
          </w:tcPr>
          <w:p w14:paraId="5075CE72" w14:textId="77777777" w:rsidR="00BC377F" w:rsidRPr="00496D15" w:rsidRDefault="00BC377F" w:rsidP="00D41ECF">
            <w:pPr>
              <w:pStyle w:val="TAL"/>
              <w:rPr>
                <w:sz w:val="16"/>
              </w:rPr>
            </w:pPr>
            <w:r>
              <w:rPr>
                <w:sz w:val="16"/>
              </w:rPr>
              <w:t>revised</w:t>
            </w:r>
          </w:p>
        </w:tc>
        <w:tc>
          <w:tcPr>
            <w:tcW w:w="0" w:type="auto"/>
          </w:tcPr>
          <w:p w14:paraId="527DCB52" w14:textId="77777777" w:rsidR="00BC377F" w:rsidRPr="00496D15" w:rsidRDefault="00BC377F" w:rsidP="00D41ECF">
            <w:pPr>
              <w:pStyle w:val="TAL"/>
              <w:rPr>
                <w:sz w:val="16"/>
              </w:rPr>
            </w:pPr>
          </w:p>
        </w:tc>
        <w:tc>
          <w:tcPr>
            <w:tcW w:w="0" w:type="auto"/>
          </w:tcPr>
          <w:p w14:paraId="3EEDF5CF" w14:textId="77777777" w:rsidR="00BC377F" w:rsidRPr="00496D15" w:rsidRDefault="00BC377F" w:rsidP="00D41ECF">
            <w:pPr>
              <w:pStyle w:val="TAL"/>
              <w:rPr>
                <w:sz w:val="16"/>
              </w:rPr>
            </w:pPr>
            <w:r>
              <w:rPr>
                <w:sz w:val="16"/>
              </w:rPr>
              <w:t>R5-241802</w:t>
            </w:r>
          </w:p>
        </w:tc>
      </w:tr>
      <w:tr w:rsidR="00BC377F" w14:paraId="5EBCEFEC" w14:textId="77777777" w:rsidTr="00D41ECF">
        <w:tc>
          <w:tcPr>
            <w:tcW w:w="0" w:type="auto"/>
          </w:tcPr>
          <w:p w14:paraId="60753E4B" w14:textId="77777777" w:rsidR="00BC377F" w:rsidRPr="00496D15" w:rsidRDefault="00BC377F" w:rsidP="00D41ECF">
            <w:pPr>
              <w:pStyle w:val="TAL"/>
              <w:rPr>
                <w:sz w:val="16"/>
              </w:rPr>
            </w:pPr>
            <w:r>
              <w:rPr>
                <w:sz w:val="16"/>
              </w:rPr>
              <w:t>R5-241389</w:t>
            </w:r>
          </w:p>
        </w:tc>
        <w:tc>
          <w:tcPr>
            <w:tcW w:w="0" w:type="auto"/>
          </w:tcPr>
          <w:p w14:paraId="0CE3A4A8" w14:textId="77777777" w:rsidR="00BC377F" w:rsidRPr="00496D15" w:rsidRDefault="00BC377F" w:rsidP="00D41ECF">
            <w:pPr>
              <w:pStyle w:val="TAL"/>
              <w:rPr>
                <w:sz w:val="16"/>
              </w:rPr>
            </w:pPr>
            <w:r>
              <w:rPr>
                <w:sz w:val="16"/>
              </w:rPr>
              <w:t>Annex A.3 update</w:t>
            </w:r>
          </w:p>
        </w:tc>
        <w:tc>
          <w:tcPr>
            <w:tcW w:w="0" w:type="auto"/>
          </w:tcPr>
          <w:p w14:paraId="1430799B" w14:textId="77777777" w:rsidR="00BC377F" w:rsidRPr="00496D15" w:rsidRDefault="00BC377F" w:rsidP="00D41ECF">
            <w:pPr>
              <w:pStyle w:val="TAL"/>
              <w:rPr>
                <w:sz w:val="16"/>
              </w:rPr>
            </w:pPr>
            <w:r>
              <w:rPr>
                <w:sz w:val="16"/>
              </w:rPr>
              <w:t>Keysight Technologies UK Ltd</w:t>
            </w:r>
          </w:p>
        </w:tc>
        <w:tc>
          <w:tcPr>
            <w:tcW w:w="0" w:type="auto"/>
          </w:tcPr>
          <w:p w14:paraId="22B5E81B" w14:textId="77777777" w:rsidR="00BC377F" w:rsidRPr="00496D15" w:rsidRDefault="00BC377F" w:rsidP="00D41ECF">
            <w:pPr>
              <w:pStyle w:val="TAL"/>
              <w:rPr>
                <w:sz w:val="16"/>
              </w:rPr>
            </w:pPr>
            <w:r>
              <w:rPr>
                <w:sz w:val="16"/>
              </w:rPr>
              <w:t>revised</w:t>
            </w:r>
          </w:p>
        </w:tc>
        <w:tc>
          <w:tcPr>
            <w:tcW w:w="0" w:type="auto"/>
          </w:tcPr>
          <w:p w14:paraId="37962183" w14:textId="77777777" w:rsidR="00BC377F" w:rsidRPr="00496D15" w:rsidRDefault="00BC377F" w:rsidP="00D41ECF">
            <w:pPr>
              <w:pStyle w:val="TAL"/>
              <w:rPr>
                <w:sz w:val="16"/>
              </w:rPr>
            </w:pPr>
          </w:p>
        </w:tc>
        <w:tc>
          <w:tcPr>
            <w:tcW w:w="0" w:type="auto"/>
          </w:tcPr>
          <w:p w14:paraId="15905FEE" w14:textId="77777777" w:rsidR="00BC377F" w:rsidRPr="00496D15" w:rsidRDefault="00BC377F" w:rsidP="00D41ECF">
            <w:pPr>
              <w:pStyle w:val="TAL"/>
              <w:rPr>
                <w:sz w:val="16"/>
              </w:rPr>
            </w:pPr>
            <w:r>
              <w:rPr>
                <w:sz w:val="16"/>
              </w:rPr>
              <w:t>R5-241676</w:t>
            </w:r>
          </w:p>
        </w:tc>
      </w:tr>
      <w:tr w:rsidR="00BC377F" w14:paraId="635E339A" w14:textId="77777777" w:rsidTr="00D41ECF">
        <w:tc>
          <w:tcPr>
            <w:tcW w:w="0" w:type="auto"/>
          </w:tcPr>
          <w:p w14:paraId="114D0EFF" w14:textId="77777777" w:rsidR="00BC377F" w:rsidRPr="00496D15" w:rsidRDefault="00BC377F" w:rsidP="00D41ECF">
            <w:pPr>
              <w:pStyle w:val="TAL"/>
              <w:rPr>
                <w:sz w:val="16"/>
              </w:rPr>
            </w:pPr>
            <w:r>
              <w:rPr>
                <w:sz w:val="16"/>
              </w:rPr>
              <w:t>R5-241390</w:t>
            </w:r>
          </w:p>
        </w:tc>
        <w:tc>
          <w:tcPr>
            <w:tcW w:w="0" w:type="auto"/>
          </w:tcPr>
          <w:p w14:paraId="54451371" w14:textId="77777777" w:rsidR="00BC377F" w:rsidRPr="00496D15" w:rsidRDefault="00BC377F" w:rsidP="00D41ECF">
            <w:pPr>
              <w:pStyle w:val="TAL"/>
              <w:rPr>
                <w:sz w:val="16"/>
              </w:rPr>
            </w:pPr>
            <w:r>
              <w:rPr>
                <w:sz w:val="16"/>
              </w:rPr>
              <w:t xml:space="preserve">Common Test environment updates for IoT NTN RF, </w:t>
            </w:r>
            <w:proofErr w:type="spellStart"/>
            <w:r>
              <w:rPr>
                <w:sz w:val="16"/>
              </w:rPr>
              <w:t>demod</w:t>
            </w:r>
            <w:proofErr w:type="spellEnd"/>
            <w:r>
              <w:rPr>
                <w:sz w:val="16"/>
              </w:rPr>
              <w:t xml:space="preserve"> and RRM testing</w:t>
            </w:r>
          </w:p>
        </w:tc>
        <w:tc>
          <w:tcPr>
            <w:tcW w:w="0" w:type="auto"/>
          </w:tcPr>
          <w:p w14:paraId="7907C8D6" w14:textId="77777777" w:rsidR="00BC377F" w:rsidRPr="00496D15" w:rsidRDefault="00BC377F" w:rsidP="00D41ECF">
            <w:pPr>
              <w:pStyle w:val="TAL"/>
              <w:rPr>
                <w:sz w:val="16"/>
              </w:rPr>
            </w:pPr>
            <w:r>
              <w:rPr>
                <w:sz w:val="16"/>
              </w:rPr>
              <w:t>Keysight Technologies UK Ltd</w:t>
            </w:r>
          </w:p>
        </w:tc>
        <w:tc>
          <w:tcPr>
            <w:tcW w:w="0" w:type="auto"/>
          </w:tcPr>
          <w:p w14:paraId="3AB0C46F" w14:textId="77777777" w:rsidR="00BC377F" w:rsidRPr="00496D15" w:rsidRDefault="00BC377F" w:rsidP="00D41ECF">
            <w:pPr>
              <w:pStyle w:val="TAL"/>
              <w:rPr>
                <w:sz w:val="16"/>
              </w:rPr>
            </w:pPr>
            <w:r>
              <w:rPr>
                <w:sz w:val="16"/>
              </w:rPr>
              <w:t>revised</w:t>
            </w:r>
          </w:p>
        </w:tc>
        <w:tc>
          <w:tcPr>
            <w:tcW w:w="0" w:type="auto"/>
          </w:tcPr>
          <w:p w14:paraId="2A6CB88F" w14:textId="77777777" w:rsidR="00BC377F" w:rsidRPr="00496D15" w:rsidRDefault="00BC377F" w:rsidP="00D41ECF">
            <w:pPr>
              <w:pStyle w:val="TAL"/>
              <w:rPr>
                <w:sz w:val="16"/>
              </w:rPr>
            </w:pPr>
          </w:p>
        </w:tc>
        <w:tc>
          <w:tcPr>
            <w:tcW w:w="0" w:type="auto"/>
          </w:tcPr>
          <w:p w14:paraId="27F0FE72" w14:textId="77777777" w:rsidR="00BC377F" w:rsidRPr="00496D15" w:rsidRDefault="00BC377F" w:rsidP="00D41ECF">
            <w:pPr>
              <w:pStyle w:val="TAL"/>
              <w:rPr>
                <w:sz w:val="16"/>
              </w:rPr>
            </w:pPr>
            <w:r>
              <w:rPr>
                <w:sz w:val="16"/>
              </w:rPr>
              <w:t>R5-241793</w:t>
            </w:r>
          </w:p>
        </w:tc>
      </w:tr>
      <w:tr w:rsidR="00BC377F" w14:paraId="2FDF1E94" w14:textId="77777777" w:rsidTr="00D41ECF">
        <w:tc>
          <w:tcPr>
            <w:tcW w:w="0" w:type="auto"/>
          </w:tcPr>
          <w:p w14:paraId="2FEE9322" w14:textId="77777777" w:rsidR="00BC377F" w:rsidRPr="00496D15" w:rsidRDefault="00BC377F" w:rsidP="00D41ECF">
            <w:pPr>
              <w:pStyle w:val="TAL"/>
              <w:rPr>
                <w:sz w:val="16"/>
              </w:rPr>
            </w:pPr>
            <w:r>
              <w:rPr>
                <w:sz w:val="16"/>
              </w:rPr>
              <w:t>R5-241391</w:t>
            </w:r>
          </w:p>
        </w:tc>
        <w:tc>
          <w:tcPr>
            <w:tcW w:w="0" w:type="auto"/>
          </w:tcPr>
          <w:p w14:paraId="6E8F4050" w14:textId="77777777" w:rsidR="00BC377F" w:rsidRPr="00496D15" w:rsidRDefault="00BC377F" w:rsidP="00D41ECF">
            <w:pPr>
              <w:pStyle w:val="TAL"/>
              <w:rPr>
                <w:sz w:val="16"/>
              </w:rPr>
            </w:pPr>
            <w:r>
              <w:rPr>
                <w:sz w:val="16"/>
              </w:rPr>
              <w:t>Description of ephemeris calculation process</w:t>
            </w:r>
          </w:p>
        </w:tc>
        <w:tc>
          <w:tcPr>
            <w:tcW w:w="0" w:type="auto"/>
          </w:tcPr>
          <w:p w14:paraId="08A3296A" w14:textId="77777777" w:rsidR="00BC377F" w:rsidRPr="00496D15" w:rsidRDefault="00BC377F" w:rsidP="00D41ECF">
            <w:pPr>
              <w:pStyle w:val="TAL"/>
              <w:rPr>
                <w:sz w:val="16"/>
              </w:rPr>
            </w:pPr>
            <w:r>
              <w:rPr>
                <w:sz w:val="16"/>
              </w:rPr>
              <w:t>Keysight Technologies UK Ltd, Thales</w:t>
            </w:r>
          </w:p>
        </w:tc>
        <w:tc>
          <w:tcPr>
            <w:tcW w:w="0" w:type="auto"/>
          </w:tcPr>
          <w:p w14:paraId="76786DCB" w14:textId="77777777" w:rsidR="00BC377F" w:rsidRPr="00496D15" w:rsidRDefault="00BC377F" w:rsidP="00D41ECF">
            <w:pPr>
              <w:pStyle w:val="TAL"/>
              <w:rPr>
                <w:sz w:val="16"/>
              </w:rPr>
            </w:pPr>
            <w:r>
              <w:rPr>
                <w:sz w:val="16"/>
              </w:rPr>
              <w:t>revised</w:t>
            </w:r>
          </w:p>
        </w:tc>
        <w:tc>
          <w:tcPr>
            <w:tcW w:w="0" w:type="auto"/>
          </w:tcPr>
          <w:p w14:paraId="0518FDFC" w14:textId="77777777" w:rsidR="00BC377F" w:rsidRPr="00496D15" w:rsidRDefault="00BC377F" w:rsidP="00D41ECF">
            <w:pPr>
              <w:pStyle w:val="TAL"/>
              <w:rPr>
                <w:sz w:val="16"/>
              </w:rPr>
            </w:pPr>
          </w:p>
        </w:tc>
        <w:tc>
          <w:tcPr>
            <w:tcW w:w="0" w:type="auto"/>
          </w:tcPr>
          <w:p w14:paraId="2AD45C21" w14:textId="77777777" w:rsidR="00BC377F" w:rsidRPr="00496D15" w:rsidRDefault="00BC377F" w:rsidP="00D41ECF">
            <w:pPr>
              <w:pStyle w:val="TAL"/>
              <w:rPr>
                <w:sz w:val="16"/>
              </w:rPr>
            </w:pPr>
            <w:r>
              <w:rPr>
                <w:sz w:val="16"/>
              </w:rPr>
              <w:t>R5-241955</w:t>
            </w:r>
          </w:p>
        </w:tc>
      </w:tr>
      <w:tr w:rsidR="00BC377F" w14:paraId="37D78AB6" w14:textId="77777777" w:rsidTr="00D41ECF">
        <w:tc>
          <w:tcPr>
            <w:tcW w:w="0" w:type="auto"/>
          </w:tcPr>
          <w:p w14:paraId="1DA4DD46" w14:textId="77777777" w:rsidR="00BC377F" w:rsidRPr="00496D15" w:rsidRDefault="00BC377F" w:rsidP="00D41ECF">
            <w:pPr>
              <w:pStyle w:val="TAL"/>
              <w:rPr>
                <w:sz w:val="16"/>
              </w:rPr>
            </w:pPr>
            <w:r>
              <w:rPr>
                <w:sz w:val="16"/>
              </w:rPr>
              <w:t>R5-241392</w:t>
            </w:r>
          </w:p>
        </w:tc>
        <w:tc>
          <w:tcPr>
            <w:tcW w:w="0" w:type="auto"/>
          </w:tcPr>
          <w:p w14:paraId="58C9812C" w14:textId="77777777" w:rsidR="00BC377F" w:rsidRPr="00496D15" w:rsidRDefault="00BC377F" w:rsidP="00D41ECF">
            <w:pPr>
              <w:pStyle w:val="TAL"/>
              <w:rPr>
                <w:sz w:val="16"/>
              </w:rPr>
            </w:pPr>
            <w:r>
              <w:rPr>
                <w:sz w:val="16"/>
              </w:rPr>
              <w:t xml:space="preserve">Ephemeris definition for NR NTN RRM </w:t>
            </w:r>
            <w:proofErr w:type="spellStart"/>
            <w:r>
              <w:rPr>
                <w:sz w:val="16"/>
              </w:rPr>
              <w:t>neighbor</w:t>
            </w:r>
            <w:proofErr w:type="spellEnd"/>
            <w:r>
              <w:rPr>
                <w:sz w:val="16"/>
              </w:rPr>
              <w:t xml:space="preserve"> cells</w:t>
            </w:r>
          </w:p>
        </w:tc>
        <w:tc>
          <w:tcPr>
            <w:tcW w:w="0" w:type="auto"/>
          </w:tcPr>
          <w:p w14:paraId="456D5E69" w14:textId="77777777" w:rsidR="00BC377F" w:rsidRPr="00496D15" w:rsidRDefault="00BC377F" w:rsidP="00D41ECF">
            <w:pPr>
              <w:pStyle w:val="TAL"/>
              <w:rPr>
                <w:sz w:val="16"/>
              </w:rPr>
            </w:pPr>
            <w:r>
              <w:rPr>
                <w:sz w:val="16"/>
              </w:rPr>
              <w:t>Keysight Technologies UK Ltd, Thales</w:t>
            </w:r>
          </w:p>
        </w:tc>
        <w:tc>
          <w:tcPr>
            <w:tcW w:w="0" w:type="auto"/>
          </w:tcPr>
          <w:p w14:paraId="0FCBAB6D" w14:textId="77777777" w:rsidR="00BC377F" w:rsidRPr="00496D15" w:rsidRDefault="00BC377F" w:rsidP="00D41ECF">
            <w:pPr>
              <w:pStyle w:val="TAL"/>
              <w:rPr>
                <w:sz w:val="16"/>
              </w:rPr>
            </w:pPr>
            <w:r>
              <w:rPr>
                <w:sz w:val="16"/>
              </w:rPr>
              <w:t>revised</w:t>
            </w:r>
          </w:p>
        </w:tc>
        <w:tc>
          <w:tcPr>
            <w:tcW w:w="0" w:type="auto"/>
          </w:tcPr>
          <w:p w14:paraId="137C40CE" w14:textId="77777777" w:rsidR="00BC377F" w:rsidRPr="00496D15" w:rsidRDefault="00BC377F" w:rsidP="00D41ECF">
            <w:pPr>
              <w:pStyle w:val="TAL"/>
              <w:rPr>
                <w:sz w:val="16"/>
              </w:rPr>
            </w:pPr>
          </w:p>
        </w:tc>
        <w:tc>
          <w:tcPr>
            <w:tcW w:w="0" w:type="auto"/>
          </w:tcPr>
          <w:p w14:paraId="20CEC7E6" w14:textId="77777777" w:rsidR="00BC377F" w:rsidRPr="00496D15" w:rsidRDefault="00BC377F" w:rsidP="00D41ECF">
            <w:pPr>
              <w:pStyle w:val="TAL"/>
              <w:rPr>
                <w:sz w:val="16"/>
              </w:rPr>
            </w:pPr>
            <w:r>
              <w:rPr>
                <w:sz w:val="16"/>
              </w:rPr>
              <w:t>R5-242001</w:t>
            </w:r>
          </w:p>
        </w:tc>
      </w:tr>
      <w:tr w:rsidR="00BC377F" w14:paraId="13362CBB" w14:textId="77777777" w:rsidTr="00D41ECF">
        <w:tc>
          <w:tcPr>
            <w:tcW w:w="0" w:type="auto"/>
          </w:tcPr>
          <w:p w14:paraId="62F13EE2" w14:textId="77777777" w:rsidR="00BC377F" w:rsidRPr="00496D15" w:rsidRDefault="00BC377F" w:rsidP="00D41ECF">
            <w:pPr>
              <w:pStyle w:val="TAL"/>
              <w:rPr>
                <w:sz w:val="16"/>
              </w:rPr>
            </w:pPr>
            <w:r>
              <w:rPr>
                <w:sz w:val="16"/>
              </w:rPr>
              <w:t>R5-241393</w:t>
            </w:r>
          </w:p>
        </w:tc>
        <w:tc>
          <w:tcPr>
            <w:tcW w:w="0" w:type="auto"/>
          </w:tcPr>
          <w:p w14:paraId="5C064AFA" w14:textId="77777777" w:rsidR="00BC377F" w:rsidRPr="00496D15" w:rsidRDefault="00BC377F" w:rsidP="00D41ECF">
            <w:pPr>
              <w:pStyle w:val="TAL"/>
              <w:rPr>
                <w:sz w:val="16"/>
              </w:rPr>
            </w:pPr>
            <w:r>
              <w:rPr>
                <w:sz w:val="16"/>
              </w:rPr>
              <w:t>Updates to Test environment for NR NTN RRM testing</w:t>
            </w:r>
          </w:p>
        </w:tc>
        <w:tc>
          <w:tcPr>
            <w:tcW w:w="0" w:type="auto"/>
          </w:tcPr>
          <w:p w14:paraId="787741B8" w14:textId="77777777" w:rsidR="00BC377F" w:rsidRPr="00496D15" w:rsidRDefault="00BC377F" w:rsidP="00D41ECF">
            <w:pPr>
              <w:pStyle w:val="TAL"/>
              <w:rPr>
                <w:sz w:val="16"/>
              </w:rPr>
            </w:pPr>
            <w:r>
              <w:rPr>
                <w:sz w:val="16"/>
              </w:rPr>
              <w:t>Keysight Technologies UK Ltd, Thales</w:t>
            </w:r>
          </w:p>
        </w:tc>
        <w:tc>
          <w:tcPr>
            <w:tcW w:w="0" w:type="auto"/>
          </w:tcPr>
          <w:p w14:paraId="12211513" w14:textId="77777777" w:rsidR="00BC377F" w:rsidRPr="00496D15" w:rsidRDefault="00BC377F" w:rsidP="00D41ECF">
            <w:pPr>
              <w:pStyle w:val="TAL"/>
              <w:rPr>
                <w:sz w:val="16"/>
              </w:rPr>
            </w:pPr>
            <w:r>
              <w:rPr>
                <w:sz w:val="16"/>
              </w:rPr>
              <w:t>revised</w:t>
            </w:r>
          </w:p>
        </w:tc>
        <w:tc>
          <w:tcPr>
            <w:tcW w:w="0" w:type="auto"/>
          </w:tcPr>
          <w:p w14:paraId="1A323CAB" w14:textId="77777777" w:rsidR="00BC377F" w:rsidRPr="00496D15" w:rsidRDefault="00BC377F" w:rsidP="00D41ECF">
            <w:pPr>
              <w:pStyle w:val="TAL"/>
              <w:rPr>
                <w:sz w:val="16"/>
              </w:rPr>
            </w:pPr>
          </w:p>
        </w:tc>
        <w:tc>
          <w:tcPr>
            <w:tcW w:w="0" w:type="auto"/>
          </w:tcPr>
          <w:p w14:paraId="144E1988" w14:textId="77777777" w:rsidR="00BC377F" w:rsidRPr="00496D15" w:rsidRDefault="00BC377F" w:rsidP="00D41ECF">
            <w:pPr>
              <w:pStyle w:val="TAL"/>
              <w:rPr>
                <w:sz w:val="16"/>
              </w:rPr>
            </w:pPr>
            <w:r>
              <w:rPr>
                <w:sz w:val="16"/>
              </w:rPr>
              <w:t>R5-242016</w:t>
            </w:r>
          </w:p>
        </w:tc>
      </w:tr>
      <w:tr w:rsidR="00BC377F" w14:paraId="7240662B" w14:textId="77777777" w:rsidTr="00D41ECF">
        <w:tc>
          <w:tcPr>
            <w:tcW w:w="0" w:type="auto"/>
          </w:tcPr>
          <w:p w14:paraId="205ECFDC" w14:textId="77777777" w:rsidR="00BC377F" w:rsidRPr="00496D15" w:rsidRDefault="00BC377F" w:rsidP="00D41ECF">
            <w:pPr>
              <w:pStyle w:val="TAL"/>
              <w:rPr>
                <w:sz w:val="16"/>
              </w:rPr>
            </w:pPr>
            <w:r>
              <w:rPr>
                <w:sz w:val="16"/>
              </w:rPr>
              <w:t>R5-241394</w:t>
            </w:r>
          </w:p>
        </w:tc>
        <w:tc>
          <w:tcPr>
            <w:tcW w:w="0" w:type="auto"/>
          </w:tcPr>
          <w:p w14:paraId="70590129" w14:textId="77777777" w:rsidR="00BC377F" w:rsidRPr="00496D15" w:rsidRDefault="00BC377F" w:rsidP="00D41ECF">
            <w:pPr>
              <w:pStyle w:val="TAL"/>
              <w:rPr>
                <w:sz w:val="16"/>
              </w:rPr>
            </w:pPr>
            <w:r>
              <w:rPr>
                <w:sz w:val="16"/>
              </w:rPr>
              <w:t>UL RMCs updates for NR NTN</w:t>
            </w:r>
          </w:p>
        </w:tc>
        <w:tc>
          <w:tcPr>
            <w:tcW w:w="0" w:type="auto"/>
          </w:tcPr>
          <w:p w14:paraId="218E84B9" w14:textId="77777777" w:rsidR="00BC377F" w:rsidRPr="00496D15" w:rsidRDefault="00BC377F" w:rsidP="00D41ECF">
            <w:pPr>
              <w:pStyle w:val="TAL"/>
              <w:rPr>
                <w:sz w:val="16"/>
              </w:rPr>
            </w:pPr>
            <w:r>
              <w:rPr>
                <w:sz w:val="16"/>
              </w:rPr>
              <w:t>Keysight Technologies UK Ltd</w:t>
            </w:r>
          </w:p>
        </w:tc>
        <w:tc>
          <w:tcPr>
            <w:tcW w:w="0" w:type="auto"/>
          </w:tcPr>
          <w:p w14:paraId="73866660" w14:textId="77777777" w:rsidR="00BC377F" w:rsidRPr="00496D15" w:rsidRDefault="00BC377F" w:rsidP="00D41ECF">
            <w:pPr>
              <w:pStyle w:val="TAL"/>
              <w:rPr>
                <w:sz w:val="16"/>
              </w:rPr>
            </w:pPr>
            <w:r>
              <w:rPr>
                <w:sz w:val="16"/>
              </w:rPr>
              <w:t>revised</w:t>
            </w:r>
          </w:p>
        </w:tc>
        <w:tc>
          <w:tcPr>
            <w:tcW w:w="0" w:type="auto"/>
          </w:tcPr>
          <w:p w14:paraId="0612616C" w14:textId="77777777" w:rsidR="00BC377F" w:rsidRPr="00496D15" w:rsidRDefault="00BC377F" w:rsidP="00D41ECF">
            <w:pPr>
              <w:pStyle w:val="TAL"/>
              <w:rPr>
                <w:sz w:val="16"/>
              </w:rPr>
            </w:pPr>
          </w:p>
        </w:tc>
        <w:tc>
          <w:tcPr>
            <w:tcW w:w="0" w:type="auto"/>
          </w:tcPr>
          <w:p w14:paraId="0A30191F" w14:textId="77777777" w:rsidR="00BC377F" w:rsidRPr="00496D15" w:rsidRDefault="00BC377F" w:rsidP="00D41ECF">
            <w:pPr>
              <w:pStyle w:val="TAL"/>
              <w:rPr>
                <w:sz w:val="16"/>
              </w:rPr>
            </w:pPr>
            <w:r>
              <w:rPr>
                <w:sz w:val="16"/>
              </w:rPr>
              <w:t>R5-242018</w:t>
            </w:r>
          </w:p>
        </w:tc>
      </w:tr>
      <w:tr w:rsidR="00BC377F" w14:paraId="69D34A66" w14:textId="77777777" w:rsidTr="00D41ECF">
        <w:tc>
          <w:tcPr>
            <w:tcW w:w="0" w:type="auto"/>
          </w:tcPr>
          <w:p w14:paraId="2B9C6A65" w14:textId="77777777" w:rsidR="00BC377F" w:rsidRPr="00496D15" w:rsidRDefault="00BC377F" w:rsidP="00D41ECF">
            <w:pPr>
              <w:pStyle w:val="TAL"/>
              <w:rPr>
                <w:sz w:val="16"/>
              </w:rPr>
            </w:pPr>
            <w:r>
              <w:rPr>
                <w:sz w:val="16"/>
              </w:rPr>
              <w:t>R5-241395</w:t>
            </w:r>
          </w:p>
        </w:tc>
        <w:tc>
          <w:tcPr>
            <w:tcW w:w="0" w:type="auto"/>
          </w:tcPr>
          <w:p w14:paraId="2AAA7863" w14:textId="77777777" w:rsidR="00BC377F" w:rsidRPr="00496D15" w:rsidRDefault="00BC377F" w:rsidP="00D41ECF">
            <w:pPr>
              <w:pStyle w:val="TAL"/>
              <w:rPr>
                <w:sz w:val="16"/>
              </w:rPr>
            </w:pPr>
            <w:r>
              <w:rPr>
                <w:sz w:val="16"/>
              </w:rPr>
              <w:t>Updates to NR NTN Frequency error test</w:t>
            </w:r>
          </w:p>
        </w:tc>
        <w:tc>
          <w:tcPr>
            <w:tcW w:w="0" w:type="auto"/>
          </w:tcPr>
          <w:p w14:paraId="68D943AE" w14:textId="77777777" w:rsidR="00BC377F" w:rsidRPr="00496D15" w:rsidRDefault="00BC377F" w:rsidP="00D41ECF">
            <w:pPr>
              <w:pStyle w:val="TAL"/>
              <w:rPr>
                <w:sz w:val="16"/>
              </w:rPr>
            </w:pPr>
            <w:r>
              <w:rPr>
                <w:sz w:val="16"/>
              </w:rPr>
              <w:t>Keysight Technologies UK Ltd</w:t>
            </w:r>
          </w:p>
        </w:tc>
        <w:tc>
          <w:tcPr>
            <w:tcW w:w="0" w:type="auto"/>
          </w:tcPr>
          <w:p w14:paraId="7206629E" w14:textId="77777777" w:rsidR="00BC377F" w:rsidRPr="00496D15" w:rsidRDefault="00BC377F" w:rsidP="00D41ECF">
            <w:pPr>
              <w:pStyle w:val="TAL"/>
              <w:rPr>
                <w:sz w:val="16"/>
              </w:rPr>
            </w:pPr>
            <w:r>
              <w:rPr>
                <w:sz w:val="16"/>
              </w:rPr>
              <w:t>revised</w:t>
            </w:r>
          </w:p>
        </w:tc>
        <w:tc>
          <w:tcPr>
            <w:tcW w:w="0" w:type="auto"/>
          </w:tcPr>
          <w:p w14:paraId="7A0243A0" w14:textId="77777777" w:rsidR="00BC377F" w:rsidRPr="00496D15" w:rsidRDefault="00BC377F" w:rsidP="00D41ECF">
            <w:pPr>
              <w:pStyle w:val="TAL"/>
              <w:rPr>
                <w:sz w:val="16"/>
              </w:rPr>
            </w:pPr>
          </w:p>
        </w:tc>
        <w:tc>
          <w:tcPr>
            <w:tcW w:w="0" w:type="auto"/>
          </w:tcPr>
          <w:p w14:paraId="43E9579F" w14:textId="77777777" w:rsidR="00BC377F" w:rsidRPr="00496D15" w:rsidRDefault="00BC377F" w:rsidP="00D41ECF">
            <w:pPr>
              <w:pStyle w:val="TAL"/>
              <w:rPr>
                <w:sz w:val="16"/>
              </w:rPr>
            </w:pPr>
            <w:r>
              <w:rPr>
                <w:sz w:val="16"/>
              </w:rPr>
              <w:t>R5-241808</w:t>
            </w:r>
          </w:p>
        </w:tc>
      </w:tr>
      <w:tr w:rsidR="00BC377F" w14:paraId="3C2A9DEF" w14:textId="77777777" w:rsidTr="00D41ECF">
        <w:tc>
          <w:tcPr>
            <w:tcW w:w="0" w:type="auto"/>
          </w:tcPr>
          <w:p w14:paraId="69DA0A83" w14:textId="77777777" w:rsidR="00BC377F" w:rsidRPr="00496D15" w:rsidRDefault="00BC377F" w:rsidP="00D41ECF">
            <w:pPr>
              <w:pStyle w:val="TAL"/>
              <w:rPr>
                <w:sz w:val="16"/>
              </w:rPr>
            </w:pPr>
            <w:r>
              <w:rPr>
                <w:sz w:val="16"/>
              </w:rPr>
              <w:t>R5-241396</w:t>
            </w:r>
          </w:p>
        </w:tc>
        <w:tc>
          <w:tcPr>
            <w:tcW w:w="0" w:type="auto"/>
          </w:tcPr>
          <w:p w14:paraId="6CD22D29" w14:textId="77777777" w:rsidR="00BC377F" w:rsidRPr="00496D15" w:rsidRDefault="00BC377F" w:rsidP="00D41ECF">
            <w:pPr>
              <w:pStyle w:val="TAL"/>
              <w:rPr>
                <w:sz w:val="16"/>
              </w:rPr>
            </w:pPr>
            <w:r>
              <w:rPr>
                <w:sz w:val="16"/>
              </w:rPr>
              <w:t>Updates to NR NTN Minimum output power test</w:t>
            </w:r>
          </w:p>
        </w:tc>
        <w:tc>
          <w:tcPr>
            <w:tcW w:w="0" w:type="auto"/>
          </w:tcPr>
          <w:p w14:paraId="561B7B79" w14:textId="77777777" w:rsidR="00BC377F" w:rsidRPr="00496D15" w:rsidRDefault="00BC377F" w:rsidP="00D41ECF">
            <w:pPr>
              <w:pStyle w:val="TAL"/>
              <w:rPr>
                <w:sz w:val="16"/>
              </w:rPr>
            </w:pPr>
            <w:r>
              <w:rPr>
                <w:sz w:val="16"/>
              </w:rPr>
              <w:t>Keysight Technologies UK Ltd</w:t>
            </w:r>
          </w:p>
        </w:tc>
        <w:tc>
          <w:tcPr>
            <w:tcW w:w="0" w:type="auto"/>
          </w:tcPr>
          <w:p w14:paraId="775CBB47" w14:textId="77777777" w:rsidR="00BC377F" w:rsidRPr="00496D15" w:rsidRDefault="00BC377F" w:rsidP="00D41ECF">
            <w:pPr>
              <w:pStyle w:val="TAL"/>
              <w:rPr>
                <w:sz w:val="16"/>
              </w:rPr>
            </w:pPr>
            <w:r>
              <w:rPr>
                <w:sz w:val="16"/>
              </w:rPr>
              <w:t>agreed</w:t>
            </w:r>
          </w:p>
        </w:tc>
        <w:tc>
          <w:tcPr>
            <w:tcW w:w="0" w:type="auto"/>
          </w:tcPr>
          <w:p w14:paraId="3B898955" w14:textId="77777777" w:rsidR="00BC377F" w:rsidRPr="00496D15" w:rsidRDefault="00BC377F" w:rsidP="00D41ECF">
            <w:pPr>
              <w:pStyle w:val="TAL"/>
              <w:rPr>
                <w:sz w:val="16"/>
              </w:rPr>
            </w:pPr>
          </w:p>
        </w:tc>
        <w:tc>
          <w:tcPr>
            <w:tcW w:w="0" w:type="auto"/>
          </w:tcPr>
          <w:p w14:paraId="26664325" w14:textId="77777777" w:rsidR="00BC377F" w:rsidRPr="00496D15" w:rsidRDefault="00BC377F" w:rsidP="00D41ECF">
            <w:pPr>
              <w:pStyle w:val="TAL"/>
              <w:rPr>
                <w:sz w:val="16"/>
              </w:rPr>
            </w:pPr>
          </w:p>
        </w:tc>
      </w:tr>
      <w:tr w:rsidR="00BC377F" w14:paraId="65BF4574" w14:textId="77777777" w:rsidTr="00D41ECF">
        <w:tc>
          <w:tcPr>
            <w:tcW w:w="0" w:type="auto"/>
          </w:tcPr>
          <w:p w14:paraId="49F9BC34" w14:textId="77777777" w:rsidR="00BC377F" w:rsidRPr="00496D15" w:rsidRDefault="00BC377F" w:rsidP="00D41ECF">
            <w:pPr>
              <w:pStyle w:val="TAL"/>
              <w:rPr>
                <w:sz w:val="16"/>
              </w:rPr>
            </w:pPr>
            <w:r>
              <w:rPr>
                <w:sz w:val="16"/>
              </w:rPr>
              <w:t>R5-241397</w:t>
            </w:r>
          </w:p>
        </w:tc>
        <w:tc>
          <w:tcPr>
            <w:tcW w:w="0" w:type="auto"/>
          </w:tcPr>
          <w:p w14:paraId="0CB603B1" w14:textId="77777777" w:rsidR="00BC377F" w:rsidRPr="00496D15" w:rsidRDefault="00BC377F" w:rsidP="00D41ECF">
            <w:pPr>
              <w:pStyle w:val="TAL"/>
              <w:rPr>
                <w:sz w:val="16"/>
              </w:rPr>
            </w:pPr>
            <w:r>
              <w:rPr>
                <w:sz w:val="16"/>
              </w:rPr>
              <w:t>Updates to NR NTN Transmit OFF power test</w:t>
            </w:r>
          </w:p>
        </w:tc>
        <w:tc>
          <w:tcPr>
            <w:tcW w:w="0" w:type="auto"/>
          </w:tcPr>
          <w:p w14:paraId="3DB846E3" w14:textId="77777777" w:rsidR="00BC377F" w:rsidRPr="00496D15" w:rsidRDefault="00BC377F" w:rsidP="00D41ECF">
            <w:pPr>
              <w:pStyle w:val="TAL"/>
              <w:rPr>
                <w:sz w:val="16"/>
              </w:rPr>
            </w:pPr>
            <w:r>
              <w:rPr>
                <w:sz w:val="16"/>
              </w:rPr>
              <w:t>Keysight Technologies UK Ltd</w:t>
            </w:r>
          </w:p>
        </w:tc>
        <w:tc>
          <w:tcPr>
            <w:tcW w:w="0" w:type="auto"/>
          </w:tcPr>
          <w:p w14:paraId="61844509" w14:textId="77777777" w:rsidR="00BC377F" w:rsidRPr="00496D15" w:rsidRDefault="00BC377F" w:rsidP="00D41ECF">
            <w:pPr>
              <w:pStyle w:val="TAL"/>
              <w:rPr>
                <w:sz w:val="16"/>
              </w:rPr>
            </w:pPr>
            <w:r>
              <w:rPr>
                <w:sz w:val="16"/>
              </w:rPr>
              <w:t>agreed</w:t>
            </w:r>
          </w:p>
        </w:tc>
        <w:tc>
          <w:tcPr>
            <w:tcW w:w="0" w:type="auto"/>
          </w:tcPr>
          <w:p w14:paraId="2A594A8E" w14:textId="77777777" w:rsidR="00BC377F" w:rsidRPr="00496D15" w:rsidRDefault="00BC377F" w:rsidP="00D41ECF">
            <w:pPr>
              <w:pStyle w:val="TAL"/>
              <w:rPr>
                <w:sz w:val="16"/>
              </w:rPr>
            </w:pPr>
          </w:p>
        </w:tc>
        <w:tc>
          <w:tcPr>
            <w:tcW w:w="0" w:type="auto"/>
          </w:tcPr>
          <w:p w14:paraId="3E8DECB9" w14:textId="77777777" w:rsidR="00BC377F" w:rsidRPr="00496D15" w:rsidRDefault="00BC377F" w:rsidP="00D41ECF">
            <w:pPr>
              <w:pStyle w:val="TAL"/>
              <w:rPr>
                <w:sz w:val="16"/>
              </w:rPr>
            </w:pPr>
          </w:p>
        </w:tc>
      </w:tr>
      <w:tr w:rsidR="00BC377F" w14:paraId="2CD0BE9A" w14:textId="77777777" w:rsidTr="00D41ECF">
        <w:tc>
          <w:tcPr>
            <w:tcW w:w="0" w:type="auto"/>
          </w:tcPr>
          <w:p w14:paraId="75D86195" w14:textId="77777777" w:rsidR="00BC377F" w:rsidRPr="00496D15" w:rsidRDefault="00BC377F" w:rsidP="00D41ECF">
            <w:pPr>
              <w:pStyle w:val="TAL"/>
              <w:rPr>
                <w:sz w:val="16"/>
              </w:rPr>
            </w:pPr>
            <w:r>
              <w:rPr>
                <w:sz w:val="16"/>
              </w:rPr>
              <w:t>R5-241398</w:t>
            </w:r>
          </w:p>
        </w:tc>
        <w:tc>
          <w:tcPr>
            <w:tcW w:w="0" w:type="auto"/>
          </w:tcPr>
          <w:p w14:paraId="0924874B" w14:textId="77777777" w:rsidR="00BC377F" w:rsidRPr="00496D15" w:rsidRDefault="00BC377F" w:rsidP="00D41ECF">
            <w:pPr>
              <w:pStyle w:val="TAL"/>
              <w:rPr>
                <w:sz w:val="16"/>
              </w:rPr>
            </w:pPr>
            <w:r>
              <w:rPr>
                <w:sz w:val="16"/>
              </w:rPr>
              <w:t>Updates to NR NTN Maximum Input Level test</w:t>
            </w:r>
          </w:p>
        </w:tc>
        <w:tc>
          <w:tcPr>
            <w:tcW w:w="0" w:type="auto"/>
          </w:tcPr>
          <w:p w14:paraId="59670CF4" w14:textId="77777777" w:rsidR="00BC377F" w:rsidRPr="00496D15" w:rsidRDefault="00BC377F" w:rsidP="00D41ECF">
            <w:pPr>
              <w:pStyle w:val="TAL"/>
              <w:rPr>
                <w:sz w:val="16"/>
              </w:rPr>
            </w:pPr>
            <w:r>
              <w:rPr>
                <w:sz w:val="16"/>
              </w:rPr>
              <w:t>Keysight Technologies UK Ltd</w:t>
            </w:r>
          </w:p>
        </w:tc>
        <w:tc>
          <w:tcPr>
            <w:tcW w:w="0" w:type="auto"/>
          </w:tcPr>
          <w:p w14:paraId="6168DC22" w14:textId="77777777" w:rsidR="00BC377F" w:rsidRPr="00496D15" w:rsidRDefault="00BC377F" w:rsidP="00D41ECF">
            <w:pPr>
              <w:pStyle w:val="TAL"/>
              <w:rPr>
                <w:sz w:val="16"/>
              </w:rPr>
            </w:pPr>
            <w:r>
              <w:rPr>
                <w:sz w:val="16"/>
              </w:rPr>
              <w:t>agreed</w:t>
            </w:r>
          </w:p>
        </w:tc>
        <w:tc>
          <w:tcPr>
            <w:tcW w:w="0" w:type="auto"/>
          </w:tcPr>
          <w:p w14:paraId="0ED1E8FC" w14:textId="77777777" w:rsidR="00BC377F" w:rsidRPr="00496D15" w:rsidRDefault="00BC377F" w:rsidP="00D41ECF">
            <w:pPr>
              <w:pStyle w:val="TAL"/>
              <w:rPr>
                <w:sz w:val="16"/>
              </w:rPr>
            </w:pPr>
          </w:p>
        </w:tc>
        <w:tc>
          <w:tcPr>
            <w:tcW w:w="0" w:type="auto"/>
          </w:tcPr>
          <w:p w14:paraId="25E3BCDA" w14:textId="77777777" w:rsidR="00BC377F" w:rsidRPr="00496D15" w:rsidRDefault="00BC377F" w:rsidP="00D41ECF">
            <w:pPr>
              <w:pStyle w:val="TAL"/>
              <w:rPr>
                <w:sz w:val="16"/>
              </w:rPr>
            </w:pPr>
          </w:p>
        </w:tc>
      </w:tr>
      <w:tr w:rsidR="00BC377F" w14:paraId="4C02EF23" w14:textId="77777777" w:rsidTr="00D41ECF">
        <w:tc>
          <w:tcPr>
            <w:tcW w:w="0" w:type="auto"/>
          </w:tcPr>
          <w:p w14:paraId="5F2CF7C1" w14:textId="77777777" w:rsidR="00BC377F" w:rsidRPr="00496D15" w:rsidRDefault="00BC377F" w:rsidP="00D41ECF">
            <w:pPr>
              <w:pStyle w:val="TAL"/>
              <w:rPr>
                <w:sz w:val="16"/>
              </w:rPr>
            </w:pPr>
            <w:r>
              <w:rPr>
                <w:sz w:val="16"/>
              </w:rPr>
              <w:t>R5-241399</w:t>
            </w:r>
          </w:p>
        </w:tc>
        <w:tc>
          <w:tcPr>
            <w:tcW w:w="0" w:type="auto"/>
          </w:tcPr>
          <w:p w14:paraId="5B2990D6" w14:textId="77777777" w:rsidR="00BC377F" w:rsidRPr="00496D15" w:rsidRDefault="00BC377F" w:rsidP="00D41ECF">
            <w:pPr>
              <w:pStyle w:val="TAL"/>
              <w:rPr>
                <w:sz w:val="16"/>
              </w:rPr>
            </w:pPr>
            <w:r>
              <w:rPr>
                <w:sz w:val="16"/>
              </w:rPr>
              <w:t>Applicability updates for NR NTN Minimum output power and maximum Input level tests</w:t>
            </w:r>
          </w:p>
        </w:tc>
        <w:tc>
          <w:tcPr>
            <w:tcW w:w="0" w:type="auto"/>
          </w:tcPr>
          <w:p w14:paraId="64A646E5" w14:textId="77777777" w:rsidR="00BC377F" w:rsidRPr="00496D15" w:rsidRDefault="00BC377F" w:rsidP="00D41ECF">
            <w:pPr>
              <w:pStyle w:val="TAL"/>
              <w:rPr>
                <w:sz w:val="16"/>
              </w:rPr>
            </w:pPr>
            <w:r>
              <w:rPr>
                <w:sz w:val="16"/>
              </w:rPr>
              <w:t>Keysight Technologies UK Ltd</w:t>
            </w:r>
          </w:p>
        </w:tc>
        <w:tc>
          <w:tcPr>
            <w:tcW w:w="0" w:type="auto"/>
          </w:tcPr>
          <w:p w14:paraId="59FAA145" w14:textId="77777777" w:rsidR="00BC377F" w:rsidRPr="00496D15" w:rsidRDefault="00BC377F" w:rsidP="00D41ECF">
            <w:pPr>
              <w:pStyle w:val="TAL"/>
              <w:rPr>
                <w:sz w:val="16"/>
              </w:rPr>
            </w:pPr>
            <w:r>
              <w:rPr>
                <w:sz w:val="16"/>
              </w:rPr>
              <w:t>withdrawn</w:t>
            </w:r>
          </w:p>
        </w:tc>
        <w:tc>
          <w:tcPr>
            <w:tcW w:w="0" w:type="auto"/>
          </w:tcPr>
          <w:p w14:paraId="7F09CB59" w14:textId="77777777" w:rsidR="00BC377F" w:rsidRPr="00496D15" w:rsidRDefault="00BC377F" w:rsidP="00D41ECF">
            <w:pPr>
              <w:pStyle w:val="TAL"/>
              <w:rPr>
                <w:sz w:val="16"/>
              </w:rPr>
            </w:pPr>
          </w:p>
        </w:tc>
        <w:tc>
          <w:tcPr>
            <w:tcW w:w="0" w:type="auto"/>
          </w:tcPr>
          <w:p w14:paraId="35CB1C21" w14:textId="77777777" w:rsidR="00BC377F" w:rsidRPr="00496D15" w:rsidRDefault="00BC377F" w:rsidP="00D41ECF">
            <w:pPr>
              <w:pStyle w:val="TAL"/>
              <w:rPr>
                <w:sz w:val="16"/>
              </w:rPr>
            </w:pPr>
          </w:p>
        </w:tc>
      </w:tr>
      <w:tr w:rsidR="00BC377F" w14:paraId="5B8E92B7" w14:textId="77777777" w:rsidTr="00D41ECF">
        <w:tc>
          <w:tcPr>
            <w:tcW w:w="0" w:type="auto"/>
          </w:tcPr>
          <w:p w14:paraId="279CE0B1" w14:textId="77777777" w:rsidR="00BC377F" w:rsidRPr="00496D15" w:rsidRDefault="00BC377F" w:rsidP="00D41ECF">
            <w:pPr>
              <w:pStyle w:val="TAL"/>
              <w:rPr>
                <w:sz w:val="16"/>
              </w:rPr>
            </w:pPr>
            <w:r>
              <w:rPr>
                <w:sz w:val="16"/>
              </w:rPr>
              <w:t>R5-241400</w:t>
            </w:r>
          </w:p>
        </w:tc>
        <w:tc>
          <w:tcPr>
            <w:tcW w:w="0" w:type="auto"/>
          </w:tcPr>
          <w:p w14:paraId="4864AB03" w14:textId="77777777" w:rsidR="00BC377F" w:rsidRPr="00496D15" w:rsidRDefault="00BC377F" w:rsidP="00D41ECF">
            <w:pPr>
              <w:pStyle w:val="TAL"/>
              <w:rPr>
                <w:sz w:val="16"/>
              </w:rPr>
            </w:pPr>
            <w:r>
              <w:rPr>
                <w:sz w:val="16"/>
              </w:rPr>
              <w:t xml:space="preserve">Common Test environment updates for NR NTN RF, </w:t>
            </w:r>
            <w:proofErr w:type="spellStart"/>
            <w:r>
              <w:rPr>
                <w:sz w:val="16"/>
              </w:rPr>
              <w:t>demod</w:t>
            </w:r>
            <w:proofErr w:type="spellEnd"/>
            <w:r>
              <w:rPr>
                <w:sz w:val="16"/>
              </w:rPr>
              <w:t xml:space="preserve"> and RRM testing</w:t>
            </w:r>
          </w:p>
        </w:tc>
        <w:tc>
          <w:tcPr>
            <w:tcW w:w="0" w:type="auto"/>
          </w:tcPr>
          <w:p w14:paraId="59015B38" w14:textId="77777777" w:rsidR="00BC377F" w:rsidRPr="00496D15" w:rsidRDefault="00BC377F" w:rsidP="00D41ECF">
            <w:pPr>
              <w:pStyle w:val="TAL"/>
              <w:rPr>
                <w:sz w:val="16"/>
              </w:rPr>
            </w:pPr>
            <w:r>
              <w:rPr>
                <w:sz w:val="16"/>
              </w:rPr>
              <w:t>Keysight Technologies UK Ltd</w:t>
            </w:r>
          </w:p>
        </w:tc>
        <w:tc>
          <w:tcPr>
            <w:tcW w:w="0" w:type="auto"/>
          </w:tcPr>
          <w:p w14:paraId="241557F9" w14:textId="77777777" w:rsidR="00BC377F" w:rsidRPr="00496D15" w:rsidRDefault="00BC377F" w:rsidP="00D41ECF">
            <w:pPr>
              <w:pStyle w:val="TAL"/>
              <w:rPr>
                <w:sz w:val="16"/>
              </w:rPr>
            </w:pPr>
            <w:r>
              <w:rPr>
                <w:sz w:val="16"/>
              </w:rPr>
              <w:t>revised</w:t>
            </w:r>
          </w:p>
        </w:tc>
        <w:tc>
          <w:tcPr>
            <w:tcW w:w="0" w:type="auto"/>
          </w:tcPr>
          <w:p w14:paraId="61DCC31F" w14:textId="77777777" w:rsidR="00BC377F" w:rsidRPr="00496D15" w:rsidRDefault="00BC377F" w:rsidP="00D41ECF">
            <w:pPr>
              <w:pStyle w:val="TAL"/>
              <w:rPr>
                <w:sz w:val="16"/>
              </w:rPr>
            </w:pPr>
          </w:p>
        </w:tc>
        <w:tc>
          <w:tcPr>
            <w:tcW w:w="0" w:type="auto"/>
          </w:tcPr>
          <w:p w14:paraId="6D366A07" w14:textId="77777777" w:rsidR="00BC377F" w:rsidRPr="00496D15" w:rsidRDefault="00BC377F" w:rsidP="00D41ECF">
            <w:pPr>
              <w:pStyle w:val="TAL"/>
              <w:rPr>
                <w:sz w:val="16"/>
              </w:rPr>
            </w:pPr>
            <w:r>
              <w:rPr>
                <w:sz w:val="16"/>
              </w:rPr>
              <w:t>R5-242017</w:t>
            </w:r>
          </w:p>
        </w:tc>
      </w:tr>
      <w:tr w:rsidR="00BC377F" w14:paraId="5B6DA0FF" w14:textId="77777777" w:rsidTr="00D41ECF">
        <w:tc>
          <w:tcPr>
            <w:tcW w:w="0" w:type="auto"/>
          </w:tcPr>
          <w:p w14:paraId="079F6035" w14:textId="77777777" w:rsidR="00BC377F" w:rsidRPr="00496D15" w:rsidRDefault="00BC377F" w:rsidP="00D41ECF">
            <w:pPr>
              <w:pStyle w:val="TAL"/>
              <w:rPr>
                <w:sz w:val="16"/>
              </w:rPr>
            </w:pPr>
            <w:r>
              <w:rPr>
                <w:sz w:val="16"/>
              </w:rPr>
              <w:t>R5-241401</w:t>
            </w:r>
          </w:p>
        </w:tc>
        <w:tc>
          <w:tcPr>
            <w:tcW w:w="0" w:type="auto"/>
          </w:tcPr>
          <w:p w14:paraId="083A900C" w14:textId="77777777" w:rsidR="00BC377F" w:rsidRPr="00496D15" w:rsidRDefault="00BC377F" w:rsidP="00D41ECF">
            <w:pPr>
              <w:pStyle w:val="TAL"/>
              <w:rPr>
                <w:sz w:val="16"/>
              </w:rPr>
            </w:pPr>
            <w:r>
              <w:rPr>
                <w:sz w:val="16"/>
              </w:rPr>
              <w:t>Description of ephemeris calculation process</w:t>
            </w:r>
          </w:p>
        </w:tc>
        <w:tc>
          <w:tcPr>
            <w:tcW w:w="0" w:type="auto"/>
          </w:tcPr>
          <w:p w14:paraId="49B4D814" w14:textId="77777777" w:rsidR="00BC377F" w:rsidRPr="00496D15" w:rsidRDefault="00BC377F" w:rsidP="00D41ECF">
            <w:pPr>
              <w:pStyle w:val="TAL"/>
              <w:rPr>
                <w:sz w:val="16"/>
              </w:rPr>
            </w:pPr>
            <w:r>
              <w:rPr>
                <w:sz w:val="16"/>
              </w:rPr>
              <w:t>Keysight Technologies UK Ltd, Thales</w:t>
            </w:r>
          </w:p>
        </w:tc>
        <w:tc>
          <w:tcPr>
            <w:tcW w:w="0" w:type="auto"/>
          </w:tcPr>
          <w:p w14:paraId="39D24830" w14:textId="77777777" w:rsidR="00BC377F" w:rsidRPr="00496D15" w:rsidRDefault="00BC377F" w:rsidP="00D41ECF">
            <w:pPr>
              <w:pStyle w:val="TAL"/>
              <w:rPr>
                <w:sz w:val="16"/>
              </w:rPr>
            </w:pPr>
            <w:r>
              <w:rPr>
                <w:sz w:val="16"/>
              </w:rPr>
              <w:t>revised</w:t>
            </w:r>
          </w:p>
        </w:tc>
        <w:tc>
          <w:tcPr>
            <w:tcW w:w="0" w:type="auto"/>
          </w:tcPr>
          <w:p w14:paraId="532839DF" w14:textId="77777777" w:rsidR="00BC377F" w:rsidRPr="00496D15" w:rsidRDefault="00BC377F" w:rsidP="00D41ECF">
            <w:pPr>
              <w:pStyle w:val="TAL"/>
              <w:rPr>
                <w:sz w:val="16"/>
              </w:rPr>
            </w:pPr>
          </w:p>
        </w:tc>
        <w:tc>
          <w:tcPr>
            <w:tcW w:w="0" w:type="auto"/>
          </w:tcPr>
          <w:p w14:paraId="4940F115" w14:textId="77777777" w:rsidR="00BC377F" w:rsidRPr="00496D15" w:rsidRDefault="00BC377F" w:rsidP="00D41ECF">
            <w:pPr>
              <w:pStyle w:val="TAL"/>
              <w:rPr>
                <w:sz w:val="16"/>
              </w:rPr>
            </w:pPr>
            <w:r>
              <w:rPr>
                <w:sz w:val="16"/>
              </w:rPr>
              <w:t>R5-242014</w:t>
            </w:r>
          </w:p>
        </w:tc>
      </w:tr>
      <w:tr w:rsidR="00BC377F" w14:paraId="730CD02D" w14:textId="77777777" w:rsidTr="00D41ECF">
        <w:tc>
          <w:tcPr>
            <w:tcW w:w="0" w:type="auto"/>
          </w:tcPr>
          <w:p w14:paraId="17C645D5" w14:textId="77777777" w:rsidR="00BC377F" w:rsidRPr="00496D15" w:rsidRDefault="00BC377F" w:rsidP="00D41ECF">
            <w:pPr>
              <w:pStyle w:val="TAL"/>
              <w:rPr>
                <w:sz w:val="16"/>
              </w:rPr>
            </w:pPr>
            <w:r>
              <w:rPr>
                <w:sz w:val="16"/>
              </w:rPr>
              <w:t>R5-241402</w:t>
            </w:r>
          </w:p>
        </w:tc>
        <w:tc>
          <w:tcPr>
            <w:tcW w:w="0" w:type="auto"/>
          </w:tcPr>
          <w:p w14:paraId="2C71C523" w14:textId="77777777" w:rsidR="00BC377F" w:rsidRPr="00496D15" w:rsidRDefault="00BC377F" w:rsidP="00D41ECF">
            <w:pPr>
              <w:pStyle w:val="TAL"/>
              <w:rPr>
                <w:sz w:val="16"/>
              </w:rPr>
            </w:pPr>
            <w:r>
              <w:rPr>
                <w:sz w:val="16"/>
              </w:rPr>
              <w:t>Initial discussions for Rel-18 beam correspondence for initial access</w:t>
            </w:r>
          </w:p>
        </w:tc>
        <w:tc>
          <w:tcPr>
            <w:tcW w:w="0" w:type="auto"/>
          </w:tcPr>
          <w:p w14:paraId="23A49181" w14:textId="77777777" w:rsidR="00BC377F" w:rsidRPr="00496D15" w:rsidRDefault="00BC377F" w:rsidP="00D41ECF">
            <w:pPr>
              <w:pStyle w:val="TAL"/>
              <w:rPr>
                <w:sz w:val="16"/>
              </w:rPr>
            </w:pPr>
            <w:r>
              <w:rPr>
                <w:sz w:val="16"/>
              </w:rPr>
              <w:t>Keysight Technologies UK Ltd</w:t>
            </w:r>
          </w:p>
        </w:tc>
        <w:tc>
          <w:tcPr>
            <w:tcW w:w="0" w:type="auto"/>
          </w:tcPr>
          <w:p w14:paraId="7B6EC7C5" w14:textId="77777777" w:rsidR="00BC377F" w:rsidRPr="00496D15" w:rsidRDefault="00BC377F" w:rsidP="00D41ECF">
            <w:pPr>
              <w:pStyle w:val="TAL"/>
              <w:rPr>
                <w:sz w:val="16"/>
              </w:rPr>
            </w:pPr>
            <w:r>
              <w:rPr>
                <w:sz w:val="16"/>
              </w:rPr>
              <w:t>noted</w:t>
            </w:r>
          </w:p>
        </w:tc>
        <w:tc>
          <w:tcPr>
            <w:tcW w:w="0" w:type="auto"/>
          </w:tcPr>
          <w:p w14:paraId="63F2BC76" w14:textId="77777777" w:rsidR="00BC377F" w:rsidRPr="00496D15" w:rsidRDefault="00BC377F" w:rsidP="00D41ECF">
            <w:pPr>
              <w:pStyle w:val="TAL"/>
              <w:rPr>
                <w:sz w:val="16"/>
              </w:rPr>
            </w:pPr>
          </w:p>
        </w:tc>
        <w:tc>
          <w:tcPr>
            <w:tcW w:w="0" w:type="auto"/>
          </w:tcPr>
          <w:p w14:paraId="7234EA48" w14:textId="77777777" w:rsidR="00BC377F" w:rsidRPr="00496D15" w:rsidRDefault="00BC377F" w:rsidP="00D41ECF">
            <w:pPr>
              <w:pStyle w:val="TAL"/>
              <w:rPr>
                <w:sz w:val="16"/>
              </w:rPr>
            </w:pPr>
          </w:p>
        </w:tc>
      </w:tr>
      <w:tr w:rsidR="00BC377F" w14:paraId="59BC8B3F" w14:textId="77777777" w:rsidTr="00D41ECF">
        <w:tc>
          <w:tcPr>
            <w:tcW w:w="0" w:type="auto"/>
          </w:tcPr>
          <w:p w14:paraId="4D9B50A6" w14:textId="77777777" w:rsidR="00BC377F" w:rsidRPr="00496D15" w:rsidRDefault="00BC377F" w:rsidP="00D41ECF">
            <w:pPr>
              <w:pStyle w:val="TAL"/>
              <w:rPr>
                <w:sz w:val="16"/>
              </w:rPr>
            </w:pPr>
            <w:r>
              <w:rPr>
                <w:sz w:val="16"/>
              </w:rPr>
              <w:t>R5-241403</w:t>
            </w:r>
          </w:p>
        </w:tc>
        <w:tc>
          <w:tcPr>
            <w:tcW w:w="0" w:type="auto"/>
          </w:tcPr>
          <w:p w14:paraId="5A71C559" w14:textId="77777777" w:rsidR="00BC377F" w:rsidRPr="00496D15" w:rsidRDefault="00BC377F" w:rsidP="00D41ECF">
            <w:pPr>
              <w:pStyle w:val="TAL"/>
              <w:rPr>
                <w:sz w:val="16"/>
              </w:rPr>
            </w:pPr>
            <w:r>
              <w:rPr>
                <w:sz w:val="16"/>
              </w:rPr>
              <w:t>FR2 UL Gaps measurement uncertainties and test tolerances</w:t>
            </w:r>
          </w:p>
        </w:tc>
        <w:tc>
          <w:tcPr>
            <w:tcW w:w="0" w:type="auto"/>
          </w:tcPr>
          <w:p w14:paraId="59ACC764" w14:textId="77777777" w:rsidR="00BC377F" w:rsidRPr="00496D15" w:rsidRDefault="00BC377F" w:rsidP="00D41ECF">
            <w:pPr>
              <w:pStyle w:val="TAL"/>
              <w:rPr>
                <w:sz w:val="16"/>
              </w:rPr>
            </w:pPr>
            <w:r>
              <w:rPr>
                <w:sz w:val="16"/>
              </w:rPr>
              <w:t>Keysight Technologies UK Ltd, Apple Inc</w:t>
            </w:r>
          </w:p>
        </w:tc>
        <w:tc>
          <w:tcPr>
            <w:tcW w:w="0" w:type="auto"/>
          </w:tcPr>
          <w:p w14:paraId="546A1BEC" w14:textId="77777777" w:rsidR="00BC377F" w:rsidRPr="00496D15" w:rsidRDefault="00BC377F" w:rsidP="00D41ECF">
            <w:pPr>
              <w:pStyle w:val="TAL"/>
              <w:rPr>
                <w:sz w:val="16"/>
              </w:rPr>
            </w:pPr>
            <w:r>
              <w:rPr>
                <w:sz w:val="16"/>
              </w:rPr>
              <w:t>revised</w:t>
            </w:r>
          </w:p>
        </w:tc>
        <w:tc>
          <w:tcPr>
            <w:tcW w:w="0" w:type="auto"/>
          </w:tcPr>
          <w:p w14:paraId="05BE095A" w14:textId="77777777" w:rsidR="00BC377F" w:rsidRPr="00496D15" w:rsidRDefault="00BC377F" w:rsidP="00D41ECF">
            <w:pPr>
              <w:pStyle w:val="TAL"/>
              <w:rPr>
                <w:sz w:val="16"/>
              </w:rPr>
            </w:pPr>
          </w:p>
        </w:tc>
        <w:tc>
          <w:tcPr>
            <w:tcW w:w="0" w:type="auto"/>
          </w:tcPr>
          <w:p w14:paraId="66796249" w14:textId="77777777" w:rsidR="00BC377F" w:rsidRPr="00496D15" w:rsidRDefault="00BC377F" w:rsidP="00D41ECF">
            <w:pPr>
              <w:pStyle w:val="TAL"/>
              <w:rPr>
                <w:sz w:val="16"/>
              </w:rPr>
            </w:pPr>
            <w:r>
              <w:rPr>
                <w:sz w:val="16"/>
              </w:rPr>
              <w:t>R5-242024</w:t>
            </w:r>
          </w:p>
        </w:tc>
      </w:tr>
      <w:tr w:rsidR="00BC377F" w14:paraId="4CB413B2" w14:textId="77777777" w:rsidTr="00D41ECF">
        <w:tc>
          <w:tcPr>
            <w:tcW w:w="0" w:type="auto"/>
          </w:tcPr>
          <w:p w14:paraId="3136CBFA" w14:textId="77777777" w:rsidR="00BC377F" w:rsidRPr="00496D15" w:rsidRDefault="00BC377F" w:rsidP="00D41ECF">
            <w:pPr>
              <w:pStyle w:val="TAL"/>
              <w:rPr>
                <w:sz w:val="16"/>
              </w:rPr>
            </w:pPr>
            <w:r>
              <w:rPr>
                <w:sz w:val="16"/>
              </w:rPr>
              <w:t>R5-241404</w:t>
            </w:r>
          </w:p>
        </w:tc>
        <w:tc>
          <w:tcPr>
            <w:tcW w:w="0" w:type="auto"/>
          </w:tcPr>
          <w:p w14:paraId="1E3BF25D" w14:textId="77777777" w:rsidR="00BC377F" w:rsidRPr="00496D15" w:rsidRDefault="00BC377F" w:rsidP="00D41ECF">
            <w:pPr>
              <w:pStyle w:val="TAL"/>
              <w:rPr>
                <w:sz w:val="16"/>
              </w:rPr>
            </w:pPr>
            <w:r>
              <w:rPr>
                <w:sz w:val="16"/>
              </w:rPr>
              <w:t>Measurement uncertainty definition for UE Maximum Output Power - EIRP with UL Gaps test case</w:t>
            </w:r>
          </w:p>
        </w:tc>
        <w:tc>
          <w:tcPr>
            <w:tcW w:w="0" w:type="auto"/>
          </w:tcPr>
          <w:p w14:paraId="7CCDAAA1" w14:textId="77777777" w:rsidR="00BC377F" w:rsidRPr="00496D15" w:rsidRDefault="00BC377F" w:rsidP="00D41ECF">
            <w:pPr>
              <w:pStyle w:val="TAL"/>
              <w:rPr>
                <w:sz w:val="16"/>
              </w:rPr>
            </w:pPr>
            <w:r>
              <w:rPr>
                <w:sz w:val="16"/>
              </w:rPr>
              <w:t>Keysight Technologies UK Ltd, Apple Inc</w:t>
            </w:r>
          </w:p>
        </w:tc>
        <w:tc>
          <w:tcPr>
            <w:tcW w:w="0" w:type="auto"/>
          </w:tcPr>
          <w:p w14:paraId="7917E250" w14:textId="77777777" w:rsidR="00BC377F" w:rsidRPr="00496D15" w:rsidRDefault="00BC377F" w:rsidP="00D41ECF">
            <w:pPr>
              <w:pStyle w:val="TAL"/>
              <w:rPr>
                <w:sz w:val="16"/>
              </w:rPr>
            </w:pPr>
            <w:r>
              <w:rPr>
                <w:sz w:val="16"/>
              </w:rPr>
              <w:t>revised</w:t>
            </w:r>
          </w:p>
        </w:tc>
        <w:tc>
          <w:tcPr>
            <w:tcW w:w="0" w:type="auto"/>
          </w:tcPr>
          <w:p w14:paraId="245212C5" w14:textId="77777777" w:rsidR="00BC377F" w:rsidRPr="00496D15" w:rsidRDefault="00BC377F" w:rsidP="00D41ECF">
            <w:pPr>
              <w:pStyle w:val="TAL"/>
              <w:rPr>
                <w:sz w:val="16"/>
              </w:rPr>
            </w:pPr>
          </w:p>
        </w:tc>
        <w:tc>
          <w:tcPr>
            <w:tcW w:w="0" w:type="auto"/>
          </w:tcPr>
          <w:p w14:paraId="7BA6E535" w14:textId="77777777" w:rsidR="00BC377F" w:rsidRPr="00496D15" w:rsidRDefault="00BC377F" w:rsidP="00D41ECF">
            <w:pPr>
              <w:pStyle w:val="TAL"/>
              <w:rPr>
                <w:sz w:val="16"/>
              </w:rPr>
            </w:pPr>
            <w:r>
              <w:rPr>
                <w:sz w:val="16"/>
              </w:rPr>
              <w:t>R5-242029</w:t>
            </w:r>
          </w:p>
        </w:tc>
      </w:tr>
      <w:tr w:rsidR="00BC377F" w14:paraId="65F28A76" w14:textId="77777777" w:rsidTr="00D41ECF">
        <w:tc>
          <w:tcPr>
            <w:tcW w:w="0" w:type="auto"/>
          </w:tcPr>
          <w:p w14:paraId="33646DCE" w14:textId="77777777" w:rsidR="00BC377F" w:rsidRPr="00496D15" w:rsidRDefault="00BC377F" w:rsidP="00D41ECF">
            <w:pPr>
              <w:pStyle w:val="TAL"/>
              <w:rPr>
                <w:sz w:val="16"/>
              </w:rPr>
            </w:pPr>
            <w:r>
              <w:rPr>
                <w:sz w:val="16"/>
              </w:rPr>
              <w:t>R5-241405</w:t>
            </w:r>
          </w:p>
        </w:tc>
        <w:tc>
          <w:tcPr>
            <w:tcW w:w="0" w:type="auto"/>
          </w:tcPr>
          <w:p w14:paraId="2ED53F05" w14:textId="77777777" w:rsidR="00BC377F" w:rsidRPr="00496D15" w:rsidRDefault="00BC377F" w:rsidP="00D41ECF">
            <w:pPr>
              <w:pStyle w:val="TAL"/>
              <w:rPr>
                <w:sz w:val="16"/>
              </w:rPr>
            </w:pPr>
            <w:r>
              <w:rPr>
                <w:sz w:val="16"/>
              </w:rPr>
              <w:t>Updates to Annex F for UE Maximum Output Power - EIRP with UL Gaps test case</w:t>
            </w:r>
          </w:p>
        </w:tc>
        <w:tc>
          <w:tcPr>
            <w:tcW w:w="0" w:type="auto"/>
          </w:tcPr>
          <w:p w14:paraId="45DF6BB9" w14:textId="77777777" w:rsidR="00BC377F" w:rsidRPr="00496D15" w:rsidRDefault="00BC377F" w:rsidP="00D41ECF">
            <w:pPr>
              <w:pStyle w:val="TAL"/>
              <w:rPr>
                <w:sz w:val="16"/>
              </w:rPr>
            </w:pPr>
            <w:r>
              <w:rPr>
                <w:sz w:val="16"/>
              </w:rPr>
              <w:t>Keysight Technologies UK Ltd, Apple Inc</w:t>
            </w:r>
          </w:p>
        </w:tc>
        <w:tc>
          <w:tcPr>
            <w:tcW w:w="0" w:type="auto"/>
          </w:tcPr>
          <w:p w14:paraId="273467EF" w14:textId="77777777" w:rsidR="00BC377F" w:rsidRPr="00496D15" w:rsidRDefault="00BC377F" w:rsidP="00D41ECF">
            <w:pPr>
              <w:pStyle w:val="TAL"/>
              <w:rPr>
                <w:sz w:val="16"/>
              </w:rPr>
            </w:pPr>
            <w:r>
              <w:rPr>
                <w:sz w:val="16"/>
              </w:rPr>
              <w:t>revised</w:t>
            </w:r>
          </w:p>
        </w:tc>
        <w:tc>
          <w:tcPr>
            <w:tcW w:w="0" w:type="auto"/>
          </w:tcPr>
          <w:p w14:paraId="2083F97E" w14:textId="77777777" w:rsidR="00BC377F" w:rsidRPr="00496D15" w:rsidRDefault="00BC377F" w:rsidP="00D41ECF">
            <w:pPr>
              <w:pStyle w:val="TAL"/>
              <w:rPr>
                <w:sz w:val="16"/>
              </w:rPr>
            </w:pPr>
          </w:p>
        </w:tc>
        <w:tc>
          <w:tcPr>
            <w:tcW w:w="0" w:type="auto"/>
          </w:tcPr>
          <w:p w14:paraId="02071D0F" w14:textId="77777777" w:rsidR="00BC377F" w:rsidRPr="00496D15" w:rsidRDefault="00BC377F" w:rsidP="00D41ECF">
            <w:pPr>
              <w:pStyle w:val="TAL"/>
              <w:rPr>
                <w:sz w:val="16"/>
              </w:rPr>
            </w:pPr>
            <w:r>
              <w:rPr>
                <w:sz w:val="16"/>
              </w:rPr>
              <w:t>R5-242026</w:t>
            </w:r>
          </w:p>
        </w:tc>
      </w:tr>
      <w:tr w:rsidR="00BC377F" w14:paraId="2B15C235" w14:textId="77777777" w:rsidTr="00D41ECF">
        <w:tc>
          <w:tcPr>
            <w:tcW w:w="0" w:type="auto"/>
          </w:tcPr>
          <w:p w14:paraId="24B6ABAF" w14:textId="77777777" w:rsidR="00BC377F" w:rsidRPr="00496D15" w:rsidRDefault="00BC377F" w:rsidP="00D41ECF">
            <w:pPr>
              <w:pStyle w:val="TAL"/>
              <w:rPr>
                <w:sz w:val="16"/>
              </w:rPr>
            </w:pPr>
            <w:r>
              <w:rPr>
                <w:sz w:val="16"/>
              </w:rPr>
              <w:t>R5-241406</w:t>
            </w:r>
          </w:p>
        </w:tc>
        <w:tc>
          <w:tcPr>
            <w:tcW w:w="0" w:type="auto"/>
          </w:tcPr>
          <w:p w14:paraId="0EE528C0" w14:textId="77777777" w:rsidR="00BC377F" w:rsidRPr="00496D15" w:rsidRDefault="00BC377F" w:rsidP="00D41ECF">
            <w:pPr>
              <w:pStyle w:val="TAL"/>
              <w:rPr>
                <w:sz w:val="16"/>
              </w:rPr>
            </w:pPr>
            <w:r>
              <w:rPr>
                <w:sz w:val="16"/>
              </w:rPr>
              <w:t>Updates to UE Maximum Output Power - EIRP with UL Gaps test case</w:t>
            </w:r>
          </w:p>
        </w:tc>
        <w:tc>
          <w:tcPr>
            <w:tcW w:w="0" w:type="auto"/>
          </w:tcPr>
          <w:p w14:paraId="08590EDE" w14:textId="77777777" w:rsidR="00BC377F" w:rsidRPr="00496D15" w:rsidRDefault="00BC377F" w:rsidP="00D41ECF">
            <w:pPr>
              <w:pStyle w:val="TAL"/>
              <w:rPr>
                <w:sz w:val="16"/>
              </w:rPr>
            </w:pPr>
            <w:r>
              <w:rPr>
                <w:sz w:val="16"/>
              </w:rPr>
              <w:t>Keysight Technologies UK Ltd, Apple Inc</w:t>
            </w:r>
          </w:p>
        </w:tc>
        <w:tc>
          <w:tcPr>
            <w:tcW w:w="0" w:type="auto"/>
          </w:tcPr>
          <w:p w14:paraId="5B9C0834" w14:textId="77777777" w:rsidR="00BC377F" w:rsidRPr="00496D15" w:rsidRDefault="00BC377F" w:rsidP="00D41ECF">
            <w:pPr>
              <w:pStyle w:val="TAL"/>
              <w:rPr>
                <w:sz w:val="16"/>
              </w:rPr>
            </w:pPr>
            <w:r>
              <w:rPr>
                <w:sz w:val="16"/>
              </w:rPr>
              <w:t>revised</w:t>
            </w:r>
          </w:p>
        </w:tc>
        <w:tc>
          <w:tcPr>
            <w:tcW w:w="0" w:type="auto"/>
          </w:tcPr>
          <w:p w14:paraId="0BF39D84" w14:textId="77777777" w:rsidR="00BC377F" w:rsidRPr="00496D15" w:rsidRDefault="00BC377F" w:rsidP="00D41ECF">
            <w:pPr>
              <w:pStyle w:val="TAL"/>
              <w:rPr>
                <w:sz w:val="16"/>
              </w:rPr>
            </w:pPr>
          </w:p>
        </w:tc>
        <w:tc>
          <w:tcPr>
            <w:tcW w:w="0" w:type="auto"/>
          </w:tcPr>
          <w:p w14:paraId="1BEE96A4" w14:textId="77777777" w:rsidR="00BC377F" w:rsidRPr="00496D15" w:rsidRDefault="00BC377F" w:rsidP="00D41ECF">
            <w:pPr>
              <w:pStyle w:val="TAL"/>
              <w:rPr>
                <w:sz w:val="16"/>
              </w:rPr>
            </w:pPr>
            <w:r>
              <w:rPr>
                <w:sz w:val="16"/>
              </w:rPr>
              <w:t>R5-242025</w:t>
            </w:r>
          </w:p>
        </w:tc>
      </w:tr>
      <w:tr w:rsidR="00BC377F" w14:paraId="41D5D5D8" w14:textId="77777777" w:rsidTr="00D41ECF">
        <w:tc>
          <w:tcPr>
            <w:tcW w:w="0" w:type="auto"/>
          </w:tcPr>
          <w:p w14:paraId="7CC840AB" w14:textId="77777777" w:rsidR="00BC377F" w:rsidRPr="00496D15" w:rsidRDefault="00BC377F" w:rsidP="00D41ECF">
            <w:pPr>
              <w:pStyle w:val="TAL"/>
              <w:rPr>
                <w:sz w:val="16"/>
              </w:rPr>
            </w:pPr>
            <w:r>
              <w:rPr>
                <w:sz w:val="16"/>
              </w:rPr>
              <w:t>R5-241407</w:t>
            </w:r>
          </w:p>
        </w:tc>
        <w:tc>
          <w:tcPr>
            <w:tcW w:w="0" w:type="auto"/>
          </w:tcPr>
          <w:p w14:paraId="2965E306" w14:textId="77777777" w:rsidR="00BC377F" w:rsidRPr="00496D15" w:rsidRDefault="00BC377F" w:rsidP="00D41ECF">
            <w:pPr>
              <w:pStyle w:val="TAL"/>
              <w:rPr>
                <w:sz w:val="16"/>
              </w:rPr>
            </w:pPr>
            <w:r>
              <w:rPr>
                <w:sz w:val="16"/>
              </w:rPr>
              <w:t>Updates to Annex F for 6.2B.1.6 UE Maximum Output Power for Inter-Band EN-DC including FR2 (1 NR CC) - EIRP with UL Gaps test case</w:t>
            </w:r>
          </w:p>
        </w:tc>
        <w:tc>
          <w:tcPr>
            <w:tcW w:w="0" w:type="auto"/>
          </w:tcPr>
          <w:p w14:paraId="44C31D3E" w14:textId="77777777" w:rsidR="00BC377F" w:rsidRPr="00496D15" w:rsidRDefault="00BC377F" w:rsidP="00D41ECF">
            <w:pPr>
              <w:pStyle w:val="TAL"/>
              <w:rPr>
                <w:sz w:val="16"/>
              </w:rPr>
            </w:pPr>
            <w:r>
              <w:rPr>
                <w:sz w:val="16"/>
              </w:rPr>
              <w:t>Keysight Technologies UK Ltd, Apple Inc</w:t>
            </w:r>
          </w:p>
        </w:tc>
        <w:tc>
          <w:tcPr>
            <w:tcW w:w="0" w:type="auto"/>
          </w:tcPr>
          <w:p w14:paraId="0C45B8FB" w14:textId="77777777" w:rsidR="00BC377F" w:rsidRPr="00496D15" w:rsidRDefault="00BC377F" w:rsidP="00D41ECF">
            <w:pPr>
              <w:pStyle w:val="TAL"/>
              <w:rPr>
                <w:sz w:val="16"/>
              </w:rPr>
            </w:pPr>
            <w:r>
              <w:rPr>
                <w:sz w:val="16"/>
              </w:rPr>
              <w:t>revised</w:t>
            </w:r>
          </w:p>
        </w:tc>
        <w:tc>
          <w:tcPr>
            <w:tcW w:w="0" w:type="auto"/>
          </w:tcPr>
          <w:p w14:paraId="69D62669" w14:textId="77777777" w:rsidR="00BC377F" w:rsidRPr="00496D15" w:rsidRDefault="00BC377F" w:rsidP="00D41ECF">
            <w:pPr>
              <w:pStyle w:val="TAL"/>
              <w:rPr>
                <w:sz w:val="16"/>
              </w:rPr>
            </w:pPr>
          </w:p>
        </w:tc>
        <w:tc>
          <w:tcPr>
            <w:tcW w:w="0" w:type="auto"/>
          </w:tcPr>
          <w:p w14:paraId="578C70F2" w14:textId="77777777" w:rsidR="00BC377F" w:rsidRPr="00496D15" w:rsidRDefault="00BC377F" w:rsidP="00D41ECF">
            <w:pPr>
              <w:pStyle w:val="TAL"/>
              <w:rPr>
                <w:sz w:val="16"/>
              </w:rPr>
            </w:pPr>
            <w:r>
              <w:rPr>
                <w:sz w:val="16"/>
              </w:rPr>
              <w:t>R5-242028</w:t>
            </w:r>
          </w:p>
        </w:tc>
      </w:tr>
      <w:tr w:rsidR="00BC377F" w14:paraId="2F1590EF" w14:textId="77777777" w:rsidTr="00D41ECF">
        <w:tc>
          <w:tcPr>
            <w:tcW w:w="0" w:type="auto"/>
          </w:tcPr>
          <w:p w14:paraId="4379A8D1" w14:textId="77777777" w:rsidR="00BC377F" w:rsidRPr="00496D15" w:rsidRDefault="00BC377F" w:rsidP="00D41ECF">
            <w:pPr>
              <w:pStyle w:val="TAL"/>
              <w:rPr>
                <w:sz w:val="16"/>
              </w:rPr>
            </w:pPr>
            <w:r>
              <w:rPr>
                <w:sz w:val="16"/>
              </w:rPr>
              <w:t>R5-241408</w:t>
            </w:r>
          </w:p>
        </w:tc>
        <w:tc>
          <w:tcPr>
            <w:tcW w:w="0" w:type="auto"/>
          </w:tcPr>
          <w:p w14:paraId="2D4E429A" w14:textId="77777777" w:rsidR="00BC377F" w:rsidRPr="00496D15" w:rsidRDefault="00BC377F" w:rsidP="00D41ECF">
            <w:pPr>
              <w:pStyle w:val="TAL"/>
              <w:rPr>
                <w:sz w:val="16"/>
              </w:rPr>
            </w:pPr>
            <w:r>
              <w:rPr>
                <w:sz w:val="16"/>
              </w:rPr>
              <w:t>Updates to 6.2B.1.6 UE Maximum Output Power for Inter-Band EN-DC including FR2 (1 NR CC) - EIRP with UL Gaps test case</w:t>
            </w:r>
          </w:p>
        </w:tc>
        <w:tc>
          <w:tcPr>
            <w:tcW w:w="0" w:type="auto"/>
          </w:tcPr>
          <w:p w14:paraId="2E5DDE45" w14:textId="77777777" w:rsidR="00BC377F" w:rsidRPr="00496D15" w:rsidRDefault="00BC377F" w:rsidP="00D41ECF">
            <w:pPr>
              <w:pStyle w:val="TAL"/>
              <w:rPr>
                <w:sz w:val="16"/>
              </w:rPr>
            </w:pPr>
            <w:r>
              <w:rPr>
                <w:sz w:val="16"/>
              </w:rPr>
              <w:t>Keysight Technologies UK Ltd, Apple Inc</w:t>
            </w:r>
          </w:p>
        </w:tc>
        <w:tc>
          <w:tcPr>
            <w:tcW w:w="0" w:type="auto"/>
          </w:tcPr>
          <w:p w14:paraId="6224CC1D" w14:textId="77777777" w:rsidR="00BC377F" w:rsidRPr="00496D15" w:rsidRDefault="00BC377F" w:rsidP="00D41ECF">
            <w:pPr>
              <w:pStyle w:val="TAL"/>
              <w:rPr>
                <w:sz w:val="16"/>
              </w:rPr>
            </w:pPr>
            <w:r>
              <w:rPr>
                <w:sz w:val="16"/>
              </w:rPr>
              <w:t>revised</w:t>
            </w:r>
          </w:p>
        </w:tc>
        <w:tc>
          <w:tcPr>
            <w:tcW w:w="0" w:type="auto"/>
          </w:tcPr>
          <w:p w14:paraId="38B76694" w14:textId="77777777" w:rsidR="00BC377F" w:rsidRPr="00496D15" w:rsidRDefault="00BC377F" w:rsidP="00D41ECF">
            <w:pPr>
              <w:pStyle w:val="TAL"/>
              <w:rPr>
                <w:sz w:val="16"/>
              </w:rPr>
            </w:pPr>
          </w:p>
        </w:tc>
        <w:tc>
          <w:tcPr>
            <w:tcW w:w="0" w:type="auto"/>
          </w:tcPr>
          <w:p w14:paraId="6EE700C6" w14:textId="77777777" w:rsidR="00BC377F" w:rsidRPr="00496D15" w:rsidRDefault="00BC377F" w:rsidP="00D41ECF">
            <w:pPr>
              <w:pStyle w:val="TAL"/>
              <w:rPr>
                <w:sz w:val="16"/>
              </w:rPr>
            </w:pPr>
            <w:r>
              <w:rPr>
                <w:sz w:val="16"/>
              </w:rPr>
              <w:t>R5-242027</w:t>
            </w:r>
          </w:p>
        </w:tc>
      </w:tr>
      <w:tr w:rsidR="00BC377F" w14:paraId="7A9B971B" w14:textId="77777777" w:rsidTr="00D41ECF">
        <w:tc>
          <w:tcPr>
            <w:tcW w:w="0" w:type="auto"/>
          </w:tcPr>
          <w:p w14:paraId="6965F4F7" w14:textId="77777777" w:rsidR="00BC377F" w:rsidRPr="00496D15" w:rsidRDefault="00BC377F" w:rsidP="00D41ECF">
            <w:pPr>
              <w:pStyle w:val="TAL"/>
              <w:rPr>
                <w:sz w:val="16"/>
              </w:rPr>
            </w:pPr>
            <w:r>
              <w:rPr>
                <w:sz w:val="16"/>
              </w:rPr>
              <w:t>R5-241409</w:t>
            </w:r>
          </w:p>
        </w:tc>
        <w:tc>
          <w:tcPr>
            <w:tcW w:w="0" w:type="auto"/>
          </w:tcPr>
          <w:p w14:paraId="0773A743" w14:textId="77777777" w:rsidR="00BC377F" w:rsidRPr="00496D15" w:rsidRDefault="00BC377F" w:rsidP="00D41ECF">
            <w:pPr>
              <w:pStyle w:val="TAL"/>
              <w:rPr>
                <w:sz w:val="16"/>
              </w:rPr>
            </w:pPr>
            <w:r>
              <w:rPr>
                <w:sz w:val="16"/>
              </w:rPr>
              <w:t>Discussion paper for handling Rel-16 features and test cases for Redcap Only UEs</w:t>
            </w:r>
          </w:p>
        </w:tc>
        <w:tc>
          <w:tcPr>
            <w:tcW w:w="0" w:type="auto"/>
          </w:tcPr>
          <w:p w14:paraId="7AE46EA8" w14:textId="77777777" w:rsidR="00BC377F" w:rsidRPr="00496D15" w:rsidRDefault="00BC377F" w:rsidP="00D41ECF">
            <w:pPr>
              <w:pStyle w:val="TAL"/>
              <w:rPr>
                <w:sz w:val="16"/>
              </w:rPr>
            </w:pPr>
            <w:r>
              <w:rPr>
                <w:sz w:val="16"/>
              </w:rPr>
              <w:t>MediaTek Inc.</w:t>
            </w:r>
          </w:p>
        </w:tc>
        <w:tc>
          <w:tcPr>
            <w:tcW w:w="0" w:type="auto"/>
          </w:tcPr>
          <w:p w14:paraId="28762183" w14:textId="77777777" w:rsidR="00BC377F" w:rsidRPr="00496D15" w:rsidRDefault="00BC377F" w:rsidP="00D41ECF">
            <w:pPr>
              <w:pStyle w:val="TAL"/>
              <w:rPr>
                <w:sz w:val="16"/>
              </w:rPr>
            </w:pPr>
            <w:r>
              <w:rPr>
                <w:sz w:val="16"/>
              </w:rPr>
              <w:t>revised</w:t>
            </w:r>
          </w:p>
        </w:tc>
        <w:tc>
          <w:tcPr>
            <w:tcW w:w="0" w:type="auto"/>
          </w:tcPr>
          <w:p w14:paraId="56F06971" w14:textId="77777777" w:rsidR="00BC377F" w:rsidRPr="00496D15" w:rsidRDefault="00BC377F" w:rsidP="00D41ECF">
            <w:pPr>
              <w:pStyle w:val="TAL"/>
              <w:rPr>
                <w:sz w:val="16"/>
              </w:rPr>
            </w:pPr>
          </w:p>
        </w:tc>
        <w:tc>
          <w:tcPr>
            <w:tcW w:w="0" w:type="auto"/>
          </w:tcPr>
          <w:p w14:paraId="6009FF7F" w14:textId="77777777" w:rsidR="00BC377F" w:rsidRPr="00496D15" w:rsidRDefault="00BC377F" w:rsidP="00D41ECF">
            <w:pPr>
              <w:pStyle w:val="TAL"/>
              <w:rPr>
                <w:sz w:val="16"/>
              </w:rPr>
            </w:pPr>
            <w:r>
              <w:rPr>
                <w:sz w:val="16"/>
              </w:rPr>
              <w:t>R5-241572</w:t>
            </w:r>
          </w:p>
        </w:tc>
      </w:tr>
      <w:tr w:rsidR="00BC377F" w14:paraId="628CB34E" w14:textId="77777777" w:rsidTr="00D41ECF">
        <w:tc>
          <w:tcPr>
            <w:tcW w:w="0" w:type="auto"/>
          </w:tcPr>
          <w:p w14:paraId="3E00DD32" w14:textId="77777777" w:rsidR="00BC377F" w:rsidRPr="00496D15" w:rsidRDefault="00BC377F" w:rsidP="00D41ECF">
            <w:pPr>
              <w:pStyle w:val="TAL"/>
              <w:rPr>
                <w:sz w:val="16"/>
              </w:rPr>
            </w:pPr>
            <w:r>
              <w:rPr>
                <w:sz w:val="16"/>
              </w:rPr>
              <w:t>R5-241410</w:t>
            </w:r>
          </w:p>
        </w:tc>
        <w:tc>
          <w:tcPr>
            <w:tcW w:w="0" w:type="auto"/>
          </w:tcPr>
          <w:p w14:paraId="4232A0B4" w14:textId="77777777" w:rsidR="00BC377F" w:rsidRPr="00496D15" w:rsidRDefault="00BC377F" w:rsidP="00D41ECF">
            <w:pPr>
              <w:pStyle w:val="TAL"/>
              <w:rPr>
                <w:sz w:val="16"/>
              </w:rPr>
            </w:pPr>
            <w:r>
              <w:rPr>
                <w:sz w:val="16"/>
              </w:rPr>
              <w:t xml:space="preserve">General cleanup of annex for app layer </w:t>
            </w:r>
            <w:proofErr w:type="spellStart"/>
            <w:r>
              <w:rPr>
                <w:sz w:val="16"/>
              </w:rPr>
              <w:t>tput</w:t>
            </w:r>
            <w:proofErr w:type="spellEnd"/>
            <w:r>
              <w:rPr>
                <w:sz w:val="16"/>
              </w:rPr>
              <w:t xml:space="preserve"> test cases</w:t>
            </w:r>
          </w:p>
        </w:tc>
        <w:tc>
          <w:tcPr>
            <w:tcW w:w="0" w:type="auto"/>
          </w:tcPr>
          <w:p w14:paraId="2B4BF58E" w14:textId="77777777" w:rsidR="00BC377F" w:rsidRPr="00496D15" w:rsidRDefault="00BC377F" w:rsidP="00D41ECF">
            <w:pPr>
              <w:pStyle w:val="TAL"/>
              <w:rPr>
                <w:sz w:val="16"/>
              </w:rPr>
            </w:pPr>
            <w:r>
              <w:rPr>
                <w:sz w:val="16"/>
              </w:rPr>
              <w:t>QUALCOMM Europe Inc. - Italy</w:t>
            </w:r>
          </w:p>
        </w:tc>
        <w:tc>
          <w:tcPr>
            <w:tcW w:w="0" w:type="auto"/>
          </w:tcPr>
          <w:p w14:paraId="1C180C19" w14:textId="77777777" w:rsidR="00BC377F" w:rsidRPr="00496D15" w:rsidRDefault="00BC377F" w:rsidP="00D41ECF">
            <w:pPr>
              <w:pStyle w:val="TAL"/>
              <w:rPr>
                <w:sz w:val="16"/>
              </w:rPr>
            </w:pPr>
            <w:r>
              <w:rPr>
                <w:sz w:val="16"/>
              </w:rPr>
              <w:t>revised</w:t>
            </w:r>
          </w:p>
        </w:tc>
        <w:tc>
          <w:tcPr>
            <w:tcW w:w="0" w:type="auto"/>
          </w:tcPr>
          <w:p w14:paraId="6194E7CF" w14:textId="77777777" w:rsidR="00BC377F" w:rsidRPr="00496D15" w:rsidRDefault="00BC377F" w:rsidP="00D41ECF">
            <w:pPr>
              <w:pStyle w:val="TAL"/>
              <w:rPr>
                <w:sz w:val="16"/>
              </w:rPr>
            </w:pPr>
          </w:p>
        </w:tc>
        <w:tc>
          <w:tcPr>
            <w:tcW w:w="0" w:type="auto"/>
          </w:tcPr>
          <w:p w14:paraId="288DCA0A" w14:textId="77777777" w:rsidR="00BC377F" w:rsidRPr="00496D15" w:rsidRDefault="00BC377F" w:rsidP="00D41ECF">
            <w:pPr>
              <w:pStyle w:val="TAL"/>
              <w:rPr>
                <w:sz w:val="16"/>
              </w:rPr>
            </w:pPr>
            <w:r>
              <w:rPr>
                <w:sz w:val="16"/>
              </w:rPr>
              <w:t>R5-241852</w:t>
            </w:r>
          </w:p>
        </w:tc>
      </w:tr>
      <w:tr w:rsidR="00BC377F" w14:paraId="61B6187E" w14:textId="77777777" w:rsidTr="00D41ECF">
        <w:tc>
          <w:tcPr>
            <w:tcW w:w="0" w:type="auto"/>
          </w:tcPr>
          <w:p w14:paraId="4AC790BA" w14:textId="77777777" w:rsidR="00BC377F" w:rsidRPr="00496D15" w:rsidRDefault="00BC377F" w:rsidP="00D41ECF">
            <w:pPr>
              <w:pStyle w:val="TAL"/>
              <w:rPr>
                <w:sz w:val="16"/>
              </w:rPr>
            </w:pPr>
            <w:r>
              <w:rPr>
                <w:sz w:val="16"/>
              </w:rPr>
              <w:t>R5-241411</w:t>
            </w:r>
          </w:p>
        </w:tc>
        <w:tc>
          <w:tcPr>
            <w:tcW w:w="0" w:type="auto"/>
          </w:tcPr>
          <w:p w14:paraId="6507FDCB" w14:textId="77777777" w:rsidR="00BC377F" w:rsidRPr="00496D15" w:rsidRDefault="00BC377F" w:rsidP="00D41ECF">
            <w:pPr>
              <w:pStyle w:val="TAL"/>
              <w:rPr>
                <w:sz w:val="16"/>
              </w:rPr>
            </w:pPr>
            <w:r>
              <w:rPr>
                <w:sz w:val="16"/>
              </w:rPr>
              <w:t xml:space="preserve">Updating applicability for </w:t>
            </w:r>
            <w:proofErr w:type="spellStart"/>
            <w:r>
              <w:rPr>
                <w:sz w:val="16"/>
              </w:rPr>
              <w:t>RedCap</w:t>
            </w:r>
            <w:proofErr w:type="spellEnd"/>
          </w:p>
        </w:tc>
        <w:tc>
          <w:tcPr>
            <w:tcW w:w="0" w:type="auto"/>
          </w:tcPr>
          <w:p w14:paraId="7EA046DC" w14:textId="77777777" w:rsidR="00BC377F" w:rsidRPr="00496D15" w:rsidRDefault="00BC377F" w:rsidP="00D41ECF">
            <w:pPr>
              <w:pStyle w:val="TAL"/>
              <w:rPr>
                <w:sz w:val="16"/>
              </w:rPr>
            </w:pPr>
            <w:r>
              <w:rPr>
                <w:sz w:val="16"/>
              </w:rPr>
              <w:t>MediaTek Inc.</w:t>
            </w:r>
          </w:p>
        </w:tc>
        <w:tc>
          <w:tcPr>
            <w:tcW w:w="0" w:type="auto"/>
          </w:tcPr>
          <w:p w14:paraId="65CB5843" w14:textId="77777777" w:rsidR="00BC377F" w:rsidRPr="00496D15" w:rsidRDefault="00BC377F" w:rsidP="00D41ECF">
            <w:pPr>
              <w:pStyle w:val="TAL"/>
              <w:rPr>
                <w:sz w:val="16"/>
              </w:rPr>
            </w:pPr>
            <w:r>
              <w:rPr>
                <w:sz w:val="16"/>
              </w:rPr>
              <w:t>revised</w:t>
            </w:r>
          </w:p>
        </w:tc>
        <w:tc>
          <w:tcPr>
            <w:tcW w:w="0" w:type="auto"/>
          </w:tcPr>
          <w:p w14:paraId="4505E35F" w14:textId="77777777" w:rsidR="00BC377F" w:rsidRPr="00496D15" w:rsidRDefault="00BC377F" w:rsidP="00D41ECF">
            <w:pPr>
              <w:pStyle w:val="TAL"/>
              <w:rPr>
                <w:sz w:val="16"/>
              </w:rPr>
            </w:pPr>
          </w:p>
        </w:tc>
        <w:tc>
          <w:tcPr>
            <w:tcW w:w="0" w:type="auto"/>
          </w:tcPr>
          <w:p w14:paraId="0DF095F9" w14:textId="77777777" w:rsidR="00BC377F" w:rsidRPr="00496D15" w:rsidRDefault="00BC377F" w:rsidP="00D41ECF">
            <w:pPr>
              <w:pStyle w:val="TAL"/>
              <w:rPr>
                <w:sz w:val="16"/>
              </w:rPr>
            </w:pPr>
            <w:r>
              <w:rPr>
                <w:sz w:val="16"/>
              </w:rPr>
              <w:t>R5-241578</w:t>
            </w:r>
          </w:p>
        </w:tc>
      </w:tr>
      <w:tr w:rsidR="00BC377F" w14:paraId="259CD4DA" w14:textId="77777777" w:rsidTr="00D41ECF">
        <w:tc>
          <w:tcPr>
            <w:tcW w:w="0" w:type="auto"/>
          </w:tcPr>
          <w:p w14:paraId="21D68BF7" w14:textId="77777777" w:rsidR="00BC377F" w:rsidRPr="00496D15" w:rsidRDefault="00BC377F" w:rsidP="00D41ECF">
            <w:pPr>
              <w:pStyle w:val="TAL"/>
              <w:rPr>
                <w:sz w:val="16"/>
              </w:rPr>
            </w:pPr>
            <w:r>
              <w:rPr>
                <w:sz w:val="16"/>
              </w:rPr>
              <w:t>R5-241412</w:t>
            </w:r>
          </w:p>
        </w:tc>
        <w:tc>
          <w:tcPr>
            <w:tcW w:w="0" w:type="auto"/>
          </w:tcPr>
          <w:p w14:paraId="3EC455AD" w14:textId="77777777" w:rsidR="00BC377F" w:rsidRPr="00496D15" w:rsidRDefault="00BC377F" w:rsidP="00D41ECF">
            <w:pPr>
              <w:pStyle w:val="TAL"/>
              <w:rPr>
                <w:sz w:val="16"/>
              </w:rPr>
            </w:pPr>
            <w:r>
              <w:rPr>
                <w:sz w:val="16"/>
              </w:rPr>
              <w:t>Discussion paper for IMS test cases over Redcap Only UE</w:t>
            </w:r>
          </w:p>
        </w:tc>
        <w:tc>
          <w:tcPr>
            <w:tcW w:w="0" w:type="auto"/>
          </w:tcPr>
          <w:p w14:paraId="0D17AA9D" w14:textId="77777777" w:rsidR="00BC377F" w:rsidRPr="00496D15" w:rsidRDefault="00BC377F" w:rsidP="00D41ECF">
            <w:pPr>
              <w:pStyle w:val="TAL"/>
              <w:rPr>
                <w:sz w:val="16"/>
              </w:rPr>
            </w:pPr>
            <w:r>
              <w:rPr>
                <w:sz w:val="16"/>
              </w:rPr>
              <w:t>MediaTek Inc.</w:t>
            </w:r>
          </w:p>
        </w:tc>
        <w:tc>
          <w:tcPr>
            <w:tcW w:w="0" w:type="auto"/>
          </w:tcPr>
          <w:p w14:paraId="5FF8F790" w14:textId="77777777" w:rsidR="00BC377F" w:rsidRPr="00496D15" w:rsidRDefault="00BC377F" w:rsidP="00D41ECF">
            <w:pPr>
              <w:pStyle w:val="TAL"/>
              <w:rPr>
                <w:sz w:val="16"/>
              </w:rPr>
            </w:pPr>
            <w:r>
              <w:rPr>
                <w:sz w:val="16"/>
              </w:rPr>
              <w:t>revised</w:t>
            </w:r>
          </w:p>
        </w:tc>
        <w:tc>
          <w:tcPr>
            <w:tcW w:w="0" w:type="auto"/>
          </w:tcPr>
          <w:p w14:paraId="6D3E47CB" w14:textId="77777777" w:rsidR="00BC377F" w:rsidRPr="00496D15" w:rsidRDefault="00BC377F" w:rsidP="00D41ECF">
            <w:pPr>
              <w:pStyle w:val="TAL"/>
              <w:rPr>
                <w:sz w:val="16"/>
              </w:rPr>
            </w:pPr>
          </w:p>
        </w:tc>
        <w:tc>
          <w:tcPr>
            <w:tcW w:w="0" w:type="auto"/>
          </w:tcPr>
          <w:p w14:paraId="095539F3" w14:textId="77777777" w:rsidR="00BC377F" w:rsidRPr="00496D15" w:rsidRDefault="00BC377F" w:rsidP="00D41ECF">
            <w:pPr>
              <w:pStyle w:val="TAL"/>
              <w:rPr>
                <w:sz w:val="16"/>
              </w:rPr>
            </w:pPr>
            <w:r>
              <w:rPr>
                <w:sz w:val="16"/>
              </w:rPr>
              <w:t>R5-241573</w:t>
            </w:r>
          </w:p>
        </w:tc>
      </w:tr>
      <w:tr w:rsidR="00BC377F" w14:paraId="5413AFD3" w14:textId="77777777" w:rsidTr="00D41ECF">
        <w:tc>
          <w:tcPr>
            <w:tcW w:w="0" w:type="auto"/>
          </w:tcPr>
          <w:p w14:paraId="0C9E842B" w14:textId="77777777" w:rsidR="00BC377F" w:rsidRPr="00496D15" w:rsidRDefault="00BC377F" w:rsidP="00D41ECF">
            <w:pPr>
              <w:pStyle w:val="TAL"/>
              <w:rPr>
                <w:sz w:val="16"/>
              </w:rPr>
            </w:pPr>
            <w:r>
              <w:rPr>
                <w:sz w:val="16"/>
              </w:rPr>
              <w:t>R5-241413</w:t>
            </w:r>
          </w:p>
        </w:tc>
        <w:tc>
          <w:tcPr>
            <w:tcW w:w="0" w:type="auto"/>
          </w:tcPr>
          <w:p w14:paraId="38411859" w14:textId="77777777" w:rsidR="00BC377F" w:rsidRPr="00496D15" w:rsidRDefault="00BC377F" w:rsidP="00D41ECF">
            <w:pPr>
              <w:pStyle w:val="TAL"/>
              <w:rPr>
                <w:sz w:val="16"/>
              </w:rPr>
            </w:pPr>
            <w:proofErr w:type="spellStart"/>
            <w:r>
              <w:rPr>
                <w:sz w:val="16"/>
              </w:rPr>
              <w:t>Neighbor</w:t>
            </w:r>
            <w:proofErr w:type="spellEnd"/>
            <w:r>
              <w:rPr>
                <w:sz w:val="16"/>
              </w:rPr>
              <w:t xml:space="preserve"> GSO satellite ephemeris file for NTN NR UE testing</w:t>
            </w:r>
          </w:p>
        </w:tc>
        <w:tc>
          <w:tcPr>
            <w:tcW w:w="0" w:type="auto"/>
          </w:tcPr>
          <w:p w14:paraId="344FE70C" w14:textId="77777777" w:rsidR="00BC377F" w:rsidRPr="00496D15" w:rsidRDefault="00BC377F" w:rsidP="00D41ECF">
            <w:pPr>
              <w:pStyle w:val="TAL"/>
              <w:rPr>
                <w:sz w:val="16"/>
              </w:rPr>
            </w:pPr>
            <w:r>
              <w:rPr>
                <w:sz w:val="16"/>
              </w:rPr>
              <w:t>THALES</w:t>
            </w:r>
          </w:p>
        </w:tc>
        <w:tc>
          <w:tcPr>
            <w:tcW w:w="0" w:type="auto"/>
          </w:tcPr>
          <w:p w14:paraId="785F9398" w14:textId="77777777" w:rsidR="00BC377F" w:rsidRPr="00496D15" w:rsidRDefault="00BC377F" w:rsidP="00D41ECF">
            <w:pPr>
              <w:pStyle w:val="TAL"/>
              <w:rPr>
                <w:sz w:val="16"/>
              </w:rPr>
            </w:pPr>
            <w:r>
              <w:rPr>
                <w:sz w:val="16"/>
              </w:rPr>
              <w:t>revised</w:t>
            </w:r>
          </w:p>
        </w:tc>
        <w:tc>
          <w:tcPr>
            <w:tcW w:w="0" w:type="auto"/>
          </w:tcPr>
          <w:p w14:paraId="05AE1F11" w14:textId="77777777" w:rsidR="00BC377F" w:rsidRPr="00496D15" w:rsidRDefault="00BC377F" w:rsidP="00D41ECF">
            <w:pPr>
              <w:pStyle w:val="TAL"/>
              <w:rPr>
                <w:sz w:val="16"/>
              </w:rPr>
            </w:pPr>
          </w:p>
        </w:tc>
        <w:tc>
          <w:tcPr>
            <w:tcW w:w="0" w:type="auto"/>
          </w:tcPr>
          <w:p w14:paraId="03EA7192" w14:textId="77777777" w:rsidR="00BC377F" w:rsidRPr="00496D15" w:rsidRDefault="00BC377F" w:rsidP="00D41ECF">
            <w:pPr>
              <w:pStyle w:val="TAL"/>
              <w:rPr>
                <w:sz w:val="16"/>
              </w:rPr>
            </w:pPr>
            <w:r>
              <w:rPr>
                <w:sz w:val="16"/>
              </w:rPr>
              <w:t>R5-241792</w:t>
            </w:r>
          </w:p>
        </w:tc>
      </w:tr>
      <w:tr w:rsidR="00BC377F" w14:paraId="35190D7E" w14:textId="77777777" w:rsidTr="00D41ECF">
        <w:tc>
          <w:tcPr>
            <w:tcW w:w="0" w:type="auto"/>
          </w:tcPr>
          <w:p w14:paraId="124D1DED" w14:textId="77777777" w:rsidR="00BC377F" w:rsidRPr="00496D15" w:rsidRDefault="00BC377F" w:rsidP="00D41ECF">
            <w:pPr>
              <w:pStyle w:val="TAL"/>
              <w:rPr>
                <w:sz w:val="16"/>
              </w:rPr>
            </w:pPr>
            <w:r>
              <w:rPr>
                <w:sz w:val="16"/>
              </w:rPr>
              <w:t>R5-241414</w:t>
            </w:r>
          </w:p>
        </w:tc>
        <w:tc>
          <w:tcPr>
            <w:tcW w:w="0" w:type="auto"/>
          </w:tcPr>
          <w:p w14:paraId="3381D2A2" w14:textId="77777777" w:rsidR="00BC377F" w:rsidRPr="00496D15" w:rsidRDefault="00BC377F" w:rsidP="00D41ECF">
            <w:pPr>
              <w:pStyle w:val="TAL"/>
              <w:rPr>
                <w:sz w:val="16"/>
              </w:rPr>
            </w:pPr>
            <w:r>
              <w:rPr>
                <w:sz w:val="16"/>
              </w:rPr>
              <w:t>Applicability updates for new NTN Idle mode and NAS test cases</w:t>
            </w:r>
          </w:p>
        </w:tc>
        <w:tc>
          <w:tcPr>
            <w:tcW w:w="0" w:type="auto"/>
          </w:tcPr>
          <w:p w14:paraId="167A59E9" w14:textId="77777777" w:rsidR="00BC377F" w:rsidRPr="00496D15" w:rsidRDefault="00BC377F" w:rsidP="00D41ECF">
            <w:pPr>
              <w:pStyle w:val="TAL"/>
              <w:rPr>
                <w:sz w:val="16"/>
              </w:rPr>
            </w:pPr>
            <w:r>
              <w:rPr>
                <w:sz w:val="16"/>
              </w:rPr>
              <w:t>QUALCOMM JAPAN LLC.</w:t>
            </w:r>
          </w:p>
        </w:tc>
        <w:tc>
          <w:tcPr>
            <w:tcW w:w="0" w:type="auto"/>
          </w:tcPr>
          <w:p w14:paraId="6ED7F6F0" w14:textId="77777777" w:rsidR="00BC377F" w:rsidRPr="00496D15" w:rsidRDefault="00BC377F" w:rsidP="00D41ECF">
            <w:pPr>
              <w:pStyle w:val="TAL"/>
              <w:rPr>
                <w:sz w:val="16"/>
              </w:rPr>
            </w:pPr>
            <w:r>
              <w:rPr>
                <w:sz w:val="16"/>
              </w:rPr>
              <w:t>revised</w:t>
            </w:r>
          </w:p>
        </w:tc>
        <w:tc>
          <w:tcPr>
            <w:tcW w:w="0" w:type="auto"/>
          </w:tcPr>
          <w:p w14:paraId="6E295756" w14:textId="77777777" w:rsidR="00BC377F" w:rsidRPr="00496D15" w:rsidRDefault="00BC377F" w:rsidP="00D41ECF">
            <w:pPr>
              <w:pStyle w:val="TAL"/>
              <w:rPr>
                <w:sz w:val="16"/>
              </w:rPr>
            </w:pPr>
          </w:p>
        </w:tc>
        <w:tc>
          <w:tcPr>
            <w:tcW w:w="0" w:type="auto"/>
          </w:tcPr>
          <w:p w14:paraId="43086BB6" w14:textId="77777777" w:rsidR="00BC377F" w:rsidRPr="00496D15" w:rsidRDefault="00BC377F" w:rsidP="00D41ECF">
            <w:pPr>
              <w:pStyle w:val="TAL"/>
              <w:rPr>
                <w:sz w:val="16"/>
              </w:rPr>
            </w:pPr>
            <w:r>
              <w:rPr>
                <w:sz w:val="16"/>
              </w:rPr>
              <w:t>R5-241651</w:t>
            </w:r>
          </w:p>
        </w:tc>
      </w:tr>
      <w:tr w:rsidR="00BC377F" w14:paraId="050BBD97" w14:textId="77777777" w:rsidTr="00D41ECF">
        <w:tc>
          <w:tcPr>
            <w:tcW w:w="0" w:type="auto"/>
          </w:tcPr>
          <w:p w14:paraId="1D277597" w14:textId="77777777" w:rsidR="00BC377F" w:rsidRPr="00496D15" w:rsidRDefault="00BC377F" w:rsidP="00D41ECF">
            <w:pPr>
              <w:pStyle w:val="TAL"/>
              <w:rPr>
                <w:sz w:val="16"/>
              </w:rPr>
            </w:pPr>
            <w:r>
              <w:rPr>
                <w:sz w:val="16"/>
              </w:rPr>
              <w:t>R5-241415</w:t>
            </w:r>
          </w:p>
        </w:tc>
        <w:tc>
          <w:tcPr>
            <w:tcW w:w="0" w:type="auto"/>
          </w:tcPr>
          <w:p w14:paraId="0DD6DB07" w14:textId="77777777" w:rsidR="00BC377F" w:rsidRPr="00496D15" w:rsidRDefault="00BC377F" w:rsidP="00D41ECF">
            <w:pPr>
              <w:pStyle w:val="TAL"/>
              <w:rPr>
                <w:sz w:val="16"/>
              </w:rPr>
            </w:pPr>
            <w:r>
              <w:rPr>
                <w:sz w:val="16"/>
              </w:rPr>
              <w:t>On Coarse Measurement Grids</w:t>
            </w:r>
          </w:p>
        </w:tc>
        <w:tc>
          <w:tcPr>
            <w:tcW w:w="0" w:type="auto"/>
          </w:tcPr>
          <w:p w14:paraId="069D65BA" w14:textId="77777777" w:rsidR="00BC377F" w:rsidRPr="00496D15" w:rsidRDefault="00BC377F" w:rsidP="00D41ECF">
            <w:pPr>
              <w:pStyle w:val="TAL"/>
              <w:rPr>
                <w:sz w:val="16"/>
              </w:rPr>
            </w:pPr>
            <w:r>
              <w:rPr>
                <w:sz w:val="16"/>
              </w:rPr>
              <w:t>Keysight Technologies UK Ltd</w:t>
            </w:r>
          </w:p>
        </w:tc>
        <w:tc>
          <w:tcPr>
            <w:tcW w:w="0" w:type="auto"/>
          </w:tcPr>
          <w:p w14:paraId="5F543D4D" w14:textId="77777777" w:rsidR="00BC377F" w:rsidRPr="00496D15" w:rsidRDefault="00BC377F" w:rsidP="00D41ECF">
            <w:pPr>
              <w:pStyle w:val="TAL"/>
              <w:rPr>
                <w:sz w:val="16"/>
              </w:rPr>
            </w:pPr>
            <w:r>
              <w:rPr>
                <w:sz w:val="16"/>
              </w:rPr>
              <w:t>noted</w:t>
            </w:r>
          </w:p>
        </w:tc>
        <w:tc>
          <w:tcPr>
            <w:tcW w:w="0" w:type="auto"/>
          </w:tcPr>
          <w:p w14:paraId="3DC09DAC" w14:textId="77777777" w:rsidR="00BC377F" w:rsidRPr="00496D15" w:rsidRDefault="00BC377F" w:rsidP="00D41ECF">
            <w:pPr>
              <w:pStyle w:val="TAL"/>
              <w:rPr>
                <w:sz w:val="16"/>
              </w:rPr>
            </w:pPr>
          </w:p>
        </w:tc>
        <w:tc>
          <w:tcPr>
            <w:tcW w:w="0" w:type="auto"/>
          </w:tcPr>
          <w:p w14:paraId="216D9C23" w14:textId="77777777" w:rsidR="00BC377F" w:rsidRPr="00496D15" w:rsidRDefault="00BC377F" w:rsidP="00D41ECF">
            <w:pPr>
              <w:pStyle w:val="TAL"/>
              <w:rPr>
                <w:sz w:val="16"/>
              </w:rPr>
            </w:pPr>
            <w:r>
              <w:rPr>
                <w:sz w:val="16"/>
              </w:rPr>
              <w:t>-</w:t>
            </w:r>
          </w:p>
        </w:tc>
      </w:tr>
      <w:tr w:rsidR="00BC377F" w14:paraId="25DD4D35" w14:textId="77777777" w:rsidTr="00D41ECF">
        <w:tc>
          <w:tcPr>
            <w:tcW w:w="0" w:type="auto"/>
          </w:tcPr>
          <w:p w14:paraId="2E74F949" w14:textId="77777777" w:rsidR="00BC377F" w:rsidRPr="00496D15" w:rsidRDefault="00BC377F" w:rsidP="00D41ECF">
            <w:pPr>
              <w:pStyle w:val="TAL"/>
              <w:rPr>
                <w:sz w:val="16"/>
              </w:rPr>
            </w:pPr>
            <w:r>
              <w:rPr>
                <w:sz w:val="16"/>
              </w:rPr>
              <w:t>R5-241416</w:t>
            </w:r>
          </w:p>
        </w:tc>
        <w:tc>
          <w:tcPr>
            <w:tcW w:w="0" w:type="auto"/>
          </w:tcPr>
          <w:p w14:paraId="588C3E88" w14:textId="77777777" w:rsidR="00BC377F" w:rsidRPr="00496D15" w:rsidRDefault="00BC377F" w:rsidP="00D41ECF">
            <w:pPr>
              <w:pStyle w:val="TAL"/>
              <w:rPr>
                <w:sz w:val="16"/>
              </w:rPr>
            </w:pPr>
            <w:r>
              <w:rPr>
                <w:sz w:val="16"/>
              </w:rPr>
              <w:t>Add missing abbreviations</w:t>
            </w:r>
          </w:p>
        </w:tc>
        <w:tc>
          <w:tcPr>
            <w:tcW w:w="0" w:type="auto"/>
          </w:tcPr>
          <w:p w14:paraId="1747DF85" w14:textId="77777777" w:rsidR="00BC377F" w:rsidRPr="00496D15" w:rsidRDefault="00BC377F" w:rsidP="00D41ECF">
            <w:pPr>
              <w:pStyle w:val="TAL"/>
              <w:rPr>
                <w:sz w:val="16"/>
              </w:rPr>
            </w:pPr>
            <w:r>
              <w:rPr>
                <w:sz w:val="16"/>
              </w:rPr>
              <w:t>Keysight Technologies UK Ltd</w:t>
            </w:r>
          </w:p>
        </w:tc>
        <w:tc>
          <w:tcPr>
            <w:tcW w:w="0" w:type="auto"/>
          </w:tcPr>
          <w:p w14:paraId="3B56AB50" w14:textId="77777777" w:rsidR="00BC377F" w:rsidRPr="00496D15" w:rsidRDefault="00BC377F" w:rsidP="00D41ECF">
            <w:pPr>
              <w:pStyle w:val="TAL"/>
              <w:rPr>
                <w:sz w:val="16"/>
              </w:rPr>
            </w:pPr>
            <w:r>
              <w:rPr>
                <w:sz w:val="16"/>
              </w:rPr>
              <w:t>agreed</w:t>
            </w:r>
          </w:p>
        </w:tc>
        <w:tc>
          <w:tcPr>
            <w:tcW w:w="0" w:type="auto"/>
          </w:tcPr>
          <w:p w14:paraId="06F6E62C" w14:textId="77777777" w:rsidR="00BC377F" w:rsidRPr="00496D15" w:rsidRDefault="00BC377F" w:rsidP="00D41ECF">
            <w:pPr>
              <w:pStyle w:val="TAL"/>
              <w:rPr>
                <w:sz w:val="16"/>
              </w:rPr>
            </w:pPr>
          </w:p>
        </w:tc>
        <w:tc>
          <w:tcPr>
            <w:tcW w:w="0" w:type="auto"/>
          </w:tcPr>
          <w:p w14:paraId="48E8CBBF" w14:textId="77777777" w:rsidR="00BC377F" w:rsidRPr="00496D15" w:rsidRDefault="00BC377F" w:rsidP="00D41ECF">
            <w:pPr>
              <w:pStyle w:val="TAL"/>
              <w:rPr>
                <w:sz w:val="16"/>
              </w:rPr>
            </w:pPr>
          </w:p>
        </w:tc>
      </w:tr>
      <w:tr w:rsidR="00BC377F" w14:paraId="3994D2A3" w14:textId="77777777" w:rsidTr="00D41ECF">
        <w:tc>
          <w:tcPr>
            <w:tcW w:w="0" w:type="auto"/>
          </w:tcPr>
          <w:p w14:paraId="35E7B688" w14:textId="77777777" w:rsidR="00BC377F" w:rsidRPr="00496D15" w:rsidRDefault="00BC377F" w:rsidP="00D41ECF">
            <w:pPr>
              <w:pStyle w:val="TAL"/>
              <w:rPr>
                <w:sz w:val="16"/>
              </w:rPr>
            </w:pPr>
            <w:r>
              <w:rPr>
                <w:sz w:val="16"/>
              </w:rPr>
              <w:t>R5-241417</w:t>
            </w:r>
          </w:p>
        </w:tc>
        <w:tc>
          <w:tcPr>
            <w:tcW w:w="0" w:type="auto"/>
          </w:tcPr>
          <w:p w14:paraId="155255CD" w14:textId="77777777" w:rsidR="00BC377F" w:rsidRPr="00496D15" w:rsidRDefault="00BC377F" w:rsidP="00D41ECF">
            <w:pPr>
              <w:pStyle w:val="TAL"/>
              <w:rPr>
                <w:sz w:val="16"/>
              </w:rPr>
            </w:pPr>
            <w:r>
              <w:rPr>
                <w:sz w:val="16"/>
              </w:rPr>
              <w:t>Correction to Video capability</w:t>
            </w:r>
          </w:p>
        </w:tc>
        <w:tc>
          <w:tcPr>
            <w:tcW w:w="0" w:type="auto"/>
          </w:tcPr>
          <w:p w14:paraId="12B25D83" w14:textId="77777777" w:rsidR="00BC377F" w:rsidRPr="00496D15" w:rsidRDefault="00BC377F" w:rsidP="00D41ECF">
            <w:pPr>
              <w:pStyle w:val="TAL"/>
              <w:rPr>
                <w:sz w:val="16"/>
              </w:rPr>
            </w:pPr>
            <w:r>
              <w:rPr>
                <w:sz w:val="16"/>
              </w:rPr>
              <w:t>MediaTek Inc.</w:t>
            </w:r>
          </w:p>
        </w:tc>
        <w:tc>
          <w:tcPr>
            <w:tcW w:w="0" w:type="auto"/>
          </w:tcPr>
          <w:p w14:paraId="5FBA1B5E" w14:textId="77777777" w:rsidR="00BC377F" w:rsidRPr="00496D15" w:rsidRDefault="00BC377F" w:rsidP="00D41ECF">
            <w:pPr>
              <w:pStyle w:val="TAL"/>
              <w:rPr>
                <w:sz w:val="16"/>
              </w:rPr>
            </w:pPr>
            <w:r>
              <w:rPr>
                <w:sz w:val="16"/>
              </w:rPr>
              <w:t>withdrawn</w:t>
            </w:r>
          </w:p>
        </w:tc>
        <w:tc>
          <w:tcPr>
            <w:tcW w:w="0" w:type="auto"/>
          </w:tcPr>
          <w:p w14:paraId="01B8C882" w14:textId="77777777" w:rsidR="00BC377F" w:rsidRPr="00496D15" w:rsidRDefault="00BC377F" w:rsidP="00D41ECF">
            <w:pPr>
              <w:pStyle w:val="TAL"/>
              <w:rPr>
                <w:sz w:val="16"/>
              </w:rPr>
            </w:pPr>
          </w:p>
        </w:tc>
        <w:tc>
          <w:tcPr>
            <w:tcW w:w="0" w:type="auto"/>
          </w:tcPr>
          <w:p w14:paraId="28F0D129" w14:textId="77777777" w:rsidR="00BC377F" w:rsidRPr="00496D15" w:rsidRDefault="00BC377F" w:rsidP="00D41ECF">
            <w:pPr>
              <w:pStyle w:val="TAL"/>
              <w:rPr>
                <w:sz w:val="16"/>
              </w:rPr>
            </w:pPr>
          </w:p>
        </w:tc>
      </w:tr>
      <w:tr w:rsidR="00BC377F" w14:paraId="6245AE01" w14:textId="77777777" w:rsidTr="00D41ECF">
        <w:tc>
          <w:tcPr>
            <w:tcW w:w="0" w:type="auto"/>
          </w:tcPr>
          <w:p w14:paraId="1D617F4C" w14:textId="77777777" w:rsidR="00BC377F" w:rsidRPr="00496D15" w:rsidRDefault="00BC377F" w:rsidP="00D41ECF">
            <w:pPr>
              <w:pStyle w:val="TAL"/>
              <w:rPr>
                <w:sz w:val="16"/>
              </w:rPr>
            </w:pPr>
            <w:r>
              <w:rPr>
                <w:sz w:val="16"/>
              </w:rPr>
              <w:t>R5-241418</w:t>
            </w:r>
          </w:p>
        </w:tc>
        <w:tc>
          <w:tcPr>
            <w:tcW w:w="0" w:type="auto"/>
          </w:tcPr>
          <w:p w14:paraId="405D5669" w14:textId="77777777" w:rsidR="00BC377F" w:rsidRPr="00496D15" w:rsidRDefault="00BC377F" w:rsidP="00D41ECF">
            <w:pPr>
              <w:pStyle w:val="TAL"/>
              <w:rPr>
                <w:sz w:val="16"/>
              </w:rPr>
            </w:pPr>
            <w:r>
              <w:rPr>
                <w:sz w:val="16"/>
              </w:rPr>
              <w:t>Correction to max throughput values for PDSCH RMC</w:t>
            </w:r>
          </w:p>
        </w:tc>
        <w:tc>
          <w:tcPr>
            <w:tcW w:w="0" w:type="auto"/>
          </w:tcPr>
          <w:p w14:paraId="57C8BEC7" w14:textId="77777777" w:rsidR="00BC377F" w:rsidRPr="00496D15" w:rsidRDefault="00BC377F" w:rsidP="00D41ECF">
            <w:pPr>
              <w:pStyle w:val="TAL"/>
              <w:rPr>
                <w:sz w:val="16"/>
              </w:rPr>
            </w:pPr>
            <w:r>
              <w:rPr>
                <w:sz w:val="16"/>
              </w:rPr>
              <w:t>QUALCOMM Europe Inc. - Italy</w:t>
            </w:r>
          </w:p>
        </w:tc>
        <w:tc>
          <w:tcPr>
            <w:tcW w:w="0" w:type="auto"/>
          </w:tcPr>
          <w:p w14:paraId="4B4BC0D1" w14:textId="77777777" w:rsidR="00BC377F" w:rsidRPr="00496D15" w:rsidRDefault="00BC377F" w:rsidP="00D41ECF">
            <w:pPr>
              <w:pStyle w:val="TAL"/>
              <w:rPr>
                <w:sz w:val="16"/>
              </w:rPr>
            </w:pPr>
            <w:r>
              <w:rPr>
                <w:sz w:val="16"/>
              </w:rPr>
              <w:t>revised</w:t>
            </w:r>
          </w:p>
        </w:tc>
        <w:tc>
          <w:tcPr>
            <w:tcW w:w="0" w:type="auto"/>
          </w:tcPr>
          <w:p w14:paraId="3430FAAD" w14:textId="77777777" w:rsidR="00BC377F" w:rsidRPr="00496D15" w:rsidRDefault="00BC377F" w:rsidP="00D41ECF">
            <w:pPr>
              <w:pStyle w:val="TAL"/>
              <w:rPr>
                <w:sz w:val="16"/>
              </w:rPr>
            </w:pPr>
          </w:p>
        </w:tc>
        <w:tc>
          <w:tcPr>
            <w:tcW w:w="0" w:type="auto"/>
          </w:tcPr>
          <w:p w14:paraId="560D9623" w14:textId="77777777" w:rsidR="00BC377F" w:rsidRPr="00496D15" w:rsidRDefault="00BC377F" w:rsidP="00D41ECF">
            <w:pPr>
              <w:pStyle w:val="TAL"/>
              <w:rPr>
                <w:sz w:val="16"/>
              </w:rPr>
            </w:pPr>
            <w:r>
              <w:rPr>
                <w:sz w:val="16"/>
              </w:rPr>
              <w:t>R5-241820</w:t>
            </w:r>
          </w:p>
        </w:tc>
      </w:tr>
      <w:tr w:rsidR="00BC377F" w14:paraId="2E45C5FD" w14:textId="77777777" w:rsidTr="00D41ECF">
        <w:tc>
          <w:tcPr>
            <w:tcW w:w="0" w:type="auto"/>
          </w:tcPr>
          <w:p w14:paraId="26314EC8" w14:textId="77777777" w:rsidR="00BC377F" w:rsidRPr="00496D15" w:rsidRDefault="00BC377F" w:rsidP="00D41ECF">
            <w:pPr>
              <w:pStyle w:val="TAL"/>
              <w:rPr>
                <w:sz w:val="16"/>
              </w:rPr>
            </w:pPr>
            <w:r>
              <w:rPr>
                <w:sz w:val="16"/>
              </w:rPr>
              <w:t>R5-241419</w:t>
            </w:r>
          </w:p>
        </w:tc>
        <w:tc>
          <w:tcPr>
            <w:tcW w:w="0" w:type="auto"/>
          </w:tcPr>
          <w:p w14:paraId="4CA81025" w14:textId="77777777" w:rsidR="00BC377F" w:rsidRPr="00496D15" w:rsidRDefault="00BC377F" w:rsidP="00D41ECF">
            <w:pPr>
              <w:pStyle w:val="TAL"/>
              <w:rPr>
                <w:sz w:val="16"/>
              </w:rPr>
            </w:pPr>
            <w:r>
              <w:rPr>
                <w:sz w:val="16"/>
              </w:rPr>
              <w:t>New WID on UE Conformance - NR RF requirements enhancement for frequency range 2 (FR2), Phase 3</w:t>
            </w:r>
          </w:p>
        </w:tc>
        <w:tc>
          <w:tcPr>
            <w:tcW w:w="0" w:type="auto"/>
          </w:tcPr>
          <w:p w14:paraId="66802BD6" w14:textId="77777777" w:rsidR="00BC377F" w:rsidRPr="00496D15" w:rsidRDefault="00BC377F" w:rsidP="00D41ECF">
            <w:pPr>
              <w:pStyle w:val="TAL"/>
              <w:rPr>
                <w:sz w:val="16"/>
              </w:rPr>
            </w:pPr>
            <w:r>
              <w:rPr>
                <w:sz w:val="16"/>
              </w:rPr>
              <w:t>Apple Benelux B.V., Nokia</w:t>
            </w:r>
          </w:p>
        </w:tc>
        <w:tc>
          <w:tcPr>
            <w:tcW w:w="0" w:type="auto"/>
          </w:tcPr>
          <w:p w14:paraId="5E1EAD1F" w14:textId="77777777" w:rsidR="00BC377F" w:rsidRPr="00496D15" w:rsidRDefault="00BC377F" w:rsidP="00D41ECF">
            <w:pPr>
              <w:pStyle w:val="TAL"/>
              <w:rPr>
                <w:sz w:val="16"/>
              </w:rPr>
            </w:pPr>
            <w:r>
              <w:rPr>
                <w:sz w:val="16"/>
              </w:rPr>
              <w:t>revised</w:t>
            </w:r>
          </w:p>
        </w:tc>
        <w:tc>
          <w:tcPr>
            <w:tcW w:w="0" w:type="auto"/>
          </w:tcPr>
          <w:p w14:paraId="59E46C2E" w14:textId="77777777" w:rsidR="00BC377F" w:rsidRPr="00496D15" w:rsidRDefault="00BC377F" w:rsidP="00D41ECF">
            <w:pPr>
              <w:pStyle w:val="TAL"/>
              <w:rPr>
                <w:sz w:val="16"/>
              </w:rPr>
            </w:pPr>
          </w:p>
        </w:tc>
        <w:tc>
          <w:tcPr>
            <w:tcW w:w="0" w:type="auto"/>
          </w:tcPr>
          <w:p w14:paraId="2B170C76" w14:textId="77777777" w:rsidR="00BC377F" w:rsidRPr="00496D15" w:rsidRDefault="00BC377F" w:rsidP="00D41ECF">
            <w:pPr>
              <w:pStyle w:val="TAL"/>
              <w:rPr>
                <w:sz w:val="16"/>
              </w:rPr>
            </w:pPr>
            <w:r>
              <w:rPr>
                <w:sz w:val="16"/>
              </w:rPr>
              <w:t>R5-241474</w:t>
            </w:r>
          </w:p>
        </w:tc>
      </w:tr>
      <w:tr w:rsidR="00BC377F" w14:paraId="57A4D8DB" w14:textId="77777777" w:rsidTr="00D41ECF">
        <w:tc>
          <w:tcPr>
            <w:tcW w:w="0" w:type="auto"/>
          </w:tcPr>
          <w:p w14:paraId="45C93A73" w14:textId="77777777" w:rsidR="00BC377F" w:rsidRPr="00496D15" w:rsidRDefault="00BC377F" w:rsidP="00D41ECF">
            <w:pPr>
              <w:pStyle w:val="TAL"/>
              <w:rPr>
                <w:sz w:val="16"/>
              </w:rPr>
            </w:pPr>
            <w:r>
              <w:rPr>
                <w:sz w:val="16"/>
              </w:rPr>
              <w:lastRenderedPageBreak/>
              <w:t>R5-241420</w:t>
            </w:r>
          </w:p>
        </w:tc>
        <w:tc>
          <w:tcPr>
            <w:tcW w:w="0" w:type="auto"/>
          </w:tcPr>
          <w:p w14:paraId="53D428D0" w14:textId="77777777" w:rsidR="00BC377F" w:rsidRPr="00496D15" w:rsidRDefault="00BC377F" w:rsidP="00D41ECF">
            <w:pPr>
              <w:pStyle w:val="TAL"/>
              <w:rPr>
                <w:sz w:val="16"/>
              </w:rPr>
            </w:pPr>
            <w:r>
              <w:rPr>
                <w:sz w:val="16"/>
              </w:rPr>
              <w:t>New WID on UE Conformance - Introduction of the satellite L-/S- band for NR</w:t>
            </w:r>
          </w:p>
        </w:tc>
        <w:tc>
          <w:tcPr>
            <w:tcW w:w="0" w:type="auto"/>
          </w:tcPr>
          <w:p w14:paraId="0D2EA801" w14:textId="77777777" w:rsidR="00BC377F" w:rsidRPr="00496D15" w:rsidRDefault="00BC377F" w:rsidP="00D41ECF">
            <w:pPr>
              <w:pStyle w:val="TAL"/>
              <w:rPr>
                <w:sz w:val="16"/>
              </w:rPr>
            </w:pPr>
            <w:r>
              <w:rPr>
                <w:sz w:val="16"/>
              </w:rPr>
              <w:t xml:space="preserve">Apple Benelux B.V., </w:t>
            </w:r>
            <w:proofErr w:type="spellStart"/>
            <w:r>
              <w:rPr>
                <w:sz w:val="16"/>
              </w:rPr>
              <w:t>Globalstar</w:t>
            </w:r>
            <w:proofErr w:type="spellEnd"/>
          </w:p>
        </w:tc>
        <w:tc>
          <w:tcPr>
            <w:tcW w:w="0" w:type="auto"/>
          </w:tcPr>
          <w:p w14:paraId="51EFEC2E" w14:textId="77777777" w:rsidR="00BC377F" w:rsidRPr="00496D15" w:rsidRDefault="00BC377F" w:rsidP="00D41ECF">
            <w:pPr>
              <w:pStyle w:val="TAL"/>
              <w:rPr>
                <w:sz w:val="16"/>
              </w:rPr>
            </w:pPr>
            <w:r>
              <w:rPr>
                <w:sz w:val="16"/>
              </w:rPr>
              <w:t>withdrawn</w:t>
            </w:r>
          </w:p>
        </w:tc>
        <w:tc>
          <w:tcPr>
            <w:tcW w:w="0" w:type="auto"/>
          </w:tcPr>
          <w:p w14:paraId="7C4474ED" w14:textId="77777777" w:rsidR="00BC377F" w:rsidRPr="00496D15" w:rsidRDefault="00BC377F" w:rsidP="00D41ECF">
            <w:pPr>
              <w:pStyle w:val="TAL"/>
              <w:rPr>
                <w:sz w:val="16"/>
              </w:rPr>
            </w:pPr>
          </w:p>
        </w:tc>
        <w:tc>
          <w:tcPr>
            <w:tcW w:w="0" w:type="auto"/>
          </w:tcPr>
          <w:p w14:paraId="6946AE97" w14:textId="77777777" w:rsidR="00BC377F" w:rsidRPr="00496D15" w:rsidRDefault="00BC377F" w:rsidP="00D41ECF">
            <w:pPr>
              <w:pStyle w:val="TAL"/>
              <w:rPr>
                <w:sz w:val="16"/>
              </w:rPr>
            </w:pPr>
          </w:p>
        </w:tc>
      </w:tr>
      <w:tr w:rsidR="00BC377F" w14:paraId="60D16888" w14:textId="77777777" w:rsidTr="00D41ECF">
        <w:tc>
          <w:tcPr>
            <w:tcW w:w="0" w:type="auto"/>
          </w:tcPr>
          <w:p w14:paraId="6A202904" w14:textId="77777777" w:rsidR="00BC377F" w:rsidRPr="00496D15" w:rsidRDefault="00BC377F" w:rsidP="00D41ECF">
            <w:pPr>
              <w:pStyle w:val="TAL"/>
              <w:rPr>
                <w:sz w:val="16"/>
              </w:rPr>
            </w:pPr>
            <w:r>
              <w:rPr>
                <w:sz w:val="16"/>
              </w:rPr>
              <w:t>R5-241421</w:t>
            </w:r>
          </w:p>
        </w:tc>
        <w:tc>
          <w:tcPr>
            <w:tcW w:w="0" w:type="auto"/>
          </w:tcPr>
          <w:p w14:paraId="6ED26806" w14:textId="77777777" w:rsidR="00BC377F" w:rsidRPr="00496D15" w:rsidRDefault="00BC377F" w:rsidP="00D41ECF">
            <w:pPr>
              <w:pStyle w:val="TAL"/>
              <w:rPr>
                <w:sz w:val="16"/>
              </w:rPr>
            </w:pPr>
            <w:r>
              <w:rPr>
                <w:sz w:val="16"/>
              </w:rPr>
              <w:t>Updates across TS 38.561 V17.0.0</w:t>
            </w:r>
          </w:p>
        </w:tc>
        <w:tc>
          <w:tcPr>
            <w:tcW w:w="0" w:type="auto"/>
          </w:tcPr>
          <w:p w14:paraId="18EDABC3" w14:textId="77777777" w:rsidR="00BC377F" w:rsidRPr="00496D15" w:rsidRDefault="00BC377F" w:rsidP="00D41ECF">
            <w:pPr>
              <w:pStyle w:val="TAL"/>
              <w:rPr>
                <w:sz w:val="16"/>
              </w:rPr>
            </w:pPr>
            <w:r>
              <w:rPr>
                <w:sz w:val="16"/>
              </w:rPr>
              <w:t>Apple Benelux B.V.</w:t>
            </w:r>
          </w:p>
        </w:tc>
        <w:tc>
          <w:tcPr>
            <w:tcW w:w="0" w:type="auto"/>
          </w:tcPr>
          <w:p w14:paraId="70E31BCC" w14:textId="77777777" w:rsidR="00BC377F" w:rsidRPr="00496D15" w:rsidRDefault="00BC377F" w:rsidP="00D41ECF">
            <w:pPr>
              <w:pStyle w:val="TAL"/>
              <w:rPr>
                <w:sz w:val="16"/>
              </w:rPr>
            </w:pPr>
            <w:r>
              <w:rPr>
                <w:sz w:val="16"/>
              </w:rPr>
              <w:t>revised</w:t>
            </w:r>
          </w:p>
        </w:tc>
        <w:tc>
          <w:tcPr>
            <w:tcW w:w="0" w:type="auto"/>
          </w:tcPr>
          <w:p w14:paraId="53AE57A5" w14:textId="77777777" w:rsidR="00BC377F" w:rsidRPr="00496D15" w:rsidRDefault="00BC377F" w:rsidP="00D41ECF">
            <w:pPr>
              <w:pStyle w:val="TAL"/>
              <w:rPr>
                <w:sz w:val="16"/>
              </w:rPr>
            </w:pPr>
          </w:p>
        </w:tc>
        <w:tc>
          <w:tcPr>
            <w:tcW w:w="0" w:type="auto"/>
          </w:tcPr>
          <w:p w14:paraId="62653C91" w14:textId="77777777" w:rsidR="00BC377F" w:rsidRPr="00496D15" w:rsidRDefault="00BC377F" w:rsidP="00D41ECF">
            <w:pPr>
              <w:pStyle w:val="TAL"/>
              <w:rPr>
                <w:sz w:val="16"/>
              </w:rPr>
            </w:pPr>
            <w:r>
              <w:rPr>
                <w:sz w:val="16"/>
              </w:rPr>
              <w:t>R5-241932</w:t>
            </w:r>
          </w:p>
        </w:tc>
      </w:tr>
      <w:tr w:rsidR="00BC377F" w14:paraId="09FFEECA" w14:textId="77777777" w:rsidTr="00D41ECF">
        <w:tc>
          <w:tcPr>
            <w:tcW w:w="0" w:type="auto"/>
          </w:tcPr>
          <w:p w14:paraId="5CA40BC9" w14:textId="77777777" w:rsidR="00BC377F" w:rsidRPr="00496D15" w:rsidRDefault="00BC377F" w:rsidP="00D41ECF">
            <w:pPr>
              <w:pStyle w:val="TAL"/>
              <w:rPr>
                <w:sz w:val="16"/>
              </w:rPr>
            </w:pPr>
            <w:r>
              <w:rPr>
                <w:sz w:val="16"/>
              </w:rPr>
              <w:t>R5-241422</w:t>
            </w:r>
          </w:p>
        </w:tc>
        <w:tc>
          <w:tcPr>
            <w:tcW w:w="0" w:type="auto"/>
          </w:tcPr>
          <w:p w14:paraId="1C650AD1" w14:textId="77777777" w:rsidR="00BC377F" w:rsidRPr="00496D15" w:rsidRDefault="00BC377F" w:rsidP="00D41ECF">
            <w:pPr>
              <w:pStyle w:val="TAL"/>
              <w:rPr>
                <w:sz w:val="16"/>
              </w:rPr>
            </w:pPr>
            <w:r>
              <w:rPr>
                <w:sz w:val="16"/>
              </w:rPr>
              <w:t>Update of TT within TRP and TRS tests</w:t>
            </w:r>
          </w:p>
        </w:tc>
        <w:tc>
          <w:tcPr>
            <w:tcW w:w="0" w:type="auto"/>
          </w:tcPr>
          <w:p w14:paraId="6B5CC3DF" w14:textId="77777777" w:rsidR="00BC377F" w:rsidRPr="00496D15" w:rsidRDefault="00BC377F" w:rsidP="00D41ECF">
            <w:pPr>
              <w:pStyle w:val="TAL"/>
              <w:rPr>
                <w:sz w:val="16"/>
              </w:rPr>
            </w:pPr>
            <w:r>
              <w:rPr>
                <w:sz w:val="16"/>
              </w:rPr>
              <w:t>Apple Benelux B.V.</w:t>
            </w:r>
          </w:p>
        </w:tc>
        <w:tc>
          <w:tcPr>
            <w:tcW w:w="0" w:type="auto"/>
          </w:tcPr>
          <w:p w14:paraId="60D33AF2" w14:textId="77777777" w:rsidR="00BC377F" w:rsidRPr="00496D15" w:rsidRDefault="00BC377F" w:rsidP="00D41ECF">
            <w:pPr>
              <w:pStyle w:val="TAL"/>
              <w:rPr>
                <w:sz w:val="16"/>
              </w:rPr>
            </w:pPr>
            <w:r>
              <w:rPr>
                <w:sz w:val="16"/>
              </w:rPr>
              <w:t>revised</w:t>
            </w:r>
          </w:p>
        </w:tc>
        <w:tc>
          <w:tcPr>
            <w:tcW w:w="0" w:type="auto"/>
          </w:tcPr>
          <w:p w14:paraId="22893659" w14:textId="77777777" w:rsidR="00BC377F" w:rsidRPr="00496D15" w:rsidRDefault="00BC377F" w:rsidP="00D41ECF">
            <w:pPr>
              <w:pStyle w:val="TAL"/>
              <w:rPr>
                <w:sz w:val="16"/>
              </w:rPr>
            </w:pPr>
          </w:p>
        </w:tc>
        <w:tc>
          <w:tcPr>
            <w:tcW w:w="0" w:type="auto"/>
          </w:tcPr>
          <w:p w14:paraId="04F6C569" w14:textId="77777777" w:rsidR="00BC377F" w:rsidRPr="00496D15" w:rsidRDefault="00BC377F" w:rsidP="00D41ECF">
            <w:pPr>
              <w:pStyle w:val="TAL"/>
              <w:rPr>
                <w:sz w:val="16"/>
              </w:rPr>
            </w:pPr>
            <w:r>
              <w:rPr>
                <w:sz w:val="16"/>
              </w:rPr>
              <w:t>R5-241931</w:t>
            </w:r>
          </w:p>
        </w:tc>
      </w:tr>
      <w:tr w:rsidR="00BC377F" w14:paraId="1857D184" w14:textId="77777777" w:rsidTr="00D41ECF">
        <w:tc>
          <w:tcPr>
            <w:tcW w:w="0" w:type="auto"/>
          </w:tcPr>
          <w:p w14:paraId="3A788437" w14:textId="77777777" w:rsidR="00BC377F" w:rsidRPr="00496D15" w:rsidRDefault="00BC377F" w:rsidP="00D41ECF">
            <w:pPr>
              <w:pStyle w:val="TAL"/>
              <w:rPr>
                <w:sz w:val="16"/>
              </w:rPr>
            </w:pPr>
            <w:r>
              <w:rPr>
                <w:sz w:val="16"/>
              </w:rPr>
              <w:t>R5-241423</w:t>
            </w:r>
          </w:p>
        </w:tc>
        <w:tc>
          <w:tcPr>
            <w:tcW w:w="0" w:type="auto"/>
          </w:tcPr>
          <w:p w14:paraId="3C74FABD" w14:textId="77777777" w:rsidR="00BC377F" w:rsidRPr="00496D15" w:rsidRDefault="00BC377F" w:rsidP="00D41ECF">
            <w:pPr>
              <w:pStyle w:val="TAL"/>
              <w:rPr>
                <w:sz w:val="16"/>
              </w:rPr>
            </w:pPr>
            <w:r>
              <w:rPr>
                <w:sz w:val="16"/>
              </w:rPr>
              <w:t>Views on FR1 TRP TRS TT</w:t>
            </w:r>
          </w:p>
        </w:tc>
        <w:tc>
          <w:tcPr>
            <w:tcW w:w="0" w:type="auto"/>
          </w:tcPr>
          <w:p w14:paraId="6EC3E672" w14:textId="77777777" w:rsidR="00BC377F" w:rsidRPr="00496D15" w:rsidRDefault="00BC377F" w:rsidP="00D41ECF">
            <w:pPr>
              <w:pStyle w:val="TAL"/>
              <w:rPr>
                <w:sz w:val="16"/>
              </w:rPr>
            </w:pPr>
            <w:r>
              <w:rPr>
                <w:sz w:val="16"/>
              </w:rPr>
              <w:t>Apple Benelux B.V.</w:t>
            </w:r>
          </w:p>
        </w:tc>
        <w:tc>
          <w:tcPr>
            <w:tcW w:w="0" w:type="auto"/>
          </w:tcPr>
          <w:p w14:paraId="6C6C8FAF" w14:textId="77777777" w:rsidR="00BC377F" w:rsidRPr="00496D15" w:rsidRDefault="00BC377F" w:rsidP="00D41ECF">
            <w:pPr>
              <w:pStyle w:val="TAL"/>
              <w:rPr>
                <w:sz w:val="16"/>
              </w:rPr>
            </w:pPr>
            <w:r>
              <w:rPr>
                <w:sz w:val="16"/>
              </w:rPr>
              <w:t>revised</w:t>
            </w:r>
          </w:p>
        </w:tc>
        <w:tc>
          <w:tcPr>
            <w:tcW w:w="0" w:type="auto"/>
          </w:tcPr>
          <w:p w14:paraId="1BD1188C" w14:textId="77777777" w:rsidR="00BC377F" w:rsidRPr="00496D15" w:rsidRDefault="00BC377F" w:rsidP="00D41ECF">
            <w:pPr>
              <w:pStyle w:val="TAL"/>
              <w:rPr>
                <w:sz w:val="16"/>
              </w:rPr>
            </w:pPr>
          </w:p>
        </w:tc>
        <w:tc>
          <w:tcPr>
            <w:tcW w:w="0" w:type="auto"/>
          </w:tcPr>
          <w:p w14:paraId="3FA782F5" w14:textId="77777777" w:rsidR="00BC377F" w:rsidRPr="00496D15" w:rsidRDefault="00BC377F" w:rsidP="00D41ECF">
            <w:pPr>
              <w:pStyle w:val="TAL"/>
              <w:rPr>
                <w:sz w:val="16"/>
              </w:rPr>
            </w:pPr>
            <w:r>
              <w:rPr>
                <w:sz w:val="16"/>
              </w:rPr>
              <w:t>R5-241930</w:t>
            </w:r>
          </w:p>
        </w:tc>
      </w:tr>
      <w:tr w:rsidR="00BC377F" w14:paraId="1A714605" w14:textId="77777777" w:rsidTr="00D41ECF">
        <w:tc>
          <w:tcPr>
            <w:tcW w:w="0" w:type="auto"/>
          </w:tcPr>
          <w:p w14:paraId="7C0D66A1" w14:textId="77777777" w:rsidR="00BC377F" w:rsidRPr="00496D15" w:rsidRDefault="00BC377F" w:rsidP="00D41ECF">
            <w:pPr>
              <w:pStyle w:val="TAL"/>
              <w:rPr>
                <w:sz w:val="16"/>
              </w:rPr>
            </w:pPr>
            <w:r>
              <w:rPr>
                <w:sz w:val="16"/>
              </w:rPr>
              <w:t>R5-241424</w:t>
            </w:r>
          </w:p>
        </w:tc>
        <w:tc>
          <w:tcPr>
            <w:tcW w:w="0" w:type="auto"/>
          </w:tcPr>
          <w:p w14:paraId="292718BD" w14:textId="77777777" w:rsidR="00BC377F" w:rsidRPr="00496D15" w:rsidRDefault="00BC377F" w:rsidP="00D41ECF">
            <w:pPr>
              <w:pStyle w:val="TAL"/>
              <w:rPr>
                <w:sz w:val="16"/>
              </w:rPr>
            </w:pPr>
            <w:r>
              <w:rPr>
                <w:sz w:val="16"/>
              </w:rPr>
              <w:t>Empirical data inputs on coarse grids</w:t>
            </w:r>
          </w:p>
        </w:tc>
        <w:tc>
          <w:tcPr>
            <w:tcW w:w="0" w:type="auto"/>
          </w:tcPr>
          <w:p w14:paraId="5BECD403" w14:textId="77777777" w:rsidR="00BC377F" w:rsidRPr="00496D15" w:rsidRDefault="00BC377F" w:rsidP="00D41ECF">
            <w:pPr>
              <w:pStyle w:val="TAL"/>
              <w:rPr>
                <w:sz w:val="16"/>
              </w:rPr>
            </w:pPr>
            <w:r>
              <w:rPr>
                <w:sz w:val="16"/>
              </w:rPr>
              <w:t>Apple Benelux B.V.</w:t>
            </w:r>
          </w:p>
        </w:tc>
        <w:tc>
          <w:tcPr>
            <w:tcW w:w="0" w:type="auto"/>
          </w:tcPr>
          <w:p w14:paraId="278E70A0" w14:textId="77777777" w:rsidR="00BC377F" w:rsidRPr="00496D15" w:rsidRDefault="00BC377F" w:rsidP="00D41ECF">
            <w:pPr>
              <w:pStyle w:val="TAL"/>
              <w:rPr>
                <w:sz w:val="16"/>
              </w:rPr>
            </w:pPr>
            <w:r>
              <w:rPr>
                <w:sz w:val="16"/>
              </w:rPr>
              <w:t>withdrawn</w:t>
            </w:r>
          </w:p>
        </w:tc>
        <w:tc>
          <w:tcPr>
            <w:tcW w:w="0" w:type="auto"/>
          </w:tcPr>
          <w:p w14:paraId="1E83756E" w14:textId="77777777" w:rsidR="00BC377F" w:rsidRPr="00496D15" w:rsidRDefault="00BC377F" w:rsidP="00D41ECF">
            <w:pPr>
              <w:pStyle w:val="TAL"/>
              <w:rPr>
                <w:sz w:val="16"/>
              </w:rPr>
            </w:pPr>
          </w:p>
        </w:tc>
        <w:tc>
          <w:tcPr>
            <w:tcW w:w="0" w:type="auto"/>
          </w:tcPr>
          <w:p w14:paraId="343CC57E" w14:textId="77777777" w:rsidR="00BC377F" w:rsidRPr="00496D15" w:rsidRDefault="00BC377F" w:rsidP="00D41ECF">
            <w:pPr>
              <w:pStyle w:val="TAL"/>
              <w:rPr>
                <w:sz w:val="16"/>
              </w:rPr>
            </w:pPr>
          </w:p>
        </w:tc>
      </w:tr>
      <w:tr w:rsidR="00BC377F" w14:paraId="21FC780E" w14:textId="77777777" w:rsidTr="00D41ECF">
        <w:tc>
          <w:tcPr>
            <w:tcW w:w="0" w:type="auto"/>
          </w:tcPr>
          <w:p w14:paraId="06980017" w14:textId="77777777" w:rsidR="00BC377F" w:rsidRPr="00496D15" w:rsidRDefault="00BC377F" w:rsidP="00D41ECF">
            <w:pPr>
              <w:pStyle w:val="TAL"/>
              <w:rPr>
                <w:sz w:val="16"/>
              </w:rPr>
            </w:pPr>
            <w:r>
              <w:rPr>
                <w:sz w:val="16"/>
              </w:rPr>
              <w:t>R5-241425</w:t>
            </w:r>
          </w:p>
        </w:tc>
        <w:tc>
          <w:tcPr>
            <w:tcW w:w="0" w:type="auto"/>
          </w:tcPr>
          <w:p w14:paraId="104836C5" w14:textId="77777777" w:rsidR="00BC377F" w:rsidRPr="00496D15" w:rsidRDefault="00BC377F" w:rsidP="00D41ECF">
            <w:pPr>
              <w:pStyle w:val="TAL"/>
              <w:rPr>
                <w:sz w:val="16"/>
              </w:rPr>
            </w:pPr>
            <w:r>
              <w:rPr>
                <w:sz w:val="16"/>
              </w:rPr>
              <w:t>Updates to Annex A.4.2.12</w:t>
            </w:r>
          </w:p>
        </w:tc>
        <w:tc>
          <w:tcPr>
            <w:tcW w:w="0" w:type="auto"/>
          </w:tcPr>
          <w:p w14:paraId="3D69D0D3" w14:textId="77777777" w:rsidR="00BC377F" w:rsidRPr="00496D15" w:rsidRDefault="00BC377F" w:rsidP="00D41ECF">
            <w:pPr>
              <w:pStyle w:val="TAL"/>
              <w:rPr>
                <w:sz w:val="16"/>
              </w:rPr>
            </w:pPr>
            <w:r>
              <w:rPr>
                <w:sz w:val="16"/>
              </w:rPr>
              <w:t>Apple Benelux B.V.</w:t>
            </w:r>
          </w:p>
        </w:tc>
        <w:tc>
          <w:tcPr>
            <w:tcW w:w="0" w:type="auto"/>
          </w:tcPr>
          <w:p w14:paraId="1F7CFD67" w14:textId="77777777" w:rsidR="00BC377F" w:rsidRPr="00496D15" w:rsidRDefault="00BC377F" w:rsidP="00D41ECF">
            <w:pPr>
              <w:pStyle w:val="TAL"/>
              <w:rPr>
                <w:sz w:val="16"/>
              </w:rPr>
            </w:pPr>
            <w:r>
              <w:rPr>
                <w:sz w:val="16"/>
              </w:rPr>
              <w:t>withdrawn</w:t>
            </w:r>
          </w:p>
        </w:tc>
        <w:tc>
          <w:tcPr>
            <w:tcW w:w="0" w:type="auto"/>
          </w:tcPr>
          <w:p w14:paraId="19122E97" w14:textId="77777777" w:rsidR="00BC377F" w:rsidRPr="00496D15" w:rsidRDefault="00BC377F" w:rsidP="00D41ECF">
            <w:pPr>
              <w:pStyle w:val="TAL"/>
              <w:rPr>
                <w:sz w:val="16"/>
              </w:rPr>
            </w:pPr>
          </w:p>
        </w:tc>
        <w:tc>
          <w:tcPr>
            <w:tcW w:w="0" w:type="auto"/>
          </w:tcPr>
          <w:p w14:paraId="699205FC" w14:textId="77777777" w:rsidR="00BC377F" w:rsidRPr="00496D15" w:rsidRDefault="00BC377F" w:rsidP="00D41ECF">
            <w:pPr>
              <w:pStyle w:val="TAL"/>
              <w:rPr>
                <w:sz w:val="16"/>
              </w:rPr>
            </w:pPr>
          </w:p>
        </w:tc>
      </w:tr>
      <w:tr w:rsidR="00BC377F" w14:paraId="52EA6E20" w14:textId="77777777" w:rsidTr="00D41ECF">
        <w:tc>
          <w:tcPr>
            <w:tcW w:w="0" w:type="auto"/>
          </w:tcPr>
          <w:p w14:paraId="6D966CF4" w14:textId="77777777" w:rsidR="00BC377F" w:rsidRPr="00496D15" w:rsidRDefault="00BC377F" w:rsidP="00D41ECF">
            <w:pPr>
              <w:pStyle w:val="TAL"/>
              <w:rPr>
                <w:sz w:val="16"/>
              </w:rPr>
            </w:pPr>
            <w:r>
              <w:rPr>
                <w:sz w:val="16"/>
              </w:rPr>
              <w:t>R5-241426</w:t>
            </w:r>
          </w:p>
        </w:tc>
        <w:tc>
          <w:tcPr>
            <w:tcW w:w="0" w:type="auto"/>
          </w:tcPr>
          <w:p w14:paraId="3EDEAB80" w14:textId="77777777" w:rsidR="00BC377F" w:rsidRPr="00496D15" w:rsidRDefault="00BC377F" w:rsidP="00D41ECF">
            <w:pPr>
              <w:pStyle w:val="TAL"/>
              <w:rPr>
                <w:sz w:val="16"/>
              </w:rPr>
            </w:pPr>
            <w:r>
              <w:rPr>
                <w:sz w:val="16"/>
              </w:rPr>
              <w:t>On Rel17 TRP TRS status updates</w:t>
            </w:r>
          </w:p>
        </w:tc>
        <w:tc>
          <w:tcPr>
            <w:tcW w:w="0" w:type="auto"/>
          </w:tcPr>
          <w:p w14:paraId="7F6625D6" w14:textId="77777777" w:rsidR="00BC377F" w:rsidRPr="00496D15" w:rsidRDefault="00BC377F" w:rsidP="00D41ECF">
            <w:pPr>
              <w:pStyle w:val="TAL"/>
              <w:rPr>
                <w:sz w:val="16"/>
              </w:rPr>
            </w:pPr>
            <w:r>
              <w:rPr>
                <w:sz w:val="16"/>
              </w:rPr>
              <w:t>Apple Benelux B.V.</w:t>
            </w:r>
          </w:p>
        </w:tc>
        <w:tc>
          <w:tcPr>
            <w:tcW w:w="0" w:type="auto"/>
          </w:tcPr>
          <w:p w14:paraId="0CC688DE" w14:textId="77777777" w:rsidR="00BC377F" w:rsidRPr="00496D15" w:rsidRDefault="00BC377F" w:rsidP="00D41ECF">
            <w:pPr>
              <w:pStyle w:val="TAL"/>
              <w:rPr>
                <w:sz w:val="16"/>
              </w:rPr>
            </w:pPr>
            <w:r>
              <w:rPr>
                <w:sz w:val="16"/>
              </w:rPr>
              <w:t>noted</w:t>
            </w:r>
          </w:p>
        </w:tc>
        <w:tc>
          <w:tcPr>
            <w:tcW w:w="0" w:type="auto"/>
          </w:tcPr>
          <w:p w14:paraId="377D6585" w14:textId="77777777" w:rsidR="00BC377F" w:rsidRPr="00496D15" w:rsidRDefault="00BC377F" w:rsidP="00D41ECF">
            <w:pPr>
              <w:pStyle w:val="TAL"/>
              <w:rPr>
                <w:sz w:val="16"/>
              </w:rPr>
            </w:pPr>
          </w:p>
        </w:tc>
        <w:tc>
          <w:tcPr>
            <w:tcW w:w="0" w:type="auto"/>
          </w:tcPr>
          <w:p w14:paraId="60AC73FC" w14:textId="77777777" w:rsidR="00BC377F" w:rsidRPr="00496D15" w:rsidRDefault="00BC377F" w:rsidP="00D41ECF">
            <w:pPr>
              <w:pStyle w:val="TAL"/>
              <w:rPr>
                <w:sz w:val="16"/>
              </w:rPr>
            </w:pPr>
          </w:p>
        </w:tc>
      </w:tr>
      <w:tr w:rsidR="00BC377F" w14:paraId="269AC688" w14:textId="77777777" w:rsidTr="00D41ECF">
        <w:tc>
          <w:tcPr>
            <w:tcW w:w="0" w:type="auto"/>
          </w:tcPr>
          <w:p w14:paraId="068FAAD4" w14:textId="77777777" w:rsidR="00BC377F" w:rsidRPr="00496D15" w:rsidRDefault="00BC377F" w:rsidP="00D41ECF">
            <w:pPr>
              <w:pStyle w:val="TAL"/>
              <w:rPr>
                <w:sz w:val="16"/>
              </w:rPr>
            </w:pPr>
            <w:r>
              <w:rPr>
                <w:sz w:val="16"/>
              </w:rPr>
              <w:t>R5-241427</w:t>
            </w:r>
          </w:p>
        </w:tc>
        <w:tc>
          <w:tcPr>
            <w:tcW w:w="0" w:type="auto"/>
          </w:tcPr>
          <w:p w14:paraId="50993B64" w14:textId="77777777" w:rsidR="00BC377F" w:rsidRPr="00496D15" w:rsidRDefault="00BC377F" w:rsidP="00D41ECF">
            <w:pPr>
              <w:pStyle w:val="TAL"/>
              <w:rPr>
                <w:sz w:val="16"/>
              </w:rPr>
            </w:pPr>
            <w:proofErr w:type="spellStart"/>
            <w:r>
              <w:rPr>
                <w:sz w:val="16"/>
              </w:rPr>
              <w:t>Maintainence</w:t>
            </w:r>
            <w:proofErr w:type="spellEnd"/>
            <w:r>
              <w:rPr>
                <w:sz w:val="16"/>
              </w:rPr>
              <w:t xml:space="preserve"> Work Plan for Rel17 TRP TRS</w:t>
            </w:r>
          </w:p>
        </w:tc>
        <w:tc>
          <w:tcPr>
            <w:tcW w:w="0" w:type="auto"/>
          </w:tcPr>
          <w:p w14:paraId="218843E5" w14:textId="77777777" w:rsidR="00BC377F" w:rsidRPr="00496D15" w:rsidRDefault="00BC377F" w:rsidP="00D41ECF">
            <w:pPr>
              <w:pStyle w:val="TAL"/>
              <w:rPr>
                <w:sz w:val="16"/>
              </w:rPr>
            </w:pPr>
            <w:r>
              <w:rPr>
                <w:sz w:val="16"/>
              </w:rPr>
              <w:t>Apple Benelux B.V.</w:t>
            </w:r>
          </w:p>
        </w:tc>
        <w:tc>
          <w:tcPr>
            <w:tcW w:w="0" w:type="auto"/>
          </w:tcPr>
          <w:p w14:paraId="03A1767F" w14:textId="77777777" w:rsidR="00BC377F" w:rsidRPr="00496D15" w:rsidRDefault="00BC377F" w:rsidP="00D41ECF">
            <w:pPr>
              <w:pStyle w:val="TAL"/>
              <w:rPr>
                <w:sz w:val="16"/>
              </w:rPr>
            </w:pPr>
            <w:r>
              <w:rPr>
                <w:sz w:val="16"/>
              </w:rPr>
              <w:t>revised</w:t>
            </w:r>
          </w:p>
        </w:tc>
        <w:tc>
          <w:tcPr>
            <w:tcW w:w="0" w:type="auto"/>
          </w:tcPr>
          <w:p w14:paraId="644B927E" w14:textId="77777777" w:rsidR="00BC377F" w:rsidRPr="00496D15" w:rsidRDefault="00BC377F" w:rsidP="00D41ECF">
            <w:pPr>
              <w:pStyle w:val="TAL"/>
              <w:rPr>
                <w:sz w:val="16"/>
              </w:rPr>
            </w:pPr>
          </w:p>
        </w:tc>
        <w:tc>
          <w:tcPr>
            <w:tcW w:w="0" w:type="auto"/>
          </w:tcPr>
          <w:p w14:paraId="423FD9FE" w14:textId="77777777" w:rsidR="00BC377F" w:rsidRPr="00496D15" w:rsidRDefault="00BC377F" w:rsidP="00D41ECF">
            <w:pPr>
              <w:pStyle w:val="TAL"/>
              <w:rPr>
                <w:sz w:val="16"/>
              </w:rPr>
            </w:pPr>
            <w:r>
              <w:rPr>
                <w:sz w:val="16"/>
              </w:rPr>
              <w:t>R5-241933</w:t>
            </w:r>
          </w:p>
        </w:tc>
      </w:tr>
      <w:tr w:rsidR="00BC377F" w14:paraId="002BAD2D" w14:textId="77777777" w:rsidTr="00D41ECF">
        <w:tc>
          <w:tcPr>
            <w:tcW w:w="0" w:type="auto"/>
          </w:tcPr>
          <w:p w14:paraId="1ABF2068" w14:textId="77777777" w:rsidR="00BC377F" w:rsidRPr="00496D15" w:rsidRDefault="00BC377F" w:rsidP="00D41ECF">
            <w:pPr>
              <w:pStyle w:val="TAL"/>
              <w:rPr>
                <w:sz w:val="16"/>
              </w:rPr>
            </w:pPr>
            <w:r>
              <w:rPr>
                <w:sz w:val="16"/>
              </w:rPr>
              <w:t>R5-241428</w:t>
            </w:r>
          </w:p>
        </w:tc>
        <w:tc>
          <w:tcPr>
            <w:tcW w:w="0" w:type="auto"/>
          </w:tcPr>
          <w:p w14:paraId="314AF6D2" w14:textId="77777777" w:rsidR="00BC377F" w:rsidRPr="00496D15" w:rsidRDefault="00BC377F" w:rsidP="00D41ECF">
            <w:pPr>
              <w:pStyle w:val="TAL"/>
              <w:rPr>
                <w:sz w:val="16"/>
              </w:rPr>
            </w:pPr>
            <w:r>
              <w:rPr>
                <w:sz w:val="16"/>
              </w:rPr>
              <w:t>Addition of gap pattern configs</w:t>
            </w:r>
          </w:p>
        </w:tc>
        <w:tc>
          <w:tcPr>
            <w:tcW w:w="0" w:type="auto"/>
          </w:tcPr>
          <w:p w14:paraId="23EBA33E" w14:textId="77777777" w:rsidR="00BC377F" w:rsidRPr="00496D15" w:rsidRDefault="00BC377F" w:rsidP="00D41ECF">
            <w:pPr>
              <w:pStyle w:val="TAL"/>
              <w:rPr>
                <w:sz w:val="16"/>
              </w:rPr>
            </w:pPr>
            <w:r>
              <w:rPr>
                <w:sz w:val="16"/>
              </w:rPr>
              <w:t>Apple Benelux B.V.</w:t>
            </w:r>
          </w:p>
        </w:tc>
        <w:tc>
          <w:tcPr>
            <w:tcW w:w="0" w:type="auto"/>
          </w:tcPr>
          <w:p w14:paraId="21E249E8" w14:textId="77777777" w:rsidR="00BC377F" w:rsidRPr="00496D15" w:rsidRDefault="00BC377F" w:rsidP="00D41ECF">
            <w:pPr>
              <w:pStyle w:val="TAL"/>
              <w:rPr>
                <w:sz w:val="16"/>
              </w:rPr>
            </w:pPr>
            <w:r>
              <w:rPr>
                <w:sz w:val="16"/>
              </w:rPr>
              <w:t>withdrawn</w:t>
            </w:r>
          </w:p>
        </w:tc>
        <w:tc>
          <w:tcPr>
            <w:tcW w:w="0" w:type="auto"/>
          </w:tcPr>
          <w:p w14:paraId="013A0E98" w14:textId="77777777" w:rsidR="00BC377F" w:rsidRPr="00496D15" w:rsidRDefault="00BC377F" w:rsidP="00D41ECF">
            <w:pPr>
              <w:pStyle w:val="TAL"/>
              <w:rPr>
                <w:sz w:val="16"/>
              </w:rPr>
            </w:pPr>
          </w:p>
        </w:tc>
        <w:tc>
          <w:tcPr>
            <w:tcW w:w="0" w:type="auto"/>
          </w:tcPr>
          <w:p w14:paraId="2B4E915F" w14:textId="77777777" w:rsidR="00BC377F" w:rsidRPr="00496D15" w:rsidRDefault="00BC377F" w:rsidP="00D41ECF">
            <w:pPr>
              <w:pStyle w:val="TAL"/>
              <w:rPr>
                <w:sz w:val="16"/>
              </w:rPr>
            </w:pPr>
          </w:p>
        </w:tc>
      </w:tr>
      <w:tr w:rsidR="00BC377F" w14:paraId="2F9F7EE1" w14:textId="77777777" w:rsidTr="00D41ECF">
        <w:tc>
          <w:tcPr>
            <w:tcW w:w="0" w:type="auto"/>
          </w:tcPr>
          <w:p w14:paraId="269F5727" w14:textId="77777777" w:rsidR="00BC377F" w:rsidRPr="00496D15" w:rsidRDefault="00BC377F" w:rsidP="00D41ECF">
            <w:pPr>
              <w:pStyle w:val="TAL"/>
              <w:rPr>
                <w:sz w:val="16"/>
              </w:rPr>
            </w:pPr>
            <w:r>
              <w:rPr>
                <w:sz w:val="16"/>
              </w:rPr>
              <w:t>R5-241429</w:t>
            </w:r>
          </w:p>
        </w:tc>
        <w:tc>
          <w:tcPr>
            <w:tcW w:w="0" w:type="auto"/>
          </w:tcPr>
          <w:p w14:paraId="49DF2D0D" w14:textId="77777777" w:rsidR="00BC377F" w:rsidRPr="00496D15" w:rsidRDefault="00BC377F" w:rsidP="00D41ECF">
            <w:pPr>
              <w:pStyle w:val="TAL"/>
              <w:rPr>
                <w:sz w:val="16"/>
              </w:rPr>
            </w:pPr>
            <w:r>
              <w:rPr>
                <w:sz w:val="16"/>
              </w:rPr>
              <w:t>Update to FR2 Tx Power test with UL-Gaps</w:t>
            </w:r>
          </w:p>
        </w:tc>
        <w:tc>
          <w:tcPr>
            <w:tcW w:w="0" w:type="auto"/>
          </w:tcPr>
          <w:p w14:paraId="11D02CF2" w14:textId="77777777" w:rsidR="00BC377F" w:rsidRPr="00496D15" w:rsidRDefault="00BC377F" w:rsidP="00D41ECF">
            <w:pPr>
              <w:pStyle w:val="TAL"/>
              <w:rPr>
                <w:sz w:val="16"/>
              </w:rPr>
            </w:pPr>
            <w:r>
              <w:rPr>
                <w:sz w:val="16"/>
              </w:rPr>
              <w:t>Apple Benelux B.V.</w:t>
            </w:r>
          </w:p>
        </w:tc>
        <w:tc>
          <w:tcPr>
            <w:tcW w:w="0" w:type="auto"/>
          </w:tcPr>
          <w:p w14:paraId="7A58FA34" w14:textId="77777777" w:rsidR="00BC377F" w:rsidRPr="00496D15" w:rsidRDefault="00BC377F" w:rsidP="00D41ECF">
            <w:pPr>
              <w:pStyle w:val="TAL"/>
              <w:rPr>
                <w:sz w:val="16"/>
              </w:rPr>
            </w:pPr>
            <w:r>
              <w:rPr>
                <w:sz w:val="16"/>
              </w:rPr>
              <w:t>revised</w:t>
            </w:r>
          </w:p>
        </w:tc>
        <w:tc>
          <w:tcPr>
            <w:tcW w:w="0" w:type="auto"/>
          </w:tcPr>
          <w:p w14:paraId="4283A93B" w14:textId="77777777" w:rsidR="00BC377F" w:rsidRPr="00496D15" w:rsidRDefault="00BC377F" w:rsidP="00D41ECF">
            <w:pPr>
              <w:pStyle w:val="TAL"/>
              <w:rPr>
                <w:sz w:val="16"/>
              </w:rPr>
            </w:pPr>
          </w:p>
        </w:tc>
        <w:tc>
          <w:tcPr>
            <w:tcW w:w="0" w:type="auto"/>
          </w:tcPr>
          <w:p w14:paraId="50001E84" w14:textId="77777777" w:rsidR="00BC377F" w:rsidRPr="00496D15" w:rsidRDefault="00BC377F" w:rsidP="00D41ECF">
            <w:pPr>
              <w:pStyle w:val="TAL"/>
              <w:rPr>
                <w:sz w:val="16"/>
              </w:rPr>
            </w:pPr>
            <w:r>
              <w:rPr>
                <w:sz w:val="16"/>
              </w:rPr>
              <w:t>R5-241966</w:t>
            </w:r>
          </w:p>
        </w:tc>
      </w:tr>
      <w:tr w:rsidR="00BC377F" w14:paraId="0124AB37" w14:textId="77777777" w:rsidTr="00D41ECF">
        <w:tc>
          <w:tcPr>
            <w:tcW w:w="0" w:type="auto"/>
          </w:tcPr>
          <w:p w14:paraId="14D337D0" w14:textId="77777777" w:rsidR="00BC377F" w:rsidRPr="00496D15" w:rsidRDefault="00BC377F" w:rsidP="00D41ECF">
            <w:pPr>
              <w:pStyle w:val="TAL"/>
              <w:rPr>
                <w:sz w:val="16"/>
              </w:rPr>
            </w:pPr>
            <w:r>
              <w:rPr>
                <w:sz w:val="16"/>
              </w:rPr>
              <w:t>R5-241430</w:t>
            </w:r>
          </w:p>
        </w:tc>
        <w:tc>
          <w:tcPr>
            <w:tcW w:w="0" w:type="auto"/>
          </w:tcPr>
          <w:p w14:paraId="0610D147" w14:textId="77777777" w:rsidR="00BC377F" w:rsidRPr="00496D15" w:rsidRDefault="00BC377F" w:rsidP="00D41ECF">
            <w:pPr>
              <w:pStyle w:val="TAL"/>
              <w:rPr>
                <w:sz w:val="16"/>
              </w:rPr>
            </w:pPr>
            <w:r>
              <w:rPr>
                <w:sz w:val="16"/>
              </w:rPr>
              <w:t>Update to FR2 Tx OFF Power test specific to UL-Gaps</w:t>
            </w:r>
          </w:p>
        </w:tc>
        <w:tc>
          <w:tcPr>
            <w:tcW w:w="0" w:type="auto"/>
          </w:tcPr>
          <w:p w14:paraId="4E39326F" w14:textId="77777777" w:rsidR="00BC377F" w:rsidRPr="00496D15" w:rsidRDefault="00BC377F" w:rsidP="00D41ECF">
            <w:pPr>
              <w:pStyle w:val="TAL"/>
              <w:rPr>
                <w:sz w:val="16"/>
              </w:rPr>
            </w:pPr>
            <w:r>
              <w:rPr>
                <w:sz w:val="16"/>
              </w:rPr>
              <w:t>Apple Benelux B.V.</w:t>
            </w:r>
          </w:p>
        </w:tc>
        <w:tc>
          <w:tcPr>
            <w:tcW w:w="0" w:type="auto"/>
          </w:tcPr>
          <w:p w14:paraId="0350BB86" w14:textId="77777777" w:rsidR="00BC377F" w:rsidRPr="00496D15" w:rsidRDefault="00BC377F" w:rsidP="00D41ECF">
            <w:pPr>
              <w:pStyle w:val="TAL"/>
              <w:rPr>
                <w:sz w:val="16"/>
              </w:rPr>
            </w:pPr>
            <w:r>
              <w:rPr>
                <w:sz w:val="16"/>
              </w:rPr>
              <w:t>agreed</w:t>
            </w:r>
          </w:p>
        </w:tc>
        <w:tc>
          <w:tcPr>
            <w:tcW w:w="0" w:type="auto"/>
          </w:tcPr>
          <w:p w14:paraId="4B36A612" w14:textId="77777777" w:rsidR="00BC377F" w:rsidRPr="00496D15" w:rsidRDefault="00BC377F" w:rsidP="00D41ECF">
            <w:pPr>
              <w:pStyle w:val="TAL"/>
              <w:rPr>
                <w:sz w:val="16"/>
              </w:rPr>
            </w:pPr>
          </w:p>
        </w:tc>
        <w:tc>
          <w:tcPr>
            <w:tcW w:w="0" w:type="auto"/>
          </w:tcPr>
          <w:p w14:paraId="0A8DE8B2" w14:textId="77777777" w:rsidR="00BC377F" w:rsidRPr="00496D15" w:rsidRDefault="00BC377F" w:rsidP="00D41ECF">
            <w:pPr>
              <w:pStyle w:val="TAL"/>
              <w:rPr>
                <w:sz w:val="16"/>
              </w:rPr>
            </w:pPr>
          </w:p>
        </w:tc>
      </w:tr>
      <w:tr w:rsidR="00BC377F" w14:paraId="1A195509" w14:textId="77777777" w:rsidTr="00D41ECF">
        <w:tc>
          <w:tcPr>
            <w:tcW w:w="0" w:type="auto"/>
          </w:tcPr>
          <w:p w14:paraId="76C91972" w14:textId="77777777" w:rsidR="00BC377F" w:rsidRPr="00496D15" w:rsidRDefault="00BC377F" w:rsidP="00D41ECF">
            <w:pPr>
              <w:pStyle w:val="TAL"/>
              <w:rPr>
                <w:sz w:val="16"/>
              </w:rPr>
            </w:pPr>
            <w:r>
              <w:rPr>
                <w:sz w:val="16"/>
              </w:rPr>
              <w:t>R5-241431</w:t>
            </w:r>
          </w:p>
        </w:tc>
        <w:tc>
          <w:tcPr>
            <w:tcW w:w="0" w:type="auto"/>
          </w:tcPr>
          <w:p w14:paraId="1BE21AA9" w14:textId="77777777" w:rsidR="00BC377F" w:rsidRPr="00496D15" w:rsidRDefault="00BC377F" w:rsidP="00D41ECF">
            <w:pPr>
              <w:pStyle w:val="TAL"/>
              <w:rPr>
                <w:sz w:val="16"/>
              </w:rPr>
            </w:pPr>
            <w:r>
              <w:rPr>
                <w:sz w:val="16"/>
              </w:rPr>
              <w:t>Updates to FR2 ACS test</w:t>
            </w:r>
          </w:p>
        </w:tc>
        <w:tc>
          <w:tcPr>
            <w:tcW w:w="0" w:type="auto"/>
          </w:tcPr>
          <w:p w14:paraId="4C258828" w14:textId="77777777" w:rsidR="00BC377F" w:rsidRPr="00496D15" w:rsidRDefault="00BC377F" w:rsidP="00D41ECF">
            <w:pPr>
              <w:pStyle w:val="TAL"/>
              <w:rPr>
                <w:sz w:val="16"/>
              </w:rPr>
            </w:pPr>
            <w:r>
              <w:rPr>
                <w:sz w:val="16"/>
              </w:rPr>
              <w:t>Apple Benelux B.V.</w:t>
            </w:r>
          </w:p>
        </w:tc>
        <w:tc>
          <w:tcPr>
            <w:tcW w:w="0" w:type="auto"/>
          </w:tcPr>
          <w:p w14:paraId="56E53A4D" w14:textId="77777777" w:rsidR="00BC377F" w:rsidRPr="00496D15" w:rsidRDefault="00BC377F" w:rsidP="00D41ECF">
            <w:pPr>
              <w:pStyle w:val="TAL"/>
              <w:rPr>
                <w:sz w:val="16"/>
              </w:rPr>
            </w:pPr>
            <w:r>
              <w:rPr>
                <w:sz w:val="16"/>
              </w:rPr>
              <w:t>revised</w:t>
            </w:r>
          </w:p>
        </w:tc>
        <w:tc>
          <w:tcPr>
            <w:tcW w:w="0" w:type="auto"/>
          </w:tcPr>
          <w:p w14:paraId="32FA78A9" w14:textId="77777777" w:rsidR="00BC377F" w:rsidRPr="00496D15" w:rsidRDefault="00BC377F" w:rsidP="00D41ECF">
            <w:pPr>
              <w:pStyle w:val="TAL"/>
              <w:rPr>
                <w:sz w:val="16"/>
              </w:rPr>
            </w:pPr>
          </w:p>
        </w:tc>
        <w:tc>
          <w:tcPr>
            <w:tcW w:w="0" w:type="auto"/>
          </w:tcPr>
          <w:p w14:paraId="4DF3B952" w14:textId="77777777" w:rsidR="00BC377F" w:rsidRPr="00496D15" w:rsidRDefault="00BC377F" w:rsidP="00D41ECF">
            <w:pPr>
              <w:pStyle w:val="TAL"/>
              <w:rPr>
                <w:sz w:val="16"/>
              </w:rPr>
            </w:pPr>
            <w:r>
              <w:rPr>
                <w:sz w:val="16"/>
              </w:rPr>
              <w:t>R5-241780</w:t>
            </w:r>
          </w:p>
        </w:tc>
      </w:tr>
      <w:tr w:rsidR="00BC377F" w14:paraId="56EDB54E" w14:textId="77777777" w:rsidTr="00D41ECF">
        <w:tc>
          <w:tcPr>
            <w:tcW w:w="0" w:type="auto"/>
          </w:tcPr>
          <w:p w14:paraId="58DFF05E" w14:textId="77777777" w:rsidR="00BC377F" w:rsidRPr="00496D15" w:rsidRDefault="00BC377F" w:rsidP="00D41ECF">
            <w:pPr>
              <w:pStyle w:val="TAL"/>
              <w:rPr>
                <w:sz w:val="16"/>
              </w:rPr>
            </w:pPr>
            <w:r>
              <w:rPr>
                <w:sz w:val="16"/>
              </w:rPr>
              <w:t>R5-241432</w:t>
            </w:r>
          </w:p>
        </w:tc>
        <w:tc>
          <w:tcPr>
            <w:tcW w:w="0" w:type="auto"/>
          </w:tcPr>
          <w:p w14:paraId="22152589" w14:textId="77777777" w:rsidR="00BC377F" w:rsidRPr="00496D15" w:rsidRDefault="00BC377F" w:rsidP="00D41ECF">
            <w:pPr>
              <w:pStyle w:val="TAL"/>
              <w:rPr>
                <w:sz w:val="16"/>
              </w:rPr>
            </w:pPr>
            <w:r>
              <w:rPr>
                <w:sz w:val="16"/>
              </w:rPr>
              <w:t>Updates to FR1 RF phase continuity test</w:t>
            </w:r>
          </w:p>
        </w:tc>
        <w:tc>
          <w:tcPr>
            <w:tcW w:w="0" w:type="auto"/>
          </w:tcPr>
          <w:p w14:paraId="204DB504" w14:textId="77777777" w:rsidR="00BC377F" w:rsidRPr="00496D15" w:rsidRDefault="00BC377F" w:rsidP="00D41ECF">
            <w:pPr>
              <w:pStyle w:val="TAL"/>
              <w:rPr>
                <w:sz w:val="16"/>
              </w:rPr>
            </w:pPr>
            <w:r>
              <w:rPr>
                <w:sz w:val="16"/>
              </w:rPr>
              <w:t>Apple Benelux B.V.</w:t>
            </w:r>
          </w:p>
        </w:tc>
        <w:tc>
          <w:tcPr>
            <w:tcW w:w="0" w:type="auto"/>
          </w:tcPr>
          <w:p w14:paraId="60260F6D" w14:textId="77777777" w:rsidR="00BC377F" w:rsidRPr="00496D15" w:rsidRDefault="00BC377F" w:rsidP="00D41ECF">
            <w:pPr>
              <w:pStyle w:val="TAL"/>
              <w:rPr>
                <w:sz w:val="16"/>
              </w:rPr>
            </w:pPr>
            <w:r>
              <w:rPr>
                <w:sz w:val="16"/>
              </w:rPr>
              <w:t>revised</w:t>
            </w:r>
          </w:p>
        </w:tc>
        <w:tc>
          <w:tcPr>
            <w:tcW w:w="0" w:type="auto"/>
          </w:tcPr>
          <w:p w14:paraId="2F2AB28C" w14:textId="77777777" w:rsidR="00BC377F" w:rsidRPr="00496D15" w:rsidRDefault="00BC377F" w:rsidP="00D41ECF">
            <w:pPr>
              <w:pStyle w:val="TAL"/>
              <w:rPr>
                <w:sz w:val="16"/>
              </w:rPr>
            </w:pPr>
          </w:p>
        </w:tc>
        <w:tc>
          <w:tcPr>
            <w:tcW w:w="0" w:type="auto"/>
          </w:tcPr>
          <w:p w14:paraId="1410788F" w14:textId="77777777" w:rsidR="00BC377F" w:rsidRPr="00496D15" w:rsidRDefault="00BC377F" w:rsidP="00D41ECF">
            <w:pPr>
              <w:pStyle w:val="TAL"/>
              <w:rPr>
                <w:sz w:val="16"/>
              </w:rPr>
            </w:pPr>
            <w:r>
              <w:rPr>
                <w:sz w:val="16"/>
              </w:rPr>
              <w:t>R5-241947</w:t>
            </w:r>
          </w:p>
        </w:tc>
      </w:tr>
      <w:tr w:rsidR="00BC377F" w14:paraId="4C9C420B" w14:textId="77777777" w:rsidTr="00D41ECF">
        <w:tc>
          <w:tcPr>
            <w:tcW w:w="0" w:type="auto"/>
          </w:tcPr>
          <w:p w14:paraId="78514361" w14:textId="77777777" w:rsidR="00BC377F" w:rsidRPr="00496D15" w:rsidRDefault="00BC377F" w:rsidP="00D41ECF">
            <w:pPr>
              <w:pStyle w:val="TAL"/>
              <w:rPr>
                <w:sz w:val="16"/>
              </w:rPr>
            </w:pPr>
            <w:r>
              <w:rPr>
                <w:sz w:val="16"/>
              </w:rPr>
              <w:t>R5-241433</w:t>
            </w:r>
          </w:p>
        </w:tc>
        <w:tc>
          <w:tcPr>
            <w:tcW w:w="0" w:type="auto"/>
          </w:tcPr>
          <w:p w14:paraId="6092DC78" w14:textId="77777777" w:rsidR="00BC377F" w:rsidRPr="00496D15" w:rsidRDefault="00BC377F" w:rsidP="00D41ECF">
            <w:pPr>
              <w:pStyle w:val="TAL"/>
              <w:rPr>
                <w:sz w:val="16"/>
              </w:rPr>
            </w:pPr>
            <w:r>
              <w:rPr>
                <w:sz w:val="16"/>
              </w:rPr>
              <w:t>Updates to FR2 RF phase continuity test</w:t>
            </w:r>
          </w:p>
        </w:tc>
        <w:tc>
          <w:tcPr>
            <w:tcW w:w="0" w:type="auto"/>
          </w:tcPr>
          <w:p w14:paraId="7D20C7B9" w14:textId="77777777" w:rsidR="00BC377F" w:rsidRPr="00496D15" w:rsidRDefault="00BC377F" w:rsidP="00D41ECF">
            <w:pPr>
              <w:pStyle w:val="TAL"/>
              <w:rPr>
                <w:sz w:val="16"/>
              </w:rPr>
            </w:pPr>
            <w:r>
              <w:rPr>
                <w:sz w:val="16"/>
              </w:rPr>
              <w:t>Apple Benelux B.V.</w:t>
            </w:r>
          </w:p>
        </w:tc>
        <w:tc>
          <w:tcPr>
            <w:tcW w:w="0" w:type="auto"/>
          </w:tcPr>
          <w:p w14:paraId="6D9B0621" w14:textId="77777777" w:rsidR="00BC377F" w:rsidRPr="00496D15" w:rsidRDefault="00BC377F" w:rsidP="00D41ECF">
            <w:pPr>
              <w:pStyle w:val="TAL"/>
              <w:rPr>
                <w:sz w:val="16"/>
              </w:rPr>
            </w:pPr>
            <w:r>
              <w:rPr>
                <w:sz w:val="16"/>
              </w:rPr>
              <w:t>revised</w:t>
            </w:r>
          </w:p>
        </w:tc>
        <w:tc>
          <w:tcPr>
            <w:tcW w:w="0" w:type="auto"/>
          </w:tcPr>
          <w:p w14:paraId="6F471EFD" w14:textId="77777777" w:rsidR="00BC377F" w:rsidRPr="00496D15" w:rsidRDefault="00BC377F" w:rsidP="00D41ECF">
            <w:pPr>
              <w:pStyle w:val="TAL"/>
              <w:rPr>
                <w:sz w:val="16"/>
              </w:rPr>
            </w:pPr>
          </w:p>
        </w:tc>
        <w:tc>
          <w:tcPr>
            <w:tcW w:w="0" w:type="auto"/>
          </w:tcPr>
          <w:p w14:paraId="167CCB9F" w14:textId="77777777" w:rsidR="00BC377F" w:rsidRPr="00496D15" w:rsidRDefault="00BC377F" w:rsidP="00D41ECF">
            <w:pPr>
              <w:pStyle w:val="TAL"/>
              <w:rPr>
                <w:sz w:val="16"/>
              </w:rPr>
            </w:pPr>
            <w:r>
              <w:rPr>
                <w:sz w:val="16"/>
              </w:rPr>
              <w:t>R5-241949</w:t>
            </w:r>
          </w:p>
        </w:tc>
      </w:tr>
      <w:tr w:rsidR="00BC377F" w14:paraId="42C759C2" w14:textId="77777777" w:rsidTr="00D41ECF">
        <w:tc>
          <w:tcPr>
            <w:tcW w:w="0" w:type="auto"/>
          </w:tcPr>
          <w:p w14:paraId="219E6B14" w14:textId="77777777" w:rsidR="00BC377F" w:rsidRPr="00496D15" w:rsidRDefault="00BC377F" w:rsidP="00D41ECF">
            <w:pPr>
              <w:pStyle w:val="TAL"/>
              <w:rPr>
                <w:sz w:val="16"/>
              </w:rPr>
            </w:pPr>
            <w:r>
              <w:rPr>
                <w:sz w:val="16"/>
              </w:rPr>
              <w:t>R5-241434</w:t>
            </w:r>
          </w:p>
        </w:tc>
        <w:tc>
          <w:tcPr>
            <w:tcW w:w="0" w:type="auto"/>
          </w:tcPr>
          <w:p w14:paraId="557E91E4" w14:textId="77777777" w:rsidR="00BC377F" w:rsidRPr="00496D15" w:rsidRDefault="00BC377F" w:rsidP="00D41ECF">
            <w:pPr>
              <w:pStyle w:val="TAL"/>
              <w:rPr>
                <w:sz w:val="16"/>
              </w:rPr>
            </w:pPr>
            <w:r>
              <w:rPr>
                <w:sz w:val="16"/>
              </w:rPr>
              <w:t>Updates and corrections to Annex in FR1 RF spec</w:t>
            </w:r>
          </w:p>
        </w:tc>
        <w:tc>
          <w:tcPr>
            <w:tcW w:w="0" w:type="auto"/>
          </w:tcPr>
          <w:p w14:paraId="73AFB76F" w14:textId="77777777" w:rsidR="00BC377F" w:rsidRPr="00496D15" w:rsidRDefault="00BC377F" w:rsidP="00D41ECF">
            <w:pPr>
              <w:pStyle w:val="TAL"/>
              <w:rPr>
                <w:sz w:val="16"/>
              </w:rPr>
            </w:pPr>
            <w:r>
              <w:rPr>
                <w:sz w:val="16"/>
              </w:rPr>
              <w:t>Apple Benelux B.V.</w:t>
            </w:r>
          </w:p>
        </w:tc>
        <w:tc>
          <w:tcPr>
            <w:tcW w:w="0" w:type="auto"/>
          </w:tcPr>
          <w:p w14:paraId="371D14D6" w14:textId="77777777" w:rsidR="00BC377F" w:rsidRPr="00496D15" w:rsidRDefault="00BC377F" w:rsidP="00D41ECF">
            <w:pPr>
              <w:pStyle w:val="TAL"/>
              <w:rPr>
                <w:sz w:val="16"/>
              </w:rPr>
            </w:pPr>
            <w:r>
              <w:rPr>
                <w:sz w:val="16"/>
              </w:rPr>
              <w:t>revised</w:t>
            </w:r>
          </w:p>
        </w:tc>
        <w:tc>
          <w:tcPr>
            <w:tcW w:w="0" w:type="auto"/>
          </w:tcPr>
          <w:p w14:paraId="71B524CA" w14:textId="77777777" w:rsidR="00BC377F" w:rsidRPr="00496D15" w:rsidRDefault="00BC377F" w:rsidP="00D41ECF">
            <w:pPr>
              <w:pStyle w:val="TAL"/>
              <w:rPr>
                <w:sz w:val="16"/>
              </w:rPr>
            </w:pPr>
          </w:p>
        </w:tc>
        <w:tc>
          <w:tcPr>
            <w:tcW w:w="0" w:type="auto"/>
          </w:tcPr>
          <w:p w14:paraId="4D514B6C" w14:textId="77777777" w:rsidR="00BC377F" w:rsidRPr="00496D15" w:rsidRDefault="00BC377F" w:rsidP="00D41ECF">
            <w:pPr>
              <w:pStyle w:val="TAL"/>
              <w:rPr>
                <w:sz w:val="16"/>
              </w:rPr>
            </w:pPr>
            <w:r>
              <w:rPr>
                <w:sz w:val="16"/>
              </w:rPr>
              <w:t>R5-241948</w:t>
            </w:r>
          </w:p>
        </w:tc>
      </w:tr>
      <w:tr w:rsidR="00BC377F" w14:paraId="211B3530" w14:textId="77777777" w:rsidTr="00D41ECF">
        <w:tc>
          <w:tcPr>
            <w:tcW w:w="0" w:type="auto"/>
          </w:tcPr>
          <w:p w14:paraId="74CB340D" w14:textId="77777777" w:rsidR="00BC377F" w:rsidRPr="00496D15" w:rsidRDefault="00BC377F" w:rsidP="00D41ECF">
            <w:pPr>
              <w:pStyle w:val="TAL"/>
              <w:rPr>
                <w:sz w:val="16"/>
              </w:rPr>
            </w:pPr>
            <w:r>
              <w:rPr>
                <w:sz w:val="16"/>
              </w:rPr>
              <w:t>R5-241435</w:t>
            </w:r>
          </w:p>
        </w:tc>
        <w:tc>
          <w:tcPr>
            <w:tcW w:w="0" w:type="auto"/>
          </w:tcPr>
          <w:p w14:paraId="3298C8FD" w14:textId="77777777" w:rsidR="00BC377F" w:rsidRPr="00496D15" w:rsidRDefault="00BC377F" w:rsidP="00D41ECF">
            <w:pPr>
              <w:pStyle w:val="TAL"/>
              <w:rPr>
                <w:sz w:val="16"/>
              </w:rPr>
            </w:pPr>
            <w:r>
              <w:rPr>
                <w:sz w:val="16"/>
              </w:rPr>
              <w:t>Updates to Annex E content and structure</w:t>
            </w:r>
          </w:p>
        </w:tc>
        <w:tc>
          <w:tcPr>
            <w:tcW w:w="0" w:type="auto"/>
          </w:tcPr>
          <w:p w14:paraId="2A636BE7" w14:textId="77777777" w:rsidR="00BC377F" w:rsidRPr="00496D15" w:rsidRDefault="00BC377F" w:rsidP="00D41ECF">
            <w:pPr>
              <w:pStyle w:val="TAL"/>
              <w:rPr>
                <w:sz w:val="16"/>
              </w:rPr>
            </w:pPr>
            <w:r>
              <w:rPr>
                <w:sz w:val="16"/>
              </w:rPr>
              <w:t>Apple Benelux B.V.</w:t>
            </w:r>
          </w:p>
        </w:tc>
        <w:tc>
          <w:tcPr>
            <w:tcW w:w="0" w:type="auto"/>
          </w:tcPr>
          <w:p w14:paraId="432F362A" w14:textId="77777777" w:rsidR="00BC377F" w:rsidRPr="00496D15" w:rsidRDefault="00BC377F" w:rsidP="00D41ECF">
            <w:pPr>
              <w:pStyle w:val="TAL"/>
              <w:rPr>
                <w:sz w:val="16"/>
              </w:rPr>
            </w:pPr>
            <w:r>
              <w:rPr>
                <w:sz w:val="16"/>
              </w:rPr>
              <w:t>revised</w:t>
            </w:r>
          </w:p>
        </w:tc>
        <w:tc>
          <w:tcPr>
            <w:tcW w:w="0" w:type="auto"/>
          </w:tcPr>
          <w:p w14:paraId="053DBA69" w14:textId="77777777" w:rsidR="00BC377F" w:rsidRPr="00496D15" w:rsidRDefault="00BC377F" w:rsidP="00D41ECF">
            <w:pPr>
              <w:pStyle w:val="TAL"/>
              <w:rPr>
                <w:sz w:val="16"/>
              </w:rPr>
            </w:pPr>
          </w:p>
        </w:tc>
        <w:tc>
          <w:tcPr>
            <w:tcW w:w="0" w:type="auto"/>
          </w:tcPr>
          <w:p w14:paraId="2C24F6C2" w14:textId="77777777" w:rsidR="00BC377F" w:rsidRPr="00496D15" w:rsidRDefault="00BC377F" w:rsidP="00D41ECF">
            <w:pPr>
              <w:pStyle w:val="TAL"/>
              <w:rPr>
                <w:sz w:val="16"/>
              </w:rPr>
            </w:pPr>
            <w:r>
              <w:rPr>
                <w:sz w:val="16"/>
              </w:rPr>
              <w:t>R5-241950</w:t>
            </w:r>
          </w:p>
        </w:tc>
      </w:tr>
      <w:tr w:rsidR="00BC377F" w14:paraId="6F57C8BC" w14:textId="77777777" w:rsidTr="00D41ECF">
        <w:tc>
          <w:tcPr>
            <w:tcW w:w="0" w:type="auto"/>
          </w:tcPr>
          <w:p w14:paraId="2BD43B92" w14:textId="77777777" w:rsidR="00BC377F" w:rsidRPr="00496D15" w:rsidRDefault="00BC377F" w:rsidP="00D41ECF">
            <w:pPr>
              <w:pStyle w:val="TAL"/>
              <w:rPr>
                <w:sz w:val="16"/>
              </w:rPr>
            </w:pPr>
            <w:r>
              <w:rPr>
                <w:sz w:val="16"/>
              </w:rPr>
              <w:t>R5-241436</w:t>
            </w:r>
          </w:p>
        </w:tc>
        <w:tc>
          <w:tcPr>
            <w:tcW w:w="0" w:type="auto"/>
          </w:tcPr>
          <w:p w14:paraId="07FE0E4F" w14:textId="77777777" w:rsidR="00BC377F" w:rsidRPr="00496D15" w:rsidRDefault="00BC377F" w:rsidP="00D41ECF">
            <w:pPr>
              <w:pStyle w:val="TAL"/>
              <w:rPr>
                <w:sz w:val="16"/>
              </w:rPr>
            </w:pPr>
            <w:r>
              <w:rPr>
                <w:sz w:val="16"/>
              </w:rPr>
              <w:t>Updates to TP analysis for FR2 RF phase continuity test</w:t>
            </w:r>
          </w:p>
        </w:tc>
        <w:tc>
          <w:tcPr>
            <w:tcW w:w="0" w:type="auto"/>
          </w:tcPr>
          <w:p w14:paraId="38779E01" w14:textId="77777777" w:rsidR="00BC377F" w:rsidRPr="00496D15" w:rsidRDefault="00BC377F" w:rsidP="00D41ECF">
            <w:pPr>
              <w:pStyle w:val="TAL"/>
              <w:rPr>
                <w:sz w:val="16"/>
              </w:rPr>
            </w:pPr>
            <w:r>
              <w:rPr>
                <w:sz w:val="16"/>
              </w:rPr>
              <w:t>Apple Benelux B.V.</w:t>
            </w:r>
          </w:p>
        </w:tc>
        <w:tc>
          <w:tcPr>
            <w:tcW w:w="0" w:type="auto"/>
          </w:tcPr>
          <w:p w14:paraId="5FF553C5" w14:textId="77777777" w:rsidR="00BC377F" w:rsidRPr="00496D15" w:rsidRDefault="00BC377F" w:rsidP="00D41ECF">
            <w:pPr>
              <w:pStyle w:val="TAL"/>
              <w:rPr>
                <w:sz w:val="16"/>
              </w:rPr>
            </w:pPr>
            <w:r>
              <w:rPr>
                <w:sz w:val="16"/>
              </w:rPr>
              <w:t>revised</w:t>
            </w:r>
          </w:p>
        </w:tc>
        <w:tc>
          <w:tcPr>
            <w:tcW w:w="0" w:type="auto"/>
          </w:tcPr>
          <w:p w14:paraId="619B8A60" w14:textId="77777777" w:rsidR="00BC377F" w:rsidRPr="00496D15" w:rsidRDefault="00BC377F" w:rsidP="00D41ECF">
            <w:pPr>
              <w:pStyle w:val="TAL"/>
              <w:rPr>
                <w:sz w:val="16"/>
              </w:rPr>
            </w:pPr>
          </w:p>
        </w:tc>
        <w:tc>
          <w:tcPr>
            <w:tcW w:w="0" w:type="auto"/>
          </w:tcPr>
          <w:p w14:paraId="27186E9A" w14:textId="77777777" w:rsidR="00BC377F" w:rsidRPr="00496D15" w:rsidRDefault="00BC377F" w:rsidP="00D41ECF">
            <w:pPr>
              <w:pStyle w:val="TAL"/>
              <w:rPr>
                <w:sz w:val="16"/>
              </w:rPr>
            </w:pPr>
            <w:r>
              <w:rPr>
                <w:sz w:val="16"/>
              </w:rPr>
              <w:t>R5-241743</w:t>
            </w:r>
          </w:p>
        </w:tc>
      </w:tr>
      <w:tr w:rsidR="00BC377F" w14:paraId="203C4D90" w14:textId="77777777" w:rsidTr="00D41ECF">
        <w:tc>
          <w:tcPr>
            <w:tcW w:w="0" w:type="auto"/>
          </w:tcPr>
          <w:p w14:paraId="15BCB662" w14:textId="77777777" w:rsidR="00BC377F" w:rsidRPr="00496D15" w:rsidRDefault="00BC377F" w:rsidP="00D41ECF">
            <w:pPr>
              <w:pStyle w:val="TAL"/>
              <w:rPr>
                <w:sz w:val="16"/>
              </w:rPr>
            </w:pPr>
            <w:r>
              <w:rPr>
                <w:sz w:val="16"/>
              </w:rPr>
              <w:t>R5-241437</w:t>
            </w:r>
          </w:p>
        </w:tc>
        <w:tc>
          <w:tcPr>
            <w:tcW w:w="0" w:type="auto"/>
          </w:tcPr>
          <w:p w14:paraId="03AD783D" w14:textId="77777777" w:rsidR="00BC377F" w:rsidRPr="00496D15" w:rsidRDefault="00BC377F" w:rsidP="00D41ECF">
            <w:pPr>
              <w:pStyle w:val="TAL"/>
              <w:rPr>
                <w:sz w:val="16"/>
              </w:rPr>
            </w:pPr>
            <w:r>
              <w:rPr>
                <w:sz w:val="16"/>
              </w:rPr>
              <w:t>Updates to TP analysis for FR1 RF phase continuity test</w:t>
            </w:r>
          </w:p>
        </w:tc>
        <w:tc>
          <w:tcPr>
            <w:tcW w:w="0" w:type="auto"/>
          </w:tcPr>
          <w:p w14:paraId="30EA7D33" w14:textId="77777777" w:rsidR="00BC377F" w:rsidRPr="00496D15" w:rsidRDefault="00BC377F" w:rsidP="00D41ECF">
            <w:pPr>
              <w:pStyle w:val="TAL"/>
              <w:rPr>
                <w:sz w:val="16"/>
              </w:rPr>
            </w:pPr>
            <w:r>
              <w:rPr>
                <w:sz w:val="16"/>
              </w:rPr>
              <w:t>Apple Benelux B.V.</w:t>
            </w:r>
          </w:p>
        </w:tc>
        <w:tc>
          <w:tcPr>
            <w:tcW w:w="0" w:type="auto"/>
          </w:tcPr>
          <w:p w14:paraId="2ED1DA7B" w14:textId="77777777" w:rsidR="00BC377F" w:rsidRPr="00496D15" w:rsidRDefault="00BC377F" w:rsidP="00D41ECF">
            <w:pPr>
              <w:pStyle w:val="TAL"/>
              <w:rPr>
                <w:sz w:val="16"/>
              </w:rPr>
            </w:pPr>
            <w:r>
              <w:rPr>
                <w:sz w:val="16"/>
              </w:rPr>
              <w:t>revised</w:t>
            </w:r>
          </w:p>
        </w:tc>
        <w:tc>
          <w:tcPr>
            <w:tcW w:w="0" w:type="auto"/>
          </w:tcPr>
          <w:p w14:paraId="43B76910" w14:textId="77777777" w:rsidR="00BC377F" w:rsidRPr="00496D15" w:rsidRDefault="00BC377F" w:rsidP="00D41ECF">
            <w:pPr>
              <w:pStyle w:val="TAL"/>
              <w:rPr>
                <w:sz w:val="16"/>
              </w:rPr>
            </w:pPr>
          </w:p>
        </w:tc>
        <w:tc>
          <w:tcPr>
            <w:tcW w:w="0" w:type="auto"/>
          </w:tcPr>
          <w:p w14:paraId="6E46767B" w14:textId="77777777" w:rsidR="00BC377F" w:rsidRPr="00496D15" w:rsidRDefault="00BC377F" w:rsidP="00D41ECF">
            <w:pPr>
              <w:pStyle w:val="TAL"/>
              <w:rPr>
                <w:sz w:val="16"/>
              </w:rPr>
            </w:pPr>
            <w:r>
              <w:rPr>
                <w:sz w:val="16"/>
              </w:rPr>
              <w:t>R5-241744</w:t>
            </w:r>
          </w:p>
        </w:tc>
      </w:tr>
      <w:tr w:rsidR="00BC377F" w14:paraId="0AA99D7D" w14:textId="77777777" w:rsidTr="00D41ECF">
        <w:tc>
          <w:tcPr>
            <w:tcW w:w="0" w:type="auto"/>
          </w:tcPr>
          <w:p w14:paraId="447850F9" w14:textId="77777777" w:rsidR="00BC377F" w:rsidRPr="00496D15" w:rsidRDefault="00BC377F" w:rsidP="00D41ECF">
            <w:pPr>
              <w:pStyle w:val="TAL"/>
              <w:rPr>
                <w:sz w:val="16"/>
              </w:rPr>
            </w:pPr>
            <w:r>
              <w:rPr>
                <w:sz w:val="16"/>
              </w:rPr>
              <w:t>R5-241438</w:t>
            </w:r>
          </w:p>
        </w:tc>
        <w:tc>
          <w:tcPr>
            <w:tcW w:w="0" w:type="auto"/>
          </w:tcPr>
          <w:p w14:paraId="56C73B1F" w14:textId="77777777" w:rsidR="00BC377F" w:rsidRPr="00496D15" w:rsidRDefault="00BC377F" w:rsidP="00D41ECF">
            <w:pPr>
              <w:pStyle w:val="TAL"/>
              <w:rPr>
                <w:sz w:val="16"/>
              </w:rPr>
            </w:pPr>
            <w:r>
              <w:rPr>
                <w:sz w:val="16"/>
              </w:rPr>
              <w:t>Applicability updates for Phase continuity tests</w:t>
            </w:r>
          </w:p>
        </w:tc>
        <w:tc>
          <w:tcPr>
            <w:tcW w:w="0" w:type="auto"/>
          </w:tcPr>
          <w:p w14:paraId="3433E5DC" w14:textId="77777777" w:rsidR="00BC377F" w:rsidRPr="00496D15" w:rsidRDefault="00BC377F" w:rsidP="00D41ECF">
            <w:pPr>
              <w:pStyle w:val="TAL"/>
              <w:rPr>
                <w:sz w:val="16"/>
              </w:rPr>
            </w:pPr>
            <w:r>
              <w:rPr>
                <w:sz w:val="16"/>
              </w:rPr>
              <w:t>Apple Benelux B.V.</w:t>
            </w:r>
          </w:p>
        </w:tc>
        <w:tc>
          <w:tcPr>
            <w:tcW w:w="0" w:type="auto"/>
          </w:tcPr>
          <w:p w14:paraId="4605FB58" w14:textId="77777777" w:rsidR="00BC377F" w:rsidRPr="00496D15" w:rsidRDefault="00BC377F" w:rsidP="00D41ECF">
            <w:pPr>
              <w:pStyle w:val="TAL"/>
              <w:rPr>
                <w:sz w:val="16"/>
              </w:rPr>
            </w:pPr>
            <w:r>
              <w:rPr>
                <w:sz w:val="16"/>
              </w:rPr>
              <w:t>revised</w:t>
            </w:r>
          </w:p>
        </w:tc>
        <w:tc>
          <w:tcPr>
            <w:tcW w:w="0" w:type="auto"/>
          </w:tcPr>
          <w:p w14:paraId="6E883150" w14:textId="77777777" w:rsidR="00BC377F" w:rsidRPr="00496D15" w:rsidRDefault="00BC377F" w:rsidP="00D41ECF">
            <w:pPr>
              <w:pStyle w:val="TAL"/>
              <w:rPr>
                <w:sz w:val="16"/>
              </w:rPr>
            </w:pPr>
          </w:p>
        </w:tc>
        <w:tc>
          <w:tcPr>
            <w:tcW w:w="0" w:type="auto"/>
          </w:tcPr>
          <w:p w14:paraId="79D8BBCD" w14:textId="77777777" w:rsidR="00BC377F" w:rsidRPr="00496D15" w:rsidRDefault="00BC377F" w:rsidP="00D41ECF">
            <w:pPr>
              <w:pStyle w:val="TAL"/>
              <w:rPr>
                <w:sz w:val="16"/>
              </w:rPr>
            </w:pPr>
            <w:r>
              <w:rPr>
                <w:sz w:val="16"/>
              </w:rPr>
              <w:t>R5-241844</w:t>
            </w:r>
          </w:p>
        </w:tc>
      </w:tr>
      <w:tr w:rsidR="00BC377F" w14:paraId="3ADA3436" w14:textId="77777777" w:rsidTr="00D41ECF">
        <w:tc>
          <w:tcPr>
            <w:tcW w:w="0" w:type="auto"/>
          </w:tcPr>
          <w:p w14:paraId="280B7B2F" w14:textId="77777777" w:rsidR="00BC377F" w:rsidRPr="00496D15" w:rsidRDefault="00BC377F" w:rsidP="00D41ECF">
            <w:pPr>
              <w:pStyle w:val="TAL"/>
              <w:rPr>
                <w:sz w:val="16"/>
              </w:rPr>
            </w:pPr>
            <w:r>
              <w:rPr>
                <w:sz w:val="16"/>
              </w:rPr>
              <w:t>R5-241439</w:t>
            </w:r>
          </w:p>
        </w:tc>
        <w:tc>
          <w:tcPr>
            <w:tcW w:w="0" w:type="auto"/>
          </w:tcPr>
          <w:p w14:paraId="5B818B72" w14:textId="77777777" w:rsidR="00BC377F" w:rsidRPr="00496D15" w:rsidRDefault="00BC377F" w:rsidP="00D41ECF">
            <w:pPr>
              <w:pStyle w:val="TAL"/>
              <w:rPr>
                <w:sz w:val="16"/>
              </w:rPr>
            </w:pPr>
            <w:r>
              <w:rPr>
                <w:sz w:val="16"/>
              </w:rPr>
              <w:t>Work Plan for Rel17 FR2 RF Enhanced Test Methods</w:t>
            </w:r>
          </w:p>
        </w:tc>
        <w:tc>
          <w:tcPr>
            <w:tcW w:w="0" w:type="auto"/>
          </w:tcPr>
          <w:p w14:paraId="13CF784C" w14:textId="77777777" w:rsidR="00BC377F" w:rsidRPr="00496D15" w:rsidRDefault="00BC377F" w:rsidP="00D41ECF">
            <w:pPr>
              <w:pStyle w:val="TAL"/>
              <w:rPr>
                <w:sz w:val="16"/>
              </w:rPr>
            </w:pPr>
            <w:r>
              <w:rPr>
                <w:sz w:val="16"/>
              </w:rPr>
              <w:t>Apple Benelux B.V.</w:t>
            </w:r>
          </w:p>
        </w:tc>
        <w:tc>
          <w:tcPr>
            <w:tcW w:w="0" w:type="auto"/>
          </w:tcPr>
          <w:p w14:paraId="1946B3F5" w14:textId="77777777" w:rsidR="00BC377F" w:rsidRPr="00496D15" w:rsidRDefault="00BC377F" w:rsidP="00D41ECF">
            <w:pPr>
              <w:pStyle w:val="TAL"/>
              <w:rPr>
                <w:sz w:val="16"/>
              </w:rPr>
            </w:pPr>
            <w:r>
              <w:rPr>
                <w:sz w:val="16"/>
              </w:rPr>
              <w:t>noted</w:t>
            </w:r>
          </w:p>
        </w:tc>
        <w:tc>
          <w:tcPr>
            <w:tcW w:w="0" w:type="auto"/>
          </w:tcPr>
          <w:p w14:paraId="48728842" w14:textId="77777777" w:rsidR="00BC377F" w:rsidRPr="00496D15" w:rsidRDefault="00BC377F" w:rsidP="00D41ECF">
            <w:pPr>
              <w:pStyle w:val="TAL"/>
              <w:rPr>
                <w:sz w:val="16"/>
              </w:rPr>
            </w:pPr>
          </w:p>
        </w:tc>
        <w:tc>
          <w:tcPr>
            <w:tcW w:w="0" w:type="auto"/>
          </w:tcPr>
          <w:p w14:paraId="6CE2260A" w14:textId="77777777" w:rsidR="00BC377F" w:rsidRPr="00496D15" w:rsidRDefault="00BC377F" w:rsidP="00D41ECF">
            <w:pPr>
              <w:pStyle w:val="TAL"/>
              <w:rPr>
                <w:sz w:val="16"/>
              </w:rPr>
            </w:pPr>
          </w:p>
        </w:tc>
      </w:tr>
      <w:tr w:rsidR="00BC377F" w14:paraId="71015669" w14:textId="77777777" w:rsidTr="00D41ECF">
        <w:tc>
          <w:tcPr>
            <w:tcW w:w="0" w:type="auto"/>
          </w:tcPr>
          <w:p w14:paraId="6011C8B7" w14:textId="77777777" w:rsidR="00BC377F" w:rsidRPr="00496D15" w:rsidRDefault="00BC377F" w:rsidP="00D41ECF">
            <w:pPr>
              <w:pStyle w:val="TAL"/>
              <w:rPr>
                <w:sz w:val="16"/>
              </w:rPr>
            </w:pPr>
            <w:r>
              <w:rPr>
                <w:sz w:val="16"/>
              </w:rPr>
              <w:t>R5-241440</w:t>
            </w:r>
          </w:p>
        </w:tc>
        <w:tc>
          <w:tcPr>
            <w:tcW w:w="0" w:type="auto"/>
          </w:tcPr>
          <w:p w14:paraId="254E112A" w14:textId="77777777" w:rsidR="00BC377F" w:rsidRPr="00496D15" w:rsidRDefault="00BC377F" w:rsidP="00D41ECF">
            <w:pPr>
              <w:pStyle w:val="TAL"/>
              <w:rPr>
                <w:sz w:val="16"/>
              </w:rPr>
            </w:pPr>
            <w:r>
              <w:rPr>
                <w:sz w:val="16"/>
              </w:rPr>
              <w:t>Updates to NTN TC 6.3.3 on Tx on-off time mask</w:t>
            </w:r>
          </w:p>
        </w:tc>
        <w:tc>
          <w:tcPr>
            <w:tcW w:w="0" w:type="auto"/>
          </w:tcPr>
          <w:p w14:paraId="3EF53553" w14:textId="77777777" w:rsidR="00BC377F" w:rsidRPr="00496D15" w:rsidRDefault="00BC377F" w:rsidP="00D41ECF">
            <w:pPr>
              <w:pStyle w:val="TAL"/>
              <w:rPr>
                <w:sz w:val="16"/>
              </w:rPr>
            </w:pPr>
            <w:r>
              <w:rPr>
                <w:sz w:val="16"/>
              </w:rPr>
              <w:t>Apple Benelux B.V.</w:t>
            </w:r>
          </w:p>
        </w:tc>
        <w:tc>
          <w:tcPr>
            <w:tcW w:w="0" w:type="auto"/>
          </w:tcPr>
          <w:p w14:paraId="600B8C6A" w14:textId="77777777" w:rsidR="00BC377F" w:rsidRPr="00496D15" w:rsidRDefault="00BC377F" w:rsidP="00D41ECF">
            <w:pPr>
              <w:pStyle w:val="TAL"/>
              <w:rPr>
                <w:sz w:val="16"/>
              </w:rPr>
            </w:pPr>
            <w:r>
              <w:rPr>
                <w:sz w:val="16"/>
              </w:rPr>
              <w:t>agreed</w:t>
            </w:r>
          </w:p>
        </w:tc>
        <w:tc>
          <w:tcPr>
            <w:tcW w:w="0" w:type="auto"/>
          </w:tcPr>
          <w:p w14:paraId="3616A17D" w14:textId="77777777" w:rsidR="00BC377F" w:rsidRPr="00496D15" w:rsidRDefault="00BC377F" w:rsidP="00D41ECF">
            <w:pPr>
              <w:pStyle w:val="TAL"/>
              <w:rPr>
                <w:sz w:val="16"/>
              </w:rPr>
            </w:pPr>
          </w:p>
        </w:tc>
        <w:tc>
          <w:tcPr>
            <w:tcW w:w="0" w:type="auto"/>
          </w:tcPr>
          <w:p w14:paraId="1D3E103B" w14:textId="77777777" w:rsidR="00BC377F" w:rsidRPr="00496D15" w:rsidRDefault="00BC377F" w:rsidP="00D41ECF">
            <w:pPr>
              <w:pStyle w:val="TAL"/>
              <w:rPr>
                <w:sz w:val="16"/>
              </w:rPr>
            </w:pPr>
          </w:p>
        </w:tc>
      </w:tr>
      <w:tr w:rsidR="00BC377F" w14:paraId="48BA8805" w14:textId="77777777" w:rsidTr="00D41ECF">
        <w:tc>
          <w:tcPr>
            <w:tcW w:w="0" w:type="auto"/>
          </w:tcPr>
          <w:p w14:paraId="5B5CF613" w14:textId="77777777" w:rsidR="00BC377F" w:rsidRPr="00496D15" w:rsidRDefault="00BC377F" w:rsidP="00D41ECF">
            <w:pPr>
              <w:pStyle w:val="TAL"/>
              <w:rPr>
                <w:sz w:val="16"/>
              </w:rPr>
            </w:pPr>
            <w:r>
              <w:rPr>
                <w:sz w:val="16"/>
              </w:rPr>
              <w:t>R5-241441</w:t>
            </w:r>
          </w:p>
        </w:tc>
        <w:tc>
          <w:tcPr>
            <w:tcW w:w="0" w:type="auto"/>
          </w:tcPr>
          <w:p w14:paraId="18592187" w14:textId="77777777" w:rsidR="00BC377F" w:rsidRPr="00496D15" w:rsidRDefault="00BC377F" w:rsidP="00D41ECF">
            <w:pPr>
              <w:pStyle w:val="TAL"/>
              <w:rPr>
                <w:sz w:val="16"/>
              </w:rPr>
            </w:pPr>
            <w:r>
              <w:rPr>
                <w:sz w:val="16"/>
              </w:rPr>
              <w:t>Updates to NTN TC 6.5.2.2 on Spectrum emission mask</w:t>
            </w:r>
          </w:p>
        </w:tc>
        <w:tc>
          <w:tcPr>
            <w:tcW w:w="0" w:type="auto"/>
          </w:tcPr>
          <w:p w14:paraId="2E67FDBA" w14:textId="77777777" w:rsidR="00BC377F" w:rsidRPr="00496D15" w:rsidRDefault="00BC377F" w:rsidP="00D41ECF">
            <w:pPr>
              <w:pStyle w:val="TAL"/>
              <w:rPr>
                <w:sz w:val="16"/>
              </w:rPr>
            </w:pPr>
            <w:r>
              <w:rPr>
                <w:sz w:val="16"/>
              </w:rPr>
              <w:t>Apple Benelux B.V.</w:t>
            </w:r>
          </w:p>
        </w:tc>
        <w:tc>
          <w:tcPr>
            <w:tcW w:w="0" w:type="auto"/>
          </w:tcPr>
          <w:p w14:paraId="667D9F8F" w14:textId="77777777" w:rsidR="00BC377F" w:rsidRPr="00496D15" w:rsidRDefault="00BC377F" w:rsidP="00D41ECF">
            <w:pPr>
              <w:pStyle w:val="TAL"/>
              <w:rPr>
                <w:sz w:val="16"/>
              </w:rPr>
            </w:pPr>
            <w:r>
              <w:rPr>
                <w:sz w:val="16"/>
              </w:rPr>
              <w:t>agreed</w:t>
            </w:r>
          </w:p>
        </w:tc>
        <w:tc>
          <w:tcPr>
            <w:tcW w:w="0" w:type="auto"/>
          </w:tcPr>
          <w:p w14:paraId="7C5F2CBA" w14:textId="77777777" w:rsidR="00BC377F" w:rsidRPr="00496D15" w:rsidRDefault="00BC377F" w:rsidP="00D41ECF">
            <w:pPr>
              <w:pStyle w:val="TAL"/>
              <w:rPr>
                <w:sz w:val="16"/>
              </w:rPr>
            </w:pPr>
          </w:p>
        </w:tc>
        <w:tc>
          <w:tcPr>
            <w:tcW w:w="0" w:type="auto"/>
          </w:tcPr>
          <w:p w14:paraId="6A43DE78" w14:textId="77777777" w:rsidR="00BC377F" w:rsidRPr="00496D15" w:rsidRDefault="00BC377F" w:rsidP="00D41ECF">
            <w:pPr>
              <w:pStyle w:val="TAL"/>
              <w:rPr>
                <w:sz w:val="16"/>
              </w:rPr>
            </w:pPr>
          </w:p>
        </w:tc>
      </w:tr>
      <w:tr w:rsidR="00BC377F" w14:paraId="1E22C956" w14:textId="77777777" w:rsidTr="00D41ECF">
        <w:tc>
          <w:tcPr>
            <w:tcW w:w="0" w:type="auto"/>
          </w:tcPr>
          <w:p w14:paraId="37010D45" w14:textId="77777777" w:rsidR="00BC377F" w:rsidRPr="00496D15" w:rsidRDefault="00BC377F" w:rsidP="00D41ECF">
            <w:pPr>
              <w:pStyle w:val="TAL"/>
              <w:rPr>
                <w:sz w:val="16"/>
              </w:rPr>
            </w:pPr>
            <w:r>
              <w:rPr>
                <w:sz w:val="16"/>
              </w:rPr>
              <w:t>R5-241442</w:t>
            </w:r>
          </w:p>
        </w:tc>
        <w:tc>
          <w:tcPr>
            <w:tcW w:w="0" w:type="auto"/>
          </w:tcPr>
          <w:p w14:paraId="3E66E7A8" w14:textId="77777777" w:rsidR="00BC377F" w:rsidRPr="00496D15" w:rsidRDefault="00BC377F" w:rsidP="00D41ECF">
            <w:pPr>
              <w:pStyle w:val="TAL"/>
              <w:rPr>
                <w:sz w:val="16"/>
              </w:rPr>
            </w:pPr>
            <w:r>
              <w:rPr>
                <w:sz w:val="16"/>
              </w:rPr>
              <w:t>Updates to NTN TC 6.5.2.4  on ACLR</w:t>
            </w:r>
          </w:p>
        </w:tc>
        <w:tc>
          <w:tcPr>
            <w:tcW w:w="0" w:type="auto"/>
          </w:tcPr>
          <w:p w14:paraId="0CD1FED6" w14:textId="77777777" w:rsidR="00BC377F" w:rsidRPr="00496D15" w:rsidRDefault="00BC377F" w:rsidP="00D41ECF">
            <w:pPr>
              <w:pStyle w:val="TAL"/>
              <w:rPr>
                <w:sz w:val="16"/>
              </w:rPr>
            </w:pPr>
            <w:r>
              <w:rPr>
                <w:sz w:val="16"/>
              </w:rPr>
              <w:t>Apple Benelux B.V.</w:t>
            </w:r>
          </w:p>
        </w:tc>
        <w:tc>
          <w:tcPr>
            <w:tcW w:w="0" w:type="auto"/>
          </w:tcPr>
          <w:p w14:paraId="6F2A134F" w14:textId="77777777" w:rsidR="00BC377F" w:rsidRPr="00496D15" w:rsidRDefault="00BC377F" w:rsidP="00D41ECF">
            <w:pPr>
              <w:pStyle w:val="TAL"/>
              <w:rPr>
                <w:sz w:val="16"/>
              </w:rPr>
            </w:pPr>
            <w:r>
              <w:rPr>
                <w:sz w:val="16"/>
              </w:rPr>
              <w:t>agreed</w:t>
            </w:r>
          </w:p>
        </w:tc>
        <w:tc>
          <w:tcPr>
            <w:tcW w:w="0" w:type="auto"/>
          </w:tcPr>
          <w:p w14:paraId="3C33A70D" w14:textId="77777777" w:rsidR="00BC377F" w:rsidRPr="00496D15" w:rsidRDefault="00BC377F" w:rsidP="00D41ECF">
            <w:pPr>
              <w:pStyle w:val="TAL"/>
              <w:rPr>
                <w:sz w:val="16"/>
              </w:rPr>
            </w:pPr>
          </w:p>
        </w:tc>
        <w:tc>
          <w:tcPr>
            <w:tcW w:w="0" w:type="auto"/>
          </w:tcPr>
          <w:p w14:paraId="249C6030" w14:textId="77777777" w:rsidR="00BC377F" w:rsidRPr="00496D15" w:rsidRDefault="00BC377F" w:rsidP="00D41ECF">
            <w:pPr>
              <w:pStyle w:val="TAL"/>
              <w:rPr>
                <w:sz w:val="16"/>
              </w:rPr>
            </w:pPr>
          </w:p>
        </w:tc>
      </w:tr>
      <w:tr w:rsidR="00BC377F" w14:paraId="492B6510" w14:textId="77777777" w:rsidTr="00D41ECF">
        <w:tc>
          <w:tcPr>
            <w:tcW w:w="0" w:type="auto"/>
          </w:tcPr>
          <w:p w14:paraId="3792AF0D" w14:textId="77777777" w:rsidR="00BC377F" w:rsidRPr="00496D15" w:rsidRDefault="00BC377F" w:rsidP="00D41ECF">
            <w:pPr>
              <w:pStyle w:val="TAL"/>
              <w:rPr>
                <w:sz w:val="16"/>
              </w:rPr>
            </w:pPr>
            <w:r>
              <w:rPr>
                <w:sz w:val="16"/>
              </w:rPr>
              <w:t>R5-241443</w:t>
            </w:r>
          </w:p>
        </w:tc>
        <w:tc>
          <w:tcPr>
            <w:tcW w:w="0" w:type="auto"/>
          </w:tcPr>
          <w:p w14:paraId="11525227" w14:textId="77777777" w:rsidR="00BC377F" w:rsidRPr="00496D15" w:rsidRDefault="00BC377F" w:rsidP="00D41ECF">
            <w:pPr>
              <w:pStyle w:val="TAL"/>
              <w:rPr>
                <w:sz w:val="16"/>
              </w:rPr>
            </w:pPr>
            <w:r>
              <w:rPr>
                <w:sz w:val="16"/>
              </w:rPr>
              <w:t>MU TT updates for NTN RF tests</w:t>
            </w:r>
          </w:p>
        </w:tc>
        <w:tc>
          <w:tcPr>
            <w:tcW w:w="0" w:type="auto"/>
          </w:tcPr>
          <w:p w14:paraId="1E266023" w14:textId="77777777" w:rsidR="00BC377F" w:rsidRPr="00496D15" w:rsidRDefault="00BC377F" w:rsidP="00D41ECF">
            <w:pPr>
              <w:pStyle w:val="TAL"/>
              <w:rPr>
                <w:sz w:val="16"/>
              </w:rPr>
            </w:pPr>
            <w:r>
              <w:rPr>
                <w:sz w:val="16"/>
              </w:rPr>
              <w:t>Apple Benelux B.V.</w:t>
            </w:r>
          </w:p>
        </w:tc>
        <w:tc>
          <w:tcPr>
            <w:tcW w:w="0" w:type="auto"/>
          </w:tcPr>
          <w:p w14:paraId="4142DA82" w14:textId="77777777" w:rsidR="00BC377F" w:rsidRPr="00496D15" w:rsidRDefault="00BC377F" w:rsidP="00D41ECF">
            <w:pPr>
              <w:pStyle w:val="TAL"/>
              <w:rPr>
                <w:sz w:val="16"/>
              </w:rPr>
            </w:pPr>
            <w:r>
              <w:rPr>
                <w:sz w:val="16"/>
              </w:rPr>
              <w:t>withdrawn</w:t>
            </w:r>
          </w:p>
        </w:tc>
        <w:tc>
          <w:tcPr>
            <w:tcW w:w="0" w:type="auto"/>
          </w:tcPr>
          <w:p w14:paraId="3CC5851E" w14:textId="77777777" w:rsidR="00BC377F" w:rsidRPr="00496D15" w:rsidRDefault="00BC377F" w:rsidP="00D41ECF">
            <w:pPr>
              <w:pStyle w:val="TAL"/>
              <w:rPr>
                <w:sz w:val="16"/>
              </w:rPr>
            </w:pPr>
          </w:p>
        </w:tc>
        <w:tc>
          <w:tcPr>
            <w:tcW w:w="0" w:type="auto"/>
          </w:tcPr>
          <w:p w14:paraId="0090AC37" w14:textId="77777777" w:rsidR="00BC377F" w:rsidRPr="00496D15" w:rsidRDefault="00BC377F" w:rsidP="00D41ECF">
            <w:pPr>
              <w:pStyle w:val="TAL"/>
              <w:rPr>
                <w:sz w:val="16"/>
              </w:rPr>
            </w:pPr>
          </w:p>
        </w:tc>
      </w:tr>
      <w:tr w:rsidR="00BC377F" w14:paraId="2709984E" w14:textId="77777777" w:rsidTr="00D41ECF">
        <w:tc>
          <w:tcPr>
            <w:tcW w:w="0" w:type="auto"/>
          </w:tcPr>
          <w:p w14:paraId="20D101AA" w14:textId="77777777" w:rsidR="00BC377F" w:rsidRPr="00496D15" w:rsidRDefault="00BC377F" w:rsidP="00D41ECF">
            <w:pPr>
              <w:pStyle w:val="TAL"/>
              <w:rPr>
                <w:sz w:val="16"/>
              </w:rPr>
            </w:pPr>
            <w:r>
              <w:rPr>
                <w:sz w:val="16"/>
              </w:rPr>
              <w:t>R5-241444</w:t>
            </w:r>
          </w:p>
        </w:tc>
        <w:tc>
          <w:tcPr>
            <w:tcW w:w="0" w:type="auto"/>
          </w:tcPr>
          <w:p w14:paraId="0D399673" w14:textId="77777777" w:rsidR="00BC377F" w:rsidRPr="00496D15" w:rsidRDefault="00BC377F" w:rsidP="00D41ECF">
            <w:pPr>
              <w:pStyle w:val="TAL"/>
              <w:rPr>
                <w:sz w:val="16"/>
              </w:rPr>
            </w:pPr>
            <w:r>
              <w:rPr>
                <w:sz w:val="16"/>
              </w:rPr>
              <w:t>Applicability updates for NTN RF tests</w:t>
            </w:r>
          </w:p>
        </w:tc>
        <w:tc>
          <w:tcPr>
            <w:tcW w:w="0" w:type="auto"/>
          </w:tcPr>
          <w:p w14:paraId="754D7C63" w14:textId="77777777" w:rsidR="00BC377F" w:rsidRPr="00496D15" w:rsidRDefault="00BC377F" w:rsidP="00D41ECF">
            <w:pPr>
              <w:pStyle w:val="TAL"/>
              <w:rPr>
                <w:sz w:val="16"/>
              </w:rPr>
            </w:pPr>
            <w:r>
              <w:rPr>
                <w:sz w:val="16"/>
              </w:rPr>
              <w:t>Apple Benelux B.V.</w:t>
            </w:r>
          </w:p>
        </w:tc>
        <w:tc>
          <w:tcPr>
            <w:tcW w:w="0" w:type="auto"/>
          </w:tcPr>
          <w:p w14:paraId="38A9CE29" w14:textId="77777777" w:rsidR="00BC377F" w:rsidRPr="00496D15" w:rsidRDefault="00BC377F" w:rsidP="00D41ECF">
            <w:pPr>
              <w:pStyle w:val="TAL"/>
              <w:rPr>
                <w:sz w:val="16"/>
              </w:rPr>
            </w:pPr>
            <w:r>
              <w:rPr>
                <w:sz w:val="16"/>
              </w:rPr>
              <w:t>withdrawn</w:t>
            </w:r>
          </w:p>
        </w:tc>
        <w:tc>
          <w:tcPr>
            <w:tcW w:w="0" w:type="auto"/>
          </w:tcPr>
          <w:p w14:paraId="6556DFD2" w14:textId="77777777" w:rsidR="00BC377F" w:rsidRPr="00496D15" w:rsidRDefault="00BC377F" w:rsidP="00D41ECF">
            <w:pPr>
              <w:pStyle w:val="TAL"/>
              <w:rPr>
                <w:sz w:val="16"/>
              </w:rPr>
            </w:pPr>
          </w:p>
        </w:tc>
        <w:tc>
          <w:tcPr>
            <w:tcW w:w="0" w:type="auto"/>
          </w:tcPr>
          <w:p w14:paraId="50D56ED4" w14:textId="77777777" w:rsidR="00BC377F" w:rsidRPr="00496D15" w:rsidRDefault="00BC377F" w:rsidP="00D41ECF">
            <w:pPr>
              <w:pStyle w:val="TAL"/>
              <w:rPr>
                <w:sz w:val="16"/>
              </w:rPr>
            </w:pPr>
          </w:p>
        </w:tc>
      </w:tr>
      <w:tr w:rsidR="00BC377F" w14:paraId="7FFA0AD4" w14:textId="77777777" w:rsidTr="00D41ECF">
        <w:tc>
          <w:tcPr>
            <w:tcW w:w="0" w:type="auto"/>
          </w:tcPr>
          <w:p w14:paraId="3624A148" w14:textId="77777777" w:rsidR="00BC377F" w:rsidRPr="00496D15" w:rsidRDefault="00BC377F" w:rsidP="00D41ECF">
            <w:pPr>
              <w:pStyle w:val="TAL"/>
              <w:rPr>
                <w:sz w:val="16"/>
              </w:rPr>
            </w:pPr>
            <w:r>
              <w:rPr>
                <w:sz w:val="16"/>
              </w:rPr>
              <w:t>R5-241445</w:t>
            </w:r>
          </w:p>
        </w:tc>
        <w:tc>
          <w:tcPr>
            <w:tcW w:w="0" w:type="auto"/>
          </w:tcPr>
          <w:p w14:paraId="364C22CB" w14:textId="77777777" w:rsidR="00BC377F" w:rsidRPr="00496D15" w:rsidRDefault="00BC377F" w:rsidP="00D41ECF">
            <w:pPr>
              <w:pStyle w:val="TAL"/>
              <w:rPr>
                <w:sz w:val="16"/>
              </w:rPr>
            </w:pPr>
            <w:r>
              <w:rPr>
                <w:sz w:val="16"/>
              </w:rPr>
              <w:t>Views on FR1 EVM test with transients</w:t>
            </w:r>
          </w:p>
        </w:tc>
        <w:tc>
          <w:tcPr>
            <w:tcW w:w="0" w:type="auto"/>
          </w:tcPr>
          <w:p w14:paraId="21DFA535" w14:textId="77777777" w:rsidR="00BC377F" w:rsidRPr="00496D15" w:rsidRDefault="00BC377F" w:rsidP="00D41ECF">
            <w:pPr>
              <w:pStyle w:val="TAL"/>
              <w:rPr>
                <w:sz w:val="16"/>
              </w:rPr>
            </w:pPr>
            <w:r>
              <w:rPr>
                <w:sz w:val="16"/>
              </w:rPr>
              <w:t>Apple Trading</w:t>
            </w:r>
          </w:p>
        </w:tc>
        <w:tc>
          <w:tcPr>
            <w:tcW w:w="0" w:type="auto"/>
          </w:tcPr>
          <w:p w14:paraId="1BD1A578" w14:textId="77777777" w:rsidR="00BC377F" w:rsidRPr="00496D15" w:rsidRDefault="00BC377F" w:rsidP="00D41ECF">
            <w:pPr>
              <w:pStyle w:val="TAL"/>
              <w:rPr>
                <w:sz w:val="16"/>
              </w:rPr>
            </w:pPr>
            <w:r>
              <w:rPr>
                <w:sz w:val="16"/>
              </w:rPr>
              <w:t>noted</w:t>
            </w:r>
          </w:p>
        </w:tc>
        <w:tc>
          <w:tcPr>
            <w:tcW w:w="0" w:type="auto"/>
          </w:tcPr>
          <w:p w14:paraId="54C59D72" w14:textId="77777777" w:rsidR="00BC377F" w:rsidRPr="00496D15" w:rsidRDefault="00BC377F" w:rsidP="00D41ECF">
            <w:pPr>
              <w:pStyle w:val="TAL"/>
              <w:rPr>
                <w:sz w:val="16"/>
              </w:rPr>
            </w:pPr>
          </w:p>
        </w:tc>
        <w:tc>
          <w:tcPr>
            <w:tcW w:w="0" w:type="auto"/>
          </w:tcPr>
          <w:p w14:paraId="3C3608BD" w14:textId="77777777" w:rsidR="00BC377F" w:rsidRPr="00496D15" w:rsidRDefault="00BC377F" w:rsidP="00D41ECF">
            <w:pPr>
              <w:pStyle w:val="TAL"/>
              <w:rPr>
                <w:sz w:val="16"/>
              </w:rPr>
            </w:pPr>
          </w:p>
        </w:tc>
      </w:tr>
      <w:tr w:rsidR="00BC377F" w14:paraId="298DE5C6" w14:textId="77777777" w:rsidTr="00D41ECF">
        <w:tc>
          <w:tcPr>
            <w:tcW w:w="0" w:type="auto"/>
          </w:tcPr>
          <w:p w14:paraId="367E74DB" w14:textId="77777777" w:rsidR="00BC377F" w:rsidRPr="00496D15" w:rsidRDefault="00BC377F" w:rsidP="00D41ECF">
            <w:pPr>
              <w:pStyle w:val="TAL"/>
              <w:rPr>
                <w:sz w:val="16"/>
              </w:rPr>
            </w:pPr>
            <w:r>
              <w:rPr>
                <w:sz w:val="16"/>
              </w:rPr>
              <w:t>R5-241446</w:t>
            </w:r>
          </w:p>
        </w:tc>
        <w:tc>
          <w:tcPr>
            <w:tcW w:w="0" w:type="auto"/>
          </w:tcPr>
          <w:p w14:paraId="2C55C98E" w14:textId="77777777" w:rsidR="00BC377F" w:rsidRPr="00496D15"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722217D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F86E7E" w14:textId="77777777" w:rsidR="00BC377F" w:rsidRPr="00496D15" w:rsidRDefault="00BC377F" w:rsidP="00D41ECF">
            <w:pPr>
              <w:pStyle w:val="TAL"/>
              <w:rPr>
                <w:sz w:val="16"/>
              </w:rPr>
            </w:pPr>
            <w:r>
              <w:rPr>
                <w:sz w:val="16"/>
              </w:rPr>
              <w:t>revised</w:t>
            </w:r>
          </w:p>
        </w:tc>
        <w:tc>
          <w:tcPr>
            <w:tcW w:w="0" w:type="auto"/>
          </w:tcPr>
          <w:p w14:paraId="75B388D9" w14:textId="77777777" w:rsidR="00BC377F" w:rsidRPr="00496D15" w:rsidRDefault="00BC377F" w:rsidP="00D41ECF">
            <w:pPr>
              <w:pStyle w:val="TAL"/>
              <w:rPr>
                <w:sz w:val="16"/>
              </w:rPr>
            </w:pPr>
          </w:p>
        </w:tc>
        <w:tc>
          <w:tcPr>
            <w:tcW w:w="0" w:type="auto"/>
          </w:tcPr>
          <w:p w14:paraId="0395EC10" w14:textId="77777777" w:rsidR="00BC377F" w:rsidRPr="00496D15" w:rsidRDefault="00BC377F" w:rsidP="00D41ECF">
            <w:pPr>
              <w:pStyle w:val="TAL"/>
              <w:rPr>
                <w:sz w:val="16"/>
              </w:rPr>
            </w:pPr>
            <w:r>
              <w:rPr>
                <w:sz w:val="16"/>
              </w:rPr>
              <w:t>R5-241848</w:t>
            </w:r>
          </w:p>
        </w:tc>
      </w:tr>
      <w:tr w:rsidR="00BC377F" w14:paraId="07DD1DA3" w14:textId="77777777" w:rsidTr="00D41ECF">
        <w:tc>
          <w:tcPr>
            <w:tcW w:w="0" w:type="auto"/>
          </w:tcPr>
          <w:p w14:paraId="43B4AD1A" w14:textId="77777777" w:rsidR="00BC377F" w:rsidRPr="00496D15" w:rsidRDefault="00BC377F" w:rsidP="00D41ECF">
            <w:pPr>
              <w:pStyle w:val="TAL"/>
              <w:rPr>
                <w:sz w:val="16"/>
              </w:rPr>
            </w:pPr>
            <w:r>
              <w:rPr>
                <w:sz w:val="16"/>
              </w:rPr>
              <w:t>R5-241447</w:t>
            </w:r>
          </w:p>
        </w:tc>
        <w:tc>
          <w:tcPr>
            <w:tcW w:w="0" w:type="auto"/>
          </w:tcPr>
          <w:p w14:paraId="0561A5ED" w14:textId="77777777" w:rsidR="00BC377F" w:rsidRPr="00496D15" w:rsidRDefault="00BC377F" w:rsidP="00D41ECF">
            <w:pPr>
              <w:pStyle w:val="TAL"/>
              <w:rPr>
                <w:sz w:val="16"/>
              </w:rPr>
            </w:pPr>
            <w:r>
              <w:rPr>
                <w:sz w:val="16"/>
              </w:rPr>
              <w:t>Correction to Annex F for R15 RRM test cases</w:t>
            </w:r>
          </w:p>
        </w:tc>
        <w:tc>
          <w:tcPr>
            <w:tcW w:w="0" w:type="auto"/>
          </w:tcPr>
          <w:p w14:paraId="0E2722A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E694B4B" w14:textId="77777777" w:rsidR="00BC377F" w:rsidRPr="00496D15" w:rsidRDefault="00BC377F" w:rsidP="00D41ECF">
            <w:pPr>
              <w:pStyle w:val="TAL"/>
              <w:rPr>
                <w:sz w:val="16"/>
              </w:rPr>
            </w:pPr>
            <w:r>
              <w:rPr>
                <w:sz w:val="16"/>
              </w:rPr>
              <w:t>agreed</w:t>
            </w:r>
          </w:p>
        </w:tc>
        <w:tc>
          <w:tcPr>
            <w:tcW w:w="0" w:type="auto"/>
          </w:tcPr>
          <w:p w14:paraId="787A41ED" w14:textId="77777777" w:rsidR="00BC377F" w:rsidRPr="00496D15" w:rsidRDefault="00BC377F" w:rsidP="00D41ECF">
            <w:pPr>
              <w:pStyle w:val="TAL"/>
              <w:rPr>
                <w:sz w:val="16"/>
              </w:rPr>
            </w:pPr>
          </w:p>
        </w:tc>
        <w:tc>
          <w:tcPr>
            <w:tcW w:w="0" w:type="auto"/>
          </w:tcPr>
          <w:p w14:paraId="05401E75" w14:textId="77777777" w:rsidR="00BC377F" w:rsidRPr="00496D15" w:rsidRDefault="00BC377F" w:rsidP="00D41ECF">
            <w:pPr>
              <w:pStyle w:val="TAL"/>
              <w:rPr>
                <w:sz w:val="16"/>
              </w:rPr>
            </w:pPr>
          </w:p>
        </w:tc>
      </w:tr>
      <w:tr w:rsidR="00BC377F" w14:paraId="6B833E87" w14:textId="77777777" w:rsidTr="00D41ECF">
        <w:tc>
          <w:tcPr>
            <w:tcW w:w="0" w:type="auto"/>
          </w:tcPr>
          <w:p w14:paraId="48C6B35B" w14:textId="77777777" w:rsidR="00BC377F" w:rsidRPr="00496D15" w:rsidRDefault="00BC377F" w:rsidP="00D41ECF">
            <w:pPr>
              <w:pStyle w:val="TAL"/>
              <w:rPr>
                <w:sz w:val="16"/>
              </w:rPr>
            </w:pPr>
            <w:r>
              <w:rPr>
                <w:sz w:val="16"/>
              </w:rPr>
              <w:t>R5-241448</w:t>
            </w:r>
          </w:p>
        </w:tc>
        <w:tc>
          <w:tcPr>
            <w:tcW w:w="0" w:type="auto"/>
          </w:tcPr>
          <w:p w14:paraId="09DB8C4B" w14:textId="77777777" w:rsidR="00BC377F" w:rsidRPr="00496D15" w:rsidRDefault="00BC377F" w:rsidP="00D41ECF">
            <w:pPr>
              <w:pStyle w:val="TAL"/>
              <w:rPr>
                <w:sz w:val="16"/>
              </w:rPr>
            </w:pPr>
            <w:r>
              <w:rPr>
                <w:sz w:val="16"/>
              </w:rPr>
              <w:t xml:space="preserve">Addition of CA test for EIRP test with </w:t>
            </w:r>
            <w:proofErr w:type="spellStart"/>
            <w:r>
              <w:rPr>
                <w:sz w:val="16"/>
              </w:rPr>
              <w:t>ULGaps</w:t>
            </w:r>
            <w:proofErr w:type="spellEnd"/>
          </w:p>
        </w:tc>
        <w:tc>
          <w:tcPr>
            <w:tcW w:w="0" w:type="auto"/>
          </w:tcPr>
          <w:p w14:paraId="46A1D1BE" w14:textId="77777777" w:rsidR="00BC377F" w:rsidRPr="00496D15" w:rsidRDefault="00BC377F" w:rsidP="00D41ECF">
            <w:pPr>
              <w:pStyle w:val="TAL"/>
              <w:rPr>
                <w:sz w:val="16"/>
              </w:rPr>
            </w:pPr>
            <w:r>
              <w:rPr>
                <w:sz w:val="16"/>
              </w:rPr>
              <w:t>Apple Trading</w:t>
            </w:r>
          </w:p>
        </w:tc>
        <w:tc>
          <w:tcPr>
            <w:tcW w:w="0" w:type="auto"/>
          </w:tcPr>
          <w:p w14:paraId="48F83E37" w14:textId="77777777" w:rsidR="00BC377F" w:rsidRPr="00496D15" w:rsidRDefault="00BC377F" w:rsidP="00D41ECF">
            <w:pPr>
              <w:pStyle w:val="TAL"/>
              <w:rPr>
                <w:sz w:val="16"/>
              </w:rPr>
            </w:pPr>
            <w:r>
              <w:rPr>
                <w:sz w:val="16"/>
              </w:rPr>
              <w:t>revised</w:t>
            </w:r>
          </w:p>
        </w:tc>
        <w:tc>
          <w:tcPr>
            <w:tcW w:w="0" w:type="auto"/>
          </w:tcPr>
          <w:p w14:paraId="767795CD" w14:textId="77777777" w:rsidR="00BC377F" w:rsidRPr="00496D15" w:rsidRDefault="00BC377F" w:rsidP="00D41ECF">
            <w:pPr>
              <w:pStyle w:val="TAL"/>
              <w:rPr>
                <w:sz w:val="16"/>
              </w:rPr>
            </w:pPr>
          </w:p>
        </w:tc>
        <w:tc>
          <w:tcPr>
            <w:tcW w:w="0" w:type="auto"/>
          </w:tcPr>
          <w:p w14:paraId="64BAC0CC" w14:textId="77777777" w:rsidR="00BC377F" w:rsidRPr="00496D15" w:rsidRDefault="00BC377F" w:rsidP="00D41ECF">
            <w:pPr>
              <w:pStyle w:val="TAL"/>
              <w:rPr>
                <w:sz w:val="16"/>
              </w:rPr>
            </w:pPr>
            <w:r>
              <w:rPr>
                <w:sz w:val="16"/>
              </w:rPr>
              <w:t>R5-241782</w:t>
            </w:r>
          </w:p>
        </w:tc>
      </w:tr>
      <w:tr w:rsidR="00BC377F" w14:paraId="59577090" w14:textId="77777777" w:rsidTr="00D41ECF">
        <w:tc>
          <w:tcPr>
            <w:tcW w:w="0" w:type="auto"/>
          </w:tcPr>
          <w:p w14:paraId="2502BAE1" w14:textId="77777777" w:rsidR="00BC377F" w:rsidRPr="00496D15" w:rsidRDefault="00BC377F" w:rsidP="00D41ECF">
            <w:pPr>
              <w:pStyle w:val="TAL"/>
              <w:rPr>
                <w:sz w:val="16"/>
              </w:rPr>
            </w:pPr>
            <w:r>
              <w:rPr>
                <w:sz w:val="16"/>
              </w:rPr>
              <w:t>R5-241449</w:t>
            </w:r>
          </w:p>
        </w:tc>
        <w:tc>
          <w:tcPr>
            <w:tcW w:w="0" w:type="auto"/>
          </w:tcPr>
          <w:p w14:paraId="74C80AB3" w14:textId="77777777" w:rsidR="00BC377F" w:rsidRPr="00496D15" w:rsidRDefault="00BC377F" w:rsidP="00D41ECF">
            <w:pPr>
              <w:pStyle w:val="TAL"/>
              <w:rPr>
                <w:sz w:val="16"/>
              </w:rPr>
            </w:pPr>
            <w:r>
              <w:rPr>
                <w:sz w:val="16"/>
              </w:rPr>
              <w:t>WP WI UE Conformance – UE power saving enhancements for NR</w:t>
            </w:r>
          </w:p>
        </w:tc>
        <w:tc>
          <w:tcPr>
            <w:tcW w:w="0" w:type="auto"/>
          </w:tcPr>
          <w:p w14:paraId="394F6160" w14:textId="77777777" w:rsidR="00BC377F" w:rsidRPr="00496D15" w:rsidRDefault="00BC377F" w:rsidP="00D41ECF">
            <w:pPr>
              <w:pStyle w:val="TAL"/>
              <w:rPr>
                <w:sz w:val="16"/>
              </w:rPr>
            </w:pPr>
            <w:r>
              <w:rPr>
                <w:sz w:val="16"/>
              </w:rPr>
              <w:t>MediaTek</w:t>
            </w:r>
          </w:p>
        </w:tc>
        <w:tc>
          <w:tcPr>
            <w:tcW w:w="0" w:type="auto"/>
          </w:tcPr>
          <w:p w14:paraId="35576C87" w14:textId="77777777" w:rsidR="00BC377F" w:rsidRPr="00496D15" w:rsidRDefault="00BC377F" w:rsidP="00D41ECF">
            <w:pPr>
              <w:pStyle w:val="TAL"/>
              <w:rPr>
                <w:sz w:val="16"/>
              </w:rPr>
            </w:pPr>
            <w:r>
              <w:rPr>
                <w:sz w:val="16"/>
              </w:rPr>
              <w:t>noted</w:t>
            </w:r>
          </w:p>
        </w:tc>
        <w:tc>
          <w:tcPr>
            <w:tcW w:w="0" w:type="auto"/>
          </w:tcPr>
          <w:p w14:paraId="75EB49E9" w14:textId="77777777" w:rsidR="00BC377F" w:rsidRPr="00496D15" w:rsidRDefault="00BC377F" w:rsidP="00D41ECF">
            <w:pPr>
              <w:pStyle w:val="TAL"/>
              <w:rPr>
                <w:sz w:val="16"/>
              </w:rPr>
            </w:pPr>
            <w:r>
              <w:rPr>
                <w:sz w:val="16"/>
              </w:rPr>
              <w:t>-</w:t>
            </w:r>
          </w:p>
        </w:tc>
        <w:tc>
          <w:tcPr>
            <w:tcW w:w="0" w:type="auto"/>
          </w:tcPr>
          <w:p w14:paraId="5E7F6BCD" w14:textId="77777777" w:rsidR="00BC377F" w:rsidRPr="00496D15" w:rsidRDefault="00BC377F" w:rsidP="00D41ECF">
            <w:pPr>
              <w:pStyle w:val="TAL"/>
              <w:rPr>
                <w:sz w:val="16"/>
              </w:rPr>
            </w:pPr>
            <w:r>
              <w:rPr>
                <w:sz w:val="16"/>
              </w:rPr>
              <w:t>-</w:t>
            </w:r>
          </w:p>
        </w:tc>
      </w:tr>
      <w:tr w:rsidR="00BC377F" w14:paraId="337767BD" w14:textId="77777777" w:rsidTr="00D41ECF">
        <w:tc>
          <w:tcPr>
            <w:tcW w:w="0" w:type="auto"/>
          </w:tcPr>
          <w:p w14:paraId="0A861D08" w14:textId="77777777" w:rsidR="00BC377F" w:rsidRPr="00496D15" w:rsidRDefault="00BC377F" w:rsidP="00D41ECF">
            <w:pPr>
              <w:pStyle w:val="TAL"/>
              <w:rPr>
                <w:sz w:val="16"/>
              </w:rPr>
            </w:pPr>
            <w:r>
              <w:rPr>
                <w:sz w:val="16"/>
              </w:rPr>
              <w:t>R5-241450</w:t>
            </w:r>
          </w:p>
        </w:tc>
        <w:tc>
          <w:tcPr>
            <w:tcW w:w="0" w:type="auto"/>
          </w:tcPr>
          <w:p w14:paraId="561471C7" w14:textId="77777777" w:rsidR="00BC377F" w:rsidRPr="00496D15" w:rsidRDefault="00BC377F" w:rsidP="00D41ECF">
            <w:pPr>
              <w:pStyle w:val="TAL"/>
              <w:rPr>
                <w:sz w:val="16"/>
              </w:rPr>
            </w:pPr>
            <w:r>
              <w:rPr>
                <w:sz w:val="16"/>
              </w:rPr>
              <w:t>SR WI UE Conformance – UE power saving enhancements for NR</w:t>
            </w:r>
          </w:p>
        </w:tc>
        <w:tc>
          <w:tcPr>
            <w:tcW w:w="0" w:type="auto"/>
          </w:tcPr>
          <w:p w14:paraId="695DD022" w14:textId="77777777" w:rsidR="00BC377F" w:rsidRPr="00496D15" w:rsidRDefault="00BC377F" w:rsidP="00D41ECF">
            <w:pPr>
              <w:pStyle w:val="TAL"/>
              <w:rPr>
                <w:sz w:val="16"/>
              </w:rPr>
            </w:pPr>
            <w:r>
              <w:rPr>
                <w:sz w:val="16"/>
              </w:rPr>
              <w:t>MediaTek</w:t>
            </w:r>
          </w:p>
        </w:tc>
        <w:tc>
          <w:tcPr>
            <w:tcW w:w="0" w:type="auto"/>
          </w:tcPr>
          <w:p w14:paraId="4F069752" w14:textId="77777777" w:rsidR="00BC377F" w:rsidRPr="00496D15" w:rsidRDefault="00BC377F" w:rsidP="00D41ECF">
            <w:pPr>
              <w:pStyle w:val="TAL"/>
              <w:rPr>
                <w:sz w:val="16"/>
              </w:rPr>
            </w:pPr>
            <w:r>
              <w:rPr>
                <w:sz w:val="16"/>
              </w:rPr>
              <w:t>noted</w:t>
            </w:r>
          </w:p>
        </w:tc>
        <w:tc>
          <w:tcPr>
            <w:tcW w:w="0" w:type="auto"/>
          </w:tcPr>
          <w:p w14:paraId="4AE7FF01" w14:textId="77777777" w:rsidR="00BC377F" w:rsidRPr="00496D15" w:rsidRDefault="00BC377F" w:rsidP="00D41ECF">
            <w:pPr>
              <w:pStyle w:val="TAL"/>
              <w:rPr>
                <w:sz w:val="16"/>
              </w:rPr>
            </w:pPr>
            <w:r>
              <w:rPr>
                <w:sz w:val="16"/>
              </w:rPr>
              <w:t>-</w:t>
            </w:r>
          </w:p>
        </w:tc>
        <w:tc>
          <w:tcPr>
            <w:tcW w:w="0" w:type="auto"/>
          </w:tcPr>
          <w:p w14:paraId="412E9784" w14:textId="77777777" w:rsidR="00BC377F" w:rsidRPr="00496D15" w:rsidRDefault="00BC377F" w:rsidP="00D41ECF">
            <w:pPr>
              <w:pStyle w:val="TAL"/>
              <w:rPr>
                <w:sz w:val="16"/>
              </w:rPr>
            </w:pPr>
            <w:r>
              <w:rPr>
                <w:sz w:val="16"/>
              </w:rPr>
              <w:t>-</w:t>
            </w:r>
          </w:p>
        </w:tc>
      </w:tr>
      <w:tr w:rsidR="00BC377F" w14:paraId="6820D9A1" w14:textId="77777777" w:rsidTr="00D41ECF">
        <w:tc>
          <w:tcPr>
            <w:tcW w:w="0" w:type="auto"/>
          </w:tcPr>
          <w:p w14:paraId="06D38DC3" w14:textId="77777777" w:rsidR="00BC377F" w:rsidRPr="00496D15" w:rsidRDefault="00BC377F" w:rsidP="00D41ECF">
            <w:pPr>
              <w:pStyle w:val="TAL"/>
              <w:rPr>
                <w:sz w:val="16"/>
              </w:rPr>
            </w:pPr>
            <w:r>
              <w:rPr>
                <w:sz w:val="16"/>
              </w:rPr>
              <w:t>R5-241451</w:t>
            </w:r>
          </w:p>
        </w:tc>
        <w:tc>
          <w:tcPr>
            <w:tcW w:w="0" w:type="auto"/>
          </w:tcPr>
          <w:p w14:paraId="7CF22BFB" w14:textId="77777777" w:rsidR="00BC377F" w:rsidRPr="00496D15" w:rsidRDefault="00BC377F" w:rsidP="00D41ECF">
            <w:pPr>
              <w:pStyle w:val="TAL"/>
              <w:rPr>
                <w:sz w:val="16"/>
              </w:rPr>
            </w:pPr>
            <w:r>
              <w:rPr>
                <w:sz w:val="16"/>
              </w:rPr>
              <w:t>Correction of applicability for partial sounding test case</w:t>
            </w:r>
          </w:p>
        </w:tc>
        <w:tc>
          <w:tcPr>
            <w:tcW w:w="0" w:type="auto"/>
          </w:tcPr>
          <w:p w14:paraId="718E3A9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TF160</w:t>
            </w:r>
          </w:p>
        </w:tc>
        <w:tc>
          <w:tcPr>
            <w:tcW w:w="0" w:type="auto"/>
          </w:tcPr>
          <w:p w14:paraId="786A76D0" w14:textId="77777777" w:rsidR="00BC377F" w:rsidRPr="00496D15" w:rsidRDefault="00BC377F" w:rsidP="00D41ECF">
            <w:pPr>
              <w:pStyle w:val="TAL"/>
              <w:rPr>
                <w:sz w:val="16"/>
              </w:rPr>
            </w:pPr>
            <w:r>
              <w:rPr>
                <w:sz w:val="16"/>
              </w:rPr>
              <w:t>agreed</w:t>
            </w:r>
          </w:p>
        </w:tc>
        <w:tc>
          <w:tcPr>
            <w:tcW w:w="0" w:type="auto"/>
          </w:tcPr>
          <w:p w14:paraId="275D002D" w14:textId="77777777" w:rsidR="00BC377F" w:rsidRPr="00496D15" w:rsidRDefault="00BC377F" w:rsidP="00D41ECF">
            <w:pPr>
              <w:pStyle w:val="TAL"/>
              <w:rPr>
                <w:sz w:val="16"/>
              </w:rPr>
            </w:pPr>
            <w:r>
              <w:rPr>
                <w:sz w:val="16"/>
              </w:rPr>
              <w:t>-</w:t>
            </w:r>
          </w:p>
        </w:tc>
        <w:tc>
          <w:tcPr>
            <w:tcW w:w="0" w:type="auto"/>
          </w:tcPr>
          <w:p w14:paraId="35DC8681" w14:textId="77777777" w:rsidR="00BC377F" w:rsidRPr="00496D15" w:rsidRDefault="00BC377F" w:rsidP="00D41ECF">
            <w:pPr>
              <w:pStyle w:val="TAL"/>
              <w:rPr>
                <w:sz w:val="16"/>
              </w:rPr>
            </w:pPr>
            <w:r>
              <w:rPr>
                <w:sz w:val="16"/>
              </w:rPr>
              <w:t>-</w:t>
            </w:r>
          </w:p>
        </w:tc>
      </w:tr>
      <w:tr w:rsidR="00BC377F" w14:paraId="313B2253" w14:textId="77777777" w:rsidTr="00D41ECF">
        <w:tc>
          <w:tcPr>
            <w:tcW w:w="0" w:type="auto"/>
          </w:tcPr>
          <w:p w14:paraId="4F49DC5D" w14:textId="77777777" w:rsidR="00BC377F" w:rsidRPr="00496D15" w:rsidRDefault="00BC377F" w:rsidP="00D41ECF">
            <w:pPr>
              <w:pStyle w:val="TAL"/>
              <w:rPr>
                <w:sz w:val="16"/>
              </w:rPr>
            </w:pPr>
            <w:r>
              <w:rPr>
                <w:sz w:val="16"/>
              </w:rPr>
              <w:t>R5-241452</w:t>
            </w:r>
          </w:p>
        </w:tc>
        <w:tc>
          <w:tcPr>
            <w:tcW w:w="0" w:type="auto"/>
          </w:tcPr>
          <w:p w14:paraId="5F97C4AF" w14:textId="77777777" w:rsidR="00BC377F" w:rsidRPr="00496D15" w:rsidRDefault="00BC377F" w:rsidP="00D41ECF">
            <w:pPr>
              <w:pStyle w:val="TAL"/>
              <w:rPr>
                <w:sz w:val="16"/>
              </w:rPr>
            </w:pPr>
            <w:r>
              <w:rPr>
                <w:sz w:val="16"/>
              </w:rPr>
              <w:t>Handling of Rel-18 ASN.1 / NAS tabular</w:t>
            </w:r>
          </w:p>
        </w:tc>
        <w:tc>
          <w:tcPr>
            <w:tcW w:w="0" w:type="auto"/>
          </w:tcPr>
          <w:p w14:paraId="5C6152CD" w14:textId="77777777" w:rsidR="00BC377F" w:rsidRPr="00496D15" w:rsidRDefault="00BC377F" w:rsidP="00D41ECF">
            <w:pPr>
              <w:pStyle w:val="TAL"/>
              <w:rPr>
                <w:sz w:val="16"/>
              </w:rPr>
            </w:pPr>
            <w:r>
              <w:rPr>
                <w:sz w:val="16"/>
              </w:rPr>
              <w:t>TF160 manager</w:t>
            </w:r>
          </w:p>
        </w:tc>
        <w:tc>
          <w:tcPr>
            <w:tcW w:w="0" w:type="auto"/>
          </w:tcPr>
          <w:p w14:paraId="1CB26B86" w14:textId="77777777" w:rsidR="00BC377F" w:rsidRPr="00496D15" w:rsidRDefault="00BC377F" w:rsidP="00D41ECF">
            <w:pPr>
              <w:pStyle w:val="TAL"/>
              <w:rPr>
                <w:sz w:val="16"/>
              </w:rPr>
            </w:pPr>
            <w:r>
              <w:rPr>
                <w:sz w:val="16"/>
              </w:rPr>
              <w:t>noted</w:t>
            </w:r>
          </w:p>
        </w:tc>
        <w:tc>
          <w:tcPr>
            <w:tcW w:w="0" w:type="auto"/>
          </w:tcPr>
          <w:p w14:paraId="03D3C07C" w14:textId="77777777" w:rsidR="00BC377F" w:rsidRPr="00496D15" w:rsidRDefault="00BC377F" w:rsidP="00D41ECF">
            <w:pPr>
              <w:pStyle w:val="TAL"/>
              <w:rPr>
                <w:sz w:val="16"/>
              </w:rPr>
            </w:pPr>
            <w:r>
              <w:rPr>
                <w:sz w:val="16"/>
              </w:rPr>
              <w:t>-</w:t>
            </w:r>
          </w:p>
        </w:tc>
        <w:tc>
          <w:tcPr>
            <w:tcW w:w="0" w:type="auto"/>
          </w:tcPr>
          <w:p w14:paraId="6D8C0F7D" w14:textId="77777777" w:rsidR="00BC377F" w:rsidRPr="00496D15" w:rsidRDefault="00BC377F" w:rsidP="00D41ECF">
            <w:pPr>
              <w:pStyle w:val="TAL"/>
              <w:rPr>
                <w:sz w:val="16"/>
              </w:rPr>
            </w:pPr>
            <w:r>
              <w:rPr>
                <w:sz w:val="16"/>
              </w:rPr>
              <w:t>-</w:t>
            </w:r>
          </w:p>
        </w:tc>
      </w:tr>
      <w:tr w:rsidR="00BC377F" w14:paraId="7FB76C0C" w14:textId="77777777" w:rsidTr="00D41ECF">
        <w:tc>
          <w:tcPr>
            <w:tcW w:w="0" w:type="auto"/>
          </w:tcPr>
          <w:p w14:paraId="44A0A3FE" w14:textId="77777777" w:rsidR="00BC377F" w:rsidRPr="00496D15" w:rsidRDefault="00BC377F" w:rsidP="00D41ECF">
            <w:pPr>
              <w:pStyle w:val="TAL"/>
              <w:rPr>
                <w:sz w:val="16"/>
              </w:rPr>
            </w:pPr>
            <w:r>
              <w:rPr>
                <w:sz w:val="16"/>
              </w:rPr>
              <w:t>R5-241453</w:t>
            </w:r>
          </w:p>
        </w:tc>
        <w:tc>
          <w:tcPr>
            <w:tcW w:w="0" w:type="auto"/>
          </w:tcPr>
          <w:p w14:paraId="61C018F2" w14:textId="77777777" w:rsidR="00BC377F" w:rsidRPr="00496D15" w:rsidRDefault="00BC377F" w:rsidP="00D41ECF">
            <w:pPr>
              <w:pStyle w:val="TAL"/>
              <w:rPr>
                <w:sz w:val="16"/>
              </w:rPr>
            </w:pPr>
            <w:r>
              <w:rPr>
                <w:sz w:val="16"/>
              </w:rPr>
              <w:t>Add applicability for Rel-17 ATSSS test cases</w:t>
            </w:r>
          </w:p>
        </w:tc>
        <w:tc>
          <w:tcPr>
            <w:tcW w:w="0" w:type="auto"/>
          </w:tcPr>
          <w:p w14:paraId="2189D54E" w14:textId="77777777" w:rsidR="00BC377F" w:rsidRPr="00496D15" w:rsidRDefault="00BC377F" w:rsidP="00D41ECF">
            <w:pPr>
              <w:pStyle w:val="TAL"/>
              <w:rPr>
                <w:sz w:val="16"/>
              </w:rPr>
            </w:pPr>
            <w:r>
              <w:rPr>
                <w:sz w:val="16"/>
              </w:rPr>
              <w:t>China Telecom, ZTE</w:t>
            </w:r>
          </w:p>
        </w:tc>
        <w:tc>
          <w:tcPr>
            <w:tcW w:w="0" w:type="auto"/>
          </w:tcPr>
          <w:p w14:paraId="3FC8DF90" w14:textId="77777777" w:rsidR="00BC377F" w:rsidRPr="00496D15" w:rsidRDefault="00BC377F" w:rsidP="00D41ECF">
            <w:pPr>
              <w:pStyle w:val="TAL"/>
              <w:rPr>
                <w:sz w:val="16"/>
              </w:rPr>
            </w:pPr>
            <w:r>
              <w:rPr>
                <w:sz w:val="16"/>
              </w:rPr>
              <w:t>revised</w:t>
            </w:r>
          </w:p>
        </w:tc>
        <w:tc>
          <w:tcPr>
            <w:tcW w:w="0" w:type="auto"/>
          </w:tcPr>
          <w:p w14:paraId="18356311" w14:textId="77777777" w:rsidR="00BC377F" w:rsidRPr="00496D15" w:rsidRDefault="00BC377F" w:rsidP="00D41ECF">
            <w:pPr>
              <w:pStyle w:val="TAL"/>
              <w:rPr>
                <w:sz w:val="16"/>
              </w:rPr>
            </w:pPr>
            <w:r>
              <w:rPr>
                <w:sz w:val="16"/>
              </w:rPr>
              <w:t>-</w:t>
            </w:r>
          </w:p>
        </w:tc>
        <w:tc>
          <w:tcPr>
            <w:tcW w:w="0" w:type="auto"/>
          </w:tcPr>
          <w:p w14:paraId="53264F27" w14:textId="77777777" w:rsidR="00BC377F" w:rsidRPr="00496D15" w:rsidRDefault="00BC377F" w:rsidP="00D41ECF">
            <w:pPr>
              <w:pStyle w:val="TAL"/>
              <w:rPr>
                <w:sz w:val="16"/>
              </w:rPr>
            </w:pPr>
            <w:r>
              <w:rPr>
                <w:sz w:val="16"/>
              </w:rPr>
              <w:t>R5-241621</w:t>
            </w:r>
          </w:p>
        </w:tc>
      </w:tr>
      <w:tr w:rsidR="00BC377F" w14:paraId="4EE89357" w14:textId="77777777" w:rsidTr="00D41ECF">
        <w:tc>
          <w:tcPr>
            <w:tcW w:w="0" w:type="auto"/>
          </w:tcPr>
          <w:p w14:paraId="3AB9033E" w14:textId="77777777" w:rsidR="00BC377F" w:rsidRPr="00496D15" w:rsidRDefault="00BC377F" w:rsidP="00D41ECF">
            <w:pPr>
              <w:pStyle w:val="TAL"/>
              <w:rPr>
                <w:sz w:val="16"/>
              </w:rPr>
            </w:pPr>
            <w:r>
              <w:rPr>
                <w:sz w:val="16"/>
              </w:rPr>
              <w:t>R5-241455</w:t>
            </w:r>
          </w:p>
        </w:tc>
        <w:tc>
          <w:tcPr>
            <w:tcW w:w="0" w:type="auto"/>
          </w:tcPr>
          <w:p w14:paraId="66BE372A" w14:textId="77777777" w:rsidR="00BC377F" w:rsidRPr="00496D15" w:rsidRDefault="00BC377F" w:rsidP="00D41ECF">
            <w:pPr>
              <w:pStyle w:val="TAL"/>
              <w:rPr>
                <w:sz w:val="16"/>
              </w:rPr>
            </w:pPr>
            <w:r>
              <w:rPr>
                <w:sz w:val="16"/>
              </w:rPr>
              <w:t>Candidate Spec for Release upgrade after RAN5#102</w:t>
            </w:r>
          </w:p>
        </w:tc>
        <w:tc>
          <w:tcPr>
            <w:tcW w:w="0" w:type="auto"/>
          </w:tcPr>
          <w:p w14:paraId="2A5737B3" w14:textId="77777777" w:rsidR="00BC377F" w:rsidRPr="00496D15" w:rsidRDefault="00BC377F" w:rsidP="00D41ECF">
            <w:pPr>
              <w:pStyle w:val="TAL"/>
              <w:rPr>
                <w:sz w:val="16"/>
              </w:rPr>
            </w:pPr>
            <w:r>
              <w:rPr>
                <w:sz w:val="16"/>
              </w:rPr>
              <w:t>Bureau Veritas ADT</w:t>
            </w:r>
          </w:p>
        </w:tc>
        <w:tc>
          <w:tcPr>
            <w:tcW w:w="0" w:type="auto"/>
          </w:tcPr>
          <w:p w14:paraId="6F00A804" w14:textId="77777777" w:rsidR="00BC377F" w:rsidRPr="00496D15" w:rsidRDefault="00BC377F" w:rsidP="00D41ECF">
            <w:pPr>
              <w:pStyle w:val="TAL"/>
              <w:rPr>
                <w:sz w:val="16"/>
              </w:rPr>
            </w:pPr>
            <w:r>
              <w:rPr>
                <w:sz w:val="16"/>
              </w:rPr>
              <w:t>revised</w:t>
            </w:r>
          </w:p>
        </w:tc>
        <w:tc>
          <w:tcPr>
            <w:tcW w:w="0" w:type="auto"/>
          </w:tcPr>
          <w:p w14:paraId="073A8111" w14:textId="77777777" w:rsidR="00BC377F" w:rsidRPr="00496D15" w:rsidRDefault="00BC377F" w:rsidP="00D41ECF">
            <w:pPr>
              <w:pStyle w:val="TAL"/>
              <w:rPr>
                <w:sz w:val="16"/>
              </w:rPr>
            </w:pPr>
            <w:r>
              <w:rPr>
                <w:sz w:val="16"/>
              </w:rPr>
              <w:t>-</w:t>
            </w:r>
          </w:p>
        </w:tc>
        <w:tc>
          <w:tcPr>
            <w:tcW w:w="0" w:type="auto"/>
          </w:tcPr>
          <w:p w14:paraId="6A7613F5" w14:textId="77777777" w:rsidR="00BC377F" w:rsidRPr="00496D15" w:rsidRDefault="00BC377F" w:rsidP="00D41ECF">
            <w:pPr>
              <w:pStyle w:val="TAL"/>
              <w:rPr>
                <w:sz w:val="16"/>
              </w:rPr>
            </w:pPr>
            <w:r>
              <w:rPr>
                <w:sz w:val="16"/>
              </w:rPr>
              <w:t>R5-241667</w:t>
            </w:r>
          </w:p>
        </w:tc>
      </w:tr>
      <w:tr w:rsidR="00BC377F" w14:paraId="2F7690E8" w14:textId="77777777" w:rsidTr="00D41ECF">
        <w:tc>
          <w:tcPr>
            <w:tcW w:w="0" w:type="auto"/>
          </w:tcPr>
          <w:p w14:paraId="4B695BAD" w14:textId="77777777" w:rsidR="00BC377F" w:rsidRPr="00496D15" w:rsidRDefault="00BC377F" w:rsidP="00D41ECF">
            <w:pPr>
              <w:pStyle w:val="TAL"/>
              <w:rPr>
                <w:sz w:val="16"/>
              </w:rPr>
            </w:pPr>
            <w:r>
              <w:rPr>
                <w:sz w:val="16"/>
              </w:rPr>
              <w:t>R5-241456</w:t>
            </w:r>
          </w:p>
        </w:tc>
        <w:tc>
          <w:tcPr>
            <w:tcW w:w="0" w:type="auto"/>
          </w:tcPr>
          <w:p w14:paraId="23EEEB58" w14:textId="77777777" w:rsidR="00BC377F" w:rsidRPr="00496D15" w:rsidRDefault="00BC377F" w:rsidP="00D41ECF">
            <w:pPr>
              <w:pStyle w:val="TAL"/>
              <w:rPr>
                <w:sz w:val="16"/>
              </w:rPr>
            </w:pPr>
            <w:r>
              <w:rPr>
                <w:sz w:val="16"/>
              </w:rPr>
              <w:t>Update of PRD18 for NTN specs and relations between the specs in a group</w:t>
            </w:r>
          </w:p>
        </w:tc>
        <w:tc>
          <w:tcPr>
            <w:tcW w:w="0" w:type="auto"/>
          </w:tcPr>
          <w:p w14:paraId="1FC74D3D" w14:textId="77777777" w:rsidR="00BC377F" w:rsidRPr="00496D15" w:rsidRDefault="00BC377F" w:rsidP="00D41ECF">
            <w:pPr>
              <w:pStyle w:val="TAL"/>
              <w:rPr>
                <w:sz w:val="16"/>
              </w:rPr>
            </w:pPr>
            <w:r>
              <w:rPr>
                <w:sz w:val="16"/>
              </w:rPr>
              <w:t>Bureau Veritas ADT</w:t>
            </w:r>
          </w:p>
        </w:tc>
        <w:tc>
          <w:tcPr>
            <w:tcW w:w="0" w:type="auto"/>
          </w:tcPr>
          <w:p w14:paraId="3BEACE77" w14:textId="77777777" w:rsidR="00BC377F" w:rsidRPr="00496D15" w:rsidRDefault="00BC377F" w:rsidP="00D41ECF">
            <w:pPr>
              <w:pStyle w:val="TAL"/>
              <w:rPr>
                <w:sz w:val="16"/>
              </w:rPr>
            </w:pPr>
            <w:r>
              <w:rPr>
                <w:sz w:val="16"/>
              </w:rPr>
              <w:t>revised</w:t>
            </w:r>
          </w:p>
        </w:tc>
        <w:tc>
          <w:tcPr>
            <w:tcW w:w="0" w:type="auto"/>
          </w:tcPr>
          <w:p w14:paraId="39FF72A3" w14:textId="77777777" w:rsidR="00BC377F" w:rsidRPr="00496D15" w:rsidRDefault="00BC377F" w:rsidP="00D41ECF">
            <w:pPr>
              <w:pStyle w:val="TAL"/>
              <w:rPr>
                <w:sz w:val="16"/>
              </w:rPr>
            </w:pPr>
            <w:r>
              <w:rPr>
                <w:sz w:val="16"/>
              </w:rPr>
              <w:t>-</w:t>
            </w:r>
          </w:p>
        </w:tc>
        <w:tc>
          <w:tcPr>
            <w:tcW w:w="0" w:type="auto"/>
          </w:tcPr>
          <w:p w14:paraId="17DDB507" w14:textId="77777777" w:rsidR="00BC377F" w:rsidRPr="00496D15" w:rsidRDefault="00BC377F" w:rsidP="00D41ECF">
            <w:pPr>
              <w:pStyle w:val="TAL"/>
              <w:rPr>
                <w:sz w:val="16"/>
              </w:rPr>
            </w:pPr>
            <w:r>
              <w:rPr>
                <w:sz w:val="16"/>
              </w:rPr>
              <w:t>R5-241660</w:t>
            </w:r>
          </w:p>
        </w:tc>
      </w:tr>
      <w:tr w:rsidR="00BC377F" w14:paraId="4F9558E2" w14:textId="77777777" w:rsidTr="00D41ECF">
        <w:tc>
          <w:tcPr>
            <w:tcW w:w="0" w:type="auto"/>
          </w:tcPr>
          <w:p w14:paraId="72A1D312" w14:textId="77777777" w:rsidR="00BC377F" w:rsidRPr="00496D15" w:rsidRDefault="00BC377F" w:rsidP="00D41ECF">
            <w:pPr>
              <w:pStyle w:val="TAL"/>
              <w:rPr>
                <w:sz w:val="16"/>
              </w:rPr>
            </w:pPr>
            <w:r>
              <w:rPr>
                <w:sz w:val="16"/>
              </w:rPr>
              <w:t>R5-241457</w:t>
            </w:r>
          </w:p>
        </w:tc>
        <w:tc>
          <w:tcPr>
            <w:tcW w:w="0" w:type="auto"/>
          </w:tcPr>
          <w:p w14:paraId="452B3B9F" w14:textId="77777777" w:rsidR="00BC377F" w:rsidRPr="00496D15" w:rsidRDefault="00BC377F" w:rsidP="00D41ECF">
            <w:pPr>
              <w:pStyle w:val="TAL"/>
              <w:rPr>
                <w:sz w:val="16"/>
              </w:rPr>
            </w:pPr>
            <w:r>
              <w:rPr>
                <w:sz w:val="16"/>
              </w:rPr>
              <w:t>Correction to Rel-16 PICS Mnemonic</w:t>
            </w:r>
          </w:p>
        </w:tc>
        <w:tc>
          <w:tcPr>
            <w:tcW w:w="0" w:type="auto"/>
          </w:tcPr>
          <w:p w14:paraId="269B13C3" w14:textId="77777777" w:rsidR="00BC377F" w:rsidRPr="00496D15" w:rsidRDefault="00BC377F" w:rsidP="00D41ECF">
            <w:pPr>
              <w:pStyle w:val="TAL"/>
              <w:rPr>
                <w:sz w:val="16"/>
              </w:rPr>
            </w:pPr>
            <w:r>
              <w:rPr>
                <w:sz w:val="16"/>
              </w:rPr>
              <w:t>MediaTek Inc.</w:t>
            </w:r>
          </w:p>
        </w:tc>
        <w:tc>
          <w:tcPr>
            <w:tcW w:w="0" w:type="auto"/>
          </w:tcPr>
          <w:p w14:paraId="2651E0E1" w14:textId="77777777" w:rsidR="00BC377F" w:rsidRPr="00496D15" w:rsidRDefault="00BC377F" w:rsidP="00D41ECF">
            <w:pPr>
              <w:pStyle w:val="TAL"/>
              <w:rPr>
                <w:sz w:val="16"/>
              </w:rPr>
            </w:pPr>
            <w:r>
              <w:rPr>
                <w:sz w:val="16"/>
              </w:rPr>
              <w:t>withdrawn</w:t>
            </w:r>
          </w:p>
        </w:tc>
        <w:tc>
          <w:tcPr>
            <w:tcW w:w="0" w:type="auto"/>
          </w:tcPr>
          <w:p w14:paraId="2E2CE4B1" w14:textId="77777777" w:rsidR="00BC377F" w:rsidRPr="00496D15" w:rsidRDefault="00BC377F" w:rsidP="00D41ECF">
            <w:pPr>
              <w:pStyle w:val="TAL"/>
              <w:rPr>
                <w:sz w:val="16"/>
              </w:rPr>
            </w:pPr>
            <w:r>
              <w:rPr>
                <w:sz w:val="16"/>
              </w:rPr>
              <w:t>-</w:t>
            </w:r>
          </w:p>
        </w:tc>
        <w:tc>
          <w:tcPr>
            <w:tcW w:w="0" w:type="auto"/>
          </w:tcPr>
          <w:p w14:paraId="0B4E22AF" w14:textId="77777777" w:rsidR="00BC377F" w:rsidRPr="00496D15" w:rsidRDefault="00BC377F" w:rsidP="00D41ECF">
            <w:pPr>
              <w:pStyle w:val="TAL"/>
              <w:rPr>
                <w:sz w:val="16"/>
              </w:rPr>
            </w:pPr>
            <w:r>
              <w:rPr>
                <w:sz w:val="16"/>
              </w:rPr>
              <w:t>-</w:t>
            </w:r>
          </w:p>
        </w:tc>
      </w:tr>
      <w:tr w:rsidR="00BC377F" w14:paraId="562EC82B" w14:textId="77777777" w:rsidTr="00D41ECF">
        <w:tc>
          <w:tcPr>
            <w:tcW w:w="0" w:type="auto"/>
          </w:tcPr>
          <w:p w14:paraId="2F7FB09E" w14:textId="77777777" w:rsidR="00BC377F" w:rsidRPr="00496D15" w:rsidRDefault="00BC377F" w:rsidP="00D41ECF">
            <w:pPr>
              <w:pStyle w:val="TAL"/>
              <w:rPr>
                <w:sz w:val="16"/>
              </w:rPr>
            </w:pPr>
            <w:r>
              <w:rPr>
                <w:sz w:val="16"/>
              </w:rPr>
              <w:t>R5-241458</w:t>
            </w:r>
          </w:p>
        </w:tc>
        <w:tc>
          <w:tcPr>
            <w:tcW w:w="0" w:type="auto"/>
          </w:tcPr>
          <w:p w14:paraId="50A7610F" w14:textId="77777777" w:rsidR="00BC377F" w:rsidRPr="00496D15" w:rsidRDefault="00BC377F" w:rsidP="00D41ECF">
            <w:pPr>
              <w:pStyle w:val="TAL"/>
              <w:rPr>
                <w:sz w:val="16"/>
              </w:rPr>
            </w:pPr>
            <w:r>
              <w:rPr>
                <w:sz w:val="16"/>
              </w:rPr>
              <w:t>MCC TF160 Status Report</w:t>
            </w:r>
          </w:p>
        </w:tc>
        <w:tc>
          <w:tcPr>
            <w:tcW w:w="0" w:type="auto"/>
          </w:tcPr>
          <w:p w14:paraId="4043571D" w14:textId="77777777" w:rsidR="00BC377F" w:rsidRPr="00496D15" w:rsidRDefault="00BC377F" w:rsidP="00D41ECF">
            <w:pPr>
              <w:pStyle w:val="TAL"/>
              <w:rPr>
                <w:sz w:val="16"/>
              </w:rPr>
            </w:pPr>
            <w:r>
              <w:rPr>
                <w:sz w:val="16"/>
              </w:rPr>
              <w:t>MCC TF160</w:t>
            </w:r>
          </w:p>
        </w:tc>
        <w:tc>
          <w:tcPr>
            <w:tcW w:w="0" w:type="auto"/>
          </w:tcPr>
          <w:p w14:paraId="7271C521" w14:textId="77777777" w:rsidR="00BC377F" w:rsidRPr="00496D15" w:rsidRDefault="00BC377F" w:rsidP="00D41ECF">
            <w:pPr>
              <w:pStyle w:val="TAL"/>
              <w:rPr>
                <w:sz w:val="16"/>
              </w:rPr>
            </w:pPr>
            <w:r>
              <w:rPr>
                <w:sz w:val="16"/>
              </w:rPr>
              <w:t>approved</w:t>
            </w:r>
          </w:p>
        </w:tc>
        <w:tc>
          <w:tcPr>
            <w:tcW w:w="0" w:type="auto"/>
          </w:tcPr>
          <w:p w14:paraId="11A47BC7" w14:textId="77777777" w:rsidR="00BC377F" w:rsidRPr="00496D15" w:rsidRDefault="00BC377F" w:rsidP="00D41ECF">
            <w:pPr>
              <w:pStyle w:val="TAL"/>
              <w:rPr>
                <w:sz w:val="16"/>
              </w:rPr>
            </w:pPr>
            <w:r>
              <w:rPr>
                <w:sz w:val="16"/>
              </w:rPr>
              <w:t>R5-240526</w:t>
            </w:r>
          </w:p>
        </w:tc>
        <w:tc>
          <w:tcPr>
            <w:tcW w:w="0" w:type="auto"/>
          </w:tcPr>
          <w:p w14:paraId="6E2D2D46" w14:textId="77777777" w:rsidR="00BC377F" w:rsidRPr="00496D15" w:rsidRDefault="00BC377F" w:rsidP="00D41ECF">
            <w:pPr>
              <w:pStyle w:val="TAL"/>
              <w:rPr>
                <w:sz w:val="16"/>
              </w:rPr>
            </w:pPr>
            <w:r>
              <w:rPr>
                <w:sz w:val="16"/>
              </w:rPr>
              <w:t>-</w:t>
            </w:r>
          </w:p>
        </w:tc>
      </w:tr>
      <w:tr w:rsidR="00BC377F" w14:paraId="025BE8D9" w14:textId="77777777" w:rsidTr="00D41ECF">
        <w:tc>
          <w:tcPr>
            <w:tcW w:w="0" w:type="auto"/>
          </w:tcPr>
          <w:p w14:paraId="5BC20FA2" w14:textId="77777777" w:rsidR="00BC377F" w:rsidRPr="00496D15" w:rsidRDefault="00BC377F" w:rsidP="00D41ECF">
            <w:pPr>
              <w:pStyle w:val="TAL"/>
              <w:rPr>
                <w:sz w:val="16"/>
              </w:rPr>
            </w:pPr>
            <w:r>
              <w:rPr>
                <w:sz w:val="16"/>
              </w:rPr>
              <w:t>R5-241459</w:t>
            </w:r>
          </w:p>
        </w:tc>
        <w:tc>
          <w:tcPr>
            <w:tcW w:w="0" w:type="auto"/>
          </w:tcPr>
          <w:p w14:paraId="3EDE96EA" w14:textId="77777777" w:rsidR="00BC377F" w:rsidRPr="00496D15" w:rsidRDefault="00BC377F" w:rsidP="00D41ECF">
            <w:pPr>
              <w:pStyle w:val="TAL"/>
              <w:rPr>
                <w:sz w:val="16"/>
              </w:rPr>
            </w:pPr>
            <w:r>
              <w:rPr>
                <w:sz w:val="16"/>
              </w:rPr>
              <w:t>New WID on UE Conformance - IoT (Internet of Things) NTN (non-terrestrial network) enhancements plus CT1 aspects</w:t>
            </w:r>
          </w:p>
        </w:tc>
        <w:tc>
          <w:tcPr>
            <w:tcW w:w="0" w:type="auto"/>
          </w:tcPr>
          <w:p w14:paraId="7C505969" w14:textId="77777777" w:rsidR="00BC377F" w:rsidRPr="00496D15" w:rsidRDefault="00BC377F" w:rsidP="00D41ECF">
            <w:pPr>
              <w:pStyle w:val="TAL"/>
              <w:rPr>
                <w:sz w:val="16"/>
              </w:rPr>
            </w:pPr>
            <w:r>
              <w:rPr>
                <w:sz w:val="16"/>
              </w:rPr>
              <w:t>CMCC, MTK, CAICT</w:t>
            </w:r>
          </w:p>
        </w:tc>
        <w:tc>
          <w:tcPr>
            <w:tcW w:w="0" w:type="auto"/>
          </w:tcPr>
          <w:p w14:paraId="3182F925" w14:textId="77777777" w:rsidR="00BC377F" w:rsidRPr="00496D15" w:rsidRDefault="00BC377F" w:rsidP="00D41ECF">
            <w:pPr>
              <w:pStyle w:val="TAL"/>
              <w:rPr>
                <w:sz w:val="16"/>
              </w:rPr>
            </w:pPr>
            <w:r>
              <w:rPr>
                <w:sz w:val="16"/>
              </w:rPr>
              <w:t>agreed</w:t>
            </w:r>
          </w:p>
        </w:tc>
        <w:tc>
          <w:tcPr>
            <w:tcW w:w="0" w:type="auto"/>
          </w:tcPr>
          <w:p w14:paraId="089CDEC8" w14:textId="77777777" w:rsidR="00BC377F" w:rsidRPr="00496D15" w:rsidRDefault="00BC377F" w:rsidP="00D41ECF">
            <w:pPr>
              <w:pStyle w:val="TAL"/>
              <w:rPr>
                <w:sz w:val="16"/>
              </w:rPr>
            </w:pPr>
            <w:r>
              <w:rPr>
                <w:sz w:val="16"/>
              </w:rPr>
              <w:t>R5-240094</w:t>
            </w:r>
          </w:p>
        </w:tc>
        <w:tc>
          <w:tcPr>
            <w:tcW w:w="0" w:type="auto"/>
          </w:tcPr>
          <w:p w14:paraId="051B4613" w14:textId="77777777" w:rsidR="00BC377F" w:rsidRPr="00496D15" w:rsidRDefault="00BC377F" w:rsidP="00D41ECF">
            <w:pPr>
              <w:pStyle w:val="TAL"/>
              <w:rPr>
                <w:sz w:val="16"/>
              </w:rPr>
            </w:pPr>
            <w:r>
              <w:rPr>
                <w:sz w:val="16"/>
              </w:rPr>
              <w:t>-</w:t>
            </w:r>
          </w:p>
        </w:tc>
      </w:tr>
      <w:tr w:rsidR="00BC377F" w14:paraId="011A2CEC" w14:textId="77777777" w:rsidTr="00D41ECF">
        <w:tc>
          <w:tcPr>
            <w:tcW w:w="0" w:type="auto"/>
          </w:tcPr>
          <w:p w14:paraId="1B008B2D" w14:textId="77777777" w:rsidR="00BC377F" w:rsidRPr="00496D15" w:rsidRDefault="00BC377F" w:rsidP="00D41ECF">
            <w:pPr>
              <w:pStyle w:val="TAL"/>
              <w:rPr>
                <w:sz w:val="16"/>
              </w:rPr>
            </w:pPr>
            <w:r>
              <w:rPr>
                <w:sz w:val="16"/>
              </w:rPr>
              <w:t>R5-241460</w:t>
            </w:r>
          </w:p>
        </w:tc>
        <w:tc>
          <w:tcPr>
            <w:tcW w:w="0" w:type="auto"/>
          </w:tcPr>
          <w:p w14:paraId="7EE7F59E" w14:textId="77777777" w:rsidR="00BC377F" w:rsidRPr="00496D15" w:rsidRDefault="00BC377F" w:rsidP="00D41ECF">
            <w:pPr>
              <w:pStyle w:val="TAL"/>
              <w:rPr>
                <w:sz w:val="16"/>
              </w:rPr>
            </w:pPr>
            <w:r>
              <w:rPr>
                <w:sz w:val="16"/>
              </w:rPr>
              <w:t>New WID on UE Conformance - Introduction of FDD LTE band (L+S band) for IoT NTN operation</w:t>
            </w:r>
          </w:p>
        </w:tc>
        <w:tc>
          <w:tcPr>
            <w:tcW w:w="0" w:type="auto"/>
          </w:tcPr>
          <w:p w14:paraId="23C6AF0D" w14:textId="77777777" w:rsidR="00BC377F" w:rsidRPr="00496D15" w:rsidRDefault="00BC377F" w:rsidP="00D41ECF">
            <w:pPr>
              <w:pStyle w:val="TAL"/>
              <w:rPr>
                <w:sz w:val="16"/>
              </w:rPr>
            </w:pPr>
            <w:r>
              <w:rPr>
                <w:sz w:val="16"/>
              </w:rPr>
              <w:t>MediaTek Inc., China Telecom</w:t>
            </w:r>
          </w:p>
        </w:tc>
        <w:tc>
          <w:tcPr>
            <w:tcW w:w="0" w:type="auto"/>
          </w:tcPr>
          <w:p w14:paraId="18365AEB" w14:textId="77777777" w:rsidR="00BC377F" w:rsidRPr="00496D15" w:rsidRDefault="00BC377F" w:rsidP="00D41ECF">
            <w:pPr>
              <w:pStyle w:val="TAL"/>
              <w:rPr>
                <w:sz w:val="16"/>
              </w:rPr>
            </w:pPr>
            <w:r>
              <w:rPr>
                <w:sz w:val="16"/>
              </w:rPr>
              <w:t>agreed</w:t>
            </w:r>
          </w:p>
        </w:tc>
        <w:tc>
          <w:tcPr>
            <w:tcW w:w="0" w:type="auto"/>
          </w:tcPr>
          <w:p w14:paraId="784AB100" w14:textId="77777777" w:rsidR="00BC377F" w:rsidRPr="00496D15" w:rsidRDefault="00BC377F" w:rsidP="00D41ECF">
            <w:pPr>
              <w:pStyle w:val="TAL"/>
              <w:rPr>
                <w:sz w:val="16"/>
              </w:rPr>
            </w:pPr>
            <w:r>
              <w:rPr>
                <w:sz w:val="16"/>
              </w:rPr>
              <w:t>R5-240146</w:t>
            </w:r>
          </w:p>
        </w:tc>
        <w:tc>
          <w:tcPr>
            <w:tcW w:w="0" w:type="auto"/>
          </w:tcPr>
          <w:p w14:paraId="64753FB7" w14:textId="77777777" w:rsidR="00BC377F" w:rsidRPr="00496D15" w:rsidRDefault="00BC377F" w:rsidP="00D41ECF">
            <w:pPr>
              <w:pStyle w:val="TAL"/>
              <w:rPr>
                <w:sz w:val="16"/>
              </w:rPr>
            </w:pPr>
            <w:r>
              <w:rPr>
                <w:sz w:val="16"/>
              </w:rPr>
              <w:t>-</w:t>
            </w:r>
          </w:p>
        </w:tc>
      </w:tr>
      <w:tr w:rsidR="00BC377F" w14:paraId="57E7030C" w14:textId="77777777" w:rsidTr="00D41ECF">
        <w:tc>
          <w:tcPr>
            <w:tcW w:w="0" w:type="auto"/>
          </w:tcPr>
          <w:p w14:paraId="6439FA40" w14:textId="77777777" w:rsidR="00BC377F" w:rsidRPr="00496D15" w:rsidRDefault="00BC377F" w:rsidP="00D41ECF">
            <w:pPr>
              <w:pStyle w:val="TAL"/>
              <w:rPr>
                <w:sz w:val="16"/>
              </w:rPr>
            </w:pPr>
            <w:r>
              <w:rPr>
                <w:sz w:val="16"/>
              </w:rPr>
              <w:t>R5-241461</w:t>
            </w:r>
          </w:p>
        </w:tc>
        <w:tc>
          <w:tcPr>
            <w:tcW w:w="0" w:type="auto"/>
          </w:tcPr>
          <w:p w14:paraId="1F426303" w14:textId="77777777" w:rsidR="00BC377F" w:rsidRPr="00496D15" w:rsidRDefault="00BC377F" w:rsidP="00D41ECF">
            <w:pPr>
              <w:pStyle w:val="TAL"/>
              <w:rPr>
                <w:sz w:val="16"/>
              </w:rPr>
            </w:pPr>
            <w:r>
              <w:rPr>
                <w:sz w:val="16"/>
              </w:rPr>
              <w:t>New WID on UE Conformance - Dual Transmission/Reception (Tx/Rx) Multi-SIM for NR</w:t>
            </w:r>
          </w:p>
        </w:tc>
        <w:tc>
          <w:tcPr>
            <w:tcW w:w="0" w:type="auto"/>
          </w:tcPr>
          <w:p w14:paraId="50DD2F66" w14:textId="77777777" w:rsidR="00BC377F" w:rsidRPr="00496D15" w:rsidRDefault="00BC377F" w:rsidP="00D41ECF">
            <w:pPr>
              <w:pStyle w:val="TAL"/>
              <w:rPr>
                <w:sz w:val="16"/>
              </w:rPr>
            </w:pPr>
            <w:r>
              <w:rPr>
                <w:sz w:val="16"/>
              </w:rPr>
              <w:t>China Telecom</w:t>
            </w:r>
          </w:p>
        </w:tc>
        <w:tc>
          <w:tcPr>
            <w:tcW w:w="0" w:type="auto"/>
          </w:tcPr>
          <w:p w14:paraId="50703691" w14:textId="77777777" w:rsidR="00BC377F" w:rsidRPr="00496D15" w:rsidRDefault="00BC377F" w:rsidP="00D41ECF">
            <w:pPr>
              <w:pStyle w:val="TAL"/>
              <w:rPr>
                <w:sz w:val="16"/>
              </w:rPr>
            </w:pPr>
            <w:r>
              <w:rPr>
                <w:sz w:val="16"/>
              </w:rPr>
              <w:t>agreed</w:t>
            </w:r>
          </w:p>
        </w:tc>
        <w:tc>
          <w:tcPr>
            <w:tcW w:w="0" w:type="auto"/>
          </w:tcPr>
          <w:p w14:paraId="7BEA42B2" w14:textId="77777777" w:rsidR="00BC377F" w:rsidRPr="00496D15" w:rsidRDefault="00BC377F" w:rsidP="00D41ECF">
            <w:pPr>
              <w:pStyle w:val="TAL"/>
              <w:rPr>
                <w:sz w:val="16"/>
              </w:rPr>
            </w:pPr>
            <w:r>
              <w:rPr>
                <w:sz w:val="16"/>
              </w:rPr>
              <w:t>R5-240278</w:t>
            </w:r>
          </w:p>
        </w:tc>
        <w:tc>
          <w:tcPr>
            <w:tcW w:w="0" w:type="auto"/>
          </w:tcPr>
          <w:p w14:paraId="650DA7B0" w14:textId="77777777" w:rsidR="00BC377F" w:rsidRPr="00496D15" w:rsidRDefault="00BC377F" w:rsidP="00D41ECF">
            <w:pPr>
              <w:pStyle w:val="TAL"/>
              <w:rPr>
                <w:sz w:val="16"/>
              </w:rPr>
            </w:pPr>
            <w:r>
              <w:rPr>
                <w:sz w:val="16"/>
              </w:rPr>
              <w:t>-</w:t>
            </w:r>
          </w:p>
        </w:tc>
      </w:tr>
      <w:tr w:rsidR="00BC377F" w14:paraId="07B73FAB" w14:textId="77777777" w:rsidTr="00D41ECF">
        <w:tc>
          <w:tcPr>
            <w:tcW w:w="0" w:type="auto"/>
          </w:tcPr>
          <w:p w14:paraId="546CC3B7" w14:textId="77777777" w:rsidR="00BC377F" w:rsidRPr="00496D15" w:rsidRDefault="00BC377F" w:rsidP="00D41ECF">
            <w:pPr>
              <w:pStyle w:val="TAL"/>
              <w:rPr>
                <w:sz w:val="16"/>
              </w:rPr>
            </w:pPr>
            <w:r>
              <w:rPr>
                <w:sz w:val="16"/>
              </w:rPr>
              <w:t>R5-241462</w:t>
            </w:r>
          </w:p>
        </w:tc>
        <w:tc>
          <w:tcPr>
            <w:tcW w:w="0" w:type="auto"/>
          </w:tcPr>
          <w:p w14:paraId="6B9D33F2" w14:textId="77777777" w:rsidR="00BC377F" w:rsidRPr="00496D15" w:rsidRDefault="00BC377F" w:rsidP="00D41ECF">
            <w:pPr>
              <w:pStyle w:val="TAL"/>
              <w:rPr>
                <w:sz w:val="16"/>
              </w:rPr>
            </w:pPr>
            <w:r>
              <w:rPr>
                <w:sz w:val="16"/>
              </w:rPr>
              <w:t>New WID on UE Conformance - Further NR coverage enhancements</w:t>
            </w:r>
          </w:p>
        </w:tc>
        <w:tc>
          <w:tcPr>
            <w:tcW w:w="0" w:type="auto"/>
          </w:tcPr>
          <w:p w14:paraId="08DEBD68" w14:textId="77777777" w:rsidR="00BC377F" w:rsidRPr="00496D15" w:rsidRDefault="00BC377F" w:rsidP="00D41ECF">
            <w:pPr>
              <w:pStyle w:val="TAL"/>
              <w:rPr>
                <w:sz w:val="16"/>
              </w:rPr>
            </w:pPr>
            <w:r>
              <w:rPr>
                <w:sz w:val="16"/>
              </w:rPr>
              <w:t>China Telecom</w:t>
            </w:r>
          </w:p>
        </w:tc>
        <w:tc>
          <w:tcPr>
            <w:tcW w:w="0" w:type="auto"/>
          </w:tcPr>
          <w:p w14:paraId="6415073C" w14:textId="77777777" w:rsidR="00BC377F" w:rsidRPr="00496D15" w:rsidRDefault="00BC377F" w:rsidP="00D41ECF">
            <w:pPr>
              <w:pStyle w:val="TAL"/>
              <w:rPr>
                <w:sz w:val="16"/>
              </w:rPr>
            </w:pPr>
            <w:r>
              <w:rPr>
                <w:sz w:val="16"/>
              </w:rPr>
              <w:t>agreed</w:t>
            </w:r>
          </w:p>
        </w:tc>
        <w:tc>
          <w:tcPr>
            <w:tcW w:w="0" w:type="auto"/>
          </w:tcPr>
          <w:p w14:paraId="15C37B71" w14:textId="77777777" w:rsidR="00BC377F" w:rsidRPr="00496D15" w:rsidRDefault="00BC377F" w:rsidP="00D41ECF">
            <w:pPr>
              <w:pStyle w:val="TAL"/>
              <w:rPr>
                <w:sz w:val="16"/>
              </w:rPr>
            </w:pPr>
            <w:r>
              <w:rPr>
                <w:sz w:val="16"/>
              </w:rPr>
              <w:t>R5-240283</w:t>
            </w:r>
          </w:p>
        </w:tc>
        <w:tc>
          <w:tcPr>
            <w:tcW w:w="0" w:type="auto"/>
          </w:tcPr>
          <w:p w14:paraId="07634E15" w14:textId="77777777" w:rsidR="00BC377F" w:rsidRPr="00496D15" w:rsidRDefault="00BC377F" w:rsidP="00D41ECF">
            <w:pPr>
              <w:pStyle w:val="TAL"/>
              <w:rPr>
                <w:sz w:val="16"/>
              </w:rPr>
            </w:pPr>
            <w:r>
              <w:rPr>
                <w:sz w:val="16"/>
              </w:rPr>
              <w:t>-</w:t>
            </w:r>
          </w:p>
        </w:tc>
      </w:tr>
      <w:tr w:rsidR="00BC377F" w14:paraId="4FC295C7" w14:textId="77777777" w:rsidTr="00D41ECF">
        <w:tc>
          <w:tcPr>
            <w:tcW w:w="0" w:type="auto"/>
          </w:tcPr>
          <w:p w14:paraId="1C1233E7" w14:textId="77777777" w:rsidR="00BC377F" w:rsidRPr="00496D15" w:rsidRDefault="00BC377F" w:rsidP="00D41ECF">
            <w:pPr>
              <w:pStyle w:val="TAL"/>
              <w:rPr>
                <w:sz w:val="16"/>
              </w:rPr>
            </w:pPr>
            <w:r>
              <w:rPr>
                <w:sz w:val="16"/>
              </w:rPr>
              <w:lastRenderedPageBreak/>
              <w:t>R5-241463</w:t>
            </w:r>
          </w:p>
        </w:tc>
        <w:tc>
          <w:tcPr>
            <w:tcW w:w="0" w:type="auto"/>
          </w:tcPr>
          <w:p w14:paraId="015DE1EA" w14:textId="77777777" w:rsidR="00BC377F" w:rsidRPr="00496D15" w:rsidRDefault="00BC377F" w:rsidP="00D41ECF">
            <w:pPr>
              <w:pStyle w:val="TAL"/>
              <w:rPr>
                <w:sz w:val="16"/>
              </w:rPr>
            </w:pPr>
            <w:r>
              <w:rPr>
                <w:sz w:val="16"/>
              </w:rPr>
              <w:t>New WID on UE Conformance - Further RF requirements enhancement for NR and EN-DC in frequency range 1</w:t>
            </w:r>
          </w:p>
        </w:tc>
        <w:tc>
          <w:tcPr>
            <w:tcW w:w="0" w:type="auto"/>
          </w:tcPr>
          <w:p w14:paraId="09B07BF1" w14:textId="77777777" w:rsidR="00BC377F" w:rsidRPr="00496D15" w:rsidRDefault="00BC377F" w:rsidP="00D41ECF">
            <w:pPr>
              <w:pStyle w:val="TAL"/>
              <w:rPr>
                <w:sz w:val="16"/>
              </w:rPr>
            </w:pPr>
            <w:r>
              <w:rPr>
                <w:sz w:val="16"/>
              </w:rPr>
              <w:t>Huawei, Hisilicon, China Telecom</w:t>
            </w:r>
          </w:p>
        </w:tc>
        <w:tc>
          <w:tcPr>
            <w:tcW w:w="0" w:type="auto"/>
          </w:tcPr>
          <w:p w14:paraId="528F8D4A" w14:textId="77777777" w:rsidR="00BC377F" w:rsidRPr="00496D15" w:rsidRDefault="00BC377F" w:rsidP="00D41ECF">
            <w:pPr>
              <w:pStyle w:val="TAL"/>
              <w:rPr>
                <w:sz w:val="16"/>
              </w:rPr>
            </w:pPr>
            <w:r>
              <w:rPr>
                <w:sz w:val="16"/>
              </w:rPr>
              <w:t>agreed</w:t>
            </w:r>
          </w:p>
        </w:tc>
        <w:tc>
          <w:tcPr>
            <w:tcW w:w="0" w:type="auto"/>
          </w:tcPr>
          <w:p w14:paraId="682C32D3" w14:textId="77777777" w:rsidR="00BC377F" w:rsidRPr="00496D15" w:rsidRDefault="00BC377F" w:rsidP="00D41ECF">
            <w:pPr>
              <w:pStyle w:val="TAL"/>
              <w:rPr>
                <w:sz w:val="16"/>
              </w:rPr>
            </w:pPr>
            <w:r>
              <w:rPr>
                <w:sz w:val="16"/>
              </w:rPr>
              <w:t>R5-240303</w:t>
            </w:r>
          </w:p>
        </w:tc>
        <w:tc>
          <w:tcPr>
            <w:tcW w:w="0" w:type="auto"/>
          </w:tcPr>
          <w:p w14:paraId="02A6B035" w14:textId="77777777" w:rsidR="00BC377F" w:rsidRPr="00496D15" w:rsidRDefault="00BC377F" w:rsidP="00D41ECF">
            <w:pPr>
              <w:pStyle w:val="TAL"/>
              <w:rPr>
                <w:sz w:val="16"/>
              </w:rPr>
            </w:pPr>
            <w:r>
              <w:rPr>
                <w:sz w:val="16"/>
              </w:rPr>
              <w:t>-</w:t>
            </w:r>
          </w:p>
        </w:tc>
      </w:tr>
      <w:tr w:rsidR="00BC377F" w14:paraId="1898499E" w14:textId="77777777" w:rsidTr="00D41ECF">
        <w:tc>
          <w:tcPr>
            <w:tcW w:w="0" w:type="auto"/>
          </w:tcPr>
          <w:p w14:paraId="76F8D9CB" w14:textId="77777777" w:rsidR="00BC377F" w:rsidRPr="00496D15" w:rsidRDefault="00BC377F" w:rsidP="00D41ECF">
            <w:pPr>
              <w:pStyle w:val="TAL"/>
              <w:rPr>
                <w:sz w:val="16"/>
              </w:rPr>
            </w:pPr>
            <w:r>
              <w:rPr>
                <w:sz w:val="16"/>
              </w:rPr>
              <w:t>R5-241464</w:t>
            </w:r>
          </w:p>
        </w:tc>
        <w:tc>
          <w:tcPr>
            <w:tcW w:w="0" w:type="auto"/>
          </w:tcPr>
          <w:p w14:paraId="43C8442C" w14:textId="77777777" w:rsidR="00BC377F" w:rsidRPr="00496D15" w:rsidRDefault="00BC377F" w:rsidP="00D41ECF">
            <w:pPr>
              <w:pStyle w:val="TAL"/>
              <w:rPr>
                <w:sz w:val="16"/>
              </w:rPr>
            </w:pPr>
            <w:r>
              <w:rPr>
                <w:sz w:val="16"/>
              </w:rPr>
              <w:t>New WID on UE Conformance - Network energy savings for NR</w:t>
            </w:r>
          </w:p>
        </w:tc>
        <w:tc>
          <w:tcPr>
            <w:tcW w:w="0" w:type="auto"/>
          </w:tcPr>
          <w:p w14:paraId="74EC168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297BB5" w14:textId="77777777" w:rsidR="00BC377F" w:rsidRPr="00496D15" w:rsidRDefault="00BC377F" w:rsidP="00D41ECF">
            <w:pPr>
              <w:pStyle w:val="TAL"/>
              <w:rPr>
                <w:sz w:val="16"/>
              </w:rPr>
            </w:pPr>
            <w:r>
              <w:rPr>
                <w:sz w:val="16"/>
              </w:rPr>
              <w:t>agreed</w:t>
            </w:r>
          </w:p>
        </w:tc>
        <w:tc>
          <w:tcPr>
            <w:tcW w:w="0" w:type="auto"/>
          </w:tcPr>
          <w:p w14:paraId="727BA4FE" w14:textId="77777777" w:rsidR="00BC377F" w:rsidRPr="00496D15" w:rsidRDefault="00BC377F" w:rsidP="00D41ECF">
            <w:pPr>
              <w:pStyle w:val="TAL"/>
              <w:rPr>
                <w:sz w:val="16"/>
              </w:rPr>
            </w:pPr>
            <w:r>
              <w:rPr>
                <w:sz w:val="16"/>
              </w:rPr>
              <w:t>R5-240344</w:t>
            </w:r>
          </w:p>
        </w:tc>
        <w:tc>
          <w:tcPr>
            <w:tcW w:w="0" w:type="auto"/>
          </w:tcPr>
          <w:p w14:paraId="0C75A71A" w14:textId="77777777" w:rsidR="00BC377F" w:rsidRPr="00496D15" w:rsidRDefault="00BC377F" w:rsidP="00D41ECF">
            <w:pPr>
              <w:pStyle w:val="TAL"/>
              <w:rPr>
                <w:sz w:val="16"/>
              </w:rPr>
            </w:pPr>
            <w:r>
              <w:rPr>
                <w:sz w:val="16"/>
              </w:rPr>
              <w:t>-</w:t>
            </w:r>
          </w:p>
        </w:tc>
      </w:tr>
      <w:tr w:rsidR="00BC377F" w14:paraId="660B00EA" w14:textId="77777777" w:rsidTr="00D41ECF">
        <w:tc>
          <w:tcPr>
            <w:tcW w:w="0" w:type="auto"/>
          </w:tcPr>
          <w:p w14:paraId="254CFC94" w14:textId="77777777" w:rsidR="00BC377F" w:rsidRPr="00496D15" w:rsidRDefault="00BC377F" w:rsidP="00D41ECF">
            <w:pPr>
              <w:pStyle w:val="TAL"/>
              <w:rPr>
                <w:sz w:val="16"/>
              </w:rPr>
            </w:pPr>
            <w:r>
              <w:rPr>
                <w:sz w:val="16"/>
              </w:rPr>
              <w:t>R5-241465</w:t>
            </w:r>
          </w:p>
        </w:tc>
        <w:tc>
          <w:tcPr>
            <w:tcW w:w="0" w:type="auto"/>
          </w:tcPr>
          <w:p w14:paraId="15828CDD" w14:textId="77777777" w:rsidR="00BC377F" w:rsidRPr="00496D15" w:rsidRDefault="00BC377F" w:rsidP="00D41ECF">
            <w:pPr>
              <w:pStyle w:val="TAL"/>
              <w:rPr>
                <w:sz w:val="16"/>
              </w:rPr>
            </w:pPr>
            <w:r>
              <w:rPr>
                <w:sz w:val="16"/>
              </w:rPr>
              <w:t xml:space="preserve">New WID on UE Conformance - Simultaneous Rx/Tx band combinations for NR CA/DC, NR </w:t>
            </w:r>
            <w:proofErr w:type="gramStart"/>
            <w:r>
              <w:rPr>
                <w:sz w:val="16"/>
              </w:rPr>
              <w:t>SUL</w:t>
            </w:r>
            <w:proofErr w:type="gramEnd"/>
            <w:r>
              <w:rPr>
                <w:sz w:val="16"/>
              </w:rPr>
              <w:t xml:space="preserve"> and LTE/NR DC in Rel-18</w:t>
            </w:r>
          </w:p>
        </w:tc>
        <w:tc>
          <w:tcPr>
            <w:tcW w:w="0" w:type="auto"/>
          </w:tcPr>
          <w:p w14:paraId="4C62BE9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CMCC</w:t>
            </w:r>
          </w:p>
        </w:tc>
        <w:tc>
          <w:tcPr>
            <w:tcW w:w="0" w:type="auto"/>
          </w:tcPr>
          <w:p w14:paraId="0337A66B" w14:textId="77777777" w:rsidR="00BC377F" w:rsidRPr="00496D15" w:rsidRDefault="00BC377F" w:rsidP="00D41ECF">
            <w:pPr>
              <w:pStyle w:val="TAL"/>
              <w:rPr>
                <w:sz w:val="16"/>
              </w:rPr>
            </w:pPr>
            <w:r>
              <w:rPr>
                <w:sz w:val="16"/>
              </w:rPr>
              <w:t>agreed</w:t>
            </w:r>
          </w:p>
        </w:tc>
        <w:tc>
          <w:tcPr>
            <w:tcW w:w="0" w:type="auto"/>
          </w:tcPr>
          <w:p w14:paraId="08F80362" w14:textId="77777777" w:rsidR="00BC377F" w:rsidRPr="00496D15" w:rsidRDefault="00BC377F" w:rsidP="00D41ECF">
            <w:pPr>
              <w:pStyle w:val="TAL"/>
              <w:rPr>
                <w:sz w:val="16"/>
              </w:rPr>
            </w:pPr>
            <w:r>
              <w:rPr>
                <w:sz w:val="16"/>
              </w:rPr>
              <w:t>R5-240345</w:t>
            </w:r>
          </w:p>
        </w:tc>
        <w:tc>
          <w:tcPr>
            <w:tcW w:w="0" w:type="auto"/>
          </w:tcPr>
          <w:p w14:paraId="2DA67609" w14:textId="77777777" w:rsidR="00BC377F" w:rsidRPr="00496D15" w:rsidRDefault="00BC377F" w:rsidP="00D41ECF">
            <w:pPr>
              <w:pStyle w:val="TAL"/>
              <w:rPr>
                <w:sz w:val="16"/>
              </w:rPr>
            </w:pPr>
            <w:r>
              <w:rPr>
                <w:sz w:val="16"/>
              </w:rPr>
              <w:t>-</w:t>
            </w:r>
          </w:p>
        </w:tc>
      </w:tr>
      <w:tr w:rsidR="00BC377F" w14:paraId="521A152B" w14:textId="77777777" w:rsidTr="00D41ECF">
        <w:tc>
          <w:tcPr>
            <w:tcW w:w="0" w:type="auto"/>
          </w:tcPr>
          <w:p w14:paraId="4F2EF0CE" w14:textId="77777777" w:rsidR="00BC377F" w:rsidRPr="00496D15" w:rsidRDefault="00BC377F" w:rsidP="00D41ECF">
            <w:pPr>
              <w:pStyle w:val="TAL"/>
              <w:rPr>
                <w:sz w:val="16"/>
              </w:rPr>
            </w:pPr>
            <w:r>
              <w:rPr>
                <w:sz w:val="16"/>
              </w:rPr>
              <w:t>R5-241466</w:t>
            </w:r>
          </w:p>
        </w:tc>
        <w:tc>
          <w:tcPr>
            <w:tcW w:w="0" w:type="auto"/>
          </w:tcPr>
          <w:p w14:paraId="56D8DE42" w14:textId="77777777" w:rsidR="00BC377F" w:rsidRPr="00496D15" w:rsidRDefault="00BC377F" w:rsidP="00D41ECF">
            <w:pPr>
              <w:pStyle w:val="TAL"/>
              <w:rPr>
                <w:sz w:val="16"/>
              </w:rPr>
            </w:pPr>
            <w:r>
              <w:rPr>
                <w:sz w:val="16"/>
              </w:rPr>
              <w:t>New WID on UE Conformance – Multi-carrier enhancements for NR</w:t>
            </w:r>
          </w:p>
        </w:tc>
        <w:tc>
          <w:tcPr>
            <w:tcW w:w="0" w:type="auto"/>
          </w:tcPr>
          <w:p w14:paraId="58D3787F"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43C276E7" w14:textId="77777777" w:rsidR="00BC377F" w:rsidRPr="00496D15" w:rsidRDefault="00BC377F" w:rsidP="00D41ECF">
            <w:pPr>
              <w:pStyle w:val="TAL"/>
              <w:rPr>
                <w:sz w:val="16"/>
              </w:rPr>
            </w:pPr>
            <w:r>
              <w:rPr>
                <w:sz w:val="16"/>
              </w:rPr>
              <w:t>agreed</w:t>
            </w:r>
          </w:p>
        </w:tc>
        <w:tc>
          <w:tcPr>
            <w:tcW w:w="0" w:type="auto"/>
          </w:tcPr>
          <w:p w14:paraId="165862CC" w14:textId="77777777" w:rsidR="00BC377F" w:rsidRPr="00496D15" w:rsidRDefault="00BC377F" w:rsidP="00D41ECF">
            <w:pPr>
              <w:pStyle w:val="TAL"/>
              <w:rPr>
                <w:sz w:val="16"/>
              </w:rPr>
            </w:pPr>
            <w:r>
              <w:rPr>
                <w:sz w:val="16"/>
              </w:rPr>
              <w:t>R5-240367</w:t>
            </w:r>
          </w:p>
        </w:tc>
        <w:tc>
          <w:tcPr>
            <w:tcW w:w="0" w:type="auto"/>
          </w:tcPr>
          <w:p w14:paraId="57D2EEA5" w14:textId="77777777" w:rsidR="00BC377F" w:rsidRPr="00496D15" w:rsidRDefault="00BC377F" w:rsidP="00D41ECF">
            <w:pPr>
              <w:pStyle w:val="TAL"/>
              <w:rPr>
                <w:sz w:val="16"/>
              </w:rPr>
            </w:pPr>
            <w:r>
              <w:rPr>
                <w:sz w:val="16"/>
              </w:rPr>
              <w:t>-</w:t>
            </w:r>
          </w:p>
        </w:tc>
      </w:tr>
      <w:tr w:rsidR="00BC377F" w14:paraId="1C6C1EDE" w14:textId="77777777" w:rsidTr="00D41ECF">
        <w:tc>
          <w:tcPr>
            <w:tcW w:w="0" w:type="auto"/>
          </w:tcPr>
          <w:p w14:paraId="4DAAFBAC" w14:textId="77777777" w:rsidR="00BC377F" w:rsidRPr="00496D15" w:rsidRDefault="00BC377F" w:rsidP="00D41ECF">
            <w:pPr>
              <w:pStyle w:val="TAL"/>
              <w:rPr>
                <w:sz w:val="16"/>
              </w:rPr>
            </w:pPr>
            <w:r>
              <w:rPr>
                <w:sz w:val="16"/>
              </w:rPr>
              <w:t>R5-241467</w:t>
            </w:r>
          </w:p>
        </w:tc>
        <w:tc>
          <w:tcPr>
            <w:tcW w:w="0" w:type="auto"/>
          </w:tcPr>
          <w:p w14:paraId="3385C249" w14:textId="77777777" w:rsidR="00BC377F" w:rsidRPr="00496D15" w:rsidRDefault="00BC377F" w:rsidP="00D41ECF">
            <w:pPr>
              <w:pStyle w:val="TAL"/>
              <w:rPr>
                <w:sz w:val="16"/>
              </w:rPr>
            </w:pPr>
            <w:r>
              <w:rPr>
                <w:sz w:val="16"/>
              </w:rPr>
              <w:t>New WID on UE Conformance – Enhanced support of reduced capability NR devices plus CT1 aspects</w:t>
            </w:r>
          </w:p>
        </w:tc>
        <w:tc>
          <w:tcPr>
            <w:tcW w:w="0" w:type="auto"/>
          </w:tcPr>
          <w:p w14:paraId="2D7B4B54" w14:textId="77777777" w:rsidR="00BC377F" w:rsidRPr="00496D15" w:rsidRDefault="00BC377F" w:rsidP="00D41ECF">
            <w:pPr>
              <w:pStyle w:val="TAL"/>
              <w:rPr>
                <w:sz w:val="16"/>
              </w:rPr>
            </w:pPr>
            <w:r>
              <w:rPr>
                <w:sz w:val="16"/>
              </w:rPr>
              <w:t>China Unicom, Ericsson, Huawei, Hisilicon, Qualcomm</w:t>
            </w:r>
          </w:p>
        </w:tc>
        <w:tc>
          <w:tcPr>
            <w:tcW w:w="0" w:type="auto"/>
          </w:tcPr>
          <w:p w14:paraId="6E05A310" w14:textId="77777777" w:rsidR="00BC377F" w:rsidRPr="00496D15" w:rsidRDefault="00BC377F" w:rsidP="00D41ECF">
            <w:pPr>
              <w:pStyle w:val="TAL"/>
              <w:rPr>
                <w:sz w:val="16"/>
              </w:rPr>
            </w:pPr>
            <w:r>
              <w:rPr>
                <w:sz w:val="16"/>
              </w:rPr>
              <w:t>agreed</w:t>
            </w:r>
          </w:p>
        </w:tc>
        <w:tc>
          <w:tcPr>
            <w:tcW w:w="0" w:type="auto"/>
          </w:tcPr>
          <w:p w14:paraId="694D9CF0" w14:textId="77777777" w:rsidR="00BC377F" w:rsidRPr="00496D15" w:rsidRDefault="00BC377F" w:rsidP="00D41ECF">
            <w:pPr>
              <w:pStyle w:val="TAL"/>
              <w:rPr>
                <w:sz w:val="16"/>
              </w:rPr>
            </w:pPr>
            <w:r>
              <w:rPr>
                <w:sz w:val="16"/>
              </w:rPr>
              <w:t>R5-240390</w:t>
            </w:r>
          </w:p>
        </w:tc>
        <w:tc>
          <w:tcPr>
            <w:tcW w:w="0" w:type="auto"/>
          </w:tcPr>
          <w:p w14:paraId="618A9467" w14:textId="77777777" w:rsidR="00BC377F" w:rsidRPr="00496D15" w:rsidRDefault="00BC377F" w:rsidP="00D41ECF">
            <w:pPr>
              <w:pStyle w:val="TAL"/>
              <w:rPr>
                <w:sz w:val="16"/>
              </w:rPr>
            </w:pPr>
            <w:r>
              <w:rPr>
                <w:sz w:val="16"/>
              </w:rPr>
              <w:t>-</w:t>
            </w:r>
          </w:p>
        </w:tc>
      </w:tr>
      <w:tr w:rsidR="00BC377F" w14:paraId="21485EC0" w14:textId="77777777" w:rsidTr="00D41ECF">
        <w:tc>
          <w:tcPr>
            <w:tcW w:w="0" w:type="auto"/>
          </w:tcPr>
          <w:p w14:paraId="7AE8F041" w14:textId="77777777" w:rsidR="00BC377F" w:rsidRPr="00496D15" w:rsidRDefault="00BC377F" w:rsidP="00D41ECF">
            <w:pPr>
              <w:pStyle w:val="TAL"/>
              <w:rPr>
                <w:sz w:val="16"/>
              </w:rPr>
            </w:pPr>
            <w:r>
              <w:rPr>
                <w:sz w:val="16"/>
              </w:rPr>
              <w:t>R5-241468</w:t>
            </w:r>
          </w:p>
        </w:tc>
        <w:tc>
          <w:tcPr>
            <w:tcW w:w="0" w:type="auto"/>
          </w:tcPr>
          <w:p w14:paraId="5555E400" w14:textId="77777777" w:rsidR="00BC377F" w:rsidRPr="00496D15" w:rsidRDefault="00BC377F" w:rsidP="00D41ECF">
            <w:pPr>
              <w:pStyle w:val="TAL"/>
              <w:rPr>
                <w:sz w:val="16"/>
              </w:rPr>
            </w:pPr>
            <w:r>
              <w:rPr>
                <w:sz w:val="16"/>
              </w:rPr>
              <w:t>New WID on UE Conformance - Introduction of 900 MHz LTE band in the US</w:t>
            </w:r>
          </w:p>
        </w:tc>
        <w:tc>
          <w:tcPr>
            <w:tcW w:w="0" w:type="auto"/>
          </w:tcPr>
          <w:p w14:paraId="5B18AD8A" w14:textId="77777777" w:rsidR="00BC377F" w:rsidRPr="00496D15" w:rsidRDefault="00BC377F" w:rsidP="00D41ECF">
            <w:pPr>
              <w:pStyle w:val="TAL"/>
              <w:rPr>
                <w:sz w:val="16"/>
              </w:rPr>
            </w:pPr>
            <w:r>
              <w:rPr>
                <w:sz w:val="16"/>
              </w:rPr>
              <w:t>Nokia, Nokia Shanghai Bell</w:t>
            </w:r>
          </w:p>
        </w:tc>
        <w:tc>
          <w:tcPr>
            <w:tcW w:w="0" w:type="auto"/>
          </w:tcPr>
          <w:p w14:paraId="5CC6634B" w14:textId="77777777" w:rsidR="00BC377F" w:rsidRPr="00496D15" w:rsidRDefault="00BC377F" w:rsidP="00D41ECF">
            <w:pPr>
              <w:pStyle w:val="TAL"/>
              <w:rPr>
                <w:sz w:val="16"/>
              </w:rPr>
            </w:pPr>
            <w:r>
              <w:rPr>
                <w:sz w:val="16"/>
              </w:rPr>
              <w:t>agreed</w:t>
            </w:r>
          </w:p>
        </w:tc>
        <w:tc>
          <w:tcPr>
            <w:tcW w:w="0" w:type="auto"/>
          </w:tcPr>
          <w:p w14:paraId="41DC1E1F" w14:textId="77777777" w:rsidR="00BC377F" w:rsidRPr="00496D15" w:rsidRDefault="00BC377F" w:rsidP="00D41ECF">
            <w:pPr>
              <w:pStyle w:val="TAL"/>
              <w:rPr>
                <w:sz w:val="16"/>
              </w:rPr>
            </w:pPr>
            <w:r>
              <w:rPr>
                <w:sz w:val="16"/>
              </w:rPr>
              <w:t>R5-240458</w:t>
            </w:r>
          </w:p>
        </w:tc>
        <w:tc>
          <w:tcPr>
            <w:tcW w:w="0" w:type="auto"/>
          </w:tcPr>
          <w:p w14:paraId="347C57FD" w14:textId="77777777" w:rsidR="00BC377F" w:rsidRPr="00496D15" w:rsidRDefault="00BC377F" w:rsidP="00D41ECF">
            <w:pPr>
              <w:pStyle w:val="TAL"/>
              <w:rPr>
                <w:sz w:val="16"/>
              </w:rPr>
            </w:pPr>
            <w:r>
              <w:rPr>
                <w:sz w:val="16"/>
              </w:rPr>
              <w:t>-</w:t>
            </w:r>
          </w:p>
        </w:tc>
      </w:tr>
      <w:tr w:rsidR="00BC377F" w14:paraId="10BE0A87" w14:textId="77777777" w:rsidTr="00D41ECF">
        <w:tc>
          <w:tcPr>
            <w:tcW w:w="0" w:type="auto"/>
          </w:tcPr>
          <w:p w14:paraId="7067BD6B" w14:textId="77777777" w:rsidR="00BC377F" w:rsidRPr="00496D15" w:rsidRDefault="00BC377F" w:rsidP="00D41ECF">
            <w:pPr>
              <w:pStyle w:val="TAL"/>
              <w:rPr>
                <w:sz w:val="16"/>
              </w:rPr>
            </w:pPr>
            <w:r>
              <w:rPr>
                <w:sz w:val="16"/>
              </w:rPr>
              <w:t>R5-241469</w:t>
            </w:r>
          </w:p>
        </w:tc>
        <w:tc>
          <w:tcPr>
            <w:tcW w:w="0" w:type="auto"/>
          </w:tcPr>
          <w:p w14:paraId="56DAB19F" w14:textId="77777777" w:rsidR="00BC377F" w:rsidRPr="00496D15" w:rsidRDefault="00BC377F" w:rsidP="00D41ECF">
            <w:pPr>
              <w:pStyle w:val="TAL"/>
              <w:rPr>
                <w:sz w:val="16"/>
              </w:rPr>
            </w:pPr>
            <w:r>
              <w:rPr>
                <w:sz w:val="16"/>
              </w:rPr>
              <w:t>New WID on UE Conformance - NR support for dedicated spectrum less than 5MHz for FR1</w:t>
            </w:r>
          </w:p>
        </w:tc>
        <w:tc>
          <w:tcPr>
            <w:tcW w:w="0" w:type="auto"/>
          </w:tcPr>
          <w:p w14:paraId="1EDD156D" w14:textId="77777777" w:rsidR="00BC377F" w:rsidRPr="00496D15" w:rsidRDefault="00BC377F" w:rsidP="00D41ECF">
            <w:pPr>
              <w:pStyle w:val="TAL"/>
              <w:rPr>
                <w:sz w:val="16"/>
              </w:rPr>
            </w:pPr>
            <w:r>
              <w:rPr>
                <w:sz w:val="16"/>
              </w:rPr>
              <w:t>Nokia, Nokia Shanghai Bell</w:t>
            </w:r>
          </w:p>
        </w:tc>
        <w:tc>
          <w:tcPr>
            <w:tcW w:w="0" w:type="auto"/>
          </w:tcPr>
          <w:p w14:paraId="228BC952" w14:textId="77777777" w:rsidR="00BC377F" w:rsidRPr="00496D15" w:rsidRDefault="00BC377F" w:rsidP="00D41ECF">
            <w:pPr>
              <w:pStyle w:val="TAL"/>
              <w:rPr>
                <w:sz w:val="16"/>
              </w:rPr>
            </w:pPr>
            <w:r>
              <w:rPr>
                <w:sz w:val="16"/>
              </w:rPr>
              <w:t>revised</w:t>
            </w:r>
          </w:p>
        </w:tc>
        <w:tc>
          <w:tcPr>
            <w:tcW w:w="0" w:type="auto"/>
          </w:tcPr>
          <w:p w14:paraId="67B716A5" w14:textId="77777777" w:rsidR="00BC377F" w:rsidRPr="00496D15" w:rsidRDefault="00BC377F" w:rsidP="00D41ECF">
            <w:pPr>
              <w:pStyle w:val="TAL"/>
              <w:rPr>
                <w:sz w:val="16"/>
              </w:rPr>
            </w:pPr>
            <w:r>
              <w:rPr>
                <w:sz w:val="16"/>
              </w:rPr>
              <w:t>R5-240517</w:t>
            </w:r>
          </w:p>
        </w:tc>
        <w:tc>
          <w:tcPr>
            <w:tcW w:w="0" w:type="auto"/>
          </w:tcPr>
          <w:p w14:paraId="75EC9932" w14:textId="77777777" w:rsidR="00BC377F" w:rsidRPr="00496D15" w:rsidRDefault="00BC377F" w:rsidP="00D41ECF">
            <w:pPr>
              <w:pStyle w:val="TAL"/>
              <w:rPr>
                <w:sz w:val="16"/>
              </w:rPr>
            </w:pPr>
            <w:r>
              <w:rPr>
                <w:sz w:val="16"/>
              </w:rPr>
              <w:t>R5-241659</w:t>
            </w:r>
          </w:p>
        </w:tc>
      </w:tr>
      <w:tr w:rsidR="00BC377F" w14:paraId="5CE9A520" w14:textId="77777777" w:rsidTr="00D41ECF">
        <w:tc>
          <w:tcPr>
            <w:tcW w:w="0" w:type="auto"/>
          </w:tcPr>
          <w:p w14:paraId="65A69E27" w14:textId="77777777" w:rsidR="00BC377F" w:rsidRPr="00496D15" w:rsidRDefault="00BC377F" w:rsidP="00D41ECF">
            <w:pPr>
              <w:pStyle w:val="TAL"/>
              <w:rPr>
                <w:sz w:val="16"/>
              </w:rPr>
            </w:pPr>
            <w:r>
              <w:rPr>
                <w:sz w:val="16"/>
              </w:rPr>
              <w:t>R5-241470</w:t>
            </w:r>
          </w:p>
        </w:tc>
        <w:tc>
          <w:tcPr>
            <w:tcW w:w="0" w:type="auto"/>
          </w:tcPr>
          <w:p w14:paraId="440E3873" w14:textId="77777777" w:rsidR="00BC377F" w:rsidRPr="00496D15" w:rsidRDefault="00BC377F" w:rsidP="00D41ECF">
            <w:pPr>
              <w:pStyle w:val="TAL"/>
              <w:rPr>
                <w:sz w:val="16"/>
              </w:rPr>
            </w:pPr>
            <w:r>
              <w:rPr>
                <w:sz w:val="16"/>
              </w:rPr>
              <w:t>New WID on UE Conformance - XR (</w:t>
            </w:r>
            <w:proofErr w:type="spellStart"/>
            <w:r>
              <w:rPr>
                <w:sz w:val="16"/>
              </w:rPr>
              <w:t>eXtended</w:t>
            </w:r>
            <w:proofErr w:type="spellEnd"/>
            <w:r>
              <w:rPr>
                <w:sz w:val="16"/>
              </w:rPr>
              <w:t xml:space="preserve"> Reality) enhancements for NR</w:t>
            </w:r>
          </w:p>
        </w:tc>
        <w:tc>
          <w:tcPr>
            <w:tcW w:w="0" w:type="auto"/>
          </w:tcPr>
          <w:p w14:paraId="70987E66" w14:textId="77777777" w:rsidR="00BC377F" w:rsidRPr="00496D15" w:rsidRDefault="00BC377F" w:rsidP="00D41ECF">
            <w:pPr>
              <w:pStyle w:val="TAL"/>
              <w:rPr>
                <w:sz w:val="16"/>
              </w:rPr>
            </w:pPr>
            <w:r>
              <w:rPr>
                <w:sz w:val="16"/>
              </w:rPr>
              <w:t>Nokia, Nokia Shanghai Bell, CMCC, Huawei, Hisilicon, Qualcomm</w:t>
            </w:r>
          </w:p>
        </w:tc>
        <w:tc>
          <w:tcPr>
            <w:tcW w:w="0" w:type="auto"/>
          </w:tcPr>
          <w:p w14:paraId="2535FB1A" w14:textId="77777777" w:rsidR="00BC377F" w:rsidRPr="00496D15" w:rsidRDefault="00BC377F" w:rsidP="00D41ECF">
            <w:pPr>
              <w:pStyle w:val="TAL"/>
              <w:rPr>
                <w:sz w:val="16"/>
              </w:rPr>
            </w:pPr>
            <w:r>
              <w:rPr>
                <w:sz w:val="16"/>
              </w:rPr>
              <w:t>agreed</w:t>
            </w:r>
          </w:p>
        </w:tc>
        <w:tc>
          <w:tcPr>
            <w:tcW w:w="0" w:type="auto"/>
          </w:tcPr>
          <w:p w14:paraId="22EEEB97" w14:textId="77777777" w:rsidR="00BC377F" w:rsidRPr="00496D15" w:rsidRDefault="00BC377F" w:rsidP="00D41ECF">
            <w:pPr>
              <w:pStyle w:val="TAL"/>
              <w:rPr>
                <w:sz w:val="16"/>
              </w:rPr>
            </w:pPr>
            <w:r>
              <w:rPr>
                <w:sz w:val="16"/>
              </w:rPr>
              <w:t>R5-240594</w:t>
            </w:r>
          </w:p>
        </w:tc>
        <w:tc>
          <w:tcPr>
            <w:tcW w:w="0" w:type="auto"/>
          </w:tcPr>
          <w:p w14:paraId="42D0BCD9" w14:textId="77777777" w:rsidR="00BC377F" w:rsidRPr="00496D15" w:rsidRDefault="00BC377F" w:rsidP="00D41ECF">
            <w:pPr>
              <w:pStyle w:val="TAL"/>
              <w:rPr>
                <w:sz w:val="16"/>
              </w:rPr>
            </w:pPr>
            <w:r>
              <w:rPr>
                <w:sz w:val="16"/>
              </w:rPr>
              <w:t>-</w:t>
            </w:r>
          </w:p>
        </w:tc>
      </w:tr>
      <w:tr w:rsidR="00BC377F" w14:paraId="3284AF19" w14:textId="77777777" w:rsidTr="00D41ECF">
        <w:tc>
          <w:tcPr>
            <w:tcW w:w="0" w:type="auto"/>
          </w:tcPr>
          <w:p w14:paraId="0A70A3BB" w14:textId="77777777" w:rsidR="00BC377F" w:rsidRPr="00496D15" w:rsidRDefault="00BC377F" w:rsidP="00D41ECF">
            <w:pPr>
              <w:pStyle w:val="TAL"/>
              <w:rPr>
                <w:sz w:val="16"/>
              </w:rPr>
            </w:pPr>
            <w:r>
              <w:rPr>
                <w:sz w:val="16"/>
              </w:rPr>
              <w:t>R5-241471</w:t>
            </w:r>
          </w:p>
        </w:tc>
        <w:tc>
          <w:tcPr>
            <w:tcW w:w="0" w:type="auto"/>
          </w:tcPr>
          <w:p w14:paraId="1E45EE04" w14:textId="77777777" w:rsidR="00BC377F" w:rsidRPr="00496D15" w:rsidRDefault="00BC377F" w:rsidP="00D41ECF">
            <w:pPr>
              <w:pStyle w:val="TAL"/>
              <w:rPr>
                <w:sz w:val="16"/>
              </w:rPr>
            </w:pPr>
            <w:r>
              <w:rPr>
                <w:sz w:val="16"/>
              </w:rPr>
              <w:t>New WID on UE Conformance - Enhanced NR support for high speed train scenario in frequency range 2 (FR2)</w:t>
            </w:r>
          </w:p>
        </w:tc>
        <w:tc>
          <w:tcPr>
            <w:tcW w:w="0" w:type="auto"/>
          </w:tcPr>
          <w:p w14:paraId="7BC8C1F4" w14:textId="77777777" w:rsidR="00BC377F" w:rsidRPr="00496D15" w:rsidRDefault="00BC377F" w:rsidP="00D41ECF">
            <w:pPr>
              <w:pStyle w:val="TAL"/>
              <w:rPr>
                <w:sz w:val="16"/>
              </w:rPr>
            </w:pPr>
            <w:r>
              <w:rPr>
                <w:sz w:val="16"/>
              </w:rPr>
              <w:t>Samsung</w:t>
            </w:r>
          </w:p>
        </w:tc>
        <w:tc>
          <w:tcPr>
            <w:tcW w:w="0" w:type="auto"/>
          </w:tcPr>
          <w:p w14:paraId="5FC597D0" w14:textId="77777777" w:rsidR="00BC377F" w:rsidRPr="00496D15" w:rsidRDefault="00BC377F" w:rsidP="00D41ECF">
            <w:pPr>
              <w:pStyle w:val="TAL"/>
              <w:rPr>
                <w:sz w:val="16"/>
              </w:rPr>
            </w:pPr>
            <w:r>
              <w:rPr>
                <w:sz w:val="16"/>
              </w:rPr>
              <w:t>agreed</w:t>
            </w:r>
          </w:p>
        </w:tc>
        <w:tc>
          <w:tcPr>
            <w:tcW w:w="0" w:type="auto"/>
          </w:tcPr>
          <w:p w14:paraId="3A5DEF3D" w14:textId="77777777" w:rsidR="00BC377F" w:rsidRPr="00496D15" w:rsidRDefault="00BC377F" w:rsidP="00D41ECF">
            <w:pPr>
              <w:pStyle w:val="TAL"/>
              <w:rPr>
                <w:sz w:val="16"/>
              </w:rPr>
            </w:pPr>
            <w:r>
              <w:rPr>
                <w:sz w:val="16"/>
              </w:rPr>
              <w:t>R5-240610</w:t>
            </w:r>
          </w:p>
        </w:tc>
        <w:tc>
          <w:tcPr>
            <w:tcW w:w="0" w:type="auto"/>
          </w:tcPr>
          <w:p w14:paraId="40AFC77C" w14:textId="77777777" w:rsidR="00BC377F" w:rsidRPr="00496D15" w:rsidRDefault="00BC377F" w:rsidP="00D41ECF">
            <w:pPr>
              <w:pStyle w:val="TAL"/>
              <w:rPr>
                <w:sz w:val="16"/>
              </w:rPr>
            </w:pPr>
            <w:r>
              <w:rPr>
                <w:sz w:val="16"/>
              </w:rPr>
              <w:t>-</w:t>
            </w:r>
          </w:p>
        </w:tc>
      </w:tr>
      <w:tr w:rsidR="00BC377F" w14:paraId="0B5173EE" w14:textId="77777777" w:rsidTr="00D41ECF">
        <w:tc>
          <w:tcPr>
            <w:tcW w:w="0" w:type="auto"/>
          </w:tcPr>
          <w:p w14:paraId="273E1DC3" w14:textId="77777777" w:rsidR="00BC377F" w:rsidRPr="00496D15" w:rsidRDefault="00BC377F" w:rsidP="00D41ECF">
            <w:pPr>
              <w:pStyle w:val="TAL"/>
              <w:rPr>
                <w:sz w:val="16"/>
              </w:rPr>
            </w:pPr>
            <w:r>
              <w:rPr>
                <w:sz w:val="16"/>
              </w:rPr>
              <w:t>R5-241472</w:t>
            </w:r>
          </w:p>
        </w:tc>
        <w:tc>
          <w:tcPr>
            <w:tcW w:w="0" w:type="auto"/>
          </w:tcPr>
          <w:p w14:paraId="150886DA" w14:textId="77777777" w:rsidR="00BC377F" w:rsidRPr="00496D15" w:rsidRDefault="00BC377F" w:rsidP="00D41ECF">
            <w:pPr>
              <w:pStyle w:val="TAL"/>
              <w:rPr>
                <w:sz w:val="16"/>
              </w:rPr>
            </w:pPr>
            <w:r>
              <w:rPr>
                <w:sz w:val="16"/>
              </w:rPr>
              <w:t>New WID on UE Conformance – NR MIMO Evolution for Downlink and Uplink</w:t>
            </w:r>
          </w:p>
        </w:tc>
        <w:tc>
          <w:tcPr>
            <w:tcW w:w="0" w:type="auto"/>
          </w:tcPr>
          <w:p w14:paraId="032A17D7" w14:textId="77777777" w:rsidR="00BC377F" w:rsidRPr="00496D15" w:rsidRDefault="00BC377F" w:rsidP="00D41ECF">
            <w:pPr>
              <w:pStyle w:val="TAL"/>
              <w:rPr>
                <w:sz w:val="16"/>
              </w:rPr>
            </w:pPr>
            <w:r>
              <w:rPr>
                <w:sz w:val="16"/>
              </w:rPr>
              <w:t>Samsung, Huawei, Hisilicon</w:t>
            </w:r>
          </w:p>
        </w:tc>
        <w:tc>
          <w:tcPr>
            <w:tcW w:w="0" w:type="auto"/>
          </w:tcPr>
          <w:p w14:paraId="00E140E4" w14:textId="77777777" w:rsidR="00BC377F" w:rsidRPr="00496D15" w:rsidRDefault="00BC377F" w:rsidP="00D41ECF">
            <w:pPr>
              <w:pStyle w:val="TAL"/>
              <w:rPr>
                <w:sz w:val="16"/>
              </w:rPr>
            </w:pPr>
            <w:r>
              <w:rPr>
                <w:sz w:val="16"/>
              </w:rPr>
              <w:t>agreed</w:t>
            </w:r>
          </w:p>
        </w:tc>
        <w:tc>
          <w:tcPr>
            <w:tcW w:w="0" w:type="auto"/>
          </w:tcPr>
          <w:p w14:paraId="5C831DA1" w14:textId="77777777" w:rsidR="00BC377F" w:rsidRPr="00496D15" w:rsidRDefault="00BC377F" w:rsidP="00D41ECF">
            <w:pPr>
              <w:pStyle w:val="TAL"/>
              <w:rPr>
                <w:sz w:val="16"/>
              </w:rPr>
            </w:pPr>
            <w:r>
              <w:rPr>
                <w:sz w:val="16"/>
              </w:rPr>
              <w:t>R5-240612</w:t>
            </w:r>
          </w:p>
        </w:tc>
        <w:tc>
          <w:tcPr>
            <w:tcW w:w="0" w:type="auto"/>
          </w:tcPr>
          <w:p w14:paraId="2D14A02C" w14:textId="77777777" w:rsidR="00BC377F" w:rsidRPr="00496D15" w:rsidRDefault="00BC377F" w:rsidP="00D41ECF">
            <w:pPr>
              <w:pStyle w:val="TAL"/>
              <w:rPr>
                <w:sz w:val="16"/>
              </w:rPr>
            </w:pPr>
            <w:r>
              <w:rPr>
                <w:sz w:val="16"/>
              </w:rPr>
              <w:t>-</w:t>
            </w:r>
          </w:p>
        </w:tc>
      </w:tr>
      <w:tr w:rsidR="00BC377F" w14:paraId="2DFF0C9A" w14:textId="77777777" w:rsidTr="00D41ECF">
        <w:tc>
          <w:tcPr>
            <w:tcW w:w="0" w:type="auto"/>
          </w:tcPr>
          <w:p w14:paraId="4ED930ED" w14:textId="77777777" w:rsidR="00BC377F" w:rsidRPr="00496D15" w:rsidRDefault="00BC377F" w:rsidP="00D41ECF">
            <w:pPr>
              <w:pStyle w:val="TAL"/>
              <w:rPr>
                <w:sz w:val="16"/>
              </w:rPr>
            </w:pPr>
            <w:r>
              <w:rPr>
                <w:sz w:val="16"/>
              </w:rPr>
              <w:t>R5-241473</w:t>
            </w:r>
          </w:p>
        </w:tc>
        <w:tc>
          <w:tcPr>
            <w:tcW w:w="0" w:type="auto"/>
          </w:tcPr>
          <w:p w14:paraId="7D36C82A" w14:textId="77777777" w:rsidR="00BC377F" w:rsidRPr="00496D15" w:rsidRDefault="00BC377F" w:rsidP="00D41ECF">
            <w:pPr>
              <w:pStyle w:val="TAL"/>
              <w:rPr>
                <w:sz w:val="16"/>
              </w:rPr>
            </w:pPr>
            <w:r>
              <w:rPr>
                <w:sz w:val="16"/>
              </w:rPr>
              <w:t xml:space="preserve">New WID on UE Conformance - Enhancement of Multiple Input Multiple Output (MIMO) Over-the-Air (OTA) requirement for NR </w:t>
            </w:r>
            <w:proofErr w:type="spellStart"/>
            <w:r>
              <w:rPr>
                <w:sz w:val="16"/>
              </w:rPr>
              <w:t>Ues</w:t>
            </w:r>
            <w:proofErr w:type="spellEnd"/>
          </w:p>
        </w:tc>
        <w:tc>
          <w:tcPr>
            <w:tcW w:w="0" w:type="auto"/>
          </w:tcPr>
          <w:p w14:paraId="39A9EBD1" w14:textId="77777777" w:rsidR="00BC377F" w:rsidRPr="00496D15" w:rsidRDefault="00BC377F" w:rsidP="00D41ECF">
            <w:pPr>
              <w:pStyle w:val="TAL"/>
              <w:rPr>
                <w:sz w:val="16"/>
              </w:rPr>
            </w:pPr>
            <w:r>
              <w:rPr>
                <w:sz w:val="16"/>
              </w:rPr>
              <w:t>Apple (UK) Limited</w:t>
            </w:r>
          </w:p>
        </w:tc>
        <w:tc>
          <w:tcPr>
            <w:tcW w:w="0" w:type="auto"/>
          </w:tcPr>
          <w:p w14:paraId="46C894CE" w14:textId="77777777" w:rsidR="00BC377F" w:rsidRPr="00496D15" w:rsidRDefault="00BC377F" w:rsidP="00D41ECF">
            <w:pPr>
              <w:pStyle w:val="TAL"/>
              <w:rPr>
                <w:sz w:val="16"/>
              </w:rPr>
            </w:pPr>
            <w:r>
              <w:rPr>
                <w:sz w:val="16"/>
              </w:rPr>
              <w:t>agreed</w:t>
            </w:r>
          </w:p>
        </w:tc>
        <w:tc>
          <w:tcPr>
            <w:tcW w:w="0" w:type="auto"/>
          </w:tcPr>
          <w:p w14:paraId="1801818C" w14:textId="77777777" w:rsidR="00BC377F" w:rsidRPr="00496D15" w:rsidRDefault="00BC377F" w:rsidP="00D41ECF">
            <w:pPr>
              <w:pStyle w:val="TAL"/>
              <w:rPr>
                <w:sz w:val="16"/>
              </w:rPr>
            </w:pPr>
            <w:r>
              <w:rPr>
                <w:sz w:val="16"/>
              </w:rPr>
              <w:t>R5-241052</w:t>
            </w:r>
          </w:p>
        </w:tc>
        <w:tc>
          <w:tcPr>
            <w:tcW w:w="0" w:type="auto"/>
          </w:tcPr>
          <w:p w14:paraId="0CD3A21E" w14:textId="77777777" w:rsidR="00BC377F" w:rsidRPr="00496D15" w:rsidRDefault="00BC377F" w:rsidP="00D41ECF">
            <w:pPr>
              <w:pStyle w:val="TAL"/>
              <w:rPr>
                <w:sz w:val="16"/>
              </w:rPr>
            </w:pPr>
            <w:r>
              <w:rPr>
                <w:sz w:val="16"/>
              </w:rPr>
              <w:t>-</w:t>
            </w:r>
          </w:p>
        </w:tc>
      </w:tr>
      <w:tr w:rsidR="00BC377F" w14:paraId="45DCD80D" w14:textId="77777777" w:rsidTr="00D41ECF">
        <w:tc>
          <w:tcPr>
            <w:tcW w:w="0" w:type="auto"/>
          </w:tcPr>
          <w:p w14:paraId="2C933029" w14:textId="77777777" w:rsidR="00BC377F" w:rsidRPr="00496D15" w:rsidRDefault="00BC377F" w:rsidP="00D41ECF">
            <w:pPr>
              <w:pStyle w:val="TAL"/>
              <w:rPr>
                <w:sz w:val="16"/>
              </w:rPr>
            </w:pPr>
            <w:r>
              <w:rPr>
                <w:sz w:val="16"/>
              </w:rPr>
              <w:t>R5-241474</w:t>
            </w:r>
          </w:p>
        </w:tc>
        <w:tc>
          <w:tcPr>
            <w:tcW w:w="0" w:type="auto"/>
          </w:tcPr>
          <w:p w14:paraId="25AB61EC" w14:textId="77777777" w:rsidR="00BC377F" w:rsidRPr="00496D15" w:rsidRDefault="00BC377F" w:rsidP="00D41ECF">
            <w:pPr>
              <w:pStyle w:val="TAL"/>
              <w:rPr>
                <w:sz w:val="16"/>
              </w:rPr>
            </w:pPr>
            <w:r>
              <w:rPr>
                <w:sz w:val="16"/>
              </w:rPr>
              <w:t>New WID on UE Conformance - NR RF requirements enhancement for frequency range 2 (FR2), Phase 3</w:t>
            </w:r>
          </w:p>
        </w:tc>
        <w:tc>
          <w:tcPr>
            <w:tcW w:w="0" w:type="auto"/>
          </w:tcPr>
          <w:p w14:paraId="3AD86A16" w14:textId="77777777" w:rsidR="00BC377F" w:rsidRPr="00496D15" w:rsidRDefault="00BC377F" w:rsidP="00D41ECF">
            <w:pPr>
              <w:pStyle w:val="TAL"/>
              <w:rPr>
                <w:sz w:val="16"/>
              </w:rPr>
            </w:pPr>
            <w:r>
              <w:rPr>
                <w:sz w:val="16"/>
              </w:rPr>
              <w:t>Apple Benelux B.V., Nokia</w:t>
            </w:r>
          </w:p>
        </w:tc>
        <w:tc>
          <w:tcPr>
            <w:tcW w:w="0" w:type="auto"/>
          </w:tcPr>
          <w:p w14:paraId="1B6A8F2F" w14:textId="77777777" w:rsidR="00BC377F" w:rsidRPr="00496D15" w:rsidRDefault="00BC377F" w:rsidP="00D41ECF">
            <w:pPr>
              <w:pStyle w:val="TAL"/>
              <w:rPr>
                <w:sz w:val="16"/>
              </w:rPr>
            </w:pPr>
            <w:r>
              <w:rPr>
                <w:sz w:val="16"/>
              </w:rPr>
              <w:t>agreed</w:t>
            </w:r>
          </w:p>
        </w:tc>
        <w:tc>
          <w:tcPr>
            <w:tcW w:w="0" w:type="auto"/>
          </w:tcPr>
          <w:p w14:paraId="6203B299" w14:textId="77777777" w:rsidR="00BC377F" w:rsidRPr="00496D15" w:rsidRDefault="00BC377F" w:rsidP="00D41ECF">
            <w:pPr>
              <w:pStyle w:val="TAL"/>
              <w:rPr>
                <w:sz w:val="16"/>
              </w:rPr>
            </w:pPr>
            <w:r>
              <w:rPr>
                <w:sz w:val="16"/>
              </w:rPr>
              <w:t>R5-241419</w:t>
            </w:r>
          </w:p>
        </w:tc>
        <w:tc>
          <w:tcPr>
            <w:tcW w:w="0" w:type="auto"/>
          </w:tcPr>
          <w:p w14:paraId="42E77E16" w14:textId="77777777" w:rsidR="00BC377F" w:rsidRPr="00496D15" w:rsidRDefault="00BC377F" w:rsidP="00D41ECF">
            <w:pPr>
              <w:pStyle w:val="TAL"/>
              <w:rPr>
                <w:sz w:val="16"/>
              </w:rPr>
            </w:pPr>
            <w:r>
              <w:rPr>
                <w:sz w:val="16"/>
              </w:rPr>
              <w:t>-</w:t>
            </w:r>
          </w:p>
        </w:tc>
      </w:tr>
      <w:tr w:rsidR="00BC377F" w14:paraId="612BED41" w14:textId="77777777" w:rsidTr="00D41ECF">
        <w:tc>
          <w:tcPr>
            <w:tcW w:w="0" w:type="auto"/>
          </w:tcPr>
          <w:p w14:paraId="44593E31" w14:textId="77777777" w:rsidR="00BC377F" w:rsidRPr="00496D15" w:rsidRDefault="00BC377F" w:rsidP="00D41ECF">
            <w:pPr>
              <w:pStyle w:val="TAL"/>
              <w:rPr>
                <w:sz w:val="16"/>
              </w:rPr>
            </w:pPr>
            <w:r>
              <w:rPr>
                <w:sz w:val="16"/>
              </w:rPr>
              <w:t>R5-241475</w:t>
            </w:r>
          </w:p>
        </w:tc>
        <w:tc>
          <w:tcPr>
            <w:tcW w:w="0" w:type="auto"/>
          </w:tcPr>
          <w:p w14:paraId="2EB3C4FA" w14:textId="77777777" w:rsidR="00BC377F" w:rsidRPr="00496D15" w:rsidRDefault="00BC377F" w:rsidP="00D41ECF">
            <w:pPr>
              <w:pStyle w:val="TAL"/>
              <w:rPr>
                <w:sz w:val="16"/>
              </w:rPr>
            </w:pPr>
            <w:r>
              <w:rPr>
                <w:sz w:val="16"/>
              </w:rPr>
              <w:t>Addition of new L2L MPS priority access barring test case</w:t>
            </w:r>
          </w:p>
        </w:tc>
        <w:tc>
          <w:tcPr>
            <w:tcW w:w="0" w:type="auto"/>
          </w:tcPr>
          <w:p w14:paraId="4198893B" w14:textId="77777777" w:rsidR="00BC377F" w:rsidRPr="00496D15" w:rsidRDefault="00BC377F" w:rsidP="00D41ECF">
            <w:pPr>
              <w:pStyle w:val="TAL"/>
              <w:rPr>
                <w:sz w:val="16"/>
              </w:rPr>
            </w:pPr>
            <w:r>
              <w:rPr>
                <w:sz w:val="16"/>
              </w:rPr>
              <w:t>Qualcomm Incorporated</w:t>
            </w:r>
          </w:p>
        </w:tc>
        <w:tc>
          <w:tcPr>
            <w:tcW w:w="0" w:type="auto"/>
          </w:tcPr>
          <w:p w14:paraId="13D5712E" w14:textId="77777777" w:rsidR="00BC377F" w:rsidRPr="00496D15" w:rsidRDefault="00BC377F" w:rsidP="00D41ECF">
            <w:pPr>
              <w:pStyle w:val="TAL"/>
              <w:rPr>
                <w:sz w:val="16"/>
              </w:rPr>
            </w:pPr>
            <w:r>
              <w:rPr>
                <w:sz w:val="16"/>
              </w:rPr>
              <w:t>agreed</w:t>
            </w:r>
          </w:p>
        </w:tc>
        <w:tc>
          <w:tcPr>
            <w:tcW w:w="0" w:type="auto"/>
          </w:tcPr>
          <w:p w14:paraId="7E63B5E4" w14:textId="77777777" w:rsidR="00BC377F" w:rsidRPr="00496D15" w:rsidRDefault="00BC377F" w:rsidP="00D41ECF">
            <w:pPr>
              <w:pStyle w:val="TAL"/>
              <w:rPr>
                <w:sz w:val="16"/>
              </w:rPr>
            </w:pPr>
            <w:r>
              <w:rPr>
                <w:sz w:val="16"/>
              </w:rPr>
              <w:t>R5-240977</w:t>
            </w:r>
          </w:p>
        </w:tc>
        <w:tc>
          <w:tcPr>
            <w:tcW w:w="0" w:type="auto"/>
          </w:tcPr>
          <w:p w14:paraId="5245F745" w14:textId="77777777" w:rsidR="00BC377F" w:rsidRPr="00496D15" w:rsidRDefault="00BC377F" w:rsidP="00D41ECF">
            <w:pPr>
              <w:pStyle w:val="TAL"/>
              <w:rPr>
                <w:sz w:val="16"/>
              </w:rPr>
            </w:pPr>
            <w:r>
              <w:rPr>
                <w:sz w:val="16"/>
              </w:rPr>
              <w:t>-</w:t>
            </w:r>
          </w:p>
        </w:tc>
      </w:tr>
      <w:tr w:rsidR="00BC377F" w14:paraId="4A121F6C" w14:textId="77777777" w:rsidTr="00D41ECF">
        <w:tc>
          <w:tcPr>
            <w:tcW w:w="0" w:type="auto"/>
          </w:tcPr>
          <w:p w14:paraId="6D39B29F" w14:textId="77777777" w:rsidR="00BC377F" w:rsidRPr="00496D15" w:rsidRDefault="00BC377F" w:rsidP="00D41ECF">
            <w:pPr>
              <w:pStyle w:val="TAL"/>
              <w:rPr>
                <w:sz w:val="16"/>
              </w:rPr>
            </w:pPr>
            <w:r>
              <w:rPr>
                <w:sz w:val="16"/>
              </w:rPr>
              <w:t>R5-241476</w:t>
            </w:r>
          </w:p>
        </w:tc>
        <w:tc>
          <w:tcPr>
            <w:tcW w:w="0" w:type="auto"/>
          </w:tcPr>
          <w:p w14:paraId="59868010" w14:textId="77777777" w:rsidR="00BC377F" w:rsidRPr="00496D15" w:rsidRDefault="00BC377F" w:rsidP="00D41ECF">
            <w:pPr>
              <w:pStyle w:val="TAL"/>
              <w:rPr>
                <w:sz w:val="16"/>
              </w:rPr>
            </w:pPr>
            <w:r>
              <w:rPr>
                <w:sz w:val="16"/>
              </w:rPr>
              <w:t>Addition of new test case 8.1.3.8a Redirection to GERAN-</w:t>
            </w:r>
            <w:proofErr w:type="spellStart"/>
            <w:r>
              <w:rPr>
                <w:sz w:val="16"/>
              </w:rPr>
              <w:t>Redir</w:t>
            </w:r>
            <w:proofErr w:type="spellEnd"/>
            <w:r>
              <w:rPr>
                <w:sz w:val="16"/>
              </w:rPr>
              <w:t>-policy bit</w:t>
            </w:r>
          </w:p>
        </w:tc>
        <w:tc>
          <w:tcPr>
            <w:tcW w:w="0" w:type="auto"/>
          </w:tcPr>
          <w:p w14:paraId="17EBBADC" w14:textId="77777777" w:rsidR="00BC377F" w:rsidRPr="00496D15" w:rsidRDefault="00BC377F" w:rsidP="00D41ECF">
            <w:pPr>
              <w:pStyle w:val="TAL"/>
              <w:rPr>
                <w:sz w:val="16"/>
              </w:rPr>
            </w:pPr>
            <w:r>
              <w:rPr>
                <w:sz w:val="16"/>
              </w:rPr>
              <w:t>Vodafone</w:t>
            </w:r>
          </w:p>
        </w:tc>
        <w:tc>
          <w:tcPr>
            <w:tcW w:w="0" w:type="auto"/>
          </w:tcPr>
          <w:p w14:paraId="496C439E" w14:textId="77777777" w:rsidR="00BC377F" w:rsidRPr="00496D15" w:rsidRDefault="00BC377F" w:rsidP="00D41ECF">
            <w:pPr>
              <w:pStyle w:val="TAL"/>
              <w:rPr>
                <w:sz w:val="16"/>
              </w:rPr>
            </w:pPr>
            <w:r>
              <w:rPr>
                <w:sz w:val="16"/>
              </w:rPr>
              <w:t>agreed</w:t>
            </w:r>
          </w:p>
        </w:tc>
        <w:tc>
          <w:tcPr>
            <w:tcW w:w="0" w:type="auto"/>
          </w:tcPr>
          <w:p w14:paraId="596AD8FE" w14:textId="77777777" w:rsidR="00BC377F" w:rsidRPr="00496D15" w:rsidRDefault="00BC377F" w:rsidP="00D41ECF">
            <w:pPr>
              <w:pStyle w:val="TAL"/>
              <w:rPr>
                <w:sz w:val="16"/>
              </w:rPr>
            </w:pPr>
            <w:r>
              <w:rPr>
                <w:sz w:val="16"/>
              </w:rPr>
              <w:t>R5-241179</w:t>
            </w:r>
          </w:p>
        </w:tc>
        <w:tc>
          <w:tcPr>
            <w:tcW w:w="0" w:type="auto"/>
          </w:tcPr>
          <w:p w14:paraId="731364E2" w14:textId="77777777" w:rsidR="00BC377F" w:rsidRPr="00496D15" w:rsidRDefault="00BC377F" w:rsidP="00D41ECF">
            <w:pPr>
              <w:pStyle w:val="TAL"/>
              <w:rPr>
                <w:sz w:val="16"/>
              </w:rPr>
            </w:pPr>
            <w:r>
              <w:rPr>
                <w:sz w:val="16"/>
              </w:rPr>
              <w:t>-</w:t>
            </w:r>
          </w:p>
        </w:tc>
      </w:tr>
      <w:tr w:rsidR="00BC377F" w14:paraId="4AE7378A" w14:textId="77777777" w:rsidTr="00D41ECF">
        <w:tc>
          <w:tcPr>
            <w:tcW w:w="0" w:type="auto"/>
          </w:tcPr>
          <w:p w14:paraId="344C4CAD" w14:textId="77777777" w:rsidR="00BC377F" w:rsidRPr="00496D15" w:rsidRDefault="00BC377F" w:rsidP="00D41ECF">
            <w:pPr>
              <w:pStyle w:val="TAL"/>
              <w:rPr>
                <w:sz w:val="16"/>
              </w:rPr>
            </w:pPr>
            <w:r>
              <w:rPr>
                <w:sz w:val="16"/>
              </w:rPr>
              <w:t>R5-241477</w:t>
            </w:r>
          </w:p>
        </w:tc>
        <w:tc>
          <w:tcPr>
            <w:tcW w:w="0" w:type="auto"/>
          </w:tcPr>
          <w:p w14:paraId="6E264589" w14:textId="77777777" w:rsidR="00BC377F" w:rsidRPr="00496D15" w:rsidRDefault="00BC377F" w:rsidP="00D41ECF">
            <w:pPr>
              <w:pStyle w:val="TAL"/>
              <w:rPr>
                <w:sz w:val="16"/>
              </w:rPr>
            </w:pPr>
            <w:r>
              <w:rPr>
                <w:sz w:val="16"/>
              </w:rPr>
              <w:t>Addition of test case 8.1.3.6b Redirection to UTRAN-</w:t>
            </w:r>
            <w:proofErr w:type="spellStart"/>
            <w:r>
              <w:rPr>
                <w:sz w:val="16"/>
              </w:rPr>
              <w:t>Redir</w:t>
            </w:r>
            <w:proofErr w:type="spellEnd"/>
            <w:r>
              <w:rPr>
                <w:sz w:val="16"/>
              </w:rPr>
              <w:t>-policy bit</w:t>
            </w:r>
          </w:p>
        </w:tc>
        <w:tc>
          <w:tcPr>
            <w:tcW w:w="0" w:type="auto"/>
          </w:tcPr>
          <w:p w14:paraId="4D469DEB" w14:textId="77777777" w:rsidR="00BC377F" w:rsidRPr="00496D15" w:rsidRDefault="00BC377F" w:rsidP="00D41ECF">
            <w:pPr>
              <w:pStyle w:val="TAL"/>
              <w:rPr>
                <w:sz w:val="16"/>
              </w:rPr>
            </w:pPr>
            <w:r>
              <w:rPr>
                <w:sz w:val="16"/>
              </w:rPr>
              <w:t>Vodafone</w:t>
            </w:r>
          </w:p>
        </w:tc>
        <w:tc>
          <w:tcPr>
            <w:tcW w:w="0" w:type="auto"/>
          </w:tcPr>
          <w:p w14:paraId="292511AC" w14:textId="77777777" w:rsidR="00BC377F" w:rsidRPr="00496D15" w:rsidRDefault="00BC377F" w:rsidP="00D41ECF">
            <w:pPr>
              <w:pStyle w:val="TAL"/>
              <w:rPr>
                <w:sz w:val="16"/>
              </w:rPr>
            </w:pPr>
            <w:r>
              <w:rPr>
                <w:sz w:val="16"/>
              </w:rPr>
              <w:t>agreed</w:t>
            </w:r>
          </w:p>
        </w:tc>
        <w:tc>
          <w:tcPr>
            <w:tcW w:w="0" w:type="auto"/>
          </w:tcPr>
          <w:p w14:paraId="0E23AA09" w14:textId="77777777" w:rsidR="00BC377F" w:rsidRPr="00496D15" w:rsidRDefault="00BC377F" w:rsidP="00D41ECF">
            <w:pPr>
              <w:pStyle w:val="TAL"/>
              <w:rPr>
                <w:sz w:val="16"/>
              </w:rPr>
            </w:pPr>
            <w:r>
              <w:rPr>
                <w:sz w:val="16"/>
              </w:rPr>
              <w:t>R5-241180</w:t>
            </w:r>
          </w:p>
        </w:tc>
        <w:tc>
          <w:tcPr>
            <w:tcW w:w="0" w:type="auto"/>
          </w:tcPr>
          <w:p w14:paraId="093ED7BE" w14:textId="77777777" w:rsidR="00BC377F" w:rsidRPr="00496D15" w:rsidRDefault="00BC377F" w:rsidP="00D41ECF">
            <w:pPr>
              <w:pStyle w:val="TAL"/>
              <w:rPr>
                <w:sz w:val="16"/>
              </w:rPr>
            </w:pPr>
            <w:r>
              <w:rPr>
                <w:sz w:val="16"/>
              </w:rPr>
              <w:t>-</w:t>
            </w:r>
          </w:p>
        </w:tc>
      </w:tr>
      <w:tr w:rsidR="00BC377F" w14:paraId="2D3B05F4" w14:textId="77777777" w:rsidTr="00D41ECF">
        <w:tc>
          <w:tcPr>
            <w:tcW w:w="0" w:type="auto"/>
          </w:tcPr>
          <w:p w14:paraId="234A86B8" w14:textId="77777777" w:rsidR="00BC377F" w:rsidRPr="00496D15" w:rsidRDefault="00BC377F" w:rsidP="00D41ECF">
            <w:pPr>
              <w:pStyle w:val="TAL"/>
              <w:rPr>
                <w:sz w:val="16"/>
              </w:rPr>
            </w:pPr>
            <w:r>
              <w:rPr>
                <w:sz w:val="16"/>
              </w:rPr>
              <w:t>R5-241478</w:t>
            </w:r>
          </w:p>
        </w:tc>
        <w:tc>
          <w:tcPr>
            <w:tcW w:w="0" w:type="auto"/>
          </w:tcPr>
          <w:p w14:paraId="7D1F15A9" w14:textId="77777777" w:rsidR="00BC377F" w:rsidRPr="00496D15" w:rsidRDefault="00BC377F" w:rsidP="00D41ECF">
            <w:pPr>
              <w:pStyle w:val="TAL"/>
              <w:rPr>
                <w:sz w:val="16"/>
              </w:rPr>
            </w:pPr>
            <w:r>
              <w:rPr>
                <w:sz w:val="16"/>
              </w:rPr>
              <w:t>Corrections to NB-IoT RLC TC 22.3.2.3</w:t>
            </w:r>
          </w:p>
        </w:tc>
        <w:tc>
          <w:tcPr>
            <w:tcW w:w="0" w:type="auto"/>
          </w:tcPr>
          <w:p w14:paraId="2C8EE5EA" w14:textId="77777777" w:rsidR="00BC377F" w:rsidRPr="00496D15" w:rsidRDefault="00BC377F" w:rsidP="00D41ECF">
            <w:pPr>
              <w:pStyle w:val="TAL"/>
              <w:rPr>
                <w:sz w:val="16"/>
              </w:rPr>
            </w:pPr>
            <w:r>
              <w:rPr>
                <w:sz w:val="16"/>
              </w:rPr>
              <w:t>MCC TF160</w:t>
            </w:r>
          </w:p>
        </w:tc>
        <w:tc>
          <w:tcPr>
            <w:tcW w:w="0" w:type="auto"/>
          </w:tcPr>
          <w:p w14:paraId="0116FCAE" w14:textId="77777777" w:rsidR="00BC377F" w:rsidRPr="00496D15" w:rsidRDefault="00BC377F" w:rsidP="00D41ECF">
            <w:pPr>
              <w:pStyle w:val="TAL"/>
              <w:rPr>
                <w:sz w:val="16"/>
              </w:rPr>
            </w:pPr>
            <w:r>
              <w:rPr>
                <w:sz w:val="16"/>
              </w:rPr>
              <w:t>agreed</w:t>
            </w:r>
          </w:p>
        </w:tc>
        <w:tc>
          <w:tcPr>
            <w:tcW w:w="0" w:type="auto"/>
          </w:tcPr>
          <w:p w14:paraId="69E85B4D" w14:textId="77777777" w:rsidR="00BC377F" w:rsidRPr="00496D15" w:rsidRDefault="00BC377F" w:rsidP="00D41ECF">
            <w:pPr>
              <w:pStyle w:val="TAL"/>
              <w:rPr>
                <w:sz w:val="16"/>
              </w:rPr>
            </w:pPr>
            <w:r>
              <w:rPr>
                <w:sz w:val="16"/>
              </w:rPr>
              <w:t>R5-240586</w:t>
            </w:r>
          </w:p>
        </w:tc>
        <w:tc>
          <w:tcPr>
            <w:tcW w:w="0" w:type="auto"/>
          </w:tcPr>
          <w:p w14:paraId="12038CBE" w14:textId="77777777" w:rsidR="00BC377F" w:rsidRPr="00496D15" w:rsidRDefault="00BC377F" w:rsidP="00D41ECF">
            <w:pPr>
              <w:pStyle w:val="TAL"/>
              <w:rPr>
                <w:sz w:val="16"/>
              </w:rPr>
            </w:pPr>
            <w:r>
              <w:rPr>
                <w:sz w:val="16"/>
              </w:rPr>
              <w:t>-</w:t>
            </w:r>
          </w:p>
        </w:tc>
      </w:tr>
      <w:tr w:rsidR="00BC377F" w14:paraId="0F526886" w14:textId="77777777" w:rsidTr="00D41ECF">
        <w:tc>
          <w:tcPr>
            <w:tcW w:w="0" w:type="auto"/>
          </w:tcPr>
          <w:p w14:paraId="4C602C92" w14:textId="77777777" w:rsidR="00BC377F" w:rsidRPr="00496D15" w:rsidRDefault="00BC377F" w:rsidP="00D41ECF">
            <w:pPr>
              <w:pStyle w:val="TAL"/>
              <w:rPr>
                <w:sz w:val="16"/>
              </w:rPr>
            </w:pPr>
            <w:r>
              <w:rPr>
                <w:sz w:val="16"/>
              </w:rPr>
              <w:t>R5-241479</w:t>
            </w:r>
          </w:p>
        </w:tc>
        <w:tc>
          <w:tcPr>
            <w:tcW w:w="0" w:type="auto"/>
          </w:tcPr>
          <w:p w14:paraId="209AA918" w14:textId="77777777" w:rsidR="00BC377F" w:rsidRPr="00496D15" w:rsidRDefault="00BC377F" w:rsidP="00D41ECF">
            <w:pPr>
              <w:pStyle w:val="TAL"/>
              <w:rPr>
                <w:sz w:val="16"/>
              </w:rPr>
            </w:pPr>
            <w:r>
              <w:rPr>
                <w:sz w:val="16"/>
              </w:rPr>
              <w:t>Discussion Paper for Rel-17 eNS_Ph2 WI tests case applicability</w:t>
            </w:r>
          </w:p>
        </w:tc>
        <w:tc>
          <w:tcPr>
            <w:tcW w:w="0" w:type="auto"/>
          </w:tcPr>
          <w:p w14:paraId="6855BF34" w14:textId="77777777" w:rsidR="00BC377F" w:rsidRPr="00496D15" w:rsidRDefault="00BC377F" w:rsidP="00D41ECF">
            <w:pPr>
              <w:pStyle w:val="TAL"/>
              <w:rPr>
                <w:sz w:val="16"/>
              </w:rPr>
            </w:pPr>
            <w:r>
              <w:rPr>
                <w:sz w:val="16"/>
              </w:rPr>
              <w:t>Qualcomm CDMA Technologies</w:t>
            </w:r>
          </w:p>
        </w:tc>
        <w:tc>
          <w:tcPr>
            <w:tcW w:w="0" w:type="auto"/>
          </w:tcPr>
          <w:p w14:paraId="3C9524A7" w14:textId="77777777" w:rsidR="00BC377F" w:rsidRPr="00496D15" w:rsidRDefault="00BC377F" w:rsidP="00D41ECF">
            <w:pPr>
              <w:pStyle w:val="TAL"/>
              <w:rPr>
                <w:sz w:val="16"/>
              </w:rPr>
            </w:pPr>
            <w:r>
              <w:rPr>
                <w:sz w:val="16"/>
              </w:rPr>
              <w:t>noted</w:t>
            </w:r>
          </w:p>
        </w:tc>
        <w:tc>
          <w:tcPr>
            <w:tcW w:w="0" w:type="auto"/>
          </w:tcPr>
          <w:p w14:paraId="40ABF0B0" w14:textId="77777777" w:rsidR="00BC377F" w:rsidRPr="00496D15" w:rsidRDefault="00BC377F" w:rsidP="00D41ECF">
            <w:pPr>
              <w:pStyle w:val="TAL"/>
              <w:rPr>
                <w:sz w:val="16"/>
              </w:rPr>
            </w:pPr>
            <w:r>
              <w:rPr>
                <w:sz w:val="16"/>
              </w:rPr>
              <w:t>R5-240663</w:t>
            </w:r>
          </w:p>
        </w:tc>
        <w:tc>
          <w:tcPr>
            <w:tcW w:w="0" w:type="auto"/>
          </w:tcPr>
          <w:p w14:paraId="1F3D577F" w14:textId="77777777" w:rsidR="00BC377F" w:rsidRPr="00496D15" w:rsidRDefault="00BC377F" w:rsidP="00D41ECF">
            <w:pPr>
              <w:pStyle w:val="TAL"/>
              <w:rPr>
                <w:sz w:val="16"/>
              </w:rPr>
            </w:pPr>
            <w:r>
              <w:rPr>
                <w:sz w:val="16"/>
              </w:rPr>
              <w:t>-</w:t>
            </w:r>
          </w:p>
        </w:tc>
      </w:tr>
      <w:tr w:rsidR="00BC377F" w14:paraId="0B8E2BE9" w14:textId="77777777" w:rsidTr="00D41ECF">
        <w:tc>
          <w:tcPr>
            <w:tcW w:w="0" w:type="auto"/>
          </w:tcPr>
          <w:p w14:paraId="678097CC" w14:textId="77777777" w:rsidR="00BC377F" w:rsidRPr="00496D15" w:rsidRDefault="00BC377F" w:rsidP="00D41ECF">
            <w:pPr>
              <w:pStyle w:val="TAL"/>
              <w:rPr>
                <w:sz w:val="16"/>
              </w:rPr>
            </w:pPr>
            <w:r>
              <w:rPr>
                <w:sz w:val="16"/>
              </w:rPr>
              <w:t>R5-241480</w:t>
            </w:r>
          </w:p>
        </w:tc>
        <w:tc>
          <w:tcPr>
            <w:tcW w:w="0" w:type="auto"/>
          </w:tcPr>
          <w:p w14:paraId="4B4C5303" w14:textId="77777777" w:rsidR="00BC377F" w:rsidRPr="00496D15" w:rsidRDefault="00BC377F" w:rsidP="00D41ECF">
            <w:pPr>
              <w:pStyle w:val="TAL"/>
              <w:rPr>
                <w:sz w:val="16"/>
              </w:rPr>
            </w:pPr>
            <w:r>
              <w:rPr>
                <w:sz w:val="16"/>
              </w:rPr>
              <w:t>Correction to IE NRDC-Parameters</w:t>
            </w:r>
          </w:p>
        </w:tc>
        <w:tc>
          <w:tcPr>
            <w:tcW w:w="0" w:type="auto"/>
          </w:tcPr>
          <w:p w14:paraId="4A197521" w14:textId="77777777" w:rsidR="00BC377F" w:rsidRPr="00496D15" w:rsidRDefault="00BC377F" w:rsidP="00D41ECF">
            <w:pPr>
              <w:pStyle w:val="TAL"/>
              <w:rPr>
                <w:sz w:val="16"/>
              </w:rPr>
            </w:pPr>
            <w:r>
              <w:rPr>
                <w:sz w:val="16"/>
              </w:rPr>
              <w:t>MediaTek Inc.</w:t>
            </w:r>
          </w:p>
        </w:tc>
        <w:tc>
          <w:tcPr>
            <w:tcW w:w="0" w:type="auto"/>
          </w:tcPr>
          <w:p w14:paraId="4DAF4110" w14:textId="77777777" w:rsidR="00BC377F" w:rsidRPr="00496D15" w:rsidRDefault="00BC377F" w:rsidP="00D41ECF">
            <w:pPr>
              <w:pStyle w:val="TAL"/>
              <w:rPr>
                <w:sz w:val="16"/>
              </w:rPr>
            </w:pPr>
            <w:r>
              <w:rPr>
                <w:sz w:val="16"/>
              </w:rPr>
              <w:t>agreed</w:t>
            </w:r>
          </w:p>
        </w:tc>
        <w:tc>
          <w:tcPr>
            <w:tcW w:w="0" w:type="auto"/>
          </w:tcPr>
          <w:p w14:paraId="575FE6FE" w14:textId="77777777" w:rsidR="00BC377F" w:rsidRPr="00496D15" w:rsidRDefault="00BC377F" w:rsidP="00D41ECF">
            <w:pPr>
              <w:pStyle w:val="TAL"/>
              <w:rPr>
                <w:sz w:val="16"/>
              </w:rPr>
            </w:pPr>
            <w:r>
              <w:rPr>
                <w:sz w:val="16"/>
              </w:rPr>
              <w:t>R5-240169</w:t>
            </w:r>
          </w:p>
        </w:tc>
        <w:tc>
          <w:tcPr>
            <w:tcW w:w="0" w:type="auto"/>
          </w:tcPr>
          <w:p w14:paraId="152D727F" w14:textId="77777777" w:rsidR="00BC377F" w:rsidRPr="00496D15" w:rsidRDefault="00BC377F" w:rsidP="00D41ECF">
            <w:pPr>
              <w:pStyle w:val="TAL"/>
              <w:rPr>
                <w:sz w:val="16"/>
              </w:rPr>
            </w:pPr>
            <w:r>
              <w:rPr>
                <w:sz w:val="16"/>
              </w:rPr>
              <w:t>-</w:t>
            </w:r>
          </w:p>
        </w:tc>
      </w:tr>
      <w:tr w:rsidR="00BC377F" w14:paraId="3ED973D3" w14:textId="77777777" w:rsidTr="00D41ECF">
        <w:tc>
          <w:tcPr>
            <w:tcW w:w="0" w:type="auto"/>
          </w:tcPr>
          <w:p w14:paraId="68373ED7" w14:textId="77777777" w:rsidR="00BC377F" w:rsidRPr="00496D15" w:rsidRDefault="00BC377F" w:rsidP="00D41ECF">
            <w:pPr>
              <w:pStyle w:val="TAL"/>
              <w:rPr>
                <w:sz w:val="16"/>
              </w:rPr>
            </w:pPr>
            <w:r>
              <w:rPr>
                <w:sz w:val="16"/>
              </w:rPr>
              <w:t>R5-241481</w:t>
            </w:r>
          </w:p>
        </w:tc>
        <w:tc>
          <w:tcPr>
            <w:tcW w:w="0" w:type="auto"/>
          </w:tcPr>
          <w:p w14:paraId="2A72BCF6" w14:textId="77777777" w:rsidR="00BC377F" w:rsidRPr="00496D15" w:rsidRDefault="00BC377F" w:rsidP="00D41ECF">
            <w:pPr>
              <w:pStyle w:val="TAL"/>
              <w:rPr>
                <w:sz w:val="16"/>
              </w:rPr>
            </w:pPr>
            <w:r>
              <w:rPr>
                <w:sz w:val="16"/>
              </w:rPr>
              <w:t>Correction to IE UE-MRDC-Capability</w:t>
            </w:r>
          </w:p>
        </w:tc>
        <w:tc>
          <w:tcPr>
            <w:tcW w:w="0" w:type="auto"/>
          </w:tcPr>
          <w:p w14:paraId="0EC7F0B4" w14:textId="77777777" w:rsidR="00BC377F" w:rsidRPr="00496D15" w:rsidRDefault="00BC377F" w:rsidP="00D41ECF">
            <w:pPr>
              <w:pStyle w:val="TAL"/>
              <w:rPr>
                <w:sz w:val="16"/>
              </w:rPr>
            </w:pPr>
            <w:r>
              <w:rPr>
                <w:sz w:val="16"/>
              </w:rPr>
              <w:t>MediaTek Inc.</w:t>
            </w:r>
          </w:p>
        </w:tc>
        <w:tc>
          <w:tcPr>
            <w:tcW w:w="0" w:type="auto"/>
          </w:tcPr>
          <w:p w14:paraId="2769D9DF" w14:textId="77777777" w:rsidR="00BC377F" w:rsidRPr="00496D15" w:rsidRDefault="00BC377F" w:rsidP="00D41ECF">
            <w:pPr>
              <w:pStyle w:val="TAL"/>
              <w:rPr>
                <w:sz w:val="16"/>
              </w:rPr>
            </w:pPr>
            <w:r>
              <w:rPr>
                <w:sz w:val="16"/>
              </w:rPr>
              <w:t>agreed</w:t>
            </w:r>
          </w:p>
        </w:tc>
        <w:tc>
          <w:tcPr>
            <w:tcW w:w="0" w:type="auto"/>
          </w:tcPr>
          <w:p w14:paraId="22D8077F" w14:textId="77777777" w:rsidR="00BC377F" w:rsidRPr="00496D15" w:rsidRDefault="00BC377F" w:rsidP="00D41ECF">
            <w:pPr>
              <w:pStyle w:val="TAL"/>
              <w:rPr>
                <w:sz w:val="16"/>
              </w:rPr>
            </w:pPr>
            <w:r>
              <w:rPr>
                <w:sz w:val="16"/>
              </w:rPr>
              <w:t>R5-240170</w:t>
            </w:r>
          </w:p>
        </w:tc>
        <w:tc>
          <w:tcPr>
            <w:tcW w:w="0" w:type="auto"/>
          </w:tcPr>
          <w:p w14:paraId="54A4518D" w14:textId="77777777" w:rsidR="00BC377F" w:rsidRPr="00496D15" w:rsidRDefault="00BC377F" w:rsidP="00D41ECF">
            <w:pPr>
              <w:pStyle w:val="TAL"/>
              <w:rPr>
                <w:sz w:val="16"/>
              </w:rPr>
            </w:pPr>
            <w:r>
              <w:rPr>
                <w:sz w:val="16"/>
              </w:rPr>
              <w:t>-</w:t>
            </w:r>
          </w:p>
        </w:tc>
      </w:tr>
      <w:tr w:rsidR="00BC377F" w14:paraId="397FCAA6" w14:textId="77777777" w:rsidTr="00D41ECF">
        <w:tc>
          <w:tcPr>
            <w:tcW w:w="0" w:type="auto"/>
          </w:tcPr>
          <w:p w14:paraId="373D4B2E" w14:textId="77777777" w:rsidR="00BC377F" w:rsidRPr="00496D15" w:rsidRDefault="00BC377F" w:rsidP="00D41ECF">
            <w:pPr>
              <w:pStyle w:val="TAL"/>
              <w:rPr>
                <w:sz w:val="16"/>
              </w:rPr>
            </w:pPr>
            <w:r>
              <w:rPr>
                <w:sz w:val="16"/>
              </w:rPr>
              <w:t>R5-241482</w:t>
            </w:r>
          </w:p>
        </w:tc>
        <w:tc>
          <w:tcPr>
            <w:tcW w:w="0" w:type="auto"/>
          </w:tcPr>
          <w:p w14:paraId="457A0245" w14:textId="77777777" w:rsidR="00BC377F" w:rsidRPr="00496D15" w:rsidRDefault="00BC377F" w:rsidP="00D41ECF">
            <w:pPr>
              <w:pStyle w:val="TAL"/>
              <w:rPr>
                <w:sz w:val="16"/>
              </w:rPr>
            </w:pPr>
            <w:r>
              <w:rPr>
                <w:sz w:val="16"/>
              </w:rPr>
              <w:t>Correction to IE UE-NR-Capability</w:t>
            </w:r>
          </w:p>
        </w:tc>
        <w:tc>
          <w:tcPr>
            <w:tcW w:w="0" w:type="auto"/>
          </w:tcPr>
          <w:p w14:paraId="74B5F3BE" w14:textId="77777777" w:rsidR="00BC377F" w:rsidRPr="00496D15" w:rsidRDefault="00BC377F" w:rsidP="00D41ECF">
            <w:pPr>
              <w:pStyle w:val="TAL"/>
              <w:rPr>
                <w:sz w:val="16"/>
              </w:rPr>
            </w:pPr>
            <w:r>
              <w:rPr>
                <w:sz w:val="16"/>
              </w:rPr>
              <w:t>MediaTek Inc.</w:t>
            </w:r>
          </w:p>
        </w:tc>
        <w:tc>
          <w:tcPr>
            <w:tcW w:w="0" w:type="auto"/>
          </w:tcPr>
          <w:p w14:paraId="0354C8B2" w14:textId="77777777" w:rsidR="00BC377F" w:rsidRPr="00496D15" w:rsidRDefault="00BC377F" w:rsidP="00D41ECF">
            <w:pPr>
              <w:pStyle w:val="TAL"/>
              <w:rPr>
                <w:sz w:val="16"/>
              </w:rPr>
            </w:pPr>
            <w:r>
              <w:rPr>
                <w:sz w:val="16"/>
              </w:rPr>
              <w:t>agreed</w:t>
            </w:r>
          </w:p>
        </w:tc>
        <w:tc>
          <w:tcPr>
            <w:tcW w:w="0" w:type="auto"/>
          </w:tcPr>
          <w:p w14:paraId="66A41420" w14:textId="77777777" w:rsidR="00BC377F" w:rsidRPr="00496D15" w:rsidRDefault="00BC377F" w:rsidP="00D41ECF">
            <w:pPr>
              <w:pStyle w:val="TAL"/>
              <w:rPr>
                <w:sz w:val="16"/>
              </w:rPr>
            </w:pPr>
            <w:r>
              <w:rPr>
                <w:sz w:val="16"/>
              </w:rPr>
              <w:t>R5-240171</w:t>
            </w:r>
          </w:p>
        </w:tc>
        <w:tc>
          <w:tcPr>
            <w:tcW w:w="0" w:type="auto"/>
          </w:tcPr>
          <w:p w14:paraId="3FA50A0F" w14:textId="77777777" w:rsidR="00BC377F" w:rsidRPr="00496D15" w:rsidRDefault="00BC377F" w:rsidP="00D41ECF">
            <w:pPr>
              <w:pStyle w:val="TAL"/>
              <w:rPr>
                <w:sz w:val="16"/>
              </w:rPr>
            </w:pPr>
            <w:r>
              <w:rPr>
                <w:sz w:val="16"/>
              </w:rPr>
              <w:t>-</w:t>
            </w:r>
          </w:p>
        </w:tc>
      </w:tr>
      <w:tr w:rsidR="00BC377F" w14:paraId="24058874" w14:textId="77777777" w:rsidTr="00D41ECF">
        <w:tc>
          <w:tcPr>
            <w:tcW w:w="0" w:type="auto"/>
          </w:tcPr>
          <w:p w14:paraId="768E1D0A" w14:textId="77777777" w:rsidR="00BC377F" w:rsidRPr="00496D15" w:rsidRDefault="00BC377F" w:rsidP="00D41ECF">
            <w:pPr>
              <w:pStyle w:val="TAL"/>
              <w:rPr>
                <w:sz w:val="16"/>
              </w:rPr>
            </w:pPr>
            <w:r>
              <w:rPr>
                <w:sz w:val="16"/>
              </w:rPr>
              <w:t>R5-241483</w:t>
            </w:r>
          </w:p>
        </w:tc>
        <w:tc>
          <w:tcPr>
            <w:tcW w:w="0" w:type="auto"/>
          </w:tcPr>
          <w:p w14:paraId="44FD0790" w14:textId="77777777" w:rsidR="00BC377F" w:rsidRPr="00496D15" w:rsidRDefault="00BC377F" w:rsidP="00D41ECF">
            <w:pPr>
              <w:pStyle w:val="TAL"/>
              <w:rPr>
                <w:sz w:val="16"/>
              </w:rPr>
            </w:pPr>
            <w:r>
              <w:rPr>
                <w:sz w:val="16"/>
              </w:rPr>
              <w:t xml:space="preserve">Editorial update </w:t>
            </w:r>
            <w:proofErr w:type="spellStart"/>
            <w:r>
              <w:rPr>
                <w:sz w:val="16"/>
              </w:rPr>
              <w:t>SystemInformation</w:t>
            </w:r>
            <w:proofErr w:type="spellEnd"/>
          </w:p>
        </w:tc>
        <w:tc>
          <w:tcPr>
            <w:tcW w:w="0" w:type="auto"/>
          </w:tcPr>
          <w:p w14:paraId="3A17EDC3" w14:textId="77777777" w:rsidR="00BC377F" w:rsidRPr="00496D15" w:rsidRDefault="00BC377F" w:rsidP="00D41ECF">
            <w:pPr>
              <w:pStyle w:val="TAL"/>
              <w:rPr>
                <w:sz w:val="16"/>
              </w:rPr>
            </w:pPr>
            <w:r>
              <w:rPr>
                <w:sz w:val="16"/>
              </w:rPr>
              <w:t>Ericsson</w:t>
            </w:r>
          </w:p>
        </w:tc>
        <w:tc>
          <w:tcPr>
            <w:tcW w:w="0" w:type="auto"/>
          </w:tcPr>
          <w:p w14:paraId="4309327F" w14:textId="77777777" w:rsidR="00BC377F" w:rsidRPr="00496D15" w:rsidRDefault="00BC377F" w:rsidP="00D41ECF">
            <w:pPr>
              <w:pStyle w:val="TAL"/>
              <w:rPr>
                <w:sz w:val="16"/>
              </w:rPr>
            </w:pPr>
            <w:r>
              <w:rPr>
                <w:sz w:val="16"/>
              </w:rPr>
              <w:t>agreed</w:t>
            </w:r>
          </w:p>
        </w:tc>
        <w:tc>
          <w:tcPr>
            <w:tcW w:w="0" w:type="auto"/>
          </w:tcPr>
          <w:p w14:paraId="52E3181D" w14:textId="77777777" w:rsidR="00BC377F" w:rsidRPr="00496D15" w:rsidRDefault="00BC377F" w:rsidP="00D41ECF">
            <w:pPr>
              <w:pStyle w:val="TAL"/>
              <w:rPr>
                <w:sz w:val="16"/>
              </w:rPr>
            </w:pPr>
            <w:r>
              <w:rPr>
                <w:sz w:val="16"/>
              </w:rPr>
              <w:t>R5-240447</w:t>
            </w:r>
          </w:p>
        </w:tc>
        <w:tc>
          <w:tcPr>
            <w:tcW w:w="0" w:type="auto"/>
          </w:tcPr>
          <w:p w14:paraId="6D20F28A" w14:textId="77777777" w:rsidR="00BC377F" w:rsidRPr="00496D15" w:rsidRDefault="00BC377F" w:rsidP="00D41ECF">
            <w:pPr>
              <w:pStyle w:val="TAL"/>
              <w:rPr>
                <w:sz w:val="16"/>
              </w:rPr>
            </w:pPr>
            <w:r>
              <w:rPr>
                <w:sz w:val="16"/>
              </w:rPr>
              <w:t>-</w:t>
            </w:r>
          </w:p>
        </w:tc>
      </w:tr>
      <w:tr w:rsidR="00BC377F" w14:paraId="4005F12B" w14:textId="77777777" w:rsidTr="00D41ECF">
        <w:tc>
          <w:tcPr>
            <w:tcW w:w="0" w:type="auto"/>
          </w:tcPr>
          <w:p w14:paraId="03508869" w14:textId="77777777" w:rsidR="00BC377F" w:rsidRPr="00496D15" w:rsidRDefault="00BC377F" w:rsidP="00D41ECF">
            <w:pPr>
              <w:pStyle w:val="TAL"/>
              <w:rPr>
                <w:sz w:val="16"/>
              </w:rPr>
            </w:pPr>
            <w:r>
              <w:rPr>
                <w:sz w:val="16"/>
              </w:rPr>
              <w:t>R5-241484</w:t>
            </w:r>
          </w:p>
        </w:tc>
        <w:tc>
          <w:tcPr>
            <w:tcW w:w="0" w:type="auto"/>
          </w:tcPr>
          <w:p w14:paraId="438DD573" w14:textId="77777777" w:rsidR="00BC377F" w:rsidRPr="00496D15" w:rsidRDefault="00BC377F" w:rsidP="00D41ECF">
            <w:pPr>
              <w:pStyle w:val="TAL"/>
              <w:rPr>
                <w:sz w:val="16"/>
              </w:rPr>
            </w:pPr>
            <w:r>
              <w:rPr>
                <w:sz w:val="16"/>
              </w:rPr>
              <w:t>Editorial update IE PosSystemInformation-r16-IEs</w:t>
            </w:r>
          </w:p>
        </w:tc>
        <w:tc>
          <w:tcPr>
            <w:tcW w:w="0" w:type="auto"/>
          </w:tcPr>
          <w:p w14:paraId="33426430" w14:textId="77777777" w:rsidR="00BC377F" w:rsidRPr="00496D15" w:rsidRDefault="00BC377F" w:rsidP="00D41ECF">
            <w:pPr>
              <w:pStyle w:val="TAL"/>
              <w:rPr>
                <w:sz w:val="16"/>
              </w:rPr>
            </w:pPr>
            <w:r>
              <w:rPr>
                <w:sz w:val="16"/>
              </w:rPr>
              <w:t>Ericsson</w:t>
            </w:r>
          </w:p>
        </w:tc>
        <w:tc>
          <w:tcPr>
            <w:tcW w:w="0" w:type="auto"/>
          </w:tcPr>
          <w:p w14:paraId="150A53E4" w14:textId="77777777" w:rsidR="00BC377F" w:rsidRPr="00496D15" w:rsidRDefault="00BC377F" w:rsidP="00D41ECF">
            <w:pPr>
              <w:pStyle w:val="TAL"/>
              <w:rPr>
                <w:sz w:val="16"/>
              </w:rPr>
            </w:pPr>
            <w:r>
              <w:rPr>
                <w:sz w:val="16"/>
              </w:rPr>
              <w:t>agreed</w:t>
            </w:r>
          </w:p>
        </w:tc>
        <w:tc>
          <w:tcPr>
            <w:tcW w:w="0" w:type="auto"/>
          </w:tcPr>
          <w:p w14:paraId="48410C1F" w14:textId="77777777" w:rsidR="00BC377F" w:rsidRPr="00496D15" w:rsidRDefault="00BC377F" w:rsidP="00D41ECF">
            <w:pPr>
              <w:pStyle w:val="TAL"/>
              <w:rPr>
                <w:sz w:val="16"/>
              </w:rPr>
            </w:pPr>
            <w:r>
              <w:rPr>
                <w:sz w:val="16"/>
              </w:rPr>
              <w:t>R5-240490</w:t>
            </w:r>
          </w:p>
        </w:tc>
        <w:tc>
          <w:tcPr>
            <w:tcW w:w="0" w:type="auto"/>
          </w:tcPr>
          <w:p w14:paraId="027AE73E" w14:textId="77777777" w:rsidR="00BC377F" w:rsidRPr="00496D15" w:rsidRDefault="00BC377F" w:rsidP="00D41ECF">
            <w:pPr>
              <w:pStyle w:val="TAL"/>
              <w:rPr>
                <w:sz w:val="16"/>
              </w:rPr>
            </w:pPr>
            <w:r>
              <w:rPr>
                <w:sz w:val="16"/>
              </w:rPr>
              <w:t>-</w:t>
            </w:r>
          </w:p>
        </w:tc>
      </w:tr>
      <w:tr w:rsidR="00BC377F" w14:paraId="35A7E70B" w14:textId="77777777" w:rsidTr="00D41ECF">
        <w:tc>
          <w:tcPr>
            <w:tcW w:w="0" w:type="auto"/>
          </w:tcPr>
          <w:p w14:paraId="3F01C894" w14:textId="77777777" w:rsidR="00BC377F" w:rsidRPr="00496D15" w:rsidRDefault="00BC377F" w:rsidP="00D41ECF">
            <w:pPr>
              <w:pStyle w:val="TAL"/>
              <w:rPr>
                <w:sz w:val="16"/>
              </w:rPr>
            </w:pPr>
            <w:r>
              <w:rPr>
                <w:sz w:val="16"/>
              </w:rPr>
              <w:t>R5-241485</w:t>
            </w:r>
          </w:p>
        </w:tc>
        <w:tc>
          <w:tcPr>
            <w:tcW w:w="0" w:type="auto"/>
          </w:tcPr>
          <w:p w14:paraId="4278AAF6" w14:textId="77777777" w:rsidR="00BC377F" w:rsidRPr="00496D15" w:rsidRDefault="00BC377F" w:rsidP="00D41ECF">
            <w:pPr>
              <w:pStyle w:val="TAL"/>
              <w:rPr>
                <w:sz w:val="16"/>
              </w:rPr>
            </w:pPr>
            <w:r>
              <w:rPr>
                <w:sz w:val="16"/>
              </w:rPr>
              <w:t>Add IEs CSI-</w:t>
            </w:r>
            <w:proofErr w:type="spellStart"/>
            <w:r>
              <w:rPr>
                <w:sz w:val="16"/>
              </w:rPr>
              <w:t>ReportSubConfig</w:t>
            </w:r>
            <w:proofErr w:type="spellEnd"/>
            <w:r>
              <w:rPr>
                <w:sz w:val="16"/>
              </w:rPr>
              <w:t>, CSI-</w:t>
            </w:r>
            <w:proofErr w:type="spellStart"/>
            <w:r>
              <w:rPr>
                <w:sz w:val="16"/>
              </w:rPr>
              <w:t>ReportSubConfigId</w:t>
            </w:r>
            <w:proofErr w:type="spellEnd"/>
            <w:r>
              <w:rPr>
                <w:sz w:val="16"/>
              </w:rPr>
              <w:t xml:space="preserve"> and CSI-</w:t>
            </w:r>
            <w:proofErr w:type="spellStart"/>
            <w:r>
              <w:rPr>
                <w:sz w:val="16"/>
              </w:rPr>
              <w:t>ReportSubConfigTriggerList</w:t>
            </w:r>
            <w:proofErr w:type="spellEnd"/>
          </w:p>
        </w:tc>
        <w:tc>
          <w:tcPr>
            <w:tcW w:w="0" w:type="auto"/>
          </w:tcPr>
          <w:p w14:paraId="2A436700" w14:textId="77777777" w:rsidR="00BC377F" w:rsidRPr="00496D15" w:rsidRDefault="00BC377F" w:rsidP="00D41ECF">
            <w:pPr>
              <w:pStyle w:val="TAL"/>
              <w:rPr>
                <w:sz w:val="16"/>
              </w:rPr>
            </w:pPr>
            <w:r>
              <w:rPr>
                <w:sz w:val="16"/>
              </w:rPr>
              <w:t>Ericsson</w:t>
            </w:r>
          </w:p>
        </w:tc>
        <w:tc>
          <w:tcPr>
            <w:tcW w:w="0" w:type="auto"/>
          </w:tcPr>
          <w:p w14:paraId="76D33759" w14:textId="77777777" w:rsidR="00BC377F" w:rsidRPr="00496D15" w:rsidRDefault="00BC377F" w:rsidP="00D41ECF">
            <w:pPr>
              <w:pStyle w:val="TAL"/>
              <w:rPr>
                <w:sz w:val="16"/>
              </w:rPr>
            </w:pPr>
            <w:r>
              <w:rPr>
                <w:sz w:val="16"/>
              </w:rPr>
              <w:t>agreed</w:t>
            </w:r>
          </w:p>
        </w:tc>
        <w:tc>
          <w:tcPr>
            <w:tcW w:w="0" w:type="auto"/>
          </w:tcPr>
          <w:p w14:paraId="1FFF550F" w14:textId="77777777" w:rsidR="00BC377F" w:rsidRPr="00496D15" w:rsidRDefault="00BC377F" w:rsidP="00D41ECF">
            <w:pPr>
              <w:pStyle w:val="TAL"/>
              <w:rPr>
                <w:sz w:val="16"/>
              </w:rPr>
            </w:pPr>
            <w:r>
              <w:rPr>
                <w:sz w:val="16"/>
              </w:rPr>
              <w:t>R5-240498</w:t>
            </w:r>
          </w:p>
        </w:tc>
        <w:tc>
          <w:tcPr>
            <w:tcW w:w="0" w:type="auto"/>
          </w:tcPr>
          <w:p w14:paraId="216EE084" w14:textId="77777777" w:rsidR="00BC377F" w:rsidRPr="00496D15" w:rsidRDefault="00BC377F" w:rsidP="00D41ECF">
            <w:pPr>
              <w:pStyle w:val="TAL"/>
              <w:rPr>
                <w:sz w:val="16"/>
              </w:rPr>
            </w:pPr>
            <w:r>
              <w:rPr>
                <w:sz w:val="16"/>
              </w:rPr>
              <w:t>-</w:t>
            </w:r>
          </w:p>
        </w:tc>
      </w:tr>
      <w:tr w:rsidR="00BC377F" w14:paraId="54ECB261" w14:textId="77777777" w:rsidTr="00D41ECF">
        <w:tc>
          <w:tcPr>
            <w:tcW w:w="0" w:type="auto"/>
          </w:tcPr>
          <w:p w14:paraId="05576897" w14:textId="77777777" w:rsidR="00BC377F" w:rsidRPr="00496D15" w:rsidRDefault="00BC377F" w:rsidP="00D41ECF">
            <w:pPr>
              <w:pStyle w:val="TAL"/>
              <w:rPr>
                <w:sz w:val="16"/>
              </w:rPr>
            </w:pPr>
            <w:r>
              <w:rPr>
                <w:sz w:val="16"/>
              </w:rPr>
              <w:t>R5-241486</w:t>
            </w:r>
          </w:p>
        </w:tc>
        <w:tc>
          <w:tcPr>
            <w:tcW w:w="0" w:type="auto"/>
          </w:tcPr>
          <w:p w14:paraId="0554294C" w14:textId="77777777" w:rsidR="00BC377F" w:rsidRPr="00496D15" w:rsidRDefault="00BC377F" w:rsidP="00D41ECF">
            <w:pPr>
              <w:pStyle w:val="TAL"/>
              <w:rPr>
                <w:sz w:val="16"/>
              </w:rPr>
            </w:pPr>
            <w:r>
              <w:rPr>
                <w:sz w:val="16"/>
              </w:rPr>
              <w:t xml:space="preserve">Add IE </w:t>
            </w:r>
            <w:proofErr w:type="spellStart"/>
            <w:r>
              <w:rPr>
                <w:sz w:val="16"/>
              </w:rPr>
              <w:t>HysteresisAltitude</w:t>
            </w:r>
            <w:proofErr w:type="spellEnd"/>
          </w:p>
        </w:tc>
        <w:tc>
          <w:tcPr>
            <w:tcW w:w="0" w:type="auto"/>
          </w:tcPr>
          <w:p w14:paraId="08C1042E" w14:textId="77777777" w:rsidR="00BC377F" w:rsidRPr="00496D15" w:rsidRDefault="00BC377F" w:rsidP="00D41ECF">
            <w:pPr>
              <w:pStyle w:val="TAL"/>
              <w:rPr>
                <w:sz w:val="16"/>
              </w:rPr>
            </w:pPr>
            <w:r>
              <w:rPr>
                <w:sz w:val="16"/>
              </w:rPr>
              <w:t>Ericsson</w:t>
            </w:r>
          </w:p>
        </w:tc>
        <w:tc>
          <w:tcPr>
            <w:tcW w:w="0" w:type="auto"/>
          </w:tcPr>
          <w:p w14:paraId="6FCA1BB2" w14:textId="77777777" w:rsidR="00BC377F" w:rsidRPr="00496D15" w:rsidRDefault="00BC377F" w:rsidP="00D41ECF">
            <w:pPr>
              <w:pStyle w:val="TAL"/>
              <w:rPr>
                <w:sz w:val="16"/>
              </w:rPr>
            </w:pPr>
            <w:r>
              <w:rPr>
                <w:sz w:val="16"/>
              </w:rPr>
              <w:t>agreed</w:t>
            </w:r>
          </w:p>
        </w:tc>
        <w:tc>
          <w:tcPr>
            <w:tcW w:w="0" w:type="auto"/>
          </w:tcPr>
          <w:p w14:paraId="37956457" w14:textId="77777777" w:rsidR="00BC377F" w:rsidRPr="00496D15" w:rsidRDefault="00BC377F" w:rsidP="00D41ECF">
            <w:pPr>
              <w:pStyle w:val="TAL"/>
              <w:rPr>
                <w:sz w:val="16"/>
              </w:rPr>
            </w:pPr>
            <w:r>
              <w:rPr>
                <w:sz w:val="16"/>
              </w:rPr>
              <w:t>R5-240823</w:t>
            </w:r>
          </w:p>
        </w:tc>
        <w:tc>
          <w:tcPr>
            <w:tcW w:w="0" w:type="auto"/>
          </w:tcPr>
          <w:p w14:paraId="79372E00" w14:textId="77777777" w:rsidR="00BC377F" w:rsidRPr="00496D15" w:rsidRDefault="00BC377F" w:rsidP="00D41ECF">
            <w:pPr>
              <w:pStyle w:val="TAL"/>
              <w:rPr>
                <w:sz w:val="16"/>
              </w:rPr>
            </w:pPr>
            <w:r>
              <w:rPr>
                <w:sz w:val="16"/>
              </w:rPr>
              <w:t>-</w:t>
            </w:r>
          </w:p>
        </w:tc>
      </w:tr>
      <w:tr w:rsidR="00BC377F" w14:paraId="5775B8BE" w14:textId="77777777" w:rsidTr="00D41ECF">
        <w:tc>
          <w:tcPr>
            <w:tcW w:w="0" w:type="auto"/>
          </w:tcPr>
          <w:p w14:paraId="17842129" w14:textId="77777777" w:rsidR="00BC377F" w:rsidRPr="00496D15" w:rsidRDefault="00BC377F" w:rsidP="00D41ECF">
            <w:pPr>
              <w:pStyle w:val="TAL"/>
              <w:rPr>
                <w:sz w:val="16"/>
              </w:rPr>
            </w:pPr>
            <w:r>
              <w:rPr>
                <w:sz w:val="16"/>
              </w:rPr>
              <w:t>R5-241487</w:t>
            </w:r>
          </w:p>
        </w:tc>
        <w:tc>
          <w:tcPr>
            <w:tcW w:w="0" w:type="auto"/>
          </w:tcPr>
          <w:p w14:paraId="42F8E747" w14:textId="77777777" w:rsidR="00BC377F" w:rsidRPr="00496D15" w:rsidRDefault="00BC377F" w:rsidP="00D41ECF">
            <w:pPr>
              <w:pStyle w:val="TAL"/>
              <w:rPr>
                <w:sz w:val="16"/>
              </w:rPr>
            </w:pPr>
            <w:r>
              <w:rPr>
                <w:sz w:val="16"/>
              </w:rPr>
              <w:t>Add IEs LTM-</w:t>
            </w:r>
            <w:proofErr w:type="spellStart"/>
            <w:r>
              <w:rPr>
                <w:sz w:val="16"/>
              </w:rPr>
              <w:t>CandidateId</w:t>
            </w:r>
            <w:proofErr w:type="spellEnd"/>
            <w:r>
              <w:rPr>
                <w:sz w:val="16"/>
              </w:rPr>
              <w:t>, LTM-Candidate, LTM-Config and LTM-CSI-</w:t>
            </w:r>
            <w:proofErr w:type="spellStart"/>
            <w:r>
              <w:rPr>
                <w:sz w:val="16"/>
              </w:rPr>
              <w:t>ReportConfig</w:t>
            </w:r>
            <w:proofErr w:type="spellEnd"/>
          </w:p>
        </w:tc>
        <w:tc>
          <w:tcPr>
            <w:tcW w:w="0" w:type="auto"/>
          </w:tcPr>
          <w:p w14:paraId="61CD7046" w14:textId="77777777" w:rsidR="00BC377F" w:rsidRPr="00496D15" w:rsidRDefault="00BC377F" w:rsidP="00D41ECF">
            <w:pPr>
              <w:pStyle w:val="TAL"/>
              <w:rPr>
                <w:sz w:val="16"/>
              </w:rPr>
            </w:pPr>
            <w:r>
              <w:rPr>
                <w:sz w:val="16"/>
              </w:rPr>
              <w:t>Ericsson</w:t>
            </w:r>
          </w:p>
        </w:tc>
        <w:tc>
          <w:tcPr>
            <w:tcW w:w="0" w:type="auto"/>
          </w:tcPr>
          <w:p w14:paraId="21591356" w14:textId="77777777" w:rsidR="00BC377F" w:rsidRPr="00496D15" w:rsidRDefault="00BC377F" w:rsidP="00D41ECF">
            <w:pPr>
              <w:pStyle w:val="TAL"/>
              <w:rPr>
                <w:sz w:val="16"/>
              </w:rPr>
            </w:pPr>
            <w:r>
              <w:rPr>
                <w:sz w:val="16"/>
              </w:rPr>
              <w:t>agreed</w:t>
            </w:r>
          </w:p>
        </w:tc>
        <w:tc>
          <w:tcPr>
            <w:tcW w:w="0" w:type="auto"/>
          </w:tcPr>
          <w:p w14:paraId="71477EEA" w14:textId="77777777" w:rsidR="00BC377F" w:rsidRPr="00496D15" w:rsidRDefault="00BC377F" w:rsidP="00D41ECF">
            <w:pPr>
              <w:pStyle w:val="TAL"/>
              <w:rPr>
                <w:sz w:val="16"/>
              </w:rPr>
            </w:pPr>
            <w:r>
              <w:rPr>
                <w:sz w:val="16"/>
              </w:rPr>
              <w:t>R5-240824</w:t>
            </w:r>
          </w:p>
        </w:tc>
        <w:tc>
          <w:tcPr>
            <w:tcW w:w="0" w:type="auto"/>
          </w:tcPr>
          <w:p w14:paraId="5EDCCB72" w14:textId="77777777" w:rsidR="00BC377F" w:rsidRPr="00496D15" w:rsidRDefault="00BC377F" w:rsidP="00D41ECF">
            <w:pPr>
              <w:pStyle w:val="TAL"/>
              <w:rPr>
                <w:sz w:val="16"/>
              </w:rPr>
            </w:pPr>
            <w:r>
              <w:rPr>
                <w:sz w:val="16"/>
              </w:rPr>
              <w:t>-</w:t>
            </w:r>
          </w:p>
        </w:tc>
      </w:tr>
      <w:tr w:rsidR="00BC377F" w14:paraId="5BB68E53" w14:textId="77777777" w:rsidTr="00D41ECF">
        <w:tc>
          <w:tcPr>
            <w:tcW w:w="0" w:type="auto"/>
          </w:tcPr>
          <w:p w14:paraId="5A3D332E" w14:textId="77777777" w:rsidR="00BC377F" w:rsidRPr="00496D15" w:rsidRDefault="00BC377F" w:rsidP="00D41ECF">
            <w:pPr>
              <w:pStyle w:val="TAL"/>
              <w:rPr>
                <w:sz w:val="16"/>
              </w:rPr>
            </w:pPr>
            <w:r>
              <w:rPr>
                <w:sz w:val="16"/>
              </w:rPr>
              <w:t>R5-241488</w:t>
            </w:r>
          </w:p>
        </w:tc>
        <w:tc>
          <w:tcPr>
            <w:tcW w:w="0" w:type="auto"/>
          </w:tcPr>
          <w:p w14:paraId="78E14399" w14:textId="77777777" w:rsidR="00BC377F" w:rsidRPr="00496D15" w:rsidRDefault="00BC377F" w:rsidP="00D41ECF">
            <w:pPr>
              <w:pStyle w:val="TAL"/>
              <w:rPr>
                <w:sz w:val="16"/>
              </w:rPr>
            </w:pPr>
            <w:r>
              <w:rPr>
                <w:sz w:val="16"/>
              </w:rPr>
              <w:t>Add IEs LTM-CSI-</w:t>
            </w:r>
            <w:proofErr w:type="spellStart"/>
            <w:r>
              <w:rPr>
                <w:sz w:val="16"/>
              </w:rPr>
              <w:t>ReportConfigId</w:t>
            </w:r>
            <w:proofErr w:type="spellEnd"/>
            <w:r>
              <w:rPr>
                <w:sz w:val="16"/>
              </w:rPr>
              <w:t>, LTM-CSI-ResourceConfig and LTM-CSI-</w:t>
            </w:r>
            <w:proofErr w:type="spellStart"/>
            <w:r>
              <w:rPr>
                <w:sz w:val="16"/>
              </w:rPr>
              <w:t>ResourceConfigId</w:t>
            </w:r>
            <w:proofErr w:type="spellEnd"/>
          </w:p>
        </w:tc>
        <w:tc>
          <w:tcPr>
            <w:tcW w:w="0" w:type="auto"/>
          </w:tcPr>
          <w:p w14:paraId="74EB4741" w14:textId="77777777" w:rsidR="00BC377F" w:rsidRPr="00496D15" w:rsidRDefault="00BC377F" w:rsidP="00D41ECF">
            <w:pPr>
              <w:pStyle w:val="TAL"/>
              <w:rPr>
                <w:sz w:val="16"/>
              </w:rPr>
            </w:pPr>
            <w:r>
              <w:rPr>
                <w:sz w:val="16"/>
              </w:rPr>
              <w:t>Ericsson</w:t>
            </w:r>
          </w:p>
        </w:tc>
        <w:tc>
          <w:tcPr>
            <w:tcW w:w="0" w:type="auto"/>
          </w:tcPr>
          <w:p w14:paraId="0119806E" w14:textId="77777777" w:rsidR="00BC377F" w:rsidRPr="00496D15" w:rsidRDefault="00BC377F" w:rsidP="00D41ECF">
            <w:pPr>
              <w:pStyle w:val="TAL"/>
              <w:rPr>
                <w:sz w:val="16"/>
              </w:rPr>
            </w:pPr>
            <w:r>
              <w:rPr>
                <w:sz w:val="16"/>
              </w:rPr>
              <w:t>agreed</w:t>
            </w:r>
          </w:p>
        </w:tc>
        <w:tc>
          <w:tcPr>
            <w:tcW w:w="0" w:type="auto"/>
          </w:tcPr>
          <w:p w14:paraId="4A609A28" w14:textId="77777777" w:rsidR="00BC377F" w:rsidRPr="00496D15" w:rsidRDefault="00BC377F" w:rsidP="00D41ECF">
            <w:pPr>
              <w:pStyle w:val="TAL"/>
              <w:rPr>
                <w:sz w:val="16"/>
              </w:rPr>
            </w:pPr>
            <w:r>
              <w:rPr>
                <w:sz w:val="16"/>
              </w:rPr>
              <w:t>R5-240825</w:t>
            </w:r>
          </w:p>
        </w:tc>
        <w:tc>
          <w:tcPr>
            <w:tcW w:w="0" w:type="auto"/>
          </w:tcPr>
          <w:p w14:paraId="7706D216" w14:textId="77777777" w:rsidR="00BC377F" w:rsidRPr="00496D15" w:rsidRDefault="00BC377F" w:rsidP="00D41ECF">
            <w:pPr>
              <w:pStyle w:val="TAL"/>
              <w:rPr>
                <w:sz w:val="16"/>
              </w:rPr>
            </w:pPr>
            <w:r>
              <w:rPr>
                <w:sz w:val="16"/>
              </w:rPr>
              <w:t>-</w:t>
            </w:r>
          </w:p>
        </w:tc>
      </w:tr>
      <w:tr w:rsidR="00BC377F" w14:paraId="71923AFB" w14:textId="77777777" w:rsidTr="00D41ECF">
        <w:tc>
          <w:tcPr>
            <w:tcW w:w="0" w:type="auto"/>
          </w:tcPr>
          <w:p w14:paraId="057EFB92" w14:textId="77777777" w:rsidR="00BC377F" w:rsidRPr="00496D15" w:rsidRDefault="00BC377F" w:rsidP="00D41ECF">
            <w:pPr>
              <w:pStyle w:val="TAL"/>
              <w:rPr>
                <w:sz w:val="16"/>
              </w:rPr>
            </w:pPr>
            <w:r>
              <w:rPr>
                <w:sz w:val="16"/>
              </w:rPr>
              <w:t>R5-241489</w:t>
            </w:r>
          </w:p>
        </w:tc>
        <w:tc>
          <w:tcPr>
            <w:tcW w:w="0" w:type="auto"/>
          </w:tcPr>
          <w:p w14:paraId="7385B55A" w14:textId="77777777" w:rsidR="00BC377F" w:rsidRPr="00496D15" w:rsidRDefault="00BC377F" w:rsidP="00D41ECF">
            <w:pPr>
              <w:pStyle w:val="TAL"/>
              <w:rPr>
                <w:sz w:val="16"/>
              </w:rPr>
            </w:pPr>
            <w:r>
              <w:rPr>
                <w:sz w:val="16"/>
              </w:rPr>
              <w:t>Updates to default UE Policy Delivery messages</w:t>
            </w:r>
          </w:p>
        </w:tc>
        <w:tc>
          <w:tcPr>
            <w:tcW w:w="0" w:type="auto"/>
          </w:tcPr>
          <w:p w14:paraId="6B8B2911" w14:textId="77777777" w:rsidR="00BC377F" w:rsidRPr="00496D15" w:rsidRDefault="00BC377F" w:rsidP="00D41ECF">
            <w:pPr>
              <w:pStyle w:val="TAL"/>
              <w:rPr>
                <w:sz w:val="16"/>
              </w:rPr>
            </w:pPr>
            <w:r>
              <w:rPr>
                <w:sz w:val="16"/>
              </w:rPr>
              <w:t>Ericsson</w:t>
            </w:r>
          </w:p>
        </w:tc>
        <w:tc>
          <w:tcPr>
            <w:tcW w:w="0" w:type="auto"/>
          </w:tcPr>
          <w:p w14:paraId="54B35641" w14:textId="77777777" w:rsidR="00BC377F" w:rsidRPr="00496D15" w:rsidRDefault="00BC377F" w:rsidP="00D41ECF">
            <w:pPr>
              <w:pStyle w:val="TAL"/>
              <w:rPr>
                <w:sz w:val="16"/>
              </w:rPr>
            </w:pPr>
            <w:r>
              <w:rPr>
                <w:sz w:val="16"/>
              </w:rPr>
              <w:t>withdrawn</w:t>
            </w:r>
          </w:p>
        </w:tc>
        <w:tc>
          <w:tcPr>
            <w:tcW w:w="0" w:type="auto"/>
          </w:tcPr>
          <w:p w14:paraId="7F00D6CC" w14:textId="77777777" w:rsidR="00BC377F" w:rsidRPr="00496D15" w:rsidRDefault="00BC377F" w:rsidP="00D41ECF">
            <w:pPr>
              <w:pStyle w:val="TAL"/>
              <w:rPr>
                <w:sz w:val="16"/>
              </w:rPr>
            </w:pPr>
            <w:r>
              <w:rPr>
                <w:sz w:val="16"/>
              </w:rPr>
              <w:t>R5-241189</w:t>
            </w:r>
          </w:p>
        </w:tc>
        <w:tc>
          <w:tcPr>
            <w:tcW w:w="0" w:type="auto"/>
          </w:tcPr>
          <w:p w14:paraId="5E3D527C" w14:textId="77777777" w:rsidR="00BC377F" w:rsidRPr="00496D15" w:rsidRDefault="00BC377F" w:rsidP="00D41ECF">
            <w:pPr>
              <w:pStyle w:val="TAL"/>
              <w:rPr>
                <w:sz w:val="16"/>
              </w:rPr>
            </w:pPr>
            <w:r>
              <w:rPr>
                <w:sz w:val="16"/>
              </w:rPr>
              <w:t>-</w:t>
            </w:r>
          </w:p>
        </w:tc>
      </w:tr>
      <w:tr w:rsidR="00BC377F" w14:paraId="5D8054AF" w14:textId="77777777" w:rsidTr="00D41ECF">
        <w:tc>
          <w:tcPr>
            <w:tcW w:w="0" w:type="auto"/>
          </w:tcPr>
          <w:p w14:paraId="11EDAA85" w14:textId="77777777" w:rsidR="00BC377F" w:rsidRPr="00496D15" w:rsidRDefault="00BC377F" w:rsidP="00D41ECF">
            <w:pPr>
              <w:pStyle w:val="TAL"/>
              <w:rPr>
                <w:sz w:val="16"/>
              </w:rPr>
            </w:pPr>
            <w:r>
              <w:rPr>
                <w:sz w:val="16"/>
              </w:rPr>
              <w:t>R5-241491</w:t>
            </w:r>
          </w:p>
        </w:tc>
        <w:tc>
          <w:tcPr>
            <w:tcW w:w="0" w:type="auto"/>
          </w:tcPr>
          <w:p w14:paraId="65B36331" w14:textId="77777777" w:rsidR="00BC377F" w:rsidRPr="00496D15" w:rsidRDefault="00BC377F" w:rsidP="00D41ECF">
            <w:pPr>
              <w:pStyle w:val="TAL"/>
              <w:rPr>
                <w:sz w:val="16"/>
              </w:rPr>
            </w:pPr>
            <w:r>
              <w:rPr>
                <w:sz w:val="16"/>
              </w:rPr>
              <w:t>Updates to align PICS mnemonics</w:t>
            </w:r>
          </w:p>
        </w:tc>
        <w:tc>
          <w:tcPr>
            <w:tcW w:w="0" w:type="auto"/>
          </w:tcPr>
          <w:p w14:paraId="2DF13574" w14:textId="77777777" w:rsidR="00BC377F" w:rsidRPr="00496D15" w:rsidRDefault="00BC377F" w:rsidP="00D41ECF">
            <w:pPr>
              <w:pStyle w:val="TAL"/>
              <w:rPr>
                <w:sz w:val="16"/>
              </w:rPr>
            </w:pPr>
            <w:r>
              <w:rPr>
                <w:sz w:val="16"/>
              </w:rPr>
              <w:t>MCC TF160</w:t>
            </w:r>
          </w:p>
        </w:tc>
        <w:tc>
          <w:tcPr>
            <w:tcW w:w="0" w:type="auto"/>
          </w:tcPr>
          <w:p w14:paraId="199C7723" w14:textId="77777777" w:rsidR="00BC377F" w:rsidRPr="00496D15" w:rsidRDefault="00BC377F" w:rsidP="00D41ECF">
            <w:pPr>
              <w:pStyle w:val="TAL"/>
              <w:rPr>
                <w:sz w:val="16"/>
              </w:rPr>
            </w:pPr>
            <w:r>
              <w:rPr>
                <w:sz w:val="16"/>
              </w:rPr>
              <w:t>agreed</w:t>
            </w:r>
          </w:p>
        </w:tc>
        <w:tc>
          <w:tcPr>
            <w:tcW w:w="0" w:type="auto"/>
          </w:tcPr>
          <w:p w14:paraId="229344F2" w14:textId="77777777" w:rsidR="00BC377F" w:rsidRPr="00496D15" w:rsidRDefault="00BC377F" w:rsidP="00D41ECF">
            <w:pPr>
              <w:pStyle w:val="TAL"/>
              <w:rPr>
                <w:sz w:val="16"/>
              </w:rPr>
            </w:pPr>
            <w:r>
              <w:rPr>
                <w:sz w:val="16"/>
              </w:rPr>
              <w:t>R5-240538</w:t>
            </w:r>
          </w:p>
        </w:tc>
        <w:tc>
          <w:tcPr>
            <w:tcW w:w="0" w:type="auto"/>
          </w:tcPr>
          <w:p w14:paraId="06C8B97B" w14:textId="77777777" w:rsidR="00BC377F" w:rsidRPr="00496D15" w:rsidRDefault="00BC377F" w:rsidP="00D41ECF">
            <w:pPr>
              <w:pStyle w:val="TAL"/>
              <w:rPr>
                <w:sz w:val="16"/>
              </w:rPr>
            </w:pPr>
            <w:r>
              <w:rPr>
                <w:sz w:val="16"/>
              </w:rPr>
              <w:t>-</w:t>
            </w:r>
          </w:p>
        </w:tc>
      </w:tr>
      <w:tr w:rsidR="00BC377F" w14:paraId="18D7B04F" w14:textId="77777777" w:rsidTr="00D41ECF">
        <w:tc>
          <w:tcPr>
            <w:tcW w:w="0" w:type="auto"/>
          </w:tcPr>
          <w:p w14:paraId="1F3DB5D6" w14:textId="77777777" w:rsidR="00BC377F" w:rsidRPr="00496D15" w:rsidRDefault="00BC377F" w:rsidP="00D41ECF">
            <w:pPr>
              <w:pStyle w:val="TAL"/>
              <w:rPr>
                <w:sz w:val="16"/>
              </w:rPr>
            </w:pPr>
            <w:r>
              <w:rPr>
                <w:sz w:val="16"/>
              </w:rPr>
              <w:t>R5-241492</w:t>
            </w:r>
          </w:p>
        </w:tc>
        <w:tc>
          <w:tcPr>
            <w:tcW w:w="0" w:type="auto"/>
          </w:tcPr>
          <w:p w14:paraId="1D759AAD" w14:textId="77777777" w:rsidR="00BC377F" w:rsidRPr="00496D15" w:rsidRDefault="00BC377F" w:rsidP="00D41ECF">
            <w:pPr>
              <w:pStyle w:val="TAL"/>
              <w:rPr>
                <w:sz w:val="16"/>
              </w:rPr>
            </w:pPr>
            <w:r>
              <w:rPr>
                <w:sz w:val="16"/>
              </w:rPr>
              <w:t>Correction of Test Loop Mode C for MBS broadcast</w:t>
            </w:r>
          </w:p>
        </w:tc>
        <w:tc>
          <w:tcPr>
            <w:tcW w:w="0" w:type="auto"/>
          </w:tcPr>
          <w:p w14:paraId="43BBA0B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01132FF" w14:textId="77777777" w:rsidR="00BC377F" w:rsidRPr="00496D15" w:rsidRDefault="00BC377F" w:rsidP="00D41ECF">
            <w:pPr>
              <w:pStyle w:val="TAL"/>
              <w:rPr>
                <w:sz w:val="16"/>
              </w:rPr>
            </w:pPr>
            <w:r>
              <w:rPr>
                <w:sz w:val="16"/>
              </w:rPr>
              <w:t>agreed</w:t>
            </w:r>
          </w:p>
        </w:tc>
        <w:tc>
          <w:tcPr>
            <w:tcW w:w="0" w:type="auto"/>
          </w:tcPr>
          <w:p w14:paraId="7EDE220C" w14:textId="77777777" w:rsidR="00BC377F" w:rsidRPr="00496D15" w:rsidRDefault="00BC377F" w:rsidP="00D41ECF">
            <w:pPr>
              <w:pStyle w:val="TAL"/>
              <w:rPr>
                <w:sz w:val="16"/>
              </w:rPr>
            </w:pPr>
            <w:r>
              <w:rPr>
                <w:sz w:val="16"/>
              </w:rPr>
              <w:t>R5-240434</w:t>
            </w:r>
          </w:p>
        </w:tc>
        <w:tc>
          <w:tcPr>
            <w:tcW w:w="0" w:type="auto"/>
          </w:tcPr>
          <w:p w14:paraId="2ACD1627" w14:textId="77777777" w:rsidR="00BC377F" w:rsidRPr="00496D15" w:rsidRDefault="00BC377F" w:rsidP="00D41ECF">
            <w:pPr>
              <w:pStyle w:val="TAL"/>
              <w:rPr>
                <w:sz w:val="16"/>
              </w:rPr>
            </w:pPr>
            <w:r>
              <w:rPr>
                <w:sz w:val="16"/>
              </w:rPr>
              <w:t>-</w:t>
            </w:r>
          </w:p>
        </w:tc>
      </w:tr>
      <w:tr w:rsidR="00BC377F" w14:paraId="7236AF00" w14:textId="77777777" w:rsidTr="00D41ECF">
        <w:tc>
          <w:tcPr>
            <w:tcW w:w="0" w:type="auto"/>
          </w:tcPr>
          <w:p w14:paraId="25938DE2" w14:textId="77777777" w:rsidR="00BC377F" w:rsidRPr="00496D15" w:rsidRDefault="00BC377F" w:rsidP="00D41ECF">
            <w:pPr>
              <w:pStyle w:val="TAL"/>
              <w:rPr>
                <w:sz w:val="16"/>
              </w:rPr>
            </w:pPr>
            <w:r>
              <w:rPr>
                <w:sz w:val="16"/>
              </w:rPr>
              <w:t>R5-241493</w:t>
            </w:r>
          </w:p>
        </w:tc>
        <w:tc>
          <w:tcPr>
            <w:tcW w:w="0" w:type="auto"/>
          </w:tcPr>
          <w:p w14:paraId="28B6E002" w14:textId="77777777" w:rsidR="00BC377F" w:rsidRPr="00496D15" w:rsidRDefault="00BC377F" w:rsidP="00D41ECF">
            <w:pPr>
              <w:pStyle w:val="TAL"/>
              <w:rPr>
                <w:sz w:val="16"/>
              </w:rPr>
            </w:pPr>
            <w:r>
              <w:rPr>
                <w:sz w:val="16"/>
              </w:rPr>
              <w:t>Updates to OTA Signalling test environment</w:t>
            </w:r>
          </w:p>
        </w:tc>
        <w:tc>
          <w:tcPr>
            <w:tcW w:w="0" w:type="auto"/>
          </w:tcPr>
          <w:p w14:paraId="0ABC7C74" w14:textId="77777777" w:rsidR="00BC377F" w:rsidRPr="00496D15" w:rsidRDefault="00BC377F" w:rsidP="00D41ECF">
            <w:pPr>
              <w:pStyle w:val="TAL"/>
              <w:rPr>
                <w:sz w:val="16"/>
              </w:rPr>
            </w:pPr>
            <w:r>
              <w:rPr>
                <w:sz w:val="16"/>
              </w:rPr>
              <w:t>Anritsu Ltd</w:t>
            </w:r>
          </w:p>
        </w:tc>
        <w:tc>
          <w:tcPr>
            <w:tcW w:w="0" w:type="auto"/>
          </w:tcPr>
          <w:p w14:paraId="7BFF2BCE" w14:textId="77777777" w:rsidR="00BC377F" w:rsidRPr="00496D15" w:rsidRDefault="00BC377F" w:rsidP="00D41ECF">
            <w:pPr>
              <w:pStyle w:val="TAL"/>
              <w:rPr>
                <w:sz w:val="16"/>
              </w:rPr>
            </w:pPr>
            <w:r>
              <w:rPr>
                <w:sz w:val="16"/>
              </w:rPr>
              <w:t>revised</w:t>
            </w:r>
          </w:p>
        </w:tc>
        <w:tc>
          <w:tcPr>
            <w:tcW w:w="0" w:type="auto"/>
          </w:tcPr>
          <w:p w14:paraId="07406A7C" w14:textId="77777777" w:rsidR="00BC377F" w:rsidRPr="00496D15" w:rsidRDefault="00BC377F" w:rsidP="00D41ECF">
            <w:pPr>
              <w:pStyle w:val="TAL"/>
              <w:rPr>
                <w:sz w:val="16"/>
              </w:rPr>
            </w:pPr>
            <w:r>
              <w:rPr>
                <w:sz w:val="16"/>
              </w:rPr>
              <w:t>-</w:t>
            </w:r>
          </w:p>
        </w:tc>
        <w:tc>
          <w:tcPr>
            <w:tcW w:w="0" w:type="auto"/>
          </w:tcPr>
          <w:p w14:paraId="4D41D935" w14:textId="77777777" w:rsidR="00BC377F" w:rsidRPr="00496D15" w:rsidRDefault="00BC377F" w:rsidP="00D41ECF">
            <w:pPr>
              <w:pStyle w:val="TAL"/>
              <w:rPr>
                <w:sz w:val="16"/>
              </w:rPr>
            </w:pPr>
            <w:r>
              <w:rPr>
                <w:sz w:val="16"/>
              </w:rPr>
              <w:t>R5-241629</w:t>
            </w:r>
          </w:p>
        </w:tc>
      </w:tr>
      <w:tr w:rsidR="00BC377F" w14:paraId="196865FB" w14:textId="77777777" w:rsidTr="00D41ECF">
        <w:tc>
          <w:tcPr>
            <w:tcW w:w="0" w:type="auto"/>
          </w:tcPr>
          <w:p w14:paraId="36E490A8" w14:textId="77777777" w:rsidR="00BC377F" w:rsidRPr="00496D15" w:rsidRDefault="00BC377F" w:rsidP="00D41ECF">
            <w:pPr>
              <w:pStyle w:val="TAL"/>
              <w:rPr>
                <w:sz w:val="16"/>
              </w:rPr>
            </w:pPr>
            <w:r>
              <w:rPr>
                <w:sz w:val="16"/>
              </w:rPr>
              <w:t>R5-241494</w:t>
            </w:r>
          </w:p>
        </w:tc>
        <w:tc>
          <w:tcPr>
            <w:tcW w:w="0" w:type="auto"/>
          </w:tcPr>
          <w:p w14:paraId="798E4808" w14:textId="77777777" w:rsidR="00BC377F" w:rsidRPr="00496D15" w:rsidRDefault="00BC377F" w:rsidP="00D41ECF">
            <w:pPr>
              <w:pStyle w:val="TAL"/>
              <w:rPr>
                <w:sz w:val="16"/>
              </w:rPr>
            </w:pPr>
            <w:r>
              <w:rPr>
                <w:sz w:val="16"/>
              </w:rPr>
              <w:t>Correction to RACS Test case 9.2.5.X</w:t>
            </w:r>
          </w:p>
        </w:tc>
        <w:tc>
          <w:tcPr>
            <w:tcW w:w="0" w:type="auto"/>
          </w:tcPr>
          <w:p w14:paraId="626E544A" w14:textId="77777777" w:rsidR="00BC377F" w:rsidRPr="00496D15" w:rsidRDefault="00BC377F" w:rsidP="00D41ECF">
            <w:pPr>
              <w:pStyle w:val="TAL"/>
              <w:rPr>
                <w:sz w:val="16"/>
              </w:rPr>
            </w:pPr>
            <w:r>
              <w:rPr>
                <w:sz w:val="16"/>
              </w:rPr>
              <w:t>Anritsu Ltd</w:t>
            </w:r>
          </w:p>
        </w:tc>
        <w:tc>
          <w:tcPr>
            <w:tcW w:w="0" w:type="auto"/>
          </w:tcPr>
          <w:p w14:paraId="3DA47E9D" w14:textId="77777777" w:rsidR="00BC377F" w:rsidRPr="00496D15" w:rsidRDefault="00BC377F" w:rsidP="00D41ECF">
            <w:pPr>
              <w:pStyle w:val="TAL"/>
              <w:rPr>
                <w:sz w:val="16"/>
              </w:rPr>
            </w:pPr>
            <w:r>
              <w:rPr>
                <w:sz w:val="16"/>
              </w:rPr>
              <w:t>revised</w:t>
            </w:r>
          </w:p>
        </w:tc>
        <w:tc>
          <w:tcPr>
            <w:tcW w:w="0" w:type="auto"/>
          </w:tcPr>
          <w:p w14:paraId="6A9A1DCE" w14:textId="77777777" w:rsidR="00BC377F" w:rsidRPr="00496D15" w:rsidRDefault="00BC377F" w:rsidP="00D41ECF">
            <w:pPr>
              <w:pStyle w:val="TAL"/>
              <w:rPr>
                <w:sz w:val="16"/>
              </w:rPr>
            </w:pPr>
            <w:r>
              <w:rPr>
                <w:sz w:val="16"/>
              </w:rPr>
              <w:t>-</w:t>
            </w:r>
          </w:p>
        </w:tc>
        <w:tc>
          <w:tcPr>
            <w:tcW w:w="0" w:type="auto"/>
          </w:tcPr>
          <w:p w14:paraId="357660B2" w14:textId="77777777" w:rsidR="00BC377F" w:rsidRPr="00496D15" w:rsidRDefault="00BC377F" w:rsidP="00D41ECF">
            <w:pPr>
              <w:pStyle w:val="TAL"/>
              <w:rPr>
                <w:sz w:val="16"/>
              </w:rPr>
            </w:pPr>
            <w:r>
              <w:rPr>
                <w:sz w:val="16"/>
              </w:rPr>
              <w:t>R5-241627</w:t>
            </w:r>
          </w:p>
        </w:tc>
      </w:tr>
      <w:tr w:rsidR="00BC377F" w14:paraId="0334AA88" w14:textId="77777777" w:rsidTr="00D41ECF">
        <w:tc>
          <w:tcPr>
            <w:tcW w:w="0" w:type="auto"/>
          </w:tcPr>
          <w:p w14:paraId="551D1570" w14:textId="77777777" w:rsidR="00BC377F" w:rsidRPr="00496D15" w:rsidRDefault="00BC377F" w:rsidP="00D41ECF">
            <w:pPr>
              <w:pStyle w:val="TAL"/>
              <w:rPr>
                <w:sz w:val="16"/>
              </w:rPr>
            </w:pPr>
            <w:r>
              <w:rPr>
                <w:sz w:val="16"/>
              </w:rPr>
              <w:lastRenderedPageBreak/>
              <w:t>R5-241495</w:t>
            </w:r>
          </w:p>
        </w:tc>
        <w:tc>
          <w:tcPr>
            <w:tcW w:w="0" w:type="auto"/>
          </w:tcPr>
          <w:p w14:paraId="57CC5FEC" w14:textId="77777777" w:rsidR="00BC377F" w:rsidRPr="00496D15" w:rsidRDefault="00BC377F" w:rsidP="00D41ECF">
            <w:pPr>
              <w:pStyle w:val="TAL"/>
              <w:rPr>
                <w:sz w:val="16"/>
              </w:rPr>
            </w:pPr>
            <w:r>
              <w:rPr>
                <w:sz w:val="16"/>
              </w:rPr>
              <w:t>Correction to NR testcase 6.4.2.1</w:t>
            </w:r>
          </w:p>
        </w:tc>
        <w:tc>
          <w:tcPr>
            <w:tcW w:w="0" w:type="auto"/>
          </w:tcPr>
          <w:p w14:paraId="5688D2B3" w14:textId="77777777" w:rsidR="00BC377F" w:rsidRPr="00496D15" w:rsidRDefault="00BC377F" w:rsidP="00D41ECF">
            <w:pPr>
              <w:pStyle w:val="TAL"/>
              <w:rPr>
                <w:sz w:val="16"/>
              </w:rPr>
            </w:pPr>
            <w:r>
              <w:rPr>
                <w:sz w:val="16"/>
              </w:rPr>
              <w:t>Starpoint, TDIA</w:t>
            </w:r>
          </w:p>
        </w:tc>
        <w:tc>
          <w:tcPr>
            <w:tcW w:w="0" w:type="auto"/>
          </w:tcPr>
          <w:p w14:paraId="5A08016E" w14:textId="77777777" w:rsidR="00BC377F" w:rsidRPr="00496D15" w:rsidRDefault="00BC377F" w:rsidP="00D41ECF">
            <w:pPr>
              <w:pStyle w:val="TAL"/>
              <w:rPr>
                <w:sz w:val="16"/>
              </w:rPr>
            </w:pPr>
            <w:r>
              <w:rPr>
                <w:sz w:val="16"/>
              </w:rPr>
              <w:t>agreed</w:t>
            </w:r>
          </w:p>
        </w:tc>
        <w:tc>
          <w:tcPr>
            <w:tcW w:w="0" w:type="auto"/>
          </w:tcPr>
          <w:p w14:paraId="002BC217" w14:textId="77777777" w:rsidR="00BC377F" w:rsidRPr="00496D15" w:rsidRDefault="00BC377F" w:rsidP="00D41ECF">
            <w:pPr>
              <w:pStyle w:val="TAL"/>
              <w:rPr>
                <w:sz w:val="16"/>
              </w:rPr>
            </w:pPr>
            <w:r>
              <w:rPr>
                <w:sz w:val="16"/>
              </w:rPr>
              <w:t>R5-240225</w:t>
            </w:r>
          </w:p>
        </w:tc>
        <w:tc>
          <w:tcPr>
            <w:tcW w:w="0" w:type="auto"/>
          </w:tcPr>
          <w:p w14:paraId="29C199C4" w14:textId="77777777" w:rsidR="00BC377F" w:rsidRPr="00496D15" w:rsidRDefault="00BC377F" w:rsidP="00D41ECF">
            <w:pPr>
              <w:pStyle w:val="TAL"/>
              <w:rPr>
                <w:sz w:val="16"/>
              </w:rPr>
            </w:pPr>
            <w:r>
              <w:rPr>
                <w:sz w:val="16"/>
              </w:rPr>
              <w:t>-</w:t>
            </w:r>
          </w:p>
        </w:tc>
      </w:tr>
      <w:tr w:rsidR="00BC377F" w14:paraId="78C6C6B2" w14:textId="77777777" w:rsidTr="00D41ECF">
        <w:tc>
          <w:tcPr>
            <w:tcW w:w="0" w:type="auto"/>
          </w:tcPr>
          <w:p w14:paraId="167ED95C" w14:textId="77777777" w:rsidR="00BC377F" w:rsidRPr="00496D15" w:rsidRDefault="00BC377F" w:rsidP="00D41ECF">
            <w:pPr>
              <w:pStyle w:val="TAL"/>
              <w:rPr>
                <w:sz w:val="16"/>
              </w:rPr>
            </w:pPr>
            <w:r>
              <w:rPr>
                <w:sz w:val="16"/>
              </w:rPr>
              <w:t>R5-241496</w:t>
            </w:r>
          </w:p>
        </w:tc>
        <w:tc>
          <w:tcPr>
            <w:tcW w:w="0" w:type="auto"/>
          </w:tcPr>
          <w:p w14:paraId="1B654983" w14:textId="77777777" w:rsidR="00BC377F" w:rsidRPr="00496D15" w:rsidRDefault="00BC377F" w:rsidP="00D41ECF">
            <w:pPr>
              <w:pStyle w:val="TAL"/>
              <w:rPr>
                <w:sz w:val="16"/>
              </w:rPr>
            </w:pPr>
            <w:r>
              <w:rPr>
                <w:sz w:val="16"/>
              </w:rPr>
              <w:t>Correction to NR RRC Idle mode test case 6.4.2.3</w:t>
            </w:r>
          </w:p>
        </w:tc>
        <w:tc>
          <w:tcPr>
            <w:tcW w:w="0" w:type="auto"/>
          </w:tcPr>
          <w:p w14:paraId="17C1DBB7" w14:textId="77777777" w:rsidR="00BC377F" w:rsidRPr="00496D15" w:rsidRDefault="00BC377F" w:rsidP="00D41ECF">
            <w:pPr>
              <w:pStyle w:val="TAL"/>
              <w:rPr>
                <w:sz w:val="16"/>
              </w:rPr>
            </w:pPr>
            <w:r>
              <w:rPr>
                <w:sz w:val="16"/>
              </w:rPr>
              <w:t>Anritsu EMEA Ltd</w:t>
            </w:r>
          </w:p>
        </w:tc>
        <w:tc>
          <w:tcPr>
            <w:tcW w:w="0" w:type="auto"/>
          </w:tcPr>
          <w:p w14:paraId="0316CD02" w14:textId="77777777" w:rsidR="00BC377F" w:rsidRPr="00496D15" w:rsidRDefault="00BC377F" w:rsidP="00D41ECF">
            <w:pPr>
              <w:pStyle w:val="TAL"/>
              <w:rPr>
                <w:sz w:val="16"/>
              </w:rPr>
            </w:pPr>
            <w:r>
              <w:rPr>
                <w:sz w:val="16"/>
              </w:rPr>
              <w:t>agreed</w:t>
            </w:r>
          </w:p>
        </w:tc>
        <w:tc>
          <w:tcPr>
            <w:tcW w:w="0" w:type="auto"/>
          </w:tcPr>
          <w:p w14:paraId="1CC36AD2" w14:textId="77777777" w:rsidR="00BC377F" w:rsidRPr="00496D15" w:rsidRDefault="00BC377F" w:rsidP="00D41ECF">
            <w:pPr>
              <w:pStyle w:val="TAL"/>
              <w:rPr>
                <w:sz w:val="16"/>
              </w:rPr>
            </w:pPr>
            <w:r>
              <w:rPr>
                <w:sz w:val="16"/>
              </w:rPr>
              <w:t>R5-240645</w:t>
            </w:r>
          </w:p>
        </w:tc>
        <w:tc>
          <w:tcPr>
            <w:tcW w:w="0" w:type="auto"/>
          </w:tcPr>
          <w:p w14:paraId="0FE5AA66" w14:textId="77777777" w:rsidR="00BC377F" w:rsidRPr="00496D15" w:rsidRDefault="00BC377F" w:rsidP="00D41ECF">
            <w:pPr>
              <w:pStyle w:val="TAL"/>
              <w:rPr>
                <w:sz w:val="16"/>
              </w:rPr>
            </w:pPr>
            <w:r>
              <w:rPr>
                <w:sz w:val="16"/>
              </w:rPr>
              <w:t>-</w:t>
            </w:r>
          </w:p>
        </w:tc>
      </w:tr>
      <w:tr w:rsidR="00BC377F" w14:paraId="67BD8174" w14:textId="77777777" w:rsidTr="00D41ECF">
        <w:tc>
          <w:tcPr>
            <w:tcW w:w="0" w:type="auto"/>
          </w:tcPr>
          <w:p w14:paraId="7CC18AFA" w14:textId="77777777" w:rsidR="00BC377F" w:rsidRPr="00496D15" w:rsidRDefault="00BC377F" w:rsidP="00D41ECF">
            <w:pPr>
              <w:pStyle w:val="TAL"/>
              <w:rPr>
                <w:sz w:val="16"/>
              </w:rPr>
            </w:pPr>
            <w:r>
              <w:rPr>
                <w:sz w:val="16"/>
              </w:rPr>
              <w:t>R5-241497</w:t>
            </w:r>
          </w:p>
        </w:tc>
        <w:tc>
          <w:tcPr>
            <w:tcW w:w="0" w:type="auto"/>
          </w:tcPr>
          <w:p w14:paraId="27FDA3D0" w14:textId="77777777" w:rsidR="00BC377F" w:rsidRPr="00496D15" w:rsidRDefault="00BC377F" w:rsidP="00D41ECF">
            <w:pPr>
              <w:pStyle w:val="TAL"/>
              <w:rPr>
                <w:sz w:val="16"/>
              </w:rPr>
            </w:pPr>
            <w:r>
              <w:rPr>
                <w:sz w:val="16"/>
              </w:rPr>
              <w:t>Correction to NR RRC Idle mode test case 6.1.2.24</w:t>
            </w:r>
          </w:p>
        </w:tc>
        <w:tc>
          <w:tcPr>
            <w:tcW w:w="0" w:type="auto"/>
          </w:tcPr>
          <w:p w14:paraId="48823A4E" w14:textId="77777777" w:rsidR="00BC377F" w:rsidRPr="00496D15" w:rsidRDefault="00BC377F" w:rsidP="00D41ECF">
            <w:pPr>
              <w:pStyle w:val="TAL"/>
              <w:rPr>
                <w:sz w:val="16"/>
              </w:rPr>
            </w:pPr>
            <w:r>
              <w:rPr>
                <w:sz w:val="16"/>
              </w:rPr>
              <w:t>Anritsu EMEA Ltd</w:t>
            </w:r>
          </w:p>
        </w:tc>
        <w:tc>
          <w:tcPr>
            <w:tcW w:w="0" w:type="auto"/>
          </w:tcPr>
          <w:p w14:paraId="470390B6" w14:textId="77777777" w:rsidR="00BC377F" w:rsidRPr="00496D15" w:rsidRDefault="00BC377F" w:rsidP="00D41ECF">
            <w:pPr>
              <w:pStyle w:val="TAL"/>
              <w:rPr>
                <w:sz w:val="16"/>
              </w:rPr>
            </w:pPr>
            <w:r>
              <w:rPr>
                <w:sz w:val="16"/>
              </w:rPr>
              <w:t>agreed</w:t>
            </w:r>
          </w:p>
        </w:tc>
        <w:tc>
          <w:tcPr>
            <w:tcW w:w="0" w:type="auto"/>
          </w:tcPr>
          <w:p w14:paraId="6ED36FCE" w14:textId="77777777" w:rsidR="00BC377F" w:rsidRPr="00496D15" w:rsidRDefault="00BC377F" w:rsidP="00D41ECF">
            <w:pPr>
              <w:pStyle w:val="TAL"/>
              <w:rPr>
                <w:sz w:val="16"/>
              </w:rPr>
            </w:pPr>
            <w:r>
              <w:rPr>
                <w:sz w:val="16"/>
              </w:rPr>
              <w:t>R5-240646</w:t>
            </w:r>
          </w:p>
        </w:tc>
        <w:tc>
          <w:tcPr>
            <w:tcW w:w="0" w:type="auto"/>
          </w:tcPr>
          <w:p w14:paraId="40751BEF" w14:textId="77777777" w:rsidR="00BC377F" w:rsidRPr="00496D15" w:rsidRDefault="00BC377F" w:rsidP="00D41ECF">
            <w:pPr>
              <w:pStyle w:val="TAL"/>
              <w:rPr>
                <w:sz w:val="16"/>
              </w:rPr>
            </w:pPr>
            <w:r>
              <w:rPr>
                <w:sz w:val="16"/>
              </w:rPr>
              <w:t>-</w:t>
            </w:r>
          </w:p>
        </w:tc>
      </w:tr>
      <w:tr w:rsidR="00BC377F" w14:paraId="6905B5B9" w14:textId="77777777" w:rsidTr="00D41ECF">
        <w:tc>
          <w:tcPr>
            <w:tcW w:w="0" w:type="auto"/>
          </w:tcPr>
          <w:p w14:paraId="6C1C32FA" w14:textId="77777777" w:rsidR="00BC377F" w:rsidRPr="00496D15" w:rsidRDefault="00BC377F" w:rsidP="00D41ECF">
            <w:pPr>
              <w:pStyle w:val="TAL"/>
              <w:rPr>
                <w:sz w:val="16"/>
              </w:rPr>
            </w:pPr>
            <w:r>
              <w:rPr>
                <w:sz w:val="16"/>
              </w:rPr>
              <w:t>R5-241498</w:t>
            </w:r>
          </w:p>
        </w:tc>
        <w:tc>
          <w:tcPr>
            <w:tcW w:w="0" w:type="auto"/>
          </w:tcPr>
          <w:p w14:paraId="10DC99FC" w14:textId="77777777" w:rsidR="00BC377F" w:rsidRPr="00496D15" w:rsidRDefault="00BC377F" w:rsidP="00D41ECF">
            <w:pPr>
              <w:pStyle w:val="TAL"/>
              <w:rPr>
                <w:sz w:val="16"/>
              </w:rPr>
            </w:pPr>
            <w:r>
              <w:rPr>
                <w:sz w:val="16"/>
              </w:rPr>
              <w:t>Correction of test case 6.1.2.13</w:t>
            </w:r>
          </w:p>
        </w:tc>
        <w:tc>
          <w:tcPr>
            <w:tcW w:w="0" w:type="auto"/>
          </w:tcPr>
          <w:p w14:paraId="7A0C0114" w14:textId="77777777" w:rsidR="00BC377F" w:rsidRPr="00496D15" w:rsidRDefault="00BC377F" w:rsidP="00D41ECF">
            <w:pPr>
              <w:pStyle w:val="TAL"/>
              <w:rPr>
                <w:sz w:val="16"/>
              </w:rPr>
            </w:pPr>
            <w:r>
              <w:rPr>
                <w:sz w:val="16"/>
              </w:rPr>
              <w:t>NTTDOCOMO, INC.</w:t>
            </w:r>
          </w:p>
        </w:tc>
        <w:tc>
          <w:tcPr>
            <w:tcW w:w="0" w:type="auto"/>
          </w:tcPr>
          <w:p w14:paraId="399266BC" w14:textId="77777777" w:rsidR="00BC377F" w:rsidRPr="00496D15" w:rsidRDefault="00BC377F" w:rsidP="00D41ECF">
            <w:pPr>
              <w:pStyle w:val="TAL"/>
              <w:rPr>
                <w:sz w:val="16"/>
              </w:rPr>
            </w:pPr>
            <w:r>
              <w:rPr>
                <w:sz w:val="16"/>
              </w:rPr>
              <w:t>agreed</w:t>
            </w:r>
          </w:p>
        </w:tc>
        <w:tc>
          <w:tcPr>
            <w:tcW w:w="0" w:type="auto"/>
          </w:tcPr>
          <w:p w14:paraId="407C078C" w14:textId="77777777" w:rsidR="00BC377F" w:rsidRPr="00496D15" w:rsidRDefault="00BC377F" w:rsidP="00D41ECF">
            <w:pPr>
              <w:pStyle w:val="TAL"/>
              <w:rPr>
                <w:sz w:val="16"/>
              </w:rPr>
            </w:pPr>
            <w:r>
              <w:rPr>
                <w:sz w:val="16"/>
              </w:rPr>
              <w:t>R5-241070</w:t>
            </w:r>
          </w:p>
        </w:tc>
        <w:tc>
          <w:tcPr>
            <w:tcW w:w="0" w:type="auto"/>
          </w:tcPr>
          <w:p w14:paraId="713A6A1C" w14:textId="77777777" w:rsidR="00BC377F" w:rsidRPr="00496D15" w:rsidRDefault="00BC377F" w:rsidP="00D41ECF">
            <w:pPr>
              <w:pStyle w:val="TAL"/>
              <w:rPr>
                <w:sz w:val="16"/>
              </w:rPr>
            </w:pPr>
            <w:r>
              <w:rPr>
                <w:sz w:val="16"/>
              </w:rPr>
              <w:t>-</w:t>
            </w:r>
          </w:p>
        </w:tc>
      </w:tr>
      <w:tr w:rsidR="00BC377F" w14:paraId="0C40820E" w14:textId="77777777" w:rsidTr="00D41ECF">
        <w:tc>
          <w:tcPr>
            <w:tcW w:w="0" w:type="auto"/>
          </w:tcPr>
          <w:p w14:paraId="1B19564C" w14:textId="77777777" w:rsidR="00BC377F" w:rsidRPr="00496D15" w:rsidRDefault="00BC377F" w:rsidP="00D41ECF">
            <w:pPr>
              <w:pStyle w:val="TAL"/>
              <w:rPr>
                <w:sz w:val="16"/>
              </w:rPr>
            </w:pPr>
            <w:r>
              <w:rPr>
                <w:sz w:val="16"/>
              </w:rPr>
              <w:t>R5-241499</w:t>
            </w:r>
          </w:p>
        </w:tc>
        <w:tc>
          <w:tcPr>
            <w:tcW w:w="0" w:type="auto"/>
          </w:tcPr>
          <w:p w14:paraId="36105E27" w14:textId="77777777" w:rsidR="00BC377F" w:rsidRPr="00496D15" w:rsidRDefault="00BC377F" w:rsidP="00D41ECF">
            <w:pPr>
              <w:pStyle w:val="TAL"/>
              <w:rPr>
                <w:sz w:val="16"/>
              </w:rPr>
            </w:pPr>
            <w:r>
              <w:rPr>
                <w:sz w:val="16"/>
              </w:rPr>
              <w:t>Correction of test case 6.1.2.14</w:t>
            </w:r>
          </w:p>
        </w:tc>
        <w:tc>
          <w:tcPr>
            <w:tcW w:w="0" w:type="auto"/>
          </w:tcPr>
          <w:p w14:paraId="2CF8CF04" w14:textId="77777777" w:rsidR="00BC377F" w:rsidRPr="00496D15" w:rsidRDefault="00BC377F" w:rsidP="00D41ECF">
            <w:pPr>
              <w:pStyle w:val="TAL"/>
              <w:rPr>
                <w:sz w:val="16"/>
              </w:rPr>
            </w:pPr>
            <w:r>
              <w:rPr>
                <w:sz w:val="16"/>
              </w:rPr>
              <w:t>NTTDOCOMO, INC.</w:t>
            </w:r>
          </w:p>
        </w:tc>
        <w:tc>
          <w:tcPr>
            <w:tcW w:w="0" w:type="auto"/>
          </w:tcPr>
          <w:p w14:paraId="602AA5EA" w14:textId="77777777" w:rsidR="00BC377F" w:rsidRPr="00496D15" w:rsidRDefault="00BC377F" w:rsidP="00D41ECF">
            <w:pPr>
              <w:pStyle w:val="TAL"/>
              <w:rPr>
                <w:sz w:val="16"/>
              </w:rPr>
            </w:pPr>
            <w:r>
              <w:rPr>
                <w:sz w:val="16"/>
              </w:rPr>
              <w:t>agreed</w:t>
            </w:r>
          </w:p>
        </w:tc>
        <w:tc>
          <w:tcPr>
            <w:tcW w:w="0" w:type="auto"/>
          </w:tcPr>
          <w:p w14:paraId="5F2BFD90" w14:textId="77777777" w:rsidR="00BC377F" w:rsidRPr="00496D15" w:rsidRDefault="00BC377F" w:rsidP="00D41ECF">
            <w:pPr>
              <w:pStyle w:val="TAL"/>
              <w:rPr>
                <w:sz w:val="16"/>
              </w:rPr>
            </w:pPr>
            <w:r>
              <w:rPr>
                <w:sz w:val="16"/>
              </w:rPr>
              <w:t>R5-241071</w:t>
            </w:r>
          </w:p>
        </w:tc>
        <w:tc>
          <w:tcPr>
            <w:tcW w:w="0" w:type="auto"/>
          </w:tcPr>
          <w:p w14:paraId="35AB6B4F" w14:textId="77777777" w:rsidR="00BC377F" w:rsidRPr="00496D15" w:rsidRDefault="00BC377F" w:rsidP="00D41ECF">
            <w:pPr>
              <w:pStyle w:val="TAL"/>
              <w:rPr>
                <w:sz w:val="16"/>
              </w:rPr>
            </w:pPr>
            <w:r>
              <w:rPr>
                <w:sz w:val="16"/>
              </w:rPr>
              <w:t>-</w:t>
            </w:r>
          </w:p>
        </w:tc>
      </w:tr>
      <w:tr w:rsidR="00BC377F" w14:paraId="4DC85D75" w14:textId="77777777" w:rsidTr="00D41ECF">
        <w:tc>
          <w:tcPr>
            <w:tcW w:w="0" w:type="auto"/>
          </w:tcPr>
          <w:p w14:paraId="21CA0A16" w14:textId="77777777" w:rsidR="00BC377F" w:rsidRPr="00496D15" w:rsidRDefault="00BC377F" w:rsidP="00D41ECF">
            <w:pPr>
              <w:pStyle w:val="TAL"/>
              <w:rPr>
                <w:sz w:val="16"/>
              </w:rPr>
            </w:pPr>
            <w:r>
              <w:rPr>
                <w:sz w:val="16"/>
              </w:rPr>
              <w:t>R5-241500</w:t>
            </w:r>
          </w:p>
        </w:tc>
        <w:tc>
          <w:tcPr>
            <w:tcW w:w="0" w:type="auto"/>
          </w:tcPr>
          <w:p w14:paraId="5EF1ADE8" w14:textId="77777777" w:rsidR="00BC377F" w:rsidRPr="00496D15" w:rsidRDefault="00BC377F" w:rsidP="00D41ECF">
            <w:pPr>
              <w:pStyle w:val="TAL"/>
              <w:rPr>
                <w:sz w:val="16"/>
              </w:rPr>
            </w:pPr>
            <w:r>
              <w:rPr>
                <w:sz w:val="16"/>
              </w:rPr>
              <w:t>Correction to IRAT PLMN selection test case 6.2.1.5</w:t>
            </w:r>
          </w:p>
        </w:tc>
        <w:tc>
          <w:tcPr>
            <w:tcW w:w="0" w:type="auto"/>
          </w:tcPr>
          <w:p w14:paraId="78A974CB" w14:textId="77777777" w:rsidR="00BC377F" w:rsidRPr="00496D15" w:rsidRDefault="00BC377F" w:rsidP="00D41ECF">
            <w:pPr>
              <w:pStyle w:val="TAL"/>
              <w:rPr>
                <w:sz w:val="16"/>
              </w:rPr>
            </w:pPr>
            <w:r>
              <w:rPr>
                <w:sz w:val="16"/>
              </w:rPr>
              <w:t>Qualcomm Incorporated</w:t>
            </w:r>
          </w:p>
        </w:tc>
        <w:tc>
          <w:tcPr>
            <w:tcW w:w="0" w:type="auto"/>
          </w:tcPr>
          <w:p w14:paraId="17F295F2" w14:textId="77777777" w:rsidR="00BC377F" w:rsidRPr="00496D15" w:rsidRDefault="00BC377F" w:rsidP="00D41ECF">
            <w:pPr>
              <w:pStyle w:val="TAL"/>
              <w:rPr>
                <w:sz w:val="16"/>
              </w:rPr>
            </w:pPr>
            <w:r>
              <w:rPr>
                <w:sz w:val="16"/>
              </w:rPr>
              <w:t>agreed</w:t>
            </w:r>
          </w:p>
        </w:tc>
        <w:tc>
          <w:tcPr>
            <w:tcW w:w="0" w:type="auto"/>
          </w:tcPr>
          <w:p w14:paraId="506F24AD" w14:textId="77777777" w:rsidR="00BC377F" w:rsidRPr="00496D15" w:rsidRDefault="00BC377F" w:rsidP="00D41ECF">
            <w:pPr>
              <w:pStyle w:val="TAL"/>
              <w:rPr>
                <w:sz w:val="16"/>
              </w:rPr>
            </w:pPr>
            <w:r>
              <w:rPr>
                <w:sz w:val="16"/>
              </w:rPr>
              <w:t>R5-241073</w:t>
            </w:r>
          </w:p>
        </w:tc>
        <w:tc>
          <w:tcPr>
            <w:tcW w:w="0" w:type="auto"/>
          </w:tcPr>
          <w:p w14:paraId="52DEF0CA" w14:textId="77777777" w:rsidR="00BC377F" w:rsidRPr="00496D15" w:rsidRDefault="00BC377F" w:rsidP="00D41ECF">
            <w:pPr>
              <w:pStyle w:val="TAL"/>
              <w:rPr>
                <w:sz w:val="16"/>
              </w:rPr>
            </w:pPr>
            <w:r>
              <w:rPr>
                <w:sz w:val="16"/>
              </w:rPr>
              <w:t>-</w:t>
            </w:r>
          </w:p>
        </w:tc>
      </w:tr>
      <w:tr w:rsidR="00BC377F" w14:paraId="7EF39B78" w14:textId="77777777" w:rsidTr="00D41ECF">
        <w:tc>
          <w:tcPr>
            <w:tcW w:w="0" w:type="auto"/>
          </w:tcPr>
          <w:p w14:paraId="1AB636CF" w14:textId="77777777" w:rsidR="00BC377F" w:rsidRPr="00496D15" w:rsidRDefault="00BC377F" w:rsidP="00D41ECF">
            <w:pPr>
              <w:pStyle w:val="TAL"/>
              <w:rPr>
                <w:sz w:val="16"/>
              </w:rPr>
            </w:pPr>
            <w:r>
              <w:rPr>
                <w:sz w:val="16"/>
              </w:rPr>
              <w:t>R5-241501</w:t>
            </w:r>
          </w:p>
        </w:tc>
        <w:tc>
          <w:tcPr>
            <w:tcW w:w="0" w:type="auto"/>
          </w:tcPr>
          <w:p w14:paraId="5B616CDA" w14:textId="77777777" w:rsidR="00BC377F" w:rsidRPr="00496D15" w:rsidRDefault="00BC377F" w:rsidP="00D41ECF">
            <w:pPr>
              <w:pStyle w:val="TAL"/>
              <w:rPr>
                <w:sz w:val="16"/>
              </w:rPr>
            </w:pPr>
            <w:r>
              <w:rPr>
                <w:sz w:val="16"/>
              </w:rPr>
              <w:t>Correction to NR MAC TC 7.1.1.5.x</w:t>
            </w:r>
          </w:p>
        </w:tc>
        <w:tc>
          <w:tcPr>
            <w:tcW w:w="0" w:type="auto"/>
          </w:tcPr>
          <w:p w14:paraId="4399D63D" w14:textId="77777777" w:rsidR="00BC377F" w:rsidRPr="00496D15" w:rsidRDefault="00BC377F" w:rsidP="00D41ECF">
            <w:pPr>
              <w:pStyle w:val="TAL"/>
              <w:rPr>
                <w:sz w:val="16"/>
              </w:rPr>
            </w:pPr>
            <w:r>
              <w:rPr>
                <w:sz w:val="16"/>
              </w:rPr>
              <w:t>MediaTek Inc.</w:t>
            </w:r>
          </w:p>
        </w:tc>
        <w:tc>
          <w:tcPr>
            <w:tcW w:w="0" w:type="auto"/>
          </w:tcPr>
          <w:p w14:paraId="7FBCC357" w14:textId="77777777" w:rsidR="00BC377F" w:rsidRPr="00496D15" w:rsidRDefault="00BC377F" w:rsidP="00D41ECF">
            <w:pPr>
              <w:pStyle w:val="TAL"/>
              <w:rPr>
                <w:sz w:val="16"/>
              </w:rPr>
            </w:pPr>
            <w:r>
              <w:rPr>
                <w:sz w:val="16"/>
              </w:rPr>
              <w:t>agreed</w:t>
            </w:r>
          </w:p>
        </w:tc>
        <w:tc>
          <w:tcPr>
            <w:tcW w:w="0" w:type="auto"/>
          </w:tcPr>
          <w:p w14:paraId="079ED100" w14:textId="77777777" w:rsidR="00BC377F" w:rsidRPr="00496D15" w:rsidRDefault="00BC377F" w:rsidP="00D41ECF">
            <w:pPr>
              <w:pStyle w:val="TAL"/>
              <w:rPr>
                <w:sz w:val="16"/>
              </w:rPr>
            </w:pPr>
            <w:r>
              <w:rPr>
                <w:sz w:val="16"/>
              </w:rPr>
              <w:t>R5-240176</w:t>
            </w:r>
          </w:p>
        </w:tc>
        <w:tc>
          <w:tcPr>
            <w:tcW w:w="0" w:type="auto"/>
          </w:tcPr>
          <w:p w14:paraId="72C4B228" w14:textId="77777777" w:rsidR="00BC377F" w:rsidRPr="00496D15" w:rsidRDefault="00BC377F" w:rsidP="00D41ECF">
            <w:pPr>
              <w:pStyle w:val="TAL"/>
              <w:rPr>
                <w:sz w:val="16"/>
              </w:rPr>
            </w:pPr>
            <w:r>
              <w:rPr>
                <w:sz w:val="16"/>
              </w:rPr>
              <w:t>-</w:t>
            </w:r>
          </w:p>
        </w:tc>
      </w:tr>
      <w:tr w:rsidR="00BC377F" w14:paraId="47B83CA7" w14:textId="77777777" w:rsidTr="00D41ECF">
        <w:tc>
          <w:tcPr>
            <w:tcW w:w="0" w:type="auto"/>
          </w:tcPr>
          <w:p w14:paraId="62A03D02" w14:textId="77777777" w:rsidR="00BC377F" w:rsidRPr="00496D15" w:rsidRDefault="00BC377F" w:rsidP="00D41ECF">
            <w:pPr>
              <w:pStyle w:val="TAL"/>
              <w:rPr>
                <w:sz w:val="16"/>
              </w:rPr>
            </w:pPr>
            <w:r>
              <w:rPr>
                <w:sz w:val="16"/>
              </w:rPr>
              <w:t>R5-241502</w:t>
            </w:r>
          </w:p>
        </w:tc>
        <w:tc>
          <w:tcPr>
            <w:tcW w:w="0" w:type="auto"/>
          </w:tcPr>
          <w:p w14:paraId="38515DA7" w14:textId="77777777" w:rsidR="00BC377F" w:rsidRPr="00496D15" w:rsidRDefault="00BC377F" w:rsidP="00D41ECF">
            <w:pPr>
              <w:pStyle w:val="TAL"/>
              <w:rPr>
                <w:sz w:val="16"/>
              </w:rPr>
            </w:pPr>
            <w:r>
              <w:rPr>
                <w:sz w:val="16"/>
              </w:rPr>
              <w:t>Correction to NR MAC TC 7.1.1.6.1</w:t>
            </w:r>
          </w:p>
        </w:tc>
        <w:tc>
          <w:tcPr>
            <w:tcW w:w="0" w:type="auto"/>
          </w:tcPr>
          <w:p w14:paraId="2482A709" w14:textId="77777777" w:rsidR="00BC377F" w:rsidRPr="00496D15" w:rsidRDefault="00BC377F" w:rsidP="00D41ECF">
            <w:pPr>
              <w:pStyle w:val="TAL"/>
              <w:rPr>
                <w:sz w:val="16"/>
              </w:rPr>
            </w:pPr>
            <w:r>
              <w:rPr>
                <w:sz w:val="16"/>
              </w:rPr>
              <w:t>MediaTek Inc.</w:t>
            </w:r>
          </w:p>
        </w:tc>
        <w:tc>
          <w:tcPr>
            <w:tcW w:w="0" w:type="auto"/>
          </w:tcPr>
          <w:p w14:paraId="434ED62B" w14:textId="77777777" w:rsidR="00BC377F" w:rsidRPr="00496D15" w:rsidRDefault="00BC377F" w:rsidP="00D41ECF">
            <w:pPr>
              <w:pStyle w:val="TAL"/>
              <w:rPr>
                <w:sz w:val="16"/>
              </w:rPr>
            </w:pPr>
            <w:r>
              <w:rPr>
                <w:sz w:val="16"/>
              </w:rPr>
              <w:t>agreed</w:t>
            </w:r>
          </w:p>
        </w:tc>
        <w:tc>
          <w:tcPr>
            <w:tcW w:w="0" w:type="auto"/>
          </w:tcPr>
          <w:p w14:paraId="427AF78D" w14:textId="77777777" w:rsidR="00BC377F" w:rsidRPr="00496D15" w:rsidRDefault="00BC377F" w:rsidP="00D41ECF">
            <w:pPr>
              <w:pStyle w:val="TAL"/>
              <w:rPr>
                <w:sz w:val="16"/>
              </w:rPr>
            </w:pPr>
            <w:r>
              <w:rPr>
                <w:sz w:val="16"/>
              </w:rPr>
              <w:t>R5-240177</w:t>
            </w:r>
          </w:p>
        </w:tc>
        <w:tc>
          <w:tcPr>
            <w:tcW w:w="0" w:type="auto"/>
          </w:tcPr>
          <w:p w14:paraId="0277C474" w14:textId="77777777" w:rsidR="00BC377F" w:rsidRPr="00496D15" w:rsidRDefault="00BC377F" w:rsidP="00D41ECF">
            <w:pPr>
              <w:pStyle w:val="TAL"/>
              <w:rPr>
                <w:sz w:val="16"/>
              </w:rPr>
            </w:pPr>
            <w:r>
              <w:rPr>
                <w:sz w:val="16"/>
              </w:rPr>
              <w:t>-</w:t>
            </w:r>
          </w:p>
        </w:tc>
      </w:tr>
      <w:tr w:rsidR="00BC377F" w14:paraId="45548832" w14:textId="77777777" w:rsidTr="00D41ECF">
        <w:tc>
          <w:tcPr>
            <w:tcW w:w="0" w:type="auto"/>
          </w:tcPr>
          <w:p w14:paraId="01FBBA73" w14:textId="77777777" w:rsidR="00BC377F" w:rsidRPr="00496D15" w:rsidRDefault="00BC377F" w:rsidP="00D41ECF">
            <w:pPr>
              <w:pStyle w:val="TAL"/>
              <w:rPr>
                <w:sz w:val="16"/>
              </w:rPr>
            </w:pPr>
            <w:r>
              <w:rPr>
                <w:sz w:val="16"/>
              </w:rPr>
              <w:t>R5-241503</w:t>
            </w:r>
          </w:p>
        </w:tc>
        <w:tc>
          <w:tcPr>
            <w:tcW w:w="0" w:type="auto"/>
          </w:tcPr>
          <w:p w14:paraId="312C87D9" w14:textId="77777777" w:rsidR="00BC377F" w:rsidRPr="00496D15" w:rsidRDefault="00BC377F" w:rsidP="00D41ECF">
            <w:pPr>
              <w:pStyle w:val="TAL"/>
              <w:rPr>
                <w:sz w:val="16"/>
              </w:rPr>
            </w:pPr>
            <w:r>
              <w:rPr>
                <w:sz w:val="16"/>
              </w:rPr>
              <w:t>Correction to NR MAC TC 7.1.1.6.2 and 7.1.1.6.3</w:t>
            </w:r>
          </w:p>
        </w:tc>
        <w:tc>
          <w:tcPr>
            <w:tcW w:w="0" w:type="auto"/>
          </w:tcPr>
          <w:p w14:paraId="146460E9" w14:textId="77777777" w:rsidR="00BC377F" w:rsidRPr="00496D15" w:rsidRDefault="00BC377F" w:rsidP="00D41ECF">
            <w:pPr>
              <w:pStyle w:val="TAL"/>
              <w:rPr>
                <w:sz w:val="16"/>
              </w:rPr>
            </w:pPr>
            <w:r>
              <w:rPr>
                <w:sz w:val="16"/>
              </w:rPr>
              <w:t>MediaTek Inc.</w:t>
            </w:r>
          </w:p>
        </w:tc>
        <w:tc>
          <w:tcPr>
            <w:tcW w:w="0" w:type="auto"/>
          </w:tcPr>
          <w:p w14:paraId="69E6834A" w14:textId="77777777" w:rsidR="00BC377F" w:rsidRPr="00496D15" w:rsidRDefault="00BC377F" w:rsidP="00D41ECF">
            <w:pPr>
              <w:pStyle w:val="TAL"/>
              <w:rPr>
                <w:sz w:val="16"/>
              </w:rPr>
            </w:pPr>
            <w:r>
              <w:rPr>
                <w:sz w:val="16"/>
              </w:rPr>
              <w:t>agreed</w:t>
            </w:r>
          </w:p>
        </w:tc>
        <w:tc>
          <w:tcPr>
            <w:tcW w:w="0" w:type="auto"/>
          </w:tcPr>
          <w:p w14:paraId="4B479402" w14:textId="77777777" w:rsidR="00BC377F" w:rsidRPr="00496D15" w:rsidRDefault="00BC377F" w:rsidP="00D41ECF">
            <w:pPr>
              <w:pStyle w:val="TAL"/>
              <w:rPr>
                <w:sz w:val="16"/>
              </w:rPr>
            </w:pPr>
            <w:r>
              <w:rPr>
                <w:sz w:val="16"/>
              </w:rPr>
              <w:t>R5-240178</w:t>
            </w:r>
          </w:p>
        </w:tc>
        <w:tc>
          <w:tcPr>
            <w:tcW w:w="0" w:type="auto"/>
          </w:tcPr>
          <w:p w14:paraId="140600AC" w14:textId="77777777" w:rsidR="00BC377F" w:rsidRPr="00496D15" w:rsidRDefault="00BC377F" w:rsidP="00D41ECF">
            <w:pPr>
              <w:pStyle w:val="TAL"/>
              <w:rPr>
                <w:sz w:val="16"/>
              </w:rPr>
            </w:pPr>
            <w:r>
              <w:rPr>
                <w:sz w:val="16"/>
              </w:rPr>
              <w:t>-</w:t>
            </w:r>
          </w:p>
        </w:tc>
      </w:tr>
      <w:tr w:rsidR="00BC377F" w14:paraId="32236FFA" w14:textId="77777777" w:rsidTr="00D41ECF">
        <w:tc>
          <w:tcPr>
            <w:tcW w:w="0" w:type="auto"/>
          </w:tcPr>
          <w:p w14:paraId="56F9CB77" w14:textId="77777777" w:rsidR="00BC377F" w:rsidRPr="00496D15" w:rsidRDefault="00BC377F" w:rsidP="00D41ECF">
            <w:pPr>
              <w:pStyle w:val="TAL"/>
              <w:rPr>
                <w:sz w:val="16"/>
              </w:rPr>
            </w:pPr>
            <w:r>
              <w:rPr>
                <w:sz w:val="16"/>
              </w:rPr>
              <w:t>R5-241504</w:t>
            </w:r>
          </w:p>
        </w:tc>
        <w:tc>
          <w:tcPr>
            <w:tcW w:w="0" w:type="auto"/>
          </w:tcPr>
          <w:p w14:paraId="47FF8440" w14:textId="77777777" w:rsidR="00BC377F" w:rsidRPr="00496D15" w:rsidRDefault="00BC377F" w:rsidP="00D41ECF">
            <w:pPr>
              <w:pStyle w:val="TAL"/>
              <w:rPr>
                <w:sz w:val="16"/>
              </w:rPr>
            </w:pPr>
            <w:r>
              <w:rPr>
                <w:sz w:val="16"/>
              </w:rPr>
              <w:t>Correction to NR MAC TC 7.1.1.6.4 and 7.1.1.6.5</w:t>
            </w:r>
          </w:p>
        </w:tc>
        <w:tc>
          <w:tcPr>
            <w:tcW w:w="0" w:type="auto"/>
          </w:tcPr>
          <w:p w14:paraId="308153EF" w14:textId="77777777" w:rsidR="00BC377F" w:rsidRPr="00496D15" w:rsidRDefault="00BC377F" w:rsidP="00D41ECF">
            <w:pPr>
              <w:pStyle w:val="TAL"/>
              <w:rPr>
                <w:sz w:val="16"/>
              </w:rPr>
            </w:pPr>
            <w:r>
              <w:rPr>
                <w:sz w:val="16"/>
              </w:rPr>
              <w:t>MediaTek Inc.</w:t>
            </w:r>
          </w:p>
        </w:tc>
        <w:tc>
          <w:tcPr>
            <w:tcW w:w="0" w:type="auto"/>
          </w:tcPr>
          <w:p w14:paraId="6C7DB2A4" w14:textId="77777777" w:rsidR="00BC377F" w:rsidRPr="00496D15" w:rsidRDefault="00BC377F" w:rsidP="00D41ECF">
            <w:pPr>
              <w:pStyle w:val="TAL"/>
              <w:rPr>
                <w:sz w:val="16"/>
              </w:rPr>
            </w:pPr>
            <w:r>
              <w:rPr>
                <w:sz w:val="16"/>
              </w:rPr>
              <w:t>agreed</w:t>
            </w:r>
          </w:p>
        </w:tc>
        <w:tc>
          <w:tcPr>
            <w:tcW w:w="0" w:type="auto"/>
          </w:tcPr>
          <w:p w14:paraId="2D3B2DF9" w14:textId="77777777" w:rsidR="00BC377F" w:rsidRPr="00496D15" w:rsidRDefault="00BC377F" w:rsidP="00D41ECF">
            <w:pPr>
              <w:pStyle w:val="TAL"/>
              <w:rPr>
                <w:sz w:val="16"/>
              </w:rPr>
            </w:pPr>
            <w:r>
              <w:rPr>
                <w:sz w:val="16"/>
              </w:rPr>
              <w:t>R5-240179</w:t>
            </w:r>
          </w:p>
        </w:tc>
        <w:tc>
          <w:tcPr>
            <w:tcW w:w="0" w:type="auto"/>
          </w:tcPr>
          <w:p w14:paraId="525F6E9D" w14:textId="77777777" w:rsidR="00BC377F" w:rsidRPr="00496D15" w:rsidRDefault="00BC377F" w:rsidP="00D41ECF">
            <w:pPr>
              <w:pStyle w:val="TAL"/>
              <w:rPr>
                <w:sz w:val="16"/>
              </w:rPr>
            </w:pPr>
            <w:r>
              <w:rPr>
                <w:sz w:val="16"/>
              </w:rPr>
              <w:t>-</w:t>
            </w:r>
          </w:p>
        </w:tc>
      </w:tr>
      <w:tr w:rsidR="00BC377F" w14:paraId="6828B705" w14:textId="77777777" w:rsidTr="00D41ECF">
        <w:tc>
          <w:tcPr>
            <w:tcW w:w="0" w:type="auto"/>
          </w:tcPr>
          <w:p w14:paraId="148B95BA" w14:textId="77777777" w:rsidR="00BC377F" w:rsidRPr="00496D15" w:rsidRDefault="00BC377F" w:rsidP="00D41ECF">
            <w:pPr>
              <w:pStyle w:val="TAL"/>
              <w:rPr>
                <w:sz w:val="16"/>
              </w:rPr>
            </w:pPr>
            <w:r>
              <w:rPr>
                <w:sz w:val="16"/>
              </w:rPr>
              <w:t>R5-241505</w:t>
            </w:r>
          </w:p>
        </w:tc>
        <w:tc>
          <w:tcPr>
            <w:tcW w:w="0" w:type="auto"/>
          </w:tcPr>
          <w:p w14:paraId="49FBB41F" w14:textId="77777777" w:rsidR="00BC377F" w:rsidRPr="00496D15" w:rsidRDefault="00BC377F" w:rsidP="00D41ECF">
            <w:pPr>
              <w:pStyle w:val="TAL"/>
              <w:rPr>
                <w:sz w:val="16"/>
              </w:rPr>
            </w:pPr>
            <w:r>
              <w:rPr>
                <w:sz w:val="16"/>
              </w:rPr>
              <w:t>Correction to NR MAC TC 7.1.1.8.1</w:t>
            </w:r>
          </w:p>
        </w:tc>
        <w:tc>
          <w:tcPr>
            <w:tcW w:w="0" w:type="auto"/>
          </w:tcPr>
          <w:p w14:paraId="5839E1E7" w14:textId="77777777" w:rsidR="00BC377F" w:rsidRPr="00496D15" w:rsidRDefault="00BC377F" w:rsidP="00D41ECF">
            <w:pPr>
              <w:pStyle w:val="TAL"/>
              <w:rPr>
                <w:sz w:val="16"/>
              </w:rPr>
            </w:pPr>
            <w:r>
              <w:rPr>
                <w:sz w:val="16"/>
              </w:rPr>
              <w:t>MediaTek Inc.</w:t>
            </w:r>
          </w:p>
        </w:tc>
        <w:tc>
          <w:tcPr>
            <w:tcW w:w="0" w:type="auto"/>
          </w:tcPr>
          <w:p w14:paraId="3F9C3030" w14:textId="77777777" w:rsidR="00BC377F" w:rsidRPr="00496D15" w:rsidRDefault="00BC377F" w:rsidP="00D41ECF">
            <w:pPr>
              <w:pStyle w:val="TAL"/>
              <w:rPr>
                <w:sz w:val="16"/>
              </w:rPr>
            </w:pPr>
            <w:r>
              <w:rPr>
                <w:sz w:val="16"/>
              </w:rPr>
              <w:t>agreed</w:t>
            </w:r>
          </w:p>
        </w:tc>
        <w:tc>
          <w:tcPr>
            <w:tcW w:w="0" w:type="auto"/>
          </w:tcPr>
          <w:p w14:paraId="65F17009" w14:textId="77777777" w:rsidR="00BC377F" w:rsidRPr="00496D15" w:rsidRDefault="00BC377F" w:rsidP="00D41ECF">
            <w:pPr>
              <w:pStyle w:val="TAL"/>
              <w:rPr>
                <w:sz w:val="16"/>
              </w:rPr>
            </w:pPr>
            <w:r>
              <w:rPr>
                <w:sz w:val="16"/>
              </w:rPr>
              <w:t>R5-240180</w:t>
            </w:r>
          </w:p>
        </w:tc>
        <w:tc>
          <w:tcPr>
            <w:tcW w:w="0" w:type="auto"/>
          </w:tcPr>
          <w:p w14:paraId="7A63F7DC" w14:textId="77777777" w:rsidR="00BC377F" w:rsidRPr="00496D15" w:rsidRDefault="00BC377F" w:rsidP="00D41ECF">
            <w:pPr>
              <w:pStyle w:val="TAL"/>
              <w:rPr>
                <w:sz w:val="16"/>
              </w:rPr>
            </w:pPr>
            <w:r>
              <w:rPr>
                <w:sz w:val="16"/>
              </w:rPr>
              <w:t>-</w:t>
            </w:r>
          </w:p>
        </w:tc>
      </w:tr>
      <w:tr w:rsidR="00BC377F" w14:paraId="6C134DEC" w14:textId="77777777" w:rsidTr="00D41ECF">
        <w:tc>
          <w:tcPr>
            <w:tcW w:w="0" w:type="auto"/>
          </w:tcPr>
          <w:p w14:paraId="7D021DA5" w14:textId="77777777" w:rsidR="00BC377F" w:rsidRPr="00496D15" w:rsidRDefault="00BC377F" w:rsidP="00D41ECF">
            <w:pPr>
              <w:pStyle w:val="TAL"/>
              <w:rPr>
                <w:sz w:val="16"/>
              </w:rPr>
            </w:pPr>
            <w:r>
              <w:rPr>
                <w:sz w:val="16"/>
              </w:rPr>
              <w:t>R5-241506</w:t>
            </w:r>
          </w:p>
        </w:tc>
        <w:tc>
          <w:tcPr>
            <w:tcW w:w="0" w:type="auto"/>
          </w:tcPr>
          <w:p w14:paraId="5538332F" w14:textId="77777777" w:rsidR="00BC377F" w:rsidRPr="00496D15" w:rsidRDefault="00BC377F" w:rsidP="00D41ECF">
            <w:pPr>
              <w:pStyle w:val="TAL"/>
              <w:rPr>
                <w:sz w:val="16"/>
              </w:rPr>
            </w:pPr>
            <w:r>
              <w:rPr>
                <w:sz w:val="16"/>
              </w:rPr>
              <w:t>Correction of MAC TC 7.1.1.3.2b-Lcp-Restriction</w:t>
            </w:r>
          </w:p>
        </w:tc>
        <w:tc>
          <w:tcPr>
            <w:tcW w:w="0" w:type="auto"/>
          </w:tcPr>
          <w:p w14:paraId="68106FC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99E3AF4" w14:textId="77777777" w:rsidR="00BC377F" w:rsidRPr="00496D15" w:rsidRDefault="00BC377F" w:rsidP="00D41ECF">
            <w:pPr>
              <w:pStyle w:val="TAL"/>
              <w:rPr>
                <w:sz w:val="16"/>
              </w:rPr>
            </w:pPr>
            <w:r>
              <w:rPr>
                <w:sz w:val="16"/>
              </w:rPr>
              <w:t>agreed</w:t>
            </w:r>
          </w:p>
        </w:tc>
        <w:tc>
          <w:tcPr>
            <w:tcW w:w="0" w:type="auto"/>
          </w:tcPr>
          <w:p w14:paraId="26488BEB" w14:textId="77777777" w:rsidR="00BC377F" w:rsidRPr="00496D15" w:rsidRDefault="00BC377F" w:rsidP="00D41ECF">
            <w:pPr>
              <w:pStyle w:val="TAL"/>
              <w:rPr>
                <w:sz w:val="16"/>
              </w:rPr>
            </w:pPr>
            <w:r>
              <w:rPr>
                <w:sz w:val="16"/>
              </w:rPr>
              <w:t>R5-240414</w:t>
            </w:r>
          </w:p>
        </w:tc>
        <w:tc>
          <w:tcPr>
            <w:tcW w:w="0" w:type="auto"/>
          </w:tcPr>
          <w:p w14:paraId="482C71B7" w14:textId="77777777" w:rsidR="00BC377F" w:rsidRPr="00496D15" w:rsidRDefault="00BC377F" w:rsidP="00D41ECF">
            <w:pPr>
              <w:pStyle w:val="TAL"/>
              <w:rPr>
                <w:sz w:val="16"/>
              </w:rPr>
            </w:pPr>
            <w:r>
              <w:rPr>
                <w:sz w:val="16"/>
              </w:rPr>
              <w:t>-</w:t>
            </w:r>
          </w:p>
        </w:tc>
      </w:tr>
      <w:tr w:rsidR="00BC377F" w14:paraId="6DA0347B" w14:textId="77777777" w:rsidTr="00D41ECF">
        <w:tc>
          <w:tcPr>
            <w:tcW w:w="0" w:type="auto"/>
          </w:tcPr>
          <w:p w14:paraId="3BA14BC6" w14:textId="77777777" w:rsidR="00BC377F" w:rsidRPr="00496D15" w:rsidRDefault="00BC377F" w:rsidP="00D41ECF">
            <w:pPr>
              <w:pStyle w:val="TAL"/>
              <w:rPr>
                <w:sz w:val="16"/>
              </w:rPr>
            </w:pPr>
            <w:r>
              <w:rPr>
                <w:sz w:val="16"/>
              </w:rPr>
              <w:t>R5-241507</w:t>
            </w:r>
          </w:p>
        </w:tc>
        <w:tc>
          <w:tcPr>
            <w:tcW w:w="0" w:type="auto"/>
          </w:tcPr>
          <w:p w14:paraId="35E4BA48" w14:textId="77777777" w:rsidR="00BC377F" w:rsidRPr="00496D15" w:rsidRDefault="00BC377F" w:rsidP="00D41ECF">
            <w:pPr>
              <w:pStyle w:val="TAL"/>
              <w:rPr>
                <w:sz w:val="16"/>
              </w:rPr>
            </w:pPr>
            <w:r>
              <w:rPr>
                <w:sz w:val="16"/>
              </w:rPr>
              <w:t>Correction of MAC TC 7.1.1.8.1-BWP switch</w:t>
            </w:r>
          </w:p>
        </w:tc>
        <w:tc>
          <w:tcPr>
            <w:tcW w:w="0" w:type="auto"/>
          </w:tcPr>
          <w:p w14:paraId="22CB1D5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53193DB" w14:textId="77777777" w:rsidR="00BC377F" w:rsidRPr="00496D15" w:rsidRDefault="00BC377F" w:rsidP="00D41ECF">
            <w:pPr>
              <w:pStyle w:val="TAL"/>
              <w:rPr>
                <w:sz w:val="16"/>
              </w:rPr>
            </w:pPr>
            <w:r>
              <w:rPr>
                <w:sz w:val="16"/>
              </w:rPr>
              <w:t>agreed</w:t>
            </w:r>
          </w:p>
        </w:tc>
        <w:tc>
          <w:tcPr>
            <w:tcW w:w="0" w:type="auto"/>
          </w:tcPr>
          <w:p w14:paraId="3A021F10" w14:textId="77777777" w:rsidR="00BC377F" w:rsidRPr="00496D15" w:rsidRDefault="00BC377F" w:rsidP="00D41ECF">
            <w:pPr>
              <w:pStyle w:val="TAL"/>
              <w:rPr>
                <w:sz w:val="16"/>
              </w:rPr>
            </w:pPr>
            <w:r>
              <w:rPr>
                <w:sz w:val="16"/>
              </w:rPr>
              <w:t>R5-240415</w:t>
            </w:r>
          </w:p>
        </w:tc>
        <w:tc>
          <w:tcPr>
            <w:tcW w:w="0" w:type="auto"/>
          </w:tcPr>
          <w:p w14:paraId="7E6E6EDE" w14:textId="77777777" w:rsidR="00BC377F" w:rsidRPr="00496D15" w:rsidRDefault="00BC377F" w:rsidP="00D41ECF">
            <w:pPr>
              <w:pStyle w:val="TAL"/>
              <w:rPr>
                <w:sz w:val="16"/>
              </w:rPr>
            </w:pPr>
            <w:r>
              <w:rPr>
                <w:sz w:val="16"/>
              </w:rPr>
              <w:t>-</w:t>
            </w:r>
          </w:p>
        </w:tc>
      </w:tr>
      <w:tr w:rsidR="00BC377F" w14:paraId="7399A00A" w14:textId="77777777" w:rsidTr="00D41ECF">
        <w:tc>
          <w:tcPr>
            <w:tcW w:w="0" w:type="auto"/>
          </w:tcPr>
          <w:p w14:paraId="360A3A03" w14:textId="77777777" w:rsidR="00BC377F" w:rsidRPr="00496D15" w:rsidRDefault="00BC377F" w:rsidP="00D41ECF">
            <w:pPr>
              <w:pStyle w:val="TAL"/>
              <w:rPr>
                <w:sz w:val="16"/>
              </w:rPr>
            </w:pPr>
            <w:r>
              <w:rPr>
                <w:sz w:val="16"/>
              </w:rPr>
              <w:t>R5-241508</w:t>
            </w:r>
          </w:p>
        </w:tc>
        <w:tc>
          <w:tcPr>
            <w:tcW w:w="0" w:type="auto"/>
          </w:tcPr>
          <w:p w14:paraId="41604B26" w14:textId="77777777" w:rsidR="00BC377F" w:rsidRPr="00496D15" w:rsidRDefault="00BC377F" w:rsidP="00D41ECF">
            <w:pPr>
              <w:pStyle w:val="TAL"/>
              <w:rPr>
                <w:sz w:val="16"/>
              </w:rPr>
            </w:pPr>
            <w:r>
              <w:rPr>
                <w:sz w:val="16"/>
              </w:rPr>
              <w:t>Correction and updates to NR TC 7.1.1.10.2</w:t>
            </w:r>
          </w:p>
        </w:tc>
        <w:tc>
          <w:tcPr>
            <w:tcW w:w="0" w:type="auto"/>
          </w:tcPr>
          <w:p w14:paraId="262FC447" w14:textId="77777777" w:rsidR="00BC377F" w:rsidRPr="00496D15" w:rsidRDefault="00BC377F" w:rsidP="00D41ECF">
            <w:pPr>
              <w:pStyle w:val="TAL"/>
              <w:rPr>
                <w:sz w:val="16"/>
              </w:rPr>
            </w:pPr>
            <w:r>
              <w:rPr>
                <w:sz w:val="16"/>
              </w:rPr>
              <w:t>Qualcomm CDMA Technologies</w:t>
            </w:r>
          </w:p>
        </w:tc>
        <w:tc>
          <w:tcPr>
            <w:tcW w:w="0" w:type="auto"/>
          </w:tcPr>
          <w:p w14:paraId="1189989C" w14:textId="77777777" w:rsidR="00BC377F" w:rsidRPr="00496D15" w:rsidRDefault="00BC377F" w:rsidP="00D41ECF">
            <w:pPr>
              <w:pStyle w:val="TAL"/>
              <w:rPr>
                <w:sz w:val="16"/>
              </w:rPr>
            </w:pPr>
            <w:r>
              <w:rPr>
                <w:sz w:val="16"/>
              </w:rPr>
              <w:t>withdrawn</w:t>
            </w:r>
          </w:p>
        </w:tc>
        <w:tc>
          <w:tcPr>
            <w:tcW w:w="0" w:type="auto"/>
          </w:tcPr>
          <w:p w14:paraId="66B050B7" w14:textId="77777777" w:rsidR="00BC377F" w:rsidRPr="00496D15" w:rsidRDefault="00BC377F" w:rsidP="00D41ECF">
            <w:pPr>
              <w:pStyle w:val="TAL"/>
              <w:rPr>
                <w:sz w:val="16"/>
              </w:rPr>
            </w:pPr>
            <w:r>
              <w:rPr>
                <w:sz w:val="16"/>
              </w:rPr>
              <w:t>R5-240656</w:t>
            </w:r>
          </w:p>
        </w:tc>
        <w:tc>
          <w:tcPr>
            <w:tcW w:w="0" w:type="auto"/>
          </w:tcPr>
          <w:p w14:paraId="15157797" w14:textId="77777777" w:rsidR="00BC377F" w:rsidRPr="00496D15" w:rsidRDefault="00BC377F" w:rsidP="00D41ECF">
            <w:pPr>
              <w:pStyle w:val="TAL"/>
              <w:rPr>
                <w:sz w:val="16"/>
              </w:rPr>
            </w:pPr>
            <w:r>
              <w:rPr>
                <w:sz w:val="16"/>
              </w:rPr>
              <w:t>-</w:t>
            </w:r>
          </w:p>
        </w:tc>
      </w:tr>
      <w:tr w:rsidR="00BC377F" w14:paraId="2B520F23" w14:textId="77777777" w:rsidTr="00D41ECF">
        <w:tc>
          <w:tcPr>
            <w:tcW w:w="0" w:type="auto"/>
          </w:tcPr>
          <w:p w14:paraId="679D84B6" w14:textId="77777777" w:rsidR="00BC377F" w:rsidRPr="00496D15" w:rsidRDefault="00BC377F" w:rsidP="00D41ECF">
            <w:pPr>
              <w:pStyle w:val="TAL"/>
              <w:rPr>
                <w:sz w:val="16"/>
              </w:rPr>
            </w:pPr>
            <w:r>
              <w:rPr>
                <w:sz w:val="16"/>
              </w:rPr>
              <w:t>R5-241509</w:t>
            </w:r>
          </w:p>
        </w:tc>
        <w:tc>
          <w:tcPr>
            <w:tcW w:w="0" w:type="auto"/>
          </w:tcPr>
          <w:p w14:paraId="20F9154F" w14:textId="77777777" w:rsidR="00BC377F" w:rsidRPr="00496D15" w:rsidRDefault="00BC377F" w:rsidP="00D41ECF">
            <w:pPr>
              <w:pStyle w:val="TAL"/>
              <w:rPr>
                <w:sz w:val="16"/>
              </w:rPr>
            </w:pPr>
            <w:r>
              <w:rPr>
                <w:sz w:val="16"/>
              </w:rPr>
              <w:t xml:space="preserve">Corrections to </w:t>
            </w:r>
            <w:proofErr w:type="spellStart"/>
            <w:r>
              <w:rPr>
                <w:sz w:val="16"/>
              </w:rPr>
              <w:t>eMIMO</w:t>
            </w:r>
            <w:proofErr w:type="spellEnd"/>
            <w:r>
              <w:rPr>
                <w:sz w:val="16"/>
              </w:rPr>
              <w:t xml:space="preserve"> TC 7.1.1.3.10</w:t>
            </w:r>
          </w:p>
        </w:tc>
        <w:tc>
          <w:tcPr>
            <w:tcW w:w="0" w:type="auto"/>
          </w:tcPr>
          <w:p w14:paraId="0EB32D5A" w14:textId="77777777" w:rsidR="00BC377F" w:rsidRPr="00496D15" w:rsidRDefault="00BC377F" w:rsidP="00D41ECF">
            <w:pPr>
              <w:pStyle w:val="TAL"/>
              <w:rPr>
                <w:sz w:val="16"/>
              </w:rPr>
            </w:pPr>
            <w:r>
              <w:rPr>
                <w:sz w:val="16"/>
              </w:rPr>
              <w:t>Lenovo</w:t>
            </w:r>
          </w:p>
        </w:tc>
        <w:tc>
          <w:tcPr>
            <w:tcW w:w="0" w:type="auto"/>
          </w:tcPr>
          <w:p w14:paraId="0ADF8B46" w14:textId="77777777" w:rsidR="00BC377F" w:rsidRPr="00496D15" w:rsidRDefault="00BC377F" w:rsidP="00D41ECF">
            <w:pPr>
              <w:pStyle w:val="TAL"/>
              <w:rPr>
                <w:sz w:val="16"/>
              </w:rPr>
            </w:pPr>
            <w:r>
              <w:rPr>
                <w:sz w:val="16"/>
              </w:rPr>
              <w:t>agreed</w:t>
            </w:r>
          </w:p>
        </w:tc>
        <w:tc>
          <w:tcPr>
            <w:tcW w:w="0" w:type="auto"/>
          </w:tcPr>
          <w:p w14:paraId="3CEEAB09" w14:textId="77777777" w:rsidR="00BC377F" w:rsidRPr="00496D15" w:rsidRDefault="00BC377F" w:rsidP="00D41ECF">
            <w:pPr>
              <w:pStyle w:val="TAL"/>
              <w:rPr>
                <w:sz w:val="16"/>
              </w:rPr>
            </w:pPr>
            <w:r>
              <w:rPr>
                <w:sz w:val="16"/>
              </w:rPr>
              <w:t>R5-241037</w:t>
            </w:r>
          </w:p>
        </w:tc>
        <w:tc>
          <w:tcPr>
            <w:tcW w:w="0" w:type="auto"/>
          </w:tcPr>
          <w:p w14:paraId="2B24515C" w14:textId="77777777" w:rsidR="00BC377F" w:rsidRPr="00496D15" w:rsidRDefault="00BC377F" w:rsidP="00D41ECF">
            <w:pPr>
              <w:pStyle w:val="TAL"/>
              <w:rPr>
                <w:sz w:val="16"/>
              </w:rPr>
            </w:pPr>
            <w:r>
              <w:rPr>
                <w:sz w:val="16"/>
              </w:rPr>
              <w:t>-</w:t>
            </w:r>
          </w:p>
        </w:tc>
      </w:tr>
      <w:tr w:rsidR="00BC377F" w14:paraId="31450E0E" w14:textId="77777777" w:rsidTr="00D41ECF">
        <w:tc>
          <w:tcPr>
            <w:tcW w:w="0" w:type="auto"/>
          </w:tcPr>
          <w:p w14:paraId="061B8DF5" w14:textId="77777777" w:rsidR="00BC377F" w:rsidRPr="00496D15" w:rsidRDefault="00BC377F" w:rsidP="00D41ECF">
            <w:pPr>
              <w:pStyle w:val="TAL"/>
              <w:rPr>
                <w:sz w:val="16"/>
              </w:rPr>
            </w:pPr>
            <w:r>
              <w:rPr>
                <w:sz w:val="16"/>
              </w:rPr>
              <w:t>R5-241510</w:t>
            </w:r>
          </w:p>
        </w:tc>
        <w:tc>
          <w:tcPr>
            <w:tcW w:w="0" w:type="auto"/>
          </w:tcPr>
          <w:p w14:paraId="6A21941E" w14:textId="77777777" w:rsidR="00BC377F" w:rsidRPr="00496D15" w:rsidRDefault="00BC377F" w:rsidP="00D41ECF">
            <w:pPr>
              <w:pStyle w:val="TAL"/>
              <w:rPr>
                <w:sz w:val="16"/>
              </w:rPr>
            </w:pPr>
            <w:r>
              <w:rPr>
                <w:sz w:val="16"/>
              </w:rPr>
              <w:t>Correction to NR testcase 8.1.1.4.1</w:t>
            </w:r>
          </w:p>
        </w:tc>
        <w:tc>
          <w:tcPr>
            <w:tcW w:w="0" w:type="auto"/>
          </w:tcPr>
          <w:p w14:paraId="253C31DF" w14:textId="77777777" w:rsidR="00BC377F" w:rsidRPr="00496D15" w:rsidRDefault="00BC377F" w:rsidP="00D41ECF">
            <w:pPr>
              <w:pStyle w:val="TAL"/>
              <w:rPr>
                <w:sz w:val="16"/>
              </w:rPr>
            </w:pPr>
            <w:r>
              <w:rPr>
                <w:sz w:val="16"/>
              </w:rPr>
              <w:t>Starpoint, TDIA</w:t>
            </w:r>
          </w:p>
        </w:tc>
        <w:tc>
          <w:tcPr>
            <w:tcW w:w="0" w:type="auto"/>
          </w:tcPr>
          <w:p w14:paraId="1151EBDE" w14:textId="77777777" w:rsidR="00BC377F" w:rsidRPr="00496D15" w:rsidRDefault="00BC377F" w:rsidP="00D41ECF">
            <w:pPr>
              <w:pStyle w:val="TAL"/>
              <w:rPr>
                <w:sz w:val="16"/>
              </w:rPr>
            </w:pPr>
            <w:r>
              <w:rPr>
                <w:sz w:val="16"/>
              </w:rPr>
              <w:t>agreed</w:t>
            </w:r>
          </w:p>
        </w:tc>
        <w:tc>
          <w:tcPr>
            <w:tcW w:w="0" w:type="auto"/>
          </w:tcPr>
          <w:p w14:paraId="0ED24B70" w14:textId="77777777" w:rsidR="00BC377F" w:rsidRPr="00496D15" w:rsidRDefault="00BC377F" w:rsidP="00D41ECF">
            <w:pPr>
              <w:pStyle w:val="TAL"/>
              <w:rPr>
                <w:sz w:val="16"/>
              </w:rPr>
            </w:pPr>
            <w:r>
              <w:rPr>
                <w:sz w:val="16"/>
              </w:rPr>
              <w:t>R5-240226</w:t>
            </w:r>
          </w:p>
        </w:tc>
        <w:tc>
          <w:tcPr>
            <w:tcW w:w="0" w:type="auto"/>
          </w:tcPr>
          <w:p w14:paraId="34A4CC79" w14:textId="77777777" w:rsidR="00BC377F" w:rsidRPr="00496D15" w:rsidRDefault="00BC377F" w:rsidP="00D41ECF">
            <w:pPr>
              <w:pStyle w:val="TAL"/>
              <w:rPr>
                <w:sz w:val="16"/>
              </w:rPr>
            </w:pPr>
            <w:r>
              <w:rPr>
                <w:sz w:val="16"/>
              </w:rPr>
              <w:t>-</w:t>
            </w:r>
          </w:p>
        </w:tc>
      </w:tr>
      <w:tr w:rsidR="00BC377F" w14:paraId="2AFD4537" w14:textId="77777777" w:rsidTr="00D41ECF">
        <w:tc>
          <w:tcPr>
            <w:tcW w:w="0" w:type="auto"/>
          </w:tcPr>
          <w:p w14:paraId="41390F98" w14:textId="77777777" w:rsidR="00BC377F" w:rsidRPr="00496D15" w:rsidRDefault="00BC377F" w:rsidP="00D41ECF">
            <w:pPr>
              <w:pStyle w:val="TAL"/>
              <w:rPr>
                <w:sz w:val="16"/>
              </w:rPr>
            </w:pPr>
            <w:r>
              <w:rPr>
                <w:sz w:val="16"/>
              </w:rPr>
              <w:t>R5-241511</w:t>
            </w:r>
          </w:p>
        </w:tc>
        <w:tc>
          <w:tcPr>
            <w:tcW w:w="0" w:type="auto"/>
          </w:tcPr>
          <w:p w14:paraId="45181242" w14:textId="77777777" w:rsidR="00BC377F" w:rsidRPr="00496D15" w:rsidRDefault="00BC377F" w:rsidP="00D41ECF">
            <w:pPr>
              <w:pStyle w:val="TAL"/>
              <w:rPr>
                <w:sz w:val="16"/>
              </w:rPr>
            </w:pPr>
            <w:r>
              <w:rPr>
                <w:sz w:val="16"/>
              </w:rPr>
              <w:t>Correction of test case 8.1.1.2.4</w:t>
            </w:r>
          </w:p>
        </w:tc>
        <w:tc>
          <w:tcPr>
            <w:tcW w:w="0" w:type="auto"/>
          </w:tcPr>
          <w:p w14:paraId="4781583A" w14:textId="77777777" w:rsidR="00BC377F" w:rsidRPr="00496D15" w:rsidRDefault="00BC377F" w:rsidP="00D41ECF">
            <w:pPr>
              <w:pStyle w:val="TAL"/>
              <w:rPr>
                <w:sz w:val="16"/>
              </w:rPr>
            </w:pPr>
            <w:r>
              <w:rPr>
                <w:sz w:val="16"/>
              </w:rPr>
              <w:t>NTTDOCOMO, INC., TF160</w:t>
            </w:r>
          </w:p>
        </w:tc>
        <w:tc>
          <w:tcPr>
            <w:tcW w:w="0" w:type="auto"/>
          </w:tcPr>
          <w:p w14:paraId="48227246" w14:textId="77777777" w:rsidR="00BC377F" w:rsidRPr="00496D15" w:rsidRDefault="00BC377F" w:rsidP="00D41ECF">
            <w:pPr>
              <w:pStyle w:val="TAL"/>
              <w:rPr>
                <w:sz w:val="16"/>
              </w:rPr>
            </w:pPr>
            <w:r>
              <w:rPr>
                <w:sz w:val="16"/>
              </w:rPr>
              <w:t>agreed</w:t>
            </w:r>
          </w:p>
        </w:tc>
        <w:tc>
          <w:tcPr>
            <w:tcW w:w="0" w:type="auto"/>
          </w:tcPr>
          <w:p w14:paraId="6C86D306" w14:textId="77777777" w:rsidR="00BC377F" w:rsidRPr="00496D15" w:rsidRDefault="00BC377F" w:rsidP="00D41ECF">
            <w:pPr>
              <w:pStyle w:val="TAL"/>
              <w:rPr>
                <w:sz w:val="16"/>
              </w:rPr>
            </w:pPr>
            <w:r>
              <w:rPr>
                <w:sz w:val="16"/>
              </w:rPr>
              <w:t>R5-241074</w:t>
            </w:r>
          </w:p>
        </w:tc>
        <w:tc>
          <w:tcPr>
            <w:tcW w:w="0" w:type="auto"/>
          </w:tcPr>
          <w:p w14:paraId="0B5A8717" w14:textId="77777777" w:rsidR="00BC377F" w:rsidRPr="00496D15" w:rsidRDefault="00BC377F" w:rsidP="00D41ECF">
            <w:pPr>
              <w:pStyle w:val="TAL"/>
              <w:rPr>
                <w:sz w:val="16"/>
              </w:rPr>
            </w:pPr>
            <w:r>
              <w:rPr>
                <w:sz w:val="16"/>
              </w:rPr>
              <w:t>-</w:t>
            </w:r>
          </w:p>
        </w:tc>
      </w:tr>
      <w:tr w:rsidR="00BC377F" w14:paraId="4AEEA4F6" w14:textId="77777777" w:rsidTr="00D41ECF">
        <w:tc>
          <w:tcPr>
            <w:tcW w:w="0" w:type="auto"/>
          </w:tcPr>
          <w:p w14:paraId="515509E0" w14:textId="77777777" w:rsidR="00BC377F" w:rsidRPr="00496D15" w:rsidRDefault="00BC377F" w:rsidP="00D41ECF">
            <w:pPr>
              <w:pStyle w:val="TAL"/>
              <w:rPr>
                <w:sz w:val="16"/>
              </w:rPr>
            </w:pPr>
            <w:r>
              <w:rPr>
                <w:sz w:val="16"/>
              </w:rPr>
              <w:t>R5-241512</w:t>
            </w:r>
          </w:p>
        </w:tc>
        <w:tc>
          <w:tcPr>
            <w:tcW w:w="0" w:type="auto"/>
          </w:tcPr>
          <w:p w14:paraId="4668A75F" w14:textId="77777777" w:rsidR="00BC377F" w:rsidRPr="00496D15" w:rsidRDefault="00BC377F" w:rsidP="00D41ECF">
            <w:pPr>
              <w:pStyle w:val="TAL"/>
              <w:rPr>
                <w:sz w:val="16"/>
              </w:rPr>
            </w:pPr>
            <w:r>
              <w:rPr>
                <w:sz w:val="16"/>
              </w:rPr>
              <w:t>Correction to NR Slice test case 8.1.1.3.9</w:t>
            </w:r>
          </w:p>
        </w:tc>
        <w:tc>
          <w:tcPr>
            <w:tcW w:w="0" w:type="auto"/>
          </w:tcPr>
          <w:p w14:paraId="37E9CEEA" w14:textId="77777777" w:rsidR="00BC377F" w:rsidRPr="00496D15" w:rsidRDefault="00BC377F" w:rsidP="00D41ECF">
            <w:pPr>
              <w:pStyle w:val="TAL"/>
              <w:rPr>
                <w:sz w:val="16"/>
              </w:rPr>
            </w:pPr>
            <w:r>
              <w:rPr>
                <w:sz w:val="16"/>
              </w:rPr>
              <w:t>Anritsu EMEA Ltd</w:t>
            </w:r>
          </w:p>
        </w:tc>
        <w:tc>
          <w:tcPr>
            <w:tcW w:w="0" w:type="auto"/>
          </w:tcPr>
          <w:p w14:paraId="1FB3B3F6" w14:textId="77777777" w:rsidR="00BC377F" w:rsidRPr="00496D15" w:rsidRDefault="00BC377F" w:rsidP="00D41ECF">
            <w:pPr>
              <w:pStyle w:val="TAL"/>
              <w:rPr>
                <w:sz w:val="16"/>
              </w:rPr>
            </w:pPr>
            <w:r>
              <w:rPr>
                <w:sz w:val="16"/>
              </w:rPr>
              <w:t>agreed</w:t>
            </w:r>
          </w:p>
        </w:tc>
        <w:tc>
          <w:tcPr>
            <w:tcW w:w="0" w:type="auto"/>
          </w:tcPr>
          <w:p w14:paraId="4C0BACBF" w14:textId="77777777" w:rsidR="00BC377F" w:rsidRPr="00496D15" w:rsidRDefault="00BC377F" w:rsidP="00D41ECF">
            <w:pPr>
              <w:pStyle w:val="TAL"/>
              <w:rPr>
                <w:sz w:val="16"/>
              </w:rPr>
            </w:pPr>
            <w:r>
              <w:rPr>
                <w:sz w:val="16"/>
              </w:rPr>
              <w:t>R5-241163</w:t>
            </w:r>
          </w:p>
        </w:tc>
        <w:tc>
          <w:tcPr>
            <w:tcW w:w="0" w:type="auto"/>
          </w:tcPr>
          <w:p w14:paraId="76EF070E" w14:textId="77777777" w:rsidR="00BC377F" w:rsidRPr="00496D15" w:rsidRDefault="00BC377F" w:rsidP="00D41ECF">
            <w:pPr>
              <w:pStyle w:val="TAL"/>
              <w:rPr>
                <w:sz w:val="16"/>
              </w:rPr>
            </w:pPr>
            <w:r>
              <w:rPr>
                <w:sz w:val="16"/>
              </w:rPr>
              <w:t>-</w:t>
            </w:r>
          </w:p>
        </w:tc>
      </w:tr>
      <w:tr w:rsidR="00BC377F" w14:paraId="46C391EF" w14:textId="77777777" w:rsidTr="00D41ECF">
        <w:tc>
          <w:tcPr>
            <w:tcW w:w="0" w:type="auto"/>
          </w:tcPr>
          <w:p w14:paraId="403B5B64" w14:textId="77777777" w:rsidR="00BC377F" w:rsidRPr="00496D15" w:rsidRDefault="00BC377F" w:rsidP="00D41ECF">
            <w:pPr>
              <w:pStyle w:val="TAL"/>
              <w:rPr>
                <w:sz w:val="16"/>
              </w:rPr>
            </w:pPr>
            <w:r>
              <w:rPr>
                <w:sz w:val="16"/>
              </w:rPr>
              <w:t>R5-241513</w:t>
            </w:r>
          </w:p>
        </w:tc>
        <w:tc>
          <w:tcPr>
            <w:tcW w:w="0" w:type="auto"/>
          </w:tcPr>
          <w:p w14:paraId="402DE5FE" w14:textId="77777777" w:rsidR="00BC377F" w:rsidRPr="00496D15" w:rsidRDefault="00BC377F" w:rsidP="00D41ECF">
            <w:pPr>
              <w:pStyle w:val="TAL"/>
              <w:rPr>
                <w:sz w:val="16"/>
              </w:rPr>
            </w:pPr>
            <w:r>
              <w:rPr>
                <w:sz w:val="16"/>
              </w:rPr>
              <w:t>Addition of new test case 8.1.2.1.7 for UPIP</w:t>
            </w:r>
          </w:p>
        </w:tc>
        <w:tc>
          <w:tcPr>
            <w:tcW w:w="0" w:type="auto"/>
          </w:tcPr>
          <w:p w14:paraId="3BDD12DF" w14:textId="77777777" w:rsidR="00BC377F" w:rsidRPr="00496D15" w:rsidRDefault="00BC377F" w:rsidP="00D41ECF">
            <w:pPr>
              <w:pStyle w:val="TAL"/>
              <w:rPr>
                <w:sz w:val="16"/>
              </w:rPr>
            </w:pPr>
            <w:r>
              <w:rPr>
                <w:sz w:val="16"/>
              </w:rPr>
              <w:t>ZTE Corporation</w:t>
            </w:r>
          </w:p>
        </w:tc>
        <w:tc>
          <w:tcPr>
            <w:tcW w:w="0" w:type="auto"/>
          </w:tcPr>
          <w:p w14:paraId="2B29C76F" w14:textId="77777777" w:rsidR="00BC377F" w:rsidRPr="00496D15" w:rsidRDefault="00BC377F" w:rsidP="00D41ECF">
            <w:pPr>
              <w:pStyle w:val="TAL"/>
              <w:rPr>
                <w:sz w:val="16"/>
              </w:rPr>
            </w:pPr>
            <w:r>
              <w:rPr>
                <w:sz w:val="16"/>
              </w:rPr>
              <w:t>withdrawn</w:t>
            </w:r>
          </w:p>
        </w:tc>
        <w:tc>
          <w:tcPr>
            <w:tcW w:w="0" w:type="auto"/>
          </w:tcPr>
          <w:p w14:paraId="7CD4BFAB" w14:textId="77777777" w:rsidR="00BC377F" w:rsidRPr="00496D15" w:rsidRDefault="00BC377F" w:rsidP="00D41ECF">
            <w:pPr>
              <w:pStyle w:val="TAL"/>
              <w:rPr>
                <w:sz w:val="16"/>
              </w:rPr>
            </w:pPr>
            <w:r>
              <w:rPr>
                <w:sz w:val="16"/>
              </w:rPr>
              <w:t>R5-240139</w:t>
            </w:r>
          </w:p>
        </w:tc>
        <w:tc>
          <w:tcPr>
            <w:tcW w:w="0" w:type="auto"/>
          </w:tcPr>
          <w:p w14:paraId="08C9F4DE" w14:textId="77777777" w:rsidR="00BC377F" w:rsidRPr="00496D15" w:rsidRDefault="00BC377F" w:rsidP="00D41ECF">
            <w:pPr>
              <w:pStyle w:val="TAL"/>
              <w:rPr>
                <w:sz w:val="16"/>
              </w:rPr>
            </w:pPr>
            <w:r>
              <w:rPr>
                <w:sz w:val="16"/>
              </w:rPr>
              <w:t>-</w:t>
            </w:r>
          </w:p>
        </w:tc>
      </w:tr>
      <w:tr w:rsidR="00BC377F" w14:paraId="431C6861" w14:textId="77777777" w:rsidTr="00D41ECF">
        <w:tc>
          <w:tcPr>
            <w:tcW w:w="0" w:type="auto"/>
          </w:tcPr>
          <w:p w14:paraId="57C25AE2" w14:textId="77777777" w:rsidR="00BC377F" w:rsidRPr="00496D15" w:rsidRDefault="00BC377F" w:rsidP="00D41ECF">
            <w:pPr>
              <w:pStyle w:val="TAL"/>
              <w:rPr>
                <w:sz w:val="16"/>
              </w:rPr>
            </w:pPr>
            <w:r>
              <w:rPr>
                <w:sz w:val="16"/>
              </w:rPr>
              <w:t>R5-241514</w:t>
            </w:r>
          </w:p>
        </w:tc>
        <w:tc>
          <w:tcPr>
            <w:tcW w:w="0" w:type="auto"/>
          </w:tcPr>
          <w:p w14:paraId="562580DE" w14:textId="77777777" w:rsidR="00BC377F" w:rsidRPr="00496D15" w:rsidRDefault="00BC377F" w:rsidP="00D41ECF">
            <w:pPr>
              <w:pStyle w:val="TAL"/>
              <w:rPr>
                <w:sz w:val="16"/>
              </w:rPr>
            </w:pPr>
            <w:r>
              <w:rPr>
                <w:sz w:val="16"/>
              </w:rPr>
              <w:t>Correction to NR HO TC 8.1.4.2.1.2</w:t>
            </w:r>
          </w:p>
        </w:tc>
        <w:tc>
          <w:tcPr>
            <w:tcW w:w="0" w:type="auto"/>
          </w:tcPr>
          <w:p w14:paraId="77CDACA5" w14:textId="77777777" w:rsidR="00BC377F" w:rsidRPr="00496D15" w:rsidRDefault="00BC377F" w:rsidP="00D41ECF">
            <w:pPr>
              <w:pStyle w:val="TAL"/>
              <w:rPr>
                <w:sz w:val="16"/>
              </w:rPr>
            </w:pPr>
            <w:r>
              <w:rPr>
                <w:sz w:val="16"/>
              </w:rPr>
              <w:t>MediaTek Inc.</w:t>
            </w:r>
          </w:p>
        </w:tc>
        <w:tc>
          <w:tcPr>
            <w:tcW w:w="0" w:type="auto"/>
          </w:tcPr>
          <w:p w14:paraId="28653AA4" w14:textId="77777777" w:rsidR="00BC377F" w:rsidRPr="00496D15" w:rsidRDefault="00BC377F" w:rsidP="00D41ECF">
            <w:pPr>
              <w:pStyle w:val="TAL"/>
              <w:rPr>
                <w:sz w:val="16"/>
              </w:rPr>
            </w:pPr>
            <w:r>
              <w:rPr>
                <w:sz w:val="16"/>
              </w:rPr>
              <w:t>agreed</w:t>
            </w:r>
          </w:p>
        </w:tc>
        <w:tc>
          <w:tcPr>
            <w:tcW w:w="0" w:type="auto"/>
          </w:tcPr>
          <w:p w14:paraId="4E87736E" w14:textId="77777777" w:rsidR="00BC377F" w:rsidRPr="00496D15" w:rsidRDefault="00BC377F" w:rsidP="00D41ECF">
            <w:pPr>
              <w:pStyle w:val="TAL"/>
              <w:rPr>
                <w:sz w:val="16"/>
              </w:rPr>
            </w:pPr>
            <w:r>
              <w:rPr>
                <w:sz w:val="16"/>
              </w:rPr>
              <w:t>R5-240182</w:t>
            </w:r>
          </w:p>
        </w:tc>
        <w:tc>
          <w:tcPr>
            <w:tcW w:w="0" w:type="auto"/>
          </w:tcPr>
          <w:p w14:paraId="3D64123C" w14:textId="77777777" w:rsidR="00BC377F" w:rsidRPr="00496D15" w:rsidRDefault="00BC377F" w:rsidP="00D41ECF">
            <w:pPr>
              <w:pStyle w:val="TAL"/>
              <w:rPr>
                <w:sz w:val="16"/>
              </w:rPr>
            </w:pPr>
            <w:r>
              <w:rPr>
                <w:sz w:val="16"/>
              </w:rPr>
              <w:t>-</w:t>
            </w:r>
          </w:p>
        </w:tc>
      </w:tr>
      <w:tr w:rsidR="00BC377F" w14:paraId="6D6847DB" w14:textId="77777777" w:rsidTr="00D41ECF">
        <w:tc>
          <w:tcPr>
            <w:tcW w:w="0" w:type="auto"/>
          </w:tcPr>
          <w:p w14:paraId="33DD3040" w14:textId="77777777" w:rsidR="00BC377F" w:rsidRPr="00496D15" w:rsidRDefault="00BC377F" w:rsidP="00D41ECF">
            <w:pPr>
              <w:pStyle w:val="TAL"/>
              <w:rPr>
                <w:sz w:val="16"/>
              </w:rPr>
            </w:pPr>
            <w:r>
              <w:rPr>
                <w:sz w:val="16"/>
              </w:rPr>
              <w:t>R5-241515</w:t>
            </w:r>
          </w:p>
        </w:tc>
        <w:tc>
          <w:tcPr>
            <w:tcW w:w="0" w:type="auto"/>
          </w:tcPr>
          <w:p w14:paraId="4790C704" w14:textId="77777777" w:rsidR="00BC377F" w:rsidRPr="00496D15" w:rsidRDefault="00BC377F" w:rsidP="00D41ECF">
            <w:pPr>
              <w:pStyle w:val="TAL"/>
              <w:rPr>
                <w:sz w:val="16"/>
              </w:rPr>
            </w:pPr>
            <w:r>
              <w:rPr>
                <w:sz w:val="16"/>
              </w:rPr>
              <w:t>Correction to NR testcase 8.1.4.3.1</w:t>
            </w:r>
          </w:p>
        </w:tc>
        <w:tc>
          <w:tcPr>
            <w:tcW w:w="0" w:type="auto"/>
          </w:tcPr>
          <w:p w14:paraId="182FAE09" w14:textId="77777777" w:rsidR="00BC377F" w:rsidRPr="00496D15" w:rsidRDefault="00BC377F" w:rsidP="00D41ECF">
            <w:pPr>
              <w:pStyle w:val="TAL"/>
              <w:rPr>
                <w:sz w:val="16"/>
              </w:rPr>
            </w:pPr>
            <w:r>
              <w:rPr>
                <w:sz w:val="16"/>
              </w:rPr>
              <w:t>Starpoint, TDIA</w:t>
            </w:r>
          </w:p>
        </w:tc>
        <w:tc>
          <w:tcPr>
            <w:tcW w:w="0" w:type="auto"/>
          </w:tcPr>
          <w:p w14:paraId="783450FB" w14:textId="77777777" w:rsidR="00BC377F" w:rsidRPr="00496D15" w:rsidRDefault="00BC377F" w:rsidP="00D41ECF">
            <w:pPr>
              <w:pStyle w:val="TAL"/>
              <w:rPr>
                <w:sz w:val="16"/>
              </w:rPr>
            </w:pPr>
            <w:r>
              <w:rPr>
                <w:sz w:val="16"/>
              </w:rPr>
              <w:t>agreed</w:t>
            </w:r>
          </w:p>
        </w:tc>
        <w:tc>
          <w:tcPr>
            <w:tcW w:w="0" w:type="auto"/>
          </w:tcPr>
          <w:p w14:paraId="0A13927E" w14:textId="77777777" w:rsidR="00BC377F" w:rsidRPr="00496D15" w:rsidRDefault="00BC377F" w:rsidP="00D41ECF">
            <w:pPr>
              <w:pStyle w:val="TAL"/>
              <w:rPr>
                <w:sz w:val="16"/>
              </w:rPr>
            </w:pPr>
            <w:r>
              <w:rPr>
                <w:sz w:val="16"/>
              </w:rPr>
              <w:t>R5-240256</w:t>
            </w:r>
          </w:p>
        </w:tc>
        <w:tc>
          <w:tcPr>
            <w:tcW w:w="0" w:type="auto"/>
          </w:tcPr>
          <w:p w14:paraId="2BE78F11" w14:textId="77777777" w:rsidR="00BC377F" w:rsidRPr="00496D15" w:rsidRDefault="00BC377F" w:rsidP="00D41ECF">
            <w:pPr>
              <w:pStyle w:val="TAL"/>
              <w:rPr>
                <w:sz w:val="16"/>
              </w:rPr>
            </w:pPr>
            <w:r>
              <w:rPr>
                <w:sz w:val="16"/>
              </w:rPr>
              <w:t>-</w:t>
            </w:r>
          </w:p>
        </w:tc>
      </w:tr>
      <w:tr w:rsidR="00BC377F" w14:paraId="505E09FE" w14:textId="77777777" w:rsidTr="00D41ECF">
        <w:tc>
          <w:tcPr>
            <w:tcW w:w="0" w:type="auto"/>
          </w:tcPr>
          <w:p w14:paraId="54997DBD" w14:textId="77777777" w:rsidR="00BC377F" w:rsidRPr="00496D15" w:rsidRDefault="00BC377F" w:rsidP="00D41ECF">
            <w:pPr>
              <w:pStyle w:val="TAL"/>
              <w:rPr>
                <w:sz w:val="16"/>
              </w:rPr>
            </w:pPr>
            <w:r>
              <w:rPr>
                <w:sz w:val="16"/>
              </w:rPr>
              <w:t>R5-241516</w:t>
            </w:r>
          </w:p>
        </w:tc>
        <w:tc>
          <w:tcPr>
            <w:tcW w:w="0" w:type="auto"/>
          </w:tcPr>
          <w:p w14:paraId="1F79AC21" w14:textId="77777777" w:rsidR="00BC377F" w:rsidRPr="00496D15" w:rsidRDefault="00BC377F" w:rsidP="00D41ECF">
            <w:pPr>
              <w:pStyle w:val="TAL"/>
              <w:rPr>
                <w:sz w:val="16"/>
              </w:rPr>
            </w:pPr>
            <w:r>
              <w:rPr>
                <w:sz w:val="16"/>
              </w:rPr>
              <w:t>Correction of test case 8.1.4.2.1.1</w:t>
            </w:r>
          </w:p>
        </w:tc>
        <w:tc>
          <w:tcPr>
            <w:tcW w:w="0" w:type="auto"/>
          </w:tcPr>
          <w:p w14:paraId="19CD3A1E" w14:textId="77777777" w:rsidR="00BC377F" w:rsidRPr="00496D15" w:rsidRDefault="00BC377F" w:rsidP="00D41ECF">
            <w:pPr>
              <w:pStyle w:val="TAL"/>
              <w:rPr>
                <w:sz w:val="16"/>
              </w:rPr>
            </w:pPr>
            <w:r>
              <w:rPr>
                <w:sz w:val="16"/>
              </w:rPr>
              <w:t>NTTDOCOMO, INC.</w:t>
            </w:r>
          </w:p>
        </w:tc>
        <w:tc>
          <w:tcPr>
            <w:tcW w:w="0" w:type="auto"/>
          </w:tcPr>
          <w:p w14:paraId="713B595A" w14:textId="77777777" w:rsidR="00BC377F" w:rsidRPr="00496D15" w:rsidRDefault="00BC377F" w:rsidP="00D41ECF">
            <w:pPr>
              <w:pStyle w:val="TAL"/>
              <w:rPr>
                <w:sz w:val="16"/>
              </w:rPr>
            </w:pPr>
            <w:r>
              <w:rPr>
                <w:sz w:val="16"/>
              </w:rPr>
              <w:t>agreed</w:t>
            </w:r>
          </w:p>
        </w:tc>
        <w:tc>
          <w:tcPr>
            <w:tcW w:w="0" w:type="auto"/>
          </w:tcPr>
          <w:p w14:paraId="0CDFC457" w14:textId="77777777" w:rsidR="00BC377F" w:rsidRPr="00496D15" w:rsidRDefault="00BC377F" w:rsidP="00D41ECF">
            <w:pPr>
              <w:pStyle w:val="TAL"/>
              <w:rPr>
                <w:sz w:val="16"/>
              </w:rPr>
            </w:pPr>
            <w:r>
              <w:rPr>
                <w:sz w:val="16"/>
              </w:rPr>
              <w:t>R5-241075</w:t>
            </w:r>
          </w:p>
        </w:tc>
        <w:tc>
          <w:tcPr>
            <w:tcW w:w="0" w:type="auto"/>
          </w:tcPr>
          <w:p w14:paraId="7F7BEDC8" w14:textId="77777777" w:rsidR="00BC377F" w:rsidRPr="00496D15" w:rsidRDefault="00BC377F" w:rsidP="00D41ECF">
            <w:pPr>
              <w:pStyle w:val="TAL"/>
              <w:rPr>
                <w:sz w:val="16"/>
              </w:rPr>
            </w:pPr>
            <w:r>
              <w:rPr>
                <w:sz w:val="16"/>
              </w:rPr>
              <w:t>-</w:t>
            </w:r>
          </w:p>
        </w:tc>
      </w:tr>
      <w:tr w:rsidR="00BC377F" w14:paraId="4FE61BD6" w14:textId="77777777" w:rsidTr="00D41ECF">
        <w:tc>
          <w:tcPr>
            <w:tcW w:w="0" w:type="auto"/>
          </w:tcPr>
          <w:p w14:paraId="42B22453" w14:textId="77777777" w:rsidR="00BC377F" w:rsidRPr="00496D15" w:rsidRDefault="00BC377F" w:rsidP="00D41ECF">
            <w:pPr>
              <w:pStyle w:val="TAL"/>
              <w:rPr>
                <w:sz w:val="16"/>
              </w:rPr>
            </w:pPr>
            <w:r>
              <w:rPr>
                <w:sz w:val="16"/>
              </w:rPr>
              <w:t>R5-241517</w:t>
            </w:r>
          </w:p>
        </w:tc>
        <w:tc>
          <w:tcPr>
            <w:tcW w:w="0" w:type="auto"/>
          </w:tcPr>
          <w:p w14:paraId="47284FD4" w14:textId="77777777" w:rsidR="00BC377F" w:rsidRPr="00496D15" w:rsidRDefault="00BC377F" w:rsidP="00D41ECF">
            <w:pPr>
              <w:pStyle w:val="TAL"/>
              <w:rPr>
                <w:sz w:val="16"/>
              </w:rPr>
            </w:pPr>
            <w:r>
              <w:rPr>
                <w:sz w:val="16"/>
              </w:rPr>
              <w:t>Correction to MUSIM test case 8.1.5.10.3</w:t>
            </w:r>
          </w:p>
        </w:tc>
        <w:tc>
          <w:tcPr>
            <w:tcW w:w="0" w:type="auto"/>
          </w:tcPr>
          <w:p w14:paraId="708B6363" w14:textId="77777777" w:rsidR="00BC377F" w:rsidRPr="00496D15" w:rsidRDefault="00BC377F" w:rsidP="00D41ECF">
            <w:pPr>
              <w:pStyle w:val="TAL"/>
              <w:rPr>
                <w:sz w:val="16"/>
              </w:rPr>
            </w:pPr>
            <w:r>
              <w:rPr>
                <w:sz w:val="16"/>
              </w:rPr>
              <w:t>CATT, TDIA</w:t>
            </w:r>
          </w:p>
        </w:tc>
        <w:tc>
          <w:tcPr>
            <w:tcW w:w="0" w:type="auto"/>
          </w:tcPr>
          <w:p w14:paraId="2E70B1F8" w14:textId="77777777" w:rsidR="00BC377F" w:rsidRPr="00496D15" w:rsidRDefault="00BC377F" w:rsidP="00D41ECF">
            <w:pPr>
              <w:pStyle w:val="TAL"/>
              <w:rPr>
                <w:sz w:val="16"/>
              </w:rPr>
            </w:pPr>
            <w:r>
              <w:rPr>
                <w:sz w:val="16"/>
              </w:rPr>
              <w:t>agreed</w:t>
            </w:r>
          </w:p>
        </w:tc>
        <w:tc>
          <w:tcPr>
            <w:tcW w:w="0" w:type="auto"/>
          </w:tcPr>
          <w:p w14:paraId="34684B3D" w14:textId="77777777" w:rsidR="00BC377F" w:rsidRPr="00496D15" w:rsidRDefault="00BC377F" w:rsidP="00D41ECF">
            <w:pPr>
              <w:pStyle w:val="TAL"/>
              <w:rPr>
                <w:sz w:val="16"/>
              </w:rPr>
            </w:pPr>
            <w:r>
              <w:rPr>
                <w:sz w:val="16"/>
              </w:rPr>
              <w:t>R5-240034</w:t>
            </w:r>
          </w:p>
        </w:tc>
        <w:tc>
          <w:tcPr>
            <w:tcW w:w="0" w:type="auto"/>
          </w:tcPr>
          <w:p w14:paraId="201B3C54" w14:textId="77777777" w:rsidR="00BC377F" w:rsidRPr="00496D15" w:rsidRDefault="00BC377F" w:rsidP="00D41ECF">
            <w:pPr>
              <w:pStyle w:val="TAL"/>
              <w:rPr>
                <w:sz w:val="16"/>
              </w:rPr>
            </w:pPr>
            <w:r>
              <w:rPr>
                <w:sz w:val="16"/>
              </w:rPr>
              <w:t>-</w:t>
            </w:r>
          </w:p>
        </w:tc>
      </w:tr>
      <w:tr w:rsidR="00BC377F" w14:paraId="7460243E" w14:textId="77777777" w:rsidTr="00D41ECF">
        <w:tc>
          <w:tcPr>
            <w:tcW w:w="0" w:type="auto"/>
          </w:tcPr>
          <w:p w14:paraId="49C6B8DC" w14:textId="77777777" w:rsidR="00BC377F" w:rsidRPr="00496D15" w:rsidRDefault="00BC377F" w:rsidP="00D41ECF">
            <w:pPr>
              <w:pStyle w:val="TAL"/>
              <w:rPr>
                <w:sz w:val="16"/>
              </w:rPr>
            </w:pPr>
            <w:r>
              <w:rPr>
                <w:sz w:val="16"/>
              </w:rPr>
              <w:t>R5-241518</w:t>
            </w:r>
          </w:p>
        </w:tc>
        <w:tc>
          <w:tcPr>
            <w:tcW w:w="0" w:type="auto"/>
          </w:tcPr>
          <w:p w14:paraId="67AE9AC6" w14:textId="77777777" w:rsidR="00BC377F" w:rsidRPr="00496D15" w:rsidRDefault="00BC377F" w:rsidP="00D41ECF">
            <w:pPr>
              <w:pStyle w:val="TAL"/>
              <w:rPr>
                <w:sz w:val="16"/>
              </w:rPr>
            </w:pPr>
            <w:r>
              <w:rPr>
                <w:sz w:val="16"/>
              </w:rPr>
              <w:t>Correction to NR RRC TC 8.1.5.1.1</w:t>
            </w:r>
          </w:p>
        </w:tc>
        <w:tc>
          <w:tcPr>
            <w:tcW w:w="0" w:type="auto"/>
          </w:tcPr>
          <w:p w14:paraId="30748961" w14:textId="77777777" w:rsidR="00BC377F" w:rsidRPr="00496D15" w:rsidRDefault="00BC377F" w:rsidP="00D41ECF">
            <w:pPr>
              <w:pStyle w:val="TAL"/>
              <w:rPr>
                <w:sz w:val="16"/>
              </w:rPr>
            </w:pPr>
            <w:r>
              <w:rPr>
                <w:sz w:val="16"/>
              </w:rPr>
              <w:t>MediaTek Inc.</w:t>
            </w:r>
          </w:p>
        </w:tc>
        <w:tc>
          <w:tcPr>
            <w:tcW w:w="0" w:type="auto"/>
          </w:tcPr>
          <w:p w14:paraId="01C713DA" w14:textId="77777777" w:rsidR="00BC377F" w:rsidRPr="00496D15" w:rsidRDefault="00BC377F" w:rsidP="00D41ECF">
            <w:pPr>
              <w:pStyle w:val="TAL"/>
              <w:rPr>
                <w:sz w:val="16"/>
              </w:rPr>
            </w:pPr>
            <w:r>
              <w:rPr>
                <w:sz w:val="16"/>
              </w:rPr>
              <w:t>agreed</w:t>
            </w:r>
          </w:p>
        </w:tc>
        <w:tc>
          <w:tcPr>
            <w:tcW w:w="0" w:type="auto"/>
          </w:tcPr>
          <w:p w14:paraId="4D513BDB" w14:textId="77777777" w:rsidR="00BC377F" w:rsidRPr="00496D15" w:rsidRDefault="00BC377F" w:rsidP="00D41ECF">
            <w:pPr>
              <w:pStyle w:val="TAL"/>
              <w:rPr>
                <w:sz w:val="16"/>
              </w:rPr>
            </w:pPr>
            <w:r>
              <w:rPr>
                <w:sz w:val="16"/>
              </w:rPr>
              <w:t>R5-240183</w:t>
            </w:r>
          </w:p>
        </w:tc>
        <w:tc>
          <w:tcPr>
            <w:tcW w:w="0" w:type="auto"/>
          </w:tcPr>
          <w:p w14:paraId="40721A1A" w14:textId="77777777" w:rsidR="00BC377F" w:rsidRPr="00496D15" w:rsidRDefault="00BC377F" w:rsidP="00D41ECF">
            <w:pPr>
              <w:pStyle w:val="TAL"/>
              <w:rPr>
                <w:sz w:val="16"/>
              </w:rPr>
            </w:pPr>
            <w:r>
              <w:rPr>
                <w:sz w:val="16"/>
              </w:rPr>
              <w:t>-</w:t>
            </w:r>
          </w:p>
        </w:tc>
      </w:tr>
      <w:tr w:rsidR="00BC377F" w14:paraId="6C8096EB" w14:textId="77777777" w:rsidTr="00D41ECF">
        <w:tc>
          <w:tcPr>
            <w:tcW w:w="0" w:type="auto"/>
          </w:tcPr>
          <w:p w14:paraId="275B65B2" w14:textId="77777777" w:rsidR="00BC377F" w:rsidRPr="00496D15" w:rsidRDefault="00BC377F" w:rsidP="00D41ECF">
            <w:pPr>
              <w:pStyle w:val="TAL"/>
              <w:rPr>
                <w:sz w:val="16"/>
              </w:rPr>
            </w:pPr>
            <w:r>
              <w:rPr>
                <w:sz w:val="16"/>
              </w:rPr>
              <w:t>R5-241519</w:t>
            </w:r>
          </w:p>
        </w:tc>
        <w:tc>
          <w:tcPr>
            <w:tcW w:w="0" w:type="auto"/>
          </w:tcPr>
          <w:p w14:paraId="78592B36" w14:textId="77777777" w:rsidR="00BC377F" w:rsidRPr="00496D15" w:rsidRDefault="00BC377F" w:rsidP="00D41ECF">
            <w:pPr>
              <w:pStyle w:val="TAL"/>
              <w:rPr>
                <w:sz w:val="16"/>
              </w:rPr>
            </w:pPr>
            <w:r>
              <w:rPr>
                <w:sz w:val="16"/>
              </w:rPr>
              <w:t>Correction to NR RRC TC 8.2.1.1.1</w:t>
            </w:r>
          </w:p>
        </w:tc>
        <w:tc>
          <w:tcPr>
            <w:tcW w:w="0" w:type="auto"/>
          </w:tcPr>
          <w:p w14:paraId="0FDBB6BF" w14:textId="77777777" w:rsidR="00BC377F" w:rsidRPr="00496D15" w:rsidRDefault="00BC377F" w:rsidP="00D41ECF">
            <w:pPr>
              <w:pStyle w:val="TAL"/>
              <w:rPr>
                <w:sz w:val="16"/>
              </w:rPr>
            </w:pPr>
            <w:r>
              <w:rPr>
                <w:sz w:val="16"/>
              </w:rPr>
              <w:t>MediaTek Inc.</w:t>
            </w:r>
          </w:p>
        </w:tc>
        <w:tc>
          <w:tcPr>
            <w:tcW w:w="0" w:type="auto"/>
          </w:tcPr>
          <w:p w14:paraId="7AFE883D" w14:textId="77777777" w:rsidR="00BC377F" w:rsidRPr="00496D15" w:rsidRDefault="00BC377F" w:rsidP="00D41ECF">
            <w:pPr>
              <w:pStyle w:val="TAL"/>
              <w:rPr>
                <w:sz w:val="16"/>
              </w:rPr>
            </w:pPr>
            <w:r>
              <w:rPr>
                <w:sz w:val="16"/>
              </w:rPr>
              <w:t>agreed</w:t>
            </w:r>
          </w:p>
        </w:tc>
        <w:tc>
          <w:tcPr>
            <w:tcW w:w="0" w:type="auto"/>
          </w:tcPr>
          <w:p w14:paraId="11BD779C" w14:textId="77777777" w:rsidR="00BC377F" w:rsidRPr="00496D15" w:rsidRDefault="00BC377F" w:rsidP="00D41ECF">
            <w:pPr>
              <w:pStyle w:val="TAL"/>
              <w:rPr>
                <w:sz w:val="16"/>
              </w:rPr>
            </w:pPr>
            <w:r>
              <w:rPr>
                <w:sz w:val="16"/>
              </w:rPr>
              <w:t>R5-240185</w:t>
            </w:r>
          </w:p>
        </w:tc>
        <w:tc>
          <w:tcPr>
            <w:tcW w:w="0" w:type="auto"/>
          </w:tcPr>
          <w:p w14:paraId="2CA2616E" w14:textId="77777777" w:rsidR="00BC377F" w:rsidRPr="00496D15" w:rsidRDefault="00BC377F" w:rsidP="00D41ECF">
            <w:pPr>
              <w:pStyle w:val="TAL"/>
              <w:rPr>
                <w:sz w:val="16"/>
              </w:rPr>
            </w:pPr>
            <w:r>
              <w:rPr>
                <w:sz w:val="16"/>
              </w:rPr>
              <w:t>-</w:t>
            </w:r>
          </w:p>
        </w:tc>
      </w:tr>
      <w:tr w:rsidR="00BC377F" w14:paraId="120DE4E7" w14:textId="77777777" w:rsidTr="00D41ECF">
        <w:tc>
          <w:tcPr>
            <w:tcW w:w="0" w:type="auto"/>
          </w:tcPr>
          <w:p w14:paraId="1C2AAD09" w14:textId="77777777" w:rsidR="00BC377F" w:rsidRPr="00496D15" w:rsidRDefault="00BC377F" w:rsidP="00D41ECF">
            <w:pPr>
              <w:pStyle w:val="TAL"/>
              <w:rPr>
                <w:sz w:val="16"/>
              </w:rPr>
            </w:pPr>
            <w:r>
              <w:rPr>
                <w:sz w:val="16"/>
              </w:rPr>
              <w:t>R5-241520</w:t>
            </w:r>
          </w:p>
        </w:tc>
        <w:tc>
          <w:tcPr>
            <w:tcW w:w="0" w:type="auto"/>
          </w:tcPr>
          <w:p w14:paraId="2C3CE8E5" w14:textId="77777777" w:rsidR="00BC377F" w:rsidRPr="00496D15" w:rsidRDefault="00BC377F" w:rsidP="00D41ECF">
            <w:pPr>
              <w:pStyle w:val="TAL"/>
              <w:rPr>
                <w:sz w:val="16"/>
              </w:rPr>
            </w:pPr>
            <w:r>
              <w:rPr>
                <w:sz w:val="16"/>
              </w:rPr>
              <w:t>Correction to NR RRC TC 8.2.1.1.2</w:t>
            </w:r>
          </w:p>
        </w:tc>
        <w:tc>
          <w:tcPr>
            <w:tcW w:w="0" w:type="auto"/>
          </w:tcPr>
          <w:p w14:paraId="37BF5CA1" w14:textId="77777777" w:rsidR="00BC377F" w:rsidRPr="00496D15" w:rsidRDefault="00BC377F" w:rsidP="00D41ECF">
            <w:pPr>
              <w:pStyle w:val="TAL"/>
              <w:rPr>
                <w:sz w:val="16"/>
              </w:rPr>
            </w:pPr>
            <w:r>
              <w:rPr>
                <w:sz w:val="16"/>
              </w:rPr>
              <w:t>MediaTek Inc.</w:t>
            </w:r>
          </w:p>
        </w:tc>
        <w:tc>
          <w:tcPr>
            <w:tcW w:w="0" w:type="auto"/>
          </w:tcPr>
          <w:p w14:paraId="4351523F" w14:textId="77777777" w:rsidR="00BC377F" w:rsidRPr="00496D15" w:rsidRDefault="00BC377F" w:rsidP="00D41ECF">
            <w:pPr>
              <w:pStyle w:val="TAL"/>
              <w:rPr>
                <w:sz w:val="16"/>
              </w:rPr>
            </w:pPr>
            <w:r>
              <w:rPr>
                <w:sz w:val="16"/>
              </w:rPr>
              <w:t>agreed</w:t>
            </w:r>
          </w:p>
        </w:tc>
        <w:tc>
          <w:tcPr>
            <w:tcW w:w="0" w:type="auto"/>
          </w:tcPr>
          <w:p w14:paraId="21CD18D9" w14:textId="77777777" w:rsidR="00BC377F" w:rsidRPr="00496D15" w:rsidRDefault="00BC377F" w:rsidP="00D41ECF">
            <w:pPr>
              <w:pStyle w:val="TAL"/>
              <w:rPr>
                <w:sz w:val="16"/>
              </w:rPr>
            </w:pPr>
            <w:r>
              <w:rPr>
                <w:sz w:val="16"/>
              </w:rPr>
              <w:t>R5-240186</w:t>
            </w:r>
          </w:p>
        </w:tc>
        <w:tc>
          <w:tcPr>
            <w:tcW w:w="0" w:type="auto"/>
          </w:tcPr>
          <w:p w14:paraId="543F0E21" w14:textId="77777777" w:rsidR="00BC377F" w:rsidRPr="00496D15" w:rsidRDefault="00BC377F" w:rsidP="00D41ECF">
            <w:pPr>
              <w:pStyle w:val="TAL"/>
              <w:rPr>
                <w:sz w:val="16"/>
              </w:rPr>
            </w:pPr>
            <w:r>
              <w:rPr>
                <w:sz w:val="16"/>
              </w:rPr>
              <w:t>-</w:t>
            </w:r>
          </w:p>
        </w:tc>
      </w:tr>
      <w:tr w:rsidR="00BC377F" w14:paraId="0146D1A6" w14:textId="77777777" w:rsidTr="00D41ECF">
        <w:tc>
          <w:tcPr>
            <w:tcW w:w="0" w:type="auto"/>
          </w:tcPr>
          <w:p w14:paraId="3A132E63" w14:textId="77777777" w:rsidR="00BC377F" w:rsidRPr="00496D15" w:rsidRDefault="00BC377F" w:rsidP="00D41ECF">
            <w:pPr>
              <w:pStyle w:val="TAL"/>
              <w:rPr>
                <w:sz w:val="16"/>
              </w:rPr>
            </w:pPr>
            <w:r>
              <w:rPr>
                <w:sz w:val="16"/>
              </w:rPr>
              <w:t>R5-241521</w:t>
            </w:r>
          </w:p>
        </w:tc>
        <w:tc>
          <w:tcPr>
            <w:tcW w:w="0" w:type="auto"/>
          </w:tcPr>
          <w:p w14:paraId="0CE755D9" w14:textId="77777777" w:rsidR="00BC377F" w:rsidRPr="00496D15" w:rsidRDefault="00BC377F" w:rsidP="00D41ECF">
            <w:pPr>
              <w:pStyle w:val="TAL"/>
              <w:rPr>
                <w:sz w:val="16"/>
              </w:rPr>
            </w:pPr>
            <w:r>
              <w:rPr>
                <w:sz w:val="16"/>
              </w:rPr>
              <w:t>Correction to NEDC test case 8.2.2.8.3</w:t>
            </w:r>
          </w:p>
        </w:tc>
        <w:tc>
          <w:tcPr>
            <w:tcW w:w="0" w:type="auto"/>
          </w:tcPr>
          <w:p w14:paraId="21D51D0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C876E9" w14:textId="77777777" w:rsidR="00BC377F" w:rsidRPr="00496D15" w:rsidRDefault="00BC377F" w:rsidP="00D41ECF">
            <w:pPr>
              <w:pStyle w:val="TAL"/>
              <w:rPr>
                <w:sz w:val="16"/>
              </w:rPr>
            </w:pPr>
            <w:r>
              <w:rPr>
                <w:sz w:val="16"/>
              </w:rPr>
              <w:t>agreed</w:t>
            </w:r>
          </w:p>
        </w:tc>
        <w:tc>
          <w:tcPr>
            <w:tcW w:w="0" w:type="auto"/>
          </w:tcPr>
          <w:p w14:paraId="30866D70" w14:textId="77777777" w:rsidR="00BC377F" w:rsidRPr="00496D15" w:rsidRDefault="00BC377F" w:rsidP="00D41ECF">
            <w:pPr>
              <w:pStyle w:val="TAL"/>
              <w:rPr>
                <w:sz w:val="16"/>
              </w:rPr>
            </w:pPr>
            <w:r>
              <w:rPr>
                <w:sz w:val="16"/>
              </w:rPr>
              <w:t>R5-240442</w:t>
            </w:r>
          </w:p>
        </w:tc>
        <w:tc>
          <w:tcPr>
            <w:tcW w:w="0" w:type="auto"/>
          </w:tcPr>
          <w:p w14:paraId="30211C48" w14:textId="77777777" w:rsidR="00BC377F" w:rsidRPr="00496D15" w:rsidRDefault="00BC377F" w:rsidP="00D41ECF">
            <w:pPr>
              <w:pStyle w:val="TAL"/>
              <w:rPr>
                <w:sz w:val="16"/>
              </w:rPr>
            </w:pPr>
            <w:r>
              <w:rPr>
                <w:sz w:val="16"/>
              </w:rPr>
              <w:t>-</w:t>
            </w:r>
          </w:p>
        </w:tc>
      </w:tr>
      <w:tr w:rsidR="00BC377F" w14:paraId="5092C5AC" w14:textId="77777777" w:rsidTr="00D41ECF">
        <w:tc>
          <w:tcPr>
            <w:tcW w:w="0" w:type="auto"/>
          </w:tcPr>
          <w:p w14:paraId="14E57877" w14:textId="77777777" w:rsidR="00BC377F" w:rsidRPr="00496D15" w:rsidRDefault="00BC377F" w:rsidP="00D41ECF">
            <w:pPr>
              <w:pStyle w:val="TAL"/>
              <w:rPr>
                <w:sz w:val="16"/>
              </w:rPr>
            </w:pPr>
            <w:r>
              <w:rPr>
                <w:sz w:val="16"/>
              </w:rPr>
              <w:t>R5-241522</w:t>
            </w:r>
          </w:p>
        </w:tc>
        <w:tc>
          <w:tcPr>
            <w:tcW w:w="0" w:type="auto"/>
          </w:tcPr>
          <w:p w14:paraId="424B38AF" w14:textId="77777777" w:rsidR="00BC377F" w:rsidRPr="00496D15" w:rsidRDefault="00BC377F" w:rsidP="00D41ECF">
            <w:pPr>
              <w:pStyle w:val="TAL"/>
              <w:rPr>
                <w:sz w:val="16"/>
              </w:rPr>
            </w:pPr>
            <w:r>
              <w:rPr>
                <w:sz w:val="16"/>
              </w:rPr>
              <w:t>Correction of NR TC 9.1.4.1-CUC</w:t>
            </w:r>
          </w:p>
        </w:tc>
        <w:tc>
          <w:tcPr>
            <w:tcW w:w="0" w:type="auto"/>
          </w:tcPr>
          <w:p w14:paraId="5ACA738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3BF751D" w14:textId="77777777" w:rsidR="00BC377F" w:rsidRPr="00496D15" w:rsidRDefault="00BC377F" w:rsidP="00D41ECF">
            <w:pPr>
              <w:pStyle w:val="TAL"/>
              <w:rPr>
                <w:sz w:val="16"/>
              </w:rPr>
            </w:pPr>
            <w:r>
              <w:rPr>
                <w:sz w:val="16"/>
              </w:rPr>
              <w:t>agreed</w:t>
            </w:r>
          </w:p>
        </w:tc>
        <w:tc>
          <w:tcPr>
            <w:tcW w:w="0" w:type="auto"/>
          </w:tcPr>
          <w:p w14:paraId="02FC964E" w14:textId="77777777" w:rsidR="00BC377F" w:rsidRPr="00496D15" w:rsidRDefault="00BC377F" w:rsidP="00D41ECF">
            <w:pPr>
              <w:pStyle w:val="TAL"/>
              <w:rPr>
                <w:sz w:val="16"/>
              </w:rPr>
            </w:pPr>
            <w:r>
              <w:rPr>
                <w:sz w:val="16"/>
              </w:rPr>
              <w:t>R5-240609</w:t>
            </w:r>
          </w:p>
        </w:tc>
        <w:tc>
          <w:tcPr>
            <w:tcW w:w="0" w:type="auto"/>
          </w:tcPr>
          <w:p w14:paraId="2F1EEDBA" w14:textId="77777777" w:rsidR="00BC377F" w:rsidRPr="00496D15" w:rsidRDefault="00BC377F" w:rsidP="00D41ECF">
            <w:pPr>
              <w:pStyle w:val="TAL"/>
              <w:rPr>
                <w:sz w:val="16"/>
              </w:rPr>
            </w:pPr>
            <w:r>
              <w:rPr>
                <w:sz w:val="16"/>
              </w:rPr>
              <w:t>-</w:t>
            </w:r>
          </w:p>
        </w:tc>
      </w:tr>
      <w:tr w:rsidR="00BC377F" w14:paraId="0BE37183" w14:textId="77777777" w:rsidTr="00D41ECF">
        <w:tc>
          <w:tcPr>
            <w:tcW w:w="0" w:type="auto"/>
          </w:tcPr>
          <w:p w14:paraId="29B644CE" w14:textId="77777777" w:rsidR="00BC377F" w:rsidRPr="00496D15" w:rsidRDefault="00BC377F" w:rsidP="00D41ECF">
            <w:pPr>
              <w:pStyle w:val="TAL"/>
              <w:rPr>
                <w:sz w:val="16"/>
              </w:rPr>
            </w:pPr>
            <w:r>
              <w:rPr>
                <w:sz w:val="16"/>
              </w:rPr>
              <w:t>R5-241523</w:t>
            </w:r>
          </w:p>
        </w:tc>
        <w:tc>
          <w:tcPr>
            <w:tcW w:w="0" w:type="auto"/>
          </w:tcPr>
          <w:p w14:paraId="507A6D33" w14:textId="77777777" w:rsidR="00BC377F" w:rsidRPr="00496D15" w:rsidRDefault="00BC377F" w:rsidP="00D41ECF">
            <w:pPr>
              <w:pStyle w:val="TAL"/>
              <w:rPr>
                <w:sz w:val="16"/>
              </w:rPr>
            </w:pPr>
            <w:r>
              <w:rPr>
                <w:sz w:val="16"/>
              </w:rPr>
              <w:t>Correction to NSAC Test case 10.1.8.3</w:t>
            </w:r>
          </w:p>
        </w:tc>
        <w:tc>
          <w:tcPr>
            <w:tcW w:w="0" w:type="auto"/>
          </w:tcPr>
          <w:p w14:paraId="03BC199E" w14:textId="77777777" w:rsidR="00BC377F" w:rsidRPr="00496D15" w:rsidRDefault="00BC377F" w:rsidP="00D41ECF">
            <w:pPr>
              <w:pStyle w:val="TAL"/>
              <w:rPr>
                <w:sz w:val="16"/>
              </w:rPr>
            </w:pPr>
            <w:r>
              <w:rPr>
                <w:sz w:val="16"/>
              </w:rPr>
              <w:t>Anritsu EMEA Ltd</w:t>
            </w:r>
          </w:p>
        </w:tc>
        <w:tc>
          <w:tcPr>
            <w:tcW w:w="0" w:type="auto"/>
          </w:tcPr>
          <w:p w14:paraId="622F7EF0" w14:textId="77777777" w:rsidR="00BC377F" w:rsidRPr="00496D15" w:rsidRDefault="00BC377F" w:rsidP="00D41ECF">
            <w:pPr>
              <w:pStyle w:val="TAL"/>
              <w:rPr>
                <w:sz w:val="16"/>
              </w:rPr>
            </w:pPr>
            <w:r>
              <w:rPr>
                <w:sz w:val="16"/>
              </w:rPr>
              <w:t>agreed</w:t>
            </w:r>
          </w:p>
        </w:tc>
        <w:tc>
          <w:tcPr>
            <w:tcW w:w="0" w:type="auto"/>
          </w:tcPr>
          <w:p w14:paraId="5325B466" w14:textId="77777777" w:rsidR="00BC377F" w:rsidRPr="00496D15" w:rsidRDefault="00BC377F" w:rsidP="00D41ECF">
            <w:pPr>
              <w:pStyle w:val="TAL"/>
              <w:rPr>
                <w:sz w:val="16"/>
              </w:rPr>
            </w:pPr>
            <w:r>
              <w:rPr>
                <w:sz w:val="16"/>
              </w:rPr>
              <w:t>R5-241161</w:t>
            </w:r>
          </w:p>
        </w:tc>
        <w:tc>
          <w:tcPr>
            <w:tcW w:w="0" w:type="auto"/>
          </w:tcPr>
          <w:p w14:paraId="68868684" w14:textId="77777777" w:rsidR="00BC377F" w:rsidRPr="00496D15" w:rsidRDefault="00BC377F" w:rsidP="00D41ECF">
            <w:pPr>
              <w:pStyle w:val="TAL"/>
              <w:rPr>
                <w:sz w:val="16"/>
              </w:rPr>
            </w:pPr>
            <w:r>
              <w:rPr>
                <w:sz w:val="16"/>
              </w:rPr>
              <w:t>-</w:t>
            </w:r>
          </w:p>
        </w:tc>
      </w:tr>
      <w:tr w:rsidR="00BC377F" w14:paraId="53435574" w14:textId="77777777" w:rsidTr="00D41ECF">
        <w:tc>
          <w:tcPr>
            <w:tcW w:w="0" w:type="auto"/>
          </w:tcPr>
          <w:p w14:paraId="2F867639" w14:textId="77777777" w:rsidR="00BC377F" w:rsidRPr="00496D15" w:rsidRDefault="00BC377F" w:rsidP="00D41ECF">
            <w:pPr>
              <w:pStyle w:val="TAL"/>
              <w:rPr>
                <w:sz w:val="16"/>
              </w:rPr>
            </w:pPr>
            <w:r>
              <w:rPr>
                <w:sz w:val="16"/>
              </w:rPr>
              <w:t>R5-241524</w:t>
            </w:r>
          </w:p>
        </w:tc>
        <w:tc>
          <w:tcPr>
            <w:tcW w:w="0" w:type="auto"/>
          </w:tcPr>
          <w:p w14:paraId="5472350F" w14:textId="77777777" w:rsidR="00BC377F" w:rsidRPr="00496D15" w:rsidRDefault="00BC377F" w:rsidP="00D41ECF">
            <w:pPr>
              <w:pStyle w:val="TAL"/>
              <w:rPr>
                <w:sz w:val="16"/>
              </w:rPr>
            </w:pPr>
            <w:r>
              <w:rPr>
                <w:sz w:val="16"/>
              </w:rPr>
              <w:t>Correction to 5GSM test case 10.3.2.1</w:t>
            </w:r>
          </w:p>
        </w:tc>
        <w:tc>
          <w:tcPr>
            <w:tcW w:w="0" w:type="auto"/>
          </w:tcPr>
          <w:p w14:paraId="3C6A5DCF" w14:textId="77777777" w:rsidR="00BC377F" w:rsidRPr="00496D15" w:rsidRDefault="00BC377F" w:rsidP="00D41ECF">
            <w:pPr>
              <w:pStyle w:val="TAL"/>
              <w:rPr>
                <w:sz w:val="16"/>
              </w:rPr>
            </w:pPr>
            <w:r>
              <w:rPr>
                <w:sz w:val="16"/>
              </w:rPr>
              <w:t>Keysight Technologies UK, Samsung</w:t>
            </w:r>
          </w:p>
        </w:tc>
        <w:tc>
          <w:tcPr>
            <w:tcW w:w="0" w:type="auto"/>
          </w:tcPr>
          <w:p w14:paraId="579DB47A" w14:textId="77777777" w:rsidR="00BC377F" w:rsidRPr="00496D15" w:rsidRDefault="00BC377F" w:rsidP="00D41ECF">
            <w:pPr>
              <w:pStyle w:val="TAL"/>
              <w:rPr>
                <w:sz w:val="16"/>
              </w:rPr>
            </w:pPr>
            <w:r>
              <w:rPr>
                <w:sz w:val="16"/>
              </w:rPr>
              <w:t>agreed</w:t>
            </w:r>
          </w:p>
        </w:tc>
        <w:tc>
          <w:tcPr>
            <w:tcW w:w="0" w:type="auto"/>
          </w:tcPr>
          <w:p w14:paraId="582183D6" w14:textId="77777777" w:rsidR="00BC377F" w:rsidRPr="00496D15" w:rsidRDefault="00BC377F" w:rsidP="00D41ECF">
            <w:pPr>
              <w:pStyle w:val="TAL"/>
              <w:rPr>
                <w:sz w:val="16"/>
              </w:rPr>
            </w:pPr>
            <w:r>
              <w:rPr>
                <w:sz w:val="16"/>
              </w:rPr>
              <w:t>R5-240472</w:t>
            </w:r>
          </w:p>
        </w:tc>
        <w:tc>
          <w:tcPr>
            <w:tcW w:w="0" w:type="auto"/>
          </w:tcPr>
          <w:p w14:paraId="18CB8894" w14:textId="77777777" w:rsidR="00BC377F" w:rsidRPr="00496D15" w:rsidRDefault="00BC377F" w:rsidP="00D41ECF">
            <w:pPr>
              <w:pStyle w:val="TAL"/>
              <w:rPr>
                <w:sz w:val="16"/>
              </w:rPr>
            </w:pPr>
            <w:r>
              <w:rPr>
                <w:sz w:val="16"/>
              </w:rPr>
              <w:t>-</w:t>
            </w:r>
          </w:p>
        </w:tc>
      </w:tr>
      <w:tr w:rsidR="00BC377F" w14:paraId="4D5C7BFA" w14:textId="77777777" w:rsidTr="00D41ECF">
        <w:tc>
          <w:tcPr>
            <w:tcW w:w="0" w:type="auto"/>
          </w:tcPr>
          <w:p w14:paraId="59322C1D" w14:textId="77777777" w:rsidR="00BC377F" w:rsidRPr="00496D15" w:rsidRDefault="00BC377F" w:rsidP="00D41ECF">
            <w:pPr>
              <w:pStyle w:val="TAL"/>
              <w:rPr>
                <w:sz w:val="16"/>
              </w:rPr>
            </w:pPr>
            <w:r>
              <w:rPr>
                <w:sz w:val="16"/>
              </w:rPr>
              <w:t>R5-241525</w:t>
            </w:r>
          </w:p>
        </w:tc>
        <w:tc>
          <w:tcPr>
            <w:tcW w:w="0" w:type="auto"/>
          </w:tcPr>
          <w:p w14:paraId="74D340BB" w14:textId="77777777" w:rsidR="00BC377F" w:rsidRPr="00496D15" w:rsidRDefault="00BC377F" w:rsidP="00D41ECF">
            <w:pPr>
              <w:pStyle w:val="TAL"/>
              <w:rPr>
                <w:sz w:val="16"/>
              </w:rPr>
            </w:pPr>
            <w:r>
              <w:rPr>
                <w:sz w:val="16"/>
              </w:rPr>
              <w:t>Addition of signalling test frequencies for DC_2A_n2A and DC_66A_n66A</w:t>
            </w:r>
          </w:p>
        </w:tc>
        <w:tc>
          <w:tcPr>
            <w:tcW w:w="0" w:type="auto"/>
          </w:tcPr>
          <w:p w14:paraId="67672ADC" w14:textId="77777777" w:rsidR="00BC377F" w:rsidRPr="00496D15" w:rsidRDefault="00BC377F" w:rsidP="00D41ECF">
            <w:pPr>
              <w:pStyle w:val="TAL"/>
              <w:rPr>
                <w:sz w:val="16"/>
              </w:rPr>
            </w:pPr>
            <w:r>
              <w:rPr>
                <w:sz w:val="16"/>
              </w:rPr>
              <w:t>WE Certification, AT&amp;T</w:t>
            </w:r>
          </w:p>
        </w:tc>
        <w:tc>
          <w:tcPr>
            <w:tcW w:w="0" w:type="auto"/>
          </w:tcPr>
          <w:p w14:paraId="7BE42D88" w14:textId="77777777" w:rsidR="00BC377F" w:rsidRPr="00496D15" w:rsidRDefault="00BC377F" w:rsidP="00D41ECF">
            <w:pPr>
              <w:pStyle w:val="TAL"/>
              <w:rPr>
                <w:sz w:val="16"/>
              </w:rPr>
            </w:pPr>
            <w:r>
              <w:rPr>
                <w:sz w:val="16"/>
              </w:rPr>
              <w:t>revised</w:t>
            </w:r>
          </w:p>
        </w:tc>
        <w:tc>
          <w:tcPr>
            <w:tcW w:w="0" w:type="auto"/>
          </w:tcPr>
          <w:p w14:paraId="7BB3C505" w14:textId="77777777" w:rsidR="00BC377F" w:rsidRPr="00496D15" w:rsidRDefault="00BC377F" w:rsidP="00D41ECF">
            <w:pPr>
              <w:pStyle w:val="TAL"/>
              <w:rPr>
                <w:sz w:val="16"/>
              </w:rPr>
            </w:pPr>
            <w:r>
              <w:rPr>
                <w:sz w:val="16"/>
              </w:rPr>
              <w:t>-</w:t>
            </w:r>
          </w:p>
        </w:tc>
        <w:tc>
          <w:tcPr>
            <w:tcW w:w="0" w:type="auto"/>
          </w:tcPr>
          <w:p w14:paraId="3A9A5285" w14:textId="77777777" w:rsidR="00BC377F" w:rsidRPr="00496D15" w:rsidRDefault="00BC377F" w:rsidP="00D41ECF">
            <w:pPr>
              <w:pStyle w:val="TAL"/>
              <w:rPr>
                <w:sz w:val="16"/>
              </w:rPr>
            </w:pPr>
            <w:r>
              <w:rPr>
                <w:sz w:val="16"/>
              </w:rPr>
              <w:t>R5-241580</w:t>
            </w:r>
          </w:p>
        </w:tc>
      </w:tr>
      <w:tr w:rsidR="00BC377F" w14:paraId="7C2648AF" w14:textId="77777777" w:rsidTr="00D41ECF">
        <w:tc>
          <w:tcPr>
            <w:tcW w:w="0" w:type="auto"/>
          </w:tcPr>
          <w:p w14:paraId="700D007B" w14:textId="77777777" w:rsidR="00BC377F" w:rsidRPr="00496D15" w:rsidRDefault="00BC377F" w:rsidP="00D41ECF">
            <w:pPr>
              <w:pStyle w:val="TAL"/>
              <w:rPr>
                <w:sz w:val="16"/>
              </w:rPr>
            </w:pPr>
            <w:r>
              <w:rPr>
                <w:sz w:val="16"/>
              </w:rPr>
              <w:t>R5-241526</w:t>
            </w:r>
          </w:p>
        </w:tc>
        <w:tc>
          <w:tcPr>
            <w:tcW w:w="0" w:type="auto"/>
          </w:tcPr>
          <w:p w14:paraId="3DD866A5" w14:textId="77777777" w:rsidR="00BC377F" w:rsidRPr="00496D15" w:rsidRDefault="00BC377F" w:rsidP="00D41ECF">
            <w:pPr>
              <w:pStyle w:val="TAL"/>
              <w:rPr>
                <w:sz w:val="16"/>
              </w:rPr>
            </w:pPr>
            <w:r>
              <w:rPr>
                <w:sz w:val="16"/>
              </w:rPr>
              <w:t>Correction to NR 5GC Multilayer Emergency EPS FB TC 11.1.7</w:t>
            </w:r>
          </w:p>
        </w:tc>
        <w:tc>
          <w:tcPr>
            <w:tcW w:w="0" w:type="auto"/>
          </w:tcPr>
          <w:p w14:paraId="31E69A70" w14:textId="77777777" w:rsidR="00BC377F" w:rsidRPr="00496D15" w:rsidRDefault="00BC377F" w:rsidP="00D41ECF">
            <w:pPr>
              <w:pStyle w:val="TAL"/>
              <w:rPr>
                <w:sz w:val="16"/>
              </w:rPr>
            </w:pPr>
            <w:r>
              <w:rPr>
                <w:sz w:val="16"/>
              </w:rPr>
              <w:t>Qualcomm CDMA Technologies, ANRITSU LTD</w:t>
            </w:r>
          </w:p>
        </w:tc>
        <w:tc>
          <w:tcPr>
            <w:tcW w:w="0" w:type="auto"/>
          </w:tcPr>
          <w:p w14:paraId="76BF9400" w14:textId="77777777" w:rsidR="00BC377F" w:rsidRPr="00496D15" w:rsidRDefault="00BC377F" w:rsidP="00D41ECF">
            <w:pPr>
              <w:pStyle w:val="TAL"/>
              <w:rPr>
                <w:sz w:val="16"/>
              </w:rPr>
            </w:pPr>
            <w:r>
              <w:rPr>
                <w:sz w:val="16"/>
              </w:rPr>
              <w:t>revised</w:t>
            </w:r>
          </w:p>
        </w:tc>
        <w:tc>
          <w:tcPr>
            <w:tcW w:w="0" w:type="auto"/>
          </w:tcPr>
          <w:p w14:paraId="2E9DB19F" w14:textId="77777777" w:rsidR="00BC377F" w:rsidRPr="00496D15" w:rsidRDefault="00BC377F" w:rsidP="00D41ECF">
            <w:pPr>
              <w:pStyle w:val="TAL"/>
              <w:rPr>
                <w:sz w:val="16"/>
              </w:rPr>
            </w:pPr>
            <w:r>
              <w:rPr>
                <w:sz w:val="16"/>
              </w:rPr>
              <w:t>R5-240950</w:t>
            </w:r>
          </w:p>
        </w:tc>
        <w:tc>
          <w:tcPr>
            <w:tcW w:w="0" w:type="auto"/>
          </w:tcPr>
          <w:p w14:paraId="72B3F0B5" w14:textId="77777777" w:rsidR="00BC377F" w:rsidRPr="00496D15" w:rsidRDefault="00BC377F" w:rsidP="00D41ECF">
            <w:pPr>
              <w:pStyle w:val="TAL"/>
              <w:rPr>
                <w:sz w:val="16"/>
              </w:rPr>
            </w:pPr>
            <w:r>
              <w:rPr>
                <w:sz w:val="16"/>
              </w:rPr>
              <w:t>R5-241688</w:t>
            </w:r>
          </w:p>
        </w:tc>
      </w:tr>
      <w:tr w:rsidR="00BC377F" w14:paraId="60E0952D" w14:textId="77777777" w:rsidTr="00D41ECF">
        <w:tc>
          <w:tcPr>
            <w:tcW w:w="0" w:type="auto"/>
          </w:tcPr>
          <w:p w14:paraId="63BF685E" w14:textId="77777777" w:rsidR="00BC377F" w:rsidRPr="00496D15" w:rsidRDefault="00BC377F" w:rsidP="00D41ECF">
            <w:pPr>
              <w:pStyle w:val="TAL"/>
              <w:rPr>
                <w:sz w:val="16"/>
              </w:rPr>
            </w:pPr>
            <w:r>
              <w:rPr>
                <w:sz w:val="16"/>
              </w:rPr>
              <w:t>R5-241527</w:t>
            </w:r>
          </w:p>
        </w:tc>
        <w:tc>
          <w:tcPr>
            <w:tcW w:w="0" w:type="auto"/>
          </w:tcPr>
          <w:p w14:paraId="4113D5A9" w14:textId="77777777" w:rsidR="00BC377F" w:rsidRPr="00496D15" w:rsidRDefault="00BC377F" w:rsidP="00D41ECF">
            <w:pPr>
              <w:pStyle w:val="TAL"/>
              <w:rPr>
                <w:sz w:val="16"/>
              </w:rPr>
            </w:pPr>
            <w:r>
              <w:rPr>
                <w:sz w:val="16"/>
              </w:rPr>
              <w:t>Correction to NR5GC test cases 11.3.6 and 11.3.6a</w:t>
            </w:r>
          </w:p>
        </w:tc>
        <w:tc>
          <w:tcPr>
            <w:tcW w:w="0" w:type="auto"/>
          </w:tcPr>
          <w:p w14:paraId="30F8835F" w14:textId="77777777" w:rsidR="00BC377F" w:rsidRPr="00496D15" w:rsidRDefault="00BC377F" w:rsidP="00D41ECF">
            <w:pPr>
              <w:pStyle w:val="TAL"/>
              <w:rPr>
                <w:sz w:val="16"/>
              </w:rPr>
            </w:pPr>
            <w:r>
              <w:rPr>
                <w:sz w:val="16"/>
              </w:rPr>
              <w:t>Keysight Technologies UK Ltd</w:t>
            </w:r>
          </w:p>
        </w:tc>
        <w:tc>
          <w:tcPr>
            <w:tcW w:w="0" w:type="auto"/>
          </w:tcPr>
          <w:p w14:paraId="48D49839" w14:textId="77777777" w:rsidR="00BC377F" w:rsidRPr="00496D15" w:rsidRDefault="00BC377F" w:rsidP="00D41ECF">
            <w:pPr>
              <w:pStyle w:val="TAL"/>
              <w:rPr>
                <w:sz w:val="16"/>
              </w:rPr>
            </w:pPr>
            <w:r>
              <w:rPr>
                <w:sz w:val="16"/>
              </w:rPr>
              <w:t>withdrawn</w:t>
            </w:r>
          </w:p>
        </w:tc>
        <w:tc>
          <w:tcPr>
            <w:tcW w:w="0" w:type="auto"/>
          </w:tcPr>
          <w:p w14:paraId="1EE08BD7" w14:textId="77777777" w:rsidR="00BC377F" w:rsidRPr="00496D15" w:rsidRDefault="00BC377F" w:rsidP="00D41ECF">
            <w:pPr>
              <w:pStyle w:val="TAL"/>
              <w:rPr>
                <w:sz w:val="16"/>
              </w:rPr>
            </w:pPr>
            <w:r>
              <w:rPr>
                <w:sz w:val="16"/>
              </w:rPr>
              <w:t>R5-240022</w:t>
            </w:r>
          </w:p>
        </w:tc>
        <w:tc>
          <w:tcPr>
            <w:tcW w:w="0" w:type="auto"/>
          </w:tcPr>
          <w:p w14:paraId="2761755F" w14:textId="77777777" w:rsidR="00BC377F" w:rsidRPr="00496D15" w:rsidRDefault="00BC377F" w:rsidP="00D41ECF">
            <w:pPr>
              <w:pStyle w:val="TAL"/>
              <w:rPr>
                <w:sz w:val="16"/>
              </w:rPr>
            </w:pPr>
            <w:r>
              <w:rPr>
                <w:sz w:val="16"/>
              </w:rPr>
              <w:t>-</w:t>
            </w:r>
          </w:p>
        </w:tc>
      </w:tr>
      <w:tr w:rsidR="00BC377F" w14:paraId="314AC706" w14:textId="77777777" w:rsidTr="00D41ECF">
        <w:tc>
          <w:tcPr>
            <w:tcW w:w="0" w:type="auto"/>
          </w:tcPr>
          <w:p w14:paraId="22C7CD1F" w14:textId="77777777" w:rsidR="00BC377F" w:rsidRPr="00496D15" w:rsidRDefault="00BC377F" w:rsidP="00D41ECF">
            <w:pPr>
              <w:pStyle w:val="TAL"/>
              <w:rPr>
                <w:sz w:val="16"/>
              </w:rPr>
            </w:pPr>
            <w:r>
              <w:rPr>
                <w:sz w:val="16"/>
              </w:rPr>
              <w:t>R5-241528</w:t>
            </w:r>
          </w:p>
        </w:tc>
        <w:tc>
          <w:tcPr>
            <w:tcW w:w="0" w:type="auto"/>
          </w:tcPr>
          <w:p w14:paraId="6614D5B5" w14:textId="77777777" w:rsidR="00BC377F" w:rsidRPr="00496D15" w:rsidRDefault="00BC377F" w:rsidP="00D41ECF">
            <w:pPr>
              <w:pStyle w:val="TAL"/>
              <w:rPr>
                <w:sz w:val="16"/>
              </w:rPr>
            </w:pPr>
            <w:r>
              <w:rPr>
                <w:sz w:val="16"/>
              </w:rPr>
              <w:t>Correction to NR testcase 11.4.12</w:t>
            </w:r>
          </w:p>
        </w:tc>
        <w:tc>
          <w:tcPr>
            <w:tcW w:w="0" w:type="auto"/>
          </w:tcPr>
          <w:p w14:paraId="48576A7A" w14:textId="77777777" w:rsidR="00BC377F" w:rsidRPr="00496D15" w:rsidRDefault="00BC377F" w:rsidP="00D41ECF">
            <w:pPr>
              <w:pStyle w:val="TAL"/>
              <w:rPr>
                <w:sz w:val="16"/>
              </w:rPr>
            </w:pPr>
            <w:r>
              <w:rPr>
                <w:sz w:val="16"/>
              </w:rPr>
              <w:t>Starpoint, TDIA</w:t>
            </w:r>
          </w:p>
        </w:tc>
        <w:tc>
          <w:tcPr>
            <w:tcW w:w="0" w:type="auto"/>
          </w:tcPr>
          <w:p w14:paraId="5C9CAF79" w14:textId="77777777" w:rsidR="00BC377F" w:rsidRPr="00496D15" w:rsidRDefault="00BC377F" w:rsidP="00D41ECF">
            <w:pPr>
              <w:pStyle w:val="TAL"/>
              <w:rPr>
                <w:sz w:val="16"/>
              </w:rPr>
            </w:pPr>
            <w:r>
              <w:rPr>
                <w:sz w:val="16"/>
              </w:rPr>
              <w:t>agreed</w:t>
            </w:r>
          </w:p>
        </w:tc>
        <w:tc>
          <w:tcPr>
            <w:tcW w:w="0" w:type="auto"/>
          </w:tcPr>
          <w:p w14:paraId="0204970B" w14:textId="77777777" w:rsidR="00BC377F" w:rsidRPr="00496D15" w:rsidRDefault="00BC377F" w:rsidP="00D41ECF">
            <w:pPr>
              <w:pStyle w:val="TAL"/>
              <w:rPr>
                <w:sz w:val="16"/>
              </w:rPr>
            </w:pPr>
            <w:r>
              <w:rPr>
                <w:sz w:val="16"/>
              </w:rPr>
              <w:t>R5-240230</w:t>
            </w:r>
          </w:p>
        </w:tc>
        <w:tc>
          <w:tcPr>
            <w:tcW w:w="0" w:type="auto"/>
          </w:tcPr>
          <w:p w14:paraId="05232B8F" w14:textId="77777777" w:rsidR="00BC377F" w:rsidRPr="00496D15" w:rsidRDefault="00BC377F" w:rsidP="00D41ECF">
            <w:pPr>
              <w:pStyle w:val="TAL"/>
              <w:rPr>
                <w:sz w:val="16"/>
              </w:rPr>
            </w:pPr>
            <w:r>
              <w:rPr>
                <w:sz w:val="16"/>
              </w:rPr>
              <w:t>-</w:t>
            </w:r>
          </w:p>
        </w:tc>
      </w:tr>
      <w:tr w:rsidR="00BC377F" w14:paraId="213D823E" w14:textId="77777777" w:rsidTr="00D41ECF">
        <w:tc>
          <w:tcPr>
            <w:tcW w:w="0" w:type="auto"/>
          </w:tcPr>
          <w:p w14:paraId="1CC1F2E3" w14:textId="77777777" w:rsidR="00BC377F" w:rsidRPr="00496D15" w:rsidRDefault="00BC377F" w:rsidP="00D41ECF">
            <w:pPr>
              <w:pStyle w:val="TAL"/>
              <w:rPr>
                <w:sz w:val="16"/>
              </w:rPr>
            </w:pPr>
            <w:r>
              <w:rPr>
                <w:sz w:val="16"/>
              </w:rPr>
              <w:t>R5-241529</w:t>
            </w:r>
          </w:p>
        </w:tc>
        <w:tc>
          <w:tcPr>
            <w:tcW w:w="0" w:type="auto"/>
          </w:tcPr>
          <w:p w14:paraId="578F9E28" w14:textId="77777777" w:rsidR="00BC377F" w:rsidRPr="00496D15" w:rsidRDefault="00BC377F" w:rsidP="00D41ECF">
            <w:pPr>
              <w:pStyle w:val="TAL"/>
              <w:rPr>
                <w:sz w:val="16"/>
              </w:rPr>
            </w:pPr>
            <w:r>
              <w:rPr>
                <w:sz w:val="16"/>
              </w:rPr>
              <w:t>Correction to NR5GC testcase 11.4.5</w:t>
            </w:r>
          </w:p>
        </w:tc>
        <w:tc>
          <w:tcPr>
            <w:tcW w:w="0" w:type="auto"/>
          </w:tcPr>
          <w:p w14:paraId="3BB342C1" w14:textId="77777777" w:rsidR="00BC377F" w:rsidRPr="00496D15" w:rsidRDefault="00BC377F" w:rsidP="00D41ECF">
            <w:pPr>
              <w:pStyle w:val="TAL"/>
              <w:rPr>
                <w:sz w:val="16"/>
              </w:rPr>
            </w:pPr>
            <w:r>
              <w:rPr>
                <w:sz w:val="16"/>
              </w:rPr>
              <w:t>ROHDE &amp; SCHWARZ, Hisilicon</w:t>
            </w:r>
          </w:p>
        </w:tc>
        <w:tc>
          <w:tcPr>
            <w:tcW w:w="0" w:type="auto"/>
          </w:tcPr>
          <w:p w14:paraId="6714BC94" w14:textId="77777777" w:rsidR="00BC377F" w:rsidRPr="00496D15" w:rsidRDefault="00BC377F" w:rsidP="00D41ECF">
            <w:pPr>
              <w:pStyle w:val="TAL"/>
              <w:rPr>
                <w:sz w:val="16"/>
              </w:rPr>
            </w:pPr>
            <w:r>
              <w:rPr>
                <w:sz w:val="16"/>
              </w:rPr>
              <w:t>agreed</w:t>
            </w:r>
          </w:p>
        </w:tc>
        <w:tc>
          <w:tcPr>
            <w:tcW w:w="0" w:type="auto"/>
          </w:tcPr>
          <w:p w14:paraId="21936B22" w14:textId="77777777" w:rsidR="00BC377F" w:rsidRPr="00496D15" w:rsidRDefault="00BC377F" w:rsidP="00D41ECF">
            <w:pPr>
              <w:pStyle w:val="TAL"/>
              <w:rPr>
                <w:sz w:val="16"/>
              </w:rPr>
            </w:pPr>
            <w:r>
              <w:rPr>
                <w:sz w:val="16"/>
              </w:rPr>
              <w:t>R5-240509</w:t>
            </w:r>
          </w:p>
        </w:tc>
        <w:tc>
          <w:tcPr>
            <w:tcW w:w="0" w:type="auto"/>
          </w:tcPr>
          <w:p w14:paraId="2F81CA60" w14:textId="77777777" w:rsidR="00BC377F" w:rsidRPr="00496D15" w:rsidRDefault="00BC377F" w:rsidP="00D41ECF">
            <w:pPr>
              <w:pStyle w:val="TAL"/>
              <w:rPr>
                <w:sz w:val="16"/>
              </w:rPr>
            </w:pPr>
            <w:r>
              <w:rPr>
                <w:sz w:val="16"/>
              </w:rPr>
              <w:t>-</w:t>
            </w:r>
          </w:p>
        </w:tc>
      </w:tr>
      <w:tr w:rsidR="00BC377F" w14:paraId="5733FCA3" w14:textId="77777777" w:rsidTr="00D41ECF">
        <w:tc>
          <w:tcPr>
            <w:tcW w:w="0" w:type="auto"/>
          </w:tcPr>
          <w:p w14:paraId="4FBA554C" w14:textId="77777777" w:rsidR="00BC377F" w:rsidRPr="00496D15" w:rsidRDefault="00BC377F" w:rsidP="00D41ECF">
            <w:pPr>
              <w:pStyle w:val="TAL"/>
              <w:rPr>
                <w:sz w:val="16"/>
              </w:rPr>
            </w:pPr>
            <w:r>
              <w:rPr>
                <w:sz w:val="16"/>
              </w:rPr>
              <w:t>R5-241530</w:t>
            </w:r>
          </w:p>
        </w:tc>
        <w:tc>
          <w:tcPr>
            <w:tcW w:w="0" w:type="auto"/>
          </w:tcPr>
          <w:p w14:paraId="3A67171B" w14:textId="77777777" w:rsidR="00BC377F" w:rsidRPr="00496D15" w:rsidRDefault="00BC377F" w:rsidP="00D41ECF">
            <w:pPr>
              <w:pStyle w:val="TAL"/>
              <w:rPr>
                <w:sz w:val="16"/>
              </w:rPr>
            </w:pPr>
            <w:r>
              <w:rPr>
                <w:sz w:val="16"/>
              </w:rPr>
              <w:t>Correction to NR 5GC Multilayer Emergency TC 11.4.12</w:t>
            </w:r>
          </w:p>
        </w:tc>
        <w:tc>
          <w:tcPr>
            <w:tcW w:w="0" w:type="auto"/>
          </w:tcPr>
          <w:p w14:paraId="1FEE4020" w14:textId="77777777" w:rsidR="00BC377F" w:rsidRPr="00496D15" w:rsidRDefault="00BC377F" w:rsidP="00D41ECF">
            <w:pPr>
              <w:pStyle w:val="TAL"/>
              <w:rPr>
                <w:sz w:val="16"/>
              </w:rPr>
            </w:pPr>
            <w:r>
              <w:rPr>
                <w:sz w:val="16"/>
              </w:rPr>
              <w:t>Qualcomm CDMA Technologies, ANRITSU LTD</w:t>
            </w:r>
          </w:p>
        </w:tc>
        <w:tc>
          <w:tcPr>
            <w:tcW w:w="0" w:type="auto"/>
          </w:tcPr>
          <w:p w14:paraId="121ED2E3" w14:textId="77777777" w:rsidR="00BC377F" w:rsidRPr="00496D15" w:rsidRDefault="00BC377F" w:rsidP="00D41ECF">
            <w:pPr>
              <w:pStyle w:val="TAL"/>
              <w:rPr>
                <w:sz w:val="16"/>
              </w:rPr>
            </w:pPr>
            <w:r>
              <w:rPr>
                <w:sz w:val="16"/>
              </w:rPr>
              <w:t>revised</w:t>
            </w:r>
          </w:p>
        </w:tc>
        <w:tc>
          <w:tcPr>
            <w:tcW w:w="0" w:type="auto"/>
          </w:tcPr>
          <w:p w14:paraId="438CF7FA" w14:textId="77777777" w:rsidR="00BC377F" w:rsidRPr="00496D15" w:rsidRDefault="00BC377F" w:rsidP="00D41ECF">
            <w:pPr>
              <w:pStyle w:val="TAL"/>
              <w:rPr>
                <w:sz w:val="16"/>
              </w:rPr>
            </w:pPr>
            <w:r>
              <w:rPr>
                <w:sz w:val="16"/>
              </w:rPr>
              <w:t>R5-240951</w:t>
            </w:r>
          </w:p>
        </w:tc>
        <w:tc>
          <w:tcPr>
            <w:tcW w:w="0" w:type="auto"/>
          </w:tcPr>
          <w:p w14:paraId="1211FD6D" w14:textId="77777777" w:rsidR="00BC377F" w:rsidRPr="00496D15" w:rsidRDefault="00BC377F" w:rsidP="00D41ECF">
            <w:pPr>
              <w:pStyle w:val="TAL"/>
              <w:rPr>
                <w:sz w:val="16"/>
              </w:rPr>
            </w:pPr>
            <w:r>
              <w:rPr>
                <w:sz w:val="16"/>
              </w:rPr>
              <w:t>R5-241689</w:t>
            </w:r>
          </w:p>
        </w:tc>
      </w:tr>
      <w:tr w:rsidR="00BC377F" w14:paraId="6DA51338" w14:textId="77777777" w:rsidTr="00D41ECF">
        <w:tc>
          <w:tcPr>
            <w:tcW w:w="0" w:type="auto"/>
          </w:tcPr>
          <w:p w14:paraId="006FE258" w14:textId="77777777" w:rsidR="00BC377F" w:rsidRPr="00496D15" w:rsidRDefault="00BC377F" w:rsidP="00D41ECF">
            <w:pPr>
              <w:pStyle w:val="TAL"/>
              <w:rPr>
                <w:sz w:val="16"/>
              </w:rPr>
            </w:pPr>
            <w:r>
              <w:rPr>
                <w:sz w:val="16"/>
              </w:rPr>
              <w:t>R5-241531</w:t>
            </w:r>
          </w:p>
        </w:tc>
        <w:tc>
          <w:tcPr>
            <w:tcW w:w="0" w:type="auto"/>
          </w:tcPr>
          <w:p w14:paraId="5F4AF760" w14:textId="77777777" w:rsidR="00BC377F" w:rsidRPr="00496D15" w:rsidRDefault="00BC377F" w:rsidP="00D41ECF">
            <w:pPr>
              <w:pStyle w:val="TAL"/>
              <w:rPr>
                <w:sz w:val="16"/>
              </w:rPr>
            </w:pPr>
            <w:r>
              <w:rPr>
                <w:sz w:val="16"/>
              </w:rPr>
              <w:t>Correction to 5G NR TC 11.4.13</w:t>
            </w:r>
          </w:p>
        </w:tc>
        <w:tc>
          <w:tcPr>
            <w:tcW w:w="0" w:type="auto"/>
          </w:tcPr>
          <w:p w14:paraId="5A00FA90" w14:textId="77777777" w:rsidR="00BC377F" w:rsidRPr="00496D15" w:rsidRDefault="00BC377F" w:rsidP="00D41ECF">
            <w:pPr>
              <w:pStyle w:val="TAL"/>
              <w:rPr>
                <w:sz w:val="16"/>
              </w:rPr>
            </w:pPr>
            <w:r>
              <w:rPr>
                <w:sz w:val="16"/>
              </w:rPr>
              <w:t>MCC TF160</w:t>
            </w:r>
          </w:p>
        </w:tc>
        <w:tc>
          <w:tcPr>
            <w:tcW w:w="0" w:type="auto"/>
          </w:tcPr>
          <w:p w14:paraId="72993FB3" w14:textId="77777777" w:rsidR="00BC377F" w:rsidRPr="00496D15" w:rsidRDefault="00BC377F" w:rsidP="00D41ECF">
            <w:pPr>
              <w:pStyle w:val="TAL"/>
              <w:rPr>
                <w:sz w:val="16"/>
              </w:rPr>
            </w:pPr>
            <w:r>
              <w:rPr>
                <w:sz w:val="16"/>
              </w:rPr>
              <w:t>agreed</w:t>
            </w:r>
          </w:p>
        </w:tc>
        <w:tc>
          <w:tcPr>
            <w:tcW w:w="0" w:type="auto"/>
          </w:tcPr>
          <w:p w14:paraId="7C2DAA9D" w14:textId="77777777" w:rsidR="00BC377F" w:rsidRPr="00496D15" w:rsidRDefault="00BC377F" w:rsidP="00D41ECF">
            <w:pPr>
              <w:pStyle w:val="TAL"/>
              <w:rPr>
                <w:sz w:val="16"/>
              </w:rPr>
            </w:pPr>
            <w:r>
              <w:rPr>
                <w:sz w:val="16"/>
              </w:rPr>
              <w:t>R5-241308</w:t>
            </w:r>
          </w:p>
        </w:tc>
        <w:tc>
          <w:tcPr>
            <w:tcW w:w="0" w:type="auto"/>
          </w:tcPr>
          <w:p w14:paraId="7EF73B26" w14:textId="77777777" w:rsidR="00BC377F" w:rsidRPr="00496D15" w:rsidRDefault="00BC377F" w:rsidP="00D41ECF">
            <w:pPr>
              <w:pStyle w:val="TAL"/>
              <w:rPr>
                <w:sz w:val="16"/>
              </w:rPr>
            </w:pPr>
            <w:r>
              <w:rPr>
                <w:sz w:val="16"/>
              </w:rPr>
              <w:t>-</w:t>
            </w:r>
          </w:p>
        </w:tc>
      </w:tr>
      <w:tr w:rsidR="00BC377F" w14:paraId="77831125" w14:textId="77777777" w:rsidTr="00D41ECF">
        <w:tc>
          <w:tcPr>
            <w:tcW w:w="0" w:type="auto"/>
          </w:tcPr>
          <w:p w14:paraId="70DF3344" w14:textId="77777777" w:rsidR="00BC377F" w:rsidRPr="00496D15" w:rsidRDefault="00BC377F" w:rsidP="00D41ECF">
            <w:pPr>
              <w:pStyle w:val="TAL"/>
              <w:rPr>
                <w:sz w:val="16"/>
              </w:rPr>
            </w:pPr>
            <w:r>
              <w:rPr>
                <w:sz w:val="16"/>
              </w:rPr>
              <w:lastRenderedPageBreak/>
              <w:t>R5-241532</w:t>
            </w:r>
          </w:p>
        </w:tc>
        <w:tc>
          <w:tcPr>
            <w:tcW w:w="0" w:type="auto"/>
          </w:tcPr>
          <w:p w14:paraId="3DBEB582" w14:textId="77777777" w:rsidR="00BC377F" w:rsidRPr="00496D15" w:rsidRDefault="00BC377F" w:rsidP="00D41ECF">
            <w:pPr>
              <w:pStyle w:val="TAL"/>
              <w:rPr>
                <w:sz w:val="16"/>
              </w:rPr>
            </w:pPr>
            <w:r>
              <w:rPr>
                <w:sz w:val="16"/>
              </w:rPr>
              <w:t>Correction to MBS TC 14.1.1.3</w:t>
            </w:r>
          </w:p>
        </w:tc>
        <w:tc>
          <w:tcPr>
            <w:tcW w:w="0" w:type="auto"/>
          </w:tcPr>
          <w:p w14:paraId="5846152A" w14:textId="77777777" w:rsidR="00BC377F" w:rsidRPr="00496D15" w:rsidRDefault="00BC377F" w:rsidP="00D41ECF">
            <w:pPr>
              <w:pStyle w:val="TAL"/>
              <w:rPr>
                <w:sz w:val="16"/>
              </w:rPr>
            </w:pPr>
            <w:r>
              <w:rPr>
                <w:sz w:val="16"/>
              </w:rPr>
              <w:t>MediaTek Inc.</w:t>
            </w:r>
          </w:p>
        </w:tc>
        <w:tc>
          <w:tcPr>
            <w:tcW w:w="0" w:type="auto"/>
          </w:tcPr>
          <w:p w14:paraId="13A6DD67" w14:textId="77777777" w:rsidR="00BC377F" w:rsidRPr="00496D15" w:rsidRDefault="00BC377F" w:rsidP="00D41ECF">
            <w:pPr>
              <w:pStyle w:val="TAL"/>
              <w:rPr>
                <w:sz w:val="16"/>
              </w:rPr>
            </w:pPr>
            <w:r>
              <w:rPr>
                <w:sz w:val="16"/>
              </w:rPr>
              <w:t>agreed</w:t>
            </w:r>
          </w:p>
        </w:tc>
        <w:tc>
          <w:tcPr>
            <w:tcW w:w="0" w:type="auto"/>
          </w:tcPr>
          <w:p w14:paraId="0388768A" w14:textId="77777777" w:rsidR="00BC377F" w:rsidRPr="00496D15" w:rsidRDefault="00BC377F" w:rsidP="00D41ECF">
            <w:pPr>
              <w:pStyle w:val="TAL"/>
              <w:rPr>
                <w:sz w:val="16"/>
              </w:rPr>
            </w:pPr>
            <w:r>
              <w:rPr>
                <w:sz w:val="16"/>
              </w:rPr>
              <w:t>R5-240190</w:t>
            </w:r>
          </w:p>
        </w:tc>
        <w:tc>
          <w:tcPr>
            <w:tcW w:w="0" w:type="auto"/>
          </w:tcPr>
          <w:p w14:paraId="25382F80" w14:textId="77777777" w:rsidR="00BC377F" w:rsidRPr="00496D15" w:rsidRDefault="00BC377F" w:rsidP="00D41ECF">
            <w:pPr>
              <w:pStyle w:val="TAL"/>
              <w:rPr>
                <w:sz w:val="16"/>
              </w:rPr>
            </w:pPr>
            <w:r>
              <w:rPr>
                <w:sz w:val="16"/>
              </w:rPr>
              <w:t>-</w:t>
            </w:r>
          </w:p>
        </w:tc>
      </w:tr>
      <w:tr w:rsidR="00BC377F" w14:paraId="604D7E6D" w14:textId="77777777" w:rsidTr="00D41ECF">
        <w:tc>
          <w:tcPr>
            <w:tcW w:w="0" w:type="auto"/>
          </w:tcPr>
          <w:p w14:paraId="7A35BBDD" w14:textId="77777777" w:rsidR="00BC377F" w:rsidRPr="00496D15" w:rsidRDefault="00BC377F" w:rsidP="00D41ECF">
            <w:pPr>
              <w:pStyle w:val="TAL"/>
              <w:rPr>
                <w:sz w:val="16"/>
              </w:rPr>
            </w:pPr>
            <w:r>
              <w:rPr>
                <w:sz w:val="16"/>
              </w:rPr>
              <w:t>R5-241533</w:t>
            </w:r>
          </w:p>
        </w:tc>
        <w:tc>
          <w:tcPr>
            <w:tcW w:w="0" w:type="auto"/>
          </w:tcPr>
          <w:p w14:paraId="7A74FE33" w14:textId="77777777" w:rsidR="00BC377F" w:rsidRPr="00496D15" w:rsidRDefault="00BC377F" w:rsidP="00D41ECF">
            <w:pPr>
              <w:pStyle w:val="TAL"/>
              <w:rPr>
                <w:sz w:val="16"/>
              </w:rPr>
            </w:pPr>
            <w:r>
              <w:rPr>
                <w:sz w:val="16"/>
              </w:rPr>
              <w:t>Correction to MBS TC 14.1.2.1</w:t>
            </w:r>
          </w:p>
        </w:tc>
        <w:tc>
          <w:tcPr>
            <w:tcW w:w="0" w:type="auto"/>
          </w:tcPr>
          <w:p w14:paraId="7548E089" w14:textId="77777777" w:rsidR="00BC377F" w:rsidRPr="00496D15" w:rsidRDefault="00BC377F" w:rsidP="00D41ECF">
            <w:pPr>
              <w:pStyle w:val="TAL"/>
              <w:rPr>
                <w:sz w:val="16"/>
              </w:rPr>
            </w:pPr>
            <w:r>
              <w:rPr>
                <w:sz w:val="16"/>
              </w:rPr>
              <w:t>MediaTek Inc.</w:t>
            </w:r>
          </w:p>
        </w:tc>
        <w:tc>
          <w:tcPr>
            <w:tcW w:w="0" w:type="auto"/>
          </w:tcPr>
          <w:p w14:paraId="07DAEB46" w14:textId="77777777" w:rsidR="00BC377F" w:rsidRPr="00496D15" w:rsidRDefault="00BC377F" w:rsidP="00D41ECF">
            <w:pPr>
              <w:pStyle w:val="TAL"/>
              <w:rPr>
                <w:sz w:val="16"/>
              </w:rPr>
            </w:pPr>
            <w:r>
              <w:rPr>
                <w:sz w:val="16"/>
              </w:rPr>
              <w:t>agreed</w:t>
            </w:r>
          </w:p>
        </w:tc>
        <w:tc>
          <w:tcPr>
            <w:tcW w:w="0" w:type="auto"/>
          </w:tcPr>
          <w:p w14:paraId="74808783" w14:textId="77777777" w:rsidR="00BC377F" w:rsidRPr="00496D15" w:rsidRDefault="00BC377F" w:rsidP="00D41ECF">
            <w:pPr>
              <w:pStyle w:val="TAL"/>
              <w:rPr>
                <w:sz w:val="16"/>
              </w:rPr>
            </w:pPr>
            <w:r>
              <w:rPr>
                <w:sz w:val="16"/>
              </w:rPr>
              <w:t>R5-240192</w:t>
            </w:r>
          </w:p>
        </w:tc>
        <w:tc>
          <w:tcPr>
            <w:tcW w:w="0" w:type="auto"/>
          </w:tcPr>
          <w:p w14:paraId="01DB9771" w14:textId="77777777" w:rsidR="00BC377F" w:rsidRPr="00496D15" w:rsidRDefault="00BC377F" w:rsidP="00D41ECF">
            <w:pPr>
              <w:pStyle w:val="TAL"/>
              <w:rPr>
                <w:sz w:val="16"/>
              </w:rPr>
            </w:pPr>
            <w:r>
              <w:rPr>
                <w:sz w:val="16"/>
              </w:rPr>
              <w:t>-</w:t>
            </w:r>
          </w:p>
        </w:tc>
      </w:tr>
      <w:tr w:rsidR="00BC377F" w14:paraId="63E679D5" w14:textId="77777777" w:rsidTr="00D41ECF">
        <w:tc>
          <w:tcPr>
            <w:tcW w:w="0" w:type="auto"/>
          </w:tcPr>
          <w:p w14:paraId="17F7F42B" w14:textId="77777777" w:rsidR="00BC377F" w:rsidRPr="00496D15" w:rsidRDefault="00BC377F" w:rsidP="00D41ECF">
            <w:pPr>
              <w:pStyle w:val="TAL"/>
              <w:rPr>
                <w:sz w:val="16"/>
              </w:rPr>
            </w:pPr>
            <w:r>
              <w:rPr>
                <w:sz w:val="16"/>
              </w:rPr>
              <w:t>R5-241534</w:t>
            </w:r>
          </w:p>
        </w:tc>
        <w:tc>
          <w:tcPr>
            <w:tcW w:w="0" w:type="auto"/>
          </w:tcPr>
          <w:p w14:paraId="1E5ED490" w14:textId="77777777" w:rsidR="00BC377F" w:rsidRPr="00496D15" w:rsidRDefault="00BC377F" w:rsidP="00D41ECF">
            <w:pPr>
              <w:pStyle w:val="TAL"/>
              <w:rPr>
                <w:sz w:val="16"/>
              </w:rPr>
            </w:pPr>
            <w:r>
              <w:rPr>
                <w:sz w:val="16"/>
              </w:rPr>
              <w:t>Correction of  MBS broadcast TC 14.1.1.1-Test Loop Mode C</w:t>
            </w:r>
          </w:p>
        </w:tc>
        <w:tc>
          <w:tcPr>
            <w:tcW w:w="0" w:type="auto"/>
          </w:tcPr>
          <w:p w14:paraId="370D61F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7742FC7" w14:textId="77777777" w:rsidR="00BC377F" w:rsidRPr="00496D15" w:rsidRDefault="00BC377F" w:rsidP="00D41ECF">
            <w:pPr>
              <w:pStyle w:val="TAL"/>
              <w:rPr>
                <w:sz w:val="16"/>
              </w:rPr>
            </w:pPr>
            <w:r>
              <w:rPr>
                <w:sz w:val="16"/>
              </w:rPr>
              <w:t>agreed</w:t>
            </w:r>
          </w:p>
        </w:tc>
        <w:tc>
          <w:tcPr>
            <w:tcW w:w="0" w:type="auto"/>
          </w:tcPr>
          <w:p w14:paraId="5F59A01C" w14:textId="77777777" w:rsidR="00BC377F" w:rsidRPr="00496D15" w:rsidRDefault="00BC377F" w:rsidP="00D41ECF">
            <w:pPr>
              <w:pStyle w:val="TAL"/>
              <w:rPr>
                <w:sz w:val="16"/>
              </w:rPr>
            </w:pPr>
            <w:r>
              <w:rPr>
                <w:sz w:val="16"/>
              </w:rPr>
              <w:t>R5-240435</w:t>
            </w:r>
          </w:p>
        </w:tc>
        <w:tc>
          <w:tcPr>
            <w:tcW w:w="0" w:type="auto"/>
          </w:tcPr>
          <w:p w14:paraId="0C604291" w14:textId="77777777" w:rsidR="00BC377F" w:rsidRPr="00496D15" w:rsidRDefault="00BC377F" w:rsidP="00D41ECF">
            <w:pPr>
              <w:pStyle w:val="TAL"/>
              <w:rPr>
                <w:sz w:val="16"/>
              </w:rPr>
            </w:pPr>
            <w:r>
              <w:rPr>
                <w:sz w:val="16"/>
              </w:rPr>
              <w:t>-</w:t>
            </w:r>
          </w:p>
        </w:tc>
      </w:tr>
      <w:tr w:rsidR="00BC377F" w14:paraId="46B5A176" w14:textId="77777777" w:rsidTr="00D41ECF">
        <w:tc>
          <w:tcPr>
            <w:tcW w:w="0" w:type="auto"/>
          </w:tcPr>
          <w:p w14:paraId="1BDCD352" w14:textId="77777777" w:rsidR="00BC377F" w:rsidRPr="00496D15" w:rsidRDefault="00BC377F" w:rsidP="00D41ECF">
            <w:pPr>
              <w:pStyle w:val="TAL"/>
              <w:rPr>
                <w:sz w:val="16"/>
              </w:rPr>
            </w:pPr>
            <w:r>
              <w:rPr>
                <w:sz w:val="16"/>
              </w:rPr>
              <w:t>R5-241535</w:t>
            </w:r>
          </w:p>
        </w:tc>
        <w:tc>
          <w:tcPr>
            <w:tcW w:w="0" w:type="auto"/>
          </w:tcPr>
          <w:p w14:paraId="01A3BCB2" w14:textId="77777777" w:rsidR="00BC377F" w:rsidRPr="00496D15" w:rsidRDefault="00BC377F" w:rsidP="00D41ECF">
            <w:pPr>
              <w:pStyle w:val="TAL"/>
              <w:rPr>
                <w:sz w:val="16"/>
              </w:rPr>
            </w:pPr>
            <w:r>
              <w:rPr>
                <w:sz w:val="16"/>
              </w:rPr>
              <w:t>Correction of  MBS broadcast TC 14.1.1.3-Test Loop Mode C</w:t>
            </w:r>
          </w:p>
        </w:tc>
        <w:tc>
          <w:tcPr>
            <w:tcW w:w="0" w:type="auto"/>
          </w:tcPr>
          <w:p w14:paraId="018AAC3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FFD929F" w14:textId="77777777" w:rsidR="00BC377F" w:rsidRPr="00496D15" w:rsidRDefault="00BC377F" w:rsidP="00D41ECF">
            <w:pPr>
              <w:pStyle w:val="TAL"/>
              <w:rPr>
                <w:sz w:val="16"/>
              </w:rPr>
            </w:pPr>
            <w:r>
              <w:rPr>
                <w:sz w:val="16"/>
              </w:rPr>
              <w:t>agreed</w:t>
            </w:r>
          </w:p>
        </w:tc>
        <w:tc>
          <w:tcPr>
            <w:tcW w:w="0" w:type="auto"/>
          </w:tcPr>
          <w:p w14:paraId="7DEEBE87" w14:textId="77777777" w:rsidR="00BC377F" w:rsidRPr="00496D15" w:rsidRDefault="00BC377F" w:rsidP="00D41ECF">
            <w:pPr>
              <w:pStyle w:val="TAL"/>
              <w:rPr>
                <w:sz w:val="16"/>
              </w:rPr>
            </w:pPr>
            <w:r>
              <w:rPr>
                <w:sz w:val="16"/>
              </w:rPr>
              <w:t>R5-240436</w:t>
            </w:r>
          </w:p>
        </w:tc>
        <w:tc>
          <w:tcPr>
            <w:tcW w:w="0" w:type="auto"/>
          </w:tcPr>
          <w:p w14:paraId="4B102DB0" w14:textId="77777777" w:rsidR="00BC377F" w:rsidRPr="00496D15" w:rsidRDefault="00BC377F" w:rsidP="00D41ECF">
            <w:pPr>
              <w:pStyle w:val="TAL"/>
              <w:rPr>
                <w:sz w:val="16"/>
              </w:rPr>
            </w:pPr>
            <w:r>
              <w:rPr>
                <w:sz w:val="16"/>
              </w:rPr>
              <w:t>-</w:t>
            </w:r>
          </w:p>
        </w:tc>
      </w:tr>
      <w:tr w:rsidR="00BC377F" w14:paraId="69A105A8" w14:textId="77777777" w:rsidTr="00D41ECF">
        <w:tc>
          <w:tcPr>
            <w:tcW w:w="0" w:type="auto"/>
          </w:tcPr>
          <w:p w14:paraId="4100149E" w14:textId="77777777" w:rsidR="00BC377F" w:rsidRPr="00496D15" w:rsidRDefault="00BC377F" w:rsidP="00D41ECF">
            <w:pPr>
              <w:pStyle w:val="TAL"/>
              <w:rPr>
                <w:sz w:val="16"/>
              </w:rPr>
            </w:pPr>
            <w:r>
              <w:rPr>
                <w:sz w:val="16"/>
              </w:rPr>
              <w:t>R5-241536</w:t>
            </w:r>
          </w:p>
        </w:tc>
        <w:tc>
          <w:tcPr>
            <w:tcW w:w="0" w:type="auto"/>
          </w:tcPr>
          <w:p w14:paraId="3B23C8B1" w14:textId="77777777" w:rsidR="00BC377F" w:rsidRPr="00496D15" w:rsidRDefault="00BC377F" w:rsidP="00D41ECF">
            <w:pPr>
              <w:pStyle w:val="TAL"/>
              <w:rPr>
                <w:sz w:val="16"/>
              </w:rPr>
            </w:pPr>
            <w:r>
              <w:rPr>
                <w:sz w:val="16"/>
              </w:rPr>
              <w:t>Correction of  MBS broadcast TC 14.1.2.1-Test Loop Mode C</w:t>
            </w:r>
          </w:p>
        </w:tc>
        <w:tc>
          <w:tcPr>
            <w:tcW w:w="0" w:type="auto"/>
          </w:tcPr>
          <w:p w14:paraId="66D6F93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024187C" w14:textId="77777777" w:rsidR="00BC377F" w:rsidRPr="00496D15" w:rsidRDefault="00BC377F" w:rsidP="00D41ECF">
            <w:pPr>
              <w:pStyle w:val="TAL"/>
              <w:rPr>
                <w:sz w:val="16"/>
              </w:rPr>
            </w:pPr>
            <w:r>
              <w:rPr>
                <w:sz w:val="16"/>
              </w:rPr>
              <w:t>agreed</w:t>
            </w:r>
          </w:p>
        </w:tc>
        <w:tc>
          <w:tcPr>
            <w:tcW w:w="0" w:type="auto"/>
          </w:tcPr>
          <w:p w14:paraId="63CC34E5" w14:textId="77777777" w:rsidR="00BC377F" w:rsidRPr="00496D15" w:rsidRDefault="00BC377F" w:rsidP="00D41ECF">
            <w:pPr>
              <w:pStyle w:val="TAL"/>
              <w:rPr>
                <w:sz w:val="16"/>
              </w:rPr>
            </w:pPr>
            <w:r>
              <w:rPr>
                <w:sz w:val="16"/>
              </w:rPr>
              <w:t>R5-240437</w:t>
            </w:r>
          </w:p>
        </w:tc>
        <w:tc>
          <w:tcPr>
            <w:tcW w:w="0" w:type="auto"/>
          </w:tcPr>
          <w:p w14:paraId="2C162BF4" w14:textId="77777777" w:rsidR="00BC377F" w:rsidRPr="00496D15" w:rsidRDefault="00BC377F" w:rsidP="00D41ECF">
            <w:pPr>
              <w:pStyle w:val="TAL"/>
              <w:rPr>
                <w:sz w:val="16"/>
              </w:rPr>
            </w:pPr>
            <w:r>
              <w:rPr>
                <w:sz w:val="16"/>
              </w:rPr>
              <w:t>-</w:t>
            </w:r>
          </w:p>
        </w:tc>
      </w:tr>
      <w:tr w:rsidR="00BC377F" w14:paraId="3273766B" w14:textId="77777777" w:rsidTr="00D41ECF">
        <w:tc>
          <w:tcPr>
            <w:tcW w:w="0" w:type="auto"/>
          </w:tcPr>
          <w:p w14:paraId="6162EBF3" w14:textId="77777777" w:rsidR="00BC377F" w:rsidRPr="00496D15" w:rsidRDefault="00BC377F" w:rsidP="00D41ECF">
            <w:pPr>
              <w:pStyle w:val="TAL"/>
              <w:rPr>
                <w:sz w:val="16"/>
              </w:rPr>
            </w:pPr>
            <w:r>
              <w:rPr>
                <w:sz w:val="16"/>
              </w:rPr>
              <w:t>R5-241537</w:t>
            </w:r>
          </w:p>
        </w:tc>
        <w:tc>
          <w:tcPr>
            <w:tcW w:w="0" w:type="auto"/>
          </w:tcPr>
          <w:p w14:paraId="2B02B507" w14:textId="77777777" w:rsidR="00BC377F" w:rsidRPr="00496D15" w:rsidRDefault="00BC377F" w:rsidP="00D41ECF">
            <w:pPr>
              <w:pStyle w:val="TAL"/>
              <w:rPr>
                <w:sz w:val="16"/>
              </w:rPr>
            </w:pPr>
            <w:r>
              <w:rPr>
                <w:sz w:val="16"/>
              </w:rPr>
              <w:t>Correction of  MBS broadcast TC 14.1.3.1-Test Loop Mode C</w:t>
            </w:r>
          </w:p>
        </w:tc>
        <w:tc>
          <w:tcPr>
            <w:tcW w:w="0" w:type="auto"/>
          </w:tcPr>
          <w:p w14:paraId="21E788A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A72A14C" w14:textId="77777777" w:rsidR="00BC377F" w:rsidRPr="00496D15" w:rsidRDefault="00BC377F" w:rsidP="00D41ECF">
            <w:pPr>
              <w:pStyle w:val="TAL"/>
              <w:rPr>
                <w:sz w:val="16"/>
              </w:rPr>
            </w:pPr>
            <w:r>
              <w:rPr>
                <w:sz w:val="16"/>
              </w:rPr>
              <w:t>agreed</w:t>
            </w:r>
          </w:p>
        </w:tc>
        <w:tc>
          <w:tcPr>
            <w:tcW w:w="0" w:type="auto"/>
          </w:tcPr>
          <w:p w14:paraId="2AA2BBA6" w14:textId="77777777" w:rsidR="00BC377F" w:rsidRPr="00496D15" w:rsidRDefault="00BC377F" w:rsidP="00D41ECF">
            <w:pPr>
              <w:pStyle w:val="TAL"/>
              <w:rPr>
                <w:sz w:val="16"/>
              </w:rPr>
            </w:pPr>
            <w:r>
              <w:rPr>
                <w:sz w:val="16"/>
              </w:rPr>
              <w:t>R5-240440</w:t>
            </w:r>
          </w:p>
        </w:tc>
        <w:tc>
          <w:tcPr>
            <w:tcW w:w="0" w:type="auto"/>
          </w:tcPr>
          <w:p w14:paraId="40059D61" w14:textId="77777777" w:rsidR="00BC377F" w:rsidRPr="00496D15" w:rsidRDefault="00BC377F" w:rsidP="00D41ECF">
            <w:pPr>
              <w:pStyle w:val="TAL"/>
              <w:rPr>
                <w:sz w:val="16"/>
              </w:rPr>
            </w:pPr>
            <w:r>
              <w:rPr>
                <w:sz w:val="16"/>
              </w:rPr>
              <w:t>-</w:t>
            </w:r>
          </w:p>
        </w:tc>
      </w:tr>
      <w:tr w:rsidR="00BC377F" w14:paraId="50356E6F" w14:textId="77777777" w:rsidTr="00D41ECF">
        <w:tc>
          <w:tcPr>
            <w:tcW w:w="0" w:type="auto"/>
          </w:tcPr>
          <w:p w14:paraId="1292BB18" w14:textId="77777777" w:rsidR="00BC377F" w:rsidRPr="00496D15" w:rsidRDefault="00BC377F" w:rsidP="00D41ECF">
            <w:pPr>
              <w:pStyle w:val="TAL"/>
              <w:rPr>
                <w:sz w:val="16"/>
              </w:rPr>
            </w:pPr>
            <w:r>
              <w:rPr>
                <w:sz w:val="16"/>
              </w:rPr>
              <w:t>R5-241538</w:t>
            </w:r>
          </w:p>
        </w:tc>
        <w:tc>
          <w:tcPr>
            <w:tcW w:w="0" w:type="auto"/>
          </w:tcPr>
          <w:p w14:paraId="2220417E" w14:textId="77777777" w:rsidR="00BC377F" w:rsidRPr="00496D15" w:rsidRDefault="00BC377F" w:rsidP="00D41ECF">
            <w:pPr>
              <w:pStyle w:val="TAL"/>
              <w:rPr>
                <w:sz w:val="16"/>
              </w:rPr>
            </w:pPr>
            <w:r>
              <w:rPr>
                <w:sz w:val="16"/>
              </w:rPr>
              <w:t>Move all V2X sub-clauses from 4.7 into a new clause 4.7D</w:t>
            </w:r>
          </w:p>
        </w:tc>
        <w:tc>
          <w:tcPr>
            <w:tcW w:w="0" w:type="auto"/>
          </w:tcPr>
          <w:p w14:paraId="4A7D33F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403FAFF3" w14:textId="77777777" w:rsidR="00BC377F" w:rsidRPr="00496D15" w:rsidRDefault="00BC377F" w:rsidP="00D41ECF">
            <w:pPr>
              <w:pStyle w:val="TAL"/>
              <w:rPr>
                <w:sz w:val="16"/>
              </w:rPr>
            </w:pPr>
            <w:r>
              <w:rPr>
                <w:sz w:val="16"/>
              </w:rPr>
              <w:t>agreed</w:t>
            </w:r>
          </w:p>
        </w:tc>
        <w:tc>
          <w:tcPr>
            <w:tcW w:w="0" w:type="auto"/>
          </w:tcPr>
          <w:p w14:paraId="664DC49B" w14:textId="77777777" w:rsidR="00BC377F" w:rsidRPr="00496D15" w:rsidRDefault="00BC377F" w:rsidP="00D41ECF">
            <w:pPr>
              <w:pStyle w:val="TAL"/>
              <w:rPr>
                <w:sz w:val="16"/>
              </w:rPr>
            </w:pPr>
            <w:r>
              <w:rPr>
                <w:sz w:val="16"/>
              </w:rPr>
              <w:t>R5-240432</w:t>
            </w:r>
          </w:p>
        </w:tc>
        <w:tc>
          <w:tcPr>
            <w:tcW w:w="0" w:type="auto"/>
          </w:tcPr>
          <w:p w14:paraId="507C6B83" w14:textId="77777777" w:rsidR="00BC377F" w:rsidRPr="00496D15" w:rsidRDefault="00BC377F" w:rsidP="00D41ECF">
            <w:pPr>
              <w:pStyle w:val="TAL"/>
              <w:rPr>
                <w:sz w:val="16"/>
              </w:rPr>
            </w:pPr>
            <w:r>
              <w:rPr>
                <w:sz w:val="16"/>
              </w:rPr>
              <w:t>-</w:t>
            </w:r>
          </w:p>
        </w:tc>
      </w:tr>
      <w:tr w:rsidR="00BC377F" w14:paraId="0391E4E7" w14:textId="77777777" w:rsidTr="00D41ECF">
        <w:tc>
          <w:tcPr>
            <w:tcW w:w="0" w:type="auto"/>
          </w:tcPr>
          <w:p w14:paraId="2CDA7D1B" w14:textId="77777777" w:rsidR="00BC377F" w:rsidRPr="00496D15" w:rsidRDefault="00BC377F" w:rsidP="00D41ECF">
            <w:pPr>
              <w:pStyle w:val="TAL"/>
              <w:rPr>
                <w:sz w:val="16"/>
              </w:rPr>
            </w:pPr>
            <w:r>
              <w:rPr>
                <w:sz w:val="16"/>
              </w:rPr>
              <w:t>R5-241539</w:t>
            </w:r>
          </w:p>
        </w:tc>
        <w:tc>
          <w:tcPr>
            <w:tcW w:w="0" w:type="auto"/>
          </w:tcPr>
          <w:p w14:paraId="54FE340C" w14:textId="77777777" w:rsidR="00BC377F" w:rsidRPr="00496D15" w:rsidRDefault="00BC377F" w:rsidP="00D41ECF">
            <w:pPr>
              <w:pStyle w:val="TAL"/>
              <w:rPr>
                <w:sz w:val="16"/>
              </w:rPr>
            </w:pPr>
            <w:r>
              <w:rPr>
                <w:sz w:val="16"/>
              </w:rPr>
              <w:t xml:space="preserve">Correction to default configuration of </w:t>
            </w:r>
            <w:proofErr w:type="spellStart"/>
            <w:r>
              <w:rPr>
                <w:sz w:val="16"/>
              </w:rPr>
              <w:t>frequencyInfoSL</w:t>
            </w:r>
            <w:proofErr w:type="spellEnd"/>
          </w:p>
        </w:tc>
        <w:tc>
          <w:tcPr>
            <w:tcW w:w="0" w:type="auto"/>
          </w:tcPr>
          <w:p w14:paraId="371F95E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1C60406" w14:textId="77777777" w:rsidR="00BC377F" w:rsidRPr="00496D15" w:rsidRDefault="00BC377F" w:rsidP="00D41ECF">
            <w:pPr>
              <w:pStyle w:val="TAL"/>
              <w:rPr>
                <w:sz w:val="16"/>
              </w:rPr>
            </w:pPr>
            <w:r>
              <w:rPr>
                <w:sz w:val="16"/>
              </w:rPr>
              <w:t>agreed</w:t>
            </w:r>
          </w:p>
        </w:tc>
        <w:tc>
          <w:tcPr>
            <w:tcW w:w="0" w:type="auto"/>
          </w:tcPr>
          <w:p w14:paraId="34953CDC" w14:textId="77777777" w:rsidR="00BC377F" w:rsidRPr="00496D15" w:rsidRDefault="00BC377F" w:rsidP="00D41ECF">
            <w:pPr>
              <w:pStyle w:val="TAL"/>
              <w:rPr>
                <w:sz w:val="16"/>
              </w:rPr>
            </w:pPr>
            <w:r>
              <w:rPr>
                <w:sz w:val="16"/>
              </w:rPr>
              <w:t>R5-240764</w:t>
            </w:r>
          </w:p>
        </w:tc>
        <w:tc>
          <w:tcPr>
            <w:tcW w:w="0" w:type="auto"/>
          </w:tcPr>
          <w:p w14:paraId="5C4CA63A" w14:textId="77777777" w:rsidR="00BC377F" w:rsidRPr="00496D15" w:rsidRDefault="00BC377F" w:rsidP="00D41ECF">
            <w:pPr>
              <w:pStyle w:val="TAL"/>
              <w:rPr>
                <w:sz w:val="16"/>
              </w:rPr>
            </w:pPr>
            <w:r>
              <w:rPr>
                <w:sz w:val="16"/>
              </w:rPr>
              <w:t>-</w:t>
            </w:r>
          </w:p>
        </w:tc>
      </w:tr>
      <w:tr w:rsidR="00BC377F" w14:paraId="5622F337" w14:textId="77777777" w:rsidTr="00D41ECF">
        <w:tc>
          <w:tcPr>
            <w:tcW w:w="0" w:type="auto"/>
          </w:tcPr>
          <w:p w14:paraId="0F071FA1" w14:textId="77777777" w:rsidR="00BC377F" w:rsidRPr="00496D15" w:rsidRDefault="00BC377F" w:rsidP="00D41ECF">
            <w:pPr>
              <w:pStyle w:val="TAL"/>
              <w:rPr>
                <w:sz w:val="16"/>
              </w:rPr>
            </w:pPr>
            <w:r>
              <w:rPr>
                <w:sz w:val="16"/>
              </w:rPr>
              <w:t>R5-241540</w:t>
            </w:r>
          </w:p>
        </w:tc>
        <w:tc>
          <w:tcPr>
            <w:tcW w:w="0" w:type="auto"/>
          </w:tcPr>
          <w:p w14:paraId="1F550F53" w14:textId="77777777" w:rsidR="00BC377F" w:rsidRPr="00496D15" w:rsidRDefault="00BC377F" w:rsidP="00D41ECF">
            <w:pPr>
              <w:pStyle w:val="TAL"/>
              <w:rPr>
                <w:sz w:val="16"/>
              </w:rPr>
            </w:pPr>
            <w:r>
              <w:rPr>
                <w:sz w:val="16"/>
              </w:rPr>
              <w:t>Correction of applicability for V2X SIG test cases</w:t>
            </w:r>
          </w:p>
        </w:tc>
        <w:tc>
          <w:tcPr>
            <w:tcW w:w="0" w:type="auto"/>
          </w:tcPr>
          <w:p w14:paraId="1D39A09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6D2BEF6" w14:textId="77777777" w:rsidR="00BC377F" w:rsidRPr="00496D15" w:rsidRDefault="00BC377F" w:rsidP="00D41ECF">
            <w:pPr>
              <w:pStyle w:val="TAL"/>
              <w:rPr>
                <w:sz w:val="16"/>
              </w:rPr>
            </w:pPr>
            <w:r>
              <w:rPr>
                <w:sz w:val="16"/>
              </w:rPr>
              <w:t>agreed</w:t>
            </w:r>
          </w:p>
        </w:tc>
        <w:tc>
          <w:tcPr>
            <w:tcW w:w="0" w:type="auto"/>
          </w:tcPr>
          <w:p w14:paraId="1DF4B1BF" w14:textId="77777777" w:rsidR="00BC377F" w:rsidRPr="00496D15" w:rsidRDefault="00BC377F" w:rsidP="00D41ECF">
            <w:pPr>
              <w:pStyle w:val="TAL"/>
              <w:rPr>
                <w:sz w:val="16"/>
              </w:rPr>
            </w:pPr>
            <w:r>
              <w:rPr>
                <w:sz w:val="16"/>
              </w:rPr>
              <w:t>R5-240767</w:t>
            </w:r>
          </w:p>
        </w:tc>
        <w:tc>
          <w:tcPr>
            <w:tcW w:w="0" w:type="auto"/>
          </w:tcPr>
          <w:p w14:paraId="4F539FB6" w14:textId="77777777" w:rsidR="00BC377F" w:rsidRPr="00496D15" w:rsidRDefault="00BC377F" w:rsidP="00D41ECF">
            <w:pPr>
              <w:pStyle w:val="TAL"/>
              <w:rPr>
                <w:sz w:val="16"/>
              </w:rPr>
            </w:pPr>
            <w:r>
              <w:rPr>
                <w:sz w:val="16"/>
              </w:rPr>
              <w:t>-</w:t>
            </w:r>
          </w:p>
        </w:tc>
      </w:tr>
      <w:tr w:rsidR="00BC377F" w14:paraId="06A2DAB1" w14:textId="77777777" w:rsidTr="00D41ECF">
        <w:tc>
          <w:tcPr>
            <w:tcW w:w="0" w:type="auto"/>
          </w:tcPr>
          <w:p w14:paraId="15D9669D" w14:textId="77777777" w:rsidR="00BC377F" w:rsidRPr="00496D15" w:rsidRDefault="00BC377F" w:rsidP="00D41ECF">
            <w:pPr>
              <w:pStyle w:val="TAL"/>
              <w:rPr>
                <w:sz w:val="16"/>
              </w:rPr>
            </w:pPr>
            <w:r>
              <w:rPr>
                <w:sz w:val="16"/>
              </w:rPr>
              <w:t>R5-241541</w:t>
            </w:r>
          </w:p>
        </w:tc>
        <w:tc>
          <w:tcPr>
            <w:tcW w:w="0" w:type="auto"/>
          </w:tcPr>
          <w:p w14:paraId="50426283" w14:textId="77777777" w:rsidR="00BC377F" w:rsidRPr="00496D15" w:rsidRDefault="00BC377F" w:rsidP="00D41ECF">
            <w:pPr>
              <w:pStyle w:val="TAL"/>
              <w:rPr>
                <w:sz w:val="16"/>
              </w:rPr>
            </w:pPr>
            <w:r>
              <w:rPr>
                <w:sz w:val="16"/>
              </w:rPr>
              <w:t>5G V2X: Test Model updates</w:t>
            </w:r>
          </w:p>
        </w:tc>
        <w:tc>
          <w:tcPr>
            <w:tcW w:w="0" w:type="auto"/>
          </w:tcPr>
          <w:p w14:paraId="1DCA0E63" w14:textId="77777777" w:rsidR="00BC377F" w:rsidRPr="00496D15" w:rsidRDefault="00BC377F" w:rsidP="00D41ECF">
            <w:pPr>
              <w:pStyle w:val="TAL"/>
              <w:rPr>
                <w:sz w:val="16"/>
              </w:rPr>
            </w:pPr>
            <w:r>
              <w:rPr>
                <w:sz w:val="16"/>
              </w:rPr>
              <w:t>MCC TF160</w:t>
            </w:r>
          </w:p>
        </w:tc>
        <w:tc>
          <w:tcPr>
            <w:tcW w:w="0" w:type="auto"/>
          </w:tcPr>
          <w:p w14:paraId="6B96BAC9" w14:textId="77777777" w:rsidR="00BC377F" w:rsidRPr="00496D15" w:rsidRDefault="00BC377F" w:rsidP="00D41ECF">
            <w:pPr>
              <w:pStyle w:val="TAL"/>
              <w:rPr>
                <w:sz w:val="16"/>
              </w:rPr>
            </w:pPr>
            <w:r>
              <w:rPr>
                <w:sz w:val="16"/>
              </w:rPr>
              <w:t>agreed</w:t>
            </w:r>
          </w:p>
        </w:tc>
        <w:tc>
          <w:tcPr>
            <w:tcW w:w="0" w:type="auto"/>
          </w:tcPr>
          <w:p w14:paraId="1088B486" w14:textId="77777777" w:rsidR="00BC377F" w:rsidRPr="00496D15" w:rsidRDefault="00BC377F" w:rsidP="00D41ECF">
            <w:pPr>
              <w:pStyle w:val="TAL"/>
              <w:rPr>
                <w:sz w:val="16"/>
              </w:rPr>
            </w:pPr>
            <w:r>
              <w:rPr>
                <w:sz w:val="16"/>
              </w:rPr>
              <w:t>R5-240530</w:t>
            </w:r>
          </w:p>
        </w:tc>
        <w:tc>
          <w:tcPr>
            <w:tcW w:w="0" w:type="auto"/>
          </w:tcPr>
          <w:p w14:paraId="678223C3" w14:textId="77777777" w:rsidR="00BC377F" w:rsidRPr="00496D15" w:rsidRDefault="00BC377F" w:rsidP="00D41ECF">
            <w:pPr>
              <w:pStyle w:val="TAL"/>
              <w:rPr>
                <w:sz w:val="16"/>
              </w:rPr>
            </w:pPr>
            <w:r>
              <w:rPr>
                <w:sz w:val="16"/>
              </w:rPr>
              <w:t>-</w:t>
            </w:r>
          </w:p>
        </w:tc>
      </w:tr>
      <w:tr w:rsidR="00BC377F" w14:paraId="41FA9402" w14:textId="77777777" w:rsidTr="00D41ECF">
        <w:tc>
          <w:tcPr>
            <w:tcW w:w="0" w:type="auto"/>
          </w:tcPr>
          <w:p w14:paraId="30AC6C87" w14:textId="77777777" w:rsidR="00BC377F" w:rsidRPr="00496D15" w:rsidRDefault="00BC377F" w:rsidP="00D41ECF">
            <w:pPr>
              <w:pStyle w:val="TAL"/>
              <w:rPr>
                <w:sz w:val="16"/>
              </w:rPr>
            </w:pPr>
            <w:r>
              <w:rPr>
                <w:sz w:val="16"/>
              </w:rPr>
              <w:t>R5-241542</w:t>
            </w:r>
          </w:p>
        </w:tc>
        <w:tc>
          <w:tcPr>
            <w:tcW w:w="0" w:type="auto"/>
          </w:tcPr>
          <w:p w14:paraId="61CC41AB" w14:textId="77777777" w:rsidR="00BC377F" w:rsidRPr="00496D15" w:rsidRDefault="00BC377F" w:rsidP="00D41ECF">
            <w:pPr>
              <w:pStyle w:val="TAL"/>
              <w:rPr>
                <w:sz w:val="16"/>
              </w:rPr>
            </w:pPr>
            <w:r>
              <w:rPr>
                <w:sz w:val="16"/>
              </w:rPr>
              <w:t>Updates to NR shared spectrum MAC test case 7.1.1.10.3</w:t>
            </w:r>
          </w:p>
        </w:tc>
        <w:tc>
          <w:tcPr>
            <w:tcW w:w="0" w:type="auto"/>
          </w:tcPr>
          <w:p w14:paraId="74003A06" w14:textId="77777777" w:rsidR="00BC377F" w:rsidRPr="00496D15" w:rsidRDefault="00BC377F" w:rsidP="00D41ECF">
            <w:pPr>
              <w:pStyle w:val="TAL"/>
              <w:rPr>
                <w:sz w:val="16"/>
              </w:rPr>
            </w:pPr>
            <w:r>
              <w:rPr>
                <w:sz w:val="16"/>
              </w:rPr>
              <w:t>Qualcomm Incorporated</w:t>
            </w:r>
          </w:p>
        </w:tc>
        <w:tc>
          <w:tcPr>
            <w:tcW w:w="0" w:type="auto"/>
          </w:tcPr>
          <w:p w14:paraId="47BEF084" w14:textId="77777777" w:rsidR="00BC377F" w:rsidRPr="00496D15" w:rsidRDefault="00BC377F" w:rsidP="00D41ECF">
            <w:pPr>
              <w:pStyle w:val="TAL"/>
              <w:rPr>
                <w:sz w:val="16"/>
              </w:rPr>
            </w:pPr>
            <w:r>
              <w:rPr>
                <w:sz w:val="16"/>
              </w:rPr>
              <w:t>agreed</w:t>
            </w:r>
          </w:p>
        </w:tc>
        <w:tc>
          <w:tcPr>
            <w:tcW w:w="0" w:type="auto"/>
          </w:tcPr>
          <w:p w14:paraId="031DC702" w14:textId="77777777" w:rsidR="00BC377F" w:rsidRPr="00496D15" w:rsidRDefault="00BC377F" w:rsidP="00D41ECF">
            <w:pPr>
              <w:pStyle w:val="TAL"/>
              <w:rPr>
                <w:sz w:val="16"/>
              </w:rPr>
            </w:pPr>
            <w:r>
              <w:rPr>
                <w:sz w:val="16"/>
              </w:rPr>
              <w:t>R5-241035</w:t>
            </w:r>
          </w:p>
        </w:tc>
        <w:tc>
          <w:tcPr>
            <w:tcW w:w="0" w:type="auto"/>
          </w:tcPr>
          <w:p w14:paraId="28683D0B" w14:textId="77777777" w:rsidR="00BC377F" w:rsidRPr="00496D15" w:rsidRDefault="00BC377F" w:rsidP="00D41ECF">
            <w:pPr>
              <w:pStyle w:val="TAL"/>
              <w:rPr>
                <w:sz w:val="16"/>
              </w:rPr>
            </w:pPr>
            <w:r>
              <w:rPr>
                <w:sz w:val="16"/>
              </w:rPr>
              <w:t>-</w:t>
            </w:r>
          </w:p>
        </w:tc>
      </w:tr>
      <w:tr w:rsidR="00BC377F" w14:paraId="6576B7E7" w14:textId="77777777" w:rsidTr="00D41ECF">
        <w:tc>
          <w:tcPr>
            <w:tcW w:w="0" w:type="auto"/>
          </w:tcPr>
          <w:p w14:paraId="450CE65F" w14:textId="77777777" w:rsidR="00BC377F" w:rsidRPr="00496D15" w:rsidRDefault="00BC377F" w:rsidP="00D41ECF">
            <w:pPr>
              <w:pStyle w:val="TAL"/>
              <w:rPr>
                <w:sz w:val="16"/>
              </w:rPr>
            </w:pPr>
            <w:r>
              <w:rPr>
                <w:sz w:val="16"/>
              </w:rPr>
              <w:t>R5-241543</w:t>
            </w:r>
          </w:p>
        </w:tc>
        <w:tc>
          <w:tcPr>
            <w:tcW w:w="0" w:type="auto"/>
          </w:tcPr>
          <w:p w14:paraId="1AEE9598" w14:textId="77777777" w:rsidR="00BC377F" w:rsidRPr="00496D15" w:rsidRDefault="00BC377F" w:rsidP="00D41ECF">
            <w:pPr>
              <w:pStyle w:val="TAL"/>
              <w:rPr>
                <w:sz w:val="16"/>
              </w:rPr>
            </w:pPr>
            <w:r>
              <w:rPr>
                <w:sz w:val="16"/>
              </w:rPr>
              <w:t>Corrections to SDT TC 7.1.1.13.1</w:t>
            </w:r>
          </w:p>
        </w:tc>
        <w:tc>
          <w:tcPr>
            <w:tcW w:w="0" w:type="auto"/>
          </w:tcPr>
          <w:p w14:paraId="4DED9BD8" w14:textId="77777777" w:rsidR="00BC377F" w:rsidRPr="00496D15" w:rsidRDefault="00BC377F" w:rsidP="00D41ECF">
            <w:pPr>
              <w:pStyle w:val="TAL"/>
              <w:rPr>
                <w:sz w:val="16"/>
              </w:rPr>
            </w:pPr>
            <w:r>
              <w:rPr>
                <w:sz w:val="16"/>
              </w:rPr>
              <w:t>MCC TF160, Lenovo</w:t>
            </w:r>
          </w:p>
        </w:tc>
        <w:tc>
          <w:tcPr>
            <w:tcW w:w="0" w:type="auto"/>
          </w:tcPr>
          <w:p w14:paraId="2F808D14" w14:textId="77777777" w:rsidR="00BC377F" w:rsidRPr="00496D15" w:rsidRDefault="00BC377F" w:rsidP="00D41ECF">
            <w:pPr>
              <w:pStyle w:val="TAL"/>
              <w:rPr>
                <w:sz w:val="16"/>
              </w:rPr>
            </w:pPr>
            <w:r>
              <w:rPr>
                <w:sz w:val="16"/>
              </w:rPr>
              <w:t>agreed</w:t>
            </w:r>
          </w:p>
        </w:tc>
        <w:tc>
          <w:tcPr>
            <w:tcW w:w="0" w:type="auto"/>
          </w:tcPr>
          <w:p w14:paraId="71B10969" w14:textId="77777777" w:rsidR="00BC377F" w:rsidRPr="00496D15" w:rsidRDefault="00BC377F" w:rsidP="00D41ECF">
            <w:pPr>
              <w:pStyle w:val="TAL"/>
              <w:rPr>
                <w:sz w:val="16"/>
              </w:rPr>
            </w:pPr>
            <w:r>
              <w:rPr>
                <w:sz w:val="16"/>
              </w:rPr>
              <w:t>R5-240532</w:t>
            </w:r>
          </w:p>
        </w:tc>
        <w:tc>
          <w:tcPr>
            <w:tcW w:w="0" w:type="auto"/>
          </w:tcPr>
          <w:p w14:paraId="2FC2F67C" w14:textId="77777777" w:rsidR="00BC377F" w:rsidRPr="00496D15" w:rsidRDefault="00BC377F" w:rsidP="00D41ECF">
            <w:pPr>
              <w:pStyle w:val="TAL"/>
              <w:rPr>
                <w:sz w:val="16"/>
              </w:rPr>
            </w:pPr>
            <w:r>
              <w:rPr>
                <w:sz w:val="16"/>
              </w:rPr>
              <w:t>-</w:t>
            </w:r>
          </w:p>
        </w:tc>
      </w:tr>
      <w:tr w:rsidR="00BC377F" w14:paraId="0943E690" w14:textId="77777777" w:rsidTr="00D41ECF">
        <w:tc>
          <w:tcPr>
            <w:tcW w:w="0" w:type="auto"/>
          </w:tcPr>
          <w:p w14:paraId="167A165A" w14:textId="77777777" w:rsidR="00BC377F" w:rsidRPr="00496D15" w:rsidRDefault="00BC377F" w:rsidP="00D41ECF">
            <w:pPr>
              <w:pStyle w:val="TAL"/>
              <w:rPr>
                <w:sz w:val="16"/>
              </w:rPr>
            </w:pPr>
            <w:r>
              <w:rPr>
                <w:sz w:val="16"/>
              </w:rPr>
              <w:t>R5-241544</w:t>
            </w:r>
          </w:p>
        </w:tc>
        <w:tc>
          <w:tcPr>
            <w:tcW w:w="0" w:type="auto"/>
          </w:tcPr>
          <w:p w14:paraId="64B830B7" w14:textId="77777777" w:rsidR="00BC377F" w:rsidRPr="00496D15" w:rsidRDefault="00BC377F" w:rsidP="00D41ECF">
            <w:pPr>
              <w:pStyle w:val="TAL"/>
              <w:rPr>
                <w:sz w:val="16"/>
              </w:rPr>
            </w:pPr>
            <w:r>
              <w:rPr>
                <w:sz w:val="16"/>
              </w:rPr>
              <w:t>Corrections to SDT TC 7.1.1.13.2</w:t>
            </w:r>
          </w:p>
        </w:tc>
        <w:tc>
          <w:tcPr>
            <w:tcW w:w="0" w:type="auto"/>
          </w:tcPr>
          <w:p w14:paraId="0931DB43" w14:textId="77777777" w:rsidR="00BC377F" w:rsidRPr="00496D15" w:rsidRDefault="00BC377F" w:rsidP="00D41ECF">
            <w:pPr>
              <w:pStyle w:val="TAL"/>
              <w:rPr>
                <w:sz w:val="16"/>
              </w:rPr>
            </w:pPr>
            <w:r>
              <w:rPr>
                <w:sz w:val="16"/>
              </w:rPr>
              <w:t>MCC TF160, Lenovo</w:t>
            </w:r>
          </w:p>
        </w:tc>
        <w:tc>
          <w:tcPr>
            <w:tcW w:w="0" w:type="auto"/>
          </w:tcPr>
          <w:p w14:paraId="58B559B4" w14:textId="77777777" w:rsidR="00BC377F" w:rsidRPr="00496D15" w:rsidRDefault="00BC377F" w:rsidP="00D41ECF">
            <w:pPr>
              <w:pStyle w:val="TAL"/>
              <w:rPr>
                <w:sz w:val="16"/>
              </w:rPr>
            </w:pPr>
            <w:r>
              <w:rPr>
                <w:sz w:val="16"/>
              </w:rPr>
              <w:t>agreed</w:t>
            </w:r>
          </w:p>
        </w:tc>
        <w:tc>
          <w:tcPr>
            <w:tcW w:w="0" w:type="auto"/>
          </w:tcPr>
          <w:p w14:paraId="403F295B" w14:textId="77777777" w:rsidR="00BC377F" w:rsidRPr="00496D15" w:rsidRDefault="00BC377F" w:rsidP="00D41ECF">
            <w:pPr>
              <w:pStyle w:val="TAL"/>
              <w:rPr>
                <w:sz w:val="16"/>
              </w:rPr>
            </w:pPr>
            <w:r>
              <w:rPr>
                <w:sz w:val="16"/>
              </w:rPr>
              <w:t>R5-240533</w:t>
            </w:r>
          </w:p>
        </w:tc>
        <w:tc>
          <w:tcPr>
            <w:tcW w:w="0" w:type="auto"/>
          </w:tcPr>
          <w:p w14:paraId="52224F2A" w14:textId="77777777" w:rsidR="00BC377F" w:rsidRPr="00496D15" w:rsidRDefault="00BC377F" w:rsidP="00D41ECF">
            <w:pPr>
              <w:pStyle w:val="TAL"/>
              <w:rPr>
                <w:sz w:val="16"/>
              </w:rPr>
            </w:pPr>
            <w:r>
              <w:rPr>
                <w:sz w:val="16"/>
              </w:rPr>
              <w:t>-</w:t>
            </w:r>
          </w:p>
        </w:tc>
      </w:tr>
      <w:tr w:rsidR="00BC377F" w14:paraId="3081FC9E" w14:textId="77777777" w:rsidTr="00D41ECF">
        <w:tc>
          <w:tcPr>
            <w:tcW w:w="0" w:type="auto"/>
          </w:tcPr>
          <w:p w14:paraId="0CF0CFCC" w14:textId="77777777" w:rsidR="00BC377F" w:rsidRPr="00496D15" w:rsidRDefault="00BC377F" w:rsidP="00D41ECF">
            <w:pPr>
              <w:pStyle w:val="TAL"/>
              <w:rPr>
                <w:sz w:val="16"/>
              </w:rPr>
            </w:pPr>
            <w:r>
              <w:rPr>
                <w:sz w:val="16"/>
              </w:rPr>
              <w:t>R5-241545</w:t>
            </w:r>
          </w:p>
        </w:tc>
        <w:tc>
          <w:tcPr>
            <w:tcW w:w="0" w:type="auto"/>
          </w:tcPr>
          <w:p w14:paraId="0D608267" w14:textId="77777777" w:rsidR="00BC377F" w:rsidRPr="00496D15" w:rsidRDefault="00BC377F" w:rsidP="00D41ECF">
            <w:pPr>
              <w:pStyle w:val="TAL"/>
              <w:rPr>
                <w:sz w:val="16"/>
              </w:rPr>
            </w:pPr>
            <w:r>
              <w:rPr>
                <w:sz w:val="16"/>
              </w:rPr>
              <w:t>Corrections to SDT TC 7.1.1.13.3</w:t>
            </w:r>
          </w:p>
        </w:tc>
        <w:tc>
          <w:tcPr>
            <w:tcW w:w="0" w:type="auto"/>
          </w:tcPr>
          <w:p w14:paraId="4A777339" w14:textId="77777777" w:rsidR="00BC377F" w:rsidRPr="00496D15" w:rsidRDefault="00BC377F" w:rsidP="00D41ECF">
            <w:pPr>
              <w:pStyle w:val="TAL"/>
              <w:rPr>
                <w:sz w:val="16"/>
              </w:rPr>
            </w:pPr>
            <w:r>
              <w:rPr>
                <w:sz w:val="16"/>
              </w:rPr>
              <w:t>MCC TF160, Lenovo</w:t>
            </w:r>
          </w:p>
        </w:tc>
        <w:tc>
          <w:tcPr>
            <w:tcW w:w="0" w:type="auto"/>
          </w:tcPr>
          <w:p w14:paraId="638C2853" w14:textId="77777777" w:rsidR="00BC377F" w:rsidRPr="00496D15" w:rsidRDefault="00BC377F" w:rsidP="00D41ECF">
            <w:pPr>
              <w:pStyle w:val="TAL"/>
              <w:rPr>
                <w:sz w:val="16"/>
              </w:rPr>
            </w:pPr>
            <w:r>
              <w:rPr>
                <w:sz w:val="16"/>
              </w:rPr>
              <w:t>agreed</w:t>
            </w:r>
          </w:p>
        </w:tc>
        <w:tc>
          <w:tcPr>
            <w:tcW w:w="0" w:type="auto"/>
          </w:tcPr>
          <w:p w14:paraId="12F3D118" w14:textId="77777777" w:rsidR="00BC377F" w:rsidRPr="00496D15" w:rsidRDefault="00BC377F" w:rsidP="00D41ECF">
            <w:pPr>
              <w:pStyle w:val="TAL"/>
              <w:rPr>
                <w:sz w:val="16"/>
              </w:rPr>
            </w:pPr>
            <w:r>
              <w:rPr>
                <w:sz w:val="16"/>
              </w:rPr>
              <w:t>R5-240534</w:t>
            </w:r>
          </w:p>
        </w:tc>
        <w:tc>
          <w:tcPr>
            <w:tcW w:w="0" w:type="auto"/>
          </w:tcPr>
          <w:p w14:paraId="2EA95080" w14:textId="77777777" w:rsidR="00BC377F" w:rsidRPr="00496D15" w:rsidRDefault="00BC377F" w:rsidP="00D41ECF">
            <w:pPr>
              <w:pStyle w:val="TAL"/>
              <w:rPr>
                <w:sz w:val="16"/>
              </w:rPr>
            </w:pPr>
            <w:r>
              <w:rPr>
                <w:sz w:val="16"/>
              </w:rPr>
              <w:t>-</w:t>
            </w:r>
          </w:p>
        </w:tc>
      </w:tr>
      <w:tr w:rsidR="00BC377F" w14:paraId="1E8FB867" w14:textId="77777777" w:rsidTr="00D41ECF">
        <w:tc>
          <w:tcPr>
            <w:tcW w:w="0" w:type="auto"/>
          </w:tcPr>
          <w:p w14:paraId="05C50322" w14:textId="77777777" w:rsidR="00BC377F" w:rsidRPr="00496D15" w:rsidRDefault="00BC377F" w:rsidP="00D41ECF">
            <w:pPr>
              <w:pStyle w:val="TAL"/>
              <w:rPr>
                <w:sz w:val="16"/>
              </w:rPr>
            </w:pPr>
            <w:r>
              <w:rPr>
                <w:sz w:val="16"/>
              </w:rPr>
              <w:t>R5-241546</w:t>
            </w:r>
          </w:p>
        </w:tc>
        <w:tc>
          <w:tcPr>
            <w:tcW w:w="0" w:type="auto"/>
          </w:tcPr>
          <w:p w14:paraId="7215D8A2" w14:textId="77777777" w:rsidR="00BC377F" w:rsidRPr="00496D15" w:rsidRDefault="00BC377F" w:rsidP="00D41ECF">
            <w:pPr>
              <w:pStyle w:val="TAL"/>
              <w:rPr>
                <w:sz w:val="16"/>
              </w:rPr>
            </w:pPr>
            <w:r>
              <w:rPr>
                <w:sz w:val="16"/>
              </w:rPr>
              <w:t xml:space="preserve">Modification of testcase 8.1.5.13.2 for Data on non-SDT Radio Bearers for NR </w:t>
            </w:r>
            <w:proofErr w:type="spellStart"/>
            <w:r>
              <w:rPr>
                <w:sz w:val="16"/>
              </w:rPr>
              <w:t>SmallData</w:t>
            </w:r>
            <w:proofErr w:type="spellEnd"/>
          </w:p>
        </w:tc>
        <w:tc>
          <w:tcPr>
            <w:tcW w:w="0" w:type="auto"/>
          </w:tcPr>
          <w:p w14:paraId="4B24C247" w14:textId="77777777" w:rsidR="00BC377F" w:rsidRPr="00496D15" w:rsidRDefault="00BC377F" w:rsidP="00D41ECF">
            <w:pPr>
              <w:pStyle w:val="TAL"/>
              <w:rPr>
                <w:sz w:val="16"/>
              </w:rPr>
            </w:pPr>
            <w:r>
              <w:rPr>
                <w:sz w:val="16"/>
              </w:rPr>
              <w:t>Nokia, Nokia Shanghai Bell</w:t>
            </w:r>
          </w:p>
        </w:tc>
        <w:tc>
          <w:tcPr>
            <w:tcW w:w="0" w:type="auto"/>
          </w:tcPr>
          <w:p w14:paraId="5C3DE858" w14:textId="77777777" w:rsidR="00BC377F" w:rsidRPr="00496D15" w:rsidRDefault="00BC377F" w:rsidP="00D41ECF">
            <w:pPr>
              <w:pStyle w:val="TAL"/>
              <w:rPr>
                <w:sz w:val="16"/>
              </w:rPr>
            </w:pPr>
            <w:r>
              <w:rPr>
                <w:sz w:val="16"/>
              </w:rPr>
              <w:t>agreed</w:t>
            </w:r>
          </w:p>
        </w:tc>
        <w:tc>
          <w:tcPr>
            <w:tcW w:w="0" w:type="auto"/>
          </w:tcPr>
          <w:p w14:paraId="4E076DE8" w14:textId="77777777" w:rsidR="00BC377F" w:rsidRPr="00496D15" w:rsidRDefault="00BC377F" w:rsidP="00D41ECF">
            <w:pPr>
              <w:pStyle w:val="TAL"/>
              <w:rPr>
                <w:sz w:val="16"/>
              </w:rPr>
            </w:pPr>
            <w:r>
              <w:rPr>
                <w:sz w:val="16"/>
              </w:rPr>
              <w:t>R5-240589</w:t>
            </w:r>
          </w:p>
        </w:tc>
        <w:tc>
          <w:tcPr>
            <w:tcW w:w="0" w:type="auto"/>
          </w:tcPr>
          <w:p w14:paraId="0E103361" w14:textId="77777777" w:rsidR="00BC377F" w:rsidRPr="00496D15" w:rsidRDefault="00BC377F" w:rsidP="00D41ECF">
            <w:pPr>
              <w:pStyle w:val="TAL"/>
              <w:rPr>
                <w:sz w:val="16"/>
              </w:rPr>
            </w:pPr>
            <w:r>
              <w:rPr>
                <w:sz w:val="16"/>
              </w:rPr>
              <w:t>-</w:t>
            </w:r>
          </w:p>
        </w:tc>
      </w:tr>
      <w:tr w:rsidR="00BC377F" w14:paraId="1D6494E7" w14:textId="77777777" w:rsidTr="00D41ECF">
        <w:tc>
          <w:tcPr>
            <w:tcW w:w="0" w:type="auto"/>
          </w:tcPr>
          <w:p w14:paraId="0AA208AF" w14:textId="77777777" w:rsidR="00BC377F" w:rsidRPr="00496D15" w:rsidRDefault="00BC377F" w:rsidP="00D41ECF">
            <w:pPr>
              <w:pStyle w:val="TAL"/>
              <w:rPr>
                <w:sz w:val="16"/>
              </w:rPr>
            </w:pPr>
            <w:r>
              <w:rPr>
                <w:sz w:val="16"/>
              </w:rPr>
              <w:t>R5-241547</w:t>
            </w:r>
          </w:p>
        </w:tc>
        <w:tc>
          <w:tcPr>
            <w:tcW w:w="0" w:type="auto"/>
          </w:tcPr>
          <w:p w14:paraId="0533DD12" w14:textId="77777777" w:rsidR="00BC377F" w:rsidRPr="00496D15" w:rsidRDefault="00BC377F" w:rsidP="00D41ECF">
            <w:pPr>
              <w:pStyle w:val="TAL"/>
              <w:rPr>
                <w:sz w:val="16"/>
              </w:rPr>
            </w:pPr>
            <w:r>
              <w:rPr>
                <w:sz w:val="16"/>
              </w:rPr>
              <w:t>Update the applicability of PEIPS TC 9.1.14.1 and 11.4.1a</w:t>
            </w:r>
          </w:p>
        </w:tc>
        <w:tc>
          <w:tcPr>
            <w:tcW w:w="0" w:type="auto"/>
          </w:tcPr>
          <w:p w14:paraId="31B4B78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CF2AF61" w14:textId="77777777" w:rsidR="00BC377F" w:rsidRPr="00496D15" w:rsidRDefault="00BC377F" w:rsidP="00D41ECF">
            <w:pPr>
              <w:pStyle w:val="TAL"/>
              <w:rPr>
                <w:sz w:val="16"/>
              </w:rPr>
            </w:pPr>
            <w:r>
              <w:rPr>
                <w:sz w:val="16"/>
              </w:rPr>
              <w:t>agreed</w:t>
            </w:r>
          </w:p>
        </w:tc>
        <w:tc>
          <w:tcPr>
            <w:tcW w:w="0" w:type="auto"/>
          </w:tcPr>
          <w:p w14:paraId="053F128E" w14:textId="77777777" w:rsidR="00BC377F" w:rsidRPr="00496D15" w:rsidRDefault="00BC377F" w:rsidP="00D41ECF">
            <w:pPr>
              <w:pStyle w:val="TAL"/>
              <w:rPr>
                <w:sz w:val="16"/>
              </w:rPr>
            </w:pPr>
            <w:r>
              <w:rPr>
                <w:sz w:val="16"/>
              </w:rPr>
              <w:t>R5-240427</w:t>
            </w:r>
          </w:p>
        </w:tc>
        <w:tc>
          <w:tcPr>
            <w:tcW w:w="0" w:type="auto"/>
          </w:tcPr>
          <w:p w14:paraId="5FB77DDE" w14:textId="77777777" w:rsidR="00BC377F" w:rsidRPr="00496D15" w:rsidRDefault="00BC377F" w:rsidP="00D41ECF">
            <w:pPr>
              <w:pStyle w:val="TAL"/>
              <w:rPr>
                <w:sz w:val="16"/>
              </w:rPr>
            </w:pPr>
            <w:r>
              <w:rPr>
                <w:sz w:val="16"/>
              </w:rPr>
              <w:t>-</w:t>
            </w:r>
          </w:p>
        </w:tc>
      </w:tr>
      <w:tr w:rsidR="00BC377F" w14:paraId="0874C6E6" w14:textId="77777777" w:rsidTr="00D41ECF">
        <w:tc>
          <w:tcPr>
            <w:tcW w:w="0" w:type="auto"/>
          </w:tcPr>
          <w:p w14:paraId="36B120EF" w14:textId="77777777" w:rsidR="00BC377F" w:rsidRPr="00496D15" w:rsidRDefault="00BC377F" w:rsidP="00D41ECF">
            <w:pPr>
              <w:pStyle w:val="TAL"/>
              <w:rPr>
                <w:sz w:val="16"/>
              </w:rPr>
            </w:pPr>
            <w:r>
              <w:rPr>
                <w:sz w:val="16"/>
              </w:rPr>
              <w:t>R5-241548</w:t>
            </w:r>
          </w:p>
        </w:tc>
        <w:tc>
          <w:tcPr>
            <w:tcW w:w="0" w:type="auto"/>
          </w:tcPr>
          <w:p w14:paraId="44494172" w14:textId="77777777" w:rsidR="00BC377F" w:rsidRPr="00496D15" w:rsidRDefault="00BC377F" w:rsidP="00D41ECF">
            <w:pPr>
              <w:pStyle w:val="TAL"/>
              <w:rPr>
                <w:sz w:val="16"/>
              </w:rPr>
            </w:pPr>
            <w:r>
              <w:rPr>
                <w:sz w:val="16"/>
              </w:rPr>
              <w:t>PRD.21 CDS: ENDC PC3 8 EN-DC bands</w:t>
            </w:r>
          </w:p>
        </w:tc>
        <w:tc>
          <w:tcPr>
            <w:tcW w:w="0" w:type="auto"/>
          </w:tcPr>
          <w:p w14:paraId="49609D56" w14:textId="77777777" w:rsidR="00BC377F" w:rsidRPr="00496D15" w:rsidRDefault="00BC377F" w:rsidP="00D41ECF">
            <w:pPr>
              <w:pStyle w:val="TAL"/>
              <w:rPr>
                <w:sz w:val="16"/>
              </w:rPr>
            </w:pPr>
            <w:r>
              <w:rPr>
                <w:sz w:val="16"/>
              </w:rPr>
              <w:t>WE Certification</w:t>
            </w:r>
          </w:p>
        </w:tc>
        <w:tc>
          <w:tcPr>
            <w:tcW w:w="0" w:type="auto"/>
          </w:tcPr>
          <w:p w14:paraId="1A80CDCD" w14:textId="77777777" w:rsidR="00BC377F" w:rsidRPr="00496D15" w:rsidRDefault="00BC377F" w:rsidP="00D41ECF">
            <w:pPr>
              <w:pStyle w:val="TAL"/>
              <w:rPr>
                <w:sz w:val="16"/>
              </w:rPr>
            </w:pPr>
            <w:r>
              <w:rPr>
                <w:sz w:val="16"/>
              </w:rPr>
              <w:t>noted</w:t>
            </w:r>
          </w:p>
        </w:tc>
        <w:tc>
          <w:tcPr>
            <w:tcW w:w="0" w:type="auto"/>
          </w:tcPr>
          <w:p w14:paraId="5A63F7FB" w14:textId="77777777" w:rsidR="00BC377F" w:rsidRPr="00496D15" w:rsidRDefault="00BC377F" w:rsidP="00D41ECF">
            <w:pPr>
              <w:pStyle w:val="TAL"/>
              <w:rPr>
                <w:sz w:val="16"/>
              </w:rPr>
            </w:pPr>
            <w:r>
              <w:rPr>
                <w:sz w:val="16"/>
              </w:rPr>
              <w:t>-</w:t>
            </w:r>
          </w:p>
        </w:tc>
        <w:tc>
          <w:tcPr>
            <w:tcW w:w="0" w:type="auto"/>
          </w:tcPr>
          <w:p w14:paraId="482D2F1A" w14:textId="77777777" w:rsidR="00BC377F" w:rsidRPr="00496D15" w:rsidRDefault="00BC377F" w:rsidP="00D41ECF">
            <w:pPr>
              <w:pStyle w:val="TAL"/>
              <w:rPr>
                <w:sz w:val="16"/>
              </w:rPr>
            </w:pPr>
            <w:r>
              <w:rPr>
                <w:sz w:val="16"/>
              </w:rPr>
              <w:t>-</w:t>
            </w:r>
          </w:p>
        </w:tc>
      </w:tr>
      <w:tr w:rsidR="00BC377F" w14:paraId="511F7655" w14:textId="77777777" w:rsidTr="00D41ECF">
        <w:tc>
          <w:tcPr>
            <w:tcW w:w="0" w:type="auto"/>
          </w:tcPr>
          <w:p w14:paraId="02FF1FDA" w14:textId="77777777" w:rsidR="00BC377F" w:rsidRPr="00496D15" w:rsidRDefault="00BC377F" w:rsidP="00D41ECF">
            <w:pPr>
              <w:pStyle w:val="TAL"/>
              <w:rPr>
                <w:sz w:val="16"/>
              </w:rPr>
            </w:pPr>
            <w:r>
              <w:rPr>
                <w:sz w:val="16"/>
              </w:rPr>
              <w:t>R5-241549</w:t>
            </w:r>
          </w:p>
        </w:tc>
        <w:tc>
          <w:tcPr>
            <w:tcW w:w="0" w:type="auto"/>
          </w:tcPr>
          <w:p w14:paraId="1075ADD0" w14:textId="77777777" w:rsidR="00BC377F" w:rsidRPr="00496D15" w:rsidRDefault="00BC377F" w:rsidP="00D41ECF">
            <w:pPr>
              <w:pStyle w:val="TAL"/>
              <w:rPr>
                <w:sz w:val="16"/>
              </w:rPr>
            </w:pPr>
            <w:r>
              <w:rPr>
                <w:sz w:val="16"/>
              </w:rPr>
              <w:t>PRD.21 CDS: NRCA PC2 CA_n77(2A), CA_n14A-n77A</w:t>
            </w:r>
          </w:p>
        </w:tc>
        <w:tc>
          <w:tcPr>
            <w:tcW w:w="0" w:type="auto"/>
          </w:tcPr>
          <w:p w14:paraId="0D99C036" w14:textId="77777777" w:rsidR="00BC377F" w:rsidRPr="00496D15" w:rsidRDefault="00BC377F" w:rsidP="00D41ECF">
            <w:pPr>
              <w:pStyle w:val="TAL"/>
              <w:rPr>
                <w:sz w:val="16"/>
              </w:rPr>
            </w:pPr>
            <w:r>
              <w:rPr>
                <w:sz w:val="16"/>
              </w:rPr>
              <w:t>WE Certification</w:t>
            </w:r>
          </w:p>
        </w:tc>
        <w:tc>
          <w:tcPr>
            <w:tcW w:w="0" w:type="auto"/>
          </w:tcPr>
          <w:p w14:paraId="5E6F9236" w14:textId="77777777" w:rsidR="00BC377F" w:rsidRPr="00496D15" w:rsidRDefault="00BC377F" w:rsidP="00D41ECF">
            <w:pPr>
              <w:pStyle w:val="TAL"/>
              <w:rPr>
                <w:sz w:val="16"/>
              </w:rPr>
            </w:pPr>
            <w:r>
              <w:rPr>
                <w:sz w:val="16"/>
              </w:rPr>
              <w:t>noted</w:t>
            </w:r>
          </w:p>
        </w:tc>
        <w:tc>
          <w:tcPr>
            <w:tcW w:w="0" w:type="auto"/>
          </w:tcPr>
          <w:p w14:paraId="7948FD1A" w14:textId="77777777" w:rsidR="00BC377F" w:rsidRPr="00496D15" w:rsidRDefault="00BC377F" w:rsidP="00D41ECF">
            <w:pPr>
              <w:pStyle w:val="TAL"/>
              <w:rPr>
                <w:sz w:val="16"/>
              </w:rPr>
            </w:pPr>
            <w:r>
              <w:rPr>
                <w:sz w:val="16"/>
              </w:rPr>
              <w:t>-</w:t>
            </w:r>
          </w:p>
        </w:tc>
        <w:tc>
          <w:tcPr>
            <w:tcW w:w="0" w:type="auto"/>
          </w:tcPr>
          <w:p w14:paraId="0022C656" w14:textId="77777777" w:rsidR="00BC377F" w:rsidRPr="00496D15" w:rsidRDefault="00BC377F" w:rsidP="00D41ECF">
            <w:pPr>
              <w:pStyle w:val="TAL"/>
              <w:rPr>
                <w:sz w:val="16"/>
              </w:rPr>
            </w:pPr>
            <w:r>
              <w:rPr>
                <w:sz w:val="16"/>
              </w:rPr>
              <w:t>-</w:t>
            </w:r>
          </w:p>
        </w:tc>
      </w:tr>
      <w:tr w:rsidR="00BC377F" w14:paraId="1071150C" w14:textId="77777777" w:rsidTr="00D41ECF">
        <w:tc>
          <w:tcPr>
            <w:tcW w:w="0" w:type="auto"/>
          </w:tcPr>
          <w:p w14:paraId="3F0B7159" w14:textId="77777777" w:rsidR="00BC377F" w:rsidRPr="00496D15" w:rsidRDefault="00BC377F" w:rsidP="00D41ECF">
            <w:pPr>
              <w:pStyle w:val="TAL"/>
              <w:rPr>
                <w:sz w:val="16"/>
              </w:rPr>
            </w:pPr>
            <w:r>
              <w:rPr>
                <w:sz w:val="16"/>
              </w:rPr>
              <w:t>R5-241550</w:t>
            </w:r>
          </w:p>
        </w:tc>
        <w:tc>
          <w:tcPr>
            <w:tcW w:w="0" w:type="auto"/>
          </w:tcPr>
          <w:p w14:paraId="35083CB9" w14:textId="77777777" w:rsidR="00BC377F" w:rsidRPr="00496D15" w:rsidRDefault="00BC377F" w:rsidP="00D41ECF">
            <w:pPr>
              <w:pStyle w:val="TAL"/>
              <w:rPr>
                <w:sz w:val="16"/>
              </w:rPr>
            </w:pPr>
            <w:r>
              <w:rPr>
                <w:sz w:val="16"/>
              </w:rPr>
              <w:t>PRD.21 CDS: ENDC PC2 13 EN-DC bands</w:t>
            </w:r>
          </w:p>
        </w:tc>
        <w:tc>
          <w:tcPr>
            <w:tcW w:w="0" w:type="auto"/>
          </w:tcPr>
          <w:p w14:paraId="180E536F" w14:textId="77777777" w:rsidR="00BC377F" w:rsidRPr="00496D15" w:rsidRDefault="00BC377F" w:rsidP="00D41ECF">
            <w:pPr>
              <w:pStyle w:val="TAL"/>
              <w:rPr>
                <w:sz w:val="16"/>
              </w:rPr>
            </w:pPr>
            <w:r>
              <w:rPr>
                <w:sz w:val="16"/>
              </w:rPr>
              <w:t>WE Certification</w:t>
            </w:r>
          </w:p>
        </w:tc>
        <w:tc>
          <w:tcPr>
            <w:tcW w:w="0" w:type="auto"/>
          </w:tcPr>
          <w:p w14:paraId="78A39513" w14:textId="77777777" w:rsidR="00BC377F" w:rsidRPr="00496D15" w:rsidRDefault="00BC377F" w:rsidP="00D41ECF">
            <w:pPr>
              <w:pStyle w:val="TAL"/>
              <w:rPr>
                <w:sz w:val="16"/>
              </w:rPr>
            </w:pPr>
            <w:r>
              <w:rPr>
                <w:sz w:val="16"/>
              </w:rPr>
              <w:t>noted</w:t>
            </w:r>
          </w:p>
        </w:tc>
        <w:tc>
          <w:tcPr>
            <w:tcW w:w="0" w:type="auto"/>
          </w:tcPr>
          <w:p w14:paraId="369AEC3E" w14:textId="77777777" w:rsidR="00BC377F" w:rsidRPr="00496D15" w:rsidRDefault="00BC377F" w:rsidP="00D41ECF">
            <w:pPr>
              <w:pStyle w:val="TAL"/>
              <w:rPr>
                <w:sz w:val="16"/>
              </w:rPr>
            </w:pPr>
            <w:r>
              <w:rPr>
                <w:sz w:val="16"/>
              </w:rPr>
              <w:t>-</w:t>
            </w:r>
          </w:p>
        </w:tc>
        <w:tc>
          <w:tcPr>
            <w:tcW w:w="0" w:type="auto"/>
          </w:tcPr>
          <w:p w14:paraId="7065E78E" w14:textId="77777777" w:rsidR="00BC377F" w:rsidRPr="00496D15" w:rsidRDefault="00BC377F" w:rsidP="00D41ECF">
            <w:pPr>
              <w:pStyle w:val="TAL"/>
              <w:rPr>
                <w:sz w:val="16"/>
              </w:rPr>
            </w:pPr>
            <w:r>
              <w:rPr>
                <w:sz w:val="16"/>
              </w:rPr>
              <w:t>-</w:t>
            </w:r>
          </w:p>
        </w:tc>
      </w:tr>
      <w:tr w:rsidR="00BC377F" w14:paraId="6FC003CF" w14:textId="77777777" w:rsidTr="00D41ECF">
        <w:tc>
          <w:tcPr>
            <w:tcW w:w="0" w:type="auto"/>
          </w:tcPr>
          <w:p w14:paraId="5D41148C" w14:textId="77777777" w:rsidR="00BC377F" w:rsidRPr="00496D15" w:rsidRDefault="00BC377F" w:rsidP="00D41ECF">
            <w:pPr>
              <w:pStyle w:val="TAL"/>
              <w:rPr>
                <w:sz w:val="16"/>
              </w:rPr>
            </w:pPr>
            <w:r>
              <w:rPr>
                <w:sz w:val="16"/>
              </w:rPr>
              <w:t>R5-241551</w:t>
            </w:r>
          </w:p>
        </w:tc>
        <w:tc>
          <w:tcPr>
            <w:tcW w:w="0" w:type="auto"/>
          </w:tcPr>
          <w:p w14:paraId="24BE18A0" w14:textId="77777777" w:rsidR="00BC377F" w:rsidRPr="00496D15" w:rsidRDefault="00BC377F" w:rsidP="00D41ECF">
            <w:pPr>
              <w:pStyle w:val="TAL"/>
              <w:rPr>
                <w:sz w:val="16"/>
              </w:rPr>
            </w:pPr>
            <w:r>
              <w:rPr>
                <w:sz w:val="16"/>
              </w:rPr>
              <w:t>Addition of new test case 8.2.2.4.4 for UPIP</w:t>
            </w:r>
          </w:p>
        </w:tc>
        <w:tc>
          <w:tcPr>
            <w:tcW w:w="0" w:type="auto"/>
          </w:tcPr>
          <w:p w14:paraId="2BC37CD4" w14:textId="77777777" w:rsidR="00BC377F" w:rsidRPr="00496D15" w:rsidRDefault="00BC377F" w:rsidP="00D41ECF">
            <w:pPr>
              <w:pStyle w:val="TAL"/>
              <w:rPr>
                <w:sz w:val="16"/>
              </w:rPr>
            </w:pPr>
            <w:r>
              <w:rPr>
                <w:sz w:val="16"/>
              </w:rPr>
              <w:t>ZTE Corporation</w:t>
            </w:r>
          </w:p>
        </w:tc>
        <w:tc>
          <w:tcPr>
            <w:tcW w:w="0" w:type="auto"/>
          </w:tcPr>
          <w:p w14:paraId="0598AE88" w14:textId="77777777" w:rsidR="00BC377F" w:rsidRPr="00496D15" w:rsidRDefault="00BC377F" w:rsidP="00D41ECF">
            <w:pPr>
              <w:pStyle w:val="TAL"/>
              <w:rPr>
                <w:sz w:val="16"/>
              </w:rPr>
            </w:pPr>
            <w:r>
              <w:rPr>
                <w:sz w:val="16"/>
              </w:rPr>
              <w:t>withdrawn</w:t>
            </w:r>
          </w:p>
        </w:tc>
        <w:tc>
          <w:tcPr>
            <w:tcW w:w="0" w:type="auto"/>
          </w:tcPr>
          <w:p w14:paraId="4D6C3EE5" w14:textId="77777777" w:rsidR="00BC377F" w:rsidRPr="00496D15" w:rsidRDefault="00BC377F" w:rsidP="00D41ECF">
            <w:pPr>
              <w:pStyle w:val="TAL"/>
              <w:rPr>
                <w:sz w:val="16"/>
              </w:rPr>
            </w:pPr>
            <w:r>
              <w:rPr>
                <w:sz w:val="16"/>
              </w:rPr>
              <w:t>R5-240140</w:t>
            </w:r>
          </w:p>
        </w:tc>
        <w:tc>
          <w:tcPr>
            <w:tcW w:w="0" w:type="auto"/>
          </w:tcPr>
          <w:p w14:paraId="4CB5A677" w14:textId="77777777" w:rsidR="00BC377F" w:rsidRPr="00496D15" w:rsidRDefault="00BC377F" w:rsidP="00D41ECF">
            <w:pPr>
              <w:pStyle w:val="TAL"/>
              <w:rPr>
                <w:sz w:val="16"/>
              </w:rPr>
            </w:pPr>
            <w:r>
              <w:rPr>
                <w:sz w:val="16"/>
              </w:rPr>
              <w:t>-</w:t>
            </w:r>
          </w:p>
        </w:tc>
      </w:tr>
      <w:tr w:rsidR="00BC377F" w14:paraId="124B48F7" w14:textId="77777777" w:rsidTr="00D41ECF">
        <w:tc>
          <w:tcPr>
            <w:tcW w:w="0" w:type="auto"/>
          </w:tcPr>
          <w:p w14:paraId="345F2193" w14:textId="77777777" w:rsidR="00BC377F" w:rsidRPr="00496D15" w:rsidRDefault="00BC377F" w:rsidP="00D41ECF">
            <w:pPr>
              <w:pStyle w:val="TAL"/>
              <w:rPr>
                <w:sz w:val="16"/>
              </w:rPr>
            </w:pPr>
            <w:r>
              <w:rPr>
                <w:sz w:val="16"/>
              </w:rPr>
              <w:t>R5-241552</w:t>
            </w:r>
          </w:p>
        </w:tc>
        <w:tc>
          <w:tcPr>
            <w:tcW w:w="0" w:type="auto"/>
          </w:tcPr>
          <w:p w14:paraId="4097C42B" w14:textId="77777777" w:rsidR="00BC377F" w:rsidRPr="00496D15" w:rsidRDefault="00BC377F" w:rsidP="00D41ECF">
            <w:pPr>
              <w:pStyle w:val="TAL"/>
              <w:rPr>
                <w:sz w:val="16"/>
              </w:rPr>
            </w:pPr>
            <w:r>
              <w:rPr>
                <w:sz w:val="16"/>
              </w:rPr>
              <w:t>Correction of  UPIP test case 7.1.3.2.6 for specific message contents</w:t>
            </w:r>
          </w:p>
        </w:tc>
        <w:tc>
          <w:tcPr>
            <w:tcW w:w="0" w:type="auto"/>
          </w:tcPr>
          <w:p w14:paraId="194D6F34" w14:textId="77777777" w:rsidR="00BC377F" w:rsidRPr="00496D15" w:rsidRDefault="00BC377F" w:rsidP="00D41ECF">
            <w:pPr>
              <w:pStyle w:val="TAL"/>
              <w:rPr>
                <w:sz w:val="16"/>
              </w:rPr>
            </w:pPr>
            <w:r>
              <w:rPr>
                <w:sz w:val="16"/>
              </w:rPr>
              <w:t>ZTE Corporation</w:t>
            </w:r>
          </w:p>
        </w:tc>
        <w:tc>
          <w:tcPr>
            <w:tcW w:w="0" w:type="auto"/>
          </w:tcPr>
          <w:p w14:paraId="4AAFDF9A" w14:textId="77777777" w:rsidR="00BC377F" w:rsidRPr="00496D15" w:rsidRDefault="00BC377F" w:rsidP="00D41ECF">
            <w:pPr>
              <w:pStyle w:val="TAL"/>
              <w:rPr>
                <w:sz w:val="16"/>
              </w:rPr>
            </w:pPr>
            <w:r>
              <w:rPr>
                <w:sz w:val="16"/>
              </w:rPr>
              <w:t>agreed</w:t>
            </w:r>
          </w:p>
        </w:tc>
        <w:tc>
          <w:tcPr>
            <w:tcW w:w="0" w:type="auto"/>
          </w:tcPr>
          <w:p w14:paraId="5821FC3F" w14:textId="77777777" w:rsidR="00BC377F" w:rsidRPr="00496D15" w:rsidRDefault="00BC377F" w:rsidP="00D41ECF">
            <w:pPr>
              <w:pStyle w:val="TAL"/>
              <w:rPr>
                <w:sz w:val="16"/>
              </w:rPr>
            </w:pPr>
            <w:r>
              <w:rPr>
                <w:sz w:val="16"/>
              </w:rPr>
              <w:t>R5-240203</w:t>
            </w:r>
          </w:p>
        </w:tc>
        <w:tc>
          <w:tcPr>
            <w:tcW w:w="0" w:type="auto"/>
          </w:tcPr>
          <w:p w14:paraId="2AD6ECE8" w14:textId="77777777" w:rsidR="00BC377F" w:rsidRPr="00496D15" w:rsidRDefault="00BC377F" w:rsidP="00D41ECF">
            <w:pPr>
              <w:pStyle w:val="TAL"/>
              <w:rPr>
                <w:sz w:val="16"/>
              </w:rPr>
            </w:pPr>
            <w:r>
              <w:rPr>
                <w:sz w:val="16"/>
              </w:rPr>
              <w:t>-</w:t>
            </w:r>
          </w:p>
        </w:tc>
      </w:tr>
      <w:tr w:rsidR="00BC377F" w14:paraId="7C68738E" w14:textId="77777777" w:rsidTr="00D41ECF">
        <w:tc>
          <w:tcPr>
            <w:tcW w:w="0" w:type="auto"/>
          </w:tcPr>
          <w:p w14:paraId="6D3AE68C" w14:textId="77777777" w:rsidR="00BC377F" w:rsidRPr="00496D15" w:rsidRDefault="00BC377F" w:rsidP="00D41ECF">
            <w:pPr>
              <w:pStyle w:val="TAL"/>
              <w:rPr>
                <w:sz w:val="16"/>
              </w:rPr>
            </w:pPr>
            <w:r>
              <w:rPr>
                <w:sz w:val="16"/>
              </w:rPr>
              <w:t>R5-241553</w:t>
            </w:r>
          </w:p>
        </w:tc>
        <w:tc>
          <w:tcPr>
            <w:tcW w:w="0" w:type="auto"/>
          </w:tcPr>
          <w:p w14:paraId="07AB7941" w14:textId="77777777" w:rsidR="00BC377F" w:rsidRPr="00496D15" w:rsidRDefault="00BC377F" w:rsidP="00D41ECF">
            <w:pPr>
              <w:pStyle w:val="TAL"/>
              <w:rPr>
                <w:sz w:val="16"/>
              </w:rPr>
            </w:pPr>
            <w:r>
              <w:rPr>
                <w:sz w:val="16"/>
              </w:rPr>
              <w:t>Correction of UPIP test case 8.2.6.4.1</w:t>
            </w:r>
          </w:p>
        </w:tc>
        <w:tc>
          <w:tcPr>
            <w:tcW w:w="0" w:type="auto"/>
          </w:tcPr>
          <w:p w14:paraId="585777C5" w14:textId="77777777" w:rsidR="00BC377F" w:rsidRPr="00496D15" w:rsidRDefault="00BC377F" w:rsidP="00D41ECF">
            <w:pPr>
              <w:pStyle w:val="TAL"/>
              <w:rPr>
                <w:sz w:val="16"/>
              </w:rPr>
            </w:pPr>
            <w:r>
              <w:rPr>
                <w:sz w:val="16"/>
              </w:rPr>
              <w:t>ZTE Corporation</w:t>
            </w:r>
          </w:p>
        </w:tc>
        <w:tc>
          <w:tcPr>
            <w:tcW w:w="0" w:type="auto"/>
          </w:tcPr>
          <w:p w14:paraId="2E9AB382" w14:textId="77777777" w:rsidR="00BC377F" w:rsidRPr="00496D15" w:rsidRDefault="00BC377F" w:rsidP="00D41ECF">
            <w:pPr>
              <w:pStyle w:val="TAL"/>
              <w:rPr>
                <w:sz w:val="16"/>
              </w:rPr>
            </w:pPr>
            <w:r>
              <w:rPr>
                <w:sz w:val="16"/>
              </w:rPr>
              <w:t>agreed</w:t>
            </w:r>
          </w:p>
        </w:tc>
        <w:tc>
          <w:tcPr>
            <w:tcW w:w="0" w:type="auto"/>
          </w:tcPr>
          <w:p w14:paraId="7FE54E20" w14:textId="77777777" w:rsidR="00BC377F" w:rsidRPr="00496D15" w:rsidRDefault="00BC377F" w:rsidP="00D41ECF">
            <w:pPr>
              <w:pStyle w:val="TAL"/>
              <w:rPr>
                <w:sz w:val="16"/>
              </w:rPr>
            </w:pPr>
            <w:r>
              <w:rPr>
                <w:sz w:val="16"/>
              </w:rPr>
              <w:t>R5-240205</w:t>
            </w:r>
          </w:p>
        </w:tc>
        <w:tc>
          <w:tcPr>
            <w:tcW w:w="0" w:type="auto"/>
          </w:tcPr>
          <w:p w14:paraId="1AF321E8" w14:textId="77777777" w:rsidR="00BC377F" w:rsidRPr="00496D15" w:rsidRDefault="00BC377F" w:rsidP="00D41ECF">
            <w:pPr>
              <w:pStyle w:val="TAL"/>
              <w:rPr>
                <w:sz w:val="16"/>
              </w:rPr>
            </w:pPr>
            <w:r>
              <w:rPr>
                <w:sz w:val="16"/>
              </w:rPr>
              <w:t>-</w:t>
            </w:r>
          </w:p>
        </w:tc>
      </w:tr>
      <w:tr w:rsidR="00BC377F" w14:paraId="0BA1C042" w14:textId="77777777" w:rsidTr="00D41ECF">
        <w:tc>
          <w:tcPr>
            <w:tcW w:w="0" w:type="auto"/>
          </w:tcPr>
          <w:p w14:paraId="4E260A38" w14:textId="77777777" w:rsidR="00BC377F" w:rsidRPr="00496D15" w:rsidRDefault="00BC377F" w:rsidP="00D41ECF">
            <w:pPr>
              <w:pStyle w:val="TAL"/>
              <w:rPr>
                <w:sz w:val="16"/>
              </w:rPr>
            </w:pPr>
            <w:r>
              <w:rPr>
                <w:sz w:val="16"/>
              </w:rPr>
              <w:t>R5-241554</w:t>
            </w:r>
          </w:p>
        </w:tc>
        <w:tc>
          <w:tcPr>
            <w:tcW w:w="0" w:type="auto"/>
          </w:tcPr>
          <w:p w14:paraId="2462D518" w14:textId="77777777" w:rsidR="00BC377F" w:rsidRPr="00496D15" w:rsidRDefault="00BC377F" w:rsidP="00D41ECF">
            <w:pPr>
              <w:pStyle w:val="TAL"/>
              <w:rPr>
                <w:sz w:val="16"/>
              </w:rPr>
            </w:pPr>
            <w:r>
              <w:rPr>
                <w:sz w:val="16"/>
              </w:rPr>
              <w:t>New generic procedure A.15.2a</w:t>
            </w:r>
          </w:p>
        </w:tc>
        <w:tc>
          <w:tcPr>
            <w:tcW w:w="0" w:type="auto"/>
          </w:tcPr>
          <w:p w14:paraId="7E95CFE2" w14:textId="77777777" w:rsidR="00BC377F" w:rsidRPr="00496D15" w:rsidRDefault="00BC377F" w:rsidP="00D41ECF">
            <w:pPr>
              <w:pStyle w:val="TAL"/>
              <w:rPr>
                <w:sz w:val="16"/>
              </w:rPr>
            </w:pPr>
            <w:r>
              <w:rPr>
                <w:sz w:val="16"/>
              </w:rPr>
              <w:t>Ericsson</w:t>
            </w:r>
          </w:p>
        </w:tc>
        <w:tc>
          <w:tcPr>
            <w:tcW w:w="0" w:type="auto"/>
          </w:tcPr>
          <w:p w14:paraId="54550CF5" w14:textId="77777777" w:rsidR="00BC377F" w:rsidRPr="00496D15" w:rsidRDefault="00BC377F" w:rsidP="00D41ECF">
            <w:pPr>
              <w:pStyle w:val="TAL"/>
              <w:rPr>
                <w:sz w:val="16"/>
              </w:rPr>
            </w:pPr>
            <w:r>
              <w:rPr>
                <w:sz w:val="16"/>
              </w:rPr>
              <w:t>agreed</w:t>
            </w:r>
          </w:p>
        </w:tc>
        <w:tc>
          <w:tcPr>
            <w:tcW w:w="0" w:type="auto"/>
          </w:tcPr>
          <w:p w14:paraId="5DDEF695" w14:textId="77777777" w:rsidR="00BC377F" w:rsidRPr="00496D15" w:rsidRDefault="00BC377F" w:rsidP="00D41ECF">
            <w:pPr>
              <w:pStyle w:val="TAL"/>
              <w:rPr>
                <w:sz w:val="16"/>
              </w:rPr>
            </w:pPr>
            <w:r>
              <w:rPr>
                <w:sz w:val="16"/>
              </w:rPr>
              <w:t>R5-241252</w:t>
            </w:r>
          </w:p>
        </w:tc>
        <w:tc>
          <w:tcPr>
            <w:tcW w:w="0" w:type="auto"/>
          </w:tcPr>
          <w:p w14:paraId="4DA69B54" w14:textId="77777777" w:rsidR="00BC377F" w:rsidRPr="00496D15" w:rsidRDefault="00BC377F" w:rsidP="00D41ECF">
            <w:pPr>
              <w:pStyle w:val="TAL"/>
              <w:rPr>
                <w:sz w:val="16"/>
              </w:rPr>
            </w:pPr>
            <w:r>
              <w:rPr>
                <w:sz w:val="16"/>
              </w:rPr>
              <w:t>-</w:t>
            </w:r>
          </w:p>
        </w:tc>
      </w:tr>
      <w:tr w:rsidR="00BC377F" w14:paraId="7D7E1005" w14:textId="77777777" w:rsidTr="00D41ECF">
        <w:tc>
          <w:tcPr>
            <w:tcW w:w="0" w:type="auto"/>
          </w:tcPr>
          <w:p w14:paraId="5759562D" w14:textId="77777777" w:rsidR="00BC377F" w:rsidRPr="00496D15" w:rsidRDefault="00BC377F" w:rsidP="00D41ECF">
            <w:pPr>
              <w:pStyle w:val="TAL"/>
              <w:rPr>
                <w:sz w:val="16"/>
              </w:rPr>
            </w:pPr>
            <w:r>
              <w:rPr>
                <w:sz w:val="16"/>
              </w:rPr>
              <w:t>R5-241555</w:t>
            </w:r>
          </w:p>
        </w:tc>
        <w:tc>
          <w:tcPr>
            <w:tcW w:w="0" w:type="auto"/>
          </w:tcPr>
          <w:p w14:paraId="194BF104" w14:textId="77777777" w:rsidR="00BC377F" w:rsidRPr="00496D15" w:rsidRDefault="00BC377F" w:rsidP="00D41ECF">
            <w:pPr>
              <w:pStyle w:val="TAL"/>
              <w:rPr>
                <w:sz w:val="16"/>
              </w:rPr>
            </w:pPr>
            <w:r>
              <w:rPr>
                <w:sz w:val="16"/>
              </w:rPr>
              <w:t>New generic procedure A.16.2a</w:t>
            </w:r>
          </w:p>
        </w:tc>
        <w:tc>
          <w:tcPr>
            <w:tcW w:w="0" w:type="auto"/>
          </w:tcPr>
          <w:p w14:paraId="1169D2D0" w14:textId="77777777" w:rsidR="00BC377F" w:rsidRPr="00496D15" w:rsidRDefault="00BC377F" w:rsidP="00D41ECF">
            <w:pPr>
              <w:pStyle w:val="TAL"/>
              <w:rPr>
                <w:sz w:val="16"/>
              </w:rPr>
            </w:pPr>
            <w:r>
              <w:rPr>
                <w:sz w:val="16"/>
              </w:rPr>
              <w:t>Ericsson</w:t>
            </w:r>
          </w:p>
        </w:tc>
        <w:tc>
          <w:tcPr>
            <w:tcW w:w="0" w:type="auto"/>
          </w:tcPr>
          <w:p w14:paraId="23C93D6C" w14:textId="77777777" w:rsidR="00BC377F" w:rsidRPr="00496D15" w:rsidRDefault="00BC377F" w:rsidP="00D41ECF">
            <w:pPr>
              <w:pStyle w:val="TAL"/>
              <w:rPr>
                <w:sz w:val="16"/>
              </w:rPr>
            </w:pPr>
            <w:r>
              <w:rPr>
                <w:sz w:val="16"/>
              </w:rPr>
              <w:t>agreed</w:t>
            </w:r>
          </w:p>
        </w:tc>
        <w:tc>
          <w:tcPr>
            <w:tcW w:w="0" w:type="auto"/>
          </w:tcPr>
          <w:p w14:paraId="7A461320" w14:textId="77777777" w:rsidR="00BC377F" w:rsidRPr="00496D15" w:rsidRDefault="00BC377F" w:rsidP="00D41ECF">
            <w:pPr>
              <w:pStyle w:val="TAL"/>
              <w:rPr>
                <w:sz w:val="16"/>
              </w:rPr>
            </w:pPr>
            <w:r>
              <w:rPr>
                <w:sz w:val="16"/>
              </w:rPr>
              <w:t>R5-241253</w:t>
            </w:r>
          </w:p>
        </w:tc>
        <w:tc>
          <w:tcPr>
            <w:tcW w:w="0" w:type="auto"/>
          </w:tcPr>
          <w:p w14:paraId="6D58A9FC" w14:textId="77777777" w:rsidR="00BC377F" w:rsidRPr="00496D15" w:rsidRDefault="00BC377F" w:rsidP="00D41ECF">
            <w:pPr>
              <w:pStyle w:val="TAL"/>
              <w:rPr>
                <w:sz w:val="16"/>
              </w:rPr>
            </w:pPr>
            <w:r>
              <w:rPr>
                <w:sz w:val="16"/>
              </w:rPr>
              <w:t>-</w:t>
            </w:r>
          </w:p>
        </w:tc>
      </w:tr>
      <w:tr w:rsidR="00BC377F" w14:paraId="7393DC06" w14:textId="77777777" w:rsidTr="00D41ECF">
        <w:tc>
          <w:tcPr>
            <w:tcW w:w="0" w:type="auto"/>
          </w:tcPr>
          <w:p w14:paraId="68398A2C" w14:textId="77777777" w:rsidR="00BC377F" w:rsidRPr="00496D15" w:rsidRDefault="00BC377F" w:rsidP="00D41ECF">
            <w:pPr>
              <w:pStyle w:val="TAL"/>
              <w:rPr>
                <w:sz w:val="16"/>
              </w:rPr>
            </w:pPr>
            <w:r>
              <w:rPr>
                <w:sz w:val="16"/>
              </w:rPr>
              <w:t>R5-241556</w:t>
            </w:r>
          </w:p>
        </w:tc>
        <w:tc>
          <w:tcPr>
            <w:tcW w:w="0" w:type="auto"/>
          </w:tcPr>
          <w:p w14:paraId="0276ABA8" w14:textId="77777777" w:rsidR="00BC377F" w:rsidRPr="00496D15" w:rsidRDefault="00BC377F" w:rsidP="00D41ECF">
            <w:pPr>
              <w:pStyle w:val="TAL"/>
              <w:rPr>
                <w:sz w:val="16"/>
              </w:rPr>
            </w:pPr>
            <w:r>
              <w:rPr>
                <w:sz w:val="16"/>
              </w:rPr>
              <w:t>Update ephemeris information for NGSO signalling test environment</w:t>
            </w:r>
          </w:p>
        </w:tc>
        <w:tc>
          <w:tcPr>
            <w:tcW w:w="0" w:type="auto"/>
          </w:tcPr>
          <w:p w14:paraId="1DA3EE33" w14:textId="77777777" w:rsidR="00BC377F" w:rsidRPr="00496D15" w:rsidRDefault="00BC377F" w:rsidP="00D41ECF">
            <w:pPr>
              <w:pStyle w:val="TAL"/>
              <w:rPr>
                <w:sz w:val="16"/>
              </w:rPr>
            </w:pPr>
            <w:r>
              <w:rPr>
                <w:sz w:val="16"/>
              </w:rPr>
              <w:t>MediaTek Inc.</w:t>
            </w:r>
          </w:p>
        </w:tc>
        <w:tc>
          <w:tcPr>
            <w:tcW w:w="0" w:type="auto"/>
          </w:tcPr>
          <w:p w14:paraId="34F5EDC7" w14:textId="77777777" w:rsidR="00BC377F" w:rsidRPr="00496D15" w:rsidRDefault="00BC377F" w:rsidP="00D41ECF">
            <w:pPr>
              <w:pStyle w:val="TAL"/>
              <w:rPr>
                <w:sz w:val="16"/>
              </w:rPr>
            </w:pPr>
            <w:r>
              <w:rPr>
                <w:sz w:val="16"/>
              </w:rPr>
              <w:t>agreed</w:t>
            </w:r>
          </w:p>
        </w:tc>
        <w:tc>
          <w:tcPr>
            <w:tcW w:w="0" w:type="auto"/>
          </w:tcPr>
          <w:p w14:paraId="59AFAE34" w14:textId="77777777" w:rsidR="00BC377F" w:rsidRPr="00496D15" w:rsidRDefault="00BC377F" w:rsidP="00D41ECF">
            <w:pPr>
              <w:pStyle w:val="TAL"/>
              <w:rPr>
                <w:sz w:val="16"/>
              </w:rPr>
            </w:pPr>
            <w:r>
              <w:rPr>
                <w:sz w:val="16"/>
              </w:rPr>
              <w:t>R5-240158</w:t>
            </w:r>
          </w:p>
        </w:tc>
        <w:tc>
          <w:tcPr>
            <w:tcW w:w="0" w:type="auto"/>
          </w:tcPr>
          <w:p w14:paraId="43BAE299" w14:textId="77777777" w:rsidR="00BC377F" w:rsidRPr="00496D15" w:rsidRDefault="00BC377F" w:rsidP="00D41ECF">
            <w:pPr>
              <w:pStyle w:val="TAL"/>
              <w:rPr>
                <w:sz w:val="16"/>
              </w:rPr>
            </w:pPr>
            <w:r>
              <w:rPr>
                <w:sz w:val="16"/>
              </w:rPr>
              <w:t>-</w:t>
            </w:r>
          </w:p>
        </w:tc>
      </w:tr>
      <w:tr w:rsidR="00BC377F" w14:paraId="6E05E29D" w14:textId="77777777" w:rsidTr="00D41ECF">
        <w:tc>
          <w:tcPr>
            <w:tcW w:w="0" w:type="auto"/>
          </w:tcPr>
          <w:p w14:paraId="0A6CC739" w14:textId="77777777" w:rsidR="00BC377F" w:rsidRPr="00496D15" w:rsidRDefault="00BC377F" w:rsidP="00D41ECF">
            <w:pPr>
              <w:pStyle w:val="TAL"/>
              <w:rPr>
                <w:sz w:val="16"/>
              </w:rPr>
            </w:pPr>
            <w:r>
              <w:rPr>
                <w:sz w:val="16"/>
              </w:rPr>
              <w:t>R5-241557</w:t>
            </w:r>
          </w:p>
        </w:tc>
        <w:tc>
          <w:tcPr>
            <w:tcW w:w="0" w:type="auto"/>
          </w:tcPr>
          <w:p w14:paraId="0A237EB2" w14:textId="77777777" w:rsidR="00BC377F" w:rsidRPr="00496D15" w:rsidRDefault="00BC377F" w:rsidP="00D41ECF">
            <w:pPr>
              <w:pStyle w:val="TAL"/>
              <w:rPr>
                <w:sz w:val="16"/>
              </w:rPr>
            </w:pPr>
            <w:r>
              <w:rPr>
                <w:sz w:val="16"/>
              </w:rPr>
              <w:t>Update of UE pre-configuration for NGSO signalling test environment</w:t>
            </w:r>
          </w:p>
        </w:tc>
        <w:tc>
          <w:tcPr>
            <w:tcW w:w="0" w:type="auto"/>
          </w:tcPr>
          <w:p w14:paraId="0EC033DB" w14:textId="77777777" w:rsidR="00BC377F" w:rsidRPr="00496D15" w:rsidRDefault="00BC377F" w:rsidP="00D41ECF">
            <w:pPr>
              <w:pStyle w:val="TAL"/>
              <w:rPr>
                <w:sz w:val="16"/>
              </w:rPr>
            </w:pPr>
            <w:r>
              <w:rPr>
                <w:sz w:val="16"/>
              </w:rPr>
              <w:t>MediaTek Inc.</w:t>
            </w:r>
          </w:p>
        </w:tc>
        <w:tc>
          <w:tcPr>
            <w:tcW w:w="0" w:type="auto"/>
          </w:tcPr>
          <w:p w14:paraId="7E920D14" w14:textId="77777777" w:rsidR="00BC377F" w:rsidRPr="00496D15" w:rsidRDefault="00BC377F" w:rsidP="00D41ECF">
            <w:pPr>
              <w:pStyle w:val="TAL"/>
              <w:rPr>
                <w:sz w:val="16"/>
              </w:rPr>
            </w:pPr>
            <w:r>
              <w:rPr>
                <w:sz w:val="16"/>
              </w:rPr>
              <w:t>withdrawn</w:t>
            </w:r>
          </w:p>
        </w:tc>
        <w:tc>
          <w:tcPr>
            <w:tcW w:w="0" w:type="auto"/>
          </w:tcPr>
          <w:p w14:paraId="440CC522" w14:textId="77777777" w:rsidR="00BC377F" w:rsidRPr="00496D15" w:rsidRDefault="00BC377F" w:rsidP="00D41ECF">
            <w:pPr>
              <w:pStyle w:val="TAL"/>
              <w:rPr>
                <w:sz w:val="16"/>
              </w:rPr>
            </w:pPr>
            <w:r>
              <w:rPr>
                <w:sz w:val="16"/>
              </w:rPr>
              <w:t>R5-240221</w:t>
            </w:r>
          </w:p>
        </w:tc>
        <w:tc>
          <w:tcPr>
            <w:tcW w:w="0" w:type="auto"/>
          </w:tcPr>
          <w:p w14:paraId="38F36F69" w14:textId="77777777" w:rsidR="00BC377F" w:rsidRPr="00496D15" w:rsidRDefault="00BC377F" w:rsidP="00D41ECF">
            <w:pPr>
              <w:pStyle w:val="TAL"/>
              <w:rPr>
                <w:sz w:val="16"/>
              </w:rPr>
            </w:pPr>
            <w:r>
              <w:rPr>
                <w:sz w:val="16"/>
              </w:rPr>
              <w:t>-</w:t>
            </w:r>
          </w:p>
        </w:tc>
      </w:tr>
      <w:tr w:rsidR="00BC377F" w14:paraId="7024BDE3" w14:textId="77777777" w:rsidTr="00D41ECF">
        <w:tc>
          <w:tcPr>
            <w:tcW w:w="0" w:type="auto"/>
          </w:tcPr>
          <w:p w14:paraId="72D38835" w14:textId="77777777" w:rsidR="00BC377F" w:rsidRPr="00496D15" w:rsidRDefault="00BC377F" w:rsidP="00D41ECF">
            <w:pPr>
              <w:pStyle w:val="TAL"/>
              <w:rPr>
                <w:sz w:val="16"/>
              </w:rPr>
            </w:pPr>
            <w:r>
              <w:rPr>
                <w:sz w:val="16"/>
              </w:rPr>
              <w:t>R5-241558</w:t>
            </w:r>
          </w:p>
        </w:tc>
        <w:tc>
          <w:tcPr>
            <w:tcW w:w="0" w:type="auto"/>
          </w:tcPr>
          <w:p w14:paraId="381D5E1A" w14:textId="77777777" w:rsidR="00BC377F" w:rsidRPr="00496D15" w:rsidRDefault="00BC377F" w:rsidP="00D41ECF">
            <w:pPr>
              <w:pStyle w:val="TAL"/>
              <w:rPr>
                <w:sz w:val="16"/>
              </w:rPr>
            </w:pPr>
            <w:r>
              <w:rPr>
                <w:sz w:val="16"/>
              </w:rPr>
              <w:t>Correction to System information for NTN</w:t>
            </w:r>
          </w:p>
        </w:tc>
        <w:tc>
          <w:tcPr>
            <w:tcW w:w="0" w:type="auto"/>
          </w:tcPr>
          <w:p w14:paraId="59AFE73B" w14:textId="77777777" w:rsidR="00BC377F" w:rsidRPr="00496D15" w:rsidRDefault="00BC377F" w:rsidP="00D41ECF">
            <w:pPr>
              <w:pStyle w:val="TAL"/>
              <w:rPr>
                <w:sz w:val="16"/>
              </w:rPr>
            </w:pPr>
            <w:r>
              <w:rPr>
                <w:sz w:val="16"/>
              </w:rPr>
              <w:t>MediaTek  Inc.</w:t>
            </w:r>
          </w:p>
        </w:tc>
        <w:tc>
          <w:tcPr>
            <w:tcW w:w="0" w:type="auto"/>
          </w:tcPr>
          <w:p w14:paraId="4C46AFD4" w14:textId="77777777" w:rsidR="00BC377F" w:rsidRPr="00496D15" w:rsidRDefault="00BC377F" w:rsidP="00D41ECF">
            <w:pPr>
              <w:pStyle w:val="TAL"/>
              <w:rPr>
                <w:sz w:val="16"/>
              </w:rPr>
            </w:pPr>
            <w:r>
              <w:rPr>
                <w:sz w:val="16"/>
              </w:rPr>
              <w:t>agreed</w:t>
            </w:r>
          </w:p>
        </w:tc>
        <w:tc>
          <w:tcPr>
            <w:tcW w:w="0" w:type="auto"/>
          </w:tcPr>
          <w:p w14:paraId="4ED43959" w14:textId="77777777" w:rsidR="00BC377F" w:rsidRPr="00496D15" w:rsidRDefault="00BC377F" w:rsidP="00D41ECF">
            <w:pPr>
              <w:pStyle w:val="TAL"/>
              <w:rPr>
                <w:sz w:val="16"/>
              </w:rPr>
            </w:pPr>
            <w:r>
              <w:rPr>
                <w:sz w:val="16"/>
              </w:rPr>
              <w:t>R5-240290</w:t>
            </w:r>
          </w:p>
        </w:tc>
        <w:tc>
          <w:tcPr>
            <w:tcW w:w="0" w:type="auto"/>
          </w:tcPr>
          <w:p w14:paraId="3EA8E34C" w14:textId="77777777" w:rsidR="00BC377F" w:rsidRPr="00496D15" w:rsidRDefault="00BC377F" w:rsidP="00D41ECF">
            <w:pPr>
              <w:pStyle w:val="TAL"/>
              <w:rPr>
                <w:sz w:val="16"/>
              </w:rPr>
            </w:pPr>
            <w:r>
              <w:rPr>
                <w:sz w:val="16"/>
              </w:rPr>
              <w:t>-</w:t>
            </w:r>
          </w:p>
        </w:tc>
      </w:tr>
      <w:tr w:rsidR="00BC377F" w14:paraId="651FFE0A" w14:textId="77777777" w:rsidTr="00D41ECF">
        <w:tc>
          <w:tcPr>
            <w:tcW w:w="0" w:type="auto"/>
          </w:tcPr>
          <w:p w14:paraId="4C95A127" w14:textId="77777777" w:rsidR="00BC377F" w:rsidRPr="00496D15" w:rsidRDefault="00BC377F" w:rsidP="00D41ECF">
            <w:pPr>
              <w:pStyle w:val="TAL"/>
              <w:rPr>
                <w:sz w:val="16"/>
              </w:rPr>
            </w:pPr>
            <w:r>
              <w:rPr>
                <w:sz w:val="16"/>
              </w:rPr>
              <w:t>R5-241559</w:t>
            </w:r>
          </w:p>
        </w:tc>
        <w:tc>
          <w:tcPr>
            <w:tcW w:w="0" w:type="auto"/>
          </w:tcPr>
          <w:p w14:paraId="23544064" w14:textId="77777777" w:rsidR="00BC377F" w:rsidRPr="00496D15" w:rsidRDefault="00BC377F" w:rsidP="00D41ECF">
            <w:pPr>
              <w:pStyle w:val="TAL"/>
              <w:rPr>
                <w:sz w:val="16"/>
              </w:rPr>
            </w:pPr>
            <w:r>
              <w:rPr>
                <w:sz w:val="16"/>
              </w:rPr>
              <w:t xml:space="preserve">Definition of a TN-to-NTN </w:t>
            </w:r>
            <w:proofErr w:type="spellStart"/>
            <w:r>
              <w:rPr>
                <w:sz w:val="16"/>
              </w:rPr>
              <w:t>sysInfo</w:t>
            </w:r>
            <w:proofErr w:type="spellEnd"/>
            <w:r>
              <w:rPr>
                <w:sz w:val="16"/>
              </w:rPr>
              <w:t xml:space="preserve"> combination mapping for legacy test cases to be run in NTN environment</w:t>
            </w:r>
          </w:p>
        </w:tc>
        <w:tc>
          <w:tcPr>
            <w:tcW w:w="0" w:type="auto"/>
          </w:tcPr>
          <w:p w14:paraId="72371364" w14:textId="77777777" w:rsidR="00BC377F" w:rsidRPr="00496D15" w:rsidRDefault="00BC377F" w:rsidP="00D41ECF">
            <w:pPr>
              <w:pStyle w:val="TAL"/>
              <w:rPr>
                <w:sz w:val="16"/>
              </w:rPr>
            </w:pPr>
            <w:r>
              <w:rPr>
                <w:sz w:val="16"/>
              </w:rPr>
              <w:t>MCC TF160</w:t>
            </w:r>
          </w:p>
        </w:tc>
        <w:tc>
          <w:tcPr>
            <w:tcW w:w="0" w:type="auto"/>
          </w:tcPr>
          <w:p w14:paraId="45EFE614" w14:textId="77777777" w:rsidR="00BC377F" w:rsidRPr="00496D15" w:rsidRDefault="00BC377F" w:rsidP="00D41ECF">
            <w:pPr>
              <w:pStyle w:val="TAL"/>
              <w:rPr>
                <w:sz w:val="16"/>
              </w:rPr>
            </w:pPr>
            <w:r>
              <w:rPr>
                <w:sz w:val="16"/>
              </w:rPr>
              <w:t>withdrawn</w:t>
            </w:r>
          </w:p>
        </w:tc>
        <w:tc>
          <w:tcPr>
            <w:tcW w:w="0" w:type="auto"/>
          </w:tcPr>
          <w:p w14:paraId="1F5A65C2" w14:textId="77777777" w:rsidR="00BC377F" w:rsidRPr="00496D15" w:rsidRDefault="00BC377F" w:rsidP="00D41ECF">
            <w:pPr>
              <w:pStyle w:val="TAL"/>
              <w:rPr>
                <w:sz w:val="16"/>
              </w:rPr>
            </w:pPr>
            <w:r>
              <w:rPr>
                <w:sz w:val="16"/>
              </w:rPr>
              <w:t>R5-240527</w:t>
            </w:r>
          </w:p>
        </w:tc>
        <w:tc>
          <w:tcPr>
            <w:tcW w:w="0" w:type="auto"/>
          </w:tcPr>
          <w:p w14:paraId="69FE8ACE" w14:textId="77777777" w:rsidR="00BC377F" w:rsidRPr="00496D15" w:rsidRDefault="00BC377F" w:rsidP="00D41ECF">
            <w:pPr>
              <w:pStyle w:val="TAL"/>
              <w:rPr>
                <w:sz w:val="16"/>
              </w:rPr>
            </w:pPr>
            <w:r>
              <w:rPr>
                <w:sz w:val="16"/>
              </w:rPr>
              <w:t>-</w:t>
            </w:r>
          </w:p>
        </w:tc>
      </w:tr>
      <w:tr w:rsidR="00BC377F" w14:paraId="6A6F5460" w14:textId="77777777" w:rsidTr="00D41ECF">
        <w:tc>
          <w:tcPr>
            <w:tcW w:w="0" w:type="auto"/>
          </w:tcPr>
          <w:p w14:paraId="1761B37B" w14:textId="77777777" w:rsidR="00BC377F" w:rsidRPr="00496D15" w:rsidRDefault="00BC377F" w:rsidP="00D41ECF">
            <w:pPr>
              <w:pStyle w:val="TAL"/>
              <w:rPr>
                <w:sz w:val="16"/>
              </w:rPr>
            </w:pPr>
            <w:r>
              <w:rPr>
                <w:sz w:val="16"/>
              </w:rPr>
              <w:t>R5-241560</w:t>
            </w:r>
          </w:p>
        </w:tc>
        <w:tc>
          <w:tcPr>
            <w:tcW w:w="0" w:type="auto"/>
          </w:tcPr>
          <w:p w14:paraId="1A2F341A" w14:textId="77777777" w:rsidR="00BC377F" w:rsidRPr="00496D15" w:rsidRDefault="00BC377F" w:rsidP="00D41ECF">
            <w:pPr>
              <w:pStyle w:val="TAL"/>
              <w:rPr>
                <w:sz w:val="16"/>
              </w:rPr>
            </w:pPr>
            <w:r>
              <w:rPr>
                <w:sz w:val="16"/>
              </w:rPr>
              <w:t>Updates to the NTN test environment</w:t>
            </w:r>
          </w:p>
        </w:tc>
        <w:tc>
          <w:tcPr>
            <w:tcW w:w="0" w:type="auto"/>
          </w:tcPr>
          <w:p w14:paraId="1FEE88B0" w14:textId="77777777" w:rsidR="00BC377F" w:rsidRPr="00496D15" w:rsidRDefault="00BC377F" w:rsidP="00D41ECF">
            <w:pPr>
              <w:pStyle w:val="TAL"/>
              <w:rPr>
                <w:sz w:val="16"/>
              </w:rPr>
            </w:pPr>
            <w:r>
              <w:rPr>
                <w:sz w:val="16"/>
              </w:rPr>
              <w:t>MCC TF160, MediaTek</w:t>
            </w:r>
          </w:p>
        </w:tc>
        <w:tc>
          <w:tcPr>
            <w:tcW w:w="0" w:type="auto"/>
          </w:tcPr>
          <w:p w14:paraId="1CFE871B" w14:textId="77777777" w:rsidR="00BC377F" w:rsidRPr="00496D15" w:rsidRDefault="00BC377F" w:rsidP="00D41ECF">
            <w:pPr>
              <w:pStyle w:val="TAL"/>
              <w:rPr>
                <w:sz w:val="16"/>
              </w:rPr>
            </w:pPr>
            <w:r>
              <w:rPr>
                <w:sz w:val="16"/>
              </w:rPr>
              <w:t>agreed</w:t>
            </w:r>
          </w:p>
        </w:tc>
        <w:tc>
          <w:tcPr>
            <w:tcW w:w="0" w:type="auto"/>
          </w:tcPr>
          <w:p w14:paraId="6B91CF01" w14:textId="77777777" w:rsidR="00BC377F" w:rsidRPr="00496D15" w:rsidRDefault="00BC377F" w:rsidP="00D41ECF">
            <w:pPr>
              <w:pStyle w:val="TAL"/>
              <w:rPr>
                <w:sz w:val="16"/>
              </w:rPr>
            </w:pPr>
            <w:r>
              <w:rPr>
                <w:sz w:val="16"/>
              </w:rPr>
              <w:t>-</w:t>
            </w:r>
          </w:p>
        </w:tc>
        <w:tc>
          <w:tcPr>
            <w:tcW w:w="0" w:type="auto"/>
          </w:tcPr>
          <w:p w14:paraId="53BF3C0B" w14:textId="77777777" w:rsidR="00BC377F" w:rsidRPr="00496D15" w:rsidRDefault="00BC377F" w:rsidP="00D41ECF">
            <w:pPr>
              <w:pStyle w:val="TAL"/>
              <w:rPr>
                <w:sz w:val="16"/>
              </w:rPr>
            </w:pPr>
            <w:r>
              <w:rPr>
                <w:sz w:val="16"/>
              </w:rPr>
              <w:t>-</w:t>
            </w:r>
          </w:p>
        </w:tc>
      </w:tr>
      <w:tr w:rsidR="00BC377F" w14:paraId="120C119A" w14:textId="77777777" w:rsidTr="00D41ECF">
        <w:tc>
          <w:tcPr>
            <w:tcW w:w="0" w:type="auto"/>
          </w:tcPr>
          <w:p w14:paraId="4C04D3AC" w14:textId="77777777" w:rsidR="00BC377F" w:rsidRPr="00496D15" w:rsidRDefault="00BC377F" w:rsidP="00D41ECF">
            <w:pPr>
              <w:pStyle w:val="TAL"/>
              <w:rPr>
                <w:sz w:val="16"/>
              </w:rPr>
            </w:pPr>
            <w:r>
              <w:rPr>
                <w:sz w:val="16"/>
              </w:rPr>
              <w:t>R5-241561</w:t>
            </w:r>
          </w:p>
        </w:tc>
        <w:tc>
          <w:tcPr>
            <w:tcW w:w="0" w:type="auto"/>
          </w:tcPr>
          <w:p w14:paraId="70393D6E" w14:textId="77777777" w:rsidR="00BC377F" w:rsidRPr="00496D15" w:rsidRDefault="00BC377F" w:rsidP="00D41ECF">
            <w:pPr>
              <w:pStyle w:val="TAL"/>
              <w:rPr>
                <w:sz w:val="16"/>
              </w:rPr>
            </w:pPr>
            <w:r>
              <w:rPr>
                <w:sz w:val="16"/>
              </w:rPr>
              <w:t>Updates to Ephemeris Info for Multi-Cell NRN-NTN signalling test cases</w:t>
            </w:r>
          </w:p>
        </w:tc>
        <w:tc>
          <w:tcPr>
            <w:tcW w:w="0" w:type="auto"/>
          </w:tcPr>
          <w:p w14:paraId="5EF69DE5" w14:textId="77777777" w:rsidR="00BC377F" w:rsidRPr="00496D15" w:rsidRDefault="00BC377F" w:rsidP="00D41ECF">
            <w:pPr>
              <w:pStyle w:val="TAL"/>
              <w:rPr>
                <w:sz w:val="16"/>
              </w:rPr>
            </w:pPr>
            <w:r>
              <w:rPr>
                <w:sz w:val="16"/>
              </w:rPr>
              <w:t>QUALCOMM JAPAN LLC.</w:t>
            </w:r>
          </w:p>
        </w:tc>
        <w:tc>
          <w:tcPr>
            <w:tcW w:w="0" w:type="auto"/>
          </w:tcPr>
          <w:p w14:paraId="36143AA0" w14:textId="77777777" w:rsidR="00BC377F" w:rsidRPr="00496D15" w:rsidRDefault="00BC377F" w:rsidP="00D41ECF">
            <w:pPr>
              <w:pStyle w:val="TAL"/>
              <w:rPr>
                <w:sz w:val="16"/>
              </w:rPr>
            </w:pPr>
            <w:r>
              <w:rPr>
                <w:sz w:val="16"/>
              </w:rPr>
              <w:t>agreed</w:t>
            </w:r>
          </w:p>
        </w:tc>
        <w:tc>
          <w:tcPr>
            <w:tcW w:w="0" w:type="auto"/>
          </w:tcPr>
          <w:p w14:paraId="4119DD33" w14:textId="77777777" w:rsidR="00BC377F" w:rsidRPr="00496D15" w:rsidRDefault="00BC377F" w:rsidP="00D41ECF">
            <w:pPr>
              <w:pStyle w:val="TAL"/>
              <w:rPr>
                <w:sz w:val="16"/>
              </w:rPr>
            </w:pPr>
            <w:r>
              <w:rPr>
                <w:sz w:val="16"/>
              </w:rPr>
              <w:t>R5-240648</w:t>
            </w:r>
          </w:p>
        </w:tc>
        <w:tc>
          <w:tcPr>
            <w:tcW w:w="0" w:type="auto"/>
          </w:tcPr>
          <w:p w14:paraId="1847B589" w14:textId="77777777" w:rsidR="00BC377F" w:rsidRPr="00496D15" w:rsidRDefault="00BC377F" w:rsidP="00D41ECF">
            <w:pPr>
              <w:pStyle w:val="TAL"/>
              <w:rPr>
                <w:sz w:val="16"/>
              </w:rPr>
            </w:pPr>
            <w:r>
              <w:rPr>
                <w:sz w:val="16"/>
              </w:rPr>
              <w:t>-</w:t>
            </w:r>
          </w:p>
        </w:tc>
      </w:tr>
      <w:tr w:rsidR="00BC377F" w14:paraId="5BF88165" w14:textId="77777777" w:rsidTr="00D41ECF">
        <w:tc>
          <w:tcPr>
            <w:tcW w:w="0" w:type="auto"/>
          </w:tcPr>
          <w:p w14:paraId="740C09B3" w14:textId="77777777" w:rsidR="00BC377F" w:rsidRPr="00496D15" w:rsidRDefault="00BC377F" w:rsidP="00D41ECF">
            <w:pPr>
              <w:pStyle w:val="TAL"/>
              <w:rPr>
                <w:sz w:val="16"/>
              </w:rPr>
            </w:pPr>
            <w:r>
              <w:rPr>
                <w:sz w:val="16"/>
              </w:rPr>
              <w:t>R5-241562</w:t>
            </w:r>
          </w:p>
        </w:tc>
        <w:tc>
          <w:tcPr>
            <w:tcW w:w="0" w:type="auto"/>
          </w:tcPr>
          <w:p w14:paraId="0CDD002E" w14:textId="77777777" w:rsidR="00BC377F" w:rsidRPr="00496D15" w:rsidRDefault="00BC377F" w:rsidP="00D41ECF">
            <w:pPr>
              <w:pStyle w:val="TAL"/>
              <w:rPr>
                <w:sz w:val="16"/>
              </w:rPr>
            </w:pPr>
            <w:r>
              <w:rPr>
                <w:sz w:val="16"/>
              </w:rPr>
              <w:t>Update of test cases applicability for NB-IoT NTN only UE</w:t>
            </w:r>
          </w:p>
        </w:tc>
        <w:tc>
          <w:tcPr>
            <w:tcW w:w="0" w:type="auto"/>
          </w:tcPr>
          <w:p w14:paraId="155CAAC6" w14:textId="77777777" w:rsidR="00BC377F" w:rsidRPr="00496D15" w:rsidRDefault="00BC377F" w:rsidP="00D41ECF">
            <w:pPr>
              <w:pStyle w:val="TAL"/>
              <w:rPr>
                <w:sz w:val="16"/>
              </w:rPr>
            </w:pPr>
            <w:r>
              <w:rPr>
                <w:sz w:val="16"/>
              </w:rPr>
              <w:t>MediaTek Inc., ROHDE &amp; SCHWARZ, Qualcomm Incorporated</w:t>
            </w:r>
          </w:p>
        </w:tc>
        <w:tc>
          <w:tcPr>
            <w:tcW w:w="0" w:type="auto"/>
          </w:tcPr>
          <w:p w14:paraId="1F101B0A" w14:textId="77777777" w:rsidR="00BC377F" w:rsidRPr="00496D15" w:rsidRDefault="00BC377F" w:rsidP="00D41ECF">
            <w:pPr>
              <w:pStyle w:val="TAL"/>
              <w:rPr>
                <w:sz w:val="16"/>
              </w:rPr>
            </w:pPr>
            <w:r>
              <w:rPr>
                <w:sz w:val="16"/>
              </w:rPr>
              <w:t>agreed</w:t>
            </w:r>
          </w:p>
        </w:tc>
        <w:tc>
          <w:tcPr>
            <w:tcW w:w="0" w:type="auto"/>
          </w:tcPr>
          <w:p w14:paraId="47EA0F72" w14:textId="77777777" w:rsidR="00BC377F" w:rsidRPr="00496D15" w:rsidRDefault="00BC377F" w:rsidP="00D41ECF">
            <w:pPr>
              <w:pStyle w:val="TAL"/>
              <w:rPr>
                <w:sz w:val="16"/>
              </w:rPr>
            </w:pPr>
            <w:r>
              <w:rPr>
                <w:sz w:val="16"/>
              </w:rPr>
              <w:t>R5-240161</w:t>
            </w:r>
          </w:p>
        </w:tc>
        <w:tc>
          <w:tcPr>
            <w:tcW w:w="0" w:type="auto"/>
          </w:tcPr>
          <w:p w14:paraId="795F66D2" w14:textId="77777777" w:rsidR="00BC377F" w:rsidRPr="00496D15" w:rsidRDefault="00BC377F" w:rsidP="00D41ECF">
            <w:pPr>
              <w:pStyle w:val="TAL"/>
              <w:rPr>
                <w:sz w:val="16"/>
              </w:rPr>
            </w:pPr>
            <w:r>
              <w:rPr>
                <w:sz w:val="16"/>
              </w:rPr>
              <w:t>-</w:t>
            </w:r>
          </w:p>
        </w:tc>
      </w:tr>
      <w:tr w:rsidR="00BC377F" w14:paraId="0EBEE921" w14:textId="77777777" w:rsidTr="00D41ECF">
        <w:tc>
          <w:tcPr>
            <w:tcW w:w="0" w:type="auto"/>
          </w:tcPr>
          <w:p w14:paraId="6788EA50" w14:textId="77777777" w:rsidR="00BC377F" w:rsidRPr="00496D15" w:rsidRDefault="00BC377F" w:rsidP="00D41ECF">
            <w:pPr>
              <w:pStyle w:val="TAL"/>
              <w:rPr>
                <w:sz w:val="16"/>
              </w:rPr>
            </w:pPr>
            <w:r>
              <w:rPr>
                <w:sz w:val="16"/>
              </w:rPr>
              <w:t>R5-241563</w:t>
            </w:r>
          </w:p>
        </w:tc>
        <w:tc>
          <w:tcPr>
            <w:tcW w:w="0" w:type="auto"/>
          </w:tcPr>
          <w:p w14:paraId="0A91EB1D" w14:textId="77777777" w:rsidR="00BC377F" w:rsidRPr="00496D15" w:rsidRDefault="00BC377F" w:rsidP="00D41ECF">
            <w:pPr>
              <w:pStyle w:val="TAL"/>
              <w:rPr>
                <w:sz w:val="16"/>
              </w:rPr>
            </w:pPr>
            <w:r>
              <w:rPr>
                <w:sz w:val="16"/>
              </w:rPr>
              <w:t>Correction to NTN TA report test case 22.3.1.13</w:t>
            </w:r>
          </w:p>
        </w:tc>
        <w:tc>
          <w:tcPr>
            <w:tcW w:w="0" w:type="auto"/>
          </w:tcPr>
          <w:p w14:paraId="1AF5682B" w14:textId="77777777" w:rsidR="00BC377F" w:rsidRPr="00496D15" w:rsidRDefault="00BC377F" w:rsidP="00D41ECF">
            <w:pPr>
              <w:pStyle w:val="TAL"/>
              <w:rPr>
                <w:sz w:val="16"/>
              </w:rPr>
            </w:pPr>
            <w:r>
              <w:rPr>
                <w:sz w:val="16"/>
              </w:rPr>
              <w:t>Qualcomm Incorporated, Rohde &amp; Schwarz</w:t>
            </w:r>
          </w:p>
        </w:tc>
        <w:tc>
          <w:tcPr>
            <w:tcW w:w="0" w:type="auto"/>
          </w:tcPr>
          <w:p w14:paraId="53A9E8AD" w14:textId="77777777" w:rsidR="00BC377F" w:rsidRPr="00496D15" w:rsidRDefault="00BC377F" w:rsidP="00D41ECF">
            <w:pPr>
              <w:pStyle w:val="TAL"/>
              <w:rPr>
                <w:sz w:val="16"/>
              </w:rPr>
            </w:pPr>
            <w:r>
              <w:rPr>
                <w:sz w:val="16"/>
              </w:rPr>
              <w:t>agreed</w:t>
            </w:r>
          </w:p>
        </w:tc>
        <w:tc>
          <w:tcPr>
            <w:tcW w:w="0" w:type="auto"/>
          </w:tcPr>
          <w:p w14:paraId="38501163" w14:textId="77777777" w:rsidR="00BC377F" w:rsidRPr="00496D15" w:rsidRDefault="00BC377F" w:rsidP="00D41ECF">
            <w:pPr>
              <w:pStyle w:val="TAL"/>
              <w:rPr>
                <w:sz w:val="16"/>
              </w:rPr>
            </w:pPr>
            <w:r>
              <w:rPr>
                <w:sz w:val="16"/>
              </w:rPr>
              <w:t>R5-240979</w:t>
            </w:r>
          </w:p>
        </w:tc>
        <w:tc>
          <w:tcPr>
            <w:tcW w:w="0" w:type="auto"/>
          </w:tcPr>
          <w:p w14:paraId="72B7C2F3" w14:textId="77777777" w:rsidR="00BC377F" w:rsidRPr="00496D15" w:rsidRDefault="00BC377F" w:rsidP="00D41ECF">
            <w:pPr>
              <w:pStyle w:val="TAL"/>
              <w:rPr>
                <w:sz w:val="16"/>
              </w:rPr>
            </w:pPr>
            <w:r>
              <w:rPr>
                <w:sz w:val="16"/>
              </w:rPr>
              <w:t>-</w:t>
            </w:r>
          </w:p>
        </w:tc>
      </w:tr>
      <w:tr w:rsidR="00BC377F" w14:paraId="14CD91D4" w14:textId="77777777" w:rsidTr="00D41ECF">
        <w:tc>
          <w:tcPr>
            <w:tcW w:w="0" w:type="auto"/>
          </w:tcPr>
          <w:p w14:paraId="4D024C69" w14:textId="77777777" w:rsidR="00BC377F" w:rsidRPr="00496D15" w:rsidRDefault="00BC377F" w:rsidP="00D41ECF">
            <w:pPr>
              <w:pStyle w:val="TAL"/>
              <w:rPr>
                <w:sz w:val="16"/>
              </w:rPr>
            </w:pPr>
            <w:r>
              <w:rPr>
                <w:sz w:val="16"/>
              </w:rPr>
              <w:t>R5-241564</w:t>
            </w:r>
          </w:p>
        </w:tc>
        <w:tc>
          <w:tcPr>
            <w:tcW w:w="0" w:type="auto"/>
          </w:tcPr>
          <w:p w14:paraId="6C3A458A" w14:textId="77777777" w:rsidR="00BC377F" w:rsidRPr="00496D15" w:rsidRDefault="00BC377F" w:rsidP="00D41ECF">
            <w:pPr>
              <w:pStyle w:val="TAL"/>
              <w:rPr>
                <w:sz w:val="16"/>
              </w:rPr>
            </w:pPr>
            <w:r>
              <w:rPr>
                <w:sz w:val="16"/>
              </w:rPr>
              <w:t>Correction to MAC test cases for NTN UEs</w:t>
            </w:r>
          </w:p>
        </w:tc>
        <w:tc>
          <w:tcPr>
            <w:tcW w:w="0" w:type="auto"/>
          </w:tcPr>
          <w:p w14:paraId="128AA078" w14:textId="77777777" w:rsidR="00BC377F" w:rsidRPr="00496D15" w:rsidRDefault="00BC377F" w:rsidP="00D41ECF">
            <w:pPr>
              <w:pStyle w:val="TAL"/>
              <w:rPr>
                <w:sz w:val="16"/>
              </w:rPr>
            </w:pPr>
            <w:r>
              <w:rPr>
                <w:sz w:val="16"/>
              </w:rPr>
              <w:t>Qualcomm Incorporated, Rohde &amp; Schwarz, MediaTek</w:t>
            </w:r>
          </w:p>
        </w:tc>
        <w:tc>
          <w:tcPr>
            <w:tcW w:w="0" w:type="auto"/>
          </w:tcPr>
          <w:p w14:paraId="6B3ACD45" w14:textId="77777777" w:rsidR="00BC377F" w:rsidRPr="00496D15" w:rsidRDefault="00BC377F" w:rsidP="00D41ECF">
            <w:pPr>
              <w:pStyle w:val="TAL"/>
              <w:rPr>
                <w:sz w:val="16"/>
              </w:rPr>
            </w:pPr>
            <w:r>
              <w:rPr>
                <w:sz w:val="16"/>
              </w:rPr>
              <w:t>agreed</w:t>
            </w:r>
          </w:p>
        </w:tc>
        <w:tc>
          <w:tcPr>
            <w:tcW w:w="0" w:type="auto"/>
          </w:tcPr>
          <w:p w14:paraId="49E1BA51" w14:textId="77777777" w:rsidR="00BC377F" w:rsidRPr="00496D15" w:rsidRDefault="00BC377F" w:rsidP="00D41ECF">
            <w:pPr>
              <w:pStyle w:val="TAL"/>
              <w:rPr>
                <w:sz w:val="16"/>
              </w:rPr>
            </w:pPr>
            <w:r>
              <w:rPr>
                <w:sz w:val="16"/>
              </w:rPr>
              <w:t>R5-240980</w:t>
            </w:r>
          </w:p>
        </w:tc>
        <w:tc>
          <w:tcPr>
            <w:tcW w:w="0" w:type="auto"/>
          </w:tcPr>
          <w:p w14:paraId="73B57EC7" w14:textId="77777777" w:rsidR="00BC377F" w:rsidRPr="00496D15" w:rsidRDefault="00BC377F" w:rsidP="00D41ECF">
            <w:pPr>
              <w:pStyle w:val="TAL"/>
              <w:rPr>
                <w:sz w:val="16"/>
              </w:rPr>
            </w:pPr>
            <w:r>
              <w:rPr>
                <w:sz w:val="16"/>
              </w:rPr>
              <w:t>-</w:t>
            </w:r>
          </w:p>
        </w:tc>
      </w:tr>
      <w:tr w:rsidR="00BC377F" w14:paraId="751342F9" w14:textId="77777777" w:rsidTr="00D41ECF">
        <w:tc>
          <w:tcPr>
            <w:tcW w:w="0" w:type="auto"/>
          </w:tcPr>
          <w:p w14:paraId="2D603D78" w14:textId="77777777" w:rsidR="00BC377F" w:rsidRPr="00496D15" w:rsidRDefault="00BC377F" w:rsidP="00D41ECF">
            <w:pPr>
              <w:pStyle w:val="TAL"/>
              <w:rPr>
                <w:sz w:val="16"/>
              </w:rPr>
            </w:pPr>
            <w:r>
              <w:rPr>
                <w:sz w:val="16"/>
              </w:rPr>
              <w:t>R5-241565</w:t>
            </w:r>
          </w:p>
        </w:tc>
        <w:tc>
          <w:tcPr>
            <w:tcW w:w="0" w:type="auto"/>
          </w:tcPr>
          <w:p w14:paraId="6022FB0F" w14:textId="77777777" w:rsidR="00BC377F" w:rsidRPr="00496D15" w:rsidRDefault="00BC377F" w:rsidP="00D41ECF">
            <w:pPr>
              <w:pStyle w:val="TAL"/>
              <w:rPr>
                <w:sz w:val="16"/>
              </w:rPr>
            </w:pPr>
            <w:r>
              <w:rPr>
                <w:sz w:val="16"/>
              </w:rPr>
              <w:t>Updates to SIB19 Common Config for NR-NTN test cases</w:t>
            </w:r>
          </w:p>
        </w:tc>
        <w:tc>
          <w:tcPr>
            <w:tcW w:w="0" w:type="auto"/>
          </w:tcPr>
          <w:p w14:paraId="39065FD1" w14:textId="77777777" w:rsidR="00BC377F" w:rsidRPr="00496D15" w:rsidRDefault="00BC377F" w:rsidP="00D41ECF">
            <w:pPr>
              <w:pStyle w:val="TAL"/>
              <w:rPr>
                <w:sz w:val="16"/>
              </w:rPr>
            </w:pPr>
            <w:r>
              <w:rPr>
                <w:sz w:val="16"/>
              </w:rPr>
              <w:t>QUALCOMM JAPAN LLC</w:t>
            </w:r>
          </w:p>
        </w:tc>
        <w:tc>
          <w:tcPr>
            <w:tcW w:w="0" w:type="auto"/>
          </w:tcPr>
          <w:p w14:paraId="4496A7F2" w14:textId="77777777" w:rsidR="00BC377F" w:rsidRPr="00496D15" w:rsidRDefault="00BC377F" w:rsidP="00D41ECF">
            <w:pPr>
              <w:pStyle w:val="TAL"/>
              <w:rPr>
                <w:sz w:val="16"/>
              </w:rPr>
            </w:pPr>
            <w:r>
              <w:rPr>
                <w:sz w:val="16"/>
              </w:rPr>
              <w:t>agreed</w:t>
            </w:r>
          </w:p>
        </w:tc>
        <w:tc>
          <w:tcPr>
            <w:tcW w:w="0" w:type="auto"/>
          </w:tcPr>
          <w:p w14:paraId="62B5D2A4" w14:textId="77777777" w:rsidR="00BC377F" w:rsidRPr="00496D15" w:rsidRDefault="00BC377F" w:rsidP="00D41ECF">
            <w:pPr>
              <w:pStyle w:val="TAL"/>
              <w:rPr>
                <w:sz w:val="16"/>
              </w:rPr>
            </w:pPr>
            <w:r>
              <w:rPr>
                <w:sz w:val="16"/>
              </w:rPr>
              <w:t>R5-240649</w:t>
            </w:r>
          </w:p>
        </w:tc>
        <w:tc>
          <w:tcPr>
            <w:tcW w:w="0" w:type="auto"/>
          </w:tcPr>
          <w:p w14:paraId="745ED4B6" w14:textId="77777777" w:rsidR="00BC377F" w:rsidRPr="00496D15" w:rsidRDefault="00BC377F" w:rsidP="00D41ECF">
            <w:pPr>
              <w:pStyle w:val="TAL"/>
              <w:rPr>
                <w:sz w:val="16"/>
              </w:rPr>
            </w:pPr>
            <w:r>
              <w:rPr>
                <w:sz w:val="16"/>
              </w:rPr>
              <w:t>-</w:t>
            </w:r>
          </w:p>
        </w:tc>
      </w:tr>
      <w:tr w:rsidR="00BC377F" w14:paraId="41905318" w14:textId="77777777" w:rsidTr="00D41ECF">
        <w:tc>
          <w:tcPr>
            <w:tcW w:w="0" w:type="auto"/>
          </w:tcPr>
          <w:p w14:paraId="7EFD4A35" w14:textId="77777777" w:rsidR="00BC377F" w:rsidRPr="00496D15" w:rsidRDefault="00BC377F" w:rsidP="00D41ECF">
            <w:pPr>
              <w:pStyle w:val="TAL"/>
              <w:rPr>
                <w:sz w:val="16"/>
              </w:rPr>
            </w:pPr>
            <w:r>
              <w:rPr>
                <w:sz w:val="16"/>
              </w:rPr>
              <w:t>R5-241566</w:t>
            </w:r>
          </w:p>
        </w:tc>
        <w:tc>
          <w:tcPr>
            <w:tcW w:w="0" w:type="auto"/>
          </w:tcPr>
          <w:p w14:paraId="5614C7EB" w14:textId="77777777" w:rsidR="00BC377F" w:rsidRPr="00496D15" w:rsidRDefault="00BC377F" w:rsidP="00D41ECF">
            <w:pPr>
              <w:pStyle w:val="TAL"/>
              <w:rPr>
                <w:sz w:val="16"/>
              </w:rPr>
            </w:pPr>
            <w:r>
              <w:rPr>
                <w:sz w:val="16"/>
              </w:rPr>
              <w:t>Addition of NR-NTN / PLMN selection / Periodic reselection / MinimumPeriodicSearchTimer test case</w:t>
            </w:r>
          </w:p>
        </w:tc>
        <w:tc>
          <w:tcPr>
            <w:tcW w:w="0" w:type="auto"/>
          </w:tcPr>
          <w:p w14:paraId="7646552A" w14:textId="77777777" w:rsidR="00BC377F" w:rsidRPr="00496D15" w:rsidRDefault="00BC377F" w:rsidP="00D41ECF">
            <w:pPr>
              <w:pStyle w:val="TAL"/>
              <w:rPr>
                <w:sz w:val="16"/>
              </w:rPr>
            </w:pPr>
            <w:r>
              <w:rPr>
                <w:sz w:val="16"/>
              </w:rPr>
              <w:t>QUALCOMM JAPAN LLC.</w:t>
            </w:r>
          </w:p>
        </w:tc>
        <w:tc>
          <w:tcPr>
            <w:tcW w:w="0" w:type="auto"/>
          </w:tcPr>
          <w:p w14:paraId="033E2173" w14:textId="77777777" w:rsidR="00BC377F" w:rsidRPr="00496D15" w:rsidRDefault="00BC377F" w:rsidP="00D41ECF">
            <w:pPr>
              <w:pStyle w:val="TAL"/>
              <w:rPr>
                <w:sz w:val="16"/>
              </w:rPr>
            </w:pPr>
            <w:r>
              <w:rPr>
                <w:sz w:val="16"/>
              </w:rPr>
              <w:t>agreed</w:t>
            </w:r>
          </w:p>
        </w:tc>
        <w:tc>
          <w:tcPr>
            <w:tcW w:w="0" w:type="auto"/>
          </w:tcPr>
          <w:p w14:paraId="0195EF8E" w14:textId="77777777" w:rsidR="00BC377F" w:rsidRPr="00496D15" w:rsidRDefault="00BC377F" w:rsidP="00D41ECF">
            <w:pPr>
              <w:pStyle w:val="TAL"/>
              <w:rPr>
                <w:sz w:val="16"/>
              </w:rPr>
            </w:pPr>
            <w:r>
              <w:rPr>
                <w:sz w:val="16"/>
              </w:rPr>
              <w:t>R5-240650</w:t>
            </w:r>
          </w:p>
        </w:tc>
        <w:tc>
          <w:tcPr>
            <w:tcW w:w="0" w:type="auto"/>
          </w:tcPr>
          <w:p w14:paraId="7013C598" w14:textId="77777777" w:rsidR="00BC377F" w:rsidRPr="00496D15" w:rsidRDefault="00BC377F" w:rsidP="00D41ECF">
            <w:pPr>
              <w:pStyle w:val="TAL"/>
              <w:rPr>
                <w:sz w:val="16"/>
              </w:rPr>
            </w:pPr>
            <w:r>
              <w:rPr>
                <w:sz w:val="16"/>
              </w:rPr>
              <w:t>-</w:t>
            </w:r>
          </w:p>
        </w:tc>
      </w:tr>
      <w:tr w:rsidR="00BC377F" w14:paraId="0B2DAA32" w14:textId="77777777" w:rsidTr="00D41ECF">
        <w:tc>
          <w:tcPr>
            <w:tcW w:w="0" w:type="auto"/>
          </w:tcPr>
          <w:p w14:paraId="58D0A8B1" w14:textId="77777777" w:rsidR="00BC377F" w:rsidRPr="00496D15" w:rsidRDefault="00BC377F" w:rsidP="00D41ECF">
            <w:pPr>
              <w:pStyle w:val="TAL"/>
              <w:rPr>
                <w:sz w:val="16"/>
              </w:rPr>
            </w:pPr>
            <w:r>
              <w:rPr>
                <w:sz w:val="16"/>
              </w:rPr>
              <w:lastRenderedPageBreak/>
              <w:t>R5-241567</w:t>
            </w:r>
          </w:p>
        </w:tc>
        <w:tc>
          <w:tcPr>
            <w:tcW w:w="0" w:type="auto"/>
          </w:tcPr>
          <w:p w14:paraId="57E47A7F" w14:textId="77777777" w:rsidR="00BC377F" w:rsidRPr="00496D15" w:rsidRDefault="00BC377F" w:rsidP="00D41ECF">
            <w:pPr>
              <w:pStyle w:val="TAL"/>
              <w:rPr>
                <w:sz w:val="16"/>
              </w:rPr>
            </w:pPr>
            <w:r>
              <w:rPr>
                <w:sz w:val="16"/>
              </w:rPr>
              <w:t>Updates to cell configuration for NTN / GNSS position reporting / reject cause #78 "PLMN not allowed to operate at the present UE location" test case</w:t>
            </w:r>
          </w:p>
        </w:tc>
        <w:tc>
          <w:tcPr>
            <w:tcW w:w="0" w:type="auto"/>
          </w:tcPr>
          <w:p w14:paraId="733C3F10" w14:textId="77777777" w:rsidR="00BC377F" w:rsidRPr="00496D15" w:rsidRDefault="00BC377F" w:rsidP="00D41ECF">
            <w:pPr>
              <w:pStyle w:val="TAL"/>
              <w:rPr>
                <w:sz w:val="16"/>
              </w:rPr>
            </w:pPr>
            <w:r>
              <w:rPr>
                <w:sz w:val="16"/>
              </w:rPr>
              <w:t>QUALCOMM JAPAN LLC.</w:t>
            </w:r>
          </w:p>
        </w:tc>
        <w:tc>
          <w:tcPr>
            <w:tcW w:w="0" w:type="auto"/>
          </w:tcPr>
          <w:p w14:paraId="694C3C5A" w14:textId="77777777" w:rsidR="00BC377F" w:rsidRPr="00496D15" w:rsidRDefault="00BC377F" w:rsidP="00D41ECF">
            <w:pPr>
              <w:pStyle w:val="TAL"/>
              <w:rPr>
                <w:sz w:val="16"/>
              </w:rPr>
            </w:pPr>
            <w:r>
              <w:rPr>
                <w:sz w:val="16"/>
              </w:rPr>
              <w:t>agreed</w:t>
            </w:r>
          </w:p>
        </w:tc>
        <w:tc>
          <w:tcPr>
            <w:tcW w:w="0" w:type="auto"/>
          </w:tcPr>
          <w:p w14:paraId="2CB42622" w14:textId="77777777" w:rsidR="00BC377F" w:rsidRPr="00496D15" w:rsidRDefault="00BC377F" w:rsidP="00D41ECF">
            <w:pPr>
              <w:pStyle w:val="TAL"/>
              <w:rPr>
                <w:sz w:val="16"/>
              </w:rPr>
            </w:pPr>
            <w:r>
              <w:rPr>
                <w:sz w:val="16"/>
              </w:rPr>
              <w:t>R5-240651</w:t>
            </w:r>
          </w:p>
        </w:tc>
        <w:tc>
          <w:tcPr>
            <w:tcW w:w="0" w:type="auto"/>
          </w:tcPr>
          <w:p w14:paraId="1627AD3D" w14:textId="77777777" w:rsidR="00BC377F" w:rsidRPr="00496D15" w:rsidRDefault="00BC377F" w:rsidP="00D41ECF">
            <w:pPr>
              <w:pStyle w:val="TAL"/>
              <w:rPr>
                <w:sz w:val="16"/>
              </w:rPr>
            </w:pPr>
            <w:r>
              <w:rPr>
                <w:sz w:val="16"/>
              </w:rPr>
              <w:t>-</w:t>
            </w:r>
          </w:p>
        </w:tc>
      </w:tr>
      <w:tr w:rsidR="00BC377F" w14:paraId="1A0EB7C3" w14:textId="77777777" w:rsidTr="00D41ECF">
        <w:tc>
          <w:tcPr>
            <w:tcW w:w="0" w:type="auto"/>
          </w:tcPr>
          <w:p w14:paraId="71E6FA02" w14:textId="77777777" w:rsidR="00BC377F" w:rsidRPr="00496D15" w:rsidRDefault="00BC377F" w:rsidP="00D41ECF">
            <w:pPr>
              <w:pStyle w:val="TAL"/>
              <w:rPr>
                <w:sz w:val="16"/>
              </w:rPr>
            </w:pPr>
            <w:r>
              <w:rPr>
                <w:sz w:val="16"/>
              </w:rPr>
              <w:t>R5-241568</w:t>
            </w:r>
          </w:p>
        </w:tc>
        <w:tc>
          <w:tcPr>
            <w:tcW w:w="0" w:type="auto"/>
          </w:tcPr>
          <w:p w14:paraId="45120142" w14:textId="77777777" w:rsidR="00BC377F" w:rsidRPr="00496D15" w:rsidRDefault="00BC377F" w:rsidP="00D41ECF">
            <w:pPr>
              <w:pStyle w:val="TAL"/>
              <w:rPr>
                <w:sz w:val="16"/>
              </w:rPr>
            </w:pPr>
            <w:r>
              <w:rPr>
                <w:sz w:val="16"/>
              </w:rPr>
              <w:t>Addition of NTN / Mobility registration update / supported TACs not part of UE registration area</w:t>
            </w:r>
          </w:p>
        </w:tc>
        <w:tc>
          <w:tcPr>
            <w:tcW w:w="0" w:type="auto"/>
          </w:tcPr>
          <w:p w14:paraId="5EC7156B" w14:textId="77777777" w:rsidR="00BC377F" w:rsidRPr="00496D15" w:rsidRDefault="00BC377F" w:rsidP="00D41ECF">
            <w:pPr>
              <w:pStyle w:val="TAL"/>
              <w:rPr>
                <w:sz w:val="16"/>
              </w:rPr>
            </w:pPr>
            <w:r>
              <w:rPr>
                <w:sz w:val="16"/>
              </w:rPr>
              <w:t>QUALCOMM JAPAN LLC.</w:t>
            </w:r>
          </w:p>
        </w:tc>
        <w:tc>
          <w:tcPr>
            <w:tcW w:w="0" w:type="auto"/>
          </w:tcPr>
          <w:p w14:paraId="168D9EE9" w14:textId="77777777" w:rsidR="00BC377F" w:rsidRPr="00496D15" w:rsidRDefault="00BC377F" w:rsidP="00D41ECF">
            <w:pPr>
              <w:pStyle w:val="TAL"/>
              <w:rPr>
                <w:sz w:val="16"/>
              </w:rPr>
            </w:pPr>
            <w:r>
              <w:rPr>
                <w:sz w:val="16"/>
              </w:rPr>
              <w:t>agreed</w:t>
            </w:r>
          </w:p>
        </w:tc>
        <w:tc>
          <w:tcPr>
            <w:tcW w:w="0" w:type="auto"/>
          </w:tcPr>
          <w:p w14:paraId="52161FD8" w14:textId="77777777" w:rsidR="00BC377F" w:rsidRPr="00496D15" w:rsidRDefault="00BC377F" w:rsidP="00D41ECF">
            <w:pPr>
              <w:pStyle w:val="TAL"/>
              <w:rPr>
                <w:sz w:val="16"/>
              </w:rPr>
            </w:pPr>
            <w:r>
              <w:rPr>
                <w:sz w:val="16"/>
              </w:rPr>
              <w:t>R5-240653</w:t>
            </w:r>
          </w:p>
        </w:tc>
        <w:tc>
          <w:tcPr>
            <w:tcW w:w="0" w:type="auto"/>
          </w:tcPr>
          <w:p w14:paraId="35D07B15" w14:textId="77777777" w:rsidR="00BC377F" w:rsidRPr="00496D15" w:rsidRDefault="00BC377F" w:rsidP="00D41ECF">
            <w:pPr>
              <w:pStyle w:val="TAL"/>
              <w:rPr>
                <w:sz w:val="16"/>
              </w:rPr>
            </w:pPr>
            <w:r>
              <w:rPr>
                <w:sz w:val="16"/>
              </w:rPr>
              <w:t>-</w:t>
            </w:r>
          </w:p>
        </w:tc>
      </w:tr>
      <w:tr w:rsidR="00BC377F" w14:paraId="549347B7" w14:textId="77777777" w:rsidTr="00D41ECF">
        <w:tc>
          <w:tcPr>
            <w:tcW w:w="0" w:type="auto"/>
          </w:tcPr>
          <w:p w14:paraId="41AC733B" w14:textId="77777777" w:rsidR="00BC377F" w:rsidRPr="00496D15" w:rsidRDefault="00BC377F" w:rsidP="00D41ECF">
            <w:pPr>
              <w:pStyle w:val="TAL"/>
              <w:rPr>
                <w:sz w:val="16"/>
              </w:rPr>
            </w:pPr>
            <w:r>
              <w:rPr>
                <w:sz w:val="16"/>
              </w:rPr>
              <w:t>R5-241569</w:t>
            </w:r>
          </w:p>
        </w:tc>
        <w:tc>
          <w:tcPr>
            <w:tcW w:w="0" w:type="auto"/>
          </w:tcPr>
          <w:p w14:paraId="0FCD6B8A" w14:textId="77777777" w:rsidR="00BC377F" w:rsidRPr="00496D15" w:rsidRDefault="00BC377F" w:rsidP="00D41ECF">
            <w:pPr>
              <w:pStyle w:val="TAL"/>
              <w:rPr>
                <w:sz w:val="16"/>
              </w:rPr>
            </w:pPr>
            <w:r>
              <w:rPr>
                <w:sz w:val="16"/>
              </w:rPr>
              <w:t>Introduction of new NR NTN RRC TC for Event D1</w:t>
            </w:r>
          </w:p>
        </w:tc>
        <w:tc>
          <w:tcPr>
            <w:tcW w:w="0" w:type="auto"/>
          </w:tcPr>
          <w:p w14:paraId="56A33D16" w14:textId="77777777" w:rsidR="00BC377F" w:rsidRPr="00496D15" w:rsidRDefault="00BC377F" w:rsidP="00D41ECF">
            <w:pPr>
              <w:pStyle w:val="TAL"/>
              <w:rPr>
                <w:sz w:val="16"/>
              </w:rPr>
            </w:pPr>
            <w:r>
              <w:rPr>
                <w:sz w:val="16"/>
              </w:rPr>
              <w:t>Qualcomm CDMA Technologies,</w:t>
            </w:r>
          </w:p>
        </w:tc>
        <w:tc>
          <w:tcPr>
            <w:tcW w:w="0" w:type="auto"/>
          </w:tcPr>
          <w:p w14:paraId="4F6B586C" w14:textId="77777777" w:rsidR="00BC377F" w:rsidRPr="00496D15" w:rsidRDefault="00BC377F" w:rsidP="00D41ECF">
            <w:pPr>
              <w:pStyle w:val="TAL"/>
              <w:rPr>
                <w:sz w:val="16"/>
              </w:rPr>
            </w:pPr>
            <w:r>
              <w:rPr>
                <w:sz w:val="16"/>
              </w:rPr>
              <w:t>agreed</w:t>
            </w:r>
          </w:p>
        </w:tc>
        <w:tc>
          <w:tcPr>
            <w:tcW w:w="0" w:type="auto"/>
          </w:tcPr>
          <w:p w14:paraId="642C027F" w14:textId="77777777" w:rsidR="00BC377F" w:rsidRPr="00496D15" w:rsidRDefault="00BC377F" w:rsidP="00D41ECF">
            <w:pPr>
              <w:pStyle w:val="TAL"/>
              <w:rPr>
                <w:sz w:val="16"/>
              </w:rPr>
            </w:pPr>
            <w:r>
              <w:rPr>
                <w:sz w:val="16"/>
              </w:rPr>
              <w:t>R5-240659</w:t>
            </w:r>
          </w:p>
        </w:tc>
        <w:tc>
          <w:tcPr>
            <w:tcW w:w="0" w:type="auto"/>
          </w:tcPr>
          <w:p w14:paraId="0768A51F" w14:textId="77777777" w:rsidR="00BC377F" w:rsidRPr="00496D15" w:rsidRDefault="00BC377F" w:rsidP="00D41ECF">
            <w:pPr>
              <w:pStyle w:val="TAL"/>
              <w:rPr>
                <w:sz w:val="16"/>
              </w:rPr>
            </w:pPr>
            <w:r>
              <w:rPr>
                <w:sz w:val="16"/>
              </w:rPr>
              <w:t>-</w:t>
            </w:r>
          </w:p>
        </w:tc>
      </w:tr>
      <w:tr w:rsidR="00BC377F" w14:paraId="769F4FFC" w14:textId="77777777" w:rsidTr="00D41ECF">
        <w:tc>
          <w:tcPr>
            <w:tcW w:w="0" w:type="auto"/>
          </w:tcPr>
          <w:p w14:paraId="31330CD3" w14:textId="77777777" w:rsidR="00BC377F" w:rsidRPr="00496D15" w:rsidRDefault="00BC377F" w:rsidP="00D41ECF">
            <w:pPr>
              <w:pStyle w:val="TAL"/>
              <w:rPr>
                <w:sz w:val="16"/>
              </w:rPr>
            </w:pPr>
            <w:r>
              <w:rPr>
                <w:sz w:val="16"/>
              </w:rPr>
              <w:t>R5-241570</w:t>
            </w:r>
          </w:p>
        </w:tc>
        <w:tc>
          <w:tcPr>
            <w:tcW w:w="0" w:type="auto"/>
          </w:tcPr>
          <w:p w14:paraId="0E7FD039" w14:textId="77777777" w:rsidR="00BC377F" w:rsidRPr="00496D15" w:rsidRDefault="00BC377F" w:rsidP="00D41ECF">
            <w:pPr>
              <w:pStyle w:val="TAL"/>
              <w:rPr>
                <w:sz w:val="16"/>
              </w:rPr>
            </w:pPr>
            <w:r>
              <w:rPr>
                <w:sz w:val="16"/>
              </w:rPr>
              <w:t>Addition of new NR NTN RLC t-reassembly timer test case</w:t>
            </w:r>
          </w:p>
        </w:tc>
        <w:tc>
          <w:tcPr>
            <w:tcW w:w="0" w:type="auto"/>
          </w:tcPr>
          <w:p w14:paraId="5863DED1" w14:textId="77777777" w:rsidR="00BC377F" w:rsidRPr="00496D15" w:rsidRDefault="00BC377F" w:rsidP="00D41ECF">
            <w:pPr>
              <w:pStyle w:val="TAL"/>
              <w:rPr>
                <w:sz w:val="16"/>
              </w:rPr>
            </w:pPr>
            <w:r>
              <w:rPr>
                <w:sz w:val="16"/>
              </w:rPr>
              <w:t>Qualcomm Incorporated</w:t>
            </w:r>
          </w:p>
        </w:tc>
        <w:tc>
          <w:tcPr>
            <w:tcW w:w="0" w:type="auto"/>
          </w:tcPr>
          <w:p w14:paraId="0A67D60A" w14:textId="77777777" w:rsidR="00BC377F" w:rsidRPr="00496D15" w:rsidRDefault="00BC377F" w:rsidP="00D41ECF">
            <w:pPr>
              <w:pStyle w:val="TAL"/>
              <w:rPr>
                <w:sz w:val="16"/>
              </w:rPr>
            </w:pPr>
            <w:r>
              <w:rPr>
                <w:sz w:val="16"/>
              </w:rPr>
              <w:t>agreed</w:t>
            </w:r>
          </w:p>
        </w:tc>
        <w:tc>
          <w:tcPr>
            <w:tcW w:w="0" w:type="auto"/>
          </w:tcPr>
          <w:p w14:paraId="4C8AF681" w14:textId="77777777" w:rsidR="00BC377F" w:rsidRPr="00496D15" w:rsidRDefault="00BC377F" w:rsidP="00D41ECF">
            <w:pPr>
              <w:pStyle w:val="TAL"/>
              <w:rPr>
                <w:sz w:val="16"/>
              </w:rPr>
            </w:pPr>
            <w:r>
              <w:rPr>
                <w:sz w:val="16"/>
              </w:rPr>
              <w:t>R5-240986</w:t>
            </w:r>
          </w:p>
        </w:tc>
        <w:tc>
          <w:tcPr>
            <w:tcW w:w="0" w:type="auto"/>
          </w:tcPr>
          <w:p w14:paraId="0A1F8789" w14:textId="77777777" w:rsidR="00BC377F" w:rsidRPr="00496D15" w:rsidRDefault="00BC377F" w:rsidP="00D41ECF">
            <w:pPr>
              <w:pStyle w:val="TAL"/>
              <w:rPr>
                <w:sz w:val="16"/>
              </w:rPr>
            </w:pPr>
            <w:r>
              <w:rPr>
                <w:sz w:val="16"/>
              </w:rPr>
              <w:t>-</w:t>
            </w:r>
          </w:p>
        </w:tc>
      </w:tr>
      <w:tr w:rsidR="00BC377F" w14:paraId="10243195" w14:textId="77777777" w:rsidTr="00D41ECF">
        <w:tc>
          <w:tcPr>
            <w:tcW w:w="0" w:type="auto"/>
          </w:tcPr>
          <w:p w14:paraId="58CC5FBF" w14:textId="77777777" w:rsidR="00BC377F" w:rsidRPr="00496D15" w:rsidRDefault="00BC377F" w:rsidP="00D41ECF">
            <w:pPr>
              <w:pStyle w:val="TAL"/>
              <w:rPr>
                <w:sz w:val="16"/>
              </w:rPr>
            </w:pPr>
            <w:r>
              <w:rPr>
                <w:sz w:val="16"/>
              </w:rPr>
              <w:t>R5-241571</w:t>
            </w:r>
          </w:p>
        </w:tc>
        <w:tc>
          <w:tcPr>
            <w:tcW w:w="0" w:type="auto"/>
          </w:tcPr>
          <w:p w14:paraId="3381FD20" w14:textId="77777777" w:rsidR="00BC377F" w:rsidRPr="00496D15" w:rsidRDefault="00BC377F" w:rsidP="00D41ECF">
            <w:pPr>
              <w:pStyle w:val="TAL"/>
              <w:rPr>
                <w:sz w:val="16"/>
              </w:rPr>
            </w:pPr>
            <w:r>
              <w:rPr>
                <w:sz w:val="16"/>
              </w:rPr>
              <w:t>Addition of NR NTN PDCP discard timer test case</w:t>
            </w:r>
          </w:p>
        </w:tc>
        <w:tc>
          <w:tcPr>
            <w:tcW w:w="0" w:type="auto"/>
          </w:tcPr>
          <w:p w14:paraId="1CD88D31" w14:textId="77777777" w:rsidR="00BC377F" w:rsidRPr="00496D15" w:rsidRDefault="00BC377F" w:rsidP="00D41ECF">
            <w:pPr>
              <w:pStyle w:val="TAL"/>
              <w:rPr>
                <w:sz w:val="16"/>
              </w:rPr>
            </w:pPr>
            <w:r>
              <w:rPr>
                <w:sz w:val="16"/>
              </w:rPr>
              <w:t>Qualcomm Incorporated</w:t>
            </w:r>
          </w:p>
        </w:tc>
        <w:tc>
          <w:tcPr>
            <w:tcW w:w="0" w:type="auto"/>
          </w:tcPr>
          <w:p w14:paraId="3AAD5F1A" w14:textId="77777777" w:rsidR="00BC377F" w:rsidRPr="00496D15" w:rsidRDefault="00BC377F" w:rsidP="00D41ECF">
            <w:pPr>
              <w:pStyle w:val="TAL"/>
              <w:rPr>
                <w:sz w:val="16"/>
              </w:rPr>
            </w:pPr>
            <w:r>
              <w:rPr>
                <w:sz w:val="16"/>
              </w:rPr>
              <w:t>agreed</w:t>
            </w:r>
          </w:p>
        </w:tc>
        <w:tc>
          <w:tcPr>
            <w:tcW w:w="0" w:type="auto"/>
          </w:tcPr>
          <w:p w14:paraId="28263B2B" w14:textId="77777777" w:rsidR="00BC377F" w:rsidRPr="00496D15" w:rsidRDefault="00BC377F" w:rsidP="00D41ECF">
            <w:pPr>
              <w:pStyle w:val="TAL"/>
              <w:rPr>
                <w:sz w:val="16"/>
              </w:rPr>
            </w:pPr>
            <w:r>
              <w:rPr>
                <w:sz w:val="16"/>
              </w:rPr>
              <w:t>R5-240987</w:t>
            </w:r>
          </w:p>
        </w:tc>
        <w:tc>
          <w:tcPr>
            <w:tcW w:w="0" w:type="auto"/>
          </w:tcPr>
          <w:p w14:paraId="5DB8A87A" w14:textId="77777777" w:rsidR="00BC377F" w:rsidRPr="00496D15" w:rsidRDefault="00BC377F" w:rsidP="00D41ECF">
            <w:pPr>
              <w:pStyle w:val="TAL"/>
              <w:rPr>
                <w:sz w:val="16"/>
              </w:rPr>
            </w:pPr>
            <w:r>
              <w:rPr>
                <w:sz w:val="16"/>
              </w:rPr>
              <w:t>-</w:t>
            </w:r>
          </w:p>
        </w:tc>
      </w:tr>
      <w:tr w:rsidR="00BC377F" w14:paraId="027A2929" w14:textId="77777777" w:rsidTr="00D41ECF">
        <w:tc>
          <w:tcPr>
            <w:tcW w:w="0" w:type="auto"/>
          </w:tcPr>
          <w:p w14:paraId="578ECBC3" w14:textId="77777777" w:rsidR="00BC377F" w:rsidRPr="00496D15" w:rsidRDefault="00BC377F" w:rsidP="00D41ECF">
            <w:pPr>
              <w:pStyle w:val="TAL"/>
              <w:rPr>
                <w:sz w:val="16"/>
              </w:rPr>
            </w:pPr>
            <w:r>
              <w:rPr>
                <w:sz w:val="16"/>
              </w:rPr>
              <w:t>R5-241572</w:t>
            </w:r>
          </w:p>
        </w:tc>
        <w:tc>
          <w:tcPr>
            <w:tcW w:w="0" w:type="auto"/>
          </w:tcPr>
          <w:p w14:paraId="1C2BDF3E" w14:textId="77777777" w:rsidR="00BC377F" w:rsidRPr="00496D15" w:rsidRDefault="00BC377F" w:rsidP="00D41ECF">
            <w:pPr>
              <w:pStyle w:val="TAL"/>
              <w:rPr>
                <w:sz w:val="16"/>
              </w:rPr>
            </w:pPr>
            <w:r>
              <w:rPr>
                <w:sz w:val="16"/>
              </w:rPr>
              <w:t>Discussion paper for handling Rel-16 features and test cases for Redcap Only UEs</w:t>
            </w:r>
          </w:p>
        </w:tc>
        <w:tc>
          <w:tcPr>
            <w:tcW w:w="0" w:type="auto"/>
          </w:tcPr>
          <w:p w14:paraId="5A201A79" w14:textId="77777777" w:rsidR="00BC377F" w:rsidRPr="00496D15" w:rsidRDefault="00BC377F" w:rsidP="00D41ECF">
            <w:pPr>
              <w:pStyle w:val="TAL"/>
              <w:rPr>
                <w:sz w:val="16"/>
              </w:rPr>
            </w:pPr>
            <w:r>
              <w:rPr>
                <w:sz w:val="16"/>
              </w:rPr>
              <w:t>MediaTek Inc.</w:t>
            </w:r>
          </w:p>
        </w:tc>
        <w:tc>
          <w:tcPr>
            <w:tcW w:w="0" w:type="auto"/>
          </w:tcPr>
          <w:p w14:paraId="1CA482B4" w14:textId="77777777" w:rsidR="00BC377F" w:rsidRPr="00496D15" w:rsidRDefault="00BC377F" w:rsidP="00D41ECF">
            <w:pPr>
              <w:pStyle w:val="TAL"/>
              <w:rPr>
                <w:sz w:val="16"/>
              </w:rPr>
            </w:pPr>
            <w:r>
              <w:rPr>
                <w:sz w:val="16"/>
              </w:rPr>
              <w:t>noted</w:t>
            </w:r>
          </w:p>
        </w:tc>
        <w:tc>
          <w:tcPr>
            <w:tcW w:w="0" w:type="auto"/>
          </w:tcPr>
          <w:p w14:paraId="6E36F8B2" w14:textId="77777777" w:rsidR="00BC377F" w:rsidRPr="00496D15" w:rsidRDefault="00BC377F" w:rsidP="00D41ECF">
            <w:pPr>
              <w:pStyle w:val="TAL"/>
              <w:rPr>
                <w:sz w:val="16"/>
              </w:rPr>
            </w:pPr>
            <w:r>
              <w:rPr>
                <w:sz w:val="16"/>
              </w:rPr>
              <w:t>R5-241409</w:t>
            </w:r>
          </w:p>
        </w:tc>
        <w:tc>
          <w:tcPr>
            <w:tcW w:w="0" w:type="auto"/>
          </w:tcPr>
          <w:p w14:paraId="4DEFC58A" w14:textId="77777777" w:rsidR="00BC377F" w:rsidRPr="00496D15" w:rsidRDefault="00BC377F" w:rsidP="00D41ECF">
            <w:pPr>
              <w:pStyle w:val="TAL"/>
              <w:rPr>
                <w:sz w:val="16"/>
              </w:rPr>
            </w:pPr>
            <w:r>
              <w:rPr>
                <w:sz w:val="16"/>
              </w:rPr>
              <w:t>-</w:t>
            </w:r>
          </w:p>
        </w:tc>
      </w:tr>
      <w:tr w:rsidR="00BC377F" w14:paraId="64918EB4" w14:textId="77777777" w:rsidTr="00D41ECF">
        <w:tc>
          <w:tcPr>
            <w:tcW w:w="0" w:type="auto"/>
          </w:tcPr>
          <w:p w14:paraId="2389BE32" w14:textId="77777777" w:rsidR="00BC377F" w:rsidRPr="00496D15" w:rsidRDefault="00BC377F" w:rsidP="00D41ECF">
            <w:pPr>
              <w:pStyle w:val="TAL"/>
              <w:rPr>
                <w:sz w:val="16"/>
              </w:rPr>
            </w:pPr>
            <w:r>
              <w:rPr>
                <w:sz w:val="16"/>
              </w:rPr>
              <w:t>R5-241573</w:t>
            </w:r>
          </w:p>
        </w:tc>
        <w:tc>
          <w:tcPr>
            <w:tcW w:w="0" w:type="auto"/>
          </w:tcPr>
          <w:p w14:paraId="765255C3" w14:textId="77777777" w:rsidR="00BC377F" w:rsidRPr="00496D15" w:rsidRDefault="00BC377F" w:rsidP="00D41ECF">
            <w:pPr>
              <w:pStyle w:val="TAL"/>
              <w:rPr>
                <w:sz w:val="16"/>
              </w:rPr>
            </w:pPr>
            <w:r>
              <w:rPr>
                <w:sz w:val="16"/>
              </w:rPr>
              <w:t>Discussion paper for IMS test cases over Redcap Only UE</w:t>
            </w:r>
          </w:p>
        </w:tc>
        <w:tc>
          <w:tcPr>
            <w:tcW w:w="0" w:type="auto"/>
          </w:tcPr>
          <w:p w14:paraId="4FB10343" w14:textId="77777777" w:rsidR="00BC377F" w:rsidRPr="00496D15" w:rsidRDefault="00BC377F" w:rsidP="00D41ECF">
            <w:pPr>
              <w:pStyle w:val="TAL"/>
              <w:rPr>
                <w:sz w:val="16"/>
              </w:rPr>
            </w:pPr>
            <w:r>
              <w:rPr>
                <w:sz w:val="16"/>
              </w:rPr>
              <w:t>MediaTek Inc.</w:t>
            </w:r>
          </w:p>
        </w:tc>
        <w:tc>
          <w:tcPr>
            <w:tcW w:w="0" w:type="auto"/>
          </w:tcPr>
          <w:p w14:paraId="54D7110F" w14:textId="77777777" w:rsidR="00BC377F" w:rsidRPr="00496D15" w:rsidRDefault="00BC377F" w:rsidP="00D41ECF">
            <w:pPr>
              <w:pStyle w:val="TAL"/>
              <w:rPr>
                <w:sz w:val="16"/>
              </w:rPr>
            </w:pPr>
            <w:r>
              <w:rPr>
                <w:sz w:val="16"/>
              </w:rPr>
              <w:t>noted</w:t>
            </w:r>
          </w:p>
        </w:tc>
        <w:tc>
          <w:tcPr>
            <w:tcW w:w="0" w:type="auto"/>
          </w:tcPr>
          <w:p w14:paraId="59B63F9E" w14:textId="77777777" w:rsidR="00BC377F" w:rsidRPr="00496D15" w:rsidRDefault="00BC377F" w:rsidP="00D41ECF">
            <w:pPr>
              <w:pStyle w:val="TAL"/>
              <w:rPr>
                <w:sz w:val="16"/>
              </w:rPr>
            </w:pPr>
            <w:r>
              <w:rPr>
                <w:sz w:val="16"/>
              </w:rPr>
              <w:t>R5-241412</w:t>
            </w:r>
          </w:p>
        </w:tc>
        <w:tc>
          <w:tcPr>
            <w:tcW w:w="0" w:type="auto"/>
          </w:tcPr>
          <w:p w14:paraId="3FB38211" w14:textId="77777777" w:rsidR="00BC377F" w:rsidRPr="00496D15" w:rsidRDefault="00BC377F" w:rsidP="00D41ECF">
            <w:pPr>
              <w:pStyle w:val="TAL"/>
              <w:rPr>
                <w:sz w:val="16"/>
              </w:rPr>
            </w:pPr>
            <w:r>
              <w:rPr>
                <w:sz w:val="16"/>
              </w:rPr>
              <w:t>-</w:t>
            </w:r>
          </w:p>
        </w:tc>
      </w:tr>
      <w:tr w:rsidR="00BC377F" w14:paraId="751E807F" w14:textId="77777777" w:rsidTr="00D41ECF">
        <w:tc>
          <w:tcPr>
            <w:tcW w:w="0" w:type="auto"/>
          </w:tcPr>
          <w:p w14:paraId="3F1C8900" w14:textId="77777777" w:rsidR="00BC377F" w:rsidRPr="00496D15" w:rsidRDefault="00BC377F" w:rsidP="00D41ECF">
            <w:pPr>
              <w:pStyle w:val="TAL"/>
              <w:rPr>
                <w:sz w:val="16"/>
              </w:rPr>
            </w:pPr>
            <w:r>
              <w:rPr>
                <w:sz w:val="16"/>
              </w:rPr>
              <w:t>R5-241574</w:t>
            </w:r>
          </w:p>
        </w:tc>
        <w:tc>
          <w:tcPr>
            <w:tcW w:w="0" w:type="auto"/>
          </w:tcPr>
          <w:p w14:paraId="44C09745" w14:textId="77777777" w:rsidR="00BC377F" w:rsidRPr="00496D15" w:rsidRDefault="00BC377F" w:rsidP="00D41ECF">
            <w:pPr>
              <w:pStyle w:val="TAL"/>
              <w:rPr>
                <w:sz w:val="16"/>
              </w:rPr>
            </w:pPr>
            <w:r>
              <w:rPr>
                <w:sz w:val="16"/>
              </w:rPr>
              <w:t>Way Forward on Machine Readable PICS</w:t>
            </w:r>
          </w:p>
        </w:tc>
        <w:tc>
          <w:tcPr>
            <w:tcW w:w="0" w:type="auto"/>
          </w:tcPr>
          <w:p w14:paraId="2B781CD7" w14:textId="77777777" w:rsidR="00BC377F" w:rsidRPr="00496D15" w:rsidRDefault="00BC377F" w:rsidP="00D41ECF">
            <w:pPr>
              <w:pStyle w:val="TAL"/>
              <w:rPr>
                <w:sz w:val="16"/>
              </w:rPr>
            </w:pPr>
            <w:r>
              <w:rPr>
                <w:sz w:val="16"/>
              </w:rPr>
              <w:t>Qualcomm CDMA Technologies</w:t>
            </w:r>
          </w:p>
        </w:tc>
        <w:tc>
          <w:tcPr>
            <w:tcW w:w="0" w:type="auto"/>
          </w:tcPr>
          <w:p w14:paraId="39F737BA" w14:textId="77777777" w:rsidR="00BC377F" w:rsidRPr="00496D15" w:rsidRDefault="00BC377F" w:rsidP="00D41ECF">
            <w:pPr>
              <w:pStyle w:val="TAL"/>
              <w:rPr>
                <w:sz w:val="16"/>
              </w:rPr>
            </w:pPr>
            <w:r>
              <w:rPr>
                <w:sz w:val="16"/>
              </w:rPr>
              <w:t>noted</w:t>
            </w:r>
          </w:p>
        </w:tc>
        <w:tc>
          <w:tcPr>
            <w:tcW w:w="0" w:type="auto"/>
          </w:tcPr>
          <w:p w14:paraId="5C21A952" w14:textId="77777777" w:rsidR="00BC377F" w:rsidRPr="00496D15" w:rsidRDefault="00BC377F" w:rsidP="00D41ECF">
            <w:pPr>
              <w:pStyle w:val="TAL"/>
              <w:rPr>
                <w:sz w:val="16"/>
              </w:rPr>
            </w:pPr>
            <w:r>
              <w:rPr>
                <w:sz w:val="16"/>
              </w:rPr>
              <w:t>R5-240664</w:t>
            </w:r>
          </w:p>
        </w:tc>
        <w:tc>
          <w:tcPr>
            <w:tcW w:w="0" w:type="auto"/>
          </w:tcPr>
          <w:p w14:paraId="126984F6" w14:textId="77777777" w:rsidR="00BC377F" w:rsidRPr="00496D15" w:rsidRDefault="00BC377F" w:rsidP="00D41ECF">
            <w:pPr>
              <w:pStyle w:val="TAL"/>
              <w:rPr>
                <w:sz w:val="16"/>
              </w:rPr>
            </w:pPr>
            <w:r>
              <w:rPr>
                <w:sz w:val="16"/>
              </w:rPr>
              <w:t>-</w:t>
            </w:r>
          </w:p>
        </w:tc>
      </w:tr>
      <w:tr w:rsidR="00BC377F" w14:paraId="62E28DA8" w14:textId="77777777" w:rsidTr="00D41ECF">
        <w:tc>
          <w:tcPr>
            <w:tcW w:w="0" w:type="auto"/>
          </w:tcPr>
          <w:p w14:paraId="2E346BA5" w14:textId="77777777" w:rsidR="00BC377F" w:rsidRPr="00496D15" w:rsidRDefault="00BC377F" w:rsidP="00D41ECF">
            <w:pPr>
              <w:pStyle w:val="TAL"/>
              <w:rPr>
                <w:sz w:val="16"/>
              </w:rPr>
            </w:pPr>
            <w:r>
              <w:rPr>
                <w:sz w:val="16"/>
              </w:rPr>
              <w:t>R5-241575</w:t>
            </w:r>
          </w:p>
        </w:tc>
        <w:tc>
          <w:tcPr>
            <w:tcW w:w="0" w:type="auto"/>
          </w:tcPr>
          <w:p w14:paraId="2C1254D0" w14:textId="77777777" w:rsidR="00BC377F" w:rsidRPr="00496D15" w:rsidRDefault="00BC377F" w:rsidP="00D41ECF">
            <w:pPr>
              <w:pStyle w:val="TAL"/>
              <w:rPr>
                <w:sz w:val="16"/>
              </w:rPr>
            </w:pPr>
            <w:r>
              <w:rPr>
                <w:sz w:val="16"/>
              </w:rPr>
              <w:t>Addition of applicability for new UPIP TC 8.1.2.1.7 and 8.2.2.4.4</w:t>
            </w:r>
          </w:p>
        </w:tc>
        <w:tc>
          <w:tcPr>
            <w:tcW w:w="0" w:type="auto"/>
          </w:tcPr>
          <w:p w14:paraId="564C680F" w14:textId="77777777" w:rsidR="00BC377F" w:rsidRPr="00496D15" w:rsidRDefault="00BC377F" w:rsidP="00D41ECF">
            <w:pPr>
              <w:pStyle w:val="TAL"/>
              <w:rPr>
                <w:sz w:val="16"/>
              </w:rPr>
            </w:pPr>
            <w:r>
              <w:rPr>
                <w:sz w:val="16"/>
              </w:rPr>
              <w:t>ZTE Corporation</w:t>
            </w:r>
          </w:p>
        </w:tc>
        <w:tc>
          <w:tcPr>
            <w:tcW w:w="0" w:type="auto"/>
          </w:tcPr>
          <w:p w14:paraId="4C40DFA4" w14:textId="77777777" w:rsidR="00BC377F" w:rsidRPr="00496D15" w:rsidRDefault="00BC377F" w:rsidP="00D41ECF">
            <w:pPr>
              <w:pStyle w:val="TAL"/>
              <w:rPr>
                <w:sz w:val="16"/>
              </w:rPr>
            </w:pPr>
            <w:r>
              <w:rPr>
                <w:sz w:val="16"/>
              </w:rPr>
              <w:t>withdrawn</w:t>
            </w:r>
          </w:p>
        </w:tc>
        <w:tc>
          <w:tcPr>
            <w:tcW w:w="0" w:type="auto"/>
          </w:tcPr>
          <w:p w14:paraId="6FD06866" w14:textId="77777777" w:rsidR="00BC377F" w:rsidRPr="00496D15" w:rsidRDefault="00BC377F" w:rsidP="00D41ECF">
            <w:pPr>
              <w:pStyle w:val="TAL"/>
              <w:rPr>
                <w:sz w:val="16"/>
              </w:rPr>
            </w:pPr>
            <w:r>
              <w:rPr>
                <w:sz w:val="16"/>
              </w:rPr>
              <w:t>R5-240141</w:t>
            </w:r>
          </w:p>
        </w:tc>
        <w:tc>
          <w:tcPr>
            <w:tcW w:w="0" w:type="auto"/>
          </w:tcPr>
          <w:p w14:paraId="2941F862" w14:textId="77777777" w:rsidR="00BC377F" w:rsidRPr="00496D15" w:rsidRDefault="00BC377F" w:rsidP="00D41ECF">
            <w:pPr>
              <w:pStyle w:val="TAL"/>
              <w:rPr>
                <w:sz w:val="16"/>
              </w:rPr>
            </w:pPr>
            <w:r>
              <w:rPr>
                <w:sz w:val="16"/>
              </w:rPr>
              <w:t>-</w:t>
            </w:r>
          </w:p>
        </w:tc>
      </w:tr>
      <w:tr w:rsidR="00BC377F" w14:paraId="4FAEF6FA" w14:textId="77777777" w:rsidTr="00D41ECF">
        <w:tc>
          <w:tcPr>
            <w:tcW w:w="0" w:type="auto"/>
          </w:tcPr>
          <w:p w14:paraId="28615FDE" w14:textId="77777777" w:rsidR="00BC377F" w:rsidRPr="00496D15" w:rsidRDefault="00BC377F" w:rsidP="00D41ECF">
            <w:pPr>
              <w:pStyle w:val="TAL"/>
              <w:rPr>
                <w:sz w:val="16"/>
              </w:rPr>
            </w:pPr>
            <w:r>
              <w:rPr>
                <w:sz w:val="16"/>
              </w:rPr>
              <w:t>R5-241576</w:t>
            </w:r>
          </w:p>
        </w:tc>
        <w:tc>
          <w:tcPr>
            <w:tcW w:w="0" w:type="auto"/>
          </w:tcPr>
          <w:p w14:paraId="3AA78876" w14:textId="77777777" w:rsidR="00BC377F" w:rsidRPr="00496D15" w:rsidRDefault="00BC377F" w:rsidP="00D41ECF">
            <w:pPr>
              <w:pStyle w:val="TAL"/>
              <w:rPr>
                <w:sz w:val="16"/>
              </w:rPr>
            </w:pPr>
            <w:r>
              <w:rPr>
                <w:sz w:val="16"/>
              </w:rPr>
              <w:t>Revised WID: UE Conformance - User Plane Integrity Protection support for EPC connected architectures (incl. CT/SA aspects)</w:t>
            </w:r>
          </w:p>
        </w:tc>
        <w:tc>
          <w:tcPr>
            <w:tcW w:w="0" w:type="auto"/>
          </w:tcPr>
          <w:p w14:paraId="482AF547" w14:textId="77777777" w:rsidR="00BC377F" w:rsidRPr="00496D15" w:rsidRDefault="00BC377F" w:rsidP="00D41ECF">
            <w:pPr>
              <w:pStyle w:val="TAL"/>
              <w:rPr>
                <w:sz w:val="16"/>
              </w:rPr>
            </w:pPr>
            <w:r>
              <w:rPr>
                <w:sz w:val="16"/>
              </w:rPr>
              <w:t>Vodafone</w:t>
            </w:r>
          </w:p>
        </w:tc>
        <w:tc>
          <w:tcPr>
            <w:tcW w:w="0" w:type="auto"/>
          </w:tcPr>
          <w:p w14:paraId="3310798A" w14:textId="77777777" w:rsidR="00BC377F" w:rsidRPr="00496D15" w:rsidRDefault="00BC377F" w:rsidP="00D41ECF">
            <w:pPr>
              <w:pStyle w:val="TAL"/>
              <w:rPr>
                <w:sz w:val="16"/>
              </w:rPr>
            </w:pPr>
            <w:r>
              <w:rPr>
                <w:sz w:val="16"/>
              </w:rPr>
              <w:t>noted</w:t>
            </w:r>
          </w:p>
        </w:tc>
        <w:tc>
          <w:tcPr>
            <w:tcW w:w="0" w:type="auto"/>
          </w:tcPr>
          <w:p w14:paraId="1A136752" w14:textId="77777777" w:rsidR="00BC377F" w:rsidRPr="00496D15" w:rsidRDefault="00BC377F" w:rsidP="00D41ECF">
            <w:pPr>
              <w:pStyle w:val="TAL"/>
              <w:rPr>
                <w:sz w:val="16"/>
              </w:rPr>
            </w:pPr>
            <w:r>
              <w:rPr>
                <w:sz w:val="16"/>
              </w:rPr>
              <w:t>-</w:t>
            </w:r>
          </w:p>
        </w:tc>
        <w:tc>
          <w:tcPr>
            <w:tcW w:w="0" w:type="auto"/>
          </w:tcPr>
          <w:p w14:paraId="756F7380" w14:textId="77777777" w:rsidR="00BC377F" w:rsidRPr="00496D15" w:rsidRDefault="00BC377F" w:rsidP="00D41ECF">
            <w:pPr>
              <w:pStyle w:val="TAL"/>
              <w:rPr>
                <w:sz w:val="16"/>
              </w:rPr>
            </w:pPr>
            <w:r>
              <w:rPr>
                <w:sz w:val="16"/>
              </w:rPr>
              <w:t>-</w:t>
            </w:r>
          </w:p>
        </w:tc>
      </w:tr>
      <w:tr w:rsidR="00BC377F" w14:paraId="0B2A3CBD" w14:textId="77777777" w:rsidTr="00D41ECF">
        <w:tc>
          <w:tcPr>
            <w:tcW w:w="0" w:type="auto"/>
          </w:tcPr>
          <w:p w14:paraId="0645A9DE" w14:textId="77777777" w:rsidR="00BC377F" w:rsidRPr="00496D15" w:rsidRDefault="00BC377F" w:rsidP="00D41ECF">
            <w:pPr>
              <w:pStyle w:val="TAL"/>
              <w:rPr>
                <w:sz w:val="16"/>
              </w:rPr>
            </w:pPr>
            <w:r>
              <w:rPr>
                <w:sz w:val="16"/>
              </w:rPr>
              <w:t>R5-241577</w:t>
            </w:r>
          </w:p>
        </w:tc>
        <w:tc>
          <w:tcPr>
            <w:tcW w:w="0" w:type="auto"/>
          </w:tcPr>
          <w:p w14:paraId="39926358" w14:textId="77777777" w:rsidR="00BC377F" w:rsidRPr="00496D15" w:rsidRDefault="00BC377F" w:rsidP="00D41ECF">
            <w:pPr>
              <w:pStyle w:val="TAL"/>
              <w:rPr>
                <w:sz w:val="16"/>
              </w:rPr>
            </w:pPr>
            <w:r>
              <w:rPr>
                <w:sz w:val="16"/>
              </w:rPr>
              <w:t>Introduction of BDS B2a and B3I signal default test conditions in TS 37.571-5</w:t>
            </w:r>
          </w:p>
        </w:tc>
        <w:tc>
          <w:tcPr>
            <w:tcW w:w="0" w:type="auto"/>
          </w:tcPr>
          <w:p w14:paraId="3FF9FB90" w14:textId="77777777" w:rsidR="00BC377F" w:rsidRPr="00496D15" w:rsidRDefault="00BC377F" w:rsidP="00D41ECF">
            <w:pPr>
              <w:pStyle w:val="TAL"/>
              <w:rPr>
                <w:sz w:val="16"/>
              </w:rPr>
            </w:pPr>
            <w:r>
              <w:rPr>
                <w:sz w:val="16"/>
              </w:rPr>
              <w:t>CATT, CAICT</w:t>
            </w:r>
          </w:p>
        </w:tc>
        <w:tc>
          <w:tcPr>
            <w:tcW w:w="0" w:type="auto"/>
          </w:tcPr>
          <w:p w14:paraId="74349FEC" w14:textId="77777777" w:rsidR="00BC377F" w:rsidRPr="00496D15" w:rsidRDefault="00BC377F" w:rsidP="00D41ECF">
            <w:pPr>
              <w:pStyle w:val="TAL"/>
              <w:rPr>
                <w:sz w:val="16"/>
              </w:rPr>
            </w:pPr>
            <w:r>
              <w:rPr>
                <w:sz w:val="16"/>
              </w:rPr>
              <w:t>agreed</w:t>
            </w:r>
          </w:p>
        </w:tc>
        <w:tc>
          <w:tcPr>
            <w:tcW w:w="0" w:type="auto"/>
          </w:tcPr>
          <w:p w14:paraId="21E80E0F" w14:textId="77777777" w:rsidR="00BC377F" w:rsidRPr="00496D15" w:rsidRDefault="00BC377F" w:rsidP="00D41ECF">
            <w:pPr>
              <w:pStyle w:val="TAL"/>
              <w:rPr>
                <w:sz w:val="16"/>
              </w:rPr>
            </w:pPr>
            <w:r>
              <w:rPr>
                <w:sz w:val="16"/>
              </w:rPr>
              <w:t>R5-240126</w:t>
            </w:r>
          </w:p>
        </w:tc>
        <w:tc>
          <w:tcPr>
            <w:tcW w:w="0" w:type="auto"/>
          </w:tcPr>
          <w:p w14:paraId="5E700986" w14:textId="77777777" w:rsidR="00BC377F" w:rsidRPr="00496D15" w:rsidRDefault="00BC377F" w:rsidP="00D41ECF">
            <w:pPr>
              <w:pStyle w:val="TAL"/>
              <w:rPr>
                <w:sz w:val="16"/>
              </w:rPr>
            </w:pPr>
            <w:r>
              <w:rPr>
                <w:sz w:val="16"/>
              </w:rPr>
              <w:t>-</w:t>
            </w:r>
          </w:p>
        </w:tc>
      </w:tr>
      <w:tr w:rsidR="00BC377F" w14:paraId="6A5487DB" w14:textId="77777777" w:rsidTr="00D41ECF">
        <w:tc>
          <w:tcPr>
            <w:tcW w:w="0" w:type="auto"/>
          </w:tcPr>
          <w:p w14:paraId="6E68D714" w14:textId="77777777" w:rsidR="00BC377F" w:rsidRPr="00496D15" w:rsidRDefault="00BC377F" w:rsidP="00D41ECF">
            <w:pPr>
              <w:pStyle w:val="TAL"/>
              <w:rPr>
                <w:sz w:val="16"/>
              </w:rPr>
            </w:pPr>
            <w:r>
              <w:rPr>
                <w:sz w:val="16"/>
              </w:rPr>
              <w:t>R5-241578</w:t>
            </w:r>
          </w:p>
        </w:tc>
        <w:tc>
          <w:tcPr>
            <w:tcW w:w="0" w:type="auto"/>
          </w:tcPr>
          <w:p w14:paraId="471011DA" w14:textId="77777777" w:rsidR="00BC377F" w:rsidRPr="00496D15" w:rsidRDefault="00BC377F" w:rsidP="00D41ECF">
            <w:pPr>
              <w:pStyle w:val="TAL"/>
              <w:rPr>
                <w:sz w:val="16"/>
              </w:rPr>
            </w:pPr>
            <w:r>
              <w:rPr>
                <w:sz w:val="16"/>
              </w:rPr>
              <w:t xml:space="preserve">Updating applicability for </w:t>
            </w:r>
            <w:proofErr w:type="spellStart"/>
            <w:r>
              <w:rPr>
                <w:sz w:val="16"/>
              </w:rPr>
              <w:t>RedCap</w:t>
            </w:r>
            <w:proofErr w:type="spellEnd"/>
          </w:p>
        </w:tc>
        <w:tc>
          <w:tcPr>
            <w:tcW w:w="0" w:type="auto"/>
          </w:tcPr>
          <w:p w14:paraId="4E89AE23" w14:textId="77777777" w:rsidR="00BC377F" w:rsidRPr="00496D15" w:rsidRDefault="00BC377F" w:rsidP="00D41ECF">
            <w:pPr>
              <w:pStyle w:val="TAL"/>
              <w:rPr>
                <w:sz w:val="16"/>
              </w:rPr>
            </w:pPr>
            <w:r>
              <w:rPr>
                <w:sz w:val="16"/>
              </w:rPr>
              <w:t>MediaTek Inc.</w:t>
            </w:r>
          </w:p>
        </w:tc>
        <w:tc>
          <w:tcPr>
            <w:tcW w:w="0" w:type="auto"/>
          </w:tcPr>
          <w:p w14:paraId="12EA5BAB" w14:textId="77777777" w:rsidR="00BC377F" w:rsidRPr="00496D15" w:rsidRDefault="00BC377F" w:rsidP="00D41ECF">
            <w:pPr>
              <w:pStyle w:val="TAL"/>
              <w:rPr>
                <w:sz w:val="16"/>
              </w:rPr>
            </w:pPr>
            <w:r>
              <w:rPr>
                <w:sz w:val="16"/>
              </w:rPr>
              <w:t>agreed</w:t>
            </w:r>
          </w:p>
        </w:tc>
        <w:tc>
          <w:tcPr>
            <w:tcW w:w="0" w:type="auto"/>
          </w:tcPr>
          <w:p w14:paraId="43CB78A0" w14:textId="77777777" w:rsidR="00BC377F" w:rsidRPr="00496D15" w:rsidRDefault="00BC377F" w:rsidP="00D41ECF">
            <w:pPr>
              <w:pStyle w:val="TAL"/>
              <w:rPr>
                <w:sz w:val="16"/>
              </w:rPr>
            </w:pPr>
            <w:r>
              <w:rPr>
                <w:sz w:val="16"/>
              </w:rPr>
              <w:t>R5-241411</w:t>
            </w:r>
          </w:p>
        </w:tc>
        <w:tc>
          <w:tcPr>
            <w:tcW w:w="0" w:type="auto"/>
          </w:tcPr>
          <w:p w14:paraId="6FDF733B" w14:textId="77777777" w:rsidR="00BC377F" w:rsidRPr="00496D15" w:rsidRDefault="00BC377F" w:rsidP="00D41ECF">
            <w:pPr>
              <w:pStyle w:val="TAL"/>
              <w:rPr>
                <w:sz w:val="16"/>
              </w:rPr>
            </w:pPr>
            <w:r>
              <w:rPr>
                <w:sz w:val="16"/>
              </w:rPr>
              <w:t>-</w:t>
            </w:r>
          </w:p>
        </w:tc>
      </w:tr>
      <w:tr w:rsidR="00BC377F" w14:paraId="74CCE54E" w14:textId="77777777" w:rsidTr="00D41ECF">
        <w:tc>
          <w:tcPr>
            <w:tcW w:w="0" w:type="auto"/>
          </w:tcPr>
          <w:p w14:paraId="47ECCC47" w14:textId="77777777" w:rsidR="00BC377F" w:rsidRPr="00496D15" w:rsidRDefault="00BC377F" w:rsidP="00D41ECF">
            <w:pPr>
              <w:pStyle w:val="TAL"/>
              <w:rPr>
                <w:sz w:val="16"/>
              </w:rPr>
            </w:pPr>
            <w:r>
              <w:rPr>
                <w:sz w:val="16"/>
              </w:rPr>
              <w:t>R5-241579</w:t>
            </w:r>
          </w:p>
        </w:tc>
        <w:tc>
          <w:tcPr>
            <w:tcW w:w="0" w:type="auto"/>
          </w:tcPr>
          <w:p w14:paraId="626592F6" w14:textId="77777777" w:rsidR="00BC377F" w:rsidRPr="00496D15" w:rsidRDefault="00BC377F" w:rsidP="00D41ECF">
            <w:pPr>
              <w:pStyle w:val="TAL"/>
              <w:rPr>
                <w:sz w:val="16"/>
              </w:rPr>
            </w:pPr>
            <w:r>
              <w:rPr>
                <w:sz w:val="16"/>
              </w:rPr>
              <w:t>Updating applicability for video</w:t>
            </w:r>
          </w:p>
        </w:tc>
        <w:tc>
          <w:tcPr>
            <w:tcW w:w="0" w:type="auto"/>
          </w:tcPr>
          <w:p w14:paraId="6DC3D908" w14:textId="77777777" w:rsidR="00BC377F" w:rsidRPr="00496D15" w:rsidRDefault="00BC377F" w:rsidP="00D41ECF">
            <w:pPr>
              <w:pStyle w:val="TAL"/>
              <w:rPr>
                <w:sz w:val="16"/>
              </w:rPr>
            </w:pPr>
            <w:r>
              <w:rPr>
                <w:sz w:val="16"/>
              </w:rPr>
              <w:t>MediaTek Inc.</w:t>
            </w:r>
          </w:p>
        </w:tc>
        <w:tc>
          <w:tcPr>
            <w:tcW w:w="0" w:type="auto"/>
          </w:tcPr>
          <w:p w14:paraId="0D69F6CE" w14:textId="77777777" w:rsidR="00BC377F" w:rsidRPr="00496D15" w:rsidRDefault="00BC377F" w:rsidP="00D41ECF">
            <w:pPr>
              <w:pStyle w:val="TAL"/>
              <w:rPr>
                <w:sz w:val="16"/>
              </w:rPr>
            </w:pPr>
            <w:r>
              <w:rPr>
                <w:sz w:val="16"/>
              </w:rPr>
              <w:t>agreed</w:t>
            </w:r>
          </w:p>
        </w:tc>
        <w:tc>
          <w:tcPr>
            <w:tcW w:w="0" w:type="auto"/>
          </w:tcPr>
          <w:p w14:paraId="352DE9B8" w14:textId="77777777" w:rsidR="00BC377F" w:rsidRPr="00496D15" w:rsidRDefault="00BC377F" w:rsidP="00D41ECF">
            <w:pPr>
              <w:pStyle w:val="TAL"/>
              <w:rPr>
                <w:sz w:val="16"/>
              </w:rPr>
            </w:pPr>
            <w:r>
              <w:rPr>
                <w:sz w:val="16"/>
              </w:rPr>
              <w:t>-</w:t>
            </w:r>
          </w:p>
        </w:tc>
        <w:tc>
          <w:tcPr>
            <w:tcW w:w="0" w:type="auto"/>
          </w:tcPr>
          <w:p w14:paraId="3D6C0A1E" w14:textId="77777777" w:rsidR="00BC377F" w:rsidRPr="00496D15" w:rsidRDefault="00BC377F" w:rsidP="00D41ECF">
            <w:pPr>
              <w:pStyle w:val="TAL"/>
              <w:rPr>
                <w:sz w:val="16"/>
              </w:rPr>
            </w:pPr>
            <w:r>
              <w:rPr>
                <w:sz w:val="16"/>
              </w:rPr>
              <w:t>-</w:t>
            </w:r>
          </w:p>
        </w:tc>
      </w:tr>
      <w:tr w:rsidR="00BC377F" w14:paraId="0210C94B" w14:textId="77777777" w:rsidTr="00D41ECF">
        <w:tc>
          <w:tcPr>
            <w:tcW w:w="0" w:type="auto"/>
          </w:tcPr>
          <w:p w14:paraId="7385DB51" w14:textId="77777777" w:rsidR="00BC377F" w:rsidRPr="00496D15" w:rsidRDefault="00BC377F" w:rsidP="00D41ECF">
            <w:pPr>
              <w:pStyle w:val="TAL"/>
              <w:rPr>
                <w:sz w:val="16"/>
              </w:rPr>
            </w:pPr>
            <w:r>
              <w:rPr>
                <w:sz w:val="16"/>
              </w:rPr>
              <w:t>R5-241580</w:t>
            </w:r>
          </w:p>
        </w:tc>
        <w:tc>
          <w:tcPr>
            <w:tcW w:w="0" w:type="auto"/>
          </w:tcPr>
          <w:p w14:paraId="713BA789" w14:textId="77777777" w:rsidR="00BC377F" w:rsidRPr="00496D15" w:rsidRDefault="00BC377F" w:rsidP="00D41ECF">
            <w:pPr>
              <w:pStyle w:val="TAL"/>
              <w:rPr>
                <w:sz w:val="16"/>
              </w:rPr>
            </w:pPr>
            <w:r>
              <w:rPr>
                <w:sz w:val="16"/>
              </w:rPr>
              <w:t>Addition of signalling test frequencies for DC_2A_n2A and DC_66A_n66A</w:t>
            </w:r>
          </w:p>
        </w:tc>
        <w:tc>
          <w:tcPr>
            <w:tcW w:w="0" w:type="auto"/>
          </w:tcPr>
          <w:p w14:paraId="18972F61" w14:textId="77777777" w:rsidR="00BC377F" w:rsidRPr="00496D15" w:rsidRDefault="00BC377F" w:rsidP="00D41ECF">
            <w:pPr>
              <w:pStyle w:val="TAL"/>
              <w:rPr>
                <w:sz w:val="16"/>
              </w:rPr>
            </w:pPr>
            <w:r>
              <w:rPr>
                <w:sz w:val="16"/>
              </w:rPr>
              <w:t>WE Certification, AT&amp;T</w:t>
            </w:r>
          </w:p>
        </w:tc>
        <w:tc>
          <w:tcPr>
            <w:tcW w:w="0" w:type="auto"/>
          </w:tcPr>
          <w:p w14:paraId="7B015268" w14:textId="77777777" w:rsidR="00BC377F" w:rsidRPr="00496D15" w:rsidRDefault="00BC377F" w:rsidP="00D41ECF">
            <w:pPr>
              <w:pStyle w:val="TAL"/>
              <w:rPr>
                <w:sz w:val="16"/>
              </w:rPr>
            </w:pPr>
            <w:r>
              <w:rPr>
                <w:sz w:val="16"/>
              </w:rPr>
              <w:t>agreed</w:t>
            </w:r>
          </w:p>
        </w:tc>
        <w:tc>
          <w:tcPr>
            <w:tcW w:w="0" w:type="auto"/>
          </w:tcPr>
          <w:p w14:paraId="7CC36C7E" w14:textId="77777777" w:rsidR="00BC377F" w:rsidRPr="00496D15" w:rsidRDefault="00BC377F" w:rsidP="00D41ECF">
            <w:pPr>
              <w:pStyle w:val="TAL"/>
              <w:rPr>
                <w:sz w:val="16"/>
              </w:rPr>
            </w:pPr>
            <w:r>
              <w:rPr>
                <w:sz w:val="16"/>
              </w:rPr>
              <w:t>R5-241525</w:t>
            </w:r>
          </w:p>
        </w:tc>
        <w:tc>
          <w:tcPr>
            <w:tcW w:w="0" w:type="auto"/>
          </w:tcPr>
          <w:p w14:paraId="702622C5" w14:textId="77777777" w:rsidR="00BC377F" w:rsidRPr="00496D15" w:rsidRDefault="00BC377F" w:rsidP="00D41ECF">
            <w:pPr>
              <w:pStyle w:val="TAL"/>
              <w:rPr>
                <w:sz w:val="16"/>
              </w:rPr>
            </w:pPr>
            <w:r>
              <w:rPr>
                <w:sz w:val="16"/>
              </w:rPr>
              <w:t>-</w:t>
            </w:r>
          </w:p>
        </w:tc>
      </w:tr>
      <w:tr w:rsidR="00BC377F" w14:paraId="2178B513" w14:textId="77777777" w:rsidTr="00D41ECF">
        <w:tc>
          <w:tcPr>
            <w:tcW w:w="0" w:type="auto"/>
          </w:tcPr>
          <w:p w14:paraId="5907011C" w14:textId="77777777" w:rsidR="00BC377F" w:rsidRPr="00496D15" w:rsidRDefault="00BC377F" w:rsidP="00D41ECF">
            <w:pPr>
              <w:pStyle w:val="TAL"/>
              <w:rPr>
                <w:sz w:val="16"/>
              </w:rPr>
            </w:pPr>
            <w:r>
              <w:rPr>
                <w:sz w:val="16"/>
              </w:rPr>
              <w:t>R5-241581</w:t>
            </w:r>
          </w:p>
        </w:tc>
        <w:tc>
          <w:tcPr>
            <w:tcW w:w="0" w:type="auto"/>
          </w:tcPr>
          <w:p w14:paraId="7CC27838" w14:textId="77777777" w:rsidR="00BC377F" w:rsidRPr="00496D15" w:rsidRDefault="00BC377F" w:rsidP="00D41ECF">
            <w:pPr>
              <w:pStyle w:val="TAL"/>
              <w:rPr>
                <w:sz w:val="16"/>
              </w:rPr>
            </w:pPr>
            <w:r>
              <w:rPr>
                <w:sz w:val="16"/>
              </w:rPr>
              <w:t xml:space="preserve">Addition of capability for UEs to support steering of roaming SNPN selection information (SOR-SNPN-SI) and steering of roaming connected mode control information (SOR-CMCI) for Rel-17 </w:t>
            </w:r>
            <w:proofErr w:type="spellStart"/>
            <w:r>
              <w:rPr>
                <w:sz w:val="16"/>
              </w:rPr>
              <w:t>eNPN</w:t>
            </w:r>
            <w:proofErr w:type="spellEnd"/>
          </w:p>
        </w:tc>
        <w:tc>
          <w:tcPr>
            <w:tcW w:w="0" w:type="auto"/>
          </w:tcPr>
          <w:p w14:paraId="4B8B0683" w14:textId="77777777" w:rsidR="00BC377F" w:rsidRPr="00496D15" w:rsidRDefault="00BC377F" w:rsidP="00D41ECF">
            <w:pPr>
              <w:pStyle w:val="TAL"/>
              <w:rPr>
                <w:sz w:val="16"/>
              </w:rPr>
            </w:pPr>
            <w:r>
              <w:rPr>
                <w:sz w:val="16"/>
              </w:rPr>
              <w:t>China Telecom</w:t>
            </w:r>
          </w:p>
        </w:tc>
        <w:tc>
          <w:tcPr>
            <w:tcW w:w="0" w:type="auto"/>
          </w:tcPr>
          <w:p w14:paraId="2F85A755" w14:textId="77777777" w:rsidR="00BC377F" w:rsidRPr="00496D15" w:rsidRDefault="00BC377F" w:rsidP="00D41ECF">
            <w:pPr>
              <w:pStyle w:val="TAL"/>
              <w:rPr>
                <w:sz w:val="16"/>
              </w:rPr>
            </w:pPr>
            <w:r>
              <w:rPr>
                <w:sz w:val="16"/>
              </w:rPr>
              <w:t>agreed</w:t>
            </w:r>
          </w:p>
        </w:tc>
        <w:tc>
          <w:tcPr>
            <w:tcW w:w="0" w:type="auto"/>
          </w:tcPr>
          <w:p w14:paraId="35713641" w14:textId="77777777" w:rsidR="00BC377F" w:rsidRPr="00496D15" w:rsidRDefault="00BC377F" w:rsidP="00D41ECF">
            <w:pPr>
              <w:pStyle w:val="TAL"/>
              <w:rPr>
                <w:sz w:val="16"/>
              </w:rPr>
            </w:pPr>
            <w:r>
              <w:rPr>
                <w:sz w:val="16"/>
              </w:rPr>
              <w:t>R5-240350</w:t>
            </w:r>
          </w:p>
        </w:tc>
        <w:tc>
          <w:tcPr>
            <w:tcW w:w="0" w:type="auto"/>
          </w:tcPr>
          <w:p w14:paraId="533B354D" w14:textId="77777777" w:rsidR="00BC377F" w:rsidRPr="00496D15" w:rsidRDefault="00BC377F" w:rsidP="00D41ECF">
            <w:pPr>
              <w:pStyle w:val="TAL"/>
              <w:rPr>
                <w:sz w:val="16"/>
              </w:rPr>
            </w:pPr>
            <w:r>
              <w:rPr>
                <w:sz w:val="16"/>
              </w:rPr>
              <w:t>-</w:t>
            </w:r>
          </w:p>
        </w:tc>
      </w:tr>
      <w:tr w:rsidR="00BC377F" w14:paraId="2BFB76C9" w14:textId="77777777" w:rsidTr="00D41ECF">
        <w:tc>
          <w:tcPr>
            <w:tcW w:w="0" w:type="auto"/>
          </w:tcPr>
          <w:p w14:paraId="2EC7552C" w14:textId="77777777" w:rsidR="00BC377F" w:rsidRPr="00496D15" w:rsidRDefault="00BC377F" w:rsidP="00D41ECF">
            <w:pPr>
              <w:pStyle w:val="TAL"/>
              <w:rPr>
                <w:sz w:val="16"/>
              </w:rPr>
            </w:pPr>
            <w:r>
              <w:rPr>
                <w:sz w:val="16"/>
              </w:rPr>
              <w:t>R5-241582</w:t>
            </w:r>
          </w:p>
        </w:tc>
        <w:tc>
          <w:tcPr>
            <w:tcW w:w="0" w:type="auto"/>
          </w:tcPr>
          <w:p w14:paraId="301B4676" w14:textId="77777777" w:rsidR="00BC377F" w:rsidRPr="00496D15" w:rsidRDefault="00BC377F" w:rsidP="00D41ECF">
            <w:pPr>
              <w:pStyle w:val="TAL"/>
              <w:rPr>
                <w:sz w:val="16"/>
              </w:rPr>
            </w:pPr>
            <w:r>
              <w:rPr>
                <w:sz w:val="16"/>
              </w:rPr>
              <w:t xml:space="preserve">Addition of new test case 6.3.3.1 for Steering of Roaming in Rel-17 </w:t>
            </w:r>
            <w:proofErr w:type="spellStart"/>
            <w:r>
              <w:rPr>
                <w:sz w:val="16"/>
              </w:rPr>
              <w:t>eNPN</w:t>
            </w:r>
            <w:proofErr w:type="spellEnd"/>
          </w:p>
        </w:tc>
        <w:tc>
          <w:tcPr>
            <w:tcW w:w="0" w:type="auto"/>
          </w:tcPr>
          <w:p w14:paraId="216AEFAA" w14:textId="77777777" w:rsidR="00BC377F" w:rsidRPr="00496D15" w:rsidRDefault="00BC377F" w:rsidP="00D41ECF">
            <w:pPr>
              <w:pStyle w:val="TAL"/>
              <w:rPr>
                <w:sz w:val="16"/>
              </w:rPr>
            </w:pPr>
            <w:r>
              <w:rPr>
                <w:sz w:val="16"/>
              </w:rPr>
              <w:t>China Telecom</w:t>
            </w:r>
          </w:p>
        </w:tc>
        <w:tc>
          <w:tcPr>
            <w:tcW w:w="0" w:type="auto"/>
          </w:tcPr>
          <w:p w14:paraId="1E791B96" w14:textId="77777777" w:rsidR="00BC377F" w:rsidRPr="00496D15" w:rsidRDefault="00BC377F" w:rsidP="00D41ECF">
            <w:pPr>
              <w:pStyle w:val="TAL"/>
              <w:rPr>
                <w:sz w:val="16"/>
              </w:rPr>
            </w:pPr>
            <w:r>
              <w:rPr>
                <w:sz w:val="16"/>
              </w:rPr>
              <w:t>withdrawn</w:t>
            </w:r>
          </w:p>
        </w:tc>
        <w:tc>
          <w:tcPr>
            <w:tcW w:w="0" w:type="auto"/>
          </w:tcPr>
          <w:p w14:paraId="27240044" w14:textId="77777777" w:rsidR="00BC377F" w:rsidRPr="00496D15" w:rsidRDefault="00BC377F" w:rsidP="00D41ECF">
            <w:pPr>
              <w:pStyle w:val="TAL"/>
              <w:rPr>
                <w:sz w:val="16"/>
              </w:rPr>
            </w:pPr>
            <w:r>
              <w:rPr>
                <w:sz w:val="16"/>
              </w:rPr>
              <w:t>R5-240351</w:t>
            </w:r>
          </w:p>
        </w:tc>
        <w:tc>
          <w:tcPr>
            <w:tcW w:w="0" w:type="auto"/>
          </w:tcPr>
          <w:p w14:paraId="2B2B0214" w14:textId="77777777" w:rsidR="00BC377F" w:rsidRPr="00496D15" w:rsidRDefault="00BC377F" w:rsidP="00D41ECF">
            <w:pPr>
              <w:pStyle w:val="TAL"/>
              <w:rPr>
                <w:sz w:val="16"/>
              </w:rPr>
            </w:pPr>
            <w:r>
              <w:rPr>
                <w:sz w:val="16"/>
              </w:rPr>
              <w:t>-</w:t>
            </w:r>
          </w:p>
        </w:tc>
      </w:tr>
      <w:tr w:rsidR="00BC377F" w14:paraId="23533EB1" w14:textId="77777777" w:rsidTr="00D41ECF">
        <w:tc>
          <w:tcPr>
            <w:tcW w:w="0" w:type="auto"/>
          </w:tcPr>
          <w:p w14:paraId="6908B55D" w14:textId="77777777" w:rsidR="00BC377F" w:rsidRPr="00496D15" w:rsidRDefault="00BC377F" w:rsidP="00D41ECF">
            <w:pPr>
              <w:pStyle w:val="TAL"/>
              <w:rPr>
                <w:sz w:val="16"/>
              </w:rPr>
            </w:pPr>
            <w:r>
              <w:rPr>
                <w:sz w:val="16"/>
              </w:rPr>
              <w:t>R5-241583</w:t>
            </w:r>
          </w:p>
        </w:tc>
        <w:tc>
          <w:tcPr>
            <w:tcW w:w="0" w:type="auto"/>
          </w:tcPr>
          <w:p w14:paraId="0E22A168" w14:textId="77777777" w:rsidR="00BC377F" w:rsidRPr="00496D15" w:rsidRDefault="00BC377F" w:rsidP="00D41ECF">
            <w:pPr>
              <w:pStyle w:val="TAL"/>
              <w:rPr>
                <w:sz w:val="16"/>
              </w:rPr>
            </w:pPr>
            <w:r>
              <w:rPr>
                <w:sz w:val="16"/>
              </w:rPr>
              <w:t xml:space="preserve">Addition of new test case 6.3.3.2 for Steering of Roaming in Rel-17 </w:t>
            </w:r>
            <w:proofErr w:type="spellStart"/>
            <w:r>
              <w:rPr>
                <w:sz w:val="16"/>
              </w:rPr>
              <w:t>eNPN</w:t>
            </w:r>
            <w:proofErr w:type="spellEnd"/>
          </w:p>
        </w:tc>
        <w:tc>
          <w:tcPr>
            <w:tcW w:w="0" w:type="auto"/>
          </w:tcPr>
          <w:p w14:paraId="6196C67B" w14:textId="77777777" w:rsidR="00BC377F" w:rsidRPr="00496D15" w:rsidRDefault="00BC377F" w:rsidP="00D41ECF">
            <w:pPr>
              <w:pStyle w:val="TAL"/>
              <w:rPr>
                <w:sz w:val="16"/>
              </w:rPr>
            </w:pPr>
            <w:r>
              <w:rPr>
                <w:sz w:val="16"/>
              </w:rPr>
              <w:t>China Telecom</w:t>
            </w:r>
          </w:p>
        </w:tc>
        <w:tc>
          <w:tcPr>
            <w:tcW w:w="0" w:type="auto"/>
          </w:tcPr>
          <w:p w14:paraId="70494342" w14:textId="77777777" w:rsidR="00BC377F" w:rsidRPr="00496D15" w:rsidRDefault="00BC377F" w:rsidP="00D41ECF">
            <w:pPr>
              <w:pStyle w:val="TAL"/>
              <w:rPr>
                <w:sz w:val="16"/>
              </w:rPr>
            </w:pPr>
            <w:r>
              <w:rPr>
                <w:sz w:val="16"/>
              </w:rPr>
              <w:t>withdrawn</w:t>
            </w:r>
          </w:p>
        </w:tc>
        <w:tc>
          <w:tcPr>
            <w:tcW w:w="0" w:type="auto"/>
          </w:tcPr>
          <w:p w14:paraId="45A62E5E" w14:textId="77777777" w:rsidR="00BC377F" w:rsidRPr="00496D15" w:rsidRDefault="00BC377F" w:rsidP="00D41ECF">
            <w:pPr>
              <w:pStyle w:val="TAL"/>
              <w:rPr>
                <w:sz w:val="16"/>
              </w:rPr>
            </w:pPr>
            <w:r>
              <w:rPr>
                <w:sz w:val="16"/>
              </w:rPr>
              <w:t>R5-240352</w:t>
            </w:r>
          </w:p>
        </w:tc>
        <w:tc>
          <w:tcPr>
            <w:tcW w:w="0" w:type="auto"/>
          </w:tcPr>
          <w:p w14:paraId="134D9B80" w14:textId="77777777" w:rsidR="00BC377F" w:rsidRPr="00496D15" w:rsidRDefault="00BC377F" w:rsidP="00D41ECF">
            <w:pPr>
              <w:pStyle w:val="TAL"/>
              <w:rPr>
                <w:sz w:val="16"/>
              </w:rPr>
            </w:pPr>
            <w:r>
              <w:rPr>
                <w:sz w:val="16"/>
              </w:rPr>
              <w:t>-</w:t>
            </w:r>
          </w:p>
        </w:tc>
      </w:tr>
      <w:tr w:rsidR="00BC377F" w14:paraId="77A1C89F" w14:textId="77777777" w:rsidTr="00D41ECF">
        <w:tc>
          <w:tcPr>
            <w:tcW w:w="0" w:type="auto"/>
          </w:tcPr>
          <w:p w14:paraId="4B98C0D3" w14:textId="77777777" w:rsidR="00BC377F" w:rsidRPr="00496D15" w:rsidRDefault="00BC377F" w:rsidP="00D41ECF">
            <w:pPr>
              <w:pStyle w:val="TAL"/>
              <w:rPr>
                <w:sz w:val="16"/>
              </w:rPr>
            </w:pPr>
            <w:r>
              <w:rPr>
                <w:sz w:val="16"/>
              </w:rPr>
              <w:t>R5-241584</w:t>
            </w:r>
          </w:p>
        </w:tc>
        <w:tc>
          <w:tcPr>
            <w:tcW w:w="0" w:type="auto"/>
          </w:tcPr>
          <w:p w14:paraId="3E2A4528" w14:textId="77777777" w:rsidR="00BC377F" w:rsidRPr="00496D15" w:rsidRDefault="00BC377F" w:rsidP="00D41ECF">
            <w:pPr>
              <w:pStyle w:val="TAL"/>
              <w:rPr>
                <w:sz w:val="16"/>
              </w:rPr>
            </w:pPr>
            <w:r>
              <w:rPr>
                <w:sz w:val="16"/>
              </w:rPr>
              <w:t xml:space="preserve">Addition of new test case 6.3.3.3 for Steering of Roaming in Rel-17 </w:t>
            </w:r>
            <w:proofErr w:type="spellStart"/>
            <w:r>
              <w:rPr>
                <w:sz w:val="16"/>
              </w:rPr>
              <w:t>eNPN</w:t>
            </w:r>
            <w:proofErr w:type="spellEnd"/>
          </w:p>
        </w:tc>
        <w:tc>
          <w:tcPr>
            <w:tcW w:w="0" w:type="auto"/>
          </w:tcPr>
          <w:p w14:paraId="76ABD596" w14:textId="77777777" w:rsidR="00BC377F" w:rsidRPr="00496D15" w:rsidRDefault="00BC377F" w:rsidP="00D41ECF">
            <w:pPr>
              <w:pStyle w:val="TAL"/>
              <w:rPr>
                <w:sz w:val="16"/>
              </w:rPr>
            </w:pPr>
            <w:r>
              <w:rPr>
                <w:sz w:val="16"/>
              </w:rPr>
              <w:t>China Telecom</w:t>
            </w:r>
          </w:p>
        </w:tc>
        <w:tc>
          <w:tcPr>
            <w:tcW w:w="0" w:type="auto"/>
          </w:tcPr>
          <w:p w14:paraId="392DD554" w14:textId="77777777" w:rsidR="00BC377F" w:rsidRPr="00496D15" w:rsidRDefault="00BC377F" w:rsidP="00D41ECF">
            <w:pPr>
              <w:pStyle w:val="TAL"/>
              <w:rPr>
                <w:sz w:val="16"/>
              </w:rPr>
            </w:pPr>
            <w:r>
              <w:rPr>
                <w:sz w:val="16"/>
              </w:rPr>
              <w:t>withdrawn</w:t>
            </w:r>
          </w:p>
        </w:tc>
        <w:tc>
          <w:tcPr>
            <w:tcW w:w="0" w:type="auto"/>
          </w:tcPr>
          <w:p w14:paraId="2E5DB87B" w14:textId="77777777" w:rsidR="00BC377F" w:rsidRPr="00496D15" w:rsidRDefault="00BC377F" w:rsidP="00D41ECF">
            <w:pPr>
              <w:pStyle w:val="TAL"/>
              <w:rPr>
                <w:sz w:val="16"/>
              </w:rPr>
            </w:pPr>
            <w:r>
              <w:rPr>
                <w:sz w:val="16"/>
              </w:rPr>
              <w:t>R5-240353</w:t>
            </w:r>
          </w:p>
        </w:tc>
        <w:tc>
          <w:tcPr>
            <w:tcW w:w="0" w:type="auto"/>
          </w:tcPr>
          <w:p w14:paraId="5C7B0CAA" w14:textId="77777777" w:rsidR="00BC377F" w:rsidRPr="00496D15" w:rsidRDefault="00BC377F" w:rsidP="00D41ECF">
            <w:pPr>
              <w:pStyle w:val="TAL"/>
              <w:rPr>
                <w:sz w:val="16"/>
              </w:rPr>
            </w:pPr>
            <w:r>
              <w:rPr>
                <w:sz w:val="16"/>
              </w:rPr>
              <w:t>-</w:t>
            </w:r>
          </w:p>
        </w:tc>
      </w:tr>
      <w:tr w:rsidR="00BC377F" w14:paraId="09C864B6" w14:textId="77777777" w:rsidTr="00D41ECF">
        <w:tc>
          <w:tcPr>
            <w:tcW w:w="0" w:type="auto"/>
          </w:tcPr>
          <w:p w14:paraId="149A6710" w14:textId="77777777" w:rsidR="00BC377F" w:rsidRPr="00496D15" w:rsidRDefault="00BC377F" w:rsidP="00D41ECF">
            <w:pPr>
              <w:pStyle w:val="TAL"/>
              <w:rPr>
                <w:sz w:val="16"/>
              </w:rPr>
            </w:pPr>
            <w:r>
              <w:rPr>
                <w:sz w:val="16"/>
              </w:rPr>
              <w:t>R5-241585</w:t>
            </w:r>
          </w:p>
        </w:tc>
        <w:tc>
          <w:tcPr>
            <w:tcW w:w="0" w:type="auto"/>
          </w:tcPr>
          <w:p w14:paraId="0270887D" w14:textId="77777777" w:rsidR="00BC377F" w:rsidRPr="00496D15" w:rsidRDefault="00BC377F" w:rsidP="00D41ECF">
            <w:pPr>
              <w:pStyle w:val="TAL"/>
              <w:rPr>
                <w:sz w:val="16"/>
              </w:rPr>
            </w:pPr>
            <w:r>
              <w:rPr>
                <w:sz w:val="16"/>
              </w:rPr>
              <w:t xml:space="preserve">Addition of new test case 6.3.3.4 for Steering of Roaming in Rel-17 </w:t>
            </w:r>
            <w:proofErr w:type="spellStart"/>
            <w:r>
              <w:rPr>
                <w:sz w:val="16"/>
              </w:rPr>
              <w:t>eNPN</w:t>
            </w:r>
            <w:proofErr w:type="spellEnd"/>
          </w:p>
        </w:tc>
        <w:tc>
          <w:tcPr>
            <w:tcW w:w="0" w:type="auto"/>
          </w:tcPr>
          <w:p w14:paraId="3230D550" w14:textId="77777777" w:rsidR="00BC377F" w:rsidRPr="00496D15" w:rsidRDefault="00BC377F" w:rsidP="00D41ECF">
            <w:pPr>
              <w:pStyle w:val="TAL"/>
              <w:rPr>
                <w:sz w:val="16"/>
              </w:rPr>
            </w:pPr>
            <w:r>
              <w:rPr>
                <w:sz w:val="16"/>
              </w:rPr>
              <w:t>China Telecom</w:t>
            </w:r>
          </w:p>
        </w:tc>
        <w:tc>
          <w:tcPr>
            <w:tcW w:w="0" w:type="auto"/>
          </w:tcPr>
          <w:p w14:paraId="167436DC" w14:textId="77777777" w:rsidR="00BC377F" w:rsidRPr="00496D15" w:rsidRDefault="00BC377F" w:rsidP="00D41ECF">
            <w:pPr>
              <w:pStyle w:val="TAL"/>
              <w:rPr>
                <w:sz w:val="16"/>
              </w:rPr>
            </w:pPr>
            <w:r>
              <w:rPr>
                <w:sz w:val="16"/>
              </w:rPr>
              <w:t>withdrawn</w:t>
            </w:r>
          </w:p>
        </w:tc>
        <w:tc>
          <w:tcPr>
            <w:tcW w:w="0" w:type="auto"/>
          </w:tcPr>
          <w:p w14:paraId="03694368" w14:textId="77777777" w:rsidR="00BC377F" w:rsidRPr="00496D15" w:rsidRDefault="00BC377F" w:rsidP="00D41ECF">
            <w:pPr>
              <w:pStyle w:val="TAL"/>
              <w:rPr>
                <w:sz w:val="16"/>
              </w:rPr>
            </w:pPr>
            <w:r>
              <w:rPr>
                <w:sz w:val="16"/>
              </w:rPr>
              <w:t>R5-240354</w:t>
            </w:r>
          </w:p>
        </w:tc>
        <w:tc>
          <w:tcPr>
            <w:tcW w:w="0" w:type="auto"/>
          </w:tcPr>
          <w:p w14:paraId="784BAA12" w14:textId="77777777" w:rsidR="00BC377F" w:rsidRPr="00496D15" w:rsidRDefault="00BC377F" w:rsidP="00D41ECF">
            <w:pPr>
              <w:pStyle w:val="TAL"/>
              <w:rPr>
                <w:sz w:val="16"/>
              </w:rPr>
            </w:pPr>
            <w:r>
              <w:rPr>
                <w:sz w:val="16"/>
              </w:rPr>
              <w:t>-</w:t>
            </w:r>
          </w:p>
        </w:tc>
      </w:tr>
      <w:tr w:rsidR="00BC377F" w14:paraId="68EF6962" w14:textId="77777777" w:rsidTr="00D41ECF">
        <w:tc>
          <w:tcPr>
            <w:tcW w:w="0" w:type="auto"/>
          </w:tcPr>
          <w:p w14:paraId="67CC4A72" w14:textId="77777777" w:rsidR="00BC377F" w:rsidRPr="00496D15" w:rsidRDefault="00BC377F" w:rsidP="00D41ECF">
            <w:pPr>
              <w:pStyle w:val="TAL"/>
              <w:rPr>
                <w:sz w:val="16"/>
              </w:rPr>
            </w:pPr>
            <w:r>
              <w:rPr>
                <w:sz w:val="16"/>
              </w:rPr>
              <w:t>R5-241586</w:t>
            </w:r>
          </w:p>
        </w:tc>
        <w:tc>
          <w:tcPr>
            <w:tcW w:w="0" w:type="auto"/>
          </w:tcPr>
          <w:p w14:paraId="2350D753" w14:textId="77777777" w:rsidR="00BC377F" w:rsidRPr="00496D15" w:rsidRDefault="00BC377F" w:rsidP="00D41ECF">
            <w:pPr>
              <w:pStyle w:val="TAL"/>
              <w:rPr>
                <w:sz w:val="16"/>
              </w:rPr>
            </w:pPr>
            <w:r>
              <w:rPr>
                <w:sz w:val="16"/>
              </w:rPr>
              <w:t xml:space="preserve">Addition of new test case 9.1.11.4 for Mobility management in Rel-17 </w:t>
            </w:r>
            <w:proofErr w:type="spellStart"/>
            <w:r>
              <w:rPr>
                <w:sz w:val="16"/>
              </w:rPr>
              <w:t>eNPN</w:t>
            </w:r>
            <w:proofErr w:type="spellEnd"/>
          </w:p>
        </w:tc>
        <w:tc>
          <w:tcPr>
            <w:tcW w:w="0" w:type="auto"/>
          </w:tcPr>
          <w:p w14:paraId="6F6151CF" w14:textId="77777777" w:rsidR="00BC377F" w:rsidRPr="00496D15" w:rsidRDefault="00BC377F" w:rsidP="00D41ECF">
            <w:pPr>
              <w:pStyle w:val="TAL"/>
              <w:rPr>
                <w:sz w:val="16"/>
              </w:rPr>
            </w:pPr>
            <w:r>
              <w:rPr>
                <w:sz w:val="16"/>
              </w:rPr>
              <w:t>China Telecom</w:t>
            </w:r>
          </w:p>
        </w:tc>
        <w:tc>
          <w:tcPr>
            <w:tcW w:w="0" w:type="auto"/>
          </w:tcPr>
          <w:p w14:paraId="038C570F" w14:textId="77777777" w:rsidR="00BC377F" w:rsidRPr="00496D15" w:rsidRDefault="00BC377F" w:rsidP="00D41ECF">
            <w:pPr>
              <w:pStyle w:val="TAL"/>
              <w:rPr>
                <w:sz w:val="16"/>
              </w:rPr>
            </w:pPr>
            <w:r>
              <w:rPr>
                <w:sz w:val="16"/>
              </w:rPr>
              <w:t>withdrawn</w:t>
            </w:r>
          </w:p>
        </w:tc>
        <w:tc>
          <w:tcPr>
            <w:tcW w:w="0" w:type="auto"/>
          </w:tcPr>
          <w:p w14:paraId="39F47A72" w14:textId="77777777" w:rsidR="00BC377F" w:rsidRPr="00496D15" w:rsidRDefault="00BC377F" w:rsidP="00D41ECF">
            <w:pPr>
              <w:pStyle w:val="TAL"/>
              <w:rPr>
                <w:sz w:val="16"/>
              </w:rPr>
            </w:pPr>
            <w:r>
              <w:rPr>
                <w:sz w:val="16"/>
              </w:rPr>
              <w:t>R5-240355</w:t>
            </w:r>
          </w:p>
        </w:tc>
        <w:tc>
          <w:tcPr>
            <w:tcW w:w="0" w:type="auto"/>
          </w:tcPr>
          <w:p w14:paraId="730A3064" w14:textId="77777777" w:rsidR="00BC377F" w:rsidRPr="00496D15" w:rsidRDefault="00BC377F" w:rsidP="00D41ECF">
            <w:pPr>
              <w:pStyle w:val="TAL"/>
              <w:rPr>
                <w:sz w:val="16"/>
              </w:rPr>
            </w:pPr>
            <w:r>
              <w:rPr>
                <w:sz w:val="16"/>
              </w:rPr>
              <w:t>-</w:t>
            </w:r>
          </w:p>
        </w:tc>
      </w:tr>
      <w:tr w:rsidR="00BC377F" w14:paraId="0E946DF3" w14:textId="77777777" w:rsidTr="00D41ECF">
        <w:tc>
          <w:tcPr>
            <w:tcW w:w="0" w:type="auto"/>
          </w:tcPr>
          <w:p w14:paraId="43AAB496" w14:textId="77777777" w:rsidR="00BC377F" w:rsidRPr="00496D15" w:rsidRDefault="00BC377F" w:rsidP="00D41ECF">
            <w:pPr>
              <w:pStyle w:val="TAL"/>
              <w:rPr>
                <w:sz w:val="16"/>
              </w:rPr>
            </w:pPr>
            <w:r>
              <w:rPr>
                <w:sz w:val="16"/>
              </w:rPr>
              <w:t>R5-241587</w:t>
            </w:r>
          </w:p>
        </w:tc>
        <w:tc>
          <w:tcPr>
            <w:tcW w:w="0" w:type="auto"/>
          </w:tcPr>
          <w:p w14:paraId="06DEAC1F" w14:textId="77777777" w:rsidR="00BC377F" w:rsidRPr="00496D15" w:rsidRDefault="00BC377F" w:rsidP="00D41ECF">
            <w:pPr>
              <w:pStyle w:val="TAL"/>
              <w:rPr>
                <w:sz w:val="16"/>
              </w:rPr>
            </w:pPr>
            <w:r>
              <w:rPr>
                <w:sz w:val="16"/>
              </w:rPr>
              <w:t xml:space="preserve">Addition of new test case 9.1.11.5 for Mobility management in Rel-17 </w:t>
            </w:r>
            <w:proofErr w:type="spellStart"/>
            <w:r>
              <w:rPr>
                <w:sz w:val="16"/>
              </w:rPr>
              <w:t>eNPN</w:t>
            </w:r>
            <w:proofErr w:type="spellEnd"/>
          </w:p>
        </w:tc>
        <w:tc>
          <w:tcPr>
            <w:tcW w:w="0" w:type="auto"/>
          </w:tcPr>
          <w:p w14:paraId="277DDBA2" w14:textId="77777777" w:rsidR="00BC377F" w:rsidRPr="00496D15" w:rsidRDefault="00BC377F" w:rsidP="00D41ECF">
            <w:pPr>
              <w:pStyle w:val="TAL"/>
              <w:rPr>
                <w:sz w:val="16"/>
              </w:rPr>
            </w:pPr>
            <w:r>
              <w:rPr>
                <w:sz w:val="16"/>
              </w:rPr>
              <w:t>China Telecom</w:t>
            </w:r>
          </w:p>
        </w:tc>
        <w:tc>
          <w:tcPr>
            <w:tcW w:w="0" w:type="auto"/>
          </w:tcPr>
          <w:p w14:paraId="225F9C70" w14:textId="77777777" w:rsidR="00BC377F" w:rsidRPr="00496D15" w:rsidRDefault="00BC377F" w:rsidP="00D41ECF">
            <w:pPr>
              <w:pStyle w:val="TAL"/>
              <w:rPr>
                <w:sz w:val="16"/>
              </w:rPr>
            </w:pPr>
            <w:r>
              <w:rPr>
                <w:sz w:val="16"/>
              </w:rPr>
              <w:t>agreed</w:t>
            </w:r>
          </w:p>
        </w:tc>
        <w:tc>
          <w:tcPr>
            <w:tcW w:w="0" w:type="auto"/>
          </w:tcPr>
          <w:p w14:paraId="49012C36" w14:textId="77777777" w:rsidR="00BC377F" w:rsidRPr="00496D15" w:rsidRDefault="00BC377F" w:rsidP="00D41ECF">
            <w:pPr>
              <w:pStyle w:val="TAL"/>
              <w:rPr>
                <w:sz w:val="16"/>
              </w:rPr>
            </w:pPr>
            <w:r>
              <w:rPr>
                <w:sz w:val="16"/>
              </w:rPr>
              <w:t>R5-240356</w:t>
            </w:r>
          </w:p>
        </w:tc>
        <w:tc>
          <w:tcPr>
            <w:tcW w:w="0" w:type="auto"/>
          </w:tcPr>
          <w:p w14:paraId="4D09DDF2" w14:textId="77777777" w:rsidR="00BC377F" w:rsidRPr="00496D15" w:rsidRDefault="00BC377F" w:rsidP="00D41ECF">
            <w:pPr>
              <w:pStyle w:val="TAL"/>
              <w:rPr>
                <w:sz w:val="16"/>
              </w:rPr>
            </w:pPr>
            <w:r>
              <w:rPr>
                <w:sz w:val="16"/>
              </w:rPr>
              <w:t>-</w:t>
            </w:r>
          </w:p>
        </w:tc>
      </w:tr>
      <w:tr w:rsidR="00BC377F" w14:paraId="4DD3DA39" w14:textId="77777777" w:rsidTr="00D41ECF">
        <w:tc>
          <w:tcPr>
            <w:tcW w:w="0" w:type="auto"/>
          </w:tcPr>
          <w:p w14:paraId="6F4ABF5E" w14:textId="77777777" w:rsidR="00BC377F" w:rsidRPr="00496D15" w:rsidRDefault="00BC377F" w:rsidP="00D41ECF">
            <w:pPr>
              <w:pStyle w:val="TAL"/>
              <w:rPr>
                <w:sz w:val="16"/>
              </w:rPr>
            </w:pPr>
            <w:r>
              <w:rPr>
                <w:sz w:val="16"/>
              </w:rPr>
              <w:t>R5-241588</w:t>
            </w:r>
          </w:p>
        </w:tc>
        <w:tc>
          <w:tcPr>
            <w:tcW w:w="0" w:type="auto"/>
          </w:tcPr>
          <w:p w14:paraId="219C6CEA" w14:textId="77777777" w:rsidR="00BC377F" w:rsidRPr="00496D15" w:rsidRDefault="00BC377F" w:rsidP="00D41ECF">
            <w:pPr>
              <w:pStyle w:val="TAL"/>
              <w:rPr>
                <w:sz w:val="16"/>
              </w:rPr>
            </w:pPr>
            <w:r>
              <w:rPr>
                <w:sz w:val="16"/>
              </w:rPr>
              <w:t xml:space="preserve">Addition of new test case 9.1.11.6 for Rel-17 </w:t>
            </w:r>
            <w:proofErr w:type="spellStart"/>
            <w:r>
              <w:rPr>
                <w:sz w:val="16"/>
              </w:rPr>
              <w:t>eNPN</w:t>
            </w:r>
            <w:proofErr w:type="spellEnd"/>
            <w:r>
              <w:rPr>
                <w:sz w:val="16"/>
              </w:rPr>
              <w:t xml:space="preserve"> for Mobility management in Rel-17 </w:t>
            </w:r>
            <w:proofErr w:type="spellStart"/>
            <w:r>
              <w:rPr>
                <w:sz w:val="16"/>
              </w:rPr>
              <w:t>eNPN</w:t>
            </w:r>
            <w:proofErr w:type="spellEnd"/>
          </w:p>
        </w:tc>
        <w:tc>
          <w:tcPr>
            <w:tcW w:w="0" w:type="auto"/>
          </w:tcPr>
          <w:p w14:paraId="090B18EA" w14:textId="77777777" w:rsidR="00BC377F" w:rsidRPr="00496D15" w:rsidRDefault="00BC377F" w:rsidP="00D41ECF">
            <w:pPr>
              <w:pStyle w:val="TAL"/>
              <w:rPr>
                <w:sz w:val="16"/>
              </w:rPr>
            </w:pPr>
            <w:r>
              <w:rPr>
                <w:sz w:val="16"/>
              </w:rPr>
              <w:t>China Telecom</w:t>
            </w:r>
          </w:p>
        </w:tc>
        <w:tc>
          <w:tcPr>
            <w:tcW w:w="0" w:type="auto"/>
          </w:tcPr>
          <w:p w14:paraId="09C77C90" w14:textId="77777777" w:rsidR="00BC377F" w:rsidRPr="00496D15" w:rsidRDefault="00BC377F" w:rsidP="00D41ECF">
            <w:pPr>
              <w:pStyle w:val="TAL"/>
              <w:rPr>
                <w:sz w:val="16"/>
              </w:rPr>
            </w:pPr>
            <w:r>
              <w:rPr>
                <w:sz w:val="16"/>
              </w:rPr>
              <w:t>withdrawn</w:t>
            </w:r>
          </w:p>
        </w:tc>
        <w:tc>
          <w:tcPr>
            <w:tcW w:w="0" w:type="auto"/>
          </w:tcPr>
          <w:p w14:paraId="45025297" w14:textId="77777777" w:rsidR="00BC377F" w:rsidRPr="00496D15" w:rsidRDefault="00BC377F" w:rsidP="00D41ECF">
            <w:pPr>
              <w:pStyle w:val="TAL"/>
              <w:rPr>
                <w:sz w:val="16"/>
              </w:rPr>
            </w:pPr>
            <w:r>
              <w:rPr>
                <w:sz w:val="16"/>
              </w:rPr>
              <w:t>R5-240357</w:t>
            </w:r>
          </w:p>
        </w:tc>
        <w:tc>
          <w:tcPr>
            <w:tcW w:w="0" w:type="auto"/>
          </w:tcPr>
          <w:p w14:paraId="05274021" w14:textId="77777777" w:rsidR="00BC377F" w:rsidRPr="00496D15" w:rsidRDefault="00BC377F" w:rsidP="00D41ECF">
            <w:pPr>
              <w:pStyle w:val="TAL"/>
              <w:rPr>
                <w:sz w:val="16"/>
              </w:rPr>
            </w:pPr>
            <w:r>
              <w:rPr>
                <w:sz w:val="16"/>
              </w:rPr>
              <w:t>-</w:t>
            </w:r>
          </w:p>
        </w:tc>
      </w:tr>
      <w:tr w:rsidR="00BC377F" w14:paraId="6F7266B3" w14:textId="77777777" w:rsidTr="00D41ECF">
        <w:tc>
          <w:tcPr>
            <w:tcW w:w="0" w:type="auto"/>
          </w:tcPr>
          <w:p w14:paraId="5367AB4D" w14:textId="77777777" w:rsidR="00BC377F" w:rsidRPr="00496D15" w:rsidRDefault="00BC377F" w:rsidP="00D41ECF">
            <w:pPr>
              <w:pStyle w:val="TAL"/>
              <w:rPr>
                <w:sz w:val="16"/>
              </w:rPr>
            </w:pPr>
            <w:r>
              <w:rPr>
                <w:sz w:val="16"/>
              </w:rPr>
              <w:t>R5-241589</w:t>
            </w:r>
          </w:p>
        </w:tc>
        <w:tc>
          <w:tcPr>
            <w:tcW w:w="0" w:type="auto"/>
          </w:tcPr>
          <w:p w14:paraId="4B2386B5" w14:textId="77777777" w:rsidR="00BC377F" w:rsidRPr="00496D15" w:rsidRDefault="00BC377F" w:rsidP="00D41ECF">
            <w:pPr>
              <w:pStyle w:val="TAL"/>
              <w:rPr>
                <w:sz w:val="16"/>
              </w:rPr>
            </w:pPr>
            <w:r>
              <w:rPr>
                <w:sz w:val="16"/>
              </w:rPr>
              <w:t>Scoping NR SA applicable TCs for SNPN-only UEs</w:t>
            </w:r>
          </w:p>
        </w:tc>
        <w:tc>
          <w:tcPr>
            <w:tcW w:w="0" w:type="auto"/>
          </w:tcPr>
          <w:p w14:paraId="2CF3B083" w14:textId="77777777" w:rsidR="00BC377F" w:rsidRPr="00496D15" w:rsidRDefault="00BC377F" w:rsidP="00D41ECF">
            <w:pPr>
              <w:pStyle w:val="TAL"/>
              <w:rPr>
                <w:sz w:val="16"/>
              </w:rPr>
            </w:pPr>
            <w:r>
              <w:rPr>
                <w:sz w:val="16"/>
              </w:rPr>
              <w:t>China Telecom</w:t>
            </w:r>
          </w:p>
        </w:tc>
        <w:tc>
          <w:tcPr>
            <w:tcW w:w="0" w:type="auto"/>
          </w:tcPr>
          <w:p w14:paraId="1BC75481" w14:textId="77777777" w:rsidR="00BC377F" w:rsidRPr="00496D15" w:rsidRDefault="00BC377F" w:rsidP="00D41ECF">
            <w:pPr>
              <w:pStyle w:val="TAL"/>
              <w:rPr>
                <w:sz w:val="16"/>
              </w:rPr>
            </w:pPr>
            <w:r>
              <w:rPr>
                <w:sz w:val="16"/>
              </w:rPr>
              <w:t>agreed</w:t>
            </w:r>
          </w:p>
        </w:tc>
        <w:tc>
          <w:tcPr>
            <w:tcW w:w="0" w:type="auto"/>
          </w:tcPr>
          <w:p w14:paraId="49019435" w14:textId="77777777" w:rsidR="00BC377F" w:rsidRPr="00496D15" w:rsidRDefault="00BC377F" w:rsidP="00D41ECF">
            <w:pPr>
              <w:pStyle w:val="TAL"/>
              <w:rPr>
                <w:sz w:val="16"/>
              </w:rPr>
            </w:pPr>
            <w:r>
              <w:rPr>
                <w:sz w:val="16"/>
              </w:rPr>
              <w:t>R5-240360</w:t>
            </w:r>
          </w:p>
        </w:tc>
        <w:tc>
          <w:tcPr>
            <w:tcW w:w="0" w:type="auto"/>
          </w:tcPr>
          <w:p w14:paraId="5C9F89B2" w14:textId="77777777" w:rsidR="00BC377F" w:rsidRPr="00496D15" w:rsidRDefault="00BC377F" w:rsidP="00D41ECF">
            <w:pPr>
              <w:pStyle w:val="TAL"/>
              <w:rPr>
                <w:sz w:val="16"/>
              </w:rPr>
            </w:pPr>
            <w:r>
              <w:rPr>
                <w:sz w:val="16"/>
              </w:rPr>
              <w:t>-</w:t>
            </w:r>
          </w:p>
        </w:tc>
      </w:tr>
      <w:tr w:rsidR="00BC377F" w14:paraId="64BDA3FB" w14:textId="77777777" w:rsidTr="00D41ECF">
        <w:tc>
          <w:tcPr>
            <w:tcW w:w="0" w:type="auto"/>
          </w:tcPr>
          <w:p w14:paraId="12DAD698" w14:textId="77777777" w:rsidR="00BC377F" w:rsidRPr="00496D15" w:rsidRDefault="00BC377F" w:rsidP="00D41ECF">
            <w:pPr>
              <w:pStyle w:val="TAL"/>
              <w:rPr>
                <w:sz w:val="16"/>
              </w:rPr>
            </w:pPr>
            <w:r>
              <w:rPr>
                <w:sz w:val="16"/>
              </w:rPr>
              <w:t>R5-241590</w:t>
            </w:r>
          </w:p>
        </w:tc>
        <w:tc>
          <w:tcPr>
            <w:tcW w:w="0" w:type="auto"/>
          </w:tcPr>
          <w:p w14:paraId="7067388B" w14:textId="77777777" w:rsidR="00BC377F" w:rsidRPr="00496D15" w:rsidRDefault="00BC377F" w:rsidP="00D41ECF">
            <w:pPr>
              <w:pStyle w:val="TAL"/>
              <w:rPr>
                <w:sz w:val="16"/>
              </w:rPr>
            </w:pPr>
            <w:r>
              <w:rPr>
                <w:sz w:val="16"/>
              </w:rPr>
              <w:t>New Emergency test case 11.4.15</w:t>
            </w:r>
          </w:p>
        </w:tc>
        <w:tc>
          <w:tcPr>
            <w:tcW w:w="0" w:type="auto"/>
          </w:tcPr>
          <w:p w14:paraId="42F11698" w14:textId="77777777" w:rsidR="00BC377F" w:rsidRPr="00496D15" w:rsidRDefault="00BC377F" w:rsidP="00D41ECF">
            <w:pPr>
              <w:pStyle w:val="TAL"/>
              <w:rPr>
                <w:sz w:val="16"/>
              </w:rPr>
            </w:pPr>
            <w:r>
              <w:rPr>
                <w:sz w:val="16"/>
              </w:rPr>
              <w:t>Ericsson</w:t>
            </w:r>
          </w:p>
        </w:tc>
        <w:tc>
          <w:tcPr>
            <w:tcW w:w="0" w:type="auto"/>
          </w:tcPr>
          <w:p w14:paraId="35FCA6DA" w14:textId="77777777" w:rsidR="00BC377F" w:rsidRPr="00496D15" w:rsidRDefault="00BC377F" w:rsidP="00D41ECF">
            <w:pPr>
              <w:pStyle w:val="TAL"/>
              <w:rPr>
                <w:sz w:val="16"/>
              </w:rPr>
            </w:pPr>
            <w:r>
              <w:rPr>
                <w:sz w:val="16"/>
              </w:rPr>
              <w:t>agreed</w:t>
            </w:r>
          </w:p>
        </w:tc>
        <w:tc>
          <w:tcPr>
            <w:tcW w:w="0" w:type="auto"/>
          </w:tcPr>
          <w:p w14:paraId="3899C6AC" w14:textId="77777777" w:rsidR="00BC377F" w:rsidRPr="00496D15" w:rsidRDefault="00BC377F" w:rsidP="00D41ECF">
            <w:pPr>
              <w:pStyle w:val="TAL"/>
              <w:rPr>
                <w:sz w:val="16"/>
              </w:rPr>
            </w:pPr>
            <w:r>
              <w:rPr>
                <w:sz w:val="16"/>
              </w:rPr>
              <w:t>R5-241184</w:t>
            </w:r>
          </w:p>
        </w:tc>
        <w:tc>
          <w:tcPr>
            <w:tcW w:w="0" w:type="auto"/>
          </w:tcPr>
          <w:p w14:paraId="7E678747" w14:textId="77777777" w:rsidR="00BC377F" w:rsidRPr="00496D15" w:rsidRDefault="00BC377F" w:rsidP="00D41ECF">
            <w:pPr>
              <w:pStyle w:val="TAL"/>
              <w:rPr>
                <w:sz w:val="16"/>
              </w:rPr>
            </w:pPr>
            <w:r>
              <w:rPr>
                <w:sz w:val="16"/>
              </w:rPr>
              <w:t>-</w:t>
            </w:r>
          </w:p>
        </w:tc>
      </w:tr>
      <w:tr w:rsidR="00BC377F" w14:paraId="62FFEDA0" w14:textId="77777777" w:rsidTr="00D41ECF">
        <w:tc>
          <w:tcPr>
            <w:tcW w:w="0" w:type="auto"/>
          </w:tcPr>
          <w:p w14:paraId="5A48B151" w14:textId="77777777" w:rsidR="00BC377F" w:rsidRPr="00496D15" w:rsidRDefault="00BC377F" w:rsidP="00D41ECF">
            <w:pPr>
              <w:pStyle w:val="TAL"/>
              <w:rPr>
                <w:sz w:val="16"/>
              </w:rPr>
            </w:pPr>
            <w:r>
              <w:rPr>
                <w:sz w:val="16"/>
              </w:rPr>
              <w:t>R5-241591</w:t>
            </w:r>
          </w:p>
        </w:tc>
        <w:tc>
          <w:tcPr>
            <w:tcW w:w="0" w:type="auto"/>
          </w:tcPr>
          <w:p w14:paraId="31C7682A" w14:textId="77777777" w:rsidR="00BC377F" w:rsidRPr="00496D15" w:rsidRDefault="00BC377F" w:rsidP="00D41ECF">
            <w:pPr>
              <w:pStyle w:val="TAL"/>
              <w:rPr>
                <w:sz w:val="16"/>
              </w:rPr>
            </w:pPr>
            <w:r>
              <w:rPr>
                <w:sz w:val="16"/>
              </w:rPr>
              <w:t>Editorial correction for test procedure sequence in 11.1.10</w:t>
            </w:r>
          </w:p>
        </w:tc>
        <w:tc>
          <w:tcPr>
            <w:tcW w:w="0" w:type="auto"/>
          </w:tcPr>
          <w:p w14:paraId="49F3D0C6" w14:textId="77777777" w:rsidR="00BC377F" w:rsidRPr="00496D15" w:rsidRDefault="00BC377F" w:rsidP="00D41ECF">
            <w:pPr>
              <w:pStyle w:val="TAL"/>
              <w:rPr>
                <w:sz w:val="16"/>
              </w:rPr>
            </w:pPr>
            <w:r>
              <w:rPr>
                <w:sz w:val="16"/>
              </w:rPr>
              <w:t>NTT DOCOMO, INC.</w:t>
            </w:r>
          </w:p>
        </w:tc>
        <w:tc>
          <w:tcPr>
            <w:tcW w:w="0" w:type="auto"/>
          </w:tcPr>
          <w:p w14:paraId="299D1AA4" w14:textId="77777777" w:rsidR="00BC377F" w:rsidRPr="00496D15" w:rsidRDefault="00BC377F" w:rsidP="00D41ECF">
            <w:pPr>
              <w:pStyle w:val="TAL"/>
              <w:rPr>
                <w:sz w:val="16"/>
              </w:rPr>
            </w:pPr>
            <w:r>
              <w:rPr>
                <w:sz w:val="16"/>
              </w:rPr>
              <w:t>agreed</w:t>
            </w:r>
          </w:p>
        </w:tc>
        <w:tc>
          <w:tcPr>
            <w:tcW w:w="0" w:type="auto"/>
          </w:tcPr>
          <w:p w14:paraId="0B13CFD6" w14:textId="77777777" w:rsidR="00BC377F" w:rsidRPr="00496D15" w:rsidRDefault="00BC377F" w:rsidP="00D41ECF">
            <w:pPr>
              <w:pStyle w:val="TAL"/>
              <w:rPr>
                <w:sz w:val="16"/>
              </w:rPr>
            </w:pPr>
            <w:r>
              <w:rPr>
                <w:sz w:val="16"/>
              </w:rPr>
              <w:t>R5-240028</w:t>
            </w:r>
          </w:p>
        </w:tc>
        <w:tc>
          <w:tcPr>
            <w:tcW w:w="0" w:type="auto"/>
          </w:tcPr>
          <w:p w14:paraId="1218F872" w14:textId="77777777" w:rsidR="00BC377F" w:rsidRPr="00496D15" w:rsidRDefault="00BC377F" w:rsidP="00D41ECF">
            <w:pPr>
              <w:pStyle w:val="TAL"/>
              <w:rPr>
                <w:sz w:val="16"/>
              </w:rPr>
            </w:pPr>
            <w:r>
              <w:rPr>
                <w:sz w:val="16"/>
              </w:rPr>
              <w:t>-</w:t>
            </w:r>
          </w:p>
        </w:tc>
      </w:tr>
      <w:tr w:rsidR="00BC377F" w14:paraId="44557171" w14:textId="77777777" w:rsidTr="00D41ECF">
        <w:tc>
          <w:tcPr>
            <w:tcW w:w="0" w:type="auto"/>
          </w:tcPr>
          <w:p w14:paraId="0F4C0685" w14:textId="77777777" w:rsidR="00BC377F" w:rsidRPr="00496D15" w:rsidRDefault="00BC377F" w:rsidP="00D41ECF">
            <w:pPr>
              <w:pStyle w:val="TAL"/>
              <w:rPr>
                <w:sz w:val="16"/>
              </w:rPr>
            </w:pPr>
            <w:r>
              <w:rPr>
                <w:sz w:val="16"/>
              </w:rPr>
              <w:t>R5-241592</w:t>
            </w:r>
          </w:p>
        </w:tc>
        <w:tc>
          <w:tcPr>
            <w:tcW w:w="0" w:type="auto"/>
          </w:tcPr>
          <w:p w14:paraId="72A2C54D" w14:textId="77777777" w:rsidR="00BC377F" w:rsidRPr="00496D15" w:rsidRDefault="00BC377F" w:rsidP="00D41ECF">
            <w:pPr>
              <w:pStyle w:val="TAL"/>
              <w:rPr>
                <w:sz w:val="16"/>
              </w:rPr>
            </w:pPr>
            <w:r>
              <w:rPr>
                <w:sz w:val="16"/>
              </w:rPr>
              <w:t>Add new ING_5GS test case 11.1.11</w:t>
            </w:r>
          </w:p>
        </w:tc>
        <w:tc>
          <w:tcPr>
            <w:tcW w:w="0" w:type="auto"/>
          </w:tcPr>
          <w:p w14:paraId="69780285" w14:textId="77777777" w:rsidR="00BC377F" w:rsidRPr="00496D15" w:rsidRDefault="00BC377F" w:rsidP="00D41ECF">
            <w:pPr>
              <w:pStyle w:val="TAL"/>
              <w:rPr>
                <w:sz w:val="16"/>
              </w:rPr>
            </w:pPr>
            <w:r>
              <w:rPr>
                <w:sz w:val="16"/>
              </w:rPr>
              <w:t>China Telecom</w:t>
            </w:r>
          </w:p>
        </w:tc>
        <w:tc>
          <w:tcPr>
            <w:tcW w:w="0" w:type="auto"/>
          </w:tcPr>
          <w:p w14:paraId="3C05A9B8" w14:textId="77777777" w:rsidR="00BC377F" w:rsidRPr="00496D15" w:rsidRDefault="00BC377F" w:rsidP="00D41ECF">
            <w:pPr>
              <w:pStyle w:val="TAL"/>
              <w:rPr>
                <w:sz w:val="16"/>
              </w:rPr>
            </w:pPr>
            <w:r>
              <w:rPr>
                <w:sz w:val="16"/>
              </w:rPr>
              <w:t>withdrawn</w:t>
            </w:r>
          </w:p>
        </w:tc>
        <w:tc>
          <w:tcPr>
            <w:tcW w:w="0" w:type="auto"/>
          </w:tcPr>
          <w:p w14:paraId="404CC5EB" w14:textId="77777777" w:rsidR="00BC377F" w:rsidRPr="00496D15" w:rsidRDefault="00BC377F" w:rsidP="00D41ECF">
            <w:pPr>
              <w:pStyle w:val="TAL"/>
              <w:rPr>
                <w:sz w:val="16"/>
              </w:rPr>
            </w:pPr>
            <w:r>
              <w:rPr>
                <w:sz w:val="16"/>
              </w:rPr>
              <w:t>R5-240040</w:t>
            </w:r>
          </w:p>
        </w:tc>
        <w:tc>
          <w:tcPr>
            <w:tcW w:w="0" w:type="auto"/>
          </w:tcPr>
          <w:p w14:paraId="5C51AC8C" w14:textId="77777777" w:rsidR="00BC377F" w:rsidRPr="00496D15" w:rsidRDefault="00BC377F" w:rsidP="00D41ECF">
            <w:pPr>
              <w:pStyle w:val="TAL"/>
              <w:rPr>
                <w:sz w:val="16"/>
              </w:rPr>
            </w:pPr>
            <w:r>
              <w:rPr>
                <w:sz w:val="16"/>
              </w:rPr>
              <w:t>-</w:t>
            </w:r>
          </w:p>
        </w:tc>
      </w:tr>
      <w:tr w:rsidR="00BC377F" w14:paraId="726588B0" w14:textId="77777777" w:rsidTr="00D41ECF">
        <w:tc>
          <w:tcPr>
            <w:tcW w:w="0" w:type="auto"/>
          </w:tcPr>
          <w:p w14:paraId="1CEDDC30" w14:textId="77777777" w:rsidR="00BC377F" w:rsidRPr="00496D15" w:rsidRDefault="00BC377F" w:rsidP="00D41ECF">
            <w:pPr>
              <w:pStyle w:val="TAL"/>
              <w:rPr>
                <w:sz w:val="16"/>
              </w:rPr>
            </w:pPr>
            <w:r>
              <w:rPr>
                <w:sz w:val="16"/>
              </w:rPr>
              <w:t>R5-241593</w:t>
            </w:r>
          </w:p>
        </w:tc>
        <w:tc>
          <w:tcPr>
            <w:tcW w:w="0" w:type="auto"/>
          </w:tcPr>
          <w:p w14:paraId="6C24D2A2" w14:textId="77777777" w:rsidR="00BC377F" w:rsidRPr="00496D15" w:rsidRDefault="00BC377F" w:rsidP="00D41ECF">
            <w:pPr>
              <w:pStyle w:val="TAL"/>
              <w:rPr>
                <w:sz w:val="16"/>
              </w:rPr>
            </w:pPr>
            <w:r>
              <w:rPr>
                <w:sz w:val="16"/>
              </w:rPr>
              <w:t>Addition of new TC 6.4.1 Emergency Alert CO</w:t>
            </w:r>
          </w:p>
        </w:tc>
        <w:tc>
          <w:tcPr>
            <w:tcW w:w="0" w:type="auto"/>
          </w:tcPr>
          <w:p w14:paraId="5BB18FB4" w14:textId="77777777" w:rsidR="00BC377F" w:rsidRPr="00496D15" w:rsidRDefault="00BC377F" w:rsidP="00D41ECF">
            <w:pPr>
              <w:pStyle w:val="TAL"/>
              <w:rPr>
                <w:sz w:val="16"/>
              </w:rPr>
            </w:pPr>
            <w:r>
              <w:rPr>
                <w:sz w:val="16"/>
              </w:rPr>
              <w:t>NIST</w:t>
            </w:r>
          </w:p>
        </w:tc>
        <w:tc>
          <w:tcPr>
            <w:tcW w:w="0" w:type="auto"/>
          </w:tcPr>
          <w:p w14:paraId="45E2DA29" w14:textId="77777777" w:rsidR="00BC377F" w:rsidRPr="00496D15" w:rsidRDefault="00BC377F" w:rsidP="00D41ECF">
            <w:pPr>
              <w:pStyle w:val="TAL"/>
              <w:rPr>
                <w:sz w:val="16"/>
              </w:rPr>
            </w:pPr>
            <w:r>
              <w:rPr>
                <w:sz w:val="16"/>
              </w:rPr>
              <w:t>agreed</w:t>
            </w:r>
          </w:p>
        </w:tc>
        <w:tc>
          <w:tcPr>
            <w:tcW w:w="0" w:type="auto"/>
          </w:tcPr>
          <w:p w14:paraId="2AD834B5" w14:textId="77777777" w:rsidR="00BC377F" w:rsidRPr="00496D15" w:rsidRDefault="00BC377F" w:rsidP="00D41ECF">
            <w:pPr>
              <w:pStyle w:val="TAL"/>
              <w:rPr>
                <w:sz w:val="16"/>
              </w:rPr>
            </w:pPr>
            <w:r>
              <w:rPr>
                <w:sz w:val="16"/>
              </w:rPr>
              <w:t>R5-240903</w:t>
            </w:r>
          </w:p>
        </w:tc>
        <w:tc>
          <w:tcPr>
            <w:tcW w:w="0" w:type="auto"/>
          </w:tcPr>
          <w:p w14:paraId="436AC71D" w14:textId="77777777" w:rsidR="00BC377F" w:rsidRPr="00496D15" w:rsidRDefault="00BC377F" w:rsidP="00D41ECF">
            <w:pPr>
              <w:pStyle w:val="TAL"/>
              <w:rPr>
                <w:sz w:val="16"/>
              </w:rPr>
            </w:pPr>
            <w:r>
              <w:rPr>
                <w:sz w:val="16"/>
              </w:rPr>
              <w:t>-</w:t>
            </w:r>
          </w:p>
        </w:tc>
      </w:tr>
      <w:tr w:rsidR="00BC377F" w14:paraId="2C995894" w14:textId="77777777" w:rsidTr="00D41ECF">
        <w:tc>
          <w:tcPr>
            <w:tcW w:w="0" w:type="auto"/>
          </w:tcPr>
          <w:p w14:paraId="3C39AA05" w14:textId="77777777" w:rsidR="00BC377F" w:rsidRPr="00496D15" w:rsidRDefault="00BC377F" w:rsidP="00D41ECF">
            <w:pPr>
              <w:pStyle w:val="TAL"/>
              <w:rPr>
                <w:sz w:val="16"/>
              </w:rPr>
            </w:pPr>
            <w:r>
              <w:rPr>
                <w:sz w:val="16"/>
              </w:rPr>
              <w:t>R5-241594</w:t>
            </w:r>
          </w:p>
        </w:tc>
        <w:tc>
          <w:tcPr>
            <w:tcW w:w="0" w:type="auto"/>
          </w:tcPr>
          <w:p w14:paraId="0B3C52D1" w14:textId="77777777" w:rsidR="00BC377F" w:rsidRPr="00496D15" w:rsidRDefault="00BC377F" w:rsidP="00D41ECF">
            <w:pPr>
              <w:pStyle w:val="TAL"/>
              <w:rPr>
                <w:sz w:val="16"/>
              </w:rPr>
            </w:pPr>
            <w:r>
              <w:rPr>
                <w:sz w:val="16"/>
              </w:rPr>
              <w:t>Addition of new TC 6.4.2 Emergency Alert CT</w:t>
            </w:r>
          </w:p>
        </w:tc>
        <w:tc>
          <w:tcPr>
            <w:tcW w:w="0" w:type="auto"/>
          </w:tcPr>
          <w:p w14:paraId="2441DCF7" w14:textId="77777777" w:rsidR="00BC377F" w:rsidRPr="00496D15" w:rsidRDefault="00BC377F" w:rsidP="00D41ECF">
            <w:pPr>
              <w:pStyle w:val="TAL"/>
              <w:rPr>
                <w:sz w:val="16"/>
              </w:rPr>
            </w:pPr>
            <w:r>
              <w:rPr>
                <w:sz w:val="16"/>
              </w:rPr>
              <w:t>NIST</w:t>
            </w:r>
          </w:p>
        </w:tc>
        <w:tc>
          <w:tcPr>
            <w:tcW w:w="0" w:type="auto"/>
          </w:tcPr>
          <w:p w14:paraId="0DC6BCAF" w14:textId="77777777" w:rsidR="00BC377F" w:rsidRPr="00496D15" w:rsidRDefault="00BC377F" w:rsidP="00D41ECF">
            <w:pPr>
              <w:pStyle w:val="TAL"/>
              <w:rPr>
                <w:sz w:val="16"/>
              </w:rPr>
            </w:pPr>
            <w:r>
              <w:rPr>
                <w:sz w:val="16"/>
              </w:rPr>
              <w:t>agreed</w:t>
            </w:r>
          </w:p>
        </w:tc>
        <w:tc>
          <w:tcPr>
            <w:tcW w:w="0" w:type="auto"/>
          </w:tcPr>
          <w:p w14:paraId="1C414DF5" w14:textId="77777777" w:rsidR="00BC377F" w:rsidRPr="00496D15" w:rsidRDefault="00BC377F" w:rsidP="00D41ECF">
            <w:pPr>
              <w:pStyle w:val="TAL"/>
              <w:rPr>
                <w:sz w:val="16"/>
              </w:rPr>
            </w:pPr>
            <w:r>
              <w:rPr>
                <w:sz w:val="16"/>
              </w:rPr>
              <w:t>R5-240904</w:t>
            </w:r>
          </w:p>
        </w:tc>
        <w:tc>
          <w:tcPr>
            <w:tcW w:w="0" w:type="auto"/>
          </w:tcPr>
          <w:p w14:paraId="10587551" w14:textId="77777777" w:rsidR="00BC377F" w:rsidRPr="00496D15" w:rsidRDefault="00BC377F" w:rsidP="00D41ECF">
            <w:pPr>
              <w:pStyle w:val="TAL"/>
              <w:rPr>
                <w:sz w:val="16"/>
              </w:rPr>
            </w:pPr>
            <w:r>
              <w:rPr>
                <w:sz w:val="16"/>
              </w:rPr>
              <w:t>-</w:t>
            </w:r>
          </w:p>
        </w:tc>
      </w:tr>
      <w:tr w:rsidR="00BC377F" w14:paraId="6AB1C0A9" w14:textId="77777777" w:rsidTr="00D41ECF">
        <w:tc>
          <w:tcPr>
            <w:tcW w:w="0" w:type="auto"/>
          </w:tcPr>
          <w:p w14:paraId="11E7E96E" w14:textId="77777777" w:rsidR="00BC377F" w:rsidRPr="00496D15" w:rsidRDefault="00BC377F" w:rsidP="00D41ECF">
            <w:pPr>
              <w:pStyle w:val="TAL"/>
              <w:rPr>
                <w:sz w:val="16"/>
              </w:rPr>
            </w:pPr>
            <w:r>
              <w:rPr>
                <w:sz w:val="16"/>
              </w:rPr>
              <w:t>R5-241595</w:t>
            </w:r>
          </w:p>
        </w:tc>
        <w:tc>
          <w:tcPr>
            <w:tcW w:w="0" w:type="auto"/>
          </w:tcPr>
          <w:p w14:paraId="08F2D544" w14:textId="77777777" w:rsidR="00BC377F" w:rsidRPr="00496D15" w:rsidRDefault="00BC377F" w:rsidP="00D41ECF">
            <w:pPr>
              <w:pStyle w:val="TAL"/>
              <w:rPr>
                <w:sz w:val="16"/>
              </w:rPr>
            </w:pPr>
            <w:r>
              <w:rPr>
                <w:sz w:val="16"/>
              </w:rPr>
              <w:t>Addition of new TC 6.1.1.14 Re-join</w:t>
            </w:r>
          </w:p>
        </w:tc>
        <w:tc>
          <w:tcPr>
            <w:tcW w:w="0" w:type="auto"/>
          </w:tcPr>
          <w:p w14:paraId="66EC3CEF" w14:textId="77777777" w:rsidR="00BC377F" w:rsidRPr="00496D15" w:rsidRDefault="00BC377F" w:rsidP="00D41ECF">
            <w:pPr>
              <w:pStyle w:val="TAL"/>
              <w:rPr>
                <w:sz w:val="16"/>
              </w:rPr>
            </w:pPr>
            <w:r>
              <w:rPr>
                <w:sz w:val="16"/>
              </w:rPr>
              <w:t>NIST</w:t>
            </w:r>
          </w:p>
        </w:tc>
        <w:tc>
          <w:tcPr>
            <w:tcW w:w="0" w:type="auto"/>
          </w:tcPr>
          <w:p w14:paraId="0FEA959D" w14:textId="77777777" w:rsidR="00BC377F" w:rsidRPr="00496D15" w:rsidRDefault="00BC377F" w:rsidP="00D41ECF">
            <w:pPr>
              <w:pStyle w:val="TAL"/>
              <w:rPr>
                <w:sz w:val="16"/>
              </w:rPr>
            </w:pPr>
            <w:r>
              <w:rPr>
                <w:sz w:val="16"/>
              </w:rPr>
              <w:t>agreed</w:t>
            </w:r>
          </w:p>
        </w:tc>
        <w:tc>
          <w:tcPr>
            <w:tcW w:w="0" w:type="auto"/>
          </w:tcPr>
          <w:p w14:paraId="357A5405" w14:textId="77777777" w:rsidR="00BC377F" w:rsidRPr="00496D15" w:rsidRDefault="00BC377F" w:rsidP="00D41ECF">
            <w:pPr>
              <w:pStyle w:val="TAL"/>
              <w:rPr>
                <w:sz w:val="16"/>
              </w:rPr>
            </w:pPr>
            <w:r>
              <w:rPr>
                <w:sz w:val="16"/>
              </w:rPr>
              <w:t>R5-240911</w:t>
            </w:r>
          </w:p>
        </w:tc>
        <w:tc>
          <w:tcPr>
            <w:tcW w:w="0" w:type="auto"/>
          </w:tcPr>
          <w:p w14:paraId="30F60F32" w14:textId="77777777" w:rsidR="00BC377F" w:rsidRPr="00496D15" w:rsidRDefault="00BC377F" w:rsidP="00D41ECF">
            <w:pPr>
              <w:pStyle w:val="TAL"/>
              <w:rPr>
                <w:sz w:val="16"/>
              </w:rPr>
            </w:pPr>
            <w:r>
              <w:rPr>
                <w:sz w:val="16"/>
              </w:rPr>
              <w:t>-</w:t>
            </w:r>
          </w:p>
        </w:tc>
      </w:tr>
      <w:tr w:rsidR="00BC377F" w14:paraId="2B37EC1A" w14:textId="77777777" w:rsidTr="00D41ECF">
        <w:tc>
          <w:tcPr>
            <w:tcW w:w="0" w:type="auto"/>
          </w:tcPr>
          <w:p w14:paraId="403908E2" w14:textId="77777777" w:rsidR="00BC377F" w:rsidRPr="00496D15" w:rsidRDefault="00BC377F" w:rsidP="00D41ECF">
            <w:pPr>
              <w:pStyle w:val="TAL"/>
              <w:rPr>
                <w:sz w:val="16"/>
              </w:rPr>
            </w:pPr>
            <w:r>
              <w:rPr>
                <w:sz w:val="16"/>
              </w:rPr>
              <w:t>R5-241596</w:t>
            </w:r>
          </w:p>
        </w:tc>
        <w:tc>
          <w:tcPr>
            <w:tcW w:w="0" w:type="auto"/>
          </w:tcPr>
          <w:p w14:paraId="671698BF" w14:textId="77777777" w:rsidR="00BC377F" w:rsidRPr="00496D15" w:rsidRDefault="00BC377F" w:rsidP="00D41ECF">
            <w:pPr>
              <w:pStyle w:val="TAL"/>
              <w:rPr>
                <w:sz w:val="16"/>
              </w:rPr>
            </w:pPr>
            <w:r>
              <w:rPr>
                <w:sz w:val="16"/>
              </w:rPr>
              <w:t>Addition of new TC 6.5.2 One-to-server video push call CO</w:t>
            </w:r>
          </w:p>
        </w:tc>
        <w:tc>
          <w:tcPr>
            <w:tcW w:w="0" w:type="auto"/>
          </w:tcPr>
          <w:p w14:paraId="68EEBEA3" w14:textId="77777777" w:rsidR="00BC377F" w:rsidRPr="00496D15" w:rsidRDefault="00BC377F" w:rsidP="00D41ECF">
            <w:pPr>
              <w:pStyle w:val="TAL"/>
              <w:rPr>
                <w:sz w:val="16"/>
              </w:rPr>
            </w:pPr>
            <w:r>
              <w:rPr>
                <w:sz w:val="16"/>
              </w:rPr>
              <w:t>NIST</w:t>
            </w:r>
          </w:p>
        </w:tc>
        <w:tc>
          <w:tcPr>
            <w:tcW w:w="0" w:type="auto"/>
          </w:tcPr>
          <w:p w14:paraId="2A145898" w14:textId="77777777" w:rsidR="00BC377F" w:rsidRPr="00496D15" w:rsidRDefault="00BC377F" w:rsidP="00D41ECF">
            <w:pPr>
              <w:pStyle w:val="TAL"/>
              <w:rPr>
                <w:sz w:val="16"/>
              </w:rPr>
            </w:pPr>
            <w:r>
              <w:rPr>
                <w:sz w:val="16"/>
              </w:rPr>
              <w:t>agreed</w:t>
            </w:r>
          </w:p>
        </w:tc>
        <w:tc>
          <w:tcPr>
            <w:tcW w:w="0" w:type="auto"/>
          </w:tcPr>
          <w:p w14:paraId="69978FD7" w14:textId="77777777" w:rsidR="00BC377F" w:rsidRPr="00496D15" w:rsidRDefault="00BC377F" w:rsidP="00D41ECF">
            <w:pPr>
              <w:pStyle w:val="TAL"/>
              <w:rPr>
                <w:sz w:val="16"/>
              </w:rPr>
            </w:pPr>
            <w:r>
              <w:rPr>
                <w:sz w:val="16"/>
              </w:rPr>
              <w:t>R5-240633</w:t>
            </w:r>
          </w:p>
        </w:tc>
        <w:tc>
          <w:tcPr>
            <w:tcW w:w="0" w:type="auto"/>
          </w:tcPr>
          <w:p w14:paraId="76761606" w14:textId="77777777" w:rsidR="00BC377F" w:rsidRPr="00496D15" w:rsidRDefault="00BC377F" w:rsidP="00D41ECF">
            <w:pPr>
              <w:pStyle w:val="TAL"/>
              <w:rPr>
                <w:sz w:val="16"/>
              </w:rPr>
            </w:pPr>
            <w:r>
              <w:rPr>
                <w:sz w:val="16"/>
              </w:rPr>
              <w:t>-</w:t>
            </w:r>
          </w:p>
        </w:tc>
      </w:tr>
      <w:tr w:rsidR="00BC377F" w14:paraId="31783AD6" w14:textId="77777777" w:rsidTr="00D41ECF">
        <w:tc>
          <w:tcPr>
            <w:tcW w:w="0" w:type="auto"/>
          </w:tcPr>
          <w:p w14:paraId="1B69681B" w14:textId="77777777" w:rsidR="00BC377F" w:rsidRPr="00496D15" w:rsidRDefault="00BC377F" w:rsidP="00D41ECF">
            <w:pPr>
              <w:pStyle w:val="TAL"/>
              <w:rPr>
                <w:sz w:val="16"/>
              </w:rPr>
            </w:pPr>
            <w:r>
              <w:rPr>
                <w:sz w:val="16"/>
              </w:rPr>
              <w:t>R5-241597</w:t>
            </w:r>
          </w:p>
        </w:tc>
        <w:tc>
          <w:tcPr>
            <w:tcW w:w="0" w:type="auto"/>
          </w:tcPr>
          <w:p w14:paraId="35CB924D" w14:textId="77777777" w:rsidR="00BC377F" w:rsidRPr="00496D15" w:rsidRDefault="00BC377F" w:rsidP="00D41ECF">
            <w:pPr>
              <w:pStyle w:val="TAL"/>
              <w:rPr>
                <w:sz w:val="16"/>
              </w:rPr>
            </w:pPr>
            <w:r>
              <w:rPr>
                <w:sz w:val="16"/>
              </w:rPr>
              <w:t xml:space="preserve">Addition of test procedure for 5G </w:t>
            </w:r>
            <w:proofErr w:type="spellStart"/>
            <w:r>
              <w:rPr>
                <w:sz w:val="16"/>
              </w:rPr>
              <w:t>ProSe</w:t>
            </w:r>
            <w:proofErr w:type="spellEnd"/>
            <w:r>
              <w:rPr>
                <w:sz w:val="16"/>
              </w:rPr>
              <w:t xml:space="preserve"> U2N Relay Discovery</w:t>
            </w:r>
          </w:p>
        </w:tc>
        <w:tc>
          <w:tcPr>
            <w:tcW w:w="0" w:type="auto"/>
          </w:tcPr>
          <w:p w14:paraId="5DB85A2E" w14:textId="77777777" w:rsidR="00BC377F" w:rsidRPr="00496D15" w:rsidRDefault="00BC377F" w:rsidP="00D41ECF">
            <w:pPr>
              <w:pStyle w:val="TAL"/>
              <w:rPr>
                <w:sz w:val="16"/>
              </w:rPr>
            </w:pPr>
            <w:r>
              <w:rPr>
                <w:sz w:val="16"/>
              </w:rPr>
              <w:t>TDIA, CATT</w:t>
            </w:r>
          </w:p>
        </w:tc>
        <w:tc>
          <w:tcPr>
            <w:tcW w:w="0" w:type="auto"/>
          </w:tcPr>
          <w:p w14:paraId="0468781F" w14:textId="77777777" w:rsidR="00BC377F" w:rsidRPr="00496D15" w:rsidRDefault="00BC377F" w:rsidP="00D41ECF">
            <w:pPr>
              <w:pStyle w:val="TAL"/>
              <w:rPr>
                <w:sz w:val="16"/>
              </w:rPr>
            </w:pPr>
            <w:r>
              <w:rPr>
                <w:sz w:val="16"/>
              </w:rPr>
              <w:t>agreed</w:t>
            </w:r>
          </w:p>
        </w:tc>
        <w:tc>
          <w:tcPr>
            <w:tcW w:w="0" w:type="auto"/>
          </w:tcPr>
          <w:p w14:paraId="36D4F5D5" w14:textId="77777777" w:rsidR="00BC377F" w:rsidRPr="00496D15" w:rsidRDefault="00BC377F" w:rsidP="00D41ECF">
            <w:pPr>
              <w:pStyle w:val="TAL"/>
              <w:rPr>
                <w:sz w:val="16"/>
              </w:rPr>
            </w:pPr>
            <w:r>
              <w:rPr>
                <w:sz w:val="16"/>
              </w:rPr>
              <w:t>R5-240478</w:t>
            </w:r>
          </w:p>
        </w:tc>
        <w:tc>
          <w:tcPr>
            <w:tcW w:w="0" w:type="auto"/>
          </w:tcPr>
          <w:p w14:paraId="22E7CB8A" w14:textId="77777777" w:rsidR="00BC377F" w:rsidRPr="00496D15" w:rsidRDefault="00BC377F" w:rsidP="00D41ECF">
            <w:pPr>
              <w:pStyle w:val="TAL"/>
              <w:rPr>
                <w:sz w:val="16"/>
              </w:rPr>
            </w:pPr>
            <w:r>
              <w:rPr>
                <w:sz w:val="16"/>
              </w:rPr>
              <w:t>-</w:t>
            </w:r>
          </w:p>
        </w:tc>
      </w:tr>
      <w:tr w:rsidR="00BC377F" w14:paraId="295B3D18" w14:textId="77777777" w:rsidTr="00D41ECF">
        <w:tc>
          <w:tcPr>
            <w:tcW w:w="0" w:type="auto"/>
          </w:tcPr>
          <w:p w14:paraId="6C75E514" w14:textId="77777777" w:rsidR="00BC377F" w:rsidRPr="00496D15" w:rsidRDefault="00BC377F" w:rsidP="00D41ECF">
            <w:pPr>
              <w:pStyle w:val="TAL"/>
              <w:rPr>
                <w:sz w:val="16"/>
              </w:rPr>
            </w:pPr>
            <w:r>
              <w:rPr>
                <w:sz w:val="16"/>
              </w:rPr>
              <w:t>R5-241598</w:t>
            </w:r>
          </w:p>
        </w:tc>
        <w:tc>
          <w:tcPr>
            <w:tcW w:w="0" w:type="auto"/>
          </w:tcPr>
          <w:p w14:paraId="01E21918" w14:textId="77777777" w:rsidR="00BC377F" w:rsidRPr="00496D15" w:rsidRDefault="00BC377F" w:rsidP="00D41ECF">
            <w:pPr>
              <w:pStyle w:val="TAL"/>
              <w:rPr>
                <w:sz w:val="16"/>
              </w:rPr>
            </w:pPr>
            <w:r>
              <w:rPr>
                <w:sz w:val="16"/>
              </w:rPr>
              <w:t xml:space="preserve">Addition of test procedure for remote Initial Access procedure under NR </w:t>
            </w:r>
            <w:proofErr w:type="spellStart"/>
            <w:r>
              <w:rPr>
                <w:sz w:val="16"/>
              </w:rPr>
              <w:t>sidelink</w:t>
            </w:r>
            <w:proofErr w:type="spellEnd"/>
            <w:r>
              <w:rPr>
                <w:sz w:val="16"/>
              </w:rPr>
              <w:t xml:space="preserve"> U2N Relay / Remote UE side</w:t>
            </w:r>
          </w:p>
        </w:tc>
        <w:tc>
          <w:tcPr>
            <w:tcW w:w="0" w:type="auto"/>
          </w:tcPr>
          <w:p w14:paraId="59E965B0" w14:textId="77777777" w:rsidR="00BC377F" w:rsidRPr="00496D15" w:rsidRDefault="00BC377F" w:rsidP="00D41ECF">
            <w:pPr>
              <w:pStyle w:val="TAL"/>
              <w:rPr>
                <w:sz w:val="16"/>
              </w:rPr>
            </w:pPr>
            <w:r>
              <w:rPr>
                <w:sz w:val="16"/>
              </w:rPr>
              <w:t>CATT, TDIA</w:t>
            </w:r>
          </w:p>
        </w:tc>
        <w:tc>
          <w:tcPr>
            <w:tcW w:w="0" w:type="auto"/>
          </w:tcPr>
          <w:p w14:paraId="69EF0514" w14:textId="77777777" w:rsidR="00BC377F" w:rsidRPr="00496D15" w:rsidRDefault="00BC377F" w:rsidP="00D41ECF">
            <w:pPr>
              <w:pStyle w:val="TAL"/>
              <w:rPr>
                <w:sz w:val="16"/>
              </w:rPr>
            </w:pPr>
            <w:r>
              <w:rPr>
                <w:sz w:val="16"/>
              </w:rPr>
              <w:t>agreed</w:t>
            </w:r>
          </w:p>
        </w:tc>
        <w:tc>
          <w:tcPr>
            <w:tcW w:w="0" w:type="auto"/>
          </w:tcPr>
          <w:p w14:paraId="11A2AF94" w14:textId="77777777" w:rsidR="00BC377F" w:rsidRPr="00496D15" w:rsidRDefault="00BC377F" w:rsidP="00D41ECF">
            <w:pPr>
              <w:pStyle w:val="TAL"/>
              <w:rPr>
                <w:sz w:val="16"/>
              </w:rPr>
            </w:pPr>
            <w:r>
              <w:rPr>
                <w:sz w:val="16"/>
              </w:rPr>
              <w:t>R5-240479</w:t>
            </w:r>
          </w:p>
        </w:tc>
        <w:tc>
          <w:tcPr>
            <w:tcW w:w="0" w:type="auto"/>
          </w:tcPr>
          <w:p w14:paraId="2936760B" w14:textId="77777777" w:rsidR="00BC377F" w:rsidRPr="00496D15" w:rsidRDefault="00BC377F" w:rsidP="00D41ECF">
            <w:pPr>
              <w:pStyle w:val="TAL"/>
              <w:rPr>
                <w:sz w:val="16"/>
              </w:rPr>
            </w:pPr>
            <w:r>
              <w:rPr>
                <w:sz w:val="16"/>
              </w:rPr>
              <w:t>-</w:t>
            </w:r>
          </w:p>
        </w:tc>
      </w:tr>
      <w:tr w:rsidR="00BC377F" w14:paraId="7FA1BA90" w14:textId="77777777" w:rsidTr="00D41ECF">
        <w:tc>
          <w:tcPr>
            <w:tcW w:w="0" w:type="auto"/>
          </w:tcPr>
          <w:p w14:paraId="2C4384EE" w14:textId="77777777" w:rsidR="00BC377F" w:rsidRPr="00496D15" w:rsidRDefault="00BC377F" w:rsidP="00D41ECF">
            <w:pPr>
              <w:pStyle w:val="TAL"/>
              <w:rPr>
                <w:sz w:val="16"/>
              </w:rPr>
            </w:pPr>
            <w:r>
              <w:rPr>
                <w:sz w:val="16"/>
              </w:rPr>
              <w:lastRenderedPageBreak/>
              <w:t>R5-241599</w:t>
            </w:r>
          </w:p>
        </w:tc>
        <w:tc>
          <w:tcPr>
            <w:tcW w:w="0" w:type="auto"/>
          </w:tcPr>
          <w:p w14:paraId="354F75AE" w14:textId="77777777" w:rsidR="00BC377F" w:rsidRPr="00496D15" w:rsidRDefault="00BC377F" w:rsidP="00D41ECF">
            <w:pPr>
              <w:pStyle w:val="TAL"/>
              <w:rPr>
                <w:sz w:val="16"/>
              </w:rPr>
            </w:pPr>
            <w:r>
              <w:rPr>
                <w:sz w:val="16"/>
              </w:rPr>
              <w:t xml:space="preserve">Update test procedure for registration of NR </w:t>
            </w:r>
            <w:proofErr w:type="spellStart"/>
            <w:r>
              <w:rPr>
                <w:sz w:val="16"/>
              </w:rPr>
              <w:t>sidelink</w:t>
            </w:r>
            <w:proofErr w:type="spellEnd"/>
            <w:r>
              <w:rPr>
                <w:sz w:val="16"/>
              </w:rPr>
              <w:t xml:space="preserve"> U2N Relay / Relay UE side</w:t>
            </w:r>
          </w:p>
        </w:tc>
        <w:tc>
          <w:tcPr>
            <w:tcW w:w="0" w:type="auto"/>
          </w:tcPr>
          <w:p w14:paraId="4462582C" w14:textId="77777777" w:rsidR="00BC377F" w:rsidRPr="00496D15" w:rsidRDefault="00BC377F" w:rsidP="00D41ECF">
            <w:pPr>
              <w:pStyle w:val="TAL"/>
              <w:rPr>
                <w:sz w:val="16"/>
              </w:rPr>
            </w:pPr>
            <w:r>
              <w:rPr>
                <w:sz w:val="16"/>
              </w:rPr>
              <w:t>TDIA, CATT</w:t>
            </w:r>
          </w:p>
        </w:tc>
        <w:tc>
          <w:tcPr>
            <w:tcW w:w="0" w:type="auto"/>
          </w:tcPr>
          <w:p w14:paraId="0BDD6029" w14:textId="77777777" w:rsidR="00BC377F" w:rsidRPr="00496D15" w:rsidRDefault="00BC377F" w:rsidP="00D41ECF">
            <w:pPr>
              <w:pStyle w:val="TAL"/>
              <w:rPr>
                <w:sz w:val="16"/>
              </w:rPr>
            </w:pPr>
            <w:r>
              <w:rPr>
                <w:sz w:val="16"/>
              </w:rPr>
              <w:t>agreed</w:t>
            </w:r>
          </w:p>
        </w:tc>
        <w:tc>
          <w:tcPr>
            <w:tcW w:w="0" w:type="auto"/>
          </w:tcPr>
          <w:p w14:paraId="46BEC602" w14:textId="77777777" w:rsidR="00BC377F" w:rsidRPr="00496D15" w:rsidRDefault="00BC377F" w:rsidP="00D41ECF">
            <w:pPr>
              <w:pStyle w:val="TAL"/>
              <w:rPr>
                <w:sz w:val="16"/>
              </w:rPr>
            </w:pPr>
            <w:r>
              <w:rPr>
                <w:sz w:val="16"/>
              </w:rPr>
              <w:t>R5-240481</w:t>
            </w:r>
          </w:p>
        </w:tc>
        <w:tc>
          <w:tcPr>
            <w:tcW w:w="0" w:type="auto"/>
          </w:tcPr>
          <w:p w14:paraId="1FBF0EA6" w14:textId="77777777" w:rsidR="00BC377F" w:rsidRPr="00496D15" w:rsidRDefault="00BC377F" w:rsidP="00D41ECF">
            <w:pPr>
              <w:pStyle w:val="TAL"/>
              <w:rPr>
                <w:sz w:val="16"/>
              </w:rPr>
            </w:pPr>
            <w:r>
              <w:rPr>
                <w:sz w:val="16"/>
              </w:rPr>
              <w:t>-</w:t>
            </w:r>
          </w:p>
        </w:tc>
      </w:tr>
      <w:tr w:rsidR="00BC377F" w14:paraId="6A08CEF8" w14:textId="77777777" w:rsidTr="00D41ECF">
        <w:tc>
          <w:tcPr>
            <w:tcW w:w="0" w:type="auto"/>
          </w:tcPr>
          <w:p w14:paraId="7A7F125B" w14:textId="77777777" w:rsidR="00BC377F" w:rsidRPr="00496D15" w:rsidRDefault="00BC377F" w:rsidP="00D41ECF">
            <w:pPr>
              <w:pStyle w:val="TAL"/>
              <w:rPr>
                <w:sz w:val="16"/>
              </w:rPr>
            </w:pPr>
            <w:r>
              <w:rPr>
                <w:sz w:val="16"/>
              </w:rPr>
              <w:t>R5-241600</w:t>
            </w:r>
          </w:p>
        </w:tc>
        <w:tc>
          <w:tcPr>
            <w:tcW w:w="0" w:type="auto"/>
          </w:tcPr>
          <w:p w14:paraId="77F02A8F" w14:textId="77777777" w:rsidR="00BC377F" w:rsidRPr="00496D15" w:rsidRDefault="00BC377F" w:rsidP="00D41ECF">
            <w:pPr>
              <w:pStyle w:val="TAL"/>
              <w:rPr>
                <w:sz w:val="16"/>
              </w:rPr>
            </w:pPr>
            <w:r>
              <w:rPr>
                <w:sz w:val="16"/>
              </w:rPr>
              <w:t xml:space="preserve">Addition of new pics for NR </w:t>
            </w:r>
            <w:proofErr w:type="spellStart"/>
            <w:r>
              <w:rPr>
                <w:sz w:val="16"/>
              </w:rPr>
              <w:t>sidelink</w:t>
            </w:r>
            <w:proofErr w:type="spellEnd"/>
            <w:r>
              <w:rPr>
                <w:sz w:val="16"/>
              </w:rPr>
              <w:t xml:space="preserve"> U2N Relay PDU session establishment</w:t>
            </w:r>
          </w:p>
        </w:tc>
        <w:tc>
          <w:tcPr>
            <w:tcW w:w="0" w:type="auto"/>
          </w:tcPr>
          <w:p w14:paraId="539DB9BE" w14:textId="77777777" w:rsidR="00BC377F" w:rsidRPr="00496D15" w:rsidRDefault="00BC377F" w:rsidP="00D41ECF">
            <w:pPr>
              <w:pStyle w:val="TAL"/>
              <w:rPr>
                <w:sz w:val="16"/>
              </w:rPr>
            </w:pPr>
            <w:r>
              <w:rPr>
                <w:sz w:val="16"/>
              </w:rPr>
              <w:t>TDIA, CATT</w:t>
            </w:r>
          </w:p>
        </w:tc>
        <w:tc>
          <w:tcPr>
            <w:tcW w:w="0" w:type="auto"/>
          </w:tcPr>
          <w:p w14:paraId="64EB895C" w14:textId="77777777" w:rsidR="00BC377F" w:rsidRPr="00496D15" w:rsidRDefault="00BC377F" w:rsidP="00D41ECF">
            <w:pPr>
              <w:pStyle w:val="TAL"/>
              <w:rPr>
                <w:sz w:val="16"/>
              </w:rPr>
            </w:pPr>
            <w:r>
              <w:rPr>
                <w:sz w:val="16"/>
              </w:rPr>
              <w:t>agreed</w:t>
            </w:r>
          </w:p>
        </w:tc>
        <w:tc>
          <w:tcPr>
            <w:tcW w:w="0" w:type="auto"/>
          </w:tcPr>
          <w:p w14:paraId="3B01785F" w14:textId="77777777" w:rsidR="00BC377F" w:rsidRPr="00496D15" w:rsidRDefault="00BC377F" w:rsidP="00D41ECF">
            <w:pPr>
              <w:pStyle w:val="TAL"/>
              <w:rPr>
                <w:sz w:val="16"/>
              </w:rPr>
            </w:pPr>
            <w:r>
              <w:rPr>
                <w:sz w:val="16"/>
              </w:rPr>
              <w:t>R5-240477</w:t>
            </w:r>
          </w:p>
        </w:tc>
        <w:tc>
          <w:tcPr>
            <w:tcW w:w="0" w:type="auto"/>
          </w:tcPr>
          <w:p w14:paraId="4273A835" w14:textId="77777777" w:rsidR="00BC377F" w:rsidRPr="00496D15" w:rsidRDefault="00BC377F" w:rsidP="00D41ECF">
            <w:pPr>
              <w:pStyle w:val="TAL"/>
              <w:rPr>
                <w:sz w:val="16"/>
              </w:rPr>
            </w:pPr>
            <w:r>
              <w:rPr>
                <w:sz w:val="16"/>
              </w:rPr>
              <w:t>-</w:t>
            </w:r>
          </w:p>
        </w:tc>
      </w:tr>
      <w:tr w:rsidR="00BC377F" w14:paraId="16B179CF" w14:textId="77777777" w:rsidTr="00D41ECF">
        <w:tc>
          <w:tcPr>
            <w:tcW w:w="0" w:type="auto"/>
          </w:tcPr>
          <w:p w14:paraId="6EF8F880" w14:textId="77777777" w:rsidR="00BC377F" w:rsidRPr="00496D15" w:rsidRDefault="00BC377F" w:rsidP="00D41ECF">
            <w:pPr>
              <w:pStyle w:val="TAL"/>
              <w:rPr>
                <w:sz w:val="16"/>
              </w:rPr>
            </w:pPr>
            <w:r>
              <w:rPr>
                <w:sz w:val="16"/>
              </w:rPr>
              <w:t>R5-241601</w:t>
            </w:r>
          </w:p>
        </w:tc>
        <w:tc>
          <w:tcPr>
            <w:tcW w:w="0" w:type="auto"/>
          </w:tcPr>
          <w:p w14:paraId="606242BB" w14:textId="77777777" w:rsidR="00BC377F" w:rsidRPr="00496D15" w:rsidRDefault="00BC377F" w:rsidP="00D41ECF">
            <w:pPr>
              <w:pStyle w:val="TAL"/>
              <w:rPr>
                <w:sz w:val="16"/>
              </w:rPr>
            </w:pPr>
            <w:r>
              <w:rPr>
                <w:sz w:val="16"/>
              </w:rPr>
              <w:t xml:space="preserve">Addition of UE capability for inter-SN conditional </w:t>
            </w:r>
            <w:proofErr w:type="spellStart"/>
            <w:r>
              <w:rPr>
                <w:sz w:val="16"/>
              </w:rPr>
              <w:t>PSCell</w:t>
            </w:r>
            <w:proofErr w:type="spellEnd"/>
            <w:r>
              <w:rPr>
                <w:sz w:val="16"/>
              </w:rPr>
              <w:t xml:space="preserve"> change</w:t>
            </w:r>
          </w:p>
        </w:tc>
        <w:tc>
          <w:tcPr>
            <w:tcW w:w="0" w:type="auto"/>
          </w:tcPr>
          <w:p w14:paraId="34A6E01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0EEC7BE" w14:textId="77777777" w:rsidR="00BC377F" w:rsidRPr="00496D15" w:rsidRDefault="00BC377F" w:rsidP="00D41ECF">
            <w:pPr>
              <w:pStyle w:val="TAL"/>
              <w:rPr>
                <w:sz w:val="16"/>
              </w:rPr>
            </w:pPr>
            <w:r>
              <w:rPr>
                <w:sz w:val="16"/>
              </w:rPr>
              <w:t>agreed</w:t>
            </w:r>
          </w:p>
        </w:tc>
        <w:tc>
          <w:tcPr>
            <w:tcW w:w="0" w:type="auto"/>
          </w:tcPr>
          <w:p w14:paraId="63717626" w14:textId="77777777" w:rsidR="00BC377F" w:rsidRPr="00496D15" w:rsidRDefault="00BC377F" w:rsidP="00D41ECF">
            <w:pPr>
              <w:pStyle w:val="TAL"/>
              <w:rPr>
                <w:sz w:val="16"/>
              </w:rPr>
            </w:pPr>
            <w:r>
              <w:rPr>
                <w:sz w:val="16"/>
              </w:rPr>
              <w:t>R5-240387</w:t>
            </w:r>
          </w:p>
        </w:tc>
        <w:tc>
          <w:tcPr>
            <w:tcW w:w="0" w:type="auto"/>
          </w:tcPr>
          <w:p w14:paraId="12CE7D81" w14:textId="77777777" w:rsidR="00BC377F" w:rsidRPr="00496D15" w:rsidRDefault="00BC377F" w:rsidP="00D41ECF">
            <w:pPr>
              <w:pStyle w:val="TAL"/>
              <w:rPr>
                <w:sz w:val="16"/>
              </w:rPr>
            </w:pPr>
            <w:r>
              <w:rPr>
                <w:sz w:val="16"/>
              </w:rPr>
              <w:t>-</w:t>
            </w:r>
          </w:p>
        </w:tc>
      </w:tr>
      <w:tr w:rsidR="00BC377F" w14:paraId="34E686BA" w14:textId="77777777" w:rsidTr="00D41ECF">
        <w:tc>
          <w:tcPr>
            <w:tcW w:w="0" w:type="auto"/>
          </w:tcPr>
          <w:p w14:paraId="319AB9AA" w14:textId="77777777" w:rsidR="00BC377F" w:rsidRPr="00496D15" w:rsidRDefault="00BC377F" w:rsidP="00D41ECF">
            <w:pPr>
              <w:pStyle w:val="TAL"/>
              <w:rPr>
                <w:sz w:val="16"/>
              </w:rPr>
            </w:pPr>
            <w:r>
              <w:rPr>
                <w:sz w:val="16"/>
              </w:rPr>
              <w:t>R5-241602</w:t>
            </w:r>
          </w:p>
        </w:tc>
        <w:tc>
          <w:tcPr>
            <w:tcW w:w="0" w:type="auto"/>
          </w:tcPr>
          <w:p w14:paraId="17D182D5" w14:textId="77777777" w:rsidR="00BC377F" w:rsidRPr="00496D15" w:rsidRDefault="00BC377F" w:rsidP="00D41ECF">
            <w:pPr>
              <w:pStyle w:val="TAL"/>
              <w:rPr>
                <w:sz w:val="16"/>
              </w:rPr>
            </w:pPr>
            <w:r>
              <w:rPr>
                <w:sz w:val="16"/>
              </w:rPr>
              <w:t>Addition of new test case 8.2.3.18.4 inter-SN CPC for EN-DC</w:t>
            </w:r>
          </w:p>
        </w:tc>
        <w:tc>
          <w:tcPr>
            <w:tcW w:w="0" w:type="auto"/>
          </w:tcPr>
          <w:p w14:paraId="5B94D13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72AE86B" w14:textId="77777777" w:rsidR="00BC377F" w:rsidRPr="00496D15" w:rsidRDefault="00BC377F" w:rsidP="00D41ECF">
            <w:pPr>
              <w:pStyle w:val="TAL"/>
              <w:rPr>
                <w:sz w:val="16"/>
              </w:rPr>
            </w:pPr>
            <w:r>
              <w:rPr>
                <w:sz w:val="16"/>
              </w:rPr>
              <w:t>agreed</w:t>
            </w:r>
          </w:p>
        </w:tc>
        <w:tc>
          <w:tcPr>
            <w:tcW w:w="0" w:type="auto"/>
          </w:tcPr>
          <w:p w14:paraId="44234EFA" w14:textId="77777777" w:rsidR="00BC377F" w:rsidRPr="00496D15" w:rsidRDefault="00BC377F" w:rsidP="00D41ECF">
            <w:pPr>
              <w:pStyle w:val="TAL"/>
              <w:rPr>
                <w:sz w:val="16"/>
              </w:rPr>
            </w:pPr>
            <w:r>
              <w:rPr>
                <w:sz w:val="16"/>
              </w:rPr>
              <w:t>R5-240379</w:t>
            </w:r>
          </w:p>
        </w:tc>
        <w:tc>
          <w:tcPr>
            <w:tcW w:w="0" w:type="auto"/>
          </w:tcPr>
          <w:p w14:paraId="19999B46" w14:textId="77777777" w:rsidR="00BC377F" w:rsidRPr="00496D15" w:rsidRDefault="00BC377F" w:rsidP="00D41ECF">
            <w:pPr>
              <w:pStyle w:val="TAL"/>
              <w:rPr>
                <w:sz w:val="16"/>
              </w:rPr>
            </w:pPr>
            <w:r>
              <w:rPr>
                <w:sz w:val="16"/>
              </w:rPr>
              <w:t>-</w:t>
            </w:r>
          </w:p>
        </w:tc>
      </w:tr>
      <w:tr w:rsidR="00BC377F" w14:paraId="79708F38" w14:textId="77777777" w:rsidTr="00D41ECF">
        <w:tc>
          <w:tcPr>
            <w:tcW w:w="0" w:type="auto"/>
          </w:tcPr>
          <w:p w14:paraId="0ACB4D30" w14:textId="77777777" w:rsidR="00BC377F" w:rsidRPr="00496D15" w:rsidRDefault="00BC377F" w:rsidP="00D41ECF">
            <w:pPr>
              <w:pStyle w:val="TAL"/>
              <w:rPr>
                <w:sz w:val="16"/>
              </w:rPr>
            </w:pPr>
            <w:r>
              <w:rPr>
                <w:sz w:val="16"/>
              </w:rPr>
              <w:t>R5-241603</w:t>
            </w:r>
          </w:p>
        </w:tc>
        <w:tc>
          <w:tcPr>
            <w:tcW w:w="0" w:type="auto"/>
          </w:tcPr>
          <w:p w14:paraId="345CE615" w14:textId="77777777" w:rsidR="00BC377F" w:rsidRPr="00496D15" w:rsidRDefault="00BC377F" w:rsidP="00D41ECF">
            <w:pPr>
              <w:pStyle w:val="TAL"/>
              <w:rPr>
                <w:sz w:val="16"/>
              </w:rPr>
            </w:pPr>
            <w:r>
              <w:rPr>
                <w:sz w:val="16"/>
              </w:rPr>
              <w:t>Addition of new test case 8.2.3.18.5 inter-SN CPC for NR-DC</w:t>
            </w:r>
          </w:p>
        </w:tc>
        <w:tc>
          <w:tcPr>
            <w:tcW w:w="0" w:type="auto"/>
          </w:tcPr>
          <w:p w14:paraId="6AF37D9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A25A1AF" w14:textId="77777777" w:rsidR="00BC377F" w:rsidRPr="00496D15" w:rsidRDefault="00BC377F" w:rsidP="00D41ECF">
            <w:pPr>
              <w:pStyle w:val="TAL"/>
              <w:rPr>
                <w:sz w:val="16"/>
              </w:rPr>
            </w:pPr>
            <w:r>
              <w:rPr>
                <w:sz w:val="16"/>
              </w:rPr>
              <w:t>agreed</w:t>
            </w:r>
          </w:p>
        </w:tc>
        <w:tc>
          <w:tcPr>
            <w:tcW w:w="0" w:type="auto"/>
          </w:tcPr>
          <w:p w14:paraId="30B8876C" w14:textId="77777777" w:rsidR="00BC377F" w:rsidRPr="00496D15" w:rsidRDefault="00BC377F" w:rsidP="00D41ECF">
            <w:pPr>
              <w:pStyle w:val="TAL"/>
              <w:rPr>
                <w:sz w:val="16"/>
              </w:rPr>
            </w:pPr>
            <w:r>
              <w:rPr>
                <w:sz w:val="16"/>
              </w:rPr>
              <w:t>R5-240380</w:t>
            </w:r>
          </w:p>
        </w:tc>
        <w:tc>
          <w:tcPr>
            <w:tcW w:w="0" w:type="auto"/>
          </w:tcPr>
          <w:p w14:paraId="323013B3" w14:textId="77777777" w:rsidR="00BC377F" w:rsidRPr="00496D15" w:rsidRDefault="00BC377F" w:rsidP="00D41ECF">
            <w:pPr>
              <w:pStyle w:val="TAL"/>
              <w:rPr>
                <w:sz w:val="16"/>
              </w:rPr>
            </w:pPr>
            <w:r>
              <w:rPr>
                <w:sz w:val="16"/>
              </w:rPr>
              <w:t>-</w:t>
            </w:r>
          </w:p>
        </w:tc>
      </w:tr>
      <w:tr w:rsidR="00BC377F" w14:paraId="63A2C6C0" w14:textId="77777777" w:rsidTr="00D41ECF">
        <w:tc>
          <w:tcPr>
            <w:tcW w:w="0" w:type="auto"/>
          </w:tcPr>
          <w:p w14:paraId="6E334556" w14:textId="77777777" w:rsidR="00BC377F" w:rsidRPr="00496D15" w:rsidRDefault="00BC377F" w:rsidP="00D41ECF">
            <w:pPr>
              <w:pStyle w:val="TAL"/>
              <w:rPr>
                <w:sz w:val="16"/>
              </w:rPr>
            </w:pPr>
            <w:r>
              <w:rPr>
                <w:sz w:val="16"/>
              </w:rPr>
              <w:t>R5-241604</w:t>
            </w:r>
          </w:p>
        </w:tc>
        <w:tc>
          <w:tcPr>
            <w:tcW w:w="0" w:type="auto"/>
          </w:tcPr>
          <w:p w14:paraId="3FF7E6F5" w14:textId="77777777" w:rsidR="00BC377F" w:rsidRPr="00496D15" w:rsidRDefault="00BC377F" w:rsidP="00D41ECF">
            <w:pPr>
              <w:pStyle w:val="TAL"/>
              <w:rPr>
                <w:sz w:val="16"/>
              </w:rPr>
            </w:pPr>
            <w:r>
              <w:rPr>
                <w:sz w:val="16"/>
              </w:rPr>
              <w:t xml:space="preserve">Addition of applicability for inter-SN conditional </w:t>
            </w:r>
            <w:proofErr w:type="spellStart"/>
            <w:r>
              <w:rPr>
                <w:sz w:val="16"/>
              </w:rPr>
              <w:t>PSCell</w:t>
            </w:r>
            <w:proofErr w:type="spellEnd"/>
            <w:r>
              <w:rPr>
                <w:sz w:val="16"/>
              </w:rPr>
              <w:t xml:space="preserve"> change</w:t>
            </w:r>
          </w:p>
        </w:tc>
        <w:tc>
          <w:tcPr>
            <w:tcW w:w="0" w:type="auto"/>
          </w:tcPr>
          <w:p w14:paraId="2464227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08A0FEF" w14:textId="77777777" w:rsidR="00BC377F" w:rsidRPr="00496D15" w:rsidRDefault="00BC377F" w:rsidP="00D41ECF">
            <w:pPr>
              <w:pStyle w:val="TAL"/>
              <w:rPr>
                <w:sz w:val="16"/>
              </w:rPr>
            </w:pPr>
            <w:r>
              <w:rPr>
                <w:sz w:val="16"/>
              </w:rPr>
              <w:t>agreed</w:t>
            </w:r>
          </w:p>
        </w:tc>
        <w:tc>
          <w:tcPr>
            <w:tcW w:w="0" w:type="auto"/>
          </w:tcPr>
          <w:p w14:paraId="3B921738" w14:textId="77777777" w:rsidR="00BC377F" w:rsidRPr="00496D15" w:rsidRDefault="00BC377F" w:rsidP="00D41ECF">
            <w:pPr>
              <w:pStyle w:val="TAL"/>
              <w:rPr>
                <w:sz w:val="16"/>
              </w:rPr>
            </w:pPr>
            <w:r>
              <w:rPr>
                <w:sz w:val="16"/>
              </w:rPr>
              <w:t>R5-240386</w:t>
            </w:r>
          </w:p>
        </w:tc>
        <w:tc>
          <w:tcPr>
            <w:tcW w:w="0" w:type="auto"/>
          </w:tcPr>
          <w:p w14:paraId="6E919F8D" w14:textId="77777777" w:rsidR="00BC377F" w:rsidRPr="00496D15" w:rsidRDefault="00BC377F" w:rsidP="00D41ECF">
            <w:pPr>
              <w:pStyle w:val="TAL"/>
              <w:rPr>
                <w:sz w:val="16"/>
              </w:rPr>
            </w:pPr>
            <w:r>
              <w:rPr>
                <w:sz w:val="16"/>
              </w:rPr>
              <w:t>-</w:t>
            </w:r>
          </w:p>
        </w:tc>
      </w:tr>
      <w:tr w:rsidR="00BC377F" w14:paraId="62617EB0" w14:textId="77777777" w:rsidTr="00D41ECF">
        <w:tc>
          <w:tcPr>
            <w:tcW w:w="0" w:type="auto"/>
          </w:tcPr>
          <w:p w14:paraId="76AFAE8E" w14:textId="77777777" w:rsidR="00BC377F" w:rsidRPr="00496D15" w:rsidRDefault="00BC377F" w:rsidP="00D41ECF">
            <w:pPr>
              <w:pStyle w:val="TAL"/>
              <w:rPr>
                <w:sz w:val="16"/>
              </w:rPr>
            </w:pPr>
            <w:r>
              <w:rPr>
                <w:sz w:val="16"/>
              </w:rPr>
              <w:t>R5-241605</w:t>
            </w:r>
          </w:p>
        </w:tc>
        <w:tc>
          <w:tcPr>
            <w:tcW w:w="0" w:type="auto"/>
          </w:tcPr>
          <w:p w14:paraId="4CC872A0" w14:textId="77777777" w:rsidR="00BC377F" w:rsidRPr="00496D15" w:rsidRDefault="00BC377F" w:rsidP="00D41ECF">
            <w:pPr>
              <w:pStyle w:val="TAL"/>
              <w:rPr>
                <w:sz w:val="16"/>
              </w:rPr>
            </w:pPr>
            <w:r>
              <w:rPr>
                <w:sz w:val="16"/>
              </w:rPr>
              <w:t>Modification of testcase 9.1.6.2.3 UE or NW initiated de-registration for UAS</w:t>
            </w:r>
          </w:p>
        </w:tc>
        <w:tc>
          <w:tcPr>
            <w:tcW w:w="0" w:type="auto"/>
          </w:tcPr>
          <w:p w14:paraId="40E23379" w14:textId="77777777" w:rsidR="00BC377F" w:rsidRPr="00496D15" w:rsidRDefault="00BC377F" w:rsidP="00D41ECF">
            <w:pPr>
              <w:pStyle w:val="TAL"/>
              <w:rPr>
                <w:sz w:val="16"/>
              </w:rPr>
            </w:pPr>
            <w:r>
              <w:rPr>
                <w:sz w:val="16"/>
              </w:rPr>
              <w:t>Nokia, Nokia Shanghai Bell</w:t>
            </w:r>
          </w:p>
        </w:tc>
        <w:tc>
          <w:tcPr>
            <w:tcW w:w="0" w:type="auto"/>
          </w:tcPr>
          <w:p w14:paraId="40DD9082" w14:textId="77777777" w:rsidR="00BC377F" w:rsidRPr="00496D15" w:rsidRDefault="00BC377F" w:rsidP="00D41ECF">
            <w:pPr>
              <w:pStyle w:val="TAL"/>
              <w:rPr>
                <w:sz w:val="16"/>
              </w:rPr>
            </w:pPr>
            <w:r>
              <w:rPr>
                <w:sz w:val="16"/>
              </w:rPr>
              <w:t>agreed</w:t>
            </w:r>
          </w:p>
        </w:tc>
        <w:tc>
          <w:tcPr>
            <w:tcW w:w="0" w:type="auto"/>
          </w:tcPr>
          <w:p w14:paraId="0EFDA61E" w14:textId="77777777" w:rsidR="00BC377F" w:rsidRPr="00496D15" w:rsidRDefault="00BC377F" w:rsidP="00D41ECF">
            <w:pPr>
              <w:pStyle w:val="TAL"/>
              <w:rPr>
                <w:sz w:val="16"/>
              </w:rPr>
            </w:pPr>
            <w:r>
              <w:rPr>
                <w:sz w:val="16"/>
              </w:rPr>
              <w:t>R5-240588</w:t>
            </w:r>
          </w:p>
        </w:tc>
        <w:tc>
          <w:tcPr>
            <w:tcW w:w="0" w:type="auto"/>
          </w:tcPr>
          <w:p w14:paraId="33DA8D0A" w14:textId="77777777" w:rsidR="00BC377F" w:rsidRPr="00496D15" w:rsidRDefault="00BC377F" w:rsidP="00D41ECF">
            <w:pPr>
              <w:pStyle w:val="TAL"/>
              <w:rPr>
                <w:sz w:val="16"/>
              </w:rPr>
            </w:pPr>
            <w:r>
              <w:rPr>
                <w:sz w:val="16"/>
              </w:rPr>
              <w:t>-</w:t>
            </w:r>
          </w:p>
        </w:tc>
      </w:tr>
      <w:tr w:rsidR="00BC377F" w14:paraId="2BC09E86" w14:textId="77777777" w:rsidTr="00D41ECF">
        <w:tc>
          <w:tcPr>
            <w:tcW w:w="0" w:type="auto"/>
          </w:tcPr>
          <w:p w14:paraId="51461FC5" w14:textId="77777777" w:rsidR="00BC377F" w:rsidRPr="00496D15" w:rsidRDefault="00BC377F" w:rsidP="00D41ECF">
            <w:pPr>
              <w:pStyle w:val="TAL"/>
              <w:rPr>
                <w:sz w:val="16"/>
              </w:rPr>
            </w:pPr>
            <w:r>
              <w:rPr>
                <w:sz w:val="16"/>
              </w:rPr>
              <w:t>R5-241606</w:t>
            </w:r>
          </w:p>
        </w:tc>
        <w:tc>
          <w:tcPr>
            <w:tcW w:w="0" w:type="auto"/>
          </w:tcPr>
          <w:p w14:paraId="0A3DAFBF" w14:textId="77777777" w:rsidR="00BC377F" w:rsidRPr="00496D15" w:rsidRDefault="00BC377F" w:rsidP="00D41ECF">
            <w:pPr>
              <w:pStyle w:val="TAL"/>
              <w:rPr>
                <w:sz w:val="16"/>
              </w:rPr>
            </w:pPr>
            <w:r>
              <w:rPr>
                <w:sz w:val="16"/>
              </w:rPr>
              <w:t>Corrections to UAS test case 10.1.4.3</w:t>
            </w:r>
          </w:p>
        </w:tc>
        <w:tc>
          <w:tcPr>
            <w:tcW w:w="0" w:type="auto"/>
          </w:tcPr>
          <w:p w14:paraId="7B8BEA6E" w14:textId="77777777" w:rsidR="00BC377F" w:rsidRPr="00496D15" w:rsidRDefault="00BC377F" w:rsidP="00D41ECF">
            <w:pPr>
              <w:pStyle w:val="TAL"/>
              <w:rPr>
                <w:sz w:val="16"/>
              </w:rPr>
            </w:pPr>
            <w:r>
              <w:rPr>
                <w:sz w:val="16"/>
              </w:rPr>
              <w:t>Qualcomm CDMA Technologies</w:t>
            </w:r>
          </w:p>
        </w:tc>
        <w:tc>
          <w:tcPr>
            <w:tcW w:w="0" w:type="auto"/>
          </w:tcPr>
          <w:p w14:paraId="41AD7911" w14:textId="77777777" w:rsidR="00BC377F" w:rsidRPr="00496D15" w:rsidRDefault="00BC377F" w:rsidP="00D41ECF">
            <w:pPr>
              <w:pStyle w:val="TAL"/>
              <w:rPr>
                <w:sz w:val="16"/>
              </w:rPr>
            </w:pPr>
            <w:r>
              <w:rPr>
                <w:sz w:val="16"/>
              </w:rPr>
              <w:t>agreed</w:t>
            </w:r>
          </w:p>
        </w:tc>
        <w:tc>
          <w:tcPr>
            <w:tcW w:w="0" w:type="auto"/>
          </w:tcPr>
          <w:p w14:paraId="370A6BCD" w14:textId="77777777" w:rsidR="00BC377F" w:rsidRPr="00496D15" w:rsidRDefault="00BC377F" w:rsidP="00D41ECF">
            <w:pPr>
              <w:pStyle w:val="TAL"/>
              <w:rPr>
                <w:sz w:val="16"/>
              </w:rPr>
            </w:pPr>
            <w:r>
              <w:rPr>
                <w:sz w:val="16"/>
              </w:rPr>
              <w:t>R5-240658</w:t>
            </w:r>
          </w:p>
        </w:tc>
        <w:tc>
          <w:tcPr>
            <w:tcW w:w="0" w:type="auto"/>
          </w:tcPr>
          <w:p w14:paraId="25D65D28" w14:textId="77777777" w:rsidR="00BC377F" w:rsidRPr="00496D15" w:rsidRDefault="00BC377F" w:rsidP="00D41ECF">
            <w:pPr>
              <w:pStyle w:val="TAL"/>
              <w:rPr>
                <w:sz w:val="16"/>
              </w:rPr>
            </w:pPr>
            <w:r>
              <w:rPr>
                <w:sz w:val="16"/>
              </w:rPr>
              <w:t>-</w:t>
            </w:r>
          </w:p>
        </w:tc>
      </w:tr>
      <w:tr w:rsidR="00BC377F" w14:paraId="24B6101F" w14:textId="77777777" w:rsidTr="00D41ECF">
        <w:tc>
          <w:tcPr>
            <w:tcW w:w="0" w:type="auto"/>
          </w:tcPr>
          <w:p w14:paraId="178E501A" w14:textId="77777777" w:rsidR="00BC377F" w:rsidRPr="00496D15" w:rsidRDefault="00BC377F" w:rsidP="00D41ECF">
            <w:pPr>
              <w:pStyle w:val="TAL"/>
              <w:rPr>
                <w:sz w:val="16"/>
              </w:rPr>
            </w:pPr>
            <w:r>
              <w:rPr>
                <w:sz w:val="16"/>
              </w:rPr>
              <w:t>R5-241607</w:t>
            </w:r>
          </w:p>
        </w:tc>
        <w:tc>
          <w:tcPr>
            <w:tcW w:w="0" w:type="auto"/>
          </w:tcPr>
          <w:p w14:paraId="49A3AB9E" w14:textId="77777777" w:rsidR="00BC377F" w:rsidRPr="00496D15" w:rsidRDefault="00BC377F" w:rsidP="00D41ECF">
            <w:pPr>
              <w:pStyle w:val="TAL"/>
              <w:rPr>
                <w:sz w:val="16"/>
              </w:rPr>
            </w:pPr>
            <w:r>
              <w:rPr>
                <w:sz w:val="16"/>
              </w:rPr>
              <w:t>Correction to UAS TC 9.1.5.2.11</w:t>
            </w:r>
          </w:p>
        </w:tc>
        <w:tc>
          <w:tcPr>
            <w:tcW w:w="0" w:type="auto"/>
          </w:tcPr>
          <w:p w14:paraId="26FBB2C1" w14:textId="77777777" w:rsidR="00BC377F" w:rsidRPr="00496D15" w:rsidRDefault="00BC377F" w:rsidP="00D41ECF">
            <w:pPr>
              <w:pStyle w:val="TAL"/>
              <w:rPr>
                <w:sz w:val="16"/>
              </w:rPr>
            </w:pPr>
            <w:r>
              <w:rPr>
                <w:sz w:val="16"/>
              </w:rPr>
              <w:t>Ericsson</w:t>
            </w:r>
          </w:p>
        </w:tc>
        <w:tc>
          <w:tcPr>
            <w:tcW w:w="0" w:type="auto"/>
          </w:tcPr>
          <w:p w14:paraId="21054E3D" w14:textId="77777777" w:rsidR="00BC377F" w:rsidRPr="00496D15" w:rsidRDefault="00BC377F" w:rsidP="00D41ECF">
            <w:pPr>
              <w:pStyle w:val="TAL"/>
              <w:rPr>
                <w:sz w:val="16"/>
              </w:rPr>
            </w:pPr>
            <w:r>
              <w:rPr>
                <w:sz w:val="16"/>
              </w:rPr>
              <w:t>agreed</w:t>
            </w:r>
          </w:p>
        </w:tc>
        <w:tc>
          <w:tcPr>
            <w:tcW w:w="0" w:type="auto"/>
          </w:tcPr>
          <w:p w14:paraId="63972F82" w14:textId="77777777" w:rsidR="00BC377F" w:rsidRPr="00496D15" w:rsidRDefault="00BC377F" w:rsidP="00D41ECF">
            <w:pPr>
              <w:pStyle w:val="TAL"/>
              <w:rPr>
                <w:sz w:val="16"/>
              </w:rPr>
            </w:pPr>
            <w:r>
              <w:rPr>
                <w:sz w:val="16"/>
              </w:rPr>
              <w:t>R5-241183</w:t>
            </w:r>
          </w:p>
        </w:tc>
        <w:tc>
          <w:tcPr>
            <w:tcW w:w="0" w:type="auto"/>
          </w:tcPr>
          <w:p w14:paraId="3A0674A7" w14:textId="77777777" w:rsidR="00BC377F" w:rsidRPr="00496D15" w:rsidRDefault="00BC377F" w:rsidP="00D41ECF">
            <w:pPr>
              <w:pStyle w:val="TAL"/>
              <w:rPr>
                <w:sz w:val="16"/>
              </w:rPr>
            </w:pPr>
            <w:r>
              <w:rPr>
                <w:sz w:val="16"/>
              </w:rPr>
              <w:t>-</w:t>
            </w:r>
          </w:p>
        </w:tc>
      </w:tr>
      <w:tr w:rsidR="00BC377F" w14:paraId="0DC05D28" w14:textId="77777777" w:rsidTr="00D41ECF">
        <w:tc>
          <w:tcPr>
            <w:tcW w:w="0" w:type="auto"/>
          </w:tcPr>
          <w:p w14:paraId="77954CDA" w14:textId="77777777" w:rsidR="00BC377F" w:rsidRPr="00496D15" w:rsidRDefault="00BC377F" w:rsidP="00D41ECF">
            <w:pPr>
              <w:pStyle w:val="TAL"/>
              <w:rPr>
                <w:sz w:val="16"/>
              </w:rPr>
            </w:pPr>
            <w:r>
              <w:rPr>
                <w:sz w:val="16"/>
              </w:rPr>
              <w:t>R5-241608</w:t>
            </w:r>
          </w:p>
        </w:tc>
        <w:tc>
          <w:tcPr>
            <w:tcW w:w="0" w:type="auto"/>
          </w:tcPr>
          <w:p w14:paraId="35B22DFF" w14:textId="77777777" w:rsidR="00BC377F" w:rsidRPr="00496D15" w:rsidRDefault="00BC377F" w:rsidP="00D41ECF">
            <w:pPr>
              <w:pStyle w:val="TAL"/>
              <w:rPr>
                <w:sz w:val="16"/>
              </w:rPr>
            </w:pPr>
            <w:r>
              <w:rPr>
                <w:sz w:val="16"/>
              </w:rPr>
              <w:t>Addition of UAS EPS test case 10.10.2</w:t>
            </w:r>
          </w:p>
        </w:tc>
        <w:tc>
          <w:tcPr>
            <w:tcW w:w="0" w:type="auto"/>
          </w:tcPr>
          <w:p w14:paraId="0F9B7192" w14:textId="77777777" w:rsidR="00BC377F" w:rsidRPr="00496D15" w:rsidRDefault="00BC377F" w:rsidP="00D41ECF">
            <w:pPr>
              <w:pStyle w:val="TAL"/>
              <w:rPr>
                <w:sz w:val="16"/>
              </w:rPr>
            </w:pPr>
            <w:r>
              <w:rPr>
                <w:sz w:val="16"/>
              </w:rPr>
              <w:t>Qualcomm Incorporated</w:t>
            </w:r>
          </w:p>
        </w:tc>
        <w:tc>
          <w:tcPr>
            <w:tcW w:w="0" w:type="auto"/>
          </w:tcPr>
          <w:p w14:paraId="5960B106" w14:textId="77777777" w:rsidR="00BC377F" w:rsidRPr="00496D15" w:rsidRDefault="00BC377F" w:rsidP="00D41ECF">
            <w:pPr>
              <w:pStyle w:val="TAL"/>
              <w:rPr>
                <w:sz w:val="16"/>
              </w:rPr>
            </w:pPr>
            <w:r>
              <w:rPr>
                <w:sz w:val="16"/>
              </w:rPr>
              <w:t>agreed</w:t>
            </w:r>
          </w:p>
        </w:tc>
        <w:tc>
          <w:tcPr>
            <w:tcW w:w="0" w:type="auto"/>
          </w:tcPr>
          <w:p w14:paraId="6D741BDA" w14:textId="77777777" w:rsidR="00BC377F" w:rsidRPr="00496D15" w:rsidRDefault="00BC377F" w:rsidP="00D41ECF">
            <w:pPr>
              <w:pStyle w:val="TAL"/>
              <w:rPr>
                <w:sz w:val="16"/>
              </w:rPr>
            </w:pPr>
            <w:r>
              <w:rPr>
                <w:sz w:val="16"/>
              </w:rPr>
              <w:t>R5-241040</w:t>
            </w:r>
          </w:p>
        </w:tc>
        <w:tc>
          <w:tcPr>
            <w:tcW w:w="0" w:type="auto"/>
          </w:tcPr>
          <w:p w14:paraId="1A5D70E2" w14:textId="77777777" w:rsidR="00BC377F" w:rsidRPr="00496D15" w:rsidRDefault="00BC377F" w:rsidP="00D41ECF">
            <w:pPr>
              <w:pStyle w:val="TAL"/>
              <w:rPr>
                <w:sz w:val="16"/>
              </w:rPr>
            </w:pPr>
            <w:r>
              <w:rPr>
                <w:sz w:val="16"/>
              </w:rPr>
              <w:t>-</w:t>
            </w:r>
          </w:p>
        </w:tc>
      </w:tr>
      <w:tr w:rsidR="00BC377F" w14:paraId="337ACE40" w14:textId="77777777" w:rsidTr="00D41ECF">
        <w:tc>
          <w:tcPr>
            <w:tcW w:w="0" w:type="auto"/>
          </w:tcPr>
          <w:p w14:paraId="27C26CD9" w14:textId="77777777" w:rsidR="00BC377F" w:rsidRPr="00496D15" w:rsidRDefault="00BC377F" w:rsidP="00D41ECF">
            <w:pPr>
              <w:pStyle w:val="TAL"/>
              <w:rPr>
                <w:sz w:val="16"/>
              </w:rPr>
            </w:pPr>
            <w:r>
              <w:rPr>
                <w:sz w:val="16"/>
              </w:rPr>
              <w:t>R5-241609</w:t>
            </w:r>
          </w:p>
        </w:tc>
        <w:tc>
          <w:tcPr>
            <w:tcW w:w="0" w:type="auto"/>
          </w:tcPr>
          <w:p w14:paraId="68D685D7" w14:textId="77777777" w:rsidR="00BC377F" w:rsidRPr="00496D15" w:rsidRDefault="00BC377F" w:rsidP="00D41ECF">
            <w:pPr>
              <w:pStyle w:val="TAL"/>
              <w:rPr>
                <w:sz w:val="16"/>
              </w:rPr>
            </w:pPr>
            <w:r>
              <w:rPr>
                <w:sz w:val="16"/>
              </w:rPr>
              <w:t>Addition of UAS EPS test case 10.10.4</w:t>
            </w:r>
          </w:p>
        </w:tc>
        <w:tc>
          <w:tcPr>
            <w:tcW w:w="0" w:type="auto"/>
          </w:tcPr>
          <w:p w14:paraId="08D96E1D" w14:textId="77777777" w:rsidR="00BC377F" w:rsidRPr="00496D15" w:rsidRDefault="00BC377F" w:rsidP="00D41ECF">
            <w:pPr>
              <w:pStyle w:val="TAL"/>
              <w:rPr>
                <w:sz w:val="16"/>
              </w:rPr>
            </w:pPr>
            <w:r>
              <w:rPr>
                <w:sz w:val="16"/>
              </w:rPr>
              <w:t>Qualcomm Incorporated</w:t>
            </w:r>
          </w:p>
        </w:tc>
        <w:tc>
          <w:tcPr>
            <w:tcW w:w="0" w:type="auto"/>
          </w:tcPr>
          <w:p w14:paraId="1861FC52" w14:textId="77777777" w:rsidR="00BC377F" w:rsidRPr="00496D15" w:rsidRDefault="00BC377F" w:rsidP="00D41ECF">
            <w:pPr>
              <w:pStyle w:val="TAL"/>
              <w:rPr>
                <w:sz w:val="16"/>
              </w:rPr>
            </w:pPr>
            <w:r>
              <w:rPr>
                <w:sz w:val="16"/>
              </w:rPr>
              <w:t>agreed</w:t>
            </w:r>
          </w:p>
        </w:tc>
        <w:tc>
          <w:tcPr>
            <w:tcW w:w="0" w:type="auto"/>
          </w:tcPr>
          <w:p w14:paraId="02198898" w14:textId="77777777" w:rsidR="00BC377F" w:rsidRPr="00496D15" w:rsidRDefault="00BC377F" w:rsidP="00D41ECF">
            <w:pPr>
              <w:pStyle w:val="TAL"/>
              <w:rPr>
                <w:sz w:val="16"/>
              </w:rPr>
            </w:pPr>
            <w:r>
              <w:rPr>
                <w:sz w:val="16"/>
              </w:rPr>
              <w:t>R5-241041</w:t>
            </w:r>
          </w:p>
        </w:tc>
        <w:tc>
          <w:tcPr>
            <w:tcW w:w="0" w:type="auto"/>
          </w:tcPr>
          <w:p w14:paraId="2899E88A" w14:textId="77777777" w:rsidR="00BC377F" w:rsidRPr="00496D15" w:rsidRDefault="00BC377F" w:rsidP="00D41ECF">
            <w:pPr>
              <w:pStyle w:val="TAL"/>
              <w:rPr>
                <w:sz w:val="16"/>
              </w:rPr>
            </w:pPr>
            <w:r>
              <w:rPr>
                <w:sz w:val="16"/>
              </w:rPr>
              <w:t>-</w:t>
            </w:r>
          </w:p>
        </w:tc>
      </w:tr>
      <w:tr w:rsidR="00BC377F" w14:paraId="322AFA05" w14:textId="77777777" w:rsidTr="00D41ECF">
        <w:tc>
          <w:tcPr>
            <w:tcW w:w="0" w:type="auto"/>
          </w:tcPr>
          <w:p w14:paraId="09474F1C" w14:textId="77777777" w:rsidR="00BC377F" w:rsidRPr="00496D15" w:rsidRDefault="00BC377F" w:rsidP="00D41ECF">
            <w:pPr>
              <w:pStyle w:val="TAL"/>
              <w:rPr>
                <w:sz w:val="16"/>
              </w:rPr>
            </w:pPr>
            <w:r>
              <w:rPr>
                <w:sz w:val="16"/>
              </w:rPr>
              <w:t>R5-241610</w:t>
            </w:r>
          </w:p>
        </w:tc>
        <w:tc>
          <w:tcPr>
            <w:tcW w:w="0" w:type="auto"/>
          </w:tcPr>
          <w:p w14:paraId="0FB2A131" w14:textId="77777777" w:rsidR="00BC377F" w:rsidRPr="00496D15" w:rsidRDefault="00BC377F" w:rsidP="00D41ECF">
            <w:pPr>
              <w:pStyle w:val="TAL"/>
              <w:rPr>
                <w:sz w:val="16"/>
              </w:rPr>
            </w:pPr>
            <w:r>
              <w:rPr>
                <w:sz w:val="16"/>
              </w:rPr>
              <w:t>Addition of EPS UAS test case 10.10.6</w:t>
            </w:r>
          </w:p>
        </w:tc>
        <w:tc>
          <w:tcPr>
            <w:tcW w:w="0" w:type="auto"/>
          </w:tcPr>
          <w:p w14:paraId="52DE9B3C" w14:textId="77777777" w:rsidR="00BC377F" w:rsidRPr="00496D15" w:rsidRDefault="00BC377F" w:rsidP="00D41ECF">
            <w:pPr>
              <w:pStyle w:val="TAL"/>
              <w:rPr>
                <w:sz w:val="16"/>
              </w:rPr>
            </w:pPr>
            <w:r>
              <w:rPr>
                <w:sz w:val="16"/>
              </w:rPr>
              <w:t>Qualcomm Incorporated</w:t>
            </w:r>
          </w:p>
        </w:tc>
        <w:tc>
          <w:tcPr>
            <w:tcW w:w="0" w:type="auto"/>
          </w:tcPr>
          <w:p w14:paraId="40F61CBF" w14:textId="77777777" w:rsidR="00BC377F" w:rsidRPr="00496D15" w:rsidRDefault="00BC377F" w:rsidP="00D41ECF">
            <w:pPr>
              <w:pStyle w:val="TAL"/>
              <w:rPr>
                <w:sz w:val="16"/>
              </w:rPr>
            </w:pPr>
            <w:r>
              <w:rPr>
                <w:sz w:val="16"/>
              </w:rPr>
              <w:t>agreed</w:t>
            </w:r>
          </w:p>
        </w:tc>
        <w:tc>
          <w:tcPr>
            <w:tcW w:w="0" w:type="auto"/>
          </w:tcPr>
          <w:p w14:paraId="3CB99DF5" w14:textId="77777777" w:rsidR="00BC377F" w:rsidRPr="00496D15" w:rsidRDefault="00BC377F" w:rsidP="00D41ECF">
            <w:pPr>
              <w:pStyle w:val="TAL"/>
              <w:rPr>
                <w:sz w:val="16"/>
              </w:rPr>
            </w:pPr>
            <w:r>
              <w:rPr>
                <w:sz w:val="16"/>
              </w:rPr>
              <w:t>R5-241042</w:t>
            </w:r>
          </w:p>
        </w:tc>
        <w:tc>
          <w:tcPr>
            <w:tcW w:w="0" w:type="auto"/>
          </w:tcPr>
          <w:p w14:paraId="37EDA04A" w14:textId="77777777" w:rsidR="00BC377F" w:rsidRPr="00496D15" w:rsidRDefault="00BC377F" w:rsidP="00D41ECF">
            <w:pPr>
              <w:pStyle w:val="TAL"/>
              <w:rPr>
                <w:sz w:val="16"/>
              </w:rPr>
            </w:pPr>
            <w:r>
              <w:rPr>
                <w:sz w:val="16"/>
              </w:rPr>
              <w:t>-</w:t>
            </w:r>
          </w:p>
        </w:tc>
      </w:tr>
      <w:tr w:rsidR="00BC377F" w14:paraId="6B06702D" w14:textId="77777777" w:rsidTr="00D41ECF">
        <w:tc>
          <w:tcPr>
            <w:tcW w:w="0" w:type="auto"/>
          </w:tcPr>
          <w:p w14:paraId="35C66211" w14:textId="77777777" w:rsidR="00BC377F" w:rsidRPr="00496D15" w:rsidRDefault="00BC377F" w:rsidP="00D41ECF">
            <w:pPr>
              <w:pStyle w:val="TAL"/>
              <w:rPr>
                <w:sz w:val="16"/>
              </w:rPr>
            </w:pPr>
            <w:r>
              <w:rPr>
                <w:sz w:val="16"/>
              </w:rPr>
              <w:t>R5-241611</w:t>
            </w:r>
          </w:p>
        </w:tc>
        <w:tc>
          <w:tcPr>
            <w:tcW w:w="0" w:type="auto"/>
          </w:tcPr>
          <w:p w14:paraId="16ACEE42"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6.1.1.12-PLMN selection</w:t>
            </w:r>
          </w:p>
        </w:tc>
        <w:tc>
          <w:tcPr>
            <w:tcW w:w="0" w:type="auto"/>
          </w:tcPr>
          <w:p w14:paraId="033D29C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C787BED" w14:textId="77777777" w:rsidR="00BC377F" w:rsidRPr="00496D15" w:rsidRDefault="00BC377F" w:rsidP="00D41ECF">
            <w:pPr>
              <w:pStyle w:val="TAL"/>
              <w:rPr>
                <w:sz w:val="16"/>
              </w:rPr>
            </w:pPr>
            <w:r>
              <w:rPr>
                <w:sz w:val="16"/>
              </w:rPr>
              <w:t>agreed</w:t>
            </w:r>
          </w:p>
        </w:tc>
        <w:tc>
          <w:tcPr>
            <w:tcW w:w="0" w:type="auto"/>
          </w:tcPr>
          <w:p w14:paraId="15371BA1" w14:textId="77777777" w:rsidR="00BC377F" w:rsidRPr="00496D15" w:rsidRDefault="00BC377F" w:rsidP="00D41ECF">
            <w:pPr>
              <w:pStyle w:val="TAL"/>
              <w:rPr>
                <w:sz w:val="16"/>
              </w:rPr>
            </w:pPr>
            <w:r>
              <w:rPr>
                <w:sz w:val="16"/>
              </w:rPr>
              <w:t>R5-240418</w:t>
            </w:r>
          </w:p>
        </w:tc>
        <w:tc>
          <w:tcPr>
            <w:tcW w:w="0" w:type="auto"/>
          </w:tcPr>
          <w:p w14:paraId="7E2BA283" w14:textId="77777777" w:rsidR="00BC377F" w:rsidRPr="00496D15" w:rsidRDefault="00BC377F" w:rsidP="00D41ECF">
            <w:pPr>
              <w:pStyle w:val="TAL"/>
              <w:rPr>
                <w:sz w:val="16"/>
              </w:rPr>
            </w:pPr>
            <w:r>
              <w:rPr>
                <w:sz w:val="16"/>
              </w:rPr>
              <w:t>-</w:t>
            </w:r>
          </w:p>
        </w:tc>
      </w:tr>
      <w:tr w:rsidR="00BC377F" w14:paraId="66B84132" w14:textId="77777777" w:rsidTr="00D41ECF">
        <w:tc>
          <w:tcPr>
            <w:tcW w:w="0" w:type="auto"/>
          </w:tcPr>
          <w:p w14:paraId="710A6076" w14:textId="77777777" w:rsidR="00BC377F" w:rsidRPr="00496D15" w:rsidRDefault="00BC377F" w:rsidP="00D41ECF">
            <w:pPr>
              <w:pStyle w:val="TAL"/>
              <w:rPr>
                <w:sz w:val="16"/>
              </w:rPr>
            </w:pPr>
            <w:r>
              <w:rPr>
                <w:sz w:val="16"/>
              </w:rPr>
              <w:t>R5-241612</w:t>
            </w:r>
          </w:p>
        </w:tc>
        <w:tc>
          <w:tcPr>
            <w:tcW w:w="0" w:type="auto"/>
          </w:tcPr>
          <w:p w14:paraId="36238149"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6.1.1.13-PLMN selection Exception</w:t>
            </w:r>
          </w:p>
        </w:tc>
        <w:tc>
          <w:tcPr>
            <w:tcW w:w="0" w:type="auto"/>
          </w:tcPr>
          <w:p w14:paraId="0B238F1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34EFFE" w14:textId="77777777" w:rsidR="00BC377F" w:rsidRPr="00496D15" w:rsidRDefault="00BC377F" w:rsidP="00D41ECF">
            <w:pPr>
              <w:pStyle w:val="TAL"/>
              <w:rPr>
                <w:sz w:val="16"/>
              </w:rPr>
            </w:pPr>
            <w:r>
              <w:rPr>
                <w:sz w:val="16"/>
              </w:rPr>
              <w:t>agreed</w:t>
            </w:r>
          </w:p>
        </w:tc>
        <w:tc>
          <w:tcPr>
            <w:tcW w:w="0" w:type="auto"/>
          </w:tcPr>
          <w:p w14:paraId="7FE7DB88" w14:textId="77777777" w:rsidR="00BC377F" w:rsidRPr="00496D15" w:rsidRDefault="00BC377F" w:rsidP="00D41ECF">
            <w:pPr>
              <w:pStyle w:val="TAL"/>
              <w:rPr>
                <w:sz w:val="16"/>
              </w:rPr>
            </w:pPr>
            <w:r>
              <w:rPr>
                <w:sz w:val="16"/>
              </w:rPr>
              <w:t>R5-240419</w:t>
            </w:r>
          </w:p>
        </w:tc>
        <w:tc>
          <w:tcPr>
            <w:tcW w:w="0" w:type="auto"/>
          </w:tcPr>
          <w:p w14:paraId="7CDDDEC6" w14:textId="77777777" w:rsidR="00BC377F" w:rsidRPr="00496D15" w:rsidRDefault="00BC377F" w:rsidP="00D41ECF">
            <w:pPr>
              <w:pStyle w:val="TAL"/>
              <w:rPr>
                <w:sz w:val="16"/>
              </w:rPr>
            </w:pPr>
            <w:r>
              <w:rPr>
                <w:sz w:val="16"/>
              </w:rPr>
              <w:t>-</w:t>
            </w:r>
          </w:p>
        </w:tc>
      </w:tr>
      <w:tr w:rsidR="00BC377F" w14:paraId="62A57FBA" w14:textId="77777777" w:rsidTr="00D41ECF">
        <w:tc>
          <w:tcPr>
            <w:tcW w:w="0" w:type="auto"/>
          </w:tcPr>
          <w:p w14:paraId="45AA1153" w14:textId="77777777" w:rsidR="00BC377F" w:rsidRPr="00496D15" w:rsidRDefault="00BC377F" w:rsidP="00D41ECF">
            <w:pPr>
              <w:pStyle w:val="TAL"/>
              <w:rPr>
                <w:sz w:val="16"/>
              </w:rPr>
            </w:pPr>
            <w:r>
              <w:rPr>
                <w:sz w:val="16"/>
              </w:rPr>
              <w:t>R5-241613</w:t>
            </w:r>
          </w:p>
        </w:tc>
        <w:tc>
          <w:tcPr>
            <w:tcW w:w="0" w:type="auto"/>
          </w:tcPr>
          <w:p w14:paraId="28678827"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6.1.1.14-Periodic SENSE</w:t>
            </w:r>
          </w:p>
        </w:tc>
        <w:tc>
          <w:tcPr>
            <w:tcW w:w="0" w:type="auto"/>
          </w:tcPr>
          <w:p w14:paraId="26DF025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693944" w14:textId="77777777" w:rsidR="00BC377F" w:rsidRPr="00496D15" w:rsidRDefault="00BC377F" w:rsidP="00D41ECF">
            <w:pPr>
              <w:pStyle w:val="TAL"/>
              <w:rPr>
                <w:sz w:val="16"/>
              </w:rPr>
            </w:pPr>
            <w:r>
              <w:rPr>
                <w:sz w:val="16"/>
              </w:rPr>
              <w:t>agreed</w:t>
            </w:r>
          </w:p>
        </w:tc>
        <w:tc>
          <w:tcPr>
            <w:tcW w:w="0" w:type="auto"/>
          </w:tcPr>
          <w:p w14:paraId="63C6BCFE" w14:textId="77777777" w:rsidR="00BC377F" w:rsidRPr="00496D15" w:rsidRDefault="00BC377F" w:rsidP="00D41ECF">
            <w:pPr>
              <w:pStyle w:val="TAL"/>
              <w:rPr>
                <w:sz w:val="16"/>
              </w:rPr>
            </w:pPr>
            <w:r>
              <w:rPr>
                <w:sz w:val="16"/>
              </w:rPr>
              <w:t>R5-240420</w:t>
            </w:r>
          </w:p>
        </w:tc>
        <w:tc>
          <w:tcPr>
            <w:tcW w:w="0" w:type="auto"/>
          </w:tcPr>
          <w:p w14:paraId="5A4D4D90" w14:textId="77777777" w:rsidR="00BC377F" w:rsidRPr="00496D15" w:rsidRDefault="00BC377F" w:rsidP="00D41ECF">
            <w:pPr>
              <w:pStyle w:val="TAL"/>
              <w:rPr>
                <w:sz w:val="16"/>
              </w:rPr>
            </w:pPr>
            <w:r>
              <w:rPr>
                <w:sz w:val="16"/>
              </w:rPr>
              <w:t>-</w:t>
            </w:r>
          </w:p>
        </w:tc>
      </w:tr>
      <w:tr w:rsidR="00BC377F" w14:paraId="6F7069A1" w14:textId="77777777" w:rsidTr="00D41ECF">
        <w:tc>
          <w:tcPr>
            <w:tcW w:w="0" w:type="auto"/>
          </w:tcPr>
          <w:p w14:paraId="0221EA6D" w14:textId="77777777" w:rsidR="00BC377F" w:rsidRPr="00496D15" w:rsidRDefault="00BC377F" w:rsidP="00D41ECF">
            <w:pPr>
              <w:pStyle w:val="TAL"/>
              <w:rPr>
                <w:sz w:val="16"/>
              </w:rPr>
            </w:pPr>
            <w:r>
              <w:rPr>
                <w:sz w:val="16"/>
              </w:rPr>
              <w:t>R5-241614</w:t>
            </w:r>
          </w:p>
        </w:tc>
        <w:tc>
          <w:tcPr>
            <w:tcW w:w="0" w:type="auto"/>
          </w:tcPr>
          <w:p w14:paraId="6A2B01A1" w14:textId="77777777" w:rsidR="00BC377F" w:rsidRPr="00496D15" w:rsidRDefault="00BC377F" w:rsidP="00D41ECF">
            <w:pPr>
              <w:pStyle w:val="TAL"/>
              <w:rPr>
                <w:sz w:val="16"/>
              </w:rPr>
            </w:pPr>
            <w:r>
              <w:rPr>
                <w:sz w:val="16"/>
              </w:rPr>
              <w:t>Addition of SENSE NB-IoT TC 22.2.14-PLMN selection</w:t>
            </w:r>
          </w:p>
        </w:tc>
        <w:tc>
          <w:tcPr>
            <w:tcW w:w="0" w:type="auto"/>
          </w:tcPr>
          <w:p w14:paraId="0EEA79E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523E92" w14:textId="77777777" w:rsidR="00BC377F" w:rsidRPr="00496D15" w:rsidRDefault="00BC377F" w:rsidP="00D41ECF">
            <w:pPr>
              <w:pStyle w:val="TAL"/>
              <w:rPr>
                <w:sz w:val="16"/>
              </w:rPr>
            </w:pPr>
            <w:r>
              <w:rPr>
                <w:sz w:val="16"/>
              </w:rPr>
              <w:t>agreed</w:t>
            </w:r>
          </w:p>
        </w:tc>
        <w:tc>
          <w:tcPr>
            <w:tcW w:w="0" w:type="auto"/>
          </w:tcPr>
          <w:p w14:paraId="723749B8" w14:textId="77777777" w:rsidR="00BC377F" w:rsidRPr="00496D15" w:rsidRDefault="00BC377F" w:rsidP="00D41ECF">
            <w:pPr>
              <w:pStyle w:val="TAL"/>
              <w:rPr>
                <w:sz w:val="16"/>
              </w:rPr>
            </w:pPr>
            <w:r>
              <w:rPr>
                <w:sz w:val="16"/>
              </w:rPr>
              <w:t>R5-240421</w:t>
            </w:r>
          </w:p>
        </w:tc>
        <w:tc>
          <w:tcPr>
            <w:tcW w:w="0" w:type="auto"/>
          </w:tcPr>
          <w:p w14:paraId="4E13FA26" w14:textId="77777777" w:rsidR="00BC377F" w:rsidRPr="00496D15" w:rsidRDefault="00BC377F" w:rsidP="00D41ECF">
            <w:pPr>
              <w:pStyle w:val="TAL"/>
              <w:rPr>
                <w:sz w:val="16"/>
              </w:rPr>
            </w:pPr>
            <w:r>
              <w:rPr>
                <w:sz w:val="16"/>
              </w:rPr>
              <w:t>-</w:t>
            </w:r>
          </w:p>
        </w:tc>
      </w:tr>
      <w:tr w:rsidR="00BC377F" w14:paraId="65266073" w14:textId="77777777" w:rsidTr="00D41ECF">
        <w:tc>
          <w:tcPr>
            <w:tcW w:w="0" w:type="auto"/>
          </w:tcPr>
          <w:p w14:paraId="46913FEC" w14:textId="77777777" w:rsidR="00BC377F" w:rsidRPr="00496D15" w:rsidRDefault="00BC377F" w:rsidP="00D41ECF">
            <w:pPr>
              <w:pStyle w:val="TAL"/>
              <w:rPr>
                <w:sz w:val="16"/>
              </w:rPr>
            </w:pPr>
            <w:r>
              <w:rPr>
                <w:sz w:val="16"/>
              </w:rPr>
              <w:t>R5-241615</w:t>
            </w:r>
          </w:p>
        </w:tc>
        <w:tc>
          <w:tcPr>
            <w:tcW w:w="0" w:type="auto"/>
          </w:tcPr>
          <w:p w14:paraId="4D4E1315" w14:textId="77777777" w:rsidR="00BC377F" w:rsidRPr="00496D15" w:rsidRDefault="00BC377F" w:rsidP="00D41ECF">
            <w:pPr>
              <w:pStyle w:val="TAL"/>
              <w:rPr>
                <w:sz w:val="16"/>
              </w:rPr>
            </w:pPr>
            <w:r>
              <w:rPr>
                <w:sz w:val="16"/>
              </w:rPr>
              <w:t>Addition of SENSE NB-IoT TC 22.2.15-PLMN selection Exception</w:t>
            </w:r>
          </w:p>
        </w:tc>
        <w:tc>
          <w:tcPr>
            <w:tcW w:w="0" w:type="auto"/>
          </w:tcPr>
          <w:p w14:paraId="473ED80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F1943A" w14:textId="77777777" w:rsidR="00BC377F" w:rsidRPr="00496D15" w:rsidRDefault="00BC377F" w:rsidP="00D41ECF">
            <w:pPr>
              <w:pStyle w:val="TAL"/>
              <w:rPr>
                <w:sz w:val="16"/>
              </w:rPr>
            </w:pPr>
            <w:r>
              <w:rPr>
                <w:sz w:val="16"/>
              </w:rPr>
              <w:t>agreed</w:t>
            </w:r>
          </w:p>
        </w:tc>
        <w:tc>
          <w:tcPr>
            <w:tcW w:w="0" w:type="auto"/>
          </w:tcPr>
          <w:p w14:paraId="5ED04431" w14:textId="77777777" w:rsidR="00BC377F" w:rsidRPr="00496D15" w:rsidRDefault="00BC377F" w:rsidP="00D41ECF">
            <w:pPr>
              <w:pStyle w:val="TAL"/>
              <w:rPr>
                <w:sz w:val="16"/>
              </w:rPr>
            </w:pPr>
            <w:r>
              <w:rPr>
                <w:sz w:val="16"/>
              </w:rPr>
              <w:t>R5-240422</w:t>
            </w:r>
          </w:p>
        </w:tc>
        <w:tc>
          <w:tcPr>
            <w:tcW w:w="0" w:type="auto"/>
          </w:tcPr>
          <w:p w14:paraId="76D504CF" w14:textId="77777777" w:rsidR="00BC377F" w:rsidRPr="00496D15" w:rsidRDefault="00BC377F" w:rsidP="00D41ECF">
            <w:pPr>
              <w:pStyle w:val="TAL"/>
              <w:rPr>
                <w:sz w:val="16"/>
              </w:rPr>
            </w:pPr>
            <w:r>
              <w:rPr>
                <w:sz w:val="16"/>
              </w:rPr>
              <w:t>-</w:t>
            </w:r>
          </w:p>
        </w:tc>
      </w:tr>
      <w:tr w:rsidR="00BC377F" w14:paraId="0AD47CC6" w14:textId="77777777" w:rsidTr="00D41ECF">
        <w:tc>
          <w:tcPr>
            <w:tcW w:w="0" w:type="auto"/>
          </w:tcPr>
          <w:p w14:paraId="0C4F014F" w14:textId="77777777" w:rsidR="00BC377F" w:rsidRPr="00496D15" w:rsidRDefault="00BC377F" w:rsidP="00D41ECF">
            <w:pPr>
              <w:pStyle w:val="TAL"/>
              <w:rPr>
                <w:sz w:val="16"/>
              </w:rPr>
            </w:pPr>
            <w:r>
              <w:rPr>
                <w:sz w:val="16"/>
              </w:rPr>
              <w:t>R5-241616</w:t>
            </w:r>
          </w:p>
        </w:tc>
        <w:tc>
          <w:tcPr>
            <w:tcW w:w="0" w:type="auto"/>
          </w:tcPr>
          <w:p w14:paraId="4DF1EBE5" w14:textId="77777777" w:rsidR="00BC377F" w:rsidRPr="00496D15" w:rsidRDefault="00BC377F" w:rsidP="00D41ECF">
            <w:pPr>
              <w:pStyle w:val="TAL"/>
              <w:rPr>
                <w:sz w:val="16"/>
              </w:rPr>
            </w:pPr>
            <w:r>
              <w:rPr>
                <w:sz w:val="16"/>
              </w:rPr>
              <w:t>Addition of SENSE NB-IoT TC 22.2.16-Periodic SENSE</w:t>
            </w:r>
          </w:p>
        </w:tc>
        <w:tc>
          <w:tcPr>
            <w:tcW w:w="0" w:type="auto"/>
          </w:tcPr>
          <w:p w14:paraId="54F392D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565752" w14:textId="77777777" w:rsidR="00BC377F" w:rsidRPr="00496D15" w:rsidRDefault="00BC377F" w:rsidP="00D41ECF">
            <w:pPr>
              <w:pStyle w:val="TAL"/>
              <w:rPr>
                <w:sz w:val="16"/>
              </w:rPr>
            </w:pPr>
            <w:r>
              <w:rPr>
                <w:sz w:val="16"/>
              </w:rPr>
              <w:t>agreed</w:t>
            </w:r>
          </w:p>
        </w:tc>
        <w:tc>
          <w:tcPr>
            <w:tcW w:w="0" w:type="auto"/>
          </w:tcPr>
          <w:p w14:paraId="4E60A441" w14:textId="77777777" w:rsidR="00BC377F" w:rsidRPr="00496D15" w:rsidRDefault="00BC377F" w:rsidP="00D41ECF">
            <w:pPr>
              <w:pStyle w:val="TAL"/>
              <w:rPr>
                <w:sz w:val="16"/>
              </w:rPr>
            </w:pPr>
            <w:r>
              <w:rPr>
                <w:sz w:val="16"/>
              </w:rPr>
              <w:t>R5-240423</w:t>
            </w:r>
          </w:p>
        </w:tc>
        <w:tc>
          <w:tcPr>
            <w:tcW w:w="0" w:type="auto"/>
          </w:tcPr>
          <w:p w14:paraId="6C8A25AE" w14:textId="77777777" w:rsidR="00BC377F" w:rsidRPr="00496D15" w:rsidRDefault="00BC377F" w:rsidP="00D41ECF">
            <w:pPr>
              <w:pStyle w:val="TAL"/>
              <w:rPr>
                <w:sz w:val="16"/>
              </w:rPr>
            </w:pPr>
            <w:r>
              <w:rPr>
                <w:sz w:val="16"/>
              </w:rPr>
              <w:t>-</w:t>
            </w:r>
          </w:p>
        </w:tc>
      </w:tr>
      <w:tr w:rsidR="00BC377F" w14:paraId="14119A1A" w14:textId="77777777" w:rsidTr="00D41ECF">
        <w:tc>
          <w:tcPr>
            <w:tcW w:w="0" w:type="auto"/>
          </w:tcPr>
          <w:p w14:paraId="14C37573" w14:textId="77777777" w:rsidR="00BC377F" w:rsidRPr="00496D15" w:rsidRDefault="00BC377F" w:rsidP="00D41ECF">
            <w:pPr>
              <w:pStyle w:val="TAL"/>
              <w:rPr>
                <w:sz w:val="16"/>
              </w:rPr>
            </w:pPr>
            <w:r>
              <w:rPr>
                <w:sz w:val="16"/>
              </w:rPr>
              <w:t>R5-241617</w:t>
            </w:r>
          </w:p>
        </w:tc>
        <w:tc>
          <w:tcPr>
            <w:tcW w:w="0" w:type="auto"/>
          </w:tcPr>
          <w:p w14:paraId="297D7520" w14:textId="77777777" w:rsidR="00BC377F" w:rsidRPr="00496D15" w:rsidRDefault="00BC377F" w:rsidP="00D41ECF">
            <w:pPr>
              <w:pStyle w:val="TAL"/>
              <w:rPr>
                <w:sz w:val="16"/>
              </w:rPr>
            </w:pPr>
            <w:r>
              <w:rPr>
                <w:sz w:val="16"/>
              </w:rPr>
              <w:t>Add new r17 ATSSS test case 11.9.1</w:t>
            </w:r>
          </w:p>
        </w:tc>
        <w:tc>
          <w:tcPr>
            <w:tcW w:w="0" w:type="auto"/>
          </w:tcPr>
          <w:p w14:paraId="4D0316E1" w14:textId="77777777" w:rsidR="00BC377F" w:rsidRPr="00496D15" w:rsidRDefault="00BC377F" w:rsidP="00D41ECF">
            <w:pPr>
              <w:pStyle w:val="TAL"/>
              <w:rPr>
                <w:sz w:val="16"/>
              </w:rPr>
            </w:pPr>
            <w:r>
              <w:rPr>
                <w:sz w:val="16"/>
              </w:rPr>
              <w:t>China Telecom</w:t>
            </w:r>
          </w:p>
        </w:tc>
        <w:tc>
          <w:tcPr>
            <w:tcW w:w="0" w:type="auto"/>
          </w:tcPr>
          <w:p w14:paraId="0A918FCE" w14:textId="77777777" w:rsidR="00BC377F" w:rsidRPr="00496D15" w:rsidRDefault="00BC377F" w:rsidP="00D41ECF">
            <w:pPr>
              <w:pStyle w:val="TAL"/>
              <w:rPr>
                <w:sz w:val="16"/>
              </w:rPr>
            </w:pPr>
            <w:r>
              <w:rPr>
                <w:sz w:val="16"/>
              </w:rPr>
              <w:t>agreed</w:t>
            </w:r>
          </w:p>
        </w:tc>
        <w:tc>
          <w:tcPr>
            <w:tcW w:w="0" w:type="auto"/>
          </w:tcPr>
          <w:p w14:paraId="0D46920E" w14:textId="77777777" w:rsidR="00BC377F" w:rsidRPr="00496D15" w:rsidRDefault="00BC377F" w:rsidP="00D41ECF">
            <w:pPr>
              <w:pStyle w:val="TAL"/>
              <w:rPr>
                <w:sz w:val="16"/>
              </w:rPr>
            </w:pPr>
            <w:r>
              <w:rPr>
                <w:sz w:val="16"/>
              </w:rPr>
              <w:t>R5-240100</w:t>
            </w:r>
          </w:p>
        </w:tc>
        <w:tc>
          <w:tcPr>
            <w:tcW w:w="0" w:type="auto"/>
          </w:tcPr>
          <w:p w14:paraId="675DC9BF" w14:textId="77777777" w:rsidR="00BC377F" w:rsidRPr="00496D15" w:rsidRDefault="00BC377F" w:rsidP="00D41ECF">
            <w:pPr>
              <w:pStyle w:val="TAL"/>
              <w:rPr>
                <w:sz w:val="16"/>
              </w:rPr>
            </w:pPr>
            <w:r>
              <w:rPr>
                <w:sz w:val="16"/>
              </w:rPr>
              <w:t>-</w:t>
            </w:r>
          </w:p>
        </w:tc>
      </w:tr>
      <w:tr w:rsidR="00BC377F" w14:paraId="302BCE95" w14:textId="77777777" w:rsidTr="00D41ECF">
        <w:tc>
          <w:tcPr>
            <w:tcW w:w="0" w:type="auto"/>
          </w:tcPr>
          <w:p w14:paraId="025198A3" w14:textId="77777777" w:rsidR="00BC377F" w:rsidRPr="00496D15" w:rsidRDefault="00BC377F" w:rsidP="00D41ECF">
            <w:pPr>
              <w:pStyle w:val="TAL"/>
              <w:rPr>
                <w:sz w:val="16"/>
              </w:rPr>
            </w:pPr>
            <w:r>
              <w:rPr>
                <w:sz w:val="16"/>
              </w:rPr>
              <w:t>R5-241618</w:t>
            </w:r>
          </w:p>
        </w:tc>
        <w:tc>
          <w:tcPr>
            <w:tcW w:w="0" w:type="auto"/>
          </w:tcPr>
          <w:p w14:paraId="0F5959BE" w14:textId="77777777" w:rsidR="00BC377F" w:rsidRPr="00496D15" w:rsidRDefault="00BC377F" w:rsidP="00D41ECF">
            <w:pPr>
              <w:pStyle w:val="TAL"/>
              <w:rPr>
                <w:sz w:val="16"/>
              </w:rPr>
            </w:pPr>
            <w:r>
              <w:rPr>
                <w:sz w:val="16"/>
              </w:rPr>
              <w:t>Add new ATSSS test case 11.9.3</w:t>
            </w:r>
          </w:p>
        </w:tc>
        <w:tc>
          <w:tcPr>
            <w:tcW w:w="0" w:type="auto"/>
          </w:tcPr>
          <w:p w14:paraId="71D48E29" w14:textId="77777777" w:rsidR="00BC377F" w:rsidRPr="00496D15" w:rsidRDefault="00BC377F" w:rsidP="00D41ECF">
            <w:pPr>
              <w:pStyle w:val="TAL"/>
              <w:rPr>
                <w:sz w:val="16"/>
              </w:rPr>
            </w:pPr>
            <w:r>
              <w:rPr>
                <w:sz w:val="16"/>
              </w:rPr>
              <w:t>ZTE Corporation</w:t>
            </w:r>
          </w:p>
        </w:tc>
        <w:tc>
          <w:tcPr>
            <w:tcW w:w="0" w:type="auto"/>
          </w:tcPr>
          <w:p w14:paraId="025EBE53" w14:textId="77777777" w:rsidR="00BC377F" w:rsidRPr="00496D15" w:rsidRDefault="00BC377F" w:rsidP="00D41ECF">
            <w:pPr>
              <w:pStyle w:val="TAL"/>
              <w:rPr>
                <w:sz w:val="16"/>
              </w:rPr>
            </w:pPr>
            <w:r>
              <w:rPr>
                <w:sz w:val="16"/>
              </w:rPr>
              <w:t>agreed</w:t>
            </w:r>
          </w:p>
        </w:tc>
        <w:tc>
          <w:tcPr>
            <w:tcW w:w="0" w:type="auto"/>
          </w:tcPr>
          <w:p w14:paraId="07B81A59" w14:textId="77777777" w:rsidR="00BC377F" w:rsidRPr="00496D15" w:rsidRDefault="00BC377F" w:rsidP="00D41ECF">
            <w:pPr>
              <w:pStyle w:val="TAL"/>
              <w:rPr>
                <w:sz w:val="16"/>
              </w:rPr>
            </w:pPr>
            <w:r>
              <w:rPr>
                <w:sz w:val="16"/>
              </w:rPr>
              <w:t>R5-240240</w:t>
            </w:r>
          </w:p>
        </w:tc>
        <w:tc>
          <w:tcPr>
            <w:tcW w:w="0" w:type="auto"/>
          </w:tcPr>
          <w:p w14:paraId="3CD7718C" w14:textId="77777777" w:rsidR="00BC377F" w:rsidRPr="00496D15" w:rsidRDefault="00BC377F" w:rsidP="00D41ECF">
            <w:pPr>
              <w:pStyle w:val="TAL"/>
              <w:rPr>
                <w:sz w:val="16"/>
              </w:rPr>
            </w:pPr>
            <w:r>
              <w:rPr>
                <w:sz w:val="16"/>
              </w:rPr>
              <w:t>-</w:t>
            </w:r>
          </w:p>
        </w:tc>
      </w:tr>
      <w:tr w:rsidR="00BC377F" w14:paraId="3088F107" w14:textId="77777777" w:rsidTr="00D41ECF">
        <w:tc>
          <w:tcPr>
            <w:tcW w:w="0" w:type="auto"/>
          </w:tcPr>
          <w:p w14:paraId="1BA106AB" w14:textId="77777777" w:rsidR="00BC377F" w:rsidRPr="00496D15" w:rsidRDefault="00BC377F" w:rsidP="00D41ECF">
            <w:pPr>
              <w:pStyle w:val="TAL"/>
              <w:rPr>
                <w:sz w:val="16"/>
              </w:rPr>
            </w:pPr>
            <w:r>
              <w:rPr>
                <w:sz w:val="16"/>
              </w:rPr>
              <w:t>R5-241619</w:t>
            </w:r>
          </w:p>
        </w:tc>
        <w:tc>
          <w:tcPr>
            <w:tcW w:w="0" w:type="auto"/>
          </w:tcPr>
          <w:p w14:paraId="0B898E1D" w14:textId="77777777" w:rsidR="00BC377F" w:rsidRPr="00496D15" w:rsidRDefault="00BC377F" w:rsidP="00D41ECF">
            <w:pPr>
              <w:pStyle w:val="TAL"/>
              <w:rPr>
                <w:sz w:val="16"/>
              </w:rPr>
            </w:pPr>
            <w:r>
              <w:rPr>
                <w:sz w:val="16"/>
              </w:rPr>
              <w:t>Add new ATSSS test case 11.9.4</w:t>
            </w:r>
          </w:p>
        </w:tc>
        <w:tc>
          <w:tcPr>
            <w:tcW w:w="0" w:type="auto"/>
          </w:tcPr>
          <w:p w14:paraId="371DA6A8" w14:textId="77777777" w:rsidR="00BC377F" w:rsidRPr="00496D15" w:rsidRDefault="00BC377F" w:rsidP="00D41ECF">
            <w:pPr>
              <w:pStyle w:val="TAL"/>
              <w:rPr>
                <w:sz w:val="16"/>
              </w:rPr>
            </w:pPr>
            <w:r>
              <w:rPr>
                <w:sz w:val="16"/>
              </w:rPr>
              <w:t>ZTE Corporation</w:t>
            </w:r>
          </w:p>
        </w:tc>
        <w:tc>
          <w:tcPr>
            <w:tcW w:w="0" w:type="auto"/>
          </w:tcPr>
          <w:p w14:paraId="078F56BF" w14:textId="77777777" w:rsidR="00BC377F" w:rsidRPr="00496D15" w:rsidRDefault="00BC377F" w:rsidP="00D41ECF">
            <w:pPr>
              <w:pStyle w:val="TAL"/>
              <w:rPr>
                <w:sz w:val="16"/>
              </w:rPr>
            </w:pPr>
            <w:r>
              <w:rPr>
                <w:sz w:val="16"/>
              </w:rPr>
              <w:t>agreed</w:t>
            </w:r>
          </w:p>
        </w:tc>
        <w:tc>
          <w:tcPr>
            <w:tcW w:w="0" w:type="auto"/>
          </w:tcPr>
          <w:p w14:paraId="20FF9D74" w14:textId="77777777" w:rsidR="00BC377F" w:rsidRPr="00496D15" w:rsidRDefault="00BC377F" w:rsidP="00D41ECF">
            <w:pPr>
              <w:pStyle w:val="TAL"/>
              <w:rPr>
                <w:sz w:val="16"/>
              </w:rPr>
            </w:pPr>
            <w:r>
              <w:rPr>
                <w:sz w:val="16"/>
              </w:rPr>
              <w:t>R5-240241</w:t>
            </w:r>
          </w:p>
        </w:tc>
        <w:tc>
          <w:tcPr>
            <w:tcW w:w="0" w:type="auto"/>
          </w:tcPr>
          <w:p w14:paraId="09482A3C" w14:textId="77777777" w:rsidR="00BC377F" w:rsidRPr="00496D15" w:rsidRDefault="00BC377F" w:rsidP="00D41ECF">
            <w:pPr>
              <w:pStyle w:val="TAL"/>
              <w:rPr>
                <w:sz w:val="16"/>
              </w:rPr>
            </w:pPr>
            <w:r>
              <w:rPr>
                <w:sz w:val="16"/>
              </w:rPr>
              <w:t>-</w:t>
            </w:r>
          </w:p>
        </w:tc>
      </w:tr>
      <w:tr w:rsidR="00BC377F" w14:paraId="2C0118DD" w14:textId="77777777" w:rsidTr="00D41ECF">
        <w:tc>
          <w:tcPr>
            <w:tcW w:w="0" w:type="auto"/>
          </w:tcPr>
          <w:p w14:paraId="109359FC" w14:textId="77777777" w:rsidR="00BC377F" w:rsidRPr="00496D15" w:rsidRDefault="00BC377F" w:rsidP="00D41ECF">
            <w:pPr>
              <w:pStyle w:val="TAL"/>
              <w:rPr>
                <w:sz w:val="16"/>
              </w:rPr>
            </w:pPr>
            <w:r>
              <w:rPr>
                <w:sz w:val="16"/>
              </w:rPr>
              <w:t>R5-241620</w:t>
            </w:r>
          </w:p>
        </w:tc>
        <w:tc>
          <w:tcPr>
            <w:tcW w:w="0" w:type="auto"/>
          </w:tcPr>
          <w:p w14:paraId="7FEFD41C" w14:textId="77777777" w:rsidR="00BC377F" w:rsidRPr="00496D15" w:rsidRDefault="00BC377F" w:rsidP="00D41ECF">
            <w:pPr>
              <w:pStyle w:val="TAL"/>
              <w:rPr>
                <w:sz w:val="16"/>
              </w:rPr>
            </w:pPr>
            <w:r>
              <w:rPr>
                <w:sz w:val="16"/>
              </w:rPr>
              <w:t>Add new r17 ATSSS test case 11.9.2</w:t>
            </w:r>
          </w:p>
        </w:tc>
        <w:tc>
          <w:tcPr>
            <w:tcW w:w="0" w:type="auto"/>
          </w:tcPr>
          <w:p w14:paraId="2EA945E3" w14:textId="77777777" w:rsidR="00BC377F" w:rsidRPr="00496D15" w:rsidRDefault="00BC377F" w:rsidP="00D41ECF">
            <w:pPr>
              <w:pStyle w:val="TAL"/>
              <w:rPr>
                <w:sz w:val="16"/>
              </w:rPr>
            </w:pPr>
            <w:r>
              <w:rPr>
                <w:sz w:val="16"/>
              </w:rPr>
              <w:t>China Telecom</w:t>
            </w:r>
          </w:p>
        </w:tc>
        <w:tc>
          <w:tcPr>
            <w:tcW w:w="0" w:type="auto"/>
          </w:tcPr>
          <w:p w14:paraId="2EEAD7ED" w14:textId="77777777" w:rsidR="00BC377F" w:rsidRPr="00496D15" w:rsidRDefault="00BC377F" w:rsidP="00D41ECF">
            <w:pPr>
              <w:pStyle w:val="TAL"/>
              <w:rPr>
                <w:sz w:val="16"/>
              </w:rPr>
            </w:pPr>
            <w:r>
              <w:rPr>
                <w:sz w:val="16"/>
              </w:rPr>
              <w:t>agreed</w:t>
            </w:r>
          </w:p>
        </w:tc>
        <w:tc>
          <w:tcPr>
            <w:tcW w:w="0" w:type="auto"/>
          </w:tcPr>
          <w:p w14:paraId="026A7D5D" w14:textId="77777777" w:rsidR="00BC377F" w:rsidRPr="00496D15" w:rsidRDefault="00BC377F" w:rsidP="00D41ECF">
            <w:pPr>
              <w:pStyle w:val="TAL"/>
              <w:rPr>
                <w:sz w:val="16"/>
              </w:rPr>
            </w:pPr>
            <w:r>
              <w:rPr>
                <w:sz w:val="16"/>
              </w:rPr>
              <w:t>R5-240282</w:t>
            </w:r>
          </w:p>
        </w:tc>
        <w:tc>
          <w:tcPr>
            <w:tcW w:w="0" w:type="auto"/>
          </w:tcPr>
          <w:p w14:paraId="4A57F93B" w14:textId="77777777" w:rsidR="00BC377F" w:rsidRPr="00496D15" w:rsidRDefault="00BC377F" w:rsidP="00D41ECF">
            <w:pPr>
              <w:pStyle w:val="TAL"/>
              <w:rPr>
                <w:sz w:val="16"/>
              </w:rPr>
            </w:pPr>
            <w:r>
              <w:rPr>
                <w:sz w:val="16"/>
              </w:rPr>
              <w:t>-</w:t>
            </w:r>
          </w:p>
        </w:tc>
      </w:tr>
      <w:tr w:rsidR="00BC377F" w14:paraId="47C47155" w14:textId="77777777" w:rsidTr="00D41ECF">
        <w:tc>
          <w:tcPr>
            <w:tcW w:w="0" w:type="auto"/>
          </w:tcPr>
          <w:p w14:paraId="4123AB41" w14:textId="77777777" w:rsidR="00BC377F" w:rsidRPr="00496D15" w:rsidRDefault="00BC377F" w:rsidP="00D41ECF">
            <w:pPr>
              <w:pStyle w:val="TAL"/>
              <w:rPr>
                <w:sz w:val="16"/>
              </w:rPr>
            </w:pPr>
            <w:r>
              <w:rPr>
                <w:sz w:val="16"/>
              </w:rPr>
              <w:t>R5-241621</w:t>
            </w:r>
          </w:p>
        </w:tc>
        <w:tc>
          <w:tcPr>
            <w:tcW w:w="0" w:type="auto"/>
          </w:tcPr>
          <w:p w14:paraId="106DB5B5" w14:textId="77777777" w:rsidR="00BC377F" w:rsidRPr="00496D15" w:rsidRDefault="00BC377F" w:rsidP="00D41ECF">
            <w:pPr>
              <w:pStyle w:val="TAL"/>
              <w:rPr>
                <w:sz w:val="16"/>
              </w:rPr>
            </w:pPr>
            <w:r>
              <w:rPr>
                <w:sz w:val="16"/>
              </w:rPr>
              <w:t>Add applicability for Rel-17 ATSSS test cases</w:t>
            </w:r>
          </w:p>
        </w:tc>
        <w:tc>
          <w:tcPr>
            <w:tcW w:w="0" w:type="auto"/>
          </w:tcPr>
          <w:p w14:paraId="5BE0931B" w14:textId="77777777" w:rsidR="00BC377F" w:rsidRPr="00496D15" w:rsidRDefault="00BC377F" w:rsidP="00D41ECF">
            <w:pPr>
              <w:pStyle w:val="TAL"/>
              <w:rPr>
                <w:sz w:val="16"/>
              </w:rPr>
            </w:pPr>
            <w:r>
              <w:rPr>
                <w:sz w:val="16"/>
              </w:rPr>
              <w:t>China Telecom, ZTE</w:t>
            </w:r>
          </w:p>
        </w:tc>
        <w:tc>
          <w:tcPr>
            <w:tcW w:w="0" w:type="auto"/>
          </w:tcPr>
          <w:p w14:paraId="51784F0B" w14:textId="77777777" w:rsidR="00BC377F" w:rsidRPr="00496D15" w:rsidRDefault="00BC377F" w:rsidP="00D41ECF">
            <w:pPr>
              <w:pStyle w:val="TAL"/>
              <w:rPr>
                <w:sz w:val="16"/>
              </w:rPr>
            </w:pPr>
            <w:r>
              <w:rPr>
                <w:sz w:val="16"/>
              </w:rPr>
              <w:t>agreed</w:t>
            </w:r>
          </w:p>
        </w:tc>
        <w:tc>
          <w:tcPr>
            <w:tcW w:w="0" w:type="auto"/>
          </w:tcPr>
          <w:p w14:paraId="0F7D49D7" w14:textId="77777777" w:rsidR="00BC377F" w:rsidRPr="00496D15" w:rsidRDefault="00BC377F" w:rsidP="00D41ECF">
            <w:pPr>
              <w:pStyle w:val="TAL"/>
              <w:rPr>
                <w:sz w:val="16"/>
              </w:rPr>
            </w:pPr>
            <w:r>
              <w:rPr>
                <w:sz w:val="16"/>
              </w:rPr>
              <w:t>R5-241453</w:t>
            </w:r>
          </w:p>
        </w:tc>
        <w:tc>
          <w:tcPr>
            <w:tcW w:w="0" w:type="auto"/>
          </w:tcPr>
          <w:p w14:paraId="548685B6" w14:textId="77777777" w:rsidR="00BC377F" w:rsidRPr="00496D15" w:rsidRDefault="00BC377F" w:rsidP="00D41ECF">
            <w:pPr>
              <w:pStyle w:val="TAL"/>
              <w:rPr>
                <w:sz w:val="16"/>
              </w:rPr>
            </w:pPr>
            <w:r>
              <w:rPr>
                <w:sz w:val="16"/>
              </w:rPr>
              <w:t>-</w:t>
            </w:r>
          </w:p>
        </w:tc>
      </w:tr>
      <w:tr w:rsidR="00BC377F" w14:paraId="0E03BD66" w14:textId="77777777" w:rsidTr="00D41ECF">
        <w:tc>
          <w:tcPr>
            <w:tcW w:w="0" w:type="auto"/>
          </w:tcPr>
          <w:p w14:paraId="563C9807" w14:textId="77777777" w:rsidR="00BC377F" w:rsidRPr="00496D15" w:rsidRDefault="00BC377F" w:rsidP="00D41ECF">
            <w:pPr>
              <w:pStyle w:val="TAL"/>
              <w:rPr>
                <w:sz w:val="16"/>
              </w:rPr>
            </w:pPr>
            <w:r>
              <w:rPr>
                <w:sz w:val="16"/>
              </w:rPr>
              <w:t>R5-241622</w:t>
            </w:r>
          </w:p>
        </w:tc>
        <w:tc>
          <w:tcPr>
            <w:tcW w:w="0" w:type="auto"/>
          </w:tcPr>
          <w:p w14:paraId="6DA12FB0" w14:textId="77777777" w:rsidR="00BC377F" w:rsidRPr="00496D15" w:rsidRDefault="00BC377F" w:rsidP="00D41ECF">
            <w:pPr>
              <w:pStyle w:val="TAL"/>
              <w:rPr>
                <w:sz w:val="16"/>
              </w:rPr>
            </w:pPr>
            <w:r>
              <w:rPr>
                <w:sz w:val="16"/>
              </w:rPr>
              <w:t xml:space="preserve">Addition of applicability of new test case 8.1.3.8a for </w:t>
            </w:r>
            <w:proofErr w:type="spellStart"/>
            <w:r>
              <w:rPr>
                <w:sz w:val="16"/>
              </w:rPr>
              <w:t>redir</w:t>
            </w:r>
            <w:proofErr w:type="spellEnd"/>
            <w:r>
              <w:rPr>
                <w:sz w:val="16"/>
              </w:rPr>
              <w:t>-policy bit</w:t>
            </w:r>
          </w:p>
        </w:tc>
        <w:tc>
          <w:tcPr>
            <w:tcW w:w="0" w:type="auto"/>
          </w:tcPr>
          <w:p w14:paraId="5BAF6966" w14:textId="77777777" w:rsidR="00BC377F" w:rsidRPr="00496D15" w:rsidRDefault="00BC377F" w:rsidP="00D41ECF">
            <w:pPr>
              <w:pStyle w:val="TAL"/>
              <w:rPr>
                <w:sz w:val="16"/>
              </w:rPr>
            </w:pPr>
            <w:r>
              <w:rPr>
                <w:sz w:val="16"/>
              </w:rPr>
              <w:t>Vodafone</w:t>
            </w:r>
          </w:p>
        </w:tc>
        <w:tc>
          <w:tcPr>
            <w:tcW w:w="0" w:type="auto"/>
          </w:tcPr>
          <w:p w14:paraId="736B4EA2" w14:textId="77777777" w:rsidR="00BC377F" w:rsidRPr="00496D15" w:rsidRDefault="00BC377F" w:rsidP="00D41ECF">
            <w:pPr>
              <w:pStyle w:val="TAL"/>
              <w:rPr>
                <w:sz w:val="16"/>
              </w:rPr>
            </w:pPr>
            <w:r>
              <w:rPr>
                <w:sz w:val="16"/>
              </w:rPr>
              <w:t>agreed</w:t>
            </w:r>
          </w:p>
        </w:tc>
        <w:tc>
          <w:tcPr>
            <w:tcW w:w="0" w:type="auto"/>
          </w:tcPr>
          <w:p w14:paraId="76B4A239" w14:textId="77777777" w:rsidR="00BC377F" w:rsidRPr="00496D15" w:rsidRDefault="00BC377F" w:rsidP="00D41ECF">
            <w:pPr>
              <w:pStyle w:val="TAL"/>
              <w:rPr>
                <w:sz w:val="16"/>
              </w:rPr>
            </w:pPr>
            <w:r>
              <w:rPr>
                <w:sz w:val="16"/>
              </w:rPr>
              <w:t>R5-241181</w:t>
            </w:r>
          </w:p>
        </w:tc>
        <w:tc>
          <w:tcPr>
            <w:tcW w:w="0" w:type="auto"/>
          </w:tcPr>
          <w:p w14:paraId="0AC04AD6" w14:textId="77777777" w:rsidR="00BC377F" w:rsidRPr="00496D15" w:rsidRDefault="00BC377F" w:rsidP="00D41ECF">
            <w:pPr>
              <w:pStyle w:val="TAL"/>
              <w:rPr>
                <w:sz w:val="16"/>
              </w:rPr>
            </w:pPr>
            <w:r>
              <w:rPr>
                <w:sz w:val="16"/>
              </w:rPr>
              <w:t>-</w:t>
            </w:r>
          </w:p>
        </w:tc>
      </w:tr>
      <w:tr w:rsidR="00BC377F" w14:paraId="7EFCDDFA" w14:textId="77777777" w:rsidTr="00D41ECF">
        <w:tc>
          <w:tcPr>
            <w:tcW w:w="0" w:type="auto"/>
          </w:tcPr>
          <w:p w14:paraId="4085BABC" w14:textId="77777777" w:rsidR="00BC377F" w:rsidRPr="00496D15" w:rsidRDefault="00BC377F" w:rsidP="00D41ECF">
            <w:pPr>
              <w:pStyle w:val="TAL"/>
              <w:rPr>
                <w:sz w:val="16"/>
              </w:rPr>
            </w:pPr>
            <w:r>
              <w:rPr>
                <w:sz w:val="16"/>
              </w:rPr>
              <w:t>R5-241623</w:t>
            </w:r>
          </w:p>
        </w:tc>
        <w:tc>
          <w:tcPr>
            <w:tcW w:w="0" w:type="auto"/>
          </w:tcPr>
          <w:p w14:paraId="65599F7A" w14:textId="77777777" w:rsidR="00BC377F" w:rsidRPr="00496D15" w:rsidRDefault="00BC377F" w:rsidP="00D41ECF">
            <w:pPr>
              <w:pStyle w:val="TAL"/>
              <w:rPr>
                <w:sz w:val="16"/>
              </w:rPr>
            </w:pPr>
            <w:r>
              <w:rPr>
                <w:sz w:val="16"/>
              </w:rPr>
              <w:t xml:space="preserve">Addition of applicability of new test case 8.1.3.6b for </w:t>
            </w:r>
            <w:proofErr w:type="spellStart"/>
            <w:r>
              <w:rPr>
                <w:sz w:val="16"/>
              </w:rPr>
              <w:t>redir</w:t>
            </w:r>
            <w:proofErr w:type="spellEnd"/>
            <w:r>
              <w:rPr>
                <w:sz w:val="16"/>
              </w:rPr>
              <w:t>-policy bit</w:t>
            </w:r>
          </w:p>
        </w:tc>
        <w:tc>
          <w:tcPr>
            <w:tcW w:w="0" w:type="auto"/>
          </w:tcPr>
          <w:p w14:paraId="3A47FBB7" w14:textId="77777777" w:rsidR="00BC377F" w:rsidRPr="00496D15" w:rsidRDefault="00BC377F" w:rsidP="00D41ECF">
            <w:pPr>
              <w:pStyle w:val="TAL"/>
              <w:rPr>
                <w:sz w:val="16"/>
              </w:rPr>
            </w:pPr>
            <w:r>
              <w:rPr>
                <w:sz w:val="16"/>
              </w:rPr>
              <w:t>Vodafone</w:t>
            </w:r>
          </w:p>
        </w:tc>
        <w:tc>
          <w:tcPr>
            <w:tcW w:w="0" w:type="auto"/>
          </w:tcPr>
          <w:p w14:paraId="769060A3" w14:textId="77777777" w:rsidR="00BC377F" w:rsidRPr="00496D15" w:rsidRDefault="00BC377F" w:rsidP="00D41ECF">
            <w:pPr>
              <w:pStyle w:val="TAL"/>
              <w:rPr>
                <w:sz w:val="16"/>
              </w:rPr>
            </w:pPr>
            <w:r>
              <w:rPr>
                <w:sz w:val="16"/>
              </w:rPr>
              <w:t>agreed</w:t>
            </w:r>
          </w:p>
        </w:tc>
        <w:tc>
          <w:tcPr>
            <w:tcW w:w="0" w:type="auto"/>
          </w:tcPr>
          <w:p w14:paraId="1BD84028" w14:textId="77777777" w:rsidR="00BC377F" w:rsidRPr="00496D15" w:rsidRDefault="00BC377F" w:rsidP="00D41ECF">
            <w:pPr>
              <w:pStyle w:val="TAL"/>
              <w:rPr>
                <w:sz w:val="16"/>
              </w:rPr>
            </w:pPr>
            <w:r>
              <w:rPr>
                <w:sz w:val="16"/>
              </w:rPr>
              <w:t>R5-241194</w:t>
            </w:r>
          </w:p>
        </w:tc>
        <w:tc>
          <w:tcPr>
            <w:tcW w:w="0" w:type="auto"/>
          </w:tcPr>
          <w:p w14:paraId="52220A95" w14:textId="77777777" w:rsidR="00BC377F" w:rsidRPr="00496D15" w:rsidRDefault="00BC377F" w:rsidP="00D41ECF">
            <w:pPr>
              <w:pStyle w:val="TAL"/>
              <w:rPr>
                <w:sz w:val="16"/>
              </w:rPr>
            </w:pPr>
            <w:r>
              <w:rPr>
                <w:sz w:val="16"/>
              </w:rPr>
              <w:t>-</w:t>
            </w:r>
          </w:p>
        </w:tc>
      </w:tr>
      <w:tr w:rsidR="00BC377F" w14:paraId="19B45847" w14:textId="77777777" w:rsidTr="00D41ECF">
        <w:tc>
          <w:tcPr>
            <w:tcW w:w="0" w:type="auto"/>
          </w:tcPr>
          <w:p w14:paraId="45DCB695" w14:textId="77777777" w:rsidR="00BC377F" w:rsidRPr="00496D15" w:rsidRDefault="00BC377F" w:rsidP="00D41ECF">
            <w:pPr>
              <w:pStyle w:val="TAL"/>
              <w:rPr>
                <w:sz w:val="16"/>
              </w:rPr>
            </w:pPr>
            <w:r>
              <w:rPr>
                <w:sz w:val="16"/>
              </w:rPr>
              <w:t>R5-241624</w:t>
            </w:r>
          </w:p>
        </w:tc>
        <w:tc>
          <w:tcPr>
            <w:tcW w:w="0" w:type="auto"/>
          </w:tcPr>
          <w:p w14:paraId="3F554839" w14:textId="77777777" w:rsidR="00BC377F" w:rsidRPr="00496D15" w:rsidRDefault="00BC377F" w:rsidP="00D41ECF">
            <w:pPr>
              <w:pStyle w:val="TAL"/>
              <w:rPr>
                <w:sz w:val="16"/>
              </w:rPr>
            </w:pPr>
            <w:r>
              <w:rPr>
                <w:sz w:val="16"/>
              </w:rPr>
              <w:t>Addition of new test case 11.2.13</w:t>
            </w:r>
          </w:p>
        </w:tc>
        <w:tc>
          <w:tcPr>
            <w:tcW w:w="0" w:type="auto"/>
          </w:tcPr>
          <w:p w14:paraId="45C0813B" w14:textId="77777777" w:rsidR="00BC377F" w:rsidRPr="00496D15" w:rsidRDefault="00BC377F" w:rsidP="00D41ECF">
            <w:pPr>
              <w:pStyle w:val="TAL"/>
              <w:rPr>
                <w:sz w:val="16"/>
              </w:rPr>
            </w:pPr>
            <w:r>
              <w:rPr>
                <w:sz w:val="16"/>
              </w:rPr>
              <w:t>NTT DOCOMO, INC. Rohde &amp; Schwarz</w:t>
            </w:r>
          </w:p>
        </w:tc>
        <w:tc>
          <w:tcPr>
            <w:tcW w:w="0" w:type="auto"/>
          </w:tcPr>
          <w:p w14:paraId="052A9C10" w14:textId="77777777" w:rsidR="00BC377F" w:rsidRPr="00496D15" w:rsidRDefault="00BC377F" w:rsidP="00D41ECF">
            <w:pPr>
              <w:pStyle w:val="TAL"/>
              <w:rPr>
                <w:sz w:val="16"/>
              </w:rPr>
            </w:pPr>
            <w:r>
              <w:rPr>
                <w:sz w:val="16"/>
              </w:rPr>
              <w:t>agreed</w:t>
            </w:r>
          </w:p>
        </w:tc>
        <w:tc>
          <w:tcPr>
            <w:tcW w:w="0" w:type="auto"/>
          </w:tcPr>
          <w:p w14:paraId="4EB1CD4E" w14:textId="77777777" w:rsidR="00BC377F" w:rsidRPr="00496D15" w:rsidRDefault="00BC377F" w:rsidP="00D41ECF">
            <w:pPr>
              <w:pStyle w:val="TAL"/>
              <w:rPr>
                <w:sz w:val="16"/>
              </w:rPr>
            </w:pPr>
            <w:r>
              <w:rPr>
                <w:sz w:val="16"/>
              </w:rPr>
              <w:t>R5-241065</w:t>
            </w:r>
          </w:p>
        </w:tc>
        <w:tc>
          <w:tcPr>
            <w:tcW w:w="0" w:type="auto"/>
          </w:tcPr>
          <w:p w14:paraId="161E0BB8" w14:textId="77777777" w:rsidR="00BC377F" w:rsidRPr="00496D15" w:rsidRDefault="00BC377F" w:rsidP="00D41ECF">
            <w:pPr>
              <w:pStyle w:val="TAL"/>
              <w:rPr>
                <w:sz w:val="16"/>
              </w:rPr>
            </w:pPr>
            <w:r>
              <w:rPr>
                <w:sz w:val="16"/>
              </w:rPr>
              <w:t>-</w:t>
            </w:r>
          </w:p>
        </w:tc>
      </w:tr>
      <w:tr w:rsidR="00BC377F" w14:paraId="109C10AE" w14:textId="77777777" w:rsidTr="00D41ECF">
        <w:tc>
          <w:tcPr>
            <w:tcW w:w="0" w:type="auto"/>
          </w:tcPr>
          <w:p w14:paraId="36AB6BBE" w14:textId="77777777" w:rsidR="00BC377F" w:rsidRPr="00496D15" w:rsidRDefault="00BC377F" w:rsidP="00D41ECF">
            <w:pPr>
              <w:pStyle w:val="TAL"/>
              <w:rPr>
                <w:sz w:val="16"/>
              </w:rPr>
            </w:pPr>
            <w:r>
              <w:rPr>
                <w:sz w:val="16"/>
              </w:rPr>
              <w:t>R5-241625</w:t>
            </w:r>
          </w:p>
        </w:tc>
        <w:tc>
          <w:tcPr>
            <w:tcW w:w="0" w:type="auto"/>
          </w:tcPr>
          <w:p w14:paraId="69512A98" w14:textId="77777777" w:rsidR="00BC377F" w:rsidRPr="00496D15" w:rsidRDefault="00BC377F" w:rsidP="00D41ECF">
            <w:pPr>
              <w:pStyle w:val="TAL"/>
              <w:rPr>
                <w:sz w:val="16"/>
              </w:rPr>
            </w:pPr>
            <w:r>
              <w:rPr>
                <w:sz w:val="16"/>
              </w:rPr>
              <w:t>Addition of applicability for new test case 11.2.13</w:t>
            </w:r>
          </w:p>
        </w:tc>
        <w:tc>
          <w:tcPr>
            <w:tcW w:w="0" w:type="auto"/>
          </w:tcPr>
          <w:p w14:paraId="69DBE980" w14:textId="77777777" w:rsidR="00BC377F" w:rsidRPr="00496D15" w:rsidRDefault="00BC377F" w:rsidP="00D41ECF">
            <w:pPr>
              <w:pStyle w:val="TAL"/>
              <w:rPr>
                <w:sz w:val="16"/>
              </w:rPr>
            </w:pPr>
            <w:r>
              <w:rPr>
                <w:sz w:val="16"/>
              </w:rPr>
              <w:t>NTTDOCOMO, INC.</w:t>
            </w:r>
          </w:p>
        </w:tc>
        <w:tc>
          <w:tcPr>
            <w:tcW w:w="0" w:type="auto"/>
          </w:tcPr>
          <w:p w14:paraId="3499BD00" w14:textId="77777777" w:rsidR="00BC377F" w:rsidRPr="00496D15" w:rsidRDefault="00BC377F" w:rsidP="00D41ECF">
            <w:pPr>
              <w:pStyle w:val="TAL"/>
              <w:rPr>
                <w:sz w:val="16"/>
              </w:rPr>
            </w:pPr>
            <w:r>
              <w:rPr>
                <w:sz w:val="16"/>
              </w:rPr>
              <w:t>agreed</w:t>
            </w:r>
          </w:p>
        </w:tc>
        <w:tc>
          <w:tcPr>
            <w:tcW w:w="0" w:type="auto"/>
          </w:tcPr>
          <w:p w14:paraId="08F47940" w14:textId="77777777" w:rsidR="00BC377F" w:rsidRPr="00496D15" w:rsidRDefault="00BC377F" w:rsidP="00D41ECF">
            <w:pPr>
              <w:pStyle w:val="TAL"/>
              <w:rPr>
                <w:sz w:val="16"/>
              </w:rPr>
            </w:pPr>
            <w:r>
              <w:rPr>
                <w:sz w:val="16"/>
              </w:rPr>
              <w:t>R5-241067</w:t>
            </w:r>
          </w:p>
        </w:tc>
        <w:tc>
          <w:tcPr>
            <w:tcW w:w="0" w:type="auto"/>
          </w:tcPr>
          <w:p w14:paraId="25DC5455" w14:textId="77777777" w:rsidR="00BC377F" w:rsidRPr="00496D15" w:rsidRDefault="00BC377F" w:rsidP="00D41ECF">
            <w:pPr>
              <w:pStyle w:val="TAL"/>
              <w:rPr>
                <w:sz w:val="16"/>
              </w:rPr>
            </w:pPr>
            <w:r>
              <w:rPr>
                <w:sz w:val="16"/>
              </w:rPr>
              <w:t>-</w:t>
            </w:r>
          </w:p>
        </w:tc>
      </w:tr>
      <w:tr w:rsidR="00BC377F" w14:paraId="736702F3" w14:textId="77777777" w:rsidTr="00D41ECF">
        <w:tc>
          <w:tcPr>
            <w:tcW w:w="0" w:type="auto"/>
          </w:tcPr>
          <w:p w14:paraId="4E38A7D8" w14:textId="77777777" w:rsidR="00BC377F" w:rsidRPr="00496D15" w:rsidRDefault="00BC377F" w:rsidP="00D41ECF">
            <w:pPr>
              <w:pStyle w:val="TAL"/>
              <w:rPr>
                <w:sz w:val="16"/>
              </w:rPr>
            </w:pPr>
            <w:r>
              <w:rPr>
                <w:sz w:val="16"/>
              </w:rPr>
              <w:t>R5-241626</w:t>
            </w:r>
          </w:p>
        </w:tc>
        <w:tc>
          <w:tcPr>
            <w:tcW w:w="0" w:type="auto"/>
          </w:tcPr>
          <w:p w14:paraId="6E8BF1FE" w14:textId="77777777" w:rsidR="00BC377F" w:rsidRPr="00496D15" w:rsidRDefault="00BC377F" w:rsidP="00D41ECF">
            <w:pPr>
              <w:pStyle w:val="TAL"/>
              <w:rPr>
                <w:sz w:val="16"/>
              </w:rPr>
            </w:pPr>
            <w:r>
              <w:rPr>
                <w:sz w:val="16"/>
              </w:rPr>
              <w:t>Correction to LTE RACS test case 8.5.5.1</w:t>
            </w:r>
          </w:p>
        </w:tc>
        <w:tc>
          <w:tcPr>
            <w:tcW w:w="0" w:type="auto"/>
          </w:tcPr>
          <w:p w14:paraId="09CF8607" w14:textId="77777777" w:rsidR="00BC377F" w:rsidRPr="00496D15" w:rsidRDefault="00BC377F" w:rsidP="00D41ECF">
            <w:pPr>
              <w:pStyle w:val="TAL"/>
              <w:rPr>
                <w:sz w:val="16"/>
              </w:rPr>
            </w:pPr>
            <w:r>
              <w:rPr>
                <w:sz w:val="16"/>
              </w:rPr>
              <w:t>Keysight Technologies UK, Qualcomm</w:t>
            </w:r>
          </w:p>
        </w:tc>
        <w:tc>
          <w:tcPr>
            <w:tcW w:w="0" w:type="auto"/>
          </w:tcPr>
          <w:p w14:paraId="79556B9E" w14:textId="77777777" w:rsidR="00BC377F" w:rsidRPr="00496D15" w:rsidRDefault="00BC377F" w:rsidP="00D41ECF">
            <w:pPr>
              <w:pStyle w:val="TAL"/>
              <w:rPr>
                <w:sz w:val="16"/>
              </w:rPr>
            </w:pPr>
            <w:r>
              <w:rPr>
                <w:sz w:val="16"/>
              </w:rPr>
              <w:t>agreed</w:t>
            </w:r>
          </w:p>
        </w:tc>
        <w:tc>
          <w:tcPr>
            <w:tcW w:w="0" w:type="auto"/>
          </w:tcPr>
          <w:p w14:paraId="5D0E8BA0" w14:textId="77777777" w:rsidR="00BC377F" w:rsidRPr="00496D15" w:rsidRDefault="00BC377F" w:rsidP="00D41ECF">
            <w:pPr>
              <w:pStyle w:val="TAL"/>
              <w:rPr>
                <w:sz w:val="16"/>
              </w:rPr>
            </w:pPr>
            <w:r>
              <w:rPr>
                <w:sz w:val="16"/>
              </w:rPr>
              <w:t>R5-240021</w:t>
            </w:r>
          </w:p>
        </w:tc>
        <w:tc>
          <w:tcPr>
            <w:tcW w:w="0" w:type="auto"/>
          </w:tcPr>
          <w:p w14:paraId="120F6374" w14:textId="77777777" w:rsidR="00BC377F" w:rsidRPr="00496D15" w:rsidRDefault="00BC377F" w:rsidP="00D41ECF">
            <w:pPr>
              <w:pStyle w:val="TAL"/>
              <w:rPr>
                <w:sz w:val="16"/>
              </w:rPr>
            </w:pPr>
            <w:r>
              <w:rPr>
                <w:sz w:val="16"/>
              </w:rPr>
              <w:t>-</w:t>
            </w:r>
          </w:p>
        </w:tc>
      </w:tr>
      <w:tr w:rsidR="00BC377F" w14:paraId="30C91832" w14:textId="77777777" w:rsidTr="00D41ECF">
        <w:tc>
          <w:tcPr>
            <w:tcW w:w="0" w:type="auto"/>
          </w:tcPr>
          <w:p w14:paraId="51E90BC1" w14:textId="77777777" w:rsidR="00BC377F" w:rsidRPr="00496D15" w:rsidRDefault="00BC377F" w:rsidP="00D41ECF">
            <w:pPr>
              <w:pStyle w:val="TAL"/>
              <w:rPr>
                <w:sz w:val="16"/>
              </w:rPr>
            </w:pPr>
            <w:r>
              <w:rPr>
                <w:sz w:val="16"/>
              </w:rPr>
              <w:t>R5-241627</w:t>
            </w:r>
          </w:p>
        </w:tc>
        <w:tc>
          <w:tcPr>
            <w:tcW w:w="0" w:type="auto"/>
          </w:tcPr>
          <w:p w14:paraId="7474BF1B" w14:textId="77777777" w:rsidR="00BC377F" w:rsidRPr="00496D15" w:rsidRDefault="00BC377F" w:rsidP="00D41ECF">
            <w:pPr>
              <w:pStyle w:val="TAL"/>
              <w:rPr>
                <w:sz w:val="16"/>
              </w:rPr>
            </w:pPr>
            <w:r>
              <w:rPr>
                <w:sz w:val="16"/>
              </w:rPr>
              <w:t>Correction to RACS Test case 9.2.5.X</w:t>
            </w:r>
          </w:p>
        </w:tc>
        <w:tc>
          <w:tcPr>
            <w:tcW w:w="0" w:type="auto"/>
          </w:tcPr>
          <w:p w14:paraId="3DD46066" w14:textId="77777777" w:rsidR="00BC377F" w:rsidRPr="00496D15" w:rsidRDefault="00BC377F" w:rsidP="00D41ECF">
            <w:pPr>
              <w:pStyle w:val="TAL"/>
              <w:rPr>
                <w:sz w:val="16"/>
              </w:rPr>
            </w:pPr>
            <w:r>
              <w:rPr>
                <w:sz w:val="16"/>
              </w:rPr>
              <w:t>Anritsu Ltd</w:t>
            </w:r>
          </w:p>
        </w:tc>
        <w:tc>
          <w:tcPr>
            <w:tcW w:w="0" w:type="auto"/>
          </w:tcPr>
          <w:p w14:paraId="178310FC" w14:textId="77777777" w:rsidR="00BC377F" w:rsidRPr="00496D15" w:rsidRDefault="00BC377F" w:rsidP="00D41ECF">
            <w:pPr>
              <w:pStyle w:val="TAL"/>
              <w:rPr>
                <w:sz w:val="16"/>
              </w:rPr>
            </w:pPr>
            <w:r>
              <w:rPr>
                <w:sz w:val="16"/>
              </w:rPr>
              <w:t>revised</w:t>
            </w:r>
          </w:p>
        </w:tc>
        <w:tc>
          <w:tcPr>
            <w:tcW w:w="0" w:type="auto"/>
          </w:tcPr>
          <w:p w14:paraId="1A2F448D" w14:textId="77777777" w:rsidR="00BC377F" w:rsidRPr="00496D15" w:rsidRDefault="00BC377F" w:rsidP="00D41ECF">
            <w:pPr>
              <w:pStyle w:val="TAL"/>
              <w:rPr>
                <w:sz w:val="16"/>
              </w:rPr>
            </w:pPr>
            <w:r>
              <w:rPr>
                <w:sz w:val="16"/>
              </w:rPr>
              <w:t>R5-241494</w:t>
            </w:r>
          </w:p>
        </w:tc>
        <w:tc>
          <w:tcPr>
            <w:tcW w:w="0" w:type="auto"/>
          </w:tcPr>
          <w:p w14:paraId="2265A71F" w14:textId="77777777" w:rsidR="00BC377F" w:rsidRPr="00496D15" w:rsidRDefault="00BC377F" w:rsidP="00D41ECF">
            <w:pPr>
              <w:pStyle w:val="TAL"/>
              <w:rPr>
                <w:sz w:val="16"/>
              </w:rPr>
            </w:pPr>
            <w:r>
              <w:rPr>
                <w:sz w:val="16"/>
              </w:rPr>
              <w:t>R5-241690</w:t>
            </w:r>
          </w:p>
        </w:tc>
      </w:tr>
      <w:tr w:rsidR="00BC377F" w14:paraId="11CF16CA" w14:textId="77777777" w:rsidTr="00D41ECF">
        <w:tc>
          <w:tcPr>
            <w:tcW w:w="0" w:type="auto"/>
          </w:tcPr>
          <w:p w14:paraId="2DB1F807" w14:textId="77777777" w:rsidR="00BC377F" w:rsidRPr="00496D15" w:rsidRDefault="00BC377F" w:rsidP="00D41ECF">
            <w:pPr>
              <w:pStyle w:val="TAL"/>
              <w:rPr>
                <w:sz w:val="16"/>
              </w:rPr>
            </w:pPr>
            <w:r>
              <w:rPr>
                <w:sz w:val="16"/>
              </w:rPr>
              <w:t>R5-241628</w:t>
            </w:r>
          </w:p>
        </w:tc>
        <w:tc>
          <w:tcPr>
            <w:tcW w:w="0" w:type="auto"/>
          </w:tcPr>
          <w:p w14:paraId="1F84F16C" w14:textId="77777777" w:rsidR="00BC377F" w:rsidRPr="00496D15" w:rsidRDefault="00BC377F" w:rsidP="00D41ECF">
            <w:pPr>
              <w:pStyle w:val="TAL"/>
              <w:rPr>
                <w:sz w:val="16"/>
              </w:rPr>
            </w:pPr>
            <w:r>
              <w:rPr>
                <w:sz w:val="16"/>
              </w:rPr>
              <w:t xml:space="preserve">Correction to NR </w:t>
            </w:r>
            <w:proofErr w:type="spellStart"/>
            <w:r>
              <w:rPr>
                <w:sz w:val="16"/>
              </w:rPr>
              <w:t>RRC_Inactive</w:t>
            </w:r>
            <w:proofErr w:type="spellEnd"/>
            <w:r>
              <w:rPr>
                <w:sz w:val="16"/>
              </w:rPr>
              <w:t xml:space="preserve"> generic procedure</w:t>
            </w:r>
          </w:p>
        </w:tc>
        <w:tc>
          <w:tcPr>
            <w:tcW w:w="0" w:type="auto"/>
          </w:tcPr>
          <w:p w14:paraId="4A2E7DA5" w14:textId="77777777" w:rsidR="00BC377F" w:rsidRPr="00496D15" w:rsidRDefault="00BC377F" w:rsidP="00D41ECF">
            <w:pPr>
              <w:pStyle w:val="TAL"/>
              <w:rPr>
                <w:sz w:val="16"/>
              </w:rPr>
            </w:pPr>
            <w:r>
              <w:rPr>
                <w:sz w:val="16"/>
              </w:rPr>
              <w:t>Keysight Technologies UK</w:t>
            </w:r>
          </w:p>
        </w:tc>
        <w:tc>
          <w:tcPr>
            <w:tcW w:w="0" w:type="auto"/>
          </w:tcPr>
          <w:p w14:paraId="749712BB" w14:textId="77777777" w:rsidR="00BC377F" w:rsidRPr="00496D15" w:rsidRDefault="00BC377F" w:rsidP="00D41ECF">
            <w:pPr>
              <w:pStyle w:val="TAL"/>
              <w:rPr>
                <w:sz w:val="16"/>
              </w:rPr>
            </w:pPr>
            <w:r>
              <w:rPr>
                <w:sz w:val="16"/>
              </w:rPr>
              <w:t>agreed</w:t>
            </w:r>
          </w:p>
        </w:tc>
        <w:tc>
          <w:tcPr>
            <w:tcW w:w="0" w:type="auto"/>
          </w:tcPr>
          <w:p w14:paraId="62B6906F" w14:textId="77777777" w:rsidR="00BC377F" w:rsidRPr="00496D15" w:rsidRDefault="00BC377F" w:rsidP="00D41ECF">
            <w:pPr>
              <w:pStyle w:val="TAL"/>
              <w:rPr>
                <w:sz w:val="16"/>
              </w:rPr>
            </w:pPr>
            <w:r>
              <w:rPr>
                <w:sz w:val="16"/>
              </w:rPr>
              <w:t>R5-240237</w:t>
            </w:r>
          </w:p>
        </w:tc>
        <w:tc>
          <w:tcPr>
            <w:tcW w:w="0" w:type="auto"/>
          </w:tcPr>
          <w:p w14:paraId="10CFDFF3" w14:textId="77777777" w:rsidR="00BC377F" w:rsidRPr="00496D15" w:rsidRDefault="00BC377F" w:rsidP="00D41ECF">
            <w:pPr>
              <w:pStyle w:val="TAL"/>
              <w:rPr>
                <w:sz w:val="16"/>
              </w:rPr>
            </w:pPr>
            <w:r>
              <w:rPr>
                <w:sz w:val="16"/>
              </w:rPr>
              <w:t>-</w:t>
            </w:r>
          </w:p>
        </w:tc>
      </w:tr>
      <w:tr w:rsidR="00BC377F" w14:paraId="05649578" w14:textId="77777777" w:rsidTr="00D41ECF">
        <w:tc>
          <w:tcPr>
            <w:tcW w:w="0" w:type="auto"/>
          </w:tcPr>
          <w:p w14:paraId="50AA0EFC" w14:textId="77777777" w:rsidR="00BC377F" w:rsidRPr="00496D15" w:rsidRDefault="00BC377F" w:rsidP="00D41ECF">
            <w:pPr>
              <w:pStyle w:val="TAL"/>
              <w:rPr>
                <w:sz w:val="16"/>
              </w:rPr>
            </w:pPr>
            <w:r>
              <w:rPr>
                <w:sz w:val="16"/>
              </w:rPr>
              <w:t>R5-241629</w:t>
            </w:r>
          </w:p>
        </w:tc>
        <w:tc>
          <w:tcPr>
            <w:tcW w:w="0" w:type="auto"/>
          </w:tcPr>
          <w:p w14:paraId="270DBDF4" w14:textId="77777777" w:rsidR="00BC377F" w:rsidRPr="00496D15" w:rsidRDefault="00BC377F" w:rsidP="00D41ECF">
            <w:pPr>
              <w:pStyle w:val="TAL"/>
              <w:rPr>
                <w:sz w:val="16"/>
              </w:rPr>
            </w:pPr>
            <w:r>
              <w:rPr>
                <w:sz w:val="16"/>
              </w:rPr>
              <w:t>Updates to OTA Signalling test environment</w:t>
            </w:r>
          </w:p>
        </w:tc>
        <w:tc>
          <w:tcPr>
            <w:tcW w:w="0" w:type="auto"/>
          </w:tcPr>
          <w:p w14:paraId="553CFC67" w14:textId="77777777" w:rsidR="00BC377F" w:rsidRPr="00496D15" w:rsidRDefault="00BC377F" w:rsidP="00D41ECF">
            <w:pPr>
              <w:pStyle w:val="TAL"/>
              <w:rPr>
                <w:sz w:val="16"/>
              </w:rPr>
            </w:pPr>
            <w:r>
              <w:rPr>
                <w:sz w:val="16"/>
              </w:rPr>
              <w:t>Anritsu Ltd</w:t>
            </w:r>
          </w:p>
        </w:tc>
        <w:tc>
          <w:tcPr>
            <w:tcW w:w="0" w:type="auto"/>
          </w:tcPr>
          <w:p w14:paraId="1FABCF31" w14:textId="77777777" w:rsidR="00BC377F" w:rsidRPr="00496D15" w:rsidRDefault="00BC377F" w:rsidP="00D41ECF">
            <w:pPr>
              <w:pStyle w:val="TAL"/>
              <w:rPr>
                <w:sz w:val="16"/>
              </w:rPr>
            </w:pPr>
            <w:r>
              <w:rPr>
                <w:sz w:val="16"/>
              </w:rPr>
              <w:t>agreed</w:t>
            </w:r>
          </w:p>
        </w:tc>
        <w:tc>
          <w:tcPr>
            <w:tcW w:w="0" w:type="auto"/>
          </w:tcPr>
          <w:p w14:paraId="1D384120" w14:textId="77777777" w:rsidR="00BC377F" w:rsidRPr="00496D15" w:rsidRDefault="00BC377F" w:rsidP="00D41ECF">
            <w:pPr>
              <w:pStyle w:val="TAL"/>
              <w:rPr>
                <w:sz w:val="16"/>
              </w:rPr>
            </w:pPr>
            <w:r>
              <w:rPr>
                <w:sz w:val="16"/>
              </w:rPr>
              <w:t>R5-241493</w:t>
            </w:r>
          </w:p>
        </w:tc>
        <w:tc>
          <w:tcPr>
            <w:tcW w:w="0" w:type="auto"/>
          </w:tcPr>
          <w:p w14:paraId="1227368E" w14:textId="77777777" w:rsidR="00BC377F" w:rsidRPr="00496D15" w:rsidRDefault="00BC377F" w:rsidP="00D41ECF">
            <w:pPr>
              <w:pStyle w:val="TAL"/>
              <w:rPr>
                <w:sz w:val="16"/>
              </w:rPr>
            </w:pPr>
            <w:r>
              <w:rPr>
                <w:sz w:val="16"/>
              </w:rPr>
              <w:t>-</w:t>
            </w:r>
          </w:p>
        </w:tc>
      </w:tr>
      <w:tr w:rsidR="00BC377F" w14:paraId="621FF6A6" w14:textId="77777777" w:rsidTr="00D41ECF">
        <w:tc>
          <w:tcPr>
            <w:tcW w:w="0" w:type="auto"/>
          </w:tcPr>
          <w:p w14:paraId="7EC6D2B0" w14:textId="77777777" w:rsidR="00BC377F" w:rsidRPr="00496D15" w:rsidRDefault="00BC377F" w:rsidP="00D41ECF">
            <w:pPr>
              <w:pStyle w:val="TAL"/>
              <w:rPr>
                <w:sz w:val="16"/>
              </w:rPr>
            </w:pPr>
            <w:r>
              <w:rPr>
                <w:sz w:val="16"/>
              </w:rPr>
              <w:t>R5-241630</w:t>
            </w:r>
          </w:p>
        </w:tc>
        <w:tc>
          <w:tcPr>
            <w:tcW w:w="0" w:type="auto"/>
          </w:tcPr>
          <w:p w14:paraId="2C8DAFB0" w14:textId="77777777" w:rsidR="00BC377F" w:rsidRPr="00496D15" w:rsidRDefault="00BC377F" w:rsidP="00D41ECF">
            <w:pPr>
              <w:pStyle w:val="TAL"/>
              <w:rPr>
                <w:sz w:val="16"/>
              </w:rPr>
            </w:pPr>
            <w:r>
              <w:rPr>
                <w:sz w:val="16"/>
              </w:rPr>
              <w:t>Test environment definition for GERAN in Conducted and OTA Environment</w:t>
            </w:r>
          </w:p>
        </w:tc>
        <w:tc>
          <w:tcPr>
            <w:tcW w:w="0" w:type="auto"/>
          </w:tcPr>
          <w:p w14:paraId="5299AF41" w14:textId="77777777" w:rsidR="00BC377F" w:rsidRPr="00496D15" w:rsidRDefault="00BC377F" w:rsidP="00D41ECF">
            <w:pPr>
              <w:pStyle w:val="TAL"/>
              <w:rPr>
                <w:sz w:val="16"/>
              </w:rPr>
            </w:pPr>
            <w:r>
              <w:rPr>
                <w:sz w:val="16"/>
              </w:rPr>
              <w:t>Anritsu EMEA Ltd</w:t>
            </w:r>
          </w:p>
        </w:tc>
        <w:tc>
          <w:tcPr>
            <w:tcW w:w="0" w:type="auto"/>
          </w:tcPr>
          <w:p w14:paraId="6CE532EB" w14:textId="77777777" w:rsidR="00BC377F" w:rsidRPr="00496D15" w:rsidRDefault="00BC377F" w:rsidP="00D41ECF">
            <w:pPr>
              <w:pStyle w:val="TAL"/>
              <w:rPr>
                <w:sz w:val="16"/>
              </w:rPr>
            </w:pPr>
            <w:r>
              <w:rPr>
                <w:sz w:val="16"/>
              </w:rPr>
              <w:t>agreed</w:t>
            </w:r>
          </w:p>
        </w:tc>
        <w:tc>
          <w:tcPr>
            <w:tcW w:w="0" w:type="auto"/>
          </w:tcPr>
          <w:p w14:paraId="2FDF4733" w14:textId="77777777" w:rsidR="00BC377F" w:rsidRPr="00496D15" w:rsidRDefault="00BC377F" w:rsidP="00D41ECF">
            <w:pPr>
              <w:pStyle w:val="TAL"/>
              <w:rPr>
                <w:sz w:val="16"/>
              </w:rPr>
            </w:pPr>
            <w:r>
              <w:rPr>
                <w:sz w:val="16"/>
              </w:rPr>
              <w:t>R5-241365</w:t>
            </w:r>
          </w:p>
        </w:tc>
        <w:tc>
          <w:tcPr>
            <w:tcW w:w="0" w:type="auto"/>
          </w:tcPr>
          <w:p w14:paraId="23BB43AD" w14:textId="77777777" w:rsidR="00BC377F" w:rsidRPr="00496D15" w:rsidRDefault="00BC377F" w:rsidP="00D41ECF">
            <w:pPr>
              <w:pStyle w:val="TAL"/>
              <w:rPr>
                <w:sz w:val="16"/>
              </w:rPr>
            </w:pPr>
            <w:r>
              <w:rPr>
                <w:sz w:val="16"/>
              </w:rPr>
              <w:t>-</w:t>
            </w:r>
          </w:p>
        </w:tc>
      </w:tr>
      <w:tr w:rsidR="00BC377F" w14:paraId="14D4FFE9" w14:textId="77777777" w:rsidTr="00D41ECF">
        <w:tc>
          <w:tcPr>
            <w:tcW w:w="0" w:type="auto"/>
          </w:tcPr>
          <w:p w14:paraId="7F461DFC" w14:textId="77777777" w:rsidR="00BC377F" w:rsidRPr="00496D15" w:rsidRDefault="00BC377F" w:rsidP="00D41ECF">
            <w:pPr>
              <w:pStyle w:val="TAL"/>
              <w:rPr>
                <w:sz w:val="16"/>
              </w:rPr>
            </w:pPr>
            <w:r>
              <w:rPr>
                <w:sz w:val="16"/>
              </w:rPr>
              <w:t>R5-241631</w:t>
            </w:r>
          </w:p>
        </w:tc>
        <w:tc>
          <w:tcPr>
            <w:tcW w:w="0" w:type="auto"/>
          </w:tcPr>
          <w:p w14:paraId="3FF94B07" w14:textId="77777777" w:rsidR="00BC377F" w:rsidRPr="00496D15" w:rsidRDefault="00BC377F" w:rsidP="00D41ECF">
            <w:pPr>
              <w:pStyle w:val="TAL"/>
              <w:rPr>
                <w:sz w:val="16"/>
              </w:rPr>
            </w:pPr>
            <w:r>
              <w:rPr>
                <w:sz w:val="16"/>
              </w:rPr>
              <w:t>Addition of new PICS for UE supporting extended rejected NSSAI (ER-NSSAI)</w:t>
            </w:r>
          </w:p>
        </w:tc>
        <w:tc>
          <w:tcPr>
            <w:tcW w:w="0" w:type="auto"/>
          </w:tcPr>
          <w:p w14:paraId="59C01665" w14:textId="77777777" w:rsidR="00BC377F" w:rsidRPr="00496D15" w:rsidRDefault="00BC377F" w:rsidP="00D41ECF">
            <w:pPr>
              <w:pStyle w:val="TAL"/>
              <w:rPr>
                <w:sz w:val="16"/>
              </w:rPr>
            </w:pPr>
            <w:r>
              <w:rPr>
                <w:sz w:val="16"/>
              </w:rPr>
              <w:t>Qualcomm CDMA Technologies</w:t>
            </w:r>
          </w:p>
        </w:tc>
        <w:tc>
          <w:tcPr>
            <w:tcW w:w="0" w:type="auto"/>
          </w:tcPr>
          <w:p w14:paraId="39280C24" w14:textId="77777777" w:rsidR="00BC377F" w:rsidRPr="00496D15" w:rsidRDefault="00BC377F" w:rsidP="00D41ECF">
            <w:pPr>
              <w:pStyle w:val="TAL"/>
              <w:rPr>
                <w:sz w:val="16"/>
              </w:rPr>
            </w:pPr>
            <w:r>
              <w:rPr>
                <w:sz w:val="16"/>
              </w:rPr>
              <w:t>agreed</w:t>
            </w:r>
          </w:p>
        </w:tc>
        <w:tc>
          <w:tcPr>
            <w:tcW w:w="0" w:type="auto"/>
          </w:tcPr>
          <w:p w14:paraId="506686B0" w14:textId="77777777" w:rsidR="00BC377F" w:rsidRPr="00496D15" w:rsidRDefault="00BC377F" w:rsidP="00D41ECF">
            <w:pPr>
              <w:pStyle w:val="TAL"/>
              <w:rPr>
                <w:sz w:val="16"/>
              </w:rPr>
            </w:pPr>
            <w:r>
              <w:rPr>
                <w:sz w:val="16"/>
              </w:rPr>
              <w:t>R5-240673</w:t>
            </w:r>
          </w:p>
        </w:tc>
        <w:tc>
          <w:tcPr>
            <w:tcW w:w="0" w:type="auto"/>
          </w:tcPr>
          <w:p w14:paraId="0849DDF7" w14:textId="77777777" w:rsidR="00BC377F" w:rsidRPr="00496D15" w:rsidRDefault="00BC377F" w:rsidP="00D41ECF">
            <w:pPr>
              <w:pStyle w:val="TAL"/>
              <w:rPr>
                <w:sz w:val="16"/>
              </w:rPr>
            </w:pPr>
            <w:r>
              <w:rPr>
                <w:sz w:val="16"/>
              </w:rPr>
              <w:t>-</w:t>
            </w:r>
          </w:p>
        </w:tc>
      </w:tr>
      <w:tr w:rsidR="00BC377F" w14:paraId="35BAD910" w14:textId="77777777" w:rsidTr="00D41ECF">
        <w:tc>
          <w:tcPr>
            <w:tcW w:w="0" w:type="auto"/>
          </w:tcPr>
          <w:p w14:paraId="4A6A4371" w14:textId="77777777" w:rsidR="00BC377F" w:rsidRPr="00496D15" w:rsidRDefault="00BC377F" w:rsidP="00D41ECF">
            <w:pPr>
              <w:pStyle w:val="TAL"/>
              <w:rPr>
                <w:sz w:val="16"/>
              </w:rPr>
            </w:pPr>
            <w:r>
              <w:rPr>
                <w:sz w:val="16"/>
              </w:rPr>
              <w:t>R5-241632</w:t>
            </w:r>
          </w:p>
        </w:tc>
        <w:tc>
          <w:tcPr>
            <w:tcW w:w="0" w:type="auto"/>
          </w:tcPr>
          <w:p w14:paraId="69AA2FEC" w14:textId="77777777" w:rsidR="00BC377F" w:rsidRPr="00496D15" w:rsidRDefault="00BC377F" w:rsidP="00D41ECF">
            <w:pPr>
              <w:pStyle w:val="TAL"/>
              <w:rPr>
                <w:sz w:val="16"/>
              </w:rPr>
            </w:pPr>
            <w:r>
              <w:rPr>
                <w:sz w:val="16"/>
              </w:rPr>
              <w:t>Removal of GEA1/GEA2 and verification of non-support of GEA1/GEA2</w:t>
            </w:r>
          </w:p>
        </w:tc>
        <w:tc>
          <w:tcPr>
            <w:tcW w:w="0" w:type="auto"/>
          </w:tcPr>
          <w:p w14:paraId="40FD63D3" w14:textId="77777777" w:rsidR="00BC377F" w:rsidRPr="00496D15" w:rsidRDefault="00BC377F" w:rsidP="00D41ECF">
            <w:pPr>
              <w:pStyle w:val="TAL"/>
              <w:rPr>
                <w:sz w:val="16"/>
              </w:rPr>
            </w:pPr>
            <w:r>
              <w:rPr>
                <w:sz w:val="16"/>
              </w:rPr>
              <w:t>ROHDE &amp; SCHWARZ</w:t>
            </w:r>
          </w:p>
        </w:tc>
        <w:tc>
          <w:tcPr>
            <w:tcW w:w="0" w:type="auto"/>
          </w:tcPr>
          <w:p w14:paraId="53EB6F7E" w14:textId="77777777" w:rsidR="00BC377F" w:rsidRPr="00496D15" w:rsidRDefault="00BC377F" w:rsidP="00D41ECF">
            <w:pPr>
              <w:pStyle w:val="TAL"/>
              <w:rPr>
                <w:sz w:val="16"/>
              </w:rPr>
            </w:pPr>
            <w:r>
              <w:rPr>
                <w:sz w:val="16"/>
              </w:rPr>
              <w:t>agreed</w:t>
            </w:r>
          </w:p>
        </w:tc>
        <w:tc>
          <w:tcPr>
            <w:tcW w:w="0" w:type="auto"/>
          </w:tcPr>
          <w:p w14:paraId="0A210673" w14:textId="77777777" w:rsidR="00BC377F" w:rsidRPr="00496D15" w:rsidRDefault="00BC377F" w:rsidP="00D41ECF">
            <w:pPr>
              <w:pStyle w:val="TAL"/>
              <w:rPr>
                <w:sz w:val="16"/>
              </w:rPr>
            </w:pPr>
            <w:r>
              <w:rPr>
                <w:sz w:val="16"/>
              </w:rPr>
              <w:t>R5-240514</w:t>
            </w:r>
          </w:p>
        </w:tc>
        <w:tc>
          <w:tcPr>
            <w:tcW w:w="0" w:type="auto"/>
          </w:tcPr>
          <w:p w14:paraId="30011CCE" w14:textId="77777777" w:rsidR="00BC377F" w:rsidRPr="00496D15" w:rsidRDefault="00BC377F" w:rsidP="00D41ECF">
            <w:pPr>
              <w:pStyle w:val="TAL"/>
              <w:rPr>
                <w:sz w:val="16"/>
              </w:rPr>
            </w:pPr>
            <w:r>
              <w:rPr>
                <w:sz w:val="16"/>
              </w:rPr>
              <w:t>-</w:t>
            </w:r>
          </w:p>
        </w:tc>
      </w:tr>
      <w:tr w:rsidR="00BC377F" w14:paraId="07D89F85" w14:textId="77777777" w:rsidTr="00D41ECF">
        <w:tc>
          <w:tcPr>
            <w:tcW w:w="0" w:type="auto"/>
          </w:tcPr>
          <w:p w14:paraId="5C260690" w14:textId="77777777" w:rsidR="00BC377F" w:rsidRPr="00496D15" w:rsidRDefault="00BC377F" w:rsidP="00D41ECF">
            <w:pPr>
              <w:pStyle w:val="TAL"/>
              <w:rPr>
                <w:sz w:val="16"/>
              </w:rPr>
            </w:pPr>
            <w:r>
              <w:rPr>
                <w:sz w:val="16"/>
              </w:rPr>
              <w:t>R5-241633</w:t>
            </w:r>
          </w:p>
        </w:tc>
        <w:tc>
          <w:tcPr>
            <w:tcW w:w="0" w:type="auto"/>
          </w:tcPr>
          <w:p w14:paraId="39D6B4A7" w14:textId="77777777" w:rsidR="00BC377F" w:rsidRPr="00496D15" w:rsidRDefault="00BC377F" w:rsidP="00D41ECF">
            <w:pPr>
              <w:pStyle w:val="TAL"/>
              <w:rPr>
                <w:sz w:val="16"/>
              </w:rPr>
            </w:pPr>
            <w:r>
              <w:rPr>
                <w:sz w:val="16"/>
              </w:rPr>
              <w:t>Discussion to update MUSIM gap TC</w:t>
            </w:r>
          </w:p>
        </w:tc>
        <w:tc>
          <w:tcPr>
            <w:tcW w:w="0" w:type="auto"/>
          </w:tcPr>
          <w:p w14:paraId="7CDD4B8C"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50A834BE" w14:textId="77777777" w:rsidR="00BC377F" w:rsidRPr="00496D15" w:rsidRDefault="00BC377F" w:rsidP="00D41ECF">
            <w:pPr>
              <w:pStyle w:val="TAL"/>
              <w:rPr>
                <w:sz w:val="16"/>
              </w:rPr>
            </w:pPr>
            <w:r>
              <w:rPr>
                <w:sz w:val="16"/>
              </w:rPr>
              <w:t>noted</w:t>
            </w:r>
          </w:p>
        </w:tc>
        <w:tc>
          <w:tcPr>
            <w:tcW w:w="0" w:type="auto"/>
          </w:tcPr>
          <w:p w14:paraId="5FFC32AA" w14:textId="77777777" w:rsidR="00BC377F" w:rsidRPr="00496D15" w:rsidRDefault="00BC377F" w:rsidP="00D41ECF">
            <w:pPr>
              <w:pStyle w:val="TAL"/>
              <w:rPr>
                <w:sz w:val="16"/>
              </w:rPr>
            </w:pPr>
            <w:r>
              <w:rPr>
                <w:sz w:val="16"/>
              </w:rPr>
              <w:t>R5-240431</w:t>
            </w:r>
          </w:p>
        </w:tc>
        <w:tc>
          <w:tcPr>
            <w:tcW w:w="0" w:type="auto"/>
          </w:tcPr>
          <w:p w14:paraId="69309532" w14:textId="77777777" w:rsidR="00BC377F" w:rsidRPr="00496D15" w:rsidRDefault="00BC377F" w:rsidP="00D41ECF">
            <w:pPr>
              <w:pStyle w:val="TAL"/>
              <w:rPr>
                <w:sz w:val="16"/>
              </w:rPr>
            </w:pPr>
            <w:r>
              <w:rPr>
                <w:sz w:val="16"/>
              </w:rPr>
              <w:t>-</w:t>
            </w:r>
          </w:p>
        </w:tc>
      </w:tr>
      <w:tr w:rsidR="00BC377F" w14:paraId="2E751469" w14:textId="77777777" w:rsidTr="00D41ECF">
        <w:tc>
          <w:tcPr>
            <w:tcW w:w="0" w:type="auto"/>
          </w:tcPr>
          <w:p w14:paraId="1C6C6A90" w14:textId="77777777" w:rsidR="00BC377F" w:rsidRPr="00496D15" w:rsidRDefault="00BC377F" w:rsidP="00D41ECF">
            <w:pPr>
              <w:pStyle w:val="TAL"/>
              <w:rPr>
                <w:sz w:val="16"/>
              </w:rPr>
            </w:pPr>
            <w:r>
              <w:rPr>
                <w:sz w:val="16"/>
              </w:rPr>
              <w:t>R5-241634</w:t>
            </w:r>
          </w:p>
        </w:tc>
        <w:tc>
          <w:tcPr>
            <w:tcW w:w="0" w:type="auto"/>
          </w:tcPr>
          <w:p w14:paraId="0640E777" w14:textId="77777777" w:rsidR="00BC377F" w:rsidRPr="00496D15" w:rsidRDefault="00BC377F" w:rsidP="00D41ECF">
            <w:pPr>
              <w:pStyle w:val="TAL"/>
              <w:rPr>
                <w:sz w:val="16"/>
              </w:rPr>
            </w:pPr>
            <w:r>
              <w:rPr>
                <w:sz w:val="16"/>
              </w:rPr>
              <w:t>Discussion on handling of MDT IDC problem</w:t>
            </w:r>
          </w:p>
        </w:tc>
        <w:tc>
          <w:tcPr>
            <w:tcW w:w="0" w:type="auto"/>
          </w:tcPr>
          <w:p w14:paraId="02FC68D8" w14:textId="77777777" w:rsidR="00BC377F" w:rsidRPr="00496D15" w:rsidRDefault="00BC377F" w:rsidP="00D41ECF">
            <w:pPr>
              <w:pStyle w:val="TAL"/>
              <w:rPr>
                <w:sz w:val="16"/>
              </w:rPr>
            </w:pPr>
            <w:r>
              <w:rPr>
                <w:sz w:val="16"/>
              </w:rPr>
              <w:t>CMCC</w:t>
            </w:r>
          </w:p>
        </w:tc>
        <w:tc>
          <w:tcPr>
            <w:tcW w:w="0" w:type="auto"/>
          </w:tcPr>
          <w:p w14:paraId="284EEB2E" w14:textId="77777777" w:rsidR="00BC377F" w:rsidRPr="00496D15" w:rsidRDefault="00BC377F" w:rsidP="00D41ECF">
            <w:pPr>
              <w:pStyle w:val="TAL"/>
              <w:rPr>
                <w:sz w:val="16"/>
              </w:rPr>
            </w:pPr>
            <w:r>
              <w:rPr>
                <w:sz w:val="16"/>
              </w:rPr>
              <w:t>noted</w:t>
            </w:r>
          </w:p>
        </w:tc>
        <w:tc>
          <w:tcPr>
            <w:tcW w:w="0" w:type="auto"/>
          </w:tcPr>
          <w:p w14:paraId="76A10CD7" w14:textId="77777777" w:rsidR="00BC377F" w:rsidRPr="00496D15" w:rsidRDefault="00BC377F" w:rsidP="00D41ECF">
            <w:pPr>
              <w:pStyle w:val="TAL"/>
              <w:rPr>
                <w:sz w:val="16"/>
              </w:rPr>
            </w:pPr>
            <w:r>
              <w:rPr>
                <w:sz w:val="16"/>
              </w:rPr>
              <w:t>R5-240096</w:t>
            </w:r>
          </w:p>
        </w:tc>
        <w:tc>
          <w:tcPr>
            <w:tcW w:w="0" w:type="auto"/>
          </w:tcPr>
          <w:p w14:paraId="1B768FBD" w14:textId="77777777" w:rsidR="00BC377F" w:rsidRPr="00496D15" w:rsidRDefault="00BC377F" w:rsidP="00D41ECF">
            <w:pPr>
              <w:pStyle w:val="TAL"/>
              <w:rPr>
                <w:sz w:val="16"/>
              </w:rPr>
            </w:pPr>
            <w:r>
              <w:rPr>
                <w:sz w:val="16"/>
              </w:rPr>
              <w:t>-</w:t>
            </w:r>
          </w:p>
        </w:tc>
      </w:tr>
      <w:tr w:rsidR="00BC377F" w14:paraId="29344A5D" w14:textId="77777777" w:rsidTr="00D41ECF">
        <w:tc>
          <w:tcPr>
            <w:tcW w:w="0" w:type="auto"/>
          </w:tcPr>
          <w:p w14:paraId="5C9CD650" w14:textId="77777777" w:rsidR="00BC377F" w:rsidRPr="00496D15" w:rsidRDefault="00BC377F" w:rsidP="00D41ECF">
            <w:pPr>
              <w:pStyle w:val="TAL"/>
              <w:rPr>
                <w:sz w:val="16"/>
              </w:rPr>
            </w:pPr>
            <w:r>
              <w:rPr>
                <w:sz w:val="16"/>
              </w:rPr>
              <w:t>R5-241635</w:t>
            </w:r>
          </w:p>
        </w:tc>
        <w:tc>
          <w:tcPr>
            <w:tcW w:w="0" w:type="auto"/>
          </w:tcPr>
          <w:p w14:paraId="07D6908F" w14:textId="77777777" w:rsidR="00BC377F" w:rsidRPr="00496D15" w:rsidRDefault="00BC377F" w:rsidP="00D41ECF">
            <w:pPr>
              <w:pStyle w:val="TAL"/>
              <w:rPr>
                <w:sz w:val="16"/>
              </w:rPr>
            </w:pPr>
            <w:r>
              <w:rPr>
                <w:sz w:val="16"/>
              </w:rPr>
              <w:t>Update of test case 8.1.6.1.2.14 for SON_MDT</w:t>
            </w:r>
          </w:p>
        </w:tc>
        <w:tc>
          <w:tcPr>
            <w:tcW w:w="0" w:type="auto"/>
          </w:tcPr>
          <w:p w14:paraId="4D747B17" w14:textId="77777777" w:rsidR="00BC377F" w:rsidRPr="00496D15" w:rsidRDefault="00BC377F" w:rsidP="00D41ECF">
            <w:pPr>
              <w:pStyle w:val="TAL"/>
              <w:rPr>
                <w:sz w:val="16"/>
              </w:rPr>
            </w:pPr>
            <w:r>
              <w:rPr>
                <w:sz w:val="16"/>
              </w:rPr>
              <w:t>CMCC, CATT</w:t>
            </w:r>
          </w:p>
        </w:tc>
        <w:tc>
          <w:tcPr>
            <w:tcW w:w="0" w:type="auto"/>
          </w:tcPr>
          <w:p w14:paraId="08A30397" w14:textId="77777777" w:rsidR="00BC377F" w:rsidRPr="00496D15" w:rsidRDefault="00BC377F" w:rsidP="00D41ECF">
            <w:pPr>
              <w:pStyle w:val="TAL"/>
              <w:rPr>
                <w:sz w:val="16"/>
              </w:rPr>
            </w:pPr>
            <w:r>
              <w:rPr>
                <w:sz w:val="16"/>
              </w:rPr>
              <w:t>agreed</w:t>
            </w:r>
          </w:p>
        </w:tc>
        <w:tc>
          <w:tcPr>
            <w:tcW w:w="0" w:type="auto"/>
          </w:tcPr>
          <w:p w14:paraId="70CD7059" w14:textId="77777777" w:rsidR="00BC377F" w:rsidRPr="00496D15" w:rsidRDefault="00BC377F" w:rsidP="00D41ECF">
            <w:pPr>
              <w:pStyle w:val="TAL"/>
              <w:rPr>
                <w:sz w:val="16"/>
              </w:rPr>
            </w:pPr>
            <w:r>
              <w:rPr>
                <w:sz w:val="16"/>
              </w:rPr>
              <w:t>R5-240095</w:t>
            </w:r>
          </w:p>
        </w:tc>
        <w:tc>
          <w:tcPr>
            <w:tcW w:w="0" w:type="auto"/>
          </w:tcPr>
          <w:p w14:paraId="145C04E4" w14:textId="77777777" w:rsidR="00BC377F" w:rsidRPr="00496D15" w:rsidRDefault="00BC377F" w:rsidP="00D41ECF">
            <w:pPr>
              <w:pStyle w:val="TAL"/>
              <w:rPr>
                <w:sz w:val="16"/>
              </w:rPr>
            </w:pPr>
            <w:r>
              <w:rPr>
                <w:sz w:val="16"/>
              </w:rPr>
              <w:t>-</w:t>
            </w:r>
          </w:p>
        </w:tc>
      </w:tr>
      <w:tr w:rsidR="00BC377F" w14:paraId="712365F4" w14:textId="77777777" w:rsidTr="00D41ECF">
        <w:tc>
          <w:tcPr>
            <w:tcW w:w="0" w:type="auto"/>
          </w:tcPr>
          <w:p w14:paraId="561599B7" w14:textId="77777777" w:rsidR="00BC377F" w:rsidRPr="00496D15" w:rsidRDefault="00BC377F" w:rsidP="00D41ECF">
            <w:pPr>
              <w:pStyle w:val="TAL"/>
              <w:rPr>
                <w:sz w:val="16"/>
              </w:rPr>
            </w:pPr>
            <w:r>
              <w:rPr>
                <w:sz w:val="16"/>
              </w:rPr>
              <w:lastRenderedPageBreak/>
              <w:t>R5-241636</w:t>
            </w:r>
          </w:p>
        </w:tc>
        <w:tc>
          <w:tcPr>
            <w:tcW w:w="0" w:type="auto"/>
          </w:tcPr>
          <w:p w14:paraId="15B6E9B5" w14:textId="77777777" w:rsidR="00BC377F" w:rsidRPr="00496D15" w:rsidRDefault="00BC377F" w:rsidP="00D41ECF">
            <w:pPr>
              <w:pStyle w:val="TAL"/>
              <w:rPr>
                <w:sz w:val="16"/>
              </w:rPr>
            </w:pPr>
            <w:r>
              <w:rPr>
                <w:sz w:val="16"/>
              </w:rPr>
              <w:t>Correction of Set MUSIM UAI test function</w:t>
            </w:r>
          </w:p>
        </w:tc>
        <w:tc>
          <w:tcPr>
            <w:tcW w:w="0" w:type="auto"/>
          </w:tcPr>
          <w:p w14:paraId="253091A2"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534FB543" w14:textId="77777777" w:rsidR="00BC377F" w:rsidRPr="00496D15" w:rsidRDefault="00BC377F" w:rsidP="00D41ECF">
            <w:pPr>
              <w:pStyle w:val="TAL"/>
              <w:rPr>
                <w:sz w:val="16"/>
              </w:rPr>
            </w:pPr>
            <w:r>
              <w:rPr>
                <w:sz w:val="16"/>
              </w:rPr>
              <w:t>withdrawn</w:t>
            </w:r>
          </w:p>
        </w:tc>
        <w:tc>
          <w:tcPr>
            <w:tcW w:w="0" w:type="auto"/>
          </w:tcPr>
          <w:p w14:paraId="33E9BB22" w14:textId="77777777" w:rsidR="00BC377F" w:rsidRPr="00496D15" w:rsidRDefault="00BC377F" w:rsidP="00D41ECF">
            <w:pPr>
              <w:pStyle w:val="TAL"/>
              <w:rPr>
                <w:sz w:val="16"/>
              </w:rPr>
            </w:pPr>
            <w:r>
              <w:rPr>
                <w:sz w:val="16"/>
              </w:rPr>
              <w:t>R5-240430</w:t>
            </w:r>
          </w:p>
        </w:tc>
        <w:tc>
          <w:tcPr>
            <w:tcW w:w="0" w:type="auto"/>
          </w:tcPr>
          <w:p w14:paraId="28BCE17E" w14:textId="77777777" w:rsidR="00BC377F" w:rsidRPr="00496D15" w:rsidRDefault="00BC377F" w:rsidP="00D41ECF">
            <w:pPr>
              <w:pStyle w:val="TAL"/>
              <w:rPr>
                <w:sz w:val="16"/>
              </w:rPr>
            </w:pPr>
            <w:r>
              <w:rPr>
                <w:sz w:val="16"/>
              </w:rPr>
              <w:t>-</w:t>
            </w:r>
          </w:p>
        </w:tc>
      </w:tr>
      <w:tr w:rsidR="00BC377F" w14:paraId="54596DB5" w14:textId="77777777" w:rsidTr="00D41ECF">
        <w:tc>
          <w:tcPr>
            <w:tcW w:w="0" w:type="auto"/>
          </w:tcPr>
          <w:p w14:paraId="760B30E8" w14:textId="77777777" w:rsidR="00BC377F" w:rsidRPr="00496D15" w:rsidRDefault="00BC377F" w:rsidP="00D41ECF">
            <w:pPr>
              <w:pStyle w:val="TAL"/>
              <w:rPr>
                <w:sz w:val="16"/>
              </w:rPr>
            </w:pPr>
            <w:r>
              <w:rPr>
                <w:sz w:val="16"/>
              </w:rPr>
              <w:t>R5-241637</w:t>
            </w:r>
          </w:p>
        </w:tc>
        <w:tc>
          <w:tcPr>
            <w:tcW w:w="0" w:type="auto"/>
          </w:tcPr>
          <w:p w14:paraId="26602A72" w14:textId="77777777" w:rsidR="00BC377F" w:rsidRPr="00496D15" w:rsidRDefault="00BC377F" w:rsidP="00D41ECF">
            <w:pPr>
              <w:pStyle w:val="TAL"/>
              <w:rPr>
                <w:sz w:val="16"/>
              </w:rPr>
            </w:pPr>
            <w:proofErr w:type="spellStart"/>
            <w:r>
              <w:rPr>
                <w:sz w:val="16"/>
              </w:rPr>
              <w:t>Corrrection</w:t>
            </w:r>
            <w:proofErr w:type="spellEnd"/>
            <w:r>
              <w:rPr>
                <w:sz w:val="16"/>
              </w:rPr>
              <w:t xml:space="preserve"> to NR5GC CAG test case 6.5.2.1</w:t>
            </w:r>
          </w:p>
        </w:tc>
        <w:tc>
          <w:tcPr>
            <w:tcW w:w="0" w:type="auto"/>
          </w:tcPr>
          <w:p w14:paraId="52491C1F" w14:textId="77777777" w:rsidR="00BC377F" w:rsidRPr="00496D15" w:rsidRDefault="00BC377F" w:rsidP="00D41ECF">
            <w:pPr>
              <w:pStyle w:val="TAL"/>
              <w:rPr>
                <w:sz w:val="16"/>
              </w:rPr>
            </w:pPr>
            <w:r>
              <w:rPr>
                <w:sz w:val="16"/>
              </w:rPr>
              <w:t>Keysight Technologies UK</w:t>
            </w:r>
          </w:p>
        </w:tc>
        <w:tc>
          <w:tcPr>
            <w:tcW w:w="0" w:type="auto"/>
          </w:tcPr>
          <w:p w14:paraId="59C8C0C1" w14:textId="77777777" w:rsidR="00BC377F" w:rsidRPr="00496D15" w:rsidRDefault="00BC377F" w:rsidP="00D41ECF">
            <w:pPr>
              <w:pStyle w:val="TAL"/>
              <w:rPr>
                <w:sz w:val="16"/>
              </w:rPr>
            </w:pPr>
            <w:r>
              <w:rPr>
                <w:sz w:val="16"/>
              </w:rPr>
              <w:t>agreed</w:t>
            </w:r>
          </w:p>
        </w:tc>
        <w:tc>
          <w:tcPr>
            <w:tcW w:w="0" w:type="auto"/>
          </w:tcPr>
          <w:p w14:paraId="059790BF" w14:textId="77777777" w:rsidR="00BC377F" w:rsidRPr="00496D15" w:rsidRDefault="00BC377F" w:rsidP="00D41ECF">
            <w:pPr>
              <w:pStyle w:val="TAL"/>
              <w:rPr>
                <w:sz w:val="16"/>
              </w:rPr>
            </w:pPr>
            <w:r>
              <w:rPr>
                <w:sz w:val="16"/>
              </w:rPr>
              <w:t>R5-241378</w:t>
            </w:r>
          </w:p>
        </w:tc>
        <w:tc>
          <w:tcPr>
            <w:tcW w:w="0" w:type="auto"/>
          </w:tcPr>
          <w:p w14:paraId="2298A0B1" w14:textId="77777777" w:rsidR="00BC377F" w:rsidRPr="00496D15" w:rsidRDefault="00BC377F" w:rsidP="00D41ECF">
            <w:pPr>
              <w:pStyle w:val="TAL"/>
              <w:rPr>
                <w:sz w:val="16"/>
              </w:rPr>
            </w:pPr>
            <w:r>
              <w:rPr>
                <w:sz w:val="16"/>
              </w:rPr>
              <w:t>-</w:t>
            </w:r>
          </w:p>
        </w:tc>
      </w:tr>
      <w:tr w:rsidR="00BC377F" w14:paraId="1F5B41AF" w14:textId="77777777" w:rsidTr="00D41ECF">
        <w:tc>
          <w:tcPr>
            <w:tcW w:w="0" w:type="auto"/>
          </w:tcPr>
          <w:p w14:paraId="05D29691" w14:textId="77777777" w:rsidR="00BC377F" w:rsidRPr="00496D15" w:rsidRDefault="00BC377F" w:rsidP="00D41ECF">
            <w:pPr>
              <w:pStyle w:val="TAL"/>
              <w:rPr>
                <w:sz w:val="16"/>
              </w:rPr>
            </w:pPr>
            <w:r>
              <w:rPr>
                <w:sz w:val="16"/>
              </w:rPr>
              <w:t>R5-241638</w:t>
            </w:r>
          </w:p>
        </w:tc>
        <w:tc>
          <w:tcPr>
            <w:tcW w:w="0" w:type="auto"/>
          </w:tcPr>
          <w:p w14:paraId="7AE6FC08" w14:textId="77777777" w:rsidR="00BC377F" w:rsidRPr="00496D15" w:rsidRDefault="00BC377F" w:rsidP="00D41ECF">
            <w:pPr>
              <w:pStyle w:val="TAL"/>
              <w:rPr>
                <w:sz w:val="16"/>
              </w:rPr>
            </w:pPr>
            <w:r>
              <w:rPr>
                <w:sz w:val="16"/>
              </w:rPr>
              <w:t>Add new ING_5GS test case 9.3.1.6</w:t>
            </w:r>
          </w:p>
        </w:tc>
        <w:tc>
          <w:tcPr>
            <w:tcW w:w="0" w:type="auto"/>
          </w:tcPr>
          <w:p w14:paraId="0A5FCA6D" w14:textId="77777777" w:rsidR="00BC377F" w:rsidRPr="00496D15" w:rsidRDefault="00BC377F" w:rsidP="00D41ECF">
            <w:pPr>
              <w:pStyle w:val="TAL"/>
              <w:rPr>
                <w:sz w:val="16"/>
              </w:rPr>
            </w:pPr>
            <w:r>
              <w:rPr>
                <w:sz w:val="16"/>
              </w:rPr>
              <w:t>China Telecom</w:t>
            </w:r>
          </w:p>
        </w:tc>
        <w:tc>
          <w:tcPr>
            <w:tcW w:w="0" w:type="auto"/>
          </w:tcPr>
          <w:p w14:paraId="17E57378" w14:textId="77777777" w:rsidR="00BC377F" w:rsidRPr="00496D15" w:rsidRDefault="00BC377F" w:rsidP="00D41ECF">
            <w:pPr>
              <w:pStyle w:val="TAL"/>
              <w:rPr>
                <w:sz w:val="16"/>
              </w:rPr>
            </w:pPr>
            <w:r>
              <w:rPr>
                <w:sz w:val="16"/>
              </w:rPr>
              <w:t>agreed</w:t>
            </w:r>
          </w:p>
        </w:tc>
        <w:tc>
          <w:tcPr>
            <w:tcW w:w="0" w:type="auto"/>
          </w:tcPr>
          <w:p w14:paraId="588B7B17" w14:textId="77777777" w:rsidR="00BC377F" w:rsidRPr="00496D15" w:rsidRDefault="00BC377F" w:rsidP="00D41ECF">
            <w:pPr>
              <w:pStyle w:val="TAL"/>
              <w:rPr>
                <w:sz w:val="16"/>
              </w:rPr>
            </w:pPr>
            <w:r>
              <w:rPr>
                <w:sz w:val="16"/>
              </w:rPr>
              <w:t>-</w:t>
            </w:r>
          </w:p>
        </w:tc>
        <w:tc>
          <w:tcPr>
            <w:tcW w:w="0" w:type="auto"/>
          </w:tcPr>
          <w:p w14:paraId="79FDF98B" w14:textId="77777777" w:rsidR="00BC377F" w:rsidRPr="00496D15" w:rsidRDefault="00BC377F" w:rsidP="00D41ECF">
            <w:pPr>
              <w:pStyle w:val="TAL"/>
              <w:rPr>
                <w:sz w:val="16"/>
              </w:rPr>
            </w:pPr>
            <w:r>
              <w:rPr>
                <w:sz w:val="16"/>
              </w:rPr>
              <w:t>-</w:t>
            </w:r>
          </w:p>
        </w:tc>
      </w:tr>
      <w:tr w:rsidR="00BC377F" w14:paraId="3D1E2F51" w14:textId="77777777" w:rsidTr="00D41ECF">
        <w:tc>
          <w:tcPr>
            <w:tcW w:w="0" w:type="auto"/>
          </w:tcPr>
          <w:p w14:paraId="0AF3978A" w14:textId="77777777" w:rsidR="00BC377F" w:rsidRPr="00496D15" w:rsidRDefault="00BC377F" w:rsidP="00D41ECF">
            <w:pPr>
              <w:pStyle w:val="TAL"/>
              <w:rPr>
                <w:sz w:val="16"/>
              </w:rPr>
            </w:pPr>
            <w:r>
              <w:rPr>
                <w:sz w:val="16"/>
              </w:rPr>
              <w:t>R5-241639</w:t>
            </w:r>
          </w:p>
        </w:tc>
        <w:tc>
          <w:tcPr>
            <w:tcW w:w="0" w:type="auto"/>
          </w:tcPr>
          <w:p w14:paraId="3E094F1E" w14:textId="77777777" w:rsidR="00BC377F" w:rsidRPr="00496D15" w:rsidRDefault="00BC377F" w:rsidP="00D41ECF">
            <w:pPr>
              <w:pStyle w:val="TAL"/>
              <w:rPr>
                <w:sz w:val="16"/>
              </w:rPr>
            </w:pPr>
            <w:r>
              <w:rPr>
                <w:sz w:val="16"/>
              </w:rPr>
              <w:t>Addition of applicability of new ING_5GS test case 9.3.1.6</w:t>
            </w:r>
          </w:p>
        </w:tc>
        <w:tc>
          <w:tcPr>
            <w:tcW w:w="0" w:type="auto"/>
          </w:tcPr>
          <w:p w14:paraId="062CFE67" w14:textId="77777777" w:rsidR="00BC377F" w:rsidRPr="00496D15" w:rsidRDefault="00BC377F" w:rsidP="00D41ECF">
            <w:pPr>
              <w:pStyle w:val="TAL"/>
              <w:rPr>
                <w:sz w:val="16"/>
              </w:rPr>
            </w:pPr>
            <w:r>
              <w:rPr>
                <w:sz w:val="16"/>
              </w:rPr>
              <w:t>China Telecom</w:t>
            </w:r>
          </w:p>
        </w:tc>
        <w:tc>
          <w:tcPr>
            <w:tcW w:w="0" w:type="auto"/>
          </w:tcPr>
          <w:p w14:paraId="07287A5B" w14:textId="77777777" w:rsidR="00BC377F" w:rsidRPr="00496D15" w:rsidRDefault="00BC377F" w:rsidP="00D41ECF">
            <w:pPr>
              <w:pStyle w:val="TAL"/>
              <w:rPr>
                <w:sz w:val="16"/>
              </w:rPr>
            </w:pPr>
            <w:r>
              <w:rPr>
                <w:sz w:val="16"/>
              </w:rPr>
              <w:t>revised</w:t>
            </w:r>
          </w:p>
        </w:tc>
        <w:tc>
          <w:tcPr>
            <w:tcW w:w="0" w:type="auto"/>
          </w:tcPr>
          <w:p w14:paraId="36EAACBB" w14:textId="77777777" w:rsidR="00BC377F" w:rsidRPr="00496D15" w:rsidRDefault="00BC377F" w:rsidP="00D41ECF">
            <w:pPr>
              <w:pStyle w:val="TAL"/>
              <w:rPr>
                <w:sz w:val="16"/>
              </w:rPr>
            </w:pPr>
            <w:r>
              <w:rPr>
                <w:sz w:val="16"/>
              </w:rPr>
              <w:t>-</w:t>
            </w:r>
          </w:p>
        </w:tc>
        <w:tc>
          <w:tcPr>
            <w:tcW w:w="0" w:type="auto"/>
          </w:tcPr>
          <w:p w14:paraId="63F15A32" w14:textId="77777777" w:rsidR="00BC377F" w:rsidRPr="00496D15" w:rsidRDefault="00BC377F" w:rsidP="00D41ECF">
            <w:pPr>
              <w:pStyle w:val="TAL"/>
              <w:rPr>
                <w:sz w:val="16"/>
              </w:rPr>
            </w:pPr>
            <w:r>
              <w:rPr>
                <w:sz w:val="16"/>
              </w:rPr>
              <w:t>R5-241654</w:t>
            </w:r>
          </w:p>
        </w:tc>
      </w:tr>
      <w:tr w:rsidR="00BC377F" w14:paraId="6FB2C079" w14:textId="77777777" w:rsidTr="00D41ECF">
        <w:tc>
          <w:tcPr>
            <w:tcW w:w="0" w:type="auto"/>
          </w:tcPr>
          <w:p w14:paraId="4A0A19A1" w14:textId="77777777" w:rsidR="00BC377F" w:rsidRPr="00496D15" w:rsidRDefault="00BC377F" w:rsidP="00D41ECF">
            <w:pPr>
              <w:pStyle w:val="TAL"/>
              <w:rPr>
                <w:sz w:val="16"/>
              </w:rPr>
            </w:pPr>
            <w:r>
              <w:rPr>
                <w:sz w:val="16"/>
              </w:rPr>
              <w:t>R5-241640</w:t>
            </w:r>
          </w:p>
        </w:tc>
        <w:tc>
          <w:tcPr>
            <w:tcW w:w="0" w:type="auto"/>
          </w:tcPr>
          <w:p w14:paraId="00862237" w14:textId="77777777" w:rsidR="00BC377F" w:rsidRPr="00496D15" w:rsidRDefault="00BC377F" w:rsidP="00D41ECF">
            <w:pPr>
              <w:pStyle w:val="TAL"/>
              <w:rPr>
                <w:sz w:val="16"/>
              </w:rPr>
            </w:pPr>
            <w:r>
              <w:rPr>
                <w:sz w:val="16"/>
              </w:rPr>
              <w:t>Correction of MUSIM TC 8.1.2.1.6-MUSIM gap configuration</w:t>
            </w:r>
          </w:p>
        </w:tc>
        <w:tc>
          <w:tcPr>
            <w:tcW w:w="0" w:type="auto"/>
          </w:tcPr>
          <w:p w14:paraId="34DB3A99" w14:textId="77777777" w:rsidR="00BC377F" w:rsidRPr="00496D15"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5963D646" w14:textId="77777777" w:rsidR="00BC377F" w:rsidRPr="00496D15" w:rsidRDefault="00BC377F" w:rsidP="00D41ECF">
            <w:pPr>
              <w:pStyle w:val="TAL"/>
              <w:rPr>
                <w:sz w:val="16"/>
              </w:rPr>
            </w:pPr>
            <w:r>
              <w:rPr>
                <w:sz w:val="16"/>
              </w:rPr>
              <w:t>agreed</w:t>
            </w:r>
          </w:p>
        </w:tc>
        <w:tc>
          <w:tcPr>
            <w:tcW w:w="0" w:type="auto"/>
          </w:tcPr>
          <w:p w14:paraId="662026D6" w14:textId="77777777" w:rsidR="00BC377F" w:rsidRPr="00496D15" w:rsidRDefault="00BC377F" w:rsidP="00D41ECF">
            <w:pPr>
              <w:pStyle w:val="TAL"/>
              <w:rPr>
                <w:sz w:val="16"/>
              </w:rPr>
            </w:pPr>
            <w:r>
              <w:rPr>
                <w:sz w:val="16"/>
              </w:rPr>
              <w:t>R5-240429</w:t>
            </w:r>
          </w:p>
        </w:tc>
        <w:tc>
          <w:tcPr>
            <w:tcW w:w="0" w:type="auto"/>
          </w:tcPr>
          <w:p w14:paraId="7A7EDB5F" w14:textId="77777777" w:rsidR="00BC377F" w:rsidRPr="00496D15" w:rsidRDefault="00BC377F" w:rsidP="00D41ECF">
            <w:pPr>
              <w:pStyle w:val="TAL"/>
              <w:rPr>
                <w:sz w:val="16"/>
              </w:rPr>
            </w:pPr>
            <w:r>
              <w:rPr>
                <w:sz w:val="16"/>
              </w:rPr>
              <w:t>-</w:t>
            </w:r>
          </w:p>
        </w:tc>
      </w:tr>
      <w:tr w:rsidR="00BC377F" w14:paraId="23440D04" w14:textId="77777777" w:rsidTr="00D41ECF">
        <w:tc>
          <w:tcPr>
            <w:tcW w:w="0" w:type="auto"/>
          </w:tcPr>
          <w:p w14:paraId="378ED0A1" w14:textId="77777777" w:rsidR="00BC377F" w:rsidRPr="00496D15" w:rsidRDefault="00BC377F" w:rsidP="00D41ECF">
            <w:pPr>
              <w:pStyle w:val="TAL"/>
              <w:rPr>
                <w:sz w:val="16"/>
              </w:rPr>
            </w:pPr>
            <w:r>
              <w:rPr>
                <w:sz w:val="16"/>
              </w:rPr>
              <w:t>R5-241641</w:t>
            </w:r>
          </w:p>
        </w:tc>
        <w:tc>
          <w:tcPr>
            <w:tcW w:w="0" w:type="auto"/>
          </w:tcPr>
          <w:p w14:paraId="7CE66EE6" w14:textId="77777777" w:rsidR="00BC377F" w:rsidRPr="00496D15" w:rsidRDefault="00BC377F" w:rsidP="00D41ECF">
            <w:pPr>
              <w:pStyle w:val="TAL"/>
              <w:rPr>
                <w:sz w:val="16"/>
              </w:rPr>
            </w:pPr>
            <w:r>
              <w:rPr>
                <w:sz w:val="16"/>
              </w:rPr>
              <w:t>Correction to NR TC 8.1.6.1.3.8</w:t>
            </w:r>
          </w:p>
        </w:tc>
        <w:tc>
          <w:tcPr>
            <w:tcW w:w="0" w:type="auto"/>
          </w:tcPr>
          <w:p w14:paraId="2F397986" w14:textId="77777777" w:rsidR="00BC377F" w:rsidRPr="00496D15" w:rsidRDefault="00BC377F" w:rsidP="00D41ECF">
            <w:pPr>
              <w:pStyle w:val="TAL"/>
              <w:rPr>
                <w:sz w:val="16"/>
              </w:rPr>
            </w:pPr>
            <w:r>
              <w:rPr>
                <w:sz w:val="16"/>
              </w:rPr>
              <w:t>Huawei, Hisilicon</w:t>
            </w:r>
          </w:p>
        </w:tc>
        <w:tc>
          <w:tcPr>
            <w:tcW w:w="0" w:type="auto"/>
          </w:tcPr>
          <w:p w14:paraId="4AF7C8D8" w14:textId="77777777" w:rsidR="00BC377F" w:rsidRPr="00496D15" w:rsidRDefault="00BC377F" w:rsidP="00D41ECF">
            <w:pPr>
              <w:pStyle w:val="TAL"/>
              <w:rPr>
                <w:sz w:val="16"/>
              </w:rPr>
            </w:pPr>
            <w:r>
              <w:rPr>
                <w:sz w:val="16"/>
              </w:rPr>
              <w:t>agreed</w:t>
            </w:r>
          </w:p>
        </w:tc>
        <w:tc>
          <w:tcPr>
            <w:tcW w:w="0" w:type="auto"/>
          </w:tcPr>
          <w:p w14:paraId="1EE0E508" w14:textId="77777777" w:rsidR="00BC377F" w:rsidRPr="00496D15" w:rsidRDefault="00BC377F" w:rsidP="00D41ECF">
            <w:pPr>
              <w:pStyle w:val="TAL"/>
              <w:rPr>
                <w:sz w:val="16"/>
              </w:rPr>
            </w:pPr>
            <w:r>
              <w:rPr>
                <w:sz w:val="16"/>
              </w:rPr>
              <w:t>R5-240867</w:t>
            </w:r>
          </w:p>
        </w:tc>
        <w:tc>
          <w:tcPr>
            <w:tcW w:w="0" w:type="auto"/>
          </w:tcPr>
          <w:p w14:paraId="34BF2039" w14:textId="77777777" w:rsidR="00BC377F" w:rsidRPr="00496D15" w:rsidRDefault="00BC377F" w:rsidP="00D41ECF">
            <w:pPr>
              <w:pStyle w:val="TAL"/>
              <w:rPr>
                <w:sz w:val="16"/>
              </w:rPr>
            </w:pPr>
            <w:r>
              <w:rPr>
                <w:sz w:val="16"/>
              </w:rPr>
              <w:t>-</w:t>
            </w:r>
          </w:p>
        </w:tc>
      </w:tr>
      <w:tr w:rsidR="00BC377F" w14:paraId="0FD71534" w14:textId="77777777" w:rsidTr="00D41ECF">
        <w:tc>
          <w:tcPr>
            <w:tcW w:w="0" w:type="auto"/>
          </w:tcPr>
          <w:p w14:paraId="04B411EC" w14:textId="77777777" w:rsidR="00BC377F" w:rsidRPr="00496D15" w:rsidRDefault="00BC377F" w:rsidP="00D41ECF">
            <w:pPr>
              <w:pStyle w:val="TAL"/>
              <w:rPr>
                <w:sz w:val="16"/>
              </w:rPr>
            </w:pPr>
            <w:r>
              <w:rPr>
                <w:sz w:val="16"/>
              </w:rPr>
              <w:t>R5-241642</w:t>
            </w:r>
          </w:p>
        </w:tc>
        <w:tc>
          <w:tcPr>
            <w:tcW w:w="0" w:type="auto"/>
          </w:tcPr>
          <w:p w14:paraId="0B203872" w14:textId="77777777" w:rsidR="00BC377F" w:rsidRPr="00496D15" w:rsidRDefault="00BC377F" w:rsidP="00D41ECF">
            <w:pPr>
              <w:pStyle w:val="TAL"/>
              <w:rPr>
                <w:sz w:val="16"/>
              </w:rPr>
            </w:pPr>
            <w:r>
              <w:rPr>
                <w:sz w:val="16"/>
              </w:rPr>
              <w:t>Correction to NR TC 8.1.6.1.3.9</w:t>
            </w:r>
          </w:p>
        </w:tc>
        <w:tc>
          <w:tcPr>
            <w:tcW w:w="0" w:type="auto"/>
          </w:tcPr>
          <w:p w14:paraId="6E22193F" w14:textId="77777777" w:rsidR="00BC377F" w:rsidRPr="00496D15" w:rsidRDefault="00BC377F" w:rsidP="00D41ECF">
            <w:pPr>
              <w:pStyle w:val="TAL"/>
              <w:rPr>
                <w:sz w:val="16"/>
              </w:rPr>
            </w:pPr>
            <w:r>
              <w:rPr>
                <w:sz w:val="16"/>
              </w:rPr>
              <w:t>Huawei, Hisilicon</w:t>
            </w:r>
          </w:p>
        </w:tc>
        <w:tc>
          <w:tcPr>
            <w:tcW w:w="0" w:type="auto"/>
          </w:tcPr>
          <w:p w14:paraId="2D2F69B1" w14:textId="77777777" w:rsidR="00BC377F" w:rsidRPr="00496D15" w:rsidRDefault="00BC377F" w:rsidP="00D41ECF">
            <w:pPr>
              <w:pStyle w:val="TAL"/>
              <w:rPr>
                <w:sz w:val="16"/>
              </w:rPr>
            </w:pPr>
            <w:r>
              <w:rPr>
                <w:sz w:val="16"/>
              </w:rPr>
              <w:t>agreed</w:t>
            </w:r>
          </w:p>
        </w:tc>
        <w:tc>
          <w:tcPr>
            <w:tcW w:w="0" w:type="auto"/>
          </w:tcPr>
          <w:p w14:paraId="0EF6830C" w14:textId="77777777" w:rsidR="00BC377F" w:rsidRPr="00496D15" w:rsidRDefault="00BC377F" w:rsidP="00D41ECF">
            <w:pPr>
              <w:pStyle w:val="TAL"/>
              <w:rPr>
                <w:sz w:val="16"/>
              </w:rPr>
            </w:pPr>
            <w:r>
              <w:rPr>
                <w:sz w:val="16"/>
              </w:rPr>
              <w:t>R5-240868</w:t>
            </w:r>
          </w:p>
        </w:tc>
        <w:tc>
          <w:tcPr>
            <w:tcW w:w="0" w:type="auto"/>
          </w:tcPr>
          <w:p w14:paraId="220E0B60" w14:textId="77777777" w:rsidR="00BC377F" w:rsidRPr="00496D15" w:rsidRDefault="00BC377F" w:rsidP="00D41ECF">
            <w:pPr>
              <w:pStyle w:val="TAL"/>
              <w:rPr>
                <w:sz w:val="16"/>
              </w:rPr>
            </w:pPr>
            <w:r>
              <w:rPr>
                <w:sz w:val="16"/>
              </w:rPr>
              <w:t>-</w:t>
            </w:r>
          </w:p>
        </w:tc>
      </w:tr>
      <w:tr w:rsidR="00BC377F" w14:paraId="7552C3D5" w14:textId="77777777" w:rsidTr="00D41ECF">
        <w:tc>
          <w:tcPr>
            <w:tcW w:w="0" w:type="auto"/>
          </w:tcPr>
          <w:p w14:paraId="49552FA0" w14:textId="77777777" w:rsidR="00BC377F" w:rsidRPr="00496D15" w:rsidRDefault="00BC377F" w:rsidP="00D41ECF">
            <w:pPr>
              <w:pStyle w:val="TAL"/>
              <w:rPr>
                <w:sz w:val="16"/>
              </w:rPr>
            </w:pPr>
            <w:r>
              <w:rPr>
                <w:sz w:val="16"/>
              </w:rPr>
              <w:t>R5-241643</w:t>
            </w:r>
          </w:p>
        </w:tc>
        <w:tc>
          <w:tcPr>
            <w:tcW w:w="0" w:type="auto"/>
          </w:tcPr>
          <w:p w14:paraId="6410EEC1" w14:textId="77777777" w:rsidR="00BC377F" w:rsidRPr="00496D15" w:rsidRDefault="00BC377F" w:rsidP="00D41ECF">
            <w:pPr>
              <w:pStyle w:val="TAL"/>
              <w:rPr>
                <w:sz w:val="16"/>
              </w:rPr>
            </w:pPr>
            <w:r>
              <w:rPr>
                <w:sz w:val="16"/>
              </w:rPr>
              <w:t>Correction to title of 8.1.5.9.1</w:t>
            </w:r>
          </w:p>
        </w:tc>
        <w:tc>
          <w:tcPr>
            <w:tcW w:w="0" w:type="auto"/>
          </w:tcPr>
          <w:p w14:paraId="78A455F3" w14:textId="77777777" w:rsidR="00BC377F" w:rsidRPr="00496D15" w:rsidRDefault="00BC377F" w:rsidP="00D41ECF">
            <w:pPr>
              <w:pStyle w:val="TAL"/>
              <w:rPr>
                <w:sz w:val="16"/>
              </w:rPr>
            </w:pPr>
            <w:r>
              <w:rPr>
                <w:sz w:val="16"/>
              </w:rPr>
              <w:t>Anritsu EMEA Ltd</w:t>
            </w:r>
          </w:p>
        </w:tc>
        <w:tc>
          <w:tcPr>
            <w:tcW w:w="0" w:type="auto"/>
          </w:tcPr>
          <w:p w14:paraId="5382446F" w14:textId="77777777" w:rsidR="00BC377F" w:rsidRPr="00496D15" w:rsidRDefault="00BC377F" w:rsidP="00D41ECF">
            <w:pPr>
              <w:pStyle w:val="TAL"/>
              <w:rPr>
                <w:sz w:val="16"/>
              </w:rPr>
            </w:pPr>
            <w:r>
              <w:rPr>
                <w:sz w:val="16"/>
              </w:rPr>
              <w:t>agreed</w:t>
            </w:r>
          </w:p>
        </w:tc>
        <w:tc>
          <w:tcPr>
            <w:tcW w:w="0" w:type="auto"/>
          </w:tcPr>
          <w:p w14:paraId="47884B96" w14:textId="77777777" w:rsidR="00BC377F" w:rsidRPr="00496D15" w:rsidRDefault="00BC377F" w:rsidP="00D41ECF">
            <w:pPr>
              <w:pStyle w:val="TAL"/>
              <w:rPr>
                <w:sz w:val="16"/>
              </w:rPr>
            </w:pPr>
            <w:r>
              <w:rPr>
                <w:sz w:val="16"/>
              </w:rPr>
              <w:t>R5-241164</w:t>
            </w:r>
          </w:p>
        </w:tc>
        <w:tc>
          <w:tcPr>
            <w:tcW w:w="0" w:type="auto"/>
          </w:tcPr>
          <w:p w14:paraId="52C89D98" w14:textId="77777777" w:rsidR="00BC377F" w:rsidRPr="00496D15" w:rsidRDefault="00BC377F" w:rsidP="00D41ECF">
            <w:pPr>
              <w:pStyle w:val="TAL"/>
              <w:rPr>
                <w:sz w:val="16"/>
              </w:rPr>
            </w:pPr>
            <w:r>
              <w:rPr>
                <w:sz w:val="16"/>
              </w:rPr>
              <w:t>-</w:t>
            </w:r>
          </w:p>
        </w:tc>
      </w:tr>
      <w:tr w:rsidR="00BC377F" w14:paraId="50864B8B" w14:textId="77777777" w:rsidTr="00D41ECF">
        <w:tc>
          <w:tcPr>
            <w:tcW w:w="0" w:type="auto"/>
          </w:tcPr>
          <w:p w14:paraId="032FA6A3" w14:textId="77777777" w:rsidR="00BC377F" w:rsidRPr="00496D15" w:rsidRDefault="00BC377F" w:rsidP="00D41ECF">
            <w:pPr>
              <w:pStyle w:val="TAL"/>
              <w:rPr>
                <w:sz w:val="16"/>
              </w:rPr>
            </w:pPr>
            <w:r>
              <w:rPr>
                <w:sz w:val="16"/>
              </w:rPr>
              <w:t>R5-241644</w:t>
            </w:r>
          </w:p>
        </w:tc>
        <w:tc>
          <w:tcPr>
            <w:tcW w:w="0" w:type="auto"/>
          </w:tcPr>
          <w:p w14:paraId="56187030" w14:textId="77777777" w:rsidR="00BC377F" w:rsidRPr="00496D15" w:rsidRDefault="00BC377F" w:rsidP="00D41ECF">
            <w:pPr>
              <w:pStyle w:val="TAL"/>
              <w:rPr>
                <w:sz w:val="16"/>
              </w:rPr>
            </w:pPr>
            <w:r>
              <w:rPr>
                <w:sz w:val="16"/>
              </w:rPr>
              <w:t>Correction to NR5GC testcase 9.1.5.1.4</w:t>
            </w:r>
          </w:p>
        </w:tc>
        <w:tc>
          <w:tcPr>
            <w:tcW w:w="0" w:type="auto"/>
          </w:tcPr>
          <w:p w14:paraId="0294CB64" w14:textId="77777777" w:rsidR="00BC377F" w:rsidRPr="00496D15" w:rsidRDefault="00BC377F" w:rsidP="00D41ECF">
            <w:pPr>
              <w:pStyle w:val="TAL"/>
              <w:rPr>
                <w:sz w:val="16"/>
              </w:rPr>
            </w:pPr>
            <w:r>
              <w:rPr>
                <w:sz w:val="16"/>
              </w:rPr>
              <w:t>ROHDE &amp; SCHWARZ, Hisilicon, MediaTek</w:t>
            </w:r>
          </w:p>
        </w:tc>
        <w:tc>
          <w:tcPr>
            <w:tcW w:w="0" w:type="auto"/>
          </w:tcPr>
          <w:p w14:paraId="214B7FAA" w14:textId="77777777" w:rsidR="00BC377F" w:rsidRPr="00496D15" w:rsidRDefault="00BC377F" w:rsidP="00D41ECF">
            <w:pPr>
              <w:pStyle w:val="TAL"/>
              <w:rPr>
                <w:sz w:val="16"/>
              </w:rPr>
            </w:pPr>
            <w:r>
              <w:rPr>
                <w:sz w:val="16"/>
              </w:rPr>
              <w:t>revised</w:t>
            </w:r>
          </w:p>
        </w:tc>
        <w:tc>
          <w:tcPr>
            <w:tcW w:w="0" w:type="auto"/>
          </w:tcPr>
          <w:p w14:paraId="686D6969" w14:textId="77777777" w:rsidR="00BC377F" w:rsidRPr="00496D15" w:rsidRDefault="00BC377F" w:rsidP="00D41ECF">
            <w:pPr>
              <w:pStyle w:val="TAL"/>
              <w:rPr>
                <w:sz w:val="16"/>
              </w:rPr>
            </w:pPr>
            <w:r>
              <w:rPr>
                <w:sz w:val="16"/>
              </w:rPr>
              <w:t>R5-240512</w:t>
            </w:r>
          </w:p>
        </w:tc>
        <w:tc>
          <w:tcPr>
            <w:tcW w:w="0" w:type="auto"/>
          </w:tcPr>
          <w:p w14:paraId="4871CB05" w14:textId="77777777" w:rsidR="00BC377F" w:rsidRPr="00496D15" w:rsidRDefault="00BC377F" w:rsidP="00D41ECF">
            <w:pPr>
              <w:pStyle w:val="TAL"/>
              <w:rPr>
                <w:sz w:val="16"/>
              </w:rPr>
            </w:pPr>
            <w:r>
              <w:rPr>
                <w:sz w:val="16"/>
              </w:rPr>
              <w:t>R5-241687</w:t>
            </w:r>
          </w:p>
        </w:tc>
      </w:tr>
      <w:tr w:rsidR="00BC377F" w14:paraId="569A15CB" w14:textId="77777777" w:rsidTr="00D41ECF">
        <w:tc>
          <w:tcPr>
            <w:tcW w:w="0" w:type="auto"/>
          </w:tcPr>
          <w:p w14:paraId="4B0CED56" w14:textId="77777777" w:rsidR="00BC377F" w:rsidRPr="00496D15" w:rsidRDefault="00BC377F" w:rsidP="00D41ECF">
            <w:pPr>
              <w:pStyle w:val="TAL"/>
              <w:rPr>
                <w:sz w:val="16"/>
              </w:rPr>
            </w:pPr>
            <w:r>
              <w:rPr>
                <w:sz w:val="16"/>
              </w:rPr>
              <w:t>R5-241645</w:t>
            </w:r>
          </w:p>
        </w:tc>
        <w:tc>
          <w:tcPr>
            <w:tcW w:w="0" w:type="auto"/>
          </w:tcPr>
          <w:p w14:paraId="49F9CDEA" w14:textId="77777777" w:rsidR="00BC377F" w:rsidRPr="00496D15" w:rsidRDefault="00BC377F" w:rsidP="00D41ECF">
            <w:pPr>
              <w:pStyle w:val="TAL"/>
              <w:rPr>
                <w:sz w:val="16"/>
              </w:rPr>
            </w:pPr>
            <w:r>
              <w:rPr>
                <w:sz w:val="16"/>
              </w:rPr>
              <w:t>Correction to title of 8.1.5.9.1</w:t>
            </w:r>
          </w:p>
        </w:tc>
        <w:tc>
          <w:tcPr>
            <w:tcW w:w="0" w:type="auto"/>
          </w:tcPr>
          <w:p w14:paraId="0F5D6367" w14:textId="77777777" w:rsidR="00BC377F" w:rsidRPr="00496D15" w:rsidRDefault="00BC377F" w:rsidP="00D41ECF">
            <w:pPr>
              <w:pStyle w:val="TAL"/>
              <w:rPr>
                <w:sz w:val="16"/>
              </w:rPr>
            </w:pPr>
            <w:r>
              <w:rPr>
                <w:sz w:val="16"/>
              </w:rPr>
              <w:t>Anritsu EMEA Ltd</w:t>
            </w:r>
          </w:p>
        </w:tc>
        <w:tc>
          <w:tcPr>
            <w:tcW w:w="0" w:type="auto"/>
          </w:tcPr>
          <w:p w14:paraId="0CBB0E49" w14:textId="77777777" w:rsidR="00BC377F" w:rsidRPr="00496D15" w:rsidRDefault="00BC377F" w:rsidP="00D41ECF">
            <w:pPr>
              <w:pStyle w:val="TAL"/>
              <w:rPr>
                <w:sz w:val="16"/>
              </w:rPr>
            </w:pPr>
            <w:r>
              <w:rPr>
                <w:sz w:val="16"/>
              </w:rPr>
              <w:t>agreed</w:t>
            </w:r>
          </w:p>
        </w:tc>
        <w:tc>
          <w:tcPr>
            <w:tcW w:w="0" w:type="auto"/>
          </w:tcPr>
          <w:p w14:paraId="7F1FABE8" w14:textId="77777777" w:rsidR="00BC377F" w:rsidRPr="00496D15" w:rsidRDefault="00BC377F" w:rsidP="00D41ECF">
            <w:pPr>
              <w:pStyle w:val="TAL"/>
              <w:rPr>
                <w:sz w:val="16"/>
              </w:rPr>
            </w:pPr>
            <w:r>
              <w:rPr>
                <w:sz w:val="16"/>
              </w:rPr>
              <w:t>R5-241167</w:t>
            </w:r>
          </w:p>
        </w:tc>
        <w:tc>
          <w:tcPr>
            <w:tcW w:w="0" w:type="auto"/>
          </w:tcPr>
          <w:p w14:paraId="7D12D59E" w14:textId="77777777" w:rsidR="00BC377F" w:rsidRPr="00496D15" w:rsidRDefault="00BC377F" w:rsidP="00D41ECF">
            <w:pPr>
              <w:pStyle w:val="TAL"/>
              <w:rPr>
                <w:sz w:val="16"/>
              </w:rPr>
            </w:pPr>
            <w:r>
              <w:rPr>
                <w:sz w:val="16"/>
              </w:rPr>
              <w:t>-</w:t>
            </w:r>
          </w:p>
        </w:tc>
      </w:tr>
      <w:tr w:rsidR="00BC377F" w14:paraId="244C2D8D" w14:textId="77777777" w:rsidTr="00D41ECF">
        <w:tc>
          <w:tcPr>
            <w:tcW w:w="0" w:type="auto"/>
          </w:tcPr>
          <w:p w14:paraId="7042EF46" w14:textId="77777777" w:rsidR="00BC377F" w:rsidRPr="00496D15" w:rsidRDefault="00BC377F" w:rsidP="00D41ECF">
            <w:pPr>
              <w:pStyle w:val="TAL"/>
              <w:rPr>
                <w:sz w:val="16"/>
              </w:rPr>
            </w:pPr>
            <w:r>
              <w:rPr>
                <w:sz w:val="16"/>
              </w:rPr>
              <w:t>R5-241646</w:t>
            </w:r>
          </w:p>
        </w:tc>
        <w:tc>
          <w:tcPr>
            <w:tcW w:w="0" w:type="auto"/>
          </w:tcPr>
          <w:p w14:paraId="52E24B29" w14:textId="77777777" w:rsidR="00BC377F" w:rsidRPr="00496D15" w:rsidRDefault="00BC377F" w:rsidP="00D41ECF">
            <w:pPr>
              <w:pStyle w:val="TAL"/>
              <w:rPr>
                <w:sz w:val="16"/>
              </w:rPr>
            </w:pPr>
            <w:r>
              <w:rPr>
                <w:sz w:val="16"/>
              </w:rPr>
              <w:t xml:space="preserve">Addition of applicability for </w:t>
            </w:r>
            <w:proofErr w:type="spellStart"/>
            <w:r>
              <w:rPr>
                <w:sz w:val="16"/>
              </w:rPr>
              <w:t>eNPN</w:t>
            </w:r>
            <w:proofErr w:type="spellEnd"/>
            <w:r>
              <w:rPr>
                <w:sz w:val="16"/>
              </w:rPr>
              <w:t xml:space="preserve"> test cases</w:t>
            </w:r>
          </w:p>
        </w:tc>
        <w:tc>
          <w:tcPr>
            <w:tcW w:w="0" w:type="auto"/>
          </w:tcPr>
          <w:p w14:paraId="4E6A521D" w14:textId="77777777" w:rsidR="00BC377F" w:rsidRPr="00496D15" w:rsidRDefault="00BC377F" w:rsidP="00D41ECF">
            <w:pPr>
              <w:pStyle w:val="TAL"/>
              <w:rPr>
                <w:sz w:val="16"/>
              </w:rPr>
            </w:pPr>
            <w:r>
              <w:rPr>
                <w:sz w:val="16"/>
              </w:rPr>
              <w:t>China Telecom</w:t>
            </w:r>
          </w:p>
        </w:tc>
        <w:tc>
          <w:tcPr>
            <w:tcW w:w="0" w:type="auto"/>
          </w:tcPr>
          <w:p w14:paraId="5FDD03CA" w14:textId="77777777" w:rsidR="00BC377F" w:rsidRPr="00496D15" w:rsidRDefault="00BC377F" w:rsidP="00D41ECF">
            <w:pPr>
              <w:pStyle w:val="TAL"/>
              <w:rPr>
                <w:sz w:val="16"/>
              </w:rPr>
            </w:pPr>
            <w:r>
              <w:rPr>
                <w:sz w:val="16"/>
              </w:rPr>
              <w:t>agreed</w:t>
            </w:r>
          </w:p>
        </w:tc>
        <w:tc>
          <w:tcPr>
            <w:tcW w:w="0" w:type="auto"/>
          </w:tcPr>
          <w:p w14:paraId="3CE753BE" w14:textId="77777777" w:rsidR="00BC377F" w:rsidRPr="00496D15" w:rsidRDefault="00BC377F" w:rsidP="00D41ECF">
            <w:pPr>
              <w:pStyle w:val="TAL"/>
              <w:rPr>
                <w:sz w:val="16"/>
              </w:rPr>
            </w:pPr>
            <w:r>
              <w:rPr>
                <w:sz w:val="16"/>
              </w:rPr>
              <w:t>R5-240359</w:t>
            </w:r>
          </w:p>
        </w:tc>
        <w:tc>
          <w:tcPr>
            <w:tcW w:w="0" w:type="auto"/>
          </w:tcPr>
          <w:p w14:paraId="1184876D" w14:textId="77777777" w:rsidR="00BC377F" w:rsidRPr="00496D15" w:rsidRDefault="00BC377F" w:rsidP="00D41ECF">
            <w:pPr>
              <w:pStyle w:val="TAL"/>
              <w:rPr>
                <w:sz w:val="16"/>
              </w:rPr>
            </w:pPr>
            <w:r>
              <w:rPr>
                <w:sz w:val="16"/>
              </w:rPr>
              <w:t>-</w:t>
            </w:r>
          </w:p>
        </w:tc>
      </w:tr>
      <w:tr w:rsidR="00BC377F" w14:paraId="13B167AF" w14:textId="77777777" w:rsidTr="00D41ECF">
        <w:tc>
          <w:tcPr>
            <w:tcW w:w="0" w:type="auto"/>
          </w:tcPr>
          <w:p w14:paraId="197C429B" w14:textId="77777777" w:rsidR="00BC377F" w:rsidRPr="00496D15" w:rsidRDefault="00BC377F" w:rsidP="00D41ECF">
            <w:pPr>
              <w:pStyle w:val="TAL"/>
              <w:rPr>
                <w:sz w:val="16"/>
              </w:rPr>
            </w:pPr>
            <w:r>
              <w:rPr>
                <w:sz w:val="16"/>
              </w:rPr>
              <w:t>R5-241647</w:t>
            </w:r>
          </w:p>
        </w:tc>
        <w:tc>
          <w:tcPr>
            <w:tcW w:w="0" w:type="auto"/>
          </w:tcPr>
          <w:p w14:paraId="4F13F99E" w14:textId="77777777" w:rsidR="00BC377F" w:rsidRPr="00496D15" w:rsidRDefault="00BC377F" w:rsidP="00D41ECF">
            <w:pPr>
              <w:pStyle w:val="TAL"/>
              <w:rPr>
                <w:sz w:val="16"/>
              </w:rPr>
            </w:pPr>
            <w:r>
              <w:rPr>
                <w:sz w:val="16"/>
              </w:rPr>
              <w:t>Correction to RLC test cases for NTN UEs</w:t>
            </w:r>
          </w:p>
        </w:tc>
        <w:tc>
          <w:tcPr>
            <w:tcW w:w="0" w:type="auto"/>
          </w:tcPr>
          <w:p w14:paraId="4C5BFCE9" w14:textId="77777777" w:rsidR="00BC377F" w:rsidRPr="00496D15" w:rsidRDefault="00BC377F" w:rsidP="00D41ECF">
            <w:pPr>
              <w:pStyle w:val="TAL"/>
              <w:rPr>
                <w:sz w:val="16"/>
              </w:rPr>
            </w:pPr>
            <w:r>
              <w:rPr>
                <w:sz w:val="16"/>
              </w:rPr>
              <w:t>Qualcomm Incorporated, Rohde &amp; Schwarz, MediaTek</w:t>
            </w:r>
          </w:p>
        </w:tc>
        <w:tc>
          <w:tcPr>
            <w:tcW w:w="0" w:type="auto"/>
          </w:tcPr>
          <w:p w14:paraId="000260AC" w14:textId="77777777" w:rsidR="00BC377F" w:rsidRPr="00496D15" w:rsidRDefault="00BC377F" w:rsidP="00D41ECF">
            <w:pPr>
              <w:pStyle w:val="TAL"/>
              <w:rPr>
                <w:sz w:val="16"/>
              </w:rPr>
            </w:pPr>
            <w:r>
              <w:rPr>
                <w:sz w:val="16"/>
              </w:rPr>
              <w:t>agreed</w:t>
            </w:r>
          </w:p>
        </w:tc>
        <w:tc>
          <w:tcPr>
            <w:tcW w:w="0" w:type="auto"/>
          </w:tcPr>
          <w:p w14:paraId="76435AC8" w14:textId="77777777" w:rsidR="00BC377F" w:rsidRPr="00496D15" w:rsidRDefault="00BC377F" w:rsidP="00D41ECF">
            <w:pPr>
              <w:pStyle w:val="TAL"/>
              <w:rPr>
                <w:sz w:val="16"/>
              </w:rPr>
            </w:pPr>
            <w:r>
              <w:rPr>
                <w:sz w:val="16"/>
              </w:rPr>
              <w:t>R5-240981</w:t>
            </w:r>
          </w:p>
        </w:tc>
        <w:tc>
          <w:tcPr>
            <w:tcW w:w="0" w:type="auto"/>
          </w:tcPr>
          <w:p w14:paraId="10FEA29F" w14:textId="77777777" w:rsidR="00BC377F" w:rsidRPr="00496D15" w:rsidRDefault="00BC377F" w:rsidP="00D41ECF">
            <w:pPr>
              <w:pStyle w:val="TAL"/>
              <w:rPr>
                <w:sz w:val="16"/>
              </w:rPr>
            </w:pPr>
            <w:r>
              <w:rPr>
                <w:sz w:val="16"/>
              </w:rPr>
              <w:t>-</w:t>
            </w:r>
          </w:p>
        </w:tc>
      </w:tr>
      <w:tr w:rsidR="00BC377F" w14:paraId="4F4311CC" w14:textId="77777777" w:rsidTr="00D41ECF">
        <w:tc>
          <w:tcPr>
            <w:tcW w:w="0" w:type="auto"/>
          </w:tcPr>
          <w:p w14:paraId="17E367B6" w14:textId="77777777" w:rsidR="00BC377F" w:rsidRPr="00496D15" w:rsidRDefault="00BC377F" w:rsidP="00D41ECF">
            <w:pPr>
              <w:pStyle w:val="TAL"/>
              <w:rPr>
                <w:sz w:val="16"/>
              </w:rPr>
            </w:pPr>
            <w:r>
              <w:rPr>
                <w:sz w:val="16"/>
              </w:rPr>
              <w:t>R5-241648</w:t>
            </w:r>
          </w:p>
        </w:tc>
        <w:tc>
          <w:tcPr>
            <w:tcW w:w="0" w:type="auto"/>
          </w:tcPr>
          <w:p w14:paraId="0A0E815E" w14:textId="77777777" w:rsidR="00BC377F" w:rsidRPr="00496D15" w:rsidRDefault="00BC377F" w:rsidP="00D41ECF">
            <w:pPr>
              <w:pStyle w:val="TAL"/>
              <w:rPr>
                <w:sz w:val="16"/>
              </w:rPr>
            </w:pPr>
            <w:r>
              <w:rPr>
                <w:sz w:val="16"/>
              </w:rPr>
              <w:t>PICS clarification and applicability updates for NTN test cases</w:t>
            </w:r>
          </w:p>
        </w:tc>
        <w:tc>
          <w:tcPr>
            <w:tcW w:w="0" w:type="auto"/>
          </w:tcPr>
          <w:p w14:paraId="6985BB3A" w14:textId="77777777" w:rsidR="00BC377F" w:rsidRPr="00496D15" w:rsidRDefault="00BC377F" w:rsidP="00D41ECF">
            <w:pPr>
              <w:pStyle w:val="TAL"/>
              <w:rPr>
                <w:sz w:val="16"/>
              </w:rPr>
            </w:pPr>
            <w:r>
              <w:rPr>
                <w:sz w:val="16"/>
              </w:rPr>
              <w:t>Qualcomm Incorporated, Rohde &amp; Schwarz</w:t>
            </w:r>
          </w:p>
        </w:tc>
        <w:tc>
          <w:tcPr>
            <w:tcW w:w="0" w:type="auto"/>
          </w:tcPr>
          <w:p w14:paraId="4A6C963B" w14:textId="77777777" w:rsidR="00BC377F" w:rsidRPr="00496D15" w:rsidRDefault="00BC377F" w:rsidP="00D41ECF">
            <w:pPr>
              <w:pStyle w:val="TAL"/>
              <w:rPr>
                <w:sz w:val="16"/>
              </w:rPr>
            </w:pPr>
            <w:r>
              <w:rPr>
                <w:sz w:val="16"/>
              </w:rPr>
              <w:t>agreed</w:t>
            </w:r>
          </w:p>
        </w:tc>
        <w:tc>
          <w:tcPr>
            <w:tcW w:w="0" w:type="auto"/>
          </w:tcPr>
          <w:p w14:paraId="42CC406E" w14:textId="77777777" w:rsidR="00BC377F" w:rsidRPr="00496D15" w:rsidRDefault="00BC377F" w:rsidP="00D41ECF">
            <w:pPr>
              <w:pStyle w:val="TAL"/>
              <w:rPr>
                <w:sz w:val="16"/>
              </w:rPr>
            </w:pPr>
            <w:r>
              <w:rPr>
                <w:sz w:val="16"/>
              </w:rPr>
              <w:t>R5-240983</w:t>
            </w:r>
          </w:p>
        </w:tc>
        <w:tc>
          <w:tcPr>
            <w:tcW w:w="0" w:type="auto"/>
          </w:tcPr>
          <w:p w14:paraId="30D0A47D" w14:textId="77777777" w:rsidR="00BC377F" w:rsidRPr="00496D15" w:rsidRDefault="00BC377F" w:rsidP="00D41ECF">
            <w:pPr>
              <w:pStyle w:val="TAL"/>
              <w:rPr>
                <w:sz w:val="16"/>
              </w:rPr>
            </w:pPr>
            <w:r>
              <w:rPr>
                <w:sz w:val="16"/>
              </w:rPr>
              <w:t>-</w:t>
            </w:r>
          </w:p>
        </w:tc>
      </w:tr>
      <w:tr w:rsidR="00BC377F" w14:paraId="2E02E2BA" w14:textId="77777777" w:rsidTr="00D41ECF">
        <w:tc>
          <w:tcPr>
            <w:tcW w:w="0" w:type="auto"/>
          </w:tcPr>
          <w:p w14:paraId="5B0E9666" w14:textId="77777777" w:rsidR="00BC377F" w:rsidRPr="00496D15" w:rsidRDefault="00BC377F" w:rsidP="00D41ECF">
            <w:pPr>
              <w:pStyle w:val="TAL"/>
              <w:rPr>
                <w:sz w:val="16"/>
              </w:rPr>
            </w:pPr>
            <w:r>
              <w:rPr>
                <w:sz w:val="16"/>
              </w:rPr>
              <w:t>R5-241649</w:t>
            </w:r>
          </w:p>
        </w:tc>
        <w:tc>
          <w:tcPr>
            <w:tcW w:w="0" w:type="auto"/>
          </w:tcPr>
          <w:p w14:paraId="59ACB858" w14:textId="77777777" w:rsidR="00BC377F" w:rsidRPr="00496D15" w:rsidRDefault="00BC377F" w:rsidP="00D41ECF">
            <w:pPr>
              <w:pStyle w:val="TAL"/>
              <w:rPr>
                <w:sz w:val="16"/>
              </w:rPr>
            </w:pPr>
            <w:r>
              <w:rPr>
                <w:sz w:val="16"/>
              </w:rPr>
              <w:t>Addition of NR NTN TA reporting PICS</w:t>
            </w:r>
          </w:p>
        </w:tc>
        <w:tc>
          <w:tcPr>
            <w:tcW w:w="0" w:type="auto"/>
          </w:tcPr>
          <w:p w14:paraId="5228FA62" w14:textId="77777777" w:rsidR="00BC377F" w:rsidRPr="00496D15" w:rsidRDefault="00BC377F" w:rsidP="00D41ECF">
            <w:pPr>
              <w:pStyle w:val="TAL"/>
              <w:rPr>
                <w:sz w:val="16"/>
              </w:rPr>
            </w:pPr>
            <w:r>
              <w:rPr>
                <w:sz w:val="16"/>
              </w:rPr>
              <w:t>Qualcomm Incorporated</w:t>
            </w:r>
          </w:p>
        </w:tc>
        <w:tc>
          <w:tcPr>
            <w:tcW w:w="0" w:type="auto"/>
          </w:tcPr>
          <w:p w14:paraId="091A6975" w14:textId="77777777" w:rsidR="00BC377F" w:rsidRPr="00496D15" w:rsidRDefault="00BC377F" w:rsidP="00D41ECF">
            <w:pPr>
              <w:pStyle w:val="TAL"/>
              <w:rPr>
                <w:sz w:val="16"/>
              </w:rPr>
            </w:pPr>
            <w:r>
              <w:rPr>
                <w:sz w:val="16"/>
              </w:rPr>
              <w:t>agreed</w:t>
            </w:r>
          </w:p>
        </w:tc>
        <w:tc>
          <w:tcPr>
            <w:tcW w:w="0" w:type="auto"/>
          </w:tcPr>
          <w:p w14:paraId="554C578A" w14:textId="77777777" w:rsidR="00BC377F" w:rsidRPr="00496D15" w:rsidRDefault="00BC377F" w:rsidP="00D41ECF">
            <w:pPr>
              <w:pStyle w:val="TAL"/>
              <w:rPr>
                <w:sz w:val="16"/>
              </w:rPr>
            </w:pPr>
            <w:r>
              <w:rPr>
                <w:sz w:val="16"/>
              </w:rPr>
              <w:t>R5-240984</w:t>
            </w:r>
          </w:p>
        </w:tc>
        <w:tc>
          <w:tcPr>
            <w:tcW w:w="0" w:type="auto"/>
          </w:tcPr>
          <w:p w14:paraId="6CC71F26" w14:textId="77777777" w:rsidR="00BC377F" w:rsidRPr="00496D15" w:rsidRDefault="00BC377F" w:rsidP="00D41ECF">
            <w:pPr>
              <w:pStyle w:val="TAL"/>
              <w:rPr>
                <w:sz w:val="16"/>
              </w:rPr>
            </w:pPr>
            <w:r>
              <w:rPr>
                <w:sz w:val="16"/>
              </w:rPr>
              <w:t>-</w:t>
            </w:r>
          </w:p>
        </w:tc>
      </w:tr>
      <w:tr w:rsidR="00BC377F" w14:paraId="4CEDD37D" w14:textId="77777777" w:rsidTr="00D41ECF">
        <w:tc>
          <w:tcPr>
            <w:tcW w:w="0" w:type="auto"/>
          </w:tcPr>
          <w:p w14:paraId="3FC0BF07" w14:textId="77777777" w:rsidR="00BC377F" w:rsidRPr="00496D15" w:rsidRDefault="00BC377F" w:rsidP="00D41ECF">
            <w:pPr>
              <w:pStyle w:val="TAL"/>
              <w:rPr>
                <w:sz w:val="16"/>
              </w:rPr>
            </w:pPr>
            <w:r>
              <w:rPr>
                <w:sz w:val="16"/>
              </w:rPr>
              <w:t>R5-241650</w:t>
            </w:r>
          </w:p>
        </w:tc>
        <w:tc>
          <w:tcPr>
            <w:tcW w:w="0" w:type="auto"/>
          </w:tcPr>
          <w:p w14:paraId="606D57FE" w14:textId="77777777" w:rsidR="00BC377F" w:rsidRPr="00496D15" w:rsidRDefault="00BC377F" w:rsidP="00D41ECF">
            <w:pPr>
              <w:pStyle w:val="TAL"/>
              <w:rPr>
                <w:sz w:val="16"/>
              </w:rPr>
            </w:pPr>
            <w:r>
              <w:rPr>
                <w:sz w:val="16"/>
              </w:rPr>
              <w:t>Applicability updates to NR NTN test cases</w:t>
            </w:r>
          </w:p>
        </w:tc>
        <w:tc>
          <w:tcPr>
            <w:tcW w:w="0" w:type="auto"/>
          </w:tcPr>
          <w:p w14:paraId="5DD58D0E" w14:textId="77777777" w:rsidR="00BC377F" w:rsidRPr="00496D15" w:rsidRDefault="00BC377F" w:rsidP="00D41ECF">
            <w:pPr>
              <w:pStyle w:val="TAL"/>
              <w:rPr>
                <w:sz w:val="16"/>
              </w:rPr>
            </w:pPr>
            <w:r>
              <w:rPr>
                <w:sz w:val="16"/>
              </w:rPr>
              <w:t>Qualcomm Incorporated</w:t>
            </w:r>
          </w:p>
        </w:tc>
        <w:tc>
          <w:tcPr>
            <w:tcW w:w="0" w:type="auto"/>
          </w:tcPr>
          <w:p w14:paraId="64912D7F" w14:textId="77777777" w:rsidR="00BC377F" w:rsidRPr="00496D15" w:rsidRDefault="00BC377F" w:rsidP="00D41ECF">
            <w:pPr>
              <w:pStyle w:val="TAL"/>
              <w:rPr>
                <w:sz w:val="16"/>
              </w:rPr>
            </w:pPr>
            <w:r>
              <w:rPr>
                <w:sz w:val="16"/>
              </w:rPr>
              <w:t>agreed</w:t>
            </w:r>
          </w:p>
        </w:tc>
        <w:tc>
          <w:tcPr>
            <w:tcW w:w="0" w:type="auto"/>
          </w:tcPr>
          <w:p w14:paraId="308B520E" w14:textId="77777777" w:rsidR="00BC377F" w:rsidRPr="00496D15" w:rsidRDefault="00BC377F" w:rsidP="00D41ECF">
            <w:pPr>
              <w:pStyle w:val="TAL"/>
              <w:rPr>
                <w:sz w:val="16"/>
              </w:rPr>
            </w:pPr>
            <w:r>
              <w:rPr>
                <w:sz w:val="16"/>
              </w:rPr>
              <w:t>R5-240988</w:t>
            </w:r>
          </w:p>
        </w:tc>
        <w:tc>
          <w:tcPr>
            <w:tcW w:w="0" w:type="auto"/>
          </w:tcPr>
          <w:p w14:paraId="6BD7B2A8" w14:textId="77777777" w:rsidR="00BC377F" w:rsidRPr="00496D15" w:rsidRDefault="00BC377F" w:rsidP="00D41ECF">
            <w:pPr>
              <w:pStyle w:val="TAL"/>
              <w:rPr>
                <w:sz w:val="16"/>
              </w:rPr>
            </w:pPr>
            <w:r>
              <w:rPr>
                <w:sz w:val="16"/>
              </w:rPr>
              <w:t>-</w:t>
            </w:r>
          </w:p>
        </w:tc>
      </w:tr>
      <w:tr w:rsidR="00BC377F" w14:paraId="1AE63333" w14:textId="77777777" w:rsidTr="00D41ECF">
        <w:tc>
          <w:tcPr>
            <w:tcW w:w="0" w:type="auto"/>
          </w:tcPr>
          <w:p w14:paraId="5AD73102" w14:textId="77777777" w:rsidR="00BC377F" w:rsidRPr="00496D15" w:rsidRDefault="00BC377F" w:rsidP="00D41ECF">
            <w:pPr>
              <w:pStyle w:val="TAL"/>
              <w:rPr>
                <w:sz w:val="16"/>
              </w:rPr>
            </w:pPr>
            <w:r>
              <w:rPr>
                <w:sz w:val="16"/>
              </w:rPr>
              <w:t>R5-241651</w:t>
            </w:r>
          </w:p>
        </w:tc>
        <w:tc>
          <w:tcPr>
            <w:tcW w:w="0" w:type="auto"/>
          </w:tcPr>
          <w:p w14:paraId="0C800853" w14:textId="77777777" w:rsidR="00BC377F" w:rsidRPr="00496D15" w:rsidRDefault="00BC377F" w:rsidP="00D41ECF">
            <w:pPr>
              <w:pStyle w:val="TAL"/>
              <w:rPr>
                <w:sz w:val="16"/>
              </w:rPr>
            </w:pPr>
            <w:r>
              <w:rPr>
                <w:sz w:val="16"/>
              </w:rPr>
              <w:t>Applicability updates for new NTN Idle mode and NAS test cases</w:t>
            </w:r>
          </w:p>
        </w:tc>
        <w:tc>
          <w:tcPr>
            <w:tcW w:w="0" w:type="auto"/>
          </w:tcPr>
          <w:p w14:paraId="26CC0F87" w14:textId="77777777" w:rsidR="00BC377F" w:rsidRPr="00496D15" w:rsidRDefault="00BC377F" w:rsidP="00D41ECF">
            <w:pPr>
              <w:pStyle w:val="TAL"/>
              <w:rPr>
                <w:sz w:val="16"/>
              </w:rPr>
            </w:pPr>
            <w:r>
              <w:rPr>
                <w:sz w:val="16"/>
              </w:rPr>
              <w:t>QUALCOMM JAPAN LLC.</w:t>
            </w:r>
          </w:p>
        </w:tc>
        <w:tc>
          <w:tcPr>
            <w:tcW w:w="0" w:type="auto"/>
          </w:tcPr>
          <w:p w14:paraId="7D7C6A6F" w14:textId="77777777" w:rsidR="00BC377F" w:rsidRPr="00496D15" w:rsidRDefault="00BC377F" w:rsidP="00D41ECF">
            <w:pPr>
              <w:pStyle w:val="TAL"/>
              <w:rPr>
                <w:sz w:val="16"/>
              </w:rPr>
            </w:pPr>
            <w:r>
              <w:rPr>
                <w:sz w:val="16"/>
              </w:rPr>
              <w:t>agreed</w:t>
            </w:r>
          </w:p>
        </w:tc>
        <w:tc>
          <w:tcPr>
            <w:tcW w:w="0" w:type="auto"/>
          </w:tcPr>
          <w:p w14:paraId="290C0D9A" w14:textId="77777777" w:rsidR="00BC377F" w:rsidRPr="00496D15" w:rsidRDefault="00BC377F" w:rsidP="00D41ECF">
            <w:pPr>
              <w:pStyle w:val="TAL"/>
              <w:rPr>
                <w:sz w:val="16"/>
              </w:rPr>
            </w:pPr>
            <w:r>
              <w:rPr>
                <w:sz w:val="16"/>
              </w:rPr>
              <w:t>R5-241414</w:t>
            </w:r>
          </w:p>
        </w:tc>
        <w:tc>
          <w:tcPr>
            <w:tcW w:w="0" w:type="auto"/>
          </w:tcPr>
          <w:p w14:paraId="4E72885D" w14:textId="77777777" w:rsidR="00BC377F" w:rsidRPr="00496D15" w:rsidRDefault="00BC377F" w:rsidP="00D41ECF">
            <w:pPr>
              <w:pStyle w:val="TAL"/>
              <w:rPr>
                <w:sz w:val="16"/>
              </w:rPr>
            </w:pPr>
            <w:r>
              <w:rPr>
                <w:sz w:val="16"/>
              </w:rPr>
              <w:t>-</w:t>
            </w:r>
          </w:p>
        </w:tc>
      </w:tr>
      <w:tr w:rsidR="00BC377F" w14:paraId="306BCEEB" w14:textId="77777777" w:rsidTr="00D41ECF">
        <w:tc>
          <w:tcPr>
            <w:tcW w:w="0" w:type="auto"/>
          </w:tcPr>
          <w:p w14:paraId="0C46F616" w14:textId="77777777" w:rsidR="00BC377F" w:rsidRPr="00496D15" w:rsidRDefault="00BC377F" w:rsidP="00D41ECF">
            <w:pPr>
              <w:pStyle w:val="TAL"/>
              <w:rPr>
                <w:sz w:val="16"/>
              </w:rPr>
            </w:pPr>
            <w:r>
              <w:rPr>
                <w:sz w:val="16"/>
              </w:rPr>
              <w:t>R5-241652</w:t>
            </w:r>
          </w:p>
        </w:tc>
        <w:tc>
          <w:tcPr>
            <w:tcW w:w="0" w:type="auto"/>
          </w:tcPr>
          <w:p w14:paraId="195B5335" w14:textId="77777777" w:rsidR="00BC377F" w:rsidRPr="00496D15" w:rsidRDefault="00BC377F" w:rsidP="00D41ECF">
            <w:pPr>
              <w:pStyle w:val="TAL"/>
              <w:rPr>
                <w:sz w:val="16"/>
              </w:rPr>
            </w:pPr>
            <w:r>
              <w:rPr>
                <w:sz w:val="16"/>
              </w:rPr>
              <w:t>Applicability of New NR NTN TC for Event D1</w:t>
            </w:r>
          </w:p>
        </w:tc>
        <w:tc>
          <w:tcPr>
            <w:tcW w:w="0" w:type="auto"/>
          </w:tcPr>
          <w:p w14:paraId="5F93C7FB" w14:textId="77777777" w:rsidR="00BC377F" w:rsidRPr="00496D15" w:rsidRDefault="00BC377F" w:rsidP="00D41ECF">
            <w:pPr>
              <w:pStyle w:val="TAL"/>
              <w:rPr>
                <w:sz w:val="16"/>
              </w:rPr>
            </w:pPr>
            <w:r>
              <w:rPr>
                <w:sz w:val="16"/>
              </w:rPr>
              <w:t>Qualcomm CDMA Technologies</w:t>
            </w:r>
          </w:p>
        </w:tc>
        <w:tc>
          <w:tcPr>
            <w:tcW w:w="0" w:type="auto"/>
          </w:tcPr>
          <w:p w14:paraId="436BDD12" w14:textId="77777777" w:rsidR="00BC377F" w:rsidRPr="00496D15" w:rsidRDefault="00BC377F" w:rsidP="00D41ECF">
            <w:pPr>
              <w:pStyle w:val="TAL"/>
              <w:rPr>
                <w:sz w:val="16"/>
              </w:rPr>
            </w:pPr>
            <w:r>
              <w:rPr>
                <w:sz w:val="16"/>
              </w:rPr>
              <w:t>agreed</w:t>
            </w:r>
          </w:p>
        </w:tc>
        <w:tc>
          <w:tcPr>
            <w:tcW w:w="0" w:type="auto"/>
          </w:tcPr>
          <w:p w14:paraId="1C0CE32B" w14:textId="77777777" w:rsidR="00BC377F" w:rsidRPr="00496D15" w:rsidRDefault="00BC377F" w:rsidP="00D41ECF">
            <w:pPr>
              <w:pStyle w:val="TAL"/>
              <w:rPr>
                <w:sz w:val="16"/>
              </w:rPr>
            </w:pPr>
            <w:r>
              <w:rPr>
                <w:sz w:val="16"/>
              </w:rPr>
              <w:t>R5-240660</w:t>
            </w:r>
          </w:p>
        </w:tc>
        <w:tc>
          <w:tcPr>
            <w:tcW w:w="0" w:type="auto"/>
          </w:tcPr>
          <w:p w14:paraId="3573A41D" w14:textId="77777777" w:rsidR="00BC377F" w:rsidRPr="00496D15" w:rsidRDefault="00BC377F" w:rsidP="00D41ECF">
            <w:pPr>
              <w:pStyle w:val="TAL"/>
              <w:rPr>
                <w:sz w:val="16"/>
              </w:rPr>
            </w:pPr>
            <w:r>
              <w:rPr>
                <w:sz w:val="16"/>
              </w:rPr>
              <w:t>-</w:t>
            </w:r>
          </w:p>
        </w:tc>
      </w:tr>
      <w:tr w:rsidR="00BC377F" w14:paraId="00435E48" w14:textId="77777777" w:rsidTr="00D41ECF">
        <w:tc>
          <w:tcPr>
            <w:tcW w:w="0" w:type="auto"/>
          </w:tcPr>
          <w:p w14:paraId="32EDD3CE" w14:textId="77777777" w:rsidR="00BC377F" w:rsidRPr="00496D15" w:rsidRDefault="00BC377F" w:rsidP="00D41ECF">
            <w:pPr>
              <w:pStyle w:val="TAL"/>
              <w:rPr>
                <w:sz w:val="16"/>
              </w:rPr>
            </w:pPr>
            <w:r>
              <w:rPr>
                <w:sz w:val="16"/>
              </w:rPr>
              <w:t>R5-241653</w:t>
            </w:r>
          </w:p>
        </w:tc>
        <w:tc>
          <w:tcPr>
            <w:tcW w:w="0" w:type="auto"/>
          </w:tcPr>
          <w:p w14:paraId="68E355C8" w14:textId="77777777" w:rsidR="00BC377F" w:rsidRPr="00496D15" w:rsidRDefault="00BC377F" w:rsidP="00D41ECF">
            <w:pPr>
              <w:pStyle w:val="TAL"/>
              <w:rPr>
                <w:sz w:val="16"/>
              </w:rPr>
            </w:pPr>
            <w:r>
              <w:rPr>
                <w:sz w:val="16"/>
              </w:rPr>
              <w:t>Correction to TC 11.4.1a</w:t>
            </w:r>
          </w:p>
        </w:tc>
        <w:tc>
          <w:tcPr>
            <w:tcW w:w="0" w:type="auto"/>
          </w:tcPr>
          <w:p w14:paraId="745ED296" w14:textId="77777777" w:rsidR="00BC377F" w:rsidRPr="00496D15" w:rsidRDefault="00BC377F" w:rsidP="00D41ECF">
            <w:pPr>
              <w:pStyle w:val="TAL"/>
              <w:rPr>
                <w:sz w:val="16"/>
              </w:rPr>
            </w:pPr>
            <w:r>
              <w:rPr>
                <w:sz w:val="16"/>
              </w:rPr>
              <w:t>MediaTek Inc.</w:t>
            </w:r>
          </w:p>
        </w:tc>
        <w:tc>
          <w:tcPr>
            <w:tcW w:w="0" w:type="auto"/>
          </w:tcPr>
          <w:p w14:paraId="74C1CB23" w14:textId="77777777" w:rsidR="00BC377F" w:rsidRPr="00496D15" w:rsidRDefault="00BC377F" w:rsidP="00D41ECF">
            <w:pPr>
              <w:pStyle w:val="TAL"/>
              <w:rPr>
                <w:sz w:val="16"/>
              </w:rPr>
            </w:pPr>
            <w:r>
              <w:rPr>
                <w:sz w:val="16"/>
              </w:rPr>
              <w:t>agreed</w:t>
            </w:r>
          </w:p>
        </w:tc>
        <w:tc>
          <w:tcPr>
            <w:tcW w:w="0" w:type="auto"/>
          </w:tcPr>
          <w:p w14:paraId="499AE74A" w14:textId="77777777" w:rsidR="00BC377F" w:rsidRPr="00496D15" w:rsidRDefault="00BC377F" w:rsidP="00D41ECF">
            <w:pPr>
              <w:pStyle w:val="TAL"/>
              <w:rPr>
                <w:sz w:val="16"/>
              </w:rPr>
            </w:pPr>
            <w:r>
              <w:rPr>
                <w:sz w:val="16"/>
              </w:rPr>
              <w:t>R5-240156</w:t>
            </w:r>
          </w:p>
        </w:tc>
        <w:tc>
          <w:tcPr>
            <w:tcW w:w="0" w:type="auto"/>
          </w:tcPr>
          <w:p w14:paraId="56A7D92C" w14:textId="77777777" w:rsidR="00BC377F" w:rsidRPr="00496D15" w:rsidRDefault="00BC377F" w:rsidP="00D41ECF">
            <w:pPr>
              <w:pStyle w:val="TAL"/>
              <w:rPr>
                <w:sz w:val="16"/>
              </w:rPr>
            </w:pPr>
            <w:r>
              <w:rPr>
                <w:sz w:val="16"/>
              </w:rPr>
              <w:t>-</w:t>
            </w:r>
          </w:p>
        </w:tc>
      </w:tr>
      <w:tr w:rsidR="00BC377F" w14:paraId="34D48BC0" w14:textId="77777777" w:rsidTr="00D41ECF">
        <w:tc>
          <w:tcPr>
            <w:tcW w:w="0" w:type="auto"/>
          </w:tcPr>
          <w:p w14:paraId="338495D9" w14:textId="77777777" w:rsidR="00BC377F" w:rsidRPr="00496D15" w:rsidRDefault="00BC377F" w:rsidP="00D41ECF">
            <w:pPr>
              <w:pStyle w:val="TAL"/>
              <w:rPr>
                <w:sz w:val="16"/>
              </w:rPr>
            </w:pPr>
            <w:r>
              <w:rPr>
                <w:sz w:val="16"/>
              </w:rPr>
              <w:t>R5-241654</w:t>
            </w:r>
          </w:p>
        </w:tc>
        <w:tc>
          <w:tcPr>
            <w:tcW w:w="0" w:type="auto"/>
          </w:tcPr>
          <w:p w14:paraId="00756753" w14:textId="77777777" w:rsidR="00BC377F" w:rsidRPr="00496D15" w:rsidRDefault="00BC377F" w:rsidP="00D41ECF">
            <w:pPr>
              <w:pStyle w:val="TAL"/>
              <w:rPr>
                <w:sz w:val="16"/>
              </w:rPr>
            </w:pPr>
            <w:r>
              <w:rPr>
                <w:sz w:val="16"/>
              </w:rPr>
              <w:t>Addition of applicability of new ING_5GS test case 9.3.1.6</w:t>
            </w:r>
          </w:p>
        </w:tc>
        <w:tc>
          <w:tcPr>
            <w:tcW w:w="0" w:type="auto"/>
          </w:tcPr>
          <w:p w14:paraId="33099393" w14:textId="77777777" w:rsidR="00BC377F" w:rsidRPr="00496D15" w:rsidRDefault="00BC377F" w:rsidP="00D41ECF">
            <w:pPr>
              <w:pStyle w:val="TAL"/>
              <w:rPr>
                <w:sz w:val="16"/>
              </w:rPr>
            </w:pPr>
            <w:r>
              <w:rPr>
                <w:sz w:val="16"/>
              </w:rPr>
              <w:t>China Telecom</w:t>
            </w:r>
          </w:p>
        </w:tc>
        <w:tc>
          <w:tcPr>
            <w:tcW w:w="0" w:type="auto"/>
          </w:tcPr>
          <w:p w14:paraId="116F3FA1" w14:textId="77777777" w:rsidR="00BC377F" w:rsidRPr="00496D15" w:rsidRDefault="00BC377F" w:rsidP="00D41ECF">
            <w:pPr>
              <w:pStyle w:val="TAL"/>
              <w:rPr>
                <w:sz w:val="16"/>
              </w:rPr>
            </w:pPr>
            <w:r>
              <w:rPr>
                <w:sz w:val="16"/>
              </w:rPr>
              <w:t>agreed</w:t>
            </w:r>
          </w:p>
        </w:tc>
        <w:tc>
          <w:tcPr>
            <w:tcW w:w="0" w:type="auto"/>
          </w:tcPr>
          <w:p w14:paraId="73E8BE91" w14:textId="77777777" w:rsidR="00BC377F" w:rsidRPr="00496D15" w:rsidRDefault="00BC377F" w:rsidP="00D41ECF">
            <w:pPr>
              <w:pStyle w:val="TAL"/>
              <w:rPr>
                <w:sz w:val="16"/>
              </w:rPr>
            </w:pPr>
            <w:r>
              <w:rPr>
                <w:sz w:val="16"/>
              </w:rPr>
              <w:t>R5-241639</w:t>
            </w:r>
          </w:p>
        </w:tc>
        <w:tc>
          <w:tcPr>
            <w:tcW w:w="0" w:type="auto"/>
          </w:tcPr>
          <w:p w14:paraId="42E3B647" w14:textId="77777777" w:rsidR="00BC377F" w:rsidRPr="00496D15" w:rsidRDefault="00BC377F" w:rsidP="00D41ECF">
            <w:pPr>
              <w:pStyle w:val="TAL"/>
              <w:rPr>
                <w:sz w:val="16"/>
              </w:rPr>
            </w:pPr>
            <w:r>
              <w:rPr>
                <w:sz w:val="16"/>
              </w:rPr>
              <w:t>-</w:t>
            </w:r>
          </w:p>
        </w:tc>
      </w:tr>
      <w:tr w:rsidR="00BC377F" w14:paraId="656CBBFF" w14:textId="77777777" w:rsidTr="00D41ECF">
        <w:tc>
          <w:tcPr>
            <w:tcW w:w="0" w:type="auto"/>
          </w:tcPr>
          <w:p w14:paraId="590202F0" w14:textId="77777777" w:rsidR="00BC377F" w:rsidRPr="00496D15" w:rsidRDefault="00BC377F" w:rsidP="00D41ECF">
            <w:pPr>
              <w:pStyle w:val="TAL"/>
              <w:rPr>
                <w:sz w:val="16"/>
              </w:rPr>
            </w:pPr>
            <w:r>
              <w:rPr>
                <w:sz w:val="16"/>
              </w:rPr>
              <w:t>R5-241655</w:t>
            </w:r>
          </w:p>
        </w:tc>
        <w:tc>
          <w:tcPr>
            <w:tcW w:w="0" w:type="auto"/>
          </w:tcPr>
          <w:p w14:paraId="3D37A840" w14:textId="77777777" w:rsidR="00BC377F" w:rsidRPr="00496D15" w:rsidRDefault="00BC377F" w:rsidP="00D41ECF">
            <w:pPr>
              <w:pStyle w:val="TAL"/>
              <w:rPr>
                <w:sz w:val="16"/>
              </w:rPr>
            </w:pPr>
            <w:r>
              <w:rPr>
                <w:sz w:val="16"/>
              </w:rPr>
              <w:t>Updates to test case 7.5</w:t>
            </w:r>
          </w:p>
        </w:tc>
        <w:tc>
          <w:tcPr>
            <w:tcW w:w="0" w:type="auto"/>
          </w:tcPr>
          <w:p w14:paraId="1B3E6AC8" w14:textId="77777777" w:rsidR="00BC377F" w:rsidRPr="00496D15" w:rsidRDefault="00BC377F" w:rsidP="00D41ECF">
            <w:pPr>
              <w:pStyle w:val="TAL"/>
              <w:rPr>
                <w:sz w:val="16"/>
              </w:rPr>
            </w:pPr>
            <w:r>
              <w:rPr>
                <w:sz w:val="16"/>
              </w:rPr>
              <w:t>Ericsson</w:t>
            </w:r>
          </w:p>
        </w:tc>
        <w:tc>
          <w:tcPr>
            <w:tcW w:w="0" w:type="auto"/>
          </w:tcPr>
          <w:p w14:paraId="449331BB" w14:textId="77777777" w:rsidR="00BC377F" w:rsidRPr="00496D15" w:rsidRDefault="00BC377F" w:rsidP="00D41ECF">
            <w:pPr>
              <w:pStyle w:val="TAL"/>
              <w:rPr>
                <w:sz w:val="16"/>
              </w:rPr>
            </w:pPr>
            <w:r>
              <w:rPr>
                <w:sz w:val="16"/>
              </w:rPr>
              <w:t>agreed</w:t>
            </w:r>
          </w:p>
        </w:tc>
        <w:tc>
          <w:tcPr>
            <w:tcW w:w="0" w:type="auto"/>
          </w:tcPr>
          <w:p w14:paraId="5DE799D0" w14:textId="77777777" w:rsidR="00BC377F" w:rsidRPr="00496D15" w:rsidRDefault="00BC377F" w:rsidP="00D41ECF">
            <w:pPr>
              <w:pStyle w:val="TAL"/>
              <w:rPr>
                <w:sz w:val="16"/>
              </w:rPr>
            </w:pPr>
            <w:r>
              <w:rPr>
                <w:sz w:val="16"/>
              </w:rPr>
              <w:t>R5-241192</w:t>
            </w:r>
          </w:p>
        </w:tc>
        <w:tc>
          <w:tcPr>
            <w:tcW w:w="0" w:type="auto"/>
          </w:tcPr>
          <w:p w14:paraId="1904BA53" w14:textId="77777777" w:rsidR="00BC377F" w:rsidRPr="00496D15" w:rsidRDefault="00BC377F" w:rsidP="00D41ECF">
            <w:pPr>
              <w:pStyle w:val="TAL"/>
              <w:rPr>
                <w:sz w:val="16"/>
              </w:rPr>
            </w:pPr>
            <w:r>
              <w:rPr>
                <w:sz w:val="16"/>
              </w:rPr>
              <w:t>-</w:t>
            </w:r>
          </w:p>
        </w:tc>
      </w:tr>
      <w:tr w:rsidR="00BC377F" w14:paraId="40E87D5B" w14:textId="77777777" w:rsidTr="00D41ECF">
        <w:tc>
          <w:tcPr>
            <w:tcW w:w="0" w:type="auto"/>
          </w:tcPr>
          <w:p w14:paraId="1775082C" w14:textId="77777777" w:rsidR="00BC377F" w:rsidRPr="00496D15" w:rsidRDefault="00BC377F" w:rsidP="00D41ECF">
            <w:pPr>
              <w:pStyle w:val="TAL"/>
              <w:rPr>
                <w:sz w:val="16"/>
              </w:rPr>
            </w:pPr>
            <w:r>
              <w:rPr>
                <w:sz w:val="16"/>
              </w:rPr>
              <w:t>R5-241656</w:t>
            </w:r>
          </w:p>
        </w:tc>
        <w:tc>
          <w:tcPr>
            <w:tcW w:w="0" w:type="auto"/>
          </w:tcPr>
          <w:p w14:paraId="7FC72DFD" w14:textId="77777777" w:rsidR="00BC377F" w:rsidRPr="00496D15" w:rsidRDefault="00BC377F" w:rsidP="00D41ECF">
            <w:pPr>
              <w:pStyle w:val="TAL"/>
              <w:rPr>
                <w:sz w:val="16"/>
              </w:rPr>
            </w:pPr>
            <w:r>
              <w:rPr>
                <w:sz w:val="16"/>
              </w:rPr>
              <w:t>Updates to test case 7.12</w:t>
            </w:r>
          </w:p>
        </w:tc>
        <w:tc>
          <w:tcPr>
            <w:tcW w:w="0" w:type="auto"/>
          </w:tcPr>
          <w:p w14:paraId="173C30FC" w14:textId="77777777" w:rsidR="00BC377F" w:rsidRPr="00496D15" w:rsidRDefault="00BC377F" w:rsidP="00D41ECF">
            <w:pPr>
              <w:pStyle w:val="TAL"/>
              <w:rPr>
                <w:sz w:val="16"/>
              </w:rPr>
            </w:pPr>
            <w:r>
              <w:rPr>
                <w:sz w:val="16"/>
              </w:rPr>
              <w:t>Ericsson</w:t>
            </w:r>
          </w:p>
        </w:tc>
        <w:tc>
          <w:tcPr>
            <w:tcW w:w="0" w:type="auto"/>
          </w:tcPr>
          <w:p w14:paraId="7B2FE093" w14:textId="77777777" w:rsidR="00BC377F" w:rsidRPr="00496D15" w:rsidRDefault="00BC377F" w:rsidP="00D41ECF">
            <w:pPr>
              <w:pStyle w:val="TAL"/>
              <w:rPr>
                <w:sz w:val="16"/>
              </w:rPr>
            </w:pPr>
            <w:r>
              <w:rPr>
                <w:sz w:val="16"/>
              </w:rPr>
              <w:t>agreed</w:t>
            </w:r>
          </w:p>
        </w:tc>
        <w:tc>
          <w:tcPr>
            <w:tcW w:w="0" w:type="auto"/>
          </w:tcPr>
          <w:p w14:paraId="76C76DF8" w14:textId="77777777" w:rsidR="00BC377F" w:rsidRPr="00496D15" w:rsidRDefault="00BC377F" w:rsidP="00D41ECF">
            <w:pPr>
              <w:pStyle w:val="TAL"/>
              <w:rPr>
                <w:sz w:val="16"/>
              </w:rPr>
            </w:pPr>
            <w:r>
              <w:rPr>
                <w:sz w:val="16"/>
              </w:rPr>
              <w:t>R5-241193</w:t>
            </w:r>
          </w:p>
        </w:tc>
        <w:tc>
          <w:tcPr>
            <w:tcW w:w="0" w:type="auto"/>
          </w:tcPr>
          <w:p w14:paraId="5BD2CBFD" w14:textId="77777777" w:rsidR="00BC377F" w:rsidRPr="00496D15" w:rsidRDefault="00BC377F" w:rsidP="00D41ECF">
            <w:pPr>
              <w:pStyle w:val="TAL"/>
              <w:rPr>
                <w:sz w:val="16"/>
              </w:rPr>
            </w:pPr>
            <w:r>
              <w:rPr>
                <w:sz w:val="16"/>
              </w:rPr>
              <w:t>-</w:t>
            </w:r>
          </w:p>
        </w:tc>
      </w:tr>
      <w:tr w:rsidR="00BC377F" w14:paraId="70F384C4" w14:textId="77777777" w:rsidTr="00D41ECF">
        <w:tc>
          <w:tcPr>
            <w:tcW w:w="0" w:type="auto"/>
          </w:tcPr>
          <w:p w14:paraId="321DDABC" w14:textId="77777777" w:rsidR="00BC377F" w:rsidRPr="00496D15" w:rsidRDefault="00BC377F" w:rsidP="00D41ECF">
            <w:pPr>
              <w:pStyle w:val="TAL"/>
              <w:rPr>
                <w:sz w:val="16"/>
              </w:rPr>
            </w:pPr>
            <w:r>
              <w:rPr>
                <w:sz w:val="16"/>
              </w:rPr>
              <w:t>R5-241657</w:t>
            </w:r>
          </w:p>
        </w:tc>
        <w:tc>
          <w:tcPr>
            <w:tcW w:w="0" w:type="auto"/>
          </w:tcPr>
          <w:p w14:paraId="3E5D2D7F" w14:textId="77777777" w:rsidR="00BC377F" w:rsidRPr="00496D15" w:rsidRDefault="00BC377F" w:rsidP="00D41ECF">
            <w:pPr>
              <w:pStyle w:val="TAL"/>
              <w:rPr>
                <w:sz w:val="16"/>
              </w:rPr>
            </w:pPr>
            <w:r>
              <w:rPr>
                <w:sz w:val="16"/>
              </w:rPr>
              <w:t>Removal of GEA1 and GEA2 algorithm verification</w:t>
            </w:r>
          </w:p>
        </w:tc>
        <w:tc>
          <w:tcPr>
            <w:tcW w:w="0" w:type="auto"/>
          </w:tcPr>
          <w:p w14:paraId="17A73AC1" w14:textId="77777777" w:rsidR="00BC377F" w:rsidRPr="00496D15" w:rsidRDefault="00BC377F" w:rsidP="00D41ECF">
            <w:pPr>
              <w:pStyle w:val="TAL"/>
              <w:rPr>
                <w:sz w:val="16"/>
              </w:rPr>
            </w:pPr>
            <w:r>
              <w:rPr>
                <w:sz w:val="16"/>
              </w:rPr>
              <w:t>Keysight Technologies UK, Bureau Veritas</w:t>
            </w:r>
          </w:p>
        </w:tc>
        <w:tc>
          <w:tcPr>
            <w:tcW w:w="0" w:type="auto"/>
          </w:tcPr>
          <w:p w14:paraId="0585BAE2" w14:textId="77777777" w:rsidR="00BC377F" w:rsidRPr="00496D15" w:rsidRDefault="00BC377F" w:rsidP="00D41ECF">
            <w:pPr>
              <w:pStyle w:val="TAL"/>
              <w:rPr>
                <w:sz w:val="16"/>
              </w:rPr>
            </w:pPr>
            <w:r>
              <w:rPr>
                <w:sz w:val="16"/>
              </w:rPr>
              <w:t>agreed</w:t>
            </w:r>
          </w:p>
        </w:tc>
        <w:tc>
          <w:tcPr>
            <w:tcW w:w="0" w:type="auto"/>
          </w:tcPr>
          <w:p w14:paraId="765F2F7D" w14:textId="77777777" w:rsidR="00BC377F" w:rsidRPr="00496D15" w:rsidRDefault="00BC377F" w:rsidP="00D41ECF">
            <w:pPr>
              <w:pStyle w:val="TAL"/>
              <w:rPr>
                <w:sz w:val="16"/>
              </w:rPr>
            </w:pPr>
            <w:r>
              <w:rPr>
                <w:sz w:val="16"/>
              </w:rPr>
              <w:t>R5-240475</w:t>
            </w:r>
          </w:p>
        </w:tc>
        <w:tc>
          <w:tcPr>
            <w:tcW w:w="0" w:type="auto"/>
          </w:tcPr>
          <w:p w14:paraId="3CADC1E0" w14:textId="77777777" w:rsidR="00BC377F" w:rsidRPr="00496D15" w:rsidRDefault="00BC377F" w:rsidP="00D41ECF">
            <w:pPr>
              <w:pStyle w:val="TAL"/>
              <w:rPr>
                <w:sz w:val="16"/>
              </w:rPr>
            </w:pPr>
            <w:r>
              <w:rPr>
                <w:sz w:val="16"/>
              </w:rPr>
              <w:t>-</w:t>
            </w:r>
          </w:p>
        </w:tc>
      </w:tr>
      <w:tr w:rsidR="00BC377F" w14:paraId="32A24075" w14:textId="77777777" w:rsidTr="00D41ECF">
        <w:tc>
          <w:tcPr>
            <w:tcW w:w="0" w:type="auto"/>
          </w:tcPr>
          <w:p w14:paraId="49393D9A" w14:textId="77777777" w:rsidR="00BC377F" w:rsidRPr="00496D15" w:rsidRDefault="00BC377F" w:rsidP="00D41ECF">
            <w:pPr>
              <w:pStyle w:val="TAL"/>
              <w:rPr>
                <w:sz w:val="16"/>
              </w:rPr>
            </w:pPr>
            <w:r>
              <w:rPr>
                <w:sz w:val="16"/>
              </w:rPr>
              <w:t>R5-241658</w:t>
            </w:r>
          </w:p>
        </w:tc>
        <w:tc>
          <w:tcPr>
            <w:tcW w:w="0" w:type="auto"/>
          </w:tcPr>
          <w:p w14:paraId="33FD1417" w14:textId="77777777" w:rsidR="00BC377F" w:rsidRPr="00496D15" w:rsidRDefault="00BC377F" w:rsidP="00D41ECF">
            <w:pPr>
              <w:pStyle w:val="TAL"/>
              <w:rPr>
                <w:sz w:val="16"/>
              </w:rPr>
            </w:pPr>
            <w:r>
              <w:rPr>
                <w:sz w:val="16"/>
              </w:rPr>
              <w:t>Meeting schedule for 2024-25</w:t>
            </w:r>
          </w:p>
        </w:tc>
        <w:tc>
          <w:tcPr>
            <w:tcW w:w="0" w:type="auto"/>
          </w:tcPr>
          <w:p w14:paraId="0EF8735A" w14:textId="77777777" w:rsidR="00BC377F" w:rsidRPr="00496D15" w:rsidRDefault="00BC377F" w:rsidP="00D41ECF">
            <w:pPr>
              <w:pStyle w:val="TAL"/>
              <w:rPr>
                <w:sz w:val="16"/>
              </w:rPr>
            </w:pPr>
            <w:r>
              <w:rPr>
                <w:sz w:val="16"/>
              </w:rPr>
              <w:t>WG Chairman</w:t>
            </w:r>
          </w:p>
        </w:tc>
        <w:tc>
          <w:tcPr>
            <w:tcW w:w="0" w:type="auto"/>
          </w:tcPr>
          <w:p w14:paraId="6C6DF1A0" w14:textId="77777777" w:rsidR="00BC377F" w:rsidRPr="00496D15" w:rsidRDefault="00BC377F" w:rsidP="00D41ECF">
            <w:pPr>
              <w:pStyle w:val="TAL"/>
              <w:rPr>
                <w:sz w:val="16"/>
              </w:rPr>
            </w:pPr>
            <w:r>
              <w:rPr>
                <w:sz w:val="16"/>
              </w:rPr>
              <w:t>noted</w:t>
            </w:r>
          </w:p>
        </w:tc>
        <w:tc>
          <w:tcPr>
            <w:tcW w:w="0" w:type="auto"/>
          </w:tcPr>
          <w:p w14:paraId="50DB6E3A" w14:textId="77777777" w:rsidR="00BC377F" w:rsidRPr="00496D15" w:rsidRDefault="00BC377F" w:rsidP="00D41ECF">
            <w:pPr>
              <w:pStyle w:val="TAL"/>
              <w:rPr>
                <w:sz w:val="16"/>
              </w:rPr>
            </w:pPr>
            <w:r>
              <w:rPr>
                <w:sz w:val="16"/>
              </w:rPr>
              <w:t>R5-240014</w:t>
            </w:r>
          </w:p>
        </w:tc>
        <w:tc>
          <w:tcPr>
            <w:tcW w:w="0" w:type="auto"/>
          </w:tcPr>
          <w:p w14:paraId="0D207E84" w14:textId="77777777" w:rsidR="00BC377F" w:rsidRPr="00496D15" w:rsidRDefault="00BC377F" w:rsidP="00D41ECF">
            <w:pPr>
              <w:pStyle w:val="TAL"/>
              <w:rPr>
                <w:sz w:val="16"/>
              </w:rPr>
            </w:pPr>
            <w:r>
              <w:rPr>
                <w:sz w:val="16"/>
              </w:rPr>
              <w:t>-</w:t>
            </w:r>
          </w:p>
        </w:tc>
      </w:tr>
      <w:tr w:rsidR="00BC377F" w14:paraId="1A5DF194" w14:textId="77777777" w:rsidTr="00D41ECF">
        <w:tc>
          <w:tcPr>
            <w:tcW w:w="0" w:type="auto"/>
          </w:tcPr>
          <w:p w14:paraId="158F8C51" w14:textId="77777777" w:rsidR="00BC377F" w:rsidRPr="00496D15" w:rsidRDefault="00BC377F" w:rsidP="00D41ECF">
            <w:pPr>
              <w:pStyle w:val="TAL"/>
              <w:rPr>
                <w:sz w:val="16"/>
              </w:rPr>
            </w:pPr>
            <w:r>
              <w:rPr>
                <w:sz w:val="16"/>
              </w:rPr>
              <w:t>R5-241659</w:t>
            </w:r>
          </w:p>
        </w:tc>
        <w:tc>
          <w:tcPr>
            <w:tcW w:w="0" w:type="auto"/>
          </w:tcPr>
          <w:p w14:paraId="3F06C1AA" w14:textId="77777777" w:rsidR="00BC377F" w:rsidRPr="00496D15" w:rsidRDefault="00BC377F" w:rsidP="00D41ECF">
            <w:pPr>
              <w:pStyle w:val="TAL"/>
              <w:rPr>
                <w:sz w:val="16"/>
              </w:rPr>
            </w:pPr>
            <w:r>
              <w:rPr>
                <w:sz w:val="16"/>
              </w:rPr>
              <w:t>New WID on UE Conformance - NR support for dedicated spectrum less than 5MHz for FR1</w:t>
            </w:r>
          </w:p>
        </w:tc>
        <w:tc>
          <w:tcPr>
            <w:tcW w:w="0" w:type="auto"/>
          </w:tcPr>
          <w:p w14:paraId="0140601E" w14:textId="77777777" w:rsidR="00BC377F" w:rsidRPr="00496D15" w:rsidRDefault="00BC377F" w:rsidP="00D41ECF">
            <w:pPr>
              <w:pStyle w:val="TAL"/>
              <w:rPr>
                <w:sz w:val="16"/>
              </w:rPr>
            </w:pPr>
            <w:r>
              <w:rPr>
                <w:sz w:val="16"/>
              </w:rPr>
              <w:t>Nokia, Nokia Shanghai Bell</w:t>
            </w:r>
          </w:p>
        </w:tc>
        <w:tc>
          <w:tcPr>
            <w:tcW w:w="0" w:type="auto"/>
          </w:tcPr>
          <w:p w14:paraId="1DB40BB5" w14:textId="77777777" w:rsidR="00BC377F" w:rsidRPr="00496D15" w:rsidRDefault="00BC377F" w:rsidP="00D41ECF">
            <w:pPr>
              <w:pStyle w:val="TAL"/>
              <w:rPr>
                <w:sz w:val="16"/>
              </w:rPr>
            </w:pPr>
            <w:r>
              <w:rPr>
                <w:sz w:val="16"/>
              </w:rPr>
              <w:t>agreed</w:t>
            </w:r>
          </w:p>
        </w:tc>
        <w:tc>
          <w:tcPr>
            <w:tcW w:w="0" w:type="auto"/>
          </w:tcPr>
          <w:p w14:paraId="1F31EA0F" w14:textId="77777777" w:rsidR="00BC377F" w:rsidRPr="00496D15" w:rsidRDefault="00BC377F" w:rsidP="00D41ECF">
            <w:pPr>
              <w:pStyle w:val="TAL"/>
              <w:rPr>
                <w:sz w:val="16"/>
              </w:rPr>
            </w:pPr>
            <w:r>
              <w:rPr>
                <w:sz w:val="16"/>
              </w:rPr>
              <w:t>R5-241469</w:t>
            </w:r>
          </w:p>
        </w:tc>
        <w:tc>
          <w:tcPr>
            <w:tcW w:w="0" w:type="auto"/>
          </w:tcPr>
          <w:p w14:paraId="58ED157B" w14:textId="77777777" w:rsidR="00BC377F" w:rsidRPr="00496D15" w:rsidRDefault="00BC377F" w:rsidP="00D41ECF">
            <w:pPr>
              <w:pStyle w:val="TAL"/>
              <w:rPr>
                <w:sz w:val="16"/>
              </w:rPr>
            </w:pPr>
            <w:r>
              <w:rPr>
                <w:sz w:val="16"/>
              </w:rPr>
              <w:t>-</w:t>
            </w:r>
          </w:p>
        </w:tc>
      </w:tr>
      <w:tr w:rsidR="00BC377F" w14:paraId="3A542CB6" w14:textId="77777777" w:rsidTr="00D41ECF">
        <w:tc>
          <w:tcPr>
            <w:tcW w:w="0" w:type="auto"/>
          </w:tcPr>
          <w:p w14:paraId="21098D7D" w14:textId="77777777" w:rsidR="00BC377F" w:rsidRPr="00496D15" w:rsidRDefault="00BC377F" w:rsidP="00D41ECF">
            <w:pPr>
              <w:pStyle w:val="TAL"/>
              <w:rPr>
                <w:sz w:val="16"/>
              </w:rPr>
            </w:pPr>
            <w:r>
              <w:rPr>
                <w:sz w:val="16"/>
              </w:rPr>
              <w:t>R5-241660</w:t>
            </w:r>
          </w:p>
        </w:tc>
        <w:tc>
          <w:tcPr>
            <w:tcW w:w="0" w:type="auto"/>
          </w:tcPr>
          <w:p w14:paraId="0685BC45" w14:textId="77777777" w:rsidR="00BC377F" w:rsidRPr="00496D15" w:rsidRDefault="00BC377F" w:rsidP="00D41ECF">
            <w:pPr>
              <w:pStyle w:val="TAL"/>
              <w:rPr>
                <w:sz w:val="16"/>
              </w:rPr>
            </w:pPr>
            <w:r>
              <w:rPr>
                <w:sz w:val="16"/>
              </w:rPr>
              <w:t>Update of PRD18 for NTN specs and relations between the specs in a group</w:t>
            </w:r>
          </w:p>
        </w:tc>
        <w:tc>
          <w:tcPr>
            <w:tcW w:w="0" w:type="auto"/>
          </w:tcPr>
          <w:p w14:paraId="53945DF6" w14:textId="77777777" w:rsidR="00BC377F" w:rsidRPr="00496D15" w:rsidRDefault="00BC377F" w:rsidP="00D41ECF">
            <w:pPr>
              <w:pStyle w:val="TAL"/>
              <w:rPr>
                <w:sz w:val="16"/>
              </w:rPr>
            </w:pPr>
            <w:r>
              <w:rPr>
                <w:sz w:val="16"/>
              </w:rPr>
              <w:t>Bureau Veritas ADT</w:t>
            </w:r>
          </w:p>
        </w:tc>
        <w:tc>
          <w:tcPr>
            <w:tcW w:w="0" w:type="auto"/>
          </w:tcPr>
          <w:p w14:paraId="7DE5775C" w14:textId="77777777" w:rsidR="00BC377F" w:rsidRPr="00496D15" w:rsidRDefault="00BC377F" w:rsidP="00D41ECF">
            <w:pPr>
              <w:pStyle w:val="TAL"/>
              <w:rPr>
                <w:sz w:val="16"/>
              </w:rPr>
            </w:pPr>
            <w:r>
              <w:rPr>
                <w:sz w:val="16"/>
              </w:rPr>
              <w:t>approved</w:t>
            </w:r>
          </w:p>
        </w:tc>
        <w:tc>
          <w:tcPr>
            <w:tcW w:w="0" w:type="auto"/>
          </w:tcPr>
          <w:p w14:paraId="6721122F" w14:textId="77777777" w:rsidR="00BC377F" w:rsidRPr="00496D15" w:rsidRDefault="00BC377F" w:rsidP="00D41ECF">
            <w:pPr>
              <w:pStyle w:val="TAL"/>
              <w:rPr>
                <w:sz w:val="16"/>
              </w:rPr>
            </w:pPr>
            <w:r>
              <w:rPr>
                <w:sz w:val="16"/>
              </w:rPr>
              <w:t>R5-241456</w:t>
            </w:r>
          </w:p>
        </w:tc>
        <w:tc>
          <w:tcPr>
            <w:tcW w:w="0" w:type="auto"/>
          </w:tcPr>
          <w:p w14:paraId="7AC38863" w14:textId="77777777" w:rsidR="00BC377F" w:rsidRPr="00496D15" w:rsidRDefault="00BC377F" w:rsidP="00D41ECF">
            <w:pPr>
              <w:pStyle w:val="TAL"/>
              <w:rPr>
                <w:sz w:val="16"/>
              </w:rPr>
            </w:pPr>
            <w:r>
              <w:rPr>
                <w:sz w:val="16"/>
              </w:rPr>
              <w:t>-</w:t>
            </w:r>
          </w:p>
        </w:tc>
      </w:tr>
      <w:tr w:rsidR="00BC377F" w14:paraId="3F6DA929" w14:textId="77777777" w:rsidTr="00D41ECF">
        <w:tc>
          <w:tcPr>
            <w:tcW w:w="0" w:type="auto"/>
          </w:tcPr>
          <w:p w14:paraId="4A440793" w14:textId="77777777" w:rsidR="00BC377F" w:rsidRPr="00496D15" w:rsidRDefault="00BC377F" w:rsidP="00D41ECF">
            <w:pPr>
              <w:pStyle w:val="TAL"/>
              <w:rPr>
                <w:sz w:val="16"/>
              </w:rPr>
            </w:pPr>
            <w:r>
              <w:rPr>
                <w:sz w:val="16"/>
              </w:rPr>
              <w:t>R5-241661</w:t>
            </w:r>
          </w:p>
        </w:tc>
        <w:tc>
          <w:tcPr>
            <w:tcW w:w="0" w:type="auto"/>
          </w:tcPr>
          <w:p w14:paraId="2EE37ADB" w14:textId="77777777" w:rsidR="00BC377F" w:rsidRPr="00496D15" w:rsidRDefault="00BC377F" w:rsidP="00D41ECF">
            <w:pPr>
              <w:pStyle w:val="TAL"/>
              <w:rPr>
                <w:sz w:val="16"/>
              </w:rPr>
            </w:pPr>
            <w:r>
              <w:rPr>
                <w:sz w:val="16"/>
              </w:rPr>
              <w:t>Revised WID on UE Conformance-IMS voice service support and network usability guarantee for UE’s E-UTRA capability disabled scenario in 5GS</w:t>
            </w:r>
          </w:p>
        </w:tc>
        <w:tc>
          <w:tcPr>
            <w:tcW w:w="0" w:type="auto"/>
          </w:tcPr>
          <w:p w14:paraId="67ECDEFA" w14:textId="77777777" w:rsidR="00BC377F" w:rsidRPr="00496D15" w:rsidRDefault="00BC377F" w:rsidP="00D41ECF">
            <w:pPr>
              <w:pStyle w:val="TAL"/>
              <w:rPr>
                <w:sz w:val="16"/>
              </w:rPr>
            </w:pPr>
            <w:r>
              <w:rPr>
                <w:sz w:val="16"/>
              </w:rPr>
              <w:t>China Telecom</w:t>
            </w:r>
          </w:p>
        </w:tc>
        <w:tc>
          <w:tcPr>
            <w:tcW w:w="0" w:type="auto"/>
          </w:tcPr>
          <w:p w14:paraId="0532F83D" w14:textId="77777777" w:rsidR="00BC377F" w:rsidRPr="00496D15" w:rsidRDefault="00BC377F" w:rsidP="00D41ECF">
            <w:pPr>
              <w:pStyle w:val="TAL"/>
              <w:rPr>
                <w:sz w:val="16"/>
              </w:rPr>
            </w:pPr>
            <w:r>
              <w:rPr>
                <w:sz w:val="16"/>
              </w:rPr>
              <w:t>noted</w:t>
            </w:r>
          </w:p>
        </w:tc>
        <w:tc>
          <w:tcPr>
            <w:tcW w:w="0" w:type="auto"/>
          </w:tcPr>
          <w:p w14:paraId="0F69E05B" w14:textId="77777777" w:rsidR="00BC377F" w:rsidRPr="00496D15" w:rsidRDefault="00BC377F" w:rsidP="00D41ECF">
            <w:pPr>
              <w:pStyle w:val="TAL"/>
              <w:rPr>
                <w:sz w:val="16"/>
              </w:rPr>
            </w:pPr>
            <w:r>
              <w:rPr>
                <w:sz w:val="16"/>
              </w:rPr>
              <w:t>R5-240227</w:t>
            </w:r>
          </w:p>
        </w:tc>
        <w:tc>
          <w:tcPr>
            <w:tcW w:w="0" w:type="auto"/>
          </w:tcPr>
          <w:p w14:paraId="6BD0AC44" w14:textId="77777777" w:rsidR="00BC377F" w:rsidRPr="00496D15" w:rsidRDefault="00BC377F" w:rsidP="00D41ECF">
            <w:pPr>
              <w:pStyle w:val="TAL"/>
              <w:rPr>
                <w:sz w:val="16"/>
              </w:rPr>
            </w:pPr>
            <w:r>
              <w:rPr>
                <w:sz w:val="16"/>
              </w:rPr>
              <w:t>-</w:t>
            </w:r>
          </w:p>
        </w:tc>
      </w:tr>
      <w:tr w:rsidR="00BC377F" w14:paraId="30DCC25E" w14:textId="77777777" w:rsidTr="00D41ECF">
        <w:tc>
          <w:tcPr>
            <w:tcW w:w="0" w:type="auto"/>
          </w:tcPr>
          <w:p w14:paraId="6CFF587E" w14:textId="77777777" w:rsidR="00BC377F" w:rsidRPr="00496D15" w:rsidRDefault="00BC377F" w:rsidP="00D41ECF">
            <w:pPr>
              <w:pStyle w:val="TAL"/>
              <w:rPr>
                <w:sz w:val="16"/>
              </w:rPr>
            </w:pPr>
            <w:r>
              <w:rPr>
                <w:sz w:val="16"/>
              </w:rPr>
              <w:t>R5-241662</w:t>
            </w:r>
          </w:p>
        </w:tc>
        <w:tc>
          <w:tcPr>
            <w:tcW w:w="0" w:type="auto"/>
          </w:tcPr>
          <w:p w14:paraId="1AF2C85F" w14:textId="77777777" w:rsidR="00BC377F" w:rsidRPr="00496D15" w:rsidRDefault="00BC377F" w:rsidP="00D41ECF">
            <w:pPr>
              <w:pStyle w:val="TAL"/>
              <w:rPr>
                <w:sz w:val="16"/>
              </w:rPr>
            </w:pPr>
            <w:r>
              <w:rPr>
                <w:sz w:val="16"/>
              </w:rPr>
              <w:t>Revised WID on UE Conformance Test Aspects - Rel-17 IMS Data Channel</w:t>
            </w:r>
          </w:p>
        </w:tc>
        <w:tc>
          <w:tcPr>
            <w:tcW w:w="0" w:type="auto"/>
          </w:tcPr>
          <w:p w14:paraId="6EFD9BE2" w14:textId="77777777" w:rsidR="00BC377F" w:rsidRPr="00496D15" w:rsidRDefault="00BC377F" w:rsidP="00D41ECF">
            <w:pPr>
              <w:pStyle w:val="TAL"/>
              <w:rPr>
                <w:sz w:val="16"/>
              </w:rPr>
            </w:pPr>
            <w:r>
              <w:rPr>
                <w:sz w:val="16"/>
              </w:rPr>
              <w:t>Huawei</w:t>
            </w:r>
          </w:p>
        </w:tc>
        <w:tc>
          <w:tcPr>
            <w:tcW w:w="0" w:type="auto"/>
          </w:tcPr>
          <w:p w14:paraId="12520FDC" w14:textId="77777777" w:rsidR="00BC377F" w:rsidRPr="00496D15" w:rsidRDefault="00BC377F" w:rsidP="00D41ECF">
            <w:pPr>
              <w:pStyle w:val="TAL"/>
              <w:rPr>
                <w:sz w:val="16"/>
              </w:rPr>
            </w:pPr>
            <w:r>
              <w:rPr>
                <w:sz w:val="16"/>
              </w:rPr>
              <w:t>agreed</w:t>
            </w:r>
          </w:p>
        </w:tc>
        <w:tc>
          <w:tcPr>
            <w:tcW w:w="0" w:type="auto"/>
          </w:tcPr>
          <w:p w14:paraId="71372DFB" w14:textId="77777777" w:rsidR="00BC377F" w:rsidRPr="00496D15" w:rsidRDefault="00BC377F" w:rsidP="00D41ECF">
            <w:pPr>
              <w:pStyle w:val="TAL"/>
              <w:rPr>
                <w:sz w:val="16"/>
              </w:rPr>
            </w:pPr>
            <w:r>
              <w:rPr>
                <w:sz w:val="16"/>
              </w:rPr>
              <w:t>R5-240869</w:t>
            </w:r>
          </w:p>
        </w:tc>
        <w:tc>
          <w:tcPr>
            <w:tcW w:w="0" w:type="auto"/>
          </w:tcPr>
          <w:p w14:paraId="6CEBE5D3" w14:textId="77777777" w:rsidR="00BC377F" w:rsidRPr="00496D15" w:rsidRDefault="00BC377F" w:rsidP="00D41ECF">
            <w:pPr>
              <w:pStyle w:val="TAL"/>
              <w:rPr>
                <w:sz w:val="16"/>
              </w:rPr>
            </w:pPr>
            <w:r>
              <w:rPr>
                <w:sz w:val="16"/>
              </w:rPr>
              <w:t>-</w:t>
            </w:r>
          </w:p>
        </w:tc>
      </w:tr>
      <w:tr w:rsidR="00BC377F" w14:paraId="34C0F95E" w14:textId="77777777" w:rsidTr="00D41ECF">
        <w:tc>
          <w:tcPr>
            <w:tcW w:w="0" w:type="auto"/>
          </w:tcPr>
          <w:p w14:paraId="20196D96" w14:textId="77777777" w:rsidR="00BC377F" w:rsidRPr="00496D15" w:rsidRDefault="00BC377F" w:rsidP="00D41ECF">
            <w:pPr>
              <w:pStyle w:val="TAL"/>
              <w:rPr>
                <w:sz w:val="16"/>
              </w:rPr>
            </w:pPr>
            <w:r>
              <w:rPr>
                <w:sz w:val="16"/>
              </w:rPr>
              <w:t>R5-241663</w:t>
            </w:r>
          </w:p>
        </w:tc>
        <w:tc>
          <w:tcPr>
            <w:tcW w:w="0" w:type="auto"/>
          </w:tcPr>
          <w:p w14:paraId="0A8DDA61" w14:textId="77777777" w:rsidR="00BC377F" w:rsidRPr="00496D15" w:rsidRDefault="00BC377F" w:rsidP="00D41ECF">
            <w:pPr>
              <w:pStyle w:val="TAL"/>
              <w:rPr>
                <w:sz w:val="16"/>
              </w:rPr>
            </w:pPr>
            <w:r>
              <w:rPr>
                <w:sz w:val="16"/>
              </w:rPr>
              <w:t>Revised WID on UE Conformance - Air-to-ground network for NR</w:t>
            </w:r>
          </w:p>
        </w:tc>
        <w:tc>
          <w:tcPr>
            <w:tcW w:w="0" w:type="auto"/>
          </w:tcPr>
          <w:p w14:paraId="7EFF6844" w14:textId="77777777" w:rsidR="00BC377F" w:rsidRPr="00496D15" w:rsidRDefault="00BC377F" w:rsidP="00D41ECF">
            <w:pPr>
              <w:pStyle w:val="TAL"/>
              <w:rPr>
                <w:sz w:val="16"/>
              </w:rPr>
            </w:pPr>
            <w:r>
              <w:rPr>
                <w:sz w:val="16"/>
              </w:rPr>
              <w:t>CMCC</w:t>
            </w:r>
          </w:p>
        </w:tc>
        <w:tc>
          <w:tcPr>
            <w:tcW w:w="0" w:type="auto"/>
          </w:tcPr>
          <w:p w14:paraId="274FFF47" w14:textId="77777777" w:rsidR="00BC377F" w:rsidRPr="00496D15" w:rsidRDefault="00BC377F" w:rsidP="00D41ECF">
            <w:pPr>
              <w:pStyle w:val="TAL"/>
              <w:rPr>
                <w:sz w:val="16"/>
              </w:rPr>
            </w:pPr>
            <w:r>
              <w:rPr>
                <w:sz w:val="16"/>
              </w:rPr>
              <w:t>agreed</w:t>
            </w:r>
          </w:p>
        </w:tc>
        <w:tc>
          <w:tcPr>
            <w:tcW w:w="0" w:type="auto"/>
          </w:tcPr>
          <w:p w14:paraId="430102F6" w14:textId="77777777" w:rsidR="00BC377F" w:rsidRPr="00496D15" w:rsidRDefault="00BC377F" w:rsidP="00D41ECF">
            <w:pPr>
              <w:pStyle w:val="TAL"/>
              <w:rPr>
                <w:sz w:val="16"/>
              </w:rPr>
            </w:pPr>
            <w:r>
              <w:rPr>
                <w:sz w:val="16"/>
              </w:rPr>
              <w:t>R5-240042</w:t>
            </w:r>
          </w:p>
        </w:tc>
        <w:tc>
          <w:tcPr>
            <w:tcW w:w="0" w:type="auto"/>
          </w:tcPr>
          <w:p w14:paraId="18DB6BBD" w14:textId="77777777" w:rsidR="00BC377F" w:rsidRPr="00496D15" w:rsidRDefault="00BC377F" w:rsidP="00D41ECF">
            <w:pPr>
              <w:pStyle w:val="TAL"/>
              <w:rPr>
                <w:sz w:val="16"/>
              </w:rPr>
            </w:pPr>
            <w:r>
              <w:rPr>
                <w:sz w:val="16"/>
              </w:rPr>
              <w:t>-</w:t>
            </w:r>
          </w:p>
        </w:tc>
      </w:tr>
      <w:tr w:rsidR="00BC377F" w14:paraId="0B812785" w14:textId="77777777" w:rsidTr="00D41ECF">
        <w:tc>
          <w:tcPr>
            <w:tcW w:w="0" w:type="auto"/>
          </w:tcPr>
          <w:p w14:paraId="6A2B5E77" w14:textId="77777777" w:rsidR="00BC377F" w:rsidRPr="00496D15" w:rsidRDefault="00BC377F" w:rsidP="00D41ECF">
            <w:pPr>
              <w:pStyle w:val="TAL"/>
              <w:rPr>
                <w:sz w:val="16"/>
              </w:rPr>
            </w:pPr>
            <w:r>
              <w:rPr>
                <w:sz w:val="16"/>
              </w:rPr>
              <w:t>R5-241664</w:t>
            </w:r>
          </w:p>
        </w:tc>
        <w:tc>
          <w:tcPr>
            <w:tcW w:w="0" w:type="auto"/>
          </w:tcPr>
          <w:p w14:paraId="1CD3FAD6" w14:textId="77777777" w:rsidR="00BC377F" w:rsidRPr="00496D15" w:rsidRDefault="00BC377F" w:rsidP="00D41ECF">
            <w:pPr>
              <w:pStyle w:val="TAL"/>
              <w:rPr>
                <w:sz w:val="16"/>
              </w:rPr>
            </w:pPr>
            <w:r>
              <w:rPr>
                <w:sz w:val="16"/>
              </w:rPr>
              <w:t>Revised WID on UE Conformance - New Rel-18 NR licensed bands and extension of existing NR bands</w:t>
            </w:r>
          </w:p>
        </w:tc>
        <w:tc>
          <w:tcPr>
            <w:tcW w:w="0" w:type="auto"/>
          </w:tcPr>
          <w:p w14:paraId="0B4AA409" w14:textId="77777777" w:rsidR="00BC377F" w:rsidRPr="00496D15" w:rsidRDefault="00BC377F" w:rsidP="00D41ECF">
            <w:pPr>
              <w:pStyle w:val="TAL"/>
              <w:rPr>
                <w:sz w:val="16"/>
              </w:rPr>
            </w:pPr>
            <w:r>
              <w:rPr>
                <w:sz w:val="16"/>
              </w:rPr>
              <w:t>Huawei, Hisilicon</w:t>
            </w:r>
          </w:p>
        </w:tc>
        <w:tc>
          <w:tcPr>
            <w:tcW w:w="0" w:type="auto"/>
          </w:tcPr>
          <w:p w14:paraId="49839AE7" w14:textId="77777777" w:rsidR="00BC377F" w:rsidRPr="00496D15" w:rsidRDefault="00BC377F" w:rsidP="00D41ECF">
            <w:pPr>
              <w:pStyle w:val="TAL"/>
              <w:rPr>
                <w:sz w:val="16"/>
              </w:rPr>
            </w:pPr>
            <w:r>
              <w:rPr>
                <w:sz w:val="16"/>
              </w:rPr>
              <w:t>agreed</w:t>
            </w:r>
          </w:p>
        </w:tc>
        <w:tc>
          <w:tcPr>
            <w:tcW w:w="0" w:type="auto"/>
          </w:tcPr>
          <w:p w14:paraId="58DA5B25" w14:textId="77777777" w:rsidR="00BC377F" w:rsidRPr="00496D15" w:rsidRDefault="00BC377F" w:rsidP="00D41ECF">
            <w:pPr>
              <w:pStyle w:val="TAL"/>
              <w:rPr>
                <w:sz w:val="16"/>
              </w:rPr>
            </w:pPr>
            <w:r>
              <w:rPr>
                <w:sz w:val="16"/>
              </w:rPr>
              <w:t>R5-240291</w:t>
            </w:r>
          </w:p>
        </w:tc>
        <w:tc>
          <w:tcPr>
            <w:tcW w:w="0" w:type="auto"/>
          </w:tcPr>
          <w:p w14:paraId="4BE7825E" w14:textId="77777777" w:rsidR="00BC377F" w:rsidRPr="00496D15" w:rsidRDefault="00BC377F" w:rsidP="00D41ECF">
            <w:pPr>
              <w:pStyle w:val="TAL"/>
              <w:rPr>
                <w:sz w:val="16"/>
              </w:rPr>
            </w:pPr>
            <w:r>
              <w:rPr>
                <w:sz w:val="16"/>
              </w:rPr>
              <w:t>-</w:t>
            </w:r>
          </w:p>
        </w:tc>
      </w:tr>
      <w:tr w:rsidR="00BC377F" w14:paraId="016AE000" w14:textId="77777777" w:rsidTr="00D41ECF">
        <w:tc>
          <w:tcPr>
            <w:tcW w:w="0" w:type="auto"/>
          </w:tcPr>
          <w:p w14:paraId="74D5C4D9" w14:textId="77777777" w:rsidR="00BC377F" w:rsidRPr="00496D15" w:rsidRDefault="00BC377F" w:rsidP="00D41ECF">
            <w:pPr>
              <w:pStyle w:val="TAL"/>
              <w:rPr>
                <w:sz w:val="16"/>
              </w:rPr>
            </w:pPr>
            <w:r>
              <w:rPr>
                <w:sz w:val="16"/>
              </w:rPr>
              <w:t>R5-241665</w:t>
            </w:r>
          </w:p>
        </w:tc>
        <w:tc>
          <w:tcPr>
            <w:tcW w:w="0" w:type="auto"/>
          </w:tcPr>
          <w:p w14:paraId="47EDA720" w14:textId="77777777" w:rsidR="00BC377F" w:rsidRPr="00496D15" w:rsidRDefault="00BC377F" w:rsidP="00D41ECF">
            <w:pPr>
              <w:pStyle w:val="TAL"/>
              <w:rPr>
                <w:sz w:val="16"/>
              </w:rPr>
            </w:pPr>
            <w:r>
              <w:rPr>
                <w:sz w:val="16"/>
              </w:rPr>
              <w:t>Revised WID on UE Conformance - Rel-18 NR CA and DC; and NR and LTE DC Configurations</w:t>
            </w:r>
          </w:p>
        </w:tc>
        <w:tc>
          <w:tcPr>
            <w:tcW w:w="0" w:type="auto"/>
          </w:tcPr>
          <w:p w14:paraId="03315EDB" w14:textId="77777777" w:rsidR="00BC377F" w:rsidRPr="00496D15" w:rsidRDefault="00BC377F" w:rsidP="00D41ECF">
            <w:pPr>
              <w:pStyle w:val="TAL"/>
              <w:rPr>
                <w:sz w:val="16"/>
              </w:rPr>
            </w:pPr>
            <w:r>
              <w:rPr>
                <w:sz w:val="16"/>
              </w:rPr>
              <w:t>Huawei, Hisilicon</w:t>
            </w:r>
          </w:p>
        </w:tc>
        <w:tc>
          <w:tcPr>
            <w:tcW w:w="0" w:type="auto"/>
          </w:tcPr>
          <w:p w14:paraId="18109E13" w14:textId="77777777" w:rsidR="00BC377F" w:rsidRPr="00496D15" w:rsidRDefault="00BC377F" w:rsidP="00D41ECF">
            <w:pPr>
              <w:pStyle w:val="TAL"/>
              <w:rPr>
                <w:sz w:val="16"/>
              </w:rPr>
            </w:pPr>
            <w:r>
              <w:rPr>
                <w:sz w:val="16"/>
              </w:rPr>
              <w:t>agreed</w:t>
            </w:r>
          </w:p>
        </w:tc>
        <w:tc>
          <w:tcPr>
            <w:tcW w:w="0" w:type="auto"/>
          </w:tcPr>
          <w:p w14:paraId="508D0051" w14:textId="77777777" w:rsidR="00BC377F" w:rsidRPr="00496D15" w:rsidRDefault="00BC377F" w:rsidP="00D41ECF">
            <w:pPr>
              <w:pStyle w:val="TAL"/>
              <w:rPr>
                <w:sz w:val="16"/>
              </w:rPr>
            </w:pPr>
            <w:r>
              <w:rPr>
                <w:sz w:val="16"/>
              </w:rPr>
              <w:t>R5-240294</w:t>
            </w:r>
          </w:p>
        </w:tc>
        <w:tc>
          <w:tcPr>
            <w:tcW w:w="0" w:type="auto"/>
          </w:tcPr>
          <w:p w14:paraId="4C5203DC" w14:textId="77777777" w:rsidR="00BC377F" w:rsidRPr="00496D15" w:rsidRDefault="00BC377F" w:rsidP="00D41ECF">
            <w:pPr>
              <w:pStyle w:val="TAL"/>
              <w:rPr>
                <w:sz w:val="16"/>
              </w:rPr>
            </w:pPr>
            <w:r>
              <w:rPr>
                <w:sz w:val="16"/>
              </w:rPr>
              <w:t>-</w:t>
            </w:r>
          </w:p>
        </w:tc>
      </w:tr>
      <w:tr w:rsidR="00BC377F" w14:paraId="43ED496D" w14:textId="77777777" w:rsidTr="00D41ECF">
        <w:tc>
          <w:tcPr>
            <w:tcW w:w="0" w:type="auto"/>
          </w:tcPr>
          <w:p w14:paraId="7C2001A4" w14:textId="77777777" w:rsidR="00BC377F" w:rsidRPr="00496D15" w:rsidRDefault="00BC377F" w:rsidP="00D41ECF">
            <w:pPr>
              <w:pStyle w:val="TAL"/>
              <w:rPr>
                <w:sz w:val="16"/>
              </w:rPr>
            </w:pPr>
            <w:r>
              <w:rPr>
                <w:sz w:val="16"/>
              </w:rPr>
              <w:t>R5-241666</w:t>
            </w:r>
          </w:p>
        </w:tc>
        <w:tc>
          <w:tcPr>
            <w:tcW w:w="0" w:type="auto"/>
          </w:tcPr>
          <w:p w14:paraId="72EBDFC5" w14:textId="77777777" w:rsidR="00BC377F" w:rsidRPr="00496D15" w:rsidRDefault="00BC377F" w:rsidP="00D41ECF">
            <w:pPr>
              <w:pStyle w:val="TAL"/>
              <w:rPr>
                <w:sz w:val="16"/>
              </w:rPr>
            </w:pPr>
            <w:r>
              <w:rPr>
                <w:sz w:val="16"/>
              </w:rPr>
              <w:t>Revised WID: UE Conformance Test Aspects - NB-IoT/</w:t>
            </w:r>
            <w:proofErr w:type="spellStart"/>
            <w:r>
              <w:rPr>
                <w:sz w:val="16"/>
              </w:rPr>
              <w:t>eMTC</w:t>
            </w:r>
            <w:proofErr w:type="spellEnd"/>
            <w:r>
              <w:rPr>
                <w:sz w:val="16"/>
              </w:rPr>
              <w:t xml:space="preserve"> support for Non-Terrestrial Networks (NTN) including EPS aspects</w:t>
            </w:r>
          </w:p>
        </w:tc>
        <w:tc>
          <w:tcPr>
            <w:tcW w:w="0" w:type="auto"/>
          </w:tcPr>
          <w:p w14:paraId="5DF48339" w14:textId="77777777" w:rsidR="00BC377F" w:rsidRPr="00496D15" w:rsidRDefault="00BC377F" w:rsidP="00D41ECF">
            <w:pPr>
              <w:pStyle w:val="TAL"/>
              <w:rPr>
                <w:sz w:val="16"/>
              </w:rPr>
            </w:pPr>
            <w:r>
              <w:rPr>
                <w:sz w:val="16"/>
              </w:rPr>
              <w:t>MediaTek Inc.</w:t>
            </w:r>
          </w:p>
        </w:tc>
        <w:tc>
          <w:tcPr>
            <w:tcW w:w="0" w:type="auto"/>
          </w:tcPr>
          <w:p w14:paraId="085B08E3" w14:textId="77777777" w:rsidR="00BC377F" w:rsidRPr="00496D15" w:rsidRDefault="00BC377F" w:rsidP="00D41ECF">
            <w:pPr>
              <w:pStyle w:val="TAL"/>
              <w:rPr>
                <w:sz w:val="16"/>
              </w:rPr>
            </w:pPr>
            <w:r>
              <w:rPr>
                <w:sz w:val="16"/>
              </w:rPr>
              <w:t>agreed</w:t>
            </w:r>
          </w:p>
        </w:tc>
        <w:tc>
          <w:tcPr>
            <w:tcW w:w="0" w:type="auto"/>
          </w:tcPr>
          <w:p w14:paraId="2770A483" w14:textId="77777777" w:rsidR="00BC377F" w:rsidRPr="00496D15" w:rsidRDefault="00BC377F" w:rsidP="00D41ECF">
            <w:pPr>
              <w:pStyle w:val="TAL"/>
              <w:rPr>
                <w:sz w:val="16"/>
              </w:rPr>
            </w:pPr>
            <w:r>
              <w:rPr>
                <w:sz w:val="16"/>
              </w:rPr>
              <w:t>R5-240321</w:t>
            </w:r>
          </w:p>
        </w:tc>
        <w:tc>
          <w:tcPr>
            <w:tcW w:w="0" w:type="auto"/>
          </w:tcPr>
          <w:p w14:paraId="27640A56" w14:textId="77777777" w:rsidR="00BC377F" w:rsidRPr="00496D15" w:rsidRDefault="00BC377F" w:rsidP="00D41ECF">
            <w:pPr>
              <w:pStyle w:val="TAL"/>
              <w:rPr>
                <w:sz w:val="16"/>
              </w:rPr>
            </w:pPr>
            <w:r>
              <w:rPr>
                <w:sz w:val="16"/>
              </w:rPr>
              <w:t>-</w:t>
            </w:r>
          </w:p>
        </w:tc>
      </w:tr>
      <w:tr w:rsidR="00BC377F" w14:paraId="502FED1E" w14:textId="77777777" w:rsidTr="00D41ECF">
        <w:tc>
          <w:tcPr>
            <w:tcW w:w="0" w:type="auto"/>
          </w:tcPr>
          <w:p w14:paraId="0126BFAE" w14:textId="77777777" w:rsidR="00BC377F" w:rsidRPr="00496D15" w:rsidRDefault="00BC377F" w:rsidP="00D41ECF">
            <w:pPr>
              <w:pStyle w:val="TAL"/>
              <w:rPr>
                <w:sz w:val="16"/>
              </w:rPr>
            </w:pPr>
            <w:r>
              <w:rPr>
                <w:sz w:val="16"/>
              </w:rPr>
              <w:t>R5-241667</w:t>
            </w:r>
          </w:p>
        </w:tc>
        <w:tc>
          <w:tcPr>
            <w:tcW w:w="0" w:type="auto"/>
          </w:tcPr>
          <w:p w14:paraId="46942AF6" w14:textId="77777777" w:rsidR="00BC377F" w:rsidRPr="00496D15" w:rsidRDefault="00BC377F" w:rsidP="00D41ECF">
            <w:pPr>
              <w:pStyle w:val="TAL"/>
              <w:rPr>
                <w:sz w:val="16"/>
              </w:rPr>
            </w:pPr>
            <w:r>
              <w:rPr>
                <w:sz w:val="16"/>
              </w:rPr>
              <w:t>Candidate Spec for Release upgrade after RAN5#102</w:t>
            </w:r>
          </w:p>
        </w:tc>
        <w:tc>
          <w:tcPr>
            <w:tcW w:w="0" w:type="auto"/>
          </w:tcPr>
          <w:p w14:paraId="3D40F46A" w14:textId="77777777" w:rsidR="00BC377F" w:rsidRPr="00496D15" w:rsidRDefault="00BC377F" w:rsidP="00D41ECF">
            <w:pPr>
              <w:pStyle w:val="TAL"/>
              <w:rPr>
                <w:sz w:val="16"/>
              </w:rPr>
            </w:pPr>
            <w:r>
              <w:rPr>
                <w:sz w:val="16"/>
              </w:rPr>
              <w:t>Bureau Veritas ADT</w:t>
            </w:r>
          </w:p>
        </w:tc>
        <w:tc>
          <w:tcPr>
            <w:tcW w:w="0" w:type="auto"/>
          </w:tcPr>
          <w:p w14:paraId="7FED4BAA" w14:textId="77777777" w:rsidR="00BC377F" w:rsidRPr="00496D15" w:rsidRDefault="00BC377F" w:rsidP="00D41ECF">
            <w:pPr>
              <w:pStyle w:val="TAL"/>
              <w:rPr>
                <w:sz w:val="16"/>
              </w:rPr>
            </w:pPr>
            <w:r>
              <w:rPr>
                <w:sz w:val="16"/>
              </w:rPr>
              <w:t>noted</w:t>
            </w:r>
          </w:p>
        </w:tc>
        <w:tc>
          <w:tcPr>
            <w:tcW w:w="0" w:type="auto"/>
          </w:tcPr>
          <w:p w14:paraId="4D7CABB3" w14:textId="77777777" w:rsidR="00BC377F" w:rsidRPr="00496D15" w:rsidRDefault="00BC377F" w:rsidP="00D41ECF">
            <w:pPr>
              <w:pStyle w:val="TAL"/>
              <w:rPr>
                <w:sz w:val="16"/>
              </w:rPr>
            </w:pPr>
            <w:r>
              <w:rPr>
                <w:sz w:val="16"/>
              </w:rPr>
              <w:t>R5-241455</w:t>
            </w:r>
          </w:p>
        </w:tc>
        <w:tc>
          <w:tcPr>
            <w:tcW w:w="0" w:type="auto"/>
          </w:tcPr>
          <w:p w14:paraId="42D3BE14" w14:textId="77777777" w:rsidR="00BC377F" w:rsidRPr="00496D15" w:rsidRDefault="00BC377F" w:rsidP="00D41ECF">
            <w:pPr>
              <w:pStyle w:val="TAL"/>
              <w:rPr>
                <w:sz w:val="16"/>
              </w:rPr>
            </w:pPr>
            <w:r>
              <w:rPr>
                <w:sz w:val="16"/>
              </w:rPr>
              <w:t>-</w:t>
            </w:r>
          </w:p>
        </w:tc>
      </w:tr>
      <w:tr w:rsidR="00BC377F" w14:paraId="68AA203D" w14:textId="77777777" w:rsidTr="00D41ECF">
        <w:tc>
          <w:tcPr>
            <w:tcW w:w="0" w:type="auto"/>
          </w:tcPr>
          <w:p w14:paraId="59A8684C" w14:textId="77777777" w:rsidR="00BC377F" w:rsidRPr="00496D15" w:rsidRDefault="00BC377F" w:rsidP="00D41ECF">
            <w:pPr>
              <w:pStyle w:val="TAL"/>
              <w:rPr>
                <w:sz w:val="16"/>
              </w:rPr>
            </w:pPr>
            <w:r>
              <w:rPr>
                <w:sz w:val="16"/>
              </w:rPr>
              <w:t>R5-241668</w:t>
            </w:r>
          </w:p>
        </w:tc>
        <w:tc>
          <w:tcPr>
            <w:tcW w:w="0" w:type="auto"/>
          </w:tcPr>
          <w:p w14:paraId="2CB601A1" w14:textId="77777777" w:rsidR="00BC377F" w:rsidRPr="00496D15" w:rsidRDefault="00BC377F" w:rsidP="00D41ECF">
            <w:pPr>
              <w:pStyle w:val="TAL"/>
              <w:rPr>
                <w:sz w:val="16"/>
              </w:rPr>
            </w:pPr>
            <w:r>
              <w:rPr>
                <w:sz w:val="16"/>
              </w:rPr>
              <w:t>WP Rel-15 NR TX and RX Test Cases – Part 3: Range 1 and Range 2 Interworking operation with other radios (TS 38.521-3)</w:t>
            </w:r>
          </w:p>
        </w:tc>
        <w:tc>
          <w:tcPr>
            <w:tcW w:w="0" w:type="auto"/>
          </w:tcPr>
          <w:p w14:paraId="5D69450B" w14:textId="77777777" w:rsidR="00BC377F" w:rsidRPr="00496D15" w:rsidRDefault="00BC377F" w:rsidP="00D41ECF">
            <w:pPr>
              <w:pStyle w:val="TAL"/>
              <w:rPr>
                <w:sz w:val="16"/>
              </w:rPr>
            </w:pPr>
            <w:r>
              <w:rPr>
                <w:sz w:val="16"/>
              </w:rPr>
              <w:t>Qualcomm Technologies Ireland</w:t>
            </w:r>
          </w:p>
        </w:tc>
        <w:tc>
          <w:tcPr>
            <w:tcW w:w="0" w:type="auto"/>
          </w:tcPr>
          <w:p w14:paraId="2A8AA2BF" w14:textId="77777777" w:rsidR="00BC377F" w:rsidRPr="00496D15" w:rsidRDefault="00BC377F" w:rsidP="00D41ECF">
            <w:pPr>
              <w:pStyle w:val="TAL"/>
              <w:rPr>
                <w:sz w:val="16"/>
              </w:rPr>
            </w:pPr>
            <w:r>
              <w:rPr>
                <w:sz w:val="16"/>
              </w:rPr>
              <w:t>noted</w:t>
            </w:r>
          </w:p>
        </w:tc>
        <w:tc>
          <w:tcPr>
            <w:tcW w:w="0" w:type="auto"/>
          </w:tcPr>
          <w:p w14:paraId="23923482" w14:textId="77777777" w:rsidR="00BC377F" w:rsidRPr="00496D15" w:rsidRDefault="00BC377F" w:rsidP="00D41ECF">
            <w:pPr>
              <w:pStyle w:val="TAL"/>
              <w:rPr>
                <w:sz w:val="16"/>
              </w:rPr>
            </w:pPr>
            <w:r>
              <w:rPr>
                <w:sz w:val="16"/>
              </w:rPr>
              <w:t>R5-241046</w:t>
            </w:r>
          </w:p>
        </w:tc>
        <w:tc>
          <w:tcPr>
            <w:tcW w:w="0" w:type="auto"/>
          </w:tcPr>
          <w:p w14:paraId="3AF51EC4" w14:textId="77777777" w:rsidR="00BC377F" w:rsidRPr="00496D15" w:rsidRDefault="00BC377F" w:rsidP="00D41ECF">
            <w:pPr>
              <w:pStyle w:val="TAL"/>
              <w:rPr>
                <w:sz w:val="16"/>
              </w:rPr>
            </w:pPr>
            <w:r>
              <w:rPr>
                <w:sz w:val="16"/>
              </w:rPr>
              <w:t>-</w:t>
            </w:r>
          </w:p>
        </w:tc>
      </w:tr>
      <w:tr w:rsidR="00BC377F" w14:paraId="68F3ED13" w14:textId="77777777" w:rsidTr="00D41ECF">
        <w:tc>
          <w:tcPr>
            <w:tcW w:w="0" w:type="auto"/>
          </w:tcPr>
          <w:p w14:paraId="61A3B899" w14:textId="77777777" w:rsidR="00BC377F" w:rsidRPr="00496D15" w:rsidRDefault="00BC377F" w:rsidP="00D41ECF">
            <w:pPr>
              <w:pStyle w:val="TAL"/>
              <w:rPr>
                <w:sz w:val="16"/>
              </w:rPr>
            </w:pPr>
            <w:r>
              <w:rPr>
                <w:sz w:val="16"/>
              </w:rPr>
              <w:lastRenderedPageBreak/>
              <w:t>R5-241669</w:t>
            </w:r>
          </w:p>
        </w:tc>
        <w:tc>
          <w:tcPr>
            <w:tcW w:w="0" w:type="auto"/>
          </w:tcPr>
          <w:p w14:paraId="60EDA9C2" w14:textId="77777777" w:rsidR="00BC377F" w:rsidRPr="00496D15" w:rsidRDefault="00BC377F" w:rsidP="00D41ECF">
            <w:pPr>
              <w:pStyle w:val="TAL"/>
              <w:rPr>
                <w:sz w:val="16"/>
              </w:rPr>
            </w:pPr>
            <w:r>
              <w:rPr>
                <w:sz w:val="16"/>
              </w:rPr>
              <w:t>WP UE Conformance - IMS voice service support and network usability guarantee for UE’s E-UTRA capability disabled scenario in 5GS</w:t>
            </w:r>
          </w:p>
        </w:tc>
        <w:tc>
          <w:tcPr>
            <w:tcW w:w="0" w:type="auto"/>
          </w:tcPr>
          <w:p w14:paraId="18967210" w14:textId="77777777" w:rsidR="00BC377F" w:rsidRPr="00496D15" w:rsidRDefault="00BC377F" w:rsidP="00D41ECF">
            <w:pPr>
              <w:pStyle w:val="TAL"/>
              <w:rPr>
                <w:sz w:val="16"/>
              </w:rPr>
            </w:pPr>
            <w:r>
              <w:rPr>
                <w:sz w:val="16"/>
              </w:rPr>
              <w:t>China Telecom</w:t>
            </w:r>
          </w:p>
        </w:tc>
        <w:tc>
          <w:tcPr>
            <w:tcW w:w="0" w:type="auto"/>
          </w:tcPr>
          <w:p w14:paraId="5EA28995" w14:textId="77777777" w:rsidR="00BC377F" w:rsidRPr="00496D15" w:rsidRDefault="00BC377F" w:rsidP="00D41ECF">
            <w:pPr>
              <w:pStyle w:val="TAL"/>
              <w:rPr>
                <w:sz w:val="16"/>
              </w:rPr>
            </w:pPr>
            <w:r>
              <w:rPr>
                <w:sz w:val="16"/>
              </w:rPr>
              <w:t>noted</w:t>
            </w:r>
          </w:p>
        </w:tc>
        <w:tc>
          <w:tcPr>
            <w:tcW w:w="0" w:type="auto"/>
          </w:tcPr>
          <w:p w14:paraId="1C84F4B2" w14:textId="77777777" w:rsidR="00BC377F" w:rsidRPr="00496D15" w:rsidRDefault="00BC377F" w:rsidP="00D41ECF">
            <w:pPr>
              <w:pStyle w:val="TAL"/>
              <w:rPr>
                <w:sz w:val="16"/>
              </w:rPr>
            </w:pPr>
            <w:r>
              <w:rPr>
                <w:sz w:val="16"/>
              </w:rPr>
              <w:t>R5-240036</w:t>
            </w:r>
          </w:p>
        </w:tc>
        <w:tc>
          <w:tcPr>
            <w:tcW w:w="0" w:type="auto"/>
          </w:tcPr>
          <w:p w14:paraId="33AC02CB" w14:textId="77777777" w:rsidR="00BC377F" w:rsidRPr="00496D15" w:rsidRDefault="00BC377F" w:rsidP="00D41ECF">
            <w:pPr>
              <w:pStyle w:val="TAL"/>
              <w:rPr>
                <w:sz w:val="16"/>
              </w:rPr>
            </w:pPr>
            <w:r>
              <w:rPr>
                <w:sz w:val="16"/>
              </w:rPr>
              <w:t>-</w:t>
            </w:r>
          </w:p>
        </w:tc>
      </w:tr>
      <w:tr w:rsidR="00BC377F" w14:paraId="33F54571" w14:textId="77777777" w:rsidTr="00D41ECF">
        <w:tc>
          <w:tcPr>
            <w:tcW w:w="0" w:type="auto"/>
          </w:tcPr>
          <w:p w14:paraId="70DAEF1B" w14:textId="77777777" w:rsidR="00BC377F" w:rsidRPr="00496D15" w:rsidRDefault="00BC377F" w:rsidP="00D41ECF">
            <w:pPr>
              <w:pStyle w:val="TAL"/>
              <w:rPr>
                <w:sz w:val="16"/>
              </w:rPr>
            </w:pPr>
            <w:r>
              <w:rPr>
                <w:sz w:val="16"/>
              </w:rPr>
              <w:t>R5-241670</w:t>
            </w:r>
          </w:p>
        </w:tc>
        <w:tc>
          <w:tcPr>
            <w:tcW w:w="0" w:type="auto"/>
          </w:tcPr>
          <w:p w14:paraId="1A13CCA8"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16.2.1.1 with TT</w:t>
            </w:r>
          </w:p>
        </w:tc>
        <w:tc>
          <w:tcPr>
            <w:tcW w:w="0" w:type="auto"/>
          </w:tcPr>
          <w:p w14:paraId="049F079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3F345C2" w14:textId="77777777" w:rsidR="00BC377F" w:rsidRPr="00496D15" w:rsidRDefault="00BC377F" w:rsidP="00D41ECF">
            <w:pPr>
              <w:pStyle w:val="TAL"/>
              <w:rPr>
                <w:sz w:val="16"/>
              </w:rPr>
            </w:pPr>
            <w:r>
              <w:rPr>
                <w:sz w:val="16"/>
              </w:rPr>
              <w:t>agreed</w:t>
            </w:r>
          </w:p>
        </w:tc>
        <w:tc>
          <w:tcPr>
            <w:tcW w:w="0" w:type="auto"/>
          </w:tcPr>
          <w:p w14:paraId="06C800C4" w14:textId="77777777" w:rsidR="00BC377F" w:rsidRPr="00496D15" w:rsidRDefault="00BC377F" w:rsidP="00D41ECF">
            <w:pPr>
              <w:pStyle w:val="TAL"/>
              <w:rPr>
                <w:sz w:val="16"/>
              </w:rPr>
            </w:pPr>
            <w:r>
              <w:rPr>
                <w:sz w:val="16"/>
              </w:rPr>
              <w:t>R5-240705</w:t>
            </w:r>
          </w:p>
        </w:tc>
        <w:tc>
          <w:tcPr>
            <w:tcW w:w="0" w:type="auto"/>
          </w:tcPr>
          <w:p w14:paraId="41D21826" w14:textId="77777777" w:rsidR="00BC377F" w:rsidRPr="00496D15" w:rsidRDefault="00BC377F" w:rsidP="00D41ECF">
            <w:pPr>
              <w:pStyle w:val="TAL"/>
              <w:rPr>
                <w:sz w:val="16"/>
              </w:rPr>
            </w:pPr>
            <w:r>
              <w:rPr>
                <w:sz w:val="16"/>
              </w:rPr>
              <w:t>-</w:t>
            </w:r>
          </w:p>
        </w:tc>
      </w:tr>
      <w:tr w:rsidR="00BC377F" w14:paraId="15E6DB19" w14:textId="77777777" w:rsidTr="00D41ECF">
        <w:tc>
          <w:tcPr>
            <w:tcW w:w="0" w:type="auto"/>
          </w:tcPr>
          <w:p w14:paraId="6375DF82" w14:textId="77777777" w:rsidR="00BC377F" w:rsidRPr="00496D15" w:rsidRDefault="00BC377F" w:rsidP="00D41ECF">
            <w:pPr>
              <w:pStyle w:val="TAL"/>
              <w:rPr>
                <w:sz w:val="16"/>
              </w:rPr>
            </w:pPr>
            <w:r>
              <w:rPr>
                <w:sz w:val="16"/>
              </w:rPr>
              <w:t>R5-241671</w:t>
            </w:r>
          </w:p>
        </w:tc>
        <w:tc>
          <w:tcPr>
            <w:tcW w:w="0" w:type="auto"/>
          </w:tcPr>
          <w:p w14:paraId="3C0C67CD"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16.2.1.2 with TT</w:t>
            </w:r>
          </w:p>
        </w:tc>
        <w:tc>
          <w:tcPr>
            <w:tcW w:w="0" w:type="auto"/>
          </w:tcPr>
          <w:p w14:paraId="42F6FAB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7FC1C43" w14:textId="77777777" w:rsidR="00BC377F" w:rsidRPr="00496D15" w:rsidRDefault="00BC377F" w:rsidP="00D41ECF">
            <w:pPr>
              <w:pStyle w:val="TAL"/>
              <w:rPr>
                <w:sz w:val="16"/>
              </w:rPr>
            </w:pPr>
            <w:r>
              <w:rPr>
                <w:sz w:val="16"/>
              </w:rPr>
              <w:t>agreed</w:t>
            </w:r>
          </w:p>
        </w:tc>
        <w:tc>
          <w:tcPr>
            <w:tcW w:w="0" w:type="auto"/>
          </w:tcPr>
          <w:p w14:paraId="3DD50683" w14:textId="77777777" w:rsidR="00BC377F" w:rsidRPr="00496D15" w:rsidRDefault="00BC377F" w:rsidP="00D41ECF">
            <w:pPr>
              <w:pStyle w:val="TAL"/>
              <w:rPr>
                <w:sz w:val="16"/>
              </w:rPr>
            </w:pPr>
            <w:r>
              <w:rPr>
                <w:sz w:val="16"/>
              </w:rPr>
              <w:t>R5-240706</w:t>
            </w:r>
          </w:p>
        </w:tc>
        <w:tc>
          <w:tcPr>
            <w:tcW w:w="0" w:type="auto"/>
          </w:tcPr>
          <w:p w14:paraId="3067B711" w14:textId="77777777" w:rsidR="00BC377F" w:rsidRPr="00496D15" w:rsidRDefault="00BC377F" w:rsidP="00D41ECF">
            <w:pPr>
              <w:pStyle w:val="TAL"/>
              <w:rPr>
                <w:sz w:val="16"/>
              </w:rPr>
            </w:pPr>
            <w:r>
              <w:rPr>
                <w:sz w:val="16"/>
              </w:rPr>
              <w:t>-</w:t>
            </w:r>
          </w:p>
        </w:tc>
      </w:tr>
      <w:tr w:rsidR="00BC377F" w14:paraId="617A81CF" w14:textId="77777777" w:rsidTr="00D41ECF">
        <w:tc>
          <w:tcPr>
            <w:tcW w:w="0" w:type="auto"/>
          </w:tcPr>
          <w:p w14:paraId="54701257" w14:textId="77777777" w:rsidR="00BC377F" w:rsidRPr="00496D15" w:rsidRDefault="00BC377F" w:rsidP="00D41ECF">
            <w:pPr>
              <w:pStyle w:val="TAL"/>
              <w:rPr>
                <w:sz w:val="16"/>
              </w:rPr>
            </w:pPr>
            <w:r>
              <w:rPr>
                <w:sz w:val="16"/>
              </w:rPr>
              <w:t>R5-241672</w:t>
            </w:r>
          </w:p>
        </w:tc>
        <w:tc>
          <w:tcPr>
            <w:tcW w:w="0" w:type="auto"/>
          </w:tcPr>
          <w:p w14:paraId="6A7C7FA6" w14:textId="77777777" w:rsidR="00BC377F" w:rsidRPr="00496D15"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453A00A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3828D0" w14:textId="77777777" w:rsidR="00BC377F" w:rsidRPr="00496D15" w:rsidRDefault="00BC377F" w:rsidP="00D41ECF">
            <w:pPr>
              <w:pStyle w:val="TAL"/>
              <w:rPr>
                <w:sz w:val="16"/>
              </w:rPr>
            </w:pPr>
            <w:r>
              <w:rPr>
                <w:sz w:val="16"/>
              </w:rPr>
              <w:t>agreed</w:t>
            </w:r>
          </w:p>
        </w:tc>
        <w:tc>
          <w:tcPr>
            <w:tcW w:w="0" w:type="auto"/>
          </w:tcPr>
          <w:p w14:paraId="4E829019" w14:textId="77777777" w:rsidR="00BC377F" w:rsidRPr="00496D15" w:rsidRDefault="00BC377F" w:rsidP="00D41ECF">
            <w:pPr>
              <w:pStyle w:val="TAL"/>
              <w:rPr>
                <w:sz w:val="16"/>
              </w:rPr>
            </w:pPr>
            <w:r>
              <w:rPr>
                <w:sz w:val="16"/>
              </w:rPr>
              <w:t>R5-241878</w:t>
            </w:r>
          </w:p>
        </w:tc>
        <w:tc>
          <w:tcPr>
            <w:tcW w:w="0" w:type="auto"/>
          </w:tcPr>
          <w:p w14:paraId="01DEF570" w14:textId="77777777" w:rsidR="00BC377F" w:rsidRPr="00496D15" w:rsidRDefault="00BC377F" w:rsidP="00D41ECF">
            <w:pPr>
              <w:pStyle w:val="TAL"/>
              <w:rPr>
                <w:sz w:val="16"/>
              </w:rPr>
            </w:pPr>
            <w:r>
              <w:rPr>
                <w:sz w:val="16"/>
              </w:rPr>
              <w:t>-</w:t>
            </w:r>
          </w:p>
        </w:tc>
      </w:tr>
      <w:tr w:rsidR="00BC377F" w14:paraId="750A90D2" w14:textId="77777777" w:rsidTr="00D41ECF">
        <w:tc>
          <w:tcPr>
            <w:tcW w:w="0" w:type="auto"/>
          </w:tcPr>
          <w:p w14:paraId="33D2BDEA" w14:textId="77777777" w:rsidR="00BC377F" w:rsidRPr="00496D15" w:rsidRDefault="00BC377F" w:rsidP="00D41ECF">
            <w:pPr>
              <w:pStyle w:val="TAL"/>
              <w:rPr>
                <w:sz w:val="16"/>
              </w:rPr>
            </w:pPr>
            <w:r>
              <w:rPr>
                <w:sz w:val="16"/>
              </w:rPr>
              <w:t>R5-241673</w:t>
            </w:r>
          </w:p>
        </w:tc>
        <w:tc>
          <w:tcPr>
            <w:tcW w:w="0" w:type="auto"/>
          </w:tcPr>
          <w:p w14:paraId="36CC9113" w14:textId="77777777" w:rsidR="00BC377F" w:rsidRPr="00496D15" w:rsidRDefault="00BC377F" w:rsidP="00D41ECF">
            <w:pPr>
              <w:pStyle w:val="TAL"/>
              <w:rPr>
                <w:sz w:val="16"/>
              </w:rPr>
            </w:pPr>
            <w:r>
              <w:rPr>
                <w:sz w:val="16"/>
              </w:rPr>
              <w:t>Correction to SDT RRM test case 6.2.1 with TT</w:t>
            </w:r>
          </w:p>
        </w:tc>
        <w:tc>
          <w:tcPr>
            <w:tcW w:w="0" w:type="auto"/>
          </w:tcPr>
          <w:p w14:paraId="60E6624A"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0155894D" w14:textId="77777777" w:rsidR="00BC377F" w:rsidRPr="00496D15" w:rsidRDefault="00BC377F" w:rsidP="00D41ECF">
            <w:pPr>
              <w:pStyle w:val="TAL"/>
              <w:rPr>
                <w:sz w:val="16"/>
              </w:rPr>
            </w:pPr>
            <w:r>
              <w:rPr>
                <w:sz w:val="16"/>
              </w:rPr>
              <w:t>agreed</w:t>
            </w:r>
          </w:p>
        </w:tc>
        <w:tc>
          <w:tcPr>
            <w:tcW w:w="0" w:type="auto"/>
          </w:tcPr>
          <w:p w14:paraId="49810F56" w14:textId="77777777" w:rsidR="00BC377F" w:rsidRPr="00496D15" w:rsidRDefault="00BC377F" w:rsidP="00D41ECF">
            <w:pPr>
              <w:pStyle w:val="TAL"/>
              <w:rPr>
                <w:sz w:val="16"/>
              </w:rPr>
            </w:pPr>
            <w:r>
              <w:rPr>
                <w:sz w:val="16"/>
              </w:rPr>
              <w:t>R5-240756</w:t>
            </w:r>
          </w:p>
        </w:tc>
        <w:tc>
          <w:tcPr>
            <w:tcW w:w="0" w:type="auto"/>
          </w:tcPr>
          <w:p w14:paraId="77363134" w14:textId="77777777" w:rsidR="00BC377F" w:rsidRPr="00496D15" w:rsidRDefault="00BC377F" w:rsidP="00D41ECF">
            <w:pPr>
              <w:pStyle w:val="TAL"/>
              <w:rPr>
                <w:sz w:val="16"/>
              </w:rPr>
            </w:pPr>
            <w:r>
              <w:rPr>
                <w:sz w:val="16"/>
              </w:rPr>
              <w:t>-</w:t>
            </w:r>
          </w:p>
        </w:tc>
      </w:tr>
      <w:tr w:rsidR="00BC377F" w14:paraId="58A3B6F0" w14:textId="77777777" w:rsidTr="00D41ECF">
        <w:tc>
          <w:tcPr>
            <w:tcW w:w="0" w:type="auto"/>
          </w:tcPr>
          <w:p w14:paraId="3162CF16" w14:textId="77777777" w:rsidR="00BC377F" w:rsidRPr="00496D15" w:rsidRDefault="00BC377F" w:rsidP="00D41ECF">
            <w:pPr>
              <w:pStyle w:val="TAL"/>
              <w:rPr>
                <w:sz w:val="16"/>
              </w:rPr>
            </w:pPr>
            <w:r>
              <w:rPr>
                <w:sz w:val="16"/>
              </w:rPr>
              <w:t>R5-241674</w:t>
            </w:r>
          </w:p>
        </w:tc>
        <w:tc>
          <w:tcPr>
            <w:tcW w:w="0" w:type="auto"/>
          </w:tcPr>
          <w:p w14:paraId="36AF5024" w14:textId="77777777" w:rsidR="00BC377F" w:rsidRPr="00496D15"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7EA2440D" w14:textId="77777777" w:rsidR="00BC377F" w:rsidRPr="00496D15" w:rsidRDefault="00BC377F" w:rsidP="00D41ECF">
            <w:pPr>
              <w:pStyle w:val="TAL"/>
              <w:rPr>
                <w:sz w:val="16"/>
              </w:rPr>
            </w:pPr>
            <w:r>
              <w:rPr>
                <w:sz w:val="16"/>
              </w:rPr>
              <w:t>Samsung</w:t>
            </w:r>
          </w:p>
        </w:tc>
        <w:tc>
          <w:tcPr>
            <w:tcW w:w="0" w:type="auto"/>
          </w:tcPr>
          <w:p w14:paraId="321991CC" w14:textId="77777777" w:rsidR="00BC377F" w:rsidRPr="00496D15" w:rsidRDefault="00BC377F" w:rsidP="00D41ECF">
            <w:pPr>
              <w:pStyle w:val="TAL"/>
              <w:rPr>
                <w:sz w:val="16"/>
              </w:rPr>
            </w:pPr>
            <w:r>
              <w:rPr>
                <w:sz w:val="16"/>
              </w:rPr>
              <w:t>agreed</w:t>
            </w:r>
          </w:p>
        </w:tc>
        <w:tc>
          <w:tcPr>
            <w:tcW w:w="0" w:type="auto"/>
          </w:tcPr>
          <w:p w14:paraId="19FB0851" w14:textId="77777777" w:rsidR="00BC377F" w:rsidRPr="00496D15" w:rsidRDefault="00BC377F" w:rsidP="00D41ECF">
            <w:pPr>
              <w:pStyle w:val="TAL"/>
              <w:rPr>
                <w:sz w:val="16"/>
              </w:rPr>
            </w:pPr>
            <w:r>
              <w:rPr>
                <w:sz w:val="16"/>
              </w:rPr>
              <w:t>R5-241958</w:t>
            </w:r>
          </w:p>
        </w:tc>
        <w:tc>
          <w:tcPr>
            <w:tcW w:w="0" w:type="auto"/>
          </w:tcPr>
          <w:p w14:paraId="4E7AD0A9" w14:textId="77777777" w:rsidR="00BC377F" w:rsidRPr="00496D15" w:rsidRDefault="00BC377F" w:rsidP="00D41ECF">
            <w:pPr>
              <w:pStyle w:val="TAL"/>
              <w:rPr>
                <w:sz w:val="16"/>
              </w:rPr>
            </w:pPr>
            <w:r>
              <w:rPr>
                <w:sz w:val="16"/>
              </w:rPr>
              <w:t>-</w:t>
            </w:r>
          </w:p>
        </w:tc>
      </w:tr>
      <w:tr w:rsidR="00BC377F" w14:paraId="3F9F79CA" w14:textId="77777777" w:rsidTr="00D41ECF">
        <w:tc>
          <w:tcPr>
            <w:tcW w:w="0" w:type="auto"/>
          </w:tcPr>
          <w:p w14:paraId="1BAE0356" w14:textId="77777777" w:rsidR="00BC377F" w:rsidRPr="00496D15" w:rsidRDefault="00BC377F" w:rsidP="00D41ECF">
            <w:pPr>
              <w:pStyle w:val="TAL"/>
              <w:rPr>
                <w:sz w:val="16"/>
              </w:rPr>
            </w:pPr>
            <w:r>
              <w:rPr>
                <w:sz w:val="16"/>
              </w:rPr>
              <w:t>R5-241675</w:t>
            </w:r>
          </w:p>
        </w:tc>
        <w:tc>
          <w:tcPr>
            <w:tcW w:w="0" w:type="auto"/>
          </w:tcPr>
          <w:p w14:paraId="7DC2AE2A" w14:textId="77777777" w:rsidR="00BC377F" w:rsidRPr="00496D15" w:rsidRDefault="00BC377F" w:rsidP="00D41ECF">
            <w:pPr>
              <w:pStyle w:val="TAL"/>
              <w:rPr>
                <w:sz w:val="16"/>
              </w:rPr>
            </w:pPr>
            <w:r>
              <w:rPr>
                <w:sz w:val="16"/>
              </w:rPr>
              <w:t>Addition of applicability for FeMIMO test cases</w:t>
            </w:r>
          </w:p>
        </w:tc>
        <w:tc>
          <w:tcPr>
            <w:tcW w:w="0" w:type="auto"/>
          </w:tcPr>
          <w:p w14:paraId="30A07CBE" w14:textId="77777777" w:rsidR="00BC377F" w:rsidRPr="00496D15" w:rsidRDefault="00BC377F" w:rsidP="00D41ECF">
            <w:pPr>
              <w:pStyle w:val="TAL"/>
              <w:rPr>
                <w:sz w:val="16"/>
              </w:rPr>
            </w:pPr>
            <w:r>
              <w:rPr>
                <w:sz w:val="16"/>
              </w:rPr>
              <w:t>Samsung</w:t>
            </w:r>
          </w:p>
        </w:tc>
        <w:tc>
          <w:tcPr>
            <w:tcW w:w="0" w:type="auto"/>
          </w:tcPr>
          <w:p w14:paraId="17DE45B0" w14:textId="77777777" w:rsidR="00BC377F" w:rsidRPr="00496D15" w:rsidRDefault="00BC377F" w:rsidP="00D41ECF">
            <w:pPr>
              <w:pStyle w:val="TAL"/>
              <w:rPr>
                <w:sz w:val="16"/>
              </w:rPr>
            </w:pPr>
            <w:r>
              <w:rPr>
                <w:sz w:val="16"/>
              </w:rPr>
              <w:t>agreed</w:t>
            </w:r>
          </w:p>
        </w:tc>
        <w:tc>
          <w:tcPr>
            <w:tcW w:w="0" w:type="auto"/>
          </w:tcPr>
          <w:p w14:paraId="45244169" w14:textId="77777777" w:rsidR="00BC377F" w:rsidRPr="00496D15" w:rsidRDefault="00BC377F" w:rsidP="00D41ECF">
            <w:pPr>
              <w:pStyle w:val="TAL"/>
              <w:rPr>
                <w:sz w:val="16"/>
              </w:rPr>
            </w:pPr>
            <w:r>
              <w:rPr>
                <w:sz w:val="16"/>
              </w:rPr>
              <w:t>R5-241847</w:t>
            </w:r>
          </w:p>
        </w:tc>
        <w:tc>
          <w:tcPr>
            <w:tcW w:w="0" w:type="auto"/>
          </w:tcPr>
          <w:p w14:paraId="1AEE3622" w14:textId="77777777" w:rsidR="00BC377F" w:rsidRPr="00496D15" w:rsidRDefault="00BC377F" w:rsidP="00D41ECF">
            <w:pPr>
              <w:pStyle w:val="TAL"/>
              <w:rPr>
                <w:sz w:val="16"/>
              </w:rPr>
            </w:pPr>
            <w:r>
              <w:rPr>
                <w:sz w:val="16"/>
              </w:rPr>
              <w:t>-</w:t>
            </w:r>
          </w:p>
        </w:tc>
      </w:tr>
      <w:tr w:rsidR="00BC377F" w14:paraId="15B7286C" w14:textId="77777777" w:rsidTr="00D41ECF">
        <w:tc>
          <w:tcPr>
            <w:tcW w:w="0" w:type="auto"/>
          </w:tcPr>
          <w:p w14:paraId="64100024" w14:textId="77777777" w:rsidR="00BC377F" w:rsidRPr="00496D15" w:rsidRDefault="00BC377F" w:rsidP="00D41ECF">
            <w:pPr>
              <w:pStyle w:val="TAL"/>
              <w:rPr>
                <w:sz w:val="16"/>
              </w:rPr>
            </w:pPr>
            <w:r>
              <w:rPr>
                <w:sz w:val="16"/>
              </w:rPr>
              <w:t>R5-241676</w:t>
            </w:r>
          </w:p>
        </w:tc>
        <w:tc>
          <w:tcPr>
            <w:tcW w:w="0" w:type="auto"/>
          </w:tcPr>
          <w:p w14:paraId="54E2430A" w14:textId="77777777" w:rsidR="00BC377F" w:rsidRPr="00496D15" w:rsidRDefault="00BC377F" w:rsidP="00D41ECF">
            <w:pPr>
              <w:pStyle w:val="TAL"/>
              <w:rPr>
                <w:sz w:val="16"/>
              </w:rPr>
            </w:pPr>
            <w:r>
              <w:rPr>
                <w:sz w:val="16"/>
              </w:rPr>
              <w:t>Annex A.3 update</w:t>
            </w:r>
          </w:p>
        </w:tc>
        <w:tc>
          <w:tcPr>
            <w:tcW w:w="0" w:type="auto"/>
          </w:tcPr>
          <w:p w14:paraId="0732A7EF" w14:textId="77777777" w:rsidR="00BC377F" w:rsidRPr="00496D15" w:rsidRDefault="00BC377F" w:rsidP="00D41ECF">
            <w:pPr>
              <w:pStyle w:val="TAL"/>
              <w:rPr>
                <w:sz w:val="16"/>
              </w:rPr>
            </w:pPr>
            <w:r>
              <w:rPr>
                <w:sz w:val="16"/>
              </w:rPr>
              <w:t>Keysight Technologies UK Ltd</w:t>
            </w:r>
          </w:p>
        </w:tc>
        <w:tc>
          <w:tcPr>
            <w:tcW w:w="0" w:type="auto"/>
          </w:tcPr>
          <w:p w14:paraId="3D61325F" w14:textId="77777777" w:rsidR="00BC377F" w:rsidRPr="00496D15" w:rsidRDefault="00BC377F" w:rsidP="00D41ECF">
            <w:pPr>
              <w:pStyle w:val="TAL"/>
              <w:rPr>
                <w:sz w:val="16"/>
              </w:rPr>
            </w:pPr>
            <w:r>
              <w:rPr>
                <w:sz w:val="16"/>
              </w:rPr>
              <w:t>agreed</w:t>
            </w:r>
          </w:p>
        </w:tc>
        <w:tc>
          <w:tcPr>
            <w:tcW w:w="0" w:type="auto"/>
          </w:tcPr>
          <w:p w14:paraId="54D64957" w14:textId="77777777" w:rsidR="00BC377F" w:rsidRPr="00496D15" w:rsidRDefault="00BC377F" w:rsidP="00D41ECF">
            <w:pPr>
              <w:pStyle w:val="TAL"/>
              <w:rPr>
                <w:sz w:val="16"/>
              </w:rPr>
            </w:pPr>
            <w:r>
              <w:rPr>
                <w:sz w:val="16"/>
              </w:rPr>
              <w:t>R5-241389</w:t>
            </w:r>
          </w:p>
        </w:tc>
        <w:tc>
          <w:tcPr>
            <w:tcW w:w="0" w:type="auto"/>
          </w:tcPr>
          <w:p w14:paraId="3BC87ED9" w14:textId="77777777" w:rsidR="00BC377F" w:rsidRPr="00496D15" w:rsidRDefault="00BC377F" w:rsidP="00D41ECF">
            <w:pPr>
              <w:pStyle w:val="TAL"/>
              <w:rPr>
                <w:sz w:val="16"/>
              </w:rPr>
            </w:pPr>
            <w:r>
              <w:rPr>
                <w:sz w:val="16"/>
              </w:rPr>
              <w:t>-</w:t>
            </w:r>
          </w:p>
        </w:tc>
      </w:tr>
      <w:tr w:rsidR="00BC377F" w14:paraId="315709AC" w14:textId="77777777" w:rsidTr="00D41ECF">
        <w:tc>
          <w:tcPr>
            <w:tcW w:w="0" w:type="auto"/>
          </w:tcPr>
          <w:p w14:paraId="2E9665B1" w14:textId="77777777" w:rsidR="00BC377F" w:rsidRPr="00496D15" w:rsidRDefault="00BC377F" w:rsidP="00D41ECF">
            <w:pPr>
              <w:pStyle w:val="TAL"/>
              <w:rPr>
                <w:sz w:val="16"/>
              </w:rPr>
            </w:pPr>
            <w:r>
              <w:rPr>
                <w:sz w:val="16"/>
              </w:rPr>
              <w:t>R5-241677</w:t>
            </w:r>
          </w:p>
        </w:tc>
        <w:tc>
          <w:tcPr>
            <w:tcW w:w="0" w:type="auto"/>
          </w:tcPr>
          <w:p w14:paraId="5AC80274" w14:textId="77777777" w:rsidR="00BC377F" w:rsidRPr="00496D15" w:rsidRDefault="00BC377F" w:rsidP="00D41ECF">
            <w:pPr>
              <w:pStyle w:val="TAL"/>
              <w:rPr>
                <w:sz w:val="16"/>
              </w:rPr>
            </w:pPr>
            <w:r>
              <w:rPr>
                <w:sz w:val="16"/>
              </w:rPr>
              <w:t>Correction to FR2 SA event triggered reporting tests with Pre-MG including TT</w:t>
            </w:r>
          </w:p>
        </w:tc>
        <w:tc>
          <w:tcPr>
            <w:tcW w:w="0" w:type="auto"/>
          </w:tcPr>
          <w:p w14:paraId="4612FD19" w14:textId="77777777" w:rsidR="00BC377F" w:rsidRPr="00496D15" w:rsidRDefault="00BC377F" w:rsidP="00D41ECF">
            <w:pPr>
              <w:pStyle w:val="TAL"/>
              <w:rPr>
                <w:sz w:val="16"/>
              </w:rPr>
            </w:pPr>
            <w:r>
              <w:rPr>
                <w:sz w:val="16"/>
              </w:rPr>
              <w:t>Anritsu</w:t>
            </w:r>
          </w:p>
        </w:tc>
        <w:tc>
          <w:tcPr>
            <w:tcW w:w="0" w:type="auto"/>
          </w:tcPr>
          <w:p w14:paraId="61848391" w14:textId="77777777" w:rsidR="00BC377F" w:rsidRPr="00496D15" w:rsidRDefault="00BC377F" w:rsidP="00D41ECF">
            <w:pPr>
              <w:pStyle w:val="TAL"/>
              <w:rPr>
                <w:sz w:val="16"/>
              </w:rPr>
            </w:pPr>
            <w:r>
              <w:rPr>
                <w:sz w:val="16"/>
              </w:rPr>
              <w:t>agreed</w:t>
            </w:r>
          </w:p>
        </w:tc>
        <w:tc>
          <w:tcPr>
            <w:tcW w:w="0" w:type="auto"/>
          </w:tcPr>
          <w:p w14:paraId="33B84990" w14:textId="77777777" w:rsidR="00BC377F" w:rsidRPr="00496D15" w:rsidRDefault="00BC377F" w:rsidP="00D41ECF">
            <w:pPr>
              <w:pStyle w:val="TAL"/>
              <w:rPr>
                <w:sz w:val="16"/>
              </w:rPr>
            </w:pPr>
            <w:r>
              <w:rPr>
                <w:sz w:val="16"/>
              </w:rPr>
              <w:t>R5-240634</w:t>
            </w:r>
          </w:p>
        </w:tc>
        <w:tc>
          <w:tcPr>
            <w:tcW w:w="0" w:type="auto"/>
          </w:tcPr>
          <w:p w14:paraId="3FEAE4C4" w14:textId="77777777" w:rsidR="00BC377F" w:rsidRPr="00496D15" w:rsidRDefault="00BC377F" w:rsidP="00D41ECF">
            <w:pPr>
              <w:pStyle w:val="TAL"/>
              <w:rPr>
                <w:sz w:val="16"/>
              </w:rPr>
            </w:pPr>
            <w:r>
              <w:rPr>
                <w:sz w:val="16"/>
              </w:rPr>
              <w:t>-</w:t>
            </w:r>
          </w:p>
        </w:tc>
      </w:tr>
      <w:tr w:rsidR="00BC377F" w14:paraId="3668F26C" w14:textId="77777777" w:rsidTr="00D41ECF">
        <w:tc>
          <w:tcPr>
            <w:tcW w:w="0" w:type="auto"/>
          </w:tcPr>
          <w:p w14:paraId="731AD67C" w14:textId="77777777" w:rsidR="00BC377F" w:rsidRPr="00496D15" w:rsidRDefault="00BC377F" w:rsidP="00D41ECF">
            <w:pPr>
              <w:pStyle w:val="TAL"/>
              <w:rPr>
                <w:sz w:val="16"/>
              </w:rPr>
            </w:pPr>
            <w:r>
              <w:rPr>
                <w:sz w:val="16"/>
              </w:rPr>
              <w:t>R5-241678</w:t>
            </w:r>
          </w:p>
        </w:tc>
        <w:tc>
          <w:tcPr>
            <w:tcW w:w="0" w:type="auto"/>
          </w:tcPr>
          <w:p w14:paraId="67A34C6E" w14:textId="77777777" w:rsidR="00BC377F" w:rsidRPr="00496D15" w:rsidRDefault="00BC377F" w:rsidP="00D41ECF">
            <w:pPr>
              <w:pStyle w:val="TAL"/>
              <w:rPr>
                <w:sz w:val="16"/>
              </w:rPr>
            </w:pPr>
            <w:r>
              <w:rPr>
                <w:sz w:val="16"/>
              </w:rPr>
              <w:t>Correction to FR2 SA event triggered reporting tests with concurrent gaps including TT</w:t>
            </w:r>
          </w:p>
        </w:tc>
        <w:tc>
          <w:tcPr>
            <w:tcW w:w="0" w:type="auto"/>
          </w:tcPr>
          <w:p w14:paraId="7EB7FBB0" w14:textId="77777777" w:rsidR="00BC377F" w:rsidRPr="00496D15" w:rsidRDefault="00BC377F" w:rsidP="00D41ECF">
            <w:pPr>
              <w:pStyle w:val="TAL"/>
              <w:rPr>
                <w:sz w:val="16"/>
              </w:rPr>
            </w:pPr>
            <w:r>
              <w:rPr>
                <w:sz w:val="16"/>
              </w:rPr>
              <w:t>Anritsu</w:t>
            </w:r>
          </w:p>
        </w:tc>
        <w:tc>
          <w:tcPr>
            <w:tcW w:w="0" w:type="auto"/>
          </w:tcPr>
          <w:p w14:paraId="733F8612" w14:textId="77777777" w:rsidR="00BC377F" w:rsidRPr="00496D15" w:rsidRDefault="00BC377F" w:rsidP="00D41ECF">
            <w:pPr>
              <w:pStyle w:val="TAL"/>
              <w:rPr>
                <w:sz w:val="16"/>
              </w:rPr>
            </w:pPr>
            <w:r>
              <w:rPr>
                <w:sz w:val="16"/>
              </w:rPr>
              <w:t>agreed</w:t>
            </w:r>
          </w:p>
        </w:tc>
        <w:tc>
          <w:tcPr>
            <w:tcW w:w="0" w:type="auto"/>
          </w:tcPr>
          <w:p w14:paraId="6707598C" w14:textId="77777777" w:rsidR="00BC377F" w:rsidRPr="00496D15" w:rsidRDefault="00BC377F" w:rsidP="00D41ECF">
            <w:pPr>
              <w:pStyle w:val="TAL"/>
              <w:rPr>
                <w:sz w:val="16"/>
              </w:rPr>
            </w:pPr>
            <w:r>
              <w:rPr>
                <w:sz w:val="16"/>
              </w:rPr>
              <w:t>R5-240636</w:t>
            </w:r>
          </w:p>
        </w:tc>
        <w:tc>
          <w:tcPr>
            <w:tcW w:w="0" w:type="auto"/>
          </w:tcPr>
          <w:p w14:paraId="20033730" w14:textId="77777777" w:rsidR="00BC377F" w:rsidRPr="00496D15" w:rsidRDefault="00BC377F" w:rsidP="00D41ECF">
            <w:pPr>
              <w:pStyle w:val="TAL"/>
              <w:rPr>
                <w:sz w:val="16"/>
              </w:rPr>
            </w:pPr>
            <w:r>
              <w:rPr>
                <w:sz w:val="16"/>
              </w:rPr>
              <w:t>-</w:t>
            </w:r>
          </w:p>
        </w:tc>
      </w:tr>
      <w:tr w:rsidR="00BC377F" w14:paraId="396BC8D1" w14:textId="77777777" w:rsidTr="00D41ECF">
        <w:tc>
          <w:tcPr>
            <w:tcW w:w="0" w:type="auto"/>
          </w:tcPr>
          <w:p w14:paraId="7328E5BC" w14:textId="77777777" w:rsidR="00BC377F" w:rsidRPr="00496D15" w:rsidRDefault="00BC377F" w:rsidP="00D41ECF">
            <w:pPr>
              <w:pStyle w:val="TAL"/>
              <w:rPr>
                <w:sz w:val="16"/>
              </w:rPr>
            </w:pPr>
            <w:r>
              <w:rPr>
                <w:sz w:val="16"/>
              </w:rPr>
              <w:t>R5-241679</w:t>
            </w:r>
          </w:p>
        </w:tc>
        <w:tc>
          <w:tcPr>
            <w:tcW w:w="0" w:type="auto"/>
          </w:tcPr>
          <w:p w14:paraId="03024899" w14:textId="77777777" w:rsidR="00BC377F" w:rsidRPr="00496D15" w:rsidRDefault="00BC377F" w:rsidP="00D41ECF">
            <w:pPr>
              <w:pStyle w:val="TAL"/>
              <w:rPr>
                <w:sz w:val="16"/>
              </w:rPr>
            </w:pPr>
            <w:r>
              <w:rPr>
                <w:sz w:val="16"/>
              </w:rPr>
              <w:t>Correction to FR2 SA event triggered reporting tests with NCSG including TT</w:t>
            </w:r>
          </w:p>
        </w:tc>
        <w:tc>
          <w:tcPr>
            <w:tcW w:w="0" w:type="auto"/>
          </w:tcPr>
          <w:p w14:paraId="09A7CD42" w14:textId="77777777" w:rsidR="00BC377F" w:rsidRPr="00496D15" w:rsidRDefault="00BC377F" w:rsidP="00D41ECF">
            <w:pPr>
              <w:pStyle w:val="TAL"/>
              <w:rPr>
                <w:sz w:val="16"/>
              </w:rPr>
            </w:pPr>
            <w:r>
              <w:rPr>
                <w:sz w:val="16"/>
              </w:rPr>
              <w:t>Anritsu</w:t>
            </w:r>
          </w:p>
        </w:tc>
        <w:tc>
          <w:tcPr>
            <w:tcW w:w="0" w:type="auto"/>
          </w:tcPr>
          <w:p w14:paraId="057A0EE3" w14:textId="77777777" w:rsidR="00BC377F" w:rsidRPr="00496D15" w:rsidRDefault="00BC377F" w:rsidP="00D41ECF">
            <w:pPr>
              <w:pStyle w:val="TAL"/>
              <w:rPr>
                <w:sz w:val="16"/>
              </w:rPr>
            </w:pPr>
            <w:r>
              <w:rPr>
                <w:sz w:val="16"/>
              </w:rPr>
              <w:t>agreed</w:t>
            </w:r>
          </w:p>
        </w:tc>
        <w:tc>
          <w:tcPr>
            <w:tcW w:w="0" w:type="auto"/>
          </w:tcPr>
          <w:p w14:paraId="3699BD86" w14:textId="77777777" w:rsidR="00BC377F" w:rsidRPr="00496D15" w:rsidRDefault="00BC377F" w:rsidP="00D41ECF">
            <w:pPr>
              <w:pStyle w:val="TAL"/>
              <w:rPr>
                <w:sz w:val="16"/>
              </w:rPr>
            </w:pPr>
            <w:r>
              <w:rPr>
                <w:sz w:val="16"/>
              </w:rPr>
              <w:t>R5-240638</w:t>
            </w:r>
          </w:p>
        </w:tc>
        <w:tc>
          <w:tcPr>
            <w:tcW w:w="0" w:type="auto"/>
          </w:tcPr>
          <w:p w14:paraId="43088890" w14:textId="77777777" w:rsidR="00BC377F" w:rsidRPr="00496D15" w:rsidRDefault="00BC377F" w:rsidP="00D41ECF">
            <w:pPr>
              <w:pStyle w:val="TAL"/>
              <w:rPr>
                <w:sz w:val="16"/>
              </w:rPr>
            </w:pPr>
            <w:r>
              <w:rPr>
                <w:sz w:val="16"/>
              </w:rPr>
              <w:t>-</w:t>
            </w:r>
          </w:p>
        </w:tc>
      </w:tr>
      <w:tr w:rsidR="00BC377F" w14:paraId="7F1962A8" w14:textId="77777777" w:rsidTr="00D41ECF">
        <w:tc>
          <w:tcPr>
            <w:tcW w:w="0" w:type="auto"/>
          </w:tcPr>
          <w:p w14:paraId="7703BEDB" w14:textId="77777777" w:rsidR="00BC377F" w:rsidRPr="00496D15" w:rsidRDefault="00BC377F" w:rsidP="00D41ECF">
            <w:pPr>
              <w:pStyle w:val="TAL"/>
              <w:rPr>
                <w:sz w:val="16"/>
              </w:rPr>
            </w:pPr>
            <w:r>
              <w:rPr>
                <w:sz w:val="16"/>
              </w:rPr>
              <w:t>R5-241680</w:t>
            </w:r>
          </w:p>
        </w:tc>
        <w:tc>
          <w:tcPr>
            <w:tcW w:w="0" w:type="auto"/>
          </w:tcPr>
          <w:p w14:paraId="65BDDBF4" w14:textId="77777777" w:rsidR="00BC377F" w:rsidRPr="00496D15" w:rsidRDefault="00BC377F" w:rsidP="00D41ECF">
            <w:pPr>
              <w:pStyle w:val="TAL"/>
              <w:rPr>
                <w:sz w:val="16"/>
              </w:rPr>
            </w:pPr>
            <w:r>
              <w:rPr>
                <w:sz w:val="16"/>
              </w:rPr>
              <w:t>Introduction of Test Tolerance analysis for FR2 SA event triggered reporting tests with Pre-MG</w:t>
            </w:r>
          </w:p>
        </w:tc>
        <w:tc>
          <w:tcPr>
            <w:tcW w:w="0" w:type="auto"/>
          </w:tcPr>
          <w:p w14:paraId="3FAC1E58" w14:textId="77777777" w:rsidR="00BC377F" w:rsidRPr="00496D15" w:rsidRDefault="00BC377F" w:rsidP="00D41ECF">
            <w:pPr>
              <w:pStyle w:val="TAL"/>
              <w:rPr>
                <w:sz w:val="16"/>
              </w:rPr>
            </w:pPr>
            <w:r>
              <w:rPr>
                <w:sz w:val="16"/>
              </w:rPr>
              <w:t>Anritsu</w:t>
            </w:r>
          </w:p>
        </w:tc>
        <w:tc>
          <w:tcPr>
            <w:tcW w:w="0" w:type="auto"/>
          </w:tcPr>
          <w:p w14:paraId="4914F5BA" w14:textId="77777777" w:rsidR="00BC377F" w:rsidRPr="00496D15" w:rsidRDefault="00BC377F" w:rsidP="00D41ECF">
            <w:pPr>
              <w:pStyle w:val="TAL"/>
              <w:rPr>
                <w:sz w:val="16"/>
              </w:rPr>
            </w:pPr>
            <w:r>
              <w:rPr>
                <w:sz w:val="16"/>
              </w:rPr>
              <w:t>agreed</w:t>
            </w:r>
          </w:p>
        </w:tc>
        <w:tc>
          <w:tcPr>
            <w:tcW w:w="0" w:type="auto"/>
          </w:tcPr>
          <w:p w14:paraId="4423BFA8" w14:textId="77777777" w:rsidR="00BC377F" w:rsidRPr="00496D15" w:rsidRDefault="00BC377F" w:rsidP="00D41ECF">
            <w:pPr>
              <w:pStyle w:val="TAL"/>
              <w:rPr>
                <w:sz w:val="16"/>
              </w:rPr>
            </w:pPr>
            <w:r>
              <w:rPr>
                <w:sz w:val="16"/>
              </w:rPr>
              <w:t>R5-240635</w:t>
            </w:r>
          </w:p>
        </w:tc>
        <w:tc>
          <w:tcPr>
            <w:tcW w:w="0" w:type="auto"/>
          </w:tcPr>
          <w:p w14:paraId="2A7C56C4" w14:textId="77777777" w:rsidR="00BC377F" w:rsidRPr="00496D15" w:rsidRDefault="00BC377F" w:rsidP="00D41ECF">
            <w:pPr>
              <w:pStyle w:val="TAL"/>
              <w:rPr>
                <w:sz w:val="16"/>
              </w:rPr>
            </w:pPr>
            <w:r>
              <w:rPr>
                <w:sz w:val="16"/>
              </w:rPr>
              <w:t>-</w:t>
            </w:r>
          </w:p>
        </w:tc>
      </w:tr>
      <w:tr w:rsidR="00BC377F" w14:paraId="3B68210A" w14:textId="77777777" w:rsidTr="00D41ECF">
        <w:tc>
          <w:tcPr>
            <w:tcW w:w="0" w:type="auto"/>
          </w:tcPr>
          <w:p w14:paraId="0BEAD5D9" w14:textId="77777777" w:rsidR="00BC377F" w:rsidRPr="00496D15" w:rsidRDefault="00BC377F" w:rsidP="00D41ECF">
            <w:pPr>
              <w:pStyle w:val="TAL"/>
              <w:rPr>
                <w:sz w:val="16"/>
              </w:rPr>
            </w:pPr>
            <w:r>
              <w:rPr>
                <w:sz w:val="16"/>
              </w:rPr>
              <w:t>R5-241681</w:t>
            </w:r>
          </w:p>
        </w:tc>
        <w:tc>
          <w:tcPr>
            <w:tcW w:w="0" w:type="auto"/>
          </w:tcPr>
          <w:p w14:paraId="4B1AA166" w14:textId="77777777" w:rsidR="00BC377F" w:rsidRPr="00496D15" w:rsidRDefault="00BC377F" w:rsidP="00D41ECF">
            <w:pPr>
              <w:pStyle w:val="TAL"/>
              <w:rPr>
                <w:sz w:val="16"/>
              </w:rPr>
            </w:pPr>
            <w:r>
              <w:rPr>
                <w:sz w:val="16"/>
              </w:rPr>
              <w:t>Introduction of Test Tolerance analysis for FR2 SA event triggered reporting tests with concurrent gaps</w:t>
            </w:r>
          </w:p>
        </w:tc>
        <w:tc>
          <w:tcPr>
            <w:tcW w:w="0" w:type="auto"/>
          </w:tcPr>
          <w:p w14:paraId="57AEAF67" w14:textId="77777777" w:rsidR="00BC377F" w:rsidRPr="00496D15" w:rsidRDefault="00BC377F" w:rsidP="00D41ECF">
            <w:pPr>
              <w:pStyle w:val="TAL"/>
              <w:rPr>
                <w:sz w:val="16"/>
              </w:rPr>
            </w:pPr>
            <w:r>
              <w:rPr>
                <w:sz w:val="16"/>
              </w:rPr>
              <w:t>Anritsu</w:t>
            </w:r>
          </w:p>
        </w:tc>
        <w:tc>
          <w:tcPr>
            <w:tcW w:w="0" w:type="auto"/>
          </w:tcPr>
          <w:p w14:paraId="638BEB17" w14:textId="77777777" w:rsidR="00BC377F" w:rsidRPr="00496D15" w:rsidRDefault="00BC377F" w:rsidP="00D41ECF">
            <w:pPr>
              <w:pStyle w:val="TAL"/>
              <w:rPr>
                <w:sz w:val="16"/>
              </w:rPr>
            </w:pPr>
            <w:r>
              <w:rPr>
                <w:sz w:val="16"/>
              </w:rPr>
              <w:t>agreed</w:t>
            </w:r>
          </w:p>
        </w:tc>
        <w:tc>
          <w:tcPr>
            <w:tcW w:w="0" w:type="auto"/>
          </w:tcPr>
          <w:p w14:paraId="09C6C80C" w14:textId="77777777" w:rsidR="00BC377F" w:rsidRPr="00496D15" w:rsidRDefault="00BC377F" w:rsidP="00D41ECF">
            <w:pPr>
              <w:pStyle w:val="TAL"/>
              <w:rPr>
                <w:sz w:val="16"/>
              </w:rPr>
            </w:pPr>
            <w:r>
              <w:rPr>
                <w:sz w:val="16"/>
              </w:rPr>
              <w:t>R5-240637</w:t>
            </w:r>
          </w:p>
        </w:tc>
        <w:tc>
          <w:tcPr>
            <w:tcW w:w="0" w:type="auto"/>
          </w:tcPr>
          <w:p w14:paraId="29F51D0C" w14:textId="77777777" w:rsidR="00BC377F" w:rsidRPr="00496D15" w:rsidRDefault="00BC377F" w:rsidP="00D41ECF">
            <w:pPr>
              <w:pStyle w:val="TAL"/>
              <w:rPr>
                <w:sz w:val="16"/>
              </w:rPr>
            </w:pPr>
            <w:r>
              <w:rPr>
                <w:sz w:val="16"/>
              </w:rPr>
              <w:t>-</w:t>
            </w:r>
          </w:p>
        </w:tc>
      </w:tr>
      <w:tr w:rsidR="00BC377F" w14:paraId="39FCFF12" w14:textId="77777777" w:rsidTr="00D41ECF">
        <w:tc>
          <w:tcPr>
            <w:tcW w:w="0" w:type="auto"/>
          </w:tcPr>
          <w:p w14:paraId="24C841A5" w14:textId="77777777" w:rsidR="00BC377F" w:rsidRPr="00496D15" w:rsidRDefault="00BC377F" w:rsidP="00D41ECF">
            <w:pPr>
              <w:pStyle w:val="TAL"/>
              <w:rPr>
                <w:sz w:val="16"/>
              </w:rPr>
            </w:pPr>
            <w:r>
              <w:rPr>
                <w:sz w:val="16"/>
              </w:rPr>
              <w:t>R5-241682</w:t>
            </w:r>
          </w:p>
        </w:tc>
        <w:tc>
          <w:tcPr>
            <w:tcW w:w="0" w:type="auto"/>
          </w:tcPr>
          <w:p w14:paraId="318B1595" w14:textId="77777777" w:rsidR="00BC377F" w:rsidRPr="00496D15" w:rsidRDefault="00BC377F" w:rsidP="00D41ECF">
            <w:pPr>
              <w:pStyle w:val="TAL"/>
              <w:rPr>
                <w:sz w:val="16"/>
              </w:rPr>
            </w:pPr>
            <w:r>
              <w:rPr>
                <w:sz w:val="16"/>
              </w:rPr>
              <w:t>Introduction of Test Tolerance analysis for SA FR2 event triggered reporting tests with NCSG</w:t>
            </w:r>
          </w:p>
        </w:tc>
        <w:tc>
          <w:tcPr>
            <w:tcW w:w="0" w:type="auto"/>
          </w:tcPr>
          <w:p w14:paraId="3FC7C946" w14:textId="77777777" w:rsidR="00BC377F" w:rsidRPr="00496D15" w:rsidRDefault="00BC377F" w:rsidP="00D41ECF">
            <w:pPr>
              <w:pStyle w:val="TAL"/>
              <w:rPr>
                <w:sz w:val="16"/>
              </w:rPr>
            </w:pPr>
            <w:r>
              <w:rPr>
                <w:sz w:val="16"/>
              </w:rPr>
              <w:t>Anritsu</w:t>
            </w:r>
          </w:p>
        </w:tc>
        <w:tc>
          <w:tcPr>
            <w:tcW w:w="0" w:type="auto"/>
          </w:tcPr>
          <w:p w14:paraId="6E815B98" w14:textId="77777777" w:rsidR="00BC377F" w:rsidRPr="00496D15" w:rsidRDefault="00BC377F" w:rsidP="00D41ECF">
            <w:pPr>
              <w:pStyle w:val="TAL"/>
              <w:rPr>
                <w:sz w:val="16"/>
              </w:rPr>
            </w:pPr>
            <w:r>
              <w:rPr>
                <w:sz w:val="16"/>
              </w:rPr>
              <w:t>agreed</w:t>
            </w:r>
          </w:p>
        </w:tc>
        <w:tc>
          <w:tcPr>
            <w:tcW w:w="0" w:type="auto"/>
          </w:tcPr>
          <w:p w14:paraId="73A3B5E6" w14:textId="77777777" w:rsidR="00BC377F" w:rsidRPr="00496D15" w:rsidRDefault="00BC377F" w:rsidP="00D41ECF">
            <w:pPr>
              <w:pStyle w:val="TAL"/>
              <w:rPr>
                <w:sz w:val="16"/>
              </w:rPr>
            </w:pPr>
            <w:r>
              <w:rPr>
                <w:sz w:val="16"/>
              </w:rPr>
              <w:t>R5-240639</w:t>
            </w:r>
          </w:p>
        </w:tc>
        <w:tc>
          <w:tcPr>
            <w:tcW w:w="0" w:type="auto"/>
          </w:tcPr>
          <w:p w14:paraId="6A86371B" w14:textId="77777777" w:rsidR="00BC377F" w:rsidRPr="00496D15" w:rsidRDefault="00BC377F" w:rsidP="00D41ECF">
            <w:pPr>
              <w:pStyle w:val="TAL"/>
              <w:rPr>
                <w:sz w:val="16"/>
              </w:rPr>
            </w:pPr>
            <w:r>
              <w:rPr>
                <w:sz w:val="16"/>
              </w:rPr>
              <w:t>-</w:t>
            </w:r>
          </w:p>
        </w:tc>
      </w:tr>
      <w:tr w:rsidR="00BC377F" w14:paraId="18DE13CE" w14:textId="77777777" w:rsidTr="00D41ECF">
        <w:tc>
          <w:tcPr>
            <w:tcW w:w="0" w:type="auto"/>
          </w:tcPr>
          <w:p w14:paraId="39D21D79" w14:textId="77777777" w:rsidR="00BC377F" w:rsidRPr="00496D15" w:rsidRDefault="00BC377F" w:rsidP="00D41ECF">
            <w:pPr>
              <w:pStyle w:val="TAL"/>
              <w:rPr>
                <w:sz w:val="16"/>
              </w:rPr>
            </w:pPr>
            <w:r>
              <w:rPr>
                <w:sz w:val="16"/>
              </w:rPr>
              <w:t>R5-241683</w:t>
            </w:r>
          </w:p>
        </w:tc>
        <w:tc>
          <w:tcPr>
            <w:tcW w:w="0" w:type="auto"/>
          </w:tcPr>
          <w:p w14:paraId="4CC16CD2" w14:textId="77777777" w:rsidR="00BC377F" w:rsidRPr="00496D15" w:rsidRDefault="00BC377F" w:rsidP="00D41ECF">
            <w:pPr>
              <w:pStyle w:val="TAL"/>
              <w:rPr>
                <w:sz w:val="16"/>
              </w:rPr>
            </w:pPr>
            <w:r>
              <w:rPr>
                <w:sz w:val="16"/>
              </w:rPr>
              <w:t>Introduction of General description for ATG UE Tx TCs</w:t>
            </w:r>
          </w:p>
        </w:tc>
        <w:tc>
          <w:tcPr>
            <w:tcW w:w="0" w:type="auto"/>
          </w:tcPr>
          <w:p w14:paraId="3378812B" w14:textId="77777777" w:rsidR="00BC377F" w:rsidRPr="00496D15" w:rsidRDefault="00BC377F" w:rsidP="00D41ECF">
            <w:pPr>
              <w:pStyle w:val="TAL"/>
              <w:rPr>
                <w:sz w:val="16"/>
              </w:rPr>
            </w:pPr>
            <w:r>
              <w:rPr>
                <w:sz w:val="16"/>
              </w:rPr>
              <w:t>CMCC</w:t>
            </w:r>
          </w:p>
        </w:tc>
        <w:tc>
          <w:tcPr>
            <w:tcW w:w="0" w:type="auto"/>
          </w:tcPr>
          <w:p w14:paraId="31001009" w14:textId="77777777" w:rsidR="00BC377F" w:rsidRPr="00496D15" w:rsidRDefault="00BC377F" w:rsidP="00D41ECF">
            <w:pPr>
              <w:pStyle w:val="TAL"/>
              <w:rPr>
                <w:sz w:val="16"/>
              </w:rPr>
            </w:pPr>
            <w:r>
              <w:rPr>
                <w:sz w:val="16"/>
              </w:rPr>
              <w:t>agreed</w:t>
            </w:r>
          </w:p>
        </w:tc>
        <w:tc>
          <w:tcPr>
            <w:tcW w:w="0" w:type="auto"/>
          </w:tcPr>
          <w:p w14:paraId="6A73F2B2" w14:textId="77777777" w:rsidR="00BC377F" w:rsidRPr="00496D15" w:rsidRDefault="00BC377F" w:rsidP="00D41ECF">
            <w:pPr>
              <w:pStyle w:val="TAL"/>
              <w:rPr>
                <w:sz w:val="16"/>
              </w:rPr>
            </w:pPr>
            <w:r>
              <w:rPr>
                <w:sz w:val="16"/>
              </w:rPr>
              <w:t>R5-242030</w:t>
            </w:r>
          </w:p>
        </w:tc>
        <w:tc>
          <w:tcPr>
            <w:tcW w:w="0" w:type="auto"/>
          </w:tcPr>
          <w:p w14:paraId="7D32972A" w14:textId="77777777" w:rsidR="00BC377F" w:rsidRPr="00496D15" w:rsidRDefault="00BC377F" w:rsidP="00D41ECF">
            <w:pPr>
              <w:pStyle w:val="TAL"/>
              <w:rPr>
                <w:sz w:val="16"/>
              </w:rPr>
            </w:pPr>
            <w:r>
              <w:rPr>
                <w:sz w:val="16"/>
              </w:rPr>
              <w:t>-</w:t>
            </w:r>
          </w:p>
        </w:tc>
      </w:tr>
      <w:tr w:rsidR="00BC377F" w14:paraId="06F4ED6B" w14:textId="77777777" w:rsidTr="00D41ECF">
        <w:tc>
          <w:tcPr>
            <w:tcW w:w="0" w:type="auto"/>
          </w:tcPr>
          <w:p w14:paraId="1AAA8EE5" w14:textId="77777777" w:rsidR="00BC377F" w:rsidRPr="00496D15" w:rsidRDefault="00BC377F" w:rsidP="00D41ECF">
            <w:pPr>
              <w:pStyle w:val="TAL"/>
              <w:rPr>
                <w:sz w:val="16"/>
              </w:rPr>
            </w:pPr>
            <w:r>
              <w:rPr>
                <w:sz w:val="16"/>
              </w:rPr>
              <w:t>R5-241684</w:t>
            </w:r>
          </w:p>
        </w:tc>
        <w:tc>
          <w:tcPr>
            <w:tcW w:w="0" w:type="auto"/>
          </w:tcPr>
          <w:p w14:paraId="1C389E7E" w14:textId="77777777" w:rsidR="00BC377F" w:rsidRPr="00496D15" w:rsidRDefault="00BC377F" w:rsidP="00D41ECF">
            <w:pPr>
              <w:pStyle w:val="TAL"/>
              <w:rPr>
                <w:sz w:val="16"/>
              </w:rPr>
            </w:pPr>
            <w:r>
              <w:rPr>
                <w:sz w:val="16"/>
              </w:rPr>
              <w:t>Update Es for 1024QAM scenarios</w:t>
            </w:r>
          </w:p>
        </w:tc>
        <w:tc>
          <w:tcPr>
            <w:tcW w:w="0" w:type="auto"/>
          </w:tcPr>
          <w:p w14:paraId="4324FD33" w14:textId="77777777" w:rsidR="00BC377F" w:rsidRPr="00496D15" w:rsidRDefault="00BC377F" w:rsidP="00D41ECF">
            <w:pPr>
              <w:pStyle w:val="TAL"/>
              <w:rPr>
                <w:sz w:val="16"/>
              </w:rPr>
            </w:pPr>
            <w:r>
              <w:rPr>
                <w:sz w:val="16"/>
              </w:rPr>
              <w:t>QUALCOMM Europe Inc. - Italy</w:t>
            </w:r>
          </w:p>
        </w:tc>
        <w:tc>
          <w:tcPr>
            <w:tcW w:w="0" w:type="auto"/>
          </w:tcPr>
          <w:p w14:paraId="7D12548E" w14:textId="77777777" w:rsidR="00BC377F" w:rsidRPr="00496D15" w:rsidRDefault="00BC377F" w:rsidP="00D41ECF">
            <w:pPr>
              <w:pStyle w:val="TAL"/>
              <w:rPr>
                <w:sz w:val="16"/>
              </w:rPr>
            </w:pPr>
            <w:r>
              <w:rPr>
                <w:sz w:val="16"/>
              </w:rPr>
              <w:t>agreed</w:t>
            </w:r>
          </w:p>
        </w:tc>
        <w:tc>
          <w:tcPr>
            <w:tcW w:w="0" w:type="auto"/>
          </w:tcPr>
          <w:p w14:paraId="4342D348" w14:textId="77777777" w:rsidR="00BC377F" w:rsidRPr="00496D15" w:rsidRDefault="00BC377F" w:rsidP="00D41ECF">
            <w:pPr>
              <w:pStyle w:val="TAL"/>
              <w:rPr>
                <w:sz w:val="16"/>
              </w:rPr>
            </w:pPr>
            <w:r>
              <w:rPr>
                <w:sz w:val="16"/>
              </w:rPr>
              <w:t>R5-241138</w:t>
            </w:r>
          </w:p>
        </w:tc>
        <w:tc>
          <w:tcPr>
            <w:tcW w:w="0" w:type="auto"/>
          </w:tcPr>
          <w:p w14:paraId="75B04932" w14:textId="77777777" w:rsidR="00BC377F" w:rsidRPr="00496D15" w:rsidRDefault="00BC377F" w:rsidP="00D41ECF">
            <w:pPr>
              <w:pStyle w:val="TAL"/>
              <w:rPr>
                <w:sz w:val="16"/>
              </w:rPr>
            </w:pPr>
            <w:r>
              <w:rPr>
                <w:sz w:val="16"/>
              </w:rPr>
              <w:t>-</w:t>
            </w:r>
          </w:p>
        </w:tc>
      </w:tr>
      <w:tr w:rsidR="00BC377F" w14:paraId="5F8DBAB1" w14:textId="77777777" w:rsidTr="00D41ECF">
        <w:tc>
          <w:tcPr>
            <w:tcW w:w="0" w:type="auto"/>
          </w:tcPr>
          <w:p w14:paraId="7D44C4DC" w14:textId="77777777" w:rsidR="00BC377F" w:rsidRPr="00496D15" w:rsidRDefault="00BC377F" w:rsidP="00D41ECF">
            <w:pPr>
              <w:pStyle w:val="TAL"/>
              <w:rPr>
                <w:sz w:val="16"/>
              </w:rPr>
            </w:pPr>
            <w:r>
              <w:rPr>
                <w:sz w:val="16"/>
              </w:rPr>
              <w:t>R5-241685</w:t>
            </w:r>
          </w:p>
        </w:tc>
        <w:tc>
          <w:tcPr>
            <w:tcW w:w="0" w:type="auto"/>
          </w:tcPr>
          <w:p w14:paraId="52412574" w14:textId="77777777" w:rsidR="00BC377F" w:rsidRPr="00496D15" w:rsidRDefault="00BC377F" w:rsidP="00D41ECF">
            <w:pPr>
              <w:pStyle w:val="TAL"/>
              <w:rPr>
                <w:sz w:val="16"/>
              </w:rPr>
            </w:pPr>
            <w:r>
              <w:rPr>
                <w:sz w:val="16"/>
              </w:rPr>
              <w:t>Addition of applicability for new Rel-16 test cases</w:t>
            </w:r>
          </w:p>
        </w:tc>
        <w:tc>
          <w:tcPr>
            <w:tcW w:w="0" w:type="auto"/>
          </w:tcPr>
          <w:p w14:paraId="2846C4F5" w14:textId="77777777" w:rsidR="00BC377F" w:rsidRPr="00496D15" w:rsidRDefault="00BC377F" w:rsidP="00D41ECF">
            <w:pPr>
              <w:pStyle w:val="TAL"/>
              <w:rPr>
                <w:sz w:val="16"/>
              </w:rPr>
            </w:pPr>
            <w:r>
              <w:rPr>
                <w:sz w:val="16"/>
              </w:rPr>
              <w:t>NIST</w:t>
            </w:r>
          </w:p>
        </w:tc>
        <w:tc>
          <w:tcPr>
            <w:tcW w:w="0" w:type="auto"/>
          </w:tcPr>
          <w:p w14:paraId="3DFEC179" w14:textId="77777777" w:rsidR="00BC377F" w:rsidRPr="00496D15" w:rsidRDefault="00BC377F" w:rsidP="00D41ECF">
            <w:pPr>
              <w:pStyle w:val="TAL"/>
              <w:rPr>
                <w:sz w:val="16"/>
              </w:rPr>
            </w:pPr>
            <w:r>
              <w:rPr>
                <w:sz w:val="16"/>
              </w:rPr>
              <w:t>agreed</w:t>
            </w:r>
          </w:p>
        </w:tc>
        <w:tc>
          <w:tcPr>
            <w:tcW w:w="0" w:type="auto"/>
          </w:tcPr>
          <w:p w14:paraId="715109F5" w14:textId="77777777" w:rsidR="00BC377F" w:rsidRPr="00496D15" w:rsidRDefault="00BC377F" w:rsidP="00D41ECF">
            <w:pPr>
              <w:pStyle w:val="TAL"/>
              <w:rPr>
                <w:sz w:val="16"/>
              </w:rPr>
            </w:pPr>
            <w:r>
              <w:rPr>
                <w:sz w:val="16"/>
              </w:rPr>
              <w:t>R5-240901</w:t>
            </w:r>
          </w:p>
        </w:tc>
        <w:tc>
          <w:tcPr>
            <w:tcW w:w="0" w:type="auto"/>
          </w:tcPr>
          <w:p w14:paraId="4CF7F563" w14:textId="77777777" w:rsidR="00BC377F" w:rsidRPr="00496D15" w:rsidRDefault="00BC377F" w:rsidP="00D41ECF">
            <w:pPr>
              <w:pStyle w:val="TAL"/>
              <w:rPr>
                <w:sz w:val="16"/>
              </w:rPr>
            </w:pPr>
            <w:r>
              <w:rPr>
                <w:sz w:val="16"/>
              </w:rPr>
              <w:t>-</w:t>
            </w:r>
          </w:p>
        </w:tc>
      </w:tr>
      <w:tr w:rsidR="00BC377F" w14:paraId="717AD40B" w14:textId="77777777" w:rsidTr="00D41ECF">
        <w:tc>
          <w:tcPr>
            <w:tcW w:w="0" w:type="auto"/>
          </w:tcPr>
          <w:p w14:paraId="5B400F6F" w14:textId="77777777" w:rsidR="00BC377F" w:rsidRPr="00496D15" w:rsidRDefault="00BC377F" w:rsidP="00D41ECF">
            <w:pPr>
              <w:pStyle w:val="TAL"/>
              <w:rPr>
                <w:sz w:val="16"/>
              </w:rPr>
            </w:pPr>
            <w:r>
              <w:rPr>
                <w:sz w:val="16"/>
              </w:rPr>
              <w:t>R5-241686</w:t>
            </w:r>
          </w:p>
        </w:tc>
        <w:tc>
          <w:tcPr>
            <w:tcW w:w="0" w:type="auto"/>
          </w:tcPr>
          <w:p w14:paraId="439D0E2F" w14:textId="77777777" w:rsidR="00BC377F" w:rsidRPr="00496D15" w:rsidRDefault="00BC377F" w:rsidP="00D41ECF">
            <w:pPr>
              <w:pStyle w:val="TAL"/>
              <w:rPr>
                <w:sz w:val="16"/>
              </w:rPr>
            </w:pPr>
            <w:r>
              <w:rPr>
                <w:sz w:val="16"/>
              </w:rPr>
              <w:t>Addition of new PIXITs for REL-16 TCs</w:t>
            </w:r>
          </w:p>
        </w:tc>
        <w:tc>
          <w:tcPr>
            <w:tcW w:w="0" w:type="auto"/>
          </w:tcPr>
          <w:p w14:paraId="7B35FA63" w14:textId="77777777" w:rsidR="00BC377F" w:rsidRPr="00496D15" w:rsidRDefault="00BC377F" w:rsidP="00D41ECF">
            <w:pPr>
              <w:pStyle w:val="TAL"/>
              <w:rPr>
                <w:sz w:val="16"/>
              </w:rPr>
            </w:pPr>
            <w:r>
              <w:rPr>
                <w:sz w:val="16"/>
              </w:rPr>
              <w:t>NIST</w:t>
            </w:r>
          </w:p>
        </w:tc>
        <w:tc>
          <w:tcPr>
            <w:tcW w:w="0" w:type="auto"/>
          </w:tcPr>
          <w:p w14:paraId="60D39595" w14:textId="77777777" w:rsidR="00BC377F" w:rsidRPr="00496D15" w:rsidRDefault="00BC377F" w:rsidP="00D41ECF">
            <w:pPr>
              <w:pStyle w:val="TAL"/>
              <w:rPr>
                <w:sz w:val="16"/>
              </w:rPr>
            </w:pPr>
            <w:r>
              <w:rPr>
                <w:sz w:val="16"/>
              </w:rPr>
              <w:t>agreed</w:t>
            </w:r>
          </w:p>
        </w:tc>
        <w:tc>
          <w:tcPr>
            <w:tcW w:w="0" w:type="auto"/>
          </w:tcPr>
          <w:p w14:paraId="301E6B71" w14:textId="77777777" w:rsidR="00BC377F" w:rsidRPr="00496D15" w:rsidRDefault="00BC377F" w:rsidP="00D41ECF">
            <w:pPr>
              <w:pStyle w:val="TAL"/>
              <w:rPr>
                <w:sz w:val="16"/>
              </w:rPr>
            </w:pPr>
            <w:r>
              <w:rPr>
                <w:sz w:val="16"/>
              </w:rPr>
              <w:t>R5-240902</w:t>
            </w:r>
          </w:p>
        </w:tc>
        <w:tc>
          <w:tcPr>
            <w:tcW w:w="0" w:type="auto"/>
          </w:tcPr>
          <w:p w14:paraId="1A0CA0A0" w14:textId="77777777" w:rsidR="00BC377F" w:rsidRPr="00496D15" w:rsidRDefault="00BC377F" w:rsidP="00D41ECF">
            <w:pPr>
              <w:pStyle w:val="TAL"/>
              <w:rPr>
                <w:sz w:val="16"/>
              </w:rPr>
            </w:pPr>
            <w:r>
              <w:rPr>
                <w:sz w:val="16"/>
              </w:rPr>
              <w:t>-</w:t>
            </w:r>
          </w:p>
        </w:tc>
      </w:tr>
      <w:tr w:rsidR="00BC377F" w14:paraId="3CB9A86D" w14:textId="77777777" w:rsidTr="00D41ECF">
        <w:tc>
          <w:tcPr>
            <w:tcW w:w="0" w:type="auto"/>
          </w:tcPr>
          <w:p w14:paraId="10259380" w14:textId="77777777" w:rsidR="00BC377F" w:rsidRPr="00496D15" w:rsidRDefault="00BC377F" w:rsidP="00D41ECF">
            <w:pPr>
              <w:pStyle w:val="TAL"/>
              <w:rPr>
                <w:sz w:val="16"/>
              </w:rPr>
            </w:pPr>
            <w:r>
              <w:rPr>
                <w:sz w:val="16"/>
              </w:rPr>
              <w:t>R5-241687</w:t>
            </w:r>
          </w:p>
        </w:tc>
        <w:tc>
          <w:tcPr>
            <w:tcW w:w="0" w:type="auto"/>
          </w:tcPr>
          <w:p w14:paraId="0C983F63" w14:textId="77777777" w:rsidR="00BC377F" w:rsidRPr="00496D15" w:rsidRDefault="00BC377F" w:rsidP="00D41ECF">
            <w:pPr>
              <w:pStyle w:val="TAL"/>
              <w:rPr>
                <w:sz w:val="16"/>
              </w:rPr>
            </w:pPr>
            <w:r>
              <w:rPr>
                <w:sz w:val="16"/>
              </w:rPr>
              <w:t>Correction to NR5GC testcase 9.1.5.1.4</w:t>
            </w:r>
          </w:p>
        </w:tc>
        <w:tc>
          <w:tcPr>
            <w:tcW w:w="0" w:type="auto"/>
          </w:tcPr>
          <w:p w14:paraId="47C4810C" w14:textId="77777777" w:rsidR="00BC377F" w:rsidRPr="00496D15" w:rsidRDefault="00BC377F" w:rsidP="00D41ECF">
            <w:pPr>
              <w:pStyle w:val="TAL"/>
              <w:rPr>
                <w:sz w:val="16"/>
              </w:rPr>
            </w:pPr>
            <w:r>
              <w:rPr>
                <w:sz w:val="16"/>
              </w:rPr>
              <w:t>ROHDE &amp; SCHWARZ, Hisilicon, MediaTek</w:t>
            </w:r>
          </w:p>
        </w:tc>
        <w:tc>
          <w:tcPr>
            <w:tcW w:w="0" w:type="auto"/>
          </w:tcPr>
          <w:p w14:paraId="58977928" w14:textId="77777777" w:rsidR="00BC377F" w:rsidRPr="00496D15" w:rsidRDefault="00BC377F" w:rsidP="00D41ECF">
            <w:pPr>
              <w:pStyle w:val="TAL"/>
              <w:rPr>
                <w:sz w:val="16"/>
              </w:rPr>
            </w:pPr>
            <w:r>
              <w:rPr>
                <w:sz w:val="16"/>
              </w:rPr>
              <w:t>agreed</w:t>
            </w:r>
          </w:p>
        </w:tc>
        <w:tc>
          <w:tcPr>
            <w:tcW w:w="0" w:type="auto"/>
          </w:tcPr>
          <w:p w14:paraId="460FDE87" w14:textId="77777777" w:rsidR="00BC377F" w:rsidRPr="00496D15" w:rsidRDefault="00BC377F" w:rsidP="00D41ECF">
            <w:pPr>
              <w:pStyle w:val="TAL"/>
              <w:rPr>
                <w:sz w:val="16"/>
              </w:rPr>
            </w:pPr>
            <w:r>
              <w:rPr>
                <w:sz w:val="16"/>
              </w:rPr>
              <w:t>R5-241644</w:t>
            </w:r>
          </w:p>
        </w:tc>
        <w:tc>
          <w:tcPr>
            <w:tcW w:w="0" w:type="auto"/>
          </w:tcPr>
          <w:p w14:paraId="69D8C991" w14:textId="77777777" w:rsidR="00BC377F" w:rsidRPr="00496D15" w:rsidRDefault="00BC377F" w:rsidP="00D41ECF">
            <w:pPr>
              <w:pStyle w:val="TAL"/>
              <w:rPr>
                <w:sz w:val="16"/>
              </w:rPr>
            </w:pPr>
            <w:r>
              <w:rPr>
                <w:sz w:val="16"/>
              </w:rPr>
              <w:t>-</w:t>
            </w:r>
          </w:p>
        </w:tc>
      </w:tr>
      <w:tr w:rsidR="00BC377F" w14:paraId="5AB8ECEE" w14:textId="77777777" w:rsidTr="00D41ECF">
        <w:tc>
          <w:tcPr>
            <w:tcW w:w="0" w:type="auto"/>
          </w:tcPr>
          <w:p w14:paraId="397F34E4" w14:textId="77777777" w:rsidR="00BC377F" w:rsidRPr="00496D15" w:rsidRDefault="00BC377F" w:rsidP="00D41ECF">
            <w:pPr>
              <w:pStyle w:val="TAL"/>
              <w:rPr>
                <w:sz w:val="16"/>
              </w:rPr>
            </w:pPr>
            <w:r>
              <w:rPr>
                <w:sz w:val="16"/>
              </w:rPr>
              <w:t>R5-241688</w:t>
            </w:r>
          </w:p>
        </w:tc>
        <w:tc>
          <w:tcPr>
            <w:tcW w:w="0" w:type="auto"/>
          </w:tcPr>
          <w:p w14:paraId="601CD9C1" w14:textId="77777777" w:rsidR="00BC377F" w:rsidRPr="00496D15" w:rsidRDefault="00BC377F" w:rsidP="00D41ECF">
            <w:pPr>
              <w:pStyle w:val="TAL"/>
              <w:rPr>
                <w:sz w:val="16"/>
              </w:rPr>
            </w:pPr>
            <w:r>
              <w:rPr>
                <w:sz w:val="16"/>
              </w:rPr>
              <w:t>Correction to NR 5GC Multilayer Emergency EPS FB TC 11.1.7</w:t>
            </w:r>
          </w:p>
        </w:tc>
        <w:tc>
          <w:tcPr>
            <w:tcW w:w="0" w:type="auto"/>
          </w:tcPr>
          <w:p w14:paraId="4DDAB387" w14:textId="77777777" w:rsidR="00BC377F" w:rsidRPr="00496D15" w:rsidRDefault="00BC377F" w:rsidP="00D41ECF">
            <w:pPr>
              <w:pStyle w:val="TAL"/>
              <w:rPr>
                <w:sz w:val="16"/>
              </w:rPr>
            </w:pPr>
            <w:r>
              <w:rPr>
                <w:sz w:val="16"/>
              </w:rPr>
              <w:t>Qualcomm CDMA Technologies, ANRITSU LTD, Rohde &amp; Schwarz</w:t>
            </w:r>
          </w:p>
        </w:tc>
        <w:tc>
          <w:tcPr>
            <w:tcW w:w="0" w:type="auto"/>
          </w:tcPr>
          <w:p w14:paraId="5A2629E4" w14:textId="77777777" w:rsidR="00BC377F" w:rsidRPr="00496D15" w:rsidRDefault="00BC377F" w:rsidP="00D41ECF">
            <w:pPr>
              <w:pStyle w:val="TAL"/>
              <w:rPr>
                <w:sz w:val="16"/>
              </w:rPr>
            </w:pPr>
            <w:r>
              <w:rPr>
                <w:sz w:val="16"/>
              </w:rPr>
              <w:t>revised</w:t>
            </w:r>
          </w:p>
        </w:tc>
        <w:tc>
          <w:tcPr>
            <w:tcW w:w="0" w:type="auto"/>
          </w:tcPr>
          <w:p w14:paraId="05220698" w14:textId="77777777" w:rsidR="00BC377F" w:rsidRPr="00496D15" w:rsidRDefault="00BC377F" w:rsidP="00D41ECF">
            <w:pPr>
              <w:pStyle w:val="TAL"/>
              <w:rPr>
                <w:sz w:val="16"/>
              </w:rPr>
            </w:pPr>
            <w:r>
              <w:rPr>
                <w:sz w:val="16"/>
              </w:rPr>
              <w:t>R5-241526</w:t>
            </w:r>
          </w:p>
        </w:tc>
        <w:tc>
          <w:tcPr>
            <w:tcW w:w="0" w:type="auto"/>
          </w:tcPr>
          <w:p w14:paraId="0563A4E1" w14:textId="77777777" w:rsidR="00BC377F" w:rsidRPr="00496D15" w:rsidRDefault="00BC377F" w:rsidP="00D41ECF">
            <w:pPr>
              <w:pStyle w:val="TAL"/>
              <w:rPr>
                <w:sz w:val="16"/>
              </w:rPr>
            </w:pPr>
            <w:r>
              <w:rPr>
                <w:sz w:val="16"/>
              </w:rPr>
              <w:t>R5-241691</w:t>
            </w:r>
          </w:p>
        </w:tc>
      </w:tr>
      <w:tr w:rsidR="00BC377F" w14:paraId="2FB78E71" w14:textId="77777777" w:rsidTr="00D41ECF">
        <w:tc>
          <w:tcPr>
            <w:tcW w:w="0" w:type="auto"/>
          </w:tcPr>
          <w:p w14:paraId="03665236" w14:textId="77777777" w:rsidR="00BC377F" w:rsidRPr="00496D15" w:rsidRDefault="00BC377F" w:rsidP="00D41ECF">
            <w:pPr>
              <w:pStyle w:val="TAL"/>
              <w:rPr>
                <w:sz w:val="16"/>
              </w:rPr>
            </w:pPr>
            <w:r>
              <w:rPr>
                <w:sz w:val="16"/>
              </w:rPr>
              <w:t>R5-241689</w:t>
            </w:r>
          </w:p>
        </w:tc>
        <w:tc>
          <w:tcPr>
            <w:tcW w:w="0" w:type="auto"/>
          </w:tcPr>
          <w:p w14:paraId="076C9CBD" w14:textId="77777777" w:rsidR="00BC377F" w:rsidRPr="00496D15" w:rsidRDefault="00BC377F" w:rsidP="00D41ECF">
            <w:pPr>
              <w:pStyle w:val="TAL"/>
              <w:rPr>
                <w:sz w:val="16"/>
              </w:rPr>
            </w:pPr>
            <w:r>
              <w:rPr>
                <w:sz w:val="16"/>
              </w:rPr>
              <w:t>Correction to NR 5GC Multilayer Emergency TC 11.4.12</w:t>
            </w:r>
          </w:p>
        </w:tc>
        <w:tc>
          <w:tcPr>
            <w:tcW w:w="0" w:type="auto"/>
          </w:tcPr>
          <w:p w14:paraId="6CC5BE32" w14:textId="77777777" w:rsidR="00BC377F" w:rsidRPr="00496D15" w:rsidRDefault="00BC377F" w:rsidP="00D41ECF">
            <w:pPr>
              <w:pStyle w:val="TAL"/>
              <w:rPr>
                <w:sz w:val="16"/>
              </w:rPr>
            </w:pPr>
            <w:r>
              <w:rPr>
                <w:sz w:val="16"/>
              </w:rPr>
              <w:t>Qualcomm CDMA Technologies, ANRITSU LTD</w:t>
            </w:r>
          </w:p>
        </w:tc>
        <w:tc>
          <w:tcPr>
            <w:tcW w:w="0" w:type="auto"/>
          </w:tcPr>
          <w:p w14:paraId="791E8590" w14:textId="77777777" w:rsidR="00BC377F" w:rsidRPr="00496D15" w:rsidRDefault="00BC377F" w:rsidP="00D41ECF">
            <w:pPr>
              <w:pStyle w:val="TAL"/>
              <w:rPr>
                <w:sz w:val="16"/>
              </w:rPr>
            </w:pPr>
            <w:r>
              <w:rPr>
                <w:sz w:val="16"/>
              </w:rPr>
              <w:t>revised</w:t>
            </w:r>
          </w:p>
        </w:tc>
        <w:tc>
          <w:tcPr>
            <w:tcW w:w="0" w:type="auto"/>
          </w:tcPr>
          <w:p w14:paraId="22F6D9D4" w14:textId="77777777" w:rsidR="00BC377F" w:rsidRPr="00496D15" w:rsidRDefault="00BC377F" w:rsidP="00D41ECF">
            <w:pPr>
              <w:pStyle w:val="TAL"/>
              <w:rPr>
                <w:sz w:val="16"/>
              </w:rPr>
            </w:pPr>
            <w:r>
              <w:rPr>
                <w:sz w:val="16"/>
              </w:rPr>
              <w:t>R5-241530</w:t>
            </w:r>
          </w:p>
        </w:tc>
        <w:tc>
          <w:tcPr>
            <w:tcW w:w="0" w:type="auto"/>
          </w:tcPr>
          <w:p w14:paraId="730F5EDF" w14:textId="77777777" w:rsidR="00BC377F" w:rsidRPr="00496D15" w:rsidRDefault="00BC377F" w:rsidP="00D41ECF">
            <w:pPr>
              <w:pStyle w:val="TAL"/>
              <w:rPr>
                <w:sz w:val="16"/>
              </w:rPr>
            </w:pPr>
            <w:r>
              <w:rPr>
                <w:sz w:val="16"/>
              </w:rPr>
              <w:t>R5-241692</w:t>
            </w:r>
          </w:p>
        </w:tc>
      </w:tr>
      <w:tr w:rsidR="00BC377F" w14:paraId="713771F1" w14:textId="77777777" w:rsidTr="00D41ECF">
        <w:tc>
          <w:tcPr>
            <w:tcW w:w="0" w:type="auto"/>
          </w:tcPr>
          <w:p w14:paraId="2FE06197" w14:textId="77777777" w:rsidR="00BC377F" w:rsidRPr="00496D15" w:rsidRDefault="00BC377F" w:rsidP="00D41ECF">
            <w:pPr>
              <w:pStyle w:val="TAL"/>
              <w:rPr>
                <w:sz w:val="16"/>
              </w:rPr>
            </w:pPr>
            <w:r>
              <w:rPr>
                <w:sz w:val="16"/>
              </w:rPr>
              <w:t>R5-241690</w:t>
            </w:r>
          </w:p>
        </w:tc>
        <w:tc>
          <w:tcPr>
            <w:tcW w:w="0" w:type="auto"/>
          </w:tcPr>
          <w:p w14:paraId="4E0C9DD8" w14:textId="77777777" w:rsidR="00BC377F" w:rsidRPr="00496D15" w:rsidRDefault="00BC377F" w:rsidP="00D41ECF">
            <w:pPr>
              <w:pStyle w:val="TAL"/>
              <w:rPr>
                <w:sz w:val="16"/>
              </w:rPr>
            </w:pPr>
            <w:r>
              <w:rPr>
                <w:sz w:val="16"/>
              </w:rPr>
              <w:t>Correction to RACS Test case 9.2.5.X</w:t>
            </w:r>
          </w:p>
        </w:tc>
        <w:tc>
          <w:tcPr>
            <w:tcW w:w="0" w:type="auto"/>
          </w:tcPr>
          <w:p w14:paraId="551045F4" w14:textId="77777777" w:rsidR="00BC377F" w:rsidRPr="00496D15" w:rsidRDefault="00BC377F" w:rsidP="00D41ECF">
            <w:pPr>
              <w:pStyle w:val="TAL"/>
              <w:rPr>
                <w:sz w:val="16"/>
              </w:rPr>
            </w:pPr>
            <w:r>
              <w:rPr>
                <w:sz w:val="16"/>
              </w:rPr>
              <w:t>Anritsu Ltd</w:t>
            </w:r>
          </w:p>
        </w:tc>
        <w:tc>
          <w:tcPr>
            <w:tcW w:w="0" w:type="auto"/>
          </w:tcPr>
          <w:p w14:paraId="6C587D5A" w14:textId="77777777" w:rsidR="00BC377F" w:rsidRPr="00496D15" w:rsidRDefault="00BC377F" w:rsidP="00D41ECF">
            <w:pPr>
              <w:pStyle w:val="TAL"/>
              <w:rPr>
                <w:sz w:val="16"/>
              </w:rPr>
            </w:pPr>
            <w:r>
              <w:rPr>
                <w:sz w:val="16"/>
              </w:rPr>
              <w:t>agreed</w:t>
            </w:r>
          </w:p>
        </w:tc>
        <w:tc>
          <w:tcPr>
            <w:tcW w:w="0" w:type="auto"/>
          </w:tcPr>
          <w:p w14:paraId="19CDCC20" w14:textId="77777777" w:rsidR="00BC377F" w:rsidRPr="00496D15" w:rsidRDefault="00BC377F" w:rsidP="00D41ECF">
            <w:pPr>
              <w:pStyle w:val="TAL"/>
              <w:rPr>
                <w:sz w:val="16"/>
              </w:rPr>
            </w:pPr>
            <w:r>
              <w:rPr>
                <w:sz w:val="16"/>
              </w:rPr>
              <w:t>R5-241627</w:t>
            </w:r>
          </w:p>
        </w:tc>
        <w:tc>
          <w:tcPr>
            <w:tcW w:w="0" w:type="auto"/>
          </w:tcPr>
          <w:p w14:paraId="071CA6CB" w14:textId="77777777" w:rsidR="00BC377F" w:rsidRPr="00496D15" w:rsidRDefault="00BC377F" w:rsidP="00D41ECF">
            <w:pPr>
              <w:pStyle w:val="TAL"/>
              <w:rPr>
                <w:sz w:val="16"/>
              </w:rPr>
            </w:pPr>
            <w:r>
              <w:rPr>
                <w:sz w:val="16"/>
              </w:rPr>
              <w:t>-</w:t>
            </w:r>
          </w:p>
        </w:tc>
      </w:tr>
      <w:tr w:rsidR="00BC377F" w14:paraId="43936283" w14:textId="77777777" w:rsidTr="00D41ECF">
        <w:tc>
          <w:tcPr>
            <w:tcW w:w="0" w:type="auto"/>
          </w:tcPr>
          <w:p w14:paraId="771B0D3A" w14:textId="77777777" w:rsidR="00BC377F" w:rsidRPr="00496D15" w:rsidRDefault="00BC377F" w:rsidP="00D41ECF">
            <w:pPr>
              <w:pStyle w:val="TAL"/>
              <w:rPr>
                <w:sz w:val="16"/>
              </w:rPr>
            </w:pPr>
            <w:r>
              <w:rPr>
                <w:sz w:val="16"/>
              </w:rPr>
              <w:t>R5-241691</w:t>
            </w:r>
          </w:p>
        </w:tc>
        <w:tc>
          <w:tcPr>
            <w:tcW w:w="0" w:type="auto"/>
          </w:tcPr>
          <w:p w14:paraId="63D772D0" w14:textId="77777777" w:rsidR="00BC377F" w:rsidRPr="00496D15" w:rsidRDefault="00BC377F" w:rsidP="00D41ECF">
            <w:pPr>
              <w:pStyle w:val="TAL"/>
              <w:rPr>
                <w:sz w:val="16"/>
              </w:rPr>
            </w:pPr>
            <w:r>
              <w:rPr>
                <w:sz w:val="16"/>
              </w:rPr>
              <w:t>Correction to NR 5GC Multilayer Emergency EPS FB TC 11.1.7</w:t>
            </w:r>
          </w:p>
        </w:tc>
        <w:tc>
          <w:tcPr>
            <w:tcW w:w="0" w:type="auto"/>
          </w:tcPr>
          <w:p w14:paraId="5B5C826F" w14:textId="77777777" w:rsidR="00BC377F" w:rsidRPr="00496D15" w:rsidRDefault="00BC377F" w:rsidP="00D41ECF">
            <w:pPr>
              <w:pStyle w:val="TAL"/>
              <w:rPr>
                <w:sz w:val="16"/>
              </w:rPr>
            </w:pPr>
            <w:r>
              <w:rPr>
                <w:sz w:val="16"/>
              </w:rPr>
              <w:t>Qualcomm CDMA Technologies, ANRITSU LTD, Rohde &amp; Schwarz</w:t>
            </w:r>
          </w:p>
        </w:tc>
        <w:tc>
          <w:tcPr>
            <w:tcW w:w="0" w:type="auto"/>
          </w:tcPr>
          <w:p w14:paraId="0704B33F" w14:textId="77777777" w:rsidR="00BC377F" w:rsidRPr="00496D15" w:rsidRDefault="00BC377F" w:rsidP="00D41ECF">
            <w:pPr>
              <w:pStyle w:val="TAL"/>
              <w:rPr>
                <w:sz w:val="16"/>
              </w:rPr>
            </w:pPr>
            <w:r>
              <w:rPr>
                <w:sz w:val="16"/>
              </w:rPr>
              <w:t>agreed</w:t>
            </w:r>
          </w:p>
        </w:tc>
        <w:tc>
          <w:tcPr>
            <w:tcW w:w="0" w:type="auto"/>
          </w:tcPr>
          <w:p w14:paraId="5A5D1FF9" w14:textId="77777777" w:rsidR="00BC377F" w:rsidRPr="00496D15" w:rsidRDefault="00BC377F" w:rsidP="00D41ECF">
            <w:pPr>
              <w:pStyle w:val="TAL"/>
              <w:rPr>
                <w:sz w:val="16"/>
              </w:rPr>
            </w:pPr>
            <w:r>
              <w:rPr>
                <w:sz w:val="16"/>
              </w:rPr>
              <w:t>R5-241688</w:t>
            </w:r>
          </w:p>
        </w:tc>
        <w:tc>
          <w:tcPr>
            <w:tcW w:w="0" w:type="auto"/>
          </w:tcPr>
          <w:p w14:paraId="41A0741D" w14:textId="77777777" w:rsidR="00BC377F" w:rsidRPr="00496D15" w:rsidRDefault="00BC377F" w:rsidP="00D41ECF">
            <w:pPr>
              <w:pStyle w:val="TAL"/>
              <w:rPr>
                <w:sz w:val="16"/>
              </w:rPr>
            </w:pPr>
            <w:r>
              <w:rPr>
                <w:sz w:val="16"/>
              </w:rPr>
              <w:t>-</w:t>
            </w:r>
          </w:p>
        </w:tc>
      </w:tr>
      <w:tr w:rsidR="00BC377F" w14:paraId="6C9950D2" w14:textId="77777777" w:rsidTr="00D41ECF">
        <w:tc>
          <w:tcPr>
            <w:tcW w:w="0" w:type="auto"/>
          </w:tcPr>
          <w:p w14:paraId="08371D9A" w14:textId="77777777" w:rsidR="00BC377F" w:rsidRPr="00496D15" w:rsidRDefault="00BC377F" w:rsidP="00D41ECF">
            <w:pPr>
              <w:pStyle w:val="TAL"/>
              <w:rPr>
                <w:sz w:val="16"/>
              </w:rPr>
            </w:pPr>
            <w:r>
              <w:rPr>
                <w:sz w:val="16"/>
              </w:rPr>
              <w:t>R5-241692</w:t>
            </w:r>
          </w:p>
        </w:tc>
        <w:tc>
          <w:tcPr>
            <w:tcW w:w="0" w:type="auto"/>
          </w:tcPr>
          <w:p w14:paraId="45774089" w14:textId="77777777" w:rsidR="00BC377F" w:rsidRPr="00496D15" w:rsidRDefault="00BC377F" w:rsidP="00D41ECF">
            <w:pPr>
              <w:pStyle w:val="TAL"/>
              <w:rPr>
                <w:sz w:val="16"/>
              </w:rPr>
            </w:pPr>
            <w:r>
              <w:rPr>
                <w:sz w:val="16"/>
              </w:rPr>
              <w:t>Correction to NR 5GC Multilayer Emergency TC 11.4.12</w:t>
            </w:r>
          </w:p>
        </w:tc>
        <w:tc>
          <w:tcPr>
            <w:tcW w:w="0" w:type="auto"/>
          </w:tcPr>
          <w:p w14:paraId="0AF3AC54" w14:textId="77777777" w:rsidR="00BC377F" w:rsidRPr="00496D15" w:rsidRDefault="00BC377F" w:rsidP="00D41ECF">
            <w:pPr>
              <w:pStyle w:val="TAL"/>
              <w:rPr>
                <w:sz w:val="16"/>
              </w:rPr>
            </w:pPr>
            <w:r>
              <w:rPr>
                <w:sz w:val="16"/>
              </w:rPr>
              <w:t>Qualcomm CDMA Technologies, ANRITSU LTD</w:t>
            </w:r>
          </w:p>
        </w:tc>
        <w:tc>
          <w:tcPr>
            <w:tcW w:w="0" w:type="auto"/>
          </w:tcPr>
          <w:p w14:paraId="4126BCDA" w14:textId="77777777" w:rsidR="00BC377F" w:rsidRPr="00496D15" w:rsidRDefault="00BC377F" w:rsidP="00D41ECF">
            <w:pPr>
              <w:pStyle w:val="TAL"/>
              <w:rPr>
                <w:sz w:val="16"/>
              </w:rPr>
            </w:pPr>
            <w:r>
              <w:rPr>
                <w:sz w:val="16"/>
              </w:rPr>
              <w:t>agreed</w:t>
            </w:r>
          </w:p>
        </w:tc>
        <w:tc>
          <w:tcPr>
            <w:tcW w:w="0" w:type="auto"/>
          </w:tcPr>
          <w:p w14:paraId="0627C2BA" w14:textId="77777777" w:rsidR="00BC377F" w:rsidRPr="00496D15" w:rsidRDefault="00BC377F" w:rsidP="00D41ECF">
            <w:pPr>
              <w:pStyle w:val="TAL"/>
              <w:rPr>
                <w:sz w:val="16"/>
              </w:rPr>
            </w:pPr>
            <w:r>
              <w:rPr>
                <w:sz w:val="16"/>
              </w:rPr>
              <w:t>R5-241689</w:t>
            </w:r>
          </w:p>
        </w:tc>
        <w:tc>
          <w:tcPr>
            <w:tcW w:w="0" w:type="auto"/>
          </w:tcPr>
          <w:p w14:paraId="3E6610A5" w14:textId="77777777" w:rsidR="00BC377F" w:rsidRPr="00496D15" w:rsidRDefault="00BC377F" w:rsidP="00D41ECF">
            <w:pPr>
              <w:pStyle w:val="TAL"/>
              <w:rPr>
                <w:sz w:val="16"/>
              </w:rPr>
            </w:pPr>
            <w:r>
              <w:rPr>
                <w:sz w:val="16"/>
              </w:rPr>
              <w:t>-</w:t>
            </w:r>
          </w:p>
        </w:tc>
      </w:tr>
      <w:tr w:rsidR="00BC377F" w14:paraId="1E3E31EB" w14:textId="77777777" w:rsidTr="00D41ECF">
        <w:tc>
          <w:tcPr>
            <w:tcW w:w="0" w:type="auto"/>
          </w:tcPr>
          <w:p w14:paraId="50BE820C" w14:textId="77777777" w:rsidR="00BC377F" w:rsidRPr="00496D15" w:rsidRDefault="00BC377F" w:rsidP="00D41ECF">
            <w:pPr>
              <w:pStyle w:val="TAL"/>
              <w:rPr>
                <w:sz w:val="16"/>
              </w:rPr>
            </w:pPr>
            <w:r>
              <w:rPr>
                <w:sz w:val="16"/>
              </w:rPr>
              <w:t>R5-241700</w:t>
            </w:r>
          </w:p>
        </w:tc>
        <w:tc>
          <w:tcPr>
            <w:tcW w:w="0" w:type="auto"/>
          </w:tcPr>
          <w:p w14:paraId="378FE6A5" w14:textId="77777777" w:rsidR="00BC377F" w:rsidRPr="00496D15" w:rsidRDefault="00BC377F" w:rsidP="00D41ECF">
            <w:pPr>
              <w:pStyle w:val="TAL"/>
              <w:rPr>
                <w:sz w:val="16"/>
              </w:rPr>
            </w:pPr>
            <w:r>
              <w:rPr>
                <w:sz w:val="16"/>
              </w:rPr>
              <w:t>Conclusion of RAN5 NR MIMO OTA Working Item</w:t>
            </w:r>
          </w:p>
        </w:tc>
        <w:tc>
          <w:tcPr>
            <w:tcW w:w="0" w:type="auto"/>
          </w:tcPr>
          <w:p w14:paraId="26900B14" w14:textId="77777777" w:rsidR="00BC377F" w:rsidRPr="00496D15" w:rsidRDefault="00BC377F" w:rsidP="00D41ECF">
            <w:pPr>
              <w:pStyle w:val="TAL"/>
              <w:rPr>
                <w:sz w:val="16"/>
              </w:rPr>
            </w:pPr>
            <w:r>
              <w:rPr>
                <w:sz w:val="16"/>
              </w:rPr>
              <w:t>TSG WG RAN5</w:t>
            </w:r>
          </w:p>
        </w:tc>
        <w:tc>
          <w:tcPr>
            <w:tcW w:w="0" w:type="auto"/>
          </w:tcPr>
          <w:p w14:paraId="7F05CE83" w14:textId="77777777" w:rsidR="00BC377F" w:rsidRPr="00496D15" w:rsidRDefault="00BC377F" w:rsidP="00D41ECF">
            <w:pPr>
              <w:pStyle w:val="TAL"/>
              <w:rPr>
                <w:sz w:val="16"/>
              </w:rPr>
            </w:pPr>
            <w:r>
              <w:rPr>
                <w:sz w:val="16"/>
              </w:rPr>
              <w:t>approved</w:t>
            </w:r>
          </w:p>
        </w:tc>
        <w:tc>
          <w:tcPr>
            <w:tcW w:w="0" w:type="auto"/>
          </w:tcPr>
          <w:p w14:paraId="1CD06609" w14:textId="77777777" w:rsidR="00BC377F" w:rsidRPr="00496D15" w:rsidRDefault="00BC377F" w:rsidP="00D41ECF">
            <w:pPr>
              <w:pStyle w:val="TAL"/>
              <w:rPr>
                <w:sz w:val="16"/>
              </w:rPr>
            </w:pPr>
            <w:r>
              <w:rPr>
                <w:sz w:val="16"/>
              </w:rPr>
              <w:t>-</w:t>
            </w:r>
          </w:p>
        </w:tc>
        <w:tc>
          <w:tcPr>
            <w:tcW w:w="0" w:type="auto"/>
          </w:tcPr>
          <w:p w14:paraId="01E73739" w14:textId="77777777" w:rsidR="00BC377F" w:rsidRPr="00496D15" w:rsidRDefault="00BC377F" w:rsidP="00D41ECF">
            <w:pPr>
              <w:pStyle w:val="TAL"/>
              <w:rPr>
                <w:sz w:val="16"/>
              </w:rPr>
            </w:pPr>
            <w:r>
              <w:rPr>
                <w:sz w:val="16"/>
              </w:rPr>
              <w:t>-</w:t>
            </w:r>
          </w:p>
        </w:tc>
      </w:tr>
      <w:tr w:rsidR="00BC377F" w14:paraId="08E21600" w14:textId="77777777" w:rsidTr="00D41ECF">
        <w:tc>
          <w:tcPr>
            <w:tcW w:w="0" w:type="auto"/>
          </w:tcPr>
          <w:p w14:paraId="530DBE4B" w14:textId="77777777" w:rsidR="00BC377F" w:rsidRPr="00496D15" w:rsidRDefault="00BC377F" w:rsidP="00D41ECF">
            <w:pPr>
              <w:pStyle w:val="TAL"/>
              <w:rPr>
                <w:sz w:val="16"/>
              </w:rPr>
            </w:pPr>
            <w:r>
              <w:rPr>
                <w:sz w:val="16"/>
              </w:rPr>
              <w:t>R5-241701</w:t>
            </w:r>
          </w:p>
        </w:tc>
        <w:tc>
          <w:tcPr>
            <w:tcW w:w="0" w:type="auto"/>
          </w:tcPr>
          <w:p w14:paraId="514A1D62" w14:textId="77777777" w:rsidR="00BC377F" w:rsidRPr="00496D15" w:rsidRDefault="00BC377F" w:rsidP="00D41ECF">
            <w:pPr>
              <w:pStyle w:val="TAL"/>
              <w:rPr>
                <w:sz w:val="16"/>
              </w:rPr>
            </w:pPr>
            <w:r>
              <w:rPr>
                <w:sz w:val="16"/>
              </w:rPr>
              <w:t>Update reference sensitivity test cases for four bands configurations</w:t>
            </w:r>
          </w:p>
        </w:tc>
        <w:tc>
          <w:tcPr>
            <w:tcW w:w="0" w:type="auto"/>
          </w:tcPr>
          <w:p w14:paraId="23562626" w14:textId="77777777" w:rsidR="00BC377F" w:rsidRPr="00496D15" w:rsidRDefault="00BC377F" w:rsidP="00D41ECF">
            <w:pPr>
              <w:pStyle w:val="TAL"/>
              <w:rPr>
                <w:sz w:val="16"/>
              </w:rPr>
            </w:pPr>
            <w:r>
              <w:rPr>
                <w:sz w:val="16"/>
              </w:rPr>
              <w:t>Verizon</w:t>
            </w:r>
          </w:p>
        </w:tc>
        <w:tc>
          <w:tcPr>
            <w:tcW w:w="0" w:type="auto"/>
          </w:tcPr>
          <w:p w14:paraId="3B0248B6" w14:textId="77777777" w:rsidR="00BC377F" w:rsidRPr="00496D15" w:rsidRDefault="00BC377F" w:rsidP="00D41ECF">
            <w:pPr>
              <w:pStyle w:val="TAL"/>
              <w:rPr>
                <w:sz w:val="16"/>
              </w:rPr>
            </w:pPr>
            <w:r>
              <w:rPr>
                <w:sz w:val="16"/>
              </w:rPr>
              <w:t>withdrawn</w:t>
            </w:r>
          </w:p>
        </w:tc>
        <w:tc>
          <w:tcPr>
            <w:tcW w:w="0" w:type="auto"/>
          </w:tcPr>
          <w:p w14:paraId="61AC3DD7" w14:textId="77777777" w:rsidR="00BC377F" w:rsidRPr="00496D15" w:rsidRDefault="00BC377F" w:rsidP="00D41ECF">
            <w:pPr>
              <w:pStyle w:val="TAL"/>
              <w:rPr>
                <w:sz w:val="16"/>
              </w:rPr>
            </w:pPr>
            <w:r>
              <w:rPr>
                <w:sz w:val="16"/>
              </w:rPr>
              <w:t>R5-240883</w:t>
            </w:r>
          </w:p>
        </w:tc>
        <w:tc>
          <w:tcPr>
            <w:tcW w:w="0" w:type="auto"/>
          </w:tcPr>
          <w:p w14:paraId="27CD4523" w14:textId="77777777" w:rsidR="00BC377F" w:rsidRPr="00496D15" w:rsidRDefault="00BC377F" w:rsidP="00D41ECF">
            <w:pPr>
              <w:pStyle w:val="TAL"/>
              <w:rPr>
                <w:sz w:val="16"/>
              </w:rPr>
            </w:pPr>
            <w:r>
              <w:rPr>
                <w:sz w:val="16"/>
              </w:rPr>
              <w:t>-</w:t>
            </w:r>
          </w:p>
        </w:tc>
      </w:tr>
      <w:tr w:rsidR="00BC377F" w14:paraId="5D551B1F" w14:textId="77777777" w:rsidTr="00D41ECF">
        <w:tc>
          <w:tcPr>
            <w:tcW w:w="0" w:type="auto"/>
          </w:tcPr>
          <w:p w14:paraId="6472C003" w14:textId="77777777" w:rsidR="00BC377F" w:rsidRPr="00496D15" w:rsidRDefault="00BC377F" w:rsidP="00D41ECF">
            <w:pPr>
              <w:pStyle w:val="TAL"/>
              <w:rPr>
                <w:sz w:val="16"/>
              </w:rPr>
            </w:pPr>
            <w:r>
              <w:rPr>
                <w:sz w:val="16"/>
              </w:rPr>
              <w:t>R5-241702</w:t>
            </w:r>
          </w:p>
        </w:tc>
        <w:tc>
          <w:tcPr>
            <w:tcW w:w="0" w:type="auto"/>
          </w:tcPr>
          <w:p w14:paraId="213D0DE8" w14:textId="77777777" w:rsidR="00BC377F" w:rsidRPr="00496D15" w:rsidRDefault="00BC377F" w:rsidP="00D41ECF">
            <w:pPr>
              <w:pStyle w:val="TAL"/>
              <w:rPr>
                <w:sz w:val="16"/>
              </w:rPr>
            </w:pPr>
            <w:r>
              <w:rPr>
                <w:sz w:val="16"/>
              </w:rPr>
              <w:t>Addition of applicability of the NR-U RRM test cases</w:t>
            </w:r>
          </w:p>
        </w:tc>
        <w:tc>
          <w:tcPr>
            <w:tcW w:w="0" w:type="auto"/>
          </w:tcPr>
          <w:p w14:paraId="3E4B3674" w14:textId="77777777" w:rsidR="00BC377F" w:rsidRPr="00496D15" w:rsidRDefault="00BC377F" w:rsidP="00D41ECF">
            <w:pPr>
              <w:pStyle w:val="TAL"/>
              <w:rPr>
                <w:sz w:val="16"/>
              </w:rPr>
            </w:pPr>
            <w:r>
              <w:rPr>
                <w:sz w:val="16"/>
              </w:rPr>
              <w:t>Ericsson</w:t>
            </w:r>
          </w:p>
        </w:tc>
        <w:tc>
          <w:tcPr>
            <w:tcW w:w="0" w:type="auto"/>
          </w:tcPr>
          <w:p w14:paraId="6674CA51" w14:textId="77777777" w:rsidR="00BC377F" w:rsidRPr="00496D15" w:rsidRDefault="00BC377F" w:rsidP="00D41ECF">
            <w:pPr>
              <w:pStyle w:val="TAL"/>
              <w:rPr>
                <w:sz w:val="16"/>
              </w:rPr>
            </w:pPr>
            <w:r>
              <w:rPr>
                <w:sz w:val="16"/>
              </w:rPr>
              <w:t>withdrawn</w:t>
            </w:r>
          </w:p>
        </w:tc>
        <w:tc>
          <w:tcPr>
            <w:tcW w:w="0" w:type="auto"/>
          </w:tcPr>
          <w:p w14:paraId="29827EE3" w14:textId="77777777" w:rsidR="00BC377F" w:rsidRPr="00496D15" w:rsidRDefault="00BC377F" w:rsidP="00D41ECF">
            <w:pPr>
              <w:pStyle w:val="TAL"/>
              <w:rPr>
                <w:sz w:val="16"/>
              </w:rPr>
            </w:pPr>
            <w:r>
              <w:rPr>
                <w:sz w:val="16"/>
              </w:rPr>
              <w:t>R5-240792</w:t>
            </w:r>
          </w:p>
        </w:tc>
        <w:tc>
          <w:tcPr>
            <w:tcW w:w="0" w:type="auto"/>
          </w:tcPr>
          <w:p w14:paraId="0E4A8ECE" w14:textId="77777777" w:rsidR="00BC377F" w:rsidRPr="00496D15" w:rsidRDefault="00BC377F" w:rsidP="00D41ECF">
            <w:pPr>
              <w:pStyle w:val="TAL"/>
              <w:rPr>
                <w:sz w:val="16"/>
              </w:rPr>
            </w:pPr>
            <w:r>
              <w:rPr>
                <w:sz w:val="16"/>
              </w:rPr>
              <w:t>-</w:t>
            </w:r>
          </w:p>
        </w:tc>
      </w:tr>
      <w:tr w:rsidR="00BC377F" w14:paraId="26964981" w14:textId="77777777" w:rsidTr="00D41ECF">
        <w:tc>
          <w:tcPr>
            <w:tcW w:w="0" w:type="auto"/>
          </w:tcPr>
          <w:p w14:paraId="24FE6D7F" w14:textId="77777777" w:rsidR="00BC377F" w:rsidRPr="00496D15" w:rsidRDefault="00BC377F" w:rsidP="00D41ECF">
            <w:pPr>
              <w:pStyle w:val="TAL"/>
              <w:rPr>
                <w:sz w:val="16"/>
              </w:rPr>
            </w:pPr>
            <w:r>
              <w:rPr>
                <w:sz w:val="16"/>
              </w:rPr>
              <w:t>R5-241703</w:t>
            </w:r>
          </w:p>
        </w:tc>
        <w:tc>
          <w:tcPr>
            <w:tcW w:w="0" w:type="auto"/>
          </w:tcPr>
          <w:p w14:paraId="4FBB76EE" w14:textId="77777777" w:rsidR="00BC377F" w:rsidRPr="00496D15" w:rsidRDefault="00BC377F" w:rsidP="00D41ECF">
            <w:pPr>
              <w:pStyle w:val="TAL"/>
              <w:rPr>
                <w:sz w:val="16"/>
              </w:rPr>
            </w:pPr>
            <w:r>
              <w:rPr>
                <w:sz w:val="16"/>
              </w:rPr>
              <w:t>Asymmetric channel bandwidths test frequencies updates for frequency bands n5 and n8</w:t>
            </w:r>
          </w:p>
        </w:tc>
        <w:tc>
          <w:tcPr>
            <w:tcW w:w="0" w:type="auto"/>
          </w:tcPr>
          <w:p w14:paraId="65CE6179" w14:textId="77777777" w:rsidR="00BC377F" w:rsidRPr="00496D15" w:rsidRDefault="00BC377F" w:rsidP="00D41ECF">
            <w:pPr>
              <w:pStyle w:val="TAL"/>
              <w:rPr>
                <w:sz w:val="16"/>
              </w:rPr>
            </w:pPr>
            <w:r>
              <w:rPr>
                <w:sz w:val="16"/>
              </w:rPr>
              <w:t>Keysight Technologies UK Ltd, Nokia, Skyworks Solutions Inc., T-Mobile USA</w:t>
            </w:r>
          </w:p>
        </w:tc>
        <w:tc>
          <w:tcPr>
            <w:tcW w:w="0" w:type="auto"/>
          </w:tcPr>
          <w:p w14:paraId="397E5711" w14:textId="77777777" w:rsidR="00BC377F" w:rsidRPr="00496D15" w:rsidRDefault="00BC377F" w:rsidP="00D41ECF">
            <w:pPr>
              <w:pStyle w:val="TAL"/>
              <w:rPr>
                <w:sz w:val="16"/>
              </w:rPr>
            </w:pPr>
            <w:r>
              <w:rPr>
                <w:sz w:val="16"/>
              </w:rPr>
              <w:t>agreed</w:t>
            </w:r>
          </w:p>
        </w:tc>
        <w:tc>
          <w:tcPr>
            <w:tcW w:w="0" w:type="auto"/>
          </w:tcPr>
          <w:p w14:paraId="3EDF0789" w14:textId="77777777" w:rsidR="00BC377F" w:rsidRPr="00496D15" w:rsidRDefault="00BC377F" w:rsidP="00D41ECF">
            <w:pPr>
              <w:pStyle w:val="TAL"/>
              <w:rPr>
                <w:sz w:val="16"/>
              </w:rPr>
            </w:pPr>
            <w:r>
              <w:rPr>
                <w:sz w:val="16"/>
              </w:rPr>
              <w:t>R5-240972</w:t>
            </w:r>
          </w:p>
        </w:tc>
        <w:tc>
          <w:tcPr>
            <w:tcW w:w="0" w:type="auto"/>
          </w:tcPr>
          <w:p w14:paraId="0D30DCE1" w14:textId="77777777" w:rsidR="00BC377F" w:rsidRPr="00496D15" w:rsidRDefault="00BC377F" w:rsidP="00D41ECF">
            <w:pPr>
              <w:pStyle w:val="TAL"/>
              <w:rPr>
                <w:sz w:val="16"/>
              </w:rPr>
            </w:pPr>
            <w:r>
              <w:rPr>
                <w:sz w:val="16"/>
              </w:rPr>
              <w:t>-</w:t>
            </w:r>
          </w:p>
        </w:tc>
      </w:tr>
      <w:tr w:rsidR="00BC377F" w14:paraId="3C08AFEE" w14:textId="77777777" w:rsidTr="00D41ECF">
        <w:tc>
          <w:tcPr>
            <w:tcW w:w="0" w:type="auto"/>
          </w:tcPr>
          <w:p w14:paraId="6E8EA251" w14:textId="77777777" w:rsidR="00BC377F" w:rsidRPr="00496D15" w:rsidRDefault="00BC377F" w:rsidP="00D41ECF">
            <w:pPr>
              <w:pStyle w:val="TAL"/>
              <w:rPr>
                <w:sz w:val="16"/>
              </w:rPr>
            </w:pPr>
            <w:r>
              <w:rPr>
                <w:sz w:val="16"/>
              </w:rPr>
              <w:t>R5-241704</w:t>
            </w:r>
          </w:p>
        </w:tc>
        <w:tc>
          <w:tcPr>
            <w:tcW w:w="0" w:type="auto"/>
          </w:tcPr>
          <w:p w14:paraId="70F5F010" w14:textId="77777777" w:rsidR="00BC377F" w:rsidRPr="00496D15" w:rsidRDefault="00BC377F" w:rsidP="00D41ECF">
            <w:pPr>
              <w:pStyle w:val="TAL"/>
              <w:rPr>
                <w:sz w:val="16"/>
              </w:rPr>
            </w:pPr>
            <w:r>
              <w:rPr>
                <w:sz w:val="16"/>
              </w:rPr>
              <w:t xml:space="preserve">RF </w:t>
            </w:r>
            <w:proofErr w:type="spellStart"/>
            <w:r>
              <w:rPr>
                <w:sz w:val="16"/>
              </w:rPr>
              <w:t>TRx</w:t>
            </w:r>
            <w:proofErr w:type="spellEnd"/>
            <w:r>
              <w:rPr>
                <w:sz w:val="16"/>
              </w:rPr>
              <w:t xml:space="preserve"> testing - P-Max configuration extension to RX tests to enable </w:t>
            </w:r>
            <w:proofErr w:type="spellStart"/>
            <w:r>
              <w:rPr>
                <w:sz w:val="16"/>
              </w:rPr>
              <w:t>TxD</w:t>
            </w:r>
            <w:proofErr w:type="spellEnd"/>
          </w:p>
        </w:tc>
        <w:tc>
          <w:tcPr>
            <w:tcW w:w="0" w:type="auto"/>
          </w:tcPr>
          <w:p w14:paraId="260792B8" w14:textId="77777777" w:rsidR="00BC377F" w:rsidRPr="00496D15" w:rsidRDefault="00BC377F" w:rsidP="00D41ECF">
            <w:pPr>
              <w:pStyle w:val="TAL"/>
              <w:rPr>
                <w:sz w:val="16"/>
              </w:rPr>
            </w:pPr>
            <w:r>
              <w:rPr>
                <w:sz w:val="16"/>
              </w:rPr>
              <w:t>Keysight Technologies UK Ltd</w:t>
            </w:r>
          </w:p>
        </w:tc>
        <w:tc>
          <w:tcPr>
            <w:tcW w:w="0" w:type="auto"/>
          </w:tcPr>
          <w:p w14:paraId="0B946EE5" w14:textId="77777777" w:rsidR="00BC377F" w:rsidRPr="00496D15" w:rsidRDefault="00BC377F" w:rsidP="00D41ECF">
            <w:pPr>
              <w:pStyle w:val="TAL"/>
              <w:rPr>
                <w:sz w:val="16"/>
              </w:rPr>
            </w:pPr>
            <w:r>
              <w:rPr>
                <w:sz w:val="16"/>
              </w:rPr>
              <w:t>agreed</w:t>
            </w:r>
          </w:p>
        </w:tc>
        <w:tc>
          <w:tcPr>
            <w:tcW w:w="0" w:type="auto"/>
          </w:tcPr>
          <w:p w14:paraId="586EF6B2" w14:textId="77777777" w:rsidR="00BC377F" w:rsidRPr="00496D15" w:rsidRDefault="00BC377F" w:rsidP="00D41ECF">
            <w:pPr>
              <w:pStyle w:val="TAL"/>
              <w:rPr>
                <w:sz w:val="16"/>
              </w:rPr>
            </w:pPr>
            <w:r>
              <w:rPr>
                <w:sz w:val="16"/>
              </w:rPr>
              <w:t>R5-240616</w:t>
            </w:r>
          </w:p>
        </w:tc>
        <w:tc>
          <w:tcPr>
            <w:tcW w:w="0" w:type="auto"/>
          </w:tcPr>
          <w:p w14:paraId="33FAEAA6" w14:textId="77777777" w:rsidR="00BC377F" w:rsidRPr="00496D15" w:rsidRDefault="00BC377F" w:rsidP="00D41ECF">
            <w:pPr>
              <w:pStyle w:val="TAL"/>
              <w:rPr>
                <w:sz w:val="16"/>
              </w:rPr>
            </w:pPr>
            <w:r>
              <w:rPr>
                <w:sz w:val="16"/>
              </w:rPr>
              <w:t>-</w:t>
            </w:r>
          </w:p>
        </w:tc>
      </w:tr>
      <w:tr w:rsidR="00BC377F" w14:paraId="2D3ECCD9" w14:textId="77777777" w:rsidTr="00D41ECF">
        <w:tc>
          <w:tcPr>
            <w:tcW w:w="0" w:type="auto"/>
          </w:tcPr>
          <w:p w14:paraId="34521E32" w14:textId="77777777" w:rsidR="00BC377F" w:rsidRPr="00496D15" w:rsidRDefault="00BC377F" w:rsidP="00D41ECF">
            <w:pPr>
              <w:pStyle w:val="TAL"/>
              <w:rPr>
                <w:sz w:val="16"/>
              </w:rPr>
            </w:pPr>
            <w:r>
              <w:rPr>
                <w:sz w:val="16"/>
              </w:rPr>
              <w:t>R5-241705</w:t>
            </w:r>
          </w:p>
        </w:tc>
        <w:tc>
          <w:tcPr>
            <w:tcW w:w="0" w:type="auto"/>
          </w:tcPr>
          <w:p w14:paraId="4D5D2ABF" w14:textId="77777777" w:rsidR="00BC377F" w:rsidRPr="00496D15" w:rsidRDefault="00BC377F" w:rsidP="00D41ECF">
            <w:pPr>
              <w:pStyle w:val="TAL"/>
              <w:rPr>
                <w:sz w:val="16"/>
              </w:rPr>
            </w:pPr>
            <w:r>
              <w:rPr>
                <w:sz w:val="16"/>
              </w:rPr>
              <w:t>Addition of test frequencies for DC_2A_n2A and DC_66A_n66A</w:t>
            </w:r>
          </w:p>
        </w:tc>
        <w:tc>
          <w:tcPr>
            <w:tcW w:w="0" w:type="auto"/>
          </w:tcPr>
          <w:p w14:paraId="0A3DBF47" w14:textId="77777777" w:rsidR="00BC377F" w:rsidRPr="00496D15" w:rsidRDefault="00BC377F" w:rsidP="00D41ECF">
            <w:pPr>
              <w:pStyle w:val="TAL"/>
              <w:rPr>
                <w:sz w:val="16"/>
              </w:rPr>
            </w:pPr>
            <w:r>
              <w:rPr>
                <w:sz w:val="16"/>
              </w:rPr>
              <w:t>WE Certification Oy, AT&amp;T</w:t>
            </w:r>
          </w:p>
        </w:tc>
        <w:tc>
          <w:tcPr>
            <w:tcW w:w="0" w:type="auto"/>
          </w:tcPr>
          <w:p w14:paraId="7DDFAAC1" w14:textId="77777777" w:rsidR="00BC377F" w:rsidRPr="00496D15" w:rsidRDefault="00BC377F" w:rsidP="00D41ECF">
            <w:pPr>
              <w:pStyle w:val="TAL"/>
              <w:rPr>
                <w:sz w:val="16"/>
              </w:rPr>
            </w:pPr>
            <w:r>
              <w:rPr>
                <w:sz w:val="16"/>
              </w:rPr>
              <w:t>agreed</w:t>
            </w:r>
          </w:p>
        </w:tc>
        <w:tc>
          <w:tcPr>
            <w:tcW w:w="0" w:type="auto"/>
          </w:tcPr>
          <w:p w14:paraId="08A6B583" w14:textId="77777777" w:rsidR="00BC377F" w:rsidRPr="00496D15" w:rsidRDefault="00BC377F" w:rsidP="00D41ECF">
            <w:pPr>
              <w:pStyle w:val="TAL"/>
              <w:rPr>
                <w:sz w:val="16"/>
              </w:rPr>
            </w:pPr>
            <w:r>
              <w:rPr>
                <w:sz w:val="16"/>
              </w:rPr>
              <w:t>R5-240882</w:t>
            </w:r>
          </w:p>
        </w:tc>
        <w:tc>
          <w:tcPr>
            <w:tcW w:w="0" w:type="auto"/>
          </w:tcPr>
          <w:p w14:paraId="7E8E1EC1" w14:textId="77777777" w:rsidR="00BC377F" w:rsidRPr="00496D15" w:rsidRDefault="00BC377F" w:rsidP="00D41ECF">
            <w:pPr>
              <w:pStyle w:val="TAL"/>
              <w:rPr>
                <w:sz w:val="16"/>
              </w:rPr>
            </w:pPr>
            <w:r>
              <w:rPr>
                <w:sz w:val="16"/>
              </w:rPr>
              <w:t>-</w:t>
            </w:r>
          </w:p>
        </w:tc>
      </w:tr>
      <w:tr w:rsidR="00BC377F" w14:paraId="232F9DFA" w14:textId="77777777" w:rsidTr="00D41ECF">
        <w:tc>
          <w:tcPr>
            <w:tcW w:w="0" w:type="auto"/>
          </w:tcPr>
          <w:p w14:paraId="5D4568B0" w14:textId="77777777" w:rsidR="00BC377F" w:rsidRPr="00496D15" w:rsidRDefault="00BC377F" w:rsidP="00D41ECF">
            <w:pPr>
              <w:pStyle w:val="TAL"/>
              <w:rPr>
                <w:sz w:val="16"/>
              </w:rPr>
            </w:pPr>
            <w:r>
              <w:rPr>
                <w:sz w:val="16"/>
              </w:rPr>
              <w:t>R5-241706</w:t>
            </w:r>
          </w:p>
        </w:tc>
        <w:tc>
          <w:tcPr>
            <w:tcW w:w="0" w:type="auto"/>
          </w:tcPr>
          <w:p w14:paraId="4ACE0932" w14:textId="77777777" w:rsidR="00BC377F" w:rsidRPr="00496D15" w:rsidRDefault="00BC377F" w:rsidP="00D41ECF">
            <w:pPr>
              <w:pStyle w:val="TAL"/>
              <w:rPr>
                <w:sz w:val="16"/>
              </w:rPr>
            </w:pPr>
            <w:r>
              <w:rPr>
                <w:sz w:val="16"/>
              </w:rPr>
              <w:t>Correction to test frequencies for CA_n48 - 2A</w:t>
            </w:r>
          </w:p>
        </w:tc>
        <w:tc>
          <w:tcPr>
            <w:tcW w:w="0" w:type="auto"/>
          </w:tcPr>
          <w:p w14:paraId="5D439429" w14:textId="77777777" w:rsidR="00BC377F" w:rsidRPr="00496D15" w:rsidRDefault="00BC377F" w:rsidP="00D41ECF">
            <w:pPr>
              <w:pStyle w:val="TAL"/>
              <w:rPr>
                <w:sz w:val="16"/>
              </w:rPr>
            </w:pPr>
            <w:r>
              <w:rPr>
                <w:sz w:val="16"/>
              </w:rPr>
              <w:t>Anritsu</w:t>
            </w:r>
          </w:p>
        </w:tc>
        <w:tc>
          <w:tcPr>
            <w:tcW w:w="0" w:type="auto"/>
          </w:tcPr>
          <w:p w14:paraId="0497D04D" w14:textId="77777777" w:rsidR="00BC377F" w:rsidRPr="00496D15" w:rsidRDefault="00BC377F" w:rsidP="00D41ECF">
            <w:pPr>
              <w:pStyle w:val="TAL"/>
              <w:rPr>
                <w:sz w:val="16"/>
              </w:rPr>
            </w:pPr>
            <w:r>
              <w:rPr>
                <w:sz w:val="16"/>
              </w:rPr>
              <w:t>agreed</w:t>
            </w:r>
          </w:p>
        </w:tc>
        <w:tc>
          <w:tcPr>
            <w:tcW w:w="0" w:type="auto"/>
          </w:tcPr>
          <w:p w14:paraId="4F1EC08F" w14:textId="77777777" w:rsidR="00BC377F" w:rsidRPr="00496D15" w:rsidRDefault="00BC377F" w:rsidP="00D41ECF">
            <w:pPr>
              <w:pStyle w:val="TAL"/>
              <w:rPr>
                <w:sz w:val="16"/>
              </w:rPr>
            </w:pPr>
            <w:r>
              <w:rPr>
                <w:sz w:val="16"/>
              </w:rPr>
              <w:t>R5-241091</w:t>
            </w:r>
          </w:p>
        </w:tc>
        <w:tc>
          <w:tcPr>
            <w:tcW w:w="0" w:type="auto"/>
          </w:tcPr>
          <w:p w14:paraId="69CE1CB1" w14:textId="77777777" w:rsidR="00BC377F" w:rsidRPr="00496D15" w:rsidRDefault="00BC377F" w:rsidP="00D41ECF">
            <w:pPr>
              <w:pStyle w:val="TAL"/>
              <w:rPr>
                <w:sz w:val="16"/>
              </w:rPr>
            </w:pPr>
            <w:r>
              <w:rPr>
                <w:sz w:val="16"/>
              </w:rPr>
              <w:t>-</w:t>
            </w:r>
          </w:p>
        </w:tc>
      </w:tr>
      <w:tr w:rsidR="00BC377F" w14:paraId="6AD6375B" w14:textId="77777777" w:rsidTr="00D41ECF">
        <w:tc>
          <w:tcPr>
            <w:tcW w:w="0" w:type="auto"/>
          </w:tcPr>
          <w:p w14:paraId="74CC33F8" w14:textId="77777777" w:rsidR="00BC377F" w:rsidRPr="00496D15" w:rsidRDefault="00BC377F" w:rsidP="00D41ECF">
            <w:pPr>
              <w:pStyle w:val="TAL"/>
              <w:rPr>
                <w:sz w:val="16"/>
              </w:rPr>
            </w:pPr>
            <w:r>
              <w:rPr>
                <w:sz w:val="16"/>
              </w:rPr>
              <w:t>R5-241707</w:t>
            </w:r>
          </w:p>
        </w:tc>
        <w:tc>
          <w:tcPr>
            <w:tcW w:w="0" w:type="auto"/>
          </w:tcPr>
          <w:p w14:paraId="58F29B1E" w14:textId="77777777" w:rsidR="00BC377F" w:rsidRPr="00496D15" w:rsidRDefault="00BC377F" w:rsidP="00D41ECF">
            <w:pPr>
              <w:pStyle w:val="TAL"/>
              <w:rPr>
                <w:sz w:val="16"/>
              </w:rPr>
            </w:pPr>
            <w:r>
              <w:rPr>
                <w:sz w:val="16"/>
              </w:rPr>
              <w:t>Adding PICS for V2X testing</w:t>
            </w:r>
          </w:p>
        </w:tc>
        <w:tc>
          <w:tcPr>
            <w:tcW w:w="0" w:type="auto"/>
          </w:tcPr>
          <w:p w14:paraId="6E35A8A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B934DC8" w14:textId="77777777" w:rsidR="00BC377F" w:rsidRPr="00496D15" w:rsidRDefault="00BC377F" w:rsidP="00D41ECF">
            <w:pPr>
              <w:pStyle w:val="TAL"/>
              <w:rPr>
                <w:sz w:val="16"/>
              </w:rPr>
            </w:pPr>
            <w:r>
              <w:rPr>
                <w:sz w:val="16"/>
              </w:rPr>
              <w:t>agreed</w:t>
            </w:r>
          </w:p>
        </w:tc>
        <w:tc>
          <w:tcPr>
            <w:tcW w:w="0" w:type="auto"/>
          </w:tcPr>
          <w:p w14:paraId="7D1BC01A" w14:textId="77777777" w:rsidR="00BC377F" w:rsidRPr="00496D15" w:rsidRDefault="00BC377F" w:rsidP="00D41ECF">
            <w:pPr>
              <w:pStyle w:val="TAL"/>
              <w:rPr>
                <w:sz w:val="16"/>
              </w:rPr>
            </w:pPr>
            <w:r>
              <w:rPr>
                <w:sz w:val="16"/>
              </w:rPr>
              <w:t>R5-240999</w:t>
            </w:r>
          </w:p>
        </w:tc>
        <w:tc>
          <w:tcPr>
            <w:tcW w:w="0" w:type="auto"/>
          </w:tcPr>
          <w:p w14:paraId="2CA5AC78" w14:textId="77777777" w:rsidR="00BC377F" w:rsidRPr="00496D15" w:rsidRDefault="00BC377F" w:rsidP="00D41ECF">
            <w:pPr>
              <w:pStyle w:val="TAL"/>
              <w:rPr>
                <w:sz w:val="16"/>
              </w:rPr>
            </w:pPr>
            <w:r>
              <w:rPr>
                <w:sz w:val="16"/>
              </w:rPr>
              <w:t>-</w:t>
            </w:r>
          </w:p>
        </w:tc>
      </w:tr>
      <w:tr w:rsidR="00BC377F" w14:paraId="4D3C317D" w14:textId="77777777" w:rsidTr="00D41ECF">
        <w:tc>
          <w:tcPr>
            <w:tcW w:w="0" w:type="auto"/>
          </w:tcPr>
          <w:p w14:paraId="37168E01" w14:textId="77777777" w:rsidR="00BC377F" w:rsidRPr="00496D15" w:rsidRDefault="00BC377F" w:rsidP="00D41ECF">
            <w:pPr>
              <w:pStyle w:val="TAL"/>
              <w:rPr>
                <w:sz w:val="16"/>
              </w:rPr>
            </w:pPr>
            <w:r>
              <w:rPr>
                <w:sz w:val="16"/>
              </w:rPr>
              <w:t>R5-241708</w:t>
            </w:r>
          </w:p>
        </w:tc>
        <w:tc>
          <w:tcPr>
            <w:tcW w:w="0" w:type="auto"/>
          </w:tcPr>
          <w:p w14:paraId="77527E39" w14:textId="77777777" w:rsidR="00BC377F" w:rsidRPr="00496D15" w:rsidRDefault="00BC377F" w:rsidP="00D41ECF">
            <w:pPr>
              <w:pStyle w:val="TAL"/>
              <w:rPr>
                <w:sz w:val="16"/>
              </w:rPr>
            </w:pPr>
            <w:r>
              <w:rPr>
                <w:sz w:val="16"/>
              </w:rPr>
              <w:t>Update additional inter-band NR CA configurations</w:t>
            </w:r>
          </w:p>
        </w:tc>
        <w:tc>
          <w:tcPr>
            <w:tcW w:w="0" w:type="auto"/>
          </w:tcPr>
          <w:p w14:paraId="32C143F3" w14:textId="77777777" w:rsidR="00BC377F" w:rsidRPr="00496D15" w:rsidRDefault="00BC377F" w:rsidP="00D41ECF">
            <w:pPr>
              <w:pStyle w:val="TAL"/>
              <w:rPr>
                <w:sz w:val="16"/>
              </w:rPr>
            </w:pPr>
            <w:r>
              <w:rPr>
                <w:sz w:val="16"/>
              </w:rPr>
              <w:t>Verizon</w:t>
            </w:r>
          </w:p>
        </w:tc>
        <w:tc>
          <w:tcPr>
            <w:tcW w:w="0" w:type="auto"/>
          </w:tcPr>
          <w:p w14:paraId="3B5882D7" w14:textId="77777777" w:rsidR="00BC377F" w:rsidRPr="00496D15" w:rsidRDefault="00BC377F" w:rsidP="00D41ECF">
            <w:pPr>
              <w:pStyle w:val="TAL"/>
              <w:rPr>
                <w:sz w:val="16"/>
              </w:rPr>
            </w:pPr>
            <w:r>
              <w:rPr>
                <w:sz w:val="16"/>
              </w:rPr>
              <w:t>agreed</w:t>
            </w:r>
          </w:p>
        </w:tc>
        <w:tc>
          <w:tcPr>
            <w:tcW w:w="0" w:type="auto"/>
          </w:tcPr>
          <w:p w14:paraId="4DA04979" w14:textId="77777777" w:rsidR="00BC377F" w:rsidRPr="00496D15" w:rsidRDefault="00BC377F" w:rsidP="00D41ECF">
            <w:pPr>
              <w:pStyle w:val="TAL"/>
              <w:rPr>
                <w:sz w:val="16"/>
              </w:rPr>
            </w:pPr>
            <w:r>
              <w:rPr>
                <w:sz w:val="16"/>
              </w:rPr>
              <w:t>R5-240886</w:t>
            </w:r>
          </w:p>
        </w:tc>
        <w:tc>
          <w:tcPr>
            <w:tcW w:w="0" w:type="auto"/>
          </w:tcPr>
          <w:p w14:paraId="192F78DB" w14:textId="77777777" w:rsidR="00BC377F" w:rsidRPr="00496D15" w:rsidRDefault="00BC377F" w:rsidP="00D41ECF">
            <w:pPr>
              <w:pStyle w:val="TAL"/>
              <w:rPr>
                <w:sz w:val="16"/>
              </w:rPr>
            </w:pPr>
            <w:r>
              <w:rPr>
                <w:sz w:val="16"/>
              </w:rPr>
              <w:t>-</w:t>
            </w:r>
          </w:p>
        </w:tc>
      </w:tr>
      <w:tr w:rsidR="00BC377F" w14:paraId="3E0E9E06" w14:textId="77777777" w:rsidTr="00D41ECF">
        <w:tc>
          <w:tcPr>
            <w:tcW w:w="0" w:type="auto"/>
          </w:tcPr>
          <w:p w14:paraId="194370A3" w14:textId="77777777" w:rsidR="00BC377F" w:rsidRPr="00496D15" w:rsidRDefault="00BC377F" w:rsidP="00D41ECF">
            <w:pPr>
              <w:pStyle w:val="TAL"/>
              <w:rPr>
                <w:sz w:val="16"/>
              </w:rPr>
            </w:pPr>
            <w:r>
              <w:rPr>
                <w:sz w:val="16"/>
              </w:rPr>
              <w:lastRenderedPageBreak/>
              <w:t>R5-241709</w:t>
            </w:r>
          </w:p>
        </w:tc>
        <w:tc>
          <w:tcPr>
            <w:tcW w:w="0" w:type="auto"/>
          </w:tcPr>
          <w:p w14:paraId="4B44EA17" w14:textId="77777777" w:rsidR="00BC377F" w:rsidRPr="00496D15" w:rsidRDefault="00BC377F" w:rsidP="00D41ECF">
            <w:pPr>
              <w:pStyle w:val="TAL"/>
              <w:rPr>
                <w:sz w:val="16"/>
              </w:rPr>
            </w:pPr>
            <w:r>
              <w:rPr>
                <w:sz w:val="16"/>
              </w:rPr>
              <w:t xml:space="preserve">Update for additional NR-DC band configurations </w:t>
            </w:r>
          </w:p>
        </w:tc>
        <w:tc>
          <w:tcPr>
            <w:tcW w:w="0" w:type="auto"/>
          </w:tcPr>
          <w:p w14:paraId="2DD55C22" w14:textId="77777777" w:rsidR="00BC377F" w:rsidRPr="00496D15" w:rsidRDefault="00BC377F" w:rsidP="00D41ECF">
            <w:pPr>
              <w:pStyle w:val="TAL"/>
              <w:rPr>
                <w:sz w:val="16"/>
              </w:rPr>
            </w:pPr>
            <w:r>
              <w:rPr>
                <w:sz w:val="16"/>
              </w:rPr>
              <w:t>Verizon Spain</w:t>
            </w:r>
          </w:p>
        </w:tc>
        <w:tc>
          <w:tcPr>
            <w:tcW w:w="0" w:type="auto"/>
          </w:tcPr>
          <w:p w14:paraId="6D3C4DC7" w14:textId="77777777" w:rsidR="00BC377F" w:rsidRPr="00496D15" w:rsidRDefault="00BC377F" w:rsidP="00D41ECF">
            <w:pPr>
              <w:pStyle w:val="TAL"/>
              <w:rPr>
                <w:sz w:val="16"/>
              </w:rPr>
            </w:pPr>
            <w:r>
              <w:rPr>
                <w:sz w:val="16"/>
              </w:rPr>
              <w:t>agreed</w:t>
            </w:r>
          </w:p>
        </w:tc>
        <w:tc>
          <w:tcPr>
            <w:tcW w:w="0" w:type="auto"/>
          </w:tcPr>
          <w:p w14:paraId="3D80CBCC" w14:textId="77777777" w:rsidR="00BC377F" w:rsidRPr="00496D15" w:rsidRDefault="00BC377F" w:rsidP="00D41ECF">
            <w:pPr>
              <w:pStyle w:val="TAL"/>
              <w:rPr>
                <w:sz w:val="16"/>
              </w:rPr>
            </w:pPr>
            <w:r>
              <w:rPr>
                <w:sz w:val="16"/>
              </w:rPr>
              <w:t>R5-240863</w:t>
            </w:r>
          </w:p>
        </w:tc>
        <w:tc>
          <w:tcPr>
            <w:tcW w:w="0" w:type="auto"/>
          </w:tcPr>
          <w:p w14:paraId="1117185F" w14:textId="77777777" w:rsidR="00BC377F" w:rsidRPr="00496D15" w:rsidRDefault="00BC377F" w:rsidP="00D41ECF">
            <w:pPr>
              <w:pStyle w:val="TAL"/>
              <w:rPr>
                <w:sz w:val="16"/>
              </w:rPr>
            </w:pPr>
            <w:r>
              <w:rPr>
                <w:sz w:val="16"/>
              </w:rPr>
              <w:t>-</w:t>
            </w:r>
          </w:p>
        </w:tc>
      </w:tr>
      <w:tr w:rsidR="00BC377F" w14:paraId="7B591141" w14:textId="77777777" w:rsidTr="00D41ECF">
        <w:tc>
          <w:tcPr>
            <w:tcW w:w="0" w:type="auto"/>
          </w:tcPr>
          <w:p w14:paraId="51D117C8" w14:textId="77777777" w:rsidR="00BC377F" w:rsidRPr="00496D15" w:rsidRDefault="00BC377F" w:rsidP="00D41ECF">
            <w:pPr>
              <w:pStyle w:val="TAL"/>
              <w:rPr>
                <w:sz w:val="16"/>
              </w:rPr>
            </w:pPr>
            <w:r>
              <w:rPr>
                <w:sz w:val="16"/>
              </w:rPr>
              <w:t>R5-241710</w:t>
            </w:r>
          </w:p>
        </w:tc>
        <w:tc>
          <w:tcPr>
            <w:tcW w:w="0" w:type="auto"/>
          </w:tcPr>
          <w:p w14:paraId="5D8A380F" w14:textId="77777777" w:rsidR="00BC377F" w:rsidRPr="00496D15" w:rsidRDefault="00BC377F" w:rsidP="00D41ECF">
            <w:pPr>
              <w:pStyle w:val="TAL"/>
              <w:rPr>
                <w:sz w:val="16"/>
              </w:rPr>
            </w:pPr>
            <w:r>
              <w:rPr>
                <w:sz w:val="16"/>
              </w:rPr>
              <w:t>Editorial correction to supported EN-DC configuration table</w:t>
            </w:r>
          </w:p>
        </w:tc>
        <w:tc>
          <w:tcPr>
            <w:tcW w:w="0" w:type="auto"/>
          </w:tcPr>
          <w:p w14:paraId="1A958094" w14:textId="77777777" w:rsidR="00BC377F" w:rsidRPr="00496D15" w:rsidRDefault="00BC377F" w:rsidP="00D41ECF">
            <w:pPr>
              <w:pStyle w:val="TAL"/>
              <w:rPr>
                <w:sz w:val="16"/>
              </w:rPr>
            </w:pPr>
            <w:r>
              <w:rPr>
                <w:sz w:val="16"/>
              </w:rPr>
              <w:t>WE Certification</w:t>
            </w:r>
          </w:p>
        </w:tc>
        <w:tc>
          <w:tcPr>
            <w:tcW w:w="0" w:type="auto"/>
          </w:tcPr>
          <w:p w14:paraId="74725B2B" w14:textId="77777777" w:rsidR="00BC377F" w:rsidRPr="00496D15" w:rsidRDefault="00BC377F" w:rsidP="00D41ECF">
            <w:pPr>
              <w:pStyle w:val="TAL"/>
              <w:rPr>
                <w:sz w:val="16"/>
              </w:rPr>
            </w:pPr>
            <w:r>
              <w:rPr>
                <w:sz w:val="16"/>
              </w:rPr>
              <w:t>agreed</w:t>
            </w:r>
          </w:p>
        </w:tc>
        <w:tc>
          <w:tcPr>
            <w:tcW w:w="0" w:type="auto"/>
          </w:tcPr>
          <w:p w14:paraId="622083AB" w14:textId="77777777" w:rsidR="00BC377F" w:rsidRPr="00496D15" w:rsidRDefault="00BC377F" w:rsidP="00D41ECF">
            <w:pPr>
              <w:pStyle w:val="TAL"/>
              <w:rPr>
                <w:sz w:val="16"/>
              </w:rPr>
            </w:pPr>
            <w:r>
              <w:rPr>
                <w:sz w:val="16"/>
              </w:rPr>
              <w:t>R5-240919</w:t>
            </w:r>
          </w:p>
        </w:tc>
        <w:tc>
          <w:tcPr>
            <w:tcW w:w="0" w:type="auto"/>
          </w:tcPr>
          <w:p w14:paraId="14682B7D" w14:textId="77777777" w:rsidR="00BC377F" w:rsidRPr="00496D15" w:rsidRDefault="00BC377F" w:rsidP="00D41ECF">
            <w:pPr>
              <w:pStyle w:val="TAL"/>
              <w:rPr>
                <w:sz w:val="16"/>
              </w:rPr>
            </w:pPr>
            <w:r>
              <w:rPr>
                <w:sz w:val="16"/>
              </w:rPr>
              <w:t>-</w:t>
            </w:r>
          </w:p>
        </w:tc>
      </w:tr>
      <w:tr w:rsidR="00BC377F" w14:paraId="2875705E" w14:textId="77777777" w:rsidTr="00D41ECF">
        <w:tc>
          <w:tcPr>
            <w:tcW w:w="0" w:type="auto"/>
          </w:tcPr>
          <w:p w14:paraId="22F7E952" w14:textId="77777777" w:rsidR="00BC377F" w:rsidRPr="00496D15" w:rsidRDefault="00BC377F" w:rsidP="00D41ECF">
            <w:pPr>
              <w:pStyle w:val="TAL"/>
              <w:rPr>
                <w:sz w:val="16"/>
              </w:rPr>
            </w:pPr>
            <w:r>
              <w:rPr>
                <w:sz w:val="16"/>
              </w:rPr>
              <w:t>R5-241711</w:t>
            </w:r>
          </w:p>
        </w:tc>
        <w:tc>
          <w:tcPr>
            <w:tcW w:w="0" w:type="auto"/>
          </w:tcPr>
          <w:p w14:paraId="1BBEA843" w14:textId="77777777" w:rsidR="00BC377F" w:rsidRPr="00496D15" w:rsidRDefault="00BC377F" w:rsidP="00D41ECF">
            <w:pPr>
              <w:pStyle w:val="TAL"/>
              <w:rPr>
                <w:sz w:val="16"/>
              </w:rPr>
            </w:pPr>
            <w:r>
              <w:rPr>
                <w:sz w:val="16"/>
              </w:rPr>
              <w:t>Addition of PICS for UL LBT Failure Detection and Recovery</w:t>
            </w:r>
          </w:p>
        </w:tc>
        <w:tc>
          <w:tcPr>
            <w:tcW w:w="0" w:type="auto"/>
          </w:tcPr>
          <w:p w14:paraId="7C49D207" w14:textId="77777777" w:rsidR="00BC377F" w:rsidRPr="00496D15" w:rsidRDefault="00BC377F" w:rsidP="00D41ECF">
            <w:pPr>
              <w:pStyle w:val="TAL"/>
              <w:rPr>
                <w:sz w:val="16"/>
              </w:rPr>
            </w:pPr>
            <w:r>
              <w:rPr>
                <w:sz w:val="16"/>
              </w:rPr>
              <w:t>Qualcomm Germany</w:t>
            </w:r>
          </w:p>
        </w:tc>
        <w:tc>
          <w:tcPr>
            <w:tcW w:w="0" w:type="auto"/>
          </w:tcPr>
          <w:p w14:paraId="370B3F85" w14:textId="77777777" w:rsidR="00BC377F" w:rsidRPr="00496D15" w:rsidRDefault="00BC377F" w:rsidP="00D41ECF">
            <w:pPr>
              <w:pStyle w:val="TAL"/>
              <w:rPr>
                <w:sz w:val="16"/>
              </w:rPr>
            </w:pPr>
            <w:r>
              <w:rPr>
                <w:sz w:val="16"/>
              </w:rPr>
              <w:t>agreed</w:t>
            </w:r>
          </w:p>
        </w:tc>
        <w:tc>
          <w:tcPr>
            <w:tcW w:w="0" w:type="auto"/>
          </w:tcPr>
          <w:p w14:paraId="45909739" w14:textId="77777777" w:rsidR="00BC377F" w:rsidRPr="00496D15" w:rsidRDefault="00BC377F" w:rsidP="00D41ECF">
            <w:pPr>
              <w:pStyle w:val="TAL"/>
              <w:rPr>
                <w:sz w:val="16"/>
              </w:rPr>
            </w:pPr>
            <w:r>
              <w:rPr>
                <w:sz w:val="16"/>
              </w:rPr>
              <w:t>R5-241286</w:t>
            </w:r>
          </w:p>
        </w:tc>
        <w:tc>
          <w:tcPr>
            <w:tcW w:w="0" w:type="auto"/>
          </w:tcPr>
          <w:p w14:paraId="5706519A" w14:textId="77777777" w:rsidR="00BC377F" w:rsidRPr="00496D15" w:rsidRDefault="00BC377F" w:rsidP="00D41ECF">
            <w:pPr>
              <w:pStyle w:val="TAL"/>
              <w:rPr>
                <w:sz w:val="16"/>
              </w:rPr>
            </w:pPr>
            <w:r>
              <w:rPr>
                <w:sz w:val="16"/>
              </w:rPr>
              <w:t>-</w:t>
            </w:r>
          </w:p>
        </w:tc>
      </w:tr>
      <w:tr w:rsidR="00BC377F" w14:paraId="69B730BF" w14:textId="77777777" w:rsidTr="00D41ECF">
        <w:tc>
          <w:tcPr>
            <w:tcW w:w="0" w:type="auto"/>
          </w:tcPr>
          <w:p w14:paraId="3C647D72" w14:textId="77777777" w:rsidR="00BC377F" w:rsidRPr="00496D15" w:rsidRDefault="00BC377F" w:rsidP="00D41ECF">
            <w:pPr>
              <w:pStyle w:val="TAL"/>
              <w:rPr>
                <w:sz w:val="16"/>
              </w:rPr>
            </w:pPr>
            <w:r>
              <w:rPr>
                <w:sz w:val="16"/>
              </w:rPr>
              <w:t>R5-241712</w:t>
            </w:r>
          </w:p>
        </w:tc>
        <w:tc>
          <w:tcPr>
            <w:tcW w:w="0" w:type="auto"/>
          </w:tcPr>
          <w:p w14:paraId="762D5A33" w14:textId="77777777" w:rsidR="00BC377F" w:rsidRPr="00496D15" w:rsidRDefault="00BC377F" w:rsidP="00D41ECF">
            <w:pPr>
              <w:pStyle w:val="TAL"/>
              <w:rPr>
                <w:sz w:val="16"/>
              </w:rPr>
            </w:pPr>
            <w:r>
              <w:rPr>
                <w:sz w:val="16"/>
              </w:rPr>
              <w:t xml:space="preserve">Addition of conditional </w:t>
            </w:r>
            <w:proofErr w:type="spellStart"/>
            <w:r>
              <w:rPr>
                <w:sz w:val="16"/>
              </w:rPr>
              <w:t>PSCell</w:t>
            </w:r>
            <w:proofErr w:type="spellEnd"/>
            <w:r>
              <w:rPr>
                <w:sz w:val="16"/>
              </w:rPr>
              <w:t xml:space="preserve"> addition and change configuration for EN-DC</w:t>
            </w:r>
          </w:p>
        </w:tc>
        <w:tc>
          <w:tcPr>
            <w:tcW w:w="0" w:type="auto"/>
          </w:tcPr>
          <w:p w14:paraId="44EA43E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3C9610" w14:textId="77777777" w:rsidR="00BC377F" w:rsidRPr="00496D15" w:rsidRDefault="00BC377F" w:rsidP="00D41ECF">
            <w:pPr>
              <w:pStyle w:val="TAL"/>
              <w:rPr>
                <w:sz w:val="16"/>
              </w:rPr>
            </w:pPr>
            <w:r>
              <w:rPr>
                <w:sz w:val="16"/>
              </w:rPr>
              <w:t>agreed</w:t>
            </w:r>
          </w:p>
        </w:tc>
        <w:tc>
          <w:tcPr>
            <w:tcW w:w="0" w:type="auto"/>
          </w:tcPr>
          <w:p w14:paraId="3155E225" w14:textId="77777777" w:rsidR="00BC377F" w:rsidRPr="00496D15" w:rsidRDefault="00BC377F" w:rsidP="00D41ECF">
            <w:pPr>
              <w:pStyle w:val="TAL"/>
              <w:rPr>
                <w:sz w:val="16"/>
              </w:rPr>
            </w:pPr>
            <w:r>
              <w:rPr>
                <w:sz w:val="16"/>
              </w:rPr>
              <w:t>R5-240973</w:t>
            </w:r>
          </w:p>
        </w:tc>
        <w:tc>
          <w:tcPr>
            <w:tcW w:w="0" w:type="auto"/>
          </w:tcPr>
          <w:p w14:paraId="46D1625C" w14:textId="77777777" w:rsidR="00BC377F" w:rsidRPr="00496D15" w:rsidRDefault="00BC377F" w:rsidP="00D41ECF">
            <w:pPr>
              <w:pStyle w:val="TAL"/>
              <w:rPr>
                <w:sz w:val="16"/>
              </w:rPr>
            </w:pPr>
            <w:r>
              <w:rPr>
                <w:sz w:val="16"/>
              </w:rPr>
              <w:t>-</w:t>
            </w:r>
          </w:p>
        </w:tc>
      </w:tr>
      <w:tr w:rsidR="00BC377F" w14:paraId="772612BE" w14:textId="77777777" w:rsidTr="00D41ECF">
        <w:tc>
          <w:tcPr>
            <w:tcW w:w="0" w:type="auto"/>
          </w:tcPr>
          <w:p w14:paraId="33D5FA9C" w14:textId="77777777" w:rsidR="00BC377F" w:rsidRPr="00496D15" w:rsidRDefault="00BC377F" w:rsidP="00D41ECF">
            <w:pPr>
              <w:pStyle w:val="TAL"/>
              <w:rPr>
                <w:sz w:val="16"/>
              </w:rPr>
            </w:pPr>
            <w:r>
              <w:rPr>
                <w:sz w:val="16"/>
              </w:rPr>
              <w:t>R5-241713</w:t>
            </w:r>
          </w:p>
        </w:tc>
        <w:tc>
          <w:tcPr>
            <w:tcW w:w="0" w:type="auto"/>
          </w:tcPr>
          <w:p w14:paraId="32FC09BD" w14:textId="77777777" w:rsidR="00BC377F" w:rsidRPr="00496D15" w:rsidRDefault="00BC377F" w:rsidP="00D41ECF">
            <w:pPr>
              <w:pStyle w:val="TAL"/>
              <w:rPr>
                <w:sz w:val="16"/>
              </w:rPr>
            </w:pPr>
            <w:r>
              <w:rPr>
                <w:sz w:val="16"/>
              </w:rPr>
              <w:t>Addition of SCG activation and deactivation configuration for EN-DC</w:t>
            </w:r>
          </w:p>
        </w:tc>
        <w:tc>
          <w:tcPr>
            <w:tcW w:w="0" w:type="auto"/>
          </w:tcPr>
          <w:p w14:paraId="0A0E740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86C8C6" w14:textId="77777777" w:rsidR="00BC377F" w:rsidRPr="00496D15" w:rsidRDefault="00BC377F" w:rsidP="00D41ECF">
            <w:pPr>
              <w:pStyle w:val="TAL"/>
              <w:rPr>
                <w:sz w:val="16"/>
              </w:rPr>
            </w:pPr>
            <w:r>
              <w:rPr>
                <w:sz w:val="16"/>
              </w:rPr>
              <w:t>agreed</w:t>
            </w:r>
          </w:p>
        </w:tc>
        <w:tc>
          <w:tcPr>
            <w:tcW w:w="0" w:type="auto"/>
          </w:tcPr>
          <w:p w14:paraId="38D13AA8" w14:textId="77777777" w:rsidR="00BC377F" w:rsidRPr="00496D15" w:rsidRDefault="00BC377F" w:rsidP="00D41ECF">
            <w:pPr>
              <w:pStyle w:val="TAL"/>
              <w:rPr>
                <w:sz w:val="16"/>
              </w:rPr>
            </w:pPr>
            <w:r>
              <w:rPr>
                <w:sz w:val="16"/>
              </w:rPr>
              <w:t>R5-240974</w:t>
            </w:r>
          </w:p>
        </w:tc>
        <w:tc>
          <w:tcPr>
            <w:tcW w:w="0" w:type="auto"/>
          </w:tcPr>
          <w:p w14:paraId="4DC419FE" w14:textId="77777777" w:rsidR="00BC377F" w:rsidRPr="00496D15" w:rsidRDefault="00BC377F" w:rsidP="00D41ECF">
            <w:pPr>
              <w:pStyle w:val="TAL"/>
              <w:rPr>
                <w:sz w:val="16"/>
              </w:rPr>
            </w:pPr>
            <w:r>
              <w:rPr>
                <w:sz w:val="16"/>
              </w:rPr>
              <w:t>-</w:t>
            </w:r>
          </w:p>
        </w:tc>
      </w:tr>
      <w:tr w:rsidR="00BC377F" w14:paraId="5F5307B6" w14:textId="77777777" w:rsidTr="00D41ECF">
        <w:tc>
          <w:tcPr>
            <w:tcW w:w="0" w:type="auto"/>
          </w:tcPr>
          <w:p w14:paraId="0AA9EB54" w14:textId="77777777" w:rsidR="00BC377F" w:rsidRPr="00496D15" w:rsidRDefault="00BC377F" w:rsidP="00D41ECF">
            <w:pPr>
              <w:pStyle w:val="TAL"/>
              <w:rPr>
                <w:sz w:val="16"/>
              </w:rPr>
            </w:pPr>
            <w:r>
              <w:rPr>
                <w:sz w:val="16"/>
              </w:rPr>
              <w:t>R5-241714</w:t>
            </w:r>
          </w:p>
        </w:tc>
        <w:tc>
          <w:tcPr>
            <w:tcW w:w="0" w:type="auto"/>
          </w:tcPr>
          <w:p w14:paraId="33B5A300" w14:textId="77777777" w:rsidR="00BC377F" w:rsidRPr="00496D15" w:rsidRDefault="00BC377F" w:rsidP="00D41ECF">
            <w:pPr>
              <w:pStyle w:val="TAL"/>
              <w:rPr>
                <w:sz w:val="16"/>
              </w:rPr>
            </w:pPr>
            <w:r>
              <w:rPr>
                <w:sz w:val="16"/>
              </w:rPr>
              <w:t>Update for additional band configurations with PC2 UL</w:t>
            </w:r>
          </w:p>
        </w:tc>
        <w:tc>
          <w:tcPr>
            <w:tcW w:w="0" w:type="auto"/>
          </w:tcPr>
          <w:p w14:paraId="5A3AF44A" w14:textId="77777777" w:rsidR="00BC377F" w:rsidRPr="00496D15" w:rsidRDefault="00BC377F" w:rsidP="00D41ECF">
            <w:pPr>
              <w:pStyle w:val="TAL"/>
              <w:rPr>
                <w:sz w:val="16"/>
              </w:rPr>
            </w:pPr>
            <w:r>
              <w:rPr>
                <w:sz w:val="16"/>
              </w:rPr>
              <w:t>Verizon Spain</w:t>
            </w:r>
          </w:p>
        </w:tc>
        <w:tc>
          <w:tcPr>
            <w:tcW w:w="0" w:type="auto"/>
          </w:tcPr>
          <w:p w14:paraId="22BAAB0D" w14:textId="77777777" w:rsidR="00BC377F" w:rsidRPr="00496D15" w:rsidRDefault="00BC377F" w:rsidP="00D41ECF">
            <w:pPr>
              <w:pStyle w:val="TAL"/>
              <w:rPr>
                <w:sz w:val="16"/>
              </w:rPr>
            </w:pPr>
            <w:r>
              <w:rPr>
                <w:sz w:val="16"/>
              </w:rPr>
              <w:t>agreed</w:t>
            </w:r>
          </w:p>
        </w:tc>
        <w:tc>
          <w:tcPr>
            <w:tcW w:w="0" w:type="auto"/>
          </w:tcPr>
          <w:p w14:paraId="6E40E856" w14:textId="77777777" w:rsidR="00BC377F" w:rsidRPr="00496D15" w:rsidRDefault="00BC377F" w:rsidP="00D41ECF">
            <w:pPr>
              <w:pStyle w:val="TAL"/>
              <w:rPr>
                <w:sz w:val="16"/>
              </w:rPr>
            </w:pPr>
            <w:r>
              <w:rPr>
                <w:sz w:val="16"/>
              </w:rPr>
              <w:t>R5-240892</w:t>
            </w:r>
          </w:p>
        </w:tc>
        <w:tc>
          <w:tcPr>
            <w:tcW w:w="0" w:type="auto"/>
          </w:tcPr>
          <w:p w14:paraId="4B1E2A8C" w14:textId="77777777" w:rsidR="00BC377F" w:rsidRPr="00496D15" w:rsidRDefault="00BC377F" w:rsidP="00D41ECF">
            <w:pPr>
              <w:pStyle w:val="TAL"/>
              <w:rPr>
                <w:sz w:val="16"/>
              </w:rPr>
            </w:pPr>
            <w:r>
              <w:rPr>
                <w:sz w:val="16"/>
              </w:rPr>
              <w:t>-</w:t>
            </w:r>
          </w:p>
        </w:tc>
      </w:tr>
      <w:tr w:rsidR="00BC377F" w14:paraId="30032E8C" w14:textId="77777777" w:rsidTr="00D41ECF">
        <w:tc>
          <w:tcPr>
            <w:tcW w:w="0" w:type="auto"/>
          </w:tcPr>
          <w:p w14:paraId="0F5BBC91" w14:textId="77777777" w:rsidR="00BC377F" w:rsidRPr="00496D15" w:rsidRDefault="00BC377F" w:rsidP="00D41ECF">
            <w:pPr>
              <w:pStyle w:val="TAL"/>
              <w:rPr>
                <w:sz w:val="16"/>
              </w:rPr>
            </w:pPr>
            <w:r>
              <w:rPr>
                <w:sz w:val="16"/>
              </w:rPr>
              <w:t>R5-241715</w:t>
            </w:r>
          </w:p>
        </w:tc>
        <w:tc>
          <w:tcPr>
            <w:tcW w:w="0" w:type="auto"/>
          </w:tcPr>
          <w:p w14:paraId="4D5DCC49" w14:textId="77777777" w:rsidR="00BC377F" w:rsidRPr="00496D15" w:rsidRDefault="00BC377F" w:rsidP="00D41ECF">
            <w:pPr>
              <w:pStyle w:val="TAL"/>
              <w:rPr>
                <w:sz w:val="16"/>
              </w:rPr>
            </w:pPr>
            <w:r>
              <w:rPr>
                <w:sz w:val="16"/>
              </w:rPr>
              <w:t>Introduction of common ICS for ATG</w:t>
            </w:r>
          </w:p>
        </w:tc>
        <w:tc>
          <w:tcPr>
            <w:tcW w:w="0" w:type="auto"/>
          </w:tcPr>
          <w:p w14:paraId="2272DC8C" w14:textId="77777777" w:rsidR="00BC377F" w:rsidRPr="00496D15" w:rsidRDefault="00BC377F" w:rsidP="00D41ECF">
            <w:pPr>
              <w:pStyle w:val="TAL"/>
              <w:rPr>
                <w:sz w:val="16"/>
              </w:rPr>
            </w:pPr>
            <w:r>
              <w:rPr>
                <w:sz w:val="16"/>
              </w:rPr>
              <w:t>CMCC</w:t>
            </w:r>
          </w:p>
        </w:tc>
        <w:tc>
          <w:tcPr>
            <w:tcW w:w="0" w:type="auto"/>
          </w:tcPr>
          <w:p w14:paraId="2B839A09" w14:textId="77777777" w:rsidR="00BC377F" w:rsidRPr="00496D15" w:rsidRDefault="00BC377F" w:rsidP="00D41ECF">
            <w:pPr>
              <w:pStyle w:val="TAL"/>
              <w:rPr>
                <w:sz w:val="16"/>
              </w:rPr>
            </w:pPr>
            <w:r>
              <w:rPr>
                <w:sz w:val="16"/>
              </w:rPr>
              <w:t>agreed</w:t>
            </w:r>
          </w:p>
        </w:tc>
        <w:tc>
          <w:tcPr>
            <w:tcW w:w="0" w:type="auto"/>
          </w:tcPr>
          <w:p w14:paraId="72B9276E" w14:textId="77777777" w:rsidR="00BC377F" w:rsidRPr="00496D15" w:rsidRDefault="00BC377F" w:rsidP="00D41ECF">
            <w:pPr>
              <w:pStyle w:val="TAL"/>
              <w:rPr>
                <w:sz w:val="16"/>
              </w:rPr>
            </w:pPr>
            <w:r>
              <w:rPr>
                <w:sz w:val="16"/>
              </w:rPr>
              <w:t>R5-240048</w:t>
            </w:r>
          </w:p>
        </w:tc>
        <w:tc>
          <w:tcPr>
            <w:tcW w:w="0" w:type="auto"/>
          </w:tcPr>
          <w:p w14:paraId="442A90D6" w14:textId="77777777" w:rsidR="00BC377F" w:rsidRPr="00496D15" w:rsidRDefault="00BC377F" w:rsidP="00D41ECF">
            <w:pPr>
              <w:pStyle w:val="TAL"/>
              <w:rPr>
                <w:sz w:val="16"/>
              </w:rPr>
            </w:pPr>
            <w:r>
              <w:rPr>
                <w:sz w:val="16"/>
              </w:rPr>
              <w:t>-</w:t>
            </w:r>
          </w:p>
        </w:tc>
      </w:tr>
      <w:tr w:rsidR="00BC377F" w14:paraId="6C6F8302" w14:textId="77777777" w:rsidTr="00D41ECF">
        <w:tc>
          <w:tcPr>
            <w:tcW w:w="0" w:type="auto"/>
          </w:tcPr>
          <w:p w14:paraId="051D6B4F" w14:textId="77777777" w:rsidR="00BC377F" w:rsidRPr="00496D15" w:rsidRDefault="00BC377F" w:rsidP="00D41ECF">
            <w:pPr>
              <w:pStyle w:val="TAL"/>
              <w:rPr>
                <w:sz w:val="16"/>
              </w:rPr>
            </w:pPr>
            <w:r>
              <w:rPr>
                <w:sz w:val="16"/>
              </w:rPr>
              <w:t>R5-241716</w:t>
            </w:r>
          </w:p>
        </w:tc>
        <w:tc>
          <w:tcPr>
            <w:tcW w:w="0" w:type="auto"/>
          </w:tcPr>
          <w:p w14:paraId="54AA5CE3" w14:textId="77777777" w:rsidR="00BC377F" w:rsidRPr="00496D15" w:rsidRDefault="00BC377F" w:rsidP="00D41ECF">
            <w:pPr>
              <w:pStyle w:val="TAL"/>
              <w:rPr>
                <w:sz w:val="16"/>
              </w:rPr>
            </w:pPr>
            <w:r>
              <w:rPr>
                <w:sz w:val="16"/>
              </w:rPr>
              <w:t>Updating test frequency for SUL band n83 20MHz CBW</w:t>
            </w:r>
          </w:p>
        </w:tc>
        <w:tc>
          <w:tcPr>
            <w:tcW w:w="0" w:type="auto"/>
          </w:tcPr>
          <w:p w14:paraId="26BA4A3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3BE8423" w14:textId="77777777" w:rsidR="00BC377F" w:rsidRPr="00496D15" w:rsidRDefault="00BC377F" w:rsidP="00D41ECF">
            <w:pPr>
              <w:pStyle w:val="TAL"/>
              <w:rPr>
                <w:sz w:val="16"/>
              </w:rPr>
            </w:pPr>
            <w:r>
              <w:rPr>
                <w:sz w:val="16"/>
              </w:rPr>
              <w:t>revised</w:t>
            </w:r>
          </w:p>
        </w:tc>
        <w:tc>
          <w:tcPr>
            <w:tcW w:w="0" w:type="auto"/>
          </w:tcPr>
          <w:p w14:paraId="4EE0103A" w14:textId="77777777" w:rsidR="00BC377F" w:rsidRPr="00496D15" w:rsidRDefault="00BC377F" w:rsidP="00D41ECF">
            <w:pPr>
              <w:pStyle w:val="TAL"/>
              <w:rPr>
                <w:sz w:val="16"/>
              </w:rPr>
            </w:pPr>
            <w:r>
              <w:rPr>
                <w:sz w:val="16"/>
              </w:rPr>
              <w:t>R5-240309</w:t>
            </w:r>
          </w:p>
        </w:tc>
        <w:tc>
          <w:tcPr>
            <w:tcW w:w="0" w:type="auto"/>
          </w:tcPr>
          <w:p w14:paraId="04DB4EED" w14:textId="77777777" w:rsidR="00BC377F" w:rsidRPr="00496D15" w:rsidRDefault="00BC377F" w:rsidP="00D41ECF">
            <w:pPr>
              <w:pStyle w:val="TAL"/>
              <w:rPr>
                <w:sz w:val="16"/>
              </w:rPr>
            </w:pPr>
            <w:r>
              <w:rPr>
                <w:sz w:val="16"/>
              </w:rPr>
              <w:t>R5-241869</w:t>
            </w:r>
          </w:p>
        </w:tc>
      </w:tr>
      <w:tr w:rsidR="00BC377F" w14:paraId="710B2C36" w14:textId="77777777" w:rsidTr="00D41ECF">
        <w:tc>
          <w:tcPr>
            <w:tcW w:w="0" w:type="auto"/>
          </w:tcPr>
          <w:p w14:paraId="0D01C450" w14:textId="77777777" w:rsidR="00BC377F" w:rsidRPr="00496D15" w:rsidRDefault="00BC377F" w:rsidP="00D41ECF">
            <w:pPr>
              <w:pStyle w:val="TAL"/>
              <w:rPr>
                <w:sz w:val="16"/>
              </w:rPr>
            </w:pPr>
            <w:r>
              <w:rPr>
                <w:sz w:val="16"/>
              </w:rPr>
              <w:t>R5-241717</w:t>
            </w:r>
          </w:p>
        </w:tc>
        <w:tc>
          <w:tcPr>
            <w:tcW w:w="0" w:type="auto"/>
          </w:tcPr>
          <w:p w14:paraId="17D4E9C9" w14:textId="77777777" w:rsidR="00BC377F" w:rsidRPr="00496D15" w:rsidRDefault="00BC377F" w:rsidP="00D41ECF">
            <w:pPr>
              <w:pStyle w:val="TAL"/>
              <w:rPr>
                <w:sz w:val="16"/>
              </w:rPr>
            </w:pPr>
            <w:r>
              <w:rPr>
                <w:sz w:val="16"/>
              </w:rPr>
              <w:t>Correction to point A value for n83</w:t>
            </w:r>
          </w:p>
        </w:tc>
        <w:tc>
          <w:tcPr>
            <w:tcW w:w="0" w:type="auto"/>
          </w:tcPr>
          <w:p w14:paraId="5E198AC0" w14:textId="77777777" w:rsidR="00BC377F" w:rsidRPr="00496D15" w:rsidRDefault="00BC377F" w:rsidP="00D41ECF">
            <w:pPr>
              <w:pStyle w:val="TAL"/>
              <w:rPr>
                <w:sz w:val="16"/>
              </w:rPr>
            </w:pPr>
            <w:r>
              <w:rPr>
                <w:sz w:val="16"/>
              </w:rPr>
              <w:t>Anritsu</w:t>
            </w:r>
          </w:p>
        </w:tc>
        <w:tc>
          <w:tcPr>
            <w:tcW w:w="0" w:type="auto"/>
          </w:tcPr>
          <w:p w14:paraId="14ECD393" w14:textId="77777777" w:rsidR="00BC377F" w:rsidRPr="00496D15" w:rsidRDefault="00BC377F" w:rsidP="00D41ECF">
            <w:pPr>
              <w:pStyle w:val="TAL"/>
              <w:rPr>
                <w:sz w:val="16"/>
              </w:rPr>
            </w:pPr>
            <w:r>
              <w:rPr>
                <w:sz w:val="16"/>
              </w:rPr>
              <w:t>agreed</w:t>
            </w:r>
          </w:p>
        </w:tc>
        <w:tc>
          <w:tcPr>
            <w:tcW w:w="0" w:type="auto"/>
          </w:tcPr>
          <w:p w14:paraId="5C7D707D" w14:textId="77777777" w:rsidR="00BC377F" w:rsidRPr="00496D15" w:rsidRDefault="00BC377F" w:rsidP="00D41ECF">
            <w:pPr>
              <w:pStyle w:val="TAL"/>
              <w:rPr>
                <w:sz w:val="16"/>
              </w:rPr>
            </w:pPr>
            <w:r>
              <w:rPr>
                <w:sz w:val="16"/>
              </w:rPr>
              <w:t>R5-241093</w:t>
            </w:r>
          </w:p>
        </w:tc>
        <w:tc>
          <w:tcPr>
            <w:tcW w:w="0" w:type="auto"/>
          </w:tcPr>
          <w:p w14:paraId="53514D31" w14:textId="77777777" w:rsidR="00BC377F" w:rsidRPr="00496D15" w:rsidRDefault="00BC377F" w:rsidP="00D41ECF">
            <w:pPr>
              <w:pStyle w:val="TAL"/>
              <w:rPr>
                <w:sz w:val="16"/>
              </w:rPr>
            </w:pPr>
            <w:r>
              <w:rPr>
                <w:sz w:val="16"/>
              </w:rPr>
              <w:t>-</w:t>
            </w:r>
          </w:p>
        </w:tc>
      </w:tr>
      <w:tr w:rsidR="00BC377F" w14:paraId="18B2BB27" w14:textId="77777777" w:rsidTr="00D41ECF">
        <w:tc>
          <w:tcPr>
            <w:tcW w:w="0" w:type="auto"/>
          </w:tcPr>
          <w:p w14:paraId="54AC0488" w14:textId="77777777" w:rsidR="00BC377F" w:rsidRPr="00496D15" w:rsidRDefault="00BC377F" w:rsidP="00D41ECF">
            <w:pPr>
              <w:pStyle w:val="TAL"/>
              <w:rPr>
                <w:sz w:val="16"/>
              </w:rPr>
            </w:pPr>
            <w:r>
              <w:rPr>
                <w:sz w:val="16"/>
              </w:rPr>
              <w:t>R5-241718</w:t>
            </w:r>
          </w:p>
        </w:tc>
        <w:tc>
          <w:tcPr>
            <w:tcW w:w="0" w:type="auto"/>
          </w:tcPr>
          <w:p w14:paraId="6636CB6B" w14:textId="77777777" w:rsidR="00BC377F" w:rsidRPr="00496D15" w:rsidRDefault="00BC377F" w:rsidP="00D41ECF">
            <w:pPr>
              <w:pStyle w:val="TAL"/>
              <w:rPr>
                <w:sz w:val="16"/>
              </w:rPr>
            </w:pPr>
            <w:r>
              <w:rPr>
                <w:sz w:val="16"/>
              </w:rPr>
              <w:t>Correction to parameters for Rel-17 bands</w:t>
            </w:r>
          </w:p>
        </w:tc>
        <w:tc>
          <w:tcPr>
            <w:tcW w:w="0" w:type="auto"/>
          </w:tcPr>
          <w:p w14:paraId="5F26A4EE" w14:textId="77777777" w:rsidR="00BC377F" w:rsidRPr="00496D15" w:rsidRDefault="00BC377F" w:rsidP="00D41ECF">
            <w:pPr>
              <w:pStyle w:val="TAL"/>
              <w:rPr>
                <w:sz w:val="16"/>
              </w:rPr>
            </w:pPr>
            <w:r>
              <w:rPr>
                <w:sz w:val="16"/>
              </w:rPr>
              <w:t>Anritsu</w:t>
            </w:r>
          </w:p>
        </w:tc>
        <w:tc>
          <w:tcPr>
            <w:tcW w:w="0" w:type="auto"/>
          </w:tcPr>
          <w:p w14:paraId="68922F3A" w14:textId="77777777" w:rsidR="00BC377F" w:rsidRPr="00496D15" w:rsidRDefault="00BC377F" w:rsidP="00D41ECF">
            <w:pPr>
              <w:pStyle w:val="TAL"/>
              <w:rPr>
                <w:sz w:val="16"/>
              </w:rPr>
            </w:pPr>
            <w:r>
              <w:rPr>
                <w:sz w:val="16"/>
              </w:rPr>
              <w:t>agreed</w:t>
            </w:r>
          </w:p>
        </w:tc>
        <w:tc>
          <w:tcPr>
            <w:tcW w:w="0" w:type="auto"/>
          </w:tcPr>
          <w:p w14:paraId="4B2AAC12" w14:textId="77777777" w:rsidR="00BC377F" w:rsidRPr="00496D15" w:rsidRDefault="00BC377F" w:rsidP="00D41ECF">
            <w:pPr>
              <w:pStyle w:val="TAL"/>
              <w:rPr>
                <w:sz w:val="16"/>
              </w:rPr>
            </w:pPr>
            <w:r>
              <w:rPr>
                <w:sz w:val="16"/>
              </w:rPr>
              <w:t>R5-241094</w:t>
            </w:r>
          </w:p>
        </w:tc>
        <w:tc>
          <w:tcPr>
            <w:tcW w:w="0" w:type="auto"/>
          </w:tcPr>
          <w:p w14:paraId="3F180CE0" w14:textId="77777777" w:rsidR="00BC377F" w:rsidRPr="00496D15" w:rsidRDefault="00BC377F" w:rsidP="00D41ECF">
            <w:pPr>
              <w:pStyle w:val="TAL"/>
              <w:rPr>
                <w:sz w:val="16"/>
              </w:rPr>
            </w:pPr>
            <w:r>
              <w:rPr>
                <w:sz w:val="16"/>
              </w:rPr>
              <w:t>-</w:t>
            </w:r>
          </w:p>
        </w:tc>
      </w:tr>
      <w:tr w:rsidR="00BC377F" w14:paraId="41B8BD4C" w14:textId="77777777" w:rsidTr="00D41ECF">
        <w:tc>
          <w:tcPr>
            <w:tcW w:w="0" w:type="auto"/>
          </w:tcPr>
          <w:p w14:paraId="1BC28F7A" w14:textId="77777777" w:rsidR="00BC377F" w:rsidRPr="00496D15" w:rsidRDefault="00BC377F" w:rsidP="00D41ECF">
            <w:pPr>
              <w:pStyle w:val="TAL"/>
              <w:rPr>
                <w:sz w:val="16"/>
              </w:rPr>
            </w:pPr>
            <w:r>
              <w:rPr>
                <w:sz w:val="16"/>
              </w:rPr>
              <w:t>R5-241719</w:t>
            </w:r>
          </w:p>
        </w:tc>
        <w:tc>
          <w:tcPr>
            <w:tcW w:w="0" w:type="auto"/>
          </w:tcPr>
          <w:p w14:paraId="1206F9AA" w14:textId="77777777" w:rsidR="00BC377F" w:rsidRPr="00496D15" w:rsidRDefault="00BC377F" w:rsidP="00D41ECF">
            <w:pPr>
              <w:pStyle w:val="TAL"/>
              <w:rPr>
                <w:sz w:val="16"/>
              </w:rPr>
            </w:pPr>
            <w:r>
              <w:rPr>
                <w:sz w:val="16"/>
              </w:rPr>
              <w:t>Correction to SUL configuration messages</w:t>
            </w:r>
          </w:p>
        </w:tc>
        <w:tc>
          <w:tcPr>
            <w:tcW w:w="0" w:type="auto"/>
          </w:tcPr>
          <w:p w14:paraId="30A4A70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7A8A131" w14:textId="77777777" w:rsidR="00BC377F" w:rsidRPr="00496D15" w:rsidRDefault="00BC377F" w:rsidP="00D41ECF">
            <w:pPr>
              <w:pStyle w:val="TAL"/>
              <w:rPr>
                <w:sz w:val="16"/>
              </w:rPr>
            </w:pPr>
            <w:r>
              <w:rPr>
                <w:sz w:val="16"/>
              </w:rPr>
              <w:t>agreed</w:t>
            </w:r>
          </w:p>
        </w:tc>
        <w:tc>
          <w:tcPr>
            <w:tcW w:w="0" w:type="auto"/>
          </w:tcPr>
          <w:p w14:paraId="5B3CB2FC" w14:textId="77777777" w:rsidR="00BC377F" w:rsidRPr="00496D15" w:rsidRDefault="00BC377F" w:rsidP="00D41ECF">
            <w:pPr>
              <w:pStyle w:val="TAL"/>
              <w:rPr>
                <w:sz w:val="16"/>
              </w:rPr>
            </w:pPr>
            <w:r>
              <w:rPr>
                <w:sz w:val="16"/>
              </w:rPr>
              <w:t>R5-240996</w:t>
            </w:r>
          </w:p>
        </w:tc>
        <w:tc>
          <w:tcPr>
            <w:tcW w:w="0" w:type="auto"/>
          </w:tcPr>
          <w:p w14:paraId="42AB53C0" w14:textId="77777777" w:rsidR="00BC377F" w:rsidRPr="00496D15" w:rsidRDefault="00BC377F" w:rsidP="00D41ECF">
            <w:pPr>
              <w:pStyle w:val="TAL"/>
              <w:rPr>
                <w:sz w:val="16"/>
              </w:rPr>
            </w:pPr>
            <w:r>
              <w:rPr>
                <w:sz w:val="16"/>
              </w:rPr>
              <w:t>-</w:t>
            </w:r>
          </w:p>
        </w:tc>
      </w:tr>
      <w:tr w:rsidR="00BC377F" w14:paraId="62494E53" w14:textId="77777777" w:rsidTr="00D41ECF">
        <w:tc>
          <w:tcPr>
            <w:tcW w:w="0" w:type="auto"/>
          </w:tcPr>
          <w:p w14:paraId="6742F090" w14:textId="77777777" w:rsidR="00BC377F" w:rsidRPr="00496D15" w:rsidRDefault="00BC377F" w:rsidP="00D41ECF">
            <w:pPr>
              <w:pStyle w:val="TAL"/>
              <w:rPr>
                <w:sz w:val="16"/>
              </w:rPr>
            </w:pPr>
            <w:r>
              <w:rPr>
                <w:sz w:val="16"/>
              </w:rPr>
              <w:t>R5-241720</w:t>
            </w:r>
          </w:p>
        </w:tc>
        <w:tc>
          <w:tcPr>
            <w:tcW w:w="0" w:type="auto"/>
          </w:tcPr>
          <w:p w14:paraId="0E13A9FE" w14:textId="77777777" w:rsidR="00BC377F" w:rsidRPr="00496D15" w:rsidRDefault="00BC377F" w:rsidP="00D41ECF">
            <w:pPr>
              <w:pStyle w:val="TAL"/>
              <w:rPr>
                <w:sz w:val="16"/>
              </w:rPr>
            </w:pPr>
            <w:r>
              <w:rPr>
                <w:sz w:val="16"/>
              </w:rPr>
              <w:t>Update for additional ENDC band configurations with PC2 UL</w:t>
            </w:r>
          </w:p>
        </w:tc>
        <w:tc>
          <w:tcPr>
            <w:tcW w:w="0" w:type="auto"/>
          </w:tcPr>
          <w:p w14:paraId="236D3B69" w14:textId="77777777" w:rsidR="00BC377F" w:rsidRPr="00496D15" w:rsidRDefault="00BC377F" w:rsidP="00D41ECF">
            <w:pPr>
              <w:pStyle w:val="TAL"/>
              <w:rPr>
                <w:sz w:val="16"/>
              </w:rPr>
            </w:pPr>
            <w:r>
              <w:rPr>
                <w:sz w:val="16"/>
              </w:rPr>
              <w:t>Verizon</w:t>
            </w:r>
          </w:p>
        </w:tc>
        <w:tc>
          <w:tcPr>
            <w:tcW w:w="0" w:type="auto"/>
          </w:tcPr>
          <w:p w14:paraId="308CDF39" w14:textId="77777777" w:rsidR="00BC377F" w:rsidRPr="00496D15" w:rsidRDefault="00BC377F" w:rsidP="00D41ECF">
            <w:pPr>
              <w:pStyle w:val="TAL"/>
              <w:rPr>
                <w:sz w:val="16"/>
              </w:rPr>
            </w:pPr>
            <w:r>
              <w:rPr>
                <w:sz w:val="16"/>
              </w:rPr>
              <w:t>agreed</w:t>
            </w:r>
          </w:p>
        </w:tc>
        <w:tc>
          <w:tcPr>
            <w:tcW w:w="0" w:type="auto"/>
          </w:tcPr>
          <w:p w14:paraId="275C4A67" w14:textId="77777777" w:rsidR="00BC377F" w:rsidRPr="00496D15" w:rsidRDefault="00BC377F" w:rsidP="00D41ECF">
            <w:pPr>
              <w:pStyle w:val="TAL"/>
              <w:rPr>
                <w:sz w:val="16"/>
              </w:rPr>
            </w:pPr>
            <w:r>
              <w:rPr>
                <w:sz w:val="16"/>
              </w:rPr>
              <w:t>R5-240914</w:t>
            </w:r>
          </w:p>
        </w:tc>
        <w:tc>
          <w:tcPr>
            <w:tcW w:w="0" w:type="auto"/>
          </w:tcPr>
          <w:p w14:paraId="1A9F09D7" w14:textId="77777777" w:rsidR="00BC377F" w:rsidRPr="00496D15" w:rsidRDefault="00BC377F" w:rsidP="00D41ECF">
            <w:pPr>
              <w:pStyle w:val="TAL"/>
              <w:rPr>
                <w:sz w:val="16"/>
              </w:rPr>
            </w:pPr>
            <w:r>
              <w:rPr>
                <w:sz w:val="16"/>
              </w:rPr>
              <w:t>-</w:t>
            </w:r>
          </w:p>
        </w:tc>
      </w:tr>
      <w:tr w:rsidR="00BC377F" w14:paraId="0EC12EF9" w14:textId="77777777" w:rsidTr="00D41ECF">
        <w:tc>
          <w:tcPr>
            <w:tcW w:w="0" w:type="auto"/>
          </w:tcPr>
          <w:p w14:paraId="314EC276" w14:textId="77777777" w:rsidR="00BC377F" w:rsidRPr="00496D15" w:rsidRDefault="00BC377F" w:rsidP="00D41ECF">
            <w:pPr>
              <w:pStyle w:val="TAL"/>
              <w:rPr>
                <w:sz w:val="16"/>
              </w:rPr>
            </w:pPr>
            <w:r>
              <w:rPr>
                <w:sz w:val="16"/>
              </w:rPr>
              <w:t>R5-241721</w:t>
            </w:r>
          </w:p>
        </w:tc>
        <w:tc>
          <w:tcPr>
            <w:tcW w:w="0" w:type="auto"/>
          </w:tcPr>
          <w:p w14:paraId="3586E975" w14:textId="77777777" w:rsidR="00BC377F" w:rsidRPr="00496D15" w:rsidRDefault="00BC377F" w:rsidP="00D41ECF">
            <w:pPr>
              <w:pStyle w:val="TAL"/>
              <w:rPr>
                <w:sz w:val="16"/>
              </w:rPr>
            </w:pPr>
            <w:r>
              <w:rPr>
                <w:sz w:val="16"/>
              </w:rPr>
              <w:t>Updating FR1 PC2 REFSENS exceptions testing</w:t>
            </w:r>
          </w:p>
        </w:tc>
        <w:tc>
          <w:tcPr>
            <w:tcW w:w="0" w:type="auto"/>
          </w:tcPr>
          <w:p w14:paraId="13B6F70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D2EE8D5" w14:textId="77777777" w:rsidR="00BC377F" w:rsidRPr="00496D15" w:rsidRDefault="00BC377F" w:rsidP="00D41ECF">
            <w:pPr>
              <w:pStyle w:val="TAL"/>
              <w:rPr>
                <w:sz w:val="16"/>
              </w:rPr>
            </w:pPr>
            <w:r>
              <w:rPr>
                <w:sz w:val="16"/>
              </w:rPr>
              <w:t>revised</w:t>
            </w:r>
          </w:p>
        </w:tc>
        <w:tc>
          <w:tcPr>
            <w:tcW w:w="0" w:type="auto"/>
          </w:tcPr>
          <w:p w14:paraId="3BA71CCE" w14:textId="77777777" w:rsidR="00BC377F" w:rsidRPr="00496D15" w:rsidRDefault="00BC377F" w:rsidP="00D41ECF">
            <w:pPr>
              <w:pStyle w:val="TAL"/>
              <w:rPr>
                <w:sz w:val="16"/>
              </w:rPr>
            </w:pPr>
            <w:r>
              <w:rPr>
                <w:sz w:val="16"/>
              </w:rPr>
              <w:t>R5-240312</w:t>
            </w:r>
          </w:p>
        </w:tc>
        <w:tc>
          <w:tcPr>
            <w:tcW w:w="0" w:type="auto"/>
          </w:tcPr>
          <w:p w14:paraId="1508D432" w14:textId="77777777" w:rsidR="00BC377F" w:rsidRPr="00496D15" w:rsidRDefault="00BC377F" w:rsidP="00D41ECF">
            <w:pPr>
              <w:pStyle w:val="TAL"/>
              <w:rPr>
                <w:sz w:val="16"/>
              </w:rPr>
            </w:pPr>
            <w:r>
              <w:rPr>
                <w:sz w:val="16"/>
              </w:rPr>
              <w:t>R5-241870</w:t>
            </w:r>
          </w:p>
        </w:tc>
      </w:tr>
      <w:tr w:rsidR="00BC377F" w14:paraId="30306D5F" w14:textId="77777777" w:rsidTr="00D41ECF">
        <w:tc>
          <w:tcPr>
            <w:tcW w:w="0" w:type="auto"/>
          </w:tcPr>
          <w:p w14:paraId="2433D1C3" w14:textId="77777777" w:rsidR="00BC377F" w:rsidRPr="00496D15" w:rsidRDefault="00BC377F" w:rsidP="00D41ECF">
            <w:pPr>
              <w:pStyle w:val="TAL"/>
              <w:rPr>
                <w:sz w:val="16"/>
              </w:rPr>
            </w:pPr>
            <w:r>
              <w:rPr>
                <w:sz w:val="16"/>
              </w:rPr>
              <w:t>R5-241722</w:t>
            </w:r>
          </w:p>
        </w:tc>
        <w:tc>
          <w:tcPr>
            <w:tcW w:w="0" w:type="auto"/>
          </w:tcPr>
          <w:p w14:paraId="7302EE5E" w14:textId="77777777" w:rsidR="00BC377F" w:rsidRPr="00496D15" w:rsidRDefault="00BC377F" w:rsidP="00D41ECF">
            <w:pPr>
              <w:pStyle w:val="TAL"/>
              <w:rPr>
                <w:sz w:val="16"/>
              </w:rPr>
            </w:pPr>
            <w:r>
              <w:rPr>
                <w:sz w:val="16"/>
              </w:rPr>
              <w:t xml:space="preserve">Update of RRC message RRCReconfigurationComplete, RRCSetupComplete and </w:t>
            </w:r>
            <w:proofErr w:type="spellStart"/>
            <w:r>
              <w:rPr>
                <w:sz w:val="16"/>
              </w:rPr>
              <w:t>SecurityModeComplete</w:t>
            </w:r>
            <w:proofErr w:type="spellEnd"/>
            <w:r>
              <w:rPr>
                <w:sz w:val="16"/>
              </w:rPr>
              <w:t xml:space="preserve"> for SL relay</w:t>
            </w:r>
          </w:p>
        </w:tc>
        <w:tc>
          <w:tcPr>
            <w:tcW w:w="0" w:type="auto"/>
          </w:tcPr>
          <w:p w14:paraId="527F85C2" w14:textId="77777777" w:rsidR="00BC377F" w:rsidRPr="00496D15" w:rsidRDefault="00BC377F" w:rsidP="00D41ECF">
            <w:pPr>
              <w:pStyle w:val="TAL"/>
              <w:rPr>
                <w:sz w:val="16"/>
              </w:rPr>
            </w:pPr>
            <w:r>
              <w:rPr>
                <w:sz w:val="16"/>
              </w:rPr>
              <w:t>China Telecom</w:t>
            </w:r>
          </w:p>
        </w:tc>
        <w:tc>
          <w:tcPr>
            <w:tcW w:w="0" w:type="auto"/>
          </w:tcPr>
          <w:p w14:paraId="013B35D4" w14:textId="77777777" w:rsidR="00BC377F" w:rsidRPr="00496D15" w:rsidRDefault="00BC377F" w:rsidP="00D41ECF">
            <w:pPr>
              <w:pStyle w:val="TAL"/>
              <w:rPr>
                <w:sz w:val="16"/>
              </w:rPr>
            </w:pPr>
            <w:r>
              <w:rPr>
                <w:sz w:val="16"/>
              </w:rPr>
              <w:t>agreed</w:t>
            </w:r>
          </w:p>
        </w:tc>
        <w:tc>
          <w:tcPr>
            <w:tcW w:w="0" w:type="auto"/>
          </w:tcPr>
          <w:p w14:paraId="578CAB07" w14:textId="77777777" w:rsidR="00BC377F" w:rsidRPr="00496D15" w:rsidRDefault="00BC377F" w:rsidP="00D41ECF">
            <w:pPr>
              <w:pStyle w:val="TAL"/>
              <w:rPr>
                <w:sz w:val="16"/>
              </w:rPr>
            </w:pPr>
            <w:r>
              <w:rPr>
                <w:sz w:val="16"/>
              </w:rPr>
              <w:t>R5-240346</w:t>
            </w:r>
          </w:p>
        </w:tc>
        <w:tc>
          <w:tcPr>
            <w:tcW w:w="0" w:type="auto"/>
          </w:tcPr>
          <w:p w14:paraId="4A8A2168" w14:textId="77777777" w:rsidR="00BC377F" w:rsidRPr="00496D15" w:rsidRDefault="00BC377F" w:rsidP="00D41ECF">
            <w:pPr>
              <w:pStyle w:val="TAL"/>
              <w:rPr>
                <w:sz w:val="16"/>
              </w:rPr>
            </w:pPr>
            <w:r>
              <w:rPr>
                <w:sz w:val="16"/>
              </w:rPr>
              <w:t>-</w:t>
            </w:r>
          </w:p>
        </w:tc>
      </w:tr>
      <w:tr w:rsidR="00BC377F" w14:paraId="748AF42E" w14:textId="77777777" w:rsidTr="00D41ECF">
        <w:tc>
          <w:tcPr>
            <w:tcW w:w="0" w:type="auto"/>
          </w:tcPr>
          <w:p w14:paraId="4CE0A024" w14:textId="77777777" w:rsidR="00BC377F" w:rsidRPr="00496D15" w:rsidRDefault="00BC377F" w:rsidP="00D41ECF">
            <w:pPr>
              <w:pStyle w:val="TAL"/>
              <w:rPr>
                <w:sz w:val="16"/>
              </w:rPr>
            </w:pPr>
            <w:r>
              <w:rPr>
                <w:sz w:val="16"/>
              </w:rPr>
              <w:t>R5-241723</w:t>
            </w:r>
          </w:p>
        </w:tc>
        <w:tc>
          <w:tcPr>
            <w:tcW w:w="0" w:type="auto"/>
          </w:tcPr>
          <w:p w14:paraId="606C5B9E" w14:textId="77777777" w:rsidR="00BC377F" w:rsidRPr="00496D15" w:rsidRDefault="00BC377F" w:rsidP="00D41ECF">
            <w:pPr>
              <w:pStyle w:val="TAL"/>
              <w:rPr>
                <w:sz w:val="16"/>
              </w:rPr>
            </w:pPr>
            <w:r>
              <w:rPr>
                <w:sz w:val="16"/>
              </w:rPr>
              <w:t xml:space="preserve">Update of Test procedure for establishing unicast mode </w:t>
            </w:r>
            <w:proofErr w:type="spellStart"/>
            <w:r>
              <w:rPr>
                <w:sz w:val="16"/>
              </w:rPr>
              <w:t>ProSe</w:t>
            </w:r>
            <w:proofErr w:type="spellEnd"/>
            <w:r>
              <w:rPr>
                <w:sz w:val="16"/>
              </w:rPr>
              <w:t xml:space="preserve"> Direct communication</w:t>
            </w:r>
          </w:p>
        </w:tc>
        <w:tc>
          <w:tcPr>
            <w:tcW w:w="0" w:type="auto"/>
          </w:tcPr>
          <w:p w14:paraId="3803B4BC" w14:textId="77777777" w:rsidR="00BC377F" w:rsidRPr="00496D15" w:rsidRDefault="00BC377F" w:rsidP="00D41ECF">
            <w:pPr>
              <w:pStyle w:val="TAL"/>
              <w:rPr>
                <w:sz w:val="16"/>
              </w:rPr>
            </w:pPr>
            <w:r>
              <w:rPr>
                <w:sz w:val="16"/>
              </w:rPr>
              <w:t>China Telecom</w:t>
            </w:r>
          </w:p>
        </w:tc>
        <w:tc>
          <w:tcPr>
            <w:tcW w:w="0" w:type="auto"/>
          </w:tcPr>
          <w:p w14:paraId="01395F33" w14:textId="77777777" w:rsidR="00BC377F" w:rsidRPr="00496D15" w:rsidRDefault="00BC377F" w:rsidP="00D41ECF">
            <w:pPr>
              <w:pStyle w:val="TAL"/>
              <w:rPr>
                <w:sz w:val="16"/>
              </w:rPr>
            </w:pPr>
            <w:r>
              <w:rPr>
                <w:sz w:val="16"/>
              </w:rPr>
              <w:t>agreed</w:t>
            </w:r>
          </w:p>
        </w:tc>
        <w:tc>
          <w:tcPr>
            <w:tcW w:w="0" w:type="auto"/>
          </w:tcPr>
          <w:p w14:paraId="1105E545" w14:textId="77777777" w:rsidR="00BC377F" w:rsidRPr="00496D15" w:rsidRDefault="00BC377F" w:rsidP="00D41ECF">
            <w:pPr>
              <w:pStyle w:val="TAL"/>
              <w:rPr>
                <w:sz w:val="16"/>
              </w:rPr>
            </w:pPr>
            <w:r>
              <w:rPr>
                <w:sz w:val="16"/>
              </w:rPr>
              <w:t>R5-240347</w:t>
            </w:r>
          </w:p>
        </w:tc>
        <w:tc>
          <w:tcPr>
            <w:tcW w:w="0" w:type="auto"/>
          </w:tcPr>
          <w:p w14:paraId="2A395552" w14:textId="77777777" w:rsidR="00BC377F" w:rsidRPr="00496D15" w:rsidRDefault="00BC377F" w:rsidP="00D41ECF">
            <w:pPr>
              <w:pStyle w:val="TAL"/>
              <w:rPr>
                <w:sz w:val="16"/>
              </w:rPr>
            </w:pPr>
            <w:r>
              <w:rPr>
                <w:sz w:val="16"/>
              </w:rPr>
              <w:t>-</w:t>
            </w:r>
          </w:p>
        </w:tc>
      </w:tr>
      <w:tr w:rsidR="00BC377F" w14:paraId="3BA71980" w14:textId="77777777" w:rsidTr="00D41ECF">
        <w:tc>
          <w:tcPr>
            <w:tcW w:w="0" w:type="auto"/>
          </w:tcPr>
          <w:p w14:paraId="11C6728D" w14:textId="77777777" w:rsidR="00BC377F" w:rsidRPr="00496D15" w:rsidRDefault="00BC377F" w:rsidP="00D41ECF">
            <w:pPr>
              <w:pStyle w:val="TAL"/>
              <w:rPr>
                <w:sz w:val="16"/>
              </w:rPr>
            </w:pPr>
            <w:r>
              <w:rPr>
                <w:sz w:val="16"/>
              </w:rPr>
              <w:t>R5-241724</w:t>
            </w:r>
          </w:p>
        </w:tc>
        <w:tc>
          <w:tcPr>
            <w:tcW w:w="0" w:type="auto"/>
          </w:tcPr>
          <w:p w14:paraId="05254166" w14:textId="77777777" w:rsidR="00BC377F" w:rsidRPr="00496D15" w:rsidRDefault="00BC377F" w:rsidP="00D41ECF">
            <w:pPr>
              <w:pStyle w:val="TAL"/>
              <w:rPr>
                <w:sz w:val="16"/>
              </w:rPr>
            </w:pPr>
            <w:r>
              <w:rPr>
                <w:sz w:val="16"/>
              </w:rPr>
              <w:t xml:space="preserve">Addition of </w:t>
            </w:r>
            <w:proofErr w:type="spellStart"/>
            <w:r>
              <w:rPr>
                <w:sz w:val="16"/>
              </w:rPr>
              <w:t>Sidelink</w:t>
            </w:r>
            <w:proofErr w:type="spellEnd"/>
            <w:r>
              <w:rPr>
                <w:sz w:val="16"/>
              </w:rPr>
              <w:t xml:space="preserve"> Capabilities to support direct to indirect path switch for NR </w:t>
            </w:r>
            <w:proofErr w:type="spellStart"/>
            <w:r>
              <w:rPr>
                <w:sz w:val="16"/>
              </w:rPr>
              <w:t>sidelink</w:t>
            </w:r>
            <w:proofErr w:type="spellEnd"/>
            <w:r>
              <w:rPr>
                <w:sz w:val="16"/>
              </w:rPr>
              <w:t xml:space="preserve"> U2N Relay</w:t>
            </w:r>
          </w:p>
        </w:tc>
        <w:tc>
          <w:tcPr>
            <w:tcW w:w="0" w:type="auto"/>
          </w:tcPr>
          <w:p w14:paraId="014AA60C" w14:textId="77777777" w:rsidR="00BC377F" w:rsidRPr="00496D15" w:rsidRDefault="00BC377F" w:rsidP="00D41ECF">
            <w:pPr>
              <w:pStyle w:val="TAL"/>
              <w:rPr>
                <w:sz w:val="16"/>
              </w:rPr>
            </w:pPr>
            <w:r>
              <w:rPr>
                <w:sz w:val="16"/>
              </w:rPr>
              <w:t>China Telecom</w:t>
            </w:r>
          </w:p>
        </w:tc>
        <w:tc>
          <w:tcPr>
            <w:tcW w:w="0" w:type="auto"/>
          </w:tcPr>
          <w:p w14:paraId="27D0D27C" w14:textId="77777777" w:rsidR="00BC377F" w:rsidRPr="00496D15" w:rsidRDefault="00BC377F" w:rsidP="00D41ECF">
            <w:pPr>
              <w:pStyle w:val="TAL"/>
              <w:rPr>
                <w:sz w:val="16"/>
              </w:rPr>
            </w:pPr>
            <w:r>
              <w:rPr>
                <w:sz w:val="16"/>
              </w:rPr>
              <w:t>agreed</w:t>
            </w:r>
          </w:p>
        </w:tc>
        <w:tc>
          <w:tcPr>
            <w:tcW w:w="0" w:type="auto"/>
          </w:tcPr>
          <w:p w14:paraId="11279466" w14:textId="77777777" w:rsidR="00BC377F" w:rsidRPr="00496D15" w:rsidRDefault="00BC377F" w:rsidP="00D41ECF">
            <w:pPr>
              <w:pStyle w:val="TAL"/>
              <w:rPr>
                <w:sz w:val="16"/>
              </w:rPr>
            </w:pPr>
            <w:r>
              <w:rPr>
                <w:sz w:val="16"/>
              </w:rPr>
              <w:t>R5-240348</w:t>
            </w:r>
          </w:p>
        </w:tc>
        <w:tc>
          <w:tcPr>
            <w:tcW w:w="0" w:type="auto"/>
          </w:tcPr>
          <w:p w14:paraId="3674D89F" w14:textId="77777777" w:rsidR="00BC377F" w:rsidRPr="00496D15" w:rsidRDefault="00BC377F" w:rsidP="00D41ECF">
            <w:pPr>
              <w:pStyle w:val="TAL"/>
              <w:rPr>
                <w:sz w:val="16"/>
              </w:rPr>
            </w:pPr>
            <w:r>
              <w:rPr>
                <w:sz w:val="16"/>
              </w:rPr>
              <w:t>-</w:t>
            </w:r>
          </w:p>
        </w:tc>
      </w:tr>
      <w:tr w:rsidR="00BC377F" w14:paraId="7252D1E1" w14:textId="77777777" w:rsidTr="00D41ECF">
        <w:tc>
          <w:tcPr>
            <w:tcW w:w="0" w:type="auto"/>
          </w:tcPr>
          <w:p w14:paraId="148A1B78" w14:textId="77777777" w:rsidR="00BC377F" w:rsidRPr="00496D15" w:rsidRDefault="00BC377F" w:rsidP="00D41ECF">
            <w:pPr>
              <w:pStyle w:val="TAL"/>
              <w:rPr>
                <w:sz w:val="16"/>
              </w:rPr>
            </w:pPr>
            <w:r>
              <w:rPr>
                <w:sz w:val="16"/>
              </w:rPr>
              <w:t>R5-241725</w:t>
            </w:r>
          </w:p>
        </w:tc>
        <w:tc>
          <w:tcPr>
            <w:tcW w:w="0" w:type="auto"/>
          </w:tcPr>
          <w:p w14:paraId="114C8783" w14:textId="77777777" w:rsidR="00BC377F" w:rsidRPr="00496D15" w:rsidRDefault="00BC377F" w:rsidP="00D41ECF">
            <w:pPr>
              <w:pStyle w:val="TAL"/>
              <w:rPr>
                <w:sz w:val="16"/>
              </w:rPr>
            </w:pPr>
            <w:r>
              <w:rPr>
                <w:sz w:val="16"/>
              </w:rPr>
              <w:t>Addition of new test case 6.2H.2.3 MPR for inter-band EN-DC with UL MIMO</w:t>
            </w:r>
          </w:p>
        </w:tc>
        <w:tc>
          <w:tcPr>
            <w:tcW w:w="0" w:type="auto"/>
          </w:tcPr>
          <w:p w14:paraId="3FF779EB"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40CF13C" w14:textId="77777777" w:rsidR="00BC377F" w:rsidRPr="00496D15" w:rsidRDefault="00BC377F" w:rsidP="00D41ECF">
            <w:pPr>
              <w:pStyle w:val="TAL"/>
              <w:rPr>
                <w:sz w:val="16"/>
              </w:rPr>
            </w:pPr>
            <w:r>
              <w:rPr>
                <w:sz w:val="16"/>
              </w:rPr>
              <w:t>agreed</w:t>
            </w:r>
          </w:p>
        </w:tc>
        <w:tc>
          <w:tcPr>
            <w:tcW w:w="0" w:type="auto"/>
          </w:tcPr>
          <w:p w14:paraId="4F8F3B80" w14:textId="77777777" w:rsidR="00BC377F" w:rsidRPr="00496D15" w:rsidRDefault="00BC377F" w:rsidP="00D41ECF">
            <w:pPr>
              <w:pStyle w:val="TAL"/>
              <w:rPr>
                <w:sz w:val="16"/>
              </w:rPr>
            </w:pPr>
            <w:r>
              <w:rPr>
                <w:sz w:val="16"/>
              </w:rPr>
              <w:t>R5-240376</w:t>
            </w:r>
          </w:p>
        </w:tc>
        <w:tc>
          <w:tcPr>
            <w:tcW w:w="0" w:type="auto"/>
          </w:tcPr>
          <w:p w14:paraId="44EA79E3" w14:textId="77777777" w:rsidR="00BC377F" w:rsidRPr="00496D15" w:rsidRDefault="00BC377F" w:rsidP="00D41ECF">
            <w:pPr>
              <w:pStyle w:val="TAL"/>
              <w:rPr>
                <w:sz w:val="16"/>
              </w:rPr>
            </w:pPr>
            <w:r>
              <w:rPr>
                <w:sz w:val="16"/>
              </w:rPr>
              <w:t>-</w:t>
            </w:r>
          </w:p>
        </w:tc>
      </w:tr>
      <w:tr w:rsidR="00BC377F" w14:paraId="2BCDD98B" w14:textId="77777777" w:rsidTr="00D41ECF">
        <w:tc>
          <w:tcPr>
            <w:tcW w:w="0" w:type="auto"/>
          </w:tcPr>
          <w:p w14:paraId="6E4A8B76" w14:textId="77777777" w:rsidR="00BC377F" w:rsidRPr="00496D15" w:rsidRDefault="00BC377F" w:rsidP="00D41ECF">
            <w:pPr>
              <w:pStyle w:val="TAL"/>
              <w:rPr>
                <w:sz w:val="16"/>
              </w:rPr>
            </w:pPr>
            <w:r>
              <w:rPr>
                <w:sz w:val="16"/>
              </w:rPr>
              <w:t>R5-241726</w:t>
            </w:r>
          </w:p>
        </w:tc>
        <w:tc>
          <w:tcPr>
            <w:tcW w:w="0" w:type="auto"/>
          </w:tcPr>
          <w:p w14:paraId="3CD52F45" w14:textId="77777777" w:rsidR="00BC377F" w:rsidRPr="00496D15" w:rsidRDefault="00BC377F" w:rsidP="00D41ECF">
            <w:pPr>
              <w:pStyle w:val="TAL"/>
              <w:rPr>
                <w:sz w:val="16"/>
              </w:rPr>
            </w:pPr>
            <w:r>
              <w:rPr>
                <w:sz w:val="16"/>
              </w:rPr>
              <w:t>Message exceptions clarifications for 6.3G.3.3</w:t>
            </w:r>
          </w:p>
        </w:tc>
        <w:tc>
          <w:tcPr>
            <w:tcW w:w="0" w:type="auto"/>
          </w:tcPr>
          <w:p w14:paraId="59833837" w14:textId="77777777" w:rsidR="00BC377F" w:rsidRPr="00496D15" w:rsidRDefault="00BC377F" w:rsidP="00D41ECF">
            <w:pPr>
              <w:pStyle w:val="TAL"/>
              <w:rPr>
                <w:sz w:val="16"/>
              </w:rPr>
            </w:pPr>
            <w:r>
              <w:rPr>
                <w:sz w:val="16"/>
              </w:rPr>
              <w:t>Keysight Technologies</w:t>
            </w:r>
          </w:p>
        </w:tc>
        <w:tc>
          <w:tcPr>
            <w:tcW w:w="0" w:type="auto"/>
          </w:tcPr>
          <w:p w14:paraId="1A108121" w14:textId="77777777" w:rsidR="00BC377F" w:rsidRPr="00496D15" w:rsidRDefault="00BC377F" w:rsidP="00D41ECF">
            <w:pPr>
              <w:pStyle w:val="TAL"/>
              <w:rPr>
                <w:sz w:val="16"/>
              </w:rPr>
            </w:pPr>
            <w:r>
              <w:rPr>
                <w:sz w:val="16"/>
              </w:rPr>
              <w:t>withdrawn</w:t>
            </w:r>
          </w:p>
        </w:tc>
        <w:tc>
          <w:tcPr>
            <w:tcW w:w="0" w:type="auto"/>
          </w:tcPr>
          <w:p w14:paraId="06369F17" w14:textId="77777777" w:rsidR="00BC377F" w:rsidRPr="00496D15" w:rsidRDefault="00BC377F" w:rsidP="00D41ECF">
            <w:pPr>
              <w:pStyle w:val="TAL"/>
              <w:rPr>
                <w:sz w:val="16"/>
              </w:rPr>
            </w:pPr>
            <w:r>
              <w:rPr>
                <w:sz w:val="16"/>
              </w:rPr>
              <w:t>R5-240622</w:t>
            </w:r>
          </w:p>
        </w:tc>
        <w:tc>
          <w:tcPr>
            <w:tcW w:w="0" w:type="auto"/>
          </w:tcPr>
          <w:p w14:paraId="7881EF7F" w14:textId="77777777" w:rsidR="00BC377F" w:rsidRPr="00496D15" w:rsidRDefault="00BC377F" w:rsidP="00D41ECF">
            <w:pPr>
              <w:pStyle w:val="TAL"/>
              <w:rPr>
                <w:sz w:val="16"/>
              </w:rPr>
            </w:pPr>
            <w:r>
              <w:rPr>
                <w:sz w:val="16"/>
              </w:rPr>
              <w:t>-</w:t>
            </w:r>
          </w:p>
        </w:tc>
      </w:tr>
      <w:tr w:rsidR="00BC377F" w14:paraId="06C775B8" w14:textId="77777777" w:rsidTr="00D41ECF">
        <w:tc>
          <w:tcPr>
            <w:tcW w:w="0" w:type="auto"/>
          </w:tcPr>
          <w:p w14:paraId="131F6D76" w14:textId="77777777" w:rsidR="00BC377F" w:rsidRPr="00496D15" w:rsidRDefault="00BC377F" w:rsidP="00D41ECF">
            <w:pPr>
              <w:pStyle w:val="TAL"/>
              <w:rPr>
                <w:sz w:val="16"/>
              </w:rPr>
            </w:pPr>
            <w:r>
              <w:rPr>
                <w:sz w:val="16"/>
              </w:rPr>
              <w:t>R5-241727</w:t>
            </w:r>
          </w:p>
        </w:tc>
        <w:tc>
          <w:tcPr>
            <w:tcW w:w="0" w:type="auto"/>
          </w:tcPr>
          <w:p w14:paraId="37B6F1AE" w14:textId="77777777" w:rsidR="00BC377F" w:rsidRPr="00496D15" w:rsidRDefault="00BC377F" w:rsidP="00D41ECF">
            <w:pPr>
              <w:pStyle w:val="TAL"/>
              <w:rPr>
                <w:sz w:val="16"/>
              </w:rPr>
            </w:pPr>
            <w:r>
              <w:rPr>
                <w:sz w:val="16"/>
              </w:rPr>
              <w:t>Update test configuration table for NS_13</w:t>
            </w:r>
          </w:p>
        </w:tc>
        <w:tc>
          <w:tcPr>
            <w:tcW w:w="0" w:type="auto"/>
          </w:tcPr>
          <w:p w14:paraId="00626154" w14:textId="77777777" w:rsidR="00BC377F" w:rsidRPr="00496D15" w:rsidRDefault="00BC377F" w:rsidP="00D41ECF">
            <w:pPr>
              <w:pStyle w:val="TAL"/>
              <w:rPr>
                <w:sz w:val="16"/>
              </w:rPr>
            </w:pPr>
            <w:r>
              <w:rPr>
                <w:sz w:val="16"/>
              </w:rPr>
              <w:t>MediaTek Beijing Inc.</w:t>
            </w:r>
          </w:p>
        </w:tc>
        <w:tc>
          <w:tcPr>
            <w:tcW w:w="0" w:type="auto"/>
          </w:tcPr>
          <w:p w14:paraId="593C8112" w14:textId="77777777" w:rsidR="00BC377F" w:rsidRPr="00496D15" w:rsidRDefault="00BC377F" w:rsidP="00D41ECF">
            <w:pPr>
              <w:pStyle w:val="TAL"/>
              <w:rPr>
                <w:sz w:val="16"/>
              </w:rPr>
            </w:pPr>
            <w:r>
              <w:rPr>
                <w:sz w:val="16"/>
              </w:rPr>
              <w:t>agreed</w:t>
            </w:r>
          </w:p>
        </w:tc>
        <w:tc>
          <w:tcPr>
            <w:tcW w:w="0" w:type="auto"/>
          </w:tcPr>
          <w:p w14:paraId="01307A2B" w14:textId="77777777" w:rsidR="00BC377F" w:rsidRPr="00496D15" w:rsidRDefault="00BC377F" w:rsidP="00D41ECF">
            <w:pPr>
              <w:pStyle w:val="TAL"/>
              <w:rPr>
                <w:sz w:val="16"/>
              </w:rPr>
            </w:pPr>
            <w:r>
              <w:rPr>
                <w:sz w:val="16"/>
              </w:rPr>
              <w:t>R5-240138</w:t>
            </w:r>
          </w:p>
        </w:tc>
        <w:tc>
          <w:tcPr>
            <w:tcW w:w="0" w:type="auto"/>
          </w:tcPr>
          <w:p w14:paraId="3BCB7154" w14:textId="77777777" w:rsidR="00BC377F" w:rsidRPr="00496D15" w:rsidRDefault="00BC377F" w:rsidP="00D41ECF">
            <w:pPr>
              <w:pStyle w:val="TAL"/>
              <w:rPr>
                <w:sz w:val="16"/>
              </w:rPr>
            </w:pPr>
            <w:r>
              <w:rPr>
                <w:sz w:val="16"/>
              </w:rPr>
              <w:t>-</w:t>
            </w:r>
          </w:p>
        </w:tc>
      </w:tr>
      <w:tr w:rsidR="00BC377F" w14:paraId="3C315021" w14:textId="77777777" w:rsidTr="00D41ECF">
        <w:tc>
          <w:tcPr>
            <w:tcW w:w="0" w:type="auto"/>
          </w:tcPr>
          <w:p w14:paraId="2CFBB663" w14:textId="77777777" w:rsidR="00BC377F" w:rsidRPr="00496D15" w:rsidRDefault="00BC377F" w:rsidP="00D41ECF">
            <w:pPr>
              <w:pStyle w:val="TAL"/>
              <w:rPr>
                <w:sz w:val="16"/>
              </w:rPr>
            </w:pPr>
            <w:r>
              <w:rPr>
                <w:sz w:val="16"/>
              </w:rPr>
              <w:t>R5-241728</w:t>
            </w:r>
          </w:p>
        </w:tc>
        <w:tc>
          <w:tcPr>
            <w:tcW w:w="0" w:type="auto"/>
          </w:tcPr>
          <w:p w14:paraId="4F90C3B0" w14:textId="77777777" w:rsidR="00BC377F" w:rsidRPr="00496D15" w:rsidRDefault="00BC377F" w:rsidP="00D41ECF">
            <w:pPr>
              <w:pStyle w:val="TAL"/>
              <w:rPr>
                <w:sz w:val="16"/>
              </w:rPr>
            </w:pPr>
            <w:r>
              <w:rPr>
                <w:sz w:val="16"/>
              </w:rPr>
              <w:t xml:space="preserve">Addition of delta </w:t>
            </w:r>
            <w:proofErr w:type="spellStart"/>
            <w:r>
              <w:rPr>
                <w:sz w:val="16"/>
              </w:rPr>
              <w:t>TIBc</w:t>
            </w:r>
            <w:proofErr w:type="spellEnd"/>
            <w:r>
              <w:rPr>
                <w:sz w:val="16"/>
              </w:rPr>
              <w:t xml:space="preserve"> and UE maximum output power for new R16 NR CA combos within FR1</w:t>
            </w:r>
          </w:p>
        </w:tc>
        <w:tc>
          <w:tcPr>
            <w:tcW w:w="0" w:type="auto"/>
          </w:tcPr>
          <w:p w14:paraId="7FB01AF7" w14:textId="77777777" w:rsidR="00BC377F" w:rsidRPr="00496D15" w:rsidRDefault="00BC377F" w:rsidP="00D41ECF">
            <w:pPr>
              <w:pStyle w:val="TAL"/>
              <w:rPr>
                <w:sz w:val="16"/>
              </w:rPr>
            </w:pPr>
            <w:r>
              <w:rPr>
                <w:sz w:val="16"/>
              </w:rPr>
              <w:t>KDDI Corporation</w:t>
            </w:r>
          </w:p>
        </w:tc>
        <w:tc>
          <w:tcPr>
            <w:tcW w:w="0" w:type="auto"/>
          </w:tcPr>
          <w:p w14:paraId="22076261" w14:textId="77777777" w:rsidR="00BC377F" w:rsidRPr="00496D15" w:rsidRDefault="00BC377F" w:rsidP="00D41ECF">
            <w:pPr>
              <w:pStyle w:val="TAL"/>
              <w:rPr>
                <w:sz w:val="16"/>
              </w:rPr>
            </w:pPr>
            <w:r>
              <w:rPr>
                <w:sz w:val="16"/>
              </w:rPr>
              <w:t>agreed</w:t>
            </w:r>
          </w:p>
        </w:tc>
        <w:tc>
          <w:tcPr>
            <w:tcW w:w="0" w:type="auto"/>
          </w:tcPr>
          <w:p w14:paraId="1055E567" w14:textId="77777777" w:rsidR="00BC377F" w:rsidRPr="00496D15" w:rsidRDefault="00BC377F" w:rsidP="00D41ECF">
            <w:pPr>
              <w:pStyle w:val="TAL"/>
              <w:rPr>
                <w:sz w:val="16"/>
              </w:rPr>
            </w:pPr>
            <w:r>
              <w:rPr>
                <w:sz w:val="16"/>
              </w:rPr>
              <w:t>R5-240326</w:t>
            </w:r>
          </w:p>
        </w:tc>
        <w:tc>
          <w:tcPr>
            <w:tcW w:w="0" w:type="auto"/>
          </w:tcPr>
          <w:p w14:paraId="4A4E62CE" w14:textId="77777777" w:rsidR="00BC377F" w:rsidRPr="00496D15" w:rsidRDefault="00BC377F" w:rsidP="00D41ECF">
            <w:pPr>
              <w:pStyle w:val="TAL"/>
              <w:rPr>
                <w:sz w:val="16"/>
              </w:rPr>
            </w:pPr>
            <w:r>
              <w:rPr>
                <w:sz w:val="16"/>
              </w:rPr>
              <w:t>-</w:t>
            </w:r>
          </w:p>
        </w:tc>
      </w:tr>
      <w:tr w:rsidR="00BC377F" w14:paraId="1C83019F" w14:textId="77777777" w:rsidTr="00D41ECF">
        <w:tc>
          <w:tcPr>
            <w:tcW w:w="0" w:type="auto"/>
          </w:tcPr>
          <w:p w14:paraId="4ADBCCEB" w14:textId="77777777" w:rsidR="00BC377F" w:rsidRPr="00496D15" w:rsidRDefault="00BC377F" w:rsidP="00D41ECF">
            <w:pPr>
              <w:pStyle w:val="TAL"/>
              <w:rPr>
                <w:sz w:val="16"/>
              </w:rPr>
            </w:pPr>
            <w:r>
              <w:rPr>
                <w:sz w:val="16"/>
              </w:rPr>
              <w:t>R5-241729</w:t>
            </w:r>
          </w:p>
        </w:tc>
        <w:tc>
          <w:tcPr>
            <w:tcW w:w="0" w:type="auto"/>
          </w:tcPr>
          <w:p w14:paraId="6D511F6C" w14:textId="77777777" w:rsidR="00BC377F" w:rsidRPr="00496D15" w:rsidRDefault="00BC377F" w:rsidP="00D41ECF">
            <w:pPr>
              <w:pStyle w:val="TAL"/>
              <w:rPr>
                <w:sz w:val="16"/>
              </w:rPr>
            </w:pPr>
            <w:r>
              <w:rPr>
                <w:sz w:val="16"/>
              </w:rPr>
              <w:t>Add UE maximum power requirements for CA_n1A-n28A and CA_n3A-n28A</w:t>
            </w:r>
          </w:p>
        </w:tc>
        <w:tc>
          <w:tcPr>
            <w:tcW w:w="0" w:type="auto"/>
          </w:tcPr>
          <w:p w14:paraId="5C2F5A15" w14:textId="77777777" w:rsidR="00BC377F" w:rsidRPr="00496D15" w:rsidRDefault="00BC377F" w:rsidP="00D41ECF">
            <w:pPr>
              <w:pStyle w:val="TAL"/>
              <w:rPr>
                <w:sz w:val="16"/>
              </w:rPr>
            </w:pPr>
            <w:r>
              <w:rPr>
                <w:sz w:val="16"/>
              </w:rPr>
              <w:t>Nokia, Nokia Shanghai Bell</w:t>
            </w:r>
          </w:p>
        </w:tc>
        <w:tc>
          <w:tcPr>
            <w:tcW w:w="0" w:type="auto"/>
          </w:tcPr>
          <w:p w14:paraId="1F9FCE8B" w14:textId="77777777" w:rsidR="00BC377F" w:rsidRPr="00496D15" w:rsidRDefault="00BC377F" w:rsidP="00D41ECF">
            <w:pPr>
              <w:pStyle w:val="TAL"/>
              <w:rPr>
                <w:sz w:val="16"/>
              </w:rPr>
            </w:pPr>
            <w:r>
              <w:rPr>
                <w:sz w:val="16"/>
              </w:rPr>
              <w:t>agreed</w:t>
            </w:r>
          </w:p>
        </w:tc>
        <w:tc>
          <w:tcPr>
            <w:tcW w:w="0" w:type="auto"/>
          </w:tcPr>
          <w:p w14:paraId="50C36816" w14:textId="77777777" w:rsidR="00BC377F" w:rsidRPr="00496D15" w:rsidRDefault="00BC377F" w:rsidP="00D41ECF">
            <w:pPr>
              <w:pStyle w:val="TAL"/>
              <w:rPr>
                <w:sz w:val="16"/>
              </w:rPr>
            </w:pPr>
            <w:r>
              <w:rPr>
                <w:sz w:val="16"/>
              </w:rPr>
              <w:t>R5-240779</w:t>
            </w:r>
          </w:p>
        </w:tc>
        <w:tc>
          <w:tcPr>
            <w:tcW w:w="0" w:type="auto"/>
          </w:tcPr>
          <w:p w14:paraId="737CF9AB" w14:textId="77777777" w:rsidR="00BC377F" w:rsidRPr="00496D15" w:rsidRDefault="00BC377F" w:rsidP="00D41ECF">
            <w:pPr>
              <w:pStyle w:val="TAL"/>
              <w:rPr>
                <w:sz w:val="16"/>
              </w:rPr>
            </w:pPr>
            <w:r>
              <w:rPr>
                <w:sz w:val="16"/>
              </w:rPr>
              <w:t>-</w:t>
            </w:r>
          </w:p>
        </w:tc>
      </w:tr>
      <w:tr w:rsidR="00BC377F" w14:paraId="7BADC34E" w14:textId="77777777" w:rsidTr="00D41ECF">
        <w:tc>
          <w:tcPr>
            <w:tcW w:w="0" w:type="auto"/>
          </w:tcPr>
          <w:p w14:paraId="68E1E4D6" w14:textId="77777777" w:rsidR="00BC377F" w:rsidRPr="00496D15" w:rsidRDefault="00BC377F" w:rsidP="00D41ECF">
            <w:pPr>
              <w:pStyle w:val="TAL"/>
              <w:rPr>
                <w:sz w:val="16"/>
              </w:rPr>
            </w:pPr>
            <w:r>
              <w:rPr>
                <w:sz w:val="16"/>
              </w:rPr>
              <w:t>R5-241730</w:t>
            </w:r>
          </w:p>
        </w:tc>
        <w:tc>
          <w:tcPr>
            <w:tcW w:w="0" w:type="auto"/>
          </w:tcPr>
          <w:p w14:paraId="3D14C8CC" w14:textId="77777777" w:rsidR="00BC377F" w:rsidRPr="00496D15" w:rsidRDefault="00BC377F" w:rsidP="00D41ECF">
            <w:pPr>
              <w:pStyle w:val="TAL"/>
              <w:rPr>
                <w:sz w:val="16"/>
              </w:rPr>
            </w:pPr>
            <w:r>
              <w:rPr>
                <w:sz w:val="16"/>
              </w:rPr>
              <w:t>Add spurious emissions for UE co-existence requirements for CA_n1A_n28A</w:t>
            </w:r>
          </w:p>
        </w:tc>
        <w:tc>
          <w:tcPr>
            <w:tcW w:w="0" w:type="auto"/>
          </w:tcPr>
          <w:p w14:paraId="616818E4" w14:textId="77777777" w:rsidR="00BC377F" w:rsidRPr="00496D15" w:rsidRDefault="00BC377F" w:rsidP="00D41ECF">
            <w:pPr>
              <w:pStyle w:val="TAL"/>
              <w:rPr>
                <w:sz w:val="16"/>
              </w:rPr>
            </w:pPr>
            <w:r>
              <w:rPr>
                <w:sz w:val="16"/>
              </w:rPr>
              <w:t>Nokia, Nokia Shanghai Bell</w:t>
            </w:r>
          </w:p>
        </w:tc>
        <w:tc>
          <w:tcPr>
            <w:tcW w:w="0" w:type="auto"/>
          </w:tcPr>
          <w:p w14:paraId="718FDA69" w14:textId="77777777" w:rsidR="00BC377F" w:rsidRPr="00496D15" w:rsidRDefault="00BC377F" w:rsidP="00D41ECF">
            <w:pPr>
              <w:pStyle w:val="TAL"/>
              <w:rPr>
                <w:sz w:val="16"/>
              </w:rPr>
            </w:pPr>
            <w:r>
              <w:rPr>
                <w:sz w:val="16"/>
              </w:rPr>
              <w:t>agreed</w:t>
            </w:r>
          </w:p>
        </w:tc>
        <w:tc>
          <w:tcPr>
            <w:tcW w:w="0" w:type="auto"/>
          </w:tcPr>
          <w:p w14:paraId="36BAEA74" w14:textId="77777777" w:rsidR="00BC377F" w:rsidRPr="00496D15" w:rsidRDefault="00BC377F" w:rsidP="00D41ECF">
            <w:pPr>
              <w:pStyle w:val="TAL"/>
              <w:rPr>
                <w:sz w:val="16"/>
              </w:rPr>
            </w:pPr>
            <w:r>
              <w:rPr>
                <w:sz w:val="16"/>
              </w:rPr>
              <w:t>R5-240780</w:t>
            </w:r>
          </w:p>
        </w:tc>
        <w:tc>
          <w:tcPr>
            <w:tcW w:w="0" w:type="auto"/>
          </w:tcPr>
          <w:p w14:paraId="3BC124CE" w14:textId="77777777" w:rsidR="00BC377F" w:rsidRPr="00496D15" w:rsidRDefault="00BC377F" w:rsidP="00D41ECF">
            <w:pPr>
              <w:pStyle w:val="TAL"/>
              <w:rPr>
                <w:sz w:val="16"/>
              </w:rPr>
            </w:pPr>
            <w:r>
              <w:rPr>
                <w:sz w:val="16"/>
              </w:rPr>
              <w:t>-</w:t>
            </w:r>
          </w:p>
        </w:tc>
      </w:tr>
      <w:tr w:rsidR="00BC377F" w14:paraId="4E9A2E1D" w14:textId="77777777" w:rsidTr="00D41ECF">
        <w:tc>
          <w:tcPr>
            <w:tcW w:w="0" w:type="auto"/>
          </w:tcPr>
          <w:p w14:paraId="542A8AAF" w14:textId="77777777" w:rsidR="00BC377F" w:rsidRPr="00496D15" w:rsidRDefault="00BC377F" w:rsidP="00D41ECF">
            <w:pPr>
              <w:pStyle w:val="TAL"/>
              <w:rPr>
                <w:sz w:val="16"/>
              </w:rPr>
            </w:pPr>
            <w:r>
              <w:rPr>
                <w:sz w:val="16"/>
              </w:rPr>
              <w:t>R5-241731</w:t>
            </w:r>
          </w:p>
        </w:tc>
        <w:tc>
          <w:tcPr>
            <w:tcW w:w="0" w:type="auto"/>
          </w:tcPr>
          <w:p w14:paraId="7F174572" w14:textId="77777777" w:rsidR="00BC377F" w:rsidRPr="00496D15"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R16 NR CA combos within FR1</w:t>
            </w:r>
          </w:p>
        </w:tc>
        <w:tc>
          <w:tcPr>
            <w:tcW w:w="0" w:type="auto"/>
          </w:tcPr>
          <w:p w14:paraId="3AD01981" w14:textId="77777777" w:rsidR="00BC377F" w:rsidRPr="00496D15" w:rsidRDefault="00BC377F" w:rsidP="00D41ECF">
            <w:pPr>
              <w:pStyle w:val="TAL"/>
              <w:rPr>
                <w:sz w:val="16"/>
              </w:rPr>
            </w:pPr>
            <w:r>
              <w:rPr>
                <w:sz w:val="16"/>
              </w:rPr>
              <w:t>KDDI Corporation</w:t>
            </w:r>
          </w:p>
        </w:tc>
        <w:tc>
          <w:tcPr>
            <w:tcW w:w="0" w:type="auto"/>
          </w:tcPr>
          <w:p w14:paraId="5C6F43B3" w14:textId="77777777" w:rsidR="00BC377F" w:rsidRPr="00496D15" w:rsidRDefault="00BC377F" w:rsidP="00D41ECF">
            <w:pPr>
              <w:pStyle w:val="TAL"/>
              <w:rPr>
                <w:sz w:val="16"/>
              </w:rPr>
            </w:pPr>
            <w:r>
              <w:rPr>
                <w:sz w:val="16"/>
              </w:rPr>
              <w:t>agreed</w:t>
            </w:r>
          </w:p>
        </w:tc>
        <w:tc>
          <w:tcPr>
            <w:tcW w:w="0" w:type="auto"/>
          </w:tcPr>
          <w:p w14:paraId="33852210" w14:textId="77777777" w:rsidR="00BC377F" w:rsidRPr="00496D15" w:rsidRDefault="00BC377F" w:rsidP="00D41ECF">
            <w:pPr>
              <w:pStyle w:val="TAL"/>
              <w:rPr>
                <w:sz w:val="16"/>
              </w:rPr>
            </w:pPr>
            <w:r>
              <w:rPr>
                <w:sz w:val="16"/>
              </w:rPr>
              <w:t>R5-240328</w:t>
            </w:r>
          </w:p>
        </w:tc>
        <w:tc>
          <w:tcPr>
            <w:tcW w:w="0" w:type="auto"/>
          </w:tcPr>
          <w:p w14:paraId="15789934" w14:textId="77777777" w:rsidR="00BC377F" w:rsidRPr="00496D15" w:rsidRDefault="00BC377F" w:rsidP="00D41ECF">
            <w:pPr>
              <w:pStyle w:val="TAL"/>
              <w:rPr>
                <w:sz w:val="16"/>
              </w:rPr>
            </w:pPr>
            <w:r>
              <w:rPr>
                <w:sz w:val="16"/>
              </w:rPr>
              <w:t>-</w:t>
            </w:r>
          </w:p>
        </w:tc>
      </w:tr>
      <w:tr w:rsidR="00BC377F" w14:paraId="426CCB89" w14:textId="77777777" w:rsidTr="00D41ECF">
        <w:tc>
          <w:tcPr>
            <w:tcW w:w="0" w:type="auto"/>
          </w:tcPr>
          <w:p w14:paraId="0BE800A8" w14:textId="77777777" w:rsidR="00BC377F" w:rsidRPr="00496D15" w:rsidRDefault="00BC377F" w:rsidP="00D41ECF">
            <w:pPr>
              <w:pStyle w:val="TAL"/>
              <w:rPr>
                <w:sz w:val="16"/>
              </w:rPr>
            </w:pPr>
            <w:r>
              <w:rPr>
                <w:sz w:val="16"/>
              </w:rPr>
              <w:t>R5-241732</w:t>
            </w:r>
          </w:p>
        </w:tc>
        <w:tc>
          <w:tcPr>
            <w:tcW w:w="0" w:type="auto"/>
          </w:tcPr>
          <w:p w14:paraId="5E6DD2A5" w14:textId="77777777" w:rsidR="00BC377F" w:rsidRPr="00496D15" w:rsidRDefault="00BC377F" w:rsidP="00D41ECF">
            <w:pPr>
              <w:pStyle w:val="TAL"/>
              <w:rPr>
                <w:sz w:val="16"/>
              </w:rPr>
            </w:pPr>
            <w:r>
              <w:rPr>
                <w:sz w:val="16"/>
              </w:rPr>
              <w:t>Correction to Reference sensitivity for Rel-16 CA</w:t>
            </w:r>
          </w:p>
        </w:tc>
        <w:tc>
          <w:tcPr>
            <w:tcW w:w="0" w:type="auto"/>
          </w:tcPr>
          <w:p w14:paraId="3636E4D3" w14:textId="77777777" w:rsidR="00BC377F" w:rsidRPr="00496D15" w:rsidRDefault="00BC377F" w:rsidP="00D41ECF">
            <w:pPr>
              <w:pStyle w:val="TAL"/>
              <w:rPr>
                <w:sz w:val="16"/>
              </w:rPr>
            </w:pPr>
            <w:r>
              <w:rPr>
                <w:sz w:val="16"/>
              </w:rPr>
              <w:t xml:space="preserve">Anritsu, Huawei, </w:t>
            </w:r>
            <w:proofErr w:type="spellStart"/>
            <w:r>
              <w:rPr>
                <w:sz w:val="16"/>
              </w:rPr>
              <w:t>HiSilicon</w:t>
            </w:r>
            <w:proofErr w:type="spellEnd"/>
          </w:p>
        </w:tc>
        <w:tc>
          <w:tcPr>
            <w:tcW w:w="0" w:type="auto"/>
          </w:tcPr>
          <w:p w14:paraId="72F5472B" w14:textId="77777777" w:rsidR="00BC377F" w:rsidRPr="00496D15" w:rsidRDefault="00BC377F" w:rsidP="00D41ECF">
            <w:pPr>
              <w:pStyle w:val="TAL"/>
              <w:rPr>
                <w:sz w:val="16"/>
              </w:rPr>
            </w:pPr>
            <w:r>
              <w:rPr>
                <w:sz w:val="16"/>
              </w:rPr>
              <w:t>agreed</w:t>
            </w:r>
          </w:p>
        </w:tc>
        <w:tc>
          <w:tcPr>
            <w:tcW w:w="0" w:type="auto"/>
          </w:tcPr>
          <w:p w14:paraId="46B838A1" w14:textId="77777777" w:rsidR="00BC377F" w:rsidRPr="00496D15" w:rsidRDefault="00BC377F" w:rsidP="00D41ECF">
            <w:pPr>
              <w:pStyle w:val="TAL"/>
              <w:rPr>
                <w:sz w:val="16"/>
              </w:rPr>
            </w:pPr>
            <w:r>
              <w:rPr>
                <w:sz w:val="16"/>
              </w:rPr>
              <w:t>R5-241096</w:t>
            </w:r>
          </w:p>
        </w:tc>
        <w:tc>
          <w:tcPr>
            <w:tcW w:w="0" w:type="auto"/>
          </w:tcPr>
          <w:p w14:paraId="246143A5" w14:textId="77777777" w:rsidR="00BC377F" w:rsidRPr="00496D15" w:rsidRDefault="00BC377F" w:rsidP="00D41ECF">
            <w:pPr>
              <w:pStyle w:val="TAL"/>
              <w:rPr>
                <w:sz w:val="16"/>
              </w:rPr>
            </w:pPr>
            <w:r>
              <w:rPr>
                <w:sz w:val="16"/>
              </w:rPr>
              <w:t>-</w:t>
            </w:r>
          </w:p>
        </w:tc>
      </w:tr>
      <w:tr w:rsidR="00BC377F" w14:paraId="10CA7AE2" w14:textId="77777777" w:rsidTr="00D41ECF">
        <w:tc>
          <w:tcPr>
            <w:tcW w:w="0" w:type="auto"/>
          </w:tcPr>
          <w:p w14:paraId="62C92241" w14:textId="77777777" w:rsidR="00BC377F" w:rsidRPr="00496D15" w:rsidRDefault="00BC377F" w:rsidP="00D41ECF">
            <w:pPr>
              <w:pStyle w:val="TAL"/>
              <w:rPr>
                <w:sz w:val="16"/>
              </w:rPr>
            </w:pPr>
            <w:r>
              <w:rPr>
                <w:sz w:val="16"/>
              </w:rPr>
              <w:t>R5-241733</w:t>
            </w:r>
          </w:p>
        </w:tc>
        <w:tc>
          <w:tcPr>
            <w:tcW w:w="0" w:type="auto"/>
          </w:tcPr>
          <w:p w14:paraId="59340F7F" w14:textId="77777777" w:rsidR="00BC377F" w:rsidRPr="00496D15" w:rsidRDefault="00BC377F" w:rsidP="00D41ECF">
            <w:pPr>
              <w:pStyle w:val="TAL"/>
              <w:rPr>
                <w:sz w:val="16"/>
              </w:rPr>
            </w:pPr>
            <w:r>
              <w:rPr>
                <w:sz w:val="16"/>
              </w:rPr>
              <w:t>Adding AMPR test cases for V2X</w:t>
            </w:r>
          </w:p>
        </w:tc>
        <w:tc>
          <w:tcPr>
            <w:tcW w:w="0" w:type="auto"/>
          </w:tcPr>
          <w:p w14:paraId="3D436CF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EB7A31B" w14:textId="77777777" w:rsidR="00BC377F" w:rsidRPr="00496D15" w:rsidRDefault="00BC377F" w:rsidP="00D41ECF">
            <w:pPr>
              <w:pStyle w:val="TAL"/>
              <w:rPr>
                <w:sz w:val="16"/>
              </w:rPr>
            </w:pPr>
            <w:r>
              <w:rPr>
                <w:sz w:val="16"/>
              </w:rPr>
              <w:t>agreed</w:t>
            </w:r>
          </w:p>
        </w:tc>
        <w:tc>
          <w:tcPr>
            <w:tcW w:w="0" w:type="auto"/>
          </w:tcPr>
          <w:p w14:paraId="45F9342D" w14:textId="77777777" w:rsidR="00BC377F" w:rsidRPr="00496D15" w:rsidRDefault="00BC377F" w:rsidP="00D41ECF">
            <w:pPr>
              <w:pStyle w:val="TAL"/>
              <w:rPr>
                <w:sz w:val="16"/>
              </w:rPr>
            </w:pPr>
            <w:r>
              <w:rPr>
                <w:sz w:val="16"/>
              </w:rPr>
              <w:t>R5-241001</w:t>
            </w:r>
          </w:p>
        </w:tc>
        <w:tc>
          <w:tcPr>
            <w:tcW w:w="0" w:type="auto"/>
          </w:tcPr>
          <w:p w14:paraId="0453755F" w14:textId="77777777" w:rsidR="00BC377F" w:rsidRPr="00496D15" w:rsidRDefault="00BC377F" w:rsidP="00D41ECF">
            <w:pPr>
              <w:pStyle w:val="TAL"/>
              <w:rPr>
                <w:sz w:val="16"/>
              </w:rPr>
            </w:pPr>
            <w:r>
              <w:rPr>
                <w:sz w:val="16"/>
              </w:rPr>
              <w:t>-</w:t>
            </w:r>
          </w:p>
        </w:tc>
      </w:tr>
      <w:tr w:rsidR="00BC377F" w14:paraId="6E70CB71" w14:textId="77777777" w:rsidTr="00D41ECF">
        <w:tc>
          <w:tcPr>
            <w:tcW w:w="0" w:type="auto"/>
          </w:tcPr>
          <w:p w14:paraId="42D8DA83" w14:textId="77777777" w:rsidR="00BC377F" w:rsidRPr="00496D15" w:rsidRDefault="00BC377F" w:rsidP="00D41ECF">
            <w:pPr>
              <w:pStyle w:val="TAL"/>
              <w:rPr>
                <w:sz w:val="16"/>
              </w:rPr>
            </w:pPr>
            <w:r>
              <w:rPr>
                <w:sz w:val="16"/>
              </w:rPr>
              <w:t>R5-241734</w:t>
            </w:r>
          </w:p>
        </w:tc>
        <w:tc>
          <w:tcPr>
            <w:tcW w:w="0" w:type="auto"/>
          </w:tcPr>
          <w:p w14:paraId="1443A617" w14:textId="77777777" w:rsidR="00BC377F" w:rsidRPr="00496D15" w:rsidRDefault="00BC377F" w:rsidP="00D41ECF">
            <w:pPr>
              <w:pStyle w:val="TAL"/>
              <w:rPr>
                <w:sz w:val="16"/>
              </w:rPr>
            </w:pPr>
            <w:r>
              <w:rPr>
                <w:sz w:val="16"/>
              </w:rPr>
              <w:t xml:space="preserve">Addition of spurious emissions, delta </w:t>
            </w:r>
            <w:proofErr w:type="spellStart"/>
            <w:r>
              <w:rPr>
                <w:sz w:val="16"/>
              </w:rPr>
              <w:t>TIBc</w:t>
            </w:r>
            <w:proofErr w:type="spellEnd"/>
            <w:r>
              <w:rPr>
                <w:sz w:val="16"/>
              </w:rPr>
              <w:t xml:space="preserve"> and UE maximum output power for new R17 NR CA combos within FR1</w:t>
            </w:r>
          </w:p>
        </w:tc>
        <w:tc>
          <w:tcPr>
            <w:tcW w:w="0" w:type="auto"/>
          </w:tcPr>
          <w:p w14:paraId="02477350" w14:textId="77777777" w:rsidR="00BC377F" w:rsidRPr="00496D15" w:rsidRDefault="00BC377F" w:rsidP="00D41ECF">
            <w:pPr>
              <w:pStyle w:val="TAL"/>
              <w:rPr>
                <w:sz w:val="16"/>
              </w:rPr>
            </w:pPr>
            <w:r>
              <w:rPr>
                <w:sz w:val="16"/>
              </w:rPr>
              <w:t>KDDI Corporation</w:t>
            </w:r>
          </w:p>
        </w:tc>
        <w:tc>
          <w:tcPr>
            <w:tcW w:w="0" w:type="auto"/>
          </w:tcPr>
          <w:p w14:paraId="0A1F64F6" w14:textId="77777777" w:rsidR="00BC377F" w:rsidRPr="00496D15" w:rsidRDefault="00BC377F" w:rsidP="00D41ECF">
            <w:pPr>
              <w:pStyle w:val="TAL"/>
              <w:rPr>
                <w:sz w:val="16"/>
              </w:rPr>
            </w:pPr>
            <w:r>
              <w:rPr>
                <w:sz w:val="16"/>
              </w:rPr>
              <w:t>agreed</w:t>
            </w:r>
          </w:p>
        </w:tc>
        <w:tc>
          <w:tcPr>
            <w:tcW w:w="0" w:type="auto"/>
          </w:tcPr>
          <w:p w14:paraId="7170DAE1" w14:textId="77777777" w:rsidR="00BC377F" w:rsidRPr="00496D15" w:rsidRDefault="00BC377F" w:rsidP="00D41ECF">
            <w:pPr>
              <w:pStyle w:val="TAL"/>
              <w:rPr>
                <w:sz w:val="16"/>
              </w:rPr>
            </w:pPr>
            <w:r>
              <w:rPr>
                <w:sz w:val="16"/>
              </w:rPr>
              <w:t>R5-240327</w:t>
            </w:r>
          </w:p>
        </w:tc>
        <w:tc>
          <w:tcPr>
            <w:tcW w:w="0" w:type="auto"/>
          </w:tcPr>
          <w:p w14:paraId="1189CC56" w14:textId="77777777" w:rsidR="00BC377F" w:rsidRPr="00496D15" w:rsidRDefault="00BC377F" w:rsidP="00D41ECF">
            <w:pPr>
              <w:pStyle w:val="TAL"/>
              <w:rPr>
                <w:sz w:val="16"/>
              </w:rPr>
            </w:pPr>
            <w:r>
              <w:rPr>
                <w:sz w:val="16"/>
              </w:rPr>
              <w:t>-</w:t>
            </w:r>
          </w:p>
        </w:tc>
      </w:tr>
      <w:tr w:rsidR="00BC377F" w14:paraId="4D2B5E7E" w14:textId="77777777" w:rsidTr="00D41ECF">
        <w:tc>
          <w:tcPr>
            <w:tcW w:w="0" w:type="auto"/>
          </w:tcPr>
          <w:p w14:paraId="7839A3D6" w14:textId="77777777" w:rsidR="00BC377F" w:rsidRPr="00496D15" w:rsidRDefault="00BC377F" w:rsidP="00D41ECF">
            <w:pPr>
              <w:pStyle w:val="TAL"/>
              <w:rPr>
                <w:sz w:val="16"/>
              </w:rPr>
            </w:pPr>
            <w:r>
              <w:rPr>
                <w:sz w:val="16"/>
              </w:rPr>
              <w:t>R5-241735</w:t>
            </w:r>
          </w:p>
        </w:tc>
        <w:tc>
          <w:tcPr>
            <w:tcW w:w="0" w:type="auto"/>
          </w:tcPr>
          <w:p w14:paraId="564F3743" w14:textId="77777777" w:rsidR="00BC377F" w:rsidRPr="00496D15"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R17 NR CA combos within FR1</w:t>
            </w:r>
          </w:p>
        </w:tc>
        <w:tc>
          <w:tcPr>
            <w:tcW w:w="0" w:type="auto"/>
          </w:tcPr>
          <w:p w14:paraId="3807DC2F" w14:textId="77777777" w:rsidR="00BC377F" w:rsidRPr="00496D15" w:rsidRDefault="00BC377F" w:rsidP="00D41ECF">
            <w:pPr>
              <w:pStyle w:val="TAL"/>
              <w:rPr>
                <w:sz w:val="16"/>
              </w:rPr>
            </w:pPr>
            <w:r>
              <w:rPr>
                <w:sz w:val="16"/>
              </w:rPr>
              <w:t>KDDI Corporation</w:t>
            </w:r>
          </w:p>
        </w:tc>
        <w:tc>
          <w:tcPr>
            <w:tcW w:w="0" w:type="auto"/>
          </w:tcPr>
          <w:p w14:paraId="2096BE8F" w14:textId="77777777" w:rsidR="00BC377F" w:rsidRPr="00496D15" w:rsidRDefault="00BC377F" w:rsidP="00D41ECF">
            <w:pPr>
              <w:pStyle w:val="TAL"/>
              <w:rPr>
                <w:sz w:val="16"/>
              </w:rPr>
            </w:pPr>
            <w:r>
              <w:rPr>
                <w:sz w:val="16"/>
              </w:rPr>
              <w:t>agreed</w:t>
            </w:r>
          </w:p>
        </w:tc>
        <w:tc>
          <w:tcPr>
            <w:tcW w:w="0" w:type="auto"/>
          </w:tcPr>
          <w:p w14:paraId="5219325D" w14:textId="77777777" w:rsidR="00BC377F" w:rsidRPr="00496D15" w:rsidRDefault="00BC377F" w:rsidP="00D41ECF">
            <w:pPr>
              <w:pStyle w:val="TAL"/>
              <w:rPr>
                <w:sz w:val="16"/>
              </w:rPr>
            </w:pPr>
            <w:r>
              <w:rPr>
                <w:sz w:val="16"/>
              </w:rPr>
              <w:t>R5-240329</w:t>
            </w:r>
          </w:p>
        </w:tc>
        <w:tc>
          <w:tcPr>
            <w:tcW w:w="0" w:type="auto"/>
          </w:tcPr>
          <w:p w14:paraId="2BADFF64" w14:textId="77777777" w:rsidR="00BC377F" w:rsidRPr="00496D15" w:rsidRDefault="00BC377F" w:rsidP="00D41ECF">
            <w:pPr>
              <w:pStyle w:val="TAL"/>
              <w:rPr>
                <w:sz w:val="16"/>
              </w:rPr>
            </w:pPr>
            <w:r>
              <w:rPr>
                <w:sz w:val="16"/>
              </w:rPr>
              <w:t>-</w:t>
            </w:r>
          </w:p>
        </w:tc>
      </w:tr>
      <w:tr w:rsidR="00BC377F" w14:paraId="2F98EA4F" w14:textId="77777777" w:rsidTr="00D41ECF">
        <w:tc>
          <w:tcPr>
            <w:tcW w:w="0" w:type="auto"/>
          </w:tcPr>
          <w:p w14:paraId="13D4E656" w14:textId="77777777" w:rsidR="00BC377F" w:rsidRPr="00496D15" w:rsidRDefault="00BC377F" w:rsidP="00D41ECF">
            <w:pPr>
              <w:pStyle w:val="TAL"/>
              <w:rPr>
                <w:sz w:val="16"/>
              </w:rPr>
            </w:pPr>
            <w:r>
              <w:rPr>
                <w:sz w:val="16"/>
              </w:rPr>
              <w:t>R5-241736</w:t>
            </w:r>
          </w:p>
        </w:tc>
        <w:tc>
          <w:tcPr>
            <w:tcW w:w="0" w:type="auto"/>
          </w:tcPr>
          <w:p w14:paraId="69952D8F" w14:textId="77777777" w:rsidR="00BC377F" w:rsidRPr="00496D15" w:rsidRDefault="00BC377F" w:rsidP="00D41ECF">
            <w:pPr>
              <w:pStyle w:val="TAL"/>
              <w:rPr>
                <w:sz w:val="16"/>
              </w:rPr>
            </w:pPr>
            <w:r>
              <w:rPr>
                <w:sz w:val="16"/>
              </w:rPr>
              <w:t>Adding Reference sensitivity test requirements for CA_n66A-n71A-n77(2A) and CA_n66A-n71A-n78(2A)</w:t>
            </w:r>
          </w:p>
        </w:tc>
        <w:tc>
          <w:tcPr>
            <w:tcW w:w="0" w:type="auto"/>
          </w:tcPr>
          <w:p w14:paraId="1B01A942" w14:textId="77777777" w:rsidR="00BC377F" w:rsidRPr="00496D15" w:rsidRDefault="00BC377F" w:rsidP="00D41ECF">
            <w:pPr>
              <w:pStyle w:val="TAL"/>
              <w:rPr>
                <w:sz w:val="16"/>
              </w:rPr>
            </w:pPr>
            <w:r>
              <w:rPr>
                <w:sz w:val="16"/>
              </w:rPr>
              <w:t>Nokia, Nokia Shanghai Bell</w:t>
            </w:r>
          </w:p>
        </w:tc>
        <w:tc>
          <w:tcPr>
            <w:tcW w:w="0" w:type="auto"/>
          </w:tcPr>
          <w:p w14:paraId="29C70871" w14:textId="77777777" w:rsidR="00BC377F" w:rsidRPr="00496D15" w:rsidRDefault="00BC377F" w:rsidP="00D41ECF">
            <w:pPr>
              <w:pStyle w:val="TAL"/>
              <w:rPr>
                <w:sz w:val="16"/>
              </w:rPr>
            </w:pPr>
            <w:r>
              <w:rPr>
                <w:sz w:val="16"/>
              </w:rPr>
              <w:t>agreed</w:t>
            </w:r>
          </w:p>
        </w:tc>
        <w:tc>
          <w:tcPr>
            <w:tcW w:w="0" w:type="auto"/>
          </w:tcPr>
          <w:p w14:paraId="539BAB1F" w14:textId="77777777" w:rsidR="00BC377F" w:rsidRPr="00496D15" w:rsidRDefault="00BC377F" w:rsidP="00D41ECF">
            <w:pPr>
              <w:pStyle w:val="TAL"/>
              <w:rPr>
                <w:sz w:val="16"/>
              </w:rPr>
            </w:pPr>
            <w:r>
              <w:rPr>
                <w:sz w:val="16"/>
              </w:rPr>
              <w:t>R5-240463</w:t>
            </w:r>
          </w:p>
        </w:tc>
        <w:tc>
          <w:tcPr>
            <w:tcW w:w="0" w:type="auto"/>
          </w:tcPr>
          <w:p w14:paraId="16009676" w14:textId="77777777" w:rsidR="00BC377F" w:rsidRPr="00496D15" w:rsidRDefault="00BC377F" w:rsidP="00D41ECF">
            <w:pPr>
              <w:pStyle w:val="TAL"/>
              <w:rPr>
                <w:sz w:val="16"/>
              </w:rPr>
            </w:pPr>
            <w:r>
              <w:rPr>
                <w:sz w:val="16"/>
              </w:rPr>
              <w:t>-</w:t>
            </w:r>
          </w:p>
        </w:tc>
      </w:tr>
      <w:tr w:rsidR="00BC377F" w14:paraId="236D4D7E" w14:textId="77777777" w:rsidTr="00D41ECF">
        <w:tc>
          <w:tcPr>
            <w:tcW w:w="0" w:type="auto"/>
          </w:tcPr>
          <w:p w14:paraId="1861B071" w14:textId="77777777" w:rsidR="00BC377F" w:rsidRPr="00496D15" w:rsidRDefault="00BC377F" w:rsidP="00D41ECF">
            <w:pPr>
              <w:pStyle w:val="TAL"/>
              <w:rPr>
                <w:sz w:val="16"/>
              </w:rPr>
            </w:pPr>
            <w:r>
              <w:rPr>
                <w:sz w:val="16"/>
              </w:rPr>
              <w:t>R5-241737</w:t>
            </w:r>
          </w:p>
        </w:tc>
        <w:tc>
          <w:tcPr>
            <w:tcW w:w="0" w:type="auto"/>
          </w:tcPr>
          <w:p w14:paraId="76BAAD6C" w14:textId="77777777" w:rsidR="00BC377F" w:rsidRPr="00496D15" w:rsidRDefault="00BC377F" w:rsidP="00D41ECF">
            <w:pPr>
              <w:pStyle w:val="TAL"/>
              <w:rPr>
                <w:sz w:val="16"/>
              </w:rPr>
            </w:pPr>
            <w:r>
              <w:rPr>
                <w:sz w:val="16"/>
              </w:rPr>
              <w:t>Correction to Reference sensitivity for CA_n28A-n41A-n79A</w:t>
            </w:r>
          </w:p>
        </w:tc>
        <w:tc>
          <w:tcPr>
            <w:tcW w:w="0" w:type="auto"/>
          </w:tcPr>
          <w:p w14:paraId="729C0849" w14:textId="77777777" w:rsidR="00BC377F" w:rsidRPr="00496D15" w:rsidRDefault="00BC377F" w:rsidP="00D41ECF">
            <w:pPr>
              <w:pStyle w:val="TAL"/>
              <w:rPr>
                <w:sz w:val="16"/>
              </w:rPr>
            </w:pPr>
            <w:r>
              <w:rPr>
                <w:sz w:val="16"/>
              </w:rPr>
              <w:t>Anritsu</w:t>
            </w:r>
          </w:p>
        </w:tc>
        <w:tc>
          <w:tcPr>
            <w:tcW w:w="0" w:type="auto"/>
          </w:tcPr>
          <w:p w14:paraId="66F6C2B1" w14:textId="77777777" w:rsidR="00BC377F" w:rsidRPr="00496D15" w:rsidRDefault="00BC377F" w:rsidP="00D41ECF">
            <w:pPr>
              <w:pStyle w:val="TAL"/>
              <w:rPr>
                <w:sz w:val="16"/>
              </w:rPr>
            </w:pPr>
            <w:r>
              <w:rPr>
                <w:sz w:val="16"/>
              </w:rPr>
              <w:t>agreed</w:t>
            </w:r>
          </w:p>
        </w:tc>
        <w:tc>
          <w:tcPr>
            <w:tcW w:w="0" w:type="auto"/>
          </w:tcPr>
          <w:p w14:paraId="2397E8FA" w14:textId="77777777" w:rsidR="00BC377F" w:rsidRPr="00496D15" w:rsidRDefault="00BC377F" w:rsidP="00D41ECF">
            <w:pPr>
              <w:pStyle w:val="TAL"/>
              <w:rPr>
                <w:sz w:val="16"/>
              </w:rPr>
            </w:pPr>
            <w:r>
              <w:rPr>
                <w:sz w:val="16"/>
              </w:rPr>
              <w:t>R5-241097</w:t>
            </w:r>
          </w:p>
        </w:tc>
        <w:tc>
          <w:tcPr>
            <w:tcW w:w="0" w:type="auto"/>
          </w:tcPr>
          <w:p w14:paraId="15D18F25" w14:textId="77777777" w:rsidR="00BC377F" w:rsidRPr="00496D15" w:rsidRDefault="00BC377F" w:rsidP="00D41ECF">
            <w:pPr>
              <w:pStyle w:val="TAL"/>
              <w:rPr>
                <w:sz w:val="16"/>
              </w:rPr>
            </w:pPr>
            <w:r>
              <w:rPr>
                <w:sz w:val="16"/>
              </w:rPr>
              <w:t>-</w:t>
            </w:r>
          </w:p>
        </w:tc>
      </w:tr>
      <w:tr w:rsidR="00BC377F" w14:paraId="73555E62" w14:textId="77777777" w:rsidTr="00D41ECF">
        <w:tc>
          <w:tcPr>
            <w:tcW w:w="0" w:type="auto"/>
          </w:tcPr>
          <w:p w14:paraId="3342A674" w14:textId="77777777" w:rsidR="00BC377F" w:rsidRPr="00496D15" w:rsidRDefault="00BC377F" w:rsidP="00D41ECF">
            <w:pPr>
              <w:pStyle w:val="TAL"/>
              <w:rPr>
                <w:sz w:val="16"/>
              </w:rPr>
            </w:pPr>
            <w:r>
              <w:rPr>
                <w:sz w:val="16"/>
              </w:rPr>
              <w:t>R5-241738</w:t>
            </w:r>
          </w:p>
        </w:tc>
        <w:tc>
          <w:tcPr>
            <w:tcW w:w="0" w:type="auto"/>
          </w:tcPr>
          <w:p w14:paraId="1EF87527" w14:textId="77777777" w:rsidR="00BC377F" w:rsidRPr="00496D15" w:rsidRDefault="00BC377F" w:rsidP="00D41ECF">
            <w:pPr>
              <w:pStyle w:val="TAL"/>
              <w:rPr>
                <w:sz w:val="16"/>
              </w:rPr>
            </w:pPr>
            <w:r>
              <w:rPr>
                <w:sz w:val="16"/>
              </w:rPr>
              <w:t>Clarification of asymmetric BW in Rx test cases for CA</w:t>
            </w:r>
          </w:p>
        </w:tc>
        <w:tc>
          <w:tcPr>
            <w:tcW w:w="0" w:type="auto"/>
          </w:tcPr>
          <w:p w14:paraId="3CB317CF" w14:textId="77777777" w:rsidR="00BC377F" w:rsidRPr="00496D15" w:rsidRDefault="00BC377F" w:rsidP="00D41ECF">
            <w:pPr>
              <w:pStyle w:val="TAL"/>
              <w:rPr>
                <w:sz w:val="16"/>
              </w:rPr>
            </w:pPr>
            <w:r>
              <w:rPr>
                <w:sz w:val="16"/>
              </w:rPr>
              <w:t>Anritsu</w:t>
            </w:r>
          </w:p>
        </w:tc>
        <w:tc>
          <w:tcPr>
            <w:tcW w:w="0" w:type="auto"/>
          </w:tcPr>
          <w:p w14:paraId="3DA53458" w14:textId="77777777" w:rsidR="00BC377F" w:rsidRPr="00496D15" w:rsidRDefault="00BC377F" w:rsidP="00D41ECF">
            <w:pPr>
              <w:pStyle w:val="TAL"/>
              <w:rPr>
                <w:sz w:val="16"/>
              </w:rPr>
            </w:pPr>
            <w:r>
              <w:rPr>
                <w:sz w:val="16"/>
              </w:rPr>
              <w:t>agreed</w:t>
            </w:r>
          </w:p>
        </w:tc>
        <w:tc>
          <w:tcPr>
            <w:tcW w:w="0" w:type="auto"/>
          </w:tcPr>
          <w:p w14:paraId="05D5ED23" w14:textId="77777777" w:rsidR="00BC377F" w:rsidRPr="00496D15" w:rsidRDefault="00BC377F" w:rsidP="00D41ECF">
            <w:pPr>
              <w:pStyle w:val="TAL"/>
              <w:rPr>
                <w:sz w:val="16"/>
              </w:rPr>
            </w:pPr>
            <w:r>
              <w:rPr>
                <w:sz w:val="16"/>
              </w:rPr>
              <w:t>R5-241098</w:t>
            </w:r>
          </w:p>
        </w:tc>
        <w:tc>
          <w:tcPr>
            <w:tcW w:w="0" w:type="auto"/>
          </w:tcPr>
          <w:p w14:paraId="7AF71108" w14:textId="77777777" w:rsidR="00BC377F" w:rsidRPr="00496D15" w:rsidRDefault="00BC377F" w:rsidP="00D41ECF">
            <w:pPr>
              <w:pStyle w:val="TAL"/>
              <w:rPr>
                <w:sz w:val="16"/>
              </w:rPr>
            </w:pPr>
            <w:r>
              <w:rPr>
                <w:sz w:val="16"/>
              </w:rPr>
              <w:t>-</w:t>
            </w:r>
          </w:p>
        </w:tc>
      </w:tr>
      <w:tr w:rsidR="00BC377F" w14:paraId="3C976D61" w14:textId="77777777" w:rsidTr="00D41ECF">
        <w:tc>
          <w:tcPr>
            <w:tcW w:w="0" w:type="auto"/>
          </w:tcPr>
          <w:p w14:paraId="2D12C6D2" w14:textId="77777777" w:rsidR="00BC377F" w:rsidRPr="00496D15" w:rsidRDefault="00BC377F" w:rsidP="00D41ECF">
            <w:pPr>
              <w:pStyle w:val="TAL"/>
              <w:rPr>
                <w:sz w:val="16"/>
              </w:rPr>
            </w:pPr>
            <w:r>
              <w:rPr>
                <w:sz w:val="16"/>
              </w:rPr>
              <w:t>R5-241739</w:t>
            </w:r>
          </w:p>
        </w:tc>
        <w:tc>
          <w:tcPr>
            <w:tcW w:w="0" w:type="auto"/>
          </w:tcPr>
          <w:p w14:paraId="44622B73" w14:textId="77777777" w:rsidR="00BC377F" w:rsidRPr="00496D15" w:rsidRDefault="00BC377F" w:rsidP="00D41ECF">
            <w:pPr>
              <w:pStyle w:val="TAL"/>
              <w:rPr>
                <w:sz w:val="16"/>
              </w:rPr>
            </w:pPr>
            <w:r>
              <w:rPr>
                <w:sz w:val="16"/>
              </w:rPr>
              <w:t>Updates to NR-U Tx test cases</w:t>
            </w:r>
          </w:p>
        </w:tc>
        <w:tc>
          <w:tcPr>
            <w:tcW w:w="0" w:type="auto"/>
          </w:tcPr>
          <w:p w14:paraId="0529A75C" w14:textId="77777777" w:rsidR="00BC377F" w:rsidRPr="00496D15" w:rsidRDefault="00BC377F" w:rsidP="00D41ECF">
            <w:pPr>
              <w:pStyle w:val="TAL"/>
              <w:rPr>
                <w:sz w:val="16"/>
              </w:rPr>
            </w:pPr>
            <w:r>
              <w:rPr>
                <w:sz w:val="16"/>
              </w:rPr>
              <w:t>Ericsson</w:t>
            </w:r>
          </w:p>
        </w:tc>
        <w:tc>
          <w:tcPr>
            <w:tcW w:w="0" w:type="auto"/>
          </w:tcPr>
          <w:p w14:paraId="2A0619F6" w14:textId="77777777" w:rsidR="00BC377F" w:rsidRPr="00496D15" w:rsidRDefault="00BC377F" w:rsidP="00D41ECF">
            <w:pPr>
              <w:pStyle w:val="TAL"/>
              <w:rPr>
                <w:sz w:val="16"/>
              </w:rPr>
            </w:pPr>
            <w:r>
              <w:rPr>
                <w:sz w:val="16"/>
              </w:rPr>
              <w:t>agreed</w:t>
            </w:r>
          </w:p>
        </w:tc>
        <w:tc>
          <w:tcPr>
            <w:tcW w:w="0" w:type="auto"/>
          </w:tcPr>
          <w:p w14:paraId="471ECC48" w14:textId="77777777" w:rsidR="00BC377F" w:rsidRPr="00496D15" w:rsidRDefault="00BC377F" w:rsidP="00D41ECF">
            <w:pPr>
              <w:pStyle w:val="TAL"/>
              <w:rPr>
                <w:sz w:val="16"/>
              </w:rPr>
            </w:pPr>
            <w:r>
              <w:rPr>
                <w:sz w:val="16"/>
              </w:rPr>
              <w:t>R5-240810</w:t>
            </w:r>
          </w:p>
        </w:tc>
        <w:tc>
          <w:tcPr>
            <w:tcW w:w="0" w:type="auto"/>
          </w:tcPr>
          <w:p w14:paraId="038FBECD" w14:textId="77777777" w:rsidR="00BC377F" w:rsidRPr="00496D15" w:rsidRDefault="00BC377F" w:rsidP="00D41ECF">
            <w:pPr>
              <w:pStyle w:val="TAL"/>
              <w:rPr>
                <w:sz w:val="16"/>
              </w:rPr>
            </w:pPr>
            <w:r>
              <w:rPr>
                <w:sz w:val="16"/>
              </w:rPr>
              <w:t>-</w:t>
            </w:r>
          </w:p>
        </w:tc>
      </w:tr>
      <w:tr w:rsidR="00BC377F" w14:paraId="104D2EE7" w14:textId="77777777" w:rsidTr="00D41ECF">
        <w:tc>
          <w:tcPr>
            <w:tcW w:w="0" w:type="auto"/>
          </w:tcPr>
          <w:p w14:paraId="184BF0D7" w14:textId="77777777" w:rsidR="00BC377F" w:rsidRPr="00496D15" w:rsidRDefault="00BC377F" w:rsidP="00D41ECF">
            <w:pPr>
              <w:pStyle w:val="TAL"/>
              <w:rPr>
                <w:sz w:val="16"/>
              </w:rPr>
            </w:pPr>
            <w:r>
              <w:rPr>
                <w:sz w:val="16"/>
              </w:rPr>
              <w:t>R5-241740</w:t>
            </w:r>
          </w:p>
        </w:tc>
        <w:tc>
          <w:tcPr>
            <w:tcW w:w="0" w:type="auto"/>
          </w:tcPr>
          <w:p w14:paraId="34633056" w14:textId="77777777" w:rsidR="00BC377F" w:rsidRPr="00496D15" w:rsidRDefault="00BC377F" w:rsidP="00D41ECF">
            <w:pPr>
              <w:pStyle w:val="TAL"/>
              <w:rPr>
                <w:sz w:val="16"/>
              </w:rPr>
            </w:pPr>
            <w:r>
              <w:rPr>
                <w:sz w:val="16"/>
              </w:rPr>
              <w:t xml:space="preserve">Addition of test case 6.5F.3.3 </w:t>
            </w:r>
            <w:r>
              <w:rPr>
                <w:sz w:val="16"/>
              </w:rPr>
              <w:tab/>
              <w:t>Additional spurious emissions for shared spectrum channel access</w:t>
            </w:r>
          </w:p>
        </w:tc>
        <w:tc>
          <w:tcPr>
            <w:tcW w:w="0" w:type="auto"/>
          </w:tcPr>
          <w:p w14:paraId="5C4230FA" w14:textId="77777777" w:rsidR="00BC377F" w:rsidRPr="00496D15" w:rsidRDefault="00BC377F" w:rsidP="00D41ECF">
            <w:pPr>
              <w:pStyle w:val="TAL"/>
              <w:rPr>
                <w:sz w:val="16"/>
              </w:rPr>
            </w:pPr>
            <w:r>
              <w:rPr>
                <w:sz w:val="16"/>
              </w:rPr>
              <w:t>Ericsson</w:t>
            </w:r>
          </w:p>
        </w:tc>
        <w:tc>
          <w:tcPr>
            <w:tcW w:w="0" w:type="auto"/>
          </w:tcPr>
          <w:p w14:paraId="725DC993" w14:textId="77777777" w:rsidR="00BC377F" w:rsidRPr="00496D15" w:rsidRDefault="00BC377F" w:rsidP="00D41ECF">
            <w:pPr>
              <w:pStyle w:val="TAL"/>
              <w:rPr>
                <w:sz w:val="16"/>
              </w:rPr>
            </w:pPr>
            <w:r>
              <w:rPr>
                <w:sz w:val="16"/>
              </w:rPr>
              <w:t>agreed</w:t>
            </w:r>
          </w:p>
        </w:tc>
        <w:tc>
          <w:tcPr>
            <w:tcW w:w="0" w:type="auto"/>
          </w:tcPr>
          <w:p w14:paraId="130AF5AE" w14:textId="77777777" w:rsidR="00BC377F" w:rsidRPr="00496D15" w:rsidRDefault="00BC377F" w:rsidP="00D41ECF">
            <w:pPr>
              <w:pStyle w:val="TAL"/>
              <w:rPr>
                <w:sz w:val="16"/>
              </w:rPr>
            </w:pPr>
            <w:r>
              <w:rPr>
                <w:sz w:val="16"/>
              </w:rPr>
              <w:t>R5-241177</w:t>
            </w:r>
          </w:p>
        </w:tc>
        <w:tc>
          <w:tcPr>
            <w:tcW w:w="0" w:type="auto"/>
          </w:tcPr>
          <w:p w14:paraId="267FCFA2" w14:textId="77777777" w:rsidR="00BC377F" w:rsidRPr="00496D15" w:rsidRDefault="00BC377F" w:rsidP="00D41ECF">
            <w:pPr>
              <w:pStyle w:val="TAL"/>
              <w:rPr>
                <w:sz w:val="16"/>
              </w:rPr>
            </w:pPr>
            <w:r>
              <w:rPr>
                <w:sz w:val="16"/>
              </w:rPr>
              <w:t>-</w:t>
            </w:r>
          </w:p>
        </w:tc>
      </w:tr>
      <w:tr w:rsidR="00BC377F" w14:paraId="54CCAF6B" w14:textId="77777777" w:rsidTr="00D41ECF">
        <w:tc>
          <w:tcPr>
            <w:tcW w:w="0" w:type="auto"/>
          </w:tcPr>
          <w:p w14:paraId="7C0D1E78" w14:textId="77777777" w:rsidR="00BC377F" w:rsidRPr="00496D15" w:rsidRDefault="00BC377F" w:rsidP="00D41ECF">
            <w:pPr>
              <w:pStyle w:val="TAL"/>
              <w:rPr>
                <w:sz w:val="16"/>
              </w:rPr>
            </w:pPr>
            <w:r>
              <w:rPr>
                <w:sz w:val="16"/>
              </w:rPr>
              <w:lastRenderedPageBreak/>
              <w:t>R5-241741</w:t>
            </w:r>
          </w:p>
        </w:tc>
        <w:tc>
          <w:tcPr>
            <w:tcW w:w="0" w:type="auto"/>
          </w:tcPr>
          <w:p w14:paraId="1E56D789" w14:textId="77777777" w:rsidR="00BC377F" w:rsidRPr="00496D15" w:rsidRDefault="00BC377F" w:rsidP="00D41ECF">
            <w:pPr>
              <w:pStyle w:val="TAL"/>
              <w:rPr>
                <w:sz w:val="16"/>
              </w:rPr>
            </w:pPr>
            <w:r>
              <w:rPr>
                <w:sz w:val="16"/>
              </w:rPr>
              <w:t>Updates of test case 6.2F.3 UE additional maximum output power reduction for shared spectrum access</w:t>
            </w:r>
          </w:p>
        </w:tc>
        <w:tc>
          <w:tcPr>
            <w:tcW w:w="0" w:type="auto"/>
          </w:tcPr>
          <w:p w14:paraId="049752A7" w14:textId="77777777" w:rsidR="00BC377F" w:rsidRPr="00496D15" w:rsidRDefault="00BC377F" w:rsidP="00D41ECF">
            <w:pPr>
              <w:pStyle w:val="TAL"/>
              <w:rPr>
                <w:sz w:val="16"/>
              </w:rPr>
            </w:pPr>
            <w:r>
              <w:rPr>
                <w:sz w:val="16"/>
              </w:rPr>
              <w:t>Ericsson</w:t>
            </w:r>
          </w:p>
        </w:tc>
        <w:tc>
          <w:tcPr>
            <w:tcW w:w="0" w:type="auto"/>
          </w:tcPr>
          <w:p w14:paraId="3C4A86C4" w14:textId="77777777" w:rsidR="00BC377F" w:rsidRPr="00496D15" w:rsidRDefault="00BC377F" w:rsidP="00D41ECF">
            <w:pPr>
              <w:pStyle w:val="TAL"/>
              <w:rPr>
                <w:sz w:val="16"/>
              </w:rPr>
            </w:pPr>
            <w:r>
              <w:rPr>
                <w:sz w:val="16"/>
              </w:rPr>
              <w:t>agreed</w:t>
            </w:r>
          </w:p>
        </w:tc>
        <w:tc>
          <w:tcPr>
            <w:tcW w:w="0" w:type="auto"/>
          </w:tcPr>
          <w:p w14:paraId="1220EC97" w14:textId="77777777" w:rsidR="00BC377F" w:rsidRPr="00496D15" w:rsidRDefault="00BC377F" w:rsidP="00D41ECF">
            <w:pPr>
              <w:pStyle w:val="TAL"/>
              <w:rPr>
                <w:sz w:val="16"/>
              </w:rPr>
            </w:pPr>
            <w:r>
              <w:rPr>
                <w:sz w:val="16"/>
              </w:rPr>
              <w:t>R5-241195</w:t>
            </w:r>
          </w:p>
        </w:tc>
        <w:tc>
          <w:tcPr>
            <w:tcW w:w="0" w:type="auto"/>
          </w:tcPr>
          <w:p w14:paraId="1421191A" w14:textId="77777777" w:rsidR="00BC377F" w:rsidRPr="00496D15" w:rsidRDefault="00BC377F" w:rsidP="00D41ECF">
            <w:pPr>
              <w:pStyle w:val="TAL"/>
              <w:rPr>
                <w:sz w:val="16"/>
              </w:rPr>
            </w:pPr>
            <w:r>
              <w:rPr>
                <w:sz w:val="16"/>
              </w:rPr>
              <w:t>-</w:t>
            </w:r>
          </w:p>
        </w:tc>
      </w:tr>
      <w:tr w:rsidR="00BC377F" w14:paraId="179FC84E" w14:textId="77777777" w:rsidTr="00D41ECF">
        <w:tc>
          <w:tcPr>
            <w:tcW w:w="0" w:type="auto"/>
          </w:tcPr>
          <w:p w14:paraId="4B7285D2" w14:textId="77777777" w:rsidR="00BC377F" w:rsidRPr="00496D15" w:rsidRDefault="00BC377F" w:rsidP="00D41ECF">
            <w:pPr>
              <w:pStyle w:val="TAL"/>
              <w:rPr>
                <w:sz w:val="16"/>
              </w:rPr>
            </w:pPr>
            <w:r>
              <w:rPr>
                <w:sz w:val="16"/>
              </w:rPr>
              <w:t>R5-241742</w:t>
            </w:r>
          </w:p>
        </w:tc>
        <w:tc>
          <w:tcPr>
            <w:tcW w:w="0" w:type="auto"/>
          </w:tcPr>
          <w:p w14:paraId="03849CFD" w14:textId="77777777" w:rsidR="00BC377F" w:rsidRPr="00496D15" w:rsidRDefault="00BC377F" w:rsidP="00D41ECF">
            <w:pPr>
              <w:pStyle w:val="TAL"/>
              <w:rPr>
                <w:sz w:val="16"/>
              </w:rPr>
            </w:pPr>
            <w:r>
              <w:rPr>
                <w:sz w:val="16"/>
              </w:rPr>
              <w:t>Updates of test case 6.5F.2.4.2, Shared spectrum channel access ACLR with additional requirement for NS_29</w:t>
            </w:r>
          </w:p>
        </w:tc>
        <w:tc>
          <w:tcPr>
            <w:tcW w:w="0" w:type="auto"/>
          </w:tcPr>
          <w:p w14:paraId="11874545" w14:textId="77777777" w:rsidR="00BC377F" w:rsidRPr="00496D15" w:rsidRDefault="00BC377F" w:rsidP="00D41ECF">
            <w:pPr>
              <w:pStyle w:val="TAL"/>
              <w:rPr>
                <w:sz w:val="16"/>
              </w:rPr>
            </w:pPr>
            <w:r>
              <w:rPr>
                <w:sz w:val="16"/>
              </w:rPr>
              <w:t>Ericsson</w:t>
            </w:r>
          </w:p>
        </w:tc>
        <w:tc>
          <w:tcPr>
            <w:tcW w:w="0" w:type="auto"/>
          </w:tcPr>
          <w:p w14:paraId="0D7913C1" w14:textId="77777777" w:rsidR="00BC377F" w:rsidRPr="00496D15" w:rsidRDefault="00BC377F" w:rsidP="00D41ECF">
            <w:pPr>
              <w:pStyle w:val="TAL"/>
              <w:rPr>
                <w:sz w:val="16"/>
              </w:rPr>
            </w:pPr>
            <w:r>
              <w:rPr>
                <w:sz w:val="16"/>
              </w:rPr>
              <w:t>agreed</w:t>
            </w:r>
          </w:p>
        </w:tc>
        <w:tc>
          <w:tcPr>
            <w:tcW w:w="0" w:type="auto"/>
          </w:tcPr>
          <w:p w14:paraId="78F7829D" w14:textId="77777777" w:rsidR="00BC377F" w:rsidRPr="00496D15" w:rsidRDefault="00BC377F" w:rsidP="00D41ECF">
            <w:pPr>
              <w:pStyle w:val="TAL"/>
              <w:rPr>
                <w:sz w:val="16"/>
              </w:rPr>
            </w:pPr>
            <w:r>
              <w:rPr>
                <w:sz w:val="16"/>
              </w:rPr>
              <w:t>R5-241258</w:t>
            </w:r>
          </w:p>
        </w:tc>
        <w:tc>
          <w:tcPr>
            <w:tcW w:w="0" w:type="auto"/>
          </w:tcPr>
          <w:p w14:paraId="4A5AC762" w14:textId="77777777" w:rsidR="00BC377F" w:rsidRPr="00496D15" w:rsidRDefault="00BC377F" w:rsidP="00D41ECF">
            <w:pPr>
              <w:pStyle w:val="TAL"/>
              <w:rPr>
                <w:sz w:val="16"/>
              </w:rPr>
            </w:pPr>
            <w:r>
              <w:rPr>
                <w:sz w:val="16"/>
              </w:rPr>
              <w:t>-</w:t>
            </w:r>
          </w:p>
        </w:tc>
      </w:tr>
      <w:tr w:rsidR="00BC377F" w14:paraId="5C767606" w14:textId="77777777" w:rsidTr="00D41ECF">
        <w:tc>
          <w:tcPr>
            <w:tcW w:w="0" w:type="auto"/>
          </w:tcPr>
          <w:p w14:paraId="67D419AC" w14:textId="77777777" w:rsidR="00BC377F" w:rsidRPr="00496D15" w:rsidRDefault="00BC377F" w:rsidP="00D41ECF">
            <w:pPr>
              <w:pStyle w:val="TAL"/>
              <w:rPr>
                <w:sz w:val="16"/>
              </w:rPr>
            </w:pPr>
            <w:r>
              <w:rPr>
                <w:sz w:val="16"/>
              </w:rPr>
              <w:t>R5-241743</w:t>
            </w:r>
          </w:p>
        </w:tc>
        <w:tc>
          <w:tcPr>
            <w:tcW w:w="0" w:type="auto"/>
          </w:tcPr>
          <w:p w14:paraId="4EE9C44F" w14:textId="77777777" w:rsidR="00BC377F" w:rsidRPr="00496D15" w:rsidRDefault="00BC377F" w:rsidP="00D41ECF">
            <w:pPr>
              <w:pStyle w:val="TAL"/>
              <w:rPr>
                <w:sz w:val="16"/>
              </w:rPr>
            </w:pPr>
            <w:r>
              <w:rPr>
                <w:sz w:val="16"/>
              </w:rPr>
              <w:t>Updates to TP analysis for FR2 RF phase continuity test</w:t>
            </w:r>
          </w:p>
        </w:tc>
        <w:tc>
          <w:tcPr>
            <w:tcW w:w="0" w:type="auto"/>
          </w:tcPr>
          <w:p w14:paraId="791CE8F5" w14:textId="77777777" w:rsidR="00BC377F" w:rsidRPr="00496D15" w:rsidRDefault="00BC377F" w:rsidP="00D41ECF">
            <w:pPr>
              <w:pStyle w:val="TAL"/>
              <w:rPr>
                <w:sz w:val="16"/>
              </w:rPr>
            </w:pPr>
            <w:r>
              <w:rPr>
                <w:sz w:val="16"/>
              </w:rPr>
              <w:t>Apple Benelux B.V.</w:t>
            </w:r>
          </w:p>
        </w:tc>
        <w:tc>
          <w:tcPr>
            <w:tcW w:w="0" w:type="auto"/>
          </w:tcPr>
          <w:p w14:paraId="6521EC2C" w14:textId="77777777" w:rsidR="00BC377F" w:rsidRPr="00496D15" w:rsidRDefault="00BC377F" w:rsidP="00D41ECF">
            <w:pPr>
              <w:pStyle w:val="TAL"/>
              <w:rPr>
                <w:sz w:val="16"/>
              </w:rPr>
            </w:pPr>
            <w:r>
              <w:rPr>
                <w:sz w:val="16"/>
              </w:rPr>
              <w:t>agreed</w:t>
            </w:r>
          </w:p>
        </w:tc>
        <w:tc>
          <w:tcPr>
            <w:tcW w:w="0" w:type="auto"/>
          </w:tcPr>
          <w:p w14:paraId="616E46D9" w14:textId="77777777" w:rsidR="00BC377F" w:rsidRPr="00496D15" w:rsidRDefault="00BC377F" w:rsidP="00D41ECF">
            <w:pPr>
              <w:pStyle w:val="TAL"/>
              <w:rPr>
                <w:sz w:val="16"/>
              </w:rPr>
            </w:pPr>
            <w:r>
              <w:rPr>
                <w:sz w:val="16"/>
              </w:rPr>
              <w:t>R5-241436</w:t>
            </w:r>
          </w:p>
        </w:tc>
        <w:tc>
          <w:tcPr>
            <w:tcW w:w="0" w:type="auto"/>
          </w:tcPr>
          <w:p w14:paraId="5EA0DE21" w14:textId="77777777" w:rsidR="00BC377F" w:rsidRPr="00496D15" w:rsidRDefault="00BC377F" w:rsidP="00D41ECF">
            <w:pPr>
              <w:pStyle w:val="TAL"/>
              <w:rPr>
                <w:sz w:val="16"/>
              </w:rPr>
            </w:pPr>
            <w:r>
              <w:rPr>
                <w:sz w:val="16"/>
              </w:rPr>
              <w:t>-</w:t>
            </w:r>
          </w:p>
        </w:tc>
      </w:tr>
      <w:tr w:rsidR="00BC377F" w14:paraId="4635C391" w14:textId="77777777" w:rsidTr="00D41ECF">
        <w:tc>
          <w:tcPr>
            <w:tcW w:w="0" w:type="auto"/>
          </w:tcPr>
          <w:p w14:paraId="479A9C72" w14:textId="77777777" w:rsidR="00BC377F" w:rsidRPr="00496D15" w:rsidRDefault="00BC377F" w:rsidP="00D41ECF">
            <w:pPr>
              <w:pStyle w:val="TAL"/>
              <w:rPr>
                <w:sz w:val="16"/>
              </w:rPr>
            </w:pPr>
            <w:r>
              <w:rPr>
                <w:sz w:val="16"/>
              </w:rPr>
              <w:t>R5-241744</w:t>
            </w:r>
          </w:p>
        </w:tc>
        <w:tc>
          <w:tcPr>
            <w:tcW w:w="0" w:type="auto"/>
          </w:tcPr>
          <w:p w14:paraId="11709A35" w14:textId="77777777" w:rsidR="00BC377F" w:rsidRPr="00496D15" w:rsidRDefault="00BC377F" w:rsidP="00D41ECF">
            <w:pPr>
              <w:pStyle w:val="TAL"/>
              <w:rPr>
                <w:sz w:val="16"/>
              </w:rPr>
            </w:pPr>
            <w:r>
              <w:rPr>
                <w:sz w:val="16"/>
              </w:rPr>
              <w:t>Updates to TP analysis for FR1 RF phase continuity test</w:t>
            </w:r>
          </w:p>
        </w:tc>
        <w:tc>
          <w:tcPr>
            <w:tcW w:w="0" w:type="auto"/>
          </w:tcPr>
          <w:p w14:paraId="27D8A019" w14:textId="77777777" w:rsidR="00BC377F" w:rsidRPr="00496D15" w:rsidRDefault="00BC377F" w:rsidP="00D41ECF">
            <w:pPr>
              <w:pStyle w:val="TAL"/>
              <w:rPr>
                <w:sz w:val="16"/>
              </w:rPr>
            </w:pPr>
            <w:r>
              <w:rPr>
                <w:sz w:val="16"/>
              </w:rPr>
              <w:t>Apple Benelux B.V.</w:t>
            </w:r>
          </w:p>
        </w:tc>
        <w:tc>
          <w:tcPr>
            <w:tcW w:w="0" w:type="auto"/>
          </w:tcPr>
          <w:p w14:paraId="3C82A571" w14:textId="77777777" w:rsidR="00BC377F" w:rsidRPr="00496D15" w:rsidRDefault="00BC377F" w:rsidP="00D41ECF">
            <w:pPr>
              <w:pStyle w:val="TAL"/>
              <w:rPr>
                <w:sz w:val="16"/>
              </w:rPr>
            </w:pPr>
            <w:r>
              <w:rPr>
                <w:sz w:val="16"/>
              </w:rPr>
              <w:t>agreed</w:t>
            </w:r>
          </w:p>
        </w:tc>
        <w:tc>
          <w:tcPr>
            <w:tcW w:w="0" w:type="auto"/>
          </w:tcPr>
          <w:p w14:paraId="7B11A907" w14:textId="77777777" w:rsidR="00BC377F" w:rsidRPr="00496D15" w:rsidRDefault="00BC377F" w:rsidP="00D41ECF">
            <w:pPr>
              <w:pStyle w:val="TAL"/>
              <w:rPr>
                <w:sz w:val="16"/>
              </w:rPr>
            </w:pPr>
            <w:r>
              <w:rPr>
                <w:sz w:val="16"/>
              </w:rPr>
              <w:t>R5-241437</w:t>
            </w:r>
          </w:p>
        </w:tc>
        <w:tc>
          <w:tcPr>
            <w:tcW w:w="0" w:type="auto"/>
          </w:tcPr>
          <w:p w14:paraId="6F8E6E99" w14:textId="77777777" w:rsidR="00BC377F" w:rsidRPr="00496D15" w:rsidRDefault="00BC377F" w:rsidP="00D41ECF">
            <w:pPr>
              <w:pStyle w:val="TAL"/>
              <w:rPr>
                <w:sz w:val="16"/>
              </w:rPr>
            </w:pPr>
            <w:r>
              <w:rPr>
                <w:sz w:val="16"/>
              </w:rPr>
              <w:t>-</w:t>
            </w:r>
          </w:p>
        </w:tc>
      </w:tr>
      <w:tr w:rsidR="00BC377F" w14:paraId="39E72F1D" w14:textId="77777777" w:rsidTr="00D41ECF">
        <w:tc>
          <w:tcPr>
            <w:tcW w:w="0" w:type="auto"/>
          </w:tcPr>
          <w:p w14:paraId="179C5F61" w14:textId="77777777" w:rsidR="00BC377F" w:rsidRPr="00496D15" w:rsidRDefault="00BC377F" w:rsidP="00D41ECF">
            <w:pPr>
              <w:pStyle w:val="TAL"/>
              <w:rPr>
                <w:sz w:val="16"/>
              </w:rPr>
            </w:pPr>
            <w:r>
              <w:rPr>
                <w:sz w:val="16"/>
              </w:rPr>
              <w:t>R5-241745</w:t>
            </w:r>
          </w:p>
        </w:tc>
        <w:tc>
          <w:tcPr>
            <w:tcW w:w="0" w:type="auto"/>
          </w:tcPr>
          <w:p w14:paraId="6503CD93" w14:textId="77777777" w:rsidR="00BC377F" w:rsidRPr="00496D15" w:rsidRDefault="00BC377F" w:rsidP="00D41ECF">
            <w:pPr>
              <w:pStyle w:val="TAL"/>
              <w:rPr>
                <w:sz w:val="16"/>
              </w:rPr>
            </w:pPr>
            <w:r>
              <w:rPr>
                <w:sz w:val="16"/>
              </w:rPr>
              <w:t>Addition of n5 into TC 6.2D.1 MOP for UL MIMO</w:t>
            </w:r>
          </w:p>
        </w:tc>
        <w:tc>
          <w:tcPr>
            <w:tcW w:w="0" w:type="auto"/>
          </w:tcPr>
          <w:p w14:paraId="5DF2693A" w14:textId="77777777" w:rsidR="00BC377F" w:rsidRPr="00496D15" w:rsidRDefault="00BC377F" w:rsidP="00D41ECF">
            <w:pPr>
              <w:pStyle w:val="TAL"/>
              <w:rPr>
                <w:sz w:val="16"/>
              </w:rPr>
            </w:pPr>
            <w:r>
              <w:rPr>
                <w:sz w:val="16"/>
              </w:rPr>
              <w:t>China Unicom</w:t>
            </w:r>
          </w:p>
        </w:tc>
        <w:tc>
          <w:tcPr>
            <w:tcW w:w="0" w:type="auto"/>
          </w:tcPr>
          <w:p w14:paraId="37BBB455" w14:textId="77777777" w:rsidR="00BC377F" w:rsidRPr="00496D15" w:rsidRDefault="00BC377F" w:rsidP="00D41ECF">
            <w:pPr>
              <w:pStyle w:val="TAL"/>
              <w:rPr>
                <w:sz w:val="16"/>
              </w:rPr>
            </w:pPr>
            <w:r>
              <w:rPr>
                <w:sz w:val="16"/>
              </w:rPr>
              <w:t>agreed</w:t>
            </w:r>
          </w:p>
        </w:tc>
        <w:tc>
          <w:tcPr>
            <w:tcW w:w="0" w:type="auto"/>
          </w:tcPr>
          <w:p w14:paraId="3701E7B0" w14:textId="77777777" w:rsidR="00BC377F" w:rsidRPr="00496D15" w:rsidRDefault="00BC377F" w:rsidP="00D41ECF">
            <w:pPr>
              <w:pStyle w:val="TAL"/>
              <w:rPr>
                <w:sz w:val="16"/>
              </w:rPr>
            </w:pPr>
            <w:r>
              <w:rPr>
                <w:sz w:val="16"/>
              </w:rPr>
              <w:t>R5-241261</w:t>
            </w:r>
          </w:p>
        </w:tc>
        <w:tc>
          <w:tcPr>
            <w:tcW w:w="0" w:type="auto"/>
          </w:tcPr>
          <w:p w14:paraId="5F22175D" w14:textId="77777777" w:rsidR="00BC377F" w:rsidRPr="00496D15" w:rsidRDefault="00BC377F" w:rsidP="00D41ECF">
            <w:pPr>
              <w:pStyle w:val="TAL"/>
              <w:rPr>
                <w:sz w:val="16"/>
              </w:rPr>
            </w:pPr>
            <w:r>
              <w:rPr>
                <w:sz w:val="16"/>
              </w:rPr>
              <w:t>-</w:t>
            </w:r>
          </w:p>
        </w:tc>
      </w:tr>
      <w:tr w:rsidR="00BC377F" w14:paraId="7166F722" w14:textId="77777777" w:rsidTr="00D41ECF">
        <w:tc>
          <w:tcPr>
            <w:tcW w:w="0" w:type="auto"/>
          </w:tcPr>
          <w:p w14:paraId="75074DB0" w14:textId="77777777" w:rsidR="00BC377F" w:rsidRPr="00496D15" w:rsidRDefault="00BC377F" w:rsidP="00D41ECF">
            <w:pPr>
              <w:pStyle w:val="TAL"/>
              <w:rPr>
                <w:sz w:val="16"/>
              </w:rPr>
            </w:pPr>
            <w:r>
              <w:rPr>
                <w:sz w:val="16"/>
              </w:rPr>
              <w:t>R5-241746</w:t>
            </w:r>
          </w:p>
        </w:tc>
        <w:tc>
          <w:tcPr>
            <w:tcW w:w="0" w:type="auto"/>
          </w:tcPr>
          <w:p w14:paraId="343C5731" w14:textId="77777777" w:rsidR="00BC377F" w:rsidRPr="00496D15" w:rsidRDefault="00BC377F" w:rsidP="00D41ECF">
            <w:pPr>
              <w:pStyle w:val="TAL"/>
              <w:rPr>
                <w:sz w:val="16"/>
              </w:rPr>
            </w:pPr>
            <w:r>
              <w:rPr>
                <w:sz w:val="16"/>
              </w:rPr>
              <w:t>Addition of band CA_n14A-n77A PC2 reference sensitivity test</w:t>
            </w:r>
          </w:p>
        </w:tc>
        <w:tc>
          <w:tcPr>
            <w:tcW w:w="0" w:type="auto"/>
          </w:tcPr>
          <w:p w14:paraId="09E9CF31" w14:textId="77777777" w:rsidR="00BC377F" w:rsidRPr="00496D15" w:rsidRDefault="00BC377F" w:rsidP="00D41ECF">
            <w:pPr>
              <w:pStyle w:val="TAL"/>
              <w:rPr>
                <w:sz w:val="16"/>
              </w:rPr>
            </w:pPr>
            <w:r>
              <w:rPr>
                <w:sz w:val="16"/>
              </w:rPr>
              <w:t>WE Certification, AT&amp;T</w:t>
            </w:r>
          </w:p>
        </w:tc>
        <w:tc>
          <w:tcPr>
            <w:tcW w:w="0" w:type="auto"/>
          </w:tcPr>
          <w:p w14:paraId="69BE3CDA" w14:textId="77777777" w:rsidR="00BC377F" w:rsidRPr="00496D15" w:rsidRDefault="00BC377F" w:rsidP="00D41ECF">
            <w:pPr>
              <w:pStyle w:val="TAL"/>
              <w:rPr>
                <w:sz w:val="16"/>
              </w:rPr>
            </w:pPr>
            <w:r>
              <w:rPr>
                <w:sz w:val="16"/>
              </w:rPr>
              <w:t>agreed</w:t>
            </w:r>
          </w:p>
        </w:tc>
        <w:tc>
          <w:tcPr>
            <w:tcW w:w="0" w:type="auto"/>
          </w:tcPr>
          <w:p w14:paraId="42315DEC" w14:textId="77777777" w:rsidR="00BC377F" w:rsidRPr="00496D15" w:rsidRDefault="00BC377F" w:rsidP="00D41ECF">
            <w:pPr>
              <w:pStyle w:val="TAL"/>
              <w:rPr>
                <w:sz w:val="16"/>
              </w:rPr>
            </w:pPr>
            <w:r>
              <w:rPr>
                <w:sz w:val="16"/>
              </w:rPr>
              <w:t>R5-240896</w:t>
            </w:r>
          </w:p>
        </w:tc>
        <w:tc>
          <w:tcPr>
            <w:tcW w:w="0" w:type="auto"/>
          </w:tcPr>
          <w:p w14:paraId="7AED01B2" w14:textId="77777777" w:rsidR="00BC377F" w:rsidRPr="00496D15" w:rsidRDefault="00BC377F" w:rsidP="00D41ECF">
            <w:pPr>
              <w:pStyle w:val="TAL"/>
              <w:rPr>
                <w:sz w:val="16"/>
              </w:rPr>
            </w:pPr>
            <w:r>
              <w:rPr>
                <w:sz w:val="16"/>
              </w:rPr>
              <w:t>-</w:t>
            </w:r>
          </w:p>
        </w:tc>
      </w:tr>
      <w:tr w:rsidR="00BC377F" w14:paraId="669BA2FA" w14:textId="77777777" w:rsidTr="00D41ECF">
        <w:tc>
          <w:tcPr>
            <w:tcW w:w="0" w:type="auto"/>
          </w:tcPr>
          <w:p w14:paraId="1623BBBB" w14:textId="77777777" w:rsidR="00BC377F" w:rsidRPr="00496D15" w:rsidRDefault="00BC377F" w:rsidP="00D41ECF">
            <w:pPr>
              <w:pStyle w:val="TAL"/>
              <w:rPr>
                <w:sz w:val="16"/>
              </w:rPr>
            </w:pPr>
            <w:r>
              <w:rPr>
                <w:sz w:val="16"/>
              </w:rPr>
              <w:t>R5-241747</w:t>
            </w:r>
          </w:p>
        </w:tc>
        <w:tc>
          <w:tcPr>
            <w:tcW w:w="0" w:type="auto"/>
          </w:tcPr>
          <w:p w14:paraId="73E5A975" w14:textId="77777777" w:rsidR="00BC377F" w:rsidRPr="00496D15" w:rsidRDefault="00BC377F" w:rsidP="00D41ECF">
            <w:pPr>
              <w:pStyle w:val="TAL"/>
              <w:rPr>
                <w:sz w:val="16"/>
              </w:rPr>
            </w:pPr>
            <w:r>
              <w:rPr>
                <w:sz w:val="16"/>
              </w:rPr>
              <w:t>Addition of CA_n14A-n77A PC2 and CA_n77(2A) PC2 to Ch 5</w:t>
            </w:r>
          </w:p>
        </w:tc>
        <w:tc>
          <w:tcPr>
            <w:tcW w:w="0" w:type="auto"/>
          </w:tcPr>
          <w:p w14:paraId="4CA2D401" w14:textId="77777777" w:rsidR="00BC377F" w:rsidRPr="00496D15" w:rsidRDefault="00BC377F" w:rsidP="00D41ECF">
            <w:pPr>
              <w:pStyle w:val="TAL"/>
              <w:rPr>
                <w:sz w:val="16"/>
              </w:rPr>
            </w:pPr>
            <w:r>
              <w:rPr>
                <w:sz w:val="16"/>
              </w:rPr>
              <w:t>WE Certification Oy, AT&amp;T</w:t>
            </w:r>
          </w:p>
        </w:tc>
        <w:tc>
          <w:tcPr>
            <w:tcW w:w="0" w:type="auto"/>
          </w:tcPr>
          <w:p w14:paraId="1DAC16C9" w14:textId="77777777" w:rsidR="00BC377F" w:rsidRPr="00496D15" w:rsidRDefault="00BC377F" w:rsidP="00D41ECF">
            <w:pPr>
              <w:pStyle w:val="TAL"/>
              <w:rPr>
                <w:sz w:val="16"/>
              </w:rPr>
            </w:pPr>
            <w:r>
              <w:rPr>
                <w:sz w:val="16"/>
              </w:rPr>
              <w:t>agreed</w:t>
            </w:r>
          </w:p>
        </w:tc>
        <w:tc>
          <w:tcPr>
            <w:tcW w:w="0" w:type="auto"/>
          </w:tcPr>
          <w:p w14:paraId="6DF2F07D" w14:textId="77777777" w:rsidR="00BC377F" w:rsidRPr="00496D15" w:rsidRDefault="00BC377F" w:rsidP="00D41ECF">
            <w:pPr>
              <w:pStyle w:val="TAL"/>
              <w:rPr>
                <w:sz w:val="16"/>
              </w:rPr>
            </w:pPr>
            <w:r>
              <w:rPr>
                <w:sz w:val="16"/>
              </w:rPr>
              <w:t>R5-240893</w:t>
            </w:r>
          </w:p>
        </w:tc>
        <w:tc>
          <w:tcPr>
            <w:tcW w:w="0" w:type="auto"/>
          </w:tcPr>
          <w:p w14:paraId="1C00D297" w14:textId="77777777" w:rsidR="00BC377F" w:rsidRPr="00496D15" w:rsidRDefault="00BC377F" w:rsidP="00D41ECF">
            <w:pPr>
              <w:pStyle w:val="TAL"/>
              <w:rPr>
                <w:sz w:val="16"/>
              </w:rPr>
            </w:pPr>
            <w:r>
              <w:rPr>
                <w:sz w:val="16"/>
              </w:rPr>
              <w:t>-</w:t>
            </w:r>
          </w:p>
        </w:tc>
      </w:tr>
      <w:tr w:rsidR="00BC377F" w14:paraId="467D1DFB" w14:textId="77777777" w:rsidTr="00D41ECF">
        <w:tc>
          <w:tcPr>
            <w:tcW w:w="0" w:type="auto"/>
          </w:tcPr>
          <w:p w14:paraId="7BC82C87" w14:textId="77777777" w:rsidR="00BC377F" w:rsidRPr="00496D15" w:rsidRDefault="00BC377F" w:rsidP="00D41ECF">
            <w:pPr>
              <w:pStyle w:val="TAL"/>
              <w:rPr>
                <w:sz w:val="16"/>
              </w:rPr>
            </w:pPr>
            <w:r>
              <w:rPr>
                <w:sz w:val="16"/>
              </w:rPr>
              <w:t>R5-241748</w:t>
            </w:r>
          </w:p>
        </w:tc>
        <w:tc>
          <w:tcPr>
            <w:tcW w:w="0" w:type="auto"/>
          </w:tcPr>
          <w:p w14:paraId="496143D5" w14:textId="77777777" w:rsidR="00BC377F" w:rsidRPr="00496D15" w:rsidRDefault="00BC377F" w:rsidP="00D41ECF">
            <w:pPr>
              <w:pStyle w:val="TAL"/>
              <w:rPr>
                <w:sz w:val="16"/>
              </w:rPr>
            </w:pPr>
            <w:r>
              <w:rPr>
                <w:sz w:val="16"/>
              </w:rPr>
              <w:t>Update reference sensitivity test cases for additional band configurations with PC2 UL</w:t>
            </w:r>
          </w:p>
        </w:tc>
        <w:tc>
          <w:tcPr>
            <w:tcW w:w="0" w:type="auto"/>
          </w:tcPr>
          <w:p w14:paraId="337427E8" w14:textId="77777777" w:rsidR="00BC377F" w:rsidRPr="00496D15" w:rsidRDefault="00BC377F" w:rsidP="00D41ECF">
            <w:pPr>
              <w:pStyle w:val="TAL"/>
              <w:rPr>
                <w:sz w:val="16"/>
              </w:rPr>
            </w:pPr>
            <w:r>
              <w:rPr>
                <w:sz w:val="16"/>
              </w:rPr>
              <w:t>Verizon Spain</w:t>
            </w:r>
          </w:p>
        </w:tc>
        <w:tc>
          <w:tcPr>
            <w:tcW w:w="0" w:type="auto"/>
          </w:tcPr>
          <w:p w14:paraId="0A2BCDD8" w14:textId="77777777" w:rsidR="00BC377F" w:rsidRPr="00496D15" w:rsidRDefault="00BC377F" w:rsidP="00D41ECF">
            <w:pPr>
              <w:pStyle w:val="TAL"/>
              <w:rPr>
                <w:sz w:val="16"/>
              </w:rPr>
            </w:pPr>
            <w:r>
              <w:rPr>
                <w:sz w:val="16"/>
              </w:rPr>
              <w:t>agreed</w:t>
            </w:r>
          </w:p>
        </w:tc>
        <w:tc>
          <w:tcPr>
            <w:tcW w:w="0" w:type="auto"/>
          </w:tcPr>
          <w:p w14:paraId="4D8493C9" w14:textId="77777777" w:rsidR="00BC377F" w:rsidRPr="00496D15" w:rsidRDefault="00BC377F" w:rsidP="00D41ECF">
            <w:pPr>
              <w:pStyle w:val="TAL"/>
              <w:rPr>
                <w:sz w:val="16"/>
              </w:rPr>
            </w:pPr>
            <w:r>
              <w:rPr>
                <w:sz w:val="16"/>
              </w:rPr>
              <w:t>R5-240895</w:t>
            </w:r>
          </w:p>
        </w:tc>
        <w:tc>
          <w:tcPr>
            <w:tcW w:w="0" w:type="auto"/>
          </w:tcPr>
          <w:p w14:paraId="72266853" w14:textId="77777777" w:rsidR="00BC377F" w:rsidRPr="00496D15" w:rsidRDefault="00BC377F" w:rsidP="00D41ECF">
            <w:pPr>
              <w:pStyle w:val="TAL"/>
              <w:rPr>
                <w:sz w:val="16"/>
              </w:rPr>
            </w:pPr>
            <w:r>
              <w:rPr>
                <w:sz w:val="16"/>
              </w:rPr>
              <w:t>-</w:t>
            </w:r>
          </w:p>
        </w:tc>
      </w:tr>
      <w:tr w:rsidR="00BC377F" w14:paraId="4CA0DD3E" w14:textId="77777777" w:rsidTr="00D41ECF">
        <w:tc>
          <w:tcPr>
            <w:tcW w:w="0" w:type="auto"/>
          </w:tcPr>
          <w:p w14:paraId="48F3FA54" w14:textId="77777777" w:rsidR="00BC377F" w:rsidRPr="00496D15" w:rsidRDefault="00BC377F" w:rsidP="00D41ECF">
            <w:pPr>
              <w:pStyle w:val="TAL"/>
              <w:rPr>
                <w:sz w:val="16"/>
              </w:rPr>
            </w:pPr>
            <w:r>
              <w:rPr>
                <w:sz w:val="16"/>
              </w:rPr>
              <w:t>R5-241749</w:t>
            </w:r>
          </w:p>
        </w:tc>
        <w:tc>
          <w:tcPr>
            <w:tcW w:w="0" w:type="auto"/>
          </w:tcPr>
          <w:p w14:paraId="52D741AE" w14:textId="77777777" w:rsidR="00BC377F" w:rsidRPr="00496D15" w:rsidRDefault="00BC377F" w:rsidP="00D41ECF">
            <w:pPr>
              <w:pStyle w:val="TAL"/>
              <w:rPr>
                <w:sz w:val="16"/>
              </w:rPr>
            </w:pPr>
            <w:r>
              <w:rPr>
                <w:sz w:val="16"/>
              </w:rPr>
              <w:t>Addition of REFSENS TP analysis for DC_19A_n78A and DC_19A_n77A in PC2</w:t>
            </w:r>
          </w:p>
        </w:tc>
        <w:tc>
          <w:tcPr>
            <w:tcW w:w="0" w:type="auto"/>
          </w:tcPr>
          <w:p w14:paraId="26FF8FE5" w14:textId="77777777" w:rsidR="00BC377F" w:rsidRPr="00496D15" w:rsidRDefault="00BC377F" w:rsidP="00D41ECF">
            <w:pPr>
              <w:pStyle w:val="TAL"/>
              <w:rPr>
                <w:sz w:val="16"/>
              </w:rPr>
            </w:pPr>
            <w:r>
              <w:rPr>
                <w:sz w:val="16"/>
              </w:rPr>
              <w:t>NTT DOCOMO, INC.</w:t>
            </w:r>
          </w:p>
        </w:tc>
        <w:tc>
          <w:tcPr>
            <w:tcW w:w="0" w:type="auto"/>
          </w:tcPr>
          <w:p w14:paraId="35401C4F" w14:textId="77777777" w:rsidR="00BC377F" w:rsidRPr="00496D15" w:rsidRDefault="00BC377F" w:rsidP="00D41ECF">
            <w:pPr>
              <w:pStyle w:val="TAL"/>
              <w:rPr>
                <w:sz w:val="16"/>
              </w:rPr>
            </w:pPr>
            <w:r>
              <w:rPr>
                <w:sz w:val="16"/>
              </w:rPr>
              <w:t>agreed</w:t>
            </w:r>
          </w:p>
        </w:tc>
        <w:tc>
          <w:tcPr>
            <w:tcW w:w="0" w:type="auto"/>
          </w:tcPr>
          <w:p w14:paraId="778ACD8D" w14:textId="77777777" w:rsidR="00BC377F" w:rsidRPr="00496D15" w:rsidRDefault="00BC377F" w:rsidP="00D41ECF">
            <w:pPr>
              <w:pStyle w:val="TAL"/>
              <w:rPr>
                <w:sz w:val="16"/>
              </w:rPr>
            </w:pPr>
            <w:r>
              <w:rPr>
                <w:sz w:val="16"/>
              </w:rPr>
              <w:t>R5-241054</w:t>
            </w:r>
          </w:p>
        </w:tc>
        <w:tc>
          <w:tcPr>
            <w:tcW w:w="0" w:type="auto"/>
          </w:tcPr>
          <w:p w14:paraId="22FC85AC" w14:textId="77777777" w:rsidR="00BC377F" w:rsidRPr="00496D15" w:rsidRDefault="00BC377F" w:rsidP="00D41ECF">
            <w:pPr>
              <w:pStyle w:val="TAL"/>
              <w:rPr>
                <w:sz w:val="16"/>
              </w:rPr>
            </w:pPr>
            <w:r>
              <w:rPr>
                <w:sz w:val="16"/>
              </w:rPr>
              <w:t>-</w:t>
            </w:r>
          </w:p>
        </w:tc>
      </w:tr>
      <w:tr w:rsidR="00BC377F" w14:paraId="2DB38ED3" w14:textId="77777777" w:rsidTr="00D41ECF">
        <w:tc>
          <w:tcPr>
            <w:tcW w:w="0" w:type="auto"/>
          </w:tcPr>
          <w:p w14:paraId="5254717C" w14:textId="77777777" w:rsidR="00BC377F" w:rsidRPr="00496D15" w:rsidRDefault="00BC377F" w:rsidP="00D41ECF">
            <w:pPr>
              <w:pStyle w:val="TAL"/>
              <w:rPr>
                <w:sz w:val="16"/>
              </w:rPr>
            </w:pPr>
            <w:r>
              <w:rPr>
                <w:sz w:val="16"/>
              </w:rPr>
              <w:t>R5-241750</w:t>
            </w:r>
          </w:p>
        </w:tc>
        <w:tc>
          <w:tcPr>
            <w:tcW w:w="0" w:type="auto"/>
          </w:tcPr>
          <w:p w14:paraId="0C927359" w14:textId="77777777" w:rsidR="00BC377F" w:rsidRPr="00496D15" w:rsidRDefault="00BC377F" w:rsidP="00D41ECF">
            <w:pPr>
              <w:pStyle w:val="TAL"/>
              <w:rPr>
                <w:sz w:val="16"/>
              </w:rPr>
            </w:pPr>
            <w:r>
              <w:rPr>
                <w:sz w:val="16"/>
              </w:rPr>
              <w:t>Addition of REFSENS TP analysis for 3CC EN-DC for n78 and n79 in PC2</w:t>
            </w:r>
          </w:p>
        </w:tc>
        <w:tc>
          <w:tcPr>
            <w:tcW w:w="0" w:type="auto"/>
          </w:tcPr>
          <w:p w14:paraId="695FD3E1" w14:textId="77777777" w:rsidR="00BC377F" w:rsidRPr="00496D15" w:rsidRDefault="00BC377F" w:rsidP="00D41ECF">
            <w:pPr>
              <w:pStyle w:val="TAL"/>
              <w:rPr>
                <w:sz w:val="16"/>
              </w:rPr>
            </w:pPr>
            <w:r>
              <w:rPr>
                <w:sz w:val="16"/>
              </w:rPr>
              <w:t>NTT DOCOMO, INC.</w:t>
            </w:r>
          </w:p>
        </w:tc>
        <w:tc>
          <w:tcPr>
            <w:tcW w:w="0" w:type="auto"/>
          </w:tcPr>
          <w:p w14:paraId="1C504192" w14:textId="77777777" w:rsidR="00BC377F" w:rsidRPr="00496D15" w:rsidRDefault="00BC377F" w:rsidP="00D41ECF">
            <w:pPr>
              <w:pStyle w:val="TAL"/>
              <w:rPr>
                <w:sz w:val="16"/>
              </w:rPr>
            </w:pPr>
            <w:r>
              <w:rPr>
                <w:sz w:val="16"/>
              </w:rPr>
              <w:t>agreed</w:t>
            </w:r>
          </w:p>
        </w:tc>
        <w:tc>
          <w:tcPr>
            <w:tcW w:w="0" w:type="auto"/>
          </w:tcPr>
          <w:p w14:paraId="4DF047EB" w14:textId="77777777" w:rsidR="00BC377F" w:rsidRPr="00496D15" w:rsidRDefault="00BC377F" w:rsidP="00D41ECF">
            <w:pPr>
              <w:pStyle w:val="TAL"/>
              <w:rPr>
                <w:sz w:val="16"/>
              </w:rPr>
            </w:pPr>
            <w:r>
              <w:rPr>
                <w:sz w:val="16"/>
              </w:rPr>
              <w:t>R5-241056</w:t>
            </w:r>
          </w:p>
        </w:tc>
        <w:tc>
          <w:tcPr>
            <w:tcW w:w="0" w:type="auto"/>
          </w:tcPr>
          <w:p w14:paraId="1603DFF6" w14:textId="77777777" w:rsidR="00BC377F" w:rsidRPr="00496D15" w:rsidRDefault="00BC377F" w:rsidP="00D41ECF">
            <w:pPr>
              <w:pStyle w:val="TAL"/>
              <w:rPr>
                <w:sz w:val="16"/>
              </w:rPr>
            </w:pPr>
            <w:r>
              <w:rPr>
                <w:sz w:val="16"/>
              </w:rPr>
              <w:t>-</w:t>
            </w:r>
          </w:p>
        </w:tc>
      </w:tr>
      <w:tr w:rsidR="00BC377F" w14:paraId="667D048D" w14:textId="77777777" w:rsidTr="00D41ECF">
        <w:tc>
          <w:tcPr>
            <w:tcW w:w="0" w:type="auto"/>
          </w:tcPr>
          <w:p w14:paraId="5C7AFFCE" w14:textId="77777777" w:rsidR="00BC377F" w:rsidRPr="00496D15" w:rsidRDefault="00BC377F" w:rsidP="00D41ECF">
            <w:pPr>
              <w:pStyle w:val="TAL"/>
              <w:rPr>
                <w:sz w:val="16"/>
              </w:rPr>
            </w:pPr>
            <w:r>
              <w:rPr>
                <w:sz w:val="16"/>
              </w:rPr>
              <w:t>R5-241751</w:t>
            </w:r>
          </w:p>
        </w:tc>
        <w:tc>
          <w:tcPr>
            <w:tcW w:w="0" w:type="auto"/>
          </w:tcPr>
          <w:p w14:paraId="75B462CA" w14:textId="77777777" w:rsidR="00BC377F" w:rsidRPr="00496D15" w:rsidRDefault="00BC377F" w:rsidP="00D41ECF">
            <w:pPr>
              <w:pStyle w:val="TAL"/>
              <w:rPr>
                <w:sz w:val="16"/>
              </w:rPr>
            </w:pPr>
            <w:r>
              <w:rPr>
                <w:sz w:val="16"/>
              </w:rPr>
              <w:t>Introduction of MOP TC for ATG UE</w:t>
            </w:r>
          </w:p>
        </w:tc>
        <w:tc>
          <w:tcPr>
            <w:tcW w:w="0" w:type="auto"/>
          </w:tcPr>
          <w:p w14:paraId="243EE13C" w14:textId="77777777" w:rsidR="00BC377F" w:rsidRPr="00496D15" w:rsidRDefault="00BC377F" w:rsidP="00D41ECF">
            <w:pPr>
              <w:pStyle w:val="TAL"/>
              <w:rPr>
                <w:sz w:val="16"/>
              </w:rPr>
            </w:pPr>
            <w:r>
              <w:rPr>
                <w:sz w:val="16"/>
              </w:rPr>
              <w:t>CMCC</w:t>
            </w:r>
          </w:p>
        </w:tc>
        <w:tc>
          <w:tcPr>
            <w:tcW w:w="0" w:type="auto"/>
          </w:tcPr>
          <w:p w14:paraId="1B538C65" w14:textId="77777777" w:rsidR="00BC377F" w:rsidRPr="00496D15" w:rsidRDefault="00BC377F" w:rsidP="00D41ECF">
            <w:pPr>
              <w:pStyle w:val="TAL"/>
              <w:rPr>
                <w:sz w:val="16"/>
              </w:rPr>
            </w:pPr>
            <w:r>
              <w:rPr>
                <w:sz w:val="16"/>
              </w:rPr>
              <w:t>agreed</w:t>
            </w:r>
          </w:p>
        </w:tc>
        <w:tc>
          <w:tcPr>
            <w:tcW w:w="0" w:type="auto"/>
          </w:tcPr>
          <w:p w14:paraId="6F3DD11C" w14:textId="77777777" w:rsidR="00BC377F" w:rsidRPr="00496D15" w:rsidRDefault="00BC377F" w:rsidP="00D41ECF">
            <w:pPr>
              <w:pStyle w:val="TAL"/>
              <w:rPr>
                <w:sz w:val="16"/>
              </w:rPr>
            </w:pPr>
            <w:r>
              <w:rPr>
                <w:sz w:val="16"/>
              </w:rPr>
              <w:t>R5-240051</w:t>
            </w:r>
          </w:p>
        </w:tc>
        <w:tc>
          <w:tcPr>
            <w:tcW w:w="0" w:type="auto"/>
          </w:tcPr>
          <w:p w14:paraId="318C17E2" w14:textId="77777777" w:rsidR="00BC377F" w:rsidRPr="00496D15" w:rsidRDefault="00BC377F" w:rsidP="00D41ECF">
            <w:pPr>
              <w:pStyle w:val="TAL"/>
              <w:rPr>
                <w:sz w:val="16"/>
              </w:rPr>
            </w:pPr>
            <w:r>
              <w:rPr>
                <w:sz w:val="16"/>
              </w:rPr>
              <w:t>-</w:t>
            </w:r>
          </w:p>
        </w:tc>
      </w:tr>
      <w:tr w:rsidR="00BC377F" w14:paraId="0F0FD2D5" w14:textId="77777777" w:rsidTr="00D41ECF">
        <w:tc>
          <w:tcPr>
            <w:tcW w:w="0" w:type="auto"/>
          </w:tcPr>
          <w:p w14:paraId="6524920D" w14:textId="77777777" w:rsidR="00BC377F" w:rsidRPr="00496D15" w:rsidRDefault="00BC377F" w:rsidP="00D41ECF">
            <w:pPr>
              <w:pStyle w:val="TAL"/>
              <w:rPr>
                <w:sz w:val="16"/>
              </w:rPr>
            </w:pPr>
            <w:r>
              <w:rPr>
                <w:sz w:val="16"/>
              </w:rPr>
              <w:t>R5-241752</w:t>
            </w:r>
          </w:p>
        </w:tc>
        <w:tc>
          <w:tcPr>
            <w:tcW w:w="0" w:type="auto"/>
          </w:tcPr>
          <w:p w14:paraId="4703EE17" w14:textId="77777777" w:rsidR="00BC377F" w:rsidRPr="00496D15" w:rsidRDefault="00BC377F" w:rsidP="00D41ECF">
            <w:pPr>
              <w:pStyle w:val="TAL"/>
              <w:rPr>
                <w:sz w:val="16"/>
              </w:rPr>
            </w:pPr>
            <w:r>
              <w:rPr>
                <w:sz w:val="16"/>
              </w:rPr>
              <w:t>Introduction of Configured transmitted power TC for ATG UE</w:t>
            </w:r>
          </w:p>
        </w:tc>
        <w:tc>
          <w:tcPr>
            <w:tcW w:w="0" w:type="auto"/>
          </w:tcPr>
          <w:p w14:paraId="7CD1BB5F" w14:textId="77777777" w:rsidR="00BC377F" w:rsidRPr="00496D15" w:rsidRDefault="00BC377F" w:rsidP="00D41ECF">
            <w:pPr>
              <w:pStyle w:val="TAL"/>
              <w:rPr>
                <w:sz w:val="16"/>
              </w:rPr>
            </w:pPr>
            <w:r>
              <w:rPr>
                <w:sz w:val="16"/>
              </w:rPr>
              <w:t>CMCC</w:t>
            </w:r>
          </w:p>
        </w:tc>
        <w:tc>
          <w:tcPr>
            <w:tcW w:w="0" w:type="auto"/>
          </w:tcPr>
          <w:p w14:paraId="150E359C" w14:textId="77777777" w:rsidR="00BC377F" w:rsidRPr="00496D15" w:rsidRDefault="00BC377F" w:rsidP="00D41ECF">
            <w:pPr>
              <w:pStyle w:val="TAL"/>
              <w:rPr>
                <w:sz w:val="16"/>
              </w:rPr>
            </w:pPr>
            <w:r>
              <w:rPr>
                <w:sz w:val="16"/>
              </w:rPr>
              <w:t>agreed</w:t>
            </w:r>
          </w:p>
        </w:tc>
        <w:tc>
          <w:tcPr>
            <w:tcW w:w="0" w:type="auto"/>
          </w:tcPr>
          <w:p w14:paraId="5D2B4C28" w14:textId="77777777" w:rsidR="00BC377F" w:rsidRPr="00496D15" w:rsidRDefault="00BC377F" w:rsidP="00D41ECF">
            <w:pPr>
              <w:pStyle w:val="TAL"/>
              <w:rPr>
                <w:sz w:val="16"/>
              </w:rPr>
            </w:pPr>
            <w:r>
              <w:rPr>
                <w:sz w:val="16"/>
              </w:rPr>
              <w:t>R5-240052</w:t>
            </w:r>
          </w:p>
        </w:tc>
        <w:tc>
          <w:tcPr>
            <w:tcW w:w="0" w:type="auto"/>
          </w:tcPr>
          <w:p w14:paraId="611573FE" w14:textId="77777777" w:rsidR="00BC377F" w:rsidRPr="00496D15" w:rsidRDefault="00BC377F" w:rsidP="00D41ECF">
            <w:pPr>
              <w:pStyle w:val="TAL"/>
              <w:rPr>
                <w:sz w:val="16"/>
              </w:rPr>
            </w:pPr>
            <w:r>
              <w:rPr>
                <w:sz w:val="16"/>
              </w:rPr>
              <w:t>-</w:t>
            </w:r>
          </w:p>
        </w:tc>
      </w:tr>
      <w:tr w:rsidR="00BC377F" w14:paraId="1990768E" w14:textId="77777777" w:rsidTr="00D41ECF">
        <w:tc>
          <w:tcPr>
            <w:tcW w:w="0" w:type="auto"/>
          </w:tcPr>
          <w:p w14:paraId="6D17FD02" w14:textId="77777777" w:rsidR="00BC377F" w:rsidRPr="00496D15" w:rsidRDefault="00BC377F" w:rsidP="00D41ECF">
            <w:pPr>
              <w:pStyle w:val="TAL"/>
              <w:rPr>
                <w:sz w:val="16"/>
              </w:rPr>
            </w:pPr>
            <w:r>
              <w:rPr>
                <w:sz w:val="16"/>
              </w:rPr>
              <w:t>R5-241753</w:t>
            </w:r>
          </w:p>
        </w:tc>
        <w:tc>
          <w:tcPr>
            <w:tcW w:w="0" w:type="auto"/>
          </w:tcPr>
          <w:p w14:paraId="4C522871" w14:textId="77777777" w:rsidR="00BC377F" w:rsidRPr="00496D15" w:rsidRDefault="00BC377F" w:rsidP="00D41ECF">
            <w:pPr>
              <w:pStyle w:val="TAL"/>
              <w:rPr>
                <w:sz w:val="16"/>
              </w:rPr>
            </w:pPr>
            <w:r>
              <w:rPr>
                <w:sz w:val="16"/>
              </w:rPr>
              <w:t>Introduction of Occupied bandwidth TC for ATG UE</w:t>
            </w:r>
          </w:p>
        </w:tc>
        <w:tc>
          <w:tcPr>
            <w:tcW w:w="0" w:type="auto"/>
          </w:tcPr>
          <w:p w14:paraId="06E6547D" w14:textId="77777777" w:rsidR="00BC377F" w:rsidRPr="00496D15" w:rsidRDefault="00BC377F" w:rsidP="00D41ECF">
            <w:pPr>
              <w:pStyle w:val="TAL"/>
              <w:rPr>
                <w:sz w:val="16"/>
              </w:rPr>
            </w:pPr>
            <w:r>
              <w:rPr>
                <w:sz w:val="16"/>
              </w:rPr>
              <w:t>CMCC</w:t>
            </w:r>
          </w:p>
        </w:tc>
        <w:tc>
          <w:tcPr>
            <w:tcW w:w="0" w:type="auto"/>
          </w:tcPr>
          <w:p w14:paraId="4D44064B" w14:textId="77777777" w:rsidR="00BC377F" w:rsidRPr="00496D15" w:rsidRDefault="00BC377F" w:rsidP="00D41ECF">
            <w:pPr>
              <w:pStyle w:val="TAL"/>
              <w:rPr>
                <w:sz w:val="16"/>
              </w:rPr>
            </w:pPr>
            <w:r>
              <w:rPr>
                <w:sz w:val="16"/>
              </w:rPr>
              <w:t>agreed</w:t>
            </w:r>
          </w:p>
        </w:tc>
        <w:tc>
          <w:tcPr>
            <w:tcW w:w="0" w:type="auto"/>
          </w:tcPr>
          <w:p w14:paraId="45B23EA4" w14:textId="77777777" w:rsidR="00BC377F" w:rsidRPr="00496D15" w:rsidRDefault="00BC377F" w:rsidP="00D41ECF">
            <w:pPr>
              <w:pStyle w:val="TAL"/>
              <w:rPr>
                <w:sz w:val="16"/>
              </w:rPr>
            </w:pPr>
            <w:r>
              <w:rPr>
                <w:sz w:val="16"/>
              </w:rPr>
              <w:t>R5-240054</w:t>
            </w:r>
          </w:p>
        </w:tc>
        <w:tc>
          <w:tcPr>
            <w:tcW w:w="0" w:type="auto"/>
          </w:tcPr>
          <w:p w14:paraId="6219F9C9" w14:textId="77777777" w:rsidR="00BC377F" w:rsidRPr="00496D15" w:rsidRDefault="00BC377F" w:rsidP="00D41ECF">
            <w:pPr>
              <w:pStyle w:val="TAL"/>
              <w:rPr>
                <w:sz w:val="16"/>
              </w:rPr>
            </w:pPr>
            <w:r>
              <w:rPr>
                <w:sz w:val="16"/>
              </w:rPr>
              <w:t>-</w:t>
            </w:r>
          </w:p>
        </w:tc>
      </w:tr>
      <w:tr w:rsidR="00BC377F" w14:paraId="31CA6F9C" w14:textId="77777777" w:rsidTr="00D41ECF">
        <w:tc>
          <w:tcPr>
            <w:tcW w:w="0" w:type="auto"/>
          </w:tcPr>
          <w:p w14:paraId="5620D397" w14:textId="77777777" w:rsidR="00BC377F" w:rsidRPr="00496D15" w:rsidRDefault="00BC377F" w:rsidP="00D41ECF">
            <w:pPr>
              <w:pStyle w:val="TAL"/>
              <w:rPr>
                <w:sz w:val="16"/>
              </w:rPr>
            </w:pPr>
            <w:r>
              <w:rPr>
                <w:sz w:val="16"/>
              </w:rPr>
              <w:t>R5-241754</w:t>
            </w:r>
          </w:p>
        </w:tc>
        <w:tc>
          <w:tcPr>
            <w:tcW w:w="0" w:type="auto"/>
          </w:tcPr>
          <w:p w14:paraId="446235ED" w14:textId="77777777" w:rsidR="00BC377F" w:rsidRPr="00496D15" w:rsidRDefault="00BC377F" w:rsidP="00D41ECF">
            <w:pPr>
              <w:pStyle w:val="TAL"/>
              <w:rPr>
                <w:sz w:val="16"/>
              </w:rPr>
            </w:pPr>
            <w:r>
              <w:rPr>
                <w:sz w:val="16"/>
              </w:rPr>
              <w:t>Introduction of General Spurious emissions TC for ATG UE</w:t>
            </w:r>
          </w:p>
        </w:tc>
        <w:tc>
          <w:tcPr>
            <w:tcW w:w="0" w:type="auto"/>
          </w:tcPr>
          <w:p w14:paraId="06BB986C" w14:textId="77777777" w:rsidR="00BC377F" w:rsidRPr="00496D15" w:rsidRDefault="00BC377F" w:rsidP="00D41ECF">
            <w:pPr>
              <w:pStyle w:val="TAL"/>
              <w:rPr>
                <w:sz w:val="16"/>
              </w:rPr>
            </w:pPr>
            <w:r>
              <w:rPr>
                <w:sz w:val="16"/>
              </w:rPr>
              <w:t>CMCC</w:t>
            </w:r>
          </w:p>
        </w:tc>
        <w:tc>
          <w:tcPr>
            <w:tcW w:w="0" w:type="auto"/>
          </w:tcPr>
          <w:p w14:paraId="65D31A1C" w14:textId="77777777" w:rsidR="00BC377F" w:rsidRPr="00496D15" w:rsidRDefault="00BC377F" w:rsidP="00D41ECF">
            <w:pPr>
              <w:pStyle w:val="TAL"/>
              <w:rPr>
                <w:sz w:val="16"/>
              </w:rPr>
            </w:pPr>
            <w:r>
              <w:rPr>
                <w:sz w:val="16"/>
              </w:rPr>
              <w:t>agreed</w:t>
            </w:r>
          </w:p>
        </w:tc>
        <w:tc>
          <w:tcPr>
            <w:tcW w:w="0" w:type="auto"/>
          </w:tcPr>
          <w:p w14:paraId="6E9D8AD2" w14:textId="77777777" w:rsidR="00BC377F" w:rsidRPr="00496D15" w:rsidRDefault="00BC377F" w:rsidP="00D41ECF">
            <w:pPr>
              <w:pStyle w:val="TAL"/>
              <w:rPr>
                <w:sz w:val="16"/>
              </w:rPr>
            </w:pPr>
            <w:r>
              <w:rPr>
                <w:sz w:val="16"/>
              </w:rPr>
              <w:t>R5-240057</w:t>
            </w:r>
          </w:p>
        </w:tc>
        <w:tc>
          <w:tcPr>
            <w:tcW w:w="0" w:type="auto"/>
          </w:tcPr>
          <w:p w14:paraId="2CE394A6" w14:textId="77777777" w:rsidR="00BC377F" w:rsidRPr="00496D15" w:rsidRDefault="00BC377F" w:rsidP="00D41ECF">
            <w:pPr>
              <w:pStyle w:val="TAL"/>
              <w:rPr>
                <w:sz w:val="16"/>
              </w:rPr>
            </w:pPr>
            <w:r>
              <w:rPr>
                <w:sz w:val="16"/>
              </w:rPr>
              <w:t>-</w:t>
            </w:r>
          </w:p>
        </w:tc>
      </w:tr>
      <w:tr w:rsidR="00BC377F" w14:paraId="0A18E670" w14:textId="77777777" w:rsidTr="00D41ECF">
        <w:tc>
          <w:tcPr>
            <w:tcW w:w="0" w:type="auto"/>
          </w:tcPr>
          <w:p w14:paraId="3E287C34" w14:textId="77777777" w:rsidR="00BC377F" w:rsidRPr="00496D15" w:rsidRDefault="00BC377F" w:rsidP="00D41ECF">
            <w:pPr>
              <w:pStyle w:val="TAL"/>
              <w:rPr>
                <w:sz w:val="16"/>
              </w:rPr>
            </w:pPr>
            <w:r>
              <w:rPr>
                <w:sz w:val="16"/>
              </w:rPr>
              <w:t>R5-241755</w:t>
            </w:r>
          </w:p>
        </w:tc>
        <w:tc>
          <w:tcPr>
            <w:tcW w:w="0" w:type="auto"/>
          </w:tcPr>
          <w:p w14:paraId="3231AA23" w14:textId="77777777" w:rsidR="00BC377F" w:rsidRPr="00496D15" w:rsidRDefault="00BC377F" w:rsidP="00D41ECF">
            <w:pPr>
              <w:pStyle w:val="TAL"/>
              <w:rPr>
                <w:sz w:val="16"/>
              </w:rPr>
            </w:pPr>
            <w:r>
              <w:rPr>
                <w:sz w:val="16"/>
              </w:rPr>
              <w:t>Addition of new test case 6.3J.2 Transmit OFF power for ATG</w:t>
            </w:r>
          </w:p>
        </w:tc>
        <w:tc>
          <w:tcPr>
            <w:tcW w:w="0" w:type="auto"/>
          </w:tcPr>
          <w:p w14:paraId="3658D2FD" w14:textId="77777777" w:rsidR="00BC377F" w:rsidRPr="00496D15" w:rsidRDefault="00BC377F" w:rsidP="00D41ECF">
            <w:pPr>
              <w:pStyle w:val="TAL"/>
              <w:rPr>
                <w:sz w:val="16"/>
              </w:rPr>
            </w:pPr>
            <w:r>
              <w:rPr>
                <w:sz w:val="16"/>
              </w:rPr>
              <w:t>CAICT</w:t>
            </w:r>
          </w:p>
        </w:tc>
        <w:tc>
          <w:tcPr>
            <w:tcW w:w="0" w:type="auto"/>
          </w:tcPr>
          <w:p w14:paraId="08A2F853" w14:textId="77777777" w:rsidR="00BC377F" w:rsidRPr="00496D15" w:rsidRDefault="00BC377F" w:rsidP="00D41ECF">
            <w:pPr>
              <w:pStyle w:val="TAL"/>
              <w:rPr>
                <w:sz w:val="16"/>
              </w:rPr>
            </w:pPr>
            <w:r>
              <w:rPr>
                <w:sz w:val="16"/>
              </w:rPr>
              <w:t>agreed</w:t>
            </w:r>
          </w:p>
        </w:tc>
        <w:tc>
          <w:tcPr>
            <w:tcW w:w="0" w:type="auto"/>
          </w:tcPr>
          <w:p w14:paraId="6F1D3568" w14:textId="77777777" w:rsidR="00BC377F" w:rsidRPr="00496D15" w:rsidRDefault="00BC377F" w:rsidP="00D41ECF">
            <w:pPr>
              <w:pStyle w:val="TAL"/>
              <w:rPr>
                <w:sz w:val="16"/>
              </w:rPr>
            </w:pPr>
            <w:r>
              <w:rPr>
                <w:sz w:val="16"/>
              </w:rPr>
              <w:t>R5-240264</w:t>
            </w:r>
          </w:p>
        </w:tc>
        <w:tc>
          <w:tcPr>
            <w:tcW w:w="0" w:type="auto"/>
          </w:tcPr>
          <w:p w14:paraId="4E96CBE5" w14:textId="77777777" w:rsidR="00BC377F" w:rsidRPr="00496D15" w:rsidRDefault="00BC377F" w:rsidP="00D41ECF">
            <w:pPr>
              <w:pStyle w:val="TAL"/>
              <w:rPr>
                <w:sz w:val="16"/>
              </w:rPr>
            </w:pPr>
            <w:r>
              <w:rPr>
                <w:sz w:val="16"/>
              </w:rPr>
              <w:t>-</w:t>
            </w:r>
          </w:p>
        </w:tc>
      </w:tr>
      <w:tr w:rsidR="00BC377F" w14:paraId="1DE44346" w14:textId="77777777" w:rsidTr="00D41ECF">
        <w:tc>
          <w:tcPr>
            <w:tcW w:w="0" w:type="auto"/>
          </w:tcPr>
          <w:p w14:paraId="784D0CC8" w14:textId="77777777" w:rsidR="00BC377F" w:rsidRPr="00496D15" w:rsidRDefault="00BC377F" w:rsidP="00D41ECF">
            <w:pPr>
              <w:pStyle w:val="TAL"/>
              <w:rPr>
                <w:sz w:val="16"/>
              </w:rPr>
            </w:pPr>
            <w:r>
              <w:rPr>
                <w:sz w:val="16"/>
              </w:rPr>
              <w:t>R5-241756</w:t>
            </w:r>
          </w:p>
        </w:tc>
        <w:tc>
          <w:tcPr>
            <w:tcW w:w="0" w:type="auto"/>
          </w:tcPr>
          <w:p w14:paraId="3EF05A67" w14:textId="77777777" w:rsidR="00BC377F" w:rsidRPr="00496D15" w:rsidRDefault="00BC377F" w:rsidP="00D41ECF">
            <w:pPr>
              <w:pStyle w:val="TAL"/>
              <w:rPr>
                <w:sz w:val="16"/>
              </w:rPr>
            </w:pPr>
            <w:r>
              <w:rPr>
                <w:sz w:val="16"/>
              </w:rPr>
              <w:t>Addition of new test case 6.3J.1 Minimum output power for ATG</w:t>
            </w:r>
          </w:p>
        </w:tc>
        <w:tc>
          <w:tcPr>
            <w:tcW w:w="0" w:type="auto"/>
          </w:tcPr>
          <w:p w14:paraId="25C9041A" w14:textId="77777777" w:rsidR="00BC377F" w:rsidRPr="00496D15" w:rsidRDefault="00BC377F" w:rsidP="00D41ECF">
            <w:pPr>
              <w:pStyle w:val="TAL"/>
              <w:rPr>
                <w:sz w:val="16"/>
              </w:rPr>
            </w:pPr>
            <w:r>
              <w:rPr>
                <w:sz w:val="16"/>
              </w:rPr>
              <w:t>CAICT</w:t>
            </w:r>
          </w:p>
        </w:tc>
        <w:tc>
          <w:tcPr>
            <w:tcW w:w="0" w:type="auto"/>
          </w:tcPr>
          <w:p w14:paraId="2BAF1564" w14:textId="77777777" w:rsidR="00BC377F" w:rsidRPr="00496D15" w:rsidRDefault="00BC377F" w:rsidP="00D41ECF">
            <w:pPr>
              <w:pStyle w:val="TAL"/>
              <w:rPr>
                <w:sz w:val="16"/>
              </w:rPr>
            </w:pPr>
            <w:r>
              <w:rPr>
                <w:sz w:val="16"/>
              </w:rPr>
              <w:t>agreed</w:t>
            </w:r>
          </w:p>
        </w:tc>
        <w:tc>
          <w:tcPr>
            <w:tcW w:w="0" w:type="auto"/>
          </w:tcPr>
          <w:p w14:paraId="76D45CCA" w14:textId="77777777" w:rsidR="00BC377F" w:rsidRPr="00496D15" w:rsidRDefault="00BC377F" w:rsidP="00D41ECF">
            <w:pPr>
              <w:pStyle w:val="TAL"/>
              <w:rPr>
                <w:sz w:val="16"/>
              </w:rPr>
            </w:pPr>
            <w:r>
              <w:rPr>
                <w:sz w:val="16"/>
              </w:rPr>
              <w:t>R5-240265</w:t>
            </w:r>
          </w:p>
        </w:tc>
        <w:tc>
          <w:tcPr>
            <w:tcW w:w="0" w:type="auto"/>
          </w:tcPr>
          <w:p w14:paraId="4BF8ABD1" w14:textId="77777777" w:rsidR="00BC377F" w:rsidRPr="00496D15" w:rsidRDefault="00BC377F" w:rsidP="00D41ECF">
            <w:pPr>
              <w:pStyle w:val="TAL"/>
              <w:rPr>
                <w:sz w:val="16"/>
              </w:rPr>
            </w:pPr>
            <w:r>
              <w:rPr>
                <w:sz w:val="16"/>
              </w:rPr>
              <w:t>-</w:t>
            </w:r>
          </w:p>
        </w:tc>
      </w:tr>
      <w:tr w:rsidR="00BC377F" w14:paraId="349D3F40" w14:textId="77777777" w:rsidTr="00D41ECF">
        <w:tc>
          <w:tcPr>
            <w:tcW w:w="0" w:type="auto"/>
          </w:tcPr>
          <w:p w14:paraId="58F59FCE" w14:textId="77777777" w:rsidR="00BC377F" w:rsidRPr="00496D15" w:rsidRDefault="00BC377F" w:rsidP="00D41ECF">
            <w:pPr>
              <w:pStyle w:val="TAL"/>
              <w:rPr>
                <w:sz w:val="16"/>
              </w:rPr>
            </w:pPr>
            <w:r>
              <w:rPr>
                <w:sz w:val="16"/>
              </w:rPr>
              <w:t>R5-241757</w:t>
            </w:r>
          </w:p>
        </w:tc>
        <w:tc>
          <w:tcPr>
            <w:tcW w:w="0" w:type="auto"/>
          </w:tcPr>
          <w:p w14:paraId="620097B2" w14:textId="77777777" w:rsidR="00BC377F" w:rsidRPr="00496D15" w:rsidRDefault="00BC377F" w:rsidP="00D41ECF">
            <w:pPr>
              <w:pStyle w:val="TAL"/>
              <w:rPr>
                <w:sz w:val="16"/>
              </w:rPr>
            </w:pPr>
            <w:r>
              <w:rPr>
                <w:sz w:val="16"/>
              </w:rPr>
              <w:t>Introduction of Spurious response TC for ATG UE</w:t>
            </w:r>
          </w:p>
        </w:tc>
        <w:tc>
          <w:tcPr>
            <w:tcW w:w="0" w:type="auto"/>
          </w:tcPr>
          <w:p w14:paraId="4BC87D27" w14:textId="77777777" w:rsidR="00BC377F" w:rsidRPr="00496D15" w:rsidRDefault="00BC377F" w:rsidP="00D41ECF">
            <w:pPr>
              <w:pStyle w:val="TAL"/>
              <w:rPr>
                <w:sz w:val="16"/>
              </w:rPr>
            </w:pPr>
            <w:r>
              <w:rPr>
                <w:sz w:val="16"/>
              </w:rPr>
              <w:t>CMCC</w:t>
            </w:r>
          </w:p>
        </w:tc>
        <w:tc>
          <w:tcPr>
            <w:tcW w:w="0" w:type="auto"/>
          </w:tcPr>
          <w:p w14:paraId="657613D0" w14:textId="77777777" w:rsidR="00BC377F" w:rsidRPr="00496D15" w:rsidRDefault="00BC377F" w:rsidP="00D41ECF">
            <w:pPr>
              <w:pStyle w:val="TAL"/>
              <w:rPr>
                <w:sz w:val="16"/>
              </w:rPr>
            </w:pPr>
            <w:r>
              <w:rPr>
                <w:sz w:val="16"/>
              </w:rPr>
              <w:t>agreed</w:t>
            </w:r>
          </w:p>
        </w:tc>
        <w:tc>
          <w:tcPr>
            <w:tcW w:w="0" w:type="auto"/>
          </w:tcPr>
          <w:p w14:paraId="7DE2F9CF" w14:textId="77777777" w:rsidR="00BC377F" w:rsidRPr="00496D15" w:rsidRDefault="00BC377F" w:rsidP="00D41ECF">
            <w:pPr>
              <w:pStyle w:val="TAL"/>
              <w:rPr>
                <w:sz w:val="16"/>
              </w:rPr>
            </w:pPr>
            <w:r>
              <w:rPr>
                <w:sz w:val="16"/>
              </w:rPr>
              <w:t>R5-240062</w:t>
            </w:r>
          </w:p>
        </w:tc>
        <w:tc>
          <w:tcPr>
            <w:tcW w:w="0" w:type="auto"/>
          </w:tcPr>
          <w:p w14:paraId="079685F2" w14:textId="77777777" w:rsidR="00BC377F" w:rsidRPr="00496D15" w:rsidRDefault="00BC377F" w:rsidP="00D41ECF">
            <w:pPr>
              <w:pStyle w:val="TAL"/>
              <w:rPr>
                <w:sz w:val="16"/>
              </w:rPr>
            </w:pPr>
            <w:r>
              <w:rPr>
                <w:sz w:val="16"/>
              </w:rPr>
              <w:t>-</w:t>
            </w:r>
          </w:p>
        </w:tc>
      </w:tr>
      <w:tr w:rsidR="00BC377F" w14:paraId="24B590FE" w14:textId="77777777" w:rsidTr="00D41ECF">
        <w:tc>
          <w:tcPr>
            <w:tcW w:w="0" w:type="auto"/>
          </w:tcPr>
          <w:p w14:paraId="0F9045C8" w14:textId="77777777" w:rsidR="00BC377F" w:rsidRPr="00496D15" w:rsidRDefault="00BC377F" w:rsidP="00D41ECF">
            <w:pPr>
              <w:pStyle w:val="TAL"/>
              <w:rPr>
                <w:sz w:val="16"/>
              </w:rPr>
            </w:pPr>
            <w:r>
              <w:rPr>
                <w:sz w:val="16"/>
              </w:rPr>
              <w:t>R5-241758</w:t>
            </w:r>
          </w:p>
        </w:tc>
        <w:tc>
          <w:tcPr>
            <w:tcW w:w="0" w:type="auto"/>
          </w:tcPr>
          <w:p w14:paraId="2CD1C0BB" w14:textId="77777777" w:rsidR="00BC377F" w:rsidRPr="00496D15" w:rsidRDefault="00BC377F" w:rsidP="00D41ECF">
            <w:pPr>
              <w:pStyle w:val="TAL"/>
              <w:rPr>
                <w:sz w:val="16"/>
              </w:rPr>
            </w:pPr>
            <w:r>
              <w:rPr>
                <w:sz w:val="16"/>
              </w:rPr>
              <w:t>Introduction of Wide band intermodulation TC for ATG UE</w:t>
            </w:r>
          </w:p>
        </w:tc>
        <w:tc>
          <w:tcPr>
            <w:tcW w:w="0" w:type="auto"/>
          </w:tcPr>
          <w:p w14:paraId="05DB8CD2" w14:textId="77777777" w:rsidR="00BC377F" w:rsidRPr="00496D15" w:rsidRDefault="00BC377F" w:rsidP="00D41ECF">
            <w:pPr>
              <w:pStyle w:val="TAL"/>
              <w:rPr>
                <w:sz w:val="16"/>
              </w:rPr>
            </w:pPr>
            <w:r>
              <w:rPr>
                <w:sz w:val="16"/>
              </w:rPr>
              <w:t>CMCC</w:t>
            </w:r>
          </w:p>
        </w:tc>
        <w:tc>
          <w:tcPr>
            <w:tcW w:w="0" w:type="auto"/>
          </w:tcPr>
          <w:p w14:paraId="52B60152" w14:textId="77777777" w:rsidR="00BC377F" w:rsidRPr="00496D15" w:rsidRDefault="00BC377F" w:rsidP="00D41ECF">
            <w:pPr>
              <w:pStyle w:val="TAL"/>
              <w:rPr>
                <w:sz w:val="16"/>
              </w:rPr>
            </w:pPr>
            <w:r>
              <w:rPr>
                <w:sz w:val="16"/>
              </w:rPr>
              <w:t>agreed</w:t>
            </w:r>
          </w:p>
        </w:tc>
        <w:tc>
          <w:tcPr>
            <w:tcW w:w="0" w:type="auto"/>
          </w:tcPr>
          <w:p w14:paraId="2B5D8700" w14:textId="77777777" w:rsidR="00BC377F" w:rsidRPr="00496D15" w:rsidRDefault="00BC377F" w:rsidP="00D41ECF">
            <w:pPr>
              <w:pStyle w:val="TAL"/>
              <w:rPr>
                <w:sz w:val="16"/>
              </w:rPr>
            </w:pPr>
            <w:r>
              <w:rPr>
                <w:sz w:val="16"/>
              </w:rPr>
              <w:t>R5-240064</w:t>
            </w:r>
          </w:p>
        </w:tc>
        <w:tc>
          <w:tcPr>
            <w:tcW w:w="0" w:type="auto"/>
          </w:tcPr>
          <w:p w14:paraId="3E10C72B" w14:textId="77777777" w:rsidR="00BC377F" w:rsidRPr="00496D15" w:rsidRDefault="00BC377F" w:rsidP="00D41ECF">
            <w:pPr>
              <w:pStyle w:val="TAL"/>
              <w:rPr>
                <w:sz w:val="16"/>
              </w:rPr>
            </w:pPr>
            <w:r>
              <w:rPr>
                <w:sz w:val="16"/>
              </w:rPr>
              <w:t>-</w:t>
            </w:r>
          </w:p>
        </w:tc>
      </w:tr>
      <w:tr w:rsidR="00BC377F" w14:paraId="1FCB9FB4" w14:textId="77777777" w:rsidTr="00D41ECF">
        <w:tc>
          <w:tcPr>
            <w:tcW w:w="0" w:type="auto"/>
          </w:tcPr>
          <w:p w14:paraId="648827FA" w14:textId="77777777" w:rsidR="00BC377F" w:rsidRPr="00496D15" w:rsidRDefault="00BC377F" w:rsidP="00D41ECF">
            <w:pPr>
              <w:pStyle w:val="TAL"/>
              <w:rPr>
                <w:sz w:val="16"/>
              </w:rPr>
            </w:pPr>
            <w:r>
              <w:rPr>
                <w:sz w:val="16"/>
              </w:rPr>
              <w:t>R5-241759</w:t>
            </w:r>
          </w:p>
        </w:tc>
        <w:tc>
          <w:tcPr>
            <w:tcW w:w="0" w:type="auto"/>
          </w:tcPr>
          <w:p w14:paraId="56729B81" w14:textId="77777777" w:rsidR="00BC377F" w:rsidRPr="00496D15" w:rsidRDefault="00BC377F" w:rsidP="00D41ECF">
            <w:pPr>
              <w:pStyle w:val="TAL"/>
              <w:rPr>
                <w:sz w:val="16"/>
              </w:rPr>
            </w:pPr>
            <w:r>
              <w:rPr>
                <w:sz w:val="16"/>
              </w:rPr>
              <w:t>Introduction of Spurious emissions TC for ATG UE</w:t>
            </w:r>
          </w:p>
        </w:tc>
        <w:tc>
          <w:tcPr>
            <w:tcW w:w="0" w:type="auto"/>
          </w:tcPr>
          <w:p w14:paraId="05C47D1B" w14:textId="77777777" w:rsidR="00BC377F" w:rsidRPr="00496D15" w:rsidRDefault="00BC377F" w:rsidP="00D41ECF">
            <w:pPr>
              <w:pStyle w:val="TAL"/>
              <w:rPr>
                <w:sz w:val="16"/>
              </w:rPr>
            </w:pPr>
            <w:r>
              <w:rPr>
                <w:sz w:val="16"/>
              </w:rPr>
              <w:t>CMCC</w:t>
            </w:r>
          </w:p>
        </w:tc>
        <w:tc>
          <w:tcPr>
            <w:tcW w:w="0" w:type="auto"/>
          </w:tcPr>
          <w:p w14:paraId="5E003518" w14:textId="77777777" w:rsidR="00BC377F" w:rsidRPr="00496D15" w:rsidRDefault="00BC377F" w:rsidP="00D41ECF">
            <w:pPr>
              <w:pStyle w:val="TAL"/>
              <w:rPr>
                <w:sz w:val="16"/>
              </w:rPr>
            </w:pPr>
            <w:r>
              <w:rPr>
                <w:sz w:val="16"/>
              </w:rPr>
              <w:t>agreed</w:t>
            </w:r>
          </w:p>
        </w:tc>
        <w:tc>
          <w:tcPr>
            <w:tcW w:w="0" w:type="auto"/>
          </w:tcPr>
          <w:p w14:paraId="4901D414" w14:textId="77777777" w:rsidR="00BC377F" w:rsidRPr="00496D15" w:rsidRDefault="00BC377F" w:rsidP="00D41ECF">
            <w:pPr>
              <w:pStyle w:val="TAL"/>
              <w:rPr>
                <w:sz w:val="16"/>
              </w:rPr>
            </w:pPr>
            <w:r>
              <w:rPr>
                <w:sz w:val="16"/>
              </w:rPr>
              <w:t>R5-240065</w:t>
            </w:r>
          </w:p>
        </w:tc>
        <w:tc>
          <w:tcPr>
            <w:tcW w:w="0" w:type="auto"/>
          </w:tcPr>
          <w:p w14:paraId="6631CE7E" w14:textId="77777777" w:rsidR="00BC377F" w:rsidRPr="00496D15" w:rsidRDefault="00BC377F" w:rsidP="00D41ECF">
            <w:pPr>
              <w:pStyle w:val="TAL"/>
              <w:rPr>
                <w:sz w:val="16"/>
              </w:rPr>
            </w:pPr>
            <w:r>
              <w:rPr>
                <w:sz w:val="16"/>
              </w:rPr>
              <w:t>-</w:t>
            </w:r>
          </w:p>
        </w:tc>
      </w:tr>
      <w:tr w:rsidR="00BC377F" w14:paraId="5A958FD4" w14:textId="77777777" w:rsidTr="00D41ECF">
        <w:tc>
          <w:tcPr>
            <w:tcW w:w="0" w:type="auto"/>
          </w:tcPr>
          <w:p w14:paraId="61BA6D64" w14:textId="77777777" w:rsidR="00BC377F" w:rsidRPr="00496D15" w:rsidRDefault="00BC377F" w:rsidP="00D41ECF">
            <w:pPr>
              <w:pStyle w:val="TAL"/>
              <w:rPr>
                <w:sz w:val="16"/>
              </w:rPr>
            </w:pPr>
            <w:r>
              <w:rPr>
                <w:sz w:val="16"/>
              </w:rPr>
              <w:t>R5-241760</w:t>
            </w:r>
          </w:p>
        </w:tc>
        <w:tc>
          <w:tcPr>
            <w:tcW w:w="0" w:type="auto"/>
          </w:tcPr>
          <w:p w14:paraId="48038D96" w14:textId="77777777" w:rsidR="00BC377F" w:rsidRPr="00496D15" w:rsidRDefault="00BC377F" w:rsidP="00D41ECF">
            <w:pPr>
              <w:pStyle w:val="TAL"/>
              <w:rPr>
                <w:sz w:val="16"/>
              </w:rPr>
            </w:pPr>
            <w:r>
              <w:rPr>
                <w:sz w:val="16"/>
              </w:rPr>
              <w:t>Addition of new test case 7.4J Maximum input level for ATG</w:t>
            </w:r>
          </w:p>
        </w:tc>
        <w:tc>
          <w:tcPr>
            <w:tcW w:w="0" w:type="auto"/>
          </w:tcPr>
          <w:p w14:paraId="4B5BA1C9" w14:textId="77777777" w:rsidR="00BC377F" w:rsidRPr="00496D15" w:rsidRDefault="00BC377F" w:rsidP="00D41ECF">
            <w:pPr>
              <w:pStyle w:val="TAL"/>
              <w:rPr>
                <w:sz w:val="16"/>
              </w:rPr>
            </w:pPr>
            <w:r>
              <w:rPr>
                <w:sz w:val="16"/>
              </w:rPr>
              <w:t>CAICT</w:t>
            </w:r>
          </w:p>
        </w:tc>
        <w:tc>
          <w:tcPr>
            <w:tcW w:w="0" w:type="auto"/>
          </w:tcPr>
          <w:p w14:paraId="155A843F" w14:textId="77777777" w:rsidR="00BC377F" w:rsidRPr="00496D15" w:rsidRDefault="00BC377F" w:rsidP="00D41ECF">
            <w:pPr>
              <w:pStyle w:val="TAL"/>
              <w:rPr>
                <w:sz w:val="16"/>
              </w:rPr>
            </w:pPr>
            <w:r>
              <w:rPr>
                <w:sz w:val="16"/>
              </w:rPr>
              <w:t>agreed</w:t>
            </w:r>
          </w:p>
        </w:tc>
        <w:tc>
          <w:tcPr>
            <w:tcW w:w="0" w:type="auto"/>
          </w:tcPr>
          <w:p w14:paraId="4C9031C3" w14:textId="77777777" w:rsidR="00BC377F" w:rsidRPr="00496D15" w:rsidRDefault="00BC377F" w:rsidP="00D41ECF">
            <w:pPr>
              <w:pStyle w:val="TAL"/>
              <w:rPr>
                <w:sz w:val="16"/>
              </w:rPr>
            </w:pPr>
            <w:r>
              <w:rPr>
                <w:sz w:val="16"/>
              </w:rPr>
              <w:t>R5-240266</w:t>
            </w:r>
          </w:p>
        </w:tc>
        <w:tc>
          <w:tcPr>
            <w:tcW w:w="0" w:type="auto"/>
          </w:tcPr>
          <w:p w14:paraId="52D1ED9D" w14:textId="77777777" w:rsidR="00BC377F" w:rsidRPr="00496D15" w:rsidRDefault="00BC377F" w:rsidP="00D41ECF">
            <w:pPr>
              <w:pStyle w:val="TAL"/>
              <w:rPr>
                <w:sz w:val="16"/>
              </w:rPr>
            </w:pPr>
            <w:r>
              <w:rPr>
                <w:sz w:val="16"/>
              </w:rPr>
              <w:t>-</w:t>
            </w:r>
          </w:p>
        </w:tc>
      </w:tr>
      <w:tr w:rsidR="00BC377F" w14:paraId="21C3171F" w14:textId="77777777" w:rsidTr="00D41ECF">
        <w:tc>
          <w:tcPr>
            <w:tcW w:w="0" w:type="auto"/>
          </w:tcPr>
          <w:p w14:paraId="36BB9228" w14:textId="77777777" w:rsidR="00BC377F" w:rsidRPr="00496D15" w:rsidRDefault="00BC377F" w:rsidP="00D41ECF">
            <w:pPr>
              <w:pStyle w:val="TAL"/>
              <w:rPr>
                <w:sz w:val="16"/>
              </w:rPr>
            </w:pPr>
            <w:r>
              <w:rPr>
                <w:sz w:val="16"/>
              </w:rPr>
              <w:t>R5-241761</w:t>
            </w:r>
          </w:p>
        </w:tc>
        <w:tc>
          <w:tcPr>
            <w:tcW w:w="0" w:type="auto"/>
          </w:tcPr>
          <w:p w14:paraId="54E2CFB6" w14:textId="77777777" w:rsidR="00BC377F" w:rsidRPr="00496D15" w:rsidRDefault="00BC377F" w:rsidP="00D41ECF">
            <w:pPr>
              <w:pStyle w:val="TAL"/>
              <w:rPr>
                <w:sz w:val="16"/>
              </w:rPr>
            </w:pPr>
            <w:r>
              <w:rPr>
                <w:sz w:val="16"/>
              </w:rPr>
              <w:t>Addition of new test case 7.5J Adjacent channel selectivity for ATG</w:t>
            </w:r>
          </w:p>
        </w:tc>
        <w:tc>
          <w:tcPr>
            <w:tcW w:w="0" w:type="auto"/>
          </w:tcPr>
          <w:p w14:paraId="1C476863" w14:textId="77777777" w:rsidR="00BC377F" w:rsidRPr="00496D15" w:rsidRDefault="00BC377F" w:rsidP="00D41ECF">
            <w:pPr>
              <w:pStyle w:val="TAL"/>
              <w:rPr>
                <w:sz w:val="16"/>
              </w:rPr>
            </w:pPr>
            <w:r>
              <w:rPr>
                <w:sz w:val="16"/>
              </w:rPr>
              <w:t>CAICT</w:t>
            </w:r>
          </w:p>
        </w:tc>
        <w:tc>
          <w:tcPr>
            <w:tcW w:w="0" w:type="auto"/>
          </w:tcPr>
          <w:p w14:paraId="7A7C6DAF" w14:textId="77777777" w:rsidR="00BC377F" w:rsidRPr="00496D15" w:rsidRDefault="00BC377F" w:rsidP="00D41ECF">
            <w:pPr>
              <w:pStyle w:val="TAL"/>
              <w:rPr>
                <w:sz w:val="16"/>
              </w:rPr>
            </w:pPr>
            <w:r>
              <w:rPr>
                <w:sz w:val="16"/>
              </w:rPr>
              <w:t>agreed</w:t>
            </w:r>
          </w:p>
        </w:tc>
        <w:tc>
          <w:tcPr>
            <w:tcW w:w="0" w:type="auto"/>
          </w:tcPr>
          <w:p w14:paraId="1288DCF8" w14:textId="77777777" w:rsidR="00BC377F" w:rsidRPr="00496D15" w:rsidRDefault="00BC377F" w:rsidP="00D41ECF">
            <w:pPr>
              <w:pStyle w:val="TAL"/>
              <w:rPr>
                <w:sz w:val="16"/>
              </w:rPr>
            </w:pPr>
            <w:r>
              <w:rPr>
                <w:sz w:val="16"/>
              </w:rPr>
              <w:t>R5-240267</w:t>
            </w:r>
          </w:p>
        </w:tc>
        <w:tc>
          <w:tcPr>
            <w:tcW w:w="0" w:type="auto"/>
          </w:tcPr>
          <w:p w14:paraId="2791DC74" w14:textId="77777777" w:rsidR="00BC377F" w:rsidRPr="00496D15" w:rsidRDefault="00BC377F" w:rsidP="00D41ECF">
            <w:pPr>
              <w:pStyle w:val="TAL"/>
              <w:rPr>
                <w:sz w:val="16"/>
              </w:rPr>
            </w:pPr>
            <w:r>
              <w:rPr>
                <w:sz w:val="16"/>
              </w:rPr>
              <w:t>-</w:t>
            </w:r>
          </w:p>
        </w:tc>
      </w:tr>
      <w:tr w:rsidR="00BC377F" w14:paraId="1001EE4D" w14:textId="77777777" w:rsidTr="00D41ECF">
        <w:tc>
          <w:tcPr>
            <w:tcW w:w="0" w:type="auto"/>
          </w:tcPr>
          <w:p w14:paraId="545AD6F4" w14:textId="77777777" w:rsidR="00BC377F" w:rsidRPr="00496D15" w:rsidRDefault="00BC377F" w:rsidP="00D41ECF">
            <w:pPr>
              <w:pStyle w:val="TAL"/>
              <w:rPr>
                <w:sz w:val="16"/>
              </w:rPr>
            </w:pPr>
            <w:r>
              <w:rPr>
                <w:sz w:val="16"/>
              </w:rPr>
              <w:t>R5-241762</w:t>
            </w:r>
          </w:p>
        </w:tc>
        <w:tc>
          <w:tcPr>
            <w:tcW w:w="0" w:type="auto"/>
          </w:tcPr>
          <w:p w14:paraId="3BF52E8D" w14:textId="77777777" w:rsidR="00BC377F" w:rsidRPr="00496D15" w:rsidRDefault="00BC377F" w:rsidP="00D41ECF">
            <w:pPr>
              <w:pStyle w:val="TAL"/>
              <w:rPr>
                <w:sz w:val="16"/>
              </w:rPr>
            </w:pPr>
            <w:r>
              <w:rPr>
                <w:sz w:val="16"/>
              </w:rPr>
              <w:t>Addition of new test case 7.6J.2 In-band blocking for ATG</w:t>
            </w:r>
          </w:p>
        </w:tc>
        <w:tc>
          <w:tcPr>
            <w:tcW w:w="0" w:type="auto"/>
          </w:tcPr>
          <w:p w14:paraId="48079DE1" w14:textId="77777777" w:rsidR="00BC377F" w:rsidRPr="00496D15" w:rsidRDefault="00BC377F" w:rsidP="00D41ECF">
            <w:pPr>
              <w:pStyle w:val="TAL"/>
              <w:rPr>
                <w:sz w:val="16"/>
              </w:rPr>
            </w:pPr>
            <w:r>
              <w:rPr>
                <w:sz w:val="16"/>
              </w:rPr>
              <w:t>CAICT</w:t>
            </w:r>
          </w:p>
        </w:tc>
        <w:tc>
          <w:tcPr>
            <w:tcW w:w="0" w:type="auto"/>
          </w:tcPr>
          <w:p w14:paraId="6740A597" w14:textId="77777777" w:rsidR="00BC377F" w:rsidRPr="00496D15" w:rsidRDefault="00BC377F" w:rsidP="00D41ECF">
            <w:pPr>
              <w:pStyle w:val="TAL"/>
              <w:rPr>
                <w:sz w:val="16"/>
              </w:rPr>
            </w:pPr>
            <w:r>
              <w:rPr>
                <w:sz w:val="16"/>
              </w:rPr>
              <w:t>agreed</w:t>
            </w:r>
          </w:p>
        </w:tc>
        <w:tc>
          <w:tcPr>
            <w:tcW w:w="0" w:type="auto"/>
          </w:tcPr>
          <w:p w14:paraId="361D7E6D" w14:textId="77777777" w:rsidR="00BC377F" w:rsidRPr="00496D15" w:rsidRDefault="00BC377F" w:rsidP="00D41ECF">
            <w:pPr>
              <w:pStyle w:val="TAL"/>
              <w:rPr>
                <w:sz w:val="16"/>
              </w:rPr>
            </w:pPr>
            <w:r>
              <w:rPr>
                <w:sz w:val="16"/>
              </w:rPr>
              <w:t>R5-240268</w:t>
            </w:r>
          </w:p>
        </w:tc>
        <w:tc>
          <w:tcPr>
            <w:tcW w:w="0" w:type="auto"/>
          </w:tcPr>
          <w:p w14:paraId="2487FD02" w14:textId="77777777" w:rsidR="00BC377F" w:rsidRPr="00496D15" w:rsidRDefault="00BC377F" w:rsidP="00D41ECF">
            <w:pPr>
              <w:pStyle w:val="TAL"/>
              <w:rPr>
                <w:sz w:val="16"/>
              </w:rPr>
            </w:pPr>
            <w:r>
              <w:rPr>
                <w:sz w:val="16"/>
              </w:rPr>
              <w:t>-</w:t>
            </w:r>
          </w:p>
        </w:tc>
      </w:tr>
      <w:tr w:rsidR="00BC377F" w14:paraId="1F394972" w14:textId="77777777" w:rsidTr="00D41ECF">
        <w:tc>
          <w:tcPr>
            <w:tcW w:w="0" w:type="auto"/>
          </w:tcPr>
          <w:p w14:paraId="351FB8C5" w14:textId="77777777" w:rsidR="00BC377F" w:rsidRPr="00496D15" w:rsidRDefault="00BC377F" w:rsidP="00D41ECF">
            <w:pPr>
              <w:pStyle w:val="TAL"/>
              <w:rPr>
                <w:sz w:val="16"/>
              </w:rPr>
            </w:pPr>
            <w:r>
              <w:rPr>
                <w:sz w:val="16"/>
              </w:rPr>
              <w:t>R5-241763</w:t>
            </w:r>
          </w:p>
        </w:tc>
        <w:tc>
          <w:tcPr>
            <w:tcW w:w="0" w:type="auto"/>
          </w:tcPr>
          <w:p w14:paraId="1D002B45" w14:textId="77777777" w:rsidR="00BC377F" w:rsidRPr="00496D15" w:rsidRDefault="00BC377F" w:rsidP="00D41ECF">
            <w:pPr>
              <w:pStyle w:val="TAL"/>
              <w:rPr>
                <w:sz w:val="16"/>
              </w:rPr>
            </w:pPr>
            <w:r>
              <w:rPr>
                <w:sz w:val="16"/>
              </w:rPr>
              <w:t>Addition of new test case 7.6J.3 Out-of-band blocking for ATG</w:t>
            </w:r>
          </w:p>
        </w:tc>
        <w:tc>
          <w:tcPr>
            <w:tcW w:w="0" w:type="auto"/>
          </w:tcPr>
          <w:p w14:paraId="2A88B768" w14:textId="77777777" w:rsidR="00BC377F" w:rsidRPr="00496D15" w:rsidRDefault="00BC377F" w:rsidP="00D41ECF">
            <w:pPr>
              <w:pStyle w:val="TAL"/>
              <w:rPr>
                <w:sz w:val="16"/>
              </w:rPr>
            </w:pPr>
            <w:r>
              <w:rPr>
                <w:sz w:val="16"/>
              </w:rPr>
              <w:t>CAICT</w:t>
            </w:r>
          </w:p>
        </w:tc>
        <w:tc>
          <w:tcPr>
            <w:tcW w:w="0" w:type="auto"/>
          </w:tcPr>
          <w:p w14:paraId="59F0D33E" w14:textId="77777777" w:rsidR="00BC377F" w:rsidRPr="00496D15" w:rsidRDefault="00BC377F" w:rsidP="00D41ECF">
            <w:pPr>
              <w:pStyle w:val="TAL"/>
              <w:rPr>
                <w:sz w:val="16"/>
              </w:rPr>
            </w:pPr>
            <w:r>
              <w:rPr>
                <w:sz w:val="16"/>
              </w:rPr>
              <w:t>agreed</w:t>
            </w:r>
          </w:p>
        </w:tc>
        <w:tc>
          <w:tcPr>
            <w:tcW w:w="0" w:type="auto"/>
          </w:tcPr>
          <w:p w14:paraId="06E4CFC9" w14:textId="77777777" w:rsidR="00BC377F" w:rsidRPr="00496D15" w:rsidRDefault="00BC377F" w:rsidP="00D41ECF">
            <w:pPr>
              <w:pStyle w:val="TAL"/>
              <w:rPr>
                <w:sz w:val="16"/>
              </w:rPr>
            </w:pPr>
            <w:r>
              <w:rPr>
                <w:sz w:val="16"/>
              </w:rPr>
              <w:t>R5-240269</w:t>
            </w:r>
          </w:p>
        </w:tc>
        <w:tc>
          <w:tcPr>
            <w:tcW w:w="0" w:type="auto"/>
          </w:tcPr>
          <w:p w14:paraId="130418D4" w14:textId="77777777" w:rsidR="00BC377F" w:rsidRPr="00496D15" w:rsidRDefault="00BC377F" w:rsidP="00D41ECF">
            <w:pPr>
              <w:pStyle w:val="TAL"/>
              <w:rPr>
                <w:sz w:val="16"/>
              </w:rPr>
            </w:pPr>
            <w:r>
              <w:rPr>
                <w:sz w:val="16"/>
              </w:rPr>
              <w:t>-</w:t>
            </w:r>
          </w:p>
        </w:tc>
      </w:tr>
      <w:tr w:rsidR="00BC377F" w14:paraId="2D3DA7E0" w14:textId="77777777" w:rsidTr="00D41ECF">
        <w:tc>
          <w:tcPr>
            <w:tcW w:w="0" w:type="auto"/>
          </w:tcPr>
          <w:p w14:paraId="73C35860" w14:textId="77777777" w:rsidR="00BC377F" w:rsidRPr="00496D15" w:rsidRDefault="00BC377F" w:rsidP="00D41ECF">
            <w:pPr>
              <w:pStyle w:val="TAL"/>
              <w:rPr>
                <w:sz w:val="16"/>
              </w:rPr>
            </w:pPr>
            <w:r>
              <w:rPr>
                <w:sz w:val="16"/>
              </w:rPr>
              <w:t>R5-241764</w:t>
            </w:r>
          </w:p>
        </w:tc>
        <w:tc>
          <w:tcPr>
            <w:tcW w:w="0" w:type="auto"/>
          </w:tcPr>
          <w:p w14:paraId="28226365" w14:textId="77777777" w:rsidR="00BC377F" w:rsidRPr="00496D15" w:rsidRDefault="00BC377F" w:rsidP="00D41ECF">
            <w:pPr>
              <w:pStyle w:val="TAL"/>
              <w:rPr>
                <w:sz w:val="16"/>
              </w:rPr>
            </w:pPr>
            <w:r>
              <w:rPr>
                <w:sz w:val="16"/>
              </w:rPr>
              <w:t>Addition of Measurement Uncertainties and Test Tolerances for ATG UE</w:t>
            </w:r>
          </w:p>
        </w:tc>
        <w:tc>
          <w:tcPr>
            <w:tcW w:w="0" w:type="auto"/>
          </w:tcPr>
          <w:p w14:paraId="4A4BF1BB" w14:textId="77777777" w:rsidR="00BC377F" w:rsidRPr="00496D15" w:rsidRDefault="00BC377F" w:rsidP="00D41ECF">
            <w:pPr>
              <w:pStyle w:val="TAL"/>
              <w:rPr>
                <w:sz w:val="16"/>
              </w:rPr>
            </w:pPr>
            <w:r>
              <w:rPr>
                <w:sz w:val="16"/>
              </w:rPr>
              <w:t>CMCC</w:t>
            </w:r>
          </w:p>
        </w:tc>
        <w:tc>
          <w:tcPr>
            <w:tcW w:w="0" w:type="auto"/>
          </w:tcPr>
          <w:p w14:paraId="5E857D2E" w14:textId="77777777" w:rsidR="00BC377F" w:rsidRPr="00496D15" w:rsidRDefault="00BC377F" w:rsidP="00D41ECF">
            <w:pPr>
              <w:pStyle w:val="TAL"/>
              <w:rPr>
                <w:sz w:val="16"/>
              </w:rPr>
            </w:pPr>
            <w:r>
              <w:rPr>
                <w:sz w:val="16"/>
              </w:rPr>
              <w:t>agreed</w:t>
            </w:r>
          </w:p>
        </w:tc>
        <w:tc>
          <w:tcPr>
            <w:tcW w:w="0" w:type="auto"/>
          </w:tcPr>
          <w:p w14:paraId="42203D48" w14:textId="77777777" w:rsidR="00BC377F" w:rsidRPr="00496D15" w:rsidRDefault="00BC377F" w:rsidP="00D41ECF">
            <w:pPr>
              <w:pStyle w:val="TAL"/>
              <w:rPr>
                <w:sz w:val="16"/>
              </w:rPr>
            </w:pPr>
            <w:r>
              <w:rPr>
                <w:sz w:val="16"/>
              </w:rPr>
              <w:t>R5-240334</w:t>
            </w:r>
          </w:p>
        </w:tc>
        <w:tc>
          <w:tcPr>
            <w:tcW w:w="0" w:type="auto"/>
          </w:tcPr>
          <w:p w14:paraId="69DBB863" w14:textId="77777777" w:rsidR="00BC377F" w:rsidRPr="00496D15" w:rsidRDefault="00BC377F" w:rsidP="00D41ECF">
            <w:pPr>
              <w:pStyle w:val="TAL"/>
              <w:rPr>
                <w:sz w:val="16"/>
              </w:rPr>
            </w:pPr>
            <w:r>
              <w:rPr>
                <w:sz w:val="16"/>
              </w:rPr>
              <w:t>-</w:t>
            </w:r>
          </w:p>
        </w:tc>
      </w:tr>
      <w:tr w:rsidR="00BC377F" w14:paraId="7019FE64" w14:textId="77777777" w:rsidTr="00D41ECF">
        <w:tc>
          <w:tcPr>
            <w:tcW w:w="0" w:type="auto"/>
          </w:tcPr>
          <w:p w14:paraId="315E0428" w14:textId="77777777" w:rsidR="00BC377F" w:rsidRPr="00496D15" w:rsidRDefault="00BC377F" w:rsidP="00D41ECF">
            <w:pPr>
              <w:pStyle w:val="TAL"/>
              <w:rPr>
                <w:sz w:val="16"/>
              </w:rPr>
            </w:pPr>
            <w:r>
              <w:rPr>
                <w:sz w:val="16"/>
              </w:rPr>
              <w:t>R5-241765</w:t>
            </w:r>
          </w:p>
        </w:tc>
        <w:tc>
          <w:tcPr>
            <w:tcW w:w="0" w:type="auto"/>
          </w:tcPr>
          <w:p w14:paraId="7ED24CD1" w14:textId="77777777" w:rsidR="00BC377F" w:rsidRPr="00496D15" w:rsidRDefault="00BC377F" w:rsidP="00D41ECF">
            <w:pPr>
              <w:pStyle w:val="TAL"/>
              <w:rPr>
                <w:sz w:val="16"/>
              </w:rPr>
            </w:pPr>
            <w:r>
              <w:rPr>
                <w:sz w:val="16"/>
              </w:rPr>
              <w:t>Addition of test points analysis for ATG test cases in 38.521-1</w:t>
            </w:r>
          </w:p>
        </w:tc>
        <w:tc>
          <w:tcPr>
            <w:tcW w:w="0" w:type="auto"/>
          </w:tcPr>
          <w:p w14:paraId="64D9E968" w14:textId="77777777" w:rsidR="00BC377F" w:rsidRPr="00496D15" w:rsidRDefault="00BC377F" w:rsidP="00D41ECF">
            <w:pPr>
              <w:pStyle w:val="TAL"/>
              <w:rPr>
                <w:sz w:val="16"/>
              </w:rPr>
            </w:pPr>
            <w:r>
              <w:rPr>
                <w:sz w:val="16"/>
              </w:rPr>
              <w:t>CAICT, CMCC</w:t>
            </w:r>
          </w:p>
        </w:tc>
        <w:tc>
          <w:tcPr>
            <w:tcW w:w="0" w:type="auto"/>
          </w:tcPr>
          <w:p w14:paraId="16DC21CF" w14:textId="77777777" w:rsidR="00BC377F" w:rsidRPr="00496D15" w:rsidRDefault="00BC377F" w:rsidP="00D41ECF">
            <w:pPr>
              <w:pStyle w:val="TAL"/>
              <w:rPr>
                <w:sz w:val="16"/>
              </w:rPr>
            </w:pPr>
            <w:r>
              <w:rPr>
                <w:sz w:val="16"/>
              </w:rPr>
              <w:t>agreed</w:t>
            </w:r>
          </w:p>
        </w:tc>
        <w:tc>
          <w:tcPr>
            <w:tcW w:w="0" w:type="auto"/>
          </w:tcPr>
          <w:p w14:paraId="1609D2AD" w14:textId="77777777" w:rsidR="00BC377F" w:rsidRPr="00496D15" w:rsidRDefault="00BC377F" w:rsidP="00D41ECF">
            <w:pPr>
              <w:pStyle w:val="TAL"/>
              <w:rPr>
                <w:sz w:val="16"/>
              </w:rPr>
            </w:pPr>
            <w:r>
              <w:rPr>
                <w:sz w:val="16"/>
              </w:rPr>
              <w:t>R5-240270</w:t>
            </w:r>
          </w:p>
        </w:tc>
        <w:tc>
          <w:tcPr>
            <w:tcW w:w="0" w:type="auto"/>
          </w:tcPr>
          <w:p w14:paraId="11E3ED79" w14:textId="77777777" w:rsidR="00BC377F" w:rsidRPr="00496D15" w:rsidRDefault="00BC377F" w:rsidP="00D41ECF">
            <w:pPr>
              <w:pStyle w:val="TAL"/>
              <w:rPr>
                <w:sz w:val="16"/>
              </w:rPr>
            </w:pPr>
            <w:r>
              <w:rPr>
                <w:sz w:val="16"/>
              </w:rPr>
              <w:t>-</w:t>
            </w:r>
          </w:p>
        </w:tc>
      </w:tr>
      <w:tr w:rsidR="00BC377F" w14:paraId="4796210A" w14:textId="77777777" w:rsidTr="00D41ECF">
        <w:tc>
          <w:tcPr>
            <w:tcW w:w="0" w:type="auto"/>
          </w:tcPr>
          <w:p w14:paraId="30412E73" w14:textId="77777777" w:rsidR="00BC377F" w:rsidRPr="00496D15" w:rsidRDefault="00BC377F" w:rsidP="00D41ECF">
            <w:pPr>
              <w:pStyle w:val="TAL"/>
              <w:rPr>
                <w:sz w:val="16"/>
              </w:rPr>
            </w:pPr>
            <w:r>
              <w:rPr>
                <w:sz w:val="16"/>
              </w:rPr>
              <w:t>R5-241766</w:t>
            </w:r>
          </w:p>
        </w:tc>
        <w:tc>
          <w:tcPr>
            <w:tcW w:w="0" w:type="auto"/>
          </w:tcPr>
          <w:p w14:paraId="4F9FCFD0" w14:textId="77777777" w:rsidR="00BC377F" w:rsidRPr="00496D15" w:rsidRDefault="00BC377F" w:rsidP="00D41ECF">
            <w:pPr>
              <w:pStyle w:val="TAL"/>
              <w:rPr>
                <w:sz w:val="16"/>
              </w:rPr>
            </w:pPr>
            <w:r>
              <w:rPr>
                <w:sz w:val="16"/>
              </w:rPr>
              <w:t>p-Max and p-NR-FR1 adjustment when higherPowerLimit-r17 applies</w:t>
            </w:r>
          </w:p>
        </w:tc>
        <w:tc>
          <w:tcPr>
            <w:tcW w:w="0" w:type="auto"/>
          </w:tcPr>
          <w:p w14:paraId="40F436D4" w14:textId="77777777" w:rsidR="00BC377F" w:rsidRPr="00496D15" w:rsidRDefault="00BC377F" w:rsidP="00D41ECF">
            <w:pPr>
              <w:pStyle w:val="TAL"/>
              <w:rPr>
                <w:sz w:val="16"/>
              </w:rPr>
            </w:pPr>
            <w:r>
              <w:rPr>
                <w:sz w:val="16"/>
              </w:rPr>
              <w:t xml:space="preserve">Keysight Technologies UK Ltd, </w:t>
            </w:r>
            <w:proofErr w:type="spellStart"/>
            <w:r>
              <w:rPr>
                <w:sz w:val="16"/>
              </w:rPr>
              <w:t>Mediatek</w:t>
            </w:r>
            <w:proofErr w:type="spellEnd"/>
          </w:p>
        </w:tc>
        <w:tc>
          <w:tcPr>
            <w:tcW w:w="0" w:type="auto"/>
          </w:tcPr>
          <w:p w14:paraId="73E83BCE" w14:textId="77777777" w:rsidR="00BC377F" w:rsidRPr="00496D15" w:rsidRDefault="00BC377F" w:rsidP="00D41ECF">
            <w:pPr>
              <w:pStyle w:val="TAL"/>
              <w:rPr>
                <w:sz w:val="16"/>
              </w:rPr>
            </w:pPr>
            <w:r>
              <w:rPr>
                <w:sz w:val="16"/>
              </w:rPr>
              <w:t>agreed</w:t>
            </w:r>
          </w:p>
        </w:tc>
        <w:tc>
          <w:tcPr>
            <w:tcW w:w="0" w:type="auto"/>
          </w:tcPr>
          <w:p w14:paraId="2F4B310B" w14:textId="77777777" w:rsidR="00BC377F" w:rsidRPr="00496D15" w:rsidRDefault="00BC377F" w:rsidP="00D41ECF">
            <w:pPr>
              <w:pStyle w:val="TAL"/>
              <w:rPr>
                <w:sz w:val="16"/>
              </w:rPr>
            </w:pPr>
            <w:r>
              <w:rPr>
                <w:sz w:val="16"/>
              </w:rPr>
              <w:t>R5-240625</w:t>
            </w:r>
          </w:p>
        </w:tc>
        <w:tc>
          <w:tcPr>
            <w:tcW w:w="0" w:type="auto"/>
          </w:tcPr>
          <w:p w14:paraId="72A5395A" w14:textId="77777777" w:rsidR="00BC377F" w:rsidRPr="00496D15" w:rsidRDefault="00BC377F" w:rsidP="00D41ECF">
            <w:pPr>
              <w:pStyle w:val="TAL"/>
              <w:rPr>
                <w:sz w:val="16"/>
              </w:rPr>
            </w:pPr>
            <w:r>
              <w:rPr>
                <w:sz w:val="16"/>
              </w:rPr>
              <w:t>-</w:t>
            </w:r>
          </w:p>
        </w:tc>
      </w:tr>
      <w:tr w:rsidR="00BC377F" w14:paraId="590DA3C1" w14:textId="77777777" w:rsidTr="00D41ECF">
        <w:tc>
          <w:tcPr>
            <w:tcW w:w="0" w:type="auto"/>
          </w:tcPr>
          <w:p w14:paraId="657E5379" w14:textId="77777777" w:rsidR="00BC377F" w:rsidRPr="00496D15" w:rsidRDefault="00BC377F" w:rsidP="00D41ECF">
            <w:pPr>
              <w:pStyle w:val="TAL"/>
              <w:rPr>
                <w:sz w:val="16"/>
              </w:rPr>
            </w:pPr>
            <w:r>
              <w:rPr>
                <w:sz w:val="16"/>
              </w:rPr>
              <w:t>R5-241767</w:t>
            </w:r>
          </w:p>
        </w:tc>
        <w:tc>
          <w:tcPr>
            <w:tcW w:w="0" w:type="auto"/>
          </w:tcPr>
          <w:p w14:paraId="3A5536CD" w14:textId="77777777" w:rsidR="00BC377F" w:rsidRPr="00496D15" w:rsidRDefault="00BC377F" w:rsidP="00D41ECF">
            <w:pPr>
              <w:pStyle w:val="TAL"/>
              <w:rPr>
                <w:sz w:val="16"/>
              </w:rPr>
            </w:pPr>
            <w:r>
              <w:rPr>
                <w:sz w:val="16"/>
              </w:rPr>
              <w:t>Clarification of trace mode in emission testing_FR1</w:t>
            </w:r>
          </w:p>
        </w:tc>
        <w:tc>
          <w:tcPr>
            <w:tcW w:w="0" w:type="auto"/>
          </w:tcPr>
          <w:p w14:paraId="72243B4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01EBDA" w14:textId="77777777" w:rsidR="00BC377F" w:rsidRPr="00496D15" w:rsidRDefault="00BC377F" w:rsidP="00D41ECF">
            <w:pPr>
              <w:pStyle w:val="TAL"/>
              <w:rPr>
                <w:sz w:val="16"/>
              </w:rPr>
            </w:pPr>
            <w:r>
              <w:rPr>
                <w:sz w:val="16"/>
              </w:rPr>
              <w:t>agreed</w:t>
            </w:r>
          </w:p>
        </w:tc>
        <w:tc>
          <w:tcPr>
            <w:tcW w:w="0" w:type="auto"/>
          </w:tcPr>
          <w:p w14:paraId="2BC1EFBA" w14:textId="77777777" w:rsidR="00BC377F" w:rsidRPr="00496D15" w:rsidRDefault="00BC377F" w:rsidP="00D41ECF">
            <w:pPr>
              <w:pStyle w:val="TAL"/>
              <w:rPr>
                <w:sz w:val="16"/>
              </w:rPr>
            </w:pPr>
            <w:r>
              <w:rPr>
                <w:sz w:val="16"/>
              </w:rPr>
              <w:t>R5-240992</w:t>
            </w:r>
          </w:p>
        </w:tc>
        <w:tc>
          <w:tcPr>
            <w:tcW w:w="0" w:type="auto"/>
          </w:tcPr>
          <w:p w14:paraId="4A166AD7" w14:textId="77777777" w:rsidR="00BC377F" w:rsidRPr="00496D15" w:rsidRDefault="00BC377F" w:rsidP="00D41ECF">
            <w:pPr>
              <w:pStyle w:val="TAL"/>
              <w:rPr>
                <w:sz w:val="16"/>
              </w:rPr>
            </w:pPr>
            <w:r>
              <w:rPr>
                <w:sz w:val="16"/>
              </w:rPr>
              <w:t>-</w:t>
            </w:r>
          </w:p>
        </w:tc>
      </w:tr>
      <w:tr w:rsidR="00BC377F" w14:paraId="71A08508" w14:textId="77777777" w:rsidTr="00D41ECF">
        <w:tc>
          <w:tcPr>
            <w:tcW w:w="0" w:type="auto"/>
          </w:tcPr>
          <w:p w14:paraId="7B50014B" w14:textId="77777777" w:rsidR="00BC377F" w:rsidRPr="00496D15" w:rsidRDefault="00BC377F" w:rsidP="00D41ECF">
            <w:pPr>
              <w:pStyle w:val="TAL"/>
              <w:rPr>
                <w:sz w:val="16"/>
              </w:rPr>
            </w:pPr>
            <w:r>
              <w:rPr>
                <w:sz w:val="16"/>
              </w:rPr>
              <w:t>R5-241768</w:t>
            </w:r>
          </w:p>
        </w:tc>
        <w:tc>
          <w:tcPr>
            <w:tcW w:w="0" w:type="auto"/>
          </w:tcPr>
          <w:p w14:paraId="474EA6D0" w14:textId="77777777" w:rsidR="00BC377F" w:rsidRPr="00496D15" w:rsidRDefault="00BC377F" w:rsidP="00D41ECF">
            <w:pPr>
              <w:pStyle w:val="TAL"/>
              <w:rPr>
                <w:sz w:val="16"/>
              </w:rPr>
            </w:pPr>
            <w:r>
              <w:rPr>
                <w:sz w:val="16"/>
              </w:rPr>
              <w:t>Update to AMPR, ASEM and ASE for intra-band CA for CA_NS_04</w:t>
            </w:r>
          </w:p>
        </w:tc>
        <w:tc>
          <w:tcPr>
            <w:tcW w:w="0" w:type="auto"/>
          </w:tcPr>
          <w:p w14:paraId="2F624A1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8C1F820" w14:textId="77777777" w:rsidR="00BC377F" w:rsidRPr="00496D15" w:rsidRDefault="00BC377F" w:rsidP="00D41ECF">
            <w:pPr>
              <w:pStyle w:val="TAL"/>
              <w:rPr>
                <w:sz w:val="16"/>
              </w:rPr>
            </w:pPr>
            <w:r>
              <w:rPr>
                <w:sz w:val="16"/>
              </w:rPr>
              <w:t>agreed</w:t>
            </w:r>
          </w:p>
        </w:tc>
        <w:tc>
          <w:tcPr>
            <w:tcW w:w="0" w:type="auto"/>
          </w:tcPr>
          <w:p w14:paraId="7458C94D" w14:textId="77777777" w:rsidR="00BC377F" w:rsidRPr="00496D15" w:rsidRDefault="00BC377F" w:rsidP="00D41ECF">
            <w:pPr>
              <w:pStyle w:val="TAL"/>
              <w:rPr>
                <w:sz w:val="16"/>
              </w:rPr>
            </w:pPr>
            <w:r>
              <w:rPr>
                <w:sz w:val="16"/>
              </w:rPr>
              <w:t>R5-240998</w:t>
            </w:r>
          </w:p>
        </w:tc>
        <w:tc>
          <w:tcPr>
            <w:tcW w:w="0" w:type="auto"/>
          </w:tcPr>
          <w:p w14:paraId="0D2F7B79" w14:textId="77777777" w:rsidR="00BC377F" w:rsidRPr="00496D15" w:rsidRDefault="00BC377F" w:rsidP="00D41ECF">
            <w:pPr>
              <w:pStyle w:val="TAL"/>
              <w:rPr>
                <w:sz w:val="16"/>
              </w:rPr>
            </w:pPr>
            <w:r>
              <w:rPr>
                <w:sz w:val="16"/>
              </w:rPr>
              <w:t>-</w:t>
            </w:r>
          </w:p>
        </w:tc>
      </w:tr>
      <w:tr w:rsidR="00BC377F" w14:paraId="11A24329" w14:textId="77777777" w:rsidTr="00D41ECF">
        <w:tc>
          <w:tcPr>
            <w:tcW w:w="0" w:type="auto"/>
          </w:tcPr>
          <w:p w14:paraId="361C66F6" w14:textId="77777777" w:rsidR="00BC377F" w:rsidRPr="00496D15" w:rsidRDefault="00BC377F" w:rsidP="00D41ECF">
            <w:pPr>
              <w:pStyle w:val="TAL"/>
              <w:rPr>
                <w:sz w:val="16"/>
              </w:rPr>
            </w:pPr>
            <w:r>
              <w:rPr>
                <w:sz w:val="16"/>
              </w:rPr>
              <w:t>R5-241769</w:t>
            </w:r>
          </w:p>
        </w:tc>
        <w:tc>
          <w:tcPr>
            <w:tcW w:w="0" w:type="auto"/>
          </w:tcPr>
          <w:p w14:paraId="7AA6CA4C" w14:textId="77777777" w:rsidR="00BC377F" w:rsidRPr="00496D15" w:rsidRDefault="00BC377F" w:rsidP="00D41ECF">
            <w:pPr>
              <w:pStyle w:val="TAL"/>
              <w:rPr>
                <w:sz w:val="16"/>
              </w:rPr>
            </w:pPr>
            <w:r>
              <w:rPr>
                <w:sz w:val="16"/>
              </w:rPr>
              <w:t>Editorial correction in FR1 test case 6.5A.2.4.1.1</w:t>
            </w:r>
          </w:p>
        </w:tc>
        <w:tc>
          <w:tcPr>
            <w:tcW w:w="0" w:type="auto"/>
          </w:tcPr>
          <w:p w14:paraId="6BABCB21" w14:textId="77777777" w:rsidR="00BC377F" w:rsidRPr="00496D15" w:rsidRDefault="00BC377F" w:rsidP="00D41ECF">
            <w:pPr>
              <w:pStyle w:val="TAL"/>
              <w:rPr>
                <w:sz w:val="16"/>
              </w:rPr>
            </w:pPr>
            <w:r>
              <w:rPr>
                <w:sz w:val="16"/>
              </w:rPr>
              <w:t>Keysight Technologies UK Ltd</w:t>
            </w:r>
          </w:p>
        </w:tc>
        <w:tc>
          <w:tcPr>
            <w:tcW w:w="0" w:type="auto"/>
          </w:tcPr>
          <w:p w14:paraId="389CA534" w14:textId="77777777" w:rsidR="00BC377F" w:rsidRPr="00496D15" w:rsidRDefault="00BC377F" w:rsidP="00D41ECF">
            <w:pPr>
              <w:pStyle w:val="TAL"/>
              <w:rPr>
                <w:sz w:val="16"/>
              </w:rPr>
            </w:pPr>
            <w:r>
              <w:rPr>
                <w:sz w:val="16"/>
              </w:rPr>
              <w:t>agreed</w:t>
            </w:r>
          </w:p>
        </w:tc>
        <w:tc>
          <w:tcPr>
            <w:tcW w:w="0" w:type="auto"/>
          </w:tcPr>
          <w:p w14:paraId="6C7A8B3D" w14:textId="77777777" w:rsidR="00BC377F" w:rsidRPr="00496D15" w:rsidRDefault="00BC377F" w:rsidP="00D41ECF">
            <w:pPr>
              <w:pStyle w:val="TAL"/>
              <w:rPr>
                <w:sz w:val="16"/>
              </w:rPr>
            </w:pPr>
            <w:r>
              <w:rPr>
                <w:sz w:val="16"/>
              </w:rPr>
              <w:t>R5-241155</w:t>
            </w:r>
          </w:p>
        </w:tc>
        <w:tc>
          <w:tcPr>
            <w:tcW w:w="0" w:type="auto"/>
          </w:tcPr>
          <w:p w14:paraId="343C8AB6" w14:textId="77777777" w:rsidR="00BC377F" w:rsidRPr="00496D15" w:rsidRDefault="00BC377F" w:rsidP="00D41ECF">
            <w:pPr>
              <w:pStyle w:val="TAL"/>
              <w:rPr>
                <w:sz w:val="16"/>
              </w:rPr>
            </w:pPr>
            <w:r>
              <w:rPr>
                <w:sz w:val="16"/>
              </w:rPr>
              <w:t>-</w:t>
            </w:r>
          </w:p>
        </w:tc>
      </w:tr>
      <w:tr w:rsidR="00BC377F" w14:paraId="355B6A2A" w14:textId="77777777" w:rsidTr="00D41ECF">
        <w:tc>
          <w:tcPr>
            <w:tcW w:w="0" w:type="auto"/>
          </w:tcPr>
          <w:p w14:paraId="18F7239C" w14:textId="77777777" w:rsidR="00BC377F" w:rsidRPr="00496D15" w:rsidRDefault="00BC377F" w:rsidP="00D41ECF">
            <w:pPr>
              <w:pStyle w:val="TAL"/>
              <w:rPr>
                <w:sz w:val="16"/>
              </w:rPr>
            </w:pPr>
            <w:r>
              <w:rPr>
                <w:sz w:val="16"/>
              </w:rPr>
              <w:t>R5-241770</w:t>
            </w:r>
          </w:p>
        </w:tc>
        <w:tc>
          <w:tcPr>
            <w:tcW w:w="0" w:type="auto"/>
          </w:tcPr>
          <w:p w14:paraId="5C1DD57D" w14:textId="77777777" w:rsidR="00BC377F" w:rsidRPr="00496D15" w:rsidRDefault="00BC377F" w:rsidP="00D41ECF">
            <w:pPr>
              <w:pStyle w:val="TAL"/>
              <w:rPr>
                <w:sz w:val="16"/>
              </w:rPr>
            </w:pPr>
            <w:r>
              <w:rPr>
                <w:sz w:val="16"/>
              </w:rPr>
              <w:t>Correcting errors in REFSENS for CA test case for PC3 CA configurations</w:t>
            </w:r>
          </w:p>
        </w:tc>
        <w:tc>
          <w:tcPr>
            <w:tcW w:w="0" w:type="auto"/>
          </w:tcPr>
          <w:p w14:paraId="7F93F0A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83309E" w14:textId="77777777" w:rsidR="00BC377F" w:rsidRPr="00496D15" w:rsidRDefault="00BC377F" w:rsidP="00D41ECF">
            <w:pPr>
              <w:pStyle w:val="TAL"/>
              <w:rPr>
                <w:sz w:val="16"/>
              </w:rPr>
            </w:pPr>
            <w:r>
              <w:rPr>
                <w:sz w:val="16"/>
              </w:rPr>
              <w:t>revised</w:t>
            </w:r>
          </w:p>
        </w:tc>
        <w:tc>
          <w:tcPr>
            <w:tcW w:w="0" w:type="auto"/>
          </w:tcPr>
          <w:p w14:paraId="68ED1F66" w14:textId="77777777" w:rsidR="00BC377F" w:rsidRPr="00496D15" w:rsidRDefault="00BC377F" w:rsidP="00D41ECF">
            <w:pPr>
              <w:pStyle w:val="TAL"/>
              <w:rPr>
                <w:sz w:val="16"/>
              </w:rPr>
            </w:pPr>
            <w:r>
              <w:rPr>
                <w:sz w:val="16"/>
              </w:rPr>
              <w:t>R5-240314</w:t>
            </w:r>
          </w:p>
        </w:tc>
        <w:tc>
          <w:tcPr>
            <w:tcW w:w="0" w:type="auto"/>
          </w:tcPr>
          <w:p w14:paraId="6BDA6B83" w14:textId="77777777" w:rsidR="00BC377F" w:rsidRPr="00496D15" w:rsidRDefault="00BC377F" w:rsidP="00D41ECF">
            <w:pPr>
              <w:pStyle w:val="TAL"/>
              <w:rPr>
                <w:sz w:val="16"/>
              </w:rPr>
            </w:pPr>
            <w:r>
              <w:rPr>
                <w:sz w:val="16"/>
              </w:rPr>
              <w:t>R5-241871</w:t>
            </w:r>
          </w:p>
        </w:tc>
      </w:tr>
      <w:tr w:rsidR="00BC377F" w14:paraId="4E47246F" w14:textId="77777777" w:rsidTr="00D41ECF">
        <w:tc>
          <w:tcPr>
            <w:tcW w:w="0" w:type="auto"/>
          </w:tcPr>
          <w:p w14:paraId="0F04A48D" w14:textId="77777777" w:rsidR="00BC377F" w:rsidRPr="00496D15" w:rsidRDefault="00BC377F" w:rsidP="00D41ECF">
            <w:pPr>
              <w:pStyle w:val="TAL"/>
              <w:rPr>
                <w:sz w:val="16"/>
              </w:rPr>
            </w:pPr>
            <w:r>
              <w:rPr>
                <w:sz w:val="16"/>
              </w:rPr>
              <w:t>R5-241771</w:t>
            </w:r>
          </w:p>
        </w:tc>
        <w:tc>
          <w:tcPr>
            <w:tcW w:w="0" w:type="auto"/>
          </w:tcPr>
          <w:p w14:paraId="40298027" w14:textId="77777777" w:rsidR="00BC377F" w:rsidRPr="00496D15" w:rsidRDefault="00BC377F" w:rsidP="00D41ECF">
            <w:pPr>
              <w:pStyle w:val="TAL"/>
              <w:rPr>
                <w:sz w:val="16"/>
              </w:rPr>
            </w:pPr>
            <w:r>
              <w:rPr>
                <w:sz w:val="16"/>
              </w:rPr>
              <w:t>Updating REFSENS testing for SUL configuration</w:t>
            </w:r>
          </w:p>
        </w:tc>
        <w:tc>
          <w:tcPr>
            <w:tcW w:w="0" w:type="auto"/>
          </w:tcPr>
          <w:p w14:paraId="1326243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486032" w14:textId="77777777" w:rsidR="00BC377F" w:rsidRPr="00496D15" w:rsidRDefault="00BC377F" w:rsidP="00D41ECF">
            <w:pPr>
              <w:pStyle w:val="TAL"/>
              <w:rPr>
                <w:sz w:val="16"/>
              </w:rPr>
            </w:pPr>
            <w:r>
              <w:rPr>
                <w:sz w:val="16"/>
              </w:rPr>
              <w:t>revised</w:t>
            </w:r>
          </w:p>
        </w:tc>
        <w:tc>
          <w:tcPr>
            <w:tcW w:w="0" w:type="auto"/>
          </w:tcPr>
          <w:p w14:paraId="289F2E90" w14:textId="77777777" w:rsidR="00BC377F" w:rsidRPr="00496D15" w:rsidRDefault="00BC377F" w:rsidP="00D41ECF">
            <w:pPr>
              <w:pStyle w:val="TAL"/>
              <w:rPr>
                <w:sz w:val="16"/>
              </w:rPr>
            </w:pPr>
            <w:r>
              <w:rPr>
                <w:sz w:val="16"/>
              </w:rPr>
              <w:t>R5-240317</w:t>
            </w:r>
          </w:p>
        </w:tc>
        <w:tc>
          <w:tcPr>
            <w:tcW w:w="0" w:type="auto"/>
          </w:tcPr>
          <w:p w14:paraId="7DCA2054" w14:textId="77777777" w:rsidR="00BC377F" w:rsidRPr="00496D15" w:rsidRDefault="00BC377F" w:rsidP="00D41ECF">
            <w:pPr>
              <w:pStyle w:val="TAL"/>
              <w:rPr>
                <w:sz w:val="16"/>
              </w:rPr>
            </w:pPr>
            <w:r>
              <w:rPr>
                <w:sz w:val="16"/>
              </w:rPr>
              <w:t>R5-241872</w:t>
            </w:r>
          </w:p>
        </w:tc>
      </w:tr>
      <w:tr w:rsidR="00BC377F" w14:paraId="03CE616C" w14:textId="77777777" w:rsidTr="00D41ECF">
        <w:tc>
          <w:tcPr>
            <w:tcW w:w="0" w:type="auto"/>
          </w:tcPr>
          <w:p w14:paraId="1A4DA226" w14:textId="77777777" w:rsidR="00BC377F" w:rsidRPr="00496D15" w:rsidRDefault="00BC377F" w:rsidP="00D41ECF">
            <w:pPr>
              <w:pStyle w:val="TAL"/>
              <w:rPr>
                <w:sz w:val="16"/>
              </w:rPr>
            </w:pPr>
            <w:r>
              <w:rPr>
                <w:sz w:val="16"/>
              </w:rPr>
              <w:t>R5-241772</w:t>
            </w:r>
          </w:p>
        </w:tc>
        <w:tc>
          <w:tcPr>
            <w:tcW w:w="0" w:type="auto"/>
          </w:tcPr>
          <w:p w14:paraId="2F524DE5" w14:textId="77777777" w:rsidR="00BC377F" w:rsidRPr="00496D15" w:rsidRDefault="00BC377F" w:rsidP="00D41ECF">
            <w:pPr>
              <w:pStyle w:val="TAL"/>
              <w:rPr>
                <w:sz w:val="16"/>
              </w:rPr>
            </w:pPr>
            <w:r>
              <w:rPr>
                <w:sz w:val="16"/>
              </w:rPr>
              <w:t>Correction to Reference sensitivity power level test configuration for CA_n28A-n78A</w:t>
            </w:r>
          </w:p>
        </w:tc>
        <w:tc>
          <w:tcPr>
            <w:tcW w:w="0" w:type="auto"/>
          </w:tcPr>
          <w:p w14:paraId="0383059D" w14:textId="77777777" w:rsidR="00BC377F" w:rsidRPr="00496D15" w:rsidRDefault="00BC377F" w:rsidP="00D41ECF">
            <w:pPr>
              <w:pStyle w:val="TAL"/>
              <w:rPr>
                <w:sz w:val="16"/>
              </w:rPr>
            </w:pPr>
            <w:r>
              <w:rPr>
                <w:sz w:val="16"/>
              </w:rPr>
              <w:t>Nokia, Nokia Shanghai Bell</w:t>
            </w:r>
          </w:p>
        </w:tc>
        <w:tc>
          <w:tcPr>
            <w:tcW w:w="0" w:type="auto"/>
          </w:tcPr>
          <w:p w14:paraId="547B0D15" w14:textId="77777777" w:rsidR="00BC377F" w:rsidRPr="00496D15" w:rsidRDefault="00BC377F" w:rsidP="00D41ECF">
            <w:pPr>
              <w:pStyle w:val="TAL"/>
              <w:rPr>
                <w:sz w:val="16"/>
              </w:rPr>
            </w:pPr>
            <w:r>
              <w:rPr>
                <w:sz w:val="16"/>
              </w:rPr>
              <w:t>agreed</w:t>
            </w:r>
          </w:p>
        </w:tc>
        <w:tc>
          <w:tcPr>
            <w:tcW w:w="0" w:type="auto"/>
          </w:tcPr>
          <w:p w14:paraId="0FB1CF8D" w14:textId="77777777" w:rsidR="00BC377F" w:rsidRPr="00496D15" w:rsidRDefault="00BC377F" w:rsidP="00D41ECF">
            <w:pPr>
              <w:pStyle w:val="TAL"/>
              <w:rPr>
                <w:sz w:val="16"/>
              </w:rPr>
            </w:pPr>
            <w:r>
              <w:rPr>
                <w:sz w:val="16"/>
              </w:rPr>
              <w:t>R5-240455</w:t>
            </w:r>
          </w:p>
        </w:tc>
        <w:tc>
          <w:tcPr>
            <w:tcW w:w="0" w:type="auto"/>
          </w:tcPr>
          <w:p w14:paraId="3373FD6F" w14:textId="77777777" w:rsidR="00BC377F" w:rsidRPr="00496D15" w:rsidRDefault="00BC377F" w:rsidP="00D41ECF">
            <w:pPr>
              <w:pStyle w:val="TAL"/>
              <w:rPr>
                <w:sz w:val="16"/>
              </w:rPr>
            </w:pPr>
            <w:r>
              <w:rPr>
                <w:sz w:val="16"/>
              </w:rPr>
              <w:t>-</w:t>
            </w:r>
          </w:p>
        </w:tc>
      </w:tr>
      <w:tr w:rsidR="00BC377F" w14:paraId="079F4A1B" w14:textId="77777777" w:rsidTr="00D41ECF">
        <w:tc>
          <w:tcPr>
            <w:tcW w:w="0" w:type="auto"/>
          </w:tcPr>
          <w:p w14:paraId="1F7C1466" w14:textId="77777777" w:rsidR="00BC377F" w:rsidRPr="00496D15" w:rsidRDefault="00BC377F" w:rsidP="00D41ECF">
            <w:pPr>
              <w:pStyle w:val="TAL"/>
              <w:rPr>
                <w:sz w:val="16"/>
              </w:rPr>
            </w:pPr>
            <w:r>
              <w:rPr>
                <w:sz w:val="16"/>
              </w:rPr>
              <w:t>R5-241773</w:t>
            </w:r>
          </w:p>
        </w:tc>
        <w:tc>
          <w:tcPr>
            <w:tcW w:w="0" w:type="auto"/>
          </w:tcPr>
          <w:p w14:paraId="76274E50" w14:textId="77777777" w:rsidR="00BC377F" w:rsidRPr="00496D15" w:rsidRDefault="00BC377F" w:rsidP="00D41ECF">
            <w:pPr>
              <w:pStyle w:val="TAL"/>
              <w:rPr>
                <w:sz w:val="16"/>
              </w:rPr>
            </w:pPr>
            <w:r>
              <w:rPr>
                <w:sz w:val="16"/>
              </w:rPr>
              <w:t>Addition of CBW 35 MHz, 45 MHz, 70 MHz to Narrow band blocking for inter-band CA</w:t>
            </w:r>
          </w:p>
        </w:tc>
        <w:tc>
          <w:tcPr>
            <w:tcW w:w="0" w:type="auto"/>
          </w:tcPr>
          <w:p w14:paraId="5CF45B48" w14:textId="77777777" w:rsidR="00BC377F" w:rsidRPr="00496D15" w:rsidRDefault="00BC377F" w:rsidP="00D41ECF">
            <w:pPr>
              <w:pStyle w:val="TAL"/>
              <w:rPr>
                <w:sz w:val="16"/>
              </w:rPr>
            </w:pPr>
            <w:r>
              <w:rPr>
                <w:sz w:val="16"/>
              </w:rPr>
              <w:t xml:space="preserve">Anritsu, </w:t>
            </w:r>
            <w:proofErr w:type="spellStart"/>
            <w:r>
              <w:rPr>
                <w:sz w:val="16"/>
              </w:rPr>
              <w:t>Rohde&amp;Schwarz</w:t>
            </w:r>
            <w:proofErr w:type="spellEnd"/>
          </w:p>
        </w:tc>
        <w:tc>
          <w:tcPr>
            <w:tcW w:w="0" w:type="auto"/>
          </w:tcPr>
          <w:p w14:paraId="255EBBB0" w14:textId="77777777" w:rsidR="00BC377F" w:rsidRPr="00496D15" w:rsidRDefault="00BC377F" w:rsidP="00D41ECF">
            <w:pPr>
              <w:pStyle w:val="TAL"/>
              <w:rPr>
                <w:sz w:val="16"/>
              </w:rPr>
            </w:pPr>
            <w:r>
              <w:rPr>
                <w:sz w:val="16"/>
              </w:rPr>
              <w:t>agreed</w:t>
            </w:r>
          </w:p>
        </w:tc>
        <w:tc>
          <w:tcPr>
            <w:tcW w:w="0" w:type="auto"/>
          </w:tcPr>
          <w:p w14:paraId="3E53234F" w14:textId="77777777" w:rsidR="00BC377F" w:rsidRPr="00496D15" w:rsidRDefault="00BC377F" w:rsidP="00D41ECF">
            <w:pPr>
              <w:pStyle w:val="TAL"/>
              <w:rPr>
                <w:sz w:val="16"/>
              </w:rPr>
            </w:pPr>
            <w:r>
              <w:rPr>
                <w:sz w:val="16"/>
              </w:rPr>
              <w:t>R5-241106</w:t>
            </w:r>
          </w:p>
        </w:tc>
        <w:tc>
          <w:tcPr>
            <w:tcW w:w="0" w:type="auto"/>
          </w:tcPr>
          <w:p w14:paraId="167E5569" w14:textId="77777777" w:rsidR="00BC377F" w:rsidRPr="00496D15" w:rsidRDefault="00BC377F" w:rsidP="00D41ECF">
            <w:pPr>
              <w:pStyle w:val="TAL"/>
              <w:rPr>
                <w:sz w:val="16"/>
              </w:rPr>
            </w:pPr>
            <w:r>
              <w:rPr>
                <w:sz w:val="16"/>
              </w:rPr>
              <w:t>-</w:t>
            </w:r>
          </w:p>
        </w:tc>
      </w:tr>
      <w:tr w:rsidR="00BC377F" w14:paraId="6811F715" w14:textId="77777777" w:rsidTr="00D41ECF">
        <w:tc>
          <w:tcPr>
            <w:tcW w:w="0" w:type="auto"/>
          </w:tcPr>
          <w:p w14:paraId="04EAA0B0" w14:textId="77777777" w:rsidR="00BC377F" w:rsidRPr="00496D15" w:rsidRDefault="00BC377F" w:rsidP="00D41ECF">
            <w:pPr>
              <w:pStyle w:val="TAL"/>
              <w:rPr>
                <w:sz w:val="16"/>
              </w:rPr>
            </w:pPr>
            <w:r>
              <w:rPr>
                <w:sz w:val="16"/>
              </w:rPr>
              <w:t>R5-241774</w:t>
            </w:r>
          </w:p>
        </w:tc>
        <w:tc>
          <w:tcPr>
            <w:tcW w:w="0" w:type="auto"/>
          </w:tcPr>
          <w:p w14:paraId="3823403A" w14:textId="77777777" w:rsidR="00BC377F" w:rsidRPr="00496D15" w:rsidRDefault="00BC377F" w:rsidP="00D41ECF">
            <w:pPr>
              <w:pStyle w:val="TAL"/>
              <w:rPr>
                <w:sz w:val="16"/>
              </w:rPr>
            </w:pPr>
            <w:r>
              <w:rPr>
                <w:sz w:val="16"/>
              </w:rPr>
              <w:t xml:space="preserve">Correction of 7.6A.2 for </w:t>
            </w:r>
            <w:proofErr w:type="spellStart"/>
            <w:r>
              <w:rPr>
                <w:sz w:val="16"/>
              </w:rPr>
              <w:t>inband</w:t>
            </w:r>
            <w:proofErr w:type="spellEnd"/>
            <w:r>
              <w:rPr>
                <w:sz w:val="16"/>
              </w:rPr>
              <w:t xml:space="preserve"> blocking for CA</w:t>
            </w:r>
          </w:p>
        </w:tc>
        <w:tc>
          <w:tcPr>
            <w:tcW w:w="0" w:type="auto"/>
          </w:tcPr>
          <w:p w14:paraId="3B63C511" w14:textId="77777777" w:rsidR="00BC377F" w:rsidRPr="00496D15" w:rsidRDefault="00BC377F" w:rsidP="00D41ECF">
            <w:pPr>
              <w:pStyle w:val="TAL"/>
              <w:rPr>
                <w:sz w:val="16"/>
              </w:rPr>
            </w:pPr>
            <w:r>
              <w:rPr>
                <w:sz w:val="16"/>
              </w:rPr>
              <w:t xml:space="preserve">ZTE Corporation, </w:t>
            </w:r>
            <w:proofErr w:type="spellStart"/>
            <w:r>
              <w:rPr>
                <w:sz w:val="16"/>
              </w:rPr>
              <w:t>Rohde&amp;Schwarz</w:t>
            </w:r>
            <w:proofErr w:type="spellEnd"/>
          </w:p>
        </w:tc>
        <w:tc>
          <w:tcPr>
            <w:tcW w:w="0" w:type="auto"/>
          </w:tcPr>
          <w:p w14:paraId="7D8BE866" w14:textId="77777777" w:rsidR="00BC377F" w:rsidRPr="00496D15" w:rsidRDefault="00BC377F" w:rsidP="00D41ECF">
            <w:pPr>
              <w:pStyle w:val="TAL"/>
              <w:rPr>
                <w:sz w:val="16"/>
              </w:rPr>
            </w:pPr>
            <w:r>
              <w:rPr>
                <w:sz w:val="16"/>
              </w:rPr>
              <w:t>agreed</w:t>
            </w:r>
          </w:p>
        </w:tc>
        <w:tc>
          <w:tcPr>
            <w:tcW w:w="0" w:type="auto"/>
          </w:tcPr>
          <w:p w14:paraId="7B5F9F57" w14:textId="77777777" w:rsidR="00BC377F" w:rsidRPr="00496D15" w:rsidRDefault="00BC377F" w:rsidP="00D41ECF">
            <w:pPr>
              <w:pStyle w:val="TAL"/>
              <w:rPr>
                <w:sz w:val="16"/>
              </w:rPr>
            </w:pPr>
            <w:r>
              <w:rPr>
                <w:sz w:val="16"/>
              </w:rPr>
              <w:t>R5-241196</w:t>
            </w:r>
          </w:p>
        </w:tc>
        <w:tc>
          <w:tcPr>
            <w:tcW w:w="0" w:type="auto"/>
          </w:tcPr>
          <w:p w14:paraId="1E70CA6A" w14:textId="77777777" w:rsidR="00BC377F" w:rsidRPr="00496D15" w:rsidRDefault="00BC377F" w:rsidP="00D41ECF">
            <w:pPr>
              <w:pStyle w:val="TAL"/>
              <w:rPr>
                <w:sz w:val="16"/>
              </w:rPr>
            </w:pPr>
            <w:r>
              <w:rPr>
                <w:sz w:val="16"/>
              </w:rPr>
              <w:t>-</w:t>
            </w:r>
          </w:p>
        </w:tc>
      </w:tr>
      <w:tr w:rsidR="00BC377F" w14:paraId="327A97E4" w14:textId="77777777" w:rsidTr="00D41ECF">
        <w:tc>
          <w:tcPr>
            <w:tcW w:w="0" w:type="auto"/>
          </w:tcPr>
          <w:p w14:paraId="1440D1C6" w14:textId="77777777" w:rsidR="00BC377F" w:rsidRPr="00496D15" w:rsidRDefault="00BC377F" w:rsidP="00D41ECF">
            <w:pPr>
              <w:pStyle w:val="TAL"/>
              <w:rPr>
                <w:sz w:val="16"/>
              </w:rPr>
            </w:pPr>
            <w:r>
              <w:rPr>
                <w:sz w:val="16"/>
              </w:rPr>
              <w:lastRenderedPageBreak/>
              <w:t>R5-241775</w:t>
            </w:r>
          </w:p>
        </w:tc>
        <w:tc>
          <w:tcPr>
            <w:tcW w:w="0" w:type="auto"/>
          </w:tcPr>
          <w:p w14:paraId="15BC570C" w14:textId="77777777" w:rsidR="00BC377F" w:rsidRPr="00496D15" w:rsidRDefault="00BC377F" w:rsidP="00D41ECF">
            <w:pPr>
              <w:pStyle w:val="TAL"/>
              <w:rPr>
                <w:sz w:val="16"/>
              </w:rPr>
            </w:pPr>
            <w:r>
              <w:rPr>
                <w:sz w:val="16"/>
              </w:rPr>
              <w:t>General updates of clause 5 for R17 new CBW configurations</w:t>
            </w:r>
          </w:p>
        </w:tc>
        <w:tc>
          <w:tcPr>
            <w:tcW w:w="0" w:type="auto"/>
          </w:tcPr>
          <w:p w14:paraId="75643116" w14:textId="77777777" w:rsidR="00BC377F" w:rsidRPr="00496D15" w:rsidRDefault="00BC377F" w:rsidP="00D41ECF">
            <w:pPr>
              <w:pStyle w:val="TAL"/>
              <w:rPr>
                <w:sz w:val="16"/>
              </w:rPr>
            </w:pPr>
            <w:r>
              <w:rPr>
                <w:sz w:val="16"/>
              </w:rPr>
              <w:t>CU Digital Technology, Nokia</w:t>
            </w:r>
          </w:p>
        </w:tc>
        <w:tc>
          <w:tcPr>
            <w:tcW w:w="0" w:type="auto"/>
          </w:tcPr>
          <w:p w14:paraId="1FBC0F02" w14:textId="77777777" w:rsidR="00BC377F" w:rsidRPr="00496D15" w:rsidRDefault="00BC377F" w:rsidP="00D41ECF">
            <w:pPr>
              <w:pStyle w:val="TAL"/>
              <w:rPr>
                <w:sz w:val="16"/>
              </w:rPr>
            </w:pPr>
            <w:r>
              <w:rPr>
                <w:sz w:val="16"/>
              </w:rPr>
              <w:t>agreed</w:t>
            </w:r>
          </w:p>
        </w:tc>
        <w:tc>
          <w:tcPr>
            <w:tcW w:w="0" w:type="auto"/>
          </w:tcPr>
          <w:p w14:paraId="0C987681" w14:textId="77777777" w:rsidR="00BC377F" w:rsidRPr="00496D15" w:rsidRDefault="00BC377F" w:rsidP="00D41ECF">
            <w:pPr>
              <w:pStyle w:val="TAL"/>
              <w:rPr>
                <w:sz w:val="16"/>
              </w:rPr>
            </w:pPr>
            <w:r>
              <w:rPr>
                <w:sz w:val="16"/>
              </w:rPr>
              <w:t>R5-240231</w:t>
            </w:r>
          </w:p>
        </w:tc>
        <w:tc>
          <w:tcPr>
            <w:tcW w:w="0" w:type="auto"/>
          </w:tcPr>
          <w:p w14:paraId="5006DDDF" w14:textId="77777777" w:rsidR="00BC377F" w:rsidRPr="00496D15" w:rsidRDefault="00BC377F" w:rsidP="00D41ECF">
            <w:pPr>
              <w:pStyle w:val="TAL"/>
              <w:rPr>
                <w:sz w:val="16"/>
              </w:rPr>
            </w:pPr>
            <w:r>
              <w:rPr>
                <w:sz w:val="16"/>
              </w:rPr>
              <w:t>-</w:t>
            </w:r>
          </w:p>
        </w:tc>
      </w:tr>
      <w:tr w:rsidR="00BC377F" w14:paraId="5F3F03E0" w14:textId="77777777" w:rsidTr="00D41ECF">
        <w:tc>
          <w:tcPr>
            <w:tcW w:w="0" w:type="auto"/>
          </w:tcPr>
          <w:p w14:paraId="2421E48A" w14:textId="77777777" w:rsidR="00BC377F" w:rsidRPr="00496D15" w:rsidRDefault="00BC377F" w:rsidP="00D41ECF">
            <w:pPr>
              <w:pStyle w:val="TAL"/>
              <w:rPr>
                <w:sz w:val="16"/>
              </w:rPr>
            </w:pPr>
            <w:r>
              <w:rPr>
                <w:sz w:val="16"/>
              </w:rPr>
              <w:t>R5-241776</w:t>
            </w:r>
          </w:p>
        </w:tc>
        <w:tc>
          <w:tcPr>
            <w:tcW w:w="0" w:type="auto"/>
          </w:tcPr>
          <w:p w14:paraId="43494C63" w14:textId="77777777" w:rsidR="00BC377F" w:rsidRPr="00496D15" w:rsidRDefault="00BC377F" w:rsidP="00D41ECF">
            <w:pPr>
              <w:pStyle w:val="TAL"/>
              <w:rPr>
                <w:sz w:val="16"/>
              </w:rPr>
            </w:pPr>
            <w:r>
              <w:rPr>
                <w:sz w:val="16"/>
              </w:rPr>
              <w:t>Added 30kHz SCS for SSB in n53 to be aligned with core specs</w:t>
            </w:r>
          </w:p>
        </w:tc>
        <w:tc>
          <w:tcPr>
            <w:tcW w:w="0" w:type="auto"/>
          </w:tcPr>
          <w:p w14:paraId="6E044C07" w14:textId="77777777" w:rsidR="00BC377F" w:rsidRPr="00496D15" w:rsidRDefault="00BC377F" w:rsidP="00D41ECF">
            <w:pPr>
              <w:pStyle w:val="TAL"/>
              <w:rPr>
                <w:sz w:val="16"/>
              </w:rPr>
            </w:pPr>
            <w:r>
              <w:rPr>
                <w:sz w:val="16"/>
              </w:rPr>
              <w:t>Keysight Technologies UK Ltd, Apple</w:t>
            </w:r>
          </w:p>
        </w:tc>
        <w:tc>
          <w:tcPr>
            <w:tcW w:w="0" w:type="auto"/>
          </w:tcPr>
          <w:p w14:paraId="35E58F1F" w14:textId="77777777" w:rsidR="00BC377F" w:rsidRPr="00496D15" w:rsidRDefault="00BC377F" w:rsidP="00D41ECF">
            <w:pPr>
              <w:pStyle w:val="TAL"/>
              <w:rPr>
                <w:sz w:val="16"/>
              </w:rPr>
            </w:pPr>
            <w:r>
              <w:rPr>
                <w:sz w:val="16"/>
              </w:rPr>
              <w:t>agreed</w:t>
            </w:r>
          </w:p>
        </w:tc>
        <w:tc>
          <w:tcPr>
            <w:tcW w:w="0" w:type="auto"/>
          </w:tcPr>
          <w:p w14:paraId="42B0655D" w14:textId="77777777" w:rsidR="00BC377F" w:rsidRPr="00496D15" w:rsidRDefault="00BC377F" w:rsidP="00D41ECF">
            <w:pPr>
              <w:pStyle w:val="TAL"/>
              <w:rPr>
                <w:sz w:val="16"/>
              </w:rPr>
            </w:pPr>
            <w:r>
              <w:rPr>
                <w:sz w:val="16"/>
              </w:rPr>
              <w:t>R5-240624</w:t>
            </w:r>
          </w:p>
        </w:tc>
        <w:tc>
          <w:tcPr>
            <w:tcW w:w="0" w:type="auto"/>
          </w:tcPr>
          <w:p w14:paraId="042D771B" w14:textId="77777777" w:rsidR="00BC377F" w:rsidRPr="00496D15" w:rsidRDefault="00BC377F" w:rsidP="00D41ECF">
            <w:pPr>
              <w:pStyle w:val="TAL"/>
              <w:rPr>
                <w:sz w:val="16"/>
              </w:rPr>
            </w:pPr>
            <w:r>
              <w:rPr>
                <w:sz w:val="16"/>
              </w:rPr>
              <w:t>-</w:t>
            </w:r>
          </w:p>
        </w:tc>
      </w:tr>
      <w:tr w:rsidR="00BC377F" w14:paraId="76ADB28C" w14:textId="77777777" w:rsidTr="00D41ECF">
        <w:tc>
          <w:tcPr>
            <w:tcW w:w="0" w:type="auto"/>
          </w:tcPr>
          <w:p w14:paraId="0F8483A4" w14:textId="77777777" w:rsidR="00BC377F" w:rsidRPr="00496D15" w:rsidRDefault="00BC377F" w:rsidP="00D41ECF">
            <w:pPr>
              <w:pStyle w:val="TAL"/>
              <w:rPr>
                <w:sz w:val="16"/>
              </w:rPr>
            </w:pPr>
            <w:r>
              <w:rPr>
                <w:sz w:val="16"/>
              </w:rPr>
              <w:t>R5-241777</w:t>
            </w:r>
          </w:p>
        </w:tc>
        <w:tc>
          <w:tcPr>
            <w:tcW w:w="0" w:type="auto"/>
          </w:tcPr>
          <w:p w14:paraId="69BAE731" w14:textId="77777777" w:rsidR="00BC377F" w:rsidRPr="00496D15" w:rsidRDefault="00BC377F" w:rsidP="00D41ECF">
            <w:pPr>
              <w:pStyle w:val="TAL"/>
              <w:rPr>
                <w:sz w:val="16"/>
              </w:rPr>
            </w:pPr>
            <w:r>
              <w:rPr>
                <w:sz w:val="16"/>
              </w:rPr>
              <w:t>Correction to reference sensitivity test point analysis for CA_n28A-n78A</w:t>
            </w:r>
          </w:p>
        </w:tc>
        <w:tc>
          <w:tcPr>
            <w:tcW w:w="0" w:type="auto"/>
          </w:tcPr>
          <w:p w14:paraId="424440FB" w14:textId="77777777" w:rsidR="00BC377F" w:rsidRPr="00496D15" w:rsidRDefault="00BC377F" w:rsidP="00D41ECF">
            <w:pPr>
              <w:pStyle w:val="TAL"/>
              <w:rPr>
                <w:sz w:val="16"/>
              </w:rPr>
            </w:pPr>
            <w:r>
              <w:rPr>
                <w:sz w:val="16"/>
              </w:rPr>
              <w:t>Nokia, Nokia Shanghai Bell</w:t>
            </w:r>
          </w:p>
        </w:tc>
        <w:tc>
          <w:tcPr>
            <w:tcW w:w="0" w:type="auto"/>
          </w:tcPr>
          <w:p w14:paraId="4F7DB287" w14:textId="77777777" w:rsidR="00BC377F" w:rsidRPr="00496D15" w:rsidRDefault="00BC377F" w:rsidP="00D41ECF">
            <w:pPr>
              <w:pStyle w:val="TAL"/>
              <w:rPr>
                <w:sz w:val="16"/>
              </w:rPr>
            </w:pPr>
            <w:r>
              <w:rPr>
                <w:sz w:val="16"/>
              </w:rPr>
              <w:t>agreed</w:t>
            </w:r>
          </w:p>
        </w:tc>
        <w:tc>
          <w:tcPr>
            <w:tcW w:w="0" w:type="auto"/>
          </w:tcPr>
          <w:p w14:paraId="2436BA9D" w14:textId="77777777" w:rsidR="00BC377F" w:rsidRPr="00496D15" w:rsidRDefault="00BC377F" w:rsidP="00D41ECF">
            <w:pPr>
              <w:pStyle w:val="TAL"/>
              <w:rPr>
                <w:sz w:val="16"/>
              </w:rPr>
            </w:pPr>
            <w:r>
              <w:rPr>
                <w:sz w:val="16"/>
              </w:rPr>
              <w:t>R5-240456</w:t>
            </w:r>
          </w:p>
        </w:tc>
        <w:tc>
          <w:tcPr>
            <w:tcW w:w="0" w:type="auto"/>
          </w:tcPr>
          <w:p w14:paraId="62A1DD25" w14:textId="77777777" w:rsidR="00BC377F" w:rsidRPr="00496D15" w:rsidRDefault="00BC377F" w:rsidP="00D41ECF">
            <w:pPr>
              <w:pStyle w:val="TAL"/>
              <w:rPr>
                <w:sz w:val="16"/>
              </w:rPr>
            </w:pPr>
            <w:r>
              <w:rPr>
                <w:sz w:val="16"/>
              </w:rPr>
              <w:t>-</w:t>
            </w:r>
          </w:p>
        </w:tc>
      </w:tr>
      <w:tr w:rsidR="00BC377F" w14:paraId="527A43BB" w14:textId="77777777" w:rsidTr="00D41ECF">
        <w:tc>
          <w:tcPr>
            <w:tcW w:w="0" w:type="auto"/>
          </w:tcPr>
          <w:p w14:paraId="00A7AA76" w14:textId="77777777" w:rsidR="00BC377F" w:rsidRPr="00496D15" w:rsidRDefault="00BC377F" w:rsidP="00D41ECF">
            <w:pPr>
              <w:pStyle w:val="TAL"/>
              <w:rPr>
                <w:sz w:val="16"/>
              </w:rPr>
            </w:pPr>
            <w:r>
              <w:rPr>
                <w:sz w:val="16"/>
              </w:rPr>
              <w:t>R5-241778</w:t>
            </w:r>
          </w:p>
        </w:tc>
        <w:tc>
          <w:tcPr>
            <w:tcW w:w="0" w:type="auto"/>
          </w:tcPr>
          <w:p w14:paraId="3B431F40" w14:textId="77777777" w:rsidR="00BC377F" w:rsidRPr="00496D15" w:rsidRDefault="00BC377F" w:rsidP="00D41ECF">
            <w:pPr>
              <w:pStyle w:val="TAL"/>
              <w:rPr>
                <w:sz w:val="16"/>
              </w:rPr>
            </w:pPr>
            <w:r>
              <w:rPr>
                <w:sz w:val="16"/>
              </w:rPr>
              <w:t>Test point analysis of EN-DC spurious emissions for DC_2A_n66A and DC_30A_n66A</w:t>
            </w:r>
          </w:p>
        </w:tc>
        <w:tc>
          <w:tcPr>
            <w:tcW w:w="0" w:type="auto"/>
          </w:tcPr>
          <w:p w14:paraId="19129E70" w14:textId="77777777" w:rsidR="00BC377F" w:rsidRPr="00496D15" w:rsidRDefault="00BC377F" w:rsidP="00D41ECF">
            <w:pPr>
              <w:pStyle w:val="TAL"/>
              <w:rPr>
                <w:sz w:val="16"/>
              </w:rPr>
            </w:pPr>
            <w:r>
              <w:rPr>
                <w:sz w:val="16"/>
              </w:rPr>
              <w:t>WE Certification Oy, AT&amp;T</w:t>
            </w:r>
          </w:p>
        </w:tc>
        <w:tc>
          <w:tcPr>
            <w:tcW w:w="0" w:type="auto"/>
          </w:tcPr>
          <w:p w14:paraId="7A54F8DD" w14:textId="77777777" w:rsidR="00BC377F" w:rsidRPr="00496D15" w:rsidRDefault="00BC377F" w:rsidP="00D41ECF">
            <w:pPr>
              <w:pStyle w:val="TAL"/>
              <w:rPr>
                <w:sz w:val="16"/>
              </w:rPr>
            </w:pPr>
            <w:r>
              <w:rPr>
                <w:sz w:val="16"/>
              </w:rPr>
              <w:t>agreed</w:t>
            </w:r>
          </w:p>
        </w:tc>
        <w:tc>
          <w:tcPr>
            <w:tcW w:w="0" w:type="auto"/>
          </w:tcPr>
          <w:p w14:paraId="28DC2FBF" w14:textId="77777777" w:rsidR="00BC377F" w:rsidRPr="00496D15" w:rsidRDefault="00BC377F" w:rsidP="00D41ECF">
            <w:pPr>
              <w:pStyle w:val="TAL"/>
              <w:rPr>
                <w:sz w:val="16"/>
              </w:rPr>
            </w:pPr>
            <w:r>
              <w:rPr>
                <w:sz w:val="16"/>
              </w:rPr>
              <w:t>R5-240881</w:t>
            </w:r>
          </w:p>
        </w:tc>
        <w:tc>
          <w:tcPr>
            <w:tcW w:w="0" w:type="auto"/>
          </w:tcPr>
          <w:p w14:paraId="222076CC" w14:textId="77777777" w:rsidR="00BC377F" w:rsidRPr="00496D15" w:rsidRDefault="00BC377F" w:rsidP="00D41ECF">
            <w:pPr>
              <w:pStyle w:val="TAL"/>
              <w:rPr>
                <w:sz w:val="16"/>
              </w:rPr>
            </w:pPr>
            <w:r>
              <w:rPr>
                <w:sz w:val="16"/>
              </w:rPr>
              <w:t>-</w:t>
            </w:r>
          </w:p>
        </w:tc>
      </w:tr>
      <w:tr w:rsidR="00BC377F" w14:paraId="69352AB8" w14:textId="77777777" w:rsidTr="00D41ECF">
        <w:tc>
          <w:tcPr>
            <w:tcW w:w="0" w:type="auto"/>
          </w:tcPr>
          <w:p w14:paraId="37852BAF" w14:textId="77777777" w:rsidR="00BC377F" w:rsidRPr="00496D15" w:rsidRDefault="00BC377F" w:rsidP="00D41ECF">
            <w:pPr>
              <w:pStyle w:val="TAL"/>
              <w:rPr>
                <w:sz w:val="16"/>
              </w:rPr>
            </w:pPr>
            <w:r>
              <w:rPr>
                <w:sz w:val="16"/>
              </w:rPr>
              <w:t>R5-241779</w:t>
            </w:r>
          </w:p>
        </w:tc>
        <w:tc>
          <w:tcPr>
            <w:tcW w:w="0" w:type="auto"/>
          </w:tcPr>
          <w:p w14:paraId="0AE9AEBF" w14:textId="77777777" w:rsidR="00BC377F" w:rsidRPr="00496D15" w:rsidRDefault="00BC377F" w:rsidP="00D41ECF">
            <w:pPr>
              <w:pStyle w:val="TAL"/>
              <w:rPr>
                <w:sz w:val="16"/>
              </w:rPr>
            </w:pPr>
            <w:r>
              <w:rPr>
                <w:sz w:val="16"/>
              </w:rPr>
              <w:t>Corrections for 6.3G.3.3</w:t>
            </w:r>
          </w:p>
        </w:tc>
        <w:tc>
          <w:tcPr>
            <w:tcW w:w="0" w:type="auto"/>
          </w:tcPr>
          <w:p w14:paraId="41E18484" w14:textId="77777777" w:rsidR="00BC377F" w:rsidRPr="00496D15" w:rsidRDefault="00BC377F" w:rsidP="00D41ECF">
            <w:pPr>
              <w:pStyle w:val="TAL"/>
              <w:rPr>
                <w:sz w:val="16"/>
              </w:rPr>
            </w:pPr>
            <w:r>
              <w:rPr>
                <w:sz w:val="16"/>
              </w:rPr>
              <w:t>Keysight Technologies</w:t>
            </w:r>
          </w:p>
        </w:tc>
        <w:tc>
          <w:tcPr>
            <w:tcW w:w="0" w:type="auto"/>
          </w:tcPr>
          <w:p w14:paraId="03A59F76" w14:textId="77777777" w:rsidR="00BC377F" w:rsidRPr="00496D15" w:rsidRDefault="00BC377F" w:rsidP="00D41ECF">
            <w:pPr>
              <w:pStyle w:val="TAL"/>
              <w:rPr>
                <w:sz w:val="16"/>
              </w:rPr>
            </w:pPr>
            <w:r>
              <w:rPr>
                <w:sz w:val="16"/>
              </w:rPr>
              <w:t>agreed</w:t>
            </w:r>
          </w:p>
        </w:tc>
        <w:tc>
          <w:tcPr>
            <w:tcW w:w="0" w:type="auto"/>
          </w:tcPr>
          <w:p w14:paraId="03E32DBD" w14:textId="77777777" w:rsidR="00BC377F" w:rsidRPr="00496D15" w:rsidRDefault="00BC377F" w:rsidP="00D41ECF">
            <w:pPr>
              <w:pStyle w:val="TAL"/>
              <w:rPr>
                <w:sz w:val="16"/>
              </w:rPr>
            </w:pPr>
            <w:r>
              <w:rPr>
                <w:sz w:val="16"/>
              </w:rPr>
              <w:t>-</w:t>
            </w:r>
          </w:p>
        </w:tc>
        <w:tc>
          <w:tcPr>
            <w:tcW w:w="0" w:type="auto"/>
          </w:tcPr>
          <w:p w14:paraId="3D5E6428" w14:textId="77777777" w:rsidR="00BC377F" w:rsidRPr="00496D15" w:rsidRDefault="00BC377F" w:rsidP="00D41ECF">
            <w:pPr>
              <w:pStyle w:val="TAL"/>
              <w:rPr>
                <w:sz w:val="16"/>
              </w:rPr>
            </w:pPr>
            <w:r>
              <w:rPr>
                <w:sz w:val="16"/>
              </w:rPr>
              <w:t>-</w:t>
            </w:r>
          </w:p>
        </w:tc>
      </w:tr>
      <w:tr w:rsidR="00BC377F" w14:paraId="572545E4" w14:textId="77777777" w:rsidTr="00D41ECF">
        <w:tc>
          <w:tcPr>
            <w:tcW w:w="0" w:type="auto"/>
          </w:tcPr>
          <w:p w14:paraId="37B4CD08" w14:textId="77777777" w:rsidR="00BC377F" w:rsidRPr="00496D15" w:rsidRDefault="00BC377F" w:rsidP="00D41ECF">
            <w:pPr>
              <w:pStyle w:val="TAL"/>
              <w:rPr>
                <w:sz w:val="16"/>
              </w:rPr>
            </w:pPr>
            <w:r>
              <w:rPr>
                <w:sz w:val="16"/>
              </w:rPr>
              <w:t>R5-241780</w:t>
            </w:r>
          </w:p>
        </w:tc>
        <w:tc>
          <w:tcPr>
            <w:tcW w:w="0" w:type="auto"/>
          </w:tcPr>
          <w:p w14:paraId="2E2A6CDF" w14:textId="77777777" w:rsidR="00BC377F" w:rsidRPr="00496D15" w:rsidRDefault="00BC377F" w:rsidP="00D41ECF">
            <w:pPr>
              <w:pStyle w:val="TAL"/>
              <w:rPr>
                <w:sz w:val="16"/>
              </w:rPr>
            </w:pPr>
            <w:r>
              <w:rPr>
                <w:sz w:val="16"/>
              </w:rPr>
              <w:t>Updates to FR2 ACS test</w:t>
            </w:r>
          </w:p>
        </w:tc>
        <w:tc>
          <w:tcPr>
            <w:tcW w:w="0" w:type="auto"/>
          </w:tcPr>
          <w:p w14:paraId="2C9F6CFF" w14:textId="77777777" w:rsidR="00BC377F" w:rsidRPr="00496D15" w:rsidRDefault="00BC377F" w:rsidP="00D41ECF">
            <w:pPr>
              <w:pStyle w:val="TAL"/>
              <w:rPr>
                <w:sz w:val="16"/>
              </w:rPr>
            </w:pPr>
            <w:r>
              <w:rPr>
                <w:sz w:val="16"/>
              </w:rPr>
              <w:t>Apple Benelux B.V.</w:t>
            </w:r>
          </w:p>
        </w:tc>
        <w:tc>
          <w:tcPr>
            <w:tcW w:w="0" w:type="auto"/>
          </w:tcPr>
          <w:p w14:paraId="7B253F23" w14:textId="77777777" w:rsidR="00BC377F" w:rsidRPr="00496D15" w:rsidRDefault="00BC377F" w:rsidP="00D41ECF">
            <w:pPr>
              <w:pStyle w:val="TAL"/>
              <w:rPr>
                <w:sz w:val="16"/>
              </w:rPr>
            </w:pPr>
            <w:r>
              <w:rPr>
                <w:sz w:val="16"/>
              </w:rPr>
              <w:t>agreed</w:t>
            </w:r>
          </w:p>
        </w:tc>
        <w:tc>
          <w:tcPr>
            <w:tcW w:w="0" w:type="auto"/>
          </w:tcPr>
          <w:p w14:paraId="5EF40D03" w14:textId="77777777" w:rsidR="00BC377F" w:rsidRPr="00496D15" w:rsidRDefault="00BC377F" w:rsidP="00D41ECF">
            <w:pPr>
              <w:pStyle w:val="TAL"/>
              <w:rPr>
                <w:sz w:val="16"/>
              </w:rPr>
            </w:pPr>
            <w:r>
              <w:rPr>
                <w:sz w:val="16"/>
              </w:rPr>
              <w:t>R5-241431</w:t>
            </w:r>
          </w:p>
        </w:tc>
        <w:tc>
          <w:tcPr>
            <w:tcW w:w="0" w:type="auto"/>
          </w:tcPr>
          <w:p w14:paraId="53A40A20" w14:textId="77777777" w:rsidR="00BC377F" w:rsidRPr="00496D15" w:rsidRDefault="00BC377F" w:rsidP="00D41ECF">
            <w:pPr>
              <w:pStyle w:val="TAL"/>
              <w:rPr>
                <w:sz w:val="16"/>
              </w:rPr>
            </w:pPr>
            <w:r>
              <w:rPr>
                <w:sz w:val="16"/>
              </w:rPr>
              <w:t>-</w:t>
            </w:r>
          </w:p>
        </w:tc>
      </w:tr>
      <w:tr w:rsidR="00BC377F" w14:paraId="234393C9" w14:textId="77777777" w:rsidTr="00D41ECF">
        <w:tc>
          <w:tcPr>
            <w:tcW w:w="0" w:type="auto"/>
          </w:tcPr>
          <w:p w14:paraId="4BF7149E" w14:textId="77777777" w:rsidR="00BC377F" w:rsidRPr="00496D15" w:rsidRDefault="00BC377F" w:rsidP="00D41ECF">
            <w:pPr>
              <w:pStyle w:val="TAL"/>
              <w:rPr>
                <w:sz w:val="16"/>
              </w:rPr>
            </w:pPr>
            <w:r>
              <w:rPr>
                <w:sz w:val="16"/>
              </w:rPr>
              <w:t>R5-241781</w:t>
            </w:r>
          </w:p>
        </w:tc>
        <w:tc>
          <w:tcPr>
            <w:tcW w:w="0" w:type="auto"/>
          </w:tcPr>
          <w:p w14:paraId="60DED49A" w14:textId="77777777" w:rsidR="00BC377F" w:rsidRPr="00496D15" w:rsidRDefault="00BC377F" w:rsidP="00D41ECF">
            <w:pPr>
              <w:pStyle w:val="TAL"/>
              <w:rPr>
                <w:sz w:val="16"/>
              </w:rPr>
            </w:pPr>
            <w:r>
              <w:rPr>
                <w:sz w:val="16"/>
              </w:rPr>
              <w:t>Corrections on 6.2.3 for FR2 Redcap UE MPR test case for NS_202 and NS_203</w:t>
            </w:r>
          </w:p>
        </w:tc>
        <w:tc>
          <w:tcPr>
            <w:tcW w:w="0" w:type="auto"/>
          </w:tcPr>
          <w:p w14:paraId="5F8F04AA" w14:textId="77777777" w:rsidR="00BC377F" w:rsidRPr="00496D15" w:rsidRDefault="00BC377F" w:rsidP="00D41ECF">
            <w:pPr>
              <w:pStyle w:val="TAL"/>
              <w:rPr>
                <w:sz w:val="16"/>
              </w:rPr>
            </w:pPr>
            <w:r>
              <w:rPr>
                <w:sz w:val="16"/>
              </w:rPr>
              <w:t>ZTE Corporation</w:t>
            </w:r>
          </w:p>
        </w:tc>
        <w:tc>
          <w:tcPr>
            <w:tcW w:w="0" w:type="auto"/>
          </w:tcPr>
          <w:p w14:paraId="0CB2DD1B" w14:textId="77777777" w:rsidR="00BC377F" w:rsidRPr="00496D15" w:rsidRDefault="00BC377F" w:rsidP="00D41ECF">
            <w:pPr>
              <w:pStyle w:val="TAL"/>
              <w:rPr>
                <w:sz w:val="16"/>
              </w:rPr>
            </w:pPr>
            <w:r>
              <w:rPr>
                <w:sz w:val="16"/>
              </w:rPr>
              <w:t>agreed</w:t>
            </w:r>
          </w:p>
        </w:tc>
        <w:tc>
          <w:tcPr>
            <w:tcW w:w="0" w:type="auto"/>
          </w:tcPr>
          <w:p w14:paraId="44D90523" w14:textId="77777777" w:rsidR="00BC377F" w:rsidRPr="00496D15" w:rsidRDefault="00BC377F" w:rsidP="00D41ECF">
            <w:pPr>
              <w:pStyle w:val="TAL"/>
              <w:rPr>
                <w:sz w:val="16"/>
              </w:rPr>
            </w:pPr>
            <w:r>
              <w:rPr>
                <w:sz w:val="16"/>
              </w:rPr>
              <w:t>R5-240837</w:t>
            </w:r>
          </w:p>
        </w:tc>
        <w:tc>
          <w:tcPr>
            <w:tcW w:w="0" w:type="auto"/>
          </w:tcPr>
          <w:p w14:paraId="54A6EF9F" w14:textId="77777777" w:rsidR="00BC377F" w:rsidRPr="00496D15" w:rsidRDefault="00BC377F" w:rsidP="00D41ECF">
            <w:pPr>
              <w:pStyle w:val="TAL"/>
              <w:rPr>
                <w:sz w:val="16"/>
              </w:rPr>
            </w:pPr>
            <w:r>
              <w:rPr>
                <w:sz w:val="16"/>
              </w:rPr>
              <w:t>-</w:t>
            </w:r>
          </w:p>
        </w:tc>
      </w:tr>
      <w:tr w:rsidR="00BC377F" w14:paraId="207703E0" w14:textId="77777777" w:rsidTr="00D41ECF">
        <w:tc>
          <w:tcPr>
            <w:tcW w:w="0" w:type="auto"/>
          </w:tcPr>
          <w:p w14:paraId="72894482" w14:textId="77777777" w:rsidR="00BC377F" w:rsidRPr="00496D15" w:rsidRDefault="00BC377F" w:rsidP="00D41ECF">
            <w:pPr>
              <w:pStyle w:val="TAL"/>
              <w:rPr>
                <w:sz w:val="16"/>
              </w:rPr>
            </w:pPr>
            <w:r>
              <w:rPr>
                <w:sz w:val="16"/>
              </w:rPr>
              <w:t>R5-241782</w:t>
            </w:r>
          </w:p>
        </w:tc>
        <w:tc>
          <w:tcPr>
            <w:tcW w:w="0" w:type="auto"/>
          </w:tcPr>
          <w:p w14:paraId="17161BCD" w14:textId="77777777" w:rsidR="00BC377F" w:rsidRPr="00496D15" w:rsidRDefault="00BC377F" w:rsidP="00D41ECF">
            <w:pPr>
              <w:pStyle w:val="TAL"/>
              <w:rPr>
                <w:sz w:val="16"/>
              </w:rPr>
            </w:pPr>
            <w:r>
              <w:rPr>
                <w:sz w:val="16"/>
              </w:rPr>
              <w:t xml:space="preserve">Addition of CA test for EIRP test with </w:t>
            </w:r>
            <w:proofErr w:type="spellStart"/>
            <w:r>
              <w:rPr>
                <w:sz w:val="16"/>
              </w:rPr>
              <w:t>ULGaps</w:t>
            </w:r>
            <w:proofErr w:type="spellEnd"/>
          </w:p>
        </w:tc>
        <w:tc>
          <w:tcPr>
            <w:tcW w:w="0" w:type="auto"/>
          </w:tcPr>
          <w:p w14:paraId="46354297" w14:textId="77777777" w:rsidR="00BC377F" w:rsidRPr="00496D15" w:rsidRDefault="00BC377F" w:rsidP="00D41ECF">
            <w:pPr>
              <w:pStyle w:val="TAL"/>
              <w:rPr>
                <w:sz w:val="16"/>
              </w:rPr>
            </w:pPr>
            <w:r>
              <w:rPr>
                <w:sz w:val="16"/>
              </w:rPr>
              <w:t>Apple Trading</w:t>
            </w:r>
          </w:p>
        </w:tc>
        <w:tc>
          <w:tcPr>
            <w:tcW w:w="0" w:type="auto"/>
          </w:tcPr>
          <w:p w14:paraId="044880C3" w14:textId="77777777" w:rsidR="00BC377F" w:rsidRPr="00496D15" w:rsidRDefault="00BC377F" w:rsidP="00D41ECF">
            <w:pPr>
              <w:pStyle w:val="TAL"/>
              <w:rPr>
                <w:sz w:val="16"/>
              </w:rPr>
            </w:pPr>
            <w:r>
              <w:rPr>
                <w:sz w:val="16"/>
              </w:rPr>
              <w:t>agreed</w:t>
            </w:r>
          </w:p>
        </w:tc>
        <w:tc>
          <w:tcPr>
            <w:tcW w:w="0" w:type="auto"/>
          </w:tcPr>
          <w:p w14:paraId="6C806D83" w14:textId="77777777" w:rsidR="00BC377F" w:rsidRPr="00496D15" w:rsidRDefault="00BC377F" w:rsidP="00D41ECF">
            <w:pPr>
              <w:pStyle w:val="TAL"/>
              <w:rPr>
                <w:sz w:val="16"/>
              </w:rPr>
            </w:pPr>
            <w:r>
              <w:rPr>
                <w:sz w:val="16"/>
              </w:rPr>
              <w:t>R5-241448</w:t>
            </w:r>
          </w:p>
        </w:tc>
        <w:tc>
          <w:tcPr>
            <w:tcW w:w="0" w:type="auto"/>
          </w:tcPr>
          <w:p w14:paraId="15F62F08" w14:textId="77777777" w:rsidR="00BC377F" w:rsidRPr="00496D15" w:rsidRDefault="00BC377F" w:rsidP="00D41ECF">
            <w:pPr>
              <w:pStyle w:val="TAL"/>
              <w:rPr>
                <w:sz w:val="16"/>
              </w:rPr>
            </w:pPr>
            <w:r>
              <w:rPr>
                <w:sz w:val="16"/>
              </w:rPr>
              <w:t>-</w:t>
            </w:r>
          </w:p>
        </w:tc>
      </w:tr>
      <w:tr w:rsidR="00BC377F" w14:paraId="2A3A71AE" w14:textId="77777777" w:rsidTr="00D41ECF">
        <w:tc>
          <w:tcPr>
            <w:tcW w:w="0" w:type="auto"/>
          </w:tcPr>
          <w:p w14:paraId="10DC642C" w14:textId="77777777" w:rsidR="00BC377F" w:rsidRPr="00496D15" w:rsidRDefault="00BC377F" w:rsidP="00D41ECF">
            <w:pPr>
              <w:pStyle w:val="TAL"/>
              <w:rPr>
                <w:sz w:val="16"/>
              </w:rPr>
            </w:pPr>
            <w:r>
              <w:rPr>
                <w:sz w:val="16"/>
              </w:rPr>
              <w:t>R5-241783</w:t>
            </w:r>
          </w:p>
        </w:tc>
        <w:tc>
          <w:tcPr>
            <w:tcW w:w="0" w:type="auto"/>
          </w:tcPr>
          <w:p w14:paraId="71FB9D82" w14:textId="77777777" w:rsidR="00BC377F" w:rsidRPr="00496D15" w:rsidRDefault="00BC377F" w:rsidP="00D41ECF">
            <w:pPr>
              <w:pStyle w:val="TAL"/>
              <w:rPr>
                <w:sz w:val="16"/>
              </w:rPr>
            </w:pPr>
            <w:r>
              <w:rPr>
                <w:sz w:val="16"/>
              </w:rPr>
              <w:t>Clarification of trace mode in emission testing_FR2</w:t>
            </w:r>
          </w:p>
        </w:tc>
        <w:tc>
          <w:tcPr>
            <w:tcW w:w="0" w:type="auto"/>
          </w:tcPr>
          <w:p w14:paraId="5CD686E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021D5E" w14:textId="77777777" w:rsidR="00BC377F" w:rsidRPr="00496D15" w:rsidRDefault="00BC377F" w:rsidP="00D41ECF">
            <w:pPr>
              <w:pStyle w:val="TAL"/>
              <w:rPr>
                <w:sz w:val="16"/>
              </w:rPr>
            </w:pPr>
            <w:r>
              <w:rPr>
                <w:sz w:val="16"/>
              </w:rPr>
              <w:t>agreed</w:t>
            </w:r>
          </w:p>
        </w:tc>
        <w:tc>
          <w:tcPr>
            <w:tcW w:w="0" w:type="auto"/>
          </w:tcPr>
          <w:p w14:paraId="452D63A2" w14:textId="77777777" w:rsidR="00BC377F" w:rsidRPr="00496D15" w:rsidRDefault="00BC377F" w:rsidP="00D41ECF">
            <w:pPr>
              <w:pStyle w:val="TAL"/>
              <w:rPr>
                <w:sz w:val="16"/>
              </w:rPr>
            </w:pPr>
            <w:r>
              <w:rPr>
                <w:sz w:val="16"/>
              </w:rPr>
              <w:t>R5-240993</w:t>
            </w:r>
          </w:p>
        </w:tc>
        <w:tc>
          <w:tcPr>
            <w:tcW w:w="0" w:type="auto"/>
          </w:tcPr>
          <w:p w14:paraId="79541870" w14:textId="77777777" w:rsidR="00BC377F" w:rsidRPr="00496D15" w:rsidRDefault="00BC377F" w:rsidP="00D41ECF">
            <w:pPr>
              <w:pStyle w:val="TAL"/>
              <w:rPr>
                <w:sz w:val="16"/>
              </w:rPr>
            </w:pPr>
            <w:r>
              <w:rPr>
                <w:sz w:val="16"/>
              </w:rPr>
              <w:t>-</w:t>
            </w:r>
          </w:p>
        </w:tc>
      </w:tr>
      <w:tr w:rsidR="00BC377F" w14:paraId="4F14FCB9" w14:textId="77777777" w:rsidTr="00D41ECF">
        <w:tc>
          <w:tcPr>
            <w:tcW w:w="0" w:type="auto"/>
          </w:tcPr>
          <w:p w14:paraId="1F27F6C1" w14:textId="77777777" w:rsidR="00BC377F" w:rsidRPr="00496D15" w:rsidRDefault="00BC377F" w:rsidP="00D41ECF">
            <w:pPr>
              <w:pStyle w:val="TAL"/>
              <w:rPr>
                <w:sz w:val="16"/>
              </w:rPr>
            </w:pPr>
            <w:r>
              <w:rPr>
                <w:sz w:val="16"/>
              </w:rPr>
              <w:t>R5-241784</w:t>
            </w:r>
          </w:p>
        </w:tc>
        <w:tc>
          <w:tcPr>
            <w:tcW w:w="0" w:type="auto"/>
          </w:tcPr>
          <w:p w14:paraId="5B321C15" w14:textId="77777777" w:rsidR="00BC377F" w:rsidRPr="00496D15" w:rsidRDefault="00BC377F" w:rsidP="00D41ECF">
            <w:pPr>
              <w:pStyle w:val="TAL"/>
              <w:rPr>
                <w:sz w:val="16"/>
              </w:rPr>
            </w:pPr>
            <w:r>
              <w:rPr>
                <w:sz w:val="16"/>
              </w:rPr>
              <w:t xml:space="preserve">Clarification of trace mode in emission </w:t>
            </w:r>
            <w:proofErr w:type="spellStart"/>
            <w:r>
              <w:rPr>
                <w:sz w:val="16"/>
              </w:rPr>
              <w:t>testing_Iw</w:t>
            </w:r>
            <w:proofErr w:type="spellEnd"/>
          </w:p>
        </w:tc>
        <w:tc>
          <w:tcPr>
            <w:tcW w:w="0" w:type="auto"/>
          </w:tcPr>
          <w:p w14:paraId="2C6C46E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E87CEE" w14:textId="77777777" w:rsidR="00BC377F" w:rsidRPr="00496D15" w:rsidRDefault="00BC377F" w:rsidP="00D41ECF">
            <w:pPr>
              <w:pStyle w:val="TAL"/>
              <w:rPr>
                <w:sz w:val="16"/>
              </w:rPr>
            </w:pPr>
            <w:r>
              <w:rPr>
                <w:sz w:val="16"/>
              </w:rPr>
              <w:t>agreed</w:t>
            </w:r>
          </w:p>
        </w:tc>
        <w:tc>
          <w:tcPr>
            <w:tcW w:w="0" w:type="auto"/>
          </w:tcPr>
          <w:p w14:paraId="020DAA14" w14:textId="77777777" w:rsidR="00BC377F" w:rsidRPr="00496D15" w:rsidRDefault="00BC377F" w:rsidP="00D41ECF">
            <w:pPr>
              <w:pStyle w:val="TAL"/>
              <w:rPr>
                <w:sz w:val="16"/>
              </w:rPr>
            </w:pPr>
            <w:r>
              <w:rPr>
                <w:sz w:val="16"/>
              </w:rPr>
              <w:t>R5-240994</w:t>
            </w:r>
          </w:p>
        </w:tc>
        <w:tc>
          <w:tcPr>
            <w:tcW w:w="0" w:type="auto"/>
          </w:tcPr>
          <w:p w14:paraId="61427F28" w14:textId="77777777" w:rsidR="00BC377F" w:rsidRPr="00496D15" w:rsidRDefault="00BC377F" w:rsidP="00D41ECF">
            <w:pPr>
              <w:pStyle w:val="TAL"/>
              <w:rPr>
                <w:sz w:val="16"/>
              </w:rPr>
            </w:pPr>
            <w:r>
              <w:rPr>
                <w:sz w:val="16"/>
              </w:rPr>
              <w:t>-</w:t>
            </w:r>
          </w:p>
        </w:tc>
      </w:tr>
      <w:tr w:rsidR="00BC377F" w14:paraId="24F963F9" w14:textId="77777777" w:rsidTr="00D41ECF">
        <w:tc>
          <w:tcPr>
            <w:tcW w:w="0" w:type="auto"/>
          </w:tcPr>
          <w:p w14:paraId="733011DB" w14:textId="77777777" w:rsidR="00BC377F" w:rsidRPr="00496D15" w:rsidRDefault="00BC377F" w:rsidP="00D41ECF">
            <w:pPr>
              <w:pStyle w:val="TAL"/>
              <w:rPr>
                <w:sz w:val="16"/>
              </w:rPr>
            </w:pPr>
            <w:r>
              <w:rPr>
                <w:sz w:val="16"/>
              </w:rPr>
              <w:t>R5-241785</w:t>
            </w:r>
          </w:p>
        </w:tc>
        <w:tc>
          <w:tcPr>
            <w:tcW w:w="0" w:type="auto"/>
          </w:tcPr>
          <w:p w14:paraId="1629F7CC" w14:textId="77777777" w:rsidR="00BC377F" w:rsidRPr="00496D15" w:rsidRDefault="00BC377F" w:rsidP="00D41ECF">
            <w:pPr>
              <w:pStyle w:val="TAL"/>
              <w:rPr>
                <w:sz w:val="16"/>
              </w:rPr>
            </w:pPr>
            <w:r>
              <w:rPr>
                <w:sz w:val="16"/>
              </w:rPr>
              <w:t>Addition of new test case 6.4B.1.4_1.4 Frequency Error for Inter-band EN-DC including FR2 for 5 NR CCs</w:t>
            </w:r>
          </w:p>
        </w:tc>
        <w:tc>
          <w:tcPr>
            <w:tcW w:w="0" w:type="auto"/>
          </w:tcPr>
          <w:p w14:paraId="6313FCB0" w14:textId="77777777" w:rsidR="00BC377F" w:rsidRPr="00496D15" w:rsidRDefault="00BC377F" w:rsidP="00D41ECF">
            <w:pPr>
              <w:pStyle w:val="TAL"/>
              <w:rPr>
                <w:sz w:val="16"/>
              </w:rPr>
            </w:pPr>
            <w:r>
              <w:rPr>
                <w:sz w:val="16"/>
              </w:rPr>
              <w:t>NTT DOCOMO INC..</w:t>
            </w:r>
          </w:p>
        </w:tc>
        <w:tc>
          <w:tcPr>
            <w:tcW w:w="0" w:type="auto"/>
          </w:tcPr>
          <w:p w14:paraId="10D1D2E4" w14:textId="77777777" w:rsidR="00BC377F" w:rsidRPr="00496D15" w:rsidRDefault="00BC377F" w:rsidP="00D41ECF">
            <w:pPr>
              <w:pStyle w:val="TAL"/>
              <w:rPr>
                <w:sz w:val="16"/>
              </w:rPr>
            </w:pPr>
            <w:r>
              <w:rPr>
                <w:sz w:val="16"/>
              </w:rPr>
              <w:t>agreed</w:t>
            </w:r>
          </w:p>
        </w:tc>
        <w:tc>
          <w:tcPr>
            <w:tcW w:w="0" w:type="auto"/>
          </w:tcPr>
          <w:p w14:paraId="5C943E55" w14:textId="77777777" w:rsidR="00BC377F" w:rsidRPr="00496D15" w:rsidRDefault="00BC377F" w:rsidP="00D41ECF">
            <w:pPr>
              <w:pStyle w:val="TAL"/>
              <w:rPr>
                <w:sz w:val="16"/>
              </w:rPr>
            </w:pPr>
            <w:r>
              <w:rPr>
                <w:sz w:val="16"/>
              </w:rPr>
              <w:t>R5-241079</w:t>
            </w:r>
          </w:p>
        </w:tc>
        <w:tc>
          <w:tcPr>
            <w:tcW w:w="0" w:type="auto"/>
          </w:tcPr>
          <w:p w14:paraId="3E2823FD" w14:textId="77777777" w:rsidR="00BC377F" w:rsidRPr="00496D15" w:rsidRDefault="00BC377F" w:rsidP="00D41ECF">
            <w:pPr>
              <w:pStyle w:val="TAL"/>
              <w:rPr>
                <w:sz w:val="16"/>
              </w:rPr>
            </w:pPr>
            <w:r>
              <w:rPr>
                <w:sz w:val="16"/>
              </w:rPr>
              <w:t>-</w:t>
            </w:r>
          </w:p>
        </w:tc>
      </w:tr>
      <w:tr w:rsidR="00BC377F" w14:paraId="5CAB2688" w14:textId="77777777" w:rsidTr="00D41ECF">
        <w:tc>
          <w:tcPr>
            <w:tcW w:w="0" w:type="auto"/>
          </w:tcPr>
          <w:p w14:paraId="0E7D10BE" w14:textId="77777777" w:rsidR="00BC377F" w:rsidRPr="00496D15" w:rsidRDefault="00BC377F" w:rsidP="00D41ECF">
            <w:pPr>
              <w:pStyle w:val="TAL"/>
              <w:rPr>
                <w:sz w:val="16"/>
              </w:rPr>
            </w:pPr>
            <w:r>
              <w:rPr>
                <w:sz w:val="16"/>
              </w:rPr>
              <w:t>R5-241786</w:t>
            </w:r>
          </w:p>
        </w:tc>
        <w:tc>
          <w:tcPr>
            <w:tcW w:w="0" w:type="auto"/>
          </w:tcPr>
          <w:p w14:paraId="6EF7EEDC" w14:textId="77777777" w:rsidR="00BC377F" w:rsidRPr="00496D15" w:rsidRDefault="00BC377F" w:rsidP="00D41ECF">
            <w:pPr>
              <w:pStyle w:val="TAL"/>
              <w:rPr>
                <w:sz w:val="16"/>
              </w:rPr>
            </w:pPr>
            <w:r>
              <w:rPr>
                <w:sz w:val="16"/>
              </w:rPr>
              <w:t>Addition of new test case 6.4B.1.4_1.5 Frequency Error for Inter-band EN-DC including FR2 for 6 NR CCs</w:t>
            </w:r>
          </w:p>
        </w:tc>
        <w:tc>
          <w:tcPr>
            <w:tcW w:w="0" w:type="auto"/>
          </w:tcPr>
          <w:p w14:paraId="389363B6" w14:textId="77777777" w:rsidR="00BC377F" w:rsidRPr="00496D15" w:rsidRDefault="00BC377F" w:rsidP="00D41ECF">
            <w:pPr>
              <w:pStyle w:val="TAL"/>
              <w:rPr>
                <w:sz w:val="16"/>
              </w:rPr>
            </w:pPr>
            <w:r>
              <w:rPr>
                <w:sz w:val="16"/>
              </w:rPr>
              <w:t>NTT DOCOMO INC..</w:t>
            </w:r>
          </w:p>
        </w:tc>
        <w:tc>
          <w:tcPr>
            <w:tcW w:w="0" w:type="auto"/>
          </w:tcPr>
          <w:p w14:paraId="09650547" w14:textId="77777777" w:rsidR="00BC377F" w:rsidRPr="00496D15" w:rsidRDefault="00BC377F" w:rsidP="00D41ECF">
            <w:pPr>
              <w:pStyle w:val="TAL"/>
              <w:rPr>
                <w:sz w:val="16"/>
              </w:rPr>
            </w:pPr>
            <w:r>
              <w:rPr>
                <w:sz w:val="16"/>
              </w:rPr>
              <w:t>agreed</w:t>
            </w:r>
          </w:p>
        </w:tc>
        <w:tc>
          <w:tcPr>
            <w:tcW w:w="0" w:type="auto"/>
          </w:tcPr>
          <w:p w14:paraId="03882533" w14:textId="77777777" w:rsidR="00BC377F" w:rsidRPr="00496D15" w:rsidRDefault="00BC377F" w:rsidP="00D41ECF">
            <w:pPr>
              <w:pStyle w:val="TAL"/>
              <w:rPr>
                <w:sz w:val="16"/>
              </w:rPr>
            </w:pPr>
            <w:r>
              <w:rPr>
                <w:sz w:val="16"/>
              </w:rPr>
              <w:t>R5-241080</w:t>
            </w:r>
          </w:p>
        </w:tc>
        <w:tc>
          <w:tcPr>
            <w:tcW w:w="0" w:type="auto"/>
          </w:tcPr>
          <w:p w14:paraId="1907D60B" w14:textId="77777777" w:rsidR="00BC377F" w:rsidRPr="00496D15" w:rsidRDefault="00BC377F" w:rsidP="00D41ECF">
            <w:pPr>
              <w:pStyle w:val="TAL"/>
              <w:rPr>
                <w:sz w:val="16"/>
              </w:rPr>
            </w:pPr>
            <w:r>
              <w:rPr>
                <w:sz w:val="16"/>
              </w:rPr>
              <w:t>-</w:t>
            </w:r>
          </w:p>
        </w:tc>
      </w:tr>
      <w:tr w:rsidR="00BC377F" w14:paraId="4D0636E0" w14:textId="77777777" w:rsidTr="00D41ECF">
        <w:tc>
          <w:tcPr>
            <w:tcW w:w="0" w:type="auto"/>
          </w:tcPr>
          <w:p w14:paraId="2CF214A3" w14:textId="77777777" w:rsidR="00BC377F" w:rsidRPr="00496D15" w:rsidRDefault="00BC377F" w:rsidP="00D41ECF">
            <w:pPr>
              <w:pStyle w:val="TAL"/>
              <w:rPr>
                <w:sz w:val="16"/>
              </w:rPr>
            </w:pPr>
            <w:r>
              <w:rPr>
                <w:sz w:val="16"/>
              </w:rPr>
              <w:t>R5-241787</w:t>
            </w:r>
          </w:p>
        </w:tc>
        <w:tc>
          <w:tcPr>
            <w:tcW w:w="0" w:type="auto"/>
          </w:tcPr>
          <w:p w14:paraId="5E0E73E6" w14:textId="77777777" w:rsidR="00BC377F" w:rsidRPr="00496D15" w:rsidRDefault="00BC377F" w:rsidP="00D41ECF">
            <w:pPr>
              <w:pStyle w:val="TAL"/>
              <w:rPr>
                <w:sz w:val="16"/>
              </w:rPr>
            </w:pPr>
            <w:r>
              <w:rPr>
                <w:sz w:val="16"/>
              </w:rPr>
              <w:t>Addition of new test case 6.4B.1.4_1.6 Frequency Error for Inter-band EN-DC including FR2 for 7 NR CCs</w:t>
            </w:r>
          </w:p>
        </w:tc>
        <w:tc>
          <w:tcPr>
            <w:tcW w:w="0" w:type="auto"/>
          </w:tcPr>
          <w:p w14:paraId="6B8131B8" w14:textId="77777777" w:rsidR="00BC377F" w:rsidRPr="00496D15" w:rsidRDefault="00BC377F" w:rsidP="00D41ECF">
            <w:pPr>
              <w:pStyle w:val="TAL"/>
              <w:rPr>
                <w:sz w:val="16"/>
              </w:rPr>
            </w:pPr>
            <w:r>
              <w:rPr>
                <w:sz w:val="16"/>
              </w:rPr>
              <w:t>NTT DOCOMO INC..</w:t>
            </w:r>
          </w:p>
        </w:tc>
        <w:tc>
          <w:tcPr>
            <w:tcW w:w="0" w:type="auto"/>
          </w:tcPr>
          <w:p w14:paraId="565D40A6" w14:textId="77777777" w:rsidR="00BC377F" w:rsidRPr="00496D15" w:rsidRDefault="00BC377F" w:rsidP="00D41ECF">
            <w:pPr>
              <w:pStyle w:val="TAL"/>
              <w:rPr>
                <w:sz w:val="16"/>
              </w:rPr>
            </w:pPr>
            <w:r>
              <w:rPr>
                <w:sz w:val="16"/>
              </w:rPr>
              <w:t>agreed</w:t>
            </w:r>
          </w:p>
        </w:tc>
        <w:tc>
          <w:tcPr>
            <w:tcW w:w="0" w:type="auto"/>
          </w:tcPr>
          <w:p w14:paraId="52861438" w14:textId="77777777" w:rsidR="00BC377F" w:rsidRPr="00496D15" w:rsidRDefault="00BC377F" w:rsidP="00D41ECF">
            <w:pPr>
              <w:pStyle w:val="TAL"/>
              <w:rPr>
                <w:sz w:val="16"/>
              </w:rPr>
            </w:pPr>
            <w:r>
              <w:rPr>
                <w:sz w:val="16"/>
              </w:rPr>
              <w:t>R5-241081</w:t>
            </w:r>
          </w:p>
        </w:tc>
        <w:tc>
          <w:tcPr>
            <w:tcW w:w="0" w:type="auto"/>
          </w:tcPr>
          <w:p w14:paraId="7CC2821B" w14:textId="77777777" w:rsidR="00BC377F" w:rsidRPr="00496D15" w:rsidRDefault="00BC377F" w:rsidP="00D41ECF">
            <w:pPr>
              <w:pStyle w:val="TAL"/>
              <w:rPr>
                <w:sz w:val="16"/>
              </w:rPr>
            </w:pPr>
            <w:r>
              <w:rPr>
                <w:sz w:val="16"/>
              </w:rPr>
              <w:t>-</w:t>
            </w:r>
          </w:p>
        </w:tc>
      </w:tr>
      <w:tr w:rsidR="00BC377F" w14:paraId="4CC95497" w14:textId="77777777" w:rsidTr="00D41ECF">
        <w:tc>
          <w:tcPr>
            <w:tcW w:w="0" w:type="auto"/>
          </w:tcPr>
          <w:p w14:paraId="02740CF7" w14:textId="77777777" w:rsidR="00BC377F" w:rsidRPr="00496D15" w:rsidRDefault="00BC377F" w:rsidP="00D41ECF">
            <w:pPr>
              <w:pStyle w:val="TAL"/>
              <w:rPr>
                <w:sz w:val="16"/>
              </w:rPr>
            </w:pPr>
            <w:r>
              <w:rPr>
                <w:sz w:val="16"/>
              </w:rPr>
              <w:t>R5-241788</w:t>
            </w:r>
          </w:p>
        </w:tc>
        <w:tc>
          <w:tcPr>
            <w:tcW w:w="0" w:type="auto"/>
          </w:tcPr>
          <w:p w14:paraId="39220E30" w14:textId="77777777" w:rsidR="00BC377F" w:rsidRPr="00496D15" w:rsidRDefault="00BC377F" w:rsidP="00D41ECF">
            <w:pPr>
              <w:pStyle w:val="TAL"/>
              <w:rPr>
                <w:sz w:val="16"/>
              </w:rPr>
            </w:pPr>
            <w:r>
              <w:rPr>
                <w:sz w:val="16"/>
              </w:rPr>
              <w:t>Addition of new test case 6.4B.1.4_1.7 Frequency Error for Inter-band EN-DC including FR2 for 8 NR CCs</w:t>
            </w:r>
          </w:p>
        </w:tc>
        <w:tc>
          <w:tcPr>
            <w:tcW w:w="0" w:type="auto"/>
          </w:tcPr>
          <w:p w14:paraId="6A871297" w14:textId="77777777" w:rsidR="00BC377F" w:rsidRPr="00496D15" w:rsidRDefault="00BC377F" w:rsidP="00D41ECF">
            <w:pPr>
              <w:pStyle w:val="TAL"/>
              <w:rPr>
                <w:sz w:val="16"/>
              </w:rPr>
            </w:pPr>
            <w:r>
              <w:rPr>
                <w:sz w:val="16"/>
              </w:rPr>
              <w:t>NTT DOCOMO INC..</w:t>
            </w:r>
          </w:p>
        </w:tc>
        <w:tc>
          <w:tcPr>
            <w:tcW w:w="0" w:type="auto"/>
          </w:tcPr>
          <w:p w14:paraId="5AE122D0" w14:textId="77777777" w:rsidR="00BC377F" w:rsidRPr="00496D15" w:rsidRDefault="00BC377F" w:rsidP="00D41ECF">
            <w:pPr>
              <w:pStyle w:val="TAL"/>
              <w:rPr>
                <w:sz w:val="16"/>
              </w:rPr>
            </w:pPr>
            <w:r>
              <w:rPr>
                <w:sz w:val="16"/>
              </w:rPr>
              <w:t>agreed</w:t>
            </w:r>
          </w:p>
        </w:tc>
        <w:tc>
          <w:tcPr>
            <w:tcW w:w="0" w:type="auto"/>
          </w:tcPr>
          <w:p w14:paraId="0A017E5A" w14:textId="77777777" w:rsidR="00BC377F" w:rsidRPr="00496D15" w:rsidRDefault="00BC377F" w:rsidP="00D41ECF">
            <w:pPr>
              <w:pStyle w:val="TAL"/>
              <w:rPr>
                <w:sz w:val="16"/>
              </w:rPr>
            </w:pPr>
            <w:r>
              <w:rPr>
                <w:sz w:val="16"/>
              </w:rPr>
              <w:t>R5-241082</w:t>
            </w:r>
          </w:p>
        </w:tc>
        <w:tc>
          <w:tcPr>
            <w:tcW w:w="0" w:type="auto"/>
          </w:tcPr>
          <w:p w14:paraId="7658EEAD" w14:textId="77777777" w:rsidR="00BC377F" w:rsidRPr="00496D15" w:rsidRDefault="00BC377F" w:rsidP="00D41ECF">
            <w:pPr>
              <w:pStyle w:val="TAL"/>
              <w:rPr>
                <w:sz w:val="16"/>
              </w:rPr>
            </w:pPr>
            <w:r>
              <w:rPr>
                <w:sz w:val="16"/>
              </w:rPr>
              <w:t>-</w:t>
            </w:r>
          </w:p>
        </w:tc>
      </w:tr>
      <w:tr w:rsidR="00BC377F" w14:paraId="46E15291" w14:textId="77777777" w:rsidTr="00D41ECF">
        <w:tc>
          <w:tcPr>
            <w:tcW w:w="0" w:type="auto"/>
          </w:tcPr>
          <w:p w14:paraId="62BEF481" w14:textId="77777777" w:rsidR="00BC377F" w:rsidRPr="00496D15" w:rsidRDefault="00BC377F" w:rsidP="00D41ECF">
            <w:pPr>
              <w:pStyle w:val="TAL"/>
              <w:rPr>
                <w:sz w:val="16"/>
              </w:rPr>
            </w:pPr>
            <w:r>
              <w:rPr>
                <w:sz w:val="16"/>
              </w:rPr>
              <w:t>R5-241789</w:t>
            </w:r>
          </w:p>
        </w:tc>
        <w:tc>
          <w:tcPr>
            <w:tcW w:w="0" w:type="auto"/>
          </w:tcPr>
          <w:p w14:paraId="52B6D5EC" w14:textId="77777777" w:rsidR="00BC377F" w:rsidRPr="00496D15" w:rsidRDefault="00BC377F" w:rsidP="00D41ECF">
            <w:pPr>
              <w:pStyle w:val="TAL"/>
              <w:rPr>
                <w:sz w:val="16"/>
              </w:rPr>
            </w:pPr>
            <w:r>
              <w:rPr>
                <w:sz w:val="16"/>
              </w:rPr>
              <w:t>Correct clause 6.2B.4.1.2 initial conditions</w:t>
            </w:r>
          </w:p>
        </w:tc>
        <w:tc>
          <w:tcPr>
            <w:tcW w:w="0" w:type="auto"/>
          </w:tcPr>
          <w:p w14:paraId="4B39AF80" w14:textId="77777777" w:rsidR="00BC377F" w:rsidRPr="00496D15" w:rsidRDefault="00BC377F" w:rsidP="00D41ECF">
            <w:pPr>
              <w:pStyle w:val="TAL"/>
              <w:rPr>
                <w:sz w:val="16"/>
              </w:rPr>
            </w:pPr>
            <w:r>
              <w:rPr>
                <w:sz w:val="16"/>
              </w:rPr>
              <w:t>SGS Wireless</w:t>
            </w:r>
          </w:p>
        </w:tc>
        <w:tc>
          <w:tcPr>
            <w:tcW w:w="0" w:type="auto"/>
          </w:tcPr>
          <w:p w14:paraId="7F0EA97F" w14:textId="77777777" w:rsidR="00BC377F" w:rsidRPr="00496D15" w:rsidRDefault="00BC377F" w:rsidP="00D41ECF">
            <w:pPr>
              <w:pStyle w:val="TAL"/>
              <w:rPr>
                <w:sz w:val="16"/>
              </w:rPr>
            </w:pPr>
            <w:r>
              <w:rPr>
                <w:sz w:val="16"/>
              </w:rPr>
              <w:t>agreed</w:t>
            </w:r>
          </w:p>
        </w:tc>
        <w:tc>
          <w:tcPr>
            <w:tcW w:w="0" w:type="auto"/>
          </w:tcPr>
          <w:p w14:paraId="708971D5" w14:textId="77777777" w:rsidR="00BC377F" w:rsidRPr="00496D15" w:rsidRDefault="00BC377F" w:rsidP="00D41ECF">
            <w:pPr>
              <w:pStyle w:val="TAL"/>
              <w:rPr>
                <w:sz w:val="16"/>
              </w:rPr>
            </w:pPr>
            <w:r>
              <w:rPr>
                <w:sz w:val="16"/>
              </w:rPr>
              <w:t>R5-240967</w:t>
            </w:r>
          </w:p>
        </w:tc>
        <w:tc>
          <w:tcPr>
            <w:tcW w:w="0" w:type="auto"/>
          </w:tcPr>
          <w:p w14:paraId="63E0EC97" w14:textId="77777777" w:rsidR="00BC377F" w:rsidRPr="00496D15" w:rsidRDefault="00BC377F" w:rsidP="00D41ECF">
            <w:pPr>
              <w:pStyle w:val="TAL"/>
              <w:rPr>
                <w:sz w:val="16"/>
              </w:rPr>
            </w:pPr>
            <w:r>
              <w:rPr>
                <w:sz w:val="16"/>
              </w:rPr>
              <w:t>-</w:t>
            </w:r>
          </w:p>
        </w:tc>
      </w:tr>
      <w:tr w:rsidR="00BC377F" w14:paraId="1811DF7B" w14:textId="77777777" w:rsidTr="00D41ECF">
        <w:tc>
          <w:tcPr>
            <w:tcW w:w="0" w:type="auto"/>
          </w:tcPr>
          <w:p w14:paraId="4D296C3A" w14:textId="77777777" w:rsidR="00BC377F" w:rsidRPr="00496D15" w:rsidRDefault="00BC377F" w:rsidP="00D41ECF">
            <w:pPr>
              <w:pStyle w:val="TAL"/>
              <w:rPr>
                <w:sz w:val="16"/>
              </w:rPr>
            </w:pPr>
            <w:r>
              <w:rPr>
                <w:sz w:val="16"/>
              </w:rPr>
              <w:t>R5-241790</w:t>
            </w:r>
          </w:p>
        </w:tc>
        <w:tc>
          <w:tcPr>
            <w:tcW w:w="0" w:type="auto"/>
          </w:tcPr>
          <w:p w14:paraId="4929C7F5" w14:textId="77777777" w:rsidR="00BC377F" w:rsidRPr="00496D15" w:rsidRDefault="00BC377F" w:rsidP="00D41ECF">
            <w:pPr>
              <w:pStyle w:val="TAL"/>
              <w:rPr>
                <w:sz w:val="16"/>
              </w:rPr>
            </w:pPr>
            <w:r>
              <w:rPr>
                <w:sz w:val="16"/>
              </w:rPr>
              <w:t>Editorial correction to FR1 inter-band co-existence</w:t>
            </w:r>
          </w:p>
        </w:tc>
        <w:tc>
          <w:tcPr>
            <w:tcW w:w="0" w:type="auto"/>
          </w:tcPr>
          <w:p w14:paraId="62E8E881" w14:textId="77777777" w:rsidR="00BC377F" w:rsidRPr="00496D15" w:rsidRDefault="00BC377F" w:rsidP="00D41ECF">
            <w:pPr>
              <w:pStyle w:val="TAL"/>
              <w:rPr>
                <w:sz w:val="16"/>
              </w:rPr>
            </w:pPr>
            <w:r>
              <w:rPr>
                <w:sz w:val="16"/>
              </w:rPr>
              <w:t>Rohde &amp; Schwarz</w:t>
            </w:r>
          </w:p>
        </w:tc>
        <w:tc>
          <w:tcPr>
            <w:tcW w:w="0" w:type="auto"/>
          </w:tcPr>
          <w:p w14:paraId="1C2C8949" w14:textId="77777777" w:rsidR="00BC377F" w:rsidRPr="00496D15" w:rsidRDefault="00BC377F" w:rsidP="00D41ECF">
            <w:pPr>
              <w:pStyle w:val="TAL"/>
              <w:rPr>
                <w:sz w:val="16"/>
              </w:rPr>
            </w:pPr>
            <w:r>
              <w:rPr>
                <w:sz w:val="16"/>
              </w:rPr>
              <w:t>agreed</w:t>
            </w:r>
          </w:p>
        </w:tc>
        <w:tc>
          <w:tcPr>
            <w:tcW w:w="0" w:type="auto"/>
          </w:tcPr>
          <w:p w14:paraId="739B88FD" w14:textId="77777777" w:rsidR="00BC377F" w:rsidRPr="00496D15" w:rsidRDefault="00BC377F" w:rsidP="00D41ECF">
            <w:pPr>
              <w:pStyle w:val="TAL"/>
              <w:rPr>
                <w:sz w:val="16"/>
              </w:rPr>
            </w:pPr>
            <w:r>
              <w:rPr>
                <w:sz w:val="16"/>
              </w:rPr>
              <w:t>R5-241172</w:t>
            </w:r>
          </w:p>
        </w:tc>
        <w:tc>
          <w:tcPr>
            <w:tcW w:w="0" w:type="auto"/>
          </w:tcPr>
          <w:p w14:paraId="30E33916" w14:textId="77777777" w:rsidR="00BC377F" w:rsidRPr="00496D15" w:rsidRDefault="00BC377F" w:rsidP="00D41ECF">
            <w:pPr>
              <w:pStyle w:val="TAL"/>
              <w:rPr>
                <w:sz w:val="16"/>
              </w:rPr>
            </w:pPr>
            <w:r>
              <w:rPr>
                <w:sz w:val="16"/>
              </w:rPr>
              <w:t>-</w:t>
            </w:r>
          </w:p>
        </w:tc>
      </w:tr>
      <w:tr w:rsidR="00BC377F" w14:paraId="7CA0092D" w14:textId="77777777" w:rsidTr="00D41ECF">
        <w:tc>
          <w:tcPr>
            <w:tcW w:w="0" w:type="auto"/>
          </w:tcPr>
          <w:p w14:paraId="00B72709" w14:textId="77777777" w:rsidR="00BC377F" w:rsidRPr="00496D15" w:rsidRDefault="00BC377F" w:rsidP="00D41ECF">
            <w:pPr>
              <w:pStyle w:val="TAL"/>
              <w:rPr>
                <w:sz w:val="16"/>
              </w:rPr>
            </w:pPr>
            <w:r>
              <w:rPr>
                <w:sz w:val="16"/>
              </w:rPr>
              <w:t>R5-241791</w:t>
            </w:r>
          </w:p>
        </w:tc>
        <w:tc>
          <w:tcPr>
            <w:tcW w:w="0" w:type="auto"/>
          </w:tcPr>
          <w:p w14:paraId="0D614456" w14:textId="77777777" w:rsidR="00BC377F" w:rsidRPr="00496D15" w:rsidRDefault="00BC377F" w:rsidP="00D41ECF">
            <w:pPr>
              <w:pStyle w:val="TAL"/>
              <w:rPr>
                <w:sz w:val="16"/>
              </w:rPr>
            </w:pPr>
            <w:r>
              <w:rPr>
                <w:sz w:val="16"/>
              </w:rPr>
              <w:t>On the splitting of the IoT NTN Frequency Error test cases</w:t>
            </w:r>
          </w:p>
        </w:tc>
        <w:tc>
          <w:tcPr>
            <w:tcW w:w="0" w:type="auto"/>
          </w:tcPr>
          <w:p w14:paraId="67875655" w14:textId="77777777" w:rsidR="00BC377F" w:rsidRPr="00496D15" w:rsidRDefault="00BC377F" w:rsidP="00D41ECF">
            <w:pPr>
              <w:pStyle w:val="TAL"/>
              <w:rPr>
                <w:sz w:val="16"/>
              </w:rPr>
            </w:pPr>
            <w:r>
              <w:rPr>
                <w:sz w:val="16"/>
              </w:rPr>
              <w:t>ROHDE &amp; SCHWARZ</w:t>
            </w:r>
          </w:p>
        </w:tc>
        <w:tc>
          <w:tcPr>
            <w:tcW w:w="0" w:type="auto"/>
          </w:tcPr>
          <w:p w14:paraId="4E07DDF9" w14:textId="77777777" w:rsidR="00BC377F" w:rsidRPr="00496D15" w:rsidRDefault="00BC377F" w:rsidP="00D41ECF">
            <w:pPr>
              <w:pStyle w:val="TAL"/>
              <w:rPr>
                <w:sz w:val="16"/>
              </w:rPr>
            </w:pPr>
            <w:r>
              <w:rPr>
                <w:sz w:val="16"/>
              </w:rPr>
              <w:t>noted</w:t>
            </w:r>
          </w:p>
        </w:tc>
        <w:tc>
          <w:tcPr>
            <w:tcW w:w="0" w:type="auto"/>
          </w:tcPr>
          <w:p w14:paraId="1EDB6895" w14:textId="77777777" w:rsidR="00BC377F" w:rsidRPr="00496D15" w:rsidRDefault="00BC377F" w:rsidP="00D41ECF">
            <w:pPr>
              <w:pStyle w:val="TAL"/>
              <w:rPr>
                <w:sz w:val="16"/>
              </w:rPr>
            </w:pPr>
            <w:r>
              <w:rPr>
                <w:sz w:val="16"/>
              </w:rPr>
              <w:t>R5-241357</w:t>
            </w:r>
          </w:p>
        </w:tc>
        <w:tc>
          <w:tcPr>
            <w:tcW w:w="0" w:type="auto"/>
          </w:tcPr>
          <w:p w14:paraId="6247EEC6" w14:textId="77777777" w:rsidR="00BC377F" w:rsidRPr="00496D15" w:rsidRDefault="00BC377F" w:rsidP="00D41ECF">
            <w:pPr>
              <w:pStyle w:val="TAL"/>
              <w:rPr>
                <w:sz w:val="16"/>
              </w:rPr>
            </w:pPr>
            <w:r>
              <w:rPr>
                <w:sz w:val="16"/>
              </w:rPr>
              <w:t>-</w:t>
            </w:r>
          </w:p>
        </w:tc>
      </w:tr>
      <w:tr w:rsidR="00BC377F" w14:paraId="259DCBB6" w14:textId="77777777" w:rsidTr="00D41ECF">
        <w:tc>
          <w:tcPr>
            <w:tcW w:w="0" w:type="auto"/>
          </w:tcPr>
          <w:p w14:paraId="228D0F17" w14:textId="77777777" w:rsidR="00BC377F" w:rsidRPr="00496D15" w:rsidRDefault="00BC377F" w:rsidP="00D41ECF">
            <w:pPr>
              <w:pStyle w:val="TAL"/>
              <w:rPr>
                <w:sz w:val="16"/>
              </w:rPr>
            </w:pPr>
            <w:r>
              <w:rPr>
                <w:sz w:val="16"/>
              </w:rPr>
              <w:t>R5-241792</w:t>
            </w:r>
          </w:p>
        </w:tc>
        <w:tc>
          <w:tcPr>
            <w:tcW w:w="0" w:type="auto"/>
          </w:tcPr>
          <w:p w14:paraId="1888B60E" w14:textId="77777777" w:rsidR="00BC377F" w:rsidRPr="00496D15" w:rsidRDefault="00BC377F" w:rsidP="00D41ECF">
            <w:pPr>
              <w:pStyle w:val="TAL"/>
              <w:rPr>
                <w:sz w:val="16"/>
              </w:rPr>
            </w:pPr>
            <w:proofErr w:type="spellStart"/>
            <w:r>
              <w:rPr>
                <w:sz w:val="16"/>
              </w:rPr>
              <w:t>Neighbor</w:t>
            </w:r>
            <w:proofErr w:type="spellEnd"/>
            <w:r>
              <w:rPr>
                <w:sz w:val="16"/>
              </w:rPr>
              <w:t xml:space="preserve"> GSO satellite ephemeris file for NTN NR UE testing</w:t>
            </w:r>
          </w:p>
        </w:tc>
        <w:tc>
          <w:tcPr>
            <w:tcW w:w="0" w:type="auto"/>
          </w:tcPr>
          <w:p w14:paraId="4FBD029D" w14:textId="77777777" w:rsidR="00BC377F" w:rsidRPr="00496D15" w:rsidRDefault="00BC377F" w:rsidP="00D41ECF">
            <w:pPr>
              <w:pStyle w:val="TAL"/>
              <w:rPr>
                <w:sz w:val="16"/>
              </w:rPr>
            </w:pPr>
            <w:r>
              <w:rPr>
                <w:sz w:val="16"/>
              </w:rPr>
              <w:t>THALES</w:t>
            </w:r>
          </w:p>
        </w:tc>
        <w:tc>
          <w:tcPr>
            <w:tcW w:w="0" w:type="auto"/>
          </w:tcPr>
          <w:p w14:paraId="211A1E79" w14:textId="77777777" w:rsidR="00BC377F" w:rsidRPr="00496D15" w:rsidRDefault="00BC377F" w:rsidP="00D41ECF">
            <w:pPr>
              <w:pStyle w:val="TAL"/>
              <w:rPr>
                <w:sz w:val="16"/>
              </w:rPr>
            </w:pPr>
            <w:r>
              <w:rPr>
                <w:sz w:val="16"/>
              </w:rPr>
              <w:t>noted</w:t>
            </w:r>
          </w:p>
        </w:tc>
        <w:tc>
          <w:tcPr>
            <w:tcW w:w="0" w:type="auto"/>
          </w:tcPr>
          <w:p w14:paraId="020FCED8" w14:textId="77777777" w:rsidR="00BC377F" w:rsidRPr="00496D15" w:rsidRDefault="00BC377F" w:rsidP="00D41ECF">
            <w:pPr>
              <w:pStyle w:val="TAL"/>
              <w:rPr>
                <w:sz w:val="16"/>
              </w:rPr>
            </w:pPr>
            <w:r>
              <w:rPr>
                <w:sz w:val="16"/>
              </w:rPr>
              <w:t>R5-241413</w:t>
            </w:r>
          </w:p>
        </w:tc>
        <w:tc>
          <w:tcPr>
            <w:tcW w:w="0" w:type="auto"/>
          </w:tcPr>
          <w:p w14:paraId="337EE180" w14:textId="77777777" w:rsidR="00BC377F" w:rsidRPr="00496D15" w:rsidRDefault="00BC377F" w:rsidP="00D41ECF">
            <w:pPr>
              <w:pStyle w:val="TAL"/>
              <w:rPr>
                <w:sz w:val="16"/>
              </w:rPr>
            </w:pPr>
            <w:r>
              <w:rPr>
                <w:sz w:val="16"/>
              </w:rPr>
              <w:t>-</w:t>
            </w:r>
          </w:p>
        </w:tc>
      </w:tr>
      <w:tr w:rsidR="00BC377F" w14:paraId="4063D02B" w14:textId="77777777" w:rsidTr="00D41ECF">
        <w:tc>
          <w:tcPr>
            <w:tcW w:w="0" w:type="auto"/>
          </w:tcPr>
          <w:p w14:paraId="319CD84A" w14:textId="77777777" w:rsidR="00BC377F" w:rsidRPr="00496D15" w:rsidRDefault="00BC377F" w:rsidP="00D41ECF">
            <w:pPr>
              <w:pStyle w:val="TAL"/>
              <w:rPr>
                <w:sz w:val="16"/>
              </w:rPr>
            </w:pPr>
            <w:r>
              <w:rPr>
                <w:sz w:val="16"/>
              </w:rPr>
              <w:t>R5-241793</w:t>
            </w:r>
          </w:p>
        </w:tc>
        <w:tc>
          <w:tcPr>
            <w:tcW w:w="0" w:type="auto"/>
          </w:tcPr>
          <w:p w14:paraId="69225A2F" w14:textId="77777777" w:rsidR="00BC377F" w:rsidRPr="00496D15" w:rsidRDefault="00BC377F" w:rsidP="00D41ECF">
            <w:pPr>
              <w:pStyle w:val="TAL"/>
              <w:rPr>
                <w:sz w:val="16"/>
              </w:rPr>
            </w:pPr>
            <w:r>
              <w:rPr>
                <w:sz w:val="16"/>
              </w:rPr>
              <w:t xml:space="preserve">Common Test environment updates for IoT NTN RF, </w:t>
            </w:r>
            <w:proofErr w:type="spellStart"/>
            <w:r>
              <w:rPr>
                <w:sz w:val="16"/>
              </w:rPr>
              <w:t>demod</w:t>
            </w:r>
            <w:proofErr w:type="spellEnd"/>
            <w:r>
              <w:rPr>
                <w:sz w:val="16"/>
              </w:rPr>
              <w:t xml:space="preserve"> and RRM testing</w:t>
            </w:r>
          </w:p>
        </w:tc>
        <w:tc>
          <w:tcPr>
            <w:tcW w:w="0" w:type="auto"/>
          </w:tcPr>
          <w:p w14:paraId="65EAABF7" w14:textId="77777777" w:rsidR="00BC377F" w:rsidRPr="00496D15" w:rsidRDefault="00BC377F" w:rsidP="00D41ECF">
            <w:pPr>
              <w:pStyle w:val="TAL"/>
              <w:rPr>
                <w:sz w:val="16"/>
              </w:rPr>
            </w:pPr>
            <w:r>
              <w:rPr>
                <w:sz w:val="16"/>
              </w:rPr>
              <w:t>Keysight Technologies UK Ltd</w:t>
            </w:r>
          </w:p>
        </w:tc>
        <w:tc>
          <w:tcPr>
            <w:tcW w:w="0" w:type="auto"/>
          </w:tcPr>
          <w:p w14:paraId="76D41C56" w14:textId="77777777" w:rsidR="00BC377F" w:rsidRPr="00496D15" w:rsidRDefault="00BC377F" w:rsidP="00D41ECF">
            <w:pPr>
              <w:pStyle w:val="TAL"/>
              <w:rPr>
                <w:sz w:val="16"/>
              </w:rPr>
            </w:pPr>
            <w:r>
              <w:rPr>
                <w:sz w:val="16"/>
              </w:rPr>
              <w:t>agreed</w:t>
            </w:r>
          </w:p>
        </w:tc>
        <w:tc>
          <w:tcPr>
            <w:tcW w:w="0" w:type="auto"/>
          </w:tcPr>
          <w:p w14:paraId="425007E0" w14:textId="77777777" w:rsidR="00BC377F" w:rsidRPr="00496D15" w:rsidRDefault="00BC377F" w:rsidP="00D41ECF">
            <w:pPr>
              <w:pStyle w:val="TAL"/>
              <w:rPr>
                <w:sz w:val="16"/>
              </w:rPr>
            </w:pPr>
            <w:r>
              <w:rPr>
                <w:sz w:val="16"/>
              </w:rPr>
              <w:t>R5-241390</w:t>
            </w:r>
          </w:p>
        </w:tc>
        <w:tc>
          <w:tcPr>
            <w:tcW w:w="0" w:type="auto"/>
          </w:tcPr>
          <w:p w14:paraId="134B074D" w14:textId="77777777" w:rsidR="00BC377F" w:rsidRPr="00496D15" w:rsidRDefault="00BC377F" w:rsidP="00D41ECF">
            <w:pPr>
              <w:pStyle w:val="TAL"/>
              <w:rPr>
                <w:sz w:val="16"/>
              </w:rPr>
            </w:pPr>
            <w:r>
              <w:rPr>
                <w:sz w:val="16"/>
              </w:rPr>
              <w:t>-</w:t>
            </w:r>
          </w:p>
        </w:tc>
      </w:tr>
      <w:tr w:rsidR="00BC377F" w14:paraId="215682B4" w14:textId="77777777" w:rsidTr="00D41ECF">
        <w:tc>
          <w:tcPr>
            <w:tcW w:w="0" w:type="auto"/>
          </w:tcPr>
          <w:p w14:paraId="5035C821" w14:textId="77777777" w:rsidR="00BC377F" w:rsidRPr="00496D15" w:rsidRDefault="00BC377F" w:rsidP="00D41ECF">
            <w:pPr>
              <w:pStyle w:val="TAL"/>
              <w:rPr>
                <w:sz w:val="16"/>
              </w:rPr>
            </w:pPr>
            <w:r>
              <w:rPr>
                <w:sz w:val="16"/>
              </w:rPr>
              <w:t>R5-241794</w:t>
            </w:r>
          </w:p>
        </w:tc>
        <w:tc>
          <w:tcPr>
            <w:tcW w:w="0" w:type="auto"/>
          </w:tcPr>
          <w:p w14:paraId="3A4B70E8" w14:textId="77777777" w:rsidR="00BC377F" w:rsidRPr="00496D15" w:rsidRDefault="00BC377F" w:rsidP="00D41ECF">
            <w:pPr>
              <w:pStyle w:val="TAL"/>
              <w:rPr>
                <w:sz w:val="16"/>
              </w:rPr>
            </w:pPr>
            <w:r>
              <w:rPr>
                <w:sz w:val="16"/>
              </w:rPr>
              <w:t>Editorial corrections for NB-IoT NTN TA cases and RLM cases</w:t>
            </w:r>
          </w:p>
        </w:tc>
        <w:tc>
          <w:tcPr>
            <w:tcW w:w="0" w:type="auto"/>
          </w:tcPr>
          <w:p w14:paraId="7B3742BA" w14:textId="77777777" w:rsidR="00BC377F" w:rsidRPr="00496D15" w:rsidRDefault="00BC377F" w:rsidP="00D41ECF">
            <w:pPr>
              <w:pStyle w:val="TAL"/>
              <w:rPr>
                <w:sz w:val="16"/>
              </w:rPr>
            </w:pPr>
            <w:r>
              <w:rPr>
                <w:sz w:val="16"/>
              </w:rPr>
              <w:t>MediaTek Beijing Inc.</w:t>
            </w:r>
          </w:p>
        </w:tc>
        <w:tc>
          <w:tcPr>
            <w:tcW w:w="0" w:type="auto"/>
          </w:tcPr>
          <w:p w14:paraId="1207E098" w14:textId="77777777" w:rsidR="00BC377F" w:rsidRPr="00496D15" w:rsidRDefault="00BC377F" w:rsidP="00D41ECF">
            <w:pPr>
              <w:pStyle w:val="TAL"/>
              <w:rPr>
                <w:sz w:val="16"/>
              </w:rPr>
            </w:pPr>
            <w:r>
              <w:rPr>
                <w:sz w:val="16"/>
              </w:rPr>
              <w:t>agreed</w:t>
            </w:r>
          </w:p>
        </w:tc>
        <w:tc>
          <w:tcPr>
            <w:tcW w:w="0" w:type="auto"/>
          </w:tcPr>
          <w:p w14:paraId="533FE6FB" w14:textId="77777777" w:rsidR="00BC377F" w:rsidRPr="00496D15" w:rsidRDefault="00BC377F" w:rsidP="00D41ECF">
            <w:pPr>
              <w:pStyle w:val="TAL"/>
              <w:rPr>
                <w:sz w:val="16"/>
              </w:rPr>
            </w:pPr>
            <w:r>
              <w:rPr>
                <w:sz w:val="16"/>
              </w:rPr>
              <w:t>R5-240023</w:t>
            </w:r>
          </w:p>
        </w:tc>
        <w:tc>
          <w:tcPr>
            <w:tcW w:w="0" w:type="auto"/>
          </w:tcPr>
          <w:p w14:paraId="558D1B20" w14:textId="77777777" w:rsidR="00BC377F" w:rsidRPr="00496D15" w:rsidRDefault="00BC377F" w:rsidP="00D41ECF">
            <w:pPr>
              <w:pStyle w:val="TAL"/>
              <w:rPr>
                <w:sz w:val="16"/>
              </w:rPr>
            </w:pPr>
            <w:r>
              <w:rPr>
                <w:sz w:val="16"/>
              </w:rPr>
              <w:t>-</w:t>
            </w:r>
          </w:p>
        </w:tc>
      </w:tr>
      <w:tr w:rsidR="00BC377F" w14:paraId="441ACB8F" w14:textId="77777777" w:rsidTr="00D41ECF">
        <w:tc>
          <w:tcPr>
            <w:tcW w:w="0" w:type="auto"/>
          </w:tcPr>
          <w:p w14:paraId="0EE0F255" w14:textId="77777777" w:rsidR="00BC377F" w:rsidRPr="00496D15" w:rsidRDefault="00BC377F" w:rsidP="00D41ECF">
            <w:pPr>
              <w:pStyle w:val="TAL"/>
              <w:rPr>
                <w:sz w:val="16"/>
              </w:rPr>
            </w:pPr>
            <w:r>
              <w:rPr>
                <w:sz w:val="16"/>
              </w:rPr>
              <w:t>R5-241795</w:t>
            </w:r>
          </w:p>
        </w:tc>
        <w:tc>
          <w:tcPr>
            <w:tcW w:w="0" w:type="auto"/>
          </w:tcPr>
          <w:p w14:paraId="66BD7088" w14:textId="77777777" w:rsidR="00BC377F" w:rsidRPr="00496D15" w:rsidRDefault="00BC377F" w:rsidP="00D41ECF">
            <w:pPr>
              <w:pStyle w:val="TAL"/>
              <w:rPr>
                <w:sz w:val="16"/>
              </w:rPr>
            </w:pPr>
            <w:r>
              <w:rPr>
                <w:sz w:val="16"/>
              </w:rPr>
              <w:t>Editorial removal to editors notes of DCQR cases</w:t>
            </w:r>
          </w:p>
        </w:tc>
        <w:tc>
          <w:tcPr>
            <w:tcW w:w="0" w:type="auto"/>
          </w:tcPr>
          <w:p w14:paraId="0C930074" w14:textId="77777777" w:rsidR="00BC377F" w:rsidRPr="00496D15" w:rsidRDefault="00BC377F" w:rsidP="00D41ECF">
            <w:pPr>
              <w:pStyle w:val="TAL"/>
              <w:rPr>
                <w:sz w:val="16"/>
              </w:rPr>
            </w:pPr>
            <w:r>
              <w:rPr>
                <w:sz w:val="16"/>
              </w:rPr>
              <w:t>MediaTek (Hefei) Inc., Rohde &amp; Schwarz</w:t>
            </w:r>
          </w:p>
        </w:tc>
        <w:tc>
          <w:tcPr>
            <w:tcW w:w="0" w:type="auto"/>
          </w:tcPr>
          <w:p w14:paraId="7E851CF5" w14:textId="77777777" w:rsidR="00BC377F" w:rsidRPr="00496D15" w:rsidRDefault="00BC377F" w:rsidP="00D41ECF">
            <w:pPr>
              <w:pStyle w:val="TAL"/>
              <w:rPr>
                <w:sz w:val="16"/>
              </w:rPr>
            </w:pPr>
            <w:r>
              <w:rPr>
                <w:sz w:val="16"/>
              </w:rPr>
              <w:t>agreed</w:t>
            </w:r>
          </w:p>
        </w:tc>
        <w:tc>
          <w:tcPr>
            <w:tcW w:w="0" w:type="auto"/>
          </w:tcPr>
          <w:p w14:paraId="53B4D365" w14:textId="77777777" w:rsidR="00BC377F" w:rsidRPr="00496D15" w:rsidRDefault="00BC377F" w:rsidP="00D41ECF">
            <w:pPr>
              <w:pStyle w:val="TAL"/>
              <w:rPr>
                <w:sz w:val="16"/>
              </w:rPr>
            </w:pPr>
            <w:r>
              <w:rPr>
                <w:sz w:val="16"/>
              </w:rPr>
              <w:t>R5-240214</w:t>
            </w:r>
          </w:p>
        </w:tc>
        <w:tc>
          <w:tcPr>
            <w:tcW w:w="0" w:type="auto"/>
          </w:tcPr>
          <w:p w14:paraId="5B1EB536" w14:textId="77777777" w:rsidR="00BC377F" w:rsidRPr="00496D15" w:rsidRDefault="00BC377F" w:rsidP="00D41ECF">
            <w:pPr>
              <w:pStyle w:val="TAL"/>
              <w:rPr>
                <w:sz w:val="16"/>
              </w:rPr>
            </w:pPr>
            <w:r>
              <w:rPr>
                <w:sz w:val="16"/>
              </w:rPr>
              <w:t>-</w:t>
            </w:r>
          </w:p>
        </w:tc>
      </w:tr>
      <w:tr w:rsidR="00BC377F" w14:paraId="5E36353E" w14:textId="77777777" w:rsidTr="00D41ECF">
        <w:tc>
          <w:tcPr>
            <w:tcW w:w="0" w:type="auto"/>
          </w:tcPr>
          <w:p w14:paraId="52FFF8DA" w14:textId="77777777" w:rsidR="00BC377F" w:rsidRPr="00496D15" w:rsidRDefault="00BC377F" w:rsidP="00D41ECF">
            <w:pPr>
              <w:pStyle w:val="TAL"/>
              <w:rPr>
                <w:sz w:val="16"/>
              </w:rPr>
            </w:pPr>
            <w:r>
              <w:rPr>
                <w:sz w:val="16"/>
              </w:rPr>
              <w:t>R5-241796</w:t>
            </w:r>
          </w:p>
        </w:tc>
        <w:tc>
          <w:tcPr>
            <w:tcW w:w="0" w:type="auto"/>
          </w:tcPr>
          <w:p w14:paraId="40FA9D1C" w14:textId="77777777" w:rsidR="00BC377F" w:rsidRPr="00496D15" w:rsidRDefault="00BC377F" w:rsidP="00D41ECF">
            <w:pPr>
              <w:pStyle w:val="TAL"/>
              <w:rPr>
                <w:sz w:val="16"/>
              </w:rPr>
            </w:pPr>
            <w:r>
              <w:rPr>
                <w:sz w:val="16"/>
              </w:rPr>
              <w:t>Editorial corrections to NB-IOT NTN RRM TCs</w:t>
            </w:r>
          </w:p>
        </w:tc>
        <w:tc>
          <w:tcPr>
            <w:tcW w:w="0" w:type="auto"/>
          </w:tcPr>
          <w:p w14:paraId="696A13CF" w14:textId="77777777" w:rsidR="00BC377F" w:rsidRPr="00496D15" w:rsidRDefault="00BC377F" w:rsidP="00D41ECF">
            <w:pPr>
              <w:pStyle w:val="TAL"/>
              <w:rPr>
                <w:sz w:val="16"/>
              </w:rPr>
            </w:pPr>
            <w:r>
              <w:rPr>
                <w:sz w:val="16"/>
              </w:rPr>
              <w:t>Rohde &amp; Schwarz</w:t>
            </w:r>
          </w:p>
        </w:tc>
        <w:tc>
          <w:tcPr>
            <w:tcW w:w="0" w:type="auto"/>
          </w:tcPr>
          <w:p w14:paraId="2586E7D5" w14:textId="77777777" w:rsidR="00BC377F" w:rsidRPr="00496D15" w:rsidRDefault="00BC377F" w:rsidP="00D41ECF">
            <w:pPr>
              <w:pStyle w:val="TAL"/>
              <w:rPr>
                <w:sz w:val="16"/>
              </w:rPr>
            </w:pPr>
            <w:r>
              <w:rPr>
                <w:sz w:val="16"/>
              </w:rPr>
              <w:t>agreed</w:t>
            </w:r>
          </w:p>
        </w:tc>
        <w:tc>
          <w:tcPr>
            <w:tcW w:w="0" w:type="auto"/>
          </w:tcPr>
          <w:p w14:paraId="4378A4FB" w14:textId="77777777" w:rsidR="00BC377F" w:rsidRPr="00496D15" w:rsidRDefault="00BC377F" w:rsidP="00D41ECF">
            <w:pPr>
              <w:pStyle w:val="TAL"/>
              <w:rPr>
                <w:sz w:val="16"/>
              </w:rPr>
            </w:pPr>
            <w:r>
              <w:rPr>
                <w:sz w:val="16"/>
              </w:rPr>
              <w:t>R5-241247</w:t>
            </w:r>
          </w:p>
        </w:tc>
        <w:tc>
          <w:tcPr>
            <w:tcW w:w="0" w:type="auto"/>
          </w:tcPr>
          <w:p w14:paraId="065DF96B" w14:textId="77777777" w:rsidR="00BC377F" w:rsidRPr="00496D15" w:rsidRDefault="00BC377F" w:rsidP="00D41ECF">
            <w:pPr>
              <w:pStyle w:val="TAL"/>
              <w:rPr>
                <w:sz w:val="16"/>
              </w:rPr>
            </w:pPr>
            <w:r>
              <w:rPr>
                <w:sz w:val="16"/>
              </w:rPr>
              <w:t>-</w:t>
            </w:r>
          </w:p>
        </w:tc>
      </w:tr>
      <w:tr w:rsidR="00BC377F" w14:paraId="7A4BD0B4" w14:textId="77777777" w:rsidTr="00D41ECF">
        <w:tc>
          <w:tcPr>
            <w:tcW w:w="0" w:type="auto"/>
          </w:tcPr>
          <w:p w14:paraId="60A56E47" w14:textId="77777777" w:rsidR="00BC377F" w:rsidRPr="00496D15" w:rsidRDefault="00BC377F" w:rsidP="00D41ECF">
            <w:pPr>
              <w:pStyle w:val="TAL"/>
              <w:rPr>
                <w:sz w:val="16"/>
              </w:rPr>
            </w:pPr>
            <w:r>
              <w:rPr>
                <w:sz w:val="16"/>
              </w:rPr>
              <w:t>R5-241797</w:t>
            </w:r>
          </w:p>
        </w:tc>
        <w:tc>
          <w:tcPr>
            <w:tcW w:w="0" w:type="auto"/>
          </w:tcPr>
          <w:p w14:paraId="45848311" w14:textId="77777777" w:rsidR="00BC377F" w:rsidRPr="00496D15" w:rsidRDefault="00BC377F" w:rsidP="00D41ECF">
            <w:pPr>
              <w:pStyle w:val="TAL"/>
              <w:rPr>
                <w:sz w:val="16"/>
              </w:rPr>
            </w:pPr>
            <w:r>
              <w:rPr>
                <w:sz w:val="16"/>
              </w:rPr>
              <w:t>Editorial correction to the wrong table number in 36.521-4 annex C</w:t>
            </w:r>
          </w:p>
        </w:tc>
        <w:tc>
          <w:tcPr>
            <w:tcW w:w="0" w:type="auto"/>
          </w:tcPr>
          <w:p w14:paraId="07A504E3" w14:textId="77777777" w:rsidR="00BC377F" w:rsidRPr="00496D15" w:rsidRDefault="00BC377F" w:rsidP="00D41ECF">
            <w:pPr>
              <w:pStyle w:val="TAL"/>
              <w:rPr>
                <w:sz w:val="16"/>
              </w:rPr>
            </w:pPr>
            <w:r>
              <w:rPr>
                <w:sz w:val="16"/>
              </w:rPr>
              <w:t>MediaTek (Hefei) Inc.</w:t>
            </w:r>
          </w:p>
        </w:tc>
        <w:tc>
          <w:tcPr>
            <w:tcW w:w="0" w:type="auto"/>
          </w:tcPr>
          <w:p w14:paraId="60B9268B" w14:textId="77777777" w:rsidR="00BC377F" w:rsidRPr="00496D15" w:rsidRDefault="00BC377F" w:rsidP="00D41ECF">
            <w:pPr>
              <w:pStyle w:val="TAL"/>
              <w:rPr>
                <w:sz w:val="16"/>
              </w:rPr>
            </w:pPr>
            <w:r>
              <w:rPr>
                <w:sz w:val="16"/>
              </w:rPr>
              <w:t>agreed</w:t>
            </w:r>
          </w:p>
        </w:tc>
        <w:tc>
          <w:tcPr>
            <w:tcW w:w="0" w:type="auto"/>
          </w:tcPr>
          <w:p w14:paraId="3A089789" w14:textId="77777777" w:rsidR="00BC377F" w:rsidRPr="00496D15" w:rsidRDefault="00BC377F" w:rsidP="00D41ECF">
            <w:pPr>
              <w:pStyle w:val="TAL"/>
              <w:rPr>
                <w:sz w:val="16"/>
              </w:rPr>
            </w:pPr>
            <w:r>
              <w:rPr>
                <w:sz w:val="16"/>
              </w:rPr>
              <w:t>R5-240031</w:t>
            </w:r>
          </w:p>
        </w:tc>
        <w:tc>
          <w:tcPr>
            <w:tcW w:w="0" w:type="auto"/>
          </w:tcPr>
          <w:p w14:paraId="76AA31F7" w14:textId="77777777" w:rsidR="00BC377F" w:rsidRPr="00496D15" w:rsidRDefault="00BC377F" w:rsidP="00D41ECF">
            <w:pPr>
              <w:pStyle w:val="TAL"/>
              <w:rPr>
                <w:sz w:val="16"/>
              </w:rPr>
            </w:pPr>
            <w:r>
              <w:rPr>
                <w:sz w:val="16"/>
              </w:rPr>
              <w:t>-</w:t>
            </w:r>
          </w:p>
        </w:tc>
      </w:tr>
      <w:tr w:rsidR="00BC377F" w14:paraId="6D594E25" w14:textId="77777777" w:rsidTr="00D41ECF">
        <w:tc>
          <w:tcPr>
            <w:tcW w:w="0" w:type="auto"/>
          </w:tcPr>
          <w:p w14:paraId="499292E2" w14:textId="77777777" w:rsidR="00BC377F" w:rsidRPr="00496D15" w:rsidRDefault="00BC377F" w:rsidP="00D41ECF">
            <w:pPr>
              <w:pStyle w:val="TAL"/>
              <w:rPr>
                <w:sz w:val="16"/>
              </w:rPr>
            </w:pPr>
            <w:r>
              <w:rPr>
                <w:sz w:val="16"/>
              </w:rPr>
              <w:t>R5-241798</w:t>
            </w:r>
          </w:p>
        </w:tc>
        <w:tc>
          <w:tcPr>
            <w:tcW w:w="0" w:type="auto"/>
          </w:tcPr>
          <w:p w14:paraId="1719CDEF" w14:textId="77777777" w:rsidR="00BC377F" w:rsidRPr="00496D15" w:rsidRDefault="00BC377F" w:rsidP="00D41ECF">
            <w:pPr>
              <w:pStyle w:val="TAL"/>
              <w:rPr>
                <w:sz w:val="16"/>
              </w:rPr>
            </w:pPr>
            <w:r>
              <w:rPr>
                <w:sz w:val="16"/>
              </w:rPr>
              <w:t>Update of Annex F Measurement Uncertainties in TS 36.521-4</w:t>
            </w:r>
          </w:p>
        </w:tc>
        <w:tc>
          <w:tcPr>
            <w:tcW w:w="0" w:type="auto"/>
          </w:tcPr>
          <w:p w14:paraId="53FDF788" w14:textId="77777777" w:rsidR="00BC377F" w:rsidRPr="00496D15" w:rsidRDefault="00BC377F" w:rsidP="00D41ECF">
            <w:pPr>
              <w:pStyle w:val="TAL"/>
              <w:rPr>
                <w:sz w:val="16"/>
              </w:rPr>
            </w:pPr>
            <w:r>
              <w:rPr>
                <w:sz w:val="16"/>
              </w:rPr>
              <w:t>CMCC, Keysight Technologies UK Ltd</w:t>
            </w:r>
          </w:p>
        </w:tc>
        <w:tc>
          <w:tcPr>
            <w:tcW w:w="0" w:type="auto"/>
          </w:tcPr>
          <w:p w14:paraId="510DEE9A" w14:textId="77777777" w:rsidR="00BC377F" w:rsidRPr="00496D15" w:rsidRDefault="00BC377F" w:rsidP="00D41ECF">
            <w:pPr>
              <w:pStyle w:val="TAL"/>
              <w:rPr>
                <w:sz w:val="16"/>
              </w:rPr>
            </w:pPr>
            <w:r>
              <w:rPr>
                <w:sz w:val="16"/>
              </w:rPr>
              <w:t>agreed</w:t>
            </w:r>
          </w:p>
        </w:tc>
        <w:tc>
          <w:tcPr>
            <w:tcW w:w="0" w:type="auto"/>
          </w:tcPr>
          <w:p w14:paraId="1E876DC1" w14:textId="77777777" w:rsidR="00BC377F" w:rsidRPr="00496D15" w:rsidRDefault="00BC377F" w:rsidP="00D41ECF">
            <w:pPr>
              <w:pStyle w:val="TAL"/>
              <w:rPr>
                <w:sz w:val="16"/>
              </w:rPr>
            </w:pPr>
            <w:r>
              <w:rPr>
                <w:sz w:val="16"/>
              </w:rPr>
              <w:t>R5-240072</w:t>
            </w:r>
          </w:p>
        </w:tc>
        <w:tc>
          <w:tcPr>
            <w:tcW w:w="0" w:type="auto"/>
          </w:tcPr>
          <w:p w14:paraId="4C8A367E" w14:textId="77777777" w:rsidR="00BC377F" w:rsidRPr="00496D15" w:rsidRDefault="00BC377F" w:rsidP="00D41ECF">
            <w:pPr>
              <w:pStyle w:val="TAL"/>
              <w:rPr>
                <w:sz w:val="16"/>
              </w:rPr>
            </w:pPr>
            <w:r>
              <w:rPr>
                <w:sz w:val="16"/>
              </w:rPr>
              <w:t>-</w:t>
            </w:r>
          </w:p>
        </w:tc>
      </w:tr>
      <w:tr w:rsidR="00BC377F" w14:paraId="4473E3F5" w14:textId="77777777" w:rsidTr="00D41ECF">
        <w:tc>
          <w:tcPr>
            <w:tcW w:w="0" w:type="auto"/>
          </w:tcPr>
          <w:p w14:paraId="1617E17F" w14:textId="77777777" w:rsidR="00BC377F" w:rsidRPr="00496D15" w:rsidRDefault="00BC377F" w:rsidP="00D41ECF">
            <w:pPr>
              <w:pStyle w:val="TAL"/>
              <w:rPr>
                <w:sz w:val="16"/>
              </w:rPr>
            </w:pPr>
            <w:r>
              <w:rPr>
                <w:sz w:val="16"/>
              </w:rPr>
              <w:t>R5-241799</w:t>
            </w:r>
          </w:p>
        </w:tc>
        <w:tc>
          <w:tcPr>
            <w:tcW w:w="0" w:type="auto"/>
          </w:tcPr>
          <w:p w14:paraId="2D3288F3" w14:textId="77777777" w:rsidR="00BC377F" w:rsidRPr="00496D15" w:rsidRDefault="00BC377F" w:rsidP="00D41ECF">
            <w:pPr>
              <w:pStyle w:val="TAL"/>
              <w:rPr>
                <w:sz w:val="16"/>
              </w:rPr>
            </w:pPr>
            <w:r>
              <w:rPr>
                <w:sz w:val="16"/>
              </w:rPr>
              <w:t>Editorial correction to the wrong citation number</w:t>
            </w:r>
          </w:p>
        </w:tc>
        <w:tc>
          <w:tcPr>
            <w:tcW w:w="0" w:type="auto"/>
          </w:tcPr>
          <w:p w14:paraId="06BC9485" w14:textId="77777777" w:rsidR="00BC377F" w:rsidRPr="00496D15" w:rsidRDefault="00BC377F" w:rsidP="00D41ECF">
            <w:pPr>
              <w:pStyle w:val="TAL"/>
              <w:rPr>
                <w:sz w:val="16"/>
              </w:rPr>
            </w:pPr>
            <w:r>
              <w:rPr>
                <w:sz w:val="16"/>
              </w:rPr>
              <w:t>MediaTek (Hefei) Inc.</w:t>
            </w:r>
          </w:p>
        </w:tc>
        <w:tc>
          <w:tcPr>
            <w:tcW w:w="0" w:type="auto"/>
          </w:tcPr>
          <w:p w14:paraId="0B9A5550" w14:textId="77777777" w:rsidR="00BC377F" w:rsidRPr="00496D15" w:rsidRDefault="00BC377F" w:rsidP="00D41ECF">
            <w:pPr>
              <w:pStyle w:val="TAL"/>
              <w:rPr>
                <w:sz w:val="16"/>
              </w:rPr>
            </w:pPr>
            <w:r>
              <w:rPr>
                <w:sz w:val="16"/>
              </w:rPr>
              <w:t>agreed</w:t>
            </w:r>
          </w:p>
        </w:tc>
        <w:tc>
          <w:tcPr>
            <w:tcW w:w="0" w:type="auto"/>
          </w:tcPr>
          <w:p w14:paraId="3AC78ADF" w14:textId="77777777" w:rsidR="00BC377F" w:rsidRPr="00496D15" w:rsidRDefault="00BC377F" w:rsidP="00D41ECF">
            <w:pPr>
              <w:pStyle w:val="TAL"/>
              <w:rPr>
                <w:sz w:val="16"/>
              </w:rPr>
            </w:pPr>
            <w:r>
              <w:rPr>
                <w:sz w:val="16"/>
              </w:rPr>
              <w:t>R5-240097</w:t>
            </w:r>
          </w:p>
        </w:tc>
        <w:tc>
          <w:tcPr>
            <w:tcW w:w="0" w:type="auto"/>
          </w:tcPr>
          <w:p w14:paraId="14275851" w14:textId="77777777" w:rsidR="00BC377F" w:rsidRPr="00496D15" w:rsidRDefault="00BC377F" w:rsidP="00D41ECF">
            <w:pPr>
              <w:pStyle w:val="TAL"/>
              <w:rPr>
                <w:sz w:val="16"/>
              </w:rPr>
            </w:pPr>
            <w:r>
              <w:rPr>
                <w:sz w:val="16"/>
              </w:rPr>
              <w:t>-</w:t>
            </w:r>
          </w:p>
        </w:tc>
      </w:tr>
      <w:tr w:rsidR="00BC377F" w14:paraId="2A382CE7" w14:textId="77777777" w:rsidTr="00D41ECF">
        <w:tc>
          <w:tcPr>
            <w:tcW w:w="0" w:type="auto"/>
          </w:tcPr>
          <w:p w14:paraId="2CFD0140" w14:textId="77777777" w:rsidR="00BC377F" w:rsidRPr="00496D15" w:rsidRDefault="00BC377F" w:rsidP="00D41ECF">
            <w:pPr>
              <w:pStyle w:val="TAL"/>
              <w:rPr>
                <w:sz w:val="16"/>
              </w:rPr>
            </w:pPr>
            <w:r>
              <w:rPr>
                <w:sz w:val="16"/>
              </w:rPr>
              <w:t>R5-241800</w:t>
            </w:r>
          </w:p>
        </w:tc>
        <w:tc>
          <w:tcPr>
            <w:tcW w:w="0" w:type="auto"/>
          </w:tcPr>
          <w:p w14:paraId="0125C687" w14:textId="77777777" w:rsidR="00BC377F" w:rsidRPr="00496D15" w:rsidRDefault="00BC377F" w:rsidP="00D41ECF">
            <w:pPr>
              <w:pStyle w:val="TAL"/>
              <w:rPr>
                <w:sz w:val="16"/>
              </w:rPr>
            </w:pPr>
            <w:r>
              <w:rPr>
                <w:sz w:val="16"/>
              </w:rPr>
              <w:t>Editorial alignment for the test applicability</w:t>
            </w:r>
          </w:p>
        </w:tc>
        <w:tc>
          <w:tcPr>
            <w:tcW w:w="0" w:type="auto"/>
          </w:tcPr>
          <w:p w14:paraId="213DC717" w14:textId="77777777" w:rsidR="00BC377F" w:rsidRPr="00496D15" w:rsidRDefault="00BC377F" w:rsidP="00D41ECF">
            <w:pPr>
              <w:pStyle w:val="TAL"/>
              <w:rPr>
                <w:sz w:val="16"/>
              </w:rPr>
            </w:pPr>
            <w:r>
              <w:rPr>
                <w:sz w:val="16"/>
              </w:rPr>
              <w:t>MediaTek (Hefei) Inc.</w:t>
            </w:r>
          </w:p>
        </w:tc>
        <w:tc>
          <w:tcPr>
            <w:tcW w:w="0" w:type="auto"/>
          </w:tcPr>
          <w:p w14:paraId="5A0B90FA" w14:textId="77777777" w:rsidR="00BC377F" w:rsidRPr="00496D15" w:rsidRDefault="00BC377F" w:rsidP="00D41ECF">
            <w:pPr>
              <w:pStyle w:val="TAL"/>
              <w:rPr>
                <w:sz w:val="16"/>
              </w:rPr>
            </w:pPr>
            <w:r>
              <w:rPr>
                <w:sz w:val="16"/>
              </w:rPr>
              <w:t>agreed</w:t>
            </w:r>
          </w:p>
        </w:tc>
        <w:tc>
          <w:tcPr>
            <w:tcW w:w="0" w:type="auto"/>
          </w:tcPr>
          <w:p w14:paraId="08C5A113" w14:textId="77777777" w:rsidR="00BC377F" w:rsidRPr="00496D15" w:rsidRDefault="00BC377F" w:rsidP="00D41ECF">
            <w:pPr>
              <w:pStyle w:val="TAL"/>
              <w:rPr>
                <w:sz w:val="16"/>
              </w:rPr>
            </w:pPr>
            <w:r>
              <w:rPr>
                <w:sz w:val="16"/>
              </w:rPr>
              <w:t>R5-240098</w:t>
            </w:r>
          </w:p>
        </w:tc>
        <w:tc>
          <w:tcPr>
            <w:tcW w:w="0" w:type="auto"/>
          </w:tcPr>
          <w:p w14:paraId="20C11465" w14:textId="77777777" w:rsidR="00BC377F" w:rsidRPr="00496D15" w:rsidRDefault="00BC377F" w:rsidP="00D41ECF">
            <w:pPr>
              <w:pStyle w:val="TAL"/>
              <w:rPr>
                <w:sz w:val="16"/>
              </w:rPr>
            </w:pPr>
            <w:r>
              <w:rPr>
                <w:sz w:val="16"/>
              </w:rPr>
              <w:t>-</w:t>
            </w:r>
          </w:p>
        </w:tc>
      </w:tr>
      <w:tr w:rsidR="00BC377F" w14:paraId="6D05171D" w14:textId="77777777" w:rsidTr="00D41ECF">
        <w:tc>
          <w:tcPr>
            <w:tcW w:w="0" w:type="auto"/>
          </w:tcPr>
          <w:p w14:paraId="481F54F6" w14:textId="77777777" w:rsidR="00BC377F" w:rsidRPr="00496D15" w:rsidRDefault="00BC377F" w:rsidP="00D41ECF">
            <w:pPr>
              <w:pStyle w:val="TAL"/>
              <w:rPr>
                <w:sz w:val="16"/>
              </w:rPr>
            </w:pPr>
            <w:r>
              <w:rPr>
                <w:sz w:val="16"/>
              </w:rPr>
              <w:t>R5-241801</w:t>
            </w:r>
          </w:p>
        </w:tc>
        <w:tc>
          <w:tcPr>
            <w:tcW w:w="0" w:type="auto"/>
          </w:tcPr>
          <w:p w14:paraId="750B404C" w14:textId="77777777" w:rsidR="00BC377F" w:rsidRPr="00496D15" w:rsidRDefault="00BC377F" w:rsidP="00D41ECF">
            <w:pPr>
              <w:pStyle w:val="TAL"/>
              <w:rPr>
                <w:sz w:val="16"/>
              </w:rPr>
            </w:pPr>
            <w:r>
              <w:rPr>
                <w:sz w:val="16"/>
              </w:rPr>
              <w:t>Update of reference measurement channels in Annex A.3.12</w:t>
            </w:r>
          </w:p>
        </w:tc>
        <w:tc>
          <w:tcPr>
            <w:tcW w:w="0" w:type="auto"/>
          </w:tcPr>
          <w:p w14:paraId="4BAEA922" w14:textId="77777777" w:rsidR="00BC377F" w:rsidRPr="00496D15" w:rsidRDefault="00BC377F" w:rsidP="00D41ECF">
            <w:pPr>
              <w:pStyle w:val="TAL"/>
              <w:rPr>
                <w:sz w:val="16"/>
              </w:rPr>
            </w:pPr>
            <w:r>
              <w:rPr>
                <w:sz w:val="16"/>
              </w:rPr>
              <w:t>MediaTek (Hefei) Inc.</w:t>
            </w:r>
          </w:p>
        </w:tc>
        <w:tc>
          <w:tcPr>
            <w:tcW w:w="0" w:type="auto"/>
          </w:tcPr>
          <w:p w14:paraId="069B4B35" w14:textId="77777777" w:rsidR="00BC377F" w:rsidRPr="00496D15" w:rsidRDefault="00BC377F" w:rsidP="00D41ECF">
            <w:pPr>
              <w:pStyle w:val="TAL"/>
              <w:rPr>
                <w:sz w:val="16"/>
              </w:rPr>
            </w:pPr>
            <w:r>
              <w:rPr>
                <w:sz w:val="16"/>
              </w:rPr>
              <w:t>agreed</w:t>
            </w:r>
          </w:p>
        </w:tc>
        <w:tc>
          <w:tcPr>
            <w:tcW w:w="0" w:type="auto"/>
          </w:tcPr>
          <w:p w14:paraId="0EA0D92B" w14:textId="77777777" w:rsidR="00BC377F" w:rsidRPr="00496D15" w:rsidRDefault="00BC377F" w:rsidP="00D41ECF">
            <w:pPr>
              <w:pStyle w:val="TAL"/>
              <w:rPr>
                <w:sz w:val="16"/>
              </w:rPr>
            </w:pPr>
            <w:r>
              <w:rPr>
                <w:sz w:val="16"/>
              </w:rPr>
              <w:t>R5-240099</w:t>
            </w:r>
          </w:p>
        </w:tc>
        <w:tc>
          <w:tcPr>
            <w:tcW w:w="0" w:type="auto"/>
          </w:tcPr>
          <w:p w14:paraId="4BB800D7" w14:textId="77777777" w:rsidR="00BC377F" w:rsidRPr="00496D15" w:rsidRDefault="00BC377F" w:rsidP="00D41ECF">
            <w:pPr>
              <w:pStyle w:val="TAL"/>
              <w:rPr>
                <w:sz w:val="16"/>
              </w:rPr>
            </w:pPr>
            <w:r>
              <w:rPr>
                <w:sz w:val="16"/>
              </w:rPr>
              <w:t>-</w:t>
            </w:r>
          </w:p>
        </w:tc>
      </w:tr>
      <w:tr w:rsidR="00BC377F" w14:paraId="7DB1DE01" w14:textId="77777777" w:rsidTr="00D41ECF">
        <w:tc>
          <w:tcPr>
            <w:tcW w:w="0" w:type="auto"/>
          </w:tcPr>
          <w:p w14:paraId="775499A9" w14:textId="77777777" w:rsidR="00BC377F" w:rsidRPr="00496D15" w:rsidRDefault="00BC377F" w:rsidP="00D41ECF">
            <w:pPr>
              <w:pStyle w:val="TAL"/>
              <w:rPr>
                <w:sz w:val="16"/>
              </w:rPr>
            </w:pPr>
            <w:r>
              <w:rPr>
                <w:sz w:val="16"/>
              </w:rPr>
              <w:t>R5-241802</w:t>
            </w:r>
          </w:p>
        </w:tc>
        <w:tc>
          <w:tcPr>
            <w:tcW w:w="0" w:type="auto"/>
          </w:tcPr>
          <w:p w14:paraId="0397D86B" w14:textId="77777777" w:rsidR="00BC377F" w:rsidRPr="00496D15" w:rsidRDefault="00BC377F" w:rsidP="00D41ECF">
            <w:pPr>
              <w:pStyle w:val="TAL"/>
              <w:rPr>
                <w:sz w:val="16"/>
              </w:rPr>
            </w:pPr>
            <w:r>
              <w:rPr>
                <w:sz w:val="16"/>
              </w:rPr>
              <w:t>Updates to IoT NTN Frequency error test</w:t>
            </w:r>
          </w:p>
        </w:tc>
        <w:tc>
          <w:tcPr>
            <w:tcW w:w="0" w:type="auto"/>
          </w:tcPr>
          <w:p w14:paraId="73562343" w14:textId="77777777" w:rsidR="00BC377F" w:rsidRPr="00496D15" w:rsidRDefault="00BC377F" w:rsidP="00D41ECF">
            <w:pPr>
              <w:pStyle w:val="TAL"/>
              <w:rPr>
                <w:sz w:val="16"/>
              </w:rPr>
            </w:pPr>
            <w:r>
              <w:rPr>
                <w:sz w:val="16"/>
              </w:rPr>
              <w:t>Keysight Technologies UK Ltd</w:t>
            </w:r>
          </w:p>
        </w:tc>
        <w:tc>
          <w:tcPr>
            <w:tcW w:w="0" w:type="auto"/>
          </w:tcPr>
          <w:p w14:paraId="4A93A97D" w14:textId="77777777" w:rsidR="00BC377F" w:rsidRPr="00496D15" w:rsidRDefault="00BC377F" w:rsidP="00D41ECF">
            <w:pPr>
              <w:pStyle w:val="TAL"/>
              <w:rPr>
                <w:sz w:val="16"/>
              </w:rPr>
            </w:pPr>
            <w:r>
              <w:rPr>
                <w:sz w:val="16"/>
              </w:rPr>
              <w:t>withdrawn</w:t>
            </w:r>
          </w:p>
        </w:tc>
        <w:tc>
          <w:tcPr>
            <w:tcW w:w="0" w:type="auto"/>
          </w:tcPr>
          <w:p w14:paraId="1DDA0CD5" w14:textId="77777777" w:rsidR="00BC377F" w:rsidRPr="00496D15" w:rsidRDefault="00BC377F" w:rsidP="00D41ECF">
            <w:pPr>
              <w:pStyle w:val="TAL"/>
              <w:rPr>
                <w:sz w:val="16"/>
              </w:rPr>
            </w:pPr>
            <w:r>
              <w:rPr>
                <w:sz w:val="16"/>
              </w:rPr>
              <w:t>R5-241388</w:t>
            </w:r>
          </w:p>
        </w:tc>
        <w:tc>
          <w:tcPr>
            <w:tcW w:w="0" w:type="auto"/>
          </w:tcPr>
          <w:p w14:paraId="512B1AD9" w14:textId="77777777" w:rsidR="00BC377F" w:rsidRPr="00496D15" w:rsidRDefault="00BC377F" w:rsidP="00D41ECF">
            <w:pPr>
              <w:pStyle w:val="TAL"/>
              <w:rPr>
                <w:sz w:val="16"/>
              </w:rPr>
            </w:pPr>
            <w:r>
              <w:rPr>
                <w:sz w:val="16"/>
              </w:rPr>
              <w:t>-</w:t>
            </w:r>
          </w:p>
        </w:tc>
      </w:tr>
      <w:tr w:rsidR="00BC377F" w14:paraId="1BD19BD5" w14:textId="77777777" w:rsidTr="00D41ECF">
        <w:tc>
          <w:tcPr>
            <w:tcW w:w="0" w:type="auto"/>
          </w:tcPr>
          <w:p w14:paraId="2B9ED123" w14:textId="77777777" w:rsidR="00BC377F" w:rsidRPr="00496D15" w:rsidRDefault="00BC377F" w:rsidP="00D41ECF">
            <w:pPr>
              <w:pStyle w:val="TAL"/>
              <w:rPr>
                <w:sz w:val="16"/>
              </w:rPr>
            </w:pPr>
            <w:r>
              <w:rPr>
                <w:sz w:val="16"/>
              </w:rPr>
              <w:t>R5-241803</w:t>
            </w:r>
          </w:p>
        </w:tc>
        <w:tc>
          <w:tcPr>
            <w:tcW w:w="0" w:type="auto"/>
          </w:tcPr>
          <w:p w14:paraId="06CA0076" w14:textId="77777777" w:rsidR="00BC377F" w:rsidRPr="00496D15" w:rsidRDefault="00BC377F" w:rsidP="00D41ECF">
            <w:pPr>
              <w:pStyle w:val="TAL"/>
              <w:rPr>
                <w:sz w:val="16"/>
              </w:rPr>
            </w:pPr>
            <w:r>
              <w:rPr>
                <w:sz w:val="16"/>
              </w:rPr>
              <w:t>Update of grouping of test cases defined in TS 36.521-4</w:t>
            </w:r>
          </w:p>
        </w:tc>
        <w:tc>
          <w:tcPr>
            <w:tcW w:w="0" w:type="auto"/>
          </w:tcPr>
          <w:p w14:paraId="0E80730E" w14:textId="77777777" w:rsidR="00BC377F" w:rsidRPr="00496D15" w:rsidRDefault="00BC377F" w:rsidP="00D41ECF">
            <w:pPr>
              <w:pStyle w:val="TAL"/>
              <w:rPr>
                <w:sz w:val="16"/>
              </w:rPr>
            </w:pPr>
            <w:r>
              <w:rPr>
                <w:sz w:val="16"/>
              </w:rPr>
              <w:t>CMCC, MediaTek</w:t>
            </w:r>
          </w:p>
        </w:tc>
        <w:tc>
          <w:tcPr>
            <w:tcW w:w="0" w:type="auto"/>
          </w:tcPr>
          <w:p w14:paraId="70CA9ECC" w14:textId="77777777" w:rsidR="00BC377F" w:rsidRPr="00496D15" w:rsidRDefault="00BC377F" w:rsidP="00D41ECF">
            <w:pPr>
              <w:pStyle w:val="TAL"/>
              <w:rPr>
                <w:sz w:val="16"/>
              </w:rPr>
            </w:pPr>
            <w:r>
              <w:rPr>
                <w:sz w:val="16"/>
              </w:rPr>
              <w:t>agreed</w:t>
            </w:r>
          </w:p>
        </w:tc>
        <w:tc>
          <w:tcPr>
            <w:tcW w:w="0" w:type="auto"/>
          </w:tcPr>
          <w:p w14:paraId="283AF996" w14:textId="77777777" w:rsidR="00BC377F" w:rsidRPr="00496D15" w:rsidRDefault="00BC377F" w:rsidP="00D41ECF">
            <w:pPr>
              <w:pStyle w:val="TAL"/>
              <w:rPr>
                <w:sz w:val="16"/>
              </w:rPr>
            </w:pPr>
            <w:r>
              <w:rPr>
                <w:sz w:val="16"/>
              </w:rPr>
              <w:t>R5-240076</w:t>
            </w:r>
          </w:p>
        </w:tc>
        <w:tc>
          <w:tcPr>
            <w:tcW w:w="0" w:type="auto"/>
          </w:tcPr>
          <w:p w14:paraId="7985C488" w14:textId="77777777" w:rsidR="00BC377F" w:rsidRPr="00496D15" w:rsidRDefault="00BC377F" w:rsidP="00D41ECF">
            <w:pPr>
              <w:pStyle w:val="TAL"/>
              <w:rPr>
                <w:sz w:val="16"/>
              </w:rPr>
            </w:pPr>
            <w:r>
              <w:rPr>
                <w:sz w:val="16"/>
              </w:rPr>
              <w:t>-</w:t>
            </w:r>
          </w:p>
        </w:tc>
      </w:tr>
      <w:tr w:rsidR="00BC377F" w14:paraId="658E07FF" w14:textId="77777777" w:rsidTr="00D41ECF">
        <w:tc>
          <w:tcPr>
            <w:tcW w:w="0" w:type="auto"/>
          </w:tcPr>
          <w:p w14:paraId="5353E8C2" w14:textId="77777777" w:rsidR="00BC377F" w:rsidRPr="00496D15" w:rsidRDefault="00BC377F" w:rsidP="00D41ECF">
            <w:pPr>
              <w:pStyle w:val="TAL"/>
              <w:rPr>
                <w:sz w:val="16"/>
              </w:rPr>
            </w:pPr>
            <w:r>
              <w:rPr>
                <w:sz w:val="16"/>
              </w:rPr>
              <w:t>R5-241804</w:t>
            </w:r>
          </w:p>
        </w:tc>
        <w:tc>
          <w:tcPr>
            <w:tcW w:w="0" w:type="auto"/>
          </w:tcPr>
          <w:p w14:paraId="55154506" w14:textId="77777777" w:rsidR="00BC377F" w:rsidRPr="00496D15" w:rsidRDefault="00BC377F" w:rsidP="00D41ECF">
            <w:pPr>
              <w:pStyle w:val="TAL"/>
              <w:rPr>
                <w:sz w:val="16"/>
              </w:rPr>
            </w:pPr>
            <w:r>
              <w:rPr>
                <w:sz w:val="16"/>
              </w:rPr>
              <w:t>Clear-up CR for Editor notes of applicability</w:t>
            </w:r>
          </w:p>
        </w:tc>
        <w:tc>
          <w:tcPr>
            <w:tcW w:w="0" w:type="auto"/>
          </w:tcPr>
          <w:p w14:paraId="2C05DC42"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77DFAB16" w14:textId="77777777" w:rsidR="00BC377F" w:rsidRPr="00496D15" w:rsidRDefault="00BC377F" w:rsidP="00D41ECF">
            <w:pPr>
              <w:pStyle w:val="TAL"/>
              <w:rPr>
                <w:sz w:val="16"/>
              </w:rPr>
            </w:pPr>
            <w:r>
              <w:rPr>
                <w:sz w:val="16"/>
              </w:rPr>
              <w:t>agreed</w:t>
            </w:r>
          </w:p>
        </w:tc>
        <w:tc>
          <w:tcPr>
            <w:tcW w:w="0" w:type="auto"/>
          </w:tcPr>
          <w:p w14:paraId="5AB36666" w14:textId="77777777" w:rsidR="00BC377F" w:rsidRPr="00496D15" w:rsidRDefault="00BC377F" w:rsidP="00D41ECF">
            <w:pPr>
              <w:pStyle w:val="TAL"/>
              <w:rPr>
                <w:sz w:val="16"/>
              </w:rPr>
            </w:pPr>
            <w:r>
              <w:rPr>
                <w:sz w:val="16"/>
              </w:rPr>
              <w:t>R5-240074</w:t>
            </w:r>
          </w:p>
        </w:tc>
        <w:tc>
          <w:tcPr>
            <w:tcW w:w="0" w:type="auto"/>
          </w:tcPr>
          <w:p w14:paraId="2F6C3730" w14:textId="77777777" w:rsidR="00BC377F" w:rsidRPr="00496D15" w:rsidRDefault="00BC377F" w:rsidP="00D41ECF">
            <w:pPr>
              <w:pStyle w:val="TAL"/>
              <w:rPr>
                <w:sz w:val="16"/>
              </w:rPr>
            </w:pPr>
            <w:r>
              <w:rPr>
                <w:sz w:val="16"/>
              </w:rPr>
              <w:t>-</w:t>
            </w:r>
          </w:p>
        </w:tc>
      </w:tr>
      <w:tr w:rsidR="00BC377F" w14:paraId="436F2376" w14:textId="77777777" w:rsidTr="00D41ECF">
        <w:tc>
          <w:tcPr>
            <w:tcW w:w="0" w:type="auto"/>
          </w:tcPr>
          <w:p w14:paraId="14D5C07E" w14:textId="77777777" w:rsidR="00BC377F" w:rsidRPr="00496D15" w:rsidRDefault="00BC377F" w:rsidP="00D41ECF">
            <w:pPr>
              <w:pStyle w:val="TAL"/>
              <w:rPr>
                <w:sz w:val="16"/>
              </w:rPr>
            </w:pPr>
            <w:r>
              <w:rPr>
                <w:sz w:val="16"/>
              </w:rPr>
              <w:t>R5-241805</w:t>
            </w:r>
          </w:p>
        </w:tc>
        <w:tc>
          <w:tcPr>
            <w:tcW w:w="0" w:type="auto"/>
          </w:tcPr>
          <w:p w14:paraId="6746691A" w14:textId="77777777" w:rsidR="00BC377F" w:rsidRPr="00496D15" w:rsidRDefault="00BC377F" w:rsidP="00D41ECF">
            <w:pPr>
              <w:pStyle w:val="TAL"/>
              <w:rPr>
                <w:sz w:val="16"/>
              </w:rPr>
            </w:pPr>
            <w:r>
              <w:rPr>
                <w:sz w:val="16"/>
              </w:rPr>
              <w:t>Corrections on 6.2.3 for additional maximum output power reduction</w:t>
            </w:r>
          </w:p>
        </w:tc>
        <w:tc>
          <w:tcPr>
            <w:tcW w:w="0" w:type="auto"/>
          </w:tcPr>
          <w:p w14:paraId="133B07A7" w14:textId="77777777" w:rsidR="00BC377F" w:rsidRPr="00496D15" w:rsidRDefault="00BC377F" w:rsidP="00D41ECF">
            <w:pPr>
              <w:pStyle w:val="TAL"/>
              <w:rPr>
                <w:sz w:val="16"/>
              </w:rPr>
            </w:pPr>
            <w:r>
              <w:rPr>
                <w:sz w:val="16"/>
              </w:rPr>
              <w:t>ZTE Corporation</w:t>
            </w:r>
          </w:p>
        </w:tc>
        <w:tc>
          <w:tcPr>
            <w:tcW w:w="0" w:type="auto"/>
          </w:tcPr>
          <w:p w14:paraId="5AA15926" w14:textId="77777777" w:rsidR="00BC377F" w:rsidRPr="00496D15" w:rsidRDefault="00BC377F" w:rsidP="00D41ECF">
            <w:pPr>
              <w:pStyle w:val="TAL"/>
              <w:rPr>
                <w:sz w:val="16"/>
              </w:rPr>
            </w:pPr>
            <w:r>
              <w:rPr>
                <w:sz w:val="16"/>
              </w:rPr>
              <w:t>agreed</w:t>
            </w:r>
          </w:p>
        </w:tc>
        <w:tc>
          <w:tcPr>
            <w:tcW w:w="0" w:type="auto"/>
          </w:tcPr>
          <w:p w14:paraId="7AE5EB94" w14:textId="77777777" w:rsidR="00BC377F" w:rsidRPr="00496D15" w:rsidRDefault="00BC377F" w:rsidP="00D41ECF">
            <w:pPr>
              <w:pStyle w:val="TAL"/>
              <w:rPr>
                <w:sz w:val="16"/>
              </w:rPr>
            </w:pPr>
            <w:r>
              <w:rPr>
                <w:sz w:val="16"/>
              </w:rPr>
              <w:t>R5-240842</w:t>
            </w:r>
          </w:p>
        </w:tc>
        <w:tc>
          <w:tcPr>
            <w:tcW w:w="0" w:type="auto"/>
          </w:tcPr>
          <w:p w14:paraId="618B98BB" w14:textId="77777777" w:rsidR="00BC377F" w:rsidRPr="00496D15" w:rsidRDefault="00BC377F" w:rsidP="00D41ECF">
            <w:pPr>
              <w:pStyle w:val="TAL"/>
              <w:rPr>
                <w:sz w:val="16"/>
              </w:rPr>
            </w:pPr>
            <w:r>
              <w:rPr>
                <w:sz w:val="16"/>
              </w:rPr>
              <w:t>-</w:t>
            </w:r>
          </w:p>
        </w:tc>
      </w:tr>
      <w:tr w:rsidR="00BC377F" w14:paraId="00F09ABB" w14:textId="77777777" w:rsidTr="00D41ECF">
        <w:tc>
          <w:tcPr>
            <w:tcW w:w="0" w:type="auto"/>
          </w:tcPr>
          <w:p w14:paraId="19B0446E" w14:textId="77777777" w:rsidR="00BC377F" w:rsidRPr="00496D15" w:rsidRDefault="00BC377F" w:rsidP="00D41ECF">
            <w:pPr>
              <w:pStyle w:val="TAL"/>
              <w:rPr>
                <w:sz w:val="16"/>
              </w:rPr>
            </w:pPr>
            <w:r>
              <w:rPr>
                <w:sz w:val="16"/>
              </w:rPr>
              <w:t>R5-241806</w:t>
            </w:r>
          </w:p>
        </w:tc>
        <w:tc>
          <w:tcPr>
            <w:tcW w:w="0" w:type="auto"/>
          </w:tcPr>
          <w:p w14:paraId="1A3DEC48" w14:textId="77777777" w:rsidR="00BC377F" w:rsidRPr="00496D15" w:rsidRDefault="00BC377F" w:rsidP="00D41ECF">
            <w:pPr>
              <w:pStyle w:val="TAL"/>
              <w:rPr>
                <w:sz w:val="16"/>
              </w:rPr>
            </w:pPr>
            <w:r>
              <w:rPr>
                <w:sz w:val="16"/>
              </w:rPr>
              <w:t>Corrections on 6.3.3 for Transmit ON OFF time mask</w:t>
            </w:r>
          </w:p>
        </w:tc>
        <w:tc>
          <w:tcPr>
            <w:tcW w:w="0" w:type="auto"/>
          </w:tcPr>
          <w:p w14:paraId="549E4219" w14:textId="77777777" w:rsidR="00BC377F" w:rsidRPr="00496D15" w:rsidRDefault="00BC377F" w:rsidP="00D41ECF">
            <w:pPr>
              <w:pStyle w:val="TAL"/>
              <w:rPr>
                <w:sz w:val="16"/>
              </w:rPr>
            </w:pPr>
            <w:r>
              <w:rPr>
                <w:sz w:val="16"/>
              </w:rPr>
              <w:t>ZTE Corporation</w:t>
            </w:r>
          </w:p>
        </w:tc>
        <w:tc>
          <w:tcPr>
            <w:tcW w:w="0" w:type="auto"/>
          </w:tcPr>
          <w:p w14:paraId="565A9EE9" w14:textId="77777777" w:rsidR="00BC377F" w:rsidRPr="00496D15" w:rsidRDefault="00BC377F" w:rsidP="00D41ECF">
            <w:pPr>
              <w:pStyle w:val="TAL"/>
              <w:rPr>
                <w:sz w:val="16"/>
              </w:rPr>
            </w:pPr>
            <w:r>
              <w:rPr>
                <w:sz w:val="16"/>
              </w:rPr>
              <w:t>agreed</w:t>
            </w:r>
          </w:p>
        </w:tc>
        <w:tc>
          <w:tcPr>
            <w:tcW w:w="0" w:type="auto"/>
          </w:tcPr>
          <w:p w14:paraId="6D8F24B6" w14:textId="77777777" w:rsidR="00BC377F" w:rsidRPr="00496D15" w:rsidRDefault="00BC377F" w:rsidP="00D41ECF">
            <w:pPr>
              <w:pStyle w:val="TAL"/>
              <w:rPr>
                <w:sz w:val="16"/>
              </w:rPr>
            </w:pPr>
            <w:r>
              <w:rPr>
                <w:sz w:val="16"/>
              </w:rPr>
              <w:t>R5-240844</w:t>
            </w:r>
          </w:p>
        </w:tc>
        <w:tc>
          <w:tcPr>
            <w:tcW w:w="0" w:type="auto"/>
          </w:tcPr>
          <w:p w14:paraId="278052AE" w14:textId="77777777" w:rsidR="00BC377F" w:rsidRPr="00496D15" w:rsidRDefault="00BC377F" w:rsidP="00D41ECF">
            <w:pPr>
              <w:pStyle w:val="TAL"/>
              <w:rPr>
                <w:sz w:val="16"/>
              </w:rPr>
            </w:pPr>
            <w:r>
              <w:rPr>
                <w:sz w:val="16"/>
              </w:rPr>
              <w:t>-</w:t>
            </w:r>
          </w:p>
        </w:tc>
      </w:tr>
      <w:tr w:rsidR="00BC377F" w14:paraId="3451DABB" w14:textId="77777777" w:rsidTr="00D41ECF">
        <w:tc>
          <w:tcPr>
            <w:tcW w:w="0" w:type="auto"/>
          </w:tcPr>
          <w:p w14:paraId="296CB048" w14:textId="77777777" w:rsidR="00BC377F" w:rsidRPr="00496D15" w:rsidRDefault="00BC377F" w:rsidP="00D41ECF">
            <w:pPr>
              <w:pStyle w:val="TAL"/>
              <w:rPr>
                <w:sz w:val="16"/>
              </w:rPr>
            </w:pPr>
            <w:r>
              <w:rPr>
                <w:sz w:val="16"/>
              </w:rPr>
              <w:t>R5-241807</w:t>
            </w:r>
          </w:p>
        </w:tc>
        <w:tc>
          <w:tcPr>
            <w:tcW w:w="0" w:type="auto"/>
          </w:tcPr>
          <w:p w14:paraId="49B38469" w14:textId="77777777" w:rsidR="00BC377F" w:rsidRPr="00496D15" w:rsidRDefault="00BC377F" w:rsidP="00D41ECF">
            <w:pPr>
              <w:pStyle w:val="TAL"/>
              <w:rPr>
                <w:sz w:val="16"/>
              </w:rPr>
            </w:pPr>
            <w:r>
              <w:rPr>
                <w:sz w:val="16"/>
              </w:rPr>
              <w:t>Corrections on 6.5.3 for spurious emission</w:t>
            </w:r>
          </w:p>
        </w:tc>
        <w:tc>
          <w:tcPr>
            <w:tcW w:w="0" w:type="auto"/>
          </w:tcPr>
          <w:p w14:paraId="06EB95B7" w14:textId="77777777" w:rsidR="00BC377F" w:rsidRPr="00496D15" w:rsidRDefault="00BC377F" w:rsidP="00D41ECF">
            <w:pPr>
              <w:pStyle w:val="TAL"/>
              <w:rPr>
                <w:sz w:val="16"/>
              </w:rPr>
            </w:pPr>
            <w:r>
              <w:rPr>
                <w:sz w:val="16"/>
              </w:rPr>
              <w:t>ZTE Corporation</w:t>
            </w:r>
          </w:p>
        </w:tc>
        <w:tc>
          <w:tcPr>
            <w:tcW w:w="0" w:type="auto"/>
          </w:tcPr>
          <w:p w14:paraId="16DB35F2" w14:textId="77777777" w:rsidR="00BC377F" w:rsidRPr="00496D15" w:rsidRDefault="00BC377F" w:rsidP="00D41ECF">
            <w:pPr>
              <w:pStyle w:val="TAL"/>
              <w:rPr>
                <w:sz w:val="16"/>
              </w:rPr>
            </w:pPr>
            <w:r>
              <w:rPr>
                <w:sz w:val="16"/>
              </w:rPr>
              <w:t>agreed</w:t>
            </w:r>
          </w:p>
        </w:tc>
        <w:tc>
          <w:tcPr>
            <w:tcW w:w="0" w:type="auto"/>
          </w:tcPr>
          <w:p w14:paraId="72B13BAF" w14:textId="77777777" w:rsidR="00BC377F" w:rsidRPr="00496D15" w:rsidRDefault="00BC377F" w:rsidP="00D41ECF">
            <w:pPr>
              <w:pStyle w:val="TAL"/>
              <w:rPr>
                <w:sz w:val="16"/>
              </w:rPr>
            </w:pPr>
            <w:r>
              <w:rPr>
                <w:sz w:val="16"/>
              </w:rPr>
              <w:t>R5-240847</w:t>
            </w:r>
          </w:p>
        </w:tc>
        <w:tc>
          <w:tcPr>
            <w:tcW w:w="0" w:type="auto"/>
          </w:tcPr>
          <w:p w14:paraId="144BA050" w14:textId="77777777" w:rsidR="00BC377F" w:rsidRPr="00496D15" w:rsidRDefault="00BC377F" w:rsidP="00D41ECF">
            <w:pPr>
              <w:pStyle w:val="TAL"/>
              <w:rPr>
                <w:sz w:val="16"/>
              </w:rPr>
            </w:pPr>
            <w:r>
              <w:rPr>
                <w:sz w:val="16"/>
              </w:rPr>
              <w:t>-</w:t>
            </w:r>
          </w:p>
        </w:tc>
      </w:tr>
      <w:tr w:rsidR="00BC377F" w14:paraId="2354BC45" w14:textId="77777777" w:rsidTr="00D41ECF">
        <w:tc>
          <w:tcPr>
            <w:tcW w:w="0" w:type="auto"/>
          </w:tcPr>
          <w:p w14:paraId="4340FE37" w14:textId="77777777" w:rsidR="00BC377F" w:rsidRPr="00496D15" w:rsidRDefault="00BC377F" w:rsidP="00D41ECF">
            <w:pPr>
              <w:pStyle w:val="TAL"/>
              <w:rPr>
                <w:sz w:val="16"/>
              </w:rPr>
            </w:pPr>
            <w:r>
              <w:rPr>
                <w:sz w:val="16"/>
              </w:rPr>
              <w:t>R5-241808</w:t>
            </w:r>
          </w:p>
        </w:tc>
        <w:tc>
          <w:tcPr>
            <w:tcW w:w="0" w:type="auto"/>
          </w:tcPr>
          <w:p w14:paraId="2F656C5B" w14:textId="77777777" w:rsidR="00BC377F" w:rsidRPr="00496D15" w:rsidRDefault="00BC377F" w:rsidP="00D41ECF">
            <w:pPr>
              <w:pStyle w:val="TAL"/>
              <w:rPr>
                <w:sz w:val="16"/>
              </w:rPr>
            </w:pPr>
            <w:r>
              <w:rPr>
                <w:sz w:val="16"/>
              </w:rPr>
              <w:t>Updates to NR NTN Frequency error test</w:t>
            </w:r>
          </w:p>
        </w:tc>
        <w:tc>
          <w:tcPr>
            <w:tcW w:w="0" w:type="auto"/>
          </w:tcPr>
          <w:p w14:paraId="60FAB9DF" w14:textId="77777777" w:rsidR="00BC377F" w:rsidRPr="00496D15" w:rsidRDefault="00BC377F" w:rsidP="00D41ECF">
            <w:pPr>
              <w:pStyle w:val="TAL"/>
              <w:rPr>
                <w:sz w:val="16"/>
              </w:rPr>
            </w:pPr>
            <w:r>
              <w:rPr>
                <w:sz w:val="16"/>
              </w:rPr>
              <w:t>Keysight Technologies UK Ltd</w:t>
            </w:r>
          </w:p>
        </w:tc>
        <w:tc>
          <w:tcPr>
            <w:tcW w:w="0" w:type="auto"/>
          </w:tcPr>
          <w:p w14:paraId="0DB97F8C" w14:textId="77777777" w:rsidR="00BC377F" w:rsidRPr="00496D15" w:rsidRDefault="00BC377F" w:rsidP="00D41ECF">
            <w:pPr>
              <w:pStyle w:val="TAL"/>
              <w:rPr>
                <w:sz w:val="16"/>
              </w:rPr>
            </w:pPr>
            <w:r>
              <w:rPr>
                <w:sz w:val="16"/>
              </w:rPr>
              <w:t>withdrawn</w:t>
            </w:r>
          </w:p>
        </w:tc>
        <w:tc>
          <w:tcPr>
            <w:tcW w:w="0" w:type="auto"/>
          </w:tcPr>
          <w:p w14:paraId="205EE80A" w14:textId="77777777" w:rsidR="00BC377F" w:rsidRPr="00496D15" w:rsidRDefault="00BC377F" w:rsidP="00D41ECF">
            <w:pPr>
              <w:pStyle w:val="TAL"/>
              <w:rPr>
                <w:sz w:val="16"/>
              </w:rPr>
            </w:pPr>
            <w:r>
              <w:rPr>
                <w:sz w:val="16"/>
              </w:rPr>
              <w:t>R5-241395</w:t>
            </w:r>
          </w:p>
        </w:tc>
        <w:tc>
          <w:tcPr>
            <w:tcW w:w="0" w:type="auto"/>
          </w:tcPr>
          <w:p w14:paraId="73F89ABA" w14:textId="77777777" w:rsidR="00BC377F" w:rsidRPr="00496D15" w:rsidRDefault="00BC377F" w:rsidP="00D41ECF">
            <w:pPr>
              <w:pStyle w:val="TAL"/>
              <w:rPr>
                <w:sz w:val="16"/>
              </w:rPr>
            </w:pPr>
            <w:r>
              <w:rPr>
                <w:sz w:val="16"/>
              </w:rPr>
              <w:t>-</w:t>
            </w:r>
          </w:p>
        </w:tc>
      </w:tr>
      <w:tr w:rsidR="00BC377F" w14:paraId="625AEFEB" w14:textId="77777777" w:rsidTr="00D41ECF">
        <w:tc>
          <w:tcPr>
            <w:tcW w:w="0" w:type="auto"/>
          </w:tcPr>
          <w:p w14:paraId="04C76FB9" w14:textId="77777777" w:rsidR="00BC377F" w:rsidRPr="00496D15" w:rsidRDefault="00BC377F" w:rsidP="00D41ECF">
            <w:pPr>
              <w:pStyle w:val="TAL"/>
              <w:rPr>
                <w:sz w:val="16"/>
              </w:rPr>
            </w:pPr>
            <w:r>
              <w:rPr>
                <w:sz w:val="16"/>
              </w:rPr>
              <w:t>R5-241809</w:t>
            </w:r>
          </w:p>
        </w:tc>
        <w:tc>
          <w:tcPr>
            <w:tcW w:w="0" w:type="auto"/>
          </w:tcPr>
          <w:p w14:paraId="7215B8B6" w14:textId="77777777" w:rsidR="00BC377F" w:rsidRPr="00496D15" w:rsidRDefault="00BC377F" w:rsidP="00D41ECF">
            <w:pPr>
              <w:pStyle w:val="TAL"/>
              <w:rPr>
                <w:sz w:val="16"/>
              </w:rPr>
            </w:pPr>
            <w:r>
              <w:rPr>
                <w:sz w:val="16"/>
              </w:rPr>
              <w:t>Corrections on 4.6.2 and 4.6.3 for the conditions in SIB and RRC IE</w:t>
            </w:r>
          </w:p>
        </w:tc>
        <w:tc>
          <w:tcPr>
            <w:tcW w:w="0" w:type="auto"/>
          </w:tcPr>
          <w:p w14:paraId="465C1A46" w14:textId="77777777" w:rsidR="00BC377F" w:rsidRPr="00496D15" w:rsidRDefault="00BC377F" w:rsidP="00D41ECF">
            <w:pPr>
              <w:pStyle w:val="TAL"/>
              <w:rPr>
                <w:sz w:val="16"/>
              </w:rPr>
            </w:pPr>
            <w:r>
              <w:rPr>
                <w:sz w:val="16"/>
              </w:rPr>
              <w:t>ZTE Corporation</w:t>
            </w:r>
          </w:p>
        </w:tc>
        <w:tc>
          <w:tcPr>
            <w:tcW w:w="0" w:type="auto"/>
          </w:tcPr>
          <w:p w14:paraId="5668C885" w14:textId="77777777" w:rsidR="00BC377F" w:rsidRPr="00496D15" w:rsidRDefault="00BC377F" w:rsidP="00D41ECF">
            <w:pPr>
              <w:pStyle w:val="TAL"/>
              <w:rPr>
                <w:sz w:val="16"/>
              </w:rPr>
            </w:pPr>
            <w:r>
              <w:rPr>
                <w:sz w:val="16"/>
              </w:rPr>
              <w:t>withdrawn</w:t>
            </w:r>
          </w:p>
        </w:tc>
        <w:tc>
          <w:tcPr>
            <w:tcW w:w="0" w:type="auto"/>
          </w:tcPr>
          <w:p w14:paraId="0CE16F09" w14:textId="77777777" w:rsidR="00BC377F" w:rsidRPr="00496D15" w:rsidRDefault="00BC377F" w:rsidP="00D41ECF">
            <w:pPr>
              <w:pStyle w:val="TAL"/>
              <w:rPr>
                <w:sz w:val="16"/>
              </w:rPr>
            </w:pPr>
            <w:r>
              <w:rPr>
                <w:sz w:val="16"/>
              </w:rPr>
              <w:t>R5-240839</w:t>
            </w:r>
          </w:p>
        </w:tc>
        <w:tc>
          <w:tcPr>
            <w:tcW w:w="0" w:type="auto"/>
          </w:tcPr>
          <w:p w14:paraId="3F6D6225" w14:textId="77777777" w:rsidR="00BC377F" w:rsidRPr="00496D15" w:rsidRDefault="00BC377F" w:rsidP="00D41ECF">
            <w:pPr>
              <w:pStyle w:val="TAL"/>
              <w:rPr>
                <w:sz w:val="16"/>
              </w:rPr>
            </w:pPr>
            <w:r>
              <w:rPr>
                <w:sz w:val="16"/>
              </w:rPr>
              <w:t>-</w:t>
            </w:r>
          </w:p>
        </w:tc>
      </w:tr>
      <w:tr w:rsidR="00BC377F" w14:paraId="6D2DB0DB" w14:textId="77777777" w:rsidTr="00D41ECF">
        <w:tc>
          <w:tcPr>
            <w:tcW w:w="0" w:type="auto"/>
          </w:tcPr>
          <w:p w14:paraId="55B2F957" w14:textId="77777777" w:rsidR="00BC377F" w:rsidRPr="00496D15" w:rsidRDefault="00BC377F" w:rsidP="00D41ECF">
            <w:pPr>
              <w:pStyle w:val="TAL"/>
              <w:rPr>
                <w:sz w:val="16"/>
              </w:rPr>
            </w:pPr>
            <w:r>
              <w:rPr>
                <w:sz w:val="16"/>
              </w:rPr>
              <w:lastRenderedPageBreak/>
              <w:t>R5-241810</w:t>
            </w:r>
          </w:p>
        </w:tc>
        <w:tc>
          <w:tcPr>
            <w:tcW w:w="0" w:type="auto"/>
          </w:tcPr>
          <w:p w14:paraId="4E1458D2" w14:textId="77777777" w:rsidR="00BC377F" w:rsidRPr="00496D15" w:rsidRDefault="00BC377F" w:rsidP="00D41ECF">
            <w:pPr>
              <w:pStyle w:val="TAL"/>
              <w:rPr>
                <w:sz w:val="16"/>
              </w:rPr>
            </w:pPr>
            <w:r>
              <w:rPr>
                <w:sz w:val="16"/>
              </w:rPr>
              <w:t>Update of chapter 4 for RF general description</w:t>
            </w:r>
          </w:p>
        </w:tc>
        <w:tc>
          <w:tcPr>
            <w:tcW w:w="0" w:type="auto"/>
          </w:tcPr>
          <w:p w14:paraId="7DA03E70" w14:textId="77777777" w:rsidR="00BC377F" w:rsidRPr="00496D15" w:rsidRDefault="00BC377F" w:rsidP="00D41ECF">
            <w:pPr>
              <w:pStyle w:val="TAL"/>
              <w:rPr>
                <w:sz w:val="16"/>
              </w:rPr>
            </w:pPr>
            <w:r>
              <w:rPr>
                <w:sz w:val="16"/>
              </w:rPr>
              <w:t>ZTE Corporation</w:t>
            </w:r>
          </w:p>
        </w:tc>
        <w:tc>
          <w:tcPr>
            <w:tcW w:w="0" w:type="auto"/>
          </w:tcPr>
          <w:p w14:paraId="078839D7" w14:textId="77777777" w:rsidR="00BC377F" w:rsidRPr="00496D15" w:rsidRDefault="00BC377F" w:rsidP="00D41ECF">
            <w:pPr>
              <w:pStyle w:val="TAL"/>
              <w:rPr>
                <w:sz w:val="16"/>
              </w:rPr>
            </w:pPr>
            <w:r>
              <w:rPr>
                <w:sz w:val="16"/>
              </w:rPr>
              <w:t>agreed</w:t>
            </w:r>
          </w:p>
        </w:tc>
        <w:tc>
          <w:tcPr>
            <w:tcW w:w="0" w:type="auto"/>
          </w:tcPr>
          <w:p w14:paraId="101F96FE" w14:textId="77777777" w:rsidR="00BC377F" w:rsidRPr="00496D15" w:rsidRDefault="00BC377F" w:rsidP="00D41ECF">
            <w:pPr>
              <w:pStyle w:val="TAL"/>
              <w:rPr>
                <w:sz w:val="16"/>
              </w:rPr>
            </w:pPr>
            <w:r>
              <w:rPr>
                <w:sz w:val="16"/>
              </w:rPr>
              <w:t>R5-240855</w:t>
            </w:r>
          </w:p>
        </w:tc>
        <w:tc>
          <w:tcPr>
            <w:tcW w:w="0" w:type="auto"/>
          </w:tcPr>
          <w:p w14:paraId="26F0565B" w14:textId="77777777" w:rsidR="00BC377F" w:rsidRPr="00496D15" w:rsidRDefault="00BC377F" w:rsidP="00D41ECF">
            <w:pPr>
              <w:pStyle w:val="TAL"/>
              <w:rPr>
                <w:sz w:val="16"/>
              </w:rPr>
            </w:pPr>
            <w:r>
              <w:rPr>
                <w:sz w:val="16"/>
              </w:rPr>
              <w:t>-</w:t>
            </w:r>
          </w:p>
        </w:tc>
      </w:tr>
      <w:tr w:rsidR="00BC377F" w14:paraId="6A28F893" w14:textId="77777777" w:rsidTr="00D41ECF">
        <w:tc>
          <w:tcPr>
            <w:tcW w:w="0" w:type="auto"/>
          </w:tcPr>
          <w:p w14:paraId="0CE6AC8F" w14:textId="77777777" w:rsidR="00BC377F" w:rsidRPr="00496D15" w:rsidRDefault="00BC377F" w:rsidP="00D41ECF">
            <w:pPr>
              <w:pStyle w:val="TAL"/>
              <w:rPr>
                <w:sz w:val="16"/>
              </w:rPr>
            </w:pPr>
            <w:r>
              <w:rPr>
                <w:sz w:val="16"/>
              </w:rPr>
              <w:t>R5-241811</w:t>
            </w:r>
          </w:p>
        </w:tc>
        <w:tc>
          <w:tcPr>
            <w:tcW w:w="0" w:type="auto"/>
          </w:tcPr>
          <w:p w14:paraId="0876AC1D" w14:textId="77777777" w:rsidR="00BC377F" w:rsidRPr="00496D15" w:rsidRDefault="00BC377F" w:rsidP="00D41ECF">
            <w:pPr>
              <w:pStyle w:val="TAL"/>
              <w:rPr>
                <w:sz w:val="16"/>
              </w:rPr>
            </w:pPr>
            <w:r>
              <w:rPr>
                <w:sz w:val="16"/>
              </w:rPr>
              <w:t>Addition of MMSE-IRC CQI reporting test case with FDD 4Rx</w:t>
            </w:r>
          </w:p>
        </w:tc>
        <w:tc>
          <w:tcPr>
            <w:tcW w:w="0" w:type="auto"/>
          </w:tcPr>
          <w:p w14:paraId="4BB596EC" w14:textId="77777777" w:rsidR="00BC377F" w:rsidRPr="00496D15" w:rsidRDefault="00BC377F" w:rsidP="00D41ECF">
            <w:pPr>
              <w:pStyle w:val="TAL"/>
              <w:rPr>
                <w:sz w:val="16"/>
              </w:rPr>
            </w:pPr>
            <w:r>
              <w:rPr>
                <w:sz w:val="16"/>
              </w:rPr>
              <w:t>China Telecom</w:t>
            </w:r>
          </w:p>
        </w:tc>
        <w:tc>
          <w:tcPr>
            <w:tcW w:w="0" w:type="auto"/>
          </w:tcPr>
          <w:p w14:paraId="106BB307" w14:textId="77777777" w:rsidR="00BC377F" w:rsidRPr="00496D15" w:rsidRDefault="00BC377F" w:rsidP="00D41ECF">
            <w:pPr>
              <w:pStyle w:val="TAL"/>
              <w:rPr>
                <w:sz w:val="16"/>
              </w:rPr>
            </w:pPr>
            <w:r>
              <w:rPr>
                <w:sz w:val="16"/>
              </w:rPr>
              <w:t>agreed</w:t>
            </w:r>
          </w:p>
        </w:tc>
        <w:tc>
          <w:tcPr>
            <w:tcW w:w="0" w:type="auto"/>
          </w:tcPr>
          <w:p w14:paraId="0EBFDE79" w14:textId="77777777" w:rsidR="00BC377F" w:rsidRPr="00496D15" w:rsidRDefault="00BC377F" w:rsidP="00D41ECF">
            <w:pPr>
              <w:pStyle w:val="TAL"/>
              <w:rPr>
                <w:sz w:val="16"/>
              </w:rPr>
            </w:pPr>
            <w:r>
              <w:rPr>
                <w:sz w:val="16"/>
              </w:rPr>
              <w:t>R5-240251</w:t>
            </w:r>
          </w:p>
        </w:tc>
        <w:tc>
          <w:tcPr>
            <w:tcW w:w="0" w:type="auto"/>
          </w:tcPr>
          <w:p w14:paraId="71C69402" w14:textId="77777777" w:rsidR="00BC377F" w:rsidRPr="00496D15" w:rsidRDefault="00BC377F" w:rsidP="00D41ECF">
            <w:pPr>
              <w:pStyle w:val="TAL"/>
              <w:rPr>
                <w:sz w:val="16"/>
              </w:rPr>
            </w:pPr>
            <w:r>
              <w:rPr>
                <w:sz w:val="16"/>
              </w:rPr>
              <w:t>-</w:t>
            </w:r>
          </w:p>
        </w:tc>
      </w:tr>
      <w:tr w:rsidR="00BC377F" w14:paraId="7BCAFB3A" w14:textId="77777777" w:rsidTr="00D41ECF">
        <w:tc>
          <w:tcPr>
            <w:tcW w:w="0" w:type="auto"/>
          </w:tcPr>
          <w:p w14:paraId="40D51650" w14:textId="77777777" w:rsidR="00BC377F" w:rsidRPr="00496D15" w:rsidRDefault="00BC377F" w:rsidP="00D41ECF">
            <w:pPr>
              <w:pStyle w:val="TAL"/>
              <w:rPr>
                <w:sz w:val="16"/>
              </w:rPr>
            </w:pPr>
            <w:r>
              <w:rPr>
                <w:sz w:val="16"/>
              </w:rPr>
              <w:t>R5-241812</w:t>
            </w:r>
          </w:p>
        </w:tc>
        <w:tc>
          <w:tcPr>
            <w:tcW w:w="0" w:type="auto"/>
          </w:tcPr>
          <w:p w14:paraId="49C5DF04" w14:textId="77777777" w:rsidR="00BC377F" w:rsidRPr="00496D15" w:rsidRDefault="00BC377F" w:rsidP="00D41ECF">
            <w:pPr>
              <w:pStyle w:val="TAL"/>
              <w:rPr>
                <w:sz w:val="16"/>
              </w:rPr>
            </w:pPr>
            <w:r>
              <w:rPr>
                <w:sz w:val="16"/>
              </w:rPr>
              <w:t>Addition of MMSE-IRC CQI reporting test case with TDD 2Rx</w:t>
            </w:r>
          </w:p>
        </w:tc>
        <w:tc>
          <w:tcPr>
            <w:tcW w:w="0" w:type="auto"/>
          </w:tcPr>
          <w:p w14:paraId="47098221" w14:textId="77777777" w:rsidR="00BC377F" w:rsidRPr="00496D15" w:rsidRDefault="00BC377F" w:rsidP="00D41ECF">
            <w:pPr>
              <w:pStyle w:val="TAL"/>
              <w:rPr>
                <w:sz w:val="16"/>
              </w:rPr>
            </w:pPr>
            <w:r>
              <w:rPr>
                <w:sz w:val="16"/>
              </w:rPr>
              <w:t>China Telecom</w:t>
            </w:r>
          </w:p>
        </w:tc>
        <w:tc>
          <w:tcPr>
            <w:tcW w:w="0" w:type="auto"/>
          </w:tcPr>
          <w:p w14:paraId="52D2187C" w14:textId="77777777" w:rsidR="00BC377F" w:rsidRPr="00496D15" w:rsidRDefault="00BC377F" w:rsidP="00D41ECF">
            <w:pPr>
              <w:pStyle w:val="TAL"/>
              <w:rPr>
                <w:sz w:val="16"/>
              </w:rPr>
            </w:pPr>
            <w:r>
              <w:rPr>
                <w:sz w:val="16"/>
              </w:rPr>
              <w:t>agreed</w:t>
            </w:r>
          </w:p>
        </w:tc>
        <w:tc>
          <w:tcPr>
            <w:tcW w:w="0" w:type="auto"/>
          </w:tcPr>
          <w:p w14:paraId="6102277C" w14:textId="77777777" w:rsidR="00BC377F" w:rsidRPr="00496D15" w:rsidRDefault="00BC377F" w:rsidP="00D41ECF">
            <w:pPr>
              <w:pStyle w:val="TAL"/>
              <w:rPr>
                <w:sz w:val="16"/>
              </w:rPr>
            </w:pPr>
            <w:r>
              <w:rPr>
                <w:sz w:val="16"/>
              </w:rPr>
              <w:t>R5-240252</w:t>
            </w:r>
          </w:p>
        </w:tc>
        <w:tc>
          <w:tcPr>
            <w:tcW w:w="0" w:type="auto"/>
          </w:tcPr>
          <w:p w14:paraId="2AB1A31B" w14:textId="77777777" w:rsidR="00BC377F" w:rsidRPr="00496D15" w:rsidRDefault="00BC377F" w:rsidP="00D41ECF">
            <w:pPr>
              <w:pStyle w:val="TAL"/>
              <w:rPr>
                <w:sz w:val="16"/>
              </w:rPr>
            </w:pPr>
            <w:r>
              <w:rPr>
                <w:sz w:val="16"/>
              </w:rPr>
              <w:t>-</w:t>
            </w:r>
          </w:p>
        </w:tc>
      </w:tr>
      <w:tr w:rsidR="00BC377F" w14:paraId="59BA1DB9" w14:textId="77777777" w:rsidTr="00D41ECF">
        <w:tc>
          <w:tcPr>
            <w:tcW w:w="0" w:type="auto"/>
          </w:tcPr>
          <w:p w14:paraId="3514D7A8" w14:textId="77777777" w:rsidR="00BC377F" w:rsidRPr="00496D15" w:rsidRDefault="00BC377F" w:rsidP="00D41ECF">
            <w:pPr>
              <w:pStyle w:val="TAL"/>
              <w:rPr>
                <w:sz w:val="16"/>
              </w:rPr>
            </w:pPr>
            <w:r>
              <w:rPr>
                <w:sz w:val="16"/>
              </w:rPr>
              <w:t>R5-241813</w:t>
            </w:r>
          </w:p>
        </w:tc>
        <w:tc>
          <w:tcPr>
            <w:tcW w:w="0" w:type="auto"/>
          </w:tcPr>
          <w:p w14:paraId="7BA21DF8" w14:textId="77777777" w:rsidR="00BC377F" w:rsidRPr="00496D15" w:rsidRDefault="00BC377F" w:rsidP="00D41ECF">
            <w:pPr>
              <w:pStyle w:val="TAL"/>
              <w:rPr>
                <w:sz w:val="16"/>
              </w:rPr>
            </w:pPr>
            <w:r>
              <w:rPr>
                <w:sz w:val="16"/>
              </w:rPr>
              <w:t>Addition of MMSE-IRC CQI reporting test case with TDD 4Rx</w:t>
            </w:r>
          </w:p>
        </w:tc>
        <w:tc>
          <w:tcPr>
            <w:tcW w:w="0" w:type="auto"/>
          </w:tcPr>
          <w:p w14:paraId="1564C069" w14:textId="77777777" w:rsidR="00BC377F" w:rsidRPr="00496D15" w:rsidRDefault="00BC377F" w:rsidP="00D41ECF">
            <w:pPr>
              <w:pStyle w:val="TAL"/>
              <w:rPr>
                <w:sz w:val="16"/>
              </w:rPr>
            </w:pPr>
            <w:r>
              <w:rPr>
                <w:sz w:val="16"/>
              </w:rPr>
              <w:t>China Telecom</w:t>
            </w:r>
          </w:p>
        </w:tc>
        <w:tc>
          <w:tcPr>
            <w:tcW w:w="0" w:type="auto"/>
          </w:tcPr>
          <w:p w14:paraId="553645CC" w14:textId="77777777" w:rsidR="00BC377F" w:rsidRPr="00496D15" w:rsidRDefault="00BC377F" w:rsidP="00D41ECF">
            <w:pPr>
              <w:pStyle w:val="TAL"/>
              <w:rPr>
                <w:sz w:val="16"/>
              </w:rPr>
            </w:pPr>
            <w:r>
              <w:rPr>
                <w:sz w:val="16"/>
              </w:rPr>
              <w:t>agreed</w:t>
            </w:r>
          </w:p>
        </w:tc>
        <w:tc>
          <w:tcPr>
            <w:tcW w:w="0" w:type="auto"/>
          </w:tcPr>
          <w:p w14:paraId="1E209228" w14:textId="77777777" w:rsidR="00BC377F" w:rsidRPr="00496D15" w:rsidRDefault="00BC377F" w:rsidP="00D41ECF">
            <w:pPr>
              <w:pStyle w:val="TAL"/>
              <w:rPr>
                <w:sz w:val="16"/>
              </w:rPr>
            </w:pPr>
            <w:r>
              <w:rPr>
                <w:sz w:val="16"/>
              </w:rPr>
              <w:t>R5-240253</w:t>
            </w:r>
          </w:p>
        </w:tc>
        <w:tc>
          <w:tcPr>
            <w:tcW w:w="0" w:type="auto"/>
          </w:tcPr>
          <w:p w14:paraId="6293C359" w14:textId="77777777" w:rsidR="00BC377F" w:rsidRPr="00496D15" w:rsidRDefault="00BC377F" w:rsidP="00D41ECF">
            <w:pPr>
              <w:pStyle w:val="TAL"/>
              <w:rPr>
                <w:sz w:val="16"/>
              </w:rPr>
            </w:pPr>
            <w:r>
              <w:rPr>
                <w:sz w:val="16"/>
              </w:rPr>
              <w:t>-</w:t>
            </w:r>
          </w:p>
        </w:tc>
      </w:tr>
      <w:tr w:rsidR="00BC377F" w14:paraId="0523FA13" w14:textId="77777777" w:rsidTr="00D41ECF">
        <w:tc>
          <w:tcPr>
            <w:tcW w:w="0" w:type="auto"/>
          </w:tcPr>
          <w:p w14:paraId="54132DBA" w14:textId="77777777" w:rsidR="00BC377F" w:rsidRPr="00496D15" w:rsidRDefault="00BC377F" w:rsidP="00D41ECF">
            <w:pPr>
              <w:pStyle w:val="TAL"/>
              <w:rPr>
                <w:sz w:val="16"/>
              </w:rPr>
            </w:pPr>
            <w:r>
              <w:rPr>
                <w:sz w:val="16"/>
              </w:rPr>
              <w:t>R5-241814</w:t>
            </w:r>
          </w:p>
        </w:tc>
        <w:tc>
          <w:tcPr>
            <w:tcW w:w="0" w:type="auto"/>
          </w:tcPr>
          <w:p w14:paraId="7ECE2B82" w14:textId="77777777" w:rsidR="00BC377F" w:rsidRPr="00496D15" w:rsidRDefault="00BC377F" w:rsidP="00D41ECF">
            <w:pPr>
              <w:pStyle w:val="TAL"/>
              <w:rPr>
                <w:sz w:val="16"/>
              </w:rPr>
            </w:pPr>
            <w:r>
              <w:rPr>
                <w:sz w:val="16"/>
              </w:rPr>
              <w:t>Completion of MMSE-IRC CQI reporting test case with FDD 2Rx</w:t>
            </w:r>
          </w:p>
        </w:tc>
        <w:tc>
          <w:tcPr>
            <w:tcW w:w="0" w:type="auto"/>
          </w:tcPr>
          <w:p w14:paraId="46680C7E" w14:textId="77777777" w:rsidR="00BC377F" w:rsidRPr="00496D15" w:rsidRDefault="00BC377F" w:rsidP="00D41ECF">
            <w:pPr>
              <w:pStyle w:val="TAL"/>
              <w:rPr>
                <w:sz w:val="16"/>
              </w:rPr>
            </w:pPr>
            <w:r>
              <w:rPr>
                <w:sz w:val="16"/>
              </w:rPr>
              <w:t>China Telecom</w:t>
            </w:r>
          </w:p>
        </w:tc>
        <w:tc>
          <w:tcPr>
            <w:tcW w:w="0" w:type="auto"/>
          </w:tcPr>
          <w:p w14:paraId="20B417C4" w14:textId="77777777" w:rsidR="00BC377F" w:rsidRPr="00496D15" w:rsidRDefault="00BC377F" w:rsidP="00D41ECF">
            <w:pPr>
              <w:pStyle w:val="TAL"/>
              <w:rPr>
                <w:sz w:val="16"/>
              </w:rPr>
            </w:pPr>
            <w:r>
              <w:rPr>
                <w:sz w:val="16"/>
              </w:rPr>
              <w:t>agreed</w:t>
            </w:r>
          </w:p>
        </w:tc>
        <w:tc>
          <w:tcPr>
            <w:tcW w:w="0" w:type="auto"/>
          </w:tcPr>
          <w:p w14:paraId="38007373" w14:textId="77777777" w:rsidR="00BC377F" w:rsidRPr="00496D15" w:rsidRDefault="00BC377F" w:rsidP="00D41ECF">
            <w:pPr>
              <w:pStyle w:val="TAL"/>
              <w:rPr>
                <w:sz w:val="16"/>
              </w:rPr>
            </w:pPr>
            <w:r>
              <w:rPr>
                <w:sz w:val="16"/>
              </w:rPr>
              <w:t>R5-240254</w:t>
            </w:r>
          </w:p>
        </w:tc>
        <w:tc>
          <w:tcPr>
            <w:tcW w:w="0" w:type="auto"/>
          </w:tcPr>
          <w:p w14:paraId="0459D3EE" w14:textId="77777777" w:rsidR="00BC377F" w:rsidRPr="00496D15" w:rsidRDefault="00BC377F" w:rsidP="00D41ECF">
            <w:pPr>
              <w:pStyle w:val="TAL"/>
              <w:rPr>
                <w:sz w:val="16"/>
              </w:rPr>
            </w:pPr>
            <w:r>
              <w:rPr>
                <w:sz w:val="16"/>
              </w:rPr>
              <w:t>-</w:t>
            </w:r>
          </w:p>
        </w:tc>
      </w:tr>
      <w:tr w:rsidR="00BC377F" w14:paraId="4789B33E" w14:textId="77777777" w:rsidTr="00D41ECF">
        <w:tc>
          <w:tcPr>
            <w:tcW w:w="0" w:type="auto"/>
          </w:tcPr>
          <w:p w14:paraId="503D6F9C" w14:textId="77777777" w:rsidR="00BC377F" w:rsidRPr="00496D15" w:rsidRDefault="00BC377F" w:rsidP="00D41ECF">
            <w:pPr>
              <w:pStyle w:val="TAL"/>
              <w:rPr>
                <w:sz w:val="16"/>
              </w:rPr>
            </w:pPr>
            <w:r>
              <w:rPr>
                <w:sz w:val="16"/>
              </w:rPr>
              <w:t>R5-241815</w:t>
            </w:r>
          </w:p>
        </w:tc>
        <w:tc>
          <w:tcPr>
            <w:tcW w:w="0" w:type="auto"/>
          </w:tcPr>
          <w:p w14:paraId="5FEFA32A" w14:textId="77777777" w:rsidR="00BC377F" w:rsidRPr="00496D15" w:rsidRDefault="00BC377F" w:rsidP="00D41ECF">
            <w:pPr>
              <w:pStyle w:val="TAL"/>
              <w:rPr>
                <w:sz w:val="16"/>
              </w:rPr>
            </w:pPr>
            <w:r>
              <w:rPr>
                <w:sz w:val="16"/>
              </w:rPr>
              <w:t>Update to FR1 PDSCH inter-cell interference test case</w:t>
            </w:r>
          </w:p>
        </w:tc>
        <w:tc>
          <w:tcPr>
            <w:tcW w:w="0" w:type="auto"/>
          </w:tcPr>
          <w:p w14:paraId="075366E4" w14:textId="77777777" w:rsidR="00BC377F" w:rsidRPr="00496D15" w:rsidRDefault="00BC377F" w:rsidP="00D41ECF">
            <w:pPr>
              <w:pStyle w:val="TAL"/>
              <w:rPr>
                <w:sz w:val="16"/>
              </w:rPr>
            </w:pPr>
            <w:r>
              <w:rPr>
                <w:sz w:val="16"/>
              </w:rPr>
              <w:t>QUALCOMM Europe Inc. - Italy</w:t>
            </w:r>
          </w:p>
        </w:tc>
        <w:tc>
          <w:tcPr>
            <w:tcW w:w="0" w:type="auto"/>
          </w:tcPr>
          <w:p w14:paraId="259EEA22" w14:textId="77777777" w:rsidR="00BC377F" w:rsidRPr="00496D15" w:rsidRDefault="00BC377F" w:rsidP="00D41ECF">
            <w:pPr>
              <w:pStyle w:val="TAL"/>
              <w:rPr>
                <w:sz w:val="16"/>
              </w:rPr>
            </w:pPr>
            <w:r>
              <w:rPr>
                <w:sz w:val="16"/>
              </w:rPr>
              <w:t>agreed</w:t>
            </w:r>
          </w:p>
        </w:tc>
        <w:tc>
          <w:tcPr>
            <w:tcW w:w="0" w:type="auto"/>
          </w:tcPr>
          <w:p w14:paraId="5C88E1C2" w14:textId="77777777" w:rsidR="00BC377F" w:rsidRPr="00496D15" w:rsidRDefault="00BC377F" w:rsidP="00D41ECF">
            <w:pPr>
              <w:pStyle w:val="TAL"/>
              <w:rPr>
                <w:sz w:val="16"/>
              </w:rPr>
            </w:pPr>
            <w:r>
              <w:rPr>
                <w:sz w:val="16"/>
              </w:rPr>
              <w:t>R5-241151</w:t>
            </w:r>
          </w:p>
        </w:tc>
        <w:tc>
          <w:tcPr>
            <w:tcW w:w="0" w:type="auto"/>
          </w:tcPr>
          <w:p w14:paraId="0A49AD4A" w14:textId="77777777" w:rsidR="00BC377F" w:rsidRPr="00496D15" w:rsidRDefault="00BC377F" w:rsidP="00D41ECF">
            <w:pPr>
              <w:pStyle w:val="TAL"/>
              <w:rPr>
                <w:sz w:val="16"/>
              </w:rPr>
            </w:pPr>
            <w:r>
              <w:rPr>
                <w:sz w:val="16"/>
              </w:rPr>
              <w:t>-</w:t>
            </w:r>
          </w:p>
        </w:tc>
      </w:tr>
      <w:tr w:rsidR="00BC377F" w14:paraId="32E5958B" w14:textId="77777777" w:rsidTr="00D41ECF">
        <w:tc>
          <w:tcPr>
            <w:tcW w:w="0" w:type="auto"/>
          </w:tcPr>
          <w:p w14:paraId="08AE36AE" w14:textId="77777777" w:rsidR="00BC377F" w:rsidRPr="00496D15" w:rsidRDefault="00BC377F" w:rsidP="00D41ECF">
            <w:pPr>
              <w:pStyle w:val="TAL"/>
              <w:rPr>
                <w:sz w:val="16"/>
              </w:rPr>
            </w:pPr>
            <w:r>
              <w:rPr>
                <w:sz w:val="16"/>
              </w:rPr>
              <w:t>R5-241816</w:t>
            </w:r>
          </w:p>
        </w:tc>
        <w:tc>
          <w:tcPr>
            <w:tcW w:w="0" w:type="auto"/>
          </w:tcPr>
          <w:p w14:paraId="1E746CEE" w14:textId="77777777" w:rsidR="00BC377F" w:rsidRPr="00496D15" w:rsidRDefault="00BC377F" w:rsidP="00D41ECF">
            <w:pPr>
              <w:pStyle w:val="TAL"/>
              <w:rPr>
                <w:sz w:val="16"/>
              </w:rPr>
            </w:pPr>
            <w:r>
              <w:rPr>
                <w:sz w:val="16"/>
              </w:rPr>
              <w:t>Update to FR1 PDSCH intra-cell interference test case</w:t>
            </w:r>
          </w:p>
        </w:tc>
        <w:tc>
          <w:tcPr>
            <w:tcW w:w="0" w:type="auto"/>
          </w:tcPr>
          <w:p w14:paraId="7383B761" w14:textId="77777777" w:rsidR="00BC377F" w:rsidRPr="00496D15" w:rsidRDefault="00BC377F" w:rsidP="00D41ECF">
            <w:pPr>
              <w:pStyle w:val="TAL"/>
              <w:rPr>
                <w:sz w:val="16"/>
              </w:rPr>
            </w:pPr>
            <w:r>
              <w:rPr>
                <w:sz w:val="16"/>
              </w:rPr>
              <w:t>QUALCOMM Europe Inc. - Italy</w:t>
            </w:r>
          </w:p>
        </w:tc>
        <w:tc>
          <w:tcPr>
            <w:tcW w:w="0" w:type="auto"/>
          </w:tcPr>
          <w:p w14:paraId="1F1F0B09" w14:textId="77777777" w:rsidR="00BC377F" w:rsidRPr="00496D15" w:rsidRDefault="00BC377F" w:rsidP="00D41ECF">
            <w:pPr>
              <w:pStyle w:val="TAL"/>
              <w:rPr>
                <w:sz w:val="16"/>
              </w:rPr>
            </w:pPr>
            <w:r>
              <w:rPr>
                <w:sz w:val="16"/>
              </w:rPr>
              <w:t>agreed</w:t>
            </w:r>
          </w:p>
        </w:tc>
        <w:tc>
          <w:tcPr>
            <w:tcW w:w="0" w:type="auto"/>
          </w:tcPr>
          <w:p w14:paraId="04F7296C" w14:textId="77777777" w:rsidR="00BC377F" w:rsidRPr="00496D15" w:rsidRDefault="00BC377F" w:rsidP="00D41ECF">
            <w:pPr>
              <w:pStyle w:val="TAL"/>
              <w:rPr>
                <w:sz w:val="16"/>
              </w:rPr>
            </w:pPr>
            <w:r>
              <w:rPr>
                <w:sz w:val="16"/>
              </w:rPr>
              <w:t>R5-241152</w:t>
            </w:r>
          </w:p>
        </w:tc>
        <w:tc>
          <w:tcPr>
            <w:tcW w:w="0" w:type="auto"/>
          </w:tcPr>
          <w:p w14:paraId="18FCBCD9" w14:textId="77777777" w:rsidR="00BC377F" w:rsidRPr="00496D15" w:rsidRDefault="00BC377F" w:rsidP="00D41ECF">
            <w:pPr>
              <w:pStyle w:val="TAL"/>
              <w:rPr>
                <w:sz w:val="16"/>
              </w:rPr>
            </w:pPr>
            <w:r>
              <w:rPr>
                <w:sz w:val="16"/>
              </w:rPr>
              <w:t>-</w:t>
            </w:r>
          </w:p>
        </w:tc>
      </w:tr>
      <w:tr w:rsidR="00BC377F" w14:paraId="192DC534" w14:textId="77777777" w:rsidTr="00D41ECF">
        <w:tc>
          <w:tcPr>
            <w:tcW w:w="0" w:type="auto"/>
          </w:tcPr>
          <w:p w14:paraId="2CA6BEA1" w14:textId="77777777" w:rsidR="00BC377F" w:rsidRPr="00496D15" w:rsidRDefault="00BC377F" w:rsidP="00D41ECF">
            <w:pPr>
              <w:pStyle w:val="TAL"/>
              <w:rPr>
                <w:sz w:val="16"/>
              </w:rPr>
            </w:pPr>
            <w:r>
              <w:rPr>
                <w:sz w:val="16"/>
              </w:rPr>
              <w:t>R5-241817</w:t>
            </w:r>
          </w:p>
        </w:tc>
        <w:tc>
          <w:tcPr>
            <w:tcW w:w="0" w:type="auto"/>
          </w:tcPr>
          <w:p w14:paraId="13EBE4C2"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6.3.1.2.1</w:t>
            </w:r>
          </w:p>
        </w:tc>
        <w:tc>
          <w:tcPr>
            <w:tcW w:w="0" w:type="auto"/>
          </w:tcPr>
          <w:p w14:paraId="5BB397C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3D29B11" w14:textId="77777777" w:rsidR="00BC377F" w:rsidRPr="00496D15" w:rsidRDefault="00BC377F" w:rsidP="00D41ECF">
            <w:pPr>
              <w:pStyle w:val="TAL"/>
              <w:rPr>
                <w:sz w:val="16"/>
              </w:rPr>
            </w:pPr>
            <w:r>
              <w:rPr>
                <w:sz w:val="16"/>
              </w:rPr>
              <w:t>agreed</w:t>
            </w:r>
          </w:p>
        </w:tc>
        <w:tc>
          <w:tcPr>
            <w:tcW w:w="0" w:type="auto"/>
          </w:tcPr>
          <w:p w14:paraId="119392A0" w14:textId="77777777" w:rsidR="00BC377F" w:rsidRPr="00496D15" w:rsidRDefault="00BC377F" w:rsidP="00D41ECF">
            <w:pPr>
              <w:pStyle w:val="TAL"/>
              <w:rPr>
                <w:sz w:val="16"/>
              </w:rPr>
            </w:pPr>
            <w:r>
              <w:rPr>
                <w:sz w:val="16"/>
              </w:rPr>
              <w:t>R5-240678</w:t>
            </w:r>
          </w:p>
        </w:tc>
        <w:tc>
          <w:tcPr>
            <w:tcW w:w="0" w:type="auto"/>
          </w:tcPr>
          <w:p w14:paraId="656CC77C" w14:textId="77777777" w:rsidR="00BC377F" w:rsidRPr="00496D15" w:rsidRDefault="00BC377F" w:rsidP="00D41ECF">
            <w:pPr>
              <w:pStyle w:val="TAL"/>
              <w:rPr>
                <w:sz w:val="16"/>
              </w:rPr>
            </w:pPr>
            <w:r>
              <w:rPr>
                <w:sz w:val="16"/>
              </w:rPr>
              <w:t>-</w:t>
            </w:r>
          </w:p>
        </w:tc>
      </w:tr>
      <w:tr w:rsidR="00BC377F" w14:paraId="19CF595D" w14:textId="77777777" w:rsidTr="00D41ECF">
        <w:tc>
          <w:tcPr>
            <w:tcW w:w="0" w:type="auto"/>
          </w:tcPr>
          <w:p w14:paraId="0BF3179D" w14:textId="77777777" w:rsidR="00BC377F" w:rsidRPr="00496D15" w:rsidRDefault="00BC377F" w:rsidP="00D41ECF">
            <w:pPr>
              <w:pStyle w:val="TAL"/>
              <w:rPr>
                <w:sz w:val="16"/>
              </w:rPr>
            </w:pPr>
            <w:r>
              <w:rPr>
                <w:sz w:val="16"/>
              </w:rPr>
              <w:t>R5-241818</w:t>
            </w:r>
          </w:p>
        </w:tc>
        <w:tc>
          <w:tcPr>
            <w:tcW w:w="0" w:type="auto"/>
          </w:tcPr>
          <w:p w14:paraId="07DD8C99" w14:textId="77777777" w:rsidR="00BC377F" w:rsidRPr="00496D15" w:rsidRDefault="00BC377F" w:rsidP="00D41ECF">
            <w:pPr>
              <w:pStyle w:val="TAL"/>
              <w:rPr>
                <w:sz w:val="16"/>
              </w:rPr>
            </w:pPr>
            <w:r>
              <w:rPr>
                <w:sz w:val="16"/>
              </w:rPr>
              <w:t>Corrections to URLLC Test Cases</w:t>
            </w:r>
          </w:p>
        </w:tc>
        <w:tc>
          <w:tcPr>
            <w:tcW w:w="0" w:type="auto"/>
          </w:tcPr>
          <w:p w14:paraId="596783A6" w14:textId="77777777" w:rsidR="00BC377F" w:rsidRPr="00496D15" w:rsidRDefault="00BC377F" w:rsidP="00D41ECF">
            <w:pPr>
              <w:pStyle w:val="TAL"/>
              <w:rPr>
                <w:sz w:val="16"/>
              </w:rPr>
            </w:pPr>
            <w:r>
              <w:rPr>
                <w:sz w:val="16"/>
              </w:rPr>
              <w:t>Rohde &amp; Schwarz</w:t>
            </w:r>
          </w:p>
        </w:tc>
        <w:tc>
          <w:tcPr>
            <w:tcW w:w="0" w:type="auto"/>
          </w:tcPr>
          <w:p w14:paraId="73326EBD" w14:textId="77777777" w:rsidR="00BC377F" w:rsidRPr="00496D15" w:rsidRDefault="00BC377F" w:rsidP="00D41ECF">
            <w:pPr>
              <w:pStyle w:val="TAL"/>
              <w:rPr>
                <w:sz w:val="16"/>
              </w:rPr>
            </w:pPr>
            <w:r>
              <w:rPr>
                <w:sz w:val="16"/>
              </w:rPr>
              <w:t>agreed</w:t>
            </w:r>
          </w:p>
        </w:tc>
        <w:tc>
          <w:tcPr>
            <w:tcW w:w="0" w:type="auto"/>
          </w:tcPr>
          <w:p w14:paraId="70CF3707" w14:textId="77777777" w:rsidR="00BC377F" w:rsidRPr="00496D15" w:rsidRDefault="00BC377F" w:rsidP="00D41ECF">
            <w:pPr>
              <w:pStyle w:val="TAL"/>
              <w:rPr>
                <w:sz w:val="16"/>
              </w:rPr>
            </w:pPr>
            <w:r>
              <w:rPr>
                <w:sz w:val="16"/>
              </w:rPr>
              <w:t>R5-241169</w:t>
            </w:r>
          </w:p>
        </w:tc>
        <w:tc>
          <w:tcPr>
            <w:tcW w:w="0" w:type="auto"/>
          </w:tcPr>
          <w:p w14:paraId="587EF6CF" w14:textId="77777777" w:rsidR="00BC377F" w:rsidRPr="00496D15" w:rsidRDefault="00BC377F" w:rsidP="00D41ECF">
            <w:pPr>
              <w:pStyle w:val="TAL"/>
              <w:rPr>
                <w:sz w:val="16"/>
              </w:rPr>
            </w:pPr>
            <w:r>
              <w:rPr>
                <w:sz w:val="16"/>
              </w:rPr>
              <w:t>-</w:t>
            </w:r>
          </w:p>
        </w:tc>
      </w:tr>
      <w:tr w:rsidR="00BC377F" w14:paraId="5FEB9A28" w14:textId="77777777" w:rsidTr="00D41ECF">
        <w:tc>
          <w:tcPr>
            <w:tcW w:w="0" w:type="auto"/>
          </w:tcPr>
          <w:p w14:paraId="42A4096B" w14:textId="77777777" w:rsidR="00BC377F" w:rsidRPr="00496D15" w:rsidRDefault="00BC377F" w:rsidP="00D41ECF">
            <w:pPr>
              <w:pStyle w:val="TAL"/>
              <w:rPr>
                <w:sz w:val="16"/>
              </w:rPr>
            </w:pPr>
            <w:r>
              <w:rPr>
                <w:sz w:val="16"/>
              </w:rPr>
              <w:t>R5-241819</w:t>
            </w:r>
          </w:p>
        </w:tc>
        <w:tc>
          <w:tcPr>
            <w:tcW w:w="0" w:type="auto"/>
          </w:tcPr>
          <w:p w14:paraId="2A0A3666" w14:textId="77777777" w:rsidR="00BC377F" w:rsidRPr="00496D15" w:rsidRDefault="00BC377F" w:rsidP="00D41ECF">
            <w:pPr>
              <w:pStyle w:val="TAL"/>
              <w:rPr>
                <w:sz w:val="16"/>
              </w:rPr>
            </w:pPr>
            <w:r>
              <w:rPr>
                <w:sz w:val="16"/>
              </w:rPr>
              <w:t>Addition of SDR RMC for more FDD channel BW</w:t>
            </w:r>
          </w:p>
        </w:tc>
        <w:tc>
          <w:tcPr>
            <w:tcW w:w="0" w:type="auto"/>
          </w:tcPr>
          <w:p w14:paraId="64D5A970" w14:textId="77777777" w:rsidR="00BC377F" w:rsidRPr="00496D15" w:rsidRDefault="00BC377F" w:rsidP="00D41ECF">
            <w:pPr>
              <w:pStyle w:val="TAL"/>
              <w:rPr>
                <w:sz w:val="16"/>
              </w:rPr>
            </w:pPr>
            <w:r>
              <w:rPr>
                <w:sz w:val="16"/>
              </w:rPr>
              <w:t>QUALCOMM Europe Inc. - Italy</w:t>
            </w:r>
          </w:p>
        </w:tc>
        <w:tc>
          <w:tcPr>
            <w:tcW w:w="0" w:type="auto"/>
          </w:tcPr>
          <w:p w14:paraId="73D22B57" w14:textId="77777777" w:rsidR="00BC377F" w:rsidRPr="00496D15" w:rsidRDefault="00BC377F" w:rsidP="00D41ECF">
            <w:pPr>
              <w:pStyle w:val="TAL"/>
              <w:rPr>
                <w:sz w:val="16"/>
              </w:rPr>
            </w:pPr>
            <w:r>
              <w:rPr>
                <w:sz w:val="16"/>
              </w:rPr>
              <w:t>agreed</w:t>
            </w:r>
          </w:p>
        </w:tc>
        <w:tc>
          <w:tcPr>
            <w:tcW w:w="0" w:type="auto"/>
          </w:tcPr>
          <w:p w14:paraId="60D599E5" w14:textId="77777777" w:rsidR="00BC377F" w:rsidRPr="00496D15" w:rsidRDefault="00BC377F" w:rsidP="00D41ECF">
            <w:pPr>
              <w:pStyle w:val="TAL"/>
              <w:rPr>
                <w:sz w:val="16"/>
              </w:rPr>
            </w:pPr>
            <w:r>
              <w:rPr>
                <w:sz w:val="16"/>
              </w:rPr>
              <w:t>R5-241137</w:t>
            </w:r>
          </w:p>
        </w:tc>
        <w:tc>
          <w:tcPr>
            <w:tcW w:w="0" w:type="auto"/>
          </w:tcPr>
          <w:p w14:paraId="7D7DD89A" w14:textId="77777777" w:rsidR="00BC377F" w:rsidRPr="00496D15" w:rsidRDefault="00BC377F" w:rsidP="00D41ECF">
            <w:pPr>
              <w:pStyle w:val="TAL"/>
              <w:rPr>
                <w:sz w:val="16"/>
              </w:rPr>
            </w:pPr>
            <w:r>
              <w:rPr>
                <w:sz w:val="16"/>
              </w:rPr>
              <w:t>-</w:t>
            </w:r>
          </w:p>
        </w:tc>
      </w:tr>
      <w:tr w:rsidR="00BC377F" w14:paraId="6960E630" w14:textId="77777777" w:rsidTr="00D41ECF">
        <w:tc>
          <w:tcPr>
            <w:tcW w:w="0" w:type="auto"/>
          </w:tcPr>
          <w:p w14:paraId="6C85E771" w14:textId="77777777" w:rsidR="00BC377F" w:rsidRPr="00496D15" w:rsidRDefault="00BC377F" w:rsidP="00D41ECF">
            <w:pPr>
              <w:pStyle w:val="TAL"/>
              <w:rPr>
                <w:sz w:val="16"/>
              </w:rPr>
            </w:pPr>
            <w:r>
              <w:rPr>
                <w:sz w:val="16"/>
              </w:rPr>
              <w:t>R5-241820</w:t>
            </w:r>
          </w:p>
        </w:tc>
        <w:tc>
          <w:tcPr>
            <w:tcW w:w="0" w:type="auto"/>
          </w:tcPr>
          <w:p w14:paraId="680CBE01" w14:textId="77777777" w:rsidR="00BC377F" w:rsidRPr="00496D15" w:rsidRDefault="00BC377F" w:rsidP="00D41ECF">
            <w:pPr>
              <w:pStyle w:val="TAL"/>
              <w:rPr>
                <w:sz w:val="16"/>
              </w:rPr>
            </w:pPr>
            <w:r>
              <w:rPr>
                <w:sz w:val="16"/>
              </w:rPr>
              <w:t>Correction to max throughput values for PDSCH RMC</w:t>
            </w:r>
          </w:p>
        </w:tc>
        <w:tc>
          <w:tcPr>
            <w:tcW w:w="0" w:type="auto"/>
          </w:tcPr>
          <w:p w14:paraId="4BE21231" w14:textId="77777777" w:rsidR="00BC377F" w:rsidRPr="00496D15" w:rsidRDefault="00BC377F" w:rsidP="00D41ECF">
            <w:pPr>
              <w:pStyle w:val="TAL"/>
              <w:rPr>
                <w:sz w:val="16"/>
              </w:rPr>
            </w:pPr>
            <w:r>
              <w:rPr>
                <w:sz w:val="16"/>
              </w:rPr>
              <w:t>QUALCOMM Europe Inc. - Italy</w:t>
            </w:r>
          </w:p>
        </w:tc>
        <w:tc>
          <w:tcPr>
            <w:tcW w:w="0" w:type="auto"/>
          </w:tcPr>
          <w:p w14:paraId="3AE0B5DF" w14:textId="77777777" w:rsidR="00BC377F" w:rsidRPr="00496D15" w:rsidRDefault="00BC377F" w:rsidP="00D41ECF">
            <w:pPr>
              <w:pStyle w:val="TAL"/>
              <w:rPr>
                <w:sz w:val="16"/>
              </w:rPr>
            </w:pPr>
            <w:r>
              <w:rPr>
                <w:sz w:val="16"/>
              </w:rPr>
              <w:t>agreed</w:t>
            </w:r>
          </w:p>
        </w:tc>
        <w:tc>
          <w:tcPr>
            <w:tcW w:w="0" w:type="auto"/>
          </w:tcPr>
          <w:p w14:paraId="59ADFE35" w14:textId="77777777" w:rsidR="00BC377F" w:rsidRPr="00496D15" w:rsidRDefault="00BC377F" w:rsidP="00D41ECF">
            <w:pPr>
              <w:pStyle w:val="TAL"/>
              <w:rPr>
                <w:sz w:val="16"/>
              </w:rPr>
            </w:pPr>
            <w:r>
              <w:rPr>
                <w:sz w:val="16"/>
              </w:rPr>
              <w:t>R5-241418</w:t>
            </w:r>
          </w:p>
        </w:tc>
        <w:tc>
          <w:tcPr>
            <w:tcW w:w="0" w:type="auto"/>
          </w:tcPr>
          <w:p w14:paraId="02FE1B10" w14:textId="77777777" w:rsidR="00BC377F" w:rsidRPr="00496D15" w:rsidRDefault="00BC377F" w:rsidP="00D41ECF">
            <w:pPr>
              <w:pStyle w:val="TAL"/>
              <w:rPr>
                <w:sz w:val="16"/>
              </w:rPr>
            </w:pPr>
            <w:r>
              <w:rPr>
                <w:sz w:val="16"/>
              </w:rPr>
              <w:t>-</w:t>
            </w:r>
          </w:p>
        </w:tc>
      </w:tr>
      <w:tr w:rsidR="00BC377F" w14:paraId="027D63E9" w14:textId="77777777" w:rsidTr="00D41ECF">
        <w:tc>
          <w:tcPr>
            <w:tcW w:w="0" w:type="auto"/>
          </w:tcPr>
          <w:p w14:paraId="456BB42E" w14:textId="77777777" w:rsidR="00BC377F" w:rsidRPr="00496D15" w:rsidRDefault="00BC377F" w:rsidP="00D41ECF">
            <w:pPr>
              <w:pStyle w:val="TAL"/>
              <w:rPr>
                <w:sz w:val="16"/>
              </w:rPr>
            </w:pPr>
            <w:r>
              <w:rPr>
                <w:sz w:val="16"/>
              </w:rPr>
              <w:t>R5-241821</w:t>
            </w:r>
          </w:p>
        </w:tc>
        <w:tc>
          <w:tcPr>
            <w:tcW w:w="0" w:type="auto"/>
          </w:tcPr>
          <w:p w14:paraId="4FEC130A" w14:textId="77777777" w:rsidR="00BC377F" w:rsidRPr="00496D15" w:rsidRDefault="00BC377F" w:rsidP="00D41ECF">
            <w:pPr>
              <w:pStyle w:val="TAL"/>
              <w:rPr>
                <w:sz w:val="16"/>
              </w:rPr>
            </w:pPr>
            <w:r>
              <w:rPr>
                <w:sz w:val="16"/>
              </w:rPr>
              <w:t xml:space="preserve">Update to NR-U </w:t>
            </w:r>
            <w:proofErr w:type="spellStart"/>
            <w:r>
              <w:rPr>
                <w:sz w:val="16"/>
              </w:rPr>
              <w:t>demod</w:t>
            </w:r>
            <w:proofErr w:type="spellEnd"/>
            <w:r>
              <w:rPr>
                <w:sz w:val="16"/>
              </w:rPr>
              <w:t xml:space="preserve"> test cases</w:t>
            </w:r>
          </w:p>
        </w:tc>
        <w:tc>
          <w:tcPr>
            <w:tcW w:w="0" w:type="auto"/>
          </w:tcPr>
          <w:p w14:paraId="2EA347AB" w14:textId="77777777" w:rsidR="00BC377F" w:rsidRPr="00496D15" w:rsidRDefault="00BC377F" w:rsidP="00D41ECF">
            <w:pPr>
              <w:pStyle w:val="TAL"/>
              <w:rPr>
                <w:sz w:val="16"/>
              </w:rPr>
            </w:pPr>
            <w:r>
              <w:rPr>
                <w:sz w:val="16"/>
              </w:rPr>
              <w:t>QUALCOMM Europe Inc. - Italy</w:t>
            </w:r>
          </w:p>
        </w:tc>
        <w:tc>
          <w:tcPr>
            <w:tcW w:w="0" w:type="auto"/>
          </w:tcPr>
          <w:p w14:paraId="49012737" w14:textId="77777777" w:rsidR="00BC377F" w:rsidRPr="00496D15" w:rsidRDefault="00BC377F" w:rsidP="00D41ECF">
            <w:pPr>
              <w:pStyle w:val="TAL"/>
              <w:rPr>
                <w:sz w:val="16"/>
              </w:rPr>
            </w:pPr>
            <w:r>
              <w:rPr>
                <w:sz w:val="16"/>
              </w:rPr>
              <w:t>agreed</w:t>
            </w:r>
          </w:p>
        </w:tc>
        <w:tc>
          <w:tcPr>
            <w:tcW w:w="0" w:type="auto"/>
          </w:tcPr>
          <w:p w14:paraId="4C4A3662" w14:textId="77777777" w:rsidR="00BC377F" w:rsidRPr="00496D15" w:rsidRDefault="00BC377F" w:rsidP="00D41ECF">
            <w:pPr>
              <w:pStyle w:val="TAL"/>
              <w:rPr>
                <w:sz w:val="16"/>
              </w:rPr>
            </w:pPr>
            <w:r>
              <w:rPr>
                <w:sz w:val="16"/>
              </w:rPr>
              <w:t>R5-241139</w:t>
            </w:r>
          </w:p>
        </w:tc>
        <w:tc>
          <w:tcPr>
            <w:tcW w:w="0" w:type="auto"/>
          </w:tcPr>
          <w:p w14:paraId="5615196E" w14:textId="77777777" w:rsidR="00BC377F" w:rsidRPr="00496D15" w:rsidRDefault="00BC377F" w:rsidP="00D41ECF">
            <w:pPr>
              <w:pStyle w:val="TAL"/>
              <w:rPr>
                <w:sz w:val="16"/>
              </w:rPr>
            </w:pPr>
            <w:r>
              <w:rPr>
                <w:sz w:val="16"/>
              </w:rPr>
              <w:t>-</w:t>
            </w:r>
          </w:p>
        </w:tc>
      </w:tr>
      <w:tr w:rsidR="00BC377F" w14:paraId="7A3BA4C7" w14:textId="77777777" w:rsidTr="00D41ECF">
        <w:tc>
          <w:tcPr>
            <w:tcW w:w="0" w:type="auto"/>
          </w:tcPr>
          <w:p w14:paraId="1F6E980B" w14:textId="77777777" w:rsidR="00BC377F" w:rsidRPr="00496D15" w:rsidRDefault="00BC377F" w:rsidP="00D41ECF">
            <w:pPr>
              <w:pStyle w:val="TAL"/>
              <w:rPr>
                <w:sz w:val="16"/>
              </w:rPr>
            </w:pPr>
            <w:r>
              <w:rPr>
                <w:sz w:val="16"/>
              </w:rPr>
              <w:t>R5-241822</w:t>
            </w:r>
          </w:p>
        </w:tc>
        <w:tc>
          <w:tcPr>
            <w:tcW w:w="0" w:type="auto"/>
          </w:tcPr>
          <w:p w14:paraId="70CBB2E4" w14:textId="77777777" w:rsidR="00BC377F" w:rsidRPr="00496D15" w:rsidRDefault="00BC377F" w:rsidP="00D41ECF">
            <w:pPr>
              <w:pStyle w:val="TAL"/>
              <w:rPr>
                <w:sz w:val="16"/>
              </w:rPr>
            </w:pPr>
            <w:r>
              <w:rPr>
                <w:sz w:val="16"/>
              </w:rPr>
              <w:t>Core spec alignment, addition of RMC and UL-DL configuration for NR-U</w:t>
            </w:r>
          </w:p>
        </w:tc>
        <w:tc>
          <w:tcPr>
            <w:tcW w:w="0" w:type="auto"/>
          </w:tcPr>
          <w:p w14:paraId="519ABDF4" w14:textId="77777777" w:rsidR="00BC377F" w:rsidRPr="00496D15" w:rsidRDefault="00BC377F" w:rsidP="00D41ECF">
            <w:pPr>
              <w:pStyle w:val="TAL"/>
              <w:rPr>
                <w:sz w:val="16"/>
              </w:rPr>
            </w:pPr>
            <w:r>
              <w:rPr>
                <w:sz w:val="16"/>
              </w:rPr>
              <w:t>Ericsson</w:t>
            </w:r>
          </w:p>
        </w:tc>
        <w:tc>
          <w:tcPr>
            <w:tcW w:w="0" w:type="auto"/>
          </w:tcPr>
          <w:p w14:paraId="38760D7C" w14:textId="77777777" w:rsidR="00BC377F" w:rsidRPr="00496D15" w:rsidRDefault="00BC377F" w:rsidP="00D41ECF">
            <w:pPr>
              <w:pStyle w:val="TAL"/>
              <w:rPr>
                <w:sz w:val="16"/>
              </w:rPr>
            </w:pPr>
            <w:r>
              <w:rPr>
                <w:sz w:val="16"/>
              </w:rPr>
              <w:t>agreed</w:t>
            </w:r>
          </w:p>
        </w:tc>
        <w:tc>
          <w:tcPr>
            <w:tcW w:w="0" w:type="auto"/>
          </w:tcPr>
          <w:p w14:paraId="23F031B4" w14:textId="77777777" w:rsidR="00BC377F" w:rsidRPr="00496D15" w:rsidRDefault="00BC377F" w:rsidP="00D41ECF">
            <w:pPr>
              <w:pStyle w:val="TAL"/>
              <w:rPr>
                <w:sz w:val="16"/>
              </w:rPr>
            </w:pPr>
            <w:r>
              <w:rPr>
                <w:sz w:val="16"/>
              </w:rPr>
              <w:t>R5-240830</w:t>
            </w:r>
          </w:p>
        </w:tc>
        <w:tc>
          <w:tcPr>
            <w:tcW w:w="0" w:type="auto"/>
          </w:tcPr>
          <w:p w14:paraId="50AF9032" w14:textId="77777777" w:rsidR="00BC377F" w:rsidRPr="00496D15" w:rsidRDefault="00BC377F" w:rsidP="00D41ECF">
            <w:pPr>
              <w:pStyle w:val="TAL"/>
              <w:rPr>
                <w:sz w:val="16"/>
              </w:rPr>
            </w:pPr>
            <w:r>
              <w:rPr>
                <w:sz w:val="16"/>
              </w:rPr>
              <w:t>-</w:t>
            </w:r>
          </w:p>
        </w:tc>
      </w:tr>
      <w:tr w:rsidR="00BC377F" w14:paraId="1FF17BB4" w14:textId="77777777" w:rsidTr="00D41ECF">
        <w:tc>
          <w:tcPr>
            <w:tcW w:w="0" w:type="auto"/>
          </w:tcPr>
          <w:p w14:paraId="5D2D6598" w14:textId="77777777" w:rsidR="00BC377F" w:rsidRPr="00496D15" w:rsidRDefault="00BC377F" w:rsidP="00D41ECF">
            <w:pPr>
              <w:pStyle w:val="TAL"/>
              <w:rPr>
                <w:sz w:val="16"/>
              </w:rPr>
            </w:pPr>
            <w:r>
              <w:rPr>
                <w:sz w:val="16"/>
              </w:rPr>
              <w:t>R5-241823</w:t>
            </w:r>
          </w:p>
        </w:tc>
        <w:tc>
          <w:tcPr>
            <w:tcW w:w="0" w:type="auto"/>
          </w:tcPr>
          <w:p w14:paraId="319F6970" w14:textId="77777777" w:rsidR="00BC377F" w:rsidRPr="00496D15" w:rsidRDefault="00BC377F" w:rsidP="00D41ECF">
            <w:pPr>
              <w:pStyle w:val="TAL"/>
              <w:rPr>
                <w:sz w:val="16"/>
              </w:rPr>
            </w:pPr>
            <w:r>
              <w:rPr>
                <w:sz w:val="16"/>
              </w:rPr>
              <w:t>Discussion on MU impact to energy detection threshold in shared spectrum</w:t>
            </w:r>
          </w:p>
        </w:tc>
        <w:tc>
          <w:tcPr>
            <w:tcW w:w="0" w:type="auto"/>
          </w:tcPr>
          <w:p w14:paraId="4B9CB2C5" w14:textId="77777777" w:rsidR="00BC377F" w:rsidRPr="00496D15" w:rsidRDefault="00BC377F" w:rsidP="00D41ECF">
            <w:pPr>
              <w:pStyle w:val="TAL"/>
              <w:rPr>
                <w:sz w:val="16"/>
              </w:rPr>
            </w:pPr>
            <w:r>
              <w:rPr>
                <w:sz w:val="16"/>
              </w:rPr>
              <w:t>Qualcomm Germany</w:t>
            </w:r>
          </w:p>
        </w:tc>
        <w:tc>
          <w:tcPr>
            <w:tcW w:w="0" w:type="auto"/>
          </w:tcPr>
          <w:p w14:paraId="55831B89" w14:textId="77777777" w:rsidR="00BC377F" w:rsidRPr="00496D15" w:rsidRDefault="00BC377F" w:rsidP="00D41ECF">
            <w:pPr>
              <w:pStyle w:val="TAL"/>
              <w:rPr>
                <w:sz w:val="16"/>
              </w:rPr>
            </w:pPr>
            <w:r>
              <w:rPr>
                <w:sz w:val="16"/>
              </w:rPr>
              <w:t>noted</w:t>
            </w:r>
          </w:p>
        </w:tc>
        <w:tc>
          <w:tcPr>
            <w:tcW w:w="0" w:type="auto"/>
          </w:tcPr>
          <w:p w14:paraId="21C44D29" w14:textId="77777777" w:rsidR="00BC377F" w:rsidRPr="00496D15" w:rsidRDefault="00BC377F" w:rsidP="00D41ECF">
            <w:pPr>
              <w:pStyle w:val="TAL"/>
              <w:rPr>
                <w:sz w:val="16"/>
              </w:rPr>
            </w:pPr>
            <w:r>
              <w:rPr>
                <w:sz w:val="16"/>
              </w:rPr>
              <w:t>R5-241294</w:t>
            </w:r>
          </w:p>
        </w:tc>
        <w:tc>
          <w:tcPr>
            <w:tcW w:w="0" w:type="auto"/>
          </w:tcPr>
          <w:p w14:paraId="02D0D113" w14:textId="77777777" w:rsidR="00BC377F" w:rsidRPr="00496D15" w:rsidRDefault="00BC377F" w:rsidP="00D41ECF">
            <w:pPr>
              <w:pStyle w:val="TAL"/>
              <w:rPr>
                <w:sz w:val="16"/>
              </w:rPr>
            </w:pPr>
            <w:r>
              <w:rPr>
                <w:sz w:val="16"/>
              </w:rPr>
              <w:t>-</w:t>
            </w:r>
          </w:p>
        </w:tc>
      </w:tr>
      <w:tr w:rsidR="00BC377F" w14:paraId="26D4DEAA" w14:textId="77777777" w:rsidTr="00D41ECF">
        <w:tc>
          <w:tcPr>
            <w:tcW w:w="0" w:type="auto"/>
          </w:tcPr>
          <w:p w14:paraId="0E236BE8" w14:textId="77777777" w:rsidR="00BC377F" w:rsidRPr="00496D15" w:rsidRDefault="00BC377F" w:rsidP="00D41ECF">
            <w:pPr>
              <w:pStyle w:val="TAL"/>
              <w:rPr>
                <w:sz w:val="16"/>
              </w:rPr>
            </w:pPr>
            <w:r>
              <w:rPr>
                <w:sz w:val="16"/>
              </w:rPr>
              <w:t>R5-241824</w:t>
            </w:r>
          </w:p>
        </w:tc>
        <w:tc>
          <w:tcPr>
            <w:tcW w:w="0" w:type="auto"/>
          </w:tcPr>
          <w:p w14:paraId="7FEF60A5" w14:textId="77777777" w:rsidR="00BC377F" w:rsidRPr="00496D15" w:rsidRDefault="00BC377F" w:rsidP="00D41ECF">
            <w:pPr>
              <w:pStyle w:val="TAL"/>
              <w:rPr>
                <w:sz w:val="16"/>
              </w:rPr>
            </w:pPr>
            <w:r>
              <w:rPr>
                <w:sz w:val="16"/>
              </w:rPr>
              <w:t>Correction to gap offset and SMTC configuration in 16.6.2.9 and 16.6.2.10</w:t>
            </w:r>
          </w:p>
        </w:tc>
        <w:tc>
          <w:tcPr>
            <w:tcW w:w="0" w:type="auto"/>
          </w:tcPr>
          <w:p w14:paraId="1D5B9114" w14:textId="77777777" w:rsidR="00BC377F" w:rsidRPr="00496D15" w:rsidRDefault="00BC377F" w:rsidP="00D41ECF">
            <w:pPr>
              <w:pStyle w:val="TAL"/>
              <w:rPr>
                <w:sz w:val="16"/>
              </w:rPr>
            </w:pPr>
            <w:r>
              <w:rPr>
                <w:sz w:val="16"/>
              </w:rPr>
              <w:t>Anritsu</w:t>
            </w:r>
          </w:p>
        </w:tc>
        <w:tc>
          <w:tcPr>
            <w:tcW w:w="0" w:type="auto"/>
          </w:tcPr>
          <w:p w14:paraId="5CD97EE9" w14:textId="77777777" w:rsidR="00BC377F" w:rsidRPr="00496D15" w:rsidRDefault="00BC377F" w:rsidP="00D41ECF">
            <w:pPr>
              <w:pStyle w:val="TAL"/>
              <w:rPr>
                <w:sz w:val="16"/>
              </w:rPr>
            </w:pPr>
            <w:r>
              <w:rPr>
                <w:sz w:val="16"/>
              </w:rPr>
              <w:t>withdrawn</w:t>
            </w:r>
          </w:p>
        </w:tc>
        <w:tc>
          <w:tcPr>
            <w:tcW w:w="0" w:type="auto"/>
          </w:tcPr>
          <w:p w14:paraId="1EE697E6" w14:textId="77777777" w:rsidR="00BC377F" w:rsidRPr="00496D15" w:rsidRDefault="00BC377F" w:rsidP="00D41ECF">
            <w:pPr>
              <w:pStyle w:val="TAL"/>
              <w:rPr>
                <w:sz w:val="16"/>
              </w:rPr>
            </w:pPr>
            <w:r>
              <w:rPr>
                <w:sz w:val="16"/>
              </w:rPr>
              <w:t>R5-241126</w:t>
            </w:r>
          </w:p>
        </w:tc>
        <w:tc>
          <w:tcPr>
            <w:tcW w:w="0" w:type="auto"/>
          </w:tcPr>
          <w:p w14:paraId="0F5E1193" w14:textId="77777777" w:rsidR="00BC377F" w:rsidRPr="00496D15" w:rsidRDefault="00BC377F" w:rsidP="00D41ECF">
            <w:pPr>
              <w:pStyle w:val="TAL"/>
              <w:rPr>
                <w:sz w:val="16"/>
              </w:rPr>
            </w:pPr>
            <w:r>
              <w:rPr>
                <w:sz w:val="16"/>
              </w:rPr>
              <w:t>-</w:t>
            </w:r>
          </w:p>
        </w:tc>
      </w:tr>
      <w:tr w:rsidR="00BC377F" w14:paraId="2CAC54D3" w14:textId="77777777" w:rsidTr="00D41ECF">
        <w:tc>
          <w:tcPr>
            <w:tcW w:w="0" w:type="auto"/>
          </w:tcPr>
          <w:p w14:paraId="4F6EE451" w14:textId="77777777" w:rsidR="00BC377F" w:rsidRPr="00496D15" w:rsidRDefault="00BC377F" w:rsidP="00D41ECF">
            <w:pPr>
              <w:pStyle w:val="TAL"/>
              <w:rPr>
                <w:sz w:val="16"/>
              </w:rPr>
            </w:pPr>
            <w:r>
              <w:rPr>
                <w:sz w:val="16"/>
              </w:rPr>
              <w:t>R5-241825</w:t>
            </w:r>
          </w:p>
        </w:tc>
        <w:tc>
          <w:tcPr>
            <w:tcW w:w="0" w:type="auto"/>
          </w:tcPr>
          <w:p w14:paraId="6C39D8FB" w14:textId="77777777" w:rsidR="00BC377F" w:rsidRPr="00496D15" w:rsidRDefault="00BC377F" w:rsidP="00D41ECF">
            <w:pPr>
              <w:pStyle w:val="TAL"/>
              <w:rPr>
                <w:sz w:val="16"/>
              </w:rPr>
            </w:pPr>
            <w:r>
              <w:rPr>
                <w:sz w:val="16"/>
              </w:rPr>
              <w:t>Correction to SSB configuration in 16.6.2.11 and 16.6.2.12</w:t>
            </w:r>
          </w:p>
        </w:tc>
        <w:tc>
          <w:tcPr>
            <w:tcW w:w="0" w:type="auto"/>
          </w:tcPr>
          <w:p w14:paraId="0246020F" w14:textId="77777777" w:rsidR="00BC377F" w:rsidRPr="00496D15" w:rsidRDefault="00BC377F" w:rsidP="00D41ECF">
            <w:pPr>
              <w:pStyle w:val="TAL"/>
              <w:rPr>
                <w:sz w:val="16"/>
              </w:rPr>
            </w:pPr>
            <w:r>
              <w:rPr>
                <w:sz w:val="16"/>
              </w:rPr>
              <w:t>Anritsu</w:t>
            </w:r>
          </w:p>
        </w:tc>
        <w:tc>
          <w:tcPr>
            <w:tcW w:w="0" w:type="auto"/>
          </w:tcPr>
          <w:p w14:paraId="52C9AA14" w14:textId="77777777" w:rsidR="00BC377F" w:rsidRPr="00496D15" w:rsidRDefault="00BC377F" w:rsidP="00D41ECF">
            <w:pPr>
              <w:pStyle w:val="TAL"/>
              <w:rPr>
                <w:sz w:val="16"/>
              </w:rPr>
            </w:pPr>
            <w:r>
              <w:rPr>
                <w:sz w:val="16"/>
              </w:rPr>
              <w:t>withdrawn</w:t>
            </w:r>
          </w:p>
        </w:tc>
        <w:tc>
          <w:tcPr>
            <w:tcW w:w="0" w:type="auto"/>
          </w:tcPr>
          <w:p w14:paraId="1D8E96B0" w14:textId="77777777" w:rsidR="00BC377F" w:rsidRPr="00496D15" w:rsidRDefault="00BC377F" w:rsidP="00D41ECF">
            <w:pPr>
              <w:pStyle w:val="TAL"/>
              <w:rPr>
                <w:sz w:val="16"/>
              </w:rPr>
            </w:pPr>
            <w:r>
              <w:rPr>
                <w:sz w:val="16"/>
              </w:rPr>
              <w:t>R5-241127</w:t>
            </w:r>
          </w:p>
        </w:tc>
        <w:tc>
          <w:tcPr>
            <w:tcW w:w="0" w:type="auto"/>
          </w:tcPr>
          <w:p w14:paraId="0237AB1E" w14:textId="77777777" w:rsidR="00BC377F" w:rsidRPr="00496D15" w:rsidRDefault="00BC377F" w:rsidP="00D41ECF">
            <w:pPr>
              <w:pStyle w:val="TAL"/>
              <w:rPr>
                <w:sz w:val="16"/>
              </w:rPr>
            </w:pPr>
            <w:r>
              <w:rPr>
                <w:sz w:val="16"/>
              </w:rPr>
              <w:t>-</w:t>
            </w:r>
          </w:p>
        </w:tc>
      </w:tr>
      <w:tr w:rsidR="00BC377F" w14:paraId="14154165" w14:textId="77777777" w:rsidTr="00D41ECF">
        <w:tc>
          <w:tcPr>
            <w:tcW w:w="0" w:type="auto"/>
          </w:tcPr>
          <w:p w14:paraId="6A3EDB99" w14:textId="77777777" w:rsidR="00BC377F" w:rsidRPr="00496D15" w:rsidRDefault="00BC377F" w:rsidP="00D41ECF">
            <w:pPr>
              <w:pStyle w:val="TAL"/>
              <w:rPr>
                <w:sz w:val="16"/>
              </w:rPr>
            </w:pPr>
            <w:r>
              <w:rPr>
                <w:sz w:val="16"/>
              </w:rPr>
              <w:t>R5-241826</w:t>
            </w:r>
          </w:p>
        </w:tc>
        <w:tc>
          <w:tcPr>
            <w:tcW w:w="0" w:type="auto"/>
          </w:tcPr>
          <w:p w14:paraId="087B6F3A" w14:textId="77777777" w:rsidR="00BC377F" w:rsidRPr="00496D15" w:rsidRDefault="00BC377F" w:rsidP="00D41ECF">
            <w:pPr>
              <w:pStyle w:val="TAL"/>
              <w:rPr>
                <w:sz w:val="16"/>
              </w:rPr>
            </w:pPr>
            <w:r>
              <w:rPr>
                <w:sz w:val="16"/>
              </w:rPr>
              <w:t>Removal of Editor Note affecting to TC 5.5.5.9</w:t>
            </w:r>
          </w:p>
        </w:tc>
        <w:tc>
          <w:tcPr>
            <w:tcW w:w="0" w:type="auto"/>
          </w:tcPr>
          <w:p w14:paraId="0266B41A" w14:textId="77777777" w:rsidR="00BC377F" w:rsidRPr="00496D15" w:rsidRDefault="00BC377F" w:rsidP="00D41ECF">
            <w:pPr>
              <w:pStyle w:val="TAL"/>
              <w:rPr>
                <w:sz w:val="16"/>
              </w:rPr>
            </w:pPr>
            <w:r>
              <w:rPr>
                <w:sz w:val="16"/>
              </w:rPr>
              <w:t>Keysight Technologies</w:t>
            </w:r>
          </w:p>
        </w:tc>
        <w:tc>
          <w:tcPr>
            <w:tcW w:w="0" w:type="auto"/>
          </w:tcPr>
          <w:p w14:paraId="39180D7B" w14:textId="77777777" w:rsidR="00BC377F" w:rsidRPr="00496D15" w:rsidRDefault="00BC377F" w:rsidP="00D41ECF">
            <w:pPr>
              <w:pStyle w:val="TAL"/>
              <w:rPr>
                <w:sz w:val="16"/>
              </w:rPr>
            </w:pPr>
            <w:r>
              <w:rPr>
                <w:sz w:val="16"/>
              </w:rPr>
              <w:t>agreed</w:t>
            </w:r>
          </w:p>
        </w:tc>
        <w:tc>
          <w:tcPr>
            <w:tcW w:w="0" w:type="auto"/>
          </w:tcPr>
          <w:p w14:paraId="6AC9FED3" w14:textId="77777777" w:rsidR="00BC377F" w:rsidRPr="00496D15" w:rsidRDefault="00BC377F" w:rsidP="00D41ECF">
            <w:pPr>
              <w:pStyle w:val="TAL"/>
              <w:rPr>
                <w:sz w:val="16"/>
              </w:rPr>
            </w:pPr>
            <w:r>
              <w:rPr>
                <w:sz w:val="16"/>
              </w:rPr>
              <w:t>R5-240890</w:t>
            </w:r>
          </w:p>
        </w:tc>
        <w:tc>
          <w:tcPr>
            <w:tcW w:w="0" w:type="auto"/>
          </w:tcPr>
          <w:p w14:paraId="6241DF02" w14:textId="77777777" w:rsidR="00BC377F" w:rsidRPr="00496D15" w:rsidRDefault="00BC377F" w:rsidP="00D41ECF">
            <w:pPr>
              <w:pStyle w:val="TAL"/>
              <w:rPr>
                <w:sz w:val="16"/>
              </w:rPr>
            </w:pPr>
            <w:r>
              <w:rPr>
                <w:sz w:val="16"/>
              </w:rPr>
              <w:t>-</w:t>
            </w:r>
          </w:p>
        </w:tc>
      </w:tr>
      <w:tr w:rsidR="00BC377F" w14:paraId="467922D9" w14:textId="77777777" w:rsidTr="00D41ECF">
        <w:tc>
          <w:tcPr>
            <w:tcW w:w="0" w:type="auto"/>
          </w:tcPr>
          <w:p w14:paraId="0E7A883A" w14:textId="77777777" w:rsidR="00BC377F" w:rsidRPr="00496D15" w:rsidRDefault="00BC377F" w:rsidP="00D41ECF">
            <w:pPr>
              <w:pStyle w:val="TAL"/>
              <w:rPr>
                <w:sz w:val="16"/>
              </w:rPr>
            </w:pPr>
            <w:r>
              <w:rPr>
                <w:sz w:val="16"/>
              </w:rPr>
              <w:t>R5-241827</w:t>
            </w:r>
          </w:p>
        </w:tc>
        <w:tc>
          <w:tcPr>
            <w:tcW w:w="0" w:type="auto"/>
          </w:tcPr>
          <w:p w14:paraId="0DC8C5F5" w14:textId="77777777" w:rsidR="00BC377F" w:rsidRPr="00496D15" w:rsidRDefault="00BC377F" w:rsidP="00D41ECF">
            <w:pPr>
              <w:pStyle w:val="TAL"/>
              <w:rPr>
                <w:sz w:val="16"/>
              </w:rPr>
            </w:pPr>
            <w:r>
              <w:rPr>
                <w:sz w:val="16"/>
              </w:rPr>
              <w:t>Addition of NR_U test case 11.5.2.3</w:t>
            </w:r>
          </w:p>
        </w:tc>
        <w:tc>
          <w:tcPr>
            <w:tcW w:w="0" w:type="auto"/>
          </w:tcPr>
          <w:p w14:paraId="6A5EF3E9" w14:textId="77777777" w:rsidR="00BC377F" w:rsidRPr="00496D15" w:rsidRDefault="00BC377F" w:rsidP="00D41ECF">
            <w:pPr>
              <w:pStyle w:val="TAL"/>
              <w:rPr>
                <w:sz w:val="16"/>
              </w:rPr>
            </w:pPr>
            <w:r>
              <w:rPr>
                <w:sz w:val="16"/>
              </w:rPr>
              <w:t>Ericsson</w:t>
            </w:r>
          </w:p>
        </w:tc>
        <w:tc>
          <w:tcPr>
            <w:tcW w:w="0" w:type="auto"/>
          </w:tcPr>
          <w:p w14:paraId="57C01C6B" w14:textId="77777777" w:rsidR="00BC377F" w:rsidRPr="00496D15" w:rsidRDefault="00BC377F" w:rsidP="00D41ECF">
            <w:pPr>
              <w:pStyle w:val="TAL"/>
              <w:rPr>
                <w:sz w:val="16"/>
              </w:rPr>
            </w:pPr>
            <w:r>
              <w:rPr>
                <w:sz w:val="16"/>
              </w:rPr>
              <w:t>agreed</w:t>
            </w:r>
          </w:p>
        </w:tc>
        <w:tc>
          <w:tcPr>
            <w:tcW w:w="0" w:type="auto"/>
          </w:tcPr>
          <w:p w14:paraId="000F087F" w14:textId="77777777" w:rsidR="00BC377F" w:rsidRPr="00496D15" w:rsidRDefault="00BC377F" w:rsidP="00D41ECF">
            <w:pPr>
              <w:pStyle w:val="TAL"/>
              <w:rPr>
                <w:sz w:val="16"/>
              </w:rPr>
            </w:pPr>
            <w:r>
              <w:rPr>
                <w:sz w:val="16"/>
              </w:rPr>
              <w:t>R5-240808</w:t>
            </w:r>
          </w:p>
        </w:tc>
        <w:tc>
          <w:tcPr>
            <w:tcW w:w="0" w:type="auto"/>
          </w:tcPr>
          <w:p w14:paraId="5BC59886" w14:textId="77777777" w:rsidR="00BC377F" w:rsidRPr="00496D15" w:rsidRDefault="00BC377F" w:rsidP="00D41ECF">
            <w:pPr>
              <w:pStyle w:val="TAL"/>
              <w:rPr>
                <w:sz w:val="16"/>
              </w:rPr>
            </w:pPr>
            <w:r>
              <w:rPr>
                <w:sz w:val="16"/>
              </w:rPr>
              <w:t>-</w:t>
            </w:r>
          </w:p>
        </w:tc>
      </w:tr>
      <w:tr w:rsidR="00BC377F" w14:paraId="3703E432" w14:textId="77777777" w:rsidTr="00D41ECF">
        <w:tc>
          <w:tcPr>
            <w:tcW w:w="0" w:type="auto"/>
          </w:tcPr>
          <w:p w14:paraId="303AC1F7" w14:textId="77777777" w:rsidR="00BC377F" w:rsidRPr="00496D15" w:rsidRDefault="00BC377F" w:rsidP="00D41ECF">
            <w:pPr>
              <w:pStyle w:val="TAL"/>
              <w:rPr>
                <w:sz w:val="16"/>
              </w:rPr>
            </w:pPr>
            <w:r>
              <w:rPr>
                <w:sz w:val="16"/>
              </w:rPr>
              <w:t>R5-241828</w:t>
            </w:r>
          </w:p>
        </w:tc>
        <w:tc>
          <w:tcPr>
            <w:tcW w:w="0" w:type="auto"/>
          </w:tcPr>
          <w:p w14:paraId="592FE01E" w14:textId="77777777" w:rsidR="00BC377F" w:rsidRPr="00496D15" w:rsidRDefault="00BC377F" w:rsidP="00D41ECF">
            <w:pPr>
              <w:pStyle w:val="TAL"/>
              <w:rPr>
                <w:sz w:val="16"/>
              </w:rPr>
            </w:pPr>
            <w:r>
              <w:rPr>
                <w:sz w:val="16"/>
              </w:rPr>
              <w:t>Core alignment for NSA NR-U tests</w:t>
            </w:r>
          </w:p>
        </w:tc>
        <w:tc>
          <w:tcPr>
            <w:tcW w:w="0" w:type="auto"/>
          </w:tcPr>
          <w:p w14:paraId="1CB5D25E" w14:textId="77777777" w:rsidR="00BC377F" w:rsidRPr="00496D15" w:rsidRDefault="00BC377F" w:rsidP="00D41ECF">
            <w:pPr>
              <w:pStyle w:val="TAL"/>
              <w:rPr>
                <w:sz w:val="16"/>
              </w:rPr>
            </w:pPr>
            <w:r>
              <w:rPr>
                <w:sz w:val="16"/>
              </w:rPr>
              <w:t>Qualcomm Germany</w:t>
            </w:r>
          </w:p>
        </w:tc>
        <w:tc>
          <w:tcPr>
            <w:tcW w:w="0" w:type="auto"/>
          </w:tcPr>
          <w:p w14:paraId="0654101B" w14:textId="77777777" w:rsidR="00BC377F" w:rsidRPr="00496D15" w:rsidRDefault="00BC377F" w:rsidP="00D41ECF">
            <w:pPr>
              <w:pStyle w:val="TAL"/>
              <w:rPr>
                <w:sz w:val="16"/>
              </w:rPr>
            </w:pPr>
            <w:r>
              <w:rPr>
                <w:sz w:val="16"/>
              </w:rPr>
              <w:t>agreed</w:t>
            </w:r>
          </w:p>
        </w:tc>
        <w:tc>
          <w:tcPr>
            <w:tcW w:w="0" w:type="auto"/>
          </w:tcPr>
          <w:p w14:paraId="61FA98E0" w14:textId="77777777" w:rsidR="00BC377F" w:rsidRPr="00496D15" w:rsidRDefault="00BC377F" w:rsidP="00D41ECF">
            <w:pPr>
              <w:pStyle w:val="TAL"/>
              <w:rPr>
                <w:sz w:val="16"/>
              </w:rPr>
            </w:pPr>
            <w:r>
              <w:rPr>
                <w:sz w:val="16"/>
              </w:rPr>
              <w:t>R5-241271</w:t>
            </w:r>
          </w:p>
        </w:tc>
        <w:tc>
          <w:tcPr>
            <w:tcW w:w="0" w:type="auto"/>
          </w:tcPr>
          <w:p w14:paraId="65C7A4A3" w14:textId="77777777" w:rsidR="00BC377F" w:rsidRPr="00496D15" w:rsidRDefault="00BC377F" w:rsidP="00D41ECF">
            <w:pPr>
              <w:pStyle w:val="TAL"/>
              <w:rPr>
                <w:sz w:val="16"/>
              </w:rPr>
            </w:pPr>
            <w:r>
              <w:rPr>
                <w:sz w:val="16"/>
              </w:rPr>
              <w:t>-</w:t>
            </w:r>
          </w:p>
        </w:tc>
      </w:tr>
      <w:tr w:rsidR="00BC377F" w14:paraId="1852E02D" w14:textId="77777777" w:rsidTr="00D41ECF">
        <w:tc>
          <w:tcPr>
            <w:tcW w:w="0" w:type="auto"/>
          </w:tcPr>
          <w:p w14:paraId="2B5629FB" w14:textId="77777777" w:rsidR="00BC377F" w:rsidRPr="00496D15" w:rsidRDefault="00BC377F" w:rsidP="00D41ECF">
            <w:pPr>
              <w:pStyle w:val="TAL"/>
              <w:rPr>
                <w:sz w:val="16"/>
              </w:rPr>
            </w:pPr>
            <w:r>
              <w:rPr>
                <w:sz w:val="16"/>
              </w:rPr>
              <w:t>R5-241829</w:t>
            </w:r>
          </w:p>
        </w:tc>
        <w:tc>
          <w:tcPr>
            <w:tcW w:w="0" w:type="auto"/>
          </w:tcPr>
          <w:p w14:paraId="23955787" w14:textId="77777777" w:rsidR="00BC377F" w:rsidRPr="00496D15"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6.6.2.9</w:t>
            </w:r>
          </w:p>
        </w:tc>
        <w:tc>
          <w:tcPr>
            <w:tcW w:w="0" w:type="auto"/>
          </w:tcPr>
          <w:p w14:paraId="334BAB9D"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79036A24" w14:textId="77777777" w:rsidR="00BC377F" w:rsidRPr="00496D15" w:rsidRDefault="00BC377F" w:rsidP="00D41ECF">
            <w:pPr>
              <w:pStyle w:val="TAL"/>
              <w:rPr>
                <w:sz w:val="16"/>
              </w:rPr>
            </w:pPr>
            <w:r>
              <w:rPr>
                <w:sz w:val="16"/>
              </w:rPr>
              <w:t>agreed</w:t>
            </w:r>
          </w:p>
        </w:tc>
        <w:tc>
          <w:tcPr>
            <w:tcW w:w="0" w:type="auto"/>
          </w:tcPr>
          <w:p w14:paraId="130BEB8E" w14:textId="77777777" w:rsidR="00BC377F" w:rsidRPr="00496D15" w:rsidRDefault="00BC377F" w:rsidP="00D41ECF">
            <w:pPr>
              <w:pStyle w:val="TAL"/>
              <w:rPr>
                <w:sz w:val="16"/>
              </w:rPr>
            </w:pPr>
            <w:r>
              <w:rPr>
                <w:sz w:val="16"/>
              </w:rPr>
              <w:t>R5-240701</w:t>
            </w:r>
          </w:p>
        </w:tc>
        <w:tc>
          <w:tcPr>
            <w:tcW w:w="0" w:type="auto"/>
          </w:tcPr>
          <w:p w14:paraId="4B585F75" w14:textId="77777777" w:rsidR="00BC377F" w:rsidRPr="00496D15" w:rsidRDefault="00BC377F" w:rsidP="00D41ECF">
            <w:pPr>
              <w:pStyle w:val="TAL"/>
              <w:rPr>
                <w:sz w:val="16"/>
              </w:rPr>
            </w:pPr>
            <w:r>
              <w:rPr>
                <w:sz w:val="16"/>
              </w:rPr>
              <w:t>-</w:t>
            </w:r>
          </w:p>
        </w:tc>
      </w:tr>
      <w:tr w:rsidR="00BC377F" w14:paraId="764989ED" w14:textId="77777777" w:rsidTr="00D41ECF">
        <w:tc>
          <w:tcPr>
            <w:tcW w:w="0" w:type="auto"/>
          </w:tcPr>
          <w:p w14:paraId="3E6EDB91" w14:textId="77777777" w:rsidR="00BC377F" w:rsidRPr="00496D15" w:rsidRDefault="00BC377F" w:rsidP="00D41ECF">
            <w:pPr>
              <w:pStyle w:val="TAL"/>
              <w:rPr>
                <w:sz w:val="16"/>
              </w:rPr>
            </w:pPr>
            <w:r>
              <w:rPr>
                <w:sz w:val="16"/>
              </w:rPr>
              <w:t>R5-241830</w:t>
            </w:r>
          </w:p>
        </w:tc>
        <w:tc>
          <w:tcPr>
            <w:tcW w:w="0" w:type="auto"/>
          </w:tcPr>
          <w:p w14:paraId="3DEA0C83" w14:textId="77777777" w:rsidR="00BC377F" w:rsidRPr="00496D15" w:rsidRDefault="00BC377F" w:rsidP="00D41ECF">
            <w:pPr>
              <w:pStyle w:val="TAL"/>
              <w:rPr>
                <w:sz w:val="16"/>
              </w:rPr>
            </w:pPr>
            <w:r>
              <w:rPr>
                <w:sz w:val="16"/>
              </w:rPr>
              <w:t xml:space="preserve">Addition of new test case 4.7.8.1 EN-DC FR1 interruptions due to RRM and RLM/BFD measurements on deactivated NR </w:t>
            </w:r>
            <w:proofErr w:type="spellStart"/>
            <w:r>
              <w:rPr>
                <w:sz w:val="16"/>
              </w:rPr>
              <w:t>PSCell</w:t>
            </w:r>
            <w:proofErr w:type="spellEnd"/>
          </w:p>
        </w:tc>
        <w:tc>
          <w:tcPr>
            <w:tcW w:w="0" w:type="auto"/>
          </w:tcPr>
          <w:p w14:paraId="56EED854" w14:textId="77777777" w:rsidR="00BC377F" w:rsidRPr="00496D15" w:rsidRDefault="00BC377F" w:rsidP="00D41ECF">
            <w:pPr>
              <w:pStyle w:val="TAL"/>
              <w:rPr>
                <w:sz w:val="16"/>
              </w:rPr>
            </w:pPr>
            <w:proofErr w:type="spellStart"/>
            <w:r>
              <w:rPr>
                <w:sz w:val="16"/>
              </w:rPr>
              <w:t>Sporton</w:t>
            </w:r>
            <w:proofErr w:type="spellEnd"/>
          </w:p>
        </w:tc>
        <w:tc>
          <w:tcPr>
            <w:tcW w:w="0" w:type="auto"/>
          </w:tcPr>
          <w:p w14:paraId="23EDE715" w14:textId="77777777" w:rsidR="00BC377F" w:rsidRPr="00496D15" w:rsidRDefault="00BC377F" w:rsidP="00D41ECF">
            <w:pPr>
              <w:pStyle w:val="TAL"/>
              <w:rPr>
                <w:sz w:val="16"/>
              </w:rPr>
            </w:pPr>
            <w:r>
              <w:rPr>
                <w:sz w:val="16"/>
              </w:rPr>
              <w:t>agreed</w:t>
            </w:r>
          </w:p>
        </w:tc>
        <w:tc>
          <w:tcPr>
            <w:tcW w:w="0" w:type="auto"/>
          </w:tcPr>
          <w:p w14:paraId="78C6DEED" w14:textId="77777777" w:rsidR="00BC377F" w:rsidRPr="00496D15" w:rsidRDefault="00BC377F" w:rsidP="00D41ECF">
            <w:pPr>
              <w:pStyle w:val="TAL"/>
              <w:rPr>
                <w:sz w:val="16"/>
              </w:rPr>
            </w:pPr>
            <w:r>
              <w:rPr>
                <w:sz w:val="16"/>
              </w:rPr>
              <w:t>R5-241197</w:t>
            </w:r>
          </w:p>
        </w:tc>
        <w:tc>
          <w:tcPr>
            <w:tcW w:w="0" w:type="auto"/>
          </w:tcPr>
          <w:p w14:paraId="00632330" w14:textId="77777777" w:rsidR="00BC377F" w:rsidRPr="00496D15" w:rsidRDefault="00BC377F" w:rsidP="00D41ECF">
            <w:pPr>
              <w:pStyle w:val="TAL"/>
              <w:rPr>
                <w:sz w:val="16"/>
              </w:rPr>
            </w:pPr>
            <w:r>
              <w:rPr>
                <w:sz w:val="16"/>
              </w:rPr>
              <w:t>-</w:t>
            </w:r>
          </w:p>
        </w:tc>
      </w:tr>
      <w:tr w:rsidR="00BC377F" w14:paraId="28B81577" w14:textId="77777777" w:rsidTr="00D41ECF">
        <w:tc>
          <w:tcPr>
            <w:tcW w:w="0" w:type="auto"/>
          </w:tcPr>
          <w:p w14:paraId="7E3D50B7" w14:textId="77777777" w:rsidR="00BC377F" w:rsidRPr="00496D15" w:rsidRDefault="00BC377F" w:rsidP="00D41ECF">
            <w:pPr>
              <w:pStyle w:val="TAL"/>
              <w:rPr>
                <w:sz w:val="16"/>
              </w:rPr>
            </w:pPr>
            <w:r>
              <w:rPr>
                <w:sz w:val="16"/>
              </w:rPr>
              <w:t>R5-241831</w:t>
            </w:r>
          </w:p>
        </w:tc>
        <w:tc>
          <w:tcPr>
            <w:tcW w:w="0" w:type="auto"/>
          </w:tcPr>
          <w:p w14:paraId="114E823B" w14:textId="77777777" w:rsidR="00BC377F" w:rsidRPr="00496D15" w:rsidRDefault="00BC377F" w:rsidP="00D41ECF">
            <w:pPr>
              <w:pStyle w:val="TAL"/>
              <w:rPr>
                <w:sz w:val="16"/>
              </w:rPr>
            </w:pPr>
            <w:r>
              <w:rPr>
                <w:sz w:val="16"/>
              </w:rPr>
              <w:t>Addition of SA inter-frequency measurement accuracy with FR2 serving cell and FR2 TDD target cell test case 7.7.9.2</w:t>
            </w:r>
          </w:p>
        </w:tc>
        <w:tc>
          <w:tcPr>
            <w:tcW w:w="0" w:type="auto"/>
          </w:tcPr>
          <w:p w14:paraId="0BE6CDC1" w14:textId="77777777" w:rsidR="00BC377F" w:rsidRPr="00496D15" w:rsidRDefault="00BC377F" w:rsidP="00D41ECF">
            <w:pPr>
              <w:pStyle w:val="TAL"/>
              <w:rPr>
                <w:sz w:val="16"/>
              </w:rPr>
            </w:pPr>
            <w:r>
              <w:rPr>
                <w:sz w:val="16"/>
              </w:rPr>
              <w:t>Apple</w:t>
            </w:r>
          </w:p>
        </w:tc>
        <w:tc>
          <w:tcPr>
            <w:tcW w:w="0" w:type="auto"/>
          </w:tcPr>
          <w:p w14:paraId="3070210F" w14:textId="77777777" w:rsidR="00BC377F" w:rsidRPr="00496D15" w:rsidRDefault="00BC377F" w:rsidP="00D41ECF">
            <w:pPr>
              <w:pStyle w:val="TAL"/>
              <w:rPr>
                <w:sz w:val="16"/>
              </w:rPr>
            </w:pPr>
            <w:r>
              <w:rPr>
                <w:sz w:val="16"/>
              </w:rPr>
              <w:t>agreed</w:t>
            </w:r>
          </w:p>
        </w:tc>
        <w:tc>
          <w:tcPr>
            <w:tcW w:w="0" w:type="auto"/>
          </w:tcPr>
          <w:p w14:paraId="58B0FBEA" w14:textId="77777777" w:rsidR="00BC377F" w:rsidRPr="00496D15" w:rsidRDefault="00BC377F" w:rsidP="00D41ECF">
            <w:pPr>
              <w:pStyle w:val="TAL"/>
              <w:rPr>
                <w:sz w:val="16"/>
              </w:rPr>
            </w:pPr>
            <w:r>
              <w:rPr>
                <w:sz w:val="16"/>
              </w:rPr>
              <w:t>R5-241334</w:t>
            </w:r>
          </w:p>
        </w:tc>
        <w:tc>
          <w:tcPr>
            <w:tcW w:w="0" w:type="auto"/>
          </w:tcPr>
          <w:p w14:paraId="18BD1415" w14:textId="77777777" w:rsidR="00BC377F" w:rsidRPr="00496D15" w:rsidRDefault="00BC377F" w:rsidP="00D41ECF">
            <w:pPr>
              <w:pStyle w:val="TAL"/>
              <w:rPr>
                <w:sz w:val="16"/>
              </w:rPr>
            </w:pPr>
            <w:r>
              <w:rPr>
                <w:sz w:val="16"/>
              </w:rPr>
              <w:t>-</w:t>
            </w:r>
          </w:p>
        </w:tc>
      </w:tr>
      <w:tr w:rsidR="00BC377F" w14:paraId="7A46FF76" w14:textId="77777777" w:rsidTr="00D41ECF">
        <w:tc>
          <w:tcPr>
            <w:tcW w:w="0" w:type="auto"/>
          </w:tcPr>
          <w:p w14:paraId="391C33AC" w14:textId="77777777" w:rsidR="00BC377F" w:rsidRPr="00496D15" w:rsidRDefault="00BC377F" w:rsidP="00D41ECF">
            <w:pPr>
              <w:pStyle w:val="TAL"/>
              <w:rPr>
                <w:sz w:val="16"/>
              </w:rPr>
            </w:pPr>
            <w:r>
              <w:rPr>
                <w:sz w:val="16"/>
              </w:rPr>
              <w:t>R5-241832</w:t>
            </w:r>
          </w:p>
        </w:tc>
        <w:tc>
          <w:tcPr>
            <w:tcW w:w="0" w:type="auto"/>
          </w:tcPr>
          <w:p w14:paraId="09F7253B" w14:textId="77777777" w:rsidR="00BC377F" w:rsidRPr="00496D15" w:rsidRDefault="00BC377F" w:rsidP="00D41ECF">
            <w:pPr>
              <w:pStyle w:val="TAL"/>
              <w:rPr>
                <w:sz w:val="16"/>
              </w:rPr>
            </w:pPr>
            <w:r>
              <w:rPr>
                <w:sz w:val="16"/>
              </w:rPr>
              <w:t>Cell configuration mapping for DL interruptions test cases 6.5.7A.1 and 6.5.7B.1</w:t>
            </w:r>
          </w:p>
        </w:tc>
        <w:tc>
          <w:tcPr>
            <w:tcW w:w="0" w:type="auto"/>
          </w:tcPr>
          <w:p w14:paraId="695BF071"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07241F1B" w14:textId="77777777" w:rsidR="00BC377F" w:rsidRPr="00496D15" w:rsidRDefault="00BC377F" w:rsidP="00D41ECF">
            <w:pPr>
              <w:pStyle w:val="TAL"/>
              <w:rPr>
                <w:sz w:val="16"/>
              </w:rPr>
            </w:pPr>
            <w:r>
              <w:rPr>
                <w:sz w:val="16"/>
              </w:rPr>
              <w:t>agreed</w:t>
            </w:r>
          </w:p>
        </w:tc>
        <w:tc>
          <w:tcPr>
            <w:tcW w:w="0" w:type="auto"/>
          </w:tcPr>
          <w:p w14:paraId="0FCA128C" w14:textId="77777777" w:rsidR="00BC377F" w:rsidRPr="00496D15" w:rsidRDefault="00BC377F" w:rsidP="00D41ECF">
            <w:pPr>
              <w:pStyle w:val="TAL"/>
              <w:rPr>
                <w:sz w:val="16"/>
              </w:rPr>
            </w:pPr>
            <w:r>
              <w:rPr>
                <w:sz w:val="16"/>
              </w:rPr>
              <w:t>R5-240371</w:t>
            </w:r>
          </w:p>
        </w:tc>
        <w:tc>
          <w:tcPr>
            <w:tcW w:w="0" w:type="auto"/>
          </w:tcPr>
          <w:p w14:paraId="56364020" w14:textId="77777777" w:rsidR="00BC377F" w:rsidRPr="00496D15" w:rsidRDefault="00BC377F" w:rsidP="00D41ECF">
            <w:pPr>
              <w:pStyle w:val="TAL"/>
              <w:rPr>
                <w:sz w:val="16"/>
              </w:rPr>
            </w:pPr>
            <w:r>
              <w:rPr>
                <w:sz w:val="16"/>
              </w:rPr>
              <w:t>-</w:t>
            </w:r>
          </w:p>
        </w:tc>
      </w:tr>
      <w:tr w:rsidR="00BC377F" w14:paraId="13BC2036" w14:textId="77777777" w:rsidTr="00D41ECF">
        <w:tc>
          <w:tcPr>
            <w:tcW w:w="0" w:type="auto"/>
          </w:tcPr>
          <w:p w14:paraId="10C34B08" w14:textId="77777777" w:rsidR="00BC377F" w:rsidRPr="00496D15" w:rsidRDefault="00BC377F" w:rsidP="00D41ECF">
            <w:pPr>
              <w:pStyle w:val="TAL"/>
              <w:rPr>
                <w:sz w:val="16"/>
              </w:rPr>
            </w:pPr>
            <w:r>
              <w:rPr>
                <w:sz w:val="16"/>
              </w:rPr>
              <w:t>R5-241833</w:t>
            </w:r>
          </w:p>
        </w:tc>
        <w:tc>
          <w:tcPr>
            <w:tcW w:w="0" w:type="auto"/>
          </w:tcPr>
          <w:p w14:paraId="2F221A72" w14:textId="77777777" w:rsidR="00BC377F" w:rsidRPr="00496D15" w:rsidRDefault="00BC377F" w:rsidP="00D41ECF">
            <w:pPr>
              <w:pStyle w:val="TAL"/>
              <w:rPr>
                <w:sz w:val="16"/>
              </w:rPr>
            </w:pPr>
            <w:r>
              <w:rPr>
                <w:sz w:val="16"/>
              </w:rPr>
              <w:t>Correct Table 4.3.2.2.1.4.1-2 &amp; Table 4.3.2.2.2.4.1-2 &amp; Table 4.3.2.2.3.4.1-2 &amp; Table 4.3.2.2.4.4.1-2 of test frequency</w:t>
            </w:r>
          </w:p>
        </w:tc>
        <w:tc>
          <w:tcPr>
            <w:tcW w:w="0" w:type="auto"/>
          </w:tcPr>
          <w:p w14:paraId="4A5D4528" w14:textId="77777777" w:rsidR="00BC377F" w:rsidRPr="00496D15" w:rsidRDefault="00BC377F" w:rsidP="00D41ECF">
            <w:pPr>
              <w:pStyle w:val="TAL"/>
              <w:rPr>
                <w:sz w:val="16"/>
              </w:rPr>
            </w:pPr>
            <w:r>
              <w:rPr>
                <w:sz w:val="16"/>
              </w:rPr>
              <w:t>SGS Wireless</w:t>
            </w:r>
          </w:p>
        </w:tc>
        <w:tc>
          <w:tcPr>
            <w:tcW w:w="0" w:type="auto"/>
          </w:tcPr>
          <w:p w14:paraId="7732DCC7" w14:textId="77777777" w:rsidR="00BC377F" w:rsidRPr="00496D15" w:rsidRDefault="00BC377F" w:rsidP="00D41ECF">
            <w:pPr>
              <w:pStyle w:val="TAL"/>
              <w:rPr>
                <w:sz w:val="16"/>
              </w:rPr>
            </w:pPr>
            <w:r>
              <w:rPr>
                <w:sz w:val="16"/>
              </w:rPr>
              <w:t>agreed</w:t>
            </w:r>
          </w:p>
        </w:tc>
        <w:tc>
          <w:tcPr>
            <w:tcW w:w="0" w:type="auto"/>
          </w:tcPr>
          <w:p w14:paraId="754CC8E8" w14:textId="77777777" w:rsidR="00BC377F" w:rsidRPr="00496D15" w:rsidRDefault="00BC377F" w:rsidP="00D41ECF">
            <w:pPr>
              <w:pStyle w:val="TAL"/>
              <w:rPr>
                <w:sz w:val="16"/>
              </w:rPr>
            </w:pPr>
            <w:r>
              <w:rPr>
                <w:sz w:val="16"/>
              </w:rPr>
              <w:t>R5-240968</w:t>
            </w:r>
          </w:p>
        </w:tc>
        <w:tc>
          <w:tcPr>
            <w:tcW w:w="0" w:type="auto"/>
          </w:tcPr>
          <w:p w14:paraId="1DC46DFC" w14:textId="77777777" w:rsidR="00BC377F" w:rsidRPr="00496D15" w:rsidRDefault="00BC377F" w:rsidP="00D41ECF">
            <w:pPr>
              <w:pStyle w:val="TAL"/>
              <w:rPr>
                <w:sz w:val="16"/>
              </w:rPr>
            </w:pPr>
            <w:r>
              <w:rPr>
                <w:sz w:val="16"/>
              </w:rPr>
              <w:t>-</w:t>
            </w:r>
          </w:p>
        </w:tc>
      </w:tr>
      <w:tr w:rsidR="00BC377F" w14:paraId="4F893F4A" w14:textId="77777777" w:rsidTr="00D41ECF">
        <w:tc>
          <w:tcPr>
            <w:tcW w:w="0" w:type="auto"/>
          </w:tcPr>
          <w:p w14:paraId="332C6BEB" w14:textId="77777777" w:rsidR="00BC377F" w:rsidRPr="00496D15" w:rsidRDefault="00BC377F" w:rsidP="00D41ECF">
            <w:pPr>
              <w:pStyle w:val="TAL"/>
              <w:rPr>
                <w:sz w:val="16"/>
              </w:rPr>
            </w:pPr>
            <w:r>
              <w:rPr>
                <w:sz w:val="16"/>
              </w:rPr>
              <w:t>R5-241834</w:t>
            </w:r>
          </w:p>
        </w:tc>
        <w:tc>
          <w:tcPr>
            <w:tcW w:w="0" w:type="auto"/>
          </w:tcPr>
          <w:p w14:paraId="4A34E7F8" w14:textId="77777777" w:rsidR="00BC377F" w:rsidRPr="00496D15" w:rsidRDefault="00BC377F" w:rsidP="00D41ECF">
            <w:pPr>
              <w:pStyle w:val="TAL"/>
              <w:rPr>
                <w:sz w:val="16"/>
              </w:rPr>
            </w:pPr>
            <w:r>
              <w:rPr>
                <w:sz w:val="16"/>
              </w:rPr>
              <w:t>Correction to test applicability of 4.6.1.7</w:t>
            </w:r>
          </w:p>
        </w:tc>
        <w:tc>
          <w:tcPr>
            <w:tcW w:w="0" w:type="auto"/>
          </w:tcPr>
          <w:p w14:paraId="6AB3E783" w14:textId="77777777" w:rsidR="00BC377F" w:rsidRPr="00496D15" w:rsidRDefault="00BC377F" w:rsidP="00D41ECF">
            <w:pPr>
              <w:pStyle w:val="TAL"/>
              <w:rPr>
                <w:sz w:val="16"/>
              </w:rPr>
            </w:pPr>
            <w:r>
              <w:rPr>
                <w:sz w:val="16"/>
              </w:rPr>
              <w:t>Anritsu, MediaTek Beijing Inc.</w:t>
            </w:r>
          </w:p>
        </w:tc>
        <w:tc>
          <w:tcPr>
            <w:tcW w:w="0" w:type="auto"/>
          </w:tcPr>
          <w:p w14:paraId="12C5854D" w14:textId="77777777" w:rsidR="00BC377F" w:rsidRPr="00496D15" w:rsidRDefault="00BC377F" w:rsidP="00D41ECF">
            <w:pPr>
              <w:pStyle w:val="TAL"/>
              <w:rPr>
                <w:sz w:val="16"/>
              </w:rPr>
            </w:pPr>
            <w:r>
              <w:rPr>
                <w:sz w:val="16"/>
              </w:rPr>
              <w:t>agreed</w:t>
            </w:r>
          </w:p>
        </w:tc>
        <w:tc>
          <w:tcPr>
            <w:tcW w:w="0" w:type="auto"/>
          </w:tcPr>
          <w:p w14:paraId="3E97A65A" w14:textId="77777777" w:rsidR="00BC377F" w:rsidRPr="00496D15" w:rsidRDefault="00BC377F" w:rsidP="00D41ECF">
            <w:pPr>
              <w:pStyle w:val="TAL"/>
              <w:rPr>
                <w:sz w:val="16"/>
              </w:rPr>
            </w:pPr>
            <w:r>
              <w:rPr>
                <w:sz w:val="16"/>
              </w:rPr>
              <w:t>R5-241119</w:t>
            </w:r>
          </w:p>
        </w:tc>
        <w:tc>
          <w:tcPr>
            <w:tcW w:w="0" w:type="auto"/>
          </w:tcPr>
          <w:p w14:paraId="5AD59A31" w14:textId="77777777" w:rsidR="00BC377F" w:rsidRPr="00496D15" w:rsidRDefault="00BC377F" w:rsidP="00D41ECF">
            <w:pPr>
              <w:pStyle w:val="TAL"/>
              <w:rPr>
                <w:sz w:val="16"/>
              </w:rPr>
            </w:pPr>
            <w:r>
              <w:rPr>
                <w:sz w:val="16"/>
              </w:rPr>
              <w:t>-</w:t>
            </w:r>
          </w:p>
        </w:tc>
      </w:tr>
      <w:tr w:rsidR="00BC377F" w14:paraId="79CAD66D" w14:textId="77777777" w:rsidTr="00D41ECF">
        <w:tc>
          <w:tcPr>
            <w:tcW w:w="0" w:type="auto"/>
          </w:tcPr>
          <w:p w14:paraId="5F4DCC87" w14:textId="77777777" w:rsidR="00BC377F" w:rsidRPr="00496D15" w:rsidRDefault="00BC377F" w:rsidP="00D41ECF">
            <w:pPr>
              <w:pStyle w:val="TAL"/>
              <w:rPr>
                <w:sz w:val="16"/>
              </w:rPr>
            </w:pPr>
            <w:r>
              <w:rPr>
                <w:sz w:val="16"/>
              </w:rPr>
              <w:t>R5-241835</w:t>
            </w:r>
          </w:p>
        </w:tc>
        <w:tc>
          <w:tcPr>
            <w:tcW w:w="0" w:type="auto"/>
          </w:tcPr>
          <w:p w14:paraId="46AC3E4B" w14:textId="77777777" w:rsidR="00BC377F" w:rsidRPr="00496D15" w:rsidRDefault="00BC377F" w:rsidP="00D41ECF">
            <w:pPr>
              <w:pStyle w:val="TAL"/>
              <w:rPr>
                <w:sz w:val="16"/>
              </w:rPr>
            </w:pPr>
            <w:r>
              <w:rPr>
                <w:sz w:val="16"/>
              </w:rPr>
              <w:t>Correction for test case 5.5.6.2.1</w:t>
            </w:r>
          </w:p>
        </w:tc>
        <w:tc>
          <w:tcPr>
            <w:tcW w:w="0" w:type="auto"/>
          </w:tcPr>
          <w:p w14:paraId="58DEA89F" w14:textId="77777777" w:rsidR="00BC377F" w:rsidRPr="00496D15" w:rsidRDefault="00BC377F" w:rsidP="00D41ECF">
            <w:pPr>
              <w:pStyle w:val="TAL"/>
              <w:rPr>
                <w:sz w:val="16"/>
              </w:rPr>
            </w:pPr>
            <w:r>
              <w:rPr>
                <w:sz w:val="16"/>
              </w:rPr>
              <w:t>Rohde &amp; Schwarz</w:t>
            </w:r>
          </w:p>
        </w:tc>
        <w:tc>
          <w:tcPr>
            <w:tcW w:w="0" w:type="auto"/>
          </w:tcPr>
          <w:p w14:paraId="70F7D2BF" w14:textId="77777777" w:rsidR="00BC377F" w:rsidRPr="00496D15" w:rsidRDefault="00BC377F" w:rsidP="00D41ECF">
            <w:pPr>
              <w:pStyle w:val="TAL"/>
              <w:rPr>
                <w:sz w:val="16"/>
              </w:rPr>
            </w:pPr>
            <w:r>
              <w:rPr>
                <w:sz w:val="16"/>
              </w:rPr>
              <w:t>agreed</w:t>
            </w:r>
          </w:p>
        </w:tc>
        <w:tc>
          <w:tcPr>
            <w:tcW w:w="0" w:type="auto"/>
          </w:tcPr>
          <w:p w14:paraId="6E5CD44F" w14:textId="77777777" w:rsidR="00BC377F" w:rsidRPr="00496D15" w:rsidRDefault="00BC377F" w:rsidP="00D41ECF">
            <w:pPr>
              <w:pStyle w:val="TAL"/>
              <w:rPr>
                <w:sz w:val="16"/>
              </w:rPr>
            </w:pPr>
            <w:r>
              <w:rPr>
                <w:sz w:val="16"/>
              </w:rPr>
              <w:t>R5-241232</w:t>
            </w:r>
          </w:p>
        </w:tc>
        <w:tc>
          <w:tcPr>
            <w:tcW w:w="0" w:type="auto"/>
          </w:tcPr>
          <w:p w14:paraId="7A49BC54" w14:textId="77777777" w:rsidR="00BC377F" w:rsidRPr="00496D15" w:rsidRDefault="00BC377F" w:rsidP="00D41ECF">
            <w:pPr>
              <w:pStyle w:val="TAL"/>
              <w:rPr>
                <w:sz w:val="16"/>
              </w:rPr>
            </w:pPr>
            <w:r>
              <w:rPr>
                <w:sz w:val="16"/>
              </w:rPr>
              <w:t>-</w:t>
            </w:r>
          </w:p>
        </w:tc>
      </w:tr>
      <w:tr w:rsidR="00BC377F" w14:paraId="7B9CA18A" w14:textId="77777777" w:rsidTr="00D41ECF">
        <w:tc>
          <w:tcPr>
            <w:tcW w:w="0" w:type="auto"/>
          </w:tcPr>
          <w:p w14:paraId="759113CC" w14:textId="77777777" w:rsidR="00BC377F" w:rsidRPr="00496D15" w:rsidRDefault="00BC377F" w:rsidP="00D41ECF">
            <w:pPr>
              <w:pStyle w:val="TAL"/>
              <w:rPr>
                <w:sz w:val="16"/>
              </w:rPr>
            </w:pPr>
            <w:r>
              <w:rPr>
                <w:sz w:val="16"/>
              </w:rPr>
              <w:t>R5-241836</w:t>
            </w:r>
          </w:p>
        </w:tc>
        <w:tc>
          <w:tcPr>
            <w:tcW w:w="0" w:type="auto"/>
          </w:tcPr>
          <w:p w14:paraId="59B17138" w14:textId="77777777" w:rsidR="00BC377F" w:rsidRPr="00496D15" w:rsidRDefault="00BC377F" w:rsidP="00D41ECF">
            <w:pPr>
              <w:pStyle w:val="TAL"/>
              <w:rPr>
                <w:sz w:val="16"/>
              </w:rPr>
            </w:pPr>
            <w:r>
              <w:rPr>
                <w:sz w:val="16"/>
              </w:rPr>
              <w:t>Corrections to BFD-LR test case 5.5.5.5</w:t>
            </w:r>
          </w:p>
        </w:tc>
        <w:tc>
          <w:tcPr>
            <w:tcW w:w="0" w:type="auto"/>
          </w:tcPr>
          <w:p w14:paraId="075151C8" w14:textId="77777777" w:rsidR="00BC377F" w:rsidRPr="00496D15" w:rsidRDefault="00BC377F" w:rsidP="00D41ECF">
            <w:pPr>
              <w:pStyle w:val="TAL"/>
              <w:rPr>
                <w:sz w:val="16"/>
              </w:rPr>
            </w:pPr>
            <w:r>
              <w:rPr>
                <w:sz w:val="16"/>
              </w:rPr>
              <w:t>Rohde &amp; Schwarz</w:t>
            </w:r>
          </w:p>
        </w:tc>
        <w:tc>
          <w:tcPr>
            <w:tcW w:w="0" w:type="auto"/>
          </w:tcPr>
          <w:p w14:paraId="55BB105D" w14:textId="77777777" w:rsidR="00BC377F" w:rsidRPr="00496D15" w:rsidRDefault="00BC377F" w:rsidP="00D41ECF">
            <w:pPr>
              <w:pStyle w:val="TAL"/>
              <w:rPr>
                <w:sz w:val="16"/>
              </w:rPr>
            </w:pPr>
            <w:r>
              <w:rPr>
                <w:sz w:val="16"/>
              </w:rPr>
              <w:t>agreed</w:t>
            </w:r>
          </w:p>
        </w:tc>
        <w:tc>
          <w:tcPr>
            <w:tcW w:w="0" w:type="auto"/>
          </w:tcPr>
          <w:p w14:paraId="046FAE29" w14:textId="77777777" w:rsidR="00BC377F" w:rsidRPr="00496D15" w:rsidRDefault="00BC377F" w:rsidP="00D41ECF">
            <w:pPr>
              <w:pStyle w:val="TAL"/>
              <w:rPr>
                <w:sz w:val="16"/>
              </w:rPr>
            </w:pPr>
            <w:r>
              <w:rPr>
                <w:sz w:val="16"/>
              </w:rPr>
              <w:t>R5-241234</w:t>
            </w:r>
          </w:p>
        </w:tc>
        <w:tc>
          <w:tcPr>
            <w:tcW w:w="0" w:type="auto"/>
          </w:tcPr>
          <w:p w14:paraId="4B78FD5C" w14:textId="77777777" w:rsidR="00BC377F" w:rsidRPr="00496D15" w:rsidRDefault="00BC377F" w:rsidP="00D41ECF">
            <w:pPr>
              <w:pStyle w:val="TAL"/>
              <w:rPr>
                <w:sz w:val="16"/>
              </w:rPr>
            </w:pPr>
            <w:r>
              <w:rPr>
                <w:sz w:val="16"/>
              </w:rPr>
              <w:t>-</w:t>
            </w:r>
          </w:p>
        </w:tc>
      </w:tr>
      <w:tr w:rsidR="00BC377F" w14:paraId="6E0721C4" w14:textId="77777777" w:rsidTr="00D41ECF">
        <w:tc>
          <w:tcPr>
            <w:tcW w:w="0" w:type="auto"/>
          </w:tcPr>
          <w:p w14:paraId="42EE1349" w14:textId="77777777" w:rsidR="00BC377F" w:rsidRPr="00496D15" w:rsidRDefault="00BC377F" w:rsidP="00D41ECF">
            <w:pPr>
              <w:pStyle w:val="TAL"/>
              <w:rPr>
                <w:sz w:val="16"/>
              </w:rPr>
            </w:pPr>
            <w:r>
              <w:rPr>
                <w:sz w:val="16"/>
              </w:rPr>
              <w:t>R5-241837</w:t>
            </w:r>
          </w:p>
        </w:tc>
        <w:tc>
          <w:tcPr>
            <w:tcW w:w="0" w:type="auto"/>
          </w:tcPr>
          <w:p w14:paraId="42669D94" w14:textId="77777777" w:rsidR="00BC377F" w:rsidRPr="00496D15" w:rsidRDefault="00BC377F" w:rsidP="00D41ECF">
            <w:pPr>
              <w:pStyle w:val="TAL"/>
              <w:rPr>
                <w:sz w:val="16"/>
              </w:rPr>
            </w:pPr>
            <w:r>
              <w:rPr>
                <w:sz w:val="16"/>
              </w:rPr>
              <w:t>Corrections to test procedure for 2-step RACH TC 6.3.2.2.4</w:t>
            </w:r>
          </w:p>
        </w:tc>
        <w:tc>
          <w:tcPr>
            <w:tcW w:w="0" w:type="auto"/>
          </w:tcPr>
          <w:p w14:paraId="75B80A3C" w14:textId="77777777" w:rsidR="00BC377F" w:rsidRPr="00496D15" w:rsidRDefault="00BC377F" w:rsidP="00D41ECF">
            <w:pPr>
              <w:pStyle w:val="TAL"/>
              <w:rPr>
                <w:sz w:val="16"/>
              </w:rPr>
            </w:pPr>
            <w:r>
              <w:rPr>
                <w:sz w:val="16"/>
              </w:rPr>
              <w:t>Rohde &amp; Schwarz</w:t>
            </w:r>
          </w:p>
        </w:tc>
        <w:tc>
          <w:tcPr>
            <w:tcW w:w="0" w:type="auto"/>
          </w:tcPr>
          <w:p w14:paraId="306D86F9" w14:textId="77777777" w:rsidR="00BC377F" w:rsidRPr="00496D15" w:rsidRDefault="00BC377F" w:rsidP="00D41ECF">
            <w:pPr>
              <w:pStyle w:val="TAL"/>
              <w:rPr>
                <w:sz w:val="16"/>
              </w:rPr>
            </w:pPr>
            <w:r>
              <w:rPr>
                <w:sz w:val="16"/>
              </w:rPr>
              <w:t>agreed</w:t>
            </w:r>
          </w:p>
        </w:tc>
        <w:tc>
          <w:tcPr>
            <w:tcW w:w="0" w:type="auto"/>
          </w:tcPr>
          <w:p w14:paraId="74DFDCF0" w14:textId="77777777" w:rsidR="00BC377F" w:rsidRPr="00496D15" w:rsidRDefault="00BC377F" w:rsidP="00D41ECF">
            <w:pPr>
              <w:pStyle w:val="TAL"/>
              <w:rPr>
                <w:sz w:val="16"/>
              </w:rPr>
            </w:pPr>
            <w:r>
              <w:rPr>
                <w:sz w:val="16"/>
              </w:rPr>
              <w:t>R5-241231</w:t>
            </w:r>
          </w:p>
        </w:tc>
        <w:tc>
          <w:tcPr>
            <w:tcW w:w="0" w:type="auto"/>
          </w:tcPr>
          <w:p w14:paraId="4B2BE543" w14:textId="77777777" w:rsidR="00BC377F" w:rsidRPr="00496D15" w:rsidRDefault="00BC377F" w:rsidP="00D41ECF">
            <w:pPr>
              <w:pStyle w:val="TAL"/>
              <w:rPr>
                <w:sz w:val="16"/>
              </w:rPr>
            </w:pPr>
            <w:r>
              <w:rPr>
                <w:sz w:val="16"/>
              </w:rPr>
              <w:t>-</w:t>
            </w:r>
          </w:p>
        </w:tc>
      </w:tr>
      <w:tr w:rsidR="00BC377F" w14:paraId="58241D13" w14:textId="77777777" w:rsidTr="00D41ECF">
        <w:tc>
          <w:tcPr>
            <w:tcW w:w="0" w:type="auto"/>
          </w:tcPr>
          <w:p w14:paraId="22A741A8" w14:textId="77777777" w:rsidR="00BC377F" w:rsidRPr="00496D15" w:rsidRDefault="00BC377F" w:rsidP="00D41ECF">
            <w:pPr>
              <w:pStyle w:val="TAL"/>
              <w:rPr>
                <w:sz w:val="16"/>
              </w:rPr>
            </w:pPr>
            <w:r>
              <w:rPr>
                <w:sz w:val="16"/>
              </w:rPr>
              <w:t>R5-241838</w:t>
            </w:r>
          </w:p>
        </w:tc>
        <w:tc>
          <w:tcPr>
            <w:tcW w:w="0" w:type="auto"/>
          </w:tcPr>
          <w:p w14:paraId="058EA1C7" w14:textId="77777777" w:rsidR="00BC377F" w:rsidRPr="00496D15" w:rsidRDefault="00BC377F" w:rsidP="00D41ECF">
            <w:pPr>
              <w:pStyle w:val="TAL"/>
              <w:rPr>
                <w:sz w:val="16"/>
              </w:rPr>
            </w:pPr>
            <w:r>
              <w:rPr>
                <w:sz w:val="16"/>
              </w:rPr>
              <w:t>Correction to Table H.3.1-8A</w:t>
            </w:r>
          </w:p>
        </w:tc>
        <w:tc>
          <w:tcPr>
            <w:tcW w:w="0" w:type="auto"/>
          </w:tcPr>
          <w:p w14:paraId="4BE0F74E" w14:textId="77777777" w:rsidR="00BC377F" w:rsidRPr="00496D15" w:rsidRDefault="00BC377F" w:rsidP="00D41ECF">
            <w:pPr>
              <w:pStyle w:val="TAL"/>
              <w:rPr>
                <w:sz w:val="16"/>
              </w:rPr>
            </w:pPr>
            <w:r>
              <w:rPr>
                <w:sz w:val="16"/>
              </w:rPr>
              <w:t>MediaTek Beijing Inc.</w:t>
            </w:r>
          </w:p>
        </w:tc>
        <w:tc>
          <w:tcPr>
            <w:tcW w:w="0" w:type="auto"/>
          </w:tcPr>
          <w:p w14:paraId="107C4507" w14:textId="77777777" w:rsidR="00BC377F" w:rsidRPr="00496D15" w:rsidRDefault="00BC377F" w:rsidP="00D41ECF">
            <w:pPr>
              <w:pStyle w:val="TAL"/>
              <w:rPr>
                <w:sz w:val="16"/>
              </w:rPr>
            </w:pPr>
            <w:r>
              <w:rPr>
                <w:sz w:val="16"/>
              </w:rPr>
              <w:t>agreed</w:t>
            </w:r>
          </w:p>
        </w:tc>
        <w:tc>
          <w:tcPr>
            <w:tcW w:w="0" w:type="auto"/>
          </w:tcPr>
          <w:p w14:paraId="0A70E148" w14:textId="77777777" w:rsidR="00BC377F" w:rsidRPr="00496D15" w:rsidRDefault="00BC377F" w:rsidP="00D41ECF">
            <w:pPr>
              <w:pStyle w:val="TAL"/>
              <w:rPr>
                <w:sz w:val="16"/>
              </w:rPr>
            </w:pPr>
            <w:r>
              <w:rPr>
                <w:sz w:val="16"/>
              </w:rPr>
              <w:t>R5-240222</w:t>
            </w:r>
          </w:p>
        </w:tc>
        <w:tc>
          <w:tcPr>
            <w:tcW w:w="0" w:type="auto"/>
          </w:tcPr>
          <w:p w14:paraId="277F426D" w14:textId="77777777" w:rsidR="00BC377F" w:rsidRPr="00496D15" w:rsidRDefault="00BC377F" w:rsidP="00D41ECF">
            <w:pPr>
              <w:pStyle w:val="TAL"/>
              <w:rPr>
                <w:sz w:val="16"/>
              </w:rPr>
            </w:pPr>
            <w:r>
              <w:rPr>
                <w:sz w:val="16"/>
              </w:rPr>
              <w:t>-</w:t>
            </w:r>
          </w:p>
        </w:tc>
      </w:tr>
      <w:tr w:rsidR="00BC377F" w14:paraId="0496AF49" w14:textId="77777777" w:rsidTr="00D41ECF">
        <w:tc>
          <w:tcPr>
            <w:tcW w:w="0" w:type="auto"/>
          </w:tcPr>
          <w:p w14:paraId="7C7C34B2" w14:textId="77777777" w:rsidR="00BC377F" w:rsidRPr="00496D15" w:rsidRDefault="00BC377F" w:rsidP="00D41ECF">
            <w:pPr>
              <w:pStyle w:val="TAL"/>
              <w:rPr>
                <w:sz w:val="16"/>
              </w:rPr>
            </w:pPr>
            <w:r>
              <w:rPr>
                <w:sz w:val="16"/>
              </w:rPr>
              <w:t>R5-241839</w:t>
            </w:r>
          </w:p>
        </w:tc>
        <w:tc>
          <w:tcPr>
            <w:tcW w:w="0" w:type="auto"/>
          </w:tcPr>
          <w:p w14:paraId="43FE85DA" w14:textId="77777777" w:rsidR="00BC377F" w:rsidRPr="00496D15" w:rsidRDefault="00BC377F" w:rsidP="00D41ECF">
            <w:pPr>
              <w:pStyle w:val="TAL"/>
              <w:rPr>
                <w:sz w:val="16"/>
              </w:rPr>
            </w:pPr>
            <w:r>
              <w:rPr>
                <w:sz w:val="16"/>
              </w:rPr>
              <w:t>Correction to Table H.3.1-12</w:t>
            </w:r>
          </w:p>
        </w:tc>
        <w:tc>
          <w:tcPr>
            <w:tcW w:w="0" w:type="auto"/>
          </w:tcPr>
          <w:p w14:paraId="1661D956" w14:textId="77777777" w:rsidR="00BC377F" w:rsidRPr="00496D15" w:rsidRDefault="00BC377F" w:rsidP="00D41ECF">
            <w:pPr>
              <w:pStyle w:val="TAL"/>
              <w:rPr>
                <w:sz w:val="16"/>
              </w:rPr>
            </w:pPr>
            <w:r>
              <w:rPr>
                <w:sz w:val="16"/>
              </w:rPr>
              <w:t>MediaTek Beijing Inc.</w:t>
            </w:r>
          </w:p>
        </w:tc>
        <w:tc>
          <w:tcPr>
            <w:tcW w:w="0" w:type="auto"/>
          </w:tcPr>
          <w:p w14:paraId="42DB6340" w14:textId="77777777" w:rsidR="00BC377F" w:rsidRPr="00496D15" w:rsidRDefault="00BC377F" w:rsidP="00D41ECF">
            <w:pPr>
              <w:pStyle w:val="TAL"/>
              <w:rPr>
                <w:sz w:val="16"/>
              </w:rPr>
            </w:pPr>
            <w:r>
              <w:rPr>
                <w:sz w:val="16"/>
              </w:rPr>
              <w:t>agreed</w:t>
            </w:r>
          </w:p>
        </w:tc>
        <w:tc>
          <w:tcPr>
            <w:tcW w:w="0" w:type="auto"/>
          </w:tcPr>
          <w:p w14:paraId="757B7220" w14:textId="77777777" w:rsidR="00BC377F" w:rsidRPr="00496D15" w:rsidRDefault="00BC377F" w:rsidP="00D41ECF">
            <w:pPr>
              <w:pStyle w:val="TAL"/>
              <w:rPr>
                <w:sz w:val="16"/>
              </w:rPr>
            </w:pPr>
            <w:r>
              <w:rPr>
                <w:sz w:val="16"/>
              </w:rPr>
              <w:t>R5-240223</w:t>
            </w:r>
          </w:p>
        </w:tc>
        <w:tc>
          <w:tcPr>
            <w:tcW w:w="0" w:type="auto"/>
          </w:tcPr>
          <w:p w14:paraId="1BD63AB3" w14:textId="77777777" w:rsidR="00BC377F" w:rsidRPr="00496D15" w:rsidRDefault="00BC377F" w:rsidP="00D41ECF">
            <w:pPr>
              <w:pStyle w:val="TAL"/>
              <w:rPr>
                <w:sz w:val="16"/>
              </w:rPr>
            </w:pPr>
            <w:r>
              <w:rPr>
                <w:sz w:val="16"/>
              </w:rPr>
              <w:t>-</w:t>
            </w:r>
          </w:p>
        </w:tc>
      </w:tr>
      <w:tr w:rsidR="00BC377F" w14:paraId="3F77D79D" w14:textId="77777777" w:rsidTr="00D41ECF">
        <w:tc>
          <w:tcPr>
            <w:tcW w:w="0" w:type="auto"/>
          </w:tcPr>
          <w:p w14:paraId="23CF3739" w14:textId="77777777" w:rsidR="00BC377F" w:rsidRPr="00496D15" w:rsidRDefault="00BC377F" w:rsidP="00D41ECF">
            <w:pPr>
              <w:pStyle w:val="TAL"/>
              <w:rPr>
                <w:sz w:val="16"/>
              </w:rPr>
            </w:pPr>
            <w:r>
              <w:rPr>
                <w:sz w:val="16"/>
              </w:rPr>
              <w:t>R5-241840</w:t>
            </w:r>
          </w:p>
        </w:tc>
        <w:tc>
          <w:tcPr>
            <w:tcW w:w="0" w:type="auto"/>
          </w:tcPr>
          <w:p w14:paraId="5F8645EB" w14:textId="77777777" w:rsidR="00BC377F" w:rsidRPr="00496D15" w:rsidRDefault="00BC377F" w:rsidP="00D41ECF">
            <w:pPr>
              <w:pStyle w:val="TAL"/>
              <w:rPr>
                <w:sz w:val="16"/>
              </w:rPr>
            </w:pPr>
            <w:r>
              <w:rPr>
                <w:sz w:val="16"/>
              </w:rPr>
              <w:t>Correction to Table H.3.1-12A</w:t>
            </w:r>
          </w:p>
        </w:tc>
        <w:tc>
          <w:tcPr>
            <w:tcW w:w="0" w:type="auto"/>
          </w:tcPr>
          <w:p w14:paraId="3D353BC3" w14:textId="77777777" w:rsidR="00BC377F" w:rsidRPr="00496D15" w:rsidRDefault="00BC377F" w:rsidP="00D41ECF">
            <w:pPr>
              <w:pStyle w:val="TAL"/>
              <w:rPr>
                <w:sz w:val="16"/>
              </w:rPr>
            </w:pPr>
            <w:r>
              <w:rPr>
                <w:sz w:val="16"/>
              </w:rPr>
              <w:t>MediaTek Beijing Inc.</w:t>
            </w:r>
          </w:p>
        </w:tc>
        <w:tc>
          <w:tcPr>
            <w:tcW w:w="0" w:type="auto"/>
          </w:tcPr>
          <w:p w14:paraId="3E427730" w14:textId="77777777" w:rsidR="00BC377F" w:rsidRPr="00496D15" w:rsidRDefault="00BC377F" w:rsidP="00D41ECF">
            <w:pPr>
              <w:pStyle w:val="TAL"/>
              <w:rPr>
                <w:sz w:val="16"/>
              </w:rPr>
            </w:pPr>
            <w:r>
              <w:rPr>
                <w:sz w:val="16"/>
              </w:rPr>
              <w:t>agreed</w:t>
            </w:r>
          </w:p>
        </w:tc>
        <w:tc>
          <w:tcPr>
            <w:tcW w:w="0" w:type="auto"/>
          </w:tcPr>
          <w:p w14:paraId="16E353FE" w14:textId="77777777" w:rsidR="00BC377F" w:rsidRPr="00496D15" w:rsidRDefault="00BC377F" w:rsidP="00D41ECF">
            <w:pPr>
              <w:pStyle w:val="TAL"/>
              <w:rPr>
                <w:sz w:val="16"/>
              </w:rPr>
            </w:pPr>
            <w:r>
              <w:rPr>
                <w:sz w:val="16"/>
              </w:rPr>
              <w:t>R5-240224</w:t>
            </w:r>
          </w:p>
        </w:tc>
        <w:tc>
          <w:tcPr>
            <w:tcW w:w="0" w:type="auto"/>
          </w:tcPr>
          <w:p w14:paraId="2A19EBCD" w14:textId="77777777" w:rsidR="00BC377F" w:rsidRPr="00496D15" w:rsidRDefault="00BC377F" w:rsidP="00D41ECF">
            <w:pPr>
              <w:pStyle w:val="TAL"/>
              <w:rPr>
                <w:sz w:val="16"/>
              </w:rPr>
            </w:pPr>
            <w:r>
              <w:rPr>
                <w:sz w:val="16"/>
              </w:rPr>
              <w:t>-</w:t>
            </w:r>
          </w:p>
        </w:tc>
      </w:tr>
      <w:tr w:rsidR="00BC377F" w14:paraId="08F21F62" w14:textId="77777777" w:rsidTr="00D41ECF">
        <w:tc>
          <w:tcPr>
            <w:tcW w:w="0" w:type="auto"/>
          </w:tcPr>
          <w:p w14:paraId="73976817" w14:textId="77777777" w:rsidR="00BC377F" w:rsidRPr="00496D15" w:rsidRDefault="00BC377F" w:rsidP="00D41ECF">
            <w:pPr>
              <w:pStyle w:val="TAL"/>
              <w:rPr>
                <w:sz w:val="16"/>
              </w:rPr>
            </w:pPr>
            <w:r>
              <w:rPr>
                <w:sz w:val="16"/>
              </w:rPr>
              <w:t>R5-241841</w:t>
            </w:r>
          </w:p>
        </w:tc>
        <w:tc>
          <w:tcPr>
            <w:tcW w:w="0" w:type="auto"/>
          </w:tcPr>
          <w:p w14:paraId="12813431" w14:textId="77777777" w:rsidR="00BC377F" w:rsidRPr="00496D15" w:rsidRDefault="00BC377F" w:rsidP="00D41ECF">
            <w:pPr>
              <w:pStyle w:val="TAL"/>
              <w:rPr>
                <w:sz w:val="16"/>
              </w:rPr>
            </w:pPr>
            <w:r>
              <w:rPr>
                <w:sz w:val="16"/>
              </w:rPr>
              <w:t>Update to test selection criteria for RRM tests</w:t>
            </w:r>
          </w:p>
        </w:tc>
        <w:tc>
          <w:tcPr>
            <w:tcW w:w="0" w:type="auto"/>
          </w:tcPr>
          <w:p w14:paraId="01BBFCC5" w14:textId="77777777" w:rsidR="00BC377F" w:rsidRPr="00496D15" w:rsidRDefault="00BC377F" w:rsidP="00D41ECF">
            <w:pPr>
              <w:pStyle w:val="TAL"/>
              <w:rPr>
                <w:sz w:val="16"/>
              </w:rPr>
            </w:pPr>
            <w:r>
              <w:rPr>
                <w:sz w:val="16"/>
              </w:rPr>
              <w:t>Qualcomm Germany</w:t>
            </w:r>
          </w:p>
        </w:tc>
        <w:tc>
          <w:tcPr>
            <w:tcW w:w="0" w:type="auto"/>
          </w:tcPr>
          <w:p w14:paraId="23DCB130" w14:textId="77777777" w:rsidR="00BC377F" w:rsidRPr="00496D15" w:rsidRDefault="00BC377F" w:rsidP="00D41ECF">
            <w:pPr>
              <w:pStyle w:val="TAL"/>
              <w:rPr>
                <w:sz w:val="16"/>
              </w:rPr>
            </w:pPr>
            <w:r>
              <w:rPr>
                <w:sz w:val="16"/>
              </w:rPr>
              <w:t>agreed</w:t>
            </w:r>
          </w:p>
        </w:tc>
        <w:tc>
          <w:tcPr>
            <w:tcW w:w="0" w:type="auto"/>
          </w:tcPr>
          <w:p w14:paraId="64864AF1" w14:textId="77777777" w:rsidR="00BC377F" w:rsidRPr="00496D15" w:rsidRDefault="00BC377F" w:rsidP="00D41ECF">
            <w:pPr>
              <w:pStyle w:val="TAL"/>
              <w:rPr>
                <w:sz w:val="16"/>
              </w:rPr>
            </w:pPr>
            <w:r>
              <w:rPr>
                <w:sz w:val="16"/>
              </w:rPr>
              <w:t>R5-241306</w:t>
            </w:r>
          </w:p>
        </w:tc>
        <w:tc>
          <w:tcPr>
            <w:tcW w:w="0" w:type="auto"/>
          </w:tcPr>
          <w:p w14:paraId="0EF5DB7E" w14:textId="77777777" w:rsidR="00BC377F" w:rsidRPr="00496D15" w:rsidRDefault="00BC377F" w:rsidP="00D41ECF">
            <w:pPr>
              <w:pStyle w:val="TAL"/>
              <w:rPr>
                <w:sz w:val="16"/>
              </w:rPr>
            </w:pPr>
            <w:r>
              <w:rPr>
                <w:sz w:val="16"/>
              </w:rPr>
              <w:t>-</w:t>
            </w:r>
          </w:p>
        </w:tc>
      </w:tr>
      <w:tr w:rsidR="00BC377F" w14:paraId="234E4EEF" w14:textId="77777777" w:rsidTr="00D41ECF">
        <w:tc>
          <w:tcPr>
            <w:tcW w:w="0" w:type="auto"/>
          </w:tcPr>
          <w:p w14:paraId="4BAAA554" w14:textId="77777777" w:rsidR="00BC377F" w:rsidRPr="00496D15" w:rsidRDefault="00BC377F" w:rsidP="00D41ECF">
            <w:pPr>
              <w:pStyle w:val="TAL"/>
              <w:rPr>
                <w:sz w:val="16"/>
              </w:rPr>
            </w:pPr>
            <w:r>
              <w:rPr>
                <w:sz w:val="16"/>
              </w:rPr>
              <w:t>R5-241842</w:t>
            </w:r>
          </w:p>
        </w:tc>
        <w:tc>
          <w:tcPr>
            <w:tcW w:w="0" w:type="auto"/>
          </w:tcPr>
          <w:p w14:paraId="6C95603A" w14:textId="77777777" w:rsidR="00BC377F" w:rsidRPr="00496D15" w:rsidRDefault="00BC377F" w:rsidP="00D41ECF">
            <w:pPr>
              <w:pStyle w:val="TAL"/>
              <w:rPr>
                <w:sz w:val="16"/>
              </w:rPr>
            </w:pPr>
            <w:r>
              <w:rPr>
                <w:sz w:val="16"/>
              </w:rPr>
              <w:t>Addition of TC applicability statements for ATG UE</w:t>
            </w:r>
          </w:p>
        </w:tc>
        <w:tc>
          <w:tcPr>
            <w:tcW w:w="0" w:type="auto"/>
          </w:tcPr>
          <w:p w14:paraId="399993AC" w14:textId="77777777" w:rsidR="00BC377F" w:rsidRPr="00496D15" w:rsidRDefault="00BC377F" w:rsidP="00D41ECF">
            <w:pPr>
              <w:pStyle w:val="TAL"/>
              <w:rPr>
                <w:sz w:val="16"/>
              </w:rPr>
            </w:pPr>
            <w:r>
              <w:rPr>
                <w:sz w:val="16"/>
              </w:rPr>
              <w:t>CMCC, CAICT</w:t>
            </w:r>
          </w:p>
        </w:tc>
        <w:tc>
          <w:tcPr>
            <w:tcW w:w="0" w:type="auto"/>
          </w:tcPr>
          <w:p w14:paraId="53C2F80A" w14:textId="77777777" w:rsidR="00BC377F" w:rsidRPr="00496D15" w:rsidRDefault="00BC377F" w:rsidP="00D41ECF">
            <w:pPr>
              <w:pStyle w:val="TAL"/>
              <w:rPr>
                <w:sz w:val="16"/>
              </w:rPr>
            </w:pPr>
            <w:r>
              <w:rPr>
                <w:sz w:val="16"/>
              </w:rPr>
              <w:t>agreed</w:t>
            </w:r>
          </w:p>
        </w:tc>
        <w:tc>
          <w:tcPr>
            <w:tcW w:w="0" w:type="auto"/>
          </w:tcPr>
          <w:p w14:paraId="79B26734" w14:textId="77777777" w:rsidR="00BC377F" w:rsidRPr="00496D15" w:rsidRDefault="00BC377F" w:rsidP="00D41ECF">
            <w:pPr>
              <w:pStyle w:val="TAL"/>
              <w:rPr>
                <w:sz w:val="16"/>
              </w:rPr>
            </w:pPr>
            <w:r>
              <w:rPr>
                <w:sz w:val="16"/>
              </w:rPr>
              <w:t>R5-240066</w:t>
            </w:r>
          </w:p>
        </w:tc>
        <w:tc>
          <w:tcPr>
            <w:tcW w:w="0" w:type="auto"/>
          </w:tcPr>
          <w:p w14:paraId="4C2E3259" w14:textId="77777777" w:rsidR="00BC377F" w:rsidRPr="00496D15" w:rsidRDefault="00BC377F" w:rsidP="00D41ECF">
            <w:pPr>
              <w:pStyle w:val="TAL"/>
              <w:rPr>
                <w:sz w:val="16"/>
              </w:rPr>
            </w:pPr>
            <w:r>
              <w:rPr>
                <w:sz w:val="16"/>
              </w:rPr>
              <w:t>-</w:t>
            </w:r>
          </w:p>
        </w:tc>
      </w:tr>
      <w:tr w:rsidR="00BC377F" w14:paraId="1A9A74F5" w14:textId="77777777" w:rsidTr="00D41ECF">
        <w:tc>
          <w:tcPr>
            <w:tcW w:w="0" w:type="auto"/>
          </w:tcPr>
          <w:p w14:paraId="0E36EF0F" w14:textId="77777777" w:rsidR="00BC377F" w:rsidRPr="00496D15" w:rsidRDefault="00BC377F" w:rsidP="00D41ECF">
            <w:pPr>
              <w:pStyle w:val="TAL"/>
              <w:rPr>
                <w:sz w:val="16"/>
              </w:rPr>
            </w:pPr>
            <w:r>
              <w:rPr>
                <w:sz w:val="16"/>
              </w:rPr>
              <w:t>R5-241843</w:t>
            </w:r>
          </w:p>
        </w:tc>
        <w:tc>
          <w:tcPr>
            <w:tcW w:w="0" w:type="auto"/>
          </w:tcPr>
          <w:p w14:paraId="6C7DC9D2" w14:textId="77777777" w:rsidR="00BC377F" w:rsidRPr="00496D15" w:rsidRDefault="00BC377F" w:rsidP="00D41ECF">
            <w:pPr>
              <w:pStyle w:val="TAL"/>
              <w:rPr>
                <w:sz w:val="16"/>
              </w:rPr>
            </w:pPr>
            <w:r>
              <w:rPr>
                <w:sz w:val="16"/>
              </w:rPr>
              <w:t>Update to R16 NR CADC configuration test cases applicability</w:t>
            </w:r>
          </w:p>
        </w:tc>
        <w:tc>
          <w:tcPr>
            <w:tcW w:w="0" w:type="auto"/>
          </w:tcPr>
          <w:p w14:paraId="30B4600C" w14:textId="77777777" w:rsidR="00BC377F" w:rsidRPr="00496D15" w:rsidRDefault="00BC377F" w:rsidP="00D41ECF">
            <w:pPr>
              <w:pStyle w:val="TAL"/>
              <w:rPr>
                <w:sz w:val="16"/>
              </w:rPr>
            </w:pPr>
            <w:r>
              <w:rPr>
                <w:sz w:val="16"/>
              </w:rPr>
              <w:t xml:space="preserve">CMCC, </w:t>
            </w:r>
            <w:proofErr w:type="spellStart"/>
            <w:r>
              <w:rPr>
                <w:sz w:val="16"/>
              </w:rPr>
              <w:t>Sporton</w:t>
            </w:r>
            <w:proofErr w:type="spellEnd"/>
          </w:p>
        </w:tc>
        <w:tc>
          <w:tcPr>
            <w:tcW w:w="0" w:type="auto"/>
          </w:tcPr>
          <w:p w14:paraId="12D56F6C" w14:textId="77777777" w:rsidR="00BC377F" w:rsidRPr="00496D15" w:rsidRDefault="00BC377F" w:rsidP="00D41ECF">
            <w:pPr>
              <w:pStyle w:val="TAL"/>
              <w:rPr>
                <w:sz w:val="16"/>
              </w:rPr>
            </w:pPr>
            <w:r>
              <w:rPr>
                <w:sz w:val="16"/>
              </w:rPr>
              <w:t>agreed</w:t>
            </w:r>
          </w:p>
        </w:tc>
        <w:tc>
          <w:tcPr>
            <w:tcW w:w="0" w:type="auto"/>
          </w:tcPr>
          <w:p w14:paraId="21204B84" w14:textId="77777777" w:rsidR="00BC377F" w:rsidRPr="00496D15" w:rsidRDefault="00BC377F" w:rsidP="00D41ECF">
            <w:pPr>
              <w:pStyle w:val="TAL"/>
              <w:rPr>
                <w:sz w:val="16"/>
              </w:rPr>
            </w:pPr>
            <w:r>
              <w:rPr>
                <w:sz w:val="16"/>
              </w:rPr>
              <w:t>R5-240089</w:t>
            </w:r>
          </w:p>
        </w:tc>
        <w:tc>
          <w:tcPr>
            <w:tcW w:w="0" w:type="auto"/>
          </w:tcPr>
          <w:p w14:paraId="6EFDD327" w14:textId="77777777" w:rsidR="00BC377F" w:rsidRPr="00496D15" w:rsidRDefault="00BC377F" w:rsidP="00D41ECF">
            <w:pPr>
              <w:pStyle w:val="TAL"/>
              <w:rPr>
                <w:sz w:val="16"/>
              </w:rPr>
            </w:pPr>
            <w:r>
              <w:rPr>
                <w:sz w:val="16"/>
              </w:rPr>
              <w:t>-</w:t>
            </w:r>
          </w:p>
        </w:tc>
      </w:tr>
      <w:tr w:rsidR="00BC377F" w14:paraId="5AEAECC2" w14:textId="77777777" w:rsidTr="00D41ECF">
        <w:tc>
          <w:tcPr>
            <w:tcW w:w="0" w:type="auto"/>
          </w:tcPr>
          <w:p w14:paraId="3285A329" w14:textId="77777777" w:rsidR="00BC377F" w:rsidRPr="00496D15" w:rsidRDefault="00BC377F" w:rsidP="00D41ECF">
            <w:pPr>
              <w:pStyle w:val="TAL"/>
              <w:rPr>
                <w:sz w:val="16"/>
              </w:rPr>
            </w:pPr>
            <w:r>
              <w:rPr>
                <w:sz w:val="16"/>
              </w:rPr>
              <w:lastRenderedPageBreak/>
              <w:t>R5-241844</w:t>
            </w:r>
          </w:p>
        </w:tc>
        <w:tc>
          <w:tcPr>
            <w:tcW w:w="0" w:type="auto"/>
          </w:tcPr>
          <w:p w14:paraId="4BD132A9" w14:textId="77777777" w:rsidR="00BC377F" w:rsidRPr="00496D15" w:rsidRDefault="00BC377F" w:rsidP="00D41ECF">
            <w:pPr>
              <w:pStyle w:val="TAL"/>
              <w:rPr>
                <w:sz w:val="16"/>
              </w:rPr>
            </w:pPr>
            <w:r>
              <w:rPr>
                <w:sz w:val="16"/>
              </w:rPr>
              <w:t>Applicability updates for Phase continuity tests</w:t>
            </w:r>
          </w:p>
        </w:tc>
        <w:tc>
          <w:tcPr>
            <w:tcW w:w="0" w:type="auto"/>
          </w:tcPr>
          <w:p w14:paraId="33916446" w14:textId="77777777" w:rsidR="00BC377F" w:rsidRPr="00496D15" w:rsidRDefault="00BC377F" w:rsidP="00D41ECF">
            <w:pPr>
              <w:pStyle w:val="TAL"/>
              <w:rPr>
                <w:sz w:val="16"/>
              </w:rPr>
            </w:pPr>
            <w:r>
              <w:rPr>
                <w:sz w:val="16"/>
              </w:rPr>
              <w:t>Apple Benelux B.V.</w:t>
            </w:r>
          </w:p>
        </w:tc>
        <w:tc>
          <w:tcPr>
            <w:tcW w:w="0" w:type="auto"/>
          </w:tcPr>
          <w:p w14:paraId="6BC093F7" w14:textId="77777777" w:rsidR="00BC377F" w:rsidRPr="00496D15" w:rsidRDefault="00BC377F" w:rsidP="00D41ECF">
            <w:pPr>
              <w:pStyle w:val="TAL"/>
              <w:rPr>
                <w:sz w:val="16"/>
              </w:rPr>
            </w:pPr>
            <w:r>
              <w:rPr>
                <w:sz w:val="16"/>
              </w:rPr>
              <w:t>agreed</w:t>
            </w:r>
          </w:p>
        </w:tc>
        <w:tc>
          <w:tcPr>
            <w:tcW w:w="0" w:type="auto"/>
          </w:tcPr>
          <w:p w14:paraId="55F94FF5" w14:textId="77777777" w:rsidR="00BC377F" w:rsidRPr="00496D15" w:rsidRDefault="00BC377F" w:rsidP="00D41ECF">
            <w:pPr>
              <w:pStyle w:val="TAL"/>
              <w:rPr>
                <w:sz w:val="16"/>
              </w:rPr>
            </w:pPr>
            <w:r>
              <w:rPr>
                <w:sz w:val="16"/>
              </w:rPr>
              <w:t>R5-241438</w:t>
            </w:r>
          </w:p>
        </w:tc>
        <w:tc>
          <w:tcPr>
            <w:tcW w:w="0" w:type="auto"/>
          </w:tcPr>
          <w:p w14:paraId="587D5321" w14:textId="77777777" w:rsidR="00BC377F" w:rsidRPr="00496D15" w:rsidRDefault="00BC377F" w:rsidP="00D41ECF">
            <w:pPr>
              <w:pStyle w:val="TAL"/>
              <w:rPr>
                <w:sz w:val="16"/>
              </w:rPr>
            </w:pPr>
            <w:r>
              <w:rPr>
                <w:sz w:val="16"/>
              </w:rPr>
              <w:t>-</w:t>
            </w:r>
          </w:p>
        </w:tc>
      </w:tr>
      <w:tr w:rsidR="00BC377F" w14:paraId="287634F5" w14:textId="77777777" w:rsidTr="00D41ECF">
        <w:tc>
          <w:tcPr>
            <w:tcW w:w="0" w:type="auto"/>
          </w:tcPr>
          <w:p w14:paraId="0189AB2B" w14:textId="77777777" w:rsidR="00BC377F" w:rsidRPr="00496D15" w:rsidRDefault="00BC377F" w:rsidP="00D41ECF">
            <w:pPr>
              <w:pStyle w:val="TAL"/>
              <w:rPr>
                <w:sz w:val="16"/>
              </w:rPr>
            </w:pPr>
            <w:r>
              <w:rPr>
                <w:sz w:val="16"/>
              </w:rPr>
              <w:t>R5-241845</w:t>
            </w:r>
          </w:p>
        </w:tc>
        <w:tc>
          <w:tcPr>
            <w:tcW w:w="0" w:type="auto"/>
          </w:tcPr>
          <w:p w14:paraId="19783830" w14:textId="77777777" w:rsidR="00BC377F" w:rsidRPr="00496D15" w:rsidRDefault="00BC377F" w:rsidP="00D41ECF">
            <w:pPr>
              <w:pStyle w:val="TAL"/>
              <w:rPr>
                <w:sz w:val="16"/>
              </w:rPr>
            </w:pPr>
            <w:r>
              <w:rPr>
                <w:sz w:val="16"/>
              </w:rPr>
              <w:t>Addition of MMSE-IRC CQI reporting test applicability rule</w:t>
            </w:r>
          </w:p>
        </w:tc>
        <w:tc>
          <w:tcPr>
            <w:tcW w:w="0" w:type="auto"/>
          </w:tcPr>
          <w:p w14:paraId="34103952" w14:textId="77777777" w:rsidR="00BC377F" w:rsidRPr="00496D15" w:rsidRDefault="00BC377F" w:rsidP="00D41ECF">
            <w:pPr>
              <w:pStyle w:val="TAL"/>
              <w:rPr>
                <w:sz w:val="16"/>
              </w:rPr>
            </w:pPr>
            <w:r>
              <w:rPr>
                <w:sz w:val="16"/>
              </w:rPr>
              <w:t>China Telecom</w:t>
            </w:r>
          </w:p>
        </w:tc>
        <w:tc>
          <w:tcPr>
            <w:tcW w:w="0" w:type="auto"/>
          </w:tcPr>
          <w:p w14:paraId="6D73C063" w14:textId="77777777" w:rsidR="00BC377F" w:rsidRPr="00496D15" w:rsidRDefault="00BC377F" w:rsidP="00D41ECF">
            <w:pPr>
              <w:pStyle w:val="TAL"/>
              <w:rPr>
                <w:sz w:val="16"/>
              </w:rPr>
            </w:pPr>
            <w:r>
              <w:rPr>
                <w:sz w:val="16"/>
              </w:rPr>
              <w:t>agreed</w:t>
            </w:r>
          </w:p>
        </w:tc>
        <w:tc>
          <w:tcPr>
            <w:tcW w:w="0" w:type="auto"/>
          </w:tcPr>
          <w:p w14:paraId="0CA88400" w14:textId="77777777" w:rsidR="00BC377F" w:rsidRPr="00496D15" w:rsidRDefault="00BC377F" w:rsidP="00D41ECF">
            <w:pPr>
              <w:pStyle w:val="TAL"/>
              <w:rPr>
                <w:sz w:val="16"/>
              </w:rPr>
            </w:pPr>
            <w:r>
              <w:rPr>
                <w:sz w:val="16"/>
              </w:rPr>
              <w:t>R5-240255</w:t>
            </w:r>
          </w:p>
        </w:tc>
        <w:tc>
          <w:tcPr>
            <w:tcW w:w="0" w:type="auto"/>
          </w:tcPr>
          <w:p w14:paraId="37DCB0C5" w14:textId="77777777" w:rsidR="00BC377F" w:rsidRPr="00496D15" w:rsidRDefault="00BC377F" w:rsidP="00D41ECF">
            <w:pPr>
              <w:pStyle w:val="TAL"/>
              <w:rPr>
                <w:sz w:val="16"/>
              </w:rPr>
            </w:pPr>
            <w:r>
              <w:rPr>
                <w:sz w:val="16"/>
              </w:rPr>
              <w:t>-</w:t>
            </w:r>
          </w:p>
        </w:tc>
      </w:tr>
      <w:tr w:rsidR="00BC377F" w14:paraId="098864B9" w14:textId="77777777" w:rsidTr="00D41ECF">
        <w:tc>
          <w:tcPr>
            <w:tcW w:w="0" w:type="auto"/>
          </w:tcPr>
          <w:p w14:paraId="59DA681B" w14:textId="77777777" w:rsidR="00BC377F" w:rsidRPr="00496D15" w:rsidRDefault="00BC377F" w:rsidP="00D41ECF">
            <w:pPr>
              <w:pStyle w:val="TAL"/>
              <w:rPr>
                <w:sz w:val="16"/>
              </w:rPr>
            </w:pPr>
            <w:r>
              <w:rPr>
                <w:sz w:val="16"/>
              </w:rPr>
              <w:t>R5-241846</w:t>
            </w:r>
          </w:p>
        </w:tc>
        <w:tc>
          <w:tcPr>
            <w:tcW w:w="0" w:type="auto"/>
          </w:tcPr>
          <w:p w14:paraId="2AD8AA21" w14:textId="77777777" w:rsidR="00BC377F" w:rsidRPr="00496D15" w:rsidRDefault="00BC377F" w:rsidP="00D41ECF">
            <w:pPr>
              <w:pStyle w:val="TAL"/>
              <w:rPr>
                <w:sz w:val="16"/>
              </w:rPr>
            </w:pPr>
            <w:r>
              <w:rPr>
                <w:sz w:val="16"/>
              </w:rPr>
              <w:t>Applicability update for PDSCH interference test cases</w:t>
            </w:r>
          </w:p>
        </w:tc>
        <w:tc>
          <w:tcPr>
            <w:tcW w:w="0" w:type="auto"/>
          </w:tcPr>
          <w:p w14:paraId="5503710E" w14:textId="77777777" w:rsidR="00BC377F" w:rsidRPr="00496D15" w:rsidRDefault="00BC377F" w:rsidP="00D41ECF">
            <w:pPr>
              <w:pStyle w:val="TAL"/>
              <w:rPr>
                <w:sz w:val="16"/>
              </w:rPr>
            </w:pPr>
            <w:r>
              <w:rPr>
                <w:sz w:val="16"/>
              </w:rPr>
              <w:t>QUALCOMM Europe Inc. - Italy</w:t>
            </w:r>
          </w:p>
        </w:tc>
        <w:tc>
          <w:tcPr>
            <w:tcW w:w="0" w:type="auto"/>
          </w:tcPr>
          <w:p w14:paraId="0015015A" w14:textId="77777777" w:rsidR="00BC377F" w:rsidRPr="00496D15" w:rsidRDefault="00BC377F" w:rsidP="00D41ECF">
            <w:pPr>
              <w:pStyle w:val="TAL"/>
              <w:rPr>
                <w:sz w:val="16"/>
              </w:rPr>
            </w:pPr>
            <w:r>
              <w:rPr>
                <w:sz w:val="16"/>
              </w:rPr>
              <w:t>agreed</w:t>
            </w:r>
          </w:p>
        </w:tc>
        <w:tc>
          <w:tcPr>
            <w:tcW w:w="0" w:type="auto"/>
          </w:tcPr>
          <w:p w14:paraId="40E19650" w14:textId="77777777" w:rsidR="00BC377F" w:rsidRPr="00496D15" w:rsidRDefault="00BC377F" w:rsidP="00D41ECF">
            <w:pPr>
              <w:pStyle w:val="TAL"/>
              <w:rPr>
                <w:sz w:val="16"/>
              </w:rPr>
            </w:pPr>
            <w:r>
              <w:rPr>
                <w:sz w:val="16"/>
              </w:rPr>
              <w:t>R5-241153</w:t>
            </w:r>
          </w:p>
        </w:tc>
        <w:tc>
          <w:tcPr>
            <w:tcW w:w="0" w:type="auto"/>
          </w:tcPr>
          <w:p w14:paraId="295052E2" w14:textId="77777777" w:rsidR="00BC377F" w:rsidRPr="00496D15" w:rsidRDefault="00BC377F" w:rsidP="00D41ECF">
            <w:pPr>
              <w:pStyle w:val="TAL"/>
              <w:rPr>
                <w:sz w:val="16"/>
              </w:rPr>
            </w:pPr>
            <w:r>
              <w:rPr>
                <w:sz w:val="16"/>
              </w:rPr>
              <w:t>-</w:t>
            </w:r>
          </w:p>
        </w:tc>
      </w:tr>
      <w:tr w:rsidR="00BC377F" w14:paraId="79DAC529" w14:textId="77777777" w:rsidTr="00D41ECF">
        <w:tc>
          <w:tcPr>
            <w:tcW w:w="0" w:type="auto"/>
          </w:tcPr>
          <w:p w14:paraId="508CBEA9" w14:textId="77777777" w:rsidR="00BC377F" w:rsidRPr="00496D15" w:rsidRDefault="00BC377F" w:rsidP="00D41ECF">
            <w:pPr>
              <w:pStyle w:val="TAL"/>
              <w:rPr>
                <w:sz w:val="16"/>
              </w:rPr>
            </w:pPr>
            <w:r>
              <w:rPr>
                <w:sz w:val="16"/>
              </w:rPr>
              <w:t>R5-241847</w:t>
            </w:r>
          </w:p>
        </w:tc>
        <w:tc>
          <w:tcPr>
            <w:tcW w:w="0" w:type="auto"/>
          </w:tcPr>
          <w:p w14:paraId="427B2EBD" w14:textId="77777777" w:rsidR="00BC377F" w:rsidRPr="00496D15" w:rsidRDefault="00BC377F" w:rsidP="00D41ECF">
            <w:pPr>
              <w:pStyle w:val="TAL"/>
              <w:rPr>
                <w:sz w:val="16"/>
              </w:rPr>
            </w:pPr>
            <w:r>
              <w:rPr>
                <w:sz w:val="16"/>
              </w:rPr>
              <w:t>Addition of applicability for FeMIMO test cases</w:t>
            </w:r>
          </w:p>
        </w:tc>
        <w:tc>
          <w:tcPr>
            <w:tcW w:w="0" w:type="auto"/>
          </w:tcPr>
          <w:p w14:paraId="0ABCDE3B" w14:textId="77777777" w:rsidR="00BC377F" w:rsidRPr="00496D15" w:rsidRDefault="00BC377F" w:rsidP="00D41ECF">
            <w:pPr>
              <w:pStyle w:val="TAL"/>
              <w:rPr>
                <w:sz w:val="16"/>
              </w:rPr>
            </w:pPr>
            <w:r>
              <w:rPr>
                <w:sz w:val="16"/>
              </w:rPr>
              <w:t>Samsung</w:t>
            </w:r>
          </w:p>
        </w:tc>
        <w:tc>
          <w:tcPr>
            <w:tcW w:w="0" w:type="auto"/>
          </w:tcPr>
          <w:p w14:paraId="0AA6418C" w14:textId="77777777" w:rsidR="00BC377F" w:rsidRPr="00496D15" w:rsidRDefault="00BC377F" w:rsidP="00D41ECF">
            <w:pPr>
              <w:pStyle w:val="TAL"/>
              <w:rPr>
                <w:sz w:val="16"/>
              </w:rPr>
            </w:pPr>
            <w:r>
              <w:rPr>
                <w:sz w:val="16"/>
              </w:rPr>
              <w:t>revised</w:t>
            </w:r>
          </w:p>
        </w:tc>
        <w:tc>
          <w:tcPr>
            <w:tcW w:w="0" w:type="auto"/>
          </w:tcPr>
          <w:p w14:paraId="272D4F9C" w14:textId="77777777" w:rsidR="00BC377F" w:rsidRPr="00496D15" w:rsidRDefault="00BC377F" w:rsidP="00D41ECF">
            <w:pPr>
              <w:pStyle w:val="TAL"/>
              <w:rPr>
                <w:sz w:val="16"/>
              </w:rPr>
            </w:pPr>
            <w:r>
              <w:rPr>
                <w:sz w:val="16"/>
              </w:rPr>
              <w:t>R5-240505</w:t>
            </w:r>
          </w:p>
        </w:tc>
        <w:tc>
          <w:tcPr>
            <w:tcW w:w="0" w:type="auto"/>
          </w:tcPr>
          <w:p w14:paraId="1053CC8C" w14:textId="77777777" w:rsidR="00BC377F" w:rsidRPr="00496D15" w:rsidRDefault="00BC377F" w:rsidP="00D41ECF">
            <w:pPr>
              <w:pStyle w:val="TAL"/>
              <w:rPr>
                <w:sz w:val="16"/>
              </w:rPr>
            </w:pPr>
            <w:r>
              <w:rPr>
                <w:sz w:val="16"/>
              </w:rPr>
              <w:t>R5-241675</w:t>
            </w:r>
          </w:p>
        </w:tc>
      </w:tr>
      <w:tr w:rsidR="00BC377F" w14:paraId="5B7FF7AC" w14:textId="77777777" w:rsidTr="00D41ECF">
        <w:tc>
          <w:tcPr>
            <w:tcW w:w="0" w:type="auto"/>
          </w:tcPr>
          <w:p w14:paraId="58CABFD6" w14:textId="77777777" w:rsidR="00BC377F" w:rsidRPr="00496D15" w:rsidRDefault="00BC377F" w:rsidP="00D41ECF">
            <w:pPr>
              <w:pStyle w:val="TAL"/>
              <w:rPr>
                <w:sz w:val="16"/>
              </w:rPr>
            </w:pPr>
            <w:r>
              <w:rPr>
                <w:sz w:val="16"/>
              </w:rPr>
              <w:t>R5-241848</w:t>
            </w:r>
          </w:p>
        </w:tc>
        <w:tc>
          <w:tcPr>
            <w:tcW w:w="0" w:type="auto"/>
          </w:tcPr>
          <w:p w14:paraId="752E5E03" w14:textId="77777777" w:rsidR="00BC377F" w:rsidRPr="00496D15"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0ED9A12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E087657" w14:textId="77777777" w:rsidR="00BC377F" w:rsidRPr="00496D15" w:rsidRDefault="00BC377F" w:rsidP="00D41ECF">
            <w:pPr>
              <w:pStyle w:val="TAL"/>
              <w:rPr>
                <w:sz w:val="16"/>
              </w:rPr>
            </w:pPr>
            <w:r>
              <w:rPr>
                <w:sz w:val="16"/>
              </w:rPr>
              <w:t>agreed</w:t>
            </w:r>
          </w:p>
        </w:tc>
        <w:tc>
          <w:tcPr>
            <w:tcW w:w="0" w:type="auto"/>
          </w:tcPr>
          <w:p w14:paraId="35B0B648" w14:textId="77777777" w:rsidR="00BC377F" w:rsidRPr="00496D15" w:rsidRDefault="00BC377F" w:rsidP="00D41ECF">
            <w:pPr>
              <w:pStyle w:val="TAL"/>
              <w:rPr>
                <w:sz w:val="16"/>
              </w:rPr>
            </w:pPr>
            <w:r>
              <w:rPr>
                <w:sz w:val="16"/>
              </w:rPr>
              <w:t>R5-241446</w:t>
            </w:r>
          </w:p>
        </w:tc>
        <w:tc>
          <w:tcPr>
            <w:tcW w:w="0" w:type="auto"/>
          </w:tcPr>
          <w:p w14:paraId="574DB75B" w14:textId="77777777" w:rsidR="00BC377F" w:rsidRPr="00496D15" w:rsidRDefault="00BC377F" w:rsidP="00D41ECF">
            <w:pPr>
              <w:pStyle w:val="TAL"/>
              <w:rPr>
                <w:sz w:val="16"/>
              </w:rPr>
            </w:pPr>
            <w:r>
              <w:rPr>
                <w:sz w:val="16"/>
              </w:rPr>
              <w:t>-</w:t>
            </w:r>
          </w:p>
        </w:tc>
      </w:tr>
      <w:tr w:rsidR="00BC377F" w14:paraId="40C07681" w14:textId="77777777" w:rsidTr="00D41ECF">
        <w:tc>
          <w:tcPr>
            <w:tcW w:w="0" w:type="auto"/>
          </w:tcPr>
          <w:p w14:paraId="574D649D" w14:textId="77777777" w:rsidR="00BC377F" w:rsidRPr="00496D15" w:rsidRDefault="00BC377F" w:rsidP="00D41ECF">
            <w:pPr>
              <w:pStyle w:val="TAL"/>
              <w:rPr>
                <w:sz w:val="16"/>
              </w:rPr>
            </w:pPr>
            <w:r>
              <w:rPr>
                <w:sz w:val="16"/>
              </w:rPr>
              <w:t>R5-241849</w:t>
            </w:r>
          </w:p>
        </w:tc>
        <w:tc>
          <w:tcPr>
            <w:tcW w:w="0" w:type="auto"/>
          </w:tcPr>
          <w:p w14:paraId="4F19C0CA" w14:textId="77777777" w:rsidR="00BC377F" w:rsidRPr="00496D15" w:rsidRDefault="00BC377F" w:rsidP="00D41ECF">
            <w:pPr>
              <w:pStyle w:val="TAL"/>
              <w:rPr>
                <w:sz w:val="16"/>
              </w:rPr>
            </w:pPr>
            <w:r>
              <w:rPr>
                <w:sz w:val="16"/>
              </w:rPr>
              <w:t>Addition of event triggered reporting test cases applicability</w:t>
            </w:r>
          </w:p>
        </w:tc>
        <w:tc>
          <w:tcPr>
            <w:tcW w:w="0" w:type="auto"/>
          </w:tcPr>
          <w:p w14:paraId="2A05D27C" w14:textId="77777777" w:rsidR="00BC377F" w:rsidRPr="00496D15" w:rsidRDefault="00BC377F" w:rsidP="00D41ECF">
            <w:pPr>
              <w:pStyle w:val="TAL"/>
              <w:rPr>
                <w:sz w:val="16"/>
              </w:rPr>
            </w:pPr>
            <w:r>
              <w:rPr>
                <w:sz w:val="16"/>
              </w:rPr>
              <w:t>Ericsson</w:t>
            </w:r>
          </w:p>
        </w:tc>
        <w:tc>
          <w:tcPr>
            <w:tcW w:w="0" w:type="auto"/>
          </w:tcPr>
          <w:p w14:paraId="3C68B55D" w14:textId="77777777" w:rsidR="00BC377F" w:rsidRPr="00496D15" w:rsidRDefault="00BC377F" w:rsidP="00D41ECF">
            <w:pPr>
              <w:pStyle w:val="TAL"/>
              <w:rPr>
                <w:sz w:val="16"/>
              </w:rPr>
            </w:pPr>
            <w:r>
              <w:rPr>
                <w:sz w:val="16"/>
              </w:rPr>
              <w:t>agreed</w:t>
            </w:r>
          </w:p>
        </w:tc>
        <w:tc>
          <w:tcPr>
            <w:tcW w:w="0" w:type="auto"/>
          </w:tcPr>
          <w:p w14:paraId="18029438" w14:textId="77777777" w:rsidR="00BC377F" w:rsidRPr="00496D15" w:rsidRDefault="00BC377F" w:rsidP="00D41ECF">
            <w:pPr>
              <w:pStyle w:val="TAL"/>
              <w:rPr>
                <w:sz w:val="16"/>
              </w:rPr>
            </w:pPr>
            <w:r>
              <w:rPr>
                <w:sz w:val="16"/>
              </w:rPr>
              <w:t>R5-240791</w:t>
            </w:r>
          </w:p>
        </w:tc>
        <w:tc>
          <w:tcPr>
            <w:tcW w:w="0" w:type="auto"/>
          </w:tcPr>
          <w:p w14:paraId="35FCDD3E" w14:textId="77777777" w:rsidR="00BC377F" w:rsidRPr="00496D15" w:rsidRDefault="00BC377F" w:rsidP="00D41ECF">
            <w:pPr>
              <w:pStyle w:val="TAL"/>
              <w:rPr>
                <w:sz w:val="16"/>
              </w:rPr>
            </w:pPr>
            <w:r>
              <w:rPr>
                <w:sz w:val="16"/>
              </w:rPr>
              <w:t>-</w:t>
            </w:r>
          </w:p>
        </w:tc>
      </w:tr>
      <w:tr w:rsidR="00BC377F" w14:paraId="662A7DCD" w14:textId="77777777" w:rsidTr="00D41ECF">
        <w:tc>
          <w:tcPr>
            <w:tcW w:w="0" w:type="auto"/>
          </w:tcPr>
          <w:p w14:paraId="328F0AAE" w14:textId="77777777" w:rsidR="00BC377F" w:rsidRPr="00496D15" w:rsidRDefault="00BC377F" w:rsidP="00D41ECF">
            <w:pPr>
              <w:pStyle w:val="TAL"/>
              <w:rPr>
                <w:sz w:val="16"/>
              </w:rPr>
            </w:pPr>
            <w:r>
              <w:rPr>
                <w:sz w:val="16"/>
              </w:rPr>
              <w:t>R5-241850</w:t>
            </w:r>
          </w:p>
        </w:tc>
        <w:tc>
          <w:tcPr>
            <w:tcW w:w="0" w:type="auto"/>
          </w:tcPr>
          <w:p w14:paraId="34998A8E" w14:textId="77777777" w:rsidR="00BC377F" w:rsidRPr="00496D15" w:rsidRDefault="00BC377F" w:rsidP="00D41ECF">
            <w:pPr>
              <w:pStyle w:val="TAL"/>
              <w:rPr>
                <w:sz w:val="16"/>
              </w:rPr>
            </w:pPr>
            <w:r>
              <w:rPr>
                <w:sz w:val="16"/>
              </w:rPr>
              <w:t>Update to RRM Power saving enhancement 5.5.5.9 test case applicability</w:t>
            </w:r>
          </w:p>
        </w:tc>
        <w:tc>
          <w:tcPr>
            <w:tcW w:w="0" w:type="auto"/>
          </w:tcPr>
          <w:p w14:paraId="01653F28" w14:textId="77777777" w:rsidR="00BC377F" w:rsidRPr="00496D15" w:rsidRDefault="00BC377F" w:rsidP="00D41ECF">
            <w:pPr>
              <w:pStyle w:val="TAL"/>
              <w:rPr>
                <w:sz w:val="16"/>
              </w:rPr>
            </w:pPr>
            <w:r>
              <w:rPr>
                <w:sz w:val="16"/>
              </w:rPr>
              <w:t>Keysight Technologies</w:t>
            </w:r>
          </w:p>
        </w:tc>
        <w:tc>
          <w:tcPr>
            <w:tcW w:w="0" w:type="auto"/>
          </w:tcPr>
          <w:p w14:paraId="2434A5A5" w14:textId="77777777" w:rsidR="00BC377F" w:rsidRPr="00496D15" w:rsidRDefault="00BC377F" w:rsidP="00D41ECF">
            <w:pPr>
              <w:pStyle w:val="TAL"/>
              <w:rPr>
                <w:sz w:val="16"/>
              </w:rPr>
            </w:pPr>
            <w:r>
              <w:rPr>
                <w:sz w:val="16"/>
              </w:rPr>
              <w:t>agreed</w:t>
            </w:r>
          </w:p>
        </w:tc>
        <w:tc>
          <w:tcPr>
            <w:tcW w:w="0" w:type="auto"/>
          </w:tcPr>
          <w:p w14:paraId="12C362B1" w14:textId="77777777" w:rsidR="00BC377F" w:rsidRPr="00496D15" w:rsidRDefault="00BC377F" w:rsidP="00D41ECF">
            <w:pPr>
              <w:pStyle w:val="TAL"/>
              <w:rPr>
                <w:sz w:val="16"/>
              </w:rPr>
            </w:pPr>
            <w:r>
              <w:rPr>
                <w:sz w:val="16"/>
              </w:rPr>
              <w:t>R5-240889</w:t>
            </w:r>
          </w:p>
        </w:tc>
        <w:tc>
          <w:tcPr>
            <w:tcW w:w="0" w:type="auto"/>
          </w:tcPr>
          <w:p w14:paraId="6CADE4AC" w14:textId="77777777" w:rsidR="00BC377F" w:rsidRPr="00496D15" w:rsidRDefault="00BC377F" w:rsidP="00D41ECF">
            <w:pPr>
              <w:pStyle w:val="TAL"/>
              <w:rPr>
                <w:sz w:val="16"/>
              </w:rPr>
            </w:pPr>
            <w:r>
              <w:rPr>
                <w:sz w:val="16"/>
              </w:rPr>
              <w:t>-</w:t>
            </w:r>
          </w:p>
        </w:tc>
      </w:tr>
      <w:tr w:rsidR="00BC377F" w14:paraId="5E9AA810" w14:textId="77777777" w:rsidTr="00D41ECF">
        <w:tc>
          <w:tcPr>
            <w:tcW w:w="0" w:type="auto"/>
          </w:tcPr>
          <w:p w14:paraId="07290581" w14:textId="77777777" w:rsidR="00BC377F" w:rsidRPr="00496D15" w:rsidRDefault="00BC377F" w:rsidP="00D41ECF">
            <w:pPr>
              <w:pStyle w:val="TAL"/>
              <w:rPr>
                <w:sz w:val="16"/>
              </w:rPr>
            </w:pPr>
            <w:r>
              <w:rPr>
                <w:sz w:val="16"/>
              </w:rPr>
              <w:t>R5-241851</w:t>
            </w:r>
          </w:p>
        </w:tc>
        <w:tc>
          <w:tcPr>
            <w:tcW w:w="0" w:type="auto"/>
          </w:tcPr>
          <w:p w14:paraId="4BC4EC25" w14:textId="77777777" w:rsidR="00BC377F" w:rsidRPr="00496D15" w:rsidRDefault="00BC377F" w:rsidP="00D41ECF">
            <w:pPr>
              <w:pStyle w:val="TAL"/>
              <w:rPr>
                <w:sz w:val="16"/>
              </w:rPr>
            </w:pPr>
            <w:r>
              <w:rPr>
                <w:sz w:val="16"/>
              </w:rPr>
              <w:t>Update to NR-U test applicability</w:t>
            </w:r>
          </w:p>
        </w:tc>
        <w:tc>
          <w:tcPr>
            <w:tcW w:w="0" w:type="auto"/>
          </w:tcPr>
          <w:p w14:paraId="5CA42FD1" w14:textId="77777777" w:rsidR="00BC377F" w:rsidRPr="00496D15" w:rsidRDefault="00BC377F" w:rsidP="00D41ECF">
            <w:pPr>
              <w:pStyle w:val="TAL"/>
              <w:rPr>
                <w:sz w:val="16"/>
              </w:rPr>
            </w:pPr>
            <w:r>
              <w:rPr>
                <w:sz w:val="16"/>
              </w:rPr>
              <w:t>Qualcomm Germany, Ericsson</w:t>
            </w:r>
          </w:p>
        </w:tc>
        <w:tc>
          <w:tcPr>
            <w:tcW w:w="0" w:type="auto"/>
          </w:tcPr>
          <w:p w14:paraId="21CB3FBE" w14:textId="77777777" w:rsidR="00BC377F" w:rsidRPr="00496D15" w:rsidRDefault="00BC377F" w:rsidP="00D41ECF">
            <w:pPr>
              <w:pStyle w:val="TAL"/>
              <w:rPr>
                <w:sz w:val="16"/>
              </w:rPr>
            </w:pPr>
            <w:r>
              <w:rPr>
                <w:sz w:val="16"/>
              </w:rPr>
              <w:t>agreed</w:t>
            </w:r>
          </w:p>
        </w:tc>
        <w:tc>
          <w:tcPr>
            <w:tcW w:w="0" w:type="auto"/>
          </w:tcPr>
          <w:p w14:paraId="0D591532" w14:textId="77777777" w:rsidR="00BC377F" w:rsidRPr="00496D15" w:rsidRDefault="00BC377F" w:rsidP="00D41ECF">
            <w:pPr>
              <w:pStyle w:val="TAL"/>
              <w:rPr>
                <w:sz w:val="16"/>
              </w:rPr>
            </w:pPr>
            <w:r>
              <w:rPr>
                <w:sz w:val="16"/>
              </w:rPr>
              <w:t>R5-241287</w:t>
            </w:r>
          </w:p>
        </w:tc>
        <w:tc>
          <w:tcPr>
            <w:tcW w:w="0" w:type="auto"/>
          </w:tcPr>
          <w:p w14:paraId="2D8EE958" w14:textId="77777777" w:rsidR="00BC377F" w:rsidRPr="00496D15" w:rsidRDefault="00BC377F" w:rsidP="00D41ECF">
            <w:pPr>
              <w:pStyle w:val="TAL"/>
              <w:rPr>
                <w:sz w:val="16"/>
              </w:rPr>
            </w:pPr>
            <w:r>
              <w:rPr>
                <w:sz w:val="16"/>
              </w:rPr>
              <w:t>-</w:t>
            </w:r>
          </w:p>
        </w:tc>
      </w:tr>
      <w:tr w:rsidR="00BC377F" w14:paraId="48A16E1C" w14:textId="77777777" w:rsidTr="00D41ECF">
        <w:tc>
          <w:tcPr>
            <w:tcW w:w="0" w:type="auto"/>
          </w:tcPr>
          <w:p w14:paraId="6E2E5882" w14:textId="77777777" w:rsidR="00BC377F" w:rsidRPr="00496D15" w:rsidRDefault="00BC377F" w:rsidP="00D41ECF">
            <w:pPr>
              <w:pStyle w:val="TAL"/>
              <w:rPr>
                <w:sz w:val="16"/>
              </w:rPr>
            </w:pPr>
            <w:r>
              <w:rPr>
                <w:sz w:val="16"/>
              </w:rPr>
              <w:t>R5-241852</w:t>
            </w:r>
          </w:p>
        </w:tc>
        <w:tc>
          <w:tcPr>
            <w:tcW w:w="0" w:type="auto"/>
          </w:tcPr>
          <w:p w14:paraId="0306663F" w14:textId="77777777" w:rsidR="00BC377F" w:rsidRPr="00496D15" w:rsidRDefault="00BC377F" w:rsidP="00D41ECF">
            <w:pPr>
              <w:pStyle w:val="TAL"/>
              <w:rPr>
                <w:sz w:val="16"/>
              </w:rPr>
            </w:pPr>
            <w:r>
              <w:rPr>
                <w:sz w:val="16"/>
              </w:rPr>
              <w:t xml:space="preserve">General cleanup of annex for app layer </w:t>
            </w:r>
            <w:proofErr w:type="spellStart"/>
            <w:r>
              <w:rPr>
                <w:sz w:val="16"/>
              </w:rPr>
              <w:t>tput</w:t>
            </w:r>
            <w:proofErr w:type="spellEnd"/>
            <w:r>
              <w:rPr>
                <w:sz w:val="16"/>
              </w:rPr>
              <w:t xml:space="preserve"> test cases</w:t>
            </w:r>
          </w:p>
        </w:tc>
        <w:tc>
          <w:tcPr>
            <w:tcW w:w="0" w:type="auto"/>
          </w:tcPr>
          <w:p w14:paraId="278D2B79" w14:textId="77777777" w:rsidR="00BC377F" w:rsidRPr="00496D15" w:rsidRDefault="00BC377F" w:rsidP="00D41ECF">
            <w:pPr>
              <w:pStyle w:val="TAL"/>
              <w:rPr>
                <w:sz w:val="16"/>
              </w:rPr>
            </w:pPr>
            <w:r>
              <w:rPr>
                <w:sz w:val="16"/>
              </w:rPr>
              <w:t>QUALCOMM Europe Inc. - Italy</w:t>
            </w:r>
          </w:p>
        </w:tc>
        <w:tc>
          <w:tcPr>
            <w:tcW w:w="0" w:type="auto"/>
          </w:tcPr>
          <w:p w14:paraId="6DC9775B" w14:textId="77777777" w:rsidR="00BC377F" w:rsidRPr="00496D15" w:rsidRDefault="00BC377F" w:rsidP="00D41ECF">
            <w:pPr>
              <w:pStyle w:val="TAL"/>
              <w:rPr>
                <w:sz w:val="16"/>
              </w:rPr>
            </w:pPr>
            <w:r>
              <w:rPr>
                <w:sz w:val="16"/>
              </w:rPr>
              <w:t>agreed</w:t>
            </w:r>
          </w:p>
        </w:tc>
        <w:tc>
          <w:tcPr>
            <w:tcW w:w="0" w:type="auto"/>
          </w:tcPr>
          <w:p w14:paraId="64F4C9F4" w14:textId="77777777" w:rsidR="00BC377F" w:rsidRPr="00496D15" w:rsidRDefault="00BC377F" w:rsidP="00D41ECF">
            <w:pPr>
              <w:pStyle w:val="TAL"/>
              <w:rPr>
                <w:sz w:val="16"/>
              </w:rPr>
            </w:pPr>
            <w:r>
              <w:rPr>
                <w:sz w:val="16"/>
              </w:rPr>
              <w:t>R5-241410</w:t>
            </w:r>
          </w:p>
        </w:tc>
        <w:tc>
          <w:tcPr>
            <w:tcW w:w="0" w:type="auto"/>
          </w:tcPr>
          <w:p w14:paraId="1DF48510" w14:textId="77777777" w:rsidR="00BC377F" w:rsidRPr="00496D15" w:rsidRDefault="00BC377F" w:rsidP="00D41ECF">
            <w:pPr>
              <w:pStyle w:val="TAL"/>
              <w:rPr>
                <w:sz w:val="16"/>
              </w:rPr>
            </w:pPr>
            <w:r>
              <w:rPr>
                <w:sz w:val="16"/>
              </w:rPr>
              <w:t>-</w:t>
            </w:r>
          </w:p>
        </w:tc>
      </w:tr>
      <w:tr w:rsidR="00BC377F" w14:paraId="121A2E8F" w14:textId="77777777" w:rsidTr="00D41ECF">
        <w:tc>
          <w:tcPr>
            <w:tcW w:w="0" w:type="auto"/>
          </w:tcPr>
          <w:p w14:paraId="740A03F5" w14:textId="77777777" w:rsidR="00BC377F" w:rsidRPr="00496D15" w:rsidRDefault="00BC377F" w:rsidP="00D41ECF">
            <w:pPr>
              <w:pStyle w:val="TAL"/>
              <w:rPr>
                <w:sz w:val="16"/>
              </w:rPr>
            </w:pPr>
            <w:r>
              <w:rPr>
                <w:sz w:val="16"/>
              </w:rPr>
              <w:t>R5-241853</w:t>
            </w:r>
          </w:p>
        </w:tc>
        <w:tc>
          <w:tcPr>
            <w:tcW w:w="0" w:type="auto"/>
          </w:tcPr>
          <w:p w14:paraId="3F46BB66" w14:textId="77777777" w:rsidR="00BC377F" w:rsidRPr="00496D15" w:rsidRDefault="00BC377F" w:rsidP="00D41ECF">
            <w:pPr>
              <w:pStyle w:val="TAL"/>
              <w:rPr>
                <w:sz w:val="16"/>
              </w:rPr>
            </w:pPr>
            <w:r>
              <w:rPr>
                <w:sz w:val="16"/>
              </w:rPr>
              <w:t>Update to CBW for multiples CA combos</w:t>
            </w:r>
          </w:p>
        </w:tc>
        <w:tc>
          <w:tcPr>
            <w:tcW w:w="0" w:type="auto"/>
          </w:tcPr>
          <w:p w14:paraId="17901964"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0E2AC2EF" w14:textId="77777777" w:rsidR="00BC377F" w:rsidRPr="00496D15" w:rsidRDefault="00BC377F" w:rsidP="00D41ECF">
            <w:pPr>
              <w:pStyle w:val="TAL"/>
              <w:rPr>
                <w:sz w:val="16"/>
              </w:rPr>
            </w:pPr>
            <w:r>
              <w:rPr>
                <w:sz w:val="16"/>
              </w:rPr>
              <w:t>agreed</w:t>
            </w:r>
          </w:p>
        </w:tc>
        <w:tc>
          <w:tcPr>
            <w:tcW w:w="0" w:type="auto"/>
          </w:tcPr>
          <w:p w14:paraId="198507BE" w14:textId="77777777" w:rsidR="00BC377F" w:rsidRPr="00496D15" w:rsidRDefault="00BC377F" w:rsidP="00D41ECF">
            <w:pPr>
              <w:pStyle w:val="TAL"/>
              <w:rPr>
                <w:sz w:val="16"/>
              </w:rPr>
            </w:pPr>
            <w:r>
              <w:rPr>
                <w:sz w:val="16"/>
              </w:rPr>
              <w:t>R5-240940</w:t>
            </w:r>
          </w:p>
        </w:tc>
        <w:tc>
          <w:tcPr>
            <w:tcW w:w="0" w:type="auto"/>
          </w:tcPr>
          <w:p w14:paraId="1F86D15A" w14:textId="77777777" w:rsidR="00BC377F" w:rsidRPr="00496D15" w:rsidRDefault="00BC377F" w:rsidP="00D41ECF">
            <w:pPr>
              <w:pStyle w:val="TAL"/>
              <w:rPr>
                <w:sz w:val="16"/>
              </w:rPr>
            </w:pPr>
            <w:r>
              <w:rPr>
                <w:sz w:val="16"/>
              </w:rPr>
              <w:t>-</w:t>
            </w:r>
          </w:p>
        </w:tc>
      </w:tr>
      <w:tr w:rsidR="00BC377F" w14:paraId="0D49DC2E" w14:textId="77777777" w:rsidTr="00D41ECF">
        <w:tc>
          <w:tcPr>
            <w:tcW w:w="0" w:type="auto"/>
          </w:tcPr>
          <w:p w14:paraId="1178D4A8" w14:textId="77777777" w:rsidR="00BC377F" w:rsidRPr="00496D15" w:rsidRDefault="00BC377F" w:rsidP="00D41ECF">
            <w:pPr>
              <w:pStyle w:val="TAL"/>
              <w:rPr>
                <w:sz w:val="16"/>
              </w:rPr>
            </w:pPr>
            <w:r>
              <w:rPr>
                <w:sz w:val="16"/>
              </w:rPr>
              <w:t>R5-241854</w:t>
            </w:r>
          </w:p>
        </w:tc>
        <w:tc>
          <w:tcPr>
            <w:tcW w:w="0" w:type="auto"/>
          </w:tcPr>
          <w:p w14:paraId="6382E70D" w14:textId="77777777" w:rsidR="00BC377F" w:rsidRPr="00496D15" w:rsidRDefault="00BC377F" w:rsidP="00D41ECF">
            <w:pPr>
              <w:pStyle w:val="TAL"/>
              <w:rPr>
                <w:sz w:val="16"/>
              </w:rPr>
            </w:pPr>
            <w:r>
              <w:rPr>
                <w:sz w:val="16"/>
              </w:rPr>
              <w:t>Correct Table 7.3A.11.4.1-1 of CA Configurations</w:t>
            </w:r>
          </w:p>
        </w:tc>
        <w:tc>
          <w:tcPr>
            <w:tcW w:w="0" w:type="auto"/>
          </w:tcPr>
          <w:p w14:paraId="2FE6DC81" w14:textId="77777777" w:rsidR="00BC377F" w:rsidRPr="00496D15" w:rsidRDefault="00BC377F" w:rsidP="00D41ECF">
            <w:pPr>
              <w:pStyle w:val="TAL"/>
              <w:rPr>
                <w:sz w:val="16"/>
              </w:rPr>
            </w:pPr>
            <w:r>
              <w:rPr>
                <w:sz w:val="16"/>
              </w:rPr>
              <w:t>SGS Wireless</w:t>
            </w:r>
          </w:p>
        </w:tc>
        <w:tc>
          <w:tcPr>
            <w:tcW w:w="0" w:type="auto"/>
          </w:tcPr>
          <w:p w14:paraId="46A6013A" w14:textId="77777777" w:rsidR="00BC377F" w:rsidRPr="00496D15" w:rsidRDefault="00BC377F" w:rsidP="00D41ECF">
            <w:pPr>
              <w:pStyle w:val="TAL"/>
              <w:rPr>
                <w:sz w:val="16"/>
              </w:rPr>
            </w:pPr>
            <w:r>
              <w:rPr>
                <w:sz w:val="16"/>
              </w:rPr>
              <w:t>agreed</w:t>
            </w:r>
          </w:p>
        </w:tc>
        <w:tc>
          <w:tcPr>
            <w:tcW w:w="0" w:type="auto"/>
          </w:tcPr>
          <w:p w14:paraId="6989E908" w14:textId="77777777" w:rsidR="00BC377F" w:rsidRPr="00496D15" w:rsidRDefault="00BC377F" w:rsidP="00D41ECF">
            <w:pPr>
              <w:pStyle w:val="TAL"/>
              <w:rPr>
                <w:sz w:val="16"/>
              </w:rPr>
            </w:pPr>
            <w:r>
              <w:rPr>
                <w:sz w:val="16"/>
              </w:rPr>
              <w:t>R5-240963</w:t>
            </w:r>
          </w:p>
        </w:tc>
        <w:tc>
          <w:tcPr>
            <w:tcW w:w="0" w:type="auto"/>
          </w:tcPr>
          <w:p w14:paraId="6ABDC560" w14:textId="77777777" w:rsidR="00BC377F" w:rsidRPr="00496D15" w:rsidRDefault="00BC377F" w:rsidP="00D41ECF">
            <w:pPr>
              <w:pStyle w:val="TAL"/>
              <w:rPr>
                <w:sz w:val="16"/>
              </w:rPr>
            </w:pPr>
            <w:r>
              <w:rPr>
                <w:sz w:val="16"/>
              </w:rPr>
              <w:t>-</w:t>
            </w:r>
          </w:p>
        </w:tc>
      </w:tr>
      <w:tr w:rsidR="00BC377F" w14:paraId="7C1734C7" w14:textId="77777777" w:rsidTr="00D41ECF">
        <w:tc>
          <w:tcPr>
            <w:tcW w:w="0" w:type="auto"/>
          </w:tcPr>
          <w:p w14:paraId="65907E31" w14:textId="77777777" w:rsidR="00BC377F" w:rsidRPr="00496D15" w:rsidRDefault="00BC377F" w:rsidP="00D41ECF">
            <w:pPr>
              <w:pStyle w:val="TAL"/>
              <w:rPr>
                <w:sz w:val="16"/>
              </w:rPr>
            </w:pPr>
            <w:r>
              <w:rPr>
                <w:sz w:val="16"/>
              </w:rPr>
              <w:t>R5-241855</w:t>
            </w:r>
          </w:p>
        </w:tc>
        <w:tc>
          <w:tcPr>
            <w:tcW w:w="0" w:type="auto"/>
          </w:tcPr>
          <w:p w14:paraId="73460174" w14:textId="77777777" w:rsidR="00BC377F" w:rsidRPr="00496D15" w:rsidRDefault="00BC377F" w:rsidP="00D41ECF">
            <w:pPr>
              <w:pStyle w:val="TAL"/>
              <w:rPr>
                <w:sz w:val="16"/>
              </w:rPr>
            </w:pPr>
            <w:r>
              <w:rPr>
                <w:sz w:val="16"/>
              </w:rPr>
              <w:t>Correct Table 7.4A.8.4.1-2 &amp; Table 7.4A.8_H.4.1-2 &amp; Table 7.4A.9.4.1-1 of CA Configurations</w:t>
            </w:r>
          </w:p>
        </w:tc>
        <w:tc>
          <w:tcPr>
            <w:tcW w:w="0" w:type="auto"/>
          </w:tcPr>
          <w:p w14:paraId="5FB2AF4F" w14:textId="77777777" w:rsidR="00BC377F" w:rsidRPr="00496D15" w:rsidRDefault="00BC377F" w:rsidP="00D41ECF">
            <w:pPr>
              <w:pStyle w:val="TAL"/>
              <w:rPr>
                <w:sz w:val="16"/>
              </w:rPr>
            </w:pPr>
            <w:r>
              <w:rPr>
                <w:sz w:val="16"/>
              </w:rPr>
              <w:t>SGS Wireless</w:t>
            </w:r>
          </w:p>
        </w:tc>
        <w:tc>
          <w:tcPr>
            <w:tcW w:w="0" w:type="auto"/>
          </w:tcPr>
          <w:p w14:paraId="64FC4064" w14:textId="77777777" w:rsidR="00BC377F" w:rsidRPr="00496D15" w:rsidRDefault="00BC377F" w:rsidP="00D41ECF">
            <w:pPr>
              <w:pStyle w:val="TAL"/>
              <w:rPr>
                <w:sz w:val="16"/>
              </w:rPr>
            </w:pPr>
            <w:r>
              <w:rPr>
                <w:sz w:val="16"/>
              </w:rPr>
              <w:t>agreed</w:t>
            </w:r>
          </w:p>
        </w:tc>
        <w:tc>
          <w:tcPr>
            <w:tcW w:w="0" w:type="auto"/>
          </w:tcPr>
          <w:p w14:paraId="3C3F1C3D" w14:textId="77777777" w:rsidR="00BC377F" w:rsidRPr="00496D15" w:rsidRDefault="00BC377F" w:rsidP="00D41ECF">
            <w:pPr>
              <w:pStyle w:val="TAL"/>
              <w:rPr>
                <w:sz w:val="16"/>
              </w:rPr>
            </w:pPr>
            <w:r>
              <w:rPr>
                <w:sz w:val="16"/>
              </w:rPr>
              <w:t>R5-240964</w:t>
            </w:r>
          </w:p>
        </w:tc>
        <w:tc>
          <w:tcPr>
            <w:tcW w:w="0" w:type="auto"/>
          </w:tcPr>
          <w:p w14:paraId="5C2B16D1" w14:textId="77777777" w:rsidR="00BC377F" w:rsidRPr="00496D15" w:rsidRDefault="00BC377F" w:rsidP="00D41ECF">
            <w:pPr>
              <w:pStyle w:val="TAL"/>
              <w:rPr>
                <w:sz w:val="16"/>
              </w:rPr>
            </w:pPr>
            <w:r>
              <w:rPr>
                <w:sz w:val="16"/>
              </w:rPr>
              <w:t>-</w:t>
            </w:r>
          </w:p>
        </w:tc>
      </w:tr>
      <w:tr w:rsidR="00BC377F" w14:paraId="562664E7" w14:textId="77777777" w:rsidTr="00D41ECF">
        <w:tc>
          <w:tcPr>
            <w:tcW w:w="0" w:type="auto"/>
          </w:tcPr>
          <w:p w14:paraId="2150A2DE" w14:textId="77777777" w:rsidR="00BC377F" w:rsidRPr="00496D15" w:rsidRDefault="00BC377F" w:rsidP="00D41ECF">
            <w:pPr>
              <w:pStyle w:val="TAL"/>
              <w:rPr>
                <w:sz w:val="16"/>
              </w:rPr>
            </w:pPr>
            <w:r>
              <w:rPr>
                <w:sz w:val="16"/>
              </w:rPr>
              <w:t>R5-241856</w:t>
            </w:r>
          </w:p>
        </w:tc>
        <w:tc>
          <w:tcPr>
            <w:tcW w:w="0" w:type="auto"/>
          </w:tcPr>
          <w:p w14:paraId="2D84D9C5" w14:textId="77777777" w:rsidR="00BC377F" w:rsidRPr="00496D15" w:rsidRDefault="00BC377F" w:rsidP="00D41ECF">
            <w:pPr>
              <w:pStyle w:val="TAL"/>
              <w:rPr>
                <w:sz w:val="16"/>
              </w:rPr>
            </w:pPr>
            <w:r>
              <w:rPr>
                <w:sz w:val="16"/>
              </w:rPr>
              <w:t>Correct Table 7.5A.8.4.1-1 &amp; Table 7.5A.9.4.1-1 &amp; Table 7.6.1A.8.4.1-1 of CA Configurations</w:t>
            </w:r>
          </w:p>
        </w:tc>
        <w:tc>
          <w:tcPr>
            <w:tcW w:w="0" w:type="auto"/>
          </w:tcPr>
          <w:p w14:paraId="5CA31A1B" w14:textId="77777777" w:rsidR="00BC377F" w:rsidRPr="00496D15" w:rsidRDefault="00BC377F" w:rsidP="00D41ECF">
            <w:pPr>
              <w:pStyle w:val="TAL"/>
              <w:rPr>
                <w:sz w:val="16"/>
              </w:rPr>
            </w:pPr>
            <w:r>
              <w:rPr>
                <w:sz w:val="16"/>
              </w:rPr>
              <w:t>SGS Wireless</w:t>
            </w:r>
          </w:p>
        </w:tc>
        <w:tc>
          <w:tcPr>
            <w:tcW w:w="0" w:type="auto"/>
          </w:tcPr>
          <w:p w14:paraId="782D58D8" w14:textId="77777777" w:rsidR="00BC377F" w:rsidRPr="00496D15" w:rsidRDefault="00BC377F" w:rsidP="00D41ECF">
            <w:pPr>
              <w:pStyle w:val="TAL"/>
              <w:rPr>
                <w:sz w:val="16"/>
              </w:rPr>
            </w:pPr>
            <w:r>
              <w:rPr>
                <w:sz w:val="16"/>
              </w:rPr>
              <w:t>agreed</w:t>
            </w:r>
          </w:p>
        </w:tc>
        <w:tc>
          <w:tcPr>
            <w:tcW w:w="0" w:type="auto"/>
          </w:tcPr>
          <w:p w14:paraId="7EB64AE7" w14:textId="77777777" w:rsidR="00BC377F" w:rsidRPr="00496D15" w:rsidRDefault="00BC377F" w:rsidP="00D41ECF">
            <w:pPr>
              <w:pStyle w:val="TAL"/>
              <w:rPr>
                <w:sz w:val="16"/>
              </w:rPr>
            </w:pPr>
            <w:r>
              <w:rPr>
                <w:sz w:val="16"/>
              </w:rPr>
              <w:t>R5-240965</w:t>
            </w:r>
          </w:p>
        </w:tc>
        <w:tc>
          <w:tcPr>
            <w:tcW w:w="0" w:type="auto"/>
          </w:tcPr>
          <w:p w14:paraId="32648A9D" w14:textId="77777777" w:rsidR="00BC377F" w:rsidRPr="00496D15" w:rsidRDefault="00BC377F" w:rsidP="00D41ECF">
            <w:pPr>
              <w:pStyle w:val="TAL"/>
              <w:rPr>
                <w:sz w:val="16"/>
              </w:rPr>
            </w:pPr>
            <w:r>
              <w:rPr>
                <w:sz w:val="16"/>
              </w:rPr>
              <w:t>-</w:t>
            </w:r>
          </w:p>
        </w:tc>
      </w:tr>
      <w:tr w:rsidR="00BC377F" w14:paraId="54FDD88A" w14:textId="77777777" w:rsidTr="00D41ECF">
        <w:tc>
          <w:tcPr>
            <w:tcW w:w="0" w:type="auto"/>
          </w:tcPr>
          <w:p w14:paraId="19F9D0C8" w14:textId="77777777" w:rsidR="00BC377F" w:rsidRPr="00496D15" w:rsidRDefault="00BC377F" w:rsidP="00D41ECF">
            <w:pPr>
              <w:pStyle w:val="TAL"/>
              <w:rPr>
                <w:sz w:val="16"/>
              </w:rPr>
            </w:pPr>
            <w:r>
              <w:rPr>
                <w:sz w:val="16"/>
              </w:rPr>
              <w:t>R5-241857</w:t>
            </w:r>
          </w:p>
        </w:tc>
        <w:tc>
          <w:tcPr>
            <w:tcW w:w="0" w:type="auto"/>
          </w:tcPr>
          <w:p w14:paraId="1FCB3A7C" w14:textId="77777777" w:rsidR="00BC377F" w:rsidRPr="00496D15" w:rsidRDefault="00BC377F" w:rsidP="00D41ECF">
            <w:pPr>
              <w:pStyle w:val="TAL"/>
              <w:rPr>
                <w:sz w:val="16"/>
              </w:rPr>
            </w:pPr>
            <w:r>
              <w:rPr>
                <w:sz w:val="16"/>
              </w:rPr>
              <w:t>Correct typos in Table 7.3A.5.4.1-1</w:t>
            </w:r>
          </w:p>
        </w:tc>
        <w:tc>
          <w:tcPr>
            <w:tcW w:w="0" w:type="auto"/>
          </w:tcPr>
          <w:p w14:paraId="528F78DE" w14:textId="77777777" w:rsidR="00BC377F" w:rsidRPr="00496D15" w:rsidRDefault="00BC377F" w:rsidP="00D41ECF">
            <w:pPr>
              <w:pStyle w:val="TAL"/>
              <w:rPr>
                <w:sz w:val="16"/>
              </w:rPr>
            </w:pPr>
            <w:r>
              <w:rPr>
                <w:sz w:val="16"/>
              </w:rPr>
              <w:t>SGS Wireless</w:t>
            </w:r>
          </w:p>
        </w:tc>
        <w:tc>
          <w:tcPr>
            <w:tcW w:w="0" w:type="auto"/>
          </w:tcPr>
          <w:p w14:paraId="651CC3F9" w14:textId="77777777" w:rsidR="00BC377F" w:rsidRPr="00496D15" w:rsidRDefault="00BC377F" w:rsidP="00D41ECF">
            <w:pPr>
              <w:pStyle w:val="TAL"/>
              <w:rPr>
                <w:sz w:val="16"/>
              </w:rPr>
            </w:pPr>
            <w:r>
              <w:rPr>
                <w:sz w:val="16"/>
              </w:rPr>
              <w:t>agreed</w:t>
            </w:r>
          </w:p>
        </w:tc>
        <w:tc>
          <w:tcPr>
            <w:tcW w:w="0" w:type="auto"/>
          </w:tcPr>
          <w:p w14:paraId="1B9713CE" w14:textId="77777777" w:rsidR="00BC377F" w:rsidRPr="00496D15" w:rsidRDefault="00BC377F" w:rsidP="00D41ECF">
            <w:pPr>
              <w:pStyle w:val="TAL"/>
              <w:rPr>
                <w:sz w:val="16"/>
              </w:rPr>
            </w:pPr>
            <w:r>
              <w:rPr>
                <w:sz w:val="16"/>
              </w:rPr>
              <w:t>R5-240966</w:t>
            </w:r>
          </w:p>
        </w:tc>
        <w:tc>
          <w:tcPr>
            <w:tcW w:w="0" w:type="auto"/>
          </w:tcPr>
          <w:p w14:paraId="0DDF9257" w14:textId="77777777" w:rsidR="00BC377F" w:rsidRPr="00496D15" w:rsidRDefault="00BC377F" w:rsidP="00D41ECF">
            <w:pPr>
              <w:pStyle w:val="TAL"/>
              <w:rPr>
                <w:sz w:val="16"/>
              </w:rPr>
            </w:pPr>
            <w:r>
              <w:rPr>
                <w:sz w:val="16"/>
              </w:rPr>
              <w:t>-</w:t>
            </w:r>
          </w:p>
        </w:tc>
      </w:tr>
      <w:tr w:rsidR="00BC377F" w14:paraId="5BF5605C" w14:textId="77777777" w:rsidTr="00D41ECF">
        <w:tc>
          <w:tcPr>
            <w:tcW w:w="0" w:type="auto"/>
          </w:tcPr>
          <w:p w14:paraId="2969042B" w14:textId="77777777" w:rsidR="00BC377F" w:rsidRPr="00496D15" w:rsidRDefault="00BC377F" w:rsidP="00D41ECF">
            <w:pPr>
              <w:pStyle w:val="TAL"/>
              <w:rPr>
                <w:sz w:val="16"/>
              </w:rPr>
            </w:pPr>
            <w:r>
              <w:rPr>
                <w:sz w:val="16"/>
              </w:rPr>
              <w:t>R5-241858</w:t>
            </w:r>
          </w:p>
        </w:tc>
        <w:tc>
          <w:tcPr>
            <w:tcW w:w="0" w:type="auto"/>
          </w:tcPr>
          <w:p w14:paraId="3CD1BDE3" w14:textId="77777777" w:rsidR="00BC377F" w:rsidRPr="00496D15" w:rsidRDefault="00BC377F" w:rsidP="00D41ECF">
            <w:pPr>
              <w:pStyle w:val="TAL"/>
              <w:rPr>
                <w:sz w:val="16"/>
              </w:rPr>
            </w:pPr>
            <w:r>
              <w:rPr>
                <w:sz w:val="16"/>
              </w:rPr>
              <w:t>MU discussion on FR2c</w:t>
            </w:r>
          </w:p>
        </w:tc>
        <w:tc>
          <w:tcPr>
            <w:tcW w:w="0" w:type="auto"/>
          </w:tcPr>
          <w:p w14:paraId="556E8641" w14:textId="77777777" w:rsidR="00BC377F" w:rsidRPr="00496D15" w:rsidRDefault="00BC377F" w:rsidP="00D41ECF">
            <w:pPr>
              <w:pStyle w:val="TAL"/>
              <w:rPr>
                <w:sz w:val="16"/>
              </w:rPr>
            </w:pPr>
            <w:r>
              <w:rPr>
                <w:sz w:val="16"/>
              </w:rPr>
              <w:t>Anritsu</w:t>
            </w:r>
          </w:p>
        </w:tc>
        <w:tc>
          <w:tcPr>
            <w:tcW w:w="0" w:type="auto"/>
          </w:tcPr>
          <w:p w14:paraId="0C214ED2" w14:textId="77777777" w:rsidR="00BC377F" w:rsidRPr="00496D15" w:rsidRDefault="00BC377F" w:rsidP="00D41ECF">
            <w:pPr>
              <w:pStyle w:val="TAL"/>
              <w:rPr>
                <w:sz w:val="16"/>
              </w:rPr>
            </w:pPr>
            <w:r>
              <w:rPr>
                <w:sz w:val="16"/>
              </w:rPr>
              <w:t>noted</w:t>
            </w:r>
          </w:p>
        </w:tc>
        <w:tc>
          <w:tcPr>
            <w:tcW w:w="0" w:type="auto"/>
          </w:tcPr>
          <w:p w14:paraId="74D994A5" w14:textId="77777777" w:rsidR="00BC377F" w:rsidRPr="00496D15" w:rsidRDefault="00BC377F" w:rsidP="00D41ECF">
            <w:pPr>
              <w:pStyle w:val="TAL"/>
              <w:rPr>
                <w:sz w:val="16"/>
              </w:rPr>
            </w:pPr>
            <w:r>
              <w:rPr>
                <w:sz w:val="16"/>
              </w:rPr>
              <w:t>R5-241083</w:t>
            </w:r>
          </w:p>
        </w:tc>
        <w:tc>
          <w:tcPr>
            <w:tcW w:w="0" w:type="auto"/>
          </w:tcPr>
          <w:p w14:paraId="5A286D49" w14:textId="77777777" w:rsidR="00BC377F" w:rsidRPr="00496D15" w:rsidRDefault="00BC377F" w:rsidP="00D41ECF">
            <w:pPr>
              <w:pStyle w:val="TAL"/>
              <w:rPr>
                <w:sz w:val="16"/>
              </w:rPr>
            </w:pPr>
            <w:r>
              <w:rPr>
                <w:sz w:val="16"/>
              </w:rPr>
              <w:t>-</w:t>
            </w:r>
          </w:p>
        </w:tc>
      </w:tr>
      <w:tr w:rsidR="00BC377F" w14:paraId="54E88A66" w14:textId="77777777" w:rsidTr="00D41ECF">
        <w:tc>
          <w:tcPr>
            <w:tcW w:w="0" w:type="auto"/>
          </w:tcPr>
          <w:p w14:paraId="6F7E9744" w14:textId="77777777" w:rsidR="00BC377F" w:rsidRPr="00496D15" w:rsidRDefault="00BC377F" w:rsidP="00D41ECF">
            <w:pPr>
              <w:pStyle w:val="TAL"/>
              <w:rPr>
                <w:sz w:val="16"/>
              </w:rPr>
            </w:pPr>
            <w:r>
              <w:rPr>
                <w:sz w:val="16"/>
              </w:rPr>
              <w:t>R5-241859</w:t>
            </w:r>
          </w:p>
        </w:tc>
        <w:tc>
          <w:tcPr>
            <w:tcW w:w="0" w:type="auto"/>
          </w:tcPr>
          <w:p w14:paraId="667DF07B" w14:textId="77777777" w:rsidR="00BC377F" w:rsidRPr="00496D15" w:rsidRDefault="00BC377F" w:rsidP="00D41ECF">
            <w:pPr>
              <w:pStyle w:val="TAL"/>
              <w:rPr>
                <w:sz w:val="16"/>
              </w:rPr>
            </w:pPr>
            <w:r>
              <w:rPr>
                <w:sz w:val="16"/>
              </w:rPr>
              <w:t>Update for FR2c MU</w:t>
            </w:r>
          </w:p>
        </w:tc>
        <w:tc>
          <w:tcPr>
            <w:tcW w:w="0" w:type="auto"/>
          </w:tcPr>
          <w:p w14:paraId="087F845D" w14:textId="77777777" w:rsidR="00BC377F" w:rsidRPr="00496D15" w:rsidRDefault="00BC377F" w:rsidP="00D41ECF">
            <w:pPr>
              <w:pStyle w:val="TAL"/>
              <w:rPr>
                <w:sz w:val="16"/>
              </w:rPr>
            </w:pPr>
            <w:r>
              <w:rPr>
                <w:sz w:val="16"/>
              </w:rPr>
              <w:t>Anritsu, Keysight</w:t>
            </w:r>
          </w:p>
        </w:tc>
        <w:tc>
          <w:tcPr>
            <w:tcW w:w="0" w:type="auto"/>
          </w:tcPr>
          <w:p w14:paraId="1F05A9EC" w14:textId="77777777" w:rsidR="00BC377F" w:rsidRPr="00496D15" w:rsidRDefault="00BC377F" w:rsidP="00D41ECF">
            <w:pPr>
              <w:pStyle w:val="TAL"/>
              <w:rPr>
                <w:sz w:val="16"/>
              </w:rPr>
            </w:pPr>
            <w:r>
              <w:rPr>
                <w:sz w:val="16"/>
              </w:rPr>
              <w:t>agreed</w:t>
            </w:r>
          </w:p>
        </w:tc>
        <w:tc>
          <w:tcPr>
            <w:tcW w:w="0" w:type="auto"/>
          </w:tcPr>
          <w:p w14:paraId="375476CF" w14:textId="77777777" w:rsidR="00BC377F" w:rsidRPr="00496D15" w:rsidRDefault="00BC377F" w:rsidP="00D41ECF">
            <w:pPr>
              <w:pStyle w:val="TAL"/>
              <w:rPr>
                <w:sz w:val="16"/>
              </w:rPr>
            </w:pPr>
            <w:r>
              <w:rPr>
                <w:sz w:val="16"/>
              </w:rPr>
              <w:t>R5-241084</w:t>
            </w:r>
          </w:p>
        </w:tc>
        <w:tc>
          <w:tcPr>
            <w:tcW w:w="0" w:type="auto"/>
          </w:tcPr>
          <w:p w14:paraId="3E5EC641" w14:textId="77777777" w:rsidR="00BC377F" w:rsidRPr="00496D15" w:rsidRDefault="00BC377F" w:rsidP="00D41ECF">
            <w:pPr>
              <w:pStyle w:val="TAL"/>
              <w:rPr>
                <w:sz w:val="16"/>
              </w:rPr>
            </w:pPr>
            <w:r>
              <w:rPr>
                <w:sz w:val="16"/>
              </w:rPr>
              <w:t>-</w:t>
            </w:r>
          </w:p>
        </w:tc>
      </w:tr>
      <w:tr w:rsidR="00BC377F" w14:paraId="3272F241" w14:textId="77777777" w:rsidTr="00D41ECF">
        <w:tc>
          <w:tcPr>
            <w:tcW w:w="0" w:type="auto"/>
          </w:tcPr>
          <w:p w14:paraId="78123C46" w14:textId="77777777" w:rsidR="00BC377F" w:rsidRPr="00496D15" w:rsidRDefault="00BC377F" w:rsidP="00D41ECF">
            <w:pPr>
              <w:pStyle w:val="TAL"/>
              <w:rPr>
                <w:sz w:val="16"/>
              </w:rPr>
            </w:pPr>
            <w:r>
              <w:rPr>
                <w:sz w:val="16"/>
              </w:rPr>
              <w:t>R5-241860</w:t>
            </w:r>
          </w:p>
        </w:tc>
        <w:tc>
          <w:tcPr>
            <w:tcW w:w="0" w:type="auto"/>
          </w:tcPr>
          <w:p w14:paraId="6E9F45BC" w14:textId="77777777" w:rsidR="00BC377F" w:rsidRPr="00496D15" w:rsidRDefault="00BC377F" w:rsidP="00D41ECF">
            <w:pPr>
              <w:pStyle w:val="TAL"/>
              <w:rPr>
                <w:sz w:val="16"/>
              </w:rPr>
            </w:pPr>
            <w:r>
              <w:rPr>
                <w:sz w:val="16"/>
              </w:rPr>
              <w:t>FR2c MU - Rx test cases update in 38.521-2</w:t>
            </w:r>
          </w:p>
        </w:tc>
        <w:tc>
          <w:tcPr>
            <w:tcW w:w="0" w:type="auto"/>
          </w:tcPr>
          <w:p w14:paraId="6F432452" w14:textId="77777777" w:rsidR="00BC377F" w:rsidRPr="00496D15" w:rsidRDefault="00BC377F" w:rsidP="00D41ECF">
            <w:pPr>
              <w:pStyle w:val="TAL"/>
              <w:rPr>
                <w:sz w:val="16"/>
              </w:rPr>
            </w:pPr>
            <w:r>
              <w:rPr>
                <w:sz w:val="16"/>
              </w:rPr>
              <w:t>Keysight Technologies UK Ltd</w:t>
            </w:r>
          </w:p>
        </w:tc>
        <w:tc>
          <w:tcPr>
            <w:tcW w:w="0" w:type="auto"/>
          </w:tcPr>
          <w:p w14:paraId="7DD554B2" w14:textId="77777777" w:rsidR="00BC377F" w:rsidRPr="00496D15" w:rsidRDefault="00BC377F" w:rsidP="00D41ECF">
            <w:pPr>
              <w:pStyle w:val="TAL"/>
              <w:rPr>
                <w:sz w:val="16"/>
              </w:rPr>
            </w:pPr>
            <w:r>
              <w:rPr>
                <w:sz w:val="16"/>
              </w:rPr>
              <w:t>withdrawn</w:t>
            </w:r>
          </w:p>
        </w:tc>
        <w:tc>
          <w:tcPr>
            <w:tcW w:w="0" w:type="auto"/>
          </w:tcPr>
          <w:p w14:paraId="7C1F3B0E" w14:textId="77777777" w:rsidR="00BC377F" w:rsidRPr="00496D15" w:rsidRDefault="00BC377F" w:rsidP="00D41ECF">
            <w:pPr>
              <w:pStyle w:val="TAL"/>
              <w:rPr>
                <w:sz w:val="16"/>
              </w:rPr>
            </w:pPr>
            <w:r>
              <w:rPr>
                <w:sz w:val="16"/>
              </w:rPr>
              <w:t>R5-240404</w:t>
            </w:r>
          </w:p>
        </w:tc>
        <w:tc>
          <w:tcPr>
            <w:tcW w:w="0" w:type="auto"/>
          </w:tcPr>
          <w:p w14:paraId="552974CE" w14:textId="77777777" w:rsidR="00BC377F" w:rsidRPr="00496D15" w:rsidRDefault="00BC377F" w:rsidP="00D41ECF">
            <w:pPr>
              <w:pStyle w:val="TAL"/>
              <w:rPr>
                <w:sz w:val="16"/>
              </w:rPr>
            </w:pPr>
            <w:r>
              <w:rPr>
                <w:sz w:val="16"/>
              </w:rPr>
              <w:t>-</w:t>
            </w:r>
          </w:p>
        </w:tc>
      </w:tr>
      <w:tr w:rsidR="00BC377F" w14:paraId="73390BD1" w14:textId="77777777" w:rsidTr="00D41ECF">
        <w:tc>
          <w:tcPr>
            <w:tcW w:w="0" w:type="auto"/>
          </w:tcPr>
          <w:p w14:paraId="7EC48545" w14:textId="77777777" w:rsidR="00BC377F" w:rsidRPr="00496D15" w:rsidRDefault="00BC377F" w:rsidP="00D41ECF">
            <w:pPr>
              <w:pStyle w:val="TAL"/>
              <w:rPr>
                <w:sz w:val="16"/>
              </w:rPr>
            </w:pPr>
            <w:r>
              <w:rPr>
                <w:sz w:val="16"/>
              </w:rPr>
              <w:t>R5-241861</w:t>
            </w:r>
          </w:p>
        </w:tc>
        <w:tc>
          <w:tcPr>
            <w:tcW w:w="0" w:type="auto"/>
          </w:tcPr>
          <w:p w14:paraId="5439AA37" w14:textId="77777777" w:rsidR="00BC377F" w:rsidRPr="00496D15" w:rsidRDefault="00BC377F" w:rsidP="00D41ECF">
            <w:pPr>
              <w:pStyle w:val="TAL"/>
              <w:rPr>
                <w:sz w:val="16"/>
              </w:rPr>
            </w:pPr>
            <w:r>
              <w:rPr>
                <w:sz w:val="16"/>
              </w:rPr>
              <w:t>Update for FR2c MU</w:t>
            </w:r>
          </w:p>
        </w:tc>
        <w:tc>
          <w:tcPr>
            <w:tcW w:w="0" w:type="auto"/>
          </w:tcPr>
          <w:p w14:paraId="4343ED73" w14:textId="77777777" w:rsidR="00BC377F" w:rsidRPr="00496D15" w:rsidRDefault="00BC377F" w:rsidP="00D41ECF">
            <w:pPr>
              <w:pStyle w:val="TAL"/>
              <w:rPr>
                <w:sz w:val="16"/>
              </w:rPr>
            </w:pPr>
            <w:r>
              <w:rPr>
                <w:sz w:val="16"/>
              </w:rPr>
              <w:t>Anritsu, Keysight</w:t>
            </w:r>
          </w:p>
        </w:tc>
        <w:tc>
          <w:tcPr>
            <w:tcW w:w="0" w:type="auto"/>
          </w:tcPr>
          <w:p w14:paraId="1FF93D14" w14:textId="77777777" w:rsidR="00BC377F" w:rsidRPr="00496D15" w:rsidRDefault="00BC377F" w:rsidP="00D41ECF">
            <w:pPr>
              <w:pStyle w:val="TAL"/>
              <w:rPr>
                <w:sz w:val="16"/>
              </w:rPr>
            </w:pPr>
            <w:r>
              <w:rPr>
                <w:sz w:val="16"/>
              </w:rPr>
              <w:t>agreed</w:t>
            </w:r>
          </w:p>
        </w:tc>
        <w:tc>
          <w:tcPr>
            <w:tcW w:w="0" w:type="auto"/>
          </w:tcPr>
          <w:p w14:paraId="37A8FC1C" w14:textId="77777777" w:rsidR="00BC377F" w:rsidRPr="00496D15" w:rsidRDefault="00BC377F" w:rsidP="00D41ECF">
            <w:pPr>
              <w:pStyle w:val="TAL"/>
              <w:rPr>
                <w:sz w:val="16"/>
              </w:rPr>
            </w:pPr>
            <w:r>
              <w:rPr>
                <w:sz w:val="16"/>
              </w:rPr>
              <w:t>R5-241085</w:t>
            </w:r>
          </w:p>
        </w:tc>
        <w:tc>
          <w:tcPr>
            <w:tcW w:w="0" w:type="auto"/>
          </w:tcPr>
          <w:p w14:paraId="68DCA1D3" w14:textId="77777777" w:rsidR="00BC377F" w:rsidRPr="00496D15" w:rsidRDefault="00BC377F" w:rsidP="00D41ECF">
            <w:pPr>
              <w:pStyle w:val="TAL"/>
              <w:rPr>
                <w:sz w:val="16"/>
              </w:rPr>
            </w:pPr>
            <w:r>
              <w:rPr>
                <w:sz w:val="16"/>
              </w:rPr>
              <w:t>-</w:t>
            </w:r>
          </w:p>
        </w:tc>
      </w:tr>
      <w:tr w:rsidR="00BC377F" w14:paraId="353E5532" w14:textId="77777777" w:rsidTr="00D41ECF">
        <w:tc>
          <w:tcPr>
            <w:tcW w:w="0" w:type="auto"/>
          </w:tcPr>
          <w:p w14:paraId="6E874DE7" w14:textId="77777777" w:rsidR="00BC377F" w:rsidRPr="00496D15" w:rsidRDefault="00BC377F" w:rsidP="00D41ECF">
            <w:pPr>
              <w:pStyle w:val="TAL"/>
              <w:rPr>
                <w:sz w:val="16"/>
              </w:rPr>
            </w:pPr>
            <w:r>
              <w:rPr>
                <w:sz w:val="16"/>
              </w:rPr>
              <w:t>R5-241862</w:t>
            </w:r>
          </w:p>
        </w:tc>
        <w:tc>
          <w:tcPr>
            <w:tcW w:w="0" w:type="auto"/>
          </w:tcPr>
          <w:p w14:paraId="57C49638" w14:textId="77777777" w:rsidR="00BC377F" w:rsidRPr="00496D15" w:rsidRDefault="00BC377F" w:rsidP="00D41ECF">
            <w:pPr>
              <w:pStyle w:val="TAL"/>
              <w:rPr>
                <w:sz w:val="16"/>
              </w:rPr>
            </w:pPr>
            <w:r>
              <w:rPr>
                <w:sz w:val="16"/>
              </w:rPr>
              <w:t>Introducing the Re-Positioning Concept for FR2 RRM TCs</w:t>
            </w:r>
          </w:p>
        </w:tc>
        <w:tc>
          <w:tcPr>
            <w:tcW w:w="0" w:type="auto"/>
          </w:tcPr>
          <w:p w14:paraId="2BC3D390" w14:textId="77777777" w:rsidR="00BC377F" w:rsidRPr="00496D15" w:rsidRDefault="00BC377F" w:rsidP="00D41ECF">
            <w:pPr>
              <w:pStyle w:val="TAL"/>
              <w:rPr>
                <w:sz w:val="16"/>
              </w:rPr>
            </w:pPr>
            <w:r>
              <w:rPr>
                <w:sz w:val="16"/>
              </w:rPr>
              <w:t xml:space="preserve">Keysight Technologies UK Ltd, </w:t>
            </w:r>
            <w:proofErr w:type="spellStart"/>
            <w:r>
              <w:rPr>
                <w:sz w:val="16"/>
              </w:rPr>
              <w:t>Rohde&amp;Schwarz</w:t>
            </w:r>
            <w:proofErr w:type="spellEnd"/>
          </w:p>
        </w:tc>
        <w:tc>
          <w:tcPr>
            <w:tcW w:w="0" w:type="auto"/>
          </w:tcPr>
          <w:p w14:paraId="12980066" w14:textId="77777777" w:rsidR="00BC377F" w:rsidRPr="00496D15" w:rsidRDefault="00BC377F" w:rsidP="00D41ECF">
            <w:pPr>
              <w:pStyle w:val="TAL"/>
              <w:rPr>
                <w:sz w:val="16"/>
              </w:rPr>
            </w:pPr>
            <w:r>
              <w:rPr>
                <w:sz w:val="16"/>
              </w:rPr>
              <w:t>agreed</w:t>
            </w:r>
          </w:p>
        </w:tc>
        <w:tc>
          <w:tcPr>
            <w:tcW w:w="0" w:type="auto"/>
          </w:tcPr>
          <w:p w14:paraId="6C540EA9" w14:textId="77777777" w:rsidR="00BC377F" w:rsidRPr="00496D15" w:rsidRDefault="00BC377F" w:rsidP="00D41ECF">
            <w:pPr>
              <w:pStyle w:val="TAL"/>
              <w:rPr>
                <w:sz w:val="16"/>
              </w:rPr>
            </w:pPr>
            <w:r>
              <w:rPr>
                <w:sz w:val="16"/>
              </w:rPr>
              <w:t>R5-240602</w:t>
            </w:r>
          </w:p>
        </w:tc>
        <w:tc>
          <w:tcPr>
            <w:tcW w:w="0" w:type="auto"/>
          </w:tcPr>
          <w:p w14:paraId="6FC35FC7" w14:textId="77777777" w:rsidR="00BC377F" w:rsidRPr="00496D15" w:rsidRDefault="00BC377F" w:rsidP="00D41ECF">
            <w:pPr>
              <w:pStyle w:val="TAL"/>
              <w:rPr>
                <w:sz w:val="16"/>
              </w:rPr>
            </w:pPr>
            <w:r>
              <w:rPr>
                <w:sz w:val="16"/>
              </w:rPr>
              <w:t>-</w:t>
            </w:r>
          </w:p>
        </w:tc>
      </w:tr>
      <w:tr w:rsidR="00BC377F" w14:paraId="59C84E28" w14:textId="77777777" w:rsidTr="00D41ECF">
        <w:tc>
          <w:tcPr>
            <w:tcW w:w="0" w:type="auto"/>
          </w:tcPr>
          <w:p w14:paraId="33573B67" w14:textId="77777777" w:rsidR="00BC377F" w:rsidRPr="00496D15" w:rsidRDefault="00BC377F" w:rsidP="00D41ECF">
            <w:pPr>
              <w:pStyle w:val="TAL"/>
              <w:rPr>
                <w:sz w:val="16"/>
              </w:rPr>
            </w:pPr>
            <w:r>
              <w:rPr>
                <w:sz w:val="16"/>
              </w:rPr>
              <w:t>R5-241863</w:t>
            </w:r>
          </w:p>
        </w:tc>
        <w:tc>
          <w:tcPr>
            <w:tcW w:w="0" w:type="auto"/>
          </w:tcPr>
          <w:p w14:paraId="348EA8E6" w14:textId="77777777" w:rsidR="00BC377F" w:rsidRPr="00496D15" w:rsidRDefault="00BC377F" w:rsidP="00D41ECF">
            <w:pPr>
              <w:pStyle w:val="TAL"/>
              <w:rPr>
                <w:sz w:val="16"/>
              </w:rPr>
            </w:pPr>
            <w:r>
              <w:rPr>
                <w:sz w:val="16"/>
              </w:rPr>
              <w:t>FR2c MU definition in 38.903</w:t>
            </w:r>
          </w:p>
        </w:tc>
        <w:tc>
          <w:tcPr>
            <w:tcW w:w="0" w:type="auto"/>
          </w:tcPr>
          <w:p w14:paraId="5FF24829" w14:textId="77777777" w:rsidR="00BC377F" w:rsidRPr="00496D15" w:rsidRDefault="00BC377F" w:rsidP="00D41ECF">
            <w:pPr>
              <w:pStyle w:val="TAL"/>
              <w:rPr>
                <w:sz w:val="16"/>
              </w:rPr>
            </w:pPr>
            <w:r>
              <w:rPr>
                <w:sz w:val="16"/>
              </w:rPr>
              <w:t>Keysight Technologies UK Ltd</w:t>
            </w:r>
          </w:p>
        </w:tc>
        <w:tc>
          <w:tcPr>
            <w:tcW w:w="0" w:type="auto"/>
          </w:tcPr>
          <w:p w14:paraId="6CC7271B" w14:textId="77777777" w:rsidR="00BC377F" w:rsidRPr="00496D15" w:rsidRDefault="00BC377F" w:rsidP="00D41ECF">
            <w:pPr>
              <w:pStyle w:val="TAL"/>
              <w:rPr>
                <w:sz w:val="16"/>
              </w:rPr>
            </w:pPr>
            <w:r>
              <w:rPr>
                <w:sz w:val="16"/>
              </w:rPr>
              <w:t>agreed</w:t>
            </w:r>
          </w:p>
        </w:tc>
        <w:tc>
          <w:tcPr>
            <w:tcW w:w="0" w:type="auto"/>
          </w:tcPr>
          <w:p w14:paraId="2F342B53" w14:textId="77777777" w:rsidR="00BC377F" w:rsidRPr="00496D15" w:rsidRDefault="00BC377F" w:rsidP="00D41ECF">
            <w:pPr>
              <w:pStyle w:val="TAL"/>
              <w:rPr>
                <w:sz w:val="16"/>
              </w:rPr>
            </w:pPr>
            <w:r>
              <w:rPr>
                <w:sz w:val="16"/>
              </w:rPr>
              <w:t>R5-240402</w:t>
            </w:r>
          </w:p>
        </w:tc>
        <w:tc>
          <w:tcPr>
            <w:tcW w:w="0" w:type="auto"/>
          </w:tcPr>
          <w:p w14:paraId="7F6ED402" w14:textId="77777777" w:rsidR="00BC377F" w:rsidRPr="00496D15" w:rsidRDefault="00BC377F" w:rsidP="00D41ECF">
            <w:pPr>
              <w:pStyle w:val="TAL"/>
              <w:rPr>
                <w:sz w:val="16"/>
              </w:rPr>
            </w:pPr>
            <w:r>
              <w:rPr>
                <w:sz w:val="16"/>
              </w:rPr>
              <w:t>-</w:t>
            </w:r>
          </w:p>
        </w:tc>
      </w:tr>
      <w:tr w:rsidR="00BC377F" w14:paraId="478253C4" w14:textId="77777777" w:rsidTr="00D41ECF">
        <w:tc>
          <w:tcPr>
            <w:tcW w:w="0" w:type="auto"/>
          </w:tcPr>
          <w:p w14:paraId="746B3111" w14:textId="77777777" w:rsidR="00BC377F" w:rsidRPr="00496D15" w:rsidRDefault="00BC377F" w:rsidP="00D41ECF">
            <w:pPr>
              <w:pStyle w:val="TAL"/>
              <w:rPr>
                <w:sz w:val="16"/>
              </w:rPr>
            </w:pPr>
            <w:r>
              <w:rPr>
                <w:sz w:val="16"/>
              </w:rPr>
              <w:t>R5-241864</w:t>
            </w:r>
          </w:p>
        </w:tc>
        <w:tc>
          <w:tcPr>
            <w:tcW w:w="0" w:type="auto"/>
          </w:tcPr>
          <w:p w14:paraId="4F463F87" w14:textId="77777777" w:rsidR="00BC377F" w:rsidRPr="00496D15" w:rsidRDefault="00BC377F" w:rsidP="00D41ECF">
            <w:pPr>
              <w:pStyle w:val="TAL"/>
              <w:rPr>
                <w:sz w:val="16"/>
              </w:rPr>
            </w:pPr>
            <w:r>
              <w:rPr>
                <w:sz w:val="16"/>
              </w:rPr>
              <w:t xml:space="preserve">CR to define FR2d </w:t>
            </w:r>
            <w:proofErr w:type="spellStart"/>
            <w:r>
              <w:rPr>
                <w:sz w:val="16"/>
              </w:rPr>
              <w:t>QoQZ</w:t>
            </w:r>
            <w:proofErr w:type="spellEnd"/>
            <w:r>
              <w:rPr>
                <w:sz w:val="16"/>
              </w:rPr>
              <w:t xml:space="preserve"> MUs and </w:t>
            </w:r>
            <w:proofErr w:type="spellStart"/>
            <w:r>
              <w:rPr>
                <w:sz w:val="16"/>
              </w:rPr>
              <w:t>misc</w:t>
            </w:r>
            <w:proofErr w:type="spellEnd"/>
            <w:r>
              <w:rPr>
                <w:sz w:val="16"/>
              </w:rPr>
              <w:t xml:space="preserve"> </w:t>
            </w:r>
            <w:proofErr w:type="spellStart"/>
            <w:r>
              <w:rPr>
                <w:sz w:val="16"/>
              </w:rPr>
              <w:t>QoQZ</w:t>
            </w:r>
            <w:proofErr w:type="spellEnd"/>
            <w:r>
              <w:rPr>
                <w:sz w:val="16"/>
              </w:rPr>
              <w:t xml:space="preserve"> MU corrections</w:t>
            </w:r>
          </w:p>
        </w:tc>
        <w:tc>
          <w:tcPr>
            <w:tcW w:w="0" w:type="auto"/>
          </w:tcPr>
          <w:p w14:paraId="54FFFCAD" w14:textId="77777777" w:rsidR="00BC377F" w:rsidRPr="00496D15" w:rsidRDefault="00BC377F" w:rsidP="00D41ECF">
            <w:pPr>
              <w:pStyle w:val="TAL"/>
              <w:rPr>
                <w:sz w:val="16"/>
              </w:rPr>
            </w:pPr>
            <w:r>
              <w:rPr>
                <w:sz w:val="16"/>
              </w:rPr>
              <w:t>Keysight Technologies UK Ltd</w:t>
            </w:r>
          </w:p>
        </w:tc>
        <w:tc>
          <w:tcPr>
            <w:tcW w:w="0" w:type="auto"/>
          </w:tcPr>
          <w:p w14:paraId="7B8D627E" w14:textId="77777777" w:rsidR="00BC377F" w:rsidRPr="00496D15" w:rsidRDefault="00BC377F" w:rsidP="00D41ECF">
            <w:pPr>
              <w:pStyle w:val="TAL"/>
              <w:rPr>
                <w:sz w:val="16"/>
              </w:rPr>
            </w:pPr>
            <w:r>
              <w:rPr>
                <w:sz w:val="16"/>
              </w:rPr>
              <w:t>agreed</w:t>
            </w:r>
          </w:p>
        </w:tc>
        <w:tc>
          <w:tcPr>
            <w:tcW w:w="0" w:type="auto"/>
          </w:tcPr>
          <w:p w14:paraId="7A088052" w14:textId="77777777" w:rsidR="00BC377F" w:rsidRPr="00496D15" w:rsidRDefault="00BC377F" w:rsidP="00D41ECF">
            <w:pPr>
              <w:pStyle w:val="TAL"/>
              <w:rPr>
                <w:sz w:val="16"/>
              </w:rPr>
            </w:pPr>
            <w:r>
              <w:rPr>
                <w:sz w:val="16"/>
              </w:rPr>
              <w:t>R5-240606</w:t>
            </w:r>
          </w:p>
        </w:tc>
        <w:tc>
          <w:tcPr>
            <w:tcW w:w="0" w:type="auto"/>
          </w:tcPr>
          <w:p w14:paraId="332FB011" w14:textId="77777777" w:rsidR="00BC377F" w:rsidRPr="00496D15" w:rsidRDefault="00BC377F" w:rsidP="00D41ECF">
            <w:pPr>
              <w:pStyle w:val="TAL"/>
              <w:rPr>
                <w:sz w:val="16"/>
              </w:rPr>
            </w:pPr>
            <w:r>
              <w:rPr>
                <w:sz w:val="16"/>
              </w:rPr>
              <w:t>-</w:t>
            </w:r>
          </w:p>
        </w:tc>
      </w:tr>
      <w:tr w:rsidR="00BC377F" w14:paraId="50F70B69" w14:textId="77777777" w:rsidTr="00D41ECF">
        <w:tc>
          <w:tcPr>
            <w:tcW w:w="0" w:type="auto"/>
          </w:tcPr>
          <w:p w14:paraId="6DD46D01" w14:textId="77777777" w:rsidR="00BC377F" w:rsidRPr="00496D15" w:rsidRDefault="00BC377F" w:rsidP="00D41ECF">
            <w:pPr>
              <w:pStyle w:val="TAL"/>
              <w:rPr>
                <w:sz w:val="16"/>
              </w:rPr>
            </w:pPr>
            <w:r>
              <w:rPr>
                <w:sz w:val="16"/>
              </w:rPr>
              <w:t>R5-241865</w:t>
            </w:r>
          </w:p>
        </w:tc>
        <w:tc>
          <w:tcPr>
            <w:tcW w:w="0" w:type="auto"/>
          </w:tcPr>
          <w:p w14:paraId="0966A14C" w14:textId="77777777" w:rsidR="00BC377F" w:rsidRPr="00496D15" w:rsidRDefault="00BC377F" w:rsidP="00D41ECF">
            <w:pPr>
              <w:pStyle w:val="TAL"/>
              <w:rPr>
                <w:sz w:val="16"/>
              </w:rPr>
            </w:pPr>
            <w:r>
              <w:rPr>
                <w:sz w:val="16"/>
              </w:rPr>
              <w:t>Update for FR2c MU</w:t>
            </w:r>
          </w:p>
        </w:tc>
        <w:tc>
          <w:tcPr>
            <w:tcW w:w="0" w:type="auto"/>
          </w:tcPr>
          <w:p w14:paraId="4146A3AC" w14:textId="77777777" w:rsidR="00BC377F" w:rsidRPr="00496D15" w:rsidRDefault="00BC377F" w:rsidP="00D41ECF">
            <w:pPr>
              <w:pStyle w:val="TAL"/>
              <w:rPr>
                <w:sz w:val="16"/>
              </w:rPr>
            </w:pPr>
            <w:r>
              <w:rPr>
                <w:sz w:val="16"/>
              </w:rPr>
              <w:t>Anritsu</w:t>
            </w:r>
          </w:p>
        </w:tc>
        <w:tc>
          <w:tcPr>
            <w:tcW w:w="0" w:type="auto"/>
          </w:tcPr>
          <w:p w14:paraId="4E01C6C4" w14:textId="77777777" w:rsidR="00BC377F" w:rsidRPr="00496D15" w:rsidRDefault="00BC377F" w:rsidP="00D41ECF">
            <w:pPr>
              <w:pStyle w:val="TAL"/>
              <w:rPr>
                <w:sz w:val="16"/>
              </w:rPr>
            </w:pPr>
            <w:r>
              <w:rPr>
                <w:sz w:val="16"/>
              </w:rPr>
              <w:t>agreed</w:t>
            </w:r>
          </w:p>
        </w:tc>
        <w:tc>
          <w:tcPr>
            <w:tcW w:w="0" w:type="auto"/>
          </w:tcPr>
          <w:p w14:paraId="35331968" w14:textId="77777777" w:rsidR="00BC377F" w:rsidRPr="00496D15" w:rsidRDefault="00BC377F" w:rsidP="00D41ECF">
            <w:pPr>
              <w:pStyle w:val="TAL"/>
              <w:rPr>
                <w:sz w:val="16"/>
              </w:rPr>
            </w:pPr>
            <w:r>
              <w:rPr>
                <w:sz w:val="16"/>
              </w:rPr>
              <w:t>R5-241086</w:t>
            </w:r>
          </w:p>
        </w:tc>
        <w:tc>
          <w:tcPr>
            <w:tcW w:w="0" w:type="auto"/>
          </w:tcPr>
          <w:p w14:paraId="04627A36" w14:textId="77777777" w:rsidR="00BC377F" w:rsidRPr="00496D15" w:rsidRDefault="00BC377F" w:rsidP="00D41ECF">
            <w:pPr>
              <w:pStyle w:val="TAL"/>
              <w:rPr>
                <w:sz w:val="16"/>
              </w:rPr>
            </w:pPr>
            <w:r>
              <w:rPr>
                <w:sz w:val="16"/>
              </w:rPr>
              <w:t>-</w:t>
            </w:r>
          </w:p>
        </w:tc>
      </w:tr>
      <w:tr w:rsidR="00BC377F" w14:paraId="71C24E56" w14:textId="77777777" w:rsidTr="00D41ECF">
        <w:tc>
          <w:tcPr>
            <w:tcW w:w="0" w:type="auto"/>
          </w:tcPr>
          <w:p w14:paraId="307D91EA" w14:textId="77777777" w:rsidR="00BC377F" w:rsidRPr="00496D15" w:rsidRDefault="00BC377F" w:rsidP="00D41ECF">
            <w:pPr>
              <w:pStyle w:val="TAL"/>
              <w:rPr>
                <w:sz w:val="16"/>
              </w:rPr>
            </w:pPr>
            <w:r>
              <w:rPr>
                <w:sz w:val="16"/>
              </w:rPr>
              <w:t>R5-241866</w:t>
            </w:r>
          </w:p>
        </w:tc>
        <w:tc>
          <w:tcPr>
            <w:tcW w:w="0" w:type="auto"/>
          </w:tcPr>
          <w:p w14:paraId="5C537E85" w14:textId="77777777" w:rsidR="00BC377F" w:rsidRPr="00496D15" w:rsidRDefault="00BC377F" w:rsidP="00D41ECF">
            <w:pPr>
              <w:pStyle w:val="TAL"/>
              <w:rPr>
                <w:sz w:val="16"/>
              </w:rPr>
            </w:pPr>
            <w:r>
              <w:rPr>
                <w:sz w:val="16"/>
              </w:rPr>
              <w:t>Documentation of MU for n259</w:t>
            </w:r>
          </w:p>
        </w:tc>
        <w:tc>
          <w:tcPr>
            <w:tcW w:w="0" w:type="auto"/>
          </w:tcPr>
          <w:p w14:paraId="0A299D38" w14:textId="77777777" w:rsidR="00BC377F" w:rsidRPr="00496D15" w:rsidRDefault="00BC377F" w:rsidP="00D41ECF">
            <w:pPr>
              <w:pStyle w:val="TAL"/>
              <w:rPr>
                <w:sz w:val="16"/>
              </w:rPr>
            </w:pPr>
            <w:r>
              <w:rPr>
                <w:sz w:val="16"/>
              </w:rPr>
              <w:t>ROHDE &amp; SCHWARZ</w:t>
            </w:r>
          </w:p>
        </w:tc>
        <w:tc>
          <w:tcPr>
            <w:tcW w:w="0" w:type="auto"/>
          </w:tcPr>
          <w:p w14:paraId="79812C35" w14:textId="77777777" w:rsidR="00BC377F" w:rsidRPr="00496D15" w:rsidRDefault="00BC377F" w:rsidP="00D41ECF">
            <w:pPr>
              <w:pStyle w:val="TAL"/>
              <w:rPr>
                <w:sz w:val="16"/>
              </w:rPr>
            </w:pPr>
            <w:r>
              <w:rPr>
                <w:sz w:val="16"/>
              </w:rPr>
              <w:t>agreed</w:t>
            </w:r>
          </w:p>
        </w:tc>
        <w:tc>
          <w:tcPr>
            <w:tcW w:w="0" w:type="auto"/>
          </w:tcPr>
          <w:p w14:paraId="6B89D64D" w14:textId="77777777" w:rsidR="00BC377F" w:rsidRPr="00496D15" w:rsidRDefault="00BC377F" w:rsidP="00D41ECF">
            <w:pPr>
              <w:pStyle w:val="TAL"/>
              <w:rPr>
                <w:sz w:val="16"/>
              </w:rPr>
            </w:pPr>
            <w:r>
              <w:rPr>
                <w:sz w:val="16"/>
              </w:rPr>
              <w:t>R5-241345</w:t>
            </w:r>
          </w:p>
        </w:tc>
        <w:tc>
          <w:tcPr>
            <w:tcW w:w="0" w:type="auto"/>
          </w:tcPr>
          <w:p w14:paraId="21EF3B4A" w14:textId="77777777" w:rsidR="00BC377F" w:rsidRPr="00496D15" w:rsidRDefault="00BC377F" w:rsidP="00D41ECF">
            <w:pPr>
              <w:pStyle w:val="TAL"/>
              <w:rPr>
                <w:sz w:val="16"/>
              </w:rPr>
            </w:pPr>
            <w:r>
              <w:rPr>
                <w:sz w:val="16"/>
              </w:rPr>
              <w:t>-</w:t>
            </w:r>
          </w:p>
        </w:tc>
      </w:tr>
      <w:tr w:rsidR="00BC377F" w14:paraId="20CA5821" w14:textId="77777777" w:rsidTr="00D41ECF">
        <w:tc>
          <w:tcPr>
            <w:tcW w:w="0" w:type="auto"/>
          </w:tcPr>
          <w:p w14:paraId="46442BE2" w14:textId="77777777" w:rsidR="00BC377F" w:rsidRPr="00496D15" w:rsidRDefault="00BC377F" w:rsidP="00D41ECF">
            <w:pPr>
              <w:pStyle w:val="TAL"/>
              <w:rPr>
                <w:sz w:val="16"/>
              </w:rPr>
            </w:pPr>
            <w:r>
              <w:rPr>
                <w:sz w:val="16"/>
              </w:rPr>
              <w:t>R5-241867</w:t>
            </w:r>
          </w:p>
        </w:tc>
        <w:tc>
          <w:tcPr>
            <w:tcW w:w="0" w:type="auto"/>
          </w:tcPr>
          <w:p w14:paraId="405453A5" w14:textId="77777777" w:rsidR="00BC377F" w:rsidRPr="00496D15" w:rsidRDefault="00BC377F" w:rsidP="00D41ECF">
            <w:pPr>
              <w:pStyle w:val="TAL"/>
              <w:rPr>
                <w:sz w:val="16"/>
              </w:rPr>
            </w:pPr>
            <w:r>
              <w:rPr>
                <w:sz w:val="16"/>
              </w:rPr>
              <w:t>FR2 RRM test cases: Known Issue List</w:t>
            </w:r>
          </w:p>
        </w:tc>
        <w:tc>
          <w:tcPr>
            <w:tcW w:w="0" w:type="auto"/>
          </w:tcPr>
          <w:p w14:paraId="7E19B2E9" w14:textId="77777777" w:rsidR="00BC377F" w:rsidRPr="00496D15" w:rsidRDefault="00BC377F" w:rsidP="00D41ECF">
            <w:pPr>
              <w:pStyle w:val="TAL"/>
              <w:rPr>
                <w:sz w:val="16"/>
              </w:rPr>
            </w:pPr>
            <w:r>
              <w:rPr>
                <w:sz w:val="16"/>
              </w:rPr>
              <w:t>Ericsson</w:t>
            </w:r>
          </w:p>
        </w:tc>
        <w:tc>
          <w:tcPr>
            <w:tcW w:w="0" w:type="auto"/>
          </w:tcPr>
          <w:p w14:paraId="3AF189E8" w14:textId="77777777" w:rsidR="00BC377F" w:rsidRPr="00496D15" w:rsidRDefault="00BC377F" w:rsidP="00D41ECF">
            <w:pPr>
              <w:pStyle w:val="TAL"/>
              <w:rPr>
                <w:sz w:val="16"/>
              </w:rPr>
            </w:pPr>
            <w:r>
              <w:rPr>
                <w:sz w:val="16"/>
              </w:rPr>
              <w:t>noted</w:t>
            </w:r>
          </w:p>
        </w:tc>
        <w:tc>
          <w:tcPr>
            <w:tcW w:w="0" w:type="auto"/>
          </w:tcPr>
          <w:p w14:paraId="5F446D75" w14:textId="77777777" w:rsidR="00BC377F" w:rsidRPr="00496D15" w:rsidRDefault="00BC377F" w:rsidP="00D41ECF">
            <w:pPr>
              <w:pStyle w:val="TAL"/>
              <w:rPr>
                <w:sz w:val="16"/>
              </w:rPr>
            </w:pPr>
            <w:r>
              <w:rPr>
                <w:sz w:val="16"/>
              </w:rPr>
              <w:t>R5-240786</w:t>
            </w:r>
          </w:p>
        </w:tc>
        <w:tc>
          <w:tcPr>
            <w:tcW w:w="0" w:type="auto"/>
          </w:tcPr>
          <w:p w14:paraId="5F281C16" w14:textId="77777777" w:rsidR="00BC377F" w:rsidRPr="00496D15" w:rsidRDefault="00BC377F" w:rsidP="00D41ECF">
            <w:pPr>
              <w:pStyle w:val="TAL"/>
              <w:rPr>
                <w:sz w:val="16"/>
              </w:rPr>
            </w:pPr>
            <w:r>
              <w:rPr>
                <w:sz w:val="16"/>
              </w:rPr>
              <w:t>-</w:t>
            </w:r>
          </w:p>
        </w:tc>
      </w:tr>
      <w:tr w:rsidR="00BC377F" w14:paraId="226E5C6C" w14:textId="77777777" w:rsidTr="00D41ECF">
        <w:tc>
          <w:tcPr>
            <w:tcW w:w="0" w:type="auto"/>
          </w:tcPr>
          <w:p w14:paraId="0DA39F31" w14:textId="77777777" w:rsidR="00BC377F" w:rsidRPr="00496D15" w:rsidRDefault="00BC377F" w:rsidP="00D41ECF">
            <w:pPr>
              <w:pStyle w:val="TAL"/>
              <w:rPr>
                <w:sz w:val="16"/>
              </w:rPr>
            </w:pPr>
            <w:r>
              <w:rPr>
                <w:sz w:val="16"/>
              </w:rPr>
              <w:t>R5-241868</w:t>
            </w:r>
          </w:p>
        </w:tc>
        <w:tc>
          <w:tcPr>
            <w:tcW w:w="0" w:type="auto"/>
          </w:tcPr>
          <w:p w14:paraId="591ECCED" w14:textId="77777777" w:rsidR="00BC377F" w:rsidRPr="00496D15" w:rsidRDefault="00BC377F" w:rsidP="00D41ECF">
            <w:pPr>
              <w:pStyle w:val="TAL"/>
              <w:rPr>
                <w:sz w:val="16"/>
              </w:rPr>
            </w:pPr>
            <w:r>
              <w:rPr>
                <w:sz w:val="16"/>
              </w:rPr>
              <w:t>General updates of TS 38.521-1 clause 5 for R17 CA configurations</w:t>
            </w:r>
          </w:p>
        </w:tc>
        <w:tc>
          <w:tcPr>
            <w:tcW w:w="0" w:type="auto"/>
          </w:tcPr>
          <w:p w14:paraId="0DA88DCC" w14:textId="77777777" w:rsidR="00BC377F" w:rsidRPr="00496D15" w:rsidRDefault="00BC377F" w:rsidP="00D41ECF">
            <w:pPr>
              <w:pStyle w:val="TAL"/>
              <w:rPr>
                <w:sz w:val="16"/>
              </w:rPr>
            </w:pPr>
            <w:r>
              <w:rPr>
                <w:sz w:val="16"/>
              </w:rPr>
              <w:t>CU Digital Technology, Verizon, Nokia, KDDI</w:t>
            </w:r>
          </w:p>
        </w:tc>
        <w:tc>
          <w:tcPr>
            <w:tcW w:w="0" w:type="auto"/>
          </w:tcPr>
          <w:p w14:paraId="16547B97" w14:textId="77777777" w:rsidR="00BC377F" w:rsidRPr="00496D15" w:rsidRDefault="00BC377F" w:rsidP="00D41ECF">
            <w:pPr>
              <w:pStyle w:val="TAL"/>
              <w:rPr>
                <w:sz w:val="16"/>
              </w:rPr>
            </w:pPr>
            <w:r>
              <w:rPr>
                <w:sz w:val="16"/>
              </w:rPr>
              <w:t>agreed</w:t>
            </w:r>
          </w:p>
        </w:tc>
        <w:tc>
          <w:tcPr>
            <w:tcW w:w="0" w:type="auto"/>
          </w:tcPr>
          <w:p w14:paraId="42161756" w14:textId="77777777" w:rsidR="00BC377F" w:rsidRPr="00496D15" w:rsidRDefault="00BC377F" w:rsidP="00D41ECF">
            <w:pPr>
              <w:pStyle w:val="TAL"/>
              <w:rPr>
                <w:sz w:val="16"/>
              </w:rPr>
            </w:pPr>
            <w:r>
              <w:rPr>
                <w:sz w:val="16"/>
              </w:rPr>
              <w:t>R5-240229</w:t>
            </w:r>
          </w:p>
        </w:tc>
        <w:tc>
          <w:tcPr>
            <w:tcW w:w="0" w:type="auto"/>
          </w:tcPr>
          <w:p w14:paraId="648A2305" w14:textId="77777777" w:rsidR="00BC377F" w:rsidRPr="00496D15" w:rsidRDefault="00BC377F" w:rsidP="00D41ECF">
            <w:pPr>
              <w:pStyle w:val="TAL"/>
              <w:rPr>
                <w:sz w:val="16"/>
              </w:rPr>
            </w:pPr>
            <w:r>
              <w:rPr>
                <w:sz w:val="16"/>
              </w:rPr>
              <w:t>-</w:t>
            </w:r>
          </w:p>
        </w:tc>
      </w:tr>
      <w:tr w:rsidR="00BC377F" w14:paraId="09BF5EDB" w14:textId="77777777" w:rsidTr="00D41ECF">
        <w:tc>
          <w:tcPr>
            <w:tcW w:w="0" w:type="auto"/>
          </w:tcPr>
          <w:p w14:paraId="7EDC5A65" w14:textId="77777777" w:rsidR="00BC377F" w:rsidRPr="00496D15" w:rsidRDefault="00BC377F" w:rsidP="00D41ECF">
            <w:pPr>
              <w:pStyle w:val="TAL"/>
              <w:rPr>
                <w:sz w:val="16"/>
              </w:rPr>
            </w:pPr>
            <w:r>
              <w:rPr>
                <w:sz w:val="16"/>
              </w:rPr>
              <w:t>R5-241869</w:t>
            </w:r>
          </w:p>
        </w:tc>
        <w:tc>
          <w:tcPr>
            <w:tcW w:w="0" w:type="auto"/>
          </w:tcPr>
          <w:p w14:paraId="6684D99D" w14:textId="77777777" w:rsidR="00BC377F" w:rsidRPr="00496D15" w:rsidRDefault="00BC377F" w:rsidP="00D41ECF">
            <w:pPr>
              <w:pStyle w:val="TAL"/>
              <w:rPr>
                <w:sz w:val="16"/>
              </w:rPr>
            </w:pPr>
            <w:r>
              <w:rPr>
                <w:sz w:val="16"/>
              </w:rPr>
              <w:t>Updating test frequency for SUL band n83 20MHz CBW</w:t>
            </w:r>
          </w:p>
        </w:tc>
        <w:tc>
          <w:tcPr>
            <w:tcW w:w="0" w:type="auto"/>
          </w:tcPr>
          <w:p w14:paraId="119D3EDE"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8819487" w14:textId="77777777" w:rsidR="00BC377F" w:rsidRPr="00496D15" w:rsidRDefault="00BC377F" w:rsidP="00D41ECF">
            <w:pPr>
              <w:pStyle w:val="TAL"/>
              <w:rPr>
                <w:sz w:val="16"/>
              </w:rPr>
            </w:pPr>
            <w:r>
              <w:rPr>
                <w:sz w:val="16"/>
              </w:rPr>
              <w:t>agreed</w:t>
            </w:r>
          </w:p>
        </w:tc>
        <w:tc>
          <w:tcPr>
            <w:tcW w:w="0" w:type="auto"/>
          </w:tcPr>
          <w:p w14:paraId="7E2BDCA0" w14:textId="77777777" w:rsidR="00BC377F" w:rsidRPr="00496D15" w:rsidRDefault="00BC377F" w:rsidP="00D41ECF">
            <w:pPr>
              <w:pStyle w:val="TAL"/>
              <w:rPr>
                <w:sz w:val="16"/>
              </w:rPr>
            </w:pPr>
            <w:r>
              <w:rPr>
                <w:sz w:val="16"/>
              </w:rPr>
              <w:t>R5-241716</w:t>
            </w:r>
          </w:p>
        </w:tc>
        <w:tc>
          <w:tcPr>
            <w:tcW w:w="0" w:type="auto"/>
          </w:tcPr>
          <w:p w14:paraId="73BBE14E" w14:textId="77777777" w:rsidR="00BC377F" w:rsidRPr="00496D15" w:rsidRDefault="00BC377F" w:rsidP="00D41ECF">
            <w:pPr>
              <w:pStyle w:val="TAL"/>
              <w:rPr>
                <w:sz w:val="16"/>
              </w:rPr>
            </w:pPr>
            <w:r>
              <w:rPr>
                <w:sz w:val="16"/>
              </w:rPr>
              <w:t>-</w:t>
            </w:r>
          </w:p>
        </w:tc>
      </w:tr>
      <w:tr w:rsidR="00BC377F" w14:paraId="1B88FAD3" w14:textId="77777777" w:rsidTr="00D41ECF">
        <w:tc>
          <w:tcPr>
            <w:tcW w:w="0" w:type="auto"/>
          </w:tcPr>
          <w:p w14:paraId="0DA6B23B" w14:textId="77777777" w:rsidR="00BC377F" w:rsidRPr="00496D15" w:rsidRDefault="00BC377F" w:rsidP="00D41ECF">
            <w:pPr>
              <w:pStyle w:val="TAL"/>
              <w:rPr>
                <w:sz w:val="16"/>
              </w:rPr>
            </w:pPr>
            <w:r>
              <w:rPr>
                <w:sz w:val="16"/>
              </w:rPr>
              <w:t>R5-241870</w:t>
            </w:r>
          </w:p>
        </w:tc>
        <w:tc>
          <w:tcPr>
            <w:tcW w:w="0" w:type="auto"/>
          </w:tcPr>
          <w:p w14:paraId="4F103D87" w14:textId="77777777" w:rsidR="00BC377F" w:rsidRPr="00496D15" w:rsidRDefault="00BC377F" w:rsidP="00D41ECF">
            <w:pPr>
              <w:pStyle w:val="TAL"/>
              <w:rPr>
                <w:sz w:val="16"/>
              </w:rPr>
            </w:pPr>
            <w:r>
              <w:rPr>
                <w:sz w:val="16"/>
              </w:rPr>
              <w:t>Updating FR1 PC2 REFSENS exceptions testing</w:t>
            </w:r>
          </w:p>
        </w:tc>
        <w:tc>
          <w:tcPr>
            <w:tcW w:w="0" w:type="auto"/>
          </w:tcPr>
          <w:p w14:paraId="3D15317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116AE3D" w14:textId="77777777" w:rsidR="00BC377F" w:rsidRPr="00496D15" w:rsidRDefault="00BC377F" w:rsidP="00D41ECF">
            <w:pPr>
              <w:pStyle w:val="TAL"/>
              <w:rPr>
                <w:sz w:val="16"/>
              </w:rPr>
            </w:pPr>
            <w:r>
              <w:rPr>
                <w:sz w:val="16"/>
              </w:rPr>
              <w:t>agreed</w:t>
            </w:r>
          </w:p>
        </w:tc>
        <w:tc>
          <w:tcPr>
            <w:tcW w:w="0" w:type="auto"/>
          </w:tcPr>
          <w:p w14:paraId="0E275379" w14:textId="77777777" w:rsidR="00BC377F" w:rsidRPr="00496D15" w:rsidRDefault="00BC377F" w:rsidP="00D41ECF">
            <w:pPr>
              <w:pStyle w:val="TAL"/>
              <w:rPr>
                <w:sz w:val="16"/>
              </w:rPr>
            </w:pPr>
            <w:r>
              <w:rPr>
                <w:sz w:val="16"/>
              </w:rPr>
              <w:t>R5-241721</w:t>
            </w:r>
          </w:p>
        </w:tc>
        <w:tc>
          <w:tcPr>
            <w:tcW w:w="0" w:type="auto"/>
          </w:tcPr>
          <w:p w14:paraId="15B9FF6F" w14:textId="77777777" w:rsidR="00BC377F" w:rsidRPr="00496D15" w:rsidRDefault="00BC377F" w:rsidP="00D41ECF">
            <w:pPr>
              <w:pStyle w:val="TAL"/>
              <w:rPr>
                <w:sz w:val="16"/>
              </w:rPr>
            </w:pPr>
            <w:r>
              <w:rPr>
                <w:sz w:val="16"/>
              </w:rPr>
              <w:t>-</w:t>
            </w:r>
          </w:p>
        </w:tc>
      </w:tr>
      <w:tr w:rsidR="00BC377F" w14:paraId="071B1626" w14:textId="77777777" w:rsidTr="00D41ECF">
        <w:tc>
          <w:tcPr>
            <w:tcW w:w="0" w:type="auto"/>
          </w:tcPr>
          <w:p w14:paraId="710B3EA6" w14:textId="77777777" w:rsidR="00BC377F" w:rsidRPr="00496D15" w:rsidRDefault="00BC377F" w:rsidP="00D41ECF">
            <w:pPr>
              <w:pStyle w:val="TAL"/>
              <w:rPr>
                <w:sz w:val="16"/>
              </w:rPr>
            </w:pPr>
            <w:r>
              <w:rPr>
                <w:sz w:val="16"/>
              </w:rPr>
              <w:t>R5-241871</w:t>
            </w:r>
          </w:p>
        </w:tc>
        <w:tc>
          <w:tcPr>
            <w:tcW w:w="0" w:type="auto"/>
          </w:tcPr>
          <w:p w14:paraId="576F69E1" w14:textId="77777777" w:rsidR="00BC377F" w:rsidRPr="00496D15" w:rsidRDefault="00BC377F" w:rsidP="00D41ECF">
            <w:pPr>
              <w:pStyle w:val="TAL"/>
              <w:rPr>
                <w:sz w:val="16"/>
              </w:rPr>
            </w:pPr>
            <w:r>
              <w:rPr>
                <w:sz w:val="16"/>
              </w:rPr>
              <w:t>Correcting errors in REFSENS for CA test case for PC3 CA configurations</w:t>
            </w:r>
          </w:p>
        </w:tc>
        <w:tc>
          <w:tcPr>
            <w:tcW w:w="0" w:type="auto"/>
          </w:tcPr>
          <w:p w14:paraId="683DB51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258A007" w14:textId="77777777" w:rsidR="00BC377F" w:rsidRPr="00496D15" w:rsidRDefault="00BC377F" w:rsidP="00D41ECF">
            <w:pPr>
              <w:pStyle w:val="TAL"/>
              <w:rPr>
                <w:sz w:val="16"/>
              </w:rPr>
            </w:pPr>
            <w:r>
              <w:rPr>
                <w:sz w:val="16"/>
              </w:rPr>
              <w:t>agreed</w:t>
            </w:r>
          </w:p>
        </w:tc>
        <w:tc>
          <w:tcPr>
            <w:tcW w:w="0" w:type="auto"/>
          </w:tcPr>
          <w:p w14:paraId="3CFFE544" w14:textId="77777777" w:rsidR="00BC377F" w:rsidRPr="00496D15" w:rsidRDefault="00BC377F" w:rsidP="00D41ECF">
            <w:pPr>
              <w:pStyle w:val="TAL"/>
              <w:rPr>
                <w:sz w:val="16"/>
              </w:rPr>
            </w:pPr>
            <w:r>
              <w:rPr>
                <w:sz w:val="16"/>
              </w:rPr>
              <w:t>R5-241770</w:t>
            </w:r>
          </w:p>
        </w:tc>
        <w:tc>
          <w:tcPr>
            <w:tcW w:w="0" w:type="auto"/>
          </w:tcPr>
          <w:p w14:paraId="400B2870" w14:textId="77777777" w:rsidR="00BC377F" w:rsidRPr="00496D15" w:rsidRDefault="00BC377F" w:rsidP="00D41ECF">
            <w:pPr>
              <w:pStyle w:val="TAL"/>
              <w:rPr>
                <w:sz w:val="16"/>
              </w:rPr>
            </w:pPr>
            <w:r>
              <w:rPr>
                <w:sz w:val="16"/>
              </w:rPr>
              <w:t>-</w:t>
            </w:r>
          </w:p>
        </w:tc>
      </w:tr>
      <w:tr w:rsidR="00BC377F" w14:paraId="73229865" w14:textId="77777777" w:rsidTr="00D41ECF">
        <w:tc>
          <w:tcPr>
            <w:tcW w:w="0" w:type="auto"/>
          </w:tcPr>
          <w:p w14:paraId="352D71E4" w14:textId="77777777" w:rsidR="00BC377F" w:rsidRPr="00496D15" w:rsidRDefault="00BC377F" w:rsidP="00D41ECF">
            <w:pPr>
              <w:pStyle w:val="TAL"/>
              <w:rPr>
                <w:sz w:val="16"/>
              </w:rPr>
            </w:pPr>
            <w:r>
              <w:rPr>
                <w:sz w:val="16"/>
              </w:rPr>
              <w:t>R5-241872</w:t>
            </w:r>
          </w:p>
        </w:tc>
        <w:tc>
          <w:tcPr>
            <w:tcW w:w="0" w:type="auto"/>
          </w:tcPr>
          <w:p w14:paraId="2B77199C" w14:textId="77777777" w:rsidR="00BC377F" w:rsidRPr="00496D15" w:rsidRDefault="00BC377F" w:rsidP="00D41ECF">
            <w:pPr>
              <w:pStyle w:val="TAL"/>
              <w:rPr>
                <w:sz w:val="16"/>
              </w:rPr>
            </w:pPr>
            <w:r>
              <w:rPr>
                <w:sz w:val="16"/>
              </w:rPr>
              <w:t>Updating REFSENS testing for SUL configuration</w:t>
            </w:r>
          </w:p>
        </w:tc>
        <w:tc>
          <w:tcPr>
            <w:tcW w:w="0" w:type="auto"/>
          </w:tcPr>
          <w:p w14:paraId="131E511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D19838D" w14:textId="77777777" w:rsidR="00BC377F" w:rsidRPr="00496D15" w:rsidRDefault="00BC377F" w:rsidP="00D41ECF">
            <w:pPr>
              <w:pStyle w:val="TAL"/>
              <w:rPr>
                <w:sz w:val="16"/>
              </w:rPr>
            </w:pPr>
            <w:r>
              <w:rPr>
                <w:sz w:val="16"/>
              </w:rPr>
              <w:t>agreed</w:t>
            </w:r>
          </w:p>
        </w:tc>
        <w:tc>
          <w:tcPr>
            <w:tcW w:w="0" w:type="auto"/>
          </w:tcPr>
          <w:p w14:paraId="26D8616F" w14:textId="77777777" w:rsidR="00BC377F" w:rsidRPr="00496D15" w:rsidRDefault="00BC377F" w:rsidP="00D41ECF">
            <w:pPr>
              <w:pStyle w:val="TAL"/>
              <w:rPr>
                <w:sz w:val="16"/>
              </w:rPr>
            </w:pPr>
            <w:r>
              <w:rPr>
                <w:sz w:val="16"/>
              </w:rPr>
              <w:t>R5-241771</w:t>
            </w:r>
          </w:p>
        </w:tc>
        <w:tc>
          <w:tcPr>
            <w:tcW w:w="0" w:type="auto"/>
          </w:tcPr>
          <w:p w14:paraId="561EB56A" w14:textId="77777777" w:rsidR="00BC377F" w:rsidRPr="00496D15" w:rsidRDefault="00BC377F" w:rsidP="00D41ECF">
            <w:pPr>
              <w:pStyle w:val="TAL"/>
              <w:rPr>
                <w:sz w:val="16"/>
              </w:rPr>
            </w:pPr>
            <w:r>
              <w:rPr>
                <w:sz w:val="16"/>
              </w:rPr>
              <w:t>-</w:t>
            </w:r>
          </w:p>
        </w:tc>
      </w:tr>
      <w:tr w:rsidR="00BC377F" w14:paraId="06126901" w14:textId="77777777" w:rsidTr="00D41ECF">
        <w:tc>
          <w:tcPr>
            <w:tcW w:w="0" w:type="auto"/>
          </w:tcPr>
          <w:p w14:paraId="113D4252" w14:textId="77777777" w:rsidR="00BC377F" w:rsidRPr="00496D15" w:rsidRDefault="00BC377F" w:rsidP="00D41ECF">
            <w:pPr>
              <w:pStyle w:val="TAL"/>
              <w:rPr>
                <w:sz w:val="16"/>
              </w:rPr>
            </w:pPr>
            <w:r>
              <w:rPr>
                <w:sz w:val="16"/>
              </w:rPr>
              <w:t>R5-241873</w:t>
            </w:r>
          </w:p>
        </w:tc>
        <w:tc>
          <w:tcPr>
            <w:tcW w:w="0" w:type="auto"/>
          </w:tcPr>
          <w:p w14:paraId="7625FF5B" w14:textId="77777777" w:rsidR="00BC377F" w:rsidRPr="00496D15" w:rsidRDefault="00BC377F" w:rsidP="00D41ECF">
            <w:pPr>
              <w:pStyle w:val="TAL"/>
              <w:rPr>
                <w:sz w:val="16"/>
              </w:rPr>
            </w:pPr>
            <w:r>
              <w:rPr>
                <w:sz w:val="16"/>
              </w:rPr>
              <w:t>Add information to non-TXD test cases with UE supports TXD</w:t>
            </w:r>
          </w:p>
        </w:tc>
        <w:tc>
          <w:tcPr>
            <w:tcW w:w="0" w:type="auto"/>
          </w:tcPr>
          <w:p w14:paraId="2AC22F69" w14:textId="77777777" w:rsidR="00BC377F" w:rsidRPr="00496D15" w:rsidRDefault="00BC377F" w:rsidP="00D41ECF">
            <w:pPr>
              <w:pStyle w:val="TAL"/>
              <w:rPr>
                <w:sz w:val="16"/>
              </w:rPr>
            </w:pPr>
            <w:proofErr w:type="spellStart"/>
            <w:r>
              <w:rPr>
                <w:sz w:val="16"/>
              </w:rPr>
              <w:t>Sporton</w:t>
            </w:r>
            <w:proofErr w:type="spellEnd"/>
          </w:p>
        </w:tc>
        <w:tc>
          <w:tcPr>
            <w:tcW w:w="0" w:type="auto"/>
          </w:tcPr>
          <w:p w14:paraId="76A1919A" w14:textId="77777777" w:rsidR="00BC377F" w:rsidRPr="00496D15" w:rsidRDefault="00BC377F" w:rsidP="00D41ECF">
            <w:pPr>
              <w:pStyle w:val="TAL"/>
              <w:rPr>
                <w:sz w:val="16"/>
              </w:rPr>
            </w:pPr>
            <w:r>
              <w:rPr>
                <w:sz w:val="16"/>
              </w:rPr>
              <w:t>agreed</w:t>
            </w:r>
          </w:p>
        </w:tc>
        <w:tc>
          <w:tcPr>
            <w:tcW w:w="0" w:type="auto"/>
          </w:tcPr>
          <w:p w14:paraId="2F5BC592" w14:textId="77777777" w:rsidR="00BC377F" w:rsidRPr="00496D15" w:rsidRDefault="00BC377F" w:rsidP="00D41ECF">
            <w:pPr>
              <w:pStyle w:val="TAL"/>
              <w:rPr>
                <w:sz w:val="16"/>
              </w:rPr>
            </w:pPr>
            <w:r>
              <w:rPr>
                <w:sz w:val="16"/>
              </w:rPr>
              <w:t>R5-241204</w:t>
            </w:r>
          </w:p>
        </w:tc>
        <w:tc>
          <w:tcPr>
            <w:tcW w:w="0" w:type="auto"/>
          </w:tcPr>
          <w:p w14:paraId="6EB738FE" w14:textId="77777777" w:rsidR="00BC377F" w:rsidRPr="00496D15" w:rsidRDefault="00BC377F" w:rsidP="00D41ECF">
            <w:pPr>
              <w:pStyle w:val="TAL"/>
              <w:rPr>
                <w:sz w:val="16"/>
              </w:rPr>
            </w:pPr>
            <w:r>
              <w:rPr>
                <w:sz w:val="16"/>
              </w:rPr>
              <w:t>-</w:t>
            </w:r>
          </w:p>
        </w:tc>
      </w:tr>
      <w:tr w:rsidR="00BC377F" w14:paraId="524A800E" w14:textId="77777777" w:rsidTr="00D41ECF">
        <w:tc>
          <w:tcPr>
            <w:tcW w:w="0" w:type="auto"/>
          </w:tcPr>
          <w:p w14:paraId="0B53013E" w14:textId="77777777" w:rsidR="00BC377F" w:rsidRPr="00496D15" w:rsidRDefault="00BC377F" w:rsidP="00D41ECF">
            <w:pPr>
              <w:pStyle w:val="TAL"/>
              <w:rPr>
                <w:sz w:val="16"/>
              </w:rPr>
            </w:pPr>
            <w:r>
              <w:rPr>
                <w:sz w:val="16"/>
              </w:rPr>
              <w:t>R5-241874</w:t>
            </w:r>
          </w:p>
        </w:tc>
        <w:tc>
          <w:tcPr>
            <w:tcW w:w="0" w:type="auto"/>
          </w:tcPr>
          <w:p w14:paraId="0A634BA4" w14:textId="77777777" w:rsidR="00BC377F" w:rsidRPr="00496D15" w:rsidRDefault="00BC377F" w:rsidP="00D41ECF">
            <w:pPr>
              <w:pStyle w:val="TAL"/>
              <w:rPr>
                <w:sz w:val="16"/>
              </w:rPr>
            </w:pPr>
            <w:r>
              <w:rPr>
                <w:sz w:val="16"/>
              </w:rPr>
              <w:t>Update to Receiver test cases for multiple CA combos</w:t>
            </w:r>
          </w:p>
        </w:tc>
        <w:tc>
          <w:tcPr>
            <w:tcW w:w="0" w:type="auto"/>
          </w:tcPr>
          <w:p w14:paraId="1E599B30"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6EA33449" w14:textId="77777777" w:rsidR="00BC377F" w:rsidRPr="00496D15" w:rsidRDefault="00BC377F" w:rsidP="00D41ECF">
            <w:pPr>
              <w:pStyle w:val="TAL"/>
              <w:rPr>
                <w:sz w:val="16"/>
              </w:rPr>
            </w:pPr>
            <w:r>
              <w:rPr>
                <w:sz w:val="16"/>
              </w:rPr>
              <w:t>agreed</w:t>
            </w:r>
          </w:p>
        </w:tc>
        <w:tc>
          <w:tcPr>
            <w:tcW w:w="0" w:type="auto"/>
          </w:tcPr>
          <w:p w14:paraId="0619C909" w14:textId="77777777" w:rsidR="00BC377F" w:rsidRPr="00496D15" w:rsidRDefault="00BC377F" w:rsidP="00D41ECF">
            <w:pPr>
              <w:pStyle w:val="TAL"/>
              <w:rPr>
                <w:sz w:val="16"/>
              </w:rPr>
            </w:pPr>
            <w:r>
              <w:rPr>
                <w:sz w:val="16"/>
              </w:rPr>
              <w:t>R5-240942</w:t>
            </w:r>
          </w:p>
        </w:tc>
        <w:tc>
          <w:tcPr>
            <w:tcW w:w="0" w:type="auto"/>
          </w:tcPr>
          <w:p w14:paraId="26422321" w14:textId="77777777" w:rsidR="00BC377F" w:rsidRPr="00496D15" w:rsidRDefault="00BC377F" w:rsidP="00D41ECF">
            <w:pPr>
              <w:pStyle w:val="TAL"/>
              <w:rPr>
                <w:sz w:val="16"/>
              </w:rPr>
            </w:pPr>
            <w:r>
              <w:rPr>
                <w:sz w:val="16"/>
              </w:rPr>
              <w:t>-</w:t>
            </w:r>
          </w:p>
        </w:tc>
      </w:tr>
      <w:tr w:rsidR="00BC377F" w14:paraId="79B80A4A" w14:textId="77777777" w:rsidTr="00D41ECF">
        <w:tc>
          <w:tcPr>
            <w:tcW w:w="0" w:type="auto"/>
          </w:tcPr>
          <w:p w14:paraId="0F1F757A" w14:textId="77777777" w:rsidR="00BC377F" w:rsidRPr="00496D15" w:rsidRDefault="00BC377F" w:rsidP="00D41ECF">
            <w:pPr>
              <w:pStyle w:val="TAL"/>
              <w:rPr>
                <w:sz w:val="16"/>
              </w:rPr>
            </w:pPr>
            <w:r>
              <w:rPr>
                <w:sz w:val="16"/>
              </w:rPr>
              <w:t>R5-241875</w:t>
            </w:r>
          </w:p>
        </w:tc>
        <w:tc>
          <w:tcPr>
            <w:tcW w:w="0" w:type="auto"/>
          </w:tcPr>
          <w:p w14:paraId="44EA7B5F" w14:textId="77777777" w:rsidR="00BC377F" w:rsidRPr="00496D15" w:rsidRDefault="00BC377F" w:rsidP="00D41ECF">
            <w:pPr>
              <w:pStyle w:val="TAL"/>
              <w:rPr>
                <w:sz w:val="16"/>
              </w:rPr>
            </w:pPr>
            <w:r>
              <w:rPr>
                <w:sz w:val="16"/>
              </w:rPr>
              <w:t>Addition of missing section for RRM CA Configuration</w:t>
            </w:r>
          </w:p>
        </w:tc>
        <w:tc>
          <w:tcPr>
            <w:tcW w:w="0" w:type="auto"/>
          </w:tcPr>
          <w:p w14:paraId="728BD23C" w14:textId="77777777" w:rsidR="00BC377F" w:rsidRPr="00496D15" w:rsidRDefault="00BC377F" w:rsidP="00D41ECF">
            <w:pPr>
              <w:pStyle w:val="TAL"/>
              <w:rPr>
                <w:sz w:val="16"/>
              </w:rPr>
            </w:pPr>
            <w:r>
              <w:rPr>
                <w:sz w:val="16"/>
              </w:rPr>
              <w:t>Rohde &amp; Schwarz</w:t>
            </w:r>
          </w:p>
        </w:tc>
        <w:tc>
          <w:tcPr>
            <w:tcW w:w="0" w:type="auto"/>
          </w:tcPr>
          <w:p w14:paraId="790D491F" w14:textId="77777777" w:rsidR="00BC377F" w:rsidRPr="00496D15" w:rsidRDefault="00BC377F" w:rsidP="00D41ECF">
            <w:pPr>
              <w:pStyle w:val="TAL"/>
              <w:rPr>
                <w:sz w:val="16"/>
              </w:rPr>
            </w:pPr>
            <w:r>
              <w:rPr>
                <w:sz w:val="16"/>
              </w:rPr>
              <w:t>agreed</w:t>
            </w:r>
          </w:p>
        </w:tc>
        <w:tc>
          <w:tcPr>
            <w:tcW w:w="0" w:type="auto"/>
          </w:tcPr>
          <w:p w14:paraId="0DBB17E3" w14:textId="77777777" w:rsidR="00BC377F" w:rsidRPr="00496D15" w:rsidRDefault="00BC377F" w:rsidP="00D41ECF">
            <w:pPr>
              <w:pStyle w:val="TAL"/>
              <w:rPr>
                <w:sz w:val="16"/>
              </w:rPr>
            </w:pPr>
            <w:r>
              <w:rPr>
                <w:sz w:val="16"/>
              </w:rPr>
              <w:t>R5-241230</w:t>
            </w:r>
          </w:p>
        </w:tc>
        <w:tc>
          <w:tcPr>
            <w:tcW w:w="0" w:type="auto"/>
          </w:tcPr>
          <w:p w14:paraId="5D90090C" w14:textId="77777777" w:rsidR="00BC377F" w:rsidRPr="00496D15" w:rsidRDefault="00BC377F" w:rsidP="00D41ECF">
            <w:pPr>
              <w:pStyle w:val="TAL"/>
              <w:rPr>
                <w:sz w:val="16"/>
              </w:rPr>
            </w:pPr>
            <w:r>
              <w:rPr>
                <w:sz w:val="16"/>
              </w:rPr>
              <w:t>-</w:t>
            </w:r>
          </w:p>
        </w:tc>
      </w:tr>
      <w:tr w:rsidR="00BC377F" w14:paraId="41341558" w14:textId="77777777" w:rsidTr="00D41ECF">
        <w:tc>
          <w:tcPr>
            <w:tcW w:w="0" w:type="auto"/>
          </w:tcPr>
          <w:p w14:paraId="246FBF88" w14:textId="77777777" w:rsidR="00BC377F" w:rsidRPr="00496D15" w:rsidRDefault="00BC377F" w:rsidP="00D41ECF">
            <w:pPr>
              <w:pStyle w:val="TAL"/>
              <w:rPr>
                <w:sz w:val="16"/>
              </w:rPr>
            </w:pPr>
            <w:r>
              <w:rPr>
                <w:sz w:val="16"/>
              </w:rPr>
              <w:t>R5-241876</w:t>
            </w:r>
          </w:p>
        </w:tc>
        <w:tc>
          <w:tcPr>
            <w:tcW w:w="0" w:type="auto"/>
          </w:tcPr>
          <w:p w14:paraId="6E13879D" w14:textId="77777777" w:rsidR="00BC377F" w:rsidRPr="00496D15" w:rsidRDefault="00BC377F" w:rsidP="00D41ECF">
            <w:pPr>
              <w:pStyle w:val="TAL"/>
              <w:rPr>
                <w:sz w:val="16"/>
              </w:rPr>
            </w:pPr>
            <w:r>
              <w:rPr>
                <w:sz w:val="16"/>
              </w:rPr>
              <w:t>LS reply on FR2 ACS/IBB testing</w:t>
            </w:r>
          </w:p>
        </w:tc>
        <w:tc>
          <w:tcPr>
            <w:tcW w:w="0" w:type="auto"/>
          </w:tcPr>
          <w:p w14:paraId="7E468F9D" w14:textId="77777777" w:rsidR="00BC377F" w:rsidRPr="00496D15" w:rsidRDefault="00BC377F" w:rsidP="00D41ECF">
            <w:pPr>
              <w:pStyle w:val="TAL"/>
              <w:rPr>
                <w:sz w:val="16"/>
              </w:rPr>
            </w:pPr>
            <w:r>
              <w:rPr>
                <w:sz w:val="16"/>
              </w:rPr>
              <w:t>TSG WG RAN5</w:t>
            </w:r>
          </w:p>
        </w:tc>
        <w:tc>
          <w:tcPr>
            <w:tcW w:w="0" w:type="auto"/>
          </w:tcPr>
          <w:p w14:paraId="7400645B" w14:textId="77777777" w:rsidR="00BC377F" w:rsidRPr="00496D15" w:rsidRDefault="00BC377F" w:rsidP="00D41ECF">
            <w:pPr>
              <w:pStyle w:val="TAL"/>
              <w:rPr>
                <w:sz w:val="16"/>
              </w:rPr>
            </w:pPr>
            <w:r>
              <w:rPr>
                <w:sz w:val="16"/>
              </w:rPr>
              <w:t>approved</w:t>
            </w:r>
          </w:p>
        </w:tc>
        <w:tc>
          <w:tcPr>
            <w:tcW w:w="0" w:type="auto"/>
          </w:tcPr>
          <w:p w14:paraId="4E16EDAB" w14:textId="77777777" w:rsidR="00BC377F" w:rsidRPr="00496D15" w:rsidRDefault="00BC377F" w:rsidP="00D41ECF">
            <w:pPr>
              <w:pStyle w:val="TAL"/>
              <w:rPr>
                <w:sz w:val="16"/>
              </w:rPr>
            </w:pPr>
            <w:r>
              <w:rPr>
                <w:sz w:val="16"/>
              </w:rPr>
              <w:t>-</w:t>
            </w:r>
          </w:p>
        </w:tc>
        <w:tc>
          <w:tcPr>
            <w:tcW w:w="0" w:type="auto"/>
          </w:tcPr>
          <w:p w14:paraId="60A8A7A3" w14:textId="77777777" w:rsidR="00BC377F" w:rsidRPr="00496D15" w:rsidRDefault="00BC377F" w:rsidP="00D41ECF">
            <w:pPr>
              <w:pStyle w:val="TAL"/>
              <w:rPr>
                <w:sz w:val="16"/>
              </w:rPr>
            </w:pPr>
            <w:r>
              <w:rPr>
                <w:sz w:val="16"/>
              </w:rPr>
              <w:t>-</w:t>
            </w:r>
          </w:p>
        </w:tc>
      </w:tr>
      <w:tr w:rsidR="00BC377F" w14:paraId="7649551D" w14:textId="77777777" w:rsidTr="00D41ECF">
        <w:tc>
          <w:tcPr>
            <w:tcW w:w="0" w:type="auto"/>
          </w:tcPr>
          <w:p w14:paraId="0623B7D9" w14:textId="77777777" w:rsidR="00BC377F" w:rsidRPr="00496D15" w:rsidRDefault="00BC377F" w:rsidP="00D41ECF">
            <w:pPr>
              <w:pStyle w:val="TAL"/>
              <w:rPr>
                <w:sz w:val="16"/>
              </w:rPr>
            </w:pPr>
            <w:r>
              <w:rPr>
                <w:sz w:val="16"/>
              </w:rPr>
              <w:t>R5-241877</w:t>
            </w:r>
          </w:p>
        </w:tc>
        <w:tc>
          <w:tcPr>
            <w:tcW w:w="0" w:type="auto"/>
          </w:tcPr>
          <w:p w14:paraId="2350C25F" w14:textId="77777777" w:rsidR="00BC377F" w:rsidRPr="00496D15" w:rsidRDefault="00BC377F" w:rsidP="00D41ECF">
            <w:pPr>
              <w:pStyle w:val="TAL"/>
              <w:rPr>
                <w:sz w:val="16"/>
              </w:rPr>
            </w:pPr>
            <w:r>
              <w:rPr>
                <w:sz w:val="16"/>
              </w:rPr>
              <w:t>Corrections on 7.3.2 for Reference sensitivity power level</w:t>
            </w:r>
          </w:p>
        </w:tc>
        <w:tc>
          <w:tcPr>
            <w:tcW w:w="0" w:type="auto"/>
          </w:tcPr>
          <w:p w14:paraId="6C3D7560" w14:textId="77777777" w:rsidR="00BC377F" w:rsidRPr="00496D15" w:rsidRDefault="00BC377F" w:rsidP="00D41ECF">
            <w:pPr>
              <w:pStyle w:val="TAL"/>
              <w:rPr>
                <w:sz w:val="16"/>
              </w:rPr>
            </w:pPr>
            <w:r>
              <w:rPr>
                <w:sz w:val="16"/>
              </w:rPr>
              <w:t>ZTE Corporation</w:t>
            </w:r>
          </w:p>
        </w:tc>
        <w:tc>
          <w:tcPr>
            <w:tcW w:w="0" w:type="auto"/>
          </w:tcPr>
          <w:p w14:paraId="0CCCCCEE" w14:textId="77777777" w:rsidR="00BC377F" w:rsidRPr="00496D15" w:rsidRDefault="00BC377F" w:rsidP="00D41ECF">
            <w:pPr>
              <w:pStyle w:val="TAL"/>
              <w:rPr>
                <w:sz w:val="16"/>
              </w:rPr>
            </w:pPr>
            <w:r>
              <w:rPr>
                <w:sz w:val="16"/>
              </w:rPr>
              <w:t>agreed</w:t>
            </w:r>
          </w:p>
        </w:tc>
        <w:tc>
          <w:tcPr>
            <w:tcW w:w="0" w:type="auto"/>
          </w:tcPr>
          <w:p w14:paraId="27DE6D0D" w14:textId="77777777" w:rsidR="00BC377F" w:rsidRPr="00496D15" w:rsidRDefault="00BC377F" w:rsidP="00D41ECF">
            <w:pPr>
              <w:pStyle w:val="TAL"/>
              <w:rPr>
                <w:sz w:val="16"/>
              </w:rPr>
            </w:pPr>
            <w:r>
              <w:rPr>
                <w:sz w:val="16"/>
              </w:rPr>
              <w:t>R5-240849</w:t>
            </w:r>
          </w:p>
        </w:tc>
        <w:tc>
          <w:tcPr>
            <w:tcW w:w="0" w:type="auto"/>
          </w:tcPr>
          <w:p w14:paraId="1B0A541B" w14:textId="77777777" w:rsidR="00BC377F" w:rsidRPr="00496D15" w:rsidRDefault="00BC377F" w:rsidP="00D41ECF">
            <w:pPr>
              <w:pStyle w:val="TAL"/>
              <w:rPr>
                <w:sz w:val="16"/>
              </w:rPr>
            </w:pPr>
            <w:r>
              <w:rPr>
                <w:sz w:val="16"/>
              </w:rPr>
              <w:t>-</w:t>
            </w:r>
          </w:p>
        </w:tc>
      </w:tr>
      <w:tr w:rsidR="00BC377F" w14:paraId="51B624AA" w14:textId="77777777" w:rsidTr="00D41ECF">
        <w:tc>
          <w:tcPr>
            <w:tcW w:w="0" w:type="auto"/>
          </w:tcPr>
          <w:p w14:paraId="76533A69" w14:textId="77777777" w:rsidR="00BC377F" w:rsidRPr="00496D15" w:rsidRDefault="00BC377F" w:rsidP="00D41ECF">
            <w:pPr>
              <w:pStyle w:val="TAL"/>
              <w:rPr>
                <w:sz w:val="16"/>
              </w:rPr>
            </w:pPr>
            <w:r>
              <w:rPr>
                <w:sz w:val="16"/>
              </w:rPr>
              <w:t>R5-241878</w:t>
            </w:r>
          </w:p>
        </w:tc>
        <w:tc>
          <w:tcPr>
            <w:tcW w:w="0" w:type="auto"/>
          </w:tcPr>
          <w:p w14:paraId="71F4B82A" w14:textId="77777777" w:rsidR="00BC377F" w:rsidRPr="00496D15"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544A245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B61B610" w14:textId="77777777" w:rsidR="00BC377F" w:rsidRPr="00496D15" w:rsidRDefault="00BC377F" w:rsidP="00D41ECF">
            <w:pPr>
              <w:pStyle w:val="TAL"/>
              <w:rPr>
                <w:sz w:val="16"/>
              </w:rPr>
            </w:pPr>
            <w:r>
              <w:rPr>
                <w:sz w:val="16"/>
              </w:rPr>
              <w:t>revised</w:t>
            </w:r>
          </w:p>
        </w:tc>
        <w:tc>
          <w:tcPr>
            <w:tcW w:w="0" w:type="auto"/>
          </w:tcPr>
          <w:p w14:paraId="2E925915" w14:textId="77777777" w:rsidR="00BC377F" w:rsidRPr="00496D15" w:rsidRDefault="00BC377F" w:rsidP="00D41ECF">
            <w:pPr>
              <w:pStyle w:val="TAL"/>
              <w:rPr>
                <w:sz w:val="16"/>
              </w:rPr>
            </w:pPr>
            <w:r>
              <w:rPr>
                <w:sz w:val="16"/>
              </w:rPr>
              <w:t>R5-240732</w:t>
            </w:r>
          </w:p>
        </w:tc>
        <w:tc>
          <w:tcPr>
            <w:tcW w:w="0" w:type="auto"/>
          </w:tcPr>
          <w:p w14:paraId="3F70493B" w14:textId="77777777" w:rsidR="00BC377F" w:rsidRPr="00496D15" w:rsidRDefault="00BC377F" w:rsidP="00D41ECF">
            <w:pPr>
              <w:pStyle w:val="TAL"/>
              <w:rPr>
                <w:sz w:val="16"/>
              </w:rPr>
            </w:pPr>
            <w:r>
              <w:rPr>
                <w:sz w:val="16"/>
              </w:rPr>
              <w:t>R5-241672</w:t>
            </w:r>
          </w:p>
        </w:tc>
      </w:tr>
      <w:tr w:rsidR="00BC377F" w14:paraId="3A3E7E38" w14:textId="77777777" w:rsidTr="00D41ECF">
        <w:tc>
          <w:tcPr>
            <w:tcW w:w="0" w:type="auto"/>
          </w:tcPr>
          <w:p w14:paraId="53A96B7E" w14:textId="77777777" w:rsidR="00BC377F" w:rsidRPr="00496D15" w:rsidRDefault="00BC377F" w:rsidP="00D41ECF">
            <w:pPr>
              <w:pStyle w:val="TAL"/>
              <w:rPr>
                <w:sz w:val="16"/>
              </w:rPr>
            </w:pPr>
            <w:r>
              <w:rPr>
                <w:sz w:val="16"/>
              </w:rPr>
              <w:t>R5-241879</w:t>
            </w:r>
          </w:p>
        </w:tc>
        <w:tc>
          <w:tcPr>
            <w:tcW w:w="0" w:type="auto"/>
          </w:tcPr>
          <w:p w14:paraId="258DA388" w14:textId="77777777" w:rsidR="00BC377F" w:rsidRPr="00496D15" w:rsidRDefault="00BC377F" w:rsidP="00D41ECF">
            <w:pPr>
              <w:pStyle w:val="TAL"/>
              <w:rPr>
                <w:sz w:val="16"/>
              </w:rPr>
            </w:pPr>
            <w:r>
              <w:rPr>
                <w:sz w:val="16"/>
              </w:rPr>
              <w:t>Removal of square brackets for Tx Diversity capability</w:t>
            </w:r>
          </w:p>
        </w:tc>
        <w:tc>
          <w:tcPr>
            <w:tcW w:w="0" w:type="auto"/>
          </w:tcPr>
          <w:p w14:paraId="45C75B5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C071423" w14:textId="77777777" w:rsidR="00BC377F" w:rsidRPr="00496D15" w:rsidRDefault="00BC377F" w:rsidP="00D41ECF">
            <w:pPr>
              <w:pStyle w:val="TAL"/>
              <w:rPr>
                <w:sz w:val="16"/>
              </w:rPr>
            </w:pPr>
            <w:r>
              <w:rPr>
                <w:sz w:val="16"/>
              </w:rPr>
              <w:t>agreed</w:t>
            </w:r>
          </w:p>
        </w:tc>
        <w:tc>
          <w:tcPr>
            <w:tcW w:w="0" w:type="auto"/>
          </w:tcPr>
          <w:p w14:paraId="069C30CD" w14:textId="77777777" w:rsidR="00BC377F" w:rsidRPr="00496D15" w:rsidRDefault="00BC377F" w:rsidP="00D41ECF">
            <w:pPr>
              <w:pStyle w:val="TAL"/>
              <w:rPr>
                <w:sz w:val="16"/>
              </w:rPr>
            </w:pPr>
            <w:r>
              <w:rPr>
                <w:sz w:val="16"/>
              </w:rPr>
              <w:t>R5-240337</w:t>
            </w:r>
          </w:p>
        </w:tc>
        <w:tc>
          <w:tcPr>
            <w:tcW w:w="0" w:type="auto"/>
          </w:tcPr>
          <w:p w14:paraId="3108D0C9" w14:textId="77777777" w:rsidR="00BC377F" w:rsidRPr="00496D15" w:rsidRDefault="00BC377F" w:rsidP="00D41ECF">
            <w:pPr>
              <w:pStyle w:val="TAL"/>
              <w:rPr>
                <w:sz w:val="16"/>
              </w:rPr>
            </w:pPr>
            <w:r>
              <w:rPr>
                <w:sz w:val="16"/>
              </w:rPr>
              <w:t>-</w:t>
            </w:r>
          </w:p>
        </w:tc>
      </w:tr>
      <w:tr w:rsidR="00BC377F" w14:paraId="7B3400D9" w14:textId="77777777" w:rsidTr="00D41ECF">
        <w:tc>
          <w:tcPr>
            <w:tcW w:w="0" w:type="auto"/>
          </w:tcPr>
          <w:p w14:paraId="0A7D03F6" w14:textId="77777777" w:rsidR="00BC377F" w:rsidRPr="00496D15" w:rsidRDefault="00BC377F" w:rsidP="00D41ECF">
            <w:pPr>
              <w:pStyle w:val="TAL"/>
              <w:rPr>
                <w:sz w:val="16"/>
              </w:rPr>
            </w:pPr>
            <w:r>
              <w:rPr>
                <w:sz w:val="16"/>
              </w:rPr>
              <w:lastRenderedPageBreak/>
              <w:t>R5-241880</w:t>
            </w:r>
          </w:p>
        </w:tc>
        <w:tc>
          <w:tcPr>
            <w:tcW w:w="0" w:type="auto"/>
          </w:tcPr>
          <w:p w14:paraId="790DB122" w14:textId="77777777" w:rsidR="00BC377F" w:rsidRPr="00496D15" w:rsidRDefault="00BC377F" w:rsidP="00D41ECF">
            <w:pPr>
              <w:pStyle w:val="TAL"/>
              <w:rPr>
                <w:sz w:val="16"/>
              </w:rPr>
            </w:pPr>
            <w:r>
              <w:rPr>
                <w:sz w:val="16"/>
              </w:rPr>
              <w:t>General updates of Spurious emissions for UE co-existence for Inter-band CA</w:t>
            </w:r>
          </w:p>
        </w:tc>
        <w:tc>
          <w:tcPr>
            <w:tcW w:w="0" w:type="auto"/>
          </w:tcPr>
          <w:p w14:paraId="1D514B1B" w14:textId="77777777" w:rsidR="00BC377F" w:rsidRPr="00496D15" w:rsidRDefault="00BC377F" w:rsidP="00D41ECF">
            <w:pPr>
              <w:pStyle w:val="TAL"/>
              <w:rPr>
                <w:sz w:val="16"/>
              </w:rPr>
            </w:pPr>
            <w:r>
              <w:rPr>
                <w:sz w:val="16"/>
              </w:rPr>
              <w:t>China Unicom</w:t>
            </w:r>
          </w:p>
        </w:tc>
        <w:tc>
          <w:tcPr>
            <w:tcW w:w="0" w:type="auto"/>
          </w:tcPr>
          <w:p w14:paraId="52BB180F" w14:textId="77777777" w:rsidR="00BC377F" w:rsidRPr="00496D15" w:rsidRDefault="00BC377F" w:rsidP="00D41ECF">
            <w:pPr>
              <w:pStyle w:val="TAL"/>
              <w:rPr>
                <w:sz w:val="16"/>
              </w:rPr>
            </w:pPr>
            <w:r>
              <w:rPr>
                <w:sz w:val="16"/>
              </w:rPr>
              <w:t>agreed</w:t>
            </w:r>
          </w:p>
        </w:tc>
        <w:tc>
          <w:tcPr>
            <w:tcW w:w="0" w:type="auto"/>
          </w:tcPr>
          <w:p w14:paraId="6E96DBB3" w14:textId="77777777" w:rsidR="00BC377F" w:rsidRPr="00496D15" w:rsidRDefault="00BC377F" w:rsidP="00D41ECF">
            <w:pPr>
              <w:pStyle w:val="TAL"/>
              <w:rPr>
                <w:sz w:val="16"/>
              </w:rPr>
            </w:pPr>
            <w:r>
              <w:rPr>
                <w:sz w:val="16"/>
              </w:rPr>
              <w:t>R5-241367</w:t>
            </w:r>
          </w:p>
        </w:tc>
        <w:tc>
          <w:tcPr>
            <w:tcW w:w="0" w:type="auto"/>
          </w:tcPr>
          <w:p w14:paraId="2C776394" w14:textId="77777777" w:rsidR="00BC377F" w:rsidRPr="00496D15" w:rsidRDefault="00BC377F" w:rsidP="00D41ECF">
            <w:pPr>
              <w:pStyle w:val="TAL"/>
              <w:rPr>
                <w:sz w:val="16"/>
              </w:rPr>
            </w:pPr>
            <w:r>
              <w:rPr>
                <w:sz w:val="16"/>
              </w:rPr>
              <w:t>-</w:t>
            </w:r>
          </w:p>
        </w:tc>
      </w:tr>
      <w:tr w:rsidR="00BC377F" w14:paraId="6D1C28E3" w14:textId="77777777" w:rsidTr="00D41ECF">
        <w:tc>
          <w:tcPr>
            <w:tcW w:w="0" w:type="auto"/>
          </w:tcPr>
          <w:p w14:paraId="15118E1B" w14:textId="77777777" w:rsidR="00BC377F" w:rsidRPr="00496D15" w:rsidRDefault="00BC377F" w:rsidP="00D41ECF">
            <w:pPr>
              <w:pStyle w:val="TAL"/>
              <w:rPr>
                <w:sz w:val="16"/>
              </w:rPr>
            </w:pPr>
            <w:r>
              <w:rPr>
                <w:sz w:val="16"/>
              </w:rPr>
              <w:t>R5-241881</w:t>
            </w:r>
          </w:p>
        </w:tc>
        <w:tc>
          <w:tcPr>
            <w:tcW w:w="0" w:type="auto"/>
          </w:tcPr>
          <w:p w14:paraId="5D854C4B" w14:textId="77777777" w:rsidR="00BC377F" w:rsidRPr="00496D15" w:rsidRDefault="00BC377F" w:rsidP="00D41ECF">
            <w:pPr>
              <w:pStyle w:val="TAL"/>
              <w:rPr>
                <w:sz w:val="16"/>
              </w:rPr>
            </w:pPr>
            <w:r>
              <w:rPr>
                <w:sz w:val="16"/>
              </w:rPr>
              <w:t>Addition of TTs for NR-U Test Cases 10.3.1.2 and 11.4.1.2</w:t>
            </w:r>
          </w:p>
        </w:tc>
        <w:tc>
          <w:tcPr>
            <w:tcW w:w="0" w:type="auto"/>
          </w:tcPr>
          <w:p w14:paraId="5DCCB2B5" w14:textId="77777777" w:rsidR="00BC377F" w:rsidRPr="00496D15" w:rsidRDefault="00BC377F" w:rsidP="00D41ECF">
            <w:pPr>
              <w:pStyle w:val="TAL"/>
              <w:rPr>
                <w:sz w:val="16"/>
              </w:rPr>
            </w:pPr>
            <w:r>
              <w:rPr>
                <w:sz w:val="16"/>
              </w:rPr>
              <w:t>Qualcomm Germany</w:t>
            </w:r>
          </w:p>
        </w:tc>
        <w:tc>
          <w:tcPr>
            <w:tcW w:w="0" w:type="auto"/>
          </w:tcPr>
          <w:p w14:paraId="10F0C550" w14:textId="77777777" w:rsidR="00BC377F" w:rsidRPr="00496D15" w:rsidRDefault="00BC377F" w:rsidP="00D41ECF">
            <w:pPr>
              <w:pStyle w:val="TAL"/>
              <w:rPr>
                <w:sz w:val="16"/>
              </w:rPr>
            </w:pPr>
            <w:r>
              <w:rPr>
                <w:sz w:val="16"/>
              </w:rPr>
              <w:t>agreed</w:t>
            </w:r>
          </w:p>
        </w:tc>
        <w:tc>
          <w:tcPr>
            <w:tcW w:w="0" w:type="auto"/>
          </w:tcPr>
          <w:p w14:paraId="7FCE55B1" w14:textId="77777777" w:rsidR="00BC377F" w:rsidRPr="00496D15" w:rsidRDefault="00BC377F" w:rsidP="00D41ECF">
            <w:pPr>
              <w:pStyle w:val="TAL"/>
              <w:rPr>
                <w:sz w:val="16"/>
              </w:rPr>
            </w:pPr>
            <w:r>
              <w:rPr>
                <w:sz w:val="16"/>
              </w:rPr>
              <w:t>R5-241288</w:t>
            </w:r>
          </w:p>
        </w:tc>
        <w:tc>
          <w:tcPr>
            <w:tcW w:w="0" w:type="auto"/>
          </w:tcPr>
          <w:p w14:paraId="29BA5A05" w14:textId="77777777" w:rsidR="00BC377F" w:rsidRPr="00496D15" w:rsidRDefault="00BC377F" w:rsidP="00D41ECF">
            <w:pPr>
              <w:pStyle w:val="TAL"/>
              <w:rPr>
                <w:sz w:val="16"/>
              </w:rPr>
            </w:pPr>
            <w:r>
              <w:rPr>
                <w:sz w:val="16"/>
              </w:rPr>
              <w:t>-</w:t>
            </w:r>
          </w:p>
        </w:tc>
      </w:tr>
      <w:tr w:rsidR="00BC377F" w14:paraId="4FA20AFE" w14:textId="77777777" w:rsidTr="00D41ECF">
        <w:tc>
          <w:tcPr>
            <w:tcW w:w="0" w:type="auto"/>
          </w:tcPr>
          <w:p w14:paraId="6C5979B5" w14:textId="77777777" w:rsidR="00BC377F" w:rsidRPr="00496D15" w:rsidRDefault="00BC377F" w:rsidP="00D41ECF">
            <w:pPr>
              <w:pStyle w:val="TAL"/>
              <w:rPr>
                <w:sz w:val="16"/>
              </w:rPr>
            </w:pPr>
            <w:r>
              <w:rPr>
                <w:sz w:val="16"/>
              </w:rPr>
              <w:t>R5-241882</w:t>
            </w:r>
          </w:p>
        </w:tc>
        <w:tc>
          <w:tcPr>
            <w:tcW w:w="0" w:type="auto"/>
          </w:tcPr>
          <w:p w14:paraId="3F9F0EAA" w14:textId="77777777" w:rsidR="00BC377F" w:rsidRPr="00496D15" w:rsidRDefault="00BC377F" w:rsidP="00D41ECF">
            <w:pPr>
              <w:pStyle w:val="TAL"/>
              <w:rPr>
                <w:sz w:val="16"/>
              </w:rPr>
            </w:pPr>
            <w:r>
              <w:rPr>
                <w:sz w:val="16"/>
              </w:rPr>
              <w:t>Addition of TTs for NR-U Test Cases 10.3.1.3 and 11.4.1.3</w:t>
            </w:r>
          </w:p>
        </w:tc>
        <w:tc>
          <w:tcPr>
            <w:tcW w:w="0" w:type="auto"/>
          </w:tcPr>
          <w:p w14:paraId="5402579D" w14:textId="77777777" w:rsidR="00BC377F" w:rsidRPr="00496D15" w:rsidRDefault="00BC377F" w:rsidP="00D41ECF">
            <w:pPr>
              <w:pStyle w:val="TAL"/>
              <w:rPr>
                <w:sz w:val="16"/>
              </w:rPr>
            </w:pPr>
            <w:r>
              <w:rPr>
                <w:sz w:val="16"/>
              </w:rPr>
              <w:t>Qualcomm Germany</w:t>
            </w:r>
          </w:p>
        </w:tc>
        <w:tc>
          <w:tcPr>
            <w:tcW w:w="0" w:type="auto"/>
          </w:tcPr>
          <w:p w14:paraId="78E8034A" w14:textId="77777777" w:rsidR="00BC377F" w:rsidRPr="00496D15" w:rsidRDefault="00BC377F" w:rsidP="00D41ECF">
            <w:pPr>
              <w:pStyle w:val="TAL"/>
              <w:rPr>
                <w:sz w:val="16"/>
              </w:rPr>
            </w:pPr>
            <w:r>
              <w:rPr>
                <w:sz w:val="16"/>
              </w:rPr>
              <w:t>agreed</w:t>
            </w:r>
          </w:p>
        </w:tc>
        <w:tc>
          <w:tcPr>
            <w:tcW w:w="0" w:type="auto"/>
          </w:tcPr>
          <w:p w14:paraId="77D3253E" w14:textId="77777777" w:rsidR="00BC377F" w:rsidRPr="00496D15" w:rsidRDefault="00BC377F" w:rsidP="00D41ECF">
            <w:pPr>
              <w:pStyle w:val="TAL"/>
              <w:rPr>
                <w:sz w:val="16"/>
              </w:rPr>
            </w:pPr>
            <w:r>
              <w:rPr>
                <w:sz w:val="16"/>
              </w:rPr>
              <w:t>R5-241289</w:t>
            </w:r>
          </w:p>
        </w:tc>
        <w:tc>
          <w:tcPr>
            <w:tcW w:w="0" w:type="auto"/>
          </w:tcPr>
          <w:p w14:paraId="7A48A2FF" w14:textId="77777777" w:rsidR="00BC377F" w:rsidRPr="00496D15" w:rsidRDefault="00BC377F" w:rsidP="00D41ECF">
            <w:pPr>
              <w:pStyle w:val="TAL"/>
              <w:rPr>
                <w:sz w:val="16"/>
              </w:rPr>
            </w:pPr>
            <w:r>
              <w:rPr>
                <w:sz w:val="16"/>
              </w:rPr>
              <w:t>-</w:t>
            </w:r>
          </w:p>
        </w:tc>
      </w:tr>
      <w:tr w:rsidR="00BC377F" w14:paraId="5C3BF832" w14:textId="77777777" w:rsidTr="00D41ECF">
        <w:tc>
          <w:tcPr>
            <w:tcW w:w="0" w:type="auto"/>
          </w:tcPr>
          <w:p w14:paraId="168CA3F1" w14:textId="77777777" w:rsidR="00BC377F" w:rsidRPr="00496D15" w:rsidRDefault="00BC377F" w:rsidP="00D41ECF">
            <w:pPr>
              <w:pStyle w:val="TAL"/>
              <w:rPr>
                <w:sz w:val="16"/>
              </w:rPr>
            </w:pPr>
            <w:r>
              <w:rPr>
                <w:sz w:val="16"/>
              </w:rPr>
              <w:t>R5-241883</w:t>
            </w:r>
          </w:p>
        </w:tc>
        <w:tc>
          <w:tcPr>
            <w:tcW w:w="0" w:type="auto"/>
          </w:tcPr>
          <w:p w14:paraId="2C7A1D15" w14:textId="77777777" w:rsidR="00BC377F" w:rsidRPr="00496D15" w:rsidRDefault="00BC377F" w:rsidP="00D41ECF">
            <w:pPr>
              <w:pStyle w:val="TAL"/>
              <w:rPr>
                <w:sz w:val="16"/>
              </w:rPr>
            </w:pPr>
            <w:r>
              <w:rPr>
                <w:sz w:val="16"/>
              </w:rPr>
              <w:t>Addition of TTs for NR-U Test Cases 10.3.4.1, 10.3.4.2, 11.4.4.1 and 11.4.4.2</w:t>
            </w:r>
          </w:p>
        </w:tc>
        <w:tc>
          <w:tcPr>
            <w:tcW w:w="0" w:type="auto"/>
          </w:tcPr>
          <w:p w14:paraId="63BA81DF" w14:textId="77777777" w:rsidR="00BC377F" w:rsidRPr="00496D15" w:rsidRDefault="00BC377F" w:rsidP="00D41ECF">
            <w:pPr>
              <w:pStyle w:val="TAL"/>
              <w:rPr>
                <w:sz w:val="16"/>
              </w:rPr>
            </w:pPr>
            <w:r>
              <w:rPr>
                <w:sz w:val="16"/>
              </w:rPr>
              <w:t>Qualcomm Germany</w:t>
            </w:r>
          </w:p>
        </w:tc>
        <w:tc>
          <w:tcPr>
            <w:tcW w:w="0" w:type="auto"/>
          </w:tcPr>
          <w:p w14:paraId="051540A6" w14:textId="77777777" w:rsidR="00BC377F" w:rsidRPr="00496D15" w:rsidRDefault="00BC377F" w:rsidP="00D41ECF">
            <w:pPr>
              <w:pStyle w:val="TAL"/>
              <w:rPr>
                <w:sz w:val="16"/>
              </w:rPr>
            </w:pPr>
            <w:r>
              <w:rPr>
                <w:sz w:val="16"/>
              </w:rPr>
              <w:t>agreed</w:t>
            </w:r>
          </w:p>
        </w:tc>
        <w:tc>
          <w:tcPr>
            <w:tcW w:w="0" w:type="auto"/>
          </w:tcPr>
          <w:p w14:paraId="1B5DE4B7" w14:textId="77777777" w:rsidR="00BC377F" w:rsidRPr="00496D15" w:rsidRDefault="00BC377F" w:rsidP="00D41ECF">
            <w:pPr>
              <w:pStyle w:val="TAL"/>
              <w:rPr>
                <w:sz w:val="16"/>
              </w:rPr>
            </w:pPr>
            <w:r>
              <w:rPr>
                <w:sz w:val="16"/>
              </w:rPr>
              <w:t>R5-241290</w:t>
            </w:r>
          </w:p>
        </w:tc>
        <w:tc>
          <w:tcPr>
            <w:tcW w:w="0" w:type="auto"/>
          </w:tcPr>
          <w:p w14:paraId="7C1C1419" w14:textId="77777777" w:rsidR="00BC377F" w:rsidRPr="00496D15" w:rsidRDefault="00BC377F" w:rsidP="00D41ECF">
            <w:pPr>
              <w:pStyle w:val="TAL"/>
              <w:rPr>
                <w:sz w:val="16"/>
              </w:rPr>
            </w:pPr>
            <w:r>
              <w:rPr>
                <w:sz w:val="16"/>
              </w:rPr>
              <w:t>-</w:t>
            </w:r>
          </w:p>
        </w:tc>
      </w:tr>
      <w:tr w:rsidR="00BC377F" w14:paraId="5B64C0EE" w14:textId="77777777" w:rsidTr="00D41ECF">
        <w:tc>
          <w:tcPr>
            <w:tcW w:w="0" w:type="auto"/>
          </w:tcPr>
          <w:p w14:paraId="03AD6C69" w14:textId="77777777" w:rsidR="00BC377F" w:rsidRPr="00496D15" w:rsidRDefault="00BC377F" w:rsidP="00D41ECF">
            <w:pPr>
              <w:pStyle w:val="TAL"/>
              <w:rPr>
                <w:sz w:val="16"/>
              </w:rPr>
            </w:pPr>
            <w:r>
              <w:rPr>
                <w:sz w:val="16"/>
              </w:rPr>
              <w:t>R5-241884</w:t>
            </w:r>
          </w:p>
        </w:tc>
        <w:tc>
          <w:tcPr>
            <w:tcW w:w="0" w:type="auto"/>
          </w:tcPr>
          <w:p w14:paraId="2F24AE3E" w14:textId="77777777" w:rsidR="00BC377F" w:rsidRPr="00496D15" w:rsidRDefault="00BC377F" w:rsidP="00D41ECF">
            <w:pPr>
              <w:pStyle w:val="TAL"/>
              <w:rPr>
                <w:sz w:val="16"/>
              </w:rPr>
            </w:pPr>
            <w:r>
              <w:rPr>
                <w:sz w:val="16"/>
              </w:rPr>
              <w:t>Addition of TTs for NR-U Test Cases 10.3.5.2.1, 10.3.5.2.2, 11.4.5.2.1 and 11.4.5.2.2</w:t>
            </w:r>
          </w:p>
        </w:tc>
        <w:tc>
          <w:tcPr>
            <w:tcW w:w="0" w:type="auto"/>
          </w:tcPr>
          <w:p w14:paraId="2D3D5FE9" w14:textId="77777777" w:rsidR="00BC377F" w:rsidRPr="00496D15" w:rsidRDefault="00BC377F" w:rsidP="00D41ECF">
            <w:pPr>
              <w:pStyle w:val="TAL"/>
              <w:rPr>
                <w:sz w:val="16"/>
              </w:rPr>
            </w:pPr>
            <w:r>
              <w:rPr>
                <w:sz w:val="16"/>
              </w:rPr>
              <w:t>Qualcomm Germany</w:t>
            </w:r>
          </w:p>
        </w:tc>
        <w:tc>
          <w:tcPr>
            <w:tcW w:w="0" w:type="auto"/>
          </w:tcPr>
          <w:p w14:paraId="269529E4" w14:textId="77777777" w:rsidR="00BC377F" w:rsidRPr="00496D15" w:rsidRDefault="00BC377F" w:rsidP="00D41ECF">
            <w:pPr>
              <w:pStyle w:val="TAL"/>
              <w:rPr>
                <w:sz w:val="16"/>
              </w:rPr>
            </w:pPr>
            <w:r>
              <w:rPr>
                <w:sz w:val="16"/>
              </w:rPr>
              <w:t>agreed</w:t>
            </w:r>
          </w:p>
        </w:tc>
        <w:tc>
          <w:tcPr>
            <w:tcW w:w="0" w:type="auto"/>
          </w:tcPr>
          <w:p w14:paraId="4374C4CD" w14:textId="77777777" w:rsidR="00BC377F" w:rsidRPr="00496D15" w:rsidRDefault="00BC377F" w:rsidP="00D41ECF">
            <w:pPr>
              <w:pStyle w:val="TAL"/>
              <w:rPr>
                <w:sz w:val="16"/>
              </w:rPr>
            </w:pPr>
            <w:r>
              <w:rPr>
                <w:sz w:val="16"/>
              </w:rPr>
              <w:t>R5-241292</w:t>
            </w:r>
          </w:p>
        </w:tc>
        <w:tc>
          <w:tcPr>
            <w:tcW w:w="0" w:type="auto"/>
          </w:tcPr>
          <w:p w14:paraId="71AED66B" w14:textId="77777777" w:rsidR="00BC377F" w:rsidRPr="00496D15" w:rsidRDefault="00BC377F" w:rsidP="00D41ECF">
            <w:pPr>
              <w:pStyle w:val="TAL"/>
              <w:rPr>
                <w:sz w:val="16"/>
              </w:rPr>
            </w:pPr>
            <w:r>
              <w:rPr>
                <w:sz w:val="16"/>
              </w:rPr>
              <w:t>-</w:t>
            </w:r>
          </w:p>
        </w:tc>
      </w:tr>
      <w:tr w:rsidR="00BC377F" w14:paraId="7732BB6C" w14:textId="77777777" w:rsidTr="00D41ECF">
        <w:tc>
          <w:tcPr>
            <w:tcW w:w="0" w:type="auto"/>
          </w:tcPr>
          <w:p w14:paraId="434A4041" w14:textId="77777777" w:rsidR="00BC377F" w:rsidRPr="00496D15" w:rsidRDefault="00BC377F" w:rsidP="00D41ECF">
            <w:pPr>
              <w:pStyle w:val="TAL"/>
              <w:rPr>
                <w:sz w:val="16"/>
              </w:rPr>
            </w:pPr>
            <w:r>
              <w:rPr>
                <w:sz w:val="16"/>
              </w:rPr>
              <w:t>R5-241885</w:t>
            </w:r>
          </w:p>
        </w:tc>
        <w:tc>
          <w:tcPr>
            <w:tcW w:w="0" w:type="auto"/>
          </w:tcPr>
          <w:p w14:paraId="128FD6A2" w14:textId="77777777" w:rsidR="00BC377F" w:rsidRPr="00496D15" w:rsidRDefault="00BC377F" w:rsidP="00D41ECF">
            <w:pPr>
              <w:pStyle w:val="TAL"/>
              <w:rPr>
                <w:sz w:val="16"/>
              </w:rPr>
            </w:pPr>
            <w:r>
              <w:rPr>
                <w:sz w:val="16"/>
              </w:rPr>
              <w:t>Addition of TTs for NR-U Test Cases 10.3.5.3.1 and 11.4.5.3.1</w:t>
            </w:r>
          </w:p>
        </w:tc>
        <w:tc>
          <w:tcPr>
            <w:tcW w:w="0" w:type="auto"/>
          </w:tcPr>
          <w:p w14:paraId="3329B03C" w14:textId="77777777" w:rsidR="00BC377F" w:rsidRPr="00496D15" w:rsidRDefault="00BC377F" w:rsidP="00D41ECF">
            <w:pPr>
              <w:pStyle w:val="TAL"/>
              <w:rPr>
                <w:sz w:val="16"/>
              </w:rPr>
            </w:pPr>
            <w:r>
              <w:rPr>
                <w:sz w:val="16"/>
              </w:rPr>
              <w:t>Qualcomm Germany</w:t>
            </w:r>
          </w:p>
        </w:tc>
        <w:tc>
          <w:tcPr>
            <w:tcW w:w="0" w:type="auto"/>
          </w:tcPr>
          <w:p w14:paraId="615ACE27" w14:textId="77777777" w:rsidR="00BC377F" w:rsidRPr="00496D15" w:rsidRDefault="00BC377F" w:rsidP="00D41ECF">
            <w:pPr>
              <w:pStyle w:val="TAL"/>
              <w:rPr>
                <w:sz w:val="16"/>
              </w:rPr>
            </w:pPr>
            <w:r>
              <w:rPr>
                <w:sz w:val="16"/>
              </w:rPr>
              <w:t>agreed</w:t>
            </w:r>
          </w:p>
        </w:tc>
        <w:tc>
          <w:tcPr>
            <w:tcW w:w="0" w:type="auto"/>
          </w:tcPr>
          <w:p w14:paraId="73A39EA2" w14:textId="77777777" w:rsidR="00BC377F" w:rsidRPr="00496D15" w:rsidRDefault="00BC377F" w:rsidP="00D41ECF">
            <w:pPr>
              <w:pStyle w:val="TAL"/>
              <w:rPr>
                <w:sz w:val="16"/>
              </w:rPr>
            </w:pPr>
            <w:r>
              <w:rPr>
                <w:sz w:val="16"/>
              </w:rPr>
              <w:t>R5-241293</w:t>
            </w:r>
          </w:p>
        </w:tc>
        <w:tc>
          <w:tcPr>
            <w:tcW w:w="0" w:type="auto"/>
          </w:tcPr>
          <w:p w14:paraId="67099F57" w14:textId="77777777" w:rsidR="00BC377F" w:rsidRPr="00496D15" w:rsidRDefault="00BC377F" w:rsidP="00D41ECF">
            <w:pPr>
              <w:pStyle w:val="TAL"/>
              <w:rPr>
                <w:sz w:val="16"/>
              </w:rPr>
            </w:pPr>
            <w:r>
              <w:rPr>
                <w:sz w:val="16"/>
              </w:rPr>
              <w:t>-</w:t>
            </w:r>
          </w:p>
        </w:tc>
      </w:tr>
      <w:tr w:rsidR="00BC377F" w14:paraId="6E078268" w14:textId="77777777" w:rsidTr="00D41ECF">
        <w:tc>
          <w:tcPr>
            <w:tcW w:w="0" w:type="auto"/>
          </w:tcPr>
          <w:p w14:paraId="704D10DF" w14:textId="77777777" w:rsidR="00BC377F" w:rsidRPr="00496D15" w:rsidRDefault="00BC377F" w:rsidP="00D41ECF">
            <w:pPr>
              <w:pStyle w:val="TAL"/>
              <w:rPr>
                <w:sz w:val="16"/>
              </w:rPr>
            </w:pPr>
            <w:r>
              <w:rPr>
                <w:sz w:val="16"/>
              </w:rPr>
              <w:t>R5-241886</w:t>
            </w:r>
          </w:p>
        </w:tc>
        <w:tc>
          <w:tcPr>
            <w:tcW w:w="0" w:type="auto"/>
          </w:tcPr>
          <w:p w14:paraId="578D37EB"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16.6.5.3 with TT</w:t>
            </w:r>
          </w:p>
        </w:tc>
        <w:tc>
          <w:tcPr>
            <w:tcW w:w="0" w:type="auto"/>
          </w:tcPr>
          <w:p w14:paraId="5FA7046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56152BE" w14:textId="77777777" w:rsidR="00BC377F" w:rsidRPr="00496D15" w:rsidRDefault="00BC377F" w:rsidP="00D41ECF">
            <w:pPr>
              <w:pStyle w:val="TAL"/>
              <w:rPr>
                <w:sz w:val="16"/>
              </w:rPr>
            </w:pPr>
            <w:r>
              <w:rPr>
                <w:sz w:val="16"/>
              </w:rPr>
              <w:t>agreed</w:t>
            </w:r>
          </w:p>
        </w:tc>
        <w:tc>
          <w:tcPr>
            <w:tcW w:w="0" w:type="auto"/>
          </w:tcPr>
          <w:p w14:paraId="21AFFCA5" w14:textId="77777777" w:rsidR="00BC377F" w:rsidRPr="00496D15" w:rsidRDefault="00BC377F" w:rsidP="00D41ECF">
            <w:pPr>
              <w:pStyle w:val="TAL"/>
              <w:rPr>
                <w:sz w:val="16"/>
              </w:rPr>
            </w:pPr>
            <w:r>
              <w:rPr>
                <w:sz w:val="16"/>
              </w:rPr>
              <w:t>R5-240708</w:t>
            </w:r>
          </w:p>
        </w:tc>
        <w:tc>
          <w:tcPr>
            <w:tcW w:w="0" w:type="auto"/>
          </w:tcPr>
          <w:p w14:paraId="777C1390" w14:textId="77777777" w:rsidR="00BC377F" w:rsidRPr="00496D15" w:rsidRDefault="00BC377F" w:rsidP="00D41ECF">
            <w:pPr>
              <w:pStyle w:val="TAL"/>
              <w:rPr>
                <w:sz w:val="16"/>
              </w:rPr>
            </w:pPr>
            <w:r>
              <w:rPr>
                <w:sz w:val="16"/>
              </w:rPr>
              <w:t>-</w:t>
            </w:r>
          </w:p>
        </w:tc>
      </w:tr>
      <w:tr w:rsidR="00BC377F" w14:paraId="410E9D1C" w14:textId="77777777" w:rsidTr="00D41ECF">
        <w:tc>
          <w:tcPr>
            <w:tcW w:w="0" w:type="auto"/>
          </w:tcPr>
          <w:p w14:paraId="3122BCCE" w14:textId="77777777" w:rsidR="00BC377F" w:rsidRPr="00496D15" w:rsidRDefault="00BC377F" w:rsidP="00D41ECF">
            <w:pPr>
              <w:pStyle w:val="TAL"/>
              <w:rPr>
                <w:sz w:val="16"/>
              </w:rPr>
            </w:pPr>
            <w:r>
              <w:rPr>
                <w:sz w:val="16"/>
              </w:rPr>
              <w:t>R5-241887</w:t>
            </w:r>
          </w:p>
        </w:tc>
        <w:tc>
          <w:tcPr>
            <w:tcW w:w="0" w:type="auto"/>
          </w:tcPr>
          <w:p w14:paraId="1CB1E96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16.7.3.3.1</w:t>
            </w:r>
          </w:p>
        </w:tc>
        <w:tc>
          <w:tcPr>
            <w:tcW w:w="0" w:type="auto"/>
          </w:tcPr>
          <w:p w14:paraId="7053E19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026181" w14:textId="77777777" w:rsidR="00BC377F" w:rsidRPr="00496D15" w:rsidRDefault="00BC377F" w:rsidP="00D41ECF">
            <w:pPr>
              <w:pStyle w:val="TAL"/>
              <w:rPr>
                <w:sz w:val="16"/>
              </w:rPr>
            </w:pPr>
            <w:r>
              <w:rPr>
                <w:sz w:val="16"/>
              </w:rPr>
              <w:t>agreed</w:t>
            </w:r>
          </w:p>
        </w:tc>
        <w:tc>
          <w:tcPr>
            <w:tcW w:w="0" w:type="auto"/>
          </w:tcPr>
          <w:p w14:paraId="3F63713F" w14:textId="77777777" w:rsidR="00BC377F" w:rsidRPr="00496D15" w:rsidRDefault="00BC377F" w:rsidP="00D41ECF">
            <w:pPr>
              <w:pStyle w:val="TAL"/>
              <w:rPr>
                <w:sz w:val="16"/>
              </w:rPr>
            </w:pPr>
            <w:r>
              <w:rPr>
                <w:sz w:val="16"/>
              </w:rPr>
              <w:t>R5-240744</w:t>
            </w:r>
          </w:p>
        </w:tc>
        <w:tc>
          <w:tcPr>
            <w:tcW w:w="0" w:type="auto"/>
          </w:tcPr>
          <w:p w14:paraId="64FC607E" w14:textId="77777777" w:rsidR="00BC377F" w:rsidRPr="00496D15" w:rsidRDefault="00BC377F" w:rsidP="00D41ECF">
            <w:pPr>
              <w:pStyle w:val="TAL"/>
              <w:rPr>
                <w:sz w:val="16"/>
              </w:rPr>
            </w:pPr>
            <w:r>
              <w:rPr>
                <w:sz w:val="16"/>
              </w:rPr>
              <w:t>-</w:t>
            </w:r>
          </w:p>
        </w:tc>
      </w:tr>
      <w:tr w:rsidR="00BC377F" w14:paraId="02E1E6C0" w14:textId="77777777" w:rsidTr="00D41ECF">
        <w:tc>
          <w:tcPr>
            <w:tcW w:w="0" w:type="auto"/>
          </w:tcPr>
          <w:p w14:paraId="68AE251E" w14:textId="77777777" w:rsidR="00BC377F" w:rsidRPr="00496D15" w:rsidRDefault="00BC377F" w:rsidP="00D41ECF">
            <w:pPr>
              <w:pStyle w:val="TAL"/>
              <w:rPr>
                <w:sz w:val="16"/>
              </w:rPr>
            </w:pPr>
            <w:r>
              <w:rPr>
                <w:sz w:val="16"/>
              </w:rPr>
              <w:t>R5-241888</w:t>
            </w:r>
          </w:p>
        </w:tc>
        <w:tc>
          <w:tcPr>
            <w:tcW w:w="0" w:type="auto"/>
          </w:tcPr>
          <w:p w14:paraId="7BD2E9F4"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16.7.3.3.2</w:t>
            </w:r>
          </w:p>
        </w:tc>
        <w:tc>
          <w:tcPr>
            <w:tcW w:w="0" w:type="auto"/>
          </w:tcPr>
          <w:p w14:paraId="656631B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C8E5842" w14:textId="77777777" w:rsidR="00BC377F" w:rsidRPr="00496D15" w:rsidRDefault="00BC377F" w:rsidP="00D41ECF">
            <w:pPr>
              <w:pStyle w:val="TAL"/>
              <w:rPr>
                <w:sz w:val="16"/>
              </w:rPr>
            </w:pPr>
            <w:r>
              <w:rPr>
                <w:sz w:val="16"/>
              </w:rPr>
              <w:t>agreed</w:t>
            </w:r>
          </w:p>
        </w:tc>
        <w:tc>
          <w:tcPr>
            <w:tcW w:w="0" w:type="auto"/>
          </w:tcPr>
          <w:p w14:paraId="1BDC8B7C" w14:textId="77777777" w:rsidR="00BC377F" w:rsidRPr="00496D15" w:rsidRDefault="00BC377F" w:rsidP="00D41ECF">
            <w:pPr>
              <w:pStyle w:val="TAL"/>
              <w:rPr>
                <w:sz w:val="16"/>
              </w:rPr>
            </w:pPr>
            <w:r>
              <w:rPr>
                <w:sz w:val="16"/>
              </w:rPr>
              <w:t>R5-240745</w:t>
            </w:r>
          </w:p>
        </w:tc>
        <w:tc>
          <w:tcPr>
            <w:tcW w:w="0" w:type="auto"/>
          </w:tcPr>
          <w:p w14:paraId="76DFCDAA" w14:textId="77777777" w:rsidR="00BC377F" w:rsidRPr="00496D15" w:rsidRDefault="00BC377F" w:rsidP="00D41ECF">
            <w:pPr>
              <w:pStyle w:val="TAL"/>
              <w:rPr>
                <w:sz w:val="16"/>
              </w:rPr>
            </w:pPr>
            <w:r>
              <w:rPr>
                <w:sz w:val="16"/>
              </w:rPr>
              <w:t>-</w:t>
            </w:r>
          </w:p>
        </w:tc>
      </w:tr>
      <w:tr w:rsidR="00BC377F" w14:paraId="595A3166" w14:textId="77777777" w:rsidTr="00D41ECF">
        <w:tc>
          <w:tcPr>
            <w:tcW w:w="0" w:type="auto"/>
          </w:tcPr>
          <w:p w14:paraId="2F5E0E1F" w14:textId="77777777" w:rsidR="00BC377F" w:rsidRPr="00496D15" w:rsidRDefault="00BC377F" w:rsidP="00D41ECF">
            <w:pPr>
              <w:pStyle w:val="TAL"/>
              <w:rPr>
                <w:sz w:val="16"/>
              </w:rPr>
            </w:pPr>
            <w:r>
              <w:rPr>
                <w:sz w:val="16"/>
              </w:rPr>
              <w:t>R5-241889</w:t>
            </w:r>
          </w:p>
        </w:tc>
        <w:tc>
          <w:tcPr>
            <w:tcW w:w="0" w:type="auto"/>
          </w:tcPr>
          <w:p w14:paraId="465081D9"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16.7.3.4.1</w:t>
            </w:r>
          </w:p>
        </w:tc>
        <w:tc>
          <w:tcPr>
            <w:tcW w:w="0" w:type="auto"/>
          </w:tcPr>
          <w:p w14:paraId="1992305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855FAB0" w14:textId="77777777" w:rsidR="00BC377F" w:rsidRPr="00496D15" w:rsidRDefault="00BC377F" w:rsidP="00D41ECF">
            <w:pPr>
              <w:pStyle w:val="TAL"/>
              <w:rPr>
                <w:sz w:val="16"/>
              </w:rPr>
            </w:pPr>
            <w:r>
              <w:rPr>
                <w:sz w:val="16"/>
              </w:rPr>
              <w:t>agreed</w:t>
            </w:r>
          </w:p>
        </w:tc>
        <w:tc>
          <w:tcPr>
            <w:tcW w:w="0" w:type="auto"/>
          </w:tcPr>
          <w:p w14:paraId="357EED6E" w14:textId="77777777" w:rsidR="00BC377F" w:rsidRPr="00496D15" w:rsidRDefault="00BC377F" w:rsidP="00D41ECF">
            <w:pPr>
              <w:pStyle w:val="TAL"/>
              <w:rPr>
                <w:sz w:val="16"/>
              </w:rPr>
            </w:pPr>
            <w:r>
              <w:rPr>
                <w:sz w:val="16"/>
              </w:rPr>
              <w:t>R5-240746</w:t>
            </w:r>
          </w:p>
        </w:tc>
        <w:tc>
          <w:tcPr>
            <w:tcW w:w="0" w:type="auto"/>
          </w:tcPr>
          <w:p w14:paraId="61677757" w14:textId="77777777" w:rsidR="00BC377F" w:rsidRPr="00496D15" w:rsidRDefault="00BC377F" w:rsidP="00D41ECF">
            <w:pPr>
              <w:pStyle w:val="TAL"/>
              <w:rPr>
                <w:sz w:val="16"/>
              </w:rPr>
            </w:pPr>
            <w:r>
              <w:rPr>
                <w:sz w:val="16"/>
              </w:rPr>
              <w:t>-</w:t>
            </w:r>
          </w:p>
        </w:tc>
      </w:tr>
      <w:tr w:rsidR="00BC377F" w14:paraId="37C5BF3E" w14:textId="77777777" w:rsidTr="00D41ECF">
        <w:tc>
          <w:tcPr>
            <w:tcW w:w="0" w:type="auto"/>
          </w:tcPr>
          <w:p w14:paraId="74260C5D" w14:textId="77777777" w:rsidR="00BC377F" w:rsidRPr="00496D15" w:rsidRDefault="00BC377F" w:rsidP="00D41ECF">
            <w:pPr>
              <w:pStyle w:val="TAL"/>
              <w:rPr>
                <w:sz w:val="16"/>
              </w:rPr>
            </w:pPr>
            <w:r>
              <w:rPr>
                <w:sz w:val="16"/>
              </w:rPr>
              <w:t>R5-241890</w:t>
            </w:r>
          </w:p>
        </w:tc>
        <w:tc>
          <w:tcPr>
            <w:tcW w:w="0" w:type="auto"/>
          </w:tcPr>
          <w:p w14:paraId="72B544B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16.7.4.2.1 16.7.4.3.1 and 16.7.4.4.1</w:t>
            </w:r>
          </w:p>
        </w:tc>
        <w:tc>
          <w:tcPr>
            <w:tcW w:w="0" w:type="auto"/>
          </w:tcPr>
          <w:p w14:paraId="2F1A274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9619FF1" w14:textId="77777777" w:rsidR="00BC377F" w:rsidRPr="00496D15" w:rsidRDefault="00BC377F" w:rsidP="00D41ECF">
            <w:pPr>
              <w:pStyle w:val="TAL"/>
              <w:rPr>
                <w:sz w:val="16"/>
              </w:rPr>
            </w:pPr>
            <w:r>
              <w:rPr>
                <w:sz w:val="16"/>
              </w:rPr>
              <w:t>agreed</w:t>
            </w:r>
          </w:p>
        </w:tc>
        <w:tc>
          <w:tcPr>
            <w:tcW w:w="0" w:type="auto"/>
          </w:tcPr>
          <w:p w14:paraId="5141AF86" w14:textId="77777777" w:rsidR="00BC377F" w:rsidRPr="00496D15" w:rsidRDefault="00BC377F" w:rsidP="00D41ECF">
            <w:pPr>
              <w:pStyle w:val="TAL"/>
              <w:rPr>
                <w:sz w:val="16"/>
              </w:rPr>
            </w:pPr>
            <w:r>
              <w:rPr>
                <w:sz w:val="16"/>
              </w:rPr>
              <w:t>R5-240750</w:t>
            </w:r>
          </w:p>
        </w:tc>
        <w:tc>
          <w:tcPr>
            <w:tcW w:w="0" w:type="auto"/>
          </w:tcPr>
          <w:p w14:paraId="5FF792C0" w14:textId="77777777" w:rsidR="00BC377F" w:rsidRPr="00496D15" w:rsidRDefault="00BC377F" w:rsidP="00D41ECF">
            <w:pPr>
              <w:pStyle w:val="TAL"/>
              <w:rPr>
                <w:sz w:val="16"/>
              </w:rPr>
            </w:pPr>
            <w:r>
              <w:rPr>
                <w:sz w:val="16"/>
              </w:rPr>
              <w:t>-</w:t>
            </w:r>
          </w:p>
        </w:tc>
      </w:tr>
      <w:tr w:rsidR="00BC377F" w14:paraId="23AEE6B9" w14:textId="77777777" w:rsidTr="00D41ECF">
        <w:tc>
          <w:tcPr>
            <w:tcW w:w="0" w:type="auto"/>
          </w:tcPr>
          <w:p w14:paraId="38469227" w14:textId="77777777" w:rsidR="00BC377F" w:rsidRPr="00496D15" w:rsidRDefault="00BC377F" w:rsidP="00D41ECF">
            <w:pPr>
              <w:pStyle w:val="TAL"/>
              <w:rPr>
                <w:sz w:val="16"/>
              </w:rPr>
            </w:pPr>
            <w:r>
              <w:rPr>
                <w:sz w:val="16"/>
              </w:rPr>
              <w:t>R5-241891</w:t>
            </w:r>
          </w:p>
        </w:tc>
        <w:tc>
          <w:tcPr>
            <w:tcW w:w="0" w:type="auto"/>
          </w:tcPr>
          <w:p w14:paraId="0661B9D7"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16.7.4.2.2 16.7.4.3.2 and 16.7.4.4.2</w:t>
            </w:r>
          </w:p>
        </w:tc>
        <w:tc>
          <w:tcPr>
            <w:tcW w:w="0" w:type="auto"/>
          </w:tcPr>
          <w:p w14:paraId="6E230E2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1E2A59D" w14:textId="77777777" w:rsidR="00BC377F" w:rsidRPr="00496D15" w:rsidRDefault="00BC377F" w:rsidP="00D41ECF">
            <w:pPr>
              <w:pStyle w:val="TAL"/>
              <w:rPr>
                <w:sz w:val="16"/>
              </w:rPr>
            </w:pPr>
            <w:r>
              <w:rPr>
                <w:sz w:val="16"/>
              </w:rPr>
              <w:t>agreed</w:t>
            </w:r>
          </w:p>
        </w:tc>
        <w:tc>
          <w:tcPr>
            <w:tcW w:w="0" w:type="auto"/>
          </w:tcPr>
          <w:p w14:paraId="7EF861C1" w14:textId="77777777" w:rsidR="00BC377F" w:rsidRPr="00496D15" w:rsidRDefault="00BC377F" w:rsidP="00D41ECF">
            <w:pPr>
              <w:pStyle w:val="TAL"/>
              <w:rPr>
                <w:sz w:val="16"/>
              </w:rPr>
            </w:pPr>
            <w:r>
              <w:rPr>
                <w:sz w:val="16"/>
              </w:rPr>
              <w:t>R5-240751</w:t>
            </w:r>
          </w:p>
        </w:tc>
        <w:tc>
          <w:tcPr>
            <w:tcW w:w="0" w:type="auto"/>
          </w:tcPr>
          <w:p w14:paraId="19CB34A2" w14:textId="77777777" w:rsidR="00BC377F" w:rsidRPr="00496D15" w:rsidRDefault="00BC377F" w:rsidP="00D41ECF">
            <w:pPr>
              <w:pStyle w:val="TAL"/>
              <w:rPr>
                <w:sz w:val="16"/>
              </w:rPr>
            </w:pPr>
            <w:r>
              <w:rPr>
                <w:sz w:val="16"/>
              </w:rPr>
              <w:t>-</w:t>
            </w:r>
          </w:p>
        </w:tc>
      </w:tr>
      <w:tr w:rsidR="00BC377F" w14:paraId="32BFFDC3" w14:textId="77777777" w:rsidTr="00D41ECF">
        <w:tc>
          <w:tcPr>
            <w:tcW w:w="0" w:type="auto"/>
          </w:tcPr>
          <w:p w14:paraId="07D5FFB5" w14:textId="77777777" w:rsidR="00BC377F" w:rsidRPr="00496D15" w:rsidRDefault="00BC377F" w:rsidP="00D41ECF">
            <w:pPr>
              <w:pStyle w:val="TAL"/>
              <w:rPr>
                <w:sz w:val="16"/>
              </w:rPr>
            </w:pPr>
            <w:r>
              <w:rPr>
                <w:sz w:val="16"/>
              </w:rPr>
              <w:t>R5-241892</w:t>
            </w:r>
          </w:p>
        </w:tc>
        <w:tc>
          <w:tcPr>
            <w:tcW w:w="0" w:type="auto"/>
          </w:tcPr>
          <w:p w14:paraId="37BF7495" w14:textId="77777777" w:rsidR="00BC377F" w:rsidRPr="00496D15" w:rsidRDefault="00BC377F" w:rsidP="00D41ECF">
            <w:pPr>
              <w:pStyle w:val="TAL"/>
              <w:rPr>
                <w:sz w:val="16"/>
              </w:rPr>
            </w:pPr>
            <w:r>
              <w:rPr>
                <w:sz w:val="16"/>
              </w:rPr>
              <w:t>Update of TT analysis for 6.3.1.4 and 16.3.1.8</w:t>
            </w:r>
          </w:p>
        </w:tc>
        <w:tc>
          <w:tcPr>
            <w:tcW w:w="0" w:type="auto"/>
          </w:tcPr>
          <w:p w14:paraId="46E849F3" w14:textId="77777777" w:rsidR="00BC377F" w:rsidRPr="00496D15" w:rsidRDefault="00BC377F" w:rsidP="00D41ECF">
            <w:pPr>
              <w:pStyle w:val="TAL"/>
              <w:rPr>
                <w:sz w:val="16"/>
              </w:rPr>
            </w:pPr>
            <w:r>
              <w:rPr>
                <w:sz w:val="16"/>
              </w:rPr>
              <w:t>Qualcomm Germany</w:t>
            </w:r>
          </w:p>
        </w:tc>
        <w:tc>
          <w:tcPr>
            <w:tcW w:w="0" w:type="auto"/>
          </w:tcPr>
          <w:p w14:paraId="5869D69A" w14:textId="77777777" w:rsidR="00BC377F" w:rsidRPr="00496D15" w:rsidRDefault="00BC377F" w:rsidP="00D41ECF">
            <w:pPr>
              <w:pStyle w:val="TAL"/>
              <w:rPr>
                <w:sz w:val="16"/>
              </w:rPr>
            </w:pPr>
            <w:r>
              <w:rPr>
                <w:sz w:val="16"/>
              </w:rPr>
              <w:t>agreed</w:t>
            </w:r>
          </w:p>
        </w:tc>
        <w:tc>
          <w:tcPr>
            <w:tcW w:w="0" w:type="auto"/>
          </w:tcPr>
          <w:p w14:paraId="6F5ABE4A" w14:textId="77777777" w:rsidR="00BC377F" w:rsidRPr="00496D15" w:rsidRDefault="00BC377F" w:rsidP="00D41ECF">
            <w:pPr>
              <w:pStyle w:val="TAL"/>
              <w:rPr>
                <w:sz w:val="16"/>
              </w:rPr>
            </w:pPr>
            <w:r>
              <w:rPr>
                <w:sz w:val="16"/>
              </w:rPr>
              <w:t>R5-241303</w:t>
            </w:r>
          </w:p>
        </w:tc>
        <w:tc>
          <w:tcPr>
            <w:tcW w:w="0" w:type="auto"/>
          </w:tcPr>
          <w:p w14:paraId="07430FC0" w14:textId="77777777" w:rsidR="00BC377F" w:rsidRPr="00496D15" w:rsidRDefault="00BC377F" w:rsidP="00D41ECF">
            <w:pPr>
              <w:pStyle w:val="TAL"/>
              <w:rPr>
                <w:sz w:val="16"/>
              </w:rPr>
            </w:pPr>
            <w:r>
              <w:rPr>
                <w:sz w:val="16"/>
              </w:rPr>
              <w:t>-</w:t>
            </w:r>
          </w:p>
        </w:tc>
      </w:tr>
      <w:tr w:rsidR="00BC377F" w14:paraId="40E8842C" w14:textId="77777777" w:rsidTr="00D41ECF">
        <w:tc>
          <w:tcPr>
            <w:tcW w:w="0" w:type="auto"/>
          </w:tcPr>
          <w:p w14:paraId="0A76E07C" w14:textId="77777777" w:rsidR="00BC377F" w:rsidRPr="00496D15" w:rsidRDefault="00BC377F" w:rsidP="00D41ECF">
            <w:pPr>
              <w:pStyle w:val="TAL"/>
              <w:rPr>
                <w:sz w:val="16"/>
              </w:rPr>
            </w:pPr>
            <w:r>
              <w:rPr>
                <w:sz w:val="16"/>
              </w:rPr>
              <w:t>R5-241893</w:t>
            </w:r>
          </w:p>
        </w:tc>
        <w:tc>
          <w:tcPr>
            <w:tcW w:w="0" w:type="auto"/>
          </w:tcPr>
          <w:p w14:paraId="0D8EA2D5" w14:textId="77777777" w:rsidR="00BC377F" w:rsidRPr="00496D15" w:rsidRDefault="00BC377F" w:rsidP="00D41ECF">
            <w:pPr>
              <w:pStyle w:val="TAL"/>
              <w:rPr>
                <w:sz w:val="16"/>
              </w:rPr>
            </w:pPr>
            <w:r>
              <w:rPr>
                <w:sz w:val="16"/>
              </w:rPr>
              <w:t>Addition of test cases 4.5.9.1, 5.5.6.3.1, and 5.5.6.4.1 to Annex F</w:t>
            </w:r>
          </w:p>
        </w:tc>
        <w:tc>
          <w:tcPr>
            <w:tcW w:w="0" w:type="auto"/>
          </w:tcPr>
          <w:p w14:paraId="3409782E" w14:textId="77777777" w:rsidR="00BC377F" w:rsidRPr="00496D15" w:rsidRDefault="00BC377F" w:rsidP="00D41ECF">
            <w:pPr>
              <w:pStyle w:val="TAL"/>
              <w:rPr>
                <w:sz w:val="16"/>
              </w:rPr>
            </w:pPr>
            <w:r>
              <w:rPr>
                <w:sz w:val="16"/>
              </w:rPr>
              <w:t>Apple</w:t>
            </w:r>
          </w:p>
        </w:tc>
        <w:tc>
          <w:tcPr>
            <w:tcW w:w="0" w:type="auto"/>
          </w:tcPr>
          <w:p w14:paraId="6A545C64" w14:textId="77777777" w:rsidR="00BC377F" w:rsidRPr="00496D15" w:rsidRDefault="00BC377F" w:rsidP="00D41ECF">
            <w:pPr>
              <w:pStyle w:val="TAL"/>
              <w:rPr>
                <w:sz w:val="16"/>
              </w:rPr>
            </w:pPr>
            <w:r>
              <w:rPr>
                <w:sz w:val="16"/>
              </w:rPr>
              <w:t>agreed</w:t>
            </w:r>
          </w:p>
        </w:tc>
        <w:tc>
          <w:tcPr>
            <w:tcW w:w="0" w:type="auto"/>
          </w:tcPr>
          <w:p w14:paraId="416966CF" w14:textId="77777777" w:rsidR="00BC377F" w:rsidRPr="00496D15" w:rsidRDefault="00BC377F" w:rsidP="00D41ECF">
            <w:pPr>
              <w:pStyle w:val="TAL"/>
              <w:rPr>
                <w:sz w:val="16"/>
              </w:rPr>
            </w:pPr>
            <w:r>
              <w:rPr>
                <w:sz w:val="16"/>
              </w:rPr>
              <w:t>R5-241336</w:t>
            </w:r>
          </w:p>
        </w:tc>
        <w:tc>
          <w:tcPr>
            <w:tcW w:w="0" w:type="auto"/>
          </w:tcPr>
          <w:p w14:paraId="0399DE0E" w14:textId="77777777" w:rsidR="00BC377F" w:rsidRPr="00496D15" w:rsidRDefault="00BC377F" w:rsidP="00D41ECF">
            <w:pPr>
              <w:pStyle w:val="TAL"/>
              <w:rPr>
                <w:sz w:val="16"/>
              </w:rPr>
            </w:pPr>
            <w:r>
              <w:rPr>
                <w:sz w:val="16"/>
              </w:rPr>
              <w:t>-</w:t>
            </w:r>
          </w:p>
        </w:tc>
      </w:tr>
      <w:tr w:rsidR="00BC377F" w14:paraId="2B0C105A" w14:textId="77777777" w:rsidTr="00D41ECF">
        <w:tc>
          <w:tcPr>
            <w:tcW w:w="0" w:type="auto"/>
          </w:tcPr>
          <w:p w14:paraId="33235198" w14:textId="77777777" w:rsidR="00BC377F" w:rsidRPr="00496D15" w:rsidRDefault="00BC377F" w:rsidP="00D41ECF">
            <w:pPr>
              <w:pStyle w:val="TAL"/>
              <w:rPr>
                <w:sz w:val="16"/>
              </w:rPr>
            </w:pPr>
            <w:r>
              <w:rPr>
                <w:sz w:val="16"/>
              </w:rPr>
              <w:t>R5-241894</w:t>
            </w:r>
          </w:p>
        </w:tc>
        <w:tc>
          <w:tcPr>
            <w:tcW w:w="0" w:type="auto"/>
          </w:tcPr>
          <w:p w14:paraId="6CFE043D" w14:textId="77777777" w:rsidR="00BC377F" w:rsidRPr="00496D15" w:rsidRDefault="00BC377F" w:rsidP="00D41ECF">
            <w:pPr>
              <w:pStyle w:val="TAL"/>
              <w:rPr>
                <w:sz w:val="16"/>
              </w:rPr>
            </w:pPr>
            <w:r>
              <w:rPr>
                <w:sz w:val="16"/>
              </w:rPr>
              <w:t>Addition of TT analysis grouping for test cases 5.5.6.3.1 to Table 8-2</w:t>
            </w:r>
          </w:p>
        </w:tc>
        <w:tc>
          <w:tcPr>
            <w:tcW w:w="0" w:type="auto"/>
          </w:tcPr>
          <w:p w14:paraId="67F59810" w14:textId="77777777" w:rsidR="00BC377F" w:rsidRPr="00496D15" w:rsidRDefault="00BC377F" w:rsidP="00D41ECF">
            <w:pPr>
              <w:pStyle w:val="TAL"/>
              <w:rPr>
                <w:sz w:val="16"/>
              </w:rPr>
            </w:pPr>
            <w:r>
              <w:rPr>
                <w:sz w:val="16"/>
              </w:rPr>
              <w:t>Apple</w:t>
            </w:r>
          </w:p>
        </w:tc>
        <w:tc>
          <w:tcPr>
            <w:tcW w:w="0" w:type="auto"/>
          </w:tcPr>
          <w:p w14:paraId="53D77A0C" w14:textId="77777777" w:rsidR="00BC377F" w:rsidRPr="00496D15" w:rsidRDefault="00BC377F" w:rsidP="00D41ECF">
            <w:pPr>
              <w:pStyle w:val="TAL"/>
              <w:rPr>
                <w:sz w:val="16"/>
              </w:rPr>
            </w:pPr>
            <w:r>
              <w:rPr>
                <w:sz w:val="16"/>
              </w:rPr>
              <w:t>agreed</w:t>
            </w:r>
          </w:p>
        </w:tc>
        <w:tc>
          <w:tcPr>
            <w:tcW w:w="0" w:type="auto"/>
          </w:tcPr>
          <w:p w14:paraId="0C720F34" w14:textId="77777777" w:rsidR="00BC377F" w:rsidRPr="00496D15" w:rsidRDefault="00BC377F" w:rsidP="00D41ECF">
            <w:pPr>
              <w:pStyle w:val="TAL"/>
              <w:rPr>
                <w:sz w:val="16"/>
              </w:rPr>
            </w:pPr>
            <w:r>
              <w:rPr>
                <w:sz w:val="16"/>
              </w:rPr>
              <w:t>R5-241338</w:t>
            </w:r>
          </w:p>
        </w:tc>
        <w:tc>
          <w:tcPr>
            <w:tcW w:w="0" w:type="auto"/>
          </w:tcPr>
          <w:p w14:paraId="0EBE0680" w14:textId="77777777" w:rsidR="00BC377F" w:rsidRPr="00496D15" w:rsidRDefault="00BC377F" w:rsidP="00D41ECF">
            <w:pPr>
              <w:pStyle w:val="TAL"/>
              <w:rPr>
                <w:sz w:val="16"/>
              </w:rPr>
            </w:pPr>
            <w:r>
              <w:rPr>
                <w:sz w:val="16"/>
              </w:rPr>
              <w:t>-</w:t>
            </w:r>
          </w:p>
        </w:tc>
      </w:tr>
      <w:tr w:rsidR="00BC377F" w14:paraId="1C7653BC" w14:textId="77777777" w:rsidTr="00D41ECF">
        <w:tc>
          <w:tcPr>
            <w:tcW w:w="0" w:type="auto"/>
          </w:tcPr>
          <w:p w14:paraId="08DC1AD9" w14:textId="77777777" w:rsidR="00BC377F" w:rsidRPr="00496D15" w:rsidRDefault="00BC377F" w:rsidP="00D41ECF">
            <w:pPr>
              <w:pStyle w:val="TAL"/>
              <w:rPr>
                <w:sz w:val="16"/>
              </w:rPr>
            </w:pPr>
            <w:r>
              <w:rPr>
                <w:sz w:val="16"/>
              </w:rPr>
              <w:t>R5-241895</w:t>
            </w:r>
          </w:p>
        </w:tc>
        <w:tc>
          <w:tcPr>
            <w:tcW w:w="0" w:type="auto"/>
          </w:tcPr>
          <w:p w14:paraId="7EFEBB9D" w14:textId="77777777" w:rsidR="00BC377F" w:rsidRPr="00496D15" w:rsidRDefault="00BC377F" w:rsidP="00D41ECF">
            <w:pPr>
              <w:pStyle w:val="TAL"/>
              <w:rPr>
                <w:sz w:val="16"/>
              </w:rPr>
            </w:pPr>
            <w:r>
              <w:rPr>
                <w:sz w:val="16"/>
              </w:rPr>
              <w:t>Addition of TT analysis grouping for test cases 5.5.6.4.1 to Table 8-2</w:t>
            </w:r>
          </w:p>
        </w:tc>
        <w:tc>
          <w:tcPr>
            <w:tcW w:w="0" w:type="auto"/>
          </w:tcPr>
          <w:p w14:paraId="0D706C80" w14:textId="77777777" w:rsidR="00BC377F" w:rsidRPr="00496D15" w:rsidRDefault="00BC377F" w:rsidP="00D41ECF">
            <w:pPr>
              <w:pStyle w:val="TAL"/>
              <w:rPr>
                <w:sz w:val="16"/>
              </w:rPr>
            </w:pPr>
            <w:r>
              <w:rPr>
                <w:sz w:val="16"/>
              </w:rPr>
              <w:t>Apple</w:t>
            </w:r>
          </w:p>
        </w:tc>
        <w:tc>
          <w:tcPr>
            <w:tcW w:w="0" w:type="auto"/>
          </w:tcPr>
          <w:p w14:paraId="2CFF24B9" w14:textId="77777777" w:rsidR="00BC377F" w:rsidRPr="00496D15" w:rsidRDefault="00BC377F" w:rsidP="00D41ECF">
            <w:pPr>
              <w:pStyle w:val="TAL"/>
              <w:rPr>
                <w:sz w:val="16"/>
              </w:rPr>
            </w:pPr>
            <w:r>
              <w:rPr>
                <w:sz w:val="16"/>
              </w:rPr>
              <w:t>agreed</w:t>
            </w:r>
          </w:p>
        </w:tc>
        <w:tc>
          <w:tcPr>
            <w:tcW w:w="0" w:type="auto"/>
          </w:tcPr>
          <w:p w14:paraId="533085DA" w14:textId="77777777" w:rsidR="00BC377F" w:rsidRPr="00496D15" w:rsidRDefault="00BC377F" w:rsidP="00D41ECF">
            <w:pPr>
              <w:pStyle w:val="TAL"/>
              <w:rPr>
                <w:sz w:val="16"/>
              </w:rPr>
            </w:pPr>
            <w:r>
              <w:rPr>
                <w:sz w:val="16"/>
              </w:rPr>
              <w:t>R5-241339</w:t>
            </w:r>
          </w:p>
        </w:tc>
        <w:tc>
          <w:tcPr>
            <w:tcW w:w="0" w:type="auto"/>
          </w:tcPr>
          <w:p w14:paraId="078BE254" w14:textId="77777777" w:rsidR="00BC377F" w:rsidRPr="00496D15" w:rsidRDefault="00BC377F" w:rsidP="00D41ECF">
            <w:pPr>
              <w:pStyle w:val="TAL"/>
              <w:rPr>
                <w:sz w:val="16"/>
              </w:rPr>
            </w:pPr>
            <w:r>
              <w:rPr>
                <w:sz w:val="16"/>
              </w:rPr>
              <w:t>-</w:t>
            </w:r>
          </w:p>
        </w:tc>
      </w:tr>
      <w:tr w:rsidR="00BC377F" w14:paraId="39BC5D2E" w14:textId="77777777" w:rsidTr="00D41ECF">
        <w:tc>
          <w:tcPr>
            <w:tcW w:w="0" w:type="auto"/>
          </w:tcPr>
          <w:p w14:paraId="02771503" w14:textId="77777777" w:rsidR="00BC377F" w:rsidRPr="00496D15" w:rsidRDefault="00BC377F" w:rsidP="00D41ECF">
            <w:pPr>
              <w:pStyle w:val="TAL"/>
              <w:rPr>
                <w:sz w:val="16"/>
              </w:rPr>
            </w:pPr>
            <w:r>
              <w:rPr>
                <w:sz w:val="16"/>
              </w:rPr>
              <w:t>R5-241896</w:t>
            </w:r>
          </w:p>
        </w:tc>
        <w:tc>
          <w:tcPr>
            <w:tcW w:w="0" w:type="auto"/>
          </w:tcPr>
          <w:p w14:paraId="2D6DD308" w14:textId="77777777" w:rsidR="00BC377F" w:rsidRPr="00496D15" w:rsidRDefault="00BC377F" w:rsidP="00D41ECF">
            <w:pPr>
              <w:pStyle w:val="TAL"/>
              <w:rPr>
                <w:sz w:val="16"/>
              </w:rPr>
            </w:pPr>
            <w:r>
              <w:rPr>
                <w:sz w:val="16"/>
              </w:rPr>
              <w:t>Addition of NR SA FR1 DL interruptions at switching between two uplink bands for 6.5.7B.1</w:t>
            </w:r>
          </w:p>
        </w:tc>
        <w:tc>
          <w:tcPr>
            <w:tcW w:w="0" w:type="auto"/>
          </w:tcPr>
          <w:p w14:paraId="6945A390" w14:textId="77777777" w:rsidR="00BC377F" w:rsidRPr="00496D15"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2FA0AAFF" w14:textId="77777777" w:rsidR="00BC377F" w:rsidRPr="00496D15" w:rsidRDefault="00BC377F" w:rsidP="00D41ECF">
            <w:pPr>
              <w:pStyle w:val="TAL"/>
              <w:rPr>
                <w:sz w:val="16"/>
              </w:rPr>
            </w:pPr>
            <w:r>
              <w:rPr>
                <w:sz w:val="16"/>
              </w:rPr>
              <w:t>agreed</w:t>
            </w:r>
          </w:p>
        </w:tc>
        <w:tc>
          <w:tcPr>
            <w:tcW w:w="0" w:type="auto"/>
          </w:tcPr>
          <w:p w14:paraId="41CCD0C1" w14:textId="77777777" w:rsidR="00BC377F" w:rsidRPr="00496D15" w:rsidRDefault="00BC377F" w:rsidP="00D41ECF">
            <w:pPr>
              <w:pStyle w:val="TAL"/>
              <w:rPr>
                <w:sz w:val="16"/>
              </w:rPr>
            </w:pPr>
            <w:r>
              <w:rPr>
                <w:sz w:val="16"/>
              </w:rPr>
              <w:t>R5-240370</w:t>
            </w:r>
          </w:p>
        </w:tc>
        <w:tc>
          <w:tcPr>
            <w:tcW w:w="0" w:type="auto"/>
          </w:tcPr>
          <w:p w14:paraId="697146F7" w14:textId="77777777" w:rsidR="00BC377F" w:rsidRPr="00496D15" w:rsidRDefault="00BC377F" w:rsidP="00D41ECF">
            <w:pPr>
              <w:pStyle w:val="TAL"/>
              <w:rPr>
                <w:sz w:val="16"/>
              </w:rPr>
            </w:pPr>
            <w:r>
              <w:rPr>
                <w:sz w:val="16"/>
              </w:rPr>
              <w:t>-</w:t>
            </w:r>
          </w:p>
        </w:tc>
      </w:tr>
      <w:tr w:rsidR="00BC377F" w14:paraId="44182B50" w14:textId="77777777" w:rsidTr="00D41ECF">
        <w:tc>
          <w:tcPr>
            <w:tcW w:w="0" w:type="auto"/>
          </w:tcPr>
          <w:p w14:paraId="0A4F7353" w14:textId="77777777" w:rsidR="00BC377F" w:rsidRPr="00496D15" w:rsidRDefault="00BC377F" w:rsidP="00D41ECF">
            <w:pPr>
              <w:pStyle w:val="TAL"/>
              <w:rPr>
                <w:sz w:val="16"/>
              </w:rPr>
            </w:pPr>
            <w:r>
              <w:rPr>
                <w:sz w:val="16"/>
              </w:rPr>
              <w:t>R5-241897</w:t>
            </w:r>
          </w:p>
        </w:tc>
        <w:tc>
          <w:tcPr>
            <w:tcW w:w="0" w:type="auto"/>
          </w:tcPr>
          <w:p w14:paraId="2507E0D0" w14:textId="77777777" w:rsidR="00BC377F" w:rsidRPr="00496D15" w:rsidRDefault="00BC377F" w:rsidP="00D41ECF">
            <w:pPr>
              <w:pStyle w:val="TAL"/>
              <w:rPr>
                <w:sz w:val="16"/>
              </w:rPr>
            </w:pPr>
            <w:r>
              <w:rPr>
                <w:sz w:val="16"/>
              </w:rPr>
              <w:t>Update TC 15.2.8 with TT analysis results</w:t>
            </w:r>
          </w:p>
        </w:tc>
        <w:tc>
          <w:tcPr>
            <w:tcW w:w="0" w:type="auto"/>
          </w:tcPr>
          <w:p w14:paraId="3A48651A" w14:textId="77777777" w:rsidR="00BC377F" w:rsidRPr="00496D15" w:rsidRDefault="00BC377F" w:rsidP="00D41ECF">
            <w:pPr>
              <w:pStyle w:val="TAL"/>
              <w:rPr>
                <w:sz w:val="16"/>
              </w:rPr>
            </w:pPr>
            <w:r>
              <w:rPr>
                <w:sz w:val="16"/>
              </w:rPr>
              <w:t>CATT</w:t>
            </w:r>
          </w:p>
        </w:tc>
        <w:tc>
          <w:tcPr>
            <w:tcW w:w="0" w:type="auto"/>
          </w:tcPr>
          <w:p w14:paraId="065B729C" w14:textId="77777777" w:rsidR="00BC377F" w:rsidRPr="00496D15" w:rsidRDefault="00BC377F" w:rsidP="00D41ECF">
            <w:pPr>
              <w:pStyle w:val="TAL"/>
              <w:rPr>
                <w:sz w:val="16"/>
              </w:rPr>
            </w:pPr>
            <w:r>
              <w:rPr>
                <w:sz w:val="16"/>
              </w:rPr>
              <w:t>agreed</w:t>
            </w:r>
          </w:p>
        </w:tc>
        <w:tc>
          <w:tcPr>
            <w:tcW w:w="0" w:type="auto"/>
          </w:tcPr>
          <w:p w14:paraId="7D488E2E" w14:textId="77777777" w:rsidR="00BC377F" w:rsidRPr="00496D15" w:rsidRDefault="00BC377F" w:rsidP="00D41ECF">
            <w:pPr>
              <w:pStyle w:val="TAL"/>
              <w:rPr>
                <w:sz w:val="16"/>
              </w:rPr>
            </w:pPr>
            <w:r>
              <w:rPr>
                <w:sz w:val="16"/>
              </w:rPr>
              <w:t>R5-240101</w:t>
            </w:r>
          </w:p>
        </w:tc>
        <w:tc>
          <w:tcPr>
            <w:tcW w:w="0" w:type="auto"/>
          </w:tcPr>
          <w:p w14:paraId="63836DCD" w14:textId="77777777" w:rsidR="00BC377F" w:rsidRPr="00496D15" w:rsidRDefault="00BC377F" w:rsidP="00D41ECF">
            <w:pPr>
              <w:pStyle w:val="TAL"/>
              <w:rPr>
                <w:sz w:val="16"/>
              </w:rPr>
            </w:pPr>
            <w:r>
              <w:rPr>
                <w:sz w:val="16"/>
              </w:rPr>
              <w:t>-</w:t>
            </w:r>
          </w:p>
        </w:tc>
      </w:tr>
      <w:tr w:rsidR="00BC377F" w14:paraId="63EA4256" w14:textId="77777777" w:rsidTr="00D41ECF">
        <w:tc>
          <w:tcPr>
            <w:tcW w:w="0" w:type="auto"/>
          </w:tcPr>
          <w:p w14:paraId="6E426DBB" w14:textId="77777777" w:rsidR="00BC377F" w:rsidRPr="00496D15" w:rsidRDefault="00BC377F" w:rsidP="00D41ECF">
            <w:pPr>
              <w:pStyle w:val="TAL"/>
              <w:rPr>
                <w:sz w:val="16"/>
              </w:rPr>
            </w:pPr>
            <w:r>
              <w:rPr>
                <w:sz w:val="16"/>
              </w:rPr>
              <w:t>R5-241898</w:t>
            </w:r>
          </w:p>
        </w:tc>
        <w:tc>
          <w:tcPr>
            <w:tcW w:w="0" w:type="auto"/>
          </w:tcPr>
          <w:p w14:paraId="05789EB1" w14:textId="77777777" w:rsidR="00BC377F" w:rsidRPr="00496D15" w:rsidRDefault="00BC377F" w:rsidP="00D41ECF">
            <w:pPr>
              <w:pStyle w:val="TAL"/>
              <w:rPr>
                <w:sz w:val="16"/>
              </w:rPr>
            </w:pPr>
            <w:r>
              <w:rPr>
                <w:sz w:val="16"/>
              </w:rPr>
              <w:t>Update TC 15.2.9 with TT analysis results</w:t>
            </w:r>
          </w:p>
        </w:tc>
        <w:tc>
          <w:tcPr>
            <w:tcW w:w="0" w:type="auto"/>
          </w:tcPr>
          <w:p w14:paraId="7F6C943C" w14:textId="77777777" w:rsidR="00BC377F" w:rsidRPr="00496D15" w:rsidRDefault="00BC377F" w:rsidP="00D41ECF">
            <w:pPr>
              <w:pStyle w:val="TAL"/>
              <w:rPr>
                <w:sz w:val="16"/>
              </w:rPr>
            </w:pPr>
            <w:r>
              <w:rPr>
                <w:sz w:val="16"/>
              </w:rPr>
              <w:t>CATT</w:t>
            </w:r>
          </w:p>
        </w:tc>
        <w:tc>
          <w:tcPr>
            <w:tcW w:w="0" w:type="auto"/>
          </w:tcPr>
          <w:p w14:paraId="037FBAE3" w14:textId="77777777" w:rsidR="00BC377F" w:rsidRPr="00496D15" w:rsidRDefault="00BC377F" w:rsidP="00D41ECF">
            <w:pPr>
              <w:pStyle w:val="TAL"/>
              <w:rPr>
                <w:sz w:val="16"/>
              </w:rPr>
            </w:pPr>
            <w:r>
              <w:rPr>
                <w:sz w:val="16"/>
              </w:rPr>
              <w:t>agreed</w:t>
            </w:r>
          </w:p>
        </w:tc>
        <w:tc>
          <w:tcPr>
            <w:tcW w:w="0" w:type="auto"/>
          </w:tcPr>
          <w:p w14:paraId="563137F5" w14:textId="77777777" w:rsidR="00BC377F" w:rsidRPr="00496D15" w:rsidRDefault="00BC377F" w:rsidP="00D41ECF">
            <w:pPr>
              <w:pStyle w:val="TAL"/>
              <w:rPr>
                <w:sz w:val="16"/>
              </w:rPr>
            </w:pPr>
            <w:r>
              <w:rPr>
                <w:sz w:val="16"/>
              </w:rPr>
              <w:t>R5-240102</w:t>
            </w:r>
          </w:p>
        </w:tc>
        <w:tc>
          <w:tcPr>
            <w:tcW w:w="0" w:type="auto"/>
          </w:tcPr>
          <w:p w14:paraId="393C9343" w14:textId="77777777" w:rsidR="00BC377F" w:rsidRPr="00496D15" w:rsidRDefault="00BC377F" w:rsidP="00D41ECF">
            <w:pPr>
              <w:pStyle w:val="TAL"/>
              <w:rPr>
                <w:sz w:val="16"/>
              </w:rPr>
            </w:pPr>
            <w:r>
              <w:rPr>
                <w:sz w:val="16"/>
              </w:rPr>
              <w:t>-</w:t>
            </w:r>
          </w:p>
        </w:tc>
      </w:tr>
      <w:tr w:rsidR="00BC377F" w14:paraId="2A00DF8D" w14:textId="77777777" w:rsidTr="00D41ECF">
        <w:tc>
          <w:tcPr>
            <w:tcW w:w="0" w:type="auto"/>
          </w:tcPr>
          <w:p w14:paraId="2CFFC4A5" w14:textId="77777777" w:rsidR="00BC377F" w:rsidRPr="00496D15" w:rsidRDefault="00BC377F" w:rsidP="00D41ECF">
            <w:pPr>
              <w:pStyle w:val="TAL"/>
              <w:rPr>
                <w:sz w:val="16"/>
              </w:rPr>
            </w:pPr>
            <w:r>
              <w:rPr>
                <w:sz w:val="16"/>
              </w:rPr>
              <w:t>R5-241899</w:t>
            </w:r>
          </w:p>
        </w:tc>
        <w:tc>
          <w:tcPr>
            <w:tcW w:w="0" w:type="auto"/>
          </w:tcPr>
          <w:p w14:paraId="6B27BAE4" w14:textId="77777777" w:rsidR="00BC377F" w:rsidRPr="00496D15" w:rsidRDefault="00BC377F" w:rsidP="00D41ECF">
            <w:pPr>
              <w:pStyle w:val="TAL"/>
              <w:rPr>
                <w:sz w:val="16"/>
              </w:rPr>
            </w:pPr>
            <w:r>
              <w:rPr>
                <w:sz w:val="16"/>
              </w:rPr>
              <w:t>Update TC 16.3.4 with TT analysis results</w:t>
            </w:r>
          </w:p>
        </w:tc>
        <w:tc>
          <w:tcPr>
            <w:tcW w:w="0" w:type="auto"/>
          </w:tcPr>
          <w:p w14:paraId="6E39AB92" w14:textId="77777777" w:rsidR="00BC377F" w:rsidRPr="00496D15" w:rsidRDefault="00BC377F" w:rsidP="00D41ECF">
            <w:pPr>
              <w:pStyle w:val="TAL"/>
              <w:rPr>
                <w:sz w:val="16"/>
              </w:rPr>
            </w:pPr>
            <w:r>
              <w:rPr>
                <w:sz w:val="16"/>
              </w:rPr>
              <w:t>CATT</w:t>
            </w:r>
          </w:p>
        </w:tc>
        <w:tc>
          <w:tcPr>
            <w:tcW w:w="0" w:type="auto"/>
          </w:tcPr>
          <w:p w14:paraId="3577EBDD" w14:textId="77777777" w:rsidR="00BC377F" w:rsidRPr="00496D15" w:rsidRDefault="00BC377F" w:rsidP="00D41ECF">
            <w:pPr>
              <w:pStyle w:val="TAL"/>
              <w:rPr>
                <w:sz w:val="16"/>
              </w:rPr>
            </w:pPr>
            <w:r>
              <w:rPr>
                <w:sz w:val="16"/>
              </w:rPr>
              <w:t>agreed</w:t>
            </w:r>
          </w:p>
        </w:tc>
        <w:tc>
          <w:tcPr>
            <w:tcW w:w="0" w:type="auto"/>
          </w:tcPr>
          <w:p w14:paraId="54A03F72" w14:textId="77777777" w:rsidR="00BC377F" w:rsidRPr="00496D15" w:rsidRDefault="00BC377F" w:rsidP="00D41ECF">
            <w:pPr>
              <w:pStyle w:val="TAL"/>
              <w:rPr>
                <w:sz w:val="16"/>
              </w:rPr>
            </w:pPr>
            <w:r>
              <w:rPr>
                <w:sz w:val="16"/>
              </w:rPr>
              <w:t>R5-240106</w:t>
            </w:r>
          </w:p>
        </w:tc>
        <w:tc>
          <w:tcPr>
            <w:tcW w:w="0" w:type="auto"/>
          </w:tcPr>
          <w:p w14:paraId="22AEE12A" w14:textId="77777777" w:rsidR="00BC377F" w:rsidRPr="00496D15" w:rsidRDefault="00BC377F" w:rsidP="00D41ECF">
            <w:pPr>
              <w:pStyle w:val="TAL"/>
              <w:rPr>
                <w:sz w:val="16"/>
              </w:rPr>
            </w:pPr>
            <w:r>
              <w:rPr>
                <w:sz w:val="16"/>
              </w:rPr>
              <w:t>-</w:t>
            </w:r>
          </w:p>
        </w:tc>
      </w:tr>
      <w:tr w:rsidR="00BC377F" w14:paraId="1F670A89" w14:textId="77777777" w:rsidTr="00D41ECF">
        <w:tc>
          <w:tcPr>
            <w:tcW w:w="0" w:type="auto"/>
          </w:tcPr>
          <w:p w14:paraId="7E8CEF26" w14:textId="77777777" w:rsidR="00BC377F" w:rsidRPr="00496D15" w:rsidRDefault="00BC377F" w:rsidP="00D41ECF">
            <w:pPr>
              <w:pStyle w:val="TAL"/>
              <w:rPr>
                <w:sz w:val="16"/>
              </w:rPr>
            </w:pPr>
            <w:r>
              <w:rPr>
                <w:sz w:val="16"/>
              </w:rPr>
              <w:t>R5-241900</w:t>
            </w:r>
          </w:p>
        </w:tc>
        <w:tc>
          <w:tcPr>
            <w:tcW w:w="0" w:type="auto"/>
          </w:tcPr>
          <w:p w14:paraId="7FBF7737" w14:textId="77777777" w:rsidR="00BC377F" w:rsidRPr="00496D15" w:rsidRDefault="00BC377F" w:rsidP="00D41ECF">
            <w:pPr>
              <w:pStyle w:val="TAL"/>
              <w:rPr>
                <w:sz w:val="16"/>
              </w:rPr>
            </w:pPr>
            <w:r>
              <w:rPr>
                <w:sz w:val="16"/>
              </w:rPr>
              <w:t>Addition of TT analysis for positioning test case 15.2.9 and 15.2.10</w:t>
            </w:r>
          </w:p>
        </w:tc>
        <w:tc>
          <w:tcPr>
            <w:tcW w:w="0" w:type="auto"/>
          </w:tcPr>
          <w:p w14:paraId="6F4D8744" w14:textId="77777777" w:rsidR="00BC377F" w:rsidRPr="00496D15" w:rsidRDefault="00BC377F" w:rsidP="00D41ECF">
            <w:pPr>
              <w:pStyle w:val="TAL"/>
              <w:rPr>
                <w:sz w:val="16"/>
              </w:rPr>
            </w:pPr>
            <w:r>
              <w:rPr>
                <w:sz w:val="16"/>
              </w:rPr>
              <w:t>CATT</w:t>
            </w:r>
          </w:p>
        </w:tc>
        <w:tc>
          <w:tcPr>
            <w:tcW w:w="0" w:type="auto"/>
          </w:tcPr>
          <w:p w14:paraId="0C4B3983" w14:textId="77777777" w:rsidR="00BC377F" w:rsidRPr="00496D15" w:rsidRDefault="00BC377F" w:rsidP="00D41ECF">
            <w:pPr>
              <w:pStyle w:val="TAL"/>
              <w:rPr>
                <w:sz w:val="16"/>
              </w:rPr>
            </w:pPr>
            <w:r>
              <w:rPr>
                <w:sz w:val="16"/>
              </w:rPr>
              <w:t>agreed</w:t>
            </w:r>
          </w:p>
        </w:tc>
        <w:tc>
          <w:tcPr>
            <w:tcW w:w="0" w:type="auto"/>
          </w:tcPr>
          <w:p w14:paraId="3CEA092B" w14:textId="77777777" w:rsidR="00BC377F" w:rsidRPr="00496D15" w:rsidRDefault="00BC377F" w:rsidP="00D41ECF">
            <w:pPr>
              <w:pStyle w:val="TAL"/>
              <w:rPr>
                <w:sz w:val="16"/>
              </w:rPr>
            </w:pPr>
            <w:r>
              <w:rPr>
                <w:sz w:val="16"/>
              </w:rPr>
              <w:t>R5-240130</w:t>
            </w:r>
          </w:p>
        </w:tc>
        <w:tc>
          <w:tcPr>
            <w:tcW w:w="0" w:type="auto"/>
          </w:tcPr>
          <w:p w14:paraId="796E8165" w14:textId="77777777" w:rsidR="00BC377F" w:rsidRPr="00496D15" w:rsidRDefault="00BC377F" w:rsidP="00D41ECF">
            <w:pPr>
              <w:pStyle w:val="TAL"/>
              <w:rPr>
                <w:sz w:val="16"/>
              </w:rPr>
            </w:pPr>
            <w:r>
              <w:rPr>
                <w:sz w:val="16"/>
              </w:rPr>
              <w:t>-</w:t>
            </w:r>
          </w:p>
        </w:tc>
      </w:tr>
      <w:tr w:rsidR="00BC377F" w14:paraId="73A1816C" w14:textId="77777777" w:rsidTr="00D41ECF">
        <w:tc>
          <w:tcPr>
            <w:tcW w:w="0" w:type="auto"/>
          </w:tcPr>
          <w:p w14:paraId="4F0BF393" w14:textId="77777777" w:rsidR="00BC377F" w:rsidRPr="00496D15" w:rsidRDefault="00BC377F" w:rsidP="00D41ECF">
            <w:pPr>
              <w:pStyle w:val="TAL"/>
              <w:rPr>
                <w:sz w:val="16"/>
              </w:rPr>
            </w:pPr>
            <w:r>
              <w:rPr>
                <w:sz w:val="16"/>
              </w:rPr>
              <w:t>R5-241901</w:t>
            </w:r>
          </w:p>
        </w:tc>
        <w:tc>
          <w:tcPr>
            <w:tcW w:w="0" w:type="auto"/>
          </w:tcPr>
          <w:p w14:paraId="188C2506" w14:textId="77777777" w:rsidR="00BC377F" w:rsidRPr="00496D15" w:rsidRDefault="00BC377F" w:rsidP="00D41ECF">
            <w:pPr>
              <w:pStyle w:val="TAL"/>
              <w:rPr>
                <w:sz w:val="16"/>
              </w:rPr>
            </w:pPr>
            <w:r>
              <w:rPr>
                <w:sz w:val="16"/>
              </w:rPr>
              <w:t xml:space="preserve">Correct of Test Tolerance into Annex F for EN-DC FR1 addition and release delay of known </w:t>
            </w:r>
            <w:proofErr w:type="spellStart"/>
            <w:r>
              <w:rPr>
                <w:sz w:val="16"/>
              </w:rPr>
              <w:t>PSCell</w:t>
            </w:r>
            <w:proofErr w:type="spellEnd"/>
          </w:p>
        </w:tc>
        <w:tc>
          <w:tcPr>
            <w:tcW w:w="0" w:type="auto"/>
          </w:tcPr>
          <w:p w14:paraId="537509C1" w14:textId="77777777" w:rsidR="00BC377F" w:rsidRPr="00496D15" w:rsidRDefault="00BC377F" w:rsidP="00D41ECF">
            <w:pPr>
              <w:pStyle w:val="TAL"/>
              <w:rPr>
                <w:sz w:val="16"/>
              </w:rPr>
            </w:pPr>
            <w:proofErr w:type="spellStart"/>
            <w:r>
              <w:rPr>
                <w:sz w:val="16"/>
              </w:rPr>
              <w:t>Sporton</w:t>
            </w:r>
            <w:proofErr w:type="spellEnd"/>
          </w:p>
        </w:tc>
        <w:tc>
          <w:tcPr>
            <w:tcW w:w="0" w:type="auto"/>
          </w:tcPr>
          <w:p w14:paraId="4C042241" w14:textId="77777777" w:rsidR="00BC377F" w:rsidRPr="00496D15" w:rsidRDefault="00BC377F" w:rsidP="00D41ECF">
            <w:pPr>
              <w:pStyle w:val="TAL"/>
              <w:rPr>
                <w:sz w:val="16"/>
              </w:rPr>
            </w:pPr>
            <w:r>
              <w:rPr>
                <w:sz w:val="16"/>
              </w:rPr>
              <w:t>agreed</w:t>
            </w:r>
          </w:p>
        </w:tc>
        <w:tc>
          <w:tcPr>
            <w:tcW w:w="0" w:type="auto"/>
          </w:tcPr>
          <w:p w14:paraId="55A2FC17" w14:textId="77777777" w:rsidR="00BC377F" w:rsidRPr="00496D15" w:rsidRDefault="00BC377F" w:rsidP="00D41ECF">
            <w:pPr>
              <w:pStyle w:val="TAL"/>
              <w:rPr>
                <w:sz w:val="16"/>
              </w:rPr>
            </w:pPr>
            <w:r>
              <w:rPr>
                <w:sz w:val="16"/>
              </w:rPr>
              <w:t>R5-241201</w:t>
            </w:r>
          </w:p>
        </w:tc>
        <w:tc>
          <w:tcPr>
            <w:tcW w:w="0" w:type="auto"/>
          </w:tcPr>
          <w:p w14:paraId="68ADEE72" w14:textId="77777777" w:rsidR="00BC377F" w:rsidRPr="00496D15" w:rsidRDefault="00BC377F" w:rsidP="00D41ECF">
            <w:pPr>
              <w:pStyle w:val="TAL"/>
              <w:rPr>
                <w:sz w:val="16"/>
              </w:rPr>
            </w:pPr>
            <w:r>
              <w:rPr>
                <w:sz w:val="16"/>
              </w:rPr>
              <w:t>-</w:t>
            </w:r>
          </w:p>
        </w:tc>
      </w:tr>
      <w:tr w:rsidR="00BC377F" w14:paraId="7DBF0BA2" w14:textId="77777777" w:rsidTr="00D41ECF">
        <w:tc>
          <w:tcPr>
            <w:tcW w:w="0" w:type="auto"/>
          </w:tcPr>
          <w:p w14:paraId="15EF0FA9" w14:textId="77777777" w:rsidR="00BC377F" w:rsidRPr="00496D15" w:rsidRDefault="00BC377F" w:rsidP="00D41ECF">
            <w:pPr>
              <w:pStyle w:val="TAL"/>
              <w:rPr>
                <w:sz w:val="16"/>
              </w:rPr>
            </w:pPr>
            <w:r>
              <w:rPr>
                <w:sz w:val="16"/>
              </w:rPr>
              <w:t>R5-241902</w:t>
            </w:r>
          </w:p>
        </w:tc>
        <w:tc>
          <w:tcPr>
            <w:tcW w:w="0" w:type="auto"/>
          </w:tcPr>
          <w:p w14:paraId="0F3890F4" w14:textId="77777777" w:rsidR="00BC377F" w:rsidRPr="00496D15" w:rsidRDefault="00BC377F" w:rsidP="00D41ECF">
            <w:pPr>
              <w:pStyle w:val="TAL"/>
              <w:rPr>
                <w:sz w:val="16"/>
              </w:rPr>
            </w:pPr>
            <w:r>
              <w:rPr>
                <w:sz w:val="16"/>
              </w:rPr>
              <w:t xml:space="preserve">Correct of test tolerance analysis of EN-DC FR1 addition and release delay of known </w:t>
            </w:r>
            <w:proofErr w:type="spellStart"/>
            <w:r>
              <w:rPr>
                <w:sz w:val="16"/>
              </w:rPr>
              <w:t>PSCell</w:t>
            </w:r>
            <w:proofErr w:type="spellEnd"/>
            <w:r>
              <w:rPr>
                <w:sz w:val="16"/>
              </w:rPr>
              <w:t xml:space="preserve"> for test case 4.5.7.1</w:t>
            </w:r>
          </w:p>
        </w:tc>
        <w:tc>
          <w:tcPr>
            <w:tcW w:w="0" w:type="auto"/>
          </w:tcPr>
          <w:p w14:paraId="081D89DB" w14:textId="77777777" w:rsidR="00BC377F" w:rsidRPr="00496D15" w:rsidRDefault="00BC377F" w:rsidP="00D41ECF">
            <w:pPr>
              <w:pStyle w:val="TAL"/>
              <w:rPr>
                <w:sz w:val="16"/>
              </w:rPr>
            </w:pPr>
            <w:proofErr w:type="spellStart"/>
            <w:r>
              <w:rPr>
                <w:sz w:val="16"/>
              </w:rPr>
              <w:t>Sporton</w:t>
            </w:r>
            <w:proofErr w:type="spellEnd"/>
          </w:p>
        </w:tc>
        <w:tc>
          <w:tcPr>
            <w:tcW w:w="0" w:type="auto"/>
          </w:tcPr>
          <w:p w14:paraId="703E4649" w14:textId="77777777" w:rsidR="00BC377F" w:rsidRPr="00496D15" w:rsidRDefault="00BC377F" w:rsidP="00D41ECF">
            <w:pPr>
              <w:pStyle w:val="TAL"/>
              <w:rPr>
                <w:sz w:val="16"/>
              </w:rPr>
            </w:pPr>
            <w:r>
              <w:rPr>
                <w:sz w:val="16"/>
              </w:rPr>
              <w:t>agreed</w:t>
            </w:r>
          </w:p>
        </w:tc>
        <w:tc>
          <w:tcPr>
            <w:tcW w:w="0" w:type="auto"/>
          </w:tcPr>
          <w:p w14:paraId="201B5369" w14:textId="77777777" w:rsidR="00BC377F" w:rsidRPr="00496D15" w:rsidRDefault="00BC377F" w:rsidP="00D41ECF">
            <w:pPr>
              <w:pStyle w:val="TAL"/>
              <w:rPr>
                <w:sz w:val="16"/>
              </w:rPr>
            </w:pPr>
            <w:r>
              <w:rPr>
                <w:sz w:val="16"/>
              </w:rPr>
              <w:t>R5-241199</w:t>
            </w:r>
          </w:p>
        </w:tc>
        <w:tc>
          <w:tcPr>
            <w:tcW w:w="0" w:type="auto"/>
          </w:tcPr>
          <w:p w14:paraId="535BA468" w14:textId="77777777" w:rsidR="00BC377F" w:rsidRPr="00496D15" w:rsidRDefault="00BC377F" w:rsidP="00D41ECF">
            <w:pPr>
              <w:pStyle w:val="TAL"/>
              <w:rPr>
                <w:sz w:val="16"/>
              </w:rPr>
            </w:pPr>
            <w:r>
              <w:rPr>
                <w:sz w:val="16"/>
              </w:rPr>
              <w:t>-</w:t>
            </w:r>
          </w:p>
        </w:tc>
      </w:tr>
      <w:tr w:rsidR="00BC377F" w14:paraId="0B2D2B22" w14:textId="77777777" w:rsidTr="00D41ECF">
        <w:tc>
          <w:tcPr>
            <w:tcW w:w="0" w:type="auto"/>
          </w:tcPr>
          <w:p w14:paraId="252E4E99" w14:textId="77777777" w:rsidR="00BC377F" w:rsidRPr="00496D15" w:rsidRDefault="00BC377F" w:rsidP="00D41ECF">
            <w:pPr>
              <w:pStyle w:val="TAL"/>
              <w:rPr>
                <w:sz w:val="16"/>
              </w:rPr>
            </w:pPr>
            <w:r>
              <w:rPr>
                <w:sz w:val="16"/>
              </w:rPr>
              <w:t>R5-241903</w:t>
            </w:r>
          </w:p>
        </w:tc>
        <w:tc>
          <w:tcPr>
            <w:tcW w:w="0" w:type="auto"/>
          </w:tcPr>
          <w:p w14:paraId="7C8A0A16" w14:textId="77777777" w:rsidR="00BC377F" w:rsidRPr="00496D15" w:rsidRDefault="00BC377F" w:rsidP="00D41ECF">
            <w:pPr>
              <w:pStyle w:val="TAL"/>
              <w:rPr>
                <w:sz w:val="16"/>
              </w:rPr>
            </w:pPr>
            <w:r>
              <w:rPr>
                <w:sz w:val="16"/>
              </w:rPr>
              <w:t>Update of TP analysis for Spurious emissions test cases for FR1 UL CA</w:t>
            </w:r>
          </w:p>
        </w:tc>
        <w:tc>
          <w:tcPr>
            <w:tcW w:w="0" w:type="auto"/>
          </w:tcPr>
          <w:p w14:paraId="56B1EB45" w14:textId="77777777" w:rsidR="00BC377F" w:rsidRPr="00496D15" w:rsidRDefault="00BC377F" w:rsidP="00D41ECF">
            <w:pPr>
              <w:pStyle w:val="TAL"/>
              <w:rPr>
                <w:sz w:val="16"/>
              </w:rPr>
            </w:pPr>
            <w:r>
              <w:rPr>
                <w:sz w:val="16"/>
              </w:rPr>
              <w:t>China Unicom</w:t>
            </w:r>
          </w:p>
        </w:tc>
        <w:tc>
          <w:tcPr>
            <w:tcW w:w="0" w:type="auto"/>
          </w:tcPr>
          <w:p w14:paraId="029BAAE2" w14:textId="77777777" w:rsidR="00BC377F" w:rsidRPr="00496D15" w:rsidRDefault="00BC377F" w:rsidP="00D41ECF">
            <w:pPr>
              <w:pStyle w:val="TAL"/>
              <w:rPr>
                <w:sz w:val="16"/>
              </w:rPr>
            </w:pPr>
            <w:r>
              <w:rPr>
                <w:sz w:val="16"/>
              </w:rPr>
              <w:t>agreed</w:t>
            </w:r>
          </w:p>
        </w:tc>
        <w:tc>
          <w:tcPr>
            <w:tcW w:w="0" w:type="auto"/>
          </w:tcPr>
          <w:p w14:paraId="28F75A66" w14:textId="77777777" w:rsidR="00BC377F" w:rsidRPr="00496D15" w:rsidRDefault="00BC377F" w:rsidP="00D41ECF">
            <w:pPr>
              <w:pStyle w:val="TAL"/>
              <w:rPr>
                <w:sz w:val="16"/>
              </w:rPr>
            </w:pPr>
            <w:r>
              <w:rPr>
                <w:sz w:val="16"/>
              </w:rPr>
              <w:t>R5-241368</w:t>
            </w:r>
          </w:p>
        </w:tc>
        <w:tc>
          <w:tcPr>
            <w:tcW w:w="0" w:type="auto"/>
          </w:tcPr>
          <w:p w14:paraId="3453BAAC" w14:textId="77777777" w:rsidR="00BC377F" w:rsidRPr="00496D15" w:rsidRDefault="00BC377F" w:rsidP="00D41ECF">
            <w:pPr>
              <w:pStyle w:val="TAL"/>
              <w:rPr>
                <w:sz w:val="16"/>
              </w:rPr>
            </w:pPr>
            <w:r>
              <w:rPr>
                <w:sz w:val="16"/>
              </w:rPr>
              <w:t>-</w:t>
            </w:r>
          </w:p>
        </w:tc>
      </w:tr>
      <w:tr w:rsidR="00BC377F" w14:paraId="74127C7C" w14:textId="77777777" w:rsidTr="00D41ECF">
        <w:tc>
          <w:tcPr>
            <w:tcW w:w="0" w:type="auto"/>
          </w:tcPr>
          <w:p w14:paraId="5EDC783D" w14:textId="77777777" w:rsidR="00BC377F" w:rsidRPr="00496D15" w:rsidRDefault="00BC377F" w:rsidP="00D41ECF">
            <w:pPr>
              <w:pStyle w:val="TAL"/>
              <w:rPr>
                <w:sz w:val="16"/>
              </w:rPr>
            </w:pPr>
            <w:r>
              <w:rPr>
                <w:sz w:val="16"/>
              </w:rPr>
              <w:t>R5-241904</w:t>
            </w:r>
          </w:p>
        </w:tc>
        <w:tc>
          <w:tcPr>
            <w:tcW w:w="0" w:type="auto"/>
          </w:tcPr>
          <w:p w14:paraId="4AFDA18A" w14:textId="77777777" w:rsidR="00BC377F" w:rsidRPr="00496D15" w:rsidRDefault="00BC377F" w:rsidP="00D41ECF">
            <w:pPr>
              <w:pStyle w:val="TAL"/>
              <w:rPr>
                <w:sz w:val="16"/>
              </w:rPr>
            </w:pPr>
            <w:r>
              <w:rPr>
                <w:sz w:val="16"/>
              </w:rPr>
              <w:t>Addition of reference sensitivity for new PC2 EN-DC combos within FR1</w:t>
            </w:r>
          </w:p>
        </w:tc>
        <w:tc>
          <w:tcPr>
            <w:tcW w:w="0" w:type="auto"/>
          </w:tcPr>
          <w:p w14:paraId="7F2AFBC1" w14:textId="77777777" w:rsidR="00BC377F" w:rsidRPr="00496D15" w:rsidRDefault="00BC377F" w:rsidP="00D41ECF">
            <w:pPr>
              <w:pStyle w:val="TAL"/>
              <w:rPr>
                <w:sz w:val="16"/>
              </w:rPr>
            </w:pPr>
            <w:r>
              <w:rPr>
                <w:sz w:val="16"/>
              </w:rPr>
              <w:t>KDDI Corporation</w:t>
            </w:r>
          </w:p>
        </w:tc>
        <w:tc>
          <w:tcPr>
            <w:tcW w:w="0" w:type="auto"/>
          </w:tcPr>
          <w:p w14:paraId="2F09060A" w14:textId="77777777" w:rsidR="00BC377F" w:rsidRPr="00496D15" w:rsidRDefault="00BC377F" w:rsidP="00D41ECF">
            <w:pPr>
              <w:pStyle w:val="TAL"/>
              <w:rPr>
                <w:sz w:val="16"/>
              </w:rPr>
            </w:pPr>
            <w:r>
              <w:rPr>
                <w:sz w:val="16"/>
              </w:rPr>
              <w:t>agreed</w:t>
            </w:r>
          </w:p>
        </w:tc>
        <w:tc>
          <w:tcPr>
            <w:tcW w:w="0" w:type="auto"/>
          </w:tcPr>
          <w:p w14:paraId="083968E8" w14:textId="77777777" w:rsidR="00BC377F" w:rsidRPr="00496D15" w:rsidRDefault="00BC377F" w:rsidP="00D41ECF">
            <w:pPr>
              <w:pStyle w:val="TAL"/>
              <w:rPr>
                <w:sz w:val="16"/>
              </w:rPr>
            </w:pPr>
            <w:r>
              <w:rPr>
                <w:sz w:val="16"/>
              </w:rPr>
              <w:t>R5-240332</w:t>
            </w:r>
          </w:p>
        </w:tc>
        <w:tc>
          <w:tcPr>
            <w:tcW w:w="0" w:type="auto"/>
          </w:tcPr>
          <w:p w14:paraId="1D7A3365" w14:textId="77777777" w:rsidR="00BC377F" w:rsidRPr="00496D15" w:rsidRDefault="00BC377F" w:rsidP="00D41ECF">
            <w:pPr>
              <w:pStyle w:val="TAL"/>
              <w:rPr>
                <w:sz w:val="16"/>
              </w:rPr>
            </w:pPr>
            <w:r>
              <w:rPr>
                <w:sz w:val="16"/>
              </w:rPr>
              <w:t>-</w:t>
            </w:r>
          </w:p>
        </w:tc>
      </w:tr>
      <w:tr w:rsidR="00BC377F" w14:paraId="18E31133" w14:textId="77777777" w:rsidTr="00D41ECF">
        <w:tc>
          <w:tcPr>
            <w:tcW w:w="0" w:type="auto"/>
          </w:tcPr>
          <w:p w14:paraId="043E963D" w14:textId="77777777" w:rsidR="00BC377F" w:rsidRPr="00496D15" w:rsidRDefault="00BC377F" w:rsidP="00D41ECF">
            <w:pPr>
              <w:pStyle w:val="TAL"/>
              <w:rPr>
                <w:sz w:val="16"/>
              </w:rPr>
            </w:pPr>
            <w:r>
              <w:rPr>
                <w:sz w:val="16"/>
              </w:rPr>
              <w:t>R5-241905</w:t>
            </w:r>
          </w:p>
        </w:tc>
        <w:tc>
          <w:tcPr>
            <w:tcW w:w="0" w:type="auto"/>
          </w:tcPr>
          <w:p w14:paraId="701658EE" w14:textId="77777777" w:rsidR="00BC377F" w:rsidRPr="00496D15" w:rsidRDefault="00BC377F" w:rsidP="00D41ECF">
            <w:pPr>
              <w:pStyle w:val="TAL"/>
              <w:rPr>
                <w:sz w:val="16"/>
              </w:rPr>
            </w:pPr>
            <w:r>
              <w:rPr>
                <w:sz w:val="16"/>
              </w:rPr>
              <w:t>Correction of applicability and test coverage rules for SA and NSA capable devices</w:t>
            </w:r>
          </w:p>
        </w:tc>
        <w:tc>
          <w:tcPr>
            <w:tcW w:w="0" w:type="auto"/>
          </w:tcPr>
          <w:p w14:paraId="245E9A33" w14:textId="77777777" w:rsidR="00BC377F" w:rsidRPr="00496D15" w:rsidRDefault="00BC377F" w:rsidP="00D41ECF">
            <w:pPr>
              <w:pStyle w:val="TAL"/>
              <w:rPr>
                <w:sz w:val="16"/>
              </w:rPr>
            </w:pPr>
            <w:r>
              <w:rPr>
                <w:sz w:val="16"/>
              </w:rPr>
              <w:t>CAICT</w:t>
            </w:r>
          </w:p>
        </w:tc>
        <w:tc>
          <w:tcPr>
            <w:tcW w:w="0" w:type="auto"/>
          </w:tcPr>
          <w:p w14:paraId="5C4E5431" w14:textId="77777777" w:rsidR="00BC377F" w:rsidRPr="00496D15" w:rsidRDefault="00BC377F" w:rsidP="00D41ECF">
            <w:pPr>
              <w:pStyle w:val="TAL"/>
              <w:rPr>
                <w:sz w:val="16"/>
              </w:rPr>
            </w:pPr>
            <w:r>
              <w:rPr>
                <w:sz w:val="16"/>
              </w:rPr>
              <w:t>agreed</w:t>
            </w:r>
          </w:p>
        </w:tc>
        <w:tc>
          <w:tcPr>
            <w:tcW w:w="0" w:type="auto"/>
          </w:tcPr>
          <w:p w14:paraId="4400C872" w14:textId="77777777" w:rsidR="00BC377F" w:rsidRPr="00496D15" w:rsidRDefault="00BC377F" w:rsidP="00D41ECF">
            <w:pPr>
              <w:pStyle w:val="TAL"/>
              <w:rPr>
                <w:sz w:val="16"/>
              </w:rPr>
            </w:pPr>
            <w:r>
              <w:rPr>
                <w:sz w:val="16"/>
              </w:rPr>
              <w:t>R5-240262</w:t>
            </w:r>
          </w:p>
        </w:tc>
        <w:tc>
          <w:tcPr>
            <w:tcW w:w="0" w:type="auto"/>
          </w:tcPr>
          <w:p w14:paraId="6D16A5C9" w14:textId="77777777" w:rsidR="00BC377F" w:rsidRPr="00496D15" w:rsidRDefault="00BC377F" w:rsidP="00D41ECF">
            <w:pPr>
              <w:pStyle w:val="TAL"/>
              <w:rPr>
                <w:sz w:val="16"/>
              </w:rPr>
            </w:pPr>
            <w:r>
              <w:rPr>
                <w:sz w:val="16"/>
              </w:rPr>
              <w:t>-</w:t>
            </w:r>
          </w:p>
        </w:tc>
      </w:tr>
      <w:tr w:rsidR="00BC377F" w14:paraId="03DDE116" w14:textId="77777777" w:rsidTr="00D41ECF">
        <w:tc>
          <w:tcPr>
            <w:tcW w:w="0" w:type="auto"/>
          </w:tcPr>
          <w:p w14:paraId="5A178AB2" w14:textId="77777777" w:rsidR="00BC377F" w:rsidRPr="00496D15" w:rsidRDefault="00BC377F" w:rsidP="00D41ECF">
            <w:pPr>
              <w:pStyle w:val="TAL"/>
              <w:rPr>
                <w:sz w:val="16"/>
              </w:rPr>
            </w:pPr>
            <w:r>
              <w:rPr>
                <w:sz w:val="16"/>
              </w:rPr>
              <w:t>R5-241906</w:t>
            </w:r>
          </w:p>
        </w:tc>
        <w:tc>
          <w:tcPr>
            <w:tcW w:w="0" w:type="auto"/>
          </w:tcPr>
          <w:p w14:paraId="5430BF35" w14:textId="77777777" w:rsidR="00BC377F" w:rsidRPr="00496D15" w:rsidRDefault="00BC377F" w:rsidP="00D41ECF">
            <w:pPr>
              <w:pStyle w:val="TAL"/>
              <w:rPr>
                <w:sz w:val="16"/>
              </w:rPr>
            </w:pPr>
            <w:r>
              <w:rPr>
                <w:sz w:val="16"/>
              </w:rPr>
              <w:t>Aligning the applicability for NR NTN frequency error</w:t>
            </w:r>
          </w:p>
        </w:tc>
        <w:tc>
          <w:tcPr>
            <w:tcW w:w="0" w:type="auto"/>
          </w:tcPr>
          <w:p w14:paraId="6D242759" w14:textId="77777777" w:rsidR="00BC377F" w:rsidRPr="00496D15" w:rsidRDefault="00BC377F" w:rsidP="00D41ECF">
            <w:pPr>
              <w:pStyle w:val="TAL"/>
              <w:rPr>
                <w:sz w:val="16"/>
              </w:rPr>
            </w:pPr>
            <w:r>
              <w:rPr>
                <w:sz w:val="16"/>
              </w:rPr>
              <w:t>ROHDE &amp; SCHWARZ</w:t>
            </w:r>
          </w:p>
        </w:tc>
        <w:tc>
          <w:tcPr>
            <w:tcW w:w="0" w:type="auto"/>
          </w:tcPr>
          <w:p w14:paraId="1F066C08" w14:textId="77777777" w:rsidR="00BC377F" w:rsidRPr="00496D15" w:rsidRDefault="00BC377F" w:rsidP="00D41ECF">
            <w:pPr>
              <w:pStyle w:val="TAL"/>
              <w:rPr>
                <w:sz w:val="16"/>
              </w:rPr>
            </w:pPr>
            <w:r>
              <w:rPr>
                <w:sz w:val="16"/>
              </w:rPr>
              <w:t>withdrawn</w:t>
            </w:r>
          </w:p>
        </w:tc>
        <w:tc>
          <w:tcPr>
            <w:tcW w:w="0" w:type="auto"/>
          </w:tcPr>
          <w:p w14:paraId="546B3B8F" w14:textId="77777777" w:rsidR="00BC377F" w:rsidRPr="00496D15" w:rsidRDefault="00BC377F" w:rsidP="00D41ECF">
            <w:pPr>
              <w:pStyle w:val="TAL"/>
              <w:rPr>
                <w:sz w:val="16"/>
              </w:rPr>
            </w:pPr>
            <w:r>
              <w:rPr>
                <w:sz w:val="16"/>
              </w:rPr>
              <w:t>R5-241362</w:t>
            </w:r>
          </w:p>
        </w:tc>
        <w:tc>
          <w:tcPr>
            <w:tcW w:w="0" w:type="auto"/>
          </w:tcPr>
          <w:p w14:paraId="30D8AFD2" w14:textId="77777777" w:rsidR="00BC377F" w:rsidRPr="00496D15" w:rsidRDefault="00BC377F" w:rsidP="00D41ECF">
            <w:pPr>
              <w:pStyle w:val="TAL"/>
              <w:rPr>
                <w:sz w:val="16"/>
              </w:rPr>
            </w:pPr>
            <w:r>
              <w:rPr>
                <w:sz w:val="16"/>
              </w:rPr>
              <w:t>-</w:t>
            </w:r>
          </w:p>
        </w:tc>
      </w:tr>
      <w:tr w:rsidR="00BC377F" w14:paraId="0C3B394A" w14:textId="77777777" w:rsidTr="00D41ECF">
        <w:tc>
          <w:tcPr>
            <w:tcW w:w="0" w:type="auto"/>
          </w:tcPr>
          <w:p w14:paraId="7210BBA4" w14:textId="77777777" w:rsidR="00BC377F" w:rsidRPr="00496D15" w:rsidRDefault="00BC377F" w:rsidP="00D41ECF">
            <w:pPr>
              <w:pStyle w:val="TAL"/>
              <w:rPr>
                <w:sz w:val="16"/>
              </w:rPr>
            </w:pPr>
            <w:r>
              <w:rPr>
                <w:sz w:val="16"/>
              </w:rPr>
              <w:t>R5-241907</w:t>
            </w:r>
          </w:p>
        </w:tc>
        <w:tc>
          <w:tcPr>
            <w:tcW w:w="0" w:type="auto"/>
          </w:tcPr>
          <w:p w14:paraId="06FB7AB1" w14:textId="77777777" w:rsidR="00BC377F" w:rsidRPr="00496D15" w:rsidRDefault="00BC377F" w:rsidP="00D41ECF">
            <w:pPr>
              <w:pStyle w:val="TAL"/>
              <w:rPr>
                <w:sz w:val="16"/>
              </w:rPr>
            </w:pPr>
            <w:r>
              <w:rPr>
                <w:sz w:val="16"/>
              </w:rPr>
              <w:t>Update of 4DL CA test cases</w:t>
            </w:r>
          </w:p>
        </w:tc>
        <w:tc>
          <w:tcPr>
            <w:tcW w:w="0" w:type="auto"/>
          </w:tcPr>
          <w:p w14:paraId="789E925E" w14:textId="77777777" w:rsidR="00BC377F" w:rsidRPr="00496D15" w:rsidRDefault="00BC377F" w:rsidP="00D41ECF">
            <w:pPr>
              <w:pStyle w:val="TAL"/>
              <w:rPr>
                <w:sz w:val="16"/>
              </w:rPr>
            </w:pPr>
            <w:r>
              <w:rPr>
                <w:sz w:val="16"/>
              </w:rPr>
              <w:t>ROHDE &amp; SCHWARZ, Verizon</w:t>
            </w:r>
          </w:p>
        </w:tc>
        <w:tc>
          <w:tcPr>
            <w:tcW w:w="0" w:type="auto"/>
          </w:tcPr>
          <w:p w14:paraId="76621795" w14:textId="77777777" w:rsidR="00BC377F" w:rsidRPr="00496D15" w:rsidRDefault="00BC377F" w:rsidP="00D41ECF">
            <w:pPr>
              <w:pStyle w:val="TAL"/>
              <w:rPr>
                <w:sz w:val="16"/>
              </w:rPr>
            </w:pPr>
            <w:r>
              <w:rPr>
                <w:sz w:val="16"/>
              </w:rPr>
              <w:t>agreed</w:t>
            </w:r>
          </w:p>
        </w:tc>
        <w:tc>
          <w:tcPr>
            <w:tcW w:w="0" w:type="auto"/>
          </w:tcPr>
          <w:p w14:paraId="2C2F9DA6" w14:textId="77777777" w:rsidR="00BC377F" w:rsidRPr="00496D15" w:rsidRDefault="00BC377F" w:rsidP="00D41ECF">
            <w:pPr>
              <w:pStyle w:val="TAL"/>
              <w:rPr>
                <w:sz w:val="16"/>
              </w:rPr>
            </w:pPr>
            <w:r>
              <w:rPr>
                <w:sz w:val="16"/>
              </w:rPr>
              <w:t>R5-241349</w:t>
            </w:r>
          </w:p>
        </w:tc>
        <w:tc>
          <w:tcPr>
            <w:tcW w:w="0" w:type="auto"/>
          </w:tcPr>
          <w:p w14:paraId="39BFC026" w14:textId="77777777" w:rsidR="00BC377F" w:rsidRPr="00496D15" w:rsidRDefault="00BC377F" w:rsidP="00D41ECF">
            <w:pPr>
              <w:pStyle w:val="TAL"/>
              <w:rPr>
                <w:sz w:val="16"/>
              </w:rPr>
            </w:pPr>
            <w:r>
              <w:rPr>
                <w:sz w:val="16"/>
              </w:rPr>
              <w:t>-</w:t>
            </w:r>
          </w:p>
        </w:tc>
      </w:tr>
      <w:tr w:rsidR="00BC377F" w14:paraId="10A4CEC9" w14:textId="77777777" w:rsidTr="00D41ECF">
        <w:tc>
          <w:tcPr>
            <w:tcW w:w="0" w:type="auto"/>
          </w:tcPr>
          <w:p w14:paraId="57118A4C" w14:textId="77777777" w:rsidR="00BC377F" w:rsidRPr="00496D15" w:rsidRDefault="00BC377F" w:rsidP="00D41ECF">
            <w:pPr>
              <w:pStyle w:val="TAL"/>
              <w:rPr>
                <w:sz w:val="16"/>
              </w:rPr>
            </w:pPr>
            <w:r>
              <w:rPr>
                <w:sz w:val="16"/>
              </w:rPr>
              <w:t>R5-241908</w:t>
            </w:r>
          </w:p>
        </w:tc>
        <w:tc>
          <w:tcPr>
            <w:tcW w:w="0" w:type="auto"/>
          </w:tcPr>
          <w:p w14:paraId="56F36B36" w14:textId="77777777" w:rsidR="00BC377F" w:rsidRPr="00496D15" w:rsidRDefault="00BC377F" w:rsidP="00D41ECF">
            <w:pPr>
              <w:pStyle w:val="TAL"/>
              <w:rPr>
                <w:sz w:val="16"/>
              </w:rPr>
            </w:pPr>
            <w:r>
              <w:rPr>
                <w:sz w:val="16"/>
              </w:rPr>
              <w:t>Update of test point selection for 4DL CA configurations</w:t>
            </w:r>
          </w:p>
        </w:tc>
        <w:tc>
          <w:tcPr>
            <w:tcW w:w="0" w:type="auto"/>
          </w:tcPr>
          <w:p w14:paraId="5364DC25" w14:textId="77777777" w:rsidR="00BC377F" w:rsidRPr="00496D15" w:rsidRDefault="00BC377F" w:rsidP="00D41ECF">
            <w:pPr>
              <w:pStyle w:val="TAL"/>
              <w:rPr>
                <w:sz w:val="16"/>
              </w:rPr>
            </w:pPr>
            <w:r>
              <w:rPr>
                <w:sz w:val="16"/>
              </w:rPr>
              <w:t>ROHDE &amp; SCHWARZ, Verizon</w:t>
            </w:r>
          </w:p>
        </w:tc>
        <w:tc>
          <w:tcPr>
            <w:tcW w:w="0" w:type="auto"/>
          </w:tcPr>
          <w:p w14:paraId="5F5E5600" w14:textId="77777777" w:rsidR="00BC377F" w:rsidRPr="00496D15" w:rsidRDefault="00BC377F" w:rsidP="00D41ECF">
            <w:pPr>
              <w:pStyle w:val="TAL"/>
              <w:rPr>
                <w:sz w:val="16"/>
              </w:rPr>
            </w:pPr>
            <w:r>
              <w:rPr>
                <w:sz w:val="16"/>
              </w:rPr>
              <w:t>agreed</w:t>
            </w:r>
          </w:p>
        </w:tc>
        <w:tc>
          <w:tcPr>
            <w:tcW w:w="0" w:type="auto"/>
          </w:tcPr>
          <w:p w14:paraId="411620AE" w14:textId="77777777" w:rsidR="00BC377F" w:rsidRPr="00496D15" w:rsidRDefault="00BC377F" w:rsidP="00D41ECF">
            <w:pPr>
              <w:pStyle w:val="TAL"/>
              <w:rPr>
                <w:sz w:val="16"/>
              </w:rPr>
            </w:pPr>
            <w:r>
              <w:rPr>
                <w:sz w:val="16"/>
              </w:rPr>
              <w:t>R5-241351</w:t>
            </w:r>
          </w:p>
        </w:tc>
        <w:tc>
          <w:tcPr>
            <w:tcW w:w="0" w:type="auto"/>
          </w:tcPr>
          <w:p w14:paraId="08F09585" w14:textId="77777777" w:rsidR="00BC377F" w:rsidRPr="00496D15" w:rsidRDefault="00BC377F" w:rsidP="00D41ECF">
            <w:pPr>
              <w:pStyle w:val="TAL"/>
              <w:rPr>
                <w:sz w:val="16"/>
              </w:rPr>
            </w:pPr>
            <w:r>
              <w:rPr>
                <w:sz w:val="16"/>
              </w:rPr>
              <w:t>-</w:t>
            </w:r>
          </w:p>
        </w:tc>
      </w:tr>
      <w:tr w:rsidR="00BC377F" w14:paraId="655238FF" w14:textId="77777777" w:rsidTr="00D41ECF">
        <w:tc>
          <w:tcPr>
            <w:tcW w:w="0" w:type="auto"/>
          </w:tcPr>
          <w:p w14:paraId="1D9DA2BA" w14:textId="77777777" w:rsidR="00BC377F" w:rsidRPr="00496D15" w:rsidRDefault="00BC377F" w:rsidP="00D41ECF">
            <w:pPr>
              <w:pStyle w:val="TAL"/>
              <w:rPr>
                <w:sz w:val="16"/>
              </w:rPr>
            </w:pPr>
            <w:r>
              <w:rPr>
                <w:sz w:val="16"/>
              </w:rPr>
              <w:t>R5-241909</w:t>
            </w:r>
          </w:p>
        </w:tc>
        <w:tc>
          <w:tcPr>
            <w:tcW w:w="0" w:type="auto"/>
          </w:tcPr>
          <w:p w14:paraId="43788BC4" w14:textId="77777777" w:rsidR="00BC377F" w:rsidRPr="00496D15" w:rsidRDefault="00BC377F" w:rsidP="00D41ECF">
            <w:pPr>
              <w:pStyle w:val="TAL"/>
              <w:rPr>
                <w:sz w:val="16"/>
              </w:rPr>
            </w:pPr>
            <w:r>
              <w:rPr>
                <w:sz w:val="16"/>
              </w:rPr>
              <w:t>Addition of NR NTN capabilities</w:t>
            </w:r>
          </w:p>
        </w:tc>
        <w:tc>
          <w:tcPr>
            <w:tcW w:w="0" w:type="auto"/>
          </w:tcPr>
          <w:p w14:paraId="0296C203" w14:textId="77777777" w:rsidR="00BC377F" w:rsidRPr="00496D15" w:rsidRDefault="00BC377F" w:rsidP="00D41ECF">
            <w:pPr>
              <w:pStyle w:val="TAL"/>
              <w:rPr>
                <w:sz w:val="16"/>
              </w:rPr>
            </w:pPr>
            <w:r>
              <w:rPr>
                <w:sz w:val="16"/>
              </w:rPr>
              <w:t>CAICT</w:t>
            </w:r>
          </w:p>
        </w:tc>
        <w:tc>
          <w:tcPr>
            <w:tcW w:w="0" w:type="auto"/>
          </w:tcPr>
          <w:p w14:paraId="6C9D9E77" w14:textId="77777777" w:rsidR="00BC377F" w:rsidRPr="00496D15" w:rsidRDefault="00BC377F" w:rsidP="00D41ECF">
            <w:pPr>
              <w:pStyle w:val="TAL"/>
              <w:rPr>
                <w:sz w:val="16"/>
              </w:rPr>
            </w:pPr>
            <w:r>
              <w:rPr>
                <w:sz w:val="16"/>
              </w:rPr>
              <w:t>agreed</w:t>
            </w:r>
          </w:p>
        </w:tc>
        <w:tc>
          <w:tcPr>
            <w:tcW w:w="0" w:type="auto"/>
          </w:tcPr>
          <w:p w14:paraId="75D52FF8" w14:textId="77777777" w:rsidR="00BC377F" w:rsidRPr="00496D15" w:rsidRDefault="00BC377F" w:rsidP="00D41ECF">
            <w:pPr>
              <w:pStyle w:val="TAL"/>
              <w:rPr>
                <w:sz w:val="16"/>
              </w:rPr>
            </w:pPr>
            <w:r>
              <w:rPr>
                <w:sz w:val="16"/>
              </w:rPr>
              <w:t>R5-240399</w:t>
            </w:r>
          </w:p>
        </w:tc>
        <w:tc>
          <w:tcPr>
            <w:tcW w:w="0" w:type="auto"/>
          </w:tcPr>
          <w:p w14:paraId="0E9E2DDD" w14:textId="77777777" w:rsidR="00BC377F" w:rsidRPr="00496D15" w:rsidRDefault="00BC377F" w:rsidP="00D41ECF">
            <w:pPr>
              <w:pStyle w:val="TAL"/>
              <w:rPr>
                <w:sz w:val="16"/>
              </w:rPr>
            </w:pPr>
            <w:r>
              <w:rPr>
                <w:sz w:val="16"/>
              </w:rPr>
              <w:t>-</w:t>
            </w:r>
          </w:p>
        </w:tc>
      </w:tr>
      <w:tr w:rsidR="00BC377F" w14:paraId="570233CA" w14:textId="77777777" w:rsidTr="00D41ECF">
        <w:tc>
          <w:tcPr>
            <w:tcW w:w="0" w:type="auto"/>
          </w:tcPr>
          <w:p w14:paraId="1E6173F1" w14:textId="77777777" w:rsidR="00BC377F" w:rsidRPr="00496D15" w:rsidRDefault="00BC377F" w:rsidP="00D41ECF">
            <w:pPr>
              <w:pStyle w:val="TAL"/>
              <w:rPr>
                <w:sz w:val="16"/>
              </w:rPr>
            </w:pPr>
            <w:r>
              <w:rPr>
                <w:sz w:val="16"/>
              </w:rPr>
              <w:t>R5-241910</w:t>
            </w:r>
          </w:p>
        </w:tc>
        <w:tc>
          <w:tcPr>
            <w:tcW w:w="0" w:type="auto"/>
          </w:tcPr>
          <w:p w14:paraId="1BA9AE35" w14:textId="77777777" w:rsidR="00BC377F" w:rsidRPr="00496D15" w:rsidRDefault="00BC377F" w:rsidP="00D41ECF">
            <w:pPr>
              <w:pStyle w:val="TAL"/>
              <w:rPr>
                <w:sz w:val="16"/>
              </w:rPr>
            </w:pPr>
            <w:r>
              <w:rPr>
                <w:sz w:val="16"/>
              </w:rPr>
              <w:t>Update of Applicability and Additional Information of RF conformance test cases for Satellite Access</w:t>
            </w:r>
          </w:p>
        </w:tc>
        <w:tc>
          <w:tcPr>
            <w:tcW w:w="0" w:type="auto"/>
          </w:tcPr>
          <w:p w14:paraId="578CEFEF" w14:textId="77777777" w:rsidR="00BC377F" w:rsidRPr="00496D15" w:rsidRDefault="00BC377F" w:rsidP="00D41ECF">
            <w:pPr>
              <w:pStyle w:val="TAL"/>
              <w:rPr>
                <w:sz w:val="16"/>
              </w:rPr>
            </w:pPr>
            <w:r>
              <w:rPr>
                <w:sz w:val="16"/>
              </w:rPr>
              <w:t>CAICT, ROHDE &amp; SCHWARZ, Keysight Technologies UK Ltd, Apple Benelux B.V., QUALCOMM Europe Inc. - Italy</w:t>
            </w:r>
          </w:p>
        </w:tc>
        <w:tc>
          <w:tcPr>
            <w:tcW w:w="0" w:type="auto"/>
          </w:tcPr>
          <w:p w14:paraId="54DD8501" w14:textId="77777777" w:rsidR="00BC377F" w:rsidRPr="00496D15" w:rsidRDefault="00BC377F" w:rsidP="00D41ECF">
            <w:pPr>
              <w:pStyle w:val="TAL"/>
              <w:rPr>
                <w:sz w:val="16"/>
              </w:rPr>
            </w:pPr>
            <w:r>
              <w:rPr>
                <w:sz w:val="16"/>
              </w:rPr>
              <w:t>agreed</w:t>
            </w:r>
          </w:p>
        </w:tc>
        <w:tc>
          <w:tcPr>
            <w:tcW w:w="0" w:type="auto"/>
          </w:tcPr>
          <w:p w14:paraId="514467C1" w14:textId="77777777" w:rsidR="00BC377F" w:rsidRPr="00496D15" w:rsidRDefault="00BC377F" w:rsidP="00D41ECF">
            <w:pPr>
              <w:pStyle w:val="TAL"/>
              <w:rPr>
                <w:sz w:val="16"/>
              </w:rPr>
            </w:pPr>
            <w:r>
              <w:rPr>
                <w:sz w:val="16"/>
              </w:rPr>
              <w:t>R5-240400</w:t>
            </w:r>
          </w:p>
        </w:tc>
        <w:tc>
          <w:tcPr>
            <w:tcW w:w="0" w:type="auto"/>
          </w:tcPr>
          <w:p w14:paraId="484D42A3" w14:textId="77777777" w:rsidR="00BC377F" w:rsidRPr="00496D15" w:rsidRDefault="00BC377F" w:rsidP="00D41ECF">
            <w:pPr>
              <w:pStyle w:val="TAL"/>
              <w:rPr>
                <w:sz w:val="16"/>
              </w:rPr>
            </w:pPr>
            <w:r>
              <w:rPr>
                <w:sz w:val="16"/>
              </w:rPr>
              <w:t>-</w:t>
            </w:r>
          </w:p>
        </w:tc>
      </w:tr>
      <w:tr w:rsidR="00BC377F" w14:paraId="0E5F260A" w14:textId="77777777" w:rsidTr="00D41ECF">
        <w:tc>
          <w:tcPr>
            <w:tcW w:w="0" w:type="auto"/>
          </w:tcPr>
          <w:p w14:paraId="0A89BEA7" w14:textId="77777777" w:rsidR="00BC377F" w:rsidRPr="00496D15" w:rsidRDefault="00BC377F" w:rsidP="00D41ECF">
            <w:pPr>
              <w:pStyle w:val="TAL"/>
              <w:rPr>
                <w:sz w:val="16"/>
              </w:rPr>
            </w:pPr>
            <w:r>
              <w:rPr>
                <w:sz w:val="16"/>
              </w:rPr>
              <w:t>R5-241911</w:t>
            </w:r>
          </w:p>
        </w:tc>
        <w:tc>
          <w:tcPr>
            <w:tcW w:w="0" w:type="auto"/>
          </w:tcPr>
          <w:p w14:paraId="6163C038" w14:textId="77777777" w:rsidR="00BC377F" w:rsidRPr="00496D15" w:rsidRDefault="00BC377F" w:rsidP="00D41ECF">
            <w:pPr>
              <w:pStyle w:val="TAL"/>
              <w:rPr>
                <w:sz w:val="16"/>
              </w:rPr>
            </w:pPr>
            <w:r>
              <w:rPr>
                <w:sz w:val="16"/>
              </w:rPr>
              <w:t>Addition of new NR RSTD accuracy test case 14.5.4 in RRC_INACTIVE state</w:t>
            </w:r>
          </w:p>
        </w:tc>
        <w:tc>
          <w:tcPr>
            <w:tcW w:w="0" w:type="auto"/>
          </w:tcPr>
          <w:p w14:paraId="4AD1FCFC" w14:textId="77777777" w:rsidR="00BC377F" w:rsidRPr="00496D15" w:rsidRDefault="00BC377F" w:rsidP="00D41ECF">
            <w:pPr>
              <w:pStyle w:val="TAL"/>
              <w:rPr>
                <w:sz w:val="16"/>
              </w:rPr>
            </w:pPr>
            <w:r>
              <w:rPr>
                <w:sz w:val="16"/>
              </w:rPr>
              <w:t>CATT</w:t>
            </w:r>
          </w:p>
        </w:tc>
        <w:tc>
          <w:tcPr>
            <w:tcW w:w="0" w:type="auto"/>
          </w:tcPr>
          <w:p w14:paraId="74E324D0" w14:textId="77777777" w:rsidR="00BC377F" w:rsidRPr="00496D15" w:rsidRDefault="00BC377F" w:rsidP="00D41ECF">
            <w:pPr>
              <w:pStyle w:val="TAL"/>
              <w:rPr>
                <w:sz w:val="16"/>
              </w:rPr>
            </w:pPr>
            <w:r>
              <w:rPr>
                <w:sz w:val="16"/>
              </w:rPr>
              <w:t>agreed</w:t>
            </w:r>
          </w:p>
        </w:tc>
        <w:tc>
          <w:tcPr>
            <w:tcW w:w="0" w:type="auto"/>
          </w:tcPr>
          <w:p w14:paraId="49083486" w14:textId="77777777" w:rsidR="00BC377F" w:rsidRPr="00496D15" w:rsidRDefault="00BC377F" w:rsidP="00D41ECF">
            <w:pPr>
              <w:pStyle w:val="TAL"/>
              <w:rPr>
                <w:sz w:val="16"/>
              </w:rPr>
            </w:pPr>
            <w:r>
              <w:rPr>
                <w:sz w:val="16"/>
              </w:rPr>
              <w:t>R5-240111</w:t>
            </w:r>
          </w:p>
        </w:tc>
        <w:tc>
          <w:tcPr>
            <w:tcW w:w="0" w:type="auto"/>
          </w:tcPr>
          <w:p w14:paraId="5AD3E759" w14:textId="77777777" w:rsidR="00BC377F" w:rsidRPr="00496D15" w:rsidRDefault="00BC377F" w:rsidP="00D41ECF">
            <w:pPr>
              <w:pStyle w:val="TAL"/>
              <w:rPr>
                <w:sz w:val="16"/>
              </w:rPr>
            </w:pPr>
            <w:r>
              <w:rPr>
                <w:sz w:val="16"/>
              </w:rPr>
              <w:t>-</w:t>
            </w:r>
          </w:p>
        </w:tc>
      </w:tr>
      <w:tr w:rsidR="00BC377F" w14:paraId="1794AC8D" w14:textId="77777777" w:rsidTr="00D41ECF">
        <w:tc>
          <w:tcPr>
            <w:tcW w:w="0" w:type="auto"/>
          </w:tcPr>
          <w:p w14:paraId="734305E7" w14:textId="77777777" w:rsidR="00BC377F" w:rsidRPr="00496D15" w:rsidRDefault="00BC377F" w:rsidP="00D41ECF">
            <w:pPr>
              <w:pStyle w:val="TAL"/>
              <w:rPr>
                <w:sz w:val="16"/>
              </w:rPr>
            </w:pPr>
            <w:r>
              <w:rPr>
                <w:sz w:val="16"/>
              </w:rPr>
              <w:t>R5-241912</w:t>
            </w:r>
          </w:p>
        </w:tc>
        <w:tc>
          <w:tcPr>
            <w:tcW w:w="0" w:type="auto"/>
          </w:tcPr>
          <w:p w14:paraId="6D465890" w14:textId="77777777" w:rsidR="00BC377F" w:rsidRPr="00496D15" w:rsidRDefault="00BC377F" w:rsidP="00D41ECF">
            <w:pPr>
              <w:pStyle w:val="TAL"/>
              <w:rPr>
                <w:sz w:val="16"/>
              </w:rPr>
            </w:pPr>
            <w:r>
              <w:rPr>
                <w:sz w:val="16"/>
              </w:rPr>
              <w:t>Correction to PRS-RSRPP positioning test cases</w:t>
            </w:r>
          </w:p>
        </w:tc>
        <w:tc>
          <w:tcPr>
            <w:tcW w:w="0" w:type="auto"/>
          </w:tcPr>
          <w:p w14:paraId="3EC09103" w14:textId="77777777" w:rsidR="00BC377F" w:rsidRPr="00496D15" w:rsidRDefault="00BC377F" w:rsidP="00D41ECF">
            <w:pPr>
              <w:pStyle w:val="TAL"/>
              <w:rPr>
                <w:sz w:val="16"/>
              </w:rPr>
            </w:pPr>
            <w:r>
              <w:rPr>
                <w:sz w:val="16"/>
              </w:rPr>
              <w:t>CATT, Spirent</w:t>
            </w:r>
          </w:p>
        </w:tc>
        <w:tc>
          <w:tcPr>
            <w:tcW w:w="0" w:type="auto"/>
          </w:tcPr>
          <w:p w14:paraId="7C87EDF0" w14:textId="77777777" w:rsidR="00BC377F" w:rsidRPr="00496D15" w:rsidRDefault="00BC377F" w:rsidP="00D41ECF">
            <w:pPr>
              <w:pStyle w:val="TAL"/>
              <w:rPr>
                <w:sz w:val="16"/>
              </w:rPr>
            </w:pPr>
            <w:r>
              <w:rPr>
                <w:sz w:val="16"/>
              </w:rPr>
              <w:t>agreed</w:t>
            </w:r>
          </w:p>
        </w:tc>
        <w:tc>
          <w:tcPr>
            <w:tcW w:w="0" w:type="auto"/>
          </w:tcPr>
          <w:p w14:paraId="05C005D4" w14:textId="77777777" w:rsidR="00BC377F" w:rsidRPr="00496D15" w:rsidRDefault="00BC377F" w:rsidP="00D41ECF">
            <w:pPr>
              <w:pStyle w:val="TAL"/>
              <w:rPr>
                <w:sz w:val="16"/>
              </w:rPr>
            </w:pPr>
            <w:r>
              <w:rPr>
                <w:sz w:val="16"/>
              </w:rPr>
              <w:t>R5-240121</w:t>
            </w:r>
          </w:p>
        </w:tc>
        <w:tc>
          <w:tcPr>
            <w:tcW w:w="0" w:type="auto"/>
          </w:tcPr>
          <w:p w14:paraId="32AC5063" w14:textId="77777777" w:rsidR="00BC377F" w:rsidRPr="00496D15" w:rsidRDefault="00BC377F" w:rsidP="00D41ECF">
            <w:pPr>
              <w:pStyle w:val="TAL"/>
              <w:rPr>
                <w:sz w:val="16"/>
              </w:rPr>
            </w:pPr>
            <w:r>
              <w:rPr>
                <w:sz w:val="16"/>
              </w:rPr>
              <w:t>-</w:t>
            </w:r>
          </w:p>
        </w:tc>
      </w:tr>
      <w:tr w:rsidR="00BC377F" w14:paraId="1724B600" w14:textId="77777777" w:rsidTr="00D41ECF">
        <w:tc>
          <w:tcPr>
            <w:tcW w:w="0" w:type="auto"/>
          </w:tcPr>
          <w:p w14:paraId="3DAC54BF" w14:textId="77777777" w:rsidR="00BC377F" w:rsidRPr="00496D15" w:rsidRDefault="00BC377F" w:rsidP="00D41ECF">
            <w:pPr>
              <w:pStyle w:val="TAL"/>
              <w:rPr>
                <w:sz w:val="16"/>
              </w:rPr>
            </w:pPr>
            <w:r>
              <w:rPr>
                <w:sz w:val="16"/>
              </w:rPr>
              <w:lastRenderedPageBreak/>
              <w:t>R5-241913</w:t>
            </w:r>
          </w:p>
        </w:tc>
        <w:tc>
          <w:tcPr>
            <w:tcW w:w="0" w:type="auto"/>
          </w:tcPr>
          <w:p w14:paraId="173BEDB8" w14:textId="77777777" w:rsidR="00BC377F" w:rsidRPr="00496D15" w:rsidRDefault="00BC377F" w:rsidP="00D41ECF">
            <w:pPr>
              <w:pStyle w:val="TAL"/>
              <w:rPr>
                <w:sz w:val="16"/>
              </w:rPr>
            </w:pPr>
            <w:r>
              <w:rPr>
                <w:sz w:val="16"/>
              </w:rPr>
              <w:t>Correction to PRS-RSRP positioning test cases</w:t>
            </w:r>
          </w:p>
        </w:tc>
        <w:tc>
          <w:tcPr>
            <w:tcW w:w="0" w:type="auto"/>
          </w:tcPr>
          <w:p w14:paraId="711B6683" w14:textId="77777777" w:rsidR="00BC377F" w:rsidRPr="00496D15" w:rsidRDefault="00BC377F" w:rsidP="00D41ECF">
            <w:pPr>
              <w:pStyle w:val="TAL"/>
              <w:rPr>
                <w:sz w:val="16"/>
              </w:rPr>
            </w:pPr>
            <w:r>
              <w:rPr>
                <w:sz w:val="16"/>
              </w:rPr>
              <w:t>CATT, Spirent</w:t>
            </w:r>
          </w:p>
        </w:tc>
        <w:tc>
          <w:tcPr>
            <w:tcW w:w="0" w:type="auto"/>
          </w:tcPr>
          <w:p w14:paraId="4338920C" w14:textId="77777777" w:rsidR="00BC377F" w:rsidRPr="00496D15" w:rsidRDefault="00BC377F" w:rsidP="00D41ECF">
            <w:pPr>
              <w:pStyle w:val="TAL"/>
              <w:rPr>
                <w:sz w:val="16"/>
              </w:rPr>
            </w:pPr>
            <w:r>
              <w:rPr>
                <w:sz w:val="16"/>
              </w:rPr>
              <w:t>agreed</w:t>
            </w:r>
          </w:p>
        </w:tc>
        <w:tc>
          <w:tcPr>
            <w:tcW w:w="0" w:type="auto"/>
          </w:tcPr>
          <w:p w14:paraId="6C47A3E8" w14:textId="77777777" w:rsidR="00BC377F" w:rsidRPr="00496D15" w:rsidRDefault="00BC377F" w:rsidP="00D41ECF">
            <w:pPr>
              <w:pStyle w:val="TAL"/>
              <w:rPr>
                <w:sz w:val="16"/>
              </w:rPr>
            </w:pPr>
            <w:r>
              <w:rPr>
                <w:sz w:val="16"/>
              </w:rPr>
              <w:t>R5-240122</w:t>
            </w:r>
          </w:p>
        </w:tc>
        <w:tc>
          <w:tcPr>
            <w:tcW w:w="0" w:type="auto"/>
          </w:tcPr>
          <w:p w14:paraId="1367FB69" w14:textId="77777777" w:rsidR="00BC377F" w:rsidRPr="00496D15" w:rsidRDefault="00BC377F" w:rsidP="00D41ECF">
            <w:pPr>
              <w:pStyle w:val="TAL"/>
              <w:rPr>
                <w:sz w:val="16"/>
              </w:rPr>
            </w:pPr>
            <w:r>
              <w:rPr>
                <w:sz w:val="16"/>
              </w:rPr>
              <w:t>-</w:t>
            </w:r>
          </w:p>
        </w:tc>
      </w:tr>
      <w:tr w:rsidR="00BC377F" w14:paraId="551FD8D3" w14:textId="77777777" w:rsidTr="00D41ECF">
        <w:tc>
          <w:tcPr>
            <w:tcW w:w="0" w:type="auto"/>
          </w:tcPr>
          <w:p w14:paraId="7666E315" w14:textId="77777777" w:rsidR="00BC377F" w:rsidRPr="00496D15" w:rsidRDefault="00BC377F" w:rsidP="00D41ECF">
            <w:pPr>
              <w:pStyle w:val="TAL"/>
              <w:rPr>
                <w:sz w:val="16"/>
              </w:rPr>
            </w:pPr>
            <w:r>
              <w:rPr>
                <w:sz w:val="16"/>
              </w:rPr>
              <w:t>R5-241914</w:t>
            </w:r>
          </w:p>
        </w:tc>
        <w:tc>
          <w:tcPr>
            <w:tcW w:w="0" w:type="auto"/>
          </w:tcPr>
          <w:p w14:paraId="64228899" w14:textId="77777777" w:rsidR="00BC377F" w:rsidRPr="00496D15" w:rsidRDefault="00BC377F" w:rsidP="00D41ECF">
            <w:pPr>
              <w:pStyle w:val="TAL"/>
              <w:rPr>
                <w:sz w:val="16"/>
              </w:rPr>
            </w:pPr>
            <w:r>
              <w:rPr>
                <w:sz w:val="16"/>
              </w:rPr>
              <w:t>Correction to NR RSTD positioning test cases</w:t>
            </w:r>
          </w:p>
        </w:tc>
        <w:tc>
          <w:tcPr>
            <w:tcW w:w="0" w:type="auto"/>
          </w:tcPr>
          <w:p w14:paraId="1BDF4C0C" w14:textId="77777777" w:rsidR="00BC377F" w:rsidRPr="00496D15" w:rsidRDefault="00BC377F" w:rsidP="00D41ECF">
            <w:pPr>
              <w:pStyle w:val="TAL"/>
              <w:rPr>
                <w:sz w:val="16"/>
              </w:rPr>
            </w:pPr>
            <w:r>
              <w:rPr>
                <w:sz w:val="16"/>
              </w:rPr>
              <w:t>CATT, Spirent</w:t>
            </w:r>
          </w:p>
        </w:tc>
        <w:tc>
          <w:tcPr>
            <w:tcW w:w="0" w:type="auto"/>
          </w:tcPr>
          <w:p w14:paraId="60752281" w14:textId="77777777" w:rsidR="00BC377F" w:rsidRPr="00496D15" w:rsidRDefault="00BC377F" w:rsidP="00D41ECF">
            <w:pPr>
              <w:pStyle w:val="TAL"/>
              <w:rPr>
                <w:sz w:val="16"/>
              </w:rPr>
            </w:pPr>
            <w:r>
              <w:rPr>
                <w:sz w:val="16"/>
              </w:rPr>
              <w:t>agreed</w:t>
            </w:r>
          </w:p>
        </w:tc>
        <w:tc>
          <w:tcPr>
            <w:tcW w:w="0" w:type="auto"/>
          </w:tcPr>
          <w:p w14:paraId="08B986E8" w14:textId="77777777" w:rsidR="00BC377F" w:rsidRPr="00496D15" w:rsidRDefault="00BC377F" w:rsidP="00D41ECF">
            <w:pPr>
              <w:pStyle w:val="TAL"/>
              <w:rPr>
                <w:sz w:val="16"/>
              </w:rPr>
            </w:pPr>
            <w:r>
              <w:rPr>
                <w:sz w:val="16"/>
              </w:rPr>
              <w:t>R5-240123</w:t>
            </w:r>
          </w:p>
        </w:tc>
        <w:tc>
          <w:tcPr>
            <w:tcW w:w="0" w:type="auto"/>
          </w:tcPr>
          <w:p w14:paraId="5079362A" w14:textId="77777777" w:rsidR="00BC377F" w:rsidRPr="00496D15" w:rsidRDefault="00BC377F" w:rsidP="00D41ECF">
            <w:pPr>
              <w:pStyle w:val="TAL"/>
              <w:rPr>
                <w:sz w:val="16"/>
              </w:rPr>
            </w:pPr>
            <w:r>
              <w:rPr>
                <w:sz w:val="16"/>
              </w:rPr>
              <w:t>-</w:t>
            </w:r>
          </w:p>
        </w:tc>
      </w:tr>
      <w:tr w:rsidR="00BC377F" w14:paraId="3801C93B" w14:textId="77777777" w:rsidTr="00D41ECF">
        <w:tc>
          <w:tcPr>
            <w:tcW w:w="0" w:type="auto"/>
          </w:tcPr>
          <w:p w14:paraId="41CE0240" w14:textId="77777777" w:rsidR="00BC377F" w:rsidRPr="00496D15" w:rsidRDefault="00BC377F" w:rsidP="00D41ECF">
            <w:pPr>
              <w:pStyle w:val="TAL"/>
              <w:rPr>
                <w:sz w:val="16"/>
              </w:rPr>
            </w:pPr>
            <w:r>
              <w:rPr>
                <w:sz w:val="16"/>
              </w:rPr>
              <w:t>R5-241915</w:t>
            </w:r>
          </w:p>
        </w:tc>
        <w:tc>
          <w:tcPr>
            <w:tcW w:w="0" w:type="auto"/>
          </w:tcPr>
          <w:p w14:paraId="173924CC" w14:textId="77777777" w:rsidR="00BC377F" w:rsidRPr="00496D15" w:rsidRDefault="00BC377F" w:rsidP="00D41ECF">
            <w:pPr>
              <w:pStyle w:val="TAL"/>
              <w:rPr>
                <w:sz w:val="16"/>
              </w:rPr>
            </w:pPr>
            <w:r>
              <w:rPr>
                <w:sz w:val="16"/>
              </w:rPr>
              <w:t>Correction to NR UE Rx-Tx time difference positioning test cases</w:t>
            </w:r>
          </w:p>
        </w:tc>
        <w:tc>
          <w:tcPr>
            <w:tcW w:w="0" w:type="auto"/>
          </w:tcPr>
          <w:p w14:paraId="06456DE5" w14:textId="77777777" w:rsidR="00BC377F" w:rsidRPr="00496D15" w:rsidRDefault="00BC377F" w:rsidP="00D41ECF">
            <w:pPr>
              <w:pStyle w:val="TAL"/>
              <w:rPr>
                <w:sz w:val="16"/>
              </w:rPr>
            </w:pPr>
            <w:r>
              <w:rPr>
                <w:sz w:val="16"/>
              </w:rPr>
              <w:t>CATT, Spirent</w:t>
            </w:r>
          </w:p>
        </w:tc>
        <w:tc>
          <w:tcPr>
            <w:tcW w:w="0" w:type="auto"/>
          </w:tcPr>
          <w:p w14:paraId="30959E1E" w14:textId="77777777" w:rsidR="00BC377F" w:rsidRPr="00496D15" w:rsidRDefault="00BC377F" w:rsidP="00D41ECF">
            <w:pPr>
              <w:pStyle w:val="TAL"/>
              <w:rPr>
                <w:sz w:val="16"/>
              </w:rPr>
            </w:pPr>
            <w:r>
              <w:rPr>
                <w:sz w:val="16"/>
              </w:rPr>
              <w:t>agreed</w:t>
            </w:r>
          </w:p>
        </w:tc>
        <w:tc>
          <w:tcPr>
            <w:tcW w:w="0" w:type="auto"/>
          </w:tcPr>
          <w:p w14:paraId="76DFBA04" w14:textId="77777777" w:rsidR="00BC377F" w:rsidRPr="00496D15" w:rsidRDefault="00BC377F" w:rsidP="00D41ECF">
            <w:pPr>
              <w:pStyle w:val="TAL"/>
              <w:rPr>
                <w:sz w:val="16"/>
              </w:rPr>
            </w:pPr>
            <w:r>
              <w:rPr>
                <w:sz w:val="16"/>
              </w:rPr>
              <w:t>R5-240124</w:t>
            </w:r>
          </w:p>
        </w:tc>
        <w:tc>
          <w:tcPr>
            <w:tcW w:w="0" w:type="auto"/>
          </w:tcPr>
          <w:p w14:paraId="7FF0127A" w14:textId="77777777" w:rsidR="00BC377F" w:rsidRPr="00496D15" w:rsidRDefault="00BC377F" w:rsidP="00D41ECF">
            <w:pPr>
              <w:pStyle w:val="TAL"/>
              <w:rPr>
                <w:sz w:val="16"/>
              </w:rPr>
            </w:pPr>
            <w:r>
              <w:rPr>
                <w:sz w:val="16"/>
              </w:rPr>
              <w:t>-</w:t>
            </w:r>
          </w:p>
        </w:tc>
      </w:tr>
      <w:tr w:rsidR="00BC377F" w14:paraId="4C1D842E" w14:textId="77777777" w:rsidTr="00D41ECF">
        <w:tc>
          <w:tcPr>
            <w:tcW w:w="0" w:type="auto"/>
          </w:tcPr>
          <w:p w14:paraId="3791C077" w14:textId="77777777" w:rsidR="00BC377F" w:rsidRPr="00496D15" w:rsidRDefault="00BC377F" w:rsidP="00D41ECF">
            <w:pPr>
              <w:pStyle w:val="TAL"/>
              <w:rPr>
                <w:sz w:val="16"/>
              </w:rPr>
            </w:pPr>
            <w:r>
              <w:rPr>
                <w:sz w:val="16"/>
              </w:rPr>
              <w:t>R5-241916</w:t>
            </w:r>
          </w:p>
        </w:tc>
        <w:tc>
          <w:tcPr>
            <w:tcW w:w="0" w:type="auto"/>
          </w:tcPr>
          <w:p w14:paraId="6D915B83" w14:textId="77777777" w:rsidR="00BC377F" w:rsidRPr="00496D15" w:rsidRDefault="00BC377F" w:rsidP="00D41ECF">
            <w:pPr>
              <w:pStyle w:val="TAL"/>
              <w:rPr>
                <w:sz w:val="16"/>
              </w:rPr>
            </w:pPr>
            <w:r>
              <w:rPr>
                <w:sz w:val="16"/>
              </w:rPr>
              <w:t>Introduction of BDS B2a and B3I performance default test conditions in TS 37.571-5</w:t>
            </w:r>
          </w:p>
        </w:tc>
        <w:tc>
          <w:tcPr>
            <w:tcW w:w="0" w:type="auto"/>
          </w:tcPr>
          <w:p w14:paraId="7C7098F6" w14:textId="77777777" w:rsidR="00BC377F" w:rsidRPr="00496D15" w:rsidRDefault="00BC377F" w:rsidP="00D41ECF">
            <w:pPr>
              <w:pStyle w:val="TAL"/>
              <w:rPr>
                <w:sz w:val="16"/>
              </w:rPr>
            </w:pPr>
            <w:r>
              <w:rPr>
                <w:sz w:val="16"/>
              </w:rPr>
              <w:t>CATT, CAICT</w:t>
            </w:r>
          </w:p>
        </w:tc>
        <w:tc>
          <w:tcPr>
            <w:tcW w:w="0" w:type="auto"/>
          </w:tcPr>
          <w:p w14:paraId="06A9169F" w14:textId="77777777" w:rsidR="00BC377F" w:rsidRPr="00496D15" w:rsidRDefault="00BC377F" w:rsidP="00D41ECF">
            <w:pPr>
              <w:pStyle w:val="TAL"/>
              <w:rPr>
                <w:sz w:val="16"/>
              </w:rPr>
            </w:pPr>
            <w:r>
              <w:rPr>
                <w:sz w:val="16"/>
              </w:rPr>
              <w:t>agreed</w:t>
            </w:r>
          </w:p>
        </w:tc>
        <w:tc>
          <w:tcPr>
            <w:tcW w:w="0" w:type="auto"/>
          </w:tcPr>
          <w:p w14:paraId="1FD591FA" w14:textId="77777777" w:rsidR="00BC377F" w:rsidRPr="00496D15" w:rsidRDefault="00BC377F" w:rsidP="00D41ECF">
            <w:pPr>
              <w:pStyle w:val="TAL"/>
              <w:rPr>
                <w:sz w:val="16"/>
              </w:rPr>
            </w:pPr>
            <w:r>
              <w:rPr>
                <w:sz w:val="16"/>
              </w:rPr>
              <w:t>R5-240127</w:t>
            </w:r>
          </w:p>
        </w:tc>
        <w:tc>
          <w:tcPr>
            <w:tcW w:w="0" w:type="auto"/>
          </w:tcPr>
          <w:p w14:paraId="5F4DF0D8" w14:textId="77777777" w:rsidR="00BC377F" w:rsidRPr="00496D15" w:rsidRDefault="00BC377F" w:rsidP="00D41ECF">
            <w:pPr>
              <w:pStyle w:val="TAL"/>
              <w:rPr>
                <w:sz w:val="16"/>
              </w:rPr>
            </w:pPr>
            <w:r>
              <w:rPr>
                <w:sz w:val="16"/>
              </w:rPr>
              <w:t>-</w:t>
            </w:r>
          </w:p>
        </w:tc>
      </w:tr>
      <w:tr w:rsidR="00BC377F" w14:paraId="0CD16449" w14:textId="77777777" w:rsidTr="00D41ECF">
        <w:tc>
          <w:tcPr>
            <w:tcW w:w="0" w:type="auto"/>
          </w:tcPr>
          <w:p w14:paraId="2364C044" w14:textId="77777777" w:rsidR="00BC377F" w:rsidRPr="00496D15" w:rsidRDefault="00BC377F" w:rsidP="00D41ECF">
            <w:pPr>
              <w:pStyle w:val="TAL"/>
              <w:rPr>
                <w:sz w:val="16"/>
              </w:rPr>
            </w:pPr>
            <w:r>
              <w:rPr>
                <w:sz w:val="16"/>
              </w:rPr>
              <w:t>R5-241917</w:t>
            </w:r>
          </w:p>
        </w:tc>
        <w:tc>
          <w:tcPr>
            <w:tcW w:w="0" w:type="auto"/>
          </w:tcPr>
          <w:p w14:paraId="6B30A53A" w14:textId="77777777" w:rsidR="00BC377F" w:rsidRPr="00496D15" w:rsidRDefault="00BC377F" w:rsidP="00D41ECF">
            <w:pPr>
              <w:pStyle w:val="TAL"/>
              <w:rPr>
                <w:sz w:val="16"/>
              </w:rPr>
            </w:pPr>
            <w:r>
              <w:rPr>
                <w:sz w:val="16"/>
              </w:rPr>
              <w:t xml:space="preserve">Corrected </w:t>
            </w:r>
            <w:proofErr w:type="spellStart"/>
            <w:r>
              <w:rPr>
                <w:sz w:val="16"/>
              </w:rPr>
              <w:t>CellIdentity</w:t>
            </w:r>
            <w:proofErr w:type="spellEnd"/>
            <w:r>
              <w:rPr>
                <w:sz w:val="16"/>
              </w:rPr>
              <w:t xml:space="preserve"> for DL-TDOA measurement period test</w:t>
            </w:r>
          </w:p>
        </w:tc>
        <w:tc>
          <w:tcPr>
            <w:tcW w:w="0" w:type="auto"/>
          </w:tcPr>
          <w:p w14:paraId="443F8893" w14:textId="77777777" w:rsidR="00BC377F" w:rsidRPr="00496D15" w:rsidRDefault="00BC377F" w:rsidP="00D41ECF">
            <w:pPr>
              <w:pStyle w:val="TAL"/>
              <w:rPr>
                <w:sz w:val="16"/>
              </w:rPr>
            </w:pPr>
            <w:r>
              <w:rPr>
                <w:sz w:val="16"/>
              </w:rPr>
              <w:t>CATT, Spirent</w:t>
            </w:r>
          </w:p>
        </w:tc>
        <w:tc>
          <w:tcPr>
            <w:tcW w:w="0" w:type="auto"/>
          </w:tcPr>
          <w:p w14:paraId="54673576" w14:textId="77777777" w:rsidR="00BC377F" w:rsidRPr="00496D15" w:rsidRDefault="00BC377F" w:rsidP="00D41ECF">
            <w:pPr>
              <w:pStyle w:val="TAL"/>
              <w:rPr>
                <w:sz w:val="16"/>
              </w:rPr>
            </w:pPr>
            <w:r>
              <w:rPr>
                <w:sz w:val="16"/>
              </w:rPr>
              <w:t>agreed</w:t>
            </w:r>
          </w:p>
        </w:tc>
        <w:tc>
          <w:tcPr>
            <w:tcW w:w="0" w:type="auto"/>
          </w:tcPr>
          <w:p w14:paraId="167AC357" w14:textId="77777777" w:rsidR="00BC377F" w:rsidRPr="00496D15" w:rsidRDefault="00BC377F" w:rsidP="00D41ECF">
            <w:pPr>
              <w:pStyle w:val="TAL"/>
              <w:rPr>
                <w:sz w:val="16"/>
              </w:rPr>
            </w:pPr>
            <w:r>
              <w:rPr>
                <w:sz w:val="16"/>
              </w:rPr>
              <w:t>R5-240128</w:t>
            </w:r>
          </w:p>
        </w:tc>
        <w:tc>
          <w:tcPr>
            <w:tcW w:w="0" w:type="auto"/>
          </w:tcPr>
          <w:p w14:paraId="7EA4A16A" w14:textId="77777777" w:rsidR="00BC377F" w:rsidRPr="00496D15" w:rsidRDefault="00BC377F" w:rsidP="00D41ECF">
            <w:pPr>
              <w:pStyle w:val="TAL"/>
              <w:rPr>
                <w:sz w:val="16"/>
              </w:rPr>
            </w:pPr>
            <w:r>
              <w:rPr>
                <w:sz w:val="16"/>
              </w:rPr>
              <w:t>-</w:t>
            </w:r>
          </w:p>
        </w:tc>
      </w:tr>
      <w:tr w:rsidR="00BC377F" w14:paraId="676265A5" w14:textId="77777777" w:rsidTr="00D41ECF">
        <w:tc>
          <w:tcPr>
            <w:tcW w:w="0" w:type="auto"/>
          </w:tcPr>
          <w:p w14:paraId="5800F2E6" w14:textId="77777777" w:rsidR="00BC377F" w:rsidRPr="00496D15" w:rsidRDefault="00BC377F" w:rsidP="00D41ECF">
            <w:pPr>
              <w:pStyle w:val="TAL"/>
              <w:rPr>
                <w:sz w:val="16"/>
              </w:rPr>
            </w:pPr>
            <w:r>
              <w:rPr>
                <w:sz w:val="16"/>
              </w:rPr>
              <w:t>R5-241918</w:t>
            </w:r>
          </w:p>
        </w:tc>
        <w:tc>
          <w:tcPr>
            <w:tcW w:w="0" w:type="auto"/>
          </w:tcPr>
          <w:p w14:paraId="37734C1B" w14:textId="77777777" w:rsidR="00BC377F" w:rsidRPr="00496D15" w:rsidRDefault="00BC377F" w:rsidP="00D41ECF">
            <w:pPr>
              <w:pStyle w:val="TAL"/>
              <w:rPr>
                <w:sz w:val="16"/>
              </w:rPr>
            </w:pPr>
            <w:r>
              <w:rPr>
                <w:sz w:val="16"/>
              </w:rPr>
              <w:t>Update to R18 IoT NTN test cases applicability</w:t>
            </w:r>
          </w:p>
        </w:tc>
        <w:tc>
          <w:tcPr>
            <w:tcW w:w="0" w:type="auto"/>
          </w:tcPr>
          <w:p w14:paraId="5D3B6686"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4AD8FDCB" w14:textId="77777777" w:rsidR="00BC377F" w:rsidRPr="00496D15" w:rsidRDefault="00BC377F" w:rsidP="00D41ECF">
            <w:pPr>
              <w:pStyle w:val="TAL"/>
              <w:rPr>
                <w:sz w:val="16"/>
              </w:rPr>
            </w:pPr>
            <w:r>
              <w:rPr>
                <w:sz w:val="16"/>
              </w:rPr>
              <w:t>agreed</w:t>
            </w:r>
          </w:p>
        </w:tc>
        <w:tc>
          <w:tcPr>
            <w:tcW w:w="0" w:type="auto"/>
          </w:tcPr>
          <w:p w14:paraId="018D29CB" w14:textId="77777777" w:rsidR="00BC377F" w:rsidRPr="00496D15" w:rsidRDefault="00BC377F" w:rsidP="00D41ECF">
            <w:pPr>
              <w:pStyle w:val="TAL"/>
              <w:rPr>
                <w:sz w:val="16"/>
              </w:rPr>
            </w:pPr>
            <w:r>
              <w:rPr>
                <w:sz w:val="16"/>
              </w:rPr>
              <w:t>R5-240073</w:t>
            </w:r>
          </w:p>
        </w:tc>
        <w:tc>
          <w:tcPr>
            <w:tcW w:w="0" w:type="auto"/>
          </w:tcPr>
          <w:p w14:paraId="1F890A71" w14:textId="77777777" w:rsidR="00BC377F" w:rsidRPr="00496D15" w:rsidRDefault="00BC377F" w:rsidP="00D41ECF">
            <w:pPr>
              <w:pStyle w:val="TAL"/>
              <w:rPr>
                <w:sz w:val="16"/>
              </w:rPr>
            </w:pPr>
            <w:r>
              <w:rPr>
                <w:sz w:val="16"/>
              </w:rPr>
              <w:t>-</w:t>
            </w:r>
          </w:p>
        </w:tc>
      </w:tr>
      <w:tr w:rsidR="00BC377F" w14:paraId="4C7432C0" w14:textId="77777777" w:rsidTr="00D41ECF">
        <w:tc>
          <w:tcPr>
            <w:tcW w:w="0" w:type="auto"/>
          </w:tcPr>
          <w:p w14:paraId="44E2530E" w14:textId="77777777" w:rsidR="00BC377F" w:rsidRPr="00496D15" w:rsidRDefault="00BC377F" w:rsidP="00D41ECF">
            <w:pPr>
              <w:pStyle w:val="TAL"/>
              <w:rPr>
                <w:sz w:val="16"/>
              </w:rPr>
            </w:pPr>
            <w:r>
              <w:rPr>
                <w:sz w:val="16"/>
              </w:rPr>
              <w:t>R5-241919</w:t>
            </w:r>
          </w:p>
        </w:tc>
        <w:tc>
          <w:tcPr>
            <w:tcW w:w="0" w:type="auto"/>
          </w:tcPr>
          <w:p w14:paraId="399915A8" w14:textId="77777777" w:rsidR="00BC377F" w:rsidRPr="00496D15" w:rsidRDefault="00BC377F" w:rsidP="00D41ECF">
            <w:pPr>
              <w:pStyle w:val="TAL"/>
              <w:rPr>
                <w:sz w:val="16"/>
              </w:rPr>
            </w:pPr>
            <w:r>
              <w:rPr>
                <w:sz w:val="16"/>
              </w:rPr>
              <w:t>Introduction of RF Test Environment for ATG</w:t>
            </w:r>
          </w:p>
        </w:tc>
        <w:tc>
          <w:tcPr>
            <w:tcW w:w="0" w:type="auto"/>
          </w:tcPr>
          <w:p w14:paraId="40E09224" w14:textId="77777777" w:rsidR="00BC377F" w:rsidRPr="00496D15" w:rsidRDefault="00BC377F" w:rsidP="00D41ECF">
            <w:pPr>
              <w:pStyle w:val="TAL"/>
              <w:rPr>
                <w:sz w:val="16"/>
              </w:rPr>
            </w:pPr>
            <w:r>
              <w:rPr>
                <w:sz w:val="16"/>
              </w:rPr>
              <w:t>CMCC</w:t>
            </w:r>
          </w:p>
        </w:tc>
        <w:tc>
          <w:tcPr>
            <w:tcW w:w="0" w:type="auto"/>
          </w:tcPr>
          <w:p w14:paraId="02534D31" w14:textId="77777777" w:rsidR="00BC377F" w:rsidRPr="00496D15" w:rsidRDefault="00BC377F" w:rsidP="00D41ECF">
            <w:pPr>
              <w:pStyle w:val="TAL"/>
              <w:rPr>
                <w:sz w:val="16"/>
              </w:rPr>
            </w:pPr>
            <w:r>
              <w:rPr>
                <w:sz w:val="16"/>
              </w:rPr>
              <w:t>agreed</w:t>
            </w:r>
          </w:p>
        </w:tc>
        <w:tc>
          <w:tcPr>
            <w:tcW w:w="0" w:type="auto"/>
          </w:tcPr>
          <w:p w14:paraId="50C509AC" w14:textId="77777777" w:rsidR="00BC377F" w:rsidRPr="00496D15" w:rsidRDefault="00BC377F" w:rsidP="00D41ECF">
            <w:pPr>
              <w:pStyle w:val="TAL"/>
              <w:rPr>
                <w:sz w:val="16"/>
              </w:rPr>
            </w:pPr>
            <w:r>
              <w:rPr>
                <w:sz w:val="16"/>
              </w:rPr>
              <w:t>R5-240046</w:t>
            </w:r>
          </w:p>
        </w:tc>
        <w:tc>
          <w:tcPr>
            <w:tcW w:w="0" w:type="auto"/>
          </w:tcPr>
          <w:p w14:paraId="3210E028" w14:textId="77777777" w:rsidR="00BC377F" w:rsidRPr="00496D15" w:rsidRDefault="00BC377F" w:rsidP="00D41ECF">
            <w:pPr>
              <w:pStyle w:val="TAL"/>
              <w:rPr>
                <w:sz w:val="16"/>
              </w:rPr>
            </w:pPr>
            <w:r>
              <w:rPr>
                <w:sz w:val="16"/>
              </w:rPr>
              <w:t>-</w:t>
            </w:r>
          </w:p>
        </w:tc>
      </w:tr>
      <w:tr w:rsidR="00BC377F" w14:paraId="65C6835A" w14:textId="77777777" w:rsidTr="00D41ECF">
        <w:tc>
          <w:tcPr>
            <w:tcW w:w="0" w:type="auto"/>
          </w:tcPr>
          <w:p w14:paraId="20CBCFE3" w14:textId="77777777" w:rsidR="00BC377F" w:rsidRPr="00496D15" w:rsidRDefault="00BC377F" w:rsidP="00D41ECF">
            <w:pPr>
              <w:pStyle w:val="TAL"/>
              <w:rPr>
                <w:sz w:val="16"/>
              </w:rPr>
            </w:pPr>
            <w:r>
              <w:rPr>
                <w:sz w:val="16"/>
              </w:rPr>
              <w:t>R5-241920</w:t>
            </w:r>
          </w:p>
        </w:tc>
        <w:tc>
          <w:tcPr>
            <w:tcW w:w="0" w:type="auto"/>
          </w:tcPr>
          <w:p w14:paraId="45F2ECAA" w14:textId="77777777" w:rsidR="00BC377F" w:rsidRPr="00496D15" w:rsidRDefault="00BC377F" w:rsidP="00D41ECF">
            <w:pPr>
              <w:pStyle w:val="TAL"/>
              <w:rPr>
                <w:sz w:val="16"/>
              </w:rPr>
            </w:pPr>
            <w:r>
              <w:rPr>
                <w:sz w:val="16"/>
              </w:rPr>
              <w:t>Introduction of RRM Test Environment for ATG</w:t>
            </w:r>
          </w:p>
        </w:tc>
        <w:tc>
          <w:tcPr>
            <w:tcW w:w="0" w:type="auto"/>
          </w:tcPr>
          <w:p w14:paraId="136E0E40" w14:textId="77777777" w:rsidR="00BC377F" w:rsidRPr="00496D15" w:rsidRDefault="00BC377F" w:rsidP="00D41ECF">
            <w:pPr>
              <w:pStyle w:val="TAL"/>
              <w:rPr>
                <w:sz w:val="16"/>
              </w:rPr>
            </w:pPr>
            <w:r>
              <w:rPr>
                <w:sz w:val="16"/>
              </w:rPr>
              <w:t>CMCC</w:t>
            </w:r>
          </w:p>
        </w:tc>
        <w:tc>
          <w:tcPr>
            <w:tcW w:w="0" w:type="auto"/>
          </w:tcPr>
          <w:p w14:paraId="00257496" w14:textId="77777777" w:rsidR="00BC377F" w:rsidRPr="00496D15" w:rsidRDefault="00BC377F" w:rsidP="00D41ECF">
            <w:pPr>
              <w:pStyle w:val="TAL"/>
              <w:rPr>
                <w:sz w:val="16"/>
              </w:rPr>
            </w:pPr>
            <w:r>
              <w:rPr>
                <w:sz w:val="16"/>
              </w:rPr>
              <w:t>agreed</w:t>
            </w:r>
          </w:p>
        </w:tc>
        <w:tc>
          <w:tcPr>
            <w:tcW w:w="0" w:type="auto"/>
          </w:tcPr>
          <w:p w14:paraId="37F64EF9" w14:textId="77777777" w:rsidR="00BC377F" w:rsidRPr="00496D15" w:rsidRDefault="00BC377F" w:rsidP="00D41ECF">
            <w:pPr>
              <w:pStyle w:val="TAL"/>
              <w:rPr>
                <w:sz w:val="16"/>
              </w:rPr>
            </w:pPr>
            <w:r>
              <w:rPr>
                <w:sz w:val="16"/>
              </w:rPr>
              <w:t>R5-240047</w:t>
            </w:r>
          </w:p>
        </w:tc>
        <w:tc>
          <w:tcPr>
            <w:tcW w:w="0" w:type="auto"/>
          </w:tcPr>
          <w:p w14:paraId="7F406DF0" w14:textId="77777777" w:rsidR="00BC377F" w:rsidRPr="00496D15" w:rsidRDefault="00BC377F" w:rsidP="00D41ECF">
            <w:pPr>
              <w:pStyle w:val="TAL"/>
              <w:rPr>
                <w:sz w:val="16"/>
              </w:rPr>
            </w:pPr>
            <w:r>
              <w:rPr>
                <w:sz w:val="16"/>
              </w:rPr>
              <w:t>-</w:t>
            </w:r>
          </w:p>
        </w:tc>
      </w:tr>
      <w:tr w:rsidR="00BC377F" w14:paraId="26361925" w14:textId="77777777" w:rsidTr="00D41ECF">
        <w:tc>
          <w:tcPr>
            <w:tcW w:w="0" w:type="auto"/>
          </w:tcPr>
          <w:p w14:paraId="0BA9F495" w14:textId="77777777" w:rsidR="00BC377F" w:rsidRPr="00496D15" w:rsidRDefault="00BC377F" w:rsidP="00D41ECF">
            <w:pPr>
              <w:pStyle w:val="TAL"/>
              <w:rPr>
                <w:sz w:val="16"/>
              </w:rPr>
            </w:pPr>
            <w:r>
              <w:rPr>
                <w:sz w:val="16"/>
              </w:rPr>
              <w:t>R5-241921</w:t>
            </w:r>
          </w:p>
        </w:tc>
        <w:tc>
          <w:tcPr>
            <w:tcW w:w="0" w:type="auto"/>
          </w:tcPr>
          <w:p w14:paraId="1218A64A" w14:textId="77777777" w:rsidR="00BC377F" w:rsidRPr="00496D15" w:rsidRDefault="00BC377F" w:rsidP="00D41ECF">
            <w:pPr>
              <w:pStyle w:val="TAL"/>
              <w:rPr>
                <w:sz w:val="16"/>
              </w:rPr>
            </w:pPr>
            <w:r>
              <w:rPr>
                <w:sz w:val="16"/>
              </w:rPr>
              <w:t>Correction of Notes in tables of test channel bandwidths</w:t>
            </w:r>
          </w:p>
        </w:tc>
        <w:tc>
          <w:tcPr>
            <w:tcW w:w="0" w:type="auto"/>
          </w:tcPr>
          <w:p w14:paraId="56B01429" w14:textId="77777777" w:rsidR="00BC377F" w:rsidRPr="00496D15" w:rsidRDefault="00BC377F" w:rsidP="00D41ECF">
            <w:pPr>
              <w:pStyle w:val="TAL"/>
              <w:rPr>
                <w:sz w:val="16"/>
              </w:rPr>
            </w:pPr>
            <w:r>
              <w:rPr>
                <w:sz w:val="16"/>
              </w:rPr>
              <w:t>CAICT</w:t>
            </w:r>
          </w:p>
        </w:tc>
        <w:tc>
          <w:tcPr>
            <w:tcW w:w="0" w:type="auto"/>
          </w:tcPr>
          <w:p w14:paraId="3C025A56" w14:textId="77777777" w:rsidR="00BC377F" w:rsidRPr="00496D15" w:rsidRDefault="00BC377F" w:rsidP="00D41ECF">
            <w:pPr>
              <w:pStyle w:val="TAL"/>
              <w:rPr>
                <w:sz w:val="16"/>
              </w:rPr>
            </w:pPr>
            <w:r>
              <w:rPr>
                <w:sz w:val="16"/>
              </w:rPr>
              <w:t>agreed</w:t>
            </w:r>
          </w:p>
        </w:tc>
        <w:tc>
          <w:tcPr>
            <w:tcW w:w="0" w:type="auto"/>
          </w:tcPr>
          <w:p w14:paraId="41506F3B" w14:textId="77777777" w:rsidR="00BC377F" w:rsidRPr="00496D15" w:rsidRDefault="00BC377F" w:rsidP="00D41ECF">
            <w:pPr>
              <w:pStyle w:val="TAL"/>
              <w:rPr>
                <w:sz w:val="16"/>
              </w:rPr>
            </w:pPr>
            <w:r>
              <w:rPr>
                <w:sz w:val="16"/>
              </w:rPr>
              <w:t>R5-240258</w:t>
            </w:r>
          </w:p>
        </w:tc>
        <w:tc>
          <w:tcPr>
            <w:tcW w:w="0" w:type="auto"/>
          </w:tcPr>
          <w:p w14:paraId="45C80A0B" w14:textId="77777777" w:rsidR="00BC377F" w:rsidRPr="00496D15" w:rsidRDefault="00BC377F" w:rsidP="00D41ECF">
            <w:pPr>
              <w:pStyle w:val="TAL"/>
              <w:rPr>
                <w:sz w:val="16"/>
              </w:rPr>
            </w:pPr>
            <w:r>
              <w:rPr>
                <w:sz w:val="16"/>
              </w:rPr>
              <w:t>-</w:t>
            </w:r>
          </w:p>
        </w:tc>
      </w:tr>
      <w:tr w:rsidR="00BC377F" w14:paraId="5EB7A2E1" w14:textId="77777777" w:rsidTr="00D41ECF">
        <w:tc>
          <w:tcPr>
            <w:tcW w:w="0" w:type="auto"/>
          </w:tcPr>
          <w:p w14:paraId="046F6F6B" w14:textId="77777777" w:rsidR="00BC377F" w:rsidRPr="00496D15" w:rsidRDefault="00BC377F" w:rsidP="00D41ECF">
            <w:pPr>
              <w:pStyle w:val="TAL"/>
              <w:rPr>
                <w:sz w:val="16"/>
              </w:rPr>
            </w:pPr>
            <w:r>
              <w:rPr>
                <w:sz w:val="16"/>
              </w:rPr>
              <w:t>R5-241922</w:t>
            </w:r>
          </w:p>
        </w:tc>
        <w:tc>
          <w:tcPr>
            <w:tcW w:w="0" w:type="auto"/>
          </w:tcPr>
          <w:p w14:paraId="42122095" w14:textId="77777777" w:rsidR="00BC377F" w:rsidRPr="00496D15" w:rsidRDefault="00BC377F" w:rsidP="00D41ECF">
            <w:pPr>
              <w:pStyle w:val="TAL"/>
              <w:rPr>
                <w:sz w:val="16"/>
              </w:rPr>
            </w:pPr>
            <w:r>
              <w:rPr>
                <w:sz w:val="16"/>
              </w:rPr>
              <w:t>Correction to Rel-15 A-MPR</w:t>
            </w:r>
          </w:p>
        </w:tc>
        <w:tc>
          <w:tcPr>
            <w:tcW w:w="0" w:type="auto"/>
          </w:tcPr>
          <w:p w14:paraId="4C78BD42" w14:textId="77777777" w:rsidR="00BC377F" w:rsidRPr="00496D15" w:rsidRDefault="00BC377F" w:rsidP="00D41ECF">
            <w:pPr>
              <w:pStyle w:val="TAL"/>
              <w:rPr>
                <w:sz w:val="16"/>
              </w:rPr>
            </w:pPr>
            <w:r>
              <w:rPr>
                <w:sz w:val="16"/>
              </w:rPr>
              <w:t>Anritsu</w:t>
            </w:r>
          </w:p>
        </w:tc>
        <w:tc>
          <w:tcPr>
            <w:tcW w:w="0" w:type="auto"/>
          </w:tcPr>
          <w:p w14:paraId="4F01719B" w14:textId="77777777" w:rsidR="00BC377F" w:rsidRPr="00496D15" w:rsidRDefault="00BC377F" w:rsidP="00D41ECF">
            <w:pPr>
              <w:pStyle w:val="TAL"/>
              <w:rPr>
                <w:sz w:val="16"/>
              </w:rPr>
            </w:pPr>
            <w:r>
              <w:rPr>
                <w:sz w:val="16"/>
              </w:rPr>
              <w:t>agreed</w:t>
            </w:r>
          </w:p>
        </w:tc>
        <w:tc>
          <w:tcPr>
            <w:tcW w:w="0" w:type="auto"/>
          </w:tcPr>
          <w:p w14:paraId="05701EFB" w14:textId="77777777" w:rsidR="00BC377F" w:rsidRPr="00496D15" w:rsidRDefault="00BC377F" w:rsidP="00D41ECF">
            <w:pPr>
              <w:pStyle w:val="TAL"/>
              <w:rPr>
                <w:sz w:val="16"/>
              </w:rPr>
            </w:pPr>
            <w:r>
              <w:rPr>
                <w:sz w:val="16"/>
              </w:rPr>
              <w:t>R5-241100</w:t>
            </w:r>
          </w:p>
        </w:tc>
        <w:tc>
          <w:tcPr>
            <w:tcW w:w="0" w:type="auto"/>
          </w:tcPr>
          <w:p w14:paraId="3961243A" w14:textId="77777777" w:rsidR="00BC377F" w:rsidRPr="00496D15" w:rsidRDefault="00BC377F" w:rsidP="00D41ECF">
            <w:pPr>
              <w:pStyle w:val="TAL"/>
              <w:rPr>
                <w:sz w:val="16"/>
              </w:rPr>
            </w:pPr>
            <w:r>
              <w:rPr>
                <w:sz w:val="16"/>
              </w:rPr>
              <w:t>-</w:t>
            </w:r>
          </w:p>
        </w:tc>
      </w:tr>
      <w:tr w:rsidR="00BC377F" w14:paraId="18C8EA72" w14:textId="77777777" w:rsidTr="00D41ECF">
        <w:tc>
          <w:tcPr>
            <w:tcW w:w="0" w:type="auto"/>
          </w:tcPr>
          <w:p w14:paraId="45F07B76" w14:textId="77777777" w:rsidR="00BC377F" w:rsidRPr="00496D15" w:rsidRDefault="00BC377F" w:rsidP="00D41ECF">
            <w:pPr>
              <w:pStyle w:val="TAL"/>
              <w:rPr>
                <w:sz w:val="16"/>
              </w:rPr>
            </w:pPr>
            <w:r>
              <w:rPr>
                <w:sz w:val="16"/>
              </w:rPr>
              <w:t>R5-241923</w:t>
            </w:r>
          </w:p>
        </w:tc>
        <w:tc>
          <w:tcPr>
            <w:tcW w:w="0" w:type="auto"/>
          </w:tcPr>
          <w:p w14:paraId="35BD4305" w14:textId="77777777" w:rsidR="00BC377F" w:rsidRPr="00496D15" w:rsidRDefault="00BC377F" w:rsidP="00D41ECF">
            <w:pPr>
              <w:pStyle w:val="TAL"/>
              <w:rPr>
                <w:sz w:val="16"/>
              </w:rPr>
            </w:pPr>
            <w:r>
              <w:rPr>
                <w:sz w:val="16"/>
              </w:rPr>
              <w:t>Correction of applicability for test with LTE anchor agnostic approach in 6.5B.3.3.1</w:t>
            </w:r>
          </w:p>
        </w:tc>
        <w:tc>
          <w:tcPr>
            <w:tcW w:w="0" w:type="auto"/>
          </w:tcPr>
          <w:p w14:paraId="38C0F8E6" w14:textId="77777777" w:rsidR="00BC377F" w:rsidRPr="00496D15" w:rsidRDefault="00BC377F" w:rsidP="00D41ECF">
            <w:pPr>
              <w:pStyle w:val="TAL"/>
              <w:rPr>
                <w:sz w:val="16"/>
              </w:rPr>
            </w:pPr>
            <w:r>
              <w:rPr>
                <w:sz w:val="16"/>
              </w:rPr>
              <w:t>CAICT</w:t>
            </w:r>
          </w:p>
        </w:tc>
        <w:tc>
          <w:tcPr>
            <w:tcW w:w="0" w:type="auto"/>
          </w:tcPr>
          <w:p w14:paraId="5E19607A" w14:textId="77777777" w:rsidR="00BC377F" w:rsidRPr="00496D15" w:rsidRDefault="00BC377F" w:rsidP="00D41ECF">
            <w:pPr>
              <w:pStyle w:val="TAL"/>
              <w:rPr>
                <w:sz w:val="16"/>
              </w:rPr>
            </w:pPr>
            <w:r>
              <w:rPr>
                <w:sz w:val="16"/>
              </w:rPr>
              <w:t>agreed</w:t>
            </w:r>
          </w:p>
        </w:tc>
        <w:tc>
          <w:tcPr>
            <w:tcW w:w="0" w:type="auto"/>
          </w:tcPr>
          <w:p w14:paraId="0E9708C2" w14:textId="77777777" w:rsidR="00BC377F" w:rsidRPr="00496D15" w:rsidRDefault="00BC377F" w:rsidP="00D41ECF">
            <w:pPr>
              <w:pStyle w:val="TAL"/>
              <w:rPr>
                <w:sz w:val="16"/>
              </w:rPr>
            </w:pPr>
            <w:r>
              <w:rPr>
                <w:sz w:val="16"/>
              </w:rPr>
              <w:t>R5-240263</w:t>
            </w:r>
          </w:p>
        </w:tc>
        <w:tc>
          <w:tcPr>
            <w:tcW w:w="0" w:type="auto"/>
          </w:tcPr>
          <w:p w14:paraId="5337A52F" w14:textId="77777777" w:rsidR="00BC377F" w:rsidRPr="00496D15" w:rsidRDefault="00BC377F" w:rsidP="00D41ECF">
            <w:pPr>
              <w:pStyle w:val="TAL"/>
              <w:rPr>
                <w:sz w:val="16"/>
              </w:rPr>
            </w:pPr>
            <w:r>
              <w:rPr>
                <w:sz w:val="16"/>
              </w:rPr>
              <w:t>-</w:t>
            </w:r>
          </w:p>
        </w:tc>
      </w:tr>
      <w:tr w:rsidR="00BC377F" w14:paraId="28D4DBE7" w14:textId="77777777" w:rsidTr="00D41ECF">
        <w:tc>
          <w:tcPr>
            <w:tcW w:w="0" w:type="auto"/>
          </w:tcPr>
          <w:p w14:paraId="6ED6E03E" w14:textId="77777777" w:rsidR="00BC377F" w:rsidRPr="00496D15" w:rsidRDefault="00BC377F" w:rsidP="00D41ECF">
            <w:pPr>
              <w:pStyle w:val="TAL"/>
              <w:rPr>
                <w:sz w:val="16"/>
              </w:rPr>
            </w:pPr>
            <w:r>
              <w:rPr>
                <w:sz w:val="16"/>
              </w:rPr>
              <w:t>R5-241924</w:t>
            </w:r>
          </w:p>
        </w:tc>
        <w:tc>
          <w:tcPr>
            <w:tcW w:w="0" w:type="auto"/>
          </w:tcPr>
          <w:p w14:paraId="446599A4" w14:textId="77777777" w:rsidR="00BC377F" w:rsidRPr="00496D15" w:rsidRDefault="00BC377F" w:rsidP="00D41ECF">
            <w:pPr>
              <w:pStyle w:val="TAL"/>
              <w:rPr>
                <w:sz w:val="16"/>
              </w:rPr>
            </w:pPr>
            <w:r>
              <w:rPr>
                <w:sz w:val="16"/>
              </w:rPr>
              <w:t>Correction to p-Max value in out of band test cases for FR1 inter-band EN-DC</w:t>
            </w:r>
          </w:p>
        </w:tc>
        <w:tc>
          <w:tcPr>
            <w:tcW w:w="0" w:type="auto"/>
          </w:tcPr>
          <w:p w14:paraId="08C410CF" w14:textId="77777777" w:rsidR="00BC377F" w:rsidRPr="00496D15" w:rsidRDefault="00BC377F" w:rsidP="00D41ECF">
            <w:pPr>
              <w:pStyle w:val="TAL"/>
              <w:rPr>
                <w:sz w:val="16"/>
              </w:rPr>
            </w:pPr>
            <w:r>
              <w:rPr>
                <w:sz w:val="16"/>
              </w:rPr>
              <w:t>Anritsu</w:t>
            </w:r>
          </w:p>
        </w:tc>
        <w:tc>
          <w:tcPr>
            <w:tcW w:w="0" w:type="auto"/>
          </w:tcPr>
          <w:p w14:paraId="64C57BB6" w14:textId="77777777" w:rsidR="00BC377F" w:rsidRPr="00496D15" w:rsidRDefault="00BC377F" w:rsidP="00D41ECF">
            <w:pPr>
              <w:pStyle w:val="TAL"/>
              <w:rPr>
                <w:sz w:val="16"/>
              </w:rPr>
            </w:pPr>
            <w:r>
              <w:rPr>
                <w:sz w:val="16"/>
              </w:rPr>
              <w:t>agreed</w:t>
            </w:r>
          </w:p>
        </w:tc>
        <w:tc>
          <w:tcPr>
            <w:tcW w:w="0" w:type="auto"/>
          </w:tcPr>
          <w:p w14:paraId="0727DCE6" w14:textId="77777777" w:rsidR="00BC377F" w:rsidRPr="00496D15" w:rsidRDefault="00BC377F" w:rsidP="00D41ECF">
            <w:pPr>
              <w:pStyle w:val="TAL"/>
              <w:rPr>
                <w:sz w:val="16"/>
              </w:rPr>
            </w:pPr>
            <w:r>
              <w:rPr>
                <w:sz w:val="16"/>
              </w:rPr>
              <w:t>R5-241112</w:t>
            </w:r>
          </w:p>
        </w:tc>
        <w:tc>
          <w:tcPr>
            <w:tcW w:w="0" w:type="auto"/>
          </w:tcPr>
          <w:p w14:paraId="1F5206A0" w14:textId="77777777" w:rsidR="00BC377F" w:rsidRPr="00496D15" w:rsidRDefault="00BC377F" w:rsidP="00D41ECF">
            <w:pPr>
              <w:pStyle w:val="TAL"/>
              <w:rPr>
                <w:sz w:val="16"/>
              </w:rPr>
            </w:pPr>
            <w:r>
              <w:rPr>
                <w:sz w:val="16"/>
              </w:rPr>
              <w:t>-</w:t>
            </w:r>
          </w:p>
        </w:tc>
      </w:tr>
      <w:tr w:rsidR="00BC377F" w14:paraId="06696ACF" w14:textId="77777777" w:rsidTr="00D41ECF">
        <w:tc>
          <w:tcPr>
            <w:tcW w:w="0" w:type="auto"/>
          </w:tcPr>
          <w:p w14:paraId="0904F41B" w14:textId="77777777" w:rsidR="00BC377F" w:rsidRPr="00496D15" w:rsidRDefault="00BC377F" w:rsidP="00D41ECF">
            <w:pPr>
              <w:pStyle w:val="TAL"/>
              <w:rPr>
                <w:sz w:val="16"/>
              </w:rPr>
            </w:pPr>
            <w:r>
              <w:rPr>
                <w:sz w:val="16"/>
              </w:rPr>
              <w:t>R5-241925</w:t>
            </w:r>
          </w:p>
        </w:tc>
        <w:tc>
          <w:tcPr>
            <w:tcW w:w="0" w:type="auto"/>
          </w:tcPr>
          <w:p w14:paraId="1E15525A"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3305166C" w14:textId="77777777" w:rsidR="00BC377F" w:rsidRPr="00496D15" w:rsidRDefault="00BC377F" w:rsidP="00D41ECF">
            <w:pPr>
              <w:pStyle w:val="TAL"/>
              <w:rPr>
                <w:sz w:val="16"/>
              </w:rPr>
            </w:pPr>
            <w:r>
              <w:rPr>
                <w:sz w:val="16"/>
              </w:rPr>
              <w:t>Qualcomm Technologies Ireland</w:t>
            </w:r>
          </w:p>
        </w:tc>
        <w:tc>
          <w:tcPr>
            <w:tcW w:w="0" w:type="auto"/>
          </w:tcPr>
          <w:p w14:paraId="6539EAE6" w14:textId="77777777" w:rsidR="00BC377F" w:rsidRPr="00496D15" w:rsidRDefault="00BC377F" w:rsidP="00D41ECF">
            <w:pPr>
              <w:pStyle w:val="TAL"/>
              <w:rPr>
                <w:sz w:val="16"/>
              </w:rPr>
            </w:pPr>
            <w:r>
              <w:rPr>
                <w:sz w:val="16"/>
              </w:rPr>
              <w:t>agreed</w:t>
            </w:r>
          </w:p>
        </w:tc>
        <w:tc>
          <w:tcPr>
            <w:tcW w:w="0" w:type="auto"/>
          </w:tcPr>
          <w:p w14:paraId="79F56633" w14:textId="77777777" w:rsidR="00BC377F" w:rsidRPr="00496D15" w:rsidRDefault="00BC377F" w:rsidP="00D41ECF">
            <w:pPr>
              <w:pStyle w:val="TAL"/>
              <w:rPr>
                <w:sz w:val="16"/>
              </w:rPr>
            </w:pPr>
            <w:r>
              <w:rPr>
                <w:sz w:val="16"/>
              </w:rPr>
              <w:t>R5-240952</w:t>
            </w:r>
          </w:p>
        </w:tc>
        <w:tc>
          <w:tcPr>
            <w:tcW w:w="0" w:type="auto"/>
          </w:tcPr>
          <w:p w14:paraId="565E9AE7" w14:textId="77777777" w:rsidR="00BC377F" w:rsidRPr="00496D15" w:rsidRDefault="00BC377F" w:rsidP="00D41ECF">
            <w:pPr>
              <w:pStyle w:val="TAL"/>
              <w:rPr>
                <w:sz w:val="16"/>
              </w:rPr>
            </w:pPr>
            <w:r>
              <w:rPr>
                <w:sz w:val="16"/>
              </w:rPr>
              <w:t>-</w:t>
            </w:r>
          </w:p>
        </w:tc>
      </w:tr>
      <w:tr w:rsidR="00BC377F" w14:paraId="7CB28D63" w14:textId="77777777" w:rsidTr="00D41ECF">
        <w:tc>
          <w:tcPr>
            <w:tcW w:w="0" w:type="auto"/>
          </w:tcPr>
          <w:p w14:paraId="15334757" w14:textId="77777777" w:rsidR="00BC377F" w:rsidRPr="00496D15" w:rsidRDefault="00BC377F" w:rsidP="00D41ECF">
            <w:pPr>
              <w:pStyle w:val="TAL"/>
              <w:rPr>
                <w:sz w:val="16"/>
              </w:rPr>
            </w:pPr>
            <w:r>
              <w:rPr>
                <w:sz w:val="16"/>
              </w:rPr>
              <w:t>R5-241926</w:t>
            </w:r>
          </w:p>
        </w:tc>
        <w:tc>
          <w:tcPr>
            <w:tcW w:w="0" w:type="auto"/>
          </w:tcPr>
          <w:p w14:paraId="6B449AA9" w14:textId="77777777" w:rsidR="00BC377F" w:rsidRPr="00496D15" w:rsidRDefault="00BC377F" w:rsidP="00D41ECF">
            <w:pPr>
              <w:pStyle w:val="TAL"/>
              <w:rPr>
                <w:sz w:val="16"/>
              </w:rPr>
            </w:pPr>
            <w:r>
              <w:rPr>
                <w:sz w:val="16"/>
              </w:rPr>
              <w:t>Update of abbreviations for ATG</w:t>
            </w:r>
          </w:p>
        </w:tc>
        <w:tc>
          <w:tcPr>
            <w:tcW w:w="0" w:type="auto"/>
          </w:tcPr>
          <w:p w14:paraId="41EE3F3A" w14:textId="77777777" w:rsidR="00BC377F" w:rsidRPr="00496D15" w:rsidRDefault="00BC377F" w:rsidP="00D41ECF">
            <w:pPr>
              <w:pStyle w:val="TAL"/>
              <w:rPr>
                <w:sz w:val="16"/>
              </w:rPr>
            </w:pPr>
            <w:r>
              <w:rPr>
                <w:sz w:val="16"/>
              </w:rPr>
              <w:t>CMCC</w:t>
            </w:r>
          </w:p>
        </w:tc>
        <w:tc>
          <w:tcPr>
            <w:tcW w:w="0" w:type="auto"/>
          </w:tcPr>
          <w:p w14:paraId="6BFC7B65" w14:textId="77777777" w:rsidR="00BC377F" w:rsidRPr="00496D15" w:rsidRDefault="00BC377F" w:rsidP="00D41ECF">
            <w:pPr>
              <w:pStyle w:val="TAL"/>
              <w:rPr>
                <w:sz w:val="16"/>
              </w:rPr>
            </w:pPr>
            <w:r>
              <w:rPr>
                <w:sz w:val="16"/>
              </w:rPr>
              <w:t>agreed</w:t>
            </w:r>
          </w:p>
        </w:tc>
        <w:tc>
          <w:tcPr>
            <w:tcW w:w="0" w:type="auto"/>
          </w:tcPr>
          <w:p w14:paraId="5016BE09" w14:textId="77777777" w:rsidR="00BC377F" w:rsidRPr="00496D15" w:rsidRDefault="00BC377F" w:rsidP="00D41ECF">
            <w:pPr>
              <w:pStyle w:val="TAL"/>
              <w:rPr>
                <w:sz w:val="16"/>
              </w:rPr>
            </w:pPr>
            <w:r>
              <w:rPr>
                <w:sz w:val="16"/>
              </w:rPr>
              <w:t>-</w:t>
            </w:r>
          </w:p>
        </w:tc>
        <w:tc>
          <w:tcPr>
            <w:tcW w:w="0" w:type="auto"/>
          </w:tcPr>
          <w:p w14:paraId="1385524A" w14:textId="77777777" w:rsidR="00BC377F" w:rsidRPr="00496D15" w:rsidRDefault="00BC377F" w:rsidP="00D41ECF">
            <w:pPr>
              <w:pStyle w:val="TAL"/>
              <w:rPr>
                <w:sz w:val="16"/>
              </w:rPr>
            </w:pPr>
            <w:r>
              <w:rPr>
                <w:sz w:val="16"/>
              </w:rPr>
              <w:t>-</w:t>
            </w:r>
          </w:p>
        </w:tc>
      </w:tr>
      <w:tr w:rsidR="00BC377F" w14:paraId="5C842A71" w14:textId="77777777" w:rsidTr="00D41ECF">
        <w:tc>
          <w:tcPr>
            <w:tcW w:w="0" w:type="auto"/>
          </w:tcPr>
          <w:p w14:paraId="68E70B1E" w14:textId="77777777" w:rsidR="00BC377F" w:rsidRPr="00496D15" w:rsidRDefault="00BC377F" w:rsidP="00D41ECF">
            <w:pPr>
              <w:pStyle w:val="TAL"/>
              <w:rPr>
                <w:sz w:val="16"/>
              </w:rPr>
            </w:pPr>
            <w:r>
              <w:rPr>
                <w:sz w:val="16"/>
              </w:rPr>
              <w:t>R5-241927</w:t>
            </w:r>
          </w:p>
        </w:tc>
        <w:tc>
          <w:tcPr>
            <w:tcW w:w="0" w:type="auto"/>
          </w:tcPr>
          <w:p w14:paraId="02A27D5B" w14:textId="77777777" w:rsidR="00BC377F" w:rsidRPr="00496D15" w:rsidRDefault="00BC377F" w:rsidP="00D41ECF">
            <w:pPr>
              <w:pStyle w:val="TAL"/>
              <w:rPr>
                <w:sz w:val="16"/>
              </w:rPr>
            </w:pPr>
            <w:r>
              <w:rPr>
                <w:sz w:val="16"/>
              </w:rPr>
              <w:t>Addition of test frequencies for new EN-DC comb within FR2</w:t>
            </w:r>
          </w:p>
        </w:tc>
        <w:tc>
          <w:tcPr>
            <w:tcW w:w="0" w:type="auto"/>
          </w:tcPr>
          <w:p w14:paraId="2EAFBE69" w14:textId="77777777" w:rsidR="00BC377F" w:rsidRPr="00496D15" w:rsidRDefault="00BC377F" w:rsidP="00D41ECF">
            <w:pPr>
              <w:pStyle w:val="TAL"/>
              <w:rPr>
                <w:sz w:val="16"/>
              </w:rPr>
            </w:pPr>
            <w:r>
              <w:rPr>
                <w:sz w:val="16"/>
              </w:rPr>
              <w:t>KDDI Corporation</w:t>
            </w:r>
          </w:p>
        </w:tc>
        <w:tc>
          <w:tcPr>
            <w:tcW w:w="0" w:type="auto"/>
          </w:tcPr>
          <w:p w14:paraId="27289E63" w14:textId="77777777" w:rsidR="00BC377F" w:rsidRPr="00496D15" w:rsidRDefault="00BC377F" w:rsidP="00D41ECF">
            <w:pPr>
              <w:pStyle w:val="TAL"/>
              <w:rPr>
                <w:sz w:val="16"/>
              </w:rPr>
            </w:pPr>
            <w:r>
              <w:rPr>
                <w:sz w:val="16"/>
              </w:rPr>
              <w:t>agreed</w:t>
            </w:r>
          </w:p>
        </w:tc>
        <w:tc>
          <w:tcPr>
            <w:tcW w:w="0" w:type="auto"/>
          </w:tcPr>
          <w:p w14:paraId="5C50F715" w14:textId="77777777" w:rsidR="00BC377F" w:rsidRPr="00496D15" w:rsidRDefault="00BC377F" w:rsidP="00D41ECF">
            <w:pPr>
              <w:pStyle w:val="TAL"/>
              <w:rPr>
                <w:sz w:val="16"/>
              </w:rPr>
            </w:pPr>
            <w:r>
              <w:rPr>
                <w:sz w:val="16"/>
              </w:rPr>
              <w:t>R5-240398</w:t>
            </w:r>
          </w:p>
        </w:tc>
        <w:tc>
          <w:tcPr>
            <w:tcW w:w="0" w:type="auto"/>
          </w:tcPr>
          <w:p w14:paraId="2923C688" w14:textId="77777777" w:rsidR="00BC377F" w:rsidRPr="00496D15" w:rsidRDefault="00BC377F" w:rsidP="00D41ECF">
            <w:pPr>
              <w:pStyle w:val="TAL"/>
              <w:rPr>
                <w:sz w:val="16"/>
              </w:rPr>
            </w:pPr>
            <w:r>
              <w:rPr>
                <w:sz w:val="16"/>
              </w:rPr>
              <w:t>-</w:t>
            </w:r>
          </w:p>
        </w:tc>
      </w:tr>
      <w:tr w:rsidR="00BC377F" w14:paraId="21028F16" w14:textId="77777777" w:rsidTr="00D41ECF">
        <w:tc>
          <w:tcPr>
            <w:tcW w:w="0" w:type="auto"/>
          </w:tcPr>
          <w:p w14:paraId="555D257D" w14:textId="77777777" w:rsidR="00BC377F" w:rsidRPr="00496D15" w:rsidRDefault="00BC377F" w:rsidP="00D41ECF">
            <w:pPr>
              <w:pStyle w:val="TAL"/>
              <w:rPr>
                <w:sz w:val="16"/>
              </w:rPr>
            </w:pPr>
            <w:r>
              <w:rPr>
                <w:sz w:val="16"/>
              </w:rPr>
              <w:t>R5-241928</w:t>
            </w:r>
          </w:p>
        </w:tc>
        <w:tc>
          <w:tcPr>
            <w:tcW w:w="0" w:type="auto"/>
          </w:tcPr>
          <w:p w14:paraId="71741096" w14:textId="77777777" w:rsidR="00BC377F" w:rsidRPr="00496D15" w:rsidRDefault="00BC377F" w:rsidP="00D41ECF">
            <w:pPr>
              <w:pStyle w:val="TAL"/>
              <w:rPr>
                <w:sz w:val="16"/>
              </w:rPr>
            </w:pPr>
            <w:r>
              <w:rPr>
                <w:sz w:val="16"/>
              </w:rPr>
              <w:t>Update for additional NR-CA and NR-DC band configurations</w:t>
            </w:r>
          </w:p>
        </w:tc>
        <w:tc>
          <w:tcPr>
            <w:tcW w:w="0" w:type="auto"/>
          </w:tcPr>
          <w:p w14:paraId="0CAD4514" w14:textId="77777777" w:rsidR="00BC377F" w:rsidRPr="00496D15" w:rsidRDefault="00BC377F" w:rsidP="00D41ECF">
            <w:pPr>
              <w:pStyle w:val="TAL"/>
              <w:rPr>
                <w:sz w:val="16"/>
              </w:rPr>
            </w:pPr>
            <w:r>
              <w:rPr>
                <w:sz w:val="16"/>
              </w:rPr>
              <w:t>Verizon</w:t>
            </w:r>
          </w:p>
        </w:tc>
        <w:tc>
          <w:tcPr>
            <w:tcW w:w="0" w:type="auto"/>
          </w:tcPr>
          <w:p w14:paraId="6E3FCA08" w14:textId="77777777" w:rsidR="00BC377F" w:rsidRPr="00496D15" w:rsidRDefault="00BC377F" w:rsidP="00D41ECF">
            <w:pPr>
              <w:pStyle w:val="TAL"/>
              <w:rPr>
                <w:sz w:val="16"/>
              </w:rPr>
            </w:pPr>
            <w:r>
              <w:rPr>
                <w:sz w:val="16"/>
              </w:rPr>
              <w:t>agreed</w:t>
            </w:r>
          </w:p>
        </w:tc>
        <w:tc>
          <w:tcPr>
            <w:tcW w:w="0" w:type="auto"/>
          </w:tcPr>
          <w:p w14:paraId="203696D6" w14:textId="77777777" w:rsidR="00BC377F" w:rsidRPr="00496D15" w:rsidRDefault="00BC377F" w:rsidP="00D41ECF">
            <w:pPr>
              <w:pStyle w:val="TAL"/>
              <w:rPr>
                <w:sz w:val="16"/>
              </w:rPr>
            </w:pPr>
            <w:r>
              <w:rPr>
                <w:sz w:val="16"/>
              </w:rPr>
              <w:t>R5-240861</w:t>
            </w:r>
          </w:p>
        </w:tc>
        <w:tc>
          <w:tcPr>
            <w:tcW w:w="0" w:type="auto"/>
          </w:tcPr>
          <w:p w14:paraId="69454204" w14:textId="77777777" w:rsidR="00BC377F" w:rsidRPr="00496D15" w:rsidRDefault="00BC377F" w:rsidP="00D41ECF">
            <w:pPr>
              <w:pStyle w:val="TAL"/>
              <w:rPr>
                <w:sz w:val="16"/>
              </w:rPr>
            </w:pPr>
            <w:r>
              <w:rPr>
                <w:sz w:val="16"/>
              </w:rPr>
              <w:t>-</w:t>
            </w:r>
          </w:p>
        </w:tc>
      </w:tr>
      <w:tr w:rsidR="00BC377F" w14:paraId="33FAEDE1" w14:textId="77777777" w:rsidTr="00D41ECF">
        <w:tc>
          <w:tcPr>
            <w:tcW w:w="0" w:type="auto"/>
          </w:tcPr>
          <w:p w14:paraId="7A380D97" w14:textId="77777777" w:rsidR="00BC377F" w:rsidRPr="00496D15" w:rsidRDefault="00BC377F" w:rsidP="00D41ECF">
            <w:pPr>
              <w:pStyle w:val="TAL"/>
              <w:rPr>
                <w:sz w:val="16"/>
              </w:rPr>
            </w:pPr>
            <w:r>
              <w:rPr>
                <w:sz w:val="16"/>
              </w:rPr>
              <w:t>R5-241929</w:t>
            </w:r>
          </w:p>
        </w:tc>
        <w:tc>
          <w:tcPr>
            <w:tcW w:w="0" w:type="auto"/>
          </w:tcPr>
          <w:p w14:paraId="536E4873" w14:textId="77777777" w:rsidR="00BC377F" w:rsidRPr="00496D15" w:rsidRDefault="00BC377F" w:rsidP="00D41ECF">
            <w:pPr>
              <w:pStyle w:val="TAL"/>
              <w:rPr>
                <w:sz w:val="16"/>
              </w:rPr>
            </w:pPr>
            <w:r>
              <w:rPr>
                <w:sz w:val="16"/>
              </w:rPr>
              <w:t>CR on EIS search interpolation</w:t>
            </w:r>
          </w:p>
        </w:tc>
        <w:tc>
          <w:tcPr>
            <w:tcW w:w="0" w:type="auto"/>
          </w:tcPr>
          <w:p w14:paraId="48DE4183" w14:textId="77777777" w:rsidR="00BC377F" w:rsidRPr="00496D15" w:rsidRDefault="00BC377F" w:rsidP="00D41ECF">
            <w:pPr>
              <w:pStyle w:val="TAL"/>
              <w:rPr>
                <w:sz w:val="16"/>
              </w:rPr>
            </w:pPr>
            <w:r>
              <w:rPr>
                <w:sz w:val="16"/>
              </w:rPr>
              <w:t>ROHDE &amp; SCHWARZ</w:t>
            </w:r>
          </w:p>
        </w:tc>
        <w:tc>
          <w:tcPr>
            <w:tcW w:w="0" w:type="auto"/>
          </w:tcPr>
          <w:p w14:paraId="11842159" w14:textId="77777777" w:rsidR="00BC377F" w:rsidRPr="00496D15" w:rsidRDefault="00BC377F" w:rsidP="00D41ECF">
            <w:pPr>
              <w:pStyle w:val="TAL"/>
              <w:rPr>
                <w:sz w:val="16"/>
              </w:rPr>
            </w:pPr>
            <w:r>
              <w:rPr>
                <w:sz w:val="16"/>
              </w:rPr>
              <w:t>agreed</w:t>
            </w:r>
          </w:p>
        </w:tc>
        <w:tc>
          <w:tcPr>
            <w:tcW w:w="0" w:type="auto"/>
          </w:tcPr>
          <w:p w14:paraId="1500163F" w14:textId="77777777" w:rsidR="00BC377F" w:rsidRPr="00496D15" w:rsidRDefault="00BC377F" w:rsidP="00D41ECF">
            <w:pPr>
              <w:pStyle w:val="TAL"/>
              <w:rPr>
                <w:sz w:val="16"/>
              </w:rPr>
            </w:pPr>
            <w:r>
              <w:rPr>
                <w:sz w:val="16"/>
              </w:rPr>
              <w:t>R5-241206</w:t>
            </w:r>
          </w:p>
        </w:tc>
        <w:tc>
          <w:tcPr>
            <w:tcW w:w="0" w:type="auto"/>
          </w:tcPr>
          <w:p w14:paraId="3F622A3B" w14:textId="77777777" w:rsidR="00BC377F" w:rsidRPr="00496D15" w:rsidRDefault="00BC377F" w:rsidP="00D41ECF">
            <w:pPr>
              <w:pStyle w:val="TAL"/>
              <w:rPr>
                <w:sz w:val="16"/>
              </w:rPr>
            </w:pPr>
            <w:r>
              <w:rPr>
                <w:sz w:val="16"/>
              </w:rPr>
              <w:t>-</w:t>
            </w:r>
          </w:p>
        </w:tc>
      </w:tr>
      <w:tr w:rsidR="00BC377F" w14:paraId="4B3019AF" w14:textId="77777777" w:rsidTr="00D41ECF">
        <w:tc>
          <w:tcPr>
            <w:tcW w:w="0" w:type="auto"/>
          </w:tcPr>
          <w:p w14:paraId="3C849F6A" w14:textId="77777777" w:rsidR="00BC377F" w:rsidRPr="00496D15" w:rsidRDefault="00BC377F" w:rsidP="00D41ECF">
            <w:pPr>
              <w:pStyle w:val="TAL"/>
              <w:rPr>
                <w:sz w:val="16"/>
              </w:rPr>
            </w:pPr>
            <w:r>
              <w:rPr>
                <w:sz w:val="16"/>
              </w:rPr>
              <w:t>R5-241930</w:t>
            </w:r>
          </w:p>
        </w:tc>
        <w:tc>
          <w:tcPr>
            <w:tcW w:w="0" w:type="auto"/>
          </w:tcPr>
          <w:p w14:paraId="46E474B5" w14:textId="77777777" w:rsidR="00BC377F" w:rsidRPr="00496D15" w:rsidRDefault="00BC377F" w:rsidP="00D41ECF">
            <w:pPr>
              <w:pStyle w:val="TAL"/>
              <w:rPr>
                <w:sz w:val="16"/>
              </w:rPr>
            </w:pPr>
            <w:r>
              <w:rPr>
                <w:sz w:val="16"/>
              </w:rPr>
              <w:t>Views on FR1 TRP TRS TT</w:t>
            </w:r>
          </w:p>
        </w:tc>
        <w:tc>
          <w:tcPr>
            <w:tcW w:w="0" w:type="auto"/>
          </w:tcPr>
          <w:p w14:paraId="455E1D5E" w14:textId="77777777" w:rsidR="00BC377F" w:rsidRPr="00496D15" w:rsidRDefault="00BC377F" w:rsidP="00D41ECF">
            <w:pPr>
              <w:pStyle w:val="TAL"/>
              <w:rPr>
                <w:sz w:val="16"/>
              </w:rPr>
            </w:pPr>
            <w:r>
              <w:rPr>
                <w:sz w:val="16"/>
              </w:rPr>
              <w:t>Apple Benelux B.V.</w:t>
            </w:r>
          </w:p>
        </w:tc>
        <w:tc>
          <w:tcPr>
            <w:tcW w:w="0" w:type="auto"/>
          </w:tcPr>
          <w:p w14:paraId="46998247" w14:textId="77777777" w:rsidR="00BC377F" w:rsidRPr="00496D15" w:rsidRDefault="00BC377F" w:rsidP="00D41ECF">
            <w:pPr>
              <w:pStyle w:val="TAL"/>
              <w:rPr>
                <w:sz w:val="16"/>
              </w:rPr>
            </w:pPr>
            <w:r>
              <w:rPr>
                <w:sz w:val="16"/>
              </w:rPr>
              <w:t>noted</w:t>
            </w:r>
          </w:p>
        </w:tc>
        <w:tc>
          <w:tcPr>
            <w:tcW w:w="0" w:type="auto"/>
          </w:tcPr>
          <w:p w14:paraId="0A27C38D" w14:textId="77777777" w:rsidR="00BC377F" w:rsidRPr="00496D15" w:rsidRDefault="00BC377F" w:rsidP="00D41ECF">
            <w:pPr>
              <w:pStyle w:val="TAL"/>
              <w:rPr>
                <w:sz w:val="16"/>
              </w:rPr>
            </w:pPr>
            <w:r>
              <w:rPr>
                <w:sz w:val="16"/>
              </w:rPr>
              <w:t>R5-241423</w:t>
            </w:r>
          </w:p>
        </w:tc>
        <w:tc>
          <w:tcPr>
            <w:tcW w:w="0" w:type="auto"/>
          </w:tcPr>
          <w:p w14:paraId="32859EF6" w14:textId="77777777" w:rsidR="00BC377F" w:rsidRPr="00496D15" w:rsidRDefault="00BC377F" w:rsidP="00D41ECF">
            <w:pPr>
              <w:pStyle w:val="TAL"/>
              <w:rPr>
                <w:sz w:val="16"/>
              </w:rPr>
            </w:pPr>
            <w:r>
              <w:rPr>
                <w:sz w:val="16"/>
              </w:rPr>
              <w:t>-</w:t>
            </w:r>
          </w:p>
        </w:tc>
      </w:tr>
      <w:tr w:rsidR="00BC377F" w14:paraId="30D17E92" w14:textId="77777777" w:rsidTr="00D41ECF">
        <w:tc>
          <w:tcPr>
            <w:tcW w:w="0" w:type="auto"/>
          </w:tcPr>
          <w:p w14:paraId="0F563202" w14:textId="77777777" w:rsidR="00BC377F" w:rsidRPr="00496D15" w:rsidRDefault="00BC377F" w:rsidP="00D41ECF">
            <w:pPr>
              <w:pStyle w:val="TAL"/>
              <w:rPr>
                <w:sz w:val="16"/>
              </w:rPr>
            </w:pPr>
            <w:r>
              <w:rPr>
                <w:sz w:val="16"/>
              </w:rPr>
              <w:t>R5-241931</w:t>
            </w:r>
          </w:p>
        </w:tc>
        <w:tc>
          <w:tcPr>
            <w:tcW w:w="0" w:type="auto"/>
          </w:tcPr>
          <w:p w14:paraId="78C92B9F" w14:textId="77777777" w:rsidR="00BC377F" w:rsidRPr="00496D15" w:rsidRDefault="00BC377F" w:rsidP="00D41ECF">
            <w:pPr>
              <w:pStyle w:val="TAL"/>
              <w:rPr>
                <w:sz w:val="16"/>
              </w:rPr>
            </w:pPr>
            <w:r>
              <w:rPr>
                <w:sz w:val="16"/>
              </w:rPr>
              <w:t>Update of TT within TRP and TRS tests</w:t>
            </w:r>
          </w:p>
        </w:tc>
        <w:tc>
          <w:tcPr>
            <w:tcW w:w="0" w:type="auto"/>
          </w:tcPr>
          <w:p w14:paraId="589B7C1B" w14:textId="77777777" w:rsidR="00BC377F" w:rsidRPr="00496D15" w:rsidRDefault="00BC377F" w:rsidP="00D41ECF">
            <w:pPr>
              <w:pStyle w:val="TAL"/>
              <w:rPr>
                <w:sz w:val="16"/>
              </w:rPr>
            </w:pPr>
            <w:r>
              <w:rPr>
                <w:sz w:val="16"/>
              </w:rPr>
              <w:t>Apple Benelux B.V.</w:t>
            </w:r>
          </w:p>
        </w:tc>
        <w:tc>
          <w:tcPr>
            <w:tcW w:w="0" w:type="auto"/>
          </w:tcPr>
          <w:p w14:paraId="5FF4EFB3" w14:textId="77777777" w:rsidR="00BC377F" w:rsidRPr="00496D15" w:rsidRDefault="00BC377F" w:rsidP="00D41ECF">
            <w:pPr>
              <w:pStyle w:val="TAL"/>
              <w:rPr>
                <w:sz w:val="16"/>
              </w:rPr>
            </w:pPr>
            <w:r>
              <w:rPr>
                <w:sz w:val="16"/>
              </w:rPr>
              <w:t>agreed</w:t>
            </w:r>
          </w:p>
        </w:tc>
        <w:tc>
          <w:tcPr>
            <w:tcW w:w="0" w:type="auto"/>
          </w:tcPr>
          <w:p w14:paraId="529C8257" w14:textId="77777777" w:rsidR="00BC377F" w:rsidRPr="00496D15" w:rsidRDefault="00BC377F" w:rsidP="00D41ECF">
            <w:pPr>
              <w:pStyle w:val="TAL"/>
              <w:rPr>
                <w:sz w:val="16"/>
              </w:rPr>
            </w:pPr>
            <w:r>
              <w:rPr>
                <w:sz w:val="16"/>
              </w:rPr>
              <w:t>R5-241422</w:t>
            </w:r>
          </w:p>
        </w:tc>
        <w:tc>
          <w:tcPr>
            <w:tcW w:w="0" w:type="auto"/>
          </w:tcPr>
          <w:p w14:paraId="5941150D" w14:textId="77777777" w:rsidR="00BC377F" w:rsidRPr="00496D15" w:rsidRDefault="00BC377F" w:rsidP="00D41ECF">
            <w:pPr>
              <w:pStyle w:val="TAL"/>
              <w:rPr>
                <w:sz w:val="16"/>
              </w:rPr>
            </w:pPr>
            <w:r>
              <w:rPr>
                <w:sz w:val="16"/>
              </w:rPr>
              <w:t>-</w:t>
            </w:r>
          </w:p>
        </w:tc>
      </w:tr>
      <w:tr w:rsidR="00BC377F" w14:paraId="62D3EFC3" w14:textId="77777777" w:rsidTr="00D41ECF">
        <w:tc>
          <w:tcPr>
            <w:tcW w:w="0" w:type="auto"/>
          </w:tcPr>
          <w:p w14:paraId="6FF181A0" w14:textId="77777777" w:rsidR="00BC377F" w:rsidRPr="00496D15" w:rsidRDefault="00BC377F" w:rsidP="00D41ECF">
            <w:pPr>
              <w:pStyle w:val="TAL"/>
              <w:rPr>
                <w:sz w:val="16"/>
              </w:rPr>
            </w:pPr>
            <w:r>
              <w:rPr>
                <w:sz w:val="16"/>
              </w:rPr>
              <w:t>R5-241932</w:t>
            </w:r>
          </w:p>
        </w:tc>
        <w:tc>
          <w:tcPr>
            <w:tcW w:w="0" w:type="auto"/>
          </w:tcPr>
          <w:p w14:paraId="1F06C81F" w14:textId="77777777" w:rsidR="00BC377F" w:rsidRPr="00496D15" w:rsidRDefault="00BC377F" w:rsidP="00D41ECF">
            <w:pPr>
              <w:pStyle w:val="TAL"/>
              <w:rPr>
                <w:sz w:val="16"/>
              </w:rPr>
            </w:pPr>
            <w:r>
              <w:rPr>
                <w:sz w:val="16"/>
              </w:rPr>
              <w:t>Updates across TS 38.561 V17.0.0</w:t>
            </w:r>
          </w:p>
        </w:tc>
        <w:tc>
          <w:tcPr>
            <w:tcW w:w="0" w:type="auto"/>
          </w:tcPr>
          <w:p w14:paraId="6237FD70" w14:textId="77777777" w:rsidR="00BC377F" w:rsidRPr="00496D15" w:rsidRDefault="00BC377F" w:rsidP="00D41ECF">
            <w:pPr>
              <w:pStyle w:val="TAL"/>
              <w:rPr>
                <w:sz w:val="16"/>
              </w:rPr>
            </w:pPr>
            <w:r>
              <w:rPr>
                <w:sz w:val="16"/>
              </w:rPr>
              <w:t>Apple Benelux B.V.</w:t>
            </w:r>
          </w:p>
        </w:tc>
        <w:tc>
          <w:tcPr>
            <w:tcW w:w="0" w:type="auto"/>
          </w:tcPr>
          <w:p w14:paraId="1902AA06" w14:textId="77777777" w:rsidR="00BC377F" w:rsidRPr="00496D15" w:rsidRDefault="00BC377F" w:rsidP="00D41ECF">
            <w:pPr>
              <w:pStyle w:val="TAL"/>
              <w:rPr>
                <w:sz w:val="16"/>
              </w:rPr>
            </w:pPr>
            <w:r>
              <w:rPr>
                <w:sz w:val="16"/>
              </w:rPr>
              <w:t>agreed</w:t>
            </w:r>
          </w:p>
        </w:tc>
        <w:tc>
          <w:tcPr>
            <w:tcW w:w="0" w:type="auto"/>
          </w:tcPr>
          <w:p w14:paraId="16417715" w14:textId="77777777" w:rsidR="00BC377F" w:rsidRPr="00496D15" w:rsidRDefault="00BC377F" w:rsidP="00D41ECF">
            <w:pPr>
              <w:pStyle w:val="TAL"/>
              <w:rPr>
                <w:sz w:val="16"/>
              </w:rPr>
            </w:pPr>
            <w:r>
              <w:rPr>
                <w:sz w:val="16"/>
              </w:rPr>
              <w:t>R5-241421</w:t>
            </w:r>
          </w:p>
        </w:tc>
        <w:tc>
          <w:tcPr>
            <w:tcW w:w="0" w:type="auto"/>
          </w:tcPr>
          <w:p w14:paraId="68821E5E" w14:textId="77777777" w:rsidR="00BC377F" w:rsidRPr="00496D15" w:rsidRDefault="00BC377F" w:rsidP="00D41ECF">
            <w:pPr>
              <w:pStyle w:val="TAL"/>
              <w:rPr>
                <w:sz w:val="16"/>
              </w:rPr>
            </w:pPr>
            <w:r>
              <w:rPr>
                <w:sz w:val="16"/>
              </w:rPr>
              <w:t>-</w:t>
            </w:r>
          </w:p>
        </w:tc>
      </w:tr>
      <w:tr w:rsidR="00BC377F" w14:paraId="3B8B0314" w14:textId="77777777" w:rsidTr="00D41ECF">
        <w:tc>
          <w:tcPr>
            <w:tcW w:w="0" w:type="auto"/>
          </w:tcPr>
          <w:p w14:paraId="77A1F017" w14:textId="77777777" w:rsidR="00BC377F" w:rsidRPr="00496D15" w:rsidRDefault="00BC377F" w:rsidP="00D41ECF">
            <w:pPr>
              <w:pStyle w:val="TAL"/>
              <w:rPr>
                <w:sz w:val="16"/>
              </w:rPr>
            </w:pPr>
            <w:r>
              <w:rPr>
                <w:sz w:val="16"/>
              </w:rPr>
              <w:t>R5-241933</w:t>
            </w:r>
          </w:p>
        </w:tc>
        <w:tc>
          <w:tcPr>
            <w:tcW w:w="0" w:type="auto"/>
          </w:tcPr>
          <w:p w14:paraId="1A84A3E9" w14:textId="77777777" w:rsidR="00BC377F" w:rsidRPr="00496D15" w:rsidRDefault="00BC377F" w:rsidP="00D41ECF">
            <w:pPr>
              <w:pStyle w:val="TAL"/>
              <w:rPr>
                <w:sz w:val="16"/>
              </w:rPr>
            </w:pPr>
            <w:proofErr w:type="spellStart"/>
            <w:r>
              <w:rPr>
                <w:sz w:val="16"/>
              </w:rPr>
              <w:t>Maintainence</w:t>
            </w:r>
            <w:proofErr w:type="spellEnd"/>
            <w:r>
              <w:rPr>
                <w:sz w:val="16"/>
              </w:rPr>
              <w:t xml:space="preserve"> Work Plan for Rel17 TRP TRS</w:t>
            </w:r>
          </w:p>
        </w:tc>
        <w:tc>
          <w:tcPr>
            <w:tcW w:w="0" w:type="auto"/>
          </w:tcPr>
          <w:p w14:paraId="6D90D75E" w14:textId="77777777" w:rsidR="00BC377F" w:rsidRPr="00496D15" w:rsidRDefault="00BC377F" w:rsidP="00D41ECF">
            <w:pPr>
              <w:pStyle w:val="TAL"/>
              <w:rPr>
                <w:sz w:val="16"/>
              </w:rPr>
            </w:pPr>
            <w:r>
              <w:rPr>
                <w:sz w:val="16"/>
              </w:rPr>
              <w:t>Apple Benelux B.V.</w:t>
            </w:r>
          </w:p>
        </w:tc>
        <w:tc>
          <w:tcPr>
            <w:tcW w:w="0" w:type="auto"/>
          </w:tcPr>
          <w:p w14:paraId="68A3140D" w14:textId="77777777" w:rsidR="00BC377F" w:rsidRPr="00496D15" w:rsidRDefault="00BC377F" w:rsidP="00D41ECF">
            <w:pPr>
              <w:pStyle w:val="TAL"/>
              <w:rPr>
                <w:sz w:val="16"/>
              </w:rPr>
            </w:pPr>
            <w:r>
              <w:rPr>
                <w:sz w:val="16"/>
              </w:rPr>
              <w:t>noted</w:t>
            </w:r>
          </w:p>
        </w:tc>
        <w:tc>
          <w:tcPr>
            <w:tcW w:w="0" w:type="auto"/>
          </w:tcPr>
          <w:p w14:paraId="53452DEF" w14:textId="77777777" w:rsidR="00BC377F" w:rsidRPr="00496D15" w:rsidRDefault="00BC377F" w:rsidP="00D41ECF">
            <w:pPr>
              <w:pStyle w:val="TAL"/>
              <w:rPr>
                <w:sz w:val="16"/>
              </w:rPr>
            </w:pPr>
            <w:r>
              <w:rPr>
                <w:sz w:val="16"/>
              </w:rPr>
              <w:t>R5-241427</w:t>
            </w:r>
          </w:p>
        </w:tc>
        <w:tc>
          <w:tcPr>
            <w:tcW w:w="0" w:type="auto"/>
          </w:tcPr>
          <w:p w14:paraId="2000034A" w14:textId="77777777" w:rsidR="00BC377F" w:rsidRPr="00496D15" w:rsidRDefault="00BC377F" w:rsidP="00D41ECF">
            <w:pPr>
              <w:pStyle w:val="TAL"/>
              <w:rPr>
                <w:sz w:val="16"/>
              </w:rPr>
            </w:pPr>
            <w:r>
              <w:rPr>
                <w:sz w:val="16"/>
              </w:rPr>
              <w:t>-</w:t>
            </w:r>
          </w:p>
        </w:tc>
      </w:tr>
      <w:tr w:rsidR="00BC377F" w14:paraId="736E0559" w14:textId="77777777" w:rsidTr="00D41ECF">
        <w:tc>
          <w:tcPr>
            <w:tcW w:w="0" w:type="auto"/>
          </w:tcPr>
          <w:p w14:paraId="5F01DDE5" w14:textId="77777777" w:rsidR="00BC377F" w:rsidRPr="00496D15" w:rsidRDefault="00BC377F" w:rsidP="00D41ECF">
            <w:pPr>
              <w:pStyle w:val="TAL"/>
              <w:rPr>
                <w:sz w:val="16"/>
              </w:rPr>
            </w:pPr>
            <w:r>
              <w:rPr>
                <w:sz w:val="16"/>
              </w:rPr>
              <w:t>R5-241934</w:t>
            </w:r>
          </w:p>
        </w:tc>
        <w:tc>
          <w:tcPr>
            <w:tcW w:w="0" w:type="auto"/>
          </w:tcPr>
          <w:p w14:paraId="65AA8CE8" w14:textId="77777777" w:rsidR="00BC377F" w:rsidRPr="00496D15" w:rsidRDefault="00BC377F" w:rsidP="00D41ECF">
            <w:pPr>
              <w:pStyle w:val="TAL"/>
              <w:rPr>
                <w:sz w:val="16"/>
              </w:rPr>
            </w:pPr>
            <w:r>
              <w:rPr>
                <w:sz w:val="16"/>
              </w:rPr>
              <w:t>Introduce Annex for maximum uncertainty of test system and test tolerance</w:t>
            </w:r>
          </w:p>
        </w:tc>
        <w:tc>
          <w:tcPr>
            <w:tcW w:w="0" w:type="auto"/>
          </w:tcPr>
          <w:p w14:paraId="5AEC7DA4" w14:textId="77777777" w:rsidR="00BC377F" w:rsidRPr="00496D15" w:rsidRDefault="00BC377F" w:rsidP="00D41ECF">
            <w:pPr>
              <w:pStyle w:val="TAL"/>
              <w:rPr>
                <w:sz w:val="16"/>
              </w:rPr>
            </w:pPr>
            <w:r>
              <w:rPr>
                <w:sz w:val="16"/>
              </w:rPr>
              <w:t>Keysight Technologies UK Ltd</w:t>
            </w:r>
          </w:p>
        </w:tc>
        <w:tc>
          <w:tcPr>
            <w:tcW w:w="0" w:type="auto"/>
          </w:tcPr>
          <w:p w14:paraId="3D9CE2DB" w14:textId="77777777" w:rsidR="00BC377F" w:rsidRPr="00496D15" w:rsidRDefault="00BC377F" w:rsidP="00D41ECF">
            <w:pPr>
              <w:pStyle w:val="TAL"/>
              <w:rPr>
                <w:sz w:val="16"/>
              </w:rPr>
            </w:pPr>
            <w:r>
              <w:rPr>
                <w:sz w:val="16"/>
              </w:rPr>
              <w:t>agreed</w:t>
            </w:r>
          </w:p>
        </w:tc>
        <w:tc>
          <w:tcPr>
            <w:tcW w:w="0" w:type="auto"/>
          </w:tcPr>
          <w:p w14:paraId="46B7C313" w14:textId="77777777" w:rsidR="00BC377F" w:rsidRPr="00496D15" w:rsidRDefault="00BC377F" w:rsidP="00D41ECF">
            <w:pPr>
              <w:pStyle w:val="TAL"/>
              <w:rPr>
                <w:sz w:val="16"/>
              </w:rPr>
            </w:pPr>
            <w:r>
              <w:rPr>
                <w:sz w:val="16"/>
              </w:rPr>
              <w:t>R5-240597</w:t>
            </w:r>
          </w:p>
        </w:tc>
        <w:tc>
          <w:tcPr>
            <w:tcW w:w="0" w:type="auto"/>
          </w:tcPr>
          <w:p w14:paraId="12C38FBD" w14:textId="77777777" w:rsidR="00BC377F" w:rsidRPr="00496D15" w:rsidRDefault="00BC377F" w:rsidP="00D41ECF">
            <w:pPr>
              <w:pStyle w:val="TAL"/>
              <w:rPr>
                <w:sz w:val="16"/>
              </w:rPr>
            </w:pPr>
            <w:r>
              <w:rPr>
                <w:sz w:val="16"/>
              </w:rPr>
              <w:t>-</w:t>
            </w:r>
          </w:p>
        </w:tc>
      </w:tr>
      <w:tr w:rsidR="00BC377F" w14:paraId="01B8C7A7" w14:textId="77777777" w:rsidTr="00D41ECF">
        <w:tc>
          <w:tcPr>
            <w:tcW w:w="0" w:type="auto"/>
          </w:tcPr>
          <w:p w14:paraId="5ED0104E" w14:textId="77777777" w:rsidR="00BC377F" w:rsidRPr="00496D15" w:rsidRDefault="00BC377F" w:rsidP="00D41ECF">
            <w:pPr>
              <w:pStyle w:val="TAL"/>
              <w:rPr>
                <w:sz w:val="16"/>
              </w:rPr>
            </w:pPr>
            <w:r>
              <w:rPr>
                <w:sz w:val="16"/>
              </w:rPr>
              <w:t>R5-241935</w:t>
            </w:r>
          </w:p>
        </w:tc>
        <w:tc>
          <w:tcPr>
            <w:tcW w:w="0" w:type="auto"/>
          </w:tcPr>
          <w:p w14:paraId="6F0E6C9B" w14:textId="77777777" w:rsidR="00BC377F" w:rsidRPr="00496D15" w:rsidRDefault="00BC377F" w:rsidP="00D41ECF">
            <w:pPr>
              <w:pStyle w:val="TAL"/>
              <w:rPr>
                <w:sz w:val="16"/>
              </w:rPr>
            </w:pPr>
            <w:r>
              <w:rPr>
                <w:sz w:val="16"/>
              </w:rPr>
              <w:t>Align Test Case Structure to typical RAN5 spec</w:t>
            </w:r>
          </w:p>
        </w:tc>
        <w:tc>
          <w:tcPr>
            <w:tcW w:w="0" w:type="auto"/>
          </w:tcPr>
          <w:p w14:paraId="17696235" w14:textId="77777777" w:rsidR="00BC377F" w:rsidRPr="00496D15" w:rsidRDefault="00BC377F" w:rsidP="00D41ECF">
            <w:pPr>
              <w:pStyle w:val="TAL"/>
              <w:rPr>
                <w:sz w:val="16"/>
              </w:rPr>
            </w:pPr>
            <w:r>
              <w:rPr>
                <w:sz w:val="16"/>
              </w:rPr>
              <w:t>Keysight Technologies UK Ltd</w:t>
            </w:r>
          </w:p>
        </w:tc>
        <w:tc>
          <w:tcPr>
            <w:tcW w:w="0" w:type="auto"/>
          </w:tcPr>
          <w:p w14:paraId="40E9544F" w14:textId="77777777" w:rsidR="00BC377F" w:rsidRPr="00496D15" w:rsidRDefault="00BC377F" w:rsidP="00D41ECF">
            <w:pPr>
              <w:pStyle w:val="TAL"/>
              <w:rPr>
                <w:sz w:val="16"/>
              </w:rPr>
            </w:pPr>
            <w:r>
              <w:rPr>
                <w:sz w:val="16"/>
              </w:rPr>
              <w:t>agreed</w:t>
            </w:r>
          </w:p>
        </w:tc>
        <w:tc>
          <w:tcPr>
            <w:tcW w:w="0" w:type="auto"/>
          </w:tcPr>
          <w:p w14:paraId="5254385C" w14:textId="77777777" w:rsidR="00BC377F" w:rsidRPr="00496D15" w:rsidRDefault="00BC377F" w:rsidP="00D41ECF">
            <w:pPr>
              <w:pStyle w:val="TAL"/>
              <w:rPr>
                <w:sz w:val="16"/>
              </w:rPr>
            </w:pPr>
            <w:r>
              <w:rPr>
                <w:sz w:val="16"/>
              </w:rPr>
              <w:t>R5-240600</w:t>
            </w:r>
          </w:p>
        </w:tc>
        <w:tc>
          <w:tcPr>
            <w:tcW w:w="0" w:type="auto"/>
          </w:tcPr>
          <w:p w14:paraId="0402FD37" w14:textId="77777777" w:rsidR="00BC377F" w:rsidRPr="00496D15" w:rsidRDefault="00BC377F" w:rsidP="00D41ECF">
            <w:pPr>
              <w:pStyle w:val="TAL"/>
              <w:rPr>
                <w:sz w:val="16"/>
              </w:rPr>
            </w:pPr>
            <w:r>
              <w:rPr>
                <w:sz w:val="16"/>
              </w:rPr>
              <w:t>-</w:t>
            </w:r>
          </w:p>
        </w:tc>
      </w:tr>
      <w:tr w:rsidR="00BC377F" w14:paraId="5B8DAE54" w14:textId="77777777" w:rsidTr="00D41ECF">
        <w:tc>
          <w:tcPr>
            <w:tcW w:w="0" w:type="auto"/>
          </w:tcPr>
          <w:p w14:paraId="28D00CA3" w14:textId="77777777" w:rsidR="00BC377F" w:rsidRPr="00496D15" w:rsidRDefault="00BC377F" w:rsidP="00D41ECF">
            <w:pPr>
              <w:pStyle w:val="TAL"/>
              <w:rPr>
                <w:sz w:val="16"/>
              </w:rPr>
            </w:pPr>
            <w:r>
              <w:rPr>
                <w:sz w:val="16"/>
              </w:rPr>
              <w:t>R5-241936</w:t>
            </w:r>
          </w:p>
        </w:tc>
        <w:tc>
          <w:tcPr>
            <w:tcW w:w="0" w:type="auto"/>
          </w:tcPr>
          <w:p w14:paraId="5081A12F" w14:textId="77777777" w:rsidR="00BC377F" w:rsidRPr="00496D15" w:rsidRDefault="00BC377F" w:rsidP="00D41ECF">
            <w:pPr>
              <w:pStyle w:val="TAL"/>
              <w:rPr>
                <w:sz w:val="16"/>
              </w:rPr>
            </w:pPr>
            <w:r>
              <w:rPr>
                <w:sz w:val="16"/>
              </w:rPr>
              <w:t>Editorial update on Annex C</w:t>
            </w:r>
          </w:p>
        </w:tc>
        <w:tc>
          <w:tcPr>
            <w:tcW w:w="0" w:type="auto"/>
          </w:tcPr>
          <w:p w14:paraId="18115BFF" w14:textId="77777777" w:rsidR="00BC377F" w:rsidRPr="00496D15" w:rsidRDefault="00BC377F" w:rsidP="00D41ECF">
            <w:pPr>
              <w:pStyle w:val="TAL"/>
              <w:rPr>
                <w:sz w:val="16"/>
              </w:rPr>
            </w:pPr>
            <w:r>
              <w:rPr>
                <w:sz w:val="16"/>
              </w:rPr>
              <w:t>Apple (UK) Limited</w:t>
            </w:r>
          </w:p>
        </w:tc>
        <w:tc>
          <w:tcPr>
            <w:tcW w:w="0" w:type="auto"/>
          </w:tcPr>
          <w:p w14:paraId="6D0309E5" w14:textId="77777777" w:rsidR="00BC377F" w:rsidRPr="00496D15" w:rsidRDefault="00BC377F" w:rsidP="00D41ECF">
            <w:pPr>
              <w:pStyle w:val="TAL"/>
              <w:rPr>
                <w:sz w:val="16"/>
              </w:rPr>
            </w:pPr>
            <w:r>
              <w:rPr>
                <w:sz w:val="16"/>
              </w:rPr>
              <w:t>agreed</w:t>
            </w:r>
          </w:p>
        </w:tc>
        <w:tc>
          <w:tcPr>
            <w:tcW w:w="0" w:type="auto"/>
          </w:tcPr>
          <w:p w14:paraId="289F823D" w14:textId="77777777" w:rsidR="00BC377F" w:rsidRPr="00496D15" w:rsidRDefault="00BC377F" w:rsidP="00D41ECF">
            <w:pPr>
              <w:pStyle w:val="TAL"/>
              <w:rPr>
                <w:sz w:val="16"/>
              </w:rPr>
            </w:pPr>
            <w:r>
              <w:rPr>
                <w:sz w:val="16"/>
              </w:rPr>
              <w:t>R5-241047</w:t>
            </w:r>
          </w:p>
        </w:tc>
        <w:tc>
          <w:tcPr>
            <w:tcW w:w="0" w:type="auto"/>
          </w:tcPr>
          <w:p w14:paraId="0A54354E" w14:textId="77777777" w:rsidR="00BC377F" w:rsidRPr="00496D15" w:rsidRDefault="00BC377F" w:rsidP="00D41ECF">
            <w:pPr>
              <w:pStyle w:val="TAL"/>
              <w:rPr>
                <w:sz w:val="16"/>
              </w:rPr>
            </w:pPr>
            <w:r>
              <w:rPr>
                <w:sz w:val="16"/>
              </w:rPr>
              <w:t>-</w:t>
            </w:r>
          </w:p>
        </w:tc>
      </w:tr>
      <w:tr w:rsidR="00BC377F" w14:paraId="0AA42401" w14:textId="77777777" w:rsidTr="00D41ECF">
        <w:tc>
          <w:tcPr>
            <w:tcW w:w="0" w:type="auto"/>
          </w:tcPr>
          <w:p w14:paraId="6565A0CF" w14:textId="77777777" w:rsidR="00BC377F" w:rsidRPr="00496D15" w:rsidRDefault="00BC377F" w:rsidP="00D41ECF">
            <w:pPr>
              <w:pStyle w:val="TAL"/>
              <w:rPr>
                <w:sz w:val="16"/>
              </w:rPr>
            </w:pPr>
            <w:r>
              <w:rPr>
                <w:sz w:val="16"/>
              </w:rPr>
              <w:t>R5-241937</w:t>
            </w:r>
          </w:p>
        </w:tc>
        <w:tc>
          <w:tcPr>
            <w:tcW w:w="0" w:type="auto"/>
          </w:tcPr>
          <w:p w14:paraId="06D70C4E" w14:textId="77777777" w:rsidR="00BC377F" w:rsidRPr="00496D15" w:rsidRDefault="00BC377F" w:rsidP="00D41ECF">
            <w:pPr>
              <w:pStyle w:val="TAL"/>
              <w:rPr>
                <w:sz w:val="16"/>
              </w:rPr>
            </w:pPr>
            <w:r>
              <w:rPr>
                <w:sz w:val="16"/>
              </w:rPr>
              <w:t>Editorial update on Annex E</w:t>
            </w:r>
          </w:p>
        </w:tc>
        <w:tc>
          <w:tcPr>
            <w:tcW w:w="0" w:type="auto"/>
          </w:tcPr>
          <w:p w14:paraId="02FFBD6B" w14:textId="77777777" w:rsidR="00BC377F" w:rsidRPr="00496D15" w:rsidRDefault="00BC377F" w:rsidP="00D41ECF">
            <w:pPr>
              <w:pStyle w:val="TAL"/>
              <w:rPr>
                <w:sz w:val="16"/>
              </w:rPr>
            </w:pPr>
            <w:r>
              <w:rPr>
                <w:sz w:val="16"/>
              </w:rPr>
              <w:t>Apple (UK) Limited</w:t>
            </w:r>
          </w:p>
        </w:tc>
        <w:tc>
          <w:tcPr>
            <w:tcW w:w="0" w:type="auto"/>
          </w:tcPr>
          <w:p w14:paraId="28126460" w14:textId="77777777" w:rsidR="00BC377F" w:rsidRPr="00496D15" w:rsidRDefault="00BC377F" w:rsidP="00D41ECF">
            <w:pPr>
              <w:pStyle w:val="TAL"/>
              <w:rPr>
                <w:sz w:val="16"/>
              </w:rPr>
            </w:pPr>
            <w:r>
              <w:rPr>
                <w:sz w:val="16"/>
              </w:rPr>
              <w:t>agreed</w:t>
            </w:r>
          </w:p>
        </w:tc>
        <w:tc>
          <w:tcPr>
            <w:tcW w:w="0" w:type="auto"/>
          </w:tcPr>
          <w:p w14:paraId="64A17AAF" w14:textId="77777777" w:rsidR="00BC377F" w:rsidRPr="00496D15" w:rsidRDefault="00BC377F" w:rsidP="00D41ECF">
            <w:pPr>
              <w:pStyle w:val="TAL"/>
              <w:rPr>
                <w:sz w:val="16"/>
              </w:rPr>
            </w:pPr>
            <w:r>
              <w:rPr>
                <w:sz w:val="16"/>
              </w:rPr>
              <w:t>R5-241048</w:t>
            </w:r>
          </w:p>
        </w:tc>
        <w:tc>
          <w:tcPr>
            <w:tcW w:w="0" w:type="auto"/>
          </w:tcPr>
          <w:p w14:paraId="21EC8B2E" w14:textId="77777777" w:rsidR="00BC377F" w:rsidRPr="00496D15" w:rsidRDefault="00BC377F" w:rsidP="00D41ECF">
            <w:pPr>
              <w:pStyle w:val="TAL"/>
              <w:rPr>
                <w:sz w:val="16"/>
              </w:rPr>
            </w:pPr>
            <w:r>
              <w:rPr>
                <w:sz w:val="16"/>
              </w:rPr>
              <w:t>-</w:t>
            </w:r>
          </w:p>
        </w:tc>
      </w:tr>
      <w:tr w:rsidR="00BC377F" w14:paraId="48066632" w14:textId="77777777" w:rsidTr="00D41ECF">
        <w:tc>
          <w:tcPr>
            <w:tcW w:w="0" w:type="auto"/>
          </w:tcPr>
          <w:p w14:paraId="5605E7FE" w14:textId="77777777" w:rsidR="00BC377F" w:rsidRPr="00496D15" w:rsidRDefault="00BC377F" w:rsidP="00D41ECF">
            <w:pPr>
              <w:pStyle w:val="TAL"/>
              <w:rPr>
                <w:sz w:val="16"/>
              </w:rPr>
            </w:pPr>
            <w:r>
              <w:rPr>
                <w:sz w:val="16"/>
              </w:rPr>
              <w:t>R5-241938</w:t>
            </w:r>
          </w:p>
        </w:tc>
        <w:tc>
          <w:tcPr>
            <w:tcW w:w="0" w:type="auto"/>
          </w:tcPr>
          <w:p w14:paraId="3BA1ECDE" w14:textId="77777777" w:rsidR="00BC377F" w:rsidRPr="00496D15" w:rsidRDefault="00BC377F" w:rsidP="00D41ECF">
            <w:pPr>
              <w:pStyle w:val="TAL"/>
              <w:rPr>
                <w:sz w:val="16"/>
              </w:rPr>
            </w:pPr>
            <w:r>
              <w:rPr>
                <w:sz w:val="16"/>
              </w:rPr>
              <w:t>Editorial update on clause 3</w:t>
            </w:r>
          </w:p>
        </w:tc>
        <w:tc>
          <w:tcPr>
            <w:tcW w:w="0" w:type="auto"/>
          </w:tcPr>
          <w:p w14:paraId="4E08C236" w14:textId="77777777" w:rsidR="00BC377F" w:rsidRPr="00496D15" w:rsidRDefault="00BC377F" w:rsidP="00D41ECF">
            <w:pPr>
              <w:pStyle w:val="TAL"/>
              <w:rPr>
                <w:sz w:val="16"/>
              </w:rPr>
            </w:pPr>
            <w:r>
              <w:rPr>
                <w:sz w:val="16"/>
              </w:rPr>
              <w:t>Apple (UK) Limited</w:t>
            </w:r>
          </w:p>
        </w:tc>
        <w:tc>
          <w:tcPr>
            <w:tcW w:w="0" w:type="auto"/>
          </w:tcPr>
          <w:p w14:paraId="410F68FC" w14:textId="77777777" w:rsidR="00BC377F" w:rsidRPr="00496D15" w:rsidRDefault="00BC377F" w:rsidP="00D41ECF">
            <w:pPr>
              <w:pStyle w:val="TAL"/>
              <w:rPr>
                <w:sz w:val="16"/>
              </w:rPr>
            </w:pPr>
            <w:r>
              <w:rPr>
                <w:sz w:val="16"/>
              </w:rPr>
              <w:t>agreed</w:t>
            </w:r>
          </w:p>
        </w:tc>
        <w:tc>
          <w:tcPr>
            <w:tcW w:w="0" w:type="auto"/>
          </w:tcPr>
          <w:p w14:paraId="073B5D73" w14:textId="77777777" w:rsidR="00BC377F" w:rsidRPr="00496D15" w:rsidRDefault="00BC377F" w:rsidP="00D41ECF">
            <w:pPr>
              <w:pStyle w:val="TAL"/>
              <w:rPr>
                <w:sz w:val="16"/>
              </w:rPr>
            </w:pPr>
            <w:r>
              <w:rPr>
                <w:sz w:val="16"/>
              </w:rPr>
              <w:t>R5-241049</w:t>
            </w:r>
          </w:p>
        </w:tc>
        <w:tc>
          <w:tcPr>
            <w:tcW w:w="0" w:type="auto"/>
          </w:tcPr>
          <w:p w14:paraId="0B7CA659" w14:textId="77777777" w:rsidR="00BC377F" w:rsidRPr="00496D15" w:rsidRDefault="00BC377F" w:rsidP="00D41ECF">
            <w:pPr>
              <w:pStyle w:val="TAL"/>
              <w:rPr>
                <w:sz w:val="16"/>
              </w:rPr>
            </w:pPr>
            <w:r>
              <w:rPr>
                <w:sz w:val="16"/>
              </w:rPr>
              <w:t>-</w:t>
            </w:r>
          </w:p>
        </w:tc>
      </w:tr>
      <w:tr w:rsidR="00BC377F" w14:paraId="11CFF3A0" w14:textId="77777777" w:rsidTr="00D41ECF">
        <w:tc>
          <w:tcPr>
            <w:tcW w:w="0" w:type="auto"/>
          </w:tcPr>
          <w:p w14:paraId="388B590B" w14:textId="77777777" w:rsidR="00BC377F" w:rsidRPr="00496D15" w:rsidRDefault="00BC377F" w:rsidP="00D41ECF">
            <w:pPr>
              <w:pStyle w:val="TAL"/>
              <w:rPr>
                <w:sz w:val="16"/>
              </w:rPr>
            </w:pPr>
            <w:r>
              <w:rPr>
                <w:sz w:val="16"/>
              </w:rPr>
              <w:t>R5-241939</w:t>
            </w:r>
          </w:p>
        </w:tc>
        <w:tc>
          <w:tcPr>
            <w:tcW w:w="0" w:type="auto"/>
          </w:tcPr>
          <w:p w14:paraId="54E3BC68" w14:textId="77777777" w:rsidR="00BC377F" w:rsidRPr="00496D15" w:rsidRDefault="00BC377F" w:rsidP="00D41ECF">
            <w:pPr>
              <w:pStyle w:val="TAL"/>
              <w:rPr>
                <w:sz w:val="16"/>
              </w:rPr>
            </w:pPr>
            <w:r>
              <w:rPr>
                <w:sz w:val="16"/>
              </w:rPr>
              <w:t>Editorial update on clause 4</w:t>
            </w:r>
          </w:p>
        </w:tc>
        <w:tc>
          <w:tcPr>
            <w:tcW w:w="0" w:type="auto"/>
          </w:tcPr>
          <w:p w14:paraId="3FBFD193" w14:textId="77777777" w:rsidR="00BC377F" w:rsidRPr="00496D15" w:rsidRDefault="00BC377F" w:rsidP="00D41ECF">
            <w:pPr>
              <w:pStyle w:val="TAL"/>
              <w:rPr>
                <w:sz w:val="16"/>
              </w:rPr>
            </w:pPr>
            <w:r>
              <w:rPr>
                <w:sz w:val="16"/>
              </w:rPr>
              <w:t>Apple (UK) Limited</w:t>
            </w:r>
          </w:p>
        </w:tc>
        <w:tc>
          <w:tcPr>
            <w:tcW w:w="0" w:type="auto"/>
          </w:tcPr>
          <w:p w14:paraId="3CD7CE8B" w14:textId="77777777" w:rsidR="00BC377F" w:rsidRPr="00496D15" w:rsidRDefault="00BC377F" w:rsidP="00D41ECF">
            <w:pPr>
              <w:pStyle w:val="TAL"/>
              <w:rPr>
                <w:sz w:val="16"/>
              </w:rPr>
            </w:pPr>
            <w:r>
              <w:rPr>
                <w:sz w:val="16"/>
              </w:rPr>
              <w:t>agreed</w:t>
            </w:r>
          </w:p>
        </w:tc>
        <w:tc>
          <w:tcPr>
            <w:tcW w:w="0" w:type="auto"/>
          </w:tcPr>
          <w:p w14:paraId="3E1B71AE" w14:textId="77777777" w:rsidR="00BC377F" w:rsidRPr="00496D15" w:rsidRDefault="00BC377F" w:rsidP="00D41ECF">
            <w:pPr>
              <w:pStyle w:val="TAL"/>
              <w:rPr>
                <w:sz w:val="16"/>
              </w:rPr>
            </w:pPr>
            <w:r>
              <w:rPr>
                <w:sz w:val="16"/>
              </w:rPr>
              <w:t>R5-241050</w:t>
            </w:r>
          </w:p>
        </w:tc>
        <w:tc>
          <w:tcPr>
            <w:tcW w:w="0" w:type="auto"/>
          </w:tcPr>
          <w:p w14:paraId="3DE4E91E" w14:textId="77777777" w:rsidR="00BC377F" w:rsidRPr="00496D15" w:rsidRDefault="00BC377F" w:rsidP="00D41ECF">
            <w:pPr>
              <w:pStyle w:val="TAL"/>
              <w:rPr>
                <w:sz w:val="16"/>
              </w:rPr>
            </w:pPr>
            <w:r>
              <w:rPr>
                <w:sz w:val="16"/>
              </w:rPr>
              <w:t>-</w:t>
            </w:r>
          </w:p>
        </w:tc>
      </w:tr>
      <w:tr w:rsidR="00BC377F" w14:paraId="7757A2CF" w14:textId="77777777" w:rsidTr="00D41ECF">
        <w:tc>
          <w:tcPr>
            <w:tcW w:w="0" w:type="auto"/>
          </w:tcPr>
          <w:p w14:paraId="71C1FECA" w14:textId="77777777" w:rsidR="00BC377F" w:rsidRPr="00496D15" w:rsidRDefault="00BC377F" w:rsidP="00D41ECF">
            <w:pPr>
              <w:pStyle w:val="TAL"/>
              <w:rPr>
                <w:sz w:val="16"/>
              </w:rPr>
            </w:pPr>
            <w:r>
              <w:rPr>
                <w:sz w:val="16"/>
              </w:rPr>
              <w:t>R5-241940</w:t>
            </w:r>
          </w:p>
        </w:tc>
        <w:tc>
          <w:tcPr>
            <w:tcW w:w="0" w:type="auto"/>
          </w:tcPr>
          <w:p w14:paraId="3A587808" w14:textId="77777777" w:rsidR="00BC377F" w:rsidRPr="00496D15" w:rsidRDefault="00BC377F" w:rsidP="00D41ECF">
            <w:pPr>
              <w:pStyle w:val="TAL"/>
              <w:rPr>
                <w:sz w:val="16"/>
              </w:rPr>
            </w:pPr>
            <w:r>
              <w:rPr>
                <w:sz w:val="16"/>
              </w:rPr>
              <w:t>CR on Measurement Distance</w:t>
            </w:r>
          </w:p>
        </w:tc>
        <w:tc>
          <w:tcPr>
            <w:tcW w:w="0" w:type="auto"/>
          </w:tcPr>
          <w:p w14:paraId="6F018D11" w14:textId="77777777" w:rsidR="00BC377F" w:rsidRPr="00496D15" w:rsidRDefault="00BC377F" w:rsidP="00D41ECF">
            <w:pPr>
              <w:pStyle w:val="TAL"/>
              <w:rPr>
                <w:sz w:val="16"/>
              </w:rPr>
            </w:pPr>
            <w:r>
              <w:rPr>
                <w:sz w:val="16"/>
              </w:rPr>
              <w:t>ROHDE &amp; SCHWARZ</w:t>
            </w:r>
          </w:p>
        </w:tc>
        <w:tc>
          <w:tcPr>
            <w:tcW w:w="0" w:type="auto"/>
          </w:tcPr>
          <w:p w14:paraId="298DADED" w14:textId="77777777" w:rsidR="00BC377F" w:rsidRPr="00496D15" w:rsidRDefault="00BC377F" w:rsidP="00D41ECF">
            <w:pPr>
              <w:pStyle w:val="TAL"/>
              <w:rPr>
                <w:sz w:val="16"/>
              </w:rPr>
            </w:pPr>
            <w:r>
              <w:rPr>
                <w:sz w:val="16"/>
              </w:rPr>
              <w:t>agreed</w:t>
            </w:r>
          </w:p>
        </w:tc>
        <w:tc>
          <w:tcPr>
            <w:tcW w:w="0" w:type="auto"/>
          </w:tcPr>
          <w:p w14:paraId="3B56348A" w14:textId="77777777" w:rsidR="00BC377F" w:rsidRPr="00496D15" w:rsidRDefault="00BC377F" w:rsidP="00D41ECF">
            <w:pPr>
              <w:pStyle w:val="TAL"/>
              <w:rPr>
                <w:sz w:val="16"/>
              </w:rPr>
            </w:pPr>
            <w:r>
              <w:rPr>
                <w:sz w:val="16"/>
              </w:rPr>
              <w:t>R5-241207</w:t>
            </w:r>
          </w:p>
        </w:tc>
        <w:tc>
          <w:tcPr>
            <w:tcW w:w="0" w:type="auto"/>
          </w:tcPr>
          <w:p w14:paraId="752A6AFF" w14:textId="77777777" w:rsidR="00BC377F" w:rsidRPr="00496D15" w:rsidRDefault="00BC377F" w:rsidP="00D41ECF">
            <w:pPr>
              <w:pStyle w:val="TAL"/>
              <w:rPr>
                <w:sz w:val="16"/>
              </w:rPr>
            </w:pPr>
            <w:r>
              <w:rPr>
                <w:sz w:val="16"/>
              </w:rPr>
              <w:t>-</w:t>
            </w:r>
          </w:p>
        </w:tc>
      </w:tr>
      <w:tr w:rsidR="00BC377F" w14:paraId="26C7F315" w14:textId="77777777" w:rsidTr="00D41ECF">
        <w:tc>
          <w:tcPr>
            <w:tcW w:w="0" w:type="auto"/>
          </w:tcPr>
          <w:p w14:paraId="780DC7DF" w14:textId="77777777" w:rsidR="00BC377F" w:rsidRPr="00496D15" w:rsidRDefault="00BC377F" w:rsidP="00D41ECF">
            <w:pPr>
              <w:pStyle w:val="TAL"/>
              <w:rPr>
                <w:sz w:val="16"/>
              </w:rPr>
            </w:pPr>
            <w:r>
              <w:rPr>
                <w:sz w:val="16"/>
              </w:rPr>
              <w:t>R5-241941</w:t>
            </w:r>
          </w:p>
        </w:tc>
        <w:tc>
          <w:tcPr>
            <w:tcW w:w="0" w:type="auto"/>
          </w:tcPr>
          <w:p w14:paraId="43B9ACC6" w14:textId="77777777" w:rsidR="00BC377F" w:rsidRPr="00496D15" w:rsidRDefault="00BC377F" w:rsidP="00D41ECF">
            <w:pPr>
              <w:pStyle w:val="TAL"/>
              <w:rPr>
                <w:sz w:val="16"/>
              </w:rPr>
            </w:pPr>
            <w:r>
              <w:rPr>
                <w:sz w:val="16"/>
              </w:rPr>
              <w:t>Addition of DL interruption allowed indication for CA_n1-n3-n78</w:t>
            </w:r>
          </w:p>
        </w:tc>
        <w:tc>
          <w:tcPr>
            <w:tcW w:w="0" w:type="auto"/>
          </w:tcPr>
          <w:p w14:paraId="4525FE06" w14:textId="77777777" w:rsidR="00BC377F" w:rsidRPr="00496D15" w:rsidRDefault="00BC377F" w:rsidP="00D41ECF">
            <w:pPr>
              <w:pStyle w:val="TAL"/>
              <w:rPr>
                <w:sz w:val="16"/>
              </w:rPr>
            </w:pPr>
            <w:r>
              <w:rPr>
                <w:sz w:val="16"/>
              </w:rPr>
              <w:t>China Telecom</w:t>
            </w:r>
          </w:p>
        </w:tc>
        <w:tc>
          <w:tcPr>
            <w:tcW w:w="0" w:type="auto"/>
          </w:tcPr>
          <w:p w14:paraId="5D8EFAB4" w14:textId="77777777" w:rsidR="00BC377F" w:rsidRPr="00496D15" w:rsidRDefault="00BC377F" w:rsidP="00D41ECF">
            <w:pPr>
              <w:pStyle w:val="TAL"/>
              <w:rPr>
                <w:sz w:val="16"/>
              </w:rPr>
            </w:pPr>
            <w:r>
              <w:rPr>
                <w:sz w:val="16"/>
              </w:rPr>
              <w:t>agreed</w:t>
            </w:r>
          </w:p>
        </w:tc>
        <w:tc>
          <w:tcPr>
            <w:tcW w:w="0" w:type="auto"/>
          </w:tcPr>
          <w:p w14:paraId="5134B304" w14:textId="77777777" w:rsidR="00BC377F" w:rsidRPr="00496D15" w:rsidRDefault="00BC377F" w:rsidP="00D41ECF">
            <w:pPr>
              <w:pStyle w:val="TAL"/>
              <w:rPr>
                <w:sz w:val="16"/>
              </w:rPr>
            </w:pPr>
            <w:r>
              <w:rPr>
                <w:sz w:val="16"/>
              </w:rPr>
              <w:t>R5-240250</w:t>
            </w:r>
          </w:p>
        </w:tc>
        <w:tc>
          <w:tcPr>
            <w:tcW w:w="0" w:type="auto"/>
          </w:tcPr>
          <w:p w14:paraId="6DC4824F" w14:textId="77777777" w:rsidR="00BC377F" w:rsidRPr="00496D15" w:rsidRDefault="00BC377F" w:rsidP="00D41ECF">
            <w:pPr>
              <w:pStyle w:val="TAL"/>
              <w:rPr>
                <w:sz w:val="16"/>
              </w:rPr>
            </w:pPr>
            <w:r>
              <w:rPr>
                <w:sz w:val="16"/>
              </w:rPr>
              <w:t>-</w:t>
            </w:r>
          </w:p>
        </w:tc>
      </w:tr>
      <w:tr w:rsidR="00BC377F" w14:paraId="5D5395E5" w14:textId="77777777" w:rsidTr="00D41ECF">
        <w:tc>
          <w:tcPr>
            <w:tcW w:w="0" w:type="auto"/>
          </w:tcPr>
          <w:p w14:paraId="5FC53323" w14:textId="77777777" w:rsidR="00BC377F" w:rsidRPr="00496D15" w:rsidRDefault="00BC377F" w:rsidP="00D41ECF">
            <w:pPr>
              <w:pStyle w:val="TAL"/>
              <w:rPr>
                <w:sz w:val="16"/>
              </w:rPr>
            </w:pPr>
            <w:r>
              <w:rPr>
                <w:sz w:val="16"/>
              </w:rPr>
              <w:t>R5-241942</w:t>
            </w:r>
          </w:p>
        </w:tc>
        <w:tc>
          <w:tcPr>
            <w:tcW w:w="0" w:type="auto"/>
          </w:tcPr>
          <w:p w14:paraId="2B479CA2" w14:textId="77777777" w:rsidR="00BC377F" w:rsidRPr="00496D15" w:rsidRDefault="00BC377F" w:rsidP="00D41ECF">
            <w:pPr>
              <w:pStyle w:val="TAL"/>
              <w:rPr>
                <w:sz w:val="16"/>
              </w:rPr>
            </w:pPr>
            <w:r>
              <w:rPr>
                <w:sz w:val="16"/>
              </w:rPr>
              <w:t xml:space="preserve">Discussion on the closure of R18 IoT NTN </w:t>
            </w:r>
            <w:proofErr w:type="spellStart"/>
            <w:r>
              <w:rPr>
                <w:sz w:val="16"/>
              </w:rPr>
              <w:t>UEConTest</w:t>
            </w:r>
            <w:proofErr w:type="spellEnd"/>
            <w:r>
              <w:rPr>
                <w:sz w:val="16"/>
              </w:rPr>
              <w:t xml:space="preserve"> WI</w:t>
            </w:r>
          </w:p>
        </w:tc>
        <w:tc>
          <w:tcPr>
            <w:tcW w:w="0" w:type="auto"/>
          </w:tcPr>
          <w:p w14:paraId="7550C14C" w14:textId="77777777" w:rsidR="00BC377F" w:rsidRPr="00496D15" w:rsidRDefault="00BC377F" w:rsidP="00D41ECF">
            <w:pPr>
              <w:pStyle w:val="TAL"/>
              <w:rPr>
                <w:sz w:val="16"/>
              </w:rPr>
            </w:pPr>
            <w:r>
              <w:rPr>
                <w:sz w:val="16"/>
              </w:rPr>
              <w:t>CMCC</w:t>
            </w:r>
          </w:p>
        </w:tc>
        <w:tc>
          <w:tcPr>
            <w:tcW w:w="0" w:type="auto"/>
          </w:tcPr>
          <w:p w14:paraId="361487A2" w14:textId="77777777" w:rsidR="00BC377F" w:rsidRPr="00496D15" w:rsidRDefault="00BC377F" w:rsidP="00D41ECF">
            <w:pPr>
              <w:pStyle w:val="TAL"/>
              <w:rPr>
                <w:sz w:val="16"/>
              </w:rPr>
            </w:pPr>
            <w:r>
              <w:rPr>
                <w:sz w:val="16"/>
              </w:rPr>
              <w:t>noted</w:t>
            </w:r>
          </w:p>
        </w:tc>
        <w:tc>
          <w:tcPr>
            <w:tcW w:w="0" w:type="auto"/>
          </w:tcPr>
          <w:p w14:paraId="4CA4119D" w14:textId="77777777" w:rsidR="00BC377F" w:rsidRPr="00496D15" w:rsidRDefault="00BC377F" w:rsidP="00D41ECF">
            <w:pPr>
              <w:pStyle w:val="TAL"/>
              <w:rPr>
                <w:sz w:val="16"/>
              </w:rPr>
            </w:pPr>
            <w:r>
              <w:rPr>
                <w:sz w:val="16"/>
              </w:rPr>
              <w:t>R5-240070</w:t>
            </w:r>
          </w:p>
        </w:tc>
        <w:tc>
          <w:tcPr>
            <w:tcW w:w="0" w:type="auto"/>
          </w:tcPr>
          <w:p w14:paraId="4D44A3FA" w14:textId="77777777" w:rsidR="00BC377F" w:rsidRPr="00496D15" w:rsidRDefault="00BC377F" w:rsidP="00D41ECF">
            <w:pPr>
              <w:pStyle w:val="TAL"/>
              <w:rPr>
                <w:sz w:val="16"/>
              </w:rPr>
            </w:pPr>
            <w:r>
              <w:rPr>
                <w:sz w:val="16"/>
              </w:rPr>
              <w:t>-</w:t>
            </w:r>
          </w:p>
        </w:tc>
      </w:tr>
      <w:tr w:rsidR="00BC377F" w14:paraId="63C9CCBB" w14:textId="77777777" w:rsidTr="00D41ECF">
        <w:tc>
          <w:tcPr>
            <w:tcW w:w="0" w:type="auto"/>
          </w:tcPr>
          <w:p w14:paraId="6AAA577E" w14:textId="77777777" w:rsidR="00BC377F" w:rsidRPr="00496D15" w:rsidRDefault="00BC377F" w:rsidP="00D41ECF">
            <w:pPr>
              <w:pStyle w:val="TAL"/>
              <w:rPr>
                <w:sz w:val="16"/>
              </w:rPr>
            </w:pPr>
            <w:r>
              <w:rPr>
                <w:sz w:val="16"/>
              </w:rPr>
              <w:t>R5-241943</w:t>
            </w:r>
          </w:p>
        </w:tc>
        <w:tc>
          <w:tcPr>
            <w:tcW w:w="0" w:type="auto"/>
          </w:tcPr>
          <w:p w14:paraId="23EB6CCB" w14:textId="77777777" w:rsidR="00BC377F" w:rsidRPr="00496D15" w:rsidRDefault="00BC377F" w:rsidP="00D41ECF">
            <w:pPr>
              <w:pStyle w:val="TAL"/>
              <w:rPr>
                <w:sz w:val="16"/>
              </w:rPr>
            </w:pPr>
            <w:r>
              <w:rPr>
                <w:sz w:val="16"/>
              </w:rPr>
              <w:t>Ephemeris definition for IoT NTN RRM neighbour cells</w:t>
            </w:r>
          </w:p>
        </w:tc>
        <w:tc>
          <w:tcPr>
            <w:tcW w:w="0" w:type="auto"/>
          </w:tcPr>
          <w:p w14:paraId="19B9706E" w14:textId="77777777" w:rsidR="00BC377F" w:rsidRPr="00496D15" w:rsidRDefault="00BC377F" w:rsidP="00D41ECF">
            <w:pPr>
              <w:pStyle w:val="TAL"/>
              <w:rPr>
                <w:sz w:val="16"/>
              </w:rPr>
            </w:pPr>
            <w:r>
              <w:rPr>
                <w:sz w:val="16"/>
              </w:rPr>
              <w:t>Keysight Technologies UK Ltd, Thales</w:t>
            </w:r>
          </w:p>
        </w:tc>
        <w:tc>
          <w:tcPr>
            <w:tcW w:w="0" w:type="auto"/>
          </w:tcPr>
          <w:p w14:paraId="7A1AE6C7" w14:textId="77777777" w:rsidR="00BC377F" w:rsidRPr="00496D15" w:rsidRDefault="00BC377F" w:rsidP="00D41ECF">
            <w:pPr>
              <w:pStyle w:val="TAL"/>
              <w:rPr>
                <w:sz w:val="16"/>
              </w:rPr>
            </w:pPr>
            <w:r>
              <w:rPr>
                <w:sz w:val="16"/>
              </w:rPr>
              <w:t>noted</w:t>
            </w:r>
          </w:p>
        </w:tc>
        <w:tc>
          <w:tcPr>
            <w:tcW w:w="0" w:type="auto"/>
          </w:tcPr>
          <w:p w14:paraId="751450AF" w14:textId="77777777" w:rsidR="00BC377F" w:rsidRPr="00496D15" w:rsidRDefault="00BC377F" w:rsidP="00D41ECF">
            <w:pPr>
              <w:pStyle w:val="TAL"/>
              <w:rPr>
                <w:sz w:val="16"/>
              </w:rPr>
            </w:pPr>
            <w:r>
              <w:rPr>
                <w:sz w:val="16"/>
              </w:rPr>
              <w:t>R5-241381</w:t>
            </w:r>
          </w:p>
        </w:tc>
        <w:tc>
          <w:tcPr>
            <w:tcW w:w="0" w:type="auto"/>
          </w:tcPr>
          <w:p w14:paraId="27683519" w14:textId="77777777" w:rsidR="00BC377F" w:rsidRPr="00496D15" w:rsidRDefault="00BC377F" w:rsidP="00D41ECF">
            <w:pPr>
              <w:pStyle w:val="TAL"/>
              <w:rPr>
                <w:sz w:val="16"/>
              </w:rPr>
            </w:pPr>
            <w:r>
              <w:rPr>
                <w:sz w:val="16"/>
              </w:rPr>
              <w:t>-</w:t>
            </w:r>
          </w:p>
        </w:tc>
      </w:tr>
      <w:tr w:rsidR="00BC377F" w14:paraId="7AF7FF4C" w14:textId="77777777" w:rsidTr="00D41ECF">
        <w:tc>
          <w:tcPr>
            <w:tcW w:w="0" w:type="auto"/>
          </w:tcPr>
          <w:p w14:paraId="4FC01B2B" w14:textId="77777777" w:rsidR="00BC377F" w:rsidRPr="00496D15" w:rsidRDefault="00BC377F" w:rsidP="00D41ECF">
            <w:pPr>
              <w:pStyle w:val="TAL"/>
              <w:rPr>
                <w:sz w:val="16"/>
              </w:rPr>
            </w:pPr>
            <w:r>
              <w:rPr>
                <w:sz w:val="16"/>
              </w:rPr>
              <w:t>R5-241944</w:t>
            </w:r>
          </w:p>
        </w:tc>
        <w:tc>
          <w:tcPr>
            <w:tcW w:w="0" w:type="auto"/>
          </w:tcPr>
          <w:p w14:paraId="17DF166B" w14:textId="77777777" w:rsidR="00BC377F" w:rsidRPr="00496D15" w:rsidRDefault="00BC377F" w:rsidP="00D41ECF">
            <w:pPr>
              <w:pStyle w:val="TAL"/>
              <w:rPr>
                <w:sz w:val="16"/>
              </w:rPr>
            </w:pPr>
            <w:r>
              <w:rPr>
                <w:sz w:val="16"/>
              </w:rPr>
              <w:t>Addition of test frequencies for CA n77(2A), BCS1, UL CA..</w:t>
            </w:r>
          </w:p>
        </w:tc>
        <w:tc>
          <w:tcPr>
            <w:tcW w:w="0" w:type="auto"/>
          </w:tcPr>
          <w:p w14:paraId="646BB985" w14:textId="77777777" w:rsidR="00BC377F" w:rsidRPr="00496D15" w:rsidRDefault="00BC377F" w:rsidP="00D41ECF">
            <w:pPr>
              <w:pStyle w:val="TAL"/>
              <w:rPr>
                <w:sz w:val="16"/>
              </w:rPr>
            </w:pPr>
            <w:r>
              <w:rPr>
                <w:sz w:val="16"/>
              </w:rPr>
              <w:t>Ericsson</w:t>
            </w:r>
          </w:p>
        </w:tc>
        <w:tc>
          <w:tcPr>
            <w:tcW w:w="0" w:type="auto"/>
          </w:tcPr>
          <w:p w14:paraId="13B91B6E" w14:textId="77777777" w:rsidR="00BC377F" w:rsidRPr="00496D15" w:rsidRDefault="00BC377F" w:rsidP="00D41ECF">
            <w:pPr>
              <w:pStyle w:val="TAL"/>
              <w:rPr>
                <w:sz w:val="16"/>
              </w:rPr>
            </w:pPr>
            <w:r>
              <w:rPr>
                <w:sz w:val="16"/>
              </w:rPr>
              <w:t>agreed</w:t>
            </w:r>
          </w:p>
        </w:tc>
        <w:tc>
          <w:tcPr>
            <w:tcW w:w="0" w:type="auto"/>
          </w:tcPr>
          <w:p w14:paraId="3F5E04F5" w14:textId="77777777" w:rsidR="00BC377F" w:rsidRPr="00496D15" w:rsidRDefault="00BC377F" w:rsidP="00D41ECF">
            <w:pPr>
              <w:pStyle w:val="TAL"/>
              <w:rPr>
                <w:sz w:val="16"/>
              </w:rPr>
            </w:pPr>
            <w:r>
              <w:rPr>
                <w:sz w:val="16"/>
              </w:rPr>
              <w:t>R5-241363</w:t>
            </w:r>
          </w:p>
        </w:tc>
        <w:tc>
          <w:tcPr>
            <w:tcW w:w="0" w:type="auto"/>
          </w:tcPr>
          <w:p w14:paraId="14F0F51C" w14:textId="77777777" w:rsidR="00BC377F" w:rsidRPr="00496D15" w:rsidRDefault="00BC377F" w:rsidP="00D41ECF">
            <w:pPr>
              <w:pStyle w:val="TAL"/>
              <w:rPr>
                <w:sz w:val="16"/>
              </w:rPr>
            </w:pPr>
            <w:r>
              <w:rPr>
                <w:sz w:val="16"/>
              </w:rPr>
              <w:t>-</w:t>
            </w:r>
          </w:p>
        </w:tc>
      </w:tr>
      <w:tr w:rsidR="00BC377F" w14:paraId="1F9D31C8" w14:textId="77777777" w:rsidTr="00D41ECF">
        <w:tc>
          <w:tcPr>
            <w:tcW w:w="0" w:type="auto"/>
          </w:tcPr>
          <w:p w14:paraId="1709F56E" w14:textId="77777777" w:rsidR="00BC377F" w:rsidRPr="00496D15" w:rsidRDefault="00BC377F" w:rsidP="00D41ECF">
            <w:pPr>
              <w:pStyle w:val="TAL"/>
              <w:rPr>
                <w:sz w:val="16"/>
              </w:rPr>
            </w:pPr>
            <w:r>
              <w:rPr>
                <w:sz w:val="16"/>
              </w:rPr>
              <w:t>R5-241945</w:t>
            </w:r>
          </w:p>
        </w:tc>
        <w:tc>
          <w:tcPr>
            <w:tcW w:w="0" w:type="auto"/>
          </w:tcPr>
          <w:p w14:paraId="7419494F" w14:textId="77777777" w:rsidR="00BC377F" w:rsidRPr="00496D15" w:rsidRDefault="00BC377F" w:rsidP="00D41ECF">
            <w:pPr>
              <w:pStyle w:val="TAL"/>
              <w:rPr>
                <w:sz w:val="16"/>
              </w:rPr>
            </w:pPr>
            <w:r>
              <w:rPr>
                <w:sz w:val="16"/>
              </w:rPr>
              <w:t>Correction to note for inter-band CA including n48</w:t>
            </w:r>
          </w:p>
        </w:tc>
        <w:tc>
          <w:tcPr>
            <w:tcW w:w="0" w:type="auto"/>
          </w:tcPr>
          <w:p w14:paraId="091E5F6D" w14:textId="77777777" w:rsidR="00BC377F" w:rsidRPr="00496D15" w:rsidRDefault="00BC377F" w:rsidP="00D41ECF">
            <w:pPr>
              <w:pStyle w:val="TAL"/>
              <w:rPr>
                <w:sz w:val="16"/>
              </w:rPr>
            </w:pPr>
            <w:r>
              <w:rPr>
                <w:sz w:val="16"/>
              </w:rPr>
              <w:t>Anritsu</w:t>
            </w:r>
          </w:p>
        </w:tc>
        <w:tc>
          <w:tcPr>
            <w:tcW w:w="0" w:type="auto"/>
          </w:tcPr>
          <w:p w14:paraId="6D3F98A9" w14:textId="77777777" w:rsidR="00BC377F" w:rsidRPr="00496D15" w:rsidRDefault="00BC377F" w:rsidP="00D41ECF">
            <w:pPr>
              <w:pStyle w:val="TAL"/>
              <w:rPr>
                <w:sz w:val="16"/>
              </w:rPr>
            </w:pPr>
            <w:r>
              <w:rPr>
                <w:sz w:val="16"/>
              </w:rPr>
              <w:t>agreed</w:t>
            </w:r>
          </w:p>
        </w:tc>
        <w:tc>
          <w:tcPr>
            <w:tcW w:w="0" w:type="auto"/>
          </w:tcPr>
          <w:p w14:paraId="3BD070D9" w14:textId="77777777" w:rsidR="00BC377F" w:rsidRPr="00496D15" w:rsidRDefault="00BC377F" w:rsidP="00D41ECF">
            <w:pPr>
              <w:pStyle w:val="TAL"/>
              <w:rPr>
                <w:sz w:val="16"/>
              </w:rPr>
            </w:pPr>
            <w:r>
              <w:rPr>
                <w:sz w:val="16"/>
              </w:rPr>
              <w:t>R5-241121</w:t>
            </w:r>
          </w:p>
        </w:tc>
        <w:tc>
          <w:tcPr>
            <w:tcW w:w="0" w:type="auto"/>
          </w:tcPr>
          <w:p w14:paraId="46860C93" w14:textId="77777777" w:rsidR="00BC377F" w:rsidRPr="00496D15" w:rsidRDefault="00BC377F" w:rsidP="00D41ECF">
            <w:pPr>
              <w:pStyle w:val="TAL"/>
              <w:rPr>
                <w:sz w:val="16"/>
              </w:rPr>
            </w:pPr>
            <w:r>
              <w:rPr>
                <w:sz w:val="16"/>
              </w:rPr>
              <w:t>-</w:t>
            </w:r>
          </w:p>
        </w:tc>
      </w:tr>
      <w:tr w:rsidR="00BC377F" w14:paraId="285DFC42" w14:textId="77777777" w:rsidTr="00D41ECF">
        <w:tc>
          <w:tcPr>
            <w:tcW w:w="0" w:type="auto"/>
          </w:tcPr>
          <w:p w14:paraId="6C8B78FB" w14:textId="77777777" w:rsidR="00BC377F" w:rsidRPr="00496D15" w:rsidRDefault="00BC377F" w:rsidP="00D41ECF">
            <w:pPr>
              <w:pStyle w:val="TAL"/>
              <w:rPr>
                <w:sz w:val="16"/>
              </w:rPr>
            </w:pPr>
            <w:r>
              <w:rPr>
                <w:sz w:val="16"/>
              </w:rPr>
              <w:t>R5-241946</w:t>
            </w:r>
          </w:p>
        </w:tc>
        <w:tc>
          <w:tcPr>
            <w:tcW w:w="0" w:type="auto"/>
          </w:tcPr>
          <w:p w14:paraId="3DAD1F48" w14:textId="77777777" w:rsidR="00BC377F" w:rsidRPr="00496D15" w:rsidRDefault="00BC377F" w:rsidP="00D41ECF">
            <w:pPr>
              <w:pStyle w:val="TAL"/>
              <w:rPr>
                <w:sz w:val="16"/>
              </w:rPr>
            </w:pPr>
            <w:r>
              <w:rPr>
                <w:sz w:val="16"/>
              </w:rPr>
              <w:t>Update of applicability for FR1 4DL CA test cases</w:t>
            </w:r>
          </w:p>
        </w:tc>
        <w:tc>
          <w:tcPr>
            <w:tcW w:w="0" w:type="auto"/>
          </w:tcPr>
          <w:p w14:paraId="3595EECA" w14:textId="77777777" w:rsidR="00BC377F" w:rsidRPr="00496D15" w:rsidRDefault="00BC377F" w:rsidP="00D41ECF">
            <w:pPr>
              <w:pStyle w:val="TAL"/>
              <w:rPr>
                <w:sz w:val="16"/>
              </w:rPr>
            </w:pPr>
            <w:r>
              <w:rPr>
                <w:sz w:val="16"/>
              </w:rPr>
              <w:t>ROHDE &amp; SCHWARZ</w:t>
            </w:r>
          </w:p>
        </w:tc>
        <w:tc>
          <w:tcPr>
            <w:tcW w:w="0" w:type="auto"/>
          </w:tcPr>
          <w:p w14:paraId="53F688DC" w14:textId="77777777" w:rsidR="00BC377F" w:rsidRPr="00496D15" w:rsidRDefault="00BC377F" w:rsidP="00D41ECF">
            <w:pPr>
              <w:pStyle w:val="TAL"/>
              <w:rPr>
                <w:sz w:val="16"/>
              </w:rPr>
            </w:pPr>
            <w:r>
              <w:rPr>
                <w:sz w:val="16"/>
              </w:rPr>
              <w:t>agreed</w:t>
            </w:r>
          </w:p>
        </w:tc>
        <w:tc>
          <w:tcPr>
            <w:tcW w:w="0" w:type="auto"/>
          </w:tcPr>
          <w:p w14:paraId="33ED32B8" w14:textId="77777777" w:rsidR="00BC377F" w:rsidRPr="00496D15" w:rsidRDefault="00BC377F" w:rsidP="00D41ECF">
            <w:pPr>
              <w:pStyle w:val="TAL"/>
              <w:rPr>
                <w:sz w:val="16"/>
              </w:rPr>
            </w:pPr>
            <w:r>
              <w:rPr>
                <w:sz w:val="16"/>
              </w:rPr>
              <w:t>R5-241350</w:t>
            </w:r>
          </w:p>
        </w:tc>
        <w:tc>
          <w:tcPr>
            <w:tcW w:w="0" w:type="auto"/>
          </w:tcPr>
          <w:p w14:paraId="2DBF8BAB" w14:textId="77777777" w:rsidR="00BC377F" w:rsidRPr="00496D15" w:rsidRDefault="00BC377F" w:rsidP="00D41ECF">
            <w:pPr>
              <w:pStyle w:val="TAL"/>
              <w:rPr>
                <w:sz w:val="16"/>
              </w:rPr>
            </w:pPr>
            <w:r>
              <w:rPr>
                <w:sz w:val="16"/>
              </w:rPr>
              <w:t>-</w:t>
            </w:r>
          </w:p>
        </w:tc>
      </w:tr>
      <w:tr w:rsidR="00BC377F" w14:paraId="712B3C33" w14:textId="77777777" w:rsidTr="00D41ECF">
        <w:tc>
          <w:tcPr>
            <w:tcW w:w="0" w:type="auto"/>
          </w:tcPr>
          <w:p w14:paraId="38A34159" w14:textId="77777777" w:rsidR="00BC377F" w:rsidRPr="00496D15" w:rsidRDefault="00BC377F" w:rsidP="00D41ECF">
            <w:pPr>
              <w:pStyle w:val="TAL"/>
              <w:rPr>
                <w:sz w:val="16"/>
              </w:rPr>
            </w:pPr>
            <w:r>
              <w:rPr>
                <w:sz w:val="16"/>
              </w:rPr>
              <w:t>R5-241947</w:t>
            </w:r>
          </w:p>
        </w:tc>
        <w:tc>
          <w:tcPr>
            <w:tcW w:w="0" w:type="auto"/>
          </w:tcPr>
          <w:p w14:paraId="6A0ED736" w14:textId="77777777" w:rsidR="00BC377F" w:rsidRPr="00496D15" w:rsidRDefault="00BC377F" w:rsidP="00D41ECF">
            <w:pPr>
              <w:pStyle w:val="TAL"/>
              <w:rPr>
                <w:sz w:val="16"/>
              </w:rPr>
            </w:pPr>
            <w:r>
              <w:rPr>
                <w:sz w:val="16"/>
              </w:rPr>
              <w:t>Updates to FR1 RF phase continuity test</w:t>
            </w:r>
          </w:p>
        </w:tc>
        <w:tc>
          <w:tcPr>
            <w:tcW w:w="0" w:type="auto"/>
          </w:tcPr>
          <w:p w14:paraId="56631153" w14:textId="77777777" w:rsidR="00BC377F" w:rsidRPr="00496D15" w:rsidRDefault="00BC377F" w:rsidP="00D41ECF">
            <w:pPr>
              <w:pStyle w:val="TAL"/>
              <w:rPr>
                <w:sz w:val="16"/>
              </w:rPr>
            </w:pPr>
            <w:r>
              <w:rPr>
                <w:sz w:val="16"/>
              </w:rPr>
              <w:t>Apple Benelux B.V.</w:t>
            </w:r>
          </w:p>
        </w:tc>
        <w:tc>
          <w:tcPr>
            <w:tcW w:w="0" w:type="auto"/>
          </w:tcPr>
          <w:p w14:paraId="319C8DC5" w14:textId="77777777" w:rsidR="00BC377F" w:rsidRPr="00496D15" w:rsidRDefault="00BC377F" w:rsidP="00D41ECF">
            <w:pPr>
              <w:pStyle w:val="TAL"/>
              <w:rPr>
                <w:sz w:val="16"/>
              </w:rPr>
            </w:pPr>
            <w:r>
              <w:rPr>
                <w:sz w:val="16"/>
              </w:rPr>
              <w:t>agreed</w:t>
            </w:r>
          </w:p>
        </w:tc>
        <w:tc>
          <w:tcPr>
            <w:tcW w:w="0" w:type="auto"/>
          </w:tcPr>
          <w:p w14:paraId="5DF798A1" w14:textId="77777777" w:rsidR="00BC377F" w:rsidRPr="00496D15" w:rsidRDefault="00BC377F" w:rsidP="00D41ECF">
            <w:pPr>
              <w:pStyle w:val="TAL"/>
              <w:rPr>
                <w:sz w:val="16"/>
              </w:rPr>
            </w:pPr>
            <w:r>
              <w:rPr>
                <w:sz w:val="16"/>
              </w:rPr>
              <w:t>R5-241432</w:t>
            </w:r>
          </w:p>
        </w:tc>
        <w:tc>
          <w:tcPr>
            <w:tcW w:w="0" w:type="auto"/>
          </w:tcPr>
          <w:p w14:paraId="7EA73F10" w14:textId="77777777" w:rsidR="00BC377F" w:rsidRPr="00496D15" w:rsidRDefault="00BC377F" w:rsidP="00D41ECF">
            <w:pPr>
              <w:pStyle w:val="TAL"/>
              <w:rPr>
                <w:sz w:val="16"/>
              </w:rPr>
            </w:pPr>
            <w:r>
              <w:rPr>
                <w:sz w:val="16"/>
              </w:rPr>
              <w:t>-</w:t>
            </w:r>
          </w:p>
        </w:tc>
      </w:tr>
      <w:tr w:rsidR="00BC377F" w14:paraId="48F327CA" w14:textId="77777777" w:rsidTr="00D41ECF">
        <w:tc>
          <w:tcPr>
            <w:tcW w:w="0" w:type="auto"/>
          </w:tcPr>
          <w:p w14:paraId="22B1663E" w14:textId="77777777" w:rsidR="00BC377F" w:rsidRPr="00496D15" w:rsidRDefault="00BC377F" w:rsidP="00D41ECF">
            <w:pPr>
              <w:pStyle w:val="TAL"/>
              <w:rPr>
                <w:sz w:val="16"/>
              </w:rPr>
            </w:pPr>
            <w:r>
              <w:rPr>
                <w:sz w:val="16"/>
              </w:rPr>
              <w:t>R5-241948</w:t>
            </w:r>
          </w:p>
        </w:tc>
        <w:tc>
          <w:tcPr>
            <w:tcW w:w="0" w:type="auto"/>
          </w:tcPr>
          <w:p w14:paraId="0AAC19CA" w14:textId="77777777" w:rsidR="00BC377F" w:rsidRPr="00496D15" w:rsidRDefault="00BC377F" w:rsidP="00D41ECF">
            <w:pPr>
              <w:pStyle w:val="TAL"/>
              <w:rPr>
                <w:sz w:val="16"/>
              </w:rPr>
            </w:pPr>
            <w:r>
              <w:rPr>
                <w:sz w:val="16"/>
              </w:rPr>
              <w:t>Updates and corrections to Annex in FR1 RF spec</w:t>
            </w:r>
          </w:p>
        </w:tc>
        <w:tc>
          <w:tcPr>
            <w:tcW w:w="0" w:type="auto"/>
          </w:tcPr>
          <w:p w14:paraId="076615E1" w14:textId="77777777" w:rsidR="00BC377F" w:rsidRPr="00496D15" w:rsidRDefault="00BC377F" w:rsidP="00D41ECF">
            <w:pPr>
              <w:pStyle w:val="TAL"/>
              <w:rPr>
                <w:sz w:val="16"/>
              </w:rPr>
            </w:pPr>
            <w:r>
              <w:rPr>
                <w:sz w:val="16"/>
              </w:rPr>
              <w:t>Apple Benelux B.V.</w:t>
            </w:r>
          </w:p>
        </w:tc>
        <w:tc>
          <w:tcPr>
            <w:tcW w:w="0" w:type="auto"/>
          </w:tcPr>
          <w:p w14:paraId="726214C1" w14:textId="77777777" w:rsidR="00BC377F" w:rsidRPr="00496D15" w:rsidRDefault="00BC377F" w:rsidP="00D41ECF">
            <w:pPr>
              <w:pStyle w:val="TAL"/>
              <w:rPr>
                <w:sz w:val="16"/>
              </w:rPr>
            </w:pPr>
            <w:r>
              <w:rPr>
                <w:sz w:val="16"/>
              </w:rPr>
              <w:t>agreed</w:t>
            </w:r>
          </w:p>
        </w:tc>
        <w:tc>
          <w:tcPr>
            <w:tcW w:w="0" w:type="auto"/>
          </w:tcPr>
          <w:p w14:paraId="37C31CE9" w14:textId="77777777" w:rsidR="00BC377F" w:rsidRPr="00496D15" w:rsidRDefault="00BC377F" w:rsidP="00D41ECF">
            <w:pPr>
              <w:pStyle w:val="TAL"/>
              <w:rPr>
                <w:sz w:val="16"/>
              </w:rPr>
            </w:pPr>
            <w:r>
              <w:rPr>
                <w:sz w:val="16"/>
              </w:rPr>
              <w:t>R5-241434</w:t>
            </w:r>
          </w:p>
        </w:tc>
        <w:tc>
          <w:tcPr>
            <w:tcW w:w="0" w:type="auto"/>
          </w:tcPr>
          <w:p w14:paraId="5338E698" w14:textId="77777777" w:rsidR="00BC377F" w:rsidRPr="00496D15" w:rsidRDefault="00BC377F" w:rsidP="00D41ECF">
            <w:pPr>
              <w:pStyle w:val="TAL"/>
              <w:rPr>
                <w:sz w:val="16"/>
              </w:rPr>
            </w:pPr>
            <w:r>
              <w:rPr>
                <w:sz w:val="16"/>
              </w:rPr>
              <w:t>-</w:t>
            </w:r>
          </w:p>
        </w:tc>
      </w:tr>
      <w:tr w:rsidR="00BC377F" w14:paraId="3B84F8E1" w14:textId="77777777" w:rsidTr="00D41ECF">
        <w:tc>
          <w:tcPr>
            <w:tcW w:w="0" w:type="auto"/>
          </w:tcPr>
          <w:p w14:paraId="334A50AB" w14:textId="77777777" w:rsidR="00BC377F" w:rsidRPr="00496D15" w:rsidRDefault="00BC377F" w:rsidP="00D41ECF">
            <w:pPr>
              <w:pStyle w:val="TAL"/>
              <w:rPr>
                <w:sz w:val="16"/>
              </w:rPr>
            </w:pPr>
            <w:r>
              <w:rPr>
                <w:sz w:val="16"/>
              </w:rPr>
              <w:lastRenderedPageBreak/>
              <w:t>R5-241949</w:t>
            </w:r>
          </w:p>
        </w:tc>
        <w:tc>
          <w:tcPr>
            <w:tcW w:w="0" w:type="auto"/>
          </w:tcPr>
          <w:p w14:paraId="45057342" w14:textId="77777777" w:rsidR="00BC377F" w:rsidRPr="00496D15" w:rsidRDefault="00BC377F" w:rsidP="00D41ECF">
            <w:pPr>
              <w:pStyle w:val="TAL"/>
              <w:rPr>
                <w:sz w:val="16"/>
              </w:rPr>
            </w:pPr>
            <w:r>
              <w:rPr>
                <w:sz w:val="16"/>
              </w:rPr>
              <w:t>Updates to FR2 RF phase continuity test</w:t>
            </w:r>
          </w:p>
        </w:tc>
        <w:tc>
          <w:tcPr>
            <w:tcW w:w="0" w:type="auto"/>
          </w:tcPr>
          <w:p w14:paraId="7D237B39" w14:textId="77777777" w:rsidR="00BC377F" w:rsidRPr="00496D15" w:rsidRDefault="00BC377F" w:rsidP="00D41ECF">
            <w:pPr>
              <w:pStyle w:val="TAL"/>
              <w:rPr>
                <w:sz w:val="16"/>
              </w:rPr>
            </w:pPr>
            <w:r>
              <w:rPr>
                <w:sz w:val="16"/>
              </w:rPr>
              <w:t>Apple Benelux B.V.</w:t>
            </w:r>
          </w:p>
        </w:tc>
        <w:tc>
          <w:tcPr>
            <w:tcW w:w="0" w:type="auto"/>
          </w:tcPr>
          <w:p w14:paraId="553B2826" w14:textId="77777777" w:rsidR="00BC377F" w:rsidRPr="00496D15" w:rsidRDefault="00BC377F" w:rsidP="00D41ECF">
            <w:pPr>
              <w:pStyle w:val="TAL"/>
              <w:rPr>
                <w:sz w:val="16"/>
              </w:rPr>
            </w:pPr>
            <w:r>
              <w:rPr>
                <w:sz w:val="16"/>
              </w:rPr>
              <w:t>agreed</w:t>
            </w:r>
          </w:p>
        </w:tc>
        <w:tc>
          <w:tcPr>
            <w:tcW w:w="0" w:type="auto"/>
          </w:tcPr>
          <w:p w14:paraId="5980301D" w14:textId="77777777" w:rsidR="00BC377F" w:rsidRPr="00496D15" w:rsidRDefault="00BC377F" w:rsidP="00D41ECF">
            <w:pPr>
              <w:pStyle w:val="TAL"/>
              <w:rPr>
                <w:sz w:val="16"/>
              </w:rPr>
            </w:pPr>
            <w:r>
              <w:rPr>
                <w:sz w:val="16"/>
              </w:rPr>
              <w:t>R5-241433</w:t>
            </w:r>
          </w:p>
        </w:tc>
        <w:tc>
          <w:tcPr>
            <w:tcW w:w="0" w:type="auto"/>
          </w:tcPr>
          <w:p w14:paraId="25C2C179" w14:textId="77777777" w:rsidR="00BC377F" w:rsidRPr="00496D15" w:rsidRDefault="00BC377F" w:rsidP="00D41ECF">
            <w:pPr>
              <w:pStyle w:val="TAL"/>
              <w:rPr>
                <w:sz w:val="16"/>
              </w:rPr>
            </w:pPr>
            <w:r>
              <w:rPr>
                <w:sz w:val="16"/>
              </w:rPr>
              <w:t>-</w:t>
            </w:r>
          </w:p>
        </w:tc>
      </w:tr>
      <w:tr w:rsidR="00BC377F" w14:paraId="5B9A140C" w14:textId="77777777" w:rsidTr="00D41ECF">
        <w:tc>
          <w:tcPr>
            <w:tcW w:w="0" w:type="auto"/>
          </w:tcPr>
          <w:p w14:paraId="774C92DF" w14:textId="77777777" w:rsidR="00BC377F" w:rsidRPr="00496D15" w:rsidRDefault="00BC377F" w:rsidP="00D41ECF">
            <w:pPr>
              <w:pStyle w:val="TAL"/>
              <w:rPr>
                <w:sz w:val="16"/>
              </w:rPr>
            </w:pPr>
            <w:r>
              <w:rPr>
                <w:sz w:val="16"/>
              </w:rPr>
              <w:t>R5-241950</w:t>
            </w:r>
          </w:p>
        </w:tc>
        <w:tc>
          <w:tcPr>
            <w:tcW w:w="0" w:type="auto"/>
          </w:tcPr>
          <w:p w14:paraId="4FAB6B9F" w14:textId="77777777" w:rsidR="00BC377F" w:rsidRPr="00496D15" w:rsidRDefault="00BC377F" w:rsidP="00D41ECF">
            <w:pPr>
              <w:pStyle w:val="TAL"/>
              <w:rPr>
                <w:sz w:val="16"/>
              </w:rPr>
            </w:pPr>
            <w:r>
              <w:rPr>
                <w:sz w:val="16"/>
              </w:rPr>
              <w:t>Updates to Annex E content and structure</w:t>
            </w:r>
          </w:p>
        </w:tc>
        <w:tc>
          <w:tcPr>
            <w:tcW w:w="0" w:type="auto"/>
          </w:tcPr>
          <w:p w14:paraId="7E4CA147" w14:textId="77777777" w:rsidR="00BC377F" w:rsidRPr="00496D15" w:rsidRDefault="00BC377F" w:rsidP="00D41ECF">
            <w:pPr>
              <w:pStyle w:val="TAL"/>
              <w:rPr>
                <w:sz w:val="16"/>
              </w:rPr>
            </w:pPr>
            <w:r>
              <w:rPr>
                <w:sz w:val="16"/>
              </w:rPr>
              <w:t>Apple Benelux B.V.</w:t>
            </w:r>
          </w:p>
        </w:tc>
        <w:tc>
          <w:tcPr>
            <w:tcW w:w="0" w:type="auto"/>
          </w:tcPr>
          <w:p w14:paraId="5CD41DEC" w14:textId="77777777" w:rsidR="00BC377F" w:rsidRPr="00496D15" w:rsidRDefault="00BC377F" w:rsidP="00D41ECF">
            <w:pPr>
              <w:pStyle w:val="TAL"/>
              <w:rPr>
                <w:sz w:val="16"/>
              </w:rPr>
            </w:pPr>
            <w:r>
              <w:rPr>
                <w:sz w:val="16"/>
              </w:rPr>
              <w:t>agreed</w:t>
            </w:r>
          </w:p>
        </w:tc>
        <w:tc>
          <w:tcPr>
            <w:tcW w:w="0" w:type="auto"/>
          </w:tcPr>
          <w:p w14:paraId="508CCDC3" w14:textId="77777777" w:rsidR="00BC377F" w:rsidRPr="00496D15" w:rsidRDefault="00BC377F" w:rsidP="00D41ECF">
            <w:pPr>
              <w:pStyle w:val="TAL"/>
              <w:rPr>
                <w:sz w:val="16"/>
              </w:rPr>
            </w:pPr>
            <w:r>
              <w:rPr>
                <w:sz w:val="16"/>
              </w:rPr>
              <w:t>R5-241435</w:t>
            </w:r>
          </w:p>
        </w:tc>
        <w:tc>
          <w:tcPr>
            <w:tcW w:w="0" w:type="auto"/>
          </w:tcPr>
          <w:p w14:paraId="44BE8250" w14:textId="77777777" w:rsidR="00BC377F" w:rsidRPr="00496D15" w:rsidRDefault="00BC377F" w:rsidP="00D41ECF">
            <w:pPr>
              <w:pStyle w:val="TAL"/>
              <w:rPr>
                <w:sz w:val="16"/>
              </w:rPr>
            </w:pPr>
            <w:r>
              <w:rPr>
                <w:sz w:val="16"/>
              </w:rPr>
              <w:t>-</w:t>
            </w:r>
          </w:p>
        </w:tc>
      </w:tr>
      <w:tr w:rsidR="00BC377F" w14:paraId="2BDD3820" w14:textId="77777777" w:rsidTr="00D41ECF">
        <w:tc>
          <w:tcPr>
            <w:tcW w:w="0" w:type="auto"/>
          </w:tcPr>
          <w:p w14:paraId="40FFFA29" w14:textId="77777777" w:rsidR="00BC377F" w:rsidRPr="00496D15" w:rsidRDefault="00BC377F" w:rsidP="00D41ECF">
            <w:pPr>
              <w:pStyle w:val="TAL"/>
              <w:rPr>
                <w:sz w:val="16"/>
              </w:rPr>
            </w:pPr>
            <w:r>
              <w:rPr>
                <w:sz w:val="16"/>
              </w:rPr>
              <w:t>R5-241951</w:t>
            </w:r>
          </w:p>
        </w:tc>
        <w:tc>
          <w:tcPr>
            <w:tcW w:w="0" w:type="auto"/>
          </w:tcPr>
          <w:p w14:paraId="372CBCA7" w14:textId="77777777" w:rsidR="00BC377F" w:rsidRPr="00496D15" w:rsidRDefault="00BC377F" w:rsidP="00D41ECF">
            <w:pPr>
              <w:pStyle w:val="TAL"/>
              <w:rPr>
                <w:sz w:val="16"/>
              </w:rPr>
            </w:pPr>
            <w:r>
              <w:rPr>
                <w:sz w:val="16"/>
              </w:rPr>
              <w:t>Editorial correction of test environment for IoT NTN RF testing</w:t>
            </w:r>
          </w:p>
        </w:tc>
        <w:tc>
          <w:tcPr>
            <w:tcW w:w="0" w:type="auto"/>
          </w:tcPr>
          <w:p w14:paraId="4A4E30A1" w14:textId="77777777" w:rsidR="00BC377F" w:rsidRPr="00496D15" w:rsidRDefault="00BC377F" w:rsidP="00D41ECF">
            <w:pPr>
              <w:pStyle w:val="TAL"/>
              <w:rPr>
                <w:sz w:val="16"/>
              </w:rPr>
            </w:pPr>
            <w:r>
              <w:rPr>
                <w:sz w:val="16"/>
              </w:rPr>
              <w:t>ROHDE &amp; SCHWARZ</w:t>
            </w:r>
          </w:p>
        </w:tc>
        <w:tc>
          <w:tcPr>
            <w:tcW w:w="0" w:type="auto"/>
          </w:tcPr>
          <w:p w14:paraId="34AC61C9" w14:textId="77777777" w:rsidR="00BC377F" w:rsidRPr="00496D15" w:rsidRDefault="00BC377F" w:rsidP="00D41ECF">
            <w:pPr>
              <w:pStyle w:val="TAL"/>
              <w:rPr>
                <w:sz w:val="16"/>
              </w:rPr>
            </w:pPr>
            <w:r>
              <w:rPr>
                <w:sz w:val="16"/>
              </w:rPr>
              <w:t>agreed</w:t>
            </w:r>
          </w:p>
        </w:tc>
        <w:tc>
          <w:tcPr>
            <w:tcW w:w="0" w:type="auto"/>
          </w:tcPr>
          <w:p w14:paraId="543038EE" w14:textId="77777777" w:rsidR="00BC377F" w:rsidRPr="00496D15" w:rsidRDefault="00BC377F" w:rsidP="00D41ECF">
            <w:pPr>
              <w:pStyle w:val="TAL"/>
              <w:rPr>
                <w:sz w:val="16"/>
              </w:rPr>
            </w:pPr>
            <w:r>
              <w:rPr>
                <w:sz w:val="16"/>
              </w:rPr>
              <w:t>R5-241347</w:t>
            </w:r>
          </w:p>
        </w:tc>
        <w:tc>
          <w:tcPr>
            <w:tcW w:w="0" w:type="auto"/>
          </w:tcPr>
          <w:p w14:paraId="5904E54A" w14:textId="77777777" w:rsidR="00BC377F" w:rsidRPr="00496D15" w:rsidRDefault="00BC377F" w:rsidP="00D41ECF">
            <w:pPr>
              <w:pStyle w:val="TAL"/>
              <w:rPr>
                <w:sz w:val="16"/>
              </w:rPr>
            </w:pPr>
            <w:r>
              <w:rPr>
                <w:sz w:val="16"/>
              </w:rPr>
              <w:t>-</w:t>
            </w:r>
          </w:p>
        </w:tc>
      </w:tr>
      <w:tr w:rsidR="00BC377F" w14:paraId="594B0097" w14:textId="77777777" w:rsidTr="00D41ECF">
        <w:tc>
          <w:tcPr>
            <w:tcW w:w="0" w:type="auto"/>
          </w:tcPr>
          <w:p w14:paraId="60BF0135" w14:textId="77777777" w:rsidR="00BC377F" w:rsidRPr="00496D15" w:rsidRDefault="00BC377F" w:rsidP="00D41ECF">
            <w:pPr>
              <w:pStyle w:val="TAL"/>
              <w:rPr>
                <w:sz w:val="16"/>
              </w:rPr>
            </w:pPr>
            <w:r>
              <w:rPr>
                <w:sz w:val="16"/>
              </w:rPr>
              <w:t>R5-241952</w:t>
            </w:r>
          </w:p>
        </w:tc>
        <w:tc>
          <w:tcPr>
            <w:tcW w:w="0" w:type="auto"/>
          </w:tcPr>
          <w:p w14:paraId="1A9E4970" w14:textId="77777777" w:rsidR="00BC377F" w:rsidRPr="00496D15" w:rsidRDefault="00BC377F" w:rsidP="00D41ECF">
            <w:pPr>
              <w:pStyle w:val="TAL"/>
              <w:rPr>
                <w:sz w:val="16"/>
              </w:rPr>
            </w:pPr>
            <w:r>
              <w:rPr>
                <w:sz w:val="16"/>
              </w:rPr>
              <w:t xml:space="preserve">Updates to Test environment for </w:t>
            </w:r>
            <w:proofErr w:type="spellStart"/>
            <w:r>
              <w:rPr>
                <w:sz w:val="16"/>
              </w:rPr>
              <w:t>eMTC</w:t>
            </w:r>
            <w:proofErr w:type="spellEnd"/>
            <w:r>
              <w:rPr>
                <w:sz w:val="16"/>
              </w:rPr>
              <w:t xml:space="preserve"> NTN RRM testing</w:t>
            </w:r>
          </w:p>
        </w:tc>
        <w:tc>
          <w:tcPr>
            <w:tcW w:w="0" w:type="auto"/>
          </w:tcPr>
          <w:p w14:paraId="457418D7" w14:textId="77777777" w:rsidR="00BC377F" w:rsidRPr="00496D15" w:rsidRDefault="00BC377F" w:rsidP="00D41ECF">
            <w:pPr>
              <w:pStyle w:val="TAL"/>
              <w:rPr>
                <w:sz w:val="16"/>
              </w:rPr>
            </w:pPr>
            <w:r>
              <w:rPr>
                <w:sz w:val="16"/>
              </w:rPr>
              <w:t>Keysight Technologies UK Ltd, Thales</w:t>
            </w:r>
          </w:p>
        </w:tc>
        <w:tc>
          <w:tcPr>
            <w:tcW w:w="0" w:type="auto"/>
          </w:tcPr>
          <w:p w14:paraId="11E9D111" w14:textId="77777777" w:rsidR="00BC377F" w:rsidRPr="00496D15" w:rsidRDefault="00BC377F" w:rsidP="00D41ECF">
            <w:pPr>
              <w:pStyle w:val="TAL"/>
              <w:rPr>
                <w:sz w:val="16"/>
              </w:rPr>
            </w:pPr>
            <w:r>
              <w:rPr>
                <w:sz w:val="16"/>
              </w:rPr>
              <w:t>agreed</w:t>
            </w:r>
          </w:p>
        </w:tc>
        <w:tc>
          <w:tcPr>
            <w:tcW w:w="0" w:type="auto"/>
          </w:tcPr>
          <w:p w14:paraId="52062E4D" w14:textId="77777777" w:rsidR="00BC377F" w:rsidRPr="00496D15" w:rsidRDefault="00BC377F" w:rsidP="00D41ECF">
            <w:pPr>
              <w:pStyle w:val="TAL"/>
              <w:rPr>
                <w:sz w:val="16"/>
              </w:rPr>
            </w:pPr>
            <w:r>
              <w:rPr>
                <w:sz w:val="16"/>
              </w:rPr>
              <w:t>R5-241382</w:t>
            </w:r>
          </w:p>
        </w:tc>
        <w:tc>
          <w:tcPr>
            <w:tcW w:w="0" w:type="auto"/>
          </w:tcPr>
          <w:p w14:paraId="522B117E" w14:textId="77777777" w:rsidR="00BC377F" w:rsidRPr="00496D15" w:rsidRDefault="00BC377F" w:rsidP="00D41ECF">
            <w:pPr>
              <w:pStyle w:val="TAL"/>
              <w:rPr>
                <w:sz w:val="16"/>
              </w:rPr>
            </w:pPr>
            <w:r>
              <w:rPr>
                <w:sz w:val="16"/>
              </w:rPr>
              <w:t>-</w:t>
            </w:r>
          </w:p>
        </w:tc>
      </w:tr>
      <w:tr w:rsidR="00BC377F" w14:paraId="11F5DCAF" w14:textId="77777777" w:rsidTr="00D41ECF">
        <w:tc>
          <w:tcPr>
            <w:tcW w:w="0" w:type="auto"/>
          </w:tcPr>
          <w:p w14:paraId="2D627753" w14:textId="77777777" w:rsidR="00BC377F" w:rsidRPr="00496D15" w:rsidRDefault="00BC377F" w:rsidP="00D41ECF">
            <w:pPr>
              <w:pStyle w:val="TAL"/>
              <w:rPr>
                <w:sz w:val="16"/>
              </w:rPr>
            </w:pPr>
            <w:r>
              <w:rPr>
                <w:sz w:val="16"/>
              </w:rPr>
              <w:t>R5-241953</w:t>
            </w:r>
          </w:p>
        </w:tc>
        <w:tc>
          <w:tcPr>
            <w:tcW w:w="0" w:type="auto"/>
          </w:tcPr>
          <w:p w14:paraId="35887628" w14:textId="77777777" w:rsidR="00BC377F" w:rsidRPr="00496D15" w:rsidRDefault="00BC377F" w:rsidP="00D41ECF">
            <w:pPr>
              <w:pStyle w:val="TAL"/>
              <w:rPr>
                <w:sz w:val="16"/>
              </w:rPr>
            </w:pPr>
            <w:r>
              <w:rPr>
                <w:sz w:val="16"/>
              </w:rPr>
              <w:t>Aligning the applicability for IoT NTN frequency error</w:t>
            </w:r>
          </w:p>
        </w:tc>
        <w:tc>
          <w:tcPr>
            <w:tcW w:w="0" w:type="auto"/>
          </w:tcPr>
          <w:p w14:paraId="4F29AF8D" w14:textId="77777777" w:rsidR="00BC377F" w:rsidRPr="00496D15" w:rsidRDefault="00BC377F" w:rsidP="00D41ECF">
            <w:pPr>
              <w:pStyle w:val="TAL"/>
              <w:rPr>
                <w:sz w:val="16"/>
              </w:rPr>
            </w:pPr>
            <w:r>
              <w:rPr>
                <w:sz w:val="16"/>
              </w:rPr>
              <w:t>ROHDE &amp; SCHWARZ</w:t>
            </w:r>
          </w:p>
        </w:tc>
        <w:tc>
          <w:tcPr>
            <w:tcW w:w="0" w:type="auto"/>
          </w:tcPr>
          <w:p w14:paraId="0D4097F5" w14:textId="77777777" w:rsidR="00BC377F" w:rsidRPr="00496D15" w:rsidRDefault="00BC377F" w:rsidP="00D41ECF">
            <w:pPr>
              <w:pStyle w:val="TAL"/>
              <w:rPr>
                <w:sz w:val="16"/>
              </w:rPr>
            </w:pPr>
            <w:r>
              <w:rPr>
                <w:sz w:val="16"/>
              </w:rPr>
              <w:t>agreed</w:t>
            </w:r>
          </w:p>
        </w:tc>
        <w:tc>
          <w:tcPr>
            <w:tcW w:w="0" w:type="auto"/>
          </w:tcPr>
          <w:p w14:paraId="02123C6B" w14:textId="77777777" w:rsidR="00BC377F" w:rsidRPr="00496D15" w:rsidRDefault="00BC377F" w:rsidP="00D41ECF">
            <w:pPr>
              <w:pStyle w:val="TAL"/>
              <w:rPr>
                <w:sz w:val="16"/>
              </w:rPr>
            </w:pPr>
            <w:r>
              <w:rPr>
                <w:sz w:val="16"/>
              </w:rPr>
              <w:t>R5-241359</w:t>
            </w:r>
          </w:p>
        </w:tc>
        <w:tc>
          <w:tcPr>
            <w:tcW w:w="0" w:type="auto"/>
          </w:tcPr>
          <w:p w14:paraId="10A48102" w14:textId="77777777" w:rsidR="00BC377F" w:rsidRPr="00496D15" w:rsidRDefault="00BC377F" w:rsidP="00D41ECF">
            <w:pPr>
              <w:pStyle w:val="TAL"/>
              <w:rPr>
                <w:sz w:val="16"/>
              </w:rPr>
            </w:pPr>
            <w:r>
              <w:rPr>
                <w:sz w:val="16"/>
              </w:rPr>
              <w:t>-</w:t>
            </w:r>
          </w:p>
        </w:tc>
      </w:tr>
      <w:tr w:rsidR="00BC377F" w14:paraId="4C0B91D8" w14:textId="77777777" w:rsidTr="00D41ECF">
        <w:tc>
          <w:tcPr>
            <w:tcW w:w="0" w:type="auto"/>
          </w:tcPr>
          <w:p w14:paraId="201FDD79" w14:textId="77777777" w:rsidR="00BC377F" w:rsidRPr="00496D15" w:rsidRDefault="00BC377F" w:rsidP="00D41ECF">
            <w:pPr>
              <w:pStyle w:val="TAL"/>
              <w:rPr>
                <w:sz w:val="16"/>
              </w:rPr>
            </w:pPr>
            <w:r>
              <w:rPr>
                <w:sz w:val="16"/>
              </w:rPr>
              <w:t>R5-241954</w:t>
            </w:r>
          </w:p>
        </w:tc>
        <w:tc>
          <w:tcPr>
            <w:tcW w:w="0" w:type="auto"/>
          </w:tcPr>
          <w:p w14:paraId="018031C5" w14:textId="77777777" w:rsidR="00BC377F" w:rsidRPr="00496D15" w:rsidRDefault="00BC377F" w:rsidP="00D41ECF">
            <w:pPr>
              <w:pStyle w:val="TAL"/>
              <w:rPr>
                <w:sz w:val="16"/>
              </w:rPr>
            </w:pPr>
            <w:r>
              <w:rPr>
                <w:sz w:val="16"/>
              </w:rPr>
              <w:t>Splitting the IoT NTN frequency error test case</w:t>
            </w:r>
          </w:p>
        </w:tc>
        <w:tc>
          <w:tcPr>
            <w:tcW w:w="0" w:type="auto"/>
          </w:tcPr>
          <w:p w14:paraId="2E01F8A2" w14:textId="77777777" w:rsidR="00BC377F" w:rsidRPr="00496D15" w:rsidRDefault="00BC377F" w:rsidP="00D41ECF">
            <w:pPr>
              <w:pStyle w:val="TAL"/>
              <w:rPr>
                <w:sz w:val="16"/>
              </w:rPr>
            </w:pPr>
            <w:r>
              <w:rPr>
                <w:sz w:val="16"/>
              </w:rPr>
              <w:t>ROHDE &amp; SCHWARZ, Keysight Technologies UK Ltd</w:t>
            </w:r>
          </w:p>
        </w:tc>
        <w:tc>
          <w:tcPr>
            <w:tcW w:w="0" w:type="auto"/>
          </w:tcPr>
          <w:p w14:paraId="1CAC1CD2" w14:textId="77777777" w:rsidR="00BC377F" w:rsidRPr="00496D15" w:rsidRDefault="00BC377F" w:rsidP="00D41ECF">
            <w:pPr>
              <w:pStyle w:val="TAL"/>
              <w:rPr>
                <w:sz w:val="16"/>
              </w:rPr>
            </w:pPr>
            <w:r>
              <w:rPr>
                <w:sz w:val="16"/>
              </w:rPr>
              <w:t>agreed</w:t>
            </w:r>
          </w:p>
        </w:tc>
        <w:tc>
          <w:tcPr>
            <w:tcW w:w="0" w:type="auto"/>
          </w:tcPr>
          <w:p w14:paraId="11DA6B96" w14:textId="77777777" w:rsidR="00BC377F" w:rsidRPr="00496D15" w:rsidRDefault="00BC377F" w:rsidP="00D41ECF">
            <w:pPr>
              <w:pStyle w:val="TAL"/>
              <w:rPr>
                <w:sz w:val="16"/>
              </w:rPr>
            </w:pPr>
            <w:r>
              <w:rPr>
                <w:sz w:val="16"/>
              </w:rPr>
              <w:t>R5-241358</w:t>
            </w:r>
          </w:p>
        </w:tc>
        <w:tc>
          <w:tcPr>
            <w:tcW w:w="0" w:type="auto"/>
          </w:tcPr>
          <w:p w14:paraId="035E19AC" w14:textId="77777777" w:rsidR="00BC377F" w:rsidRPr="00496D15" w:rsidRDefault="00BC377F" w:rsidP="00D41ECF">
            <w:pPr>
              <w:pStyle w:val="TAL"/>
              <w:rPr>
                <w:sz w:val="16"/>
              </w:rPr>
            </w:pPr>
            <w:r>
              <w:rPr>
                <w:sz w:val="16"/>
              </w:rPr>
              <w:t>-</w:t>
            </w:r>
          </w:p>
        </w:tc>
      </w:tr>
      <w:tr w:rsidR="00BC377F" w14:paraId="139F283C" w14:textId="77777777" w:rsidTr="00D41ECF">
        <w:tc>
          <w:tcPr>
            <w:tcW w:w="0" w:type="auto"/>
          </w:tcPr>
          <w:p w14:paraId="72E6F00F" w14:textId="77777777" w:rsidR="00BC377F" w:rsidRPr="00496D15" w:rsidRDefault="00BC377F" w:rsidP="00D41ECF">
            <w:pPr>
              <w:pStyle w:val="TAL"/>
              <w:rPr>
                <w:sz w:val="16"/>
              </w:rPr>
            </w:pPr>
            <w:r>
              <w:rPr>
                <w:sz w:val="16"/>
              </w:rPr>
              <w:t>R5-241955</w:t>
            </w:r>
          </w:p>
        </w:tc>
        <w:tc>
          <w:tcPr>
            <w:tcW w:w="0" w:type="auto"/>
          </w:tcPr>
          <w:p w14:paraId="209456DA" w14:textId="77777777" w:rsidR="00BC377F" w:rsidRPr="00496D15" w:rsidRDefault="00BC377F" w:rsidP="00D41ECF">
            <w:pPr>
              <w:pStyle w:val="TAL"/>
              <w:rPr>
                <w:sz w:val="16"/>
              </w:rPr>
            </w:pPr>
            <w:r>
              <w:rPr>
                <w:sz w:val="16"/>
              </w:rPr>
              <w:t>Description of ephemeris calculation process</w:t>
            </w:r>
          </w:p>
        </w:tc>
        <w:tc>
          <w:tcPr>
            <w:tcW w:w="0" w:type="auto"/>
          </w:tcPr>
          <w:p w14:paraId="75D4B625" w14:textId="77777777" w:rsidR="00BC377F" w:rsidRPr="00496D15" w:rsidRDefault="00BC377F" w:rsidP="00D41ECF">
            <w:pPr>
              <w:pStyle w:val="TAL"/>
              <w:rPr>
                <w:sz w:val="16"/>
              </w:rPr>
            </w:pPr>
            <w:r>
              <w:rPr>
                <w:sz w:val="16"/>
              </w:rPr>
              <w:t>Keysight Technologies UK Ltd, Thales</w:t>
            </w:r>
          </w:p>
        </w:tc>
        <w:tc>
          <w:tcPr>
            <w:tcW w:w="0" w:type="auto"/>
          </w:tcPr>
          <w:p w14:paraId="7C5C982F" w14:textId="77777777" w:rsidR="00BC377F" w:rsidRPr="00496D15" w:rsidRDefault="00BC377F" w:rsidP="00D41ECF">
            <w:pPr>
              <w:pStyle w:val="TAL"/>
              <w:rPr>
                <w:sz w:val="16"/>
              </w:rPr>
            </w:pPr>
            <w:r>
              <w:rPr>
                <w:sz w:val="16"/>
              </w:rPr>
              <w:t>agreed</w:t>
            </w:r>
          </w:p>
        </w:tc>
        <w:tc>
          <w:tcPr>
            <w:tcW w:w="0" w:type="auto"/>
          </w:tcPr>
          <w:p w14:paraId="07472EE6" w14:textId="77777777" w:rsidR="00BC377F" w:rsidRPr="00496D15" w:rsidRDefault="00BC377F" w:rsidP="00D41ECF">
            <w:pPr>
              <w:pStyle w:val="TAL"/>
              <w:rPr>
                <w:sz w:val="16"/>
              </w:rPr>
            </w:pPr>
            <w:r>
              <w:rPr>
                <w:sz w:val="16"/>
              </w:rPr>
              <w:t>R5-241391</w:t>
            </w:r>
          </w:p>
        </w:tc>
        <w:tc>
          <w:tcPr>
            <w:tcW w:w="0" w:type="auto"/>
          </w:tcPr>
          <w:p w14:paraId="50DEEFB7" w14:textId="77777777" w:rsidR="00BC377F" w:rsidRPr="00496D15" w:rsidRDefault="00BC377F" w:rsidP="00D41ECF">
            <w:pPr>
              <w:pStyle w:val="TAL"/>
              <w:rPr>
                <w:sz w:val="16"/>
              </w:rPr>
            </w:pPr>
            <w:r>
              <w:rPr>
                <w:sz w:val="16"/>
              </w:rPr>
              <w:t>-</w:t>
            </w:r>
          </w:p>
        </w:tc>
      </w:tr>
      <w:tr w:rsidR="00BC377F" w14:paraId="32FCFAD5" w14:textId="77777777" w:rsidTr="00D41ECF">
        <w:tc>
          <w:tcPr>
            <w:tcW w:w="0" w:type="auto"/>
          </w:tcPr>
          <w:p w14:paraId="5BD736B9" w14:textId="77777777" w:rsidR="00BC377F" w:rsidRPr="00496D15" w:rsidRDefault="00BC377F" w:rsidP="00D41ECF">
            <w:pPr>
              <w:pStyle w:val="TAL"/>
              <w:rPr>
                <w:sz w:val="16"/>
              </w:rPr>
            </w:pPr>
            <w:r>
              <w:rPr>
                <w:sz w:val="16"/>
              </w:rPr>
              <w:t>R5-241956</w:t>
            </w:r>
          </w:p>
        </w:tc>
        <w:tc>
          <w:tcPr>
            <w:tcW w:w="0" w:type="auto"/>
          </w:tcPr>
          <w:p w14:paraId="6A5B487F" w14:textId="77777777" w:rsidR="00BC377F" w:rsidRPr="00496D15" w:rsidRDefault="00BC377F" w:rsidP="00D41ECF">
            <w:pPr>
              <w:pStyle w:val="TAL"/>
              <w:rPr>
                <w:sz w:val="16"/>
              </w:rPr>
            </w:pPr>
            <w:r>
              <w:rPr>
                <w:sz w:val="16"/>
              </w:rPr>
              <w:t>LS to RAN4 on TT work for Rel-18 NR FR1 TRP TRS</w:t>
            </w:r>
          </w:p>
        </w:tc>
        <w:tc>
          <w:tcPr>
            <w:tcW w:w="0" w:type="auto"/>
          </w:tcPr>
          <w:p w14:paraId="4AF9228D" w14:textId="77777777" w:rsidR="00BC377F" w:rsidRPr="00496D15" w:rsidRDefault="00BC377F" w:rsidP="00D41ECF">
            <w:pPr>
              <w:pStyle w:val="TAL"/>
              <w:rPr>
                <w:sz w:val="16"/>
              </w:rPr>
            </w:pPr>
            <w:r>
              <w:rPr>
                <w:sz w:val="16"/>
              </w:rPr>
              <w:t>TSG WG RAN5</w:t>
            </w:r>
          </w:p>
        </w:tc>
        <w:tc>
          <w:tcPr>
            <w:tcW w:w="0" w:type="auto"/>
          </w:tcPr>
          <w:p w14:paraId="52AF6313" w14:textId="77777777" w:rsidR="00BC377F" w:rsidRPr="00496D15" w:rsidRDefault="00BC377F" w:rsidP="00D41ECF">
            <w:pPr>
              <w:pStyle w:val="TAL"/>
              <w:rPr>
                <w:sz w:val="16"/>
              </w:rPr>
            </w:pPr>
            <w:r>
              <w:rPr>
                <w:sz w:val="16"/>
              </w:rPr>
              <w:t>approved</w:t>
            </w:r>
          </w:p>
        </w:tc>
        <w:tc>
          <w:tcPr>
            <w:tcW w:w="0" w:type="auto"/>
          </w:tcPr>
          <w:p w14:paraId="2D78A04D" w14:textId="77777777" w:rsidR="00BC377F" w:rsidRPr="00496D15" w:rsidRDefault="00BC377F" w:rsidP="00D41ECF">
            <w:pPr>
              <w:pStyle w:val="TAL"/>
              <w:rPr>
                <w:sz w:val="16"/>
              </w:rPr>
            </w:pPr>
            <w:r>
              <w:rPr>
                <w:sz w:val="16"/>
              </w:rPr>
              <w:t>-</w:t>
            </w:r>
          </w:p>
        </w:tc>
        <w:tc>
          <w:tcPr>
            <w:tcW w:w="0" w:type="auto"/>
          </w:tcPr>
          <w:p w14:paraId="07AA7FFE" w14:textId="77777777" w:rsidR="00BC377F" w:rsidRPr="00496D15" w:rsidRDefault="00BC377F" w:rsidP="00D41ECF">
            <w:pPr>
              <w:pStyle w:val="TAL"/>
              <w:rPr>
                <w:sz w:val="16"/>
              </w:rPr>
            </w:pPr>
            <w:r>
              <w:rPr>
                <w:sz w:val="16"/>
              </w:rPr>
              <w:t>-</w:t>
            </w:r>
          </w:p>
        </w:tc>
      </w:tr>
      <w:tr w:rsidR="00BC377F" w14:paraId="484D628C" w14:textId="77777777" w:rsidTr="00D41ECF">
        <w:tc>
          <w:tcPr>
            <w:tcW w:w="0" w:type="auto"/>
          </w:tcPr>
          <w:p w14:paraId="2E2F82C4" w14:textId="77777777" w:rsidR="00BC377F" w:rsidRPr="00496D15" w:rsidRDefault="00BC377F" w:rsidP="00D41ECF">
            <w:pPr>
              <w:pStyle w:val="TAL"/>
              <w:rPr>
                <w:sz w:val="16"/>
              </w:rPr>
            </w:pPr>
            <w:r>
              <w:rPr>
                <w:sz w:val="16"/>
              </w:rPr>
              <w:t>R5-241957</w:t>
            </w:r>
          </w:p>
        </w:tc>
        <w:tc>
          <w:tcPr>
            <w:tcW w:w="0" w:type="auto"/>
          </w:tcPr>
          <w:p w14:paraId="6FB85452" w14:textId="77777777" w:rsidR="00BC377F" w:rsidRPr="00496D15" w:rsidRDefault="00BC377F" w:rsidP="00D41ECF">
            <w:pPr>
              <w:pStyle w:val="TAL"/>
              <w:rPr>
                <w:sz w:val="16"/>
              </w:rPr>
            </w:pPr>
            <w:r>
              <w:rPr>
                <w:sz w:val="16"/>
              </w:rPr>
              <w:t>LS on 3GPP 5G NR FR1 OTA Conformance Test Specification</w:t>
            </w:r>
          </w:p>
        </w:tc>
        <w:tc>
          <w:tcPr>
            <w:tcW w:w="0" w:type="auto"/>
          </w:tcPr>
          <w:p w14:paraId="0D87B3B2" w14:textId="77777777" w:rsidR="00BC377F" w:rsidRPr="00496D15" w:rsidRDefault="00BC377F" w:rsidP="00D41ECF">
            <w:pPr>
              <w:pStyle w:val="TAL"/>
              <w:rPr>
                <w:sz w:val="16"/>
              </w:rPr>
            </w:pPr>
            <w:r>
              <w:rPr>
                <w:sz w:val="16"/>
              </w:rPr>
              <w:t>TSG WG RAN5</w:t>
            </w:r>
          </w:p>
        </w:tc>
        <w:tc>
          <w:tcPr>
            <w:tcW w:w="0" w:type="auto"/>
          </w:tcPr>
          <w:p w14:paraId="2A056857" w14:textId="77777777" w:rsidR="00BC377F" w:rsidRPr="00496D15" w:rsidRDefault="00BC377F" w:rsidP="00D41ECF">
            <w:pPr>
              <w:pStyle w:val="TAL"/>
              <w:rPr>
                <w:sz w:val="16"/>
              </w:rPr>
            </w:pPr>
            <w:r>
              <w:rPr>
                <w:sz w:val="16"/>
              </w:rPr>
              <w:t>approved</w:t>
            </w:r>
          </w:p>
        </w:tc>
        <w:tc>
          <w:tcPr>
            <w:tcW w:w="0" w:type="auto"/>
          </w:tcPr>
          <w:p w14:paraId="2C809FAF" w14:textId="77777777" w:rsidR="00BC377F" w:rsidRPr="00496D15" w:rsidRDefault="00BC377F" w:rsidP="00D41ECF">
            <w:pPr>
              <w:pStyle w:val="TAL"/>
              <w:rPr>
                <w:sz w:val="16"/>
              </w:rPr>
            </w:pPr>
            <w:r>
              <w:rPr>
                <w:sz w:val="16"/>
              </w:rPr>
              <w:t>-</w:t>
            </w:r>
          </w:p>
        </w:tc>
        <w:tc>
          <w:tcPr>
            <w:tcW w:w="0" w:type="auto"/>
          </w:tcPr>
          <w:p w14:paraId="5D7ABA63" w14:textId="77777777" w:rsidR="00BC377F" w:rsidRPr="00496D15" w:rsidRDefault="00BC377F" w:rsidP="00D41ECF">
            <w:pPr>
              <w:pStyle w:val="TAL"/>
              <w:rPr>
                <w:sz w:val="16"/>
              </w:rPr>
            </w:pPr>
            <w:r>
              <w:rPr>
                <w:sz w:val="16"/>
              </w:rPr>
              <w:t>-</w:t>
            </w:r>
          </w:p>
        </w:tc>
      </w:tr>
      <w:tr w:rsidR="00BC377F" w14:paraId="459422B9" w14:textId="77777777" w:rsidTr="00D41ECF">
        <w:tc>
          <w:tcPr>
            <w:tcW w:w="0" w:type="auto"/>
          </w:tcPr>
          <w:p w14:paraId="5BCA74FE" w14:textId="77777777" w:rsidR="00BC377F" w:rsidRPr="00496D15" w:rsidRDefault="00BC377F" w:rsidP="00D41ECF">
            <w:pPr>
              <w:pStyle w:val="TAL"/>
              <w:rPr>
                <w:sz w:val="16"/>
              </w:rPr>
            </w:pPr>
            <w:r>
              <w:rPr>
                <w:sz w:val="16"/>
              </w:rPr>
              <w:t>R5-241958</w:t>
            </w:r>
          </w:p>
        </w:tc>
        <w:tc>
          <w:tcPr>
            <w:tcW w:w="0" w:type="auto"/>
          </w:tcPr>
          <w:p w14:paraId="00F70FD7" w14:textId="77777777" w:rsidR="00BC377F" w:rsidRPr="00496D15"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21275D3C" w14:textId="77777777" w:rsidR="00BC377F" w:rsidRPr="00496D15" w:rsidRDefault="00BC377F" w:rsidP="00D41ECF">
            <w:pPr>
              <w:pStyle w:val="TAL"/>
              <w:rPr>
                <w:sz w:val="16"/>
              </w:rPr>
            </w:pPr>
            <w:r>
              <w:rPr>
                <w:sz w:val="16"/>
              </w:rPr>
              <w:t>Samsung</w:t>
            </w:r>
          </w:p>
        </w:tc>
        <w:tc>
          <w:tcPr>
            <w:tcW w:w="0" w:type="auto"/>
          </w:tcPr>
          <w:p w14:paraId="7E308E20" w14:textId="77777777" w:rsidR="00BC377F" w:rsidRPr="00496D15" w:rsidRDefault="00BC377F" w:rsidP="00D41ECF">
            <w:pPr>
              <w:pStyle w:val="TAL"/>
              <w:rPr>
                <w:sz w:val="16"/>
              </w:rPr>
            </w:pPr>
            <w:r>
              <w:rPr>
                <w:sz w:val="16"/>
              </w:rPr>
              <w:t>revised</w:t>
            </w:r>
          </w:p>
        </w:tc>
        <w:tc>
          <w:tcPr>
            <w:tcW w:w="0" w:type="auto"/>
          </w:tcPr>
          <w:p w14:paraId="27C96A55" w14:textId="77777777" w:rsidR="00BC377F" w:rsidRPr="00496D15" w:rsidRDefault="00BC377F" w:rsidP="00D41ECF">
            <w:pPr>
              <w:pStyle w:val="TAL"/>
              <w:rPr>
                <w:sz w:val="16"/>
              </w:rPr>
            </w:pPr>
            <w:r>
              <w:rPr>
                <w:sz w:val="16"/>
              </w:rPr>
              <w:t>R5-240506</w:t>
            </w:r>
          </w:p>
        </w:tc>
        <w:tc>
          <w:tcPr>
            <w:tcW w:w="0" w:type="auto"/>
          </w:tcPr>
          <w:p w14:paraId="7501151E" w14:textId="77777777" w:rsidR="00BC377F" w:rsidRPr="00496D15" w:rsidRDefault="00BC377F" w:rsidP="00D41ECF">
            <w:pPr>
              <w:pStyle w:val="TAL"/>
              <w:rPr>
                <w:sz w:val="16"/>
              </w:rPr>
            </w:pPr>
            <w:r>
              <w:rPr>
                <w:sz w:val="16"/>
              </w:rPr>
              <w:t>R5-241674</w:t>
            </w:r>
          </w:p>
        </w:tc>
      </w:tr>
      <w:tr w:rsidR="00BC377F" w14:paraId="354FDA1A" w14:textId="77777777" w:rsidTr="00D41ECF">
        <w:tc>
          <w:tcPr>
            <w:tcW w:w="0" w:type="auto"/>
          </w:tcPr>
          <w:p w14:paraId="5F04F2BD" w14:textId="77777777" w:rsidR="00BC377F" w:rsidRPr="00496D15" w:rsidRDefault="00BC377F" w:rsidP="00D41ECF">
            <w:pPr>
              <w:pStyle w:val="TAL"/>
              <w:rPr>
                <w:sz w:val="16"/>
              </w:rPr>
            </w:pPr>
            <w:r>
              <w:rPr>
                <w:sz w:val="16"/>
              </w:rPr>
              <w:t>R5-241959</w:t>
            </w:r>
          </w:p>
        </w:tc>
        <w:tc>
          <w:tcPr>
            <w:tcW w:w="0" w:type="auto"/>
          </w:tcPr>
          <w:p w14:paraId="5BE12D33" w14:textId="77777777" w:rsidR="00BC377F" w:rsidRPr="00496D15" w:rsidRDefault="00BC377F" w:rsidP="00D41ECF">
            <w:pPr>
              <w:pStyle w:val="TAL"/>
              <w:rPr>
                <w:sz w:val="16"/>
              </w:rPr>
            </w:pPr>
            <w:r>
              <w:rPr>
                <w:sz w:val="16"/>
              </w:rPr>
              <w:t xml:space="preserve">Adding measurement uncertainty and test tolerance for </w:t>
            </w:r>
            <w:proofErr w:type="spellStart"/>
            <w:r>
              <w:rPr>
                <w:sz w:val="16"/>
              </w:rPr>
              <w:t>Demod</w:t>
            </w:r>
            <w:proofErr w:type="spellEnd"/>
            <w:r>
              <w:rPr>
                <w:sz w:val="16"/>
              </w:rPr>
              <w:t xml:space="preserve"> PDCCH with intra-slot repetition test cases</w:t>
            </w:r>
          </w:p>
        </w:tc>
        <w:tc>
          <w:tcPr>
            <w:tcW w:w="0" w:type="auto"/>
          </w:tcPr>
          <w:p w14:paraId="688FF6FC" w14:textId="77777777" w:rsidR="00BC377F" w:rsidRPr="00496D15" w:rsidRDefault="00BC377F" w:rsidP="00D41ECF">
            <w:pPr>
              <w:pStyle w:val="TAL"/>
              <w:rPr>
                <w:sz w:val="16"/>
              </w:rPr>
            </w:pPr>
            <w:r>
              <w:rPr>
                <w:sz w:val="16"/>
              </w:rPr>
              <w:t>Samsung</w:t>
            </w:r>
          </w:p>
        </w:tc>
        <w:tc>
          <w:tcPr>
            <w:tcW w:w="0" w:type="auto"/>
          </w:tcPr>
          <w:p w14:paraId="76030C3E" w14:textId="77777777" w:rsidR="00BC377F" w:rsidRPr="00496D15" w:rsidRDefault="00BC377F" w:rsidP="00D41ECF">
            <w:pPr>
              <w:pStyle w:val="TAL"/>
              <w:rPr>
                <w:sz w:val="16"/>
              </w:rPr>
            </w:pPr>
            <w:r>
              <w:rPr>
                <w:sz w:val="16"/>
              </w:rPr>
              <w:t>agreed</w:t>
            </w:r>
          </w:p>
        </w:tc>
        <w:tc>
          <w:tcPr>
            <w:tcW w:w="0" w:type="auto"/>
          </w:tcPr>
          <w:p w14:paraId="6DF99989" w14:textId="77777777" w:rsidR="00BC377F" w:rsidRPr="00496D15" w:rsidRDefault="00BC377F" w:rsidP="00D41ECF">
            <w:pPr>
              <w:pStyle w:val="TAL"/>
              <w:rPr>
                <w:sz w:val="16"/>
              </w:rPr>
            </w:pPr>
            <w:r>
              <w:rPr>
                <w:sz w:val="16"/>
              </w:rPr>
              <w:t>R5-240507</w:t>
            </w:r>
          </w:p>
        </w:tc>
        <w:tc>
          <w:tcPr>
            <w:tcW w:w="0" w:type="auto"/>
          </w:tcPr>
          <w:p w14:paraId="1B841615" w14:textId="77777777" w:rsidR="00BC377F" w:rsidRPr="00496D15" w:rsidRDefault="00BC377F" w:rsidP="00D41ECF">
            <w:pPr>
              <w:pStyle w:val="TAL"/>
              <w:rPr>
                <w:sz w:val="16"/>
              </w:rPr>
            </w:pPr>
            <w:r>
              <w:rPr>
                <w:sz w:val="16"/>
              </w:rPr>
              <w:t>-</w:t>
            </w:r>
          </w:p>
        </w:tc>
      </w:tr>
      <w:tr w:rsidR="00BC377F" w14:paraId="77D12C8B" w14:textId="77777777" w:rsidTr="00D41ECF">
        <w:tc>
          <w:tcPr>
            <w:tcW w:w="0" w:type="auto"/>
          </w:tcPr>
          <w:p w14:paraId="536EF34E" w14:textId="77777777" w:rsidR="00BC377F" w:rsidRPr="00496D15" w:rsidRDefault="00BC377F" w:rsidP="00D41ECF">
            <w:pPr>
              <w:pStyle w:val="TAL"/>
              <w:rPr>
                <w:sz w:val="16"/>
              </w:rPr>
            </w:pPr>
            <w:r>
              <w:rPr>
                <w:sz w:val="16"/>
              </w:rPr>
              <w:t>R5-241960</w:t>
            </w:r>
          </w:p>
        </w:tc>
        <w:tc>
          <w:tcPr>
            <w:tcW w:w="0" w:type="auto"/>
          </w:tcPr>
          <w:p w14:paraId="6278EBB3"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6.3.1.1.1</w:t>
            </w:r>
          </w:p>
        </w:tc>
        <w:tc>
          <w:tcPr>
            <w:tcW w:w="0" w:type="auto"/>
          </w:tcPr>
          <w:p w14:paraId="53F70F3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8106F80" w14:textId="77777777" w:rsidR="00BC377F" w:rsidRPr="00496D15" w:rsidRDefault="00BC377F" w:rsidP="00D41ECF">
            <w:pPr>
              <w:pStyle w:val="TAL"/>
              <w:rPr>
                <w:sz w:val="16"/>
              </w:rPr>
            </w:pPr>
            <w:r>
              <w:rPr>
                <w:sz w:val="16"/>
              </w:rPr>
              <w:t>agreed</w:t>
            </w:r>
          </w:p>
        </w:tc>
        <w:tc>
          <w:tcPr>
            <w:tcW w:w="0" w:type="auto"/>
          </w:tcPr>
          <w:p w14:paraId="39926142" w14:textId="77777777" w:rsidR="00BC377F" w:rsidRPr="00496D15" w:rsidRDefault="00BC377F" w:rsidP="00D41ECF">
            <w:pPr>
              <w:pStyle w:val="TAL"/>
              <w:rPr>
                <w:sz w:val="16"/>
              </w:rPr>
            </w:pPr>
            <w:r>
              <w:rPr>
                <w:sz w:val="16"/>
              </w:rPr>
              <w:t>R5-240677</w:t>
            </w:r>
          </w:p>
        </w:tc>
        <w:tc>
          <w:tcPr>
            <w:tcW w:w="0" w:type="auto"/>
          </w:tcPr>
          <w:p w14:paraId="3FAA0010" w14:textId="77777777" w:rsidR="00BC377F" w:rsidRPr="00496D15" w:rsidRDefault="00BC377F" w:rsidP="00D41ECF">
            <w:pPr>
              <w:pStyle w:val="TAL"/>
              <w:rPr>
                <w:sz w:val="16"/>
              </w:rPr>
            </w:pPr>
            <w:r>
              <w:rPr>
                <w:sz w:val="16"/>
              </w:rPr>
              <w:t>-</w:t>
            </w:r>
          </w:p>
        </w:tc>
      </w:tr>
      <w:tr w:rsidR="00BC377F" w14:paraId="5707F29E" w14:textId="77777777" w:rsidTr="00D41ECF">
        <w:tc>
          <w:tcPr>
            <w:tcW w:w="0" w:type="auto"/>
          </w:tcPr>
          <w:p w14:paraId="2EA6BC52" w14:textId="77777777" w:rsidR="00BC377F" w:rsidRPr="00496D15" w:rsidRDefault="00BC377F" w:rsidP="00D41ECF">
            <w:pPr>
              <w:pStyle w:val="TAL"/>
              <w:rPr>
                <w:sz w:val="16"/>
              </w:rPr>
            </w:pPr>
            <w:r>
              <w:rPr>
                <w:sz w:val="16"/>
              </w:rPr>
              <w:t>R5-241961</w:t>
            </w:r>
          </w:p>
        </w:tc>
        <w:tc>
          <w:tcPr>
            <w:tcW w:w="0" w:type="auto"/>
          </w:tcPr>
          <w:p w14:paraId="4D9357F3" w14:textId="77777777" w:rsidR="00BC377F" w:rsidRPr="00496D15"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6.3.2.2.7</w:t>
            </w:r>
          </w:p>
        </w:tc>
        <w:tc>
          <w:tcPr>
            <w:tcW w:w="0" w:type="auto"/>
          </w:tcPr>
          <w:p w14:paraId="28A1EE0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3559D5" w14:textId="77777777" w:rsidR="00BC377F" w:rsidRPr="00496D15" w:rsidRDefault="00BC377F" w:rsidP="00D41ECF">
            <w:pPr>
              <w:pStyle w:val="TAL"/>
              <w:rPr>
                <w:sz w:val="16"/>
              </w:rPr>
            </w:pPr>
            <w:r>
              <w:rPr>
                <w:sz w:val="16"/>
              </w:rPr>
              <w:t>agreed</w:t>
            </w:r>
          </w:p>
        </w:tc>
        <w:tc>
          <w:tcPr>
            <w:tcW w:w="0" w:type="auto"/>
          </w:tcPr>
          <w:p w14:paraId="04C431AD" w14:textId="77777777" w:rsidR="00BC377F" w:rsidRPr="00496D15" w:rsidRDefault="00BC377F" w:rsidP="00D41ECF">
            <w:pPr>
              <w:pStyle w:val="TAL"/>
              <w:rPr>
                <w:sz w:val="16"/>
              </w:rPr>
            </w:pPr>
            <w:r>
              <w:rPr>
                <w:sz w:val="16"/>
              </w:rPr>
              <w:t>R5-240679</w:t>
            </w:r>
          </w:p>
        </w:tc>
        <w:tc>
          <w:tcPr>
            <w:tcW w:w="0" w:type="auto"/>
          </w:tcPr>
          <w:p w14:paraId="75B25F89" w14:textId="77777777" w:rsidR="00BC377F" w:rsidRPr="00496D15" w:rsidRDefault="00BC377F" w:rsidP="00D41ECF">
            <w:pPr>
              <w:pStyle w:val="TAL"/>
              <w:rPr>
                <w:sz w:val="16"/>
              </w:rPr>
            </w:pPr>
            <w:r>
              <w:rPr>
                <w:sz w:val="16"/>
              </w:rPr>
              <w:t>-</w:t>
            </w:r>
          </w:p>
        </w:tc>
      </w:tr>
      <w:tr w:rsidR="00BC377F" w14:paraId="01BEE323" w14:textId="77777777" w:rsidTr="00D41ECF">
        <w:tc>
          <w:tcPr>
            <w:tcW w:w="0" w:type="auto"/>
          </w:tcPr>
          <w:p w14:paraId="66F38E4F" w14:textId="77777777" w:rsidR="00BC377F" w:rsidRPr="00496D15" w:rsidRDefault="00BC377F" w:rsidP="00D41ECF">
            <w:pPr>
              <w:pStyle w:val="TAL"/>
              <w:rPr>
                <w:sz w:val="16"/>
              </w:rPr>
            </w:pPr>
            <w:r>
              <w:rPr>
                <w:sz w:val="16"/>
              </w:rPr>
              <w:t>R5-241962</w:t>
            </w:r>
          </w:p>
        </w:tc>
        <w:tc>
          <w:tcPr>
            <w:tcW w:w="0" w:type="auto"/>
          </w:tcPr>
          <w:p w14:paraId="28A750A8" w14:textId="77777777" w:rsidR="00BC377F" w:rsidRPr="00496D15" w:rsidRDefault="00BC377F" w:rsidP="00D41ECF">
            <w:pPr>
              <w:pStyle w:val="TAL"/>
              <w:rPr>
                <w:sz w:val="16"/>
              </w:rPr>
            </w:pPr>
            <w:r>
              <w:rPr>
                <w:sz w:val="16"/>
              </w:rPr>
              <w:t xml:space="preserve">Addition of missing applicability to new SS-RSRQ </w:t>
            </w:r>
            <w:proofErr w:type="spellStart"/>
            <w:r>
              <w:rPr>
                <w:sz w:val="16"/>
              </w:rPr>
              <w:t>RedCap</w:t>
            </w:r>
            <w:proofErr w:type="spellEnd"/>
            <w:r>
              <w:rPr>
                <w:sz w:val="16"/>
              </w:rPr>
              <w:t xml:space="preserve">  test cases</w:t>
            </w:r>
          </w:p>
        </w:tc>
        <w:tc>
          <w:tcPr>
            <w:tcW w:w="0" w:type="auto"/>
          </w:tcPr>
          <w:p w14:paraId="35CDFC59" w14:textId="77777777" w:rsidR="00BC377F" w:rsidRPr="00496D15" w:rsidRDefault="00BC377F" w:rsidP="00D41ECF">
            <w:pPr>
              <w:pStyle w:val="TAL"/>
              <w:rPr>
                <w:sz w:val="16"/>
              </w:rPr>
            </w:pPr>
            <w:r>
              <w:rPr>
                <w:sz w:val="16"/>
              </w:rPr>
              <w:t>ROHDE &amp; SCHWARZ</w:t>
            </w:r>
          </w:p>
        </w:tc>
        <w:tc>
          <w:tcPr>
            <w:tcW w:w="0" w:type="auto"/>
          </w:tcPr>
          <w:p w14:paraId="3A56A877" w14:textId="77777777" w:rsidR="00BC377F" w:rsidRPr="00496D15" w:rsidRDefault="00BC377F" w:rsidP="00D41ECF">
            <w:pPr>
              <w:pStyle w:val="TAL"/>
              <w:rPr>
                <w:sz w:val="16"/>
              </w:rPr>
            </w:pPr>
            <w:r>
              <w:rPr>
                <w:sz w:val="16"/>
              </w:rPr>
              <w:t>agreed</w:t>
            </w:r>
          </w:p>
        </w:tc>
        <w:tc>
          <w:tcPr>
            <w:tcW w:w="0" w:type="auto"/>
          </w:tcPr>
          <w:p w14:paraId="2989B7AC" w14:textId="77777777" w:rsidR="00BC377F" w:rsidRPr="00496D15" w:rsidRDefault="00BC377F" w:rsidP="00D41ECF">
            <w:pPr>
              <w:pStyle w:val="TAL"/>
              <w:rPr>
                <w:sz w:val="16"/>
              </w:rPr>
            </w:pPr>
            <w:r>
              <w:rPr>
                <w:sz w:val="16"/>
              </w:rPr>
              <w:t>R5-241240</w:t>
            </w:r>
          </w:p>
        </w:tc>
        <w:tc>
          <w:tcPr>
            <w:tcW w:w="0" w:type="auto"/>
          </w:tcPr>
          <w:p w14:paraId="2357FE2E" w14:textId="77777777" w:rsidR="00BC377F" w:rsidRPr="00496D15" w:rsidRDefault="00BC377F" w:rsidP="00D41ECF">
            <w:pPr>
              <w:pStyle w:val="TAL"/>
              <w:rPr>
                <w:sz w:val="16"/>
              </w:rPr>
            </w:pPr>
            <w:r>
              <w:rPr>
                <w:sz w:val="16"/>
              </w:rPr>
              <w:t>-</w:t>
            </w:r>
          </w:p>
        </w:tc>
      </w:tr>
      <w:tr w:rsidR="00BC377F" w14:paraId="7A18F26B" w14:textId="77777777" w:rsidTr="00D41ECF">
        <w:tc>
          <w:tcPr>
            <w:tcW w:w="0" w:type="auto"/>
          </w:tcPr>
          <w:p w14:paraId="131C6094" w14:textId="77777777" w:rsidR="00BC377F" w:rsidRPr="00496D15" w:rsidRDefault="00BC377F" w:rsidP="00D41ECF">
            <w:pPr>
              <w:pStyle w:val="TAL"/>
              <w:rPr>
                <w:sz w:val="16"/>
              </w:rPr>
            </w:pPr>
            <w:r>
              <w:rPr>
                <w:sz w:val="16"/>
              </w:rPr>
              <w:t>R5-241963</w:t>
            </w:r>
          </w:p>
        </w:tc>
        <w:tc>
          <w:tcPr>
            <w:tcW w:w="0" w:type="auto"/>
          </w:tcPr>
          <w:p w14:paraId="42B1BD59"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16.7.3.4.2 with TT</w:t>
            </w:r>
          </w:p>
        </w:tc>
        <w:tc>
          <w:tcPr>
            <w:tcW w:w="0" w:type="auto"/>
          </w:tcPr>
          <w:p w14:paraId="37B9D6ED"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6F770289" w14:textId="77777777" w:rsidR="00BC377F" w:rsidRPr="00496D15" w:rsidRDefault="00BC377F" w:rsidP="00D41ECF">
            <w:pPr>
              <w:pStyle w:val="TAL"/>
              <w:rPr>
                <w:sz w:val="16"/>
              </w:rPr>
            </w:pPr>
            <w:r>
              <w:rPr>
                <w:sz w:val="16"/>
              </w:rPr>
              <w:t>agreed</w:t>
            </w:r>
          </w:p>
        </w:tc>
        <w:tc>
          <w:tcPr>
            <w:tcW w:w="0" w:type="auto"/>
          </w:tcPr>
          <w:p w14:paraId="43A923B3" w14:textId="77777777" w:rsidR="00BC377F" w:rsidRPr="00496D15" w:rsidRDefault="00BC377F" w:rsidP="00D41ECF">
            <w:pPr>
              <w:pStyle w:val="TAL"/>
              <w:rPr>
                <w:sz w:val="16"/>
              </w:rPr>
            </w:pPr>
            <w:r>
              <w:rPr>
                <w:sz w:val="16"/>
              </w:rPr>
              <w:t>R5-240719</w:t>
            </w:r>
          </w:p>
        </w:tc>
        <w:tc>
          <w:tcPr>
            <w:tcW w:w="0" w:type="auto"/>
          </w:tcPr>
          <w:p w14:paraId="4ACB7373" w14:textId="77777777" w:rsidR="00BC377F" w:rsidRPr="00496D15" w:rsidRDefault="00BC377F" w:rsidP="00D41ECF">
            <w:pPr>
              <w:pStyle w:val="TAL"/>
              <w:rPr>
                <w:sz w:val="16"/>
              </w:rPr>
            </w:pPr>
            <w:r>
              <w:rPr>
                <w:sz w:val="16"/>
              </w:rPr>
              <w:t>-</w:t>
            </w:r>
          </w:p>
        </w:tc>
      </w:tr>
      <w:tr w:rsidR="00BC377F" w14:paraId="424C9BA3" w14:textId="77777777" w:rsidTr="00D41ECF">
        <w:tc>
          <w:tcPr>
            <w:tcW w:w="0" w:type="auto"/>
          </w:tcPr>
          <w:p w14:paraId="2A18E570" w14:textId="77777777" w:rsidR="00BC377F" w:rsidRPr="00496D15" w:rsidRDefault="00BC377F" w:rsidP="00D41ECF">
            <w:pPr>
              <w:pStyle w:val="TAL"/>
              <w:rPr>
                <w:sz w:val="16"/>
              </w:rPr>
            </w:pPr>
            <w:r>
              <w:rPr>
                <w:sz w:val="16"/>
              </w:rPr>
              <w:t>R5-241964</w:t>
            </w:r>
          </w:p>
        </w:tc>
        <w:tc>
          <w:tcPr>
            <w:tcW w:w="0" w:type="auto"/>
          </w:tcPr>
          <w:p w14:paraId="1826C930" w14:textId="77777777" w:rsidR="00BC377F" w:rsidRPr="00496D15" w:rsidRDefault="00BC377F" w:rsidP="00D41ECF">
            <w:pPr>
              <w:pStyle w:val="TAL"/>
              <w:rPr>
                <w:sz w:val="16"/>
              </w:rPr>
            </w:pPr>
            <w:r>
              <w:rPr>
                <w:sz w:val="16"/>
              </w:rPr>
              <w:t>Correction to test configuration in 16.4.1.2 and 16.5.2.2</w:t>
            </w:r>
          </w:p>
        </w:tc>
        <w:tc>
          <w:tcPr>
            <w:tcW w:w="0" w:type="auto"/>
          </w:tcPr>
          <w:p w14:paraId="23010590" w14:textId="77777777" w:rsidR="00BC377F" w:rsidRPr="00496D15" w:rsidRDefault="00BC377F" w:rsidP="00D41ECF">
            <w:pPr>
              <w:pStyle w:val="TAL"/>
              <w:rPr>
                <w:sz w:val="16"/>
              </w:rPr>
            </w:pPr>
            <w:r>
              <w:rPr>
                <w:sz w:val="16"/>
              </w:rPr>
              <w:t>Anritsu</w:t>
            </w:r>
          </w:p>
        </w:tc>
        <w:tc>
          <w:tcPr>
            <w:tcW w:w="0" w:type="auto"/>
          </w:tcPr>
          <w:p w14:paraId="793F37F5" w14:textId="77777777" w:rsidR="00BC377F" w:rsidRPr="00496D15" w:rsidRDefault="00BC377F" w:rsidP="00D41ECF">
            <w:pPr>
              <w:pStyle w:val="TAL"/>
              <w:rPr>
                <w:sz w:val="16"/>
              </w:rPr>
            </w:pPr>
            <w:r>
              <w:rPr>
                <w:sz w:val="16"/>
              </w:rPr>
              <w:t>agreed</w:t>
            </w:r>
          </w:p>
        </w:tc>
        <w:tc>
          <w:tcPr>
            <w:tcW w:w="0" w:type="auto"/>
          </w:tcPr>
          <w:p w14:paraId="09529942" w14:textId="77777777" w:rsidR="00BC377F" w:rsidRPr="00496D15" w:rsidRDefault="00BC377F" w:rsidP="00D41ECF">
            <w:pPr>
              <w:pStyle w:val="TAL"/>
              <w:rPr>
                <w:sz w:val="16"/>
              </w:rPr>
            </w:pPr>
            <w:r>
              <w:rPr>
                <w:sz w:val="16"/>
              </w:rPr>
              <w:t>R5-241124</w:t>
            </w:r>
          </w:p>
        </w:tc>
        <w:tc>
          <w:tcPr>
            <w:tcW w:w="0" w:type="auto"/>
          </w:tcPr>
          <w:p w14:paraId="40CE3824" w14:textId="77777777" w:rsidR="00BC377F" w:rsidRPr="00496D15" w:rsidRDefault="00BC377F" w:rsidP="00D41ECF">
            <w:pPr>
              <w:pStyle w:val="TAL"/>
              <w:rPr>
                <w:sz w:val="16"/>
              </w:rPr>
            </w:pPr>
            <w:r>
              <w:rPr>
                <w:sz w:val="16"/>
              </w:rPr>
              <w:t>-</w:t>
            </w:r>
          </w:p>
        </w:tc>
      </w:tr>
      <w:tr w:rsidR="00BC377F" w14:paraId="7E26A1D6" w14:textId="77777777" w:rsidTr="00D41ECF">
        <w:tc>
          <w:tcPr>
            <w:tcW w:w="0" w:type="auto"/>
          </w:tcPr>
          <w:p w14:paraId="0FFB9EE6" w14:textId="77777777" w:rsidR="00BC377F" w:rsidRPr="00496D15" w:rsidRDefault="00BC377F" w:rsidP="00D41ECF">
            <w:pPr>
              <w:pStyle w:val="TAL"/>
              <w:rPr>
                <w:sz w:val="16"/>
              </w:rPr>
            </w:pPr>
            <w:r>
              <w:rPr>
                <w:sz w:val="16"/>
              </w:rPr>
              <w:t>R5-241965</w:t>
            </w:r>
          </w:p>
        </w:tc>
        <w:tc>
          <w:tcPr>
            <w:tcW w:w="0" w:type="auto"/>
          </w:tcPr>
          <w:p w14:paraId="430B997F" w14:textId="77777777" w:rsidR="00BC377F" w:rsidRPr="00496D15" w:rsidRDefault="00BC377F" w:rsidP="00D41ECF">
            <w:pPr>
              <w:pStyle w:val="TAL"/>
              <w:rPr>
                <w:sz w:val="16"/>
              </w:rPr>
            </w:pPr>
            <w:r>
              <w:rPr>
                <w:sz w:val="16"/>
              </w:rPr>
              <w:t xml:space="preserve">Correction to PDCCH level in CSI-RS based RLM test cases for </w:t>
            </w:r>
            <w:proofErr w:type="spellStart"/>
            <w:r>
              <w:rPr>
                <w:sz w:val="16"/>
              </w:rPr>
              <w:t>RedCap</w:t>
            </w:r>
            <w:proofErr w:type="spellEnd"/>
          </w:p>
        </w:tc>
        <w:tc>
          <w:tcPr>
            <w:tcW w:w="0" w:type="auto"/>
          </w:tcPr>
          <w:p w14:paraId="2F0C82F7" w14:textId="77777777" w:rsidR="00BC377F" w:rsidRPr="00496D15" w:rsidRDefault="00BC377F" w:rsidP="00D41ECF">
            <w:pPr>
              <w:pStyle w:val="TAL"/>
              <w:rPr>
                <w:sz w:val="16"/>
              </w:rPr>
            </w:pPr>
            <w:r>
              <w:rPr>
                <w:sz w:val="16"/>
              </w:rPr>
              <w:t>Anritsu</w:t>
            </w:r>
          </w:p>
        </w:tc>
        <w:tc>
          <w:tcPr>
            <w:tcW w:w="0" w:type="auto"/>
          </w:tcPr>
          <w:p w14:paraId="0E0911CE" w14:textId="77777777" w:rsidR="00BC377F" w:rsidRPr="00496D15" w:rsidRDefault="00BC377F" w:rsidP="00D41ECF">
            <w:pPr>
              <w:pStyle w:val="TAL"/>
              <w:rPr>
                <w:sz w:val="16"/>
              </w:rPr>
            </w:pPr>
            <w:r>
              <w:rPr>
                <w:sz w:val="16"/>
              </w:rPr>
              <w:t>agreed</w:t>
            </w:r>
          </w:p>
        </w:tc>
        <w:tc>
          <w:tcPr>
            <w:tcW w:w="0" w:type="auto"/>
          </w:tcPr>
          <w:p w14:paraId="0CFCB7AC" w14:textId="77777777" w:rsidR="00BC377F" w:rsidRPr="00496D15" w:rsidRDefault="00BC377F" w:rsidP="00D41ECF">
            <w:pPr>
              <w:pStyle w:val="TAL"/>
              <w:rPr>
                <w:sz w:val="16"/>
              </w:rPr>
            </w:pPr>
            <w:r>
              <w:rPr>
                <w:sz w:val="16"/>
              </w:rPr>
              <w:t>R5-241125</w:t>
            </w:r>
          </w:p>
        </w:tc>
        <w:tc>
          <w:tcPr>
            <w:tcW w:w="0" w:type="auto"/>
          </w:tcPr>
          <w:p w14:paraId="561EFEED" w14:textId="77777777" w:rsidR="00BC377F" w:rsidRPr="00496D15" w:rsidRDefault="00BC377F" w:rsidP="00D41ECF">
            <w:pPr>
              <w:pStyle w:val="TAL"/>
              <w:rPr>
                <w:sz w:val="16"/>
              </w:rPr>
            </w:pPr>
            <w:r>
              <w:rPr>
                <w:sz w:val="16"/>
              </w:rPr>
              <w:t>-</w:t>
            </w:r>
          </w:p>
        </w:tc>
      </w:tr>
      <w:tr w:rsidR="00BC377F" w14:paraId="510EB5F3" w14:textId="77777777" w:rsidTr="00D41ECF">
        <w:tc>
          <w:tcPr>
            <w:tcW w:w="0" w:type="auto"/>
          </w:tcPr>
          <w:p w14:paraId="2B1B837B" w14:textId="77777777" w:rsidR="00BC377F" w:rsidRPr="00496D15" w:rsidRDefault="00BC377F" w:rsidP="00D41ECF">
            <w:pPr>
              <w:pStyle w:val="TAL"/>
              <w:rPr>
                <w:sz w:val="16"/>
              </w:rPr>
            </w:pPr>
            <w:r>
              <w:rPr>
                <w:sz w:val="16"/>
              </w:rPr>
              <w:t>R5-241966</w:t>
            </w:r>
          </w:p>
        </w:tc>
        <w:tc>
          <w:tcPr>
            <w:tcW w:w="0" w:type="auto"/>
          </w:tcPr>
          <w:p w14:paraId="598FDF85" w14:textId="77777777" w:rsidR="00BC377F" w:rsidRPr="00496D15" w:rsidRDefault="00BC377F" w:rsidP="00D41ECF">
            <w:pPr>
              <w:pStyle w:val="TAL"/>
              <w:rPr>
                <w:sz w:val="16"/>
              </w:rPr>
            </w:pPr>
            <w:r>
              <w:rPr>
                <w:sz w:val="16"/>
              </w:rPr>
              <w:t>Update to FR2 Tx Power test with UL-Gaps</w:t>
            </w:r>
          </w:p>
        </w:tc>
        <w:tc>
          <w:tcPr>
            <w:tcW w:w="0" w:type="auto"/>
          </w:tcPr>
          <w:p w14:paraId="7F7EE959" w14:textId="77777777" w:rsidR="00BC377F" w:rsidRPr="00496D15" w:rsidRDefault="00BC377F" w:rsidP="00D41ECF">
            <w:pPr>
              <w:pStyle w:val="TAL"/>
              <w:rPr>
                <w:sz w:val="16"/>
              </w:rPr>
            </w:pPr>
            <w:r>
              <w:rPr>
                <w:sz w:val="16"/>
              </w:rPr>
              <w:t>Apple Benelux B.V.</w:t>
            </w:r>
          </w:p>
        </w:tc>
        <w:tc>
          <w:tcPr>
            <w:tcW w:w="0" w:type="auto"/>
          </w:tcPr>
          <w:p w14:paraId="42CAFB16" w14:textId="77777777" w:rsidR="00BC377F" w:rsidRPr="00496D15" w:rsidRDefault="00BC377F" w:rsidP="00D41ECF">
            <w:pPr>
              <w:pStyle w:val="TAL"/>
              <w:rPr>
                <w:sz w:val="16"/>
              </w:rPr>
            </w:pPr>
            <w:r>
              <w:rPr>
                <w:sz w:val="16"/>
              </w:rPr>
              <w:t>agreed</w:t>
            </w:r>
          </w:p>
        </w:tc>
        <w:tc>
          <w:tcPr>
            <w:tcW w:w="0" w:type="auto"/>
          </w:tcPr>
          <w:p w14:paraId="000F494C" w14:textId="77777777" w:rsidR="00BC377F" w:rsidRPr="00496D15" w:rsidRDefault="00BC377F" w:rsidP="00D41ECF">
            <w:pPr>
              <w:pStyle w:val="TAL"/>
              <w:rPr>
                <w:sz w:val="16"/>
              </w:rPr>
            </w:pPr>
            <w:r>
              <w:rPr>
                <w:sz w:val="16"/>
              </w:rPr>
              <w:t>R5-241429</w:t>
            </w:r>
          </w:p>
        </w:tc>
        <w:tc>
          <w:tcPr>
            <w:tcW w:w="0" w:type="auto"/>
          </w:tcPr>
          <w:p w14:paraId="657B94F7" w14:textId="77777777" w:rsidR="00BC377F" w:rsidRPr="00496D15" w:rsidRDefault="00BC377F" w:rsidP="00D41ECF">
            <w:pPr>
              <w:pStyle w:val="TAL"/>
              <w:rPr>
                <w:sz w:val="16"/>
              </w:rPr>
            </w:pPr>
            <w:r>
              <w:rPr>
                <w:sz w:val="16"/>
              </w:rPr>
              <w:t>-</w:t>
            </w:r>
          </w:p>
        </w:tc>
      </w:tr>
      <w:tr w:rsidR="00BC377F" w14:paraId="7067D393" w14:textId="77777777" w:rsidTr="00D41ECF">
        <w:tc>
          <w:tcPr>
            <w:tcW w:w="0" w:type="auto"/>
          </w:tcPr>
          <w:p w14:paraId="3C671A2C" w14:textId="77777777" w:rsidR="00BC377F" w:rsidRPr="00496D15" w:rsidRDefault="00BC377F" w:rsidP="00D41ECF">
            <w:pPr>
              <w:pStyle w:val="TAL"/>
              <w:rPr>
                <w:sz w:val="16"/>
              </w:rPr>
            </w:pPr>
            <w:r>
              <w:rPr>
                <w:sz w:val="16"/>
              </w:rPr>
              <w:t>R5-241967</w:t>
            </w:r>
          </w:p>
        </w:tc>
        <w:tc>
          <w:tcPr>
            <w:tcW w:w="0" w:type="auto"/>
          </w:tcPr>
          <w:p w14:paraId="5A63DD3A" w14:textId="77777777" w:rsidR="00BC377F" w:rsidRPr="00496D15" w:rsidRDefault="00BC377F" w:rsidP="00D41ECF">
            <w:pPr>
              <w:pStyle w:val="TAL"/>
              <w:rPr>
                <w:sz w:val="16"/>
              </w:rPr>
            </w:pPr>
            <w:r>
              <w:rPr>
                <w:sz w:val="16"/>
              </w:rPr>
              <w:t>Correction to PDCCH level in 6.5.1.9</w:t>
            </w:r>
          </w:p>
        </w:tc>
        <w:tc>
          <w:tcPr>
            <w:tcW w:w="0" w:type="auto"/>
          </w:tcPr>
          <w:p w14:paraId="442AF2B4" w14:textId="77777777" w:rsidR="00BC377F" w:rsidRPr="00496D15" w:rsidRDefault="00BC377F" w:rsidP="00D41ECF">
            <w:pPr>
              <w:pStyle w:val="TAL"/>
              <w:rPr>
                <w:sz w:val="16"/>
              </w:rPr>
            </w:pPr>
            <w:r>
              <w:rPr>
                <w:sz w:val="16"/>
              </w:rPr>
              <w:t>Anritsu</w:t>
            </w:r>
          </w:p>
        </w:tc>
        <w:tc>
          <w:tcPr>
            <w:tcW w:w="0" w:type="auto"/>
          </w:tcPr>
          <w:p w14:paraId="3EADCE2A" w14:textId="77777777" w:rsidR="00BC377F" w:rsidRPr="00496D15" w:rsidRDefault="00BC377F" w:rsidP="00D41ECF">
            <w:pPr>
              <w:pStyle w:val="TAL"/>
              <w:rPr>
                <w:sz w:val="16"/>
              </w:rPr>
            </w:pPr>
            <w:r>
              <w:rPr>
                <w:sz w:val="16"/>
              </w:rPr>
              <w:t>agreed</w:t>
            </w:r>
          </w:p>
        </w:tc>
        <w:tc>
          <w:tcPr>
            <w:tcW w:w="0" w:type="auto"/>
          </w:tcPr>
          <w:p w14:paraId="2CCAF4E1" w14:textId="77777777" w:rsidR="00BC377F" w:rsidRPr="00496D15" w:rsidRDefault="00BC377F" w:rsidP="00D41ECF">
            <w:pPr>
              <w:pStyle w:val="TAL"/>
              <w:rPr>
                <w:sz w:val="16"/>
              </w:rPr>
            </w:pPr>
            <w:r>
              <w:rPr>
                <w:sz w:val="16"/>
              </w:rPr>
              <w:t>R5-241123</w:t>
            </w:r>
          </w:p>
        </w:tc>
        <w:tc>
          <w:tcPr>
            <w:tcW w:w="0" w:type="auto"/>
          </w:tcPr>
          <w:p w14:paraId="01212A7E" w14:textId="77777777" w:rsidR="00BC377F" w:rsidRPr="00496D15" w:rsidRDefault="00BC377F" w:rsidP="00D41ECF">
            <w:pPr>
              <w:pStyle w:val="TAL"/>
              <w:rPr>
                <w:sz w:val="16"/>
              </w:rPr>
            </w:pPr>
            <w:r>
              <w:rPr>
                <w:sz w:val="16"/>
              </w:rPr>
              <w:t>-</w:t>
            </w:r>
          </w:p>
        </w:tc>
      </w:tr>
      <w:tr w:rsidR="00BC377F" w14:paraId="6AAB0937" w14:textId="77777777" w:rsidTr="00D41ECF">
        <w:tc>
          <w:tcPr>
            <w:tcW w:w="0" w:type="auto"/>
          </w:tcPr>
          <w:p w14:paraId="5A2CAA42" w14:textId="77777777" w:rsidR="00BC377F" w:rsidRPr="00496D15" w:rsidRDefault="00BC377F" w:rsidP="00D41ECF">
            <w:pPr>
              <w:pStyle w:val="TAL"/>
              <w:rPr>
                <w:sz w:val="16"/>
              </w:rPr>
            </w:pPr>
            <w:r>
              <w:rPr>
                <w:sz w:val="16"/>
              </w:rPr>
              <w:t>R5-241968</w:t>
            </w:r>
          </w:p>
        </w:tc>
        <w:tc>
          <w:tcPr>
            <w:tcW w:w="0" w:type="auto"/>
          </w:tcPr>
          <w:p w14:paraId="7E8C9517" w14:textId="77777777" w:rsidR="00BC377F" w:rsidRPr="00496D15" w:rsidRDefault="00BC377F" w:rsidP="00D41ECF">
            <w:pPr>
              <w:pStyle w:val="TAL"/>
              <w:rPr>
                <w:sz w:val="16"/>
              </w:rPr>
            </w:pPr>
            <w:r>
              <w:rPr>
                <w:sz w:val="16"/>
              </w:rPr>
              <w:t>Update of PDSCH Config for RF test cases</w:t>
            </w:r>
          </w:p>
        </w:tc>
        <w:tc>
          <w:tcPr>
            <w:tcW w:w="0" w:type="auto"/>
          </w:tcPr>
          <w:p w14:paraId="7240A1DE" w14:textId="77777777" w:rsidR="00BC377F" w:rsidRPr="00496D15" w:rsidRDefault="00BC377F" w:rsidP="00D41ECF">
            <w:pPr>
              <w:pStyle w:val="TAL"/>
              <w:rPr>
                <w:sz w:val="16"/>
              </w:rPr>
            </w:pPr>
            <w:r>
              <w:rPr>
                <w:sz w:val="16"/>
              </w:rPr>
              <w:t>ROHDE &amp; SCHWARZ</w:t>
            </w:r>
          </w:p>
        </w:tc>
        <w:tc>
          <w:tcPr>
            <w:tcW w:w="0" w:type="auto"/>
          </w:tcPr>
          <w:p w14:paraId="348EAE12" w14:textId="77777777" w:rsidR="00BC377F" w:rsidRPr="00496D15" w:rsidRDefault="00BC377F" w:rsidP="00D41ECF">
            <w:pPr>
              <w:pStyle w:val="TAL"/>
              <w:rPr>
                <w:sz w:val="16"/>
              </w:rPr>
            </w:pPr>
            <w:r>
              <w:rPr>
                <w:sz w:val="16"/>
              </w:rPr>
              <w:t>agreed</w:t>
            </w:r>
          </w:p>
        </w:tc>
        <w:tc>
          <w:tcPr>
            <w:tcW w:w="0" w:type="auto"/>
          </w:tcPr>
          <w:p w14:paraId="60B8BC15" w14:textId="77777777" w:rsidR="00BC377F" w:rsidRPr="00496D15" w:rsidRDefault="00BC377F" w:rsidP="00D41ECF">
            <w:pPr>
              <w:pStyle w:val="TAL"/>
              <w:rPr>
                <w:sz w:val="16"/>
              </w:rPr>
            </w:pPr>
            <w:r>
              <w:rPr>
                <w:sz w:val="16"/>
              </w:rPr>
              <w:t>R5-241346</w:t>
            </w:r>
          </w:p>
        </w:tc>
        <w:tc>
          <w:tcPr>
            <w:tcW w:w="0" w:type="auto"/>
          </w:tcPr>
          <w:p w14:paraId="2A145FC6" w14:textId="77777777" w:rsidR="00BC377F" w:rsidRPr="00496D15" w:rsidRDefault="00BC377F" w:rsidP="00D41ECF">
            <w:pPr>
              <w:pStyle w:val="TAL"/>
              <w:rPr>
                <w:sz w:val="16"/>
              </w:rPr>
            </w:pPr>
            <w:r>
              <w:rPr>
                <w:sz w:val="16"/>
              </w:rPr>
              <w:t>-</w:t>
            </w:r>
          </w:p>
        </w:tc>
      </w:tr>
      <w:tr w:rsidR="00BC377F" w14:paraId="138ABE1C" w14:textId="77777777" w:rsidTr="00D41ECF">
        <w:tc>
          <w:tcPr>
            <w:tcW w:w="0" w:type="auto"/>
          </w:tcPr>
          <w:p w14:paraId="3E8D7E76" w14:textId="77777777" w:rsidR="00BC377F" w:rsidRPr="00496D15" w:rsidRDefault="00BC377F" w:rsidP="00D41ECF">
            <w:pPr>
              <w:pStyle w:val="TAL"/>
              <w:rPr>
                <w:sz w:val="16"/>
              </w:rPr>
            </w:pPr>
            <w:r>
              <w:rPr>
                <w:sz w:val="16"/>
              </w:rPr>
              <w:t>R5-241969</w:t>
            </w:r>
          </w:p>
        </w:tc>
        <w:tc>
          <w:tcPr>
            <w:tcW w:w="0" w:type="auto"/>
          </w:tcPr>
          <w:p w14:paraId="55395BE5" w14:textId="77777777" w:rsidR="00BC377F" w:rsidRPr="00496D15" w:rsidRDefault="00BC377F" w:rsidP="00D41ECF">
            <w:pPr>
              <w:pStyle w:val="TAL"/>
              <w:rPr>
                <w:sz w:val="16"/>
              </w:rPr>
            </w:pPr>
            <w:r>
              <w:rPr>
                <w:sz w:val="16"/>
              </w:rPr>
              <w:t>Correction to test configuration in 6.2D.2</w:t>
            </w:r>
          </w:p>
        </w:tc>
        <w:tc>
          <w:tcPr>
            <w:tcW w:w="0" w:type="auto"/>
          </w:tcPr>
          <w:p w14:paraId="148730AB" w14:textId="77777777" w:rsidR="00BC377F" w:rsidRPr="00496D15" w:rsidRDefault="00BC377F" w:rsidP="00D41ECF">
            <w:pPr>
              <w:pStyle w:val="TAL"/>
              <w:rPr>
                <w:sz w:val="16"/>
              </w:rPr>
            </w:pPr>
            <w:r>
              <w:rPr>
                <w:sz w:val="16"/>
              </w:rPr>
              <w:t>Anritsu</w:t>
            </w:r>
          </w:p>
        </w:tc>
        <w:tc>
          <w:tcPr>
            <w:tcW w:w="0" w:type="auto"/>
          </w:tcPr>
          <w:p w14:paraId="2162C6BF" w14:textId="77777777" w:rsidR="00BC377F" w:rsidRPr="00496D15" w:rsidRDefault="00BC377F" w:rsidP="00D41ECF">
            <w:pPr>
              <w:pStyle w:val="TAL"/>
              <w:rPr>
                <w:sz w:val="16"/>
              </w:rPr>
            </w:pPr>
            <w:r>
              <w:rPr>
                <w:sz w:val="16"/>
              </w:rPr>
              <w:t>agreed</w:t>
            </w:r>
          </w:p>
        </w:tc>
        <w:tc>
          <w:tcPr>
            <w:tcW w:w="0" w:type="auto"/>
          </w:tcPr>
          <w:p w14:paraId="656F50D2" w14:textId="77777777" w:rsidR="00BC377F" w:rsidRPr="00496D15" w:rsidRDefault="00BC377F" w:rsidP="00D41ECF">
            <w:pPr>
              <w:pStyle w:val="TAL"/>
              <w:rPr>
                <w:sz w:val="16"/>
              </w:rPr>
            </w:pPr>
            <w:r>
              <w:rPr>
                <w:sz w:val="16"/>
              </w:rPr>
              <w:t>R5-241102</w:t>
            </w:r>
          </w:p>
        </w:tc>
        <w:tc>
          <w:tcPr>
            <w:tcW w:w="0" w:type="auto"/>
          </w:tcPr>
          <w:p w14:paraId="7A7C7468" w14:textId="77777777" w:rsidR="00BC377F" w:rsidRPr="00496D15" w:rsidRDefault="00BC377F" w:rsidP="00D41ECF">
            <w:pPr>
              <w:pStyle w:val="TAL"/>
              <w:rPr>
                <w:sz w:val="16"/>
              </w:rPr>
            </w:pPr>
            <w:r>
              <w:rPr>
                <w:sz w:val="16"/>
              </w:rPr>
              <w:t>-</w:t>
            </w:r>
          </w:p>
        </w:tc>
      </w:tr>
      <w:tr w:rsidR="00BC377F" w14:paraId="378A2A5C" w14:textId="77777777" w:rsidTr="00D41ECF">
        <w:tc>
          <w:tcPr>
            <w:tcW w:w="0" w:type="auto"/>
          </w:tcPr>
          <w:p w14:paraId="4CABE341" w14:textId="77777777" w:rsidR="00BC377F" w:rsidRPr="00496D15" w:rsidRDefault="00BC377F" w:rsidP="00D41ECF">
            <w:pPr>
              <w:pStyle w:val="TAL"/>
              <w:rPr>
                <w:sz w:val="16"/>
              </w:rPr>
            </w:pPr>
            <w:r>
              <w:rPr>
                <w:sz w:val="16"/>
              </w:rPr>
              <w:t>R5-241970</w:t>
            </w:r>
          </w:p>
        </w:tc>
        <w:tc>
          <w:tcPr>
            <w:tcW w:w="0" w:type="auto"/>
          </w:tcPr>
          <w:p w14:paraId="793A1F75" w14:textId="77777777" w:rsidR="00BC377F" w:rsidRPr="00496D15" w:rsidRDefault="00BC377F" w:rsidP="00D41ECF">
            <w:pPr>
              <w:pStyle w:val="TAL"/>
              <w:rPr>
                <w:sz w:val="16"/>
              </w:rPr>
            </w:pPr>
            <w:r>
              <w:rPr>
                <w:sz w:val="16"/>
              </w:rPr>
              <w:t>Addition of 6.2H.1.3 AMPR for CA with UL-MIMO</w:t>
            </w:r>
          </w:p>
        </w:tc>
        <w:tc>
          <w:tcPr>
            <w:tcW w:w="0" w:type="auto"/>
          </w:tcPr>
          <w:p w14:paraId="45D5CC7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6116F35" w14:textId="77777777" w:rsidR="00BC377F" w:rsidRPr="00496D15" w:rsidRDefault="00BC377F" w:rsidP="00D41ECF">
            <w:pPr>
              <w:pStyle w:val="TAL"/>
              <w:rPr>
                <w:sz w:val="16"/>
              </w:rPr>
            </w:pPr>
            <w:r>
              <w:rPr>
                <w:sz w:val="16"/>
              </w:rPr>
              <w:t>agreed</w:t>
            </w:r>
          </w:p>
        </w:tc>
        <w:tc>
          <w:tcPr>
            <w:tcW w:w="0" w:type="auto"/>
          </w:tcPr>
          <w:p w14:paraId="55E421C3" w14:textId="77777777" w:rsidR="00BC377F" w:rsidRPr="00496D15" w:rsidRDefault="00BC377F" w:rsidP="00D41ECF">
            <w:pPr>
              <w:pStyle w:val="TAL"/>
              <w:rPr>
                <w:sz w:val="16"/>
              </w:rPr>
            </w:pPr>
            <w:r>
              <w:rPr>
                <w:sz w:val="16"/>
              </w:rPr>
              <w:t>R5-241009</w:t>
            </w:r>
          </w:p>
        </w:tc>
        <w:tc>
          <w:tcPr>
            <w:tcW w:w="0" w:type="auto"/>
          </w:tcPr>
          <w:p w14:paraId="2BF02A0E" w14:textId="77777777" w:rsidR="00BC377F" w:rsidRPr="00496D15" w:rsidRDefault="00BC377F" w:rsidP="00D41ECF">
            <w:pPr>
              <w:pStyle w:val="TAL"/>
              <w:rPr>
                <w:sz w:val="16"/>
              </w:rPr>
            </w:pPr>
            <w:r>
              <w:rPr>
                <w:sz w:val="16"/>
              </w:rPr>
              <w:t>-</w:t>
            </w:r>
          </w:p>
        </w:tc>
      </w:tr>
      <w:tr w:rsidR="00BC377F" w14:paraId="227969B1" w14:textId="77777777" w:rsidTr="00D41ECF">
        <w:tc>
          <w:tcPr>
            <w:tcW w:w="0" w:type="auto"/>
          </w:tcPr>
          <w:p w14:paraId="4A87EC01" w14:textId="77777777" w:rsidR="00BC377F" w:rsidRPr="00496D15" w:rsidRDefault="00BC377F" w:rsidP="00D41ECF">
            <w:pPr>
              <w:pStyle w:val="TAL"/>
              <w:rPr>
                <w:sz w:val="16"/>
              </w:rPr>
            </w:pPr>
            <w:r>
              <w:rPr>
                <w:sz w:val="16"/>
              </w:rPr>
              <w:t>R5-241971</w:t>
            </w:r>
          </w:p>
        </w:tc>
        <w:tc>
          <w:tcPr>
            <w:tcW w:w="0" w:type="auto"/>
          </w:tcPr>
          <w:p w14:paraId="5B75C15F" w14:textId="77777777" w:rsidR="00BC377F" w:rsidRPr="00496D15" w:rsidRDefault="00BC377F" w:rsidP="00D41ECF">
            <w:pPr>
              <w:pStyle w:val="TAL"/>
              <w:rPr>
                <w:sz w:val="16"/>
              </w:rPr>
            </w:pPr>
            <w:r>
              <w:rPr>
                <w:sz w:val="16"/>
              </w:rPr>
              <w:t>Addition of 6.4H.1.1 frequency error for CA with UL-MIMO</w:t>
            </w:r>
          </w:p>
        </w:tc>
        <w:tc>
          <w:tcPr>
            <w:tcW w:w="0" w:type="auto"/>
          </w:tcPr>
          <w:p w14:paraId="4F883FA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FE4029" w14:textId="77777777" w:rsidR="00BC377F" w:rsidRPr="00496D15" w:rsidRDefault="00BC377F" w:rsidP="00D41ECF">
            <w:pPr>
              <w:pStyle w:val="TAL"/>
              <w:rPr>
                <w:sz w:val="16"/>
              </w:rPr>
            </w:pPr>
            <w:r>
              <w:rPr>
                <w:sz w:val="16"/>
              </w:rPr>
              <w:t>agreed</w:t>
            </w:r>
          </w:p>
        </w:tc>
        <w:tc>
          <w:tcPr>
            <w:tcW w:w="0" w:type="auto"/>
          </w:tcPr>
          <w:p w14:paraId="0CF0269C" w14:textId="77777777" w:rsidR="00BC377F" w:rsidRPr="00496D15" w:rsidRDefault="00BC377F" w:rsidP="00D41ECF">
            <w:pPr>
              <w:pStyle w:val="TAL"/>
              <w:rPr>
                <w:sz w:val="16"/>
              </w:rPr>
            </w:pPr>
            <w:r>
              <w:rPr>
                <w:sz w:val="16"/>
              </w:rPr>
              <w:t>R5-241011</w:t>
            </w:r>
          </w:p>
        </w:tc>
        <w:tc>
          <w:tcPr>
            <w:tcW w:w="0" w:type="auto"/>
          </w:tcPr>
          <w:p w14:paraId="7405ED9C" w14:textId="77777777" w:rsidR="00BC377F" w:rsidRPr="00496D15" w:rsidRDefault="00BC377F" w:rsidP="00D41ECF">
            <w:pPr>
              <w:pStyle w:val="TAL"/>
              <w:rPr>
                <w:sz w:val="16"/>
              </w:rPr>
            </w:pPr>
            <w:r>
              <w:rPr>
                <w:sz w:val="16"/>
              </w:rPr>
              <w:t>-</w:t>
            </w:r>
          </w:p>
        </w:tc>
      </w:tr>
      <w:tr w:rsidR="00BC377F" w14:paraId="23D09DD8" w14:textId="77777777" w:rsidTr="00D41ECF">
        <w:tc>
          <w:tcPr>
            <w:tcW w:w="0" w:type="auto"/>
          </w:tcPr>
          <w:p w14:paraId="26D8740F" w14:textId="77777777" w:rsidR="00BC377F" w:rsidRPr="00496D15" w:rsidRDefault="00BC377F" w:rsidP="00D41ECF">
            <w:pPr>
              <w:pStyle w:val="TAL"/>
              <w:rPr>
                <w:sz w:val="16"/>
              </w:rPr>
            </w:pPr>
            <w:r>
              <w:rPr>
                <w:sz w:val="16"/>
              </w:rPr>
              <w:t>R5-241972</w:t>
            </w:r>
          </w:p>
        </w:tc>
        <w:tc>
          <w:tcPr>
            <w:tcW w:w="0" w:type="auto"/>
          </w:tcPr>
          <w:p w14:paraId="58E9253C" w14:textId="77777777" w:rsidR="00BC377F" w:rsidRPr="00496D15" w:rsidRDefault="00BC377F" w:rsidP="00D41ECF">
            <w:pPr>
              <w:pStyle w:val="TAL"/>
              <w:rPr>
                <w:sz w:val="16"/>
              </w:rPr>
            </w:pPr>
            <w:r>
              <w:rPr>
                <w:sz w:val="16"/>
              </w:rPr>
              <w:t>Addition of 6.4H.1.2.1 EVM for CA with UL-MIMO</w:t>
            </w:r>
          </w:p>
        </w:tc>
        <w:tc>
          <w:tcPr>
            <w:tcW w:w="0" w:type="auto"/>
          </w:tcPr>
          <w:p w14:paraId="03465B1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208713" w14:textId="77777777" w:rsidR="00BC377F" w:rsidRPr="00496D15" w:rsidRDefault="00BC377F" w:rsidP="00D41ECF">
            <w:pPr>
              <w:pStyle w:val="TAL"/>
              <w:rPr>
                <w:sz w:val="16"/>
              </w:rPr>
            </w:pPr>
            <w:r>
              <w:rPr>
                <w:sz w:val="16"/>
              </w:rPr>
              <w:t>agreed</w:t>
            </w:r>
          </w:p>
        </w:tc>
        <w:tc>
          <w:tcPr>
            <w:tcW w:w="0" w:type="auto"/>
          </w:tcPr>
          <w:p w14:paraId="23EAACF6" w14:textId="77777777" w:rsidR="00BC377F" w:rsidRPr="00496D15" w:rsidRDefault="00BC377F" w:rsidP="00D41ECF">
            <w:pPr>
              <w:pStyle w:val="TAL"/>
              <w:rPr>
                <w:sz w:val="16"/>
              </w:rPr>
            </w:pPr>
            <w:r>
              <w:rPr>
                <w:sz w:val="16"/>
              </w:rPr>
              <w:t>R5-241012</w:t>
            </w:r>
          </w:p>
        </w:tc>
        <w:tc>
          <w:tcPr>
            <w:tcW w:w="0" w:type="auto"/>
          </w:tcPr>
          <w:p w14:paraId="7CFA27AA" w14:textId="77777777" w:rsidR="00BC377F" w:rsidRPr="00496D15" w:rsidRDefault="00BC377F" w:rsidP="00D41ECF">
            <w:pPr>
              <w:pStyle w:val="TAL"/>
              <w:rPr>
                <w:sz w:val="16"/>
              </w:rPr>
            </w:pPr>
            <w:r>
              <w:rPr>
                <w:sz w:val="16"/>
              </w:rPr>
              <w:t>-</w:t>
            </w:r>
          </w:p>
        </w:tc>
      </w:tr>
      <w:tr w:rsidR="00BC377F" w14:paraId="3670C42B" w14:textId="77777777" w:rsidTr="00D41ECF">
        <w:tc>
          <w:tcPr>
            <w:tcW w:w="0" w:type="auto"/>
          </w:tcPr>
          <w:p w14:paraId="15442F54" w14:textId="77777777" w:rsidR="00BC377F" w:rsidRPr="00496D15" w:rsidRDefault="00BC377F" w:rsidP="00D41ECF">
            <w:pPr>
              <w:pStyle w:val="TAL"/>
              <w:rPr>
                <w:sz w:val="16"/>
              </w:rPr>
            </w:pPr>
            <w:r>
              <w:rPr>
                <w:sz w:val="16"/>
              </w:rPr>
              <w:t>R5-241973</w:t>
            </w:r>
          </w:p>
        </w:tc>
        <w:tc>
          <w:tcPr>
            <w:tcW w:w="0" w:type="auto"/>
          </w:tcPr>
          <w:p w14:paraId="73D86468" w14:textId="77777777" w:rsidR="00BC377F" w:rsidRPr="00496D15" w:rsidRDefault="00BC377F" w:rsidP="00D41ECF">
            <w:pPr>
              <w:pStyle w:val="TAL"/>
              <w:rPr>
                <w:sz w:val="16"/>
              </w:rPr>
            </w:pPr>
            <w:r>
              <w:rPr>
                <w:sz w:val="16"/>
              </w:rPr>
              <w:t>Addition of 6.4H.1.2.2 Carrier leakage for CA with UL-MIMO</w:t>
            </w:r>
          </w:p>
        </w:tc>
        <w:tc>
          <w:tcPr>
            <w:tcW w:w="0" w:type="auto"/>
          </w:tcPr>
          <w:p w14:paraId="4F90E12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1A098F" w14:textId="77777777" w:rsidR="00BC377F" w:rsidRPr="00496D15" w:rsidRDefault="00BC377F" w:rsidP="00D41ECF">
            <w:pPr>
              <w:pStyle w:val="TAL"/>
              <w:rPr>
                <w:sz w:val="16"/>
              </w:rPr>
            </w:pPr>
            <w:r>
              <w:rPr>
                <w:sz w:val="16"/>
              </w:rPr>
              <w:t>agreed</w:t>
            </w:r>
          </w:p>
        </w:tc>
        <w:tc>
          <w:tcPr>
            <w:tcW w:w="0" w:type="auto"/>
          </w:tcPr>
          <w:p w14:paraId="75ED6081" w14:textId="77777777" w:rsidR="00BC377F" w:rsidRPr="00496D15" w:rsidRDefault="00BC377F" w:rsidP="00D41ECF">
            <w:pPr>
              <w:pStyle w:val="TAL"/>
              <w:rPr>
                <w:sz w:val="16"/>
              </w:rPr>
            </w:pPr>
            <w:r>
              <w:rPr>
                <w:sz w:val="16"/>
              </w:rPr>
              <w:t>R5-241013</w:t>
            </w:r>
          </w:p>
        </w:tc>
        <w:tc>
          <w:tcPr>
            <w:tcW w:w="0" w:type="auto"/>
          </w:tcPr>
          <w:p w14:paraId="2E9C1F7D" w14:textId="77777777" w:rsidR="00BC377F" w:rsidRPr="00496D15" w:rsidRDefault="00BC377F" w:rsidP="00D41ECF">
            <w:pPr>
              <w:pStyle w:val="TAL"/>
              <w:rPr>
                <w:sz w:val="16"/>
              </w:rPr>
            </w:pPr>
            <w:r>
              <w:rPr>
                <w:sz w:val="16"/>
              </w:rPr>
              <w:t>-</w:t>
            </w:r>
          </w:p>
        </w:tc>
      </w:tr>
      <w:tr w:rsidR="00BC377F" w14:paraId="6F84A343" w14:textId="77777777" w:rsidTr="00D41ECF">
        <w:tc>
          <w:tcPr>
            <w:tcW w:w="0" w:type="auto"/>
          </w:tcPr>
          <w:p w14:paraId="1F228395" w14:textId="77777777" w:rsidR="00BC377F" w:rsidRPr="00496D15" w:rsidRDefault="00BC377F" w:rsidP="00D41ECF">
            <w:pPr>
              <w:pStyle w:val="TAL"/>
              <w:rPr>
                <w:sz w:val="16"/>
              </w:rPr>
            </w:pPr>
            <w:r>
              <w:rPr>
                <w:sz w:val="16"/>
              </w:rPr>
              <w:t>R5-241974</w:t>
            </w:r>
          </w:p>
        </w:tc>
        <w:tc>
          <w:tcPr>
            <w:tcW w:w="0" w:type="auto"/>
          </w:tcPr>
          <w:p w14:paraId="0A1EBC6E" w14:textId="77777777" w:rsidR="00BC377F" w:rsidRPr="00496D15" w:rsidRDefault="00BC377F" w:rsidP="00D41ECF">
            <w:pPr>
              <w:pStyle w:val="TAL"/>
              <w:rPr>
                <w:sz w:val="16"/>
              </w:rPr>
            </w:pPr>
            <w:r>
              <w:rPr>
                <w:sz w:val="16"/>
              </w:rPr>
              <w:t>Addition of 6.4H.1.2.3 In-band emission for CA with UL-MIMO</w:t>
            </w:r>
          </w:p>
        </w:tc>
        <w:tc>
          <w:tcPr>
            <w:tcW w:w="0" w:type="auto"/>
          </w:tcPr>
          <w:p w14:paraId="582F7E8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115240F" w14:textId="77777777" w:rsidR="00BC377F" w:rsidRPr="00496D15" w:rsidRDefault="00BC377F" w:rsidP="00D41ECF">
            <w:pPr>
              <w:pStyle w:val="TAL"/>
              <w:rPr>
                <w:sz w:val="16"/>
              </w:rPr>
            </w:pPr>
            <w:r>
              <w:rPr>
                <w:sz w:val="16"/>
              </w:rPr>
              <w:t>agreed</w:t>
            </w:r>
          </w:p>
        </w:tc>
        <w:tc>
          <w:tcPr>
            <w:tcW w:w="0" w:type="auto"/>
          </w:tcPr>
          <w:p w14:paraId="13151D55" w14:textId="77777777" w:rsidR="00BC377F" w:rsidRPr="00496D15" w:rsidRDefault="00BC377F" w:rsidP="00D41ECF">
            <w:pPr>
              <w:pStyle w:val="TAL"/>
              <w:rPr>
                <w:sz w:val="16"/>
              </w:rPr>
            </w:pPr>
            <w:r>
              <w:rPr>
                <w:sz w:val="16"/>
              </w:rPr>
              <w:t>R5-241014</w:t>
            </w:r>
          </w:p>
        </w:tc>
        <w:tc>
          <w:tcPr>
            <w:tcW w:w="0" w:type="auto"/>
          </w:tcPr>
          <w:p w14:paraId="2C12FD1A" w14:textId="77777777" w:rsidR="00BC377F" w:rsidRPr="00496D15" w:rsidRDefault="00BC377F" w:rsidP="00D41ECF">
            <w:pPr>
              <w:pStyle w:val="TAL"/>
              <w:rPr>
                <w:sz w:val="16"/>
              </w:rPr>
            </w:pPr>
            <w:r>
              <w:rPr>
                <w:sz w:val="16"/>
              </w:rPr>
              <w:t>-</w:t>
            </w:r>
          </w:p>
        </w:tc>
      </w:tr>
      <w:tr w:rsidR="00BC377F" w14:paraId="6F2523DC" w14:textId="77777777" w:rsidTr="00D41ECF">
        <w:tc>
          <w:tcPr>
            <w:tcW w:w="0" w:type="auto"/>
          </w:tcPr>
          <w:p w14:paraId="4E7832DB" w14:textId="77777777" w:rsidR="00BC377F" w:rsidRPr="00496D15" w:rsidRDefault="00BC377F" w:rsidP="00D41ECF">
            <w:pPr>
              <w:pStyle w:val="TAL"/>
              <w:rPr>
                <w:sz w:val="16"/>
              </w:rPr>
            </w:pPr>
            <w:r>
              <w:rPr>
                <w:sz w:val="16"/>
              </w:rPr>
              <w:t>R5-241975</w:t>
            </w:r>
          </w:p>
        </w:tc>
        <w:tc>
          <w:tcPr>
            <w:tcW w:w="0" w:type="auto"/>
          </w:tcPr>
          <w:p w14:paraId="7443DC96" w14:textId="77777777" w:rsidR="00BC377F" w:rsidRPr="00496D15" w:rsidRDefault="00BC377F" w:rsidP="00D41ECF">
            <w:pPr>
              <w:pStyle w:val="TAL"/>
              <w:rPr>
                <w:sz w:val="16"/>
              </w:rPr>
            </w:pPr>
            <w:r>
              <w:rPr>
                <w:sz w:val="16"/>
              </w:rPr>
              <w:t>Addition of 6.4H.1.3 time alignment error for CA with UL-MIMO</w:t>
            </w:r>
          </w:p>
        </w:tc>
        <w:tc>
          <w:tcPr>
            <w:tcW w:w="0" w:type="auto"/>
          </w:tcPr>
          <w:p w14:paraId="6A726F4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3251D9D" w14:textId="77777777" w:rsidR="00BC377F" w:rsidRPr="00496D15" w:rsidRDefault="00BC377F" w:rsidP="00D41ECF">
            <w:pPr>
              <w:pStyle w:val="TAL"/>
              <w:rPr>
                <w:sz w:val="16"/>
              </w:rPr>
            </w:pPr>
            <w:r>
              <w:rPr>
                <w:sz w:val="16"/>
              </w:rPr>
              <w:t>agreed</w:t>
            </w:r>
          </w:p>
        </w:tc>
        <w:tc>
          <w:tcPr>
            <w:tcW w:w="0" w:type="auto"/>
          </w:tcPr>
          <w:p w14:paraId="01EDE9CE" w14:textId="77777777" w:rsidR="00BC377F" w:rsidRPr="00496D15" w:rsidRDefault="00BC377F" w:rsidP="00D41ECF">
            <w:pPr>
              <w:pStyle w:val="TAL"/>
              <w:rPr>
                <w:sz w:val="16"/>
              </w:rPr>
            </w:pPr>
            <w:r>
              <w:rPr>
                <w:sz w:val="16"/>
              </w:rPr>
              <w:t>R5-241015</w:t>
            </w:r>
          </w:p>
        </w:tc>
        <w:tc>
          <w:tcPr>
            <w:tcW w:w="0" w:type="auto"/>
          </w:tcPr>
          <w:p w14:paraId="1F2F282E" w14:textId="77777777" w:rsidR="00BC377F" w:rsidRPr="00496D15" w:rsidRDefault="00BC377F" w:rsidP="00D41ECF">
            <w:pPr>
              <w:pStyle w:val="TAL"/>
              <w:rPr>
                <w:sz w:val="16"/>
              </w:rPr>
            </w:pPr>
            <w:r>
              <w:rPr>
                <w:sz w:val="16"/>
              </w:rPr>
              <w:t>-</w:t>
            </w:r>
          </w:p>
        </w:tc>
      </w:tr>
      <w:tr w:rsidR="00BC377F" w14:paraId="443A92A4" w14:textId="77777777" w:rsidTr="00D41ECF">
        <w:tc>
          <w:tcPr>
            <w:tcW w:w="0" w:type="auto"/>
          </w:tcPr>
          <w:p w14:paraId="7EDD93C6" w14:textId="77777777" w:rsidR="00BC377F" w:rsidRPr="00496D15" w:rsidRDefault="00BC377F" w:rsidP="00D41ECF">
            <w:pPr>
              <w:pStyle w:val="TAL"/>
              <w:rPr>
                <w:sz w:val="16"/>
              </w:rPr>
            </w:pPr>
            <w:r>
              <w:rPr>
                <w:sz w:val="16"/>
              </w:rPr>
              <w:t>R5-241976</w:t>
            </w:r>
          </w:p>
        </w:tc>
        <w:tc>
          <w:tcPr>
            <w:tcW w:w="0" w:type="auto"/>
          </w:tcPr>
          <w:p w14:paraId="157AFFA7" w14:textId="77777777" w:rsidR="00BC377F" w:rsidRPr="00496D15" w:rsidRDefault="00BC377F" w:rsidP="00D41ECF">
            <w:pPr>
              <w:pStyle w:val="TAL"/>
              <w:rPr>
                <w:sz w:val="16"/>
              </w:rPr>
            </w:pPr>
            <w:r>
              <w:rPr>
                <w:sz w:val="16"/>
              </w:rPr>
              <w:t>Addition of 6.4H.1.4 Coherent requirement for CA with UL-MIMO</w:t>
            </w:r>
          </w:p>
        </w:tc>
        <w:tc>
          <w:tcPr>
            <w:tcW w:w="0" w:type="auto"/>
          </w:tcPr>
          <w:p w14:paraId="2AAE72B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7400DF" w14:textId="77777777" w:rsidR="00BC377F" w:rsidRPr="00496D15" w:rsidRDefault="00BC377F" w:rsidP="00D41ECF">
            <w:pPr>
              <w:pStyle w:val="TAL"/>
              <w:rPr>
                <w:sz w:val="16"/>
              </w:rPr>
            </w:pPr>
            <w:r>
              <w:rPr>
                <w:sz w:val="16"/>
              </w:rPr>
              <w:t>agreed</w:t>
            </w:r>
          </w:p>
        </w:tc>
        <w:tc>
          <w:tcPr>
            <w:tcW w:w="0" w:type="auto"/>
          </w:tcPr>
          <w:p w14:paraId="5A52206F" w14:textId="77777777" w:rsidR="00BC377F" w:rsidRPr="00496D15" w:rsidRDefault="00BC377F" w:rsidP="00D41ECF">
            <w:pPr>
              <w:pStyle w:val="TAL"/>
              <w:rPr>
                <w:sz w:val="16"/>
              </w:rPr>
            </w:pPr>
            <w:r>
              <w:rPr>
                <w:sz w:val="16"/>
              </w:rPr>
              <w:t>R5-241016</w:t>
            </w:r>
          </w:p>
        </w:tc>
        <w:tc>
          <w:tcPr>
            <w:tcW w:w="0" w:type="auto"/>
          </w:tcPr>
          <w:p w14:paraId="1BB32FB9" w14:textId="77777777" w:rsidR="00BC377F" w:rsidRPr="00496D15" w:rsidRDefault="00BC377F" w:rsidP="00D41ECF">
            <w:pPr>
              <w:pStyle w:val="TAL"/>
              <w:rPr>
                <w:sz w:val="16"/>
              </w:rPr>
            </w:pPr>
            <w:r>
              <w:rPr>
                <w:sz w:val="16"/>
              </w:rPr>
              <w:t>-</w:t>
            </w:r>
          </w:p>
        </w:tc>
      </w:tr>
      <w:tr w:rsidR="00BC377F" w14:paraId="0D218D4F" w14:textId="77777777" w:rsidTr="00D41ECF">
        <w:tc>
          <w:tcPr>
            <w:tcW w:w="0" w:type="auto"/>
          </w:tcPr>
          <w:p w14:paraId="16186D88" w14:textId="77777777" w:rsidR="00BC377F" w:rsidRPr="00496D15" w:rsidRDefault="00BC377F" w:rsidP="00D41ECF">
            <w:pPr>
              <w:pStyle w:val="TAL"/>
              <w:rPr>
                <w:sz w:val="16"/>
              </w:rPr>
            </w:pPr>
            <w:r>
              <w:rPr>
                <w:sz w:val="16"/>
              </w:rPr>
              <w:t>R5-241977</w:t>
            </w:r>
          </w:p>
        </w:tc>
        <w:tc>
          <w:tcPr>
            <w:tcW w:w="0" w:type="auto"/>
          </w:tcPr>
          <w:p w14:paraId="422EA69D" w14:textId="77777777" w:rsidR="00BC377F" w:rsidRPr="00496D15" w:rsidRDefault="00BC377F" w:rsidP="00D41ECF">
            <w:pPr>
              <w:pStyle w:val="TAL"/>
              <w:rPr>
                <w:sz w:val="16"/>
              </w:rPr>
            </w:pPr>
            <w:r>
              <w:rPr>
                <w:sz w:val="16"/>
              </w:rPr>
              <w:t>Addition of 6.5H.1.1 Occupied bandwidth for CA with UL-MIMO</w:t>
            </w:r>
          </w:p>
        </w:tc>
        <w:tc>
          <w:tcPr>
            <w:tcW w:w="0" w:type="auto"/>
          </w:tcPr>
          <w:p w14:paraId="12BAB55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CACDED" w14:textId="77777777" w:rsidR="00BC377F" w:rsidRPr="00496D15" w:rsidRDefault="00BC377F" w:rsidP="00D41ECF">
            <w:pPr>
              <w:pStyle w:val="TAL"/>
              <w:rPr>
                <w:sz w:val="16"/>
              </w:rPr>
            </w:pPr>
            <w:r>
              <w:rPr>
                <w:sz w:val="16"/>
              </w:rPr>
              <w:t>agreed</w:t>
            </w:r>
          </w:p>
        </w:tc>
        <w:tc>
          <w:tcPr>
            <w:tcW w:w="0" w:type="auto"/>
          </w:tcPr>
          <w:p w14:paraId="424ACD59" w14:textId="77777777" w:rsidR="00BC377F" w:rsidRPr="00496D15" w:rsidRDefault="00BC377F" w:rsidP="00D41ECF">
            <w:pPr>
              <w:pStyle w:val="TAL"/>
              <w:rPr>
                <w:sz w:val="16"/>
              </w:rPr>
            </w:pPr>
            <w:r>
              <w:rPr>
                <w:sz w:val="16"/>
              </w:rPr>
              <w:t>R5-241017</w:t>
            </w:r>
          </w:p>
        </w:tc>
        <w:tc>
          <w:tcPr>
            <w:tcW w:w="0" w:type="auto"/>
          </w:tcPr>
          <w:p w14:paraId="4AB4976A" w14:textId="77777777" w:rsidR="00BC377F" w:rsidRPr="00496D15" w:rsidRDefault="00BC377F" w:rsidP="00D41ECF">
            <w:pPr>
              <w:pStyle w:val="TAL"/>
              <w:rPr>
                <w:sz w:val="16"/>
              </w:rPr>
            </w:pPr>
            <w:r>
              <w:rPr>
                <w:sz w:val="16"/>
              </w:rPr>
              <w:t>-</w:t>
            </w:r>
          </w:p>
        </w:tc>
      </w:tr>
      <w:tr w:rsidR="00BC377F" w14:paraId="6EB18B02" w14:textId="77777777" w:rsidTr="00D41ECF">
        <w:tc>
          <w:tcPr>
            <w:tcW w:w="0" w:type="auto"/>
          </w:tcPr>
          <w:p w14:paraId="5B36D455" w14:textId="77777777" w:rsidR="00BC377F" w:rsidRPr="00496D15" w:rsidRDefault="00BC377F" w:rsidP="00D41ECF">
            <w:pPr>
              <w:pStyle w:val="TAL"/>
              <w:rPr>
                <w:sz w:val="16"/>
              </w:rPr>
            </w:pPr>
            <w:r>
              <w:rPr>
                <w:sz w:val="16"/>
              </w:rPr>
              <w:t>R5-241978</w:t>
            </w:r>
          </w:p>
        </w:tc>
        <w:tc>
          <w:tcPr>
            <w:tcW w:w="0" w:type="auto"/>
          </w:tcPr>
          <w:p w14:paraId="617CA967" w14:textId="77777777" w:rsidR="00BC377F" w:rsidRPr="00496D15" w:rsidRDefault="00BC377F" w:rsidP="00D41ECF">
            <w:pPr>
              <w:pStyle w:val="TAL"/>
              <w:rPr>
                <w:sz w:val="16"/>
              </w:rPr>
            </w:pPr>
            <w:r>
              <w:rPr>
                <w:sz w:val="16"/>
              </w:rPr>
              <w:t>Addition of 6.5H.1.2.2 ASEM for CA with UL-MIMO</w:t>
            </w:r>
          </w:p>
        </w:tc>
        <w:tc>
          <w:tcPr>
            <w:tcW w:w="0" w:type="auto"/>
          </w:tcPr>
          <w:p w14:paraId="067BBD2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14F1E9" w14:textId="77777777" w:rsidR="00BC377F" w:rsidRPr="00496D15" w:rsidRDefault="00BC377F" w:rsidP="00D41ECF">
            <w:pPr>
              <w:pStyle w:val="TAL"/>
              <w:rPr>
                <w:sz w:val="16"/>
              </w:rPr>
            </w:pPr>
            <w:r>
              <w:rPr>
                <w:sz w:val="16"/>
              </w:rPr>
              <w:t>agreed</w:t>
            </w:r>
          </w:p>
        </w:tc>
        <w:tc>
          <w:tcPr>
            <w:tcW w:w="0" w:type="auto"/>
          </w:tcPr>
          <w:p w14:paraId="429168F0" w14:textId="77777777" w:rsidR="00BC377F" w:rsidRPr="00496D15" w:rsidRDefault="00BC377F" w:rsidP="00D41ECF">
            <w:pPr>
              <w:pStyle w:val="TAL"/>
              <w:rPr>
                <w:sz w:val="16"/>
              </w:rPr>
            </w:pPr>
            <w:r>
              <w:rPr>
                <w:sz w:val="16"/>
              </w:rPr>
              <w:t>R5-241018</w:t>
            </w:r>
          </w:p>
        </w:tc>
        <w:tc>
          <w:tcPr>
            <w:tcW w:w="0" w:type="auto"/>
          </w:tcPr>
          <w:p w14:paraId="5F738B3D" w14:textId="77777777" w:rsidR="00BC377F" w:rsidRPr="00496D15" w:rsidRDefault="00BC377F" w:rsidP="00D41ECF">
            <w:pPr>
              <w:pStyle w:val="TAL"/>
              <w:rPr>
                <w:sz w:val="16"/>
              </w:rPr>
            </w:pPr>
            <w:r>
              <w:rPr>
                <w:sz w:val="16"/>
              </w:rPr>
              <w:t>-</w:t>
            </w:r>
          </w:p>
        </w:tc>
      </w:tr>
      <w:tr w:rsidR="00BC377F" w14:paraId="50EC01EF" w14:textId="77777777" w:rsidTr="00D41ECF">
        <w:tc>
          <w:tcPr>
            <w:tcW w:w="0" w:type="auto"/>
          </w:tcPr>
          <w:p w14:paraId="2C2EC27D" w14:textId="77777777" w:rsidR="00BC377F" w:rsidRPr="00496D15" w:rsidRDefault="00BC377F" w:rsidP="00D41ECF">
            <w:pPr>
              <w:pStyle w:val="TAL"/>
              <w:rPr>
                <w:sz w:val="16"/>
              </w:rPr>
            </w:pPr>
            <w:r>
              <w:rPr>
                <w:sz w:val="16"/>
              </w:rPr>
              <w:t>R5-241979</w:t>
            </w:r>
          </w:p>
        </w:tc>
        <w:tc>
          <w:tcPr>
            <w:tcW w:w="0" w:type="auto"/>
          </w:tcPr>
          <w:p w14:paraId="18E80B81" w14:textId="77777777" w:rsidR="00BC377F" w:rsidRPr="00496D15" w:rsidRDefault="00BC377F" w:rsidP="00D41ECF">
            <w:pPr>
              <w:pStyle w:val="TAL"/>
              <w:rPr>
                <w:sz w:val="16"/>
              </w:rPr>
            </w:pPr>
            <w:r>
              <w:rPr>
                <w:sz w:val="16"/>
              </w:rPr>
              <w:t>Addition of 6.5H.1.3.1 General spurious emission for CA with UL-MIMO</w:t>
            </w:r>
          </w:p>
        </w:tc>
        <w:tc>
          <w:tcPr>
            <w:tcW w:w="0" w:type="auto"/>
          </w:tcPr>
          <w:p w14:paraId="190E2264"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E4A1797" w14:textId="77777777" w:rsidR="00BC377F" w:rsidRPr="00496D15" w:rsidRDefault="00BC377F" w:rsidP="00D41ECF">
            <w:pPr>
              <w:pStyle w:val="TAL"/>
              <w:rPr>
                <w:sz w:val="16"/>
              </w:rPr>
            </w:pPr>
            <w:r>
              <w:rPr>
                <w:sz w:val="16"/>
              </w:rPr>
              <w:t>agreed</w:t>
            </w:r>
          </w:p>
        </w:tc>
        <w:tc>
          <w:tcPr>
            <w:tcW w:w="0" w:type="auto"/>
          </w:tcPr>
          <w:p w14:paraId="0B77DDB7" w14:textId="77777777" w:rsidR="00BC377F" w:rsidRPr="00496D15" w:rsidRDefault="00BC377F" w:rsidP="00D41ECF">
            <w:pPr>
              <w:pStyle w:val="TAL"/>
              <w:rPr>
                <w:sz w:val="16"/>
              </w:rPr>
            </w:pPr>
            <w:r>
              <w:rPr>
                <w:sz w:val="16"/>
              </w:rPr>
              <w:t>R5-241019</w:t>
            </w:r>
          </w:p>
        </w:tc>
        <w:tc>
          <w:tcPr>
            <w:tcW w:w="0" w:type="auto"/>
          </w:tcPr>
          <w:p w14:paraId="10817180" w14:textId="77777777" w:rsidR="00BC377F" w:rsidRPr="00496D15" w:rsidRDefault="00BC377F" w:rsidP="00D41ECF">
            <w:pPr>
              <w:pStyle w:val="TAL"/>
              <w:rPr>
                <w:sz w:val="16"/>
              </w:rPr>
            </w:pPr>
            <w:r>
              <w:rPr>
                <w:sz w:val="16"/>
              </w:rPr>
              <w:t>-</w:t>
            </w:r>
          </w:p>
        </w:tc>
      </w:tr>
      <w:tr w:rsidR="00BC377F" w14:paraId="018AB356" w14:textId="77777777" w:rsidTr="00D41ECF">
        <w:tc>
          <w:tcPr>
            <w:tcW w:w="0" w:type="auto"/>
          </w:tcPr>
          <w:p w14:paraId="0912FDC7" w14:textId="77777777" w:rsidR="00BC377F" w:rsidRPr="00496D15" w:rsidRDefault="00BC377F" w:rsidP="00D41ECF">
            <w:pPr>
              <w:pStyle w:val="TAL"/>
              <w:rPr>
                <w:sz w:val="16"/>
              </w:rPr>
            </w:pPr>
            <w:r>
              <w:rPr>
                <w:sz w:val="16"/>
              </w:rPr>
              <w:t>R5-241980</w:t>
            </w:r>
          </w:p>
        </w:tc>
        <w:tc>
          <w:tcPr>
            <w:tcW w:w="0" w:type="auto"/>
          </w:tcPr>
          <w:p w14:paraId="389E6780" w14:textId="77777777" w:rsidR="00BC377F" w:rsidRPr="00496D15" w:rsidRDefault="00BC377F" w:rsidP="00D41ECF">
            <w:pPr>
              <w:pStyle w:val="TAL"/>
              <w:rPr>
                <w:sz w:val="16"/>
              </w:rPr>
            </w:pPr>
            <w:r>
              <w:rPr>
                <w:sz w:val="16"/>
              </w:rPr>
              <w:t>Addition of 6.5H.1.3.2 Spurious emission UE co-existence for CA with UL-MIMO</w:t>
            </w:r>
          </w:p>
        </w:tc>
        <w:tc>
          <w:tcPr>
            <w:tcW w:w="0" w:type="auto"/>
          </w:tcPr>
          <w:p w14:paraId="2FF579C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74DD727" w14:textId="77777777" w:rsidR="00BC377F" w:rsidRPr="00496D15" w:rsidRDefault="00BC377F" w:rsidP="00D41ECF">
            <w:pPr>
              <w:pStyle w:val="TAL"/>
              <w:rPr>
                <w:sz w:val="16"/>
              </w:rPr>
            </w:pPr>
            <w:r>
              <w:rPr>
                <w:sz w:val="16"/>
              </w:rPr>
              <w:t>agreed</w:t>
            </w:r>
          </w:p>
        </w:tc>
        <w:tc>
          <w:tcPr>
            <w:tcW w:w="0" w:type="auto"/>
          </w:tcPr>
          <w:p w14:paraId="0043E9C9" w14:textId="77777777" w:rsidR="00BC377F" w:rsidRPr="00496D15" w:rsidRDefault="00BC377F" w:rsidP="00D41ECF">
            <w:pPr>
              <w:pStyle w:val="TAL"/>
              <w:rPr>
                <w:sz w:val="16"/>
              </w:rPr>
            </w:pPr>
            <w:r>
              <w:rPr>
                <w:sz w:val="16"/>
              </w:rPr>
              <w:t>R5-241020</w:t>
            </w:r>
          </w:p>
        </w:tc>
        <w:tc>
          <w:tcPr>
            <w:tcW w:w="0" w:type="auto"/>
          </w:tcPr>
          <w:p w14:paraId="486C65D0" w14:textId="77777777" w:rsidR="00BC377F" w:rsidRPr="00496D15" w:rsidRDefault="00BC377F" w:rsidP="00D41ECF">
            <w:pPr>
              <w:pStyle w:val="TAL"/>
              <w:rPr>
                <w:sz w:val="16"/>
              </w:rPr>
            </w:pPr>
            <w:r>
              <w:rPr>
                <w:sz w:val="16"/>
              </w:rPr>
              <w:t>-</w:t>
            </w:r>
          </w:p>
        </w:tc>
      </w:tr>
      <w:tr w:rsidR="00BC377F" w14:paraId="3B49101F" w14:textId="77777777" w:rsidTr="00D41ECF">
        <w:tc>
          <w:tcPr>
            <w:tcW w:w="0" w:type="auto"/>
          </w:tcPr>
          <w:p w14:paraId="410E92C7" w14:textId="77777777" w:rsidR="00BC377F" w:rsidRPr="00496D15" w:rsidRDefault="00BC377F" w:rsidP="00D41ECF">
            <w:pPr>
              <w:pStyle w:val="TAL"/>
              <w:rPr>
                <w:sz w:val="16"/>
              </w:rPr>
            </w:pPr>
            <w:r>
              <w:rPr>
                <w:sz w:val="16"/>
              </w:rPr>
              <w:t>R5-241981</w:t>
            </w:r>
          </w:p>
        </w:tc>
        <w:tc>
          <w:tcPr>
            <w:tcW w:w="0" w:type="auto"/>
          </w:tcPr>
          <w:p w14:paraId="6721C065" w14:textId="77777777" w:rsidR="00BC377F" w:rsidRPr="00496D15" w:rsidRDefault="00BC377F" w:rsidP="00D41ECF">
            <w:pPr>
              <w:pStyle w:val="TAL"/>
              <w:rPr>
                <w:sz w:val="16"/>
              </w:rPr>
            </w:pPr>
            <w:r>
              <w:rPr>
                <w:sz w:val="16"/>
              </w:rPr>
              <w:t>Addition of 6.5H.1.3.3 Additional spurious emission for CA with UL-MIMO</w:t>
            </w:r>
          </w:p>
        </w:tc>
        <w:tc>
          <w:tcPr>
            <w:tcW w:w="0" w:type="auto"/>
          </w:tcPr>
          <w:p w14:paraId="14DEE1C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5881ECE" w14:textId="77777777" w:rsidR="00BC377F" w:rsidRPr="00496D15" w:rsidRDefault="00BC377F" w:rsidP="00D41ECF">
            <w:pPr>
              <w:pStyle w:val="TAL"/>
              <w:rPr>
                <w:sz w:val="16"/>
              </w:rPr>
            </w:pPr>
            <w:r>
              <w:rPr>
                <w:sz w:val="16"/>
              </w:rPr>
              <w:t>agreed</w:t>
            </w:r>
          </w:p>
        </w:tc>
        <w:tc>
          <w:tcPr>
            <w:tcW w:w="0" w:type="auto"/>
          </w:tcPr>
          <w:p w14:paraId="12128F51" w14:textId="77777777" w:rsidR="00BC377F" w:rsidRPr="00496D15" w:rsidRDefault="00BC377F" w:rsidP="00D41ECF">
            <w:pPr>
              <w:pStyle w:val="TAL"/>
              <w:rPr>
                <w:sz w:val="16"/>
              </w:rPr>
            </w:pPr>
            <w:r>
              <w:rPr>
                <w:sz w:val="16"/>
              </w:rPr>
              <w:t>R5-241021</w:t>
            </w:r>
          </w:p>
        </w:tc>
        <w:tc>
          <w:tcPr>
            <w:tcW w:w="0" w:type="auto"/>
          </w:tcPr>
          <w:p w14:paraId="6D10DF07" w14:textId="77777777" w:rsidR="00BC377F" w:rsidRPr="00496D15" w:rsidRDefault="00BC377F" w:rsidP="00D41ECF">
            <w:pPr>
              <w:pStyle w:val="TAL"/>
              <w:rPr>
                <w:sz w:val="16"/>
              </w:rPr>
            </w:pPr>
            <w:r>
              <w:rPr>
                <w:sz w:val="16"/>
              </w:rPr>
              <w:t>-</w:t>
            </w:r>
          </w:p>
        </w:tc>
      </w:tr>
      <w:tr w:rsidR="00BC377F" w14:paraId="4126C8A1" w14:textId="77777777" w:rsidTr="00D41ECF">
        <w:tc>
          <w:tcPr>
            <w:tcW w:w="0" w:type="auto"/>
          </w:tcPr>
          <w:p w14:paraId="7CFC4369" w14:textId="77777777" w:rsidR="00BC377F" w:rsidRPr="00496D15" w:rsidRDefault="00BC377F" w:rsidP="00D41ECF">
            <w:pPr>
              <w:pStyle w:val="TAL"/>
              <w:rPr>
                <w:sz w:val="16"/>
              </w:rPr>
            </w:pPr>
            <w:r>
              <w:rPr>
                <w:sz w:val="16"/>
              </w:rPr>
              <w:t>R5-241982</w:t>
            </w:r>
          </w:p>
        </w:tc>
        <w:tc>
          <w:tcPr>
            <w:tcW w:w="0" w:type="auto"/>
          </w:tcPr>
          <w:p w14:paraId="74B2FE4A" w14:textId="77777777" w:rsidR="00BC377F" w:rsidRPr="00496D15" w:rsidRDefault="00BC377F" w:rsidP="00D41ECF">
            <w:pPr>
              <w:pStyle w:val="TAL"/>
              <w:rPr>
                <w:sz w:val="16"/>
              </w:rPr>
            </w:pPr>
            <w:r>
              <w:rPr>
                <w:sz w:val="16"/>
              </w:rPr>
              <w:t>Addition of 6.5H.1.4 Transmit intermodulation for CA with UL-MIMO</w:t>
            </w:r>
          </w:p>
        </w:tc>
        <w:tc>
          <w:tcPr>
            <w:tcW w:w="0" w:type="auto"/>
          </w:tcPr>
          <w:p w14:paraId="11D2537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CD9F74B" w14:textId="77777777" w:rsidR="00BC377F" w:rsidRPr="00496D15" w:rsidRDefault="00BC377F" w:rsidP="00D41ECF">
            <w:pPr>
              <w:pStyle w:val="TAL"/>
              <w:rPr>
                <w:sz w:val="16"/>
              </w:rPr>
            </w:pPr>
            <w:r>
              <w:rPr>
                <w:sz w:val="16"/>
              </w:rPr>
              <w:t>agreed</w:t>
            </w:r>
          </w:p>
        </w:tc>
        <w:tc>
          <w:tcPr>
            <w:tcW w:w="0" w:type="auto"/>
          </w:tcPr>
          <w:p w14:paraId="60F0CF03" w14:textId="77777777" w:rsidR="00BC377F" w:rsidRPr="00496D15" w:rsidRDefault="00BC377F" w:rsidP="00D41ECF">
            <w:pPr>
              <w:pStyle w:val="TAL"/>
              <w:rPr>
                <w:sz w:val="16"/>
              </w:rPr>
            </w:pPr>
            <w:r>
              <w:rPr>
                <w:sz w:val="16"/>
              </w:rPr>
              <w:t>R5-241022</w:t>
            </w:r>
          </w:p>
        </w:tc>
        <w:tc>
          <w:tcPr>
            <w:tcW w:w="0" w:type="auto"/>
          </w:tcPr>
          <w:p w14:paraId="11428CF8" w14:textId="77777777" w:rsidR="00BC377F" w:rsidRPr="00496D15" w:rsidRDefault="00BC377F" w:rsidP="00D41ECF">
            <w:pPr>
              <w:pStyle w:val="TAL"/>
              <w:rPr>
                <w:sz w:val="16"/>
              </w:rPr>
            </w:pPr>
            <w:r>
              <w:rPr>
                <w:sz w:val="16"/>
              </w:rPr>
              <w:t>-</w:t>
            </w:r>
          </w:p>
        </w:tc>
      </w:tr>
      <w:tr w:rsidR="00BC377F" w14:paraId="42FC8A21" w14:textId="77777777" w:rsidTr="00D41ECF">
        <w:tc>
          <w:tcPr>
            <w:tcW w:w="0" w:type="auto"/>
          </w:tcPr>
          <w:p w14:paraId="07EBADB8" w14:textId="77777777" w:rsidR="00BC377F" w:rsidRPr="00496D15" w:rsidRDefault="00BC377F" w:rsidP="00D41ECF">
            <w:pPr>
              <w:pStyle w:val="TAL"/>
              <w:rPr>
                <w:sz w:val="16"/>
              </w:rPr>
            </w:pPr>
            <w:r>
              <w:rPr>
                <w:sz w:val="16"/>
              </w:rPr>
              <w:t>R5-241983</w:t>
            </w:r>
          </w:p>
        </w:tc>
        <w:tc>
          <w:tcPr>
            <w:tcW w:w="0" w:type="auto"/>
          </w:tcPr>
          <w:p w14:paraId="77742E87" w14:textId="77777777" w:rsidR="00BC377F" w:rsidRPr="00496D15" w:rsidRDefault="00BC377F" w:rsidP="00D41ECF">
            <w:pPr>
              <w:pStyle w:val="TAL"/>
              <w:rPr>
                <w:sz w:val="16"/>
              </w:rPr>
            </w:pPr>
            <w:r>
              <w:rPr>
                <w:sz w:val="16"/>
              </w:rPr>
              <w:t>Addition of 6.3A.3.4 1Tx-2Tx UL switching between two bands</w:t>
            </w:r>
          </w:p>
        </w:tc>
        <w:tc>
          <w:tcPr>
            <w:tcW w:w="0" w:type="auto"/>
          </w:tcPr>
          <w:p w14:paraId="3F29E43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524A623" w14:textId="77777777" w:rsidR="00BC377F" w:rsidRPr="00496D15" w:rsidRDefault="00BC377F" w:rsidP="00D41ECF">
            <w:pPr>
              <w:pStyle w:val="TAL"/>
              <w:rPr>
                <w:sz w:val="16"/>
              </w:rPr>
            </w:pPr>
            <w:r>
              <w:rPr>
                <w:sz w:val="16"/>
              </w:rPr>
              <w:t>agreed</w:t>
            </w:r>
          </w:p>
        </w:tc>
        <w:tc>
          <w:tcPr>
            <w:tcW w:w="0" w:type="auto"/>
          </w:tcPr>
          <w:p w14:paraId="2A06613C" w14:textId="77777777" w:rsidR="00BC377F" w:rsidRPr="00496D15" w:rsidRDefault="00BC377F" w:rsidP="00D41ECF">
            <w:pPr>
              <w:pStyle w:val="TAL"/>
              <w:rPr>
                <w:sz w:val="16"/>
              </w:rPr>
            </w:pPr>
            <w:r>
              <w:rPr>
                <w:sz w:val="16"/>
              </w:rPr>
              <w:t>R5-241024</w:t>
            </w:r>
          </w:p>
        </w:tc>
        <w:tc>
          <w:tcPr>
            <w:tcW w:w="0" w:type="auto"/>
          </w:tcPr>
          <w:p w14:paraId="51CD1070" w14:textId="77777777" w:rsidR="00BC377F" w:rsidRPr="00496D15" w:rsidRDefault="00BC377F" w:rsidP="00D41ECF">
            <w:pPr>
              <w:pStyle w:val="TAL"/>
              <w:rPr>
                <w:sz w:val="16"/>
              </w:rPr>
            </w:pPr>
            <w:r>
              <w:rPr>
                <w:sz w:val="16"/>
              </w:rPr>
              <w:t>-</w:t>
            </w:r>
          </w:p>
        </w:tc>
      </w:tr>
      <w:tr w:rsidR="00BC377F" w14:paraId="7EC70241" w14:textId="77777777" w:rsidTr="00D41ECF">
        <w:tc>
          <w:tcPr>
            <w:tcW w:w="0" w:type="auto"/>
          </w:tcPr>
          <w:p w14:paraId="6D4BEDFA" w14:textId="77777777" w:rsidR="00BC377F" w:rsidRPr="00496D15" w:rsidRDefault="00BC377F" w:rsidP="00D41ECF">
            <w:pPr>
              <w:pStyle w:val="TAL"/>
              <w:rPr>
                <w:sz w:val="16"/>
              </w:rPr>
            </w:pPr>
            <w:r>
              <w:rPr>
                <w:sz w:val="16"/>
              </w:rPr>
              <w:t>R5-241984</w:t>
            </w:r>
          </w:p>
        </w:tc>
        <w:tc>
          <w:tcPr>
            <w:tcW w:w="0" w:type="auto"/>
          </w:tcPr>
          <w:p w14:paraId="14F56F6F" w14:textId="77777777" w:rsidR="00BC377F" w:rsidRPr="00496D15" w:rsidRDefault="00BC377F" w:rsidP="00D41ECF">
            <w:pPr>
              <w:pStyle w:val="TAL"/>
              <w:rPr>
                <w:sz w:val="16"/>
              </w:rPr>
            </w:pPr>
            <w:r>
              <w:rPr>
                <w:sz w:val="16"/>
              </w:rPr>
              <w:t>Addition of 6.3A.3.5 2Tx-2Tx UL switching between two bands</w:t>
            </w:r>
          </w:p>
        </w:tc>
        <w:tc>
          <w:tcPr>
            <w:tcW w:w="0" w:type="auto"/>
          </w:tcPr>
          <w:p w14:paraId="26C0A01C"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6CB2125" w14:textId="77777777" w:rsidR="00BC377F" w:rsidRPr="00496D15" w:rsidRDefault="00BC377F" w:rsidP="00D41ECF">
            <w:pPr>
              <w:pStyle w:val="TAL"/>
              <w:rPr>
                <w:sz w:val="16"/>
              </w:rPr>
            </w:pPr>
            <w:r>
              <w:rPr>
                <w:sz w:val="16"/>
              </w:rPr>
              <w:t>agreed</w:t>
            </w:r>
          </w:p>
        </w:tc>
        <w:tc>
          <w:tcPr>
            <w:tcW w:w="0" w:type="auto"/>
          </w:tcPr>
          <w:p w14:paraId="79C37383" w14:textId="77777777" w:rsidR="00BC377F" w:rsidRPr="00496D15" w:rsidRDefault="00BC377F" w:rsidP="00D41ECF">
            <w:pPr>
              <w:pStyle w:val="TAL"/>
              <w:rPr>
                <w:sz w:val="16"/>
              </w:rPr>
            </w:pPr>
            <w:r>
              <w:rPr>
                <w:sz w:val="16"/>
              </w:rPr>
              <w:t>R5-241025</w:t>
            </w:r>
          </w:p>
        </w:tc>
        <w:tc>
          <w:tcPr>
            <w:tcW w:w="0" w:type="auto"/>
          </w:tcPr>
          <w:p w14:paraId="5A335815" w14:textId="77777777" w:rsidR="00BC377F" w:rsidRPr="00496D15" w:rsidRDefault="00BC377F" w:rsidP="00D41ECF">
            <w:pPr>
              <w:pStyle w:val="TAL"/>
              <w:rPr>
                <w:sz w:val="16"/>
              </w:rPr>
            </w:pPr>
            <w:r>
              <w:rPr>
                <w:sz w:val="16"/>
              </w:rPr>
              <w:t>-</w:t>
            </w:r>
          </w:p>
        </w:tc>
      </w:tr>
      <w:tr w:rsidR="00BC377F" w14:paraId="643E4CFD" w14:textId="77777777" w:rsidTr="00D41ECF">
        <w:tc>
          <w:tcPr>
            <w:tcW w:w="0" w:type="auto"/>
          </w:tcPr>
          <w:p w14:paraId="33AE75A5" w14:textId="77777777" w:rsidR="00BC377F" w:rsidRPr="00496D15" w:rsidRDefault="00BC377F" w:rsidP="00D41ECF">
            <w:pPr>
              <w:pStyle w:val="TAL"/>
              <w:rPr>
                <w:sz w:val="16"/>
              </w:rPr>
            </w:pPr>
            <w:r>
              <w:rPr>
                <w:sz w:val="16"/>
              </w:rPr>
              <w:lastRenderedPageBreak/>
              <w:t>R5-241985</w:t>
            </w:r>
          </w:p>
        </w:tc>
        <w:tc>
          <w:tcPr>
            <w:tcW w:w="0" w:type="auto"/>
          </w:tcPr>
          <w:p w14:paraId="46E4027F" w14:textId="77777777" w:rsidR="00BC377F" w:rsidRPr="00496D15" w:rsidRDefault="00BC377F" w:rsidP="00D41ECF">
            <w:pPr>
              <w:pStyle w:val="TAL"/>
              <w:rPr>
                <w:sz w:val="16"/>
              </w:rPr>
            </w:pPr>
            <w:r>
              <w:rPr>
                <w:sz w:val="16"/>
              </w:rPr>
              <w:t>Addition of 6.3C.3.3 2Tx-2Tx UL switching between two uplink carriers in SUL configuration</w:t>
            </w:r>
          </w:p>
        </w:tc>
        <w:tc>
          <w:tcPr>
            <w:tcW w:w="0" w:type="auto"/>
          </w:tcPr>
          <w:p w14:paraId="3440ADE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05B9896" w14:textId="77777777" w:rsidR="00BC377F" w:rsidRPr="00496D15" w:rsidRDefault="00BC377F" w:rsidP="00D41ECF">
            <w:pPr>
              <w:pStyle w:val="TAL"/>
              <w:rPr>
                <w:sz w:val="16"/>
              </w:rPr>
            </w:pPr>
            <w:r>
              <w:rPr>
                <w:sz w:val="16"/>
              </w:rPr>
              <w:t>agreed</w:t>
            </w:r>
          </w:p>
        </w:tc>
        <w:tc>
          <w:tcPr>
            <w:tcW w:w="0" w:type="auto"/>
          </w:tcPr>
          <w:p w14:paraId="44F97208" w14:textId="77777777" w:rsidR="00BC377F" w:rsidRPr="00496D15" w:rsidRDefault="00BC377F" w:rsidP="00D41ECF">
            <w:pPr>
              <w:pStyle w:val="TAL"/>
              <w:rPr>
                <w:sz w:val="16"/>
              </w:rPr>
            </w:pPr>
            <w:r>
              <w:rPr>
                <w:sz w:val="16"/>
              </w:rPr>
              <w:t>R5-241026</w:t>
            </w:r>
          </w:p>
        </w:tc>
        <w:tc>
          <w:tcPr>
            <w:tcW w:w="0" w:type="auto"/>
          </w:tcPr>
          <w:p w14:paraId="309877F2" w14:textId="77777777" w:rsidR="00BC377F" w:rsidRPr="00496D15" w:rsidRDefault="00BC377F" w:rsidP="00D41ECF">
            <w:pPr>
              <w:pStyle w:val="TAL"/>
              <w:rPr>
                <w:sz w:val="16"/>
              </w:rPr>
            </w:pPr>
            <w:r>
              <w:rPr>
                <w:sz w:val="16"/>
              </w:rPr>
              <w:t>-</w:t>
            </w:r>
          </w:p>
        </w:tc>
      </w:tr>
      <w:tr w:rsidR="00BC377F" w14:paraId="14A04784" w14:textId="77777777" w:rsidTr="00D41ECF">
        <w:tc>
          <w:tcPr>
            <w:tcW w:w="0" w:type="auto"/>
          </w:tcPr>
          <w:p w14:paraId="451C6A17" w14:textId="77777777" w:rsidR="00BC377F" w:rsidRPr="00496D15" w:rsidRDefault="00BC377F" w:rsidP="00D41ECF">
            <w:pPr>
              <w:pStyle w:val="TAL"/>
              <w:rPr>
                <w:sz w:val="16"/>
              </w:rPr>
            </w:pPr>
            <w:r>
              <w:rPr>
                <w:sz w:val="16"/>
              </w:rPr>
              <w:t>R5-241986</w:t>
            </w:r>
          </w:p>
        </w:tc>
        <w:tc>
          <w:tcPr>
            <w:tcW w:w="0" w:type="auto"/>
          </w:tcPr>
          <w:p w14:paraId="6E1EC893" w14:textId="77777777" w:rsidR="00BC377F" w:rsidRPr="00496D15" w:rsidRDefault="00BC377F" w:rsidP="00D41ECF">
            <w:pPr>
              <w:pStyle w:val="TAL"/>
              <w:rPr>
                <w:sz w:val="16"/>
              </w:rPr>
            </w:pPr>
            <w:r>
              <w:rPr>
                <w:sz w:val="16"/>
              </w:rPr>
              <w:t>Addition of 6.3C.3.4 1Tx-2Tx UL switching between two bands in SUL configuration</w:t>
            </w:r>
          </w:p>
        </w:tc>
        <w:tc>
          <w:tcPr>
            <w:tcW w:w="0" w:type="auto"/>
          </w:tcPr>
          <w:p w14:paraId="2E018F89"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CEC5669" w14:textId="77777777" w:rsidR="00BC377F" w:rsidRPr="00496D15" w:rsidRDefault="00BC377F" w:rsidP="00D41ECF">
            <w:pPr>
              <w:pStyle w:val="TAL"/>
              <w:rPr>
                <w:sz w:val="16"/>
              </w:rPr>
            </w:pPr>
            <w:r>
              <w:rPr>
                <w:sz w:val="16"/>
              </w:rPr>
              <w:t>agreed</w:t>
            </w:r>
          </w:p>
        </w:tc>
        <w:tc>
          <w:tcPr>
            <w:tcW w:w="0" w:type="auto"/>
          </w:tcPr>
          <w:p w14:paraId="61BBB33D" w14:textId="77777777" w:rsidR="00BC377F" w:rsidRPr="00496D15" w:rsidRDefault="00BC377F" w:rsidP="00D41ECF">
            <w:pPr>
              <w:pStyle w:val="TAL"/>
              <w:rPr>
                <w:sz w:val="16"/>
              </w:rPr>
            </w:pPr>
            <w:r>
              <w:rPr>
                <w:sz w:val="16"/>
              </w:rPr>
              <w:t>R5-241027</w:t>
            </w:r>
          </w:p>
        </w:tc>
        <w:tc>
          <w:tcPr>
            <w:tcW w:w="0" w:type="auto"/>
          </w:tcPr>
          <w:p w14:paraId="78D814BB" w14:textId="77777777" w:rsidR="00BC377F" w:rsidRPr="00496D15" w:rsidRDefault="00BC377F" w:rsidP="00D41ECF">
            <w:pPr>
              <w:pStyle w:val="TAL"/>
              <w:rPr>
                <w:sz w:val="16"/>
              </w:rPr>
            </w:pPr>
            <w:r>
              <w:rPr>
                <w:sz w:val="16"/>
              </w:rPr>
              <w:t>-</w:t>
            </w:r>
          </w:p>
        </w:tc>
      </w:tr>
      <w:tr w:rsidR="00BC377F" w14:paraId="6B526AF7" w14:textId="77777777" w:rsidTr="00D41ECF">
        <w:tc>
          <w:tcPr>
            <w:tcW w:w="0" w:type="auto"/>
          </w:tcPr>
          <w:p w14:paraId="63E456E9" w14:textId="77777777" w:rsidR="00BC377F" w:rsidRPr="00496D15" w:rsidRDefault="00BC377F" w:rsidP="00D41ECF">
            <w:pPr>
              <w:pStyle w:val="TAL"/>
              <w:rPr>
                <w:sz w:val="16"/>
              </w:rPr>
            </w:pPr>
            <w:r>
              <w:rPr>
                <w:sz w:val="16"/>
              </w:rPr>
              <w:t>R5-241987</w:t>
            </w:r>
          </w:p>
        </w:tc>
        <w:tc>
          <w:tcPr>
            <w:tcW w:w="0" w:type="auto"/>
          </w:tcPr>
          <w:p w14:paraId="49E71F2E" w14:textId="77777777" w:rsidR="00BC377F" w:rsidRPr="00496D15" w:rsidRDefault="00BC377F" w:rsidP="00D41ECF">
            <w:pPr>
              <w:pStyle w:val="TAL"/>
              <w:rPr>
                <w:sz w:val="16"/>
              </w:rPr>
            </w:pPr>
            <w:r>
              <w:rPr>
                <w:sz w:val="16"/>
              </w:rPr>
              <w:t>Addition of 6.3C.3.5 2Tx-2Tx UL switching between two bands in SUL configuration</w:t>
            </w:r>
          </w:p>
        </w:tc>
        <w:tc>
          <w:tcPr>
            <w:tcW w:w="0" w:type="auto"/>
          </w:tcPr>
          <w:p w14:paraId="42A40F30"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E7785C" w14:textId="77777777" w:rsidR="00BC377F" w:rsidRPr="00496D15" w:rsidRDefault="00BC377F" w:rsidP="00D41ECF">
            <w:pPr>
              <w:pStyle w:val="TAL"/>
              <w:rPr>
                <w:sz w:val="16"/>
              </w:rPr>
            </w:pPr>
            <w:r>
              <w:rPr>
                <w:sz w:val="16"/>
              </w:rPr>
              <w:t>agreed</w:t>
            </w:r>
          </w:p>
        </w:tc>
        <w:tc>
          <w:tcPr>
            <w:tcW w:w="0" w:type="auto"/>
          </w:tcPr>
          <w:p w14:paraId="0D0125AF" w14:textId="77777777" w:rsidR="00BC377F" w:rsidRPr="00496D15" w:rsidRDefault="00BC377F" w:rsidP="00D41ECF">
            <w:pPr>
              <w:pStyle w:val="TAL"/>
              <w:rPr>
                <w:sz w:val="16"/>
              </w:rPr>
            </w:pPr>
            <w:r>
              <w:rPr>
                <w:sz w:val="16"/>
              </w:rPr>
              <w:t>R5-241028</w:t>
            </w:r>
          </w:p>
        </w:tc>
        <w:tc>
          <w:tcPr>
            <w:tcW w:w="0" w:type="auto"/>
          </w:tcPr>
          <w:p w14:paraId="000F7043" w14:textId="77777777" w:rsidR="00BC377F" w:rsidRPr="00496D15" w:rsidRDefault="00BC377F" w:rsidP="00D41ECF">
            <w:pPr>
              <w:pStyle w:val="TAL"/>
              <w:rPr>
                <w:sz w:val="16"/>
              </w:rPr>
            </w:pPr>
            <w:r>
              <w:rPr>
                <w:sz w:val="16"/>
              </w:rPr>
              <w:t>-</w:t>
            </w:r>
          </w:p>
        </w:tc>
      </w:tr>
      <w:tr w:rsidR="00BC377F" w14:paraId="5E431A42" w14:textId="77777777" w:rsidTr="00D41ECF">
        <w:tc>
          <w:tcPr>
            <w:tcW w:w="0" w:type="auto"/>
          </w:tcPr>
          <w:p w14:paraId="53DE8183" w14:textId="77777777" w:rsidR="00BC377F" w:rsidRPr="00496D15" w:rsidRDefault="00BC377F" w:rsidP="00D41ECF">
            <w:pPr>
              <w:pStyle w:val="TAL"/>
              <w:rPr>
                <w:sz w:val="16"/>
              </w:rPr>
            </w:pPr>
            <w:r>
              <w:rPr>
                <w:sz w:val="16"/>
              </w:rPr>
              <w:t>R5-241988</w:t>
            </w:r>
          </w:p>
        </w:tc>
        <w:tc>
          <w:tcPr>
            <w:tcW w:w="0" w:type="auto"/>
          </w:tcPr>
          <w:p w14:paraId="1A1B68EA" w14:textId="77777777" w:rsidR="00BC377F" w:rsidRPr="00496D15" w:rsidRDefault="00BC377F" w:rsidP="00D41ECF">
            <w:pPr>
              <w:pStyle w:val="TAL"/>
              <w:rPr>
                <w:sz w:val="16"/>
              </w:rPr>
            </w:pPr>
            <w:r>
              <w:rPr>
                <w:sz w:val="16"/>
              </w:rPr>
              <w:t>Update to test applicability for R17 FR1 enhancement</w:t>
            </w:r>
          </w:p>
        </w:tc>
        <w:tc>
          <w:tcPr>
            <w:tcW w:w="0" w:type="auto"/>
          </w:tcPr>
          <w:p w14:paraId="2894A92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2B312F" w14:textId="77777777" w:rsidR="00BC377F" w:rsidRPr="00496D15" w:rsidRDefault="00BC377F" w:rsidP="00D41ECF">
            <w:pPr>
              <w:pStyle w:val="TAL"/>
              <w:rPr>
                <w:sz w:val="16"/>
              </w:rPr>
            </w:pPr>
            <w:r>
              <w:rPr>
                <w:sz w:val="16"/>
              </w:rPr>
              <w:t>agreed</w:t>
            </w:r>
          </w:p>
        </w:tc>
        <w:tc>
          <w:tcPr>
            <w:tcW w:w="0" w:type="auto"/>
          </w:tcPr>
          <w:p w14:paraId="160AD25C" w14:textId="77777777" w:rsidR="00BC377F" w:rsidRPr="00496D15" w:rsidRDefault="00BC377F" w:rsidP="00D41ECF">
            <w:pPr>
              <w:pStyle w:val="TAL"/>
              <w:rPr>
                <w:sz w:val="16"/>
              </w:rPr>
            </w:pPr>
            <w:r>
              <w:rPr>
                <w:sz w:val="16"/>
              </w:rPr>
              <w:t>R5-241030</w:t>
            </w:r>
          </w:p>
        </w:tc>
        <w:tc>
          <w:tcPr>
            <w:tcW w:w="0" w:type="auto"/>
          </w:tcPr>
          <w:p w14:paraId="3834D7AF" w14:textId="77777777" w:rsidR="00BC377F" w:rsidRPr="00496D15" w:rsidRDefault="00BC377F" w:rsidP="00D41ECF">
            <w:pPr>
              <w:pStyle w:val="TAL"/>
              <w:rPr>
                <w:sz w:val="16"/>
              </w:rPr>
            </w:pPr>
            <w:r>
              <w:rPr>
                <w:sz w:val="16"/>
              </w:rPr>
              <w:t>-</w:t>
            </w:r>
          </w:p>
        </w:tc>
      </w:tr>
      <w:tr w:rsidR="00BC377F" w14:paraId="7CD9D190" w14:textId="77777777" w:rsidTr="00D41ECF">
        <w:tc>
          <w:tcPr>
            <w:tcW w:w="0" w:type="auto"/>
          </w:tcPr>
          <w:p w14:paraId="4F532CF8" w14:textId="77777777" w:rsidR="00BC377F" w:rsidRPr="00496D15" w:rsidRDefault="00BC377F" w:rsidP="00D41ECF">
            <w:pPr>
              <w:pStyle w:val="TAL"/>
              <w:rPr>
                <w:sz w:val="16"/>
              </w:rPr>
            </w:pPr>
            <w:r>
              <w:rPr>
                <w:sz w:val="16"/>
              </w:rPr>
              <w:t>R5-241989</w:t>
            </w:r>
          </w:p>
        </w:tc>
        <w:tc>
          <w:tcPr>
            <w:tcW w:w="0" w:type="auto"/>
          </w:tcPr>
          <w:p w14:paraId="44F0FB83" w14:textId="77777777" w:rsidR="00BC377F" w:rsidRPr="00496D15" w:rsidRDefault="00BC377F" w:rsidP="00D41ECF">
            <w:pPr>
              <w:pStyle w:val="TAL"/>
              <w:rPr>
                <w:sz w:val="16"/>
              </w:rPr>
            </w:pPr>
            <w:r>
              <w:rPr>
                <w:sz w:val="16"/>
              </w:rPr>
              <w:t>Addition of REFSENS for 3CC EN-DC in PC2</w:t>
            </w:r>
          </w:p>
        </w:tc>
        <w:tc>
          <w:tcPr>
            <w:tcW w:w="0" w:type="auto"/>
          </w:tcPr>
          <w:p w14:paraId="6BEDAD20" w14:textId="77777777" w:rsidR="00BC377F" w:rsidRPr="00496D15" w:rsidRDefault="00BC377F" w:rsidP="00D41ECF">
            <w:pPr>
              <w:pStyle w:val="TAL"/>
              <w:rPr>
                <w:sz w:val="16"/>
              </w:rPr>
            </w:pPr>
            <w:r>
              <w:rPr>
                <w:sz w:val="16"/>
              </w:rPr>
              <w:t>NTT DOCOMO INC., Verizon</w:t>
            </w:r>
          </w:p>
        </w:tc>
        <w:tc>
          <w:tcPr>
            <w:tcW w:w="0" w:type="auto"/>
          </w:tcPr>
          <w:p w14:paraId="18178AFB" w14:textId="77777777" w:rsidR="00BC377F" w:rsidRPr="00496D15" w:rsidRDefault="00BC377F" w:rsidP="00D41ECF">
            <w:pPr>
              <w:pStyle w:val="TAL"/>
              <w:rPr>
                <w:sz w:val="16"/>
              </w:rPr>
            </w:pPr>
            <w:r>
              <w:rPr>
                <w:sz w:val="16"/>
              </w:rPr>
              <w:t>agreed</w:t>
            </w:r>
          </w:p>
        </w:tc>
        <w:tc>
          <w:tcPr>
            <w:tcW w:w="0" w:type="auto"/>
          </w:tcPr>
          <w:p w14:paraId="5A3B7774" w14:textId="77777777" w:rsidR="00BC377F" w:rsidRPr="00496D15" w:rsidRDefault="00BC377F" w:rsidP="00D41ECF">
            <w:pPr>
              <w:pStyle w:val="TAL"/>
              <w:rPr>
                <w:sz w:val="16"/>
              </w:rPr>
            </w:pPr>
            <w:r>
              <w:rPr>
                <w:sz w:val="16"/>
              </w:rPr>
              <w:t>R5-241068</w:t>
            </w:r>
          </w:p>
        </w:tc>
        <w:tc>
          <w:tcPr>
            <w:tcW w:w="0" w:type="auto"/>
          </w:tcPr>
          <w:p w14:paraId="366286CA" w14:textId="77777777" w:rsidR="00BC377F" w:rsidRPr="00496D15" w:rsidRDefault="00BC377F" w:rsidP="00D41ECF">
            <w:pPr>
              <w:pStyle w:val="TAL"/>
              <w:rPr>
                <w:sz w:val="16"/>
              </w:rPr>
            </w:pPr>
            <w:r>
              <w:rPr>
                <w:sz w:val="16"/>
              </w:rPr>
              <w:t>-</w:t>
            </w:r>
          </w:p>
        </w:tc>
      </w:tr>
      <w:tr w:rsidR="00BC377F" w14:paraId="0F3AF016" w14:textId="77777777" w:rsidTr="00D41ECF">
        <w:tc>
          <w:tcPr>
            <w:tcW w:w="0" w:type="auto"/>
          </w:tcPr>
          <w:p w14:paraId="4B498DE1" w14:textId="77777777" w:rsidR="00BC377F" w:rsidRPr="00496D15" w:rsidRDefault="00BC377F" w:rsidP="00D41ECF">
            <w:pPr>
              <w:pStyle w:val="TAL"/>
              <w:rPr>
                <w:sz w:val="16"/>
              </w:rPr>
            </w:pPr>
            <w:r>
              <w:rPr>
                <w:sz w:val="16"/>
              </w:rPr>
              <w:t>R5-241990</w:t>
            </w:r>
          </w:p>
        </w:tc>
        <w:tc>
          <w:tcPr>
            <w:tcW w:w="0" w:type="auto"/>
          </w:tcPr>
          <w:p w14:paraId="5FD4C149" w14:textId="77777777" w:rsidR="00BC377F" w:rsidRPr="00496D15" w:rsidRDefault="00BC377F" w:rsidP="00D41ECF">
            <w:pPr>
              <w:pStyle w:val="TAL"/>
              <w:rPr>
                <w:sz w:val="16"/>
              </w:rPr>
            </w:pPr>
            <w:r>
              <w:rPr>
                <w:sz w:val="16"/>
              </w:rPr>
              <w:t>Adding FR2 test case of SRS time mask</w:t>
            </w:r>
          </w:p>
        </w:tc>
        <w:tc>
          <w:tcPr>
            <w:tcW w:w="0" w:type="auto"/>
          </w:tcPr>
          <w:p w14:paraId="0007F17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BC794A2" w14:textId="77777777" w:rsidR="00BC377F" w:rsidRPr="00496D15" w:rsidRDefault="00BC377F" w:rsidP="00D41ECF">
            <w:pPr>
              <w:pStyle w:val="TAL"/>
              <w:rPr>
                <w:sz w:val="16"/>
              </w:rPr>
            </w:pPr>
            <w:r>
              <w:rPr>
                <w:sz w:val="16"/>
              </w:rPr>
              <w:t>agreed</w:t>
            </w:r>
          </w:p>
        </w:tc>
        <w:tc>
          <w:tcPr>
            <w:tcW w:w="0" w:type="auto"/>
          </w:tcPr>
          <w:p w14:paraId="429DF759" w14:textId="77777777" w:rsidR="00BC377F" w:rsidRPr="00496D15" w:rsidRDefault="00BC377F" w:rsidP="00D41ECF">
            <w:pPr>
              <w:pStyle w:val="TAL"/>
              <w:rPr>
                <w:sz w:val="16"/>
              </w:rPr>
            </w:pPr>
            <w:r>
              <w:rPr>
                <w:sz w:val="16"/>
              </w:rPr>
              <w:t>R5-240995</w:t>
            </w:r>
          </w:p>
        </w:tc>
        <w:tc>
          <w:tcPr>
            <w:tcW w:w="0" w:type="auto"/>
          </w:tcPr>
          <w:p w14:paraId="4126F968" w14:textId="77777777" w:rsidR="00BC377F" w:rsidRPr="00496D15" w:rsidRDefault="00BC377F" w:rsidP="00D41ECF">
            <w:pPr>
              <w:pStyle w:val="TAL"/>
              <w:rPr>
                <w:sz w:val="16"/>
              </w:rPr>
            </w:pPr>
            <w:r>
              <w:rPr>
                <w:sz w:val="16"/>
              </w:rPr>
              <w:t>-</w:t>
            </w:r>
          </w:p>
        </w:tc>
      </w:tr>
      <w:tr w:rsidR="00BC377F" w14:paraId="6AE97DDD" w14:textId="77777777" w:rsidTr="00D41ECF">
        <w:tc>
          <w:tcPr>
            <w:tcW w:w="0" w:type="auto"/>
          </w:tcPr>
          <w:p w14:paraId="631945A5" w14:textId="77777777" w:rsidR="00BC377F" w:rsidRPr="00496D15" w:rsidRDefault="00BC377F" w:rsidP="00D41ECF">
            <w:pPr>
              <w:pStyle w:val="TAL"/>
              <w:rPr>
                <w:sz w:val="16"/>
              </w:rPr>
            </w:pPr>
            <w:r>
              <w:rPr>
                <w:sz w:val="16"/>
              </w:rPr>
              <w:t>R5-241991</w:t>
            </w:r>
          </w:p>
        </w:tc>
        <w:tc>
          <w:tcPr>
            <w:tcW w:w="0" w:type="auto"/>
          </w:tcPr>
          <w:p w14:paraId="5B91B9FC" w14:textId="77777777" w:rsidR="00BC377F" w:rsidRPr="00496D15" w:rsidRDefault="00BC377F" w:rsidP="00D41ECF">
            <w:pPr>
              <w:pStyle w:val="TAL"/>
              <w:rPr>
                <w:sz w:val="16"/>
              </w:rPr>
            </w:pPr>
            <w:r>
              <w:rPr>
                <w:sz w:val="16"/>
              </w:rPr>
              <w:t>Removal of LTE anchor agnostic approach testing in 6.5B.3.3.2</w:t>
            </w:r>
          </w:p>
        </w:tc>
        <w:tc>
          <w:tcPr>
            <w:tcW w:w="0" w:type="auto"/>
          </w:tcPr>
          <w:p w14:paraId="0098D9BC" w14:textId="77777777" w:rsidR="00BC377F" w:rsidRPr="00496D15" w:rsidRDefault="00BC377F" w:rsidP="00D41ECF">
            <w:pPr>
              <w:pStyle w:val="TAL"/>
              <w:rPr>
                <w:sz w:val="16"/>
              </w:rPr>
            </w:pPr>
            <w:r>
              <w:rPr>
                <w:sz w:val="16"/>
              </w:rPr>
              <w:t>CAICT</w:t>
            </w:r>
          </w:p>
        </w:tc>
        <w:tc>
          <w:tcPr>
            <w:tcW w:w="0" w:type="auto"/>
          </w:tcPr>
          <w:p w14:paraId="02E5A4F8" w14:textId="77777777" w:rsidR="00BC377F" w:rsidRPr="00496D15" w:rsidRDefault="00BC377F" w:rsidP="00D41ECF">
            <w:pPr>
              <w:pStyle w:val="TAL"/>
              <w:rPr>
                <w:sz w:val="16"/>
              </w:rPr>
            </w:pPr>
            <w:r>
              <w:rPr>
                <w:sz w:val="16"/>
              </w:rPr>
              <w:t>agreed</w:t>
            </w:r>
          </w:p>
        </w:tc>
        <w:tc>
          <w:tcPr>
            <w:tcW w:w="0" w:type="auto"/>
          </w:tcPr>
          <w:p w14:paraId="3EF65CE4" w14:textId="77777777" w:rsidR="00BC377F" w:rsidRPr="00496D15" w:rsidRDefault="00BC377F" w:rsidP="00D41ECF">
            <w:pPr>
              <w:pStyle w:val="TAL"/>
              <w:rPr>
                <w:sz w:val="16"/>
              </w:rPr>
            </w:pPr>
            <w:r>
              <w:rPr>
                <w:sz w:val="16"/>
              </w:rPr>
              <w:t>R5-240260</w:t>
            </w:r>
          </w:p>
        </w:tc>
        <w:tc>
          <w:tcPr>
            <w:tcW w:w="0" w:type="auto"/>
          </w:tcPr>
          <w:p w14:paraId="0C566EE8" w14:textId="77777777" w:rsidR="00BC377F" w:rsidRPr="00496D15" w:rsidRDefault="00BC377F" w:rsidP="00D41ECF">
            <w:pPr>
              <w:pStyle w:val="TAL"/>
              <w:rPr>
                <w:sz w:val="16"/>
              </w:rPr>
            </w:pPr>
            <w:r>
              <w:rPr>
                <w:sz w:val="16"/>
              </w:rPr>
              <w:t>-</w:t>
            </w:r>
          </w:p>
        </w:tc>
      </w:tr>
      <w:tr w:rsidR="00BC377F" w14:paraId="6D8589C4" w14:textId="77777777" w:rsidTr="00D41ECF">
        <w:tc>
          <w:tcPr>
            <w:tcW w:w="0" w:type="auto"/>
          </w:tcPr>
          <w:p w14:paraId="1A8E8159" w14:textId="77777777" w:rsidR="00BC377F" w:rsidRPr="00496D15" w:rsidRDefault="00BC377F" w:rsidP="00D41ECF">
            <w:pPr>
              <w:pStyle w:val="TAL"/>
              <w:rPr>
                <w:sz w:val="16"/>
              </w:rPr>
            </w:pPr>
            <w:r>
              <w:rPr>
                <w:sz w:val="16"/>
              </w:rPr>
              <w:t>R5-241992</w:t>
            </w:r>
          </w:p>
        </w:tc>
        <w:tc>
          <w:tcPr>
            <w:tcW w:w="0" w:type="auto"/>
          </w:tcPr>
          <w:p w14:paraId="6804E2C2" w14:textId="77777777" w:rsidR="00BC377F" w:rsidRPr="00496D15" w:rsidRDefault="00BC377F" w:rsidP="00D41ECF">
            <w:pPr>
              <w:pStyle w:val="TAL"/>
              <w:rPr>
                <w:sz w:val="16"/>
              </w:rPr>
            </w:pPr>
            <w:r>
              <w:rPr>
                <w:sz w:val="16"/>
              </w:rPr>
              <w:t>Update of REFSENS for DC_19A_n77A and DC_19A_n78A in PC3</w:t>
            </w:r>
          </w:p>
        </w:tc>
        <w:tc>
          <w:tcPr>
            <w:tcW w:w="0" w:type="auto"/>
          </w:tcPr>
          <w:p w14:paraId="1E7C2BDB" w14:textId="77777777" w:rsidR="00BC377F" w:rsidRPr="00496D15" w:rsidRDefault="00BC377F" w:rsidP="00D41ECF">
            <w:pPr>
              <w:pStyle w:val="TAL"/>
              <w:rPr>
                <w:sz w:val="16"/>
              </w:rPr>
            </w:pPr>
            <w:r>
              <w:rPr>
                <w:sz w:val="16"/>
              </w:rPr>
              <w:t>NTT DOCOMO INC.</w:t>
            </w:r>
          </w:p>
        </w:tc>
        <w:tc>
          <w:tcPr>
            <w:tcW w:w="0" w:type="auto"/>
          </w:tcPr>
          <w:p w14:paraId="1CAB424F" w14:textId="77777777" w:rsidR="00BC377F" w:rsidRPr="00496D15" w:rsidRDefault="00BC377F" w:rsidP="00D41ECF">
            <w:pPr>
              <w:pStyle w:val="TAL"/>
              <w:rPr>
                <w:sz w:val="16"/>
              </w:rPr>
            </w:pPr>
            <w:r>
              <w:rPr>
                <w:sz w:val="16"/>
              </w:rPr>
              <w:t>agreed</w:t>
            </w:r>
          </w:p>
        </w:tc>
        <w:tc>
          <w:tcPr>
            <w:tcW w:w="0" w:type="auto"/>
          </w:tcPr>
          <w:p w14:paraId="711B8AB1" w14:textId="77777777" w:rsidR="00BC377F" w:rsidRPr="00496D15" w:rsidRDefault="00BC377F" w:rsidP="00D41ECF">
            <w:pPr>
              <w:pStyle w:val="TAL"/>
              <w:rPr>
                <w:sz w:val="16"/>
              </w:rPr>
            </w:pPr>
            <w:r>
              <w:rPr>
                <w:sz w:val="16"/>
              </w:rPr>
              <w:t>R5-241066</w:t>
            </w:r>
          </w:p>
        </w:tc>
        <w:tc>
          <w:tcPr>
            <w:tcW w:w="0" w:type="auto"/>
          </w:tcPr>
          <w:p w14:paraId="48A498C5" w14:textId="77777777" w:rsidR="00BC377F" w:rsidRPr="00496D15" w:rsidRDefault="00BC377F" w:rsidP="00D41ECF">
            <w:pPr>
              <w:pStyle w:val="TAL"/>
              <w:rPr>
                <w:sz w:val="16"/>
              </w:rPr>
            </w:pPr>
            <w:r>
              <w:rPr>
                <w:sz w:val="16"/>
              </w:rPr>
              <w:t>-</w:t>
            </w:r>
          </w:p>
        </w:tc>
      </w:tr>
      <w:tr w:rsidR="00BC377F" w14:paraId="0E79C0F0" w14:textId="77777777" w:rsidTr="00D41ECF">
        <w:tc>
          <w:tcPr>
            <w:tcW w:w="0" w:type="auto"/>
          </w:tcPr>
          <w:p w14:paraId="370319FE" w14:textId="77777777" w:rsidR="00BC377F" w:rsidRPr="00496D15" w:rsidRDefault="00BC377F" w:rsidP="00D41ECF">
            <w:pPr>
              <w:pStyle w:val="TAL"/>
              <w:rPr>
                <w:sz w:val="16"/>
              </w:rPr>
            </w:pPr>
            <w:r>
              <w:rPr>
                <w:sz w:val="16"/>
              </w:rPr>
              <w:t>R5-241993</w:t>
            </w:r>
          </w:p>
        </w:tc>
        <w:tc>
          <w:tcPr>
            <w:tcW w:w="0" w:type="auto"/>
          </w:tcPr>
          <w:p w14:paraId="0D08ED6F" w14:textId="77777777" w:rsidR="00BC377F" w:rsidRPr="00496D15" w:rsidRDefault="00BC377F" w:rsidP="00D41ECF">
            <w:pPr>
              <w:pStyle w:val="TAL"/>
              <w:rPr>
                <w:sz w:val="16"/>
              </w:rPr>
            </w:pPr>
            <w:r>
              <w:rPr>
                <w:sz w:val="16"/>
              </w:rPr>
              <w:t>Update of Additional Information for 6.5.3.1 in 38.521-1 and 6.5B.3.3.2 in 38.521-3</w:t>
            </w:r>
          </w:p>
        </w:tc>
        <w:tc>
          <w:tcPr>
            <w:tcW w:w="0" w:type="auto"/>
          </w:tcPr>
          <w:p w14:paraId="2A896BBB" w14:textId="77777777" w:rsidR="00BC377F" w:rsidRPr="00496D15" w:rsidRDefault="00BC377F" w:rsidP="00D41ECF">
            <w:pPr>
              <w:pStyle w:val="TAL"/>
              <w:rPr>
                <w:sz w:val="16"/>
              </w:rPr>
            </w:pPr>
            <w:r>
              <w:rPr>
                <w:sz w:val="16"/>
              </w:rPr>
              <w:t>CAICT</w:t>
            </w:r>
          </w:p>
        </w:tc>
        <w:tc>
          <w:tcPr>
            <w:tcW w:w="0" w:type="auto"/>
          </w:tcPr>
          <w:p w14:paraId="74F6A572" w14:textId="77777777" w:rsidR="00BC377F" w:rsidRPr="00496D15" w:rsidRDefault="00BC377F" w:rsidP="00D41ECF">
            <w:pPr>
              <w:pStyle w:val="TAL"/>
              <w:rPr>
                <w:sz w:val="16"/>
              </w:rPr>
            </w:pPr>
            <w:r>
              <w:rPr>
                <w:sz w:val="16"/>
              </w:rPr>
              <w:t>agreed</w:t>
            </w:r>
          </w:p>
        </w:tc>
        <w:tc>
          <w:tcPr>
            <w:tcW w:w="0" w:type="auto"/>
          </w:tcPr>
          <w:p w14:paraId="3535EF51" w14:textId="77777777" w:rsidR="00BC377F" w:rsidRPr="00496D15" w:rsidRDefault="00BC377F" w:rsidP="00D41ECF">
            <w:pPr>
              <w:pStyle w:val="TAL"/>
              <w:rPr>
                <w:sz w:val="16"/>
              </w:rPr>
            </w:pPr>
            <w:r>
              <w:rPr>
                <w:sz w:val="16"/>
              </w:rPr>
              <w:t>R5-240261</w:t>
            </w:r>
          </w:p>
        </w:tc>
        <w:tc>
          <w:tcPr>
            <w:tcW w:w="0" w:type="auto"/>
          </w:tcPr>
          <w:p w14:paraId="712AB54A" w14:textId="77777777" w:rsidR="00BC377F" w:rsidRPr="00496D15" w:rsidRDefault="00BC377F" w:rsidP="00D41ECF">
            <w:pPr>
              <w:pStyle w:val="TAL"/>
              <w:rPr>
                <w:sz w:val="16"/>
              </w:rPr>
            </w:pPr>
            <w:r>
              <w:rPr>
                <w:sz w:val="16"/>
              </w:rPr>
              <w:t>-</w:t>
            </w:r>
          </w:p>
        </w:tc>
      </w:tr>
      <w:tr w:rsidR="00BC377F" w14:paraId="1E1D2705" w14:textId="77777777" w:rsidTr="00D41ECF">
        <w:tc>
          <w:tcPr>
            <w:tcW w:w="0" w:type="auto"/>
          </w:tcPr>
          <w:p w14:paraId="6FEB5DC6" w14:textId="77777777" w:rsidR="00BC377F" w:rsidRPr="00496D15" w:rsidRDefault="00BC377F" w:rsidP="00D41ECF">
            <w:pPr>
              <w:pStyle w:val="TAL"/>
              <w:rPr>
                <w:sz w:val="16"/>
              </w:rPr>
            </w:pPr>
            <w:r>
              <w:rPr>
                <w:sz w:val="16"/>
              </w:rPr>
              <w:t>R5-241994</w:t>
            </w:r>
          </w:p>
        </w:tc>
        <w:tc>
          <w:tcPr>
            <w:tcW w:w="0" w:type="auto"/>
          </w:tcPr>
          <w:p w14:paraId="337963AD" w14:textId="77777777" w:rsidR="00BC377F" w:rsidRPr="00496D15" w:rsidRDefault="00BC377F" w:rsidP="00D41ECF">
            <w:pPr>
              <w:pStyle w:val="TAL"/>
              <w:rPr>
                <w:sz w:val="16"/>
              </w:rPr>
            </w:pPr>
            <w:r>
              <w:rPr>
                <w:sz w:val="16"/>
              </w:rPr>
              <w:t xml:space="preserve">Correction to EN-DC and NR SA </w:t>
            </w:r>
            <w:proofErr w:type="spellStart"/>
            <w:r>
              <w:rPr>
                <w:sz w:val="16"/>
              </w:rPr>
              <w:t>SCell</w:t>
            </w:r>
            <w:proofErr w:type="spellEnd"/>
            <w:r>
              <w:rPr>
                <w:sz w:val="16"/>
              </w:rPr>
              <w:t xml:space="preserve"> activation test cases</w:t>
            </w:r>
          </w:p>
        </w:tc>
        <w:tc>
          <w:tcPr>
            <w:tcW w:w="0" w:type="auto"/>
          </w:tcPr>
          <w:p w14:paraId="52F1A94E" w14:textId="77777777" w:rsidR="00BC377F" w:rsidRPr="00496D15" w:rsidRDefault="00BC377F" w:rsidP="00D41ECF">
            <w:pPr>
              <w:pStyle w:val="TAL"/>
              <w:rPr>
                <w:sz w:val="16"/>
              </w:rPr>
            </w:pPr>
            <w:proofErr w:type="spellStart"/>
            <w:r>
              <w:rPr>
                <w:sz w:val="16"/>
              </w:rPr>
              <w:t>Huawei,HiSilicon,Starpoint</w:t>
            </w:r>
            <w:proofErr w:type="spellEnd"/>
          </w:p>
        </w:tc>
        <w:tc>
          <w:tcPr>
            <w:tcW w:w="0" w:type="auto"/>
          </w:tcPr>
          <w:p w14:paraId="1BF8FDCA" w14:textId="77777777" w:rsidR="00BC377F" w:rsidRPr="00496D15" w:rsidRDefault="00BC377F" w:rsidP="00D41ECF">
            <w:pPr>
              <w:pStyle w:val="TAL"/>
              <w:rPr>
                <w:sz w:val="16"/>
              </w:rPr>
            </w:pPr>
            <w:r>
              <w:rPr>
                <w:sz w:val="16"/>
              </w:rPr>
              <w:t>agreed</w:t>
            </w:r>
          </w:p>
        </w:tc>
        <w:tc>
          <w:tcPr>
            <w:tcW w:w="0" w:type="auto"/>
          </w:tcPr>
          <w:p w14:paraId="3A2CE9CD" w14:textId="77777777" w:rsidR="00BC377F" w:rsidRPr="00496D15" w:rsidRDefault="00BC377F" w:rsidP="00D41ECF">
            <w:pPr>
              <w:pStyle w:val="TAL"/>
              <w:rPr>
                <w:sz w:val="16"/>
              </w:rPr>
            </w:pPr>
            <w:r>
              <w:rPr>
                <w:sz w:val="16"/>
              </w:rPr>
              <w:t>R5-240703</w:t>
            </w:r>
          </w:p>
        </w:tc>
        <w:tc>
          <w:tcPr>
            <w:tcW w:w="0" w:type="auto"/>
          </w:tcPr>
          <w:p w14:paraId="681238E2" w14:textId="77777777" w:rsidR="00BC377F" w:rsidRPr="00496D15" w:rsidRDefault="00BC377F" w:rsidP="00D41ECF">
            <w:pPr>
              <w:pStyle w:val="TAL"/>
              <w:rPr>
                <w:sz w:val="16"/>
              </w:rPr>
            </w:pPr>
            <w:r>
              <w:rPr>
                <w:sz w:val="16"/>
              </w:rPr>
              <w:t>-</w:t>
            </w:r>
          </w:p>
        </w:tc>
      </w:tr>
      <w:tr w:rsidR="00BC377F" w14:paraId="2A9FA73C" w14:textId="77777777" w:rsidTr="00D41ECF">
        <w:tc>
          <w:tcPr>
            <w:tcW w:w="0" w:type="auto"/>
          </w:tcPr>
          <w:p w14:paraId="5F6EBA63" w14:textId="77777777" w:rsidR="00BC377F" w:rsidRPr="00496D15" w:rsidRDefault="00BC377F" w:rsidP="00D41ECF">
            <w:pPr>
              <w:pStyle w:val="TAL"/>
              <w:rPr>
                <w:sz w:val="16"/>
              </w:rPr>
            </w:pPr>
            <w:r>
              <w:rPr>
                <w:sz w:val="16"/>
              </w:rPr>
              <w:t>R5-241995</w:t>
            </w:r>
          </w:p>
        </w:tc>
        <w:tc>
          <w:tcPr>
            <w:tcW w:w="0" w:type="auto"/>
          </w:tcPr>
          <w:p w14:paraId="35F1646C" w14:textId="77777777" w:rsidR="00BC377F" w:rsidRPr="00496D15" w:rsidRDefault="00BC377F" w:rsidP="00D41ECF">
            <w:pPr>
              <w:pStyle w:val="TAL"/>
              <w:rPr>
                <w:sz w:val="16"/>
              </w:rPr>
            </w:pPr>
            <w:r>
              <w:rPr>
                <w:sz w:val="16"/>
              </w:rPr>
              <w:t>Correction to PCI updating formulas in RRM test cases</w:t>
            </w:r>
          </w:p>
        </w:tc>
        <w:tc>
          <w:tcPr>
            <w:tcW w:w="0" w:type="auto"/>
          </w:tcPr>
          <w:p w14:paraId="08A651C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F9B671A" w14:textId="77777777" w:rsidR="00BC377F" w:rsidRPr="00496D15" w:rsidRDefault="00BC377F" w:rsidP="00D41ECF">
            <w:pPr>
              <w:pStyle w:val="TAL"/>
              <w:rPr>
                <w:sz w:val="16"/>
              </w:rPr>
            </w:pPr>
            <w:r>
              <w:rPr>
                <w:sz w:val="16"/>
              </w:rPr>
              <w:t>agreed</w:t>
            </w:r>
          </w:p>
        </w:tc>
        <w:tc>
          <w:tcPr>
            <w:tcW w:w="0" w:type="auto"/>
          </w:tcPr>
          <w:p w14:paraId="37CF324D" w14:textId="77777777" w:rsidR="00BC377F" w:rsidRPr="00496D15" w:rsidRDefault="00BC377F" w:rsidP="00D41ECF">
            <w:pPr>
              <w:pStyle w:val="TAL"/>
              <w:rPr>
                <w:sz w:val="16"/>
              </w:rPr>
            </w:pPr>
            <w:r>
              <w:rPr>
                <w:sz w:val="16"/>
              </w:rPr>
              <w:t>R5-240704</w:t>
            </w:r>
          </w:p>
        </w:tc>
        <w:tc>
          <w:tcPr>
            <w:tcW w:w="0" w:type="auto"/>
          </w:tcPr>
          <w:p w14:paraId="22C99681" w14:textId="77777777" w:rsidR="00BC377F" w:rsidRPr="00496D15" w:rsidRDefault="00BC377F" w:rsidP="00D41ECF">
            <w:pPr>
              <w:pStyle w:val="TAL"/>
              <w:rPr>
                <w:sz w:val="16"/>
              </w:rPr>
            </w:pPr>
            <w:r>
              <w:rPr>
                <w:sz w:val="16"/>
              </w:rPr>
              <w:t>-</w:t>
            </w:r>
          </w:p>
        </w:tc>
      </w:tr>
      <w:tr w:rsidR="00BC377F" w14:paraId="65DC94C8" w14:textId="77777777" w:rsidTr="00D41ECF">
        <w:tc>
          <w:tcPr>
            <w:tcW w:w="0" w:type="auto"/>
          </w:tcPr>
          <w:p w14:paraId="49DF7081" w14:textId="77777777" w:rsidR="00BC377F" w:rsidRPr="00496D15" w:rsidRDefault="00BC377F" w:rsidP="00D41ECF">
            <w:pPr>
              <w:pStyle w:val="TAL"/>
              <w:rPr>
                <w:sz w:val="16"/>
              </w:rPr>
            </w:pPr>
            <w:r>
              <w:rPr>
                <w:sz w:val="16"/>
              </w:rPr>
              <w:t>R5-241996</w:t>
            </w:r>
          </w:p>
        </w:tc>
        <w:tc>
          <w:tcPr>
            <w:tcW w:w="0" w:type="auto"/>
          </w:tcPr>
          <w:p w14:paraId="1BEBD830" w14:textId="77777777" w:rsidR="00BC377F" w:rsidRPr="00496D15" w:rsidRDefault="00BC377F" w:rsidP="00D41ECF">
            <w:pPr>
              <w:pStyle w:val="TAL"/>
              <w:rPr>
                <w:sz w:val="16"/>
              </w:rPr>
            </w:pPr>
            <w:r>
              <w:rPr>
                <w:sz w:val="16"/>
              </w:rPr>
              <w:t xml:space="preserve">Removal of </w:t>
            </w:r>
            <w:proofErr w:type="spellStart"/>
            <w:r>
              <w:rPr>
                <w:sz w:val="16"/>
              </w:rPr>
              <w:t>Editors</w:t>
            </w:r>
            <w:proofErr w:type="spellEnd"/>
            <w:r>
              <w:rPr>
                <w:sz w:val="16"/>
              </w:rPr>
              <w:t xml:space="preserve"> note for RRM FR2 RLM in-sync test cases</w:t>
            </w:r>
          </w:p>
        </w:tc>
        <w:tc>
          <w:tcPr>
            <w:tcW w:w="0" w:type="auto"/>
          </w:tcPr>
          <w:p w14:paraId="41D15C50" w14:textId="77777777" w:rsidR="00BC377F" w:rsidRPr="00496D15" w:rsidRDefault="00BC377F" w:rsidP="00D41ECF">
            <w:pPr>
              <w:pStyle w:val="TAL"/>
              <w:rPr>
                <w:sz w:val="16"/>
              </w:rPr>
            </w:pPr>
            <w:r>
              <w:rPr>
                <w:sz w:val="16"/>
              </w:rPr>
              <w:t>Rohde &amp; Schwarz</w:t>
            </w:r>
          </w:p>
        </w:tc>
        <w:tc>
          <w:tcPr>
            <w:tcW w:w="0" w:type="auto"/>
          </w:tcPr>
          <w:p w14:paraId="17CF4FB8" w14:textId="77777777" w:rsidR="00BC377F" w:rsidRPr="00496D15" w:rsidRDefault="00BC377F" w:rsidP="00D41ECF">
            <w:pPr>
              <w:pStyle w:val="TAL"/>
              <w:rPr>
                <w:sz w:val="16"/>
              </w:rPr>
            </w:pPr>
            <w:r>
              <w:rPr>
                <w:sz w:val="16"/>
              </w:rPr>
              <w:t>agreed</w:t>
            </w:r>
          </w:p>
        </w:tc>
        <w:tc>
          <w:tcPr>
            <w:tcW w:w="0" w:type="auto"/>
          </w:tcPr>
          <w:p w14:paraId="0731F37B" w14:textId="77777777" w:rsidR="00BC377F" w:rsidRPr="00496D15" w:rsidRDefault="00BC377F" w:rsidP="00D41ECF">
            <w:pPr>
              <w:pStyle w:val="TAL"/>
              <w:rPr>
                <w:sz w:val="16"/>
              </w:rPr>
            </w:pPr>
            <w:r>
              <w:rPr>
                <w:sz w:val="16"/>
              </w:rPr>
              <w:t>R5-241236</w:t>
            </w:r>
          </w:p>
        </w:tc>
        <w:tc>
          <w:tcPr>
            <w:tcW w:w="0" w:type="auto"/>
          </w:tcPr>
          <w:p w14:paraId="22565A8D" w14:textId="77777777" w:rsidR="00BC377F" w:rsidRPr="00496D15" w:rsidRDefault="00BC377F" w:rsidP="00D41ECF">
            <w:pPr>
              <w:pStyle w:val="TAL"/>
              <w:rPr>
                <w:sz w:val="16"/>
              </w:rPr>
            </w:pPr>
            <w:r>
              <w:rPr>
                <w:sz w:val="16"/>
              </w:rPr>
              <w:t>-</w:t>
            </w:r>
          </w:p>
        </w:tc>
      </w:tr>
      <w:tr w:rsidR="00BC377F" w14:paraId="54E1DE86" w14:textId="77777777" w:rsidTr="00D41ECF">
        <w:tc>
          <w:tcPr>
            <w:tcW w:w="0" w:type="auto"/>
          </w:tcPr>
          <w:p w14:paraId="5A44BA62" w14:textId="77777777" w:rsidR="00BC377F" w:rsidRPr="00496D15" w:rsidRDefault="00BC377F" w:rsidP="00D41ECF">
            <w:pPr>
              <w:pStyle w:val="TAL"/>
              <w:rPr>
                <w:sz w:val="16"/>
              </w:rPr>
            </w:pPr>
            <w:r>
              <w:rPr>
                <w:sz w:val="16"/>
              </w:rPr>
              <w:t>R5-241997</w:t>
            </w:r>
          </w:p>
        </w:tc>
        <w:tc>
          <w:tcPr>
            <w:tcW w:w="0" w:type="auto"/>
          </w:tcPr>
          <w:p w14:paraId="19AF39DD" w14:textId="77777777" w:rsidR="00BC377F" w:rsidRPr="00496D15" w:rsidRDefault="00BC377F" w:rsidP="00D41ECF">
            <w:pPr>
              <w:pStyle w:val="TAL"/>
              <w:rPr>
                <w:sz w:val="16"/>
              </w:rPr>
            </w:pPr>
            <w:r>
              <w:rPr>
                <w:sz w:val="16"/>
              </w:rPr>
              <w:t xml:space="preserve">Revision of </w:t>
            </w:r>
            <w:proofErr w:type="spellStart"/>
            <w:r>
              <w:rPr>
                <w:sz w:val="16"/>
              </w:rPr>
              <w:t>Editors</w:t>
            </w:r>
            <w:proofErr w:type="spellEnd"/>
            <w:r>
              <w:rPr>
                <w:sz w:val="16"/>
              </w:rPr>
              <w:t xml:space="preserve"> note for RRM FR2 RLM test cases</w:t>
            </w:r>
          </w:p>
        </w:tc>
        <w:tc>
          <w:tcPr>
            <w:tcW w:w="0" w:type="auto"/>
          </w:tcPr>
          <w:p w14:paraId="724B9B37" w14:textId="77777777" w:rsidR="00BC377F" w:rsidRPr="00496D15" w:rsidRDefault="00BC377F" w:rsidP="00D41ECF">
            <w:pPr>
              <w:pStyle w:val="TAL"/>
              <w:rPr>
                <w:sz w:val="16"/>
              </w:rPr>
            </w:pPr>
            <w:r>
              <w:rPr>
                <w:sz w:val="16"/>
              </w:rPr>
              <w:t>Rohde &amp; Schwarz</w:t>
            </w:r>
          </w:p>
        </w:tc>
        <w:tc>
          <w:tcPr>
            <w:tcW w:w="0" w:type="auto"/>
          </w:tcPr>
          <w:p w14:paraId="598E7534" w14:textId="77777777" w:rsidR="00BC377F" w:rsidRPr="00496D15" w:rsidRDefault="00BC377F" w:rsidP="00D41ECF">
            <w:pPr>
              <w:pStyle w:val="TAL"/>
              <w:rPr>
                <w:sz w:val="16"/>
              </w:rPr>
            </w:pPr>
            <w:r>
              <w:rPr>
                <w:sz w:val="16"/>
              </w:rPr>
              <w:t>agreed</w:t>
            </w:r>
          </w:p>
        </w:tc>
        <w:tc>
          <w:tcPr>
            <w:tcW w:w="0" w:type="auto"/>
          </w:tcPr>
          <w:p w14:paraId="49333F34" w14:textId="77777777" w:rsidR="00BC377F" w:rsidRPr="00496D15" w:rsidRDefault="00BC377F" w:rsidP="00D41ECF">
            <w:pPr>
              <w:pStyle w:val="TAL"/>
              <w:rPr>
                <w:sz w:val="16"/>
              </w:rPr>
            </w:pPr>
            <w:r>
              <w:rPr>
                <w:sz w:val="16"/>
              </w:rPr>
              <w:t>R5-241237</w:t>
            </w:r>
          </w:p>
        </w:tc>
        <w:tc>
          <w:tcPr>
            <w:tcW w:w="0" w:type="auto"/>
          </w:tcPr>
          <w:p w14:paraId="4E0C9CA2" w14:textId="77777777" w:rsidR="00BC377F" w:rsidRPr="00496D15" w:rsidRDefault="00BC377F" w:rsidP="00D41ECF">
            <w:pPr>
              <w:pStyle w:val="TAL"/>
              <w:rPr>
                <w:sz w:val="16"/>
              </w:rPr>
            </w:pPr>
            <w:r>
              <w:rPr>
                <w:sz w:val="16"/>
              </w:rPr>
              <w:t>-</w:t>
            </w:r>
          </w:p>
        </w:tc>
      </w:tr>
      <w:tr w:rsidR="00BC377F" w14:paraId="5BE3E5A5" w14:textId="77777777" w:rsidTr="00D41ECF">
        <w:tc>
          <w:tcPr>
            <w:tcW w:w="0" w:type="auto"/>
          </w:tcPr>
          <w:p w14:paraId="78229531" w14:textId="77777777" w:rsidR="00BC377F" w:rsidRPr="00496D15" w:rsidRDefault="00BC377F" w:rsidP="00D41ECF">
            <w:pPr>
              <w:pStyle w:val="TAL"/>
              <w:rPr>
                <w:sz w:val="16"/>
              </w:rPr>
            </w:pPr>
            <w:r>
              <w:rPr>
                <w:sz w:val="16"/>
              </w:rPr>
              <w:t>R5-241998</w:t>
            </w:r>
          </w:p>
        </w:tc>
        <w:tc>
          <w:tcPr>
            <w:tcW w:w="0" w:type="auto"/>
          </w:tcPr>
          <w:p w14:paraId="61C262D3" w14:textId="77777777" w:rsidR="00BC377F" w:rsidRPr="00496D15" w:rsidRDefault="00BC377F" w:rsidP="00D41ECF">
            <w:pPr>
              <w:pStyle w:val="TAL"/>
              <w:rPr>
                <w:sz w:val="16"/>
              </w:rPr>
            </w:pPr>
            <w:r>
              <w:rPr>
                <w:sz w:val="16"/>
              </w:rPr>
              <w:t>Correction to TRS Configuration in 6.3.2.1.3</w:t>
            </w:r>
          </w:p>
        </w:tc>
        <w:tc>
          <w:tcPr>
            <w:tcW w:w="0" w:type="auto"/>
          </w:tcPr>
          <w:p w14:paraId="79561363" w14:textId="77777777" w:rsidR="00BC377F" w:rsidRPr="00496D15" w:rsidRDefault="00BC377F" w:rsidP="00D41ECF">
            <w:pPr>
              <w:pStyle w:val="TAL"/>
              <w:rPr>
                <w:sz w:val="16"/>
              </w:rPr>
            </w:pPr>
            <w:r>
              <w:rPr>
                <w:sz w:val="16"/>
              </w:rPr>
              <w:t>Anritsu</w:t>
            </w:r>
          </w:p>
        </w:tc>
        <w:tc>
          <w:tcPr>
            <w:tcW w:w="0" w:type="auto"/>
          </w:tcPr>
          <w:p w14:paraId="7632BBE4" w14:textId="77777777" w:rsidR="00BC377F" w:rsidRPr="00496D15" w:rsidRDefault="00BC377F" w:rsidP="00D41ECF">
            <w:pPr>
              <w:pStyle w:val="TAL"/>
              <w:rPr>
                <w:sz w:val="16"/>
              </w:rPr>
            </w:pPr>
            <w:r>
              <w:rPr>
                <w:sz w:val="16"/>
              </w:rPr>
              <w:t>agreed</w:t>
            </w:r>
          </w:p>
        </w:tc>
        <w:tc>
          <w:tcPr>
            <w:tcW w:w="0" w:type="auto"/>
          </w:tcPr>
          <w:p w14:paraId="135F0EA5" w14:textId="77777777" w:rsidR="00BC377F" w:rsidRPr="00496D15" w:rsidRDefault="00BC377F" w:rsidP="00D41ECF">
            <w:pPr>
              <w:pStyle w:val="TAL"/>
              <w:rPr>
                <w:sz w:val="16"/>
              </w:rPr>
            </w:pPr>
            <w:r>
              <w:rPr>
                <w:sz w:val="16"/>
              </w:rPr>
              <w:t>R5-241129</w:t>
            </w:r>
          </w:p>
        </w:tc>
        <w:tc>
          <w:tcPr>
            <w:tcW w:w="0" w:type="auto"/>
          </w:tcPr>
          <w:p w14:paraId="40C18A50" w14:textId="77777777" w:rsidR="00BC377F" w:rsidRPr="00496D15" w:rsidRDefault="00BC377F" w:rsidP="00D41ECF">
            <w:pPr>
              <w:pStyle w:val="TAL"/>
              <w:rPr>
                <w:sz w:val="16"/>
              </w:rPr>
            </w:pPr>
            <w:r>
              <w:rPr>
                <w:sz w:val="16"/>
              </w:rPr>
              <w:t>-</w:t>
            </w:r>
          </w:p>
        </w:tc>
      </w:tr>
      <w:tr w:rsidR="00BC377F" w14:paraId="55392810" w14:textId="77777777" w:rsidTr="00D41ECF">
        <w:tc>
          <w:tcPr>
            <w:tcW w:w="0" w:type="auto"/>
          </w:tcPr>
          <w:p w14:paraId="50EDC8D3" w14:textId="77777777" w:rsidR="00BC377F" w:rsidRPr="00496D15" w:rsidRDefault="00BC377F" w:rsidP="00D41ECF">
            <w:pPr>
              <w:pStyle w:val="TAL"/>
              <w:rPr>
                <w:sz w:val="16"/>
              </w:rPr>
            </w:pPr>
            <w:r>
              <w:rPr>
                <w:sz w:val="16"/>
              </w:rPr>
              <w:t>R5-241999</w:t>
            </w:r>
          </w:p>
        </w:tc>
        <w:tc>
          <w:tcPr>
            <w:tcW w:w="0" w:type="auto"/>
          </w:tcPr>
          <w:p w14:paraId="4D3E3758" w14:textId="77777777" w:rsidR="00BC377F" w:rsidRPr="00496D15" w:rsidRDefault="00BC377F" w:rsidP="00D41ECF">
            <w:pPr>
              <w:pStyle w:val="TAL"/>
              <w:rPr>
                <w:sz w:val="16"/>
              </w:rPr>
            </w:pPr>
            <w:r>
              <w:rPr>
                <w:sz w:val="16"/>
              </w:rPr>
              <w:t>Correction to PDCCH level in 6.5.1.8</w:t>
            </w:r>
          </w:p>
        </w:tc>
        <w:tc>
          <w:tcPr>
            <w:tcW w:w="0" w:type="auto"/>
          </w:tcPr>
          <w:p w14:paraId="66DE0C00" w14:textId="77777777" w:rsidR="00BC377F" w:rsidRPr="00496D15" w:rsidRDefault="00BC377F" w:rsidP="00D41ECF">
            <w:pPr>
              <w:pStyle w:val="TAL"/>
              <w:rPr>
                <w:sz w:val="16"/>
              </w:rPr>
            </w:pPr>
            <w:r>
              <w:rPr>
                <w:sz w:val="16"/>
              </w:rPr>
              <w:t>Anritsu</w:t>
            </w:r>
          </w:p>
        </w:tc>
        <w:tc>
          <w:tcPr>
            <w:tcW w:w="0" w:type="auto"/>
          </w:tcPr>
          <w:p w14:paraId="6F7F3E74" w14:textId="77777777" w:rsidR="00BC377F" w:rsidRPr="00496D15" w:rsidRDefault="00BC377F" w:rsidP="00D41ECF">
            <w:pPr>
              <w:pStyle w:val="TAL"/>
              <w:rPr>
                <w:sz w:val="16"/>
              </w:rPr>
            </w:pPr>
            <w:r>
              <w:rPr>
                <w:sz w:val="16"/>
              </w:rPr>
              <w:t>agreed</w:t>
            </w:r>
          </w:p>
        </w:tc>
        <w:tc>
          <w:tcPr>
            <w:tcW w:w="0" w:type="auto"/>
          </w:tcPr>
          <w:p w14:paraId="7F8BDBE7" w14:textId="77777777" w:rsidR="00BC377F" w:rsidRPr="00496D15" w:rsidRDefault="00BC377F" w:rsidP="00D41ECF">
            <w:pPr>
              <w:pStyle w:val="TAL"/>
              <w:rPr>
                <w:sz w:val="16"/>
              </w:rPr>
            </w:pPr>
            <w:r>
              <w:rPr>
                <w:sz w:val="16"/>
              </w:rPr>
              <w:t>R5-241130</w:t>
            </w:r>
          </w:p>
        </w:tc>
        <w:tc>
          <w:tcPr>
            <w:tcW w:w="0" w:type="auto"/>
          </w:tcPr>
          <w:p w14:paraId="33801F2F" w14:textId="77777777" w:rsidR="00BC377F" w:rsidRPr="00496D15" w:rsidRDefault="00BC377F" w:rsidP="00D41ECF">
            <w:pPr>
              <w:pStyle w:val="TAL"/>
              <w:rPr>
                <w:sz w:val="16"/>
              </w:rPr>
            </w:pPr>
            <w:r>
              <w:rPr>
                <w:sz w:val="16"/>
              </w:rPr>
              <w:t>-</w:t>
            </w:r>
          </w:p>
        </w:tc>
      </w:tr>
      <w:tr w:rsidR="00BC377F" w14:paraId="00110374" w14:textId="77777777" w:rsidTr="00D41ECF">
        <w:tc>
          <w:tcPr>
            <w:tcW w:w="0" w:type="auto"/>
          </w:tcPr>
          <w:p w14:paraId="0CC2CD6D" w14:textId="77777777" w:rsidR="00BC377F" w:rsidRPr="00496D15" w:rsidRDefault="00BC377F" w:rsidP="00D41ECF">
            <w:pPr>
              <w:pStyle w:val="TAL"/>
              <w:rPr>
                <w:sz w:val="16"/>
              </w:rPr>
            </w:pPr>
            <w:r>
              <w:rPr>
                <w:sz w:val="16"/>
              </w:rPr>
              <w:t>R5-242000</w:t>
            </w:r>
          </w:p>
        </w:tc>
        <w:tc>
          <w:tcPr>
            <w:tcW w:w="0" w:type="auto"/>
          </w:tcPr>
          <w:p w14:paraId="284F7962" w14:textId="77777777" w:rsidR="00BC377F" w:rsidRPr="00496D15" w:rsidRDefault="00BC377F" w:rsidP="00D41ECF">
            <w:pPr>
              <w:pStyle w:val="TAL"/>
              <w:rPr>
                <w:sz w:val="16"/>
              </w:rPr>
            </w:pPr>
            <w:r>
              <w:rPr>
                <w:sz w:val="16"/>
              </w:rPr>
              <w:t>Addition of TTs for NR-U Test Cases 10.3.5.1 and 11.4.5.1</w:t>
            </w:r>
          </w:p>
        </w:tc>
        <w:tc>
          <w:tcPr>
            <w:tcW w:w="0" w:type="auto"/>
          </w:tcPr>
          <w:p w14:paraId="0BF07394" w14:textId="77777777" w:rsidR="00BC377F" w:rsidRPr="00496D15" w:rsidRDefault="00BC377F" w:rsidP="00D41ECF">
            <w:pPr>
              <w:pStyle w:val="TAL"/>
              <w:rPr>
                <w:sz w:val="16"/>
              </w:rPr>
            </w:pPr>
            <w:r>
              <w:rPr>
                <w:sz w:val="16"/>
              </w:rPr>
              <w:t>Qualcomm Germany</w:t>
            </w:r>
          </w:p>
        </w:tc>
        <w:tc>
          <w:tcPr>
            <w:tcW w:w="0" w:type="auto"/>
          </w:tcPr>
          <w:p w14:paraId="228EB97A" w14:textId="77777777" w:rsidR="00BC377F" w:rsidRPr="00496D15" w:rsidRDefault="00BC377F" w:rsidP="00D41ECF">
            <w:pPr>
              <w:pStyle w:val="TAL"/>
              <w:rPr>
                <w:sz w:val="16"/>
              </w:rPr>
            </w:pPr>
            <w:r>
              <w:rPr>
                <w:sz w:val="16"/>
              </w:rPr>
              <w:t>agreed</w:t>
            </w:r>
          </w:p>
        </w:tc>
        <w:tc>
          <w:tcPr>
            <w:tcW w:w="0" w:type="auto"/>
          </w:tcPr>
          <w:p w14:paraId="586E4673" w14:textId="77777777" w:rsidR="00BC377F" w:rsidRPr="00496D15" w:rsidRDefault="00BC377F" w:rsidP="00D41ECF">
            <w:pPr>
              <w:pStyle w:val="TAL"/>
              <w:rPr>
                <w:sz w:val="16"/>
              </w:rPr>
            </w:pPr>
            <w:r>
              <w:rPr>
                <w:sz w:val="16"/>
              </w:rPr>
              <w:t>R5-241291</w:t>
            </w:r>
          </w:p>
        </w:tc>
        <w:tc>
          <w:tcPr>
            <w:tcW w:w="0" w:type="auto"/>
          </w:tcPr>
          <w:p w14:paraId="19918E69" w14:textId="77777777" w:rsidR="00BC377F" w:rsidRPr="00496D15" w:rsidRDefault="00BC377F" w:rsidP="00D41ECF">
            <w:pPr>
              <w:pStyle w:val="TAL"/>
              <w:rPr>
                <w:sz w:val="16"/>
              </w:rPr>
            </w:pPr>
            <w:r>
              <w:rPr>
                <w:sz w:val="16"/>
              </w:rPr>
              <w:t>-</w:t>
            </w:r>
          </w:p>
        </w:tc>
      </w:tr>
      <w:tr w:rsidR="00BC377F" w14:paraId="18243AD7" w14:textId="77777777" w:rsidTr="00D41ECF">
        <w:tc>
          <w:tcPr>
            <w:tcW w:w="0" w:type="auto"/>
          </w:tcPr>
          <w:p w14:paraId="27BE1A30" w14:textId="77777777" w:rsidR="00BC377F" w:rsidRPr="00496D15" w:rsidRDefault="00BC377F" w:rsidP="00D41ECF">
            <w:pPr>
              <w:pStyle w:val="TAL"/>
              <w:rPr>
                <w:sz w:val="16"/>
              </w:rPr>
            </w:pPr>
            <w:r>
              <w:rPr>
                <w:sz w:val="16"/>
              </w:rPr>
              <w:t>R5-242001</w:t>
            </w:r>
          </w:p>
        </w:tc>
        <w:tc>
          <w:tcPr>
            <w:tcW w:w="0" w:type="auto"/>
          </w:tcPr>
          <w:p w14:paraId="42FF5AE3" w14:textId="77777777" w:rsidR="00BC377F" w:rsidRPr="00496D15" w:rsidRDefault="00BC377F" w:rsidP="00D41ECF">
            <w:pPr>
              <w:pStyle w:val="TAL"/>
              <w:rPr>
                <w:sz w:val="16"/>
              </w:rPr>
            </w:pPr>
            <w:r>
              <w:rPr>
                <w:sz w:val="16"/>
              </w:rPr>
              <w:t xml:space="preserve">Ephemeris definition for NR NTN RRM </w:t>
            </w:r>
            <w:proofErr w:type="spellStart"/>
            <w:r>
              <w:rPr>
                <w:sz w:val="16"/>
              </w:rPr>
              <w:t>neighbor</w:t>
            </w:r>
            <w:proofErr w:type="spellEnd"/>
            <w:r>
              <w:rPr>
                <w:sz w:val="16"/>
              </w:rPr>
              <w:t xml:space="preserve"> cells</w:t>
            </w:r>
          </w:p>
        </w:tc>
        <w:tc>
          <w:tcPr>
            <w:tcW w:w="0" w:type="auto"/>
          </w:tcPr>
          <w:p w14:paraId="594E8776" w14:textId="77777777" w:rsidR="00BC377F" w:rsidRPr="00496D15" w:rsidRDefault="00BC377F" w:rsidP="00D41ECF">
            <w:pPr>
              <w:pStyle w:val="TAL"/>
              <w:rPr>
                <w:sz w:val="16"/>
              </w:rPr>
            </w:pPr>
            <w:r>
              <w:rPr>
                <w:sz w:val="16"/>
              </w:rPr>
              <w:t>Keysight Technologies UK Ltd, Thales</w:t>
            </w:r>
          </w:p>
        </w:tc>
        <w:tc>
          <w:tcPr>
            <w:tcW w:w="0" w:type="auto"/>
          </w:tcPr>
          <w:p w14:paraId="34AFA145" w14:textId="77777777" w:rsidR="00BC377F" w:rsidRPr="00496D15" w:rsidRDefault="00BC377F" w:rsidP="00D41ECF">
            <w:pPr>
              <w:pStyle w:val="TAL"/>
              <w:rPr>
                <w:sz w:val="16"/>
              </w:rPr>
            </w:pPr>
            <w:r>
              <w:rPr>
                <w:sz w:val="16"/>
              </w:rPr>
              <w:t>noted</w:t>
            </w:r>
          </w:p>
        </w:tc>
        <w:tc>
          <w:tcPr>
            <w:tcW w:w="0" w:type="auto"/>
          </w:tcPr>
          <w:p w14:paraId="50CAA104" w14:textId="77777777" w:rsidR="00BC377F" w:rsidRPr="00496D15" w:rsidRDefault="00BC377F" w:rsidP="00D41ECF">
            <w:pPr>
              <w:pStyle w:val="TAL"/>
              <w:rPr>
                <w:sz w:val="16"/>
              </w:rPr>
            </w:pPr>
            <w:r>
              <w:rPr>
                <w:sz w:val="16"/>
              </w:rPr>
              <w:t>R5-241392</w:t>
            </w:r>
          </w:p>
        </w:tc>
        <w:tc>
          <w:tcPr>
            <w:tcW w:w="0" w:type="auto"/>
          </w:tcPr>
          <w:p w14:paraId="08900533" w14:textId="77777777" w:rsidR="00BC377F" w:rsidRPr="00496D15" w:rsidRDefault="00BC377F" w:rsidP="00D41ECF">
            <w:pPr>
              <w:pStyle w:val="TAL"/>
              <w:rPr>
                <w:sz w:val="16"/>
              </w:rPr>
            </w:pPr>
            <w:r>
              <w:rPr>
                <w:sz w:val="16"/>
              </w:rPr>
              <w:t>-</w:t>
            </w:r>
          </w:p>
        </w:tc>
      </w:tr>
      <w:tr w:rsidR="00BC377F" w14:paraId="5DE80713" w14:textId="77777777" w:rsidTr="00D41ECF">
        <w:tc>
          <w:tcPr>
            <w:tcW w:w="0" w:type="auto"/>
          </w:tcPr>
          <w:p w14:paraId="40F1FE41" w14:textId="77777777" w:rsidR="00BC377F" w:rsidRPr="00496D15" w:rsidRDefault="00BC377F" w:rsidP="00D41ECF">
            <w:pPr>
              <w:pStyle w:val="TAL"/>
              <w:rPr>
                <w:sz w:val="16"/>
              </w:rPr>
            </w:pPr>
            <w:r>
              <w:rPr>
                <w:sz w:val="16"/>
              </w:rPr>
              <w:t>R5-242002</w:t>
            </w:r>
          </w:p>
        </w:tc>
        <w:tc>
          <w:tcPr>
            <w:tcW w:w="0" w:type="auto"/>
          </w:tcPr>
          <w:p w14:paraId="1EB3EDA4" w14:textId="77777777" w:rsidR="00BC377F" w:rsidRPr="00496D15" w:rsidRDefault="00BC377F" w:rsidP="00D41ECF">
            <w:pPr>
              <w:pStyle w:val="TAL"/>
              <w:rPr>
                <w:sz w:val="16"/>
              </w:rPr>
            </w:pPr>
            <w:r>
              <w:rPr>
                <w:sz w:val="16"/>
              </w:rPr>
              <w:t>Updates to Test environment for NB-IoT NTN RRM testing</w:t>
            </w:r>
          </w:p>
        </w:tc>
        <w:tc>
          <w:tcPr>
            <w:tcW w:w="0" w:type="auto"/>
          </w:tcPr>
          <w:p w14:paraId="77B060E0" w14:textId="77777777" w:rsidR="00BC377F" w:rsidRPr="00496D15" w:rsidRDefault="00BC377F" w:rsidP="00D41ECF">
            <w:pPr>
              <w:pStyle w:val="TAL"/>
              <w:rPr>
                <w:sz w:val="16"/>
              </w:rPr>
            </w:pPr>
            <w:r>
              <w:rPr>
                <w:sz w:val="16"/>
              </w:rPr>
              <w:t>Keysight Technologies UK Ltd, Thales</w:t>
            </w:r>
          </w:p>
        </w:tc>
        <w:tc>
          <w:tcPr>
            <w:tcW w:w="0" w:type="auto"/>
          </w:tcPr>
          <w:p w14:paraId="44816956" w14:textId="77777777" w:rsidR="00BC377F" w:rsidRPr="00496D15" w:rsidRDefault="00BC377F" w:rsidP="00D41ECF">
            <w:pPr>
              <w:pStyle w:val="TAL"/>
              <w:rPr>
                <w:sz w:val="16"/>
              </w:rPr>
            </w:pPr>
            <w:r>
              <w:rPr>
                <w:sz w:val="16"/>
              </w:rPr>
              <w:t>agreed</w:t>
            </w:r>
          </w:p>
        </w:tc>
        <w:tc>
          <w:tcPr>
            <w:tcW w:w="0" w:type="auto"/>
          </w:tcPr>
          <w:p w14:paraId="33B2DABD" w14:textId="77777777" w:rsidR="00BC377F" w:rsidRPr="00496D15" w:rsidRDefault="00BC377F" w:rsidP="00D41ECF">
            <w:pPr>
              <w:pStyle w:val="TAL"/>
              <w:rPr>
                <w:sz w:val="16"/>
              </w:rPr>
            </w:pPr>
            <w:r>
              <w:rPr>
                <w:sz w:val="16"/>
              </w:rPr>
              <w:t>R5-241383</w:t>
            </w:r>
          </w:p>
        </w:tc>
        <w:tc>
          <w:tcPr>
            <w:tcW w:w="0" w:type="auto"/>
          </w:tcPr>
          <w:p w14:paraId="6F7E5DF9" w14:textId="77777777" w:rsidR="00BC377F" w:rsidRPr="00496D15" w:rsidRDefault="00BC377F" w:rsidP="00D41ECF">
            <w:pPr>
              <w:pStyle w:val="TAL"/>
              <w:rPr>
                <w:sz w:val="16"/>
              </w:rPr>
            </w:pPr>
            <w:r>
              <w:rPr>
                <w:sz w:val="16"/>
              </w:rPr>
              <w:t>-</w:t>
            </w:r>
          </w:p>
        </w:tc>
      </w:tr>
      <w:tr w:rsidR="00BC377F" w14:paraId="574AAAA5" w14:textId="77777777" w:rsidTr="00D41ECF">
        <w:tc>
          <w:tcPr>
            <w:tcW w:w="0" w:type="auto"/>
          </w:tcPr>
          <w:p w14:paraId="29645A37" w14:textId="77777777" w:rsidR="00BC377F" w:rsidRPr="00496D15" w:rsidRDefault="00BC377F" w:rsidP="00D41ECF">
            <w:pPr>
              <w:pStyle w:val="TAL"/>
              <w:rPr>
                <w:sz w:val="16"/>
              </w:rPr>
            </w:pPr>
            <w:r>
              <w:rPr>
                <w:sz w:val="16"/>
              </w:rPr>
              <w:t>R5-242003</w:t>
            </w:r>
          </w:p>
        </w:tc>
        <w:tc>
          <w:tcPr>
            <w:tcW w:w="0" w:type="auto"/>
          </w:tcPr>
          <w:p w14:paraId="09E5C28E" w14:textId="77777777" w:rsidR="00BC377F" w:rsidRPr="00496D15" w:rsidRDefault="00BC377F" w:rsidP="00D41ECF">
            <w:pPr>
              <w:pStyle w:val="TAL"/>
              <w:rPr>
                <w:sz w:val="16"/>
              </w:rPr>
            </w:pPr>
            <w:r>
              <w:rPr>
                <w:sz w:val="16"/>
              </w:rPr>
              <w:t>Correction to UE timing advance for satellite access TC 13.4.2.1</w:t>
            </w:r>
          </w:p>
        </w:tc>
        <w:tc>
          <w:tcPr>
            <w:tcW w:w="0" w:type="auto"/>
          </w:tcPr>
          <w:p w14:paraId="4E657B81" w14:textId="77777777" w:rsidR="00BC377F" w:rsidRPr="00496D15" w:rsidRDefault="00BC377F" w:rsidP="00D41ECF">
            <w:pPr>
              <w:pStyle w:val="TAL"/>
              <w:rPr>
                <w:sz w:val="16"/>
              </w:rPr>
            </w:pPr>
            <w:r>
              <w:rPr>
                <w:sz w:val="16"/>
              </w:rPr>
              <w:t>Keysight Technologies UK Ltd</w:t>
            </w:r>
          </w:p>
        </w:tc>
        <w:tc>
          <w:tcPr>
            <w:tcW w:w="0" w:type="auto"/>
          </w:tcPr>
          <w:p w14:paraId="263FED5D" w14:textId="77777777" w:rsidR="00BC377F" w:rsidRPr="00496D15" w:rsidRDefault="00BC377F" w:rsidP="00D41ECF">
            <w:pPr>
              <w:pStyle w:val="TAL"/>
              <w:rPr>
                <w:sz w:val="16"/>
              </w:rPr>
            </w:pPr>
            <w:r>
              <w:rPr>
                <w:sz w:val="16"/>
              </w:rPr>
              <w:t>agreed</w:t>
            </w:r>
          </w:p>
        </w:tc>
        <w:tc>
          <w:tcPr>
            <w:tcW w:w="0" w:type="auto"/>
          </w:tcPr>
          <w:p w14:paraId="7D81D908" w14:textId="77777777" w:rsidR="00BC377F" w:rsidRPr="00496D15" w:rsidRDefault="00BC377F" w:rsidP="00D41ECF">
            <w:pPr>
              <w:pStyle w:val="TAL"/>
              <w:rPr>
                <w:sz w:val="16"/>
              </w:rPr>
            </w:pPr>
            <w:r>
              <w:rPr>
                <w:sz w:val="16"/>
              </w:rPr>
              <w:t>R5-241176</w:t>
            </w:r>
          </w:p>
        </w:tc>
        <w:tc>
          <w:tcPr>
            <w:tcW w:w="0" w:type="auto"/>
          </w:tcPr>
          <w:p w14:paraId="796FF659" w14:textId="77777777" w:rsidR="00BC377F" w:rsidRPr="00496D15" w:rsidRDefault="00BC377F" w:rsidP="00D41ECF">
            <w:pPr>
              <w:pStyle w:val="TAL"/>
              <w:rPr>
                <w:sz w:val="16"/>
              </w:rPr>
            </w:pPr>
            <w:r>
              <w:rPr>
                <w:sz w:val="16"/>
              </w:rPr>
              <w:t>-</w:t>
            </w:r>
          </w:p>
        </w:tc>
      </w:tr>
      <w:tr w:rsidR="00BC377F" w14:paraId="0D46D9F4" w14:textId="77777777" w:rsidTr="00D41ECF">
        <w:tc>
          <w:tcPr>
            <w:tcW w:w="0" w:type="auto"/>
          </w:tcPr>
          <w:p w14:paraId="66814E96" w14:textId="77777777" w:rsidR="00BC377F" w:rsidRPr="00496D15" w:rsidRDefault="00BC377F" w:rsidP="00D41ECF">
            <w:pPr>
              <w:pStyle w:val="TAL"/>
              <w:rPr>
                <w:sz w:val="16"/>
              </w:rPr>
            </w:pPr>
            <w:r>
              <w:rPr>
                <w:sz w:val="16"/>
              </w:rPr>
              <w:t>R5-242004</w:t>
            </w:r>
          </w:p>
        </w:tc>
        <w:tc>
          <w:tcPr>
            <w:tcW w:w="0" w:type="auto"/>
          </w:tcPr>
          <w:p w14:paraId="09B0B7BF" w14:textId="77777777" w:rsidR="00BC377F" w:rsidRPr="00496D15" w:rsidRDefault="00BC377F" w:rsidP="00D41ECF">
            <w:pPr>
              <w:pStyle w:val="TAL"/>
              <w:rPr>
                <w:sz w:val="16"/>
              </w:rPr>
            </w:pPr>
            <w:r>
              <w:rPr>
                <w:sz w:val="16"/>
              </w:rPr>
              <w:t>Addition and correction to the NTN related abbreviations in 36.521-3</w:t>
            </w:r>
          </w:p>
        </w:tc>
        <w:tc>
          <w:tcPr>
            <w:tcW w:w="0" w:type="auto"/>
          </w:tcPr>
          <w:p w14:paraId="5B85D966" w14:textId="77777777" w:rsidR="00BC377F" w:rsidRPr="00496D15" w:rsidRDefault="00BC377F" w:rsidP="00D41ECF">
            <w:pPr>
              <w:pStyle w:val="TAL"/>
              <w:rPr>
                <w:sz w:val="16"/>
              </w:rPr>
            </w:pPr>
            <w:r>
              <w:rPr>
                <w:sz w:val="16"/>
              </w:rPr>
              <w:t>MediaTek (Hefei) Inc.</w:t>
            </w:r>
          </w:p>
        </w:tc>
        <w:tc>
          <w:tcPr>
            <w:tcW w:w="0" w:type="auto"/>
          </w:tcPr>
          <w:p w14:paraId="38F2150B" w14:textId="77777777" w:rsidR="00BC377F" w:rsidRPr="00496D15" w:rsidRDefault="00BC377F" w:rsidP="00D41ECF">
            <w:pPr>
              <w:pStyle w:val="TAL"/>
              <w:rPr>
                <w:sz w:val="16"/>
              </w:rPr>
            </w:pPr>
            <w:r>
              <w:rPr>
                <w:sz w:val="16"/>
              </w:rPr>
              <w:t>agreed</w:t>
            </w:r>
          </w:p>
        </w:tc>
        <w:tc>
          <w:tcPr>
            <w:tcW w:w="0" w:type="auto"/>
          </w:tcPr>
          <w:p w14:paraId="3A1E0B8E" w14:textId="77777777" w:rsidR="00BC377F" w:rsidRPr="00496D15" w:rsidRDefault="00BC377F" w:rsidP="00D41ECF">
            <w:pPr>
              <w:pStyle w:val="TAL"/>
              <w:rPr>
                <w:sz w:val="16"/>
              </w:rPr>
            </w:pPr>
            <w:r>
              <w:rPr>
                <w:sz w:val="16"/>
              </w:rPr>
              <w:t>R5-240200</w:t>
            </w:r>
          </w:p>
        </w:tc>
        <w:tc>
          <w:tcPr>
            <w:tcW w:w="0" w:type="auto"/>
          </w:tcPr>
          <w:p w14:paraId="2DAE2825" w14:textId="77777777" w:rsidR="00BC377F" w:rsidRPr="00496D15" w:rsidRDefault="00BC377F" w:rsidP="00D41ECF">
            <w:pPr>
              <w:pStyle w:val="TAL"/>
              <w:rPr>
                <w:sz w:val="16"/>
              </w:rPr>
            </w:pPr>
            <w:r>
              <w:rPr>
                <w:sz w:val="16"/>
              </w:rPr>
              <w:t>-</w:t>
            </w:r>
          </w:p>
        </w:tc>
      </w:tr>
      <w:tr w:rsidR="00BC377F" w14:paraId="641BBDB9" w14:textId="77777777" w:rsidTr="00D41ECF">
        <w:tc>
          <w:tcPr>
            <w:tcW w:w="0" w:type="auto"/>
          </w:tcPr>
          <w:p w14:paraId="72241631" w14:textId="77777777" w:rsidR="00BC377F" w:rsidRPr="00496D15" w:rsidRDefault="00BC377F" w:rsidP="00D41ECF">
            <w:pPr>
              <w:pStyle w:val="TAL"/>
              <w:rPr>
                <w:sz w:val="16"/>
              </w:rPr>
            </w:pPr>
            <w:r>
              <w:rPr>
                <w:sz w:val="16"/>
              </w:rPr>
              <w:t>R5-242005</w:t>
            </w:r>
          </w:p>
        </w:tc>
        <w:tc>
          <w:tcPr>
            <w:tcW w:w="0" w:type="auto"/>
          </w:tcPr>
          <w:p w14:paraId="6D744A9D" w14:textId="77777777" w:rsidR="00BC377F" w:rsidRPr="00496D15" w:rsidRDefault="00BC377F" w:rsidP="00D41ECF">
            <w:pPr>
              <w:pStyle w:val="TAL"/>
              <w:rPr>
                <w:sz w:val="16"/>
              </w:rPr>
            </w:pPr>
            <w:r>
              <w:rPr>
                <w:sz w:val="16"/>
              </w:rPr>
              <w:t>Addition and correction to the NTN related abbreviations in 36.521-4</w:t>
            </w:r>
          </w:p>
        </w:tc>
        <w:tc>
          <w:tcPr>
            <w:tcW w:w="0" w:type="auto"/>
          </w:tcPr>
          <w:p w14:paraId="215F49C5" w14:textId="77777777" w:rsidR="00BC377F" w:rsidRPr="00496D15" w:rsidRDefault="00BC377F" w:rsidP="00D41ECF">
            <w:pPr>
              <w:pStyle w:val="TAL"/>
              <w:rPr>
                <w:sz w:val="16"/>
              </w:rPr>
            </w:pPr>
            <w:r>
              <w:rPr>
                <w:sz w:val="16"/>
              </w:rPr>
              <w:t>MediaTek (Hefei) Inc.</w:t>
            </w:r>
          </w:p>
        </w:tc>
        <w:tc>
          <w:tcPr>
            <w:tcW w:w="0" w:type="auto"/>
          </w:tcPr>
          <w:p w14:paraId="5F9DD139" w14:textId="77777777" w:rsidR="00BC377F" w:rsidRPr="00496D15" w:rsidRDefault="00BC377F" w:rsidP="00D41ECF">
            <w:pPr>
              <w:pStyle w:val="TAL"/>
              <w:rPr>
                <w:sz w:val="16"/>
              </w:rPr>
            </w:pPr>
            <w:r>
              <w:rPr>
                <w:sz w:val="16"/>
              </w:rPr>
              <w:t>agreed</w:t>
            </w:r>
          </w:p>
        </w:tc>
        <w:tc>
          <w:tcPr>
            <w:tcW w:w="0" w:type="auto"/>
          </w:tcPr>
          <w:p w14:paraId="44705C90" w14:textId="77777777" w:rsidR="00BC377F" w:rsidRPr="00496D15" w:rsidRDefault="00BC377F" w:rsidP="00D41ECF">
            <w:pPr>
              <w:pStyle w:val="TAL"/>
              <w:rPr>
                <w:sz w:val="16"/>
              </w:rPr>
            </w:pPr>
            <w:r>
              <w:rPr>
                <w:sz w:val="16"/>
              </w:rPr>
              <w:t>R5-240198</w:t>
            </w:r>
          </w:p>
        </w:tc>
        <w:tc>
          <w:tcPr>
            <w:tcW w:w="0" w:type="auto"/>
          </w:tcPr>
          <w:p w14:paraId="259BC686" w14:textId="77777777" w:rsidR="00BC377F" w:rsidRPr="00496D15" w:rsidRDefault="00BC377F" w:rsidP="00D41ECF">
            <w:pPr>
              <w:pStyle w:val="TAL"/>
              <w:rPr>
                <w:sz w:val="16"/>
              </w:rPr>
            </w:pPr>
            <w:r>
              <w:rPr>
                <w:sz w:val="16"/>
              </w:rPr>
              <w:t>-</w:t>
            </w:r>
          </w:p>
        </w:tc>
      </w:tr>
      <w:tr w:rsidR="00BC377F" w14:paraId="369BB012" w14:textId="77777777" w:rsidTr="00D41ECF">
        <w:tc>
          <w:tcPr>
            <w:tcW w:w="0" w:type="auto"/>
          </w:tcPr>
          <w:p w14:paraId="174A4125" w14:textId="77777777" w:rsidR="00BC377F" w:rsidRPr="00496D15" w:rsidRDefault="00BC377F" w:rsidP="00D41ECF">
            <w:pPr>
              <w:pStyle w:val="TAL"/>
              <w:rPr>
                <w:sz w:val="16"/>
              </w:rPr>
            </w:pPr>
            <w:r>
              <w:rPr>
                <w:sz w:val="16"/>
              </w:rPr>
              <w:t>R5-242006</w:t>
            </w:r>
          </w:p>
        </w:tc>
        <w:tc>
          <w:tcPr>
            <w:tcW w:w="0" w:type="auto"/>
          </w:tcPr>
          <w:p w14:paraId="16B1E13D" w14:textId="77777777" w:rsidR="00BC377F" w:rsidRPr="00496D15" w:rsidRDefault="00BC377F" w:rsidP="00D41ECF">
            <w:pPr>
              <w:pStyle w:val="TAL"/>
              <w:rPr>
                <w:sz w:val="16"/>
              </w:rPr>
            </w:pPr>
            <w:r>
              <w:rPr>
                <w:sz w:val="16"/>
              </w:rPr>
              <w:t>UL RMCs updates for IoT NTN</w:t>
            </w:r>
          </w:p>
        </w:tc>
        <w:tc>
          <w:tcPr>
            <w:tcW w:w="0" w:type="auto"/>
          </w:tcPr>
          <w:p w14:paraId="411AAEDC" w14:textId="77777777" w:rsidR="00BC377F" w:rsidRPr="00496D15" w:rsidRDefault="00BC377F" w:rsidP="00D41ECF">
            <w:pPr>
              <w:pStyle w:val="TAL"/>
              <w:rPr>
                <w:sz w:val="16"/>
              </w:rPr>
            </w:pPr>
            <w:r>
              <w:rPr>
                <w:sz w:val="16"/>
              </w:rPr>
              <w:t>Keysight Technologies UK Ltd</w:t>
            </w:r>
          </w:p>
        </w:tc>
        <w:tc>
          <w:tcPr>
            <w:tcW w:w="0" w:type="auto"/>
          </w:tcPr>
          <w:p w14:paraId="37B315A0" w14:textId="77777777" w:rsidR="00BC377F" w:rsidRPr="00496D15" w:rsidRDefault="00BC377F" w:rsidP="00D41ECF">
            <w:pPr>
              <w:pStyle w:val="TAL"/>
              <w:rPr>
                <w:sz w:val="16"/>
              </w:rPr>
            </w:pPr>
            <w:r>
              <w:rPr>
                <w:sz w:val="16"/>
              </w:rPr>
              <w:t>agreed</w:t>
            </w:r>
          </w:p>
        </w:tc>
        <w:tc>
          <w:tcPr>
            <w:tcW w:w="0" w:type="auto"/>
          </w:tcPr>
          <w:p w14:paraId="6C515D96" w14:textId="77777777" w:rsidR="00BC377F" w:rsidRPr="00496D15" w:rsidRDefault="00BC377F" w:rsidP="00D41ECF">
            <w:pPr>
              <w:pStyle w:val="TAL"/>
              <w:rPr>
                <w:sz w:val="16"/>
              </w:rPr>
            </w:pPr>
            <w:r>
              <w:rPr>
                <w:sz w:val="16"/>
              </w:rPr>
              <w:t>R5-241384</w:t>
            </w:r>
          </w:p>
        </w:tc>
        <w:tc>
          <w:tcPr>
            <w:tcW w:w="0" w:type="auto"/>
          </w:tcPr>
          <w:p w14:paraId="088021C1" w14:textId="77777777" w:rsidR="00BC377F" w:rsidRPr="00496D15" w:rsidRDefault="00BC377F" w:rsidP="00D41ECF">
            <w:pPr>
              <w:pStyle w:val="TAL"/>
              <w:rPr>
                <w:sz w:val="16"/>
              </w:rPr>
            </w:pPr>
            <w:r>
              <w:rPr>
                <w:sz w:val="16"/>
              </w:rPr>
              <w:t>-</w:t>
            </w:r>
          </w:p>
        </w:tc>
      </w:tr>
      <w:tr w:rsidR="00BC377F" w14:paraId="7EB8A8D6" w14:textId="77777777" w:rsidTr="00D41ECF">
        <w:tc>
          <w:tcPr>
            <w:tcW w:w="0" w:type="auto"/>
          </w:tcPr>
          <w:p w14:paraId="0DBE7CE8" w14:textId="77777777" w:rsidR="00BC377F" w:rsidRPr="00496D15" w:rsidRDefault="00BC377F" w:rsidP="00D41ECF">
            <w:pPr>
              <w:pStyle w:val="TAL"/>
              <w:rPr>
                <w:sz w:val="16"/>
              </w:rPr>
            </w:pPr>
            <w:r>
              <w:rPr>
                <w:sz w:val="16"/>
              </w:rPr>
              <w:t>R5-242007</w:t>
            </w:r>
          </w:p>
        </w:tc>
        <w:tc>
          <w:tcPr>
            <w:tcW w:w="0" w:type="auto"/>
          </w:tcPr>
          <w:p w14:paraId="5FCA8601" w14:textId="77777777" w:rsidR="00BC377F" w:rsidRPr="00496D15" w:rsidRDefault="00BC377F" w:rsidP="00D41ECF">
            <w:pPr>
              <w:pStyle w:val="TAL"/>
              <w:rPr>
                <w:sz w:val="16"/>
              </w:rPr>
            </w:pPr>
            <w:r>
              <w:rPr>
                <w:sz w:val="16"/>
              </w:rPr>
              <w:t>Correction of test environment for NR NTN RF testing</w:t>
            </w:r>
          </w:p>
        </w:tc>
        <w:tc>
          <w:tcPr>
            <w:tcW w:w="0" w:type="auto"/>
          </w:tcPr>
          <w:p w14:paraId="7783B744" w14:textId="77777777" w:rsidR="00BC377F" w:rsidRPr="00496D15" w:rsidRDefault="00BC377F" w:rsidP="00D41ECF">
            <w:pPr>
              <w:pStyle w:val="TAL"/>
              <w:rPr>
                <w:sz w:val="16"/>
              </w:rPr>
            </w:pPr>
            <w:r>
              <w:rPr>
                <w:sz w:val="16"/>
              </w:rPr>
              <w:t>ROHDE &amp; SCHWARZ</w:t>
            </w:r>
          </w:p>
        </w:tc>
        <w:tc>
          <w:tcPr>
            <w:tcW w:w="0" w:type="auto"/>
          </w:tcPr>
          <w:p w14:paraId="131AA2EB" w14:textId="77777777" w:rsidR="00BC377F" w:rsidRPr="00496D15" w:rsidRDefault="00BC377F" w:rsidP="00D41ECF">
            <w:pPr>
              <w:pStyle w:val="TAL"/>
              <w:rPr>
                <w:sz w:val="16"/>
              </w:rPr>
            </w:pPr>
            <w:r>
              <w:rPr>
                <w:sz w:val="16"/>
              </w:rPr>
              <w:t>agreed</w:t>
            </w:r>
          </w:p>
        </w:tc>
        <w:tc>
          <w:tcPr>
            <w:tcW w:w="0" w:type="auto"/>
          </w:tcPr>
          <w:p w14:paraId="7FE8C48B" w14:textId="77777777" w:rsidR="00BC377F" w:rsidRPr="00496D15" w:rsidRDefault="00BC377F" w:rsidP="00D41ECF">
            <w:pPr>
              <w:pStyle w:val="TAL"/>
              <w:rPr>
                <w:sz w:val="16"/>
              </w:rPr>
            </w:pPr>
            <w:r>
              <w:rPr>
                <w:sz w:val="16"/>
              </w:rPr>
              <w:t>R5-241355</w:t>
            </w:r>
          </w:p>
        </w:tc>
        <w:tc>
          <w:tcPr>
            <w:tcW w:w="0" w:type="auto"/>
          </w:tcPr>
          <w:p w14:paraId="1FC90B06" w14:textId="77777777" w:rsidR="00BC377F" w:rsidRPr="00496D15" w:rsidRDefault="00BC377F" w:rsidP="00D41ECF">
            <w:pPr>
              <w:pStyle w:val="TAL"/>
              <w:rPr>
                <w:sz w:val="16"/>
              </w:rPr>
            </w:pPr>
            <w:r>
              <w:rPr>
                <w:sz w:val="16"/>
              </w:rPr>
              <w:t>-</w:t>
            </w:r>
          </w:p>
        </w:tc>
      </w:tr>
      <w:tr w:rsidR="00BC377F" w14:paraId="5BAC508E" w14:textId="77777777" w:rsidTr="00D41ECF">
        <w:tc>
          <w:tcPr>
            <w:tcW w:w="0" w:type="auto"/>
          </w:tcPr>
          <w:p w14:paraId="0D321AC6" w14:textId="77777777" w:rsidR="00BC377F" w:rsidRPr="00496D15" w:rsidRDefault="00BC377F" w:rsidP="00D41ECF">
            <w:pPr>
              <w:pStyle w:val="TAL"/>
              <w:rPr>
                <w:sz w:val="16"/>
              </w:rPr>
            </w:pPr>
            <w:r>
              <w:rPr>
                <w:sz w:val="16"/>
              </w:rPr>
              <w:t>R5-242008</w:t>
            </w:r>
          </w:p>
        </w:tc>
        <w:tc>
          <w:tcPr>
            <w:tcW w:w="0" w:type="auto"/>
          </w:tcPr>
          <w:p w14:paraId="5639C950" w14:textId="77777777" w:rsidR="00BC377F" w:rsidRPr="00496D15" w:rsidRDefault="00BC377F" w:rsidP="00D41ECF">
            <w:pPr>
              <w:pStyle w:val="TAL"/>
              <w:rPr>
                <w:sz w:val="16"/>
              </w:rPr>
            </w:pPr>
            <w:r>
              <w:rPr>
                <w:sz w:val="16"/>
              </w:rPr>
              <w:t>Update to NTN Add Spurious Emission TC</w:t>
            </w:r>
          </w:p>
        </w:tc>
        <w:tc>
          <w:tcPr>
            <w:tcW w:w="0" w:type="auto"/>
          </w:tcPr>
          <w:p w14:paraId="01ECE26D" w14:textId="77777777" w:rsidR="00BC377F" w:rsidRPr="00496D15" w:rsidRDefault="00BC377F" w:rsidP="00D41ECF">
            <w:pPr>
              <w:pStyle w:val="TAL"/>
              <w:rPr>
                <w:sz w:val="16"/>
              </w:rPr>
            </w:pPr>
            <w:r>
              <w:rPr>
                <w:sz w:val="16"/>
              </w:rPr>
              <w:t>Qualcomm Technologies Ireland</w:t>
            </w:r>
          </w:p>
        </w:tc>
        <w:tc>
          <w:tcPr>
            <w:tcW w:w="0" w:type="auto"/>
          </w:tcPr>
          <w:p w14:paraId="77B71356" w14:textId="77777777" w:rsidR="00BC377F" w:rsidRPr="00496D15" w:rsidRDefault="00BC377F" w:rsidP="00D41ECF">
            <w:pPr>
              <w:pStyle w:val="TAL"/>
              <w:rPr>
                <w:sz w:val="16"/>
              </w:rPr>
            </w:pPr>
            <w:r>
              <w:rPr>
                <w:sz w:val="16"/>
              </w:rPr>
              <w:t>agreed</w:t>
            </w:r>
          </w:p>
        </w:tc>
        <w:tc>
          <w:tcPr>
            <w:tcW w:w="0" w:type="auto"/>
          </w:tcPr>
          <w:p w14:paraId="456DBCBC" w14:textId="77777777" w:rsidR="00BC377F" w:rsidRPr="00496D15" w:rsidRDefault="00BC377F" w:rsidP="00D41ECF">
            <w:pPr>
              <w:pStyle w:val="TAL"/>
              <w:rPr>
                <w:sz w:val="16"/>
              </w:rPr>
            </w:pPr>
            <w:r>
              <w:rPr>
                <w:sz w:val="16"/>
              </w:rPr>
              <w:t>R5-240956</w:t>
            </w:r>
          </w:p>
        </w:tc>
        <w:tc>
          <w:tcPr>
            <w:tcW w:w="0" w:type="auto"/>
          </w:tcPr>
          <w:p w14:paraId="1DEE57D5" w14:textId="77777777" w:rsidR="00BC377F" w:rsidRPr="00496D15" w:rsidRDefault="00BC377F" w:rsidP="00D41ECF">
            <w:pPr>
              <w:pStyle w:val="TAL"/>
              <w:rPr>
                <w:sz w:val="16"/>
              </w:rPr>
            </w:pPr>
            <w:r>
              <w:rPr>
                <w:sz w:val="16"/>
              </w:rPr>
              <w:t>-</w:t>
            </w:r>
          </w:p>
        </w:tc>
      </w:tr>
      <w:tr w:rsidR="00BC377F" w14:paraId="60457D46" w14:textId="77777777" w:rsidTr="00D41ECF">
        <w:tc>
          <w:tcPr>
            <w:tcW w:w="0" w:type="auto"/>
          </w:tcPr>
          <w:p w14:paraId="7C9B510B" w14:textId="77777777" w:rsidR="00BC377F" w:rsidRPr="00496D15" w:rsidRDefault="00BC377F" w:rsidP="00D41ECF">
            <w:pPr>
              <w:pStyle w:val="TAL"/>
              <w:rPr>
                <w:sz w:val="16"/>
              </w:rPr>
            </w:pPr>
            <w:r>
              <w:rPr>
                <w:sz w:val="16"/>
              </w:rPr>
              <w:t>R5-242009</w:t>
            </w:r>
          </w:p>
        </w:tc>
        <w:tc>
          <w:tcPr>
            <w:tcW w:w="0" w:type="auto"/>
          </w:tcPr>
          <w:p w14:paraId="6D80FDB1" w14:textId="77777777" w:rsidR="00BC377F" w:rsidRPr="00496D15" w:rsidRDefault="00BC377F" w:rsidP="00D41ECF">
            <w:pPr>
              <w:pStyle w:val="TAL"/>
              <w:rPr>
                <w:sz w:val="16"/>
              </w:rPr>
            </w:pPr>
            <w:r>
              <w:rPr>
                <w:sz w:val="16"/>
              </w:rPr>
              <w:t>Update to NTN General Spurious emission TC</w:t>
            </w:r>
          </w:p>
        </w:tc>
        <w:tc>
          <w:tcPr>
            <w:tcW w:w="0" w:type="auto"/>
          </w:tcPr>
          <w:p w14:paraId="08916252" w14:textId="77777777" w:rsidR="00BC377F" w:rsidRPr="00496D15" w:rsidRDefault="00BC377F" w:rsidP="00D41ECF">
            <w:pPr>
              <w:pStyle w:val="TAL"/>
              <w:rPr>
                <w:sz w:val="16"/>
              </w:rPr>
            </w:pPr>
            <w:r>
              <w:rPr>
                <w:sz w:val="16"/>
              </w:rPr>
              <w:t>Qualcomm Technologies Ireland</w:t>
            </w:r>
          </w:p>
        </w:tc>
        <w:tc>
          <w:tcPr>
            <w:tcW w:w="0" w:type="auto"/>
          </w:tcPr>
          <w:p w14:paraId="4C75905F" w14:textId="77777777" w:rsidR="00BC377F" w:rsidRPr="00496D15" w:rsidRDefault="00BC377F" w:rsidP="00D41ECF">
            <w:pPr>
              <w:pStyle w:val="TAL"/>
              <w:rPr>
                <w:sz w:val="16"/>
              </w:rPr>
            </w:pPr>
            <w:r>
              <w:rPr>
                <w:sz w:val="16"/>
              </w:rPr>
              <w:t>agreed</w:t>
            </w:r>
          </w:p>
        </w:tc>
        <w:tc>
          <w:tcPr>
            <w:tcW w:w="0" w:type="auto"/>
          </w:tcPr>
          <w:p w14:paraId="55306946" w14:textId="77777777" w:rsidR="00BC377F" w:rsidRPr="00496D15" w:rsidRDefault="00BC377F" w:rsidP="00D41ECF">
            <w:pPr>
              <w:pStyle w:val="TAL"/>
              <w:rPr>
                <w:sz w:val="16"/>
              </w:rPr>
            </w:pPr>
            <w:r>
              <w:rPr>
                <w:sz w:val="16"/>
              </w:rPr>
              <w:t>R5-240957</w:t>
            </w:r>
          </w:p>
        </w:tc>
        <w:tc>
          <w:tcPr>
            <w:tcW w:w="0" w:type="auto"/>
          </w:tcPr>
          <w:p w14:paraId="3D437753" w14:textId="77777777" w:rsidR="00BC377F" w:rsidRPr="00496D15" w:rsidRDefault="00BC377F" w:rsidP="00D41ECF">
            <w:pPr>
              <w:pStyle w:val="TAL"/>
              <w:rPr>
                <w:sz w:val="16"/>
              </w:rPr>
            </w:pPr>
            <w:r>
              <w:rPr>
                <w:sz w:val="16"/>
              </w:rPr>
              <w:t>-</w:t>
            </w:r>
          </w:p>
        </w:tc>
      </w:tr>
      <w:tr w:rsidR="00BC377F" w14:paraId="2D62C509" w14:textId="77777777" w:rsidTr="00D41ECF">
        <w:tc>
          <w:tcPr>
            <w:tcW w:w="0" w:type="auto"/>
          </w:tcPr>
          <w:p w14:paraId="64E3C344" w14:textId="77777777" w:rsidR="00BC377F" w:rsidRPr="00496D15" w:rsidRDefault="00BC377F" w:rsidP="00D41ECF">
            <w:pPr>
              <w:pStyle w:val="TAL"/>
              <w:rPr>
                <w:sz w:val="16"/>
              </w:rPr>
            </w:pPr>
            <w:r>
              <w:rPr>
                <w:sz w:val="16"/>
              </w:rPr>
              <w:t>R5-242010</w:t>
            </w:r>
          </w:p>
        </w:tc>
        <w:tc>
          <w:tcPr>
            <w:tcW w:w="0" w:type="auto"/>
          </w:tcPr>
          <w:p w14:paraId="10C6E392" w14:textId="77777777" w:rsidR="00BC377F" w:rsidRPr="00496D15" w:rsidRDefault="00BC377F" w:rsidP="00D41ECF">
            <w:pPr>
              <w:pStyle w:val="TAL"/>
              <w:rPr>
                <w:sz w:val="16"/>
              </w:rPr>
            </w:pPr>
            <w:r>
              <w:rPr>
                <w:sz w:val="16"/>
              </w:rPr>
              <w:t xml:space="preserve">Updates to NTN Spur emission UE </w:t>
            </w:r>
            <w:proofErr w:type="spellStart"/>
            <w:r>
              <w:rPr>
                <w:sz w:val="16"/>
              </w:rPr>
              <w:t>Coex</w:t>
            </w:r>
            <w:proofErr w:type="spellEnd"/>
          </w:p>
        </w:tc>
        <w:tc>
          <w:tcPr>
            <w:tcW w:w="0" w:type="auto"/>
          </w:tcPr>
          <w:p w14:paraId="3914FFAD" w14:textId="77777777" w:rsidR="00BC377F" w:rsidRPr="00496D15" w:rsidRDefault="00BC377F" w:rsidP="00D41ECF">
            <w:pPr>
              <w:pStyle w:val="TAL"/>
              <w:rPr>
                <w:sz w:val="16"/>
              </w:rPr>
            </w:pPr>
            <w:r>
              <w:rPr>
                <w:sz w:val="16"/>
              </w:rPr>
              <w:t>Qualcomm Technologies Ireland</w:t>
            </w:r>
          </w:p>
        </w:tc>
        <w:tc>
          <w:tcPr>
            <w:tcW w:w="0" w:type="auto"/>
          </w:tcPr>
          <w:p w14:paraId="75A16D0E" w14:textId="77777777" w:rsidR="00BC377F" w:rsidRPr="00496D15" w:rsidRDefault="00BC377F" w:rsidP="00D41ECF">
            <w:pPr>
              <w:pStyle w:val="TAL"/>
              <w:rPr>
                <w:sz w:val="16"/>
              </w:rPr>
            </w:pPr>
            <w:r>
              <w:rPr>
                <w:sz w:val="16"/>
              </w:rPr>
              <w:t>agreed</w:t>
            </w:r>
          </w:p>
        </w:tc>
        <w:tc>
          <w:tcPr>
            <w:tcW w:w="0" w:type="auto"/>
          </w:tcPr>
          <w:p w14:paraId="4CE1B0CA" w14:textId="77777777" w:rsidR="00BC377F" w:rsidRPr="00496D15" w:rsidRDefault="00BC377F" w:rsidP="00D41ECF">
            <w:pPr>
              <w:pStyle w:val="TAL"/>
              <w:rPr>
                <w:sz w:val="16"/>
              </w:rPr>
            </w:pPr>
            <w:r>
              <w:rPr>
                <w:sz w:val="16"/>
              </w:rPr>
              <w:t>R5-240958</w:t>
            </w:r>
          </w:p>
        </w:tc>
        <w:tc>
          <w:tcPr>
            <w:tcW w:w="0" w:type="auto"/>
          </w:tcPr>
          <w:p w14:paraId="09481538" w14:textId="77777777" w:rsidR="00BC377F" w:rsidRPr="00496D15" w:rsidRDefault="00BC377F" w:rsidP="00D41ECF">
            <w:pPr>
              <w:pStyle w:val="TAL"/>
              <w:rPr>
                <w:sz w:val="16"/>
              </w:rPr>
            </w:pPr>
            <w:r>
              <w:rPr>
                <w:sz w:val="16"/>
              </w:rPr>
              <w:t>-</w:t>
            </w:r>
          </w:p>
        </w:tc>
      </w:tr>
      <w:tr w:rsidR="00BC377F" w14:paraId="600D3F19" w14:textId="77777777" w:rsidTr="00D41ECF">
        <w:tc>
          <w:tcPr>
            <w:tcW w:w="0" w:type="auto"/>
          </w:tcPr>
          <w:p w14:paraId="412DACE2" w14:textId="77777777" w:rsidR="00BC377F" w:rsidRPr="00496D15" w:rsidRDefault="00BC377F" w:rsidP="00D41ECF">
            <w:pPr>
              <w:pStyle w:val="TAL"/>
              <w:rPr>
                <w:sz w:val="16"/>
              </w:rPr>
            </w:pPr>
            <w:r>
              <w:rPr>
                <w:sz w:val="16"/>
              </w:rPr>
              <w:t>R5-242011</w:t>
            </w:r>
          </w:p>
        </w:tc>
        <w:tc>
          <w:tcPr>
            <w:tcW w:w="0" w:type="auto"/>
          </w:tcPr>
          <w:p w14:paraId="104E1FF0" w14:textId="77777777" w:rsidR="00BC377F" w:rsidRPr="00496D15" w:rsidRDefault="00BC377F" w:rsidP="00D41ECF">
            <w:pPr>
              <w:pStyle w:val="TAL"/>
              <w:rPr>
                <w:sz w:val="16"/>
              </w:rPr>
            </w:pPr>
            <w:r>
              <w:rPr>
                <w:sz w:val="16"/>
              </w:rPr>
              <w:t xml:space="preserve">Update to NTN Tx </w:t>
            </w:r>
            <w:proofErr w:type="spellStart"/>
            <w:r>
              <w:rPr>
                <w:sz w:val="16"/>
              </w:rPr>
              <w:t>Intermod</w:t>
            </w:r>
            <w:proofErr w:type="spellEnd"/>
            <w:r>
              <w:rPr>
                <w:sz w:val="16"/>
              </w:rPr>
              <w:t xml:space="preserve"> TC</w:t>
            </w:r>
          </w:p>
        </w:tc>
        <w:tc>
          <w:tcPr>
            <w:tcW w:w="0" w:type="auto"/>
          </w:tcPr>
          <w:p w14:paraId="202BF8C1" w14:textId="77777777" w:rsidR="00BC377F" w:rsidRPr="00496D15" w:rsidRDefault="00BC377F" w:rsidP="00D41ECF">
            <w:pPr>
              <w:pStyle w:val="TAL"/>
              <w:rPr>
                <w:sz w:val="16"/>
              </w:rPr>
            </w:pPr>
            <w:r>
              <w:rPr>
                <w:sz w:val="16"/>
              </w:rPr>
              <w:t>Qualcomm Technologies Ireland, ZTE</w:t>
            </w:r>
          </w:p>
        </w:tc>
        <w:tc>
          <w:tcPr>
            <w:tcW w:w="0" w:type="auto"/>
          </w:tcPr>
          <w:p w14:paraId="51F2D14A" w14:textId="77777777" w:rsidR="00BC377F" w:rsidRPr="00496D15" w:rsidRDefault="00BC377F" w:rsidP="00D41ECF">
            <w:pPr>
              <w:pStyle w:val="TAL"/>
              <w:rPr>
                <w:sz w:val="16"/>
              </w:rPr>
            </w:pPr>
            <w:r>
              <w:rPr>
                <w:sz w:val="16"/>
              </w:rPr>
              <w:t>agreed</w:t>
            </w:r>
          </w:p>
        </w:tc>
        <w:tc>
          <w:tcPr>
            <w:tcW w:w="0" w:type="auto"/>
          </w:tcPr>
          <w:p w14:paraId="6B53E12B" w14:textId="77777777" w:rsidR="00BC377F" w:rsidRPr="00496D15" w:rsidRDefault="00BC377F" w:rsidP="00D41ECF">
            <w:pPr>
              <w:pStyle w:val="TAL"/>
              <w:rPr>
                <w:sz w:val="16"/>
              </w:rPr>
            </w:pPr>
            <w:r>
              <w:rPr>
                <w:sz w:val="16"/>
              </w:rPr>
              <w:t>R5-240959</w:t>
            </w:r>
          </w:p>
        </w:tc>
        <w:tc>
          <w:tcPr>
            <w:tcW w:w="0" w:type="auto"/>
          </w:tcPr>
          <w:p w14:paraId="0BF20DEF" w14:textId="77777777" w:rsidR="00BC377F" w:rsidRPr="00496D15" w:rsidRDefault="00BC377F" w:rsidP="00D41ECF">
            <w:pPr>
              <w:pStyle w:val="TAL"/>
              <w:rPr>
                <w:sz w:val="16"/>
              </w:rPr>
            </w:pPr>
            <w:r>
              <w:rPr>
                <w:sz w:val="16"/>
              </w:rPr>
              <w:t>-</w:t>
            </w:r>
          </w:p>
        </w:tc>
      </w:tr>
      <w:tr w:rsidR="00BC377F" w14:paraId="5C8A0565" w14:textId="77777777" w:rsidTr="00D41ECF">
        <w:tc>
          <w:tcPr>
            <w:tcW w:w="0" w:type="auto"/>
          </w:tcPr>
          <w:p w14:paraId="773A818A" w14:textId="77777777" w:rsidR="00BC377F" w:rsidRPr="00496D15" w:rsidRDefault="00BC377F" w:rsidP="00D41ECF">
            <w:pPr>
              <w:pStyle w:val="TAL"/>
              <w:rPr>
                <w:sz w:val="16"/>
              </w:rPr>
            </w:pPr>
            <w:r>
              <w:rPr>
                <w:sz w:val="16"/>
              </w:rPr>
              <w:t>R5-242012</w:t>
            </w:r>
          </w:p>
        </w:tc>
        <w:tc>
          <w:tcPr>
            <w:tcW w:w="0" w:type="auto"/>
          </w:tcPr>
          <w:p w14:paraId="1A8874B6" w14:textId="77777777" w:rsidR="00BC377F" w:rsidRPr="00496D15" w:rsidRDefault="00BC377F" w:rsidP="00D41ECF">
            <w:pPr>
              <w:pStyle w:val="TAL"/>
              <w:rPr>
                <w:sz w:val="16"/>
              </w:rPr>
            </w:pPr>
            <w:r>
              <w:rPr>
                <w:sz w:val="16"/>
              </w:rPr>
              <w:t>Update to NTN Annex F MU TT</w:t>
            </w:r>
          </w:p>
        </w:tc>
        <w:tc>
          <w:tcPr>
            <w:tcW w:w="0" w:type="auto"/>
          </w:tcPr>
          <w:p w14:paraId="7FF21B0B" w14:textId="77777777" w:rsidR="00BC377F" w:rsidRPr="00496D15" w:rsidRDefault="00BC377F" w:rsidP="00D41ECF">
            <w:pPr>
              <w:pStyle w:val="TAL"/>
              <w:rPr>
                <w:sz w:val="16"/>
              </w:rPr>
            </w:pPr>
            <w:r>
              <w:rPr>
                <w:sz w:val="16"/>
              </w:rPr>
              <w:t>Qualcomm Technologies Ireland</w:t>
            </w:r>
          </w:p>
        </w:tc>
        <w:tc>
          <w:tcPr>
            <w:tcW w:w="0" w:type="auto"/>
          </w:tcPr>
          <w:p w14:paraId="0604664B" w14:textId="77777777" w:rsidR="00BC377F" w:rsidRPr="00496D15" w:rsidRDefault="00BC377F" w:rsidP="00D41ECF">
            <w:pPr>
              <w:pStyle w:val="TAL"/>
              <w:rPr>
                <w:sz w:val="16"/>
              </w:rPr>
            </w:pPr>
            <w:r>
              <w:rPr>
                <w:sz w:val="16"/>
              </w:rPr>
              <w:t>agreed</w:t>
            </w:r>
          </w:p>
        </w:tc>
        <w:tc>
          <w:tcPr>
            <w:tcW w:w="0" w:type="auto"/>
          </w:tcPr>
          <w:p w14:paraId="71D4F0EF" w14:textId="77777777" w:rsidR="00BC377F" w:rsidRPr="00496D15" w:rsidRDefault="00BC377F" w:rsidP="00D41ECF">
            <w:pPr>
              <w:pStyle w:val="TAL"/>
              <w:rPr>
                <w:sz w:val="16"/>
              </w:rPr>
            </w:pPr>
            <w:r>
              <w:rPr>
                <w:sz w:val="16"/>
              </w:rPr>
              <w:t>R5-240961</w:t>
            </w:r>
          </w:p>
        </w:tc>
        <w:tc>
          <w:tcPr>
            <w:tcW w:w="0" w:type="auto"/>
          </w:tcPr>
          <w:p w14:paraId="112BE8AE" w14:textId="77777777" w:rsidR="00BC377F" w:rsidRPr="00496D15" w:rsidRDefault="00BC377F" w:rsidP="00D41ECF">
            <w:pPr>
              <w:pStyle w:val="TAL"/>
              <w:rPr>
                <w:sz w:val="16"/>
              </w:rPr>
            </w:pPr>
            <w:r>
              <w:rPr>
                <w:sz w:val="16"/>
              </w:rPr>
              <w:t>-</w:t>
            </w:r>
          </w:p>
        </w:tc>
      </w:tr>
      <w:tr w:rsidR="00BC377F" w14:paraId="3833EF61" w14:textId="77777777" w:rsidTr="00D41ECF">
        <w:tc>
          <w:tcPr>
            <w:tcW w:w="0" w:type="auto"/>
          </w:tcPr>
          <w:p w14:paraId="35FDD7A6" w14:textId="77777777" w:rsidR="00BC377F" w:rsidRPr="00496D15" w:rsidRDefault="00BC377F" w:rsidP="00D41ECF">
            <w:pPr>
              <w:pStyle w:val="TAL"/>
              <w:rPr>
                <w:sz w:val="16"/>
              </w:rPr>
            </w:pPr>
            <w:r>
              <w:rPr>
                <w:sz w:val="16"/>
              </w:rPr>
              <w:t>R5-242013</w:t>
            </w:r>
          </w:p>
        </w:tc>
        <w:tc>
          <w:tcPr>
            <w:tcW w:w="0" w:type="auto"/>
          </w:tcPr>
          <w:p w14:paraId="6646BA9E" w14:textId="77777777" w:rsidR="00BC377F" w:rsidRPr="00496D15" w:rsidRDefault="00BC377F" w:rsidP="00D41ECF">
            <w:pPr>
              <w:pStyle w:val="TAL"/>
              <w:rPr>
                <w:sz w:val="16"/>
              </w:rPr>
            </w:pPr>
            <w:r>
              <w:rPr>
                <w:sz w:val="16"/>
              </w:rPr>
              <w:t>Splitting the NR NTN frequency error test case</w:t>
            </w:r>
          </w:p>
        </w:tc>
        <w:tc>
          <w:tcPr>
            <w:tcW w:w="0" w:type="auto"/>
          </w:tcPr>
          <w:p w14:paraId="42722BE5" w14:textId="77777777" w:rsidR="00BC377F" w:rsidRPr="00496D15" w:rsidRDefault="00BC377F" w:rsidP="00D41ECF">
            <w:pPr>
              <w:pStyle w:val="TAL"/>
              <w:rPr>
                <w:sz w:val="16"/>
              </w:rPr>
            </w:pPr>
            <w:r>
              <w:rPr>
                <w:sz w:val="16"/>
              </w:rPr>
              <w:t>ROHDE &amp; SCHWARZ</w:t>
            </w:r>
          </w:p>
        </w:tc>
        <w:tc>
          <w:tcPr>
            <w:tcW w:w="0" w:type="auto"/>
          </w:tcPr>
          <w:p w14:paraId="310ACAA2" w14:textId="77777777" w:rsidR="00BC377F" w:rsidRPr="00496D15" w:rsidRDefault="00BC377F" w:rsidP="00D41ECF">
            <w:pPr>
              <w:pStyle w:val="TAL"/>
              <w:rPr>
                <w:sz w:val="16"/>
              </w:rPr>
            </w:pPr>
            <w:r>
              <w:rPr>
                <w:sz w:val="16"/>
              </w:rPr>
              <w:t>agreed</w:t>
            </w:r>
          </w:p>
        </w:tc>
        <w:tc>
          <w:tcPr>
            <w:tcW w:w="0" w:type="auto"/>
          </w:tcPr>
          <w:p w14:paraId="060C658C" w14:textId="77777777" w:rsidR="00BC377F" w:rsidRPr="00496D15" w:rsidRDefault="00BC377F" w:rsidP="00D41ECF">
            <w:pPr>
              <w:pStyle w:val="TAL"/>
              <w:rPr>
                <w:sz w:val="16"/>
              </w:rPr>
            </w:pPr>
            <w:r>
              <w:rPr>
                <w:sz w:val="16"/>
              </w:rPr>
              <w:t>R5-241361</w:t>
            </w:r>
          </w:p>
        </w:tc>
        <w:tc>
          <w:tcPr>
            <w:tcW w:w="0" w:type="auto"/>
          </w:tcPr>
          <w:p w14:paraId="24A06448" w14:textId="77777777" w:rsidR="00BC377F" w:rsidRPr="00496D15" w:rsidRDefault="00BC377F" w:rsidP="00D41ECF">
            <w:pPr>
              <w:pStyle w:val="TAL"/>
              <w:rPr>
                <w:sz w:val="16"/>
              </w:rPr>
            </w:pPr>
            <w:r>
              <w:rPr>
                <w:sz w:val="16"/>
              </w:rPr>
              <w:t>-</w:t>
            </w:r>
          </w:p>
        </w:tc>
      </w:tr>
      <w:tr w:rsidR="00BC377F" w14:paraId="1E30882B" w14:textId="77777777" w:rsidTr="00D41ECF">
        <w:tc>
          <w:tcPr>
            <w:tcW w:w="0" w:type="auto"/>
          </w:tcPr>
          <w:p w14:paraId="3B73322E" w14:textId="77777777" w:rsidR="00BC377F" w:rsidRPr="00496D15" w:rsidRDefault="00BC377F" w:rsidP="00D41ECF">
            <w:pPr>
              <w:pStyle w:val="TAL"/>
              <w:rPr>
                <w:sz w:val="16"/>
              </w:rPr>
            </w:pPr>
            <w:r>
              <w:rPr>
                <w:sz w:val="16"/>
              </w:rPr>
              <w:t>R5-242014</w:t>
            </w:r>
          </w:p>
        </w:tc>
        <w:tc>
          <w:tcPr>
            <w:tcW w:w="0" w:type="auto"/>
          </w:tcPr>
          <w:p w14:paraId="4D58F5A9" w14:textId="77777777" w:rsidR="00BC377F" w:rsidRPr="00496D15" w:rsidRDefault="00BC377F" w:rsidP="00D41ECF">
            <w:pPr>
              <w:pStyle w:val="TAL"/>
              <w:rPr>
                <w:sz w:val="16"/>
              </w:rPr>
            </w:pPr>
            <w:r>
              <w:rPr>
                <w:sz w:val="16"/>
              </w:rPr>
              <w:t>Description of ephemeris calculation process</w:t>
            </w:r>
          </w:p>
        </w:tc>
        <w:tc>
          <w:tcPr>
            <w:tcW w:w="0" w:type="auto"/>
          </w:tcPr>
          <w:p w14:paraId="68D54443" w14:textId="77777777" w:rsidR="00BC377F" w:rsidRPr="00496D15" w:rsidRDefault="00BC377F" w:rsidP="00D41ECF">
            <w:pPr>
              <w:pStyle w:val="TAL"/>
              <w:rPr>
                <w:sz w:val="16"/>
              </w:rPr>
            </w:pPr>
            <w:r>
              <w:rPr>
                <w:sz w:val="16"/>
              </w:rPr>
              <w:t>Keysight Technologies UK Ltd, Thales</w:t>
            </w:r>
          </w:p>
        </w:tc>
        <w:tc>
          <w:tcPr>
            <w:tcW w:w="0" w:type="auto"/>
          </w:tcPr>
          <w:p w14:paraId="58A89F72" w14:textId="77777777" w:rsidR="00BC377F" w:rsidRPr="00496D15" w:rsidRDefault="00BC377F" w:rsidP="00D41ECF">
            <w:pPr>
              <w:pStyle w:val="TAL"/>
              <w:rPr>
                <w:sz w:val="16"/>
              </w:rPr>
            </w:pPr>
            <w:r>
              <w:rPr>
                <w:sz w:val="16"/>
              </w:rPr>
              <w:t>agreed</w:t>
            </w:r>
          </w:p>
        </w:tc>
        <w:tc>
          <w:tcPr>
            <w:tcW w:w="0" w:type="auto"/>
          </w:tcPr>
          <w:p w14:paraId="57F9C1D6" w14:textId="77777777" w:rsidR="00BC377F" w:rsidRPr="00496D15" w:rsidRDefault="00BC377F" w:rsidP="00D41ECF">
            <w:pPr>
              <w:pStyle w:val="TAL"/>
              <w:rPr>
                <w:sz w:val="16"/>
              </w:rPr>
            </w:pPr>
            <w:r>
              <w:rPr>
                <w:sz w:val="16"/>
              </w:rPr>
              <w:t>R5-241401</w:t>
            </w:r>
          </w:p>
        </w:tc>
        <w:tc>
          <w:tcPr>
            <w:tcW w:w="0" w:type="auto"/>
          </w:tcPr>
          <w:p w14:paraId="238E1E63" w14:textId="77777777" w:rsidR="00BC377F" w:rsidRPr="00496D15" w:rsidRDefault="00BC377F" w:rsidP="00D41ECF">
            <w:pPr>
              <w:pStyle w:val="TAL"/>
              <w:rPr>
                <w:sz w:val="16"/>
              </w:rPr>
            </w:pPr>
            <w:r>
              <w:rPr>
                <w:sz w:val="16"/>
              </w:rPr>
              <w:t>-</w:t>
            </w:r>
          </w:p>
        </w:tc>
      </w:tr>
      <w:tr w:rsidR="00BC377F" w14:paraId="5A02194C" w14:textId="77777777" w:rsidTr="00D41ECF">
        <w:tc>
          <w:tcPr>
            <w:tcW w:w="0" w:type="auto"/>
          </w:tcPr>
          <w:p w14:paraId="46E4A90C" w14:textId="77777777" w:rsidR="00BC377F" w:rsidRPr="00496D15" w:rsidRDefault="00BC377F" w:rsidP="00D41ECF">
            <w:pPr>
              <w:pStyle w:val="TAL"/>
              <w:rPr>
                <w:sz w:val="16"/>
              </w:rPr>
            </w:pPr>
            <w:r>
              <w:rPr>
                <w:sz w:val="16"/>
              </w:rPr>
              <w:t>R5-242015</w:t>
            </w:r>
          </w:p>
        </w:tc>
        <w:tc>
          <w:tcPr>
            <w:tcW w:w="0" w:type="auto"/>
          </w:tcPr>
          <w:p w14:paraId="4D35F984" w14:textId="77777777" w:rsidR="00BC377F" w:rsidRPr="00496D15" w:rsidRDefault="00BC377F" w:rsidP="00D41ECF">
            <w:pPr>
              <w:pStyle w:val="TAL"/>
              <w:rPr>
                <w:sz w:val="16"/>
              </w:rPr>
            </w:pPr>
            <w:r>
              <w:rPr>
                <w:sz w:val="16"/>
              </w:rPr>
              <w:t>Correction to Reference sensitivity for CA_n26A-n70A</w:t>
            </w:r>
          </w:p>
        </w:tc>
        <w:tc>
          <w:tcPr>
            <w:tcW w:w="0" w:type="auto"/>
          </w:tcPr>
          <w:p w14:paraId="2AB213B9" w14:textId="77777777" w:rsidR="00BC377F" w:rsidRPr="00496D15" w:rsidRDefault="00BC377F" w:rsidP="00D41ECF">
            <w:pPr>
              <w:pStyle w:val="TAL"/>
              <w:rPr>
                <w:sz w:val="16"/>
              </w:rPr>
            </w:pPr>
            <w:r>
              <w:rPr>
                <w:sz w:val="16"/>
              </w:rPr>
              <w:t>Anritsu</w:t>
            </w:r>
          </w:p>
        </w:tc>
        <w:tc>
          <w:tcPr>
            <w:tcW w:w="0" w:type="auto"/>
          </w:tcPr>
          <w:p w14:paraId="0CAB60B9" w14:textId="77777777" w:rsidR="00BC377F" w:rsidRPr="00496D15" w:rsidRDefault="00BC377F" w:rsidP="00D41ECF">
            <w:pPr>
              <w:pStyle w:val="TAL"/>
              <w:rPr>
                <w:sz w:val="16"/>
              </w:rPr>
            </w:pPr>
            <w:r>
              <w:rPr>
                <w:sz w:val="16"/>
              </w:rPr>
              <w:t>agreed</w:t>
            </w:r>
          </w:p>
        </w:tc>
        <w:tc>
          <w:tcPr>
            <w:tcW w:w="0" w:type="auto"/>
          </w:tcPr>
          <w:p w14:paraId="25AA5BBF" w14:textId="77777777" w:rsidR="00BC377F" w:rsidRPr="00496D15" w:rsidRDefault="00BC377F" w:rsidP="00D41ECF">
            <w:pPr>
              <w:pStyle w:val="TAL"/>
              <w:rPr>
                <w:sz w:val="16"/>
              </w:rPr>
            </w:pPr>
            <w:r>
              <w:rPr>
                <w:sz w:val="16"/>
              </w:rPr>
              <w:t>R5-241122</w:t>
            </w:r>
          </w:p>
        </w:tc>
        <w:tc>
          <w:tcPr>
            <w:tcW w:w="0" w:type="auto"/>
          </w:tcPr>
          <w:p w14:paraId="138E6D41" w14:textId="77777777" w:rsidR="00BC377F" w:rsidRPr="00496D15" w:rsidRDefault="00BC377F" w:rsidP="00D41ECF">
            <w:pPr>
              <w:pStyle w:val="TAL"/>
              <w:rPr>
                <w:sz w:val="16"/>
              </w:rPr>
            </w:pPr>
            <w:r>
              <w:rPr>
                <w:sz w:val="16"/>
              </w:rPr>
              <w:t>-</w:t>
            </w:r>
          </w:p>
        </w:tc>
      </w:tr>
      <w:tr w:rsidR="00BC377F" w14:paraId="207289E3" w14:textId="77777777" w:rsidTr="00D41ECF">
        <w:tc>
          <w:tcPr>
            <w:tcW w:w="0" w:type="auto"/>
          </w:tcPr>
          <w:p w14:paraId="1D916BC7" w14:textId="77777777" w:rsidR="00BC377F" w:rsidRPr="00496D15" w:rsidRDefault="00BC377F" w:rsidP="00D41ECF">
            <w:pPr>
              <w:pStyle w:val="TAL"/>
              <w:rPr>
                <w:sz w:val="16"/>
              </w:rPr>
            </w:pPr>
            <w:r>
              <w:rPr>
                <w:sz w:val="16"/>
              </w:rPr>
              <w:t>R5-242016</w:t>
            </w:r>
          </w:p>
        </w:tc>
        <w:tc>
          <w:tcPr>
            <w:tcW w:w="0" w:type="auto"/>
          </w:tcPr>
          <w:p w14:paraId="6EE06BBC" w14:textId="77777777" w:rsidR="00BC377F" w:rsidRPr="00496D15" w:rsidRDefault="00BC377F" w:rsidP="00D41ECF">
            <w:pPr>
              <w:pStyle w:val="TAL"/>
              <w:rPr>
                <w:sz w:val="16"/>
              </w:rPr>
            </w:pPr>
            <w:r>
              <w:rPr>
                <w:sz w:val="16"/>
              </w:rPr>
              <w:t>Updates to Test environment for NR NTN RRM testing</w:t>
            </w:r>
          </w:p>
        </w:tc>
        <w:tc>
          <w:tcPr>
            <w:tcW w:w="0" w:type="auto"/>
          </w:tcPr>
          <w:p w14:paraId="3291FF36" w14:textId="77777777" w:rsidR="00BC377F" w:rsidRPr="00496D15" w:rsidRDefault="00BC377F" w:rsidP="00D41ECF">
            <w:pPr>
              <w:pStyle w:val="TAL"/>
              <w:rPr>
                <w:sz w:val="16"/>
              </w:rPr>
            </w:pPr>
            <w:r>
              <w:rPr>
                <w:sz w:val="16"/>
              </w:rPr>
              <w:t>Keysight Technologies UK Ltd, Thales</w:t>
            </w:r>
          </w:p>
        </w:tc>
        <w:tc>
          <w:tcPr>
            <w:tcW w:w="0" w:type="auto"/>
          </w:tcPr>
          <w:p w14:paraId="25F89475" w14:textId="77777777" w:rsidR="00BC377F" w:rsidRPr="00496D15" w:rsidRDefault="00BC377F" w:rsidP="00D41ECF">
            <w:pPr>
              <w:pStyle w:val="TAL"/>
              <w:rPr>
                <w:sz w:val="16"/>
              </w:rPr>
            </w:pPr>
            <w:r>
              <w:rPr>
                <w:sz w:val="16"/>
              </w:rPr>
              <w:t>agreed</w:t>
            </w:r>
          </w:p>
        </w:tc>
        <w:tc>
          <w:tcPr>
            <w:tcW w:w="0" w:type="auto"/>
          </w:tcPr>
          <w:p w14:paraId="4C641E2D" w14:textId="77777777" w:rsidR="00BC377F" w:rsidRPr="00496D15" w:rsidRDefault="00BC377F" w:rsidP="00D41ECF">
            <w:pPr>
              <w:pStyle w:val="TAL"/>
              <w:rPr>
                <w:sz w:val="16"/>
              </w:rPr>
            </w:pPr>
            <w:r>
              <w:rPr>
                <w:sz w:val="16"/>
              </w:rPr>
              <w:t>R5-241393</w:t>
            </w:r>
          </w:p>
        </w:tc>
        <w:tc>
          <w:tcPr>
            <w:tcW w:w="0" w:type="auto"/>
          </w:tcPr>
          <w:p w14:paraId="37E67DBD" w14:textId="77777777" w:rsidR="00BC377F" w:rsidRPr="00496D15" w:rsidRDefault="00BC377F" w:rsidP="00D41ECF">
            <w:pPr>
              <w:pStyle w:val="TAL"/>
              <w:rPr>
                <w:sz w:val="16"/>
              </w:rPr>
            </w:pPr>
            <w:r>
              <w:rPr>
                <w:sz w:val="16"/>
              </w:rPr>
              <w:t>-</w:t>
            </w:r>
          </w:p>
        </w:tc>
      </w:tr>
      <w:tr w:rsidR="00BC377F" w14:paraId="2CFB3DD4" w14:textId="77777777" w:rsidTr="00D41ECF">
        <w:tc>
          <w:tcPr>
            <w:tcW w:w="0" w:type="auto"/>
          </w:tcPr>
          <w:p w14:paraId="65209537" w14:textId="77777777" w:rsidR="00BC377F" w:rsidRPr="00496D15" w:rsidRDefault="00BC377F" w:rsidP="00D41ECF">
            <w:pPr>
              <w:pStyle w:val="TAL"/>
              <w:rPr>
                <w:sz w:val="16"/>
              </w:rPr>
            </w:pPr>
            <w:r>
              <w:rPr>
                <w:sz w:val="16"/>
              </w:rPr>
              <w:t>R5-242017</w:t>
            </w:r>
          </w:p>
        </w:tc>
        <w:tc>
          <w:tcPr>
            <w:tcW w:w="0" w:type="auto"/>
          </w:tcPr>
          <w:p w14:paraId="2E095153" w14:textId="77777777" w:rsidR="00BC377F" w:rsidRPr="00496D15" w:rsidRDefault="00BC377F" w:rsidP="00D41ECF">
            <w:pPr>
              <w:pStyle w:val="TAL"/>
              <w:rPr>
                <w:sz w:val="16"/>
              </w:rPr>
            </w:pPr>
            <w:r>
              <w:rPr>
                <w:sz w:val="16"/>
              </w:rPr>
              <w:t xml:space="preserve">Common Test environment updates for NR NTN RF, </w:t>
            </w:r>
            <w:proofErr w:type="spellStart"/>
            <w:r>
              <w:rPr>
                <w:sz w:val="16"/>
              </w:rPr>
              <w:t>demod</w:t>
            </w:r>
            <w:proofErr w:type="spellEnd"/>
            <w:r>
              <w:rPr>
                <w:sz w:val="16"/>
              </w:rPr>
              <w:t xml:space="preserve"> and RRM testing</w:t>
            </w:r>
          </w:p>
        </w:tc>
        <w:tc>
          <w:tcPr>
            <w:tcW w:w="0" w:type="auto"/>
          </w:tcPr>
          <w:p w14:paraId="368197AC" w14:textId="77777777" w:rsidR="00BC377F" w:rsidRPr="00496D15" w:rsidRDefault="00BC377F" w:rsidP="00D41ECF">
            <w:pPr>
              <w:pStyle w:val="TAL"/>
              <w:rPr>
                <w:sz w:val="16"/>
              </w:rPr>
            </w:pPr>
            <w:r>
              <w:rPr>
                <w:sz w:val="16"/>
              </w:rPr>
              <w:t>Keysight Technologies UK Ltd</w:t>
            </w:r>
          </w:p>
        </w:tc>
        <w:tc>
          <w:tcPr>
            <w:tcW w:w="0" w:type="auto"/>
          </w:tcPr>
          <w:p w14:paraId="24A47601" w14:textId="77777777" w:rsidR="00BC377F" w:rsidRPr="00496D15" w:rsidRDefault="00BC377F" w:rsidP="00D41ECF">
            <w:pPr>
              <w:pStyle w:val="TAL"/>
              <w:rPr>
                <w:sz w:val="16"/>
              </w:rPr>
            </w:pPr>
            <w:r>
              <w:rPr>
                <w:sz w:val="16"/>
              </w:rPr>
              <w:t>agreed</w:t>
            </w:r>
          </w:p>
        </w:tc>
        <w:tc>
          <w:tcPr>
            <w:tcW w:w="0" w:type="auto"/>
          </w:tcPr>
          <w:p w14:paraId="544FDA01" w14:textId="77777777" w:rsidR="00BC377F" w:rsidRPr="00496D15" w:rsidRDefault="00BC377F" w:rsidP="00D41ECF">
            <w:pPr>
              <w:pStyle w:val="TAL"/>
              <w:rPr>
                <w:sz w:val="16"/>
              </w:rPr>
            </w:pPr>
            <w:r>
              <w:rPr>
                <w:sz w:val="16"/>
              </w:rPr>
              <w:t>R5-241400</w:t>
            </w:r>
          </w:p>
        </w:tc>
        <w:tc>
          <w:tcPr>
            <w:tcW w:w="0" w:type="auto"/>
          </w:tcPr>
          <w:p w14:paraId="166B49CF" w14:textId="77777777" w:rsidR="00BC377F" w:rsidRPr="00496D15" w:rsidRDefault="00BC377F" w:rsidP="00D41ECF">
            <w:pPr>
              <w:pStyle w:val="TAL"/>
              <w:rPr>
                <w:sz w:val="16"/>
              </w:rPr>
            </w:pPr>
            <w:r>
              <w:rPr>
                <w:sz w:val="16"/>
              </w:rPr>
              <w:t>-</w:t>
            </w:r>
          </w:p>
        </w:tc>
      </w:tr>
      <w:tr w:rsidR="00BC377F" w14:paraId="227A6356" w14:textId="77777777" w:rsidTr="00D41ECF">
        <w:tc>
          <w:tcPr>
            <w:tcW w:w="0" w:type="auto"/>
          </w:tcPr>
          <w:p w14:paraId="3D7FA743" w14:textId="77777777" w:rsidR="00BC377F" w:rsidRPr="00496D15" w:rsidRDefault="00BC377F" w:rsidP="00D41ECF">
            <w:pPr>
              <w:pStyle w:val="TAL"/>
              <w:rPr>
                <w:sz w:val="16"/>
              </w:rPr>
            </w:pPr>
            <w:r>
              <w:rPr>
                <w:sz w:val="16"/>
              </w:rPr>
              <w:t>R5-242018</w:t>
            </w:r>
          </w:p>
        </w:tc>
        <w:tc>
          <w:tcPr>
            <w:tcW w:w="0" w:type="auto"/>
          </w:tcPr>
          <w:p w14:paraId="6540867C" w14:textId="77777777" w:rsidR="00BC377F" w:rsidRPr="00496D15" w:rsidRDefault="00BC377F" w:rsidP="00D41ECF">
            <w:pPr>
              <w:pStyle w:val="TAL"/>
              <w:rPr>
                <w:sz w:val="16"/>
              </w:rPr>
            </w:pPr>
            <w:r>
              <w:rPr>
                <w:sz w:val="16"/>
              </w:rPr>
              <w:t>UL RMCs updates for NR NTN</w:t>
            </w:r>
          </w:p>
        </w:tc>
        <w:tc>
          <w:tcPr>
            <w:tcW w:w="0" w:type="auto"/>
          </w:tcPr>
          <w:p w14:paraId="77743862" w14:textId="77777777" w:rsidR="00BC377F" w:rsidRPr="00496D15" w:rsidRDefault="00BC377F" w:rsidP="00D41ECF">
            <w:pPr>
              <w:pStyle w:val="TAL"/>
              <w:rPr>
                <w:sz w:val="16"/>
              </w:rPr>
            </w:pPr>
            <w:r>
              <w:rPr>
                <w:sz w:val="16"/>
              </w:rPr>
              <w:t>Keysight Technologies UK Ltd</w:t>
            </w:r>
          </w:p>
        </w:tc>
        <w:tc>
          <w:tcPr>
            <w:tcW w:w="0" w:type="auto"/>
          </w:tcPr>
          <w:p w14:paraId="40A3F2AD" w14:textId="77777777" w:rsidR="00BC377F" w:rsidRPr="00496D15" w:rsidRDefault="00BC377F" w:rsidP="00D41ECF">
            <w:pPr>
              <w:pStyle w:val="TAL"/>
              <w:rPr>
                <w:sz w:val="16"/>
              </w:rPr>
            </w:pPr>
            <w:r>
              <w:rPr>
                <w:sz w:val="16"/>
              </w:rPr>
              <w:t>agreed</w:t>
            </w:r>
          </w:p>
        </w:tc>
        <w:tc>
          <w:tcPr>
            <w:tcW w:w="0" w:type="auto"/>
          </w:tcPr>
          <w:p w14:paraId="6CA1A00D" w14:textId="77777777" w:rsidR="00BC377F" w:rsidRPr="00496D15" w:rsidRDefault="00BC377F" w:rsidP="00D41ECF">
            <w:pPr>
              <w:pStyle w:val="TAL"/>
              <w:rPr>
                <w:sz w:val="16"/>
              </w:rPr>
            </w:pPr>
            <w:r>
              <w:rPr>
                <w:sz w:val="16"/>
              </w:rPr>
              <w:t>R5-241394</w:t>
            </w:r>
          </w:p>
        </w:tc>
        <w:tc>
          <w:tcPr>
            <w:tcW w:w="0" w:type="auto"/>
          </w:tcPr>
          <w:p w14:paraId="0F85FE53" w14:textId="77777777" w:rsidR="00BC377F" w:rsidRPr="00496D15" w:rsidRDefault="00BC377F" w:rsidP="00D41ECF">
            <w:pPr>
              <w:pStyle w:val="TAL"/>
              <w:rPr>
                <w:sz w:val="16"/>
              </w:rPr>
            </w:pPr>
            <w:r>
              <w:rPr>
                <w:sz w:val="16"/>
              </w:rPr>
              <w:t>-</w:t>
            </w:r>
          </w:p>
        </w:tc>
      </w:tr>
      <w:tr w:rsidR="00BC377F" w14:paraId="6CF488D0" w14:textId="77777777" w:rsidTr="00D41ECF">
        <w:tc>
          <w:tcPr>
            <w:tcW w:w="0" w:type="auto"/>
          </w:tcPr>
          <w:p w14:paraId="4C41A206" w14:textId="77777777" w:rsidR="00BC377F" w:rsidRPr="00496D15" w:rsidRDefault="00BC377F" w:rsidP="00D41ECF">
            <w:pPr>
              <w:pStyle w:val="TAL"/>
              <w:rPr>
                <w:sz w:val="16"/>
              </w:rPr>
            </w:pPr>
            <w:r>
              <w:rPr>
                <w:sz w:val="16"/>
              </w:rPr>
              <w:t>R5-242019</w:t>
            </w:r>
          </w:p>
        </w:tc>
        <w:tc>
          <w:tcPr>
            <w:tcW w:w="0" w:type="auto"/>
          </w:tcPr>
          <w:p w14:paraId="0CF19A79" w14:textId="77777777" w:rsidR="00BC377F" w:rsidRPr="00496D15" w:rsidRDefault="00BC377F" w:rsidP="00D41ECF">
            <w:pPr>
              <w:pStyle w:val="TAL"/>
              <w:rPr>
                <w:sz w:val="16"/>
              </w:rPr>
            </w:pPr>
            <w:r>
              <w:rPr>
                <w:sz w:val="16"/>
              </w:rPr>
              <w:t>Correction to RMC name in Table A.3.2.1.1-18</w:t>
            </w:r>
          </w:p>
        </w:tc>
        <w:tc>
          <w:tcPr>
            <w:tcW w:w="0" w:type="auto"/>
          </w:tcPr>
          <w:p w14:paraId="2BBFC2B7" w14:textId="77777777" w:rsidR="00BC377F" w:rsidRPr="00496D15" w:rsidRDefault="00BC377F" w:rsidP="00D41ECF">
            <w:pPr>
              <w:pStyle w:val="TAL"/>
              <w:rPr>
                <w:sz w:val="16"/>
              </w:rPr>
            </w:pPr>
            <w:r>
              <w:rPr>
                <w:sz w:val="16"/>
              </w:rPr>
              <w:t>QUALCOMM Europe Inc. - Italy</w:t>
            </w:r>
          </w:p>
        </w:tc>
        <w:tc>
          <w:tcPr>
            <w:tcW w:w="0" w:type="auto"/>
          </w:tcPr>
          <w:p w14:paraId="769DA724" w14:textId="77777777" w:rsidR="00BC377F" w:rsidRPr="00496D15" w:rsidRDefault="00BC377F" w:rsidP="00D41ECF">
            <w:pPr>
              <w:pStyle w:val="TAL"/>
              <w:rPr>
                <w:sz w:val="16"/>
              </w:rPr>
            </w:pPr>
            <w:r>
              <w:rPr>
                <w:sz w:val="16"/>
              </w:rPr>
              <w:t>agreed</w:t>
            </w:r>
          </w:p>
        </w:tc>
        <w:tc>
          <w:tcPr>
            <w:tcW w:w="0" w:type="auto"/>
          </w:tcPr>
          <w:p w14:paraId="192206EB" w14:textId="77777777" w:rsidR="00BC377F" w:rsidRPr="00496D15" w:rsidRDefault="00BC377F" w:rsidP="00D41ECF">
            <w:pPr>
              <w:pStyle w:val="TAL"/>
              <w:rPr>
                <w:sz w:val="16"/>
              </w:rPr>
            </w:pPr>
            <w:r>
              <w:rPr>
                <w:sz w:val="16"/>
              </w:rPr>
              <w:t>R5-241147</w:t>
            </w:r>
          </w:p>
        </w:tc>
        <w:tc>
          <w:tcPr>
            <w:tcW w:w="0" w:type="auto"/>
          </w:tcPr>
          <w:p w14:paraId="49701C25" w14:textId="77777777" w:rsidR="00BC377F" w:rsidRPr="00496D15" w:rsidRDefault="00BC377F" w:rsidP="00D41ECF">
            <w:pPr>
              <w:pStyle w:val="TAL"/>
              <w:rPr>
                <w:sz w:val="16"/>
              </w:rPr>
            </w:pPr>
            <w:r>
              <w:rPr>
                <w:sz w:val="16"/>
              </w:rPr>
              <w:t>-</w:t>
            </w:r>
          </w:p>
        </w:tc>
      </w:tr>
      <w:tr w:rsidR="00BC377F" w14:paraId="1BF11648" w14:textId="77777777" w:rsidTr="00D41ECF">
        <w:tc>
          <w:tcPr>
            <w:tcW w:w="0" w:type="auto"/>
          </w:tcPr>
          <w:p w14:paraId="7C317770" w14:textId="77777777" w:rsidR="00BC377F" w:rsidRPr="00496D15" w:rsidRDefault="00BC377F" w:rsidP="00D41ECF">
            <w:pPr>
              <w:pStyle w:val="TAL"/>
              <w:rPr>
                <w:sz w:val="16"/>
              </w:rPr>
            </w:pPr>
            <w:r>
              <w:rPr>
                <w:sz w:val="16"/>
              </w:rPr>
              <w:lastRenderedPageBreak/>
              <w:t>R5-242020</w:t>
            </w:r>
          </w:p>
        </w:tc>
        <w:tc>
          <w:tcPr>
            <w:tcW w:w="0" w:type="auto"/>
          </w:tcPr>
          <w:p w14:paraId="10C008D7" w14:textId="77777777" w:rsidR="00BC377F" w:rsidRPr="00496D15" w:rsidRDefault="00BC377F" w:rsidP="00D41ECF">
            <w:pPr>
              <w:pStyle w:val="TAL"/>
              <w:rPr>
                <w:sz w:val="16"/>
              </w:rPr>
            </w:pPr>
            <w:r>
              <w:rPr>
                <w:sz w:val="16"/>
              </w:rPr>
              <w:t>Editorial correction to Additional spurious emissions TCS</w:t>
            </w:r>
          </w:p>
        </w:tc>
        <w:tc>
          <w:tcPr>
            <w:tcW w:w="0" w:type="auto"/>
          </w:tcPr>
          <w:p w14:paraId="321FCB0A" w14:textId="77777777" w:rsidR="00BC377F" w:rsidRPr="00496D15" w:rsidRDefault="00BC377F" w:rsidP="00D41ECF">
            <w:pPr>
              <w:pStyle w:val="TAL"/>
              <w:rPr>
                <w:sz w:val="16"/>
              </w:rPr>
            </w:pPr>
            <w:r>
              <w:rPr>
                <w:sz w:val="16"/>
              </w:rPr>
              <w:t>MediaTek Beijing Inc.</w:t>
            </w:r>
          </w:p>
        </w:tc>
        <w:tc>
          <w:tcPr>
            <w:tcW w:w="0" w:type="auto"/>
          </w:tcPr>
          <w:p w14:paraId="08BD1B8C" w14:textId="77777777" w:rsidR="00BC377F" w:rsidRPr="00496D15" w:rsidRDefault="00BC377F" w:rsidP="00D41ECF">
            <w:pPr>
              <w:pStyle w:val="TAL"/>
              <w:rPr>
                <w:sz w:val="16"/>
              </w:rPr>
            </w:pPr>
            <w:r>
              <w:rPr>
                <w:sz w:val="16"/>
              </w:rPr>
              <w:t>agreed</w:t>
            </w:r>
          </w:p>
        </w:tc>
        <w:tc>
          <w:tcPr>
            <w:tcW w:w="0" w:type="auto"/>
          </w:tcPr>
          <w:p w14:paraId="59D68653" w14:textId="77777777" w:rsidR="00BC377F" w:rsidRPr="00496D15" w:rsidRDefault="00BC377F" w:rsidP="00D41ECF">
            <w:pPr>
              <w:pStyle w:val="TAL"/>
              <w:rPr>
                <w:sz w:val="16"/>
              </w:rPr>
            </w:pPr>
            <w:r>
              <w:rPr>
                <w:sz w:val="16"/>
              </w:rPr>
              <w:t>R5-240137</w:t>
            </w:r>
          </w:p>
        </w:tc>
        <w:tc>
          <w:tcPr>
            <w:tcW w:w="0" w:type="auto"/>
          </w:tcPr>
          <w:p w14:paraId="15EC0E66" w14:textId="77777777" w:rsidR="00BC377F" w:rsidRPr="00496D15" w:rsidRDefault="00BC377F" w:rsidP="00D41ECF">
            <w:pPr>
              <w:pStyle w:val="TAL"/>
              <w:rPr>
                <w:sz w:val="16"/>
              </w:rPr>
            </w:pPr>
            <w:r>
              <w:rPr>
                <w:sz w:val="16"/>
              </w:rPr>
              <w:t>-</w:t>
            </w:r>
          </w:p>
        </w:tc>
      </w:tr>
      <w:tr w:rsidR="00BC377F" w14:paraId="3E7E70B8" w14:textId="77777777" w:rsidTr="00D41ECF">
        <w:tc>
          <w:tcPr>
            <w:tcW w:w="0" w:type="auto"/>
          </w:tcPr>
          <w:p w14:paraId="0AF0769E" w14:textId="77777777" w:rsidR="00BC377F" w:rsidRPr="00496D15" w:rsidRDefault="00BC377F" w:rsidP="00D41ECF">
            <w:pPr>
              <w:pStyle w:val="TAL"/>
              <w:rPr>
                <w:sz w:val="16"/>
              </w:rPr>
            </w:pPr>
            <w:r>
              <w:rPr>
                <w:sz w:val="16"/>
              </w:rPr>
              <w:t>R5-242021</w:t>
            </w:r>
          </w:p>
        </w:tc>
        <w:tc>
          <w:tcPr>
            <w:tcW w:w="0" w:type="auto"/>
          </w:tcPr>
          <w:p w14:paraId="46033030" w14:textId="77777777" w:rsidR="00BC377F" w:rsidRPr="00496D15" w:rsidRDefault="00BC377F" w:rsidP="00D41ECF">
            <w:pPr>
              <w:pStyle w:val="TAL"/>
              <w:rPr>
                <w:sz w:val="16"/>
              </w:rPr>
            </w:pPr>
            <w:r>
              <w:rPr>
                <w:sz w:val="16"/>
              </w:rPr>
              <w:t>Correction to test parameters in 5.6.1.3 and 5.6.1.4</w:t>
            </w:r>
          </w:p>
        </w:tc>
        <w:tc>
          <w:tcPr>
            <w:tcW w:w="0" w:type="auto"/>
          </w:tcPr>
          <w:p w14:paraId="035C8266" w14:textId="77777777" w:rsidR="00BC377F" w:rsidRPr="00496D15" w:rsidRDefault="00BC377F" w:rsidP="00D41ECF">
            <w:pPr>
              <w:pStyle w:val="TAL"/>
              <w:rPr>
                <w:sz w:val="16"/>
              </w:rPr>
            </w:pPr>
            <w:r>
              <w:rPr>
                <w:sz w:val="16"/>
              </w:rPr>
              <w:t>Anritsu</w:t>
            </w:r>
          </w:p>
        </w:tc>
        <w:tc>
          <w:tcPr>
            <w:tcW w:w="0" w:type="auto"/>
          </w:tcPr>
          <w:p w14:paraId="0F03382F" w14:textId="77777777" w:rsidR="00BC377F" w:rsidRPr="00496D15" w:rsidRDefault="00BC377F" w:rsidP="00D41ECF">
            <w:pPr>
              <w:pStyle w:val="TAL"/>
              <w:rPr>
                <w:sz w:val="16"/>
              </w:rPr>
            </w:pPr>
            <w:r>
              <w:rPr>
                <w:sz w:val="16"/>
              </w:rPr>
              <w:t>agreed</w:t>
            </w:r>
          </w:p>
        </w:tc>
        <w:tc>
          <w:tcPr>
            <w:tcW w:w="0" w:type="auto"/>
          </w:tcPr>
          <w:p w14:paraId="098F0E3D" w14:textId="77777777" w:rsidR="00BC377F" w:rsidRPr="00496D15" w:rsidRDefault="00BC377F" w:rsidP="00D41ECF">
            <w:pPr>
              <w:pStyle w:val="TAL"/>
              <w:rPr>
                <w:sz w:val="16"/>
              </w:rPr>
            </w:pPr>
            <w:r>
              <w:rPr>
                <w:sz w:val="16"/>
              </w:rPr>
              <w:t>R5-241128</w:t>
            </w:r>
          </w:p>
        </w:tc>
        <w:tc>
          <w:tcPr>
            <w:tcW w:w="0" w:type="auto"/>
          </w:tcPr>
          <w:p w14:paraId="5021DF40" w14:textId="77777777" w:rsidR="00BC377F" w:rsidRPr="00496D15" w:rsidRDefault="00BC377F" w:rsidP="00D41ECF">
            <w:pPr>
              <w:pStyle w:val="TAL"/>
              <w:rPr>
                <w:sz w:val="16"/>
              </w:rPr>
            </w:pPr>
            <w:r>
              <w:rPr>
                <w:sz w:val="16"/>
              </w:rPr>
              <w:t>-</w:t>
            </w:r>
          </w:p>
        </w:tc>
      </w:tr>
      <w:tr w:rsidR="00BC377F" w14:paraId="0C2DB6F6" w14:textId="77777777" w:rsidTr="00D41ECF">
        <w:tc>
          <w:tcPr>
            <w:tcW w:w="0" w:type="auto"/>
          </w:tcPr>
          <w:p w14:paraId="13B70DDA" w14:textId="77777777" w:rsidR="00BC377F" w:rsidRPr="00496D15" w:rsidRDefault="00BC377F" w:rsidP="00D41ECF">
            <w:pPr>
              <w:pStyle w:val="TAL"/>
              <w:rPr>
                <w:sz w:val="16"/>
              </w:rPr>
            </w:pPr>
            <w:r>
              <w:rPr>
                <w:sz w:val="16"/>
              </w:rPr>
              <w:t>R5-242022</w:t>
            </w:r>
          </w:p>
        </w:tc>
        <w:tc>
          <w:tcPr>
            <w:tcW w:w="0" w:type="auto"/>
          </w:tcPr>
          <w:p w14:paraId="709B10DA" w14:textId="77777777" w:rsidR="00BC377F" w:rsidRPr="00496D15" w:rsidRDefault="00BC377F" w:rsidP="00D41ECF">
            <w:pPr>
              <w:pStyle w:val="TAL"/>
              <w:rPr>
                <w:sz w:val="16"/>
              </w:rPr>
            </w:pPr>
            <w:r>
              <w:rPr>
                <w:sz w:val="16"/>
              </w:rPr>
              <w:t>Correction to message exceptions for Performance test cases</w:t>
            </w:r>
          </w:p>
        </w:tc>
        <w:tc>
          <w:tcPr>
            <w:tcW w:w="0" w:type="auto"/>
          </w:tcPr>
          <w:p w14:paraId="07E25EEE" w14:textId="77777777" w:rsidR="00BC377F" w:rsidRPr="00496D15" w:rsidRDefault="00BC377F" w:rsidP="00D41ECF">
            <w:pPr>
              <w:pStyle w:val="TAL"/>
              <w:rPr>
                <w:sz w:val="16"/>
              </w:rPr>
            </w:pPr>
            <w:r>
              <w:rPr>
                <w:sz w:val="16"/>
              </w:rPr>
              <w:t>Anritsu</w:t>
            </w:r>
          </w:p>
        </w:tc>
        <w:tc>
          <w:tcPr>
            <w:tcW w:w="0" w:type="auto"/>
          </w:tcPr>
          <w:p w14:paraId="12607AF3" w14:textId="77777777" w:rsidR="00BC377F" w:rsidRPr="00496D15" w:rsidRDefault="00BC377F" w:rsidP="00D41ECF">
            <w:pPr>
              <w:pStyle w:val="TAL"/>
              <w:rPr>
                <w:sz w:val="16"/>
              </w:rPr>
            </w:pPr>
            <w:r>
              <w:rPr>
                <w:sz w:val="16"/>
              </w:rPr>
              <w:t>agreed</w:t>
            </w:r>
          </w:p>
        </w:tc>
        <w:tc>
          <w:tcPr>
            <w:tcW w:w="0" w:type="auto"/>
          </w:tcPr>
          <w:p w14:paraId="1A596F62" w14:textId="77777777" w:rsidR="00BC377F" w:rsidRPr="00496D15" w:rsidRDefault="00BC377F" w:rsidP="00D41ECF">
            <w:pPr>
              <w:pStyle w:val="TAL"/>
              <w:rPr>
                <w:sz w:val="16"/>
              </w:rPr>
            </w:pPr>
            <w:r>
              <w:rPr>
                <w:sz w:val="16"/>
              </w:rPr>
              <w:t>R5-241095</w:t>
            </w:r>
          </w:p>
        </w:tc>
        <w:tc>
          <w:tcPr>
            <w:tcW w:w="0" w:type="auto"/>
          </w:tcPr>
          <w:p w14:paraId="7412B16E" w14:textId="77777777" w:rsidR="00BC377F" w:rsidRPr="00496D15" w:rsidRDefault="00BC377F" w:rsidP="00D41ECF">
            <w:pPr>
              <w:pStyle w:val="TAL"/>
              <w:rPr>
                <w:sz w:val="16"/>
              </w:rPr>
            </w:pPr>
            <w:r>
              <w:rPr>
                <w:sz w:val="16"/>
              </w:rPr>
              <w:t>-</w:t>
            </w:r>
          </w:p>
        </w:tc>
      </w:tr>
      <w:tr w:rsidR="00BC377F" w14:paraId="7B7739A1" w14:textId="77777777" w:rsidTr="00D41ECF">
        <w:tc>
          <w:tcPr>
            <w:tcW w:w="0" w:type="auto"/>
          </w:tcPr>
          <w:p w14:paraId="50D0A15B" w14:textId="77777777" w:rsidR="00BC377F" w:rsidRPr="00496D15" w:rsidRDefault="00BC377F" w:rsidP="00D41ECF">
            <w:pPr>
              <w:pStyle w:val="TAL"/>
              <w:rPr>
                <w:sz w:val="16"/>
              </w:rPr>
            </w:pPr>
            <w:r>
              <w:rPr>
                <w:sz w:val="16"/>
              </w:rPr>
              <w:t>R5-242023</w:t>
            </w:r>
          </w:p>
        </w:tc>
        <w:tc>
          <w:tcPr>
            <w:tcW w:w="0" w:type="auto"/>
          </w:tcPr>
          <w:p w14:paraId="6ECAFD6B" w14:textId="77777777" w:rsidR="00BC377F" w:rsidRPr="00496D15" w:rsidRDefault="00BC377F" w:rsidP="00D41ECF">
            <w:pPr>
              <w:pStyle w:val="TAL"/>
              <w:rPr>
                <w:sz w:val="16"/>
              </w:rPr>
            </w:pPr>
            <w:r>
              <w:rPr>
                <w:sz w:val="16"/>
              </w:rPr>
              <w:t>Introduction of common ICS for PC1.5 n39</w:t>
            </w:r>
          </w:p>
        </w:tc>
        <w:tc>
          <w:tcPr>
            <w:tcW w:w="0" w:type="auto"/>
          </w:tcPr>
          <w:p w14:paraId="7C68D825" w14:textId="77777777" w:rsidR="00BC377F" w:rsidRPr="00496D15" w:rsidRDefault="00BC377F" w:rsidP="00D41ECF">
            <w:pPr>
              <w:pStyle w:val="TAL"/>
              <w:rPr>
                <w:sz w:val="16"/>
              </w:rPr>
            </w:pPr>
            <w:r>
              <w:rPr>
                <w:sz w:val="16"/>
              </w:rPr>
              <w:t>CMCC</w:t>
            </w:r>
          </w:p>
        </w:tc>
        <w:tc>
          <w:tcPr>
            <w:tcW w:w="0" w:type="auto"/>
          </w:tcPr>
          <w:p w14:paraId="5D390165" w14:textId="77777777" w:rsidR="00BC377F" w:rsidRPr="00496D15" w:rsidRDefault="00BC377F" w:rsidP="00D41ECF">
            <w:pPr>
              <w:pStyle w:val="TAL"/>
              <w:rPr>
                <w:sz w:val="16"/>
              </w:rPr>
            </w:pPr>
            <w:r>
              <w:rPr>
                <w:sz w:val="16"/>
              </w:rPr>
              <w:t>agreed</w:t>
            </w:r>
          </w:p>
        </w:tc>
        <w:tc>
          <w:tcPr>
            <w:tcW w:w="0" w:type="auto"/>
          </w:tcPr>
          <w:p w14:paraId="6EF76691" w14:textId="77777777" w:rsidR="00BC377F" w:rsidRPr="00496D15" w:rsidRDefault="00BC377F" w:rsidP="00D41ECF">
            <w:pPr>
              <w:pStyle w:val="TAL"/>
              <w:rPr>
                <w:sz w:val="16"/>
              </w:rPr>
            </w:pPr>
            <w:r>
              <w:rPr>
                <w:sz w:val="16"/>
              </w:rPr>
              <w:t>R5-240079</w:t>
            </w:r>
          </w:p>
        </w:tc>
        <w:tc>
          <w:tcPr>
            <w:tcW w:w="0" w:type="auto"/>
          </w:tcPr>
          <w:p w14:paraId="2426B194" w14:textId="77777777" w:rsidR="00BC377F" w:rsidRPr="00496D15" w:rsidRDefault="00BC377F" w:rsidP="00D41ECF">
            <w:pPr>
              <w:pStyle w:val="TAL"/>
              <w:rPr>
                <w:sz w:val="16"/>
              </w:rPr>
            </w:pPr>
            <w:r>
              <w:rPr>
                <w:sz w:val="16"/>
              </w:rPr>
              <w:t>-</w:t>
            </w:r>
          </w:p>
        </w:tc>
      </w:tr>
      <w:tr w:rsidR="00BC377F" w14:paraId="77AFED05" w14:textId="77777777" w:rsidTr="00D41ECF">
        <w:tc>
          <w:tcPr>
            <w:tcW w:w="0" w:type="auto"/>
          </w:tcPr>
          <w:p w14:paraId="27EABE8A" w14:textId="77777777" w:rsidR="00BC377F" w:rsidRPr="00496D15" w:rsidRDefault="00BC377F" w:rsidP="00D41ECF">
            <w:pPr>
              <w:pStyle w:val="TAL"/>
              <w:rPr>
                <w:sz w:val="16"/>
              </w:rPr>
            </w:pPr>
            <w:r>
              <w:rPr>
                <w:sz w:val="16"/>
              </w:rPr>
              <w:t>R5-242024</w:t>
            </w:r>
          </w:p>
        </w:tc>
        <w:tc>
          <w:tcPr>
            <w:tcW w:w="0" w:type="auto"/>
          </w:tcPr>
          <w:p w14:paraId="739C8115" w14:textId="77777777" w:rsidR="00BC377F" w:rsidRPr="00496D15" w:rsidRDefault="00BC377F" w:rsidP="00D41ECF">
            <w:pPr>
              <w:pStyle w:val="TAL"/>
              <w:rPr>
                <w:sz w:val="16"/>
              </w:rPr>
            </w:pPr>
            <w:r>
              <w:rPr>
                <w:sz w:val="16"/>
              </w:rPr>
              <w:t>FR2 UL Gaps measurement uncertainties and test tolerances</w:t>
            </w:r>
          </w:p>
        </w:tc>
        <w:tc>
          <w:tcPr>
            <w:tcW w:w="0" w:type="auto"/>
          </w:tcPr>
          <w:p w14:paraId="5610F15F" w14:textId="77777777" w:rsidR="00BC377F" w:rsidRPr="00496D15" w:rsidRDefault="00BC377F" w:rsidP="00D41ECF">
            <w:pPr>
              <w:pStyle w:val="TAL"/>
              <w:rPr>
                <w:sz w:val="16"/>
              </w:rPr>
            </w:pPr>
            <w:r>
              <w:rPr>
                <w:sz w:val="16"/>
              </w:rPr>
              <w:t>Keysight Technologies UK Ltd, Apple Inc</w:t>
            </w:r>
          </w:p>
        </w:tc>
        <w:tc>
          <w:tcPr>
            <w:tcW w:w="0" w:type="auto"/>
          </w:tcPr>
          <w:p w14:paraId="6308B555" w14:textId="77777777" w:rsidR="00BC377F" w:rsidRPr="00496D15" w:rsidRDefault="00BC377F" w:rsidP="00D41ECF">
            <w:pPr>
              <w:pStyle w:val="TAL"/>
              <w:rPr>
                <w:sz w:val="16"/>
              </w:rPr>
            </w:pPr>
            <w:r>
              <w:rPr>
                <w:sz w:val="16"/>
              </w:rPr>
              <w:t>noted</w:t>
            </w:r>
          </w:p>
        </w:tc>
        <w:tc>
          <w:tcPr>
            <w:tcW w:w="0" w:type="auto"/>
          </w:tcPr>
          <w:p w14:paraId="60216654" w14:textId="77777777" w:rsidR="00BC377F" w:rsidRPr="00496D15" w:rsidRDefault="00BC377F" w:rsidP="00D41ECF">
            <w:pPr>
              <w:pStyle w:val="TAL"/>
              <w:rPr>
                <w:sz w:val="16"/>
              </w:rPr>
            </w:pPr>
            <w:r>
              <w:rPr>
                <w:sz w:val="16"/>
              </w:rPr>
              <w:t>R5-241403</w:t>
            </w:r>
          </w:p>
        </w:tc>
        <w:tc>
          <w:tcPr>
            <w:tcW w:w="0" w:type="auto"/>
          </w:tcPr>
          <w:p w14:paraId="7C5F864B" w14:textId="77777777" w:rsidR="00BC377F" w:rsidRPr="00496D15" w:rsidRDefault="00BC377F" w:rsidP="00D41ECF">
            <w:pPr>
              <w:pStyle w:val="TAL"/>
              <w:rPr>
                <w:sz w:val="16"/>
              </w:rPr>
            </w:pPr>
            <w:r>
              <w:rPr>
                <w:sz w:val="16"/>
              </w:rPr>
              <w:t>-</w:t>
            </w:r>
          </w:p>
        </w:tc>
      </w:tr>
      <w:tr w:rsidR="00BC377F" w14:paraId="0A366D22" w14:textId="77777777" w:rsidTr="00D41ECF">
        <w:tc>
          <w:tcPr>
            <w:tcW w:w="0" w:type="auto"/>
          </w:tcPr>
          <w:p w14:paraId="3324C9BC" w14:textId="77777777" w:rsidR="00BC377F" w:rsidRPr="00496D15" w:rsidRDefault="00BC377F" w:rsidP="00D41ECF">
            <w:pPr>
              <w:pStyle w:val="TAL"/>
              <w:rPr>
                <w:sz w:val="16"/>
              </w:rPr>
            </w:pPr>
            <w:r>
              <w:rPr>
                <w:sz w:val="16"/>
              </w:rPr>
              <w:t>R5-242025</w:t>
            </w:r>
          </w:p>
        </w:tc>
        <w:tc>
          <w:tcPr>
            <w:tcW w:w="0" w:type="auto"/>
          </w:tcPr>
          <w:p w14:paraId="255C00F3" w14:textId="77777777" w:rsidR="00BC377F" w:rsidRPr="00496D15" w:rsidRDefault="00BC377F" w:rsidP="00D41ECF">
            <w:pPr>
              <w:pStyle w:val="TAL"/>
              <w:rPr>
                <w:sz w:val="16"/>
              </w:rPr>
            </w:pPr>
            <w:r>
              <w:rPr>
                <w:sz w:val="16"/>
              </w:rPr>
              <w:t>Updates to UE Maximum Output Power - EIRP with UL Gaps test case</w:t>
            </w:r>
          </w:p>
        </w:tc>
        <w:tc>
          <w:tcPr>
            <w:tcW w:w="0" w:type="auto"/>
          </w:tcPr>
          <w:p w14:paraId="559D20F9" w14:textId="77777777" w:rsidR="00BC377F" w:rsidRPr="00496D15" w:rsidRDefault="00BC377F" w:rsidP="00D41ECF">
            <w:pPr>
              <w:pStyle w:val="TAL"/>
              <w:rPr>
                <w:sz w:val="16"/>
              </w:rPr>
            </w:pPr>
            <w:r>
              <w:rPr>
                <w:sz w:val="16"/>
              </w:rPr>
              <w:t>Keysight Technologies UK Ltd, Apple Inc</w:t>
            </w:r>
          </w:p>
        </w:tc>
        <w:tc>
          <w:tcPr>
            <w:tcW w:w="0" w:type="auto"/>
          </w:tcPr>
          <w:p w14:paraId="0806E13A" w14:textId="77777777" w:rsidR="00BC377F" w:rsidRPr="00496D15" w:rsidRDefault="00BC377F" w:rsidP="00D41ECF">
            <w:pPr>
              <w:pStyle w:val="TAL"/>
              <w:rPr>
                <w:sz w:val="16"/>
              </w:rPr>
            </w:pPr>
            <w:r>
              <w:rPr>
                <w:sz w:val="16"/>
              </w:rPr>
              <w:t>agreed</w:t>
            </w:r>
          </w:p>
        </w:tc>
        <w:tc>
          <w:tcPr>
            <w:tcW w:w="0" w:type="auto"/>
          </w:tcPr>
          <w:p w14:paraId="0AFB2FB6" w14:textId="77777777" w:rsidR="00BC377F" w:rsidRPr="00496D15" w:rsidRDefault="00BC377F" w:rsidP="00D41ECF">
            <w:pPr>
              <w:pStyle w:val="TAL"/>
              <w:rPr>
                <w:sz w:val="16"/>
              </w:rPr>
            </w:pPr>
            <w:r>
              <w:rPr>
                <w:sz w:val="16"/>
              </w:rPr>
              <w:t>R5-241406</w:t>
            </w:r>
          </w:p>
        </w:tc>
        <w:tc>
          <w:tcPr>
            <w:tcW w:w="0" w:type="auto"/>
          </w:tcPr>
          <w:p w14:paraId="61621116" w14:textId="77777777" w:rsidR="00BC377F" w:rsidRPr="00496D15" w:rsidRDefault="00BC377F" w:rsidP="00D41ECF">
            <w:pPr>
              <w:pStyle w:val="TAL"/>
              <w:rPr>
                <w:sz w:val="16"/>
              </w:rPr>
            </w:pPr>
            <w:r>
              <w:rPr>
                <w:sz w:val="16"/>
              </w:rPr>
              <w:t>-</w:t>
            </w:r>
          </w:p>
        </w:tc>
      </w:tr>
      <w:tr w:rsidR="00BC377F" w14:paraId="65F2CBE3" w14:textId="77777777" w:rsidTr="00D41ECF">
        <w:tc>
          <w:tcPr>
            <w:tcW w:w="0" w:type="auto"/>
          </w:tcPr>
          <w:p w14:paraId="650579A8" w14:textId="77777777" w:rsidR="00BC377F" w:rsidRPr="00496D15" w:rsidRDefault="00BC377F" w:rsidP="00D41ECF">
            <w:pPr>
              <w:pStyle w:val="TAL"/>
              <w:rPr>
                <w:sz w:val="16"/>
              </w:rPr>
            </w:pPr>
            <w:r>
              <w:rPr>
                <w:sz w:val="16"/>
              </w:rPr>
              <w:t>R5-242026</w:t>
            </w:r>
          </w:p>
        </w:tc>
        <w:tc>
          <w:tcPr>
            <w:tcW w:w="0" w:type="auto"/>
          </w:tcPr>
          <w:p w14:paraId="1E1906BD" w14:textId="77777777" w:rsidR="00BC377F" w:rsidRPr="00496D15" w:rsidRDefault="00BC377F" w:rsidP="00D41ECF">
            <w:pPr>
              <w:pStyle w:val="TAL"/>
              <w:rPr>
                <w:sz w:val="16"/>
              </w:rPr>
            </w:pPr>
            <w:r>
              <w:rPr>
                <w:sz w:val="16"/>
              </w:rPr>
              <w:t>Updates to Annex F for UE Maximum Output Power - EIRP with UL Gaps test case</w:t>
            </w:r>
          </w:p>
        </w:tc>
        <w:tc>
          <w:tcPr>
            <w:tcW w:w="0" w:type="auto"/>
          </w:tcPr>
          <w:p w14:paraId="412438EE" w14:textId="77777777" w:rsidR="00BC377F" w:rsidRPr="00496D15" w:rsidRDefault="00BC377F" w:rsidP="00D41ECF">
            <w:pPr>
              <w:pStyle w:val="TAL"/>
              <w:rPr>
                <w:sz w:val="16"/>
              </w:rPr>
            </w:pPr>
            <w:r>
              <w:rPr>
                <w:sz w:val="16"/>
              </w:rPr>
              <w:t>Keysight Technologies UK Ltd, Apple Inc</w:t>
            </w:r>
          </w:p>
        </w:tc>
        <w:tc>
          <w:tcPr>
            <w:tcW w:w="0" w:type="auto"/>
          </w:tcPr>
          <w:p w14:paraId="25A8EC1D" w14:textId="77777777" w:rsidR="00BC377F" w:rsidRPr="00496D15" w:rsidRDefault="00BC377F" w:rsidP="00D41ECF">
            <w:pPr>
              <w:pStyle w:val="TAL"/>
              <w:rPr>
                <w:sz w:val="16"/>
              </w:rPr>
            </w:pPr>
            <w:r>
              <w:rPr>
                <w:sz w:val="16"/>
              </w:rPr>
              <w:t>agreed</w:t>
            </w:r>
          </w:p>
        </w:tc>
        <w:tc>
          <w:tcPr>
            <w:tcW w:w="0" w:type="auto"/>
          </w:tcPr>
          <w:p w14:paraId="5C76CC5B" w14:textId="77777777" w:rsidR="00BC377F" w:rsidRPr="00496D15" w:rsidRDefault="00BC377F" w:rsidP="00D41ECF">
            <w:pPr>
              <w:pStyle w:val="TAL"/>
              <w:rPr>
                <w:sz w:val="16"/>
              </w:rPr>
            </w:pPr>
            <w:r>
              <w:rPr>
                <w:sz w:val="16"/>
              </w:rPr>
              <w:t>R5-241405</w:t>
            </w:r>
          </w:p>
        </w:tc>
        <w:tc>
          <w:tcPr>
            <w:tcW w:w="0" w:type="auto"/>
          </w:tcPr>
          <w:p w14:paraId="548AA543" w14:textId="77777777" w:rsidR="00BC377F" w:rsidRPr="00496D15" w:rsidRDefault="00BC377F" w:rsidP="00D41ECF">
            <w:pPr>
              <w:pStyle w:val="TAL"/>
              <w:rPr>
                <w:sz w:val="16"/>
              </w:rPr>
            </w:pPr>
            <w:r>
              <w:rPr>
                <w:sz w:val="16"/>
              </w:rPr>
              <w:t>-</w:t>
            </w:r>
          </w:p>
        </w:tc>
      </w:tr>
      <w:tr w:rsidR="00BC377F" w14:paraId="400D19B7" w14:textId="77777777" w:rsidTr="00D41ECF">
        <w:tc>
          <w:tcPr>
            <w:tcW w:w="0" w:type="auto"/>
          </w:tcPr>
          <w:p w14:paraId="2E84A76C" w14:textId="77777777" w:rsidR="00BC377F" w:rsidRPr="00496D15" w:rsidRDefault="00BC377F" w:rsidP="00D41ECF">
            <w:pPr>
              <w:pStyle w:val="TAL"/>
              <w:rPr>
                <w:sz w:val="16"/>
              </w:rPr>
            </w:pPr>
            <w:r>
              <w:rPr>
                <w:sz w:val="16"/>
              </w:rPr>
              <w:t>R5-242027</w:t>
            </w:r>
          </w:p>
        </w:tc>
        <w:tc>
          <w:tcPr>
            <w:tcW w:w="0" w:type="auto"/>
          </w:tcPr>
          <w:p w14:paraId="3217998D" w14:textId="77777777" w:rsidR="00BC377F" w:rsidRPr="00496D15" w:rsidRDefault="00BC377F" w:rsidP="00D41ECF">
            <w:pPr>
              <w:pStyle w:val="TAL"/>
              <w:rPr>
                <w:sz w:val="16"/>
              </w:rPr>
            </w:pPr>
            <w:r>
              <w:rPr>
                <w:sz w:val="16"/>
              </w:rPr>
              <w:t>Updates to 6.2B.1.6 UE Maximum Output Power for Inter-Band EN-DC including FR2 (1 NR CC) - EIRP with UL Gaps test case</w:t>
            </w:r>
          </w:p>
        </w:tc>
        <w:tc>
          <w:tcPr>
            <w:tcW w:w="0" w:type="auto"/>
          </w:tcPr>
          <w:p w14:paraId="4E6A7C5B" w14:textId="77777777" w:rsidR="00BC377F" w:rsidRPr="00496D15" w:rsidRDefault="00BC377F" w:rsidP="00D41ECF">
            <w:pPr>
              <w:pStyle w:val="TAL"/>
              <w:rPr>
                <w:sz w:val="16"/>
              </w:rPr>
            </w:pPr>
            <w:r>
              <w:rPr>
                <w:sz w:val="16"/>
              </w:rPr>
              <w:t>Keysight Technologies UK Ltd, Apple Inc</w:t>
            </w:r>
          </w:p>
        </w:tc>
        <w:tc>
          <w:tcPr>
            <w:tcW w:w="0" w:type="auto"/>
          </w:tcPr>
          <w:p w14:paraId="6631897F" w14:textId="77777777" w:rsidR="00BC377F" w:rsidRPr="00496D15" w:rsidRDefault="00BC377F" w:rsidP="00D41ECF">
            <w:pPr>
              <w:pStyle w:val="TAL"/>
              <w:rPr>
                <w:sz w:val="16"/>
              </w:rPr>
            </w:pPr>
            <w:r>
              <w:rPr>
                <w:sz w:val="16"/>
              </w:rPr>
              <w:t>agreed</w:t>
            </w:r>
          </w:p>
        </w:tc>
        <w:tc>
          <w:tcPr>
            <w:tcW w:w="0" w:type="auto"/>
          </w:tcPr>
          <w:p w14:paraId="1574B032" w14:textId="77777777" w:rsidR="00BC377F" w:rsidRPr="00496D15" w:rsidRDefault="00BC377F" w:rsidP="00D41ECF">
            <w:pPr>
              <w:pStyle w:val="TAL"/>
              <w:rPr>
                <w:sz w:val="16"/>
              </w:rPr>
            </w:pPr>
            <w:r>
              <w:rPr>
                <w:sz w:val="16"/>
              </w:rPr>
              <w:t>R5-241408</w:t>
            </w:r>
          </w:p>
        </w:tc>
        <w:tc>
          <w:tcPr>
            <w:tcW w:w="0" w:type="auto"/>
          </w:tcPr>
          <w:p w14:paraId="38982696" w14:textId="77777777" w:rsidR="00BC377F" w:rsidRPr="00496D15" w:rsidRDefault="00BC377F" w:rsidP="00D41ECF">
            <w:pPr>
              <w:pStyle w:val="TAL"/>
              <w:rPr>
                <w:sz w:val="16"/>
              </w:rPr>
            </w:pPr>
            <w:r>
              <w:rPr>
                <w:sz w:val="16"/>
              </w:rPr>
              <w:t>-</w:t>
            </w:r>
          </w:p>
        </w:tc>
      </w:tr>
      <w:tr w:rsidR="00BC377F" w14:paraId="38118B39" w14:textId="77777777" w:rsidTr="00D41ECF">
        <w:tc>
          <w:tcPr>
            <w:tcW w:w="0" w:type="auto"/>
          </w:tcPr>
          <w:p w14:paraId="51A0576C" w14:textId="77777777" w:rsidR="00BC377F" w:rsidRPr="00496D15" w:rsidRDefault="00BC377F" w:rsidP="00D41ECF">
            <w:pPr>
              <w:pStyle w:val="TAL"/>
              <w:rPr>
                <w:sz w:val="16"/>
              </w:rPr>
            </w:pPr>
            <w:r>
              <w:rPr>
                <w:sz w:val="16"/>
              </w:rPr>
              <w:t>R5-242028</w:t>
            </w:r>
          </w:p>
        </w:tc>
        <w:tc>
          <w:tcPr>
            <w:tcW w:w="0" w:type="auto"/>
          </w:tcPr>
          <w:p w14:paraId="0F46B130" w14:textId="77777777" w:rsidR="00BC377F" w:rsidRPr="00496D15" w:rsidRDefault="00BC377F" w:rsidP="00D41ECF">
            <w:pPr>
              <w:pStyle w:val="TAL"/>
              <w:rPr>
                <w:sz w:val="16"/>
              </w:rPr>
            </w:pPr>
            <w:r>
              <w:rPr>
                <w:sz w:val="16"/>
              </w:rPr>
              <w:t>Updates to Annex F for 6.2B.1.6 UE Maximum Output Power for Inter-Band EN-DC including FR2 (1 NR CC) - EIRP with UL Gaps test case</w:t>
            </w:r>
          </w:p>
        </w:tc>
        <w:tc>
          <w:tcPr>
            <w:tcW w:w="0" w:type="auto"/>
          </w:tcPr>
          <w:p w14:paraId="260847F2" w14:textId="77777777" w:rsidR="00BC377F" w:rsidRPr="00496D15" w:rsidRDefault="00BC377F" w:rsidP="00D41ECF">
            <w:pPr>
              <w:pStyle w:val="TAL"/>
              <w:rPr>
                <w:sz w:val="16"/>
              </w:rPr>
            </w:pPr>
            <w:r>
              <w:rPr>
                <w:sz w:val="16"/>
              </w:rPr>
              <w:t>Keysight Technologies UK Ltd, Apple Inc</w:t>
            </w:r>
          </w:p>
        </w:tc>
        <w:tc>
          <w:tcPr>
            <w:tcW w:w="0" w:type="auto"/>
          </w:tcPr>
          <w:p w14:paraId="26BCC9A9" w14:textId="77777777" w:rsidR="00BC377F" w:rsidRPr="00496D15" w:rsidRDefault="00BC377F" w:rsidP="00D41ECF">
            <w:pPr>
              <w:pStyle w:val="TAL"/>
              <w:rPr>
                <w:sz w:val="16"/>
              </w:rPr>
            </w:pPr>
            <w:r>
              <w:rPr>
                <w:sz w:val="16"/>
              </w:rPr>
              <w:t>agreed</w:t>
            </w:r>
          </w:p>
        </w:tc>
        <w:tc>
          <w:tcPr>
            <w:tcW w:w="0" w:type="auto"/>
          </w:tcPr>
          <w:p w14:paraId="33911B75" w14:textId="77777777" w:rsidR="00BC377F" w:rsidRPr="00496D15" w:rsidRDefault="00BC377F" w:rsidP="00D41ECF">
            <w:pPr>
              <w:pStyle w:val="TAL"/>
              <w:rPr>
                <w:sz w:val="16"/>
              </w:rPr>
            </w:pPr>
            <w:r>
              <w:rPr>
                <w:sz w:val="16"/>
              </w:rPr>
              <w:t>R5-241407</w:t>
            </w:r>
          </w:p>
        </w:tc>
        <w:tc>
          <w:tcPr>
            <w:tcW w:w="0" w:type="auto"/>
          </w:tcPr>
          <w:p w14:paraId="60D720C8" w14:textId="77777777" w:rsidR="00BC377F" w:rsidRPr="00496D15" w:rsidRDefault="00BC377F" w:rsidP="00D41ECF">
            <w:pPr>
              <w:pStyle w:val="TAL"/>
              <w:rPr>
                <w:sz w:val="16"/>
              </w:rPr>
            </w:pPr>
            <w:r>
              <w:rPr>
                <w:sz w:val="16"/>
              </w:rPr>
              <w:t>-</w:t>
            </w:r>
          </w:p>
        </w:tc>
      </w:tr>
      <w:tr w:rsidR="00BC377F" w14:paraId="2E68AB86" w14:textId="77777777" w:rsidTr="00D41ECF">
        <w:tc>
          <w:tcPr>
            <w:tcW w:w="0" w:type="auto"/>
          </w:tcPr>
          <w:p w14:paraId="1416D922" w14:textId="77777777" w:rsidR="00BC377F" w:rsidRPr="00496D15" w:rsidRDefault="00BC377F" w:rsidP="00D41ECF">
            <w:pPr>
              <w:pStyle w:val="TAL"/>
              <w:rPr>
                <w:sz w:val="16"/>
              </w:rPr>
            </w:pPr>
            <w:r>
              <w:rPr>
                <w:sz w:val="16"/>
              </w:rPr>
              <w:t>R5-242029</w:t>
            </w:r>
          </w:p>
        </w:tc>
        <w:tc>
          <w:tcPr>
            <w:tcW w:w="0" w:type="auto"/>
          </w:tcPr>
          <w:p w14:paraId="4B94B582" w14:textId="77777777" w:rsidR="00BC377F" w:rsidRPr="00496D15" w:rsidRDefault="00BC377F" w:rsidP="00D41ECF">
            <w:pPr>
              <w:pStyle w:val="TAL"/>
              <w:rPr>
                <w:sz w:val="16"/>
              </w:rPr>
            </w:pPr>
            <w:r>
              <w:rPr>
                <w:sz w:val="16"/>
              </w:rPr>
              <w:t>Measurement uncertainty definition for UE Maximum Output Power - EIRP with UL Gaps test case</w:t>
            </w:r>
          </w:p>
        </w:tc>
        <w:tc>
          <w:tcPr>
            <w:tcW w:w="0" w:type="auto"/>
          </w:tcPr>
          <w:p w14:paraId="230412FF" w14:textId="77777777" w:rsidR="00BC377F" w:rsidRPr="00496D15" w:rsidRDefault="00BC377F" w:rsidP="00D41ECF">
            <w:pPr>
              <w:pStyle w:val="TAL"/>
              <w:rPr>
                <w:sz w:val="16"/>
              </w:rPr>
            </w:pPr>
            <w:r>
              <w:rPr>
                <w:sz w:val="16"/>
              </w:rPr>
              <w:t>Keysight Technologies UK Ltd, Apple Inc</w:t>
            </w:r>
          </w:p>
        </w:tc>
        <w:tc>
          <w:tcPr>
            <w:tcW w:w="0" w:type="auto"/>
          </w:tcPr>
          <w:p w14:paraId="6E598126" w14:textId="77777777" w:rsidR="00BC377F" w:rsidRPr="00496D15" w:rsidRDefault="00BC377F" w:rsidP="00D41ECF">
            <w:pPr>
              <w:pStyle w:val="TAL"/>
              <w:rPr>
                <w:sz w:val="16"/>
              </w:rPr>
            </w:pPr>
            <w:r>
              <w:rPr>
                <w:sz w:val="16"/>
              </w:rPr>
              <w:t>agreed</w:t>
            </w:r>
          </w:p>
        </w:tc>
        <w:tc>
          <w:tcPr>
            <w:tcW w:w="0" w:type="auto"/>
          </w:tcPr>
          <w:p w14:paraId="7ABC77B3" w14:textId="77777777" w:rsidR="00BC377F" w:rsidRPr="00496D15" w:rsidRDefault="00BC377F" w:rsidP="00D41ECF">
            <w:pPr>
              <w:pStyle w:val="TAL"/>
              <w:rPr>
                <w:sz w:val="16"/>
              </w:rPr>
            </w:pPr>
            <w:r>
              <w:rPr>
                <w:sz w:val="16"/>
              </w:rPr>
              <w:t>R5-241404</w:t>
            </w:r>
          </w:p>
        </w:tc>
        <w:tc>
          <w:tcPr>
            <w:tcW w:w="0" w:type="auto"/>
          </w:tcPr>
          <w:p w14:paraId="2B49199F" w14:textId="77777777" w:rsidR="00BC377F" w:rsidRPr="00496D15" w:rsidRDefault="00BC377F" w:rsidP="00D41ECF">
            <w:pPr>
              <w:pStyle w:val="TAL"/>
              <w:rPr>
                <w:sz w:val="16"/>
              </w:rPr>
            </w:pPr>
            <w:r>
              <w:rPr>
                <w:sz w:val="16"/>
              </w:rPr>
              <w:t>-</w:t>
            </w:r>
          </w:p>
        </w:tc>
      </w:tr>
      <w:tr w:rsidR="00BC377F" w14:paraId="161EE9CC" w14:textId="77777777" w:rsidTr="00D41ECF">
        <w:tc>
          <w:tcPr>
            <w:tcW w:w="0" w:type="auto"/>
          </w:tcPr>
          <w:p w14:paraId="00890774" w14:textId="77777777" w:rsidR="00BC377F" w:rsidRPr="00496D15" w:rsidRDefault="00BC377F" w:rsidP="00D41ECF">
            <w:pPr>
              <w:pStyle w:val="TAL"/>
              <w:rPr>
                <w:sz w:val="16"/>
              </w:rPr>
            </w:pPr>
            <w:r>
              <w:rPr>
                <w:sz w:val="16"/>
              </w:rPr>
              <w:t>R5-242030</w:t>
            </w:r>
          </w:p>
        </w:tc>
        <w:tc>
          <w:tcPr>
            <w:tcW w:w="0" w:type="auto"/>
          </w:tcPr>
          <w:p w14:paraId="23EFA377" w14:textId="77777777" w:rsidR="00BC377F" w:rsidRPr="00496D15" w:rsidRDefault="00BC377F" w:rsidP="00D41ECF">
            <w:pPr>
              <w:pStyle w:val="TAL"/>
              <w:rPr>
                <w:sz w:val="16"/>
              </w:rPr>
            </w:pPr>
            <w:r>
              <w:rPr>
                <w:sz w:val="16"/>
              </w:rPr>
              <w:t>Introduction of General description for ATG UE Tx TCs</w:t>
            </w:r>
          </w:p>
        </w:tc>
        <w:tc>
          <w:tcPr>
            <w:tcW w:w="0" w:type="auto"/>
          </w:tcPr>
          <w:p w14:paraId="3B5EDA28" w14:textId="77777777" w:rsidR="00BC377F" w:rsidRPr="00496D15" w:rsidRDefault="00BC377F" w:rsidP="00D41ECF">
            <w:pPr>
              <w:pStyle w:val="TAL"/>
              <w:rPr>
                <w:sz w:val="16"/>
              </w:rPr>
            </w:pPr>
            <w:r>
              <w:rPr>
                <w:sz w:val="16"/>
              </w:rPr>
              <w:t>CMCC</w:t>
            </w:r>
          </w:p>
        </w:tc>
        <w:tc>
          <w:tcPr>
            <w:tcW w:w="0" w:type="auto"/>
          </w:tcPr>
          <w:p w14:paraId="40E41247" w14:textId="77777777" w:rsidR="00BC377F" w:rsidRPr="00496D15" w:rsidRDefault="00BC377F" w:rsidP="00D41ECF">
            <w:pPr>
              <w:pStyle w:val="TAL"/>
              <w:rPr>
                <w:sz w:val="16"/>
              </w:rPr>
            </w:pPr>
            <w:r>
              <w:rPr>
                <w:sz w:val="16"/>
              </w:rPr>
              <w:t>revised</w:t>
            </w:r>
          </w:p>
        </w:tc>
        <w:tc>
          <w:tcPr>
            <w:tcW w:w="0" w:type="auto"/>
          </w:tcPr>
          <w:p w14:paraId="089DF295" w14:textId="77777777" w:rsidR="00BC377F" w:rsidRPr="00496D15" w:rsidRDefault="00BC377F" w:rsidP="00D41ECF">
            <w:pPr>
              <w:pStyle w:val="TAL"/>
              <w:rPr>
                <w:sz w:val="16"/>
              </w:rPr>
            </w:pPr>
            <w:r>
              <w:rPr>
                <w:sz w:val="16"/>
              </w:rPr>
              <w:t>R5-240050</w:t>
            </w:r>
          </w:p>
        </w:tc>
        <w:tc>
          <w:tcPr>
            <w:tcW w:w="0" w:type="auto"/>
          </w:tcPr>
          <w:p w14:paraId="2E6FE7DE" w14:textId="77777777" w:rsidR="00BC377F" w:rsidRPr="00496D15" w:rsidRDefault="00BC377F" w:rsidP="00D41ECF">
            <w:pPr>
              <w:pStyle w:val="TAL"/>
              <w:rPr>
                <w:sz w:val="16"/>
              </w:rPr>
            </w:pPr>
            <w:r>
              <w:rPr>
                <w:sz w:val="16"/>
              </w:rPr>
              <w:t>R5-241683</w:t>
            </w:r>
          </w:p>
        </w:tc>
      </w:tr>
      <w:tr w:rsidR="00BC377F" w14:paraId="7E4F1D63" w14:textId="77777777" w:rsidTr="00D41ECF">
        <w:tc>
          <w:tcPr>
            <w:tcW w:w="0" w:type="auto"/>
          </w:tcPr>
          <w:p w14:paraId="3AFBE8CA" w14:textId="77777777" w:rsidR="00BC377F" w:rsidRPr="00496D15" w:rsidRDefault="00BC377F" w:rsidP="00D41ECF">
            <w:pPr>
              <w:pStyle w:val="TAL"/>
              <w:rPr>
                <w:sz w:val="16"/>
              </w:rPr>
            </w:pPr>
            <w:r>
              <w:rPr>
                <w:sz w:val="16"/>
              </w:rPr>
              <w:t>R5-242031</w:t>
            </w:r>
          </w:p>
        </w:tc>
        <w:tc>
          <w:tcPr>
            <w:tcW w:w="0" w:type="auto"/>
          </w:tcPr>
          <w:p w14:paraId="6D1E5144" w14:textId="77777777" w:rsidR="00BC377F" w:rsidRPr="00496D15" w:rsidRDefault="00BC377F" w:rsidP="00D41ECF">
            <w:pPr>
              <w:pStyle w:val="TAL"/>
              <w:rPr>
                <w:sz w:val="16"/>
              </w:rPr>
            </w:pPr>
            <w:r>
              <w:rPr>
                <w:sz w:val="16"/>
              </w:rPr>
              <w:t>Addition and correction to the NTN related abbreviations in 38.521-5</w:t>
            </w:r>
          </w:p>
        </w:tc>
        <w:tc>
          <w:tcPr>
            <w:tcW w:w="0" w:type="auto"/>
          </w:tcPr>
          <w:p w14:paraId="3F208D46" w14:textId="77777777" w:rsidR="00BC377F" w:rsidRPr="00496D15" w:rsidRDefault="00BC377F" w:rsidP="00D41ECF">
            <w:pPr>
              <w:pStyle w:val="TAL"/>
              <w:rPr>
                <w:sz w:val="16"/>
              </w:rPr>
            </w:pPr>
            <w:r>
              <w:rPr>
                <w:sz w:val="16"/>
              </w:rPr>
              <w:t>MediaTek (Hefei) Inc.</w:t>
            </w:r>
          </w:p>
        </w:tc>
        <w:tc>
          <w:tcPr>
            <w:tcW w:w="0" w:type="auto"/>
          </w:tcPr>
          <w:p w14:paraId="5ED87BBD" w14:textId="77777777" w:rsidR="00BC377F" w:rsidRPr="00496D15" w:rsidRDefault="00BC377F" w:rsidP="00D41ECF">
            <w:pPr>
              <w:pStyle w:val="TAL"/>
              <w:rPr>
                <w:sz w:val="16"/>
              </w:rPr>
            </w:pPr>
            <w:r>
              <w:rPr>
                <w:sz w:val="16"/>
              </w:rPr>
              <w:t>withdrawn</w:t>
            </w:r>
          </w:p>
        </w:tc>
        <w:tc>
          <w:tcPr>
            <w:tcW w:w="0" w:type="auto"/>
          </w:tcPr>
          <w:p w14:paraId="320FDC2D" w14:textId="77777777" w:rsidR="00BC377F" w:rsidRPr="00496D15" w:rsidRDefault="00BC377F" w:rsidP="00D41ECF">
            <w:pPr>
              <w:pStyle w:val="TAL"/>
              <w:rPr>
                <w:sz w:val="16"/>
              </w:rPr>
            </w:pPr>
            <w:r>
              <w:rPr>
                <w:sz w:val="16"/>
              </w:rPr>
              <w:t>R5-240201</w:t>
            </w:r>
          </w:p>
        </w:tc>
        <w:tc>
          <w:tcPr>
            <w:tcW w:w="0" w:type="auto"/>
          </w:tcPr>
          <w:p w14:paraId="257E6E03" w14:textId="77777777" w:rsidR="00BC377F" w:rsidRPr="00496D15" w:rsidRDefault="00BC377F" w:rsidP="00D41ECF">
            <w:pPr>
              <w:pStyle w:val="TAL"/>
              <w:rPr>
                <w:sz w:val="16"/>
              </w:rPr>
            </w:pPr>
            <w:r>
              <w:rPr>
                <w:sz w:val="16"/>
              </w:rPr>
              <w:t>-</w:t>
            </w:r>
          </w:p>
        </w:tc>
      </w:tr>
      <w:tr w:rsidR="00BC377F" w14:paraId="23D0F55D" w14:textId="77777777" w:rsidTr="00D41ECF">
        <w:tc>
          <w:tcPr>
            <w:tcW w:w="0" w:type="auto"/>
          </w:tcPr>
          <w:p w14:paraId="3C2756ED" w14:textId="77777777" w:rsidR="00BC377F" w:rsidRPr="00496D15" w:rsidRDefault="00BC377F" w:rsidP="00D41ECF">
            <w:pPr>
              <w:pStyle w:val="TAL"/>
              <w:rPr>
                <w:sz w:val="16"/>
              </w:rPr>
            </w:pPr>
            <w:r>
              <w:rPr>
                <w:sz w:val="16"/>
              </w:rPr>
              <w:t>R5-242032</w:t>
            </w:r>
          </w:p>
        </w:tc>
        <w:tc>
          <w:tcPr>
            <w:tcW w:w="0" w:type="auto"/>
          </w:tcPr>
          <w:p w14:paraId="4C3E9498" w14:textId="77777777" w:rsidR="00BC377F" w:rsidRPr="00496D15" w:rsidRDefault="00BC377F" w:rsidP="00D41ECF">
            <w:pPr>
              <w:pStyle w:val="TAL"/>
              <w:rPr>
                <w:sz w:val="16"/>
              </w:rPr>
            </w:pPr>
            <w:r>
              <w:rPr>
                <w:sz w:val="16"/>
              </w:rPr>
              <w:t>Addition and correction to the NTN related abbreviations in 38.533</w:t>
            </w:r>
          </w:p>
        </w:tc>
        <w:tc>
          <w:tcPr>
            <w:tcW w:w="0" w:type="auto"/>
          </w:tcPr>
          <w:p w14:paraId="17D76489" w14:textId="77777777" w:rsidR="00BC377F" w:rsidRPr="00496D15" w:rsidRDefault="00BC377F" w:rsidP="00D41ECF">
            <w:pPr>
              <w:pStyle w:val="TAL"/>
              <w:rPr>
                <w:sz w:val="16"/>
              </w:rPr>
            </w:pPr>
            <w:r>
              <w:rPr>
                <w:sz w:val="16"/>
              </w:rPr>
              <w:t>MediaTek (Hefei) Inc.</w:t>
            </w:r>
          </w:p>
        </w:tc>
        <w:tc>
          <w:tcPr>
            <w:tcW w:w="0" w:type="auto"/>
          </w:tcPr>
          <w:p w14:paraId="3D38A307" w14:textId="77777777" w:rsidR="00BC377F" w:rsidRPr="00496D15" w:rsidRDefault="00BC377F" w:rsidP="00D41ECF">
            <w:pPr>
              <w:pStyle w:val="TAL"/>
              <w:rPr>
                <w:sz w:val="16"/>
              </w:rPr>
            </w:pPr>
            <w:r>
              <w:rPr>
                <w:sz w:val="16"/>
              </w:rPr>
              <w:t>withdrawn</w:t>
            </w:r>
          </w:p>
        </w:tc>
        <w:tc>
          <w:tcPr>
            <w:tcW w:w="0" w:type="auto"/>
          </w:tcPr>
          <w:p w14:paraId="40D3136B" w14:textId="77777777" w:rsidR="00BC377F" w:rsidRPr="00496D15" w:rsidRDefault="00BC377F" w:rsidP="00D41ECF">
            <w:pPr>
              <w:pStyle w:val="TAL"/>
              <w:rPr>
                <w:sz w:val="16"/>
              </w:rPr>
            </w:pPr>
            <w:r>
              <w:rPr>
                <w:sz w:val="16"/>
              </w:rPr>
              <w:t>R5-240202</w:t>
            </w:r>
          </w:p>
        </w:tc>
        <w:tc>
          <w:tcPr>
            <w:tcW w:w="0" w:type="auto"/>
          </w:tcPr>
          <w:p w14:paraId="7C9CBB78" w14:textId="77777777" w:rsidR="00BC377F" w:rsidRPr="00496D15" w:rsidRDefault="00BC377F" w:rsidP="00D41ECF">
            <w:pPr>
              <w:pStyle w:val="TAL"/>
              <w:rPr>
                <w:sz w:val="16"/>
              </w:rPr>
            </w:pPr>
            <w:r>
              <w:rPr>
                <w:sz w:val="16"/>
              </w:rPr>
              <w:t>-</w:t>
            </w:r>
          </w:p>
        </w:tc>
      </w:tr>
      <w:tr w:rsidR="00BC377F" w14:paraId="2C2D822C" w14:textId="77777777" w:rsidTr="00D41ECF">
        <w:tc>
          <w:tcPr>
            <w:tcW w:w="0" w:type="auto"/>
          </w:tcPr>
          <w:p w14:paraId="2261B38C" w14:textId="77777777" w:rsidR="00BC377F" w:rsidRPr="00496D15" w:rsidRDefault="00BC377F" w:rsidP="00D41ECF">
            <w:pPr>
              <w:pStyle w:val="TAL"/>
              <w:rPr>
                <w:sz w:val="16"/>
              </w:rPr>
            </w:pPr>
            <w:r>
              <w:rPr>
                <w:sz w:val="16"/>
              </w:rPr>
              <w:t>R5-242033</w:t>
            </w:r>
          </w:p>
        </w:tc>
        <w:tc>
          <w:tcPr>
            <w:tcW w:w="0" w:type="auto"/>
          </w:tcPr>
          <w:p w14:paraId="1931D5A2" w14:textId="77777777" w:rsidR="00BC377F" w:rsidRPr="00496D15" w:rsidRDefault="00BC377F" w:rsidP="00D41ECF">
            <w:pPr>
              <w:pStyle w:val="TAL"/>
              <w:rPr>
                <w:sz w:val="16"/>
              </w:rPr>
            </w:pPr>
            <w:r>
              <w:rPr>
                <w:sz w:val="16"/>
              </w:rPr>
              <w:t>Addition of NR - E-UTRA event-triggered reporting in non-DRX in FR1 for 1 Rx UE test case 16.6.3.1 including Test Tolerance</w:t>
            </w:r>
          </w:p>
        </w:tc>
        <w:tc>
          <w:tcPr>
            <w:tcW w:w="0" w:type="auto"/>
          </w:tcPr>
          <w:p w14:paraId="27DD5E2D" w14:textId="77777777" w:rsidR="00BC377F" w:rsidRPr="00496D15" w:rsidRDefault="00BC377F" w:rsidP="00D41ECF">
            <w:pPr>
              <w:pStyle w:val="TAL"/>
              <w:rPr>
                <w:sz w:val="16"/>
              </w:rPr>
            </w:pPr>
            <w:r>
              <w:rPr>
                <w:sz w:val="16"/>
              </w:rPr>
              <w:t>Ericsson</w:t>
            </w:r>
          </w:p>
        </w:tc>
        <w:tc>
          <w:tcPr>
            <w:tcW w:w="0" w:type="auto"/>
          </w:tcPr>
          <w:p w14:paraId="7272B245" w14:textId="77777777" w:rsidR="00BC377F" w:rsidRPr="00496D15" w:rsidRDefault="00BC377F" w:rsidP="00D41ECF">
            <w:pPr>
              <w:pStyle w:val="TAL"/>
              <w:rPr>
                <w:sz w:val="16"/>
              </w:rPr>
            </w:pPr>
            <w:r>
              <w:rPr>
                <w:sz w:val="16"/>
              </w:rPr>
              <w:t>agreed</w:t>
            </w:r>
          </w:p>
        </w:tc>
        <w:tc>
          <w:tcPr>
            <w:tcW w:w="0" w:type="auto"/>
          </w:tcPr>
          <w:p w14:paraId="352DFDAC" w14:textId="77777777" w:rsidR="00BC377F" w:rsidRPr="00496D15" w:rsidRDefault="00BC377F" w:rsidP="00D41ECF">
            <w:pPr>
              <w:pStyle w:val="TAL"/>
              <w:rPr>
                <w:sz w:val="16"/>
              </w:rPr>
            </w:pPr>
            <w:r>
              <w:rPr>
                <w:sz w:val="16"/>
              </w:rPr>
              <w:t>R5-240794</w:t>
            </w:r>
          </w:p>
        </w:tc>
        <w:tc>
          <w:tcPr>
            <w:tcW w:w="0" w:type="auto"/>
          </w:tcPr>
          <w:p w14:paraId="40698C05" w14:textId="77777777" w:rsidR="00BC377F" w:rsidRPr="00496D15" w:rsidRDefault="00BC377F" w:rsidP="00D41ECF">
            <w:pPr>
              <w:pStyle w:val="TAL"/>
              <w:rPr>
                <w:sz w:val="16"/>
              </w:rPr>
            </w:pPr>
            <w:r>
              <w:rPr>
                <w:sz w:val="16"/>
              </w:rPr>
              <w:t>-</w:t>
            </w:r>
          </w:p>
        </w:tc>
      </w:tr>
      <w:tr w:rsidR="00BC377F" w14:paraId="34337A59" w14:textId="77777777" w:rsidTr="00D41ECF">
        <w:tc>
          <w:tcPr>
            <w:tcW w:w="0" w:type="auto"/>
          </w:tcPr>
          <w:p w14:paraId="68E78A1A" w14:textId="77777777" w:rsidR="00BC377F" w:rsidRPr="00496D15" w:rsidRDefault="00BC377F" w:rsidP="00D41ECF">
            <w:pPr>
              <w:pStyle w:val="TAL"/>
              <w:rPr>
                <w:sz w:val="16"/>
              </w:rPr>
            </w:pPr>
            <w:r>
              <w:rPr>
                <w:sz w:val="16"/>
              </w:rPr>
              <w:t>R5-242034</w:t>
            </w:r>
          </w:p>
        </w:tc>
        <w:tc>
          <w:tcPr>
            <w:tcW w:w="0" w:type="auto"/>
          </w:tcPr>
          <w:p w14:paraId="15AA0986" w14:textId="77777777" w:rsidR="00BC377F" w:rsidRPr="00496D15" w:rsidRDefault="00BC377F" w:rsidP="00D41ECF">
            <w:pPr>
              <w:pStyle w:val="TAL"/>
              <w:rPr>
                <w:sz w:val="16"/>
              </w:rPr>
            </w:pPr>
            <w:r>
              <w:rPr>
                <w:sz w:val="16"/>
              </w:rPr>
              <w:t>Addition of NR - E-UTRA event-triggered reporting in non-DRX in FR1 for 2 Rx UE test case 16.6.3.2 including Test Tolerance</w:t>
            </w:r>
          </w:p>
        </w:tc>
        <w:tc>
          <w:tcPr>
            <w:tcW w:w="0" w:type="auto"/>
          </w:tcPr>
          <w:p w14:paraId="373C19BF" w14:textId="77777777" w:rsidR="00BC377F" w:rsidRPr="00496D15" w:rsidRDefault="00BC377F" w:rsidP="00D41ECF">
            <w:pPr>
              <w:pStyle w:val="TAL"/>
              <w:rPr>
                <w:sz w:val="16"/>
              </w:rPr>
            </w:pPr>
            <w:r>
              <w:rPr>
                <w:sz w:val="16"/>
              </w:rPr>
              <w:t>Ericsson</w:t>
            </w:r>
          </w:p>
        </w:tc>
        <w:tc>
          <w:tcPr>
            <w:tcW w:w="0" w:type="auto"/>
          </w:tcPr>
          <w:p w14:paraId="17B4737B" w14:textId="77777777" w:rsidR="00BC377F" w:rsidRPr="00496D15" w:rsidRDefault="00BC377F" w:rsidP="00D41ECF">
            <w:pPr>
              <w:pStyle w:val="TAL"/>
              <w:rPr>
                <w:sz w:val="16"/>
              </w:rPr>
            </w:pPr>
            <w:r>
              <w:rPr>
                <w:sz w:val="16"/>
              </w:rPr>
              <w:t>agreed</w:t>
            </w:r>
          </w:p>
        </w:tc>
        <w:tc>
          <w:tcPr>
            <w:tcW w:w="0" w:type="auto"/>
          </w:tcPr>
          <w:p w14:paraId="00BEE6EA" w14:textId="77777777" w:rsidR="00BC377F" w:rsidRPr="00496D15" w:rsidRDefault="00BC377F" w:rsidP="00D41ECF">
            <w:pPr>
              <w:pStyle w:val="TAL"/>
              <w:rPr>
                <w:sz w:val="16"/>
              </w:rPr>
            </w:pPr>
            <w:r>
              <w:rPr>
                <w:sz w:val="16"/>
              </w:rPr>
              <w:t>R5-240795</w:t>
            </w:r>
          </w:p>
        </w:tc>
        <w:tc>
          <w:tcPr>
            <w:tcW w:w="0" w:type="auto"/>
          </w:tcPr>
          <w:p w14:paraId="36AD5F72" w14:textId="77777777" w:rsidR="00BC377F" w:rsidRPr="00496D15" w:rsidRDefault="00BC377F" w:rsidP="00D41ECF">
            <w:pPr>
              <w:pStyle w:val="TAL"/>
              <w:rPr>
                <w:sz w:val="16"/>
              </w:rPr>
            </w:pPr>
            <w:r>
              <w:rPr>
                <w:sz w:val="16"/>
              </w:rPr>
              <w:t>-</w:t>
            </w:r>
          </w:p>
        </w:tc>
      </w:tr>
      <w:tr w:rsidR="00BC377F" w14:paraId="45EE6711" w14:textId="77777777" w:rsidTr="00D41ECF">
        <w:tc>
          <w:tcPr>
            <w:tcW w:w="0" w:type="auto"/>
          </w:tcPr>
          <w:p w14:paraId="35E976C8" w14:textId="77777777" w:rsidR="00BC377F" w:rsidRPr="00496D15" w:rsidRDefault="00BC377F" w:rsidP="00D41ECF">
            <w:pPr>
              <w:pStyle w:val="TAL"/>
              <w:rPr>
                <w:sz w:val="16"/>
              </w:rPr>
            </w:pPr>
            <w:r>
              <w:rPr>
                <w:sz w:val="16"/>
              </w:rPr>
              <w:t>R5-242035</w:t>
            </w:r>
          </w:p>
        </w:tc>
        <w:tc>
          <w:tcPr>
            <w:tcW w:w="0" w:type="auto"/>
          </w:tcPr>
          <w:p w14:paraId="587EB750" w14:textId="77777777" w:rsidR="00BC377F" w:rsidRPr="00496D15" w:rsidRDefault="00BC377F" w:rsidP="00D41ECF">
            <w:pPr>
              <w:pStyle w:val="TAL"/>
              <w:rPr>
                <w:sz w:val="16"/>
              </w:rPr>
            </w:pPr>
            <w:r>
              <w:rPr>
                <w:sz w:val="16"/>
              </w:rPr>
              <w:t>Addition of NR - E-UTRA event-triggered reporting in DRX in FR1 for 1 Rx UE test case 16.6.3.3 including Test Tolerance</w:t>
            </w:r>
          </w:p>
        </w:tc>
        <w:tc>
          <w:tcPr>
            <w:tcW w:w="0" w:type="auto"/>
          </w:tcPr>
          <w:p w14:paraId="104B5E0B" w14:textId="77777777" w:rsidR="00BC377F" w:rsidRPr="00496D15" w:rsidRDefault="00BC377F" w:rsidP="00D41ECF">
            <w:pPr>
              <w:pStyle w:val="TAL"/>
              <w:rPr>
                <w:sz w:val="16"/>
              </w:rPr>
            </w:pPr>
            <w:r>
              <w:rPr>
                <w:sz w:val="16"/>
              </w:rPr>
              <w:t>Ericsson</w:t>
            </w:r>
          </w:p>
        </w:tc>
        <w:tc>
          <w:tcPr>
            <w:tcW w:w="0" w:type="auto"/>
          </w:tcPr>
          <w:p w14:paraId="366387A4" w14:textId="77777777" w:rsidR="00BC377F" w:rsidRPr="00496D15" w:rsidRDefault="00BC377F" w:rsidP="00D41ECF">
            <w:pPr>
              <w:pStyle w:val="TAL"/>
              <w:rPr>
                <w:sz w:val="16"/>
              </w:rPr>
            </w:pPr>
            <w:r>
              <w:rPr>
                <w:sz w:val="16"/>
              </w:rPr>
              <w:t>agreed</w:t>
            </w:r>
          </w:p>
        </w:tc>
        <w:tc>
          <w:tcPr>
            <w:tcW w:w="0" w:type="auto"/>
          </w:tcPr>
          <w:p w14:paraId="23576889" w14:textId="77777777" w:rsidR="00BC377F" w:rsidRPr="00496D15" w:rsidRDefault="00BC377F" w:rsidP="00D41ECF">
            <w:pPr>
              <w:pStyle w:val="TAL"/>
              <w:rPr>
                <w:sz w:val="16"/>
              </w:rPr>
            </w:pPr>
            <w:r>
              <w:rPr>
                <w:sz w:val="16"/>
              </w:rPr>
              <w:t>R5-240796</w:t>
            </w:r>
          </w:p>
        </w:tc>
        <w:tc>
          <w:tcPr>
            <w:tcW w:w="0" w:type="auto"/>
          </w:tcPr>
          <w:p w14:paraId="6B520DF5" w14:textId="77777777" w:rsidR="00BC377F" w:rsidRPr="00496D15" w:rsidRDefault="00BC377F" w:rsidP="00D41ECF">
            <w:pPr>
              <w:pStyle w:val="TAL"/>
              <w:rPr>
                <w:sz w:val="16"/>
              </w:rPr>
            </w:pPr>
            <w:r>
              <w:rPr>
                <w:sz w:val="16"/>
              </w:rPr>
              <w:t>-</w:t>
            </w:r>
          </w:p>
        </w:tc>
      </w:tr>
      <w:tr w:rsidR="00BC377F" w14:paraId="7B886490" w14:textId="77777777" w:rsidTr="00D41ECF">
        <w:tc>
          <w:tcPr>
            <w:tcW w:w="0" w:type="auto"/>
          </w:tcPr>
          <w:p w14:paraId="65F4C2C7" w14:textId="77777777" w:rsidR="00BC377F" w:rsidRPr="00496D15" w:rsidRDefault="00BC377F" w:rsidP="00D41ECF">
            <w:pPr>
              <w:pStyle w:val="TAL"/>
              <w:rPr>
                <w:sz w:val="16"/>
              </w:rPr>
            </w:pPr>
            <w:r>
              <w:rPr>
                <w:sz w:val="16"/>
              </w:rPr>
              <w:t>R5-242036</w:t>
            </w:r>
          </w:p>
        </w:tc>
        <w:tc>
          <w:tcPr>
            <w:tcW w:w="0" w:type="auto"/>
          </w:tcPr>
          <w:p w14:paraId="79E130B2" w14:textId="77777777" w:rsidR="00BC377F" w:rsidRPr="00496D15" w:rsidRDefault="00BC377F" w:rsidP="00D41ECF">
            <w:pPr>
              <w:pStyle w:val="TAL"/>
              <w:rPr>
                <w:sz w:val="16"/>
              </w:rPr>
            </w:pPr>
            <w:r>
              <w:rPr>
                <w:sz w:val="16"/>
              </w:rPr>
              <w:t>Addition of NR - E-UTRA event-triggered reporting in non-DRX in FR1 for 2Rx UE test case 16.6.3.4 including Test Tolerance</w:t>
            </w:r>
          </w:p>
        </w:tc>
        <w:tc>
          <w:tcPr>
            <w:tcW w:w="0" w:type="auto"/>
          </w:tcPr>
          <w:p w14:paraId="4F1605CA" w14:textId="77777777" w:rsidR="00BC377F" w:rsidRPr="00496D15" w:rsidRDefault="00BC377F" w:rsidP="00D41ECF">
            <w:pPr>
              <w:pStyle w:val="TAL"/>
              <w:rPr>
                <w:sz w:val="16"/>
              </w:rPr>
            </w:pPr>
            <w:r>
              <w:rPr>
                <w:sz w:val="16"/>
              </w:rPr>
              <w:t>Ericsson</w:t>
            </w:r>
          </w:p>
        </w:tc>
        <w:tc>
          <w:tcPr>
            <w:tcW w:w="0" w:type="auto"/>
          </w:tcPr>
          <w:p w14:paraId="1AE8EA3B" w14:textId="77777777" w:rsidR="00BC377F" w:rsidRPr="00496D15" w:rsidRDefault="00BC377F" w:rsidP="00D41ECF">
            <w:pPr>
              <w:pStyle w:val="TAL"/>
              <w:rPr>
                <w:sz w:val="16"/>
              </w:rPr>
            </w:pPr>
            <w:r>
              <w:rPr>
                <w:sz w:val="16"/>
              </w:rPr>
              <w:t>agreed</w:t>
            </w:r>
          </w:p>
        </w:tc>
        <w:tc>
          <w:tcPr>
            <w:tcW w:w="0" w:type="auto"/>
          </w:tcPr>
          <w:p w14:paraId="746E96B9" w14:textId="77777777" w:rsidR="00BC377F" w:rsidRPr="00496D15" w:rsidRDefault="00BC377F" w:rsidP="00D41ECF">
            <w:pPr>
              <w:pStyle w:val="TAL"/>
              <w:rPr>
                <w:sz w:val="16"/>
              </w:rPr>
            </w:pPr>
            <w:r>
              <w:rPr>
                <w:sz w:val="16"/>
              </w:rPr>
              <w:t>R5-240797</w:t>
            </w:r>
          </w:p>
        </w:tc>
        <w:tc>
          <w:tcPr>
            <w:tcW w:w="0" w:type="auto"/>
          </w:tcPr>
          <w:p w14:paraId="51992760" w14:textId="77777777" w:rsidR="00BC377F" w:rsidRPr="00496D15" w:rsidRDefault="00BC377F" w:rsidP="00D41ECF">
            <w:pPr>
              <w:pStyle w:val="TAL"/>
              <w:rPr>
                <w:sz w:val="16"/>
              </w:rPr>
            </w:pPr>
            <w:r>
              <w:rPr>
                <w:sz w:val="16"/>
              </w:rPr>
              <w:t>-</w:t>
            </w:r>
          </w:p>
        </w:tc>
      </w:tr>
      <w:tr w:rsidR="00BC377F" w14:paraId="6E0FC9B8" w14:textId="77777777" w:rsidTr="00D41ECF">
        <w:tc>
          <w:tcPr>
            <w:tcW w:w="0" w:type="auto"/>
          </w:tcPr>
          <w:p w14:paraId="3A86EE96" w14:textId="77777777" w:rsidR="00BC377F" w:rsidRPr="00496D15" w:rsidRDefault="00BC377F" w:rsidP="00D41ECF">
            <w:pPr>
              <w:pStyle w:val="TAL"/>
              <w:rPr>
                <w:sz w:val="16"/>
              </w:rPr>
            </w:pPr>
            <w:r>
              <w:rPr>
                <w:sz w:val="16"/>
              </w:rPr>
              <w:t>R5-242037</w:t>
            </w:r>
          </w:p>
        </w:tc>
        <w:tc>
          <w:tcPr>
            <w:tcW w:w="0" w:type="auto"/>
          </w:tcPr>
          <w:p w14:paraId="657BB726" w14:textId="77777777" w:rsidR="00BC377F" w:rsidRPr="00496D15" w:rsidRDefault="00BC377F" w:rsidP="00D41ECF">
            <w:pPr>
              <w:pStyle w:val="TAL"/>
              <w:rPr>
                <w:sz w:val="16"/>
              </w:rPr>
            </w:pPr>
            <w:r>
              <w:rPr>
                <w:sz w:val="16"/>
              </w:rPr>
              <w:t>Correction of Redcap inter-RAT E-UTRAN CGI test cases</w:t>
            </w:r>
          </w:p>
        </w:tc>
        <w:tc>
          <w:tcPr>
            <w:tcW w:w="0" w:type="auto"/>
          </w:tcPr>
          <w:p w14:paraId="562E11A8" w14:textId="77777777" w:rsidR="00BC377F" w:rsidRPr="00496D15" w:rsidRDefault="00BC377F" w:rsidP="00D41ECF">
            <w:pPr>
              <w:pStyle w:val="TAL"/>
              <w:rPr>
                <w:sz w:val="16"/>
              </w:rPr>
            </w:pPr>
            <w:r>
              <w:rPr>
                <w:sz w:val="16"/>
              </w:rPr>
              <w:t>MediaTek Inc.</w:t>
            </w:r>
          </w:p>
        </w:tc>
        <w:tc>
          <w:tcPr>
            <w:tcW w:w="0" w:type="auto"/>
          </w:tcPr>
          <w:p w14:paraId="4068469A" w14:textId="77777777" w:rsidR="00BC377F" w:rsidRPr="00496D15" w:rsidRDefault="00BC377F" w:rsidP="00D41ECF">
            <w:pPr>
              <w:pStyle w:val="TAL"/>
              <w:rPr>
                <w:sz w:val="16"/>
              </w:rPr>
            </w:pPr>
            <w:r>
              <w:rPr>
                <w:sz w:val="16"/>
              </w:rPr>
              <w:t>agreed</w:t>
            </w:r>
          </w:p>
        </w:tc>
        <w:tc>
          <w:tcPr>
            <w:tcW w:w="0" w:type="auto"/>
          </w:tcPr>
          <w:p w14:paraId="7B696359" w14:textId="77777777" w:rsidR="00BC377F" w:rsidRPr="00496D15" w:rsidRDefault="00BC377F" w:rsidP="00D41ECF">
            <w:pPr>
              <w:pStyle w:val="TAL"/>
              <w:rPr>
                <w:sz w:val="16"/>
              </w:rPr>
            </w:pPr>
            <w:r>
              <w:rPr>
                <w:sz w:val="16"/>
              </w:rPr>
              <w:t>R5-240204</w:t>
            </w:r>
          </w:p>
        </w:tc>
        <w:tc>
          <w:tcPr>
            <w:tcW w:w="0" w:type="auto"/>
          </w:tcPr>
          <w:p w14:paraId="151552A2" w14:textId="77777777" w:rsidR="00BC377F" w:rsidRPr="00496D15" w:rsidRDefault="00BC377F" w:rsidP="00D41ECF">
            <w:pPr>
              <w:pStyle w:val="TAL"/>
              <w:rPr>
                <w:sz w:val="16"/>
              </w:rPr>
            </w:pPr>
            <w:r>
              <w:rPr>
                <w:sz w:val="16"/>
              </w:rPr>
              <w:t>-</w:t>
            </w:r>
          </w:p>
        </w:tc>
      </w:tr>
      <w:tr w:rsidR="00BC377F" w14:paraId="6D3407DF" w14:textId="77777777" w:rsidTr="00D41ECF">
        <w:tc>
          <w:tcPr>
            <w:tcW w:w="0" w:type="auto"/>
          </w:tcPr>
          <w:p w14:paraId="6EBA92E0" w14:textId="77777777" w:rsidR="00BC377F" w:rsidRPr="00496D15" w:rsidRDefault="00BC377F" w:rsidP="00D41ECF">
            <w:pPr>
              <w:pStyle w:val="TAL"/>
              <w:rPr>
                <w:sz w:val="16"/>
              </w:rPr>
            </w:pPr>
            <w:r>
              <w:rPr>
                <w:sz w:val="16"/>
              </w:rPr>
              <w:t>R5-242038</w:t>
            </w:r>
          </w:p>
        </w:tc>
        <w:tc>
          <w:tcPr>
            <w:tcW w:w="0" w:type="auto"/>
          </w:tcPr>
          <w:p w14:paraId="06A17F1C" w14:textId="77777777" w:rsidR="00BC377F" w:rsidRPr="00496D15" w:rsidRDefault="00BC377F" w:rsidP="00D41ECF">
            <w:pPr>
              <w:pStyle w:val="TAL"/>
              <w:rPr>
                <w:sz w:val="16"/>
              </w:rPr>
            </w:pPr>
            <w:r>
              <w:rPr>
                <w:sz w:val="16"/>
              </w:rPr>
              <w:t>Correction to default configuration of SMTC for NCD-SSB</w:t>
            </w:r>
          </w:p>
        </w:tc>
        <w:tc>
          <w:tcPr>
            <w:tcW w:w="0" w:type="auto"/>
          </w:tcPr>
          <w:p w14:paraId="7C95FFA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217DA97F" w14:textId="77777777" w:rsidR="00BC377F" w:rsidRPr="00496D15" w:rsidRDefault="00BC377F" w:rsidP="00D41ECF">
            <w:pPr>
              <w:pStyle w:val="TAL"/>
              <w:rPr>
                <w:sz w:val="16"/>
              </w:rPr>
            </w:pPr>
            <w:r>
              <w:rPr>
                <w:sz w:val="16"/>
              </w:rPr>
              <w:t>agreed</w:t>
            </w:r>
          </w:p>
        </w:tc>
        <w:tc>
          <w:tcPr>
            <w:tcW w:w="0" w:type="auto"/>
          </w:tcPr>
          <w:p w14:paraId="6CDC427A" w14:textId="77777777" w:rsidR="00BC377F" w:rsidRPr="00496D15" w:rsidRDefault="00BC377F" w:rsidP="00D41ECF">
            <w:pPr>
              <w:pStyle w:val="TAL"/>
              <w:rPr>
                <w:sz w:val="16"/>
              </w:rPr>
            </w:pPr>
            <w:r>
              <w:rPr>
                <w:sz w:val="16"/>
              </w:rPr>
              <w:t>R5-240676</w:t>
            </w:r>
          </w:p>
        </w:tc>
        <w:tc>
          <w:tcPr>
            <w:tcW w:w="0" w:type="auto"/>
          </w:tcPr>
          <w:p w14:paraId="58EF3E40" w14:textId="77777777" w:rsidR="00BC377F" w:rsidRPr="00496D15" w:rsidRDefault="00BC377F" w:rsidP="00D41ECF">
            <w:pPr>
              <w:pStyle w:val="TAL"/>
              <w:rPr>
                <w:sz w:val="16"/>
              </w:rPr>
            </w:pPr>
            <w:r>
              <w:rPr>
                <w:sz w:val="16"/>
              </w:rPr>
              <w:t>-</w:t>
            </w:r>
          </w:p>
        </w:tc>
      </w:tr>
      <w:tr w:rsidR="00BC377F" w14:paraId="4AB386D0" w14:textId="77777777" w:rsidTr="00D41ECF">
        <w:tc>
          <w:tcPr>
            <w:tcW w:w="0" w:type="auto"/>
          </w:tcPr>
          <w:p w14:paraId="001EE210" w14:textId="77777777" w:rsidR="00BC377F" w:rsidRPr="00496D15" w:rsidRDefault="00BC377F" w:rsidP="00D41ECF">
            <w:pPr>
              <w:pStyle w:val="TAL"/>
              <w:rPr>
                <w:sz w:val="16"/>
              </w:rPr>
            </w:pPr>
            <w:r>
              <w:rPr>
                <w:sz w:val="16"/>
              </w:rPr>
              <w:t>R5-242039</w:t>
            </w:r>
          </w:p>
        </w:tc>
        <w:tc>
          <w:tcPr>
            <w:tcW w:w="0" w:type="auto"/>
          </w:tcPr>
          <w:p w14:paraId="3BD33097" w14:textId="77777777" w:rsidR="00BC377F" w:rsidRPr="00496D15" w:rsidRDefault="00BC377F" w:rsidP="00D41ECF">
            <w:pPr>
              <w:pStyle w:val="TAL"/>
              <w:rPr>
                <w:sz w:val="16"/>
              </w:rPr>
            </w:pPr>
            <w:r>
              <w:rPr>
                <w:sz w:val="16"/>
              </w:rPr>
              <w:t>Correction to NCD-SSB and SMTC RMCs</w:t>
            </w:r>
          </w:p>
        </w:tc>
        <w:tc>
          <w:tcPr>
            <w:tcW w:w="0" w:type="auto"/>
          </w:tcPr>
          <w:p w14:paraId="2FFBF43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FD49E4C" w14:textId="77777777" w:rsidR="00BC377F" w:rsidRPr="00496D15" w:rsidRDefault="00BC377F" w:rsidP="00D41ECF">
            <w:pPr>
              <w:pStyle w:val="TAL"/>
              <w:rPr>
                <w:sz w:val="16"/>
              </w:rPr>
            </w:pPr>
            <w:r>
              <w:rPr>
                <w:sz w:val="16"/>
              </w:rPr>
              <w:t>agreed</w:t>
            </w:r>
          </w:p>
        </w:tc>
        <w:tc>
          <w:tcPr>
            <w:tcW w:w="0" w:type="auto"/>
          </w:tcPr>
          <w:p w14:paraId="4AC9ABEA" w14:textId="77777777" w:rsidR="00BC377F" w:rsidRPr="00496D15" w:rsidRDefault="00BC377F" w:rsidP="00D41ECF">
            <w:pPr>
              <w:pStyle w:val="TAL"/>
              <w:rPr>
                <w:sz w:val="16"/>
              </w:rPr>
            </w:pPr>
            <w:r>
              <w:rPr>
                <w:sz w:val="16"/>
              </w:rPr>
              <w:t>R5-240693</w:t>
            </w:r>
          </w:p>
        </w:tc>
        <w:tc>
          <w:tcPr>
            <w:tcW w:w="0" w:type="auto"/>
          </w:tcPr>
          <w:p w14:paraId="35D515D6" w14:textId="77777777" w:rsidR="00BC377F" w:rsidRPr="00496D15" w:rsidRDefault="00BC377F" w:rsidP="00D41ECF">
            <w:pPr>
              <w:pStyle w:val="TAL"/>
              <w:rPr>
                <w:sz w:val="16"/>
              </w:rPr>
            </w:pPr>
            <w:r>
              <w:rPr>
                <w:sz w:val="16"/>
              </w:rPr>
              <w:t>-</w:t>
            </w:r>
          </w:p>
        </w:tc>
      </w:tr>
      <w:tr w:rsidR="00BC377F" w14:paraId="5362817B" w14:textId="77777777" w:rsidTr="00D41ECF">
        <w:tc>
          <w:tcPr>
            <w:tcW w:w="0" w:type="auto"/>
          </w:tcPr>
          <w:p w14:paraId="6447ABC2" w14:textId="77777777" w:rsidR="00BC377F" w:rsidRPr="00496D15" w:rsidRDefault="00BC377F" w:rsidP="00D41ECF">
            <w:pPr>
              <w:pStyle w:val="TAL"/>
              <w:rPr>
                <w:sz w:val="16"/>
              </w:rPr>
            </w:pPr>
            <w:r>
              <w:rPr>
                <w:sz w:val="16"/>
              </w:rPr>
              <w:t>R5-242040</w:t>
            </w:r>
          </w:p>
        </w:tc>
        <w:tc>
          <w:tcPr>
            <w:tcW w:w="0" w:type="auto"/>
          </w:tcPr>
          <w:p w14:paraId="2C951548"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inter-frequency measurement test cases</w:t>
            </w:r>
          </w:p>
        </w:tc>
        <w:tc>
          <w:tcPr>
            <w:tcW w:w="0" w:type="auto"/>
          </w:tcPr>
          <w:p w14:paraId="6E5E42E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r>
              <w:rPr>
                <w:sz w:val="16"/>
              </w:rPr>
              <w:t>, Starpoint, Anritsu, Keysight</w:t>
            </w:r>
          </w:p>
        </w:tc>
        <w:tc>
          <w:tcPr>
            <w:tcW w:w="0" w:type="auto"/>
          </w:tcPr>
          <w:p w14:paraId="31393FEE" w14:textId="77777777" w:rsidR="00BC377F" w:rsidRPr="00496D15" w:rsidRDefault="00BC377F" w:rsidP="00D41ECF">
            <w:pPr>
              <w:pStyle w:val="TAL"/>
              <w:rPr>
                <w:sz w:val="16"/>
              </w:rPr>
            </w:pPr>
            <w:r>
              <w:rPr>
                <w:sz w:val="16"/>
              </w:rPr>
              <w:t>agreed</w:t>
            </w:r>
          </w:p>
        </w:tc>
        <w:tc>
          <w:tcPr>
            <w:tcW w:w="0" w:type="auto"/>
          </w:tcPr>
          <w:p w14:paraId="7C56674C" w14:textId="77777777" w:rsidR="00BC377F" w:rsidRPr="00496D15" w:rsidRDefault="00BC377F" w:rsidP="00D41ECF">
            <w:pPr>
              <w:pStyle w:val="TAL"/>
              <w:rPr>
                <w:sz w:val="16"/>
              </w:rPr>
            </w:pPr>
            <w:r>
              <w:rPr>
                <w:sz w:val="16"/>
              </w:rPr>
              <w:t>R5-240694</w:t>
            </w:r>
          </w:p>
        </w:tc>
        <w:tc>
          <w:tcPr>
            <w:tcW w:w="0" w:type="auto"/>
          </w:tcPr>
          <w:p w14:paraId="19C5C6A6" w14:textId="77777777" w:rsidR="00BC377F" w:rsidRPr="00496D15" w:rsidRDefault="00BC377F" w:rsidP="00D41ECF">
            <w:pPr>
              <w:pStyle w:val="TAL"/>
              <w:rPr>
                <w:sz w:val="16"/>
              </w:rPr>
            </w:pPr>
            <w:r>
              <w:rPr>
                <w:sz w:val="16"/>
              </w:rPr>
              <w:t>-</w:t>
            </w:r>
          </w:p>
        </w:tc>
      </w:tr>
      <w:tr w:rsidR="00BC377F" w14:paraId="56D2D71E" w14:textId="77777777" w:rsidTr="00D41ECF">
        <w:tc>
          <w:tcPr>
            <w:tcW w:w="0" w:type="auto"/>
          </w:tcPr>
          <w:p w14:paraId="050E27D9" w14:textId="77777777" w:rsidR="00BC377F" w:rsidRPr="00496D15" w:rsidRDefault="00BC377F" w:rsidP="00D41ECF">
            <w:pPr>
              <w:pStyle w:val="TAL"/>
              <w:rPr>
                <w:sz w:val="16"/>
              </w:rPr>
            </w:pPr>
            <w:r>
              <w:rPr>
                <w:sz w:val="16"/>
              </w:rPr>
              <w:t>R5-242041</w:t>
            </w:r>
          </w:p>
        </w:tc>
        <w:tc>
          <w:tcPr>
            <w:tcW w:w="0" w:type="auto"/>
          </w:tcPr>
          <w:p w14:paraId="0B1B7359"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16.7.2.3.2 with TT</w:t>
            </w:r>
          </w:p>
        </w:tc>
        <w:tc>
          <w:tcPr>
            <w:tcW w:w="0" w:type="auto"/>
          </w:tcPr>
          <w:p w14:paraId="3724C3B2"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18745D81" w14:textId="77777777" w:rsidR="00BC377F" w:rsidRPr="00496D15" w:rsidRDefault="00BC377F" w:rsidP="00D41ECF">
            <w:pPr>
              <w:pStyle w:val="TAL"/>
              <w:rPr>
                <w:sz w:val="16"/>
              </w:rPr>
            </w:pPr>
            <w:r>
              <w:rPr>
                <w:sz w:val="16"/>
              </w:rPr>
              <w:t>agreed</w:t>
            </w:r>
          </w:p>
        </w:tc>
        <w:tc>
          <w:tcPr>
            <w:tcW w:w="0" w:type="auto"/>
          </w:tcPr>
          <w:p w14:paraId="4333EF89" w14:textId="77777777" w:rsidR="00BC377F" w:rsidRPr="00496D15" w:rsidRDefault="00BC377F" w:rsidP="00D41ECF">
            <w:pPr>
              <w:pStyle w:val="TAL"/>
              <w:rPr>
                <w:sz w:val="16"/>
              </w:rPr>
            </w:pPr>
            <w:r>
              <w:rPr>
                <w:sz w:val="16"/>
              </w:rPr>
              <w:t>R5-240711</w:t>
            </w:r>
          </w:p>
        </w:tc>
        <w:tc>
          <w:tcPr>
            <w:tcW w:w="0" w:type="auto"/>
          </w:tcPr>
          <w:p w14:paraId="3A793429" w14:textId="77777777" w:rsidR="00BC377F" w:rsidRPr="00496D15" w:rsidRDefault="00BC377F" w:rsidP="00D41ECF">
            <w:pPr>
              <w:pStyle w:val="TAL"/>
              <w:rPr>
                <w:sz w:val="16"/>
              </w:rPr>
            </w:pPr>
            <w:r>
              <w:rPr>
                <w:sz w:val="16"/>
              </w:rPr>
              <w:t>-</w:t>
            </w:r>
          </w:p>
        </w:tc>
      </w:tr>
      <w:tr w:rsidR="00BC377F" w14:paraId="7E859A6A" w14:textId="77777777" w:rsidTr="00D41ECF">
        <w:tc>
          <w:tcPr>
            <w:tcW w:w="0" w:type="auto"/>
          </w:tcPr>
          <w:p w14:paraId="71938C03" w14:textId="77777777" w:rsidR="00BC377F" w:rsidRPr="00496D15" w:rsidRDefault="00BC377F" w:rsidP="00D41ECF">
            <w:pPr>
              <w:pStyle w:val="TAL"/>
              <w:rPr>
                <w:sz w:val="16"/>
              </w:rPr>
            </w:pPr>
            <w:r>
              <w:rPr>
                <w:sz w:val="16"/>
              </w:rPr>
              <w:t>R5-242042</w:t>
            </w:r>
          </w:p>
        </w:tc>
        <w:tc>
          <w:tcPr>
            <w:tcW w:w="0" w:type="auto"/>
          </w:tcPr>
          <w:p w14:paraId="446F416E"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16.7.2.4.1 with TT</w:t>
            </w:r>
          </w:p>
        </w:tc>
        <w:tc>
          <w:tcPr>
            <w:tcW w:w="0" w:type="auto"/>
          </w:tcPr>
          <w:p w14:paraId="7B2DF9F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DC67BB" w14:textId="77777777" w:rsidR="00BC377F" w:rsidRPr="00496D15" w:rsidRDefault="00BC377F" w:rsidP="00D41ECF">
            <w:pPr>
              <w:pStyle w:val="TAL"/>
              <w:rPr>
                <w:sz w:val="16"/>
              </w:rPr>
            </w:pPr>
            <w:r>
              <w:rPr>
                <w:sz w:val="16"/>
              </w:rPr>
              <w:t>agreed</w:t>
            </w:r>
          </w:p>
        </w:tc>
        <w:tc>
          <w:tcPr>
            <w:tcW w:w="0" w:type="auto"/>
          </w:tcPr>
          <w:p w14:paraId="7B843E7B" w14:textId="77777777" w:rsidR="00BC377F" w:rsidRPr="00496D15" w:rsidRDefault="00BC377F" w:rsidP="00D41ECF">
            <w:pPr>
              <w:pStyle w:val="TAL"/>
              <w:rPr>
                <w:sz w:val="16"/>
              </w:rPr>
            </w:pPr>
            <w:r>
              <w:rPr>
                <w:sz w:val="16"/>
              </w:rPr>
              <w:t>R5-240712</w:t>
            </w:r>
          </w:p>
        </w:tc>
        <w:tc>
          <w:tcPr>
            <w:tcW w:w="0" w:type="auto"/>
          </w:tcPr>
          <w:p w14:paraId="1B5DF4D0" w14:textId="77777777" w:rsidR="00BC377F" w:rsidRPr="00496D15" w:rsidRDefault="00BC377F" w:rsidP="00D41ECF">
            <w:pPr>
              <w:pStyle w:val="TAL"/>
              <w:rPr>
                <w:sz w:val="16"/>
              </w:rPr>
            </w:pPr>
            <w:r>
              <w:rPr>
                <w:sz w:val="16"/>
              </w:rPr>
              <w:t>-</w:t>
            </w:r>
          </w:p>
        </w:tc>
      </w:tr>
      <w:tr w:rsidR="00BC377F" w14:paraId="193B490D" w14:textId="77777777" w:rsidTr="00D41ECF">
        <w:tc>
          <w:tcPr>
            <w:tcW w:w="0" w:type="auto"/>
          </w:tcPr>
          <w:p w14:paraId="6681BFF4" w14:textId="77777777" w:rsidR="00BC377F" w:rsidRPr="00496D15" w:rsidRDefault="00BC377F" w:rsidP="00D41ECF">
            <w:pPr>
              <w:pStyle w:val="TAL"/>
              <w:rPr>
                <w:sz w:val="16"/>
              </w:rPr>
            </w:pPr>
            <w:r>
              <w:rPr>
                <w:sz w:val="16"/>
              </w:rPr>
              <w:t>R5-242043</w:t>
            </w:r>
          </w:p>
        </w:tc>
        <w:tc>
          <w:tcPr>
            <w:tcW w:w="0" w:type="auto"/>
          </w:tcPr>
          <w:p w14:paraId="1AADDFC4" w14:textId="77777777" w:rsidR="00BC377F" w:rsidRPr="00496D15"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16.7.2.4.2 with TT</w:t>
            </w:r>
          </w:p>
        </w:tc>
        <w:tc>
          <w:tcPr>
            <w:tcW w:w="0" w:type="auto"/>
          </w:tcPr>
          <w:p w14:paraId="1B6E19CD" w14:textId="77777777" w:rsidR="00BC377F" w:rsidRPr="00496D15" w:rsidRDefault="00BC377F" w:rsidP="00D41ECF">
            <w:pPr>
              <w:pStyle w:val="TAL"/>
              <w:rPr>
                <w:sz w:val="16"/>
              </w:rPr>
            </w:pPr>
            <w:proofErr w:type="spellStart"/>
            <w:r>
              <w:rPr>
                <w:sz w:val="16"/>
              </w:rPr>
              <w:t>Huawei,HiSilicon</w:t>
            </w:r>
            <w:proofErr w:type="spellEnd"/>
          </w:p>
        </w:tc>
        <w:tc>
          <w:tcPr>
            <w:tcW w:w="0" w:type="auto"/>
          </w:tcPr>
          <w:p w14:paraId="69E09EC5" w14:textId="77777777" w:rsidR="00BC377F" w:rsidRPr="00496D15" w:rsidRDefault="00BC377F" w:rsidP="00D41ECF">
            <w:pPr>
              <w:pStyle w:val="TAL"/>
              <w:rPr>
                <w:sz w:val="16"/>
              </w:rPr>
            </w:pPr>
            <w:r>
              <w:rPr>
                <w:sz w:val="16"/>
              </w:rPr>
              <w:t>agreed</w:t>
            </w:r>
          </w:p>
        </w:tc>
        <w:tc>
          <w:tcPr>
            <w:tcW w:w="0" w:type="auto"/>
          </w:tcPr>
          <w:p w14:paraId="6937C87A" w14:textId="77777777" w:rsidR="00BC377F" w:rsidRPr="00496D15" w:rsidRDefault="00BC377F" w:rsidP="00D41ECF">
            <w:pPr>
              <w:pStyle w:val="TAL"/>
              <w:rPr>
                <w:sz w:val="16"/>
              </w:rPr>
            </w:pPr>
            <w:r>
              <w:rPr>
                <w:sz w:val="16"/>
              </w:rPr>
              <w:t>R5-240713</w:t>
            </w:r>
          </w:p>
        </w:tc>
        <w:tc>
          <w:tcPr>
            <w:tcW w:w="0" w:type="auto"/>
          </w:tcPr>
          <w:p w14:paraId="1C12D327" w14:textId="77777777" w:rsidR="00BC377F" w:rsidRPr="00496D15" w:rsidRDefault="00BC377F" w:rsidP="00D41ECF">
            <w:pPr>
              <w:pStyle w:val="TAL"/>
              <w:rPr>
                <w:sz w:val="16"/>
              </w:rPr>
            </w:pPr>
            <w:r>
              <w:rPr>
                <w:sz w:val="16"/>
              </w:rPr>
              <w:t>-</w:t>
            </w:r>
          </w:p>
        </w:tc>
      </w:tr>
      <w:tr w:rsidR="00BC377F" w14:paraId="1B3B37F4" w14:textId="77777777" w:rsidTr="00D41ECF">
        <w:tc>
          <w:tcPr>
            <w:tcW w:w="0" w:type="auto"/>
          </w:tcPr>
          <w:p w14:paraId="126E2EF3" w14:textId="77777777" w:rsidR="00BC377F" w:rsidRPr="00496D15" w:rsidRDefault="00BC377F" w:rsidP="00D41ECF">
            <w:pPr>
              <w:pStyle w:val="TAL"/>
              <w:rPr>
                <w:sz w:val="16"/>
              </w:rPr>
            </w:pPr>
            <w:r>
              <w:rPr>
                <w:sz w:val="16"/>
              </w:rPr>
              <w:t>R5-242044</w:t>
            </w:r>
          </w:p>
        </w:tc>
        <w:tc>
          <w:tcPr>
            <w:tcW w:w="0" w:type="auto"/>
          </w:tcPr>
          <w:p w14:paraId="280BCEBC" w14:textId="77777777" w:rsidR="00BC377F" w:rsidRPr="00496D15"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16.7.2.3.2</w:t>
            </w:r>
          </w:p>
        </w:tc>
        <w:tc>
          <w:tcPr>
            <w:tcW w:w="0" w:type="auto"/>
          </w:tcPr>
          <w:p w14:paraId="6806CD7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80495BC" w14:textId="77777777" w:rsidR="00BC377F" w:rsidRPr="00496D15" w:rsidRDefault="00BC377F" w:rsidP="00D41ECF">
            <w:pPr>
              <w:pStyle w:val="TAL"/>
              <w:rPr>
                <w:sz w:val="16"/>
              </w:rPr>
            </w:pPr>
            <w:r>
              <w:rPr>
                <w:sz w:val="16"/>
              </w:rPr>
              <w:t>agreed</w:t>
            </w:r>
          </w:p>
        </w:tc>
        <w:tc>
          <w:tcPr>
            <w:tcW w:w="0" w:type="auto"/>
          </w:tcPr>
          <w:p w14:paraId="12F128CA" w14:textId="77777777" w:rsidR="00BC377F" w:rsidRPr="00496D15" w:rsidRDefault="00BC377F" w:rsidP="00D41ECF">
            <w:pPr>
              <w:pStyle w:val="TAL"/>
              <w:rPr>
                <w:sz w:val="16"/>
              </w:rPr>
            </w:pPr>
            <w:r>
              <w:rPr>
                <w:sz w:val="16"/>
              </w:rPr>
              <w:t>R5-240740</w:t>
            </w:r>
          </w:p>
        </w:tc>
        <w:tc>
          <w:tcPr>
            <w:tcW w:w="0" w:type="auto"/>
          </w:tcPr>
          <w:p w14:paraId="48B6788B" w14:textId="77777777" w:rsidR="00BC377F" w:rsidRPr="00496D15" w:rsidRDefault="00BC377F" w:rsidP="00D41ECF">
            <w:pPr>
              <w:pStyle w:val="TAL"/>
              <w:rPr>
                <w:sz w:val="16"/>
              </w:rPr>
            </w:pPr>
            <w:r>
              <w:rPr>
                <w:sz w:val="16"/>
              </w:rPr>
              <w:t>-</w:t>
            </w:r>
          </w:p>
        </w:tc>
      </w:tr>
    </w:tbl>
    <w:p w14:paraId="49DE3BBF" w14:textId="77777777" w:rsidR="00BC377F" w:rsidRDefault="00BC377F" w:rsidP="00BC377F"/>
    <w:p w14:paraId="2171CB48" w14:textId="77777777" w:rsidR="00BC377F" w:rsidRDefault="00BC377F" w:rsidP="00BC377F">
      <w:pPr>
        <w:pStyle w:val="Heading2"/>
      </w:pPr>
      <w:r>
        <w:br w:type="page"/>
      </w:r>
      <w:bookmarkStart w:id="992" w:name="_Toc161734013"/>
      <w:r>
        <w:lastRenderedPageBreak/>
        <w:t>Annex B: List of change requests</w:t>
      </w:r>
      <w:bookmarkEnd w:id="992"/>
    </w:p>
    <w:p w14:paraId="25905523" w14:textId="5E2E528F" w:rsidR="00BC377F" w:rsidRDefault="00233A45" w:rsidP="00233A45">
      <w:r>
        <w:t>1736 CRs and their final revisions at RAN5#102 (+648 intermediate revisions are not shown)</w:t>
      </w:r>
    </w:p>
    <w:tbl>
      <w:tblPr>
        <w:tblStyle w:val="TableGrid"/>
        <w:tblW w:w="13639" w:type="dxa"/>
        <w:tblLook w:val="04A0" w:firstRow="1" w:lastRow="0" w:firstColumn="1" w:lastColumn="0" w:noHBand="0" w:noVBand="1"/>
      </w:tblPr>
      <w:tblGrid>
        <w:gridCol w:w="1097"/>
        <w:gridCol w:w="2653"/>
        <w:gridCol w:w="2102"/>
        <w:gridCol w:w="759"/>
        <w:gridCol w:w="572"/>
        <w:gridCol w:w="547"/>
        <w:gridCol w:w="510"/>
        <w:gridCol w:w="507"/>
        <w:gridCol w:w="3925"/>
        <w:gridCol w:w="967"/>
      </w:tblGrid>
      <w:tr w:rsidR="00F01E79" w14:paraId="71B21B82" w14:textId="77777777" w:rsidTr="00D41ECF">
        <w:tc>
          <w:tcPr>
            <w:tcW w:w="0" w:type="auto"/>
          </w:tcPr>
          <w:p w14:paraId="2D1EDA3C" w14:textId="77777777" w:rsidR="00BC377F" w:rsidRDefault="00BC377F" w:rsidP="00D41ECF">
            <w:pPr>
              <w:pStyle w:val="TAH"/>
            </w:pPr>
            <w:r>
              <w:lastRenderedPageBreak/>
              <w:t>Document</w:t>
            </w:r>
          </w:p>
        </w:tc>
        <w:tc>
          <w:tcPr>
            <w:tcW w:w="0" w:type="auto"/>
          </w:tcPr>
          <w:p w14:paraId="13A70452" w14:textId="77777777" w:rsidR="00BC377F" w:rsidRDefault="00BC377F" w:rsidP="00D41ECF">
            <w:pPr>
              <w:pStyle w:val="TAH"/>
            </w:pPr>
            <w:r>
              <w:t>Title</w:t>
            </w:r>
          </w:p>
        </w:tc>
        <w:tc>
          <w:tcPr>
            <w:tcW w:w="0" w:type="auto"/>
          </w:tcPr>
          <w:p w14:paraId="095D6D13" w14:textId="77777777" w:rsidR="00BC377F" w:rsidRDefault="00BC377F" w:rsidP="00D41ECF">
            <w:pPr>
              <w:pStyle w:val="TAH"/>
            </w:pPr>
            <w:r>
              <w:t>Source</w:t>
            </w:r>
          </w:p>
        </w:tc>
        <w:tc>
          <w:tcPr>
            <w:tcW w:w="0" w:type="auto"/>
          </w:tcPr>
          <w:p w14:paraId="602E169E" w14:textId="77777777" w:rsidR="00BC377F" w:rsidRDefault="00BC377F" w:rsidP="00D41ECF">
            <w:pPr>
              <w:pStyle w:val="TAH"/>
            </w:pPr>
            <w:r>
              <w:t>Spec</w:t>
            </w:r>
          </w:p>
        </w:tc>
        <w:tc>
          <w:tcPr>
            <w:tcW w:w="0" w:type="auto"/>
          </w:tcPr>
          <w:p w14:paraId="63268563" w14:textId="77777777" w:rsidR="00BC377F" w:rsidRDefault="00BC377F" w:rsidP="00D41ECF">
            <w:pPr>
              <w:pStyle w:val="TAH"/>
            </w:pPr>
            <w:r>
              <w:t>CR</w:t>
            </w:r>
          </w:p>
        </w:tc>
        <w:tc>
          <w:tcPr>
            <w:tcW w:w="0" w:type="auto"/>
          </w:tcPr>
          <w:p w14:paraId="57D80692" w14:textId="77777777" w:rsidR="00BC377F" w:rsidRDefault="00BC377F" w:rsidP="00D41ECF">
            <w:pPr>
              <w:pStyle w:val="TAH"/>
            </w:pPr>
            <w:r>
              <w:t>Rev</w:t>
            </w:r>
          </w:p>
        </w:tc>
        <w:tc>
          <w:tcPr>
            <w:tcW w:w="0" w:type="auto"/>
          </w:tcPr>
          <w:p w14:paraId="1581068D" w14:textId="77777777" w:rsidR="00BC377F" w:rsidRDefault="00BC377F" w:rsidP="00D41ECF">
            <w:pPr>
              <w:pStyle w:val="TAH"/>
            </w:pPr>
            <w:proofErr w:type="spellStart"/>
            <w:r>
              <w:t>Rel</w:t>
            </w:r>
            <w:proofErr w:type="spellEnd"/>
          </w:p>
        </w:tc>
        <w:tc>
          <w:tcPr>
            <w:tcW w:w="0" w:type="auto"/>
          </w:tcPr>
          <w:p w14:paraId="11E51E33" w14:textId="77777777" w:rsidR="00BC377F" w:rsidRDefault="00BC377F" w:rsidP="00D41ECF">
            <w:pPr>
              <w:pStyle w:val="TAH"/>
            </w:pPr>
            <w:r>
              <w:t>Cat</w:t>
            </w:r>
          </w:p>
        </w:tc>
        <w:tc>
          <w:tcPr>
            <w:tcW w:w="0" w:type="auto"/>
          </w:tcPr>
          <w:p w14:paraId="1DC44F3D" w14:textId="77777777" w:rsidR="00BC377F" w:rsidRDefault="00BC377F" w:rsidP="00D41ECF">
            <w:pPr>
              <w:pStyle w:val="TAH"/>
            </w:pPr>
            <w:r>
              <w:t>WI</w:t>
            </w:r>
          </w:p>
        </w:tc>
        <w:tc>
          <w:tcPr>
            <w:tcW w:w="0" w:type="auto"/>
          </w:tcPr>
          <w:p w14:paraId="0F20A04B" w14:textId="77777777" w:rsidR="00BC377F" w:rsidRDefault="00BC377F" w:rsidP="00D41ECF">
            <w:pPr>
              <w:pStyle w:val="TAH"/>
            </w:pPr>
            <w:r>
              <w:t>Decision</w:t>
            </w:r>
          </w:p>
        </w:tc>
      </w:tr>
      <w:tr w:rsidR="00F01E79" w14:paraId="2980A5A9" w14:textId="77777777" w:rsidTr="00D41ECF">
        <w:tc>
          <w:tcPr>
            <w:tcW w:w="0" w:type="auto"/>
          </w:tcPr>
          <w:p w14:paraId="58D64841" w14:textId="77777777" w:rsidR="00BC377F" w:rsidRPr="00496D15" w:rsidRDefault="00BC377F" w:rsidP="00D41ECF">
            <w:pPr>
              <w:pStyle w:val="TAL"/>
              <w:rPr>
                <w:sz w:val="16"/>
              </w:rPr>
            </w:pPr>
            <w:r>
              <w:rPr>
                <w:sz w:val="16"/>
              </w:rPr>
              <w:t>R5-240550</w:t>
            </w:r>
          </w:p>
        </w:tc>
        <w:tc>
          <w:tcPr>
            <w:tcW w:w="0" w:type="auto"/>
          </w:tcPr>
          <w:p w14:paraId="2F9ED389" w14:textId="77777777" w:rsidR="00BC377F" w:rsidRPr="00496D15" w:rsidRDefault="00BC377F" w:rsidP="00D41ECF">
            <w:pPr>
              <w:pStyle w:val="TAL"/>
              <w:rPr>
                <w:sz w:val="16"/>
              </w:rPr>
            </w:pPr>
            <w:r>
              <w:rPr>
                <w:sz w:val="16"/>
              </w:rPr>
              <w:t>Correction to UTRAN Inter-RAT TC 8.6.3.3</w:t>
            </w:r>
          </w:p>
        </w:tc>
        <w:tc>
          <w:tcPr>
            <w:tcW w:w="0" w:type="auto"/>
          </w:tcPr>
          <w:p w14:paraId="7B25F426" w14:textId="77777777" w:rsidR="00BC377F" w:rsidRPr="00496D15" w:rsidRDefault="00BC377F" w:rsidP="00D41ECF">
            <w:pPr>
              <w:pStyle w:val="TAL"/>
              <w:rPr>
                <w:sz w:val="16"/>
              </w:rPr>
            </w:pPr>
            <w:r>
              <w:rPr>
                <w:sz w:val="16"/>
              </w:rPr>
              <w:t>MCC TF160</w:t>
            </w:r>
          </w:p>
        </w:tc>
        <w:tc>
          <w:tcPr>
            <w:tcW w:w="0" w:type="auto"/>
          </w:tcPr>
          <w:p w14:paraId="7A145DA5" w14:textId="77777777" w:rsidR="00BC377F" w:rsidRPr="00496D15" w:rsidRDefault="00BC377F" w:rsidP="00D41ECF">
            <w:pPr>
              <w:pStyle w:val="TAL"/>
              <w:rPr>
                <w:sz w:val="16"/>
              </w:rPr>
            </w:pPr>
            <w:r>
              <w:rPr>
                <w:sz w:val="16"/>
              </w:rPr>
              <w:t>34.123-1</w:t>
            </w:r>
          </w:p>
        </w:tc>
        <w:tc>
          <w:tcPr>
            <w:tcW w:w="0" w:type="auto"/>
          </w:tcPr>
          <w:p w14:paraId="7A598F47" w14:textId="77777777" w:rsidR="00BC377F" w:rsidRPr="00496D15" w:rsidRDefault="00BC377F" w:rsidP="00D41ECF">
            <w:pPr>
              <w:pStyle w:val="TAL"/>
              <w:rPr>
                <w:sz w:val="16"/>
              </w:rPr>
            </w:pPr>
            <w:r>
              <w:rPr>
                <w:sz w:val="16"/>
              </w:rPr>
              <w:t>3939</w:t>
            </w:r>
          </w:p>
        </w:tc>
        <w:tc>
          <w:tcPr>
            <w:tcW w:w="0" w:type="auto"/>
          </w:tcPr>
          <w:p w14:paraId="58DA9F3C" w14:textId="77777777" w:rsidR="00BC377F" w:rsidRPr="00496D15" w:rsidRDefault="00BC377F" w:rsidP="00D41ECF">
            <w:pPr>
              <w:pStyle w:val="TAR"/>
              <w:rPr>
                <w:sz w:val="16"/>
              </w:rPr>
            </w:pPr>
            <w:r>
              <w:rPr>
                <w:sz w:val="16"/>
              </w:rPr>
              <w:t>-</w:t>
            </w:r>
          </w:p>
        </w:tc>
        <w:tc>
          <w:tcPr>
            <w:tcW w:w="0" w:type="auto"/>
          </w:tcPr>
          <w:p w14:paraId="561BB828" w14:textId="77777777" w:rsidR="00BC377F" w:rsidRPr="00496D15" w:rsidRDefault="00BC377F" w:rsidP="00D41ECF">
            <w:pPr>
              <w:pStyle w:val="TAL"/>
              <w:rPr>
                <w:sz w:val="16"/>
              </w:rPr>
            </w:pPr>
            <w:r>
              <w:rPr>
                <w:sz w:val="16"/>
              </w:rPr>
              <w:t>Rel-15</w:t>
            </w:r>
          </w:p>
        </w:tc>
        <w:tc>
          <w:tcPr>
            <w:tcW w:w="0" w:type="auto"/>
          </w:tcPr>
          <w:p w14:paraId="0074BDF0" w14:textId="77777777" w:rsidR="00BC377F" w:rsidRPr="00496D15" w:rsidRDefault="00BC377F" w:rsidP="00D41ECF">
            <w:pPr>
              <w:pStyle w:val="TAL"/>
              <w:rPr>
                <w:sz w:val="16"/>
              </w:rPr>
            </w:pPr>
            <w:r>
              <w:rPr>
                <w:sz w:val="16"/>
              </w:rPr>
              <w:t>F</w:t>
            </w:r>
          </w:p>
        </w:tc>
        <w:tc>
          <w:tcPr>
            <w:tcW w:w="0" w:type="auto"/>
          </w:tcPr>
          <w:p w14:paraId="19A746C7" w14:textId="77777777" w:rsidR="00BC377F" w:rsidRPr="00496D15" w:rsidRDefault="00BC377F" w:rsidP="00D41ECF">
            <w:pPr>
              <w:pStyle w:val="TAL"/>
              <w:rPr>
                <w:sz w:val="16"/>
              </w:rPr>
            </w:pPr>
            <w:r>
              <w:rPr>
                <w:sz w:val="16"/>
              </w:rPr>
              <w:t>TEI10_Test</w:t>
            </w:r>
          </w:p>
        </w:tc>
        <w:tc>
          <w:tcPr>
            <w:tcW w:w="0" w:type="auto"/>
          </w:tcPr>
          <w:p w14:paraId="415308AD" w14:textId="77777777" w:rsidR="00BC377F" w:rsidRPr="00496D15" w:rsidRDefault="00BC377F" w:rsidP="00D41ECF">
            <w:pPr>
              <w:pStyle w:val="TAL"/>
              <w:rPr>
                <w:sz w:val="16"/>
              </w:rPr>
            </w:pPr>
            <w:r>
              <w:rPr>
                <w:sz w:val="16"/>
              </w:rPr>
              <w:t>agreed</w:t>
            </w:r>
          </w:p>
        </w:tc>
      </w:tr>
      <w:tr w:rsidR="00F01E79" w14:paraId="3B67890B" w14:textId="77777777" w:rsidTr="00D41ECF">
        <w:tc>
          <w:tcPr>
            <w:tcW w:w="0" w:type="auto"/>
          </w:tcPr>
          <w:p w14:paraId="4760073B" w14:textId="77777777" w:rsidR="00BC377F" w:rsidRPr="00496D15" w:rsidRDefault="00BC377F" w:rsidP="00D41ECF">
            <w:pPr>
              <w:pStyle w:val="TAL"/>
              <w:rPr>
                <w:sz w:val="16"/>
              </w:rPr>
            </w:pPr>
            <w:r>
              <w:rPr>
                <w:sz w:val="16"/>
              </w:rPr>
              <w:t>R5-240975</w:t>
            </w:r>
          </w:p>
        </w:tc>
        <w:tc>
          <w:tcPr>
            <w:tcW w:w="0" w:type="auto"/>
          </w:tcPr>
          <w:p w14:paraId="4A023D2C" w14:textId="77777777" w:rsidR="00BC377F" w:rsidRPr="00496D15" w:rsidRDefault="00BC377F" w:rsidP="00D41ECF">
            <w:pPr>
              <w:pStyle w:val="TAL"/>
              <w:rPr>
                <w:sz w:val="16"/>
              </w:rPr>
            </w:pPr>
            <w:r>
              <w:rPr>
                <w:sz w:val="16"/>
              </w:rPr>
              <w:t>Removal of GEA2 support from inter-rat cell change order test cases</w:t>
            </w:r>
          </w:p>
        </w:tc>
        <w:tc>
          <w:tcPr>
            <w:tcW w:w="0" w:type="auto"/>
          </w:tcPr>
          <w:p w14:paraId="52F1998C" w14:textId="77777777" w:rsidR="00BC377F" w:rsidRPr="00496D15" w:rsidRDefault="00BC377F" w:rsidP="00D41ECF">
            <w:pPr>
              <w:pStyle w:val="TAL"/>
              <w:rPr>
                <w:sz w:val="16"/>
              </w:rPr>
            </w:pPr>
            <w:r>
              <w:rPr>
                <w:sz w:val="16"/>
              </w:rPr>
              <w:t>Qualcomm Incorporated</w:t>
            </w:r>
          </w:p>
        </w:tc>
        <w:tc>
          <w:tcPr>
            <w:tcW w:w="0" w:type="auto"/>
          </w:tcPr>
          <w:p w14:paraId="199C8487" w14:textId="77777777" w:rsidR="00BC377F" w:rsidRPr="00496D15" w:rsidRDefault="00BC377F" w:rsidP="00D41ECF">
            <w:pPr>
              <w:pStyle w:val="TAL"/>
              <w:rPr>
                <w:sz w:val="16"/>
              </w:rPr>
            </w:pPr>
            <w:r>
              <w:rPr>
                <w:sz w:val="16"/>
              </w:rPr>
              <w:t>34.123-1</w:t>
            </w:r>
          </w:p>
        </w:tc>
        <w:tc>
          <w:tcPr>
            <w:tcW w:w="0" w:type="auto"/>
          </w:tcPr>
          <w:p w14:paraId="2494DB67" w14:textId="77777777" w:rsidR="00BC377F" w:rsidRPr="00496D15" w:rsidRDefault="00BC377F" w:rsidP="00D41ECF">
            <w:pPr>
              <w:pStyle w:val="TAL"/>
              <w:rPr>
                <w:sz w:val="16"/>
              </w:rPr>
            </w:pPr>
            <w:r>
              <w:rPr>
                <w:sz w:val="16"/>
              </w:rPr>
              <w:t>3940</w:t>
            </w:r>
          </w:p>
        </w:tc>
        <w:tc>
          <w:tcPr>
            <w:tcW w:w="0" w:type="auto"/>
          </w:tcPr>
          <w:p w14:paraId="7DB1C645" w14:textId="77777777" w:rsidR="00BC377F" w:rsidRPr="00496D15" w:rsidRDefault="00BC377F" w:rsidP="00D41ECF">
            <w:pPr>
              <w:pStyle w:val="TAR"/>
              <w:rPr>
                <w:sz w:val="16"/>
              </w:rPr>
            </w:pPr>
            <w:r>
              <w:rPr>
                <w:sz w:val="16"/>
              </w:rPr>
              <w:t>-</w:t>
            </w:r>
          </w:p>
        </w:tc>
        <w:tc>
          <w:tcPr>
            <w:tcW w:w="0" w:type="auto"/>
          </w:tcPr>
          <w:p w14:paraId="28104CB0" w14:textId="77777777" w:rsidR="00BC377F" w:rsidRPr="00496D15" w:rsidRDefault="00BC377F" w:rsidP="00D41ECF">
            <w:pPr>
              <w:pStyle w:val="TAL"/>
              <w:rPr>
                <w:sz w:val="16"/>
              </w:rPr>
            </w:pPr>
            <w:r>
              <w:rPr>
                <w:sz w:val="16"/>
              </w:rPr>
              <w:t>Rel-15</w:t>
            </w:r>
          </w:p>
        </w:tc>
        <w:tc>
          <w:tcPr>
            <w:tcW w:w="0" w:type="auto"/>
          </w:tcPr>
          <w:p w14:paraId="145ACD16" w14:textId="77777777" w:rsidR="00BC377F" w:rsidRPr="00496D15" w:rsidRDefault="00BC377F" w:rsidP="00D41ECF">
            <w:pPr>
              <w:pStyle w:val="TAL"/>
              <w:rPr>
                <w:sz w:val="16"/>
              </w:rPr>
            </w:pPr>
            <w:r>
              <w:rPr>
                <w:sz w:val="16"/>
              </w:rPr>
              <w:t>F</w:t>
            </w:r>
          </w:p>
        </w:tc>
        <w:tc>
          <w:tcPr>
            <w:tcW w:w="0" w:type="auto"/>
          </w:tcPr>
          <w:p w14:paraId="7A7A93F7" w14:textId="77777777" w:rsidR="00BC377F" w:rsidRPr="00496D15" w:rsidRDefault="00BC377F" w:rsidP="00D41ECF">
            <w:pPr>
              <w:pStyle w:val="TAL"/>
              <w:rPr>
                <w:sz w:val="16"/>
              </w:rPr>
            </w:pPr>
            <w:proofErr w:type="spellStart"/>
            <w:r>
              <w:rPr>
                <w:sz w:val="16"/>
              </w:rPr>
              <w:t>TEI_Test</w:t>
            </w:r>
            <w:proofErr w:type="spellEnd"/>
          </w:p>
        </w:tc>
        <w:tc>
          <w:tcPr>
            <w:tcW w:w="0" w:type="auto"/>
          </w:tcPr>
          <w:p w14:paraId="4B8B55CD" w14:textId="77777777" w:rsidR="00BC377F" w:rsidRPr="00496D15" w:rsidRDefault="00BC377F" w:rsidP="00D41ECF">
            <w:pPr>
              <w:pStyle w:val="TAL"/>
              <w:rPr>
                <w:sz w:val="16"/>
              </w:rPr>
            </w:pPr>
            <w:r>
              <w:rPr>
                <w:sz w:val="16"/>
              </w:rPr>
              <w:t>agreed</w:t>
            </w:r>
          </w:p>
        </w:tc>
      </w:tr>
      <w:tr w:rsidR="00BC377F" w14:paraId="0C670C00" w14:textId="77777777" w:rsidTr="00D41ECF">
        <w:tc>
          <w:tcPr>
            <w:tcW w:w="0" w:type="auto"/>
          </w:tcPr>
          <w:p w14:paraId="0E01303C" w14:textId="77777777" w:rsidR="00BC377F" w:rsidRPr="00496D15" w:rsidRDefault="00BC377F" w:rsidP="00D41ECF">
            <w:pPr>
              <w:pStyle w:val="TAL"/>
              <w:rPr>
                <w:sz w:val="16"/>
              </w:rPr>
            </w:pPr>
            <w:r>
              <w:rPr>
                <w:sz w:val="16"/>
              </w:rPr>
              <w:t>R5-240976</w:t>
            </w:r>
          </w:p>
        </w:tc>
        <w:tc>
          <w:tcPr>
            <w:tcW w:w="0" w:type="auto"/>
          </w:tcPr>
          <w:p w14:paraId="5EA41AFA" w14:textId="77777777" w:rsidR="00BC377F" w:rsidRPr="00496D15" w:rsidRDefault="00BC377F" w:rsidP="00D41ECF">
            <w:pPr>
              <w:pStyle w:val="TAL"/>
              <w:rPr>
                <w:sz w:val="16"/>
              </w:rPr>
            </w:pPr>
            <w:r>
              <w:rPr>
                <w:sz w:val="16"/>
              </w:rPr>
              <w:t>Removal of GEA2 support from applicability of inter-rat cell change order test cases</w:t>
            </w:r>
          </w:p>
        </w:tc>
        <w:tc>
          <w:tcPr>
            <w:tcW w:w="0" w:type="auto"/>
          </w:tcPr>
          <w:p w14:paraId="58ABD6F7" w14:textId="77777777" w:rsidR="00BC377F" w:rsidRPr="00496D15" w:rsidRDefault="00BC377F" w:rsidP="00D41ECF">
            <w:pPr>
              <w:pStyle w:val="TAL"/>
              <w:rPr>
                <w:sz w:val="16"/>
              </w:rPr>
            </w:pPr>
            <w:r>
              <w:rPr>
                <w:sz w:val="16"/>
              </w:rPr>
              <w:t>Qualcomm Incorporated</w:t>
            </w:r>
          </w:p>
        </w:tc>
        <w:tc>
          <w:tcPr>
            <w:tcW w:w="0" w:type="auto"/>
          </w:tcPr>
          <w:p w14:paraId="53629C05" w14:textId="77777777" w:rsidR="00BC377F" w:rsidRPr="00496D15" w:rsidRDefault="00BC377F" w:rsidP="00D41ECF">
            <w:pPr>
              <w:pStyle w:val="TAL"/>
              <w:rPr>
                <w:sz w:val="16"/>
              </w:rPr>
            </w:pPr>
            <w:r>
              <w:rPr>
                <w:sz w:val="16"/>
              </w:rPr>
              <w:t>34.123-2</w:t>
            </w:r>
          </w:p>
        </w:tc>
        <w:tc>
          <w:tcPr>
            <w:tcW w:w="0" w:type="auto"/>
          </w:tcPr>
          <w:p w14:paraId="090840F0" w14:textId="77777777" w:rsidR="00BC377F" w:rsidRPr="00496D15" w:rsidRDefault="00BC377F" w:rsidP="00D41ECF">
            <w:pPr>
              <w:pStyle w:val="TAL"/>
              <w:rPr>
                <w:sz w:val="16"/>
              </w:rPr>
            </w:pPr>
            <w:r>
              <w:rPr>
                <w:sz w:val="16"/>
              </w:rPr>
              <w:t>0801</w:t>
            </w:r>
          </w:p>
        </w:tc>
        <w:tc>
          <w:tcPr>
            <w:tcW w:w="0" w:type="auto"/>
          </w:tcPr>
          <w:p w14:paraId="1CAFF7DA" w14:textId="77777777" w:rsidR="00BC377F" w:rsidRPr="00496D15" w:rsidRDefault="00BC377F" w:rsidP="00D41ECF">
            <w:pPr>
              <w:pStyle w:val="TAR"/>
              <w:rPr>
                <w:sz w:val="16"/>
              </w:rPr>
            </w:pPr>
            <w:r>
              <w:rPr>
                <w:sz w:val="16"/>
              </w:rPr>
              <w:t>-</w:t>
            </w:r>
          </w:p>
        </w:tc>
        <w:tc>
          <w:tcPr>
            <w:tcW w:w="0" w:type="auto"/>
          </w:tcPr>
          <w:p w14:paraId="25C436AC" w14:textId="77777777" w:rsidR="00BC377F" w:rsidRPr="00496D15" w:rsidRDefault="00BC377F" w:rsidP="00D41ECF">
            <w:pPr>
              <w:pStyle w:val="TAL"/>
              <w:rPr>
                <w:sz w:val="16"/>
              </w:rPr>
            </w:pPr>
            <w:r>
              <w:rPr>
                <w:sz w:val="16"/>
              </w:rPr>
              <w:t>Rel-15</w:t>
            </w:r>
          </w:p>
        </w:tc>
        <w:tc>
          <w:tcPr>
            <w:tcW w:w="0" w:type="auto"/>
          </w:tcPr>
          <w:p w14:paraId="73721B1B" w14:textId="77777777" w:rsidR="00BC377F" w:rsidRPr="00496D15" w:rsidRDefault="00BC377F" w:rsidP="00D41ECF">
            <w:pPr>
              <w:pStyle w:val="TAL"/>
              <w:rPr>
                <w:sz w:val="16"/>
              </w:rPr>
            </w:pPr>
            <w:r>
              <w:rPr>
                <w:sz w:val="16"/>
              </w:rPr>
              <w:t>F</w:t>
            </w:r>
          </w:p>
        </w:tc>
        <w:tc>
          <w:tcPr>
            <w:tcW w:w="0" w:type="auto"/>
          </w:tcPr>
          <w:p w14:paraId="7B86C49B" w14:textId="77777777" w:rsidR="00BC377F" w:rsidRPr="00496D15" w:rsidRDefault="00BC377F" w:rsidP="00D41ECF">
            <w:pPr>
              <w:pStyle w:val="TAL"/>
              <w:rPr>
                <w:sz w:val="16"/>
              </w:rPr>
            </w:pPr>
            <w:proofErr w:type="spellStart"/>
            <w:r>
              <w:rPr>
                <w:sz w:val="16"/>
              </w:rPr>
              <w:t>TEI_Test</w:t>
            </w:r>
            <w:proofErr w:type="spellEnd"/>
          </w:p>
        </w:tc>
        <w:tc>
          <w:tcPr>
            <w:tcW w:w="0" w:type="auto"/>
          </w:tcPr>
          <w:p w14:paraId="7C315A6D" w14:textId="77777777" w:rsidR="00BC377F" w:rsidRPr="00496D15" w:rsidRDefault="00BC377F" w:rsidP="00D41ECF">
            <w:pPr>
              <w:pStyle w:val="TAL"/>
              <w:rPr>
                <w:sz w:val="16"/>
              </w:rPr>
            </w:pPr>
            <w:r>
              <w:rPr>
                <w:sz w:val="16"/>
              </w:rPr>
              <w:t>agreed</w:t>
            </w:r>
          </w:p>
        </w:tc>
      </w:tr>
      <w:tr w:rsidR="00BC377F" w14:paraId="11AB7DC2" w14:textId="77777777" w:rsidTr="00D41ECF">
        <w:tc>
          <w:tcPr>
            <w:tcW w:w="0" w:type="auto"/>
          </w:tcPr>
          <w:p w14:paraId="68440DFA" w14:textId="77777777" w:rsidR="00BC377F" w:rsidRPr="00496D15" w:rsidRDefault="00BC377F" w:rsidP="00D41ECF">
            <w:pPr>
              <w:pStyle w:val="TAL"/>
              <w:rPr>
                <w:sz w:val="16"/>
              </w:rPr>
            </w:pPr>
            <w:r>
              <w:rPr>
                <w:sz w:val="16"/>
              </w:rPr>
              <w:t>R5-240551</w:t>
            </w:r>
          </w:p>
        </w:tc>
        <w:tc>
          <w:tcPr>
            <w:tcW w:w="0" w:type="auto"/>
          </w:tcPr>
          <w:p w14:paraId="15D90F95" w14:textId="77777777" w:rsidR="00BC377F" w:rsidRPr="00496D15" w:rsidRDefault="00BC377F" w:rsidP="00D41ECF">
            <w:pPr>
              <w:pStyle w:val="TAL"/>
              <w:rPr>
                <w:sz w:val="16"/>
              </w:rPr>
            </w:pPr>
            <w:r>
              <w:rPr>
                <w:sz w:val="16"/>
              </w:rPr>
              <w:t>Removal of GEA2 from TS 34.123-3</w:t>
            </w:r>
          </w:p>
        </w:tc>
        <w:tc>
          <w:tcPr>
            <w:tcW w:w="0" w:type="auto"/>
          </w:tcPr>
          <w:p w14:paraId="43377FDA" w14:textId="77777777" w:rsidR="00BC377F" w:rsidRPr="00496D15" w:rsidRDefault="00BC377F" w:rsidP="00D41ECF">
            <w:pPr>
              <w:pStyle w:val="TAL"/>
              <w:rPr>
                <w:sz w:val="16"/>
              </w:rPr>
            </w:pPr>
            <w:r>
              <w:rPr>
                <w:sz w:val="16"/>
              </w:rPr>
              <w:t>MCC TF160</w:t>
            </w:r>
          </w:p>
        </w:tc>
        <w:tc>
          <w:tcPr>
            <w:tcW w:w="0" w:type="auto"/>
          </w:tcPr>
          <w:p w14:paraId="433094EE" w14:textId="77777777" w:rsidR="00BC377F" w:rsidRPr="00496D15" w:rsidRDefault="00BC377F" w:rsidP="00D41ECF">
            <w:pPr>
              <w:pStyle w:val="TAL"/>
              <w:rPr>
                <w:sz w:val="16"/>
              </w:rPr>
            </w:pPr>
            <w:r>
              <w:rPr>
                <w:sz w:val="16"/>
              </w:rPr>
              <w:t>34.123-3</w:t>
            </w:r>
          </w:p>
        </w:tc>
        <w:tc>
          <w:tcPr>
            <w:tcW w:w="0" w:type="auto"/>
          </w:tcPr>
          <w:p w14:paraId="39CE33EC" w14:textId="77777777" w:rsidR="00BC377F" w:rsidRPr="00496D15" w:rsidRDefault="00BC377F" w:rsidP="00D41ECF">
            <w:pPr>
              <w:pStyle w:val="TAL"/>
              <w:rPr>
                <w:sz w:val="16"/>
              </w:rPr>
            </w:pPr>
            <w:r>
              <w:rPr>
                <w:sz w:val="16"/>
              </w:rPr>
              <w:t>3676</w:t>
            </w:r>
          </w:p>
        </w:tc>
        <w:tc>
          <w:tcPr>
            <w:tcW w:w="0" w:type="auto"/>
          </w:tcPr>
          <w:p w14:paraId="36AAA6D2" w14:textId="77777777" w:rsidR="00BC377F" w:rsidRPr="00496D15" w:rsidRDefault="00BC377F" w:rsidP="00D41ECF">
            <w:pPr>
              <w:pStyle w:val="TAR"/>
              <w:rPr>
                <w:sz w:val="16"/>
              </w:rPr>
            </w:pPr>
            <w:r>
              <w:rPr>
                <w:sz w:val="16"/>
              </w:rPr>
              <w:t>-</w:t>
            </w:r>
          </w:p>
        </w:tc>
        <w:tc>
          <w:tcPr>
            <w:tcW w:w="0" w:type="auto"/>
          </w:tcPr>
          <w:p w14:paraId="4BCEA812" w14:textId="77777777" w:rsidR="00BC377F" w:rsidRPr="00496D15" w:rsidRDefault="00BC377F" w:rsidP="00D41ECF">
            <w:pPr>
              <w:pStyle w:val="TAL"/>
              <w:rPr>
                <w:sz w:val="16"/>
              </w:rPr>
            </w:pPr>
            <w:r>
              <w:rPr>
                <w:sz w:val="16"/>
              </w:rPr>
              <w:t>Rel-17</w:t>
            </w:r>
          </w:p>
        </w:tc>
        <w:tc>
          <w:tcPr>
            <w:tcW w:w="0" w:type="auto"/>
          </w:tcPr>
          <w:p w14:paraId="521295F3" w14:textId="77777777" w:rsidR="00BC377F" w:rsidRPr="00496D15" w:rsidRDefault="00BC377F" w:rsidP="00D41ECF">
            <w:pPr>
              <w:pStyle w:val="TAL"/>
              <w:rPr>
                <w:sz w:val="16"/>
              </w:rPr>
            </w:pPr>
            <w:r>
              <w:rPr>
                <w:sz w:val="16"/>
              </w:rPr>
              <w:t>F</w:t>
            </w:r>
          </w:p>
        </w:tc>
        <w:tc>
          <w:tcPr>
            <w:tcW w:w="0" w:type="auto"/>
          </w:tcPr>
          <w:p w14:paraId="2E0F7C32" w14:textId="77777777" w:rsidR="00BC377F" w:rsidRPr="00496D15" w:rsidRDefault="00BC377F" w:rsidP="00D41ECF">
            <w:pPr>
              <w:pStyle w:val="TAL"/>
              <w:rPr>
                <w:sz w:val="16"/>
              </w:rPr>
            </w:pPr>
            <w:proofErr w:type="spellStart"/>
            <w:r>
              <w:rPr>
                <w:sz w:val="16"/>
              </w:rPr>
              <w:t>TEI_Test</w:t>
            </w:r>
            <w:proofErr w:type="spellEnd"/>
          </w:p>
        </w:tc>
        <w:tc>
          <w:tcPr>
            <w:tcW w:w="0" w:type="auto"/>
          </w:tcPr>
          <w:p w14:paraId="231C59BD" w14:textId="77777777" w:rsidR="00BC377F" w:rsidRPr="00496D15" w:rsidRDefault="00BC377F" w:rsidP="00D41ECF">
            <w:pPr>
              <w:pStyle w:val="TAL"/>
              <w:rPr>
                <w:sz w:val="16"/>
              </w:rPr>
            </w:pPr>
            <w:r>
              <w:rPr>
                <w:sz w:val="16"/>
              </w:rPr>
              <w:t>agreed</w:t>
            </w:r>
          </w:p>
        </w:tc>
      </w:tr>
      <w:tr w:rsidR="00BC377F" w14:paraId="132BDEFE" w14:textId="77777777" w:rsidTr="00D41ECF">
        <w:tc>
          <w:tcPr>
            <w:tcW w:w="0" w:type="auto"/>
          </w:tcPr>
          <w:p w14:paraId="7B0423A3" w14:textId="77777777" w:rsidR="00BC377F" w:rsidRPr="00496D15" w:rsidRDefault="00BC377F" w:rsidP="00D41ECF">
            <w:pPr>
              <w:pStyle w:val="TAL"/>
              <w:rPr>
                <w:sz w:val="16"/>
              </w:rPr>
            </w:pPr>
            <w:r>
              <w:rPr>
                <w:sz w:val="16"/>
              </w:rPr>
              <w:t>R5-240552</w:t>
            </w:r>
          </w:p>
        </w:tc>
        <w:tc>
          <w:tcPr>
            <w:tcW w:w="0" w:type="auto"/>
          </w:tcPr>
          <w:p w14:paraId="68D80BD7" w14:textId="77777777" w:rsidR="00BC377F" w:rsidRPr="00496D15" w:rsidRDefault="00BC377F" w:rsidP="00D41ECF">
            <w:pPr>
              <w:pStyle w:val="TAL"/>
              <w:rPr>
                <w:sz w:val="16"/>
              </w:rPr>
            </w:pPr>
            <w:r>
              <w:rPr>
                <w:sz w:val="16"/>
              </w:rPr>
              <w:t>Correction of clause 4</w:t>
            </w:r>
          </w:p>
        </w:tc>
        <w:tc>
          <w:tcPr>
            <w:tcW w:w="0" w:type="auto"/>
          </w:tcPr>
          <w:p w14:paraId="434B1909" w14:textId="77777777" w:rsidR="00BC377F" w:rsidRPr="00496D15" w:rsidRDefault="00BC377F" w:rsidP="00D41ECF">
            <w:pPr>
              <w:pStyle w:val="TAL"/>
              <w:rPr>
                <w:sz w:val="16"/>
              </w:rPr>
            </w:pPr>
            <w:r>
              <w:rPr>
                <w:sz w:val="16"/>
              </w:rPr>
              <w:t>MCC TF160</w:t>
            </w:r>
          </w:p>
        </w:tc>
        <w:tc>
          <w:tcPr>
            <w:tcW w:w="0" w:type="auto"/>
          </w:tcPr>
          <w:p w14:paraId="330C579F" w14:textId="77777777" w:rsidR="00BC377F" w:rsidRPr="00496D15" w:rsidRDefault="00BC377F" w:rsidP="00D41ECF">
            <w:pPr>
              <w:pStyle w:val="TAL"/>
              <w:rPr>
                <w:sz w:val="16"/>
              </w:rPr>
            </w:pPr>
            <w:r>
              <w:rPr>
                <w:sz w:val="16"/>
              </w:rPr>
              <w:t>34.229-2</w:t>
            </w:r>
          </w:p>
        </w:tc>
        <w:tc>
          <w:tcPr>
            <w:tcW w:w="0" w:type="auto"/>
          </w:tcPr>
          <w:p w14:paraId="7B8A3112" w14:textId="77777777" w:rsidR="00BC377F" w:rsidRPr="00496D15" w:rsidRDefault="00BC377F" w:rsidP="00D41ECF">
            <w:pPr>
              <w:pStyle w:val="TAL"/>
              <w:rPr>
                <w:sz w:val="16"/>
              </w:rPr>
            </w:pPr>
            <w:r>
              <w:rPr>
                <w:sz w:val="16"/>
              </w:rPr>
              <w:t>0336</w:t>
            </w:r>
          </w:p>
        </w:tc>
        <w:tc>
          <w:tcPr>
            <w:tcW w:w="0" w:type="auto"/>
          </w:tcPr>
          <w:p w14:paraId="7F897639" w14:textId="77777777" w:rsidR="00BC377F" w:rsidRPr="00496D15" w:rsidRDefault="00BC377F" w:rsidP="00D41ECF">
            <w:pPr>
              <w:pStyle w:val="TAR"/>
              <w:rPr>
                <w:sz w:val="16"/>
              </w:rPr>
            </w:pPr>
            <w:r>
              <w:rPr>
                <w:sz w:val="16"/>
              </w:rPr>
              <w:t>-</w:t>
            </w:r>
          </w:p>
        </w:tc>
        <w:tc>
          <w:tcPr>
            <w:tcW w:w="0" w:type="auto"/>
          </w:tcPr>
          <w:p w14:paraId="57895E1E" w14:textId="77777777" w:rsidR="00BC377F" w:rsidRPr="00496D15" w:rsidRDefault="00BC377F" w:rsidP="00D41ECF">
            <w:pPr>
              <w:pStyle w:val="TAL"/>
              <w:rPr>
                <w:sz w:val="16"/>
              </w:rPr>
            </w:pPr>
            <w:r>
              <w:rPr>
                <w:sz w:val="16"/>
              </w:rPr>
              <w:t>Rel-16</w:t>
            </w:r>
          </w:p>
        </w:tc>
        <w:tc>
          <w:tcPr>
            <w:tcW w:w="0" w:type="auto"/>
          </w:tcPr>
          <w:p w14:paraId="4BEC9704" w14:textId="77777777" w:rsidR="00BC377F" w:rsidRPr="00496D15" w:rsidRDefault="00BC377F" w:rsidP="00D41ECF">
            <w:pPr>
              <w:pStyle w:val="TAL"/>
              <w:rPr>
                <w:sz w:val="16"/>
              </w:rPr>
            </w:pPr>
            <w:r>
              <w:rPr>
                <w:sz w:val="16"/>
              </w:rPr>
              <w:t>F</w:t>
            </w:r>
          </w:p>
        </w:tc>
        <w:tc>
          <w:tcPr>
            <w:tcW w:w="0" w:type="auto"/>
          </w:tcPr>
          <w:p w14:paraId="4E6A406E" w14:textId="77777777" w:rsidR="00BC377F" w:rsidRPr="00496D15" w:rsidRDefault="00BC377F" w:rsidP="00D41ECF">
            <w:pPr>
              <w:pStyle w:val="TAL"/>
              <w:rPr>
                <w:sz w:val="16"/>
              </w:rPr>
            </w:pPr>
            <w:r>
              <w:rPr>
                <w:sz w:val="16"/>
              </w:rPr>
              <w:t>TEI15_Test, 5GS_NR_LTE-UEConTest</w:t>
            </w:r>
          </w:p>
        </w:tc>
        <w:tc>
          <w:tcPr>
            <w:tcW w:w="0" w:type="auto"/>
          </w:tcPr>
          <w:p w14:paraId="5D369CD7" w14:textId="77777777" w:rsidR="00BC377F" w:rsidRPr="00496D15" w:rsidRDefault="00BC377F" w:rsidP="00D41ECF">
            <w:pPr>
              <w:pStyle w:val="TAL"/>
              <w:rPr>
                <w:sz w:val="16"/>
              </w:rPr>
            </w:pPr>
            <w:r>
              <w:rPr>
                <w:sz w:val="16"/>
              </w:rPr>
              <w:t>agreed</w:t>
            </w:r>
          </w:p>
        </w:tc>
      </w:tr>
      <w:tr w:rsidR="00BC377F" w14:paraId="315FBE50" w14:textId="77777777" w:rsidTr="00D41ECF">
        <w:tc>
          <w:tcPr>
            <w:tcW w:w="0" w:type="auto"/>
          </w:tcPr>
          <w:p w14:paraId="1516658E" w14:textId="77777777" w:rsidR="00BC377F" w:rsidRPr="00496D15" w:rsidRDefault="00BC377F" w:rsidP="00D41ECF">
            <w:pPr>
              <w:pStyle w:val="TAL"/>
              <w:rPr>
                <w:sz w:val="16"/>
              </w:rPr>
            </w:pPr>
            <w:r>
              <w:rPr>
                <w:sz w:val="16"/>
              </w:rPr>
              <w:t>R5-241411</w:t>
            </w:r>
          </w:p>
        </w:tc>
        <w:tc>
          <w:tcPr>
            <w:tcW w:w="0" w:type="auto"/>
          </w:tcPr>
          <w:p w14:paraId="1742C3AB" w14:textId="77777777" w:rsidR="00BC377F" w:rsidRPr="00496D15" w:rsidRDefault="00BC377F" w:rsidP="00D41ECF">
            <w:pPr>
              <w:pStyle w:val="TAL"/>
              <w:rPr>
                <w:sz w:val="16"/>
              </w:rPr>
            </w:pPr>
            <w:r>
              <w:rPr>
                <w:sz w:val="16"/>
              </w:rPr>
              <w:t xml:space="preserve">Updating applicability for </w:t>
            </w:r>
            <w:proofErr w:type="spellStart"/>
            <w:r>
              <w:rPr>
                <w:sz w:val="16"/>
              </w:rPr>
              <w:t>RedCap</w:t>
            </w:r>
            <w:proofErr w:type="spellEnd"/>
          </w:p>
        </w:tc>
        <w:tc>
          <w:tcPr>
            <w:tcW w:w="0" w:type="auto"/>
          </w:tcPr>
          <w:p w14:paraId="77592ABE" w14:textId="77777777" w:rsidR="00BC377F" w:rsidRPr="00496D15" w:rsidRDefault="00BC377F" w:rsidP="00D41ECF">
            <w:pPr>
              <w:pStyle w:val="TAL"/>
              <w:rPr>
                <w:sz w:val="16"/>
              </w:rPr>
            </w:pPr>
            <w:r>
              <w:rPr>
                <w:sz w:val="16"/>
              </w:rPr>
              <w:t>MediaTek Inc.</w:t>
            </w:r>
          </w:p>
        </w:tc>
        <w:tc>
          <w:tcPr>
            <w:tcW w:w="0" w:type="auto"/>
          </w:tcPr>
          <w:p w14:paraId="32C9C0FF" w14:textId="77777777" w:rsidR="00BC377F" w:rsidRPr="00496D15" w:rsidRDefault="00BC377F" w:rsidP="00D41ECF">
            <w:pPr>
              <w:pStyle w:val="TAL"/>
              <w:rPr>
                <w:sz w:val="16"/>
              </w:rPr>
            </w:pPr>
            <w:r>
              <w:rPr>
                <w:sz w:val="16"/>
              </w:rPr>
              <w:t>34.229-2</w:t>
            </w:r>
          </w:p>
        </w:tc>
        <w:tc>
          <w:tcPr>
            <w:tcW w:w="0" w:type="auto"/>
          </w:tcPr>
          <w:p w14:paraId="00FDC7CA" w14:textId="77777777" w:rsidR="00BC377F" w:rsidRPr="00496D15" w:rsidRDefault="00BC377F" w:rsidP="00D41ECF">
            <w:pPr>
              <w:pStyle w:val="TAL"/>
              <w:rPr>
                <w:sz w:val="16"/>
              </w:rPr>
            </w:pPr>
            <w:r>
              <w:rPr>
                <w:sz w:val="16"/>
              </w:rPr>
              <w:t>0337</w:t>
            </w:r>
          </w:p>
        </w:tc>
        <w:tc>
          <w:tcPr>
            <w:tcW w:w="0" w:type="auto"/>
          </w:tcPr>
          <w:p w14:paraId="22E638FF" w14:textId="77777777" w:rsidR="00BC377F" w:rsidRPr="00496D15" w:rsidRDefault="00BC377F" w:rsidP="00D41ECF">
            <w:pPr>
              <w:pStyle w:val="TAR"/>
              <w:rPr>
                <w:sz w:val="16"/>
              </w:rPr>
            </w:pPr>
            <w:r>
              <w:rPr>
                <w:sz w:val="16"/>
              </w:rPr>
              <w:t>-</w:t>
            </w:r>
          </w:p>
        </w:tc>
        <w:tc>
          <w:tcPr>
            <w:tcW w:w="0" w:type="auto"/>
          </w:tcPr>
          <w:p w14:paraId="75255358" w14:textId="77777777" w:rsidR="00BC377F" w:rsidRPr="00496D15" w:rsidRDefault="00BC377F" w:rsidP="00D41ECF">
            <w:pPr>
              <w:pStyle w:val="TAL"/>
              <w:rPr>
                <w:sz w:val="16"/>
              </w:rPr>
            </w:pPr>
            <w:r>
              <w:rPr>
                <w:sz w:val="16"/>
              </w:rPr>
              <w:t>Rel-17</w:t>
            </w:r>
          </w:p>
        </w:tc>
        <w:tc>
          <w:tcPr>
            <w:tcW w:w="0" w:type="auto"/>
          </w:tcPr>
          <w:p w14:paraId="33FB51F7" w14:textId="77777777" w:rsidR="00BC377F" w:rsidRPr="00496D15" w:rsidRDefault="00BC377F" w:rsidP="00D41ECF">
            <w:pPr>
              <w:pStyle w:val="TAL"/>
              <w:rPr>
                <w:sz w:val="16"/>
              </w:rPr>
            </w:pPr>
            <w:r>
              <w:rPr>
                <w:sz w:val="16"/>
              </w:rPr>
              <w:t>F</w:t>
            </w:r>
          </w:p>
        </w:tc>
        <w:tc>
          <w:tcPr>
            <w:tcW w:w="0" w:type="auto"/>
          </w:tcPr>
          <w:p w14:paraId="4B843DAE" w14:textId="77777777" w:rsidR="00BC377F" w:rsidRPr="00496D15" w:rsidRDefault="00BC377F" w:rsidP="00D41ECF">
            <w:pPr>
              <w:pStyle w:val="TAL"/>
              <w:rPr>
                <w:sz w:val="16"/>
              </w:rPr>
            </w:pPr>
            <w:proofErr w:type="spellStart"/>
            <w:r>
              <w:rPr>
                <w:sz w:val="16"/>
              </w:rPr>
              <w:t>NR_redcap_plus_ARCH-UEConTest</w:t>
            </w:r>
            <w:proofErr w:type="spellEnd"/>
          </w:p>
        </w:tc>
        <w:tc>
          <w:tcPr>
            <w:tcW w:w="0" w:type="auto"/>
          </w:tcPr>
          <w:p w14:paraId="2B3F2AF5" w14:textId="77777777" w:rsidR="00BC377F" w:rsidRPr="00496D15" w:rsidRDefault="00BC377F" w:rsidP="00D41ECF">
            <w:pPr>
              <w:pStyle w:val="TAL"/>
              <w:rPr>
                <w:sz w:val="16"/>
              </w:rPr>
            </w:pPr>
            <w:r>
              <w:rPr>
                <w:sz w:val="16"/>
              </w:rPr>
              <w:t>revised</w:t>
            </w:r>
          </w:p>
        </w:tc>
      </w:tr>
      <w:tr w:rsidR="00BC377F" w14:paraId="06D74BA4" w14:textId="77777777" w:rsidTr="00D41ECF">
        <w:tc>
          <w:tcPr>
            <w:tcW w:w="0" w:type="auto"/>
          </w:tcPr>
          <w:p w14:paraId="4114DD93" w14:textId="77777777" w:rsidR="00BC377F" w:rsidRPr="00496D15" w:rsidRDefault="00BC377F" w:rsidP="00D41ECF">
            <w:pPr>
              <w:pStyle w:val="TAL"/>
              <w:rPr>
                <w:sz w:val="16"/>
              </w:rPr>
            </w:pPr>
            <w:r>
              <w:rPr>
                <w:sz w:val="16"/>
              </w:rPr>
              <w:t>R5-241578</w:t>
            </w:r>
          </w:p>
        </w:tc>
        <w:tc>
          <w:tcPr>
            <w:tcW w:w="0" w:type="auto"/>
          </w:tcPr>
          <w:p w14:paraId="58853A6D" w14:textId="77777777" w:rsidR="00BC377F" w:rsidRPr="00496D15" w:rsidRDefault="00BC377F" w:rsidP="00D41ECF">
            <w:pPr>
              <w:pStyle w:val="TAL"/>
              <w:rPr>
                <w:sz w:val="16"/>
              </w:rPr>
            </w:pPr>
            <w:r>
              <w:rPr>
                <w:sz w:val="16"/>
              </w:rPr>
              <w:t xml:space="preserve">Updating applicability for </w:t>
            </w:r>
            <w:proofErr w:type="spellStart"/>
            <w:r>
              <w:rPr>
                <w:sz w:val="16"/>
              </w:rPr>
              <w:t>RedCap</w:t>
            </w:r>
            <w:proofErr w:type="spellEnd"/>
          </w:p>
        </w:tc>
        <w:tc>
          <w:tcPr>
            <w:tcW w:w="0" w:type="auto"/>
          </w:tcPr>
          <w:p w14:paraId="0A1F4244" w14:textId="77777777" w:rsidR="00BC377F" w:rsidRPr="00496D15" w:rsidRDefault="00BC377F" w:rsidP="00D41ECF">
            <w:pPr>
              <w:pStyle w:val="TAL"/>
              <w:rPr>
                <w:sz w:val="16"/>
              </w:rPr>
            </w:pPr>
            <w:r>
              <w:rPr>
                <w:sz w:val="16"/>
              </w:rPr>
              <w:t>MediaTek Inc.</w:t>
            </w:r>
          </w:p>
        </w:tc>
        <w:tc>
          <w:tcPr>
            <w:tcW w:w="0" w:type="auto"/>
          </w:tcPr>
          <w:p w14:paraId="6C3DD5EF" w14:textId="77777777" w:rsidR="00BC377F" w:rsidRPr="00496D15" w:rsidRDefault="00BC377F" w:rsidP="00D41ECF">
            <w:pPr>
              <w:pStyle w:val="TAL"/>
              <w:rPr>
                <w:sz w:val="16"/>
              </w:rPr>
            </w:pPr>
            <w:r>
              <w:rPr>
                <w:sz w:val="16"/>
              </w:rPr>
              <w:t>34.229-2</w:t>
            </w:r>
          </w:p>
        </w:tc>
        <w:tc>
          <w:tcPr>
            <w:tcW w:w="0" w:type="auto"/>
          </w:tcPr>
          <w:p w14:paraId="1B452A9C" w14:textId="77777777" w:rsidR="00BC377F" w:rsidRPr="00496D15" w:rsidRDefault="00BC377F" w:rsidP="00D41ECF">
            <w:pPr>
              <w:pStyle w:val="TAL"/>
              <w:rPr>
                <w:sz w:val="16"/>
              </w:rPr>
            </w:pPr>
            <w:r>
              <w:rPr>
                <w:sz w:val="16"/>
              </w:rPr>
              <w:t>0337</w:t>
            </w:r>
          </w:p>
        </w:tc>
        <w:tc>
          <w:tcPr>
            <w:tcW w:w="0" w:type="auto"/>
          </w:tcPr>
          <w:p w14:paraId="47807505" w14:textId="77777777" w:rsidR="00BC377F" w:rsidRPr="00496D15" w:rsidRDefault="00BC377F" w:rsidP="00D41ECF">
            <w:pPr>
              <w:pStyle w:val="TAR"/>
              <w:rPr>
                <w:sz w:val="16"/>
              </w:rPr>
            </w:pPr>
            <w:r>
              <w:rPr>
                <w:sz w:val="16"/>
              </w:rPr>
              <w:t>1</w:t>
            </w:r>
          </w:p>
        </w:tc>
        <w:tc>
          <w:tcPr>
            <w:tcW w:w="0" w:type="auto"/>
          </w:tcPr>
          <w:p w14:paraId="26160C32" w14:textId="77777777" w:rsidR="00BC377F" w:rsidRPr="00496D15" w:rsidRDefault="00BC377F" w:rsidP="00D41ECF">
            <w:pPr>
              <w:pStyle w:val="TAL"/>
              <w:rPr>
                <w:sz w:val="16"/>
              </w:rPr>
            </w:pPr>
            <w:r>
              <w:rPr>
                <w:sz w:val="16"/>
              </w:rPr>
              <w:t>Rel-17</w:t>
            </w:r>
          </w:p>
        </w:tc>
        <w:tc>
          <w:tcPr>
            <w:tcW w:w="0" w:type="auto"/>
          </w:tcPr>
          <w:p w14:paraId="36DEA9AA" w14:textId="77777777" w:rsidR="00BC377F" w:rsidRPr="00496D15" w:rsidRDefault="00BC377F" w:rsidP="00D41ECF">
            <w:pPr>
              <w:pStyle w:val="TAL"/>
              <w:rPr>
                <w:sz w:val="16"/>
              </w:rPr>
            </w:pPr>
            <w:r>
              <w:rPr>
                <w:sz w:val="16"/>
              </w:rPr>
              <w:t>F</w:t>
            </w:r>
          </w:p>
        </w:tc>
        <w:tc>
          <w:tcPr>
            <w:tcW w:w="0" w:type="auto"/>
          </w:tcPr>
          <w:p w14:paraId="171FADE3" w14:textId="77777777" w:rsidR="00BC377F" w:rsidRPr="00496D15" w:rsidRDefault="00BC377F" w:rsidP="00D41ECF">
            <w:pPr>
              <w:pStyle w:val="TAL"/>
              <w:rPr>
                <w:sz w:val="16"/>
              </w:rPr>
            </w:pPr>
            <w:proofErr w:type="spellStart"/>
            <w:r>
              <w:rPr>
                <w:sz w:val="16"/>
              </w:rPr>
              <w:t>NR_redcap_plus_ARCH-UEConTest</w:t>
            </w:r>
            <w:proofErr w:type="spellEnd"/>
          </w:p>
        </w:tc>
        <w:tc>
          <w:tcPr>
            <w:tcW w:w="0" w:type="auto"/>
          </w:tcPr>
          <w:p w14:paraId="355E89C0" w14:textId="77777777" w:rsidR="00BC377F" w:rsidRPr="00496D15" w:rsidRDefault="00BC377F" w:rsidP="00D41ECF">
            <w:pPr>
              <w:pStyle w:val="TAL"/>
              <w:rPr>
                <w:sz w:val="16"/>
              </w:rPr>
            </w:pPr>
            <w:r>
              <w:rPr>
                <w:sz w:val="16"/>
              </w:rPr>
              <w:t>agreed</w:t>
            </w:r>
          </w:p>
        </w:tc>
      </w:tr>
      <w:tr w:rsidR="00BC377F" w14:paraId="47BB9BD5" w14:textId="77777777" w:rsidTr="00D41ECF">
        <w:tc>
          <w:tcPr>
            <w:tcW w:w="0" w:type="auto"/>
          </w:tcPr>
          <w:p w14:paraId="0C7D9199" w14:textId="77777777" w:rsidR="00BC377F" w:rsidRPr="00496D15" w:rsidRDefault="00BC377F" w:rsidP="00D41ECF">
            <w:pPr>
              <w:pStyle w:val="TAL"/>
              <w:rPr>
                <w:sz w:val="16"/>
              </w:rPr>
            </w:pPr>
            <w:r>
              <w:rPr>
                <w:sz w:val="16"/>
              </w:rPr>
              <w:t>R5-241417</w:t>
            </w:r>
          </w:p>
        </w:tc>
        <w:tc>
          <w:tcPr>
            <w:tcW w:w="0" w:type="auto"/>
          </w:tcPr>
          <w:p w14:paraId="484744D7" w14:textId="77777777" w:rsidR="00BC377F" w:rsidRPr="00496D15" w:rsidRDefault="00BC377F" w:rsidP="00D41ECF">
            <w:pPr>
              <w:pStyle w:val="TAL"/>
              <w:rPr>
                <w:sz w:val="16"/>
              </w:rPr>
            </w:pPr>
            <w:r>
              <w:rPr>
                <w:sz w:val="16"/>
              </w:rPr>
              <w:t>Correction to Video capability</w:t>
            </w:r>
          </w:p>
        </w:tc>
        <w:tc>
          <w:tcPr>
            <w:tcW w:w="0" w:type="auto"/>
          </w:tcPr>
          <w:p w14:paraId="7128D707" w14:textId="77777777" w:rsidR="00BC377F" w:rsidRPr="00496D15" w:rsidRDefault="00BC377F" w:rsidP="00D41ECF">
            <w:pPr>
              <w:pStyle w:val="TAL"/>
              <w:rPr>
                <w:sz w:val="16"/>
              </w:rPr>
            </w:pPr>
            <w:r>
              <w:rPr>
                <w:sz w:val="16"/>
              </w:rPr>
              <w:t>MediaTek Inc.</w:t>
            </w:r>
          </w:p>
        </w:tc>
        <w:tc>
          <w:tcPr>
            <w:tcW w:w="0" w:type="auto"/>
          </w:tcPr>
          <w:p w14:paraId="46CE0919" w14:textId="77777777" w:rsidR="00BC377F" w:rsidRPr="00496D15" w:rsidRDefault="00BC377F" w:rsidP="00D41ECF">
            <w:pPr>
              <w:pStyle w:val="TAL"/>
              <w:rPr>
                <w:sz w:val="16"/>
              </w:rPr>
            </w:pPr>
            <w:r>
              <w:rPr>
                <w:sz w:val="16"/>
              </w:rPr>
              <w:t>34.229-2</w:t>
            </w:r>
          </w:p>
        </w:tc>
        <w:tc>
          <w:tcPr>
            <w:tcW w:w="0" w:type="auto"/>
          </w:tcPr>
          <w:p w14:paraId="693FF11A" w14:textId="77777777" w:rsidR="00BC377F" w:rsidRPr="00496D15" w:rsidRDefault="00BC377F" w:rsidP="00D41ECF">
            <w:pPr>
              <w:pStyle w:val="TAL"/>
              <w:rPr>
                <w:sz w:val="16"/>
              </w:rPr>
            </w:pPr>
            <w:r>
              <w:rPr>
                <w:sz w:val="16"/>
              </w:rPr>
              <w:t>0338</w:t>
            </w:r>
          </w:p>
        </w:tc>
        <w:tc>
          <w:tcPr>
            <w:tcW w:w="0" w:type="auto"/>
          </w:tcPr>
          <w:p w14:paraId="5511574C" w14:textId="77777777" w:rsidR="00BC377F" w:rsidRPr="00496D15" w:rsidRDefault="00BC377F" w:rsidP="00D41ECF">
            <w:pPr>
              <w:pStyle w:val="TAR"/>
              <w:rPr>
                <w:sz w:val="16"/>
              </w:rPr>
            </w:pPr>
            <w:r>
              <w:rPr>
                <w:sz w:val="16"/>
              </w:rPr>
              <w:t>-</w:t>
            </w:r>
          </w:p>
        </w:tc>
        <w:tc>
          <w:tcPr>
            <w:tcW w:w="0" w:type="auto"/>
          </w:tcPr>
          <w:p w14:paraId="154EEB2F" w14:textId="77777777" w:rsidR="00BC377F" w:rsidRPr="00496D15" w:rsidRDefault="00BC377F" w:rsidP="00D41ECF">
            <w:pPr>
              <w:pStyle w:val="TAL"/>
              <w:rPr>
                <w:sz w:val="16"/>
              </w:rPr>
            </w:pPr>
            <w:r>
              <w:rPr>
                <w:sz w:val="16"/>
              </w:rPr>
              <w:t>Rel-16</w:t>
            </w:r>
          </w:p>
        </w:tc>
        <w:tc>
          <w:tcPr>
            <w:tcW w:w="0" w:type="auto"/>
          </w:tcPr>
          <w:p w14:paraId="0FA1251F" w14:textId="77777777" w:rsidR="00BC377F" w:rsidRPr="00496D15" w:rsidRDefault="00BC377F" w:rsidP="00D41ECF">
            <w:pPr>
              <w:pStyle w:val="TAL"/>
              <w:rPr>
                <w:sz w:val="16"/>
              </w:rPr>
            </w:pPr>
            <w:r>
              <w:rPr>
                <w:sz w:val="16"/>
              </w:rPr>
              <w:t>F</w:t>
            </w:r>
          </w:p>
        </w:tc>
        <w:tc>
          <w:tcPr>
            <w:tcW w:w="0" w:type="auto"/>
          </w:tcPr>
          <w:p w14:paraId="3419CED5" w14:textId="77777777" w:rsidR="00BC377F" w:rsidRPr="00496D15" w:rsidRDefault="00BC377F" w:rsidP="00D41ECF">
            <w:pPr>
              <w:pStyle w:val="TAL"/>
              <w:rPr>
                <w:sz w:val="16"/>
              </w:rPr>
            </w:pPr>
            <w:r>
              <w:rPr>
                <w:sz w:val="16"/>
              </w:rPr>
              <w:t>TEI16_Test</w:t>
            </w:r>
          </w:p>
        </w:tc>
        <w:tc>
          <w:tcPr>
            <w:tcW w:w="0" w:type="auto"/>
          </w:tcPr>
          <w:p w14:paraId="5D20A089" w14:textId="77777777" w:rsidR="00BC377F" w:rsidRPr="00496D15" w:rsidRDefault="00BC377F" w:rsidP="00D41ECF">
            <w:pPr>
              <w:pStyle w:val="TAL"/>
              <w:rPr>
                <w:sz w:val="16"/>
              </w:rPr>
            </w:pPr>
            <w:r>
              <w:rPr>
                <w:sz w:val="16"/>
              </w:rPr>
              <w:t>withdrawn</w:t>
            </w:r>
          </w:p>
        </w:tc>
      </w:tr>
      <w:tr w:rsidR="00BC377F" w14:paraId="5788FAA8" w14:textId="77777777" w:rsidTr="00D41ECF">
        <w:tc>
          <w:tcPr>
            <w:tcW w:w="0" w:type="auto"/>
          </w:tcPr>
          <w:p w14:paraId="03562215" w14:textId="77777777" w:rsidR="00BC377F" w:rsidRPr="00496D15" w:rsidRDefault="00BC377F" w:rsidP="00D41ECF">
            <w:pPr>
              <w:pStyle w:val="TAL"/>
              <w:rPr>
                <w:sz w:val="16"/>
              </w:rPr>
            </w:pPr>
            <w:r>
              <w:rPr>
                <w:sz w:val="16"/>
              </w:rPr>
              <w:t>R5-241579</w:t>
            </w:r>
          </w:p>
        </w:tc>
        <w:tc>
          <w:tcPr>
            <w:tcW w:w="0" w:type="auto"/>
          </w:tcPr>
          <w:p w14:paraId="1A664218" w14:textId="77777777" w:rsidR="00BC377F" w:rsidRPr="00496D15" w:rsidRDefault="00BC377F" w:rsidP="00D41ECF">
            <w:pPr>
              <w:pStyle w:val="TAL"/>
              <w:rPr>
                <w:sz w:val="16"/>
              </w:rPr>
            </w:pPr>
            <w:r>
              <w:rPr>
                <w:sz w:val="16"/>
              </w:rPr>
              <w:t>Updating applicability for video</w:t>
            </w:r>
          </w:p>
        </w:tc>
        <w:tc>
          <w:tcPr>
            <w:tcW w:w="0" w:type="auto"/>
          </w:tcPr>
          <w:p w14:paraId="60024A9D" w14:textId="77777777" w:rsidR="00BC377F" w:rsidRPr="00496D15" w:rsidRDefault="00BC377F" w:rsidP="00D41ECF">
            <w:pPr>
              <w:pStyle w:val="TAL"/>
              <w:rPr>
                <w:sz w:val="16"/>
              </w:rPr>
            </w:pPr>
            <w:r>
              <w:rPr>
                <w:sz w:val="16"/>
              </w:rPr>
              <w:t>MediaTek Inc.</w:t>
            </w:r>
          </w:p>
        </w:tc>
        <w:tc>
          <w:tcPr>
            <w:tcW w:w="0" w:type="auto"/>
          </w:tcPr>
          <w:p w14:paraId="52F55634" w14:textId="77777777" w:rsidR="00BC377F" w:rsidRPr="00496D15" w:rsidRDefault="00BC377F" w:rsidP="00D41ECF">
            <w:pPr>
              <w:pStyle w:val="TAL"/>
              <w:rPr>
                <w:sz w:val="16"/>
              </w:rPr>
            </w:pPr>
            <w:r>
              <w:rPr>
                <w:sz w:val="16"/>
              </w:rPr>
              <w:t>34.229-2</w:t>
            </w:r>
          </w:p>
        </w:tc>
        <w:tc>
          <w:tcPr>
            <w:tcW w:w="0" w:type="auto"/>
          </w:tcPr>
          <w:p w14:paraId="28F8FBAF" w14:textId="77777777" w:rsidR="00BC377F" w:rsidRPr="00496D15" w:rsidRDefault="00BC377F" w:rsidP="00D41ECF">
            <w:pPr>
              <w:pStyle w:val="TAL"/>
              <w:rPr>
                <w:sz w:val="16"/>
              </w:rPr>
            </w:pPr>
            <w:r>
              <w:rPr>
                <w:sz w:val="16"/>
              </w:rPr>
              <w:t>0339</w:t>
            </w:r>
          </w:p>
        </w:tc>
        <w:tc>
          <w:tcPr>
            <w:tcW w:w="0" w:type="auto"/>
          </w:tcPr>
          <w:p w14:paraId="72DC268A" w14:textId="77777777" w:rsidR="00BC377F" w:rsidRPr="00496D15" w:rsidRDefault="00BC377F" w:rsidP="00D41ECF">
            <w:pPr>
              <w:pStyle w:val="TAR"/>
              <w:rPr>
                <w:sz w:val="16"/>
              </w:rPr>
            </w:pPr>
            <w:r>
              <w:rPr>
                <w:sz w:val="16"/>
              </w:rPr>
              <w:t>-</w:t>
            </w:r>
          </w:p>
        </w:tc>
        <w:tc>
          <w:tcPr>
            <w:tcW w:w="0" w:type="auto"/>
          </w:tcPr>
          <w:p w14:paraId="02BF5E4B" w14:textId="77777777" w:rsidR="00BC377F" w:rsidRPr="00496D15" w:rsidRDefault="00BC377F" w:rsidP="00D41ECF">
            <w:pPr>
              <w:pStyle w:val="TAL"/>
              <w:rPr>
                <w:sz w:val="16"/>
              </w:rPr>
            </w:pPr>
            <w:r>
              <w:rPr>
                <w:sz w:val="16"/>
              </w:rPr>
              <w:t>Rel-17</w:t>
            </w:r>
          </w:p>
        </w:tc>
        <w:tc>
          <w:tcPr>
            <w:tcW w:w="0" w:type="auto"/>
          </w:tcPr>
          <w:p w14:paraId="029114ED" w14:textId="77777777" w:rsidR="00BC377F" w:rsidRPr="00496D15" w:rsidRDefault="00BC377F" w:rsidP="00D41ECF">
            <w:pPr>
              <w:pStyle w:val="TAL"/>
              <w:rPr>
                <w:sz w:val="16"/>
              </w:rPr>
            </w:pPr>
            <w:r>
              <w:rPr>
                <w:sz w:val="16"/>
              </w:rPr>
              <w:t>F</w:t>
            </w:r>
          </w:p>
        </w:tc>
        <w:tc>
          <w:tcPr>
            <w:tcW w:w="0" w:type="auto"/>
          </w:tcPr>
          <w:p w14:paraId="12DC8BFD" w14:textId="77777777" w:rsidR="00BC377F" w:rsidRPr="00496D15" w:rsidRDefault="00BC377F" w:rsidP="00D41ECF">
            <w:pPr>
              <w:pStyle w:val="TAL"/>
              <w:rPr>
                <w:sz w:val="16"/>
              </w:rPr>
            </w:pPr>
            <w:r>
              <w:rPr>
                <w:sz w:val="16"/>
              </w:rPr>
              <w:t>TEI15_Test, 5GS_NR_LTE-UEConTest</w:t>
            </w:r>
          </w:p>
        </w:tc>
        <w:tc>
          <w:tcPr>
            <w:tcW w:w="0" w:type="auto"/>
          </w:tcPr>
          <w:p w14:paraId="31F322C0" w14:textId="77777777" w:rsidR="00BC377F" w:rsidRPr="00496D15" w:rsidRDefault="00BC377F" w:rsidP="00D41ECF">
            <w:pPr>
              <w:pStyle w:val="TAL"/>
              <w:rPr>
                <w:sz w:val="16"/>
              </w:rPr>
            </w:pPr>
            <w:r>
              <w:rPr>
                <w:sz w:val="16"/>
              </w:rPr>
              <w:t>agreed</w:t>
            </w:r>
          </w:p>
        </w:tc>
      </w:tr>
      <w:tr w:rsidR="00BC377F" w14:paraId="3C05FF8D" w14:textId="77777777" w:rsidTr="00D41ECF">
        <w:tc>
          <w:tcPr>
            <w:tcW w:w="0" w:type="auto"/>
          </w:tcPr>
          <w:p w14:paraId="3D04DDAB" w14:textId="77777777" w:rsidR="00BC377F" w:rsidRPr="00496D15" w:rsidRDefault="00BC377F" w:rsidP="00D41ECF">
            <w:pPr>
              <w:pStyle w:val="TAL"/>
              <w:rPr>
                <w:sz w:val="16"/>
              </w:rPr>
            </w:pPr>
            <w:r>
              <w:rPr>
                <w:sz w:val="16"/>
              </w:rPr>
              <w:t>R5-240866</w:t>
            </w:r>
          </w:p>
        </w:tc>
        <w:tc>
          <w:tcPr>
            <w:tcW w:w="0" w:type="auto"/>
          </w:tcPr>
          <w:p w14:paraId="7EB8AC67" w14:textId="77777777" w:rsidR="00BC377F" w:rsidRPr="00496D15" w:rsidRDefault="00BC377F" w:rsidP="00D41ECF">
            <w:pPr>
              <w:pStyle w:val="TAL"/>
              <w:rPr>
                <w:sz w:val="16"/>
              </w:rPr>
            </w:pPr>
            <w:r>
              <w:rPr>
                <w:sz w:val="16"/>
              </w:rPr>
              <w:t>Correction to 34229-5 A.4.2a</w:t>
            </w:r>
          </w:p>
        </w:tc>
        <w:tc>
          <w:tcPr>
            <w:tcW w:w="0" w:type="auto"/>
          </w:tcPr>
          <w:p w14:paraId="0DBAEFF8" w14:textId="77777777" w:rsidR="00BC377F" w:rsidRPr="00496D15" w:rsidRDefault="00BC377F" w:rsidP="00D41ECF">
            <w:pPr>
              <w:pStyle w:val="TAL"/>
              <w:rPr>
                <w:sz w:val="16"/>
              </w:rPr>
            </w:pPr>
            <w:r>
              <w:rPr>
                <w:sz w:val="16"/>
              </w:rPr>
              <w:t>Huawei, Hisilicon</w:t>
            </w:r>
          </w:p>
        </w:tc>
        <w:tc>
          <w:tcPr>
            <w:tcW w:w="0" w:type="auto"/>
          </w:tcPr>
          <w:p w14:paraId="5794BD02" w14:textId="77777777" w:rsidR="00BC377F" w:rsidRPr="00496D15" w:rsidRDefault="00BC377F" w:rsidP="00D41ECF">
            <w:pPr>
              <w:pStyle w:val="TAL"/>
              <w:rPr>
                <w:sz w:val="16"/>
              </w:rPr>
            </w:pPr>
            <w:r>
              <w:rPr>
                <w:sz w:val="16"/>
              </w:rPr>
              <w:t>34.229-5</w:t>
            </w:r>
          </w:p>
        </w:tc>
        <w:tc>
          <w:tcPr>
            <w:tcW w:w="0" w:type="auto"/>
          </w:tcPr>
          <w:p w14:paraId="0023CD3F" w14:textId="77777777" w:rsidR="00BC377F" w:rsidRPr="00496D15" w:rsidRDefault="00BC377F" w:rsidP="00D41ECF">
            <w:pPr>
              <w:pStyle w:val="TAL"/>
              <w:rPr>
                <w:sz w:val="16"/>
              </w:rPr>
            </w:pPr>
            <w:r>
              <w:rPr>
                <w:sz w:val="16"/>
              </w:rPr>
              <w:t>0568</w:t>
            </w:r>
          </w:p>
        </w:tc>
        <w:tc>
          <w:tcPr>
            <w:tcW w:w="0" w:type="auto"/>
          </w:tcPr>
          <w:p w14:paraId="7885A35B" w14:textId="77777777" w:rsidR="00BC377F" w:rsidRPr="00496D15" w:rsidRDefault="00BC377F" w:rsidP="00D41ECF">
            <w:pPr>
              <w:pStyle w:val="TAR"/>
              <w:rPr>
                <w:sz w:val="16"/>
              </w:rPr>
            </w:pPr>
            <w:r>
              <w:rPr>
                <w:sz w:val="16"/>
              </w:rPr>
              <w:t>-</w:t>
            </w:r>
          </w:p>
        </w:tc>
        <w:tc>
          <w:tcPr>
            <w:tcW w:w="0" w:type="auto"/>
          </w:tcPr>
          <w:p w14:paraId="39D8C01D" w14:textId="77777777" w:rsidR="00BC377F" w:rsidRPr="00496D15" w:rsidRDefault="00BC377F" w:rsidP="00D41ECF">
            <w:pPr>
              <w:pStyle w:val="TAL"/>
              <w:rPr>
                <w:sz w:val="16"/>
              </w:rPr>
            </w:pPr>
            <w:r>
              <w:rPr>
                <w:sz w:val="16"/>
              </w:rPr>
              <w:t>Rel-16</w:t>
            </w:r>
          </w:p>
        </w:tc>
        <w:tc>
          <w:tcPr>
            <w:tcW w:w="0" w:type="auto"/>
          </w:tcPr>
          <w:p w14:paraId="4B4EE988" w14:textId="77777777" w:rsidR="00BC377F" w:rsidRPr="00496D15" w:rsidRDefault="00BC377F" w:rsidP="00D41ECF">
            <w:pPr>
              <w:pStyle w:val="TAL"/>
              <w:rPr>
                <w:sz w:val="16"/>
              </w:rPr>
            </w:pPr>
            <w:r>
              <w:rPr>
                <w:sz w:val="16"/>
              </w:rPr>
              <w:t>F</w:t>
            </w:r>
          </w:p>
        </w:tc>
        <w:tc>
          <w:tcPr>
            <w:tcW w:w="0" w:type="auto"/>
          </w:tcPr>
          <w:p w14:paraId="2D61EDCF" w14:textId="77777777" w:rsidR="00BC377F" w:rsidRPr="00496D15" w:rsidRDefault="00BC377F" w:rsidP="00D41ECF">
            <w:pPr>
              <w:pStyle w:val="TAL"/>
              <w:rPr>
                <w:sz w:val="16"/>
              </w:rPr>
            </w:pPr>
            <w:r>
              <w:rPr>
                <w:sz w:val="16"/>
              </w:rPr>
              <w:t>TEI16_Test, NR_EIEI-</w:t>
            </w:r>
            <w:proofErr w:type="spellStart"/>
            <w:r>
              <w:rPr>
                <w:sz w:val="16"/>
              </w:rPr>
              <w:t>UEConTest</w:t>
            </w:r>
            <w:proofErr w:type="spellEnd"/>
          </w:p>
        </w:tc>
        <w:tc>
          <w:tcPr>
            <w:tcW w:w="0" w:type="auto"/>
          </w:tcPr>
          <w:p w14:paraId="20ECEB27" w14:textId="77777777" w:rsidR="00BC377F" w:rsidRPr="00496D15" w:rsidRDefault="00BC377F" w:rsidP="00D41ECF">
            <w:pPr>
              <w:pStyle w:val="TAL"/>
              <w:rPr>
                <w:sz w:val="16"/>
              </w:rPr>
            </w:pPr>
            <w:r>
              <w:rPr>
                <w:sz w:val="16"/>
              </w:rPr>
              <w:t>withdrawn</w:t>
            </w:r>
          </w:p>
        </w:tc>
      </w:tr>
      <w:tr w:rsidR="00BC377F" w14:paraId="58490BB7" w14:textId="77777777" w:rsidTr="00D41ECF">
        <w:tc>
          <w:tcPr>
            <w:tcW w:w="0" w:type="auto"/>
          </w:tcPr>
          <w:p w14:paraId="4D298988" w14:textId="77777777" w:rsidR="00BC377F" w:rsidRPr="00496D15" w:rsidRDefault="00BC377F" w:rsidP="00D41ECF">
            <w:pPr>
              <w:pStyle w:val="TAL"/>
              <w:rPr>
                <w:sz w:val="16"/>
              </w:rPr>
            </w:pPr>
            <w:r>
              <w:rPr>
                <w:sz w:val="16"/>
              </w:rPr>
              <w:t>R5-241190</w:t>
            </w:r>
          </w:p>
        </w:tc>
        <w:tc>
          <w:tcPr>
            <w:tcW w:w="0" w:type="auto"/>
          </w:tcPr>
          <w:p w14:paraId="4D8E00EB" w14:textId="77777777" w:rsidR="00BC377F" w:rsidRPr="00496D15" w:rsidRDefault="00BC377F" w:rsidP="00D41ECF">
            <w:pPr>
              <w:pStyle w:val="TAL"/>
              <w:rPr>
                <w:sz w:val="16"/>
              </w:rPr>
            </w:pPr>
            <w:r>
              <w:rPr>
                <w:sz w:val="16"/>
              </w:rPr>
              <w:t>Update to generic procedure A.4.2a</w:t>
            </w:r>
          </w:p>
        </w:tc>
        <w:tc>
          <w:tcPr>
            <w:tcW w:w="0" w:type="auto"/>
          </w:tcPr>
          <w:p w14:paraId="5BC62165" w14:textId="77777777" w:rsidR="00BC377F" w:rsidRPr="00496D15" w:rsidRDefault="00BC377F" w:rsidP="00D41ECF">
            <w:pPr>
              <w:pStyle w:val="TAL"/>
              <w:rPr>
                <w:sz w:val="16"/>
              </w:rPr>
            </w:pPr>
            <w:r>
              <w:rPr>
                <w:sz w:val="16"/>
              </w:rPr>
              <w:t>Ericsson</w:t>
            </w:r>
          </w:p>
        </w:tc>
        <w:tc>
          <w:tcPr>
            <w:tcW w:w="0" w:type="auto"/>
          </w:tcPr>
          <w:p w14:paraId="5AFBFA5A" w14:textId="77777777" w:rsidR="00BC377F" w:rsidRPr="00496D15" w:rsidRDefault="00BC377F" w:rsidP="00D41ECF">
            <w:pPr>
              <w:pStyle w:val="TAL"/>
              <w:rPr>
                <w:sz w:val="16"/>
              </w:rPr>
            </w:pPr>
            <w:r>
              <w:rPr>
                <w:sz w:val="16"/>
              </w:rPr>
              <w:t>34.229-5</w:t>
            </w:r>
          </w:p>
        </w:tc>
        <w:tc>
          <w:tcPr>
            <w:tcW w:w="0" w:type="auto"/>
          </w:tcPr>
          <w:p w14:paraId="0FC046A9" w14:textId="77777777" w:rsidR="00BC377F" w:rsidRPr="00496D15" w:rsidRDefault="00BC377F" w:rsidP="00D41ECF">
            <w:pPr>
              <w:pStyle w:val="TAL"/>
              <w:rPr>
                <w:sz w:val="16"/>
              </w:rPr>
            </w:pPr>
            <w:r>
              <w:rPr>
                <w:sz w:val="16"/>
              </w:rPr>
              <w:t>0569</w:t>
            </w:r>
          </w:p>
        </w:tc>
        <w:tc>
          <w:tcPr>
            <w:tcW w:w="0" w:type="auto"/>
          </w:tcPr>
          <w:p w14:paraId="5E636D73" w14:textId="77777777" w:rsidR="00BC377F" w:rsidRPr="00496D15" w:rsidRDefault="00BC377F" w:rsidP="00D41ECF">
            <w:pPr>
              <w:pStyle w:val="TAR"/>
              <w:rPr>
                <w:sz w:val="16"/>
              </w:rPr>
            </w:pPr>
            <w:r>
              <w:rPr>
                <w:sz w:val="16"/>
              </w:rPr>
              <w:t>-</w:t>
            </w:r>
          </w:p>
        </w:tc>
        <w:tc>
          <w:tcPr>
            <w:tcW w:w="0" w:type="auto"/>
          </w:tcPr>
          <w:p w14:paraId="276ACD7D" w14:textId="77777777" w:rsidR="00BC377F" w:rsidRPr="00496D15" w:rsidRDefault="00BC377F" w:rsidP="00D41ECF">
            <w:pPr>
              <w:pStyle w:val="TAL"/>
              <w:rPr>
                <w:sz w:val="16"/>
              </w:rPr>
            </w:pPr>
            <w:r>
              <w:rPr>
                <w:sz w:val="16"/>
              </w:rPr>
              <w:t>Rel-16</w:t>
            </w:r>
          </w:p>
        </w:tc>
        <w:tc>
          <w:tcPr>
            <w:tcW w:w="0" w:type="auto"/>
          </w:tcPr>
          <w:p w14:paraId="4759FFCA" w14:textId="77777777" w:rsidR="00BC377F" w:rsidRPr="00496D15" w:rsidRDefault="00BC377F" w:rsidP="00D41ECF">
            <w:pPr>
              <w:pStyle w:val="TAL"/>
              <w:rPr>
                <w:sz w:val="16"/>
              </w:rPr>
            </w:pPr>
            <w:r>
              <w:rPr>
                <w:sz w:val="16"/>
              </w:rPr>
              <w:t>F</w:t>
            </w:r>
          </w:p>
        </w:tc>
        <w:tc>
          <w:tcPr>
            <w:tcW w:w="0" w:type="auto"/>
          </w:tcPr>
          <w:p w14:paraId="62B6B7E1" w14:textId="77777777" w:rsidR="00BC377F" w:rsidRPr="00496D15" w:rsidRDefault="00BC377F" w:rsidP="00D41ECF">
            <w:pPr>
              <w:pStyle w:val="TAL"/>
              <w:rPr>
                <w:sz w:val="16"/>
              </w:rPr>
            </w:pPr>
            <w:r>
              <w:rPr>
                <w:sz w:val="16"/>
              </w:rPr>
              <w:t>TEI15_Test, 5GS_NR_LTE-UEConTest</w:t>
            </w:r>
          </w:p>
        </w:tc>
        <w:tc>
          <w:tcPr>
            <w:tcW w:w="0" w:type="auto"/>
          </w:tcPr>
          <w:p w14:paraId="16B9283B" w14:textId="77777777" w:rsidR="00BC377F" w:rsidRPr="00496D15" w:rsidRDefault="00BC377F" w:rsidP="00D41ECF">
            <w:pPr>
              <w:pStyle w:val="TAL"/>
              <w:rPr>
                <w:sz w:val="16"/>
              </w:rPr>
            </w:pPr>
            <w:r>
              <w:rPr>
                <w:sz w:val="16"/>
              </w:rPr>
              <w:t>agreed</w:t>
            </w:r>
          </w:p>
        </w:tc>
      </w:tr>
      <w:tr w:rsidR="00BC377F" w14:paraId="607D79E0" w14:textId="77777777" w:rsidTr="00D41ECF">
        <w:tc>
          <w:tcPr>
            <w:tcW w:w="0" w:type="auto"/>
          </w:tcPr>
          <w:p w14:paraId="055352BC" w14:textId="77777777" w:rsidR="00BC377F" w:rsidRPr="00496D15" w:rsidRDefault="00BC377F" w:rsidP="00D41ECF">
            <w:pPr>
              <w:pStyle w:val="TAL"/>
              <w:rPr>
                <w:sz w:val="16"/>
              </w:rPr>
            </w:pPr>
            <w:r>
              <w:rPr>
                <w:sz w:val="16"/>
              </w:rPr>
              <w:t>R5-241191</w:t>
            </w:r>
          </w:p>
        </w:tc>
        <w:tc>
          <w:tcPr>
            <w:tcW w:w="0" w:type="auto"/>
          </w:tcPr>
          <w:p w14:paraId="6899B54F" w14:textId="77777777" w:rsidR="00BC377F" w:rsidRPr="00496D15" w:rsidRDefault="00BC377F" w:rsidP="00D41ECF">
            <w:pPr>
              <w:pStyle w:val="TAL"/>
              <w:rPr>
                <w:sz w:val="16"/>
              </w:rPr>
            </w:pPr>
            <w:r>
              <w:rPr>
                <w:sz w:val="16"/>
              </w:rPr>
              <w:t>Updates to test case 7.1</w:t>
            </w:r>
          </w:p>
        </w:tc>
        <w:tc>
          <w:tcPr>
            <w:tcW w:w="0" w:type="auto"/>
          </w:tcPr>
          <w:p w14:paraId="6BCD8EAF" w14:textId="77777777" w:rsidR="00BC377F" w:rsidRPr="00496D15" w:rsidRDefault="00BC377F" w:rsidP="00D41ECF">
            <w:pPr>
              <w:pStyle w:val="TAL"/>
              <w:rPr>
                <w:sz w:val="16"/>
              </w:rPr>
            </w:pPr>
            <w:r>
              <w:rPr>
                <w:sz w:val="16"/>
              </w:rPr>
              <w:t>Ericsson</w:t>
            </w:r>
          </w:p>
        </w:tc>
        <w:tc>
          <w:tcPr>
            <w:tcW w:w="0" w:type="auto"/>
          </w:tcPr>
          <w:p w14:paraId="47E7BA7F" w14:textId="77777777" w:rsidR="00BC377F" w:rsidRPr="00496D15" w:rsidRDefault="00BC377F" w:rsidP="00D41ECF">
            <w:pPr>
              <w:pStyle w:val="TAL"/>
              <w:rPr>
                <w:sz w:val="16"/>
              </w:rPr>
            </w:pPr>
            <w:r>
              <w:rPr>
                <w:sz w:val="16"/>
              </w:rPr>
              <w:t>34.229-5</w:t>
            </w:r>
          </w:p>
        </w:tc>
        <w:tc>
          <w:tcPr>
            <w:tcW w:w="0" w:type="auto"/>
          </w:tcPr>
          <w:p w14:paraId="1FEA7BC5" w14:textId="77777777" w:rsidR="00BC377F" w:rsidRPr="00496D15" w:rsidRDefault="00BC377F" w:rsidP="00D41ECF">
            <w:pPr>
              <w:pStyle w:val="TAL"/>
              <w:rPr>
                <w:sz w:val="16"/>
              </w:rPr>
            </w:pPr>
            <w:r>
              <w:rPr>
                <w:sz w:val="16"/>
              </w:rPr>
              <w:t>0570</w:t>
            </w:r>
          </w:p>
        </w:tc>
        <w:tc>
          <w:tcPr>
            <w:tcW w:w="0" w:type="auto"/>
          </w:tcPr>
          <w:p w14:paraId="019B020C" w14:textId="77777777" w:rsidR="00BC377F" w:rsidRPr="00496D15" w:rsidRDefault="00BC377F" w:rsidP="00D41ECF">
            <w:pPr>
              <w:pStyle w:val="TAR"/>
              <w:rPr>
                <w:sz w:val="16"/>
              </w:rPr>
            </w:pPr>
            <w:r>
              <w:rPr>
                <w:sz w:val="16"/>
              </w:rPr>
              <w:t>-</w:t>
            </w:r>
          </w:p>
        </w:tc>
        <w:tc>
          <w:tcPr>
            <w:tcW w:w="0" w:type="auto"/>
          </w:tcPr>
          <w:p w14:paraId="32AA32CB" w14:textId="77777777" w:rsidR="00BC377F" w:rsidRPr="00496D15" w:rsidRDefault="00BC377F" w:rsidP="00D41ECF">
            <w:pPr>
              <w:pStyle w:val="TAL"/>
              <w:rPr>
                <w:sz w:val="16"/>
              </w:rPr>
            </w:pPr>
            <w:r>
              <w:rPr>
                <w:sz w:val="16"/>
              </w:rPr>
              <w:t>Rel-16</w:t>
            </w:r>
          </w:p>
        </w:tc>
        <w:tc>
          <w:tcPr>
            <w:tcW w:w="0" w:type="auto"/>
          </w:tcPr>
          <w:p w14:paraId="466B6492" w14:textId="77777777" w:rsidR="00BC377F" w:rsidRPr="00496D15" w:rsidRDefault="00BC377F" w:rsidP="00D41ECF">
            <w:pPr>
              <w:pStyle w:val="TAL"/>
              <w:rPr>
                <w:sz w:val="16"/>
              </w:rPr>
            </w:pPr>
            <w:r>
              <w:rPr>
                <w:sz w:val="16"/>
              </w:rPr>
              <w:t>F</w:t>
            </w:r>
          </w:p>
        </w:tc>
        <w:tc>
          <w:tcPr>
            <w:tcW w:w="0" w:type="auto"/>
          </w:tcPr>
          <w:p w14:paraId="20FE1DAE" w14:textId="77777777" w:rsidR="00BC377F" w:rsidRPr="00496D15" w:rsidRDefault="00BC377F" w:rsidP="00D41ECF">
            <w:pPr>
              <w:pStyle w:val="TAL"/>
              <w:rPr>
                <w:sz w:val="16"/>
              </w:rPr>
            </w:pPr>
            <w:r>
              <w:rPr>
                <w:sz w:val="16"/>
              </w:rPr>
              <w:t>TEI15_Test, 5GS_NR_LTE-UEConTest</w:t>
            </w:r>
          </w:p>
        </w:tc>
        <w:tc>
          <w:tcPr>
            <w:tcW w:w="0" w:type="auto"/>
          </w:tcPr>
          <w:p w14:paraId="4FC555E8" w14:textId="77777777" w:rsidR="00BC377F" w:rsidRPr="00496D15" w:rsidRDefault="00BC377F" w:rsidP="00D41ECF">
            <w:pPr>
              <w:pStyle w:val="TAL"/>
              <w:rPr>
                <w:sz w:val="16"/>
              </w:rPr>
            </w:pPr>
            <w:r>
              <w:rPr>
                <w:sz w:val="16"/>
              </w:rPr>
              <w:t>agreed</w:t>
            </w:r>
          </w:p>
        </w:tc>
      </w:tr>
      <w:tr w:rsidR="00BC377F" w14:paraId="315A3D84" w14:textId="77777777" w:rsidTr="00D41ECF">
        <w:tc>
          <w:tcPr>
            <w:tcW w:w="0" w:type="auto"/>
          </w:tcPr>
          <w:p w14:paraId="48B962FC" w14:textId="77777777" w:rsidR="00BC377F" w:rsidRPr="00496D15" w:rsidRDefault="00BC377F" w:rsidP="00D41ECF">
            <w:pPr>
              <w:pStyle w:val="TAL"/>
              <w:rPr>
                <w:sz w:val="16"/>
              </w:rPr>
            </w:pPr>
            <w:r>
              <w:rPr>
                <w:sz w:val="16"/>
              </w:rPr>
              <w:t>R5-241192</w:t>
            </w:r>
          </w:p>
        </w:tc>
        <w:tc>
          <w:tcPr>
            <w:tcW w:w="0" w:type="auto"/>
          </w:tcPr>
          <w:p w14:paraId="0B174ADF" w14:textId="77777777" w:rsidR="00BC377F" w:rsidRPr="00496D15" w:rsidRDefault="00BC377F" w:rsidP="00D41ECF">
            <w:pPr>
              <w:pStyle w:val="TAL"/>
              <w:rPr>
                <w:sz w:val="16"/>
              </w:rPr>
            </w:pPr>
            <w:r>
              <w:rPr>
                <w:sz w:val="16"/>
              </w:rPr>
              <w:t>Updates to test case 7.5</w:t>
            </w:r>
          </w:p>
        </w:tc>
        <w:tc>
          <w:tcPr>
            <w:tcW w:w="0" w:type="auto"/>
          </w:tcPr>
          <w:p w14:paraId="17A00104" w14:textId="77777777" w:rsidR="00BC377F" w:rsidRPr="00496D15" w:rsidRDefault="00BC377F" w:rsidP="00D41ECF">
            <w:pPr>
              <w:pStyle w:val="TAL"/>
              <w:rPr>
                <w:sz w:val="16"/>
              </w:rPr>
            </w:pPr>
            <w:r>
              <w:rPr>
                <w:sz w:val="16"/>
              </w:rPr>
              <w:t>Ericsson</w:t>
            </w:r>
          </w:p>
        </w:tc>
        <w:tc>
          <w:tcPr>
            <w:tcW w:w="0" w:type="auto"/>
          </w:tcPr>
          <w:p w14:paraId="7053AC2D" w14:textId="77777777" w:rsidR="00BC377F" w:rsidRPr="00496D15" w:rsidRDefault="00BC377F" w:rsidP="00D41ECF">
            <w:pPr>
              <w:pStyle w:val="TAL"/>
              <w:rPr>
                <w:sz w:val="16"/>
              </w:rPr>
            </w:pPr>
            <w:r>
              <w:rPr>
                <w:sz w:val="16"/>
              </w:rPr>
              <w:t>34.229-5</w:t>
            </w:r>
          </w:p>
        </w:tc>
        <w:tc>
          <w:tcPr>
            <w:tcW w:w="0" w:type="auto"/>
          </w:tcPr>
          <w:p w14:paraId="55011D41" w14:textId="77777777" w:rsidR="00BC377F" w:rsidRPr="00496D15" w:rsidRDefault="00BC377F" w:rsidP="00D41ECF">
            <w:pPr>
              <w:pStyle w:val="TAL"/>
              <w:rPr>
                <w:sz w:val="16"/>
              </w:rPr>
            </w:pPr>
            <w:r>
              <w:rPr>
                <w:sz w:val="16"/>
              </w:rPr>
              <w:t>0571</w:t>
            </w:r>
          </w:p>
        </w:tc>
        <w:tc>
          <w:tcPr>
            <w:tcW w:w="0" w:type="auto"/>
          </w:tcPr>
          <w:p w14:paraId="26CC1776" w14:textId="77777777" w:rsidR="00BC377F" w:rsidRPr="00496D15" w:rsidRDefault="00BC377F" w:rsidP="00D41ECF">
            <w:pPr>
              <w:pStyle w:val="TAR"/>
              <w:rPr>
                <w:sz w:val="16"/>
              </w:rPr>
            </w:pPr>
            <w:r>
              <w:rPr>
                <w:sz w:val="16"/>
              </w:rPr>
              <w:t>-</w:t>
            </w:r>
          </w:p>
        </w:tc>
        <w:tc>
          <w:tcPr>
            <w:tcW w:w="0" w:type="auto"/>
          </w:tcPr>
          <w:p w14:paraId="7EACE354" w14:textId="77777777" w:rsidR="00BC377F" w:rsidRPr="00496D15" w:rsidRDefault="00BC377F" w:rsidP="00D41ECF">
            <w:pPr>
              <w:pStyle w:val="TAL"/>
              <w:rPr>
                <w:sz w:val="16"/>
              </w:rPr>
            </w:pPr>
            <w:r>
              <w:rPr>
                <w:sz w:val="16"/>
              </w:rPr>
              <w:t>Rel-16</w:t>
            </w:r>
          </w:p>
        </w:tc>
        <w:tc>
          <w:tcPr>
            <w:tcW w:w="0" w:type="auto"/>
          </w:tcPr>
          <w:p w14:paraId="499A0912" w14:textId="77777777" w:rsidR="00BC377F" w:rsidRPr="00496D15" w:rsidRDefault="00BC377F" w:rsidP="00D41ECF">
            <w:pPr>
              <w:pStyle w:val="TAL"/>
              <w:rPr>
                <w:sz w:val="16"/>
              </w:rPr>
            </w:pPr>
            <w:r>
              <w:rPr>
                <w:sz w:val="16"/>
              </w:rPr>
              <w:t>F</w:t>
            </w:r>
          </w:p>
        </w:tc>
        <w:tc>
          <w:tcPr>
            <w:tcW w:w="0" w:type="auto"/>
          </w:tcPr>
          <w:p w14:paraId="355AE59C" w14:textId="77777777" w:rsidR="00BC377F" w:rsidRPr="00496D15" w:rsidRDefault="00BC377F" w:rsidP="00D41ECF">
            <w:pPr>
              <w:pStyle w:val="TAL"/>
              <w:rPr>
                <w:sz w:val="16"/>
              </w:rPr>
            </w:pPr>
            <w:r>
              <w:rPr>
                <w:sz w:val="16"/>
              </w:rPr>
              <w:t>TEI15_Test, 5GS_NR_LTE-UEConTest</w:t>
            </w:r>
          </w:p>
        </w:tc>
        <w:tc>
          <w:tcPr>
            <w:tcW w:w="0" w:type="auto"/>
          </w:tcPr>
          <w:p w14:paraId="7B2764FD" w14:textId="77777777" w:rsidR="00BC377F" w:rsidRPr="00496D15" w:rsidRDefault="00BC377F" w:rsidP="00D41ECF">
            <w:pPr>
              <w:pStyle w:val="TAL"/>
              <w:rPr>
                <w:sz w:val="16"/>
              </w:rPr>
            </w:pPr>
            <w:r>
              <w:rPr>
                <w:sz w:val="16"/>
              </w:rPr>
              <w:t>revised</w:t>
            </w:r>
          </w:p>
        </w:tc>
      </w:tr>
      <w:tr w:rsidR="00BC377F" w14:paraId="5F6ABE9B" w14:textId="77777777" w:rsidTr="00D41ECF">
        <w:tc>
          <w:tcPr>
            <w:tcW w:w="0" w:type="auto"/>
          </w:tcPr>
          <w:p w14:paraId="6DF6B150" w14:textId="77777777" w:rsidR="00BC377F" w:rsidRPr="00496D15" w:rsidRDefault="00BC377F" w:rsidP="00D41ECF">
            <w:pPr>
              <w:pStyle w:val="TAL"/>
              <w:rPr>
                <w:sz w:val="16"/>
              </w:rPr>
            </w:pPr>
            <w:r>
              <w:rPr>
                <w:sz w:val="16"/>
              </w:rPr>
              <w:t>R5-241655</w:t>
            </w:r>
          </w:p>
        </w:tc>
        <w:tc>
          <w:tcPr>
            <w:tcW w:w="0" w:type="auto"/>
          </w:tcPr>
          <w:p w14:paraId="2BFD4B64" w14:textId="77777777" w:rsidR="00BC377F" w:rsidRPr="00496D15" w:rsidRDefault="00BC377F" w:rsidP="00D41ECF">
            <w:pPr>
              <w:pStyle w:val="TAL"/>
              <w:rPr>
                <w:sz w:val="16"/>
              </w:rPr>
            </w:pPr>
            <w:r>
              <w:rPr>
                <w:sz w:val="16"/>
              </w:rPr>
              <w:t>Updates to test case 7.5</w:t>
            </w:r>
          </w:p>
        </w:tc>
        <w:tc>
          <w:tcPr>
            <w:tcW w:w="0" w:type="auto"/>
          </w:tcPr>
          <w:p w14:paraId="2F420296" w14:textId="77777777" w:rsidR="00BC377F" w:rsidRPr="00496D15" w:rsidRDefault="00BC377F" w:rsidP="00D41ECF">
            <w:pPr>
              <w:pStyle w:val="TAL"/>
              <w:rPr>
                <w:sz w:val="16"/>
              </w:rPr>
            </w:pPr>
            <w:r>
              <w:rPr>
                <w:sz w:val="16"/>
              </w:rPr>
              <w:t>Ericsson</w:t>
            </w:r>
          </w:p>
        </w:tc>
        <w:tc>
          <w:tcPr>
            <w:tcW w:w="0" w:type="auto"/>
          </w:tcPr>
          <w:p w14:paraId="126A045E" w14:textId="77777777" w:rsidR="00BC377F" w:rsidRPr="00496D15" w:rsidRDefault="00BC377F" w:rsidP="00D41ECF">
            <w:pPr>
              <w:pStyle w:val="TAL"/>
              <w:rPr>
                <w:sz w:val="16"/>
              </w:rPr>
            </w:pPr>
            <w:r>
              <w:rPr>
                <w:sz w:val="16"/>
              </w:rPr>
              <w:t>34.229-5</w:t>
            </w:r>
          </w:p>
        </w:tc>
        <w:tc>
          <w:tcPr>
            <w:tcW w:w="0" w:type="auto"/>
          </w:tcPr>
          <w:p w14:paraId="083655C1" w14:textId="77777777" w:rsidR="00BC377F" w:rsidRPr="00496D15" w:rsidRDefault="00BC377F" w:rsidP="00D41ECF">
            <w:pPr>
              <w:pStyle w:val="TAL"/>
              <w:rPr>
                <w:sz w:val="16"/>
              </w:rPr>
            </w:pPr>
            <w:r>
              <w:rPr>
                <w:sz w:val="16"/>
              </w:rPr>
              <w:t>0571</w:t>
            </w:r>
          </w:p>
        </w:tc>
        <w:tc>
          <w:tcPr>
            <w:tcW w:w="0" w:type="auto"/>
          </w:tcPr>
          <w:p w14:paraId="27848B28" w14:textId="77777777" w:rsidR="00BC377F" w:rsidRPr="00496D15" w:rsidRDefault="00BC377F" w:rsidP="00D41ECF">
            <w:pPr>
              <w:pStyle w:val="TAR"/>
              <w:rPr>
                <w:sz w:val="16"/>
              </w:rPr>
            </w:pPr>
            <w:r>
              <w:rPr>
                <w:sz w:val="16"/>
              </w:rPr>
              <w:t>1</w:t>
            </w:r>
          </w:p>
        </w:tc>
        <w:tc>
          <w:tcPr>
            <w:tcW w:w="0" w:type="auto"/>
          </w:tcPr>
          <w:p w14:paraId="22DB404B" w14:textId="77777777" w:rsidR="00BC377F" w:rsidRPr="00496D15" w:rsidRDefault="00BC377F" w:rsidP="00D41ECF">
            <w:pPr>
              <w:pStyle w:val="TAL"/>
              <w:rPr>
                <w:sz w:val="16"/>
              </w:rPr>
            </w:pPr>
            <w:r>
              <w:rPr>
                <w:sz w:val="16"/>
              </w:rPr>
              <w:t>Rel-16</w:t>
            </w:r>
          </w:p>
        </w:tc>
        <w:tc>
          <w:tcPr>
            <w:tcW w:w="0" w:type="auto"/>
          </w:tcPr>
          <w:p w14:paraId="503E5104" w14:textId="77777777" w:rsidR="00BC377F" w:rsidRPr="00496D15" w:rsidRDefault="00BC377F" w:rsidP="00D41ECF">
            <w:pPr>
              <w:pStyle w:val="TAL"/>
              <w:rPr>
                <w:sz w:val="16"/>
              </w:rPr>
            </w:pPr>
            <w:r>
              <w:rPr>
                <w:sz w:val="16"/>
              </w:rPr>
              <w:t>F</w:t>
            </w:r>
          </w:p>
        </w:tc>
        <w:tc>
          <w:tcPr>
            <w:tcW w:w="0" w:type="auto"/>
          </w:tcPr>
          <w:p w14:paraId="01B6E325" w14:textId="77777777" w:rsidR="00BC377F" w:rsidRPr="00496D15" w:rsidRDefault="00BC377F" w:rsidP="00D41ECF">
            <w:pPr>
              <w:pStyle w:val="TAL"/>
              <w:rPr>
                <w:sz w:val="16"/>
              </w:rPr>
            </w:pPr>
            <w:r>
              <w:rPr>
                <w:sz w:val="16"/>
              </w:rPr>
              <w:t>TEI15_Test, 5GS_NR_LTE-UEConTest</w:t>
            </w:r>
          </w:p>
        </w:tc>
        <w:tc>
          <w:tcPr>
            <w:tcW w:w="0" w:type="auto"/>
          </w:tcPr>
          <w:p w14:paraId="6034AA00" w14:textId="77777777" w:rsidR="00BC377F" w:rsidRPr="00496D15" w:rsidRDefault="00BC377F" w:rsidP="00D41ECF">
            <w:pPr>
              <w:pStyle w:val="TAL"/>
              <w:rPr>
                <w:sz w:val="16"/>
              </w:rPr>
            </w:pPr>
            <w:r>
              <w:rPr>
                <w:sz w:val="16"/>
              </w:rPr>
              <w:t>agreed</w:t>
            </w:r>
          </w:p>
        </w:tc>
      </w:tr>
      <w:tr w:rsidR="00BC377F" w14:paraId="2BC6416E" w14:textId="77777777" w:rsidTr="00D41ECF">
        <w:tc>
          <w:tcPr>
            <w:tcW w:w="0" w:type="auto"/>
          </w:tcPr>
          <w:p w14:paraId="1D1F33C7" w14:textId="77777777" w:rsidR="00BC377F" w:rsidRPr="00496D15" w:rsidRDefault="00BC377F" w:rsidP="00D41ECF">
            <w:pPr>
              <w:pStyle w:val="TAL"/>
              <w:rPr>
                <w:sz w:val="16"/>
              </w:rPr>
            </w:pPr>
            <w:r>
              <w:rPr>
                <w:sz w:val="16"/>
              </w:rPr>
              <w:t>R5-241193</w:t>
            </w:r>
          </w:p>
        </w:tc>
        <w:tc>
          <w:tcPr>
            <w:tcW w:w="0" w:type="auto"/>
          </w:tcPr>
          <w:p w14:paraId="5112093F" w14:textId="77777777" w:rsidR="00BC377F" w:rsidRPr="00496D15" w:rsidRDefault="00BC377F" w:rsidP="00D41ECF">
            <w:pPr>
              <w:pStyle w:val="TAL"/>
              <w:rPr>
                <w:sz w:val="16"/>
              </w:rPr>
            </w:pPr>
            <w:r>
              <w:rPr>
                <w:sz w:val="16"/>
              </w:rPr>
              <w:t>Updates to test case 7.12</w:t>
            </w:r>
          </w:p>
        </w:tc>
        <w:tc>
          <w:tcPr>
            <w:tcW w:w="0" w:type="auto"/>
          </w:tcPr>
          <w:p w14:paraId="3BF99951" w14:textId="77777777" w:rsidR="00BC377F" w:rsidRPr="00496D15" w:rsidRDefault="00BC377F" w:rsidP="00D41ECF">
            <w:pPr>
              <w:pStyle w:val="TAL"/>
              <w:rPr>
                <w:sz w:val="16"/>
              </w:rPr>
            </w:pPr>
            <w:r>
              <w:rPr>
                <w:sz w:val="16"/>
              </w:rPr>
              <w:t>Ericsson</w:t>
            </w:r>
          </w:p>
        </w:tc>
        <w:tc>
          <w:tcPr>
            <w:tcW w:w="0" w:type="auto"/>
          </w:tcPr>
          <w:p w14:paraId="717B93B0" w14:textId="77777777" w:rsidR="00BC377F" w:rsidRPr="00496D15" w:rsidRDefault="00BC377F" w:rsidP="00D41ECF">
            <w:pPr>
              <w:pStyle w:val="TAL"/>
              <w:rPr>
                <w:sz w:val="16"/>
              </w:rPr>
            </w:pPr>
            <w:r>
              <w:rPr>
                <w:sz w:val="16"/>
              </w:rPr>
              <w:t>34.229-5</w:t>
            </w:r>
          </w:p>
        </w:tc>
        <w:tc>
          <w:tcPr>
            <w:tcW w:w="0" w:type="auto"/>
          </w:tcPr>
          <w:p w14:paraId="2CDDA9EB" w14:textId="77777777" w:rsidR="00BC377F" w:rsidRPr="00496D15" w:rsidRDefault="00BC377F" w:rsidP="00D41ECF">
            <w:pPr>
              <w:pStyle w:val="TAL"/>
              <w:rPr>
                <w:sz w:val="16"/>
              </w:rPr>
            </w:pPr>
            <w:r>
              <w:rPr>
                <w:sz w:val="16"/>
              </w:rPr>
              <w:t>0572</w:t>
            </w:r>
          </w:p>
        </w:tc>
        <w:tc>
          <w:tcPr>
            <w:tcW w:w="0" w:type="auto"/>
          </w:tcPr>
          <w:p w14:paraId="4ECC7443" w14:textId="77777777" w:rsidR="00BC377F" w:rsidRPr="00496D15" w:rsidRDefault="00BC377F" w:rsidP="00D41ECF">
            <w:pPr>
              <w:pStyle w:val="TAR"/>
              <w:rPr>
                <w:sz w:val="16"/>
              </w:rPr>
            </w:pPr>
            <w:r>
              <w:rPr>
                <w:sz w:val="16"/>
              </w:rPr>
              <w:t>-</w:t>
            </w:r>
          </w:p>
        </w:tc>
        <w:tc>
          <w:tcPr>
            <w:tcW w:w="0" w:type="auto"/>
          </w:tcPr>
          <w:p w14:paraId="14950AA8" w14:textId="77777777" w:rsidR="00BC377F" w:rsidRPr="00496D15" w:rsidRDefault="00BC377F" w:rsidP="00D41ECF">
            <w:pPr>
              <w:pStyle w:val="TAL"/>
              <w:rPr>
                <w:sz w:val="16"/>
              </w:rPr>
            </w:pPr>
            <w:r>
              <w:rPr>
                <w:sz w:val="16"/>
              </w:rPr>
              <w:t>Rel-16</w:t>
            </w:r>
          </w:p>
        </w:tc>
        <w:tc>
          <w:tcPr>
            <w:tcW w:w="0" w:type="auto"/>
          </w:tcPr>
          <w:p w14:paraId="34C67A1E" w14:textId="77777777" w:rsidR="00BC377F" w:rsidRPr="00496D15" w:rsidRDefault="00BC377F" w:rsidP="00D41ECF">
            <w:pPr>
              <w:pStyle w:val="TAL"/>
              <w:rPr>
                <w:sz w:val="16"/>
              </w:rPr>
            </w:pPr>
            <w:r>
              <w:rPr>
                <w:sz w:val="16"/>
              </w:rPr>
              <w:t>F</w:t>
            </w:r>
          </w:p>
        </w:tc>
        <w:tc>
          <w:tcPr>
            <w:tcW w:w="0" w:type="auto"/>
          </w:tcPr>
          <w:p w14:paraId="3D479562" w14:textId="77777777" w:rsidR="00BC377F" w:rsidRPr="00496D15" w:rsidRDefault="00BC377F" w:rsidP="00D41ECF">
            <w:pPr>
              <w:pStyle w:val="TAL"/>
              <w:rPr>
                <w:sz w:val="16"/>
              </w:rPr>
            </w:pPr>
            <w:r>
              <w:rPr>
                <w:sz w:val="16"/>
              </w:rPr>
              <w:t>TEI15_Test, 5GS_NR_LTE-UEConTest</w:t>
            </w:r>
          </w:p>
        </w:tc>
        <w:tc>
          <w:tcPr>
            <w:tcW w:w="0" w:type="auto"/>
          </w:tcPr>
          <w:p w14:paraId="7E3AAB30" w14:textId="77777777" w:rsidR="00BC377F" w:rsidRPr="00496D15" w:rsidRDefault="00BC377F" w:rsidP="00D41ECF">
            <w:pPr>
              <w:pStyle w:val="TAL"/>
              <w:rPr>
                <w:sz w:val="16"/>
              </w:rPr>
            </w:pPr>
            <w:r>
              <w:rPr>
                <w:sz w:val="16"/>
              </w:rPr>
              <w:t>revised</w:t>
            </w:r>
          </w:p>
        </w:tc>
      </w:tr>
      <w:tr w:rsidR="00BC377F" w14:paraId="1D28D71E" w14:textId="77777777" w:rsidTr="00D41ECF">
        <w:tc>
          <w:tcPr>
            <w:tcW w:w="0" w:type="auto"/>
          </w:tcPr>
          <w:p w14:paraId="6FC8EF80" w14:textId="77777777" w:rsidR="00BC377F" w:rsidRPr="00496D15" w:rsidRDefault="00BC377F" w:rsidP="00D41ECF">
            <w:pPr>
              <w:pStyle w:val="TAL"/>
              <w:rPr>
                <w:sz w:val="16"/>
              </w:rPr>
            </w:pPr>
            <w:r>
              <w:rPr>
                <w:sz w:val="16"/>
              </w:rPr>
              <w:t>R5-241656</w:t>
            </w:r>
          </w:p>
        </w:tc>
        <w:tc>
          <w:tcPr>
            <w:tcW w:w="0" w:type="auto"/>
          </w:tcPr>
          <w:p w14:paraId="0A98F9D7" w14:textId="77777777" w:rsidR="00BC377F" w:rsidRPr="00496D15" w:rsidRDefault="00BC377F" w:rsidP="00D41ECF">
            <w:pPr>
              <w:pStyle w:val="TAL"/>
              <w:rPr>
                <w:sz w:val="16"/>
              </w:rPr>
            </w:pPr>
            <w:r>
              <w:rPr>
                <w:sz w:val="16"/>
              </w:rPr>
              <w:t>Updates to test case 7.12</w:t>
            </w:r>
          </w:p>
        </w:tc>
        <w:tc>
          <w:tcPr>
            <w:tcW w:w="0" w:type="auto"/>
          </w:tcPr>
          <w:p w14:paraId="29B555CB" w14:textId="77777777" w:rsidR="00BC377F" w:rsidRPr="00496D15" w:rsidRDefault="00BC377F" w:rsidP="00D41ECF">
            <w:pPr>
              <w:pStyle w:val="TAL"/>
              <w:rPr>
                <w:sz w:val="16"/>
              </w:rPr>
            </w:pPr>
            <w:r>
              <w:rPr>
                <w:sz w:val="16"/>
              </w:rPr>
              <w:t>Ericsson</w:t>
            </w:r>
          </w:p>
        </w:tc>
        <w:tc>
          <w:tcPr>
            <w:tcW w:w="0" w:type="auto"/>
          </w:tcPr>
          <w:p w14:paraId="2CA9186D" w14:textId="77777777" w:rsidR="00BC377F" w:rsidRPr="00496D15" w:rsidRDefault="00BC377F" w:rsidP="00D41ECF">
            <w:pPr>
              <w:pStyle w:val="TAL"/>
              <w:rPr>
                <w:sz w:val="16"/>
              </w:rPr>
            </w:pPr>
            <w:r>
              <w:rPr>
                <w:sz w:val="16"/>
              </w:rPr>
              <w:t>34.229-5</w:t>
            </w:r>
          </w:p>
        </w:tc>
        <w:tc>
          <w:tcPr>
            <w:tcW w:w="0" w:type="auto"/>
          </w:tcPr>
          <w:p w14:paraId="6E1AD29B" w14:textId="77777777" w:rsidR="00BC377F" w:rsidRPr="00496D15" w:rsidRDefault="00BC377F" w:rsidP="00D41ECF">
            <w:pPr>
              <w:pStyle w:val="TAL"/>
              <w:rPr>
                <w:sz w:val="16"/>
              </w:rPr>
            </w:pPr>
            <w:r>
              <w:rPr>
                <w:sz w:val="16"/>
              </w:rPr>
              <w:t>0572</w:t>
            </w:r>
          </w:p>
        </w:tc>
        <w:tc>
          <w:tcPr>
            <w:tcW w:w="0" w:type="auto"/>
          </w:tcPr>
          <w:p w14:paraId="160E6951" w14:textId="77777777" w:rsidR="00BC377F" w:rsidRPr="00496D15" w:rsidRDefault="00BC377F" w:rsidP="00D41ECF">
            <w:pPr>
              <w:pStyle w:val="TAR"/>
              <w:rPr>
                <w:sz w:val="16"/>
              </w:rPr>
            </w:pPr>
            <w:r>
              <w:rPr>
                <w:sz w:val="16"/>
              </w:rPr>
              <w:t>1</w:t>
            </w:r>
          </w:p>
        </w:tc>
        <w:tc>
          <w:tcPr>
            <w:tcW w:w="0" w:type="auto"/>
          </w:tcPr>
          <w:p w14:paraId="41EAF635" w14:textId="77777777" w:rsidR="00BC377F" w:rsidRPr="00496D15" w:rsidRDefault="00BC377F" w:rsidP="00D41ECF">
            <w:pPr>
              <w:pStyle w:val="TAL"/>
              <w:rPr>
                <w:sz w:val="16"/>
              </w:rPr>
            </w:pPr>
            <w:r>
              <w:rPr>
                <w:sz w:val="16"/>
              </w:rPr>
              <w:t>Rel-16</w:t>
            </w:r>
          </w:p>
        </w:tc>
        <w:tc>
          <w:tcPr>
            <w:tcW w:w="0" w:type="auto"/>
          </w:tcPr>
          <w:p w14:paraId="6DF4286B" w14:textId="77777777" w:rsidR="00BC377F" w:rsidRPr="00496D15" w:rsidRDefault="00BC377F" w:rsidP="00D41ECF">
            <w:pPr>
              <w:pStyle w:val="TAL"/>
              <w:rPr>
                <w:sz w:val="16"/>
              </w:rPr>
            </w:pPr>
            <w:r>
              <w:rPr>
                <w:sz w:val="16"/>
              </w:rPr>
              <w:t>F</w:t>
            </w:r>
          </w:p>
        </w:tc>
        <w:tc>
          <w:tcPr>
            <w:tcW w:w="0" w:type="auto"/>
          </w:tcPr>
          <w:p w14:paraId="4ABF708E" w14:textId="77777777" w:rsidR="00BC377F" w:rsidRPr="00496D15" w:rsidRDefault="00BC377F" w:rsidP="00D41ECF">
            <w:pPr>
              <w:pStyle w:val="TAL"/>
              <w:rPr>
                <w:sz w:val="16"/>
              </w:rPr>
            </w:pPr>
            <w:r>
              <w:rPr>
                <w:sz w:val="16"/>
              </w:rPr>
              <w:t>TEI15_Test, 5GS_NR_LTE-UEConTest</w:t>
            </w:r>
          </w:p>
        </w:tc>
        <w:tc>
          <w:tcPr>
            <w:tcW w:w="0" w:type="auto"/>
          </w:tcPr>
          <w:p w14:paraId="2D4DCFC7" w14:textId="77777777" w:rsidR="00BC377F" w:rsidRPr="00496D15" w:rsidRDefault="00BC377F" w:rsidP="00D41ECF">
            <w:pPr>
              <w:pStyle w:val="TAL"/>
              <w:rPr>
                <w:sz w:val="16"/>
              </w:rPr>
            </w:pPr>
            <w:r>
              <w:rPr>
                <w:sz w:val="16"/>
              </w:rPr>
              <w:t>agreed</w:t>
            </w:r>
          </w:p>
        </w:tc>
      </w:tr>
      <w:tr w:rsidR="00BC377F" w14:paraId="34B9FD2D" w14:textId="77777777" w:rsidTr="00D41ECF">
        <w:tc>
          <w:tcPr>
            <w:tcW w:w="0" w:type="auto"/>
          </w:tcPr>
          <w:p w14:paraId="42D15ADD" w14:textId="77777777" w:rsidR="00BC377F" w:rsidRPr="00496D15" w:rsidRDefault="00BC377F" w:rsidP="00D41ECF">
            <w:pPr>
              <w:pStyle w:val="TAL"/>
              <w:rPr>
                <w:sz w:val="16"/>
              </w:rPr>
            </w:pPr>
            <w:r>
              <w:rPr>
                <w:sz w:val="16"/>
              </w:rPr>
              <w:t>R5-241252</w:t>
            </w:r>
          </w:p>
        </w:tc>
        <w:tc>
          <w:tcPr>
            <w:tcW w:w="0" w:type="auto"/>
          </w:tcPr>
          <w:p w14:paraId="74979644" w14:textId="77777777" w:rsidR="00BC377F" w:rsidRPr="00496D15" w:rsidRDefault="00BC377F" w:rsidP="00D41ECF">
            <w:pPr>
              <w:pStyle w:val="TAL"/>
              <w:rPr>
                <w:sz w:val="16"/>
              </w:rPr>
            </w:pPr>
            <w:r>
              <w:rPr>
                <w:sz w:val="16"/>
              </w:rPr>
              <w:t>New generic procedure A.15.2a</w:t>
            </w:r>
          </w:p>
        </w:tc>
        <w:tc>
          <w:tcPr>
            <w:tcW w:w="0" w:type="auto"/>
          </w:tcPr>
          <w:p w14:paraId="766CA191" w14:textId="77777777" w:rsidR="00BC377F" w:rsidRPr="00496D15" w:rsidRDefault="00BC377F" w:rsidP="00D41ECF">
            <w:pPr>
              <w:pStyle w:val="TAL"/>
              <w:rPr>
                <w:sz w:val="16"/>
              </w:rPr>
            </w:pPr>
            <w:r>
              <w:rPr>
                <w:sz w:val="16"/>
              </w:rPr>
              <w:t>Ericsson</w:t>
            </w:r>
          </w:p>
        </w:tc>
        <w:tc>
          <w:tcPr>
            <w:tcW w:w="0" w:type="auto"/>
          </w:tcPr>
          <w:p w14:paraId="407F230C" w14:textId="77777777" w:rsidR="00BC377F" w:rsidRPr="00496D15" w:rsidRDefault="00BC377F" w:rsidP="00D41ECF">
            <w:pPr>
              <w:pStyle w:val="TAL"/>
              <w:rPr>
                <w:sz w:val="16"/>
              </w:rPr>
            </w:pPr>
            <w:r>
              <w:rPr>
                <w:sz w:val="16"/>
              </w:rPr>
              <w:t>34.229-5</w:t>
            </w:r>
          </w:p>
        </w:tc>
        <w:tc>
          <w:tcPr>
            <w:tcW w:w="0" w:type="auto"/>
          </w:tcPr>
          <w:p w14:paraId="6870686F" w14:textId="77777777" w:rsidR="00BC377F" w:rsidRPr="00496D15" w:rsidRDefault="00BC377F" w:rsidP="00D41ECF">
            <w:pPr>
              <w:pStyle w:val="TAL"/>
              <w:rPr>
                <w:sz w:val="16"/>
              </w:rPr>
            </w:pPr>
            <w:r>
              <w:rPr>
                <w:sz w:val="16"/>
              </w:rPr>
              <w:t>0573</w:t>
            </w:r>
          </w:p>
        </w:tc>
        <w:tc>
          <w:tcPr>
            <w:tcW w:w="0" w:type="auto"/>
          </w:tcPr>
          <w:p w14:paraId="3B636BCD" w14:textId="77777777" w:rsidR="00BC377F" w:rsidRPr="00496D15" w:rsidRDefault="00BC377F" w:rsidP="00D41ECF">
            <w:pPr>
              <w:pStyle w:val="TAR"/>
              <w:rPr>
                <w:sz w:val="16"/>
              </w:rPr>
            </w:pPr>
            <w:r>
              <w:rPr>
                <w:sz w:val="16"/>
              </w:rPr>
              <w:t>-</w:t>
            </w:r>
          </w:p>
        </w:tc>
        <w:tc>
          <w:tcPr>
            <w:tcW w:w="0" w:type="auto"/>
          </w:tcPr>
          <w:p w14:paraId="702B6C83" w14:textId="77777777" w:rsidR="00BC377F" w:rsidRPr="00496D15" w:rsidRDefault="00BC377F" w:rsidP="00D41ECF">
            <w:pPr>
              <w:pStyle w:val="TAL"/>
              <w:rPr>
                <w:sz w:val="16"/>
              </w:rPr>
            </w:pPr>
            <w:r>
              <w:rPr>
                <w:sz w:val="16"/>
              </w:rPr>
              <w:t>Rel-16</w:t>
            </w:r>
          </w:p>
        </w:tc>
        <w:tc>
          <w:tcPr>
            <w:tcW w:w="0" w:type="auto"/>
          </w:tcPr>
          <w:p w14:paraId="4CEEE403" w14:textId="77777777" w:rsidR="00BC377F" w:rsidRPr="00496D15" w:rsidRDefault="00BC377F" w:rsidP="00D41ECF">
            <w:pPr>
              <w:pStyle w:val="TAL"/>
              <w:rPr>
                <w:sz w:val="16"/>
              </w:rPr>
            </w:pPr>
            <w:r>
              <w:rPr>
                <w:sz w:val="16"/>
              </w:rPr>
              <w:t>F</w:t>
            </w:r>
          </w:p>
        </w:tc>
        <w:tc>
          <w:tcPr>
            <w:tcW w:w="0" w:type="auto"/>
          </w:tcPr>
          <w:p w14:paraId="03AE1BD6" w14:textId="77777777" w:rsidR="00BC377F" w:rsidRPr="00496D15" w:rsidRDefault="00BC377F" w:rsidP="00D41ECF">
            <w:pPr>
              <w:pStyle w:val="TAL"/>
              <w:rPr>
                <w:sz w:val="16"/>
              </w:rPr>
            </w:pPr>
            <w:r>
              <w:rPr>
                <w:sz w:val="16"/>
              </w:rPr>
              <w:t>TEI15_Test, 5GS_NR_LTE-UEConTest</w:t>
            </w:r>
          </w:p>
        </w:tc>
        <w:tc>
          <w:tcPr>
            <w:tcW w:w="0" w:type="auto"/>
          </w:tcPr>
          <w:p w14:paraId="496EA4ED" w14:textId="77777777" w:rsidR="00BC377F" w:rsidRPr="00496D15" w:rsidRDefault="00BC377F" w:rsidP="00D41ECF">
            <w:pPr>
              <w:pStyle w:val="TAL"/>
              <w:rPr>
                <w:sz w:val="16"/>
              </w:rPr>
            </w:pPr>
            <w:r>
              <w:rPr>
                <w:sz w:val="16"/>
              </w:rPr>
              <w:t>revised</w:t>
            </w:r>
          </w:p>
        </w:tc>
      </w:tr>
      <w:tr w:rsidR="00BC377F" w14:paraId="03C5AACD" w14:textId="77777777" w:rsidTr="00D41ECF">
        <w:tc>
          <w:tcPr>
            <w:tcW w:w="0" w:type="auto"/>
          </w:tcPr>
          <w:p w14:paraId="5E328275" w14:textId="77777777" w:rsidR="00BC377F" w:rsidRPr="00496D15" w:rsidRDefault="00BC377F" w:rsidP="00D41ECF">
            <w:pPr>
              <w:pStyle w:val="TAL"/>
              <w:rPr>
                <w:sz w:val="16"/>
              </w:rPr>
            </w:pPr>
            <w:r>
              <w:rPr>
                <w:sz w:val="16"/>
              </w:rPr>
              <w:t>R5-241554</w:t>
            </w:r>
          </w:p>
        </w:tc>
        <w:tc>
          <w:tcPr>
            <w:tcW w:w="0" w:type="auto"/>
          </w:tcPr>
          <w:p w14:paraId="52C3BDE9" w14:textId="77777777" w:rsidR="00BC377F" w:rsidRPr="00496D15" w:rsidRDefault="00BC377F" w:rsidP="00D41ECF">
            <w:pPr>
              <w:pStyle w:val="TAL"/>
              <w:rPr>
                <w:sz w:val="16"/>
              </w:rPr>
            </w:pPr>
            <w:r>
              <w:rPr>
                <w:sz w:val="16"/>
              </w:rPr>
              <w:t>New generic procedure A.15.2a</w:t>
            </w:r>
          </w:p>
        </w:tc>
        <w:tc>
          <w:tcPr>
            <w:tcW w:w="0" w:type="auto"/>
          </w:tcPr>
          <w:p w14:paraId="3A5973B4" w14:textId="77777777" w:rsidR="00BC377F" w:rsidRPr="00496D15" w:rsidRDefault="00BC377F" w:rsidP="00D41ECF">
            <w:pPr>
              <w:pStyle w:val="TAL"/>
              <w:rPr>
                <w:sz w:val="16"/>
              </w:rPr>
            </w:pPr>
            <w:r>
              <w:rPr>
                <w:sz w:val="16"/>
              </w:rPr>
              <w:t>Ericsson</w:t>
            </w:r>
          </w:p>
        </w:tc>
        <w:tc>
          <w:tcPr>
            <w:tcW w:w="0" w:type="auto"/>
          </w:tcPr>
          <w:p w14:paraId="14B894FD" w14:textId="77777777" w:rsidR="00BC377F" w:rsidRPr="00496D15" w:rsidRDefault="00BC377F" w:rsidP="00D41ECF">
            <w:pPr>
              <w:pStyle w:val="TAL"/>
              <w:rPr>
                <w:sz w:val="16"/>
              </w:rPr>
            </w:pPr>
            <w:r>
              <w:rPr>
                <w:sz w:val="16"/>
              </w:rPr>
              <w:t>34.229-5</w:t>
            </w:r>
          </w:p>
        </w:tc>
        <w:tc>
          <w:tcPr>
            <w:tcW w:w="0" w:type="auto"/>
          </w:tcPr>
          <w:p w14:paraId="08386429" w14:textId="77777777" w:rsidR="00BC377F" w:rsidRPr="00496D15" w:rsidRDefault="00BC377F" w:rsidP="00D41ECF">
            <w:pPr>
              <w:pStyle w:val="TAL"/>
              <w:rPr>
                <w:sz w:val="16"/>
              </w:rPr>
            </w:pPr>
            <w:r>
              <w:rPr>
                <w:sz w:val="16"/>
              </w:rPr>
              <w:t>0573</w:t>
            </w:r>
          </w:p>
        </w:tc>
        <w:tc>
          <w:tcPr>
            <w:tcW w:w="0" w:type="auto"/>
          </w:tcPr>
          <w:p w14:paraId="76673FD9" w14:textId="77777777" w:rsidR="00BC377F" w:rsidRPr="00496D15" w:rsidRDefault="00BC377F" w:rsidP="00D41ECF">
            <w:pPr>
              <w:pStyle w:val="TAR"/>
              <w:rPr>
                <w:sz w:val="16"/>
              </w:rPr>
            </w:pPr>
            <w:r>
              <w:rPr>
                <w:sz w:val="16"/>
              </w:rPr>
              <w:t>1</w:t>
            </w:r>
          </w:p>
        </w:tc>
        <w:tc>
          <w:tcPr>
            <w:tcW w:w="0" w:type="auto"/>
          </w:tcPr>
          <w:p w14:paraId="7209688E" w14:textId="77777777" w:rsidR="00BC377F" w:rsidRPr="00496D15" w:rsidRDefault="00BC377F" w:rsidP="00D41ECF">
            <w:pPr>
              <w:pStyle w:val="TAL"/>
              <w:rPr>
                <w:sz w:val="16"/>
              </w:rPr>
            </w:pPr>
            <w:r>
              <w:rPr>
                <w:sz w:val="16"/>
              </w:rPr>
              <w:t>Rel-16</w:t>
            </w:r>
          </w:p>
        </w:tc>
        <w:tc>
          <w:tcPr>
            <w:tcW w:w="0" w:type="auto"/>
          </w:tcPr>
          <w:p w14:paraId="6DFD122F" w14:textId="77777777" w:rsidR="00BC377F" w:rsidRPr="00496D15" w:rsidRDefault="00BC377F" w:rsidP="00D41ECF">
            <w:pPr>
              <w:pStyle w:val="TAL"/>
              <w:rPr>
                <w:sz w:val="16"/>
              </w:rPr>
            </w:pPr>
            <w:r>
              <w:rPr>
                <w:sz w:val="16"/>
              </w:rPr>
              <w:t>F</w:t>
            </w:r>
          </w:p>
        </w:tc>
        <w:tc>
          <w:tcPr>
            <w:tcW w:w="0" w:type="auto"/>
          </w:tcPr>
          <w:p w14:paraId="20AF85FE" w14:textId="77777777" w:rsidR="00BC377F" w:rsidRPr="00496D15" w:rsidRDefault="00BC377F" w:rsidP="00D41ECF">
            <w:pPr>
              <w:pStyle w:val="TAL"/>
              <w:rPr>
                <w:sz w:val="16"/>
              </w:rPr>
            </w:pPr>
            <w:r>
              <w:rPr>
                <w:sz w:val="16"/>
              </w:rPr>
              <w:t>TEI15_Test, 5GS_NR_LTE-UEConTest</w:t>
            </w:r>
          </w:p>
        </w:tc>
        <w:tc>
          <w:tcPr>
            <w:tcW w:w="0" w:type="auto"/>
          </w:tcPr>
          <w:p w14:paraId="08B430ED" w14:textId="77777777" w:rsidR="00BC377F" w:rsidRPr="00496D15" w:rsidRDefault="00BC377F" w:rsidP="00D41ECF">
            <w:pPr>
              <w:pStyle w:val="TAL"/>
              <w:rPr>
                <w:sz w:val="16"/>
              </w:rPr>
            </w:pPr>
            <w:r>
              <w:rPr>
                <w:sz w:val="16"/>
              </w:rPr>
              <w:t>agreed</w:t>
            </w:r>
          </w:p>
        </w:tc>
      </w:tr>
      <w:tr w:rsidR="00BC377F" w14:paraId="49E129AC" w14:textId="77777777" w:rsidTr="00D41ECF">
        <w:tc>
          <w:tcPr>
            <w:tcW w:w="0" w:type="auto"/>
          </w:tcPr>
          <w:p w14:paraId="51361E83" w14:textId="77777777" w:rsidR="00BC377F" w:rsidRPr="00496D15" w:rsidRDefault="00BC377F" w:rsidP="00D41ECF">
            <w:pPr>
              <w:pStyle w:val="TAL"/>
              <w:rPr>
                <w:sz w:val="16"/>
              </w:rPr>
            </w:pPr>
            <w:r>
              <w:rPr>
                <w:sz w:val="16"/>
              </w:rPr>
              <w:t>R5-241253</w:t>
            </w:r>
          </w:p>
        </w:tc>
        <w:tc>
          <w:tcPr>
            <w:tcW w:w="0" w:type="auto"/>
          </w:tcPr>
          <w:p w14:paraId="243D6F98" w14:textId="77777777" w:rsidR="00BC377F" w:rsidRPr="00496D15" w:rsidRDefault="00BC377F" w:rsidP="00D41ECF">
            <w:pPr>
              <w:pStyle w:val="TAL"/>
              <w:rPr>
                <w:sz w:val="16"/>
              </w:rPr>
            </w:pPr>
            <w:r>
              <w:rPr>
                <w:sz w:val="16"/>
              </w:rPr>
              <w:t>New generic procedure A.16.2a</w:t>
            </w:r>
          </w:p>
        </w:tc>
        <w:tc>
          <w:tcPr>
            <w:tcW w:w="0" w:type="auto"/>
          </w:tcPr>
          <w:p w14:paraId="63EED230" w14:textId="77777777" w:rsidR="00BC377F" w:rsidRPr="00496D15" w:rsidRDefault="00BC377F" w:rsidP="00D41ECF">
            <w:pPr>
              <w:pStyle w:val="TAL"/>
              <w:rPr>
                <w:sz w:val="16"/>
              </w:rPr>
            </w:pPr>
            <w:r>
              <w:rPr>
                <w:sz w:val="16"/>
              </w:rPr>
              <w:t>Ericsson</w:t>
            </w:r>
          </w:p>
        </w:tc>
        <w:tc>
          <w:tcPr>
            <w:tcW w:w="0" w:type="auto"/>
          </w:tcPr>
          <w:p w14:paraId="5C026F93" w14:textId="77777777" w:rsidR="00BC377F" w:rsidRPr="00496D15" w:rsidRDefault="00BC377F" w:rsidP="00D41ECF">
            <w:pPr>
              <w:pStyle w:val="TAL"/>
              <w:rPr>
                <w:sz w:val="16"/>
              </w:rPr>
            </w:pPr>
            <w:r>
              <w:rPr>
                <w:sz w:val="16"/>
              </w:rPr>
              <w:t>34.229-5</w:t>
            </w:r>
          </w:p>
        </w:tc>
        <w:tc>
          <w:tcPr>
            <w:tcW w:w="0" w:type="auto"/>
          </w:tcPr>
          <w:p w14:paraId="647F4912" w14:textId="77777777" w:rsidR="00BC377F" w:rsidRPr="00496D15" w:rsidRDefault="00BC377F" w:rsidP="00D41ECF">
            <w:pPr>
              <w:pStyle w:val="TAL"/>
              <w:rPr>
                <w:sz w:val="16"/>
              </w:rPr>
            </w:pPr>
            <w:r>
              <w:rPr>
                <w:sz w:val="16"/>
              </w:rPr>
              <w:t>0574</w:t>
            </w:r>
          </w:p>
        </w:tc>
        <w:tc>
          <w:tcPr>
            <w:tcW w:w="0" w:type="auto"/>
          </w:tcPr>
          <w:p w14:paraId="02231C3F" w14:textId="77777777" w:rsidR="00BC377F" w:rsidRPr="00496D15" w:rsidRDefault="00BC377F" w:rsidP="00D41ECF">
            <w:pPr>
              <w:pStyle w:val="TAR"/>
              <w:rPr>
                <w:sz w:val="16"/>
              </w:rPr>
            </w:pPr>
            <w:r>
              <w:rPr>
                <w:sz w:val="16"/>
              </w:rPr>
              <w:t>-</w:t>
            </w:r>
          </w:p>
        </w:tc>
        <w:tc>
          <w:tcPr>
            <w:tcW w:w="0" w:type="auto"/>
          </w:tcPr>
          <w:p w14:paraId="17FF5529" w14:textId="77777777" w:rsidR="00BC377F" w:rsidRPr="00496D15" w:rsidRDefault="00BC377F" w:rsidP="00D41ECF">
            <w:pPr>
              <w:pStyle w:val="TAL"/>
              <w:rPr>
                <w:sz w:val="16"/>
              </w:rPr>
            </w:pPr>
            <w:r>
              <w:rPr>
                <w:sz w:val="16"/>
              </w:rPr>
              <w:t>Rel-16</w:t>
            </w:r>
          </w:p>
        </w:tc>
        <w:tc>
          <w:tcPr>
            <w:tcW w:w="0" w:type="auto"/>
          </w:tcPr>
          <w:p w14:paraId="3972C92F" w14:textId="77777777" w:rsidR="00BC377F" w:rsidRPr="00496D15" w:rsidRDefault="00BC377F" w:rsidP="00D41ECF">
            <w:pPr>
              <w:pStyle w:val="TAL"/>
              <w:rPr>
                <w:sz w:val="16"/>
              </w:rPr>
            </w:pPr>
            <w:r>
              <w:rPr>
                <w:sz w:val="16"/>
              </w:rPr>
              <w:t>F</w:t>
            </w:r>
          </w:p>
        </w:tc>
        <w:tc>
          <w:tcPr>
            <w:tcW w:w="0" w:type="auto"/>
          </w:tcPr>
          <w:p w14:paraId="039CDEE7" w14:textId="77777777" w:rsidR="00BC377F" w:rsidRPr="00496D15" w:rsidRDefault="00BC377F" w:rsidP="00D41ECF">
            <w:pPr>
              <w:pStyle w:val="TAL"/>
              <w:rPr>
                <w:sz w:val="16"/>
              </w:rPr>
            </w:pPr>
            <w:r>
              <w:rPr>
                <w:sz w:val="16"/>
              </w:rPr>
              <w:t>TEI15_Test, 5GS_NR_LTE-UEConTest</w:t>
            </w:r>
          </w:p>
        </w:tc>
        <w:tc>
          <w:tcPr>
            <w:tcW w:w="0" w:type="auto"/>
          </w:tcPr>
          <w:p w14:paraId="341FFAB1" w14:textId="77777777" w:rsidR="00BC377F" w:rsidRPr="00496D15" w:rsidRDefault="00BC377F" w:rsidP="00D41ECF">
            <w:pPr>
              <w:pStyle w:val="TAL"/>
              <w:rPr>
                <w:sz w:val="16"/>
              </w:rPr>
            </w:pPr>
            <w:r>
              <w:rPr>
                <w:sz w:val="16"/>
              </w:rPr>
              <w:t>revised</w:t>
            </w:r>
          </w:p>
        </w:tc>
      </w:tr>
      <w:tr w:rsidR="00BC377F" w14:paraId="07DB3994" w14:textId="77777777" w:rsidTr="00D41ECF">
        <w:tc>
          <w:tcPr>
            <w:tcW w:w="0" w:type="auto"/>
          </w:tcPr>
          <w:p w14:paraId="5E088F5D" w14:textId="77777777" w:rsidR="00BC377F" w:rsidRPr="00496D15" w:rsidRDefault="00BC377F" w:rsidP="00D41ECF">
            <w:pPr>
              <w:pStyle w:val="TAL"/>
              <w:rPr>
                <w:sz w:val="16"/>
              </w:rPr>
            </w:pPr>
            <w:r>
              <w:rPr>
                <w:sz w:val="16"/>
              </w:rPr>
              <w:t>R5-241555</w:t>
            </w:r>
          </w:p>
        </w:tc>
        <w:tc>
          <w:tcPr>
            <w:tcW w:w="0" w:type="auto"/>
          </w:tcPr>
          <w:p w14:paraId="0970C180" w14:textId="77777777" w:rsidR="00BC377F" w:rsidRPr="00496D15" w:rsidRDefault="00BC377F" w:rsidP="00D41ECF">
            <w:pPr>
              <w:pStyle w:val="TAL"/>
              <w:rPr>
                <w:sz w:val="16"/>
              </w:rPr>
            </w:pPr>
            <w:r>
              <w:rPr>
                <w:sz w:val="16"/>
              </w:rPr>
              <w:t>New generic procedure A.16.2a</w:t>
            </w:r>
          </w:p>
        </w:tc>
        <w:tc>
          <w:tcPr>
            <w:tcW w:w="0" w:type="auto"/>
          </w:tcPr>
          <w:p w14:paraId="45BBEF64" w14:textId="77777777" w:rsidR="00BC377F" w:rsidRPr="00496D15" w:rsidRDefault="00BC377F" w:rsidP="00D41ECF">
            <w:pPr>
              <w:pStyle w:val="TAL"/>
              <w:rPr>
                <w:sz w:val="16"/>
              </w:rPr>
            </w:pPr>
            <w:r>
              <w:rPr>
                <w:sz w:val="16"/>
              </w:rPr>
              <w:t>Ericsson</w:t>
            </w:r>
          </w:p>
        </w:tc>
        <w:tc>
          <w:tcPr>
            <w:tcW w:w="0" w:type="auto"/>
          </w:tcPr>
          <w:p w14:paraId="55DBA964" w14:textId="77777777" w:rsidR="00BC377F" w:rsidRPr="00496D15" w:rsidRDefault="00BC377F" w:rsidP="00D41ECF">
            <w:pPr>
              <w:pStyle w:val="TAL"/>
              <w:rPr>
                <w:sz w:val="16"/>
              </w:rPr>
            </w:pPr>
            <w:r>
              <w:rPr>
                <w:sz w:val="16"/>
              </w:rPr>
              <w:t>34.229-5</w:t>
            </w:r>
          </w:p>
        </w:tc>
        <w:tc>
          <w:tcPr>
            <w:tcW w:w="0" w:type="auto"/>
          </w:tcPr>
          <w:p w14:paraId="66FE47E7" w14:textId="77777777" w:rsidR="00BC377F" w:rsidRPr="00496D15" w:rsidRDefault="00BC377F" w:rsidP="00D41ECF">
            <w:pPr>
              <w:pStyle w:val="TAL"/>
              <w:rPr>
                <w:sz w:val="16"/>
              </w:rPr>
            </w:pPr>
            <w:r>
              <w:rPr>
                <w:sz w:val="16"/>
              </w:rPr>
              <w:t>0574</w:t>
            </w:r>
          </w:p>
        </w:tc>
        <w:tc>
          <w:tcPr>
            <w:tcW w:w="0" w:type="auto"/>
          </w:tcPr>
          <w:p w14:paraId="44195C4F" w14:textId="77777777" w:rsidR="00BC377F" w:rsidRPr="00496D15" w:rsidRDefault="00BC377F" w:rsidP="00D41ECF">
            <w:pPr>
              <w:pStyle w:val="TAR"/>
              <w:rPr>
                <w:sz w:val="16"/>
              </w:rPr>
            </w:pPr>
            <w:r>
              <w:rPr>
                <w:sz w:val="16"/>
              </w:rPr>
              <w:t>1</w:t>
            </w:r>
          </w:p>
        </w:tc>
        <w:tc>
          <w:tcPr>
            <w:tcW w:w="0" w:type="auto"/>
          </w:tcPr>
          <w:p w14:paraId="1BF7120D" w14:textId="77777777" w:rsidR="00BC377F" w:rsidRPr="00496D15" w:rsidRDefault="00BC377F" w:rsidP="00D41ECF">
            <w:pPr>
              <w:pStyle w:val="TAL"/>
              <w:rPr>
                <w:sz w:val="16"/>
              </w:rPr>
            </w:pPr>
            <w:r>
              <w:rPr>
                <w:sz w:val="16"/>
              </w:rPr>
              <w:t>Rel-16</w:t>
            </w:r>
          </w:p>
        </w:tc>
        <w:tc>
          <w:tcPr>
            <w:tcW w:w="0" w:type="auto"/>
          </w:tcPr>
          <w:p w14:paraId="707C3DE8" w14:textId="77777777" w:rsidR="00BC377F" w:rsidRPr="00496D15" w:rsidRDefault="00BC377F" w:rsidP="00D41ECF">
            <w:pPr>
              <w:pStyle w:val="TAL"/>
              <w:rPr>
                <w:sz w:val="16"/>
              </w:rPr>
            </w:pPr>
            <w:r>
              <w:rPr>
                <w:sz w:val="16"/>
              </w:rPr>
              <w:t>F</w:t>
            </w:r>
          </w:p>
        </w:tc>
        <w:tc>
          <w:tcPr>
            <w:tcW w:w="0" w:type="auto"/>
          </w:tcPr>
          <w:p w14:paraId="695FEE88" w14:textId="77777777" w:rsidR="00BC377F" w:rsidRPr="00496D15" w:rsidRDefault="00BC377F" w:rsidP="00D41ECF">
            <w:pPr>
              <w:pStyle w:val="TAL"/>
              <w:rPr>
                <w:sz w:val="16"/>
              </w:rPr>
            </w:pPr>
            <w:r>
              <w:rPr>
                <w:sz w:val="16"/>
              </w:rPr>
              <w:t>TEI15_Test, 5GS_NR_LTE-UEConTest</w:t>
            </w:r>
          </w:p>
        </w:tc>
        <w:tc>
          <w:tcPr>
            <w:tcW w:w="0" w:type="auto"/>
          </w:tcPr>
          <w:p w14:paraId="204EBDFC" w14:textId="77777777" w:rsidR="00BC377F" w:rsidRPr="00496D15" w:rsidRDefault="00BC377F" w:rsidP="00D41ECF">
            <w:pPr>
              <w:pStyle w:val="TAL"/>
              <w:rPr>
                <w:sz w:val="16"/>
              </w:rPr>
            </w:pPr>
            <w:r>
              <w:rPr>
                <w:sz w:val="16"/>
              </w:rPr>
              <w:t>agreed</w:t>
            </w:r>
          </w:p>
        </w:tc>
      </w:tr>
      <w:tr w:rsidR="00BC377F" w14:paraId="5A96C8A4" w14:textId="77777777" w:rsidTr="00D41ECF">
        <w:tc>
          <w:tcPr>
            <w:tcW w:w="0" w:type="auto"/>
          </w:tcPr>
          <w:p w14:paraId="003C8BC1" w14:textId="77777777" w:rsidR="00BC377F" w:rsidRPr="00496D15" w:rsidRDefault="00BC377F" w:rsidP="00D41ECF">
            <w:pPr>
              <w:pStyle w:val="TAL"/>
              <w:rPr>
                <w:sz w:val="16"/>
              </w:rPr>
            </w:pPr>
            <w:r>
              <w:rPr>
                <w:sz w:val="16"/>
              </w:rPr>
              <w:t>R5-241254</w:t>
            </w:r>
          </w:p>
        </w:tc>
        <w:tc>
          <w:tcPr>
            <w:tcW w:w="0" w:type="auto"/>
          </w:tcPr>
          <w:p w14:paraId="2DCA2C4D" w14:textId="77777777" w:rsidR="00BC377F" w:rsidRPr="00496D15" w:rsidRDefault="00BC377F" w:rsidP="00D41ECF">
            <w:pPr>
              <w:pStyle w:val="TAL"/>
              <w:rPr>
                <w:sz w:val="16"/>
              </w:rPr>
            </w:pPr>
            <w:r>
              <w:rPr>
                <w:sz w:val="16"/>
              </w:rPr>
              <w:t>Updates to test case 7.15</w:t>
            </w:r>
          </w:p>
        </w:tc>
        <w:tc>
          <w:tcPr>
            <w:tcW w:w="0" w:type="auto"/>
          </w:tcPr>
          <w:p w14:paraId="401260DD" w14:textId="77777777" w:rsidR="00BC377F" w:rsidRPr="00496D15" w:rsidRDefault="00BC377F" w:rsidP="00D41ECF">
            <w:pPr>
              <w:pStyle w:val="TAL"/>
              <w:rPr>
                <w:sz w:val="16"/>
              </w:rPr>
            </w:pPr>
            <w:r>
              <w:rPr>
                <w:sz w:val="16"/>
              </w:rPr>
              <w:t>Ericsson</w:t>
            </w:r>
          </w:p>
        </w:tc>
        <w:tc>
          <w:tcPr>
            <w:tcW w:w="0" w:type="auto"/>
          </w:tcPr>
          <w:p w14:paraId="1C1ACCD0" w14:textId="77777777" w:rsidR="00BC377F" w:rsidRPr="00496D15" w:rsidRDefault="00BC377F" w:rsidP="00D41ECF">
            <w:pPr>
              <w:pStyle w:val="TAL"/>
              <w:rPr>
                <w:sz w:val="16"/>
              </w:rPr>
            </w:pPr>
            <w:r>
              <w:rPr>
                <w:sz w:val="16"/>
              </w:rPr>
              <w:t>34.229-5</w:t>
            </w:r>
          </w:p>
        </w:tc>
        <w:tc>
          <w:tcPr>
            <w:tcW w:w="0" w:type="auto"/>
          </w:tcPr>
          <w:p w14:paraId="4B3008D3" w14:textId="77777777" w:rsidR="00BC377F" w:rsidRPr="00496D15" w:rsidRDefault="00BC377F" w:rsidP="00D41ECF">
            <w:pPr>
              <w:pStyle w:val="TAL"/>
              <w:rPr>
                <w:sz w:val="16"/>
              </w:rPr>
            </w:pPr>
            <w:r>
              <w:rPr>
                <w:sz w:val="16"/>
              </w:rPr>
              <w:t>0575</w:t>
            </w:r>
          </w:p>
        </w:tc>
        <w:tc>
          <w:tcPr>
            <w:tcW w:w="0" w:type="auto"/>
          </w:tcPr>
          <w:p w14:paraId="0CCF6883" w14:textId="77777777" w:rsidR="00BC377F" w:rsidRPr="00496D15" w:rsidRDefault="00BC377F" w:rsidP="00D41ECF">
            <w:pPr>
              <w:pStyle w:val="TAR"/>
              <w:rPr>
                <w:sz w:val="16"/>
              </w:rPr>
            </w:pPr>
            <w:r>
              <w:rPr>
                <w:sz w:val="16"/>
              </w:rPr>
              <w:t>-</w:t>
            </w:r>
          </w:p>
        </w:tc>
        <w:tc>
          <w:tcPr>
            <w:tcW w:w="0" w:type="auto"/>
          </w:tcPr>
          <w:p w14:paraId="0BE9259C" w14:textId="77777777" w:rsidR="00BC377F" w:rsidRPr="00496D15" w:rsidRDefault="00BC377F" w:rsidP="00D41ECF">
            <w:pPr>
              <w:pStyle w:val="TAL"/>
              <w:rPr>
                <w:sz w:val="16"/>
              </w:rPr>
            </w:pPr>
            <w:r>
              <w:rPr>
                <w:sz w:val="16"/>
              </w:rPr>
              <w:t>Rel-16</w:t>
            </w:r>
          </w:p>
        </w:tc>
        <w:tc>
          <w:tcPr>
            <w:tcW w:w="0" w:type="auto"/>
          </w:tcPr>
          <w:p w14:paraId="0A54981C" w14:textId="77777777" w:rsidR="00BC377F" w:rsidRPr="00496D15" w:rsidRDefault="00BC377F" w:rsidP="00D41ECF">
            <w:pPr>
              <w:pStyle w:val="TAL"/>
              <w:rPr>
                <w:sz w:val="16"/>
              </w:rPr>
            </w:pPr>
            <w:r>
              <w:rPr>
                <w:sz w:val="16"/>
              </w:rPr>
              <w:t>F</w:t>
            </w:r>
          </w:p>
        </w:tc>
        <w:tc>
          <w:tcPr>
            <w:tcW w:w="0" w:type="auto"/>
          </w:tcPr>
          <w:p w14:paraId="6A5C13C1" w14:textId="77777777" w:rsidR="00BC377F" w:rsidRPr="00496D15" w:rsidRDefault="00BC377F" w:rsidP="00D41ECF">
            <w:pPr>
              <w:pStyle w:val="TAL"/>
              <w:rPr>
                <w:sz w:val="16"/>
              </w:rPr>
            </w:pPr>
            <w:r>
              <w:rPr>
                <w:sz w:val="16"/>
              </w:rPr>
              <w:t>TEI15_Test, 5GS_NR_LTE-UEConTest</w:t>
            </w:r>
          </w:p>
        </w:tc>
        <w:tc>
          <w:tcPr>
            <w:tcW w:w="0" w:type="auto"/>
          </w:tcPr>
          <w:p w14:paraId="696ECC0C" w14:textId="77777777" w:rsidR="00BC377F" w:rsidRPr="00496D15" w:rsidRDefault="00BC377F" w:rsidP="00D41ECF">
            <w:pPr>
              <w:pStyle w:val="TAL"/>
              <w:rPr>
                <w:sz w:val="16"/>
              </w:rPr>
            </w:pPr>
            <w:r>
              <w:rPr>
                <w:sz w:val="16"/>
              </w:rPr>
              <w:t>agreed</w:t>
            </w:r>
          </w:p>
        </w:tc>
      </w:tr>
      <w:tr w:rsidR="00BC377F" w14:paraId="6287EF08" w14:textId="77777777" w:rsidTr="00D41ECF">
        <w:tc>
          <w:tcPr>
            <w:tcW w:w="0" w:type="auto"/>
          </w:tcPr>
          <w:p w14:paraId="659C2513" w14:textId="77777777" w:rsidR="00BC377F" w:rsidRPr="00496D15" w:rsidRDefault="00BC377F" w:rsidP="00D41ECF">
            <w:pPr>
              <w:pStyle w:val="TAL"/>
              <w:rPr>
                <w:sz w:val="16"/>
              </w:rPr>
            </w:pPr>
            <w:r>
              <w:rPr>
                <w:sz w:val="16"/>
              </w:rPr>
              <w:t>R5-241255</w:t>
            </w:r>
          </w:p>
        </w:tc>
        <w:tc>
          <w:tcPr>
            <w:tcW w:w="0" w:type="auto"/>
          </w:tcPr>
          <w:p w14:paraId="32474084" w14:textId="77777777" w:rsidR="00BC377F" w:rsidRPr="00496D15" w:rsidRDefault="00BC377F" w:rsidP="00D41ECF">
            <w:pPr>
              <w:pStyle w:val="TAL"/>
              <w:rPr>
                <w:sz w:val="16"/>
              </w:rPr>
            </w:pPr>
            <w:r>
              <w:rPr>
                <w:sz w:val="16"/>
              </w:rPr>
              <w:t>Updates to test case 7.17</w:t>
            </w:r>
          </w:p>
        </w:tc>
        <w:tc>
          <w:tcPr>
            <w:tcW w:w="0" w:type="auto"/>
          </w:tcPr>
          <w:p w14:paraId="7282D008" w14:textId="77777777" w:rsidR="00BC377F" w:rsidRPr="00496D15" w:rsidRDefault="00BC377F" w:rsidP="00D41ECF">
            <w:pPr>
              <w:pStyle w:val="TAL"/>
              <w:rPr>
                <w:sz w:val="16"/>
              </w:rPr>
            </w:pPr>
            <w:r>
              <w:rPr>
                <w:sz w:val="16"/>
              </w:rPr>
              <w:t>Ericsson</w:t>
            </w:r>
          </w:p>
        </w:tc>
        <w:tc>
          <w:tcPr>
            <w:tcW w:w="0" w:type="auto"/>
          </w:tcPr>
          <w:p w14:paraId="1F73B912" w14:textId="77777777" w:rsidR="00BC377F" w:rsidRPr="00496D15" w:rsidRDefault="00BC377F" w:rsidP="00D41ECF">
            <w:pPr>
              <w:pStyle w:val="TAL"/>
              <w:rPr>
                <w:sz w:val="16"/>
              </w:rPr>
            </w:pPr>
            <w:r>
              <w:rPr>
                <w:sz w:val="16"/>
              </w:rPr>
              <w:t>34.229-5</w:t>
            </w:r>
          </w:p>
        </w:tc>
        <w:tc>
          <w:tcPr>
            <w:tcW w:w="0" w:type="auto"/>
          </w:tcPr>
          <w:p w14:paraId="358FAC40" w14:textId="77777777" w:rsidR="00BC377F" w:rsidRPr="00496D15" w:rsidRDefault="00BC377F" w:rsidP="00D41ECF">
            <w:pPr>
              <w:pStyle w:val="TAL"/>
              <w:rPr>
                <w:sz w:val="16"/>
              </w:rPr>
            </w:pPr>
            <w:r>
              <w:rPr>
                <w:sz w:val="16"/>
              </w:rPr>
              <w:t>0576</w:t>
            </w:r>
          </w:p>
        </w:tc>
        <w:tc>
          <w:tcPr>
            <w:tcW w:w="0" w:type="auto"/>
          </w:tcPr>
          <w:p w14:paraId="63CFDC61" w14:textId="77777777" w:rsidR="00BC377F" w:rsidRPr="00496D15" w:rsidRDefault="00BC377F" w:rsidP="00D41ECF">
            <w:pPr>
              <w:pStyle w:val="TAR"/>
              <w:rPr>
                <w:sz w:val="16"/>
              </w:rPr>
            </w:pPr>
            <w:r>
              <w:rPr>
                <w:sz w:val="16"/>
              </w:rPr>
              <w:t>-</w:t>
            </w:r>
          </w:p>
        </w:tc>
        <w:tc>
          <w:tcPr>
            <w:tcW w:w="0" w:type="auto"/>
          </w:tcPr>
          <w:p w14:paraId="384659DE" w14:textId="77777777" w:rsidR="00BC377F" w:rsidRPr="00496D15" w:rsidRDefault="00BC377F" w:rsidP="00D41ECF">
            <w:pPr>
              <w:pStyle w:val="TAL"/>
              <w:rPr>
                <w:sz w:val="16"/>
              </w:rPr>
            </w:pPr>
            <w:r>
              <w:rPr>
                <w:sz w:val="16"/>
              </w:rPr>
              <w:t>Rel-16</w:t>
            </w:r>
          </w:p>
        </w:tc>
        <w:tc>
          <w:tcPr>
            <w:tcW w:w="0" w:type="auto"/>
          </w:tcPr>
          <w:p w14:paraId="7DF27150" w14:textId="77777777" w:rsidR="00BC377F" w:rsidRPr="00496D15" w:rsidRDefault="00BC377F" w:rsidP="00D41ECF">
            <w:pPr>
              <w:pStyle w:val="TAL"/>
              <w:rPr>
                <w:sz w:val="16"/>
              </w:rPr>
            </w:pPr>
            <w:r>
              <w:rPr>
                <w:sz w:val="16"/>
              </w:rPr>
              <w:t>F</w:t>
            </w:r>
          </w:p>
        </w:tc>
        <w:tc>
          <w:tcPr>
            <w:tcW w:w="0" w:type="auto"/>
          </w:tcPr>
          <w:p w14:paraId="58F1F7D5" w14:textId="77777777" w:rsidR="00BC377F" w:rsidRPr="00496D15" w:rsidRDefault="00BC377F" w:rsidP="00D41ECF">
            <w:pPr>
              <w:pStyle w:val="TAL"/>
              <w:rPr>
                <w:sz w:val="16"/>
              </w:rPr>
            </w:pPr>
            <w:r>
              <w:rPr>
                <w:sz w:val="16"/>
              </w:rPr>
              <w:t>TEI15_Test, 5GS_NR_LTE-UEConTest</w:t>
            </w:r>
          </w:p>
        </w:tc>
        <w:tc>
          <w:tcPr>
            <w:tcW w:w="0" w:type="auto"/>
          </w:tcPr>
          <w:p w14:paraId="55BD8443" w14:textId="77777777" w:rsidR="00BC377F" w:rsidRPr="00496D15" w:rsidRDefault="00BC377F" w:rsidP="00D41ECF">
            <w:pPr>
              <w:pStyle w:val="TAL"/>
              <w:rPr>
                <w:sz w:val="16"/>
              </w:rPr>
            </w:pPr>
            <w:r>
              <w:rPr>
                <w:sz w:val="16"/>
              </w:rPr>
              <w:t>agreed</w:t>
            </w:r>
          </w:p>
        </w:tc>
      </w:tr>
      <w:tr w:rsidR="00BC377F" w14:paraId="1C9BBDC5" w14:textId="77777777" w:rsidTr="00D41ECF">
        <w:tc>
          <w:tcPr>
            <w:tcW w:w="0" w:type="auto"/>
          </w:tcPr>
          <w:p w14:paraId="13E9E6F1" w14:textId="77777777" w:rsidR="00BC377F" w:rsidRPr="00496D15" w:rsidRDefault="00BC377F" w:rsidP="00D41ECF">
            <w:pPr>
              <w:pStyle w:val="TAL"/>
              <w:rPr>
                <w:sz w:val="16"/>
              </w:rPr>
            </w:pPr>
            <w:r>
              <w:rPr>
                <w:sz w:val="16"/>
              </w:rPr>
              <w:t>R5-241256</w:t>
            </w:r>
          </w:p>
        </w:tc>
        <w:tc>
          <w:tcPr>
            <w:tcW w:w="0" w:type="auto"/>
          </w:tcPr>
          <w:p w14:paraId="0F4D67A6" w14:textId="77777777" w:rsidR="00BC377F" w:rsidRPr="00496D15" w:rsidRDefault="00BC377F" w:rsidP="00D41ECF">
            <w:pPr>
              <w:pStyle w:val="TAL"/>
              <w:rPr>
                <w:sz w:val="16"/>
              </w:rPr>
            </w:pPr>
            <w:r>
              <w:rPr>
                <w:sz w:val="16"/>
              </w:rPr>
              <w:t>Updates to test case 7.21</w:t>
            </w:r>
          </w:p>
        </w:tc>
        <w:tc>
          <w:tcPr>
            <w:tcW w:w="0" w:type="auto"/>
          </w:tcPr>
          <w:p w14:paraId="278DF258" w14:textId="77777777" w:rsidR="00BC377F" w:rsidRPr="00496D15" w:rsidRDefault="00BC377F" w:rsidP="00D41ECF">
            <w:pPr>
              <w:pStyle w:val="TAL"/>
              <w:rPr>
                <w:sz w:val="16"/>
              </w:rPr>
            </w:pPr>
            <w:r>
              <w:rPr>
                <w:sz w:val="16"/>
              </w:rPr>
              <w:t>Ericsson</w:t>
            </w:r>
          </w:p>
        </w:tc>
        <w:tc>
          <w:tcPr>
            <w:tcW w:w="0" w:type="auto"/>
          </w:tcPr>
          <w:p w14:paraId="0B96E5CD" w14:textId="77777777" w:rsidR="00BC377F" w:rsidRPr="00496D15" w:rsidRDefault="00BC377F" w:rsidP="00D41ECF">
            <w:pPr>
              <w:pStyle w:val="TAL"/>
              <w:rPr>
                <w:sz w:val="16"/>
              </w:rPr>
            </w:pPr>
            <w:r>
              <w:rPr>
                <w:sz w:val="16"/>
              </w:rPr>
              <w:t>34.229-5</w:t>
            </w:r>
          </w:p>
        </w:tc>
        <w:tc>
          <w:tcPr>
            <w:tcW w:w="0" w:type="auto"/>
          </w:tcPr>
          <w:p w14:paraId="36FA960E" w14:textId="77777777" w:rsidR="00BC377F" w:rsidRPr="00496D15" w:rsidRDefault="00BC377F" w:rsidP="00D41ECF">
            <w:pPr>
              <w:pStyle w:val="TAL"/>
              <w:rPr>
                <w:sz w:val="16"/>
              </w:rPr>
            </w:pPr>
            <w:r>
              <w:rPr>
                <w:sz w:val="16"/>
              </w:rPr>
              <w:t>0577</w:t>
            </w:r>
          </w:p>
        </w:tc>
        <w:tc>
          <w:tcPr>
            <w:tcW w:w="0" w:type="auto"/>
          </w:tcPr>
          <w:p w14:paraId="465B73D9" w14:textId="77777777" w:rsidR="00BC377F" w:rsidRPr="00496D15" w:rsidRDefault="00BC377F" w:rsidP="00D41ECF">
            <w:pPr>
              <w:pStyle w:val="TAR"/>
              <w:rPr>
                <w:sz w:val="16"/>
              </w:rPr>
            </w:pPr>
            <w:r>
              <w:rPr>
                <w:sz w:val="16"/>
              </w:rPr>
              <w:t>-</w:t>
            </w:r>
          </w:p>
        </w:tc>
        <w:tc>
          <w:tcPr>
            <w:tcW w:w="0" w:type="auto"/>
          </w:tcPr>
          <w:p w14:paraId="3D7820BA" w14:textId="77777777" w:rsidR="00BC377F" w:rsidRPr="00496D15" w:rsidRDefault="00BC377F" w:rsidP="00D41ECF">
            <w:pPr>
              <w:pStyle w:val="TAL"/>
              <w:rPr>
                <w:sz w:val="16"/>
              </w:rPr>
            </w:pPr>
            <w:r>
              <w:rPr>
                <w:sz w:val="16"/>
              </w:rPr>
              <w:t>Rel-16</w:t>
            </w:r>
          </w:p>
        </w:tc>
        <w:tc>
          <w:tcPr>
            <w:tcW w:w="0" w:type="auto"/>
          </w:tcPr>
          <w:p w14:paraId="448C51B1" w14:textId="77777777" w:rsidR="00BC377F" w:rsidRPr="00496D15" w:rsidRDefault="00BC377F" w:rsidP="00D41ECF">
            <w:pPr>
              <w:pStyle w:val="TAL"/>
              <w:rPr>
                <w:sz w:val="16"/>
              </w:rPr>
            </w:pPr>
            <w:r>
              <w:rPr>
                <w:sz w:val="16"/>
              </w:rPr>
              <w:t>F</w:t>
            </w:r>
          </w:p>
        </w:tc>
        <w:tc>
          <w:tcPr>
            <w:tcW w:w="0" w:type="auto"/>
          </w:tcPr>
          <w:p w14:paraId="5626D023" w14:textId="77777777" w:rsidR="00BC377F" w:rsidRPr="00496D15" w:rsidRDefault="00BC377F" w:rsidP="00D41ECF">
            <w:pPr>
              <w:pStyle w:val="TAL"/>
              <w:rPr>
                <w:sz w:val="16"/>
              </w:rPr>
            </w:pPr>
            <w:r>
              <w:rPr>
                <w:sz w:val="16"/>
              </w:rPr>
              <w:t>TEI15_Test, 5GS_NR_LTE-UEConTest</w:t>
            </w:r>
          </w:p>
        </w:tc>
        <w:tc>
          <w:tcPr>
            <w:tcW w:w="0" w:type="auto"/>
          </w:tcPr>
          <w:p w14:paraId="2A0BAA94" w14:textId="77777777" w:rsidR="00BC377F" w:rsidRPr="00496D15" w:rsidRDefault="00BC377F" w:rsidP="00D41ECF">
            <w:pPr>
              <w:pStyle w:val="TAL"/>
              <w:rPr>
                <w:sz w:val="16"/>
              </w:rPr>
            </w:pPr>
            <w:r>
              <w:rPr>
                <w:sz w:val="16"/>
              </w:rPr>
              <w:t>agreed</w:t>
            </w:r>
          </w:p>
        </w:tc>
      </w:tr>
      <w:tr w:rsidR="00BC377F" w14:paraId="67B51D07" w14:textId="77777777" w:rsidTr="00D41ECF">
        <w:tc>
          <w:tcPr>
            <w:tcW w:w="0" w:type="auto"/>
          </w:tcPr>
          <w:p w14:paraId="1DCBE56B" w14:textId="77777777" w:rsidR="00BC377F" w:rsidRPr="00496D15" w:rsidRDefault="00BC377F" w:rsidP="00D41ECF">
            <w:pPr>
              <w:pStyle w:val="TAL"/>
              <w:rPr>
                <w:sz w:val="16"/>
              </w:rPr>
            </w:pPr>
            <w:r>
              <w:rPr>
                <w:sz w:val="16"/>
              </w:rPr>
              <w:t>R5-241257</w:t>
            </w:r>
          </w:p>
        </w:tc>
        <w:tc>
          <w:tcPr>
            <w:tcW w:w="0" w:type="auto"/>
          </w:tcPr>
          <w:p w14:paraId="322CEBD9" w14:textId="77777777" w:rsidR="00BC377F" w:rsidRPr="00496D15" w:rsidRDefault="00BC377F" w:rsidP="00D41ECF">
            <w:pPr>
              <w:pStyle w:val="TAL"/>
              <w:rPr>
                <w:sz w:val="16"/>
              </w:rPr>
            </w:pPr>
            <w:r>
              <w:rPr>
                <w:sz w:val="16"/>
              </w:rPr>
              <w:t>Updates to test case 7.23</w:t>
            </w:r>
          </w:p>
        </w:tc>
        <w:tc>
          <w:tcPr>
            <w:tcW w:w="0" w:type="auto"/>
          </w:tcPr>
          <w:p w14:paraId="0060C398" w14:textId="77777777" w:rsidR="00BC377F" w:rsidRPr="00496D15" w:rsidRDefault="00BC377F" w:rsidP="00D41ECF">
            <w:pPr>
              <w:pStyle w:val="TAL"/>
              <w:rPr>
                <w:sz w:val="16"/>
              </w:rPr>
            </w:pPr>
            <w:r>
              <w:rPr>
                <w:sz w:val="16"/>
              </w:rPr>
              <w:t>Ericsson</w:t>
            </w:r>
          </w:p>
        </w:tc>
        <w:tc>
          <w:tcPr>
            <w:tcW w:w="0" w:type="auto"/>
          </w:tcPr>
          <w:p w14:paraId="1B3C56F1" w14:textId="77777777" w:rsidR="00BC377F" w:rsidRPr="00496D15" w:rsidRDefault="00BC377F" w:rsidP="00D41ECF">
            <w:pPr>
              <w:pStyle w:val="TAL"/>
              <w:rPr>
                <w:sz w:val="16"/>
              </w:rPr>
            </w:pPr>
            <w:r>
              <w:rPr>
                <w:sz w:val="16"/>
              </w:rPr>
              <w:t>34.229-5</w:t>
            </w:r>
          </w:p>
        </w:tc>
        <w:tc>
          <w:tcPr>
            <w:tcW w:w="0" w:type="auto"/>
          </w:tcPr>
          <w:p w14:paraId="74E02248" w14:textId="77777777" w:rsidR="00BC377F" w:rsidRPr="00496D15" w:rsidRDefault="00BC377F" w:rsidP="00D41ECF">
            <w:pPr>
              <w:pStyle w:val="TAL"/>
              <w:rPr>
                <w:sz w:val="16"/>
              </w:rPr>
            </w:pPr>
            <w:r>
              <w:rPr>
                <w:sz w:val="16"/>
              </w:rPr>
              <w:t>0578</w:t>
            </w:r>
          </w:p>
        </w:tc>
        <w:tc>
          <w:tcPr>
            <w:tcW w:w="0" w:type="auto"/>
          </w:tcPr>
          <w:p w14:paraId="55901E5D" w14:textId="77777777" w:rsidR="00BC377F" w:rsidRPr="00496D15" w:rsidRDefault="00BC377F" w:rsidP="00D41ECF">
            <w:pPr>
              <w:pStyle w:val="TAR"/>
              <w:rPr>
                <w:sz w:val="16"/>
              </w:rPr>
            </w:pPr>
            <w:r>
              <w:rPr>
                <w:sz w:val="16"/>
              </w:rPr>
              <w:t>-</w:t>
            </w:r>
          </w:p>
        </w:tc>
        <w:tc>
          <w:tcPr>
            <w:tcW w:w="0" w:type="auto"/>
          </w:tcPr>
          <w:p w14:paraId="14E9B985" w14:textId="77777777" w:rsidR="00BC377F" w:rsidRPr="00496D15" w:rsidRDefault="00BC377F" w:rsidP="00D41ECF">
            <w:pPr>
              <w:pStyle w:val="TAL"/>
              <w:rPr>
                <w:sz w:val="16"/>
              </w:rPr>
            </w:pPr>
            <w:r>
              <w:rPr>
                <w:sz w:val="16"/>
              </w:rPr>
              <w:t>Rel-16</w:t>
            </w:r>
          </w:p>
        </w:tc>
        <w:tc>
          <w:tcPr>
            <w:tcW w:w="0" w:type="auto"/>
          </w:tcPr>
          <w:p w14:paraId="657ECDB9" w14:textId="77777777" w:rsidR="00BC377F" w:rsidRPr="00496D15" w:rsidRDefault="00BC377F" w:rsidP="00D41ECF">
            <w:pPr>
              <w:pStyle w:val="TAL"/>
              <w:rPr>
                <w:sz w:val="16"/>
              </w:rPr>
            </w:pPr>
            <w:r>
              <w:rPr>
                <w:sz w:val="16"/>
              </w:rPr>
              <w:t>F</w:t>
            </w:r>
          </w:p>
        </w:tc>
        <w:tc>
          <w:tcPr>
            <w:tcW w:w="0" w:type="auto"/>
          </w:tcPr>
          <w:p w14:paraId="4CA72B11" w14:textId="77777777" w:rsidR="00BC377F" w:rsidRPr="00496D15" w:rsidRDefault="00BC377F" w:rsidP="00D41ECF">
            <w:pPr>
              <w:pStyle w:val="TAL"/>
              <w:rPr>
                <w:sz w:val="16"/>
              </w:rPr>
            </w:pPr>
            <w:r>
              <w:rPr>
                <w:sz w:val="16"/>
              </w:rPr>
              <w:t>TEI15_Test, 5GS_NR_LTE-UEConTest</w:t>
            </w:r>
          </w:p>
        </w:tc>
        <w:tc>
          <w:tcPr>
            <w:tcW w:w="0" w:type="auto"/>
          </w:tcPr>
          <w:p w14:paraId="442C047E" w14:textId="77777777" w:rsidR="00BC377F" w:rsidRPr="00496D15" w:rsidRDefault="00BC377F" w:rsidP="00D41ECF">
            <w:pPr>
              <w:pStyle w:val="TAL"/>
              <w:rPr>
                <w:sz w:val="16"/>
              </w:rPr>
            </w:pPr>
            <w:r>
              <w:rPr>
                <w:sz w:val="16"/>
              </w:rPr>
              <w:t>agreed</w:t>
            </w:r>
          </w:p>
        </w:tc>
      </w:tr>
      <w:tr w:rsidR="00BC377F" w14:paraId="52341D87" w14:textId="77777777" w:rsidTr="00D41ECF">
        <w:tc>
          <w:tcPr>
            <w:tcW w:w="0" w:type="auto"/>
          </w:tcPr>
          <w:p w14:paraId="2A278BC8" w14:textId="77777777" w:rsidR="00BC377F" w:rsidRPr="00496D15" w:rsidRDefault="00BC377F" w:rsidP="00D41ECF">
            <w:pPr>
              <w:pStyle w:val="TAL"/>
              <w:rPr>
                <w:sz w:val="16"/>
              </w:rPr>
            </w:pPr>
            <w:r>
              <w:rPr>
                <w:sz w:val="16"/>
              </w:rPr>
              <w:t>R5-240075</w:t>
            </w:r>
          </w:p>
        </w:tc>
        <w:tc>
          <w:tcPr>
            <w:tcW w:w="0" w:type="auto"/>
          </w:tcPr>
          <w:p w14:paraId="4A2A4342" w14:textId="77777777" w:rsidR="00BC377F" w:rsidRPr="00496D15" w:rsidRDefault="00BC377F" w:rsidP="00D41ECF">
            <w:pPr>
              <w:pStyle w:val="TAL"/>
              <w:rPr>
                <w:sz w:val="16"/>
              </w:rPr>
            </w:pPr>
            <w:r>
              <w:rPr>
                <w:sz w:val="16"/>
              </w:rPr>
              <w:t>Update to common requirements of test equipment for IoT-NTN</w:t>
            </w:r>
          </w:p>
        </w:tc>
        <w:tc>
          <w:tcPr>
            <w:tcW w:w="0" w:type="auto"/>
          </w:tcPr>
          <w:p w14:paraId="52631F61" w14:textId="77777777" w:rsidR="00BC377F" w:rsidRPr="00496D15" w:rsidRDefault="00BC377F" w:rsidP="00D41ECF">
            <w:pPr>
              <w:pStyle w:val="TAL"/>
              <w:rPr>
                <w:sz w:val="16"/>
              </w:rPr>
            </w:pPr>
            <w:r>
              <w:rPr>
                <w:sz w:val="16"/>
              </w:rPr>
              <w:t>CMCC</w:t>
            </w:r>
          </w:p>
        </w:tc>
        <w:tc>
          <w:tcPr>
            <w:tcW w:w="0" w:type="auto"/>
          </w:tcPr>
          <w:p w14:paraId="3FB7B55D" w14:textId="77777777" w:rsidR="00BC377F" w:rsidRPr="00496D15" w:rsidRDefault="00BC377F" w:rsidP="00D41ECF">
            <w:pPr>
              <w:pStyle w:val="TAL"/>
              <w:rPr>
                <w:sz w:val="16"/>
              </w:rPr>
            </w:pPr>
            <w:r>
              <w:rPr>
                <w:sz w:val="16"/>
              </w:rPr>
              <w:t>36.508</w:t>
            </w:r>
          </w:p>
        </w:tc>
        <w:tc>
          <w:tcPr>
            <w:tcW w:w="0" w:type="auto"/>
          </w:tcPr>
          <w:p w14:paraId="05B5848F" w14:textId="77777777" w:rsidR="00BC377F" w:rsidRPr="00496D15" w:rsidRDefault="00BC377F" w:rsidP="00D41ECF">
            <w:pPr>
              <w:pStyle w:val="TAL"/>
              <w:rPr>
                <w:sz w:val="16"/>
              </w:rPr>
            </w:pPr>
            <w:r>
              <w:rPr>
                <w:sz w:val="16"/>
              </w:rPr>
              <w:t>1454</w:t>
            </w:r>
          </w:p>
        </w:tc>
        <w:tc>
          <w:tcPr>
            <w:tcW w:w="0" w:type="auto"/>
          </w:tcPr>
          <w:p w14:paraId="1FAB1846" w14:textId="77777777" w:rsidR="00BC377F" w:rsidRPr="00496D15" w:rsidRDefault="00BC377F" w:rsidP="00D41ECF">
            <w:pPr>
              <w:pStyle w:val="TAR"/>
              <w:rPr>
                <w:sz w:val="16"/>
              </w:rPr>
            </w:pPr>
            <w:r>
              <w:rPr>
                <w:sz w:val="16"/>
              </w:rPr>
              <w:t>-</w:t>
            </w:r>
          </w:p>
        </w:tc>
        <w:tc>
          <w:tcPr>
            <w:tcW w:w="0" w:type="auto"/>
          </w:tcPr>
          <w:p w14:paraId="01CF035C" w14:textId="77777777" w:rsidR="00BC377F" w:rsidRPr="00496D15" w:rsidRDefault="00BC377F" w:rsidP="00D41ECF">
            <w:pPr>
              <w:pStyle w:val="TAL"/>
              <w:rPr>
                <w:sz w:val="16"/>
              </w:rPr>
            </w:pPr>
            <w:r>
              <w:rPr>
                <w:sz w:val="16"/>
              </w:rPr>
              <w:t>Rel-18</w:t>
            </w:r>
          </w:p>
        </w:tc>
        <w:tc>
          <w:tcPr>
            <w:tcW w:w="0" w:type="auto"/>
          </w:tcPr>
          <w:p w14:paraId="7DC0904C" w14:textId="77777777" w:rsidR="00BC377F" w:rsidRPr="00496D15" w:rsidRDefault="00BC377F" w:rsidP="00D41ECF">
            <w:pPr>
              <w:pStyle w:val="TAL"/>
              <w:rPr>
                <w:sz w:val="16"/>
              </w:rPr>
            </w:pPr>
            <w:r>
              <w:rPr>
                <w:sz w:val="16"/>
              </w:rPr>
              <w:t>F</w:t>
            </w:r>
          </w:p>
        </w:tc>
        <w:tc>
          <w:tcPr>
            <w:tcW w:w="0" w:type="auto"/>
          </w:tcPr>
          <w:p w14:paraId="5F6CB66F"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89FB6C9" w14:textId="77777777" w:rsidR="00BC377F" w:rsidRPr="00496D15" w:rsidRDefault="00BC377F" w:rsidP="00D41ECF">
            <w:pPr>
              <w:pStyle w:val="TAL"/>
              <w:rPr>
                <w:sz w:val="16"/>
              </w:rPr>
            </w:pPr>
            <w:r>
              <w:rPr>
                <w:sz w:val="16"/>
              </w:rPr>
              <w:t>agreed</w:t>
            </w:r>
          </w:p>
        </w:tc>
      </w:tr>
      <w:tr w:rsidR="00BC377F" w14:paraId="44D8F47A" w14:textId="77777777" w:rsidTr="00D41ECF">
        <w:tc>
          <w:tcPr>
            <w:tcW w:w="0" w:type="auto"/>
          </w:tcPr>
          <w:p w14:paraId="345D9C16" w14:textId="77777777" w:rsidR="00BC377F" w:rsidRPr="00496D15" w:rsidRDefault="00BC377F" w:rsidP="00D41ECF">
            <w:pPr>
              <w:pStyle w:val="TAL"/>
              <w:rPr>
                <w:sz w:val="16"/>
              </w:rPr>
            </w:pPr>
            <w:r>
              <w:rPr>
                <w:sz w:val="16"/>
              </w:rPr>
              <w:t>R5-240157</w:t>
            </w:r>
          </w:p>
        </w:tc>
        <w:tc>
          <w:tcPr>
            <w:tcW w:w="0" w:type="auto"/>
          </w:tcPr>
          <w:p w14:paraId="0639BBE2" w14:textId="77777777" w:rsidR="00BC377F" w:rsidRPr="00496D15" w:rsidRDefault="00BC377F" w:rsidP="00D41ECF">
            <w:pPr>
              <w:pStyle w:val="TAL"/>
              <w:rPr>
                <w:sz w:val="16"/>
              </w:rPr>
            </w:pPr>
            <w:r>
              <w:rPr>
                <w:sz w:val="16"/>
              </w:rPr>
              <w:t>Correction to NGSO abbreviation</w:t>
            </w:r>
          </w:p>
        </w:tc>
        <w:tc>
          <w:tcPr>
            <w:tcW w:w="0" w:type="auto"/>
          </w:tcPr>
          <w:p w14:paraId="6FE96FF1" w14:textId="77777777" w:rsidR="00BC377F" w:rsidRPr="00496D15" w:rsidRDefault="00BC377F" w:rsidP="00D41ECF">
            <w:pPr>
              <w:pStyle w:val="TAL"/>
              <w:rPr>
                <w:sz w:val="16"/>
              </w:rPr>
            </w:pPr>
            <w:r>
              <w:rPr>
                <w:sz w:val="16"/>
              </w:rPr>
              <w:t>MediaTek Inc.</w:t>
            </w:r>
          </w:p>
        </w:tc>
        <w:tc>
          <w:tcPr>
            <w:tcW w:w="0" w:type="auto"/>
          </w:tcPr>
          <w:p w14:paraId="69785C25" w14:textId="77777777" w:rsidR="00BC377F" w:rsidRPr="00496D15" w:rsidRDefault="00BC377F" w:rsidP="00D41ECF">
            <w:pPr>
              <w:pStyle w:val="TAL"/>
              <w:rPr>
                <w:sz w:val="16"/>
              </w:rPr>
            </w:pPr>
            <w:r>
              <w:rPr>
                <w:sz w:val="16"/>
              </w:rPr>
              <w:t>36.508</w:t>
            </w:r>
          </w:p>
        </w:tc>
        <w:tc>
          <w:tcPr>
            <w:tcW w:w="0" w:type="auto"/>
          </w:tcPr>
          <w:p w14:paraId="4973F159" w14:textId="77777777" w:rsidR="00BC377F" w:rsidRPr="00496D15" w:rsidRDefault="00BC377F" w:rsidP="00D41ECF">
            <w:pPr>
              <w:pStyle w:val="TAL"/>
              <w:rPr>
                <w:sz w:val="16"/>
              </w:rPr>
            </w:pPr>
            <w:r>
              <w:rPr>
                <w:sz w:val="16"/>
              </w:rPr>
              <w:t>1455</w:t>
            </w:r>
          </w:p>
        </w:tc>
        <w:tc>
          <w:tcPr>
            <w:tcW w:w="0" w:type="auto"/>
          </w:tcPr>
          <w:p w14:paraId="7FFED179" w14:textId="77777777" w:rsidR="00BC377F" w:rsidRPr="00496D15" w:rsidRDefault="00BC377F" w:rsidP="00D41ECF">
            <w:pPr>
              <w:pStyle w:val="TAR"/>
              <w:rPr>
                <w:sz w:val="16"/>
              </w:rPr>
            </w:pPr>
            <w:r>
              <w:rPr>
                <w:sz w:val="16"/>
              </w:rPr>
              <w:t>-</w:t>
            </w:r>
          </w:p>
        </w:tc>
        <w:tc>
          <w:tcPr>
            <w:tcW w:w="0" w:type="auto"/>
          </w:tcPr>
          <w:p w14:paraId="6DB70F9B" w14:textId="77777777" w:rsidR="00BC377F" w:rsidRPr="00496D15" w:rsidRDefault="00BC377F" w:rsidP="00D41ECF">
            <w:pPr>
              <w:pStyle w:val="TAL"/>
              <w:rPr>
                <w:sz w:val="16"/>
              </w:rPr>
            </w:pPr>
            <w:r>
              <w:rPr>
                <w:sz w:val="16"/>
              </w:rPr>
              <w:t>Rel-18</w:t>
            </w:r>
          </w:p>
        </w:tc>
        <w:tc>
          <w:tcPr>
            <w:tcW w:w="0" w:type="auto"/>
          </w:tcPr>
          <w:p w14:paraId="22DEA8DE" w14:textId="77777777" w:rsidR="00BC377F" w:rsidRPr="00496D15" w:rsidRDefault="00BC377F" w:rsidP="00D41ECF">
            <w:pPr>
              <w:pStyle w:val="TAL"/>
              <w:rPr>
                <w:sz w:val="16"/>
              </w:rPr>
            </w:pPr>
            <w:r>
              <w:rPr>
                <w:sz w:val="16"/>
              </w:rPr>
              <w:t>F</w:t>
            </w:r>
          </w:p>
        </w:tc>
        <w:tc>
          <w:tcPr>
            <w:tcW w:w="0" w:type="auto"/>
          </w:tcPr>
          <w:p w14:paraId="5301145B"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6B76BA60" w14:textId="77777777" w:rsidR="00BC377F" w:rsidRPr="00496D15" w:rsidRDefault="00BC377F" w:rsidP="00D41ECF">
            <w:pPr>
              <w:pStyle w:val="TAL"/>
              <w:rPr>
                <w:sz w:val="16"/>
              </w:rPr>
            </w:pPr>
            <w:r>
              <w:rPr>
                <w:sz w:val="16"/>
              </w:rPr>
              <w:t>agreed</w:t>
            </w:r>
          </w:p>
        </w:tc>
      </w:tr>
      <w:tr w:rsidR="00BC377F" w14:paraId="664A8C9D" w14:textId="77777777" w:rsidTr="00D41ECF">
        <w:tc>
          <w:tcPr>
            <w:tcW w:w="0" w:type="auto"/>
          </w:tcPr>
          <w:p w14:paraId="5227D30C" w14:textId="77777777" w:rsidR="00BC377F" w:rsidRPr="00496D15" w:rsidRDefault="00BC377F" w:rsidP="00D41ECF">
            <w:pPr>
              <w:pStyle w:val="TAL"/>
              <w:rPr>
                <w:sz w:val="16"/>
              </w:rPr>
            </w:pPr>
            <w:r>
              <w:rPr>
                <w:sz w:val="16"/>
              </w:rPr>
              <w:t>R5-240158</w:t>
            </w:r>
          </w:p>
        </w:tc>
        <w:tc>
          <w:tcPr>
            <w:tcW w:w="0" w:type="auto"/>
          </w:tcPr>
          <w:p w14:paraId="5CD84E52" w14:textId="77777777" w:rsidR="00BC377F" w:rsidRPr="00496D15" w:rsidRDefault="00BC377F" w:rsidP="00D41ECF">
            <w:pPr>
              <w:pStyle w:val="TAL"/>
              <w:rPr>
                <w:sz w:val="16"/>
              </w:rPr>
            </w:pPr>
            <w:r>
              <w:rPr>
                <w:sz w:val="16"/>
              </w:rPr>
              <w:t>Update ephemeris information for NGSO signalling test environment</w:t>
            </w:r>
          </w:p>
        </w:tc>
        <w:tc>
          <w:tcPr>
            <w:tcW w:w="0" w:type="auto"/>
          </w:tcPr>
          <w:p w14:paraId="71418D42" w14:textId="77777777" w:rsidR="00BC377F" w:rsidRPr="00496D15" w:rsidRDefault="00BC377F" w:rsidP="00D41ECF">
            <w:pPr>
              <w:pStyle w:val="TAL"/>
              <w:rPr>
                <w:sz w:val="16"/>
              </w:rPr>
            </w:pPr>
            <w:r>
              <w:rPr>
                <w:sz w:val="16"/>
              </w:rPr>
              <w:t>MediaTek Inc.</w:t>
            </w:r>
          </w:p>
        </w:tc>
        <w:tc>
          <w:tcPr>
            <w:tcW w:w="0" w:type="auto"/>
          </w:tcPr>
          <w:p w14:paraId="7AD50546" w14:textId="77777777" w:rsidR="00BC377F" w:rsidRPr="00496D15" w:rsidRDefault="00BC377F" w:rsidP="00D41ECF">
            <w:pPr>
              <w:pStyle w:val="TAL"/>
              <w:rPr>
                <w:sz w:val="16"/>
              </w:rPr>
            </w:pPr>
            <w:r>
              <w:rPr>
                <w:sz w:val="16"/>
              </w:rPr>
              <w:t>36.508</w:t>
            </w:r>
          </w:p>
        </w:tc>
        <w:tc>
          <w:tcPr>
            <w:tcW w:w="0" w:type="auto"/>
          </w:tcPr>
          <w:p w14:paraId="593848A3" w14:textId="77777777" w:rsidR="00BC377F" w:rsidRPr="00496D15" w:rsidRDefault="00BC377F" w:rsidP="00D41ECF">
            <w:pPr>
              <w:pStyle w:val="TAL"/>
              <w:rPr>
                <w:sz w:val="16"/>
              </w:rPr>
            </w:pPr>
            <w:r>
              <w:rPr>
                <w:sz w:val="16"/>
              </w:rPr>
              <w:t>1456</w:t>
            </w:r>
          </w:p>
        </w:tc>
        <w:tc>
          <w:tcPr>
            <w:tcW w:w="0" w:type="auto"/>
          </w:tcPr>
          <w:p w14:paraId="5F4778F1" w14:textId="77777777" w:rsidR="00BC377F" w:rsidRPr="00496D15" w:rsidRDefault="00BC377F" w:rsidP="00D41ECF">
            <w:pPr>
              <w:pStyle w:val="TAR"/>
              <w:rPr>
                <w:sz w:val="16"/>
              </w:rPr>
            </w:pPr>
            <w:r>
              <w:rPr>
                <w:sz w:val="16"/>
              </w:rPr>
              <w:t>-</w:t>
            </w:r>
          </w:p>
        </w:tc>
        <w:tc>
          <w:tcPr>
            <w:tcW w:w="0" w:type="auto"/>
          </w:tcPr>
          <w:p w14:paraId="53F7ACB0" w14:textId="77777777" w:rsidR="00BC377F" w:rsidRPr="00496D15" w:rsidRDefault="00BC377F" w:rsidP="00D41ECF">
            <w:pPr>
              <w:pStyle w:val="TAL"/>
              <w:rPr>
                <w:sz w:val="16"/>
              </w:rPr>
            </w:pPr>
            <w:r>
              <w:rPr>
                <w:sz w:val="16"/>
              </w:rPr>
              <w:t>Rel-18</w:t>
            </w:r>
          </w:p>
        </w:tc>
        <w:tc>
          <w:tcPr>
            <w:tcW w:w="0" w:type="auto"/>
          </w:tcPr>
          <w:p w14:paraId="5FA8AE6F" w14:textId="77777777" w:rsidR="00BC377F" w:rsidRPr="00496D15" w:rsidRDefault="00BC377F" w:rsidP="00D41ECF">
            <w:pPr>
              <w:pStyle w:val="TAL"/>
              <w:rPr>
                <w:sz w:val="16"/>
              </w:rPr>
            </w:pPr>
            <w:r>
              <w:rPr>
                <w:sz w:val="16"/>
              </w:rPr>
              <w:t>F</w:t>
            </w:r>
          </w:p>
        </w:tc>
        <w:tc>
          <w:tcPr>
            <w:tcW w:w="0" w:type="auto"/>
          </w:tcPr>
          <w:p w14:paraId="6538B1A3"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4B03A7D6" w14:textId="77777777" w:rsidR="00BC377F" w:rsidRPr="00496D15" w:rsidRDefault="00BC377F" w:rsidP="00D41ECF">
            <w:pPr>
              <w:pStyle w:val="TAL"/>
              <w:rPr>
                <w:sz w:val="16"/>
              </w:rPr>
            </w:pPr>
            <w:r>
              <w:rPr>
                <w:sz w:val="16"/>
              </w:rPr>
              <w:t>revised</w:t>
            </w:r>
          </w:p>
        </w:tc>
      </w:tr>
      <w:tr w:rsidR="00BC377F" w14:paraId="70B036F1" w14:textId="77777777" w:rsidTr="00D41ECF">
        <w:tc>
          <w:tcPr>
            <w:tcW w:w="0" w:type="auto"/>
          </w:tcPr>
          <w:p w14:paraId="55015500" w14:textId="77777777" w:rsidR="00BC377F" w:rsidRPr="00496D15" w:rsidRDefault="00BC377F" w:rsidP="00D41ECF">
            <w:pPr>
              <w:pStyle w:val="TAL"/>
              <w:rPr>
                <w:sz w:val="16"/>
              </w:rPr>
            </w:pPr>
            <w:r>
              <w:rPr>
                <w:sz w:val="16"/>
              </w:rPr>
              <w:t>R5-241556</w:t>
            </w:r>
          </w:p>
        </w:tc>
        <w:tc>
          <w:tcPr>
            <w:tcW w:w="0" w:type="auto"/>
          </w:tcPr>
          <w:p w14:paraId="2F26C568" w14:textId="77777777" w:rsidR="00BC377F" w:rsidRPr="00496D15" w:rsidRDefault="00BC377F" w:rsidP="00D41ECF">
            <w:pPr>
              <w:pStyle w:val="TAL"/>
              <w:rPr>
                <w:sz w:val="16"/>
              </w:rPr>
            </w:pPr>
            <w:r>
              <w:rPr>
                <w:sz w:val="16"/>
              </w:rPr>
              <w:t>Update ephemeris information for NGSO signalling test environment</w:t>
            </w:r>
          </w:p>
        </w:tc>
        <w:tc>
          <w:tcPr>
            <w:tcW w:w="0" w:type="auto"/>
          </w:tcPr>
          <w:p w14:paraId="7D6FE98A" w14:textId="77777777" w:rsidR="00BC377F" w:rsidRPr="00496D15" w:rsidRDefault="00BC377F" w:rsidP="00D41ECF">
            <w:pPr>
              <w:pStyle w:val="TAL"/>
              <w:rPr>
                <w:sz w:val="16"/>
              </w:rPr>
            </w:pPr>
            <w:r>
              <w:rPr>
                <w:sz w:val="16"/>
              </w:rPr>
              <w:t>MediaTek Inc.</w:t>
            </w:r>
          </w:p>
        </w:tc>
        <w:tc>
          <w:tcPr>
            <w:tcW w:w="0" w:type="auto"/>
          </w:tcPr>
          <w:p w14:paraId="495F4D44" w14:textId="77777777" w:rsidR="00BC377F" w:rsidRPr="00496D15" w:rsidRDefault="00BC377F" w:rsidP="00D41ECF">
            <w:pPr>
              <w:pStyle w:val="TAL"/>
              <w:rPr>
                <w:sz w:val="16"/>
              </w:rPr>
            </w:pPr>
            <w:r>
              <w:rPr>
                <w:sz w:val="16"/>
              </w:rPr>
              <w:t>36.508</w:t>
            </w:r>
          </w:p>
        </w:tc>
        <w:tc>
          <w:tcPr>
            <w:tcW w:w="0" w:type="auto"/>
          </w:tcPr>
          <w:p w14:paraId="6824068A" w14:textId="77777777" w:rsidR="00BC377F" w:rsidRPr="00496D15" w:rsidRDefault="00BC377F" w:rsidP="00D41ECF">
            <w:pPr>
              <w:pStyle w:val="TAL"/>
              <w:rPr>
                <w:sz w:val="16"/>
              </w:rPr>
            </w:pPr>
            <w:r>
              <w:rPr>
                <w:sz w:val="16"/>
              </w:rPr>
              <w:t>1456</w:t>
            </w:r>
          </w:p>
        </w:tc>
        <w:tc>
          <w:tcPr>
            <w:tcW w:w="0" w:type="auto"/>
          </w:tcPr>
          <w:p w14:paraId="491BB7FF" w14:textId="77777777" w:rsidR="00BC377F" w:rsidRPr="00496D15" w:rsidRDefault="00BC377F" w:rsidP="00D41ECF">
            <w:pPr>
              <w:pStyle w:val="TAR"/>
              <w:rPr>
                <w:sz w:val="16"/>
              </w:rPr>
            </w:pPr>
            <w:r>
              <w:rPr>
                <w:sz w:val="16"/>
              </w:rPr>
              <w:t>1</w:t>
            </w:r>
          </w:p>
        </w:tc>
        <w:tc>
          <w:tcPr>
            <w:tcW w:w="0" w:type="auto"/>
          </w:tcPr>
          <w:p w14:paraId="476E7FA3" w14:textId="77777777" w:rsidR="00BC377F" w:rsidRPr="00496D15" w:rsidRDefault="00BC377F" w:rsidP="00D41ECF">
            <w:pPr>
              <w:pStyle w:val="TAL"/>
              <w:rPr>
                <w:sz w:val="16"/>
              </w:rPr>
            </w:pPr>
            <w:r>
              <w:rPr>
                <w:sz w:val="16"/>
              </w:rPr>
              <w:t>Rel-18</w:t>
            </w:r>
          </w:p>
        </w:tc>
        <w:tc>
          <w:tcPr>
            <w:tcW w:w="0" w:type="auto"/>
          </w:tcPr>
          <w:p w14:paraId="75236D6C" w14:textId="77777777" w:rsidR="00BC377F" w:rsidRPr="00496D15" w:rsidRDefault="00BC377F" w:rsidP="00D41ECF">
            <w:pPr>
              <w:pStyle w:val="TAL"/>
              <w:rPr>
                <w:sz w:val="16"/>
              </w:rPr>
            </w:pPr>
            <w:r>
              <w:rPr>
                <w:sz w:val="16"/>
              </w:rPr>
              <w:t>F</w:t>
            </w:r>
          </w:p>
        </w:tc>
        <w:tc>
          <w:tcPr>
            <w:tcW w:w="0" w:type="auto"/>
          </w:tcPr>
          <w:p w14:paraId="6B29C6F0"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3CC1C505" w14:textId="77777777" w:rsidR="00BC377F" w:rsidRPr="00496D15" w:rsidRDefault="00BC377F" w:rsidP="00D41ECF">
            <w:pPr>
              <w:pStyle w:val="TAL"/>
              <w:rPr>
                <w:sz w:val="16"/>
              </w:rPr>
            </w:pPr>
            <w:r>
              <w:rPr>
                <w:sz w:val="16"/>
              </w:rPr>
              <w:t>agreed</w:t>
            </w:r>
          </w:p>
        </w:tc>
      </w:tr>
      <w:tr w:rsidR="00BC377F" w14:paraId="37E9A69E" w14:textId="77777777" w:rsidTr="00D41ECF">
        <w:tc>
          <w:tcPr>
            <w:tcW w:w="0" w:type="auto"/>
          </w:tcPr>
          <w:p w14:paraId="3338AB7F" w14:textId="77777777" w:rsidR="00BC377F" w:rsidRPr="00496D15" w:rsidRDefault="00BC377F" w:rsidP="00D41ECF">
            <w:pPr>
              <w:pStyle w:val="TAL"/>
              <w:rPr>
                <w:sz w:val="16"/>
              </w:rPr>
            </w:pPr>
            <w:r>
              <w:rPr>
                <w:sz w:val="16"/>
              </w:rPr>
              <w:t>R5-240215</w:t>
            </w:r>
          </w:p>
        </w:tc>
        <w:tc>
          <w:tcPr>
            <w:tcW w:w="0" w:type="auto"/>
          </w:tcPr>
          <w:p w14:paraId="2017E900" w14:textId="77777777" w:rsidR="00BC377F" w:rsidRPr="00496D15" w:rsidRDefault="00BC377F" w:rsidP="00D41ECF">
            <w:pPr>
              <w:pStyle w:val="TAL"/>
              <w:rPr>
                <w:sz w:val="16"/>
              </w:rPr>
            </w:pPr>
            <w:r>
              <w:rPr>
                <w:sz w:val="16"/>
              </w:rPr>
              <w:t>Addition of ephemeris information for GEO condition</w:t>
            </w:r>
          </w:p>
        </w:tc>
        <w:tc>
          <w:tcPr>
            <w:tcW w:w="0" w:type="auto"/>
          </w:tcPr>
          <w:p w14:paraId="505271E0" w14:textId="77777777" w:rsidR="00BC377F" w:rsidRPr="00496D15" w:rsidRDefault="00BC377F" w:rsidP="00D41ECF">
            <w:pPr>
              <w:pStyle w:val="TAL"/>
              <w:rPr>
                <w:sz w:val="16"/>
              </w:rPr>
            </w:pPr>
            <w:r>
              <w:rPr>
                <w:sz w:val="16"/>
              </w:rPr>
              <w:t>MediaTek (Hefei) Inc.</w:t>
            </w:r>
          </w:p>
        </w:tc>
        <w:tc>
          <w:tcPr>
            <w:tcW w:w="0" w:type="auto"/>
          </w:tcPr>
          <w:p w14:paraId="05E78628" w14:textId="77777777" w:rsidR="00BC377F" w:rsidRPr="00496D15" w:rsidRDefault="00BC377F" w:rsidP="00D41ECF">
            <w:pPr>
              <w:pStyle w:val="TAL"/>
              <w:rPr>
                <w:sz w:val="16"/>
              </w:rPr>
            </w:pPr>
            <w:r>
              <w:rPr>
                <w:sz w:val="16"/>
              </w:rPr>
              <w:t>36.508</w:t>
            </w:r>
          </w:p>
        </w:tc>
        <w:tc>
          <w:tcPr>
            <w:tcW w:w="0" w:type="auto"/>
          </w:tcPr>
          <w:p w14:paraId="1E124F9A" w14:textId="77777777" w:rsidR="00BC377F" w:rsidRPr="00496D15" w:rsidRDefault="00BC377F" w:rsidP="00D41ECF">
            <w:pPr>
              <w:pStyle w:val="TAL"/>
              <w:rPr>
                <w:sz w:val="16"/>
              </w:rPr>
            </w:pPr>
            <w:r>
              <w:rPr>
                <w:sz w:val="16"/>
              </w:rPr>
              <w:t>1457</w:t>
            </w:r>
          </w:p>
        </w:tc>
        <w:tc>
          <w:tcPr>
            <w:tcW w:w="0" w:type="auto"/>
          </w:tcPr>
          <w:p w14:paraId="3F847AB9" w14:textId="77777777" w:rsidR="00BC377F" w:rsidRPr="00496D15" w:rsidRDefault="00BC377F" w:rsidP="00D41ECF">
            <w:pPr>
              <w:pStyle w:val="TAR"/>
              <w:rPr>
                <w:sz w:val="16"/>
              </w:rPr>
            </w:pPr>
            <w:r>
              <w:rPr>
                <w:sz w:val="16"/>
              </w:rPr>
              <w:t>-</w:t>
            </w:r>
          </w:p>
        </w:tc>
        <w:tc>
          <w:tcPr>
            <w:tcW w:w="0" w:type="auto"/>
          </w:tcPr>
          <w:p w14:paraId="5864D263" w14:textId="77777777" w:rsidR="00BC377F" w:rsidRPr="00496D15" w:rsidRDefault="00BC377F" w:rsidP="00D41ECF">
            <w:pPr>
              <w:pStyle w:val="TAL"/>
              <w:rPr>
                <w:sz w:val="16"/>
              </w:rPr>
            </w:pPr>
            <w:r>
              <w:rPr>
                <w:sz w:val="16"/>
              </w:rPr>
              <w:t>Rel-18</w:t>
            </w:r>
          </w:p>
        </w:tc>
        <w:tc>
          <w:tcPr>
            <w:tcW w:w="0" w:type="auto"/>
          </w:tcPr>
          <w:p w14:paraId="2EE80F3C" w14:textId="77777777" w:rsidR="00BC377F" w:rsidRPr="00496D15" w:rsidRDefault="00BC377F" w:rsidP="00D41ECF">
            <w:pPr>
              <w:pStyle w:val="TAL"/>
              <w:rPr>
                <w:sz w:val="16"/>
              </w:rPr>
            </w:pPr>
            <w:r>
              <w:rPr>
                <w:sz w:val="16"/>
              </w:rPr>
              <w:t>F</w:t>
            </w:r>
          </w:p>
        </w:tc>
        <w:tc>
          <w:tcPr>
            <w:tcW w:w="0" w:type="auto"/>
          </w:tcPr>
          <w:p w14:paraId="179D408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6C11259" w14:textId="77777777" w:rsidR="00BC377F" w:rsidRPr="00496D15" w:rsidRDefault="00BC377F" w:rsidP="00D41ECF">
            <w:pPr>
              <w:pStyle w:val="TAL"/>
              <w:rPr>
                <w:sz w:val="16"/>
              </w:rPr>
            </w:pPr>
            <w:r>
              <w:rPr>
                <w:sz w:val="16"/>
              </w:rPr>
              <w:t>withdrawn</w:t>
            </w:r>
          </w:p>
        </w:tc>
      </w:tr>
      <w:tr w:rsidR="00BC377F" w14:paraId="1E2417E8" w14:textId="77777777" w:rsidTr="00D41ECF">
        <w:tc>
          <w:tcPr>
            <w:tcW w:w="0" w:type="auto"/>
          </w:tcPr>
          <w:p w14:paraId="19A9BD6A" w14:textId="77777777" w:rsidR="00BC377F" w:rsidRPr="00496D15" w:rsidRDefault="00BC377F" w:rsidP="00D41ECF">
            <w:pPr>
              <w:pStyle w:val="TAL"/>
              <w:rPr>
                <w:sz w:val="16"/>
              </w:rPr>
            </w:pPr>
            <w:r>
              <w:rPr>
                <w:sz w:val="16"/>
              </w:rPr>
              <w:t>R5-240221</w:t>
            </w:r>
          </w:p>
        </w:tc>
        <w:tc>
          <w:tcPr>
            <w:tcW w:w="0" w:type="auto"/>
          </w:tcPr>
          <w:p w14:paraId="1FD43FF6" w14:textId="77777777" w:rsidR="00BC377F" w:rsidRPr="00496D15" w:rsidRDefault="00BC377F" w:rsidP="00D41ECF">
            <w:pPr>
              <w:pStyle w:val="TAL"/>
              <w:rPr>
                <w:sz w:val="16"/>
              </w:rPr>
            </w:pPr>
            <w:r>
              <w:rPr>
                <w:sz w:val="16"/>
              </w:rPr>
              <w:t>Update of UE pre-configuration for NGSO signalling test environment</w:t>
            </w:r>
          </w:p>
        </w:tc>
        <w:tc>
          <w:tcPr>
            <w:tcW w:w="0" w:type="auto"/>
          </w:tcPr>
          <w:p w14:paraId="2CA6798A" w14:textId="77777777" w:rsidR="00BC377F" w:rsidRPr="00496D15" w:rsidRDefault="00BC377F" w:rsidP="00D41ECF">
            <w:pPr>
              <w:pStyle w:val="TAL"/>
              <w:rPr>
                <w:sz w:val="16"/>
              </w:rPr>
            </w:pPr>
            <w:r>
              <w:rPr>
                <w:sz w:val="16"/>
              </w:rPr>
              <w:t>MediaTek Inc.</w:t>
            </w:r>
          </w:p>
        </w:tc>
        <w:tc>
          <w:tcPr>
            <w:tcW w:w="0" w:type="auto"/>
          </w:tcPr>
          <w:p w14:paraId="09916D51" w14:textId="77777777" w:rsidR="00BC377F" w:rsidRPr="00496D15" w:rsidRDefault="00BC377F" w:rsidP="00D41ECF">
            <w:pPr>
              <w:pStyle w:val="TAL"/>
              <w:rPr>
                <w:sz w:val="16"/>
              </w:rPr>
            </w:pPr>
            <w:r>
              <w:rPr>
                <w:sz w:val="16"/>
              </w:rPr>
              <w:t>36.508</w:t>
            </w:r>
          </w:p>
        </w:tc>
        <w:tc>
          <w:tcPr>
            <w:tcW w:w="0" w:type="auto"/>
          </w:tcPr>
          <w:p w14:paraId="2B1B6929" w14:textId="77777777" w:rsidR="00BC377F" w:rsidRPr="00496D15" w:rsidRDefault="00BC377F" w:rsidP="00D41ECF">
            <w:pPr>
              <w:pStyle w:val="TAL"/>
              <w:rPr>
                <w:sz w:val="16"/>
              </w:rPr>
            </w:pPr>
            <w:r>
              <w:rPr>
                <w:sz w:val="16"/>
              </w:rPr>
              <w:t>1458</w:t>
            </w:r>
          </w:p>
        </w:tc>
        <w:tc>
          <w:tcPr>
            <w:tcW w:w="0" w:type="auto"/>
          </w:tcPr>
          <w:p w14:paraId="559E0E3A" w14:textId="77777777" w:rsidR="00BC377F" w:rsidRPr="00496D15" w:rsidRDefault="00BC377F" w:rsidP="00D41ECF">
            <w:pPr>
              <w:pStyle w:val="TAR"/>
              <w:rPr>
                <w:sz w:val="16"/>
              </w:rPr>
            </w:pPr>
            <w:r>
              <w:rPr>
                <w:sz w:val="16"/>
              </w:rPr>
              <w:t>-</w:t>
            </w:r>
          </w:p>
        </w:tc>
        <w:tc>
          <w:tcPr>
            <w:tcW w:w="0" w:type="auto"/>
          </w:tcPr>
          <w:p w14:paraId="2B94BA16" w14:textId="77777777" w:rsidR="00BC377F" w:rsidRPr="00496D15" w:rsidRDefault="00BC377F" w:rsidP="00D41ECF">
            <w:pPr>
              <w:pStyle w:val="TAL"/>
              <w:rPr>
                <w:sz w:val="16"/>
              </w:rPr>
            </w:pPr>
            <w:r>
              <w:rPr>
                <w:sz w:val="16"/>
              </w:rPr>
              <w:t>Rel-18</w:t>
            </w:r>
          </w:p>
        </w:tc>
        <w:tc>
          <w:tcPr>
            <w:tcW w:w="0" w:type="auto"/>
          </w:tcPr>
          <w:p w14:paraId="03B3B0DE" w14:textId="77777777" w:rsidR="00BC377F" w:rsidRPr="00496D15" w:rsidRDefault="00BC377F" w:rsidP="00D41ECF">
            <w:pPr>
              <w:pStyle w:val="TAL"/>
              <w:rPr>
                <w:sz w:val="16"/>
              </w:rPr>
            </w:pPr>
            <w:r>
              <w:rPr>
                <w:sz w:val="16"/>
              </w:rPr>
              <w:t>F</w:t>
            </w:r>
          </w:p>
        </w:tc>
        <w:tc>
          <w:tcPr>
            <w:tcW w:w="0" w:type="auto"/>
          </w:tcPr>
          <w:p w14:paraId="1F94E415"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2DFEAC48" w14:textId="77777777" w:rsidR="00BC377F" w:rsidRPr="00496D15" w:rsidRDefault="00BC377F" w:rsidP="00D41ECF">
            <w:pPr>
              <w:pStyle w:val="TAL"/>
              <w:rPr>
                <w:sz w:val="16"/>
              </w:rPr>
            </w:pPr>
            <w:r>
              <w:rPr>
                <w:sz w:val="16"/>
              </w:rPr>
              <w:t>revised</w:t>
            </w:r>
          </w:p>
        </w:tc>
      </w:tr>
      <w:tr w:rsidR="00BC377F" w14:paraId="75CCA048" w14:textId="77777777" w:rsidTr="00D41ECF">
        <w:tc>
          <w:tcPr>
            <w:tcW w:w="0" w:type="auto"/>
          </w:tcPr>
          <w:p w14:paraId="69B5D946" w14:textId="77777777" w:rsidR="00BC377F" w:rsidRPr="00496D15" w:rsidRDefault="00BC377F" w:rsidP="00D41ECF">
            <w:pPr>
              <w:pStyle w:val="TAL"/>
              <w:rPr>
                <w:sz w:val="16"/>
              </w:rPr>
            </w:pPr>
            <w:r>
              <w:rPr>
                <w:sz w:val="16"/>
              </w:rPr>
              <w:t>R5-241557</w:t>
            </w:r>
          </w:p>
        </w:tc>
        <w:tc>
          <w:tcPr>
            <w:tcW w:w="0" w:type="auto"/>
          </w:tcPr>
          <w:p w14:paraId="005D42E7" w14:textId="77777777" w:rsidR="00BC377F" w:rsidRPr="00496D15" w:rsidRDefault="00BC377F" w:rsidP="00D41ECF">
            <w:pPr>
              <w:pStyle w:val="TAL"/>
              <w:rPr>
                <w:sz w:val="16"/>
              </w:rPr>
            </w:pPr>
            <w:r>
              <w:rPr>
                <w:sz w:val="16"/>
              </w:rPr>
              <w:t>Update of UE pre-configuration for NGSO signalling test environment</w:t>
            </w:r>
          </w:p>
        </w:tc>
        <w:tc>
          <w:tcPr>
            <w:tcW w:w="0" w:type="auto"/>
          </w:tcPr>
          <w:p w14:paraId="14DC3DAF" w14:textId="77777777" w:rsidR="00BC377F" w:rsidRPr="00496D15" w:rsidRDefault="00BC377F" w:rsidP="00D41ECF">
            <w:pPr>
              <w:pStyle w:val="TAL"/>
              <w:rPr>
                <w:sz w:val="16"/>
              </w:rPr>
            </w:pPr>
            <w:r>
              <w:rPr>
                <w:sz w:val="16"/>
              </w:rPr>
              <w:t>MediaTek Inc.</w:t>
            </w:r>
          </w:p>
        </w:tc>
        <w:tc>
          <w:tcPr>
            <w:tcW w:w="0" w:type="auto"/>
          </w:tcPr>
          <w:p w14:paraId="60372B08" w14:textId="77777777" w:rsidR="00BC377F" w:rsidRPr="00496D15" w:rsidRDefault="00BC377F" w:rsidP="00D41ECF">
            <w:pPr>
              <w:pStyle w:val="TAL"/>
              <w:rPr>
                <w:sz w:val="16"/>
              </w:rPr>
            </w:pPr>
            <w:r>
              <w:rPr>
                <w:sz w:val="16"/>
              </w:rPr>
              <w:t>36.508</w:t>
            </w:r>
          </w:p>
        </w:tc>
        <w:tc>
          <w:tcPr>
            <w:tcW w:w="0" w:type="auto"/>
          </w:tcPr>
          <w:p w14:paraId="3F7AAC8D" w14:textId="77777777" w:rsidR="00BC377F" w:rsidRPr="00496D15" w:rsidRDefault="00BC377F" w:rsidP="00D41ECF">
            <w:pPr>
              <w:pStyle w:val="TAL"/>
              <w:rPr>
                <w:sz w:val="16"/>
              </w:rPr>
            </w:pPr>
            <w:r>
              <w:rPr>
                <w:sz w:val="16"/>
              </w:rPr>
              <w:t>1458</w:t>
            </w:r>
          </w:p>
        </w:tc>
        <w:tc>
          <w:tcPr>
            <w:tcW w:w="0" w:type="auto"/>
          </w:tcPr>
          <w:p w14:paraId="603A76AF" w14:textId="77777777" w:rsidR="00BC377F" w:rsidRPr="00496D15" w:rsidRDefault="00BC377F" w:rsidP="00D41ECF">
            <w:pPr>
              <w:pStyle w:val="TAR"/>
              <w:rPr>
                <w:sz w:val="16"/>
              </w:rPr>
            </w:pPr>
            <w:r>
              <w:rPr>
                <w:sz w:val="16"/>
              </w:rPr>
              <w:t>1</w:t>
            </w:r>
          </w:p>
        </w:tc>
        <w:tc>
          <w:tcPr>
            <w:tcW w:w="0" w:type="auto"/>
          </w:tcPr>
          <w:p w14:paraId="3DE81322" w14:textId="77777777" w:rsidR="00BC377F" w:rsidRPr="00496D15" w:rsidRDefault="00BC377F" w:rsidP="00D41ECF">
            <w:pPr>
              <w:pStyle w:val="TAL"/>
              <w:rPr>
                <w:sz w:val="16"/>
              </w:rPr>
            </w:pPr>
            <w:r>
              <w:rPr>
                <w:sz w:val="16"/>
              </w:rPr>
              <w:t>Rel-18</w:t>
            </w:r>
          </w:p>
        </w:tc>
        <w:tc>
          <w:tcPr>
            <w:tcW w:w="0" w:type="auto"/>
          </w:tcPr>
          <w:p w14:paraId="0B32C6FD" w14:textId="77777777" w:rsidR="00BC377F" w:rsidRPr="00496D15" w:rsidRDefault="00BC377F" w:rsidP="00D41ECF">
            <w:pPr>
              <w:pStyle w:val="TAL"/>
              <w:rPr>
                <w:sz w:val="16"/>
              </w:rPr>
            </w:pPr>
            <w:r>
              <w:rPr>
                <w:sz w:val="16"/>
              </w:rPr>
              <w:t>F</w:t>
            </w:r>
          </w:p>
        </w:tc>
        <w:tc>
          <w:tcPr>
            <w:tcW w:w="0" w:type="auto"/>
          </w:tcPr>
          <w:p w14:paraId="36087DE6"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7ED2BDE9" w14:textId="77777777" w:rsidR="00BC377F" w:rsidRPr="00496D15" w:rsidRDefault="00BC377F" w:rsidP="00D41ECF">
            <w:pPr>
              <w:pStyle w:val="TAL"/>
              <w:rPr>
                <w:sz w:val="16"/>
              </w:rPr>
            </w:pPr>
            <w:r>
              <w:rPr>
                <w:sz w:val="16"/>
              </w:rPr>
              <w:t>withdrawn</w:t>
            </w:r>
          </w:p>
        </w:tc>
      </w:tr>
      <w:tr w:rsidR="00BC377F" w14:paraId="31651CDD" w14:textId="77777777" w:rsidTr="00D41ECF">
        <w:tc>
          <w:tcPr>
            <w:tcW w:w="0" w:type="auto"/>
          </w:tcPr>
          <w:p w14:paraId="462DE81C" w14:textId="77777777" w:rsidR="00BC377F" w:rsidRPr="00496D15" w:rsidRDefault="00BC377F" w:rsidP="00D41ECF">
            <w:pPr>
              <w:pStyle w:val="TAL"/>
              <w:rPr>
                <w:sz w:val="16"/>
              </w:rPr>
            </w:pPr>
            <w:r>
              <w:rPr>
                <w:sz w:val="16"/>
              </w:rPr>
              <w:t>R5-240290</w:t>
            </w:r>
          </w:p>
        </w:tc>
        <w:tc>
          <w:tcPr>
            <w:tcW w:w="0" w:type="auto"/>
          </w:tcPr>
          <w:p w14:paraId="6A2E610C" w14:textId="77777777" w:rsidR="00BC377F" w:rsidRPr="00496D15" w:rsidRDefault="00BC377F" w:rsidP="00D41ECF">
            <w:pPr>
              <w:pStyle w:val="TAL"/>
              <w:rPr>
                <w:sz w:val="16"/>
              </w:rPr>
            </w:pPr>
            <w:r>
              <w:rPr>
                <w:sz w:val="16"/>
              </w:rPr>
              <w:t>Correction to System information for NTN</w:t>
            </w:r>
          </w:p>
        </w:tc>
        <w:tc>
          <w:tcPr>
            <w:tcW w:w="0" w:type="auto"/>
          </w:tcPr>
          <w:p w14:paraId="104DF243" w14:textId="77777777" w:rsidR="00BC377F" w:rsidRPr="00496D15" w:rsidRDefault="00BC377F" w:rsidP="00D41ECF">
            <w:pPr>
              <w:pStyle w:val="TAL"/>
              <w:rPr>
                <w:sz w:val="16"/>
              </w:rPr>
            </w:pPr>
            <w:r>
              <w:rPr>
                <w:sz w:val="16"/>
              </w:rPr>
              <w:t>MediaTek  Inc.</w:t>
            </w:r>
          </w:p>
        </w:tc>
        <w:tc>
          <w:tcPr>
            <w:tcW w:w="0" w:type="auto"/>
          </w:tcPr>
          <w:p w14:paraId="1953B335" w14:textId="77777777" w:rsidR="00BC377F" w:rsidRPr="00496D15" w:rsidRDefault="00BC377F" w:rsidP="00D41ECF">
            <w:pPr>
              <w:pStyle w:val="TAL"/>
              <w:rPr>
                <w:sz w:val="16"/>
              </w:rPr>
            </w:pPr>
            <w:r>
              <w:rPr>
                <w:sz w:val="16"/>
              </w:rPr>
              <w:t>36.508</w:t>
            </w:r>
          </w:p>
        </w:tc>
        <w:tc>
          <w:tcPr>
            <w:tcW w:w="0" w:type="auto"/>
          </w:tcPr>
          <w:p w14:paraId="3B0EBAF1" w14:textId="77777777" w:rsidR="00BC377F" w:rsidRPr="00496D15" w:rsidRDefault="00BC377F" w:rsidP="00D41ECF">
            <w:pPr>
              <w:pStyle w:val="TAL"/>
              <w:rPr>
                <w:sz w:val="16"/>
              </w:rPr>
            </w:pPr>
            <w:r>
              <w:rPr>
                <w:sz w:val="16"/>
              </w:rPr>
              <w:t>1459</w:t>
            </w:r>
          </w:p>
        </w:tc>
        <w:tc>
          <w:tcPr>
            <w:tcW w:w="0" w:type="auto"/>
          </w:tcPr>
          <w:p w14:paraId="3F267C5A" w14:textId="77777777" w:rsidR="00BC377F" w:rsidRPr="00496D15" w:rsidRDefault="00BC377F" w:rsidP="00D41ECF">
            <w:pPr>
              <w:pStyle w:val="TAR"/>
              <w:rPr>
                <w:sz w:val="16"/>
              </w:rPr>
            </w:pPr>
            <w:r>
              <w:rPr>
                <w:sz w:val="16"/>
              </w:rPr>
              <w:t>-</w:t>
            </w:r>
          </w:p>
        </w:tc>
        <w:tc>
          <w:tcPr>
            <w:tcW w:w="0" w:type="auto"/>
          </w:tcPr>
          <w:p w14:paraId="427D6981" w14:textId="77777777" w:rsidR="00BC377F" w:rsidRPr="00496D15" w:rsidRDefault="00BC377F" w:rsidP="00D41ECF">
            <w:pPr>
              <w:pStyle w:val="TAL"/>
              <w:rPr>
                <w:sz w:val="16"/>
              </w:rPr>
            </w:pPr>
            <w:r>
              <w:rPr>
                <w:sz w:val="16"/>
              </w:rPr>
              <w:t>Rel-18</w:t>
            </w:r>
          </w:p>
        </w:tc>
        <w:tc>
          <w:tcPr>
            <w:tcW w:w="0" w:type="auto"/>
          </w:tcPr>
          <w:p w14:paraId="6045476A" w14:textId="77777777" w:rsidR="00BC377F" w:rsidRPr="00496D15" w:rsidRDefault="00BC377F" w:rsidP="00D41ECF">
            <w:pPr>
              <w:pStyle w:val="TAL"/>
              <w:rPr>
                <w:sz w:val="16"/>
              </w:rPr>
            </w:pPr>
            <w:r>
              <w:rPr>
                <w:sz w:val="16"/>
              </w:rPr>
              <w:t>F</w:t>
            </w:r>
          </w:p>
        </w:tc>
        <w:tc>
          <w:tcPr>
            <w:tcW w:w="0" w:type="auto"/>
          </w:tcPr>
          <w:p w14:paraId="5CD18745"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6D3F5321" w14:textId="77777777" w:rsidR="00BC377F" w:rsidRPr="00496D15" w:rsidRDefault="00BC377F" w:rsidP="00D41ECF">
            <w:pPr>
              <w:pStyle w:val="TAL"/>
              <w:rPr>
                <w:sz w:val="16"/>
              </w:rPr>
            </w:pPr>
            <w:r>
              <w:rPr>
                <w:sz w:val="16"/>
              </w:rPr>
              <w:t>revised</w:t>
            </w:r>
          </w:p>
        </w:tc>
      </w:tr>
      <w:tr w:rsidR="00BC377F" w14:paraId="22DDDAFB" w14:textId="77777777" w:rsidTr="00D41ECF">
        <w:tc>
          <w:tcPr>
            <w:tcW w:w="0" w:type="auto"/>
          </w:tcPr>
          <w:p w14:paraId="0F111824" w14:textId="77777777" w:rsidR="00BC377F" w:rsidRPr="00496D15" w:rsidRDefault="00BC377F" w:rsidP="00D41ECF">
            <w:pPr>
              <w:pStyle w:val="TAL"/>
              <w:rPr>
                <w:sz w:val="16"/>
              </w:rPr>
            </w:pPr>
            <w:r>
              <w:rPr>
                <w:sz w:val="16"/>
              </w:rPr>
              <w:t>R5-241558</w:t>
            </w:r>
          </w:p>
        </w:tc>
        <w:tc>
          <w:tcPr>
            <w:tcW w:w="0" w:type="auto"/>
          </w:tcPr>
          <w:p w14:paraId="1DD7C5FE" w14:textId="77777777" w:rsidR="00BC377F" w:rsidRPr="00496D15" w:rsidRDefault="00BC377F" w:rsidP="00D41ECF">
            <w:pPr>
              <w:pStyle w:val="TAL"/>
              <w:rPr>
                <w:sz w:val="16"/>
              </w:rPr>
            </w:pPr>
            <w:r>
              <w:rPr>
                <w:sz w:val="16"/>
              </w:rPr>
              <w:t>Correction to System information for NTN</w:t>
            </w:r>
          </w:p>
        </w:tc>
        <w:tc>
          <w:tcPr>
            <w:tcW w:w="0" w:type="auto"/>
          </w:tcPr>
          <w:p w14:paraId="79D35B7D" w14:textId="77777777" w:rsidR="00BC377F" w:rsidRPr="00496D15" w:rsidRDefault="00BC377F" w:rsidP="00D41ECF">
            <w:pPr>
              <w:pStyle w:val="TAL"/>
              <w:rPr>
                <w:sz w:val="16"/>
              </w:rPr>
            </w:pPr>
            <w:r>
              <w:rPr>
                <w:sz w:val="16"/>
              </w:rPr>
              <w:t>MediaTek  Inc.</w:t>
            </w:r>
          </w:p>
        </w:tc>
        <w:tc>
          <w:tcPr>
            <w:tcW w:w="0" w:type="auto"/>
          </w:tcPr>
          <w:p w14:paraId="3C69CFC8" w14:textId="77777777" w:rsidR="00BC377F" w:rsidRPr="00496D15" w:rsidRDefault="00BC377F" w:rsidP="00D41ECF">
            <w:pPr>
              <w:pStyle w:val="TAL"/>
              <w:rPr>
                <w:sz w:val="16"/>
              </w:rPr>
            </w:pPr>
            <w:r>
              <w:rPr>
                <w:sz w:val="16"/>
              </w:rPr>
              <w:t>36.508</w:t>
            </w:r>
          </w:p>
        </w:tc>
        <w:tc>
          <w:tcPr>
            <w:tcW w:w="0" w:type="auto"/>
          </w:tcPr>
          <w:p w14:paraId="425511C9" w14:textId="77777777" w:rsidR="00BC377F" w:rsidRPr="00496D15" w:rsidRDefault="00BC377F" w:rsidP="00D41ECF">
            <w:pPr>
              <w:pStyle w:val="TAL"/>
              <w:rPr>
                <w:sz w:val="16"/>
              </w:rPr>
            </w:pPr>
            <w:r>
              <w:rPr>
                <w:sz w:val="16"/>
              </w:rPr>
              <w:t>1459</w:t>
            </w:r>
          </w:p>
        </w:tc>
        <w:tc>
          <w:tcPr>
            <w:tcW w:w="0" w:type="auto"/>
          </w:tcPr>
          <w:p w14:paraId="54981599" w14:textId="77777777" w:rsidR="00BC377F" w:rsidRPr="00496D15" w:rsidRDefault="00BC377F" w:rsidP="00D41ECF">
            <w:pPr>
              <w:pStyle w:val="TAR"/>
              <w:rPr>
                <w:sz w:val="16"/>
              </w:rPr>
            </w:pPr>
            <w:r>
              <w:rPr>
                <w:sz w:val="16"/>
              </w:rPr>
              <w:t>1</w:t>
            </w:r>
          </w:p>
        </w:tc>
        <w:tc>
          <w:tcPr>
            <w:tcW w:w="0" w:type="auto"/>
          </w:tcPr>
          <w:p w14:paraId="698176A8" w14:textId="77777777" w:rsidR="00BC377F" w:rsidRPr="00496D15" w:rsidRDefault="00BC377F" w:rsidP="00D41ECF">
            <w:pPr>
              <w:pStyle w:val="TAL"/>
              <w:rPr>
                <w:sz w:val="16"/>
              </w:rPr>
            </w:pPr>
            <w:r>
              <w:rPr>
                <w:sz w:val="16"/>
              </w:rPr>
              <w:t>Rel-18</w:t>
            </w:r>
          </w:p>
        </w:tc>
        <w:tc>
          <w:tcPr>
            <w:tcW w:w="0" w:type="auto"/>
          </w:tcPr>
          <w:p w14:paraId="26B1F056" w14:textId="77777777" w:rsidR="00BC377F" w:rsidRPr="00496D15" w:rsidRDefault="00BC377F" w:rsidP="00D41ECF">
            <w:pPr>
              <w:pStyle w:val="TAL"/>
              <w:rPr>
                <w:sz w:val="16"/>
              </w:rPr>
            </w:pPr>
            <w:r>
              <w:rPr>
                <w:sz w:val="16"/>
              </w:rPr>
              <w:t>F</w:t>
            </w:r>
          </w:p>
        </w:tc>
        <w:tc>
          <w:tcPr>
            <w:tcW w:w="0" w:type="auto"/>
          </w:tcPr>
          <w:p w14:paraId="135DDCE6"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12F02C3D" w14:textId="77777777" w:rsidR="00BC377F" w:rsidRPr="00496D15" w:rsidRDefault="00BC377F" w:rsidP="00D41ECF">
            <w:pPr>
              <w:pStyle w:val="TAL"/>
              <w:rPr>
                <w:sz w:val="16"/>
              </w:rPr>
            </w:pPr>
            <w:r>
              <w:rPr>
                <w:sz w:val="16"/>
              </w:rPr>
              <w:t>agreed</w:t>
            </w:r>
          </w:p>
        </w:tc>
      </w:tr>
      <w:tr w:rsidR="00BC377F" w14:paraId="4FCDCB5F" w14:textId="77777777" w:rsidTr="00D41ECF">
        <w:tc>
          <w:tcPr>
            <w:tcW w:w="0" w:type="auto"/>
          </w:tcPr>
          <w:p w14:paraId="34269937" w14:textId="77777777" w:rsidR="00BC377F" w:rsidRPr="00496D15" w:rsidRDefault="00BC377F" w:rsidP="00D41ECF">
            <w:pPr>
              <w:pStyle w:val="TAL"/>
              <w:rPr>
                <w:sz w:val="16"/>
              </w:rPr>
            </w:pPr>
            <w:r>
              <w:rPr>
                <w:sz w:val="16"/>
              </w:rPr>
              <w:t>R5-240527</w:t>
            </w:r>
          </w:p>
        </w:tc>
        <w:tc>
          <w:tcPr>
            <w:tcW w:w="0" w:type="auto"/>
          </w:tcPr>
          <w:p w14:paraId="47D09824" w14:textId="77777777" w:rsidR="00BC377F" w:rsidRPr="00496D15" w:rsidRDefault="00BC377F" w:rsidP="00D41ECF">
            <w:pPr>
              <w:pStyle w:val="TAL"/>
              <w:rPr>
                <w:sz w:val="16"/>
              </w:rPr>
            </w:pPr>
            <w:r>
              <w:rPr>
                <w:sz w:val="16"/>
              </w:rPr>
              <w:t xml:space="preserve">Definition of a TN-to-NTN </w:t>
            </w:r>
            <w:proofErr w:type="spellStart"/>
            <w:r>
              <w:rPr>
                <w:sz w:val="16"/>
              </w:rPr>
              <w:t>sysInfo</w:t>
            </w:r>
            <w:proofErr w:type="spellEnd"/>
            <w:r>
              <w:rPr>
                <w:sz w:val="16"/>
              </w:rPr>
              <w:t xml:space="preserve"> combination mapping for legacy test cases to be run in NTN environment</w:t>
            </w:r>
          </w:p>
        </w:tc>
        <w:tc>
          <w:tcPr>
            <w:tcW w:w="0" w:type="auto"/>
          </w:tcPr>
          <w:p w14:paraId="286969A8" w14:textId="77777777" w:rsidR="00BC377F" w:rsidRPr="00496D15" w:rsidRDefault="00BC377F" w:rsidP="00D41ECF">
            <w:pPr>
              <w:pStyle w:val="TAL"/>
              <w:rPr>
                <w:sz w:val="16"/>
              </w:rPr>
            </w:pPr>
            <w:r>
              <w:rPr>
                <w:sz w:val="16"/>
              </w:rPr>
              <w:t>MCC TF160</w:t>
            </w:r>
          </w:p>
        </w:tc>
        <w:tc>
          <w:tcPr>
            <w:tcW w:w="0" w:type="auto"/>
          </w:tcPr>
          <w:p w14:paraId="6F071DEE" w14:textId="77777777" w:rsidR="00BC377F" w:rsidRPr="00496D15" w:rsidRDefault="00BC377F" w:rsidP="00D41ECF">
            <w:pPr>
              <w:pStyle w:val="TAL"/>
              <w:rPr>
                <w:sz w:val="16"/>
              </w:rPr>
            </w:pPr>
            <w:r>
              <w:rPr>
                <w:sz w:val="16"/>
              </w:rPr>
              <w:t>36.508</w:t>
            </w:r>
          </w:p>
        </w:tc>
        <w:tc>
          <w:tcPr>
            <w:tcW w:w="0" w:type="auto"/>
          </w:tcPr>
          <w:p w14:paraId="7F1433BC" w14:textId="77777777" w:rsidR="00BC377F" w:rsidRPr="00496D15" w:rsidRDefault="00BC377F" w:rsidP="00D41ECF">
            <w:pPr>
              <w:pStyle w:val="TAL"/>
              <w:rPr>
                <w:sz w:val="16"/>
              </w:rPr>
            </w:pPr>
            <w:r>
              <w:rPr>
                <w:sz w:val="16"/>
              </w:rPr>
              <w:t>1460</w:t>
            </w:r>
          </w:p>
        </w:tc>
        <w:tc>
          <w:tcPr>
            <w:tcW w:w="0" w:type="auto"/>
          </w:tcPr>
          <w:p w14:paraId="4511B24D" w14:textId="77777777" w:rsidR="00BC377F" w:rsidRPr="00496D15" w:rsidRDefault="00BC377F" w:rsidP="00D41ECF">
            <w:pPr>
              <w:pStyle w:val="TAR"/>
              <w:rPr>
                <w:sz w:val="16"/>
              </w:rPr>
            </w:pPr>
            <w:r>
              <w:rPr>
                <w:sz w:val="16"/>
              </w:rPr>
              <w:t>-</w:t>
            </w:r>
          </w:p>
        </w:tc>
        <w:tc>
          <w:tcPr>
            <w:tcW w:w="0" w:type="auto"/>
          </w:tcPr>
          <w:p w14:paraId="52F20951" w14:textId="77777777" w:rsidR="00BC377F" w:rsidRPr="00496D15" w:rsidRDefault="00BC377F" w:rsidP="00D41ECF">
            <w:pPr>
              <w:pStyle w:val="TAL"/>
              <w:rPr>
                <w:sz w:val="16"/>
              </w:rPr>
            </w:pPr>
            <w:r>
              <w:rPr>
                <w:sz w:val="16"/>
              </w:rPr>
              <w:t>Rel-18</w:t>
            </w:r>
          </w:p>
        </w:tc>
        <w:tc>
          <w:tcPr>
            <w:tcW w:w="0" w:type="auto"/>
          </w:tcPr>
          <w:p w14:paraId="2A5C3DFF" w14:textId="77777777" w:rsidR="00BC377F" w:rsidRPr="00496D15" w:rsidRDefault="00BC377F" w:rsidP="00D41ECF">
            <w:pPr>
              <w:pStyle w:val="TAL"/>
              <w:rPr>
                <w:sz w:val="16"/>
              </w:rPr>
            </w:pPr>
            <w:r>
              <w:rPr>
                <w:sz w:val="16"/>
              </w:rPr>
              <w:t>F</w:t>
            </w:r>
          </w:p>
        </w:tc>
        <w:tc>
          <w:tcPr>
            <w:tcW w:w="0" w:type="auto"/>
          </w:tcPr>
          <w:p w14:paraId="2FC323BF"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6C3F347F" w14:textId="77777777" w:rsidR="00BC377F" w:rsidRPr="00496D15" w:rsidRDefault="00BC377F" w:rsidP="00D41ECF">
            <w:pPr>
              <w:pStyle w:val="TAL"/>
              <w:rPr>
                <w:sz w:val="16"/>
              </w:rPr>
            </w:pPr>
            <w:r>
              <w:rPr>
                <w:sz w:val="16"/>
              </w:rPr>
              <w:t>revised</w:t>
            </w:r>
          </w:p>
        </w:tc>
      </w:tr>
      <w:tr w:rsidR="00BC377F" w14:paraId="7AE57633" w14:textId="77777777" w:rsidTr="00D41ECF">
        <w:tc>
          <w:tcPr>
            <w:tcW w:w="0" w:type="auto"/>
          </w:tcPr>
          <w:p w14:paraId="24FFD042" w14:textId="77777777" w:rsidR="00BC377F" w:rsidRPr="00496D15" w:rsidRDefault="00BC377F" w:rsidP="00D41ECF">
            <w:pPr>
              <w:pStyle w:val="TAL"/>
              <w:rPr>
                <w:sz w:val="16"/>
              </w:rPr>
            </w:pPr>
            <w:r>
              <w:rPr>
                <w:sz w:val="16"/>
              </w:rPr>
              <w:lastRenderedPageBreak/>
              <w:t>R5-241559</w:t>
            </w:r>
          </w:p>
        </w:tc>
        <w:tc>
          <w:tcPr>
            <w:tcW w:w="0" w:type="auto"/>
          </w:tcPr>
          <w:p w14:paraId="04E5382A" w14:textId="77777777" w:rsidR="00BC377F" w:rsidRPr="00496D15" w:rsidRDefault="00BC377F" w:rsidP="00D41ECF">
            <w:pPr>
              <w:pStyle w:val="TAL"/>
              <w:rPr>
                <w:sz w:val="16"/>
              </w:rPr>
            </w:pPr>
            <w:r>
              <w:rPr>
                <w:sz w:val="16"/>
              </w:rPr>
              <w:t xml:space="preserve">Definition of a TN-to-NTN </w:t>
            </w:r>
            <w:proofErr w:type="spellStart"/>
            <w:r>
              <w:rPr>
                <w:sz w:val="16"/>
              </w:rPr>
              <w:t>sysInfo</w:t>
            </w:r>
            <w:proofErr w:type="spellEnd"/>
            <w:r>
              <w:rPr>
                <w:sz w:val="16"/>
              </w:rPr>
              <w:t xml:space="preserve"> combination mapping for legacy test cases to be run in NTN environment</w:t>
            </w:r>
          </w:p>
        </w:tc>
        <w:tc>
          <w:tcPr>
            <w:tcW w:w="0" w:type="auto"/>
          </w:tcPr>
          <w:p w14:paraId="68A861F8" w14:textId="77777777" w:rsidR="00BC377F" w:rsidRPr="00496D15" w:rsidRDefault="00BC377F" w:rsidP="00D41ECF">
            <w:pPr>
              <w:pStyle w:val="TAL"/>
              <w:rPr>
                <w:sz w:val="16"/>
              </w:rPr>
            </w:pPr>
            <w:r>
              <w:rPr>
                <w:sz w:val="16"/>
              </w:rPr>
              <w:t>MCC TF160</w:t>
            </w:r>
          </w:p>
        </w:tc>
        <w:tc>
          <w:tcPr>
            <w:tcW w:w="0" w:type="auto"/>
          </w:tcPr>
          <w:p w14:paraId="1EC36892" w14:textId="77777777" w:rsidR="00BC377F" w:rsidRPr="00496D15" w:rsidRDefault="00BC377F" w:rsidP="00D41ECF">
            <w:pPr>
              <w:pStyle w:val="TAL"/>
              <w:rPr>
                <w:sz w:val="16"/>
              </w:rPr>
            </w:pPr>
            <w:r>
              <w:rPr>
                <w:sz w:val="16"/>
              </w:rPr>
              <w:t>36.508</w:t>
            </w:r>
          </w:p>
        </w:tc>
        <w:tc>
          <w:tcPr>
            <w:tcW w:w="0" w:type="auto"/>
          </w:tcPr>
          <w:p w14:paraId="498F7E15" w14:textId="77777777" w:rsidR="00BC377F" w:rsidRPr="00496D15" w:rsidRDefault="00BC377F" w:rsidP="00D41ECF">
            <w:pPr>
              <w:pStyle w:val="TAL"/>
              <w:rPr>
                <w:sz w:val="16"/>
              </w:rPr>
            </w:pPr>
            <w:r>
              <w:rPr>
                <w:sz w:val="16"/>
              </w:rPr>
              <w:t>1460</w:t>
            </w:r>
          </w:p>
        </w:tc>
        <w:tc>
          <w:tcPr>
            <w:tcW w:w="0" w:type="auto"/>
          </w:tcPr>
          <w:p w14:paraId="20E4CBB0" w14:textId="77777777" w:rsidR="00BC377F" w:rsidRPr="00496D15" w:rsidRDefault="00BC377F" w:rsidP="00D41ECF">
            <w:pPr>
              <w:pStyle w:val="TAR"/>
              <w:rPr>
                <w:sz w:val="16"/>
              </w:rPr>
            </w:pPr>
            <w:r>
              <w:rPr>
                <w:sz w:val="16"/>
              </w:rPr>
              <w:t>1</w:t>
            </w:r>
          </w:p>
        </w:tc>
        <w:tc>
          <w:tcPr>
            <w:tcW w:w="0" w:type="auto"/>
          </w:tcPr>
          <w:p w14:paraId="0466F389" w14:textId="77777777" w:rsidR="00BC377F" w:rsidRPr="00496D15" w:rsidRDefault="00BC377F" w:rsidP="00D41ECF">
            <w:pPr>
              <w:pStyle w:val="TAL"/>
              <w:rPr>
                <w:sz w:val="16"/>
              </w:rPr>
            </w:pPr>
            <w:r>
              <w:rPr>
                <w:sz w:val="16"/>
              </w:rPr>
              <w:t>Rel-18</w:t>
            </w:r>
          </w:p>
        </w:tc>
        <w:tc>
          <w:tcPr>
            <w:tcW w:w="0" w:type="auto"/>
          </w:tcPr>
          <w:p w14:paraId="7C998504" w14:textId="77777777" w:rsidR="00BC377F" w:rsidRPr="00496D15" w:rsidRDefault="00BC377F" w:rsidP="00D41ECF">
            <w:pPr>
              <w:pStyle w:val="TAL"/>
              <w:rPr>
                <w:sz w:val="16"/>
              </w:rPr>
            </w:pPr>
            <w:r>
              <w:rPr>
                <w:sz w:val="16"/>
              </w:rPr>
              <w:t>F</w:t>
            </w:r>
          </w:p>
        </w:tc>
        <w:tc>
          <w:tcPr>
            <w:tcW w:w="0" w:type="auto"/>
          </w:tcPr>
          <w:p w14:paraId="2890D7C6"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57B2A15E" w14:textId="77777777" w:rsidR="00BC377F" w:rsidRPr="00496D15" w:rsidRDefault="00BC377F" w:rsidP="00D41ECF">
            <w:pPr>
              <w:pStyle w:val="TAL"/>
              <w:rPr>
                <w:sz w:val="16"/>
              </w:rPr>
            </w:pPr>
            <w:r>
              <w:rPr>
                <w:sz w:val="16"/>
              </w:rPr>
              <w:t>withdrawn</w:t>
            </w:r>
          </w:p>
        </w:tc>
      </w:tr>
      <w:tr w:rsidR="00BC377F" w14:paraId="4B25406B" w14:textId="77777777" w:rsidTr="00D41ECF">
        <w:tc>
          <w:tcPr>
            <w:tcW w:w="0" w:type="auto"/>
          </w:tcPr>
          <w:p w14:paraId="4FF487AD" w14:textId="77777777" w:rsidR="00BC377F" w:rsidRPr="00496D15" w:rsidRDefault="00BC377F" w:rsidP="00D41ECF">
            <w:pPr>
              <w:pStyle w:val="TAL"/>
              <w:rPr>
                <w:sz w:val="16"/>
              </w:rPr>
            </w:pPr>
            <w:r>
              <w:rPr>
                <w:sz w:val="16"/>
              </w:rPr>
              <w:t>R5-240939</w:t>
            </w:r>
          </w:p>
        </w:tc>
        <w:tc>
          <w:tcPr>
            <w:tcW w:w="0" w:type="auto"/>
          </w:tcPr>
          <w:p w14:paraId="7305C924" w14:textId="77777777" w:rsidR="00BC377F" w:rsidRPr="00496D15" w:rsidRDefault="00BC377F" w:rsidP="00D41ECF">
            <w:pPr>
              <w:pStyle w:val="TAL"/>
              <w:rPr>
                <w:sz w:val="16"/>
              </w:rPr>
            </w:pPr>
            <w:r>
              <w:rPr>
                <w:sz w:val="16"/>
              </w:rPr>
              <w:t>Additional CA_30A-48A for CA signalling test</w:t>
            </w:r>
          </w:p>
        </w:tc>
        <w:tc>
          <w:tcPr>
            <w:tcW w:w="0" w:type="auto"/>
          </w:tcPr>
          <w:p w14:paraId="40026D5A"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 CATT</w:t>
            </w:r>
          </w:p>
        </w:tc>
        <w:tc>
          <w:tcPr>
            <w:tcW w:w="0" w:type="auto"/>
          </w:tcPr>
          <w:p w14:paraId="3829F887" w14:textId="77777777" w:rsidR="00BC377F" w:rsidRPr="00496D15" w:rsidRDefault="00BC377F" w:rsidP="00D41ECF">
            <w:pPr>
              <w:pStyle w:val="TAL"/>
              <w:rPr>
                <w:sz w:val="16"/>
              </w:rPr>
            </w:pPr>
            <w:r>
              <w:rPr>
                <w:sz w:val="16"/>
              </w:rPr>
              <w:t>36.508</w:t>
            </w:r>
          </w:p>
        </w:tc>
        <w:tc>
          <w:tcPr>
            <w:tcW w:w="0" w:type="auto"/>
          </w:tcPr>
          <w:p w14:paraId="3D301CEC" w14:textId="77777777" w:rsidR="00BC377F" w:rsidRPr="00496D15" w:rsidRDefault="00BC377F" w:rsidP="00D41ECF">
            <w:pPr>
              <w:pStyle w:val="TAL"/>
              <w:rPr>
                <w:sz w:val="16"/>
              </w:rPr>
            </w:pPr>
            <w:r>
              <w:rPr>
                <w:sz w:val="16"/>
              </w:rPr>
              <w:t>1461</w:t>
            </w:r>
          </w:p>
        </w:tc>
        <w:tc>
          <w:tcPr>
            <w:tcW w:w="0" w:type="auto"/>
          </w:tcPr>
          <w:p w14:paraId="79D26751" w14:textId="77777777" w:rsidR="00BC377F" w:rsidRPr="00496D15" w:rsidRDefault="00BC377F" w:rsidP="00D41ECF">
            <w:pPr>
              <w:pStyle w:val="TAR"/>
              <w:rPr>
                <w:sz w:val="16"/>
              </w:rPr>
            </w:pPr>
            <w:r>
              <w:rPr>
                <w:sz w:val="16"/>
              </w:rPr>
              <w:t>-</w:t>
            </w:r>
          </w:p>
        </w:tc>
        <w:tc>
          <w:tcPr>
            <w:tcW w:w="0" w:type="auto"/>
          </w:tcPr>
          <w:p w14:paraId="17D2899C" w14:textId="77777777" w:rsidR="00BC377F" w:rsidRPr="00496D15" w:rsidRDefault="00BC377F" w:rsidP="00D41ECF">
            <w:pPr>
              <w:pStyle w:val="TAL"/>
              <w:rPr>
                <w:sz w:val="16"/>
              </w:rPr>
            </w:pPr>
            <w:r>
              <w:rPr>
                <w:sz w:val="16"/>
              </w:rPr>
              <w:t>Rel-18</w:t>
            </w:r>
          </w:p>
        </w:tc>
        <w:tc>
          <w:tcPr>
            <w:tcW w:w="0" w:type="auto"/>
          </w:tcPr>
          <w:p w14:paraId="02F5F0D4" w14:textId="77777777" w:rsidR="00BC377F" w:rsidRPr="00496D15" w:rsidRDefault="00BC377F" w:rsidP="00D41ECF">
            <w:pPr>
              <w:pStyle w:val="TAL"/>
              <w:rPr>
                <w:sz w:val="16"/>
              </w:rPr>
            </w:pPr>
            <w:r>
              <w:rPr>
                <w:sz w:val="16"/>
              </w:rPr>
              <w:t>F</w:t>
            </w:r>
          </w:p>
        </w:tc>
        <w:tc>
          <w:tcPr>
            <w:tcW w:w="0" w:type="auto"/>
          </w:tcPr>
          <w:p w14:paraId="3024AF9C" w14:textId="77777777" w:rsidR="00BC377F" w:rsidRPr="00496D15" w:rsidRDefault="00BC377F" w:rsidP="00D41ECF">
            <w:pPr>
              <w:pStyle w:val="TAL"/>
              <w:rPr>
                <w:sz w:val="16"/>
              </w:rPr>
            </w:pPr>
            <w:r>
              <w:rPr>
                <w:sz w:val="16"/>
              </w:rPr>
              <w:t>LTE_CA_R17-UEConTest</w:t>
            </w:r>
          </w:p>
        </w:tc>
        <w:tc>
          <w:tcPr>
            <w:tcW w:w="0" w:type="auto"/>
          </w:tcPr>
          <w:p w14:paraId="0A71CF2A" w14:textId="77777777" w:rsidR="00BC377F" w:rsidRPr="00496D15" w:rsidRDefault="00BC377F" w:rsidP="00D41ECF">
            <w:pPr>
              <w:pStyle w:val="TAL"/>
              <w:rPr>
                <w:sz w:val="16"/>
              </w:rPr>
            </w:pPr>
            <w:r>
              <w:rPr>
                <w:sz w:val="16"/>
              </w:rPr>
              <w:t>agreed</w:t>
            </w:r>
          </w:p>
        </w:tc>
      </w:tr>
      <w:tr w:rsidR="00BC377F" w14:paraId="6B4CCFBE" w14:textId="77777777" w:rsidTr="00D41ECF">
        <w:tc>
          <w:tcPr>
            <w:tcW w:w="0" w:type="auto"/>
          </w:tcPr>
          <w:p w14:paraId="6F25319E" w14:textId="77777777" w:rsidR="00BC377F" w:rsidRPr="00496D15" w:rsidRDefault="00BC377F" w:rsidP="00D41ECF">
            <w:pPr>
              <w:pStyle w:val="TAL"/>
              <w:rPr>
                <w:sz w:val="16"/>
              </w:rPr>
            </w:pPr>
            <w:r>
              <w:rPr>
                <w:sz w:val="16"/>
              </w:rPr>
              <w:t>R5-240973</w:t>
            </w:r>
          </w:p>
        </w:tc>
        <w:tc>
          <w:tcPr>
            <w:tcW w:w="0" w:type="auto"/>
          </w:tcPr>
          <w:p w14:paraId="00ED780F" w14:textId="77777777" w:rsidR="00BC377F" w:rsidRPr="00496D15" w:rsidRDefault="00BC377F" w:rsidP="00D41ECF">
            <w:pPr>
              <w:pStyle w:val="TAL"/>
              <w:rPr>
                <w:sz w:val="16"/>
              </w:rPr>
            </w:pPr>
            <w:r>
              <w:rPr>
                <w:sz w:val="16"/>
              </w:rPr>
              <w:t xml:space="preserve">Addition of conditional </w:t>
            </w:r>
            <w:proofErr w:type="spellStart"/>
            <w:r>
              <w:rPr>
                <w:sz w:val="16"/>
              </w:rPr>
              <w:t>PSCell</w:t>
            </w:r>
            <w:proofErr w:type="spellEnd"/>
            <w:r>
              <w:rPr>
                <w:sz w:val="16"/>
              </w:rPr>
              <w:t xml:space="preserve"> addition and change configuration for EN-DC</w:t>
            </w:r>
          </w:p>
        </w:tc>
        <w:tc>
          <w:tcPr>
            <w:tcW w:w="0" w:type="auto"/>
          </w:tcPr>
          <w:p w14:paraId="31237C17"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5C5161" w14:textId="77777777" w:rsidR="00BC377F" w:rsidRPr="00496D15" w:rsidRDefault="00BC377F" w:rsidP="00D41ECF">
            <w:pPr>
              <w:pStyle w:val="TAL"/>
              <w:rPr>
                <w:sz w:val="16"/>
              </w:rPr>
            </w:pPr>
            <w:r>
              <w:rPr>
                <w:sz w:val="16"/>
              </w:rPr>
              <w:t>36.508</w:t>
            </w:r>
          </w:p>
        </w:tc>
        <w:tc>
          <w:tcPr>
            <w:tcW w:w="0" w:type="auto"/>
          </w:tcPr>
          <w:p w14:paraId="25AABF1C" w14:textId="77777777" w:rsidR="00BC377F" w:rsidRPr="00496D15" w:rsidRDefault="00BC377F" w:rsidP="00D41ECF">
            <w:pPr>
              <w:pStyle w:val="TAL"/>
              <w:rPr>
                <w:sz w:val="16"/>
              </w:rPr>
            </w:pPr>
            <w:r>
              <w:rPr>
                <w:sz w:val="16"/>
              </w:rPr>
              <w:t>1462</w:t>
            </w:r>
          </w:p>
        </w:tc>
        <w:tc>
          <w:tcPr>
            <w:tcW w:w="0" w:type="auto"/>
          </w:tcPr>
          <w:p w14:paraId="22724E45" w14:textId="77777777" w:rsidR="00BC377F" w:rsidRPr="00496D15" w:rsidRDefault="00BC377F" w:rsidP="00D41ECF">
            <w:pPr>
              <w:pStyle w:val="TAR"/>
              <w:rPr>
                <w:sz w:val="16"/>
              </w:rPr>
            </w:pPr>
            <w:r>
              <w:rPr>
                <w:sz w:val="16"/>
              </w:rPr>
              <w:t>-</w:t>
            </w:r>
          </w:p>
        </w:tc>
        <w:tc>
          <w:tcPr>
            <w:tcW w:w="0" w:type="auto"/>
          </w:tcPr>
          <w:p w14:paraId="16317048" w14:textId="77777777" w:rsidR="00BC377F" w:rsidRPr="00496D15" w:rsidRDefault="00BC377F" w:rsidP="00D41ECF">
            <w:pPr>
              <w:pStyle w:val="TAL"/>
              <w:rPr>
                <w:sz w:val="16"/>
              </w:rPr>
            </w:pPr>
            <w:r>
              <w:rPr>
                <w:sz w:val="16"/>
              </w:rPr>
              <w:t>Rel-18</w:t>
            </w:r>
          </w:p>
        </w:tc>
        <w:tc>
          <w:tcPr>
            <w:tcW w:w="0" w:type="auto"/>
          </w:tcPr>
          <w:p w14:paraId="01AD2B03" w14:textId="77777777" w:rsidR="00BC377F" w:rsidRPr="00496D15" w:rsidRDefault="00BC377F" w:rsidP="00D41ECF">
            <w:pPr>
              <w:pStyle w:val="TAL"/>
              <w:rPr>
                <w:sz w:val="16"/>
              </w:rPr>
            </w:pPr>
            <w:r>
              <w:rPr>
                <w:sz w:val="16"/>
              </w:rPr>
              <w:t>F</w:t>
            </w:r>
          </w:p>
        </w:tc>
        <w:tc>
          <w:tcPr>
            <w:tcW w:w="0" w:type="auto"/>
          </w:tcPr>
          <w:p w14:paraId="6B57D60C" w14:textId="77777777" w:rsidR="00BC377F" w:rsidRPr="00496D15" w:rsidRDefault="00BC377F" w:rsidP="00D41ECF">
            <w:pPr>
              <w:pStyle w:val="TAL"/>
              <w:rPr>
                <w:sz w:val="16"/>
              </w:rPr>
            </w:pPr>
            <w:r>
              <w:rPr>
                <w:sz w:val="16"/>
              </w:rPr>
              <w:t>LTE_NR_DC_enh2-UEConTest</w:t>
            </w:r>
          </w:p>
        </w:tc>
        <w:tc>
          <w:tcPr>
            <w:tcW w:w="0" w:type="auto"/>
          </w:tcPr>
          <w:p w14:paraId="23BB80E6" w14:textId="77777777" w:rsidR="00BC377F" w:rsidRPr="00496D15" w:rsidRDefault="00BC377F" w:rsidP="00D41ECF">
            <w:pPr>
              <w:pStyle w:val="TAL"/>
              <w:rPr>
                <w:sz w:val="16"/>
              </w:rPr>
            </w:pPr>
            <w:r>
              <w:rPr>
                <w:sz w:val="16"/>
              </w:rPr>
              <w:t>revised</w:t>
            </w:r>
          </w:p>
        </w:tc>
      </w:tr>
      <w:tr w:rsidR="00BC377F" w14:paraId="51C20EF2" w14:textId="77777777" w:rsidTr="00D41ECF">
        <w:tc>
          <w:tcPr>
            <w:tcW w:w="0" w:type="auto"/>
          </w:tcPr>
          <w:p w14:paraId="7CCAA434" w14:textId="77777777" w:rsidR="00BC377F" w:rsidRPr="00496D15" w:rsidRDefault="00BC377F" w:rsidP="00D41ECF">
            <w:pPr>
              <w:pStyle w:val="TAL"/>
              <w:rPr>
                <w:sz w:val="16"/>
              </w:rPr>
            </w:pPr>
            <w:r>
              <w:rPr>
                <w:sz w:val="16"/>
              </w:rPr>
              <w:t>R5-241712</w:t>
            </w:r>
          </w:p>
        </w:tc>
        <w:tc>
          <w:tcPr>
            <w:tcW w:w="0" w:type="auto"/>
          </w:tcPr>
          <w:p w14:paraId="050A6C95" w14:textId="77777777" w:rsidR="00BC377F" w:rsidRPr="00496D15" w:rsidRDefault="00BC377F" w:rsidP="00D41ECF">
            <w:pPr>
              <w:pStyle w:val="TAL"/>
              <w:rPr>
                <w:sz w:val="16"/>
              </w:rPr>
            </w:pPr>
            <w:r>
              <w:rPr>
                <w:sz w:val="16"/>
              </w:rPr>
              <w:t xml:space="preserve">Addition of conditional </w:t>
            </w:r>
            <w:proofErr w:type="spellStart"/>
            <w:r>
              <w:rPr>
                <w:sz w:val="16"/>
              </w:rPr>
              <w:t>PSCell</w:t>
            </w:r>
            <w:proofErr w:type="spellEnd"/>
            <w:r>
              <w:rPr>
                <w:sz w:val="16"/>
              </w:rPr>
              <w:t xml:space="preserve"> addition and change configuration for EN-DC</w:t>
            </w:r>
          </w:p>
        </w:tc>
        <w:tc>
          <w:tcPr>
            <w:tcW w:w="0" w:type="auto"/>
          </w:tcPr>
          <w:p w14:paraId="7BF4562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79B42E8" w14:textId="77777777" w:rsidR="00BC377F" w:rsidRPr="00496D15" w:rsidRDefault="00BC377F" w:rsidP="00D41ECF">
            <w:pPr>
              <w:pStyle w:val="TAL"/>
              <w:rPr>
                <w:sz w:val="16"/>
              </w:rPr>
            </w:pPr>
            <w:r>
              <w:rPr>
                <w:sz w:val="16"/>
              </w:rPr>
              <w:t>36.508</w:t>
            </w:r>
          </w:p>
        </w:tc>
        <w:tc>
          <w:tcPr>
            <w:tcW w:w="0" w:type="auto"/>
          </w:tcPr>
          <w:p w14:paraId="4A62A59B" w14:textId="77777777" w:rsidR="00BC377F" w:rsidRPr="00496D15" w:rsidRDefault="00BC377F" w:rsidP="00D41ECF">
            <w:pPr>
              <w:pStyle w:val="TAL"/>
              <w:rPr>
                <w:sz w:val="16"/>
              </w:rPr>
            </w:pPr>
            <w:r>
              <w:rPr>
                <w:sz w:val="16"/>
              </w:rPr>
              <w:t>1462</w:t>
            </w:r>
          </w:p>
        </w:tc>
        <w:tc>
          <w:tcPr>
            <w:tcW w:w="0" w:type="auto"/>
          </w:tcPr>
          <w:p w14:paraId="457817A8" w14:textId="77777777" w:rsidR="00BC377F" w:rsidRPr="00496D15" w:rsidRDefault="00BC377F" w:rsidP="00D41ECF">
            <w:pPr>
              <w:pStyle w:val="TAR"/>
              <w:rPr>
                <w:sz w:val="16"/>
              </w:rPr>
            </w:pPr>
            <w:r>
              <w:rPr>
                <w:sz w:val="16"/>
              </w:rPr>
              <w:t>1</w:t>
            </w:r>
          </w:p>
        </w:tc>
        <w:tc>
          <w:tcPr>
            <w:tcW w:w="0" w:type="auto"/>
          </w:tcPr>
          <w:p w14:paraId="2B305489" w14:textId="77777777" w:rsidR="00BC377F" w:rsidRPr="00496D15" w:rsidRDefault="00BC377F" w:rsidP="00D41ECF">
            <w:pPr>
              <w:pStyle w:val="TAL"/>
              <w:rPr>
                <w:sz w:val="16"/>
              </w:rPr>
            </w:pPr>
            <w:r>
              <w:rPr>
                <w:sz w:val="16"/>
              </w:rPr>
              <w:t>Rel-18</w:t>
            </w:r>
          </w:p>
        </w:tc>
        <w:tc>
          <w:tcPr>
            <w:tcW w:w="0" w:type="auto"/>
          </w:tcPr>
          <w:p w14:paraId="7827D0B3" w14:textId="77777777" w:rsidR="00BC377F" w:rsidRPr="00496D15" w:rsidRDefault="00BC377F" w:rsidP="00D41ECF">
            <w:pPr>
              <w:pStyle w:val="TAL"/>
              <w:rPr>
                <w:sz w:val="16"/>
              </w:rPr>
            </w:pPr>
            <w:r>
              <w:rPr>
                <w:sz w:val="16"/>
              </w:rPr>
              <w:t>F</w:t>
            </w:r>
          </w:p>
        </w:tc>
        <w:tc>
          <w:tcPr>
            <w:tcW w:w="0" w:type="auto"/>
          </w:tcPr>
          <w:p w14:paraId="2A7E676D" w14:textId="77777777" w:rsidR="00BC377F" w:rsidRPr="00496D15" w:rsidRDefault="00BC377F" w:rsidP="00D41ECF">
            <w:pPr>
              <w:pStyle w:val="TAL"/>
              <w:rPr>
                <w:sz w:val="16"/>
              </w:rPr>
            </w:pPr>
            <w:r>
              <w:rPr>
                <w:sz w:val="16"/>
              </w:rPr>
              <w:t>LTE_NR_DC_enh2-UEConTest</w:t>
            </w:r>
          </w:p>
        </w:tc>
        <w:tc>
          <w:tcPr>
            <w:tcW w:w="0" w:type="auto"/>
          </w:tcPr>
          <w:p w14:paraId="4E5298F0" w14:textId="77777777" w:rsidR="00BC377F" w:rsidRPr="00496D15" w:rsidRDefault="00BC377F" w:rsidP="00D41ECF">
            <w:pPr>
              <w:pStyle w:val="TAL"/>
              <w:rPr>
                <w:sz w:val="16"/>
              </w:rPr>
            </w:pPr>
            <w:r>
              <w:rPr>
                <w:sz w:val="16"/>
              </w:rPr>
              <w:t>agreed</w:t>
            </w:r>
          </w:p>
        </w:tc>
      </w:tr>
      <w:tr w:rsidR="00BC377F" w14:paraId="4FDF0E6D" w14:textId="77777777" w:rsidTr="00D41ECF">
        <w:tc>
          <w:tcPr>
            <w:tcW w:w="0" w:type="auto"/>
          </w:tcPr>
          <w:p w14:paraId="1CC43900" w14:textId="77777777" w:rsidR="00BC377F" w:rsidRPr="00496D15" w:rsidRDefault="00BC377F" w:rsidP="00D41ECF">
            <w:pPr>
              <w:pStyle w:val="TAL"/>
              <w:rPr>
                <w:sz w:val="16"/>
              </w:rPr>
            </w:pPr>
            <w:r>
              <w:rPr>
                <w:sz w:val="16"/>
              </w:rPr>
              <w:t>R5-240974</w:t>
            </w:r>
          </w:p>
        </w:tc>
        <w:tc>
          <w:tcPr>
            <w:tcW w:w="0" w:type="auto"/>
          </w:tcPr>
          <w:p w14:paraId="2ECB7BBC" w14:textId="77777777" w:rsidR="00BC377F" w:rsidRPr="00496D15" w:rsidRDefault="00BC377F" w:rsidP="00D41ECF">
            <w:pPr>
              <w:pStyle w:val="TAL"/>
              <w:rPr>
                <w:sz w:val="16"/>
              </w:rPr>
            </w:pPr>
            <w:r>
              <w:rPr>
                <w:sz w:val="16"/>
              </w:rPr>
              <w:t>Addition of SCG activation and deactivation configuration for EN-DC</w:t>
            </w:r>
          </w:p>
        </w:tc>
        <w:tc>
          <w:tcPr>
            <w:tcW w:w="0" w:type="auto"/>
          </w:tcPr>
          <w:p w14:paraId="4F56A0C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961F490" w14:textId="77777777" w:rsidR="00BC377F" w:rsidRPr="00496D15" w:rsidRDefault="00BC377F" w:rsidP="00D41ECF">
            <w:pPr>
              <w:pStyle w:val="TAL"/>
              <w:rPr>
                <w:sz w:val="16"/>
              </w:rPr>
            </w:pPr>
            <w:r>
              <w:rPr>
                <w:sz w:val="16"/>
              </w:rPr>
              <w:t>36.508</w:t>
            </w:r>
          </w:p>
        </w:tc>
        <w:tc>
          <w:tcPr>
            <w:tcW w:w="0" w:type="auto"/>
          </w:tcPr>
          <w:p w14:paraId="4DF01A18" w14:textId="77777777" w:rsidR="00BC377F" w:rsidRPr="00496D15" w:rsidRDefault="00BC377F" w:rsidP="00D41ECF">
            <w:pPr>
              <w:pStyle w:val="TAL"/>
              <w:rPr>
                <w:sz w:val="16"/>
              </w:rPr>
            </w:pPr>
            <w:r>
              <w:rPr>
                <w:sz w:val="16"/>
              </w:rPr>
              <w:t>1463</w:t>
            </w:r>
          </w:p>
        </w:tc>
        <w:tc>
          <w:tcPr>
            <w:tcW w:w="0" w:type="auto"/>
          </w:tcPr>
          <w:p w14:paraId="0F25E622" w14:textId="77777777" w:rsidR="00BC377F" w:rsidRPr="00496D15" w:rsidRDefault="00BC377F" w:rsidP="00D41ECF">
            <w:pPr>
              <w:pStyle w:val="TAR"/>
              <w:rPr>
                <w:sz w:val="16"/>
              </w:rPr>
            </w:pPr>
            <w:r>
              <w:rPr>
                <w:sz w:val="16"/>
              </w:rPr>
              <w:t>-</w:t>
            </w:r>
          </w:p>
        </w:tc>
        <w:tc>
          <w:tcPr>
            <w:tcW w:w="0" w:type="auto"/>
          </w:tcPr>
          <w:p w14:paraId="3BFA70E8" w14:textId="77777777" w:rsidR="00BC377F" w:rsidRPr="00496D15" w:rsidRDefault="00BC377F" w:rsidP="00D41ECF">
            <w:pPr>
              <w:pStyle w:val="TAL"/>
              <w:rPr>
                <w:sz w:val="16"/>
              </w:rPr>
            </w:pPr>
            <w:r>
              <w:rPr>
                <w:sz w:val="16"/>
              </w:rPr>
              <w:t>Rel-18</w:t>
            </w:r>
          </w:p>
        </w:tc>
        <w:tc>
          <w:tcPr>
            <w:tcW w:w="0" w:type="auto"/>
          </w:tcPr>
          <w:p w14:paraId="11CA43DC" w14:textId="77777777" w:rsidR="00BC377F" w:rsidRPr="00496D15" w:rsidRDefault="00BC377F" w:rsidP="00D41ECF">
            <w:pPr>
              <w:pStyle w:val="TAL"/>
              <w:rPr>
                <w:sz w:val="16"/>
              </w:rPr>
            </w:pPr>
            <w:r>
              <w:rPr>
                <w:sz w:val="16"/>
              </w:rPr>
              <w:t>F</w:t>
            </w:r>
          </w:p>
        </w:tc>
        <w:tc>
          <w:tcPr>
            <w:tcW w:w="0" w:type="auto"/>
          </w:tcPr>
          <w:p w14:paraId="1799FEA7" w14:textId="77777777" w:rsidR="00BC377F" w:rsidRPr="00496D15" w:rsidRDefault="00BC377F" w:rsidP="00D41ECF">
            <w:pPr>
              <w:pStyle w:val="TAL"/>
              <w:rPr>
                <w:sz w:val="16"/>
              </w:rPr>
            </w:pPr>
            <w:r>
              <w:rPr>
                <w:sz w:val="16"/>
              </w:rPr>
              <w:t>LTE_NR_DC_enh2-UEConTest</w:t>
            </w:r>
          </w:p>
        </w:tc>
        <w:tc>
          <w:tcPr>
            <w:tcW w:w="0" w:type="auto"/>
          </w:tcPr>
          <w:p w14:paraId="09CB1B32" w14:textId="77777777" w:rsidR="00BC377F" w:rsidRPr="00496D15" w:rsidRDefault="00BC377F" w:rsidP="00D41ECF">
            <w:pPr>
              <w:pStyle w:val="TAL"/>
              <w:rPr>
                <w:sz w:val="16"/>
              </w:rPr>
            </w:pPr>
            <w:r>
              <w:rPr>
                <w:sz w:val="16"/>
              </w:rPr>
              <w:t>revised</w:t>
            </w:r>
          </w:p>
        </w:tc>
      </w:tr>
      <w:tr w:rsidR="00BC377F" w14:paraId="3100496F" w14:textId="77777777" w:rsidTr="00D41ECF">
        <w:tc>
          <w:tcPr>
            <w:tcW w:w="0" w:type="auto"/>
          </w:tcPr>
          <w:p w14:paraId="3B394D74" w14:textId="77777777" w:rsidR="00BC377F" w:rsidRPr="00496D15" w:rsidRDefault="00BC377F" w:rsidP="00D41ECF">
            <w:pPr>
              <w:pStyle w:val="TAL"/>
              <w:rPr>
                <w:sz w:val="16"/>
              </w:rPr>
            </w:pPr>
            <w:r>
              <w:rPr>
                <w:sz w:val="16"/>
              </w:rPr>
              <w:t>R5-241713</w:t>
            </w:r>
          </w:p>
        </w:tc>
        <w:tc>
          <w:tcPr>
            <w:tcW w:w="0" w:type="auto"/>
          </w:tcPr>
          <w:p w14:paraId="205D3D86" w14:textId="77777777" w:rsidR="00BC377F" w:rsidRPr="00496D15" w:rsidRDefault="00BC377F" w:rsidP="00D41ECF">
            <w:pPr>
              <w:pStyle w:val="TAL"/>
              <w:rPr>
                <w:sz w:val="16"/>
              </w:rPr>
            </w:pPr>
            <w:r>
              <w:rPr>
                <w:sz w:val="16"/>
              </w:rPr>
              <w:t>Addition of SCG activation and deactivation configuration for EN-DC</w:t>
            </w:r>
          </w:p>
        </w:tc>
        <w:tc>
          <w:tcPr>
            <w:tcW w:w="0" w:type="auto"/>
          </w:tcPr>
          <w:p w14:paraId="340E041D"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8C09C7D" w14:textId="77777777" w:rsidR="00BC377F" w:rsidRPr="00496D15" w:rsidRDefault="00BC377F" w:rsidP="00D41ECF">
            <w:pPr>
              <w:pStyle w:val="TAL"/>
              <w:rPr>
                <w:sz w:val="16"/>
              </w:rPr>
            </w:pPr>
            <w:r>
              <w:rPr>
                <w:sz w:val="16"/>
              </w:rPr>
              <w:t>36.508</w:t>
            </w:r>
          </w:p>
        </w:tc>
        <w:tc>
          <w:tcPr>
            <w:tcW w:w="0" w:type="auto"/>
          </w:tcPr>
          <w:p w14:paraId="3040139E" w14:textId="77777777" w:rsidR="00BC377F" w:rsidRPr="00496D15" w:rsidRDefault="00BC377F" w:rsidP="00D41ECF">
            <w:pPr>
              <w:pStyle w:val="TAL"/>
              <w:rPr>
                <w:sz w:val="16"/>
              </w:rPr>
            </w:pPr>
            <w:r>
              <w:rPr>
                <w:sz w:val="16"/>
              </w:rPr>
              <w:t>1463</w:t>
            </w:r>
          </w:p>
        </w:tc>
        <w:tc>
          <w:tcPr>
            <w:tcW w:w="0" w:type="auto"/>
          </w:tcPr>
          <w:p w14:paraId="253D74AF" w14:textId="77777777" w:rsidR="00BC377F" w:rsidRPr="00496D15" w:rsidRDefault="00BC377F" w:rsidP="00D41ECF">
            <w:pPr>
              <w:pStyle w:val="TAR"/>
              <w:rPr>
                <w:sz w:val="16"/>
              </w:rPr>
            </w:pPr>
            <w:r>
              <w:rPr>
                <w:sz w:val="16"/>
              </w:rPr>
              <w:t>1</w:t>
            </w:r>
          </w:p>
        </w:tc>
        <w:tc>
          <w:tcPr>
            <w:tcW w:w="0" w:type="auto"/>
          </w:tcPr>
          <w:p w14:paraId="41B220B6" w14:textId="77777777" w:rsidR="00BC377F" w:rsidRPr="00496D15" w:rsidRDefault="00BC377F" w:rsidP="00D41ECF">
            <w:pPr>
              <w:pStyle w:val="TAL"/>
              <w:rPr>
                <w:sz w:val="16"/>
              </w:rPr>
            </w:pPr>
            <w:r>
              <w:rPr>
                <w:sz w:val="16"/>
              </w:rPr>
              <w:t>Rel-18</w:t>
            </w:r>
          </w:p>
        </w:tc>
        <w:tc>
          <w:tcPr>
            <w:tcW w:w="0" w:type="auto"/>
          </w:tcPr>
          <w:p w14:paraId="699DB65D" w14:textId="77777777" w:rsidR="00BC377F" w:rsidRPr="00496D15" w:rsidRDefault="00BC377F" w:rsidP="00D41ECF">
            <w:pPr>
              <w:pStyle w:val="TAL"/>
              <w:rPr>
                <w:sz w:val="16"/>
              </w:rPr>
            </w:pPr>
            <w:r>
              <w:rPr>
                <w:sz w:val="16"/>
              </w:rPr>
              <w:t>F</w:t>
            </w:r>
          </w:p>
        </w:tc>
        <w:tc>
          <w:tcPr>
            <w:tcW w:w="0" w:type="auto"/>
          </w:tcPr>
          <w:p w14:paraId="6269FC3A" w14:textId="77777777" w:rsidR="00BC377F" w:rsidRPr="00496D15" w:rsidRDefault="00BC377F" w:rsidP="00D41ECF">
            <w:pPr>
              <w:pStyle w:val="TAL"/>
              <w:rPr>
                <w:sz w:val="16"/>
              </w:rPr>
            </w:pPr>
            <w:r>
              <w:rPr>
                <w:sz w:val="16"/>
              </w:rPr>
              <w:t>LTE_NR_DC_enh2-UEConTest</w:t>
            </w:r>
          </w:p>
        </w:tc>
        <w:tc>
          <w:tcPr>
            <w:tcW w:w="0" w:type="auto"/>
          </w:tcPr>
          <w:p w14:paraId="16FE333C" w14:textId="77777777" w:rsidR="00BC377F" w:rsidRPr="00496D15" w:rsidRDefault="00BC377F" w:rsidP="00D41ECF">
            <w:pPr>
              <w:pStyle w:val="TAL"/>
              <w:rPr>
                <w:sz w:val="16"/>
              </w:rPr>
            </w:pPr>
            <w:r>
              <w:rPr>
                <w:sz w:val="16"/>
              </w:rPr>
              <w:t>agreed</w:t>
            </w:r>
          </w:p>
        </w:tc>
      </w:tr>
      <w:tr w:rsidR="00BC377F" w14:paraId="161AA789" w14:textId="77777777" w:rsidTr="00D41ECF">
        <w:tc>
          <w:tcPr>
            <w:tcW w:w="0" w:type="auto"/>
          </w:tcPr>
          <w:p w14:paraId="730DE97C" w14:textId="77777777" w:rsidR="00BC377F" w:rsidRPr="00496D15" w:rsidRDefault="00BC377F" w:rsidP="00D41ECF">
            <w:pPr>
              <w:pStyle w:val="TAL"/>
              <w:rPr>
                <w:sz w:val="16"/>
              </w:rPr>
            </w:pPr>
            <w:r>
              <w:rPr>
                <w:sz w:val="16"/>
              </w:rPr>
              <w:t>R5-241347</w:t>
            </w:r>
          </w:p>
        </w:tc>
        <w:tc>
          <w:tcPr>
            <w:tcW w:w="0" w:type="auto"/>
          </w:tcPr>
          <w:p w14:paraId="77C322CB" w14:textId="77777777" w:rsidR="00BC377F" w:rsidRPr="00496D15" w:rsidRDefault="00BC377F" w:rsidP="00D41ECF">
            <w:pPr>
              <w:pStyle w:val="TAL"/>
              <w:rPr>
                <w:sz w:val="16"/>
              </w:rPr>
            </w:pPr>
            <w:r>
              <w:rPr>
                <w:sz w:val="16"/>
              </w:rPr>
              <w:t>Editorial correction of test environment for IoT NTN RF testing</w:t>
            </w:r>
          </w:p>
        </w:tc>
        <w:tc>
          <w:tcPr>
            <w:tcW w:w="0" w:type="auto"/>
          </w:tcPr>
          <w:p w14:paraId="141AC38E" w14:textId="77777777" w:rsidR="00BC377F" w:rsidRPr="00496D15" w:rsidRDefault="00BC377F" w:rsidP="00D41ECF">
            <w:pPr>
              <w:pStyle w:val="TAL"/>
              <w:rPr>
                <w:sz w:val="16"/>
              </w:rPr>
            </w:pPr>
            <w:r>
              <w:rPr>
                <w:sz w:val="16"/>
              </w:rPr>
              <w:t>ROHDE &amp; SCHWARZ</w:t>
            </w:r>
          </w:p>
        </w:tc>
        <w:tc>
          <w:tcPr>
            <w:tcW w:w="0" w:type="auto"/>
          </w:tcPr>
          <w:p w14:paraId="61CCD129" w14:textId="77777777" w:rsidR="00BC377F" w:rsidRPr="00496D15" w:rsidRDefault="00BC377F" w:rsidP="00D41ECF">
            <w:pPr>
              <w:pStyle w:val="TAL"/>
              <w:rPr>
                <w:sz w:val="16"/>
              </w:rPr>
            </w:pPr>
            <w:r>
              <w:rPr>
                <w:sz w:val="16"/>
              </w:rPr>
              <w:t>36.508</w:t>
            </w:r>
          </w:p>
        </w:tc>
        <w:tc>
          <w:tcPr>
            <w:tcW w:w="0" w:type="auto"/>
          </w:tcPr>
          <w:p w14:paraId="0981030A" w14:textId="77777777" w:rsidR="00BC377F" w:rsidRPr="00496D15" w:rsidRDefault="00BC377F" w:rsidP="00D41ECF">
            <w:pPr>
              <w:pStyle w:val="TAL"/>
              <w:rPr>
                <w:sz w:val="16"/>
              </w:rPr>
            </w:pPr>
            <w:r>
              <w:rPr>
                <w:sz w:val="16"/>
              </w:rPr>
              <w:t>1464</w:t>
            </w:r>
          </w:p>
        </w:tc>
        <w:tc>
          <w:tcPr>
            <w:tcW w:w="0" w:type="auto"/>
          </w:tcPr>
          <w:p w14:paraId="355E54C0" w14:textId="77777777" w:rsidR="00BC377F" w:rsidRPr="00496D15" w:rsidRDefault="00BC377F" w:rsidP="00D41ECF">
            <w:pPr>
              <w:pStyle w:val="TAR"/>
              <w:rPr>
                <w:sz w:val="16"/>
              </w:rPr>
            </w:pPr>
            <w:r>
              <w:rPr>
                <w:sz w:val="16"/>
              </w:rPr>
              <w:t>-</w:t>
            </w:r>
          </w:p>
        </w:tc>
        <w:tc>
          <w:tcPr>
            <w:tcW w:w="0" w:type="auto"/>
          </w:tcPr>
          <w:p w14:paraId="7EE6137A" w14:textId="77777777" w:rsidR="00BC377F" w:rsidRPr="00496D15" w:rsidRDefault="00BC377F" w:rsidP="00D41ECF">
            <w:pPr>
              <w:pStyle w:val="TAL"/>
              <w:rPr>
                <w:sz w:val="16"/>
              </w:rPr>
            </w:pPr>
            <w:r>
              <w:rPr>
                <w:sz w:val="16"/>
              </w:rPr>
              <w:t>Rel-18</w:t>
            </w:r>
          </w:p>
        </w:tc>
        <w:tc>
          <w:tcPr>
            <w:tcW w:w="0" w:type="auto"/>
          </w:tcPr>
          <w:p w14:paraId="5B862555" w14:textId="77777777" w:rsidR="00BC377F" w:rsidRPr="00496D15" w:rsidRDefault="00BC377F" w:rsidP="00D41ECF">
            <w:pPr>
              <w:pStyle w:val="TAL"/>
              <w:rPr>
                <w:sz w:val="16"/>
              </w:rPr>
            </w:pPr>
            <w:r>
              <w:rPr>
                <w:sz w:val="16"/>
              </w:rPr>
              <w:t>F</w:t>
            </w:r>
          </w:p>
        </w:tc>
        <w:tc>
          <w:tcPr>
            <w:tcW w:w="0" w:type="auto"/>
          </w:tcPr>
          <w:p w14:paraId="44530B04"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0DA69D3" w14:textId="77777777" w:rsidR="00BC377F" w:rsidRPr="00496D15" w:rsidRDefault="00BC377F" w:rsidP="00D41ECF">
            <w:pPr>
              <w:pStyle w:val="TAL"/>
              <w:rPr>
                <w:sz w:val="16"/>
              </w:rPr>
            </w:pPr>
            <w:r>
              <w:rPr>
                <w:sz w:val="16"/>
              </w:rPr>
              <w:t>revised</w:t>
            </w:r>
          </w:p>
        </w:tc>
      </w:tr>
      <w:tr w:rsidR="00BC377F" w14:paraId="3F63AAF9" w14:textId="77777777" w:rsidTr="00D41ECF">
        <w:tc>
          <w:tcPr>
            <w:tcW w:w="0" w:type="auto"/>
          </w:tcPr>
          <w:p w14:paraId="1799EB1E" w14:textId="77777777" w:rsidR="00BC377F" w:rsidRPr="00496D15" w:rsidRDefault="00BC377F" w:rsidP="00D41ECF">
            <w:pPr>
              <w:pStyle w:val="TAL"/>
              <w:rPr>
                <w:sz w:val="16"/>
              </w:rPr>
            </w:pPr>
            <w:r>
              <w:rPr>
                <w:sz w:val="16"/>
              </w:rPr>
              <w:t>R5-241951</w:t>
            </w:r>
          </w:p>
        </w:tc>
        <w:tc>
          <w:tcPr>
            <w:tcW w:w="0" w:type="auto"/>
          </w:tcPr>
          <w:p w14:paraId="06DDA828" w14:textId="77777777" w:rsidR="00BC377F" w:rsidRPr="00496D15" w:rsidRDefault="00BC377F" w:rsidP="00D41ECF">
            <w:pPr>
              <w:pStyle w:val="TAL"/>
              <w:rPr>
                <w:sz w:val="16"/>
              </w:rPr>
            </w:pPr>
            <w:r>
              <w:rPr>
                <w:sz w:val="16"/>
              </w:rPr>
              <w:t>Editorial correction of test environment for IoT NTN RF testing</w:t>
            </w:r>
          </w:p>
        </w:tc>
        <w:tc>
          <w:tcPr>
            <w:tcW w:w="0" w:type="auto"/>
          </w:tcPr>
          <w:p w14:paraId="0088BA3C" w14:textId="77777777" w:rsidR="00BC377F" w:rsidRPr="00496D15" w:rsidRDefault="00BC377F" w:rsidP="00D41ECF">
            <w:pPr>
              <w:pStyle w:val="TAL"/>
              <w:rPr>
                <w:sz w:val="16"/>
              </w:rPr>
            </w:pPr>
            <w:r>
              <w:rPr>
                <w:sz w:val="16"/>
              </w:rPr>
              <w:t>ROHDE &amp; SCHWARZ</w:t>
            </w:r>
          </w:p>
        </w:tc>
        <w:tc>
          <w:tcPr>
            <w:tcW w:w="0" w:type="auto"/>
          </w:tcPr>
          <w:p w14:paraId="185D5003" w14:textId="77777777" w:rsidR="00BC377F" w:rsidRPr="00496D15" w:rsidRDefault="00BC377F" w:rsidP="00D41ECF">
            <w:pPr>
              <w:pStyle w:val="TAL"/>
              <w:rPr>
                <w:sz w:val="16"/>
              </w:rPr>
            </w:pPr>
            <w:r>
              <w:rPr>
                <w:sz w:val="16"/>
              </w:rPr>
              <w:t>36.508</w:t>
            </w:r>
          </w:p>
        </w:tc>
        <w:tc>
          <w:tcPr>
            <w:tcW w:w="0" w:type="auto"/>
          </w:tcPr>
          <w:p w14:paraId="4ED3501E" w14:textId="77777777" w:rsidR="00BC377F" w:rsidRPr="00496D15" w:rsidRDefault="00BC377F" w:rsidP="00D41ECF">
            <w:pPr>
              <w:pStyle w:val="TAL"/>
              <w:rPr>
                <w:sz w:val="16"/>
              </w:rPr>
            </w:pPr>
            <w:r>
              <w:rPr>
                <w:sz w:val="16"/>
              </w:rPr>
              <w:t>1464</w:t>
            </w:r>
          </w:p>
        </w:tc>
        <w:tc>
          <w:tcPr>
            <w:tcW w:w="0" w:type="auto"/>
          </w:tcPr>
          <w:p w14:paraId="1BB569C0" w14:textId="77777777" w:rsidR="00BC377F" w:rsidRPr="00496D15" w:rsidRDefault="00BC377F" w:rsidP="00D41ECF">
            <w:pPr>
              <w:pStyle w:val="TAR"/>
              <w:rPr>
                <w:sz w:val="16"/>
              </w:rPr>
            </w:pPr>
            <w:r>
              <w:rPr>
                <w:sz w:val="16"/>
              </w:rPr>
              <w:t>1</w:t>
            </w:r>
          </w:p>
        </w:tc>
        <w:tc>
          <w:tcPr>
            <w:tcW w:w="0" w:type="auto"/>
          </w:tcPr>
          <w:p w14:paraId="19A6BAA0" w14:textId="77777777" w:rsidR="00BC377F" w:rsidRPr="00496D15" w:rsidRDefault="00BC377F" w:rsidP="00D41ECF">
            <w:pPr>
              <w:pStyle w:val="TAL"/>
              <w:rPr>
                <w:sz w:val="16"/>
              </w:rPr>
            </w:pPr>
            <w:r>
              <w:rPr>
                <w:sz w:val="16"/>
              </w:rPr>
              <w:t>Rel-18</w:t>
            </w:r>
          </w:p>
        </w:tc>
        <w:tc>
          <w:tcPr>
            <w:tcW w:w="0" w:type="auto"/>
          </w:tcPr>
          <w:p w14:paraId="2C5257BB" w14:textId="77777777" w:rsidR="00BC377F" w:rsidRPr="00496D15" w:rsidRDefault="00BC377F" w:rsidP="00D41ECF">
            <w:pPr>
              <w:pStyle w:val="TAL"/>
              <w:rPr>
                <w:sz w:val="16"/>
              </w:rPr>
            </w:pPr>
            <w:r>
              <w:rPr>
                <w:sz w:val="16"/>
              </w:rPr>
              <w:t>F</w:t>
            </w:r>
          </w:p>
        </w:tc>
        <w:tc>
          <w:tcPr>
            <w:tcW w:w="0" w:type="auto"/>
          </w:tcPr>
          <w:p w14:paraId="6DFC5EF9"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5D45F96" w14:textId="77777777" w:rsidR="00BC377F" w:rsidRPr="00496D15" w:rsidRDefault="00BC377F" w:rsidP="00D41ECF">
            <w:pPr>
              <w:pStyle w:val="TAL"/>
              <w:rPr>
                <w:sz w:val="16"/>
              </w:rPr>
            </w:pPr>
            <w:r>
              <w:rPr>
                <w:sz w:val="16"/>
              </w:rPr>
              <w:t>agreed</w:t>
            </w:r>
          </w:p>
        </w:tc>
      </w:tr>
      <w:tr w:rsidR="00BC377F" w14:paraId="46D21BD0" w14:textId="77777777" w:rsidTr="00D41ECF">
        <w:tc>
          <w:tcPr>
            <w:tcW w:w="0" w:type="auto"/>
          </w:tcPr>
          <w:p w14:paraId="6DA2F61C" w14:textId="77777777" w:rsidR="00BC377F" w:rsidRPr="00496D15" w:rsidRDefault="00BC377F" w:rsidP="00D41ECF">
            <w:pPr>
              <w:pStyle w:val="TAL"/>
              <w:rPr>
                <w:sz w:val="16"/>
              </w:rPr>
            </w:pPr>
            <w:r>
              <w:rPr>
                <w:sz w:val="16"/>
              </w:rPr>
              <w:t>R5-241382</w:t>
            </w:r>
          </w:p>
        </w:tc>
        <w:tc>
          <w:tcPr>
            <w:tcW w:w="0" w:type="auto"/>
          </w:tcPr>
          <w:p w14:paraId="1FC88058" w14:textId="77777777" w:rsidR="00BC377F" w:rsidRPr="00496D15" w:rsidRDefault="00BC377F" w:rsidP="00D41ECF">
            <w:pPr>
              <w:pStyle w:val="TAL"/>
              <w:rPr>
                <w:sz w:val="16"/>
              </w:rPr>
            </w:pPr>
            <w:r>
              <w:rPr>
                <w:sz w:val="16"/>
              </w:rPr>
              <w:t xml:space="preserve">Updates to Test environment for </w:t>
            </w:r>
            <w:proofErr w:type="spellStart"/>
            <w:r>
              <w:rPr>
                <w:sz w:val="16"/>
              </w:rPr>
              <w:t>eMTC</w:t>
            </w:r>
            <w:proofErr w:type="spellEnd"/>
            <w:r>
              <w:rPr>
                <w:sz w:val="16"/>
              </w:rPr>
              <w:t xml:space="preserve"> NTN RRM testing</w:t>
            </w:r>
          </w:p>
        </w:tc>
        <w:tc>
          <w:tcPr>
            <w:tcW w:w="0" w:type="auto"/>
          </w:tcPr>
          <w:p w14:paraId="69F0604C" w14:textId="77777777" w:rsidR="00BC377F" w:rsidRPr="00496D15" w:rsidRDefault="00BC377F" w:rsidP="00D41ECF">
            <w:pPr>
              <w:pStyle w:val="TAL"/>
              <w:rPr>
                <w:sz w:val="16"/>
              </w:rPr>
            </w:pPr>
            <w:r>
              <w:rPr>
                <w:sz w:val="16"/>
              </w:rPr>
              <w:t>Keysight Technologies UK Ltd, Thales</w:t>
            </w:r>
          </w:p>
        </w:tc>
        <w:tc>
          <w:tcPr>
            <w:tcW w:w="0" w:type="auto"/>
          </w:tcPr>
          <w:p w14:paraId="45AB2384" w14:textId="77777777" w:rsidR="00BC377F" w:rsidRPr="00496D15" w:rsidRDefault="00BC377F" w:rsidP="00D41ECF">
            <w:pPr>
              <w:pStyle w:val="TAL"/>
              <w:rPr>
                <w:sz w:val="16"/>
              </w:rPr>
            </w:pPr>
            <w:r>
              <w:rPr>
                <w:sz w:val="16"/>
              </w:rPr>
              <w:t>36.508</w:t>
            </w:r>
          </w:p>
        </w:tc>
        <w:tc>
          <w:tcPr>
            <w:tcW w:w="0" w:type="auto"/>
          </w:tcPr>
          <w:p w14:paraId="517E6BF9" w14:textId="77777777" w:rsidR="00BC377F" w:rsidRPr="00496D15" w:rsidRDefault="00BC377F" w:rsidP="00D41ECF">
            <w:pPr>
              <w:pStyle w:val="TAL"/>
              <w:rPr>
                <w:sz w:val="16"/>
              </w:rPr>
            </w:pPr>
            <w:r>
              <w:rPr>
                <w:sz w:val="16"/>
              </w:rPr>
              <w:t>1465</w:t>
            </w:r>
          </w:p>
        </w:tc>
        <w:tc>
          <w:tcPr>
            <w:tcW w:w="0" w:type="auto"/>
          </w:tcPr>
          <w:p w14:paraId="7A01144F" w14:textId="77777777" w:rsidR="00BC377F" w:rsidRPr="00496D15" w:rsidRDefault="00BC377F" w:rsidP="00D41ECF">
            <w:pPr>
              <w:pStyle w:val="TAR"/>
              <w:rPr>
                <w:sz w:val="16"/>
              </w:rPr>
            </w:pPr>
            <w:r>
              <w:rPr>
                <w:sz w:val="16"/>
              </w:rPr>
              <w:t>-</w:t>
            </w:r>
          </w:p>
        </w:tc>
        <w:tc>
          <w:tcPr>
            <w:tcW w:w="0" w:type="auto"/>
          </w:tcPr>
          <w:p w14:paraId="16750746" w14:textId="77777777" w:rsidR="00BC377F" w:rsidRPr="00496D15" w:rsidRDefault="00BC377F" w:rsidP="00D41ECF">
            <w:pPr>
              <w:pStyle w:val="TAL"/>
              <w:rPr>
                <w:sz w:val="16"/>
              </w:rPr>
            </w:pPr>
            <w:r>
              <w:rPr>
                <w:sz w:val="16"/>
              </w:rPr>
              <w:t>Rel-18</w:t>
            </w:r>
          </w:p>
        </w:tc>
        <w:tc>
          <w:tcPr>
            <w:tcW w:w="0" w:type="auto"/>
          </w:tcPr>
          <w:p w14:paraId="22A4C38D" w14:textId="77777777" w:rsidR="00BC377F" w:rsidRPr="00496D15" w:rsidRDefault="00BC377F" w:rsidP="00D41ECF">
            <w:pPr>
              <w:pStyle w:val="TAL"/>
              <w:rPr>
                <w:sz w:val="16"/>
              </w:rPr>
            </w:pPr>
            <w:r>
              <w:rPr>
                <w:sz w:val="16"/>
              </w:rPr>
              <w:t>F</w:t>
            </w:r>
          </w:p>
        </w:tc>
        <w:tc>
          <w:tcPr>
            <w:tcW w:w="0" w:type="auto"/>
          </w:tcPr>
          <w:p w14:paraId="25EEB7C4"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20C8EE0" w14:textId="77777777" w:rsidR="00BC377F" w:rsidRPr="00496D15" w:rsidRDefault="00BC377F" w:rsidP="00D41ECF">
            <w:pPr>
              <w:pStyle w:val="TAL"/>
              <w:rPr>
                <w:sz w:val="16"/>
              </w:rPr>
            </w:pPr>
            <w:r>
              <w:rPr>
                <w:sz w:val="16"/>
              </w:rPr>
              <w:t>revised</w:t>
            </w:r>
          </w:p>
        </w:tc>
      </w:tr>
      <w:tr w:rsidR="00BC377F" w14:paraId="3180A964" w14:textId="77777777" w:rsidTr="00D41ECF">
        <w:tc>
          <w:tcPr>
            <w:tcW w:w="0" w:type="auto"/>
          </w:tcPr>
          <w:p w14:paraId="0581DEBF" w14:textId="77777777" w:rsidR="00BC377F" w:rsidRPr="00496D15" w:rsidRDefault="00BC377F" w:rsidP="00D41ECF">
            <w:pPr>
              <w:pStyle w:val="TAL"/>
              <w:rPr>
                <w:sz w:val="16"/>
              </w:rPr>
            </w:pPr>
            <w:r>
              <w:rPr>
                <w:sz w:val="16"/>
              </w:rPr>
              <w:t>R5-241952</w:t>
            </w:r>
          </w:p>
        </w:tc>
        <w:tc>
          <w:tcPr>
            <w:tcW w:w="0" w:type="auto"/>
          </w:tcPr>
          <w:p w14:paraId="624AF33E" w14:textId="77777777" w:rsidR="00BC377F" w:rsidRPr="00496D15" w:rsidRDefault="00BC377F" w:rsidP="00D41ECF">
            <w:pPr>
              <w:pStyle w:val="TAL"/>
              <w:rPr>
                <w:sz w:val="16"/>
              </w:rPr>
            </w:pPr>
            <w:r>
              <w:rPr>
                <w:sz w:val="16"/>
              </w:rPr>
              <w:t xml:space="preserve">Updates to Test environment for </w:t>
            </w:r>
            <w:proofErr w:type="spellStart"/>
            <w:r>
              <w:rPr>
                <w:sz w:val="16"/>
              </w:rPr>
              <w:t>eMTC</w:t>
            </w:r>
            <w:proofErr w:type="spellEnd"/>
            <w:r>
              <w:rPr>
                <w:sz w:val="16"/>
              </w:rPr>
              <w:t xml:space="preserve"> NTN RRM testing</w:t>
            </w:r>
          </w:p>
        </w:tc>
        <w:tc>
          <w:tcPr>
            <w:tcW w:w="0" w:type="auto"/>
          </w:tcPr>
          <w:p w14:paraId="706271A7" w14:textId="77777777" w:rsidR="00BC377F" w:rsidRPr="00496D15" w:rsidRDefault="00BC377F" w:rsidP="00D41ECF">
            <w:pPr>
              <w:pStyle w:val="TAL"/>
              <w:rPr>
                <w:sz w:val="16"/>
              </w:rPr>
            </w:pPr>
            <w:r>
              <w:rPr>
                <w:sz w:val="16"/>
              </w:rPr>
              <w:t>Keysight Technologies UK Ltd, Thales</w:t>
            </w:r>
          </w:p>
        </w:tc>
        <w:tc>
          <w:tcPr>
            <w:tcW w:w="0" w:type="auto"/>
          </w:tcPr>
          <w:p w14:paraId="0BAF1599" w14:textId="77777777" w:rsidR="00BC377F" w:rsidRPr="00496D15" w:rsidRDefault="00BC377F" w:rsidP="00D41ECF">
            <w:pPr>
              <w:pStyle w:val="TAL"/>
              <w:rPr>
                <w:sz w:val="16"/>
              </w:rPr>
            </w:pPr>
            <w:r>
              <w:rPr>
                <w:sz w:val="16"/>
              </w:rPr>
              <w:t>36.508</w:t>
            </w:r>
          </w:p>
        </w:tc>
        <w:tc>
          <w:tcPr>
            <w:tcW w:w="0" w:type="auto"/>
          </w:tcPr>
          <w:p w14:paraId="56DC40DC" w14:textId="77777777" w:rsidR="00BC377F" w:rsidRPr="00496D15" w:rsidRDefault="00BC377F" w:rsidP="00D41ECF">
            <w:pPr>
              <w:pStyle w:val="TAL"/>
              <w:rPr>
                <w:sz w:val="16"/>
              </w:rPr>
            </w:pPr>
            <w:r>
              <w:rPr>
                <w:sz w:val="16"/>
              </w:rPr>
              <w:t>1465</w:t>
            </w:r>
          </w:p>
        </w:tc>
        <w:tc>
          <w:tcPr>
            <w:tcW w:w="0" w:type="auto"/>
          </w:tcPr>
          <w:p w14:paraId="5AB10D30" w14:textId="77777777" w:rsidR="00BC377F" w:rsidRPr="00496D15" w:rsidRDefault="00BC377F" w:rsidP="00D41ECF">
            <w:pPr>
              <w:pStyle w:val="TAR"/>
              <w:rPr>
                <w:sz w:val="16"/>
              </w:rPr>
            </w:pPr>
            <w:r>
              <w:rPr>
                <w:sz w:val="16"/>
              </w:rPr>
              <w:t>1</w:t>
            </w:r>
          </w:p>
        </w:tc>
        <w:tc>
          <w:tcPr>
            <w:tcW w:w="0" w:type="auto"/>
          </w:tcPr>
          <w:p w14:paraId="5553DF66" w14:textId="77777777" w:rsidR="00BC377F" w:rsidRPr="00496D15" w:rsidRDefault="00BC377F" w:rsidP="00D41ECF">
            <w:pPr>
              <w:pStyle w:val="TAL"/>
              <w:rPr>
                <w:sz w:val="16"/>
              </w:rPr>
            </w:pPr>
            <w:r>
              <w:rPr>
                <w:sz w:val="16"/>
              </w:rPr>
              <w:t>Rel-18</w:t>
            </w:r>
          </w:p>
        </w:tc>
        <w:tc>
          <w:tcPr>
            <w:tcW w:w="0" w:type="auto"/>
          </w:tcPr>
          <w:p w14:paraId="0DAE3AA7" w14:textId="77777777" w:rsidR="00BC377F" w:rsidRPr="00496D15" w:rsidRDefault="00BC377F" w:rsidP="00D41ECF">
            <w:pPr>
              <w:pStyle w:val="TAL"/>
              <w:rPr>
                <w:sz w:val="16"/>
              </w:rPr>
            </w:pPr>
            <w:r>
              <w:rPr>
                <w:sz w:val="16"/>
              </w:rPr>
              <w:t>F</w:t>
            </w:r>
          </w:p>
        </w:tc>
        <w:tc>
          <w:tcPr>
            <w:tcW w:w="0" w:type="auto"/>
          </w:tcPr>
          <w:p w14:paraId="700CD00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695F264" w14:textId="77777777" w:rsidR="00BC377F" w:rsidRPr="00496D15" w:rsidRDefault="00BC377F" w:rsidP="00D41ECF">
            <w:pPr>
              <w:pStyle w:val="TAL"/>
              <w:rPr>
                <w:sz w:val="16"/>
              </w:rPr>
            </w:pPr>
            <w:r>
              <w:rPr>
                <w:sz w:val="16"/>
              </w:rPr>
              <w:t>agreed</w:t>
            </w:r>
          </w:p>
        </w:tc>
      </w:tr>
      <w:tr w:rsidR="00BC377F" w14:paraId="1066F403" w14:textId="77777777" w:rsidTr="00D41ECF">
        <w:tc>
          <w:tcPr>
            <w:tcW w:w="0" w:type="auto"/>
          </w:tcPr>
          <w:p w14:paraId="2FEF2A9C" w14:textId="77777777" w:rsidR="00BC377F" w:rsidRPr="00496D15" w:rsidRDefault="00BC377F" w:rsidP="00D41ECF">
            <w:pPr>
              <w:pStyle w:val="TAL"/>
              <w:rPr>
                <w:sz w:val="16"/>
              </w:rPr>
            </w:pPr>
            <w:r>
              <w:rPr>
                <w:sz w:val="16"/>
              </w:rPr>
              <w:t>R5-241383</w:t>
            </w:r>
          </w:p>
        </w:tc>
        <w:tc>
          <w:tcPr>
            <w:tcW w:w="0" w:type="auto"/>
          </w:tcPr>
          <w:p w14:paraId="05426EE1" w14:textId="77777777" w:rsidR="00BC377F" w:rsidRPr="00496D15" w:rsidRDefault="00BC377F" w:rsidP="00D41ECF">
            <w:pPr>
              <w:pStyle w:val="TAL"/>
              <w:rPr>
                <w:sz w:val="16"/>
              </w:rPr>
            </w:pPr>
            <w:r>
              <w:rPr>
                <w:sz w:val="16"/>
              </w:rPr>
              <w:t>Updates to Test environment for NB-IoT NTN RRM testing</w:t>
            </w:r>
          </w:p>
        </w:tc>
        <w:tc>
          <w:tcPr>
            <w:tcW w:w="0" w:type="auto"/>
          </w:tcPr>
          <w:p w14:paraId="60A456CC" w14:textId="77777777" w:rsidR="00BC377F" w:rsidRPr="00496D15" w:rsidRDefault="00BC377F" w:rsidP="00D41ECF">
            <w:pPr>
              <w:pStyle w:val="TAL"/>
              <w:rPr>
                <w:sz w:val="16"/>
              </w:rPr>
            </w:pPr>
            <w:r>
              <w:rPr>
                <w:sz w:val="16"/>
              </w:rPr>
              <w:t>Keysight Technologies UK Ltd, Thales</w:t>
            </w:r>
          </w:p>
        </w:tc>
        <w:tc>
          <w:tcPr>
            <w:tcW w:w="0" w:type="auto"/>
          </w:tcPr>
          <w:p w14:paraId="1BA2BEA2" w14:textId="77777777" w:rsidR="00BC377F" w:rsidRPr="00496D15" w:rsidRDefault="00BC377F" w:rsidP="00D41ECF">
            <w:pPr>
              <w:pStyle w:val="TAL"/>
              <w:rPr>
                <w:sz w:val="16"/>
              </w:rPr>
            </w:pPr>
            <w:r>
              <w:rPr>
                <w:sz w:val="16"/>
              </w:rPr>
              <w:t>36.508</w:t>
            </w:r>
          </w:p>
        </w:tc>
        <w:tc>
          <w:tcPr>
            <w:tcW w:w="0" w:type="auto"/>
          </w:tcPr>
          <w:p w14:paraId="4D77FD41" w14:textId="77777777" w:rsidR="00BC377F" w:rsidRPr="00496D15" w:rsidRDefault="00BC377F" w:rsidP="00D41ECF">
            <w:pPr>
              <w:pStyle w:val="TAL"/>
              <w:rPr>
                <w:sz w:val="16"/>
              </w:rPr>
            </w:pPr>
            <w:r>
              <w:rPr>
                <w:sz w:val="16"/>
              </w:rPr>
              <w:t>1466</w:t>
            </w:r>
          </w:p>
        </w:tc>
        <w:tc>
          <w:tcPr>
            <w:tcW w:w="0" w:type="auto"/>
          </w:tcPr>
          <w:p w14:paraId="0F3B8D7E" w14:textId="77777777" w:rsidR="00BC377F" w:rsidRPr="00496D15" w:rsidRDefault="00BC377F" w:rsidP="00D41ECF">
            <w:pPr>
              <w:pStyle w:val="TAR"/>
              <w:rPr>
                <w:sz w:val="16"/>
              </w:rPr>
            </w:pPr>
            <w:r>
              <w:rPr>
                <w:sz w:val="16"/>
              </w:rPr>
              <w:t>-</w:t>
            </w:r>
          </w:p>
        </w:tc>
        <w:tc>
          <w:tcPr>
            <w:tcW w:w="0" w:type="auto"/>
          </w:tcPr>
          <w:p w14:paraId="7AAFDD4E" w14:textId="77777777" w:rsidR="00BC377F" w:rsidRPr="00496D15" w:rsidRDefault="00BC377F" w:rsidP="00D41ECF">
            <w:pPr>
              <w:pStyle w:val="TAL"/>
              <w:rPr>
                <w:sz w:val="16"/>
              </w:rPr>
            </w:pPr>
            <w:r>
              <w:rPr>
                <w:sz w:val="16"/>
              </w:rPr>
              <w:t>Rel-18</w:t>
            </w:r>
          </w:p>
        </w:tc>
        <w:tc>
          <w:tcPr>
            <w:tcW w:w="0" w:type="auto"/>
          </w:tcPr>
          <w:p w14:paraId="47CA04ED" w14:textId="77777777" w:rsidR="00BC377F" w:rsidRPr="00496D15" w:rsidRDefault="00BC377F" w:rsidP="00D41ECF">
            <w:pPr>
              <w:pStyle w:val="TAL"/>
              <w:rPr>
                <w:sz w:val="16"/>
              </w:rPr>
            </w:pPr>
            <w:r>
              <w:rPr>
                <w:sz w:val="16"/>
              </w:rPr>
              <w:t>F</w:t>
            </w:r>
          </w:p>
        </w:tc>
        <w:tc>
          <w:tcPr>
            <w:tcW w:w="0" w:type="auto"/>
          </w:tcPr>
          <w:p w14:paraId="2C2BE139"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A6C1B7A" w14:textId="77777777" w:rsidR="00BC377F" w:rsidRPr="00496D15" w:rsidRDefault="00BC377F" w:rsidP="00D41ECF">
            <w:pPr>
              <w:pStyle w:val="TAL"/>
              <w:rPr>
                <w:sz w:val="16"/>
              </w:rPr>
            </w:pPr>
            <w:r>
              <w:rPr>
                <w:sz w:val="16"/>
              </w:rPr>
              <w:t>revised</w:t>
            </w:r>
          </w:p>
        </w:tc>
      </w:tr>
      <w:tr w:rsidR="00BC377F" w14:paraId="6094BB68" w14:textId="77777777" w:rsidTr="00D41ECF">
        <w:tc>
          <w:tcPr>
            <w:tcW w:w="0" w:type="auto"/>
          </w:tcPr>
          <w:p w14:paraId="58ABBEA7" w14:textId="77777777" w:rsidR="00BC377F" w:rsidRPr="00496D15" w:rsidRDefault="00BC377F" w:rsidP="00D41ECF">
            <w:pPr>
              <w:pStyle w:val="TAL"/>
              <w:rPr>
                <w:sz w:val="16"/>
              </w:rPr>
            </w:pPr>
            <w:r>
              <w:rPr>
                <w:sz w:val="16"/>
              </w:rPr>
              <w:t>R5-242002</w:t>
            </w:r>
          </w:p>
        </w:tc>
        <w:tc>
          <w:tcPr>
            <w:tcW w:w="0" w:type="auto"/>
          </w:tcPr>
          <w:p w14:paraId="4FBDE2E9" w14:textId="77777777" w:rsidR="00BC377F" w:rsidRPr="00496D15" w:rsidRDefault="00BC377F" w:rsidP="00D41ECF">
            <w:pPr>
              <w:pStyle w:val="TAL"/>
              <w:rPr>
                <w:sz w:val="16"/>
              </w:rPr>
            </w:pPr>
            <w:r>
              <w:rPr>
                <w:sz w:val="16"/>
              </w:rPr>
              <w:t>Updates to Test environment for NB-IoT NTN RRM testing</w:t>
            </w:r>
          </w:p>
        </w:tc>
        <w:tc>
          <w:tcPr>
            <w:tcW w:w="0" w:type="auto"/>
          </w:tcPr>
          <w:p w14:paraId="42B6E11B" w14:textId="77777777" w:rsidR="00BC377F" w:rsidRPr="00496D15" w:rsidRDefault="00BC377F" w:rsidP="00D41ECF">
            <w:pPr>
              <w:pStyle w:val="TAL"/>
              <w:rPr>
                <w:sz w:val="16"/>
              </w:rPr>
            </w:pPr>
            <w:r>
              <w:rPr>
                <w:sz w:val="16"/>
              </w:rPr>
              <w:t>Keysight Technologies UK Ltd, Thales</w:t>
            </w:r>
          </w:p>
        </w:tc>
        <w:tc>
          <w:tcPr>
            <w:tcW w:w="0" w:type="auto"/>
          </w:tcPr>
          <w:p w14:paraId="7CE6A830" w14:textId="77777777" w:rsidR="00BC377F" w:rsidRPr="00496D15" w:rsidRDefault="00BC377F" w:rsidP="00D41ECF">
            <w:pPr>
              <w:pStyle w:val="TAL"/>
              <w:rPr>
                <w:sz w:val="16"/>
              </w:rPr>
            </w:pPr>
            <w:r>
              <w:rPr>
                <w:sz w:val="16"/>
              </w:rPr>
              <w:t>36.508</w:t>
            </w:r>
          </w:p>
        </w:tc>
        <w:tc>
          <w:tcPr>
            <w:tcW w:w="0" w:type="auto"/>
          </w:tcPr>
          <w:p w14:paraId="37CF4268" w14:textId="77777777" w:rsidR="00BC377F" w:rsidRPr="00496D15" w:rsidRDefault="00BC377F" w:rsidP="00D41ECF">
            <w:pPr>
              <w:pStyle w:val="TAL"/>
              <w:rPr>
                <w:sz w:val="16"/>
              </w:rPr>
            </w:pPr>
            <w:r>
              <w:rPr>
                <w:sz w:val="16"/>
              </w:rPr>
              <w:t>1466</w:t>
            </w:r>
          </w:p>
        </w:tc>
        <w:tc>
          <w:tcPr>
            <w:tcW w:w="0" w:type="auto"/>
          </w:tcPr>
          <w:p w14:paraId="25336B1F" w14:textId="77777777" w:rsidR="00BC377F" w:rsidRPr="00496D15" w:rsidRDefault="00BC377F" w:rsidP="00D41ECF">
            <w:pPr>
              <w:pStyle w:val="TAR"/>
              <w:rPr>
                <w:sz w:val="16"/>
              </w:rPr>
            </w:pPr>
            <w:r>
              <w:rPr>
                <w:sz w:val="16"/>
              </w:rPr>
              <w:t>1</w:t>
            </w:r>
          </w:p>
        </w:tc>
        <w:tc>
          <w:tcPr>
            <w:tcW w:w="0" w:type="auto"/>
          </w:tcPr>
          <w:p w14:paraId="40A147D9" w14:textId="77777777" w:rsidR="00BC377F" w:rsidRPr="00496D15" w:rsidRDefault="00BC377F" w:rsidP="00D41ECF">
            <w:pPr>
              <w:pStyle w:val="TAL"/>
              <w:rPr>
                <w:sz w:val="16"/>
              </w:rPr>
            </w:pPr>
            <w:r>
              <w:rPr>
                <w:sz w:val="16"/>
              </w:rPr>
              <w:t>Rel-18</w:t>
            </w:r>
          </w:p>
        </w:tc>
        <w:tc>
          <w:tcPr>
            <w:tcW w:w="0" w:type="auto"/>
          </w:tcPr>
          <w:p w14:paraId="064E2388" w14:textId="77777777" w:rsidR="00BC377F" w:rsidRPr="00496D15" w:rsidRDefault="00BC377F" w:rsidP="00D41ECF">
            <w:pPr>
              <w:pStyle w:val="TAL"/>
              <w:rPr>
                <w:sz w:val="16"/>
              </w:rPr>
            </w:pPr>
            <w:r>
              <w:rPr>
                <w:sz w:val="16"/>
              </w:rPr>
              <w:t>F</w:t>
            </w:r>
          </w:p>
        </w:tc>
        <w:tc>
          <w:tcPr>
            <w:tcW w:w="0" w:type="auto"/>
          </w:tcPr>
          <w:p w14:paraId="7EB5C7C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EBD55E4" w14:textId="77777777" w:rsidR="00BC377F" w:rsidRPr="00496D15" w:rsidRDefault="00BC377F" w:rsidP="00D41ECF">
            <w:pPr>
              <w:pStyle w:val="TAL"/>
              <w:rPr>
                <w:sz w:val="16"/>
              </w:rPr>
            </w:pPr>
            <w:r>
              <w:rPr>
                <w:sz w:val="16"/>
              </w:rPr>
              <w:t>agreed</w:t>
            </w:r>
          </w:p>
        </w:tc>
      </w:tr>
      <w:tr w:rsidR="00BC377F" w14:paraId="0DAB5D75" w14:textId="77777777" w:rsidTr="00D41ECF">
        <w:tc>
          <w:tcPr>
            <w:tcW w:w="0" w:type="auto"/>
          </w:tcPr>
          <w:p w14:paraId="44E66BBC" w14:textId="77777777" w:rsidR="00BC377F" w:rsidRPr="00496D15" w:rsidRDefault="00BC377F" w:rsidP="00D41ECF">
            <w:pPr>
              <w:pStyle w:val="TAL"/>
              <w:rPr>
                <w:sz w:val="16"/>
              </w:rPr>
            </w:pPr>
            <w:r>
              <w:rPr>
                <w:sz w:val="16"/>
              </w:rPr>
              <w:t>R5-241390</w:t>
            </w:r>
          </w:p>
        </w:tc>
        <w:tc>
          <w:tcPr>
            <w:tcW w:w="0" w:type="auto"/>
          </w:tcPr>
          <w:p w14:paraId="56BFD4CD" w14:textId="77777777" w:rsidR="00BC377F" w:rsidRPr="00496D15" w:rsidRDefault="00BC377F" w:rsidP="00D41ECF">
            <w:pPr>
              <w:pStyle w:val="TAL"/>
              <w:rPr>
                <w:sz w:val="16"/>
              </w:rPr>
            </w:pPr>
            <w:r>
              <w:rPr>
                <w:sz w:val="16"/>
              </w:rPr>
              <w:t xml:space="preserve">Common Test environment updates for IoT NTN RF, </w:t>
            </w:r>
            <w:proofErr w:type="spellStart"/>
            <w:r>
              <w:rPr>
                <w:sz w:val="16"/>
              </w:rPr>
              <w:t>demod</w:t>
            </w:r>
            <w:proofErr w:type="spellEnd"/>
            <w:r>
              <w:rPr>
                <w:sz w:val="16"/>
              </w:rPr>
              <w:t xml:space="preserve"> and RRM testing</w:t>
            </w:r>
          </w:p>
        </w:tc>
        <w:tc>
          <w:tcPr>
            <w:tcW w:w="0" w:type="auto"/>
          </w:tcPr>
          <w:p w14:paraId="18539D95" w14:textId="77777777" w:rsidR="00BC377F" w:rsidRPr="00496D15" w:rsidRDefault="00BC377F" w:rsidP="00D41ECF">
            <w:pPr>
              <w:pStyle w:val="TAL"/>
              <w:rPr>
                <w:sz w:val="16"/>
              </w:rPr>
            </w:pPr>
            <w:r>
              <w:rPr>
                <w:sz w:val="16"/>
              </w:rPr>
              <w:t>Keysight Technologies UK Ltd</w:t>
            </w:r>
          </w:p>
        </w:tc>
        <w:tc>
          <w:tcPr>
            <w:tcW w:w="0" w:type="auto"/>
          </w:tcPr>
          <w:p w14:paraId="5AD12030" w14:textId="77777777" w:rsidR="00BC377F" w:rsidRPr="00496D15" w:rsidRDefault="00BC377F" w:rsidP="00D41ECF">
            <w:pPr>
              <w:pStyle w:val="TAL"/>
              <w:rPr>
                <w:sz w:val="16"/>
              </w:rPr>
            </w:pPr>
            <w:r>
              <w:rPr>
                <w:sz w:val="16"/>
              </w:rPr>
              <w:t>36.508</w:t>
            </w:r>
          </w:p>
        </w:tc>
        <w:tc>
          <w:tcPr>
            <w:tcW w:w="0" w:type="auto"/>
          </w:tcPr>
          <w:p w14:paraId="23CCC115" w14:textId="77777777" w:rsidR="00BC377F" w:rsidRPr="00496D15" w:rsidRDefault="00BC377F" w:rsidP="00D41ECF">
            <w:pPr>
              <w:pStyle w:val="TAL"/>
              <w:rPr>
                <w:sz w:val="16"/>
              </w:rPr>
            </w:pPr>
            <w:r>
              <w:rPr>
                <w:sz w:val="16"/>
              </w:rPr>
              <w:t>1467</w:t>
            </w:r>
          </w:p>
        </w:tc>
        <w:tc>
          <w:tcPr>
            <w:tcW w:w="0" w:type="auto"/>
          </w:tcPr>
          <w:p w14:paraId="01180ED6" w14:textId="77777777" w:rsidR="00BC377F" w:rsidRPr="00496D15" w:rsidRDefault="00BC377F" w:rsidP="00D41ECF">
            <w:pPr>
              <w:pStyle w:val="TAR"/>
              <w:rPr>
                <w:sz w:val="16"/>
              </w:rPr>
            </w:pPr>
            <w:r>
              <w:rPr>
                <w:sz w:val="16"/>
              </w:rPr>
              <w:t>-</w:t>
            </w:r>
          </w:p>
        </w:tc>
        <w:tc>
          <w:tcPr>
            <w:tcW w:w="0" w:type="auto"/>
          </w:tcPr>
          <w:p w14:paraId="12FDD0CE" w14:textId="77777777" w:rsidR="00BC377F" w:rsidRPr="00496D15" w:rsidRDefault="00BC377F" w:rsidP="00D41ECF">
            <w:pPr>
              <w:pStyle w:val="TAL"/>
              <w:rPr>
                <w:sz w:val="16"/>
              </w:rPr>
            </w:pPr>
            <w:r>
              <w:rPr>
                <w:sz w:val="16"/>
              </w:rPr>
              <w:t>Rel-18</w:t>
            </w:r>
          </w:p>
        </w:tc>
        <w:tc>
          <w:tcPr>
            <w:tcW w:w="0" w:type="auto"/>
          </w:tcPr>
          <w:p w14:paraId="2E4036FF" w14:textId="77777777" w:rsidR="00BC377F" w:rsidRPr="00496D15" w:rsidRDefault="00BC377F" w:rsidP="00D41ECF">
            <w:pPr>
              <w:pStyle w:val="TAL"/>
              <w:rPr>
                <w:sz w:val="16"/>
              </w:rPr>
            </w:pPr>
            <w:r>
              <w:rPr>
                <w:sz w:val="16"/>
              </w:rPr>
              <w:t>F</w:t>
            </w:r>
          </w:p>
        </w:tc>
        <w:tc>
          <w:tcPr>
            <w:tcW w:w="0" w:type="auto"/>
          </w:tcPr>
          <w:p w14:paraId="708A908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ED7F3A9" w14:textId="77777777" w:rsidR="00BC377F" w:rsidRPr="00496D15" w:rsidRDefault="00BC377F" w:rsidP="00D41ECF">
            <w:pPr>
              <w:pStyle w:val="TAL"/>
              <w:rPr>
                <w:sz w:val="16"/>
              </w:rPr>
            </w:pPr>
            <w:r>
              <w:rPr>
                <w:sz w:val="16"/>
              </w:rPr>
              <w:t>revised</w:t>
            </w:r>
          </w:p>
        </w:tc>
      </w:tr>
      <w:tr w:rsidR="00BC377F" w14:paraId="4E93F6E5" w14:textId="77777777" w:rsidTr="00D41ECF">
        <w:tc>
          <w:tcPr>
            <w:tcW w:w="0" w:type="auto"/>
          </w:tcPr>
          <w:p w14:paraId="022D1ACA" w14:textId="77777777" w:rsidR="00BC377F" w:rsidRPr="00496D15" w:rsidRDefault="00BC377F" w:rsidP="00D41ECF">
            <w:pPr>
              <w:pStyle w:val="TAL"/>
              <w:rPr>
                <w:sz w:val="16"/>
              </w:rPr>
            </w:pPr>
            <w:r>
              <w:rPr>
                <w:sz w:val="16"/>
              </w:rPr>
              <w:t>R5-241793</w:t>
            </w:r>
          </w:p>
        </w:tc>
        <w:tc>
          <w:tcPr>
            <w:tcW w:w="0" w:type="auto"/>
          </w:tcPr>
          <w:p w14:paraId="17695D39" w14:textId="77777777" w:rsidR="00BC377F" w:rsidRPr="00496D15" w:rsidRDefault="00BC377F" w:rsidP="00D41ECF">
            <w:pPr>
              <w:pStyle w:val="TAL"/>
              <w:rPr>
                <w:sz w:val="16"/>
              </w:rPr>
            </w:pPr>
            <w:r>
              <w:rPr>
                <w:sz w:val="16"/>
              </w:rPr>
              <w:t xml:space="preserve">Common Test environment updates for IoT NTN RF, </w:t>
            </w:r>
            <w:proofErr w:type="spellStart"/>
            <w:r>
              <w:rPr>
                <w:sz w:val="16"/>
              </w:rPr>
              <w:t>demod</w:t>
            </w:r>
            <w:proofErr w:type="spellEnd"/>
            <w:r>
              <w:rPr>
                <w:sz w:val="16"/>
              </w:rPr>
              <w:t xml:space="preserve"> and RRM testing</w:t>
            </w:r>
          </w:p>
        </w:tc>
        <w:tc>
          <w:tcPr>
            <w:tcW w:w="0" w:type="auto"/>
          </w:tcPr>
          <w:p w14:paraId="402A2322" w14:textId="77777777" w:rsidR="00BC377F" w:rsidRPr="00496D15" w:rsidRDefault="00BC377F" w:rsidP="00D41ECF">
            <w:pPr>
              <w:pStyle w:val="TAL"/>
              <w:rPr>
                <w:sz w:val="16"/>
              </w:rPr>
            </w:pPr>
            <w:r>
              <w:rPr>
                <w:sz w:val="16"/>
              </w:rPr>
              <w:t>Keysight Technologies UK Ltd</w:t>
            </w:r>
          </w:p>
        </w:tc>
        <w:tc>
          <w:tcPr>
            <w:tcW w:w="0" w:type="auto"/>
          </w:tcPr>
          <w:p w14:paraId="2B92AE83" w14:textId="77777777" w:rsidR="00BC377F" w:rsidRPr="00496D15" w:rsidRDefault="00BC377F" w:rsidP="00D41ECF">
            <w:pPr>
              <w:pStyle w:val="TAL"/>
              <w:rPr>
                <w:sz w:val="16"/>
              </w:rPr>
            </w:pPr>
            <w:r>
              <w:rPr>
                <w:sz w:val="16"/>
              </w:rPr>
              <w:t>36.508</w:t>
            </w:r>
          </w:p>
        </w:tc>
        <w:tc>
          <w:tcPr>
            <w:tcW w:w="0" w:type="auto"/>
          </w:tcPr>
          <w:p w14:paraId="353DA54B" w14:textId="77777777" w:rsidR="00BC377F" w:rsidRPr="00496D15" w:rsidRDefault="00BC377F" w:rsidP="00D41ECF">
            <w:pPr>
              <w:pStyle w:val="TAL"/>
              <w:rPr>
                <w:sz w:val="16"/>
              </w:rPr>
            </w:pPr>
            <w:r>
              <w:rPr>
                <w:sz w:val="16"/>
              </w:rPr>
              <w:t>1467</w:t>
            </w:r>
          </w:p>
        </w:tc>
        <w:tc>
          <w:tcPr>
            <w:tcW w:w="0" w:type="auto"/>
          </w:tcPr>
          <w:p w14:paraId="18FAEF96" w14:textId="77777777" w:rsidR="00BC377F" w:rsidRPr="00496D15" w:rsidRDefault="00BC377F" w:rsidP="00D41ECF">
            <w:pPr>
              <w:pStyle w:val="TAR"/>
              <w:rPr>
                <w:sz w:val="16"/>
              </w:rPr>
            </w:pPr>
            <w:r>
              <w:rPr>
                <w:sz w:val="16"/>
              </w:rPr>
              <w:t>1</w:t>
            </w:r>
          </w:p>
        </w:tc>
        <w:tc>
          <w:tcPr>
            <w:tcW w:w="0" w:type="auto"/>
          </w:tcPr>
          <w:p w14:paraId="6DC60FF3" w14:textId="77777777" w:rsidR="00BC377F" w:rsidRPr="00496D15" w:rsidRDefault="00BC377F" w:rsidP="00D41ECF">
            <w:pPr>
              <w:pStyle w:val="TAL"/>
              <w:rPr>
                <w:sz w:val="16"/>
              </w:rPr>
            </w:pPr>
            <w:r>
              <w:rPr>
                <w:sz w:val="16"/>
              </w:rPr>
              <w:t>Rel-18</w:t>
            </w:r>
          </w:p>
        </w:tc>
        <w:tc>
          <w:tcPr>
            <w:tcW w:w="0" w:type="auto"/>
          </w:tcPr>
          <w:p w14:paraId="625EE1E6" w14:textId="77777777" w:rsidR="00BC377F" w:rsidRPr="00496D15" w:rsidRDefault="00BC377F" w:rsidP="00D41ECF">
            <w:pPr>
              <w:pStyle w:val="TAL"/>
              <w:rPr>
                <w:sz w:val="16"/>
              </w:rPr>
            </w:pPr>
            <w:r>
              <w:rPr>
                <w:sz w:val="16"/>
              </w:rPr>
              <w:t>F</w:t>
            </w:r>
          </w:p>
        </w:tc>
        <w:tc>
          <w:tcPr>
            <w:tcW w:w="0" w:type="auto"/>
          </w:tcPr>
          <w:p w14:paraId="6D0D21DF"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BD968BD" w14:textId="77777777" w:rsidR="00BC377F" w:rsidRPr="00496D15" w:rsidRDefault="00BC377F" w:rsidP="00D41ECF">
            <w:pPr>
              <w:pStyle w:val="TAL"/>
              <w:rPr>
                <w:sz w:val="16"/>
              </w:rPr>
            </w:pPr>
            <w:r>
              <w:rPr>
                <w:sz w:val="16"/>
              </w:rPr>
              <w:t>agreed</w:t>
            </w:r>
          </w:p>
        </w:tc>
      </w:tr>
      <w:tr w:rsidR="00BC377F" w14:paraId="4E268163" w14:textId="77777777" w:rsidTr="00D41ECF">
        <w:tc>
          <w:tcPr>
            <w:tcW w:w="0" w:type="auto"/>
          </w:tcPr>
          <w:p w14:paraId="1D73A009" w14:textId="77777777" w:rsidR="00BC377F" w:rsidRPr="00496D15" w:rsidRDefault="00BC377F" w:rsidP="00D41ECF">
            <w:pPr>
              <w:pStyle w:val="TAL"/>
              <w:rPr>
                <w:sz w:val="16"/>
              </w:rPr>
            </w:pPr>
            <w:r>
              <w:rPr>
                <w:sz w:val="16"/>
              </w:rPr>
              <w:t>R5-241560</w:t>
            </w:r>
          </w:p>
        </w:tc>
        <w:tc>
          <w:tcPr>
            <w:tcW w:w="0" w:type="auto"/>
          </w:tcPr>
          <w:p w14:paraId="77CF41DF" w14:textId="77777777" w:rsidR="00BC377F" w:rsidRPr="00496D15" w:rsidRDefault="00BC377F" w:rsidP="00D41ECF">
            <w:pPr>
              <w:pStyle w:val="TAL"/>
              <w:rPr>
                <w:sz w:val="16"/>
              </w:rPr>
            </w:pPr>
            <w:r>
              <w:rPr>
                <w:sz w:val="16"/>
              </w:rPr>
              <w:t>Updates to the NTN test environment</w:t>
            </w:r>
          </w:p>
        </w:tc>
        <w:tc>
          <w:tcPr>
            <w:tcW w:w="0" w:type="auto"/>
          </w:tcPr>
          <w:p w14:paraId="651F0896" w14:textId="77777777" w:rsidR="00BC377F" w:rsidRPr="00496D15" w:rsidRDefault="00BC377F" w:rsidP="00D41ECF">
            <w:pPr>
              <w:pStyle w:val="TAL"/>
              <w:rPr>
                <w:sz w:val="16"/>
              </w:rPr>
            </w:pPr>
            <w:r>
              <w:rPr>
                <w:sz w:val="16"/>
              </w:rPr>
              <w:t>MCC TF160, MediaTek</w:t>
            </w:r>
          </w:p>
        </w:tc>
        <w:tc>
          <w:tcPr>
            <w:tcW w:w="0" w:type="auto"/>
          </w:tcPr>
          <w:p w14:paraId="72995701" w14:textId="77777777" w:rsidR="00BC377F" w:rsidRPr="00496D15" w:rsidRDefault="00BC377F" w:rsidP="00D41ECF">
            <w:pPr>
              <w:pStyle w:val="TAL"/>
              <w:rPr>
                <w:sz w:val="16"/>
              </w:rPr>
            </w:pPr>
            <w:r>
              <w:rPr>
                <w:sz w:val="16"/>
              </w:rPr>
              <w:t>36.508</w:t>
            </w:r>
          </w:p>
        </w:tc>
        <w:tc>
          <w:tcPr>
            <w:tcW w:w="0" w:type="auto"/>
          </w:tcPr>
          <w:p w14:paraId="7FABAC82" w14:textId="77777777" w:rsidR="00BC377F" w:rsidRPr="00496D15" w:rsidRDefault="00BC377F" w:rsidP="00D41ECF">
            <w:pPr>
              <w:pStyle w:val="TAL"/>
              <w:rPr>
                <w:sz w:val="16"/>
              </w:rPr>
            </w:pPr>
            <w:r>
              <w:rPr>
                <w:sz w:val="16"/>
              </w:rPr>
              <w:t>1468</w:t>
            </w:r>
          </w:p>
        </w:tc>
        <w:tc>
          <w:tcPr>
            <w:tcW w:w="0" w:type="auto"/>
          </w:tcPr>
          <w:p w14:paraId="7805EDD6" w14:textId="77777777" w:rsidR="00BC377F" w:rsidRPr="00496D15" w:rsidRDefault="00BC377F" w:rsidP="00D41ECF">
            <w:pPr>
              <w:pStyle w:val="TAR"/>
              <w:rPr>
                <w:sz w:val="16"/>
              </w:rPr>
            </w:pPr>
            <w:r>
              <w:rPr>
                <w:sz w:val="16"/>
              </w:rPr>
              <w:t>-</w:t>
            </w:r>
          </w:p>
        </w:tc>
        <w:tc>
          <w:tcPr>
            <w:tcW w:w="0" w:type="auto"/>
          </w:tcPr>
          <w:p w14:paraId="16821944" w14:textId="77777777" w:rsidR="00BC377F" w:rsidRPr="00496D15" w:rsidRDefault="00BC377F" w:rsidP="00D41ECF">
            <w:pPr>
              <w:pStyle w:val="TAL"/>
              <w:rPr>
                <w:sz w:val="16"/>
              </w:rPr>
            </w:pPr>
            <w:r>
              <w:rPr>
                <w:sz w:val="16"/>
              </w:rPr>
              <w:t>Rel-18</w:t>
            </w:r>
          </w:p>
        </w:tc>
        <w:tc>
          <w:tcPr>
            <w:tcW w:w="0" w:type="auto"/>
          </w:tcPr>
          <w:p w14:paraId="180FF62F" w14:textId="77777777" w:rsidR="00BC377F" w:rsidRPr="00496D15" w:rsidRDefault="00BC377F" w:rsidP="00D41ECF">
            <w:pPr>
              <w:pStyle w:val="TAL"/>
              <w:rPr>
                <w:sz w:val="16"/>
              </w:rPr>
            </w:pPr>
            <w:r>
              <w:rPr>
                <w:sz w:val="16"/>
              </w:rPr>
              <w:t>F</w:t>
            </w:r>
          </w:p>
        </w:tc>
        <w:tc>
          <w:tcPr>
            <w:tcW w:w="0" w:type="auto"/>
          </w:tcPr>
          <w:p w14:paraId="3764308F"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19A79C5E" w14:textId="77777777" w:rsidR="00BC377F" w:rsidRPr="00496D15" w:rsidRDefault="00BC377F" w:rsidP="00D41ECF">
            <w:pPr>
              <w:pStyle w:val="TAL"/>
              <w:rPr>
                <w:sz w:val="16"/>
              </w:rPr>
            </w:pPr>
            <w:r>
              <w:rPr>
                <w:sz w:val="16"/>
              </w:rPr>
              <w:t>agreed</w:t>
            </w:r>
          </w:p>
        </w:tc>
      </w:tr>
      <w:tr w:rsidR="00BC377F" w14:paraId="0A93EC91" w14:textId="77777777" w:rsidTr="00D41ECF">
        <w:tc>
          <w:tcPr>
            <w:tcW w:w="0" w:type="auto"/>
          </w:tcPr>
          <w:p w14:paraId="363E987E" w14:textId="77777777" w:rsidR="00BC377F" w:rsidRPr="00496D15" w:rsidRDefault="00BC377F" w:rsidP="00D41ECF">
            <w:pPr>
              <w:pStyle w:val="TAL"/>
              <w:rPr>
                <w:sz w:val="16"/>
              </w:rPr>
            </w:pPr>
            <w:r>
              <w:rPr>
                <w:sz w:val="16"/>
              </w:rPr>
              <w:t>R5-240071</w:t>
            </w:r>
          </w:p>
        </w:tc>
        <w:tc>
          <w:tcPr>
            <w:tcW w:w="0" w:type="auto"/>
          </w:tcPr>
          <w:p w14:paraId="1A6CF856" w14:textId="77777777" w:rsidR="00BC377F" w:rsidRPr="00496D15" w:rsidRDefault="00BC377F" w:rsidP="00D41ECF">
            <w:pPr>
              <w:pStyle w:val="TAL"/>
              <w:rPr>
                <w:sz w:val="16"/>
              </w:rPr>
            </w:pPr>
            <w:r>
              <w:rPr>
                <w:sz w:val="16"/>
              </w:rPr>
              <w:t>Update of Annex F Measurement Uncertainties in TS 36.521-1</w:t>
            </w:r>
          </w:p>
        </w:tc>
        <w:tc>
          <w:tcPr>
            <w:tcW w:w="0" w:type="auto"/>
          </w:tcPr>
          <w:p w14:paraId="617FB78F" w14:textId="77777777" w:rsidR="00BC377F" w:rsidRPr="00496D15" w:rsidRDefault="00BC377F" w:rsidP="00D41ECF">
            <w:pPr>
              <w:pStyle w:val="TAL"/>
              <w:rPr>
                <w:sz w:val="16"/>
              </w:rPr>
            </w:pPr>
            <w:r>
              <w:rPr>
                <w:sz w:val="16"/>
              </w:rPr>
              <w:t>CMCC, Keysight Technologies UK Ltd</w:t>
            </w:r>
          </w:p>
        </w:tc>
        <w:tc>
          <w:tcPr>
            <w:tcW w:w="0" w:type="auto"/>
          </w:tcPr>
          <w:p w14:paraId="7BB1CB40" w14:textId="77777777" w:rsidR="00BC377F" w:rsidRPr="00496D15" w:rsidRDefault="00BC377F" w:rsidP="00D41ECF">
            <w:pPr>
              <w:pStyle w:val="TAL"/>
              <w:rPr>
                <w:sz w:val="16"/>
              </w:rPr>
            </w:pPr>
            <w:r>
              <w:rPr>
                <w:sz w:val="16"/>
              </w:rPr>
              <w:t>36.521-1</w:t>
            </w:r>
          </w:p>
        </w:tc>
        <w:tc>
          <w:tcPr>
            <w:tcW w:w="0" w:type="auto"/>
          </w:tcPr>
          <w:p w14:paraId="6ECF6270" w14:textId="77777777" w:rsidR="00BC377F" w:rsidRPr="00496D15" w:rsidRDefault="00BC377F" w:rsidP="00D41ECF">
            <w:pPr>
              <w:pStyle w:val="TAL"/>
              <w:rPr>
                <w:sz w:val="16"/>
              </w:rPr>
            </w:pPr>
            <w:r>
              <w:rPr>
                <w:sz w:val="16"/>
              </w:rPr>
              <w:t>5487</w:t>
            </w:r>
          </w:p>
        </w:tc>
        <w:tc>
          <w:tcPr>
            <w:tcW w:w="0" w:type="auto"/>
          </w:tcPr>
          <w:p w14:paraId="25005D32" w14:textId="77777777" w:rsidR="00BC377F" w:rsidRPr="00496D15" w:rsidRDefault="00BC377F" w:rsidP="00D41ECF">
            <w:pPr>
              <w:pStyle w:val="TAR"/>
              <w:rPr>
                <w:sz w:val="16"/>
              </w:rPr>
            </w:pPr>
            <w:r>
              <w:rPr>
                <w:sz w:val="16"/>
              </w:rPr>
              <w:t>-</w:t>
            </w:r>
          </w:p>
        </w:tc>
        <w:tc>
          <w:tcPr>
            <w:tcW w:w="0" w:type="auto"/>
          </w:tcPr>
          <w:p w14:paraId="1A042068" w14:textId="77777777" w:rsidR="00BC377F" w:rsidRPr="00496D15" w:rsidRDefault="00BC377F" w:rsidP="00D41ECF">
            <w:pPr>
              <w:pStyle w:val="TAL"/>
              <w:rPr>
                <w:sz w:val="16"/>
              </w:rPr>
            </w:pPr>
            <w:r>
              <w:rPr>
                <w:sz w:val="16"/>
              </w:rPr>
              <w:t>Rel-18</w:t>
            </w:r>
          </w:p>
        </w:tc>
        <w:tc>
          <w:tcPr>
            <w:tcW w:w="0" w:type="auto"/>
          </w:tcPr>
          <w:p w14:paraId="2B5BF612" w14:textId="77777777" w:rsidR="00BC377F" w:rsidRPr="00496D15" w:rsidRDefault="00BC377F" w:rsidP="00D41ECF">
            <w:pPr>
              <w:pStyle w:val="TAL"/>
              <w:rPr>
                <w:sz w:val="16"/>
              </w:rPr>
            </w:pPr>
            <w:r>
              <w:rPr>
                <w:sz w:val="16"/>
              </w:rPr>
              <w:t>F</w:t>
            </w:r>
          </w:p>
        </w:tc>
        <w:tc>
          <w:tcPr>
            <w:tcW w:w="0" w:type="auto"/>
          </w:tcPr>
          <w:p w14:paraId="01FBE48A" w14:textId="77777777" w:rsidR="00BC377F" w:rsidRPr="00496D15" w:rsidRDefault="00BC377F" w:rsidP="00D41ECF">
            <w:pPr>
              <w:pStyle w:val="TAL"/>
              <w:rPr>
                <w:sz w:val="16"/>
              </w:rPr>
            </w:pPr>
            <w:r>
              <w:rPr>
                <w:sz w:val="16"/>
              </w:rPr>
              <w:t>TEI13_Test, NB_IOT-</w:t>
            </w:r>
            <w:proofErr w:type="spellStart"/>
            <w:r>
              <w:rPr>
                <w:sz w:val="16"/>
              </w:rPr>
              <w:t>UEConTest</w:t>
            </w:r>
            <w:proofErr w:type="spellEnd"/>
          </w:p>
        </w:tc>
        <w:tc>
          <w:tcPr>
            <w:tcW w:w="0" w:type="auto"/>
          </w:tcPr>
          <w:p w14:paraId="377B2700" w14:textId="77777777" w:rsidR="00BC377F" w:rsidRPr="00496D15" w:rsidRDefault="00BC377F" w:rsidP="00D41ECF">
            <w:pPr>
              <w:pStyle w:val="TAL"/>
              <w:rPr>
                <w:sz w:val="16"/>
              </w:rPr>
            </w:pPr>
            <w:r>
              <w:rPr>
                <w:sz w:val="16"/>
              </w:rPr>
              <w:t>agreed</w:t>
            </w:r>
          </w:p>
        </w:tc>
      </w:tr>
      <w:tr w:rsidR="00BC377F" w14:paraId="4493DD84" w14:textId="77777777" w:rsidTr="00D41ECF">
        <w:tc>
          <w:tcPr>
            <w:tcW w:w="0" w:type="auto"/>
          </w:tcPr>
          <w:p w14:paraId="67E73EAE" w14:textId="77777777" w:rsidR="00BC377F" w:rsidRPr="00496D15" w:rsidRDefault="00BC377F" w:rsidP="00D41ECF">
            <w:pPr>
              <w:pStyle w:val="TAL"/>
              <w:rPr>
                <w:sz w:val="16"/>
              </w:rPr>
            </w:pPr>
            <w:r>
              <w:rPr>
                <w:sz w:val="16"/>
              </w:rPr>
              <w:t>R5-240614</w:t>
            </w:r>
          </w:p>
        </w:tc>
        <w:tc>
          <w:tcPr>
            <w:tcW w:w="0" w:type="auto"/>
          </w:tcPr>
          <w:p w14:paraId="2D5C8868" w14:textId="77777777" w:rsidR="00BC377F" w:rsidRPr="00496D15" w:rsidRDefault="00BC377F" w:rsidP="00D41ECF">
            <w:pPr>
              <w:pStyle w:val="TAL"/>
              <w:rPr>
                <w:sz w:val="16"/>
              </w:rPr>
            </w:pPr>
            <w:r>
              <w:rPr>
                <w:sz w:val="16"/>
              </w:rPr>
              <w:t>E-UTRA V2X spurious emissions MU definition up to 26GHz</w:t>
            </w:r>
          </w:p>
        </w:tc>
        <w:tc>
          <w:tcPr>
            <w:tcW w:w="0" w:type="auto"/>
          </w:tcPr>
          <w:p w14:paraId="51E9C689" w14:textId="77777777" w:rsidR="00BC377F" w:rsidRPr="00496D15" w:rsidRDefault="00BC377F" w:rsidP="00D41ECF">
            <w:pPr>
              <w:pStyle w:val="TAL"/>
              <w:rPr>
                <w:sz w:val="16"/>
              </w:rPr>
            </w:pPr>
            <w:r>
              <w:rPr>
                <w:sz w:val="16"/>
              </w:rPr>
              <w:t>Keysight Technologies UK Ltd</w:t>
            </w:r>
          </w:p>
        </w:tc>
        <w:tc>
          <w:tcPr>
            <w:tcW w:w="0" w:type="auto"/>
          </w:tcPr>
          <w:p w14:paraId="10725DEC" w14:textId="77777777" w:rsidR="00BC377F" w:rsidRPr="00496D15" w:rsidRDefault="00BC377F" w:rsidP="00D41ECF">
            <w:pPr>
              <w:pStyle w:val="TAL"/>
              <w:rPr>
                <w:sz w:val="16"/>
              </w:rPr>
            </w:pPr>
            <w:r>
              <w:rPr>
                <w:sz w:val="16"/>
              </w:rPr>
              <w:t>36.521-1</w:t>
            </w:r>
          </w:p>
        </w:tc>
        <w:tc>
          <w:tcPr>
            <w:tcW w:w="0" w:type="auto"/>
          </w:tcPr>
          <w:p w14:paraId="0E89ECA5" w14:textId="77777777" w:rsidR="00BC377F" w:rsidRPr="00496D15" w:rsidRDefault="00BC377F" w:rsidP="00D41ECF">
            <w:pPr>
              <w:pStyle w:val="TAL"/>
              <w:rPr>
                <w:sz w:val="16"/>
              </w:rPr>
            </w:pPr>
            <w:r>
              <w:rPr>
                <w:sz w:val="16"/>
              </w:rPr>
              <w:t>5488</w:t>
            </w:r>
          </w:p>
        </w:tc>
        <w:tc>
          <w:tcPr>
            <w:tcW w:w="0" w:type="auto"/>
          </w:tcPr>
          <w:p w14:paraId="5C483B79" w14:textId="77777777" w:rsidR="00BC377F" w:rsidRPr="00496D15" w:rsidRDefault="00BC377F" w:rsidP="00D41ECF">
            <w:pPr>
              <w:pStyle w:val="TAR"/>
              <w:rPr>
                <w:sz w:val="16"/>
              </w:rPr>
            </w:pPr>
            <w:r>
              <w:rPr>
                <w:sz w:val="16"/>
              </w:rPr>
              <w:t>-</w:t>
            </w:r>
          </w:p>
        </w:tc>
        <w:tc>
          <w:tcPr>
            <w:tcW w:w="0" w:type="auto"/>
          </w:tcPr>
          <w:p w14:paraId="5A1E8060" w14:textId="77777777" w:rsidR="00BC377F" w:rsidRPr="00496D15" w:rsidRDefault="00BC377F" w:rsidP="00D41ECF">
            <w:pPr>
              <w:pStyle w:val="TAL"/>
              <w:rPr>
                <w:sz w:val="16"/>
              </w:rPr>
            </w:pPr>
            <w:r>
              <w:rPr>
                <w:sz w:val="16"/>
              </w:rPr>
              <w:t>Rel-18</w:t>
            </w:r>
          </w:p>
        </w:tc>
        <w:tc>
          <w:tcPr>
            <w:tcW w:w="0" w:type="auto"/>
          </w:tcPr>
          <w:p w14:paraId="5F2FC089" w14:textId="77777777" w:rsidR="00BC377F" w:rsidRPr="00496D15" w:rsidRDefault="00BC377F" w:rsidP="00D41ECF">
            <w:pPr>
              <w:pStyle w:val="TAL"/>
              <w:rPr>
                <w:sz w:val="16"/>
              </w:rPr>
            </w:pPr>
            <w:r>
              <w:rPr>
                <w:sz w:val="16"/>
              </w:rPr>
              <w:t>F</w:t>
            </w:r>
          </w:p>
        </w:tc>
        <w:tc>
          <w:tcPr>
            <w:tcW w:w="0" w:type="auto"/>
          </w:tcPr>
          <w:p w14:paraId="45FA238F" w14:textId="77777777" w:rsidR="00BC377F" w:rsidRPr="00496D15" w:rsidRDefault="00BC377F" w:rsidP="00D41ECF">
            <w:pPr>
              <w:pStyle w:val="TAL"/>
              <w:rPr>
                <w:sz w:val="16"/>
              </w:rPr>
            </w:pPr>
            <w:r>
              <w:rPr>
                <w:sz w:val="16"/>
              </w:rPr>
              <w:t>TEI14_Test, LTE_SL_V2V-UEConTest</w:t>
            </w:r>
          </w:p>
        </w:tc>
        <w:tc>
          <w:tcPr>
            <w:tcW w:w="0" w:type="auto"/>
          </w:tcPr>
          <w:p w14:paraId="2832EBFC" w14:textId="77777777" w:rsidR="00BC377F" w:rsidRPr="00496D15" w:rsidRDefault="00BC377F" w:rsidP="00D41ECF">
            <w:pPr>
              <w:pStyle w:val="TAL"/>
              <w:rPr>
                <w:sz w:val="16"/>
              </w:rPr>
            </w:pPr>
            <w:r>
              <w:rPr>
                <w:sz w:val="16"/>
              </w:rPr>
              <w:t>agreed</w:t>
            </w:r>
          </w:p>
        </w:tc>
      </w:tr>
      <w:tr w:rsidR="00BC377F" w14:paraId="18992DEB" w14:textId="77777777" w:rsidTr="00D41ECF">
        <w:tc>
          <w:tcPr>
            <w:tcW w:w="0" w:type="auto"/>
          </w:tcPr>
          <w:p w14:paraId="77A5E8EA" w14:textId="77777777" w:rsidR="00BC377F" w:rsidRPr="00496D15" w:rsidRDefault="00BC377F" w:rsidP="00D41ECF">
            <w:pPr>
              <w:pStyle w:val="TAL"/>
              <w:rPr>
                <w:sz w:val="16"/>
              </w:rPr>
            </w:pPr>
            <w:r>
              <w:rPr>
                <w:sz w:val="16"/>
              </w:rPr>
              <w:t>R5-240671</w:t>
            </w:r>
          </w:p>
        </w:tc>
        <w:tc>
          <w:tcPr>
            <w:tcW w:w="0" w:type="auto"/>
          </w:tcPr>
          <w:p w14:paraId="32E562A7"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25066E12" w14:textId="77777777" w:rsidR="00BC377F" w:rsidRPr="00496D15" w:rsidRDefault="00BC377F" w:rsidP="00D41ECF">
            <w:pPr>
              <w:pStyle w:val="TAL"/>
              <w:rPr>
                <w:sz w:val="16"/>
              </w:rPr>
            </w:pPr>
            <w:r>
              <w:rPr>
                <w:sz w:val="16"/>
              </w:rPr>
              <w:t>Qualcomm Technologies Ireland</w:t>
            </w:r>
          </w:p>
        </w:tc>
        <w:tc>
          <w:tcPr>
            <w:tcW w:w="0" w:type="auto"/>
          </w:tcPr>
          <w:p w14:paraId="02B9745F" w14:textId="77777777" w:rsidR="00BC377F" w:rsidRPr="00496D15" w:rsidRDefault="00BC377F" w:rsidP="00D41ECF">
            <w:pPr>
              <w:pStyle w:val="TAL"/>
              <w:rPr>
                <w:sz w:val="16"/>
              </w:rPr>
            </w:pPr>
            <w:r>
              <w:rPr>
                <w:sz w:val="16"/>
              </w:rPr>
              <w:t>36.521-1</w:t>
            </w:r>
          </w:p>
        </w:tc>
        <w:tc>
          <w:tcPr>
            <w:tcW w:w="0" w:type="auto"/>
          </w:tcPr>
          <w:p w14:paraId="1FB20D19" w14:textId="77777777" w:rsidR="00BC377F" w:rsidRPr="00496D15" w:rsidRDefault="00BC377F" w:rsidP="00D41ECF">
            <w:pPr>
              <w:pStyle w:val="TAL"/>
              <w:rPr>
                <w:sz w:val="16"/>
              </w:rPr>
            </w:pPr>
            <w:r>
              <w:rPr>
                <w:sz w:val="16"/>
              </w:rPr>
              <w:t>5489</w:t>
            </w:r>
          </w:p>
        </w:tc>
        <w:tc>
          <w:tcPr>
            <w:tcW w:w="0" w:type="auto"/>
          </w:tcPr>
          <w:p w14:paraId="0CAD2E7C" w14:textId="77777777" w:rsidR="00BC377F" w:rsidRPr="00496D15" w:rsidRDefault="00BC377F" w:rsidP="00D41ECF">
            <w:pPr>
              <w:pStyle w:val="TAR"/>
              <w:rPr>
                <w:sz w:val="16"/>
              </w:rPr>
            </w:pPr>
            <w:r>
              <w:rPr>
                <w:sz w:val="16"/>
              </w:rPr>
              <w:t>-</w:t>
            </w:r>
          </w:p>
        </w:tc>
        <w:tc>
          <w:tcPr>
            <w:tcW w:w="0" w:type="auto"/>
          </w:tcPr>
          <w:p w14:paraId="6ADD1094" w14:textId="77777777" w:rsidR="00BC377F" w:rsidRPr="00496D15" w:rsidRDefault="00BC377F" w:rsidP="00D41ECF">
            <w:pPr>
              <w:pStyle w:val="TAL"/>
              <w:rPr>
                <w:sz w:val="16"/>
              </w:rPr>
            </w:pPr>
            <w:r>
              <w:rPr>
                <w:sz w:val="16"/>
              </w:rPr>
              <w:t>Rel-16</w:t>
            </w:r>
          </w:p>
        </w:tc>
        <w:tc>
          <w:tcPr>
            <w:tcW w:w="0" w:type="auto"/>
          </w:tcPr>
          <w:p w14:paraId="3DD1ED2F" w14:textId="77777777" w:rsidR="00BC377F" w:rsidRPr="00496D15" w:rsidRDefault="00BC377F" w:rsidP="00D41ECF">
            <w:pPr>
              <w:pStyle w:val="TAL"/>
              <w:rPr>
                <w:sz w:val="16"/>
              </w:rPr>
            </w:pPr>
            <w:r>
              <w:rPr>
                <w:sz w:val="16"/>
              </w:rPr>
              <w:t>F</w:t>
            </w:r>
          </w:p>
        </w:tc>
        <w:tc>
          <w:tcPr>
            <w:tcW w:w="0" w:type="auto"/>
          </w:tcPr>
          <w:p w14:paraId="398501CF" w14:textId="77777777" w:rsidR="00BC377F" w:rsidRPr="00496D15" w:rsidRDefault="00BC377F" w:rsidP="00D41ECF">
            <w:pPr>
              <w:pStyle w:val="TAL"/>
              <w:rPr>
                <w:sz w:val="16"/>
              </w:rPr>
            </w:pPr>
            <w:r>
              <w:rPr>
                <w:sz w:val="16"/>
              </w:rPr>
              <w:t xml:space="preserve">LTE_MTCe2_L1-UEConTest, </w:t>
            </w:r>
            <w:proofErr w:type="spellStart"/>
            <w:r>
              <w:rPr>
                <w:sz w:val="16"/>
              </w:rPr>
              <w:t>LTE_feMTC-UEConTest</w:t>
            </w:r>
            <w:proofErr w:type="spellEnd"/>
            <w:r>
              <w:rPr>
                <w:sz w:val="16"/>
              </w:rPr>
              <w:t>, TEI16_Test</w:t>
            </w:r>
          </w:p>
        </w:tc>
        <w:tc>
          <w:tcPr>
            <w:tcW w:w="0" w:type="auto"/>
          </w:tcPr>
          <w:p w14:paraId="3EA344F5" w14:textId="77777777" w:rsidR="00BC377F" w:rsidRPr="00496D15" w:rsidRDefault="00BC377F" w:rsidP="00D41ECF">
            <w:pPr>
              <w:pStyle w:val="TAL"/>
              <w:rPr>
                <w:sz w:val="16"/>
              </w:rPr>
            </w:pPr>
            <w:r>
              <w:rPr>
                <w:sz w:val="16"/>
              </w:rPr>
              <w:t>withdrawn</w:t>
            </w:r>
          </w:p>
        </w:tc>
      </w:tr>
      <w:tr w:rsidR="00BC377F" w14:paraId="41DD5BA4" w14:textId="77777777" w:rsidTr="00D41ECF">
        <w:tc>
          <w:tcPr>
            <w:tcW w:w="0" w:type="auto"/>
          </w:tcPr>
          <w:p w14:paraId="47834BB7" w14:textId="77777777" w:rsidR="00BC377F" w:rsidRPr="00496D15" w:rsidRDefault="00BC377F" w:rsidP="00D41ECF">
            <w:pPr>
              <w:pStyle w:val="TAL"/>
              <w:rPr>
                <w:sz w:val="16"/>
              </w:rPr>
            </w:pPr>
            <w:r>
              <w:rPr>
                <w:sz w:val="16"/>
              </w:rPr>
              <w:t>R5-240940</w:t>
            </w:r>
          </w:p>
        </w:tc>
        <w:tc>
          <w:tcPr>
            <w:tcW w:w="0" w:type="auto"/>
          </w:tcPr>
          <w:p w14:paraId="12FC7FED" w14:textId="77777777" w:rsidR="00BC377F" w:rsidRPr="00496D15" w:rsidRDefault="00BC377F" w:rsidP="00D41ECF">
            <w:pPr>
              <w:pStyle w:val="TAL"/>
              <w:rPr>
                <w:sz w:val="16"/>
              </w:rPr>
            </w:pPr>
            <w:r>
              <w:rPr>
                <w:sz w:val="16"/>
              </w:rPr>
              <w:t>Update to CBW for multiples CA combos</w:t>
            </w:r>
          </w:p>
        </w:tc>
        <w:tc>
          <w:tcPr>
            <w:tcW w:w="0" w:type="auto"/>
          </w:tcPr>
          <w:p w14:paraId="7BC475C5"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3AE6FC21" w14:textId="77777777" w:rsidR="00BC377F" w:rsidRPr="00496D15" w:rsidRDefault="00BC377F" w:rsidP="00D41ECF">
            <w:pPr>
              <w:pStyle w:val="TAL"/>
              <w:rPr>
                <w:sz w:val="16"/>
              </w:rPr>
            </w:pPr>
            <w:r>
              <w:rPr>
                <w:sz w:val="16"/>
              </w:rPr>
              <w:t>36.521-1</w:t>
            </w:r>
          </w:p>
        </w:tc>
        <w:tc>
          <w:tcPr>
            <w:tcW w:w="0" w:type="auto"/>
          </w:tcPr>
          <w:p w14:paraId="4A6357AD" w14:textId="77777777" w:rsidR="00BC377F" w:rsidRPr="00496D15" w:rsidRDefault="00BC377F" w:rsidP="00D41ECF">
            <w:pPr>
              <w:pStyle w:val="TAL"/>
              <w:rPr>
                <w:sz w:val="16"/>
              </w:rPr>
            </w:pPr>
            <w:r>
              <w:rPr>
                <w:sz w:val="16"/>
              </w:rPr>
              <w:t>5490</w:t>
            </w:r>
          </w:p>
        </w:tc>
        <w:tc>
          <w:tcPr>
            <w:tcW w:w="0" w:type="auto"/>
          </w:tcPr>
          <w:p w14:paraId="602771F2" w14:textId="77777777" w:rsidR="00BC377F" w:rsidRPr="00496D15" w:rsidRDefault="00BC377F" w:rsidP="00D41ECF">
            <w:pPr>
              <w:pStyle w:val="TAR"/>
              <w:rPr>
                <w:sz w:val="16"/>
              </w:rPr>
            </w:pPr>
            <w:r>
              <w:rPr>
                <w:sz w:val="16"/>
              </w:rPr>
              <w:t>-</w:t>
            </w:r>
          </w:p>
        </w:tc>
        <w:tc>
          <w:tcPr>
            <w:tcW w:w="0" w:type="auto"/>
          </w:tcPr>
          <w:p w14:paraId="644B328B" w14:textId="77777777" w:rsidR="00BC377F" w:rsidRPr="00496D15" w:rsidRDefault="00BC377F" w:rsidP="00D41ECF">
            <w:pPr>
              <w:pStyle w:val="TAL"/>
              <w:rPr>
                <w:sz w:val="16"/>
              </w:rPr>
            </w:pPr>
            <w:r>
              <w:rPr>
                <w:sz w:val="16"/>
              </w:rPr>
              <w:t>Rel-18</w:t>
            </w:r>
          </w:p>
        </w:tc>
        <w:tc>
          <w:tcPr>
            <w:tcW w:w="0" w:type="auto"/>
          </w:tcPr>
          <w:p w14:paraId="33DEF256" w14:textId="77777777" w:rsidR="00BC377F" w:rsidRPr="00496D15" w:rsidRDefault="00BC377F" w:rsidP="00D41ECF">
            <w:pPr>
              <w:pStyle w:val="TAL"/>
              <w:rPr>
                <w:sz w:val="16"/>
              </w:rPr>
            </w:pPr>
            <w:r>
              <w:rPr>
                <w:sz w:val="16"/>
              </w:rPr>
              <w:t>F</w:t>
            </w:r>
          </w:p>
        </w:tc>
        <w:tc>
          <w:tcPr>
            <w:tcW w:w="0" w:type="auto"/>
          </w:tcPr>
          <w:p w14:paraId="0B03A00B" w14:textId="77777777" w:rsidR="00BC377F" w:rsidRPr="00496D15" w:rsidRDefault="00BC377F" w:rsidP="00D41ECF">
            <w:pPr>
              <w:pStyle w:val="TAL"/>
              <w:rPr>
                <w:sz w:val="16"/>
              </w:rPr>
            </w:pPr>
            <w:r>
              <w:rPr>
                <w:sz w:val="16"/>
              </w:rPr>
              <w:t>LTE_CA_R17-UEConTest</w:t>
            </w:r>
          </w:p>
        </w:tc>
        <w:tc>
          <w:tcPr>
            <w:tcW w:w="0" w:type="auto"/>
          </w:tcPr>
          <w:p w14:paraId="251F6E76" w14:textId="77777777" w:rsidR="00BC377F" w:rsidRPr="00496D15" w:rsidRDefault="00BC377F" w:rsidP="00D41ECF">
            <w:pPr>
              <w:pStyle w:val="TAL"/>
              <w:rPr>
                <w:sz w:val="16"/>
              </w:rPr>
            </w:pPr>
            <w:r>
              <w:rPr>
                <w:sz w:val="16"/>
              </w:rPr>
              <w:t>revised</w:t>
            </w:r>
          </w:p>
        </w:tc>
      </w:tr>
      <w:tr w:rsidR="00BC377F" w14:paraId="0FC69A08" w14:textId="77777777" w:rsidTr="00D41ECF">
        <w:tc>
          <w:tcPr>
            <w:tcW w:w="0" w:type="auto"/>
          </w:tcPr>
          <w:p w14:paraId="641173F3" w14:textId="77777777" w:rsidR="00BC377F" w:rsidRPr="00496D15" w:rsidRDefault="00BC377F" w:rsidP="00D41ECF">
            <w:pPr>
              <w:pStyle w:val="TAL"/>
              <w:rPr>
                <w:sz w:val="16"/>
              </w:rPr>
            </w:pPr>
            <w:r>
              <w:rPr>
                <w:sz w:val="16"/>
              </w:rPr>
              <w:t>R5-241853</w:t>
            </w:r>
          </w:p>
        </w:tc>
        <w:tc>
          <w:tcPr>
            <w:tcW w:w="0" w:type="auto"/>
          </w:tcPr>
          <w:p w14:paraId="0C9A1529" w14:textId="77777777" w:rsidR="00BC377F" w:rsidRPr="00496D15" w:rsidRDefault="00BC377F" w:rsidP="00D41ECF">
            <w:pPr>
              <w:pStyle w:val="TAL"/>
              <w:rPr>
                <w:sz w:val="16"/>
              </w:rPr>
            </w:pPr>
            <w:r>
              <w:rPr>
                <w:sz w:val="16"/>
              </w:rPr>
              <w:t>Update to CBW for multiples CA combos</w:t>
            </w:r>
          </w:p>
        </w:tc>
        <w:tc>
          <w:tcPr>
            <w:tcW w:w="0" w:type="auto"/>
          </w:tcPr>
          <w:p w14:paraId="0E2A7E3E"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0F39DAC8" w14:textId="77777777" w:rsidR="00BC377F" w:rsidRPr="00496D15" w:rsidRDefault="00BC377F" w:rsidP="00D41ECF">
            <w:pPr>
              <w:pStyle w:val="TAL"/>
              <w:rPr>
                <w:sz w:val="16"/>
              </w:rPr>
            </w:pPr>
            <w:r>
              <w:rPr>
                <w:sz w:val="16"/>
              </w:rPr>
              <w:t>36.521-1</w:t>
            </w:r>
          </w:p>
        </w:tc>
        <w:tc>
          <w:tcPr>
            <w:tcW w:w="0" w:type="auto"/>
          </w:tcPr>
          <w:p w14:paraId="398ADE5C" w14:textId="77777777" w:rsidR="00BC377F" w:rsidRPr="00496D15" w:rsidRDefault="00BC377F" w:rsidP="00D41ECF">
            <w:pPr>
              <w:pStyle w:val="TAL"/>
              <w:rPr>
                <w:sz w:val="16"/>
              </w:rPr>
            </w:pPr>
            <w:r>
              <w:rPr>
                <w:sz w:val="16"/>
              </w:rPr>
              <w:t>5490</w:t>
            </w:r>
          </w:p>
        </w:tc>
        <w:tc>
          <w:tcPr>
            <w:tcW w:w="0" w:type="auto"/>
          </w:tcPr>
          <w:p w14:paraId="1F812FA3" w14:textId="77777777" w:rsidR="00BC377F" w:rsidRPr="00496D15" w:rsidRDefault="00BC377F" w:rsidP="00D41ECF">
            <w:pPr>
              <w:pStyle w:val="TAR"/>
              <w:rPr>
                <w:sz w:val="16"/>
              </w:rPr>
            </w:pPr>
            <w:r>
              <w:rPr>
                <w:sz w:val="16"/>
              </w:rPr>
              <w:t>1</w:t>
            </w:r>
          </w:p>
        </w:tc>
        <w:tc>
          <w:tcPr>
            <w:tcW w:w="0" w:type="auto"/>
          </w:tcPr>
          <w:p w14:paraId="3A0D4D3E" w14:textId="77777777" w:rsidR="00BC377F" w:rsidRPr="00496D15" w:rsidRDefault="00BC377F" w:rsidP="00D41ECF">
            <w:pPr>
              <w:pStyle w:val="TAL"/>
              <w:rPr>
                <w:sz w:val="16"/>
              </w:rPr>
            </w:pPr>
            <w:r>
              <w:rPr>
                <w:sz w:val="16"/>
              </w:rPr>
              <w:t>Rel-18</w:t>
            </w:r>
          </w:p>
        </w:tc>
        <w:tc>
          <w:tcPr>
            <w:tcW w:w="0" w:type="auto"/>
          </w:tcPr>
          <w:p w14:paraId="2B5912E0" w14:textId="77777777" w:rsidR="00BC377F" w:rsidRPr="00496D15" w:rsidRDefault="00BC377F" w:rsidP="00D41ECF">
            <w:pPr>
              <w:pStyle w:val="TAL"/>
              <w:rPr>
                <w:sz w:val="16"/>
              </w:rPr>
            </w:pPr>
            <w:r>
              <w:rPr>
                <w:sz w:val="16"/>
              </w:rPr>
              <w:t>F</w:t>
            </w:r>
          </w:p>
        </w:tc>
        <w:tc>
          <w:tcPr>
            <w:tcW w:w="0" w:type="auto"/>
          </w:tcPr>
          <w:p w14:paraId="1335DC91" w14:textId="77777777" w:rsidR="00BC377F" w:rsidRPr="00496D15" w:rsidRDefault="00BC377F" w:rsidP="00D41ECF">
            <w:pPr>
              <w:pStyle w:val="TAL"/>
              <w:rPr>
                <w:sz w:val="16"/>
              </w:rPr>
            </w:pPr>
            <w:r>
              <w:rPr>
                <w:sz w:val="16"/>
              </w:rPr>
              <w:t>LTE_CA_R17-UEConTest</w:t>
            </w:r>
          </w:p>
        </w:tc>
        <w:tc>
          <w:tcPr>
            <w:tcW w:w="0" w:type="auto"/>
          </w:tcPr>
          <w:p w14:paraId="145B5B34" w14:textId="77777777" w:rsidR="00BC377F" w:rsidRPr="00496D15" w:rsidRDefault="00BC377F" w:rsidP="00D41ECF">
            <w:pPr>
              <w:pStyle w:val="TAL"/>
              <w:rPr>
                <w:sz w:val="16"/>
              </w:rPr>
            </w:pPr>
            <w:r>
              <w:rPr>
                <w:sz w:val="16"/>
              </w:rPr>
              <w:t>agreed</w:t>
            </w:r>
          </w:p>
        </w:tc>
      </w:tr>
      <w:tr w:rsidR="00BC377F" w14:paraId="70DC8D89" w14:textId="77777777" w:rsidTr="00D41ECF">
        <w:tc>
          <w:tcPr>
            <w:tcW w:w="0" w:type="auto"/>
          </w:tcPr>
          <w:p w14:paraId="510FEAF7" w14:textId="77777777" w:rsidR="00BC377F" w:rsidRPr="00496D15" w:rsidRDefault="00BC377F" w:rsidP="00D41ECF">
            <w:pPr>
              <w:pStyle w:val="TAL"/>
              <w:rPr>
                <w:sz w:val="16"/>
              </w:rPr>
            </w:pPr>
            <w:r>
              <w:rPr>
                <w:sz w:val="16"/>
              </w:rPr>
              <w:t>R5-240941</w:t>
            </w:r>
          </w:p>
        </w:tc>
        <w:tc>
          <w:tcPr>
            <w:tcW w:w="0" w:type="auto"/>
          </w:tcPr>
          <w:p w14:paraId="6AB5D933" w14:textId="77777777" w:rsidR="00BC377F" w:rsidRPr="00496D15" w:rsidRDefault="00BC377F" w:rsidP="00D41ECF">
            <w:pPr>
              <w:pStyle w:val="TAL"/>
              <w:rPr>
                <w:sz w:val="16"/>
              </w:rPr>
            </w:pPr>
            <w:r>
              <w:rPr>
                <w:sz w:val="16"/>
              </w:rPr>
              <w:t>Update to Transmit test cases for CA_30A-48A</w:t>
            </w:r>
          </w:p>
        </w:tc>
        <w:tc>
          <w:tcPr>
            <w:tcW w:w="0" w:type="auto"/>
          </w:tcPr>
          <w:p w14:paraId="5D5A60B4"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6F3CB7CC" w14:textId="77777777" w:rsidR="00BC377F" w:rsidRPr="00496D15" w:rsidRDefault="00BC377F" w:rsidP="00D41ECF">
            <w:pPr>
              <w:pStyle w:val="TAL"/>
              <w:rPr>
                <w:sz w:val="16"/>
              </w:rPr>
            </w:pPr>
            <w:r>
              <w:rPr>
                <w:sz w:val="16"/>
              </w:rPr>
              <w:t>36.521-1</w:t>
            </w:r>
          </w:p>
        </w:tc>
        <w:tc>
          <w:tcPr>
            <w:tcW w:w="0" w:type="auto"/>
          </w:tcPr>
          <w:p w14:paraId="07640838" w14:textId="77777777" w:rsidR="00BC377F" w:rsidRPr="00496D15" w:rsidRDefault="00BC377F" w:rsidP="00D41ECF">
            <w:pPr>
              <w:pStyle w:val="TAL"/>
              <w:rPr>
                <w:sz w:val="16"/>
              </w:rPr>
            </w:pPr>
            <w:r>
              <w:rPr>
                <w:sz w:val="16"/>
              </w:rPr>
              <w:t>5491</w:t>
            </w:r>
          </w:p>
        </w:tc>
        <w:tc>
          <w:tcPr>
            <w:tcW w:w="0" w:type="auto"/>
          </w:tcPr>
          <w:p w14:paraId="239C109B" w14:textId="77777777" w:rsidR="00BC377F" w:rsidRPr="00496D15" w:rsidRDefault="00BC377F" w:rsidP="00D41ECF">
            <w:pPr>
              <w:pStyle w:val="TAR"/>
              <w:rPr>
                <w:sz w:val="16"/>
              </w:rPr>
            </w:pPr>
            <w:r>
              <w:rPr>
                <w:sz w:val="16"/>
              </w:rPr>
              <w:t>-</w:t>
            </w:r>
          </w:p>
        </w:tc>
        <w:tc>
          <w:tcPr>
            <w:tcW w:w="0" w:type="auto"/>
          </w:tcPr>
          <w:p w14:paraId="3535CFFE" w14:textId="77777777" w:rsidR="00BC377F" w:rsidRPr="00496D15" w:rsidRDefault="00BC377F" w:rsidP="00D41ECF">
            <w:pPr>
              <w:pStyle w:val="TAL"/>
              <w:rPr>
                <w:sz w:val="16"/>
              </w:rPr>
            </w:pPr>
            <w:r>
              <w:rPr>
                <w:sz w:val="16"/>
              </w:rPr>
              <w:t>Rel-18</w:t>
            </w:r>
          </w:p>
        </w:tc>
        <w:tc>
          <w:tcPr>
            <w:tcW w:w="0" w:type="auto"/>
          </w:tcPr>
          <w:p w14:paraId="6C791A43" w14:textId="77777777" w:rsidR="00BC377F" w:rsidRPr="00496D15" w:rsidRDefault="00BC377F" w:rsidP="00D41ECF">
            <w:pPr>
              <w:pStyle w:val="TAL"/>
              <w:rPr>
                <w:sz w:val="16"/>
              </w:rPr>
            </w:pPr>
            <w:r>
              <w:rPr>
                <w:sz w:val="16"/>
              </w:rPr>
              <w:t>F</w:t>
            </w:r>
          </w:p>
        </w:tc>
        <w:tc>
          <w:tcPr>
            <w:tcW w:w="0" w:type="auto"/>
          </w:tcPr>
          <w:p w14:paraId="7CF1781E" w14:textId="77777777" w:rsidR="00BC377F" w:rsidRPr="00496D15" w:rsidRDefault="00BC377F" w:rsidP="00D41ECF">
            <w:pPr>
              <w:pStyle w:val="TAL"/>
              <w:rPr>
                <w:sz w:val="16"/>
              </w:rPr>
            </w:pPr>
            <w:r>
              <w:rPr>
                <w:sz w:val="16"/>
              </w:rPr>
              <w:t>LTE_CA_R17-UEConTest</w:t>
            </w:r>
          </w:p>
        </w:tc>
        <w:tc>
          <w:tcPr>
            <w:tcW w:w="0" w:type="auto"/>
          </w:tcPr>
          <w:p w14:paraId="569A19CC" w14:textId="77777777" w:rsidR="00BC377F" w:rsidRPr="00496D15" w:rsidRDefault="00BC377F" w:rsidP="00D41ECF">
            <w:pPr>
              <w:pStyle w:val="TAL"/>
              <w:rPr>
                <w:sz w:val="16"/>
              </w:rPr>
            </w:pPr>
            <w:r>
              <w:rPr>
                <w:sz w:val="16"/>
              </w:rPr>
              <w:t>agreed</w:t>
            </w:r>
          </w:p>
        </w:tc>
      </w:tr>
      <w:tr w:rsidR="00BC377F" w14:paraId="18F145BA" w14:textId="77777777" w:rsidTr="00D41ECF">
        <w:tc>
          <w:tcPr>
            <w:tcW w:w="0" w:type="auto"/>
          </w:tcPr>
          <w:p w14:paraId="582EA639" w14:textId="77777777" w:rsidR="00BC377F" w:rsidRPr="00496D15" w:rsidRDefault="00BC377F" w:rsidP="00D41ECF">
            <w:pPr>
              <w:pStyle w:val="TAL"/>
              <w:rPr>
                <w:sz w:val="16"/>
              </w:rPr>
            </w:pPr>
            <w:r>
              <w:rPr>
                <w:sz w:val="16"/>
              </w:rPr>
              <w:t>R5-240942</w:t>
            </w:r>
          </w:p>
        </w:tc>
        <w:tc>
          <w:tcPr>
            <w:tcW w:w="0" w:type="auto"/>
          </w:tcPr>
          <w:p w14:paraId="10ABB074" w14:textId="77777777" w:rsidR="00BC377F" w:rsidRPr="00496D15" w:rsidRDefault="00BC377F" w:rsidP="00D41ECF">
            <w:pPr>
              <w:pStyle w:val="TAL"/>
              <w:rPr>
                <w:sz w:val="16"/>
              </w:rPr>
            </w:pPr>
            <w:r>
              <w:rPr>
                <w:sz w:val="16"/>
              </w:rPr>
              <w:t>Update to Receiver test cases for multiple CA combos</w:t>
            </w:r>
          </w:p>
        </w:tc>
        <w:tc>
          <w:tcPr>
            <w:tcW w:w="0" w:type="auto"/>
          </w:tcPr>
          <w:p w14:paraId="259CFA27"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123583DC" w14:textId="77777777" w:rsidR="00BC377F" w:rsidRPr="00496D15" w:rsidRDefault="00BC377F" w:rsidP="00D41ECF">
            <w:pPr>
              <w:pStyle w:val="TAL"/>
              <w:rPr>
                <w:sz w:val="16"/>
              </w:rPr>
            </w:pPr>
            <w:r>
              <w:rPr>
                <w:sz w:val="16"/>
              </w:rPr>
              <w:t>36.521-1</w:t>
            </w:r>
          </w:p>
        </w:tc>
        <w:tc>
          <w:tcPr>
            <w:tcW w:w="0" w:type="auto"/>
          </w:tcPr>
          <w:p w14:paraId="2A1052A9" w14:textId="77777777" w:rsidR="00BC377F" w:rsidRPr="00496D15" w:rsidRDefault="00BC377F" w:rsidP="00D41ECF">
            <w:pPr>
              <w:pStyle w:val="TAL"/>
              <w:rPr>
                <w:sz w:val="16"/>
              </w:rPr>
            </w:pPr>
            <w:r>
              <w:rPr>
                <w:sz w:val="16"/>
              </w:rPr>
              <w:t>5492</w:t>
            </w:r>
          </w:p>
        </w:tc>
        <w:tc>
          <w:tcPr>
            <w:tcW w:w="0" w:type="auto"/>
          </w:tcPr>
          <w:p w14:paraId="4F3FD8AA" w14:textId="77777777" w:rsidR="00BC377F" w:rsidRPr="00496D15" w:rsidRDefault="00BC377F" w:rsidP="00D41ECF">
            <w:pPr>
              <w:pStyle w:val="TAR"/>
              <w:rPr>
                <w:sz w:val="16"/>
              </w:rPr>
            </w:pPr>
            <w:r>
              <w:rPr>
                <w:sz w:val="16"/>
              </w:rPr>
              <w:t>-</w:t>
            </w:r>
          </w:p>
        </w:tc>
        <w:tc>
          <w:tcPr>
            <w:tcW w:w="0" w:type="auto"/>
          </w:tcPr>
          <w:p w14:paraId="5F67BF3B" w14:textId="77777777" w:rsidR="00BC377F" w:rsidRPr="00496D15" w:rsidRDefault="00BC377F" w:rsidP="00D41ECF">
            <w:pPr>
              <w:pStyle w:val="TAL"/>
              <w:rPr>
                <w:sz w:val="16"/>
              </w:rPr>
            </w:pPr>
            <w:r>
              <w:rPr>
                <w:sz w:val="16"/>
              </w:rPr>
              <w:t>Rel-18</w:t>
            </w:r>
          </w:p>
        </w:tc>
        <w:tc>
          <w:tcPr>
            <w:tcW w:w="0" w:type="auto"/>
          </w:tcPr>
          <w:p w14:paraId="2A203398" w14:textId="77777777" w:rsidR="00BC377F" w:rsidRPr="00496D15" w:rsidRDefault="00BC377F" w:rsidP="00D41ECF">
            <w:pPr>
              <w:pStyle w:val="TAL"/>
              <w:rPr>
                <w:sz w:val="16"/>
              </w:rPr>
            </w:pPr>
            <w:r>
              <w:rPr>
                <w:sz w:val="16"/>
              </w:rPr>
              <w:t>F</w:t>
            </w:r>
          </w:p>
        </w:tc>
        <w:tc>
          <w:tcPr>
            <w:tcW w:w="0" w:type="auto"/>
          </w:tcPr>
          <w:p w14:paraId="30681D0B" w14:textId="77777777" w:rsidR="00BC377F" w:rsidRPr="00496D15" w:rsidRDefault="00BC377F" w:rsidP="00D41ECF">
            <w:pPr>
              <w:pStyle w:val="TAL"/>
              <w:rPr>
                <w:sz w:val="16"/>
              </w:rPr>
            </w:pPr>
            <w:r>
              <w:rPr>
                <w:sz w:val="16"/>
              </w:rPr>
              <w:t>LTE_CA_R17-UEConTest</w:t>
            </w:r>
          </w:p>
        </w:tc>
        <w:tc>
          <w:tcPr>
            <w:tcW w:w="0" w:type="auto"/>
          </w:tcPr>
          <w:p w14:paraId="252F0C22" w14:textId="77777777" w:rsidR="00BC377F" w:rsidRPr="00496D15" w:rsidRDefault="00BC377F" w:rsidP="00D41ECF">
            <w:pPr>
              <w:pStyle w:val="TAL"/>
              <w:rPr>
                <w:sz w:val="16"/>
              </w:rPr>
            </w:pPr>
            <w:r>
              <w:rPr>
                <w:sz w:val="16"/>
              </w:rPr>
              <w:t>revised</w:t>
            </w:r>
          </w:p>
        </w:tc>
      </w:tr>
      <w:tr w:rsidR="00BC377F" w14:paraId="12FB8B05" w14:textId="77777777" w:rsidTr="00D41ECF">
        <w:tc>
          <w:tcPr>
            <w:tcW w:w="0" w:type="auto"/>
          </w:tcPr>
          <w:p w14:paraId="7B0CAE15" w14:textId="77777777" w:rsidR="00BC377F" w:rsidRPr="00496D15" w:rsidRDefault="00BC377F" w:rsidP="00D41ECF">
            <w:pPr>
              <w:pStyle w:val="TAL"/>
              <w:rPr>
                <w:sz w:val="16"/>
              </w:rPr>
            </w:pPr>
            <w:r>
              <w:rPr>
                <w:sz w:val="16"/>
              </w:rPr>
              <w:t>R5-241874</w:t>
            </w:r>
          </w:p>
        </w:tc>
        <w:tc>
          <w:tcPr>
            <w:tcW w:w="0" w:type="auto"/>
          </w:tcPr>
          <w:p w14:paraId="307F60B4" w14:textId="77777777" w:rsidR="00BC377F" w:rsidRPr="00496D15" w:rsidRDefault="00BC377F" w:rsidP="00D41ECF">
            <w:pPr>
              <w:pStyle w:val="TAL"/>
              <w:rPr>
                <w:sz w:val="16"/>
              </w:rPr>
            </w:pPr>
            <w:r>
              <w:rPr>
                <w:sz w:val="16"/>
              </w:rPr>
              <w:t>Update to Receiver test cases for multiple CA combos</w:t>
            </w:r>
          </w:p>
        </w:tc>
        <w:tc>
          <w:tcPr>
            <w:tcW w:w="0" w:type="auto"/>
          </w:tcPr>
          <w:p w14:paraId="21ADA3A6"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1D6BCB02" w14:textId="77777777" w:rsidR="00BC377F" w:rsidRPr="00496D15" w:rsidRDefault="00BC377F" w:rsidP="00D41ECF">
            <w:pPr>
              <w:pStyle w:val="TAL"/>
              <w:rPr>
                <w:sz w:val="16"/>
              </w:rPr>
            </w:pPr>
            <w:r>
              <w:rPr>
                <w:sz w:val="16"/>
              </w:rPr>
              <w:t>36.521-1</w:t>
            </w:r>
          </w:p>
        </w:tc>
        <w:tc>
          <w:tcPr>
            <w:tcW w:w="0" w:type="auto"/>
          </w:tcPr>
          <w:p w14:paraId="4B57CBF1" w14:textId="77777777" w:rsidR="00BC377F" w:rsidRPr="00496D15" w:rsidRDefault="00BC377F" w:rsidP="00D41ECF">
            <w:pPr>
              <w:pStyle w:val="TAL"/>
              <w:rPr>
                <w:sz w:val="16"/>
              </w:rPr>
            </w:pPr>
            <w:r>
              <w:rPr>
                <w:sz w:val="16"/>
              </w:rPr>
              <w:t>5492</w:t>
            </w:r>
          </w:p>
        </w:tc>
        <w:tc>
          <w:tcPr>
            <w:tcW w:w="0" w:type="auto"/>
          </w:tcPr>
          <w:p w14:paraId="0237A995" w14:textId="77777777" w:rsidR="00BC377F" w:rsidRPr="00496D15" w:rsidRDefault="00BC377F" w:rsidP="00D41ECF">
            <w:pPr>
              <w:pStyle w:val="TAR"/>
              <w:rPr>
                <w:sz w:val="16"/>
              </w:rPr>
            </w:pPr>
            <w:r>
              <w:rPr>
                <w:sz w:val="16"/>
              </w:rPr>
              <w:t>1</w:t>
            </w:r>
          </w:p>
        </w:tc>
        <w:tc>
          <w:tcPr>
            <w:tcW w:w="0" w:type="auto"/>
          </w:tcPr>
          <w:p w14:paraId="2C71621E" w14:textId="77777777" w:rsidR="00BC377F" w:rsidRPr="00496D15" w:rsidRDefault="00BC377F" w:rsidP="00D41ECF">
            <w:pPr>
              <w:pStyle w:val="TAL"/>
              <w:rPr>
                <w:sz w:val="16"/>
              </w:rPr>
            </w:pPr>
            <w:r>
              <w:rPr>
                <w:sz w:val="16"/>
              </w:rPr>
              <w:t>Rel-18</w:t>
            </w:r>
          </w:p>
        </w:tc>
        <w:tc>
          <w:tcPr>
            <w:tcW w:w="0" w:type="auto"/>
          </w:tcPr>
          <w:p w14:paraId="14CDDA17" w14:textId="77777777" w:rsidR="00BC377F" w:rsidRPr="00496D15" w:rsidRDefault="00BC377F" w:rsidP="00D41ECF">
            <w:pPr>
              <w:pStyle w:val="TAL"/>
              <w:rPr>
                <w:sz w:val="16"/>
              </w:rPr>
            </w:pPr>
            <w:r>
              <w:rPr>
                <w:sz w:val="16"/>
              </w:rPr>
              <w:t>F</w:t>
            </w:r>
          </w:p>
        </w:tc>
        <w:tc>
          <w:tcPr>
            <w:tcW w:w="0" w:type="auto"/>
          </w:tcPr>
          <w:p w14:paraId="38346FE2" w14:textId="77777777" w:rsidR="00BC377F" w:rsidRPr="00496D15" w:rsidRDefault="00BC377F" w:rsidP="00D41ECF">
            <w:pPr>
              <w:pStyle w:val="TAL"/>
              <w:rPr>
                <w:sz w:val="16"/>
              </w:rPr>
            </w:pPr>
            <w:r>
              <w:rPr>
                <w:sz w:val="16"/>
              </w:rPr>
              <w:t>LTE_CA_R17-UEConTest</w:t>
            </w:r>
          </w:p>
        </w:tc>
        <w:tc>
          <w:tcPr>
            <w:tcW w:w="0" w:type="auto"/>
          </w:tcPr>
          <w:p w14:paraId="4EB50E89" w14:textId="77777777" w:rsidR="00BC377F" w:rsidRPr="00496D15" w:rsidRDefault="00BC377F" w:rsidP="00D41ECF">
            <w:pPr>
              <w:pStyle w:val="TAL"/>
              <w:rPr>
                <w:sz w:val="16"/>
              </w:rPr>
            </w:pPr>
            <w:r>
              <w:rPr>
                <w:sz w:val="16"/>
              </w:rPr>
              <w:t>agreed</w:t>
            </w:r>
          </w:p>
        </w:tc>
      </w:tr>
      <w:tr w:rsidR="00BC377F" w14:paraId="76DBF611" w14:textId="77777777" w:rsidTr="00D41ECF">
        <w:tc>
          <w:tcPr>
            <w:tcW w:w="0" w:type="auto"/>
          </w:tcPr>
          <w:p w14:paraId="5710EBD9" w14:textId="77777777" w:rsidR="00BC377F" w:rsidRPr="00496D15" w:rsidRDefault="00BC377F" w:rsidP="00D41ECF">
            <w:pPr>
              <w:pStyle w:val="TAL"/>
              <w:rPr>
                <w:sz w:val="16"/>
              </w:rPr>
            </w:pPr>
            <w:r>
              <w:rPr>
                <w:sz w:val="16"/>
              </w:rPr>
              <w:t>R5-240952</w:t>
            </w:r>
          </w:p>
        </w:tc>
        <w:tc>
          <w:tcPr>
            <w:tcW w:w="0" w:type="auto"/>
          </w:tcPr>
          <w:p w14:paraId="3F34C40A"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66519629" w14:textId="77777777" w:rsidR="00BC377F" w:rsidRPr="00496D15" w:rsidRDefault="00BC377F" w:rsidP="00D41ECF">
            <w:pPr>
              <w:pStyle w:val="TAL"/>
              <w:rPr>
                <w:sz w:val="16"/>
              </w:rPr>
            </w:pPr>
            <w:r>
              <w:rPr>
                <w:sz w:val="16"/>
              </w:rPr>
              <w:t>Qualcomm Technologies Ireland</w:t>
            </w:r>
          </w:p>
        </w:tc>
        <w:tc>
          <w:tcPr>
            <w:tcW w:w="0" w:type="auto"/>
          </w:tcPr>
          <w:p w14:paraId="62FA9DA0" w14:textId="77777777" w:rsidR="00BC377F" w:rsidRPr="00496D15" w:rsidRDefault="00BC377F" w:rsidP="00D41ECF">
            <w:pPr>
              <w:pStyle w:val="TAL"/>
              <w:rPr>
                <w:sz w:val="16"/>
              </w:rPr>
            </w:pPr>
            <w:r>
              <w:rPr>
                <w:sz w:val="16"/>
              </w:rPr>
              <w:t>36.521-1</w:t>
            </w:r>
          </w:p>
        </w:tc>
        <w:tc>
          <w:tcPr>
            <w:tcW w:w="0" w:type="auto"/>
          </w:tcPr>
          <w:p w14:paraId="437DF132" w14:textId="77777777" w:rsidR="00BC377F" w:rsidRPr="00496D15" w:rsidRDefault="00BC377F" w:rsidP="00D41ECF">
            <w:pPr>
              <w:pStyle w:val="TAL"/>
              <w:rPr>
                <w:sz w:val="16"/>
              </w:rPr>
            </w:pPr>
            <w:r>
              <w:rPr>
                <w:sz w:val="16"/>
              </w:rPr>
              <w:t>5493</w:t>
            </w:r>
          </w:p>
        </w:tc>
        <w:tc>
          <w:tcPr>
            <w:tcW w:w="0" w:type="auto"/>
          </w:tcPr>
          <w:p w14:paraId="519ADE7C" w14:textId="77777777" w:rsidR="00BC377F" w:rsidRPr="00496D15" w:rsidRDefault="00BC377F" w:rsidP="00D41ECF">
            <w:pPr>
              <w:pStyle w:val="TAR"/>
              <w:rPr>
                <w:sz w:val="16"/>
              </w:rPr>
            </w:pPr>
            <w:r>
              <w:rPr>
                <w:sz w:val="16"/>
              </w:rPr>
              <w:t>-</w:t>
            </w:r>
          </w:p>
        </w:tc>
        <w:tc>
          <w:tcPr>
            <w:tcW w:w="0" w:type="auto"/>
          </w:tcPr>
          <w:p w14:paraId="3D561449" w14:textId="77777777" w:rsidR="00BC377F" w:rsidRPr="00496D15" w:rsidRDefault="00BC377F" w:rsidP="00D41ECF">
            <w:pPr>
              <w:pStyle w:val="TAL"/>
              <w:rPr>
                <w:sz w:val="16"/>
              </w:rPr>
            </w:pPr>
            <w:r>
              <w:rPr>
                <w:sz w:val="16"/>
              </w:rPr>
              <w:t>Rel-18</w:t>
            </w:r>
          </w:p>
        </w:tc>
        <w:tc>
          <w:tcPr>
            <w:tcW w:w="0" w:type="auto"/>
          </w:tcPr>
          <w:p w14:paraId="2A551B2C" w14:textId="77777777" w:rsidR="00BC377F" w:rsidRPr="00496D15" w:rsidRDefault="00BC377F" w:rsidP="00D41ECF">
            <w:pPr>
              <w:pStyle w:val="TAL"/>
              <w:rPr>
                <w:sz w:val="16"/>
              </w:rPr>
            </w:pPr>
            <w:r>
              <w:rPr>
                <w:sz w:val="16"/>
              </w:rPr>
              <w:t>F</w:t>
            </w:r>
          </w:p>
        </w:tc>
        <w:tc>
          <w:tcPr>
            <w:tcW w:w="0" w:type="auto"/>
          </w:tcPr>
          <w:p w14:paraId="1E003AFB" w14:textId="77777777" w:rsidR="00BC377F" w:rsidRPr="00496D15" w:rsidRDefault="00BC377F" w:rsidP="00D41ECF">
            <w:pPr>
              <w:pStyle w:val="TAL"/>
              <w:rPr>
                <w:sz w:val="16"/>
              </w:rPr>
            </w:pPr>
            <w:r>
              <w:rPr>
                <w:sz w:val="16"/>
              </w:rPr>
              <w:t>TEI13_Test, LTE_MTCe2_L1-UEConTest</w:t>
            </w:r>
          </w:p>
        </w:tc>
        <w:tc>
          <w:tcPr>
            <w:tcW w:w="0" w:type="auto"/>
          </w:tcPr>
          <w:p w14:paraId="09E37A6A" w14:textId="77777777" w:rsidR="00BC377F" w:rsidRPr="00496D15" w:rsidRDefault="00BC377F" w:rsidP="00D41ECF">
            <w:pPr>
              <w:pStyle w:val="TAL"/>
              <w:rPr>
                <w:sz w:val="16"/>
              </w:rPr>
            </w:pPr>
            <w:r>
              <w:rPr>
                <w:sz w:val="16"/>
              </w:rPr>
              <w:t>revised</w:t>
            </w:r>
          </w:p>
        </w:tc>
      </w:tr>
      <w:tr w:rsidR="00BC377F" w14:paraId="64DAB7E7" w14:textId="77777777" w:rsidTr="00D41ECF">
        <w:tc>
          <w:tcPr>
            <w:tcW w:w="0" w:type="auto"/>
          </w:tcPr>
          <w:p w14:paraId="6F7BE7E7" w14:textId="77777777" w:rsidR="00BC377F" w:rsidRPr="00496D15" w:rsidRDefault="00BC377F" w:rsidP="00D41ECF">
            <w:pPr>
              <w:pStyle w:val="TAL"/>
              <w:rPr>
                <w:sz w:val="16"/>
              </w:rPr>
            </w:pPr>
            <w:r>
              <w:rPr>
                <w:sz w:val="16"/>
              </w:rPr>
              <w:t>R5-241925</w:t>
            </w:r>
          </w:p>
        </w:tc>
        <w:tc>
          <w:tcPr>
            <w:tcW w:w="0" w:type="auto"/>
          </w:tcPr>
          <w:p w14:paraId="7F7C8153" w14:textId="77777777" w:rsidR="00BC377F" w:rsidRPr="00496D15" w:rsidRDefault="00BC377F" w:rsidP="00D41ECF">
            <w:pPr>
              <w:pStyle w:val="TAL"/>
              <w:rPr>
                <w:sz w:val="16"/>
              </w:rPr>
            </w:pPr>
            <w:r>
              <w:rPr>
                <w:sz w:val="16"/>
              </w:rPr>
              <w:t>Update Table notes in TS36.521-1 TC-7.6.3EA Table-7.6.3EA.3-1: Narrow-band blocking</w:t>
            </w:r>
          </w:p>
        </w:tc>
        <w:tc>
          <w:tcPr>
            <w:tcW w:w="0" w:type="auto"/>
          </w:tcPr>
          <w:p w14:paraId="667A4975" w14:textId="77777777" w:rsidR="00BC377F" w:rsidRPr="00496D15" w:rsidRDefault="00BC377F" w:rsidP="00D41ECF">
            <w:pPr>
              <w:pStyle w:val="TAL"/>
              <w:rPr>
                <w:sz w:val="16"/>
              </w:rPr>
            </w:pPr>
            <w:r>
              <w:rPr>
                <w:sz w:val="16"/>
              </w:rPr>
              <w:t>Qualcomm Technologies Ireland</w:t>
            </w:r>
          </w:p>
        </w:tc>
        <w:tc>
          <w:tcPr>
            <w:tcW w:w="0" w:type="auto"/>
          </w:tcPr>
          <w:p w14:paraId="7C60F487" w14:textId="77777777" w:rsidR="00BC377F" w:rsidRPr="00496D15" w:rsidRDefault="00BC377F" w:rsidP="00D41ECF">
            <w:pPr>
              <w:pStyle w:val="TAL"/>
              <w:rPr>
                <w:sz w:val="16"/>
              </w:rPr>
            </w:pPr>
            <w:r>
              <w:rPr>
                <w:sz w:val="16"/>
              </w:rPr>
              <w:t>36.521-1</w:t>
            </w:r>
          </w:p>
        </w:tc>
        <w:tc>
          <w:tcPr>
            <w:tcW w:w="0" w:type="auto"/>
          </w:tcPr>
          <w:p w14:paraId="2E91D5E1" w14:textId="77777777" w:rsidR="00BC377F" w:rsidRPr="00496D15" w:rsidRDefault="00BC377F" w:rsidP="00D41ECF">
            <w:pPr>
              <w:pStyle w:val="TAL"/>
              <w:rPr>
                <w:sz w:val="16"/>
              </w:rPr>
            </w:pPr>
            <w:r>
              <w:rPr>
                <w:sz w:val="16"/>
              </w:rPr>
              <w:t>5493</w:t>
            </w:r>
          </w:p>
        </w:tc>
        <w:tc>
          <w:tcPr>
            <w:tcW w:w="0" w:type="auto"/>
          </w:tcPr>
          <w:p w14:paraId="2BC6F5E0" w14:textId="77777777" w:rsidR="00BC377F" w:rsidRPr="00496D15" w:rsidRDefault="00BC377F" w:rsidP="00D41ECF">
            <w:pPr>
              <w:pStyle w:val="TAR"/>
              <w:rPr>
                <w:sz w:val="16"/>
              </w:rPr>
            </w:pPr>
            <w:r>
              <w:rPr>
                <w:sz w:val="16"/>
              </w:rPr>
              <w:t>1</w:t>
            </w:r>
          </w:p>
        </w:tc>
        <w:tc>
          <w:tcPr>
            <w:tcW w:w="0" w:type="auto"/>
          </w:tcPr>
          <w:p w14:paraId="0AD363C0" w14:textId="77777777" w:rsidR="00BC377F" w:rsidRPr="00496D15" w:rsidRDefault="00BC377F" w:rsidP="00D41ECF">
            <w:pPr>
              <w:pStyle w:val="TAL"/>
              <w:rPr>
                <w:sz w:val="16"/>
              </w:rPr>
            </w:pPr>
            <w:r>
              <w:rPr>
                <w:sz w:val="16"/>
              </w:rPr>
              <w:t>Rel-18</w:t>
            </w:r>
          </w:p>
        </w:tc>
        <w:tc>
          <w:tcPr>
            <w:tcW w:w="0" w:type="auto"/>
          </w:tcPr>
          <w:p w14:paraId="6AA67A44" w14:textId="77777777" w:rsidR="00BC377F" w:rsidRPr="00496D15" w:rsidRDefault="00BC377F" w:rsidP="00D41ECF">
            <w:pPr>
              <w:pStyle w:val="TAL"/>
              <w:rPr>
                <w:sz w:val="16"/>
              </w:rPr>
            </w:pPr>
            <w:r>
              <w:rPr>
                <w:sz w:val="16"/>
              </w:rPr>
              <w:t>F</w:t>
            </w:r>
          </w:p>
        </w:tc>
        <w:tc>
          <w:tcPr>
            <w:tcW w:w="0" w:type="auto"/>
          </w:tcPr>
          <w:p w14:paraId="0FAD616A" w14:textId="77777777" w:rsidR="00BC377F" w:rsidRPr="00496D15" w:rsidRDefault="00BC377F" w:rsidP="00D41ECF">
            <w:pPr>
              <w:pStyle w:val="TAL"/>
              <w:rPr>
                <w:sz w:val="16"/>
              </w:rPr>
            </w:pPr>
            <w:r>
              <w:rPr>
                <w:sz w:val="16"/>
              </w:rPr>
              <w:t>TEI13_Test, LTE_MTCe2_L1-UEConTest</w:t>
            </w:r>
          </w:p>
        </w:tc>
        <w:tc>
          <w:tcPr>
            <w:tcW w:w="0" w:type="auto"/>
          </w:tcPr>
          <w:p w14:paraId="097EE9C4" w14:textId="77777777" w:rsidR="00BC377F" w:rsidRPr="00496D15" w:rsidRDefault="00BC377F" w:rsidP="00D41ECF">
            <w:pPr>
              <w:pStyle w:val="TAL"/>
              <w:rPr>
                <w:sz w:val="16"/>
              </w:rPr>
            </w:pPr>
            <w:r>
              <w:rPr>
                <w:sz w:val="16"/>
              </w:rPr>
              <w:t>agreed</w:t>
            </w:r>
          </w:p>
        </w:tc>
      </w:tr>
      <w:tr w:rsidR="00BC377F" w14:paraId="44D31D73" w14:textId="77777777" w:rsidTr="00D41ECF">
        <w:tc>
          <w:tcPr>
            <w:tcW w:w="0" w:type="auto"/>
          </w:tcPr>
          <w:p w14:paraId="35CDFF7F" w14:textId="77777777" w:rsidR="00BC377F" w:rsidRPr="00496D15" w:rsidRDefault="00BC377F" w:rsidP="00D41ECF">
            <w:pPr>
              <w:pStyle w:val="TAL"/>
              <w:rPr>
                <w:sz w:val="16"/>
              </w:rPr>
            </w:pPr>
            <w:r>
              <w:rPr>
                <w:sz w:val="16"/>
              </w:rPr>
              <w:t>R5-240963</w:t>
            </w:r>
          </w:p>
        </w:tc>
        <w:tc>
          <w:tcPr>
            <w:tcW w:w="0" w:type="auto"/>
          </w:tcPr>
          <w:p w14:paraId="3ACF782A" w14:textId="77777777" w:rsidR="00BC377F" w:rsidRPr="00496D15" w:rsidRDefault="00BC377F" w:rsidP="00D41ECF">
            <w:pPr>
              <w:pStyle w:val="TAL"/>
              <w:rPr>
                <w:sz w:val="16"/>
              </w:rPr>
            </w:pPr>
            <w:r>
              <w:rPr>
                <w:sz w:val="16"/>
              </w:rPr>
              <w:t>Correct Table 7.3A.11.4.1-1 of CA Configurations</w:t>
            </w:r>
          </w:p>
        </w:tc>
        <w:tc>
          <w:tcPr>
            <w:tcW w:w="0" w:type="auto"/>
          </w:tcPr>
          <w:p w14:paraId="4441B29B" w14:textId="77777777" w:rsidR="00BC377F" w:rsidRPr="00496D15" w:rsidRDefault="00BC377F" w:rsidP="00D41ECF">
            <w:pPr>
              <w:pStyle w:val="TAL"/>
              <w:rPr>
                <w:sz w:val="16"/>
              </w:rPr>
            </w:pPr>
            <w:r>
              <w:rPr>
                <w:sz w:val="16"/>
              </w:rPr>
              <w:t>SGS Wireless</w:t>
            </w:r>
          </w:p>
        </w:tc>
        <w:tc>
          <w:tcPr>
            <w:tcW w:w="0" w:type="auto"/>
          </w:tcPr>
          <w:p w14:paraId="276DCBDC" w14:textId="77777777" w:rsidR="00BC377F" w:rsidRPr="00496D15" w:rsidRDefault="00BC377F" w:rsidP="00D41ECF">
            <w:pPr>
              <w:pStyle w:val="TAL"/>
              <w:rPr>
                <w:sz w:val="16"/>
              </w:rPr>
            </w:pPr>
            <w:r>
              <w:rPr>
                <w:sz w:val="16"/>
              </w:rPr>
              <w:t>36.521-1</w:t>
            </w:r>
          </w:p>
        </w:tc>
        <w:tc>
          <w:tcPr>
            <w:tcW w:w="0" w:type="auto"/>
          </w:tcPr>
          <w:p w14:paraId="3A3291D0" w14:textId="77777777" w:rsidR="00BC377F" w:rsidRPr="00496D15" w:rsidRDefault="00BC377F" w:rsidP="00D41ECF">
            <w:pPr>
              <w:pStyle w:val="TAL"/>
              <w:rPr>
                <w:sz w:val="16"/>
              </w:rPr>
            </w:pPr>
            <w:r>
              <w:rPr>
                <w:sz w:val="16"/>
              </w:rPr>
              <w:t>5494</w:t>
            </w:r>
          </w:p>
        </w:tc>
        <w:tc>
          <w:tcPr>
            <w:tcW w:w="0" w:type="auto"/>
          </w:tcPr>
          <w:p w14:paraId="411098B4" w14:textId="77777777" w:rsidR="00BC377F" w:rsidRPr="00496D15" w:rsidRDefault="00BC377F" w:rsidP="00D41ECF">
            <w:pPr>
              <w:pStyle w:val="TAR"/>
              <w:rPr>
                <w:sz w:val="16"/>
              </w:rPr>
            </w:pPr>
            <w:r>
              <w:rPr>
                <w:sz w:val="16"/>
              </w:rPr>
              <w:t>-</w:t>
            </w:r>
          </w:p>
        </w:tc>
        <w:tc>
          <w:tcPr>
            <w:tcW w:w="0" w:type="auto"/>
          </w:tcPr>
          <w:p w14:paraId="34BEF773" w14:textId="77777777" w:rsidR="00BC377F" w:rsidRPr="00496D15" w:rsidRDefault="00BC377F" w:rsidP="00D41ECF">
            <w:pPr>
              <w:pStyle w:val="TAL"/>
              <w:rPr>
                <w:sz w:val="16"/>
              </w:rPr>
            </w:pPr>
            <w:r>
              <w:rPr>
                <w:sz w:val="16"/>
              </w:rPr>
              <w:t>Rel-18</w:t>
            </w:r>
          </w:p>
        </w:tc>
        <w:tc>
          <w:tcPr>
            <w:tcW w:w="0" w:type="auto"/>
          </w:tcPr>
          <w:p w14:paraId="1D27CA40" w14:textId="77777777" w:rsidR="00BC377F" w:rsidRPr="00496D15" w:rsidRDefault="00BC377F" w:rsidP="00D41ECF">
            <w:pPr>
              <w:pStyle w:val="TAL"/>
              <w:rPr>
                <w:sz w:val="16"/>
              </w:rPr>
            </w:pPr>
            <w:r>
              <w:rPr>
                <w:sz w:val="16"/>
              </w:rPr>
              <w:t>F</w:t>
            </w:r>
          </w:p>
        </w:tc>
        <w:tc>
          <w:tcPr>
            <w:tcW w:w="0" w:type="auto"/>
          </w:tcPr>
          <w:p w14:paraId="1A86BA11" w14:textId="77777777" w:rsidR="00BC377F" w:rsidRPr="00496D15" w:rsidRDefault="00BC377F" w:rsidP="00D41ECF">
            <w:pPr>
              <w:pStyle w:val="TAL"/>
              <w:rPr>
                <w:sz w:val="16"/>
              </w:rPr>
            </w:pPr>
            <w:r>
              <w:rPr>
                <w:sz w:val="16"/>
              </w:rPr>
              <w:t>TEI15_Test, 5GS_NR_LTE-UEConTest</w:t>
            </w:r>
          </w:p>
        </w:tc>
        <w:tc>
          <w:tcPr>
            <w:tcW w:w="0" w:type="auto"/>
          </w:tcPr>
          <w:p w14:paraId="3D9CD639" w14:textId="77777777" w:rsidR="00BC377F" w:rsidRPr="00496D15" w:rsidRDefault="00BC377F" w:rsidP="00D41ECF">
            <w:pPr>
              <w:pStyle w:val="TAL"/>
              <w:rPr>
                <w:sz w:val="16"/>
              </w:rPr>
            </w:pPr>
            <w:r>
              <w:rPr>
                <w:sz w:val="16"/>
              </w:rPr>
              <w:t>revised</w:t>
            </w:r>
          </w:p>
        </w:tc>
      </w:tr>
      <w:tr w:rsidR="00BC377F" w14:paraId="5F96D89F" w14:textId="77777777" w:rsidTr="00D41ECF">
        <w:tc>
          <w:tcPr>
            <w:tcW w:w="0" w:type="auto"/>
          </w:tcPr>
          <w:p w14:paraId="721DAF53" w14:textId="77777777" w:rsidR="00BC377F" w:rsidRPr="00496D15" w:rsidRDefault="00BC377F" w:rsidP="00D41ECF">
            <w:pPr>
              <w:pStyle w:val="TAL"/>
              <w:rPr>
                <w:sz w:val="16"/>
              </w:rPr>
            </w:pPr>
            <w:r>
              <w:rPr>
                <w:sz w:val="16"/>
              </w:rPr>
              <w:t>R5-241854</w:t>
            </w:r>
          </w:p>
        </w:tc>
        <w:tc>
          <w:tcPr>
            <w:tcW w:w="0" w:type="auto"/>
          </w:tcPr>
          <w:p w14:paraId="77DBE83A" w14:textId="77777777" w:rsidR="00BC377F" w:rsidRPr="00496D15" w:rsidRDefault="00BC377F" w:rsidP="00D41ECF">
            <w:pPr>
              <w:pStyle w:val="TAL"/>
              <w:rPr>
                <w:sz w:val="16"/>
              </w:rPr>
            </w:pPr>
            <w:r>
              <w:rPr>
                <w:sz w:val="16"/>
              </w:rPr>
              <w:t>Correct Table 7.3A.11.4.1-1 of CA Configurations</w:t>
            </w:r>
          </w:p>
        </w:tc>
        <w:tc>
          <w:tcPr>
            <w:tcW w:w="0" w:type="auto"/>
          </w:tcPr>
          <w:p w14:paraId="4A68FA9F" w14:textId="77777777" w:rsidR="00BC377F" w:rsidRPr="00496D15" w:rsidRDefault="00BC377F" w:rsidP="00D41ECF">
            <w:pPr>
              <w:pStyle w:val="TAL"/>
              <w:rPr>
                <w:sz w:val="16"/>
              </w:rPr>
            </w:pPr>
            <w:r>
              <w:rPr>
                <w:sz w:val="16"/>
              </w:rPr>
              <w:t>SGS Wireless</w:t>
            </w:r>
          </w:p>
        </w:tc>
        <w:tc>
          <w:tcPr>
            <w:tcW w:w="0" w:type="auto"/>
          </w:tcPr>
          <w:p w14:paraId="386381D9" w14:textId="77777777" w:rsidR="00BC377F" w:rsidRPr="00496D15" w:rsidRDefault="00BC377F" w:rsidP="00D41ECF">
            <w:pPr>
              <w:pStyle w:val="TAL"/>
              <w:rPr>
                <w:sz w:val="16"/>
              </w:rPr>
            </w:pPr>
            <w:r>
              <w:rPr>
                <w:sz w:val="16"/>
              </w:rPr>
              <w:t>36.521-1</w:t>
            </w:r>
          </w:p>
        </w:tc>
        <w:tc>
          <w:tcPr>
            <w:tcW w:w="0" w:type="auto"/>
          </w:tcPr>
          <w:p w14:paraId="5C7944BC" w14:textId="77777777" w:rsidR="00BC377F" w:rsidRPr="00496D15" w:rsidRDefault="00BC377F" w:rsidP="00D41ECF">
            <w:pPr>
              <w:pStyle w:val="TAL"/>
              <w:rPr>
                <w:sz w:val="16"/>
              </w:rPr>
            </w:pPr>
            <w:r>
              <w:rPr>
                <w:sz w:val="16"/>
              </w:rPr>
              <w:t>5494</w:t>
            </w:r>
          </w:p>
        </w:tc>
        <w:tc>
          <w:tcPr>
            <w:tcW w:w="0" w:type="auto"/>
          </w:tcPr>
          <w:p w14:paraId="334ED782" w14:textId="77777777" w:rsidR="00BC377F" w:rsidRPr="00496D15" w:rsidRDefault="00BC377F" w:rsidP="00D41ECF">
            <w:pPr>
              <w:pStyle w:val="TAR"/>
              <w:rPr>
                <w:sz w:val="16"/>
              </w:rPr>
            </w:pPr>
            <w:r>
              <w:rPr>
                <w:sz w:val="16"/>
              </w:rPr>
              <w:t>1</w:t>
            </w:r>
          </w:p>
        </w:tc>
        <w:tc>
          <w:tcPr>
            <w:tcW w:w="0" w:type="auto"/>
          </w:tcPr>
          <w:p w14:paraId="72AE6FB0" w14:textId="77777777" w:rsidR="00BC377F" w:rsidRPr="00496D15" w:rsidRDefault="00BC377F" w:rsidP="00D41ECF">
            <w:pPr>
              <w:pStyle w:val="TAL"/>
              <w:rPr>
                <w:sz w:val="16"/>
              </w:rPr>
            </w:pPr>
            <w:r>
              <w:rPr>
                <w:sz w:val="16"/>
              </w:rPr>
              <w:t>Rel-18</w:t>
            </w:r>
          </w:p>
        </w:tc>
        <w:tc>
          <w:tcPr>
            <w:tcW w:w="0" w:type="auto"/>
          </w:tcPr>
          <w:p w14:paraId="28FFAE7F" w14:textId="77777777" w:rsidR="00BC377F" w:rsidRPr="00496D15" w:rsidRDefault="00BC377F" w:rsidP="00D41ECF">
            <w:pPr>
              <w:pStyle w:val="TAL"/>
              <w:rPr>
                <w:sz w:val="16"/>
              </w:rPr>
            </w:pPr>
            <w:r>
              <w:rPr>
                <w:sz w:val="16"/>
              </w:rPr>
              <w:t>F</w:t>
            </w:r>
          </w:p>
        </w:tc>
        <w:tc>
          <w:tcPr>
            <w:tcW w:w="0" w:type="auto"/>
          </w:tcPr>
          <w:p w14:paraId="73D605D7" w14:textId="77777777" w:rsidR="00BC377F" w:rsidRPr="00496D15" w:rsidRDefault="00BC377F" w:rsidP="00D41ECF">
            <w:pPr>
              <w:pStyle w:val="TAL"/>
              <w:rPr>
                <w:sz w:val="16"/>
              </w:rPr>
            </w:pPr>
            <w:r>
              <w:rPr>
                <w:sz w:val="16"/>
              </w:rPr>
              <w:t>TEI15_Test, 5GS_NR_LTE-UEConTest</w:t>
            </w:r>
          </w:p>
        </w:tc>
        <w:tc>
          <w:tcPr>
            <w:tcW w:w="0" w:type="auto"/>
          </w:tcPr>
          <w:p w14:paraId="74AB02C9" w14:textId="77777777" w:rsidR="00BC377F" w:rsidRPr="00496D15" w:rsidRDefault="00BC377F" w:rsidP="00D41ECF">
            <w:pPr>
              <w:pStyle w:val="TAL"/>
              <w:rPr>
                <w:sz w:val="16"/>
              </w:rPr>
            </w:pPr>
            <w:r>
              <w:rPr>
                <w:sz w:val="16"/>
              </w:rPr>
              <w:t>agreed</w:t>
            </w:r>
          </w:p>
        </w:tc>
      </w:tr>
      <w:tr w:rsidR="00BC377F" w14:paraId="5FCC5EFA" w14:textId="77777777" w:rsidTr="00D41ECF">
        <w:tc>
          <w:tcPr>
            <w:tcW w:w="0" w:type="auto"/>
          </w:tcPr>
          <w:p w14:paraId="3901327D" w14:textId="77777777" w:rsidR="00BC377F" w:rsidRPr="00496D15" w:rsidRDefault="00BC377F" w:rsidP="00D41ECF">
            <w:pPr>
              <w:pStyle w:val="TAL"/>
              <w:rPr>
                <w:sz w:val="16"/>
              </w:rPr>
            </w:pPr>
            <w:r>
              <w:rPr>
                <w:sz w:val="16"/>
              </w:rPr>
              <w:t>R5-240964</w:t>
            </w:r>
          </w:p>
        </w:tc>
        <w:tc>
          <w:tcPr>
            <w:tcW w:w="0" w:type="auto"/>
          </w:tcPr>
          <w:p w14:paraId="7DFAC05F" w14:textId="77777777" w:rsidR="00BC377F" w:rsidRPr="00496D15" w:rsidRDefault="00BC377F" w:rsidP="00D41ECF">
            <w:pPr>
              <w:pStyle w:val="TAL"/>
              <w:rPr>
                <w:sz w:val="16"/>
              </w:rPr>
            </w:pPr>
            <w:r>
              <w:rPr>
                <w:sz w:val="16"/>
              </w:rPr>
              <w:t>Correct Table 7.4A.8.4.1-2 &amp; Table 7.4A.8_H.4.1-2 &amp; Table 7.4A.9.4.1-1 of CA Configurations</w:t>
            </w:r>
          </w:p>
        </w:tc>
        <w:tc>
          <w:tcPr>
            <w:tcW w:w="0" w:type="auto"/>
          </w:tcPr>
          <w:p w14:paraId="17B2E9FC" w14:textId="77777777" w:rsidR="00BC377F" w:rsidRPr="00496D15" w:rsidRDefault="00BC377F" w:rsidP="00D41ECF">
            <w:pPr>
              <w:pStyle w:val="TAL"/>
              <w:rPr>
                <w:sz w:val="16"/>
              </w:rPr>
            </w:pPr>
            <w:r>
              <w:rPr>
                <w:sz w:val="16"/>
              </w:rPr>
              <w:t>SGS Wireless</w:t>
            </w:r>
          </w:p>
        </w:tc>
        <w:tc>
          <w:tcPr>
            <w:tcW w:w="0" w:type="auto"/>
          </w:tcPr>
          <w:p w14:paraId="45C72A8F" w14:textId="77777777" w:rsidR="00BC377F" w:rsidRPr="00496D15" w:rsidRDefault="00BC377F" w:rsidP="00D41ECF">
            <w:pPr>
              <w:pStyle w:val="TAL"/>
              <w:rPr>
                <w:sz w:val="16"/>
              </w:rPr>
            </w:pPr>
            <w:r>
              <w:rPr>
                <w:sz w:val="16"/>
              </w:rPr>
              <w:t>36.521-1</w:t>
            </w:r>
          </w:p>
        </w:tc>
        <w:tc>
          <w:tcPr>
            <w:tcW w:w="0" w:type="auto"/>
          </w:tcPr>
          <w:p w14:paraId="04B88AC4" w14:textId="77777777" w:rsidR="00BC377F" w:rsidRPr="00496D15" w:rsidRDefault="00BC377F" w:rsidP="00D41ECF">
            <w:pPr>
              <w:pStyle w:val="TAL"/>
              <w:rPr>
                <w:sz w:val="16"/>
              </w:rPr>
            </w:pPr>
            <w:r>
              <w:rPr>
                <w:sz w:val="16"/>
              </w:rPr>
              <w:t>5495</w:t>
            </w:r>
          </w:p>
        </w:tc>
        <w:tc>
          <w:tcPr>
            <w:tcW w:w="0" w:type="auto"/>
          </w:tcPr>
          <w:p w14:paraId="36B03A60" w14:textId="77777777" w:rsidR="00BC377F" w:rsidRPr="00496D15" w:rsidRDefault="00BC377F" w:rsidP="00D41ECF">
            <w:pPr>
              <w:pStyle w:val="TAR"/>
              <w:rPr>
                <w:sz w:val="16"/>
              </w:rPr>
            </w:pPr>
            <w:r>
              <w:rPr>
                <w:sz w:val="16"/>
              </w:rPr>
              <w:t>-</w:t>
            </w:r>
          </w:p>
        </w:tc>
        <w:tc>
          <w:tcPr>
            <w:tcW w:w="0" w:type="auto"/>
          </w:tcPr>
          <w:p w14:paraId="21BC3F0E" w14:textId="77777777" w:rsidR="00BC377F" w:rsidRPr="00496D15" w:rsidRDefault="00BC377F" w:rsidP="00D41ECF">
            <w:pPr>
              <w:pStyle w:val="TAL"/>
              <w:rPr>
                <w:sz w:val="16"/>
              </w:rPr>
            </w:pPr>
            <w:r>
              <w:rPr>
                <w:sz w:val="16"/>
              </w:rPr>
              <w:t>Rel-18</w:t>
            </w:r>
          </w:p>
        </w:tc>
        <w:tc>
          <w:tcPr>
            <w:tcW w:w="0" w:type="auto"/>
          </w:tcPr>
          <w:p w14:paraId="4DCBCF2E" w14:textId="77777777" w:rsidR="00BC377F" w:rsidRPr="00496D15" w:rsidRDefault="00BC377F" w:rsidP="00D41ECF">
            <w:pPr>
              <w:pStyle w:val="TAL"/>
              <w:rPr>
                <w:sz w:val="16"/>
              </w:rPr>
            </w:pPr>
            <w:r>
              <w:rPr>
                <w:sz w:val="16"/>
              </w:rPr>
              <w:t>F</w:t>
            </w:r>
          </w:p>
        </w:tc>
        <w:tc>
          <w:tcPr>
            <w:tcW w:w="0" w:type="auto"/>
          </w:tcPr>
          <w:p w14:paraId="1ED80269" w14:textId="77777777" w:rsidR="00BC377F" w:rsidRPr="00496D15" w:rsidRDefault="00BC377F" w:rsidP="00D41ECF">
            <w:pPr>
              <w:pStyle w:val="TAL"/>
              <w:rPr>
                <w:sz w:val="16"/>
              </w:rPr>
            </w:pPr>
            <w:r>
              <w:rPr>
                <w:sz w:val="16"/>
              </w:rPr>
              <w:t>TEI15_Test, 5GS_NR_LTE-UEConTest</w:t>
            </w:r>
          </w:p>
        </w:tc>
        <w:tc>
          <w:tcPr>
            <w:tcW w:w="0" w:type="auto"/>
          </w:tcPr>
          <w:p w14:paraId="5FE142CB" w14:textId="77777777" w:rsidR="00BC377F" w:rsidRPr="00496D15" w:rsidRDefault="00BC377F" w:rsidP="00D41ECF">
            <w:pPr>
              <w:pStyle w:val="TAL"/>
              <w:rPr>
                <w:sz w:val="16"/>
              </w:rPr>
            </w:pPr>
            <w:r>
              <w:rPr>
                <w:sz w:val="16"/>
              </w:rPr>
              <w:t>revised</w:t>
            </w:r>
          </w:p>
        </w:tc>
      </w:tr>
      <w:tr w:rsidR="00BC377F" w14:paraId="38FBEE2B" w14:textId="77777777" w:rsidTr="00D41ECF">
        <w:tc>
          <w:tcPr>
            <w:tcW w:w="0" w:type="auto"/>
          </w:tcPr>
          <w:p w14:paraId="3E6498FA" w14:textId="77777777" w:rsidR="00BC377F" w:rsidRPr="00496D15" w:rsidRDefault="00BC377F" w:rsidP="00D41ECF">
            <w:pPr>
              <w:pStyle w:val="TAL"/>
              <w:rPr>
                <w:sz w:val="16"/>
              </w:rPr>
            </w:pPr>
            <w:r>
              <w:rPr>
                <w:sz w:val="16"/>
              </w:rPr>
              <w:t>R5-241855</w:t>
            </w:r>
          </w:p>
        </w:tc>
        <w:tc>
          <w:tcPr>
            <w:tcW w:w="0" w:type="auto"/>
          </w:tcPr>
          <w:p w14:paraId="344D87D6" w14:textId="77777777" w:rsidR="00BC377F" w:rsidRPr="00496D15" w:rsidRDefault="00BC377F" w:rsidP="00D41ECF">
            <w:pPr>
              <w:pStyle w:val="TAL"/>
              <w:rPr>
                <w:sz w:val="16"/>
              </w:rPr>
            </w:pPr>
            <w:r>
              <w:rPr>
                <w:sz w:val="16"/>
              </w:rPr>
              <w:t>Correct Table 7.4A.8.4.1-2 &amp; Table 7.4A.8_H.4.1-2 &amp; Table 7.4A.9.4.1-1 of CA Configurations</w:t>
            </w:r>
          </w:p>
        </w:tc>
        <w:tc>
          <w:tcPr>
            <w:tcW w:w="0" w:type="auto"/>
          </w:tcPr>
          <w:p w14:paraId="1D60EE7E" w14:textId="77777777" w:rsidR="00BC377F" w:rsidRPr="00496D15" w:rsidRDefault="00BC377F" w:rsidP="00D41ECF">
            <w:pPr>
              <w:pStyle w:val="TAL"/>
              <w:rPr>
                <w:sz w:val="16"/>
              </w:rPr>
            </w:pPr>
            <w:r>
              <w:rPr>
                <w:sz w:val="16"/>
              </w:rPr>
              <w:t>SGS Wireless</w:t>
            </w:r>
          </w:p>
        </w:tc>
        <w:tc>
          <w:tcPr>
            <w:tcW w:w="0" w:type="auto"/>
          </w:tcPr>
          <w:p w14:paraId="2AAA11C5" w14:textId="77777777" w:rsidR="00BC377F" w:rsidRPr="00496D15" w:rsidRDefault="00BC377F" w:rsidP="00D41ECF">
            <w:pPr>
              <w:pStyle w:val="TAL"/>
              <w:rPr>
                <w:sz w:val="16"/>
              </w:rPr>
            </w:pPr>
            <w:r>
              <w:rPr>
                <w:sz w:val="16"/>
              </w:rPr>
              <w:t>36.521-1</w:t>
            </w:r>
          </w:p>
        </w:tc>
        <w:tc>
          <w:tcPr>
            <w:tcW w:w="0" w:type="auto"/>
          </w:tcPr>
          <w:p w14:paraId="59787CAB" w14:textId="77777777" w:rsidR="00BC377F" w:rsidRPr="00496D15" w:rsidRDefault="00BC377F" w:rsidP="00D41ECF">
            <w:pPr>
              <w:pStyle w:val="TAL"/>
              <w:rPr>
                <w:sz w:val="16"/>
              </w:rPr>
            </w:pPr>
            <w:r>
              <w:rPr>
                <w:sz w:val="16"/>
              </w:rPr>
              <w:t>5495</w:t>
            </w:r>
          </w:p>
        </w:tc>
        <w:tc>
          <w:tcPr>
            <w:tcW w:w="0" w:type="auto"/>
          </w:tcPr>
          <w:p w14:paraId="7E539E9C" w14:textId="77777777" w:rsidR="00BC377F" w:rsidRPr="00496D15" w:rsidRDefault="00BC377F" w:rsidP="00D41ECF">
            <w:pPr>
              <w:pStyle w:val="TAR"/>
              <w:rPr>
                <w:sz w:val="16"/>
              </w:rPr>
            </w:pPr>
            <w:r>
              <w:rPr>
                <w:sz w:val="16"/>
              </w:rPr>
              <w:t>1</w:t>
            </w:r>
          </w:p>
        </w:tc>
        <w:tc>
          <w:tcPr>
            <w:tcW w:w="0" w:type="auto"/>
          </w:tcPr>
          <w:p w14:paraId="68F8B57D" w14:textId="77777777" w:rsidR="00BC377F" w:rsidRPr="00496D15" w:rsidRDefault="00BC377F" w:rsidP="00D41ECF">
            <w:pPr>
              <w:pStyle w:val="TAL"/>
              <w:rPr>
                <w:sz w:val="16"/>
              </w:rPr>
            </w:pPr>
            <w:r>
              <w:rPr>
                <w:sz w:val="16"/>
              </w:rPr>
              <w:t>Rel-18</w:t>
            </w:r>
          </w:p>
        </w:tc>
        <w:tc>
          <w:tcPr>
            <w:tcW w:w="0" w:type="auto"/>
          </w:tcPr>
          <w:p w14:paraId="28576F21" w14:textId="77777777" w:rsidR="00BC377F" w:rsidRPr="00496D15" w:rsidRDefault="00BC377F" w:rsidP="00D41ECF">
            <w:pPr>
              <w:pStyle w:val="TAL"/>
              <w:rPr>
                <w:sz w:val="16"/>
              </w:rPr>
            </w:pPr>
            <w:r>
              <w:rPr>
                <w:sz w:val="16"/>
              </w:rPr>
              <w:t>F</w:t>
            </w:r>
          </w:p>
        </w:tc>
        <w:tc>
          <w:tcPr>
            <w:tcW w:w="0" w:type="auto"/>
          </w:tcPr>
          <w:p w14:paraId="3D4EFBFC" w14:textId="77777777" w:rsidR="00BC377F" w:rsidRPr="00496D15" w:rsidRDefault="00BC377F" w:rsidP="00D41ECF">
            <w:pPr>
              <w:pStyle w:val="TAL"/>
              <w:rPr>
                <w:sz w:val="16"/>
              </w:rPr>
            </w:pPr>
            <w:r>
              <w:rPr>
                <w:sz w:val="16"/>
              </w:rPr>
              <w:t>TEI15_Test, 5GS_NR_LTE-UEConTest</w:t>
            </w:r>
          </w:p>
        </w:tc>
        <w:tc>
          <w:tcPr>
            <w:tcW w:w="0" w:type="auto"/>
          </w:tcPr>
          <w:p w14:paraId="1A25D8D4" w14:textId="77777777" w:rsidR="00BC377F" w:rsidRPr="00496D15" w:rsidRDefault="00BC377F" w:rsidP="00D41ECF">
            <w:pPr>
              <w:pStyle w:val="TAL"/>
              <w:rPr>
                <w:sz w:val="16"/>
              </w:rPr>
            </w:pPr>
            <w:r>
              <w:rPr>
                <w:sz w:val="16"/>
              </w:rPr>
              <w:t>agreed</w:t>
            </w:r>
          </w:p>
        </w:tc>
      </w:tr>
      <w:tr w:rsidR="00BC377F" w14:paraId="219B737D" w14:textId="77777777" w:rsidTr="00D41ECF">
        <w:tc>
          <w:tcPr>
            <w:tcW w:w="0" w:type="auto"/>
          </w:tcPr>
          <w:p w14:paraId="33ECC775" w14:textId="77777777" w:rsidR="00BC377F" w:rsidRPr="00496D15" w:rsidRDefault="00BC377F" w:rsidP="00D41ECF">
            <w:pPr>
              <w:pStyle w:val="TAL"/>
              <w:rPr>
                <w:sz w:val="16"/>
              </w:rPr>
            </w:pPr>
            <w:r>
              <w:rPr>
                <w:sz w:val="16"/>
              </w:rPr>
              <w:lastRenderedPageBreak/>
              <w:t>R5-240965</w:t>
            </w:r>
          </w:p>
        </w:tc>
        <w:tc>
          <w:tcPr>
            <w:tcW w:w="0" w:type="auto"/>
          </w:tcPr>
          <w:p w14:paraId="1DAC9332" w14:textId="77777777" w:rsidR="00BC377F" w:rsidRPr="00496D15" w:rsidRDefault="00BC377F" w:rsidP="00D41ECF">
            <w:pPr>
              <w:pStyle w:val="TAL"/>
              <w:rPr>
                <w:sz w:val="16"/>
              </w:rPr>
            </w:pPr>
            <w:r>
              <w:rPr>
                <w:sz w:val="16"/>
              </w:rPr>
              <w:t>Correct Table 7.5A.8.4.1-1 &amp; Table 7.5A.9.4.1-1 &amp; Table 7.6.1A.8.4.1-1 of CA Configurations</w:t>
            </w:r>
          </w:p>
        </w:tc>
        <w:tc>
          <w:tcPr>
            <w:tcW w:w="0" w:type="auto"/>
          </w:tcPr>
          <w:p w14:paraId="0097A7C8" w14:textId="77777777" w:rsidR="00BC377F" w:rsidRPr="00496D15" w:rsidRDefault="00BC377F" w:rsidP="00D41ECF">
            <w:pPr>
              <w:pStyle w:val="TAL"/>
              <w:rPr>
                <w:sz w:val="16"/>
              </w:rPr>
            </w:pPr>
            <w:r>
              <w:rPr>
                <w:sz w:val="16"/>
              </w:rPr>
              <w:t>SGS Wireless</w:t>
            </w:r>
          </w:p>
        </w:tc>
        <w:tc>
          <w:tcPr>
            <w:tcW w:w="0" w:type="auto"/>
          </w:tcPr>
          <w:p w14:paraId="550C4320" w14:textId="77777777" w:rsidR="00BC377F" w:rsidRPr="00496D15" w:rsidRDefault="00BC377F" w:rsidP="00D41ECF">
            <w:pPr>
              <w:pStyle w:val="TAL"/>
              <w:rPr>
                <w:sz w:val="16"/>
              </w:rPr>
            </w:pPr>
            <w:r>
              <w:rPr>
                <w:sz w:val="16"/>
              </w:rPr>
              <w:t>36.521-1</w:t>
            </w:r>
          </w:p>
        </w:tc>
        <w:tc>
          <w:tcPr>
            <w:tcW w:w="0" w:type="auto"/>
          </w:tcPr>
          <w:p w14:paraId="5278078E" w14:textId="77777777" w:rsidR="00BC377F" w:rsidRPr="00496D15" w:rsidRDefault="00BC377F" w:rsidP="00D41ECF">
            <w:pPr>
              <w:pStyle w:val="TAL"/>
              <w:rPr>
                <w:sz w:val="16"/>
              </w:rPr>
            </w:pPr>
            <w:r>
              <w:rPr>
                <w:sz w:val="16"/>
              </w:rPr>
              <w:t>5496</w:t>
            </w:r>
          </w:p>
        </w:tc>
        <w:tc>
          <w:tcPr>
            <w:tcW w:w="0" w:type="auto"/>
          </w:tcPr>
          <w:p w14:paraId="61C6AB39" w14:textId="77777777" w:rsidR="00BC377F" w:rsidRPr="00496D15" w:rsidRDefault="00BC377F" w:rsidP="00D41ECF">
            <w:pPr>
              <w:pStyle w:val="TAR"/>
              <w:rPr>
                <w:sz w:val="16"/>
              </w:rPr>
            </w:pPr>
            <w:r>
              <w:rPr>
                <w:sz w:val="16"/>
              </w:rPr>
              <w:t>-</w:t>
            </w:r>
          </w:p>
        </w:tc>
        <w:tc>
          <w:tcPr>
            <w:tcW w:w="0" w:type="auto"/>
          </w:tcPr>
          <w:p w14:paraId="1DA3A557" w14:textId="77777777" w:rsidR="00BC377F" w:rsidRPr="00496D15" w:rsidRDefault="00BC377F" w:rsidP="00D41ECF">
            <w:pPr>
              <w:pStyle w:val="TAL"/>
              <w:rPr>
                <w:sz w:val="16"/>
              </w:rPr>
            </w:pPr>
            <w:r>
              <w:rPr>
                <w:sz w:val="16"/>
              </w:rPr>
              <w:t>Rel-18</w:t>
            </w:r>
          </w:p>
        </w:tc>
        <w:tc>
          <w:tcPr>
            <w:tcW w:w="0" w:type="auto"/>
          </w:tcPr>
          <w:p w14:paraId="2A0AC935" w14:textId="77777777" w:rsidR="00BC377F" w:rsidRPr="00496D15" w:rsidRDefault="00BC377F" w:rsidP="00D41ECF">
            <w:pPr>
              <w:pStyle w:val="TAL"/>
              <w:rPr>
                <w:sz w:val="16"/>
              </w:rPr>
            </w:pPr>
            <w:r>
              <w:rPr>
                <w:sz w:val="16"/>
              </w:rPr>
              <w:t>F</w:t>
            </w:r>
          </w:p>
        </w:tc>
        <w:tc>
          <w:tcPr>
            <w:tcW w:w="0" w:type="auto"/>
          </w:tcPr>
          <w:p w14:paraId="7AD5BE7B" w14:textId="77777777" w:rsidR="00BC377F" w:rsidRPr="00496D15" w:rsidRDefault="00BC377F" w:rsidP="00D41ECF">
            <w:pPr>
              <w:pStyle w:val="TAL"/>
              <w:rPr>
                <w:sz w:val="16"/>
              </w:rPr>
            </w:pPr>
            <w:r>
              <w:rPr>
                <w:sz w:val="16"/>
              </w:rPr>
              <w:t>TEI15_Test, 5GS_NR_LTE-UEConTest</w:t>
            </w:r>
          </w:p>
        </w:tc>
        <w:tc>
          <w:tcPr>
            <w:tcW w:w="0" w:type="auto"/>
          </w:tcPr>
          <w:p w14:paraId="74F978C7" w14:textId="77777777" w:rsidR="00BC377F" w:rsidRPr="00496D15" w:rsidRDefault="00BC377F" w:rsidP="00D41ECF">
            <w:pPr>
              <w:pStyle w:val="TAL"/>
              <w:rPr>
                <w:sz w:val="16"/>
              </w:rPr>
            </w:pPr>
            <w:r>
              <w:rPr>
                <w:sz w:val="16"/>
              </w:rPr>
              <w:t>revised</w:t>
            </w:r>
          </w:p>
        </w:tc>
      </w:tr>
      <w:tr w:rsidR="00BC377F" w14:paraId="028E2BF0" w14:textId="77777777" w:rsidTr="00D41ECF">
        <w:tc>
          <w:tcPr>
            <w:tcW w:w="0" w:type="auto"/>
          </w:tcPr>
          <w:p w14:paraId="63AA4C5D" w14:textId="77777777" w:rsidR="00BC377F" w:rsidRPr="00496D15" w:rsidRDefault="00BC377F" w:rsidP="00D41ECF">
            <w:pPr>
              <w:pStyle w:val="TAL"/>
              <w:rPr>
                <w:sz w:val="16"/>
              </w:rPr>
            </w:pPr>
            <w:r>
              <w:rPr>
                <w:sz w:val="16"/>
              </w:rPr>
              <w:t>R5-241856</w:t>
            </w:r>
          </w:p>
        </w:tc>
        <w:tc>
          <w:tcPr>
            <w:tcW w:w="0" w:type="auto"/>
          </w:tcPr>
          <w:p w14:paraId="17407057" w14:textId="77777777" w:rsidR="00BC377F" w:rsidRPr="00496D15" w:rsidRDefault="00BC377F" w:rsidP="00D41ECF">
            <w:pPr>
              <w:pStyle w:val="TAL"/>
              <w:rPr>
                <w:sz w:val="16"/>
              </w:rPr>
            </w:pPr>
            <w:r>
              <w:rPr>
                <w:sz w:val="16"/>
              </w:rPr>
              <w:t>Correct Table 7.5A.8.4.1-1 &amp; Table 7.5A.9.4.1-1 &amp; Table 7.6.1A.8.4.1-1 of CA Configurations</w:t>
            </w:r>
          </w:p>
        </w:tc>
        <w:tc>
          <w:tcPr>
            <w:tcW w:w="0" w:type="auto"/>
          </w:tcPr>
          <w:p w14:paraId="1E228A4E" w14:textId="77777777" w:rsidR="00BC377F" w:rsidRPr="00496D15" w:rsidRDefault="00BC377F" w:rsidP="00D41ECF">
            <w:pPr>
              <w:pStyle w:val="TAL"/>
              <w:rPr>
                <w:sz w:val="16"/>
              </w:rPr>
            </w:pPr>
            <w:r>
              <w:rPr>
                <w:sz w:val="16"/>
              </w:rPr>
              <w:t>SGS Wireless</w:t>
            </w:r>
          </w:p>
        </w:tc>
        <w:tc>
          <w:tcPr>
            <w:tcW w:w="0" w:type="auto"/>
          </w:tcPr>
          <w:p w14:paraId="2E209DDD" w14:textId="77777777" w:rsidR="00BC377F" w:rsidRPr="00496D15" w:rsidRDefault="00BC377F" w:rsidP="00D41ECF">
            <w:pPr>
              <w:pStyle w:val="TAL"/>
              <w:rPr>
                <w:sz w:val="16"/>
              </w:rPr>
            </w:pPr>
            <w:r>
              <w:rPr>
                <w:sz w:val="16"/>
              </w:rPr>
              <w:t>36.521-1</w:t>
            </w:r>
          </w:p>
        </w:tc>
        <w:tc>
          <w:tcPr>
            <w:tcW w:w="0" w:type="auto"/>
          </w:tcPr>
          <w:p w14:paraId="345504B9" w14:textId="77777777" w:rsidR="00BC377F" w:rsidRPr="00496D15" w:rsidRDefault="00BC377F" w:rsidP="00D41ECF">
            <w:pPr>
              <w:pStyle w:val="TAL"/>
              <w:rPr>
                <w:sz w:val="16"/>
              </w:rPr>
            </w:pPr>
            <w:r>
              <w:rPr>
                <w:sz w:val="16"/>
              </w:rPr>
              <w:t>5496</w:t>
            </w:r>
          </w:p>
        </w:tc>
        <w:tc>
          <w:tcPr>
            <w:tcW w:w="0" w:type="auto"/>
          </w:tcPr>
          <w:p w14:paraId="3CA2F417" w14:textId="77777777" w:rsidR="00BC377F" w:rsidRPr="00496D15" w:rsidRDefault="00BC377F" w:rsidP="00D41ECF">
            <w:pPr>
              <w:pStyle w:val="TAR"/>
              <w:rPr>
                <w:sz w:val="16"/>
              </w:rPr>
            </w:pPr>
            <w:r>
              <w:rPr>
                <w:sz w:val="16"/>
              </w:rPr>
              <w:t>1</w:t>
            </w:r>
          </w:p>
        </w:tc>
        <w:tc>
          <w:tcPr>
            <w:tcW w:w="0" w:type="auto"/>
          </w:tcPr>
          <w:p w14:paraId="527AE9C0" w14:textId="77777777" w:rsidR="00BC377F" w:rsidRPr="00496D15" w:rsidRDefault="00BC377F" w:rsidP="00D41ECF">
            <w:pPr>
              <w:pStyle w:val="TAL"/>
              <w:rPr>
                <w:sz w:val="16"/>
              </w:rPr>
            </w:pPr>
            <w:r>
              <w:rPr>
                <w:sz w:val="16"/>
              </w:rPr>
              <w:t>Rel-18</w:t>
            </w:r>
          </w:p>
        </w:tc>
        <w:tc>
          <w:tcPr>
            <w:tcW w:w="0" w:type="auto"/>
          </w:tcPr>
          <w:p w14:paraId="50664AF5" w14:textId="77777777" w:rsidR="00BC377F" w:rsidRPr="00496D15" w:rsidRDefault="00BC377F" w:rsidP="00D41ECF">
            <w:pPr>
              <w:pStyle w:val="TAL"/>
              <w:rPr>
                <w:sz w:val="16"/>
              </w:rPr>
            </w:pPr>
            <w:r>
              <w:rPr>
                <w:sz w:val="16"/>
              </w:rPr>
              <w:t>F</w:t>
            </w:r>
          </w:p>
        </w:tc>
        <w:tc>
          <w:tcPr>
            <w:tcW w:w="0" w:type="auto"/>
          </w:tcPr>
          <w:p w14:paraId="7F567B88" w14:textId="77777777" w:rsidR="00BC377F" w:rsidRPr="00496D15" w:rsidRDefault="00BC377F" w:rsidP="00D41ECF">
            <w:pPr>
              <w:pStyle w:val="TAL"/>
              <w:rPr>
                <w:sz w:val="16"/>
              </w:rPr>
            </w:pPr>
            <w:r>
              <w:rPr>
                <w:sz w:val="16"/>
              </w:rPr>
              <w:t>TEI15_Test, 5GS_NR_LTE-UEConTest</w:t>
            </w:r>
          </w:p>
        </w:tc>
        <w:tc>
          <w:tcPr>
            <w:tcW w:w="0" w:type="auto"/>
          </w:tcPr>
          <w:p w14:paraId="33CE0B24" w14:textId="77777777" w:rsidR="00BC377F" w:rsidRPr="00496D15" w:rsidRDefault="00BC377F" w:rsidP="00D41ECF">
            <w:pPr>
              <w:pStyle w:val="TAL"/>
              <w:rPr>
                <w:sz w:val="16"/>
              </w:rPr>
            </w:pPr>
            <w:r>
              <w:rPr>
                <w:sz w:val="16"/>
              </w:rPr>
              <w:t>agreed</w:t>
            </w:r>
          </w:p>
        </w:tc>
      </w:tr>
      <w:tr w:rsidR="00BC377F" w14:paraId="134A8C7D" w14:textId="77777777" w:rsidTr="00D41ECF">
        <w:tc>
          <w:tcPr>
            <w:tcW w:w="0" w:type="auto"/>
          </w:tcPr>
          <w:p w14:paraId="23385115" w14:textId="77777777" w:rsidR="00BC377F" w:rsidRPr="00496D15" w:rsidRDefault="00BC377F" w:rsidP="00D41ECF">
            <w:pPr>
              <w:pStyle w:val="TAL"/>
              <w:rPr>
                <w:sz w:val="16"/>
              </w:rPr>
            </w:pPr>
            <w:r>
              <w:rPr>
                <w:sz w:val="16"/>
              </w:rPr>
              <w:t>R5-240966</w:t>
            </w:r>
          </w:p>
        </w:tc>
        <w:tc>
          <w:tcPr>
            <w:tcW w:w="0" w:type="auto"/>
          </w:tcPr>
          <w:p w14:paraId="428B63A1" w14:textId="77777777" w:rsidR="00BC377F" w:rsidRPr="00496D15" w:rsidRDefault="00BC377F" w:rsidP="00D41ECF">
            <w:pPr>
              <w:pStyle w:val="TAL"/>
              <w:rPr>
                <w:sz w:val="16"/>
              </w:rPr>
            </w:pPr>
            <w:r>
              <w:rPr>
                <w:sz w:val="16"/>
              </w:rPr>
              <w:t>Correct typos in Table 7.3A.5.4.1-1</w:t>
            </w:r>
          </w:p>
        </w:tc>
        <w:tc>
          <w:tcPr>
            <w:tcW w:w="0" w:type="auto"/>
          </w:tcPr>
          <w:p w14:paraId="7879EF87" w14:textId="77777777" w:rsidR="00BC377F" w:rsidRPr="00496D15" w:rsidRDefault="00BC377F" w:rsidP="00D41ECF">
            <w:pPr>
              <w:pStyle w:val="TAL"/>
              <w:rPr>
                <w:sz w:val="16"/>
              </w:rPr>
            </w:pPr>
            <w:r>
              <w:rPr>
                <w:sz w:val="16"/>
              </w:rPr>
              <w:t>SGS Wireless</w:t>
            </w:r>
          </w:p>
        </w:tc>
        <w:tc>
          <w:tcPr>
            <w:tcW w:w="0" w:type="auto"/>
          </w:tcPr>
          <w:p w14:paraId="78E6F84A" w14:textId="77777777" w:rsidR="00BC377F" w:rsidRPr="00496D15" w:rsidRDefault="00BC377F" w:rsidP="00D41ECF">
            <w:pPr>
              <w:pStyle w:val="TAL"/>
              <w:rPr>
                <w:sz w:val="16"/>
              </w:rPr>
            </w:pPr>
            <w:r>
              <w:rPr>
                <w:sz w:val="16"/>
              </w:rPr>
              <w:t>36.521-1</w:t>
            </w:r>
          </w:p>
        </w:tc>
        <w:tc>
          <w:tcPr>
            <w:tcW w:w="0" w:type="auto"/>
          </w:tcPr>
          <w:p w14:paraId="4FD01E9A" w14:textId="77777777" w:rsidR="00BC377F" w:rsidRPr="00496D15" w:rsidRDefault="00BC377F" w:rsidP="00D41ECF">
            <w:pPr>
              <w:pStyle w:val="TAL"/>
              <w:rPr>
                <w:sz w:val="16"/>
              </w:rPr>
            </w:pPr>
            <w:r>
              <w:rPr>
                <w:sz w:val="16"/>
              </w:rPr>
              <w:t>5497</w:t>
            </w:r>
          </w:p>
        </w:tc>
        <w:tc>
          <w:tcPr>
            <w:tcW w:w="0" w:type="auto"/>
          </w:tcPr>
          <w:p w14:paraId="7E32CD30" w14:textId="77777777" w:rsidR="00BC377F" w:rsidRPr="00496D15" w:rsidRDefault="00BC377F" w:rsidP="00D41ECF">
            <w:pPr>
              <w:pStyle w:val="TAR"/>
              <w:rPr>
                <w:sz w:val="16"/>
              </w:rPr>
            </w:pPr>
            <w:r>
              <w:rPr>
                <w:sz w:val="16"/>
              </w:rPr>
              <w:t>-</w:t>
            </w:r>
          </w:p>
        </w:tc>
        <w:tc>
          <w:tcPr>
            <w:tcW w:w="0" w:type="auto"/>
          </w:tcPr>
          <w:p w14:paraId="7DF6A312" w14:textId="77777777" w:rsidR="00BC377F" w:rsidRPr="00496D15" w:rsidRDefault="00BC377F" w:rsidP="00D41ECF">
            <w:pPr>
              <w:pStyle w:val="TAL"/>
              <w:rPr>
                <w:sz w:val="16"/>
              </w:rPr>
            </w:pPr>
            <w:r>
              <w:rPr>
                <w:sz w:val="16"/>
              </w:rPr>
              <w:t>Rel-18</w:t>
            </w:r>
          </w:p>
        </w:tc>
        <w:tc>
          <w:tcPr>
            <w:tcW w:w="0" w:type="auto"/>
          </w:tcPr>
          <w:p w14:paraId="79DAD475" w14:textId="77777777" w:rsidR="00BC377F" w:rsidRPr="00496D15" w:rsidRDefault="00BC377F" w:rsidP="00D41ECF">
            <w:pPr>
              <w:pStyle w:val="TAL"/>
              <w:rPr>
                <w:sz w:val="16"/>
              </w:rPr>
            </w:pPr>
            <w:r>
              <w:rPr>
                <w:sz w:val="16"/>
              </w:rPr>
              <w:t>F</w:t>
            </w:r>
          </w:p>
        </w:tc>
        <w:tc>
          <w:tcPr>
            <w:tcW w:w="0" w:type="auto"/>
          </w:tcPr>
          <w:p w14:paraId="5B15947F" w14:textId="77777777" w:rsidR="00BC377F" w:rsidRPr="00496D15" w:rsidRDefault="00BC377F" w:rsidP="00D41ECF">
            <w:pPr>
              <w:pStyle w:val="TAL"/>
              <w:rPr>
                <w:sz w:val="16"/>
              </w:rPr>
            </w:pPr>
            <w:r>
              <w:rPr>
                <w:sz w:val="16"/>
              </w:rPr>
              <w:t>TEI12_Test, LTE_CA_Rel12_3DL-UEConTest</w:t>
            </w:r>
          </w:p>
        </w:tc>
        <w:tc>
          <w:tcPr>
            <w:tcW w:w="0" w:type="auto"/>
          </w:tcPr>
          <w:p w14:paraId="65EEC00C" w14:textId="77777777" w:rsidR="00BC377F" w:rsidRPr="00496D15" w:rsidRDefault="00BC377F" w:rsidP="00D41ECF">
            <w:pPr>
              <w:pStyle w:val="TAL"/>
              <w:rPr>
                <w:sz w:val="16"/>
              </w:rPr>
            </w:pPr>
            <w:r>
              <w:rPr>
                <w:sz w:val="16"/>
              </w:rPr>
              <w:t>revised</w:t>
            </w:r>
          </w:p>
        </w:tc>
      </w:tr>
      <w:tr w:rsidR="00BC377F" w14:paraId="59BBFCF0" w14:textId="77777777" w:rsidTr="00D41ECF">
        <w:tc>
          <w:tcPr>
            <w:tcW w:w="0" w:type="auto"/>
          </w:tcPr>
          <w:p w14:paraId="2DFC621D" w14:textId="77777777" w:rsidR="00BC377F" w:rsidRPr="00496D15" w:rsidRDefault="00BC377F" w:rsidP="00D41ECF">
            <w:pPr>
              <w:pStyle w:val="TAL"/>
              <w:rPr>
                <w:sz w:val="16"/>
              </w:rPr>
            </w:pPr>
            <w:r>
              <w:rPr>
                <w:sz w:val="16"/>
              </w:rPr>
              <w:t>R5-241857</w:t>
            </w:r>
          </w:p>
        </w:tc>
        <w:tc>
          <w:tcPr>
            <w:tcW w:w="0" w:type="auto"/>
          </w:tcPr>
          <w:p w14:paraId="464CD00C" w14:textId="77777777" w:rsidR="00BC377F" w:rsidRPr="00496D15" w:rsidRDefault="00BC377F" w:rsidP="00D41ECF">
            <w:pPr>
              <w:pStyle w:val="TAL"/>
              <w:rPr>
                <w:sz w:val="16"/>
              </w:rPr>
            </w:pPr>
            <w:r>
              <w:rPr>
                <w:sz w:val="16"/>
              </w:rPr>
              <w:t>Correct typos in Table 7.3A.5.4.1-1</w:t>
            </w:r>
          </w:p>
        </w:tc>
        <w:tc>
          <w:tcPr>
            <w:tcW w:w="0" w:type="auto"/>
          </w:tcPr>
          <w:p w14:paraId="0BD62A37" w14:textId="77777777" w:rsidR="00BC377F" w:rsidRPr="00496D15" w:rsidRDefault="00BC377F" w:rsidP="00D41ECF">
            <w:pPr>
              <w:pStyle w:val="TAL"/>
              <w:rPr>
                <w:sz w:val="16"/>
              </w:rPr>
            </w:pPr>
            <w:r>
              <w:rPr>
                <w:sz w:val="16"/>
              </w:rPr>
              <w:t>SGS Wireless</w:t>
            </w:r>
          </w:p>
        </w:tc>
        <w:tc>
          <w:tcPr>
            <w:tcW w:w="0" w:type="auto"/>
          </w:tcPr>
          <w:p w14:paraId="321E28E4" w14:textId="77777777" w:rsidR="00BC377F" w:rsidRPr="00496D15" w:rsidRDefault="00BC377F" w:rsidP="00D41ECF">
            <w:pPr>
              <w:pStyle w:val="TAL"/>
              <w:rPr>
                <w:sz w:val="16"/>
              </w:rPr>
            </w:pPr>
            <w:r>
              <w:rPr>
                <w:sz w:val="16"/>
              </w:rPr>
              <w:t>36.521-1</w:t>
            </w:r>
          </w:p>
        </w:tc>
        <w:tc>
          <w:tcPr>
            <w:tcW w:w="0" w:type="auto"/>
          </w:tcPr>
          <w:p w14:paraId="4A139369" w14:textId="77777777" w:rsidR="00BC377F" w:rsidRPr="00496D15" w:rsidRDefault="00BC377F" w:rsidP="00D41ECF">
            <w:pPr>
              <w:pStyle w:val="TAL"/>
              <w:rPr>
                <w:sz w:val="16"/>
              </w:rPr>
            </w:pPr>
            <w:r>
              <w:rPr>
                <w:sz w:val="16"/>
              </w:rPr>
              <w:t>5497</w:t>
            </w:r>
          </w:p>
        </w:tc>
        <w:tc>
          <w:tcPr>
            <w:tcW w:w="0" w:type="auto"/>
          </w:tcPr>
          <w:p w14:paraId="6C0B0227" w14:textId="77777777" w:rsidR="00BC377F" w:rsidRPr="00496D15" w:rsidRDefault="00BC377F" w:rsidP="00D41ECF">
            <w:pPr>
              <w:pStyle w:val="TAR"/>
              <w:rPr>
                <w:sz w:val="16"/>
              </w:rPr>
            </w:pPr>
            <w:r>
              <w:rPr>
                <w:sz w:val="16"/>
              </w:rPr>
              <w:t>1</w:t>
            </w:r>
          </w:p>
        </w:tc>
        <w:tc>
          <w:tcPr>
            <w:tcW w:w="0" w:type="auto"/>
          </w:tcPr>
          <w:p w14:paraId="7D5E784B" w14:textId="77777777" w:rsidR="00BC377F" w:rsidRPr="00496D15" w:rsidRDefault="00BC377F" w:rsidP="00D41ECF">
            <w:pPr>
              <w:pStyle w:val="TAL"/>
              <w:rPr>
                <w:sz w:val="16"/>
              </w:rPr>
            </w:pPr>
            <w:r>
              <w:rPr>
                <w:sz w:val="16"/>
              </w:rPr>
              <w:t>Rel-18</w:t>
            </w:r>
          </w:p>
        </w:tc>
        <w:tc>
          <w:tcPr>
            <w:tcW w:w="0" w:type="auto"/>
          </w:tcPr>
          <w:p w14:paraId="2C39C544" w14:textId="77777777" w:rsidR="00BC377F" w:rsidRPr="00496D15" w:rsidRDefault="00BC377F" w:rsidP="00D41ECF">
            <w:pPr>
              <w:pStyle w:val="TAL"/>
              <w:rPr>
                <w:sz w:val="16"/>
              </w:rPr>
            </w:pPr>
            <w:r>
              <w:rPr>
                <w:sz w:val="16"/>
              </w:rPr>
              <w:t>F</w:t>
            </w:r>
          </w:p>
        </w:tc>
        <w:tc>
          <w:tcPr>
            <w:tcW w:w="0" w:type="auto"/>
          </w:tcPr>
          <w:p w14:paraId="3F518A75" w14:textId="77777777" w:rsidR="00BC377F" w:rsidRPr="00496D15" w:rsidRDefault="00BC377F" w:rsidP="00D41ECF">
            <w:pPr>
              <w:pStyle w:val="TAL"/>
              <w:rPr>
                <w:sz w:val="16"/>
              </w:rPr>
            </w:pPr>
            <w:r>
              <w:rPr>
                <w:sz w:val="16"/>
              </w:rPr>
              <w:t>TEI12_Test, LTE_CA_Rel12_3DL-UEConTest</w:t>
            </w:r>
          </w:p>
        </w:tc>
        <w:tc>
          <w:tcPr>
            <w:tcW w:w="0" w:type="auto"/>
          </w:tcPr>
          <w:p w14:paraId="363992A8" w14:textId="77777777" w:rsidR="00BC377F" w:rsidRPr="00496D15" w:rsidRDefault="00BC377F" w:rsidP="00D41ECF">
            <w:pPr>
              <w:pStyle w:val="TAL"/>
              <w:rPr>
                <w:sz w:val="16"/>
              </w:rPr>
            </w:pPr>
            <w:r>
              <w:rPr>
                <w:sz w:val="16"/>
              </w:rPr>
              <w:t>agreed</w:t>
            </w:r>
          </w:p>
        </w:tc>
      </w:tr>
      <w:tr w:rsidR="00BC377F" w14:paraId="53E4FC30" w14:textId="77777777" w:rsidTr="00D41ECF">
        <w:tc>
          <w:tcPr>
            <w:tcW w:w="0" w:type="auto"/>
          </w:tcPr>
          <w:p w14:paraId="1BE36F16" w14:textId="77777777" w:rsidR="00BC377F" w:rsidRPr="00496D15" w:rsidRDefault="00BC377F" w:rsidP="00D41ECF">
            <w:pPr>
              <w:pStyle w:val="TAL"/>
              <w:rPr>
                <w:sz w:val="16"/>
              </w:rPr>
            </w:pPr>
            <w:r>
              <w:rPr>
                <w:sz w:val="16"/>
              </w:rPr>
              <w:t>R5-240969</w:t>
            </w:r>
          </w:p>
        </w:tc>
        <w:tc>
          <w:tcPr>
            <w:tcW w:w="0" w:type="auto"/>
          </w:tcPr>
          <w:p w14:paraId="7F29680B" w14:textId="77777777" w:rsidR="00BC377F" w:rsidRPr="00496D15" w:rsidRDefault="00BC377F" w:rsidP="00D41ECF">
            <w:pPr>
              <w:pStyle w:val="TAL"/>
              <w:rPr>
                <w:sz w:val="16"/>
              </w:rPr>
            </w:pPr>
            <w:r>
              <w:rPr>
                <w:sz w:val="16"/>
              </w:rPr>
              <w:t xml:space="preserve">Update to </w:t>
            </w:r>
            <w:proofErr w:type="spellStart"/>
            <w:r>
              <w:rPr>
                <w:sz w:val="16"/>
              </w:rPr>
              <w:t>freq</w:t>
            </w:r>
            <w:proofErr w:type="spellEnd"/>
            <w:r>
              <w:rPr>
                <w:sz w:val="16"/>
              </w:rPr>
              <w:t xml:space="preserve"> error to refer to cat 1bis </w:t>
            </w:r>
            <w:proofErr w:type="spellStart"/>
            <w:r>
              <w:rPr>
                <w:sz w:val="16"/>
              </w:rPr>
              <w:t>refsens</w:t>
            </w:r>
            <w:proofErr w:type="spellEnd"/>
            <w:r>
              <w:rPr>
                <w:sz w:val="16"/>
              </w:rPr>
              <w:t xml:space="preserve"> values table</w:t>
            </w:r>
          </w:p>
        </w:tc>
        <w:tc>
          <w:tcPr>
            <w:tcW w:w="0" w:type="auto"/>
          </w:tcPr>
          <w:p w14:paraId="72897204" w14:textId="77777777" w:rsidR="00BC377F" w:rsidRPr="00496D15" w:rsidRDefault="00BC377F" w:rsidP="00D41ECF">
            <w:pPr>
              <w:pStyle w:val="TAL"/>
              <w:rPr>
                <w:sz w:val="16"/>
              </w:rPr>
            </w:pPr>
            <w:r>
              <w:rPr>
                <w:sz w:val="16"/>
              </w:rPr>
              <w:t>Qualcomm Technologies Ireland</w:t>
            </w:r>
          </w:p>
        </w:tc>
        <w:tc>
          <w:tcPr>
            <w:tcW w:w="0" w:type="auto"/>
          </w:tcPr>
          <w:p w14:paraId="1DE805C1" w14:textId="77777777" w:rsidR="00BC377F" w:rsidRPr="00496D15" w:rsidRDefault="00BC377F" w:rsidP="00D41ECF">
            <w:pPr>
              <w:pStyle w:val="TAL"/>
              <w:rPr>
                <w:sz w:val="16"/>
              </w:rPr>
            </w:pPr>
            <w:r>
              <w:rPr>
                <w:sz w:val="16"/>
              </w:rPr>
              <w:t>36.521-1</w:t>
            </w:r>
          </w:p>
        </w:tc>
        <w:tc>
          <w:tcPr>
            <w:tcW w:w="0" w:type="auto"/>
          </w:tcPr>
          <w:p w14:paraId="69319228" w14:textId="77777777" w:rsidR="00BC377F" w:rsidRPr="00496D15" w:rsidRDefault="00BC377F" w:rsidP="00D41ECF">
            <w:pPr>
              <w:pStyle w:val="TAL"/>
              <w:rPr>
                <w:sz w:val="16"/>
              </w:rPr>
            </w:pPr>
            <w:r>
              <w:rPr>
                <w:sz w:val="16"/>
              </w:rPr>
              <w:t>5498</w:t>
            </w:r>
          </w:p>
        </w:tc>
        <w:tc>
          <w:tcPr>
            <w:tcW w:w="0" w:type="auto"/>
          </w:tcPr>
          <w:p w14:paraId="2DC0E897" w14:textId="77777777" w:rsidR="00BC377F" w:rsidRPr="00496D15" w:rsidRDefault="00BC377F" w:rsidP="00D41ECF">
            <w:pPr>
              <w:pStyle w:val="TAR"/>
              <w:rPr>
                <w:sz w:val="16"/>
              </w:rPr>
            </w:pPr>
            <w:r>
              <w:rPr>
                <w:sz w:val="16"/>
              </w:rPr>
              <w:t>-</w:t>
            </w:r>
          </w:p>
        </w:tc>
        <w:tc>
          <w:tcPr>
            <w:tcW w:w="0" w:type="auto"/>
          </w:tcPr>
          <w:p w14:paraId="5CA7BD73" w14:textId="77777777" w:rsidR="00BC377F" w:rsidRPr="00496D15" w:rsidRDefault="00BC377F" w:rsidP="00D41ECF">
            <w:pPr>
              <w:pStyle w:val="TAL"/>
              <w:rPr>
                <w:sz w:val="16"/>
              </w:rPr>
            </w:pPr>
            <w:r>
              <w:rPr>
                <w:sz w:val="16"/>
              </w:rPr>
              <w:t>Rel-18</w:t>
            </w:r>
          </w:p>
        </w:tc>
        <w:tc>
          <w:tcPr>
            <w:tcW w:w="0" w:type="auto"/>
          </w:tcPr>
          <w:p w14:paraId="2A1BC164" w14:textId="77777777" w:rsidR="00BC377F" w:rsidRPr="00496D15" w:rsidRDefault="00BC377F" w:rsidP="00D41ECF">
            <w:pPr>
              <w:pStyle w:val="TAL"/>
              <w:rPr>
                <w:sz w:val="16"/>
              </w:rPr>
            </w:pPr>
            <w:r>
              <w:rPr>
                <w:sz w:val="16"/>
              </w:rPr>
              <w:t>F</w:t>
            </w:r>
          </w:p>
        </w:tc>
        <w:tc>
          <w:tcPr>
            <w:tcW w:w="0" w:type="auto"/>
          </w:tcPr>
          <w:p w14:paraId="05D6E04A" w14:textId="77777777" w:rsidR="00BC377F" w:rsidRPr="00496D15" w:rsidRDefault="00BC377F" w:rsidP="00D41ECF">
            <w:pPr>
              <w:pStyle w:val="TAL"/>
              <w:rPr>
                <w:sz w:val="16"/>
              </w:rPr>
            </w:pPr>
            <w:r>
              <w:rPr>
                <w:sz w:val="16"/>
              </w:rPr>
              <w:t>TEI14_Test, LTE_UE_cat_1RX-UEConTest</w:t>
            </w:r>
          </w:p>
        </w:tc>
        <w:tc>
          <w:tcPr>
            <w:tcW w:w="0" w:type="auto"/>
          </w:tcPr>
          <w:p w14:paraId="1F672AE3" w14:textId="77777777" w:rsidR="00BC377F" w:rsidRPr="00496D15" w:rsidRDefault="00BC377F" w:rsidP="00D41ECF">
            <w:pPr>
              <w:pStyle w:val="TAL"/>
              <w:rPr>
                <w:sz w:val="16"/>
              </w:rPr>
            </w:pPr>
            <w:r>
              <w:rPr>
                <w:sz w:val="16"/>
              </w:rPr>
              <w:t>withdrawn</w:t>
            </w:r>
          </w:p>
        </w:tc>
      </w:tr>
      <w:tr w:rsidR="00BC377F" w14:paraId="0009CDB4" w14:textId="77777777" w:rsidTr="00D41ECF">
        <w:tc>
          <w:tcPr>
            <w:tcW w:w="0" w:type="auto"/>
          </w:tcPr>
          <w:p w14:paraId="12ABA059" w14:textId="77777777" w:rsidR="00BC377F" w:rsidRPr="00496D15" w:rsidRDefault="00BC377F" w:rsidP="00D41ECF">
            <w:pPr>
              <w:pStyle w:val="TAL"/>
              <w:rPr>
                <w:sz w:val="16"/>
              </w:rPr>
            </w:pPr>
            <w:r>
              <w:rPr>
                <w:sz w:val="16"/>
              </w:rPr>
              <w:t>R5-241057</w:t>
            </w:r>
          </w:p>
        </w:tc>
        <w:tc>
          <w:tcPr>
            <w:tcW w:w="0" w:type="auto"/>
          </w:tcPr>
          <w:p w14:paraId="5D3320D1" w14:textId="77777777" w:rsidR="00BC377F" w:rsidRPr="00496D15" w:rsidRDefault="00BC377F" w:rsidP="00D41ECF">
            <w:pPr>
              <w:pStyle w:val="TAL"/>
              <w:rPr>
                <w:sz w:val="16"/>
              </w:rPr>
            </w:pPr>
            <w:r>
              <w:rPr>
                <w:sz w:val="16"/>
              </w:rPr>
              <w:t xml:space="preserve">Update to </w:t>
            </w:r>
            <w:proofErr w:type="spellStart"/>
            <w:r>
              <w:rPr>
                <w:sz w:val="16"/>
              </w:rPr>
              <w:t>freq</w:t>
            </w:r>
            <w:proofErr w:type="spellEnd"/>
            <w:r>
              <w:rPr>
                <w:sz w:val="16"/>
              </w:rPr>
              <w:t xml:space="preserve"> error cat 1bis test procedure</w:t>
            </w:r>
          </w:p>
        </w:tc>
        <w:tc>
          <w:tcPr>
            <w:tcW w:w="0" w:type="auto"/>
          </w:tcPr>
          <w:p w14:paraId="0D7ECB65" w14:textId="77777777" w:rsidR="00BC377F" w:rsidRPr="00496D15" w:rsidRDefault="00BC377F" w:rsidP="00D41ECF">
            <w:pPr>
              <w:pStyle w:val="TAL"/>
              <w:rPr>
                <w:sz w:val="16"/>
              </w:rPr>
            </w:pPr>
            <w:r>
              <w:rPr>
                <w:sz w:val="16"/>
              </w:rPr>
              <w:t>Qualcomm Technologies Ireland</w:t>
            </w:r>
          </w:p>
        </w:tc>
        <w:tc>
          <w:tcPr>
            <w:tcW w:w="0" w:type="auto"/>
          </w:tcPr>
          <w:p w14:paraId="544D9085" w14:textId="77777777" w:rsidR="00BC377F" w:rsidRPr="00496D15" w:rsidRDefault="00BC377F" w:rsidP="00D41ECF">
            <w:pPr>
              <w:pStyle w:val="TAL"/>
              <w:rPr>
                <w:sz w:val="16"/>
              </w:rPr>
            </w:pPr>
            <w:r>
              <w:rPr>
                <w:sz w:val="16"/>
              </w:rPr>
              <w:t>36.521-1</w:t>
            </w:r>
          </w:p>
        </w:tc>
        <w:tc>
          <w:tcPr>
            <w:tcW w:w="0" w:type="auto"/>
          </w:tcPr>
          <w:p w14:paraId="3EAE2C50" w14:textId="77777777" w:rsidR="00BC377F" w:rsidRPr="00496D15" w:rsidRDefault="00BC377F" w:rsidP="00D41ECF">
            <w:pPr>
              <w:pStyle w:val="TAL"/>
              <w:rPr>
                <w:sz w:val="16"/>
              </w:rPr>
            </w:pPr>
            <w:r>
              <w:rPr>
                <w:sz w:val="16"/>
              </w:rPr>
              <w:t>5499</w:t>
            </w:r>
          </w:p>
        </w:tc>
        <w:tc>
          <w:tcPr>
            <w:tcW w:w="0" w:type="auto"/>
          </w:tcPr>
          <w:p w14:paraId="3AE6C56A" w14:textId="77777777" w:rsidR="00BC377F" w:rsidRPr="00496D15" w:rsidRDefault="00BC377F" w:rsidP="00D41ECF">
            <w:pPr>
              <w:pStyle w:val="TAR"/>
              <w:rPr>
                <w:sz w:val="16"/>
              </w:rPr>
            </w:pPr>
            <w:r>
              <w:rPr>
                <w:sz w:val="16"/>
              </w:rPr>
              <w:t>-</w:t>
            </w:r>
          </w:p>
        </w:tc>
        <w:tc>
          <w:tcPr>
            <w:tcW w:w="0" w:type="auto"/>
          </w:tcPr>
          <w:p w14:paraId="423050DE" w14:textId="77777777" w:rsidR="00BC377F" w:rsidRPr="00496D15" w:rsidRDefault="00BC377F" w:rsidP="00D41ECF">
            <w:pPr>
              <w:pStyle w:val="TAL"/>
              <w:rPr>
                <w:sz w:val="16"/>
              </w:rPr>
            </w:pPr>
            <w:r>
              <w:rPr>
                <w:sz w:val="16"/>
              </w:rPr>
              <w:t>Rel-18</w:t>
            </w:r>
          </w:p>
        </w:tc>
        <w:tc>
          <w:tcPr>
            <w:tcW w:w="0" w:type="auto"/>
          </w:tcPr>
          <w:p w14:paraId="529B3AED" w14:textId="77777777" w:rsidR="00BC377F" w:rsidRPr="00496D15" w:rsidRDefault="00BC377F" w:rsidP="00D41ECF">
            <w:pPr>
              <w:pStyle w:val="TAL"/>
              <w:rPr>
                <w:sz w:val="16"/>
              </w:rPr>
            </w:pPr>
            <w:r>
              <w:rPr>
                <w:sz w:val="16"/>
              </w:rPr>
              <w:t>F</w:t>
            </w:r>
          </w:p>
        </w:tc>
        <w:tc>
          <w:tcPr>
            <w:tcW w:w="0" w:type="auto"/>
          </w:tcPr>
          <w:p w14:paraId="28306D9E" w14:textId="77777777" w:rsidR="00BC377F" w:rsidRPr="00496D15" w:rsidRDefault="00BC377F" w:rsidP="00D41ECF">
            <w:pPr>
              <w:pStyle w:val="TAL"/>
              <w:rPr>
                <w:sz w:val="16"/>
              </w:rPr>
            </w:pPr>
            <w:r>
              <w:rPr>
                <w:sz w:val="16"/>
              </w:rPr>
              <w:t>TEI14_Test, LTE_UE_cat_1RX-UEConTest</w:t>
            </w:r>
          </w:p>
        </w:tc>
        <w:tc>
          <w:tcPr>
            <w:tcW w:w="0" w:type="auto"/>
          </w:tcPr>
          <w:p w14:paraId="64E9FFDE" w14:textId="77777777" w:rsidR="00BC377F" w:rsidRPr="00496D15" w:rsidRDefault="00BC377F" w:rsidP="00D41ECF">
            <w:pPr>
              <w:pStyle w:val="TAL"/>
              <w:rPr>
                <w:sz w:val="16"/>
              </w:rPr>
            </w:pPr>
            <w:r>
              <w:rPr>
                <w:sz w:val="16"/>
              </w:rPr>
              <w:t>agreed</w:t>
            </w:r>
          </w:p>
        </w:tc>
      </w:tr>
      <w:tr w:rsidR="00BC377F" w14:paraId="5E8A4B05" w14:textId="77777777" w:rsidTr="00D41ECF">
        <w:tc>
          <w:tcPr>
            <w:tcW w:w="0" w:type="auto"/>
          </w:tcPr>
          <w:p w14:paraId="13253501" w14:textId="77777777" w:rsidR="00BC377F" w:rsidRPr="00496D15" w:rsidRDefault="00BC377F" w:rsidP="00D41ECF">
            <w:pPr>
              <w:pStyle w:val="TAL"/>
              <w:rPr>
                <w:sz w:val="16"/>
              </w:rPr>
            </w:pPr>
            <w:r>
              <w:rPr>
                <w:sz w:val="16"/>
              </w:rPr>
              <w:t>R5-241089</w:t>
            </w:r>
          </w:p>
        </w:tc>
        <w:tc>
          <w:tcPr>
            <w:tcW w:w="0" w:type="auto"/>
          </w:tcPr>
          <w:p w14:paraId="156F2D33" w14:textId="77777777" w:rsidR="00BC377F" w:rsidRPr="00496D15" w:rsidRDefault="00BC377F" w:rsidP="00D41ECF">
            <w:pPr>
              <w:pStyle w:val="TAL"/>
              <w:rPr>
                <w:sz w:val="16"/>
              </w:rPr>
            </w:pPr>
            <w:r>
              <w:rPr>
                <w:sz w:val="16"/>
              </w:rPr>
              <w:t>Editorial correction to CA_1A-3A-7A-28A in 7.3A.9</w:t>
            </w:r>
          </w:p>
        </w:tc>
        <w:tc>
          <w:tcPr>
            <w:tcW w:w="0" w:type="auto"/>
          </w:tcPr>
          <w:p w14:paraId="6525C9BF" w14:textId="77777777" w:rsidR="00BC377F" w:rsidRPr="00496D15" w:rsidRDefault="00BC377F" w:rsidP="00D41ECF">
            <w:pPr>
              <w:pStyle w:val="TAL"/>
              <w:rPr>
                <w:sz w:val="16"/>
              </w:rPr>
            </w:pPr>
            <w:r>
              <w:rPr>
                <w:sz w:val="16"/>
              </w:rPr>
              <w:t>Anritsu</w:t>
            </w:r>
          </w:p>
        </w:tc>
        <w:tc>
          <w:tcPr>
            <w:tcW w:w="0" w:type="auto"/>
          </w:tcPr>
          <w:p w14:paraId="75B99253" w14:textId="77777777" w:rsidR="00BC377F" w:rsidRPr="00496D15" w:rsidRDefault="00BC377F" w:rsidP="00D41ECF">
            <w:pPr>
              <w:pStyle w:val="TAL"/>
              <w:rPr>
                <w:sz w:val="16"/>
              </w:rPr>
            </w:pPr>
            <w:r>
              <w:rPr>
                <w:sz w:val="16"/>
              </w:rPr>
              <w:t>36.521-1</w:t>
            </w:r>
          </w:p>
        </w:tc>
        <w:tc>
          <w:tcPr>
            <w:tcW w:w="0" w:type="auto"/>
          </w:tcPr>
          <w:p w14:paraId="6B2F5E08" w14:textId="77777777" w:rsidR="00BC377F" w:rsidRPr="00496D15" w:rsidRDefault="00BC377F" w:rsidP="00D41ECF">
            <w:pPr>
              <w:pStyle w:val="TAL"/>
              <w:rPr>
                <w:sz w:val="16"/>
              </w:rPr>
            </w:pPr>
            <w:r>
              <w:rPr>
                <w:sz w:val="16"/>
              </w:rPr>
              <w:t>5500</w:t>
            </w:r>
          </w:p>
        </w:tc>
        <w:tc>
          <w:tcPr>
            <w:tcW w:w="0" w:type="auto"/>
          </w:tcPr>
          <w:p w14:paraId="133737B2" w14:textId="77777777" w:rsidR="00BC377F" w:rsidRPr="00496D15" w:rsidRDefault="00BC377F" w:rsidP="00D41ECF">
            <w:pPr>
              <w:pStyle w:val="TAR"/>
              <w:rPr>
                <w:sz w:val="16"/>
              </w:rPr>
            </w:pPr>
            <w:r>
              <w:rPr>
                <w:sz w:val="16"/>
              </w:rPr>
              <w:t>-</w:t>
            </w:r>
          </w:p>
        </w:tc>
        <w:tc>
          <w:tcPr>
            <w:tcW w:w="0" w:type="auto"/>
          </w:tcPr>
          <w:p w14:paraId="48605299" w14:textId="77777777" w:rsidR="00BC377F" w:rsidRPr="00496D15" w:rsidRDefault="00BC377F" w:rsidP="00D41ECF">
            <w:pPr>
              <w:pStyle w:val="TAL"/>
              <w:rPr>
                <w:sz w:val="16"/>
              </w:rPr>
            </w:pPr>
            <w:r>
              <w:rPr>
                <w:sz w:val="16"/>
              </w:rPr>
              <w:t>Rel-18</w:t>
            </w:r>
          </w:p>
        </w:tc>
        <w:tc>
          <w:tcPr>
            <w:tcW w:w="0" w:type="auto"/>
          </w:tcPr>
          <w:p w14:paraId="324D947F" w14:textId="77777777" w:rsidR="00BC377F" w:rsidRPr="00496D15" w:rsidRDefault="00BC377F" w:rsidP="00D41ECF">
            <w:pPr>
              <w:pStyle w:val="TAL"/>
              <w:rPr>
                <w:sz w:val="16"/>
              </w:rPr>
            </w:pPr>
            <w:r>
              <w:rPr>
                <w:sz w:val="16"/>
              </w:rPr>
              <w:t>F</w:t>
            </w:r>
          </w:p>
        </w:tc>
        <w:tc>
          <w:tcPr>
            <w:tcW w:w="0" w:type="auto"/>
          </w:tcPr>
          <w:p w14:paraId="6546889A" w14:textId="77777777" w:rsidR="00BC377F" w:rsidRPr="00496D15" w:rsidRDefault="00BC377F" w:rsidP="00D41ECF">
            <w:pPr>
              <w:pStyle w:val="TAL"/>
              <w:rPr>
                <w:sz w:val="16"/>
              </w:rPr>
            </w:pPr>
            <w:r>
              <w:rPr>
                <w:sz w:val="16"/>
              </w:rPr>
              <w:t>TEI13_Test, LTE_CA_Rel13-UEConTest</w:t>
            </w:r>
          </w:p>
        </w:tc>
        <w:tc>
          <w:tcPr>
            <w:tcW w:w="0" w:type="auto"/>
          </w:tcPr>
          <w:p w14:paraId="5DF36C30" w14:textId="77777777" w:rsidR="00BC377F" w:rsidRPr="00496D15" w:rsidRDefault="00BC377F" w:rsidP="00D41ECF">
            <w:pPr>
              <w:pStyle w:val="TAL"/>
              <w:rPr>
                <w:sz w:val="16"/>
              </w:rPr>
            </w:pPr>
            <w:r>
              <w:rPr>
                <w:sz w:val="16"/>
              </w:rPr>
              <w:t>agreed</w:t>
            </w:r>
          </w:p>
        </w:tc>
      </w:tr>
      <w:tr w:rsidR="00BC377F" w14:paraId="2281B7BB" w14:textId="77777777" w:rsidTr="00D41ECF">
        <w:tc>
          <w:tcPr>
            <w:tcW w:w="0" w:type="auto"/>
          </w:tcPr>
          <w:p w14:paraId="7A6CF9FF" w14:textId="77777777" w:rsidR="00BC377F" w:rsidRPr="00496D15" w:rsidRDefault="00BC377F" w:rsidP="00D41ECF">
            <w:pPr>
              <w:pStyle w:val="TAL"/>
              <w:rPr>
                <w:sz w:val="16"/>
              </w:rPr>
            </w:pPr>
            <w:r>
              <w:rPr>
                <w:sz w:val="16"/>
              </w:rPr>
              <w:t>R5-241168</w:t>
            </w:r>
          </w:p>
        </w:tc>
        <w:tc>
          <w:tcPr>
            <w:tcW w:w="0" w:type="auto"/>
          </w:tcPr>
          <w:p w14:paraId="41BF9D27" w14:textId="77777777" w:rsidR="00BC377F" w:rsidRPr="00496D15" w:rsidRDefault="00BC377F" w:rsidP="00D41ECF">
            <w:pPr>
              <w:pStyle w:val="TAL"/>
              <w:rPr>
                <w:sz w:val="16"/>
              </w:rPr>
            </w:pPr>
            <w:r>
              <w:rPr>
                <w:sz w:val="16"/>
              </w:rPr>
              <w:t>Correction to Cat1bis frequency error</w:t>
            </w:r>
          </w:p>
        </w:tc>
        <w:tc>
          <w:tcPr>
            <w:tcW w:w="0" w:type="auto"/>
          </w:tcPr>
          <w:p w14:paraId="6EFCC233" w14:textId="77777777" w:rsidR="00BC377F" w:rsidRPr="00496D15" w:rsidRDefault="00BC377F" w:rsidP="00D41ECF">
            <w:pPr>
              <w:pStyle w:val="TAL"/>
              <w:rPr>
                <w:sz w:val="16"/>
              </w:rPr>
            </w:pPr>
            <w:r>
              <w:rPr>
                <w:sz w:val="16"/>
              </w:rPr>
              <w:t>Rohde &amp; Schwarz</w:t>
            </w:r>
          </w:p>
        </w:tc>
        <w:tc>
          <w:tcPr>
            <w:tcW w:w="0" w:type="auto"/>
          </w:tcPr>
          <w:p w14:paraId="71B300FB" w14:textId="77777777" w:rsidR="00BC377F" w:rsidRPr="00496D15" w:rsidRDefault="00BC377F" w:rsidP="00D41ECF">
            <w:pPr>
              <w:pStyle w:val="TAL"/>
              <w:rPr>
                <w:sz w:val="16"/>
              </w:rPr>
            </w:pPr>
            <w:r>
              <w:rPr>
                <w:sz w:val="16"/>
              </w:rPr>
              <w:t>36.521-1</w:t>
            </w:r>
          </w:p>
        </w:tc>
        <w:tc>
          <w:tcPr>
            <w:tcW w:w="0" w:type="auto"/>
          </w:tcPr>
          <w:p w14:paraId="7B399118" w14:textId="77777777" w:rsidR="00BC377F" w:rsidRPr="00496D15" w:rsidRDefault="00BC377F" w:rsidP="00D41ECF">
            <w:pPr>
              <w:pStyle w:val="TAL"/>
              <w:rPr>
                <w:sz w:val="16"/>
              </w:rPr>
            </w:pPr>
            <w:r>
              <w:rPr>
                <w:sz w:val="16"/>
              </w:rPr>
              <w:t>5501</w:t>
            </w:r>
          </w:p>
        </w:tc>
        <w:tc>
          <w:tcPr>
            <w:tcW w:w="0" w:type="auto"/>
          </w:tcPr>
          <w:p w14:paraId="6A8045EB" w14:textId="77777777" w:rsidR="00BC377F" w:rsidRPr="00496D15" w:rsidRDefault="00BC377F" w:rsidP="00D41ECF">
            <w:pPr>
              <w:pStyle w:val="TAR"/>
              <w:rPr>
                <w:sz w:val="16"/>
              </w:rPr>
            </w:pPr>
            <w:r>
              <w:rPr>
                <w:sz w:val="16"/>
              </w:rPr>
              <w:t>-</w:t>
            </w:r>
          </w:p>
        </w:tc>
        <w:tc>
          <w:tcPr>
            <w:tcW w:w="0" w:type="auto"/>
          </w:tcPr>
          <w:p w14:paraId="5607407B" w14:textId="77777777" w:rsidR="00BC377F" w:rsidRPr="00496D15" w:rsidRDefault="00BC377F" w:rsidP="00D41ECF">
            <w:pPr>
              <w:pStyle w:val="TAL"/>
              <w:rPr>
                <w:sz w:val="16"/>
              </w:rPr>
            </w:pPr>
            <w:r>
              <w:rPr>
                <w:sz w:val="16"/>
              </w:rPr>
              <w:t>Rel-18</w:t>
            </w:r>
          </w:p>
        </w:tc>
        <w:tc>
          <w:tcPr>
            <w:tcW w:w="0" w:type="auto"/>
          </w:tcPr>
          <w:p w14:paraId="6F418F0A" w14:textId="77777777" w:rsidR="00BC377F" w:rsidRPr="00496D15" w:rsidRDefault="00BC377F" w:rsidP="00D41ECF">
            <w:pPr>
              <w:pStyle w:val="TAL"/>
              <w:rPr>
                <w:sz w:val="16"/>
              </w:rPr>
            </w:pPr>
            <w:r>
              <w:rPr>
                <w:sz w:val="16"/>
              </w:rPr>
              <w:t>F</w:t>
            </w:r>
          </w:p>
        </w:tc>
        <w:tc>
          <w:tcPr>
            <w:tcW w:w="0" w:type="auto"/>
          </w:tcPr>
          <w:p w14:paraId="4119631A" w14:textId="77777777" w:rsidR="00BC377F" w:rsidRPr="00496D15" w:rsidRDefault="00BC377F" w:rsidP="00D41ECF">
            <w:pPr>
              <w:pStyle w:val="TAL"/>
              <w:rPr>
                <w:sz w:val="16"/>
              </w:rPr>
            </w:pPr>
            <w:r>
              <w:rPr>
                <w:sz w:val="16"/>
              </w:rPr>
              <w:t>TEI13_Test, LTE_UE_cat_1RX-UEConTest</w:t>
            </w:r>
          </w:p>
        </w:tc>
        <w:tc>
          <w:tcPr>
            <w:tcW w:w="0" w:type="auto"/>
          </w:tcPr>
          <w:p w14:paraId="05FBA8A7" w14:textId="77777777" w:rsidR="00BC377F" w:rsidRPr="00496D15" w:rsidRDefault="00BC377F" w:rsidP="00D41ECF">
            <w:pPr>
              <w:pStyle w:val="TAL"/>
              <w:rPr>
                <w:sz w:val="16"/>
              </w:rPr>
            </w:pPr>
            <w:r>
              <w:rPr>
                <w:sz w:val="16"/>
              </w:rPr>
              <w:t>withdrawn</w:t>
            </w:r>
          </w:p>
        </w:tc>
      </w:tr>
      <w:tr w:rsidR="00BC377F" w14:paraId="10DD21D2" w14:textId="77777777" w:rsidTr="00D41ECF">
        <w:tc>
          <w:tcPr>
            <w:tcW w:w="0" w:type="auto"/>
          </w:tcPr>
          <w:p w14:paraId="65724916" w14:textId="77777777" w:rsidR="00BC377F" w:rsidRPr="00496D15" w:rsidRDefault="00BC377F" w:rsidP="00D41ECF">
            <w:pPr>
              <w:pStyle w:val="TAL"/>
              <w:rPr>
                <w:sz w:val="16"/>
              </w:rPr>
            </w:pPr>
            <w:r>
              <w:rPr>
                <w:sz w:val="16"/>
              </w:rPr>
              <w:t>R5-240073</w:t>
            </w:r>
          </w:p>
        </w:tc>
        <w:tc>
          <w:tcPr>
            <w:tcW w:w="0" w:type="auto"/>
          </w:tcPr>
          <w:p w14:paraId="6C6ACE1F" w14:textId="77777777" w:rsidR="00BC377F" w:rsidRPr="00496D15" w:rsidRDefault="00BC377F" w:rsidP="00D41ECF">
            <w:pPr>
              <w:pStyle w:val="TAL"/>
              <w:rPr>
                <w:sz w:val="16"/>
              </w:rPr>
            </w:pPr>
            <w:r>
              <w:rPr>
                <w:sz w:val="16"/>
              </w:rPr>
              <w:t>Update to R18 IoT NTN test cases applicability</w:t>
            </w:r>
          </w:p>
        </w:tc>
        <w:tc>
          <w:tcPr>
            <w:tcW w:w="0" w:type="auto"/>
          </w:tcPr>
          <w:p w14:paraId="58726223"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372BC1B1" w14:textId="77777777" w:rsidR="00BC377F" w:rsidRPr="00496D15" w:rsidRDefault="00BC377F" w:rsidP="00D41ECF">
            <w:pPr>
              <w:pStyle w:val="TAL"/>
              <w:rPr>
                <w:sz w:val="16"/>
              </w:rPr>
            </w:pPr>
            <w:r>
              <w:rPr>
                <w:sz w:val="16"/>
              </w:rPr>
              <w:t>36.521-2</w:t>
            </w:r>
          </w:p>
        </w:tc>
        <w:tc>
          <w:tcPr>
            <w:tcW w:w="0" w:type="auto"/>
          </w:tcPr>
          <w:p w14:paraId="24B26923" w14:textId="77777777" w:rsidR="00BC377F" w:rsidRPr="00496D15" w:rsidRDefault="00BC377F" w:rsidP="00D41ECF">
            <w:pPr>
              <w:pStyle w:val="TAL"/>
              <w:rPr>
                <w:sz w:val="16"/>
              </w:rPr>
            </w:pPr>
            <w:r>
              <w:rPr>
                <w:sz w:val="16"/>
              </w:rPr>
              <w:t>1021</w:t>
            </w:r>
          </w:p>
        </w:tc>
        <w:tc>
          <w:tcPr>
            <w:tcW w:w="0" w:type="auto"/>
          </w:tcPr>
          <w:p w14:paraId="6B782247" w14:textId="77777777" w:rsidR="00BC377F" w:rsidRPr="00496D15" w:rsidRDefault="00BC377F" w:rsidP="00D41ECF">
            <w:pPr>
              <w:pStyle w:val="TAR"/>
              <w:rPr>
                <w:sz w:val="16"/>
              </w:rPr>
            </w:pPr>
            <w:r>
              <w:rPr>
                <w:sz w:val="16"/>
              </w:rPr>
              <w:t>-</w:t>
            </w:r>
          </w:p>
        </w:tc>
        <w:tc>
          <w:tcPr>
            <w:tcW w:w="0" w:type="auto"/>
          </w:tcPr>
          <w:p w14:paraId="7AC7F154" w14:textId="77777777" w:rsidR="00BC377F" w:rsidRPr="00496D15" w:rsidRDefault="00BC377F" w:rsidP="00D41ECF">
            <w:pPr>
              <w:pStyle w:val="TAL"/>
              <w:rPr>
                <w:sz w:val="16"/>
              </w:rPr>
            </w:pPr>
            <w:r>
              <w:rPr>
                <w:sz w:val="16"/>
              </w:rPr>
              <w:t>Rel-18</w:t>
            </w:r>
          </w:p>
        </w:tc>
        <w:tc>
          <w:tcPr>
            <w:tcW w:w="0" w:type="auto"/>
          </w:tcPr>
          <w:p w14:paraId="63822750" w14:textId="77777777" w:rsidR="00BC377F" w:rsidRPr="00496D15" w:rsidRDefault="00BC377F" w:rsidP="00D41ECF">
            <w:pPr>
              <w:pStyle w:val="TAL"/>
              <w:rPr>
                <w:sz w:val="16"/>
              </w:rPr>
            </w:pPr>
            <w:r>
              <w:rPr>
                <w:sz w:val="16"/>
              </w:rPr>
              <w:t>F</w:t>
            </w:r>
          </w:p>
        </w:tc>
        <w:tc>
          <w:tcPr>
            <w:tcW w:w="0" w:type="auto"/>
          </w:tcPr>
          <w:p w14:paraId="132B156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6E02AF6" w14:textId="77777777" w:rsidR="00BC377F" w:rsidRPr="00496D15" w:rsidRDefault="00BC377F" w:rsidP="00D41ECF">
            <w:pPr>
              <w:pStyle w:val="TAL"/>
              <w:rPr>
                <w:sz w:val="16"/>
              </w:rPr>
            </w:pPr>
            <w:r>
              <w:rPr>
                <w:sz w:val="16"/>
              </w:rPr>
              <w:t>revised</w:t>
            </w:r>
          </w:p>
        </w:tc>
      </w:tr>
      <w:tr w:rsidR="00BC377F" w14:paraId="32C9CA2E" w14:textId="77777777" w:rsidTr="00D41ECF">
        <w:tc>
          <w:tcPr>
            <w:tcW w:w="0" w:type="auto"/>
          </w:tcPr>
          <w:p w14:paraId="0E6731E9" w14:textId="77777777" w:rsidR="00BC377F" w:rsidRPr="00496D15" w:rsidRDefault="00BC377F" w:rsidP="00D41ECF">
            <w:pPr>
              <w:pStyle w:val="TAL"/>
              <w:rPr>
                <w:sz w:val="16"/>
              </w:rPr>
            </w:pPr>
            <w:r>
              <w:rPr>
                <w:sz w:val="16"/>
              </w:rPr>
              <w:t>R5-241918</w:t>
            </w:r>
          </w:p>
        </w:tc>
        <w:tc>
          <w:tcPr>
            <w:tcW w:w="0" w:type="auto"/>
          </w:tcPr>
          <w:p w14:paraId="27F26919" w14:textId="77777777" w:rsidR="00BC377F" w:rsidRPr="00496D15" w:rsidRDefault="00BC377F" w:rsidP="00D41ECF">
            <w:pPr>
              <w:pStyle w:val="TAL"/>
              <w:rPr>
                <w:sz w:val="16"/>
              </w:rPr>
            </w:pPr>
            <w:r>
              <w:rPr>
                <w:sz w:val="16"/>
              </w:rPr>
              <w:t>Update to R18 IoT NTN test cases applicability</w:t>
            </w:r>
          </w:p>
        </w:tc>
        <w:tc>
          <w:tcPr>
            <w:tcW w:w="0" w:type="auto"/>
          </w:tcPr>
          <w:p w14:paraId="19B6B96E"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11F4602B" w14:textId="77777777" w:rsidR="00BC377F" w:rsidRPr="00496D15" w:rsidRDefault="00BC377F" w:rsidP="00D41ECF">
            <w:pPr>
              <w:pStyle w:val="TAL"/>
              <w:rPr>
                <w:sz w:val="16"/>
              </w:rPr>
            </w:pPr>
            <w:r>
              <w:rPr>
                <w:sz w:val="16"/>
              </w:rPr>
              <w:t>36.521-2</w:t>
            </w:r>
          </w:p>
        </w:tc>
        <w:tc>
          <w:tcPr>
            <w:tcW w:w="0" w:type="auto"/>
          </w:tcPr>
          <w:p w14:paraId="671A15BB" w14:textId="77777777" w:rsidR="00BC377F" w:rsidRPr="00496D15" w:rsidRDefault="00BC377F" w:rsidP="00D41ECF">
            <w:pPr>
              <w:pStyle w:val="TAL"/>
              <w:rPr>
                <w:sz w:val="16"/>
              </w:rPr>
            </w:pPr>
            <w:r>
              <w:rPr>
                <w:sz w:val="16"/>
              </w:rPr>
              <w:t>1021</w:t>
            </w:r>
          </w:p>
        </w:tc>
        <w:tc>
          <w:tcPr>
            <w:tcW w:w="0" w:type="auto"/>
          </w:tcPr>
          <w:p w14:paraId="6EC0850A" w14:textId="77777777" w:rsidR="00BC377F" w:rsidRPr="00496D15" w:rsidRDefault="00BC377F" w:rsidP="00D41ECF">
            <w:pPr>
              <w:pStyle w:val="TAR"/>
              <w:rPr>
                <w:sz w:val="16"/>
              </w:rPr>
            </w:pPr>
            <w:r>
              <w:rPr>
                <w:sz w:val="16"/>
              </w:rPr>
              <w:t>1</w:t>
            </w:r>
          </w:p>
        </w:tc>
        <w:tc>
          <w:tcPr>
            <w:tcW w:w="0" w:type="auto"/>
          </w:tcPr>
          <w:p w14:paraId="6ABCD63A" w14:textId="77777777" w:rsidR="00BC377F" w:rsidRPr="00496D15" w:rsidRDefault="00BC377F" w:rsidP="00D41ECF">
            <w:pPr>
              <w:pStyle w:val="TAL"/>
              <w:rPr>
                <w:sz w:val="16"/>
              </w:rPr>
            </w:pPr>
            <w:r>
              <w:rPr>
                <w:sz w:val="16"/>
              </w:rPr>
              <w:t>Rel-18</w:t>
            </w:r>
          </w:p>
        </w:tc>
        <w:tc>
          <w:tcPr>
            <w:tcW w:w="0" w:type="auto"/>
          </w:tcPr>
          <w:p w14:paraId="69736A2D" w14:textId="77777777" w:rsidR="00BC377F" w:rsidRPr="00496D15" w:rsidRDefault="00BC377F" w:rsidP="00D41ECF">
            <w:pPr>
              <w:pStyle w:val="TAL"/>
              <w:rPr>
                <w:sz w:val="16"/>
              </w:rPr>
            </w:pPr>
            <w:r>
              <w:rPr>
                <w:sz w:val="16"/>
              </w:rPr>
              <w:t>F</w:t>
            </w:r>
          </w:p>
        </w:tc>
        <w:tc>
          <w:tcPr>
            <w:tcW w:w="0" w:type="auto"/>
          </w:tcPr>
          <w:p w14:paraId="0BBD2AE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3237844" w14:textId="77777777" w:rsidR="00BC377F" w:rsidRPr="00496D15" w:rsidRDefault="00BC377F" w:rsidP="00D41ECF">
            <w:pPr>
              <w:pStyle w:val="TAL"/>
              <w:rPr>
                <w:sz w:val="16"/>
              </w:rPr>
            </w:pPr>
            <w:r>
              <w:rPr>
                <w:sz w:val="16"/>
              </w:rPr>
              <w:t>agreed</w:t>
            </w:r>
          </w:p>
        </w:tc>
      </w:tr>
      <w:tr w:rsidR="00BC377F" w14:paraId="03D29ABF" w14:textId="77777777" w:rsidTr="00D41ECF">
        <w:tc>
          <w:tcPr>
            <w:tcW w:w="0" w:type="auto"/>
          </w:tcPr>
          <w:p w14:paraId="025E1BC2" w14:textId="77777777" w:rsidR="00BC377F" w:rsidRPr="00496D15" w:rsidRDefault="00BC377F" w:rsidP="00D41ECF">
            <w:pPr>
              <w:pStyle w:val="TAL"/>
              <w:rPr>
                <w:sz w:val="16"/>
              </w:rPr>
            </w:pPr>
            <w:r>
              <w:rPr>
                <w:sz w:val="16"/>
              </w:rPr>
              <w:t>R5-240206</w:t>
            </w:r>
          </w:p>
        </w:tc>
        <w:tc>
          <w:tcPr>
            <w:tcW w:w="0" w:type="auto"/>
          </w:tcPr>
          <w:p w14:paraId="6F5B9B2B" w14:textId="77777777" w:rsidR="00BC377F" w:rsidRPr="00496D15" w:rsidRDefault="00BC377F" w:rsidP="00D41ECF">
            <w:pPr>
              <w:pStyle w:val="TAL"/>
              <w:rPr>
                <w:sz w:val="16"/>
              </w:rPr>
            </w:pPr>
            <w:r>
              <w:rPr>
                <w:sz w:val="16"/>
              </w:rPr>
              <w:t>Update PICS of NTN test cases</w:t>
            </w:r>
          </w:p>
        </w:tc>
        <w:tc>
          <w:tcPr>
            <w:tcW w:w="0" w:type="auto"/>
          </w:tcPr>
          <w:p w14:paraId="285CBB95" w14:textId="77777777" w:rsidR="00BC377F" w:rsidRPr="00496D15" w:rsidRDefault="00BC377F" w:rsidP="00D41ECF">
            <w:pPr>
              <w:pStyle w:val="TAL"/>
              <w:rPr>
                <w:sz w:val="16"/>
              </w:rPr>
            </w:pPr>
            <w:r>
              <w:rPr>
                <w:sz w:val="16"/>
              </w:rPr>
              <w:t>MediaTek (Hefei) Inc.</w:t>
            </w:r>
          </w:p>
        </w:tc>
        <w:tc>
          <w:tcPr>
            <w:tcW w:w="0" w:type="auto"/>
          </w:tcPr>
          <w:p w14:paraId="08951062" w14:textId="77777777" w:rsidR="00BC377F" w:rsidRPr="00496D15" w:rsidRDefault="00BC377F" w:rsidP="00D41ECF">
            <w:pPr>
              <w:pStyle w:val="TAL"/>
              <w:rPr>
                <w:sz w:val="16"/>
              </w:rPr>
            </w:pPr>
            <w:r>
              <w:rPr>
                <w:sz w:val="16"/>
              </w:rPr>
              <w:t>36.521-2</w:t>
            </w:r>
          </w:p>
        </w:tc>
        <w:tc>
          <w:tcPr>
            <w:tcW w:w="0" w:type="auto"/>
          </w:tcPr>
          <w:p w14:paraId="59A23D7E" w14:textId="77777777" w:rsidR="00BC377F" w:rsidRPr="00496D15" w:rsidRDefault="00BC377F" w:rsidP="00D41ECF">
            <w:pPr>
              <w:pStyle w:val="TAL"/>
              <w:rPr>
                <w:sz w:val="16"/>
              </w:rPr>
            </w:pPr>
            <w:r>
              <w:rPr>
                <w:sz w:val="16"/>
              </w:rPr>
              <w:t>1022</w:t>
            </w:r>
          </w:p>
        </w:tc>
        <w:tc>
          <w:tcPr>
            <w:tcW w:w="0" w:type="auto"/>
          </w:tcPr>
          <w:p w14:paraId="401DE5F6" w14:textId="77777777" w:rsidR="00BC377F" w:rsidRPr="00496D15" w:rsidRDefault="00BC377F" w:rsidP="00D41ECF">
            <w:pPr>
              <w:pStyle w:val="TAR"/>
              <w:rPr>
                <w:sz w:val="16"/>
              </w:rPr>
            </w:pPr>
            <w:r>
              <w:rPr>
                <w:sz w:val="16"/>
              </w:rPr>
              <w:t>-</w:t>
            </w:r>
          </w:p>
        </w:tc>
        <w:tc>
          <w:tcPr>
            <w:tcW w:w="0" w:type="auto"/>
          </w:tcPr>
          <w:p w14:paraId="560BEA61" w14:textId="77777777" w:rsidR="00BC377F" w:rsidRPr="00496D15" w:rsidRDefault="00BC377F" w:rsidP="00D41ECF">
            <w:pPr>
              <w:pStyle w:val="TAL"/>
              <w:rPr>
                <w:sz w:val="16"/>
              </w:rPr>
            </w:pPr>
            <w:r>
              <w:rPr>
                <w:sz w:val="16"/>
              </w:rPr>
              <w:t>Rel-18</w:t>
            </w:r>
          </w:p>
        </w:tc>
        <w:tc>
          <w:tcPr>
            <w:tcW w:w="0" w:type="auto"/>
          </w:tcPr>
          <w:p w14:paraId="222B672D" w14:textId="77777777" w:rsidR="00BC377F" w:rsidRPr="00496D15" w:rsidRDefault="00BC377F" w:rsidP="00D41ECF">
            <w:pPr>
              <w:pStyle w:val="TAL"/>
              <w:rPr>
                <w:sz w:val="16"/>
              </w:rPr>
            </w:pPr>
            <w:r>
              <w:rPr>
                <w:sz w:val="16"/>
              </w:rPr>
              <w:t>F</w:t>
            </w:r>
          </w:p>
        </w:tc>
        <w:tc>
          <w:tcPr>
            <w:tcW w:w="0" w:type="auto"/>
          </w:tcPr>
          <w:p w14:paraId="7621FE5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1264285" w14:textId="77777777" w:rsidR="00BC377F" w:rsidRPr="00496D15" w:rsidRDefault="00BC377F" w:rsidP="00D41ECF">
            <w:pPr>
              <w:pStyle w:val="TAL"/>
              <w:rPr>
                <w:sz w:val="16"/>
              </w:rPr>
            </w:pPr>
            <w:r>
              <w:rPr>
                <w:sz w:val="16"/>
              </w:rPr>
              <w:t>withdrawn</w:t>
            </w:r>
          </w:p>
        </w:tc>
      </w:tr>
      <w:tr w:rsidR="00BC377F" w14:paraId="2A2F69EF" w14:textId="77777777" w:rsidTr="00D41ECF">
        <w:tc>
          <w:tcPr>
            <w:tcW w:w="0" w:type="auto"/>
          </w:tcPr>
          <w:p w14:paraId="41874E3B" w14:textId="77777777" w:rsidR="00BC377F" w:rsidRPr="00496D15" w:rsidRDefault="00BC377F" w:rsidP="00D41ECF">
            <w:pPr>
              <w:pStyle w:val="TAL"/>
              <w:rPr>
                <w:sz w:val="16"/>
              </w:rPr>
            </w:pPr>
            <w:r>
              <w:rPr>
                <w:sz w:val="16"/>
              </w:rPr>
              <w:t>R5-240770</w:t>
            </w:r>
          </w:p>
        </w:tc>
        <w:tc>
          <w:tcPr>
            <w:tcW w:w="0" w:type="auto"/>
          </w:tcPr>
          <w:p w14:paraId="7ED0F3CA" w14:textId="77777777" w:rsidR="00BC377F" w:rsidRPr="00496D15" w:rsidRDefault="00BC377F" w:rsidP="00D41ECF">
            <w:pPr>
              <w:pStyle w:val="TAL"/>
              <w:rPr>
                <w:sz w:val="16"/>
              </w:rPr>
            </w:pPr>
            <w:r>
              <w:rPr>
                <w:sz w:val="16"/>
              </w:rPr>
              <w:t>Correction to applicability for handover test cases</w:t>
            </w:r>
          </w:p>
        </w:tc>
        <w:tc>
          <w:tcPr>
            <w:tcW w:w="0" w:type="auto"/>
          </w:tcPr>
          <w:p w14:paraId="31257BBA" w14:textId="77777777" w:rsidR="00BC377F" w:rsidRPr="00496D15" w:rsidRDefault="00BC377F" w:rsidP="00D41ECF">
            <w:pPr>
              <w:pStyle w:val="TAL"/>
              <w:rPr>
                <w:sz w:val="16"/>
              </w:rPr>
            </w:pPr>
            <w:r>
              <w:rPr>
                <w:sz w:val="16"/>
              </w:rPr>
              <w:t>TTA</w:t>
            </w:r>
          </w:p>
        </w:tc>
        <w:tc>
          <w:tcPr>
            <w:tcW w:w="0" w:type="auto"/>
          </w:tcPr>
          <w:p w14:paraId="0608656B" w14:textId="77777777" w:rsidR="00BC377F" w:rsidRPr="00496D15" w:rsidRDefault="00BC377F" w:rsidP="00D41ECF">
            <w:pPr>
              <w:pStyle w:val="TAL"/>
              <w:rPr>
                <w:sz w:val="16"/>
              </w:rPr>
            </w:pPr>
            <w:r>
              <w:rPr>
                <w:sz w:val="16"/>
              </w:rPr>
              <w:t>36.521-2</w:t>
            </w:r>
          </w:p>
        </w:tc>
        <w:tc>
          <w:tcPr>
            <w:tcW w:w="0" w:type="auto"/>
          </w:tcPr>
          <w:p w14:paraId="0B275AFE" w14:textId="77777777" w:rsidR="00BC377F" w:rsidRPr="00496D15" w:rsidRDefault="00BC377F" w:rsidP="00D41ECF">
            <w:pPr>
              <w:pStyle w:val="TAL"/>
              <w:rPr>
                <w:sz w:val="16"/>
              </w:rPr>
            </w:pPr>
            <w:r>
              <w:rPr>
                <w:sz w:val="16"/>
              </w:rPr>
              <w:t>1023</w:t>
            </w:r>
          </w:p>
        </w:tc>
        <w:tc>
          <w:tcPr>
            <w:tcW w:w="0" w:type="auto"/>
          </w:tcPr>
          <w:p w14:paraId="7FDA80AF" w14:textId="77777777" w:rsidR="00BC377F" w:rsidRPr="00496D15" w:rsidRDefault="00BC377F" w:rsidP="00D41ECF">
            <w:pPr>
              <w:pStyle w:val="TAR"/>
              <w:rPr>
                <w:sz w:val="16"/>
              </w:rPr>
            </w:pPr>
            <w:r>
              <w:rPr>
                <w:sz w:val="16"/>
              </w:rPr>
              <w:t>-</w:t>
            </w:r>
          </w:p>
        </w:tc>
        <w:tc>
          <w:tcPr>
            <w:tcW w:w="0" w:type="auto"/>
          </w:tcPr>
          <w:p w14:paraId="7C87C589" w14:textId="77777777" w:rsidR="00BC377F" w:rsidRPr="00496D15" w:rsidRDefault="00BC377F" w:rsidP="00D41ECF">
            <w:pPr>
              <w:pStyle w:val="TAL"/>
              <w:rPr>
                <w:sz w:val="16"/>
              </w:rPr>
            </w:pPr>
            <w:r>
              <w:rPr>
                <w:sz w:val="16"/>
              </w:rPr>
              <w:t>Rel-18</w:t>
            </w:r>
          </w:p>
        </w:tc>
        <w:tc>
          <w:tcPr>
            <w:tcW w:w="0" w:type="auto"/>
          </w:tcPr>
          <w:p w14:paraId="7FB224A8" w14:textId="77777777" w:rsidR="00BC377F" w:rsidRPr="00496D15" w:rsidRDefault="00BC377F" w:rsidP="00D41ECF">
            <w:pPr>
              <w:pStyle w:val="TAL"/>
              <w:rPr>
                <w:sz w:val="16"/>
              </w:rPr>
            </w:pPr>
            <w:r>
              <w:rPr>
                <w:sz w:val="16"/>
              </w:rPr>
              <w:t>F</w:t>
            </w:r>
          </w:p>
        </w:tc>
        <w:tc>
          <w:tcPr>
            <w:tcW w:w="0" w:type="auto"/>
          </w:tcPr>
          <w:p w14:paraId="70354607" w14:textId="77777777" w:rsidR="00BC377F" w:rsidRPr="00496D15" w:rsidRDefault="00BC377F" w:rsidP="00D41ECF">
            <w:pPr>
              <w:pStyle w:val="TAL"/>
              <w:rPr>
                <w:sz w:val="16"/>
              </w:rPr>
            </w:pPr>
            <w:r>
              <w:rPr>
                <w:sz w:val="16"/>
              </w:rPr>
              <w:t xml:space="preserve">TEI16_Test, </w:t>
            </w:r>
            <w:proofErr w:type="spellStart"/>
            <w:r>
              <w:rPr>
                <w:sz w:val="16"/>
              </w:rPr>
              <w:t>LTE_feMob-UEConTest</w:t>
            </w:r>
            <w:proofErr w:type="spellEnd"/>
          </w:p>
        </w:tc>
        <w:tc>
          <w:tcPr>
            <w:tcW w:w="0" w:type="auto"/>
          </w:tcPr>
          <w:p w14:paraId="46CC6444" w14:textId="77777777" w:rsidR="00BC377F" w:rsidRPr="00496D15" w:rsidRDefault="00BC377F" w:rsidP="00D41ECF">
            <w:pPr>
              <w:pStyle w:val="TAL"/>
              <w:rPr>
                <w:sz w:val="16"/>
              </w:rPr>
            </w:pPr>
            <w:r>
              <w:rPr>
                <w:sz w:val="16"/>
              </w:rPr>
              <w:t>agreed</w:t>
            </w:r>
          </w:p>
        </w:tc>
      </w:tr>
      <w:tr w:rsidR="00BC377F" w14:paraId="01004C78" w14:textId="77777777" w:rsidTr="00D41ECF">
        <w:tc>
          <w:tcPr>
            <w:tcW w:w="0" w:type="auto"/>
          </w:tcPr>
          <w:p w14:paraId="77FFB882" w14:textId="77777777" w:rsidR="00BC377F" w:rsidRPr="00496D15" w:rsidRDefault="00BC377F" w:rsidP="00D41ECF">
            <w:pPr>
              <w:pStyle w:val="TAL"/>
              <w:rPr>
                <w:sz w:val="16"/>
              </w:rPr>
            </w:pPr>
            <w:r>
              <w:rPr>
                <w:sz w:val="16"/>
              </w:rPr>
              <w:t>R5-240833</w:t>
            </w:r>
          </w:p>
        </w:tc>
        <w:tc>
          <w:tcPr>
            <w:tcW w:w="0" w:type="auto"/>
          </w:tcPr>
          <w:p w14:paraId="28564665" w14:textId="77777777" w:rsidR="00BC377F" w:rsidRPr="00496D15" w:rsidRDefault="00BC377F" w:rsidP="00D41ECF">
            <w:pPr>
              <w:pStyle w:val="TAL"/>
              <w:rPr>
                <w:sz w:val="16"/>
              </w:rPr>
            </w:pPr>
            <w:r>
              <w:rPr>
                <w:sz w:val="16"/>
              </w:rPr>
              <w:t>Update PRD20 E-UTRA CA list v160</w:t>
            </w:r>
          </w:p>
        </w:tc>
        <w:tc>
          <w:tcPr>
            <w:tcW w:w="0" w:type="auto"/>
          </w:tcPr>
          <w:p w14:paraId="10D74B37" w14:textId="77777777" w:rsidR="00BC377F" w:rsidRPr="00496D15" w:rsidRDefault="00BC377F" w:rsidP="00D41ECF">
            <w:pPr>
              <w:pStyle w:val="TAL"/>
              <w:rPr>
                <w:sz w:val="16"/>
              </w:rPr>
            </w:pPr>
            <w:r>
              <w:rPr>
                <w:sz w:val="16"/>
              </w:rPr>
              <w:t>ZTE Corporation</w:t>
            </w:r>
          </w:p>
        </w:tc>
        <w:tc>
          <w:tcPr>
            <w:tcW w:w="0" w:type="auto"/>
          </w:tcPr>
          <w:p w14:paraId="2E6D2B23" w14:textId="77777777" w:rsidR="00BC377F" w:rsidRPr="00496D15" w:rsidRDefault="00BC377F" w:rsidP="00D41ECF">
            <w:pPr>
              <w:pStyle w:val="TAL"/>
              <w:rPr>
                <w:sz w:val="16"/>
              </w:rPr>
            </w:pPr>
            <w:r>
              <w:rPr>
                <w:sz w:val="16"/>
              </w:rPr>
              <w:t>36.521-2</w:t>
            </w:r>
          </w:p>
        </w:tc>
        <w:tc>
          <w:tcPr>
            <w:tcW w:w="0" w:type="auto"/>
          </w:tcPr>
          <w:p w14:paraId="2D1CB35C" w14:textId="77777777" w:rsidR="00BC377F" w:rsidRPr="00496D15" w:rsidRDefault="00BC377F" w:rsidP="00D41ECF">
            <w:pPr>
              <w:pStyle w:val="TAL"/>
              <w:rPr>
                <w:sz w:val="16"/>
              </w:rPr>
            </w:pPr>
            <w:r>
              <w:rPr>
                <w:sz w:val="16"/>
              </w:rPr>
              <w:t>1024</w:t>
            </w:r>
          </w:p>
        </w:tc>
        <w:tc>
          <w:tcPr>
            <w:tcW w:w="0" w:type="auto"/>
          </w:tcPr>
          <w:p w14:paraId="41199B80" w14:textId="77777777" w:rsidR="00BC377F" w:rsidRPr="00496D15" w:rsidRDefault="00BC377F" w:rsidP="00D41ECF">
            <w:pPr>
              <w:pStyle w:val="TAR"/>
              <w:rPr>
                <w:sz w:val="16"/>
              </w:rPr>
            </w:pPr>
            <w:r>
              <w:rPr>
                <w:sz w:val="16"/>
              </w:rPr>
              <w:t>-</w:t>
            </w:r>
          </w:p>
        </w:tc>
        <w:tc>
          <w:tcPr>
            <w:tcW w:w="0" w:type="auto"/>
          </w:tcPr>
          <w:p w14:paraId="0E6F577E" w14:textId="77777777" w:rsidR="00BC377F" w:rsidRPr="00496D15" w:rsidRDefault="00BC377F" w:rsidP="00D41ECF">
            <w:pPr>
              <w:pStyle w:val="TAL"/>
              <w:rPr>
                <w:sz w:val="16"/>
              </w:rPr>
            </w:pPr>
            <w:r>
              <w:rPr>
                <w:sz w:val="16"/>
              </w:rPr>
              <w:t>Rel-18</w:t>
            </w:r>
          </w:p>
        </w:tc>
        <w:tc>
          <w:tcPr>
            <w:tcW w:w="0" w:type="auto"/>
          </w:tcPr>
          <w:p w14:paraId="607C3604" w14:textId="77777777" w:rsidR="00BC377F" w:rsidRPr="00496D15" w:rsidRDefault="00BC377F" w:rsidP="00D41ECF">
            <w:pPr>
              <w:pStyle w:val="TAL"/>
              <w:rPr>
                <w:sz w:val="16"/>
              </w:rPr>
            </w:pPr>
            <w:r>
              <w:rPr>
                <w:sz w:val="16"/>
              </w:rPr>
              <w:t>F</w:t>
            </w:r>
          </w:p>
        </w:tc>
        <w:tc>
          <w:tcPr>
            <w:tcW w:w="0" w:type="auto"/>
          </w:tcPr>
          <w:p w14:paraId="18312EF7" w14:textId="77777777" w:rsidR="00BC377F" w:rsidRPr="00496D15" w:rsidRDefault="00BC377F" w:rsidP="00D41ECF">
            <w:pPr>
              <w:pStyle w:val="TAL"/>
              <w:rPr>
                <w:sz w:val="16"/>
              </w:rPr>
            </w:pPr>
            <w:r>
              <w:rPr>
                <w:sz w:val="16"/>
              </w:rPr>
              <w:t>LTE_CA_R17-UEConTest</w:t>
            </w:r>
          </w:p>
        </w:tc>
        <w:tc>
          <w:tcPr>
            <w:tcW w:w="0" w:type="auto"/>
          </w:tcPr>
          <w:p w14:paraId="31E388B5" w14:textId="77777777" w:rsidR="00BC377F" w:rsidRPr="00496D15" w:rsidRDefault="00BC377F" w:rsidP="00D41ECF">
            <w:pPr>
              <w:pStyle w:val="TAL"/>
              <w:rPr>
                <w:sz w:val="16"/>
              </w:rPr>
            </w:pPr>
            <w:r>
              <w:rPr>
                <w:sz w:val="16"/>
              </w:rPr>
              <w:t>agreed</w:t>
            </w:r>
          </w:p>
        </w:tc>
      </w:tr>
      <w:tr w:rsidR="00BC377F" w14:paraId="3EEE8491" w14:textId="77777777" w:rsidTr="00D41ECF">
        <w:tc>
          <w:tcPr>
            <w:tcW w:w="0" w:type="auto"/>
          </w:tcPr>
          <w:p w14:paraId="03823A5D" w14:textId="77777777" w:rsidR="00BC377F" w:rsidRPr="00496D15" w:rsidRDefault="00BC377F" w:rsidP="00D41ECF">
            <w:pPr>
              <w:pStyle w:val="TAL"/>
              <w:rPr>
                <w:sz w:val="16"/>
              </w:rPr>
            </w:pPr>
            <w:r>
              <w:rPr>
                <w:sz w:val="16"/>
              </w:rPr>
              <w:t>R5-240937</w:t>
            </w:r>
          </w:p>
        </w:tc>
        <w:tc>
          <w:tcPr>
            <w:tcW w:w="0" w:type="auto"/>
          </w:tcPr>
          <w:p w14:paraId="3605C00D" w14:textId="77777777" w:rsidR="00BC377F" w:rsidRPr="00496D15" w:rsidRDefault="00BC377F" w:rsidP="00D41ECF">
            <w:pPr>
              <w:pStyle w:val="TAL"/>
              <w:rPr>
                <w:sz w:val="16"/>
              </w:rPr>
            </w:pPr>
            <w:r>
              <w:rPr>
                <w:sz w:val="16"/>
              </w:rPr>
              <w:t>Additional supported capabilities for multiple CA combos</w:t>
            </w:r>
          </w:p>
        </w:tc>
        <w:tc>
          <w:tcPr>
            <w:tcW w:w="0" w:type="auto"/>
          </w:tcPr>
          <w:p w14:paraId="15A595E3" w14:textId="77777777" w:rsidR="00BC377F" w:rsidRPr="00496D15"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Pr>
          <w:p w14:paraId="0C73F3EB" w14:textId="77777777" w:rsidR="00BC377F" w:rsidRPr="00496D15" w:rsidRDefault="00BC377F" w:rsidP="00D41ECF">
            <w:pPr>
              <w:pStyle w:val="TAL"/>
              <w:rPr>
                <w:sz w:val="16"/>
              </w:rPr>
            </w:pPr>
            <w:r>
              <w:rPr>
                <w:sz w:val="16"/>
              </w:rPr>
              <w:t>36.521-2</w:t>
            </w:r>
          </w:p>
        </w:tc>
        <w:tc>
          <w:tcPr>
            <w:tcW w:w="0" w:type="auto"/>
          </w:tcPr>
          <w:p w14:paraId="576138AA" w14:textId="77777777" w:rsidR="00BC377F" w:rsidRPr="00496D15" w:rsidRDefault="00BC377F" w:rsidP="00D41ECF">
            <w:pPr>
              <w:pStyle w:val="TAL"/>
              <w:rPr>
                <w:sz w:val="16"/>
              </w:rPr>
            </w:pPr>
            <w:r>
              <w:rPr>
                <w:sz w:val="16"/>
              </w:rPr>
              <w:t>1025</w:t>
            </w:r>
          </w:p>
        </w:tc>
        <w:tc>
          <w:tcPr>
            <w:tcW w:w="0" w:type="auto"/>
          </w:tcPr>
          <w:p w14:paraId="47C7B7BC" w14:textId="77777777" w:rsidR="00BC377F" w:rsidRPr="00496D15" w:rsidRDefault="00BC377F" w:rsidP="00D41ECF">
            <w:pPr>
              <w:pStyle w:val="TAR"/>
              <w:rPr>
                <w:sz w:val="16"/>
              </w:rPr>
            </w:pPr>
            <w:r>
              <w:rPr>
                <w:sz w:val="16"/>
              </w:rPr>
              <w:t>-</w:t>
            </w:r>
          </w:p>
        </w:tc>
        <w:tc>
          <w:tcPr>
            <w:tcW w:w="0" w:type="auto"/>
          </w:tcPr>
          <w:p w14:paraId="53E0894D" w14:textId="77777777" w:rsidR="00BC377F" w:rsidRPr="00496D15" w:rsidRDefault="00BC377F" w:rsidP="00D41ECF">
            <w:pPr>
              <w:pStyle w:val="TAL"/>
              <w:rPr>
                <w:sz w:val="16"/>
              </w:rPr>
            </w:pPr>
            <w:r>
              <w:rPr>
                <w:sz w:val="16"/>
              </w:rPr>
              <w:t>Rel-18</w:t>
            </w:r>
          </w:p>
        </w:tc>
        <w:tc>
          <w:tcPr>
            <w:tcW w:w="0" w:type="auto"/>
          </w:tcPr>
          <w:p w14:paraId="68003F4A" w14:textId="77777777" w:rsidR="00BC377F" w:rsidRPr="00496D15" w:rsidRDefault="00BC377F" w:rsidP="00D41ECF">
            <w:pPr>
              <w:pStyle w:val="TAL"/>
              <w:rPr>
                <w:sz w:val="16"/>
              </w:rPr>
            </w:pPr>
            <w:r>
              <w:rPr>
                <w:sz w:val="16"/>
              </w:rPr>
              <w:t>F</w:t>
            </w:r>
          </w:p>
        </w:tc>
        <w:tc>
          <w:tcPr>
            <w:tcW w:w="0" w:type="auto"/>
          </w:tcPr>
          <w:p w14:paraId="6C88DE6F" w14:textId="77777777" w:rsidR="00BC377F" w:rsidRPr="00496D15" w:rsidRDefault="00BC377F" w:rsidP="00D41ECF">
            <w:pPr>
              <w:pStyle w:val="TAL"/>
              <w:rPr>
                <w:sz w:val="16"/>
              </w:rPr>
            </w:pPr>
            <w:r>
              <w:rPr>
                <w:sz w:val="16"/>
              </w:rPr>
              <w:t>LTE_CA_R17-UEConTest</w:t>
            </w:r>
          </w:p>
        </w:tc>
        <w:tc>
          <w:tcPr>
            <w:tcW w:w="0" w:type="auto"/>
          </w:tcPr>
          <w:p w14:paraId="59CA3F62" w14:textId="77777777" w:rsidR="00BC377F" w:rsidRPr="00496D15" w:rsidRDefault="00BC377F" w:rsidP="00D41ECF">
            <w:pPr>
              <w:pStyle w:val="TAL"/>
              <w:rPr>
                <w:sz w:val="16"/>
              </w:rPr>
            </w:pPr>
            <w:r>
              <w:rPr>
                <w:sz w:val="16"/>
              </w:rPr>
              <w:t>agreed</w:t>
            </w:r>
          </w:p>
        </w:tc>
      </w:tr>
      <w:tr w:rsidR="00BC377F" w14:paraId="1E789AD8" w14:textId="77777777" w:rsidTr="00D41ECF">
        <w:tc>
          <w:tcPr>
            <w:tcW w:w="0" w:type="auto"/>
          </w:tcPr>
          <w:p w14:paraId="5F609314" w14:textId="77777777" w:rsidR="00BC377F" w:rsidRPr="00496D15" w:rsidRDefault="00BC377F" w:rsidP="00D41ECF">
            <w:pPr>
              <w:pStyle w:val="TAL"/>
              <w:rPr>
                <w:sz w:val="16"/>
              </w:rPr>
            </w:pPr>
            <w:r>
              <w:rPr>
                <w:sz w:val="16"/>
              </w:rPr>
              <w:t>R5-241203</w:t>
            </w:r>
          </w:p>
        </w:tc>
        <w:tc>
          <w:tcPr>
            <w:tcW w:w="0" w:type="auto"/>
          </w:tcPr>
          <w:p w14:paraId="16F74F65" w14:textId="77777777" w:rsidR="00BC377F" w:rsidRPr="00496D15" w:rsidRDefault="00BC377F" w:rsidP="00D41ECF">
            <w:pPr>
              <w:pStyle w:val="TAL"/>
              <w:rPr>
                <w:sz w:val="16"/>
              </w:rPr>
            </w:pPr>
            <w:r>
              <w:rPr>
                <w:sz w:val="16"/>
              </w:rPr>
              <w:t>Add information in Power Control test cases specific to Power Class 3</w:t>
            </w:r>
          </w:p>
        </w:tc>
        <w:tc>
          <w:tcPr>
            <w:tcW w:w="0" w:type="auto"/>
          </w:tcPr>
          <w:p w14:paraId="28AD831A" w14:textId="77777777" w:rsidR="00BC377F" w:rsidRPr="00496D15" w:rsidRDefault="00BC377F" w:rsidP="00D41ECF">
            <w:pPr>
              <w:pStyle w:val="TAL"/>
              <w:rPr>
                <w:sz w:val="16"/>
              </w:rPr>
            </w:pPr>
            <w:proofErr w:type="spellStart"/>
            <w:r>
              <w:rPr>
                <w:sz w:val="16"/>
              </w:rPr>
              <w:t>Sporton</w:t>
            </w:r>
            <w:proofErr w:type="spellEnd"/>
          </w:p>
        </w:tc>
        <w:tc>
          <w:tcPr>
            <w:tcW w:w="0" w:type="auto"/>
          </w:tcPr>
          <w:p w14:paraId="238B32C5" w14:textId="77777777" w:rsidR="00BC377F" w:rsidRPr="00496D15" w:rsidRDefault="00BC377F" w:rsidP="00D41ECF">
            <w:pPr>
              <w:pStyle w:val="TAL"/>
              <w:rPr>
                <w:sz w:val="16"/>
              </w:rPr>
            </w:pPr>
            <w:r>
              <w:rPr>
                <w:sz w:val="16"/>
              </w:rPr>
              <w:t>36.521-2</w:t>
            </w:r>
          </w:p>
        </w:tc>
        <w:tc>
          <w:tcPr>
            <w:tcW w:w="0" w:type="auto"/>
          </w:tcPr>
          <w:p w14:paraId="2E277D7E" w14:textId="77777777" w:rsidR="00BC377F" w:rsidRPr="00496D15" w:rsidRDefault="00BC377F" w:rsidP="00D41ECF">
            <w:pPr>
              <w:pStyle w:val="TAL"/>
              <w:rPr>
                <w:sz w:val="16"/>
              </w:rPr>
            </w:pPr>
            <w:r>
              <w:rPr>
                <w:sz w:val="16"/>
              </w:rPr>
              <w:t>1026</w:t>
            </w:r>
          </w:p>
        </w:tc>
        <w:tc>
          <w:tcPr>
            <w:tcW w:w="0" w:type="auto"/>
          </w:tcPr>
          <w:p w14:paraId="3C062104" w14:textId="77777777" w:rsidR="00BC377F" w:rsidRPr="00496D15" w:rsidRDefault="00BC377F" w:rsidP="00D41ECF">
            <w:pPr>
              <w:pStyle w:val="TAR"/>
              <w:rPr>
                <w:sz w:val="16"/>
              </w:rPr>
            </w:pPr>
            <w:r>
              <w:rPr>
                <w:sz w:val="16"/>
              </w:rPr>
              <w:t>-</w:t>
            </w:r>
          </w:p>
        </w:tc>
        <w:tc>
          <w:tcPr>
            <w:tcW w:w="0" w:type="auto"/>
          </w:tcPr>
          <w:p w14:paraId="522D72EA" w14:textId="77777777" w:rsidR="00BC377F" w:rsidRPr="00496D15" w:rsidRDefault="00BC377F" w:rsidP="00D41ECF">
            <w:pPr>
              <w:pStyle w:val="TAL"/>
              <w:rPr>
                <w:sz w:val="16"/>
              </w:rPr>
            </w:pPr>
            <w:r>
              <w:rPr>
                <w:sz w:val="16"/>
              </w:rPr>
              <w:t>Rel-18</w:t>
            </w:r>
          </w:p>
        </w:tc>
        <w:tc>
          <w:tcPr>
            <w:tcW w:w="0" w:type="auto"/>
          </w:tcPr>
          <w:p w14:paraId="349E5A64" w14:textId="77777777" w:rsidR="00BC377F" w:rsidRPr="00496D15" w:rsidRDefault="00BC377F" w:rsidP="00D41ECF">
            <w:pPr>
              <w:pStyle w:val="TAL"/>
              <w:rPr>
                <w:sz w:val="16"/>
              </w:rPr>
            </w:pPr>
            <w:r>
              <w:rPr>
                <w:sz w:val="16"/>
              </w:rPr>
              <w:t>F</w:t>
            </w:r>
          </w:p>
        </w:tc>
        <w:tc>
          <w:tcPr>
            <w:tcW w:w="0" w:type="auto"/>
          </w:tcPr>
          <w:p w14:paraId="39FE90EF" w14:textId="77777777" w:rsidR="00BC377F" w:rsidRPr="00496D15" w:rsidRDefault="00BC377F" w:rsidP="00D41ECF">
            <w:pPr>
              <w:pStyle w:val="TAL"/>
              <w:rPr>
                <w:sz w:val="16"/>
              </w:rPr>
            </w:pPr>
            <w:r>
              <w:rPr>
                <w:sz w:val="16"/>
              </w:rPr>
              <w:t>TEI8_Test</w:t>
            </w:r>
          </w:p>
        </w:tc>
        <w:tc>
          <w:tcPr>
            <w:tcW w:w="0" w:type="auto"/>
          </w:tcPr>
          <w:p w14:paraId="760AFC29" w14:textId="77777777" w:rsidR="00BC377F" w:rsidRPr="00496D15" w:rsidRDefault="00BC377F" w:rsidP="00D41ECF">
            <w:pPr>
              <w:pStyle w:val="TAL"/>
              <w:rPr>
                <w:sz w:val="16"/>
              </w:rPr>
            </w:pPr>
            <w:r>
              <w:rPr>
                <w:sz w:val="16"/>
              </w:rPr>
              <w:t>agreed</w:t>
            </w:r>
          </w:p>
        </w:tc>
      </w:tr>
      <w:tr w:rsidR="00BC377F" w14:paraId="4AC1EC06" w14:textId="77777777" w:rsidTr="00D41ECF">
        <w:tc>
          <w:tcPr>
            <w:tcW w:w="0" w:type="auto"/>
          </w:tcPr>
          <w:p w14:paraId="13D92451" w14:textId="77777777" w:rsidR="00BC377F" w:rsidRPr="00496D15" w:rsidRDefault="00BC377F" w:rsidP="00D41ECF">
            <w:pPr>
              <w:pStyle w:val="TAL"/>
              <w:rPr>
                <w:sz w:val="16"/>
              </w:rPr>
            </w:pPr>
            <w:r>
              <w:rPr>
                <w:sz w:val="16"/>
              </w:rPr>
              <w:t>R5-241359</w:t>
            </w:r>
          </w:p>
        </w:tc>
        <w:tc>
          <w:tcPr>
            <w:tcW w:w="0" w:type="auto"/>
          </w:tcPr>
          <w:p w14:paraId="0C52F4B8" w14:textId="77777777" w:rsidR="00BC377F" w:rsidRPr="00496D15" w:rsidRDefault="00BC377F" w:rsidP="00D41ECF">
            <w:pPr>
              <w:pStyle w:val="TAL"/>
              <w:rPr>
                <w:sz w:val="16"/>
              </w:rPr>
            </w:pPr>
            <w:r>
              <w:rPr>
                <w:sz w:val="16"/>
              </w:rPr>
              <w:t>Aligning the applicability for IoT NTN frequency error</w:t>
            </w:r>
          </w:p>
        </w:tc>
        <w:tc>
          <w:tcPr>
            <w:tcW w:w="0" w:type="auto"/>
          </w:tcPr>
          <w:p w14:paraId="658300A5" w14:textId="77777777" w:rsidR="00BC377F" w:rsidRPr="00496D15" w:rsidRDefault="00BC377F" w:rsidP="00D41ECF">
            <w:pPr>
              <w:pStyle w:val="TAL"/>
              <w:rPr>
                <w:sz w:val="16"/>
              </w:rPr>
            </w:pPr>
            <w:r>
              <w:rPr>
                <w:sz w:val="16"/>
              </w:rPr>
              <w:t>ROHDE &amp; SCHWARZ</w:t>
            </w:r>
          </w:p>
        </w:tc>
        <w:tc>
          <w:tcPr>
            <w:tcW w:w="0" w:type="auto"/>
          </w:tcPr>
          <w:p w14:paraId="6DBCB6EB" w14:textId="77777777" w:rsidR="00BC377F" w:rsidRPr="00496D15" w:rsidRDefault="00BC377F" w:rsidP="00D41ECF">
            <w:pPr>
              <w:pStyle w:val="TAL"/>
              <w:rPr>
                <w:sz w:val="16"/>
              </w:rPr>
            </w:pPr>
            <w:r>
              <w:rPr>
                <w:sz w:val="16"/>
              </w:rPr>
              <w:t>36.521-2</w:t>
            </w:r>
          </w:p>
        </w:tc>
        <w:tc>
          <w:tcPr>
            <w:tcW w:w="0" w:type="auto"/>
          </w:tcPr>
          <w:p w14:paraId="7BC254AC" w14:textId="77777777" w:rsidR="00BC377F" w:rsidRPr="00496D15" w:rsidRDefault="00BC377F" w:rsidP="00D41ECF">
            <w:pPr>
              <w:pStyle w:val="TAL"/>
              <w:rPr>
                <w:sz w:val="16"/>
              </w:rPr>
            </w:pPr>
            <w:r>
              <w:rPr>
                <w:sz w:val="16"/>
              </w:rPr>
              <w:t>1027</w:t>
            </w:r>
          </w:p>
        </w:tc>
        <w:tc>
          <w:tcPr>
            <w:tcW w:w="0" w:type="auto"/>
          </w:tcPr>
          <w:p w14:paraId="69373BB3" w14:textId="77777777" w:rsidR="00BC377F" w:rsidRPr="00496D15" w:rsidRDefault="00BC377F" w:rsidP="00D41ECF">
            <w:pPr>
              <w:pStyle w:val="TAR"/>
              <w:rPr>
                <w:sz w:val="16"/>
              </w:rPr>
            </w:pPr>
            <w:r>
              <w:rPr>
                <w:sz w:val="16"/>
              </w:rPr>
              <w:t>-</w:t>
            </w:r>
          </w:p>
        </w:tc>
        <w:tc>
          <w:tcPr>
            <w:tcW w:w="0" w:type="auto"/>
          </w:tcPr>
          <w:p w14:paraId="06FA2D8E" w14:textId="77777777" w:rsidR="00BC377F" w:rsidRPr="00496D15" w:rsidRDefault="00BC377F" w:rsidP="00D41ECF">
            <w:pPr>
              <w:pStyle w:val="TAL"/>
              <w:rPr>
                <w:sz w:val="16"/>
              </w:rPr>
            </w:pPr>
            <w:r>
              <w:rPr>
                <w:sz w:val="16"/>
              </w:rPr>
              <w:t>Rel-18</w:t>
            </w:r>
          </w:p>
        </w:tc>
        <w:tc>
          <w:tcPr>
            <w:tcW w:w="0" w:type="auto"/>
          </w:tcPr>
          <w:p w14:paraId="46B246CD" w14:textId="77777777" w:rsidR="00BC377F" w:rsidRPr="00496D15" w:rsidRDefault="00BC377F" w:rsidP="00D41ECF">
            <w:pPr>
              <w:pStyle w:val="TAL"/>
              <w:rPr>
                <w:sz w:val="16"/>
              </w:rPr>
            </w:pPr>
            <w:r>
              <w:rPr>
                <w:sz w:val="16"/>
              </w:rPr>
              <w:t>F</w:t>
            </w:r>
          </w:p>
        </w:tc>
        <w:tc>
          <w:tcPr>
            <w:tcW w:w="0" w:type="auto"/>
          </w:tcPr>
          <w:p w14:paraId="4052F26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92926CA" w14:textId="77777777" w:rsidR="00BC377F" w:rsidRPr="00496D15" w:rsidRDefault="00BC377F" w:rsidP="00D41ECF">
            <w:pPr>
              <w:pStyle w:val="TAL"/>
              <w:rPr>
                <w:sz w:val="16"/>
              </w:rPr>
            </w:pPr>
            <w:r>
              <w:rPr>
                <w:sz w:val="16"/>
              </w:rPr>
              <w:t>revised</w:t>
            </w:r>
          </w:p>
        </w:tc>
      </w:tr>
      <w:tr w:rsidR="00BC377F" w14:paraId="2B868ED2" w14:textId="77777777" w:rsidTr="00D41ECF">
        <w:tc>
          <w:tcPr>
            <w:tcW w:w="0" w:type="auto"/>
          </w:tcPr>
          <w:p w14:paraId="0C887774" w14:textId="77777777" w:rsidR="00BC377F" w:rsidRPr="00496D15" w:rsidRDefault="00BC377F" w:rsidP="00D41ECF">
            <w:pPr>
              <w:pStyle w:val="TAL"/>
              <w:rPr>
                <w:sz w:val="16"/>
              </w:rPr>
            </w:pPr>
            <w:r>
              <w:rPr>
                <w:sz w:val="16"/>
              </w:rPr>
              <w:t>R5-241953</w:t>
            </w:r>
          </w:p>
        </w:tc>
        <w:tc>
          <w:tcPr>
            <w:tcW w:w="0" w:type="auto"/>
          </w:tcPr>
          <w:p w14:paraId="6A5B4560" w14:textId="77777777" w:rsidR="00BC377F" w:rsidRPr="00496D15" w:rsidRDefault="00BC377F" w:rsidP="00D41ECF">
            <w:pPr>
              <w:pStyle w:val="TAL"/>
              <w:rPr>
                <w:sz w:val="16"/>
              </w:rPr>
            </w:pPr>
            <w:r>
              <w:rPr>
                <w:sz w:val="16"/>
              </w:rPr>
              <w:t>Aligning the applicability for IoT NTN frequency error</w:t>
            </w:r>
          </w:p>
        </w:tc>
        <w:tc>
          <w:tcPr>
            <w:tcW w:w="0" w:type="auto"/>
          </w:tcPr>
          <w:p w14:paraId="4A816278" w14:textId="77777777" w:rsidR="00BC377F" w:rsidRPr="00496D15" w:rsidRDefault="00BC377F" w:rsidP="00D41ECF">
            <w:pPr>
              <w:pStyle w:val="TAL"/>
              <w:rPr>
                <w:sz w:val="16"/>
              </w:rPr>
            </w:pPr>
            <w:r>
              <w:rPr>
                <w:sz w:val="16"/>
              </w:rPr>
              <w:t>ROHDE &amp; SCHWARZ</w:t>
            </w:r>
          </w:p>
        </w:tc>
        <w:tc>
          <w:tcPr>
            <w:tcW w:w="0" w:type="auto"/>
          </w:tcPr>
          <w:p w14:paraId="60AB7354" w14:textId="77777777" w:rsidR="00BC377F" w:rsidRPr="00496D15" w:rsidRDefault="00BC377F" w:rsidP="00D41ECF">
            <w:pPr>
              <w:pStyle w:val="TAL"/>
              <w:rPr>
                <w:sz w:val="16"/>
              </w:rPr>
            </w:pPr>
            <w:r>
              <w:rPr>
                <w:sz w:val="16"/>
              </w:rPr>
              <w:t>36.521-2</w:t>
            </w:r>
          </w:p>
        </w:tc>
        <w:tc>
          <w:tcPr>
            <w:tcW w:w="0" w:type="auto"/>
          </w:tcPr>
          <w:p w14:paraId="2C744046" w14:textId="77777777" w:rsidR="00BC377F" w:rsidRPr="00496D15" w:rsidRDefault="00BC377F" w:rsidP="00D41ECF">
            <w:pPr>
              <w:pStyle w:val="TAL"/>
              <w:rPr>
                <w:sz w:val="16"/>
              </w:rPr>
            </w:pPr>
            <w:r>
              <w:rPr>
                <w:sz w:val="16"/>
              </w:rPr>
              <w:t>1027</w:t>
            </w:r>
          </w:p>
        </w:tc>
        <w:tc>
          <w:tcPr>
            <w:tcW w:w="0" w:type="auto"/>
          </w:tcPr>
          <w:p w14:paraId="02D28058" w14:textId="77777777" w:rsidR="00BC377F" w:rsidRPr="00496D15" w:rsidRDefault="00BC377F" w:rsidP="00D41ECF">
            <w:pPr>
              <w:pStyle w:val="TAR"/>
              <w:rPr>
                <w:sz w:val="16"/>
              </w:rPr>
            </w:pPr>
            <w:r>
              <w:rPr>
                <w:sz w:val="16"/>
              </w:rPr>
              <w:t>1</w:t>
            </w:r>
          </w:p>
        </w:tc>
        <w:tc>
          <w:tcPr>
            <w:tcW w:w="0" w:type="auto"/>
          </w:tcPr>
          <w:p w14:paraId="60926B4F" w14:textId="77777777" w:rsidR="00BC377F" w:rsidRPr="00496D15" w:rsidRDefault="00BC377F" w:rsidP="00D41ECF">
            <w:pPr>
              <w:pStyle w:val="TAL"/>
              <w:rPr>
                <w:sz w:val="16"/>
              </w:rPr>
            </w:pPr>
            <w:r>
              <w:rPr>
                <w:sz w:val="16"/>
              </w:rPr>
              <w:t>Rel-18</w:t>
            </w:r>
          </w:p>
        </w:tc>
        <w:tc>
          <w:tcPr>
            <w:tcW w:w="0" w:type="auto"/>
          </w:tcPr>
          <w:p w14:paraId="6C2BB082" w14:textId="77777777" w:rsidR="00BC377F" w:rsidRPr="00496D15" w:rsidRDefault="00BC377F" w:rsidP="00D41ECF">
            <w:pPr>
              <w:pStyle w:val="TAL"/>
              <w:rPr>
                <w:sz w:val="16"/>
              </w:rPr>
            </w:pPr>
            <w:r>
              <w:rPr>
                <w:sz w:val="16"/>
              </w:rPr>
              <w:t>F</w:t>
            </w:r>
          </w:p>
        </w:tc>
        <w:tc>
          <w:tcPr>
            <w:tcW w:w="0" w:type="auto"/>
          </w:tcPr>
          <w:p w14:paraId="631F50E7"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36F9A7D" w14:textId="77777777" w:rsidR="00BC377F" w:rsidRPr="00496D15" w:rsidRDefault="00BC377F" w:rsidP="00D41ECF">
            <w:pPr>
              <w:pStyle w:val="TAL"/>
              <w:rPr>
                <w:sz w:val="16"/>
              </w:rPr>
            </w:pPr>
            <w:r>
              <w:rPr>
                <w:sz w:val="16"/>
              </w:rPr>
              <w:t>agreed</w:t>
            </w:r>
          </w:p>
        </w:tc>
      </w:tr>
      <w:tr w:rsidR="00BC377F" w14:paraId="4B5B2BDD" w14:textId="77777777" w:rsidTr="00D41ECF">
        <w:tc>
          <w:tcPr>
            <w:tcW w:w="0" w:type="auto"/>
          </w:tcPr>
          <w:p w14:paraId="6421C6DC" w14:textId="77777777" w:rsidR="00BC377F" w:rsidRPr="00496D15" w:rsidRDefault="00BC377F" w:rsidP="00D41ECF">
            <w:pPr>
              <w:pStyle w:val="TAL"/>
              <w:rPr>
                <w:sz w:val="16"/>
              </w:rPr>
            </w:pPr>
            <w:r>
              <w:rPr>
                <w:sz w:val="16"/>
              </w:rPr>
              <w:t>R5-240023</w:t>
            </w:r>
          </w:p>
        </w:tc>
        <w:tc>
          <w:tcPr>
            <w:tcW w:w="0" w:type="auto"/>
          </w:tcPr>
          <w:p w14:paraId="7ED6C514" w14:textId="77777777" w:rsidR="00BC377F" w:rsidRPr="00496D15" w:rsidRDefault="00BC377F" w:rsidP="00D41ECF">
            <w:pPr>
              <w:pStyle w:val="TAL"/>
              <w:rPr>
                <w:sz w:val="16"/>
              </w:rPr>
            </w:pPr>
            <w:r>
              <w:rPr>
                <w:sz w:val="16"/>
              </w:rPr>
              <w:t>Editorial corrections for NB-IoT NTN TA cases and RLM cases</w:t>
            </w:r>
          </w:p>
        </w:tc>
        <w:tc>
          <w:tcPr>
            <w:tcW w:w="0" w:type="auto"/>
          </w:tcPr>
          <w:p w14:paraId="10538455" w14:textId="77777777" w:rsidR="00BC377F" w:rsidRPr="00496D15" w:rsidRDefault="00BC377F" w:rsidP="00D41ECF">
            <w:pPr>
              <w:pStyle w:val="TAL"/>
              <w:rPr>
                <w:sz w:val="16"/>
              </w:rPr>
            </w:pPr>
            <w:r>
              <w:rPr>
                <w:sz w:val="16"/>
              </w:rPr>
              <w:t>MediaTek Beijing Inc.</w:t>
            </w:r>
          </w:p>
        </w:tc>
        <w:tc>
          <w:tcPr>
            <w:tcW w:w="0" w:type="auto"/>
          </w:tcPr>
          <w:p w14:paraId="6F08724A" w14:textId="77777777" w:rsidR="00BC377F" w:rsidRPr="00496D15" w:rsidRDefault="00BC377F" w:rsidP="00D41ECF">
            <w:pPr>
              <w:pStyle w:val="TAL"/>
              <w:rPr>
                <w:sz w:val="16"/>
              </w:rPr>
            </w:pPr>
            <w:r>
              <w:rPr>
                <w:sz w:val="16"/>
              </w:rPr>
              <w:t>36.521-3</w:t>
            </w:r>
          </w:p>
        </w:tc>
        <w:tc>
          <w:tcPr>
            <w:tcW w:w="0" w:type="auto"/>
          </w:tcPr>
          <w:p w14:paraId="321570AD" w14:textId="77777777" w:rsidR="00BC377F" w:rsidRPr="00496D15" w:rsidRDefault="00BC377F" w:rsidP="00D41ECF">
            <w:pPr>
              <w:pStyle w:val="TAL"/>
              <w:rPr>
                <w:sz w:val="16"/>
              </w:rPr>
            </w:pPr>
            <w:r>
              <w:rPr>
                <w:sz w:val="16"/>
              </w:rPr>
              <w:t>2997</w:t>
            </w:r>
          </w:p>
        </w:tc>
        <w:tc>
          <w:tcPr>
            <w:tcW w:w="0" w:type="auto"/>
          </w:tcPr>
          <w:p w14:paraId="7B9076FC" w14:textId="77777777" w:rsidR="00BC377F" w:rsidRPr="00496D15" w:rsidRDefault="00BC377F" w:rsidP="00D41ECF">
            <w:pPr>
              <w:pStyle w:val="TAR"/>
              <w:rPr>
                <w:sz w:val="16"/>
              </w:rPr>
            </w:pPr>
            <w:r>
              <w:rPr>
                <w:sz w:val="16"/>
              </w:rPr>
              <w:t>-</w:t>
            </w:r>
          </w:p>
        </w:tc>
        <w:tc>
          <w:tcPr>
            <w:tcW w:w="0" w:type="auto"/>
          </w:tcPr>
          <w:p w14:paraId="70318F17" w14:textId="77777777" w:rsidR="00BC377F" w:rsidRPr="00496D15" w:rsidRDefault="00BC377F" w:rsidP="00D41ECF">
            <w:pPr>
              <w:pStyle w:val="TAL"/>
              <w:rPr>
                <w:sz w:val="16"/>
              </w:rPr>
            </w:pPr>
            <w:r>
              <w:rPr>
                <w:sz w:val="16"/>
              </w:rPr>
              <w:t>Rel-18</w:t>
            </w:r>
          </w:p>
        </w:tc>
        <w:tc>
          <w:tcPr>
            <w:tcW w:w="0" w:type="auto"/>
          </w:tcPr>
          <w:p w14:paraId="384B54C6" w14:textId="77777777" w:rsidR="00BC377F" w:rsidRPr="00496D15" w:rsidRDefault="00BC377F" w:rsidP="00D41ECF">
            <w:pPr>
              <w:pStyle w:val="TAL"/>
              <w:rPr>
                <w:sz w:val="16"/>
              </w:rPr>
            </w:pPr>
            <w:r>
              <w:rPr>
                <w:sz w:val="16"/>
              </w:rPr>
              <w:t>F</w:t>
            </w:r>
          </w:p>
        </w:tc>
        <w:tc>
          <w:tcPr>
            <w:tcW w:w="0" w:type="auto"/>
          </w:tcPr>
          <w:p w14:paraId="3D000DA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6191583" w14:textId="77777777" w:rsidR="00BC377F" w:rsidRPr="00496D15" w:rsidRDefault="00BC377F" w:rsidP="00D41ECF">
            <w:pPr>
              <w:pStyle w:val="TAL"/>
              <w:rPr>
                <w:sz w:val="16"/>
              </w:rPr>
            </w:pPr>
            <w:r>
              <w:rPr>
                <w:sz w:val="16"/>
              </w:rPr>
              <w:t>revised</w:t>
            </w:r>
          </w:p>
        </w:tc>
      </w:tr>
      <w:tr w:rsidR="00BC377F" w14:paraId="47C23438" w14:textId="77777777" w:rsidTr="00D41ECF">
        <w:tc>
          <w:tcPr>
            <w:tcW w:w="0" w:type="auto"/>
          </w:tcPr>
          <w:p w14:paraId="03AE9EFF" w14:textId="77777777" w:rsidR="00BC377F" w:rsidRPr="00496D15" w:rsidRDefault="00BC377F" w:rsidP="00D41ECF">
            <w:pPr>
              <w:pStyle w:val="TAL"/>
              <w:rPr>
                <w:sz w:val="16"/>
              </w:rPr>
            </w:pPr>
            <w:r>
              <w:rPr>
                <w:sz w:val="16"/>
              </w:rPr>
              <w:t>R5-241794</w:t>
            </w:r>
          </w:p>
        </w:tc>
        <w:tc>
          <w:tcPr>
            <w:tcW w:w="0" w:type="auto"/>
          </w:tcPr>
          <w:p w14:paraId="5D164AB7" w14:textId="77777777" w:rsidR="00BC377F" w:rsidRPr="00496D15" w:rsidRDefault="00BC377F" w:rsidP="00D41ECF">
            <w:pPr>
              <w:pStyle w:val="TAL"/>
              <w:rPr>
                <w:sz w:val="16"/>
              </w:rPr>
            </w:pPr>
            <w:r>
              <w:rPr>
                <w:sz w:val="16"/>
              </w:rPr>
              <w:t>Editorial corrections for NB-IoT NTN TA cases and RLM cases</w:t>
            </w:r>
          </w:p>
        </w:tc>
        <w:tc>
          <w:tcPr>
            <w:tcW w:w="0" w:type="auto"/>
          </w:tcPr>
          <w:p w14:paraId="3B3D4385" w14:textId="77777777" w:rsidR="00BC377F" w:rsidRPr="00496D15" w:rsidRDefault="00BC377F" w:rsidP="00D41ECF">
            <w:pPr>
              <w:pStyle w:val="TAL"/>
              <w:rPr>
                <w:sz w:val="16"/>
              </w:rPr>
            </w:pPr>
            <w:r>
              <w:rPr>
                <w:sz w:val="16"/>
              </w:rPr>
              <w:t>MediaTek Beijing Inc.</w:t>
            </w:r>
          </w:p>
        </w:tc>
        <w:tc>
          <w:tcPr>
            <w:tcW w:w="0" w:type="auto"/>
          </w:tcPr>
          <w:p w14:paraId="38541484" w14:textId="77777777" w:rsidR="00BC377F" w:rsidRPr="00496D15" w:rsidRDefault="00BC377F" w:rsidP="00D41ECF">
            <w:pPr>
              <w:pStyle w:val="TAL"/>
              <w:rPr>
                <w:sz w:val="16"/>
              </w:rPr>
            </w:pPr>
            <w:r>
              <w:rPr>
                <w:sz w:val="16"/>
              </w:rPr>
              <w:t>36.521-3</w:t>
            </w:r>
          </w:p>
        </w:tc>
        <w:tc>
          <w:tcPr>
            <w:tcW w:w="0" w:type="auto"/>
          </w:tcPr>
          <w:p w14:paraId="0CA3E592" w14:textId="77777777" w:rsidR="00BC377F" w:rsidRPr="00496D15" w:rsidRDefault="00BC377F" w:rsidP="00D41ECF">
            <w:pPr>
              <w:pStyle w:val="TAL"/>
              <w:rPr>
                <w:sz w:val="16"/>
              </w:rPr>
            </w:pPr>
            <w:r>
              <w:rPr>
                <w:sz w:val="16"/>
              </w:rPr>
              <w:t>2997</w:t>
            </w:r>
          </w:p>
        </w:tc>
        <w:tc>
          <w:tcPr>
            <w:tcW w:w="0" w:type="auto"/>
          </w:tcPr>
          <w:p w14:paraId="06AACECF" w14:textId="77777777" w:rsidR="00BC377F" w:rsidRPr="00496D15" w:rsidRDefault="00BC377F" w:rsidP="00D41ECF">
            <w:pPr>
              <w:pStyle w:val="TAR"/>
              <w:rPr>
                <w:sz w:val="16"/>
              </w:rPr>
            </w:pPr>
            <w:r>
              <w:rPr>
                <w:sz w:val="16"/>
              </w:rPr>
              <w:t>1</w:t>
            </w:r>
          </w:p>
        </w:tc>
        <w:tc>
          <w:tcPr>
            <w:tcW w:w="0" w:type="auto"/>
          </w:tcPr>
          <w:p w14:paraId="61CC9A96" w14:textId="77777777" w:rsidR="00BC377F" w:rsidRPr="00496D15" w:rsidRDefault="00BC377F" w:rsidP="00D41ECF">
            <w:pPr>
              <w:pStyle w:val="TAL"/>
              <w:rPr>
                <w:sz w:val="16"/>
              </w:rPr>
            </w:pPr>
            <w:r>
              <w:rPr>
                <w:sz w:val="16"/>
              </w:rPr>
              <w:t>Rel-18</w:t>
            </w:r>
          </w:p>
        </w:tc>
        <w:tc>
          <w:tcPr>
            <w:tcW w:w="0" w:type="auto"/>
          </w:tcPr>
          <w:p w14:paraId="01535FF6" w14:textId="77777777" w:rsidR="00BC377F" w:rsidRPr="00496D15" w:rsidRDefault="00BC377F" w:rsidP="00D41ECF">
            <w:pPr>
              <w:pStyle w:val="TAL"/>
              <w:rPr>
                <w:sz w:val="16"/>
              </w:rPr>
            </w:pPr>
            <w:r>
              <w:rPr>
                <w:sz w:val="16"/>
              </w:rPr>
              <w:t>F</w:t>
            </w:r>
          </w:p>
        </w:tc>
        <w:tc>
          <w:tcPr>
            <w:tcW w:w="0" w:type="auto"/>
          </w:tcPr>
          <w:p w14:paraId="7695105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F9FFD38" w14:textId="77777777" w:rsidR="00BC377F" w:rsidRPr="00496D15" w:rsidRDefault="00BC377F" w:rsidP="00D41ECF">
            <w:pPr>
              <w:pStyle w:val="TAL"/>
              <w:rPr>
                <w:sz w:val="16"/>
              </w:rPr>
            </w:pPr>
            <w:r>
              <w:rPr>
                <w:sz w:val="16"/>
              </w:rPr>
              <w:t>agreed</w:t>
            </w:r>
          </w:p>
        </w:tc>
      </w:tr>
      <w:tr w:rsidR="00BC377F" w14:paraId="08088097" w14:textId="77777777" w:rsidTr="00D41ECF">
        <w:tc>
          <w:tcPr>
            <w:tcW w:w="0" w:type="auto"/>
          </w:tcPr>
          <w:p w14:paraId="005A313F" w14:textId="77777777" w:rsidR="00BC377F" w:rsidRPr="00496D15" w:rsidRDefault="00BC377F" w:rsidP="00D41ECF">
            <w:pPr>
              <w:pStyle w:val="TAL"/>
              <w:rPr>
                <w:sz w:val="16"/>
              </w:rPr>
            </w:pPr>
            <w:r>
              <w:rPr>
                <w:sz w:val="16"/>
              </w:rPr>
              <w:t>R5-240024</w:t>
            </w:r>
          </w:p>
        </w:tc>
        <w:tc>
          <w:tcPr>
            <w:tcW w:w="0" w:type="auto"/>
          </w:tcPr>
          <w:p w14:paraId="1F1FFCC1" w14:textId="77777777" w:rsidR="00BC377F" w:rsidRPr="00496D15" w:rsidRDefault="00BC377F" w:rsidP="00D41ECF">
            <w:pPr>
              <w:pStyle w:val="TAL"/>
              <w:rPr>
                <w:sz w:val="16"/>
              </w:rPr>
            </w:pPr>
            <w:r>
              <w:rPr>
                <w:sz w:val="16"/>
              </w:rPr>
              <w:t>Update NB-IoT NTN UL timing accuracy cases</w:t>
            </w:r>
          </w:p>
        </w:tc>
        <w:tc>
          <w:tcPr>
            <w:tcW w:w="0" w:type="auto"/>
          </w:tcPr>
          <w:p w14:paraId="29303ACD" w14:textId="77777777" w:rsidR="00BC377F" w:rsidRPr="00496D15" w:rsidRDefault="00BC377F" w:rsidP="00D41ECF">
            <w:pPr>
              <w:pStyle w:val="TAL"/>
              <w:rPr>
                <w:sz w:val="16"/>
              </w:rPr>
            </w:pPr>
            <w:r>
              <w:rPr>
                <w:sz w:val="16"/>
              </w:rPr>
              <w:t>MediaTek Beijing Inc.</w:t>
            </w:r>
          </w:p>
        </w:tc>
        <w:tc>
          <w:tcPr>
            <w:tcW w:w="0" w:type="auto"/>
          </w:tcPr>
          <w:p w14:paraId="3A4CA5A9" w14:textId="77777777" w:rsidR="00BC377F" w:rsidRPr="00496D15" w:rsidRDefault="00BC377F" w:rsidP="00D41ECF">
            <w:pPr>
              <w:pStyle w:val="TAL"/>
              <w:rPr>
                <w:sz w:val="16"/>
              </w:rPr>
            </w:pPr>
            <w:r>
              <w:rPr>
                <w:sz w:val="16"/>
              </w:rPr>
              <w:t>36.521-3</w:t>
            </w:r>
          </w:p>
        </w:tc>
        <w:tc>
          <w:tcPr>
            <w:tcW w:w="0" w:type="auto"/>
          </w:tcPr>
          <w:p w14:paraId="297C2068" w14:textId="77777777" w:rsidR="00BC377F" w:rsidRPr="00496D15" w:rsidRDefault="00BC377F" w:rsidP="00D41ECF">
            <w:pPr>
              <w:pStyle w:val="TAL"/>
              <w:rPr>
                <w:sz w:val="16"/>
              </w:rPr>
            </w:pPr>
            <w:r>
              <w:rPr>
                <w:sz w:val="16"/>
              </w:rPr>
              <w:t>2998</w:t>
            </w:r>
          </w:p>
        </w:tc>
        <w:tc>
          <w:tcPr>
            <w:tcW w:w="0" w:type="auto"/>
          </w:tcPr>
          <w:p w14:paraId="19F411B9" w14:textId="77777777" w:rsidR="00BC377F" w:rsidRPr="00496D15" w:rsidRDefault="00BC377F" w:rsidP="00D41ECF">
            <w:pPr>
              <w:pStyle w:val="TAR"/>
              <w:rPr>
                <w:sz w:val="16"/>
              </w:rPr>
            </w:pPr>
            <w:r>
              <w:rPr>
                <w:sz w:val="16"/>
              </w:rPr>
              <w:t>-</w:t>
            </w:r>
          </w:p>
        </w:tc>
        <w:tc>
          <w:tcPr>
            <w:tcW w:w="0" w:type="auto"/>
          </w:tcPr>
          <w:p w14:paraId="435894D0" w14:textId="77777777" w:rsidR="00BC377F" w:rsidRPr="00496D15" w:rsidRDefault="00BC377F" w:rsidP="00D41ECF">
            <w:pPr>
              <w:pStyle w:val="TAL"/>
              <w:rPr>
                <w:sz w:val="16"/>
              </w:rPr>
            </w:pPr>
            <w:r>
              <w:rPr>
                <w:sz w:val="16"/>
              </w:rPr>
              <w:t>Rel-18</w:t>
            </w:r>
          </w:p>
        </w:tc>
        <w:tc>
          <w:tcPr>
            <w:tcW w:w="0" w:type="auto"/>
          </w:tcPr>
          <w:p w14:paraId="3851C8A7" w14:textId="77777777" w:rsidR="00BC377F" w:rsidRPr="00496D15" w:rsidRDefault="00BC377F" w:rsidP="00D41ECF">
            <w:pPr>
              <w:pStyle w:val="TAL"/>
              <w:rPr>
                <w:sz w:val="16"/>
              </w:rPr>
            </w:pPr>
            <w:r>
              <w:rPr>
                <w:sz w:val="16"/>
              </w:rPr>
              <w:t>F</w:t>
            </w:r>
          </w:p>
        </w:tc>
        <w:tc>
          <w:tcPr>
            <w:tcW w:w="0" w:type="auto"/>
          </w:tcPr>
          <w:p w14:paraId="348B876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7D596D6" w14:textId="77777777" w:rsidR="00BC377F" w:rsidRPr="00496D15" w:rsidRDefault="00BC377F" w:rsidP="00D41ECF">
            <w:pPr>
              <w:pStyle w:val="TAL"/>
              <w:rPr>
                <w:sz w:val="16"/>
              </w:rPr>
            </w:pPr>
            <w:r>
              <w:rPr>
                <w:sz w:val="16"/>
              </w:rPr>
              <w:t>agreed</w:t>
            </w:r>
          </w:p>
        </w:tc>
      </w:tr>
      <w:tr w:rsidR="00BC377F" w14:paraId="2FAA1BF0" w14:textId="77777777" w:rsidTr="00D41ECF">
        <w:tc>
          <w:tcPr>
            <w:tcW w:w="0" w:type="auto"/>
          </w:tcPr>
          <w:p w14:paraId="4939C319" w14:textId="77777777" w:rsidR="00BC377F" w:rsidRPr="00496D15" w:rsidRDefault="00BC377F" w:rsidP="00D41ECF">
            <w:pPr>
              <w:pStyle w:val="TAL"/>
              <w:rPr>
                <w:sz w:val="16"/>
              </w:rPr>
            </w:pPr>
            <w:r>
              <w:rPr>
                <w:sz w:val="16"/>
              </w:rPr>
              <w:t>R5-240029</w:t>
            </w:r>
          </w:p>
        </w:tc>
        <w:tc>
          <w:tcPr>
            <w:tcW w:w="0" w:type="auto"/>
          </w:tcPr>
          <w:p w14:paraId="47FE704C" w14:textId="77777777" w:rsidR="00BC377F" w:rsidRPr="00496D15" w:rsidRDefault="00BC377F" w:rsidP="00D41ECF">
            <w:pPr>
              <w:pStyle w:val="TAL"/>
              <w:rPr>
                <w:sz w:val="16"/>
              </w:rPr>
            </w:pPr>
            <w:r>
              <w:rPr>
                <w:sz w:val="16"/>
              </w:rPr>
              <w:t>Update NB-IoT NTN UL timing accuracy cases TT in Annex</w:t>
            </w:r>
          </w:p>
        </w:tc>
        <w:tc>
          <w:tcPr>
            <w:tcW w:w="0" w:type="auto"/>
          </w:tcPr>
          <w:p w14:paraId="0726E1C3" w14:textId="77777777" w:rsidR="00BC377F" w:rsidRPr="00496D15" w:rsidRDefault="00BC377F" w:rsidP="00D41ECF">
            <w:pPr>
              <w:pStyle w:val="TAL"/>
              <w:rPr>
                <w:sz w:val="16"/>
              </w:rPr>
            </w:pPr>
            <w:r>
              <w:rPr>
                <w:sz w:val="16"/>
              </w:rPr>
              <w:t>MediaTek Beijing Inc.</w:t>
            </w:r>
          </w:p>
        </w:tc>
        <w:tc>
          <w:tcPr>
            <w:tcW w:w="0" w:type="auto"/>
          </w:tcPr>
          <w:p w14:paraId="79AFBA9F" w14:textId="77777777" w:rsidR="00BC377F" w:rsidRPr="00496D15" w:rsidRDefault="00BC377F" w:rsidP="00D41ECF">
            <w:pPr>
              <w:pStyle w:val="TAL"/>
              <w:rPr>
                <w:sz w:val="16"/>
              </w:rPr>
            </w:pPr>
            <w:r>
              <w:rPr>
                <w:sz w:val="16"/>
              </w:rPr>
              <w:t>36.521-3</w:t>
            </w:r>
          </w:p>
        </w:tc>
        <w:tc>
          <w:tcPr>
            <w:tcW w:w="0" w:type="auto"/>
          </w:tcPr>
          <w:p w14:paraId="65975C39" w14:textId="77777777" w:rsidR="00BC377F" w:rsidRPr="00496D15" w:rsidRDefault="00BC377F" w:rsidP="00D41ECF">
            <w:pPr>
              <w:pStyle w:val="TAL"/>
              <w:rPr>
                <w:sz w:val="16"/>
              </w:rPr>
            </w:pPr>
            <w:r>
              <w:rPr>
                <w:sz w:val="16"/>
              </w:rPr>
              <w:t>2999</w:t>
            </w:r>
          </w:p>
        </w:tc>
        <w:tc>
          <w:tcPr>
            <w:tcW w:w="0" w:type="auto"/>
          </w:tcPr>
          <w:p w14:paraId="7AB9D749" w14:textId="77777777" w:rsidR="00BC377F" w:rsidRPr="00496D15" w:rsidRDefault="00BC377F" w:rsidP="00D41ECF">
            <w:pPr>
              <w:pStyle w:val="TAR"/>
              <w:rPr>
                <w:sz w:val="16"/>
              </w:rPr>
            </w:pPr>
            <w:r>
              <w:rPr>
                <w:sz w:val="16"/>
              </w:rPr>
              <w:t>-</w:t>
            </w:r>
          </w:p>
        </w:tc>
        <w:tc>
          <w:tcPr>
            <w:tcW w:w="0" w:type="auto"/>
          </w:tcPr>
          <w:p w14:paraId="468510E4" w14:textId="77777777" w:rsidR="00BC377F" w:rsidRPr="00496D15" w:rsidRDefault="00BC377F" w:rsidP="00D41ECF">
            <w:pPr>
              <w:pStyle w:val="TAL"/>
              <w:rPr>
                <w:sz w:val="16"/>
              </w:rPr>
            </w:pPr>
            <w:r>
              <w:rPr>
                <w:sz w:val="16"/>
              </w:rPr>
              <w:t>Rel-18</w:t>
            </w:r>
          </w:p>
        </w:tc>
        <w:tc>
          <w:tcPr>
            <w:tcW w:w="0" w:type="auto"/>
          </w:tcPr>
          <w:p w14:paraId="79E5E0F4" w14:textId="77777777" w:rsidR="00BC377F" w:rsidRPr="00496D15" w:rsidRDefault="00BC377F" w:rsidP="00D41ECF">
            <w:pPr>
              <w:pStyle w:val="TAL"/>
              <w:rPr>
                <w:sz w:val="16"/>
              </w:rPr>
            </w:pPr>
            <w:r>
              <w:rPr>
                <w:sz w:val="16"/>
              </w:rPr>
              <w:t>F</w:t>
            </w:r>
          </w:p>
        </w:tc>
        <w:tc>
          <w:tcPr>
            <w:tcW w:w="0" w:type="auto"/>
          </w:tcPr>
          <w:p w14:paraId="02F3E09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0FB9C5A" w14:textId="77777777" w:rsidR="00BC377F" w:rsidRPr="00496D15" w:rsidRDefault="00BC377F" w:rsidP="00D41ECF">
            <w:pPr>
              <w:pStyle w:val="TAL"/>
              <w:rPr>
                <w:sz w:val="16"/>
              </w:rPr>
            </w:pPr>
            <w:r>
              <w:rPr>
                <w:sz w:val="16"/>
              </w:rPr>
              <w:t>agreed</w:t>
            </w:r>
          </w:p>
        </w:tc>
      </w:tr>
      <w:tr w:rsidR="00BC377F" w14:paraId="2498617C" w14:textId="77777777" w:rsidTr="00D41ECF">
        <w:tc>
          <w:tcPr>
            <w:tcW w:w="0" w:type="auto"/>
          </w:tcPr>
          <w:p w14:paraId="2BFE9E9B" w14:textId="77777777" w:rsidR="00BC377F" w:rsidRPr="00496D15" w:rsidRDefault="00BC377F" w:rsidP="00D41ECF">
            <w:pPr>
              <w:pStyle w:val="TAL"/>
              <w:rPr>
                <w:sz w:val="16"/>
              </w:rPr>
            </w:pPr>
            <w:r>
              <w:rPr>
                <w:sz w:val="16"/>
              </w:rPr>
              <w:t>R5-240030</w:t>
            </w:r>
          </w:p>
        </w:tc>
        <w:tc>
          <w:tcPr>
            <w:tcW w:w="0" w:type="auto"/>
          </w:tcPr>
          <w:p w14:paraId="621760AC" w14:textId="77777777" w:rsidR="00BC377F" w:rsidRPr="00496D15" w:rsidRDefault="00BC377F" w:rsidP="00D41ECF">
            <w:pPr>
              <w:pStyle w:val="TAL"/>
              <w:rPr>
                <w:sz w:val="16"/>
              </w:rPr>
            </w:pPr>
            <w:r>
              <w:rPr>
                <w:sz w:val="16"/>
              </w:rPr>
              <w:t>Update GNSS margin value for NB-IoT NTN timing accuracy test cases</w:t>
            </w:r>
          </w:p>
        </w:tc>
        <w:tc>
          <w:tcPr>
            <w:tcW w:w="0" w:type="auto"/>
          </w:tcPr>
          <w:p w14:paraId="35E48173" w14:textId="77777777" w:rsidR="00BC377F" w:rsidRPr="00496D15" w:rsidRDefault="00BC377F" w:rsidP="00D41ECF">
            <w:pPr>
              <w:pStyle w:val="TAL"/>
              <w:rPr>
                <w:sz w:val="16"/>
              </w:rPr>
            </w:pPr>
            <w:r>
              <w:rPr>
                <w:sz w:val="16"/>
              </w:rPr>
              <w:t>MediaTek Beijing Inc.</w:t>
            </w:r>
          </w:p>
        </w:tc>
        <w:tc>
          <w:tcPr>
            <w:tcW w:w="0" w:type="auto"/>
          </w:tcPr>
          <w:p w14:paraId="1A46DFE3" w14:textId="77777777" w:rsidR="00BC377F" w:rsidRPr="00496D15" w:rsidRDefault="00BC377F" w:rsidP="00D41ECF">
            <w:pPr>
              <w:pStyle w:val="TAL"/>
              <w:rPr>
                <w:sz w:val="16"/>
              </w:rPr>
            </w:pPr>
            <w:r>
              <w:rPr>
                <w:sz w:val="16"/>
              </w:rPr>
              <w:t>36.521-3</w:t>
            </w:r>
          </w:p>
        </w:tc>
        <w:tc>
          <w:tcPr>
            <w:tcW w:w="0" w:type="auto"/>
          </w:tcPr>
          <w:p w14:paraId="2C07C967" w14:textId="77777777" w:rsidR="00BC377F" w:rsidRPr="00496D15" w:rsidRDefault="00BC377F" w:rsidP="00D41ECF">
            <w:pPr>
              <w:pStyle w:val="TAL"/>
              <w:rPr>
                <w:sz w:val="16"/>
              </w:rPr>
            </w:pPr>
            <w:r>
              <w:rPr>
                <w:sz w:val="16"/>
              </w:rPr>
              <w:t>3000</w:t>
            </w:r>
          </w:p>
        </w:tc>
        <w:tc>
          <w:tcPr>
            <w:tcW w:w="0" w:type="auto"/>
          </w:tcPr>
          <w:p w14:paraId="41C64843" w14:textId="77777777" w:rsidR="00BC377F" w:rsidRPr="00496D15" w:rsidRDefault="00BC377F" w:rsidP="00D41ECF">
            <w:pPr>
              <w:pStyle w:val="TAR"/>
              <w:rPr>
                <w:sz w:val="16"/>
              </w:rPr>
            </w:pPr>
            <w:r>
              <w:rPr>
                <w:sz w:val="16"/>
              </w:rPr>
              <w:t>-</w:t>
            </w:r>
          </w:p>
        </w:tc>
        <w:tc>
          <w:tcPr>
            <w:tcW w:w="0" w:type="auto"/>
          </w:tcPr>
          <w:p w14:paraId="6ECF15FE" w14:textId="77777777" w:rsidR="00BC377F" w:rsidRPr="00496D15" w:rsidRDefault="00BC377F" w:rsidP="00D41ECF">
            <w:pPr>
              <w:pStyle w:val="TAL"/>
              <w:rPr>
                <w:sz w:val="16"/>
              </w:rPr>
            </w:pPr>
            <w:r>
              <w:rPr>
                <w:sz w:val="16"/>
              </w:rPr>
              <w:t>Rel-18</w:t>
            </w:r>
          </w:p>
        </w:tc>
        <w:tc>
          <w:tcPr>
            <w:tcW w:w="0" w:type="auto"/>
          </w:tcPr>
          <w:p w14:paraId="198BA172" w14:textId="77777777" w:rsidR="00BC377F" w:rsidRPr="00496D15" w:rsidRDefault="00BC377F" w:rsidP="00D41ECF">
            <w:pPr>
              <w:pStyle w:val="TAL"/>
              <w:rPr>
                <w:sz w:val="16"/>
              </w:rPr>
            </w:pPr>
            <w:r>
              <w:rPr>
                <w:sz w:val="16"/>
              </w:rPr>
              <w:t>F</w:t>
            </w:r>
          </w:p>
        </w:tc>
        <w:tc>
          <w:tcPr>
            <w:tcW w:w="0" w:type="auto"/>
          </w:tcPr>
          <w:p w14:paraId="1CBD42BF"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3B652EF" w14:textId="77777777" w:rsidR="00BC377F" w:rsidRPr="00496D15" w:rsidRDefault="00BC377F" w:rsidP="00D41ECF">
            <w:pPr>
              <w:pStyle w:val="TAL"/>
              <w:rPr>
                <w:sz w:val="16"/>
              </w:rPr>
            </w:pPr>
            <w:r>
              <w:rPr>
                <w:sz w:val="16"/>
              </w:rPr>
              <w:t>withdrawn</w:t>
            </w:r>
          </w:p>
        </w:tc>
      </w:tr>
      <w:tr w:rsidR="00BC377F" w14:paraId="0A991CDC" w14:textId="77777777" w:rsidTr="00D41ECF">
        <w:tc>
          <w:tcPr>
            <w:tcW w:w="0" w:type="auto"/>
          </w:tcPr>
          <w:p w14:paraId="04E0908A" w14:textId="77777777" w:rsidR="00BC377F" w:rsidRPr="00496D15" w:rsidRDefault="00BC377F" w:rsidP="00D41ECF">
            <w:pPr>
              <w:pStyle w:val="TAL"/>
              <w:rPr>
                <w:sz w:val="16"/>
              </w:rPr>
            </w:pPr>
            <w:r>
              <w:rPr>
                <w:sz w:val="16"/>
              </w:rPr>
              <w:t>R5-240035</w:t>
            </w:r>
          </w:p>
        </w:tc>
        <w:tc>
          <w:tcPr>
            <w:tcW w:w="0" w:type="auto"/>
          </w:tcPr>
          <w:p w14:paraId="3615C457" w14:textId="77777777" w:rsidR="00BC377F" w:rsidRPr="00496D15" w:rsidRDefault="00BC377F" w:rsidP="00D41ECF">
            <w:pPr>
              <w:pStyle w:val="TAL"/>
              <w:rPr>
                <w:sz w:val="16"/>
              </w:rPr>
            </w:pPr>
            <w:r>
              <w:rPr>
                <w:sz w:val="16"/>
              </w:rPr>
              <w:t xml:space="preserve">Add a chapter title for </w:t>
            </w:r>
            <w:proofErr w:type="spellStart"/>
            <w:r>
              <w:rPr>
                <w:sz w:val="16"/>
              </w:rPr>
              <w:t>ReEST</w:t>
            </w:r>
            <w:proofErr w:type="spellEnd"/>
            <w:r>
              <w:rPr>
                <w:sz w:val="16"/>
              </w:rPr>
              <w:t xml:space="preserve"> (CH13.3.1)</w:t>
            </w:r>
          </w:p>
        </w:tc>
        <w:tc>
          <w:tcPr>
            <w:tcW w:w="0" w:type="auto"/>
          </w:tcPr>
          <w:p w14:paraId="7C1A1F02" w14:textId="77777777" w:rsidR="00BC377F" w:rsidRPr="00496D15" w:rsidRDefault="00BC377F" w:rsidP="00D41ECF">
            <w:pPr>
              <w:pStyle w:val="TAL"/>
              <w:rPr>
                <w:sz w:val="16"/>
              </w:rPr>
            </w:pPr>
            <w:r>
              <w:rPr>
                <w:sz w:val="16"/>
              </w:rPr>
              <w:t>MediaTek Inc.</w:t>
            </w:r>
          </w:p>
        </w:tc>
        <w:tc>
          <w:tcPr>
            <w:tcW w:w="0" w:type="auto"/>
          </w:tcPr>
          <w:p w14:paraId="11249507" w14:textId="77777777" w:rsidR="00BC377F" w:rsidRPr="00496D15" w:rsidRDefault="00BC377F" w:rsidP="00D41ECF">
            <w:pPr>
              <w:pStyle w:val="TAL"/>
              <w:rPr>
                <w:sz w:val="16"/>
              </w:rPr>
            </w:pPr>
            <w:r>
              <w:rPr>
                <w:sz w:val="16"/>
              </w:rPr>
              <w:t>36.521-3</w:t>
            </w:r>
          </w:p>
        </w:tc>
        <w:tc>
          <w:tcPr>
            <w:tcW w:w="0" w:type="auto"/>
          </w:tcPr>
          <w:p w14:paraId="4375E66A" w14:textId="77777777" w:rsidR="00BC377F" w:rsidRPr="00496D15" w:rsidRDefault="00BC377F" w:rsidP="00D41ECF">
            <w:pPr>
              <w:pStyle w:val="TAL"/>
              <w:rPr>
                <w:sz w:val="16"/>
              </w:rPr>
            </w:pPr>
            <w:r>
              <w:rPr>
                <w:sz w:val="16"/>
              </w:rPr>
              <w:t>3001</w:t>
            </w:r>
          </w:p>
        </w:tc>
        <w:tc>
          <w:tcPr>
            <w:tcW w:w="0" w:type="auto"/>
          </w:tcPr>
          <w:p w14:paraId="1D15452E" w14:textId="77777777" w:rsidR="00BC377F" w:rsidRPr="00496D15" w:rsidRDefault="00BC377F" w:rsidP="00D41ECF">
            <w:pPr>
              <w:pStyle w:val="TAR"/>
              <w:rPr>
                <w:sz w:val="16"/>
              </w:rPr>
            </w:pPr>
            <w:r>
              <w:rPr>
                <w:sz w:val="16"/>
              </w:rPr>
              <w:t>-</w:t>
            </w:r>
          </w:p>
        </w:tc>
        <w:tc>
          <w:tcPr>
            <w:tcW w:w="0" w:type="auto"/>
          </w:tcPr>
          <w:p w14:paraId="540BB2ED" w14:textId="77777777" w:rsidR="00BC377F" w:rsidRPr="00496D15" w:rsidRDefault="00BC377F" w:rsidP="00D41ECF">
            <w:pPr>
              <w:pStyle w:val="TAL"/>
              <w:rPr>
                <w:sz w:val="16"/>
              </w:rPr>
            </w:pPr>
            <w:r>
              <w:rPr>
                <w:sz w:val="16"/>
              </w:rPr>
              <w:t>Rel-18</w:t>
            </w:r>
          </w:p>
        </w:tc>
        <w:tc>
          <w:tcPr>
            <w:tcW w:w="0" w:type="auto"/>
          </w:tcPr>
          <w:p w14:paraId="5FDC174C" w14:textId="77777777" w:rsidR="00BC377F" w:rsidRPr="00496D15" w:rsidRDefault="00BC377F" w:rsidP="00D41ECF">
            <w:pPr>
              <w:pStyle w:val="TAL"/>
              <w:rPr>
                <w:sz w:val="16"/>
              </w:rPr>
            </w:pPr>
            <w:r>
              <w:rPr>
                <w:sz w:val="16"/>
              </w:rPr>
              <w:t>F</w:t>
            </w:r>
          </w:p>
        </w:tc>
        <w:tc>
          <w:tcPr>
            <w:tcW w:w="0" w:type="auto"/>
          </w:tcPr>
          <w:p w14:paraId="1976995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5E5C3E5" w14:textId="77777777" w:rsidR="00BC377F" w:rsidRPr="00496D15" w:rsidRDefault="00BC377F" w:rsidP="00D41ECF">
            <w:pPr>
              <w:pStyle w:val="TAL"/>
              <w:rPr>
                <w:sz w:val="16"/>
              </w:rPr>
            </w:pPr>
            <w:r>
              <w:rPr>
                <w:sz w:val="16"/>
              </w:rPr>
              <w:t>withdrawn</w:t>
            </w:r>
          </w:p>
        </w:tc>
      </w:tr>
      <w:tr w:rsidR="00BC377F" w14:paraId="3AE152DD" w14:textId="77777777" w:rsidTr="00D41ECF">
        <w:tc>
          <w:tcPr>
            <w:tcW w:w="0" w:type="auto"/>
          </w:tcPr>
          <w:p w14:paraId="2EF4D05B" w14:textId="77777777" w:rsidR="00BC377F" w:rsidRPr="00496D15" w:rsidRDefault="00BC377F" w:rsidP="00D41ECF">
            <w:pPr>
              <w:pStyle w:val="TAL"/>
              <w:rPr>
                <w:sz w:val="16"/>
              </w:rPr>
            </w:pPr>
            <w:r>
              <w:rPr>
                <w:sz w:val="16"/>
              </w:rPr>
              <w:t>R5-240199</w:t>
            </w:r>
          </w:p>
        </w:tc>
        <w:tc>
          <w:tcPr>
            <w:tcW w:w="0" w:type="auto"/>
          </w:tcPr>
          <w:p w14:paraId="00EA01E3" w14:textId="77777777" w:rsidR="00BC377F" w:rsidRPr="00496D15" w:rsidRDefault="00BC377F" w:rsidP="00D41ECF">
            <w:pPr>
              <w:pStyle w:val="TAL"/>
              <w:rPr>
                <w:sz w:val="16"/>
              </w:rPr>
            </w:pPr>
            <w:r>
              <w:rPr>
                <w:sz w:val="16"/>
              </w:rPr>
              <w:t>Correction of NB-IoT NTN cell reselection test cases</w:t>
            </w:r>
          </w:p>
        </w:tc>
        <w:tc>
          <w:tcPr>
            <w:tcW w:w="0" w:type="auto"/>
          </w:tcPr>
          <w:p w14:paraId="2C57183D" w14:textId="77777777" w:rsidR="00BC377F" w:rsidRPr="00496D15" w:rsidRDefault="00BC377F" w:rsidP="00D41ECF">
            <w:pPr>
              <w:pStyle w:val="TAL"/>
              <w:rPr>
                <w:sz w:val="16"/>
              </w:rPr>
            </w:pPr>
            <w:r>
              <w:rPr>
                <w:sz w:val="16"/>
              </w:rPr>
              <w:t>MediaTek Inc.</w:t>
            </w:r>
          </w:p>
        </w:tc>
        <w:tc>
          <w:tcPr>
            <w:tcW w:w="0" w:type="auto"/>
          </w:tcPr>
          <w:p w14:paraId="2449AD89" w14:textId="77777777" w:rsidR="00BC377F" w:rsidRPr="00496D15" w:rsidRDefault="00BC377F" w:rsidP="00D41ECF">
            <w:pPr>
              <w:pStyle w:val="TAL"/>
              <w:rPr>
                <w:sz w:val="16"/>
              </w:rPr>
            </w:pPr>
            <w:r>
              <w:rPr>
                <w:sz w:val="16"/>
              </w:rPr>
              <w:t>36.521-3</w:t>
            </w:r>
          </w:p>
        </w:tc>
        <w:tc>
          <w:tcPr>
            <w:tcW w:w="0" w:type="auto"/>
          </w:tcPr>
          <w:p w14:paraId="399329CA" w14:textId="77777777" w:rsidR="00BC377F" w:rsidRPr="00496D15" w:rsidRDefault="00BC377F" w:rsidP="00D41ECF">
            <w:pPr>
              <w:pStyle w:val="TAL"/>
              <w:rPr>
                <w:sz w:val="16"/>
              </w:rPr>
            </w:pPr>
            <w:r>
              <w:rPr>
                <w:sz w:val="16"/>
              </w:rPr>
              <w:t>3002</w:t>
            </w:r>
          </w:p>
        </w:tc>
        <w:tc>
          <w:tcPr>
            <w:tcW w:w="0" w:type="auto"/>
          </w:tcPr>
          <w:p w14:paraId="5DB6F160" w14:textId="77777777" w:rsidR="00BC377F" w:rsidRPr="00496D15" w:rsidRDefault="00BC377F" w:rsidP="00D41ECF">
            <w:pPr>
              <w:pStyle w:val="TAR"/>
              <w:rPr>
                <w:sz w:val="16"/>
              </w:rPr>
            </w:pPr>
            <w:r>
              <w:rPr>
                <w:sz w:val="16"/>
              </w:rPr>
              <w:t>-</w:t>
            </w:r>
          </w:p>
        </w:tc>
        <w:tc>
          <w:tcPr>
            <w:tcW w:w="0" w:type="auto"/>
          </w:tcPr>
          <w:p w14:paraId="4E56E0DE" w14:textId="77777777" w:rsidR="00BC377F" w:rsidRPr="00496D15" w:rsidRDefault="00BC377F" w:rsidP="00D41ECF">
            <w:pPr>
              <w:pStyle w:val="TAL"/>
              <w:rPr>
                <w:sz w:val="16"/>
              </w:rPr>
            </w:pPr>
            <w:r>
              <w:rPr>
                <w:sz w:val="16"/>
              </w:rPr>
              <w:t>Rel-18</w:t>
            </w:r>
          </w:p>
        </w:tc>
        <w:tc>
          <w:tcPr>
            <w:tcW w:w="0" w:type="auto"/>
          </w:tcPr>
          <w:p w14:paraId="75FD7B30" w14:textId="77777777" w:rsidR="00BC377F" w:rsidRPr="00496D15" w:rsidRDefault="00BC377F" w:rsidP="00D41ECF">
            <w:pPr>
              <w:pStyle w:val="TAL"/>
              <w:rPr>
                <w:sz w:val="16"/>
              </w:rPr>
            </w:pPr>
            <w:r>
              <w:rPr>
                <w:sz w:val="16"/>
              </w:rPr>
              <w:t>F</w:t>
            </w:r>
          </w:p>
        </w:tc>
        <w:tc>
          <w:tcPr>
            <w:tcW w:w="0" w:type="auto"/>
          </w:tcPr>
          <w:p w14:paraId="186BD8C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C67F2FA" w14:textId="77777777" w:rsidR="00BC377F" w:rsidRPr="00496D15" w:rsidRDefault="00BC377F" w:rsidP="00D41ECF">
            <w:pPr>
              <w:pStyle w:val="TAL"/>
              <w:rPr>
                <w:sz w:val="16"/>
              </w:rPr>
            </w:pPr>
            <w:r>
              <w:rPr>
                <w:sz w:val="16"/>
              </w:rPr>
              <w:t>withdrawn</w:t>
            </w:r>
          </w:p>
        </w:tc>
      </w:tr>
      <w:tr w:rsidR="00BC377F" w14:paraId="73357010" w14:textId="77777777" w:rsidTr="00D41ECF">
        <w:tc>
          <w:tcPr>
            <w:tcW w:w="0" w:type="auto"/>
          </w:tcPr>
          <w:p w14:paraId="7134AD71" w14:textId="77777777" w:rsidR="00BC377F" w:rsidRPr="00496D15" w:rsidRDefault="00BC377F" w:rsidP="00D41ECF">
            <w:pPr>
              <w:pStyle w:val="TAL"/>
              <w:rPr>
                <w:sz w:val="16"/>
              </w:rPr>
            </w:pPr>
            <w:r>
              <w:rPr>
                <w:sz w:val="16"/>
              </w:rPr>
              <w:t>R5-240200</w:t>
            </w:r>
          </w:p>
        </w:tc>
        <w:tc>
          <w:tcPr>
            <w:tcW w:w="0" w:type="auto"/>
          </w:tcPr>
          <w:p w14:paraId="0CEEBAFF" w14:textId="77777777" w:rsidR="00BC377F" w:rsidRPr="00496D15" w:rsidRDefault="00BC377F" w:rsidP="00D41ECF">
            <w:pPr>
              <w:pStyle w:val="TAL"/>
              <w:rPr>
                <w:sz w:val="16"/>
              </w:rPr>
            </w:pPr>
            <w:r>
              <w:rPr>
                <w:sz w:val="16"/>
              </w:rPr>
              <w:t>Addition and correction to the NTN related abbreviations in 36.521-3</w:t>
            </w:r>
          </w:p>
        </w:tc>
        <w:tc>
          <w:tcPr>
            <w:tcW w:w="0" w:type="auto"/>
          </w:tcPr>
          <w:p w14:paraId="3D886E53" w14:textId="77777777" w:rsidR="00BC377F" w:rsidRPr="00496D15" w:rsidRDefault="00BC377F" w:rsidP="00D41ECF">
            <w:pPr>
              <w:pStyle w:val="TAL"/>
              <w:rPr>
                <w:sz w:val="16"/>
              </w:rPr>
            </w:pPr>
            <w:r>
              <w:rPr>
                <w:sz w:val="16"/>
              </w:rPr>
              <w:t>MediaTek (Hefei) Inc.</w:t>
            </w:r>
          </w:p>
        </w:tc>
        <w:tc>
          <w:tcPr>
            <w:tcW w:w="0" w:type="auto"/>
          </w:tcPr>
          <w:p w14:paraId="35FD4E01" w14:textId="77777777" w:rsidR="00BC377F" w:rsidRPr="00496D15" w:rsidRDefault="00BC377F" w:rsidP="00D41ECF">
            <w:pPr>
              <w:pStyle w:val="TAL"/>
              <w:rPr>
                <w:sz w:val="16"/>
              </w:rPr>
            </w:pPr>
            <w:r>
              <w:rPr>
                <w:sz w:val="16"/>
              </w:rPr>
              <w:t>36.521-3</w:t>
            </w:r>
          </w:p>
        </w:tc>
        <w:tc>
          <w:tcPr>
            <w:tcW w:w="0" w:type="auto"/>
          </w:tcPr>
          <w:p w14:paraId="51A64CC3" w14:textId="77777777" w:rsidR="00BC377F" w:rsidRPr="00496D15" w:rsidRDefault="00BC377F" w:rsidP="00D41ECF">
            <w:pPr>
              <w:pStyle w:val="TAL"/>
              <w:rPr>
                <w:sz w:val="16"/>
              </w:rPr>
            </w:pPr>
            <w:r>
              <w:rPr>
                <w:sz w:val="16"/>
              </w:rPr>
              <w:t>3003</w:t>
            </w:r>
          </w:p>
        </w:tc>
        <w:tc>
          <w:tcPr>
            <w:tcW w:w="0" w:type="auto"/>
          </w:tcPr>
          <w:p w14:paraId="73DBAADB" w14:textId="77777777" w:rsidR="00BC377F" w:rsidRPr="00496D15" w:rsidRDefault="00BC377F" w:rsidP="00D41ECF">
            <w:pPr>
              <w:pStyle w:val="TAR"/>
              <w:rPr>
                <w:sz w:val="16"/>
              </w:rPr>
            </w:pPr>
            <w:r>
              <w:rPr>
                <w:sz w:val="16"/>
              </w:rPr>
              <w:t>-</w:t>
            </w:r>
          </w:p>
        </w:tc>
        <w:tc>
          <w:tcPr>
            <w:tcW w:w="0" w:type="auto"/>
          </w:tcPr>
          <w:p w14:paraId="4D36817A" w14:textId="77777777" w:rsidR="00BC377F" w:rsidRPr="00496D15" w:rsidRDefault="00BC377F" w:rsidP="00D41ECF">
            <w:pPr>
              <w:pStyle w:val="TAL"/>
              <w:rPr>
                <w:sz w:val="16"/>
              </w:rPr>
            </w:pPr>
            <w:r>
              <w:rPr>
                <w:sz w:val="16"/>
              </w:rPr>
              <w:t>Rel-18</w:t>
            </w:r>
          </w:p>
        </w:tc>
        <w:tc>
          <w:tcPr>
            <w:tcW w:w="0" w:type="auto"/>
          </w:tcPr>
          <w:p w14:paraId="3F121124" w14:textId="77777777" w:rsidR="00BC377F" w:rsidRPr="00496D15" w:rsidRDefault="00BC377F" w:rsidP="00D41ECF">
            <w:pPr>
              <w:pStyle w:val="TAL"/>
              <w:rPr>
                <w:sz w:val="16"/>
              </w:rPr>
            </w:pPr>
            <w:r>
              <w:rPr>
                <w:sz w:val="16"/>
              </w:rPr>
              <w:t>F</w:t>
            </w:r>
          </w:p>
        </w:tc>
        <w:tc>
          <w:tcPr>
            <w:tcW w:w="0" w:type="auto"/>
          </w:tcPr>
          <w:p w14:paraId="33287A87"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2F16ED3" w14:textId="77777777" w:rsidR="00BC377F" w:rsidRPr="00496D15" w:rsidRDefault="00BC377F" w:rsidP="00D41ECF">
            <w:pPr>
              <w:pStyle w:val="TAL"/>
              <w:rPr>
                <w:sz w:val="16"/>
              </w:rPr>
            </w:pPr>
            <w:r>
              <w:rPr>
                <w:sz w:val="16"/>
              </w:rPr>
              <w:t>revised</w:t>
            </w:r>
          </w:p>
        </w:tc>
      </w:tr>
      <w:tr w:rsidR="00BC377F" w14:paraId="1023FDB4" w14:textId="77777777" w:rsidTr="00D41ECF">
        <w:tc>
          <w:tcPr>
            <w:tcW w:w="0" w:type="auto"/>
          </w:tcPr>
          <w:p w14:paraId="641906BA" w14:textId="77777777" w:rsidR="00BC377F" w:rsidRPr="00496D15" w:rsidRDefault="00BC377F" w:rsidP="00D41ECF">
            <w:pPr>
              <w:pStyle w:val="TAL"/>
              <w:rPr>
                <w:sz w:val="16"/>
              </w:rPr>
            </w:pPr>
            <w:r>
              <w:rPr>
                <w:sz w:val="16"/>
              </w:rPr>
              <w:t>R5-242004</w:t>
            </w:r>
          </w:p>
        </w:tc>
        <w:tc>
          <w:tcPr>
            <w:tcW w:w="0" w:type="auto"/>
          </w:tcPr>
          <w:p w14:paraId="2F240395" w14:textId="77777777" w:rsidR="00BC377F" w:rsidRPr="00496D15" w:rsidRDefault="00BC377F" w:rsidP="00D41ECF">
            <w:pPr>
              <w:pStyle w:val="TAL"/>
              <w:rPr>
                <w:sz w:val="16"/>
              </w:rPr>
            </w:pPr>
            <w:r>
              <w:rPr>
                <w:sz w:val="16"/>
              </w:rPr>
              <w:t>Addition and correction to the NTN related abbreviations in 36.521-3</w:t>
            </w:r>
          </w:p>
        </w:tc>
        <w:tc>
          <w:tcPr>
            <w:tcW w:w="0" w:type="auto"/>
          </w:tcPr>
          <w:p w14:paraId="13AA4831" w14:textId="77777777" w:rsidR="00BC377F" w:rsidRPr="00496D15" w:rsidRDefault="00BC377F" w:rsidP="00D41ECF">
            <w:pPr>
              <w:pStyle w:val="TAL"/>
              <w:rPr>
                <w:sz w:val="16"/>
              </w:rPr>
            </w:pPr>
            <w:r>
              <w:rPr>
                <w:sz w:val="16"/>
              </w:rPr>
              <w:t>MediaTek (Hefei) Inc.</w:t>
            </w:r>
          </w:p>
        </w:tc>
        <w:tc>
          <w:tcPr>
            <w:tcW w:w="0" w:type="auto"/>
          </w:tcPr>
          <w:p w14:paraId="06A04A35" w14:textId="77777777" w:rsidR="00BC377F" w:rsidRPr="00496D15" w:rsidRDefault="00BC377F" w:rsidP="00D41ECF">
            <w:pPr>
              <w:pStyle w:val="TAL"/>
              <w:rPr>
                <w:sz w:val="16"/>
              </w:rPr>
            </w:pPr>
            <w:r>
              <w:rPr>
                <w:sz w:val="16"/>
              </w:rPr>
              <w:t>36.521-3</w:t>
            </w:r>
          </w:p>
        </w:tc>
        <w:tc>
          <w:tcPr>
            <w:tcW w:w="0" w:type="auto"/>
          </w:tcPr>
          <w:p w14:paraId="4E4B94E4" w14:textId="77777777" w:rsidR="00BC377F" w:rsidRPr="00496D15" w:rsidRDefault="00BC377F" w:rsidP="00D41ECF">
            <w:pPr>
              <w:pStyle w:val="TAL"/>
              <w:rPr>
                <w:sz w:val="16"/>
              </w:rPr>
            </w:pPr>
            <w:r>
              <w:rPr>
                <w:sz w:val="16"/>
              </w:rPr>
              <w:t>3003</w:t>
            </w:r>
          </w:p>
        </w:tc>
        <w:tc>
          <w:tcPr>
            <w:tcW w:w="0" w:type="auto"/>
          </w:tcPr>
          <w:p w14:paraId="449BCD2A" w14:textId="77777777" w:rsidR="00BC377F" w:rsidRPr="00496D15" w:rsidRDefault="00BC377F" w:rsidP="00D41ECF">
            <w:pPr>
              <w:pStyle w:val="TAR"/>
              <w:rPr>
                <w:sz w:val="16"/>
              </w:rPr>
            </w:pPr>
            <w:r>
              <w:rPr>
                <w:sz w:val="16"/>
              </w:rPr>
              <w:t>1</w:t>
            </w:r>
          </w:p>
        </w:tc>
        <w:tc>
          <w:tcPr>
            <w:tcW w:w="0" w:type="auto"/>
          </w:tcPr>
          <w:p w14:paraId="281A9209" w14:textId="77777777" w:rsidR="00BC377F" w:rsidRPr="00496D15" w:rsidRDefault="00BC377F" w:rsidP="00D41ECF">
            <w:pPr>
              <w:pStyle w:val="TAL"/>
              <w:rPr>
                <w:sz w:val="16"/>
              </w:rPr>
            </w:pPr>
            <w:r>
              <w:rPr>
                <w:sz w:val="16"/>
              </w:rPr>
              <w:t>Rel-18</w:t>
            </w:r>
          </w:p>
        </w:tc>
        <w:tc>
          <w:tcPr>
            <w:tcW w:w="0" w:type="auto"/>
          </w:tcPr>
          <w:p w14:paraId="1E612B94" w14:textId="77777777" w:rsidR="00BC377F" w:rsidRPr="00496D15" w:rsidRDefault="00BC377F" w:rsidP="00D41ECF">
            <w:pPr>
              <w:pStyle w:val="TAL"/>
              <w:rPr>
                <w:sz w:val="16"/>
              </w:rPr>
            </w:pPr>
            <w:r>
              <w:rPr>
                <w:sz w:val="16"/>
              </w:rPr>
              <w:t>F</w:t>
            </w:r>
          </w:p>
        </w:tc>
        <w:tc>
          <w:tcPr>
            <w:tcW w:w="0" w:type="auto"/>
          </w:tcPr>
          <w:p w14:paraId="10D18B1C"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1D26971" w14:textId="77777777" w:rsidR="00BC377F" w:rsidRPr="00496D15" w:rsidRDefault="00BC377F" w:rsidP="00D41ECF">
            <w:pPr>
              <w:pStyle w:val="TAL"/>
              <w:rPr>
                <w:sz w:val="16"/>
              </w:rPr>
            </w:pPr>
            <w:r>
              <w:rPr>
                <w:sz w:val="16"/>
              </w:rPr>
              <w:t>agreed</w:t>
            </w:r>
          </w:p>
        </w:tc>
      </w:tr>
      <w:tr w:rsidR="00BC377F" w14:paraId="0B9CA740" w14:textId="77777777" w:rsidTr="00D41ECF">
        <w:tc>
          <w:tcPr>
            <w:tcW w:w="0" w:type="auto"/>
          </w:tcPr>
          <w:p w14:paraId="4FC89A36" w14:textId="77777777" w:rsidR="00BC377F" w:rsidRPr="00496D15" w:rsidRDefault="00BC377F" w:rsidP="00D41ECF">
            <w:pPr>
              <w:pStyle w:val="TAL"/>
              <w:rPr>
                <w:sz w:val="16"/>
              </w:rPr>
            </w:pPr>
            <w:r>
              <w:rPr>
                <w:sz w:val="16"/>
              </w:rPr>
              <w:t>R5-240210</w:t>
            </w:r>
          </w:p>
        </w:tc>
        <w:tc>
          <w:tcPr>
            <w:tcW w:w="0" w:type="auto"/>
          </w:tcPr>
          <w:p w14:paraId="5DD0EFD1" w14:textId="77777777" w:rsidR="00BC377F" w:rsidRPr="00496D15" w:rsidRDefault="00BC377F" w:rsidP="00D41ECF">
            <w:pPr>
              <w:pStyle w:val="TAL"/>
              <w:rPr>
                <w:sz w:val="16"/>
              </w:rPr>
            </w:pPr>
            <w:r>
              <w:rPr>
                <w:sz w:val="16"/>
              </w:rPr>
              <w:t>Update ephemeris information of several RRM cases in 36.521-3</w:t>
            </w:r>
          </w:p>
        </w:tc>
        <w:tc>
          <w:tcPr>
            <w:tcW w:w="0" w:type="auto"/>
          </w:tcPr>
          <w:p w14:paraId="338D1BD7" w14:textId="77777777" w:rsidR="00BC377F" w:rsidRPr="00496D15" w:rsidRDefault="00BC377F" w:rsidP="00D41ECF">
            <w:pPr>
              <w:pStyle w:val="TAL"/>
              <w:rPr>
                <w:sz w:val="16"/>
              </w:rPr>
            </w:pPr>
            <w:r>
              <w:rPr>
                <w:sz w:val="16"/>
              </w:rPr>
              <w:t>MediaTek (Hefei) Inc.</w:t>
            </w:r>
          </w:p>
        </w:tc>
        <w:tc>
          <w:tcPr>
            <w:tcW w:w="0" w:type="auto"/>
          </w:tcPr>
          <w:p w14:paraId="4771C4B2" w14:textId="77777777" w:rsidR="00BC377F" w:rsidRPr="00496D15" w:rsidRDefault="00BC377F" w:rsidP="00D41ECF">
            <w:pPr>
              <w:pStyle w:val="TAL"/>
              <w:rPr>
                <w:sz w:val="16"/>
              </w:rPr>
            </w:pPr>
            <w:r>
              <w:rPr>
                <w:sz w:val="16"/>
              </w:rPr>
              <w:t>36.521-3</w:t>
            </w:r>
          </w:p>
        </w:tc>
        <w:tc>
          <w:tcPr>
            <w:tcW w:w="0" w:type="auto"/>
          </w:tcPr>
          <w:p w14:paraId="7293C657" w14:textId="77777777" w:rsidR="00BC377F" w:rsidRPr="00496D15" w:rsidRDefault="00BC377F" w:rsidP="00D41ECF">
            <w:pPr>
              <w:pStyle w:val="TAL"/>
              <w:rPr>
                <w:sz w:val="16"/>
              </w:rPr>
            </w:pPr>
            <w:r>
              <w:rPr>
                <w:sz w:val="16"/>
              </w:rPr>
              <w:t>3004</w:t>
            </w:r>
          </w:p>
        </w:tc>
        <w:tc>
          <w:tcPr>
            <w:tcW w:w="0" w:type="auto"/>
          </w:tcPr>
          <w:p w14:paraId="2A2CE41A" w14:textId="77777777" w:rsidR="00BC377F" w:rsidRPr="00496D15" w:rsidRDefault="00BC377F" w:rsidP="00D41ECF">
            <w:pPr>
              <w:pStyle w:val="TAR"/>
              <w:rPr>
                <w:sz w:val="16"/>
              </w:rPr>
            </w:pPr>
            <w:r>
              <w:rPr>
                <w:sz w:val="16"/>
              </w:rPr>
              <w:t>-</w:t>
            </w:r>
          </w:p>
        </w:tc>
        <w:tc>
          <w:tcPr>
            <w:tcW w:w="0" w:type="auto"/>
          </w:tcPr>
          <w:p w14:paraId="173793E3" w14:textId="77777777" w:rsidR="00BC377F" w:rsidRPr="00496D15" w:rsidRDefault="00BC377F" w:rsidP="00D41ECF">
            <w:pPr>
              <w:pStyle w:val="TAL"/>
              <w:rPr>
                <w:sz w:val="16"/>
              </w:rPr>
            </w:pPr>
            <w:r>
              <w:rPr>
                <w:sz w:val="16"/>
              </w:rPr>
              <w:t>Rel-18</w:t>
            </w:r>
          </w:p>
        </w:tc>
        <w:tc>
          <w:tcPr>
            <w:tcW w:w="0" w:type="auto"/>
          </w:tcPr>
          <w:p w14:paraId="4A312828" w14:textId="77777777" w:rsidR="00BC377F" w:rsidRPr="00496D15" w:rsidRDefault="00BC377F" w:rsidP="00D41ECF">
            <w:pPr>
              <w:pStyle w:val="TAL"/>
              <w:rPr>
                <w:sz w:val="16"/>
              </w:rPr>
            </w:pPr>
            <w:r>
              <w:rPr>
                <w:sz w:val="16"/>
              </w:rPr>
              <w:t>F</w:t>
            </w:r>
          </w:p>
        </w:tc>
        <w:tc>
          <w:tcPr>
            <w:tcW w:w="0" w:type="auto"/>
          </w:tcPr>
          <w:p w14:paraId="5ADE655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0E1A5A6" w14:textId="77777777" w:rsidR="00BC377F" w:rsidRPr="00496D15" w:rsidRDefault="00BC377F" w:rsidP="00D41ECF">
            <w:pPr>
              <w:pStyle w:val="TAL"/>
              <w:rPr>
                <w:sz w:val="16"/>
              </w:rPr>
            </w:pPr>
            <w:r>
              <w:rPr>
                <w:sz w:val="16"/>
              </w:rPr>
              <w:t>withdrawn</w:t>
            </w:r>
          </w:p>
        </w:tc>
      </w:tr>
      <w:tr w:rsidR="00BC377F" w14:paraId="63DF39F1" w14:textId="77777777" w:rsidTr="00D41ECF">
        <w:tc>
          <w:tcPr>
            <w:tcW w:w="0" w:type="auto"/>
          </w:tcPr>
          <w:p w14:paraId="13C902D7" w14:textId="77777777" w:rsidR="00BC377F" w:rsidRPr="00496D15" w:rsidRDefault="00BC377F" w:rsidP="00D41ECF">
            <w:pPr>
              <w:pStyle w:val="TAL"/>
              <w:rPr>
                <w:sz w:val="16"/>
              </w:rPr>
            </w:pPr>
            <w:r>
              <w:rPr>
                <w:sz w:val="16"/>
              </w:rPr>
              <w:t>R5-240211</w:t>
            </w:r>
          </w:p>
        </w:tc>
        <w:tc>
          <w:tcPr>
            <w:tcW w:w="0" w:type="auto"/>
          </w:tcPr>
          <w:p w14:paraId="217EBB9D" w14:textId="77777777" w:rsidR="00BC377F" w:rsidRPr="00496D15" w:rsidRDefault="00BC377F" w:rsidP="00D41ECF">
            <w:pPr>
              <w:pStyle w:val="TAL"/>
              <w:rPr>
                <w:sz w:val="16"/>
              </w:rPr>
            </w:pPr>
            <w:r>
              <w:rPr>
                <w:sz w:val="16"/>
              </w:rPr>
              <w:t>Update TT value to message content and test requirement of RA cases</w:t>
            </w:r>
          </w:p>
        </w:tc>
        <w:tc>
          <w:tcPr>
            <w:tcW w:w="0" w:type="auto"/>
          </w:tcPr>
          <w:p w14:paraId="15F030C8" w14:textId="77777777" w:rsidR="00BC377F" w:rsidRPr="00496D15" w:rsidRDefault="00BC377F" w:rsidP="00D41ECF">
            <w:pPr>
              <w:pStyle w:val="TAL"/>
              <w:rPr>
                <w:sz w:val="16"/>
              </w:rPr>
            </w:pPr>
            <w:r>
              <w:rPr>
                <w:sz w:val="16"/>
              </w:rPr>
              <w:t>MediaTek (Hefei) Inc.</w:t>
            </w:r>
          </w:p>
        </w:tc>
        <w:tc>
          <w:tcPr>
            <w:tcW w:w="0" w:type="auto"/>
          </w:tcPr>
          <w:p w14:paraId="3A8C2BB8" w14:textId="77777777" w:rsidR="00BC377F" w:rsidRPr="00496D15" w:rsidRDefault="00BC377F" w:rsidP="00D41ECF">
            <w:pPr>
              <w:pStyle w:val="TAL"/>
              <w:rPr>
                <w:sz w:val="16"/>
              </w:rPr>
            </w:pPr>
            <w:r>
              <w:rPr>
                <w:sz w:val="16"/>
              </w:rPr>
              <w:t>36.521-3</w:t>
            </w:r>
          </w:p>
        </w:tc>
        <w:tc>
          <w:tcPr>
            <w:tcW w:w="0" w:type="auto"/>
          </w:tcPr>
          <w:p w14:paraId="2E75FB20" w14:textId="77777777" w:rsidR="00BC377F" w:rsidRPr="00496D15" w:rsidRDefault="00BC377F" w:rsidP="00D41ECF">
            <w:pPr>
              <w:pStyle w:val="TAL"/>
              <w:rPr>
                <w:sz w:val="16"/>
              </w:rPr>
            </w:pPr>
            <w:r>
              <w:rPr>
                <w:sz w:val="16"/>
              </w:rPr>
              <w:t>3005</w:t>
            </w:r>
          </w:p>
        </w:tc>
        <w:tc>
          <w:tcPr>
            <w:tcW w:w="0" w:type="auto"/>
          </w:tcPr>
          <w:p w14:paraId="7F2FC6D3" w14:textId="77777777" w:rsidR="00BC377F" w:rsidRPr="00496D15" w:rsidRDefault="00BC377F" w:rsidP="00D41ECF">
            <w:pPr>
              <w:pStyle w:val="TAR"/>
              <w:rPr>
                <w:sz w:val="16"/>
              </w:rPr>
            </w:pPr>
            <w:r>
              <w:rPr>
                <w:sz w:val="16"/>
              </w:rPr>
              <w:t>-</w:t>
            </w:r>
          </w:p>
        </w:tc>
        <w:tc>
          <w:tcPr>
            <w:tcW w:w="0" w:type="auto"/>
          </w:tcPr>
          <w:p w14:paraId="66EB8270" w14:textId="77777777" w:rsidR="00BC377F" w:rsidRPr="00496D15" w:rsidRDefault="00BC377F" w:rsidP="00D41ECF">
            <w:pPr>
              <w:pStyle w:val="TAL"/>
              <w:rPr>
                <w:sz w:val="16"/>
              </w:rPr>
            </w:pPr>
            <w:r>
              <w:rPr>
                <w:sz w:val="16"/>
              </w:rPr>
              <w:t>Rel-18</w:t>
            </w:r>
          </w:p>
        </w:tc>
        <w:tc>
          <w:tcPr>
            <w:tcW w:w="0" w:type="auto"/>
          </w:tcPr>
          <w:p w14:paraId="73F7F134" w14:textId="77777777" w:rsidR="00BC377F" w:rsidRPr="00496D15" w:rsidRDefault="00BC377F" w:rsidP="00D41ECF">
            <w:pPr>
              <w:pStyle w:val="TAL"/>
              <w:rPr>
                <w:sz w:val="16"/>
              </w:rPr>
            </w:pPr>
            <w:r>
              <w:rPr>
                <w:sz w:val="16"/>
              </w:rPr>
              <w:t>F</w:t>
            </w:r>
          </w:p>
        </w:tc>
        <w:tc>
          <w:tcPr>
            <w:tcW w:w="0" w:type="auto"/>
          </w:tcPr>
          <w:p w14:paraId="09ED550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0E387D7" w14:textId="77777777" w:rsidR="00BC377F" w:rsidRPr="00496D15" w:rsidRDefault="00BC377F" w:rsidP="00D41ECF">
            <w:pPr>
              <w:pStyle w:val="TAL"/>
              <w:rPr>
                <w:sz w:val="16"/>
              </w:rPr>
            </w:pPr>
            <w:r>
              <w:rPr>
                <w:sz w:val="16"/>
              </w:rPr>
              <w:t>agreed</w:t>
            </w:r>
          </w:p>
        </w:tc>
      </w:tr>
      <w:tr w:rsidR="00BC377F" w14:paraId="14BDE520" w14:textId="77777777" w:rsidTr="00D41ECF">
        <w:tc>
          <w:tcPr>
            <w:tcW w:w="0" w:type="auto"/>
          </w:tcPr>
          <w:p w14:paraId="05BEAFB1" w14:textId="77777777" w:rsidR="00BC377F" w:rsidRPr="00496D15" w:rsidRDefault="00BC377F" w:rsidP="00D41ECF">
            <w:pPr>
              <w:pStyle w:val="TAL"/>
              <w:rPr>
                <w:sz w:val="16"/>
              </w:rPr>
            </w:pPr>
            <w:r>
              <w:rPr>
                <w:sz w:val="16"/>
              </w:rPr>
              <w:t>R5-240214</w:t>
            </w:r>
          </w:p>
        </w:tc>
        <w:tc>
          <w:tcPr>
            <w:tcW w:w="0" w:type="auto"/>
          </w:tcPr>
          <w:p w14:paraId="7F66C44E" w14:textId="77777777" w:rsidR="00BC377F" w:rsidRPr="00496D15" w:rsidRDefault="00BC377F" w:rsidP="00D41ECF">
            <w:pPr>
              <w:pStyle w:val="TAL"/>
              <w:rPr>
                <w:sz w:val="16"/>
              </w:rPr>
            </w:pPr>
            <w:r>
              <w:rPr>
                <w:sz w:val="16"/>
              </w:rPr>
              <w:t>Editorial removal to editors notes of DCQR cases</w:t>
            </w:r>
          </w:p>
        </w:tc>
        <w:tc>
          <w:tcPr>
            <w:tcW w:w="0" w:type="auto"/>
          </w:tcPr>
          <w:p w14:paraId="2485EE95" w14:textId="77777777" w:rsidR="00BC377F" w:rsidRPr="00496D15" w:rsidRDefault="00BC377F" w:rsidP="00D41ECF">
            <w:pPr>
              <w:pStyle w:val="TAL"/>
              <w:rPr>
                <w:sz w:val="16"/>
              </w:rPr>
            </w:pPr>
            <w:r>
              <w:rPr>
                <w:sz w:val="16"/>
              </w:rPr>
              <w:t>MediaTek (Hefei) Inc., Rohde &amp; Schwarz</w:t>
            </w:r>
          </w:p>
        </w:tc>
        <w:tc>
          <w:tcPr>
            <w:tcW w:w="0" w:type="auto"/>
          </w:tcPr>
          <w:p w14:paraId="411E828D" w14:textId="77777777" w:rsidR="00BC377F" w:rsidRPr="00496D15" w:rsidRDefault="00BC377F" w:rsidP="00D41ECF">
            <w:pPr>
              <w:pStyle w:val="TAL"/>
              <w:rPr>
                <w:sz w:val="16"/>
              </w:rPr>
            </w:pPr>
            <w:r>
              <w:rPr>
                <w:sz w:val="16"/>
              </w:rPr>
              <w:t>36.521-3</w:t>
            </w:r>
          </w:p>
        </w:tc>
        <w:tc>
          <w:tcPr>
            <w:tcW w:w="0" w:type="auto"/>
          </w:tcPr>
          <w:p w14:paraId="4A832C72" w14:textId="77777777" w:rsidR="00BC377F" w:rsidRPr="00496D15" w:rsidRDefault="00BC377F" w:rsidP="00D41ECF">
            <w:pPr>
              <w:pStyle w:val="TAL"/>
              <w:rPr>
                <w:sz w:val="16"/>
              </w:rPr>
            </w:pPr>
            <w:r>
              <w:rPr>
                <w:sz w:val="16"/>
              </w:rPr>
              <w:t>3006</w:t>
            </w:r>
          </w:p>
        </w:tc>
        <w:tc>
          <w:tcPr>
            <w:tcW w:w="0" w:type="auto"/>
          </w:tcPr>
          <w:p w14:paraId="254CE75C" w14:textId="77777777" w:rsidR="00BC377F" w:rsidRPr="00496D15" w:rsidRDefault="00BC377F" w:rsidP="00D41ECF">
            <w:pPr>
              <w:pStyle w:val="TAR"/>
              <w:rPr>
                <w:sz w:val="16"/>
              </w:rPr>
            </w:pPr>
            <w:r>
              <w:rPr>
                <w:sz w:val="16"/>
              </w:rPr>
              <w:t>-</w:t>
            </w:r>
          </w:p>
        </w:tc>
        <w:tc>
          <w:tcPr>
            <w:tcW w:w="0" w:type="auto"/>
          </w:tcPr>
          <w:p w14:paraId="12547503" w14:textId="77777777" w:rsidR="00BC377F" w:rsidRPr="00496D15" w:rsidRDefault="00BC377F" w:rsidP="00D41ECF">
            <w:pPr>
              <w:pStyle w:val="TAL"/>
              <w:rPr>
                <w:sz w:val="16"/>
              </w:rPr>
            </w:pPr>
            <w:r>
              <w:rPr>
                <w:sz w:val="16"/>
              </w:rPr>
              <w:t>Rel-18</w:t>
            </w:r>
          </w:p>
        </w:tc>
        <w:tc>
          <w:tcPr>
            <w:tcW w:w="0" w:type="auto"/>
          </w:tcPr>
          <w:p w14:paraId="4D19BD98" w14:textId="77777777" w:rsidR="00BC377F" w:rsidRPr="00496D15" w:rsidRDefault="00BC377F" w:rsidP="00D41ECF">
            <w:pPr>
              <w:pStyle w:val="TAL"/>
              <w:rPr>
                <w:sz w:val="16"/>
              </w:rPr>
            </w:pPr>
            <w:r>
              <w:rPr>
                <w:sz w:val="16"/>
              </w:rPr>
              <w:t>F</w:t>
            </w:r>
          </w:p>
        </w:tc>
        <w:tc>
          <w:tcPr>
            <w:tcW w:w="0" w:type="auto"/>
          </w:tcPr>
          <w:p w14:paraId="6F8B515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EBBC693" w14:textId="77777777" w:rsidR="00BC377F" w:rsidRPr="00496D15" w:rsidRDefault="00BC377F" w:rsidP="00D41ECF">
            <w:pPr>
              <w:pStyle w:val="TAL"/>
              <w:rPr>
                <w:sz w:val="16"/>
              </w:rPr>
            </w:pPr>
            <w:r>
              <w:rPr>
                <w:sz w:val="16"/>
              </w:rPr>
              <w:t>revised</w:t>
            </w:r>
          </w:p>
        </w:tc>
      </w:tr>
      <w:tr w:rsidR="00BC377F" w14:paraId="44CF7E3C" w14:textId="77777777" w:rsidTr="00D41ECF">
        <w:tc>
          <w:tcPr>
            <w:tcW w:w="0" w:type="auto"/>
          </w:tcPr>
          <w:p w14:paraId="540BA96E" w14:textId="77777777" w:rsidR="00BC377F" w:rsidRPr="00496D15" w:rsidRDefault="00BC377F" w:rsidP="00D41ECF">
            <w:pPr>
              <w:pStyle w:val="TAL"/>
              <w:rPr>
                <w:sz w:val="16"/>
              </w:rPr>
            </w:pPr>
            <w:r>
              <w:rPr>
                <w:sz w:val="16"/>
              </w:rPr>
              <w:t>R5-241795</w:t>
            </w:r>
          </w:p>
        </w:tc>
        <w:tc>
          <w:tcPr>
            <w:tcW w:w="0" w:type="auto"/>
          </w:tcPr>
          <w:p w14:paraId="5E6FD2A0" w14:textId="77777777" w:rsidR="00BC377F" w:rsidRPr="00496D15" w:rsidRDefault="00BC377F" w:rsidP="00D41ECF">
            <w:pPr>
              <w:pStyle w:val="TAL"/>
              <w:rPr>
                <w:sz w:val="16"/>
              </w:rPr>
            </w:pPr>
            <w:r>
              <w:rPr>
                <w:sz w:val="16"/>
              </w:rPr>
              <w:t>Editorial removal to editors notes of DCQR cases</w:t>
            </w:r>
          </w:p>
        </w:tc>
        <w:tc>
          <w:tcPr>
            <w:tcW w:w="0" w:type="auto"/>
          </w:tcPr>
          <w:p w14:paraId="02F03306" w14:textId="77777777" w:rsidR="00BC377F" w:rsidRPr="00496D15" w:rsidRDefault="00BC377F" w:rsidP="00D41ECF">
            <w:pPr>
              <w:pStyle w:val="TAL"/>
              <w:rPr>
                <w:sz w:val="16"/>
              </w:rPr>
            </w:pPr>
            <w:r>
              <w:rPr>
                <w:sz w:val="16"/>
              </w:rPr>
              <w:t>MediaTek (Hefei) Inc., Rohde &amp; Schwarz</w:t>
            </w:r>
          </w:p>
        </w:tc>
        <w:tc>
          <w:tcPr>
            <w:tcW w:w="0" w:type="auto"/>
          </w:tcPr>
          <w:p w14:paraId="53E21A10" w14:textId="77777777" w:rsidR="00BC377F" w:rsidRPr="00496D15" w:rsidRDefault="00BC377F" w:rsidP="00D41ECF">
            <w:pPr>
              <w:pStyle w:val="TAL"/>
              <w:rPr>
                <w:sz w:val="16"/>
              </w:rPr>
            </w:pPr>
            <w:r>
              <w:rPr>
                <w:sz w:val="16"/>
              </w:rPr>
              <w:t>36.521-3</w:t>
            </w:r>
          </w:p>
        </w:tc>
        <w:tc>
          <w:tcPr>
            <w:tcW w:w="0" w:type="auto"/>
          </w:tcPr>
          <w:p w14:paraId="240EAA17" w14:textId="77777777" w:rsidR="00BC377F" w:rsidRPr="00496D15" w:rsidRDefault="00BC377F" w:rsidP="00D41ECF">
            <w:pPr>
              <w:pStyle w:val="TAL"/>
              <w:rPr>
                <w:sz w:val="16"/>
              </w:rPr>
            </w:pPr>
            <w:r>
              <w:rPr>
                <w:sz w:val="16"/>
              </w:rPr>
              <w:t>3006</w:t>
            </w:r>
          </w:p>
        </w:tc>
        <w:tc>
          <w:tcPr>
            <w:tcW w:w="0" w:type="auto"/>
          </w:tcPr>
          <w:p w14:paraId="619FE967" w14:textId="77777777" w:rsidR="00BC377F" w:rsidRPr="00496D15" w:rsidRDefault="00BC377F" w:rsidP="00D41ECF">
            <w:pPr>
              <w:pStyle w:val="TAR"/>
              <w:rPr>
                <w:sz w:val="16"/>
              </w:rPr>
            </w:pPr>
            <w:r>
              <w:rPr>
                <w:sz w:val="16"/>
              </w:rPr>
              <w:t>1</w:t>
            </w:r>
          </w:p>
        </w:tc>
        <w:tc>
          <w:tcPr>
            <w:tcW w:w="0" w:type="auto"/>
          </w:tcPr>
          <w:p w14:paraId="4ECA0556" w14:textId="77777777" w:rsidR="00BC377F" w:rsidRPr="00496D15" w:rsidRDefault="00BC377F" w:rsidP="00D41ECF">
            <w:pPr>
              <w:pStyle w:val="TAL"/>
              <w:rPr>
                <w:sz w:val="16"/>
              </w:rPr>
            </w:pPr>
            <w:r>
              <w:rPr>
                <w:sz w:val="16"/>
              </w:rPr>
              <w:t>Rel-18</w:t>
            </w:r>
          </w:p>
        </w:tc>
        <w:tc>
          <w:tcPr>
            <w:tcW w:w="0" w:type="auto"/>
          </w:tcPr>
          <w:p w14:paraId="373B83D1" w14:textId="77777777" w:rsidR="00BC377F" w:rsidRPr="00496D15" w:rsidRDefault="00BC377F" w:rsidP="00D41ECF">
            <w:pPr>
              <w:pStyle w:val="TAL"/>
              <w:rPr>
                <w:sz w:val="16"/>
              </w:rPr>
            </w:pPr>
            <w:r>
              <w:rPr>
                <w:sz w:val="16"/>
              </w:rPr>
              <w:t>F</w:t>
            </w:r>
          </w:p>
        </w:tc>
        <w:tc>
          <w:tcPr>
            <w:tcW w:w="0" w:type="auto"/>
          </w:tcPr>
          <w:p w14:paraId="013CBF0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278F158" w14:textId="77777777" w:rsidR="00BC377F" w:rsidRPr="00496D15" w:rsidRDefault="00BC377F" w:rsidP="00D41ECF">
            <w:pPr>
              <w:pStyle w:val="TAL"/>
              <w:rPr>
                <w:sz w:val="16"/>
              </w:rPr>
            </w:pPr>
            <w:r>
              <w:rPr>
                <w:sz w:val="16"/>
              </w:rPr>
              <w:t>agreed</w:t>
            </w:r>
          </w:p>
        </w:tc>
      </w:tr>
      <w:tr w:rsidR="00BC377F" w14:paraId="4C1F89CC" w14:textId="77777777" w:rsidTr="00D41ECF">
        <w:tc>
          <w:tcPr>
            <w:tcW w:w="0" w:type="auto"/>
          </w:tcPr>
          <w:p w14:paraId="672A8ACA" w14:textId="77777777" w:rsidR="00BC377F" w:rsidRPr="00496D15" w:rsidRDefault="00BC377F" w:rsidP="00D41ECF">
            <w:pPr>
              <w:pStyle w:val="TAL"/>
              <w:rPr>
                <w:sz w:val="16"/>
              </w:rPr>
            </w:pPr>
            <w:r>
              <w:rPr>
                <w:sz w:val="16"/>
              </w:rPr>
              <w:t>R5-240216</w:t>
            </w:r>
          </w:p>
        </w:tc>
        <w:tc>
          <w:tcPr>
            <w:tcW w:w="0" w:type="auto"/>
          </w:tcPr>
          <w:p w14:paraId="661B585F" w14:textId="77777777" w:rsidR="00BC377F" w:rsidRPr="00496D15" w:rsidRDefault="00BC377F" w:rsidP="00D41ECF">
            <w:pPr>
              <w:pStyle w:val="TAL"/>
              <w:rPr>
                <w:sz w:val="16"/>
              </w:rPr>
            </w:pPr>
            <w:r>
              <w:rPr>
                <w:sz w:val="16"/>
              </w:rPr>
              <w:t>Update ephemeris to GEO condition test cases in 36.521-3</w:t>
            </w:r>
          </w:p>
        </w:tc>
        <w:tc>
          <w:tcPr>
            <w:tcW w:w="0" w:type="auto"/>
          </w:tcPr>
          <w:p w14:paraId="421A316B" w14:textId="77777777" w:rsidR="00BC377F" w:rsidRPr="00496D15" w:rsidRDefault="00BC377F" w:rsidP="00D41ECF">
            <w:pPr>
              <w:pStyle w:val="TAL"/>
              <w:rPr>
                <w:sz w:val="16"/>
              </w:rPr>
            </w:pPr>
            <w:r>
              <w:rPr>
                <w:sz w:val="16"/>
              </w:rPr>
              <w:t>MediaTek (Hefei) Inc.</w:t>
            </w:r>
          </w:p>
        </w:tc>
        <w:tc>
          <w:tcPr>
            <w:tcW w:w="0" w:type="auto"/>
          </w:tcPr>
          <w:p w14:paraId="01E6A7D9" w14:textId="77777777" w:rsidR="00BC377F" w:rsidRPr="00496D15" w:rsidRDefault="00BC377F" w:rsidP="00D41ECF">
            <w:pPr>
              <w:pStyle w:val="TAL"/>
              <w:rPr>
                <w:sz w:val="16"/>
              </w:rPr>
            </w:pPr>
            <w:r>
              <w:rPr>
                <w:sz w:val="16"/>
              </w:rPr>
              <w:t>36.521-3</w:t>
            </w:r>
          </w:p>
        </w:tc>
        <w:tc>
          <w:tcPr>
            <w:tcW w:w="0" w:type="auto"/>
          </w:tcPr>
          <w:p w14:paraId="08C1D85F" w14:textId="77777777" w:rsidR="00BC377F" w:rsidRPr="00496D15" w:rsidRDefault="00BC377F" w:rsidP="00D41ECF">
            <w:pPr>
              <w:pStyle w:val="TAL"/>
              <w:rPr>
                <w:sz w:val="16"/>
              </w:rPr>
            </w:pPr>
            <w:r>
              <w:rPr>
                <w:sz w:val="16"/>
              </w:rPr>
              <w:t>3007</w:t>
            </w:r>
          </w:p>
        </w:tc>
        <w:tc>
          <w:tcPr>
            <w:tcW w:w="0" w:type="auto"/>
          </w:tcPr>
          <w:p w14:paraId="0F967242" w14:textId="77777777" w:rsidR="00BC377F" w:rsidRPr="00496D15" w:rsidRDefault="00BC377F" w:rsidP="00D41ECF">
            <w:pPr>
              <w:pStyle w:val="TAR"/>
              <w:rPr>
                <w:sz w:val="16"/>
              </w:rPr>
            </w:pPr>
            <w:r>
              <w:rPr>
                <w:sz w:val="16"/>
              </w:rPr>
              <w:t>-</w:t>
            </w:r>
          </w:p>
        </w:tc>
        <w:tc>
          <w:tcPr>
            <w:tcW w:w="0" w:type="auto"/>
          </w:tcPr>
          <w:p w14:paraId="19AA0BDC" w14:textId="77777777" w:rsidR="00BC377F" w:rsidRPr="00496D15" w:rsidRDefault="00BC377F" w:rsidP="00D41ECF">
            <w:pPr>
              <w:pStyle w:val="TAL"/>
              <w:rPr>
                <w:sz w:val="16"/>
              </w:rPr>
            </w:pPr>
            <w:r>
              <w:rPr>
                <w:sz w:val="16"/>
              </w:rPr>
              <w:t>Rel-18</w:t>
            </w:r>
          </w:p>
        </w:tc>
        <w:tc>
          <w:tcPr>
            <w:tcW w:w="0" w:type="auto"/>
          </w:tcPr>
          <w:p w14:paraId="2B95C2DD" w14:textId="77777777" w:rsidR="00BC377F" w:rsidRPr="00496D15" w:rsidRDefault="00BC377F" w:rsidP="00D41ECF">
            <w:pPr>
              <w:pStyle w:val="TAL"/>
              <w:rPr>
                <w:sz w:val="16"/>
              </w:rPr>
            </w:pPr>
            <w:r>
              <w:rPr>
                <w:sz w:val="16"/>
              </w:rPr>
              <w:t>F</w:t>
            </w:r>
          </w:p>
        </w:tc>
        <w:tc>
          <w:tcPr>
            <w:tcW w:w="0" w:type="auto"/>
          </w:tcPr>
          <w:p w14:paraId="2B61628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20CB243" w14:textId="77777777" w:rsidR="00BC377F" w:rsidRPr="00496D15" w:rsidRDefault="00BC377F" w:rsidP="00D41ECF">
            <w:pPr>
              <w:pStyle w:val="TAL"/>
              <w:rPr>
                <w:sz w:val="16"/>
              </w:rPr>
            </w:pPr>
            <w:r>
              <w:rPr>
                <w:sz w:val="16"/>
              </w:rPr>
              <w:t>withdrawn</w:t>
            </w:r>
          </w:p>
        </w:tc>
      </w:tr>
      <w:tr w:rsidR="00BC377F" w14:paraId="4205C73D" w14:textId="77777777" w:rsidTr="00D41ECF">
        <w:tc>
          <w:tcPr>
            <w:tcW w:w="0" w:type="auto"/>
          </w:tcPr>
          <w:p w14:paraId="70F623FC" w14:textId="77777777" w:rsidR="00BC377F" w:rsidRPr="00496D15" w:rsidRDefault="00BC377F" w:rsidP="00D41ECF">
            <w:pPr>
              <w:pStyle w:val="TAL"/>
              <w:rPr>
                <w:sz w:val="16"/>
              </w:rPr>
            </w:pPr>
            <w:r>
              <w:rPr>
                <w:sz w:val="16"/>
              </w:rPr>
              <w:t>R5-240219</w:t>
            </w:r>
          </w:p>
        </w:tc>
        <w:tc>
          <w:tcPr>
            <w:tcW w:w="0" w:type="auto"/>
          </w:tcPr>
          <w:p w14:paraId="2DCF6253" w14:textId="77777777" w:rsidR="00BC377F" w:rsidRPr="00496D15" w:rsidRDefault="00BC377F" w:rsidP="00D41ECF">
            <w:pPr>
              <w:pStyle w:val="TAL"/>
              <w:rPr>
                <w:sz w:val="16"/>
              </w:rPr>
            </w:pPr>
            <w:r>
              <w:rPr>
                <w:sz w:val="16"/>
              </w:rPr>
              <w:t>Update cell specific parameters for NB-IoT NTN RA test cases</w:t>
            </w:r>
          </w:p>
        </w:tc>
        <w:tc>
          <w:tcPr>
            <w:tcW w:w="0" w:type="auto"/>
          </w:tcPr>
          <w:p w14:paraId="07FBD3A9" w14:textId="77777777" w:rsidR="00BC377F" w:rsidRPr="00496D15" w:rsidRDefault="00BC377F" w:rsidP="00D41ECF">
            <w:pPr>
              <w:pStyle w:val="TAL"/>
              <w:rPr>
                <w:sz w:val="16"/>
              </w:rPr>
            </w:pPr>
            <w:r>
              <w:rPr>
                <w:sz w:val="16"/>
              </w:rPr>
              <w:t>MediaTek Beijing Inc.</w:t>
            </w:r>
          </w:p>
        </w:tc>
        <w:tc>
          <w:tcPr>
            <w:tcW w:w="0" w:type="auto"/>
          </w:tcPr>
          <w:p w14:paraId="62F3B523" w14:textId="77777777" w:rsidR="00BC377F" w:rsidRPr="00496D15" w:rsidRDefault="00BC377F" w:rsidP="00D41ECF">
            <w:pPr>
              <w:pStyle w:val="TAL"/>
              <w:rPr>
                <w:sz w:val="16"/>
              </w:rPr>
            </w:pPr>
            <w:r>
              <w:rPr>
                <w:sz w:val="16"/>
              </w:rPr>
              <w:t>36.521-3</w:t>
            </w:r>
          </w:p>
        </w:tc>
        <w:tc>
          <w:tcPr>
            <w:tcW w:w="0" w:type="auto"/>
          </w:tcPr>
          <w:p w14:paraId="3A78E924" w14:textId="77777777" w:rsidR="00BC377F" w:rsidRPr="00496D15" w:rsidRDefault="00BC377F" w:rsidP="00D41ECF">
            <w:pPr>
              <w:pStyle w:val="TAL"/>
              <w:rPr>
                <w:sz w:val="16"/>
              </w:rPr>
            </w:pPr>
            <w:r>
              <w:rPr>
                <w:sz w:val="16"/>
              </w:rPr>
              <w:t>3008</w:t>
            </w:r>
          </w:p>
        </w:tc>
        <w:tc>
          <w:tcPr>
            <w:tcW w:w="0" w:type="auto"/>
          </w:tcPr>
          <w:p w14:paraId="4B94D35C" w14:textId="77777777" w:rsidR="00BC377F" w:rsidRPr="00496D15" w:rsidRDefault="00BC377F" w:rsidP="00D41ECF">
            <w:pPr>
              <w:pStyle w:val="TAR"/>
              <w:rPr>
                <w:sz w:val="16"/>
              </w:rPr>
            </w:pPr>
            <w:r>
              <w:rPr>
                <w:sz w:val="16"/>
              </w:rPr>
              <w:t>-</w:t>
            </w:r>
          </w:p>
        </w:tc>
        <w:tc>
          <w:tcPr>
            <w:tcW w:w="0" w:type="auto"/>
          </w:tcPr>
          <w:p w14:paraId="277D3CA0" w14:textId="77777777" w:rsidR="00BC377F" w:rsidRPr="00496D15" w:rsidRDefault="00BC377F" w:rsidP="00D41ECF">
            <w:pPr>
              <w:pStyle w:val="TAL"/>
              <w:rPr>
                <w:sz w:val="16"/>
              </w:rPr>
            </w:pPr>
            <w:r>
              <w:rPr>
                <w:sz w:val="16"/>
              </w:rPr>
              <w:t>Rel-18</w:t>
            </w:r>
          </w:p>
        </w:tc>
        <w:tc>
          <w:tcPr>
            <w:tcW w:w="0" w:type="auto"/>
          </w:tcPr>
          <w:p w14:paraId="0A8B958D" w14:textId="77777777" w:rsidR="00BC377F" w:rsidRPr="00496D15" w:rsidRDefault="00BC377F" w:rsidP="00D41ECF">
            <w:pPr>
              <w:pStyle w:val="TAL"/>
              <w:rPr>
                <w:sz w:val="16"/>
              </w:rPr>
            </w:pPr>
            <w:r>
              <w:rPr>
                <w:sz w:val="16"/>
              </w:rPr>
              <w:t>F</w:t>
            </w:r>
          </w:p>
        </w:tc>
        <w:tc>
          <w:tcPr>
            <w:tcW w:w="0" w:type="auto"/>
          </w:tcPr>
          <w:p w14:paraId="27F50A6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E9C0200" w14:textId="77777777" w:rsidR="00BC377F" w:rsidRPr="00496D15" w:rsidRDefault="00BC377F" w:rsidP="00D41ECF">
            <w:pPr>
              <w:pStyle w:val="TAL"/>
              <w:rPr>
                <w:sz w:val="16"/>
              </w:rPr>
            </w:pPr>
            <w:r>
              <w:rPr>
                <w:sz w:val="16"/>
              </w:rPr>
              <w:t>agreed</w:t>
            </w:r>
          </w:p>
        </w:tc>
      </w:tr>
      <w:tr w:rsidR="00BC377F" w14:paraId="6DFE4ADB" w14:textId="77777777" w:rsidTr="00D41ECF">
        <w:tc>
          <w:tcPr>
            <w:tcW w:w="0" w:type="auto"/>
          </w:tcPr>
          <w:p w14:paraId="72B95822" w14:textId="77777777" w:rsidR="00BC377F" w:rsidRPr="00496D15" w:rsidRDefault="00BC377F" w:rsidP="00D41ECF">
            <w:pPr>
              <w:pStyle w:val="TAL"/>
              <w:rPr>
                <w:sz w:val="16"/>
              </w:rPr>
            </w:pPr>
            <w:r>
              <w:rPr>
                <w:sz w:val="16"/>
              </w:rPr>
              <w:t>R5-240615</w:t>
            </w:r>
          </w:p>
        </w:tc>
        <w:tc>
          <w:tcPr>
            <w:tcW w:w="0" w:type="auto"/>
          </w:tcPr>
          <w:p w14:paraId="4B76FC8C" w14:textId="77777777" w:rsidR="00BC377F" w:rsidRPr="00496D15" w:rsidRDefault="00BC377F" w:rsidP="00D41ECF">
            <w:pPr>
              <w:pStyle w:val="TAL"/>
              <w:rPr>
                <w:sz w:val="16"/>
              </w:rPr>
            </w:pPr>
            <w:r>
              <w:rPr>
                <w:sz w:val="16"/>
              </w:rPr>
              <w:t>NTN NB-IoT - Message exception correction in RRM test case 13.1.1.2</w:t>
            </w:r>
          </w:p>
        </w:tc>
        <w:tc>
          <w:tcPr>
            <w:tcW w:w="0" w:type="auto"/>
          </w:tcPr>
          <w:p w14:paraId="2EC36BCA" w14:textId="77777777" w:rsidR="00BC377F" w:rsidRPr="00496D15" w:rsidRDefault="00BC377F" w:rsidP="00D41ECF">
            <w:pPr>
              <w:pStyle w:val="TAL"/>
              <w:rPr>
                <w:sz w:val="16"/>
              </w:rPr>
            </w:pPr>
            <w:r>
              <w:rPr>
                <w:sz w:val="16"/>
              </w:rPr>
              <w:t>Keysight Technologies UK Ltd</w:t>
            </w:r>
          </w:p>
        </w:tc>
        <w:tc>
          <w:tcPr>
            <w:tcW w:w="0" w:type="auto"/>
          </w:tcPr>
          <w:p w14:paraId="1A0AF190" w14:textId="77777777" w:rsidR="00BC377F" w:rsidRPr="00496D15" w:rsidRDefault="00BC377F" w:rsidP="00D41ECF">
            <w:pPr>
              <w:pStyle w:val="TAL"/>
              <w:rPr>
                <w:sz w:val="16"/>
              </w:rPr>
            </w:pPr>
            <w:r>
              <w:rPr>
                <w:sz w:val="16"/>
              </w:rPr>
              <w:t>36.521-3</w:t>
            </w:r>
          </w:p>
        </w:tc>
        <w:tc>
          <w:tcPr>
            <w:tcW w:w="0" w:type="auto"/>
          </w:tcPr>
          <w:p w14:paraId="30E1D83C" w14:textId="77777777" w:rsidR="00BC377F" w:rsidRPr="00496D15" w:rsidRDefault="00BC377F" w:rsidP="00D41ECF">
            <w:pPr>
              <w:pStyle w:val="TAL"/>
              <w:rPr>
                <w:sz w:val="16"/>
              </w:rPr>
            </w:pPr>
            <w:r>
              <w:rPr>
                <w:sz w:val="16"/>
              </w:rPr>
              <w:t>3009</w:t>
            </w:r>
          </w:p>
        </w:tc>
        <w:tc>
          <w:tcPr>
            <w:tcW w:w="0" w:type="auto"/>
          </w:tcPr>
          <w:p w14:paraId="6331551B" w14:textId="77777777" w:rsidR="00BC377F" w:rsidRPr="00496D15" w:rsidRDefault="00BC377F" w:rsidP="00D41ECF">
            <w:pPr>
              <w:pStyle w:val="TAR"/>
              <w:rPr>
                <w:sz w:val="16"/>
              </w:rPr>
            </w:pPr>
            <w:r>
              <w:rPr>
                <w:sz w:val="16"/>
              </w:rPr>
              <w:t>-</w:t>
            </w:r>
          </w:p>
        </w:tc>
        <w:tc>
          <w:tcPr>
            <w:tcW w:w="0" w:type="auto"/>
          </w:tcPr>
          <w:p w14:paraId="769AC871" w14:textId="77777777" w:rsidR="00BC377F" w:rsidRPr="00496D15" w:rsidRDefault="00BC377F" w:rsidP="00D41ECF">
            <w:pPr>
              <w:pStyle w:val="TAL"/>
              <w:rPr>
                <w:sz w:val="16"/>
              </w:rPr>
            </w:pPr>
            <w:r>
              <w:rPr>
                <w:sz w:val="16"/>
              </w:rPr>
              <w:t>Rel-18</w:t>
            </w:r>
          </w:p>
        </w:tc>
        <w:tc>
          <w:tcPr>
            <w:tcW w:w="0" w:type="auto"/>
          </w:tcPr>
          <w:p w14:paraId="2B089CE0" w14:textId="77777777" w:rsidR="00BC377F" w:rsidRPr="00496D15" w:rsidRDefault="00BC377F" w:rsidP="00D41ECF">
            <w:pPr>
              <w:pStyle w:val="TAL"/>
              <w:rPr>
                <w:sz w:val="16"/>
              </w:rPr>
            </w:pPr>
            <w:r>
              <w:rPr>
                <w:sz w:val="16"/>
              </w:rPr>
              <w:t>F</w:t>
            </w:r>
          </w:p>
        </w:tc>
        <w:tc>
          <w:tcPr>
            <w:tcW w:w="0" w:type="auto"/>
          </w:tcPr>
          <w:p w14:paraId="047700BD"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4641173" w14:textId="77777777" w:rsidR="00BC377F" w:rsidRPr="00496D15" w:rsidRDefault="00BC377F" w:rsidP="00D41ECF">
            <w:pPr>
              <w:pStyle w:val="TAL"/>
              <w:rPr>
                <w:sz w:val="16"/>
              </w:rPr>
            </w:pPr>
            <w:r>
              <w:rPr>
                <w:sz w:val="16"/>
              </w:rPr>
              <w:t>agreed</w:t>
            </w:r>
          </w:p>
        </w:tc>
      </w:tr>
      <w:tr w:rsidR="00BC377F" w14:paraId="13B39675" w14:textId="77777777" w:rsidTr="00D41ECF">
        <w:tc>
          <w:tcPr>
            <w:tcW w:w="0" w:type="auto"/>
          </w:tcPr>
          <w:p w14:paraId="4F8AAAD8" w14:textId="77777777" w:rsidR="00BC377F" w:rsidRPr="00496D15" w:rsidRDefault="00BC377F" w:rsidP="00D41ECF">
            <w:pPr>
              <w:pStyle w:val="TAL"/>
              <w:rPr>
                <w:sz w:val="16"/>
              </w:rPr>
            </w:pPr>
            <w:r>
              <w:rPr>
                <w:sz w:val="16"/>
              </w:rPr>
              <w:t>R5-240922</w:t>
            </w:r>
          </w:p>
        </w:tc>
        <w:tc>
          <w:tcPr>
            <w:tcW w:w="0" w:type="auto"/>
          </w:tcPr>
          <w:p w14:paraId="15C900E8" w14:textId="77777777" w:rsidR="00BC377F" w:rsidRPr="00496D15" w:rsidRDefault="00BC377F" w:rsidP="00D41ECF">
            <w:pPr>
              <w:pStyle w:val="TAL"/>
              <w:rPr>
                <w:sz w:val="16"/>
              </w:rPr>
            </w:pPr>
            <w:r>
              <w:rPr>
                <w:sz w:val="16"/>
              </w:rPr>
              <w:t>Editorial update for UE timing advance for satellite access TC 13.4.2.2</w:t>
            </w:r>
          </w:p>
        </w:tc>
        <w:tc>
          <w:tcPr>
            <w:tcW w:w="0" w:type="auto"/>
          </w:tcPr>
          <w:p w14:paraId="5B346EFD" w14:textId="77777777" w:rsidR="00BC377F" w:rsidRPr="00496D15" w:rsidRDefault="00BC377F" w:rsidP="00D41ECF">
            <w:pPr>
              <w:pStyle w:val="TAL"/>
              <w:rPr>
                <w:sz w:val="16"/>
              </w:rPr>
            </w:pPr>
            <w:r>
              <w:rPr>
                <w:sz w:val="16"/>
              </w:rPr>
              <w:t>Keysight Technologies UK Ltd</w:t>
            </w:r>
          </w:p>
        </w:tc>
        <w:tc>
          <w:tcPr>
            <w:tcW w:w="0" w:type="auto"/>
          </w:tcPr>
          <w:p w14:paraId="0592CE49" w14:textId="77777777" w:rsidR="00BC377F" w:rsidRPr="00496D15" w:rsidRDefault="00BC377F" w:rsidP="00D41ECF">
            <w:pPr>
              <w:pStyle w:val="TAL"/>
              <w:rPr>
                <w:sz w:val="16"/>
              </w:rPr>
            </w:pPr>
            <w:r>
              <w:rPr>
                <w:sz w:val="16"/>
              </w:rPr>
              <w:t>36.521-3</w:t>
            </w:r>
          </w:p>
        </w:tc>
        <w:tc>
          <w:tcPr>
            <w:tcW w:w="0" w:type="auto"/>
          </w:tcPr>
          <w:p w14:paraId="6C0068FC" w14:textId="77777777" w:rsidR="00BC377F" w:rsidRPr="00496D15" w:rsidRDefault="00BC377F" w:rsidP="00D41ECF">
            <w:pPr>
              <w:pStyle w:val="TAL"/>
              <w:rPr>
                <w:sz w:val="16"/>
              </w:rPr>
            </w:pPr>
            <w:r>
              <w:rPr>
                <w:sz w:val="16"/>
              </w:rPr>
              <w:t>3010</w:t>
            </w:r>
          </w:p>
        </w:tc>
        <w:tc>
          <w:tcPr>
            <w:tcW w:w="0" w:type="auto"/>
          </w:tcPr>
          <w:p w14:paraId="66C87AAA" w14:textId="77777777" w:rsidR="00BC377F" w:rsidRPr="00496D15" w:rsidRDefault="00BC377F" w:rsidP="00D41ECF">
            <w:pPr>
              <w:pStyle w:val="TAR"/>
              <w:rPr>
                <w:sz w:val="16"/>
              </w:rPr>
            </w:pPr>
            <w:r>
              <w:rPr>
                <w:sz w:val="16"/>
              </w:rPr>
              <w:t>-</w:t>
            </w:r>
          </w:p>
        </w:tc>
        <w:tc>
          <w:tcPr>
            <w:tcW w:w="0" w:type="auto"/>
          </w:tcPr>
          <w:p w14:paraId="3416B3FC" w14:textId="77777777" w:rsidR="00BC377F" w:rsidRPr="00496D15" w:rsidRDefault="00BC377F" w:rsidP="00D41ECF">
            <w:pPr>
              <w:pStyle w:val="TAL"/>
              <w:rPr>
                <w:sz w:val="16"/>
              </w:rPr>
            </w:pPr>
            <w:r>
              <w:rPr>
                <w:sz w:val="16"/>
              </w:rPr>
              <w:t>Rel-18</w:t>
            </w:r>
          </w:p>
        </w:tc>
        <w:tc>
          <w:tcPr>
            <w:tcW w:w="0" w:type="auto"/>
          </w:tcPr>
          <w:p w14:paraId="6603976C" w14:textId="77777777" w:rsidR="00BC377F" w:rsidRPr="00496D15" w:rsidRDefault="00BC377F" w:rsidP="00D41ECF">
            <w:pPr>
              <w:pStyle w:val="TAL"/>
              <w:rPr>
                <w:sz w:val="16"/>
              </w:rPr>
            </w:pPr>
            <w:r>
              <w:rPr>
                <w:sz w:val="16"/>
              </w:rPr>
              <w:t>F</w:t>
            </w:r>
          </w:p>
        </w:tc>
        <w:tc>
          <w:tcPr>
            <w:tcW w:w="0" w:type="auto"/>
          </w:tcPr>
          <w:p w14:paraId="32D4F20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E552685" w14:textId="77777777" w:rsidR="00BC377F" w:rsidRPr="00496D15" w:rsidRDefault="00BC377F" w:rsidP="00D41ECF">
            <w:pPr>
              <w:pStyle w:val="TAL"/>
              <w:rPr>
                <w:sz w:val="16"/>
              </w:rPr>
            </w:pPr>
            <w:r>
              <w:rPr>
                <w:sz w:val="16"/>
              </w:rPr>
              <w:t>agreed</w:t>
            </w:r>
          </w:p>
        </w:tc>
      </w:tr>
      <w:tr w:rsidR="00BC377F" w14:paraId="21E4D720" w14:textId="77777777" w:rsidTr="00D41ECF">
        <w:tc>
          <w:tcPr>
            <w:tcW w:w="0" w:type="auto"/>
          </w:tcPr>
          <w:p w14:paraId="6B9FCDAF" w14:textId="77777777" w:rsidR="00BC377F" w:rsidRPr="00496D15" w:rsidRDefault="00BC377F" w:rsidP="00D41ECF">
            <w:pPr>
              <w:pStyle w:val="TAL"/>
              <w:rPr>
                <w:sz w:val="16"/>
              </w:rPr>
            </w:pPr>
            <w:r>
              <w:rPr>
                <w:sz w:val="16"/>
              </w:rPr>
              <w:t>R5-241176</w:t>
            </w:r>
          </w:p>
        </w:tc>
        <w:tc>
          <w:tcPr>
            <w:tcW w:w="0" w:type="auto"/>
          </w:tcPr>
          <w:p w14:paraId="6CA2A1D7" w14:textId="77777777" w:rsidR="00BC377F" w:rsidRPr="00496D15" w:rsidRDefault="00BC377F" w:rsidP="00D41ECF">
            <w:pPr>
              <w:pStyle w:val="TAL"/>
              <w:rPr>
                <w:sz w:val="16"/>
              </w:rPr>
            </w:pPr>
            <w:r>
              <w:rPr>
                <w:sz w:val="16"/>
              </w:rPr>
              <w:t>Correction to UE timing advance for satellite access TC 13.4.2.1</w:t>
            </w:r>
          </w:p>
        </w:tc>
        <w:tc>
          <w:tcPr>
            <w:tcW w:w="0" w:type="auto"/>
          </w:tcPr>
          <w:p w14:paraId="3627AB45" w14:textId="77777777" w:rsidR="00BC377F" w:rsidRPr="00496D15" w:rsidRDefault="00BC377F" w:rsidP="00D41ECF">
            <w:pPr>
              <w:pStyle w:val="TAL"/>
              <w:rPr>
                <w:sz w:val="16"/>
              </w:rPr>
            </w:pPr>
            <w:r>
              <w:rPr>
                <w:sz w:val="16"/>
              </w:rPr>
              <w:t>Keysight Technologies UK Ltd</w:t>
            </w:r>
          </w:p>
        </w:tc>
        <w:tc>
          <w:tcPr>
            <w:tcW w:w="0" w:type="auto"/>
          </w:tcPr>
          <w:p w14:paraId="2AE23AC7" w14:textId="77777777" w:rsidR="00BC377F" w:rsidRPr="00496D15" w:rsidRDefault="00BC377F" w:rsidP="00D41ECF">
            <w:pPr>
              <w:pStyle w:val="TAL"/>
              <w:rPr>
                <w:sz w:val="16"/>
              </w:rPr>
            </w:pPr>
            <w:r>
              <w:rPr>
                <w:sz w:val="16"/>
              </w:rPr>
              <w:t>36.521-3</w:t>
            </w:r>
          </w:p>
        </w:tc>
        <w:tc>
          <w:tcPr>
            <w:tcW w:w="0" w:type="auto"/>
          </w:tcPr>
          <w:p w14:paraId="43F5AD6C" w14:textId="77777777" w:rsidR="00BC377F" w:rsidRPr="00496D15" w:rsidRDefault="00BC377F" w:rsidP="00D41ECF">
            <w:pPr>
              <w:pStyle w:val="TAL"/>
              <w:rPr>
                <w:sz w:val="16"/>
              </w:rPr>
            </w:pPr>
            <w:r>
              <w:rPr>
                <w:sz w:val="16"/>
              </w:rPr>
              <w:t>3011</w:t>
            </w:r>
          </w:p>
        </w:tc>
        <w:tc>
          <w:tcPr>
            <w:tcW w:w="0" w:type="auto"/>
          </w:tcPr>
          <w:p w14:paraId="430AECDD" w14:textId="77777777" w:rsidR="00BC377F" w:rsidRPr="00496D15" w:rsidRDefault="00BC377F" w:rsidP="00D41ECF">
            <w:pPr>
              <w:pStyle w:val="TAR"/>
              <w:rPr>
                <w:sz w:val="16"/>
              </w:rPr>
            </w:pPr>
            <w:r>
              <w:rPr>
                <w:sz w:val="16"/>
              </w:rPr>
              <w:t>-</w:t>
            </w:r>
          </w:p>
        </w:tc>
        <w:tc>
          <w:tcPr>
            <w:tcW w:w="0" w:type="auto"/>
          </w:tcPr>
          <w:p w14:paraId="152DB1F4" w14:textId="77777777" w:rsidR="00BC377F" w:rsidRPr="00496D15" w:rsidRDefault="00BC377F" w:rsidP="00D41ECF">
            <w:pPr>
              <w:pStyle w:val="TAL"/>
              <w:rPr>
                <w:sz w:val="16"/>
              </w:rPr>
            </w:pPr>
            <w:r>
              <w:rPr>
                <w:sz w:val="16"/>
              </w:rPr>
              <w:t>Rel-18</w:t>
            </w:r>
          </w:p>
        </w:tc>
        <w:tc>
          <w:tcPr>
            <w:tcW w:w="0" w:type="auto"/>
          </w:tcPr>
          <w:p w14:paraId="1510A50D" w14:textId="77777777" w:rsidR="00BC377F" w:rsidRPr="00496D15" w:rsidRDefault="00BC377F" w:rsidP="00D41ECF">
            <w:pPr>
              <w:pStyle w:val="TAL"/>
              <w:rPr>
                <w:sz w:val="16"/>
              </w:rPr>
            </w:pPr>
            <w:r>
              <w:rPr>
                <w:sz w:val="16"/>
              </w:rPr>
              <w:t>F</w:t>
            </w:r>
          </w:p>
        </w:tc>
        <w:tc>
          <w:tcPr>
            <w:tcW w:w="0" w:type="auto"/>
          </w:tcPr>
          <w:p w14:paraId="3A989B2C"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B85AA59" w14:textId="77777777" w:rsidR="00BC377F" w:rsidRPr="00496D15" w:rsidRDefault="00BC377F" w:rsidP="00D41ECF">
            <w:pPr>
              <w:pStyle w:val="TAL"/>
              <w:rPr>
                <w:sz w:val="16"/>
              </w:rPr>
            </w:pPr>
            <w:r>
              <w:rPr>
                <w:sz w:val="16"/>
              </w:rPr>
              <w:t>revised</w:t>
            </w:r>
          </w:p>
        </w:tc>
      </w:tr>
      <w:tr w:rsidR="00BC377F" w14:paraId="2470DB99" w14:textId="77777777" w:rsidTr="00D41ECF">
        <w:tc>
          <w:tcPr>
            <w:tcW w:w="0" w:type="auto"/>
          </w:tcPr>
          <w:p w14:paraId="631DA257" w14:textId="77777777" w:rsidR="00BC377F" w:rsidRPr="00496D15" w:rsidRDefault="00BC377F" w:rsidP="00D41ECF">
            <w:pPr>
              <w:pStyle w:val="TAL"/>
              <w:rPr>
                <w:sz w:val="16"/>
              </w:rPr>
            </w:pPr>
            <w:r>
              <w:rPr>
                <w:sz w:val="16"/>
              </w:rPr>
              <w:t>R5-242003</w:t>
            </w:r>
          </w:p>
        </w:tc>
        <w:tc>
          <w:tcPr>
            <w:tcW w:w="0" w:type="auto"/>
          </w:tcPr>
          <w:p w14:paraId="02E9DAE5" w14:textId="77777777" w:rsidR="00BC377F" w:rsidRPr="00496D15" w:rsidRDefault="00BC377F" w:rsidP="00D41ECF">
            <w:pPr>
              <w:pStyle w:val="TAL"/>
              <w:rPr>
                <w:sz w:val="16"/>
              </w:rPr>
            </w:pPr>
            <w:r>
              <w:rPr>
                <w:sz w:val="16"/>
              </w:rPr>
              <w:t>Correction to UE timing advance for satellite access TC 13.4.2.1</w:t>
            </w:r>
          </w:p>
        </w:tc>
        <w:tc>
          <w:tcPr>
            <w:tcW w:w="0" w:type="auto"/>
          </w:tcPr>
          <w:p w14:paraId="607F3D42" w14:textId="77777777" w:rsidR="00BC377F" w:rsidRPr="00496D15" w:rsidRDefault="00BC377F" w:rsidP="00D41ECF">
            <w:pPr>
              <w:pStyle w:val="TAL"/>
              <w:rPr>
                <w:sz w:val="16"/>
              </w:rPr>
            </w:pPr>
            <w:r>
              <w:rPr>
                <w:sz w:val="16"/>
              </w:rPr>
              <w:t>Keysight Technologies UK Ltd</w:t>
            </w:r>
          </w:p>
        </w:tc>
        <w:tc>
          <w:tcPr>
            <w:tcW w:w="0" w:type="auto"/>
          </w:tcPr>
          <w:p w14:paraId="0C5E046B" w14:textId="77777777" w:rsidR="00BC377F" w:rsidRPr="00496D15" w:rsidRDefault="00BC377F" w:rsidP="00D41ECF">
            <w:pPr>
              <w:pStyle w:val="TAL"/>
              <w:rPr>
                <w:sz w:val="16"/>
              </w:rPr>
            </w:pPr>
            <w:r>
              <w:rPr>
                <w:sz w:val="16"/>
              </w:rPr>
              <w:t>36.521-3</w:t>
            </w:r>
          </w:p>
        </w:tc>
        <w:tc>
          <w:tcPr>
            <w:tcW w:w="0" w:type="auto"/>
          </w:tcPr>
          <w:p w14:paraId="0DDC3585" w14:textId="77777777" w:rsidR="00BC377F" w:rsidRPr="00496D15" w:rsidRDefault="00BC377F" w:rsidP="00D41ECF">
            <w:pPr>
              <w:pStyle w:val="TAL"/>
              <w:rPr>
                <w:sz w:val="16"/>
              </w:rPr>
            </w:pPr>
            <w:r>
              <w:rPr>
                <w:sz w:val="16"/>
              </w:rPr>
              <w:t>3011</w:t>
            </w:r>
          </w:p>
        </w:tc>
        <w:tc>
          <w:tcPr>
            <w:tcW w:w="0" w:type="auto"/>
          </w:tcPr>
          <w:p w14:paraId="53FDEF14" w14:textId="77777777" w:rsidR="00BC377F" w:rsidRPr="00496D15" w:rsidRDefault="00BC377F" w:rsidP="00D41ECF">
            <w:pPr>
              <w:pStyle w:val="TAR"/>
              <w:rPr>
                <w:sz w:val="16"/>
              </w:rPr>
            </w:pPr>
            <w:r>
              <w:rPr>
                <w:sz w:val="16"/>
              </w:rPr>
              <w:t>1</w:t>
            </w:r>
          </w:p>
        </w:tc>
        <w:tc>
          <w:tcPr>
            <w:tcW w:w="0" w:type="auto"/>
          </w:tcPr>
          <w:p w14:paraId="4FC9C235" w14:textId="77777777" w:rsidR="00BC377F" w:rsidRPr="00496D15" w:rsidRDefault="00BC377F" w:rsidP="00D41ECF">
            <w:pPr>
              <w:pStyle w:val="TAL"/>
              <w:rPr>
                <w:sz w:val="16"/>
              </w:rPr>
            </w:pPr>
            <w:r>
              <w:rPr>
                <w:sz w:val="16"/>
              </w:rPr>
              <w:t>Rel-18</w:t>
            </w:r>
          </w:p>
        </w:tc>
        <w:tc>
          <w:tcPr>
            <w:tcW w:w="0" w:type="auto"/>
          </w:tcPr>
          <w:p w14:paraId="0A2C5355" w14:textId="77777777" w:rsidR="00BC377F" w:rsidRPr="00496D15" w:rsidRDefault="00BC377F" w:rsidP="00D41ECF">
            <w:pPr>
              <w:pStyle w:val="TAL"/>
              <w:rPr>
                <w:sz w:val="16"/>
              </w:rPr>
            </w:pPr>
            <w:r>
              <w:rPr>
                <w:sz w:val="16"/>
              </w:rPr>
              <w:t>F</w:t>
            </w:r>
          </w:p>
        </w:tc>
        <w:tc>
          <w:tcPr>
            <w:tcW w:w="0" w:type="auto"/>
          </w:tcPr>
          <w:p w14:paraId="6185A2D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EC41BF1" w14:textId="77777777" w:rsidR="00BC377F" w:rsidRPr="00496D15" w:rsidRDefault="00BC377F" w:rsidP="00D41ECF">
            <w:pPr>
              <w:pStyle w:val="TAL"/>
              <w:rPr>
                <w:sz w:val="16"/>
              </w:rPr>
            </w:pPr>
            <w:r>
              <w:rPr>
                <w:sz w:val="16"/>
              </w:rPr>
              <w:t>agreed</w:t>
            </w:r>
          </w:p>
        </w:tc>
      </w:tr>
      <w:tr w:rsidR="00BC377F" w14:paraId="5E7CD316" w14:textId="77777777" w:rsidTr="00D41ECF">
        <w:tc>
          <w:tcPr>
            <w:tcW w:w="0" w:type="auto"/>
          </w:tcPr>
          <w:p w14:paraId="18A53767" w14:textId="77777777" w:rsidR="00BC377F" w:rsidRPr="00496D15" w:rsidRDefault="00BC377F" w:rsidP="00D41ECF">
            <w:pPr>
              <w:pStyle w:val="TAL"/>
              <w:rPr>
                <w:sz w:val="16"/>
              </w:rPr>
            </w:pPr>
            <w:r>
              <w:rPr>
                <w:sz w:val="16"/>
              </w:rPr>
              <w:t>R5-241244</w:t>
            </w:r>
          </w:p>
        </w:tc>
        <w:tc>
          <w:tcPr>
            <w:tcW w:w="0" w:type="auto"/>
          </w:tcPr>
          <w:p w14:paraId="154B3473" w14:textId="77777777" w:rsidR="00BC377F" w:rsidRPr="00496D15" w:rsidRDefault="00BC377F" w:rsidP="00D41ECF">
            <w:pPr>
              <w:pStyle w:val="TAL"/>
              <w:rPr>
                <w:sz w:val="16"/>
              </w:rPr>
            </w:pPr>
            <w:r>
              <w:rPr>
                <w:sz w:val="16"/>
              </w:rPr>
              <w:t>Core Spec alignment for s-</w:t>
            </w:r>
            <w:proofErr w:type="spellStart"/>
            <w:r>
              <w:rPr>
                <w:sz w:val="16"/>
              </w:rPr>
              <w:t>IntraSearchP</w:t>
            </w:r>
            <w:proofErr w:type="spellEnd"/>
            <w:r>
              <w:rPr>
                <w:sz w:val="16"/>
              </w:rPr>
              <w:t xml:space="preserve"> IE for Re-selection NB-IOT NTN RRM TCs</w:t>
            </w:r>
          </w:p>
        </w:tc>
        <w:tc>
          <w:tcPr>
            <w:tcW w:w="0" w:type="auto"/>
          </w:tcPr>
          <w:p w14:paraId="0127E4F1" w14:textId="77777777" w:rsidR="00BC377F" w:rsidRPr="00496D15" w:rsidRDefault="00BC377F" w:rsidP="00D41ECF">
            <w:pPr>
              <w:pStyle w:val="TAL"/>
              <w:rPr>
                <w:sz w:val="16"/>
              </w:rPr>
            </w:pPr>
            <w:r>
              <w:rPr>
                <w:sz w:val="16"/>
              </w:rPr>
              <w:t>Rohde &amp; Schwarz</w:t>
            </w:r>
          </w:p>
        </w:tc>
        <w:tc>
          <w:tcPr>
            <w:tcW w:w="0" w:type="auto"/>
          </w:tcPr>
          <w:p w14:paraId="728697C3" w14:textId="77777777" w:rsidR="00BC377F" w:rsidRPr="00496D15" w:rsidRDefault="00BC377F" w:rsidP="00D41ECF">
            <w:pPr>
              <w:pStyle w:val="TAL"/>
              <w:rPr>
                <w:sz w:val="16"/>
              </w:rPr>
            </w:pPr>
            <w:r>
              <w:rPr>
                <w:sz w:val="16"/>
              </w:rPr>
              <w:t>36.521-3</w:t>
            </w:r>
          </w:p>
        </w:tc>
        <w:tc>
          <w:tcPr>
            <w:tcW w:w="0" w:type="auto"/>
          </w:tcPr>
          <w:p w14:paraId="3079061C" w14:textId="77777777" w:rsidR="00BC377F" w:rsidRPr="00496D15" w:rsidRDefault="00BC377F" w:rsidP="00D41ECF">
            <w:pPr>
              <w:pStyle w:val="TAL"/>
              <w:rPr>
                <w:sz w:val="16"/>
              </w:rPr>
            </w:pPr>
            <w:r>
              <w:rPr>
                <w:sz w:val="16"/>
              </w:rPr>
              <w:t>3012</w:t>
            </w:r>
          </w:p>
        </w:tc>
        <w:tc>
          <w:tcPr>
            <w:tcW w:w="0" w:type="auto"/>
          </w:tcPr>
          <w:p w14:paraId="2DEC1F56" w14:textId="77777777" w:rsidR="00BC377F" w:rsidRPr="00496D15" w:rsidRDefault="00BC377F" w:rsidP="00D41ECF">
            <w:pPr>
              <w:pStyle w:val="TAR"/>
              <w:rPr>
                <w:sz w:val="16"/>
              </w:rPr>
            </w:pPr>
            <w:r>
              <w:rPr>
                <w:sz w:val="16"/>
              </w:rPr>
              <w:t>-</w:t>
            </w:r>
          </w:p>
        </w:tc>
        <w:tc>
          <w:tcPr>
            <w:tcW w:w="0" w:type="auto"/>
          </w:tcPr>
          <w:p w14:paraId="567B04CD" w14:textId="77777777" w:rsidR="00BC377F" w:rsidRPr="00496D15" w:rsidRDefault="00BC377F" w:rsidP="00D41ECF">
            <w:pPr>
              <w:pStyle w:val="TAL"/>
              <w:rPr>
                <w:sz w:val="16"/>
              </w:rPr>
            </w:pPr>
            <w:r>
              <w:rPr>
                <w:sz w:val="16"/>
              </w:rPr>
              <w:t>Rel-18</w:t>
            </w:r>
          </w:p>
        </w:tc>
        <w:tc>
          <w:tcPr>
            <w:tcW w:w="0" w:type="auto"/>
          </w:tcPr>
          <w:p w14:paraId="48740F27" w14:textId="77777777" w:rsidR="00BC377F" w:rsidRPr="00496D15" w:rsidRDefault="00BC377F" w:rsidP="00D41ECF">
            <w:pPr>
              <w:pStyle w:val="TAL"/>
              <w:rPr>
                <w:sz w:val="16"/>
              </w:rPr>
            </w:pPr>
            <w:r>
              <w:rPr>
                <w:sz w:val="16"/>
              </w:rPr>
              <w:t>F</w:t>
            </w:r>
          </w:p>
        </w:tc>
        <w:tc>
          <w:tcPr>
            <w:tcW w:w="0" w:type="auto"/>
          </w:tcPr>
          <w:p w14:paraId="27762D7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BBB60C8" w14:textId="77777777" w:rsidR="00BC377F" w:rsidRPr="00496D15" w:rsidRDefault="00BC377F" w:rsidP="00D41ECF">
            <w:pPr>
              <w:pStyle w:val="TAL"/>
              <w:rPr>
                <w:sz w:val="16"/>
              </w:rPr>
            </w:pPr>
            <w:r>
              <w:rPr>
                <w:sz w:val="16"/>
              </w:rPr>
              <w:t>agreed</w:t>
            </w:r>
          </w:p>
        </w:tc>
      </w:tr>
      <w:tr w:rsidR="00BC377F" w14:paraId="1F848754" w14:textId="77777777" w:rsidTr="00D41ECF">
        <w:tc>
          <w:tcPr>
            <w:tcW w:w="0" w:type="auto"/>
          </w:tcPr>
          <w:p w14:paraId="75BAEBB3" w14:textId="77777777" w:rsidR="00BC377F" w:rsidRPr="00496D15" w:rsidRDefault="00BC377F" w:rsidP="00D41ECF">
            <w:pPr>
              <w:pStyle w:val="TAL"/>
              <w:rPr>
                <w:sz w:val="16"/>
              </w:rPr>
            </w:pPr>
            <w:r>
              <w:rPr>
                <w:sz w:val="16"/>
              </w:rPr>
              <w:t>R5-241245</w:t>
            </w:r>
          </w:p>
        </w:tc>
        <w:tc>
          <w:tcPr>
            <w:tcW w:w="0" w:type="auto"/>
          </w:tcPr>
          <w:p w14:paraId="1EF123C5" w14:textId="77777777" w:rsidR="00BC377F" w:rsidRPr="00496D15" w:rsidRDefault="00BC377F" w:rsidP="00D41ECF">
            <w:pPr>
              <w:pStyle w:val="TAL"/>
              <w:rPr>
                <w:sz w:val="16"/>
              </w:rPr>
            </w:pPr>
            <w:r>
              <w:rPr>
                <w:sz w:val="16"/>
              </w:rPr>
              <w:t>Re-Addition of omitted change for RRM test case 13.1.1.2</w:t>
            </w:r>
          </w:p>
        </w:tc>
        <w:tc>
          <w:tcPr>
            <w:tcW w:w="0" w:type="auto"/>
          </w:tcPr>
          <w:p w14:paraId="23F60C38" w14:textId="77777777" w:rsidR="00BC377F" w:rsidRPr="00496D15" w:rsidRDefault="00BC377F" w:rsidP="00D41ECF">
            <w:pPr>
              <w:pStyle w:val="TAL"/>
              <w:rPr>
                <w:sz w:val="16"/>
              </w:rPr>
            </w:pPr>
            <w:r>
              <w:rPr>
                <w:sz w:val="16"/>
              </w:rPr>
              <w:t>Rohde &amp; Schwarz</w:t>
            </w:r>
          </w:p>
        </w:tc>
        <w:tc>
          <w:tcPr>
            <w:tcW w:w="0" w:type="auto"/>
          </w:tcPr>
          <w:p w14:paraId="313F770B" w14:textId="77777777" w:rsidR="00BC377F" w:rsidRPr="00496D15" w:rsidRDefault="00BC377F" w:rsidP="00D41ECF">
            <w:pPr>
              <w:pStyle w:val="TAL"/>
              <w:rPr>
                <w:sz w:val="16"/>
              </w:rPr>
            </w:pPr>
            <w:r>
              <w:rPr>
                <w:sz w:val="16"/>
              </w:rPr>
              <w:t>36.521-3</w:t>
            </w:r>
          </w:p>
        </w:tc>
        <w:tc>
          <w:tcPr>
            <w:tcW w:w="0" w:type="auto"/>
          </w:tcPr>
          <w:p w14:paraId="6AC6AB66" w14:textId="77777777" w:rsidR="00BC377F" w:rsidRPr="00496D15" w:rsidRDefault="00BC377F" w:rsidP="00D41ECF">
            <w:pPr>
              <w:pStyle w:val="TAL"/>
              <w:rPr>
                <w:sz w:val="16"/>
              </w:rPr>
            </w:pPr>
            <w:r>
              <w:rPr>
                <w:sz w:val="16"/>
              </w:rPr>
              <w:t>3013</w:t>
            </w:r>
          </w:p>
        </w:tc>
        <w:tc>
          <w:tcPr>
            <w:tcW w:w="0" w:type="auto"/>
          </w:tcPr>
          <w:p w14:paraId="62AA500E" w14:textId="77777777" w:rsidR="00BC377F" w:rsidRPr="00496D15" w:rsidRDefault="00BC377F" w:rsidP="00D41ECF">
            <w:pPr>
              <w:pStyle w:val="TAR"/>
              <w:rPr>
                <w:sz w:val="16"/>
              </w:rPr>
            </w:pPr>
            <w:r>
              <w:rPr>
                <w:sz w:val="16"/>
              </w:rPr>
              <w:t>-</w:t>
            </w:r>
          </w:p>
        </w:tc>
        <w:tc>
          <w:tcPr>
            <w:tcW w:w="0" w:type="auto"/>
          </w:tcPr>
          <w:p w14:paraId="3ACE076C" w14:textId="77777777" w:rsidR="00BC377F" w:rsidRPr="00496D15" w:rsidRDefault="00BC377F" w:rsidP="00D41ECF">
            <w:pPr>
              <w:pStyle w:val="TAL"/>
              <w:rPr>
                <w:sz w:val="16"/>
              </w:rPr>
            </w:pPr>
            <w:r>
              <w:rPr>
                <w:sz w:val="16"/>
              </w:rPr>
              <w:t>Rel-18</w:t>
            </w:r>
          </w:p>
        </w:tc>
        <w:tc>
          <w:tcPr>
            <w:tcW w:w="0" w:type="auto"/>
          </w:tcPr>
          <w:p w14:paraId="0CFF8803" w14:textId="77777777" w:rsidR="00BC377F" w:rsidRPr="00496D15" w:rsidRDefault="00BC377F" w:rsidP="00D41ECF">
            <w:pPr>
              <w:pStyle w:val="TAL"/>
              <w:rPr>
                <w:sz w:val="16"/>
              </w:rPr>
            </w:pPr>
            <w:r>
              <w:rPr>
                <w:sz w:val="16"/>
              </w:rPr>
              <w:t>F</w:t>
            </w:r>
          </w:p>
        </w:tc>
        <w:tc>
          <w:tcPr>
            <w:tcW w:w="0" w:type="auto"/>
          </w:tcPr>
          <w:p w14:paraId="4211A365"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9B63E65" w14:textId="77777777" w:rsidR="00BC377F" w:rsidRPr="00496D15" w:rsidRDefault="00BC377F" w:rsidP="00D41ECF">
            <w:pPr>
              <w:pStyle w:val="TAL"/>
              <w:rPr>
                <w:sz w:val="16"/>
              </w:rPr>
            </w:pPr>
            <w:r>
              <w:rPr>
                <w:sz w:val="16"/>
              </w:rPr>
              <w:t>agreed</w:t>
            </w:r>
          </w:p>
        </w:tc>
      </w:tr>
      <w:tr w:rsidR="00BC377F" w14:paraId="45235D0E" w14:textId="77777777" w:rsidTr="00D41ECF">
        <w:tc>
          <w:tcPr>
            <w:tcW w:w="0" w:type="auto"/>
          </w:tcPr>
          <w:p w14:paraId="3A4864CD" w14:textId="77777777" w:rsidR="00BC377F" w:rsidRPr="00496D15" w:rsidRDefault="00BC377F" w:rsidP="00D41ECF">
            <w:pPr>
              <w:pStyle w:val="TAL"/>
              <w:rPr>
                <w:sz w:val="16"/>
              </w:rPr>
            </w:pPr>
            <w:r>
              <w:rPr>
                <w:sz w:val="16"/>
              </w:rPr>
              <w:t>R5-241246</w:t>
            </w:r>
          </w:p>
        </w:tc>
        <w:tc>
          <w:tcPr>
            <w:tcW w:w="0" w:type="auto"/>
          </w:tcPr>
          <w:p w14:paraId="064FEAA9" w14:textId="77777777" w:rsidR="00BC377F" w:rsidRPr="00496D15" w:rsidRDefault="00BC377F" w:rsidP="00D41ECF">
            <w:pPr>
              <w:pStyle w:val="TAL"/>
              <w:rPr>
                <w:sz w:val="16"/>
              </w:rPr>
            </w:pPr>
            <w:r>
              <w:rPr>
                <w:sz w:val="16"/>
              </w:rPr>
              <w:t>Editorial corrections to NB-IOT NTN RRM Reselection test cases</w:t>
            </w:r>
          </w:p>
        </w:tc>
        <w:tc>
          <w:tcPr>
            <w:tcW w:w="0" w:type="auto"/>
          </w:tcPr>
          <w:p w14:paraId="42EA153C" w14:textId="77777777" w:rsidR="00BC377F" w:rsidRPr="00496D15" w:rsidRDefault="00BC377F" w:rsidP="00D41ECF">
            <w:pPr>
              <w:pStyle w:val="TAL"/>
              <w:rPr>
                <w:sz w:val="16"/>
              </w:rPr>
            </w:pPr>
            <w:r>
              <w:rPr>
                <w:sz w:val="16"/>
              </w:rPr>
              <w:t>Rohde &amp; Schwarz</w:t>
            </w:r>
          </w:p>
        </w:tc>
        <w:tc>
          <w:tcPr>
            <w:tcW w:w="0" w:type="auto"/>
          </w:tcPr>
          <w:p w14:paraId="293D6F59" w14:textId="77777777" w:rsidR="00BC377F" w:rsidRPr="00496D15" w:rsidRDefault="00BC377F" w:rsidP="00D41ECF">
            <w:pPr>
              <w:pStyle w:val="TAL"/>
              <w:rPr>
                <w:sz w:val="16"/>
              </w:rPr>
            </w:pPr>
            <w:r>
              <w:rPr>
                <w:sz w:val="16"/>
              </w:rPr>
              <w:t>36.521-3</w:t>
            </w:r>
          </w:p>
        </w:tc>
        <w:tc>
          <w:tcPr>
            <w:tcW w:w="0" w:type="auto"/>
          </w:tcPr>
          <w:p w14:paraId="34E566ED" w14:textId="77777777" w:rsidR="00BC377F" w:rsidRPr="00496D15" w:rsidRDefault="00BC377F" w:rsidP="00D41ECF">
            <w:pPr>
              <w:pStyle w:val="TAL"/>
              <w:rPr>
                <w:sz w:val="16"/>
              </w:rPr>
            </w:pPr>
            <w:r>
              <w:rPr>
                <w:sz w:val="16"/>
              </w:rPr>
              <w:t>3014</w:t>
            </w:r>
          </w:p>
        </w:tc>
        <w:tc>
          <w:tcPr>
            <w:tcW w:w="0" w:type="auto"/>
          </w:tcPr>
          <w:p w14:paraId="5FAA5169" w14:textId="77777777" w:rsidR="00BC377F" w:rsidRPr="00496D15" w:rsidRDefault="00BC377F" w:rsidP="00D41ECF">
            <w:pPr>
              <w:pStyle w:val="TAR"/>
              <w:rPr>
                <w:sz w:val="16"/>
              </w:rPr>
            </w:pPr>
            <w:r>
              <w:rPr>
                <w:sz w:val="16"/>
              </w:rPr>
              <w:t>-</w:t>
            </w:r>
          </w:p>
        </w:tc>
        <w:tc>
          <w:tcPr>
            <w:tcW w:w="0" w:type="auto"/>
          </w:tcPr>
          <w:p w14:paraId="240215A5" w14:textId="77777777" w:rsidR="00BC377F" w:rsidRPr="00496D15" w:rsidRDefault="00BC377F" w:rsidP="00D41ECF">
            <w:pPr>
              <w:pStyle w:val="TAL"/>
              <w:rPr>
                <w:sz w:val="16"/>
              </w:rPr>
            </w:pPr>
            <w:r>
              <w:rPr>
                <w:sz w:val="16"/>
              </w:rPr>
              <w:t>Rel-18</w:t>
            </w:r>
          </w:p>
        </w:tc>
        <w:tc>
          <w:tcPr>
            <w:tcW w:w="0" w:type="auto"/>
          </w:tcPr>
          <w:p w14:paraId="7F050F03" w14:textId="77777777" w:rsidR="00BC377F" w:rsidRPr="00496D15" w:rsidRDefault="00BC377F" w:rsidP="00D41ECF">
            <w:pPr>
              <w:pStyle w:val="TAL"/>
              <w:rPr>
                <w:sz w:val="16"/>
              </w:rPr>
            </w:pPr>
            <w:r>
              <w:rPr>
                <w:sz w:val="16"/>
              </w:rPr>
              <w:t>F</w:t>
            </w:r>
          </w:p>
        </w:tc>
        <w:tc>
          <w:tcPr>
            <w:tcW w:w="0" w:type="auto"/>
          </w:tcPr>
          <w:p w14:paraId="001DEF8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77A2D2A" w14:textId="77777777" w:rsidR="00BC377F" w:rsidRPr="00496D15" w:rsidRDefault="00BC377F" w:rsidP="00D41ECF">
            <w:pPr>
              <w:pStyle w:val="TAL"/>
              <w:rPr>
                <w:sz w:val="16"/>
              </w:rPr>
            </w:pPr>
            <w:r>
              <w:rPr>
                <w:sz w:val="16"/>
              </w:rPr>
              <w:t>agreed</w:t>
            </w:r>
          </w:p>
        </w:tc>
      </w:tr>
      <w:tr w:rsidR="00BC377F" w14:paraId="75F733F8" w14:textId="77777777" w:rsidTr="00D41ECF">
        <w:tc>
          <w:tcPr>
            <w:tcW w:w="0" w:type="auto"/>
          </w:tcPr>
          <w:p w14:paraId="78B5BE27" w14:textId="77777777" w:rsidR="00BC377F" w:rsidRPr="00496D15" w:rsidRDefault="00BC377F" w:rsidP="00D41ECF">
            <w:pPr>
              <w:pStyle w:val="TAL"/>
              <w:rPr>
                <w:sz w:val="16"/>
              </w:rPr>
            </w:pPr>
            <w:r>
              <w:rPr>
                <w:sz w:val="16"/>
              </w:rPr>
              <w:t>R5-241247</w:t>
            </w:r>
          </w:p>
        </w:tc>
        <w:tc>
          <w:tcPr>
            <w:tcW w:w="0" w:type="auto"/>
          </w:tcPr>
          <w:p w14:paraId="6F4CC8F0" w14:textId="77777777" w:rsidR="00BC377F" w:rsidRPr="00496D15" w:rsidRDefault="00BC377F" w:rsidP="00D41ECF">
            <w:pPr>
              <w:pStyle w:val="TAL"/>
              <w:rPr>
                <w:sz w:val="16"/>
              </w:rPr>
            </w:pPr>
            <w:r>
              <w:rPr>
                <w:sz w:val="16"/>
              </w:rPr>
              <w:t>Editorial corrections to NB-IOT NTN RRM TCs</w:t>
            </w:r>
          </w:p>
        </w:tc>
        <w:tc>
          <w:tcPr>
            <w:tcW w:w="0" w:type="auto"/>
          </w:tcPr>
          <w:p w14:paraId="6FC5993E" w14:textId="77777777" w:rsidR="00BC377F" w:rsidRPr="00496D15" w:rsidRDefault="00BC377F" w:rsidP="00D41ECF">
            <w:pPr>
              <w:pStyle w:val="TAL"/>
              <w:rPr>
                <w:sz w:val="16"/>
              </w:rPr>
            </w:pPr>
            <w:r>
              <w:rPr>
                <w:sz w:val="16"/>
              </w:rPr>
              <w:t>Rohde &amp; Schwarz</w:t>
            </w:r>
          </w:p>
        </w:tc>
        <w:tc>
          <w:tcPr>
            <w:tcW w:w="0" w:type="auto"/>
          </w:tcPr>
          <w:p w14:paraId="0A94DBAF" w14:textId="77777777" w:rsidR="00BC377F" w:rsidRPr="00496D15" w:rsidRDefault="00BC377F" w:rsidP="00D41ECF">
            <w:pPr>
              <w:pStyle w:val="TAL"/>
              <w:rPr>
                <w:sz w:val="16"/>
              </w:rPr>
            </w:pPr>
            <w:r>
              <w:rPr>
                <w:sz w:val="16"/>
              </w:rPr>
              <w:t>36.521-3</w:t>
            </w:r>
          </w:p>
        </w:tc>
        <w:tc>
          <w:tcPr>
            <w:tcW w:w="0" w:type="auto"/>
          </w:tcPr>
          <w:p w14:paraId="0BBC7B4E" w14:textId="77777777" w:rsidR="00BC377F" w:rsidRPr="00496D15" w:rsidRDefault="00BC377F" w:rsidP="00D41ECF">
            <w:pPr>
              <w:pStyle w:val="TAL"/>
              <w:rPr>
                <w:sz w:val="16"/>
              </w:rPr>
            </w:pPr>
            <w:r>
              <w:rPr>
                <w:sz w:val="16"/>
              </w:rPr>
              <w:t>3015</w:t>
            </w:r>
          </w:p>
        </w:tc>
        <w:tc>
          <w:tcPr>
            <w:tcW w:w="0" w:type="auto"/>
          </w:tcPr>
          <w:p w14:paraId="58D311B0" w14:textId="77777777" w:rsidR="00BC377F" w:rsidRPr="00496D15" w:rsidRDefault="00BC377F" w:rsidP="00D41ECF">
            <w:pPr>
              <w:pStyle w:val="TAR"/>
              <w:rPr>
                <w:sz w:val="16"/>
              </w:rPr>
            </w:pPr>
            <w:r>
              <w:rPr>
                <w:sz w:val="16"/>
              </w:rPr>
              <w:t>-</w:t>
            </w:r>
          </w:p>
        </w:tc>
        <w:tc>
          <w:tcPr>
            <w:tcW w:w="0" w:type="auto"/>
          </w:tcPr>
          <w:p w14:paraId="345A692D" w14:textId="77777777" w:rsidR="00BC377F" w:rsidRPr="00496D15" w:rsidRDefault="00BC377F" w:rsidP="00D41ECF">
            <w:pPr>
              <w:pStyle w:val="TAL"/>
              <w:rPr>
                <w:sz w:val="16"/>
              </w:rPr>
            </w:pPr>
            <w:r>
              <w:rPr>
                <w:sz w:val="16"/>
              </w:rPr>
              <w:t>Rel-18</w:t>
            </w:r>
          </w:p>
        </w:tc>
        <w:tc>
          <w:tcPr>
            <w:tcW w:w="0" w:type="auto"/>
          </w:tcPr>
          <w:p w14:paraId="0B81ADD4" w14:textId="77777777" w:rsidR="00BC377F" w:rsidRPr="00496D15" w:rsidRDefault="00BC377F" w:rsidP="00D41ECF">
            <w:pPr>
              <w:pStyle w:val="TAL"/>
              <w:rPr>
                <w:sz w:val="16"/>
              </w:rPr>
            </w:pPr>
            <w:r>
              <w:rPr>
                <w:sz w:val="16"/>
              </w:rPr>
              <w:t>F</w:t>
            </w:r>
          </w:p>
        </w:tc>
        <w:tc>
          <w:tcPr>
            <w:tcW w:w="0" w:type="auto"/>
          </w:tcPr>
          <w:p w14:paraId="08F666A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FCBBBF9" w14:textId="77777777" w:rsidR="00BC377F" w:rsidRPr="00496D15" w:rsidRDefault="00BC377F" w:rsidP="00D41ECF">
            <w:pPr>
              <w:pStyle w:val="TAL"/>
              <w:rPr>
                <w:sz w:val="16"/>
              </w:rPr>
            </w:pPr>
            <w:r>
              <w:rPr>
                <w:sz w:val="16"/>
              </w:rPr>
              <w:t>revised</w:t>
            </w:r>
          </w:p>
        </w:tc>
      </w:tr>
      <w:tr w:rsidR="00BC377F" w14:paraId="3F8299C4" w14:textId="77777777" w:rsidTr="00D41ECF">
        <w:tc>
          <w:tcPr>
            <w:tcW w:w="0" w:type="auto"/>
          </w:tcPr>
          <w:p w14:paraId="27919C51" w14:textId="77777777" w:rsidR="00BC377F" w:rsidRPr="00496D15" w:rsidRDefault="00BC377F" w:rsidP="00D41ECF">
            <w:pPr>
              <w:pStyle w:val="TAL"/>
              <w:rPr>
                <w:sz w:val="16"/>
              </w:rPr>
            </w:pPr>
            <w:r>
              <w:rPr>
                <w:sz w:val="16"/>
              </w:rPr>
              <w:t>R5-241796</w:t>
            </w:r>
          </w:p>
        </w:tc>
        <w:tc>
          <w:tcPr>
            <w:tcW w:w="0" w:type="auto"/>
          </w:tcPr>
          <w:p w14:paraId="1826A692" w14:textId="77777777" w:rsidR="00BC377F" w:rsidRPr="00496D15" w:rsidRDefault="00BC377F" w:rsidP="00D41ECF">
            <w:pPr>
              <w:pStyle w:val="TAL"/>
              <w:rPr>
                <w:sz w:val="16"/>
              </w:rPr>
            </w:pPr>
            <w:r>
              <w:rPr>
                <w:sz w:val="16"/>
              </w:rPr>
              <w:t>Editorial corrections to NB-IOT NTN RRM TCs</w:t>
            </w:r>
          </w:p>
        </w:tc>
        <w:tc>
          <w:tcPr>
            <w:tcW w:w="0" w:type="auto"/>
          </w:tcPr>
          <w:p w14:paraId="1DD0EC08" w14:textId="77777777" w:rsidR="00BC377F" w:rsidRPr="00496D15" w:rsidRDefault="00BC377F" w:rsidP="00D41ECF">
            <w:pPr>
              <w:pStyle w:val="TAL"/>
              <w:rPr>
                <w:sz w:val="16"/>
              </w:rPr>
            </w:pPr>
            <w:r>
              <w:rPr>
                <w:sz w:val="16"/>
              </w:rPr>
              <w:t>Rohde &amp; Schwarz</w:t>
            </w:r>
          </w:p>
        </w:tc>
        <w:tc>
          <w:tcPr>
            <w:tcW w:w="0" w:type="auto"/>
          </w:tcPr>
          <w:p w14:paraId="72FBC333" w14:textId="77777777" w:rsidR="00BC377F" w:rsidRPr="00496D15" w:rsidRDefault="00BC377F" w:rsidP="00D41ECF">
            <w:pPr>
              <w:pStyle w:val="TAL"/>
              <w:rPr>
                <w:sz w:val="16"/>
              </w:rPr>
            </w:pPr>
            <w:r>
              <w:rPr>
                <w:sz w:val="16"/>
              </w:rPr>
              <w:t>36.521-3</w:t>
            </w:r>
          </w:p>
        </w:tc>
        <w:tc>
          <w:tcPr>
            <w:tcW w:w="0" w:type="auto"/>
          </w:tcPr>
          <w:p w14:paraId="3F7C62A1" w14:textId="77777777" w:rsidR="00BC377F" w:rsidRPr="00496D15" w:rsidRDefault="00BC377F" w:rsidP="00D41ECF">
            <w:pPr>
              <w:pStyle w:val="TAL"/>
              <w:rPr>
                <w:sz w:val="16"/>
              </w:rPr>
            </w:pPr>
            <w:r>
              <w:rPr>
                <w:sz w:val="16"/>
              </w:rPr>
              <w:t>3015</w:t>
            </w:r>
          </w:p>
        </w:tc>
        <w:tc>
          <w:tcPr>
            <w:tcW w:w="0" w:type="auto"/>
          </w:tcPr>
          <w:p w14:paraId="21E091EF" w14:textId="77777777" w:rsidR="00BC377F" w:rsidRPr="00496D15" w:rsidRDefault="00BC377F" w:rsidP="00D41ECF">
            <w:pPr>
              <w:pStyle w:val="TAR"/>
              <w:rPr>
                <w:sz w:val="16"/>
              </w:rPr>
            </w:pPr>
            <w:r>
              <w:rPr>
                <w:sz w:val="16"/>
              </w:rPr>
              <w:t>1</w:t>
            </w:r>
          </w:p>
        </w:tc>
        <w:tc>
          <w:tcPr>
            <w:tcW w:w="0" w:type="auto"/>
          </w:tcPr>
          <w:p w14:paraId="3F4B3054" w14:textId="77777777" w:rsidR="00BC377F" w:rsidRPr="00496D15" w:rsidRDefault="00BC377F" w:rsidP="00D41ECF">
            <w:pPr>
              <w:pStyle w:val="TAL"/>
              <w:rPr>
                <w:sz w:val="16"/>
              </w:rPr>
            </w:pPr>
            <w:r>
              <w:rPr>
                <w:sz w:val="16"/>
              </w:rPr>
              <w:t>Rel-18</w:t>
            </w:r>
          </w:p>
        </w:tc>
        <w:tc>
          <w:tcPr>
            <w:tcW w:w="0" w:type="auto"/>
          </w:tcPr>
          <w:p w14:paraId="4289CA53" w14:textId="77777777" w:rsidR="00BC377F" w:rsidRPr="00496D15" w:rsidRDefault="00BC377F" w:rsidP="00D41ECF">
            <w:pPr>
              <w:pStyle w:val="TAL"/>
              <w:rPr>
                <w:sz w:val="16"/>
              </w:rPr>
            </w:pPr>
            <w:r>
              <w:rPr>
                <w:sz w:val="16"/>
              </w:rPr>
              <w:t>F</w:t>
            </w:r>
          </w:p>
        </w:tc>
        <w:tc>
          <w:tcPr>
            <w:tcW w:w="0" w:type="auto"/>
          </w:tcPr>
          <w:p w14:paraId="3B23BAC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4C04777" w14:textId="77777777" w:rsidR="00BC377F" w:rsidRPr="00496D15" w:rsidRDefault="00BC377F" w:rsidP="00D41ECF">
            <w:pPr>
              <w:pStyle w:val="TAL"/>
              <w:rPr>
                <w:sz w:val="16"/>
              </w:rPr>
            </w:pPr>
            <w:r>
              <w:rPr>
                <w:sz w:val="16"/>
              </w:rPr>
              <w:t>agreed</w:t>
            </w:r>
          </w:p>
        </w:tc>
      </w:tr>
      <w:tr w:rsidR="00BC377F" w14:paraId="298D4B78" w14:textId="77777777" w:rsidTr="00D41ECF">
        <w:tc>
          <w:tcPr>
            <w:tcW w:w="0" w:type="auto"/>
          </w:tcPr>
          <w:p w14:paraId="1051BF82" w14:textId="77777777" w:rsidR="00BC377F" w:rsidRPr="00496D15" w:rsidRDefault="00BC377F" w:rsidP="00D41ECF">
            <w:pPr>
              <w:pStyle w:val="TAL"/>
              <w:rPr>
                <w:sz w:val="16"/>
              </w:rPr>
            </w:pPr>
            <w:r>
              <w:rPr>
                <w:sz w:val="16"/>
              </w:rPr>
              <w:t>R5-241248</w:t>
            </w:r>
          </w:p>
        </w:tc>
        <w:tc>
          <w:tcPr>
            <w:tcW w:w="0" w:type="auto"/>
          </w:tcPr>
          <w:p w14:paraId="2B2CA6C2" w14:textId="77777777" w:rsidR="00BC377F" w:rsidRPr="00496D15" w:rsidRDefault="00BC377F" w:rsidP="00D41ECF">
            <w:pPr>
              <w:pStyle w:val="TAL"/>
              <w:rPr>
                <w:sz w:val="16"/>
              </w:rPr>
            </w:pPr>
            <w:r>
              <w:rPr>
                <w:sz w:val="16"/>
              </w:rPr>
              <w:t>Core Spec alignment for RRM NB-IOT NTN test cases</w:t>
            </w:r>
          </w:p>
        </w:tc>
        <w:tc>
          <w:tcPr>
            <w:tcW w:w="0" w:type="auto"/>
          </w:tcPr>
          <w:p w14:paraId="6B0633B8" w14:textId="77777777" w:rsidR="00BC377F" w:rsidRPr="00496D15" w:rsidRDefault="00BC377F" w:rsidP="00D41ECF">
            <w:pPr>
              <w:pStyle w:val="TAL"/>
              <w:rPr>
                <w:sz w:val="16"/>
              </w:rPr>
            </w:pPr>
            <w:r>
              <w:rPr>
                <w:sz w:val="16"/>
              </w:rPr>
              <w:t>Rohde &amp; Schwarz</w:t>
            </w:r>
          </w:p>
        </w:tc>
        <w:tc>
          <w:tcPr>
            <w:tcW w:w="0" w:type="auto"/>
          </w:tcPr>
          <w:p w14:paraId="67FB127A" w14:textId="77777777" w:rsidR="00BC377F" w:rsidRPr="00496D15" w:rsidRDefault="00BC377F" w:rsidP="00D41ECF">
            <w:pPr>
              <w:pStyle w:val="TAL"/>
              <w:rPr>
                <w:sz w:val="16"/>
              </w:rPr>
            </w:pPr>
            <w:r>
              <w:rPr>
                <w:sz w:val="16"/>
              </w:rPr>
              <w:t>36.521-3</w:t>
            </w:r>
          </w:p>
        </w:tc>
        <w:tc>
          <w:tcPr>
            <w:tcW w:w="0" w:type="auto"/>
          </w:tcPr>
          <w:p w14:paraId="2600BD3F" w14:textId="77777777" w:rsidR="00BC377F" w:rsidRPr="00496D15" w:rsidRDefault="00BC377F" w:rsidP="00D41ECF">
            <w:pPr>
              <w:pStyle w:val="TAL"/>
              <w:rPr>
                <w:sz w:val="16"/>
              </w:rPr>
            </w:pPr>
            <w:r>
              <w:rPr>
                <w:sz w:val="16"/>
              </w:rPr>
              <w:t>3016</w:t>
            </w:r>
          </w:p>
        </w:tc>
        <w:tc>
          <w:tcPr>
            <w:tcW w:w="0" w:type="auto"/>
          </w:tcPr>
          <w:p w14:paraId="0568D515" w14:textId="77777777" w:rsidR="00BC377F" w:rsidRPr="00496D15" w:rsidRDefault="00BC377F" w:rsidP="00D41ECF">
            <w:pPr>
              <w:pStyle w:val="TAR"/>
              <w:rPr>
                <w:sz w:val="16"/>
              </w:rPr>
            </w:pPr>
            <w:r>
              <w:rPr>
                <w:sz w:val="16"/>
              </w:rPr>
              <w:t>-</w:t>
            </w:r>
          </w:p>
        </w:tc>
        <w:tc>
          <w:tcPr>
            <w:tcW w:w="0" w:type="auto"/>
          </w:tcPr>
          <w:p w14:paraId="21C34D23" w14:textId="77777777" w:rsidR="00BC377F" w:rsidRPr="00496D15" w:rsidRDefault="00BC377F" w:rsidP="00D41ECF">
            <w:pPr>
              <w:pStyle w:val="TAL"/>
              <w:rPr>
                <w:sz w:val="16"/>
              </w:rPr>
            </w:pPr>
            <w:r>
              <w:rPr>
                <w:sz w:val="16"/>
              </w:rPr>
              <w:t>Rel-18</w:t>
            </w:r>
          </w:p>
        </w:tc>
        <w:tc>
          <w:tcPr>
            <w:tcW w:w="0" w:type="auto"/>
          </w:tcPr>
          <w:p w14:paraId="5C730EA1" w14:textId="77777777" w:rsidR="00BC377F" w:rsidRPr="00496D15" w:rsidRDefault="00BC377F" w:rsidP="00D41ECF">
            <w:pPr>
              <w:pStyle w:val="TAL"/>
              <w:rPr>
                <w:sz w:val="16"/>
              </w:rPr>
            </w:pPr>
            <w:r>
              <w:rPr>
                <w:sz w:val="16"/>
              </w:rPr>
              <w:t>F</w:t>
            </w:r>
          </w:p>
        </w:tc>
        <w:tc>
          <w:tcPr>
            <w:tcW w:w="0" w:type="auto"/>
          </w:tcPr>
          <w:p w14:paraId="45052B4D"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25B09A1" w14:textId="77777777" w:rsidR="00BC377F" w:rsidRPr="00496D15" w:rsidRDefault="00BC377F" w:rsidP="00D41ECF">
            <w:pPr>
              <w:pStyle w:val="TAL"/>
              <w:rPr>
                <w:sz w:val="16"/>
              </w:rPr>
            </w:pPr>
            <w:r>
              <w:rPr>
                <w:sz w:val="16"/>
              </w:rPr>
              <w:t>agreed</w:t>
            </w:r>
          </w:p>
        </w:tc>
      </w:tr>
      <w:tr w:rsidR="00BC377F" w14:paraId="4943AFE7" w14:textId="77777777" w:rsidTr="00D41ECF">
        <w:tc>
          <w:tcPr>
            <w:tcW w:w="0" w:type="auto"/>
          </w:tcPr>
          <w:p w14:paraId="2C94F650" w14:textId="77777777" w:rsidR="00BC377F" w:rsidRPr="00496D15" w:rsidRDefault="00BC377F" w:rsidP="00D41ECF">
            <w:pPr>
              <w:pStyle w:val="TAL"/>
              <w:rPr>
                <w:sz w:val="16"/>
              </w:rPr>
            </w:pPr>
            <w:r>
              <w:rPr>
                <w:sz w:val="16"/>
              </w:rPr>
              <w:t>R5-241249</w:t>
            </w:r>
          </w:p>
        </w:tc>
        <w:tc>
          <w:tcPr>
            <w:tcW w:w="0" w:type="auto"/>
          </w:tcPr>
          <w:p w14:paraId="69BA2BFC" w14:textId="77777777" w:rsidR="00BC377F" w:rsidRPr="00496D15" w:rsidRDefault="00BC377F" w:rsidP="00D41ECF">
            <w:pPr>
              <w:pStyle w:val="TAL"/>
              <w:rPr>
                <w:sz w:val="16"/>
              </w:rPr>
            </w:pPr>
            <w:r>
              <w:rPr>
                <w:sz w:val="16"/>
              </w:rPr>
              <w:t>Core Spec alignment for test config for RRM NB-IOT NTN test cases</w:t>
            </w:r>
          </w:p>
        </w:tc>
        <w:tc>
          <w:tcPr>
            <w:tcW w:w="0" w:type="auto"/>
          </w:tcPr>
          <w:p w14:paraId="263642FB" w14:textId="77777777" w:rsidR="00BC377F" w:rsidRPr="00496D15" w:rsidRDefault="00BC377F" w:rsidP="00D41ECF">
            <w:pPr>
              <w:pStyle w:val="TAL"/>
              <w:rPr>
                <w:sz w:val="16"/>
              </w:rPr>
            </w:pPr>
            <w:r>
              <w:rPr>
                <w:sz w:val="16"/>
              </w:rPr>
              <w:t>Rohde &amp; Schwarz</w:t>
            </w:r>
          </w:p>
        </w:tc>
        <w:tc>
          <w:tcPr>
            <w:tcW w:w="0" w:type="auto"/>
          </w:tcPr>
          <w:p w14:paraId="0AB46842" w14:textId="77777777" w:rsidR="00BC377F" w:rsidRPr="00496D15" w:rsidRDefault="00BC377F" w:rsidP="00D41ECF">
            <w:pPr>
              <w:pStyle w:val="TAL"/>
              <w:rPr>
                <w:sz w:val="16"/>
              </w:rPr>
            </w:pPr>
            <w:r>
              <w:rPr>
                <w:sz w:val="16"/>
              </w:rPr>
              <w:t>36.521-3</w:t>
            </w:r>
          </w:p>
        </w:tc>
        <w:tc>
          <w:tcPr>
            <w:tcW w:w="0" w:type="auto"/>
          </w:tcPr>
          <w:p w14:paraId="461073FC" w14:textId="77777777" w:rsidR="00BC377F" w:rsidRPr="00496D15" w:rsidRDefault="00BC377F" w:rsidP="00D41ECF">
            <w:pPr>
              <w:pStyle w:val="TAL"/>
              <w:rPr>
                <w:sz w:val="16"/>
              </w:rPr>
            </w:pPr>
            <w:r>
              <w:rPr>
                <w:sz w:val="16"/>
              </w:rPr>
              <w:t>3017</w:t>
            </w:r>
          </w:p>
        </w:tc>
        <w:tc>
          <w:tcPr>
            <w:tcW w:w="0" w:type="auto"/>
          </w:tcPr>
          <w:p w14:paraId="003E5362" w14:textId="77777777" w:rsidR="00BC377F" w:rsidRPr="00496D15" w:rsidRDefault="00BC377F" w:rsidP="00D41ECF">
            <w:pPr>
              <w:pStyle w:val="TAR"/>
              <w:rPr>
                <w:sz w:val="16"/>
              </w:rPr>
            </w:pPr>
            <w:r>
              <w:rPr>
                <w:sz w:val="16"/>
              </w:rPr>
              <w:t>-</w:t>
            </w:r>
          </w:p>
        </w:tc>
        <w:tc>
          <w:tcPr>
            <w:tcW w:w="0" w:type="auto"/>
          </w:tcPr>
          <w:p w14:paraId="721178FE" w14:textId="77777777" w:rsidR="00BC377F" w:rsidRPr="00496D15" w:rsidRDefault="00BC377F" w:rsidP="00D41ECF">
            <w:pPr>
              <w:pStyle w:val="TAL"/>
              <w:rPr>
                <w:sz w:val="16"/>
              </w:rPr>
            </w:pPr>
            <w:r>
              <w:rPr>
                <w:sz w:val="16"/>
              </w:rPr>
              <w:t>Rel-18</w:t>
            </w:r>
          </w:p>
        </w:tc>
        <w:tc>
          <w:tcPr>
            <w:tcW w:w="0" w:type="auto"/>
          </w:tcPr>
          <w:p w14:paraId="235B906D" w14:textId="77777777" w:rsidR="00BC377F" w:rsidRPr="00496D15" w:rsidRDefault="00BC377F" w:rsidP="00D41ECF">
            <w:pPr>
              <w:pStyle w:val="TAL"/>
              <w:rPr>
                <w:sz w:val="16"/>
              </w:rPr>
            </w:pPr>
            <w:r>
              <w:rPr>
                <w:sz w:val="16"/>
              </w:rPr>
              <w:t>F</w:t>
            </w:r>
          </w:p>
        </w:tc>
        <w:tc>
          <w:tcPr>
            <w:tcW w:w="0" w:type="auto"/>
          </w:tcPr>
          <w:p w14:paraId="0AC079E5"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51106EF" w14:textId="77777777" w:rsidR="00BC377F" w:rsidRPr="00496D15" w:rsidRDefault="00BC377F" w:rsidP="00D41ECF">
            <w:pPr>
              <w:pStyle w:val="TAL"/>
              <w:rPr>
                <w:sz w:val="16"/>
              </w:rPr>
            </w:pPr>
            <w:r>
              <w:rPr>
                <w:sz w:val="16"/>
              </w:rPr>
              <w:t>withdrawn</w:t>
            </w:r>
          </w:p>
        </w:tc>
      </w:tr>
      <w:tr w:rsidR="00BC377F" w14:paraId="2849A092" w14:textId="77777777" w:rsidTr="00D41ECF">
        <w:tc>
          <w:tcPr>
            <w:tcW w:w="0" w:type="auto"/>
          </w:tcPr>
          <w:p w14:paraId="44C009C8" w14:textId="77777777" w:rsidR="00BC377F" w:rsidRPr="00496D15" w:rsidRDefault="00BC377F" w:rsidP="00D41ECF">
            <w:pPr>
              <w:pStyle w:val="TAL"/>
              <w:rPr>
                <w:sz w:val="16"/>
              </w:rPr>
            </w:pPr>
            <w:r>
              <w:rPr>
                <w:sz w:val="16"/>
              </w:rPr>
              <w:t>R5-241250</w:t>
            </w:r>
          </w:p>
        </w:tc>
        <w:tc>
          <w:tcPr>
            <w:tcW w:w="0" w:type="auto"/>
          </w:tcPr>
          <w:p w14:paraId="164427D5" w14:textId="77777777" w:rsidR="00BC377F" w:rsidRPr="00496D15" w:rsidRDefault="00BC377F" w:rsidP="00D41ECF">
            <w:pPr>
              <w:pStyle w:val="TAL"/>
              <w:rPr>
                <w:sz w:val="16"/>
              </w:rPr>
            </w:pPr>
            <w:r>
              <w:rPr>
                <w:sz w:val="16"/>
              </w:rPr>
              <w:t>Core Spec alignment for RRM NB-IOT NTN UL Timing test cases</w:t>
            </w:r>
          </w:p>
        </w:tc>
        <w:tc>
          <w:tcPr>
            <w:tcW w:w="0" w:type="auto"/>
          </w:tcPr>
          <w:p w14:paraId="4FB8D89D" w14:textId="77777777" w:rsidR="00BC377F" w:rsidRPr="00496D15" w:rsidRDefault="00BC377F" w:rsidP="00D41ECF">
            <w:pPr>
              <w:pStyle w:val="TAL"/>
              <w:rPr>
                <w:sz w:val="16"/>
              </w:rPr>
            </w:pPr>
            <w:r>
              <w:rPr>
                <w:sz w:val="16"/>
              </w:rPr>
              <w:t>Rohde &amp; Schwarz</w:t>
            </w:r>
          </w:p>
        </w:tc>
        <w:tc>
          <w:tcPr>
            <w:tcW w:w="0" w:type="auto"/>
          </w:tcPr>
          <w:p w14:paraId="015AEEC2" w14:textId="77777777" w:rsidR="00BC377F" w:rsidRPr="00496D15" w:rsidRDefault="00BC377F" w:rsidP="00D41ECF">
            <w:pPr>
              <w:pStyle w:val="TAL"/>
              <w:rPr>
                <w:sz w:val="16"/>
              </w:rPr>
            </w:pPr>
            <w:r>
              <w:rPr>
                <w:sz w:val="16"/>
              </w:rPr>
              <w:t>36.521-3</w:t>
            </w:r>
          </w:p>
        </w:tc>
        <w:tc>
          <w:tcPr>
            <w:tcW w:w="0" w:type="auto"/>
          </w:tcPr>
          <w:p w14:paraId="18863549" w14:textId="77777777" w:rsidR="00BC377F" w:rsidRPr="00496D15" w:rsidRDefault="00BC377F" w:rsidP="00D41ECF">
            <w:pPr>
              <w:pStyle w:val="TAL"/>
              <w:rPr>
                <w:sz w:val="16"/>
              </w:rPr>
            </w:pPr>
            <w:r>
              <w:rPr>
                <w:sz w:val="16"/>
              </w:rPr>
              <w:t>3018</w:t>
            </w:r>
          </w:p>
        </w:tc>
        <w:tc>
          <w:tcPr>
            <w:tcW w:w="0" w:type="auto"/>
          </w:tcPr>
          <w:p w14:paraId="6FB6FCD2" w14:textId="77777777" w:rsidR="00BC377F" w:rsidRPr="00496D15" w:rsidRDefault="00BC377F" w:rsidP="00D41ECF">
            <w:pPr>
              <w:pStyle w:val="TAR"/>
              <w:rPr>
                <w:sz w:val="16"/>
              </w:rPr>
            </w:pPr>
            <w:r>
              <w:rPr>
                <w:sz w:val="16"/>
              </w:rPr>
              <w:t>-</w:t>
            </w:r>
          </w:p>
        </w:tc>
        <w:tc>
          <w:tcPr>
            <w:tcW w:w="0" w:type="auto"/>
          </w:tcPr>
          <w:p w14:paraId="5A0DFEAF" w14:textId="77777777" w:rsidR="00BC377F" w:rsidRPr="00496D15" w:rsidRDefault="00BC377F" w:rsidP="00D41ECF">
            <w:pPr>
              <w:pStyle w:val="TAL"/>
              <w:rPr>
                <w:sz w:val="16"/>
              </w:rPr>
            </w:pPr>
            <w:r>
              <w:rPr>
                <w:sz w:val="16"/>
              </w:rPr>
              <w:t>Rel-18</w:t>
            </w:r>
          </w:p>
        </w:tc>
        <w:tc>
          <w:tcPr>
            <w:tcW w:w="0" w:type="auto"/>
          </w:tcPr>
          <w:p w14:paraId="65F06181" w14:textId="77777777" w:rsidR="00BC377F" w:rsidRPr="00496D15" w:rsidRDefault="00BC377F" w:rsidP="00D41ECF">
            <w:pPr>
              <w:pStyle w:val="TAL"/>
              <w:rPr>
                <w:sz w:val="16"/>
              </w:rPr>
            </w:pPr>
            <w:r>
              <w:rPr>
                <w:sz w:val="16"/>
              </w:rPr>
              <w:t>F</w:t>
            </w:r>
          </w:p>
        </w:tc>
        <w:tc>
          <w:tcPr>
            <w:tcW w:w="0" w:type="auto"/>
          </w:tcPr>
          <w:p w14:paraId="51D97B3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F58AF4B" w14:textId="77777777" w:rsidR="00BC377F" w:rsidRPr="00496D15" w:rsidRDefault="00BC377F" w:rsidP="00D41ECF">
            <w:pPr>
              <w:pStyle w:val="TAL"/>
              <w:rPr>
                <w:sz w:val="16"/>
              </w:rPr>
            </w:pPr>
            <w:r>
              <w:rPr>
                <w:sz w:val="16"/>
              </w:rPr>
              <w:t>agreed</w:t>
            </w:r>
          </w:p>
        </w:tc>
      </w:tr>
      <w:tr w:rsidR="00BC377F" w14:paraId="6F8F4028" w14:textId="77777777" w:rsidTr="00D41ECF">
        <w:tc>
          <w:tcPr>
            <w:tcW w:w="0" w:type="auto"/>
          </w:tcPr>
          <w:p w14:paraId="2BA1D017" w14:textId="77777777" w:rsidR="00BC377F" w:rsidRPr="00496D15" w:rsidRDefault="00BC377F" w:rsidP="00D41ECF">
            <w:pPr>
              <w:pStyle w:val="TAL"/>
              <w:rPr>
                <w:sz w:val="16"/>
              </w:rPr>
            </w:pPr>
            <w:r>
              <w:rPr>
                <w:sz w:val="16"/>
              </w:rPr>
              <w:t>R5-241385</w:t>
            </w:r>
          </w:p>
        </w:tc>
        <w:tc>
          <w:tcPr>
            <w:tcW w:w="0" w:type="auto"/>
          </w:tcPr>
          <w:p w14:paraId="79B8CE08" w14:textId="77777777" w:rsidR="00BC377F" w:rsidRPr="00496D15" w:rsidRDefault="00BC377F" w:rsidP="00D41ECF">
            <w:pPr>
              <w:pStyle w:val="TAL"/>
              <w:rPr>
                <w:sz w:val="16"/>
              </w:rPr>
            </w:pPr>
            <w:r>
              <w:rPr>
                <w:sz w:val="16"/>
              </w:rPr>
              <w:t>Channel quality reporting updates</w:t>
            </w:r>
          </w:p>
        </w:tc>
        <w:tc>
          <w:tcPr>
            <w:tcW w:w="0" w:type="auto"/>
          </w:tcPr>
          <w:p w14:paraId="41C4F447" w14:textId="77777777" w:rsidR="00BC377F" w:rsidRPr="00496D15" w:rsidRDefault="00BC377F" w:rsidP="00D41ECF">
            <w:pPr>
              <w:pStyle w:val="TAL"/>
              <w:rPr>
                <w:sz w:val="16"/>
              </w:rPr>
            </w:pPr>
            <w:r>
              <w:rPr>
                <w:sz w:val="16"/>
              </w:rPr>
              <w:t>Keysight Technologies UK Ltd</w:t>
            </w:r>
          </w:p>
        </w:tc>
        <w:tc>
          <w:tcPr>
            <w:tcW w:w="0" w:type="auto"/>
          </w:tcPr>
          <w:p w14:paraId="3BDC2CDF" w14:textId="77777777" w:rsidR="00BC377F" w:rsidRPr="00496D15" w:rsidRDefault="00BC377F" w:rsidP="00D41ECF">
            <w:pPr>
              <w:pStyle w:val="TAL"/>
              <w:rPr>
                <w:sz w:val="16"/>
              </w:rPr>
            </w:pPr>
            <w:r>
              <w:rPr>
                <w:sz w:val="16"/>
              </w:rPr>
              <w:t>36.521-3</w:t>
            </w:r>
          </w:p>
        </w:tc>
        <w:tc>
          <w:tcPr>
            <w:tcW w:w="0" w:type="auto"/>
          </w:tcPr>
          <w:p w14:paraId="08B24221" w14:textId="77777777" w:rsidR="00BC377F" w:rsidRPr="00496D15" w:rsidRDefault="00BC377F" w:rsidP="00D41ECF">
            <w:pPr>
              <w:pStyle w:val="TAL"/>
              <w:rPr>
                <w:sz w:val="16"/>
              </w:rPr>
            </w:pPr>
            <w:r>
              <w:rPr>
                <w:sz w:val="16"/>
              </w:rPr>
              <w:t>3019</w:t>
            </w:r>
          </w:p>
        </w:tc>
        <w:tc>
          <w:tcPr>
            <w:tcW w:w="0" w:type="auto"/>
          </w:tcPr>
          <w:p w14:paraId="399F9AAB" w14:textId="77777777" w:rsidR="00BC377F" w:rsidRPr="00496D15" w:rsidRDefault="00BC377F" w:rsidP="00D41ECF">
            <w:pPr>
              <w:pStyle w:val="TAR"/>
              <w:rPr>
                <w:sz w:val="16"/>
              </w:rPr>
            </w:pPr>
            <w:r>
              <w:rPr>
                <w:sz w:val="16"/>
              </w:rPr>
              <w:t>-</w:t>
            </w:r>
          </w:p>
        </w:tc>
        <w:tc>
          <w:tcPr>
            <w:tcW w:w="0" w:type="auto"/>
          </w:tcPr>
          <w:p w14:paraId="3AFD722E" w14:textId="77777777" w:rsidR="00BC377F" w:rsidRPr="00496D15" w:rsidRDefault="00BC377F" w:rsidP="00D41ECF">
            <w:pPr>
              <w:pStyle w:val="TAL"/>
              <w:rPr>
                <w:sz w:val="16"/>
              </w:rPr>
            </w:pPr>
            <w:r>
              <w:rPr>
                <w:sz w:val="16"/>
              </w:rPr>
              <w:t>Rel-18</w:t>
            </w:r>
          </w:p>
        </w:tc>
        <w:tc>
          <w:tcPr>
            <w:tcW w:w="0" w:type="auto"/>
          </w:tcPr>
          <w:p w14:paraId="2812234F" w14:textId="77777777" w:rsidR="00BC377F" w:rsidRPr="00496D15" w:rsidRDefault="00BC377F" w:rsidP="00D41ECF">
            <w:pPr>
              <w:pStyle w:val="TAL"/>
              <w:rPr>
                <w:sz w:val="16"/>
              </w:rPr>
            </w:pPr>
            <w:r>
              <w:rPr>
                <w:sz w:val="16"/>
              </w:rPr>
              <w:t>F</w:t>
            </w:r>
          </w:p>
        </w:tc>
        <w:tc>
          <w:tcPr>
            <w:tcW w:w="0" w:type="auto"/>
          </w:tcPr>
          <w:p w14:paraId="5AE143F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EF8883D" w14:textId="77777777" w:rsidR="00BC377F" w:rsidRPr="00496D15" w:rsidRDefault="00BC377F" w:rsidP="00D41ECF">
            <w:pPr>
              <w:pStyle w:val="TAL"/>
              <w:rPr>
                <w:sz w:val="16"/>
              </w:rPr>
            </w:pPr>
            <w:r>
              <w:rPr>
                <w:sz w:val="16"/>
              </w:rPr>
              <w:t>agreed</w:t>
            </w:r>
          </w:p>
        </w:tc>
      </w:tr>
      <w:tr w:rsidR="00BC377F" w14:paraId="0C20CE75" w14:textId="77777777" w:rsidTr="00D41ECF">
        <w:tc>
          <w:tcPr>
            <w:tcW w:w="0" w:type="auto"/>
          </w:tcPr>
          <w:p w14:paraId="659D40FB" w14:textId="77777777" w:rsidR="00BC377F" w:rsidRPr="00496D15" w:rsidRDefault="00BC377F" w:rsidP="00D41ECF">
            <w:pPr>
              <w:pStyle w:val="TAL"/>
              <w:rPr>
                <w:sz w:val="16"/>
              </w:rPr>
            </w:pPr>
            <w:r>
              <w:rPr>
                <w:sz w:val="16"/>
              </w:rPr>
              <w:t>R5-241386</w:t>
            </w:r>
          </w:p>
        </w:tc>
        <w:tc>
          <w:tcPr>
            <w:tcW w:w="0" w:type="auto"/>
          </w:tcPr>
          <w:p w14:paraId="5CD2C02A" w14:textId="77777777" w:rsidR="00BC377F" w:rsidRPr="00496D15" w:rsidRDefault="00BC377F" w:rsidP="00D41ECF">
            <w:pPr>
              <w:pStyle w:val="TAL"/>
              <w:rPr>
                <w:sz w:val="16"/>
              </w:rPr>
            </w:pPr>
            <w:r>
              <w:rPr>
                <w:sz w:val="16"/>
              </w:rPr>
              <w:t>Radio Link Monitoring updates</w:t>
            </w:r>
          </w:p>
        </w:tc>
        <w:tc>
          <w:tcPr>
            <w:tcW w:w="0" w:type="auto"/>
          </w:tcPr>
          <w:p w14:paraId="1C22E314" w14:textId="77777777" w:rsidR="00BC377F" w:rsidRPr="00496D15" w:rsidRDefault="00BC377F" w:rsidP="00D41ECF">
            <w:pPr>
              <w:pStyle w:val="TAL"/>
              <w:rPr>
                <w:sz w:val="16"/>
              </w:rPr>
            </w:pPr>
            <w:r>
              <w:rPr>
                <w:sz w:val="16"/>
              </w:rPr>
              <w:t>Keysight Technologies UK Ltd</w:t>
            </w:r>
          </w:p>
        </w:tc>
        <w:tc>
          <w:tcPr>
            <w:tcW w:w="0" w:type="auto"/>
          </w:tcPr>
          <w:p w14:paraId="016E2540" w14:textId="77777777" w:rsidR="00BC377F" w:rsidRPr="00496D15" w:rsidRDefault="00BC377F" w:rsidP="00D41ECF">
            <w:pPr>
              <w:pStyle w:val="TAL"/>
              <w:rPr>
                <w:sz w:val="16"/>
              </w:rPr>
            </w:pPr>
            <w:r>
              <w:rPr>
                <w:sz w:val="16"/>
              </w:rPr>
              <w:t>36.521-3</w:t>
            </w:r>
          </w:p>
        </w:tc>
        <w:tc>
          <w:tcPr>
            <w:tcW w:w="0" w:type="auto"/>
          </w:tcPr>
          <w:p w14:paraId="7997B774" w14:textId="77777777" w:rsidR="00BC377F" w:rsidRPr="00496D15" w:rsidRDefault="00BC377F" w:rsidP="00D41ECF">
            <w:pPr>
              <w:pStyle w:val="TAL"/>
              <w:rPr>
                <w:sz w:val="16"/>
              </w:rPr>
            </w:pPr>
            <w:r>
              <w:rPr>
                <w:sz w:val="16"/>
              </w:rPr>
              <w:t>3020</w:t>
            </w:r>
          </w:p>
        </w:tc>
        <w:tc>
          <w:tcPr>
            <w:tcW w:w="0" w:type="auto"/>
          </w:tcPr>
          <w:p w14:paraId="4C65C79D" w14:textId="77777777" w:rsidR="00BC377F" w:rsidRPr="00496D15" w:rsidRDefault="00BC377F" w:rsidP="00D41ECF">
            <w:pPr>
              <w:pStyle w:val="TAR"/>
              <w:rPr>
                <w:sz w:val="16"/>
              </w:rPr>
            </w:pPr>
            <w:r>
              <w:rPr>
                <w:sz w:val="16"/>
              </w:rPr>
              <w:t>-</w:t>
            </w:r>
          </w:p>
        </w:tc>
        <w:tc>
          <w:tcPr>
            <w:tcW w:w="0" w:type="auto"/>
          </w:tcPr>
          <w:p w14:paraId="77A7BBC2" w14:textId="77777777" w:rsidR="00BC377F" w:rsidRPr="00496D15" w:rsidRDefault="00BC377F" w:rsidP="00D41ECF">
            <w:pPr>
              <w:pStyle w:val="TAL"/>
              <w:rPr>
                <w:sz w:val="16"/>
              </w:rPr>
            </w:pPr>
            <w:r>
              <w:rPr>
                <w:sz w:val="16"/>
              </w:rPr>
              <w:t>Rel-18</w:t>
            </w:r>
          </w:p>
        </w:tc>
        <w:tc>
          <w:tcPr>
            <w:tcW w:w="0" w:type="auto"/>
          </w:tcPr>
          <w:p w14:paraId="78DAE6A0" w14:textId="77777777" w:rsidR="00BC377F" w:rsidRPr="00496D15" w:rsidRDefault="00BC377F" w:rsidP="00D41ECF">
            <w:pPr>
              <w:pStyle w:val="TAL"/>
              <w:rPr>
                <w:sz w:val="16"/>
              </w:rPr>
            </w:pPr>
            <w:r>
              <w:rPr>
                <w:sz w:val="16"/>
              </w:rPr>
              <w:t>F</w:t>
            </w:r>
          </w:p>
        </w:tc>
        <w:tc>
          <w:tcPr>
            <w:tcW w:w="0" w:type="auto"/>
          </w:tcPr>
          <w:p w14:paraId="00CE90B9"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F92C1C8" w14:textId="77777777" w:rsidR="00BC377F" w:rsidRPr="00496D15" w:rsidRDefault="00BC377F" w:rsidP="00D41ECF">
            <w:pPr>
              <w:pStyle w:val="TAL"/>
              <w:rPr>
                <w:sz w:val="16"/>
              </w:rPr>
            </w:pPr>
            <w:r>
              <w:rPr>
                <w:sz w:val="16"/>
              </w:rPr>
              <w:t>agreed</w:t>
            </w:r>
          </w:p>
        </w:tc>
      </w:tr>
      <w:tr w:rsidR="00BC377F" w14:paraId="3EC60469" w14:textId="77777777" w:rsidTr="00D41ECF">
        <w:tc>
          <w:tcPr>
            <w:tcW w:w="0" w:type="auto"/>
          </w:tcPr>
          <w:p w14:paraId="619D1157" w14:textId="77777777" w:rsidR="00BC377F" w:rsidRPr="00496D15" w:rsidRDefault="00BC377F" w:rsidP="00D41ECF">
            <w:pPr>
              <w:pStyle w:val="TAL"/>
              <w:rPr>
                <w:sz w:val="16"/>
              </w:rPr>
            </w:pPr>
            <w:r>
              <w:rPr>
                <w:sz w:val="16"/>
              </w:rPr>
              <w:t>R5-241389</w:t>
            </w:r>
          </w:p>
        </w:tc>
        <w:tc>
          <w:tcPr>
            <w:tcW w:w="0" w:type="auto"/>
          </w:tcPr>
          <w:p w14:paraId="61AF2CF4" w14:textId="77777777" w:rsidR="00BC377F" w:rsidRPr="00496D15" w:rsidRDefault="00BC377F" w:rsidP="00D41ECF">
            <w:pPr>
              <w:pStyle w:val="TAL"/>
              <w:rPr>
                <w:sz w:val="16"/>
              </w:rPr>
            </w:pPr>
            <w:r>
              <w:rPr>
                <w:sz w:val="16"/>
              </w:rPr>
              <w:t>Annex A.3 update</w:t>
            </w:r>
          </w:p>
        </w:tc>
        <w:tc>
          <w:tcPr>
            <w:tcW w:w="0" w:type="auto"/>
          </w:tcPr>
          <w:p w14:paraId="185C75D8" w14:textId="77777777" w:rsidR="00BC377F" w:rsidRPr="00496D15" w:rsidRDefault="00BC377F" w:rsidP="00D41ECF">
            <w:pPr>
              <w:pStyle w:val="TAL"/>
              <w:rPr>
                <w:sz w:val="16"/>
              </w:rPr>
            </w:pPr>
            <w:r>
              <w:rPr>
                <w:sz w:val="16"/>
              </w:rPr>
              <w:t>Keysight Technologies UK Ltd</w:t>
            </w:r>
          </w:p>
        </w:tc>
        <w:tc>
          <w:tcPr>
            <w:tcW w:w="0" w:type="auto"/>
          </w:tcPr>
          <w:p w14:paraId="2E2193D8" w14:textId="77777777" w:rsidR="00BC377F" w:rsidRPr="00496D15" w:rsidRDefault="00BC377F" w:rsidP="00D41ECF">
            <w:pPr>
              <w:pStyle w:val="TAL"/>
              <w:rPr>
                <w:sz w:val="16"/>
              </w:rPr>
            </w:pPr>
            <w:r>
              <w:rPr>
                <w:sz w:val="16"/>
              </w:rPr>
              <w:t>36.521-3</w:t>
            </w:r>
          </w:p>
        </w:tc>
        <w:tc>
          <w:tcPr>
            <w:tcW w:w="0" w:type="auto"/>
          </w:tcPr>
          <w:p w14:paraId="59319E08" w14:textId="77777777" w:rsidR="00BC377F" w:rsidRPr="00496D15" w:rsidRDefault="00BC377F" w:rsidP="00D41ECF">
            <w:pPr>
              <w:pStyle w:val="TAL"/>
              <w:rPr>
                <w:sz w:val="16"/>
              </w:rPr>
            </w:pPr>
            <w:r>
              <w:rPr>
                <w:sz w:val="16"/>
              </w:rPr>
              <w:t>3021</w:t>
            </w:r>
          </w:p>
        </w:tc>
        <w:tc>
          <w:tcPr>
            <w:tcW w:w="0" w:type="auto"/>
          </w:tcPr>
          <w:p w14:paraId="5F888D91" w14:textId="77777777" w:rsidR="00BC377F" w:rsidRPr="00496D15" w:rsidRDefault="00BC377F" w:rsidP="00D41ECF">
            <w:pPr>
              <w:pStyle w:val="TAR"/>
              <w:rPr>
                <w:sz w:val="16"/>
              </w:rPr>
            </w:pPr>
            <w:r>
              <w:rPr>
                <w:sz w:val="16"/>
              </w:rPr>
              <w:t>-</w:t>
            </w:r>
          </w:p>
        </w:tc>
        <w:tc>
          <w:tcPr>
            <w:tcW w:w="0" w:type="auto"/>
          </w:tcPr>
          <w:p w14:paraId="14ABECC3" w14:textId="77777777" w:rsidR="00BC377F" w:rsidRPr="00496D15" w:rsidRDefault="00BC377F" w:rsidP="00D41ECF">
            <w:pPr>
              <w:pStyle w:val="TAL"/>
              <w:rPr>
                <w:sz w:val="16"/>
              </w:rPr>
            </w:pPr>
            <w:r>
              <w:rPr>
                <w:sz w:val="16"/>
              </w:rPr>
              <w:t>Rel-18</w:t>
            </w:r>
          </w:p>
        </w:tc>
        <w:tc>
          <w:tcPr>
            <w:tcW w:w="0" w:type="auto"/>
          </w:tcPr>
          <w:p w14:paraId="22A6BCB3" w14:textId="77777777" w:rsidR="00BC377F" w:rsidRPr="00496D15" w:rsidRDefault="00BC377F" w:rsidP="00D41ECF">
            <w:pPr>
              <w:pStyle w:val="TAL"/>
              <w:rPr>
                <w:sz w:val="16"/>
              </w:rPr>
            </w:pPr>
            <w:r>
              <w:rPr>
                <w:sz w:val="16"/>
              </w:rPr>
              <w:t>F</w:t>
            </w:r>
          </w:p>
        </w:tc>
        <w:tc>
          <w:tcPr>
            <w:tcW w:w="0" w:type="auto"/>
          </w:tcPr>
          <w:p w14:paraId="71A1D9EB"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93203BB" w14:textId="77777777" w:rsidR="00BC377F" w:rsidRPr="00496D15" w:rsidRDefault="00BC377F" w:rsidP="00D41ECF">
            <w:pPr>
              <w:pStyle w:val="TAL"/>
              <w:rPr>
                <w:sz w:val="16"/>
              </w:rPr>
            </w:pPr>
            <w:r>
              <w:rPr>
                <w:sz w:val="16"/>
              </w:rPr>
              <w:t>revised</w:t>
            </w:r>
          </w:p>
        </w:tc>
      </w:tr>
      <w:tr w:rsidR="00BC377F" w14:paraId="632D1FB5" w14:textId="77777777" w:rsidTr="00D41ECF">
        <w:tc>
          <w:tcPr>
            <w:tcW w:w="0" w:type="auto"/>
          </w:tcPr>
          <w:p w14:paraId="4DA40410" w14:textId="77777777" w:rsidR="00BC377F" w:rsidRPr="00496D15" w:rsidRDefault="00BC377F" w:rsidP="00D41ECF">
            <w:pPr>
              <w:pStyle w:val="TAL"/>
              <w:rPr>
                <w:sz w:val="16"/>
              </w:rPr>
            </w:pPr>
            <w:r>
              <w:rPr>
                <w:sz w:val="16"/>
              </w:rPr>
              <w:t>R5-241676</w:t>
            </w:r>
          </w:p>
        </w:tc>
        <w:tc>
          <w:tcPr>
            <w:tcW w:w="0" w:type="auto"/>
          </w:tcPr>
          <w:p w14:paraId="283CC470" w14:textId="77777777" w:rsidR="00BC377F" w:rsidRPr="00496D15" w:rsidRDefault="00BC377F" w:rsidP="00D41ECF">
            <w:pPr>
              <w:pStyle w:val="TAL"/>
              <w:rPr>
                <w:sz w:val="16"/>
              </w:rPr>
            </w:pPr>
            <w:r>
              <w:rPr>
                <w:sz w:val="16"/>
              </w:rPr>
              <w:t>Annex A.3 update</w:t>
            </w:r>
          </w:p>
        </w:tc>
        <w:tc>
          <w:tcPr>
            <w:tcW w:w="0" w:type="auto"/>
          </w:tcPr>
          <w:p w14:paraId="3E48C25F" w14:textId="77777777" w:rsidR="00BC377F" w:rsidRPr="00496D15" w:rsidRDefault="00BC377F" w:rsidP="00D41ECF">
            <w:pPr>
              <w:pStyle w:val="TAL"/>
              <w:rPr>
                <w:sz w:val="16"/>
              </w:rPr>
            </w:pPr>
            <w:r>
              <w:rPr>
                <w:sz w:val="16"/>
              </w:rPr>
              <w:t>Keysight Technologies UK Ltd</w:t>
            </w:r>
          </w:p>
        </w:tc>
        <w:tc>
          <w:tcPr>
            <w:tcW w:w="0" w:type="auto"/>
          </w:tcPr>
          <w:p w14:paraId="08558D82" w14:textId="77777777" w:rsidR="00BC377F" w:rsidRPr="00496D15" w:rsidRDefault="00BC377F" w:rsidP="00D41ECF">
            <w:pPr>
              <w:pStyle w:val="TAL"/>
              <w:rPr>
                <w:sz w:val="16"/>
              </w:rPr>
            </w:pPr>
            <w:r>
              <w:rPr>
                <w:sz w:val="16"/>
              </w:rPr>
              <w:t>36.521-3</w:t>
            </w:r>
          </w:p>
        </w:tc>
        <w:tc>
          <w:tcPr>
            <w:tcW w:w="0" w:type="auto"/>
          </w:tcPr>
          <w:p w14:paraId="55226348" w14:textId="77777777" w:rsidR="00BC377F" w:rsidRPr="00496D15" w:rsidRDefault="00BC377F" w:rsidP="00D41ECF">
            <w:pPr>
              <w:pStyle w:val="TAL"/>
              <w:rPr>
                <w:sz w:val="16"/>
              </w:rPr>
            </w:pPr>
            <w:r>
              <w:rPr>
                <w:sz w:val="16"/>
              </w:rPr>
              <w:t>3021</w:t>
            </w:r>
          </w:p>
        </w:tc>
        <w:tc>
          <w:tcPr>
            <w:tcW w:w="0" w:type="auto"/>
          </w:tcPr>
          <w:p w14:paraId="23479DB2" w14:textId="77777777" w:rsidR="00BC377F" w:rsidRPr="00496D15" w:rsidRDefault="00BC377F" w:rsidP="00D41ECF">
            <w:pPr>
              <w:pStyle w:val="TAR"/>
              <w:rPr>
                <w:sz w:val="16"/>
              </w:rPr>
            </w:pPr>
            <w:r>
              <w:rPr>
                <w:sz w:val="16"/>
              </w:rPr>
              <w:t>1</w:t>
            </w:r>
          </w:p>
        </w:tc>
        <w:tc>
          <w:tcPr>
            <w:tcW w:w="0" w:type="auto"/>
          </w:tcPr>
          <w:p w14:paraId="0D7975A8" w14:textId="77777777" w:rsidR="00BC377F" w:rsidRPr="00496D15" w:rsidRDefault="00BC377F" w:rsidP="00D41ECF">
            <w:pPr>
              <w:pStyle w:val="TAL"/>
              <w:rPr>
                <w:sz w:val="16"/>
              </w:rPr>
            </w:pPr>
            <w:r>
              <w:rPr>
                <w:sz w:val="16"/>
              </w:rPr>
              <w:t>Rel-18</w:t>
            </w:r>
          </w:p>
        </w:tc>
        <w:tc>
          <w:tcPr>
            <w:tcW w:w="0" w:type="auto"/>
          </w:tcPr>
          <w:p w14:paraId="07A36628" w14:textId="77777777" w:rsidR="00BC377F" w:rsidRPr="00496D15" w:rsidRDefault="00BC377F" w:rsidP="00D41ECF">
            <w:pPr>
              <w:pStyle w:val="TAL"/>
              <w:rPr>
                <w:sz w:val="16"/>
              </w:rPr>
            </w:pPr>
            <w:r>
              <w:rPr>
                <w:sz w:val="16"/>
              </w:rPr>
              <w:t>F</w:t>
            </w:r>
          </w:p>
        </w:tc>
        <w:tc>
          <w:tcPr>
            <w:tcW w:w="0" w:type="auto"/>
          </w:tcPr>
          <w:p w14:paraId="2292C1E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324BB2A" w14:textId="77777777" w:rsidR="00BC377F" w:rsidRPr="00496D15" w:rsidRDefault="00BC377F" w:rsidP="00D41ECF">
            <w:pPr>
              <w:pStyle w:val="TAL"/>
              <w:rPr>
                <w:sz w:val="16"/>
              </w:rPr>
            </w:pPr>
            <w:r>
              <w:rPr>
                <w:sz w:val="16"/>
              </w:rPr>
              <w:t>agreed</w:t>
            </w:r>
          </w:p>
        </w:tc>
      </w:tr>
      <w:tr w:rsidR="00BC377F" w14:paraId="5777045B" w14:textId="77777777" w:rsidTr="00D41ECF">
        <w:tc>
          <w:tcPr>
            <w:tcW w:w="0" w:type="auto"/>
          </w:tcPr>
          <w:p w14:paraId="552660DB" w14:textId="77777777" w:rsidR="00BC377F" w:rsidRPr="00496D15" w:rsidRDefault="00BC377F" w:rsidP="00D41ECF">
            <w:pPr>
              <w:pStyle w:val="TAL"/>
              <w:rPr>
                <w:sz w:val="16"/>
              </w:rPr>
            </w:pPr>
            <w:r>
              <w:rPr>
                <w:sz w:val="16"/>
              </w:rPr>
              <w:t>R5-240031</w:t>
            </w:r>
          </w:p>
        </w:tc>
        <w:tc>
          <w:tcPr>
            <w:tcW w:w="0" w:type="auto"/>
          </w:tcPr>
          <w:p w14:paraId="3C5EA64C" w14:textId="77777777" w:rsidR="00BC377F" w:rsidRPr="00496D15" w:rsidRDefault="00BC377F" w:rsidP="00D41ECF">
            <w:pPr>
              <w:pStyle w:val="TAL"/>
              <w:rPr>
                <w:sz w:val="16"/>
              </w:rPr>
            </w:pPr>
            <w:r>
              <w:rPr>
                <w:sz w:val="16"/>
              </w:rPr>
              <w:t>Editorial correction to the wrong table number in 36.521-4 annex C</w:t>
            </w:r>
          </w:p>
        </w:tc>
        <w:tc>
          <w:tcPr>
            <w:tcW w:w="0" w:type="auto"/>
          </w:tcPr>
          <w:p w14:paraId="161E8B4D" w14:textId="77777777" w:rsidR="00BC377F" w:rsidRPr="00496D15" w:rsidRDefault="00BC377F" w:rsidP="00D41ECF">
            <w:pPr>
              <w:pStyle w:val="TAL"/>
              <w:rPr>
                <w:sz w:val="16"/>
              </w:rPr>
            </w:pPr>
            <w:r>
              <w:rPr>
                <w:sz w:val="16"/>
              </w:rPr>
              <w:t>MediaTek (Hefei) Inc.</w:t>
            </w:r>
          </w:p>
        </w:tc>
        <w:tc>
          <w:tcPr>
            <w:tcW w:w="0" w:type="auto"/>
          </w:tcPr>
          <w:p w14:paraId="2CD2CCB6" w14:textId="77777777" w:rsidR="00BC377F" w:rsidRPr="00496D15" w:rsidRDefault="00BC377F" w:rsidP="00D41ECF">
            <w:pPr>
              <w:pStyle w:val="TAL"/>
              <w:rPr>
                <w:sz w:val="16"/>
              </w:rPr>
            </w:pPr>
            <w:r>
              <w:rPr>
                <w:sz w:val="16"/>
              </w:rPr>
              <w:t>36.521-4</w:t>
            </w:r>
          </w:p>
        </w:tc>
        <w:tc>
          <w:tcPr>
            <w:tcW w:w="0" w:type="auto"/>
          </w:tcPr>
          <w:p w14:paraId="2E041D63" w14:textId="77777777" w:rsidR="00BC377F" w:rsidRPr="00496D15" w:rsidRDefault="00BC377F" w:rsidP="00D41ECF">
            <w:pPr>
              <w:pStyle w:val="TAL"/>
              <w:rPr>
                <w:sz w:val="16"/>
              </w:rPr>
            </w:pPr>
            <w:r>
              <w:rPr>
                <w:sz w:val="16"/>
              </w:rPr>
              <w:t>0001</w:t>
            </w:r>
          </w:p>
        </w:tc>
        <w:tc>
          <w:tcPr>
            <w:tcW w:w="0" w:type="auto"/>
          </w:tcPr>
          <w:p w14:paraId="6EE82C70" w14:textId="77777777" w:rsidR="00BC377F" w:rsidRPr="00496D15" w:rsidRDefault="00BC377F" w:rsidP="00D41ECF">
            <w:pPr>
              <w:pStyle w:val="TAR"/>
              <w:rPr>
                <w:sz w:val="16"/>
              </w:rPr>
            </w:pPr>
            <w:r>
              <w:rPr>
                <w:sz w:val="16"/>
              </w:rPr>
              <w:t>-</w:t>
            </w:r>
          </w:p>
        </w:tc>
        <w:tc>
          <w:tcPr>
            <w:tcW w:w="0" w:type="auto"/>
          </w:tcPr>
          <w:p w14:paraId="5BFDBDD8" w14:textId="77777777" w:rsidR="00BC377F" w:rsidRPr="00496D15" w:rsidRDefault="00BC377F" w:rsidP="00D41ECF">
            <w:pPr>
              <w:pStyle w:val="TAL"/>
              <w:rPr>
                <w:sz w:val="16"/>
              </w:rPr>
            </w:pPr>
            <w:r>
              <w:rPr>
                <w:sz w:val="16"/>
              </w:rPr>
              <w:t>Rel-18</w:t>
            </w:r>
          </w:p>
        </w:tc>
        <w:tc>
          <w:tcPr>
            <w:tcW w:w="0" w:type="auto"/>
          </w:tcPr>
          <w:p w14:paraId="3068FCBC" w14:textId="77777777" w:rsidR="00BC377F" w:rsidRPr="00496D15" w:rsidRDefault="00BC377F" w:rsidP="00D41ECF">
            <w:pPr>
              <w:pStyle w:val="TAL"/>
              <w:rPr>
                <w:sz w:val="16"/>
              </w:rPr>
            </w:pPr>
            <w:r>
              <w:rPr>
                <w:sz w:val="16"/>
              </w:rPr>
              <w:t>F</w:t>
            </w:r>
          </w:p>
        </w:tc>
        <w:tc>
          <w:tcPr>
            <w:tcW w:w="0" w:type="auto"/>
          </w:tcPr>
          <w:p w14:paraId="46B4760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4212AE3" w14:textId="77777777" w:rsidR="00BC377F" w:rsidRPr="00496D15" w:rsidRDefault="00BC377F" w:rsidP="00D41ECF">
            <w:pPr>
              <w:pStyle w:val="TAL"/>
              <w:rPr>
                <w:sz w:val="16"/>
              </w:rPr>
            </w:pPr>
            <w:r>
              <w:rPr>
                <w:sz w:val="16"/>
              </w:rPr>
              <w:t>revised</w:t>
            </w:r>
          </w:p>
        </w:tc>
      </w:tr>
      <w:tr w:rsidR="00BC377F" w14:paraId="447AAD48" w14:textId="77777777" w:rsidTr="00D41ECF">
        <w:tc>
          <w:tcPr>
            <w:tcW w:w="0" w:type="auto"/>
          </w:tcPr>
          <w:p w14:paraId="0BEEF240" w14:textId="77777777" w:rsidR="00BC377F" w:rsidRPr="00496D15" w:rsidRDefault="00BC377F" w:rsidP="00D41ECF">
            <w:pPr>
              <w:pStyle w:val="TAL"/>
              <w:rPr>
                <w:sz w:val="16"/>
              </w:rPr>
            </w:pPr>
            <w:r>
              <w:rPr>
                <w:sz w:val="16"/>
              </w:rPr>
              <w:t>R5-241797</w:t>
            </w:r>
          </w:p>
        </w:tc>
        <w:tc>
          <w:tcPr>
            <w:tcW w:w="0" w:type="auto"/>
          </w:tcPr>
          <w:p w14:paraId="68D036E6" w14:textId="77777777" w:rsidR="00BC377F" w:rsidRPr="00496D15" w:rsidRDefault="00BC377F" w:rsidP="00D41ECF">
            <w:pPr>
              <w:pStyle w:val="TAL"/>
              <w:rPr>
                <w:sz w:val="16"/>
              </w:rPr>
            </w:pPr>
            <w:r>
              <w:rPr>
                <w:sz w:val="16"/>
              </w:rPr>
              <w:t>Editorial correction to the wrong table number in 36.521-4 annex C</w:t>
            </w:r>
          </w:p>
        </w:tc>
        <w:tc>
          <w:tcPr>
            <w:tcW w:w="0" w:type="auto"/>
          </w:tcPr>
          <w:p w14:paraId="16D6F17F" w14:textId="77777777" w:rsidR="00BC377F" w:rsidRPr="00496D15" w:rsidRDefault="00BC377F" w:rsidP="00D41ECF">
            <w:pPr>
              <w:pStyle w:val="TAL"/>
              <w:rPr>
                <w:sz w:val="16"/>
              </w:rPr>
            </w:pPr>
            <w:r>
              <w:rPr>
                <w:sz w:val="16"/>
              </w:rPr>
              <w:t>MediaTek (Hefei) Inc.</w:t>
            </w:r>
          </w:p>
        </w:tc>
        <w:tc>
          <w:tcPr>
            <w:tcW w:w="0" w:type="auto"/>
          </w:tcPr>
          <w:p w14:paraId="4EFB43BE" w14:textId="77777777" w:rsidR="00BC377F" w:rsidRPr="00496D15" w:rsidRDefault="00BC377F" w:rsidP="00D41ECF">
            <w:pPr>
              <w:pStyle w:val="TAL"/>
              <w:rPr>
                <w:sz w:val="16"/>
              </w:rPr>
            </w:pPr>
            <w:r>
              <w:rPr>
                <w:sz w:val="16"/>
              </w:rPr>
              <w:t>36.521-4</w:t>
            </w:r>
          </w:p>
        </w:tc>
        <w:tc>
          <w:tcPr>
            <w:tcW w:w="0" w:type="auto"/>
          </w:tcPr>
          <w:p w14:paraId="1862A91E" w14:textId="77777777" w:rsidR="00BC377F" w:rsidRPr="00496D15" w:rsidRDefault="00BC377F" w:rsidP="00D41ECF">
            <w:pPr>
              <w:pStyle w:val="TAL"/>
              <w:rPr>
                <w:sz w:val="16"/>
              </w:rPr>
            </w:pPr>
            <w:r>
              <w:rPr>
                <w:sz w:val="16"/>
              </w:rPr>
              <w:t>0001</w:t>
            </w:r>
          </w:p>
        </w:tc>
        <w:tc>
          <w:tcPr>
            <w:tcW w:w="0" w:type="auto"/>
          </w:tcPr>
          <w:p w14:paraId="1BFE9641" w14:textId="77777777" w:rsidR="00BC377F" w:rsidRPr="00496D15" w:rsidRDefault="00BC377F" w:rsidP="00D41ECF">
            <w:pPr>
              <w:pStyle w:val="TAR"/>
              <w:rPr>
                <w:sz w:val="16"/>
              </w:rPr>
            </w:pPr>
            <w:r>
              <w:rPr>
                <w:sz w:val="16"/>
              </w:rPr>
              <w:t>1</w:t>
            </w:r>
          </w:p>
        </w:tc>
        <w:tc>
          <w:tcPr>
            <w:tcW w:w="0" w:type="auto"/>
          </w:tcPr>
          <w:p w14:paraId="10D6F17D" w14:textId="77777777" w:rsidR="00BC377F" w:rsidRPr="00496D15" w:rsidRDefault="00BC377F" w:rsidP="00D41ECF">
            <w:pPr>
              <w:pStyle w:val="TAL"/>
              <w:rPr>
                <w:sz w:val="16"/>
              </w:rPr>
            </w:pPr>
            <w:r>
              <w:rPr>
                <w:sz w:val="16"/>
              </w:rPr>
              <w:t>Rel-18</w:t>
            </w:r>
          </w:p>
        </w:tc>
        <w:tc>
          <w:tcPr>
            <w:tcW w:w="0" w:type="auto"/>
          </w:tcPr>
          <w:p w14:paraId="20FB12E4" w14:textId="77777777" w:rsidR="00BC377F" w:rsidRPr="00496D15" w:rsidRDefault="00BC377F" w:rsidP="00D41ECF">
            <w:pPr>
              <w:pStyle w:val="TAL"/>
              <w:rPr>
                <w:sz w:val="16"/>
              </w:rPr>
            </w:pPr>
            <w:r>
              <w:rPr>
                <w:sz w:val="16"/>
              </w:rPr>
              <w:t>F</w:t>
            </w:r>
          </w:p>
        </w:tc>
        <w:tc>
          <w:tcPr>
            <w:tcW w:w="0" w:type="auto"/>
          </w:tcPr>
          <w:p w14:paraId="5B107D6F"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2A8E58A" w14:textId="77777777" w:rsidR="00BC377F" w:rsidRPr="00496D15" w:rsidRDefault="00BC377F" w:rsidP="00D41ECF">
            <w:pPr>
              <w:pStyle w:val="TAL"/>
              <w:rPr>
                <w:sz w:val="16"/>
              </w:rPr>
            </w:pPr>
            <w:r>
              <w:rPr>
                <w:sz w:val="16"/>
              </w:rPr>
              <w:t>agreed</w:t>
            </w:r>
          </w:p>
        </w:tc>
      </w:tr>
      <w:tr w:rsidR="00BC377F" w14:paraId="7FC656BB" w14:textId="77777777" w:rsidTr="00D41ECF">
        <w:tc>
          <w:tcPr>
            <w:tcW w:w="0" w:type="auto"/>
          </w:tcPr>
          <w:p w14:paraId="31568E4E" w14:textId="77777777" w:rsidR="00BC377F" w:rsidRPr="00496D15" w:rsidRDefault="00BC377F" w:rsidP="00D41ECF">
            <w:pPr>
              <w:pStyle w:val="TAL"/>
              <w:rPr>
                <w:sz w:val="16"/>
              </w:rPr>
            </w:pPr>
            <w:r>
              <w:rPr>
                <w:sz w:val="16"/>
              </w:rPr>
              <w:t>R5-240072</w:t>
            </w:r>
          </w:p>
        </w:tc>
        <w:tc>
          <w:tcPr>
            <w:tcW w:w="0" w:type="auto"/>
          </w:tcPr>
          <w:p w14:paraId="609E166F" w14:textId="77777777" w:rsidR="00BC377F" w:rsidRPr="00496D15" w:rsidRDefault="00BC377F" w:rsidP="00D41ECF">
            <w:pPr>
              <w:pStyle w:val="TAL"/>
              <w:rPr>
                <w:sz w:val="16"/>
              </w:rPr>
            </w:pPr>
            <w:r>
              <w:rPr>
                <w:sz w:val="16"/>
              </w:rPr>
              <w:t>Update of Annex F Measurement Uncertainties in TS 36.521-4</w:t>
            </w:r>
          </w:p>
        </w:tc>
        <w:tc>
          <w:tcPr>
            <w:tcW w:w="0" w:type="auto"/>
          </w:tcPr>
          <w:p w14:paraId="2BCF80D5" w14:textId="77777777" w:rsidR="00BC377F" w:rsidRPr="00496D15" w:rsidRDefault="00BC377F" w:rsidP="00D41ECF">
            <w:pPr>
              <w:pStyle w:val="TAL"/>
              <w:rPr>
                <w:sz w:val="16"/>
              </w:rPr>
            </w:pPr>
            <w:r>
              <w:rPr>
                <w:sz w:val="16"/>
              </w:rPr>
              <w:t>CMCC, Keysight Technologies UK Ltd</w:t>
            </w:r>
          </w:p>
        </w:tc>
        <w:tc>
          <w:tcPr>
            <w:tcW w:w="0" w:type="auto"/>
          </w:tcPr>
          <w:p w14:paraId="528E436B" w14:textId="77777777" w:rsidR="00BC377F" w:rsidRPr="00496D15" w:rsidRDefault="00BC377F" w:rsidP="00D41ECF">
            <w:pPr>
              <w:pStyle w:val="TAL"/>
              <w:rPr>
                <w:sz w:val="16"/>
              </w:rPr>
            </w:pPr>
            <w:r>
              <w:rPr>
                <w:sz w:val="16"/>
              </w:rPr>
              <w:t>36.521-4</w:t>
            </w:r>
          </w:p>
        </w:tc>
        <w:tc>
          <w:tcPr>
            <w:tcW w:w="0" w:type="auto"/>
          </w:tcPr>
          <w:p w14:paraId="36BD4A1F" w14:textId="77777777" w:rsidR="00BC377F" w:rsidRPr="00496D15" w:rsidRDefault="00BC377F" w:rsidP="00D41ECF">
            <w:pPr>
              <w:pStyle w:val="TAL"/>
              <w:rPr>
                <w:sz w:val="16"/>
              </w:rPr>
            </w:pPr>
            <w:r>
              <w:rPr>
                <w:sz w:val="16"/>
              </w:rPr>
              <w:t>0002</w:t>
            </w:r>
          </w:p>
        </w:tc>
        <w:tc>
          <w:tcPr>
            <w:tcW w:w="0" w:type="auto"/>
          </w:tcPr>
          <w:p w14:paraId="16D15078" w14:textId="77777777" w:rsidR="00BC377F" w:rsidRPr="00496D15" w:rsidRDefault="00BC377F" w:rsidP="00D41ECF">
            <w:pPr>
              <w:pStyle w:val="TAR"/>
              <w:rPr>
                <w:sz w:val="16"/>
              </w:rPr>
            </w:pPr>
            <w:r>
              <w:rPr>
                <w:sz w:val="16"/>
              </w:rPr>
              <w:t>-</w:t>
            </w:r>
          </w:p>
        </w:tc>
        <w:tc>
          <w:tcPr>
            <w:tcW w:w="0" w:type="auto"/>
          </w:tcPr>
          <w:p w14:paraId="7708D0D3" w14:textId="77777777" w:rsidR="00BC377F" w:rsidRPr="00496D15" w:rsidRDefault="00BC377F" w:rsidP="00D41ECF">
            <w:pPr>
              <w:pStyle w:val="TAL"/>
              <w:rPr>
                <w:sz w:val="16"/>
              </w:rPr>
            </w:pPr>
            <w:r>
              <w:rPr>
                <w:sz w:val="16"/>
              </w:rPr>
              <w:t>Rel-18</w:t>
            </w:r>
          </w:p>
        </w:tc>
        <w:tc>
          <w:tcPr>
            <w:tcW w:w="0" w:type="auto"/>
          </w:tcPr>
          <w:p w14:paraId="28402890" w14:textId="77777777" w:rsidR="00BC377F" w:rsidRPr="00496D15" w:rsidRDefault="00BC377F" w:rsidP="00D41ECF">
            <w:pPr>
              <w:pStyle w:val="TAL"/>
              <w:rPr>
                <w:sz w:val="16"/>
              </w:rPr>
            </w:pPr>
            <w:r>
              <w:rPr>
                <w:sz w:val="16"/>
              </w:rPr>
              <w:t>F</w:t>
            </w:r>
          </w:p>
        </w:tc>
        <w:tc>
          <w:tcPr>
            <w:tcW w:w="0" w:type="auto"/>
          </w:tcPr>
          <w:p w14:paraId="4060E42B"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601E26E0" w14:textId="77777777" w:rsidR="00BC377F" w:rsidRPr="00496D15" w:rsidRDefault="00BC377F" w:rsidP="00D41ECF">
            <w:pPr>
              <w:pStyle w:val="TAL"/>
              <w:rPr>
                <w:sz w:val="16"/>
              </w:rPr>
            </w:pPr>
            <w:r>
              <w:rPr>
                <w:sz w:val="16"/>
              </w:rPr>
              <w:t>revised</w:t>
            </w:r>
          </w:p>
        </w:tc>
      </w:tr>
      <w:tr w:rsidR="00BC377F" w14:paraId="7B65763A" w14:textId="77777777" w:rsidTr="00D41ECF">
        <w:tc>
          <w:tcPr>
            <w:tcW w:w="0" w:type="auto"/>
          </w:tcPr>
          <w:p w14:paraId="76FA51B2" w14:textId="77777777" w:rsidR="00BC377F" w:rsidRPr="00496D15" w:rsidRDefault="00BC377F" w:rsidP="00D41ECF">
            <w:pPr>
              <w:pStyle w:val="TAL"/>
              <w:rPr>
                <w:sz w:val="16"/>
              </w:rPr>
            </w:pPr>
            <w:r>
              <w:rPr>
                <w:sz w:val="16"/>
              </w:rPr>
              <w:t>R5-241798</w:t>
            </w:r>
          </w:p>
        </w:tc>
        <w:tc>
          <w:tcPr>
            <w:tcW w:w="0" w:type="auto"/>
          </w:tcPr>
          <w:p w14:paraId="7C1D0CFA" w14:textId="77777777" w:rsidR="00BC377F" w:rsidRPr="00496D15" w:rsidRDefault="00BC377F" w:rsidP="00D41ECF">
            <w:pPr>
              <w:pStyle w:val="TAL"/>
              <w:rPr>
                <w:sz w:val="16"/>
              </w:rPr>
            </w:pPr>
            <w:r>
              <w:rPr>
                <w:sz w:val="16"/>
              </w:rPr>
              <w:t>Update of Annex F Measurement Uncertainties in TS 36.521-4</w:t>
            </w:r>
          </w:p>
        </w:tc>
        <w:tc>
          <w:tcPr>
            <w:tcW w:w="0" w:type="auto"/>
          </w:tcPr>
          <w:p w14:paraId="0187C1A5" w14:textId="77777777" w:rsidR="00BC377F" w:rsidRPr="00496D15" w:rsidRDefault="00BC377F" w:rsidP="00D41ECF">
            <w:pPr>
              <w:pStyle w:val="TAL"/>
              <w:rPr>
                <w:sz w:val="16"/>
              </w:rPr>
            </w:pPr>
            <w:r>
              <w:rPr>
                <w:sz w:val="16"/>
              </w:rPr>
              <w:t>CMCC, Keysight Technologies UK Ltd</w:t>
            </w:r>
          </w:p>
        </w:tc>
        <w:tc>
          <w:tcPr>
            <w:tcW w:w="0" w:type="auto"/>
          </w:tcPr>
          <w:p w14:paraId="501C7CEE" w14:textId="77777777" w:rsidR="00BC377F" w:rsidRPr="00496D15" w:rsidRDefault="00BC377F" w:rsidP="00D41ECF">
            <w:pPr>
              <w:pStyle w:val="TAL"/>
              <w:rPr>
                <w:sz w:val="16"/>
              </w:rPr>
            </w:pPr>
            <w:r>
              <w:rPr>
                <w:sz w:val="16"/>
              </w:rPr>
              <w:t>36.521-4</w:t>
            </w:r>
          </w:p>
        </w:tc>
        <w:tc>
          <w:tcPr>
            <w:tcW w:w="0" w:type="auto"/>
          </w:tcPr>
          <w:p w14:paraId="6FF193D2" w14:textId="77777777" w:rsidR="00BC377F" w:rsidRPr="00496D15" w:rsidRDefault="00BC377F" w:rsidP="00D41ECF">
            <w:pPr>
              <w:pStyle w:val="TAL"/>
              <w:rPr>
                <w:sz w:val="16"/>
              </w:rPr>
            </w:pPr>
            <w:r>
              <w:rPr>
                <w:sz w:val="16"/>
              </w:rPr>
              <w:t>0002</w:t>
            </w:r>
          </w:p>
        </w:tc>
        <w:tc>
          <w:tcPr>
            <w:tcW w:w="0" w:type="auto"/>
          </w:tcPr>
          <w:p w14:paraId="21C0D108" w14:textId="77777777" w:rsidR="00BC377F" w:rsidRPr="00496D15" w:rsidRDefault="00BC377F" w:rsidP="00D41ECF">
            <w:pPr>
              <w:pStyle w:val="TAR"/>
              <w:rPr>
                <w:sz w:val="16"/>
              </w:rPr>
            </w:pPr>
            <w:r>
              <w:rPr>
                <w:sz w:val="16"/>
              </w:rPr>
              <w:t>1</w:t>
            </w:r>
          </w:p>
        </w:tc>
        <w:tc>
          <w:tcPr>
            <w:tcW w:w="0" w:type="auto"/>
          </w:tcPr>
          <w:p w14:paraId="7D1FEF8D" w14:textId="77777777" w:rsidR="00BC377F" w:rsidRPr="00496D15" w:rsidRDefault="00BC377F" w:rsidP="00D41ECF">
            <w:pPr>
              <w:pStyle w:val="TAL"/>
              <w:rPr>
                <w:sz w:val="16"/>
              </w:rPr>
            </w:pPr>
            <w:r>
              <w:rPr>
                <w:sz w:val="16"/>
              </w:rPr>
              <w:t>Rel-18</w:t>
            </w:r>
          </w:p>
        </w:tc>
        <w:tc>
          <w:tcPr>
            <w:tcW w:w="0" w:type="auto"/>
          </w:tcPr>
          <w:p w14:paraId="4D35F7A5" w14:textId="77777777" w:rsidR="00BC377F" w:rsidRPr="00496D15" w:rsidRDefault="00BC377F" w:rsidP="00D41ECF">
            <w:pPr>
              <w:pStyle w:val="TAL"/>
              <w:rPr>
                <w:sz w:val="16"/>
              </w:rPr>
            </w:pPr>
            <w:r>
              <w:rPr>
                <w:sz w:val="16"/>
              </w:rPr>
              <w:t>F</w:t>
            </w:r>
          </w:p>
        </w:tc>
        <w:tc>
          <w:tcPr>
            <w:tcW w:w="0" w:type="auto"/>
          </w:tcPr>
          <w:p w14:paraId="2A6A65DC"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ED2787F" w14:textId="77777777" w:rsidR="00BC377F" w:rsidRPr="00496D15" w:rsidRDefault="00BC377F" w:rsidP="00D41ECF">
            <w:pPr>
              <w:pStyle w:val="TAL"/>
              <w:rPr>
                <w:sz w:val="16"/>
              </w:rPr>
            </w:pPr>
            <w:r>
              <w:rPr>
                <w:sz w:val="16"/>
              </w:rPr>
              <w:t>agreed</w:t>
            </w:r>
          </w:p>
        </w:tc>
      </w:tr>
      <w:tr w:rsidR="00BC377F" w14:paraId="318D9358" w14:textId="77777777" w:rsidTr="00D41ECF">
        <w:tc>
          <w:tcPr>
            <w:tcW w:w="0" w:type="auto"/>
          </w:tcPr>
          <w:p w14:paraId="7E7583F4" w14:textId="77777777" w:rsidR="00BC377F" w:rsidRPr="00496D15" w:rsidRDefault="00BC377F" w:rsidP="00D41ECF">
            <w:pPr>
              <w:pStyle w:val="TAL"/>
              <w:rPr>
                <w:sz w:val="16"/>
              </w:rPr>
            </w:pPr>
            <w:r>
              <w:rPr>
                <w:sz w:val="16"/>
              </w:rPr>
              <w:t>R5-240074</w:t>
            </w:r>
          </w:p>
        </w:tc>
        <w:tc>
          <w:tcPr>
            <w:tcW w:w="0" w:type="auto"/>
          </w:tcPr>
          <w:p w14:paraId="7D5435A0" w14:textId="77777777" w:rsidR="00BC377F" w:rsidRPr="00496D15" w:rsidRDefault="00BC377F" w:rsidP="00D41ECF">
            <w:pPr>
              <w:pStyle w:val="TAL"/>
              <w:rPr>
                <w:sz w:val="16"/>
              </w:rPr>
            </w:pPr>
            <w:r>
              <w:rPr>
                <w:sz w:val="16"/>
              </w:rPr>
              <w:t>Clear-up CR for Editor notes of applicability</w:t>
            </w:r>
          </w:p>
        </w:tc>
        <w:tc>
          <w:tcPr>
            <w:tcW w:w="0" w:type="auto"/>
          </w:tcPr>
          <w:p w14:paraId="229A436C"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1319494C" w14:textId="77777777" w:rsidR="00BC377F" w:rsidRPr="00496D15" w:rsidRDefault="00BC377F" w:rsidP="00D41ECF">
            <w:pPr>
              <w:pStyle w:val="TAL"/>
              <w:rPr>
                <w:sz w:val="16"/>
              </w:rPr>
            </w:pPr>
            <w:r>
              <w:rPr>
                <w:sz w:val="16"/>
              </w:rPr>
              <w:t>36.521-4</w:t>
            </w:r>
          </w:p>
        </w:tc>
        <w:tc>
          <w:tcPr>
            <w:tcW w:w="0" w:type="auto"/>
          </w:tcPr>
          <w:p w14:paraId="4C1DB1E4" w14:textId="77777777" w:rsidR="00BC377F" w:rsidRPr="00496D15" w:rsidRDefault="00BC377F" w:rsidP="00D41ECF">
            <w:pPr>
              <w:pStyle w:val="TAL"/>
              <w:rPr>
                <w:sz w:val="16"/>
              </w:rPr>
            </w:pPr>
            <w:r>
              <w:rPr>
                <w:sz w:val="16"/>
              </w:rPr>
              <w:t>0003</w:t>
            </w:r>
          </w:p>
        </w:tc>
        <w:tc>
          <w:tcPr>
            <w:tcW w:w="0" w:type="auto"/>
          </w:tcPr>
          <w:p w14:paraId="2A3E4408" w14:textId="77777777" w:rsidR="00BC377F" w:rsidRPr="00496D15" w:rsidRDefault="00BC377F" w:rsidP="00D41ECF">
            <w:pPr>
              <w:pStyle w:val="TAR"/>
              <w:rPr>
                <w:sz w:val="16"/>
              </w:rPr>
            </w:pPr>
            <w:r>
              <w:rPr>
                <w:sz w:val="16"/>
              </w:rPr>
              <w:t>-</w:t>
            </w:r>
          </w:p>
        </w:tc>
        <w:tc>
          <w:tcPr>
            <w:tcW w:w="0" w:type="auto"/>
          </w:tcPr>
          <w:p w14:paraId="31C4B655" w14:textId="77777777" w:rsidR="00BC377F" w:rsidRPr="00496D15" w:rsidRDefault="00BC377F" w:rsidP="00D41ECF">
            <w:pPr>
              <w:pStyle w:val="TAL"/>
              <w:rPr>
                <w:sz w:val="16"/>
              </w:rPr>
            </w:pPr>
            <w:r>
              <w:rPr>
                <w:sz w:val="16"/>
              </w:rPr>
              <w:t>Rel-18</w:t>
            </w:r>
          </w:p>
        </w:tc>
        <w:tc>
          <w:tcPr>
            <w:tcW w:w="0" w:type="auto"/>
          </w:tcPr>
          <w:p w14:paraId="6293A308" w14:textId="77777777" w:rsidR="00BC377F" w:rsidRPr="00496D15" w:rsidRDefault="00BC377F" w:rsidP="00D41ECF">
            <w:pPr>
              <w:pStyle w:val="TAL"/>
              <w:rPr>
                <w:sz w:val="16"/>
              </w:rPr>
            </w:pPr>
            <w:r>
              <w:rPr>
                <w:sz w:val="16"/>
              </w:rPr>
              <w:t>F</w:t>
            </w:r>
          </w:p>
        </w:tc>
        <w:tc>
          <w:tcPr>
            <w:tcW w:w="0" w:type="auto"/>
          </w:tcPr>
          <w:p w14:paraId="54E26709"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C97AB26" w14:textId="77777777" w:rsidR="00BC377F" w:rsidRPr="00496D15" w:rsidRDefault="00BC377F" w:rsidP="00D41ECF">
            <w:pPr>
              <w:pStyle w:val="TAL"/>
              <w:rPr>
                <w:sz w:val="16"/>
              </w:rPr>
            </w:pPr>
            <w:r>
              <w:rPr>
                <w:sz w:val="16"/>
              </w:rPr>
              <w:t>revised</w:t>
            </w:r>
          </w:p>
        </w:tc>
      </w:tr>
      <w:tr w:rsidR="00BC377F" w14:paraId="6582E2AD" w14:textId="77777777" w:rsidTr="00D41ECF">
        <w:tc>
          <w:tcPr>
            <w:tcW w:w="0" w:type="auto"/>
          </w:tcPr>
          <w:p w14:paraId="1F5A55D6" w14:textId="77777777" w:rsidR="00BC377F" w:rsidRPr="00496D15" w:rsidRDefault="00BC377F" w:rsidP="00D41ECF">
            <w:pPr>
              <w:pStyle w:val="TAL"/>
              <w:rPr>
                <w:sz w:val="16"/>
              </w:rPr>
            </w:pPr>
            <w:r>
              <w:rPr>
                <w:sz w:val="16"/>
              </w:rPr>
              <w:t>R5-241804</w:t>
            </w:r>
          </w:p>
        </w:tc>
        <w:tc>
          <w:tcPr>
            <w:tcW w:w="0" w:type="auto"/>
          </w:tcPr>
          <w:p w14:paraId="679BB56D" w14:textId="77777777" w:rsidR="00BC377F" w:rsidRPr="00496D15" w:rsidRDefault="00BC377F" w:rsidP="00D41ECF">
            <w:pPr>
              <w:pStyle w:val="TAL"/>
              <w:rPr>
                <w:sz w:val="16"/>
              </w:rPr>
            </w:pPr>
            <w:r>
              <w:rPr>
                <w:sz w:val="16"/>
              </w:rPr>
              <w:t>Clear-up CR for Editor notes of applicability</w:t>
            </w:r>
          </w:p>
        </w:tc>
        <w:tc>
          <w:tcPr>
            <w:tcW w:w="0" w:type="auto"/>
          </w:tcPr>
          <w:p w14:paraId="5B8C09C3" w14:textId="77777777" w:rsidR="00BC377F" w:rsidRPr="00496D15" w:rsidRDefault="00BC377F" w:rsidP="00D41ECF">
            <w:pPr>
              <w:pStyle w:val="TAL"/>
              <w:rPr>
                <w:sz w:val="16"/>
              </w:rPr>
            </w:pPr>
            <w:r>
              <w:rPr>
                <w:sz w:val="16"/>
              </w:rPr>
              <w:t xml:space="preserve">CMCC, MediaTek, CAICT, </w:t>
            </w:r>
            <w:proofErr w:type="spellStart"/>
            <w:r>
              <w:rPr>
                <w:sz w:val="16"/>
              </w:rPr>
              <w:t>Sporton</w:t>
            </w:r>
            <w:proofErr w:type="spellEnd"/>
            <w:r>
              <w:rPr>
                <w:sz w:val="16"/>
              </w:rPr>
              <w:t>, Keysight</w:t>
            </w:r>
          </w:p>
        </w:tc>
        <w:tc>
          <w:tcPr>
            <w:tcW w:w="0" w:type="auto"/>
          </w:tcPr>
          <w:p w14:paraId="265F5EA6" w14:textId="77777777" w:rsidR="00BC377F" w:rsidRPr="00496D15" w:rsidRDefault="00BC377F" w:rsidP="00D41ECF">
            <w:pPr>
              <w:pStyle w:val="TAL"/>
              <w:rPr>
                <w:sz w:val="16"/>
              </w:rPr>
            </w:pPr>
            <w:r>
              <w:rPr>
                <w:sz w:val="16"/>
              </w:rPr>
              <w:t>36.521-4</w:t>
            </w:r>
          </w:p>
        </w:tc>
        <w:tc>
          <w:tcPr>
            <w:tcW w:w="0" w:type="auto"/>
          </w:tcPr>
          <w:p w14:paraId="33BED3DB" w14:textId="77777777" w:rsidR="00BC377F" w:rsidRPr="00496D15" w:rsidRDefault="00BC377F" w:rsidP="00D41ECF">
            <w:pPr>
              <w:pStyle w:val="TAL"/>
              <w:rPr>
                <w:sz w:val="16"/>
              </w:rPr>
            </w:pPr>
            <w:r>
              <w:rPr>
                <w:sz w:val="16"/>
              </w:rPr>
              <w:t>0003</w:t>
            </w:r>
          </w:p>
        </w:tc>
        <w:tc>
          <w:tcPr>
            <w:tcW w:w="0" w:type="auto"/>
          </w:tcPr>
          <w:p w14:paraId="3AD25253" w14:textId="77777777" w:rsidR="00BC377F" w:rsidRPr="00496D15" w:rsidRDefault="00BC377F" w:rsidP="00D41ECF">
            <w:pPr>
              <w:pStyle w:val="TAR"/>
              <w:rPr>
                <w:sz w:val="16"/>
              </w:rPr>
            </w:pPr>
            <w:r>
              <w:rPr>
                <w:sz w:val="16"/>
              </w:rPr>
              <w:t>1</w:t>
            </w:r>
          </w:p>
        </w:tc>
        <w:tc>
          <w:tcPr>
            <w:tcW w:w="0" w:type="auto"/>
          </w:tcPr>
          <w:p w14:paraId="31AD04DB" w14:textId="77777777" w:rsidR="00BC377F" w:rsidRPr="00496D15" w:rsidRDefault="00BC377F" w:rsidP="00D41ECF">
            <w:pPr>
              <w:pStyle w:val="TAL"/>
              <w:rPr>
                <w:sz w:val="16"/>
              </w:rPr>
            </w:pPr>
            <w:r>
              <w:rPr>
                <w:sz w:val="16"/>
              </w:rPr>
              <w:t>Rel-18</w:t>
            </w:r>
          </w:p>
        </w:tc>
        <w:tc>
          <w:tcPr>
            <w:tcW w:w="0" w:type="auto"/>
          </w:tcPr>
          <w:p w14:paraId="55A02311" w14:textId="77777777" w:rsidR="00BC377F" w:rsidRPr="00496D15" w:rsidRDefault="00BC377F" w:rsidP="00D41ECF">
            <w:pPr>
              <w:pStyle w:val="TAL"/>
              <w:rPr>
                <w:sz w:val="16"/>
              </w:rPr>
            </w:pPr>
            <w:r>
              <w:rPr>
                <w:sz w:val="16"/>
              </w:rPr>
              <w:t>F</w:t>
            </w:r>
          </w:p>
        </w:tc>
        <w:tc>
          <w:tcPr>
            <w:tcW w:w="0" w:type="auto"/>
          </w:tcPr>
          <w:p w14:paraId="7B6E376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E4FC69A" w14:textId="77777777" w:rsidR="00BC377F" w:rsidRPr="00496D15" w:rsidRDefault="00BC377F" w:rsidP="00D41ECF">
            <w:pPr>
              <w:pStyle w:val="TAL"/>
              <w:rPr>
                <w:sz w:val="16"/>
              </w:rPr>
            </w:pPr>
            <w:r>
              <w:rPr>
                <w:sz w:val="16"/>
              </w:rPr>
              <w:t>agreed</w:t>
            </w:r>
          </w:p>
        </w:tc>
      </w:tr>
      <w:tr w:rsidR="00BC377F" w14:paraId="7B5A2B96" w14:textId="77777777" w:rsidTr="00D41ECF">
        <w:tc>
          <w:tcPr>
            <w:tcW w:w="0" w:type="auto"/>
          </w:tcPr>
          <w:p w14:paraId="693EF3CB" w14:textId="77777777" w:rsidR="00BC377F" w:rsidRPr="00496D15" w:rsidRDefault="00BC377F" w:rsidP="00D41ECF">
            <w:pPr>
              <w:pStyle w:val="TAL"/>
              <w:rPr>
                <w:sz w:val="16"/>
              </w:rPr>
            </w:pPr>
            <w:r>
              <w:rPr>
                <w:sz w:val="16"/>
              </w:rPr>
              <w:t>R5-240097</w:t>
            </w:r>
          </w:p>
        </w:tc>
        <w:tc>
          <w:tcPr>
            <w:tcW w:w="0" w:type="auto"/>
          </w:tcPr>
          <w:p w14:paraId="2F1B90A2" w14:textId="77777777" w:rsidR="00BC377F" w:rsidRPr="00496D15" w:rsidRDefault="00BC377F" w:rsidP="00D41ECF">
            <w:pPr>
              <w:pStyle w:val="TAL"/>
              <w:rPr>
                <w:sz w:val="16"/>
              </w:rPr>
            </w:pPr>
            <w:r>
              <w:rPr>
                <w:sz w:val="16"/>
              </w:rPr>
              <w:t>Editorial correction to the wrong citation number</w:t>
            </w:r>
          </w:p>
        </w:tc>
        <w:tc>
          <w:tcPr>
            <w:tcW w:w="0" w:type="auto"/>
          </w:tcPr>
          <w:p w14:paraId="4F88612E" w14:textId="77777777" w:rsidR="00BC377F" w:rsidRPr="00496D15" w:rsidRDefault="00BC377F" w:rsidP="00D41ECF">
            <w:pPr>
              <w:pStyle w:val="TAL"/>
              <w:rPr>
                <w:sz w:val="16"/>
              </w:rPr>
            </w:pPr>
            <w:r>
              <w:rPr>
                <w:sz w:val="16"/>
              </w:rPr>
              <w:t>MediaTek (Hefei) Inc.</w:t>
            </w:r>
          </w:p>
        </w:tc>
        <w:tc>
          <w:tcPr>
            <w:tcW w:w="0" w:type="auto"/>
          </w:tcPr>
          <w:p w14:paraId="3E0502BE" w14:textId="77777777" w:rsidR="00BC377F" w:rsidRPr="00496D15" w:rsidRDefault="00BC377F" w:rsidP="00D41ECF">
            <w:pPr>
              <w:pStyle w:val="TAL"/>
              <w:rPr>
                <w:sz w:val="16"/>
              </w:rPr>
            </w:pPr>
            <w:r>
              <w:rPr>
                <w:sz w:val="16"/>
              </w:rPr>
              <w:t>36.521-4</w:t>
            </w:r>
          </w:p>
        </w:tc>
        <w:tc>
          <w:tcPr>
            <w:tcW w:w="0" w:type="auto"/>
          </w:tcPr>
          <w:p w14:paraId="6147157A" w14:textId="77777777" w:rsidR="00BC377F" w:rsidRPr="00496D15" w:rsidRDefault="00BC377F" w:rsidP="00D41ECF">
            <w:pPr>
              <w:pStyle w:val="TAL"/>
              <w:rPr>
                <w:sz w:val="16"/>
              </w:rPr>
            </w:pPr>
            <w:r>
              <w:rPr>
                <w:sz w:val="16"/>
              </w:rPr>
              <w:t>0004</w:t>
            </w:r>
          </w:p>
        </w:tc>
        <w:tc>
          <w:tcPr>
            <w:tcW w:w="0" w:type="auto"/>
          </w:tcPr>
          <w:p w14:paraId="7F0FDD15" w14:textId="77777777" w:rsidR="00BC377F" w:rsidRPr="00496D15" w:rsidRDefault="00BC377F" w:rsidP="00D41ECF">
            <w:pPr>
              <w:pStyle w:val="TAR"/>
              <w:rPr>
                <w:sz w:val="16"/>
              </w:rPr>
            </w:pPr>
            <w:r>
              <w:rPr>
                <w:sz w:val="16"/>
              </w:rPr>
              <w:t>-</w:t>
            </w:r>
          </w:p>
        </w:tc>
        <w:tc>
          <w:tcPr>
            <w:tcW w:w="0" w:type="auto"/>
          </w:tcPr>
          <w:p w14:paraId="1EA160D2" w14:textId="77777777" w:rsidR="00BC377F" w:rsidRPr="00496D15" w:rsidRDefault="00BC377F" w:rsidP="00D41ECF">
            <w:pPr>
              <w:pStyle w:val="TAL"/>
              <w:rPr>
                <w:sz w:val="16"/>
              </w:rPr>
            </w:pPr>
            <w:r>
              <w:rPr>
                <w:sz w:val="16"/>
              </w:rPr>
              <w:t>Rel-18</w:t>
            </w:r>
          </w:p>
        </w:tc>
        <w:tc>
          <w:tcPr>
            <w:tcW w:w="0" w:type="auto"/>
          </w:tcPr>
          <w:p w14:paraId="300C2B3C" w14:textId="77777777" w:rsidR="00BC377F" w:rsidRPr="00496D15" w:rsidRDefault="00BC377F" w:rsidP="00D41ECF">
            <w:pPr>
              <w:pStyle w:val="TAL"/>
              <w:rPr>
                <w:sz w:val="16"/>
              </w:rPr>
            </w:pPr>
            <w:r>
              <w:rPr>
                <w:sz w:val="16"/>
              </w:rPr>
              <w:t>F</w:t>
            </w:r>
          </w:p>
        </w:tc>
        <w:tc>
          <w:tcPr>
            <w:tcW w:w="0" w:type="auto"/>
          </w:tcPr>
          <w:p w14:paraId="5DE3798E"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7ABB37D7" w14:textId="77777777" w:rsidR="00BC377F" w:rsidRPr="00496D15" w:rsidRDefault="00BC377F" w:rsidP="00D41ECF">
            <w:pPr>
              <w:pStyle w:val="TAL"/>
              <w:rPr>
                <w:sz w:val="16"/>
              </w:rPr>
            </w:pPr>
            <w:r>
              <w:rPr>
                <w:sz w:val="16"/>
              </w:rPr>
              <w:t>revised</w:t>
            </w:r>
          </w:p>
        </w:tc>
      </w:tr>
      <w:tr w:rsidR="00BC377F" w14:paraId="4FC27F91" w14:textId="77777777" w:rsidTr="00D41ECF">
        <w:tc>
          <w:tcPr>
            <w:tcW w:w="0" w:type="auto"/>
          </w:tcPr>
          <w:p w14:paraId="4D471CB1" w14:textId="77777777" w:rsidR="00BC377F" w:rsidRPr="00496D15" w:rsidRDefault="00BC377F" w:rsidP="00D41ECF">
            <w:pPr>
              <w:pStyle w:val="TAL"/>
              <w:rPr>
                <w:sz w:val="16"/>
              </w:rPr>
            </w:pPr>
            <w:r>
              <w:rPr>
                <w:sz w:val="16"/>
              </w:rPr>
              <w:t>R5-241799</w:t>
            </w:r>
          </w:p>
        </w:tc>
        <w:tc>
          <w:tcPr>
            <w:tcW w:w="0" w:type="auto"/>
          </w:tcPr>
          <w:p w14:paraId="3C248E3D" w14:textId="77777777" w:rsidR="00BC377F" w:rsidRPr="00496D15" w:rsidRDefault="00BC377F" w:rsidP="00D41ECF">
            <w:pPr>
              <w:pStyle w:val="TAL"/>
              <w:rPr>
                <w:sz w:val="16"/>
              </w:rPr>
            </w:pPr>
            <w:r>
              <w:rPr>
                <w:sz w:val="16"/>
              </w:rPr>
              <w:t>Editorial correction to the wrong citation number</w:t>
            </w:r>
          </w:p>
        </w:tc>
        <w:tc>
          <w:tcPr>
            <w:tcW w:w="0" w:type="auto"/>
          </w:tcPr>
          <w:p w14:paraId="61718F21" w14:textId="77777777" w:rsidR="00BC377F" w:rsidRPr="00496D15" w:rsidRDefault="00BC377F" w:rsidP="00D41ECF">
            <w:pPr>
              <w:pStyle w:val="TAL"/>
              <w:rPr>
                <w:sz w:val="16"/>
              </w:rPr>
            </w:pPr>
            <w:r>
              <w:rPr>
                <w:sz w:val="16"/>
              </w:rPr>
              <w:t>MediaTek (Hefei) Inc.</w:t>
            </w:r>
          </w:p>
        </w:tc>
        <w:tc>
          <w:tcPr>
            <w:tcW w:w="0" w:type="auto"/>
          </w:tcPr>
          <w:p w14:paraId="5C8CBE14" w14:textId="77777777" w:rsidR="00BC377F" w:rsidRPr="00496D15" w:rsidRDefault="00BC377F" w:rsidP="00D41ECF">
            <w:pPr>
              <w:pStyle w:val="TAL"/>
              <w:rPr>
                <w:sz w:val="16"/>
              </w:rPr>
            </w:pPr>
            <w:r>
              <w:rPr>
                <w:sz w:val="16"/>
              </w:rPr>
              <w:t>36.521-4</w:t>
            </w:r>
          </w:p>
        </w:tc>
        <w:tc>
          <w:tcPr>
            <w:tcW w:w="0" w:type="auto"/>
          </w:tcPr>
          <w:p w14:paraId="1E64DDFC" w14:textId="77777777" w:rsidR="00BC377F" w:rsidRPr="00496D15" w:rsidRDefault="00BC377F" w:rsidP="00D41ECF">
            <w:pPr>
              <w:pStyle w:val="TAL"/>
              <w:rPr>
                <w:sz w:val="16"/>
              </w:rPr>
            </w:pPr>
            <w:r>
              <w:rPr>
                <w:sz w:val="16"/>
              </w:rPr>
              <w:t>0004</w:t>
            </w:r>
          </w:p>
        </w:tc>
        <w:tc>
          <w:tcPr>
            <w:tcW w:w="0" w:type="auto"/>
          </w:tcPr>
          <w:p w14:paraId="1EA4C26C" w14:textId="77777777" w:rsidR="00BC377F" w:rsidRPr="00496D15" w:rsidRDefault="00BC377F" w:rsidP="00D41ECF">
            <w:pPr>
              <w:pStyle w:val="TAR"/>
              <w:rPr>
                <w:sz w:val="16"/>
              </w:rPr>
            </w:pPr>
            <w:r>
              <w:rPr>
                <w:sz w:val="16"/>
              </w:rPr>
              <w:t>1</w:t>
            </w:r>
          </w:p>
        </w:tc>
        <w:tc>
          <w:tcPr>
            <w:tcW w:w="0" w:type="auto"/>
          </w:tcPr>
          <w:p w14:paraId="31C373B7" w14:textId="77777777" w:rsidR="00BC377F" w:rsidRPr="00496D15" w:rsidRDefault="00BC377F" w:rsidP="00D41ECF">
            <w:pPr>
              <w:pStyle w:val="TAL"/>
              <w:rPr>
                <w:sz w:val="16"/>
              </w:rPr>
            </w:pPr>
            <w:r>
              <w:rPr>
                <w:sz w:val="16"/>
              </w:rPr>
              <w:t>Rel-18</w:t>
            </w:r>
          </w:p>
        </w:tc>
        <w:tc>
          <w:tcPr>
            <w:tcW w:w="0" w:type="auto"/>
          </w:tcPr>
          <w:p w14:paraId="323AFC16" w14:textId="77777777" w:rsidR="00BC377F" w:rsidRPr="00496D15" w:rsidRDefault="00BC377F" w:rsidP="00D41ECF">
            <w:pPr>
              <w:pStyle w:val="TAL"/>
              <w:rPr>
                <w:sz w:val="16"/>
              </w:rPr>
            </w:pPr>
            <w:r>
              <w:rPr>
                <w:sz w:val="16"/>
              </w:rPr>
              <w:t>F</w:t>
            </w:r>
          </w:p>
        </w:tc>
        <w:tc>
          <w:tcPr>
            <w:tcW w:w="0" w:type="auto"/>
          </w:tcPr>
          <w:p w14:paraId="1BE5B235"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5F26967" w14:textId="77777777" w:rsidR="00BC377F" w:rsidRPr="00496D15" w:rsidRDefault="00BC377F" w:rsidP="00D41ECF">
            <w:pPr>
              <w:pStyle w:val="TAL"/>
              <w:rPr>
                <w:sz w:val="16"/>
              </w:rPr>
            </w:pPr>
            <w:r>
              <w:rPr>
                <w:sz w:val="16"/>
              </w:rPr>
              <w:t>agreed</w:t>
            </w:r>
          </w:p>
        </w:tc>
      </w:tr>
      <w:tr w:rsidR="00BC377F" w14:paraId="0FB4890D" w14:textId="77777777" w:rsidTr="00D41ECF">
        <w:tc>
          <w:tcPr>
            <w:tcW w:w="0" w:type="auto"/>
          </w:tcPr>
          <w:p w14:paraId="73A4ADC5" w14:textId="77777777" w:rsidR="00BC377F" w:rsidRPr="00496D15" w:rsidRDefault="00BC377F" w:rsidP="00D41ECF">
            <w:pPr>
              <w:pStyle w:val="TAL"/>
              <w:rPr>
                <w:sz w:val="16"/>
              </w:rPr>
            </w:pPr>
            <w:r>
              <w:rPr>
                <w:sz w:val="16"/>
              </w:rPr>
              <w:t>R5-240098</w:t>
            </w:r>
          </w:p>
        </w:tc>
        <w:tc>
          <w:tcPr>
            <w:tcW w:w="0" w:type="auto"/>
          </w:tcPr>
          <w:p w14:paraId="0FAB6571" w14:textId="77777777" w:rsidR="00BC377F" w:rsidRPr="00496D15" w:rsidRDefault="00BC377F" w:rsidP="00D41ECF">
            <w:pPr>
              <w:pStyle w:val="TAL"/>
              <w:rPr>
                <w:sz w:val="16"/>
              </w:rPr>
            </w:pPr>
            <w:r>
              <w:rPr>
                <w:sz w:val="16"/>
              </w:rPr>
              <w:t>Editorial alignment for the test applicability</w:t>
            </w:r>
          </w:p>
        </w:tc>
        <w:tc>
          <w:tcPr>
            <w:tcW w:w="0" w:type="auto"/>
          </w:tcPr>
          <w:p w14:paraId="3D5F51BB" w14:textId="77777777" w:rsidR="00BC377F" w:rsidRPr="00496D15" w:rsidRDefault="00BC377F" w:rsidP="00D41ECF">
            <w:pPr>
              <w:pStyle w:val="TAL"/>
              <w:rPr>
                <w:sz w:val="16"/>
              </w:rPr>
            </w:pPr>
            <w:r>
              <w:rPr>
                <w:sz w:val="16"/>
              </w:rPr>
              <w:t>MediaTek (Hefei) Inc.</w:t>
            </w:r>
          </w:p>
        </w:tc>
        <w:tc>
          <w:tcPr>
            <w:tcW w:w="0" w:type="auto"/>
          </w:tcPr>
          <w:p w14:paraId="0CCF36D2" w14:textId="77777777" w:rsidR="00BC377F" w:rsidRPr="00496D15" w:rsidRDefault="00BC377F" w:rsidP="00D41ECF">
            <w:pPr>
              <w:pStyle w:val="TAL"/>
              <w:rPr>
                <w:sz w:val="16"/>
              </w:rPr>
            </w:pPr>
            <w:r>
              <w:rPr>
                <w:sz w:val="16"/>
              </w:rPr>
              <w:t>36.521-4</w:t>
            </w:r>
          </w:p>
        </w:tc>
        <w:tc>
          <w:tcPr>
            <w:tcW w:w="0" w:type="auto"/>
          </w:tcPr>
          <w:p w14:paraId="0476DF7F" w14:textId="77777777" w:rsidR="00BC377F" w:rsidRPr="00496D15" w:rsidRDefault="00BC377F" w:rsidP="00D41ECF">
            <w:pPr>
              <w:pStyle w:val="TAL"/>
              <w:rPr>
                <w:sz w:val="16"/>
              </w:rPr>
            </w:pPr>
            <w:r>
              <w:rPr>
                <w:sz w:val="16"/>
              </w:rPr>
              <w:t>0005</w:t>
            </w:r>
          </w:p>
        </w:tc>
        <w:tc>
          <w:tcPr>
            <w:tcW w:w="0" w:type="auto"/>
          </w:tcPr>
          <w:p w14:paraId="5F68D05E" w14:textId="77777777" w:rsidR="00BC377F" w:rsidRPr="00496D15" w:rsidRDefault="00BC377F" w:rsidP="00D41ECF">
            <w:pPr>
              <w:pStyle w:val="TAR"/>
              <w:rPr>
                <w:sz w:val="16"/>
              </w:rPr>
            </w:pPr>
            <w:r>
              <w:rPr>
                <w:sz w:val="16"/>
              </w:rPr>
              <w:t>-</w:t>
            </w:r>
          </w:p>
        </w:tc>
        <w:tc>
          <w:tcPr>
            <w:tcW w:w="0" w:type="auto"/>
          </w:tcPr>
          <w:p w14:paraId="530EA00E" w14:textId="77777777" w:rsidR="00BC377F" w:rsidRPr="00496D15" w:rsidRDefault="00BC377F" w:rsidP="00D41ECF">
            <w:pPr>
              <w:pStyle w:val="TAL"/>
              <w:rPr>
                <w:sz w:val="16"/>
              </w:rPr>
            </w:pPr>
            <w:r>
              <w:rPr>
                <w:sz w:val="16"/>
              </w:rPr>
              <w:t>Rel-18</w:t>
            </w:r>
          </w:p>
        </w:tc>
        <w:tc>
          <w:tcPr>
            <w:tcW w:w="0" w:type="auto"/>
          </w:tcPr>
          <w:p w14:paraId="731F273A" w14:textId="77777777" w:rsidR="00BC377F" w:rsidRPr="00496D15" w:rsidRDefault="00BC377F" w:rsidP="00D41ECF">
            <w:pPr>
              <w:pStyle w:val="TAL"/>
              <w:rPr>
                <w:sz w:val="16"/>
              </w:rPr>
            </w:pPr>
            <w:r>
              <w:rPr>
                <w:sz w:val="16"/>
              </w:rPr>
              <w:t>F</w:t>
            </w:r>
          </w:p>
        </w:tc>
        <w:tc>
          <w:tcPr>
            <w:tcW w:w="0" w:type="auto"/>
          </w:tcPr>
          <w:p w14:paraId="0D30DCB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6907A67" w14:textId="77777777" w:rsidR="00BC377F" w:rsidRPr="00496D15" w:rsidRDefault="00BC377F" w:rsidP="00D41ECF">
            <w:pPr>
              <w:pStyle w:val="TAL"/>
              <w:rPr>
                <w:sz w:val="16"/>
              </w:rPr>
            </w:pPr>
            <w:r>
              <w:rPr>
                <w:sz w:val="16"/>
              </w:rPr>
              <w:t>revised</w:t>
            </w:r>
          </w:p>
        </w:tc>
      </w:tr>
      <w:tr w:rsidR="00BC377F" w14:paraId="4709C6B7" w14:textId="77777777" w:rsidTr="00D41ECF">
        <w:tc>
          <w:tcPr>
            <w:tcW w:w="0" w:type="auto"/>
          </w:tcPr>
          <w:p w14:paraId="1BFA8414" w14:textId="77777777" w:rsidR="00BC377F" w:rsidRPr="00496D15" w:rsidRDefault="00BC377F" w:rsidP="00D41ECF">
            <w:pPr>
              <w:pStyle w:val="TAL"/>
              <w:rPr>
                <w:sz w:val="16"/>
              </w:rPr>
            </w:pPr>
            <w:r>
              <w:rPr>
                <w:sz w:val="16"/>
              </w:rPr>
              <w:t>R5-241800</w:t>
            </w:r>
          </w:p>
        </w:tc>
        <w:tc>
          <w:tcPr>
            <w:tcW w:w="0" w:type="auto"/>
          </w:tcPr>
          <w:p w14:paraId="74A9AA43" w14:textId="77777777" w:rsidR="00BC377F" w:rsidRPr="00496D15" w:rsidRDefault="00BC377F" w:rsidP="00D41ECF">
            <w:pPr>
              <w:pStyle w:val="TAL"/>
              <w:rPr>
                <w:sz w:val="16"/>
              </w:rPr>
            </w:pPr>
            <w:r>
              <w:rPr>
                <w:sz w:val="16"/>
              </w:rPr>
              <w:t>Editorial alignment for the test applicability</w:t>
            </w:r>
          </w:p>
        </w:tc>
        <w:tc>
          <w:tcPr>
            <w:tcW w:w="0" w:type="auto"/>
          </w:tcPr>
          <w:p w14:paraId="2BF5B29E" w14:textId="77777777" w:rsidR="00BC377F" w:rsidRPr="00496D15" w:rsidRDefault="00BC377F" w:rsidP="00D41ECF">
            <w:pPr>
              <w:pStyle w:val="TAL"/>
              <w:rPr>
                <w:sz w:val="16"/>
              </w:rPr>
            </w:pPr>
            <w:r>
              <w:rPr>
                <w:sz w:val="16"/>
              </w:rPr>
              <w:t>MediaTek (Hefei) Inc.</w:t>
            </w:r>
          </w:p>
        </w:tc>
        <w:tc>
          <w:tcPr>
            <w:tcW w:w="0" w:type="auto"/>
          </w:tcPr>
          <w:p w14:paraId="0BD22EFE" w14:textId="77777777" w:rsidR="00BC377F" w:rsidRPr="00496D15" w:rsidRDefault="00BC377F" w:rsidP="00D41ECF">
            <w:pPr>
              <w:pStyle w:val="TAL"/>
              <w:rPr>
                <w:sz w:val="16"/>
              </w:rPr>
            </w:pPr>
            <w:r>
              <w:rPr>
                <w:sz w:val="16"/>
              </w:rPr>
              <w:t>36.521-4</w:t>
            </w:r>
          </w:p>
        </w:tc>
        <w:tc>
          <w:tcPr>
            <w:tcW w:w="0" w:type="auto"/>
          </w:tcPr>
          <w:p w14:paraId="196186B7" w14:textId="77777777" w:rsidR="00BC377F" w:rsidRPr="00496D15" w:rsidRDefault="00BC377F" w:rsidP="00D41ECF">
            <w:pPr>
              <w:pStyle w:val="TAL"/>
              <w:rPr>
                <w:sz w:val="16"/>
              </w:rPr>
            </w:pPr>
            <w:r>
              <w:rPr>
                <w:sz w:val="16"/>
              </w:rPr>
              <w:t>0005</w:t>
            </w:r>
          </w:p>
        </w:tc>
        <w:tc>
          <w:tcPr>
            <w:tcW w:w="0" w:type="auto"/>
          </w:tcPr>
          <w:p w14:paraId="4D79D60C" w14:textId="77777777" w:rsidR="00BC377F" w:rsidRPr="00496D15" w:rsidRDefault="00BC377F" w:rsidP="00D41ECF">
            <w:pPr>
              <w:pStyle w:val="TAR"/>
              <w:rPr>
                <w:sz w:val="16"/>
              </w:rPr>
            </w:pPr>
            <w:r>
              <w:rPr>
                <w:sz w:val="16"/>
              </w:rPr>
              <w:t>1</w:t>
            </w:r>
          </w:p>
        </w:tc>
        <w:tc>
          <w:tcPr>
            <w:tcW w:w="0" w:type="auto"/>
          </w:tcPr>
          <w:p w14:paraId="561573B5" w14:textId="77777777" w:rsidR="00BC377F" w:rsidRPr="00496D15" w:rsidRDefault="00BC377F" w:rsidP="00D41ECF">
            <w:pPr>
              <w:pStyle w:val="TAL"/>
              <w:rPr>
                <w:sz w:val="16"/>
              </w:rPr>
            </w:pPr>
            <w:r>
              <w:rPr>
                <w:sz w:val="16"/>
              </w:rPr>
              <w:t>Rel-18</w:t>
            </w:r>
          </w:p>
        </w:tc>
        <w:tc>
          <w:tcPr>
            <w:tcW w:w="0" w:type="auto"/>
          </w:tcPr>
          <w:p w14:paraId="1004CF6F" w14:textId="77777777" w:rsidR="00BC377F" w:rsidRPr="00496D15" w:rsidRDefault="00BC377F" w:rsidP="00D41ECF">
            <w:pPr>
              <w:pStyle w:val="TAL"/>
              <w:rPr>
                <w:sz w:val="16"/>
              </w:rPr>
            </w:pPr>
            <w:r>
              <w:rPr>
                <w:sz w:val="16"/>
              </w:rPr>
              <w:t>F</w:t>
            </w:r>
          </w:p>
        </w:tc>
        <w:tc>
          <w:tcPr>
            <w:tcW w:w="0" w:type="auto"/>
          </w:tcPr>
          <w:p w14:paraId="23967F49"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F9DE291" w14:textId="77777777" w:rsidR="00BC377F" w:rsidRPr="00496D15" w:rsidRDefault="00BC377F" w:rsidP="00D41ECF">
            <w:pPr>
              <w:pStyle w:val="TAL"/>
              <w:rPr>
                <w:sz w:val="16"/>
              </w:rPr>
            </w:pPr>
            <w:r>
              <w:rPr>
                <w:sz w:val="16"/>
              </w:rPr>
              <w:t>agreed</w:t>
            </w:r>
          </w:p>
        </w:tc>
      </w:tr>
      <w:tr w:rsidR="00BC377F" w14:paraId="726C7236" w14:textId="77777777" w:rsidTr="00D41ECF">
        <w:tc>
          <w:tcPr>
            <w:tcW w:w="0" w:type="auto"/>
          </w:tcPr>
          <w:p w14:paraId="5D1945DA" w14:textId="77777777" w:rsidR="00BC377F" w:rsidRPr="00496D15" w:rsidRDefault="00BC377F" w:rsidP="00D41ECF">
            <w:pPr>
              <w:pStyle w:val="TAL"/>
              <w:rPr>
                <w:sz w:val="16"/>
              </w:rPr>
            </w:pPr>
            <w:r>
              <w:rPr>
                <w:sz w:val="16"/>
              </w:rPr>
              <w:t>R5-240099</w:t>
            </w:r>
          </w:p>
        </w:tc>
        <w:tc>
          <w:tcPr>
            <w:tcW w:w="0" w:type="auto"/>
          </w:tcPr>
          <w:p w14:paraId="2D99A133" w14:textId="77777777" w:rsidR="00BC377F" w:rsidRPr="00496D15" w:rsidRDefault="00BC377F" w:rsidP="00D41ECF">
            <w:pPr>
              <w:pStyle w:val="TAL"/>
              <w:rPr>
                <w:sz w:val="16"/>
              </w:rPr>
            </w:pPr>
            <w:r>
              <w:rPr>
                <w:sz w:val="16"/>
              </w:rPr>
              <w:t>Update of reference measurement channels in Annex A.3.12</w:t>
            </w:r>
          </w:p>
        </w:tc>
        <w:tc>
          <w:tcPr>
            <w:tcW w:w="0" w:type="auto"/>
          </w:tcPr>
          <w:p w14:paraId="79C9F5AB" w14:textId="77777777" w:rsidR="00BC377F" w:rsidRPr="00496D15" w:rsidRDefault="00BC377F" w:rsidP="00D41ECF">
            <w:pPr>
              <w:pStyle w:val="TAL"/>
              <w:rPr>
                <w:sz w:val="16"/>
              </w:rPr>
            </w:pPr>
            <w:r>
              <w:rPr>
                <w:sz w:val="16"/>
              </w:rPr>
              <w:t>MediaTek (Hefei) Inc.</w:t>
            </w:r>
          </w:p>
        </w:tc>
        <w:tc>
          <w:tcPr>
            <w:tcW w:w="0" w:type="auto"/>
          </w:tcPr>
          <w:p w14:paraId="53E2A0A6" w14:textId="77777777" w:rsidR="00BC377F" w:rsidRPr="00496D15" w:rsidRDefault="00BC377F" w:rsidP="00D41ECF">
            <w:pPr>
              <w:pStyle w:val="TAL"/>
              <w:rPr>
                <w:sz w:val="16"/>
              </w:rPr>
            </w:pPr>
            <w:r>
              <w:rPr>
                <w:sz w:val="16"/>
              </w:rPr>
              <w:t>36.521-4</w:t>
            </w:r>
          </w:p>
        </w:tc>
        <w:tc>
          <w:tcPr>
            <w:tcW w:w="0" w:type="auto"/>
          </w:tcPr>
          <w:p w14:paraId="3839E024" w14:textId="77777777" w:rsidR="00BC377F" w:rsidRPr="00496D15" w:rsidRDefault="00BC377F" w:rsidP="00D41ECF">
            <w:pPr>
              <w:pStyle w:val="TAL"/>
              <w:rPr>
                <w:sz w:val="16"/>
              </w:rPr>
            </w:pPr>
            <w:r>
              <w:rPr>
                <w:sz w:val="16"/>
              </w:rPr>
              <w:t>0006</w:t>
            </w:r>
          </w:p>
        </w:tc>
        <w:tc>
          <w:tcPr>
            <w:tcW w:w="0" w:type="auto"/>
          </w:tcPr>
          <w:p w14:paraId="1F5884C5" w14:textId="77777777" w:rsidR="00BC377F" w:rsidRPr="00496D15" w:rsidRDefault="00BC377F" w:rsidP="00D41ECF">
            <w:pPr>
              <w:pStyle w:val="TAR"/>
              <w:rPr>
                <w:sz w:val="16"/>
              </w:rPr>
            </w:pPr>
            <w:r>
              <w:rPr>
                <w:sz w:val="16"/>
              </w:rPr>
              <w:t>-</w:t>
            </w:r>
          </w:p>
        </w:tc>
        <w:tc>
          <w:tcPr>
            <w:tcW w:w="0" w:type="auto"/>
          </w:tcPr>
          <w:p w14:paraId="21EA3C2E" w14:textId="77777777" w:rsidR="00BC377F" w:rsidRPr="00496D15" w:rsidRDefault="00BC377F" w:rsidP="00D41ECF">
            <w:pPr>
              <w:pStyle w:val="TAL"/>
              <w:rPr>
                <w:sz w:val="16"/>
              </w:rPr>
            </w:pPr>
            <w:r>
              <w:rPr>
                <w:sz w:val="16"/>
              </w:rPr>
              <w:t>Rel-18</w:t>
            </w:r>
          </w:p>
        </w:tc>
        <w:tc>
          <w:tcPr>
            <w:tcW w:w="0" w:type="auto"/>
          </w:tcPr>
          <w:p w14:paraId="3213768C" w14:textId="77777777" w:rsidR="00BC377F" w:rsidRPr="00496D15" w:rsidRDefault="00BC377F" w:rsidP="00D41ECF">
            <w:pPr>
              <w:pStyle w:val="TAL"/>
              <w:rPr>
                <w:sz w:val="16"/>
              </w:rPr>
            </w:pPr>
            <w:r>
              <w:rPr>
                <w:sz w:val="16"/>
              </w:rPr>
              <w:t>F</w:t>
            </w:r>
          </w:p>
        </w:tc>
        <w:tc>
          <w:tcPr>
            <w:tcW w:w="0" w:type="auto"/>
          </w:tcPr>
          <w:p w14:paraId="2FB7976D"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138FDC6" w14:textId="77777777" w:rsidR="00BC377F" w:rsidRPr="00496D15" w:rsidRDefault="00BC377F" w:rsidP="00D41ECF">
            <w:pPr>
              <w:pStyle w:val="TAL"/>
              <w:rPr>
                <w:sz w:val="16"/>
              </w:rPr>
            </w:pPr>
            <w:r>
              <w:rPr>
                <w:sz w:val="16"/>
              </w:rPr>
              <w:t>revised</w:t>
            </w:r>
          </w:p>
        </w:tc>
      </w:tr>
      <w:tr w:rsidR="00BC377F" w14:paraId="013D416C" w14:textId="77777777" w:rsidTr="00D41ECF">
        <w:tc>
          <w:tcPr>
            <w:tcW w:w="0" w:type="auto"/>
          </w:tcPr>
          <w:p w14:paraId="4566874A" w14:textId="77777777" w:rsidR="00BC377F" w:rsidRPr="00496D15" w:rsidRDefault="00BC377F" w:rsidP="00D41ECF">
            <w:pPr>
              <w:pStyle w:val="TAL"/>
              <w:rPr>
                <w:sz w:val="16"/>
              </w:rPr>
            </w:pPr>
            <w:r>
              <w:rPr>
                <w:sz w:val="16"/>
              </w:rPr>
              <w:t>R5-241801</w:t>
            </w:r>
          </w:p>
        </w:tc>
        <w:tc>
          <w:tcPr>
            <w:tcW w:w="0" w:type="auto"/>
          </w:tcPr>
          <w:p w14:paraId="0960FD86" w14:textId="77777777" w:rsidR="00BC377F" w:rsidRPr="00496D15" w:rsidRDefault="00BC377F" w:rsidP="00D41ECF">
            <w:pPr>
              <w:pStyle w:val="TAL"/>
              <w:rPr>
                <w:sz w:val="16"/>
              </w:rPr>
            </w:pPr>
            <w:r>
              <w:rPr>
                <w:sz w:val="16"/>
              </w:rPr>
              <w:t>Update of reference measurement channels in Annex A.3.12</w:t>
            </w:r>
          </w:p>
        </w:tc>
        <w:tc>
          <w:tcPr>
            <w:tcW w:w="0" w:type="auto"/>
          </w:tcPr>
          <w:p w14:paraId="68EAB6C6" w14:textId="77777777" w:rsidR="00BC377F" w:rsidRPr="00496D15" w:rsidRDefault="00BC377F" w:rsidP="00D41ECF">
            <w:pPr>
              <w:pStyle w:val="TAL"/>
              <w:rPr>
                <w:sz w:val="16"/>
              </w:rPr>
            </w:pPr>
            <w:r>
              <w:rPr>
                <w:sz w:val="16"/>
              </w:rPr>
              <w:t>MediaTek (Hefei) Inc.</w:t>
            </w:r>
          </w:p>
        </w:tc>
        <w:tc>
          <w:tcPr>
            <w:tcW w:w="0" w:type="auto"/>
          </w:tcPr>
          <w:p w14:paraId="0F72B382" w14:textId="77777777" w:rsidR="00BC377F" w:rsidRPr="00496D15" w:rsidRDefault="00BC377F" w:rsidP="00D41ECF">
            <w:pPr>
              <w:pStyle w:val="TAL"/>
              <w:rPr>
                <w:sz w:val="16"/>
              </w:rPr>
            </w:pPr>
            <w:r>
              <w:rPr>
                <w:sz w:val="16"/>
              </w:rPr>
              <w:t>36.521-4</w:t>
            </w:r>
          </w:p>
        </w:tc>
        <w:tc>
          <w:tcPr>
            <w:tcW w:w="0" w:type="auto"/>
          </w:tcPr>
          <w:p w14:paraId="3E5D3315" w14:textId="77777777" w:rsidR="00BC377F" w:rsidRPr="00496D15" w:rsidRDefault="00BC377F" w:rsidP="00D41ECF">
            <w:pPr>
              <w:pStyle w:val="TAL"/>
              <w:rPr>
                <w:sz w:val="16"/>
              </w:rPr>
            </w:pPr>
            <w:r>
              <w:rPr>
                <w:sz w:val="16"/>
              </w:rPr>
              <w:t>0006</w:t>
            </w:r>
          </w:p>
        </w:tc>
        <w:tc>
          <w:tcPr>
            <w:tcW w:w="0" w:type="auto"/>
          </w:tcPr>
          <w:p w14:paraId="187D7097" w14:textId="77777777" w:rsidR="00BC377F" w:rsidRPr="00496D15" w:rsidRDefault="00BC377F" w:rsidP="00D41ECF">
            <w:pPr>
              <w:pStyle w:val="TAR"/>
              <w:rPr>
                <w:sz w:val="16"/>
              </w:rPr>
            </w:pPr>
            <w:r>
              <w:rPr>
                <w:sz w:val="16"/>
              </w:rPr>
              <w:t>1</w:t>
            </w:r>
          </w:p>
        </w:tc>
        <w:tc>
          <w:tcPr>
            <w:tcW w:w="0" w:type="auto"/>
          </w:tcPr>
          <w:p w14:paraId="1F552108" w14:textId="77777777" w:rsidR="00BC377F" w:rsidRPr="00496D15" w:rsidRDefault="00BC377F" w:rsidP="00D41ECF">
            <w:pPr>
              <w:pStyle w:val="TAL"/>
              <w:rPr>
                <w:sz w:val="16"/>
              </w:rPr>
            </w:pPr>
            <w:r>
              <w:rPr>
                <w:sz w:val="16"/>
              </w:rPr>
              <w:t>Rel-18</w:t>
            </w:r>
          </w:p>
        </w:tc>
        <w:tc>
          <w:tcPr>
            <w:tcW w:w="0" w:type="auto"/>
          </w:tcPr>
          <w:p w14:paraId="1FE0F105" w14:textId="77777777" w:rsidR="00BC377F" w:rsidRPr="00496D15" w:rsidRDefault="00BC377F" w:rsidP="00D41ECF">
            <w:pPr>
              <w:pStyle w:val="TAL"/>
              <w:rPr>
                <w:sz w:val="16"/>
              </w:rPr>
            </w:pPr>
            <w:r>
              <w:rPr>
                <w:sz w:val="16"/>
              </w:rPr>
              <w:t>F</w:t>
            </w:r>
          </w:p>
        </w:tc>
        <w:tc>
          <w:tcPr>
            <w:tcW w:w="0" w:type="auto"/>
          </w:tcPr>
          <w:p w14:paraId="138B20BD"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B73B6EB" w14:textId="77777777" w:rsidR="00BC377F" w:rsidRPr="00496D15" w:rsidRDefault="00BC377F" w:rsidP="00D41ECF">
            <w:pPr>
              <w:pStyle w:val="TAL"/>
              <w:rPr>
                <w:sz w:val="16"/>
              </w:rPr>
            </w:pPr>
            <w:r>
              <w:rPr>
                <w:sz w:val="16"/>
              </w:rPr>
              <w:t>agreed</w:t>
            </w:r>
          </w:p>
        </w:tc>
      </w:tr>
      <w:tr w:rsidR="00BC377F" w14:paraId="2F08859B" w14:textId="77777777" w:rsidTr="00D41ECF">
        <w:tc>
          <w:tcPr>
            <w:tcW w:w="0" w:type="auto"/>
          </w:tcPr>
          <w:p w14:paraId="26037CDD" w14:textId="77777777" w:rsidR="00BC377F" w:rsidRPr="00496D15" w:rsidRDefault="00BC377F" w:rsidP="00D41ECF">
            <w:pPr>
              <w:pStyle w:val="TAL"/>
              <w:rPr>
                <w:sz w:val="16"/>
              </w:rPr>
            </w:pPr>
            <w:r>
              <w:rPr>
                <w:sz w:val="16"/>
              </w:rPr>
              <w:t>R5-240136</w:t>
            </w:r>
          </w:p>
        </w:tc>
        <w:tc>
          <w:tcPr>
            <w:tcW w:w="0" w:type="auto"/>
          </w:tcPr>
          <w:p w14:paraId="6ED9FFB4" w14:textId="77777777" w:rsidR="00BC377F" w:rsidRPr="00496D15" w:rsidRDefault="00BC377F" w:rsidP="00D41ECF">
            <w:pPr>
              <w:pStyle w:val="TAL"/>
              <w:rPr>
                <w:sz w:val="16"/>
              </w:rPr>
            </w:pPr>
            <w:r>
              <w:rPr>
                <w:sz w:val="16"/>
              </w:rPr>
              <w:t>Editorial correction to 6.4B.1 Frequency Error for UE category NB1 and NB2 TC</w:t>
            </w:r>
          </w:p>
        </w:tc>
        <w:tc>
          <w:tcPr>
            <w:tcW w:w="0" w:type="auto"/>
          </w:tcPr>
          <w:p w14:paraId="3C33846E" w14:textId="77777777" w:rsidR="00BC377F" w:rsidRPr="00496D15" w:rsidRDefault="00BC377F" w:rsidP="00D41ECF">
            <w:pPr>
              <w:pStyle w:val="TAL"/>
              <w:rPr>
                <w:sz w:val="16"/>
              </w:rPr>
            </w:pPr>
            <w:r>
              <w:rPr>
                <w:sz w:val="16"/>
              </w:rPr>
              <w:t>MediaTek Beijing Inc.</w:t>
            </w:r>
          </w:p>
        </w:tc>
        <w:tc>
          <w:tcPr>
            <w:tcW w:w="0" w:type="auto"/>
          </w:tcPr>
          <w:p w14:paraId="1F6C3EB6" w14:textId="77777777" w:rsidR="00BC377F" w:rsidRPr="00496D15" w:rsidRDefault="00BC377F" w:rsidP="00D41ECF">
            <w:pPr>
              <w:pStyle w:val="TAL"/>
              <w:rPr>
                <w:sz w:val="16"/>
              </w:rPr>
            </w:pPr>
            <w:r>
              <w:rPr>
                <w:sz w:val="16"/>
              </w:rPr>
              <w:t>36.521-4</w:t>
            </w:r>
          </w:p>
        </w:tc>
        <w:tc>
          <w:tcPr>
            <w:tcW w:w="0" w:type="auto"/>
          </w:tcPr>
          <w:p w14:paraId="16AEA24A" w14:textId="77777777" w:rsidR="00BC377F" w:rsidRPr="00496D15" w:rsidRDefault="00BC377F" w:rsidP="00D41ECF">
            <w:pPr>
              <w:pStyle w:val="TAL"/>
              <w:rPr>
                <w:sz w:val="16"/>
              </w:rPr>
            </w:pPr>
            <w:r>
              <w:rPr>
                <w:sz w:val="16"/>
              </w:rPr>
              <w:t>0007</w:t>
            </w:r>
          </w:p>
        </w:tc>
        <w:tc>
          <w:tcPr>
            <w:tcW w:w="0" w:type="auto"/>
          </w:tcPr>
          <w:p w14:paraId="4494A003" w14:textId="77777777" w:rsidR="00BC377F" w:rsidRPr="00496D15" w:rsidRDefault="00BC377F" w:rsidP="00D41ECF">
            <w:pPr>
              <w:pStyle w:val="TAR"/>
              <w:rPr>
                <w:sz w:val="16"/>
              </w:rPr>
            </w:pPr>
            <w:r>
              <w:rPr>
                <w:sz w:val="16"/>
              </w:rPr>
              <w:t>-</w:t>
            </w:r>
          </w:p>
        </w:tc>
        <w:tc>
          <w:tcPr>
            <w:tcW w:w="0" w:type="auto"/>
          </w:tcPr>
          <w:p w14:paraId="14CB7699" w14:textId="77777777" w:rsidR="00BC377F" w:rsidRPr="00496D15" w:rsidRDefault="00BC377F" w:rsidP="00D41ECF">
            <w:pPr>
              <w:pStyle w:val="TAL"/>
              <w:rPr>
                <w:sz w:val="16"/>
              </w:rPr>
            </w:pPr>
            <w:r>
              <w:rPr>
                <w:sz w:val="16"/>
              </w:rPr>
              <w:t>Rel-18</w:t>
            </w:r>
          </w:p>
        </w:tc>
        <w:tc>
          <w:tcPr>
            <w:tcW w:w="0" w:type="auto"/>
          </w:tcPr>
          <w:p w14:paraId="5C918773" w14:textId="77777777" w:rsidR="00BC377F" w:rsidRPr="00496D15" w:rsidRDefault="00BC377F" w:rsidP="00D41ECF">
            <w:pPr>
              <w:pStyle w:val="TAL"/>
              <w:rPr>
                <w:sz w:val="16"/>
              </w:rPr>
            </w:pPr>
            <w:r>
              <w:rPr>
                <w:sz w:val="16"/>
              </w:rPr>
              <w:t>F</w:t>
            </w:r>
          </w:p>
        </w:tc>
        <w:tc>
          <w:tcPr>
            <w:tcW w:w="0" w:type="auto"/>
          </w:tcPr>
          <w:p w14:paraId="560625A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4DEB668" w14:textId="77777777" w:rsidR="00BC377F" w:rsidRPr="00496D15" w:rsidRDefault="00BC377F" w:rsidP="00D41ECF">
            <w:pPr>
              <w:pStyle w:val="TAL"/>
              <w:rPr>
                <w:sz w:val="16"/>
              </w:rPr>
            </w:pPr>
            <w:r>
              <w:rPr>
                <w:sz w:val="16"/>
              </w:rPr>
              <w:t>withdrawn</w:t>
            </w:r>
          </w:p>
        </w:tc>
      </w:tr>
      <w:tr w:rsidR="00BC377F" w14:paraId="180C36FB" w14:textId="77777777" w:rsidTr="00D41ECF">
        <w:tc>
          <w:tcPr>
            <w:tcW w:w="0" w:type="auto"/>
          </w:tcPr>
          <w:p w14:paraId="74FA4C45" w14:textId="77777777" w:rsidR="00BC377F" w:rsidRPr="00496D15" w:rsidRDefault="00BC377F" w:rsidP="00D41ECF">
            <w:pPr>
              <w:pStyle w:val="TAL"/>
              <w:rPr>
                <w:sz w:val="16"/>
              </w:rPr>
            </w:pPr>
            <w:r>
              <w:rPr>
                <w:sz w:val="16"/>
              </w:rPr>
              <w:t>R5-240137</w:t>
            </w:r>
          </w:p>
        </w:tc>
        <w:tc>
          <w:tcPr>
            <w:tcW w:w="0" w:type="auto"/>
          </w:tcPr>
          <w:p w14:paraId="414CDF6A" w14:textId="77777777" w:rsidR="00BC377F" w:rsidRPr="00496D15" w:rsidRDefault="00BC377F" w:rsidP="00D41ECF">
            <w:pPr>
              <w:pStyle w:val="TAL"/>
              <w:rPr>
                <w:sz w:val="16"/>
              </w:rPr>
            </w:pPr>
            <w:r>
              <w:rPr>
                <w:sz w:val="16"/>
              </w:rPr>
              <w:t>Editorial correction to Additional spurious emissions TCS</w:t>
            </w:r>
          </w:p>
        </w:tc>
        <w:tc>
          <w:tcPr>
            <w:tcW w:w="0" w:type="auto"/>
          </w:tcPr>
          <w:p w14:paraId="3D23B229" w14:textId="77777777" w:rsidR="00BC377F" w:rsidRPr="00496D15" w:rsidRDefault="00BC377F" w:rsidP="00D41ECF">
            <w:pPr>
              <w:pStyle w:val="TAL"/>
              <w:rPr>
                <w:sz w:val="16"/>
              </w:rPr>
            </w:pPr>
            <w:r>
              <w:rPr>
                <w:sz w:val="16"/>
              </w:rPr>
              <w:t>MediaTek Beijing Inc.</w:t>
            </w:r>
          </w:p>
        </w:tc>
        <w:tc>
          <w:tcPr>
            <w:tcW w:w="0" w:type="auto"/>
          </w:tcPr>
          <w:p w14:paraId="1D76A1C5" w14:textId="77777777" w:rsidR="00BC377F" w:rsidRPr="00496D15" w:rsidRDefault="00BC377F" w:rsidP="00D41ECF">
            <w:pPr>
              <w:pStyle w:val="TAL"/>
              <w:rPr>
                <w:sz w:val="16"/>
              </w:rPr>
            </w:pPr>
            <w:r>
              <w:rPr>
                <w:sz w:val="16"/>
              </w:rPr>
              <w:t>36.521-4</w:t>
            </w:r>
          </w:p>
        </w:tc>
        <w:tc>
          <w:tcPr>
            <w:tcW w:w="0" w:type="auto"/>
          </w:tcPr>
          <w:p w14:paraId="6B28B1FE" w14:textId="77777777" w:rsidR="00BC377F" w:rsidRPr="00496D15" w:rsidRDefault="00BC377F" w:rsidP="00D41ECF">
            <w:pPr>
              <w:pStyle w:val="TAL"/>
              <w:rPr>
                <w:sz w:val="16"/>
              </w:rPr>
            </w:pPr>
            <w:r>
              <w:rPr>
                <w:sz w:val="16"/>
              </w:rPr>
              <w:t>0008</w:t>
            </w:r>
          </w:p>
        </w:tc>
        <w:tc>
          <w:tcPr>
            <w:tcW w:w="0" w:type="auto"/>
          </w:tcPr>
          <w:p w14:paraId="13415CA8" w14:textId="77777777" w:rsidR="00BC377F" w:rsidRPr="00496D15" w:rsidRDefault="00BC377F" w:rsidP="00D41ECF">
            <w:pPr>
              <w:pStyle w:val="TAR"/>
              <w:rPr>
                <w:sz w:val="16"/>
              </w:rPr>
            </w:pPr>
            <w:r>
              <w:rPr>
                <w:sz w:val="16"/>
              </w:rPr>
              <w:t>-</w:t>
            </w:r>
          </w:p>
        </w:tc>
        <w:tc>
          <w:tcPr>
            <w:tcW w:w="0" w:type="auto"/>
          </w:tcPr>
          <w:p w14:paraId="4D8C446A" w14:textId="77777777" w:rsidR="00BC377F" w:rsidRPr="00496D15" w:rsidRDefault="00BC377F" w:rsidP="00D41ECF">
            <w:pPr>
              <w:pStyle w:val="TAL"/>
              <w:rPr>
                <w:sz w:val="16"/>
              </w:rPr>
            </w:pPr>
            <w:r>
              <w:rPr>
                <w:sz w:val="16"/>
              </w:rPr>
              <w:t>Rel-18</w:t>
            </w:r>
          </w:p>
        </w:tc>
        <w:tc>
          <w:tcPr>
            <w:tcW w:w="0" w:type="auto"/>
          </w:tcPr>
          <w:p w14:paraId="192976DE" w14:textId="77777777" w:rsidR="00BC377F" w:rsidRPr="00496D15" w:rsidRDefault="00BC377F" w:rsidP="00D41ECF">
            <w:pPr>
              <w:pStyle w:val="TAL"/>
              <w:rPr>
                <w:sz w:val="16"/>
              </w:rPr>
            </w:pPr>
            <w:r>
              <w:rPr>
                <w:sz w:val="16"/>
              </w:rPr>
              <w:t>F</w:t>
            </w:r>
          </w:p>
        </w:tc>
        <w:tc>
          <w:tcPr>
            <w:tcW w:w="0" w:type="auto"/>
          </w:tcPr>
          <w:p w14:paraId="66C1ECC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8A4743E" w14:textId="77777777" w:rsidR="00BC377F" w:rsidRPr="00496D15" w:rsidRDefault="00BC377F" w:rsidP="00D41ECF">
            <w:pPr>
              <w:pStyle w:val="TAL"/>
              <w:rPr>
                <w:sz w:val="16"/>
              </w:rPr>
            </w:pPr>
            <w:r>
              <w:rPr>
                <w:sz w:val="16"/>
              </w:rPr>
              <w:t>revised</w:t>
            </w:r>
          </w:p>
        </w:tc>
      </w:tr>
      <w:tr w:rsidR="00BC377F" w14:paraId="53F8AE2F" w14:textId="77777777" w:rsidTr="00D41ECF">
        <w:tc>
          <w:tcPr>
            <w:tcW w:w="0" w:type="auto"/>
          </w:tcPr>
          <w:p w14:paraId="27A60776" w14:textId="77777777" w:rsidR="00BC377F" w:rsidRPr="00496D15" w:rsidRDefault="00BC377F" w:rsidP="00D41ECF">
            <w:pPr>
              <w:pStyle w:val="TAL"/>
              <w:rPr>
                <w:sz w:val="16"/>
              </w:rPr>
            </w:pPr>
            <w:r>
              <w:rPr>
                <w:sz w:val="16"/>
              </w:rPr>
              <w:t>R5-242020</w:t>
            </w:r>
          </w:p>
        </w:tc>
        <w:tc>
          <w:tcPr>
            <w:tcW w:w="0" w:type="auto"/>
          </w:tcPr>
          <w:p w14:paraId="27791043" w14:textId="77777777" w:rsidR="00BC377F" w:rsidRPr="00496D15" w:rsidRDefault="00BC377F" w:rsidP="00D41ECF">
            <w:pPr>
              <w:pStyle w:val="TAL"/>
              <w:rPr>
                <w:sz w:val="16"/>
              </w:rPr>
            </w:pPr>
            <w:r>
              <w:rPr>
                <w:sz w:val="16"/>
              </w:rPr>
              <w:t>Editorial correction to Additional spurious emissions TCS</w:t>
            </w:r>
          </w:p>
        </w:tc>
        <w:tc>
          <w:tcPr>
            <w:tcW w:w="0" w:type="auto"/>
          </w:tcPr>
          <w:p w14:paraId="6A719E5F" w14:textId="77777777" w:rsidR="00BC377F" w:rsidRPr="00496D15" w:rsidRDefault="00BC377F" w:rsidP="00D41ECF">
            <w:pPr>
              <w:pStyle w:val="TAL"/>
              <w:rPr>
                <w:sz w:val="16"/>
              </w:rPr>
            </w:pPr>
            <w:r>
              <w:rPr>
                <w:sz w:val="16"/>
              </w:rPr>
              <w:t>MediaTek Beijing Inc.</w:t>
            </w:r>
          </w:p>
        </w:tc>
        <w:tc>
          <w:tcPr>
            <w:tcW w:w="0" w:type="auto"/>
          </w:tcPr>
          <w:p w14:paraId="23D5A005" w14:textId="77777777" w:rsidR="00BC377F" w:rsidRPr="00496D15" w:rsidRDefault="00BC377F" w:rsidP="00D41ECF">
            <w:pPr>
              <w:pStyle w:val="TAL"/>
              <w:rPr>
                <w:sz w:val="16"/>
              </w:rPr>
            </w:pPr>
            <w:r>
              <w:rPr>
                <w:sz w:val="16"/>
              </w:rPr>
              <w:t>36.521-4</w:t>
            </w:r>
          </w:p>
        </w:tc>
        <w:tc>
          <w:tcPr>
            <w:tcW w:w="0" w:type="auto"/>
          </w:tcPr>
          <w:p w14:paraId="55689CCF" w14:textId="77777777" w:rsidR="00BC377F" w:rsidRPr="00496D15" w:rsidRDefault="00BC377F" w:rsidP="00D41ECF">
            <w:pPr>
              <w:pStyle w:val="TAL"/>
              <w:rPr>
                <w:sz w:val="16"/>
              </w:rPr>
            </w:pPr>
            <w:r>
              <w:rPr>
                <w:sz w:val="16"/>
              </w:rPr>
              <w:t>0008</w:t>
            </w:r>
          </w:p>
        </w:tc>
        <w:tc>
          <w:tcPr>
            <w:tcW w:w="0" w:type="auto"/>
          </w:tcPr>
          <w:p w14:paraId="2954857F" w14:textId="77777777" w:rsidR="00BC377F" w:rsidRPr="00496D15" w:rsidRDefault="00BC377F" w:rsidP="00D41ECF">
            <w:pPr>
              <w:pStyle w:val="TAR"/>
              <w:rPr>
                <w:sz w:val="16"/>
              </w:rPr>
            </w:pPr>
            <w:r>
              <w:rPr>
                <w:sz w:val="16"/>
              </w:rPr>
              <w:t>1</w:t>
            </w:r>
          </w:p>
        </w:tc>
        <w:tc>
          <w:tcPr>
            <w:tcW w:w="0" w:type="auto"/>
          </w:tcPr>
          <w:p w14:paraId="2A9219E0" w14:textId="77777777" w:rsidR="00BC377F" w:rsidRPr="00496D15" w:rsidRDefault="00BC377F" w:rsidP="00D41ECF">
            <w:pPr>
              <w:pStyle w:val="TAL"/>
              <w:rPr>
                <w:sz w:val="16"/>
              </w:rPr>
            </w:pPr>
            <w:r>
              <w:rPr>
                <w:sz w:val="16"/>
              </w:rPr>
              <w:t>Rel-18</w:t>
            </w:r>
          </w:p>
        </w:tc>
        <w:tc>
          <w:tcPr>
            <w:tcW w:w="0" w:type="auto"/>
          </w:tcPr>
          <w:p w14:paraId="41F77DD1" w14:textId="77777777" w:rsidR="00BC377F" w:rsidRPr="00496D15" w:rsidRDefault="00BC377F" w:rsidP="00D41ECF">
            <w:pPr>
              <w:pStyle w:val="TAL"/>
              <w:rPr>
                <w:sz w:val="16"/>
              </w:rPr>
            </w:pPr>
            <w:r>
              <w:rPr>
                <w:sz w:val="16"/>
              </w:rPr>
              <w:t>F</w:t>
            </w:r>
          </w:p>
        </w:tc>
        <w:tc>
          <w:tcPr>
            <w:tcW w:w="0" w:type="auto"/>
          </w:tcPr>
          <w:p w14:paraId="4EA293C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E0C968E" w14:textId="77777777" w:rsidR="00BC377F" w:rsidRPr="00496D15" w:rsidRDefault="00BC377F" w:rsidP="00D41ECF">
            <w:pPr>
              <w:pStyle w:val="TAL"/>
              <w:rPr>
                <w:sz w:val="16"/>
              </w:rPr>
            </w:pPr>
            <w:r>
              <w:rPr>
                <w:sz w:val="16"/>
              </w:rPr>
              <w:t>agreed</w:t>
            </w:r>
          </w:p>
        </w:tc>
      </w:tr>
      <w:tr w:rsidR="00BC377F" w14:paraId="57D4A758" w14:textId="77777777" w:rsidTr="00D41ECF">
        <w:tc>
          <w:tcPr>
            <w:tcW w:w="0" w:type="auto"/>
          </w:tcPr>
          <w:p w14:paraId="063F30CC" w14:textId="77777777" w:rsidR="00BC377F" w:rsidRPr="00496D15" w:rsidRDefault="00BC377F" w:rsidP="00D41ECF">
            <w:pPr>
              <w:pStyle w:val="TAL"/>
              <w:rPr>
                <w:sz w:val="16"/>
              </w:rPr>
            </w:pPr>
            <w:r>
              <w:rPr>
                <w:sz w:val="16"/>
              </w:rPr>
              <w:t>R5-240144</w:t>
            </w:r>
          </w:p>
        </w:tc>
        <w:tc>
          <w:tcPr>
            <w:tcW w:w="0" w:type="auto"/>
          </w:tcPr>
          <w:p w14:paraId="413FAEEB" w14:textId="77777777" w:rsidR="00BC377F" w:rsidRPr="00496D15" w:rsidRDefault="00BC377F" w:rsidP="00D41ECF">
            <w:pPr>
              <w:pStyle w:val="TAL"/>
              <w:rPr>
                <w:sz w:val="16"/>
              </w:rPr>
            </w:pPr>
            <w:r>
              <w:rPr>
                <w:sz w:val="16"/>
              </w:rPr>
              <w:t>Update content of Statistical testing of Performance Requirements with probability of misdetection in Annex G.4</w:t>
            </w:r>
          </w:p>
        </w:tc>
        <w:tc>
          <w:tcPr>
            <w:tcW w:w="0" w:type="auto"/>
          </w:tcPr>
          <w:p w14:paraId="432638AD" w14:textId="77777777" w:rsidR="00BC377F" w:rsidRPr="00496D15" w:rsidRDefault="00BC377F" w:rsidP="00D41ECF">
            <w:pPr>
              <w:pStyle w:val="TAL"/>
              <w:rPr>
                <w:sz w:val="16"/>
              </w:rPr>
            </w:pPr>
            <w:r>
              <w:rPr>
                <w:sz w:val="16"/>
              </w:rPr>
              <w:t>MediaTek (Hefei) Inc.</w:t>
            </w:r>
          </w:p>
        </w:tc>
        <w:tc>
          <w:tcPr>
            <w:tcW w:w="0" w:type="auto"/>
          </w:tcPr>
          <w:p w14:paraId="2C590D61" w14:textId="77777777" w:rsidR="00BC377F" w:rsidRPr="00496D15" w:rsidRDefault="00BC377F" w:rsidP="00D41ECF">
            <w:pPr>
              <w:pStyle w:val="TAL"/>
              <w:rPr>
                <w:sz w:val="16"/>
              </w:rPr>
            </w:pPr>
            <w:r>
              <w:rPr>
                <w:sz w:val="16"/>
              </w:rPr>
              <w:t>36.521-4</w:t>
            </w:r>
          </w:p>
        </w:tc>
        <w:tc>
          <w:tcPr>
            <w:tcW w:w="0" w:type="auto"/>
          </w:tcPr>
          <w:p w14:paraId="6F63157B" w14:textId="77777777" w:rsidR="00BC377F" w:rsidRPr="00496D15" w:rsidRDefault="00BC377F" w:rsidP="00D41ECF">
            <w:pPr>
              <w:pStyle w:val="TAL"/>
              <w:rPr>
                <w:sz w:val="16"/>
              </w:rPr>
            </w:pPr>
            <w:r>
              <w:rPr>
                <w:sz w:val="16"/>
              </w:rPr>
              <w:t>0009</w:t>
            </w:r>
          </w:p>
        </w:tc>
        <w:tc>
          <w:tcPr>
            <w:tcW w:w="0" w:type="auto"/>
          </w:tcPr>
          <w:p w14:paraId="473C0851" w14:textId="77777777" w:rsidR="00BC377F" w:rsidRPr="00496D15" w:rsidRDefault="00BC377F" w:rsidP="00D41ECF">
            <w:pPr>
              <w:pStyle w:val="TAR"/>
              <w:rPr>
                <w:sz w:val="16"/>
              </w:rPr>
            </w:pPr>
            <w:r>
              <w:rPr>
                <w:sz w:val="16"/>
              </w:rPr>
              <w:t>-</w:t>
            </w:r>
          </w:p>
        </w:tc>
        <w:tc>
          <w:tcPr>
            <w:tcW w:w="0" w:type="auto"/>
          </w:tcPr>
          <w:p w14:paraId="6517F659" w14:textId="77777777" w:rsidR="00BC377F" w:rsidRPr="00496D15" w:rsidRDefault="00BC377F" w:rsidP="00D41ECF">
            <w:pPr>
              <w:pStyle w:val="TAL"/>
              <w:rPr>
                <w:sz w:val="16"/>
              </w:rPr>
            </w:pPr>
            <w:r>
              <w:rPr>
                <w:sz w:val="16"/>
              </w:rPr>
              <w:t>Rel-18</w:t>
            </w:r>
          </w:p>
        </w:tc>
        <w:tc>
          <w:tcPr>
            <w:tcW w:w="0" w:type="auto"/>
          </w:tcPr>
          <w:p w14:paraId="635295E3" w14:textId="77777777" w:rsidR="00BC377F" w:rsidRPr="00496D15" w:rsidRDefault="00BC377F" w:rsidP="00D41ECF">
            <w:pPr>
              <w:pStyle w:val="TAL"/>
              <w:rPr>
                <w:sz w:val="16"/>
              </w:rPr>
            </w:pPr>
            <w:r>
              <w:rPr>
                <w:sz w:val="16"/>
              </w:rPr>
              <w:t>F</w:t>
            </w:r>
          </w:p>
        </w:tc>
        <w:tc>
          <w:tcPr>
            <w:tcW w:w="0" w:type="auto"/>
          </w:tcPr>
          <w:p w14:paraId="724D1255"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1C5442A" w14:textId="77777777" w:rsidR="00BC377F" w:rsidRPr="00496D15" w:rsidRDefault="00BC377F" w:rsidP="00D41ECF">
            <w:pPr>
              <w:pStyle w:val="TAL"/>
              <w:rPr>
                <w:sz w:val="16"/>
              </w:rPr>
            </w:pPr>
            <w:r>
              <w:rPr>
                <w:sz w:val="16"/>
              </w:rPr>
              <w:t>agreed</w:t>
            </w:r>
          </w:p>
        </w:tc>
      </w:tr>
      <w:tr w:rsidR="00BC377F" w14:paraId="3A7A944C" w14:textId="77777777" w:rsidTr="00D41ECF">
        <w:tc>
          <w:tcPr>
            <w:tcW w:w="0" w:type="auto"/>
          </w:tcPr>
          <w:p w14:paraId="1424BBA1" w14:textId="77777777" w:rsidR="00BC377F" w:rsidRPr="00496D15" w:rsidRDefault="00BC377F" w:rsidP="00D41ECF">
            <w:pPr>
              <w:pStyle w:val="TAL"/>
              <w:rPr>
                <w:sz w:val="16"/>
              </w:rPr>
            </w:pPr>
            <w:r>
              <w:rPr>
                <w:sz w:val="16"/>
              </w:rPr>
              <w:t>R5-240145</w:t>
            </w:r>
          </w:p>
        </w:tc>
        <w:tc>
          <w:tcPr>
            <w:tcW w:w="0" w:type="auto"/>
          </w:tcPr>
          <w:p w14:paraId="603ECF1A" w14:textId="77777777" w:rsidR="00BC377F" w:rsidRPr="00496D15" w:rsidRDefault="00BC377F" w:rsidP="00D41ECF">
            <w:pPr>
              <w:pStyle w:val="TAL"/>
              <w:rPr>
                <w:sz w:val="16"/>
              </w:rPr>
            </w:pPr>
            <w:r>
              <w:rPr>
                <w:sz w:val="16"/>
              </w:rPr>
              <w:t xml:space="preserve">Update TT value to NTN </w:t>
            </w:r>
            <w:proofErr w:type="spellStart"/>
            <w:r>
              <w:rPr>
                <w:sz w:val="16"/>
              </w:rPr>
              <w:t>demod</w:t>
            </w:r>
            <w:proofErr w:type="spellEnd"/>
            <w:r>
              <w:rPr>
                <w:sz w:val="16"/>
              </w:rPr>
              <w:t xml:space="preserve"> cases</w:t>
            </w:r>
          </w:p>
        </w:tc>
        <w:tc>
          <w:tcPr>
            <w:tcW w:w="0" w:type="auto"/>
          </w:tcPr>
          <w:p w14:paraId="649BFA73" w14:textId="77777777" w:rsidR="00BC377F" w:rsidRPr="00496D15" w:rsidRDefault="00BC377F" w:rsidP="00D41ECF">
            <w:pPr>
              <w:pStyle w:val="TAL"/>
              <w:rPr>
                <w:sz w:val="16"/>
              </w:rPr>
            </w:pPr>
            <w:r>
              <w:rPr>
                <w:sz w:val="16"/>
              </w:rPr>
              <w:t>MediaTek (Hefei) Inc.</w:t>
            </w:r>
          </w:p>
        </w:tc>
        <w:tc>
          <w:tcPr>
            <w:tcW w:w="0" w:type="auto"/>
          </w:tcPr>
          <w:p w14:paraId="4EE3FE18" w14:textId="77777777" w:rsidR="00BC377F" w:rsidRPr="00496D15" w:rsidRDefault="00BC377F" w:rsidP="00D41ECF">
            <w:pPr>
              <w:pStyle w:val="TAL"/>
              <w:rPr>
                <w:sz w:val="16"/>
              </w:rPr>
            </w:pPr>
            <w:r>
              <w:rPr>
                <w:sz w:val="16"/>
              </w:rPr>
              <w:t>36.521-4</w:t>
            </w:r>
          </w:p>
        </w:tc>
        <w:tc>
          <w:tcPr>
            <w:tcW w:w="0" w:type="auto"/>
          </w:tcPr>
          <w:p w14:paraId="1B97C346" w14:textId="77777777" w:rsidR="00BC377F" w:rsidRPr="00496D15" w:rsidRDefault="00BC377F" w:rsidP="00D41ECF">
            <w:pPr>
              <w:pStyle w:val="TAL"/>
              <w:rPr>
                <w:sz w:val="16"/>
              </w:rPr>
            </w:pPr>
            <w:r>
              <w:rPr>
                <w:sz w:val="16"/>
              </w:rPr>
              <w:t>0010</w:t>
            </w:r>
          </w:p>
        </w:tc>
        <w:tc>
          <w:tcPr>
            <w:tcW w:w="0" w:type="auto"/>
          </w:tcPr>
          <w:p w14:paraId="282B2521" w14:textId="77777777" w:rsidR="00BC377F" w:rsidRPr="00496D15" w:rsidRDefault="00BC377F" w:rsidP="00D41ECF">
            <w:pPr>
              <w:pStyle w:val="TAR"/>
              <w:rPr>
                <w:sz w:val="16"/>
              </w:rPr>
            </w:pPr>
            <w:r>
              <w:rPr>
                <w:sz w:val="16"/>
              </w:rPr>
              <w:t>-</w:t>
            </w:r>
          </w:p>
        </w:tc>
        <w:tc>
          <w:tcPr>
            <w:tcW w:w="0" w:type="auto"/>
          </w:tcPr>
          <w:p w14:paraId="1A3C2E85" w14:textId="77777777" w:rsidR="00BC377F" w:rsidRPr="00496D15" w:rsidRDefault="00BC377F" w:rsidP="00D41ECF">
            <w:pPr>
              <w:pStyle w:val="TAL"/>
              <w:rPr>
                <w:sz w:val="16"/>
              </w:rPr>
            </w:pPr>
            <w:r>
              <w:rPr>
                <w:sz w:val="16"/>
              </w:rPr>
              <w:t>Rel-18</w:t>
            </w:r>
          </w:p>
        </w:tc>
        <w:tc>
          <w:tcPr>
            <w:tcW w:w="0" w:type="auto"/>
          </w:tcPr>
          <w:p w14:paraId="11D15B64" w14:textId="77777777" w:rsidR="00BC377F" w:rsidRPr="00496D15" w:rsidRDefault="00BC377F" w:rsidP="00D41ECF">
            <w:pPr>
              <w:pStyle w:val="TAL"/>
              <w:rPr>
                <w:sz w:val="16"/>
              </w:rPr>
            </w:pPr>
            <w:r>
              <w:rPr>
                <w:sz w:val="16"/>
              </w:rPr>
              <w:t>F</w:t>
            </w:r>
          </w:p>
        </w:tc>
        <w:tc>
          <w:tcPr>
            <w:tcW w:w="0" w:type="auto"/>
          </w:tcPr>
          <w:p w14:paraId="27ABD236"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5AC3504" w14:textId="77777777" w:rsidR="00BC377F" w:rsidRPr="00496D15" w:rsidRDefault="00BC377F" w:rsidP="00D41ECF">
            <w:pPr>
              <w:pStyle w:val="TAL"/>
              <w:rPr>
                <w:sz w:val="16"/>
              </w:rPr>
            </w:pPr>
            <w:r>
              <w:rPr>
                <w:sz w:val="16"/>
              </w:rPr>
              <w:t>agreed</w:t>
            </w:r>
          </w:p>
        </w:tc>
      </w:tr>
      <w:tr w:rsidR="00BC377F" w14:paraId="25B6E33D" w14:textId="77777777" w:rsidTr="00D41ECF">
        <w:tc>
          <w:tcPr>
            <w:tcW w:w="0" w:type="auto"/>
          </w:tcPr>
          <w:p w14:paraId="0B980A25" w14:textId="77777777" w:rsidR="00BC377F" w:rsidRPr="00496D15" w:rsidRDefault="00BC377F" w:rsidP="00D41ECF">
            <w:pPr>
              <w:pStyle w:val="TAL"/>
              <w:rPr>
                <w:sz w:val="16"/>
              </w:rPr>
            </w:pPr>
            <w:r>
              <w:rPr>
                <w:sz w:val="16"/>
              </w:rPr>
              <w:t>R5-240198</w:t>
            </w:r>
          </w:p>
        </w:tc>
        <w:tc>
          <w:tcPr>
            <w:tcW w:w="0" w:type="auto"/>
          </w:tcPr>
          <w:p w14:paraId="62C9DB72" w14:textId="77777777" w:rsidR="00BC377F" w:rsidRPr="00496D15" w:rsidRDefault="00BC377F" w:rsidP="00D41ECF">
            <w:pPr>
              <w:pStyle w:val="TAL"/>
              <w:rPr>
                <w:sz w:val="16"/>
              </w:rPr>
            </w:pPr>
            <w:r>
              <w:rPr>
                <w:sz w:val="16"/>
              </w:rPr>
              <w:t>Addition and correction to the NTN related abbreviations in 36.521-4</w:t>
            </w:r>
          </w:p>
        </w:tc>
        <w:tc>
          <w:tcPr>
            <w:tcW w:w="0" w:type="auto"/>
          </w:tcPr>
          <w:p w14:paraId="74F4927B" w14:textId="77777777" w:rsidR="00BC377F" w:rsidRPr="00496D15" w:rsidRDefault="00BC377F" w:rsidP="00D41ECF">
            <w:pPr>
              <w:pStyle w:val="TAL"/>
              <w:rPr>
                <w:sz w:val="16"/>
              </w:rPr>
            </w:pPr>
            <w:r>
              <w:rPr>
                <w:sz w:val="16"/>
              </w:rPr>
              <w:t>MediaTek (Hefei) Inc.</w:t>
            </w:r>
          </w:p>
        </w:tc>
        <w:tc>
          <w:tcPr>
            <w:tcW w:w="0" w:type="auto"/>
          </w:tcPr>
          <w:p w14:paraId="65A4725D" w14:textId="77777777" w:rsidR="00BC377F" w:rsidRPr="00496D15" w:rsidRDefault="00BC377F" w:rsidP="00D41ECF">
            <w:pPr>
              <w:pStyle w:val="TAL"/>
              <w:rPr>
                <w:sz w:val="16"/>
              </w:rPr>
            </w:pPr>
            <w:r>
              <w:rPr>
                <w:sz w:val="16"/>
              </w:rPr>
              <w:t>36.521-4</w:t>
            </w:r>
          </w:p>
        </w:tc>
        <w:tc>
          <w:tcPr>
            <w:tcW w:w="0" w:type="auto"/>
          </w:tcPr>
          <w:p w14:paraId="70C45963" w14:textId="77777777" w:rsidR="00BC377F" w:rsidRPr="00496D15" w:rsidRDefault="00BC377F" w:rsidP="00D41ECF">
            <w:pPr>
              <w:pStyle w:val="TAL"/>
              <w:rPr>
                <w:sz w:val="16"/>
              </w:rPr>
            </w:pPr>
            <w:r>
              <w:rPr>
                <w:sz w:val="16"/>
              </w:rPr>
              <w:t>0011</w:t>
            </w:r>
          </w:p>
        </w:tc>
        <w:tc>
          <w:tcPr>
            <w:tcW w:w="0" w:type="auto"/>
          </w:tcPr>
          <w:p w14:paraId="37A6119E" w14:textId="77777777" w:rsidR="00BC377F" w:rsidRPr="00496D15" w:rsidRDefault="00BC377F" w:rsidP="00D41ECF">
            <w:pPr>
              <w:pStyle w:val="TAR"/>
              <w:rPr>
                <w:sz w:val="16"/>
              </w:rPr>
            </w:pPr>
            <w:r>
              <w:rPr>
                <w:sz w:val="16"/>
              </w:rPr>
              <w:t>-</w:t>
            </w:r>
          </w:p>
        </w:tc>
        <w:tc>
          <w:tcPr>
            <w:tcW w:w="0" w:type="auto"/>
          </w:tcPr>
          <w:p w14:paraId="78FEAE8A" w14:textId="77777777" w:rsidR="00BC377F" w:rsidRPr="00496D15" w:rsidRDefault="00BC377F" w:rsidP="00D41ECF">
            <w:pPr>
              <w:pStyle w:val="TAL"/>
              <w:rPr>
                <w:sz w:val="16"/>
              </w:rPr>
            </w:pPr>
            <w:r>
              <w:rPr>
                <w:sz w:val="16"/>
              </w:rPr>
              <w:t>Rel-18</w:t>
            </w:r>
          </w:p>
        </w:tc>
        <w:tc>
          <w:tcPr>
            <w:tcW w:w="0" w:type="auto"/>
          </w:tcPr>
          <w:p w14:paraId="5D7AE3A9" w14:textId="77777777" w:rsidR="00BC377F" w:rsidRPr="00496D15" w:rsidRDefault="00BC377F" w:rsidP="00D41ECF">
            <w:pPr>
              <w:pStyle w:val="TAL"/>
              <w:rPr>
                <w:sz w:val="16"/>
              </w:rPr>
            </w:pPr>
            <w:r>
              <w:rPr>
                <w:sz w:val="16"/>
              </w:rPr>
              <w:t>F</w:t>
            </w:r>
          </w:p>
        </w:tc>
        <w:tc>
          <w:tcPr>
            <w:tcW w:w="0" w:type="auto"/>
          </w:tcPr>
          <w:p w14:paraId="4E7CAA3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F9B5920" w14:textId="77777777" w:rsidR="00BC377F" w:rsidRPr="00496D15" w:rsidRDefault="00BC377F" w:rsidP="00D41ECF">
            <w:pPr>
              <w:pStyle w:val="TAL"/>
              <w:rPr>
                <w:sz w:val="16"/>
              </w:rPr>
            </w:pPr>
            <w:r>
              <w:rPr>
                <w:sz w:val="16"/>
              </w:rPr>
              <w:t>revised</w:t>
            </w:r>
          </w:p>
        </w:tc>
      </w:tr>
      <w:tr w:rsidR="00BC377F" w14:paraId="4FF5A932" w14:textId="77777777" w:rsidTr="00D41ECF">
        <w:tc>
          <w:tcPr>
            <w:tcW w:w="0" w:type="auto"/>
          </w:tcPr>
          <w:p w14:paraId="743860FE" w14:textId="77777777" w:rsidR="00BC377F" w:rsidRPr="00496D15" w:rsidRDefault="00BC377F" w:rsidP="00D41ECF">
            <w:pPr>
              <w:pStyle w:val="TAL"/>
              <w:rPr>
                <w:sz w:val="16"/>
              </w:rPr>
            </w:pPr>
            <w:r>
              <w:rPr>
                <w:sz w:val="16"/>
              </w:rPr>
              <w:t>R5-242005</w:t>
            </w:r>
          </w:p>
        </w:tc>
        <w:tc>
          <w:tcPr>
            <w:tcW w:w="0" w:type="auto"/>
          </w:tcPr>
          <w:p w14:paraId="31EDD534" w14:textId="77777777" w:rsidR="00BC377F" w:rsidRPr="00496D15" w:rsidRDefault="00BC377F" w:rsidP="00D41ECF">
            <w:pPr>
              <w:pStyle w:val="TAL"/>
              <w:rPr>
                <w:sz w:val="16"/>
              </w:rPr>
            </w:pPr>
            <w:r>
              <w:rPr>
                <w:sz w:val="16"/>
              </w:rPr>
              <w:t>Addition and correction to the NTN related abbreviations in 36.521-4</w:t>
            </w:r>
          </w:p>
        </w:tc>
        <w:tc>
          <w:tcPr>
            <w:tcW w:w="0" w:type="auto"/>
          </w:tcPr>
          <w:p w14:paraId="0C18F925" w14:textId="77777777" w:rsidR="00BC377F" w:rsidRPr="00496D15" w:rsidRDefault="00BC377F" w:rsidP="00D41ECF">
            <w:pPr>
              <w:pStyle w:val="TAL"/>
              <w:rPr>
                <w:sz w:val="16"/>
              </w:rPr>
            </w:pPr>
            <w:r>
              <w:rPr>
                <w:sz w:val="16"/>
              </w:rPr>
              <w:t>MediaTek (Hefei) Inc.</w:t>
            </w:r>
          </w:p>
        </w:tc>
        <w:tc>
          <w:tcPr>
            <w:tcW w:w="0" w:type="auto"/>
          </w:tcPr>
          <w:p w14:paraId="351ABE55" w14:textId="77777777" w:rsidR="00BC377F" w:rsidRPr="00496D15" w:rsidRDefault="00BC377F" w:rsidP="00D41ECF">
            <w:pPr>
              <w:pStyle w:val="TAL"/>
              <w:rPr>
                <w:sz w:val="16"/>
              </w:rPr>
            </w:pPr>
            <w:r>
              <w:rPr>
                <w:sz w:val="16"/>
              </w:rPr>
              <w:t>36.521-4</w:t>
            </w:r>
          </w:p>
        </w:tc>
        <w:tc>
          <w:tcPr>
            <w:tcW w:w="0" w:type="auto"/>
          </w:tcPr>
          <w:p w14:paraId="5E049E11" w14:textId="77777777" w:rsidR="00BC377F" w:rsidRPr="00496D15" w:rsidRDefault="00BC377F" w:rsidP="00D41ECF">
            <w:pPr>
              <w:pStyle w:val="TAL"/>
              <w:rPr>
                <w:sz w:val="16"/>
              </w:rPr>
            </w:pPr>
            <w:r>
              <w:rPr>
                <w:sz w:val="16"/>
              </w:rPr>
              <w:t>0011</w:t>
            </w:r>
          </w:p>
        </w:tc>
        <w:tc>
          <w:tcPr>
            <w:tcW w:w="0" w:type="auto"/>
          </w:tcPr>
          <w:p w14:paraId="7230CE2F" w14:textId="77777777" w:rsidR="00BC377F" w:rsidRPr="00496D15" w:rsidRDefault="00BC377F" w:rsidP="00D41ECF">
            <w:pPr>
              <w:pStyle w:val="TAR"/>
              <w:rPr>
                <w:sz w:val="16"/>
              </w:rPr>
            </w:pPr>
            <w:r>
              <w:rPr>
                <w:sz w:val="16"/>
              </w:rPr>
              <w:t>1</w:t>
            </w:r>
          </w:p>
        </w:tc>
        <w:tc>
          <w:tcPr>
            <w:tcW w:w="0" w:type="auto"/>
          </w:tcPr>
          <w:p w14:paraId="5562E360" w14:textId="77777777" w:rsidR="00BC377F" w:rsidRPr="00496D15" w:rsidRDefault="00BC377F" w:rsidP="00D41ECF">
            <w:pPr>
              <w:pStyle w:val="TAL"/>
              <w:rPr>
                <w:sz w:val="16"/>
              </w:rPr>
            </w:pPr>
            <w:r>
              <w:rPr>
                <w:sz w:val="16"/>
              </w:rPr>
              <w:t>Rel-18</w:t>
            </w:r>
          </w:p>
        </w:tc>
        <w:tc>
          <w:tcPr>
            <w:tcW w:w="0" w:type="auto"/>
          </w:tcPr>
          <w:p w14:paraId="4DB9AEEB" w14:textId="77777777" w:rsidR="00BC377F" w:rsidRPr="00496D15" w:rsidRDefault="00BC377F" w:rsidP="00D41ECF">
            <w:pPr>
              <w:pStyle w:val="TAL"/>
              <w:rPr>
                <w:sz w:val="16"/>
              </w:rPr>
            </w:pPr>
            <w:r>
              <w:rPr>
                <w:sz w:val="16"/>
              </w:rPr>
              <w:t>F</w:t>
            </w:r>
          </w:p>
        </w:tc>
        <w:tc>
          <w:tcPr>
            <w:tcW w:w="0" w:type="auto"/>
          </w:tcPr>
          <w:p w14:paraId="67784D6D"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D3F498F" w14:textId="77777777" w:rsidR="00BC377F" w:rsidRPr="00496D15" w:rsidRDefault="00BC377F" w:rsidP="00D41ECF">
            <w:pPr>
              <w:pStyle w:val="TAL"/>
              <w:rPr>
                <w:sz w:val="16"/>
              </w:rPr>
            </w:pPr>
            <w:r>
              <w:rPr>
                <w:sz w:val="16"/>
              </w:rPr>
              <w:t>agreed</w:t>
            </w:r>
          </w:p>
        </w:tc>
      </w:tr>
      <w:tr w:rsidR="00BC377F" w14:paraId="49256BC0" w14:textId="77777777" w:rsidTr="00D41ECF">
        <w:tc>
          <w:tcPr>
            <w:tcW w:w="0" w:type="auto"/>
          </w:tcPr>
          <w:p w14:paraId="1E68D07D" w14:textId="77777777" w:rsidR="00BC377F" w:rsidRPr="00496D15" w:rsidRDefault="00BC377F" w:rsidP="00D41ECF">
            <w:pPr>
              <w:pStyle w:val="TAL"/>
              <w:rPr>
                <w:sz w:val="16"/>
              </w:rPr>
            </w:pPr>
            <w:r>
              <w:rPr>
                <w:sz w:val="16"/>
              </w:rPr>
              <w:t>R5-240862</w:t>
            </w:r>
          </w:p>
        </w:tc>
        <w:tc>
          <w:tcPr>
            <w:tcW w:w="0" w:type="auto"/>
          </w:tcPr>
          <w:p w14:paraId="3612FF69" w14:textId="77777777" w:rsidR="00BC377F" w:rsidRPr="00496D15" w:rsidRDefault="00BC377F" w:rsidP="00D41ECF">
            <w:pPr>
              <w:pStyle w:val="TAL"/>
              <w:rPr>
                <w:sz w:val="16"/>
              </w:rPr>
            </w:pPr>
            <w:r>
              <w:rPr>
                <w:sz w:val="16"/>
              </w:rPr>
              <w:t xml:space="preserve">Clarification on NPDSCH repetitions for </w:t>
            </w:r>
            <w:proofErr w:type="spellStart"/>
            <w:r>
              <w:rPr>
                <w:sz w:val="16"/>
              </w:rPr>
              <w:t>Demod</w:t>
            </w:r>
            <w:proofErr w:type="spellEnd"/>
            <w:r>
              <w:rPr>
                <w:sz w:val="16"/>
              </w:rPr>
              <w:t xml:space="preserve"> NB-IoT NTN test cases</w:t>
            </w:r>
          </w:p>
        </w:tc>
        <w:tc>
          <w:tcPr>
            <w:tcW w:w="0" w:type="auto"/>
          </w:tcPr>
          <w:p w14:paraId="11DD3B3C" w14:textId="77777777" w:rsidR="00BC377F" w:rsidRPr="00496D15" w:rsidRDefault="00BC377F" w:rsidP="00D41ECF">
            <w:pPr>
              <w:pStyle w:val="TAL"/>
              <w:rPr>
                <w:sz w:val="16"/>
              </w:rPr>
            </w:pPr>
            <w:r>
              <w:rPr>
                <w:sz w:val="16"/>
              </w:rPr>
              <w:t>Keysight Technologies</w:t>
            </w:r>
          </w:p>
        </w:tc>
        <w:tc>
          <w:tcPr>
            <w:tcW w:w="0" w:type="auto"/>
          </w:tcPr>
          <w:p w14:paraId="6F362956" w14:textId="77777777" w:rsidR="00BC377F" w:rsidRPr="00496D15" w:rsidRDefault="00BC377F" w:rsidP="00D41ECF">
            <w:pPr>
              <w:pStyle w:val="TAL"/>
              <w:rPr>
                <w:sz w:val="16"/>
              </w:rPr>
            </w:pPr>
            <w:r>
              <w:rPr>
                <w:sz w:val="16"/>
              </w:rPr>
              <w:t>36.521-4</w:t>
            </w:r>
          </w:p>
        </w:tc>
        <w:tc>
          <w:tcPr>
            <w:tcW w:w="0" w:type="auto"/>
          </w:tcPr>
          <w:p w14:paraId="0BDCBF75" w14:textId="77777777" w:rsidR="00BC377F" w:rsidRPr="00496D15" w:rsidRDefault="00BC377F" w:rsidP="00D41ECF">
            <w:pPr>
              <w:pStyle w:val="TAL"/>
              <w:rPr>
                <w:sz w:val="16"/>
              </w:rPr>
            </w:pPr>
            <w:r>
              <w:rPr>
                <w:sz w:val="16"/>
              </w:rPr>
              <w:t>0012</w:t>
            </w:r>
          </w:p>
        </w:tc>
        <w:tc>
          <w:tcPr>
            <w:tcW w:w="0" w:type="auto"/>
          </w:tcPr>
          <w:p w14:paraId="2EA99EAE" w14:textId="77777777" w:rsidR="00BC377F" w:rsidRPr="00496D15" w:rsidRDefault="00BC377F" w:rsidP="00D41ECF">
            <w:pPr>
              <w:pStyle w:val="TAR"/>
              <w:rPr>
                <w:sz w:val="16"/>
              </w:rPr>
            </w:pPr>
            <w:r>
              <w:rPr>
                <w:sz w:val="16"/>
              </w:rPr>
              <w:t>-</w:t>
            </w:r>
          </w:p>
        </w:tc>
        <w:tc>
          <w:tcPr>
            <w:tcW w:w="0" w:type="auto"/>
          </w:tcPr>
          <w:p w14:paraId="3C395560" w14:textId="77777777" w:rsidR="00BC377F" w:rsidRPr="00496D15" w:rsidRDefault="00BC377F" w:rsidP="00D41ECF">
            <w:pPr>
              <w:pStyle w:val="TAL"/>
              <w:rPr>
                <w:sz w:val="16"/>
              </w:rPr>
            </w:pPr>
            <w:r>
              <w:rPr>
                <w:sz w:val="16"/>
              </w:rPr>
              <w:t>Rel-18</w:t>
            </w:r>
          </w:p>
        </w:tc>
        <w:tc>
          <w:tcPr>
            <w:tcW w:w="0" w:type="auto"/>
          </w:tcPr>
          <w:p w14:paraId="7E8D0762" w14:textId="77777777" w:rsidR="00BC377F" w:rsidRPr="00496D15" w:rsidRDefault="00BC377F" w:rsidP="00D41ECF">
            <w:pPr>
              <w:pStyle w:val="TAL"/>
              <w:rPr>
                <w:sz w:val="16"/>
              </w:rPr>
            </w:pPr>
            <w:r>
              <w:rPr>
                <w:sz w:val="16"/>
              </w:rPr>
              <w:t>F</w:t>
            </w:r>
          </w:p>
        </w:tc>
        <w:tc>
          <w:tcPr>
            <w:tcW w:w="0" w:type="auto"/>
          </w:tcPr>
          <w:p w14:paraId="03612DB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4222B924" w14:textId="77777777" w:rsidR="00BC377F" w:rsidRPr="00496D15" w:rsidRDefault="00BC377F" w:rsidP="00D41ECF">
            <w:pPr>
              <w:pStyle w:val="TAL"/>
              <w:rPr>
                <w:sz w:val="16"/>
              </w:rPr>
            </w:pPr>
            <w:r>
              <w:rPr>
                <w:sz w:val="16"/>
              </w:rPr>
              <w:t>agreed</w:t>
            </w:r>
          </w:p>
        </w:tc>
      </w:tr>
      <w:tr w:rsidR="00BC377F" w14:paraId="334F75BC" w14:textId="77777777" w:rsidTr="00D41ECF">
        <w:tc>
          <w:tcPr>
            <w:tcW w:w="0" w:type="auto"/>
          </w:tcPr>
          <w:p w14:paraId="3BA37E24" w14:textId="77777777" w:rsidR="00BC377F" w:rsidRPr="00496D15" w:rsidRDefault="00BC377F" w:rsidP="00D41ECF">
            <w:pPr>
              <w:pStyle w:val="TAL"/>
              <w:rPr>
                <w:sz w:val="16"/>
              </w:rPr>
            </w:pPr>
            <w:r>
              <w:rPr>
                <w:sz w:val="16"/>
              </w:rPr>
              <w:t>R5-241090</w:t>
            </w:r>
          </w:p>
        </w:tc>
        <w:tc>
          <w:tcPr>
            <w:tcW w:w="0" w:type="auto"/>
          </w:tcPr>
          <w:p w14:paraId="0A2AF94F" w14:textId="77777777" w:rsidR="00BC377F" w:rsidRPr="00496D15" w:rsidRDefault="00BC377F" w:rsidP="00D41ECF">
            <w:pPr>
              <w:pStyle w:val="TAL"/>
              <w:rPr>
                <w:sz w:val="16"/>
              </w:rPr>
            </w:pPr>
            <w:r>
              <w:rPr>
                <w:sz w:val="16"/>
              </w:rPr>
              <w:t>Correction to UL RMC descriptions for NB-IoT NTN</w:t>
            </w:r>
          </w:p>
        </w:tc>
        <w:tc>
          <w:tcPr>
            <w:tcW w:w="0" w:type="auto"/>
          </w:tcPr>
          <w:p w14:paraId="2DAAF117" w14:textId="77777777" w:rsidR="00BC377F" w:rsidRPr="00496D15" w:rsidRDefault="00BC377F" w:rsidP="00D41ECF">
            <w:pPr>
              <w:pStyle w:val="TAL"/>
              <w:rPr>
                <w:sz w:val="16"/>
              </w:rPr>
            </w:pPr>
            <w:r>
              <w:rPr>
                <w:sz w:val="16"/>
              </w:rPr>
              <w:t>Anritsu</w:t>
            </w:r>
          </w:p>
        </w:tc>
        <w:tc>
          <w:tcPr>
            <w:tcW w:w="0" w:type="auto"/>
          </w:tcPr>
          <w:p w14:paraId="11EFCB56" w14:textId="77777777" w:rsidR="00BC377F" w:rsidRPr="00496D15" w:rsidRDefault="00BC377F" w:rsidP="00D41ECF">
            <w:pPr>
              <w:pStyle w:val="TAL"/>
              <w:rPr>
                <w:sz w:val="16"/>
              </w:rPr>
            </w:pPr>
            <w:r>
              <w:rPr>
                <w:sz w:val="16"/>
              </w:rPr>
              <w:t>36.521-4</w:t>
            </w:r>
          </w:p>
        </w:tc>
        <w:tc>
          <w:tcPr>
            <w:tcW w:w="0" w:type="auto"/>
          </w:tcPr>
          <w:p w14:paraId="37585CC3" w14:textId="77777777" w:rsidR="00BC377F" w:rsidRPr="00496D15" w:rsidRDefault="00BC377F" w:rsidP="00D41ECF">
            <w:pPr>
              <w:pStyle w:val="TAL"/>
              <w:rPr>
                <w:sz w:val="16"/>
              </w:rPr>
            </w:pPr>
            <w:r>
              <w:rPr>
                <w:sz w:val="16"/>
              </w:rPr>
              <w:t>0013</w:t>
            </w:r>
          </w:p>
        </w:tc>
        <w:tc>
          <w:tcPr>
            <w:tcW w:w="0" w:type="auto"/>
          </w:tcPr>
          <w:p w14:paraId="53EB795C" w14:textId="77777777" w:rsidR="00BC377F" w:rsidRPr="00496D15" w:rsidRDefault="00BC377F" w:rsidP="00D41ECF">
            <w:pPr>
              <w:pStyle w:val="TAR"/>
              <w:rPr>
                <w:sz w:val="16"/>
              </w:rPr>
            </w:pPr>
            <w:r>
              <w:rPr>
                <w:sz w:val="16"/>
              </w:rPr>
              <w:t>-</w:t>
            </w:r>
          </w:p>
        </w:tc>
        <w:tc>
          <w:tcPr>
            <w:tcW w:w="0" w:type="auto"/>
          </w:tcPr>
          <w:p w14:paraId="0B9B9412" w14:textId="77777777" w:rsidR="00BC377F" w:rsidRPr="00496D15" w:rsidRDefault="00BC377F" w:rsidP="00D41ECF">
            <w:pPr>
              <w:pStyle w:val="TAL"/>
              <w:rPr>
                <w:sz w:val="16"/>
              </w:rPr>
            </w:pPr>
            <w:r>
              <w:rPr>
                <w:sz w:val="16"/>
              </w:rPr>
              <w:t>Rel-18</w:t>
            </w:r>
          </w:p>
        </w:tc>
        <w:tc>
          <w:tcPr>
            <w:tcW w:w="0" w:type="auto"/>
          </w:tcPr>
          <w:p w14:paraId="6A8C1B40" w14:textId="77777777" w:rsidR="00BC377F" w:rsidRPr="00496D15" w:rsidRDefault="00BC377F" w:rsidP="00D41ECF">
            <w:pPr>
              <w:pStyle w:val="TAL"/>
              <w:rPr>
                <w:sz w:val="16"/>
              </w:rPr>
            </w:pPr>
            <w:r>
              <w:rPr>
                <w:sz w:val="16"/>
              </w:rPr>
              <w:t>F</w:t>
            </w:r>
          </w:p>
        </w:tc>
        <w:tc>
          <w:tcPr>
            <w:tcW w:w="0" w:type="auto"/>
          </w:tcPr>
          <w:p w14:paraId="1BFE669B"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9B3018F" w14:textId="77777777" w:rsidR="00BC377F" w:rsidRPr="00496D15" w:rsidRDefault="00BC377F" w:rsidP="00D41ECF">
            <w:pPr>
              <w:pStyle w:val="TAL"/>
              <w:rPr>
                <w:sz w:val="16"/>
              </w:rPr>
            </w:pPr>
            <w:r>
              <w:rPr>
                <w:sz w:val="16"/>
              </w:rPr>
              <w:t>withdrawn</w:t>
            </w:r>
          </w:p>
        </w:tc>
      </w:tr>
      <w:tr w:rsidR="00BC377F" w14:paraId="19D7874E" w14:textId="77777777" w:rsidTr="00D41ECF">
        <w:tc>
          <w:tcPr>
            <w:tcW w:w="0" w:type="auto"/>
          </w:tcPr>
          <w:p w14:paraId="0A647C46" w14:textId="77777777" w:rsidR="00BC377F" w:rsidRPr="00496D15" w:rsidRDefault="00BC377F" w:rsidP="00D41ECF">
            <w:pPr>
              <w:pStyle w:val="TAL"/>
              <w:rPr>
                <w:sz w:val="16"/>
              </w:rPr>
            </w:pPr>
            <w:r>
              <w:rPr>
                <w:sz w:val="16"/>
              </w:rPr>
              <w:t>R5-241358</w:t>
            </w:r>
          </w:p>
        </w:tc>
        <w:tc>
          <w:tcPr>
            <w:tcW w:w="0" w:type="auto"/>
          </w:tcPr>
          <w:p w14:paraId="4C004E23" w14:textId="77777777" w:rsidR="00BC377F" w:rsidRPr="00496D15" w:rsidRDefault="00BC377F" w:rsidP="00D41ECF">
            <w:pPr>
              <w:pStyle w:val="TAL"/>
              <w:rPr>
                <w:sz w:val="16"/>
              </w:rPr>
            </w:pPr>
            <w:r>
              <w:rPr>
                <w:sz w:val="16"/>
              </w:rPr>
              <w:t>Splitting the IoT NTN frequency error test case</w:t>
            </w:r>
          </w:p>
        </w:tc>
        <w:tc>
          <w:tcPr>
            <w:tcW w:w="0" w:type="auto"/>
          </w:tcPr>
          <w:p w14:paraId="42C28435" w14:textId="77777777" w:rsidR="00BC377F" w:rsidRPr="00496D15" w:rsidRDefault="00BC377F" w:rsidP="00D41ECF">
            <w:pPr>
              <w:pStyle w:val="TAL"/>
              <w:rPr>
                <w:sz w:val="16"/>
              </w:rPr>
            </w:pPr>
            <w:r>
              <w:rPr>
                <w:sz w:val="16"/>
              </w:rPr>
              <w:t>ROHDE &amp; SCHWARZ, Keysight Technologies UK Ltd</w:t>
            </w:r>
          </w:p>
        </w:tc>
        <w:tc>
          <w:tcPr>
            <w:tcW w:w="0" w:type="auto"/>
          </w:tcPr>
          <w:p w14:paraId="3B56C9E2" w14:textId="77777777" w:rsidR="00BC377F" w:rsidRPr="00496D15" w:rsidRDefault="00BC377F" w:rsidP="00D41ECF">
            <w:pPr>
              <w:pStyle w:val="TAL"/>
              <w:rPr>
                <w:sz w:val="16"/>
              </w:rPr>
            </w:pPr>
            <w:r>
              <w:rPr>
                <w:sz w:val="16"/>
              </w:rPr>
              <w:t>36.521-4</w:t>
            </w:r>
          </w:p>
        </w:tc>
        <w:tc>
          <w:tcPr>
            <w:tcW w:w="0" w:type="auto"/>
          </w:tcPr>
          <w:p w14:paraId="0B8BBAC5" w14:textId="77777777" w:rsidR="00BC377F" w:rsidRPr="00496D15" w:rsidRDefault="00BC377F" w:rsidP="00D41ECF">
            <w:pPr>
              <w:pStyle w:val="TAL"/>
              <w:rPr>
                <w:sz w:val="16"/>
              </w:rPr>
            </w:pPr>
            <w:r>
              <w:rPr>
                <w:sz w:val="16"/>
              </w:rPr>
              <w:t>0014</w:t>
            </w:r>
          </w:p>
        </w:tc>
        <w:tc>
          <w:tcPr>
            <w:tcW w:w="0" w:type="auto"/>
          </w:tcPr>
          <w:p w14:paraId="0A88DEFA" w14:textId="77777777" w:rsidR="00BC377F" w:rsidRPr="00496D15" w:rsidRDefault="00BC377F" w:rsidP="00D41ECF">
            <w:pPr>
              <w:pStyle w:val="TAR"/>
              <w:rPr>
                <w:sz w:val="16"/>
              </w:rPr>
            </w:pPr>
            <w:r>
              <w:rPr>
                <w:sz w:val="16"/>
              </w:rPr>
              <w:t>-</w:t>
            </w:r>
          </w:p>
        </w:tc>
        <w:tc>
          <w:tcPr>
            <w:tcW w:w="0" w:type="auto"/>
          </w:tcPr>
          <w:p w14:paraId="3FDED445" w14:textId="77777777" w:rsidR="00BC377F" w:rsidRPr="00496D15" w:rsidRDefault="00BC377F" w:rsidP="00D41ECF">
            <w:pPr>
              <w:pStyle w:val="TAL"/>
              <w:rPr>
                <w:sz w:val="16"/>
              </w:rPr>
            </w:pPr>
            <w:r>
              <w:rPr>
                <w:sz w:val="16"/>
              </w:rPr>
              <w:t>Rel-18</w:t>
            </w:r>
          </w:p>
        </w:tc>
        <w:tc>
          <w:tcPr>
            <w:tcW w:w="0" w:type="auto"/>
          </w:tcPr>
          <w:p w14:paraId="62821E6D" w14:textId="77777777" w:rsidR="00BC377F" w:rsidRPr="00496D15" w:rsidRDefault="00BC377F" w:rsidP="00D41ECF">
            <w:pPr>
              <w:pStyle w:val="TAL"/>
              <w:rPr>
                <w:sz w:val="16"/>
              </w:rPr>
            </w:pPr>
            <w:r>
              <w:rPr>
                <w:sz w:val="16"/>
              </w:rPr>
              <w:t>F</w:t>
            </w:r>
          </w:p>
        </w:tc>
        <w:tc>
          <w:tcPr>
            <w:tcW w:w="0" w:type="auto"/>
          </w:tcPr>
          <w:p w14:paraId="34D620C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5B347D6" w14:textId="77777777" w:rsidR="00BC377F" w:rsidRPr="00496D15" w:rsidRDefault="00BC377F" w:rsidP="00D41ECF">
            <w:pPr>
              <w:pStyle w:val="TAL"/>
              <w:rPr>
                <w:sz w:val="16"/>
              </w:rPr>
            </w:pPr>
            <w:r>
              <w:rPr>
                <w:sz w:val="16"/>
              </w:rPr>
              <w:t>revised</w:t>
            </w:r>
          </w:p>
        </w:tc>
      </w:tr>
      <w:tr w:rsidR="00BC377F" w14:paraId="5EFE9249" w14:textId="77777777" w:rsidTr="00D41ECF">
        <w:tc>
          <w:tcPr>
            <w:tcW w:w="0" w:type="auto"/>
          </w:tcPr>
          <w:p w14:paraId="7C6E7567" w14:textId="77777777" w:rsidR="00BC377F" w:rsidRPr="00496D15" w:rsidRDefault="00BC377F" w:rsidP="00D41ECF">
            <w:pPr>
              <w:pStyle w:val="TAL"/>
              <w:rPr>
                <w:sz w:val="16"/>
              </w:rPr>
            </w:pPr>
            <w:r>
              <w:rPr>
                <w:sz w:val="16"/>
              </w:rPr>
              <w:t>R5-241954</w:t>
            </w:r>
          </w:p>
        </w:tc>
        <w:tc>
          <w:tcPr>
            <w:tcW w:w="0" w:type="auto"/>
          </w:tcPr>
          <w:p w14:paraId="349AE7DB" w14:textId="77777777" w:rsidR="00BC377F" w:rsidRPr="00496D15" w:rsidRDefault="00BC377F" w:rsidP="00D41ECF">
            <w:pPr>
              <w:pStyle w:val="TAL"/>
              <w:rPr>
                <w:sz w:val="16"/>
              </w:rPr>
            </w:pPr>
            <w:r>
              <w:rPr>
                <w:sz w:val="16"/>
              </w:rPr>
              <w:t>Splitting the IoT NTN frequency error test case</w:t>
            </w:r>
          </w:p>
        </w:tc>
        <w:tc>
          <w:tcPr>
            <w:tcW w:w="0" w:type="auto"/>
          </w:tcPr>
          <w:p w14:paraId="35BD84B7" w14:textId="77777777" w:rsidR="00BC377F" w:rsidRPr="00496D15" w:rsidRDefault="00BC377F" w:rsidP="00D41ECF">
            <w:pPr>
              <w:pStyle w:val="TAL"/>
              <w:rPr>
                <w:sz w:val="16"/>
              </w:rPr>
            </w:pPr>
            <w:r>
              <w:rPr>
                <w:sz w:val="16"/>
              </w:rPr>
              <w:t>ROHDE &amp; SCHWARZ, Keysight Technologies UK Ltd</w:t>
            </w:r>
          </w:p>
        </w:tc>
        <w:tc>
          <w:tcPr>
            <w:tcW w:w="0" w:type="auto"/>
          </w:tcPr>
          <w:p w14:paraId="4299373F" w14:textId="77777777" w:rsidR="00BC377F" w:rsidRPr="00496D15" w:rsidRDefault="00BC377F" w:rsidP="00D41ECF">
            <w:pPr>
              <w:pStyle w:val="TAL"/>
              <w:rPr>
                <w:sz w:val="16"/>
              </w:rPr>
            </w:pPr>
            <w:r>
              <w:rPr>
                <w:sz w:val="16"/>
              </w:rPr>
              <w:t>36.521-4</w:t>
            </w:r>
          </w:p>
        </w:tc>
        <w:tc>
          <w:tcPr>
            <w:tcW w:w="0" w:type="auto"/>
          </w:tcPr>
          <w:p w14:paraId="0AE952C4" w14:textId="77777777" w:rsidR="00BC377F" w:rsidRPr="00496D15" w:rsidRDefault="00BC377F" w:rsidP="00D41ECF">
            <w:pPr>
              <w:pStyle w:val="TAL"/>
              <w:rPr>
                <w:sz w:val="16"/>
              </w:rPr>
            </w:pPr>
            <w:r>
              <w:rPr>
                <w:sz w:val="16"/>
              </w:rPr>
              <w:t>0014</w:t>
            </w:r>
          </w:p>
        </w:tc>
        <w:tc>
          <w:tcPr>
            <w:tcW w:w="0" w:type="auto"/>
          </w:tcPr>
          <w:p w14:paraId="3418EBBE" w14:textId="77777777" w:rsidR="00BC377F" w:rsidRPr="00496D15" w:rsidRDefault="00BC377F" w:rsidP="00D41ECF">
            <w:pPr>
              <w:pStyle w:val="TAR"/>
              <w:rPr>
                <w:sz w:val="16"/>
              </w:rPr>
            </w:pPr>
            <w:r>
              <w:rPr>
                <w:sz w:val="16"/>
              </w:rPr>
              <w:t>1</w:t>
            </w:r>
          </w:p>
        </w:tc>
        <w:tc>
          <w:tcPr>
            <w:tcW w:w="0" w:type="auto"/>
          </w:tcPr>
          <w:p w14:paraId="3B1896E4" w14:textId="77777777" w:rsidR="00BC377F" w:rsidRPr="00496D15" w:rsidRDefault="00BC377F" w:rsidP="00D41ECF">
            <w:pPr>
              <w:pStyle w:val="TAL"/>
              <w:rPr>
                <w:sz w:val="16"/>
              </w:rPr>
            </w:pPr>
            <w:r>
              <w:rPr>
                <w:sz w:val="16"/>
              </w:rPr>
              <w:t>Rel-18</w:t>
            </w:r>
          </w:p>
        </w:tc>
        <w:tc>
          <w:tcPr>
            <w:tcW w:w="0" w:type="auto"/>
          </w:tcPr>
          <w:p w14:paraId="39616B84" w14:textId="77777777" w:rsidR="00BC377F" w:rsidRPr="00496D15" w:rsidRDefault="00BC377F" w:rsidP="00D41ECF">
            <w:pPr>
              <w:pStyle w:val="TAL"/>
              <w:rPr>
                <w:sz w:val="16"/>
              </w:rPr>
            </w:pPr>
            <w:r>
              <w:rPr>
                <w:sz w:val="16"/>
              </w:rPr>
              <w:t>F</w:t>
            </w:r>
          </w:p>
        </w:tc>
        <w:tc>
          <w:tcPr>
            <w:tcW w:w="0" w:type="auto"/>
          </w:tcPr>
          <w:p w14:paraId="696673C1"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1A7393EC" w14:textId="77777777" w:rsidR="00BC377F" w:rsidRPr="00496D15" w:rsidRDefault="00BC377F" w:rsidP="00D41ECF">
            <w:pPr>
              <w:pStyle w:val="TAL"/>
              <w:rPr>
                <w:sz w:val="16"/>
              </w:rPr>
            </w:pPr>
            <w:r>
              <w:rPr>
                <w:sz w:val="16"/>
              </w:rPr>
              <w:t>agreed</w:t>
            </w:r>
          </w:p>
        </w:tc>
      </w:tr>
      <w:tr w:rsidR="00BC377F" w14:paraId="510A7C9E" w14:textId="77777777" w:rsidTr="00D41ECF">
        <w:tc>
          <w:tcPr>
            <w:tcW w:w="0" w:type="auto"/>
          </w:tcPr>
          <w:p w14:paraId="673ED448" w14:textId="77777777" w:rsidR="00BC377F" w:rsidRPr="00496D15" w:rsidRDefault="00BC377F" w:rsidP="00D41ECF">
            <w:pPr>
              <w:pStyle w:val="TAL"/>
              <w:rPr>
                <w:sz w:val="16"/>
              </w:rPr>
            </w:pPr>
            <w:r>
              <w:rPr>
                <w:sz w:val="16"/>
              </w:rPr>
              <w:t>R5-241384</w:t>
            </w:r>
          </w:p>
        </w:tc>
        <w:tc>
          <w:tcPr>
            <w:tcW w:w="0" w:type="auto"/>
          </w:tcPr>
          <w:p w14:paraId="7062BF38" w14:textId="77777777" w:rsidR="00BC377F" w:rsidRPr="00496D15" w:rsidRDefault="00BC377F" w:rsidP="00D41ECF">
            <w:pPr>
              <w:pStyle w:val="TAL"/>
              <w:rPr>
                <w:sz w:val="16"/>
              </w:rPr>
            </w:pPr>
            <w:r>
              <w:rPr>
                <w:sz w:val="16"/>
              </w:rPr>
              <w:t>UL RMCs updates for IoT NTN</w:t>
            </w:r>
          </w:p>
        </w:tc>
        <w:tc>
          <w:tcPr>
            <w:tcW w:w="0" w:type="auto"/>
          </w:tcPr>
          <w:p w14:paraId="174ECB38" w14:textId="77777777" w:rsidR="00BC377F" w:rsidRPr="00496D15" w:rsidRDefault="00BC377F" w:rsidP="00D41ECF">
            <w:pPr>
              <w:pStyle w:val="TAL"/>
              <w:rPr>
                <w:sz w:val="16"/>
              </w:rPr>
            </w:pPr>
            <w:r>
              <w:rPr>
                <w:sz w:val="16"/>
              </w:rPr>
              <w:t>Keysight Technologies UK Ltd</w:t>
            </w:r>
          </w:p>
        </w:tc>
        <w:tc>
          <w:tcPr>
            <w:tcW w:w="0" w:type="auto"/>
          </w:tcPr>
          <w:p w14:paraId="44D6F132" w14:textId="77777777" w:rsidR="00BC377F" w:rsidRPr="00496D15" w:rsidRDefault="00BC377F" w:rsidP="00D41ECF">
            <w:pPr>
              <w:pStyle w:val="TAL"/>
              <w:rPr>
                <w:sz w:val="16"/>
              </w:rPr>
            </w:pPr>
            <w:r>
              <w:rPr>
                <w:sz w:val="16"/>
              </w:rPr>
              <w:t>36.521-4</w:t>
            </w:r>
          </w:p>
        </w:tc>
        <w:tc>
          <w:tcPr>
            <w:tcW w:w="0" w:type="auto"/>
          </w:tcPr>
          <w:p w14:paraId="04EFDA71" w14:textId="77777777" w:rsidR="00BC377F" w:rsidRPr="00496D15" w:rsidRDefault="00BC377F" w:rsidP="00D41ECF">
            <w:pPr>
              <w:pStyle w:val="TAL"/>
              <w:rPr>
                <w:sz w:val="16"/>
              </w:rPr>
            </w:pPr>
            <w:r>
              <w:rPr>
                <w:sz w:val="16"/>
              </w:rPr>
              <w:t>0015</w:t>
            </w:r>
          </w:p>
        </w:tc>
        <w:tc>
          <w:tcPr>
            <w:tcW w:w="0" w:type="auto"/>
          </w:tcPr>
          <w:p w14:paraId="009BDB46" w14:textId="77777777" w:rsidR="00BC377F" w:rsidRPr="00496D15" w:rsidRDefault="00BC377F" w:rsidP="00D41ECF">
            <w:pPr>
              <w:pStyle w:val="TAR"/>
              <w:rPr>
                <w:sz w:val="16"/>
              </w:rPr>
            </w:pPr>
            <w:r>
              <w:rPr>
                <w:sz w:val="16"/>
              </w:rPr>
              <w:t>-</w:t>
            </w:r>
          </w:p>
        </w:tc>
        <w:tc>
          <w:tcPr>
            <w:tcW w:w="0" w:type="auto"/>
          </w:tcPr>
          <w:p w14:paraId="7637C513" w14:textId="77777777" w:rsidR="00BC377F" w:rsidRPr="00496D15" w:rsidRDefault="00BC377F" w:rsidP="00D41ECF">
            <w:pPr>
              <w:pStyle w:val="TAL"/>
              <w:rPr>
                <w:sz w:val="16"/>
              </w:rPr>
            </w:pPr>
            <w:r>
              <w:rPr>
                <w:sz w:val="16"/>
              </w:rPr>
              <w:t>Rel-18</w:t>
            </w:r>
          </w:p>
        </w:tc>
        <w:tc>
          <w:tcPr>
            <w:tcW w:w="0" w:type="auto"/>
          </w:tcPr>
          <w:p w14:paraId="54905008" w14:textId="77777777" w:rsidR="00BC377F" w:rsidRPr="00496D15" w:rsidRDefault="00BC377F" w:rsidP="00D41ECF">
            <w:pPr>
              <w:pStyle w:val="TAL"/>
              <w:rPr>
                <w:sz w:val="16"/>
              </w:rPr>
            </w:pPr>
            <w:r>
              <w:rPr>
                <w:sz w:val="16"/>
              </w:rPr>
              <w:t>F</w:t>
            </w:r>
          </w:p>
        </w:tc>
        <w:tc>
          <w:tcPr>
            <w:tcW w:w="0" w:type="auto"/>
          </w:tcPr>
          <w:p w14:paraId="3F5B181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4B86514" w14:textId="77777777" w:rsidR="00BC377F" w:rsidRPr="00496D15" w:rsidRDefault="00BC377F" w:rsidP="00D41ECF">
            <w:pPr>
              <w:pStyle w:val="TAL"/>
              <w:rPr>
                <w:sz w:val="16"/>
              </w:rPr>
            </w:pPr>
            <w:r>
              <w:rPr>
                <w:sz w:val="16"/>
              </w:rPr>
              <w:t>revised</w:t>
            </w:r>
          </w:p>
        </w:tc>
      </w:tr>
      <w:tr w:rsidR="00BC377F" w14:paraId="5AF43BE8" w14:textId="77777777" w:rsidTr="00D41ECF">
        <w:tc>
          <w:tcPr>
            <w:tcW w:w="0" w:type="auto"/>
          </w:tcPr>
          <w:p w14:paraId="1A5B96C3" w14:textId="77777777" w:rsidR="00BC377F" w:rsidRPr="00496D15" w:rsidRDefault="00BC377F" w:rsidP="00D41ECF">
            <w:pPr>
              <w:pStyle w:val="TAL"/>
              <w:rPr>
                <w:sz w:val="16"/>
              </w:rPr>
            </w:pPr>
            <w:r>
              <w:rPr>
                <w:sz w:val="16"/>
              </w:rPr>
              <w:t>R5-242006</w:t>
            </w:r>
          </w:p>
        </w:tc>
        <w:tc>
          <w:tcPr>
            <w:tcW w:w="0" w:type="auto"/>
          </w:tcPr>
          <w:p w14:paraId="46B376C1" w14:textId="77777777" w:rsidR="00BC377F" w:rsidRPr="00496D15" w:rsidRDefault="00BC377F" w:rsidP="00D41ECF">
            <w:pPr>
              <w:pStyle w:val="TAL"/>
              <w:rPr>
                <w:sz w:val="16"/>
              </w:rPr>
            </w:pPr>
            <w:r>
              <w:rPr>
                <w:sz w:val="16"/>
              </w:rPr>
              <w:t>UL RMCs updates for IoT NTN</w:t>
            </w:r>
          </w:p>
        </w:tc>
        <w:tc>
          <w:tcPr>
            <w:tcW w:w="0" w:type="auto"/>
          </w:tcPr>
          <w:p w14:paraId="6DDFA1A1" w14:textId="77777777" w:rsidR="00BC377F" w:rsidRPr="00496D15" w:rsidRDefault="00BC377F" w:rsidP="00D41ECF">
            <w:pPr>
              <w:pStyle w:val="TAL"/>
              <w:rPr>
                <w:sz w:val="16"/>
              </w:rPr>
            </w:pPr>
            <w:r>
              <w:rPr>
                <w:sz w:val="16"/>
              </w:rPr>
              <w:t>Keysight Technologies UK Ltd</w:t>
            </w:r>
          </w:p>
        </w:tc>
        <w:tc>
          <w:tcPr>
            <w:tcW w:w="0" w:type="auto"/>
          </w:tcPr>
          <w:p w14:paraId="37487D53" w14:textId="77777777" w:rsidR="00BC377F" w:rsidRPr="00496D15" w:rsidRDefault="00BC377F" w:rsidP="00D41ECF">
            <w:pPr>
              <w:pStyle w:val="TAL"/>
              <w:rPr>
                <w:sz w:val="16"/>
              </w:rPr>
            </w:pPr>
            <w:r>
              <w:rPr>
                <w:sz w:val="16"/>
              </w:rPr>
              <w:t>36.521-4</w:t>
            </w:r>
          </w:p>
        </w:tc>
        <w:tc>
          <w:tcPr>
            <w:tcW w:w="0" w:type="auto"/>
          </w:tcPr>
          <w:p w14:paraId="72FC98EA" w14:textId="77777777" w:rsidR="00BC377F" w:rsidRPr="00496D15" w:rsidRDefault="00BC377F" w:rsidP="00D41ECF">
            <w:pPr>
              <w:pStyle w:val="TAL"/>
              <w:rPr>
                <w:sz w:val="16"/>
              </w:rPr>
            </w:pPr>
            <w:r>
              <w:rPr>
                <w:sz w:val="16"/>
              </w:rPr>
              <w:t>0015</w:t>
            </w:r>
          </w:p>
        </w:tc>
        <w:tc>
          <w:tcPr>
            <w:tcW w:w="0" w:type="auto"/>
          </w:tcPr>
          <w:p w14:paraId="5F8338F3" w14:textId="77777777" w:rsidR="00BC377F" w:rsidRPr="00496D15" w:rsidRDefault="00BC377F" w:rsidP="00D41ECF">
            <w:pPr>
              <w:pStyle w:val="TAR"/>
              <w:rPr>
                <w:sz w:val="16"/>
              </w:rPr>
            </w:pPr>
            <w:r>
              <w:rPr>
                <w:sz w:val="16"/>
              </w:rPr>
              <w:t>1</w:t>
            </w:r>
          </w:p>
        </w:tc>
        <w:tc>
          <w:tcPr>
            <w:tcW w:w="0" w:type="auto"/>
          </w:tcPr>
          <w:p w14:paraId="482CAA81" w14:textId="77777777" w:rsidR="00BC377F" w:rsidRPr="00496D15" w:rsidRDefault="00BC377F" w:rsidP="00D41ECF">
            <w:pPr>
              <w:pStyle w:val="TAL"/>
              <w:rPr>
                <w:sz w:val="16"/>
              </w:rPr>
            </w:pPr>
            <w:r>
              <w:rPr>
                <w:sz w:val="16"/>
              </w:rPr>
              <w:t>Rel-18</w:t>
            </w:r>
          </w:p>
        </w:tc>
        <w:tc>
          <w:tcPr>
            <w:tcW w:w="0" w:type="auto"/>
          </w:tcPr>
          <w:p w14:paraId="7495E3BD" w14:textId="77777777" w:rsidR="00BC377F" w:rsidRPr="00496D15" w:rsidRDefault="00BC377F" w:rsidP="00D41ECF">
            <w:pPr>
              <w:pStyle w:val="TAL"/>
              <w:rPr>
                <w:sz w:val="16"/>
              </w:rPr>
            </w:pPr>
            <w:r>
              <w:rPr>
                <w:sz w:val="16"/>
              </w:rPr>
              <w:t>F</w:t>
            </w:r>
          </w:p>
        </w:tc>
        <w:tc>
          <w:tcPr>
            <w:tcW w:w="0" w:type="auto"/>
          </w:tcPr>
          <w:p w14:paraId="354EB170"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26F9DF32" w14:textId="77777777" w:rsidR="00BC377F" w:rsidRPr="00496D15" w:rsidRDefault="00BC377F" w:rsidP="00D41ECF">
            <w:pPr>
              <w:pStyle w:val="TAL"/>
              <w:rPr>
                <w:sz w:val="16"/>
              </w:rPr>
            </w:pPr>
            <w:r>
              <w:rPr>
                <w:sz w:val="16"/>
              </w:rPr>
              <w:t>agreed</w:t>
            </w:r>
          </w:p>
        </w:tc>
      </w:tr>
      <w:tr w:rsidR="00BC377F" w14:paraId="6BC6B959" w14:textId="77777777" w:rsidTr="00D41ECF">
        <w:tc>
          <w:tcPr>
            <w:tcW w:w="0" w:type="auto"/>
          </w:tcPr>
          <w:p w14:paraId="66AB1CB4" w14:textId="77777777" w:rsidR="00BC377F" w:rsidRPr="00496D15" w:rsidRDefault="00BC377F" w:rsidP="00D41ECF">
            <w:pPr>
              <w:pStyle w:val="TAL"/>
              <w:rPr>
                <w:sz w:val="16"/>
              </w:rPr>
            </w:pPr>
            <w:r>
              <w:rPr>
                <w:sz w:val="16"/>
              </w:rPr>
              <w:t>R5-241387</w:t>
            </w:r>
          </w:p>
        </w:tc>
        <w:tc>
          <w:tcPr>
            <w:tcW w:w="0" w:type="auto"/>
          </w:tcPr>
          <w:p w14:paraId="4D791509" w14:textId="77777777" w:rsidR="00BC377F" w:rsidRPr="00496D15" w:rsidRDefault="00BC377F" w:rsidP="00D41ECF">
            <w:pPr>
              <w:pStyle w:val="TAL"/>
              <w:rPr>
                <w:sz w:val="16"/>
              </w:rPr>
            </w:pPr>
            <w:r>
              <w:rPr>
                <w:sz w:val="16"/>
              </w:rPr>
              <w:t>Updates to PDSCH RMC</w:t>
            </w:r>
          </w:p>
        </w:tc>
        <w:tc>
          <w:tcPr>
            <w:tcW w:w="0" w:type="auto"/>
          </w:tcPr>
          <w:p w14:paraId="3928C679" w14:textId="77777777" w:rsidR="00BC377F" w:rsidRPr="00496D15" w:rsidRDefault="00BC377F" w:rsidP="00D41ECF">
            <w:pPr>
              <w:pStyle w:val="TAL"/>
              <w:rPr>
                <w:sz w:val="16"/>
              </w:rPr>
            </w:pPr>
            <w:r>
              <w:rPr>
                <w:sz w:val="16"/>
              </w:rPr>
              <w:t>Keysight Technologies UK Ltd</w:t>
            </w:r>
          </w:p>
        </w:tc>
        <w:tc>
          <w:tcPr>
            <w:tcW w:w="0" w:type="auto"/>
          </w:tcPr>
          <w:p w14:paraId="6C52DF61" w14:textId="77777777" w:rsidR="00BC377F" w:rsidRPr="00496D15" w:rsidRDefault="00BC377F" w:rsidP="00D41ECF">
            <w:pPr>
              <w:pStyle w:val="TAL"/>
              <w:rPr>
                <w:sz w:val="16"/>
              </w:rPr>
            </w:pPr>
            <w:r>
              <w:rPr>
                <w:sz w:val="16"/>
              </w:rPr>
              <w:t>36.521-4</w:t>
            </w:r>
          </w:p>
        </w:tc>
        <w:tc>
          <w:tcPr>
            <w:tcW w:w="0" w:type="auto"/>
          </w:tcPr>
          <w:p w14:paraId="42507AC2" w14:textId="77777777" w:rsidR="00BC377F" w:rsidRPr="00496D15" w:rsidRDefault="00BC377F" w:rsidP="00D41ECF">
            <w:pPr>
              <w:pStyle w:val="TAL"/>
              <w:rPr>
                <w:sz w:val="16"/>
              </w:rPr>
            </w:pPr>
            <w:r>
              <w:rPr>
                <w:sz w:val="16"/>
              </w:rPr>
              <w:t>0016</w:t>
            </w:r>
          </w:p>
        </w:tc>
        <w:tc>
          <w:tcPr>
            <w:tcW w:w="0" w:type="auto"/>
          </w:tcPr>
          <w:p w14:paraId="24823B52" w14:textId="77777777" w:rsidR="00BC377F" w:rsidRPr="00496D15" w:rsidRDefault="00BC377F" w:rsidP="00D41ECF">
            <w:pPr>
              <w:pStyle w:val="TAR"/>
              <w:rPr>
                <w:sz w:val="16"/>
              </w:rPr>
            </w:pPr>
            <w:r>
              <w:rPr>
                <w:sz w:val="16"/>
              </w:rPr>
              <w:t>-</w:t>
            </w:r>
          </w:p>
        </w:tc>
        <w:tc>
          <w:tcPr>
            <w:tcW w:w="0" w:type="auto"/>
          </w:tcPr>
          <w:p w14:paraId="332A8046" w14:textId="77777777" w:rsidR="00BC377F" w:rsidRPr="00496D15" w:rsidRDefault="00BC377F" w:rsidP="00D41ECF">
            <w:pPr>
              <w:pStyle w:val="TAL"/>
              <w:rPr>
                <w:sz w:val="16"/>
              </w:rPr>
            </w:pPr>
            <w:r>
              <w:rPr>
                <w:sz w:val="16"/>
              </w:rPr>
              <w:t>Rel-18</w:t>
            </w:r>
          </w:p>
        </w:tc>
        <w:tc>
          <w:tcPr>
            <w:tcW w:w="0" w:type="auto"/>
          </w:tcPr>
          <w:p w14:paraId="0087BBD9" w14:textId="77777777" w:rsidR="00BC377F" w:rsidRPr="00496D15" w:rsidRDefault="00BC377F" w:rsidP="00D41ECF">
            <w:pPr>
              <w:pStyle w:val="TAL"/>
              <w:rPr>
                <w:sz w:val="16"/>
              </w:rPr>
            </w:pPr>
            <w:r>
              <w:rPr>
                <w:sz w:val="16"/>
              </w:rPr>
              <w:t>F</w:t>
            </w:r>
          </w:p>
        </w:tc>
        <w:tc>
          <w:tcPr>
            <w:tcW w:w="0" w:type="auto"/>
          </w:tcPr>
          <w:p w14:paraId="723E3312"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573A1F11" w14:textId="77777777" w:rsidR="00BC377F" w:rsidRPr="00496D15" w:rsidRDefault="00BC377F" w:rsidP="00D41ECF">
            <w:pPr>
              <w:pStyle w:val="TAL"/>
              <w:rPr>
                <w:sz w:val="16"/>
              </w:rPr>
            </w:pPr>
            <w:r>
              <w:rPr>
                <w:sz w:val="16"/>
              </w:rPr>
              <w:t>agreed</w:t>
            </w:r>
          </w:p>
        </w:tc>
      </w:tr>
      <w:tr w:rsidR="00BC377F" w14:paraId="7043A007" w14:textId="77777777" w:rsidTr="00D41ECF">
        <w:tc>
          <w:tcPr>
            <w:tcW w:w="0" w:type="auto"/>
          </w:tcPr>
          <w:p w14:paraId="41C173EF" w14:textId="77777777" w:rsidR="00BC377F" w:rsidRPr="00496D15" w:rsidRDefault="00BC377F" w:rsidP="00D41ECF">
            <w:pPr>
              <w:pStyle w:val="TAL"/>
              <w:rPr>
                <w:sz w:val="16"/>
              </w:rPr>
            </w:pPr>
            <w:r>
              <w:rPr>
                <w:sz w:val="16"/>
              </w:rPr>
              <w:t>R5-241388</w:t>
            </w:r>
          </w:p>
        </w:tc>
        <w:tc>
          <w:tcPr>
            <w:tcW w:w="0" w:type="auto"/>
          </w:tcPr>
          <w:p w14:paraId="3589612E" w14:textId="77777777" w:rsidR="00BC377F" w:rsidRPr="00496D15" w:rsidRDefault="00BC377F" w:rsidP="00D41ECF">
            <w:pPr>
              <w:pStyle w:val="TAL"/>
              <w:rPr>
                <w:sz w:val="16"/>
              </w:rPr>
            </w:pPr>
            <w:r>
              <w:rPr>
                <w:sz w:val="16"/>
              </w:rPr>
              <w:t>Updates to IoT NTN Frequency error test</w:t>
            </w:r>
          </w:p>
        </w:tc>
        <w:tc>
          <w:tcPr>
            <w:tcW w:w="0" w:type="auto"/>
          </w:tcPr>
          <w:p w14:paraId="7261F4E1" w14:textId="77777777" w:rsidR="00BC377F" w:rsidRPr="00496D15" w:rsidRDefault="00BC377F" w:rsidP="00D41ECF">
            <w:pPr>
              <w:pStyle w:val="TAL"/>
              <w:rPr>
                <w:sz w:val="16"/>
              </w:rPr>
            </w:pPr>
            <w:r>
              <w:rPr>
                <w:sz w:val="16"/>
              </w:rPr>
              <w:t>Keysight Technologies UK Ltd</w:t>
            </w:r>
          </w:p>
        </w:tc>
        <w:tc>
          <w:tcPr>
            <w:tcW w:w="0" w:type="auto"/>
          </w:tcPr>
          <w:p w14:paraId="32FC4D68" w14:textId="77777777" w:rsidR="00BC377F" w:rsidRPr="00496D15" w:rsidRDefault="00BC377F" w:rsidP="00D41ECF">
            <w:pPr>
              <w:pStyle w:val="TAL"/>
              <w:rPr>
                <w:sz w:val="16"/>
              </w:rPr>
            </w:pPr>
            <w:r>
              <w:rPr>
                <w:sz w:val="16"/>
              </w:rPr>
              <w:t>36.521-4</w:t>
            </w:r>
          </w:p>
        </w:tc>
        <w:tc>
          <w:tcPr>
            <w:tcW w:w="0" w:type="auto"/>
          </w:tcPr>
          <w:p w14:paraId="14325764" w14:textId="77777777" w:rsidR="00BC377F" w:rsidRPr="00496D15" w:rsidRDefault="00BC377F" w:rsidP="00D41ECF">
            <w:pPr>
              <w:pStyle w:val="TAL"/>
              <w:rPr>
                <w:sz w:val="16"/>
              </w:rPr>
            </w:pPr>
            <w:r>
              <w:rPr>
                <w:sz w:val="16"/>
              </w:rPr>
              <w:t>0017</w:t>
            </w:r>
          </w:p>
        </w:tc>
        <w:tc>
          <w:tcPr>
            <w:tcW w:w="0" w:type="auto"/>
          </w:tcPr>
          <w:p w14:paraId="6A4F4B2D" w14:textId="77777777" w:rsidR="00BC377F" w:rsidRPr="00496D15" w:rsidRDefault="00BC377F" w:rsidP="00D41ECF">
            <w:pPr>
              <w:pStyle w:val="TAR"/>
              <w:rPr>
                <w:sz w:val="16"/>
              </w:rPr>
            </w:pPr>
            <w:r>
              <w:rPr>
                <w:sz w:val="16"/>
              </w:rPr>
              <w:t>-</w:t>
            </w:r>
          </w:p>
        </w:tc>
        <w:tc>
          <w:tcPr>
            <w:tcW w:w="0" w:type="auto"/>
          </w:tcPr>
          <w:p w14:paraId="7F03F1DC" w14:textId="77777777" w:rsidR="00BC377F" w:rsidRPr="00496D15" w:rsidRDefault="00BC377F" w:rsidP="00D41ECF">
            <w:pPr>
              <w:pStyle w:val="TAL"/>
              <w:rPr>
                <w:sz w:val="16"/>
              </w:rPr>
            </w:pPr>
            <w:r>
              <w:rPr>
                <w:sz w:val="16"/>
              </w:rPr>
              <w:t>Rel-18</w:t>
            </w:r>
          </w:p>
        </w:tc>
        <w:tc>
          <w:tcPr>
            <w:tcW w:w="0" w:type="auto"/>
          </w:tcPr>
          <w:p w14:paraId="55627012" w14:textId="77777777" w:rsidR="00BC377F" w:rsidRPr="00496D15" w:rsidRDefault="00BC377F" w:rsidP="00D41ECF">
            <w:pPr>
              <w:pStyle w:val="TAL"/>
              <w:rPr>
                <w:sz w:val="16"/>
              </w:rPr>
            </w:pPr>
            <w:r>
              <w:rPr>
                <w:sz w:val="16"/>
              </w:rPr>
              <w:t>F</w:t>
            </w:r>
          </w:p>
        </w:tc>
        <w:tc>
          <w:tcPr>
            <w:tcW w:w="0" w:type="auto"/>
          </w:tcPr>
          <w:p w14:paraId="3C7232CA"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04133778" w14:textId="77777777" w:rsidR="00BC377F" w:rsidRPr="00496D15" w:rsidRDefault="00BC377F" w:rsidP="00D41ECF">
            <w:pPr>
              <w:pStyle w:val="TAL"/>
              <w:rPr>
                <w:sz w:val="16"/>
              </w:rPr>
            </w:pPr>
            <w:r>
              <w:rPr>
                <w:sz w:val="16"/>
              </w:rPr>
              <w:t>revised</w:t>
            </w:r>
          </w:p>
        </w:tc>
      </w:tr>
      <w:tr w:rsidR="00BC377F" w14:paraId="383CDFE7" w14:textId="77777777" w:rsidTr="00D41ECF">
        <w:tc>
          <w:tcPr>
            <w:tcW w:w="0" w:type="auto"/>
          </w:tcPr>
          <w:p w14:paraId="6D5F178A" w14:textId="77777777" w:rsidR="00BC377F" w:rsidRPr="00496D15" w:rsidRDefault="00BC377F" w:rsidP="00D41ECF">
            <w:pPr>
              <w:pStyle w:val="TAL"/>
              <w:rPr>
                <w:sz w:val="16"/>
              </w:rPr>
            </w:pPr>
            <w:r>
              <w:rPr>
                <w:sz w:val="16"/>
              </w:rPr>
              <w:t>R5-241802</w:t>
            </w:r>
          </w:p>
        </w:tc>
        <w:tc>
          <w:tcPr>
            <w:tcW w:w="0" w:type="auto"/>
          </w:tcPr>
          <w:p w14:paraId="7416F1A8" w14:textId="77777777" w:rsidR="00BC377F" w:rsidRPr="00496D15" w:rsidRDefault="00BC377F" w:rsidP="00D41ECF">
            <w:pPr>
              <w:pStyle w:val="TAL"/>
              <w:rPr>
                <w:sz w:val="16"/>
              </w:rPr>
            </w:pPr>
            <w:r>
              <w:rPr>
                <w:sz w:val="16"/>
              </w:rPr>
              <w:t>Updates to IoT NTN Frequency error test</w:t>
            </w:r>
          </w:p>
        </w:tc>
        <w:tc>
          <w:tcPr>
            <w:tcW w:w="0" w:type="auto"/>
          </w:tcPr>
          <w:p w14:paraId="2F41A2DB" w14:textId="77777777" w:rsidR="00BC377F" w:rsidRPr="00496D15" w:rsidRDefault="00BC377F" w:rsidP="00D41ECF">
            <w:pPr>
              <w:pStyle w:val="TAL"/>
              <w:rPr>
                <w:sz w:val="16"/>
              </w:rPr>
            </w:pPr>
            <w:r>
              <w:rPr>
                <w:sz w:val="16"/>
              </w:rPr>
              <w:t>Keysight Technologies UK Ltd</w:t>
            </w:r>
          </w:p>
        </w:tc>
        <w:tc>
          <w:tcPr>
            <w:tcW w:w="0" w:type="auto"/>
          </w:tcPr>
          <w:p w14:paraId="041189E6" w14:textId="77777777" w:rsidR="00BC377F" w:rsidRPr="00496D15" w:rsidRDefault="00BC377F" w:rsidP="00D41ECF">
            <w:pPr>
              <w:pStyle w:val="TAL"/>
              <w:rPr>
                <w:sz w:val="16"/>
              </w:rPr>
            </w:pPr>
            <w:r>
              <w:rPr>
                <w:sz w:val="16"/>
              </w:rPr>
              <w:t>36.521-4</w:t>
            </w:r>
          </w:p>
        </w:tc>
        <w:tc>
          <w:tcPr>
            <w:tcW w:w="0" w:type="auto"/>
          </w:tcPr>
          <w:p w14:paraId="2FE3E3F8" w14:textId="77777777" w:rsidR="00BC377F" w:rsidRPr="00496D15" w:rsidRDefault="00BC377F" w:rsidP="00D41ECF">
            <w:pPr>
              <w:pStyle w:val="TAL"/>
              <w:rPr>
                <w:sz w:val="16"/>
              </w:rPr>
            </w:pPr>
            <w:r>
              <w:rPr>
                <w:sz w:val="16"/>
              </w:rPr>
              <w:t>0017</w:t>
            </w:r>
          </w:p>
        </w:tc>
        <w:tc>
          <w:tcPr>
            <w:tcW w:w="0" w:type="auto"/>
          </w:tcPr>
          <w:p w14:paraId="54AD6966" w14:textId="77777777" w:rsidR="00BC377F" w:rsidRPr="00496D15" w:rsidRDefault="00BC377F" w:rsidP="00D41ECF">
            <w:pPr>
              <w:pStyle w:val="TAR"/>
              <w:rPr>
                <w:sz w:val="16"/>
              </w:rPr>
            </w:pPr>
            <w:r>
              <w:rPr>
                <w:sz w:val="16"/>
              </w:rPr>
              <w:t>1</w:t>
            </w:r>
          </w:p>
        </w:tc>
        <w:tc>
          <w:tcPr>
            <w:tcW w:w="0" w:type="auto"/>
          </w:tcPr>
          <w:p w14:paraId="1BB152C3" w14:textId="77777777" w:rsidR="00BC377F" w:rsidRPr="00496D15" w:rsidRDefault="00BC377F" w:rsidP="00D41ECF">
            <w:pPr>
              <w:pStyle w:val="TAL"/>
              <w:rPr>
                <w:sz w:val="16"/>
              </w:rPr>
            </w:pPr>
            <w:r>
              <w:rPr>
                <w:sz w:val="16"/>
              </w:rPr>
              <w:t>Rel-18</w:t>
            </w:r>
          </w:p>
        </w:tc>
        <w:tc>
          <w:tcPr>
            <w:tcW w:w="0" w:type="auto"/>
          </w:tcPr>
          <w:p w14:paraId="7CC0BB1C" w14:textId="77777777" w:rsidR="00BC377F" w:rsidRPr="00496D15" w:rsidRDefault="00BC377F" w:rsidP="00D41ECF">
            <w:pPr>
              <w:pStyle w:val="TAL"/>
              <w:rPr>
                <w:sz w:val="16"/>
              </w:rPr>
            </w:pPr>
            <w:r>
              <w:rPr>
                <w:sz w:val="16"/>
              </w:rPr>
              <w:t>F</w:t>
            </w:r>
          </w:p>
        </w:tc>
        <w:tc>
          <w:tcPr>
            <w:tcW w:w="0" w:type="auto"/>
          </w:tcPr>
          <w:p w14:paraId="08D70AD3" w14:textId="77777777" w:rsidR="00BC377F" w:rsidRPr="00496D15" w:rsidRDefault="00BC377F" w:rsidP="00D41ECF">
            <w:pPr>
              <w:pStyle w:val="TAL"/>
              <w:rPr>
                <w:sz w:val="16"/>
              </w:rPr>
            </w:pPr>
            <w:proofErr w:type="spellStart"/>
            <w:r>
              <w:rPr>
                <w:sz w:val="16"/>
              </w:rPr>
              <w:t>LTE_NBIOT_eMTC_NTN_req-UEConTest</w:t>
            </w:r>
            <w:proofErr w:type="spellEnd"/>
          </w:p>
        </w:tc>
        <w:tc>
          <w:tcPr>
            <w:tcW w:w="0" w:type="auto"/>
          </w:tcPr>
          <w:p w14:paraId="3CC6F8A0" w14:textId="77777777" w:rsidR="00BC377F" w:rsidRPr="00496D15" w:rsidRDefault="00BC377F" w:rsidP="00D41ECF">
            <w:pPr>
              <w:pStyle w:val="TAL"/>
              <w:rPr>
                <w:sz w:val="16"/>
              </w:rPr>
            </w:pPr>
            <w:r>
              <w:rPr>
                <w:sz w:val="16"/>
              </w:rPr>
              <w:t>withdrawn</w:t>
            </w:r>
          </w:p>
        </w:tc>
      </w:tr>
      <w:tr w:rsidR="00BC377F" w14:paraId="36821BE5" w14:textId="77777777" w:rsidTr="00D41ECF">
        <w:tc>
          <w:tcPr>
            <w:tcW w:w="0" w:type="auto"/>
          </w:tcPr>
          <w:p w14:paraId="1266693A" w14:textId="77777777" w:rsidR="00BC377F" w:rsidRPr="00496D15" w:rsidRDefault="00BC377F" w:rsidP="00D41ECF">
            <w:pPr>
              <w:pStyle w:val="TAL"/>
              <w:rPr>
                <w:sz w:val="16"/>
              </w:rPr>
            </w:pPr>
            <w:r>
              <w:rPr>
                <w:sz w:val="16"/>
              </w:rPr>
              <w:t>R5-240159</w:t>
            </w:r>
          </w:p>
        </w:tc>
        <w:tc>
          <w:tcPr>
            <w:tcW w:w="0" w:type="auto"/>
          </w:tcPr>
          <w:p w14:paraId="7DDF9468" w14:textId="77777777" w:rsidR="00BC377F" w:rsidRPr="00496D15" w:rsidRDefault="00BC377F" w:rsidP="00D41ECF">
            <w:pPr>
              <w:pStyle w:val="TAL"/>
              <w:rPr>
                <w:sz w:val="16"/>
              </w:rPr>
            </w:pPr>
            <w:r>
              <w:rPr>
                <w:sz w:val="16"/>
              </w:rPr>
              <w:t>Correction to NB-IoT NTN TC 22.4.13a</w:t>
            </w:r>
          </w:p>
        </w:tc>
        <w:tc>
          <w:tcPr>
            <w:tcW w:w="0" w:type="auto"/>
          </w:tcPr>
          <w:p w14:paraId="054D5EC8" w14:textId="77777777" w:rsidR="00BC377F" w:rsidRPr="00496D15" w:rsidRDefault="00BC377F" w:rsidP="00D41ECF">
            <w:pPr>
              <w:pStyle w:val="TAL"/>
              <w:rPr>
                <w:sz w:val="16"/>
              </w:rPr>
            </w:pPr>
            <w:r>
              <w:rPr>
                <w:sz w:val="16"/>
              </w:rPr>
              <w:t>MediaTek Inc., ROHDE &amp; SCHWARZ, Qualcomm</w:t>
            </w:r>
          </w:p>
        </w:tc>
        <w:tc>
          <w:tcPr>
            <w:tcW w:w="0" w:type="auto"/>
          </w:tcPr>
          <w:p w14:paraId="0439E205" w14:textId="77777777" w:rsidR="00BC377F" w:rsidRPr="00496D15" w:rsidRDefault="00BC377F" w:rsidP="00D41ECF">
            <w:pPr>
              <w:pStyle w:val="TAL"/>
              <w:rPr>
                <w:sz w:val="16"/>
              </w:rPr>
            </w:pPr>
            <w:r>
              <w:rPr>
                <w:sz w:val="16"/>
              </w:rPr>
              <w:t>36.523-1</w:t>
            </w:r>
          </w:p>
        </w:tc>
        <w:tc>
          <w:tcPr>
            <w:tcW w:w="0" w:type="auto"/>
          </w:tcPr>
          <w:p w14:paraId="3BA0989B" w14:textId="77777777" w:rsidR="00BC377F" w:rsidRPr="00496D15" w:rsidRDefault="00BC377F" w:rsidP="00D41ECF">
            <w:pPr>
              <w:pStyle w:val="TAL"/>
              <w:rPr>
                <w:sz w:val="16"/>
              </w:rPr>
            </w:pPr>
            <w:r>
              <w:rPr>
                <w:sz w:val="16"/>
              </w:rPr>
              <w:t>5273</w:t>
            </w:r>
          </w:p>
        </w:tc>
        <w:tc>
          <w:tcPr>
            <w:tcW w:w="0" w:type="auto"/>
          </w:tcPr>
          <w:p w14:paraId="1B0B5464" w14:textId="77777777" w:rsidR="00BC377F" w:rsidRPr="00496D15" w:rsidRDefault="00BC377F" w:rsidP="00D41ECF">
            <w:pPr>
              <w:pStyle w:val="TAR"/>
              <w:rPr>
                <w:sz w:val="16"/>
              </w:rPr>
            </w:pPr>
            <w:r>
              <w:rPr>
                <w:sz w:val="16"/>
              </w:rPr>
              <w:t>-</w:t>
            </w:r>
          </w:p>
        </w:tc>
        <w:tc>
          <w:tcPr>
            <w:tcW w:w="0" w:type="auto"/>
          </w:tcPr>
          <w:p w14:paraId="1CB15141" w14:textId="77777777" w:rsidR="00BC377F" w:rsidRPr="00496D15" w:rsidRDefault="00BC377F" w:rsidP="00D41ECF">
            <w:pPr>
              <w:pStyle w:val="TAL"/>
              <w:rPr>
                <w:sz w:val="16"/>
              </w:rPr>
            </w:pPr>
            <w:r>
              <w:rPr>
                <w:sz w:val="16"/>
              </w:rPr>
              <w:t>Rel-18</w:t>
            </w:r>
          </w:p>
        </w:tc>
        <w:tc>
          <w:tcPr>
            <w:tcW w:w="0" w:type="auto"/>
          </w:tcPr>
          <w:p w14:paraId="5986E4AE" w14:textId="77777777" w:rsidR="00BC377F" w:rsidRPr="00496D15" w:rsidRDefault="00BC377F" w:rsidP="00D41ECF">
            <w:pPr>
              <w:pStyle w:val="TAL"/>
              <w:rPr>
                <w:sz w:val="16"/>
              </w:rPr>
            </w:pPr>
            <w:r>
              <w:rPr>
                <w:sz w:val="16"/>
              </w:rPr>
              <w:t>F</w:t>
            </w:r>
          </w:p>
        </w:tc>
        <w:tc>
          <w:tcPr>
            <w:tcW w:w="0" w:type="auto"/>
          </w:tcPr>
          <w:p w14:paraId="26FFDEA6"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410D4E50" w14:textId="77777777" w:rsidR="00BC377F" w:rsidRPr="00496D15" w:rsidRDefault="00BC377F" w:rsidP="00D41ECF">
            <w:pPr>
              <w:pStyle w:val="TAL"/>
              <w:rPr>
                <w:sz w:val="16"/>
              </w:rPr>
            </w:pPr>
            <w:r>
              <w:rPr>
                <w:sz w:val="16"/>
              </w:rPr>
              <w:t>agreed</w:t>
            </w:r>
          </w:p>
        </w:tc>
      </w:tr>
      <w:tr w:rsidR="00BC377F" w14:paraId="22A0780C" w14:textId="77777777" w:rsidTr="00D41ECF">
        <w:tc>
          <w:tcPr>
            <w:tcW w:w="0" w:type="auto"/>
          </w:tcPr>
          <w:p w14:paraId="3874E8F3" w14:textId="77777777" w:rsidR="00BC377F" w:rsidRPr="00496D15" w:rsidRDefault="00BC377F" w:rsidP="00D41ECF">
            <w:pPr>
              <w:pStyle w:val="TAL"/>
              <w:rPr>
                <w:sz w:val="16"/>
              </w:rPr>
            </w:pPr>
            <w:r>
              <w:rPr>
                <w:sz w:val="16"/>
              </w:rPr>
              <w:t>R5-240160</w:t>
            </w:r>
          </w:p>
        </w:tc>
        <w:tc>
          <w:tcPr>
            <w:tcW w:w="0" w:type="auto"/>
          </w:tcPr>
          <w:p w14:paraId="78197410" w14:textId="77777777" w:rsidR="00BC377F" w:rsidRPr="00496D15" w:rsidRDefault="00BC377F" w:rsidP="00D41ECF">
            <w:pPr>
              <w:pStyle w:val="TAL"/>
              <w:rPr>
                <w:sz w:val="16"/>
              </w:rPr>
            </w:pPr>
            <w:r>
              <w:rPr>
                <w:sz w:val="16"/>
              </w:rPr>
              <w:t>Update of applicable legacy NB-IoT cases</w:t>
            </w:r>
          </w:p>
        </w:tc>
        <w:tc>
          <w:tcPr>
            <w:tcW w:w="0" w:type="auto"/>
          </w:tcPr>
          <w:p w14:paraId="03867617" w14:textId="77777777" w:rsidR="00BC377F" w:rsidRPr="00496D15" w:rsidRDefault="00BC377F" w:rsidP="00D41ECF">
            <w:pPr>
              <w:pStyle w:val="TAL"/>
              <w:rPr>
                <w:sz w:val="16"/>
              </w:rPr>
            </w:pPr>
            <w:r>
              <w:rPr>
                <w:sz w:val="16"/>
              </w:rPr>
              <w:t>MediaTek Inc., ROHDE &amp; SCHWARZ</w:t>
            </w:r>
          </w:p>
        </w:tc>
        <w:tc>
          <w:tcPr>
            <w:tcW w:w="0" w:type="auto"/>
          </w:tcPr>
          <w:p w14:paraId="586CEF99" w14:textId="77777777" w:rsidR="00BC377F" w:rsidRPr="00496D15" w:rsidRDefault="00BC377F" w:rsidP="00D41ECF">
            <w:pPr>
              <w:pStyle w:val="TAL"/>
              <w:rPr>
                <w:sz w:val="16"/>
              </w:rPr>
            </w:pPr>
            <w:r>
              <w:rPr>
                <w:sz w:val="16"/>
              </w:rPr>
              <w:t>36.523-1</w:t>
            </w:r>
          </w:p>
        </w:tc>
        <w:tc>
          <w:tcPr>
            <w:tcW w:w="0" w:type="auto"/>
          </w:tcPr>
          <w:p w14:paraId="6630B6F7" w14:textId="77777777" w:rsidR="00BC377F" w:rsidRPr="00496D15" w:rsidRDefault="00BC377F" w:rsidP="00D41ECF">
            <w:pPr>
              <w:pStyle w:val="TAL"/>
              <w:rPr>
                <w:sz w:val="16"/>
              </w:rPr>
            </w:pPr>
            <w:r>
              <w:rPr>
                <w:sz w:val="16"/>
              </w:rPr>
              <w:t>5274</w:t>
            </w:r>
          </w:p>
        </w:tc>
        <w:tc>
          <w:tcPr>
            <w:tcW w:w="0" w:type="auto"/>
          </w:tcPr>
          <w:p w14:paraId="75E821A1" w14:textId="77777777" w:rsidR="00BC377F" w:rsidRPr="00496D15" w:rsidRDefault="00BC377F" w:rsidP="00D41ECF">
            <w:pPr>
              <w:pStyle w:val="TAR"/>
              <w:rPr>
                <w:sz w:val="16"/>
              </w:rPr>
            </w:pPr>
            <w:r>
              <w:rPr>
                <w:sz w:val="16"/>
              </w:rPr>
              <w:t>-</w:t>
            </w:r>
          </w:p>
        </w:tc>
        <w:tc>
          <w:tcPr>
            <w:tcW w:w="0" w:type="auto"/>
          </w:tcPr>
          <w:p w14:paraId="655F2003" w14:textId="77777777" w:rsidR="00BC377F" w:rsidRPr="00496D15" w:rsidRDefault="00BC377F" w:rsidP="00D41ECF">
            <w:pPr>
              <w:pStyle w:val="TAL"/>
              <w:rPr>
                <w:sz w:val="16"/>
              </w:rPr>
            </w:pPr>
            <w:r>
              <w:rPr>
                <w:sz w:val="16"/>
              </w:rPr>
              <w:t>Rel-18</w:t>
            </w:r>
          </w:p>
        </w:tc>
        <w:tc>
          <w:tcPr>
            <w:tcW w:w="0" w:type="auto"/>
          </w:tcPr>
          <w:p w14:paraId="0D5BFD1E" w14:textId="77777777" w:rsidR="00BC377F" w:rsidRPr="00496D15" w:rsidRDefault="00BC377F" w:rsidP="00D41ECF">
            <w:pPr>
              <w:pStyle w:val="TAL"/>
              <w:rPr>
                <w:sz w:val="16"/>
              </w:rPr>
            </w:pPr>
            <w:r>
              <w:rPr>
                <w:sz w:val="16"/>
              </w:rPr>
              <w:t>F</w:t>
            </w:r>
          </w:p>
        </w:tc>
        <w:tc>
          <w:tcPr>
            <w:tcW w:w="0" w:type="auto"/>
          </w:tcPr>
          <w:p w14:paraId="1D0A1C33" w14:textId="77777777" w:rsidR="00BC377F" w:rsidRPr="00496D15" w:rsidRDefault="00BC377F" w:rsidP="00D41ECF">
            <w:pPr>
              <w:pStyle w:val="TAL"/>
              <w:rPr>
                <w:sz w:val="16"/>
              </w:rPr>
            </w:pPr>
            <w:proofErr w:type="spellStart"/>
            <w:r>
              <w:rPr>
                <w:sz w:val="16"/>
              </w:rPr>
              <w:t>LTE_NBIOT_eMTC_NTN_plus_EPS-UEConTest</w:t>
            </w:r>
            <w:proofErr w:type="spellEnd"/>
          </w:p>
        </w:tc>
        <w:tc>
          <w:tcPr>
            <w:tcW w:w="0" w:type="auto"/>
          </w:tcPr>
          <w:p w14:paraId="27E8A220" w14:textId="77777777" w:rsidR="00BC377F" w:rsidRPr="00496D15" w:rsidRDefault="00BC377F" w:rsidP="00D41ECF">
            <w:pPr>
              <w:pStyle w:val="TAL"/>
              <w:rPr>
                <w:sz w:val="16"/>
              </w:rPr>
            </w:pPr>
            <w:r>
              <w:rPr>
                <w:sz w:val="16"/>
              </w:rPr>
              <w:t>withdrawn</w:t>
            </w:r>
          </w:p>
        </w:tc>
      </w:tr>
      <w:tr w:rsidR="00BC377F" w14:paraId="4DDF3544" w14:textId="77777777" w:rsidTr="00D41ECF">
        <w:tc>
          <w:tcPr>
            <w:tcW w:w="0" w:type="auto"/>
          </w:tcPr>
          <w:p w14:paraId="012A36B6" w14:textId="77777777" w:rsidR="00BC377F" w:rsidRPr="00496D15" w:rsidRDefault="00BC377F" w:rsidP="00D41ECF">
            <w:pPr>
              <w:pStyle w:val="TAL"/>
              <w:rPr>
                <w:sz w:val="16"/>
              </w:rPr>
            </w:pPr>
            <w:r>
              <w:rPr>
                <w:sz w:val="16"/>
              </w:rPr>
              <w:t>R5-240418</w:t>
            </w:r>
          </w:p>
        </w:tc>
        <w:tc>
          <w:tcPr>
            <w:tcW w:w="0" w:type="auto"/>
          </w:tcPr>
          <w:p w14:paraId="4B818922"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6.1.1.12-PLMN selection</w:t>
            </w:r>
          </w:p>
        </w:tc>
        <w:tc>
          <w:tcPr>
            <w:tcW w:w="0" w:type="auto"/>
          </w:tcPr>
          <w:p w14:paraId="4376ACDA"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AD201C9" w14:textId="77777777" w:rsidR="00BC377F" w:rsidRPr="00496D15" w:rsidRDefault="00BC377F" w:rsidP="00D41ECF">
            <w:pPr>
              <w:pStyle w:val="TAL"/>
              <w:rPr>
                <w:sz w:val="16"/>
              </w:rPr>
            </w:pPr>
            <w:r>
              <w:rPr>
                <w:sz w:val="16"/>
              </w:rPr>
              <w:t>36.523-1</w:t>
            </w:r>
          </w:p>
        </w:tc>
        <w:tc>
          <w:tcPr>
            <w:tcW w:w="0" w:type="auto"/>
          </w:tcPr>
          <w:p w14:paraId="259B46A6" w14:textId="77777777" w:rsidR="00BC377F" w:rsidRPr="00496D15" w:rsidRDefault="00BC377F" w:rsidP="00D41ECF">
            <w:pPr>
              <w:pStyle w:val="TAL"/>
              <w:rPr>
                <w:sz w:val="16"/>
              </w:rPr>
            </w:pPr>
            <w:r>
              <w:rPr>
                <w:sz w:val="16"/>
              </w:rPr>
              <w:t>5275</w:t>
            </w:r>
          </w:p>
        </w:tc>
        <w:tc>
          <w:tcPr>
            <w:tcW w:w="0" w:type="auto"/>
          </w:tcPr>
          <w:p w14:paraId="50F224D9" w14:textId="77777777" w:rsidR="00BC377F" w:rsidRPr="00496D15" w:rsidRDefault="00BC377F" w:rsidP="00D41ECF">
            <w:pPr>
              <w:pStyle w:val="TAR"/>
              <w:rPr>
                <w:sz w:val="16"/>
              </w:rPr>
            </w:pPr>
            <w:r>
              <w:rPr>
                <w:sz w:val="16"/>
              </w:rPr>
              <w:t>-</w:t>
            </w:r>
          </w:p>
        </w:tc>
        <w:tc>
          <w:tcPr>
            <w:tcW w:w="0" w:type="auto"/>
          </w:tcPr>
          <w:p w14:paraId="747C6ACD" w14:textId="77777777" w:rsidR="00BC377F" w:rsidRPr="00496D15" w:rsidRDefault="00BC377F" w:rsidP="00D41ECF">
            <w:pPr>
              <w:pStyle w:val="TAL"/>
              <w:rPr>
                <w:sz w:val="16"/>
              </w:rPr>
            </w:pPr>
            <w:r>
              <w:rPr>
                <w:sz w:val="16"/>
              </w:rPr>
              <w:t>Rel-18</w:t>
            </w:r>
          </w:p>
        </w:tc>
        <w:tc>
          <w:tcPr>
            <w:tcW w:w="0" w:type="auto"/>
          </w:tcPr>
          <w:p w14:paraId="641A2FBC" w14:textId="77777777" w:rsidR="00BC377F" w:rsidRPr="00496D15" w:rsidRDefault="00BC377F" w:rsidP="00D41ECF">
            <w:pPr>
              <w:pStyle w:val="TAL"/>
              <w:rPr>
                <w:sz w:val="16"/>
              </w:rPr>
            </w:pPr>
            <w:r>
              <w:rPr>
                <w:sz w:val="16"/>
              </w:rPr>
              <w:t>F</w:t>
            </w:r>
          </w:p>
        </w:tc>
        <w:tc>
          <w:tcPr>
            <w:tcW w:w="0" w:type="auto"/>
          </w:tcPr>
          <w:p w14:paraId="5BA6237A"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0FABD38B" w14:textId="77777777" w:rsidR="00BC377F" w:rsidRPr="00496D15" w:rsidRDefault="00BC377F" w:rsidP="00D41ECF">
            <w:pPr>
              <w:pStyle w:val="TAL"/>
              <w:rPr>
                <w:sz w:val="16"/>
              </w:rPr>
            </w:pPr>
            <w:r>
              <w:rPr>
                <w:sz w:val="16"/>
              </w:rPr>
              <w:t>revised</w:t>
            </w:r>
          </w:p>
        </w:tc>
      </w:tr>
      <w:tr w:rsidR="00BC377F" w14:paraId="361F36FE" w14:textId="77777777" w:rsidTr="00D41ECF">
        <w:tc>
          <w:tcPr>
            <w:tcW w:w="0" w:type="auto"/>
          </w:tcPr>
          <w:p w14:paraId="070B4D45" w14:textId="77777777" w:rsidR="00BC377F" w:rsidRPr="00496D15" w:rsidRDefault="00BC377F" w:rsidP="00D41ECF">
            <w:pPr>
              <w:pStyle w:val="TAL"/>
              <w:rPr>
                <w:sz w:val="16"/>
              </w:rPr>
            </w:pPr>
            <w:r>
              <w:rPr>
                <w:sz w:val="16"/>
              </w:rPr>
              <w:t>R5-241611</w:t>
            </w:r>
          </w:p>
        </w:tc>
        <w:tc>
          <w:tcPr>
            <w:tcW w:w="0" w:type="auto"/>
          </w:tcPr>
          <w:p w14:paraId="57A00231"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6.1.1.12-PLMN selection</w:t>
            </w:r>
          </w:p>
        </w:tc>
        <w:tc>
          <w:tcPr>
            <w:tcW w:w="0" w:type="auto"/>
          </w:tcPr>
          <w:p w14:paraId="3080FF7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FD681FA" w14:textId="77777777" w:rsidR="00BC377F" w:rsidRPr="00496D15" w:rsidRDefault="00BC377F" w:rsidP="00D41ECF">
            <w:pPr>
              <w:pStyle w:val="TAL"/>
              <w:rPr>
                <w:sz w:val="16"/>
              </w:rPr>
            </w:pPr>
            <w:r>
              <w:rPr>
                <w:sz w:val="16"/>
              </w:rPr>
              <w:t>36.523-1</w:t>
            </w:r>
          </w:p>
        </w:tc>
        <w:tc>
          <w:tcPr>
            <w:tcW w:w="0" w:type="auto"/>
          </w:tcPr>
          <w:p w14:paraId="434541AA" w14:textId="77777777" w:rsidR="00BC377F" w:rsidRPr="00496D15" w:rsidRDefault="00BC377F" w:rsidP="00D41ECF">
            <w:pPr>
              <w:pStyle w:val="TAL"/>
              <w:rPr>
                <w:sz w:val="16"/>
              </w:rPr>
            </w:pPr>
            <w:r>
              <w:rPr>
                <w:sz w:val="16"/>
              </w:rPr>
              <w:t>5275</w:t>
            </w:r>
          </w:p>
        </w:tc>
        <w:tc>
          <w:tcPr>
            <w:tcW w:w="0" w:type="auto"/>
          </w:tcPr>
          <w:p w14:paraId="52F4FB89" w14:textId="77777777" w:rsidR="00BC377F" w:rsidRPr="00496D15" w:rsidRDefault="00BC377F" w:rsidP="00D41ECF">
            <w:pPr>
              <w:pStyle w:val="TAR"/>
              <w:rPr>
                <w:sz w:val="16"/>
              </w:rPr>
            </w:pPr>
            <w:r>
              <w:rPr>
                <w:sz w:val="16"/>
              </w:rPr>
              <w:t>1</w:t>
            </w:r>
          </w:p>
        </w:tc>
        <w:tc>
          <w:tcPr>
            <w:tcW w:w="0" w:type="auto"/>
          </w:tcPr>
          <w:p w14:paraId="1B629C60" w14:textId="77777777" w:rsidR="00BC377F" w:rsidRPr="00496D15" w:rsidRDefault="00BC377F" w:rsidP="00D41ECF">
            <w:pPr>
              <w:pStyle w:val="TAL"/>
              <w:rPr>
                <w:sz w:val="16"/>
              </w:rPr>
            </w:pPr>
            <w:r>
              <w:rPr>
                <w:sz w:val="16"/>
              </w:rPr>
              <w:t>Rel-18</w:t>
            </w:r>
          </w:p>
        </w:tc>
        <w:tc>
          <w:tcPr>
            <w:tcW w:w="0" w:type="auto"/>
          </w:tcPr>
          <w:p w14:paraId="3115CE0A" w14:textId="77777777" w:rsidR="00BC377F" w:rsidRPr="00496D15" w:rsidRDefault="00BC377F" w:rsidP="00D41ECF">
            <w:pPr>
              <w:pStyle w:val="TAL"/>
              <w:rPr>
                <w:sz w:val="16"/>
              </w:rPr>
            </w:pPr>
            <w:r>
              <w:rPr>
                <w:sz w:val="16"/>
              </w:rPr>
              <w:t>F</w:t>
            </w:r>
          </w:p>
        </w:tc>
        <w:tc>
          <w:tcPr>
            <w:tcW w:w="0" w:type="auto"/>
          </w:tcPr>
          <w:p w14:paraId="2C8E3432"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66751E7B" w14:textId="77777777" w:rsidR="00BC377F" w:rsidRPr="00496D15" w:rsidRDefault="00BC377F" w:rsidP="00D41ECF">
            <w:pPr>
              <w:pStyle w:val="TAL"/>
              <w:rPr>
                <w:sz w:val="16"/>
              </w:rPr>
            </w:pPr>
            <w:r>
              <w:rPr>
                <w:sz w:val="16"/>
              </w:rPr>
              <w:t>agreed</w:t>
            </w:r>
          </w:p>
        </w:tc>
      </w:tr>
      <w:tr w:rsidR="00BC377F" w14:paraId="39885DD8" w14:textId="77777777" w:rsidTr="00D41ECF">
        <w:tc>
          <w:tcPr>
            <w:tcW w:w="0" w:type="auto"/>
          </w:tcPr>
          <w:p w14:paraId="668D6DBC" w14:textId="77777777" w:rsidR="00BC377F" w:rsidRPr="00496D15" w:rsidRDefault="00BC377F" w:rsidP="00D41ECF">
            <w:pPr>
              <w:pStyle w:val="TAL"/>
              <w:rPr>
                <w:sz w:val="16"/>
              </w:rPr>
            </w:pPr>
            <w:r>
              <w:rPr>
                <w:sz w:val="16"/>
              </w:rPr>
              <w:t>R5-240419</w:t>
            </w:r>
          </w:p>
        </w:tc>
        <w:tc>
          <w:tcPr>
            <w:tcW w:w="0" w:type="auto"/>
          </w:tcPr>
          <w:p w14:paraId="5AB7BFBA"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6.1.1.13-PLMN selection Exception</w:t>
            </w:r>
          </w:p>
        </w:tc>
        <w:tc>
          <w:tcPr>
            <w:tcW w:w="0" w:type="auto"/>
          </w:tcPr>
          <w:p w14:paraId="56433B21"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C4044CA" w14:textId="77777777" w:rsidR="00BC377F" w:rsidRPr="00496D15" w:rsidRDefault="00BC377F" w:rsidP="00D41ECF">
            <w:pPr>
              <w:pStyle w:val="TAL"/>
              <w:rPr>
                <w:sz w:val="16"/>
              </w:rPr>
            </w:pPr>
            <w:r>
              <w:rPr>
                <w:sz w:val="16"/>
              </w:rPr>
              <w:t>36.523-1</w:t>
            </w:r>
          </w:p>
        </w:tc>
        <w:tc>
          <w:tcPr>
            <w:tcW w:w="0" w:type="auto"/>
          </w:tcPr>
          <w:p w14:paraId="789BF77C" w14:textId="77777777" w:rsidR="00BC377F" w:rsidRPr="00496D15" w:rsidRDefault="00BC377F" w:rsidP="00D41ECF">
            <w:pPr>
              <w:pStyle w:val="TAL"/>
              <w:rPr>
                <w:sz w:val="16"/>
              </w:rPr>
            </w:pPr>
            <w:r>
              <w:rPr>
                <w:sz w:val="16"/>
              </w:rPr>
              <w:t>5276</w:t>
            </w:r>
          </w:p>
        </w:tc>
        <w:tc>
          <w:tcPr>
            <w:tcW w:w="0" w:type="auto"/>
          </w:tcPr>
          <w:p w14:paraId="127244DD" w14:textId="77777777" w:rsidR="00BC377F" w:rsidRPr="00496D15" w:rsidRDefault="00BC377F" w:rsidP="00D41ECF">
            <w:pPr>
              <w:pStyle w:val="TAR"/>
              <w:rPr>
                <w:sz w:val="16"/>
              </w:rPr>
            </w:pPr>
            <w:r>
              <w:rPr>
                <w:sz w:val="16"/>
              </w:rPr>
              <w:t>-</w:t>
            </w:r>
          </w:p>
        </w:tc>
        <w:tc>
          <w:tcPr>
            <w:tcW w:w="0" w:type="auto"/>
          </w:tcPr>
          <w:p w14:paraId="44C88CA8" w14:textId="77777777" w:rsidR="00BC377F" w:rsidRPr="00496D15" w:rsidRDefault="00BC377F" w:rsidP="00D41ECF">
            <w:pPr>
              <w:pStyle w:val="TAL"/>
              <w:rPr>
                <w:sz w:val="16"/>
              </w:rPr>
            </w:pPr>
            <w:r>
              <w:rPr>
                <w:sz w:val="16"/>
              </w:rPr>
              <w:t>Rel-18</w:t>
            </w:r>
          </w:p>
        </w:tc>
        <w:tc>
          <w:tcPr>
            <w:tcW w:w="0" w:type="auto"/>
          </w:tcPr>
          <w:p w14:paraId="5CC8CF9D" w14:textId="77777777" w:rsidR="00BC377F" w:rsidRPr="00496D15" w:rsidRDefault="00BC377F" w:rsidP="00D41ECF">
            <w:pPr>
              <w:pStyle w:val="TAL"/>
              <w:rPr>
                <w:sz w:val="16"/>
              </w:rPr>
            </w:pPr>
            <w:r>
              <w:rPr>
                <w:sz w:val="16"/>
              </w:rPr>
              <w:t>F</w:t>
            </w:r>
          </w:p>
        </w:tc>
        <w:tc>
          <w:tcPr>
            <w:tcW w:w="0" w:type="auto"/>
          </w:tcPr>
          <w:p w14:paraId="1ED197EC"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69BE0310" w14:textId="77777777" w:rsidR="00BC377F" w:rsidRPr="00496D15" w:rsidRDefault="00BC377F" w:rsidP="00D41ECF">
            <w:pPr>
              <w:pStyle w:val="TAL"/>
              <w:rPr>
                <w:sz w:val="16"/>
              </w:rPr>
            </w:pPr>
            <w:r>
              <w:rPr>
                <w:sz w:val="16"/>
              </w:rPr>
              <w:t>revised</w:t>
            </w:r>
          </w:p>
        </w:tc>
      </w:tr>
      <w:tr w:rsidR="00BC377F" w14:paraId="017C8D1B" w14:textId="77777777" w:rsidTr="00D41ECF">
        <w:tc>
          <w:tcPr>
            <w:tcW w:w="0" w:type="auto"/>
          </w:tcPr>
          <w:p w14:paraId="3F8509ED" w14:textId="77777777" w:rsidR="00BC377F" w:rsidRPr="00496D15" w:rsidRDefault="00BC377F" w:rsidP="00D41ECF">
            <w:pPr>
              <w:pStyle w:val="TAL"/>
              <w:rPr>
                <w:sz w:val="16"/>
              </w:rPr>
            </w:pPr>
            <w:r>
              <w:rPr>
                <w:sz w:val="16"/>
              </w:rPr>
              <w:t>R5-241612</w:t>
            </w:r>
          </w:p>
        </w:tc>
        <w:tc>
          <w:tcPr>
            <w:tcW w:w="0" w:type="auto"/>
          </w:tcPr>
          <w:p w14:paraId="6DDA967F"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6.1.1.13-PLMN selection Exception</w:t>
            </w:r>
          </w:p>
        </w:tc>
        <w:tc>
          <w:tcPr>
            <w:tcW w:w="0" w:type="auto"/>
          </w:tcPr>
          <w:p w14:paraId="75CC7853"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0310176" w14:textId="77777777" w:rsidR="00BC377F" w:rsidRPr="00496D15" w:rsidRDefault="00BC377F" w:rsidP="00D41ECF">
            <w:pPr>
              <w:pStyle w:val="TAL"/>
              <w:rPr>
                <w:sz w:val="16"/>
              </w:rPr>
            </w:pPr>
            <w:r>
              <w:rPr>
                <w:sz w:val="16"/>
              </w:rPr>
              <w:t>36.523-1</w:t>
            </w:r>
          </w:p>
        </w:tc>
        <w:tc>
          <w:tcPr>
            <w:tcW w:w="0" w:type="auto"/>
          </w:tcPr>
          <w:p w14:paraId="3311E8B4" w14:textId="77777777" w:rsidR="00BC377F" w:rsidRPr="00496D15" w:rsidRDefault="00BC377F" w:rsidP="00D41ECF">
            <w:pPr>
              <w:pStyle w:val="TAL"/>
              <w:rPr>
                <w:sz w:val="16"/>
              </w:rPr>
            </w:pPr>
            <w:r>
              <w:rPr>
                <w:sz w:val="16"/>
              </w:rPr>
              <w:t>5276</w:t>
            </w:r>
          </w:p>
        </w:tc>
        <w:tc>
          <w:tcPr>
            <w:tcW w:w="0" w:type="auto"/>
          </w:tcPr>
          <w:p w14:paraId="51191D41" w14:textId="77777777" w:rsidR="00BC377F" w:rsidRPr="00496D15" w:rsidRDefault="00BC377F" w:rsidP="00D41ECF">
            <w:pPr>
              <w:pStyle w:val="TAR"/>
              <w:rPr>
                <w:sz w:val="16"/>
              </w:rPr>
            </w:pPr>
            <w:r>
              <w:rPr>
                <w:sz w:val="16"/>
              </w:rPr>
              <w:t>1</w:t>
            </w:r>
          </w:p>
        </w:tc>
        <w:tc>
          <w:tcPr>
            <w:tcW w:w="0" w:type="auto"/>
          </w:tcPr>
          <w:p w14:paraId="4B84149D" w14:textId="77777777" w:rsidR="00BC377F" w:rsidRPr="00496D15" w:rsidRDefault="00BC377F" w:rsidP="00D41ECF">
            <w:pPr>
              <w:pStyle w:val="TAL"/>
              <w:rPr>
                <w:sz w:val="16"/>
              </w:rPr>
            </w:pPr>
            <w:r>
              <w:rPr>
                <w:sz w:val="16"/>
              </w:rPr>
              <w:t>Rel-18</w:t>
            </w:r>
          </w:p>
        </w:tc>
        <w:tc>
          <w:tcPr>
            <w:tcW w:w="0" w:type="auto"/>
          </w:tcPr>
          <w:p w14:paraId="2517A83F" w14:textId="77777777" w:rsidR="00BC377F" w:rsidRPr="00496D15" w:rsidRDefault="00BC377F" w:rsidP="00D41ECF">
            <w:pPr>
              <w:pStyle w:val="TAL"/>
              <w:rPr>
                <w:sz w:val="16"/>
              </w:rPr>
            </w:pPr>
            <w:r>
              <w:rPr>
                <w:sz w:val="16"/>
              </w:rPr>
              <w:t>F</w:t>
            </w:r>
          </w:p>
        </w:tc>
        <w:tc>
          <w:tcPr>
            <w:tcW w:w="0" w:type="auto"/>
          </w:tcPr>
          <w:p w14:paraId="179E513B"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2F9EFDD4" w14:textId="77777777" w:rsidR="00BC377F" w:rsidRPr="00496D15" w:rsidRDefault="00BC377F" w:rsidP="00D41ECF">
            <w:pPr>
              <w:pStyle w:val="TAL"/>
              <w:rPr>
                <w:sz w:val="16"/>
              </w:rPr>
            </w:pPr>
            <w:r>
              <w:rPr>
                <w:sz w:val="16"/>
              </w:rPr>
              <w:t>agreed</w:t>
            </w:r>
          </w:p>
        </w:tc>
      </w:tr>
      <w:tr w:rsidR="00BC377F" w14:paraId="7F19B6B7" w14:textId="77777777" w:rsidTr="00D41ECF">
        <w:tc>
          <w:tcPr>
            <w:tcW w:w="0" w:type="auto"/>
          </w:tcPr>
          <w:p w14:paraId="223DE52E" w14:textId="77777777" w:rsidR="00BC377F" w:rsidRPr="00496D15" w:rsidRDefault="00BC377F" w:rsidP="00D41ECF">
            <w:pPr>
              <w:pStyle w:val="TAL"/>
              <w:rPr>
                <w:sz w:val="16"/>
              </w:rPr>
            </w:pPr>
            <w:r>
              <w:rPr>
                <w:sz w:val="16"/>
              </w:rPr>
              <w:t>R5-240420</w:t>
            </w:r>
          </w:p>
        </w:tc>
        <w:tc>
          <w:tcPr>
            <w:tcW w:w="0" w:type="auto"/>
          </w:tcPr>
          <w:p w14:paraId="3B8DDB2C"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6.1.1.14-Periodic SENSE</w:t>
            </w:r>
          </w:p>
        </w:tc>
        <w:tc>
          <w:tcPr>
            <w:tcW w:w="0" w:type="auto"/>
          </w:tcPr>
          <w:p w14:paraId="4C1DF492"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43C756F" w14:textId="77777777" w:rsidR="00BC377F" w:rsidRPr="00496D15" w:rsidRDefault="00BC377F" w:rsidP="00D41ECF">
            <w:pPr>
              <w:pStyle w:val="TAL"/>
              <w:rPr>
                <w:sz w:val="16"/>
              </w:rPr>
            </w:pPr>
            <w:r>
              <w:rPr>
                <w:sz w:val="16"/>
              </w:rPr>
              <w:t>36.523-1</w:t>
            </w:r>
          </w:p>
        </w:tc>
        <w:tc>
          <w:tcPr>
            <w:tcW w:w="0" w:type="auto"/>
          </w:tcPr>
          <w:p w14:paraId="0E71E87D" w14:textId="77777777" w:rsidR="00BC377F" w:rsidRPr="00496D15" w:rsidRDefault="00BC377F" w:rsidP="00D41ECF">
            <w:pPr>
              <w:pStyle w:val="TAL"/>
              <w:rPr>
                <w:sz w:val="16"/>
              </w:rPr>
            </w:pPr>
            <w:r>
              <w:rPr>
                <w:sz w:val="16"/>
              </w:rPr>
              <w:t>5277</w:t>
            </w:r>
          </w:p>
        </w:tc>
        <w:tc>
          <w:tcPr>
            <w:tcW w:w="0" w:type="auto"/>
          </w:tcPr>
          <w:p w14:paraId="42F0A9A0" w14:textId="77777777" w:rsidR="00BC377F" w:rsidRPr="00496D15" w:rsidRDefault="00BC377F" w:rsidP="00D41ECF">
            <w:pPr>
              <w:pStyle w:val="TAR"/>
              <w:rPr>
                <w:sz w:val="16"/>
              </w:rPr>
            </w:pPr>
            <w:r>
              <w:rPr>
                <w:sz w:val="16"/>
              </w:rPr>
              <w:t>-</w:t>
            </w:r>
          </w:p>
        </w:tc>
        <w:tc>
          <w:tcPr>
            <w:tcW w:w="0" w:type="auto"/>
          </w:tcPr>
          <w:p w14:paraId="25A82B07" w14:textId="77777777" w:rsidR="00BC377F" w:rsidRPr="00496D15" w:rsidRDefault="00BC377F" w:rsidP="00D41ECF">
            <w:pPr>
              <w:pStyle w:val="TAL"/>
              <w:rPr>
                <w:sz w:val="16"/>
              </w:rPr>
            </w:pPr>
            <w:r>
              <w:rPr>
                <w:sz w:val="16"/>
              </w:rPr>
              <w:t>Rel-18</w:t>
            </w:r>
          </w:p>
        </w:tc>
        <w:tc>
          <w:tcPr>
            <w:tcW w:w="0" w:type="auto"/>
          </w:tcPr>
          <w:p w14:paraId="3F878575" w14:textId="77777777" w:rsidR="00BC377F" w:rsidRPr="00496D15" w:rsidRDefault="00BC377F" w:rsidP="00D41ECF">
            <w:pPr>
              <w:pStyle w:val="TAL"/>
              <w:rPr>
                <w:sz w:val="16"/>
              </w:rPr>
            </w:pPr>
            <w:r>
              <w:rPr>
                <w:sz w:val="16"/>
              </w:rPr>
              <w:t>F</w:t>
            </w:r>
          </w:p>
        </w:tc>
        <w:tc>
          <w:tcPr>
            <w:tcW w:w="0" w:type="auto"/>
          </w:tcPr>
          <w:p w14:paraId="4D17B225"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211A0AB6" w14:textId="77777777" w:rsidR="00BC377F" w:rsidRPr="00496D15" w:rsidRDefault="00BC377F" w:rsidP="00D41ECF">
            <w:pPr>
              <w:pStyle w:val="TAL"/>
              <w:rPr>
                <w:sz w:val="16"/>
              </w:rPr>
            </w:pPr>
            <w:r>
              <w:rPr>
                <w:sz w:val="16"/>
              </w:rPr>
              <w:t>revised</w:t>
            </w:r>
          </w:p>
        </w:tc>
      </w:tr>
      <w:tr w:rsidR="00BC377F" w14:paraId="2A49DEEF" w14:textId="77777777" w:rsidTr="00D41ECF">
        <w:tc>
          <w:tcPr>
            <w:tcW w:w="0" w:type="auto"/>
          </w:tcPr>
          <w:p w14:paraId="18837914" w14:textId="77777777" w:rsidR="00BC377F" w:rsidRPr="00496D15" w:rsidRDefault="00BC377F" w:rsidP="00D41ECF">
            <w:pPr>
              <w:pStyle w:val="TAL"/>
              <w:rPr>
                <w:sz w:val="16"/>
              </w:rPr>
            </w:pPr>
            <w:r>
              <w:rPr>
                <w:sz w:val="16"/>
              </w:rPr>
              <w:t>R5-241613</w:t>
            </w:r>
          </w:p>
        </w:tc>
        <w:tc>
          <w:tcPr>
            <w:tcW w:w="0" w:type="auto"/>
          </w:tcPr>
          <w:p w14:paraId="06C8ABA4" w14:textId="77777777" w:rsidR="00BC377F" w:rsidRPr="00496D15" w:rsidRDefault="00BC377F" w:rsidP="00D41ECF">
            <w:pPr>
              <w:pStyle w:val="TAL"/>
              <w:rPr>
                <w:sz w:val="16"/>
              </w:rPr>
            </w:pPr>
            <w:r>
              <w:rPr>
                <w:sz w:val="16"/>
              </w:rPr>
              <w:t xml:space="preserve">Addition of SENSE </w:t>
            </w:r>
            <w:proofErr w:type="spellStart"/>
            <w:r>
              <w:rPr>
                <w:sz w:val="16"/>
              </w:rPr>
              <w:t>eMTC</w:t>
            </w:r>
            <w:proofErr w:type="spellEnd"/>
            <w:r>
              <w:rPr>
                <w:sz w:val="16"/>
              </w:rPr>
              <w:t xml:space="preserve"> TC 6.1.1.14-Periodic SENSE</w:t>
            </w:r>
          </w:p>
        </w:tc>
        <w:tc>
          <w:tcPr>
            <w:tcW w:w="0" w:type="auto"/>
          </w:tcPr>
          <w:p w14:paraId="5B6D6EF8"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047095F" w14:textId="77777777" w:rsidR="00BC377F" w:rsidRPr="00496D15" w:rsidRDefault="00BC377F" w:rsidP="00D41ECF">
            <w:pPr>
              <w:pStyle w:val="TAL"/>
              <w:rPr>
                <w:sz w:val="16"/>
              </w:rPr>
            </w:pPr>
            <w:r>
              <w:rPr>
                <w:sz w:val="16"/>
              </w:rPr>
              <w:t>36.523-1</w:t>
            </w:r>
          </w:p>
        </w:tc>
        <w:tc>
          <w:tcPr>
            <w:tcW w:w="0" w:type="auto"/>
          </w:tcPr>
          <w:p w14:paraId="103F3CDC" w14:textId="77777777" w:rsidR="00BC377F" w:rsidRPr="00496D15" w:rsidRDefault="00BC377F" w:rsidP="00D41ECF">
            <w:pPr>
              <w:pStyle w:val="TAL"/>
              <w:rPr>
                <w:sz w:val="16"/>
              </w:rPr>
            </w:pPr>
            <w:r>
              <w:rPr>
                <w:sz w:val="16"/>
              </w:rPr>
              <w:t>5277</w:t>
            </w:r>
          </w:p>
        </w:tc>
        <w:tc>
          <w:tcPr>
            <w:tcW w:w="0" w:type="auto"/>
          </w:tcPr>
          <w:p w14:paraId="650E7200" w14:textId="77777777" w:rsidR="00BC377F" w:rsidRPr="00496D15" w:rsidRDefault="00BC377F" w:rsidP="00D41ECF">
            <w:pPr>
              <w:pStyle w:val="TAR"/>
              <w:rPr>
                <w:sz w:val="16"/>
              </w:rPr>
            </w:pPr>
            <w:r>
              <w:rPr>
                <w:sz w:val="16"/>
              </w:rPr>
              <w:t>1</w:t>
            </w:r>
          </w:p>
        </w:tc>
        <w:tc>
          <w:tcPr>
            <w:tcW w:w="0" w:type="auto"/>
          </w:tcPr>
          <w:p w14:paraId="76385F09" w14:textId="77777777" w:rsidR="00BC377F" w:rsidRPr="00496D15" w:rsidRDefault="00BC377F" w:rsidP="00D41ECF">
            <w:pPr>
              <w:pStyle w:val="TAL"/>
              <w:rPr>
                <w:sz w:val="16"/>
              </w:rPr>
            </w:pPr>
            <w:r>
              <w:rPr>
                <w:sz w:val="16"/>
              </w:rPr>
              <w:t>Rel-18</w:t>
            </w:r>
          </w:p>
        </w:tc>
        <w:tc>
          <w:tcPr>
            <w:tcW w:w="0" w:type="auto"/>
          </w:tcPr>
          <w:p w14:paraId="6BA2D1D4" w14:textId="77777777" w:rsidR="00BC377F" w:rsidRPr="00496D15" w:rsidRDefault="00BC377F" w:rsidP="00D41ECF">
            <w:pPr>
              <w:pStyle w:val="TAL"/>
              <w:rPr>
                <w:sz w:val="16"/>
              </w:rPr>
            </w:pPr>
            <w:r>
              <w:rPr>
                <w:sz w:val="16"/>
              </w:rPr>
              <w:t>F</w:t>
            </w:r>
          </w:p>
        </w:tc>
        <w:tc>
          <w:tcPr>
            <w:tcW w:w="0" w:type="auto"/>
          </w:tcPr>
          <w:p w14:paraId="6058B211"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45B42059" w14:textId="77777777" w:rsidR="00BC377F" w:rsidRPr="00496D15" w:rsidRDefault="00BC377F" w:rsidP="00D41ECF">
            <w:pPr>
              <w:pStyle w:val="TAL"/>
              <w:rPr>
                <w:sz w:val="16"/>
              </w:rPr>
            </w:pPr>
            <w:r>
              <w:rPr>
                <w:sz w:val="16"/>
              </w:rPr>
              <w:t>agreed</w:t>
            </w:r>
          </w:p>
        </w:tc>
      </w:tr>
      <w:tr w:rsidR="00BC377F" w14:paraId="40AC2074" w14:textId="77777777" w:rsidTr="00D41ECF">
        <w:tc>
          <w:tcPr>
            <w:tcW w:w="0" w:type="auto"/>
          </w:tcPr>
          <w:p w14:paraId="6EFA402D" w14:textId="77777777" w:rsidR="00BC377F" w:rsidRPr="00496D15" w:rsidRDefault="00BC377F" w:rsidP="00D41ECF">
            <w:pPr>
              <w:pStyle w:val="TAL"/>
              <w:rPr>
                <w:sz w:val="16"/>
              </w:rPr>
            </w:pPr>
            <w:r>
              <w:rPr>
                <w:sz w:val="16"/>
              </w:rPr>
              <w:t>R5-240421</w:t>
            </w:r>
          </w:p>
        </w:tc>
        <w:tc>
          <w:tcPr>
            <w:tcW w:w="0" w:type="auto"/>
          </w:tcPr>
          <w:p w14:paraId="117CF7E2" w14:textId="77777777" w:rsidR="00BC377F" w:rsidRPr="00496D15" w:rsidRDefault="00BC377F" w:rsidP="00D41ECF">
            <w:pPr>
              <w:pStyle w:val="TAL"/>
              <w:rPr>
                <w:sz w:val="16"/>
              </w:rPr>
            </w:pPr>
            <w:r>
              <w:rPr>
                <w:sz w:val="16"/>
              </w:rPr>
              <w:t>Addition of SENSE NB-IoT TC 22.2.14-PLMN selection</w:t>
            </w:r>
          </w:p>
        </w:tc>
        <w:tc>
          <w:tcPr>
            <w:tcW w:w="0" w:type="auto"/>
          </w:tcPr>
          <w:p w14:paraId="023E648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EA4720E" w14:textId="77777777" w:rsidR="00BC377F" w:rsidRPr="00496D15" w:rsidRDefault="00BC377F" w:rsidP="00D41ECF">
            <w:pPr>
              <w:pStyle w:val="TAL"/>
              <w:rPr>
                <w:sz w:val="16"/>
              </w:rPr>
            </w:pPr>
            <w:r>
              <w:rPr>
                <w:sz w:val="16"/>
              </w:rPr>
              <w:t>36.523-1</w:t>
            </w:r>
          </w:p>
        </w:tc>
        <w:tc>
          <w:tcPr>
            <w:tcW w:w="0" w:type="auto"/>
          </w:tcPr>
          <w:p w14:paraId="75B84E17" w14:textId="77777777" w:rsidR="00BC377F" w:rsidRPr="00496D15" w:rsidRDefault="00BC377F" w:rsidP="00D41ECF">
            <w:pPr>
              <w:pStyle w:val="TAL"/>
              <w:rPr>
                <w:sz w:val="16"/>
              </w:rPr>
            </w:pPr>
            <w:r>
              <w:rPr>
                <w:sz w:val="16"/>
              </w:rPr>
              <w:t>5278</w:t>
            </w:r>
          </w:p>
        </w:tc>
        <w:tc>
          <w:tcPr>
            <w:tcW w:w="0" w:type="auto"/>
          </w:tcPr>
          <w:p w14:paraId="3A98B261" w14:textId="77777777" w:rsidR="00BC377F" w:rsidRPr="00496D15" w:rsidRDefault="00BC377F" w:rsidP="00D41ECF">
            <w:pPr>
              <w:pStyle w:val="TAR"/>
              <w:rPr>
                <w:sz w:val="16"/>
              </w:rPr>
            </w:pPr>
            <w:r>
              <w:rPr>
                <w:sz w:val="16"/>
              </w:rPr>
              <w:t>-</w:t>
            </w:r>
          </w:p>
        </w:tc>
        <w:tc>
          <w:tcPr>
            <w:tcW w:w="0" w:type="auto"/>
          </w:tcPr>
          <w:p w14:paraId="0F000DFB" w14:textId="77777777" w:rsidR="00BC377F" w:rsidRPr="00496D15" w:rsidRDefault="00BC377F" w:rsidP="00D41ECF">
            <w:pPr>
              <w:pStyle w:val="TAL"/>
              <w:rPr>
                <w:sz w:val="16"/>
              </w:rPr>
            </w:pPr>
            <w:r>
              <w:rPr>
                <w:sz w:val="16"/>
              </w:rPr>
              <w:t>Rel-18</w:t>
            </w:r>
          </w:p>
        </w:tc>
        <w:tc>
          <w:tcPr>
            <w:tcW w:w="0" w:type="auto"/>
          </w:tcPr>
          <w:p w14:paraId="10250864" w14:textId="77777777" w:rsidR="00BC377F" w:rsidRPr="00496D15" w:rsidRDefault="00BC377F" w:rsidP="00D41ECF">
            <w:pPr>
              <w:pStyle w:val="TAL"/>
              <w:rPr>
                <w:sz w:val="16"/>
              </w:rPr>
            </w:pPr>
            <w:r>
              <w:rPr>
                <w:sz w:val="16"/>
              </w:rPr>
              <w:t>F</w:t>
            </w:r>
          </w:p>
        </w:tc>
        <w:tc>
          <w:tcPr>
            <w:tcW w:w="0" w:type="auto"/>
          </w:tcPr>
          <w:p w14:paraId="77BF8C43"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0A74DF6D" w14:textId="77777777" w:rsidR="00BC377F" w:rsidRPr="00496D15" w:rsidRDefault="00BC377F" w:rsidP="00D41ECF">
            <w:pPr>
              <w:pStyle w:val="TAL"/>
              <w:rPr>
                <w:sz w:val="16"/>
              </w:rPr>
            </w:pPr>
            <w:r>
              <w:rPr>
                <w:sz w:val="16"/>
              </w:rPr>
              <w:t>revised</w:t>
            </w:r>
          </w:p>
        </w:tc>
      </w:tr>
      <w:tr w:rsidR="00BC377F" w14:paraId="7F1D3164" w14:textId="77777777" w:rsidTr="00D41ECF">
        <w:tc>
          <w:tcPr>
            <w:tcW w:w="0" w:type="auto"/>
          </w:tcPr>
          <w:p w14:paraId="2665E366" w14:textId="77777777" w:rsidR="00BC377F" w:rsidRPr="00496D15" w:rsidRDefault="00BC377F" w:rsidP="00D41ECF">
            <w:pPr>
              <w:pStyle w:val="TAL"/>
              <w:rPr>
                <w:sz w:val="16"/>
              </w:rPr>
            </w:pPr>
            <w:r>
              <w:rPr>
                <w:sz w:val="16"/>
              </w:rPr>
              <w:t>R5-241614</w:t>
            </w:r>
          </w:p>
        </w:tc>
        <w:tc>
          <w:tcPr>
            <w:tcW w:w="0" w:type="auto"/>
          </w:tcPr>
          <w:p w14:paraId="2DD1910E" w14:textId="77777777" w:rsidR="00BC377F" w:rsidRPr="00496D15" w:rsidRDefault="00BC377F" w:rsidP="00D41ECF">
            <w:pPr>
              <w:pStyle w:val="TAL"/>
              <w:rPr>
                <w:sz w:val="16"/>
              </w:rPr>
            </w:pPr>
            <w:r>
              <w:rPr>
                <w:sz w:val="16"/>
              </w:rPr>
              <w:t>Addition of SENSE NB-IoT TC 22.2.14-PLMN selection</w:t>
            </w:r>
          </w:p>
        </w:tc>
        <w:tc>
          <w:tcPr>
            <w:tcW w:w="0" w:type="auto"/>
          </w:tcPr>
          <w:p w14:paraId="5BB6871F"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6AA395" w14:textId="77777777" w:rsidR="00BC377F" w:rsidRPr="00496D15" w:rsidRDefault="00BC377F" w:rsidP="00D41ECF">
            <w:pPr>
              <w:pStyle w:val="TAL"/>
              <w:rPr>
                <w:sz w:val="16"/>
              </w:rPr>
            </w:pPr>
            <w:r>
              <w:rPr>
                <w:sz w:val="16"/>
              </w:rPr>
              <w:t>36.523-1</w:t>
            </w:r>
          </w:p>
        </w:tc>
        <w:tc>
          <w:tcPr>
            <w:tcW w:w="0" w:type="auto"/>
          </w:tcPr>
          <w:p w14:paraId="0A122D26" w14:textId="77777777" w:rsidR="00BC377F" w:rsidRPr="00496D15" w:rsidRDefault="00BC377F" w:rsidP="00D41ECF">
            <w:pPr>
              <w:pStyle w:val="TAL"/>
              <w:rPr>
                <w:sz w:val="16"/>
              </w:rPr>
            </w:pPr>
            <w:r>
              <w:rPr>
                <w:sz w:val="16"/>
              </w:rPr>
              <w:t>5278</w:t>
            </w:r>
          </w:p>
        </w:tc>
        <w:tc>
          <w:tcPr>
            <w:tcW w:w="0" w:type="auto"/>
          </w:tcPr>
          <w:p w14:paraId="765AD01C" w14:textId="77777777" w:rsidR="00BC377F" w:rsidRPr="00496D15" w:rsidRDefault="00BC377F" w:rsidP="00D41ECF">
            <w:pPr>
              <w:pStyle w:val="TAR"/>
              <w:rPr>
                <w:sz w:val="16"/>
              </w:rPr>
            </w:pPr>
            <w:r>
              <w:rPr>
                <w:sz w:val="16"/>
              </w:rPr>
              <w:t>1</w:t>
            </w:r>
          </w:p>
        </w:tc>
        <w:tc>
          <w:tcPr>
            <w:tcW w:w="0" w:type="auto"/>
          </w:tcPr>
          <w:p w14:paraId="14EEC30D" w14:textId="77777777" w:rsidR="00BC377F" w:rsidRPr="00496D15" w:rsidRDefault="00BC377F" w:rsidP="00D41ECF">
            <w:pPr>
              <w:pStyle w:val="TAL"/>
              <w:rPr>
                <w:sz w:val="16"/>
              </w:rPr>
            </w:pPr>
            <w:r>
              <w:rPr>
                <w:sz w:val="16"/>
              </w:rPr>
              <w:t>Rel-18</w:t>
            </w:r>
          </w:p>
        </w:tc>
        <w:tc>
          <w:tcPr>
            <w:tcW w:w="0" w:type="auto"/>
          </w:tcPr>
          <w:p w14:paraId="26BD8D63" w14:textId="77777777" w:rsidR="00BC377F" w:rsidRPr="00496D15" w:rsidRDefault="00BC377F" w:rsidP="00D41ECF">
            <w:pPr>
              <w:pStyle w:val="TAL"/>
              <w:rPr>
                <w:sz w:val="16"/>
              </w:rPr>
            </w:pPr>
            <w:r>
              <w:rPr>
                <w:sz w:val="16"/>
              </w:rPr>
              <w:t>F</w:t>
            </w:r>
          </w:p>
        </w:tc>
        <w:tc>
          <w:tcPr>
            <w:tcW w:w="0" w:type="auto"/>
          </w:tcPr>
          <w:p w14:paraId="50E5C344"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1980D94D" w14:textId="77777777" w:rsidR="00BC377F" w:rsidRPr="00496D15" w:rsidRDefault="00BC377F" w:rsidP="00D41ECF">
            <w:pPr>
              <w:pStyle w:val="TAL"/>
              <w:rPr>
                <w:sz w:val="16"/>
              </w:rPr>
            </w:pPr>
            <w:r>
              <w:rPr>
                <w:sz w:val="16"/>
              </w:rPr>
              <w:t>agreed</w:t>
            </w:r>
          </w:p>
        </w:tc>
      </w:tr>
      <w:tr w:rsidR="00BC377F" w14:paraId="4C3FD3A2" w14:textId="77777777" w:rsidTr="00D41ECF">
        <w:tc>
          <w:tcPr>
            <w:tcW w:w="0" w:type="auto"/>
          </w:tcPr>
          <w:p w14:paraId="1DFCC20A" w14:textId="77777777" w:rsidR="00BC377F" w:rsidRPr="00496D15" w:rsidRDefault="00BC377F" w:rsidP="00D41ECF">
            <w:pPr>
              <w:pStyle w:val="TAL"/>
              <w:rPr>
                <w:sz w:val="16"/>
              </w:rPr>
            </w:pPr>
            <w:r>
              <w:rPr>
                <w:sz w:val="16"/>
              </w:rPr>
              <w:t>R5-240422</w:t>
            </w:r>
          </w:p>
        </w:tc>
        <w:tc>
          <w:tcPr>
            <w:tcW w:w="0" w:type="auto"/>
          </w:tcPr>
          <w:p w14:paraId="04ACC517" w14:textId="77777777" w:rsidR="00BC377F" w:rsidRPr="00496D15" w:rsidRDefault="00BC377F" w:rsidP="00D41ECF">
            <w:pPr>
              <w:pStyle w:val="TAL"/>
              <w:rPr>
                <w:sz w:val="16"/>
              </w:rPr>
            </w:pPr>
            <w:r>
              <w:rPr>
                <w:sz w:val="16"/>
              </w:rPr>
              <w:t>Addition of SENSE NB-IoT TC 22.2.15-PLMN selection Exception</w:t>
            </w:r>
          </w:p>
        </w:tc>
        <w:tc>
          <w:tcPr>
            <w:tcW w:w="0" w:type="auto"/>
          </w:tcPr>
          <w:p w14:paraId="7311B375"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1E80E0" w14:textId="77777777" w:rsidR="00BC377F" w:rsidRPr="00496D15" w:rsidRDefault="00BC377F" w:rsidP="00D41ECF">
            <w:pPr>
              <w:pStyle w:val="TAL"/>
              <w:rPr>
                <w:sz w:val="16"/>
              </w:rPr>
            </w:pPr>
            <w:r>
              <w:rPr>
                <w:sz w:val="16"/>
              </w:rPr>
              <w:t>36.523-1</w:t>
            </w:r>
          </w:p>
        </w:tc>
        <w:tc>
          <w:tcPr>
            <w:tcW w:w="0" w:type="auto"/>
          </w:tcPr>
          <w:p w14:paraId="7242BE1B" w14:textId="77777777" w:rsidR="00BC377F" w:rsidRPr="00496D15" w:rsidRDefault="00BC377F" w:rsidP="00D41ECF">
            <w:pPr>
              <w:pStyle w:val="TAL"/>
              <w:rPr>
                <w:sz w:val="16"/>
              </w:rPr>
            </w:pPr>
            <w:r>
              <w:rPr>
                <w:sz w:val="16"/>
              </w:rPr>
              <w:t>5279</w:t>
            </w:r>
          </w:p>
        </w:tc>
        <w:tc>
          <w:tcPr>
            <w:tcW w:w="0" w:type="auto"/>
          </w:tcPr>
          <w:p w14:paraId="0583FC83" w14:textId="77777777" w:rsidR="00BC377F" w:rsidRPr="00496D15" w:rsidRDefault="00BC377F" w:rsidP="00D41ECF">
            <w:pPr>
              <w:pStyle w:val="TAR"/>
              <w:rPr>
                <w:sz w:val="16"/>
              </w:rPr>
            </w:pPr>
            <w:r>
              <w:rPr>
                <w:sz w:val="16"/>
              </w:rPr>
              <w:t>-</w:t>
            </w:r>
          </w:p>
        </w:tc>
        <w:tc>
          <w:tcPr>
            <w:tcW w:w="0" w:type="auto"/>
          </w:tcPr>
          <w:p w14:paraId="337AD3E1" w14:textId="77777777" w:rsidR="00BC377F" w:rsidRPr="00496D15" w:rsidRDefault="00BC377F" w:rsidP="00D41ECF">
            <w:pPr>
              <w:pStyle w:val="TAL"/>
              <w:rPr>
                <w:sz w:val="16"/>
              </w:rPr>
            </w:pPr>
            <w:r>
              <w:rPr>
                <w:sz w:val="16"/>
              </w:rPr>
              <w:t>Rel-18</w:t>
            </w:r>
          </w:p>
        </w:tc>
        <w:tc>
          <w:tcPr>
            <w:tcW w:w="0" w:type="auto"/>
          </w:tcPr>
          <w:p w14:paraId="0A1F319D" w14:textId="77777777" w:rsidR="00BC377F" w:rsidRPr="00496D15" w:rsidRDefault="00BC377F" w:rsidP="00D41ECF">
            <w:pPr>
              <w:pStyle w:val="TAL"/>
              <w:rPr>
                <w:sz w:val="16"/>
              </w:rPr>
            </w:pPr>
            <w:r>
              <w:rPr>
                <w:sz w:val="16"/>
              </w:rPr>
              <w:t>F</w:t>
            </w:r>
          </w:p>
        </w:tc>
        <w:tc>
          <w:tcPr>
            <w:tcW w:w="0" w:type="auto"/>
          </w:tcPr>
          <w:p w14:paraId="69BF0376"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5FF4C53E" w14:textId="77777777" w:rsidR="00BC377F" w:rsidRPr="00496D15" w:rsidRDefault="00BC377F" w:rsidP="00D41ECF">
            <w:pPr>
              <w:pStyle w:val="TAL"/>
              <w:rPr>
                <w:sz w:val="16"/>
              </w:rPr>
            </w:pPr>
            <w:r>
              <w:rPr>
                <w:sz w:val="16"/>
              </w:rPr>
              <w:t>revised</w:t>
            </w:r>
          </w:p>
        </w:tc>
      </w:tr>
      <w:tr w:rsidR="00BC377F" w14:paraId="7A2374F7" w14:textId="77777777" w:rsidTr="00D41ECF">
        <w:tc>
          <w:tcPr>
            <w:tcW w:w="0" w:type="auto"/>
          </w:tcPr>
          <w:p w14:paraId="47A6CE36" w14:textId="77777777" w:rsidR="00BC377F" w:rsidRPr="00496D15" w:rsidRDefault="00BC377F" w:rsidP="00D41ECF">
            <w:pPr>
              <w:pStyle w:val="TAL"/>
              <w:rPr>
                <w:sz w:val="16"/>
              </w:rPr>
            </w:pPr>
            <w:r>
              <w:rPr>
                <w:sz w:val="16"/>
              </w:rPr>
              <w:t>R5-241615</w:t>
            </w:r>
          </w:p>
        </w:tc>
        <w:tc>
          <w:tcPr>
            <w:tcW w:w="0" w:type="auto"/>
          </w:tcPr>
          <w:p w14:paraId="6541B7B8" w14:textId="77777777" w:rsidR="00BC377F" w:rsidRPr="00496D15" w:rsidRDefault="00BC377F" w:rsidP="00D41ECF">
            <w:pPr>
              <w:pStyle w:val="TAL"/>
              <w:rPr>
                <w:sz w:val="16"/>
              </w:rPr>
            </w:pPr>
            <w:r>
              <w:rPr>
                <w:sz w:val="16"/>
              </w:rPr>
              <w:t>Addition of SENSE NB-IoT TC 22.2.15-PLMN selection Exception</w:t>
            </w:r>
          </w:p>
        </w:tc>
        <w:tc>
          <w:tcPr>
            <w:tcW w:w="0" w:type="auto"/>
          </w:tcPr>
          <w:p w14:paraId="2532005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A43ABB4" w14:textId="77777777" w:rsidR="00BC377F" w:rsidRPr="00496D15" w:rsidRDefault="00BC377F" w:rsidP="00D41ECF">
            <w:pPr>
              <w:pStyle w:val="TAL"/>
              <w:rPr>
                <w:sz w:val="16"/>
              </w:rPr>
            </w:pPr>
            <w:r>
              <w:rPr>
                <w:sz w:val="16"/>
              </w:rPr>
              <w:t>36.523-1</w:t>
            </w:r>
          </w:p>
        </w:tc>
        <w:tc>
          <w:tcPr>
            <w:tcW w:w="0" w:type="auto"/>
          </w:tcPr>
          <w:p w14:paraId="611EBE4D" w14:textId="77777777" w:rsidR="00BC377F" w:rsidRPr="00496D15" w:rsidRDefault="00BC377F" w:rsidP="00D41ECF">
            <w:pPr>
              <w:pStyle w:val="TAL"/>
              <w:rPr>
                <w:sz w:val="16"/>
              </w:rPr>
            </w:pPr>
            <w:r>
              <w:rPr>
                <w:sz w:val="16"/>
              </w:rPr>
              <w:t>5279</w:t>
            </w:r>
          </w:p>
        </w:tc>
        <w:tc>
          <w:tcPr>
            <w:tcW w:w="0" w:type="auto"/>
          </w:tcPr>
          <w:p w14:paraId="73778CBA" w14:textId="77777777" w:rsidR="00BC377F" w:rsidRPr="00496D15" w:rsidRDefault="00BC377F" w:rsidP="00D41ECF">
            <w:pPr>
              <w:pStyle w:val="TAR"/>
              <w:rPr>
                <w:sz w:val="16"/>
              </w:rPr>
            </w:pPr>
            <w:r>
              <w:rPr>
                <w:sz w:val="16"/>
              </w:rPr>
              <w:t>1</w:t>
            </w:r>
          </w:p>
        </w:tc>
        <w:tc>
          <w:tcPr>
            <w:tcW w:w="0" w:type="auto"/>
          </w:tcPr>
          <w:p w14:paraId="4C5EA5F8" w14:textId="77777777" w:rsidR="00BC377F" w:rsidRPr="00496D15" w:rsidRDefault="00BC377F" w:rsidP="00D41ECF">
            <w:pPr>
              <w:pStyle w:val="TAL"/>
              <w:rPr>
                <w:sz w:val="16"/>
              </w:rPr>
            </w:pPr>
            <w:r>
              <w:rPr>
                <w:sz w:val="16"/>
              </w:rPr>
              <w:t>Rel-18</w:t>
            </w:r>
          </w:p>
        </w:tc>
        <w:tc>
          <w:tcPr>
            <w:tcW w:w="0" w:type="auto"/>
          </w:tcPr>
          <w:p w14:paraId="6611F23C" w14:textId="77777777" w:rsidR="00BC377F" w:rsidRPr="00496D15" w:rsidRDefault="00BC377F" w:rsidP="00D41ECF">
            <w:pPr>
              <w:pStyle w:val="TAL"/>
              <w:rPr>
                <w:sz w:val="16"/>
              </w:rPr>
            </w:pPr>
            <w:r>
              <w:rPr>
                <w:sz w:val="16"/>
              </w:rPr>
              <w:t>F</w:t>
            </w:r>
          </w:p>
        </w:tc>
        <w:tc>
          <w:tcPr>
            <w:tcW w:w="0" w:type="auto"/>
          </w:tcPr>
          <w:p w14:paraId="5986CB27" w14:textId="77777777" w:rsidR="00BC377F" w:rsidRPr="00496D15" w:rsidRDefault="00BC377F" w:rsidP="00D41ECF">
            <w:pPr>
              <w:pStyle w:val="TAL"/>
              <w:rPr>
                <w:sz w:val="16"/>
              </w:rPr>
            </w:pPr>
            <w:r>
              <w:rPr>
                <w:sz w:val="16"/>
              </w:rPr>
              <w:t>SENSE-</w:t>
            </w:r>
            <w:proofErr w:type="spellStart"/>
            <w:r>
              <w:rPr>
                <w:sz w:val="16"/>
              </w:rPr>
              <w:t>UEContest</w:t>
            </w:r>
            <w:proofErr w:type="spellEnd"/>
          </w:p>
        </w:tc>
        <w:tc>
          <w:tcPr>
            <w:tcW w:w="0" w:type="auto"/>
          </w:tcPr>
          <w:p w14:paraId="232C6B77" w14:textId="77777777" w:rsidR="00BC377F" w:rsidRPr="00496D15" w:rsidRDefault="00BC377F" w:rsidP="00D41ECF">
            <w:pPr>
              <w:pStyle w:val="TAL"/>
              <w:rPr>
                <w:sz w:val="16"/>
              </w:rPr>
            </w:pPr>
            <w:r>
              <w:rPr>
                <w:sz w:val="16"/>
              </w:rPr>
              <w:t>agreed</w:t>
            </w:r>
          </w:p>
        </w:tc>
      </w:tr>
      <w:tr w:rsidR="00BC377F" w14:paraId="2A580C83" w14:textId="77777777" w:rsidTr="00D41ECF">
        <w:tc>
          <w:tcPr>
            <w:tcW w:w="0" w:type="auto"/>
          </w:tcPr>
          <w:p w14:paraId="3D4B2589" w14:textId="77777777" w:rsidR="00BC377F" w:rsidRPr="00496D15" w:rsidRDefault="00BC377F" w:rsidP="00D41ECF">
            <w:pPr>
              <w:pStyle w:val="TAL"/>
              <w:rPr>
                <w:sz w:val="16"/>
              </w:rPr>
            </w:pPr>
            <w:r>
              <w:rPr>
                <w:sz w:val="16"/>
              </w:rPr>
              <w:t>R5-240423</w:t>
            </w:r>
          </w:p>
        </w:tc>
        <w:tc>
          <w:tcPr>
            <w:tcW w:w="0" w:type="auto"/>
          </w:tcPr>
          <w:p w14:paraId="06EBD1B7" w14:textId="77777777" w:rsidR="00BC377F" w:rsidRPr="00496D15" w:rsidRDefault="00BC377F" w:rsidP="00D41ECF">
            <w:pPr>
              <w:pStyle w:val="TAL"/>
              <w:rPr>
                <w:sz w:val="16"/>
              </w:rPr>
            </w:pPr>
            <w:r>
              <w:rPr>
                <w:sz w:val="16"/>
              </w:rPr>
              <w:t>Addition of SENSE NB-IoT TC 22.2.16-Periodic SENSE</w:t>
            </w:r>
          </w:p>
        </w:tc>
        <w:tc>
          <w:tcPr>
            <w:tcW w:w="0" w:type="auto"/>
          </w:tcPr>
          <w:p w14:paraId="1FD8FDE6" w14:textId="77777777" w:rsidR="00BC377F" w:rsidRPr="00496D15"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2911EAB" w14:textId="77777777" w:rsidR="00BC377F" w:rsidRPr="00496D15" w:rsidRDefault="00BC377F" w:rsidP="00D41ECF">
            <w:pPr>
              <w:pStyle w:val="TAL"/>
              <w:rPr>
                <w:sz w:val="16"/>
              </w:rPr>
            </w:pPr>
            <w:r>
              <w:rPr>
                <w:sz w:val="16"/>
              </w:rPr>
              <w:t>36.523-1</w:t>
            </w:r>
          </w:p>
        </w:tc>
        <w:tc>
          <w:tcPr>
            <w:tcW w:w="0" w:type="auto"/>
          </w:tcPr>
          <w:p w14:paraId="74527636" w14:textId="77777777" w:rsidR="00BC377F" w:rsidRPr="00900970" w:rsidRDefault="00BC377F" w:rsidP="00D41ECF">
            <w:pPr>
              <w:pStyle w:val="TAL"/>
              <w:rPr>
                <w:sz w:val="16"/>
              </w:rPr>
            </w:pPr>
            <w:r>
              <w:rPr>
                <w:sz w:val="16"/>
              </w:rPr>
              <w:t>5280</w:t>
            </w:r>
          </w:p>
        </w:tc>
        <w:tc>
          <w:tcPr>
            <w:tcW w:w="0" w:type="auto"/>
          </w:tcPr>
          <w:p w14:paraId="1A8DEBA2" w14:textId="77777777" w:rsidR="00BC377F" w:rsidRPr="00900970" w:rsidRDefault="00BC377F" w:rsidP="00D41ECF">
            <w:pPr>
              <w:pStyle w:val="TAR"/>
              <w:rPr>
                <w:sz w:val="16"/>
              </w:rPr>
            </w:pPr>
            <w:r>
              <w:rPr>
                <w:sz w:val="16"/>
              </w:rPr>
              <w:t>-</w:t>
            </w:r>
          </w:p>
        </w:tc>
        <w:tc>
          <w:tcPr>
            <w:tcW w:w="0" w:type="auto"/>
          </w:tcPr>
          <w:p w14:paraId="51955CA0" w14:textId="77777777" w:rsidR="00BC377F" w:rsidRPr="00900970" w:rsidRDefault="00BC377F" w:rsidP="00D41ECF">
            <w:pPr>
              <w:pStyle w:val="TAL"/>
              <w:rPr>
                <w:sz w:val="16"/>
              </w:rPr>
            </w:pPr>
            <w:r>
              <w:rPr>
                <w:sz w:val="16"/>
              </w:rPr>
              <w:t>Rel-18</w:t>
            </w:r>
          </w:p>
        </w:tc>
        <w:tc>
          <w:tcPr>
            <w:tcW w:w="0" w:type="auto"/>
          </w:tcPr>
          <w:p w14:paraId="6A0F377F" w14:textId="77777777" w:rsidR="00BC377F" w:rsidRPr="00900970" w:rsidRDefault="00BC377F" w:rsidP="00D41ECF">
            <w:pPr>
              <w:pStyle w:val="TAL"/>
              <w:rPr>
                <w:sz w:val="16"/>
              </w:rPr>
            </w:pPr>
            <w:r>
              <w:rPr>
                <w:sz w:val="16"/>
              </w:rPr>
              <w:t>F</w:t>
            </w:r>
          </w:p>
        </w:tc>
        <w:tc>
          <w:tcPr>
            <w:tcW w:w="0" w:type="auto"/>
          </w:tcPr>
          <w:p w14:paraId="64D0E704" w14:textId="77777777" w:rsidR="00BC377F" w:rsidRPr="00900970" w:rsidRDefault="00BC377F" w:rsidP="00D41ECF">
            <w:pPr>
              <w:pStyle w:val="TAL"/>
              <w:rPr>
                <w:sz w:val="16"/>
              </w:rPr>
            </w:pPr>
            <w:r>
              <w:rPr>
                <w:sz w:val="16"/>
              </w:rPr>
              <w:t>SENSE-</w:t>
            </w:r>
            <w:proofErr w:type="spellStart"/>
            <w:r>
              <w:rPr>
                <w:sz w:val="16"/>
              </w:rPr>
              <w:t>UEContest</w:t>
            </w:r>
            <w:proofErr w:type="spellEnd"/>
          </w:p>
        </w:tc>
        <w:tc>
          <w:tcPr>
            <w:tcW w:w="0" w:type="auto"/>
          </w:tcPr>
          <w:p w14:paraId="3D3B632A" w14:textId="77777777" w:rsidR="00BC377F" w:rsidRPr="00900970" w:rsidRDefault="00BC377F" w:rsidP="00D41ECF">
            <w:pPr>
              <w:pStyle w:val="TAL"/>
              <w:rPr>
                <w:sz w:val="16"/>
              </w:rPr>
            </w:pPr>
            <w:r>
              <w:rPr>
                <w:sz w:val="16"/>
              </w:rPr>
              <w:t>revised</w:t>
            </w:r>
          </w:p>
        </w:tc>
      </w:tr>
      <w:tr w:rsidR="00BC377F" w14:paraId="31E71BF9" w14:textId="77777777" w:rsidTr="00D41ECF">
        <w:tc>
          <w:tcPr>
            <w:tcW w:w="0" w:type="auto"/>
          </w:tcPr>
          <w:p w14:paraId="0EE4D7A8" w14:textId="77777777" w:rsidR="00BC377F" w:rsidRPr="00900970" w:rsidRDefault="00BC377F" w:rsidP="00D41ECF">
            <w:pPr>
              <w:pStyle w:val="TAL"/>
              <w:rPr>
                <w:sz w:val="16"/>
              </w:rPr>
            </w:pPr>
            <w:r>
              <w:rPr>
                <w:sz w:val="16"/>
              </w:rPr>
              <w:t>R5-241616</w:t>
            </w:r>
          </w:p>
        </w:tc>
        <w:tc>
          <w:tcPr>
            <w:tcW w:w="0" w:type="auto"/>
          </w:tcPr>
          <w:p w14:paraId="7C32083E" w14:textId="77777777" w:rsidR="00BC377F" w:rsidRPr="00900970" w:rsidRDefault="00BC377F" w:rsidP="00D41ECF">
            <w:pPr>
              <w:pStyle w:val="TAL"/>
              <w:rPr>
                <w:sz w:val="16"/>
              </w:rPr>
            </w:pPr>
            <w:r>
              <w:rPr>
                <w:sz w:val="16"/>
              </w:rPr>
              <w:t>Addition of SENSE NB-IoT TC 22.2.16-Periodic SENSE</w:t>
            </w:r>
          </w:p>
        </w:tc>
        <w:tc>
          <w:tcPr>
            <w:tcW w:w="0" w:type="auto"/>
          </w:tcPr>
          <w:p w14:paraId="267325E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82515C" w14:textId="77777777" w:rsidR="00BC377F" w:rsidRPr="00900970" w:rsidRDefault="00BC377F" w:rsidP="00D41ECF">
            <w:pPr>
              <w:pStyle w:val="TAL"/>
              <w:rPr>
                <w:sz w:val="16"/>
              </w:rPr>
            </w:pPr>
            <w:r>
              <w:rPr>
                <w:sz w:val="16"/>
              </w:rPr>
              <w:t>36.523-1</w:t>
            </w:r>
          </w:p>
        </w:tc>
        <w:tc>
          <w:tcPr>
            <w:tcW w:w="0" w:type="auto"/>
          </w:tcPr>
          <w:p w14:paraId="6477F79C" w14:textId="77777777" w:rsidR="00BC377F" w:rsidRPr="00900970" w:rsidRDefault="00BC377F" w:rsidP="00D41ECF">
            <w:pPr>
              <w:pStyle w:val="TAL"/>
              <w:rPr>
                <w:sz w:val="16"/>
              </w:rPr>
            </w:pPr>
            <w:r>
              <w:rPr>
                <w:sz w:val="16"/>
              </w:rPr>
              <w:t>5280</w:t>
            </w:r>
          </w:p>
        </w:tc>
        <w:tc>
          <w:tcPr>
            <w:tcW w:w="0" w:type="auto"/>
          </w:tcPr>
          <w:p w14:paraId="6962F68F" w14:textId="77777777" w:rsidR="00BC377F" w:rsidRPr="00900970" w:rsidRDefault="00BC377F" w:rsidP="00D41ECF">
            <w:pPr>
              <w:pStyle w:val="TAR"/>
              <w:rPr>
                <w:sz w:val="16"/>
              </w:rPr>
            </w:pPr>
            <w:r>
              <w:rPr>
                <w:sz w:val="16"/>
              </w:rPr>
              <w:t>1</w:t>
            </w:r>
          </w:p>
        </w:tc>
        <w:tc>
          <w:tcPr>
            <w:tcW w:w="0" w:type="auto"/>
          </w:tcPr>
          <w:p w14:paraId="1499B274" w14:textId="77777777" w:rsidR="00BC377F" w:rsidRPr="00900970" w:rsidRDefault="00BC377F" w:rsidP="00D41ECF">
            <w:pPr>
              <w:pStyle w:val="TAL"/>
              <w:rPr>
                <w:sz w:val="16"/>
              </w:rPr>
            </w:pPr>
            <w:r>
              <w:rPr>
                <w:sz w:val="16"/>
              </w:rPr>
              <w:t>Rel-18</w:t>
            </w:r>
          </w:p>
        </w:tc>
        <w:tc>
          <w:tcPr>
            <w:tcW w:w="0" w:type="auto"/>
          </w:tcPr>
          <w:p w14:paraId="675FD232" w14:textId="77777777" w:rsidR="00BC377F" w:rsidRPr="00900970" w:rsidRDefault="00BC377F" w:rsidP="00D41ECF">
            <w:pPr>
              <w:pStyle w:val="TAL"/>
              <w:rPr>
                <w:sz w:val="16"/>
              </w:rPr>
            </w:pPr>
            <w:r>
              <w:rPr>
                <w:sz w:val="16"/>
              </w:rPr>
              <w:t>F</w:t>
            </w:r>
          </w:p>
        </w:tc>
        <w:tc>
          <w:tcPr>
            <w:tcW w:w="0" w:type="auto"/>
          </w:tcPr>
          <w:p w14:paraId="620FC1FF" w14:textId="77777777" w:rsidR="00BC377F" w:rsidRPr="00900970" w:rsidRDefault="00BC377F" w:rsidP="00D41ECF">
            <w:pPr>
              <w:pStyle w:val="TAL"/>
              <w:rPr>
                <w:sz w:val="16"/>
              </w:rPr>
            </w:pPr>
            <w:r>
              <w:rPr>
                <w:sz w:val="16"/>
              </w:rPr>
              <w:t>SENSE-</w:t>
            </w:r>
            <w:proofErr w:type="spellStart"/>
            <w:r>
              <w:rPr>
                <w:sz w:val="16"/>
              </w:rPr>
              <w:t>UEContest</w:t>
            </w:r>
            <w:proofErr w:type="spellEnd"/>
          </w:p>
        </w:tc>
        <w:tc>
          <w:tcPr>
            <w:tcW w:w="0" w:type="auto"/>
          </w:tcPr>
          <w:p w14:paraId="11923AD1" w14:textId="77777777" w:rsidR="00BC377F" w:rsidRPr="00900970" w:rsidRDefault="00BC377F" w:rsidP="00D41ECF">
            <w:pPr>
              <w:pStyle w:val="TAL"/>
              <w:rPr>
                <w:sz w:val="16"/>
              </w:rPr>
            </w:pPr>
            <w:r>
              <w:rPr>
                <w:sz w:val="16"/>
              </w:rPr>
              <w:t>agreed</w:t>
            </w:r>
          </w:p>
        </w:tc>
      </w:tr>
      <w:tr w:rsidR="00BC377F" w14:paraId="5B910A97" w14:textId="77777777" w:rsidTr="00D41ECF">
        <w:tc>
          <w:tcPr>
            <w:tcW w:w="0" w:type="auto"/>
          </w:tcPr>
          <w:p w14:paraId="0A28F434" w14:textId="77777777" w:rsidR="00BC377F" w:rsidRPr="00900970" w:rsidRDefault="00BC377F" w:rsidP="00D41ECF">
            <w:pPr>
              <w:pStyle w:val="TAL"/>
              <w:rPr>
                <w:sz w:val="16"/>
              </w:rPr>
            </w:pPr>
            <w:r>
              <w:rPr>
                <w:sz w:val="16"/>
              </w:rPr>
              <w:t>R5-240474</w:t>
            </w:r>
          </w:p>
        </w:tc>
        <w:tc>
          <w:tcPr>
            <w:tcW w:w="0" w:type="auto"/>
          </w:tcPr>
          <w:p w14:paraId="602D3313" w14:textId="77777777" w:rsidR="00BC377F" w:rsidRPr="00900970" w:rsidRDefault="00BC377F" w:rsidP="00D41ECF">
            <w:pPr>
              <w:pStyle w:val="TAL"/>
              <w:rPr>
                <w:sz w:val="16"/>
              </w:rPr>
            </w:pPr>
            <w:r>
              <w:rPr>
                <w:sz w:val="16"/>
              </w:rPr>
              <w:t>Correction to SIM profile of NB-IoT test cases</w:t>
            </w:r>
          </w:p>
        </w:tc>
        <w:tc>
          <w:tcPr>
            <w:tcW w:w="0" w:type="auto"/>
          </w:tcPr>
          <w:p w14:paraId="410D44FB" w14:textId="77777777" w:rsidR="00BC377F" w:rsidRPr="00900970" w:rsidRDefault="00BC377F" w:rsidP="00D41ECF">
            <w:pPr>
              <w:pStyle w:val="TAL"/>
              <w:rPr>
                <w:sz w:val="16"/>
              </w:rPr>
            </w:pPr>
            <w:r>
              <w:rPr>
                <w:sz w:val="16"/>
              </w:rPr>
              <w:t>Keysight Technologies UK</w:t>
            </w:r>
          </w:p>
        </w:tc>
        <w:tc>
          <w:tcPr>
            <w:tcW w:w="0" w:type="auto"/>
          </w:tcPr>
          <w:p w14:paraId="351C2C4C" w14:textId="77777777" w:rsidR="00BC377F" w:rsidRPr="00900970" w:rsidRDefault="00BC377F" w:rsidP="00D41ECF">
            <w:pPr>
              <w:pStyle w:val="TAL"/>
              <w:rPr>
                <w:sz w:val="16"/>
              </w:rPr>
            </w:pPr>
            <w:r>
              <w:rPr>
                <w:sz w:val="16"/>
              </w:rPr>
              <w:t>36.523-1</w:t>
            </w:r>
          </w:p>
        </w:tc>
        <w:tc>
          <w:tcPr>
            <w:tcW w:w="0" w:type="auto"/>
          </w:tcPr>
          <w:p w14:paraId="14DC34A8" w14:textId="77777777" w:rsidR="00BC377F" w:rsidRPr="00900970" w:rsidRDefault="00BC377F" w:rsidP="00D41ECF">
            <w:pPr>
              <w:pStyle w:val="TAL"/>
              <w:rPr>
                <w:sz w:val="16"/>
              </w:rPr>
            </w:pPr>
            <w:r>
              <w:rPr>
                <w:sz w:val="16"/>
              </w:rPr>
              <w:t>5281</w:t>
            </w:r>
          </w:p>
        </w:tc>
        <w:tc>
          <w:tcPr>
            <w:tcW w:w="0" w:type="auto"/>
          </w:tcPr>
          <w:p w14:paraId="5EDCCAB9" w14:textId="77777777" w:rsidR="00BC377F" w:rsidRPr="00900970" w:rsidRDefault="00BC377F" w:rsidP="00D41ECF">
            <w:pPr>
              <w:pStyle w:val="TAR"/>
              <w:rPr>
                <w:sz w:val="16"/>
              </w:rPr>
            </w:pPr>
            <w:r>
              <w:rPr>
                <w:sz w:val="16"/>
              </w:rPr>
              <w:t>-</w:t>
            </w:r>
          </w:p>
        </w:tc>
        <w:tc>
          <w:tcPr>
            <w:tcW w:w="0" w:type="auto"/>
          </w:tcPr>
          <w:p w14:paraId="575A162A" w14:textId="77777777" w:rsidR="00BC377F" w:rsidRPr="00900970" w:rsidRDefault="00BC377F" w:rsidP="00D41ECF">
            <w:pPr>
              <w:pStyle w:val="TAL"/>
              <w:rPr>
                <w:sz w:val="16"/>
              </w:rPr>
            </w:pPr>
            <w:r>
              <w:rPr>
                <w:sz w:val="16"/>
              </w:rPr>
              <w:t>Rel-18</w:t>
            </w:r>
          </w:p>
        </w:tc>
        <w:tc>
          <w:tcPr>
            <w:tcW w:w="0" w:type="auto"/>
          </w:tcPr>
          <w:p w14:paraId="361125DF" w14:textId="77777777" w:rsidR="00BC377F" w:rsidRPr="00900970" w:rsidRDefault="00BC377F" w:rsidP="00D41ECF">
            <w:pPr>
              <w:pStyle w:val="TAL"/>
              <w:rPr>
                <w:sz w:val="16"/>
              </w:rPr>
            </w:pPr>
            <w:r>
              <w:rPr>
                <w:sz w:val="16"/>
              </w:rPr>
              <w:t>F</w:t>
            </w:r>
          </w:p>
        </w:tc>
        <w:tc>
          <w:tcPr>
            <w:tcW w:w="0" w:type="auto"/>
          </w:tcPr>
          <w:p w14:paraId="4AE6A2F8" w14:textId="77777777" w:rsidR="00BC377F" w:rsidRPr="00900970" w:rsidRDefault="00BC377F" w:rsidP="00D41ECF">
            <w:pPr>
              <w:pStyle w:val="TAL"/>
              <w:rPr>
                <w:sz w:val="16"/>
              </w:rPr>
            </w:pPr>
            <w:r>
              <w:rPr>
                <w:sz w:val="16"/>
              </w:rPr>
              <w:t>TEI13_Test, NB_IOT-</w:t>
            </w:r>
            <w:proofErr w:type="spellStart"/>
            <w:r>
              <w:rPr>
                <w:sz w:val="16"/>
              </w:rPr>
              <w:t>UEConTest</w:t>
            </w:r>
            <w:proofErr w:type="spellEnd"/>
          </w:p>
        </w:tc>
        <w:tc>
          <w:tcPr>
            <w:tcW w:w="0" w:type="auto"/>
          </w:tcPr>
          <w:p w14:paraId="0D06DE76" w14:textId="77777777" w:rsidR="00BC377F" w:rsidRPr="00900970" w:rsidRDefault="00BC377F" w:rsidP="00D41ECF">
            <w:pPr>
              <w:pStyle w:val="TAL"/>
              <w:rPr>
                <w:sz w:val="16"/>
              </w:rPr>
            </w:pPr>
            <w:r>
              <w:rPr>
                <w:sz w:val="16"/>
              </w:rPr>
              <w:t>agreed</w:t>
            </w:r>
          </w:p>
        </w:tc>
      </w:tr>
      <w:tr w:rsidR="00BC377F" w14:paraId="2DB11797" w14:textId="77777777" w:rsidTr="00D41ECF">
        <w:tc>
          <w:tcPr>
            <w:tcW w:w="0" w:type="auto"/>
          </w:tcPr>
          <w:p w14:paraId="665025C2" w14:textId="77777777" w:rsidR="00BC377F" w:rsidRPr="00900970" w:rsidRDefault="00BC377F" w:rsidP="00D41ECF">
            <w:pPr>
              <w:pStyle w:val="TAL"/>
              <w:rPr>
                <w:sz w:val="16"/>
              </w:rPr>
            </w:pPr>
            <w:r>
              <w:rPr>
                <w:sz w:val="16"/>
              </w:rPr>
              <w:t>R5-240548</w:t>
            </w:r>
          </w:p>
        </w:tc>
        <w:tc>
          <w:tcPr>
            <w:tcW w:w="0" w:type="auto"/>
          </w:tcPr>
          <w:p w14:paraId="2BC57AB0" w14:textId="77777777" w:rsidR="00BC377F" w:rsidRPr="00900970" w:rsidRDefault="00BC377F" w:rsidP="00D41ECF">
            <w:pPr>
              <w:pStyle w:val="TAL"/>
              <w:rPr>
                <w:sz w:val="16"/>
              </w:rPr>
            </w:pPr>
            <w:r>
              <w:rPr>
                <w:sz w:val="16"/>
              </w:rPr>
              <w:t>Correction to LTE Inter-RAT TC 8.1.3.7</w:t>
            </w:r>
          </w:p>
        </w:tc>
        <w:tc>
          <w:tcPr>
            <w:tcW w:w="0" w:type="auto"/>
          </w:tcPr>
          <w:p w14:paraId="52008B67" w14:textId="77777777" w:rsidR="00BC377F" w:rsidRPr="00900970" w:rsidRDefault="00BC377F" w:rsidP="00D41ECF">
            <w:pPr>
              <w:pStyle w:val="TAL"/>
              <w:rPr>
                <w:sz w:val="16"/>
              </w:rPr>
            </w:pPr>
            <w:r>
              <w:rPr>
                <w:sz w:val="16"/>
              </w:rPr>
              <w:t>MCC TF160</w:t>
            </w:r>
          </w:p>
        </w:tc>
        <w:tc>
          <w:tcPr>
            <w:tcW w:w="0" w:type="auto"/>
          </w:tcPr>
          <w:p w14:paraId="79F0C39C" w14:textId="77777777" w:rsidR="00BC377F" w:rsidRPr="00900970" w:rsidRDefault="00BC377F" w:rsidP="00D41ECF">
            <w:pPr>
              <w:pStyle w:val="TAL"/>
              <w:rPr>
                <w:sz w:val="16"/>
              </w:rPr>
            </w:pPr>
            <w:r>
              <w:rPr>
                <w:sz w:val="16"/>
              </w:rPr>
              <w:t>36.523-1</w:t>
            </w:r>
          </w:p>
        </w:tc>
        <w:tc>
          <w:tcPr>
            <w:tcW w:w="0" w:type="auto"/>
          </w:tcPr>
          <w:p w14:paraId="248D25AB" w14:textId="77777777" w:rsidR="00BC377F" w:rsidRPr="00900970" w:rsidRDefault="00BC377F" w:rsidP="00D41ECF">
            <w:pPr>
              <w:pStyle w:val="TAL"/>
              <w:rPr>
                <w:sz w:val="16"/>
              </w:rPr>
            </w:pPr>
            <w:r>
              <w:rPr>
                <w:sz w:val="16"/>
              </w:rPr>
              <w:t>5282</w:t>
            </w:r>
          </w:p>
        </w:tc>
        <w:tc>
          <w:tcPr>
            <w:tcW w:w="0" w:type="auto"/>
          </w:tcPr>
          <w:p w14:paraId="55EADD79" w14:textId="77777777" w:rsidR="00BC377F" w:rsidRPr="00900970" w:rsidRDefault="00BC377F" w:rsidP="00D41ECF">
            <w:pPr>
              <w:pStyle w:val="TAR"/>
              <w:rPr>
                <w:sz w:val="16"/>
              </w:rPr>
            </w:pPr>
            <w:r>
              <w:rPr>
                <w:sz w:val="16"/>
              </w:rPr>
              <w:t>-</w:t>
            </w:r>
          </w:p>
        </w:tc>
        <w:tc>
          <w:tcPr>
            <w:tcW w:w="0" w:type="auto"/>
          </w:tcPr>
          <w:p w14:paraId="2E3F4852" w14:textId="77777777" w:rsidR="00BC377F" w:rsidRPr="00900970" w:rsidRDefault="00BC377F" w:rsidP="00D41ECF">
            <w:pPr>
              <w:pStyle w:val="TAL"/>
              <w:rPr>
                <w:sz w:val="16"/>
              </w:rPr>
            </w:pPr>
            <w:r>
              <w:rPr>
                <w:sz w:val="16"/>
              </w:rPr>
              <w:t>Rel-18</w:t>
            </w:r>
          </w:p>
        </w:tc>
        <w:tc>
          <w:tcPr>
            <w:tcW w:w="0" w:type="auto"/>
          </w:tcPr>
          <w:p w14:paraId="4CC631B4" w14:textId="77777777" w:rsidR="00BC377F" w:rsidRPr="00900970" w:rsidRDefault="00BC377F" w:rsidP="00D41ECF">
            <w:pPr>
              <w:pStyle w:val="TAL"/>
              <w:rPr>
                <w:sz w:val="16"/>
              </w:rPr>
            </w:pPr>
            <w:r>
              <w:rPr>
                <w:sz w:val="16"/>
              </w:rPr>
              <w:t>F</w:t>
            </w:r>
          </w:p>
        </w:tc>
        <w:tc>
          <w:tcPr>
            <w:tcW w:w="0" w:type="auto"/>
          </w:tcPr>
          <w:p w14:paraId="6A6D9DE8" w14:textId="77777777" w:rsidR="00BC377F" w:rsidRPr="00900970" w:rsidRDefault="00BC377F" w:rsidP="00D41ECF">
            <w:pPr>
              <w:pStyle w:val="TAL"/>
              <w:rPr>
                <w:sz w:val="16"/>
              </w:rPr>
            </w:pPr>
            <w:r>
              <w:rPr>
                <w:sz w:val="16"/>
              </w:rPr>
              <w:t>TEI8_Test</w:t>
            </w:r>
          </w:p>
        </w:tc>
        <w:tc>
          <w:tcPr>
            <w:tcW w:w="0" w:type="auto"/>
          </w:tcPr>
          <w:p w14:paraId="0A4FAD1E" w14:textId="77777777" w:rsidR="00BC377F" w:rsidRPr="00900970" w:rsidRDefault="00BC377F" w:rsidP="00D41ECF">
            <w:pPr>
              <w:pStyle w:val="TAL"/>
              <w:rPr>
                <w:sz w:val="16"/>
              </w:rPr>
            </w:pPr>
            <w:r>
              <w:rPr>
                <w:sz w:val="16"/>
              </w:rPr>
              <w:t>agreed</w:t>
            </w:r>
          </w:p>
        </w:tc>
      </w:tr>
      <w:tr w:rsidR="00BC377F" w14:paraId="52E351AD" w14:textId="77777777" w:rsidTr="00D41ECF">
        <w:tc>
          <w:tcPr>
            <w:tcW w:w="0" w:type="auto"/>
          </w:tcPr>
          <w:p w14:paraId="7DE2BE77" w14:textId="77777777" w:rsidR="00BC377F" w:rsidRPr="00900970" w:rsidRDefault="00BC377F" w:rsidP="00D41ECF">
            <w:pPr>
              <w:pStyle w:val="TAL"/>
              <w:rPr>
                <w:sz w:val="16"/>
              </w:rPr>
            </w:pPr>
            <w:r>
              <w:rPr>
                <w:sz w:val="16"/>
              </w:rPr>
              <w:t>R5-240585</w:t>
            </w:r>
          </w:p>
        </w:tc>
        <w:tc>
          <w:tcPr>
            <w:tcW w:w="0" w:type="auto"/>
          </w:tcPr>
          <w:p w14:paraId="7EB1C76C" w14:textId="77777777" w:rsidR="00BC377F" w:rsidRPr="00900970" w:rsidRDefault="00BC377F" w:rsidP="00D41ECF">
            <w:pPr>
              <w:pStyle w:val="TAL"/>
              <w:rPr>
                <w:sz w:val="16"/>
              </w:rPr>
            </w:pPr>
            <w:r>
              <w:rPr>
                <w:sz w:val="16"/>
              </w:rPr>
              <w:t>Corrections to LTE TC 8.1.3.16</w:t>
            </w:r>
          </w:p>
        </w:tc>
        <w:tc>
          <w:tcPr>
            <w:tcW w:w="0" w:type="auto"/>
          </w:tcPr>
          <w:p w14:paraId="053C8588" w14:textId="77777777" w:rsidR="00BC377F" w:rsidRPr="00900970" w:rsidRDefault="00BC377F" w:rsidP="00D41ECF">
            <w:pPr>
              <w:pStyle w:val="TAL"/>
              <w:rPr>
                <w:sz w:val="16"/>
              </w:rPr>
            </w:pPr>
            <w:r>
              <w:rPr>
                <w:sz w:val="16"/>
              </w:rPr>
              <w:t>MCC TF160</w:t>
            </w:r>
          </w:p>
        </w:tc>
        <w:tc>
          <w:tcPr>
            <w:tcW w:w="0" w:type="auto"/>
          </w:tcPr>
          <w:p w14:paraId="7DDB594A" w14:textId="77777777" w:rsidR="00BC377F" w:rsidRPr="00900970" w:rsidRDefault="00BC377F" w:rsidP="00D41ECF">
            <w:pPr>
              <w:pStyle w:val="TAL"/>
              <w:rPr>
                <w:sz w:val="16"/>
              </w:rPr>
            </w:pPr>
            <w:r>
              <w:rPr>
                <w:sz w:val="16"/>
              </w:rPr>
              <w:t>36.523-1</w:t>
            </w:r>
          </w:p>
        </w:tc>
        <w:tc>
          <w:tcPr>
            <w:tcW w:w="0" w:type="auto"/>
          </w:tcPr>
          <w:p w14:paraId="62FD7680" w14:textId="77777777" w:rsidR="00BC377F" w:rsidRPr="00900970" w:rsidRDefault="00BC377F" w:rsidP="00D41ECF">
            <w:pPr>
              <w:pStyle w:val="TAL"/>
              <w:rPr>
                <w:sz w:val="16"/>
              </w:rPr>
            </w:pPr>
            <w:r>
              <w:rPr>
                <w:sz w:val="16"/>
              </w:rPr>
              <w:t>5283</w:t>
            </w:r>
          </w:p>
        </w:tc>
        <w:tc>
          <w:tcPr>
            <w:tcW w:w="0" w:type="auto"/>
          </w:tcPr>
          <w:p w14:paraId="30B7E7D7" w14:textId="77777777" w:rsidR="00BC377F" w:rsidRPr="00900970" w:rsidRDefault="00BC377F" w:rsidP="00D41ECF">
            <w:pPr>
              <w:pStyle w:val="TAR"/>
              <w:rPr>
                <w:sz w:val="16"/>
              </w:rPr>
            </w:pPr>
            <w:r>
              <w:rPr>
                <w:sz w:val="16"/>
              </w:rPr>
              <w:t>-</w:t>
            </w:r>
          </w:p>
        </w:tc>
        <w:tc>
          <w:tcPr>
            <w:tcW w:w="0" w:type="auto"/>
          </w:tcPr>
          <w:p w14:paraId="1A45E6B2" w14:textId="77777777" w:rsidR="00BC377F" w:rsidRPr="00900970" w:rsidRDefault="00BC377F" w:rsidP="00D41ECF">
            <w:pPr>
              <w:pStyle w:val="TAL"/>
              <w:rPr>
                <w:sz w:val="16"/>
              </w:rPr>
            </w:pPr>
            <w:r>
              <w:rPr>
                <w:sz w:val="16"/>
              </w:rPr>
              <w:t>Rel-18</w:t>
            </w:r>
          </w:p>
        </w:tc>
        <w:tc>
          <w:tcPr>
            <w:tcW w:w="0" w:type="auto"/>
          </w:tcPr>
          <w:p w14:paraId="06AFE800" w14:textId="77777777" w:rsidR="00BC377F" w:rsidRPr="00900970" w:rsidRDefault="00BC377F" w:rsidP="00D41ECF">
            <w:pPr>
              <w:pStyle w:val="TAL"/>
              <w:rPr>
                <w:sz w:val="16"/>
              </w:rPr>
            </w:pPr>
            <w:r>
              <w:rPr>
                <w:sz w:val="16"/>
              </w:rPr>
              <w:t>F</w:t>
            </w:r>
          </w:p>
        </w:tc>
        <w:tc>
          <w:tcPr>
            <w:tcW w:w="0" w:type="auto"/>
          </w:tcPr>
          <w:p w14:paraId="2563F75B" w14:textId="77777777" w:rsidR="00BC377F" w:rsidRPr="00900970" w:rsidRDefault="00BC377F" w:rsidP="00D41ECF">
            <w:pPr>
              <w:pStyle w:val="TAL"/>
              <w:rPr>
                <w:sz w:val="16"/>
              </w:rPr>
            </w:pPr>
            <w:r>
              <w:rPr>
                <w:sz w:val="16"/>
              </w:rPr>
              <w:t>TEI16_Test</w:t>
            </w:r>
          </w:p>
        </w:tc>
        <w:tc>
          <w:tcPr>
            <w:tcW w:w="0" w:type="auto"/>
          </w:tcPr>
          <w:p w14:paraId="0715301C" w14:textId="77777777" w:rsidR="00BC377F" w:rsidRPr="00900970" w:rsidRDefault="00BC377F" w:rsidP="00D41ECF">
            <w:pPr>
              <w:pStyle w:val="TAL"/>
              <w:rPr>
                <w:sz w:val="16"/>
              </w:rPr>
            </w:pPr>
            <w:r>
              <w:rPr>
                <w:sz w:val="16"/>
              </w:rPr>
              <w:t>agreed</w:t>
            </w:r>
          </w:p>
        </w:tc>
      </w:tr>
      <w:tr w:rsidR="00BC377F" w14:paraId="6AEB2ACD" w14:textId="77777777" w:rsidTr="00D41ECF">
        <w:tc>
          <w:tcPr>
            <w:tcW w:w="0" w:type="auto"/>
          </w:tcPr>
          <w:p w14:paraId="75C139D4" w14:textId="77777777" w:rsidR="00BC377F" w:rsidRPr="00900970" w:rsidRDefault="00BC377F" w:rsidP="00D41ECF">
            <w:pPr>
              <w:pStyle w:val="TAL"/>
              <w:rPr>
                <w:sz w:val="16"/>
              </w:rPr>
            </w:pPr>
            <w:r>
              <w:rPr>
                <w:sz w:val="16"/>
              </w:rPr>
              <w:t>R5-240586</w:t>
            </w:r>
          </w:p>
        </w:tc>
        <w:tc>
          <w:tcPr>
            <w:tcW w:w="0" w:type="auto"/>
          </w:tcPr>
          <w:p w14:paraId="10D46E02" w14:textId="77777777" w:rsidR="00BC377F" w:rsidRPr="00900970" w:rsidRDefault="00BC377F" w:rsidP="00D41ECF">
            <w:pPr>
              <w:pStyle w:val="TAL"/>
              <w:rPr>
                <w:sz w:val="16"/>
              </w:rPr>
            </w:pPr>
            <w:r>
              <w:rPr>
                <w:sz w:val="16"/>
              </w:rPr>
              <w:t>Corrections to NB-IoT RLC TC 22.3.2.3</w:t>
            </w:r>
          </w:p>
        </w:tc>
        <w:tc>
          <w:tcPr>
            <w:tcW w:w="0" w:type="auto"/>
          </w:tcPr>
          <w:p w14:paraId="408CFD19" w14:textId="77777777" w:rsidR="00BC377F" w:rsidRPr="00900970" w:rsidRDefault="00BC377F" w:rsidP="00D41ECF">
            <w:pPr>
              <w:pStyle w:val="TAL"/>
              <w:rPr>
                <w:sz w:val="16"/>
              </w:rPr>
            </w:pPr>
            <w:r>
              <w:rPr>
                <w:sz w:val="16"/>
              </w:rPr>
              <w:t>MCC TF160</w:t>
            </w:r>
          </w:p>
        </w:tc>
        <w:tc>
          <w:tcPr>
            <w:tcW w:w="0" w:type="auto"/>
          </w:tcPr>
          <w:p w14:paraId="7BD66EA9" w14:textId="77777777" w:rsidR="00BC377F" w:rsidRPr="00900970" w:rsidRDefault="00BC377F" w:rsidP="00D41ECF">
            <w:pPr>
              <w:pStyle w:val="TAL"/>
              <w:rPr>
                <w:sz w:val="16"/>
              </w:rPr>
            </w:pPr>
            <w:r>
              <w:rPr>
                <w:sz w:val="16"/>
              </w:rPr>
              <w:t>36.523-1</w:t>
            </w:r>
          </w:p>
        </w:tc>
        <w:tc>
          <w:tcPr>
            <w:tcW w:w="0" w:type="auto"/>
          </w:tcPr>
          <w:p w14:paraId="6C604DA4" w14:textId="77777777" w:rsidR="00BC377F" w:rsidRPr="00900970" w:rsidRDefault="00BC377F" w:rsidP="00D41ECF">
            <w:pPr>
              <w:pStyle w:val="TAL"/>
              <w:rPr>
                <w:sz w:val="16"/>
              </w:rPr>
            </w:pPr>
            <w:r>
              <w:rPr>
                <w:sz w:val="16"/>
              </w:rPr>
              <w:t>5284</w:t>
            </w:r>
          </w:p>
        </w:tc>
        <w:tc>
          <w:tcPr>
            <w:tcW w:w="0" w:type="auto"/>
          </w:tcPr>
          <w:p w14:paraId="458F7D58" w14:textId="77777777" w:rsidR="00BC377F" w:rsidRPr="00900970" w:rsidRDefault="00BC377F" w:rsidP="00D41ECF">
            <w:pPr>
              <w:pStyle w:val="TAR"/>
              <w:rPr>
                <w:sz w:val="16"/>
              </w:rPr>
            </w:pPr>
            <w:r>
              <w:rPr>
                <w:sz w:val="16"/>
              </w:rPr>
              <w:t>-</w:t>
            </w:r>
          </w:p>
        </w:tc>
        <w:tc>
          <w:tcPr>
            <w:tcW w:w="0" w:type="auto"/>
          </w:tcPr>
          <w:p w14:paraId="2CC8810C" w14:textId="77777777" w:rsidR="00BC377F" w:rsidRPr="00900970" w:rsidRDefault="00BC377F" w:rsidP="00D41ECF">
            <w:pPr>
              <w:pStyle w:val="TAL"/>
              <w:rPr>
                <w:sz w:val="16"/>
              </w:rPr>
            </w:pPr>
            <w:r>
              <w:rPr>
                <w:sz w:val="16"/>
              </w:rPr>
              <w:t>Rel-18</w:t>
            </w:r>
          </w:p>
        </w:tc>
        <w:tc>
          <w:tcPr>
            <w:tcW w:w="0" w:type="auto"/>
          </w:tcPr>
          <w:p w14:paraId="230B684D" w14:textId="77777777" w:rsidR="00BC377F" w:rsidRPr="00900970" w:rsidRDefault="00BC377F" w:rsidP="00D41ECF">
            <w:pPr>
              <w:pStyle w:val="TAL"/>
              <w:rPr>
                <w:sz w:val="16"/>
              </w:rPr>
            </w:pPr>
            <w:r>
              <w:rPr>
                <w:sz w:val="16"/>
              </w:rPr>
              <w:t>F</w:t>
            </w:r>
          </w:p>
        </w:tc>
        <w:tc>
          <w:tcPr>
            <w:tcW w:w="0" w:type="auto"/>
          </w:tcPr>
          <w:p w14:paraId="07AD1BA2" w14:textId="77777777" w:rsidR="00BC377F" w:rsidRPr="00900970" w:rsidRDefault="00BC377F" w:rsidP="00D41ECF">
            <w:pPr>
              <w:pStyle w:val="TAL"/>
              <w:rPr>
                <w:sz w:val="16"/>
              </w:rPr>
            </w:pPr>
            <w:r>
              <w:rPr>
                <w:sz w:val="16"/>
              </w:rPr>
              <w:t>TEI13_Test, NB_IOT-</w:t>
            </w:r>
            <w:proofErr w:type="spellStart"/>
            <w:r>
              <w:rPr>
                <w:sz w:val="16"/>
              </w:rPr>
              <w:t>UEConTest</w:t>
            </w:r>
            <w:proofErr w:type="spellEnd"/>
          </w:p>
        </w:tc>
        <w:tc>
          <w:tcPr>
            <w:tcW w:w="0" w:type="auto"/>
          </w:tcPr>
          <w:p w14:paraId="1709B82C" w14:textId="77777777" w:rsidR="00BC377F" w:rsidRPr="00900970" w:rsidRDefault="00BC377F" w:rsidP="00D41ECF">
            <w:pPr>
              <w:pStyle w:val="TAL"/>
              <w:rPr>
                <w:sz w:val="16"/>
              </w:rPr>
            </w:pPr>
            <w:r>
              <w:rPr>
                <w:sz w:val="16"/>
              </w:rPr>
              <w:t>revised</w:t>
            </w:r>
          </w:p>
        </w:tc>
      </w:tr>
      <w:tr w:rsidR="00BC377F" w14:paraId="6DBEF67F" w14:textId="77777777" w:rsidTr="00D41ECF">
        <w:tc>
          <w:tcPr>
            <w:tcW w:w="0" w:type="auto"/>
          </w:tcPr>
          <w:p w14:paraId="5AD5EADD" w14:textId="77777777" w:rsidR="00BC377F" w:rsidRPr="00900970" w:rsidRDefault="00BC377F" w:rsidP="00D41ECF">
            <w:pPr>
              <w:pStyle w:val="TAL"/>
              <w:rPr>
                <w:sz w:val="16"/>
              </w:rPr>
            </w:pPr>
            <w:r>
              <w:rPr>
                <w:sz w:val="16"/>
              </w:rPr>
              <w:t>R5-241478</w:t>
            </w:r>
          </w:p>
        </w:tc>
        <w:tc>
          <w:tcPr>
            <w:tcW w:w="0" w:type="auto"/>
          </w:tcPr>
          <w:p w14:paraId="5BA00BCE" w14:textId="77777777" w:rsidR="00BC377F" w:rsidRPr="00900970" w:rsidRDefault="00BC377F" w:rsidP="00D41ECF">
            <w:pPr>
              <w:pStyle w:val="TAL"/>
              <w:rPr>
                <w:sz w:val="16"/>
              </w:rPr>
            </w:pPr>
            <w:r>
              <w:rPr>
                <w:sz w:val="16"/>
              </w:rPr>
              <w:t>Corrections to NB-IoT RLC TC 22.3.2.3</w:t>
            </w:r>
          </w:p>
        </w:tc>
        <w:tc>
          <w:tcPr>
            <w:tcW w:w="0" w:type="auto"/>
          </w:tcPr>
          <w:p w14:paraId="25F1D0C7" w14:textId="77777777" w:rsidR="00BC377F" w:rsidRPr="00900970" w:rsidRDefault="00BC377F" w:rsidP="00D41ECF">
            <w:pPr>
              <w:pStyle w:val="TAL"/>
              <w:rPr>
                <w:sz w:val="16"/>
              </w:rPr>
            </w:pPr>
            <w:r>
              <w:rPr>
                <w:sz w:val="16"/>
              </w:rPr>
              <w:t>MCC TF160</w:t>
            </w:r>
          </w:p>
        </w:tc>
        <w:tc>
          <w:tcPr>
            <w:tcW w:w="0" w:type="auto"/>
          </w:tcPr>
          <w:p w14:paraId="48E32E32" w14:textId="77777777" w:rsidR="00BC377F" w:rsidRPr="00900970" w:rsidRDefault="00BC377F" w:rsidP="00D41ECF">
            <w:pPr>
              <w:pStyle w:val="TAL"/>
              <w:rPr>
                <w:sz w:val="16"/>
              </w:rPr>
            </w:pPr>
            <w:r>
              <w:rPr>
                <w:sz w:val="16"/>
              </w:rPr>
              <w:t>36.523-1</w:t>
            </w:r>
          </w:p>
        </w:tc>
        <w:tc>
          <w:tcPr>
            <w:tcW w:w="0" w:type="auto"/>
          </w:tcPr>
          <w:p w14:paraId="4E700E14" w14:textId="77777777" w:rsidR="00BC377F" w:rsidRPr="00900970" w:rsidRDefault="00BC377F" w:rsidP="00D41ECF">
            <w:pPr>
              <w:pStyle w:val="TAL"/>
              <w:rPr>
                <w:sz w:val="16"/>
              </w:rPr>
            </w:pPr>
            <w:r>
              <w:rPr>
                <w:sz w:val="16"/>
              </w:rPr>
              <w:t>5284</w:t>
            </w:r>
          </w:p>
        </w:tc>
        <w:tc>
          <w:tcPr>
            <w:tcW w:w="0" w:type="auto"/>
          </w:tcPr>
          <w:p w14:paraId="3BD8EDE8" w14:textId="77777777" w:rsidR="00BC377F" w:rsidRPr="00900970" w:rsidRDefault="00BC377F" w:rsidP="00D41ECF">
            <w:pPr>
              <w:pStyle w:val="TAR"/>
              <w:rPr>
                <w:sz w:val="16"/>
              </w:rPr>
            </w:pPr>
            <w:r>
              <w:rPr>
                <w:sz w:val="16"/>
              </w:rPr>
              <w:t>1</w:t>
            </w:r>
          </w:p>
        </w:tc>
        <w:tc>
          <w:tcPr>
            <w:tcW w:w="0" w:type="auto"/>
          </w:tcPr>
          <w:p w14:paraId="0C2BB28E" w14:textId="77777777" w:rsidR="00BC377F" w:rsidRPr="00900970" w:rsidRDefault="00BC377F" w:rsidP="00D41ECF">
            <w:pPr>
              <w:pStyle w:val="TAL"/>
              <w:rPr>
                <w:sz w:val="16"/>
              </w:rPr>
            </w:pPr>
            <w:r>
              <w:rPr>
                <w:sz w:val="16"/>
              </w:rPr>
              <w:t>Rel-18</w:t>
            </w:r>
          </w:p>
        </w:tc>
        <w:tc>
          <w:tcPr>
            <w:tcW w:w="0" w:type="auto"/>
          </w:tcPr>
          <w:p w14:paraId="036D99D4" w14:textId="77777777" w:rsidR="00BC377F" w:rsidRPr="00900970" w:rsidRDefault="00BC377F" w:rsidP="00D41ECF">
            <w:pPr>
              <w:pStyle w:val="TAL"/>
              <w:rPr>
                <w:sz w:val="16"/>
              </w:rPr>
            </w:pPr>
            <w:r>
              <w:rPr>
                <w:sz w:val="16"/>
              </w:rPr>
              <w:t>F</w:t>
            </w:r>
          </w:p>
        </w:tc>
        <w:tc>
          <w:tcPr>
            <w:tcW w:w="0" w:type="auto"/>
          </w:tcPr>
          <w:p w14:paraId="1EB2FBE3" w14:textId="77777777" w:rsidR="00BC377F" w:rsidRPr="00900970" w:rsidRDefault="00BC377F" w:rsidP="00D41ECF">
            <w:pPr>
              <w:pStyle w:val="TAL"/>
              <w:rPr>
                <w:sz w:val="16"/>
              </w:rPr>
            </w:pPr>
            <w:r>
              <w:rPr>
                <w:sz w:val="16"/>
              </w:rPr>
              <w:t>TEI13_Test, NB_IOT-</w:t>
            </w:r>
            <w:proofErr w:type="spellStart"/>
            <w:r>
              <w:rPr>
                <w:sz w:val="16"/>
              </w:rPr>
              <w:t>UEConTest</w:t>
            </w:r>
            <w:proofErr w:type="spellEnd"/>
          </w:p>
        </w:tc>
        <w:tc>
          <w:tcPr>
            <w:tcW w:w="0" w:type="auto"/>
          </w:tcPr>
          <w:p w14:paraId="5375EAD6" w14:textId="77777777" w:rsidR="00BC377F" w:rsidRPr="00900970" w:rsidRDefault="00BC377F" w:rsidP="00D41ECF">
            <w:pPr>
              <w:pStyle w:val="TAL"/>
              <w:rPr>
                <w:sz w:val="16"/>
              </w:rPr>
            </w:pPr>
            <w:r>
              <w:rPr>
                <w:sz w:val="16"/>
              </w:rPr>
              <w:t>agreed</w:t>
            </w:r>
          </w:p>
        </w:tc>
      </w:tr>
      <w:tr w:rsidR="00BC377F" w14:paraId="654748A0" w14:textId="77777777" w:rsidTr="00D41ECF">
        <w:tc>
          <w:tcPr>
            <w:tcW w:w="0" w:type="auto"/>
          </w:tcPr>
          <w:p w14:paraId="52034F69" w14:textId="77777777" w:rsidR="00BC377F" w:rsidRPr="00900970" w:rsidRDefault="00BC377F" w:rsidP="00D41ECF">
            <w:pPr>
              <w:pStyle w:val="TAL"/>
              <w:rPr>
                <w:sz w:val="16"/>
              </w:rPr>
            </w:pPr>
            <w:r>
              <w:rPr>
                <w:sz w:val="16"/>
              </w:rPr>
              <w:t>R5-240818</w:t>
            </w:r>
          </w:p>
        </w:tc>
        <w:tc>
          <w:tcPr>
            <w:tcW w:w="0" w:type="auto"/>
          </w:tcPr>
          <w:p w14:paraId="640A50ED" w14:textId="77777777" w:rsidR="00BC377F" w:rsidRPr="00900970" w:rsidRDefault="00BC377F" w:rsidP="00D41ECF">
            <w:pPr>
              <w:pStyle w:val="TAL"/>
              <w:rPr>
                <w:sz w:val="16"/>
              </w:rPr>
            </w:pPr>
            <w:r>
              <w:rPr>
                <w:sz w:val="16"/>
              </w:rPr>
              <w:t>Correction to NBIOT NTN testcase 22.4.13a</w:t>
            </w:r>
          </w:p>
        </w:tc>
        <w:tc>
          <w:tcPr>
            <w:tcW w:w="0" w:type="auto"/>
          </w:tcPr>
          <w:p w14:paraId="7ACF6F82" w14:textId="77777777" w:rsidR="00BC377F" w:rsidRPr="00900970" w:rsidRDefault="00BC377F" w:rsidP="00D41ECF">
            <w:pPr>
              <w:pStyle w:val="TAL"/>
              <w:rPr>
                <w:sz w:val="16"/>
              </w:rPr>
            </w:pPr>
            <w:r>
              <w:rPr>
                <w:sz w:val="16"/>
              </w:rPr>
              <w:t>ROHDE &amp; SCHWARZ</w:t>
            </w:r>
          </w:p>
        </w:tc>
        <w:tc>
          <w:tcPr>
            <w:tcW w:w="0" w:type="auto"/>
          </w:tcPr>
          <w:p w14:paraId="02F5BF26" w14:textId="77777777" w:rsidR="00BC377F" w:rsidRPr="00900970" w:rsidRDefault="00BC377F" w:rsidP="00D41ECF">
            <w:pPr>
              <w:pStyle w:val="TAL"/>
              <w:rPr>
                <w:sz w:val="16"/>
              </w:rPr>
            </w:pPr>
            <w:r>
              <w:rPr>
                <w:sz w:val="16"/>
              </w:rPr>
              <w:t>36.523-1</w:t>
            </w:r>
          </w:p>
        </w:tc>
        <w:tc>
          <w:tcPr>
            <w:tcW w:w="0" w:type="auto"/>
          </w:tcPr>
          <w:p w14:paraId="28B2BE18" w14:textId="77777777" w:rsidR="00BC377F" w:rsidRPr="00900970" w:rsidRDefault="00BC377F" w:rsidP="00D41ECF">
            <w:pPr>
              <w:pStyle w:val="TAL"/>
              <w:rPr>
                <w:sz w:val="16"/>
              </w:rPr>
            </w:pPr>
            <w:r>
              <w:rPr>
                <w:sz w:val="16"/>
              </w:rPr>
              <w:t>5285</w:t>
            </w:r>
          </w:p>
        </w:tc>
        <w:tc>
          <w:tcPr>
            <w:tcW w:w="0" w:type="auto"/>
          </w:tcPr>
          <w:p w14:paraId="6C33556B" w14:textId="77777777" w:rsidR="00BC377F" w:rsidRPr="00900970" w:rsidRDefault="00BC377F" w:rsidP="00D41ECF">
            <w:pPr>
              <w:pStyle w:val="TAR"/>
              <w:rPr>
                <w:sz w:val="16"/>
              </w:rPr>
            </w:pPr>
            <w:r>
              <w:rPr>
                <w:sz w:val="16"/>
              </w:rPr>
              <w:t>-</w:t>
            </w:r>
          </w:p>
        </w:tc>
        <w:tc>
          <w:tcPr>
            <w:tcW w:w="0" w:type="auto"/>
          </w:tcPr>
          <w:p w14:paraId="0860CB48" w14:textId="77777777" w:rsidR="00BC377F" w:rsidRPr="00900970" w:rsidRDefault="00BC377F" w:rsidP="00D41ECF">
            <w:pPr>
              <w:pStyle w:val="TAL"/>
              <w:rPr>
                <w:sz w:val="16"/>
              </w:rPr>
            </w:pPr>
            <w:r>
              <w:rPr>
                <w:sz w:val="16"/>
              </w:rPr>
              <w:t>Rel-18</w:t>
            </w:r>
          </w:p>
        </w:tc>
        <w:tc>
          <w:tcPr>
            <w:tcW w:w="0" w:type="auto"/>
          </w:tcPr>
          <w:p w14:paraId="046341BB" w14:textId="77777777" w:rsidR="00BC377F" w:rsidRPr="00900970" w:rsidRDefault="00BC377F" w:rsidP="00D41ECF">
            <w:pPr>
              <w:pStyle w:val="TAL"/>
              <w:rPr>
                <w:sz w:val="16"/>
              </w:rPr>
            </w:pPr>
            <w:r>
              <w:rPr>
                <w:sz w:val="16"/>
              </w:rPr>
              <w:t>F</w:t>
            </w:r>
          </w:p>
        </w:tc>
        <w:tc>
          <w:tcPr>
            <w:tcW w:w="0" w:type="auto"/>
          </w:tcPr>
          <w:p w14:paraId="6EDD5BBA"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3D14E2A2" w14:textId="77777777" w:rsidR="00BC377F" w:rsidRPr="00900970" w:rsidRDefault="00BC377F" w:rsidP="00D41ECF">
            <w:pPr>
              <w:pStyle w:val="TAL"/>
              <w:rPr>
                <w:sz w:val="16"/>
              </w:rPr>
            </w:pPr>
            <w:r>
              <w:rPr>
                <w:sz w:val="16"/>
              </w:rPr>
              <w:t>withdrawn</w:t>
            </w:r>
          </w:p>
        </w:tc>
      </w:tr>
      <w:tr w:rsidR="00BC377F" w14:paraId="5EE0DCBE" w14:textId="77777777" w:rsidTr="00D41ECF">
        <w:tc>
          <w:tcPr>
            <w:tcW w:w="0" w:type="auto"/>
          </w:tcPr>
          <w:p w14:paraId="7ABA11EA" w14:textId="77777777" w:rsidR="00BC377F" w:rsidRPr="00900970" w:rsidRDefault="00BC377F" w:rsidP="00D41ECF">
            <w:pPr>
              <w:pStyle w:val="TAL"/>
              <w:rPr>
                <w:sz w:val="16"/>
              </w:rPr>
            </w:pPr>
            <w:r>
              <w:rPr>
                <w:sz w:val="16"/>
              </w:rPr>
              <w:t>R5-240820</w:t>
            </w:r>
          </w:p>
        </w:tc>
        <w:tc>
          <w:tcPr>
            <w:tcW w:w="0" w:type="auto"/>
          </w:tcPr>
          <w:p w14:paraId="4F4E3E82" w14:textId="77777777" w:rsidR="00BC377F" w:rsidRPr="00900970" w:rsidRDefault="00BC377F" w:rsidP="00D41ECF">
            <w:pPr>
              <w:pStyle w:val="TAL"/>
              <w:rPr>
                <w:sz w:val="16"/>
              </w:rPr>
            </w:pPr>
            <w:r>
              <w:rPr>
                <w:sz w:val="16"/>
              </w:rPr>
              <w:t>Correction to NBIOT testcase 22.4.13</w:t>
            </w:r>
          </w:p>
        </w:tc>
        <w:tc>
          <w:tcPr>
            <w:tcW w:w="0" w:type="auto"/>
          </w:tcPr>
          <w:p w14:paraId="07C0EEDA" w14:textId="77777777" w:rsidR="00BC377F" w:rsidRPr="00900970" w:rsidRDefault="00BC377F" w:rsidP="00D41ECF">
            <w:pPr>
              <w:pStyle w:val="TAL"/>
              <w:rPr>
                <w:sz w:val="16"/>
              </w:rPr>
            </w:pPr>
            <w:r>
              <w:rPr>
                <w:sz w:val="16"/>
              </w:rPr>
              <w:t>ROHDE &amp; SCHWARZ</w:t>
            </w:r>
          </w:p>
        </w:tc>
        <w:tc>
          <w:tcPr>
            <w:tcW w:w="0" w:type="auto"/>
          </w:tcPr>
          <w:p w14:paraId="0F97CAB5" w14:textId="77777777" w:rsidR="00BC377F" w:rsidRPr="00900970" w:rsidRDefault="00BC377F" w:rsidP="00D41ECF">
            <w:pPr>
              <w:pStyle w:val="TAL"/>
              <w:rPr>
                <w:sz w:val="16"/>
              </w:rPr>
            </w:pPr>
            <w:r>
              <w:rPr>
                <w:sz w:val="16"/>
              </w:rPr>
              <w:t>36.523-1</w:t>
            </w:r>
          </w:p>
        </w:tc>
        <w:tc>
          <w:tcPr>
            <w:tcW w:w="0" w:type="auto"/>
          </w:tcPr>
          <w:p w14:paraId="4D484D5B" w14:textId="77777777" w:rsidR="00BC377F" w:rsidRPr="00900970" w:rsidRDefault="00BC377F" w:rsidP="00D41ECF">
            <w:pPr>
              <w:pStyle w:val="TAL"/>
              <w:rPr>
                <w:sz w:val="16"/>
              </w:rPr>
            </w:pPr>
            <w:r>
              <w:rPr>
                <w:sz w:val="16"/>
              </w:rPr>
              <w:t>5286</w:t>
            </w:r>
          </w:p>
        </w:tc>
        <w:tc>
          <w:tcPr>
            <w:tcW w:w="0" w:type="auto"/>
          </w:tcPr>
          <w:p w14:paraId="69CC8076" w14:textId="77777777" w:rsidR="00BC377F" w:rsidRPr="00900970" w:rsidRDefault="00BC377F" w:rsidP="00D41ECF">
            <w:pPr>
              <w:pStyle w:val="TAR"/>
              <w:rPr>
                <w:sz w:val="16"/>
              </w:rPr>
            </w:pPr>
            <w:r>
              <w:rPr>
                <w:sz w:val="16"/>
              </w:rPr>
              <w:t>-</w:t>
            </w:r>
          </w:p>
        </w:tc>
        <w:tc>
          <w:tcPr>
            <w:tcW w:w="0" w:type="auto"/>
          </w:tcPr>
          <w:p w14:paraId="656917FD" w14:textId="77777777" w:rsidR="00BC377F" w:rsidRPr="00900970" w:rsidRDefault="00BC377F" w:rsidP="00D41ECF">
            <w:pPr>
              <w:pStyle w:val="TAL"/>
              <w:rPr>
                <w:sz w:val="16"/>
              </w:rPr>
            </w:pPr>
            <w:r>
              <w:rPr>
                <w:sz w:val="16"/>
              </w:rPr>
              <w:t>Rel-18</w:t>
            </w:r>
          </w:p>
        </w:tc>
        <w:tc>
          <w:tcPr>
            <w:tcW w:w="0" w:type="auto"/>
          </w:tcPr>
          <w:p w14:paraId="0BCA3F0C" w14:textId="77777777" w:rsidR="00BC377F" w:rsidRPr="00900970" w:rsidRDefault="00BC377F" w:rsidP="00D41ECF">
            <w:pPr>
              <w:pStyle w:val="TAL"/>
              <w:rPr>
                <w:sz w:val="16"/>
              </w:rPr>
            </w:pPr>
            <w:r>
              <w:rPr>
                <w:sz w:val="16"/>
              </w:rPr>
              <w:t>F</w:t>
            </w:r>
          </w:p>
        </w:tc>
        <w:tc>
          <w:tcPr>
            <w:tcW w:w="0" w:type="auto"/>
          </w:tcPr>
          <w:p w14:paraId="68E165AE" w14:textId="77777777" w:rsidR="00BC377F" w:rsidRPr="00900970" w:rsidRDefault="00BC377F" w:rsidP="00D41ECF">
            <w:pPr>
              <w:pStyle w:val="TAL"/>
              <w:rPr>
                <w:sz w:val="16"/>
              </w:rPr>
            </w:pPr>
            <w:r>
              <w:rPr>
                <w:sz w:val="16"/>
              </w:rPr>
              <w:t>TEI13_Test, NB_IOT-</w:t>
            </w:r>
            <w:proofErr w:type="spellStart"/>
            <w:r>
              <w:rPr>
                <w:sz w:val="16"/>
              </w:rPr>
              <w:t>UEConTest</w:t>
            </w:r>
            <w:proofErr w:type="spellEnd"/>
          </w:p>
        </w:tc>
        <w:tc>
          <w:tcPr>
            <w:tcW w:w="0" w:type="auto"/>
          </w:tcPr>
          <w:p w14:paraId="2A06B880" w14:textId="77777777" w:rsidR="00BC377F" w:rsidRPr="00900970" w:rsidRDefault="00BC377F" w:rsidP="00D41ECF">
            <w:pPr>
              <w:pStyle w:val="TAL"/>
              <w:rPr>
                <w:sz w:val="16"/>
              </w:rPr>
            </w:pPr>
            <w:r>
              <w:rPr>
                <w:sz w:val="16"/>
              </w:rPr>
              <w:t>withdrawn</w:t>
            </w:r>
          </w:p>
        </w:tc>
      </w:tr>
      <w:tr w:rsidR="00BC377F" w14:paraId="31383BB3" w14:textId="77777777" w:rsidTr="00D41ECF">
        <w:tc>
          <w:tcPr>
            <w:tcW w:w="0" w:type="auto"/>
          </w:tcPr>
          <w:p w14:paraId="7381417B" w14:textId="77777777" w:rsidR="00BC377F" w:rsidRPr="00900970" w:rsidRDefault="00BC377F" w:rsidP="00D41ECF">
            <w:pPr>
              <w:pStyle w:val="TAL"/>
              <w:rPr>
                <w:sz w:val="16"/>
              </w:rPr>
            </w:pPr>
            <w:r>
              <w:rPr>
                <w:sz w:val="16"/>
              </w:rPr>
              <w:t>R5-240977</w:t>
            </w:r>
          </w:p>
        </w:tc>
        <w:tc>
          <w:tcPr>
            <w:tcW w:w="0" w:type="auto"/>
          </w:tcPr>
          <w:p w14:paraId="40BA116E" w14:textId="77777777" w:rsidR="00BC377F" w:rsidRPr="00900970" w:rsidRDefault="00BC377F" w:rsidP="00D41ECF">
            <w:pPr>
              <w:pStyle w:val="TAL"/>
              <w:rPr>
                <w:sz w:val="16"/>
              </w:rPr>
            </w:pPr>
            <w:r>
              <w:rPr>
                <w:sz w:val="16"/>
              </w:rPr>
              <w:t>Addition of new L2L MPS priority access barring test case</w:t>
            </w:r>
          </w:p>
        </w:tc>
        <w:tc>
          <w:tcPr>
            <w:tcW w:w="0" w:type="auto"/>
          </w:tcPr>
          <w:p w14:paraId="3D3B8BA4" w14:textId="77777777" w:rsidR="00BC377F" w:rsidRPr="00900970" w:rsidRDefault="00BC377F" w:rsidP="00D41ECF">
            <w:pPr>
              <w:pStyle w:val="TAL"/>
              <w:rPr>
                <w:sz w:val="16"/>
              </w:rPr>
            </w:pPr>
            <w:r>
              <w:rPr>
                <w:sz w:val="16"/>
              </w:rPr>
              <w:t>Qualcomm Incorporated</w:t>
            </w:r>
          </w:p>
        </w:tc>
        <w:tc>
          <w:tcPr>
            <w:tcW w:w="0" w:type="auto"/>
          </w:tcPr>
          <w:p w14:paraId="3068F4E3" w14:textId="77777777" w:rsidR="00BC377F" w:rsidRPr="00900970" w:rsidRDefault="00BC377F" w:rsidP="00D41ECF">
            <w:pPr>
              <w:pStyle w:val="TAL"/>
              <w:rPr>
                <w:sz w:val="16"/>
              </w:rPr>
            </w:pPr>
            <w:r>
              <w:rPr>
                <w:sz w:val="16"/>
              </w:rPr>
              <w:t>36.523-1</w:t>
            </w:r>
          </w:p>
        </w:tc>
        <w:tc>
          <w:tcPr>
            <w:tcW w:w="0" w:type="auto"/>
          </w:tcPr>
          <w:p w14:paraId="458767EE" w14:textId="77777777" w:rsidR="00BC377F" w:rsidRPr="00900970" w:rsidRDefault="00BC377F" w:rsidP="00D41ECF">
            <w:pPr>
              <w:pStyle w:val="TAL"/>
              <w:rPr>
                <w:sz w:val="16"/>
              </w:rPr>
            </w:pPr>
            <w:r>
              <w:rPr>
                <w:sz w:val="16"/>
              </w:rPr>
              <w:t>5287</w:t>
            </w:r>
          </w:p>
        </w:tc>
        <w:tc>
          <w:tcPr>
            <w:tcW w:w="0" w:type="auto"/>
          </w:tcPr>
          <w:p w14:paraId="76AAE987" w14:textId="77777777" w:rsidR="00BC377F" w:rsidRPr="00900970" w:rsidRDefault="00BC377F" w:rsidP="00D41ECF">
            <w:pPr>
              <w:pStyle w:val="TAR"/>
              <w:rPr>
                <w:sz w:val="16"/>
              </w:rPr>
            </w:pPr>
            <w:r>
              <w:rPr>
                <w:sz w:val="16"/>
              </w:rPr>
              <w:t>-</w:t>
            </w:r>
          </w:p>
        </w:tc>
        <w:tc>
          <w:tcPr>
            <w:tcW w:w="0" w:type="auto"/>
          </w:tcPr>
          <w:p w14:paraId="15CDD89B" w14:textId="77777777" w:rsidR="00BC377F" w:rsidRPr="00900970" w:rsidRDefault="00BC377F" w:rsidP="00D41ECF">
            <w:pPr>
              <w:pStyle w:val="TAL"/>
              <w:rPr>
                <w:sz w:val="16"/>
              </w:rPr>
            </w:pPr>
            <w:r>
              <w:rPr>
                <w:sz w:val="16"/>
              </w:rPr>
              <w:t>Rel-18</w:t>
            </w:r>
          </w:p>
        </w:tc>
        <w:tc>
          <w:tcPr>
            <w:tcW w:w="0" w:type="auto"/>
          </w:tcPr>
          <w:p w14:paraId="14FB6FD4" w14:textId="77777777" w:rsidR="00BC377F" w:rsidRPr="00900970" w:rsidRDefault="00BC377F" w:rsidP="00D41ECF">
            <w:pPr>
              <w:pStyle w:val="TAL"/>
              <w:rPr>
                <w:sz w:val="16"/>
              </w:rPr>
            </w:pPr>
            <w:r>
              <w:rPr>
                <w:sz w:val="16"/>
              </w:rPr>
              <w:t>F</w:t>
            </w:r>
          </w:p>
        </w:tc>
        <w:tc>
          <w:tcPr>
            <w:tcW w:w="0" w:type="auto"/>
          </w:tcPr>
          <w:p w14:paraId="0CFDD05D" w14:textId="77777777" w:rsidR="00BC377F" w:rsidRPr="00900970" w:rsidRDefault="00BC377F" w:rsidP="00D41ECF">
            <w:pPr>
              <w:pStyle w:val="TAL"/>
              <w:rPr>
                <w:sz w:val="16"/>
              </w:rPr>
            </w:pPr>
            <w:r>
              <w:rPr>
                <w:sz w:val="16"/>
              </w:rPr>
              <w:t>TEI16_Test</w:t>
            </w:r>
          </w:p>
        </w:tc>
        <w:tc>
          <w:tcPr>
            <w:tcW w:w="0" w:type="auto"/>
          </w:tcPr>
          <w:p w14:paraId="002F4A0B" w14:textId="77777777" w:rsidR="00BC377F" w:rsidRPr="00900970" w:rsidRDefault="00BC377F" w:rsidP="00D41ECF">
            <w:pPr>
              <w:pStyle w:val="TAL"/>
              <w:rPr>
                <w:sz w:val="16"/>
              </w:rPr>
            </w:pPr>
            <w:r>
              <w:rPr>
                <w:sz w:val="16"/>
              </w:rPr>
              <w:t>revised</w:t>
            </w:r>
          </w:p>
        </w:tc>
      </w:tr>
      <w:tr w:rsidR="00BC377F" w14:paraId="470B6687" w14:textId="77777777" w:rsidTr="00D41ECF">
        <w:tc>
          <w:tcPr>
            <w:tcW w:w="0" w:type="auto"/>
          </w:tcPr>
          <w:p w14:paraId="5557023E" w14:textId="77777777" w:rsidR="00BC377F" w:rsidRPr="00900970" w:rsidRDefault="00BC377F" w:rsidP="00D41ECF">
            <w:pPr>
              <w:pStyle w:val="TAL"/>
              <w:rPr>
                <w:sz w:val="16"/>
              </w:rPr>
            </w:pPr>
            <w:r>
              <w:rPr>
                <w:sz w:val="16"/>
              </w:rPr>
              <w:t>R5-241475</w:t>
            </w:r>
          </w:p>
        </w:tc>
        <w:tc>
          <w:tcPr>
            <w:tcW w:w="0" w:type="auto"/>
          </w:tcPr>
          <w:p w14:paraId="05FDDFF1" w14:textId="77777777" w:rsidR="00BC377F" w:rsidRPr="00900970" w:rsidRDefault="00BC377F" w:rsidP="00D41ECF">
            <w:pPr>
              <w:pStyle w:val="TAL"/>
              <w:rPr>
                <w:sz w:val="16"/>
              </w:rPr>
            </w:pPr>
            <w:r>
              <w:rPr>
                <w:sz w:val="16"/>
              </w:rPr>
              <w:t>Addition of new L2L MPS priority access barring test case</w:t>
            </w:r>
          </w:p>
        </w:tc>
        <w:tc>
          <w:tcPr>
            <w:tcW w:w="0" w:type="auto"/>
          </w:tcPr>
          <w:p w14:paraId="7784C4BD" w14:textId="77777777" w:rsidR="00BC377F" w:rsidRPr="00900970" w:rsidRDefault="00BC377F" w:rsidP="00D41ECF">
            <w:pPr>
              <w:pStyle w:val="TAL"/>
              <w:rPr>
                <w:sz w:val="16"/>
              </w:rPr>
            </w:pPr>
            <w:r>
              <w:rPr>
                <w:sz w:val="16"/>
              </w:rPr>
              <w:t>Qualcomm Incorporated</w:t>
            </w:r>
          </w:p>
        </w:tc>
        <w:tc>
          <w:tcPr>
            <w:tcW w:w="0" w:type="auto"/>
          </w:tcPr>
          <w:p w14:paraId="3B7C7C99" w14:textId="77777777" w:rsidR="00BC377F" w:rsidRPr="00900970" w:rsidRDefault="00BC377F" w:rsidP="00D41ECF">
            <w:pPr>
              <w:pStyle w:val="TAL"/>
              <w:rPr>
                <w:sz w:val="16"/>
              </w:rPr>
            </w:pPr>
            <w:r>
              <w:rPr>
                <w:sz w:val="16"/>
              </w:rPr>
              <w:t>36.523-1</w:t>
            </w:r>
          </w:p>
        </w:tc>
        <w:tc>
          <w:tcPr>
            <w:tcW w:w="0" w:type="auto"/>
          </w:tcPr>
          <w:p w14:paraId="31C4CFD3" w14:textId="77777777" w:rsidR="00BC377F" w:rsidRPr="00900970" w:rsidRDefault="00BC377F" w:rsidP="00D41ECF">
            <w:pPr>
              <w:pStyle w:val="TAL"/>
              <w:rPr>
                <w:sz w:val="16"/>
              </w:rPr>
            </w:pPr>
            <w:r>
              <w:rPr>
                <w:sz w:val="16"/>
              </w:rPr>
              <w:t>5287</w:t>
            </w:r>
          </w:p>
        </w:tc>
        <w:tc>
          <w:tcPr>
            <w:tcW w:w="0" w:type="auto"/>
          </w:tcPr>
          <w:p w14:paraId="6665AE1D" w14:textId="77777777" w:rsidR="00BC377F" w:rsidRPr="00900970" w:rsidRDefault="00BC377F" w:rsidP="00D41ECF">
            <w:pPr>
              <w:pStyle w:val="TAR"/>
              <w:rPr>
                <w:sz w:val="16"/>
              </w:rPr>
            </w:pPr>
            <w:r>
              <w:rPr>
                <w:sz w:val="16"/>
              </w:rPr>
              <w:t>1</w:t>
            </w:r>
          </w:p>
        </w:tc>
        <w:tc>
          <w:tcPr>
            <w:tcW w:w="0" w:type="auto"/>
          </w:tcPr>
          <w:p w14:paraId="65D56DEB" w14:textId="77777777" w:rsidR="00BC377F" w:rsidRPr="00900970" w:rsidRDefault="00BC377F" w:rsidP="00D41ECF">
            <w:pPr>
              <w:pStyle w:val="TAL"/>
              <w:rPr>
                <w:sz w:val="16"/>
              </w:rPr>
            </w:pPr>
            <w:r>
              <w:rPr>
                <w:sz w:val="16"/>
              </w:rPr>
              <w:t>Rel-18</w:t>
            </w:r>
          </w:p>
        </w:tc>
        <w:tc>
          <w:tcPr>
            <w:tcW w:w="0" w:type="auto"/>
          </w:tcPr>
          <w:p w14:paraId="47E6B2FA" w14:textId="77777777" w:rsidR="00BC377F" w:rsidRPr="00900970" w:rsidRDefault="00BC377F" w:rsidP="00D41ECF">
            <w:pPr>
              <w:pStyle w:val="TAL"/>
              <w:rPr>
                <w:sz w:val="16"/>
              </w:rPr>
            </w:pPr>
            <w:r>
              <w:rPr>
                <w:sz w:val="16"/>
              </w:rPr>
              <w:t>F</w:t>
            </w:r>
          </w:p>
        </w:tc>
        <w:tc>
          <w:tcPr>
            <w:tcW w:w="0" w:type="auto"/>
          </w:tcPr>
          <w:p w14:paraId="786CFC28" w14:textId="77777777" w:rsidR="00BC377F" w:rsidRPr="00900970" w:rsidRDefault="00BC377F" w:rsidP="00D41ECF">
            <w:pPr>
              <w:pStyle w:val="TAL"/>
              <w:rPr>
                <w:sz w:val="16"/>
              </w:rPr>
            </w:pPr>
            <w:r>
              <w:rPr>
                <w:sz w:val="16"/>
              </w:rPr>
              <w:t>TEI16_Test</w:t>
            </w:r>
          </w:p>
        </w:tc>
        <w:tc>
          <w:tcPr>
            <w:tcW w:w="0" w:type="auto"/>
          </w:tcPr>
          <w:p w14:paraId="0812747C" w14:textId="77777777" w:rsidR="00BC377F" w:rsidRPr="00900970" w:rsidRDefault="00BC377F" w:rsidP="00D41ECF">
            <w:pPr>
              <w:pStyle w:val="TAL"/>
              <w:rPr>
                <w:sz w:val="16"/>
              </w:rPr>
            </w:pPr>
            <w:r>
              <w:rPr>
                <w:sz w:val="16"/>
              </w:rPr>
              <w:t>agreed</w:t>
            </w:r>
          </w:p>
        </w:tc>
      </w:tr>
      <w:tr w:rsidR="00BC377F" w14:paraId="289C153B" w14:textId="77777777" w:rsidTr="00D41ECF">
        <w:tc>
          <w:tcPr>
            <w:tcW w:w="0" w:type="auto"/>
          </w:tcPr>
          <w:p w14:paraId="1B692CB3" w14:textId="77777777" w:rsidR="00BC377F" w:rsidRPr="00900970" w:rsidRDefault="00BC377F" w:rsidP="00D41ECF">
            <w:pPr>
              <w:pStyle w:val="TAL"/>
              <w:rPr>
                <w:sz w:val="16"/>
              </w:rPr>
            </w:pPr>
            <w:r>
              <w:rPr>
                <w:sz w:val="16"/>
              </w:rPr>
              <w:t>R5-240979</w:t>
            </w:r>
          </w:p>
        </w:tc>
        <w:tc>
          <w:tcPr>
            <w:tcW w:w="0" w:type="auto"/>
          </w:tcPr>
          <w:p w14:paraId="2CE498D5" w14:textId="77777777" w:rsidR="00BC377F" w:rsidRPr="00900970" w:rsidRDefault="00BC377F" w:rsidP="00D41ECF">
            <w:pPr>
              <w:pStyle w:val="TAL"/>
              <w:rPr>
                <w:sz w:val="16"/>
              </w:rPr>
            </w:pPr>
            <w:r>
              <w:rPr>
                <w:sz w:val="16"/>
              </w:rPr>
              <w:t>Correction to NTN TA report test case 22.3.1.13</w:t>
            </w:r>
          </w:p>
        </w:tc>
        <w:tc>
          <w:tcPr>
            <w:tcW w:w="0" w:type="auto"/>
          </w:tcPr>
          <w:p w14:paraId="58C7F9FF" w14:textId="77777777" w:rsidR="00BC377F" w:rsidRPr="00900970" w:rsidRDefault="00BC377F" w:rsidP="00D41ECF">
            <w:pPr>
              <w:pStyle w:val="TAL"/>
              <w:rPr>
                <w:sz w:val="16"/>
              </w:rPr>
            </w:pPr>
            <w:r>
              <w:rPr>
                <w:sz w:val="16"/>
              </w:rPr>
              <w:t>Qualcomm Incorporated, Rohde &amp; Schwarz</w:t>
            </w:r>
          </w:p>
        </w:tc>
        <w:tc>
          <w:tcPr>
            <w:tcW w:w="0" w:type="auto"/>
          </w:tcPr>
          <w:p w14:paraId="0ACE8495" w14:textId="77777777" w:rsidR="00BC377F" w:rsidRPr="00900970" w:rsidRDefault="00BC377F" w:rsidP="00D41ECF">
            <w:pPr>
              <w:pStyle w:val="TAL"/>
              <w:rPr>
                <w:sz w:val="16"/>
              </w:rPr>
            </w:pPr>
            <w:r>
              <w:rPr>
                <w:sz w:val="16"/>
              </w:rPr>
              <w:t>36.523-1</w:t>
            </w:r>
          </w:p>
        </w:tc>
        <w:tc>
          <w:tcPr>
            <w:tcW w:w="0" w:type="auto"/>
          </w:tcPr>
          <w:p w14:paraId="2FC0EC8C" w14:textId="77777777" w:rsidR="00BC377F" w:rsidRPr="00900970" w:rsidRDefault="00BC377F" w:rsidP="00D41ECF">
            <w:pPr>
              <w:pStyle w:val="TAL"/>
              <w:rPr>
                <w:sz w:val="16"/>
              </w:rPr>
            </w:pPr>
            <w:r>
              <w:rPr>
                <w:sz w:val="16"/>
              </w:rPr>
              <w:t>5288</w:t>
            </w:r>
          </w:p>
        </w:tc>
        <w:tc>
          <w:tcPr>
            <w:tcW w:w="0" w:type="auto"/>
          </w:tcPr>
          <w:p w14:paraId="173F74FA" w14:textId="77777777" w:rsidR="00BC377F" w:rsidRPr="00900970" w:rsidRDefault="00BC377F" w:rsidP="00D41ECF">
            <w:pPr>
              <w:pStyle w:val="TAR"/>
              <w:rPr>
                <w:sz w:val="16"/>
              </w:rPr>
            </w:pPr>
            <w:r>
              <w:rPr>
                <w:sz w:val="16"/>
              </w:rPr>
              <w:t>-</w:t>
            </w:r>
          </w:p>
        </w:tc>
        <w:tc>
          <w:tcPr>
            <w:tcW w:w="0" w:type="auto"/>
          </w:tcPr>
          <w:p w14:paraId="7877648C" w14:textId="77777777" w:rsidR="00BC377F" w:rsidRPr="00900970" w:rsidRDefault="00BC377F" w:rsidP="00D41ECF">
            <w:pPr>
              <w:pStyle w:val="TAL"/>
              <w:rPr>
                <w:sz w:val="16"/>
              </w:rPr>
            </w:pPr>
            <w:r>
              <w:rPr>
                <w:sz w:val="16"/>
              </w:rPr>
              <w:t>Rel-18</w:t>
            </w:r>
          </w:p>
        </w:tc>
        <w:tc>
          <w:tcPr>
            <w:tcW w:w="0" w:type="auto"/>
          </w:tcPr>
          <w:p w14:paraId="175944E0" w14:textId="77777777" w:rsidR="00BC377F" w:rsidRPr="00900970" w:rsidRDefault="00BC377F" w:rsidP="00D41ECF">
            <w:pPr>
              <w:pStyle w:val="TAL"/>
              <w:rPr>
                <w:sz w:val="16"/>
              </w:rPr>
            </w:pPr>
            <w:r>
              <w:rPr>
                <w:sz w:val="16"/>
              </w:rPr>
              <w:t>F</w:t>
            </w:r>
          </w:p>
        </w:tc>
        <w:tc>
          <w:tcPr>
            <w:tcW w:w="0" w:type="auto"/>
          </w:tcPr>
          <w:p w14:paraId="56B3FC26"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51DD0F2D" w14:textId="77777777" w:rsidR="00BC377F" w:rsidRPr="00900970" w:rsidRDefault="00BC377F" w:rsidP="00D41ECF">
            <w:pPr>
              <w:pStyle w:val="TAL"/>
              <w:rPr>
                <w:sz w:val="16"/>
              </w:rPr>
            </w:pPr>
            <w:r>
              <w:rPr>
                <w:sz w:val="16"/>
              </w:rPr>
              <w:t>revised</w:t>
            </w:r>
          </w:p>
        </w:tc>
      </w:tr>
      <w:tr w:rsidR="00BC377F" w14:paraId="39E9D58A" w14:textId="77777777" w:rsidTr="00D41ECF">
        <w:tc>
          <w:tcPr>
            <w:tcW w:w="0" w:type="auto"/>
          </w:tcPr>
          <w:p w14:paraId="06E730C9" w14:textId="77777777" w:rsidR="00BC377F" w:rsidRPr="00900970" w:rsidRDefault="00BC377F" w:rsidP="00D41ECF">
            <w:pPr>
              <w:pStyle w:val="TAL"/>
              <w:rPr>
                <w:sz w:val="16"/>
              </w:rPr>
            </w:pPr>
            <w:r>
              <w:rPr>
                <w:sz w:val="16"/>
              </w:rPr>
              <w:t>R5-241563</w:t>
            </w:r>
          </w:p>
        </w:tc>
        <w:tc>
          <w:tcPr>
            <w:tcW w:w="0" w:type="auto"/>
          </w:tcPr>
          <w:p w14:paraId="6E4732E8" w14:textId="77777777" w:rsidR="00BC377F" w:rsidRPr="00900970" w:rsidRDefault="00BC377F" w:rsidP="00D41ECF">
            <w:pPr>
              <w:pStyle w:val="TAL"/>
              <w:rPr>
                <w:sz w:val="16"/>
              </w:rPr>
            </w:pPr>
            <w:r>
              <w:rPr>
                <w:sz w:val="16"/>
              </w:rPr>
              <w:t>Correction to NTN TA report test case 22.3.1.13</w:t>
            </w:r>
          </w:p>
        </w:tc>
        <w:tc>
          <w:tcPr>
            <w:tcW w:w="0" w:type="auto"/>
          </w:tcPr>
          <w:p w14:paraId="3C78EEB5" w14:textId="77777777" w:rsidR="00BC377F" w:rsidRPr="00900970" w:rsidRDefault="00BC377F" w:rsidP="00D41ECF">
            <w:pPr>
              <w:pStyle w:val="TAL"/>
              <w:rPr>
                <w:sz w:val="16"/>
              </w:rPr>
            </w:pPr>
            <w:r>
              <w:rPr>
                <w:sz w:val="16"/>
              </w:rPr>
              <w:t>Qualcomm Incorporated, Rohde &amp; Schwarz</w:t>
            </w:r>
          </w:p>
        </w:tc>
        <w:tc>
          <w:tcPr>
            <w:tcW w:w="0" w:type="auto"/>
          </w:tcPr>
          <w:p w14:paraId="066A7C7C" w14:textId="77777777" w:rsidR="00BC377F" w:rsidRPr="00900970" w:rsidRDefault="00BC377F" w:rsidP="00D41ECF">
            <w:pPr>
              <w:pStyle w:val="TAL"/>
              <w:rPr>
                <w:sz w:val="16"/>
              </w:rPr>
            </w:pPr>
            <w:r>
              <w:rPr>
                <w:sz w:val="16"/>
              </w:rPr>
              <w:t>36.523-1</w:t>
            </w:r>
          </w:p>
        </w:tc>
        <w:tc>
          <w:tcPr>
            <w:tcW w:w="0" w:type="auto"/>
          </w:tcPr>
          <w:p w14:paraId="3E3655A6" w14:textId="77777777" w:rsidR="00BC377F" w:rsidRPr="00900970" w:rsidRDefault="00BC377F" w:rsidP="00D41ECF">
            <w:pPr>
              <w:pStyle w:val="TAL"/>
              <w:rPr>
                <w:sz w:val="16"/>
              </w:rPr>
            </w:pPr>
            <w:r>
              <w:rPr>
                <w:sz w:val="16"/>
              </w:rPr>
              <w:t>5288</w:t>
            </w:r>
          </w:p>
        </w:tc>
        <w:tc>
          <w:tcPr>
            <w:tcW w:w="0" w:type="auto"/>
          </w:tcPr>
          <w:p w14:paraId="45808869" w14:textId="77777777" w:rsidR="00BC377F" w:rsidRPr="00900970" w:rsidRDefault="00BC377F" w:rsidP="00D41ECF">
            <w:pPr>
              <w:pStyle w:val="TAR"/>
              <w:rPr>
                <w:sz w:val="16"/>
              </w:rPr>
            </w:pPr>
            <w:r>
              <w:rPr>
                <w:sz w:val="16"/>
              </w:rPr>
              <w:t>1</w:t>
            </w:r>
          </w:p>
        </w:tc>
        <w:tc>
          <w:tcPr>
            <w:tcW w:w="0" w:type="auto"/>
          </w:tcPr>
          <w:p w14:paraId="6EFE0C71" w14:textId="77777777" w:rsidR="00BC377F" w:rsidRPr="00900970" w:rsidRDefault="00BC377F" w:rsidP="00D41ECF">
            <w:pPr>
              <w:pStyle w:val="TAL"/>
              <w:rPr>
                <w:sz w:val="16"/>
              </w:rPr>
            </w:pPr>
            <w:r>
              <w:rPr>
                <w:sz w:val="16"/>
              </w:rPr>
              <w:t>Rel-18</w:t>
            </w:r>
          </w:p>
        </w:tc>
        <w:tc>
          <w:tcPr>
            <w:tcW w:w="0" w:type="auto"/>
          </w:tcPr>
          <w:p w14:paraId="23304543" w14:textId="77777777" w:rsidR="00BC377F" w:rsidRPr="00900970" w:rsidRDefault="00BC377F" w:rsidP="00D41ECF">
            <w:pPr>
              <w:pStyle w:val="TAL"/>
              <w:rPr>
                <w:sz w:val="16"/>
              </w:rPr>
            </w:pPr>
            <w:r>
              <w:rPr>
                <w:sz w:val="16"/>
              </w:rPr>
              <w:t>F</w:t>
            </w:r>
          </w:p>
        </w:tc>
        <w:tc>
          <w:tcPr>
            <w:tcW w:w="0" w:type="auto"/>
          </w:tcPr>
          <w:p w14:paraId="0DDDD8B6"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12CF6888" w14:textId="77777777" w:rsidR="00BC377F" w:rsidRPr="00900970" w:rsidRDefault="00BC377F" w:rsidP="00D41ECF">
            <w:pPr>
              <w:pStyle w:val="TAL"/>
              <w:rPr>
                <w:sz w:val="16"/>
              </w:rPr>
            </w:pPr>
            <w:r>
              <w:rPr>
                <w:sz w:val="16"/>
              </w:rPr>
              <w:t>agreed</w:t>
            </w:r>
          </w:p>
        </w:tc>
      </w:tr>
      <w:tr w:rsidR="00BC377F" w14:paraId="46501EC5" w14:textId="77777777" w:rsidTr="00D41ECF">
        <w:tc>
          <w:tcPr>
            <w:tcW w:w="0" w:type="auto"/>
          </w:tcPr>
          <w:p w14:paraId="5AB1E872" w14:textId="77777777" w:rsidR="00BC377F" w:rsidRPr="00900970" w:rsidRDefault="00BC377F" w:rsidP="00D41ECF">
            <w:pPr>
              <w:pStyle w:val="TAL"/>
              <w:rPr>
                <w:sz w:val="16"/>
              </w:rPr>
            </w:pPr>
            <w:r>
              <w:rPr>
                <w:sz w:val="16"/>
              </w:rPr>
              <w:t>R5-240980</w:t>
            </w:r>
          </w:p>
        </w:tc>
        <w:tc>
          <w:tcPr>
            <w:tcW w:w="0" w:type="auto"/>
          </w:tcPr>
          <w:p w14:paraId="762F4B08" w14:textId="77777777" w:rsidR="00BC377F" w:rsidRPr="00900970" w:rsidRDefault="00BC377F" w:rsidP="00D41ECF">
            <w:pPr>
              <w:pStyle w:val="TAL"/>
              <w:rPr>
                <w:sz w:val="16"/>
              </w:rPr>
            </w:pPr>
            <w:r>
              <w:rPr>
                <w:sz w:val="16"/>
              </w:rPr>
              <w:t>Correction to MAC test cases for NTN UEs</w:t>
            </w:r>
          </w:p>
        </w:tc>
        <w:tc>
          <w:tcPr>
            <w:tcW w:w="0" w:type="auto"/>
          </w:tcPr>
          <w:p w14:paraId="0F5E6825" w14:textId="77777777" w:rsidR="00BC377F" w:rsidRPr="00900970" w:rsidRDefault="00BC377F" w:rsidP="00D41ECF">
            <w:pPr>
              <w:pStyle w:val="TAL"/>
              <w:rPr>
                <w:sz w:val="16"/>
              </w:rPr>
            </w:pPr>
            <w:r>
              <w:rPr>
                <w:sz w:val="16"/>
              </w:rPr>
              <w:t>Qualcomm Incorporated, Rohde &amp; Schwarz, MediaTek</w:t>
            </w:r>
          </w:p>
        </w:tc>
        <w:tc>
          <w:tcPr>
            <w:tcW w:w="0" w:type="auto"/>
          </w:tcPr>
          <w:p w14:paraId="33CE1F32" w14:textId="77777777" w:rsidR="00BC377F" w:rsidRPr="00900970" w:rsidRDefault="00BC377F" w:rsidP="00D41ECF">
            <w:pPr>
              <w:pStyle w:val="TAL"/>
              <w:rPr>
                <w:sz w:val="16"/>
              </w:rPr>
            </w:pPr>
            <w:r>
              <w:rPr>
                <w:sz w:val="16"/>
              </w:rPr>
              <w:t>36.523-1</w:t>
            </w:r>
          </w:p>
        </w:tc>
        <w:tc>
          <w:tcPr>
            <w:tcW w:w="0" w:type="auto"/>
          </w:tcPr>
          <w:p w14:paraId="058F8D25" w14:textId="77777777" w:rsidR="00BC377F" w:rsidRPr="00900970" w:rsidRDefault="00BC377F" w:rsidP="00D41ECF">
            <w:pPr>
              <w:pStyle w:val="TAL"/>
              <w:rPr>
                <w:sz w:val="16"/>
              </w:rPr>
            </w:pPr>
            <w:r>
              <w:rPr>
                <w:sz w:val="16"/>
              </w:rPr>
              <w:t>5289</w:t>
            </w:r>
          </w:p>
        </w:tc>
        <w:tc>
          <w:tcPr>
            <w:tcW w:w="0" w:type="auto"/>
          </w:tcPr>
          <w:p w14:paraId="6F267EF5" w14:textId="77777777" w:rsidR="00BC377F" w:rsidRPr="00900970" w:rsidRDefault="00BC377F" w:rsidP="00D41ECF">
            <w:pPr>
              <w:pStyle w:val="TAR"/>
              <w:rPr>
                <w:sz w:val="16"/>
              </w:rPr>
            </w:pPr>
            <w:r>
              <w:rPr>
                <w:sz w:val="16"/>
              </w:rPr>
              <w:t>-</w:t>
            </w:r>
          </w:p>
        </w:tc>
        <w:tc>
          <w:tcPr>
            <w:tcW w:w="0" w:type="auto"/>
          </w:tcPr>
          <w:p w14:paraId="32E177E3" w14:textId="77777777" w:rsidR="00BC377F" w:rsidRPr="00900970" w:rsidRDefault="00BC377F" w:rsidP="00D41ECF">
            <w:pPr>
              <w:pStyle w:val="TAL"/>
              <w:rPr>
                <w:sz w:val="16"/>
              </w:rPr>
            </w:pPr>
            <w:r>
              <w:rPr>
                <w:sz w:val="16"/>
              </w:rPr>
              <w:t>Rel-18</w:t>
            </w:r>
          </w:p>
        </w:tc>
        <w:tc>
          <w:tcPr>
            <w:tcW w:w="0" w:type="auto"/>
          </w:tcPr>
          <w:p w14:paraId="0EC1151C" w14:textId="77777777" w:rsidR="00BC377F" w:rsidRPr="00900970" w:rsidRDefault="00BC377F" w:rsidP="00D41ECF">
            <w:pPr>
              <w:pStyle w:val="TAL"/>
              <w:rPr>
                <w:sz w:val="16"/>
              </w:rPr>
            </w:pPr>
            <w:r>
              <w:rPr>
                <w:sz w:val="16"/>
              </w:rPr>
              <w:t>F</w:t>
            </w:r>
          </w:p>
        </w:tc>
        <w:tc>
          <w:tcPr>
            <w:tcW w:w="0" w:type="auto"/>
          </w:tcPr>
          <w:p w14:paraId="20539E41"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42EAD73D" w14:textId="77777777" w:rsidR="00BC377F" w:rsidRPr="00900970" w:rsidRDefault="00BC377F" w:rsidP="00D41ECF">
            <w:pPr>
              <w:pStyle w:val="TAL"/>
              <w:rPr>
                <w:sz w:val="16"/>
              </w:rPr>
            </w:pPr>
            <w:r>
              <w:rPr>
                <w:sz w:val="16"/>
              </w:rPr>
              <w:t>revised</w:t>
            </w:r>
          </w:p>
        </w:tc>
      </w:tr>
      <w:tr w:rsidR="00BC377F" w14:paraId="23543C99" w14:textId="77777777" w:rsidTr="00D41ECF">
        <w:tc>
          <w:tcPr>
            <w:tcW w:w="0" w:type="auto"/>
          </w:tcPr>
          <w:p w14:paraId="0AB93CB8" w14:textId="77777777" w:rsidR="00BC377F" w:rsidRPr="00900970" w:rsidRDefault="00BC377F" w:rsidP="00D41ECF">
            <w:pPr>
              <w:pStyle w:val="TAL"/>
              <w:rPr>
                <w:sz w:val="16"/>
              </w:rPr>
            </w:pPr>
            <w:r>
              <w:rPr>
                <w:sz w:val="16"/>
              </w:rPr>
              <w:t>R5-241564</w:t>
            </w:r>
          </w:p>
        </w:tc>
        <w:tc>
          <w:tcPr>
            <w:tcW w:w="0" w:type="auto"/>
          </w:tcPr>
          <w:p w14:paraId="7F5B0774" w14:textId="77777777" w:rsidR="00BC377F" w:rsidRPr="00900970" w:rsidRDefault="00BC377F" w:rsidP="00D41ECF">
            <w:pPr>
              <w:pStyle w:val="TAL"/>
              <w:rPr>
                <w:sz w:val="16"/>
              </w:rPr>
            </w:pPr>
            <w:r>
              <w:rPr>
                <w:sz w:val="16"/>
              </w:rPr>
              <w:t>Correction to MAC test cases for NTN UEs</w:t>
            </w:r>
          </w:p>
        </w:tc>
        <w:tc>
          <w:tcPr>
            <w:tcW w:w="0" w:type="auto"/>
          </w:tcPr>
          <w:p w14:paraId="6239D836" w14:textId="77777777" w:rsidR="00BC377F" w:rsidRPr="00900970" w:rsidRDefault="00BC377F" w:rsidP="00D41ECF">
            <w:pPr>
              <w:pStyle w:val="TAL"/>
              <w:rPr>
                <w:sz w:val="16"/>
              </w:rPr>
            </w:pPr>
            <w:r>
              <w:rPr>
                <w:sz w:val="16"/>
              </w:rPr>
              <w:t>Qualcomm Incorporated, Rohde &amp; Schwarz, MediaTek</w:t>
            </w:r>
          </w:p>
        </w:tc>
        <w:tc>
          <w:tcPr>
            <w:tcW w:w="0" w:type="auto"/>
          </w:tcPr>
          <w:p w14:paraId="60287F2F" w14:textId="77777777" w:rsidR="00BC377F" w:rsidRPr="00900970" w:rsidRDefault="00BC377F" w:rsidP="00D41ECF">
            <w:pPr>
              <w:pStyle w:val="TAL"/>
              <w:rPr>
                <w:sz w:val="16"/>
              </w:rPr>
            </w:pPr>
            <w:r>
              <w:rPr>
                <w:sz w:val="16"/>
              </w:rPr>
              <w:t>36.523-1</w:t>
            </w:r>
          </w:p>
        </w:tc>
        <w:tc>
          <w:tcPr>
            <w:tcW w:w="0" w:type="auto"/>
          </w:tcPr>
          <w:p w14:paraId="0CA419AD" w14:textId="77777777" w:rsidR="00BC377F" w:rsidRPr="00900970" w:rsidRDefault="00BC377F" w:rsidP="00D41ECF">
            <w:pPr>
              <w:pStyle w:val="TAL"/>
              <w:rPr>
                <w:sz w:val="16"/>
              </w:rPr>
            </w:pPr>
            <w:r>
              <w:rPr>
                <w:sz w:val="16"/>
              </w:rPr>
              <w:t>5289</w:t>
            </w:r>
          </w:p>
        </w:tc>
        <w:tc>
          <w:tcPr>
            <w:tcW w:w="0" w:type="auto"/>
          </w:tcPr>
          <w:p w14:paraId="0E79AF08" w14:textId="77777777" w:rsidR="00BC377F" w:rsidRPr="00900970" w:rsidRDefault="00BC377F" w:rsidP="00D41ECF">
            <w:pPr>
              <w:pStyle w:val="TAR"/>
              <w:rPr>
                <w:sz w:val="16"/>
              </w:rPr>
            </w:pPr>
            <w:r>
              <w:rPr>
                <w:sz w:val="16"/>
              </w:rPr>
              <w:t>1</w:t>
            </w:r>
          </w:p>
        </w:tc>
        <w:tc>
          <w:tcPr>
            <w:tcW w:w="0" w:type="auto"/>
          </w:tcPr>
          <w:p w14:paraId="6D3C8DAF" w14:textId="77777777" w:rsidR="00BC377F" w:rsidRPr="00900970" w:rsidRDefault="00BC377F" w:rsidP="00D41ECF">
            <w:pPr>
              <w:pStyle w:val="TAL"/>
              <w:rPr>
                <w:sz w:val="16"/>
              </w:rPr>
            </w:pPr>
            <w:r>
              <w:rPr>
                <w:sz w:val="16"/>
              </w:rPr>
              <w:t>Rel-18</w:t>
            </w:r>
          </w:p>
        </w:tc>
        <w:tc>
          <w:tcPr>
            <w:tcW w:w="0" w:type="auto"/>
          </w:tcPr>
          <w:p w14:paraId="4714733A" w14:textId="77777777" w:rsidR="00BC377F" w:rsidRPr="00900970" w:rsidRDefault="00BC377F" w:rsidP="00D41ECF">
            <w:pPr>
              <w:pStyle w:val="TAL"/>
              <w:rPr>
                <w:sz w:val="16"/>
              </w:rPr>
            </w:pPr>
            <w:r>
              <w:rPr>
                <w:sz w:val="16"/>
              </w:rPr>
              <w:t>F</w:t>
            </w:r>
          </w:p>
        </w:tc>
        <w:tc>
          <w:tcPr>
            <w:tcW w:w="0" w:type="auto"/>
          </w:tcPr>
          <w:p w14:paraId="76954D43"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58C1F155" w14:textId="77777777" w:rsidR="00BC377F" w:rsidRPr="00900970" w:rsidRDefault="00BC377F" w:rsidP="00D41ECF">
            <w:pPr>
              <w:pStyle w:val="TAL"/>
              <w:rPr>
                <w:sz w:val="16"/>
              </w:rPr>
            </w:pPr>
            <w:r>
              <w:rPr>
                <w:sz w:val="16"/>
              </w:rPr>
              <w:t>agreed</w:t>
            </w:r>
          </w:p>
        </w:tc>
      </w:tr>
      <w:tr w:rsidR="00BC377F" w14:paraId="7E0A96E3" w14:textId="77777777" w:rsidTr="00D41ECF">
        <w:tc>
          <w:tcPr>
            <w:tcW w:w="0" w:type="auto"/>
          </w:tcPr>
          <w:p w14:paraId="71A57094" w14:textId="77777777" w:rsidR="00BC377F" w:rsidRPr="00900970" w:rsidRDefault="00BC377F" w:rsidP="00D41ECF">
            <w:pPr>
              <w:pStyle w:val="TAL"/>
              <w:rPr>
                <w:sz w:val="16"/>
              </w:rPr>
            </w:pPr>
            <w:r>
              <w:rPr>
                <w:sz w:val="16"/>
              </w:rPr>
              <w:t>R5-240981</w:t>
            </w:r>
          </w:p>
        </w:tc>
        <w:tc>
          <w:tcPr>
            <w:tcW w:w="0" w:type="auto"/>
          </w:tcPr>
          <w:p w14:paraId="72DCC40A" w14:textId="77777777" w:rsidR="00BC377F" w:rsidRPr="00900970" w:rsidRDefault="00BC377F" w:rsidP="00D41ECF">
            <w:pPr>
              <w:pStyle w:val="TAL"/>
              <w:rPr>
                <w:sz w:val="16"/>
              </w:rPr>
            </w:pPr>
            <w:r>
              <w:rPr>
                <w:sz w:val="16"/>
              </w:rPr>
              <w:t>Correction to RLC test cases for NTN UEs</w:t>
            </w:r>
          </w:p>
        </w:tc>
        <w:tc>
          <w:tcPr>
            <w:tcW w:w="0" w:type="auto"/>
          </w:tcPr>
          <w:p w14:paraId="1A59B197" w14:textId="77777777" w:rsidR="00BC377F" w:rsidRPr="00900970" w:rsidRDefault="00BC377F" w:rsidP="00D41ECF">
            <w:pPr>
              <w:pStyle w:val="TAL"/>
              <w:rPr>
                <w:sz w:val="16"/>
              </w:rPr>
            </w:pPr>
            <w:r>
              <w:rPr>
                <w:sz w:val="16"/>
              </w:rPr>
              <w:t>Qualcomm Incorporated, Rohde &amp; Schwarz, MediaTek</w:t>
            </w:r>
          </w:p>
        </w:tc>
        <w:tc>
          <w:tcPr>
            <w:tcW w:w="0" w:type="auto"/>
          </w:tcPr>
          <w:p w14:paraId="7DFEAE5E" w14:textId="77777777" w:rsidR="00BC377F" w:rsidRPr="00900970" w:rsidRDefault="00BC377F" w:rsidP="00D41ECF">
            <w:pPr>
              <w:pStyle w:val="TAL"/>
              <w:rPr>
                <w:sz w:val="16"/>
              </w:rPr>
            </w:pPr>
            <w:r>
              <w:rPr>
                <w:sz w:val="16"/>
              </w:rPr>
              <w:t>36.523-1</w:t>
            </w:r>
          </w:p>
        </w:tc>
        <w:tc>
          <w:tcPr>
            <w:tcW w:w="0" w:type="auto"/>
          </w:tcPr>
          <w:p w14:paraId="2E74350D" w14:textId="77777777" w:rsidR="00BC377F" w:rsidRPr="00900970" w:rsidRDefault="00BC377F" w:rsidP="00D41ECF">
            <w:pPr>
              <w:pStyle w:val="TAL"/>
              <w:rPr>
                <w:sz w:val="16"/>
              </w:rPr>
            </w:pPr>
            <w:r>
              <w:rPr>
                <w:sz w:val="16"/>
              </w:rPr>
              <w:t>5290</w:t>
            </w:r>
          </w:p>
        </w:tc>
        <w:tc>
          <w:tcPr>
            <w:tcW w:w="0" w:type="auto"/>
          </w:tcPr>
          <w:p w14:paraId="3B23F297" w14:textId="77777777" w:rsidR="00BC377F" w:rsidRPr="00900970" w:rsidRDefault="00BC377F" w:rsidP="00D41ECF">
            <w:pPr>
              <w:pStyle w:val="TAR"/>
              <w:rPr>
                <w:sz w:val="16"/>
              </w:rPr>
            </w:pPr>
            <w:r>
              <w:rPr>
                <w:sz w:val="16"/>
              </w:rPr>
              <w:t>-</w:t>
            </w:r>
          </w:p>
        </w:tc>
        <w:tc>
          <w:tcPr>
            <w:tcW w:w="0" w:type="auto"/>
          </w:tcPr>
          <w:p w14:paraId="6D1E4D8A" w14:textId="77777777" w:rsidR="00BC377F" w:rsidRPr="00900970" w:rsidRDefault="00BC377F" w:rsidP="00D41ECF">
            <w:pPr>
              <w:pStyle w:val="TAL"/>
              <w:rPr>
                <w:sz w:val="16"/>
              </w:rPr>
            </w:pPr>
            <w:r>
              <w:rPr>
                <w:sz w:val="16"/>
              </w:rPr>
              <w:t>Rel-18</w:t>
            </w:r>
          </w:p>
        </w:tc>
        <w:tc>
          <w:tcPr>
            <w:tcW w:w="0" w:type="auto"/>
          </w:tcPr>
          <w:p w14:paraId="3E919A4C" w14:textId="77777777" w:rsidR="00BC377F" w:rsidRPr="00900970" w:rsidRDefault="00BC377F" w:rsidP="00D41ECF">
            <w:pPr>
              <w:pStyle w:val="TAL"/>
              <w:rPr>
                <w:sz w:val="16"/>
              </w:rPr>
            </w:pPr>
            <w:r>
              <w:rPr>
                <w:sz w:val="16"/>
              </w:rPr>
              <w:t>F</w:t>
            </w:r>
          </w:p>
        </w:tc>
        <w:tc>
          <w:tcPr>
            <w:tcW w:w="0" w:type="auto"/>
          </w:tcPr>
          <w:p w14:paraId="72D9367D"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120C544C" w14:textId="77777777" w:rsidR="00BC377F" w:rsidRPr="00900970" w:rsidRDefault="00BC377F" w:rsidP="00D41ECF">
            <w:pPr>
              <w:pStyle w:val="TAL"/>
              <w:rPr>
                <w:sz w:val="16"/>
              </w:rPr>
            </w:pPr>
            <w:r>
              <w:rPr>
                <w:sz w:val="16"/>
              </w:rPr>
              <w:t>revised</w:t>
            </w:r>
          </w:p>
        </w:tc>
      </w:tr>
      <w:tr w:rsidR="00BC377F" w14:paraId="7FBD3482" w14:textId="77777777" w:rsidTr="00D41ECF">
        <w:tc>
          <w:tcPr>
            <w:tcW w:w="0" w:type="auto"/>
          </w:tcPr>
          <w:p w14:paraId="774B73E7" w14:textId="77777777" w:rsidR="00BC377F" w:rsidRPr="00900970" w:rsidRDefault="00BC377F" w:rsidP="00D41ECF">
            <w:pPr>
              <w:pStyle w:val="TAL"/>
              <w:rPr>
                <w:sz w:val="16"/>
              </w:rPr>
            </w:pPr>
            <w:r>
              <w:rPr>
                <w:sz w:val="16"/>
              </w:rPr>
              <w:t>R5-241647</w:t>
            </w:r>
          </w:p>
        </w:tc>
        <w:tc>
          <w:tcPr>
            <w:tcW w:w="0" w:type="auto"/>
          </w:tcPr>
          <w:p w14:paraId="24AA656C" w14:textId="77777777" w:rsidR="00BC377F" w:rsidRPr="00900970" w:rsidRDefault="00BC377F" w:rsidP="00D41ECF">
            <w:pPr>
              <w:pStyle w:val="TAL"/>
              <w:rPr>
                <w:sz w:val="16"/>
              </w:rPr>
            </w:pPr>
            <w:r>
              <w:rPr>
                <w:sz w:val="16"/>
              </w:rPr>
              <w:t>Correction to RLC test cases for NTN UEs</w:t>
            </w:r>
          </w:p>
        </w:tc>
        <w:tc>
          <w:tcPr>
            <w:tcW w:w="0" w:type="auto"/>
          </w:tcPr>
          <w:p w14:paraId="3801A77E" w14:textId="77777777" w:rsidR="00BC377F" w:rsidRPr="00900970" w:rsidRDefault="00BC377F" w:rsidP="00D41ECF">
            <w:pPr>
              <w:pStyle w:val="TAL"/>
              <w:rPr>
                <w:sz w:val="16"/>
              </w:rPr>
            </w:pPr>
            <w:r>
              <w:rPr>
                <w:sz w:val="16"/>
              </w:rPr>
              <w:t>Qualcomm Incorporated, Rohde &amp; Schwarz, MediaTek</w:t>
            </w:r>
          </w:p>
        </w:tc>
        <w:tc>
          <w:tcPr>
            <w:tcW w:w="0" w:type="auto"/>
          </w:tcPr>
          <w:p w14:paraId="32835CA6" w14:textId="77777777" w:rsidR="00BC377F" w:rsidRPr="00900970" w:rsidRDefault="00BC377F" w:rsidP="00D41ECF">
            <w:pPr>
              <w:pStyle w:val="TAL"/>
              <w:rPr>
                <w:sz w:val="16"/>
              </w:rPr>
            </w:pPr>
            <w:r>
              <w:rPr>
                <w:sz w:val="16"/>
              </w:rPr>
              <w:t>36.523-1</w:t>
            </w:r>
          </w:p>
        </w:tc>
        <w:tc>
          <w:tcPr>
            <w:tcW w:w="0" w:type="auto"/>
          </w:tcPr>
          <w:p w14:paraId="748617E8" w14:textId="77777777" w:rsidR="00BC377F" w:rsidRPr="00900970" w:rsidRDefault="00BC377F" w:rsidP="00D41ECF">
            <w:pPr>
              <w:pStyle w:val="TAL"/>
              <w:rPr>
                <w:sz w:val="16"/>
              </w:rPr>
            </w:pPr>
            <w:r>
              <w:rPr>
                <w:sz w:val="16"/>
              </w:rPr>
              <w:t>5290</w:t>
            </w:r>
          </w:p>
        </w:tc>
        <w:tc>
          <w:tcPr>
            <w:tcW w:w="0" w:type="auto"/>
          </w:tcPr>
          <w:p w14:paraId="575003AF" w14:textId="77777777" w:rsidR="00BC377F" w:rsidRPr="00900970" w:rsidRDefault="00BC377F" w:rsidP="00D41ECF">
            <w:pPr>
              <w:pStyle w:val="TAR"/>
              <w:rPr>
                <w:sz w:val="16"/>
              </w:rPr>
            </w:pPr>
            <w:r>
              <w:rPr>
                <w:sz w:val="16"/>
              </w:rPr>
              <w:t>1</w:t>
            </w:r>
          </w:p>
        </w:tc>
        <w:tc>
          <w:tcPr>
            <w:tcW w:w="0" w:type="auto"/>
          </w:tcPr>
          <w:p w14:paraId="33AA39B3" w14:textId="77777777" w:rsidR="00BC377F" w:rsidRPr="00900970" w:rsidRDefault="00BC377F" w:rsidP="00D41ECF">
            <w:pPr>
              <w:pStyle w:val="TAL"/>
              <w:rPr>
                <w:sz w:val="16"/>
              </w:rPr>
            </w:pPr>
            <w:r>
              <w:rPr>
                <w:sz w:val="16"/>
              </w:rPr>
              <w:t>Rel-18</w:t>
            </w:r>
          </w:p>
        </w:tc>
        <w:tc>
          <w:tcPr>
            <w:tcW w:w="0" w:type="auto"/>
          </w:tcPr>
          <w:p w14:paraId="24745BCD" w14:textId="77777777" w:rsidR="00BC377F" w:rsidRPr="00900970" w:rsidRDefault="00BC377F" w:rsidP="00D41ECF">
            <w:pPr>
              <w:pStyle w:val="TAL"/>
              <w:rPr>
                <w:sz w:val="16"/>
              </w:rPr>
            </w:pPr>
            <w:r>
              <w:rPr>
                <w:sz w:val="16"/>
              </w:rPr>
              <w:t>F</w:t>
            </w:r>
          </w:p>
        </w:tc>
        <w:tc>
          <w:tcPr>
            <w:tcW w:w="0" w:type="auto"/>
          </w:tcPr>
          <w:p w14:paraId="1EF27DCC"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57D0C909" w14:textId="77777777" w:rsidR="00BC377F" w:rsidRPr="00900970" w:rsidRDefault="00BC377F" w:rsidP="00D41ECF">
            <w:pPr>
              <w:pStyle w:val="TAL"/>
              <w:rPr>
                <w:sz w:val="16"/>
              </w:rPr>
            </w:pPr>
            <w:r>
              <w:rPr>
                <w:sz w:val="16"/>
              </w:rPr>
              <w:t>agreed</w:t>
            </w:r>
          </w:p>
        </w:tc>
      </w:tr>
      <w:tr w:rsidR="00BC377F" w14:paraId="37209D32" w14:textId="77777777" w:rsidTr="00D41ECF">
        <w:tc>
          <w:tcPr>
            <w:tcW w:w="0" w:type="auto"/>
          </w:tcPr>
          <w:p w14:paraId="1894620E" w14:textId="77777777" w:rsidR="00BC377F" w:rsidRPr="00900970" w:rsidRDefault="00BC377F" w:rsidP="00D41ECF">
            <w:pPr>
              <w:pStyle w:val="TAL"/>
              <w:rPr>
                <w:sz w:val="16"/>
              </w:rPr>
            </w:pPr>
            <w:r>
              <w:rPr>
                <w:sz w:val="16"/>
              </w:rPr>
              <w:t>R5-241040</w:t>
            </w:r>
          </w:p>
        </w:tc>
        <w:tc>
          <w:tcPr>
            <w:tcW w:w="0" w:type="auto"/>
          </w:tcPr>
          <w:p w14:paraId="0F826C42" w14:textId="77777777" w:rsidR="00BC377F" w:rsidRPr="00900970" w:rsidRDefault="00BC377F" w:rsidP="00D41ECF">
            <w:pPr>
              <w:pStyle w:val="TAL"/>
              <w:rPr>
                <w:sz w:val="16"/>
              </w:rPr>
            </w:pPr>
            <w:r>
              <w:rPr>
                <w:sz w:val="16"/>
              </w:rPr>
              <w:t>Addition of UAS EPS test case 10.10.2</w:t>
            </w:r>
          </w:p>
        </w:tc>
        <w:tc>
          <w:tcPr>
            <w:tcW w:w="0" w:type="auto"/>
          </w:tcPr>
          <w:p w14:paraId="197FEA29" w14:textId="77777777" w:rsidR="00BC377F" w:rsidRPr="00900970" w:rsidRDefault="00BC377F" w:rsidP="00D41ECF">
            <w:pPr>
              <w:pStyle w:val="TAL"/>
              <w:rPr>
                <w:sz w:val="16"/>
              </w:rPr>
            </w:pPr>
            <w:r>
              <w:rPr>
                <w:sz w:val="16"/>
              </w:rPr>
              <w:t>Qualcomm Incorporated</w:t>
            </w:r>
          </w:p>
        </w:tc>
        <w:tc>
          <w:tcPr>
            <w:tcW w:w="0" w:type="auto"/>
          </w:tcPr>
          <w:p w14:paraId="5B46D3A0" w14:textId="77777777" w:rsidR="00BC377F" w:rsidRPr="00900970" w:rsidRDefault="00BC377F" w:rsidP="00D41ECF">
            <w:pPr>
              <w:pStyle w:val="TAL"/>
              <w:rPr>
                <w:sz w:val="16"/>
              </w:rPr>
            </w:pPr>
            <w:r>
              <w:rPr>
                <w:sz w:val="16"/>
              </w:rPr>
              <w:t>36.523-1</w:t>
            </w:r>
          </w:p>
        </w:tc>
        <w:tc>
          <w:tcPr>
            <w:tcW w:w="0" w:type="auto"/>
          </w:tcPr>
          <w:p w14:paraId="47318BD3" w14:textId="77777777" w:rsidR="00BC377F" w:rsidRPr="00900970" w:rsidRDefault="00BC377F" w:rsidP="00D41ECF">
            <w:pPr>
              <w:pStyle w:val="TAL"/>
              <w:rPr>
                <w:sz w:val="16"/>
              </w:rPr>
            </w:pPr>
            <w:r>
              <w:rPr>
                <w:sz w:val="16"/>
              </w:rPr>
              <w:t>5291</w:t>
            </w:r>
          </w:p>
        </w:tc>
        <w:tc>
          <w:tcPr>
            <w:tcW w:w="0" w:type="auto"/>
          </w:tcPr>
          <w:p w14:paraId="52CDEA4E" w14:textId="77777777" w:rsidR="00BC377F" w:rsidRPr="00900970" w:rsidRDefault="00BC377F" w:rsidP="00D41ECF">
            <w:pPr>
              <w:pStyle w:val="TAR"/>
              <w:rPr>
                <w:sz w:val="16"/>
              </w:rPr>
            </w:pPr>
            <w:r>
              <w:rPr>
                <w:sz w:val="16"/>
              </w:rPr>
              <w:t>-</w:t>
            </w:r>
          </w:p>
        </w:tc>
        <w:tc>
          <w:tcPr>
            <w:tcW w:w="0" w:type="auto"/>
          </w:tcPr>
          <w:p w14:paraId="40A28535" w14:textId="77777777" w:rsidR="00BC377F" w:rsidRPr="00900970" w:rsidRDefault="00BC377F" w:rsidP="00D41ECF">
            <w:pPr>
              <w:pStyle w:val="TAL"/>
              <w:rPr>
                <w:sz w:val="16"/>
              </w:rPr>
            </w:pPr>
            <w:r>
              <w:rPr>
                <w:sz w:val="16"/>
              </w:rPr>
              <w:t>Rel-18</w:t>
            </w:r>
          </w:p>
        </w:tc>
        <w:tc>
          <w:tcPr>
            <w:tcW w:w="0" w:type="auto"/>
          </w:tcPr>
          <w:p w14:paraId="35DD180C" w14:textId="77777777" w:rsidR="00BC377F" w:rsidRPr="00900970" w:rsidRDefault="00BC377F" w:rsidP="00D41ECF">
            <w:pPr>
              <w:pStyle w:val="TAL"/>
              <w:rPr>
                <w:sz w:val="16"/>
              </w:rPr>
            </w:pPr>
            <w:r>
              <w:rPr>
                <w:sz w:val="16"/>
              </w:rPr>
              <w:t>F</w:t>
            </w:r>
          </w:p>
        </w:tc>
        <w:tc>
          <w:tcPr>
            <w:tcW w:w="0" w:type="auto"/>
          </w:tcPr>
          <w:p w14:paraId="7DF05D5F"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093AFDA0" w14:textId="77777777" w:rsidR="00BC377F" w:rsidRPr="00900970" w:rsidRDefault="00BC377F" w:rsidP="00D41ECF">
            <w:pPr>
              <w:pStyle w:val="TAL"/>
              <w:rPr>
                <w:sz w:val="16"/>
              </w:rPr>
            </w:pPr>
            <w:r>
              <w:rPr>
                <w:sz w:val="16"/>
              </w:rPr>
              <w:t>revised</w:t>
            </w:r>
          </w:p>
        </w:tc>
      </w:tr>
      <w:tr w:rsidR="00BC377F" w14:paraId="3B9EEC40" w14:textId="77777777" w:rsidTr="00D41ECF">
        <w:tc>
          <w:tcPr>
            <w:tcW w:w="0" w:type="auto"/>
          </w:tcPr>
          <w:p w14:paraId="793B583C" w14:textId="77777777" w:rsidR="00BC377F" w:rsidRPr="00900970" w:rsidRDefault="00BC377F" w:rsidP="00D41ECF">
            <w:pPr>
              <w:pStyle w:val="TAL"/>
              <w:rPr>
                <w:sz w:val="16"/>
              </w:rPr>
            </w:pPr>
            <w:r>
              <w:rPr>
                <w:sz w:val="16"/>
              </w:rPr>
              <w:t>R5-241608</w:t>
            </w:r>
          </w:p>
        </w:tc>
        <w:tc>
          <w:tcPr>
            <w:tcW w:w="0" w:type="auto"/>
          </w:tcPr>
          <w:p w14:paraId="74B4E42A" w14:textId="77777777" w:rsidR="00BC377F" w:rsidRPr="00900970" w:rsidRDefault="00BC377F" w:rsidP="00D41ECF">
            <w:pPr>
              <w:pStyle w:val="TAL"/>
              <w:rPr>
                <w:sz w:val="16"/>
              </w:rPr>
            </w:pPr>
            <w:r>
              <w:rPr>
                <w:sz w:val="16"/>
              </w:rPr>
              <w:t>Addition of UAS EPS test case 10.10.2</w:t>
            </w:r>
          </w:p>
        </w:tc>
        <w:tc>
          <w:tcPr>
            <w:tcW w:w="0" w:type="auto"/>
          </w:tcPr>
          <w:p w14:paraId="5AA20E86" w14:textId="77777777" w:rsidR="00BC377F" w:rsidRPr="00900970" w:rsidRDefault="00BC377F" w:rsidP="00D41ECF">
            <w:pPr>
              <w:pStyle w:val="TAL"/>
              <w:rPr>
                <w:sz w:val="16"/>
              </w:rPr>
            </w:pPr>
            <w:r>
              <w:rPr>
                <w:sz w:val="16"/>
              </w:rPr>
              <w:t>Qualcomm Incorporated</w:t>
            </w:r>
          </w:p>
        </w:tc>
        <w:tc>
          <w:tcPr>
            <w:tcW w:w="0" w:type="auto"/>
          </w:tcPr>
          <w:p w14:paraId="161420D8" w14:textId="77777777" w:rsidR="00BC377F" w:rsidRPr="00900970" w:rsidRDefault="00BC377F" w:rsidP="00D41ECF">
            <w:pPr>
              <w:pStyle w:val="TAL"/>
              <w:rPr>
                <w:sz w:val="16"/>
              </w:rPr>
            </w:pPr>
            <w:r>
              <w:rPr>
                <w:sz w:val="16"/>
              </w:rPr>
              <w:t>36.523-1</w:t>
            </w:r>
          </w:p>
        </w:tc>
        <w:tc>
          <w:tcPr>
            <w:tcW w:w="0" w:type="auto"/>
          </w:tcPr>
          <w:p w14:paraId="1D3CC31B" w14:textId="77777777" w:rsidR="00BC377F" w:rsidRPr="00900970" w:rsidRDefault="00BC377F" w:rsidP="00D41ECF">
            <w:pPr>
              <w:pStyle w:val="TAL"/>
              <w:rPr>
                <w:sz w:val="16"/>
              </w:rPr>
            </w:pPr>
            <w:r>
              <w:rPr>
                <w:sz w:val="16"/>
              </w:rPr>
              <w:t>5291</w:t>
            </w:r>
          </w:p>
        </w:tc>
        <w:tc>
          <w:tcPr>
            <w:tcW w:w="0" w:type="auto"/>
          </w:tcPr>
          <w:p w14:paraId="3F15A4F8" w14:textId="77777777" w:rsidR="00BC377F" w:rsidRPr="00900970" w:rsidRDefault="00BC377F" w:rsidP="00D41ECF">
            <w:pPr>
              <w:pStyle w:val="TAR"/>
              <w:rPr>
                <w:sz w:val="16"/>
              </w:rPr>
            </w:pPr>
            <w:r>
              <w:rPr>
                <w:sz w:val="16"/>
              </w:rPr>
              <w:t>1</w:t>
            </w:r>
          </w:p>
        </w:tc>
        <w:tc>
          <w:tcPr>
            <w:tcW w:w="0" w:type="auto"/>
          </w:tcPr>
          <w:p w14:paraId="3C66A6D8" w14:textId="77777777" w:rsidR="00BC377F" w:rsidRPr="00900970" w:rsidRDefault="00BC377F" w:rsidP="00D41ECF">
            <w:pPr>
              <w:pStyle w:val="TAL"/>
              <w:rPr>
                <w:sz w:val="16"/>
              </w:rPr>
            </w:pPr>
            <w:r>
              <w:rPr>
                <w:sz w:val="16"/>
              </w:rPr>
              <w:t>Rel-18</w:t>
            </w:r>
          </w:p>
        </w:tc>
        <w:tc>
          <w:tcPr>
            <w:tcW w:w="0" w:type="auto"/>
          </w:tcPr>
          <w:p w14:paraId="491B83C3" w14:textId="77777777" w:rsidR="00BC377F" w:rsidRPr="00900970" w:rsidRDefault="00BC377F" w:rsidP="00D41ECF">
            <w:pPr>
              <w:pStyle w:val="TAL"/>
              <w:rPr>
                <w:sz w:val="16"/>
              </w:rPr>
            </w:pPr>
            <w:r>
              <w:rPr>
                <w:sz w:val="16"/>
              </w:rPr>
              <w:t>F</w:t>
            </w:r>
          </w:p>
        </w:tc>
        <w:tc>
          <w:tcPr>
            <w:tcW w:w="0" w:type="auto"/>
          </w:tcPr>
          <w:p w14:paraId="3F9A9AC5"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2930439F" w14:textId="77777777" w:rsidR="00BC377F" w:rsidRPr="00900970" w:rsidRDefault="00BC377F" w:rsidP="00D41ECF">
            <w:pPr>
              <w:pStyle w:val="TAL"/>
              <w:rPr>
                <w:sz w:val="16"/>
              </w:rPr>
            </w:pPr>
            <w:r>
              <w:rPr>
                <w:sz w:val="16"/>
              </w:rPr>
              <w:t>agreed</w:t>
            </w:r>
          </w:p>
        </w:tc>
      </w:tr>
      <w:tr w:rsidR="00BC377F" w14:paraId="5DA7C62E" w14:textId="77777777" w:rsidTr="00D41ECF">
        <w:tc>
          <w:tcPr>
            <w:tcW w:w="0" w:type="auto"/>
          </w:tcPr>
          <w:p w14:paraId="5ADA23A6" w14:textId="77777777" w:rsidR="00BC377F" w:rsidRPr="00900970" w:rsidRDefault="00BC377F" w:rsidP="00D41ECF">
            <w:pPr>
              <w:pStyle w:val="TAL"/>
              <w:rPr>
                <w:sz w:val="16"/>
              </w:rPr>
            </w:pPr>
            <w:r>
              <w:rPr>
                <w:sz w:val="16"/>
              </w:rPr>
              <w:t>R5-241041</w:t>
            </w:r>
          </w:p>
        </w:tc>
        <w:tc>
          <w:tcPr>
            <w:tcW w:w="0" w:type="auto"/>
          </w:tcPr>
          <w:p w14:paraId="7D966D52" w14:textId="77777777" w:rsidR="00BC377F" w:rsidRPr="00900970" w:rsidRDefault="00BC377F" w:rsidP="00D41ECF">
            <w:pPr>
              <w:pStyle w:val="TAL"/>
              <w:rPr>
                <w:sz w:val="16"/>
              </w:rPr>
            </w:pPr>
            <w:r>
              <w:rPr>
                <w:sz w:val="16"/>
              </w:rPr>
              <w:t>Addition of UAS EPS test case 10.10.4</w:t>
            </w:r>
          </w:p>
        </w:tc>
        <w:tc>
          <w:tcPr>
            <w:tcW w:w="0" w:type="auto"/>
          </w:tcPr>
          <w:p w14:paraId="0EECD0B6" w14:textId="77777777" w:rsidR="00BC377F" w:rsidRPr="00900970" w:rsidRDefault="00BC377F" w:rsidP="00D41ECF">
            <w:pPr>
              <w:pStyle w:val="TAL"/>
              <w:rPr>
                <w:sz w:val="16"/>
              </w:rPr>
            </w:pPr>
            <w:r>
              <w:rPr>
                <w:sz w:val="16"/>
              </w:rPr>
              <w:t>Qualcomm Incorporated</w:t>
            </w:r>
          </w:p>
        </w:tc>
        <w:tc>
          <w:tcPr>
            <w:tcW w:w="0" w:type="auto"/>
          </w:tcPr>
          <w:p w14:paraId="2E0F9B94" w14:textId="77777777" w:rsidR="00BC377F" w:rsidRPr="00900970" w:rsidRDefault="00BC377F" w:rsidP="00D41ECF">
            <w:pPr>
              <w:pStyle w:val="TAL"/>
              <w:rPr>
                <w:sz w:val="16"/>
              </w:rPr>
            </w:pPr>
            <w:r>
              <w:rPr>
                <w:sz w:val="16"/>
              </w:rPr>
              <w:t>36.523-1</w:t>
            </w:r>
          </w:p>
        </w:tc>
        <w:tc>
          <w:tcPr>
            <w:tcW w:w="0" w:type="auto"/>
          </w:tcPr>
          <w:p w14:paraId="27D03EDB" w14:textId="77777777" w:rsidR="00BC377F" w:rsidRPr="00900970" w:rsidRDefault="00BC377F" w:rsidP="00D41ECF">
            <w:pPr>
              <w:pStyle w:val="TAL"/>
              <w:rPr>
                <w:sz w:val="16"/>
              </w:rPr>
            </w:pPr>
            <w:r>
              <w:rPr>
                <w:sz w:val="16"/>
              </w:rPr>
              <w:t>5292</w:t>
            </w:r>
          </w:p>
        </w:tc>
        <w:tc>
          <w:tcPr>
            <w:tcW w:w="0" w:type="auto"/>
          </w:tcPr>
          <w:p w14:paraId="7B0812F9" w14:textId="77777777" w:rsidR="00BC377F" w:rsidRPr="00900970" w:rsidRDefault="00BC377F" w:rsidP="00D41ECF">
            <w:pPr>
              <w:pStyle w:val="TAR"/>
              <w:rPr>
                <w:sz w:val="16"/>
              </w:rPr>
            </w:pPr>
            <w:r>
              <w:rPr>
                <w:sz w:val="16"/>
              </w:rPr>
              <w:t>-</w:t>
            </w:r>
          </w:p>
        </w:tc>
        <w:tc>
          <w:tcPr>
            <w:tcW w:w="0" w:type="auto"/>
          </w:tcPr>
          <w:p w14:paraId="7FCCDC3B" w14:textId="77777777" w:rsidR="00BC377F" w:rsidRPr="00900970" w:rsidRDefault="00BC377F" w:rsidP="00D41ECF">
            <w:pPr>
              <w:pStyle w:val="TAL"/>
              <w:rPr>
                <w:sz w:val="16"/>
              </w:rPr>
            </w:pPr>
            <w:r>
              <w:rPr>
                <w:sz w:val="16"/>
              </w:rPr>
              <w:t>Rel-18</w:t>
            </w:r>
          </w:p>
        </w:tc>
        <w:tc>
          <w:tcPr>
            <w:tcW w:w="0" w:type="auto"/>
          </w:tcPr>
          <w:p w14:paraId="7129B459" w14:textId="77777777" w:rsidR="00BC377F" w:rsidRPr="00900970" w:rsidRDefault="00BC377F" w:rsidP="00D41ECF">
            <w:pPr>
              <w:pStyle w:val="TAL"/>
              <w:rPr>
                <w:sz w:val="16"/>
              </w:rPr>
            </w:pPr>
            <w:r>
              <w:rPr>
                <w:sz w:val="16"/>
              </w:rPr>
              <w:t>F</w:t>
            </w:r>
          </w:p>
        </w:tc>
        <w:tc>
          <w:tcPr>
            <w:tcW w:w="0" w:type="auto"/>
          </w:tcPr>
          <w:p w14:paraId="67F8B058"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4A91FD1B" w14:textId="77777777" w:rsidR="00BC377F" w:rsidRPr="00900970" w:rsidRDefault="00BC377F" w:rsidP="00D41ECF">
            <w:pPr>
              <w:pStyle w:val="TAL"/>
              <w:rPr>
                <w:sz w:val="16"/>
              </w:rPr>
            </w:pPr>
            <w:r>
              <w:rPr>
                <w:sz w:val="16"/>
              </w:rPr>
              <w:t>revised</w:t>
            </w:r>
          </w:p>
        </w:tc>
      </w:tr>
      <w:tr w:rsidR="00BC377F" w14:paraId="70D3B9F4" w14:textId="77777777" w:rsidTr="00D41ECF">
        <w:tc>
          <w:tcPr>
            <w:tcW w:w="0" w:type="auto"/>
          </w:tcPr>
          <w:p w14:paraId="086AB698" w14:textId="77777777" w:rsidR="00BC377F" w:rsidRPr="00900970" w:rsidRDefault="00BC377F" w:rsidP="00D41ECF">
            <w:pPr>
              <w:pStyle w:val="TAL"/>
              <w:rPr>
                <w:sz w:val="16"/>
              </w:rPr>
            </w:pPr>
            <w:r>
              <w:rPr>
                <w:sz w:val="16"/>
              </w:rPr>
              <w:t>R5-241609</w:t>
            </w:r>
          </w:p>
        </w:tc>
        <w:tc>
          <w:tcPr>
            <w:tcW w:w="0" w:type="auto"/>
          </w:tcPr>
          <w:p w14:paraId="00EB9D92" w14:textId="77777777" w:rsidR="00BC377F" w:rsidRPr="00900970" w:rsidRDefault="00BC377F" w:rsidP="00D41ECF">
            <w:pPr>
              <w:pStyle w:val="TAL"/>
              <w:rPr>
                <w:sz w:val="16"/>
              </w:rPr>
            </w:pPr>
            <w:r>
              <w:rPr>
                <w:sz w:val="16"/>
              </w:rPr>
              <w:t>Addition of UAS EPS test case 10.10.4</w:t>
            </w:r>
          </w:p>
        </w:tc>
        <w:tc>
          <w:tcPr>
            <w:tcW w:w="0" w:type="auto"/>
          </w:tcPr>
          <w:p w14:paraId="6A088DED" w14:textId="77777777" w:rsidR="00BC377F" w:rsidRPr="00900970" w:rsidRDefault="00BC377F" w:rsidP="00D41ECF">
            <w:pPr>
              <w:pStyle w:val="TAL"/>
              <w:rPr>
                <w:sz w:val="16"/>
              </w:rPr>
            </w:pPr>
            <w:r>
              <w:rPr>
                <w:sz w:val="16"/>
              </w:rPr>
              <w:t>Qualcomm Incorporated</w:t>
            </w:r>
          </w:p>
        </w:tc>
        <w:tc>
          <w:tcPr>
            <w:tcW w:w="0" w:type="auto"/>
          </w:tcPr>
          <w:p w14:paraId="6539BD86" w14:textId="77777777" w:rsidR="00BC377F" w:rsidRPr="00900970" w:rsidRDefault="00BC377F" w:rsidP="00D41ECF">
            <w:pPr>
              <w:pStyle w:val="TAL"/>
              <w:rPr>
                <w:sz w:val="16"/>
              </w:rPr>
            </w:pPr>
            <w:r>
              <w:rPr>
                <w:sz w:val="16"/>
              </w:rPr>
              <w:t>36.523-1</w:t>
            </w:r>
          </w:p>
        </w:tc>
        <w:tc>
          <w:tcPr>
            <w:tcW w:w="0" w:type="auto"/>
          </w:tcPr>
          <w:p w14:paraId="7328AFB8" w14:textId="77777777" w:rsidR="00BC377F" w:rsidRPr="00900970" w:rsidRDefault="00BC377F" w:rsidP="00D41ECF">
            <w:pPr>
              <w:pStyle w:val="TAL"/>
              <w:rPr>
                <w:sz w:val="16"/>
              </w:rPr>
            </w:pPr>
            <w:r>
              <w:rPr>
                <w:sz w:val="16"/>
              </w:rPr>
              <w:t>5292</w:t>
            </w:r>
          </w:p>
        </w:tc>
        <w:tc>
          <w:tcPr>
            <w:tcW w:w="0" w:type="auto"/>
          </w:tcPr>
          <w:p w14:paraId="7AEA1136" w14:textId="77777777" w:rsidR="00BC377F" w:rsidRPr="00900970" w:rsidRDefault="00BC377F" w:rsidP="00D41ECF">
            <w:pPr>
              <w:pStyle w:val="TAR"/>
              <w:rPr>
                <w:sz w:val="16"/>
              </w:rPr>
            </w:pPr>
            <w:r>
              <w:rPr>
                <w:sz w:val="16"/>
              </w:rPr>
              <w:t>1</w:t>
            </w:r>
          </w:p>
        </w:tc>
        <w:tc>
          <w:tcPr>
            <w:tcW w:w="0" w:type="auto"/>
          </w:tcPr>
          <w:p w14:paraId="00A35010" w14:textId="77777777" w:rsidR="00BC377F" w:rsidRPr="00900970" w:rsidRDefault="00BC377F" w:rsidP="00D41ECF">
            <w:pPr>
              <w:pStyle w:val="TAL"/>
              <w:rPr>
                <w:sz w:val="16"/>
              </w:rPr>
            </w:pPr>
            <w:r>
              <w:rPr>
                <w:sz w:val="16"/>
              </w:rPr>
              <w:t>Rel-18</w:t>
            </w:r>
          </w:p>
        </w:tc>
        <w:tc>
          <w:tcPr>
            <w:tcW w:w="0" w:type="auto"/>
          </w:tcPr>
          <w:p w14:paraId="14432AA4" w14:textId="77777777" w:rsidR="00BC377F" w:rsidRPr="00900970" w:rsidRDefault="00BC377F" w:rsidP="00D41ECF">
            <w:pPr>
              <w:pStyle w:val="TAL"/>
              <w:rPr>
                <w:sz w:val="16"/>
              </w:rPr>
            </w:pPr>
            <w:r>
              <w:rPr>
                <w:sz w:val="16"/>
              </w:rPr>
              <w:t>F</w:t>
            </w:r>
          </w:p>
        </w:tc>
        <w:tc>
          <w:tcPr>
            <w:tcW w:w="0" w:type="auto"/>
          </w:tcPr>
          <w:p w14:paraId="6FC78B3A"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55351782" w14:textId="77777777" w:rsidR="00BC377F" w:rsidRPr="00900970" w:rsidRDefault="00BC377F" w:rsidP="00D41ECF">
            <w:pPr>
              <w:pStyle w:val="TAL"/>
              <w:rPr>
                <w:sz w:val="16"/>
              </w:rPr>
            </w:pPr>
            <w:r>
              <w:rPr>
                <w:sz w:val="16"/>
              </w:rPr>
              <w:t>agreed</w:t>
            </w:r>
          </w:p>
        </w:tc>
      </w:tr>
      <w:tr w:rsidR="00BC377F" w14:paraId="13326988" w14:textId="77777777" w:rsidTr="00D41ECF">
        <w:tc>
          <w:tcPr>
            <w:tcW w:w="0" w:type="auto"/>
          </w:tcPr>
          <w:p w14:paraId="0591BCC8" w14:textId="77777777" w:rsidR="00BC377F" w:rsidRPr="00900970" w:rsidRDefault="00BC377F" w:rsidP="00D41ECF">
            <w:pPr>
              <w:pStyle w:val="TAL"/>
              <w:rPr>
                <w:sz w:val="16"/>
              </w:rPr>
            </w:pPr>
            <w:r>
              <w:rPr>
                <w:sz w:val="16"/>
              </w:rPr>
              <w:t>R5-241042</w:t>
            </w:r>
          </w:p>
        </w:tc>
        <w:tc>
          <w:tcPr>
            <w:tcW w:w="0" w:type="auto"/>
          </w:tcPr>
          <w:p w14:paraId="4303F0F0" w14:textId="77777777" w:rsidR="00BC377F" w:rsidRPr="00900970" w:rsidRDefault="00BC377F" w:rsidP="00D41ECF">
            <w:pPr>
              <w:pStyle w:val="TAL"/>
              <w:rPr>
                <w:sz w:val="16"/>
              </w:rPr>
            </w:pPr>
            <w:r>
              <w:rPr>
                <w:sz w:val="16"/>
              </w:rPr>
              <w:t>Addition of EPS UAS test case 10.10.6</w:t>
            </w:r>
          </w:p>
        </w:tc>
        <w:tc>
          <w:tcPr>
            <w:tcW w:w="0" w:type="auto"/>
          </w:tcPr>
          <w:p w14:paraId="093F0E71" w14:textId="77777777" w:rsidR="00BC377F" w:rsidRPr="00900970" w:rsidRDefault="00BC377F" w:rsidP="00D41ECF">
            <w:pPr>
              <w:pStyle w:val="TAL"/>
              <w:rPr>
                <w:sz w:val="16"/>
              </w:rPr>
            </w:pPr>
            <w:r>
              <w:rPr>
                <w:sz w:val="16"/>
              </w:rPr>
              <w:t>Qualcomm Incorporated</w:t>
            </w:r>
          </w:p>
        </w:tc>
        <w:tc>
          <w:tcPr>
            <w:tcW w:w="0" w:type="auto"/>
          </w:tcPr>
          <w:p w14:paraId="5319C411" w14:textId="77777777" w:rsidR="00BC377F" w:rsidRPr="00900970" w:rsidRDefault="00BC377F" w:rsidP="00D41ECF">
            <w:pPr>
              <w:pStyle w:val="TAL"/>
              <w:rPr>
                <w:sz w:val="16"/>
              </w:rPr>
            </w:pPr>
            <w:r>
              <w:rPr>
                <w:sz w:val="16"/>
              </w:rPr>
              <w:t>36.523-1</w:t>
            </w:r>
          </w:p>
        </w:tc>
        <w:tc>
          <w:tcPr>
            <w:tcW w:w="0" w:type="auto"/>
          </w:tcPr>
          <w:p w14:paraId="1E8390CD" w14:textId="77777777" w:rsidR="00BC377F" w:rsidRPr="00900970" w:rsidRDefault="00BC377F" w:rsidP="00D41ECF">
            <w:pPr>
              <w:pStyle w:val="TAL"/>
              <w:rPr>
                <w:sz w:val="16"/>
              </w:rPr>
            </w:pPr>
            <w:r>
              <w:rPr>
                <w:sz w:val="16"/>
              </w:rPr>
              <w:t>5293</w:t>
            </w:r>
          </w:p>
        </w:tc>
        <w:tc>
          <w:tcPr>
            <w:tcW w:w="0" w:type="auto"/>
          </w:tcPr>
          <w:p w14:paraId="3856CD08" w14:textId="77777777" w:rsidR="00BC377F" w:rsidRPr="00900970" w:rsidRDefault="00BC377F" w:rsidP="00D41ECF">
            <w:pPr>
              <w:pStyle w:val="TAR"/>
              <w:rPr>
                <w:sz w:val="16"/>
              </w:rPr>
            </w:pPr>
            <w:r>
              <w:rPr>
                <w:sz w:val="16"/>
              </w:rPr>
              <w:t>-</w:t>
            </w:r>
          </w:p>
        </w:tc>
        <w:tc>
          <w:tcPr>
            <w:tcW w:w="0" w:type="auto"/>
          </w:tcPr>
          <w:p w14:paraId="75048D76" w14:textId="77777777" w:rsidR="00BC377F" w:rsidRPr="00900970" w:rsidRDefault="00BC377F" w:rsidP="00D41ECF">
            <w:pPr>
              <w:pStyle w:val="TAL"/>
              <w:rPr>
                <w:sz w:val="16"/>
              </w:rPr>
            </w:pPr>
            <w:r>
              <w:rPr>
                <w:sz w:val="16"/>
              </w:rPr>
              <w:t>Rel-18</w:t>
            </w:r>
          </w:p>
        </w:tc>
        <w:tc>
          <w:tcPr>
            <w:tcW w:w="0" w:type="auto"/>
          </w:tcPr>
          <w:p w14:paraId="4AB3D4BD" w14:textId="77777777" w:rsidR="00BC377F" w:rsidRPr="00900970" w:rsidRDefault="00BC377F" w:rsidP="00D41ECF">
            <w:pPr>
              <w:pStyle w:val="TAL"/>
              <w:rPr>
                <w:sz w:val="16"/>
              </w:rPr>
            </w:pPr>
            <w:r>
              <w:rPr>
                <w:sz w:val="16"/>
              </w:rPr>
              <w:t>F</w:t>
            </w:r>
          </w:p>
        </w:tc>
        <w:tc>
          <w:tcPr>
            <w:tcW w:w="0" w:type="auto"/>
          </w:tcPr>
          <w:p w14:paraId="6FF52DA6"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2BE53516" w14:textId="77777777" w:rsidR="00BC377F" w:rsidRPr="00900970" w:rsidRDefault="00BC377F" w:rsidP="00D41ECF">
            <w:pPr>
              <w:pStyle w:val="TAL"/>
              <w:rPr>
                <w:sz w:val="16"/>
              </w:rPr>
            </w:pPr>
            <w:r>
              <w:rPr>
                <w:sz w:val="16"/>
              </w:rPr>
              <w:t>revised</w:t>
            </w:r>
          </w:p>
        </w:tc>
      </w:tr>
      <w:tr w:rsidR="00BC377F" w14:paraId="676F1DFE" w14:textId="77777777" w:rsidTr="00D41ECF">
        <w:tc>
          <w:tcPr>
            <w:tcW w:w="0" w:type="auto"/>
          </w:tcPr>
          <w:p w14:paraId="10074666" w14:textId="77777777" w:rsidR="00BC377F" w:rsidRPr="00900970" w:rsidRDefault="00BC377F" w:rsidP="00D41ECF">
            <w:pPr>
              <w:pStyle w:val="TAL"/>
              <w:rPr>
                <w:sz w:val="16"/>
              </w:rPr>
            </w:pPr>
            <w:r>
              <w:rPr>
                <w:sz w:val="16"/>
              </w:rPr>
              <w:t>R5-241610</w:t>
            </w:r>
          </w:p>
        </w:tc>
        <w:tc>
          <w:tcPr>
            <w:tcW w:w="0" w:type="auto"/>
          </w:tcPr>
          <w:p w14:paraId="02246F2E" w14:textId="77777777" w:rsidR="00BC377F" w:rsidRPr="00900970" w:rsidRDefault="00BC377F" w:rsidP="00D41ECF">
            <w:pPr>
              <w:pStyle w:val="TAL"/>
              <w:rPr>
                <w:sz w:val="16"/>
              </w:rPr>
            </w:pPr>
            <w:r>
              <w:rPr>
                <w:sz w:val="16"/>
              </w:rPr>
              <w:t>Addition of EPS UAS test case 10.10.6</w:t>
            </w:r>
          </w:p>
        </w:tc>
        <w:tc>
          <w:tcPr>
            <w:tcW w:w="0" w:type="auto"/>
          </w:tcPr>
          <w:p w14:paraId="4AC9ED0F" w14:textId="77777777" w:rsidR="00BC377F" w:rsidRPr="00900970" w:rsidRDefault="00BC377F" w:rsidP="00D41ECF">
            <w:pPr>
              <w:pStyle w:val="TAL"/>
              <w:rPr>
                <w:sz w:val="16"/>
              </w:rPr>
            </w:pPr>
            <w:r>
              <w:rPr>
                <w:sz w:val="16"/>
              </w:rPr>
              <w:t>Qualcomm Incorporated</w:t>
            </w:r>
          </w:p>
        </w:tc>
        <w:tc>
          <w:tcPr>
            <w:tcW w:w="0" w:type="auto"/>
          </w:tcPr>
          <w:p w14:paraId="3F983EE1" w14:textId="77777777" w:rsidR="00BC377F" w:rsidRPr="00900970" w:rsidRDefault="00BC377F" w:rsidP="00D41ECF">
            <w:pPr>
              <w:pStyle w:val="TAL"/>
              <w:rPr>
                <w:sz w:val="16"/>
              </w:rPr>
            </w:pPr>
            <w:r>
              <w:rPr>
                <w:sz w:val="16"/>
              </w:rPr>
              <w:t>36.523-1</w:t>
            </w:r>
          </w:p>
        </w:tc>
        <w:tc>
          <w:tcPr>
            <w:tcW w:w="0" w:type="auto"/>
          </w:tcPr>
          <w:p w14:paraId="4EB113D5" w14:textId="77777777" w:rsidR="00BC377F" w:rsidRPr="00900970" w:rsidRDefault="00BC377F" w:rsidP="00D41ECF">
            <w:pPr>
              <w:pStyle w:val="TAL"/>
              <w:rPr>
                <w:sz w:val="16"/>
              </w:rPr>
            </w:pPr>
            <w:r>
              <w:rPr>
                <w:sz w:val="16"/>
              </w:rPr>
              <w:t>5293</w:t>
            </w:r>
          </w:p>
        </w:tc>
        <w:tc>
          <w:tcPr>
            <w:tcW w:w="0" w:type="auto"/>
          </w:tcPr>
          <w:p w14:paraId="7A52A0E7" w14:textId="77777777" w:rsidR="00BC377F" w:rsidRPr="00900970" w:rsidRDefault="00BC377F" w:rsidP="00D41ECF">
            <w:pPr>
              <w:pStyle w:val="TAR"/>
              <w:rPr>
                <w:sz w:val="16"/>
              </w:rPr>
            </w:pPr>
            <w:r>
              <w:rPr>
                <w:sz w:val="16"/>
              </w:rPr>
              <w:t>1</w:t>
            </w:r>
          </w:p>
        </w:tc>
        <w:tc>
          <w:tcPr>
            <w:tcW w:w="0" w:type="auto"/>
          </w:tcPr>
          <w:p w14:paraId="4EF3A58B" w14:textId="77777777" w:rsidR="00BC377F" w:rsidRPr="00900970" w:rsidRDefault="00BC377F" w:rsidP="00D41ECF">
            <w:pPr>
              <w:pStyle w:val="TAL"/>
              <w:rPr>
                <w:sz w:val="16"/>
              </w:rPr>
            </w:pPr>
            <w:r>
              <w:rPr>
                <w:sz w:val="16"/>
              </w:rPr>
              <w:t>Rel-18</w:t>
            </w:r>
          </w:p>
        </w:tc>
        <w:tc>
          <w:tcPr>
            <w:tcW w:w="0" w:type="auto"/>
          </w:tcPr>
          <w:p w14:paraId="7422A76D" w14:textId="77777777" w:rsidR="00BC377F" w:rsidRPr="00900970" w:rsidRDefault="00BC377F" w:rsidP="00D41ECF">
            <w:pPr>
              <w:pStyle w:val="TAL"/>
              <w:rPr>
                <w:sz w:val="16"/>
              </w:rPr>
            </w:pPr>
            <w:r>
              <w:rPr>
                <w:sz w:val="16"/>
              </w:rPr>
              <w:t>F</w:t>
            </w:r>
          </w:p>
        </w:tc>
        <w:tc>
          <w:tcPr>
            <w:tcW w:w="0" w:type="auto"/>
          </w:tcPr>
          <w:p w14:paraId="707DE9F2"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2984D1BE" w14:textId="77777777" w:rsidR="00BC377F" w:rsidRPr="00900970" w:rsidRDefault="00BC377F" w:rsidP="00D41ECF">
            <w:pPr>
              <w:pStyle w:val="TAL"/>
              <w:rPr>
                <w:sz w:val="16"/>
              </w:rPr>
            </w:pPr>
            <w:r>
              <w:rPr>
                <w:sz w:val="16"/>
              </w:rPr>
              <w:t>agreed</w:t>
            </w:r>
          </w:p>
        </w:tc>
      </w:tr>
      <w:tr w:rsidR="00BC377F" w14:paraId="2E5D004B" w14:textId="77777777" w:rsidTr="00D41ECF">
        <w:tc>
          <w:tcPr>
            <w:tcW w:w="0" w:type="auto"/>
          </w:tcPr>
          <w:p w14:paraId="2CDE8D6A" w14:textId="77777777" w:rsidR="00BC377F" w:rsidRPr="00900970" w:rsidRDefault="00BC377F" w:rsidP="00D41ECF">
            <w:pPr>
              <w:pStyle w:val="TAL"/>
              <w:rPr>
                <w:sz w:val="16"/>
              </w:rPr>
            </w:pPr>
            <w:r>
              <w:rPr>
                <w:sz w:val="16"/>
              </w:rPr>
              <w:t>R5-241065</w:t>
            </w:r>
          </w:p>
        </w:tc>
        <w:tc>
          <w:tcPr>
            <w:tcW w:w="0" w:type="auto"/>
          </w:tcPr>
          <w:p w14:paraId="70E3E3D0" w14:textId="77777777" w:rsidR="00BC377F" w:rsidRPr="00900970" w:rsidRDefault="00BC377F" w:rsidP="00D41ECF">
            <w:pPr>
              <w:pStyle w:val="TAL"/>
              <w:rPr>
                <w:sz w:val="16"/>
              </w:rPr>
            </w:pPr>
            <w:r>
              <w:rPr>
                <w:sz w:val="16"/>
              </w:rPr>
              <w:t>Addition of new test case 11.2.13</w:t>
            </w:r>
          </w:p>
        </w:tc>
        <w:tc>
          <w:tcPr>
            <w:tcW w:w="0" w:type="auto"/>
          </w:tcPr>
          <w:p w14:paraId="71A78743" w14:textId="77777777" w:rsidR="00BC377F" w:rsidRPr="00900970" w:rsidRDefault="00BC377F" w:rsidP="00D41ECF">
            <w:pPr>
              <w:pStyle w:val="TAL"/>
              <w:rPr>
                <w:sz w:val="16"/>
              </w:rPr>
            </w:pPr>
            <w:r>
              <w:rPr>
                <w:sz w:val="16"/>
              </w:rPr>
              <w:t>NTT DOCOMO, INC. Rohde &amp; Schwarz</w:t>
            </w:r>
          </w:p>
        </w:tc>
        <w:tc>
          <w:tcPr>
            <w:tcW w:w="0" w:type="auto"/>
          </w:tcPr>
          <w:p w14:paraId="42FD1A56" w14:textId="77777777" w:rsidR="00BC377F" w:rsidRPr="00900970" w:rsidRDefault="00BC377F" w:rsidP="00D41ECF">
            <w:pPr>
              <w:pStyle w:val="TAL"/>
              <w:rPr>
                <w:sz w:val="16"/>
              </w:rPr>
            </w:pPr>
            <w:r>
              <w:rPr>
                <w:sz w:val="16"/>
              </w:rPr>
              <w:t>36.523-1</w:t>
            </w:r>
          </w:p>
        </w:tc>
        <w:tc>
          <w:tcPr>
            <w:tcW w:w="0" w:type="auto"/>
          </w:tcPr>
          <w:p w14:paraId="02E83EF8" w14:textId="77777777" w:rsidR="00BC377F" w:rsidRPr="00900970" w:rsidRDefault="00BC377F" w:rsidP="00D41ECF">
            <w:pPr>
              <w:pStyle w:val="TAL"/>
              <w:rPr>
                <w:sz w:val="16"/>
              </w:rPr>
            </w:pPr>
            <w:r>
              <w:rPr>
                <w:sz w:val="16"/>
              </w:rPr>
              <w:t>5294</w:t>
            </w:r>
          </w:p>
        </w:tc>
        <w:tc>
          <w:tcPr>
            <w:tcW w:w="0" w:type="auto"/>
          </w:tcPr>
          <w:p w14:paraId="22C46EE3" w14:textId="77777777" w:rsidR="00BC377F" w:rsidRPr="00900970" w:rsidRDefault="00BC377F" w:rsidP="00D41ECF">
            <w:pPr>
              <w:pStyle w:val="TAR"/>
              <w:rPr>
                <w:sz w:val="16"/>
              </w:rPr>
            </w:pPr>
            <w:r>
              <w:rPr>
                <w:sz w:val="16"/>
              </w:rPr>
              <w:t>-</w:t>
            </w:r>
          </w:p>
        </w:tc>
        <w:tc>
          <w:tcPr>
            <w:tcW w:w="0" w:type="auto"/>
          </w:tcPr>
          <w:p w14:paraId="64DEB62F" w14:textId="77777777" w:rsidR="00BC377F" w:rsidRPr="00900970" w:rsidRDefault="00BC377F" w:rsidP="00D41ECF">
            <w:pPr>
              <w:pStyle w:val="TAL"/>
              <w:rPr>
                <w:sz w:val="16"/>
              </w:rPr>
            </w:pPr>
            <w:r>
              <w:rPr>
                <w:sz w:val="16"/>
              </w:rPr>
              <w:t>Rel-18</w:t>
            </w:r>
          </w:p>
        </w:tc>
        <w:tc>
          <w:tcPr>
            <w:tcW w:w="0" w:type="auto"/>
          </w:tcPr>
          <w:p w14:paraId="4F001100" w14:textId="77777777" w:rsidR="00BC377F" w:rsidRPr="00900970" w:rsidRDefault="00BC377F" w:rsidP="00D41ECF">
            <w:pPr>
              <w:pStyle w:val="TAL"/>
              <w:rPr>
                <w:sz w:val="16"/>
              </w:rPr>
            </w:pPr>
            <w:r>
              <w:rPr>
                <w:sz w:val="16"/>
              </w:rPr>
              <w:t>F</w:t>
            </w:r>
          </w:p>
        </w:tc>
        <w:tc>
          <w:tcPr>
            <w:tcW w:w="0" w:type="auto"/>
          </w:tcPr>
          <w:p w14:paraId="5099045E" w14:textId="77777777" w:rsidR="00BC377F" w:rsidRPr="00900970" w:rsidRDefault="00BC377F" w:rsidP="00D41ECF">
            <w:pPr>
              <w:pStyle w:val="TAL"/>
              <w:rPr>
                <w:sz w:val="16"/>
              </w:rPr>
            </w:pPr>
            <w:r>
              <w:rPr>
                <w:sz w:val="16"/>
              </w:rPr>
              <w:t>TEI11_Test</w:t>
            </w:r>
          </w:p>
        </w:tc>
        <w:tc>
          <w:tcPr>
            <w:tcW w:w="0" w:type="auto"/>
          </w:tcPr>
          <w:p w14:paraId="19495C0C" w14:textId="77777777" w:rsidR="00BC377F" w:rsidRPr="00900970" w:rsidRDefault="00BC377F" w:rsidP="00D41ECF">
            <w:pPr>
              <w:pStyle w:val="TAL"/>
              <w:rPr>
                <w:sz w:val="16"/>
              </w:rPr>
            </w:pPr>
            <w:r>
              <w:rPr>
                <w:sz w:val="16"/>
              </w:rPr>
              <w:t>revised</w:t>
            </w:r>
          </w:p>
        </w:tc>
      </w:tr>
      <w:tr w:rsidR="00BC377F" w14:paraId="4F315F54" w14:textId="77777777" w:rsidTr="00D41ECF">
        <w:tc>
          <w:tcPr>
            <w:tcW w:w="0" w:type="auto"/>
          </w:tcPr>
          <w:p w14:paraId="40E0FF1C" w14:textId="77777777" w:rsidR="00BC377F" w:rsidRPr="00900970" w:rsidRDefault="00BC377F" w:rsidP="00D41ECF">
            <w:pPr>
              <w:pStyle w:val="TAL"/>
              <w:rPr>
                <w:sz w:val="16"/>
              </w:rPr>
            </w:pPr>
            <w:r>
              <w:rPr>
                <w:sz w:val="16"/>
              </w:rPr>
              <w:t>R5-241624</w:t>
            </w:r>
          </w:p>
        </w:tc>
        <w:tc>
          <w:tcPr>
            <w:tcW w:w="0" w:type="auto"/>
          </w:tcPr>
          <w:p w14:paraId="12A7A20D" w14:textId="77777777" w:rsidR="00BC377F" w:rsidRPr="00900970" w:rsidRDefault="00BC377F" w:rsidP="00D41ECF">
            <w:pPr>
              <w:pStyle w:val="TAL"/>
              <w:rPr>
                <w:sz w:val="16"/>
              </w:rPr>
            </w:pPr>
            <w:r>
              <w:rPr>
                <w:sz w:val="16"/>
              </w:rPr>
              <w:t>Addition of new test case 11.2.13</w:t>
            </w:r>
          </w:p>
        </w:tc>
        <w:tc>
          <w:tcPr>
            <w:tcW w:w="0" w:type="auto"/>
          </w:tcPr>
          <w:p w14:paraId="44008E23" w14:textId="77777777" w:rsidR="00BC377F" w:rsidRPr="00900970" w:rsidRDefault="00BC377F" w:rsidP="00D41ECF">
            <w:pPr>
              <w:pStyle w:val="TAL"/>
              <w:rPr>
                <w:sz w:val="16"/>
              </w:rPr>
            </w:pPr>
            <w:r>
              <w:rPr>
                <w:sz w:val="16"/>
              </w:rPr>
              <w:t>NTT DOCOMO, INC. Rohde &amp; Schwarz</w:t>
            </w:r>
          </w:p>
        </w:tc>
        <w:tc>
          <w:tcPr>
            <w:tcW w:w="0" w:type="auto"/>
          </w:tcPr>
          <w:p w14:paraId="64599E25" w14:textId="77777777" w:rsidR="00BC377F" w:rsidRPr="00900970" w:rsidRDefault="00BC377F" w:rsidP="00D41ECF">
            <w:pPr>
              <w:pStyle w:val="TAL"/>
              <w:rPr>
                <w:sz w:val="16"/>
              </w:rPr>
            </w:pPr>
            <w:r>
              <w:rPr>
                <w:sz w:val="16"/>
              </w:rPr>
              <w:t>36.523-1</w:t>
            </w:r>
          </w:p>
        </w:tc>
        <w:tc>
          <w:tcPr>
            <w:tcW w:w="0" w:type="auto"/>
          </w:tcPr>
          <w:p w14:paraId="5D14CB94" w14:textId="77777777" w:rsidR="00BC377F" w:rsidRPr="00900970" w:rsidRDefault="00BC377F" w:rsidP="00D41ECF">
            <w:pPr>
              <w:pStyle w:val="TAL"/>
              <w:rPr>
                <w:sz w:val="16"/>
              </w:rPr>
            </w:pPr>
            <w:r>
              <w:rPr>
                <w:sz w:val="16"/>
              </w:rPr>
              <w:t>5294</w:t>
            </w:r>
          </w:p>
        </w:tc>
        <w:tc>
          <w:tcPr>
            <w:tcW w:w="0" w:type="auto"/>
          </w:tcPr>
          <w:p w14:paraId="01D2DA51" w14:textId="77777777" w:rsidR="00BC377F" w:rsidRPr="00900970" w:rsidRDefault="00BC377F" w:rsidP="00D41ECF">
            <w:pPr>
              <w:pStyle w:val="TAR"/>
              <w:rPr>
                <w:sz w:val="16"/>
              </w:rPr>
            </w:pPr>
            <w:r>
              <w:rPr>
                <w:sz w:val="16"/>
              </w:rPr>
              <w:t>1</w:t>
            </w:r>
          </w:p>
        </w:tc>
        <w:tc>
          <w:tcPr>
            <w:tcW w:w="0" w:type="auto"/>
          </w:tcPr>
          <w:p w14:paraId="110DF7F9" w14:textId="77777777" w:rsidR="00BC377F" w:rsidRPr="00900970" w:rsidRDefault="00BC377F" w:rsidP="00D41ECF">
            <w:pPr>
              <w:pStyle w:val="TAL"/>
              <w:rPr>
                <w:sz w:val="16"/>
              </w:rPr>
            </w:pPr>
            <w:r>
              <w:rPr>
                <w:sz w:val="16"/>
              </w:rPr>
              <w:t>Rel-18</w:t>
            </w:r>
          </w:p>
        </w:tc>
        <w:tc>
          <w:tcPr>
            <w:tcW w:w="0" w:type="auto"/>
          </w:tcPr>
          <w:p w14:paraId="5FEEB4D1" w14:textId="77777777" w:rsidR="00BC377F" w:rsidRPr="00900970" w:rsidRDefault="00BC377F" w:rsidP="00D41ECF">
            <w:pPr>
              <w:pStyle w:val="TAL"/>
              <w:rPr>
                <w:sz w:val="16"/>
              </w:rPr>
            </w:pPr>
            <w:r>
              <w:rPr>
                <w:sz w:val="16"/>
              </w:rPr>
              <w:t>F</w:t>
            </w:r>
          </w:p>
        </w:tc>
        <w:tc>
          <w:tcPr>
            <w:tcW w:w="0" w:type="auto"/>
          </w:tcPr>
          <w:p w14:paraId="639BB0F5" w14:textId="77777777" w:rsidR="00BC377F" w:rsidRPr="00900970" w:rsidRDefault="00BC377F" w:rsidP="00D41ECF">
            <w:pPr>
              <w:pStyle w:val="TAL"/>
              <w:rPr>
                <w:sz w:val="16"/>
              </w:rPr>
            </w:pPr>
            <w:r>
              <w:rPr>
                <w:sz w:val="16"/>
              </w:rPr>
              <w:t>TEI11_Test</w:t>
            </w:r>
          </w:p>
        </w:tc>
        <w:tc>
          <w:tcPr>
            <w:tcW w:w="0" w:type="auto"/>
          </w:tcPr>
          <w:p w14:paraId="66E08A95" w14:textId="77777777" w:rsidR="00BC377F" w:rsidRPr="00900970" w:rsidRDefault="00BC377F" w:rsidP="00D41ECF">
            <w:pPr>
              <w:pStyle w:val="TAL"/>
              <w:rPr>
                <w:sz w:val="16"/>
              </w:rPr>
            </w:pPr>
            <w:r>
              <w:rPr>
                <w:sz w:val="16"/>
              </w:rPr>
              <w:t>agreed</w:t>
            </w:r>
          </w:p>
        </w:tc>
      </w:tr>
      <w:tr w:rsidR="00BC377F" w14:paraId="4D68A862" w14:textId="77777777" w:rsidTr="00D41ECF">
        <w:tc>
          <w:tcPr>
            <w:tcW w:w="0" w:type="auto"/>
          </w:tcPr>
          <w:p w14:paraId="3422F441" w14:textId="77777777" w:rsidR="00BC377F" w:rsidRPr="00900970" w:rsidRDefault="00BC377F" w:rsidP="00D41ECF">
            <w:pPr>
              <w:pStyle w:val="TAL"/>
              <w:rPr>
                <w:sz w:val="16"/>
              </w:rPr>
            </w:pPr>
            <w:r>
              <w:rPr>
                <w:sz w:val="16"/>
              </w:rPr>
              <w:t>R5-241179</w:t>
            </w:r>
          </w:p>
        </w:tc>
        <w:tc>
          <w:tcPr>
            <w:tcW w:w="0" w:type="auto"/>
          </w:tcPr>
          <w:p w14:paraId="3C013A2E" w14:textId="77777777" w:rsidR="00BC377F" w:rsidRPr="00900970" w:rsidRDefault="00BC377F" w:rsidP="00D41ECF">
            <w:pPr>
              <w:pStyle w:val="TAL"/>
              <w:rPr>
                <w:sz w:val="16"/>
              </w:rPr>
            </w:pPr>
            <w:r>
              <w:rPr>
                <w:sz w:val="16"/>
              </w:rPr>
              <w:t>Addition of new test case 8.1.3.8a Redirection to GERAN-</w:t>
            </w:r>
            <w:proofErr w:type="spellStart"/>
            <w:r>
              <w:rPr>
                <w:sz w:val="16"/>
              </w:rPr>
              <w:t>Redir</w:t>
            </w:r>
            <w:proofErr w:type="spellEnd"/>
            <w:r>
              <w:rPr>
                <w:sz w:val="16"/>
              </w:rPr>
              <w:t>-policy bit</w:t>
            </w:r>
          </w:p>
        </w:tc>
        <w:tc>
          <w:tcPr>
            <w:tcW w:w="0" w:type="auto"/>
          </w:tcPr>
          <w:p w14:paraId="1621C504" w14:textId="77777777" w:rsidR="00BC377F" w:rsidRPr="00900970" w:rsidRDefault="00BC377F" w:rsidP="00D41ECF">
            <w:pPr>
              <w:pStyle w:val="TAL"/>
              <w:rPr>
                <w:sz w:val="16"/>
              </w:rPr>
            </w:pPr>
            <w:r>
              <w:rPr>
                <w:sz w:val="16"/>
              </w:rPr>
              <w:t>Vodafone</w:t>
            </w:r>
          </w:p>
        </w:tc>
        <w:tc>
          <w:tcPr>
            <w:tcW w:w="0" w:type="auto"/>
          </w:tcPr>
          <w:p w14:paraId="288FD6D0" w14:textId="77777777" w:rsidR="00BC377F" w:rsidRPr="00900970" w:rsidRDefault="00BC377F" w:rsidP="00D41ECF">
            <w:pPr>
              <w:pStyle w:val="TAL"/>
              <w:rPr>
                <w:sz w:val="16"/>
              </w:rPr>
            </w:pPr>
            <w:r>
              <w:rPr>
                <w:sz w:val="16"/>
              </w:rPr>
              <w:t>36.523-1</w:t>
            </w:r>
          </w:p>
        </w:tc>
        <w:tc>
          <w:tcPr>
            <w:tcW w:w="0" w:type="auto"/>
          </w:tcPr>
          <w:p w14:paraId="3130B16C" w14:textId="77777777" w:rsidR="00BC377F" w:rsidRPr="00900970" w:rsidRDefault="00BC377F" w:rsidP="00D41ECF">
            <w:pPr>
              <w:pStyle w:val="TAL"/>
              <w:rPr>
                <w:sz w:val="16"/>
              </w:rPr>
            </w:pPr>
            <w:r>
              <w:rPr>
                <w:sz w:val="16"/>
              </w:rPr>
              <w:t>5295</w:t>
            </w:r>
          </w:p>
        </w:tc>
        <w:tc>
          <w:tcPr>
            <w:tcW w:w="0" w:type="auto"/>
          </w:tcPr>
          <w:p w14:paraId="34133721" w14:textId="77777777" w:rsidR="00BC377F" w:rsidRPr="00900970" w:rsidRDefault="00BC377F" w:rsidP="00D41ECF">
            <w:pPr>
              <w:pStyle w:val="TAR"/>
              <w:rPr>
                <w:sz w:val="16"/>
              </w:rPr>
            </w:pPr>
            <w:r>
              <w:rPr>
                <w:sz w:val="16"/>
              </w:rPr>
              <w:t>-</w:t>
            </w:r>
          </w:p>
        </w:tc>
        <w:tc>
          <w:tcPr>
            <w:tcW w:w="0" w:type="auto"/>
          </w:tcPr>
          <w:p w14:paraId="6036BDFC" w14:textId="77777777" w:rsidR="00BC377F" w:rsidRPr="00900970" w:rsidRDefault="00BC377F" w:rsidP="00D41ECF">
            <w:pPr>
              <w:pStyle w:val="TAL"/>
              <w:rPr>
                <w:sz w:val="16"/>
              </w:rPr>
            </w:pPr>
            <w:r>
              <w:rPr>
                <w:sz w:val="16"/>
              </w:rPr>
              <w:t>Rel-18</w:t>
            </w:r>
          </w:p>
        </w:tc>
        <w:tc>
          <w:tcPr>
            <w:tcW w:w="0" w:type="auto"/>
          </w:tcPr>
          <w:p w14:paraId="2F2353F3" w14:textId="77777777" w:rsidR="00BC377F" w:rsidRPr="00900970" w:rsidRDefault="00BC377F" w:rsidP="00D41ECF">
            <w:pPr>
              <w:pStyle w:val="TAL"/>
              <w:rPr>
                <w:sz w:val="16"/>
              </w:rPr>
            </w:pPr>
            <w:r>
              <w:rPr>
                <w:sz w:val="16"/>
              </w:rPr>
              <w:t>F</w:t>
            </w:r>
          </w:p>
        </w:tc>
        <w:tc>
          <w:tcPr>
            <w:tcW w:w="0" w:type="auto"/>
          </w:tcPr>
          <w:p w14:paraId="79585E3A" w14:textId="77777777" w:rsidR="00BC377F" w:rsidRPr="00900970" w:rsidRDefault="00BC377F" w:rsidP="00D41ECF">
            <w:pPr>
              <w:pStyle w:val="TAL"/>
              <w:rPr>
                <w:sz w:val="16"/>
              </w:rPr>
            </w:pPr>
            <w:r>
              <w:rPr>
                <w:sz w:val="16"/>
              </w:rPr>
              <w:t>TEI14_Test</w:t>
            </w:r>
          </w:p>
        </w:tc>
        <w:tc>
          <w:tcPr>
            <w:tcW w:w="0" w:type="auto"/>
          </w:tcPr>
          <w:p w14:paraId="4E23C5D0" w14:textId="77777777" w:rsidR="00BC377F" w:rsidRPr="00900970" w:rsidRDefault="00BC377F" w:rsidP="00D41ECF">
            <w:pPr>
              <w:pStyle w:val="TAL"/>
              <w:rPr>
                <w:sz w:val="16"/>
              </w:rPr>
            </w:pPr>
            <w:r>
              <w:rPr>
                <w:sz w:val="16"/>
              </w:rPr>
              <w:t>revised</w:t>
            </w:r>
          </w:p>
        </w:tc>
      </w:tr>
      <w:tr w:rsidR="00BC377F" w14:paraId="11C9A17C" w14:textId="77777777" w:rsidTr="00D41ECF">
        <w:tc>
          <w:tcPr>
            <w:tcW w:w="0" w:type="auto"/>
          </w:tcPr>
          <w:p w14:paraId="4310A00D" w14:textId="77777777" w:rsidR="00BC377F" w:rsidRPr="00900970" w:rsidRDefault="00BC377F" w:rsidP="00D41ECF">
            <w:pPr>
              <w:pStyle w:val="TAL"/>
              <w:rPr>
                <w:sz w:val="16"/>
              </w:rPr>
            </w:pPr>
            <w:r>
              <w:rPr>
                <w:sz w:val="16"/>
              </w:rPr>
              <w:t>R5-241476</w:t>
            </w:r>
          </w:p>
        </w:tc>
        <w:tc>
          <w:tcPr>
            <w:tcW w:w="0" w:type="auto"/>
          </w:tcPr>
          <w:p w14:paraId="6FD8F480" w14:textId="77777777" w:rsidR="00BC377F" w:rsidRPr="00900970" w:rsidRDefault="00BC377F" w:rsidP="00D41ECF">
            <w:pPr>
              <w:pStyle w:val="TAL"/>
              <w:rPr>
                <w:sz w:val="16"/>
              </w:rPr>
            </w:pPr>
            <w:r>
              <w:rPr>
                <w:sz w:val="16"/>
              </w:rPr>
              <w:t>Addition of new test case 8.1.3.8a Redirection to GERAN-</w:t>
            </w:r>
            <w:proofErr w:type="spellStart"/>
            <w:r>
              <w:rPr>
                <w:sz w:val="16"/>
              </w:rPr>
              <w:t>Redir</w:t>
            </w:r>
            <w:proofErr w:type="spellEnd"/>
            <w:r>
              <w:rPr>
                <w:sz w:val="16"/>
              </w:rPr>
              <w:t>-policy bit</w:t>
            </w:r>
          </w:p>
        </w:tc>
        <w:tc>
          <w:tcPr>
            <w:tcW w:w="0" w:type="auto"/>
          </w:tcPr>
          <w:p w14:paraId="7128D446" w14:textId="77777777" w:rsidR="00BC377F" w:rsidRPr="00900970" w:rsidRDefault="00BC377F" w:rsidP="00D41ECF">
            <w:pPr>
              <w:pStyle w:val="TAL"/>
              <w:rPr>
                <w:sz w:val="16"/>
              </w:rPr>
            </w:pPr>
            <w:r>
              <w:rPr>
                <w:sz w:val="16"/>
              </w:rPr>
              <w:t>Vodafone</w:t>
            </w:r>
          </w:p>
        </w:tc>
        <w:tc>
          <w:tcPr>
            <w:tcW w:w="0" w:type="auto"/>
          </w:tcPr>
          <w:p w14:paraId="46647259" w14:textId="77777777" w:rsidR="00BC377F" w:rsidRPr="00900970" w:rsidRDefault="00BC377F" w:rsidP="00D41ECF">
            <w:pPr>
              <w:pStyle w:val="TAL"/>
              <w:rPr>
                <w:sz w:val="16"/>
              </w:rPr>
            </w:pPr>
            <w:r>
              <w:rPr>
                <w:sz w:val="16"/>
              </w:rPr>
              <w:t>36.523-1</w:t>
            </w:r>
          </w:p>
        </w:tc>
        <w:tc>
          <w:tcPr>
            <w:tcW w:w="0" w:type="auto"/>
          </w:tcPr>
          <w:p w14:paraId="16838FFC" w14:textId="77777777" w:rsidR="00BC377F" w:rsidRPr="00900970" w:rsidRDefault="00BC377F" w:rsidP="00D41ECF">
            <w:pPr>
              <w:pStyle w:val="TAL"/>
              <w:rPr>
                <w:sz w:val="16"/>
              </w:rPr>
            </w:pPr>
            <w:r>
              <w:rPr>
                <w:sz w:val="16"/>
              </w:rPr>
              <w:t>5295</w:t>
            </w:r>
          </w:p>
        </w:tc>
        <w:tc>
          <w:tcPr>
            <w:tcW w:w="0" w:type="auto"/>
          </w:tcPr>
          <w:p w14:paraId="50376D3E" w14:textId="77777777" w:rsidR="00BC377F" w:rsidRPr="00900970" w:rsidRDefault="00BC377F" w:rsidP="00D41ECF">
            <w:pPr>
              <w:pStyle w:val="TAR"/>
              <w:rPr>
                <w:sz w:val="16"/>
              </w:rPr>
            </w:pPr>
            <w:r>
              <w:rPr>
                <w:sz w:val="16"/>
              </w:rPr>
              <w:t>1</w:t>
            </w:r>
          </w:p>
        </w:tc>
        <w:tc>
          <w:tcPr>
            <w:tcW w:w="0" w:type="auto"/>
          </w:tcPr>
          <w:p w14:paraId="7966D44A" w14:textId="77777777" w:rsidR="00BC377F" w:rsidRPr="00900970" w:rsidRDefault="00BC377F" w:rsidP="00D41ECF">
            <w:pPr>
              <w:pStyle w:val="TAL"/>
              <w:rPr>
                <w:sz w:val="16"/>
              </w:rPr>
            </w:pPr>
            <w:r>
              <w:rPr>
                <w:sz w:val="16"/>
              </w:rPr>
              <w:t>Rel-18</w:t>
            </w:r>
          </w:p>
        </w:tc>
        <w:tc>
          <w:tcPr>
            <w:tcW w:w="0" w:type="auto"/>
          </w:tcPr>
          <w:p w14:paraId="78EB02E1" w14:textId="77777777" w:rsidR="00BC377F" w:rsidRPr="00900970" w:rsidRDefault="00BC377F" w:rsidP="00D41ECF">
            <w:pPr>
              <w:pStyle w:val="TAL"/>
              <w:rPr>
                <w:sz w:val="16"/>
              </w:rPr>
            </w:pPr>
            <w:r>
              <w:rPr>
                <w:sz w:val="16"/>
              </w:rPr>
              <w:t>F</w:t>
            </w:r>
          </w:p>
        </w:tc>
        <w:tc>
          <w:tcPr>
            <w:tcW w:w="0" w:type="auto"/>
          </w:tcPr>
          <w:p w14:paraId="6ADA766F" w14:textId="77777777" w:rsidR="00BC377F" w:rsidRPr="00900970" w:rsidRDefault="00BC377F" w:rsidP="00D41ECF">
            <w:pPr>
              <w:pStyle w:val="TAL"/>
              <w:rPr>
                <w:sz w:val="16"/>
              </w:rPr>
            </w:pPr>
            <w:r>
              <w:rPr>
                <w:sz w:val="16"/>
              </w:rPr>
              <w:t>TEI14_Test</w:t>
            </w:r>
          </w:p>
        </w:tc>
        <w:tc>
          <w:tcPr>
            <w:tcW w:w="0" w:type="auto"/>
          </w:tcPr>
          <w:p w14:paraId="59FE7489" w14:textId="77777777" w:rsidR="00BC377F" w:rsidRPr="00900970" w:rsidRDefault="00BC377F" w:rsidP="00D41ECF">
            <w:pPr>
              <w:pStyle w:val="TAL"/>
              <w:rPr>
                <w:sz w:val="16"/>
              </w:rPr>
            </w:pPr>
            <w:r>
              <w:rPr>
                <w:sz w:val="16"/>
              </w:rPr>
              <w:t>agreed</w:t>
            </w:r>
          </w:p>
        </w:tc>
      </w:tr>
      <w:tr w:rsidR="00BC377F" w14:paraId="4F5E49A0" w14:textId="77777777" w:rsidTr="00D41ECF">
        <w:tc>
          <w:tcPr>
            <w:tcW w:w="0" w:type="auto"/>
          </w:tcPr>
          <w:p w14:paraId="7F44D33B" w14:textId="77777777" w:rsidR="00BC377F" w:rsidRPr="00900970" w:rsidRDefault="00BC377F" w:rsidP="00D41ECF">
            <w:pPr>
              <w:pStyle w:val="TAL"/>
              <w:rPr>
                <w:sz w:val="16"/>
              </w:rPr>
            </w:pPr>
            <w:r>
              <w:rPr>
                <w:sz w:val="16"/>
              </w:rPr>
              <w:t>R5-241180</w:t>
            </w:r>
          </w:p>
        </w:tc>
        <w:tc>
          <w:tcPr>
            <w:tcW w:w="0" w:type="auto"/>
          </w:tcPr>
          <w:p w14:paraId="0E687FB0" w14:textId="77777777" w:rsidR="00BC377F" w:rsidRPr="00900970" w:rsidRDefault="00BC377F" w:rsidP="00D41ECF">
            <w:pPr>
              <w:pStyle w:val="TAL"/>
              <w:rPr>
                <w:sz w:val="16"/>
              </w:rPr>
            </w:pPr>
            <w:r>
              <w:rPr>
                <w:sz w:val="16"/>
              </w:rPr>
              <w:t>Addition of test case 8.1.3.6b Redirection to UTRAN-</w:t>
            </w:r>
            <w:proofErr w:type="spellStart"/>
            <w:r>
              <w:rPr>
                <w:sz w:val="16"/>
              </w:rPr>
              <w:t>Redir</w:t>
            </w:r>
            <w:proofErr w:type="spellEnd"/>
            <w:r>
              <w:rPr>
                <w:sz w:val="16"/>
              </w:rPr>
              <w:t>-policy bit</w:t>
            </w:r>
          </w:p>
        </w:tc>
        <w:tc>
          <w:tcPr>
            <w:tcW w:w="0" w:type="auto"/>
          </w:tcPr>
          <w:p w14:paraId="59F74326" w14:textId="77777777" w:rsidR="00BC377F" w:rsidRPr="00900970" w:rsidRDefault="00BC377F" w:rsidP="00D41ECF">
            <w:pPr>
              <w:pStyle w:val="TAL"/>
              <w:rPr>
                <w:sz w:val="16"/>
              </w:rPr>
            </w:pPr>
            <w:r>
              <w:rPr>
                <w:sz w:val="16"/>
              </w:rPr>
              <w:t>Vodafone</w:t>
            </w:r>
          </w:p>
        </w:tc>
        <w:tc>
          <w:tcPr>
            <w:tcW w:w="0" w:type="auto"/>
          </w:tcPr>
          <w:p w14:paraId="7DD7FC31" w14:textId="77777777" w:rsidR="00BC377F" w:rsidRPr="00900970" w:rsidRDefault="00BC377F" w:rsidP="00D41ECF">
            <w:pPr>
              <w:pStyle w:val="TAL"/>
              <w:rPr>
                <w:sz w:val="16"/>
              </w:rPr>
            </w:pPr>
            <w:r>
              <w:rPr>
                <w:sz w:val="16"/>
              </w:rPr>
              <w:t>36.523-1</w:t>
            </w:r>
          </w:p>
        </w:tc>
        <w:tc>
          <w:tcPr>
            <w:tcW w:w="0" w:type="auto"/>
          </w:tcPr>
          <w:p w14:paraId="61F2D983" w14:textId="77777777" w:rsidR="00BC377F" w:rsidRPr="00900970" w:rsidRDefault="00BC377F" w:rsidP="00D41ECF">
            <w:pPr>
              <w:pStyle w:val="TAL"/>
              <w:rPr>
                <w:sz w:val="16"/>
              </w:rPr>
            </w:pPr>
            <w:r>
              <w:rPr>
                <w:sz w:val="16"/>
              </w:rPr>
              <w:t>5296</w:t>
            </w:r>
          </w:p>
        </w:tc>
        <w:tc>
          <w:tcPr>
            <w:tcW w:w="0" w:type="auto"/>
          </w:tcPr>
          <w:p w14:paraId="3C8F5E37" w14:textId="77777777" w:rsidR="00BC377F" w:rsidRPr="00900970" w:rsidRDefault="00BC377F" w:rsidP="00D41ECF">
            <w:pPr>
              <w:pStyle w:val="TAR"/>
              <w:rPr>
                <w:sz w:val="16"/>
              </w:rPr>
            </w:pPr>
            <w:r>
              <w:rPr>
                <w:sz w:val="16"/>
              </w:rPr>
              <w:t>-</w:t>
            </w:r>
          </w:p>
        </w:tc>
        <w:tc>
          <w:tcPr>
            <w:tcW w:w="0" w:type="auto"/>
          </w:tcPr>
          <w:p w14:paraId="631E45D6" w14:textId="77777777" w:rsidR="00BC377F" w:rsidRPr="00900970" w:rsidRDefault="00BC377F" w:rsidP="00D41ECF">
            <w:pPr>
              <w:pStyle w:val="TAL"/>
              <w:rPr>
                <w:sz w:val="16"/>
              </w:rPr>
            </w:pPr>
            <w:r>
              <w:rPr>
                <w:sz w:val="16"/>
              </w:rPr>
              <w:t>Rel-18</w:t>
            </w:r>
          </w:p>
        </w:tc>
        <w:tc>
          <w:tcPr>
            <w:tcW w:w="0" w:type="auto"/>
          </w:tcPr>
          <w:p w14:paraId="1B6A0520" w14:textId="77777777" w:rsidR="00BC377F" w:rsidRPr="00900970" w:rsidRDefault="00BC377F" w:rsidP="00D41ECF">
            <w:pPr>
              <w:pStyle w:val="TAL"/>
              <w:rPr>
                <w:sz w:val="16"/>
              </w:rPr>
            </w:pPr>
            <w:r>
              <w:rPr>
                <w:sz w:val="16"/>
              </w:rPr>
              <w:t>F</w:t>
            </w:r>
          </w:p>
        </w:tc>
        <w:tc>
          <w:tcPr>
            <w:tcW w:w="0" w:type="auto"/>
          </w:tcPr>
          <w:p w14:paraId="4D53630F" w14:textId="77777777" w:rsidR="00BC377F" w:rsidRPr="00900970" w:rsidRDefault="00BC377F" w:rsidP="00D41ECF">
            <w:pPr>
              <w:pStyle w:val="TAL"/>
              <w:rPr>
                <w:sz w:val="16"/>
              </w:rPr>
            </w:pPr>
            <w:r>
              <w:rPr>
                <w:sz w:val="16"/>
              </w:rPr>
              <w:t>TEI17_Test</w:t>
            </w:r>
          </w:p>
        </w:tc>
        <w:tc>
          <w:tcPr>
            <w:tcW w:w="0" w:type="auto"/>
          </w:tcPr>
          <w:p w14:paraId="130C0667" w14:textId="77777777" w:rsidR="00BC377F" w:rsidRPr="00900970" w:rsidRDefault="00BC377F" w:rsidP="00D41ECF">
            <w:pPr>
              <w:pStyle w:val="TAL"/>
              <w:rPr>
                <w:sz w:val="16"/>
              </w:rPr>
            </w:pPr>
            <w:r>
              <w:rPr>
                <w:sz w:val="16"/>
              </w:rPr>
              <w:t>revised</w:t>
            </w:r>
          </w:p>
        </w:tc>
      </w:tr>
      <w:tr w:rsidR="00BC377F" w14:paraId="63A173F3" w14:textId="77777777" w:rsidTr="00D41ECF">
        <w:tc>
          <w:tcPr>
            <w:tcW w:w="0" w:type="auto"/>
          </w:tcPr>
          <w:p w14:paraId="6F3B5F68" w14:textId="77777777" w:rsidR="00BC377F" w:rsidRPr="00900970" w:rsidRDefault="00BC377F" w:rsidP="00D41ECF">
            <w:pPr>
              <w:pStyle w:val="TAL"/>
              <w:rPr>
                <w:sz w:val="16"/>
              </w:rPr>
            </w:pPr>
            <w:r>
              <w:rPr>
                <w:sz w:val="16"/>
              </w:rPr>
              <w:t>R5-241477</w:t>
            </w:r>
          </w:p>
        </w:tc>
        <w:tc>
          <w:tcPr>
            <w:tcW w:w="0" w:type="auto"/>
          </w:tcPr>
          <w:p w14:paraId="53C80248" w14:textId="77777777" w:rsidR="00BC377F" w:rsidRPr="00900970" w:rsidRDefault="00BC377F" w:rsidP="00D41ECF">
            <w:pPr>
              <w:pStyle w:val="TAL"/>
              <w:rPr>
                <w:sz w:val="16"/>
              </w:rPr>
            </w:pPr>
            <w:r>
              <w:rPr>
                <w:sz w:val="16"/>
              </w:rPr>
              <w:t>Addition of test case 8.1.3.6b Redirection to UTRAN-</w:t>
            </w:r>
            <w:proofErr w:type="spellStart"/>
            <w:r>
              <w:rPr>
                <w:sz w:val="16"/>
              </w:rPr>
              <w:t>Redir</w:t>
            </w:r>
            <w:proofErr w:type="spellEnd"/>
            <w:r>
              <w:rPr>
                <w:sz w:val="16"/>
              </w:rPr>
              <w:t>-policy bit</w:t>
            </w:r>
          </w:p>
        </w:tc>
        <w:tc>
          <w:tcPr>
            <w:tcW w:w="0" w:type="auto"/>
          </w:tcPr>
          <w:p w14:paraId="3B0C5468" w14:textId="77777777" w:rsidR="00BC377F" w:rsidRPr="00900970" w:rsidRDefault="00BC377F" w:rsidP="00D41ECF">
            <w:pPr>
              <w:pStyle w:val="TAL"/>
              <w:rPr>
                <w:sz w:val="16"/>
              </w:rPr>
            </w:pPr>
            <w:r>
              <w:rPr>
                <w:sz w:val="16"/>
              </w:rPr>
              <w:t>Vodafone</w:t>
            </w:r>
          </w:p>
        </w:tc>
        <w:tc>
          <w:tcPr>
            <w:tcW w:w="0" w:type="auto"/>
          </w:tcPr>
          <w:p w14:paraId="630EE1DC" w14:textId="77777777" w:rsidR="00BC377F" w:rsidRPr="00900970" w:rsidRDefault="00BC377F" w:rsidP="00D41ECF">
            <w:pPr>
              <w:pStyle w:val="TAL"/>
              <w:rPr>
                <w:sz w:val="16"/>
              </w:rPr>
            </w:pPr>
            <w:r>
              <w:rPr>
                <w:sz w:val="16"/>
              </w:rPr>
              <w:t>36.523-1</w:t>
            </w:r>
          </w:p>
        </w:tc>
        <w:tc>
          <w:tcPr>
            <w:tcW w:w="0" w:type="auto"/>
          </w:tcPr>
          <w:p w14:paraId="4CFBAB15" w14:textId="77777777" w:rsidR="00BC377F" w:rsidRPr="00900970" w:rsidRDefault="00BC377F" w:rsidP="00D41ECF">
            <w:pPr>
              <w:pStyle w:val="TAL"/>
              <w:rPr>
                <w:sz w:val="16"/>
              </w:rPr>
            </w:pPr>
            <w:r>
              <w:rPr>
                <w:sz w:val="16"/>
              </w:rPr>
              <w:t>5296</w:t>
            </w:r>
          </w:p>
        </w:tc>
        <w:tc>
          <w:tcPr>
            <w:tcW w:w="0" w:type="auto"/>
          </w:tcPr>
          <w:p w14:paraId="6DDF2FA0" w14:textId="77777777" w:rsidR="00BC377F" w:rsidRPr="00900970" w:rsidRDefault="00BC377F" w:rsidP="00D41ECF">
            <w:pPr>
              <w:pStyle w:val="TAR"/>
              <w:rPr>
                <w:sz w:val="16"/>
              </w:rPr>
            </w:pPr>
            <w:r>
              <w:rPr>
                <w:sz w:val="16"/>
              </w:rPr>
              <w:t>1</w:t>
            </w:r>
          </w:p>
        </w:tc>
        <w:tc>
          <w:tcPr>
            <w:tcW w:w="0" w:type="auto"/>
          </w:tcPr>
          <w:p w14:paraId="2632F5A7" w14:textId="77777777" w:rsidR="00BC377F" w:rsidRPr="00900970" w:rsidRDefault="00BC377F" w:rsidP="00D41ECF">
            <w:pPr>
              <w:pStyle w:val="TAL"/>
              <w:rPr>
                <w:sz w:val="16"/>
              </w:rPr>
            </w:pPr>
            <w:r>
              <w:rPr>
                <w:sz w:val="16"/>
              </w:rPr>
              <w:t>Rel-18</w:t>
            </w:r>
          </w:p>
        </w:tc>
        <w:tc>
          <w:tcPr>
            <w:tcW w:w="0" w:type="auto"/>
          </w:tcPr>
          <w:p w14:paraId="0C06CA22" w14:textId="77777777" w:rsidR="00BC377F" w:rsidRPr="00900970" w:rsidRDefault="00BC377F" w:rsidP="00D41ECF">
            <w:pPr>
              <w:pStyle w:val="TAL"/>
              <w:rPr>
                <w:sz w:val="16"/>
              </w:rPr>
            </w:pPr>
            <w:r>
              <w:rPr>
                <w:sz w:val="16"/>
              </w:rPr>
              <w:t>F</w:t>
            </w:r>
          </w:p>
        </w:tc>
        <w:tc>
          <w:tcPr>
            <w:tcW w:w="0" w:type="auto"/>
          </w:tcPr>
          <w:p w14:paraId="7B85323F" w14:textId="77777777" w:rsidR="00BC377F" w:rsidRPr="00900970" w:rsidRDefault="00BC377F" w:rsidP="00D41ECF">
            <w:pPr>
              <w:pStyle w:val="TAL"/>
              <w:rPr>
                <w:sz w:val="16"/>
              </w:rPr>
            </w:pPr>
            <w:r>
              <w:rPr>
                <w:sz w:val="16"/>
              </w:rPr>
              <w:t>TEI17_Test</w:t>
            </w:r>
          </w:p>
        </w:tc>
        <w:tc>
          <w:tcPr>
            <w:tcW w:w="0" w:type="auto"/>
          </w:tcPr>
          <w:p w14:paraId="3FE5880F" w14:textId="77777777" w:rsidR="00BC377F" w:rsidRPr="00900970" w:rsidRDefault="00BC377F" w:rsidP="00D41ECF">
            <w:pPr>
              <w:pStyle w:val="TAL"/>
              <w:rPr>
                <w:sz w:val="16"/>
              </w:rPr>
            </w:pPr>
            <w:r>
              <w:rPr>
                <w:sz w:val="16"/>
              </w:rPr>
              <w:t>agreed</w:t>
            </w:r>
          </w:p>
        </w:tc>
      </w:tr>
      <w:tr w:rsidR="00BC377F" w14:paraId="19BB5693" w14:textId="77777777" w:rsidTr="00D41ECF">
        <w:tc>
          <w:tcPr>
            <w:tcW w:w="0" w:type="auto"/>
          </w:tcPr>
          <w:p w14:paraId="43EA1C93" w14:textId="77777777" w:rsidR="00BC377F" w:rsidRPr="00900970" w:rsidRDefault="00BC377F" w:rsidP="00D41ECF">
            <w:pPr>
              <w:pStyle w:val="TAL"/>
              <w:rPr>
                <w:sz w:val="16"/>
              </w:rPr>
            </w:pPr>
            <w:r>
              <w:rPr>
                <w:sz w:val="16"/>
              </w:rPr>
              <w:t>R5-241494</w:t>
            </w:r>
          </w:p>
        </w:tc>
        <w:tc>
          <w:tcPr>
            <w:tcW w:w="0" w:type="auto"/>
          </w:tcPr>
          <w:p w14:paraId="07571171" w14:textId="77777777" w:rsidR="00BC377F" w:rsidRPr="00900970" w:rsidRDefault="00BC377F" w:rsidP="00D41ECF">
            <w:pPr>
              <w:pStyle w:val="TAL"/>
              <w:rPr>
                <w:sz w:val="16"/>
              </w:rPr>
            </w:pPr>
            <w:r>
              <w:rPr>
                <w:sz w:val="16"/>
              </w:rPr>
              <w:t>Correction to RACS Test case 9.2.5.X</w:t>
            </w:r>
          </w:p>
        </w:tc>
        <w:tc>
          <w:tcPr>
            <w:tcW w:w="0" w:type="auto"/>
          </w:tcPr>
          <w:p w14:paraId="3244CDF4" w14:textId="77777777" w:rsidR="00BC377F" w:rsidRPr="00900970" w:rsidRDefault="00BC377F" w:rsidP="00D41ECF">
            <w:pPr>
              <w:pStyle w:val="TAL"/>
              <w:rPr>
                <w:sz w:val="16"/>
              </w:rPr>
            </w:pPr>
            <w:r>
              <w:rPr>
                <w:sz w:val="16"/>
              </w:rPr>
              <w:t>Anritsu Ltd</w:t>
            </w:r>
          </w:p>
        </w:tc>
        <w:tc>
          <w:tcPr>
            <w:tcW w:w="0" w:type="auto"/>
          </w:tcPr>
          <w:p w14:paraId="149DE26F" w14:textId="77777777" w:rsidR="00BC377F" w:rsidRPr="00900970" w:rsidRDefault="00BC377F" w:rsidP="00D41ECF">
            <w:pPr>
              <w:pStyle w:val="TAL"/>
              <w:rPr>
                <w:sz w:val="16"/>
              </w:rPr>
            </w:pPr>
            <w:r>
              <w:rPr>
                <w:sz w:val="16"/>
              </w:rPr>
              <w:t>36.523-1</w:t>
            </w:r>
          </w:p>
        </w:tc>
        <w:tc>
          <w:tcPr>
            <w:tcW w:w="0" w:type="auto"/>
          </w:tcPr>
          <w:p w14:paraId="0804792B" w14:textId="77777777" w:rsidR="00BC377F" w:rsidRPr="00900970" w:rsidRDefault="00BC377F" w:rsidP="00D41ECF">
            <w:pPr>
              <w:pStyle w:val="TAL"/>
              <w:rPr>
                <w:sz w:val="16"/>
              </w:rPr>
            </w:pPr>
            <w:r>
              <w:rPr>
                <w:sz w:val="16"/>
              </w:rPr>
              <w:t>5297</w:t>
            </w:r>
          </w:p>
        </w:tc>
        <w:tc>
          <w:tcPr>
            <w:tcW w:w="0" w:type="auto"/>
          </w:tcPr>
          <w:p w14:paraId="2EA92CFB" w14:textId="77777777" w:rsidR="00BC377F" w:rsidRPr="00900970" w:rsidRDefault="00BC377F" w:rsidP="00D41ECF">
            <w:pPr>
              <w:pStyle w:val="TAR"/>
              <w:rPr>
                <w:sz w:val="16"/>
              </w:rPr>
            </w:pPr>
            <w:r>
              <w:rPr>
                <w:sz w:val="16"/>
              </w:rPr>
              <w:t>-</w:t>
            </w:r>
          </w:p>
        </w:tc>
        <w:tc>
          <w:tcPr>
            <w:tcW w:w="0" w:type="auto"/>
          </w:tcPr>
          <w:p w14:paraId="2B2F622A" w14:textId="77777777" w:rsidR="00BC377F" w:rsidRPr="00900970" w:rsidRDefault="00BC377F" w:rsidP="00D41ECF">
            <w:pPr>
              <w:pStyle w:val="TAL"/>
              <w:rPr>
                <w:sz w:val="16"/>
              </w:rPr>
            </w:pPr>
            <w:r>
              <w:rPr>
                <w:sz w:val="16"/>
              </w:rPr>
              <w:t>Rel-18</w:t>
            </w:r>
          </w:p>
        </w:tc>
        <w:tc>
          <w:tcPr>
            <w:tcW w:w="0" w:type="auto"/>
          </w:tcPr>
          <w:p w14:paraId="53D5BBF3" w14:textId="77777777" w:rsidR="00BC377F" w:rsidRPr="00900970" w:rsidRDefault="00BC377F" w:rsidP="00D41ECF">
            <w:pPr>
              <w:pStyle w:val="TAL"/>
              <w:rPr>
                <w:sz w:val="16"/>
              </w:rPr>
            </w:pPr>
            <w:r>
              <w:rPr>
                <w:sz w:val="16"/>
              </w:rPr>
              <w:t>F</w:t>
            </w:r>
          </w:p>
        </w:tc>
        <w:tc>
          <w:tcPr>
            <w:tcW w:w="0" w:type="auto"/>
          </w:tcPr>
          <w:p w14:paraId="4998392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6FD6AD18" w14:textId="77777777" w:rsidR="00BC377F" w:rsidRPr="00900970" w:rsidRDefault="00BC377F" w:rsidP="00D41ECF">
            <w:pPr>
              <w:pStyle w:val="TAL"/>
              <w:rPr>
                <w:sz w:val="16"/>
              </w:rPr>
            </w:pPr>
            <w:r>
              <w:rPr>
                <w:sz w:val="16"/>
              </w:rPr>
              <w:t>revised</w:t>
            </w:r>
          </w:p>
        </w:tc>
      </w:tr>
      <w:tr w:rsidR="00BC377F" w14:paraId="589C9ECA" w14:textId="77777777" w:rsidTr="00D41ECF">
        <w:tc>
          <w:tcPr>
            <w:tcW w:w="0" w:type="auto"/>
          </w:tcPr>
          <w:p w14:paraId="42F50BC3" w14:textId="77777777" w:rsidR="00BC377F" w:rsidRPr="00900970" w:rsidRDefault="00BC377F" w:rsidP="00D41ECF">
            <w:pPr>
              <w:pStyle w:val="TAL"/>
              <w:rPr>
                <w:sz w:val="16"/>
              </w:rPr>
            </w:pPr>
            <w:r>
              <w:rPr>
                <w:sz w:val="16"/>
              </w:rPr>
              <w:t>R5-241627</w:t>
            </w:r>
          </w:p>
        </w:tc>
        <w:tc>
          <w:tcPr>
            <w:tcW w:w="0" w:type="auto"/>
          </w:tcPr>
          <w:p w14:paraId="4DD100D2" w14:textId="77777777" w:rsidR="00BC377F" w:rsidRPr="00900970" w:rsidRDefault="00BC377F" w:rsidP="00D41ECF">
            <w:pPr>
              <w:pStyle w:val="TAL"/>
              <w:rPr>
                <w:sz w:val="16"/>
              </w:rPr>
            </w:pPr>
            <w:r>
              <w:rPr>
                <w:sz w:val="16"/>
              </w:rPr>
              <w:t>Correction to RACS Test case 9.2.5.X</w:t>
            </w:r>
          </w:p>
        </w:tc>
        <w:tc>
          <w:tcPr>
            <w:tcW w:w="0" w:type="auto"/>
          </w:tcPr>
          <w:p w14:paraId="66194EFB" w14:textId="77777777" w:rsidR="00BC377F" w:rsidRPr="00900970" w:rsidRDefault="00BC377F" w:rsidP="00D41ECF">
            <w:pPr>
              <w:pStyle w:val="TAL"/>
              <w:rPr>
                <w:sz w:val="16"/>
              </w:rPr>
            </w:pPr>
            <w:r>
              <w:rPr>
                <w:sz w:val="16"/>
              </w:rPr>
              <w:t>Anritsu Ltd</w:t>
            </w:r>
          </w:p>
        </w:tc>
        <w:tc>
          <w:tcPr>
            <w:tcW w:w="0" w:type="auto"/>
          </w:tcPr>
          <w:p w14:paraId="73F7D317" w14:textId="77777777" w:rsidR="00BC377F" w:rsidRPr="00900970" w:rsidRDefault="00BC377F" w:rsidP="00D41ECF">
            <w:pPr>
              <w:pStyle w:val="TAL"/>
              <w:rPr>
                <w:sz w:val="16"/>
              </w:rPr>
            </w:pPr>
            <w:r>
              <w:rPr>
                <w:sz w:val="16"/>
              </w:rPr>
              <w:t>36.523-1</w:t>
            </w:r>
          </w:p>
        </w:tc>
        <w:tc>
          <w:tcPr>
            <w:tcW w:w="0" w:type="auto"/>
          </w:tcPr>
          <w:p w14:paraId="056A0661" w14:textId="77777777" w:rsidR="00BC377F" w:rsidRPr="00900970" w:rsidRDefault="00BC377F" w:rsidP="00D41ECF">
            <w:pPr>
              <w:pStyle w:val="TAL"/>
              <w:rPr>
                <w:sz w:val="16"/>
              </w:rPr>
            </w:pPr>
            <w:r>
              <w:rPr>
                <w:sz w:val="16"/>
              </w:rPr>
              <w:t>5297</w:t>
            </w:r>
          </w:p>
        </w:tc>
        <w:tc>
          <w:tcPr>
            <w:tcW w:w="0" w:type="auto"/>
          </w:tcPr>
          <w:p w14:paraId="4F8375CE" w14:textId="77777777" w:rsidR="00BC377F" w:rsidRPr="00900970" w:rsidRDefault="00BC377F" w:rsidP="00D41ECF">
            <w:pPr>
              <w:pStyle w:val="TAR"/>
              <w:rPr>
                <w:sz w:val="16"/>
              </w:rPr>
            </w:pPr>
            <w:r>
              <w:rPr>
                <w:sz w:val="16"/>
              </w:rPr>
              <w:t>1</w:t>
            </w:r>
          </w:p>
        </w:tc>
        <w:tc>
          <w:tcPr>
            <w:tcW w:w="0" w:type="auto"/>
          </w:tcPr>
          <w:p w14:paraId="014B2D04" w14:textId="77777777" w:rsidR="00BC377F" w:rsidRPr="00900970" w:rsidRDefault="00BC377F" w:rsidP="00D41ECF">
            <w:pPr>
              <w:pStyle w:val="TAL"/>
              <w:rPr>
                <w:sz w:val="16"/>
              </w:rPr>
            </w:pPr>
            <w:r>
              <w:rPr>
                <w:sz w:val="16"/>
              </w:rPr>
              <w:t>Rel-18</w:t>
            </w:r>
          </w:p>
        </w:tc>
        <w:tc>
          <w:tcPr>
            <w:tcW w:w="0" w:type="auto"/>
          </w:tcPr>
          <w:p w14:paraId="3C0AA960" w14:textId="77777777" w:rsidR="00BC377F" w:rsidRPr="00900970" w:rsidRDefault="00BC377F" w:rsidP="00D41ECF">
            <w:pPr>
              <w:pStyle w:val="TAL"/>
              <w:rPr>
                <w:sz w:val="16"/>
              </w:rPr>
            </w:pPr>
            <w:r>
              <w:rPr>
                <w:sz w:val="16"/>
              </w:rPr>
              <w:t>F</w:t>
            </w:r>
          </w:p>
        </w:tc>
        <w:tc>
          <w:tcPr>
            <w:tcW w:w="0" w:type="auto"/>
          </w:tcPr>
          <w:p w14:paraId="0010A730"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19EA9D2E" w14:textId="77777777" w:rsidR="00BC377F" w:rsidRPr="00900970" w:rsidRDefault="00BC377F" w:rsidP="00D41ECF">
            <w:pPr>
              <w:pStyle w:val="TAL"/>
              <w:rPr>
                <w:sz w:val="16"/>
              </w:rPr>
            </w:pPr>
            <w:r>
              <w:rPr>
                <w:sz w:val="16"/>
              </w:rPr>
              <w:t>revised</w:t>
            </w:r>
          </w:p>
        </w:tc>
      </w:tr>
      <w:tr w:rsidR="00BC377F" w14:paraId="4CB733AD" w14:textId="77777777" w:rsidTr="00D41ECF">
        <w:tc>
          <w:tcPr>
            <w:tcW w:w="0" w:type="auto"/>
          </w:tcPr>
          <w:p w14:paraId="0B8491E8" w14:textId="77777777" w:rsidR="00BC377F" w:rsidRPr="00900970" w:rsidRDefault="00BC377F" w:rsidP="00D41ECF">
            <w:pPr>
              <w:pStyle w:val="TAL"/>
              <w:rPr>
                <w:sz w:val="16"/>
              </w:rPr>
            </w:pPr>
            <w:r>
              <w:rPr>
                <w:sz w:val="16"/>
              </w:rPr>
              <w:t>R5-241690</w:t>
            </w:r>
          </w:p>
        </w:tc>
        <w:tc>
          <w:tcPr>
            <w:tcW w:w="0" w:type="auto"/>
          </w:tcPr>
          <w:p w14:paraId="77DE2F78" w14:textId="77777777" w:rsidR="00BC377F" w:rsidRPr="00900970" w:rsidRDefault="00BC377F" w:rsidP="00D41ECF">
            <w:pPr>
              <w:pStyle w:val="TAL"/>
              <w:rPr>
                <w:sz w:val="16"/>
              </w:rPr>
            </w:pPr>
            <w:r>
              <w:rPr>
                <w:sz w:val="16"/>
              </w:rPr>
              <w:t>Correction to RACS Test case 9.2.5.X</w:t>
            </w:r>
          </w:p>
        </w:tc>
        <w:tc>
          <w:tcPr>
            <w:tcW w:w="0" w:type="auto"/>
          </w:tcPr>
          <w:p w14:paraId="21D005A8" w14:textId="77777777" w:rsidR="00BC377F" w:rsidRPr="00900970" w:rsidRDefault="00BC377F" w:rsidP="00D41ECF">
            <w:pPr>
              <w:pStyle w:val="TAL"/>
              <w:rPr>
                <w:sz w:val="16"/>
              </w:rPr>
            </w:pPr>
            <w:r>
              <w:rPr>
                <w:sz w:val="16"/>
              </w:rPr>
              <w:t>Anritsu Ltd</w:t>
            </w:r>
          </w:p>
        </w:tc>
        <w:tc>
          <w:tcPr>
            <w:tcW w:w="0" w:type="auto"/>
          </w:tcPr>
          <w:p w14:paraId="4475C9A2" w14:textId="77777777" w:rsidR="00BC377F" w:rsidRPr="00900970" w:rsidRDefault="00BC377F" w:rsidP="00D41ECF">
            <w:pPr>
              <w:pStyle w:val="TAL"/>
              <w:rPr>
                <w:sz w:val="16"/>
              </w:rPr>
            </w:pPr>
            <w:r>
              <w:rPr>
                <w:sz w:val="16"/>
              </w:rPr>
              <w:t>36.523-1</w:t>
            </w:r>
          </w:p>
        </w:tc>
        <w:tc>
          <w:tcPr>
            <w:tcW w:w="0" w:type="auto"/>
          </w:tcPr>
          <w:p w14:paraId="75C53041" w14:textId="77777777" w:rsidR="00BC377F" w:rsidRPr="00900970" w:rsidRDefault="00BC377F" w:rsidP="00D41ECF">
            <w:pPr>
              <w:pStyle w:val="TAL"/>
              <w:rPr>
                <w:sz w:val="16"/>
              </w:rPr>
            </w:pPr>
            <w:r>
              <w:rPr>
                <w:sz w:val="16"/>
              </w:rPr>
              <w:t>5297</w:t>
            </w:r>
          </w:p>
        </w:tc>
        <w:tc>
          <w:tcPr>
            <w:tcW w:w="0" w:type="auto"/>
          </w:tcPr>
          <w:p w14:paraId="28D916BD" w14:textId="77777777" w:rsidR="00BC377F" w:rsidRPr="00900970" w:rsidRDefault="00BC377F" w:rsidP="00D41ECF">
            <w:pPr>
              <w:pStyle w:val="TAR"/>
              <w:rPr>
                <w:sz w:val="16"/>
              </w:rPr>
            </w:pPr>
            <w:r>
              <w:rPr>
                <w:sz w:val="16"/>
              </w:rPr>
              <w:t>2</w:t>
            </w:r>
          </w:p>
        </w:tc>
        <w:tc>
          <w:tcPr>
            <w:tcW w:w="0" w:type="auto"/>
          </w:tcPr>
          <w:p w14:paraId="2B4A2482" w14:textId="77777777" w:rsidR="00BC377F" w:rsidRPr="00900970" w:rsidRDefault="00BC377F" w:rsidP="00D41ECF">
            <w:pPr>
              <w:pStyle w:val="TAL"/>
              <w:rPr>
                <w:sz w:val="16"/>
              </w:rPr>
            </w:pPr>
            <w:r>
              <w:rPr>
                <w:sz w:val="16"/>
              </w:rPr>
              <w:t>Rel-18</w:t>
            </w:r>
          </w:p>
        </w:tc>
        <w:tc>
          <w:tcPr>
            <w:tcW w:w="0" w:type="auto"/>
          </w:tcPr>
          <w:p w14:paraId="56674C84" w14:textId="77777777" w:rsidR="00BC377F" w:rsidRPr="00900970" w:rsidRDefault="00BC377F" w:rsidP="00D41ECF">
            <w:pPr>
              <w:pStyle w:val="TAL"/>
              <w:rPr>
                <w:sz w:val="16"/>
              </w:rPr>
            </w:pPr>
            <w:r>
              <w:rPr>
                <w:sz w:val="16"/>
              </w:rPr>
              <w:t>F</w:t>
            </w:r>
          </w:p>
        </w:tc>
        <w:tc>
          <w:tcPr>
            <w:tcW w:w="0" w:type="auto"/>
          </w:tcPr>
          <w:p w14:paraId="53EF541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1F7AFFE2" w14:textId="77777777" w:rsidR="00BC377F" w:rsidRPr="00900970" w:rsidRDefault="00BC377F" w:rsidP="00D41ECF">
            <w:pPr>
              <w:pStyle w:val="TAL"/>
              <w:rPr>
                <w:sz w:val="16"/>
              </w:rPr>
            </w:pPr>
            <w:r>
              <w:rPr>
                <w:sz w:val="16"/>
              </w:rPr>
              <w:t>agreed</w:t>
            </w:r>
          </w:p>
        </w:tc>
      </w:tr>
      <w:tr w:rsidR="00BC377F" w14:paraId="1CE7C3F2" w14:textId="77777777" w:rsidTr="00D41ECF">
        <w:tc>
          <w:tcPr>
            <w:tcW w:w="0" w:type="auto"/>
          </w:tcPr>
          <w:p w14:paraId="2B4664FE" w14:textId="77777777" w:rsidR="00BC377F" w:rsidRPr="00900970" w:rsidRDefault="00BC377F" w:rsidP="00D41ECF">
            <w:pPr>
              <w:pStyle w:val="TAL"/>
              <w:rPr>
                <w:sz w:val="16"/>
              </w:rPr>
            </w:pPr>
            <w:r>
              <w:rPr>
                <w:sz w:val="16"/>
              </w:rPr>
              <w:t>R5-240021</w:t>
            </w:r>
          </w:p>
        </w:tc>
        <w:tc>
          <w:tcPr>
            <w:tcW w:w="0" w:type="auto"/>
          </w:tcPr>
          <w:p w14:paraId="469D2264" w14:textId="77777777" w:rsidR="00BC377F" w:rsidRPr="00900970" w:rsidRDefault="00BC377F" w:rsidP="00D41ECF">
            <w:pPr>
              <w:pStyle w:val="TAL"/>
              <w:rPr>
                <w:sz w:val="16"/>
              </w:rPr>
            </w:pPr>
            <w:r>
              <w:rPr>
                <w:sz w:val="16"/>
              </w:rPr>
              <w:t>Correction to LTE RACS test case 8.5.5.1</w:t>
            </w:r>
          </w:p>
        </w:tc>
        <w:tc>
          <w:tcPr>
            <w:tcW w:w="0" w:type="auto"/>
          </w:tcPr>
          <w:p w14:paraId="153D200F" w14:textId="77777777" w:rsidR="00BC377F" w:rsidRPr="00900970" w:rsidRDefault="00BC377F" w:rsidP="00D41ECF">
            <w:pPr>
              <w:pStyle w:val="TAL"/>
              <w:rPr>
                <w:sz w:val="16"/>
              </w:rPr>
            </w:pPr>
            <w:r>
              <w:rPr>
                <w:sz w:val="16"/>
              </w:rPr>
              <w:t>Keysight Technologies UK, Qualcomm</w:t>
            </w:r>
          </w:p>
        </w:tc>
        <w:tc>
          <w:tcPr>
            <w:tcW w:w="0" w:type="auto"/>
          </w:tcPr>
          <w:p w14:paraId="6503AF19" w14:textId="77777777" w:rsidR="00BC377F" w:rsidRPr="00900970" w:rsidRDefault="00BC377F" w:rsidP="00D41ECF">
            <w:pPr>
              <w:pStyle w:val="TAL"/>
              <w:rPr>
                <w:sz w:val="16"/>
              </w:rPr>
            </w:pPr>
            <w:r>
              <w:rPr>
                <w:sz w:val="16"/>
              </w:rPr>
              <w:t>36.523-1</w:t>
            </w:r>
          </w:p>
        </w:tc>
        <w:tc>
          <w:tcPr>
            <w:tcW w:w="0" w:type="auto"/>
          </w:tcPr>
          <w:p w14:paraId="59612F24" w14:textId="77777777" w:rsidR="00BC377F" w:rsidRPr="00900970" w:rsidRDefault="00BC377F" w:rsidP="00D41ECF">
            <w:pPr>
              <w:pStyle w:val="TAL"/>
              <w:rPr>
                <w:sz w:val="16"/>
              </w:rPr>
            </w:pPr>
            <w:r>
              <w:rPr>
                <w:sz w:val="16"/>
              </w:rPr>
              <w:t>5298</w:t>
            </w:r>
          </w:p>
        </w:tc>
        <w:tc>
          <w:tcPr>
            <w:tcW w:w="0" w:type="auto"/>
          </w:tcPr>
          <w:p w14:paraId="005A68D9" w14:textId="77777777" w:rsidR="00BC377F" w:rsidRPr="00900970" w:rsidRDefault="00BC377F" w:rsidP="00D41ECF">
            <w:pPr>
              <w:pStyle w:val="TAR"/>
              <w:rPr>
                <w:sz w:val="16"/>
              </w:rPr>
            </w:pPr>
            <w:r>
              <w:rPr>
                <w:sz w:val="16"/>
              </w:rPr>
              <w:t>-</w:t>
            </w:r>
          </w:p>
        </w:tc>
        <w:tc>
          <w:tcPr>
            <w:tcW w:w="0" w:type="auto"/>
          </w:tcPr>
          <w:p w14:paraId="27750E79" w14:textId="77777777" w:rsidR="00BC377F" w:rsidRPr="00900970" w:rsidRDefault="00BC377F" w:rsidP="00D41ECF">
            <w:pPr>
              <w:pStyle w:val="TAL"/>
              <w:rPr>
                <w:sz w:val="16"/>
              </w:rPr>
            </w:pPr>
            <w:r>
              <w:rPr>
                <w:sz w:val="16"/>
              </w:rPr>
              <w:t>Rel-18</w:t>
            </w:r>
          </w:p>
        </w:tc>
        <w:tc>
          <w:tcPr>
            <w:tcW w:w="0" w:type="auto"/>
          </w:tcPr>
          <w:p w14:paraId="50B8EFEE" w14:textId="77777777" w:rsidR="00BC377F" w:rsidRPr="00900970" w:rsidRDefault="00BC377F" w:rsidP="00D41ECF">
            <w:pPr>
              <w:pStyle w:val="TAL"/>
              <w:rPr>
                <w:sz w:val="16"/>
              </w:rPr>
            </w:pPr>
            <w:r>
              <w:rPr>
                <w:sz w:val="16"/>
              </w:rPr>
              <w:t>F</w:t>
            </w:r>
          </w:p>
        </w:tc>
        <w:tc>
          <w:tcPr>
            <w:tcW w:w="0" w:type="auto"/>
          </w:tcPr>
          <w:p w14:paraId="61D9599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6A5012A2" w14:textId="77777777" w:rsidR="00BC377F" w:rsidRPr="00900970" w:rsidRDefault="00BC377F" w:rsidP="00D41ECF">
            <w:pPr>
              <w:pStyle w:val="TAL"/>
              <w:rPr>
                <w:sz w:val="16"/>
              </w:rPr>
            </w:pPr>
            <w:r>
              <w:rPr>
                <w:sz w:val="16"/>
              </w:rPr>
              <w:t>revised</w:t>
            </w:r>
          </w:p>
        </w:tc>
      </w:tr>
      <w:tr w:rsidR="00BC377F" w14:paraId="05C40563" w14:textId="77777777" w:rsidTr="00D41ECF">
        <w:tc>
          <w:tcPr>
            <w:tcW w:w="0" w:type="auto"/>
          </w:tcPr>
          <w:p w14:paraId="0254CE65" w14:textId="77777777" w:rsidR="00BC377F" w:rsidRPr="00900970" w:rsidRDefault="00BC377F" w:rsidP="00D41ECF">
            <w:pPr>
              <w:pStyle w:val="TAL"/>
              <w:rPr>
                <w:sz w:val="16"/>
              </w:rPr>
            </w:pPr>
            <w:r>
              <w:rPr>
                <w:sz w:val="16"/>
              </w:rPr>
              <w:t>R5-241626</w:t>
            </w:r>
          </w:p>
        </w:tc>
        <w:tc>
          <w:tcPr>
            <w:tcW w:w="0" w:type="auto"/>
          </w:tcPr>
          <w:p w14:paraId="0A7EA401" w14:textId="77777777" w:rsidR="00BC377F" w:rsidRPr="00900970" w:rsidRDefault="00BC377F" w:rsidP="00D41ECF">
            <w:pPr>
              <w:pStyle w:val="TAL"/>
              <w:rPr>
                <w:sz w:val="16"/>
              </w:rPr>
            </w:pPr>
            <w:r>
              <w:rPr>
                <w:sz w:val="16"/>
              </w:rPr>
              <w:t>Correction to LTE RACS test case 8.5.5.1</w:t>
            </w:r>
          </w:p>
        </w:tc>
        <w:tc>
          <w:tcPr>
            <w:tcW w:w="0" w:type="auto"/>
          </w:tcPr>
          <w:p w14:paraId="37666D65" w14:textId="77777777" w:rsidR="00BC377F" w:rsidRPr="00900970" w:rsidRDefault="00BC377F" w:rsidP="00D41ECF">
            <w:pPr>
              <w:pStyle w:val="TAL"/>
              <w:rPr>
                <w:sz w:val="16"/>
              </w:rPr>
            </w:pPr>
            <w:r>
              <w:rPr>
                <w:sz w:val="16"/>
              </w:rPr>
              <w:t>Keysight Technologies UK, Qualcomm</w:t>
            </w:r>
          </w:p>
        </w:tc>
        <w:tc>
          <w:tcPr>
            <w:tcW w:w="0" w:type="auto"/>
          </w:tcPr>
          <w:p w14:paraId="6F7F7A8B" w14:textId="77777777" w:rsidR="00BC377F" w:rsidRPr="00900970" w:rsidRDefault="00BC377F" w:rsidP="00D41ECF">
            <w:pPr>
              <w:pStyle w:val="TAL"/>
              <w:rPr>
                <w:sz w:val="16"/>
              </w:rPr>
            </w:pPr>
            <w:r>
              <w:rPr>
                <w:sz w:val="16"/>
              </w:rPr>
              <w:t>36.523-1</w:t>
            </w:r>
          </w:p>
        </w:tc>
        <w:tc>
          <w:tcPr>
            <w:tcW w:w="0" w:type="auto"/>
          </w:tcPr>
          <w:p w14:paraId="088D26A1" w14:textId="77777777" w:rsidR="00BC377F" w:rsidRPr="00900970" w:rsidRDefault="00BC377F" w:rsidP="00D41ECF">
            <w:pPr>
              <w:pStyle w:val="TAL"/>
              <w:rPr>
                <w:sz w:val="16"/>
              </w:rPr>
            </w:pPr>
            <w:r>
              <w:rPr>
                <w:sz w:val="16"/>
              </w:rPr>
              <w:t>5298</w:t>
            </w:r>
          </w:p>
        </w:tc>
        <w:tc>
          <w:tcPr>
            <w:tcW w:w="0" w:type="auto"/>
          </w:tcPr>
          <w:p w14:paraId="2A0F92FB" w14:textId="77777777" w:rsidR="00BC377F" w:rsidRPr="00900970" w:rsidRDefault="00BC377F" w:rsidP="00D41ECF">
            <w:pPr>
              <w:pStyle w:val="TAR"/>
              <w:rPr>
                <w:sz w:val="16"/>
              </w:rPr>
            </w:pPr>
            <w:r>
              <w:rPr>
                <w:sz w:val="16"/>
              </w:rPr>
              <w:t>1</w:t>
            </w:r>
          </w:p>
        </w:tc>
        <w:tc>
          <w:tcPr>
            <w:tcW w:w="0" w:type="auto"/>
          </w:tcPr>
          <w:p w14:paraId="32866C45" w14:textId="77777777" w:rsidR="00BC377F" w:rsidRPr="00900970" w:rsidRDefault="00BC377F" w:rsidP="00D41ECF">
            <w:pPr>
              <w:pStyle w:val="TAL"/>
              <w:rPr>
                <w:sz w:val="16"/>
              </w:rPr>
            </w:pPr>
            <w:r>
              <w:rPr>
                <w:sz w:val="16"/>
              </w:rPr>
              <w:t>Rel-18</w:t>
            </w:r>
          </w:p>
        </w:tc>
        <w:tc>
          <w:tcPr>
            <w:tcW w:w="0" w:type="auto"/>
          </w:tcPr>
          <w:p w14:paraId="69F458AC" w14:textId="77777777" w:rsidR="00BC377F" w:rsidRPr="00900970" w:rsidRDefault="00BC377F" w:rsidP="00D41ECF">
            <w:pPr>
              <w:pStyle w:val="TAL"/>
              <w:rPr>
                <w:sz w:val="16"/>
              </w:rPr>
            </w:pPr>
            <w:r>
              <w:rPr>
                <w:sz w:val="16"/>
              </w:rPr>
              <w:t>F</w:t>
            </w:r>
          </w:p>
        </w:tc>
        <w:tc>
          <w:tcPr>
            <w:tcW w:w="0" w:type="auto"/>
          </w:tcPr>
          <w:p w14:paraId="5DFAB4D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75F9A88C" w14:textId="77777777" w:rsidR="00BC377F" w:rsidRPr="00900970" w:rsidRDefault="00BC377F" w:rsidP="00D41ECF">
            <w:pPr>
              <w:pStyle w:val="TAL"/>
              <w:rPr>
                <w:sz w:val="16"/>
              </w:rPr>
            </w:pPr>
            <w:r>
              <w:rPr>
                <w:sz w:val="16"/>
              </w:rPr>
              <w:t>agreed</w:t>
            </w:r>
          </w:p>
        </w:tc>
      </w:tr>
      <w:tr w:rsidR="00BC377F" w14:paraId="65E06C4E" w14:textId="77777777" w:rsidTr="00D41ECF">
        <w:tc>
          <w:tcPr>
            <w:tcW w:w="0" w:type="auto"/>
          </w:tcPr>
          <w:p w14:paraId="4C0F6AA0" w14:textId="77777777" w:rsidR="00BC377F" w:rsidRPr="00900970" w:rsidRDefault="00BC377F" w:rsidP="00D41ECF">
            <w:pPr>
              <w:pStyle w:val="TAL"/>
              <w:rPr>
                <w:sz w:val="16"/>
              </w:rPr>
            </w:pPr>
            <w:r>
              <w:rPr>
                <w:sz w:val="16"/>
              </w:rPr>
              <w:t>R5-240161</w:t>
            </w:r>
          </w:p>
        </w:tc>
        <w:tc>
          <w:tcPr>
            <w:tcW w:w="0" w:type="auto"/>
          </w:tcPr>
          <w:p w14:paraId="067A56CB" w14:textId="77777777" w:rsidR="00BC377F" w:rsidRPr="00900970" w:rsidRDefault="00BC377F" w:rsidP="00D41ECF">
            <w:pPr>
              <w:pStyle w:val="TAL"/>
              <w:rPr>
                <w:sz w:val="16"/>
              </w:rPr>
            </w:pPr>
            <w:r>
              <w:rPr>
                <w:sz w:val="16"/>
              </w:rPr>
              <w:t>Update of test cases applicability for NB-IoT NTN only UE</w:t>
            </w:r>
          </w:p>
        </w:tc>
        <w:tc>
          <w:tcPr>
            <w:tcW w:w="0" w:type="auto"/>
          </w:tcPr>
          <w:p w14:paraId="1E6054FB" w14:textId="77777777" w:rsidR="00BC377F" w:rsidRPr="00900970" w:rsidRDefault="00BC377F" w:rsidP="00D41ECF">
            <w:pPr>
              <w:pStyle w:val="TAL"/>
              <w:rPr>
                <w:sz w:val="16"/>
              </w:rPr>
            </w:pPr>
            <w:r>
              <w:rPr>
                <w:sz w:val="16"/>
              </w:rPr>
              <w:t>MediaTek Inc., ROHDE &amp; SCHWARZ, Qualcomm Incorporated</w:t>
            </w:r>
          </w:p>
        </w:tc>
        <w:tc>
          <w:tcPr>
            <w:tcW w:w="0" w:type="auto"/>
          </w:tcPr>
          <w:p w14:paraId="70A8F39A" w14:textId="77777777" w:rsidR="00BC377F" w:rsidRPr="00900970" w:rsidRDefault="00BC377F" w:rsidP="00D41ECF">
            <w:pPr>
              <w:pStyle w:val="TAL"/>
              <w:rPr>
                <w:sz w:val="16"/>
              </w:rPr>
            </w:pPr>
            <w:r>
              <w:rPr>
                <w:sz w:val="16"/>
              </w:rPr>
              <w:t>36.523-2</w:t>
            </w:r>
          </w:p>
        </w:tc>
        <w:tc>
          <w:tcPr>
            <w:tcW w:w="0" w:type="auto"/>
          </w:tcPr>
          <w:p w14:paraId="1C9653A8" w14:textId="77777777" w:rsidR="00BC377F" w:rsidRPr="00900970" w:rsidRDefault="00BC377F" w:rsidP="00D41ECF">
            <w:pPr>
              <w:pStyle w:val="TAL"/>
              <w:rPr>
                <w:sz w:val="16"/>
              </w:rPr>
            </w:pPr>
            <w:r>
              <w:rPr>
                <w:sz w:val="16"/>
              </w:rPr>
              <w:t>1436</w:t>
            </w:r>
          </w:p>
        </w:tc>
        <w:tc>
          <w:tcPr>
            <w:tcW w:w="0" w:type="auto"/>
          </w:tcPr>
          <w:p w14:paraId="4E141F7C" w14:textId="77777777" w:rsidR="00BC377F" w:rsidRPr="00900970" w:rsidRDefault="00BC377F" w:rsidP="00D41ECF">
            <w:pPr>
              <w:pStyle w:val="TAR"/>
              <w:rPr>
                <w:sz w:val="16"/>
              </w:rPr>
            </w:pPr>
            <w:r>
              <w:rPr>
                <w:sz w:val="16"/>
              </w:rPr>
              <w:t>-</w:t>
            </w:r>
          </w:p>
        </w:tc>
        <w:tc>
          <w:tcPr>
            <w:tcW w:w="0" w:type="auto"/>
          </w:tcPr>
          <w:p w14:paraId="7508AE83" w14:textId="77777777" w:rsidR="00BC377F" w:rsidRPr="00900970" w:rsidRDefault="00BC377F" w:rsidP="00D41ECF">
            <w:pPr>
              <w:pStyle w:val="TAL"/>
              <w:rPr>
                <w:sz w:val="16"/>
              </w:rPr>
            </w:pPr>
            <w:r>
              <w:rPr>
                <w:sz w:val="16"/>
              </w:rPr>
              <w:t>Rel-18</w:t>
            </w:r>
          </w:p>
        </w:tc>
        <w:tc>
          <w:tcPr>
            <w:tcW w:w="0" w:type="auto"/>
          </w:tcPr>
          <w:p w14:paraId="691BC8F4" w14:textId="77777777" w:rsidR="00BC377F" w:rsidRPr="00900970" w:rsidRDefault="00BC377F" w:rsidP="00D41ECF">
            <w:pPr>
              <w:pStyle w:val="TAL"/>
              <w:rPr>
                <w:sz w:val="16"/>
              </w:rPr>
            </w:pPr>
            <w:r>
              <w:rPr>
                <w:sz w:val="16"/>
              </w:rPr>
              <w:t>F</w:t>
            </w:r>
          </w:p>
        </w:tc>
        <w:tc>
          <w:tcPr>
            <w:tcW w:w="0" w:type="auto"/>
          </w:tcPr>
          <w:p w14:paraId="69F93219"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1803D3C8" w14:textId="77777777" w:rsidR="00BC377F" w:rsidRPr="00900970" w:rsidRDefault="00BC377F" w:rsidP="00D41ECF">
            <w:pPr>
              <w:pStyle w:val="TAL"/>
              <w:rPr>
                <w:sz w:val="16"/>
              </w:rPr>
            </w:pPr>
            <w:r>
              <w:rPr>
                <w:sz w:val="16"/>
              </w:rPr>
              <w:t>revised</w:t>
            </w:r>
          </w:p>
        </w:tc>
      </w:tr>
      <w:tr w:rsidR="00BC377F" w14:paraId="117A75CF" w14:textId="77777777" w:rsidTr="00D41ECF">
        <w:tc>
          <w:tcPr>
            <w:tcW w:w="0" w:type="auto"/>
          </w:tcPr>
          <w:p w14:paraId="6DA7E591" w14:textId="77777777" w:rsidR="00BC377F" w:rsidRPr="00900970" w:rsidRDefault="00BC377F" w:rsidP="00D41ECF">
            <w:pPr>
              <w:pStyle w:val="TAL"/>
              <w:rPr>
                <w:sz w:val="16"/>
              </w:rPr>
            </w:pPr>
            <w:r>
              <w:rPr>
                <w:sz w:val="16"/>
              </w:rPr>
              <w:t>R5-241562</w:t>
            </w:r>
          </w:p>
        </w:tc>
        <w:tc>
          <w:tcPr>
            <w:tcW w:w="0" w:type="auto"/>
          </w:tcPr>
          <w:p w14:paraId="5D1EE7D5" w14:textId="77777777" w:rsidR="00BC377F" w:rsidRPr="00900970" w:rsidRDefault="00BC377F" w:rsidP="00D41ECF">
            <w:pPr>
              <w:pStyle w:val="TAL"/>
              <w:rPr>
                <w:sz w:val="16"/>
              </w:rPr>
            </w:pPr>
            <w:r>
              <w:rPr>
                <w:sz w:val="16"/>
              </w:rPr>
              <w:t>Update of test cases applicability for NB-IoT NTN only UE</w:t>
            </w:r>
          </w:p>
        </w:tc>
        <w:tc>
          <w:tcPr>
            <w:tcW w:w="0" w:type="auto"/>
          </w:tcPr>
          <w:p w14:paraId="05B0AF79" w14:textId="77777777" w:rsidR="00BC377F" w:rsidRPr="00900970" w:rsidRDefault="00BC377F" w:rsidP="00D41ECF">
            <w:pPr>
              <w:pStyle w:val="TAL"/>
              <w:rPr>
                <w:sz w:val="16"/>
              </w:rPr>
            </w:pPr>
            <w:r>
              <w:rPr>
                <w:sz w:val="16"/>
              </w:rPr>
              <w:t>MediaTek Inc., ROHDE &amp; SCHWARZ, Qualcomm Incorporated</w:t>
            </w:r>
          </w:p>
        </w:tc>
        <w:tc>
          <w:tcPr>
            <w:tcW w:w="0" w:type="auto"/>
          </w:tcPr>
          <w:p w14:paraId="6648674F" w14:textId="77777777" w:rsidR="00BC377F" w:rsidRPr="00900970" w:rsidRDefault="00BC377F" w:rsidP="00D41ECF">
            <w:pPr>
              <w:pStyle w:val="TAL"/>
              <w:rPr>
                <w:sz w:val="16"/>
              </w:rPr>
            </w:pPr>
            <w:r>
              <w:rPr>
                <w:sz w:val="16"/>
              </w:rPr>
              <w:t>36.523-2</w:t>
            </w:r>
          </w:p>
        </w:tc>
        <w:tc>
          <w:tcPr>
            <w:tcW w:w="0" w:type="auto"/>
          </w:tcPr>
          <w:p w14:paraId="02B01DF1" w14:textId="77777777" w:rsidR="00BC377F" w:rsidRPr="00900970" w:rsidRDefault="00BC377F" w:rsidP="00D41ECF">
            <w:pPr>
              <w:pStyle w:val="TAL"/>
              <w:rPr>
                <w:sz w:val="16"/>
              </w:rPr>
            </w:pPr>
            <w:r>
              <w:rPr>
                <w:sz w:val="16"/>
              </w:rPr>
              <w:t>1436</w:t>
            </w:r>
          </w:p>
        </w:tc>
        <w:tc>
          <w:tcPr>
            <w:tcW w:w="0" w:type="auto"/>
          </w:tcPr>
          <w:p w14:paraId="39794AAB" w14:textId="77777777" w:rsidR="00BC377F" w:rsidRPr="00900970" w:rsidRDefault="00BC377F" w:rsidP="00D41ECF">
            <w:pPr>
              <w:pStyle w:val="TAR"/>
              <w:rPr>
                <w:sz w:val="16"/>
              </w:rPr>
            </w:pPr>
            <w:r>
              <w:rPr>
                <w:sz w:val="16"/>
              </w:rPr>
              <w:t>1</w:t>
            </w:r>
          </w:p>
        </w:tc>
        <w:tc>
          <w:tcPr>
            <w:tcW w:w="0" w:type="auto"/>
          </w:tcPr>
          <w:p w14:paraId="7D324ABA" w14:textId="77777777" w:rsidR="00BC377F" w:rsidRPr="00900970" w:rsidRDefault="00BC377F" w:rsidP="00D41ECF">
            <w:pPr>
              <w:pStyle w:val="TAL"/>
              <w:rPr>
                <w:sz w:val="16"/>
              </w:rPr>
            </w:pPr>
            <w:r>
              <w:rPr>
                <w:sz w:val="16"/>
              </w:rPr>
              <w:t>Rel-18</w:t>
            </w:r>
          </w:p>
        </w:tc>
        <w:tc>
          <w:tcPr>
            <w:tcW w:w="0" w:type="auto"/>
          </w:tcPr>
          <w:p w14:paraId="0D69B2CA" w14:textId="77777777" w:rsidR="00BC377F" w:rsidRPr="00900970" w:rsidRDefault="00BC377F" w:rsidP="00D41ECF">
            <w:pPr>
              <w:pStyle w:val="TAL"/>
              <w:rPr>
                <w:sz w:val="16"/>
              </w:rPr>
            </w:pPr>
            <w:r>
              <w:rPr>
                <w:sz w:val="16"/>
              </w:rPr>
              <w:t>F</w:t>
            </w:r>
          </w:p>
        </w:tc>
        <w:tc>
          <w:tcPr>
            <w:tcW w:w="0" w:type="auto"/>
          </w:tcPr>
          <w:p w14:paraId="2AFCB48B"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3BA70513" w14:textId="77777777" w:rsidR="00BC377F" w:rsidRPr="00900970" w:rsidRDefault="00BC377F" w:rsidP="00D41ECF">
            <w:pPr>
              <w:pStyle w:val="TAL"/>
              <w:rPr>
                <w:sz w:val="16"/>
              </w:rPr>
            </w:pPr>
            <w:r>
              <w:rPr>
                <w:sz w:val="16"/>
              </w:rPr>
              <w:t>agreed</w:t>
            </w:r>
          </w:p>
        </w:tc>
      </w:tr>
      <w:tr w:rsidR="00BC377F" w14:paraId="45F042F4" w14:textId="77777777" w:rsidTr="00D41ECF">
        <w:tc>
          <w:tcPr>
            <w:tcW w:w="0" w:type="auto"/>
          </w:tcPr>
          <w:p w14:paraId="220639C1" w14:textId="77777777" w:rsidR="00BC377F" w:rsidRPr="00900970" w:rsidRDefault="00BC377F" w:rsidP="00D41ECF">
            <w:pPr>
              <w:pStyle w:val="TAL"/>
              <w:rPr>
                <w:sz w:val="16"/>
              </w:rPr>
            </w:pPr>
            <w:r>
              <w:rPr>
                <w:sz w:val="16"/>
              </w:rPr>
              <w:t>R5-240424</w:t>
            </w:r>
          </w:p>
        </w:tc>
        <w:tc>
          <w:tcPr>
            <w:tcW w:w="0" w:type="auto"/>
          </w:tcPr>
          <w:p w14:paraId="63E25363" w14:textId="77777777" w:rsidR="00BC377F" w:rsidRPr="00900970" w:rsidRDefault="00BC377F" w:rsidP="00D41ECF">
            <w:pPr>
              <w:pStyle w:val="TAL"/>
              <w:rPr>
                <w:sz w:val="16"/>
              </w:rPr>
            </w:pPr>
            <w:r>
              <w:rPr>
                <w:sz w:val="16"/>
              </w:rPr>
              <w:t>Addition of PICS and test applicability for SENSE TC</w:t>
            </w:r>
          </w:p>
        </w:tc>
        <w:tc>
          <w:tcPr>
            <w:tcW w:w="0" w:type="auto"/>
          </w:tcPr>
          <w:p w14:paraId="7CA5F89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63ED430" w14:textId="77777777" w:rsidR="00BC377F" w:rsidRPr="00900970" w:rsidRDefault="00BC377F" w:rsidP="00D41ECF">
            <w:pPr>
              <w:pStyle w:val="TAL"/>
              <w:rPr>
                <w:sz w:val="16"/>
              </w:rPr>
            </w:pPr>
            <w:r>
              <w:rPr>
                <w:sz w:val="16"/>
              </w:rPr>
              <w:t>36.523-2</w:t>
            </w:r>
          </w:p>
        </w:tc>
        <w:tc>
          <w:tcPr>
            <w:tcW w:w="0" w:type="auto"/>
          </w:tcPr>
          <w:p w14:paraId="335ED762" w14:textId="77777777" w:rsidR="00BC377F" w:rsidRPr="00900970" w:rsidRDefault="00BC377F" w:rsidP="00D41ECF">
            <w:pPr>
              <w:pStyle w:val="TAL"/>
              <w:rPr>
                <w:sz w:val="16"/>
              </w:rPr>
            </w:pPr>
            <w:r>
              <w:rPr>
                <w:sz w:val="16"/>
              </w:rPr>
              <w:t>1437</w:t>
            </w:r>
          </w:p>
        </w:tc>
        <w:tc>
          <w:tcPr>
            <w:tcW w:w="0" w:type="auto"/>
          </w:tcPr>
          <w:p w14:paraId="587988F1" w14:textId="77777777" w:rsidR="00BC377F" w:rsidRPr="00900970" w:rsidRDefault="00BC377F" w:rsidP="00D41ECF">
            <w:pPr>
              <w:pStyle w:val="TAR"/>
              <w:rPr>
                <w:sz w:val="16"/>
              </w:rPr>
            </w:pPr>
            <w:r>
              <w:rPr>
                <w:sz w:val="16"/>
              </w:rPr>
              <w:t>-</w:t>
            </w:r>
          </w:p>
        </w:tc>
        <w:tc>
          <w:tcPr>
            <w:tcW w:w="0" w:type="auto"/>
          </w:tcPr>
          <w:p w14:paraId="4987642F" w14:textId="77777777" w:rsidR="00BC377F" w:rsidRPr="00900970" w:rsidRDefault="00BC377F" w:rsidP="00D41ECF">
            <w:pPr>
              <w:pStyle w:val="TAL"/>
              <w:rPr>
                <w:sz w:val="16"/>
              </w:rPr>
            </w:pPr>
            <w:r>
              <w:rPr>
                <w:sz w:val="16"/>
              </w:rPr>
              <w:t>Rel-18</w:t>
            </w:r>
          </w:p>
        </w:tc>
        <w:tc>
          <w:tcPr>
            <w:tcW w:w="0" w:type="auto"/>
          </w:tcPr>
          <w:p w14:paraId="6A1B48B9" w14:textId="77777777" w:rsidR="00BC377F" w:rsidRPr="00900970" w:rsidRDefault="00BC377F" w:rsidP="00D41ECF">
            <w:pPr>
              <w:pStyle w:val="TAL"/>
              <w:rPr>
                <w:sz w:val="16"/>
              </w:rPr>
            </w:pPr>
            <w:r>
              <w:rPr>
                <w:sz w:val="16"/>
              </w:rPr>
              <w:t>F</w:t>
            </w:r>
          </w:p>
        </w:tc>
        <w:tc>
          <w:tcPr>
            <w:tcW w:w="0" w:type="auto"/>
          </w:tcPr>
          <w:p w14:paraId="33C1BF65" w14:textId="77777777" w:rsidR="00BC377F" w:rsidRPr="00900970" w:rsidRDefault="00BC377F" w:rsidP="00D41ECF">
            <w:pPr>
              <w:pStyle w:val="TAL"/>
              <w:rPr>
                <w:sz w:val="16"/>
              </w:rPr>
            </w:pPr>
            <w:r>
              <w:rPr>
                <w:sz w:val="16"/>
              </w:rPr>
              <w:t>SENSE-</w:t>
            </w:r>
            <w:proofErr w:type="spellStart"/>
            <w:r>
              <w:rPr>
                <w:sz w:val="16"/>
              </w:rPr>
              <w:t>UEContest</w:t>
            </w:r>
            <w:proofErr w:type="spellEnd"/>
          </w:p>
        </w:tc>
        <w:tc>
          <w:tcPr>
            <w:tcW w:w="0" w:type="auto"/>
          </w:tcPr>
          <w:p w14:paraId="2AD84588" w14:textId="77777777" w:rsidR="00BC377F" w:rsidRPr="00900970" w:rsidRDefault="00BC377F" w:rsidP="00D41ECF">
            <w:pPr>
              <w:pStyle w:val="TAL"/>
              <w:rPr>
                <w:sz w:val="16"/>
              </w:rPr>
            </w:pPr>
            <w:r>
              <w:rPr>
                <w:sz w:val="16"/>
              </w:rPr>
              <w:t>agreed</w:t>
            </w:r>
          </w:p>
        </w:tc>
      </w:tr>
      <w:tr w:rsidR="00BC377F" w14:paraId="0E964081" w14:textId="77777777" w:rsidTr="00D41ECF">
        <w:tc>
          <w:tcPr>
            <w:tcW w:w="0" w:type="auto"/>
          </w:tcPr>
          <w:p w14:paraId="2D456E99" w14:textId="77777777" w:rsidR="00BC377F" w:rsidRPr="00900970" w:rsidRDefault="00BC377F" w:rsidP="00D41ECF">
            <w:pPr>
              <w:pStyle w:val="TAL"/>
              <w:rPr>
                <w:sz w:val="16"/>
              </w:rPr>
            </w:pPr>
            <w:r>
              <w:rPr>
                <w:sz w:val="16"/>
              </w:rPr>
              <w:t>R5-240587</w:t>
            </w:r>
          </w:p>
        </w:tc>
        <w:tc>
          <w:tcPr>
            <w:tcW w:w="0" w:type="auto"/>
          </w:tcPr>
          <w:p w14:paraId="5BB0A2E5" w14:textId="77777777" w:rsidR="00BC377F" w:rsidRPr="00900970" w:rsidRDefault="00BC377F" w:rsidP="00D41ECF">
            <w:pPr>
              <w:pStyle w:val="TAL"/>
              <w:rPr>
                <w:sz w:val="16"/>
              </w:rPr>
            </w:pPr>
            <w:r>
              <w:rPr>
                <w:sz w:val="16"/>
              </w:rPr>
              <w:t>Correction to applicability of NB-IoT TC 22.3.2.7a</w:t>
            </w:r>
          </w:p>
        </w:tc>
        <w:tc>
          <w:tcPr>
            <w:tcW w:w="0" w:type="auto"/>
          </w:tcPr>
          <w:p w14:paraId="226617B1" w14:textId="77777777" w:rsidR="00BC377F" w:rsidRPr="00900970" w:rsidRDefault="00BC377F" w:rsidP="00D41ECF">
            <w:pPr>
              <w:pStyle w:val="TAL"/>
              <w:rPr>
                <w:sz w:val="16"/>
              </w:rPr>
            </w:pPr>
            <w:r>
              <w:rPr>
                <w:sz w:val="16"/>
              </w:rPr>
              <w:t>MCC TF160</w:t>
            </w:r>
          </w:p>
        </w:tc>
        <w:tc>
          <w:tcPr>
            <w:tcW w:w="0" w:type="auto"/>
          </w:tcPr>
          <w:p w14:paraId="41A79560" w14:textId="77777777" w:rsidR="00BC377F" w:rsidRPr="00900970" w:rsidRDefault="00BC377F" w:rsidP="00D41ECF">
            <w:pPr>
              <w:pStyle w:val="TAL"/>
              <w:rPr>
                <w:sz w:val="16"/>
              </w:rPr>
            </w:pPr>
            <w:r>
              <w:rPr>
                <w:sz w:val="16"/>
              </w:rPr>
              <w:t>36.523-2</w:t>
            </w:r>
          </w:p>
        </w:tc>
        <w:tc>
          <w:tcPr>
            <w:tcW w:w="0" w:type="auto"/>
          </w:tcPr>
          <w:p w14:paraId="551A66EE" w14:textId="77777777" w:rsidR="00BC377F" w:rsidRPr="00900970" w:rsidRDefault="00BC377F" w:rsidP="00D41ECF">
            <w:pPr>
              <w:pStyle w:val="TAL"/>
              <w:rPr>
                <w:sz w:val="16"/>
              </w:rPr>
            </w:pPr>
            <w:r>
              <w:rPr>
                <w:sz w:val="16"/>
              </w:rPr>
              <w:t>1438</w:t>
            </w:r>
          </w:p>
        </w:tc>
        <w:tc>
          <w:tcPr>
            <w:tcW w:w="0" w:type="auto"/>
          </w:tcPr>
          <w:p w14:paraId="70EB973E" w14:textId="77777777" w:rsidR="00BC377F" w:rsidRPr="00900970" w:rsidRDefault="00BC377F" w:rsidP="00D41ECF">
            <w:pPr>
              <w:pStyle w:val="TAR"/>
              <w:rPr>
                <w:sz w:val="16"/>
              </w:rPr>
            </w:pPr>
            <w:r>
              <w:rPr>
                <w:sz w:val="16"/>
              </w:rPr>
              <w:t>-</w:t>
            </w:r>
          </w:p>
        </w:tc>
        <w:tc>
          <w:tcPr>
            <w:tcW w:w="0" w:type="auto"/>
          </w:tcPr>
          <w:p w14:paraId="19161D1D" w14:textId="77777777" w:rsidR="00BC377F" w:rsidRPr="00900970" w:rsidRDefault="00BC377F" w:rsidP="00D41ECF">
            <w:pPr>
              <w:pStyle w:val="TAL"/>
              <w:rPr>
                <w:sz w:val="16"/>
              </w:rPr>
            </w:pPr>
            <w:r>
              <w:rPr>
                <w:sz w:val="16"/>
              </w:rPr>
              <w:t>Rel-18</w:t>
            </w:r>
          </w:p>
        </w:tc>
        <w:tc>
          <w:tcPr>
            <w:tcW w:w="0" w:type="auto"/>
          </w:tcPr>
          <w:p w14:paraId="0067911E" w14:textId="77777777" w:rsidR="00BC377F" w:rsidRPr="00900970" w:rsidRDefault="00BC377F" w:rsidP="00D41ECF">
            <w:pPr>
              <w:pStyle w:val="TAL"/>
              <w:rPr>
                <w:sz w:val="16"/>
              </w:rPr>
            </w:pPr>
            <w:r>
              <w:rPr>
                <w:sz w:val="16"/>
              </w:rPr>
              <w:t>F</w:t>
            </w:r>
          </w:p>
        </w:tc>
        <w:tc>
          <w:tcPr>
            <w:tcW w:w="0" w:type="auto"/>
          </w:tcPr>
          <w:p w14:paraId="2036EC7D"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761B40EA" w14:textId="77777777" w:rsidR="00BC377F" w:rsidRPr="00900970" w:rsidRDefault="00BC377F" w:rsidP="00D41ECF">
            <w:pPr>
              <w:pStyle w:val="TAL"/>
              <w:rPr>
                <w:sz w:val="16"/>
              </w:rPr>
            </w:pPr>
            <w:r>
              <w:rPr>
                <w:sz w:val="16"/>
              </w:rPr>
              <w:t>agreed</w:t>
            </w:r>
          </w:p>
        </w:tc>
      </w:tr>
      <w:tr w:rsidR="00BC377F" w14:paraId="74B57C46" w14:textId="77777777" w:rsidTr="00D41ECF">
        <w:tc>
          <w:tcPr>
            <w:tcW w:w="0" w:type="auto"/>
          </w:tcPr>
          <w:p w14:paraId="35355321" w14:textId="77777777" w:rsidR="00BC377F" w:rsidRPr="00900970" w:rsidRDefault="00BC377F" w:rsidP="00D41ECF">
            <w:pPr>
              <w:pStyle w:val="TAL"/>
              <w:rPr>
                <w:sz w:val="16"/>
              </w:rPr>
            </w:pPr>
            <w:r>
              <w:rPr>
                <w:sz w:val="16"/>
              </w:rPr>
              <w:t>R5-240938</w:t>
            </w:r>
          </w:p>
        </w:tc>
        <w:tc>
          <w:tcPr>
            <w:tcW w:w="0" w:type="auto"/>
          </w:tcPr>
          <w:p w14:paraId="59C2F0A7" w14:textId="77777777" w:rsidR="00BC377F" w:rsidRPr="00900970" w:rsidRDefault="00BC377F" w:rsidP="00D41ECF">
            <w:pPr>
              <w:pStyle w:val="TAL"/>
              <w:rPr>
                <w:sz w:val="16"/>
              </w:rPr>
            </w:pPr>
            <w:r>
              <w:rPr>
                <w:sz w:val="16"/>
              </w:rPr>
              <w:t>Additional supported capabilities for multiple CA combos</w:t>
            </w:r>
          </w:p>
        </w:tc>
        <w:tc>
          <w:tcPr>
            <w:tcW w:w="0" w:type="auto"/>
          </w:tcPr>
          <w:p w14:paraId="26972471" w14:textId="77777777" w:rsidR="00BC377F" w:rsidRPr="00900970" w:rsidRDefault="00BC377F" w:rsidP="00D41ECF">
            <w:pPr>
              <w:pStyle w:val="TAL"/>
              <w:rPr>
                <w:sz w:val="16"/>
              </w:rPr>
            </w:pPr>
            <w:r>
              <w:rPr>
                <w:sz w:val="16"/>
              </w:rPr>
              <w:t xml:space="preserve">Bureau Veritas ADT, </w:t>
            </w:r>
            <w:proofErr w:type="spellStart"/>
            <w:r>
              <w:rPr>
                <w:sz w:val="16"/>
              </w:rPr>
              <w:t>Sporton</w:t>
            </w:r>
            <w:proofErr w:type="spellEnd"/>
            <w:r>
              <w:rPr>
                <w:sz w:val="16"/>
              </w:rPr>
              <w:t xml:space="preserve"> International, CATT</w:t>
            </w:r>
          </w:p>
        </w:tc>
        <w:tc>
          <w:tcPr>
            <w:tcW w:w="0" w:type="auto"/>
          </w:tcPr>
          <w:p w14:paraId="0F5DBA80" w14:textId="77777777" w:rsidR="00BC377F" w:rsidRPr="00900970" w:rsidRDefault="00BC377F" w:rsidP="00D41ECF">
            <w:pPr>
              <w:pStyle w:val="TAL"/>
              <w:rPr>
                <w:sz w:val="16"/>
              </w:rPr>
            </w:pPr>
            <w:r>
              <w:rPr>
                <w:sz w:val="16"/>
              </w:rPr>
              <w:t>36.523-2</w:t>
            </w:r>
          </w:p>
        </w:tc>
        <w:tc>
          <w:tcPr>
            <w:tcW w:w="0" w:type="auto"/>
          </w:tcPr>
          <w:p w14:paraId="19C883DD" w14:textId="77777777" w:rsidR="00BC377F" w:rsidRPr="00900970" w:rsidRDefault="00BC377F" w:rsidP="00D41ECF">
            <w:pPr>
              <w:pStyle w:val="TAL"/>
              <w:rPr>
                <w:sz w:val="16"/>
              </w:rPr>
            </w:pPr>
            <w:r>
              <w:rPr>
                <w:sz w:val="16"/>
              </w:rPr>
              <w:t>1439</w:t>
            </w:r>
          </w:p>
        </w:tc>
        <w:tc>
          <w:tcPr>
            <w:tcW w:w="0" w:type="auto"/>
          </w:tcPr>
          <w:p w14:paraId="3C777413" w14:textId="77777777" w:rsidR="00BC377F" w:rsidRPr="00900970" w:rsidRDefault="00BC377F" w:rsidP="00D41ECF">
            <w:pPr>
              <w:pStyle w:val="TAR"/>
              <w:rPr>
                <w:sz w:val="16"/>
              </w:rPr>
            </w:pPr>
            <w:r>
              <w:rPr>
                <w:sz w:val="16"/>
              </w:rPr>
              <w:t>-</w:t>
            </w:r>
          </w:p>
        </w:tc>
        <w:tc>
          <w:tcPr>
            <w:tcW w:w="0" w:type="auto"/>
          </w:tcPr>
          <w:p w14:paraId="4DACDEFC" w14:textId="77777777" w:rsidR="00BC377F" w:rsidRPr="00900970" w:rsidRDefault="00BC377F" w:rsidP="00D41ECF">
            <w:pPr>
              <w:pStyle w:val="TAL"/>
              <w:rPr>
                <w:sz w:val="16"/>
              </w:rPr>
            </w:pPr>
            <w:r>
              <w:rPr>
                <w:sz w:val="16"/>
              </w:rPr>
              <w:t>Rel-18</w:t>
            </w:r>
          </w:p>
        </w:tc>
        <w:tc>
          <w:tcPr>
            <w:tcW w:w="0" w:type="auto"/>
          </w:tcPr>
          <w:p w14:paraId="7BF33A77" w14:textId="77777777" w:rsidR="00BC377F" w:rsidRPr="00900970" w:rsidRDefault="00BC377F" w:rsidP="00D41ECF">
            <w:pPr>
              <w:pStyle w:val="TAL"/>
              <w:rPr>
                <w:sz w:val="16"/>
              </w:rPr>
            </w:pPr>
            <w:r>
              <w:rPr>
                <w:sz w:val="16"/>
              </w:rPr>
              <w:t>F</w:t>
            </w:r>
          </w:p>
        </w:tc>
        <w:tc>
          <w:tcPr>
            <w:tcW w:w="0" w:type="auto"/>
          </w:tcPr>
          <w:p w14:paraId="3D16EE07" w14:textId="77777777" w:rsidR="00BC377F" w:rsidRPr="00900970" w:rsidRDefault="00BC377F" w:rsidP="00D41ECF">
            <w:pPr>
              <w:pStyle w:val="TAL"/>
              <w:rPr>
                <w:sz w:val="16"/>
              </w:rPr>
            </w:pPr>
            <w:r>
              <w:rPr>
                <w:sz w:val="16"/>
              </w:rPr>
              <w:t>LTE_CA_R17-UEConTest</w:t>
            </w:r>
          </w:p>
        </w:tc>
        <w:tc>
          <w:tcPr>
            <w:tcW w:w="0" w:type="auto"/>
          </w:tcPr>
          <w:p w14:paraId="33B653B1" w14:textId="77777777" w:rsidR="00BC377F" w:rsidRPr="00900970" w:rsidRDefault="00BC377F" w:rsidP="00D41ECF">
            <w:pPr>
              <w:pStyle w:val="TAL"/>
              <w:rPr>
                <w:sz w:val="16"/>
              </w:rPr>
            </w:pPr>
            <w:r>
              <w:rPr>
                <w:sz w:val="16"/>
              </w:rPr>
              <w:t>agreed</w:t>
            </w:r>
          </w:p>
        </w:tc>
      </w:tr>
      <w:tr w:rsidR="00BC377F" w14:paraId="38746DBB" w14:textId="77777777" w:rsidTr="00D41ECF">
        <w:tc>
          <w:tcPr>
            <w:tcW w:w="0" w:type="auto"/>
          </w:tcPr>
          <w:p w14:paraId="716D7480" w14:textId="77777777" w:rsidR="00BC377F" w:rsidRPr="00900970" w:rsidRDefault="00BC377F" w:rsidP="00D41ECF">
            <w:pPr>
              <w:pStyle w:val="TAL"/>
              <w:rPr>
                <w:sz w:val="16"/>
              </w:rPr>
            </w:pPr>
            <w:r>
              <w:rPr>
                <w:sz w:val="16"/>
              </w:rPr>
              <w:t>R5-240978</w:t>
            </w:r>
          </w:p>
        </w:tc>
        <w:tc>
          <w:tcPr>
            <w:tcW w:w="0" w:type="auto"/>
          </w:tcPr>
          <w:p w14:paraId="0F1B4212" w14:textId="77777777" w:rsidR="00BC377F" w:rsidRPr="00900970" w:rsidRDefault="00BC377F" w:rsidP="00D41ECF">
            <w:pPr>
              <w:pStyle w:val="TAL"/>
              <w:rPr>
                <w:sz w:val="16"/>
              </w:rPr>
            </w:pPr>
            <w:r>
              <w:rPr>
                <w:sz w:val="16"/>
              </w:rPr>
              <w:t>Addition of applicability for L2L MPS priority access barring test case</w:t>
            </w:r>
          </w:p>
        </w:tc>
        <w:tc>
          <w:tcPr>
            <w:tcW w:w="0" w:type="auto"/>
          </w:tcPr>
          <w:p w14:paraId="23C271DA" w14:textId="77777777" w:rsidR="00BC377F" w:rsidRPr="00900970" w:rsidRDefault="00BC377F" w:rsidP="00D41ECF">
            <w:pPr>
              <w:pStyle w:val="TAL"/>
              <w:rPr>
                <w:sz w:val="16"/>
              </w:rPr>
            </w:pPr>
            <w:r>
              <w:rPr>
                <w:sz w:val="16"/>
              </w:rPr>
              <w:t>Qualcomm Incorporated</w:t>
            </w:r>
          </w:p>
        </w:tc>
        <w:tc>
          <w:tcPr>
            <w:tcW w:w="0" w:type="auto"/>
          </w:tcPr>
          <w:p w14:paraId="75966C58" w14:textId="77777777" w:rsidR="00BC377F" w:rsidRPr="00900970" w:rsidRDefault="00BC377F" w:rsidP="00D41ECF">
            <w:pPr>
              <w:pStyle w:val="TAL"/>
              <w:rPr>
                <w:sz w:val="16"/>
              </w:rPr>
            </w:pPr>
            <w:r>
              <w:rPr>
                <w:sz w:val="16"/>
              </w:rPr>
              <w:t>36.523-2</w:t>
            </w:r>
          </w:p>
        </w:tc>
        <w:tc>
          <w:tcPr>
            <w:tcW w:w="0" w:type="auto"/>
          </w:tcPr>
          <w:p w14:paraId="26C755FF" w14:textId="77777777" w:rsidR="00BC377F" w:rsidRPr="00900970" w:rsidRDefault="00BC377F" w:rsidP="00D41ECF">
            <w:pPr>
              <w:pStyle w:val="TAL"/>
              <w:rPr>
                <w:sz w:val="16"/>
              </w:rPr>
            </w:pPr>
            <w:r>
              <w:rPr>
                <w:sz w:val="16"/>
              </w:rPr>
              <w:t>1440</w:t>
            </w:r>
          </w:p>
        </w:tc>
        <w:tc>
          <w:tcPr>
            <w:tcW w:w="0" w:type="auto"/>
          </w:tcPr>
          <w:p w14:paraId="483ACC03" w14:textId="77777777" w:rsidR="00BC377F" w:rsidRPr="00900970" w:rsidRDefault="00BC377F" w:rsidP="00D41ECF">
            <w:pPr>
              <w:pStyle w:val="TAR"/>
              <w:rPr>
                <w:sz w:val="16"/>
              </w:rPr>
            </w:pPr>
            <w:r>
              <w:rPr>
                <w:sz w:val="16"/>
              </w:rPr>
              <w:t>-</w:t>
            </w:r>
          </w:p>
        </w:tc>
        <w:tc>
          <w:tcPr>
            <w:tcW w:w="0" w:type="auto"/>
          </w:tcPr>
          <w:p w14:paraId="12B167A8" w14:textId="77777777" w:rsidR="00BC377F" w:rsidRPr="00900970" w:rsidRDefault="00BC377F" w:rsidP="00D41ECF">
            <w:pPr>
              <w:pStyle w:val="TAL"/>
              <w:rPr>
                <w:sz w:val="16"/>
              </w:rPr>
            </w:pPr>
            <w:r>
              <w:rPr>
                <w:sz w:val="16"/>
              </w:rPr>
              <w:t>Rel-18</w:t>
            </w:r>
          </w:p>
        </w:tc>
        <w:tc>
          <w:tcPr>
            <w:tcW w:w="0" w:type="auto"/>
          </w:tcPr>
          <w:p w14:paraId="3AE26655" w14:textId="77777777" w:rsidR="00BC377F" w:rsidRPr="00900970" w:rsidRDefault="00BC377F" w:rsidP="00D41ECF">
            <w:pPr>
              <w:pStyle w:val="TAL"/>
              <w:rPr>
                <w:sz w:val="16"/>
              </w:rPr>
            </w:pPr>
            <w:r>
              <w:rPr>
                <w:sz w:val="16"/>
              </w:rPr>
              <w:t>F</w:t>
            </w:r>
          </w:p>
        </w:tc>
        <w:tc>
          <w:tcPr>
            <w:tcW w:w="0" w:type="auto"/>
          </w:tcPr>
          <w:p w14:paraId="1A7C9D9A" w14:textId="77777777" w:rsidR="00BC377F" w:rsidRPr="00900970" w:rsidRDefault="00BC377F" w:rsidP="00D41ECF">
            <w:pPr>
              <w:pStyle w:val="TAL"/>
              <w:rPr>
                <w:sz w:val="16"/>
              </w:rPr>
            </w:pPr>
            <w:r>
              <w:rPr>
                <w:sz w:val="16"/>
              </w:rPr>
              <w:t>TEI16_Test</w:t>
            </w:r>
          </w:p>
        </w:tc>
        <w:tc>
          <w:tcPr>
            <w:tcW w:w="0" w:type="auto"/>
          </w:tcPr>
          <w:p w14:paraId="39B6E4CD" w14:textId="77777777" w:rsidR="00BC377F" w:rsidRPr="00900970" w:rsidRDefault="00BC377F" w:rsidP="00D41ECF">
            <w:pPr>
              <w:pStyle w:val="TAL"/>
              <w:rPr>
                <w:sz w:val="16"/>
              </w:rPr>
            </w:pPr>
            <w:r>
              <w:rPr>
                <w:sz w:val="16"/>
              </w:rPr>
              <w:t>agreed</w:t>
            </w:r>
          </w:p>
        </w:tc>
      </w:tr>
      <w:tr w:rsidR="00BC377F" w14:paraId="72CFBF52" w14:textId="77777777" w:rsidTr="00D41ECF">
        <w:tc>
          <w:tcPr>
            <w:tcW w:w="0" w:type="auto"/>
          </w:tcPr>
          <w:p w14:paraId="65A26FEE" w14:textId="77777777" w:rsidR="00BC377F" w:rsidRPr="00900970" w:rsidRDefault="00BC377F" w:rsidP="00D41ECF">
            <w:pPr>
              <w:pStyle w:val="TAL"/>
              <w:rPr>
                <w:sz w:val="16"/>
              </w:rPr>
            </w:pPr>
            <w:r>
              <w:rPr>
                <w:sz w:val="16"/>
              </w:rPr>
              <w:t>R5-240982</w:t>
            </w:r>
          </w:p>
        </w:tc>
        <w:tc>
          <w:tcPr>
            <w:tcW w:w="0" w:type="auto"/>
          </w:tcPr>
          <w:p w14:paraId="23ACE4DD" w14:textId="77777777" w:rsidR="00BC377F" w:rsidRPr="00900970" w:rsidRDefault="00BC377F" w:rsidP="00D41ECF">
            <w:pPr>
              <w:pStyle w:val="TAL"/>
              <w:rPr>
                <w:sz w:val="16"/>
              </w:rPr>
            </w:pPr>
            <w:r>
              <w:rPr>
                <w:sz w:val="16"/>
              </w:rPr>
              <w:t>Addition of legacy test cases applicable to NTN only UEs in GSO and NGSO</w:t>
            </w:r>
          </w:p>
        </w:tc>
        <w:tc>
          <w:tcPr>
            <w:tcW w:w="0" w:type="auto"/>
          </w:tcPr>
          <w:p w14:paraId="3AD4BF3D" w14:textId="77777777" w:rsidR="00BC377F" w:rsidRPr="00900970" w:rsidRDefault="00BC377F" w:rsidP="00D41ECF">
            <w:pPr>
              <w:pStyle w:val="TAL"/>
              <w:rPr>
                <w:sz w:val="16"/>
              </w:rPr>
            </w:pPr>
            <w:r>
              <w:rPr>
                <w:sz w:val="16"/>
              </w:rPr>
              <w:t>Qualcomm Incorporated, Rohde &amp; Schwarz, MediaTek</w:t>
            </w:r>
          </w:p>
        </w:tc>
        <w:tc>
          <w:tcPr>
            <w:tcW w:w="0" w:type="auto"/>
          </w:tcPr>
          <w:p w14:paraId="0EB94F8B" w14:textId="77777777" w:rsidR="00BC377F" w:rsidRPr="00900970" w:rsidRDefault="00BC377F" w:rsidP="00D41ECF">
            <w:pPr>
              <w:pStyle w:val="TAL"/>
              <w:rPr>
                <w:sz w:val="16"/>
              </w:rPr>
            </w:pPr>
            <w:r>
              <w:rPr>
                <w:sz w:val="16"/>
              </w:rPr>
              <w:t>36.523-2</w:t>
            </w:r>
          </w:p>
        </w:tc>
        <w:tc>
          <w:tcPr>
            <w:tcW w:w="0" w:type="auto"/>
          </w:tcPr>
          <w:p w14:paraId="762D4CCD" w14:textId="77777777" w:rsidR="00BC377F" w:rsidRPr="00900970" w:rsidRDefault="00BC377F" w:rsidP="00D41ECF">
            <w:pPr>
              <w:pStyle w:val="TAL"/>
              <w:rPr>
                <w:sz w:val="16"/>
              </w:rPr>
            </w:pPr>
            <w:r>
              <w:rPr>
                <w:sz w:val="16"/>
              </w:rPr>
              <w:t>1441</w:t>
            </w:r>
          </w:p>
        </w:tc>
        <w:tc>
          <w:tcPr>
            <w:tcW w:w="0" w:type="auto"/>
          </w:tcPr>
          <w:p w14:paraId="42E85559" w14:textId="77777777" w:rsidR="00BC377F" w:rsidRPr="00900970" w:rsidRDefault="00BC377F" w:rsidP="00D41ECF">
            <w:pPr>
              <w:pStyle w:val="TAR"/>
              <w:rPr>
                <w:sz w:val="16"/>
              </w:rPr>
            </w:pPr>
            <w:r>
              <w:rPr>
                <w:sz w:val="16"/>
              </w:rPr>
              <w:t>-</w:t>
            </w:r>
          </w:p>
        </w:tc>
        <w:tc>
          <w:tcPr>
            <w:tcW w:w="0" w:type="auto"/>
          </w:tcPr>
          <w:p w14:paraId="661F215B" w14:textId="77777777" w:rsidR="00BC377F" w:rsidRPr="00900970" w:rsidRDefault="00BC377F" w:rsidP="00D41ECF">
            <w:pPr>
              <w:pStyle w:val="TAL"/>
              <w:rPr>
                <w:sz w:val="16"/>
              </w:rPr>
            </w:pPr>
            <w:r>
              <w:rPr>
                <w:sz w:val="16"/>
              </w:rPr>
              <w:t>Rel-18</w:t>
            </w:r>
          </w:p>
        </w:tc>
        <w:tc>
          <w:tcPr>
            <w:tcW w:w="0" w:type="auto"/>
          </w:tcPr>
          <w:p w14:paraId="534F7AB9" w14:textId="77777777" w:rsidR="00BC377F" w:rsidRPr="00900970" w:rsidRDefault="00BC377F" w:rsidP="00D41ECF">
            <w:pPr>
              <w:pStyle w:val="TAL"/>
              <w:rPr>
                <w:sz w:val="16"/>
              </w:rPr>
            </w:pPr>
            <w:r>
              <w:rPr>
                <w:sz w:val="16"/>
              </w:rPr>
              <w:t>F</w:t>
            </w:r>
          </w:p>
        </w:tc>
        <w:tc>
          <w:tcPr>
            <w:tcW w:w="0" w:type="auto"/>
          </w:tcPr>
          <w:p w14:paraId="2B23DCCE"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19DA9D42" w14:textId="77777777" w:rsidR="00BC377F" w:rsidRPr="00900970" w:rsidRDefault="00BC377F" w:rsidP="00D41ECF">
            <w:pPr>
              <w:pStyle w:val="TAL"/>
              <w:rPr>
                <w:sz w:val="16"/>
              </w:rPr>
            </w:pPr>
            <w:r>
              <w:rPr>
                <w:sz w:val="16"/>
              </w:rPr>
              <w:t>withdrawn</w:t>
            </w:r>
          </w:p>
        </w:tc>
      </w:tr>
      <w:tr w:rsidR="00BC377F" w14:paraId="0B53D7C9" w14:textId="77777777" w:rsidTr="00D41ECF">
        <w:tc>
          <w:tcPr>
            <w:tcW w:w="0" w:type="auto"/>
          </w:tcPr>
          <w:p w14:paraId="26EB9E88" w14:textId="77777777" w:rsidR="00BC377F" w:rsidRPr="00900970" w:rsidRDefault="00BC377F" w:rsidP="00D41ECF">
            <w:pPr>
              <w:pStyle w:val="TAL"/>
              <w:rPr>
                <w:sz w:val="16"/>
              </w:rPr>
            </w:pPr>
            <w:r>
              <w:rPr>
                <w:sz w:val="16"/>
              </w:rPr>
              <w:t>R5-240983</w:t>
            </w:r>
          </w:p>
        </w:tc>
        <w:tc>
          <w:tcPr>
            <w:tcW w:w="0" w:type="auto"/>
          </w:tcPr>
          <w:p w14:paraId="382D970E" w14:textId="77777777" w:rsidR="00BC377F" w:rsidRPr="00900970" w:rsidRDefault="00BC377F" w:rsidP="00D41ECF">
            <w:pPr>
              <w:pStyle w:val="TAL"/>
              <w:rPr>
                <w:sz w:val="16"/>
              </w:rPr>
            </w:pPr>
            <w:r>
              <w:rPr>
                <w:sz w:val="16"/>
              </w:rPr>
              <w:t>PICS clarification and applicability updates for NTN test cases</w:t>
            </w:r>
          </w:p>
        </w:tc>
        <w:tc>
          <w:tcPr>
            <w:tcW w:w="0" w:type="auto"/>
          </w:tcPr>
          <w:p w14:paraId="4808D126" w14:textId="77777777" w:rsidR="00BC377F" w:rsidRPr="00900970" w:rsidRDefault="00BC377F" w:rsidP="00D41ECF">
            <w:pPr>
              <w:pStyle w:val="TAL"/>
              <w:rPr>
                <w:sz w:val="16"/>
              </w:rPr>
            </w:pPr>
            <w:r>
              <w:rPr>
                <w:sz w:val="16"/>
              </w:rPr>
              <w:t>Qualcomm Incorporated, Rohde &amp; Schwarz</w:t>
            </w:r>
          </w:p>
        </w:tc>
        <w:tc>
          <w:tcPr>
            <w:tcW w:w="0" w:type="auto"/>
          </w:tcPr>
          <w:p w14:paraId="154C6936" w14:textId="77777777" w:rsidR="00BC377F" w:rsidRPr="00900970" w:rsidRDefault="00BC377F" w:rsidP="00D41ECF">
            <w:pPr>
              <w:pStyle w:val="TAL"/>
              <w:rPr>
                <w:sz w:val="16"/>
              </w:rPr>
            </w:pPr>
            <w:r>
              <w:rPr>
                <w:sz w:val="16"/>
              </w:rPr>
              <w:t>36.523-2</w:t>
            </w:r>
          </w:p>
        </w:tc>
        <w:tc>
          <w:tcPr>
            <w:tcW w:w="0" w:type="auto"/>
          </w:tcPr>
          <w:p w14:paraId="2F6CFE41" w14:textId="77777777" w:rsidR="00BC377F" w:rsidRPr="00900970" w:rsidRDefault="00BC377F" w:rsidP="00D41ECF">
            <w:pPr>
              <w:pStyle w:val="TAL"/>
              <w:rPr>
                <w:sz w:val="16"/>
              </w:rPr>
            </w:pPr>
            <w:r>
              <w:rPr>
                <w:sz w:val="16"/>
              </w:rPr>
              <w:t>1442</w:t>
            </w:r>
          </w:p>
        </w:tc>
        <w:tc>
          <w:tcPr>
            <w:tcW w:w="0" w:type="auto"/>
          </w:tcPr>
          <w:p w14:paraId="0362E1F4" w14:textId="77777777" w:rsidR="00BC377F" w:rsidRPr="00900970" w:rsidRDefault="00BC377F" w:rsidP="00D41ECF">
            <w:pPr>
              <w:pStyle w:val="TAR"/>
              <w:rPr>
                <w:sz w:val="16"/>
              </w:rPr>
            </w:pPr>
            <w:r>
              <w:rPr>
                <w:sz w:val="16"/>
              </w:rPr>
              <w:t>-</w:t>
            </w:r>
          </w:p>
        </w:tc>
        <w:tc>
          <w:tcPr>
            <w:tcW w:w="0" w:type="auto"/>
          </w:tcPr>
          <w:p w14:paraId="0382F50F" w14:textId="77777777" w:rsidR="00BC377F" w:rsidRPr="00900970" w:rsidRDefault="00BC377F" w:rsidP="00D41ECF">
            <w:pPr>
              <w:pStyle w:val="TAL"/>
              <w:rPr>
                <w:sz w:val="16"/>
              </w:rPr>
            </w:pPr>
            <w:r>
              <w:rPr>
                <w:sz w:val="16"/>
              </w:rPr>
              <w:t>Rel-18</w:t>
            </w:r>
          </w:p>
        </w:tc>
        <w:tc>
          <w:tcPr>
            <w:tcW w:w="0" w:type="auto"/>
          </w:tcPr>
          <w:p w14:paraId="51FFE264" w14:textId="77777777" w:rsidR="00BC377F" w:rsidRPr="00900970" w:rsidRDefault="00BC377F" w:rsidP="00D41ECF">
            <w:pPr>
              <w:pStyle w:val="TAL"/>
              <w:rPr>
                <w:sz w:val="16"/>
              </w:rPr>
            </w:pPr>
            <w:r>
              <w:rPr>
                <w:sz w:val="16"/>
              </w:rPr>
              <w:t>F</w:t>
            </w:r>
          </w:p>
        </w:tc>
        <w:tc>
          <w:tcPr>
            <w:tcW w:w="0" w:type="auto"/>
          </w:tcPr>
          <w:p w14:paraId="609CFB08"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0157408B" w14:textId="77777777" w:rsidR="00BC377F" w:rsidRPr="00900970" w:rsidRDefault="00BC377F" w:rsidP="00D41ECF">
            <w:pPr>
              <w:pStyle w:val="TAL"/>
              <w:rPr>
                <w:sz w:val="16"/>
              </w:rPr>
            </w:pPr>
            <w:r>
              <w:rPr>
                <w:sz w:val="16"/>
              </w:rPr>
              <w:t>revised</w:t>
            </w:r>
          </w:p>
        </w:tc>
      </w:tr>
      <w:tr w:rsidR="00BC377F" w14:paraId="7310FD8C" w14:textId="77777777" w:rsidTr="00D41ECF">
        <w:tc>
          <w:tcPr>
            <w:tcW w:w="0" w:type="auto"/>
          </w:tcPr>
          <w:p w14:paraId="2A89F1D8" w14:textId="77777777" w:rsidR="00BC377F" w:rsidRPr="00900970" w:rsidRDefault="00BC377F" w:rsidP="00D41ECF">
            <w:pPr>
              <w:pStyle w:val="TAL"/>
              <w:rPr>
                <w:sz w:val="16"/>
              </w:rPr>
            </w:pPr>
            <w:r>
              <w:rPr>
                <w:sz w:val="16"/>
              </w:rPr>
              <w:t>R5-241648</w:t>
            </w:r>
          </w:p>
        </w:tc>
        <w:tc>
          <w:tcPr>
            <w:tcW w:w="0" w:type="auto"/>
          </w:tcPr>
          <w:p w14:paraId="090FB6D0" w14:textId="77777777" w:rsidR="00BC377F" w:rsidRPr="00900970" w:rsidRDefault="00BC377F" w:rsidP="00D41ECF">
            <w:pPr>
              <w:pStyle w:val="TAL"/>
              <w:rPr>
                <w:sz w:val="16"/>
              </w:rPr>
            </w:pPr>
            <w:r>
              <w:rPr>
                <w:sz w:val="16"/>
              </w:rPr>
              <w:t>PICS clarification and applicability updates for NTN test cases</w:t>
            </w:r>
          </w:p>
        </w:tc>
        <w:tc>
          <w:tcPr>
            <w:tcW w:w="0" w:type="auto"/>
          </w:tcPr>
          <w:p w14:paraId="3AE50265" w14:textId="77777777" w:rsidR="00BC377F" w:rsidRPr="00900970" w:rsidRDefault="00BC377F" w:rsidP="00D41ECF">
            <w:pPr>
              <w:pStyle w:val="TAL"/>
              <w:rPr>
                <w:sz w:val="16"/>
              </w:rPr>
            </w:pPr>
            <w:r>
              <w:rPr>
                <w:sz w:val="16"/>
              </w:rPr>
              <w:t>Qualcomm Incorporated, Rohde &amp; Schwarz</w:t>
            </w:r>
          </w:p>
        </w:tc>
        <w:tc>
          <w:tcPr>
            <w:tcW w:w="0" w:type="auto"/>
          </w:tcPr>
          <w:p w14:paraId="7E99C10E" w14:textId="77777777" w:rsidR="00BC377F" w:rsidRPr="00900970" w:rsidRDefault="00BC377F" w:rsidP="00D41ECF">
            <w:pPr>
              <w:pStyle w:val="TAL"/>
              <w:rPr>
                <w:sz w:val="16"/>
              </w:rPr>
            </w:pPr>
            <w:r>
              <w:rPr>
                <w:sz w:val="16"/>
              </w:rPr>
              <w:t>36.523-2</w:t>
            </w:r>
          </w:p>
        </w:tc>
        <w:tc>
          <w:tcPr>
            <w:tcW w:w="0" w:type="auto"/>
          </w:tcPr>
          <w:p w14:paraId="6B902EDE" w14:textId="77777777" w:rsidR="00BC377F" w:rsidRPr="00900970" w:rsidRDefault="00BC377F" w:rsidP="00D41ECF">
            <w:pPr>
              <w:pStyle w:val="TAL"/>
              <w:rPr>
                <w:sz w:val="16"/>
              </w:rPr>
            </w:pPr>
            <w:r>
              <w:rPr>
                <w:sz w:val="16"/>
              </w:rPr>
              <w:t>1442</w:t>
            </w:r>
          </w:p>
        </w:tc>
        <w:tc>
          <w:tcPr>
            <w:tcW w:w="0" w:type="auto"/>
          </w:tcPr>
          <w:p w14:paraId="1562F35C" w14:textId="77777777" w:rsidR="00BC377F" w:rsidRPr="00900970" w:rsidRDefault="00BC377F" w:rsidP="00D41ECF">
            <w:pPr>
              <w:pStyle w:val="TAR"/>
              <w:rPr>
                <w:sz w:val="16"/>
              </w:rPr>
            </w:pPr>
            <w:r>
              <w:rPr>
                <w:sz w:val="16"/>
              </w:rPr>
              <w:t>1</w:t>
            </w:r>
          </w:p>
        </w:tc>
        <w:tc>
          <w:tcPr>
            <w:tcW w:w="0" w:type="auto"/>
          </w:tcPr>
          <w:p w14:paraId="101EDBE1" w14:textId="77777777" w:rsidR="00BC377F" w:rsidRPr="00900970" w:rsidRDefault="00BC377F" w:rsidP="00D41ECF">
            <w:pPr>
              <w:pStyle w:val="TAL"/>
              <w:rPr>
                <w:sz w:val="16"/>
              </w:rPr>
            </w:pPr>
            <w:r>
              <w:rPr>
                <w:sz w:val="16"/>
              </w:rPr>
              <w:t>Rel-18</w:t>
            </w:r>
          </w:p>
        </w:tc>
        <w:tc>
          <w:tcPr>
            <w:tcW w:w="0" w:type="auto"/>
          </w:tcPr>
          <w:p w14:paraId="0AE5F6D9" w14:textId="77777777" w:rsidR="00BC377F" w:rsidRPr="00900970" w:rsidRDefault="00BC377F" w:rsidP="00D41ECF">
            <w:pPr>
              <w:pStyle w:val="TAL"/>
              <w:rPr>
                <w:sz w:val="16"/>
              </w:rPr>
            </w:pPr>
            <w:r>
              <w:rPr>
                <w:sz w:val="16"/>
              </w:rPr>
              <w:t>F</w:t>
            </w:r>
          </w:p>
        </w:tc>
        <w:tc>
          <w:tcPr>
            <w:tcW w:w="0" w:type="auto"/>
          </w:tcPr>
          <w:p w14:paraId="333B8779" w14:textId="77777777" w:rsidR="00BC377F" w:rsidRPr="00900970" w:rsidRDefault="00BC377F" w:rsidP="00D41ECF">
            <w:pPr>
              <w:pStyle w:val="TAL"/>
              <w:rPr>
                <w:sz w:val="16"/>
              </w:rPr>
            </w:pPr>
            <w:proofErr w:type="spellStart"/>
            <w:r>
              <w:rPr>
                <w:sz w:val="16"/>
              </w:rPr>
              <w:t>LTE_NBIOT_eMTC_NTN_plus_EPS-UEConTest</w:t>
            </w:r>
            <w:proofErr w:type="spellEnd"/>
          </w:p>
        </w:tc>
        <w:tc>
          <w:tcPr>
            <w:tcW w:w="0" w:type="auto"/>
          </w:tcPr>
          <w:p w14:paraId="0DC8FFFB" w14:textId="77777777" w:rsidR="00BC377F" w:rsidRPr="00900970" w:rsidRDefault="00BC377F" w:rsidP="00D41ECF">
            <w:pPr>
              <w:pStyle w:val="TAL"/>
              <w:rPr>
                <w:sz w:val="16"/>
              </w:rPr>
            </w:pPr>
            <w:r>
              <w:rPr>
                <w:sz w:val="16"/>
              </w:rPr>
              <w:t>agreed</w:t>
            </w:r>
          </w:p>
        </w:tc>
      </w:tr>
      <w:tr w:rsidR="00BC377F" w14:paraId="5AEAC29B" w14:textId="77777777" w:rsidTr="00D41ECF">
        <w:tc>
          <w:tcPr>
            <w:tcW w:w="0" w:type="auto"/>
          </w:tcPr>
          <w:p w14:paraId="6DDBDAFE" w14:textId="77777777" w:rsidR="00BC377F" w:rsidRPr="00900970" w:rsidRDefault="00BC377F" w:rsidP="00D41ECF">
            <w:pPr>
              <w:pStyle w:val="TAL"/>
              <w:rPr>
                <w:sz w:val="16"/>
              </w:rPr>
            </w:pPr>
            <w:r>
              <w:rPr>
                <w:sz w:val="16"/>
              </w:rPr>
              <w:t>R5-241043</w:t>
            </w:r>
          </w:p>
        </w:tc>
        <w:tc>
          <w:tcPr>
            <w:tcW w:w="0" w:type="auto"/>
          </w:tcPr>
          <w:p w14:paraId="266D3B49" w14:textId="77777777" w:rsidR="00BC377F" w:rsidRPr="00900970" w:rsidRDefault="00BC377F" w:rsidP="00D41ECF">
            <w:pPr>
              <w:pStyle w:val="TAL"/>
              <w:rPr>
                <w:sz w:val="16"/>
              </w:rPr>
            </w:pPr>
            <w:r>
              <w:rPr>
                <w:sz w:val="16"/>
              </w:rPr>
              <w:t>Applicability updates to EPS UAS test cases</w:t>
            </w:r>
          </w:p>
        </w:tc>
        <w:tc>
          <w:tcPr>
            <w:tcW w:w="0" w:type="auto"/>
          </w:tcPr>
          <w:p w14:paraId="4788207B" w14:textId="77777777" w:rsidR="00BC377F" w:rsidRPr="00900970" w:rsidRDefault="00BC377F" w:rsidP="00D41ECF">
            <w:pPr>
              <w:pStyle w:val="TAL"/>
              <w:rPr>
                <w:sz w:val="16"/>
              </w:rPr>
            </w:pPr>
            <w:r>
              <w:rPr>
                <w:sz w:val="16"/>
              </w:rPr>
              <w:t>Qualcomm Incorporated</w:t>
            </w:r>
          </w:p>
        </w:tc>
        <w:tc>
          <w:tcPr>
            <w:tcW w:w="0" w:type="auto"/>
          </w:tcPr>
          <w:p w14:paraId="4C52FB08" w14:textId="77777777" w:rsidR="00BC377F" w:rsidRPr="00900970" w:rsidRDefault="00BC377F" w:rsidP="00D41ECF">
            <w:pPr>
              <w:pStyle w:val="TAL"/>
              <w:rPr>
                <w:sz w:val="16"/>
              </w:rPr>
            </w:pPr>
            <w:r>
              <w:rPr>
                <w:sz w:val="16"/>
              </w:rPr>
              <w:t>36.523-2</w:t>
            </w:r>
          </w:p>
        </w:tc>
        <w:tc>
          <w:tcPr>
            <w:tcW w:w="0" w:type="auto"/>
          </w:tcPr>
          <w:p w14:paraId="26752E69" w14:textId="77777777" w:rsidR="00BC377F" w:rsidRPr="00900970" w:rsidRDefault="00BC377F" w:rsidP="00D41ECF">
            <w:pPr>
              <w:pStyle w:val="TAL"/>
              <w:rPr>
                <w:sz w:val="16"/>
              </w:rPr>
            </w:pPr>
            <w:r>
              <w:rPr>
                <w:sz w:val="16"/>
              </w:rPr>
              <w:t>1443</w:t>
            </w:r>
          </w:p>
        </w:tc>
        <w:tc>
          <w:tcPr>
            <w:tcW w:w="0" w:type="auto"/>
          </w:tcPr>
          <w:p w14:paraId="78823713" w14:textId="77777777" w:rsidR="00BC377F" w:rsidRPr="00900970" w:rsidRDefault="00BC377F" w:rsidP="00D41ECF">
            <w:pPr>
              <w:pStyle w:val="TAR"/>
              <w:rPr>
                <w:sz w:val="16"/>
              </w:rPr>
            </w:pPr>
            <w:r>
              <w:rPr>
                <w:sz w:val="16"/>
              </w:rPr>
              <w:t>-</w:t>
            </w:r>
          </w:p>
        </w:tc>
        <w:tc>
          <w:tcPr>
            <w:tcW w:w="0" w:type="auto"/>
          </w:tcPr>
          <w:p w14:paraId="3687D84D" w14:textId="77777777" w:rsidR="00BC377F" w:rsidRPr="00900970" w:rsidRDefault="00BC377F" w:rsidP="00D41ECF">
            <w:pPr>
              <w:pStyle w:val="TAL"/>
              <w:rPr>
                <w:sz w:val="16"/>
              </w:rPr>
            </w:pPr>
            <w:r>
              <w:rPr>
                <w:sz w:val="16"/>
              </w:rPr>
              <w:t>Rel-18</w:t>
            </w:r>
          </w:p>
        </w:tc>
        <w:tc>
          <w:tcPr>
            <w:tcW w:w="0" w:type="auto"/>
          </w:tcPr>
          <w:p w14:paraId="1481DA51" w14:textId="77777777" w:rsidR="00BC377F" w:rsidRPr="00900970" w:rsidRDefault="00BC377F" w:rsidP="00D41ECF">
            <w:pPr>
              <w:pStyle w:val="TAL"/>
              <w:rPr>
                <w:sz w:val="16"/>
              </w:rPr>
            </w:pPr>
            <w:r>
              <w:rPr>
                <w:sz w:val="16"/>
              </w:rPr>
              <w:t>F</w:t>
            </w:r>
          </w:p>
        </w:tc>
        <w:tc>
          <w:tcPr>
            <w:tcW w:w="0" w:type="auto"/>
          </w:tcPr>
          <w:p w14:paraId="54A10ED2"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41C26D60" w14:textId="77777777" w:rsidR="00BC377F" w:rsidRPr="00900970" w:rsidRDefault="00BC377F" w:rsidP="00D41ECF">
            <w:pPr>
              <w:pStyle w:val="TAL"/>
              <w:rPr>
                <w:sz w:val="16"/>
              </w:rPr>
            </w:pPr>
            <w:r>
              <w:rPr>
                <w:sz w:val="16"/>
              </w:rPr>
              <w:t>agreed</w:t>
            </w:r>
          </w:p>
        </w:tc>
      </w:tr>
      <w:tr w:rsidR="00BC377F" w14:paraId="663AE1A3" w14:textId="77777777" w:rsidTr="00D41ECF">
        <w:tc>
          <w:tcPr>
            <w:tcW w:w="0" w:type="auto"/>
          </w:tcPr>
          <w:p w14:paraId="7B38A021" w14:textId="77777777" w:rsidR="00BC377F" w:rsidRPr="00900970" w:rsidRDefault="00BC377F" w:rsidP="00D41ECF">
            <w:pPr>
              <w:pStyle w:val="TAL"/>
              <w:rPr>
                <w:sz w:val="16"/>
              </w:rPr>
            </w:pPr>
            <w:r>
              <w:rPr>
                <w:sz w:val="16"/>
              </w:rPr>
              <w:t>R5-241067</w:t>
            </w:r>
          </w:p>
        </w:tc>
        <w:tc>
          <w:tcPr>
            <w:tcW w:w="0" w:type="auto"/>
          </w:tcPr>
          <w:p w14:paraId="4663FA70" w14:textId="77777777" w:rsidR="00BC377F" w:rsidRPr="00900970" w:rsidRDefault="00BC377F" w:rsidP="00D41ECF">
            <w:pPr>
              <w:pStyle w:val="TAL"/>
              <w:rPr>
                <w:sz w:val="16"/>
              </w:rPr>
            </w:pPr>
            <w:r>
              <w:rPr>
                <w:sz w:val="16"/>
              </w:rPr>
              <w:t>Addition of applicability for new test case 11.2.13</w:t>
            </w:r>
          </w:p>
        </w:tc>
        <w:tc>
          <w:tcPr>
            <w:tcW w:w="0" w:type="auto"/>
          </w:tcPr>
          <w:p w14:paraId="048B7C9F" w14:textId="77777777" w:rsidR="00BC377F" w:rsidRPr="00900970" w:rsidRDefault="00BC377F" w:rsidP="00D41ECF">
            <w:pPr>
              <w:pStyle w:val="TAL"/>
              <w:rPr>
                <w:sz w:val="16"/>
              </w:rPr>
            </w:pPr>
            <w:r>
              <w:rPr>
                <w:sz w:val="16"/>
              </w:rPr>
              <w:t>NTTDOCOMO, INC.</w:t>
            </w:r>
          </w:p>
        </w:tc>
        <w:tc>
          <w:tcPr>
            <w:tcW w:w="0" w:type="auto"/>
          </w:tcPr>
          <w:p w14:paraId="7638A2BF" w14:textId="77777777" w:rsidR="00BC377F" w:rsidRPr="00900970" w:rsidRDefault="00BC377F" w:rsidP="00D41ECF">
            <w:pPr>
              <w:pStyle w:val="TAL"/>
              <w:rPr>
                <w:sz w:val="16"/>
              </w:rPr>
            </w:pPr>
            <w:r>
              <w:rPr>
                <w:sz w:val="16"/>
              </w:rPr>
              <w:t>36.523-2</w:t>
            </w:r>
          </w:p>
        </w:tc>
        <w:tc>
          <w:tcPr>
            <w:tcW w:w="0" w:type="auto"/>
          </w:tcPr>
          <w:p w14:paraId="75C8620F" w14:textId="77777777" w:rsidR="00BC377F" w:rsidRPr="00900970" w:rsidRDefault="00BC377F" w:rsidP="00D41ECF">
            <w:pPr>
              <w:pStyle w:val="TAL"/>
              <w:rPr>
                <w:sz w:val="16"/>
              </w:rPr>
            </w:pPr>
            <w:r>
              <w:rPr>
                <w:sz w:val="16"/>
              </w:rPr>
              <w:t>1444</w:t>
            </w:r>
          </w:p>
        </w:tc>
        <w:tc>
          <w:tcPr>
            <w:tcW w:w="0" w:type="auto"/>
          </w:tcPr>
          <w:p w14:paraId="2366D036" w14:textId="77777777" w:rsidR="00BC377F" w:rsidRPr="00900970" w:rsidRDefault="00BC377F" w:rsidP="00D41ECF">
            <w:pPr>
              <w:pStyle w:val="TAR"/>
              <w:rPr>
                <w:sz w:val="16"/>
              </w:rPr>
            </w:pPr>
            <w:r>
              <w:rPr>
                <w:sz w:val="16"/>
              </w:rPr>
              <w:t>-</w:t>
            </w:r>
          </w:p>
        </w:tc>
        <w:tc>
          <w:tcPr>
            <w:tcW w:w="0" w:type="auto"/>
          </w:tcPr>
          <w:p w14:paraId="3A4E7DB6" w14:textId="77777777" w:rsidR="00BC377F" w:rsidRPr="00900970" w:rsidRDefault="00BC377F" w:rsidP="00D41ECF">
            <w:pPr>
              <w:pStyle w:val="TAL"/>
              <w:rPr>
                <w:sz w:val="16"/>
              </w:rPr>
            </w:pPr>
            <w:r>
              <w:rPr>
                <w:sz w:val="16"/>
              </w:rPr>
              <w:t>Rel-18</w:t>
            </w:r>
          </w:p>
        </w:tc>
        <w:tc>
          <w:tcPr>
            <w:tcW w:w="0" w:type="auto"/>
          </w:tcPr>
          <w:p w14:paraId="70397DA4" w14:textId="77777777" w:rsidR="00BC377F" w:rsidRPr="00900970" w:rsidRDefault="00BC377F" w:rsidP="00D41ECF">
            <w:pPr>
              <w:pStyle w:val="TAL"/>
              <w:rPr>
                <w:sz w:val="16"/>
              </w:rPr>
            </w:pPr>
            <w:r>
              <w:rPr>
                <w:sz w:val="16"/>
              </w:rPr>
              <w:t>F</w:t>
            </w:r>
          </w:p>
        </w:tc>
        <w:tc>
          <w:tcPr>
            <w:tcW w:w="0" w:type="auto"/>
          </w:tcPr>
          <w:p w14:paraId="6895E434" w14:textId="77777777" w:rsidR="00BC377F" w:rsidRPr="00900970" w:rsidRDefault="00BC377F" w:rsidP="00D41ECF">
            <w:pPr>
              <w:pStyle w:val="TAL"/>
              <w:rPr>
                <w:sz w:val="16"/>
              </w:rPr>
            </w:pPr>
            <w:r>
              <w:rPr>
                <w:sz w:val="16"/>
              </w:rPr>
              <w:t>TEI11_Test</w:t>
            </w:r>
          </w:p>
        </w:tc>
        <w:tc>
          <w:tcPr>
            <w:tcW w:w="0" w:type="auto"/>
          </w:tcPr>
          <w:p w14:paraId="596080D2" w14:textId="77777777" w:rsidR="00BC377F" w:rsidRPr="00900970" w:rsidRDefault="00BC377F" w:rsidP="00D41ECF">
            <w:pPr>
              <w:pStyle w:val="TAL"/>
              <w:rPr>
                <w:sz w:val="16"/>
              </w:rPr>
            </w:pPr>
            <w:r>
              <w:rPr>
                <w:sz w:val="16"/>
              </w:rPr>
              <w:t>revised</w:t>
            </w:r>
          </w:p>
        </w:tc>
      </w:tr>
      <w:tr w:rsidR="00BC377F" w14:paraId="401ED00A" w14:textId="77777777" w:rsidTr="00D41ECF">
        <w:tc>
          <w:tcPr>
            <w:tcW w:w="0" w:type="auto"/>
          </w:tcPr>
          <w:p w14:paraId="7BEF12E3" w14:textId="77777777" w:rsidR="00BC377F" w:rsidRPr="00900970" w:rsidRDefault="00BC377F" w:rsidP="00D41ECF">
            <w:pPr>
              <w:pStyle w:val="TAL"/>
              <w:rPr>
                <w:sz w:val="16"/>
              </w:rPr>
            </w:pPr>
            <w:r>
              <w:rPr>
                <w:sz w:val="16"/>
              </w:rPr>
              <w:t>R5-241625</w:t>
            </w:r>
          </w:p>
        </w:tc>
        <w:tc>
          <w:tcPr>
            <w:tcW w:w="0" w:type="auto"/>
          </w:tcPr>
          <w:p w14:paraId="1DB48527" w14:textId="77777777" w:rsidR="00BC377F" w:rsidRPr="00900970" w:rsidRDefault="00BC377F" w:rsidP="00D41ECF">
            <w:pPr>
              <w:pStyle w:val="TAL"/>
              <w:rPr>
                <w:sz w:val="16"/>
              </w:rPr>
            </w:pPr>
            <w:r>
              <w:rPr>
                <w:sz w:val="16"/>
              </w:rPr>
              <w:t>Addition of applicability for new test case 11.2.13</w:t>
            </w:r>
          </w:p>
        </w:tc>
        <w:tc>
          <w:tcPr>
            <w:tcW w:w="0" w:type="auto"/>
          </w:tcPr>
          <w:p w14:paraId="3164F838" w14:textId="77777777" w:rsidR="00BC377F" w:rsidRPr="00900970" w:rsidRDefault="00BC377F" w:rsidP="00D41ECF">
            <w:pPr>
              <w:pStyle w:val="TAL"/>
              <w:rPr>
                <w:sz w:val="16"/>
              </w:rPr>
            </w:pPr>
            <w:r>
              <w:rPr>
                <w:sz w:val="16"/>
              </w:rPr>
              <w:t>NTTDOCOMO, INC.</w:t>
            </w:r>
          </w:p>
        </w:tc>
        <w:tc>
          <w:tcPr>
            <w:tcW w:w="0" w:type="auto"/>
          </w:tcPr>
          <w:p w14:paraId="09934806" w14:textId="77777777" w:rsidR="00BC377F" w:rsidRPr="00900970" w:rsidRDefault="00BC377F" w:rsidP="00D41ECF">
            <w:pPr>
              <w:pStyle w:val="TAL"/>
              <w:rPr>
                <w:sz w:val="16"/>
              </w:rPr>
            </w:pPr>
            <w:r>
              <w:rPr>
                <w:sz w:val="16"/>
              </w:rPr>
              <w:t>36.523-2</w:t>
            </w:r>
          </w:p>
        </w:tc>
        <w:tc>
          <w:tcPr>
            <w:tcW w:w="0" w:type="auto"/>
          </w:tcPr>
          <w:p w14:paraId="723ED330" w14:textId="77777777" w:rsidR="00BC377F" w:rsidRPr="00900970" w:rsidRDefault="00BC377F" w:rsidP="00D41ECF">
            <w:pPr>
              <w:pStyle w:val="TAL"/>
              <w:rPr>
                <w:sz w:val="16"/>
              </w:rPr>
            </w:pPr>
            <w:r>
              <w:rPr>
                <w:sz w:val="16"/>
              </w:rPr>
              <w:t>1444</w:t>
            </w:r>
          </w:p>
        </w:tc>
        <w:tc>
          <w:tcPr>
            <w:tcW w:w="0" w:type="auto"/>
          </w:tcPr>
          <w:p w14:paraId="6F38BD70" w14:textId="77777777" w:rsidR="00BC377F" w:rsidRPr="00900970" w:rsidRDefault="00BC377F" w:rsidP="00D41ECF">
            <w:pPr>
              <w:pStyle w:val="TAR"/>
              <w:rPr>
                <w:sz w:val="16"/>
              </w:rPr>
            </w:pPr>
            <w:r>
              <w:rPr>
                <w:sz w:val="16"/>
              </w:rPr>
              <w:t>1</w:t>
            </w:r>
          </w:p>
        </w:tc>
        <w:tc>
          <w:tcPr>
            <w:tcW w:w="0" w:type="auto"/>
          </w:tcPr>
          <w:p w14:paraId="6EC86C31" w14:textId="77777777" w:rsidR="00BC377F" w:rsidRPr="00900970" w:rsidRDefault="00BC377F" w:rsidP="00D41ECF">
            <w:pPr>
              <w:pStyle w:val="TAL"/>
              <w:rPr>
                <w:sz w:val="16"/>
              </w:rPr>
            </w:pPr>
            <w:r>
              <w:rPr>
                <w:sz w:val="16"/>
              </w:rPr>
              <w:t>Rel-18</w:t>
            </w:r>
          </w:p>
        </w:tc>
        <w:tc>
          <w:tcPr>
            <w:tcW w:w="0" w:type="auto"/>
          </w:tcPr>
          <w:p w14:paraId="19EB9368" w14:textId="77777777" w:rsidR="00BC377F" w:rsidRPr="00900970" w:rsidRDefault="00BC377F" w:rsidP="00D41ECF">
            <w:pPr>
              <w:pStyle w:val="TAL"/>
              <w:rPr>
                <w:sz w:val="16"/>
              </w:rPr>
            </w:pPr>
            <w:r>
              <w:rPr>
                <w:sz w:val="16"/>
              </w:rPr>
              <w:t>F</w:t>
            </w:r>
          </w:p>
        </w:tc>
        <w:tc>
          <w:tcPr>
            <w:tcW w:w="0" w:type="auto"/>
          </w:tcPr>
          <w:p w14:paraId="7D82BD24" w14:textId="77777777" w:rsidR="00BC377F" w:rsidRPr="00900970" w:rsidRDefault="00BC377F" w:rsidP="00D41ECF">
            <w:pPr>
              <w:pStyle w:val="TAL"/>
              <w:rPr>
                <w:sz w:val="16"/>
              </w:rPr>
            </w:pPr>
            <w:r>
              <w:rPr>
                <w:sz w:val="16"/>
              </w:rPr>
              <w:t>TEI11_Test</w:t>
            </w:r>
          </w:p>
        </w:tc>
        <w:tc>
          <w:tcPr>
            <w:tcW w:w="0" w:type="auto"/>
          </w:tcPr>
          <w:p w14:paraId="1B9F0F68" w14:textId="77777777" w:rsidR="00BC377F" w:rsidRPr="00900970" w:rsidRDefault="00BC377F" w:rsidP="00D41ECF">
            <w:pPr>
              <w:pStyle w:val="TAL"/>
              <w:rPr>
                <w:sz w:val="16"/>
              </w:rPr>
            </w:pPr>
            <w:r>
              <w:rPr>
                <w:sz w:val="16"/>
              </w:rPr>
              <w:t>agreed</w:t>
            </w:r>
          </w:p>
        </w:tc>
      </w:tr>
      <w:tr w:rsidR="00BC377F" w14:paraId="2EDF9073" w14:textId="77777777" w:rsidTr="00D41ECF">
        <w:tc>
          <w:tcPr>
            <w:tcW w:w="0" w:type="auto"/>
          </w:tcPr>
          <w:p w14:paraId="791FDF81" w14:textId="77777777" w:rsidR="00BC377F" w:rsidRPr="00900970" w:rsidRDefault="00BC377F" w:rsidP="00D41ECF">
            <w:pPr>
              <w:pStyle w:val="TAL"/>
              <w:rPr>
                <w:sz w:val="16"/>
              </w:rPr>
            </w:pPr>
            <w:r>
              <w:rPr>
                <w:sz w:val="16"/>
              </w:rPr>
              <w:t>R5-241181</w:t>
            </w:r>
          </w:p>
        </w:tc>
        <w:tc>
          <w:tcPr>
            <w:tcW w:w="0" w:type="auto"/>
          </w:tcPr>
          <w:p w14:paraId="56CE49D4" w14:textId="77777777" w:rsidR="00BC377F" w:rsidRPr="00900970" w:rsidRDefault="00BC377F" w:rsidP="00D41ECF">
            <w:pPr>
              <w:pStyle w:val="TAL"/>
              <w:rPr>
                <w:sz w:val="16"/>
              </w:rPr>
            </w:pPr>
            <w:r>
              <w:rPr>
                <w:sz w:val="16"/>
              </w:rPr>
              <w:t xml:space="preserve">Addition of applicability of new test case 8.1.3.8a for </w:t>
            </w:r>
            <w:proofErr w:type="spellStart"/>
            <w:r>
              <w:rPr>
                <w:sz w:val="16"/>
              </w:rPr>
              <w:t>redir</w:t>
            </w:r>
            <w:proofErr w:type="spellEnd"/>
            <w:r>
              <w:rPr>
                <w:sz w:val="16"/>
              </w:rPr>
              <w:t>-policy bit</w:t>
            </w:r>
          </w:p>
        </w:tc>
        <w:tc>
          <w:tcPr>
            <w:tcW w:w="0" w:type="auto"/>
          </w:tcPr>
          <w:p w14:paraId="42F32E7F" w14:textId="77777777" w:rsidR="00BC377F" w:rsidRPr="00900970" w:rsidRDefault="00BC377F" w:rsidP="00D41ECF">
            <w:pPr>
              <w:pStyle w:val="TAL"/>
              <w:rPr>
                <w:sz w:val="16"/>
              </w:rPr>
            </w:pPr>
            <w:r>
              <w:rPr>
                <w:sz w:val="16"/>
              </w:rPr>
              <w:t>Vodafone</w:t>
            </w:r>
          </w:p>
        </w:tc>
        <w:tc>
          <w:tcPr>
            <w:tcW w:w="0" w:type="auto"/>
          </w:tcPr>
          <w:p w14:paraId="064B87DF" w14:textId="77777777" w:rsidR="00BC377F" w:rsidRPr="00900970" w:rsidRDefault="00BC377F" w:rsidP="00D41ECF">
            <w:pPr>
              <w:pStyle w:val="TAL"/>
              <w:rPr>
                <w:sz w:val="16"/>
              </w:rPr>
            </w:pPr>
            <w:r>
              <w:rPr>
                <w:sz w:val="16"/>
              </w:rPr>
              <w:t>36.523-2</w:t>
            </w:r>
          </w:p>
        </w:tc>
        <w:tc>
          <w:tcPr>
            <w:tcW w:w="0" w:type="auto"/>
          </w:tcPr>
          <w:p w14:paraId="1AA81F4D" w14:textId="77777777" w:rsidR="00BC377F" w:rsidRPr="00900970" w:rsidRDefault="00BC377F" w:rsidP="00D41ECF">
            <w:pPr>
              <w:pStyle w:val="TAL"/>
              <w:rPr>
                <w:sz w:val="16"/>
              </w:rPr>
            </w:pPr>
            <w:r>
              <w:rPr>
                <w:sz w:val="16"/>
              </w:rPr>
              <w:t>1445</w:t>
            </w:r>
          </w:p>
        </w:tc>
        <w:tc>
          <w:tcPr>
            <w:tcW w:w="0" w:type="auto"/>
          </w:tcPr>
          <w:p w14:paraId="3EC583AC" w14:textId="77777777" w:rsidR="00BC377F" w:rsidRPr="00900970" w:rsidRDefault="00BC377F" w:rsidP="00D41ECF">
            <w:pPr>
              <w:pStyle w:val="TAR"/>
              <w:rPr>
                <w:sz w:val="16"/>
              </w:rPr>
            </w:pPr>
            <w:r>
              <w:rPr>
                <w:sz w:val="16"/>
              </w:rPr>
              <w:t>-</w:t>
            </w:r>
          </w:p>
        </w:tc>
        <w:tc>
          <w:tcPr>
            <w:tcW w:w="0" w:type="auto"/>
          </w:tcPr>
          <w:p w14:paraId="3A5927E4" w14:textId="77777777" w:rsidR="00BC377F" w:rsidRPr="00900970" w:rsidRDefault="00BC377F" w:rsidP="00D41ECF">
            <w:pPr>
              <w:pStyle w:val="TAL"/>
              <w:rPr>
                <w:sz w:val="16"/>
              </w:rPr>
            </w:pPr>
            <w:r>
              <w:rPr>
                <w:sz w:val="16"/>
              </w:rPr>
              <w:t>Rel-18</w:t>
            </w:r>
          </w:p>
        </w:tc>
        <w:tc>
          <w:tcPr>
            <w:tcW w:w="0" w:type="auto"/>
          </w:tcPr>
          <w:p w14:paraId="095C1778" w14:textId="77777777" w:rsidR="00BC377F" w:rsidRPr="00900970" w:rsidRDefault="00BC377F" w:rsidP="00D41ECF">
            <w:pPr>
              <w:pStyle w:val="TAL"/>
              <w:rPr>
                <w:sz w:val="16"/>
              </w:rPr>
            </w:pPr>
            <w:r>
              <w:rPr>
                <w:sz w:val="16"/>
              </w:rPr>
              <w:t>F</w:t>
            </w:r>
          </w:p>
        </w:tc>
        <w:tc>
          <w:tcPr>
            <w:tcW w:w="0" w:type="auto"/>
          </w:tcPr>
          <w:p w14:paraId="2CFD0E91" w14:textId="77777777" w:rsidR="00BC377F" w:rsidRPr="00900970" w:rsidRDefault="00BC377F" w:rsidP="00D41ECF">
            <w:pPr>
              <w:pStyle w:val="TAL"/>
              <w:rPr>
                <w:sz w:val="16"/>
              </w:rPr>
            </w:pPr>
            <w:r>
              <w:rPr>
                <w:sz w:val="16"/>
              </w:rPr>
              <w:t>TEI14_Test</w:t>
            </w:r>
          </w:p>
        </w:tc>
        <w:tc>
          <w:tcPr>
            <w:tcW w:w="0" w:type="auto"/>
          </w:tcPr>
          <w:p w14:paraId="03249E75" w14:textId="77777777" w:rsidR="00BC377F" w:rsidRPr="00900970" w:rsidRDefault="00BC377F" w:rsidP="00D41ECF">
            <w:pPr>
              <w:pStyle w:val="TAL"/>
              <w:rPr>
                <w:sz w:val="16"/>
              </w:rPr>
            </w:pPr>
            <w:r>
              <w:rPr>
                <w:sz w:val="16"/>
              </w:rPr>
              <w:t>revised</w:t>
            </w:r>
          </w:p>
        </w:tc>
      </w:tr>
      <w:tr w:rsidR="00BC377F" w14:paraId="25488F7D" w14:textId="77777777" w:rsidTr="00D41ECF">
        <w:tc>
          <w:tcPr>
            <w:tcW w:w="0" w:type="auto"/>
          </w:tcPr>
          <w:p w14:paraId="51B54A1F" w14:textId="77777777" w:rsidR="00BC377F" w:rsidRPr="00900970" w:rsidRDefault="00BC377F" w:rsidP="00D41ECF">
            <w:pPr>
              <w:pStyle w:val="TAL"/>
              <w:rPr>
                <w:sz w:val="16"/>
              </w:rPr>
            </w:pPr>
            <w:r>
              <w:rPr>
                <w:sz w:val="16"/>
              </w:rPr>
              <w:t>R5-241622</w:t>
            </w:r>
          </w:p>
        </w:tc>
        <w:tc>
          <w:tcPr>
            <w:tcW w:w="0" w:type="auto"/>
          </w:tcPr>
          <w:p w14:paraId="32E95689" w14:textId="77777777" w:rsidR="00BC377F" w:rsidRPr="00900970" w:rsidRDefault="00BC377F" w:rsidP="00D41ECF">
            <w:pPr>
              <w:pStyle w:val="TAL"/>
              <w:rPr>
                <w:sz w:val="16"/>
              </w:rPr>
            </w:pPr>
            <w:r>
              <w:rPr>
                <w:sz w:val="16"/>
              </w:rPr>
              <w:t xml:space="preserve">Addition of applicability of new test case 8.1.3.8a for </w:t>
            </w:r>
            <w:proofErr w:type="spellStart"/>
            <w:r>
              <w:rPr>
                <w:sz w:val="16"/>
              </w:rPr>
              <w:t>redir</w:t>
            </w:r>
            <w:proofErr w:type="spellEnd"/>
            <w:r>
              <w:rPr>
                <w:sz w:val="16"/>
              </w:rPr>
              <w:t>-policy bit</w:t>
            </w:r>
          </w:p>
        </w:tc>
        <w:tc>
          <w:tcPr>
            <w:tcW w:w="0" w:type="auto"/>
          </w:tcPr>
          <w:p w14:paraId="3CA9A65A" w14:textId="77777777" w:rsidR="00BC377F" w:rsidRPr="00900970" w:rsidRDefault="00BC377F" w:rsidP="00D41ECF">
            <w:pPr>
              <w:pStyle w:val="TAL"/>
              <w:rPr>
                <w:sz w:val="16"/>
              </w:rPr>
            </w:pPr>
            <w:r>
              <w:rPr>
                <w:sz w:val="16"/>
              </w:rPr>
              <w:t>Vodafone</w:t>
            </w:r>
          </w:p>
        </w:tc>
        <w:tc>
          <w:tcPr>
            <w:tcW w:w="0" w:type="auto"/>
          </w:tcPr>
          <w:p w14:paraId="535FA9B4" w14:textId="77777777" w:rsidR="00BC377F" w:rsidRPr="00900970" w:rsidRDefault="00BC377F" w:rsidP="00D41ECF">
            <w:pPr>
              <w:pStyle w:val="TAL"/>
              <w:rPr>
                <w:sz w:val="16"/>
              </w:rPr>
            </w:pPr>
            <w:r>
              <w:rPr>
                <w:sz w:val="16"/>
              </w:rPr>
              <w:t>36.523-2</w:t>
            </w:r>
          </w:p>
        </w:tc>
        <w:tc>
          <w:tcPr>
            <w:tcW w:w="0" w:type="auto"/>
          </w:tcPr>
          <w:p w14:paraId="17FE4485" w14:textId="77777777" w:rsidR="00BC377F" w:rsidRPr="00900970" w:rsidRDefault="00BC377F" w:rsidP="00D41ECF">
            <w:pPr>
              <w:pStyle w:val="TAL"/>
              <w:rPr>
                <w:sz w:val="16"/>
              </w:rPr>
            </w:pPr>
            <w:r>
              <w:rPr>
                <w:sz w:val="16"/>
              </w:rPr>
              <w:t>1445</w:t>
            </w:r>
          </w:p>
        </w:tc>
        <w:tc>
          <w:tcPr>
            <w:tcW w:w="0" w:type="auto"/>
          </w:tcPr>
          <w:p w14:paraId="10976BE6" w14:textId="77777777" w:rsidR="00BC377F" w:rsidRPr="00900970" w:rsidRDefault="00BC377F" w:rsidP="00D41ECF">
            <w:pPr>
              <w:pStyle w:val="TAR"/>
              <w:rPr>
                <w:sz w:val="16"/>
              </w:rPr>
            </w:pPr>
            <w:r>
              <w:rPr>
                <w:sz w:val="16"/>
              </w:rPr>
              <w:t>1</w:t>
            </w:r>
          </w:p>
        </w:tc>
        <w:tc>
          <w:tcPr>
            <w:tcW w:w="0" w:type="auto"/>
          </w:tcPr>
          <w:p w14:paraId="1C131845" w14:textId="77777777" w:rsidR="00BC377F" w:rsidRPr="00900970" w:rsidRDefault="00BC377F" w:rsidP="00D41ECF">
            <w:pPr>
              <w:pStyle w:val="TAL"/>
              <w:rPr>
                <w:sz w:val="16"/>
              </w:rPr>
            </w:pPr>
            <w:r>
              <w:rPr>
                <w:sz w:val="16"/>
              </w:rPr>
              <w:t>Rel-18</w:t>
            </w:r>
          </w:p>
        </w:tc>
        <w:tc>
          <w:tcPr>
            <w:tcW w:w="0" w:type="auto"/>
          </w:tcPr>
          <w:p w14:paraId="2396CE02" w14:textId="77777777" w:rsidR="00BC377F" w:rsidRPr="00900970" w:rsidRDefault="00BC377F" w:rsidP="00D41ECF">
            <w:pPr>
              <w:pStyle w:val="TAL"/>
              <w:rPr>
                <w:sz w:val="16"/>
              </w:rPr>
            </w:pPr>
            <w:r>
              <w:rPr>
                <w:sz w:val="16"/>
              </w:rPr>
              <w:t>F</w:t>
            </w:r>
          </w:p>
        </w:tc>
        <w:tc>
          <w:tcPr>
            <w:tcW w:w="0" w:type="auto"/>
          </w:tcPr>
          <w:p w14:paraId="6B69EC61" w14:textId="77777777" w:rsidR="00BC377F" w:rsidRPr="00900970" w:rsidRDefault="00BC377F" w:rsidP="00D41ECF">
            <w:pPr>
              <w:pStyle w:val="TAL"/>
              <w:rPr>
                <w:sz w:val="16"/>
              </w:rPr>
            </w:pPr>
            <w:r>
              <w:rPr>
                <w:sz w:val="16"/>
              </w:rPr>
              <w:t>TEI14_Test</w:t>
            </w:r>
          </w:p>
        </w:tc>
        <w:tc>
          <w:tcPr>
            <w:tcW w:w="0" w:type="auto"/>
          </w:tcPr>
          <w:p w14:paraId="599E3448" w14:textId="77777777" w:rsidR="00BC377F" w:rsidRPr="00900970" w:rsidRDefault="00BC377F" w:rsidP="00D41ECF">
            <w:pPr>
              <w:pStyle w:val="TAL"/>
              <w:rPr>
                <w:sz w:val="16"/>
              </w:rPr>
            </w:pPr>
            <w:r>
              <w:rPr>
                <w:sz w:val="16"/>
              </w:rPr>
              <w:t>agreed</w:t>
            </w:r>
          </w:p>
        </w:tc>
      </w:tr>
      <w:tr w:rsidR="00BC377F" w14:paraId="44C621BB" w14:textId="77777777" w:rsidTr="00D41ECF">
        <w:tc>
          <w:tcPr>
            <w:tcW w:w="0" w:type="auto"/>
          </w:tcPr>
          <w:p w14:paraId="6BB58660" w14:textId="77777777" w:rsidR="00BC377F" w:rsidRPr="00900970" w:rsidRDefault="00BC377F" w:rsidP="00D41ECF">
            <w:pPr>
              <w:pStyle w:val="TAL"/>
              <w:rPr>
                <w:sz w:val="16"/>
              </w:rPr>
            </w:pPr>
            <w:r>
              <w:rPr>
                <w:sz w:val="16"/>
              </w:rPr>
              <w:t>R5-241194</w:t>
            </w:r>
          </w:p>
        </w:tc>
        <w:tc>
          <w:tcPr>
            <w:tcW w:w="0" w:type="auto"/>
          </w:tcPr>
          <w:p w14:paraId="2DF0F428" w14:textId="77777777" w:rsidR="00BC377F" w:rsidRPr="00900970" w:rsidRDefault="00BC377F" w:rsidP="00D41ECF">
            <w:pPr>
              <w:pStyle w:val="TAL"/>
              <w:rPr>
                <w:sz w:val="16"/>
              </w:rPr>
            </w:pPr>
            <w:r>
              <w:rPr>
                <w:sz w:val="16"/>
              </w:rPr>
              <w:t xml:space="preserve">Addition of applicability of new test case 8.1.3.6b for </w:t>
            </w:r>
            <w:proofErr w:type="spellStart"/>
            <w:r>
              <w:rPr>
                <w:sz w:val="16"/>
              </w:rPr>
              <w:t>redir</w:t>
            </w:r>
            <w:proofErr w:type="spellEnd"/>
            <w:r>
              <w:rPr>
                <w:sz w:val="16"/>
              </w:rPr>
              <w:t>-policy bit</w:t>
            </w:r>
          </w:p>
        </w:tc>
        <w:tc>
          <w:tcPr>
            <w:tcW w:w="0" w:type="auto"/>
          </w:tcPr>
          <w:p w14:paraId="0FD36FEF" w14:textId="77777777" w:rsidR="00BC377F" w:rsidRPr="00900970" w:rsidRDefault="00BC377F" w:rsidP="00D41ECF">
            <w:pPr>
              <w:pStyle w:val="TAL"/>
              <w:rPr>
                <w:sz w:val="16"/>
              </w:rPr>
            </w:pPr>
            <w:r>
              <w:rPr>
                <w:sz w:val="16"/>
              </w:rPr>
              <w:t>Vodafone</w:t>
            </w:r>
          </w:p>
        </w:tc>
        <w:tc>
          <w:tcPr>
            <w:tcW w:w="0" w:type="auto"/>
          </w:tcPr>
          <w:p w14:paraId="3D79EFA7" w14:textId="77777777" w:rsidR="00BC377F" w:rsidRPr="00900970" w:rsidRDefault="00BC377F" w:rsidP="00D41ECF">
            <w:pPr>
              <w:pStyle w:val="TAL"/>
              <w:rPr>
                <w:sz w:val="16"/>
              </w:rPr>
            </w:pPr>
            <w:r>
              <w:rPr>
                <w:sz w:val="16"/>
              </w:rPr>
              <w:t>36.523-2</w:t>
            </w:r>
          </w:p>
        </w:tc>
        <w:tc>
          <w:tcPr>
            <w:tcW w:w="0" w:type="auto"/>
          </w:tcPr>
          <w:p w14:paraId="09EBAC9E" w14:textId="77777777" w:rsidR="00BC377F" w:rsidRPr="00900970" w:rsidRDefault="00BC377F" w:rsidP="00D41ECF">
            <w:pPr>
              <w:pStyle w:val="TAL"/>
              <w:rPr>
                <w:sz w:val="16"/>
              </w:rPr>
            </w:pPr>
            <w:r>
              <w:rPr>
                <w:sz w:val="16"/>
              </w:rPr>
              <w:t>1446</w:t>
            </w:r>
          </w:p>
        </w:tc>
        <w:tc>
          <w:tcPr>
            <w:tcW w:w="0" w:type="auto"/>
          </w:tcPr>
          <w:p w14:paraId="3149DFCC" w14:textId="77777777" w:rsidR="00BC377F" w:rsidRPr="00900970" w:rsidRDefault="00BC377F" w:rsidP="00D41ECF">
            <w:pPr>
              <w:pStyle w:val="TAR"/>
              <w:rPr>
                <w:sz w:val="16"/>
              </w:rPr>
            </w:pPr>
            <w:r>
              <w:rPr>
                <w:sz w:val="16"/>
              </w:rPr>
              <w:t>-</w:t>
            </w:r>
          </w:p>
        </w:tc>
        <w:tc>
          <w:tcPr>
            <w:tcW w:w="0" w:type="auto"/>
          </w:tcPr>
          <w:p w14:paraId="7A1B6A00" w14:textId="77777777" w:rsidR="00BC377F" w:rsidRPr="00900970" w:rsidRDefault="00BC377F" w:rsidP="00D41ECF">
            <w:pPr>
              <w:pStyle w:val="TAL"/>
              <w:rPr>
                <w:sz w:val="16"/>
              </w:rPr>
            </w:pPr>
            <w:r>
              <w:rPr>
                <w:sz w:val="16"/>
              </w:rPr>
              <w:t>Rel-18</w:t>
            </w:r>
          </w:p>
        </w:tc>
        <w:tc>
          <w:tcPr>
            <w:tcW w:w="0" w:type="auto"/>
          </w:tcPr>
          <w:p w14:paraId="08BE7A7D" w14:textId="77777777" w:rsidR="00BC377F" w:rsidRPr="00900970" w:rsidRDefault="00BC377F" w:rsidP="00D41ECF">
            <w:pPr>
              <w:pStyle w:val="TAL"/>
              <w:rPr>
                <w:sz w:val="16"/>
              </w:rPr>
            </w:pPr>
            <w:r>
              <w:rPr>
                <w:sz w:val="16"/>
              </w:rPr>
              <w:t>F</w:t>
            </w:r>
          </w:p>
        </w:tc>
        <w:tc>
          <w:tcPr>
            <w:tcW w:w="0" w:type="auto"/>
          </w:tcPr>
          <w:p w14:paraId="0E6DC3E3" w14:textId="77777777" w:rsidR="00BC377F" w:rsidRPr="00900970" w:rsidRDefault="00BC377F" w:rsidP="00D41ECF">
            <w:pPr>
              <w:pStyle w:val="TAL"/>
              <w:rPr>
                <w:sz w:val="16"/>
              </w:rPr>
            </w:pPr>
            <w:r>
              <w:rPr>
                <w:sz w:val="16"/>
              </w:rPr>
              <w:t>TEI17_Test</w:t>
            </w:r>
          </w:p>
        </w:tc>
        <w:tc>
          <w:tcPr>
            <w:tcW w:w="0" w:type="auto"/>
          </w:tcPr>
          <w:p w14:paraId="240090F7" w14:textId="77777777" w:rsidR="00BC377F" w:rsidRPr="00900970" w:rsidRDefault="00BC377F" w:rsidP="00D41ECF">
            <w:pPr>
              <w:pStyle w:val="TAL"/>
              <w:rPr>
                <w:sz w:val="16"/>
              </w:rPr>
            </w:pPr>
            <w:r>
              <w:rPr>
                <w:sz w:val="16"/>
              </w:rPr>
              <w:t>revised</w:t>
            </w:r>
          </w:p>
        </w:tc>
      </w:tr>
      <w:tr w:rsidR="00BC377F" w14:paraId="4751908B" w14:textId="77777777" w:rsidTr="00D41ECF">
        <w:tc>
          <w:tcPr>
            <w:tcW w:w="0" w:type="auto"/>
          </w:tcPr>
          <w:p w14:paraId="0008E026" w14:textId="77777777" w:rsidR="00BC377F" w:rsidRPr="00900970" w:rsidRDefault="00BC377F" w:rsidP="00D41ECF">
            <w:pPr>
              <w:pStyle w:val="TAL"/>
              <w:rPr>
                <w:sz w:val="16"/>
              </w:rPr>
            </w:pPr>
            <w:r>
              <w:rPr>
                <w:sz w:val="16"/>
              </w:rPr>
              <w:t>R5-241623</w:t>
            </w:r>
          </w:p>
        </w:tc>
        <w:tc>
          <w:tcPr>
            <w:tcW w:w="0" w:type="auto"/>
          </w:tcPr>
          <w:p w14:paraId="6F8BC3C7" w14:textId="77777777" w:rsidR="00BC377F" w:rsidRPr="00900970" w:rsidRDefault="00BC377F" w:rsidP="00D41ECF">
            <w:pPr>
              <w:pStyle w:val="TAL"/>
              <w:rPr>
                <w:sz w:val="16"/>
              </w:rPr>
            </w:pPr>
            <w:r>
              <w:rPr>
                <w:sz w:val="16"/>
              </w:rPr>
              <w:t xml:space="preserve">Addition of applicability of new test case 8.1.3.6b for </w:t>
            </w:r>
            <w:proofErr w:type="spellStart"/>
            <w:r>
              <w:rPr>
                <w:sz w:val="16"/>
              </w:rPr>
              <w:t>redir</w:t>
            </w:r>
            <w:proofErr w:type="spellEnd"/>
            <w:r>
              <w:rPr>
                <w:sz w:val="16"/>
              </w:rPr>
              <w:t>-policy bit</w:t>
            </w:r>
          </w:p>
        </w:tc>
        <w:tc>
          <w:tcPr>
            <w:tcW w:w="0" w:type="auto"/>
          </w:tcPr>
          <w:p w14:paraId="5FE2AF6A" w14:textId="77777777" w:rsidR="00BC377F" w:rsidRPr="00900970" w:rsidRDefault="00BC377F" w:rsidP="00D41ECF">
            <w:pPr>
              <w:pStyle w:val="TAL"/>
              <w:rPr>
                <w:sz w:val="16"/>
              </w:rPr>
            </w:pPr>
            <w:r>
              <w:rPr>
                <w:sz w:val="16"/>
              </w:rPr>
              <w:t>Vodafone</w:t>
            </w:r>
          </w:p>
        </w:tc>
        <w:tc>
          <w:tcPr>
            <w:tcW w:w="0" w:type="auto"/>
          </w:tcPr>
          <w:p w14:paraId="16706262" w14:textId="77777777" w:rsidR="00BC377F" w:rsidRPr="00900970" w:rsidRDefault="00BC377F" w:rsidP="00D41ECF">
            <w:pPr>
              <w:pStyle w:val="TAL"/>
              <w:rPr>
                <w:sz w:val="16"/>
              </w:rPr>
            </w:pPr>
            <w:r>
              <w:rPr>
                <w:sz w:val="16"/>
              </w:rPr>
              <w:t>36.523-2</w:t>
            </w:r>
          </w:p>
        </w:tc>
        <w:tc>
          <w:tcPr>
            <w:tcW w:w="0" w:type="auto"/>
          </w:tcPr>
          <w:p w14:paraId="707AFA27" w14:textId="77777777" w:rsidR="00BC377F" w:rsidRPr="00900970" w:rsidRDefault="00BC377F" w:rsidP="00D41ECF">
            <w:pPr>
              <w:pStyle w:val="TAL"/>
              <w:rPr>
                <w:sz w:val="16"/>
              </w:rPr>
            </w:pPr>
            <w:r>
              <w:rPr>
                <w:sz w:val="16"/>
              </w:rPr>
              <w:t>1446</w:t>
            </w:r>
          </w:p>
        </w:tc>
        <w:tc>
          <w:tcPr>
            <w:tcW w:w="0" w:type="auto"/>
          </w:tcPr>
          <w:p w14:paraId="38DB9EFB" w14:textId="77777777" w:rsidR="00BC377F" w:rsidRPr="00900970" w:rsidRDefault="00BC377F" w:rsidP="00D41ECF">
            <w:pPr>
              <w:pStyle w:val="TAR"/>
              <w:rPr>
                <w:sz w:val="16"/>
              </w:rPr>
            </w:pPr>
            <w:r>
              <w:rPr>
                <w:sz w:val="16"/>
              </w:rPr>
              <w:t>1</w:t>
            </w:r>
          </w:p>
        </w:tc>
        <w:tc>
          <w:tcPr>
            <w:tcW w:w="0" w:type="auto"/>
          </w:tcPr>
          <w:p w14:paraId="5C6EE3EA" w14:textId="77777777" w:rsidR="00BC377F" w:rsidRPr="00900970" w:rsidRDefault="00BC377F" w:rsidP="00D41ECF">
            <w:pPr>
              <w:pStyle w:val="TAL"/>
              <w:rPr>
                <w:sz w:val="16"/>
              </w:rPr>
            </w:pPr>
            <w:r>
              <w:rPr>
                <w:sz w:val="16"/>
              </w:rPr>
              <w:t>Rel-18</w:t>
            </w:r>
          </w:p>
        </w:tc>
        <w:tc>
          <w:tcPr>
            <w:tcW w:w="0" w:type="auto"/>
          </w:tcPr>
          <w:p w14:paraId="252A74F5" w14:textId="77777777" w:rsidR="00BC377F" w:rsidRPr="00900970" w:rsidRDefault="00BC377F" w:rsidP="00D41ECF">
            <w:pPr>
              <w:pStyle w:val="TAL"/>
              <w:rPr>
                <w:sz w:val="16"/>
              </w:rPr>
            </w:pPr>
            <w:r>
              <w:rPr>
                <w:sz w:val="16"/>
              </w:rPr>
              <w:t>F</w:t>
            </w:r>
          </w:p>
        </w:tc>
        <w:tc>
          <w:tcPr>
            <w:tcW w:w="0" w:type="auto"/>
          </w:tcPr>
          <w:p w14:paraId="68D59286" w14:textId="77777777" w:rsidR="00BC377F" w:rsidRPr="00900970" w:rsidRDefault="00BC377F" w:rsidP="00D41ECF">
            <w:pPr>
              <w:pStyle w:val="TAL"/>
              <w:rPr>
                <w:sz w:val="16"/>
              </w:rPr>
            </w:pPr>
            <w:r>
              <w:rPr>
                <w:sz w:val="16"/>
              </w:rPr>
              <w:t>TEI17_Test</w:t>
            </w:r>
          </w:p>
        </w:tc>
        <w:tc>
          <w:tcPr>
            <w:tcW w:w="0" w:type="auto"/>
          </w:tcPr>
          <w:p w14:paraId="64630F5F" w14:textId="77777777" w:rsidR="00BC377F" w:rsidRPr="00900970" w:rsidRDefault="00BC377F" w:rsidP="00D41ECF">
            <w:pPr>
              <w:pStyle w:val="TAL"/>
              <w:rPr>
                <w:sz w:val="16"/>
              </w:rPr>
            </w:pPr>
            <w:r>
              <w:rPr>
                <w:sz w:val="16"/>
              </w:rPr>
              <w:t>agreed</w:t>
            </w:r>
          </w:p>
        </w:tc>
      </w:tr>
      <w:tr w:rsidR="00BC377F" w14:paraId="0356BFA2" w14:textId="77777777" w:rsidTr="00D41ECF">
        <w:tc>
          <w:tcPr>
            <w:tcW w:w="0" w:type="auto"/>
          </w:tcPr>
          <w:p w14:paraId="1F2306F4" w14:textId="77777777" w:rsidR="00BC377F" w:rsidRPr="00900970" w:rsidRDefault="00BC377F" w:rsidP="00D41ECF">
            <w:pPr>
              <w:pStyle w:val="TAL"/>
              <w:rPr>
                <w:sz w:val="16"/>
              </w:rPr>
            </w:pPr>
            <w:r>
              <w:rPr>
                <w:sz w:val="16"/>
              </w:rPr>
              <w:t>R5-240549</w:t>
            </w:r>
          </w:p>
        </w:tc>
        <w:tc>
          <w:tcPr>
            <w:tcW w:w="0" w:type="auto"/>
          </w:tcPr>
          <w:p w14:paraId="1DCE8C0B" w14:textId="77777777" w:rsidR="00BC377F" w:rsidRPr="00900970" w:rsidRDefault="00BC377F" w:rsidP="00D41ECF">
            <w:pPr>
              <w:pStyle w:val="TAL"/>
              <w:rPr>
                <w:sz w:val="16"/>
              </w:rPr>
            </w:pPr>
            <w:r>
              <w:rPr>
                <w:sz w:val="16"/>
              </w:rPr>
              <w:t>Routine maintenance for TS 36.523-3</w:t>
            </w:r>
          </w:p>
        </w:tc>
        <w:tc>
          <w:tcPr>
            <w:tcW w:w="0" w:type="auto"/>
          </w:tcPr>
          <w:p w14:paraId="17DF4DD4" w14:textId="77777777" w:rsidR="00BC377F" w:rsidRPr="00900970" w:rsidRDefault="00BC377F" w:rsidP="00D41ECF">
            <w:pPr>
              <w:pStyle w:val="TAL"/>
              <w:rPr>
                <w:sz w:val="16"/>
              </w:rPr>
            </w:pPr>
            <w:r>
              <w:rPr>
                <w:sz w:val="16"/>
              </w:rPr>
              <w:t>MCC TF160</w:t>
            </w:r>
          </w:p>
        </w:tc>
        <w:tc>
          <w:tcPr>
            <w:tcW w:w="0" w:type="auto"/>
          </w:tcPr>
          <w:p w14:paraId="6CB96A98" w14:textId="77777777" w:rsidR="00BC377F" w:rsidRPr="00900970" w:rsidRDefault="00BC377F" w:rsidP="00D41ECF">
            <w:pPr>
              <w:pStyle w:val="TAL"/>
              <w:rPr>
                <w:sz w:val="16"/>
              </w:rPr>
            </w:pPr>
            <w:r>
              <w:rPr>
                <w:sz w:val="16"/>
              </w:rPr>
              <w:t>36.523-3</w:t>
            </w:r>
          </w:p>
        </w:tc>
        <w:tc>
          <w:tcPr>
            <w:tcW w:w="0" w:type="auto"/>
          </w:tcPr>
          <w:p w14:paraId="203B4C58" w14:textId="77777777" w:rsidR="00BC377F" w:rsidRPr="00900970" w:rsidRDefault="00BC377F" w:rsidP="00D41ECF">
            <w:pPr>
              <w:pStyle w:val="TAL"/>
              <w:rPr>
                <w:sz w:val="16"/>
              </w:rPr>
            </w:pPr>
            <w:r>
              <w:rPr>
                <w:sz w:val="16"/>
              </w:rPr>
              <w:t>4786</w:t>
            </w:r>
          </w:p>
        </w:tc>
        <w:tc>
          <w:tcPr>
            <w:tcW w:w="0" w:type="auto"/>
          </w:tcPr>
          <w:p w14:paraId="1DECA104" w14:textId="77777777" w:rsidR="00BC377F" w:rsidRPr="00900970" w:rsidRDefault="00BC377F" w:rsidP="00D41ECF">
            <w:pPr>
              <w:pStyle w:val="TAR"/>
              <w:rPr>
                <w:sz w:val="16"/>
              </w:rPr>
            </w:pPr>
            <w:r>
              <w:rPr>
                <w:sz w:val="16"/>
              </w:rPr>
              <w:t>-</w:t>
            </w:r>
          </w:p>
        </w:tc>
        <w:tc>
          <w:tcPr>
            <w:tcW w:w="0" w:type="auto"/>
          </w:tcPr>
          <w:p w14:paraId="19E9D027" w14:textId="77777777" w:rsidR="00BC377F" w:rsidRPr="00900970" w:rsidRDefault="00BC377F" w:rsidP="00D41ECF">
            <w:pPr>
              <w:pStyle w:val="TAL"/>
              <w:rPr>
                <w:sz w:val="16"/>
              </w:rPr>
            </w:pPr>
            <w:r>
              <w:rPr>
                <w:sz w:val="16"/>
              </w:rPr>
              <w:t>Rel-18</w:t>
            </w:r>
          </w:p>
        </w:tc>
        <w:tc>
          <w:tcPr>
            <w:tcW w:w="0" w:type="auto"/>
          </w:tcPr>
          <w:p w14:paraId="39E31666" w14:textId="77777777" w:rsidR="00BC377F" w:rsidRPr="00900970" w:rsidRDefault="00BC377F" w:rsidP="00D41ECF">
            <w:pPr>
              <w:pStyle w:val="TAL"/>
              <w:rPr>
                <w:sz w:val="16"/>
              </w:rPr>
            </w:pPr>
            <w:r>
              <w:rPr>
                <w:sz w:val="16"/>
              </w:rPr>
              <w:t>F</w:t>
            </w:r>
          </w:p>
        </w:tc>
        <w:tc>
          <w:tcPr>
            <w:tcW w:w="0" w:type="auto"/>
          </w:tcPr>
          <w:p w14:paraId="57DF23AA" w14:textId="77777777" w:rsidR="00BC377F" w:rsidRPr="00900970" w:rsidRDefault="00BC377F" w:rsidP="00D41ECF">
            <w:pPr>
              <w:pStyle w:val="TAL"/>
              <w:rPr>
                <w:sz w:val="16"/>
              </w:rPr>
            </w:pPr>
            <w:r>
              <w:rPr>
                <w:sz w:val="16"/>
              </w:rPr>
              <w:t>TEI8_Test</w:t>
            </w:r>
          </w:p>
        </w:tc>
        <w:tc>
          <w:tcPr>
            <w:tcW w:w="0" w:type="auto"/>
          </w:tcPr>
          <w:p w14:paraId="26681E14" w14:textId="77777777" w:rsidR="00BC377F" w:rsidRPr="00900970" w:rsidRDefault="00BC377F" w:rsidP="00D41ECF">
            <w:pPr>
              <w:pStyle w:val="TAL"/>
              <w:rPr>
                <w:sz w:val="16"/>
              </w:rPr>
            </w:pPr>
            <w:r>
              <w:rPr>
                <w:sz w:val="16"/>
              </w:rPr>
              <w:t>agreed</w:t>
            </w:r>
          </w:p>
        </w:tc>
      </w:tr>
      <w:tr w:rsidR="00BC377F" w14:paraId="2C16BC7A" w14:textId="77777777" w:rsidTr="00D41ECF">
        <w:tc>
          <w:tcPr>
            <w:tcW w:w="0" w:type="auto"/>
          </w:tcPr>
          <w:p w14:paraId="32025F94" w14:textId="77777777" w:rsidR="00BC377F" w:rsidRPr="00900970" w:rsidRDefault="00BC377F" w:rsidP="00D41ECF">
            <w:pPr>
              <w:pStyle w:val="TAL"/>
              <w:rPr>
                <w:sz w:val="16"/>
              </w:rPr>
            </w:pPr>
            <w:r>
              <w:rPr>
                <w:sz w:val="16"/>
              </w:rPr>
              <w:t>R5-240555</w:t>
            </w:r>
          </w:p>
        </w:tc>
        <w:tc>
          <w:tcPr>
            <w:tcW w:w="0" w:type="auto"/>
          </w:tcPr>
          <w:p w14:paraId="20196D4F" w14:textId="77777777" w:rsidR="00BC377F" w:rsidRPr="00900970" w:rsidRDefault="00BC377F" w:rsidP="00D41ECF">
            <w:pPr>
              <w:pStyle w:val="TAL"/>
              <w:rPr>
                <w:sz w:val="16"/>
              </w:rPr>
            </w:pPr>
            <w:r>
              <w:rPr>
                <w:sz w:val="16"/>
              </w:rPr>
              <w:t>Corrections of clause 5.3.2</w:t>
            </w:r>
          </w:p>
        </w:tc>
        <w:tc>
          <w:tcPr>
            <w:tcW w:w="0" w:type="auto"/>
          </w:tcPr>
          <w:p w14:paraId="0A83408D" w14:textId="77777777" w:rsidR="00BC377F" w:rsidRPr="00900970" w:rsidRDefault="00BC377F" w:rsidP="00D41ECF">
            <w:pPr>
              <w:pStyle w:val="TAL"/>
              <w:rPr>
                <w:sz w:val="16"/>
              </w:rPr>
            </w:pPr>
            <w:r>
              <w:rPr>
                <w:sz w:val="16"/>
              </w:rPr>
              <w:t>MCC TF160</w:t>
            </w:r>
          </w:p>
        </w:tc>
        <w:tc>
          <w:tcPr>
            <w:tcW w:w="0" w:type="auto"/>
          </w:tcPr>
          <w:p w14:paraId="68501452" w14:textId="77777777" w:rsidR="00BC377F" w:rsidRPr="00900970" w:rsidRDefault="00BC377F" w:rsidP="00D41ECF">
            <w:pPr>
              <w:pStyle w:val="TAL"/>
              <w:rPr>
                <w:sz w:val="16"/>
              </w:rPr>
            </w:pPr>
            <w:r>
              <w:rPr>
                <w:sz w:val="16"/>
              </w:rPr>
              <w:t>36.579-1</w:t>
            </w:r>
          </w:p>
        </w:tc>
        <w:tc>
          <w:tcPr>
            <w:tcW w:w="0" w:type="auto"/>
          </w:tcPr>
          <w:p w14:paraId="63288958" w14:textId="77777777" w:rsidR="00BC377F" w:rsidRPr="00900970" w:rsidRDefault="00BC377F" w:rsidP="00D41ECF">
            <w:pPr>
              <w:pStyle w:val="TAL"/>
              <w:rPr>
                <w:sz w:val="16"/>
              </w:rPr>
            </w:pPr>
            <w:r>
              <w:rPr>
                <w:sz w:val="16"/>
              </w:rPr>
              <w:t>0330</w:t>
            </w:r>
          </w:p>
        </w:tc>
        <w:tc>
          <w:tcPr>
            <w:tcW w:w="0" w:type="auto"/>
          </w:tcPr>
          <w:p w14:paraId="2529E2F7" w14:textId="77777777" w:rsidR="00BC377F" w:rsidRPr="00900970" w:rsidRDefault="00BC377F" w:rsidP="00D41ECF">
            <w:pPr>
              <w:pStyle w:val="TAR"/>
              <w:rPr>
                <w:sz w:val="16"/>
              </w:rPr>
            </w:pPr>
            <w:r>
              <w:rPr>
                <w:sz w:val="16"/>
              </w:rPr>
              <w:t>-</w:t>
            </w:r>
          </w:p>
        </w:tc>
        <w:tc>
          <w:tcPr>
            <w:tcW w:w="0" w:type="auto"/>
          </w:tcPr>
          <w:p w14:paraId="52F4EA15" w14:textId="77777777" w:rsidR="00BC377F" w:rsidRPr="00900970" w:rsidRDefault="00BC377F" w:rsidP="00D41ECF">
            <w:pPr>
              <w:pStyle w:val="TAL"/>
              <w:rPr>
                <w:sz w:val="16"/>
              </w:rPr>
            </w:pPr>
            <w:r>
              <w:rPr>
                <w:sz w:val="16"/>
              </w:rPr>
              <w:t>Rel-16</w:t>
            </w:r>
          </w:p>
        </w:tc>
        <w:tc>
          <w:tcPr>
            <w:tcW w:w="0" w:type="auto"/>
          </w:tcPr>
          <w:p w14:paraId="18C504FE" w14:textId="77777777" w:rsidR="00BC377F" w:rsidRPr="00900970" w:rsidRDefault="00BC377F" w:rsidP="00D41ECF">
            <w:pPr>
              <w:pStyle w:val="TAL"/>
              <w:rPr>
                <w:sz w:val="16"/>
              </w:rPr>
            </w:pPr>
            <w:r>
              <w:rPr>
                <w:sz w:val="16"/>
              </w:rPr>
              <w:t>F</w:t>
            </w:r>
          </w:p>
        </w:tc>
        <w:tc>
          <w:tcPr>
            <w:tcW w:w="0" w:type="auto"/>
          </w:tcPr>
          <w:p w14:paraId="595D4430"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6A0DBCF4" w14:textId="77777777" w:rsidR="00BC377F" w:rsidRPr="00900970" w:rsidRDefault="00BC377F" w:rsidP="00D41ECF">
            <w:pPr>
              <w:pStyle w:val="TAL"/>
              <w:rPr>
                <w:sz w:val="16"/>
              </w:rPr>
            </w:pPr>
            <w:r>
              <w:rPr>
                <w:sz w:val="16"/>
              </w:rPr>
              <w:t>agreed</w:t>
            </w:r>
          </w:p>
        </w:tc>
      </w:tr>
      <w:tr w:rsidR="00BC377F" w14:paraId="2406F376" w14:textId="77777777" w:rsidTr="00D41ECF">
        <w:tc>
          <w:tcPr>
            <w:tcW w:w="0" w:type="auto"/>
          </w:tcPr>
          <w:p w14:paraId="7F495401" w14:textId="77777777" w:rsidR="00BC377F" w:rsidRPr="00900970" w:rsidRDefault="00BC377F" w:rsidP="00D41ECF">
            <w:pPr>
              <w:pStyle w:val="TAL"/>
              <w:rPr>
                <w:sz w:val="16"/>
              </w:rPr>
            </w:pPr>
            <w:r>
              <w:rPr>
                <w:sz w:val="16"/>
              </w:rPr>
              <w:t>R5-240556</w:t>
            </w:r>
          </w:p>
        </w:tc>
        <w:tc>
          <w:tcPr>
            <w:tcW w:w="0" w:type="auto"/>
          </w:tcPr>
          <w:p w14:paraId="3B28B9B4" w14:textId="77777777" w:rsidR="00BC377F" w:rsidRPr="00900970" w:rsidRDefault="00BC377F" w:rsidP="00D41ECF">
            <w:pPr>
              <w:pStyle w:val="TAL"/>
              <w:rPr>
                <w:sz w:val="16"/>
              </w:rPr>
            </w:pPr>
            <w:r>
              <w:rPr>
                <w:sz w:val="16"/>
              </w:rPr>
              <w:t>Corrections of clause 5.3.29</w:t>
            </w:r>
          </w:p>
        </w:tc>
        <w:tc>
          <w:tcPr>
            <w:tcW w:w="0" w:type="auto"/>
          </w:tcPr>
          <w:p w14:paraId="2468F44D" w14:textId="77777777" w:rsidR="00BC377F" w:rsidRPr="00900970" w:rsidRDefault="00BC377F" w:rsidP="00D41ECF">
            <w:pPr>
              <w:pStyle w:val="TAL"/>
              <w:rPr>
                <w:sz w:val="16"/>
              </w:rPr>
            </w:pPr>
            <w:r>
              <w:rPr>
                <w:sz w:val="16"/>
              </w:rPr>
              <w:t>MCC TF160</w:t>
            </w:r>
          </w:p>
        </w:tc>
        <w:tc>
          <w:tcPr>
            <w:tcW w:w="0" w:type="auto"/>
          </w:tcPr>
          <w:p w14:paraId="6970F381" w14:textId="77777777" w:rsidR="00BC377F" w:rsidRPr="00900970" w:rsidRDefault="00BC377F" w:rsidP="00D41ECF">
            <w:pPr>
              <w:pStyle w:val="TAL"/>
              <w:rPr>
                <w:sz w:val="16"/>
              </w:rPr>
            </w:pPr>
            <w:r>
              <w:rPr>
                <w:sz w:val="16"/>
              </w:rPr>
              <w:t>36.579-1</w:t>
            </w:r>
          </w:p>
        </w:tc>
        <w:tc>
          <w:tcPr>
            <w:tcW w:w="0" w:type="auto"/>
          </w:tcPr>
          <w:p w14:paraId="2D3A8B48" w14:textId="77777777" w:rsidR="00BC377F" w:rsidRPr="00900970" w:rsidRDefault="00BC377F" w:rsidP="00D41ECF">
            <w:pPr>
              <w:pStyle w:val="TAL"/>
              <w:rPr>
                <w:sz w:val="16"/>
              </w:rPr>
            </w:pPr>
            <w:r>
              <w:rPr>
                <w:sz w:val="16"/>
              </w:rPr>
              <w:t>0331</w:t>
            </w:r>
          </w:p>
        </w:tc>
        <w:tc>
          <w:tcPr>
            <w:tcW w:w="0" w:type="auto"/>
          </w:tcPr>
          <w:p w14:paraId="39FE26D1" w14:textId="77777777" w:rsidR="00BC377F" w:rsidRPr="00900970" w:rsidRDefault="00BC377F" w:rsidP="00D41ECF">
            <w:pPr>
              <w:pStyle w:val="TAR"/>
              <w:rPr>
                <w:sz w:val="16"/>
              </w:rPr>
            </w:pPr>
            <w:r>
              <w:rPr>
                <w:sz w:val="16"/>
              </w:rPr>
              <w:t>-</w:t>
            </w:r>
          </w:p>
        </w:tc>
        <w:tc>
          <w:tcPr>
            <w:tcW w:w="0" w:type="auto"/>
          </w:tcPr>
          <w:p w14:paraId="6623FBB6" w14:textId="77777777" w:rsidR="00BC377F" w:rsidRPr="00900970" w:rsidRDefault="00BC377F" w:rsidP="00D41ECF">
            <w:pPr>
              <w:pStyle w:val="TAL"/>
              <w:rPr>
                <w:sz w:val="16"/>
              </w:rPr>
            </w:pPr>
            <w:r>
              <w:rPr>
                <w:sz w:val="16"/>
              </w:rPr>
              <w:t>Rel-16</w:t>
            </w:r>
          </w:p>
        </w:tc>
        <w:tc>
          <w:tcPr>
            <w:tcW w:w="0" w:type="auto"/>
          </w:tcPr>
          <w:p w14:paraId="0D7C6284" w14:textId="77777777" w:rsidR="00BC377F" w:rsidRPr="00900970" w:rsidRDefault="00BC377F" w:rsidP="00D41ECF">
            <w:pPr>
              <w:pStyle w:val="TAL"/>
              <w:rPr>
                <w:sz w:val="16"/>
              </w:rPr>
            </w:pPr>
            <w:r>
              <w:rPr>
                <w:sz w:val="16"/>
              </w:rPr>
              <w:t>F</w:t>
            </w:r>
          </w:p>
        </w:tc>
        <w:tc>
          <w:tcPr>
            <w:tcW w:w="0" w:type="auto"/>
          </w:tcPr>
          <w:p w14:paraId="77DC1CEB"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524E61B3" w14:textId="77777777" w:rsidR="00BC377F" w:rsidRPr="00900970" w:rsidRDefault="00BC377F" w:rsidP="00D41ECF">
            <w:pPr>
              <w:pStyle w:val="TAL"/>
              <w:rPr>
                <w:sz w:val="16"/>
              </w:rPr>
            </w:pPr>
            <w:r>
              <w:rPr>
                <w:sz w:val="16"/>
              </w:rPr>
              <w:t>agreed</w:t>
            </w:r>
          </w:p>
        </w:tc>
      </w:tr>
      <w:tr w:rsidR="00BC377F" w14:paraId="36A34CF0" w14:textId="77777777" w:rsidTr="00D41ECF">
        <w:tc>
          <w:tcPr>
            <w:tcW w:w="0" w:type="auto"/>
          </w:tcPr>
          <w:p w14:paraId="39B6AAC4" w14:textId="77777777" w:rsidR="00BC377F" w:rsidRPr="00900970" w:rsidRDefault="00BC377F" w:rsidP="00D41ECF">
            <w:pPr>
              <w:pStyle w:val="TAL"/>
              <w:rPr>
                <w:sz w:val="16"/>
              </w:rPr>
            </w:pPr>
            <w:r>
              <w:rPr>
                <w:sz w:val="16"/>
              </w:rPr>
              <w:t>R5-240557</w:t>
            </w:r>
          </w:p>
        </w:tc>
        <w:tc>
          <w:tcPr>
            <w:tcW w:w="0" w:type="auto"/>
          </w:tcPr>
          <w:p w14:paraId="2FC2042F" w14:textId="77777777" w:rsidR="00BC377F" w:rsidRPr="00900970" w:rsidRDefault="00BC377F" w:rsidP="00D41ECF">
            <w:pPr>
              <w:pStyle w:val="TAL"/>
              <w:rPr>
                <w:sz w:val="16"/>
              </w:rPr>
            </w:pPr>
            <w:r>
              <w:rPr>
                <w:sz w:val="16"/>
              </w:rPr>
              <w:t>Corrections of clause 5.3.32</w:t>
            </w:r>
          </w:p>
        </w:tc>
        <w:tc>
          <w:tcPr>
            <w:tcW w:w="0" w:type="auto"/>
          </w:tcPr>
          <w:p w14:paraId="412756E4" w14:textId="77777777" w:rsidR="00BC377F" w:rsidRPr="00900970" w:rsidRDefault="00BC377F" w:rsidP="00D41ECF">
            <w:pPr>
              <w:pStyle w:val="TAL"/>
              <w:rPr>
                <w:sz w:val="16"/>
              </w:rPr>
            </w:pPr>
            <w:r>
              <w:rPr>
                <w:sz w:val="16"/>
              </w:rPr>
              <w:t>MCC TF160</w:t>
            </w:r>
          </w:p>
        </w:tc>
        <w:tc>
          <w:tcPr>
            <w:tcW w:w="0" w:type="auto"/>
          </w:tcPr>
          <w:p w14:paraId="1D3D3E2D" w14:textId="77777777" w:rsidR="00BC377F" w:rsidRPr="00900970" w:rsidRDefault="00BC377F" w:rsidP="00D41ECF">
            <w:pPr>
              <w:pStyle w:val="TAL"/>
              <w:rPr>
                <w:sz w:val="16"/>
              </w:rPr>
            </w:pPr>
            <w:r>
              <w:rPr>
                <w:sz w:val="16"/>
              </w:rPr>
              <w:t>36.579-1</w:t>
            </w:r>
          </w:p>
        </w:tc>
        <w:tc>
          <w:tcPr>
            <w:tcW w:w="0" w:type="auto"/>
          </w:tcPr>
          <w:p w14:paraId="5186F38D" w14:textId="77777777" w:rsidR="00BC377F" w:rsidRPr="00900970" w:rsidRDefault="00BC377F" w:rsidP="00D41ECF">
            <w:pPr>
              <w:pStyle w:val="TAL"/>
              <w:rPr>
                <w:sz w:val="16"/>
              </w:rPr>
            </w:pPr>
            <w:r>
              <w:rPr>
                <w:sz w:val="16"/>
              </w:rPr>
              <w:t>0332</w:t>
            </w:r>
          </w:p>
        </w:tc>
        <w:tc>
          <w:tcPr>
            <w:tcW w:w="0" w:type="auto"/>
          </w:tcPr>
          <w:p w14:paraId="413A52B2" w14:textId="77777777" w:rsidR="00BC377F" w:rsidRPr="00900970" w:rsidRDefault="00BC377F" w:rsidP="00D41ECF">
            <w:pPr>
              <w:pStyle w:val="TAR"/>
              <w:rPr>
                <w:sz w:val="16"/>
              </w:rPr>
            </w:pPr>
            <w:r>
              <w:rPr>
                <w:sz w:val="16"/>
              </w:rPr>
              <w:t>-</w:t>
            </w:r>
          </w:p>
        </w:tc>
        <w:tc>
          <w:tcPr>
            <w:tcW w:w="0" w:type="auto"/>
          </w:tcPr>
          <w:p w14:paraId="758354C5" w14:textId="77777777" w:rsidR="00BC377F" w:rsidRPr="00900970" w:rsidRDefault="00BC377F" w:rsidP="00D41ECF">
            <w:pPr>
              <w:pStyle w:val="TAL"/>
              <w:rPr>
                <w:sz w:val="16"/>
              </w:rPr>
            </w:pPr>
            <w:r>
              <w:rPr>
                <w:sz w:val="16"/>
              </w:rPr>
              <w:t>Rel-16</w:t>
            </w:r>
          </w:p>
        </w:tc>
        <w:tc>
          <w:tcPr>
            <w:tcW w:w="0" w:type="auto"/>
          </w:tcPr>
          <w:p w14:paraId="4A580F2A" w14:textId="77777777" w:rsidR="00BC377F" w:rsidRPr="00900970" w:rsidRDefault="00BC377F" w:rsidP="00D41ECF">
            <w:pPr>
              <w:pStyle w:val="TAL"/>
              <w:rPr>
                <w:sz w:val="16"/>
              </w:rPr>
            </w:pPr>
            <w:r>
              <w:rPr>
                <w:sz w:val="16"/>
              </w:rPr>
              <w:t>F</w:t>
            </w:r>
          </w:p>
        </w:tc>
        <w:tc>
          <w:tcPr>
            <w:tcW w:w="0" w:type="auto"/>
          </w:tcPr>
          <w:p w14:paraId="2F4A9301"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5AF6518C" w14:textId="77777777" w:rsidR="00BC377F" w:rsidRPr="00900970" w:rsidRDefault="00BC377F" w:rsidP="00D41ECF">
            <w:pPr>
              <w:pStyle w:val="TAL"/>
              <w:rPr>
                <w:sz w:val="16"/>
              </w:rPr>
            </w:pPr>
            <w:r>
              <w:rPr>
                <w:sz w:val="16"/>
              </w:rPr>
              <w:t>agreed</w:t>
            </w:r>
          </w:p>
        </w:tc>
      </w:tr>
      <w:tr w:rsidR="00BC377F" w14:paraId="343650F8" w14:textId="77777777" w:rsidTr="00D41ECF">
        <w:tc>
          <w:tcPr>
            <w:tcW w:w="0" w:type="auto"/>
          </w:tcPr>
          <w:p w14:paraId="31CB6E4D" w14:textId="77777777" w:rsidR="00BC377F" w:rsidRPr="00900970" w:rsidRDefault="00BC377F" w:rsidP="00D41ECF">
            <w:pPr>
              <w:pStyle w:val="TAL"/>
              <w:rPr>
                <w:sz w:val="16"/>
              </w:rPr>
            </w:pPr>
            <w:r>
              <w:rPr>
                <w:sz w:val="16"/>
              </w:rPr>
              <w:t>R5-240558</w:t>
            </w:r>
          </w:p>
        </w:tc>
        <w:tc>
          <w:tcPr>
            <w:tcW w:w="0" w:type="auto"/>
          </w:tcPr>
          <w:p w14:paraId="64535504" w14:textId="77777777" w:rsidR="00BC377F" w:rsidRPr="00900970" w:rsidRDefault="00BC377F" w:rsidP="00D41ECF">
            <w:pPr>
              <w:pStyle w:val="TAL"/>
              <w:rPr>
                <w:sz w:val="16"/>
              </w:rPr>
            </w:pPr>
            <w:r>
              <w:rPr>
                <w:sz w:val="16"/>
              </w:rPr>
              <w:t>Corrections of clause 5.4.2</w:t>
            </w:r>
          </w:p>
        </w:tc>
        <w:tc>
          <w:tcPr>
            <w:tcW w:w="0" w:type="auto"/>
          </w:tcPr>
          <w:p w14:paraId="6BF15A82" w14:textId="77777777" w:rsidR="00BC377F" w:rsidRPr="00900970" w:rsidRDefault="00BC377F" w:rsidP="00D41ECF">
            <w:pPr>
              <w:pStyle w:val="TAL"/>
              <w:rPr>
                <w:sz w:val="16"/>
              </w:rPr>
            </w:pPr>
            <w:r>
              <w:rPr>
                <w:sz w:val="16"/>
              </w:rPr>
              <w:t>MCC TF160</w:t>
            </w:r>
          </w:p>
        </w:tc>
        <w:tc>
          <w:tcPr>
            <w:tcW w:w="0" w:type="auto"/>
          </w:tcPr>
          <w:p w14:paraId="252A2830" w14:textId="77777777" w:rsidR="00BC377F" w:rsidRPr="00900970" w:rsidRDefault="00BC377F" w:rsidP="00D41ECF">
            <w:pPr>
              <w:pStyle w:val="TAL"/>
              <w:rPr>
                <w:sz w:val="16"/>
              </w:rPr>
            </w:pPr>
            <w:r>
              <w:rPr>
                <w:sz w:val="16"/>
              </w:rPr>
              <w:t>36.579-1</w:t>
            </w:r>
          </w:p>
        </w:tc>
        <w:tc>
          <w:tcPr>
            <w:tcW w:w="0" w:type="auto"/>
          </w:tcPr>
          <w:p w14:paraId="5D546FC2" w14:textId="77777777" w:rsidR="00BC377F" w:rsidRPr="00900970" w:rsidRDefault="00BC377F" w:rsidP="00D41ECF">
            <w:pPr>
              <w:pStyle w:val="TAL"/>
              <w:rPr>
                <w:sz w:val="16"/>
              </w:rPr>
            </w:pPr>
            <w:r>
              <w:rPr>
                <w:sz w:val="16"/>
              </w:rPr>
              <w:t>0333</w:t>
            </w:r>
          </w:p>
        </w:tc>
        <w:tc>
          <w:tcPr>
            <w:tcW w:w="0" w:type="auto"/>
          </w:tcPr>
          <w:p w14:paraId="0B5059C5" w14:textId="77777777" w:rsidR="00BC377F" w:rsidRPr="00900970" w:rsidRDefault="00BC377F" w:rsidP="00D41ECF">
            <w:pPr>
              <w:pStyle w:val="TAR"/>
              <w:rPr>
                <w:sz w:val="16"/>
              </w:rPr>
            </w:pPr>
            <w:r>
              <w:rPr>
                <w:sz w:val="16"/>
              </w:rPr>
              <w:t>-</w:t>
            </w:r>
          </w:p>
        </w:tc>
        <w:tc>
          <w:tcPr>
            <w:tcW w:w="0" w:type="auto"/>
          </w:tcPr>
          <w:p w14:paraId="24908A73" w14:textId="77777777" w:rsidR="00BC377F" w:rsidRPr="00900970" w:rsidRDefault="00BC377F" w:rsidP="00D41ECF">
            <w:pPr>
              <w:pStyle w:val="TAL"/>
              <w:rPr>
                <w:sz w:val="16"/>
              </w:rPr>
            </w:pPr>
            <w:r>
              <w:rPr>
                <w:sz w:val="16"/>
              </w:rPr>
              <w:t>Rel-16</w:t>
            </w:r>
          </w:p>
        </w:tc>
        <w:tc>
          <w:tcPr>
            <w:tcW w:w="0" w:type="auto"/>
          </w:tcPr>
          <w:p w14:paraId="581C13E0" w14:textId="77777777" w:rsidR="00BC377F" w:rsidRPr="00900970" w:rsidRDefault="00BC377F" w:rsidP="00D41ECF">
            <w:pPr>
              <w:pStyle w:val="TAL"/>
              <w:rPr>
                <w:sz w:val="16"/>
              </w:rPr>
            </w:pPr>
            <w:r>
              <w:rPr>
                <w:sz w:val="16"/>
              </w:rPr>
              <w:t>F</w:t>
            </w:r>
          </w:p>
        </w:tc>
        <w:tc>
          <w:tcPr>
            <w:tcW w:w="0" w:type="auto"/>
          </w:tcPr>
          <w:p w14:paraId="483357C2"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74BA9014" w14:textId="77777777" w:rsidR="00BC377F" w:rsidRPr="00900970" w:rsidRDefault="00BC377F" w:rsidP="00D41ECF">
            <w:pPr>
              <w:pStyle w:val="TAL"/>
              <w:rPr>
                <w:sz w:val="16"/>
              </w:rPr>
            </w:pPr>
            <w:r>
              <w:rPr>
                <w:sz w:val="16"/>
              </w:rPr>
              <w:t>agreed</w:t>
            </w:r>
          </w:p>
        </w:tc>
      </w:tr>
      <w:tr w:rsidR="00BC377F" w14:paraId="28384AEB" w14:textId="77777777" w:rsidTr="00D41ECF">
        <w:tc>
          <w:tcPr>
            <w:tcW w:w="0" w:type="auto"/>
          </w:tcPr>
          <w:p w14:paraId="22CCFDC2" w14:textId="77777777" w:rsidR="00BC377F" w:rsidRPr="00900970" w:rsidRDefault="00BC377F" w:rsidP="00D41ECF">
            <w:pPr>
              <w:pStyle w:val="TAL"/>
              <w:rPr>
                <w:sz w:val="16"/>
              </w:rPr>
            </w:pPr>
            <w:r>
              <w:rPr>
                <w:sz w:val="16"/>
              </w:rPr>
              <w:t>R5-240559</w:t>
            </w:r>
          </w:p>
        </w:tc>
        <w:tc>
          <w:tcPr>
            <w:tcW w:w="0" w:type="auto"/>
          </w:tcPr>
          <w:p w14:paraId="2D2FAFC7" w14:textId="77777777" w:rsidR="00BC377F" w:rsidRPr="00900970" w:rsidRDefault="00BC377F" w:rsidP="00D41ECF">
            <w:pPr>
              <w:pStyle w:val="TAL"/>
              <w:rPr>
                <w:sz w:val="16"/>
              </w:rPr>
            </w:pPr>
            <w:r>
              <w:rPr>
                <w:sz w:val="16"/>
              </w:rPr>
              <w:t>Corrections of clause 5.5.1</w:t>
            </w:r>
          </w:p>
        </w:tc>
        <w:tc>
          <w:tcPr>
            <w:tcW w:w="0" w:type="auto"/>
          </w:tcPr>
          <w:p w14:paraId="197736E4" w14:textId="77777777" w:rsidR="00BC377F" w:rsidRPr="00900970" w:rsidRDefault="00BC377F" w:rsidP="00D41ECF">
            <w:pPr>
              <w:pStyle w:val="TAL"/>
              <w:rPr>
                <w:sz w:val="16"/>
              </w:rPr>
            </w:pPr>
            <w:r>
              <w:rPr>
                <w:sz w:val="16"/>
              </w:rPr>
              <w:t>MCC TF160</w:t>
            </w:r>
          </w:p>
        </w:tc>
        <w:tc>
          <w:tcPr>
            <w:tcW w:w="0" w:type="auto"/>
          </w:tcPr>
          <w:p w14:paraId="0D819B41" w14:textId="77777777" w:rsidR="00BC377F" w:rsidRPr="00900970" w:rsidRDefault="00BC377F" w:rsidP="00D41ECF">
            <w:pPr>
              <w:pStyle w:val="TAL"/>
              <w:rPr>
                <w:sz w:val="16"/>
              </w:rPr>
            </w:pPr>
            <w:r>
              <w:rPr>
                <w:sz w:val="16"/>
              </w:rPr>
              <w:t>36.579-1</w:t>
            </w:r>
          </w:p>
        </w:tc>
        <w:tc>
          <w:tcPr>
            <w:tcW w:w="0" w:type="auto"/>
          </w:tcPr>
          <w:p w14:paraId="402DB899" w14:textId="77777777" w:rsidR="00BC377F" w:rsidRPr="00900970" w:rsidRDefault="00BC377F" w:rsidP="00D41ECF">
            <w:pPr>
              <w:pStyle w:val="TAL"/>
              <w:rPr>
                <w:sz w:val="16"/>
              </w:rPr>
            </w:pPr>
            <w:r>
              <w:rPr>
                <w:sz w:val="16"/>
              </w:rPr>
              <w:t>0334</w:t>
            </w:r>
          </w:p>
        </w:tc>
        <w:tc>
          <w:tcPr>
            <w:tcW w:w="0" w:type="auto"/>
          </w:tcPr>
          <w:p w14:paraId="350F90F6" w14:textId="77777777" w:rsidR="00BC377F" w:rsidRPr="00900970" w:rsidRDefault="00BC377F" w:rsidP="00D41ECF">
            <w:pPr>
              <w:pStyle w:val="TAR"/>
              <w:rPr>
                <w:sz w:val="16"/>
              </w:rPr>
            </w:pPr>
            <w:r>
              <w:rPr>
                <w:sz w:val="16"/>
              </w:rPr>
              <w:t>-</w:t>
            </w:r>
          </w:p>
        </w:tc>
        <w:tc>
          <w:tcPr>
            <w:tcW w:w="0" w:type="auto"/>
          </w:tcPr>
          <w:p w14:paraId="3138FCDE" w14:textId="77777777" w:rsidR="00BC377F" w:rsidRPr="00900970" w:rsidRDefault="00BC377F" w:rsidP="00D41ECF">
            <w:pPr>
              <w:pStyle w:val="TAL"/>
              <w:rPr>
                <w:sz w:val="16"/>
              </w:rPr>
            </w:pPr>
            <w:r>
              <w:rPr>
                <w:sz w:val="16"/>
              </w:rPr>
              <w:t>Rel-16</w:t>
            </w:r>
          </w:p>
        </w:tc>
        <w:tc>
          <w:tcPr>
            <w:tcW w:w="0" w:type="auto"/>
          </w:tcPr>
          <w:p w14:paraId="72499FC5" w14:textId="77777777" w:rsidR="00BC377F" w:rsidRPr="00900970" w:rsidRDefault="00BC377F" w:rsidP="00D41ECF">
            <w:pPr>
              <w:pStyle w:val="TAL"/>
              <w:rPr>
                <w:sz w:val="16"/>
              </w:rPr>
            </w:pPr>
            <w:r>
              <w:rPr>
                <w:sz w:val="16"/>
              </w:rPr>
              <w:t>F</w:t>
            </w:r>
          </w:p>
        </w:tc>
        <w:tc>
          <w:tcPr>
            <w:tcW w:w="0" w:type="auto"/>
          </w:tcPr>
          <w:p w14:paraId="0D834194"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7F778BBA" w14:textId="77777777" w:rsidR="00BC377F" w:rsidRPr="00900970" w:rsidRDefault="00BC377F" w:rsidP="00D41ECF">
            <w:pPr>
              <w:pStyle w:val="TAL"/>
              <w:rPr>
                <w:sz w:val="16"/>
              </w:rPr>
            </w:pPr>
            <w:r>
              <w:rPr>
                <w:sz w:val="16"/>
              </w:rPr>
              <w:t>agreed</w:t>
            </w:r>
          </w:p>
        </w:tc>
      </w:tr>
      <w:tr w:rsidR="00BC377F" w14:paraId="65965015" w14:textId="77777777" w:rsidTr="00D41ECF">
        <w:tc>
          <w:tcPr>
            <w:tcW w:w="0" w:type="auto"/>
          </w:tcPr>
          <w:p w14:paraId="129EE607" w14:textId="77777777" w:rsidR="00BC377F" w:rsidRPr="00900970" w:rsidRDefault="00BC377F" w:rsidP="00D41ECF">
            <w:pPr>
              <w:pStyle w:val="TAL"/>
              <w:rPr>
                <w:sz w:val="16"/>
              </w:rPr>
            </w:pPr>
            <w:r>
              <w:rPr>
                <w:sz w:val="16"/>
              </w:rPr>
              <w:t>R5-240560</w:t>
            </w:r>
          </w:p>
        </w:tc>
        <w:tc>
          <w:tcPr>
            <w:tcW w:w="0" w:type="auto"/>
          </w:tcPr>
          <w:p w14:paraId="74EB470C" w14:textId="77777777" w:rsidR="00BC377F" w:rsidRPr="00900970" w:rsidRDefault="00BC377F" w:rsidP="00D41ECF">
            <w:pPr>
              <w:pStyle w:val="TAL"/>
              <w:rPr>
                <w:sz w:val="16"/>
              </w:rPr>
            </w:pPr>
            <w:r>
              <w:rPr>
                <w:sz w:val="16"/>
              </w:rPr>
              <w:t>Corrections of clause 5.5.2.11</w:t>
            </w:r>
          </w:p>
        </w:tc>
        <w:tc>
          <w:tcPr>
            <w:tcW w:w="0" w:type="auto"/>
          </w:tcPr>
          <w:p w14:paraId="01119385" w14:textId="77777777" w:rsidR="00BC377F" w:rsidRPr="00900970" w:rsidRDefault="00BC377F" w:rsidP="00D41ECF">
            <w:pPr>
              <w:pStyle w:val="TAL"/>
              <w:rPr>
                <w:sz w:val="16"/>
              </w:rPr>
            </w:pPr>
            <w:r>
              <w:rPr>
                <w:sz w:val="16"/>
              </w:rPr>
              <w:t>MCC TF160</w:t>
            </w:r>
          </w:p>
        </w:tc>
        <w:tc>
          <w:tcPr>
            <w:tcW w:w="0" w:type="auto"/>
          </w:tcPr>
          <w:p w14:paraId="1A55080C" w14:textId="77777777" w:rsidR="00BC377F" w:rsidRPr="00900970" w:rsidRDefault="00BC377F" w:rsidP="00D41ECF">
            <w:pPr>
              <w:pStyle w:val="TAL"/>
              <w:rPr>
                <w:sz w:val="16"/>
              </w:rPr>
            </w:pPr>
            <w:r>
              <w:rPr>
                <w:sz w:val="16"/>
              </w:rPr>
              <w:t>36.579-1</w:t>
            </w:r>
          </w:p>
        </w:tc>
        <w:tc>
          <w:tcPr>
            <w:tcW w:w="0" w:type="auto"/>
          </w:tcPr>
          <w:p w14:paraId="4B2266B6" w14:textId="77777777" w:rsidR="00BC377F" w:rsidRPr="00900970" w:rsidRDefault="00BC377F" w:rsidP="00D41ECF">
            <w:pPr>
              <w:pStyle w:val="TAL"/>
              <w:rPr>
                <w:sz w:val="16"/>
              </w:rPr>
            </w:pPr>
            <w:r>
              <w:rPr>
                <w:sz w:val="16"/>
              </w:rPr>
              <w:t>0335</w:t>
            </w:r>
          </w:p>
        </w:tc>
        <w:tc>
          <w:tcPr>
            <w:tcW w:w="0" w:type="auto"/>
          </w:tcPr>
          <w:p w14:paraId="01CB3BDC" w14:textId="77777777" w:rsidR="00BC377F" w:rsidRPr="00900970" w:rsidRDefault="00BC377F" w:rsidP="00D41ECF">
            <w:pPr>
              <w:pStyle w:val="TAR"/>
              <w:rPr>
                <w:sz w:val="16"/>
              </w:rPr>
            </w:pPr>
            <w:r>
              <w:rPr>
                <w:sz w:val="16"/>
              </w:rPr>
              <w:t>-</w:t>
            </w:r>
          </w:p>
        </w:tc>
        <w:tc>
          <w:tcPr>
            <w:tcW w:w="0" w:type="auto"/>
          </w:tcPr>
          <w:p w14:paraId="6CC419B9" w14:textId="77777777" w:rsidR="00BC377F" w:rsidRPr="00900970" w:rsidRDefault="00BC377F" w:rsidP="00D41ECF">
            <w:pPr>
              <w:pStyle w:val="TAL"/>
              <w:rPr>
                <w:sz w:val="16"/>
              </w:rPr>
            </w:pPr>
            <w:r>
              <w:rPr>
                <w:sz w:val="16"/>
              </w:rPr>
              <w:t>Rel-16</w:t>
            </w:r>
          </w:p>
        </w:tc>
        <w:tc>
          <w:tcPr>
            <w:tcW w:w="0" w:type="auto"/>
          </w:tcPr>
          <w:p w14:paraId="3A1BADE5" w14:textId="77777777" w:rsidR="00BC377F" w:rsidRPr="00900970" w:rsidRDefault="00BC377F" w:rsidP="00D41ECF">
            <w:pPr>
              <w:pStyle w:val="TAL"/>
              <w:rPr>
                <w:sz w:val="16"/>
              </w:rPr>
            </w:pPr>
            <w:r>
              <w:rPr>
                <w:sz w:val="16"/>
              </w:rPr>
              <w:t>F</w:t>
            </w:r>
          </w:p>
        </w:tc>
        <w:tc>
          <w:tcPr>
            <w:tcW w:w="0" w:type="auto"/>
          </w:tcPr>
          <w:p w14:paraId="52EAF2F2"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1A771611" w14:textId="77777777" w:rsidR="00BC377F" w:rsidRPr="00900970" w:rsidRDefault="00BC377F" w:rsidP="00D41ECF">
            <w:pPr>
              <w:pStyle w:val="TAL"/>
              <w:rPr>
                <w:sz w:val="16"/>
              </w:rPr>
            </w:pPr>
            <w:r>
              <w:rPr>
                <w:sz w:val="16"/>
              </w:rPr>
              <w:t>agreed</w:t>
            </w:r>
          </w:p>
        </w:tc>
      </w:tr>
      <w:tr w:rsidR="00BC377F" w14:paraId="689491F6" w14:textId="77777777" w:rsidTr="00D41ECF">
        <w:tc>
          <w:tcPr>
            <w:tcW w:w="0" w:type="auto"/>
          </w:tcPr>
          <w:p w14:paraId="528B2186" w14:textId="77777777" w:rsidR="00BC377F" w:rsidRPr="00900970" w:rsidRDefault="00BC377F" w:rsidP="00D41ECF">
            <w:pPr>
              <w:pStyle w:val="TAL"/>
              <w:rPr>
                <w:sz w:val="16"/>
              </w:rPr>
            </w:pPr>
            <w:r>
              <w:rPr>
                <w:sz w:val="16"/>
              </w:rPr>
              <w:t>R5-240561</w:t>
            </w:r>
          </w:p>
        </w:tc>
        <w:tc>
          <w:tcPr>
            <w:tcW w:w="0" w:type="auto"/>
          </w:tcPr>
          <w:p w14:paraId="3E920119" w14:textId="77777777" w:rsidR="00BC377F" w:rsidRPr="00900970" w:rsidRDefault="00BC377F" w:rsidP="00D41ECF">
            <w:pPr>
              <w:pStyle w:val="TAL"/>
              <w:rPr>
                <w:sz w:val="16"/>
              </w:rPr>
            </w:pPr>
            <w:r>
              <w:rPr>
                <w:sz w:val="16"/>
              </w:rPr>
              <w:t>Corrections of clause 5.5.2.13</w:t>
            </w:r>
          </w:p>
        </w:tc>
        <w:tc>
          <w:tcPr>
            <w:tcW w:w="0" w:type="auto"/>
          </w:tcPr>
          <w:p w14:paraId="0240F9BF" w14:textId="77777777" w:rsidR="00BC377F" w:rsidRPr="00900970" w:rsidRDefault="00BC377F" w:rsidP="00D41ECF">
            <w:pPr>
              <w:pStyle w:val="TAL"/>
              <w:rPr>
                <w:sz w:val="16"/>
              </w:rPr>
            </w:pPr>
            <w:r>
              <w:rPr>
                <w:sz w:val="16"/>
              </w:rPr>
              <w:t>MCC TF160</w:t>
            </w:r>
          </w:p>
        </w:tc>
        <w:tc>
          <w:tcPr>
            <w:tcW w:w="0" w:type="auto"/>
          </w:tcPr>
          <w:p w14:paraId="11B9C9D0" w14:textId="77777777" w:rsidR="00BC377F" w:rsidRPr="00900970" w:rsidRDefault="00BC377F" w:rsidP="00D41ECF">
            <w:pPr>
              <w:pStyle w:val="TAL"/>
              <w:rPr>
                <w:sz w:val="16"/>
              </w:rPr>
            </w:pPr>
            <w:r>
              <w:rPr>
                <w:sz w:val="16"/>
              </w:rPr>
              <w:t>36.579-1</w:t>
            </w:r>
          </w:p>
        </w:tc>
        <w:tc>
          <w:tcPr>
            <w:tcW w:w="0" w:type="auto"/>
          </w:tcPr>
          <w:p w14:paraId="1F7FF799" w14:textId="77777777" w:rsidR="00BC377F" w:rsidRPr="00900970" w:rsidRDefault="00BC377F" w:rsidP="00D41ECF">
            <w:pPr>
              <w:pStyle w:val="TAL"/>
              <w:rPr>
                <w:sz w:val="16"/>
              </w:rPr>
            </w:pPr>
            <w:r>
              <w:rPr>
                <w:sz w:val="16"/>
              </w:rPr>
              <w:t>0336</w:t>
            </w:r>
          </w:p>
        </w:tc>
        <w:tc>
          <w:tcPr>
            <w:tcW w:w="0" w:type="auto"/>
          </w:tcPr>
          <w:p w14:paraId="0B4A7A8F" w14:textId="77777777" w:rsidR="00BC377F" w:rsidRPr="00900970" w:rsidRDefault="00BC377F" w:rsidP="00D41ECF">
            <w:pPr>
              <w:pStyle w:val="TAR"/>
              <w:rPr>
                <w:sz w:val="16"/>
              </w:rPr>
            </w:pPr>
            <w:r>
              <w:rPr>
                <w:sz w:val="16"/>
              </w:rPr>
              <w:t>-</w:t>
            </w:r>
          </w:p>
        </w:tc>
        <w:tc>
          <w:tcPr>
            <w:tcW w:w="0" w:type="auto"/>
          </w:tcPr>
          <w:p w14:paraId="434C687C" w14:textId="77777777" w:rsidR="00BC377F" w:rsidRPr="00900970" w:rsidRDefault="00BC377F" w:rsidP="00D41ECF">
            <w:pPr>
              <w:pStyle w:val="TAL"/>
              <w:rPr>
                <w:sz w:val="16"/>
              </w:rPr>
            </w:pPr>
            <w:r>
              <w:rPr>
                <w:sz w:val="16"/>
              </w:rPr>
              <w:t>Rel-16</w:t>
            </w:r>
          </w:p>
        </w:tc>
        <w:tc>
          <w:tcPr>
            <w:tcW w:w="0" w:type="auto"/>
          </w:tcPr>
          <w:p w14:paraId="65514126" w14:textId="77777777" w:rsidR="00BC377F" w:rsidRPr="00900970" w:rsidRDefault="00BC377F" w:rsidP="00D41ECF">
            <w:pPr>
              <w:pStyle w:val="TAL"/>
              <w:rPr>
                <w:sz w:val="16"/>
              </w:rPr>
            </w:pPr>
            <w:r>
              <w:rPr>
                <w:sz w:val="16"/>
              </w:rPr>
              <w:t>F</w:t>
            </w:r>
          </w:p>
        </w:tc>
        <w:tc>
          <w:tcPr>
            <w:tcW w:w="0" w:type="auto"/>
          </w:tcPr>
          <w:p w14:paraId="793D426A"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3E29E720" w14:textId="77777777" w:rsidR="00BC377F" w:rsidRPr="00900970" w:rsidRDefault="00BC377F" w:rsidP="00D41ECF">
            <w:pPr>
              <w:pStyle w:val="TAL"/>
              <w:rPr>
                <w:sz w:val="16"/>
              </w:rPr>
            </w:pPr>
            <w:r>
              <w:rPr>
                <w:sz w:val="16"/>
              </w:rPr>
              <w:t>agreed</w:t>
            </w:r>
          </w:p>
        </w:tc>
      </w:tr>
      <w:tr w:rsidR="00BC377F" w14:paraId="66F8DDC9" w14:textId="77777777" w:rsidTr="00D41ECF">
        <w:tc>
          <w:tcPr>
            <w:tcW w:w="0" w:type="auto"/>
          </w:tcPr>
          <w:p w14:paraId="26B07451" w14:textId="77777777" w:rsidR="00BC377F" w:rsidRPr="00900970" w:rsidRDefault="00BC377F" w:rsidP="00D41ECF">
            <w:pPr>
              <w:pStyle w:val="TAL"/>
              <w:rPr>
                <w:sz w:val="16"/>
              </w:rPr>
            </w:pPr>
            <w:r>
              <w:rPr>
                <w:sz w:val="16"/>
              </w:rPr>
              <w:t>R5-240562</w:t>
            </w:r>
          </w:p>
        </w:tc>
        <w:tc>
          <w:tcPr>
            <w:tcW w:w="0" w:type="auto"/>
          </w:tcPr>
          <w:p w14:paraId="5A6B1B1F" w14:textId="77777777" w:rsidR="00BC377F" w:rsidRPr="00900970" w:rsidRDefault="00BC377F" w:rsidP="00D41ECF">
            <w:pPr>
              <w:pStyle w:val="TAL"/>
              <w:rPr>
                <w:sz w:val="16"/>
              </w:rPr>
            </w:pPr>
            <w:r>
              <w:rPr>
                <w:sz w:val="16"/>
              </w:rPr>
              <w:t>Corrections of clause 5.5.2.19.4</w:t>
            </w:r>
          </w:p>
        </w:tc>
        <w:tc>
          <w:tcPr>
            <w:tcW w:w="0" w:type="auto"/>
          </w:tcPr>
          <w:p w14:paraId="59FC49FA" w14:textId="77777777" w:rsidR="00BC377F" w:rsidRPr="00900970" w:rsidRDefault="00BC377F" w:rsidP="00D41ECF">
            <w:pPr>
              <w:pStyle w:val="TAL"/>
              <w:rPr>
                <w:sz w:val="16"/>
              </w:rPr>
            </w:pPr>
            <w:r>
              <w:rPr>
                <w:sz w:val="16"/>
              </w:rPr>
              <w:t>MCC TF160</w:t>
            </w:r>
          </w:p>
        </w:tc>
        <w:tc>
          <w:tcPr>
            <w:tcW w:w="0" w:type="auto"/>
          </w:tcPr>
          <w:p w14:paraId="3EAEF43B" w14:textId="77777777" w:rsidR="00BC377F" w:rsidRPr="00900970" w:rsidRDefault="00BC377F" w:rsidP="00D41ECF">
            <w:pPr>
              <w:pStyle w:val="TAL"/>
              <w:rPr>
                <w:sz w:val="16"/>
              </w:rPr>
            </w:pPr>
            <w:r>
              <w:rPr>
                <w:sz w:val="16"/>
              </w:rPr>
              <w:t>36.579-1</w:t>
            </w:r>
          </w:p>
        </w:tc>
        <w:tc>
          <w:tcPr>
            <w:tcW w:w="0" w:type="auto"/>
          </w:tcPr>
          <w:p w14:paraId="58DC514D" w14:textId="77777777" w:rsidR="00BC377F" w:rsidRPr="00900970" w:rsidRDefault="00BC377F" w:rsidP="00D41ECF">
            <w:pPr>
              <w:pStyle w:val="TAL"/>
              <w:rPr>
                <w:sz w:val="16"/>
              </w:rPr>
            </w:pPr>
            <w:r>
              <w:rPr>
                <w:sz w:val="16"/>
              </w:rPr>
              <w:t>0337</w:t>
            </w:r>
          </w:p>
        </w:tc>
        <w:tc>
          <w:tcPr>
            <w:tcW w:w="0" w:type="auto"/>
          </w:tcPr>
          <w:p w14:paraId="1727D6F5" w14:textId="77777777" w:rsidR="00BC377F" w:rsidRPr="00900970" w:rsidRDefault="00BC377F" w:rsidP="00D41ECF">
            <w:pPr>
              <w:pStyle w:val="TAR"/>
              <w:rPr>
                <w:sz w:val="16"/>
              </w:rPr>
            </w:pPr>
            <w:r>
              <w:rPr>
                <w:sz w:val="16"/>
              </w:rPr>
              <w:t>-</w:t>
            </w:r>
          </w:p>
        </w:tc>
        <w:tc>
          <w:tcPr>
            <w:tcW w:w="0" w:type="auto"/>
          </w:tcPr>
          <w:p w14:paraId="6E6E42A1" w14:textId="77777777" w:rsidR="00BC377F" w:rsidRPr="00900970" w:rsidRDefault="00BC377F" w:rsidP="00D41ECF">
            <w:pPr>
              <w:pStyle w:val="TAL"/>
              <w:rPr>
                <w:sz w:val="16"/>
              </w:rPr>
            </w:pPr>
            <w:r>
              <w:rPr>
                <w:sz w:val="16"/>
              </w:rPr>
              <w:t>Rel-16</w:t>
            </w:r>
          </w:p>
        </w:tc>
        <w:tc>
          <w:tcPr>
            <w:tcW w:w="0" w:type="auto"/>
          </w:tcPr>
          <w:p w14:paraId="16FEFB39" w14:textId="77777777" w:rsidR="00BC377F" w:rsidRPr="00900970" w:rsidRDefault="00BC377F" w:rsidP="00D41ECF">
            <w:pPr>
              <w:pStyle w:val="TAL"/>
              <w:rPr>
                <w:sz w:val="16"/>
              </w:rPr>
            </w:pPr>
            <w:r>
              <w:rPr>
                <w:sz w:val="16"/>
              </w:rPr>
              <w:t>F</w:t>
            </w:r>
          </w:p>
        </w:tc>
        <w:tc>
          <w:tcPr>
            <w:tcW w:w="0" w:type="auto"/>
          </w:tcPr>
          <w:p w14:paraId="4EF8805D"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2E6154A4" w14:textId="77777777" w:rsidR="00BC377F" w:rsidRPr="00900970" w:rsidRDefault="00BC377F" w:rsidP="00D41ECF">
            <w:pPr>
              <w:pStyle w:val="TAL"/>
              <w:rPr>
                <w:sz w:val="16"/>
              </w:rPr>
            </w:pPr>
            <w:r>
              <w:rPr>
                <w:sz w:val="16"/>
              </w:rPr>
              <w:t>agreed</w:t>
            </w:r>
          </w:p>
        </w:tc>
      </w:tr>
      <w:tr w:rsidR="00BC377F" w14:paraId="16D9E8B5" w14:textId="77777777" w:rsidTr="00D41ECF">
        <w:tc>
          <w:tcPr>
            <w:tcW w:w="0" w:type="auto"/>
          </w:tcPr>
          <w:p w14:paraId="7461496C" w14:textId="77777777" w:rsidR="00BC377F" w:rsidRPr="00900970" w:rsidRDefault="00BC377F" w:rsidP="00D41ECF">
            <w:pPr>
              <w:pStyle w:val="TAL"/>
              <w:rPr>
                <w:sz w:val="16"/>
              </w:rPr>
            </w:pPr>
            <w:r>
              <w:rPr>
                <w:sz w:val="16"/>
              </w:rPr>
              <w:t>R5-240563</w:t>
            </w:r>
          </w:p>
        </w:tc>
        <w:tc>
          <w:tcPr>
            <w:tcW w:w="0" w:type="auto"/>
          </w:tcPr>
          <w:p w14:paraId="534AB988" w14:textId="77777777" w:rsidR="00BC377F" w:rsidRPr="00900970" w:rsidRDefault="00BC377F" w:rsidP="00D41ECF">
            <w:pPr>
              <w:pStyle w:val="TAL"/>
              <w:rPr>
                <w:sz w:val="16"/>
              </w:rPr>
            </w:pPr>
            <w:r>
              <w:rPr>
                <w:sz w:val="16"/>
              </w:rPr>
              <w:t>Corrections of clause 5.5.2.7.2</w:t>
            </w:r>
          </w:p>
        </w:tc>
        <w:tc>
          <w:tcPr>
            <w:tcW w:w="0" w:type="auto"/>
          </w:tcPr>
          <w:p w14:paraId="74BC75A3" w14:textId="77777777" w:rsidR="00BC377F" w:rsidRPr="00900970" w:rsidRDefault="00BC377F" w:rsidP="00D41ECF">
            <w:pPr>
              <w:pStyle w:val="TAL"/>
              <w:rPr>
                <w:sz w:val="16"/>
              </w:rPr>
            </w:pPr>
            <w:r>
              <w:rPr>
                <w:sz w:val="16"/>
              </w:rPr>
              <w:t>MCC TF160</w:t>
            </w:r>
          </w:p>
        </w:tc>
        <w:tc>
          <w:tcPr>
            <w:tcW w:w="0" w:type="auto"/>
          </w:tcPr>
          <w:p w14:paraId="7CF9E93E" w14:textId="77777777" w:rsidR="00BC377F" w:rsidRPr="00900970" w:rsidRDefault="00BC377F" w:rsidP="00D41ECF">
            <w:pPr>
              <w:pStyle w:val="TAL"/>
              <w:rPr>
                <w:sz w:val="16"/>
              </w:rPr>
            </w:pPr>
            <w:r>
              <w:rPr>
                <w:sz w:val="16"/>
              </w:rPr>
              <w:t>36.579-1</w:t>
            </w:r>
          </w:p>
        </w:tc>
        <w:tc>
          <w:tcPr>
            <w:tcW w:w="0" w:type="auto"/>
          </w:tcPr>
          <w:p w14:paraId="1A75F99E" w14:textId="77777777" w:rsidR="00BC377F" w:rsidRPr="00900970" w:rsidRDefault="00BC377F" w:rsidP="00D41ECF">
            <w:pPr>
              <w:pStyle w:val="TAL"/>
              <w:rPr>
                <w:sz w:val="16"/>
              </w:rPr>
            </w:pPr>
            <w:r>
              <w:rPr>
                <w:sz w:val="16"/>
              </w:rPr>
              <w:t>0338</w:t>
            </w:r>
          </w:p>
        </w:tc>
        <w:tc>
          <w:tcPr>
            <w:tcW w:w="0" w:type="auto"/>
          </w:tcPr>
          <w:p w14:paraId="3AF5F33F" w14:textId="77777777" w:rsidR="00BC377F" w:rsidRPr="00900970" w:rsidRDefault="00BC377F" w:rsidP="00D41ECF">
            <w:pPr>
              <w:pStyle w:val="TAR"/>
              <w:rPr>
                <w:sz w:val="16"/>
              </w:rPr>
            </w:pPr>
            <w:r>
              <w:rPr>
                <w:sz w:val="16"/>
              </w:rPr>
              <w:t>-</w:t>
            </w:r>
          </w:p>
        </w:tc>
        <w:tc>
          <w:tcPr>
            <w:tcW w:w="0" w:type="auto"/>
          </w:tcPr>
          <w:p w14:paraId="0881915B" w14:textId="77777777" w:rsidR="00BC377F" w:rsidRPr="00900970" w:rsidRDefault="00BC377F" w:rsidP="00D41ECF">
            <w:pPr>
              <w:pStyle w:val="TAL"/>
              <w:rPr>
                <w:sz w:val="16"/>
              </w:rPr>
            </w:pPr>
            <w:r>
              <w:rPr>
                <w:sz w:val="16"/>
              </w:rPr>
              <w:t>Rel-16</w:t>
            </w:r>
          </w:p>
        </w:tc>
        <w:tc>
          <w:tcPr>
            <w:tcW w:w="0" w:type="auto"/>
          </w:tcPr>
          <w:p w14:paraId="6DB1FEE3" w14:textId="77777777" w:rsidR="00BC377F" w:rsidRPr="00900970" w:rsidRDefault="00BC377F" w:rsidP="00D41ECF">
            <w:pPr>
              <w:pStyle w:val="TAL"/>
              <w:rPr>
                <w:sz w:val="16"/>
              </w:rPr>
            </w:pPr>
            <w:r>
              <w:rPr>
                <w:sz w:val="16"/>
              </w:rPr>
              <w:t>F</w:t>
            </w:r>
          </w:p>
        </w:tc>
        <w:tc>
          <w:tcPr>
            <w:tcW w:w="0" w:type="auto"/>
          </w:tcPr>
          <w:p w14:paraId="608C3875"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7E5ED337" w14:textId="77777777" w:rsidR="00BC377F" w:rsidRPr="00900970" w:rsidRDefault="00BC377F" w:rsidP="00D41ECF">
            <w:pPr>
              <w:pStyle w:val="TAL"/>
              <w:rPr>
                <w:sz w:val="16"/>
              </w:rPr>
            </w:pPr>
            <w:r>
              <w:rPr>
                <w:sz w:val="16"/>
              </w:rPr>
              <w:t>agreed</w:t>
            </w:r>
          </w:p>
        </w:tc>
      </w:tr>
      <w:tr w:rsidR="00BC377F" w14:paraId="4A6AE011" w14:textId="77777777" w:rsidTr="00D41ECF">
        <w:tc>
          <w:tcPr>
            <w:tcW w:w="0" w:type="auto"/>
          </w:tcPr>
          <w:p w14:paraId="40C127D1" w14:textId="77777777" w:rsidR="00BC377F" w:rsidRPr="00900970" w:rsidRDefault="00BC377F" w:rsidP="00D41ECF">
            <w:pPr>
              <w:pStyle w:val="TAL"/>
              <w:rPr>
                <w:sz w:val="16"/>
              </w:rPr>
            </w:pPr>
            <w:r>
              <w:rPr>
                <w:sz w:val="16"/>
              </w:rPr>
              <w:t>R5-240564</w:t>
            </w:r>
          </w:p>
        </w:tc>
        <w:tc>
          <w:tcPr>
            <w:tcW w:w="0" w:type="auto"/>
          </w:tcPr>
          <w:p w14:paraId="4D216261" w14:textId="77777777" w:rsidR="00BC377F" w:rsidRPr="00900970" w:rsidRDefault="00BC377F" w:rsidP="00D41ECF">
            <w:pPr>
              <w:pStyle w:val="TAL"/>
              <w:rPr>
                <w:sz w:val="16"/>
              </w:rPr>
            </w:pPr>
            <w:r>
              <w:rPr>
                <w:sz w:val="16"/>
              </w:rPr>
              <w:t>Corrections of clause 5.5.3.3.1A</w:t>
            </w:r>
          </w:p>
        </w:tc>
        <w:tc>
          <w:tcPr>
            <w:tcW w:w="0" w:type="auto"/>
          </w:tcPr>
          <w:p w14:paraId="14C7FAD5" w14:textId="77777777" w:rsidR="00BC377F" w:rsidRPr="00900970" w:rsidRDefault="00BC377F" w:rsidP="00D41ECF">
            <w:pPr>
              <w:pStyle w:val="TAL"/>
              <w:rPr>
                <w:sz w:val="16"/>
              </w:rPr>
            </w:pPr>
            <w:r>
              <w:rPr>
                <w:sz w:val="16"/>
              </w:rPr>
              <w:t>MCC TF160</w:t>
            </w:r>
          </w:p>
        </w:tc>
        <w:tc>
          <w:tcPr>
            <w:tcW w:w="0" w:type="auto"/>
          </w:tcPr>
          <w:p w14:paraId="56EE7DD1" w14:textId="77777777" w:rsidR="00BC377F" w:rsidRPr="00900970" w:rsidRDefault="00BC377F" w:rsidP="00D41ECF">
            <w:pPr>
              <w:pStyle w:val="TAL"/>
              <w:rPr>
                <w:sz w:val="16"/>
              </w:rPr>
            </w:pPr>
            <w:r>
              <w:rPr>
                <w:sz w:val="16"/>
              </w:rPr>
              <w:t>36.579-1</w:t>
            </w:r>
          </w:p>
        </w:tc>
        <w:tc>
          <w:tcPr>
            <w:tcW w:w="0" w:type="auto"/>
          </w:tcPr>
          <w:p w14:paraId="165D9CDC" w14:textId="77777777" w:rsidR="00BC377F" w:rsidRPr="00900970" w:rsidRDefault="00BC377F" w:rsidP="00D41ECF">
            <w:pPr>
              <w:pStyle w:val="TAL"/>
              <w:rPr>
                <w:sz w:val="16"/>
              </w:rPr>
            </w:pPr>
            <w:r>
              <w:rPr>
                <w:sz w:val="16"/>
              </w:rPr>
              <w:t>0339</w:t>
            </w:r>
          </w:p>
        </w:tc>
        <w:tc>
          <w:tcPr>
            <w:tcW w:w="0" w:type="auto"/>
          </w:tcPr>
          <w:p w14:paraId="205766E9" w14:textId="77777777" w:rsidR="00BC377F" w:rsidRPr="00900970" w:rsidRDefault="00BC377F" w:rsidP="00D41ECF">
            <w:pPr>
              <w:pStyle w:val="TAR"/>
              <w:rPr>
                <w:sz w:val="16"/>
              </w:rPr>
            </w:pPr>
            <w:r>
              <w:rPr>
                <w:sz w:val="16"/>
              </w:rPr>
              <w:t>-</w:t>
            </w:r>
          </w:p>
        </w:tc>
        <w:tc>
          <w:tcPr>
            <w:tcW w:w="0" w:type="auto"/>
          </w:tcPr>
          <w:p w14:paraId="5413BAF5" w14:textId="77777777" w:rsidR="00BC377F" w:rsidRPr="00900970" w:rsidRDefault="00BC377F" w:rsidP="00D41ECF">
            <w:pPr>
              <w:pStyle w:val="TAL"/>
              <w:rPr>
                <w:sz w:val="16"/>
              </w:rPr>
            </w:pPr>
            <w:r>
              <w:rPr>
                <w:sz w:val="16"/>
              </w:rPr>
              <w:t>Rel-16</w:t>
            </w:r>
          </w:p>
        </w:tc>
        <w:tc>
          <w:tcPr>
            <w:tcW w:w="0" w:type="auto"/>
          </w:tcPr>
          <w:p w14:paraId="13F81954" w14:textId="77777777" w:rsidR="00BC377F" w:rsidRPr="00900970" w:rsidRDefault="00BC377F" w:rsidP="00D41ECF">
            <w:pPr>
              <w:pStyle w:val="TAL"/>
              <w:rPr>
                <w:sz w:val="16"/>
              </w:rPr>
            </w:pPr>
            <w:r>
              <w:rPr>
                <w:sz w:val="16"/>
              </w:rPr>
              <w:t>F</w:t>
            </w:r>
          </w:p>
        </w:tc>
        <w:tc>
          <w:tcPr>
            <w:tcW w:w="0" w:type="auto"/>
          </w:tcPr>
          <w:p w14:paraId="2FF07A91"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379AD85B" w14:textId="77777777" w:rsidR="00BC377F" w:rsidRPr="00900970" w:rsidRDefault="00BC377F" w:rsidP="00D41ECF">
            <w:pPr>
              <w:pStyle w:val="TAL"/>
              <w:rPr>
                <w:sz w:val="16"/>
              </w:rPr>
            </w:pPr>
            <w:r>
              <w:rPr>
                <w:sz w:val="16"/>
              </w:rPr>
              <w:t>agreed</w:t>
            </w:r>
          </w:p>
        </w:tc>
      </w:tr>
      <w:tr w:rsidR="00BC377F" w14:paraId="148FAC2B" w14:textId="77777777" w:rsidTr="00D41ECF">
        <w:tc>
          <w:tcPr>
            <w:tcW w:w="0" w:type="auto"/>
          </w:tcPr>
          <w:p w14:paraId="0122D12F" w14:textId="77777777" w:rsidR="00BC377F" w:rsidRPr="00900970" w:rsidRDefault="00BC377F" w:rsidP="00D41ECF">
            <w:pPr>
              <w:pStyle w:val="TAL"/>
              <w:rPr>
                <w:sz w:val="16"/>
              </w:rPr>
            </w:pPr>
            <w:r>
              <w:rPr>
                <w:sz w:val="16"/>
              </w:rPr>
              <w:t>R5-240565</w:t>
            </w:r>
          </w:p>
        </w:tc>
        <w:tc>
          <w:tcPr>
            <w:tcW w:w="0" w:type="auto"/>
          </w:tcPr>
          <w:p w14:paraId="2FBFA5DB" w14:textId="77777777" w:rsidR="00BC377F" w:rsidRPr="00900970" w:rsidRDefault="00BC377F" w:rsidP="00D41ECF">
            <w:pPr>
              <w:pStyle w:val="TAL"/>
              <w:rPr>
                <w:sz w:val="16"/>
              </w:rPr>
            </w:pPr>
            <w:r>
              <w:rPr>
                <w:sz w:val="16"/>
              </w:rPr>
              <w:t>Corrections of clause 5.5.9.1</w:t>
            </w:r>
          </w:p>
        </w:tc>
        <w:tc>
          <w:tcPr>
            <w:tcW w:w="0" w:type="auto"/>
          </w:tcPr>
          <w:p w14:paraId="664A9BB9" w14:textId="77777777" w:rsidR="00BC377F" w:rsidRPr="00900970" w:rsidRDefault="00BC377F" w:rsidP="00D41ECF">
            <w:pPr>
              <w:pStyle w:val="TAL"/>
              <w:rPr>
                <w:sz w:val="16"/>
              </w:rPr>
            </w:pPr>
            <w:r>
              <w:rPr>
                <w:sz w:val="16"/>
              </w:rPr>
              <w:t>MCC TF160</w:t>
            </w:r>
          </w:p>
        </w:tc>
        <w:tc>
          <w:tcPr>
            <w:tcW w:w="0" w:type="auto"/>
          </w:tcPr>
          <w:p w14:paraId="5744F364" w14:textId="77777777" w:rsidR="00BC377F" w:rsidRPr="00900970" w:rsidRDefault="00BC377F" w:rsidP="00D41ECF">
            <w:pPr>
              <w:pStyle w:val="TAL"/>
              <w:rPr>
                <w:sz w:val="16"/>
              </w:rPr>
            </w:pPr>
            <w:r>
              <w:rPr>
                <w:sz w:val="16"/>
              </w:rPr>
              <w:t>36.579-1</w:t>
            </w:r>
          </w:p>
        </w:tc>
        <w:tc>
          <w:tcPr>
            <w:tcW w:w="0" w:type="auto"/>
          </w:tcPr>
          <w:p w14:paraId="0B3A2A22" w14:textId="77777777" w:rsidR="00BC377F" w:rsidRPr="00900970" w:rsidRDefault="00BC377F" w:rsidP="00D41ECF">
            <w:pPr>
              <w:pStyle w:val="TAL"/>
              <w:rPr>
                <w:sz w:val="16"/>
              </w:rPr>
            </w:pPr>
            <w:r>
              <w:rPr>
                <w:sz w:val="16"/>
              </w:rPr>
              <w:t>0340</w:t>
            </w:r>
          </w:p>
        </w:tc>
        <w:tc>
          <w:tcPr>
            <w:tcW w:w="0" w:type="auto"/>
          </w:tcPr>
          <w:p w14:paraId="516F15EB" w14:textId="77777777" w:rsidR="00BC377F" w:rsidRPr="00900970" w:rsidRDefault="00BC377F" w:rsidP="00D41ECF">
            <w:pPr>
              <w:pStyle w:val="TAR"/>
              <w:rPr>
                <w:sz w:val="16"/>
              </w:rPr>
            </w:pPr>
            <w:r>
              <w:rPr>
                <w:sz w:val="16"/>
              </w:rPr>
              <w:t>-</w:t>
            </w:r>
          </w:p>
        </w:tc>
        <w:tc>
          <w:tcPr>
            <w:tcW w:w="0" w:type="auto"/>
          </w:tcPr>
          <w:p w14:paraId="2DA8C1B9" w14:textId="77777777" w:rsidR="00BC377F" w:rsidRPr="00900970" w:rsidRDefault="00BC377F" w:rsidP="00D41ECF">
            <w:pPr>
              <w:pStyle w:val="TAL"/>
              <w:rPr>
                <w:sz w:val="16"/>
              </w:rPr>
            </w:pPr>
            <w:r>
              <w:rPr>
                <w:sz w:val="16"/>
              </w:rPr>
              <w:t>Rel-16</w:t>
            </w:r>
          </w:p>
        </w:tc>
        <w:tc>
          <w:tcPr>
            <w:tcW w:w="0" w:type="auto"/>
          </w:tcPr>
          <w:p w14:paraId="3E1C9885" w14:textId="77777777" w:rsidR="00BC377F" w:rsidRPr="00900970" w:rsidRDefault="00BC377F" w:rsidP="00D41ECF">
            <w:pPr>
              <w:pStyle w:val="TAL"/>
              <w:rPr>
                <w:sz w:val="16"/>
              </w:rPr>
            </w:pPr>
            <w:r>
              <w:rPr>
                <w:sz w:val="16"/>
              </w:rPr>
              <w:t>F</w:t>
            </w:r>
          </w:p>
        </w:tc>
        <w:tc>
          <w:tcPr>
            <w:tcW w:w="0" w:type="auto"/>
          </w:tcPr>
          <w:p w14:paraId="6A13F6A3"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1AE9C0A1" w14:textId="77777777" w:rsidR="00BC377F" w:rsidRPr="00900970" w:rsidRDefault="00BC377F" w:rsidP="00D41ECF">
            <w:pPr>
              <w:pStyle w:val="TAL"/>
              <w:rPr>
                <w:sz w:val="16"/>
              </w:rPr>
            </w:pPr>
            <w:r>
              <w:rPr>
                <w:sz w:val="16"/>
              </w:rPr>
              <w:t>agreed</w:t>
            </w:r>
          </w:p>
        </w:tc>
      </w:tr>
      <w:tr w:rsidR="00BC377F" w14:paraId="1E437488" w14:textId="77777777" w:rsidTr="00D41ECF">
        <w:tc>
          <w:tcPr>
            <w:tcW w:w="0" w:type="auto"/>
          </w:tcPr>
          <w:p w14:paraId="66CCB2A1" w14:textId="77777777" w:rsidR="00BC377F" w:rsidRPr="00900970" w:rsidRDefault="00BC377F" w:rsidP="00D41ECF">
            <w:pPr>
              <w:pStyle w:val="TAL"/>
              <w:rPr>
                <w:sz w:val="16"/>
              </w:rPr>
            </w:pPr>
            <w:r>
              <w:rPr>
                <w:sz w:val="16"/>
              </w:rPr>
              <w:t>R5-240566</w:t>
            </w:r>
          </w:p>
        </w:tc>
        <w:tc>
          <w:tcPr>
            <w:tcW w:w="0" w:type="auto"/>
          </w:tcPr>
          <w:p w14:paraId="55EDAF7E" w14:textId="77777777" w:rsidR="00BC377F" w:rsidRPr="00900970" w:rsidRDefault="00BC377F" w:rsidP="00D41ECF">
            <w:pPr>
              <w:pStyle w:val="TAL"/>
              <w:rPr>
                <w:sz w:val="16"/>
              </w:rPr>
            </w:pPr>
            <w:r>
              <w:rPr>
                <w:sz w:val="16"/>
              </w:rPr>
              <w:t>Corrections of references to 24.282</w:t>
            </w:r>
          </w:p>
        </w:tc>
        <w:tc>
          <w:tcPr>
            <w:tcW w:w="0" w:type="auto"/>
          </w:tcPr>
          <w:p w14:paraId="1A7248EC" w14:textId="77777777" w:rsidR="00BC377F" w:rsidRPr="00900970" w:rsidRDefault="00BC377F" w:rsidP="00D41ECF">
            <w:pPr>
              <w:pStyle w:val="TAL"/>
              <w:rPr>
                <w:sz w:val="16"/>
              </w:rPr>
            </w:pPr>
            <w:r>
              <w:rPr>
                <w:sz w:val="16"/>
              </w:rPr>
              <w:t>MCC TF160</w:t>
            </w:r>
          </w:p>
        </w:tc>
        <w:tc>
          <w:tcPr>
            <w:tcW w:w="0" w:type="auto"/>
          </w:tcPr>
          <w:p w14:paraId="2D64388A" w14:textId="77777777" w:rsidR="00BC377F" w:rsidRPr="00900970" w:rsidRDefault="00BC377F" w:rsidP="00D41ECF">
            <w:pPr>
              <w:pStyle w:val="TAL"/>
              <w:rPr>
                <w:sz w:val="16"/>
              </w:rPr>
            </w:pPr>
            <w:r>
              <w:rPr>
                <w:sz w:val="16"/>
              </w:rPr>
              <w:t>36.579-1</w:t>
            </w:r>
          </w:p>
        </w:tc>
        <w:tc>
          <w:tcPr>
            <w:tcW w:w="0" w:type="auto"/>
          </w:tcPr>
          <w:p w14:paraId="78D9BF73" w14:textId="77777777" w:rsidR="00BC377F" w:rsidRPr="00900970" w:rsidRDefault="00BC377F" w:rsidP="00D41ECF">
            <w:pPr>
              <w:pStyle w:val="TAL"/>
              <w:rPr>
                <w:sz w:val="16"/>
              </w:rPr>
            </w:pPr>
            <w:r>
              <w:rPr>
                <w:sz w:val="16"/>
              </w:rPr>
              <w:t>0341</w:t>
            </w:r>
          </w:p>
        </w:tc>
        <w:tc>
          <w:tcPr>
            <w:tcW w:w="0" w:type="auto"/>
          </w:tcPr>
          <w:p w14:paraId="54929D41" w14:textId="77777777" w:rsidR="00BC377F" w:rsidRPr="00900970" w:rsidRDefault="00BC377F" w:rsidP="00D41ECF">
            <w:pPr>
              <w:pStyle w:val="TAR"/>
              <w:rPr>
                <w:sz w:val="16"/>
              </w:rPr>
            </w:pPr>
            <w:r>
              <w:rPr>
                <w:sz w:val="16"/>
              </w:rPr>
              <w:t>-</w:t>
            </w:r>
          </w:p>
        </w:tc>
        <w:tc>
          <w:tcPr>
            <w:tcW w:w="0" w:type="auto"/>
          </w:tcPr>
          <w:p w14:paraId="17A7B7D5" w14:textId="77777777" w:rsidR="00BC377F" w:rsidRPr="00900970" w:rsidRDefault="00BC377F" w:rsidP="00D41ECF">
            <w:pPr>
              <w:pStyle w:val="TAL"/>
              <w:rPr>
                <w:sz w:val="16"/>
              </w:rPr>
            </w:pPr>
            <w:r>
              <w:rPr>
                <w:sz w:val="16"/>
              </w:rPr>
              <w:t>Rel-16</w:t>
            </w:r>
          </w:p>
        </w:tc>
        <w:tc>
          <w:tcPr>
            <w:tcW w:w="0" w:type="auto"/>
          </w:tcPr>
          <w:p w14:paraId="18442B77" w14:textId="77777777" w:rsidR="00BC377F" w:rsidRPr="00900970" w:rsidRDefault="00BC377F" w:rsidP="00D41ECF">
            <w:pPr>
              <w:pStyle w:val="TAL"/>
              <w:rPr>
                <w:sz w:val="16"/>
              </w:rPr>
            </w:pPr>
            <w:r>
              <w:rPr>
                <w:sz w:val="16"/>
              </w:rPr>
              <w:t>F</w:t>
            </w:r>
          </w:p>
        </w:tc>
        <w:tc>
          <w:tcPr>
            <w:tcW w:w="0" w:type="auto"/>
          </w:tcPr>
          <w:p w14:paraId="0A4439D8"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766BBD20" w14:textId="77777777" w:rsidR="00BC377F" w:rsidRPr="00900970" w:rsidRDefault="00BC377F" w:rsidP="00D41ECF">
            <w:pPr>
              <w:pStyle w:val="TAL"/>
              <w:rPr>
                <w:sz w:val="16"/>
              </w:rPr>
            </w:pPr>
            <w:r>
              <w:rPr>
                <w:sz w:val="16"/>
              </w:rPr>
              <w:t>agreed</w:t>
            </w:r>
          </w:p>
        </w:tc>
      </w:tr>
      <w:tr w:rsidR="00BC377F" w14:paraId="5BCDF2A6" w14:textId="77777777" w:rsidTr="00D41ECF">
        <w:tc>
          <w:tcPr>
            <w:tcW w:w="0" w:type="auto"/>
          </w:tcPr>
          <w:p w14:paraId="1CDA3B48" w14:textId="77777777" w:rsidR="00BC377F" w:rsidRPr="00900970" w:rsidRDefault="00BC377F" w:rsidP="00D41ECF">
            <w:pPr>
              <w:pStyle w:val="TAL"/>
              <w:rPr>
                <w:sz w:val="16"/>
              </w:rPr>
            </w:pPr>
            <w:r>
              <w:rPr>
                <w:sz w:val="16"/>
              </w:rPr>
              <w:t>R5-240897</w:t>
            </w:r>
          </w:p>
        </w:tc>
        <w:tc>
          <w:tcPr>
            <w:tcW w:w="0" w:type="auto"/>
          </w:tcPr>
          <w:p w14:paraId="7B2103A2" w14:textId="77777777" w:rsidR="00BC377F" w:rsidRPr="00900970" w:rsidRDefault="00BC377F" w:rsidP="00D41ECF">
            <w:pPr>
              <w:pStyle w:val="TAL"/>
              <w:rPr>
                <w:sz w:val="16"/>
              </w:rPr>
            </w:pPr>
            <w:r>
              <w:rPr>
                <w:sz w:val="16"/>
              </w:rPr>
              <w:t xml:space="preserve">Corrections to Table 5.5.3.3.1-3 </w:t>
            </w:r>
            <w:proofErr w:type="spellStart"/>
            <w:r>
              <w:rPr>
                <w:sz w:val="16"/>
              </w:rPr>
              <w:t>MCData</w:t>
            </w:r>
            <w:proofErr w:type="spellEnd"/>
            <w:r>
              <w:rPr>
                <w:sz w:val="16"/>
              </w:rPr>
              <w:t xml:space="preserve"> Resource-lists</w:t>
            </w:r>
          </w:p>
        </w:tc>
        <w:tc>
          <w:tcPr>
            <w:tcW w:w="0" w:type="auto"/>
          </w:tcPr>
          <w:p w14:paraId="3C954CD2" w14:textId="77777777" w:rsidR="00BC377F" w:rsidRPr="00900970" w:rsidRDefault="00BC377F" w:rsidP="00D41ECF">
            <w:pPr>
              <w:pStyle w:val="TAL"/>
              <w:rPr>
                <w:sz w:val="16"/>
              </w:rPr>
            </w:pPr>
            <w:r>
              <w:rPr>
                <w:sz w:val="16"/>
              </w:rPr>
              <w:t>NIST</w:t>
            </w:r>
          </w:p>
        </w:tc>
        <w:tc>
          <w:tcPr>
            <w:tcW w:w="0" w:type="auto"/>
          </w:tcPr>
          <w:p w14:paraId="46B0EE94" w14:textId="77777777" w:rsidR="00BC377F" w:rsidRPr="00900970" w:rsidRDefault="00BC377F" w:rsidP="00D41ECF">
            <w:pPr>
              <w:pStyle w:val="TAL"/>
              <w:rPr>
                <w:sz w:val="16"/>
              </w:rPr>
            </w:pPr>
            <w:r>
              <w:rPr>
                <w:sz w:val="16"/>
              </w:rPr>
              <w:t>36.579-1</w:t>
            </w:r>
          </w:p>
        </w:tc>
        <w:tc>
          <w:tcPr>
            <w:tcW w:w="0" w:type="auto"/>
          </w:tcPr>
          <w:p w14:paraId="0CBD78E3" w14:textId="77777777" w:rsidR="00BC377F" w:rsidRPr="00900970" w:rsidRDefault="00BC377F" w:rsidP="00D41ECF">
            <w:pPr>
              <w:pStyle w:val="TAL"/>
              <w:rPr>
                <w:sz w:val="16"/>
              </w:rPr>
            </w:pPr>
            <w:r>
              <w:rPr>
                <w:sz w:val="16"/>
              </w:rPr>
              <w:t>0342</w:t>
            </w:r>
          </w:p>
        </w:tc>
        <w:tc>
          <w:tcPr>
            <w:tcW w:w="0" w:type="auto"/>
          </w:tcPr>
          <w:p w14:paraId="5BD35D20" w14:textId="77777777" w:rsidR="00BC377F" w:rsidRPr="00900970" w:rsidRDefault="00BC377F" w:rsidP="00D41ECF">
            <w:pPr>
              <w:pStyle w:val="TAR"/>
              <w:rPr>
                <w:sz w:val="16"/>
              </w:rPr>
            </w:pPr>
            <w:r>
              <w:rPr>
                <w:sz w:val="16"/>
              </w:rPr>
              <w:t>-</w:t>
            </w:r>
          </w:p>
        </w:tc>
        <w:tc>
          <w:tcPr>
            <w:tcW w:w="0" w:type="auto"/>
          </w:tcPr>
          <w:p w14:paraId="56A88B76" w14:textId="77777777" w:rsidR="00BC377F" w:rsidRPr="00900970" w:rsidRDefault="00BC377F" w:rsidP="00D41ECF">
            <w:pPr>
              <w:pStyle w:val="TAL"/>
              <w:rPr>
                <w:sz w:val="16"/>
              </w:rPr>
            </w:pPr>
            <w:r>
              <w:rPr>
                <w:sz w:val="16"/>
              </w:rPr>
              <w:t>Rel-16</w:t>
            </w:r>
          </w:p>
        </w:tc>
        <w:tc>
          <w:tcPr>
            <w:tcW w:w="0" w:type="auto"/>
          </w:tcPr>
          <w:p w14:paraId="1AFB0ADB" w14:textId="77777777" w:rsidR="00BC377F" w:rsidRPr="00900970" w:rsidRDefault="00BC377F" w:rsidP="00D41ECF">
            <w:pPr>
              <w:pStyle w:val="TAL"/>
              <w:rPr>
                <w:sz w:val="16"/>
              </w:rPr>
            </w:pPr>
            <w:r>
              <w:rPr>
                <w:sz w:val="16"/>
              </w:rPr>
              <w:t>F</w:t>
            </w:r>
          </w:p>
        </w:tc>
        <w:tc>
          <w:tcPr>
            <w:tcW w:w="0" w:type="auto"/>
          </w:tcPr>
          <w:p w14:paraId="2BDC36FF" w14:textId="77777777" w:rsidR="00BC377F" w:rsidRPr="00900970" w:rsidRDefault="00BC377F" w:rsidP="00D41ECF">
            <w:pPr>
              <w:pStyle w:val="TAL"/>
              <w:rPr>
                <w:sz w:val="16"/>
              </w:rPr>
            </w:pPr>
            <w:r>
              <w:rPr>
                <w:sz w:val="16"/>
              </w:rPr>
              <w:t>MCProtoc16_enh2MCPTT_eMCData2-ConTest</w:t>
            </w:r>
          </w:p>
        </w:tc>
        <w:tc>
          <w:tcPr>
            <w:tcW w:w="0" w:type="auto"/>
          </w:tcPr>
          <w:p w14:paraId="3A369A65" w14:textId="77777777" w:rsidR="00BC377F" w:rsidRPr="00900970" w:rsidRDefault="00BC377F" w:rsidP="00D41ECF">
            <w:pPr>
              <w:pStyle w:val="TAL"/>
              <w:rPr>
                <w:sz w:val="16"/>
              </w:rPr>
            </w:pPr>
            <w:r>
              <w:rPr>
                <w:sz w:val="16"/>
              </w:rPr>
              <w:t>agreed</w:t>
            </w:r>
          </w:p>
        </w:tc>
      </w:tr>
      <w:tr w:rsidR="00BC377F" w14:paraId="2C341D75" w14:textId="77777777" w:rsidTr="00D41ECF">
        <w:tc>
          <w:tcPr>
            <w:tcW w:w="0" w:type="auto"/>
          </w:tcPr>
          <w:p w14:paraId="06E2C1F8" w14:textId="77777777" w:rsidR="00BC377F" w:rsidRPr="00900970" w:rsidRDefault="00BC377F" w:rsidP="00D41ECF">
            <w:pPr>
              <w:pStyle w:val="TAL"/>
              <w:rPr>
                <w:sz w:val="16"/>
              </w:rPr>
            </w:pPr>
            <w:r>
              <w:rPr>
                <w:sz w:val="16"/>
              </w:rPr>
              <w:t>R5-240898</w:t>
            </w:r>
          </w:p>
        </w:tc>
        <w:tc>
          <w:tcPr>
            <w:tcW w:w="0" w:type="auto"/>
          </w:tcPr>
          <w:p w14:paraId="4437FDA4" w14:textId="77777777" w:rsidR="00BC377F" w:rsidRPr="00900970" w:rsidRDefault="00BC377F" w:rsidP="00D41ECF">
            <w:pPr>
              <w:pStyle w:val="TAL"/>
              <w:rPr>
                <w:sz w:val="16"/>
              </w:rPr>
            </w:pPr>
            <w:r>
              <w:rPr>
                <w:sz w:val="16"/>
              </w:rPr>
              <w:t xml:space="preserve">Addition of Location-info for </w:t>
            </w:r>
            <w:proofErr w:type="spellStart"/>
            <w:r>
              <w:rPr>
                <w:sz w:val="16"/>
              </w:rPr>
              <w:t>MCData</w:t>
            </w:r>
            <w:proofErr w:type="spellEnd"/>
          </w:p>
        </w:tc>
        <w:tc>
          <w:tcPr>
            <w:tcW w:w="0" w:type="auto"/>
          </w:tcPr>
          <w:p w14:paraId="330A5F69" w14:textId="77777777" w:rsidR="00BC377F" w:rsidRPr="00900970" w:rsidRDefault="00BC377F" w:rsidP="00D41ECF">
            <w:pPr>
              <w:pStyle w:val="TAL"/>
              <w:rPr>
                <w:sz w:val="16"/>
              </w:rPr>
            </w:pPr>
            <w:r>
              <w:rPr>
                <w:sz w:val="16"/>
              </w:rPr>
              <w:t>NIST</w:t>
            </w:r>
          </w:p>
        </w:tc>
        <w:tc>
          <w:tcPr>
            <w:tcW w:w="0" w:type="auto"/>
          </w:tcPr>
          <w:p w14:paraId="2FFB0906" w14:textId="77777777" w:rsidR="00BC377F" w:rsidRPr="00900970" w:rsidRDefault="00BC377F" w:rsidP="00D41ECF">
            <w:pPr>
              <w:pStyle w:val="TAL"/>
              <w:rPr>
                <w:sz w:val="16"/>
              </w:rPr>
            </w:pPr>
            <w:r>
              <w:rPr>
                <w:sz w:val="16"/>
              </w:rPr>
              <w:t>36.579-1</w:t>
            </w:r>
          </w:p>
        </w:tc>
        <w:tc>
          <w:tcPr>
            <w:tcW w:w="0" w:type="auto"/>
          </w:tcPr>
          <w:p w14:paraId="4C9608C4" w14:textId="77777777" w:rsidR="00BC377F" w:rsidRPr="00900970" w:rsidRDefault="00BC377F" w:rsidP="00D41ECF">
            <w:pPr>
              <w:pStyle w:val="TAL"/>
              <w:rPr>
                <w:sz w:val="16"/>
              </w:rPr>
            </w:pPr>
            <w:r>
              <w:rPr>
                <w:sz w:val="16"/>
              </w:rPr>
              <w:t>0343</w:t>
            </w:r>
          </w:p>
        </w:tc>
        <w:tc>
          <w:tcPr>
            <w:tcW w:w="0" w:type="auto"/>
          </w:tcPr>
          <w:p w14:paraId="32DB1C06" w14:textId="77777777" w:rsidR="00BC377F" w:rsidRPr="00900970" w:rsidRDefault="00BC377F" w:rsidP="00D41ECF">
            <w:pPr>
              <w:pStyle w:val="TAR"/>
              <w:rPr>
                <w:sz w:val="16"/>
              </w:rPr>
            </w:pPr>
            <w:r>
              <w:rPr>
                <w:sz w:val="16"/>
              </w:rPr>
              <w:t>-</w:t>
            </w:r>
          </w:p>
        </w:tc>
        <w:tc>
          <w:tcPr>
            <w:tcW w:w="0" w:type="auto"/>
          </w:tcPr>
          <w:p w14:paraId="1ACEDD56" w14:textId="77777777" w:rsidR="00BC377F" w:rsidRPr="00900970" w:rsidRDefault="00BC377F" w:rsidP="00D41ECF">
            <w:pPr>
              <w:pStyle w:val="TAL"/>
              <w:rPr>
                <w:sz w:val="16"/>
              </w:rPr>
            </w:pPr>
            <w:r>
              <w:rPr>
                <w:sz w:val="16"/>
              </w:rPr>
              <w:t>Rel-16</w:t>
            </w:r>
          </w:p>
        </w:tc>
        <w:tc>
          <w:tcPr>
            <w:tcW w:w="0" w:type="auto"/>
          </w:tcPr>
          <w:p w14:paraId="0D0DE6D7" w14:textId="77777777" w:rsidR="00BC377F" w:rsidRPr="00900970" w:rsidRDefault="00BC377F" w:rsidP="00D41ECF">
            <w:pPr>
              <w:pStyle w:val="TAL"/>
              <w:rPr>
                <w:sz w:val="16"/>
              </w:rPr>
            </w:pPr>
            <w:r>
              <w:rPr>
                <w:sz w:val="16"/>
              </w:rPr>
              <w:t>F</w:t>
            </w:r>
          </w:p>
        </w:tc>
        <w:tc>
          <w:tcPr>
            <w:tcW w:w="0" w:type="auto"/>
          </w:tcPr>
          <w:p w14:paraId="695D7B3A" w14:textId="77777777" w:rsidR="00BC377F" w:rsidRPr="00900970" w:rsidRDefault="00BC377F" w:rsidP="00D41ECF">
            <w:pPr>
              <w:pStyle w:val="TAL"/>
              <w:rPr>
                <w:sz w:val="16"/>
              </w:rPr>
            </w:pPr>
            <w:r>
              <w:rPr>
                <w:sz w:val="16"/>
              </w:rPr>
              <w:t>MCProtoc16_enh2MCPTT_eMCData2-ConTest</w:t>
            </w:r>
          </w:p>
        </w:tc>
        <w:tc>
          <w:tcPr>
            <w:tcW w:w="0" w:type="auto"/>
          </w:tcPr>
          <w:p w14:paraId="424D57F5" w14:textId="77777777" w:rsidR="00BC377F" w:rsidRPr="00900970" w:rsidRDefault="00BC377F" w:rsidP="00D41ECF">
            <w:pPr>
              <w:pStyle w:val="TAL"/>
              <w:rPr>
                <w:sz w:val="16"/>
              </w:rPr>
            </w:pPr>
            <w:r>
              <w:rPr>
                <w:sz w:val="16"/>
              </w:rPr>
              <w:t>agreed</w:t>
            </w:r>
          </w:p>
        </w:tc>
      </w:tr>
      <w:tr w:rsidR="00BC377F" w14:paraId="6F78DC39" w14:textId="77777777" w:rsidTr="00D41ECF">
        <w:tc>
          <w:tcPr>
            <w:tcW w:w="0" w:type="auto"/>
          </w:tcPr>
          <w:p w14:paraId="665AE7F8" w14:textId="77777777" w:rsidR="00BC377F" w:rsidRPr="00900970" w:rsidRDefault="00BC377F" w:rsidP="00D41ECF">
            <w:pPr>
              <w:pStyle w:val="TAL"/>
              <w:rPr>
                <w:sz w:val="16"/>
              </w:rPr>
            </w:pPr>
            <w:r>
              <w:rPr>
                <w:sz w:val="16"/>
              </w:rPr>
              <w:t>R5-240567</w:t>
            </w:r>
          </w:p>
        </w:tc>
        <w:tc>
          <w:tcPr>
            <w:tcW w:w="0" w:type="auto"/>
          </w:tcPr>
          <w:p w14:paraId="48820676" w14:textId="77777777" w:rsidR="00BC377F" w:rsidRPr="00900970" w:rsidRDefault="00BC377F" w:rsidP="00D41ECF">
            <w:pPr>
              <w:pStyle w:val="TAL"/>
              <w:rPr>
                <w:sz w:val="16"/>
              </w:rPr>
            </w:pPr>
            <w:r>
              <w:rPr>
                <w:sz w:val="16"/>
              </w:rPr>
              <w:t>Correction of MO call release of calls using a pre-established session</w:t>
            </w:r>
          </w:p>
        </w:tc>
        <w:tc>
          <w:tcPr>
            <w:tcW w:w="0" w:type="auto"/>
          </w:tcPr>
          <w:p w14:paraId="3F3EAFE3" w14:textId="77777777" w:rsidR="00BC377F" w:rsidRPr="00900970" w:rsidRDefault="00BC377F" w:rsidP="00D41ECF">
            <w:pPr>
              <w:pStyle w:val="TAL"/>
              <w:rPr>
                <w:sz w:val="16"/>
              </w:rPr>
            </w:pPr>
            <w:r>
              <w:rPr>
                <w:sz w:val="16"/>
              </w:rPr>
              <w:t>MCC TF160</w:t>
            </w:r>
          </w:p>
        </w:tc>
        <w:tc>
          <w:tcPr>
            <w:tcW w:w="0" w:type="auto"/>
          </w:tcPr>
          <w:p w14:paraId="62EE7B31" w14:textId="77777777" w:rsidR="00BC377F" w:rsidRPr="00900970" w:rsidRDefault="00BC377F" w:rsidP="00D41ECF">
            <w:pPr>
              <w:pStyle w:val="TAL"/>
              <w:rPr>
                <w:sz w:val="16"/>
              </w:rPr>
            </w:pPr>
            <w:r>
              <w:rPr>
                <w:sz w:val="16"/>
              </w:rPr>
              <w:t>36.579-2</w:t>
            </w:r>
          </w:p>
        </w:tc>
        <w:tc>
          <w:tcPr>
            <w:tcW w:w="0" w:type="auto"/>
          </w:tcPr>
          <w:p w14:paraId="71F8FDEF" w14:textId="77777777" w:rsidR="00BC377F" w:rsidRPr="00900970" w:rsidRDefault="00BC377F" w:rsidP="00D41ECF">
            <w:pPr>
              <w:pStyle w:val="TAL"/>
              <w:rPr>
                <w:sz w:val="16"/>
              </w:rPr>
            </w:pPr>
            <w:r>
              <w:rPr>
                <w:sz w:val="16"/>
              </w:rPr>
              <w:t>0352</w:t>
            </w:r>
          </w:p>
        </w:tc>
        <w:tc>
          <w:tcPr>
            <w:tcW w:w="0" w:type="auto"/>
          </w:tcPr>
          <w:p w14:paraId="7832B2AE" w14:textId="77777777" w:rsidR="00BC377F" w:rsidRPr="00900970" w:rsidRDefault="00BC377F" w:rsidP="00D41ECF">
            <w:pPr>
              <w:pStyle w:val="TAR"/>
              <w:rPr>
                <w:sz w:val="16"/>
              </w:rPr>
            </w:pPr>
            <w:r>
              <w:rPr>
                <w:sz w:val="16"/>
              </w:rPr>
              <w:t>-</w:t>
            </w:r>
          </w:p>
        </w:tc>
        <w:tc>
          <w:tcPr>
            <w:tcW w:w="0" w:type="auto"/>
          </w:tcPr>
          <w:p w14:paraId="4BFDBCF7" w14:textId="77777777" w:rsidR="00BC377F" w:rsidRPr="00900970" w:rsidRDefault="00BC377F" w:rsidP="00D41ECF">
            <w:pPr>
              <w:pStyle w:val="TAL"/>
              <w:rPr>
                <w:sz w:val="16"/>
              </w:rPr>
            </w:pPr>
            <w:r>
              <w:rPr>
                <w:sz w:val="16"/>
              </w:rPr>
              <w:t>Rel-16</w:t>
            </w:r>
          </w:p>
        </w:tc>
        <w:tc>
          <w:tcPr>
            <w:tcW w:w="0" w:type="auto"/>
          </w:tcPr>
          <w:p w14:paraId="60471E07" w14:textId="77777777" w:rsidR="00BC377F" w:rsidRPr="00900970" w:rsidRDefault="00BC377F" w:rsidP="00D41ECF">
            <w:pPr>
              <w:pStyle w:val="TAL"/>
              <w:rPr>
                <w:sz w:val="16"/>
              </w:rPr>
            </w:pPr>
            <w:r>
              <w:rPr>
                <w:sz w:val="16"/>
              </w:rPr>
              <w:t>F</w:t>
            </w:r>
          </w:p>
        </w:tc>
        <w:tc>
          <w:tcPr>
            <w:tcW w:w="0" w:type="auto"/>
          </w:tcPr>
          <w:p w14:paraId="2357EBA1"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7EF74757" w14:textId="77777777" w:rsidR="00BC377F" w:rsidRPr="00900970" w:rsidRDefault="00BC377F" w:rsidP="00D41ECF">
            <w:pPr>
              <w:pStyle w:val="TAL"/>
              <w:rPr>
                <w:sz w:val="16"/>
              </w:rPr>
            </w:pPr>
            <w:r>
              <w:rPr>
                <w:sz w:val="16"/>
              </w:rPr>
              <w:t>agreed</w:t>
            </w:r>
          </w:p>
        </w:tc>
      </w:tr>
      <w:tr w:rsidR="00BC377F" w14:paraId="5AE85392" w14:textId="77777777" w:rsidTr="00D41ECF">
        <w:tc>
          <w:tcPr>
            <w:tcW w:w="0" w:type="auto"/>
          </w:tcPr>
          <w:p w14:paraId="0AA56E39" w14:textId="77777777" w:rsidR="00BC377F" w:rsidRPr="00900970" w:rsidRDefault="00BC377F" w:rsidP="00D41ECF">
            <w:pPr>
              <w:pStyle w:val="TAL"/>
              <w:rPr>
                <w:sz w:val="16"/>
              </w:rPr>
            </w:pPr>
            <w:r>
              <w:rPr>
                <w:sz w:val="16"/>
              </w:rPr>
              <w:t>R5-240568</w:t>
            </w:r>
          </w:p>
        </w:tc>
        <w:tc>
          <w:tcPr>
            <w:tcW w:w="0" w:type="auto"/>
          </w:tcPr>
          <w:p w14:paraId="07822966" w14:textId="77777777" w:rsidR="00BC377F" w:rsidRPr="00900970" w:rsidRDefault="00BC377F" w:rsidP="00D41ECF">
            <w:pPr>
              <w:pStyle w:val="TAL"/>
              <w:rPr>
                <w:sz w:val="16"/>
              </w:rPr>
            </w:pPr>
            <w:r>
              <w:rPr>
                <w:sz w:val="16"/>
              </w:rPr>
              <w:t>Correction of RRC connection release in several test cases</w:t>
            </w:r>
          </w:p>
        </w:tc>
        <w:tc>
          <w:tcPr>
            <w:tcW w:w="0" w:type="auto"/>
          </w:tcPr>
          <w:p w14:paraId="277AD35F" w14:textId="77777777" w:rsidR="00BC377F" w:rsidRPr="00900970" w:rsidRDefault="00BC377F" w:rsidP="00D41ECF">
            <w:pPr>
              <w:pStyle w:val="TAL"/>
              <w:rPr>
                <w:sz w:val="16"/>
              </w:rPr>
            </w:pPr>
            <w:r>
              <w:rPr>
                <w:sz w:val="16"/>
              </w:rPr>
              <w:t>MCC TF160</w:t>
            </w:r>
          </w:p>
        </w:tc>
        <w:tc>
          <w:tcPr>
            <w:tcW w:w="0" w:type="auto"/>
          </w:tcPr>
          <w:p w14:paraId="2E0BA886" w14:textId="77777777" w:rsidR="00BC377F" w:rsidRPr="00900970" w:rsidRDefault="00BC377F" w:rsidP="00D41ECF">
            <w:pPr>
              <w:pStyle w:val="TAL"/>
              <w:rPr>
                <w:sz w:val="16"/>
              </w:rPr>
            </w:pPr>
            <w:r>
              <w:rPr>
                <w:sz w:val="16"/>
              </w:rPr>
              <w:t>36.579-2</w:t>
            </w:r>
          </w:p>
        </w:tc>
        <w:tc>
          <w:tcPr>
            <w:tcW w:w="0" w:type="auto"/>
          </w:tcPr>
          <w:p w14:paraId="104CDB53" w14:textId="77777777" w:rsidR="00BC377F" w:rsidRPr="00900970" w:rsidRDefault="00BC377F" w:rsidP="00D41ECF">
            <w:pPr>
              <w:pStyle w:val="TAL"/>
              <w:rPr>
                <w:sz w:val="16"/>
              </w:rPr>
            </w:pPr>
            <w:r>
              <w:rPr>
                <w:sz w:val="16"/>
              </w:rPr>
              <w:t>0353</w:t>
            </w:r>
          </w:p>
        </w:tc>
        <w:tc>
          <w:tcPr>
            <w:tcW w:w="0" w:type="auto"/>
          </w:tcPr>
          <w:p w14:paraId="6F86ACEE" w14:textId="77777777" w:rsidR="00BC377F" w:rsidRPr="00900970" w:rsidRDefault="00BC377F" w:rsidP="00D41ECF">
            <w:pPr>
              <w:pStyle w:val="TAR"/>
              <w:rPr>
                <w:sz w:val="16"/>
              </w:rPr>
            </w:pPr>
            <w:r>
              <w:rPr>
                <w:sz w:val="16"/>
              </w:rPr>
              <w:t>-</w:t>
            </w:r>
          </w:p>
        </w:tc>
        <w:tc>
          <w:tcPr>
            <w:tcW w:w="0" w:type="auto"/>
          </w:tcPr>
          <w:p w14:paraId="1CA525FE" w14:textId="77777777" w:rsidR="00BC377F" w:rsidRPr="00900970" w:rsidRDefault="00BC377F" w:rsidP="00D41ECF">
            <w:pPr>
              <w:pStyle w:val="TAL"/>
              <w:rPr>
                <w:sz w:val="16"/>
              </w:rPr>
            </w:pPr>
            <w:r>
              <w:rPr>
                <w:sz w:val="16"/>
              </w:rPr>
              <w:t>Rel-16</w:t>
            </w:r>
          </w:p>
        </w:tc>
        <w:tc>
          <w:tcPr>
            <w:tcW w:w="0" w:type="auto"/>
          </w:tcPr>
          <w:p w14:paraId="06AF3ABF" w14:textId="77777777" w:rsidR="00BC377F" w:rsidRPr="00900970" w:rsidRDefault="00BC377F" w:rsidP="00D41ECF">
            <w:pPr>
              <w:pStyle w:val="TAL"/>
              <w:rPr>
                <w:sz w:val="16"/>
              </w:rPr>
            </w:pPr>
            <w:r>
              <w:rPr>
                <w:sz w:val="16"/>
              </w:rPr>
              <w:t>F</w:t>
            </w:r>
          </w:p>
        </w:tc>
        <w:tc>
          <w:tcPr>
            <w:tcW w:w="0" w:type="auto"/>
          </w:tcPr>
          <w:p w14:paraId="0B6D7114"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0097CEE2" w14:textId="77777777" w:rsidR="00BC377F" w:rsidRPr="00900970" w:rsidRDefault="00BC377F" w:rsidP="00D41ECF">
            <w:pPr>
              <w:pStyle w:val="TAL"/>
              <w:rPr>
                <w:sz w:val="16"/>
              </w:rPr>
            </w:pPr>
            <w:r>
              <w:rPr>
                <w:sz w:val="16"/>
              </w:rPr>
              <w:t>agreed</w:t>
            </w:r>
          </w:p>
        </w:tc>
      </w:tr>
      <w:tr w:rsidR="00BC377F" w14:paraId="13630C6E" w14:textId="77777777" w:rsidTr="00D41ECF">
        <w:tc>
          <w:tcPr>
            <w:tcW w:w="0" w:type="auto"/>
          </w:tcPr>
          <w:p w14:paraId="1DDAECF9" w14:textId="77777777" w:rsidR="00BC377F" w:rsidRPr="00900970" w:rsidRDefault="00BC377F" w:rsidP="00D41ECF">
            <w:pPr>
              <w:pStyle w:val="TAL"/>
              <w:rPr>
                <w:sz w:val="16"/>
              </w:rPr>
            </w:pPr>
            <w:r>
              <w:rPr>
                <w:sz w:val="16"/>
              </w:rPr>
              <w:t>R5-240569</w:t>
            </w:r>
          </w:p>
        </w:tc>
        <w:tc>
          <w:tcPr>
            <w:tcW w:w="0" w:type="auto"/>
          </w:tcPr>
          <w:p w14:paraId="72C1BEBB" w14:textId="77777777" w:rsidR="00BC377F" w:rsidRPr="00900970" w:rsidRDefault="00BC377F" w:rsidP="00D41ECF">
            <w:pPr>
              <w:pStyle w:val="TAL"/>
              <w:rPr>
                <w:sz w:val="16"/>
              </w:rPr>
            </w:pPr>
            <w:r>
              <w:rPr>
                <w:sz w:val="16"/>
              </w:rPr>
              <w:t>Correction of testcase 6.1.1.17</w:t>
            </w:r>
          </w:p>
        </w:tc>
        <w:tc>
          <w:tcPr>
            <w:tcW w:w="0" w:type="auto"/>
          </w:tcPr>
          <w:p w14:paraId="0DBF0792" w14:textId="77777777" w:rsidR="00BC377F" w:rsidRPr="00900970" w:rsidRDefault="00BC377F" w:rsidP="00D41ECF">
            <w:pPr>
              <w:pStyle w:val="TAL"/>
              <w:rPr>
                <w:sz w:val="16"/>
              </w:rPr>
            </w:pPr>
            <w:r>
              <w:rPr>
                <w:sz w:val="16"/>
              </w:rPr>
              <w:t>MCC TF160</w:t>
            </w:r>
          </w:p>
        </w:tc>
        <w:tc>
          <w:tcPr>
            <w:tcW w:w="0" w:type="auto"/>
          </w:tcPr>
          <w:p w14:paraId="7492146C" w14:textId="77777777" w:rsidR="00BC377F" w:rsidRPr="00900970" w:rsidRDefault="00BC377F" w:rsidP="00D41ECF">
            <w:pPr>
              <w:pStyle w:val="TAL"/>
              <w:rPr>
                <w:sz w:val="16"/>
              </w:rPr>
            </w:pPr>
            <w:r>
              <w:rPr>
                <w:sz w:val="16"/>
              </w:rPr>
              <w:t>36.579-2</w:t>
            </w:r>
          </w:p>
        </w:tc>
        <w:tc>
          <w:tcPr>
            <w:tcW w:w="0" w:type="auto"/>
          </w:tcPr>
          <w:p w14:paraId="23266FC4" w14:textId="77777777" w:rsidR="00BC377F" w:rsidRPr="00900970" w:rsidRDefault="00BC377F" w:rsidP="00D41ECF">
            <w:pPr>
              <w:pStyle w:val="TAL"/>
              <w:rPr>
                <w:sz w:val="16"/>
              </w:rPr>
            </w:pPr>
            <w:r>
              <w:rPr>
                <w:sz w:val="16"/>
              </w:rPr>
              <w:t>0354</w:t>
            </w:r>
          </w:p>
        </w:tc>
        <w:tc>
          <w:tcPr>
            <w:tcW w:w="0" w:type="auto"/>
          </w:tcPr>
          <w:p w14:paraId="149A87D9" w14:textId="77777777" w:rsidR="00BC377F" w:rsidRPr="00900970" w:rsidRDefault="00BC377F" w:rsidP="00D41ECF">
            <w:pPr>
              <w:pStyle w:val="TAR"/>
              <w:rPr>
                <w:sz w:val="16"/>
              </w:rPr>
            </w:pPr>
            <w:r>
              <w:rPr>
                <w:sz w:val="16"/>
              </w:rPr>
              <w:t>-</w:t>
            </w:r>
          </w:p>
        </w:tc>
        <w:tc>
          <w:tcPr>
            <w:tcW w:w="0" w:type="auto"/>
          </w:tcPr>
          <w:p w14:paraId="075A5AEA" w14:textId="77777777" w:rsidR="00BC377F" w:rsidRPr="00900970" w:rsidRDefault="00BC377F" w:rsidP="00D41ECF">
            <w:pPr>
              <w:pStyle w:val="TAL"/>
              <w:rPr>
                <w:sz w:val="16"/>
              </w:rPr>
            </w:pPr>
            <w:r>
              <w:rPr>
                <w:sz w:val="16"/>
              </w:rPr>
              <w:t>Rel-16</w:t>
            </w:r>
          </w:p>
        </w:tc>
        <w:tc>
          <w:tcPr>
            <w:tcW w:w="0" w:type="auto"/>
          </w:tcPr>
          <w:p w14:paraId="305E76A2" w14:textId="77777777" w:rsidR="00BC377F" w:rsidRPr="00900970" w:rsidRDefault="00BC377F" w:rsidP="00D41ECF">
            <w:pPr>
              <w:pStyle w:val="TAL"/>
              <w:rPr>
                <w:sz w:val="16"/>
              </w:rPr>
            </w:pPr>
            <w:r>
              <w:rPr>
                <w:sz w:val="16"/>
              </w:rPr>
              <w:t>F</w:t>
            </w:r>
          </w:p>
        </w:tc>
        <w:tc>
          <w:tcPr>
            <w:tcW w:w="0" w:type="auto"/>
          </w:tcPr>
          <w:p w14:paraId="32FA0476"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3C89F404" w14:textId="77777777" w:rsidR="00BC377F" w:rsidRPr="00900970" w:rsidRDefault="00BC377F" w:rsidP="00D41ECF">
            <w:pPr>
              <w:pStyle w:val="TAL"/>
              <w:rPr>
                <w:sz w:val="16"/>
              </w:rPr>
            </w:pPr>
            <w:r>
              <w:rPr>
                <w:sz w:val="16"/>
              </w:rPr>
              <w:t>agreed</w:t>
            </w:r>
          </w:p>
        </w:tc>
      </w:tr>
      <w:tr w:rsidR="00BC377F" w14:paraId="7424F23B" w14:textId="77777777" w:rsidTr="00D41ECF">
        <w:tc>
          <w:tcPr>
            <w:tcW w:w="0" w:type="auto"/>
          </w:tcPr>
          <w:p w14:paraId="59E09CAB" w14:textId="77777777" w:rsidR="00BC377F" w:rsidRPr="00900970" w:rsidRDefault="00BC377F" w:rsidP="00D41ECF">
            <w:pPr>
              <w:pStyle w:val="TAL"/>
              <w:rPr>
                <w:sz w:val="16"/>
              </w:rPr>
            </w:pPr>
            <w:r>
              <w:rPr>
                <w:sz w:val="16"/>
              </w:rPr>
              <w:t>R5-240570</w:t>
            </w:r>
          </w:p>
        </w:tc>
        <w:tc>
          <w:tcPr>
            <w:tcW w:w="0" w:type="auto"/>
          </w:tcPr>
          <w:p w14:paraId="18E73B9E" w14:textId="77777777" w:rsidR="00BC377F" w:rsidRPr="00900970" w:rsidRDefault="00BC377F" w:rsidP="00D41ECF">
            <w:pPr>
              <w:pStyle w:val="TAL"/>
              <w:rPr>
                <w:sz w:val="16"/>
              </w:rPr>
            </w:pPr>
            <w:r>
              <w:rPr>
                <w:sz w:val="16"/>
              </w:rPr>
              <w:t>Correction of testcase 6.1.1.5</w:t>
            </w:r>
          </w:p>
        </w:tc>
        <w:tc>
          <w:tcPr>
            <w:tcW w:w="0" w:type="auto"/>
          </w:tcPr>
          <w:p w14:paraId="79E6DAA9" w14:textId="77777777" w:rsidR="00BC377F" w:rsidRPr="00900970" w:rsidRDefault="00BC377F" w:rsidP="00D41ECF">
            <w:pPr>
              <w:pStyle w:val="TAL"/>
              <w:rPr>
                <w:sz w:val="16"/>
              </w:rPr>
            </w:pPr>
            <w:r>
              <w:rPr>
                <w:sz w:val="16"/>
              </w:rPr>
              <w:t>MCC TF160</w:t>
            </w:r>
          </w:p>
        </w:tc>
        <w:tc>
          <w:tcPr>
            <w:tcW w:w="0" w:type="auto"/>
          </w:tcPr>
          <w:p w14:paraId="285F836D" w14:textId="77777777" w:rsidR="00BC377F" w:rsidRPr="00900970" w:rsidRDefault="00BC377F" w:rsidP="00D41ECF">
            <w:pPr>
              <w:pStyle w:val="TAL"/>
              <w:rPr>
                <w:sz w:val="16"/>
              </w:rPr>
            </w:pPr>
            <w:r>
              <w:rPr>
                <w:sz w:val="16"/>
              </w:rPr>
              <w:t>36.579-2</w:t>
            </w:r>
          </w:p>
        </w:tc>
        <w:tc>
          <w:tcPr>
            <w:tcW w:w="0" w:type="auto"/>
          </w:tcPr>
          <w:p w14:paraId="7341B427" w14:textId="77777777" w:rsidR="00BC377F" w:rsidRPr="00900970" w:rsidRDefault="00BC377F" w:rsidP="00D41ECF">
            <w:pPr>
              <w:pStyle w:val="TAL"/>
              <w:rPr>
                <w:sz w:val="16"/>
              </w:rPr>
            </w:pPr>
            <w:r>
              <w:rPr>
                <w:sz w:val="16"/>
              </w:rPr>
              <w:t>0355</w:t>
            </w:r>
          </w:p>
        </w:tc>
        <w:tc>
          <w:tcPr>
            <w:tcW w:w="0" w:type="auto"/>
          </w:tcPr>
          <w:p w14:paraId="3AA927EA" w14:textId="77777777" w:rsidR="00BC377F" w:rsidRPr="00900970" w:rsidRDefault="00BC377F" w:rsidP="00D41ECF">
            <w:pPr>
              <w:pStyle w:val="TAR"/>
              <w:rPr>
                <w:sz w:val="16"/>
              </w:rPr>
            </w:pPr>
            <w:r>
              <w:rPr>
                <w:sz w:val="16"/>
              </w:rPr>
              <w:t>-</w:t>
            </w:r>
          </w:p>
        </w:tc>
        <w:tc>
          <w:tcPr>
            <w:tcW w:w="0" w:type="auto"/>
          </w:tcPr>
          <w:p w14:paraId="066D1DA5" w14:textId="77777777" w:rsidR="00BC377F" w:rsidRPr="00900970" w:rsidRDefault="00BC377F" w:rsidP="00D41ECF">
            <w:pPr>
              <w:pStyle w:val="TAL"/>
              <w:rPr>
                <w:sz w:val="16"/>
              </w:rPr>
            </w:pPr>
            <w:r>
              <w:rPr>
                <w:sz w:val="16"/>
              </w:rPr>
              <w:t>Rel-16</w:t>
            </w:r>
          </w:p>
        </w:tc>
        <w:tc>
          <w:tcPr>
            <w:tcW w:w="0" w:type="auto"/>
          </w:tcPr>
          <w:p w14:paraId="2316EA0E" w14:textId="77777777" w:rsidR="00BC377F" w:rsidRPr="00900970" w:rsidRDefault="00BC377F" w:rsidP="00D41ECF">
            <w:pPr>
              <w:pStyle w:val="TAL"/>
              <w:rPr>
                <w:sz w:val="16"/>
              </w:rPr>
            </w:pPr>
            <w:r>
              <w:rPr>
                <w:sz w:val="16"/>
              </w:rPr>
              <w:t>F</w:t>
            </w:r>
          </w:p>
        </w:tc>
        <w:tc>
          <w:tcPr>
            <w:tcW w:w="0" w:type="auto"/>
          </w:tcPr>
          <w:p w14:paraId="411DEDE2" w14:textId="77777777" w:rsidR="00BC377F" w:rsidRPr="00900970" w:rsidRDefault="00BC377F" w:rsidP="00D41ECF">
            <w:pPr>
              <w:pStyle w:val="TAL"/>
              <w:rPr>
                <w:sz w:val="16"/>
              </w:rPr>
            </w:pPr>
            <w:r>
              <w:rPr>
                <w:sz w:val="16"/>
              </w:rPr>
              <w:t>TEI14_Test, MCPTT-</w:t>
            </w:r>
            <w:proofErr w:type="spellStart"/>
            <w:r>
              <w:rPr>
                <w:sz w:val="16"/>
              </w:rPr>
              <w:t>ConTest</w:t>
            </w:r>
            <w:proofErr w:type="spellEnd"/>
          </w:p>
        </w:tc>
        <w:tc>
          <w:tcPr>
            <w:tcW w:w="0" w:type="auto"/>
          </w:tcPr>
          <w:p w14:paraId="343BC5ED" w14:textId="77777777" w:rsidR="00BC377F" w:rsidRPr="00900970" w:rsidRDefault="00BC377F" w:rsidP="00D41ECF">
            <w:pPr>
              <w:pStyle w:val="TAL"/>
              <w:rPr>
                <w:sz w:val="16"/>
              </w:rPr>
            </w:pPr>
            <w:r>
              <w:rPr>
                <w:sz w:val="16"/>
              </w:rPr>
              <w:t>agreed</w:t>
            </w:r>
          </w:p>
        </w:tc>
      </w:tr>
      <w:tr w:rsidR="00BC377F" w14:paraId="384ABF06" w14:textId="77777777" w:rsidTr="00D41ECF">
        <w:tc>
          <w:tcPr>
            <w:tcW w:w="0" w:type="auto"/>
          </w:tcPr>
          <w:p w14:paraId="486DB92B" w14:textId="77777777" w:rsidR="00BC377F" w:rsidRPr="00900970" w:rsidRDefault="00BC377F" w:rsidP="00D41ECF">
            <w:pPr>
              <w:pStyle w:val="TAL"/>
              <w:rPr>
                <w:sz w:val="16"/>
              </w:rPr>
            </w:pPr>
            <w:r>
              <w:rPr>
                <w:sz w:val="16"/>
              </w:rPr>
              <w:t>R5-240571</w:t>
            </w:r>
          </w:p>
        </w:tc>
        <w:tc>
          <w:tcPr>
            <w:tcW w:w="0" w:type="auto"/>
          </w:tcPr>
          <w:p w14:paraId="34658AA7" w14:textId="77777777" w:rsidR="00BC377F" w:rsidRPr="00900970" w:rsidRDefault="00BC377F" w:rsidP="00D41ECF">
            <w:pPr>
              <w:pStyle w:val="TAL"/>
              <w:rPr>
                <w:sz w:val="16"/>
              </w:rPr>
            </w:pPr>
            <w:r>
              <w:rPr>
                <w:sz w:val="16"/>
              </w:rPr>
              <w:t>Correction of testcase 6.1.2.14</w:t>
            </w:r>
          </w:p>
        </w:tc>
        <w:tc>
          <w:tcPr>
            <w:tcW w:w="0" w:type="auto"/>
          </w:tcPr>
          <w:p w14:paraId="3684EEF4" w14:textId="77777777" w:rsidR="00BC377F" w:rsidRPr="00900970" w:rsidRDefault="00BC377F" w:rsidP="00D41ECF">
            <w:pPr>
              <w:pStyle w:val="TAL"/>
              <w:rPr>
                <w:sz w:val="16"/>
              </w:rPr>
            </w:pPr>
            <w:r>
              <w:rPr>
                <w:sz w:val="16"/>
              </w:rPr>
              <w:t>MCC TF160</w:t>
            </w:r>
          </w:p>
        </w:tc>
        <w:tc>
          <w:tcPr>
            <w:tcW w:w="0" w:type="auto"/>
          </w:tcPr>
          <w:p w14:paraId="24CFC8A8" w14:textId="77777777" w:rsidR="00BC377F" w:rsidRPr="00900970" w:rsidRDefault="00BC377F" w:rsidP="00D41ECF">
            <w:pPr>
              <w:pStyle w:val="TAL"/>
              <w:rPr>
                <w:sz w:val="16"/>
              </w:rPr>
            </w:pPr>
            <w:r>
              <w:rPr>
                <w:sz w:val="16"/>
              </w:rPr>
              <w:t>36.579-2</w:t>
            </w:r>
          </w:p>
        </w:tc>
        <w:tc>
          <w:tcPr>
            <w:tcW w:w="0" w:type="auto"/>
          </w:tcPr>
          <w:p w14:paraId="5251897B" w14:textId="77777777" w:rsidR="00BC377F" w:rsidRPr="00900970" w:rsidRDefault="00BC377F" w:rsidP="00D41ECF">
            <w:pPr>
              <w:pStyle w:val="TAL"/>
              <w:rPr>
                <w:sz w:val="16"/>
              </w:rPr>
            </w:pPr>
            <w:r>
              <w:rPr>
                <w:sz w:val="16"/>
              </w:rPr>
              <w:t>0356</w:t>
            </w:r>
          </w:p>
        </w:tc>
        <w:tc>
          <w:tcPr>
            <w:tcW w:w="0" w:type="auto"/>
          </w:tcPr>
          <w:p w14:paraId="1D141338" w14:textId="77777777" w:rsidR="00BC377F" w:rsidRPr="00900970" w:rsidRDefault="00BC377F" w:rsidP="00D41ECF">
            <w:pPr>
              <w:pStyle w:val="TAR"/>
              <w:rPr>
                <w:sz w:val="16"/>
              </w:rPr>
            </w:pPr>
            <w:r>
              <w:rPr>
                <w:sz w:val="16"/>
              </w:rPr>
              <w:t>-</w:t>
            </w:r>
          </w:p>
        </w:tc>
        <w:tc>
          <w:tcPr>
            <w:tcW w:w="0" w:type="auto"/>
          </w:tcPr>
          <w:p w14:paraId="26321586" w14:textId="77777777" w:rsidR="00BC377F" w:rsidRPr="00900970" w:rsidRDefault="00BC377F" w:rsidP="00D41ECF">
            <w:pPr>
              <w:pStyle w:val="TAL"/>
              <w:rPr>
                <w:sz w:val="16"/>
              </w:rPr>
            </w:pPr>
            <w:r>
              <w:rPr>
                <w:sz w:val="16"/>
              </w:rPr>
              <w:t>Rel-16</w:t>
            </w:r>
          </w:p>
        </w:tc>
        <w:tc>
          <w:tcPr>
            <w:tcW w:w="0" w:type="auto"/>
          </w:tcPr>
          <w:p w14:paraId="6A7088C6" w14:textId="77777777" w:rsidR="00BC377F" w:rsidRPr="00900970" w:rsidRDefault="00BC377F" w:rsidP="00D41ECF">
            <w:pPr>
              <w:pStyle w:val="TAL"/>
              <w:rPr>
                <w:sz w:val="16"/>
              </w:rPr>
            </w:pPr>
            <w:r>
              <w:rPr>
                <w:sz w:val="16"/>
              </w:rPr>
              <w:t>F</w:t>
            </w:r>
          </w:p>
        </w:tc>
        <w:tc>
          <w:tcPr>
            <w:tcW w:w="0" w:type="auto"/>
          </w:tcPr>
          <w:p w14:paraId="7A3BFEA0"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6AA43323" w14:textId="77777777" w:rsidR="00BC377F" w:rsidRPr="00900970" w:rsidRDefault="00BC377F" w:rsidP="00D41ECF">
            <w:pPr>
              <w:pStyle w:val="TAL"/>
              <w:rPr>
                <w:sz w:val="16"/>
              </w:rPr>
            </w:pPr>
            <w:r>
              <w:rPr>
                <w:sz w:val="16"/>
              </w:rPr>
              <w:t>agreed</w:t>
            </w:r>
          </w:p>
        </w:tc>
      </w:tr>
      <w:tr w:rsidR="00BC377F" w14:paraId="6266B5F1" w14:textId="77777777" w:rsidTr="00D41ECF">
        <w:tc>
          <w:tcPr>
            <w:tcW w:w="0" w:type="auto"/>
          </w:tcPr>
          <w:p w14:paraId="268F25F1" w14:textId="77777777" w:rsidR="00BC377F" w:rsidRPr="00900970" w:rsidRDefault="00BC377F" w:rsidP="00D41ECF">
            <w:pPr>
              <w:pStyle w:val="TAL"/>
              <w:rPr>
                <w:sz w:val="16"/>
              </w:rPr>
            </w:pPr>
            <w:r>
              <w:rPr>
                <w:sz w:val="16"/>
              </w:rPr>
              <w:t>R5-240572</w:t>
            </w:r>
          </w:p>
        </w:tc>
        <w:tc>
          <w:tcPr>
            <w:tcW w:w="0" w:type="auto"/>
          </w:tcPr>
          <w:p w14:paraId="5CAF6371" w14:textId="77777777" w:rsidR="00BC377F" w:rsidRPr="00900970" w:rsidRDefault="00BC377F" w:rsidP="00D41ECF">
            <w:pPr>
              <w:pStyle w:val="TAL"/>
              <w:rPr>
                <w:sz w:val="16"/>
              </w:rPr>
            </w:pPr>
            <w:r>
              <w:rPr>
                <w:sz w:val="16"/>
              </w:rPr>
              <w:t>Correction of testcase 6.1.2.2</w:t>
            </w:r>
          </w:p>
        </w:tc>
        <w:tc>
          <w:tcPr>
            <w:tcW w:w="0" w:type="auto"/>
          </w:tcPr>
          <w:p w14:paraId="4F86DE89" w14:textId="77777777" w:rsidR="00BC377F" w:rsidRPr="00900970" w:rsidRDefault="00BC377F" w:rsidP="00D41ECF">
            <w:pPr>
              <w:pStyle w:val="TAL"/>
              <w:rPr>
                <w:sz w:val="16"/>
              </w:rPr>
            </w:pPr>
            <w:r>
              <w:rPr>
                <w:sz w:val="16"/>
              </w:rPr>
              <w:t>MCC TF160</w:t>
            </w:r>
          </w:p>
        </w:tc>
        <w:tc>
          <w:tcPr>
            <w:tcW w:w="0" w:type="auto"/>
          </w:tcPr>
          <w:p w14:paraId="04140A9C" w14:textId="77777777" w:rsidR="00BC377F" w:rsidRPr="00900970" w:rsidRDefault="00BC377F" w:rsidP="00D41ECF">
            <w:pPr>
              <w:pStyle w:val="TAL"/>
              <w:rPr>
                <w:sz w:val="16"/>
              </w:rPr>
            </w:pPr>
            <w:r>
              <w:rPr>
                <w:sz w:val="16"/>
              </w:rPr>
              <w:t>36.579-2</w:t>
            </w:r>
          </w:p>
        </w:tc>
        <w:tc>
          <w:tcPr>
            <w:tcW w:w="0" w:type="auto"/>
          </w:tcPr>
          <w:p w14:paraId="0FE7B82D" w14:textId="77777777" w:rsidR="00BC377F" w:rsidRPr="00900970" w:rsidRDefault="00BC377F" w:rsidP="00D41ECF">
            <w:pPr>
              <w:pStyle w:val="TAL"/>
              <w:rPr>
                <w:sz w:val="16"/>
              </w:rPr>
            </w:pPr>
            <w:r>
              <w:rPr>
                <w:sz w:val="16"/>
              </w:rPr>
              <w:t>0357</w:t>
            </w:r>
          </w:p>
        </w:tc>
        <w:tc>
          <w:tcPr>
            <w:tcW w:w="0" w:type="auto"/>
          </w:tcPr>
          <w:p w14:paraId="47913DFC" w14:textId="77777777" w:rsidR="00BC377F" w:rsidRPr="00900970" w:rsidRDefault="00BC377F" w:rsidP="00D41ECF">
            <w:pPr>
              <w:pStyle w:val="TAR"/>
              <w:rPr>
                <w:sz w:val="16"/>
              </w:rPr>
            </w:pPr>
            <w:r>
              <w:rPr>
                <w:sz w:val="16"/>
              </w:rPr>
              <w:t>-</w:t>
            </w:r>
          </w:p>
        </w:tc>
        <w:tc>
          <w:tcPr>
            <w:tcW w:w="0" w:type="auto"/>
          </w:tcPr>
          <w:p w14:paraId="2A03C9C2" w14:textId="77777777" w:rsidR="00BC377F" w:rsidRPr="00900970" w:rsidRDefault="00BC377F" w:rsidP="00D41ECF">
            <w:pPr>
              <w:pStyle w:val="TAL"/>
              <w:rPr>
                <w:sz w:val="16"/>
              </w:rPr>
            </w:pPr>
            <w:r>
              <w:rPr>
                <w:sz w:val="16"/>
              </w:rPr>
              <w:t>Rel-16</w:t>
            </w:r>
          </w:p>
        </w:tc>
        <w:tc>
          <w:tcPr>
            <w:tcW w:w="0" w:type="auto"/>
          </w:tcPr>
          <w:p w14:paraId="6E5FEFD1" w14:textId="77777777" w:rsidR="00BC377F" w:rsidRPr="00900970" w:rsidRDefault="00BC377F" w:rsidP="00D41ECF">
            <w:pPr>
              <w:pStyle w:val="TAL"/>
              <w:rPr>
                <w:sz w:val="16"/>
              </w:rPr>
            </w:pPr>
            <w:r>
              <w:rPr>
                <w:sz w:val="16"/>
              </w:rPr>
              <w:t>F</w:t>
            </w:r>
          </w:p>
        </w:tc>
        <w:tc>
          <w:tcPr>
            <w:tcW w:w="0" w:type="auto"/>
          </w:tcPr>
          <w:p w14:paraId="718004AE" w14:textId="77777777" w:rsidR="00BC377F" w:rsidRPr="00900970" w:rsidRDefault="00BC377F" w:rsidP="00D41ECF">
            <w:pPr>
              <w:pStyle w:val="TAL"/>
              <w:rPr>
                <w:sz w:val="16"/>
              </w:rPr>
            </w:pPr>
            <w:r>
              <w:rPr>
                <w:sz w:val="16"/>
              </w:rPr>
              <w:t>TEI14_Test, MCPTT-</w:t>
            </w:r>
            <w:proofErr w:type="spellStart"/>
            <w:r>
              <w:rPr>
                <w:sz w:val="16"/>
              </w:rPr>
              <w:t>ConTest</w:t>
            </w:r>
            <w:proofErr w:type="spellEnd"/>
          </w:p>
        </w:tc>
        <w:tc>
          <w:tcPr>
            <w:tcW w:w="0" w:type="auto"/>
          </w:tcPr>
          <w:p w14:paraId="57408CCF" w14:textId="77777777" w:rsidR="00BC377F" w:rsidRPr="00900970" w:rsidRDefault="00BC377F" w:rsidP="00D41ECF">
            <w:pPr>
              <w:pStyle w:val="TAL"/>
              <w:rPr>
                <w:sz w:val="16"/>
              </w:rPr>
            </w:pPr>
            <w:r>
              <w:rPr>
                <w:sz w:val="16"/>
              </w:rPr>
              <w:t>agreed</w:t>
            </w:r>
          </w:p>
        </w:tc>
      </w:tr>
      <w:tr w:rsidR="00BC377F" w14:paraId="4A9E6039" w14:textId="77777777" w:rsidTr="00D41ECF">
        <w:tc>
          <w:tcPr>
            <w:tcW w:w="0" w:type="auto"/>
          </w:tcPr>
          <w:p w14:paraId="195EC91A" w14:textId="77777777" w:rsidR="00BC377F" w:rsidRPr="00900970" w:rsidRDefault="00BC377F" w:rsidP="00D41ECF">
            <w:pPr>
              <w:pStyle w:val="TAL"/>
              <w:rPr>
                <w:sz w:val="16"/>
              </w:rPr>
            </w:pPr>
            <w:r>
              <w:rPr>
                <w:sz w:val="16"/>
              </w:rPr>
              <w:t>R5-240573</w:t>
            </w:r>
          </w:p>
        </w:tc>
        <w:tc>
          <w:tcPr>
            <w:tcW w:w="0" w:type="auto"/>
          </w:tcPr>
          <w:p w14:paraId="6455A929" w14:textId="77777777" w:rsidR="00BC377F" w:rsidRPr="00900970" w:rsidRDefault="00BC377F" w:rsidP="00D41ECF">
            <w:pPr>
              <w:pStyle w:val="TAL"/>
              <w:rPr>
                <w:sz w:val="16"/>
              </w:rPr>
            </w:pPr>
            <w:r>
              <w:rPr>
                <w:sz w:val="16"/>
              </w:rPr>
              <w:t>Correction of testcase 6.1.3.1</w:t>
            </w:r>
          </w:p>
        </w:tc>
        <w:tc>
          <w:tcPr>
            <w:tcW w:w="0" w:type="auto"/>
          </w:tcPr>
          <w:p w14:paraId="45476502" w14:textId="77777777" w:rsidR="00BC377F" w:rsidRPr="00900970" w:rsidRDefault="00BC377F" w:rsidP="00D41ECF">
            <w:pPr>
              <w:pStyle w:val="TAL"/>
              <w:rPr>
                <w:sz w:val="16"/>
              </w:rPr>
            </w:pPr>
            <w:r>
              <w:rPr>
                <w:sz w:val="16"/>
              </w:rPr>
              <w:t>MCC TF160</w:t>
            </w:r>
          </w:p>
        </w:tc>
        <w:tc>
          <w:tcPr>
            <w:tcW w:w="0" w:type="auto"/>
          </w:tcPr>
          <w:p w14:paraId="5EFAD2C5" w14:textId="77777777" w:rsidR="00BC377F" w:rsidRPr="00900970" w:rsidRDefault="00BC377F" w:rsidP="00D41ECF">
            <w:pPr>
              <w:pStyle w:val="TAL"/>
              <w:rPr>
                <w:sz w:val="16"/>
              </w:rPr>
            </w:pPr>
            <w:r>
              <w:rPr>
                <w:sz w:val="16"/>
              </w:rPr>
              <w:t>36.579-2</w:t>
            </w:r>
          </w:p>
        </w:tc>
        <w:tc>
          <w:tcPr>
            <w:tcW w:w="0" w:type="auto"/>
          </w:tcPr>
          <w:p w14:paraId="5774AFA0" w14:textId="77777777" w:rsidR="00BC377F" w:rsidRPr="00900970" w:rsidRDefault="00BC377F" w:rsidP="00D41ECF">
            <w:pPr>
              <w:pStyle w:val="TAL"/>
              <w:rPr>
                <w:sz w:val="16"/>
              </w:rPr>
            </w:pPr>
            <w:r>
              <w:rPr>
                <w:sz w:val="16"/>
              </w:rPr>
              <w:t>0358</w:t>
            </w:r>
          </w:p>
        </w:tc>
        <w:tc>
          <w:tcPr>
            <w:tcW w:w="0" w:type="auto"/>
          </w:tcPr>
          <w:p w14:paraId="328261B8" w14:textId="77777777" w:rsidR="00BC377F" w:rsidRPr="00900970" w:rsidRDefault="00BC377F" w:rsidP="00D41ECF">
            <w:pPr>
              <w:pStyle w:val="TAR"/>
              <w:rPr>
                <w:sz w:val="16"/>
              </w:rPr>
            </w:pPr>
            <w:r>
              <w:rPr>
                <w:sz w:val="16"/>
              </w:rPr>
              <w:t>-</w:t>
            </w:r>
          </w:p>
        </w:tc>
        <w:tc>
          <w:tcPr>
            <w:tcW w:w="0" w:type="auto"/>
          </w:tcPr>
          <w:p w14:paraId="4EEBAC74" w14:textId="77777777" w:rsidR="00BC377F" w:rsidRPr="00900970" w:rsidRDefault="00BC377F" w:rsidP="00D41ECF">
            <w:pPr>
              <w:pStyle w:val="TAL"/>
              <w:rPr>
                <w:sz w:val="16"/>
              </w:rPr>
            </w:pPr>
            <w:r>
              <w:rPr>
                <w:sz w:val="16"/>
              </w:rPr>
              <w:t>Rel-16</w:t>
            </w:r>
          </w:p>
        </w:tc>
        <w:tc>
          <w:tcPr>
            <w:tcW w:w="0" w:type="auto"/>
          </w:tcPr>
          <w:p w14:paraId="4243CB76" w14:textId="77777777" w:rsidR="00BC377F" w:rsidRPr="00900970" w:rsidRDefault="00BC377F" w:rsidP="00D41ECF">
            <w:pPr>
              <w:pStyle w:val="TAL"/>
              <w:rPr>
                <w:sz w:val="16"/>
              </w:rPr>
            </w:pPr>
            <w:r>
              <w:rPr>
                <w:sz w:val="16"/>
              </w:rPr>
              <w:t>F</w:t>
            </w:r>
          </w:p>
        </w:tc>
        <w:tc>
          <w:tcPr>
            <w:tcW w:w="0" w:type="auto"/>
          </w:tcPr>
          <w:p w14:paraId="3DE1483B"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069CDB86" w14:textId="77777777" w:rsidR="00BC377F" w:rsidRPr="00900970" w:rsidRDefault="00BC377F" w:rsidP="00D41ECF">
            <w:pPr>
              <w:pStyle w:val="TAL"/>
              <w:rPr>
                <w:sz w:val="16"/>
              </w:rPr>
            </w:pPr>
            <w:r>
              <w:rPr>
                <w:sz w:val="16"/>
              </w:rPr>
              <w:t>agreed</w:t>
            </w:r>
          </w:p>
        </w:tc>
      </w:tr>
      <w:tr w:rsidR="00BC377F" w14:paraId="1538E3BA" w14:textId="77777777" w:rsidTr="00D41ECF">
        <w:tc>
          <w:tcPr>
            <w:tcW w:w="0" w:type="auto"/>
          </w:tcPr>
          <w:p w14:paraId="38DE3B8E" w14:textId="77777777" w:rsidR="00BC377F" w:rsidRPr="00900970" w:rsidRDefault="00BC377F" w:rsidP="00D41ECF">
            <w:pPr>
              <w:pStyle w:val="TAL"/>
              <w:rPr>
                <w:sz w:val="16"/>
              </w:rPr>
            </w:pPr>
            <w:r>
              <w:rPr>
                <w:sz w:val="16"/>
              </w:rPr>
              <w:t>R5-240574</w:t>
            </w:r>
          </w:p>
        </w:tc>
        <w:tc>
          <w:tcPr>
            <w:tcW w:w="0" w:type="auto"/>
          </w:tcPr>
          <w:p w14:paraId="409F900D" w14:textId="77777777" w:rsidR="00BC377F" w:rsidRPr="00900970" w:rsidRDefault="00BC377F" w:rsidP="00D41ECF">
            <w:pPr>
              <w:pStyle w:val="TAL"/>
              <w:rPr>
                <w:sz w:val="16"/>
              </w:rPr>
            </w:pPr>
            <w:r>
              <w:rPr>
                <w:sz w:val="16"/>
              </w:rPr>
              <w:t>Correction of testcase 6.2.10</w:t>
            </w:r>
          </w:p>
        </w:tc>
        <w:tc>
          <w:tcPr>
            <w:tcW w:w="0" w:type="auto"/>
          </w:tcPr>
          <w:p w14:paraId="446617EB" w14:textId="77777777" w:rsidR="00BC377F" w:rsidRPr="00900970" w:rsidRDefault="00BC377F" w:rsidP="00D41ECF">
            <w:pPr>
              <w:pStyle w:val="TAL"/>
              <w:rPr>
                <w:sz w:val="16"/>
              </w:rPr>
            </w:pPr>
            <w:r>
              <w:rPr>
                <w:sz w:val="16"/>
              </w:rPr>
              <w:t>MCC TF160</w:t>
            </w:r>
          </w:p>
        </w:tc>
        <w:tc>
          <w:tcPr>
            <w:tcW w:w="0" w:type="auto"/>
          </w:tcPr>
          <w:p w14:paraId="1BB05A01" w14:textId="77777777" w:rsidR="00BC377F" w:rsidRPr="00900970" w:rsidRDefault="00BC377F" w:rsidP="00D41ECF">
            <w:pPr>
              <w:pStyle w:val="TAL"/>
              <w:rPr>
                <w:sz w:val="16"/>
              </w:rPr>
            </w:pPr>
            <w:r>
              <w:rPr>
                <w:sz w:val="16"/>
              </w:rPr>
              <w:t>36.579-2</w:t>
            </w:r>
          </w:p>
        </w:tc>
        <w:tc>
          <w:tcPr>
            <w:tcW w:w="0" w:type="auto"/>
          </w:tcPr>
          <w:p w14:paraId="5779A4B7" w14:textId="77777777" w:rsidR="00BC377F" w:rsidRPr="00900970" w:rsidRDefault="00BC377F" w:rsidP="00D41ECF">
            <w:pPr>
              <w:pStyle w:val="TAL"/>
              <w:rPr>
                <w:sz w:val="16"/>
              </w:rPr>
            </w:pPr>
            <w:r>
              <w:rPr>
                <w:sz w:val="16"/>
              </w:rPr>
              <w:t>0359</w:t>
            </w:r>
          </w:p>
        </w:tc>
        <w:tc>
          <w:tcPr>
            <w:tcW w:w="0" w:type="auto"/>
          </w:tcPr>
          <w:p w14:paraId="70B0DDD7" w14:textId="77777777" w:rsidR="00BC377F" w:rsidRPr="00900970" w:rsidRDefault="00BC377F" w:rsidP="00D41ECF">
            <w:pPr>
              <w:pStyle w:val="TAR"/>
              <w:rPr>
                <w:sz w:val="16"/>
              </w:rPr>
            </w:pPr>
            <w:r>
              <w:rPr>
                <w:sz w:val="16"/>
              </w:rPr>
              <w:t>-</w:t>
            </w:r>
          </w:p>
        </w:tc>
        <w:tc>
          <w:tcPr>
            <w:tcW w:w="0" w:type="auto"/>
          </w:tcPr>
          <w:p w14:paraId="4C3B6762" w14:textId="77777777" w:rsidR="00BC377F" w:rsidRPr="00900970" w:rsidRDefault="00BC377F" w:rsidP="00D41ECF">
            <w:pPr>
              <w:pStyle w:val="TAL"/>
              <w:rPr>
                <w:sz w:val="16"/>
              </w:rPr>
            </w:pPr>
            <w:r>
              <w:rPr>
                <w:sz w:val="16"/>
              </w:rPr>
              <w:t>Rel-16</w:t>
            </w:r>
          </w:p>
        </w:tc>
        <w:tc>
          <w:tcPr>
            <w:tcW w:w="0" w:type="auto"/>
          </w:tcPr>
          <w:p w14:paraId="1DF9F232" w14:textId="77777777" w:rsidR="00BC377F" w:rsidRPr="00900970" w:rsidRDefault="00BC377F" w:rsidP="00D41ECF">
            <w:pPr>
              <w:pStyle w:val="TAL"/>
              <w:rPr>
                <w:sz w:val="16"/>
              </w:rPr>
            </w:pPr>
            <w:r>
              <w:rPr>
                <w:sz w:val="16"/>
              </w:rPr>
              <w:t>F</w:t>
            </w:r>
          </w:p>
        </w:tc>
        <w:tc>
          <w:tcPr>
            <w:tcW w:w="0" w:type="auto"/>
          </w:tcPr>
          <w:p w14:paraId="18CD289B" w14:textId="77777777" w:rsidR="00BC377F" w:rsidRPr="00900970" w:rsidRDefault="00BC377F" w:rsidP="00D41ECF">
            <w:pPr>
              <w:pStyle w:val="TAL"/>
              <w:rPr>
                <w:sz w:val="16"/>
              </w:rPr>
            </w:pPr>
            <w:r>
              <w:rPr>
                <w:sz w:val="16"/>
              </w:rPr>
              <w:t>TEI14_Test, MCPTT-</w:t>
            </w:r>
            <w:proofErr w:type="spellStart"/>
            <w:r>
              <w:rPr>
                <w:sz w:val="16"/>
              </w:rPr>
              <w:t>ConTest</w:t>
            </w:r>
            <w:proofErr w:type="spellEnd"/>
          </w:p>
        </w:tc>
        <w:tc>
          <w:tcPr>
            <w:tcW w:w="0" w:type="auto"/>
          </w:tcPr>
          <w:p w14:paraId="119B7DE1" w14:textId="77777777" w:rsidR="00BC377F" w:rsidRPr="00900970" w:rsidRDefault="00BC377F" w:rsidP="00D41ECF">
            <w:pPr>
              <w:pStyle w:val="TAL"/>
              <w:rPr>
                <w:sz w:val="16"/>
              </w:rPr>
            </w:pPr>
            <w:r>
              <w:rPr>
                <w:sz w:val="16"/>
              </w:rPr>
              <w:t>agreed</w:t>
            </w:r>
          </w:p>
        </w:tc>
      </w:tr>
      <w:tr w:rsidR="00BC377F" w14:paraId="199BBF41" w14:textId="77777777" w:rsidTr="00D41ECF">
        <w:tc>
          <w:tcPr>
            <w:tcW w:w="0" w:type="auto"/>
          </w:tcPr>
          <w:p w14:paraId="428518E2" w14:textId="77777777" w:rsidR="00BC377F" w:rsidRPr="00900970" w:rsidRDefault="00BC377F" w:rsidP="00D41ECF">
            <w:pPr>
              <w:pStyle w:val="TAL"/>
              <w:rPr>
                <w:sz w:val="16"/>
              </w:rPr>
            </w:pPr>
            <w:r>
              <w:rPr>
                <w:sz w:val="16"/>
              </w:rPr>
              <w:t>R5-240575</w:t>
            </w:r>
          </w:p>
        </w:tc>
        <w:tc>
          <w:tcPr>
            <w:tcW w:w="0" w:type="auto"/>
          </w:tcPr>
          <w:p w14:paraId="0718666E" w14:textId="77777777" w:rsidR="00BC377F" w:rsidRPr="00900970" w:rsidRDefault="00BC377F" w:rsidP="00D41ECF">
            <w:pPr>
              <w:pStyle w:val="TAL"/>
              <w:rPr>
                <w:sz w:val="16"/>
              </w:rPr>
            </w:pPr>
            <w:r>
              <w:rPr>
                <w:sz w:val="16"/>
              </w:rPr>
              <w:t>Correction of testcase 6.2.14</w:t>
            </w:r>
          </w:p>
        </w:tc>
        <w:tc>
          <w:tcPr>
            <w:tcW w:w="0" w:type="auto"/>
          </w:tcPr>
          <w:p w14:paraId="4E1E32A5" w14:textId="77777777" w:rsidR="00BC377F" w:rsidRPr="00900970" w:rsidRDefault="00BC377F" w:rsidP="00D41ECF">
            <w:pPr>
              <w:pStyle w:val="TAL"/>
              <w:rPr>
                <w:sz w:val="16"/>
              </w:rPr>
            </w:pPr>
            <w:r>
              <w:rPr>
                <w:sz w:val="16"/>
              </w:rPr>
              <w:t>MCC TF160</w:t>
            </w:r>
          </w:p>
        </w:tc>
        <w:tc>
          <w:tcPr>
            <w:tcW w:w="0" w:type="auto"/>
          </w:tcPr>
          <w:p w14:paraId="7789D5FB" w14:textId="77777777" w:rsidR="00BC377F" w:rsidRPr="00900970" w:rsidRDefault="00BC377F" w:rsidP="00D41ECF">
            <w:pPr>
              <w:pStyle w:val="TAL"/>
              <w:rPr>
                <w:sz w:val="16"/>
              </w:rPr>
            </w:pPr>
            <w:r>
              <w:rPr>
                <w:sz w:val="16"/>
              </w:rPr>
              <w:t>36.579-2</w:t>
            </w:r>
          </w:p>
        </w:tc>
        <w:tc>
          <w:tcPr>
            <w:tcW w:w="0" w:type="auto"/>
          </w:tcPr>
          <w:p w14:paraId="7DE2E98D" w14:textId="77777777" w:rsidR="00BC377F" w:rsidRPr="00900970" w:rsidRDefault="00BC377F" w:rsidP="00D41ECF">
            <w:pPr>
              <w:pStyle w:val="TAL"/>
              <w:rPr>
                <w:sz w:val="16"/>
              </w:rPr>
            </w:pPr>
            <w:r>
              <w:rPr>
                <w:sz w:val="16"/>
              </w:rPr>
              <w:t>0360</w:t>
            </w:r>
          </w:p>
        </w:tc>
        <w:tc>
          <w:tcPr>
            <w:tcW w:w="0" w:type="auto"/>
          </w:tcPr>
          <w:p w14:paraId="0526D1AB" w14:textId="77777777" w:rsidR="00BC377F" w:rsidRPr="00900970" w:rsidRDefault="00BC377F" w:rsidP="00D41ECF">
            <w:pPr>
              <w:pStyle w:val="TAR"/>
              <w:rPr>
                <w:sz w:val="16"/>
              </w:rPr>
            </w:pPr>
            <w:r>
              <w:rPr>
                <w:sz w:val="16"/>
              </w:rPr>
              <w:t>-</w:t>
            </w:r>
          </w:p>
        </w:tc>
        <w:tc>
          <w:tcPr>
            <w:tcW w:w="0" w:type="auto"/>
          </w:tcPr>
          <w:p w14:paraId="3D4641F2" w14:textId="77777777" w:rsidR="00BC377F" w:rsidRPr="00900970" w:rsidRDefault="00BC377F" w:rsidP="00D41ECF">
            <w:pPr>
              <w:pStyle w:val="TAL"/>
              <w:rPr>
                <w:sz w:val="16"/>
              </w:rPr>
            </w:pPr>
            <w:r>
              <w:rPr>
                <w:sz w:val="16"/>
              </w:rPr>
              <w:t>Rel-16</w:t>
            </w:r>
          </w:p>
        </w:tc>
        <w:tc>
          <w:tcPr>
            <w:tcW w:w="0" w:type="auto"/>
          </w:tcPr>
          <w:p w14:paraId="4B5CBCED" w14:textId="77777777" w:rsidR="00BC377F" w:rsidRPr="00900970" w:rsidRDefault="00BC377F" w:rsidP="00D41ECF">
            <w:pPr>
              <w:pStyle w:val="TAL"/>
              <w:rPr>
                <w:sz w:val="16"/>
              </w:rPr>
            </w:pPr>
            <w:r>
              <w:rPr>
                <w:sz w:val="16"/>
              </w:rPr>
              <w:t>F</w:t>
            </w:r>
          </w:p>
        </w:tc>
        <w:tc>
          <w:tcPr>
            <w:tcW w:w="0" w:type="auto"/>
          </w:tcPr>
          <w:p w14:paraId="3FC8AC09"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107CAA3E" w14:textId="77777777" w:rsidR="00BC377F" w:rsidRPr="00900970" w:rsidRDefault="00BC377F" w:rsidP="00D41ECF">
            <w:pPr>
              <w:pStyle w:val="TAL"/>
              <w:rPr>
                <w:sz w:val="16"/>
              </w:rPr>
            </w:pPr>
            <w:r>
              <w:rPr>
                <w:sz w:val="16"/>
              </w:rPr>
              <w:t>agreed</w:t>
            </w:r>
          </w:p>
        </w:tc>
      </w:tr>
      <w:tr w:rsidR="00BC377F" w14:paraId="6595E62E" w14:textId="77777777" w:rsidTr="00D41ECF">
        <w:tc>
          <w:tcPr>
            <w:tcW w:w="0" w:type="auto"/>
          </w:tcPr>
          <w:p w14:paraId="0704D2F8" w14:textId="77777777" w:rsidR="00BC377F" w:rsidRPr="00900970" w:rsidRDefault="00BC377F" w:rsidP="00D41ECF">
            <w:pPr>
              <w:pStyle w:val="TAL"/>
              <w:rPr>
                <w:sz w:val="16"/>
              </w:rPr>
            </w:pPr>
            <w:r>
              <w:rPr>
                <w:sz w:val="16"/>
              </w:rPr>
              <w:t>R5-240576</w:t>
            </w:r>
          </w:p>
        </w:tc>
        <w:tc>
          <w:tcPr>
            <w:tcW w:w="0" w:type="auto"/>
          </w:tcPr>
          <w:p w14:paraId="5F1E29F7" w14:textId="77777777" w:rsidR="00BC377F" w:rsidRPr="00900970" w:rsidRDefault="00BC377F" w:rsidP="00D41ECF">
            <w:pPr>
              <w:pStyle w:val="TAL"/>
              <w:rPr>
                <w:sz w:val="16"/>
              </w:rPr>
            </w:pPr>
            <w:r>
              <w:rPr>
                <w:sz w:val="16"/>
              </w:rPr>
              <w:t>Correction of testcase 6.2.15</w:t>
            </w:r>
          </w:p>
        </w:tc>
        <w:tc>
          <w:tcPr>
            <w:tcW w:w="0" w:type="auto"/>
          </w:tcPr>
          <w:p w14:paraId="233CD993" w14:textId="77777777" w:rsidR="00BC377F" w:rsidRPr="00900970" w:rsidRDefault="00BC377F" w:rsidP="00D41ECF">
            <w:pPr>
              <w:pStyle w:val="TAL"/>
              <w:rPr>
                <w:sz w:val="16"/>
              </w:rPr>
            </w:pPr>
            <w:r>
              <w:rPr>
                <w:sz w:val="16"/>
              </w:rPr>
              <w:t>MCC TF160</w:t>
            </w:r>
          </w:p>
        </w:tc>
        <w:tc>
          <w:tcPr>
            <w:tcW w:w="0" w:type="auto"/>
          </w:tcPr>
          <w:p w14:paraId="7073A501" w14:textId="77777777" w:rsidR="00BC377F" w:rsidRPr="00900970" w:rsidRDefault="00BC377F" w:rsidP="00D41ECF">
            <w:pPr>
              <w:pStyle w:val="TAL"/>
              <w:rPr>
                <w:sz w:val="16"/>
              </w:rPr>
            </w:pPr>
            <w:r>
              <w:rPr>
                <w:sz w:val="16"/>
              </w:rPr>
              <w:t>36.579-2</w:t>
            </w:r>
          </w:p>
        </w:tc>
        <w:tc>
          <w:tcPr>
            <w:tcW w:w="0" w:type="auto"/>
          </w:tcPr>
          <w:p w14:paraId="1F8E17F1" w14:textId="77777777" w:rsidR="00BC377F" w:rsidRPr="00900970" w:rsidRDefault="00BC377F" w:rsidP="00D41ECF">
            <w:pPr>
              <w:pStyle w:val="TAL"/>
              <w:rPr>
                <w:sz w:val="16"/>
              </w:rPr>
            </w:pPr>
            <w:r>
              <w:rPr>
                <w:sz w:val="16"/>
              </w:rPr>
              <w:t>0361</w:t>
            </w:r>
          </w:p>
        </w:tc>
        <w:tc>
          <w:tcPr>
            <w:tcW w:w="0" w:type="auto"/>
          </w:tcPr>
          <w:p w14:paraId="293946B4" w14:textId="77777777" w:rsidR="00BC377F" w:rsidRPr="00900970" w:rsidRDefault="00BC377F" w:rsidP="00D41ECF">
            <w:pPr>
              <w:pStyle w:val="TAR"/>
              <w:rPr>
                <w:sz w:val="16"/>
              </w:rPr>
            </w:pPr>
            <w:r>
              <w:rPr>
                <w:sz w:val="16"/>
              </w:rPr>
              <w:t>-</w:t>
            </w:r>
          </w:p>
        </w:tc>
        <w:tc>
          <w:tcPr>
            <w:tcW w:w="0" w:type="auto"/>
          </w:tcPr>
          <w:p w14:paraId="155A2C2D" w14:textId="77777777" w:rsidR="00BC377F" w:rsidRPr="00900970" w:rsidRDefault="00BC377F" w:rsidP="00D41ECF">
            <w:pPr>
              <w:pStyle w:val="TAL"/>
              <w:rPr>
                <w:sz w:val="16"/>
              </w:rPr>
            </w:pPr>
            <w:r>
              <w:rPr>
                <w:sz w:val="16"/>
              </w:rPr>
              <w:t>Rel-16</w:t>
            </w:r>
          </w:p>
        </w:tc>
        <w:tc>
          <w:tcPr>
            <w:tcW w:w="0" w:type="auto"/>
          </w:tcPr>
          <w:p w14:paraId="3F5D8A72" w14:textId="77777777" w:rsidR="00BC377F" w:rsidRPr="00900970" w:rsidRDefault="00BC377F" w:rsidP="00D41ECF">
            <w:pPr>
              <w:pStyle w:val="TAL"/>
              <w:rPr>
                <w:sz w:val="16"/>
              </w:rPr>
            </w:pPr>
            <w:r>
              <w:rPr>
                <w:sz w:val="16"/>
              </w:rPr>
              <w:t>F</w:t>
            </w:r>
          </w:p>
        </w:tc>
        <w:tc>
          <w:tcPr>
            <w:tcW w:w="0" w:type="auto"/>
          </w:tcPr>
          <w:p w14:paraId="029517ED"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2CC390C7" w14:textId="77777777" w:rsidR="00BC377F" w:rsidRPr="00900970" w:rsidRDefault="00BC377F" w:rsidP="00D41ECF">
            <w:pPr>
              <w:pStyle w:val="TAL"/>
              <w:rPr>
                <w:sz w:val="16"/>
              </w:rPr>
            </w:pPr>
            <w:r>
              <w:rPr>
                <w:sz w:val="16"/>
              </w:rPr>
              <w:t>agreed</w:t>
            </w:r>
          </w:p>
        </w:tc>
      </w:tr>
      <w:tr w:rsidR="00BC377F" w14:paraId="0B55B59A" w14:textId="77777777" w:rsidTr="00D41ECF">
        <w:tc>
          <w:tcPr>
            <w:tcW w:w="0" w:type="auto"/>
          </w:tcPr>
          <w:p w14:paraId="42AC52EB" w14:textId="77777777" w:rsidR="00BC377F" w:rsidRPr="00900970" w:rsidRDefault="00BC377F" w:rsidP="00D41ECF">
            <w:pPr>
              <w:pStyle w:val="TAL"/>
              <w:rPr>
                <w:sz w:val="16"/>
              </w:rPr>
            </w:pPr>
            <w:r>
              <w:rPr>
                <w:sz w:val="16"/>
              </w:rPr>
              <w:t>R5-240577</w:t>
            </w:r>
          </w:p>
        </w:tc>
        <w:tc>
          <w:tcPr>
            <w:tcW w:w="0" w:type="auto"/>
          </w:tcPr>
          <w:p w14:paraId="67F5E3E6" w14:textId="77777777" w:rsidR="00BC377F" w:rsidRPr="00900970" w:rsidRDefault="00BC377F" w:rsidP="00D41ECF">
            <w:pPr>
              <w:pStyle w:val="TAL"/>
              <w:rPr>
                <w:sz w:val="16"/>
              </w:rPr>
            </w:pPr>
            <w:r>
              <w:rPr>
                <w:sz w:val="16"/>
              </w:rPr>
              <w:t>Correction of testcase 6.2.18</w:t>
            </w:r>
          </w:p>
        </w:tc>
        <w:tc>
          <w:tcPr>
            <w:tcW w:w="0" w:type="auto"/>
          </w:tcPr>
          <w:p w14:paraId="5F34E949" w14:textId="77777777" w:rsidR="00BC377F" w:rsidRPr="00900970" w:rsidRDefault="00BC377F" w:rsidP="00D41ECF">
            <w:pPr>
              <w:pStyle w:val="TAL"/>
              <w:rPr>
                <w:sz w:val="16"/>
              </w:rPr>
            </w:pPr>
            <w:r>
              <w:rPr>
                <w:sz w:val="16"/>
              </w:rPr>
              <w:t>MCC TF160</w:t>
            </w:r>
          </w:p>
        </w:tc>
        <w:tc>
          <w:tcPr>
            <w:tcW w:w="0" w:type="auto"/>
          </w:tcPr>
          <w:p w14:paraId="0BE68398" w14:textId="77777777" w:rsidR="00BC377F" w:rsidRPr="00900970" w:rsidRDefault="00BC377F" w:rsidP="00D41ECF">
            <w:pPr>
              <w:pStyle w:val="TAL"/>
              <w:rPr>
                <w:sz w:val="16"/>
              </w:rPr>
            </w:pPr>
            <w:r>
              <w:rPr>
                <w:sz w:val="16"/>
              </w:rPr>
              <w:t>36.579-2</w:t>
            </w:r>
          </w:p>
        </w:tc>
        <w:tc>
          <w:tcPr>
            <w:tcW w:w="0" w:type="auto"/>
          </w:tcPr>
          <w:p w14:paraId="25530B2D" w14:textId="77777777" w:rsidR="00BC377F" w:rsidRPr="00900970" w:rsidRDefault="00BC377F" w:rsidP="00D41ECF">
            <w:pPr>
              <w:pStyle w:val="TAL"/>
              <w:rPr>
                <w:sz w:val="16"/>
              </w:rPr>
            </w:pPr>
            <w:r>
              <w:rPr>
                <w:sz w:val="16"/>
              </w:rPr>
              <w:t>0362</w:t>
            </w:r>
          </w:p>
        </w:tc>
        <w:tc>
          <w:tcPr>
            <w:tcW w:w="0" w:type="auto"/>
          </w:tcPr>
          <w:p w14:paraId="7DE09695" w14:textId="77777777" w:rsidR="00BC377F" w:rsidRPr="00900970" w:rsidRDefault="00BC377F" w:rsidP="00D41ECF">
            <w:pPr>
              <w:pStyle w:val="TAR"/>
              <w:rPr>
                <w:sz w:val="16"/>
              </w:rPr>
            </w:pPr>
            <w:r>
              <w:rPr>
                <w:sz w:val="16"/>
              </w:rPr>
              <w:t>-</w:t>
            </w:r>
          </w:p>
        </w:tc>
        <w:tc>
          <w:tcPr>
            <w:tcW w:w="0" w:type="auto"/>
          </w:tcPr>
          <w:p w14:paraId="2BFDDF25" w14:textId="77777777" w:rsidR="00BC377F" w:rsidRPr="00900970" w:rsidRDefault="00BC377F" w:rsidP="00D41ECF">
            <w:pPr>
              <w:pStyle w:val="TAL"/>
              <w:rPr>
                <w:sz w:val="16"/>
              </w:rPr>
            </w:pPr>
            <w:r>
              <w:rPr>
                <w:sz w:val="16"/>
              </w:rPr>
              <w:t>Rel-16</w:t>
            </w:r>
          </w:p>
        </w:tc>
        <w:tc>
          <w:tcPr>
            <w:tcW w:w="0" w:type="auto"/>
          </w:tcPr>
          <w:p w14:paraId="45666296" w14:textId="77777777" w:rsidR="00BC377F" w:rsidRPr="00900970" w:rsidRDefault="00BC377F" w:rsidP="00D41ECF">
            <w:pPr>
              <w:pStyle w:val="TAL"/>
              <w:rPr>
                <w:sz w:val="16"/>
              </w:rPr>
            </w:pPr>
            <w:r>
              <w:rPr>
                <w:sz w:val="16"/>
              </w:rPr>
              <w:t>F</w:t>
            </w:r>
          </w:p>
        </w:tc>
        <w:tc>
          <w:tcPr>
            <w:tcW w:w="0" w:type="auto"/>
          </w:tcPr>
          <w:p w14:paraId="03E0EDA9"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670A25B6" w14:textId="77777777" w:rsidR="00BC377F" w:rsidRPr="00900970" w:rsidRDefault="00BC377F" w:rsidP="00D41ECF">
            <w:pPr>
              <w:pStyle w:val="TAL"/>
              <w:rPr>
                <w:sz w:val="16"/>
              </w:rPr>
            </w:pPr>
            <w:r>
              <w:rPr>
                <w:sz w:val="16"/>
              </w:rPr>
              <w:t>agreed</w:t>
            </w:r>
          </w:p>
        </w:tc>
      </w:tr>
      <w:tr w:rsidR="00BC377F" w14:paraId="6AEF722A" w14:textId="77777777" w:rsidTr="00D41ECF">
        <w:tc>
          <w:tcPr>
            <w:tcW w:w="0" w:type="auto"/>
          </w:tcPr>
          <w:p w14:paraId="7224796F" w14:textId="77777777" w:rsidR="00BC377F" w:rsidRPr="00900970" w:rsidRDefault="00BC377F" w:rsidP="00D41ECF">
            <w:pPr>
              <w:pStyle w:val="TAL"/>
              <w:rPr>
                <w:sz w:val="16"/>
              </w:rPr>
            </w:pPr>
            <w:r>
              <w:rPr>
                <w:sz w:val="16"/>
              </w:rPr>
              <w:t>R5-240578</w:t>
            </w:r>
          </w:p>
        </w:tc>
        <w:tc>
          <w:tcPr>
            <w:tcW w:w="0" w:type="auto"/>
          </w:tcPr>
          <w:p w14:paraId="7C5382C5" w14:textId="77777777" w:rsidR="00BC377F" w:rsidRPr="00900970" w:rsidRDefault="00BC377F" w:rsidP="00D41ECF">
            <w:pPr>
              <w:pStyle w:val="TAL"/>
              <w:rPr>
                <w:sz w:val="16"/>
              </w:rPr>
            </w:pPr>
            <w:r>
              <w:rPr>
                <w:sz w:val="16"/>
              </w:rPr>
              <w:t>Correction of testcase 6.2.19</w:t>
            </w:r>
          </w:p>
        </w:tc>
        <w:tc>
          <w:tcPr>
            <w:tcW w:w="0" w:type="auto"/>
          </w:tcPr>
          <w:p w14:paraId="2ACCABB1" w14:textId="77777777" w:rsidR="00BC377F" w:rsidRPr="00900970" w:rsidRDefault="00BC377F" w:rsidP="00D41ECF">
            <w:pPr>
              <w:pStyle w:val="TAL"/>
              <w:rPr>
                <w:sz w:val="16"/>
              </w:rPr>
            </w:pPr>
            <w:r>
              <w:rPr>
                <w:sz w:val="16"/>
              </w:rPr>
              <w:t>MCC TF160</w:t>
            </w:r>
          </w:p>
        </w:tc>
        <w:tc>
          <w:tcPr>
            <w:tcW w:w="0" w:type="auto"/>
          </w:tcPr>
          <w:p w14:paraId="08E35CFA" w14:textId="77777777" w:rsidR="00BC377F" w:rsidRPr="00900970" w:rsidRDefault="00BC377F" w:rsidP="00D41ECF">
            <w:pPr>
              <w:pStyle w:val="TAL"/>
              <w:rPr>
                <w:sz w:val="16"/>
              </w:rPr>
            </w:pPr>
            <w:r>
              <w:rPr>
                <w:sz w:val="16"/>
              </w:rPr>
              <w:t>36.579-2</w:t>
            </w:r>
          </w:p>
        </w:tc>
        <w:tc>
          <w:tcPr>
            <w:tcW w:w="0" w:type="auto"/>
          </w:tcPr>
          <w:p w14:paraId="157294BA" w14:textId="77777777" w:rsidR="00BC377F" w:rsidRPr="00900970" w:rsidRDefault="00BC377F" w:rsidP="00D41ECF">
            <w:pPr>
              <w:pStyle w:val="TAL"/>
              <w:rPr>
                <w:sz w:val="16"/>
              </w:rPr>
            </w:pPr>
            <w:r>
              <w:rPr>
                <w:sz w:val="16"/>
              </w:rPr>
              <w:t>0363</w:t>
            </w:r>
          </w:p>
        </w:tc>
        <w:tc>
          <w:tcPr>
            <w:tcW w:w="0" w:type="auto"/>
          </w:tcPr>
          <w:p w14:paraId="67C055FF" w14:textId="77777777" w:rsidR="00BC377F" w:rsidRPr="00900970" w:rsidRDefault="00BC377F" w:rsidP="00D41ECF">
            <w:pPr>
              <w:pStyle w:val="TAR"/>
              <w:rPr>
                <w:sz w:val="16"/>
              </w:rPr>
            </w:pPr>
            <w:r>
              <w:rPr>
                <w:sz w:val="16"/>
              </w:rPr>
              <w:t>-</w:t>
            </w:r>
          </w:p>
        </w:tc>
        <w:tc>
          <w:tcPr>
            <w:tcW w:w="0" w:type="auto"/>
          </w:tcPr>
          <w:p w14:paraId="58AFFAD7" w14:textId="77777777" w:rsidR="00BC377F" w:rsidRPr="00900970" w:rsidRDefault="00BC377F" w:rsidP="00D41ECF">
            <w:pPr>
              <w:pStyle w:val="TAL"/>
              <w:rPr>
                <w:sz w:val="16"/>
              </w:rPr>
            </w:pPr>
            <w:r>
              <w:rPr>
                <w:sz w:val="16"/>
              </w:rPr>
              <w:t>Rel-16</w:t>
            </w:r>
          </w:p>
        </w:tc>
        <w:tc>
          <w:tcPr>
            <w:tcW w:w="0" w:type="auto"/>
          </w:tcPr>
          <w:p w14:paraId="7236F6D3" w14:textId="77777777" w:rsidR="00BC377F" w:rsidRPr="00900970" w:rsidRDefault="00BC377F" w:rsidP="00D41ECF">
            <w:pPr>
              <w:pStyle w:val="TAL"/>
              <w:rPr>
                <w:sz w:val="16"/>
              </w:rPr>
            </w:pPr>
            <w:r>
              <w:rPr>
                <w:sz w:val="16"/>
              </w:rPr>
              <w:t>F</w:t>
            </w:r>
          </w:p>
        </w:tc>
        <w:tc>
          <w:tcPr>
            <w:tcW w:w="0" w:type="auto"/>
          </w:tcPr>
          <w:p w14:paraId="41A7EBFF"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62156C7A" w14:textId="77777777" w:rsidR="00BC377F" w:rsidRPr="00900970" w:rsidRDefault="00BC377F" w:rsidP="00D41ECF">
            <w:pPr>
              <w:pStyle w:val="TAL"/>
              <w:rPr>
                <w:sz w:val="16"/>
              </w:rPr>
            </w:pPr>
            <w:r>
              <w:rPr>
                <w:sz w:val="16"/>
              </w:rPr>
              <w:t>agreed</w:t>
            </w:r>
          </w:p>
        </w:tc>
      </w:tr>
      <w:tr w:rsidR="00BC377F" w14:paraId="1C835A83" w14:textId="77777777" w:rsidTr="00D41ECF">
        <w:tc>
          <w:tcPr>
            <w:tcW w:w="0" w:type="auto"/>
          </w:tcPr>
          <w:p w14:paraId="7EFB9A08" w14:textId="77777777" w:rsidR="00BC377F" w:rsidRPr="00900970" w:rsidRDefault="00BC377F" w:rsidP="00D41ECF">
            <w:pPr>
              <w:pStyle w:val="TAL"/>
              <w:rPr>
                <w:sz w:val="16"/>
              </w:rPr>
            </w:pPr>
            <w:r>
              <w:rPr>
                <w:sz w:val="16"/>
              </w:rPr>
              <w:t>R5-240579</w:t>
            </w:r>
          </w:p>
        </w:tc>
        <w:tc>
          <w:tcPr>
            <w:tcW w:w="0" w:type="auto"/>
          </w:tcPr>
          <w:p w14:paraId="155130F3" w14:textId="77777777" w:rsidR="00BC377F" w:rsidRPr="00900970" w:rsidRDefault="00BC377F" w:rsidP="00D41ECF">
            <w:pPr>
              <w:pStyle w:val="TAL"/>
              <w:rPr>
                <w:sz w:val="16"/>
              </w:rPr>
            </w:pPr>
            <w:r>
              <w:rPr>
                <w:sz w:val="16"/>
              </w:rPr>
              <w:t>Correction of testcase 6.2.22</w:t>
            </w:r>
          </w:p>
        </w:tc>
        <w:tc>
          <w:tcPr>
            <w:tcW w:w="0" w:type="auto"/>
          </w:tcPr>
          <w:p w14:paraId="66CFA07C" w14:textId="77777777" w:rsidR="00BC377F" w:rsidRPr="00900970" w:rsidRDefault="00BC377F" w:rsidP="00D41ECF">
            <w:pPr>
              <w:pStyle w:val="TAL"/>
              <w:rPr>
                <w:sz w:val="16"/>
              </w:rPr>
            </w:pPr>
            <w:r>
              <w:rPr>
                <w:sz w:val="16"/>
              </w:rPr>
              <w:t>MCC TF160</w:t>
            </w:r>
          </w:p>
        </w:tc>
        <w:tc>
          <w:tcPr>
            <w:tcW w:w="0" w:type="auto"/>
          </w:tcPr>
          <w:p w14:paraId="464C9674" w14:textId="77777777" w:rsidR="00BC377F" w:rsidRPr="00900970" w:rsidRDefault="00BC377F" w:rsidP="00D41ECF">
            <w:pPr>
              <w:pStyle w:val="TAL"/>
              <w:rPr>
                <w:sz w:val="16"/>
              </w:rPr>
            </w:pPr>
            <w:r>
              <w:rPr>
                <w:sz w:val="16"/>
              </w:rPr>
              <w:t>36.579-2</w:t>
            </w:r>
          </w:p>
        </w:tc>
        <w:tc>
          <w:tcPr>
            <w:tcW w:w="0" w:type="auto"/>
          </w:tcPr>
          <w:p w14:paraId="0334BF14" w14:textId="77777777" w:rsidR="00BC377F" w:rsidRPr="00900970" w:rsidRDefault="00BC377F" w:rsidP="00D41ECF">
            <w:pPr>
              <w:pStyle w:val="TAL"/>
              <w:rPr>
                <w:sz w:val="16"/>
              </w:rPr>
            </w:pPr>
            <w:r>
              <w:rPr>
                <w:sz w:val="16"/>
              </w:rPr>
              <w:t>0364</w:t>
            </w:r>
          </w:p>
        </w:tc>
        <w:tc>
          <w:tcPr>
            <w:tcW w:w="0" w:type="auto"/>
          </w:tcPr>
          <w:p w14:paraId="19931B10" w14:textId="77777777" w:rsidR="00BC377F" w:rsidRPr="00900970" w:rsidRDefault="00BC377F" w:rsidP="00D41ECF">
            <w:pPr>
              <w:pStyle w:val="TAR"/>
              <w:rPr>
                <w:sz w:val="16"/>
              </w:rPr>
            </w:pPr>
            <w:r>
              <w:rPr>
                <w:sz w:val="16"/>
              </w:rPr>
              <w:t>-</w:t>
            </w:r>
          </w:p>
        </w:tc>
        <w:tc>
          <w:tcPr>
            <w:tcW w:w="0" w:type="auto"/>
          </w:tcPr>
          <w:p w14:paraId="3B820284" w14:textId="77777777" w:rsidR="00BC377F" w:rsidRPr="00900970" w:rsidRDefault="00BC377F" w:rsidP="00D41ECF">
            <w:pPr>
              <w:pStyle w:val="TAL"/>
              <w:rPr>
                <w:sz w:val="16"/>
              </w:rPr>
            </w:pPr>
            <w:r>
              <w:rPr>
                <w:sz w:val="16"/>
              </w:rPr>
              <w:t>Rel-16</w:t>
            </w:r>
          </w:p>
        </w:tc>
        <w:tc>
          <w:tcPr>
            <w:tcW w:w="0" w:type="auto"/>
          </w:tcPr>
          <w:p w14:paraId="05A75A4C" w14:textId="77777777" w:rsidR="00BC377F" w:rsidRPr="00900970" w:rsidRDefault="00BC377F" w:rsidP="00D41ECF">
            <w:pPr>
              <w:pStyle w:val="TAL"/>
              <w:rPr>
                <w:sz w:val="16"/>
              </w:rPr>
            </w:pPr>
            <w:r>
              <w:rPr>
                <w:sz w:val="16"/>
              </w:rPr>
              <w:t>F</w:t>
            </w:r>
          </w:p>
        </w:tc>
        <w:tc>
          <w:tcPr>
            <w:tcW w:w="0" w:type="auto"/>
          </w:tcPr>
          <w:p w14:paraId="003FCF02"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2AF53873" w14:textId="77777777" w:rsidR="00BC377F" w:rsidRPr="00900970" w:rsidRDefault="00BC377F" w:rsidP="00D41ECF">
            <w:pPr>
              <w:pStyle w:val="TAL"/>
              <w:rPr>
                <w:sz w:val="16"/>
              </w:rPr>
            </w:pPr>
            <w:r>
              <w:rPr>
                <w:sz w:val="16"/>
              </w:rPr>
              <w:t>agreed</w:t>
            </w:r>
          </w:p>
        </w:tc>
      </w:tr>
      <w:tr w:rsidR="00BC377F" w14:paraId="21D3FEDB" w14:textId="77777777" w:rsidTr="00D41ECF">
        <w:tc>
          <w:tcPr>
            <w:tcW w:w="0" w:type="auto"/>
          </w:tcPr>
          <w:p w14:paraId="7634276E" w14:textId="77777777" w:rsidR="00BC377F" w:rsidRPr="00900970" w:rsidRDefault="00BC377F" w:rsidP="00D41ECF">
            <w:pPr>
              <w:pStyle w:val="TAL"/>
              <w:rPr>
                <w:sz w:val="16"/>
              </w:rPr>
            </w:pPr>
            <w:r>
              <w:rPr>
                <w:sz w:val="16"/>
              </w:rPr>
              <w:t>R5-240580</w:t>
            </w:r>
          </w:p>
        </w:tc>
        <w:tc>
          <w:tcPr>
            <w:tcW w:w="0" w:type="auto"/>
          </w:tcPr>
          <w:p w14:paraId="49D9B0FB" w14:textId="77777777" w:rsidR="00BC377F" w:rsidRPr="00900970" w:rsidRDefault="00BC377F" w:rsidP="00D41ECF">
            <w:pPr>
              <w:pStyle w:val="TAL"/>
              <w:rPr>
                <w:sz w:val="16"/>
              </w:rPr>
            </w:pPr>
            <w:r>
              <w:rPr>
                <w:sz w:val="16"/>
              </w:rPr>
              <w:t>Correction of testcase 6.2.26</w:t>
            </w:r>
          </w:p>
        </w:tc>
        <w:tc>
          <w:tcPr>
            <w:tcW w:w="0" w:type="auto"/>
          </w:tcPr>
          <w:p w14:paraId="3F675723" w14:textId="77777777" w:rsidR="00BC377F" w:rsidRPr="00900970" w:rsidRDefault="00BC377F" w:rsidP="00D41ECF">
            <w:pPr>
              <w:pStyle w:val="TAL"/>
              <w:rPr>
                <w:sz w:val="16"/>
              </w:rPr>
            </w:pPr>
            <w:r>
              <w:rPr>
                <w:sz w:val="16"/>
              </w:rPr>
              <w:t>MCC TF160</w:t>
            </w:r>
          </w:p>
        </w:tc>
        <w:tc>
          <w:tcPr>
            <w:tcW w:w="0" w:type="auto"/>
          </w:tcPr>
          <w:p w14:paraId="7A86BE44" w14:textId="77777777" w:rsidR="00BC377F" w:rsidRPr="00900970" w:rsidRDefault="00BC377F" w:rsidP="00D41ECF">
            <w:pPr>
              <w:pStyle w:val="TAL"/>
              <w:rPr>
                <w:sz w:val="16"/>
              </w:rPr>
            </w:pPr>
            <w:r>
              <w:rPr>
                <w:sz w:val="16"/>
              </w:rPr>
              <w:t>36.579-2</w:t>
            </w:r>
          </w:p>
        </w:tc>
        <w:tc>
          <w:tcPr>
            <w:tcW w:w="0" w:type="auto"/>
          </w:tcPr>
          <w:p w14:paraId="1E3E2DC4" w14:textId="77777777" w:rsidR="00BC377F" w:rsidRPr="00900970" w:rsidRDefault="00BC377F" w:rsidP="00D41ECF">
            <w:pPr>
              <w:pStyle w:val="TAL"/>
              <w:rPr>
                <w:sz w:val="16"/>
              </w:rPr>
            </w:pPr>
            <w:r>
              <w:rPr>
                <w:sz w:val="16"/>
              </w:rPr>
              <w:t>0365</w:t>
            </w:r>
          </w:p>
        </w:tc>
        <w:tc>
          <w:tcPr>
            <w:tcW w:w="0" w:type="auto"/>
          </w:tcPr>
          <w:p w14:paraId="526E83CE" w14:textId="77777777" w:rsidR="00BC377F" w:rsidRPr="00900970" w:rsidRDefault="00BC377F" w:rsidP="00D41ECF">
            <w:pPr>
              <w:pStyle w:val="TAR"/>
              <w:rPr>
                <w:sz w:val="16"/>
              </w:rPr>
            </w:pPr>
            <w:r>
              <w:rPr>
                <w:sz w:val="16"/>
              </w:rPr>
              <w:t>-</w:t>
            </w:r>
          </w:p>
        </w:tc>
        <w:tc>
          <w:tcPr>
            <w:tcW w:w="0" w:type="auto"/>
          </w:tcPr>
          <w:p w14:paraId="74C35A3D" w14:textId="77777777" w:rsidR="00BC377F" w:rsidRPr="00900970" w:rsidRDefault="00BC377F" w:rsidP="00D41ECF">
            <w:pPr>
              <w:pStyle w:val="TAL"/>
              <w:rPr>
                <w:sz w:val="16"/>
              </w:rPr>
            </w:pPr>
            <w:r>
              <w:rPr>
                <w:sz w:val="16"/>
              </w:rPr>
              <w:t>Rel-16</w:t>
            </w:r>
          </w:p>
        </w:tc>
        <w:tc>
          <w:tcPr>
            <w:tcW w:w="0" w:type="auto"/>
          </w:tcPr>
          <w:p w14:paraId="0569BF4A" w14:textId="77777777" w:rsidR="00BC377F" w:rsidRPr="00900970" w:rsidRDefault="00BC377F" w:rsidP="00D41ECF">
            <w:pPr>
              <w:pStyle w:val="TAL"/>
              <w:rPr>
                <w:sz w:val="16"/>
              </w:rPr>
            </w:pPr>
            <w:r>
              <w:rPr>
                <w:sz w:val="16"/>
              </w:rPr>
              <w:t>F</w:t>
            </w:r>
          </w:p>
        </w:tc>
        <w:tc>
          <w:tcPr>
            <w:tcW w:w="0" w:type="auto"/>
          </w:tcPr>
          <w:p w14:paraId="44DC275D"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4CDEFE70" w14:textId="77777777" w:rsidR="00BC377F" w:rsidRPr="00900970" w:rsidRDefault="00BC377F" w:rsidP="00D41ECF">
            <w:pPr>
              <w:pStyle w:val="TAL"/>
              <w:rPr>
                <w:sz w:val="16"/>
              </w:rPr>
            </w:pPr>
            <w:r>
              <w:rPr>
                <w:sz w:val="16"/>
              </w:rPr>
              <w:t>agreed</w:t>
            </w:r>
          </w:p>
        </w:tc>
      </w:tr>
      <w:tr w:rsidR="00BC377F" w14:paraId="709E2C68" w14:textId="77777777" w:rsidTr="00D41ECF">
        <w:tc>
          <w:tcPr>
            <w:tcW w:w="0" w:type="auto"/>
          </w:tcPr>
          <w:p w14:paraId="5CE4EE2D" w14:textId="77777777" w:rsidR="00BC377F" w:rsidRPr="00900970" w:rsidRDefault="00BC377F" w:rsidP="00D41ECF">
            <w:pPr>
              <w:pStyle w:val="TAL"/>
              <w:rPr>
                <w:sz w:val="16"/>
              </w:rPr>
            </w:pPr>
            <w:r>
              <w:rPr>
                <w:sz w:val="16"/>
              </w:rPr>
              <w:t>R5-240581</w:t>
            </w:r>
          </w:p>
        </w:tc>
        <w:tc>
          <w:tcPr>
            <w:tcW w:w="0" w:type="auto"/>
          </w:tcPr>
          <w:p w14:paraId="55920D49" w14:textId="77777777" w:rsidR="00BC377F" w:rsidRPr="00900970" w:rsidRDefault="00BC377F" w:rsidP="00D41ECF">
            <w:pPr>
              <w:pStyle w:val="TAL"/>
              <w:rPr>
                <w:sz w:val="16"/>
              </w:rPr>
            </w:pPr>
            <w:r>
              <w:rPr>
                <w:sz w:val="16"/>
              </w:rPr>
              <w:t>Correction of testcase 6.2.9</w:t>
            </w:r>
          </w:p>
        </w:tc>
        <w:tc>
          <w:tcPr>
            <w:tcW w:w="0" w:type="auto"/>
          </w:tcPr>
          <w:p w14:paraId="5F149AA9" w14:textId="77777777" w:rsidR="00BC377F" w:rsidRPr="00900970" w:rsidRDefault="00BC377F" w:rsidP="00D41ECF">
            <w:pPr>
              <w:pStyle w:val="TAL"/>
              <w:rPr>
                <w:sz w:val="16"/>
              </w:rPr>
            </w:pPr>
            <w:r>
              <w:rPr>
                <w:sz w:val="16"/>
              </w:rPr>
              <w:t>MCC TF160</w:t>
            </w:r>
          </w:p>
        </w:tc>
        <w:tc>
          <w:tcPr>
            <w:tcW w:w="0" w:type="auto"/>
          </w:tcPr>
          <w:p w14:paraId="347E29E0" w14:textId="77777777" w:rsidR="00BC377F" w:rsidRPr="00900970" w:rsidRDefault="00BC377F" w:rsidP="00D41ECF">
            <w:pPr>
              <w:pStyle w:val="TAL"/>
              <w:rPr>
                <w:sz w:val="16"/>
              </w:rPr>
            </w:pPr>
            <w:r>
              <w:rPr>
                <w:sz w:val="16"/>
              </w:rPr>
              <w:t>36.579-2</w:t>
            </w:r>
          </w:p>
        </w:tc>
        <w:tc>
          <w:tcPr>
            <w:tcW w:w="0" w:type="auto"/>
          </w:tcPr>
          <w:p w14:paraId="6719401A" w14:textId="77777777" w:rsidR="00BC377F" w:rsidRPr="00900970" w:rsidRDefault="00BC377F" w:rsidP="00D41ECF">
            <w:pPr>
              <w:pStyle w:val="TAL"/>
              <w:rPr>
                <w:sz w:val="16"/>
              </w:rPr>
            </w:pPr>
            <w:r>
              <w:rPr>
                <w:sz w:val="16"/>
              </w:rPr>
              <w:t>0366</w:t>
            </w:r>
          </w:p>
        </w:tc>
        <w:tc>
          <w:tcPr>
            <w:tcW w:w="0" w:type="auto"/>
          </w:tcPr>
          <w:p w14:paraId="4EBD1B75" w14:textId="77777777" w:rsidR="00BC377F" w:rsidRPr="00900970" w:rsidRDefault="00BC377F" w:rsidP="00D41ECF">
            <w:pPr>
              <w:pStyle w:val="TAR"/>
              <w:rPr>
                <w:sz w:val="16"/>
              </w:rPr>
            </w:pPr>
            <w:r>
              <w:rPr>
                <w:sz w:val="16"/>
              </w:rPr>
              <w:t>-</w:t>
            </w:r>
          </w:p>
        </w:tc>
        <w:tc>
          <w:tcPr>
            <w:tcW w:w="0" w:type="auto"/>
          </w:tcPr>
          <w:p w14:paraId="47D33491" w14:textId="77777777" w:rsidR="00BC377F" w:rsidRPr="00900970" w:rsidRDefault="00BC377F" w:rsidP="00D41ECF">
            <w:pPr>
              <w:pStyle w:val="TAL"/>
              <w:rPr>
                <w:sz w:val="16"/>
              </w:rPr>
            </w:pPr>
            <w:r>
              <w:rPr>
                <w:sz w:val="16"/>
              </w:rPr>
              <w:t>Rel-16</w:t>
            </w:r>
          </w:p>
        </w:tc>
        <w:tc>
          <w:tcPr>
            <w:tcW w:w="0" w:type="auto"/>
          </w:tcPr>
          <w:p w14:paraId="0C946915" w14:textId="77777777" w:rsidR="00BC377F" w:rsidRPr="00900970" w:rsidRDefault="00BC377F" w:rsidP="00D41ECF">
            <w:pPr>
              <w:pStyle w:val="TAL"/>
              <w:rPr>
                <w:sz w:val="16"/>
              </w:rPr>
            </w:pPr>
            <w:r>
              <w:rPr>
                <w:sz w:val="16"/>
              </w:rPr>
              <w:t>F</w:t>
            </w:r>
          </w:p>
        </w:tc>
        <w:tc>
          <w:tcPr>
            <w:tcW w:w="0" w:type="auto"/>
          </w:tcPr>
          <w:p w14:paraId="34900C44" w14:textId="77777777" w:rsidR="00BC377F" w:rsidRPr="00900970" w:rsidRDefault="00BC377F" w:rsidP="00D41ECF">
            <w:pPr>
              <w:pStyle w:val="TAL"/>
              <w:rPr>
                <w:sz w:val="16"/>
              </w:rPr>
            </w:pPr>
            <w:r>
              <w:rPr>
                <w:sz w:val="16"/>
              </w:rPr>
              <w:t>TEI14_Test, MCPTT-</w:t>
            </w:r>
            <w:proofErr w:type="spellStart"/>
            <w:r>
              <w:rPr>
                <w:sz w:val="16"/>
              </w:rPr>
              <w:t>ConTest</w:t>
            </w:r>
            <w:proofErr w:type="spellEnd"/>
          </w:p>
        </w:tc>
        <w:tc>
          <w:tcPr>
            <w:tcW w:w="0" w:type="auto"/>
          </w:tcPr>
          <w:p w14:paraId="15336B0A" w14:textId="77777777" w:rsidR="00BC377F" w:rsidRPr="00900970" w:rsidRDefault="00BC377F" w:rsidP="00D41ECF">
            <w:pPr>
              <w:pStyle w:val="TAL"/>
              <w:rPr>
                <w:sz w:val="16"/>
              </w:rPr>
            </w:pPr>
            <w:r>
              <w:rPr>
                <w:sz w:val="16"/>
              </w:rPr>
              <w:t>agreed</w:t>
            </w:r>
          </w:p>
        </w:tc>
      </w:tr>
      <w:tr w:rsidR="00BC377F" w14:paraId="700795E6" w14:textId="77777777" w:rsidTr="00D41ECF">
        <w:tc>
          <w:tcPr>
            <w:tcW w:w="0" w:type="auto"/>
          </w:tcPr>
          <w:p w14:paraId="7F1A8072" w14:textId="77777777" w:rsidR="00BC377F" w:rsidRPr="00900970" w:rsidRDefault="00BC377F" w:rsidP="00D41ECF">
            <w:pPr>
              <w:pStyle w:val="TAL"/>
              <w:rPr>
                <w:sz w:val="16"/>
              </w:rPr>
            </w:pPr>
            <w:r>
              <w:rPr>
                <w:sz w:val="16"/>
              </w:rPr>
              <w:t>R5-240899</w:t>
            </w:r>
          </w:p>
        </w:tc>
        <w:tc>
          <w:tcPr>
            <w:tcW w:w="0" w:type="auto"/>
          </w:tcPr>
          <w:p w14:paraId="36BEA08F" w14:textId="77777777" w:rsidR="00BC377F" w:rsidRPr="00900970" w:rsidRDefault="00BC377F" w:rsidP="00D41ECF">
            <w:pPr>
              <w:pStyle w:val="TAL"/>
              <w:rPr>
                <w:sz w:val="16"/>
              </w:rPr>
            </w:pPr>
            <w:r>
              <w:rPr>
                <w:sz w:val="16"/>
              </w:rPr>
              <w:t>Corrections to Forward, Scope, References, and Definitions</w:t>
            </w:r>
          </w:p>
        </w:tc>
        <w:tc>
          <w:tcPr>
            <w:tcW w:w="0" w:type="auto"/>
          </w:tcPr>
          <w:p w14:paraId="4A224D43" w14:textId="77777777" w:rsidR="00BC377F" w:rsidRPr="00900970" w:rsidRDefault="00BC377F" w:rsidP="00D41ECF">
            <w:pPr>
              <w:pStyle w:val="TAL"/>
              <w:rPr>
                <w:sz w:val="16"/>
              </w:rPr>
            </w:pPr>
            <w:r>
              <w:rPr>
                <w:sz w:val="16"/>
              </w:rPr>
              <w:t>NIST</w:t>
            </w:r>
          </w:p>
        </w:tc>
        <w:tc>
          <w:tcPr>
            <w:tcW w:w="0" w:type="auto"/>
          </w:tcPr>
          <w:p w14:paraId="20FAEFD7" w14:textId="77777777" w:rsidR="00BC377F" w:rsidRPr="00900970" w:rsidRDefault="00BC377F" w:rsidP="00D41ECF">
            <w:pPr>
              <w:pStyle w:val="TAL"/>
              <w:rPr>
                <w:sz w:val="16"/>
              </w:rPr>
            </w:pPr>
            <w:r>
              <w:rPr>
                <w:sz w:val="16"/>
              </w:rPr>
              <w:t>36.579-3</w:t>
            </w:r>
          </w:p>
        </w:tc>
        <w:tc>
          <w:tcPr>
            <w:tcW w:w="0" w:type="auto"/>
          </w:tcPr>
          <w:p w14:paraId="55CFBF2E" w14:textId="77777777" w:rsidR="00BC377F" w:rsidRPr="00900970" w:rsidRDefault="00BC377F" w:rsidP="00D41ECF">
            <w:pPr>
              <w:pStyle w:val="TAL"/>
              <w:rPr>
                <w:sz w:val="16"/>
              </w:rPr>
            </w:pPr>
            <w:r>
              <w:rPr>
                <w:sz w:val="16"/>
              </w:rPr>
              <w:t>0008</w:t>
            </w:r>
          </w:p>
        </w:tc>
        <w:tc>
          <w:tcPr>
            <w:tcW w:w="0" w:type="auto"/>
          </w:tcPr>
          <w:p w14:paraId="1DE62AC5" w14:textId="77777777" w:rsidR="00BC377F" w:rsidRPr="00900970" w:rsidRDefault="00BC377F" w:rsidP="00D41ECF">
            <w:pPr>
              <w:pStyle w:val="TAR"/>
              <w:rPr>
                <w:sz w:val="16"/>
              </w:rPr>
            </w:pPr>
            <w:r>
              <w:rPr>
                <w:sz w:val="16"/>
              </w:rPr>
              <w:t>-</w:t>
            </w:r>
          </w:p>
        </w:tc>
        <w:tc>
          <w:tcPr>
            <w:tcW w:w="0" w:type="auto"/>
          </w:tcPr>
          <w:p w14:paraId="22037FFD" w14:textId="77777777" w:rsidR="00BC377F" w:rsidRPr="00900970" w:rsidRDefault="00BC377F" w:rsidP="00D41ECF">
            <w:pPr>
              <w:pStyle w:val="TAL"/>
              <w:rPr>
                <w:sz w:val="16"/>
              </w:rPr>
            </w:pPr>
            <w:r>
              <w:rPr>
                <w:sz w:val="16"/>
              </w:rPr>
              <w:t>Rel-16</w:t>
            </w:r>
          </w:p>
        </w:tc>
        <w:tc>
          <w:tcPr>
            <w:tcW w:w="0" w:type="auto"/>
          </w:tcPr>
          <w:p w14:paraId="7B51DE21" w14:textId="77777777" w:rsidR="00BC377F" w:rsidRPr="00900970" w:rsidRDefault="00BC377F" w:rsidP="00D41ECF">
            <w:pPr>
              <w:pStyle w:val="TAL"/>
              <w:rPr>
                <w:sz w:val="16"/>
              </w:rPr>
            </w:pPr>
            <w:r>
              <w:rPr>
                <w:sz w:val="16"/>
              </w:rPr>
              <w:t>F</w:t>
            </w:r>
          </w:p>
        </w:tc>
        <w:tc>
          <w:tcPr>
            <w:tcW w:w="0" w:type="auto"/>
          </w:tcPr>
          <w:p w14:paraId="0EC3944C" w14:textId="77777777" w:rsidR="00BC377F" w:rsidRPr="00900970" w:rsidRDefault="00BC377F" w:rsidP="00D41ECF">
            <w:pPr>
              <w:pStyle w:val="TAL"/>
              <w:rPr>
                <w:sz w:val="16"/>
              </w:rPr>
            </w:pPr>
            <w:r>
              <w:rPr>
                <w:sz w:val="16"/>
              </w:rPr>
              <w:t>MCProtoc16_enh2MCPTT_eMCData2-ConTest</w:t>
            </w:r>
          </w:p>
        </w:tc>
        <w:tc>
          <w:tcPr>
            <w:tcW w:w="0" w:type="auto"/>
          </w:tcPr>
          <w:p w14:paraId="001CE847" w14:textId="77777777" w:rsidR="00BC377F" w:rsidRPr="00900970" w:rsidRDefault="00BC377F" w:rsidP="00D41ECF">
            <w:pPr>
              <w:pStyle w:val="TAL"/>
              <w:rPr>
                <w:sz w:val="16"/>
              </w:rPr>
            </w:pPr>
            <w:r>
              <w:rPr>
                <w:sz w:val="16"/>
              </w:rPr>
              <w:t>withdrawn</w:t>
            </w:r>
          </w:p>
        </w:tc>
      </w:tr>
      <w:tr w:rsidR="00BC377F" w14:paraId="4F9B106B" w14:textId="77777777" w:rsidTr="00D41ECF">
        <w:tc>
          <w:tcPr>
            <w:tcW w:w="0" w:type="auto"/>
          </w:tcPr>
          <w:p w14:paraId="6E0E9BE7" w14:textId="77777777" w:rsidR="00BC377F" w:rsidRPr="00900970" w:rsidRDefault="00BC377F" w:rsidP="00D41ECF">
            <w:pPr>
              <w:pStyle w:val="TAL"/>
              <w:rPr>
                <w:sz w:val="16"/>
              </w:rPr>
            </w:pPr>
            <w:r>
              <w:rPr>
                <w:sz w:val="16"/>
              </w:rPr>
              <w:t>R5-240900</w:t>
            </w:r>
          </w:p>
        </w:tc>
        <w:tc>
          <w:tcPr>
            <w:tcW w:w="0" w:type="auto"/>
          </w:tcPr>
          <w:p w14:paraId="417FE52E" w14:textId="77777777" w:rsidR="00BC377F" w:rsidRPr="00900970" w:rsidRDefault="00BC377F" w:rsidP="00D41ECF">
            <w:pPr>
              <w:pStyle w:val="TAL"/>
              <w:rPr>
                <w:sz w:val="16"/>
              </w:rPr>
            </w:pPr>
            <w:r>
              <w:rPr>
                <w:sz w:val="16"/>
              </w:rPr>
              <w:t>Addition on new TC 6.2 MCPTT Server - MCPTT Client -  Chat Group Call</w:t>
            </w:r>
          </w:p>
        </w:tc>
        <w:tc>
          <w:tcPr>
            <w:tcW w:w="0" w:type="auto"/>
          </w:tcPr>
          <w:p w14:paraId="6287DDB7" w14:textId="77777777" w:rsidR="00BC377F" w:rsidRPr="00900970" w:rsidRDefault="00BC377F" w:rsidP="00D41ECF">
            <w:pPr>
              <w:pStyle w:val="TAL"/>
              <w:rPr>
                <w:sz w:val="16"/>
              </w:rPr>
            </w:pPr>
            <w:r>
              <w:rPr>
                <w:sz w:val="16"/>
              </w:rPr>
              <w:t>NIST</w:t>
            </w:r>
          </w:p>
        </w:tc>
        <w:tc>
          <w:tcPr>
            <w:tcW w:w="0" w:type="auto"/>
          </w:tcPr>
          <w:p w14:paraId="1151A4AD" w14:textId="77777777" w:rsidR="00BC377F" w:rsidRPr="00900970" w:rsidRDefault="00BC377F" w:rsidP="00D41ECF">
            <w:pPr>
              <w:pStyle w:val="TAL"/>
              <w:rPr>
                <w:sz w:val="16"/>
              </w:rPr>
            </w:pPr>
            <w:r>
              <w:rPr>
                <w:sz w:val="16"/>
              </w:rPr>
              <w:t>36.579-3</w:t>
            </w:r>
          </w:p>
        </w:tc>
        <w:tc>
          <w:tcPr>
            <w:tcW w:w="0" w:type="auto"/>
          </w:tcPr>
          <w:p w14:paraId="0427499B" w14:textId="77777777" w:rsidR="00BC377F" w:rsidRPr="00900970" w:rsidRDefault="00BC377F" w:rsidP="00D41ECF">
            <w:pPr>
              <w:pStyle w:val="TAL"/>
              <w:rPr>
                <w:sz w:val="16"/>
              </w:rPr>
            </w:pPr>
            <w:r>
              <w:rPr>
                <w:sz w:val="16"/>
              </w:rPr>
              <w:t>0009</w:t>
            </w:r>
          </w:p>
        </w:tc>
        <w:tc>
          <w:tcPr>
            <w:tcW w:w="0" w:type="auto"/>
          </w:tcPr>
          <w:p w14:paraId="723F8118" w14:textId="77777777" w:rsidR="00BC377F" w:rsidRPr="00900970" w:rsidRDefault="00BC377F" w:rsidP="00D41ECF">
            <w:pPr>
              <w:pStyle w:val="TAR"/>
              <w:rPr>
                <w:sz w:val="16"/>
              </w:rPr>
            </w:pPr>
            <w:r>
              <w:rPr>
                <w:sz w:val="16"/>
              </w:rPr>
              <w:t>-</w:t>
            </w:r>
          </w:p>
        </w:tc>
        <w:tc>
          <w:tcPr>
            <w:tcW w:w="0" w:type="auto"/>
          </w:tcPr>
          <w:p w14:paraId="094861FE" w14:textId="77777777" w:rsidR="00BC377F" w:rsidRPr="00900970" w:rsidRDefault="00BC377F" w:rsidP="00D41ECF">
            <w:pPr>
              <w:pStyle w:val="TAL"/>
              <w:rPr>
                <w:sz w:val="16"/>
              </w:rPr>
            </w:pPr>
            <w:r>
              <w:rPr>
                <w:sz w:val="16"/>
              </w:rPr>
              <w:t>Rel-16</w:t>
            </w:r>
          </w:p>
        </w:tc>
        <w:tc>
          <w:tcPr>
            <w:tcW w:w="0" w:type="auto"/>
          </w:tcPr>
          <w:p w14:paraId="38E412E2" w14:textId="77777777" w:rsidR="00BC377F" w:rsidRPr="00900970" w:rsidRDefault="00BC377F" w:rsidP="00D41ECF">
            <w:pPr>
              <w:pStyle w:val="TAL"/>
              <w:rPr>
                <w:sz w:val="16"/>
              </w:rPr>
            </w:pPr>
            <w:r>
              <w:rPr>
                <w:sz w:val="16"/>
              </w:rPr>
              <w:t>F</w:t>
            </w:r>
          </w:p>
        </w:tc>
        <w:tc>
          <w:tcPr>
            <w:tcW w:w="0" w:type="auto"/>
          </w:tcPr>
          <w:p w14:paraId="20B53821" w14:textId="77777777" w:rsidR="00BC377F" w:rsidRPr="00900970" w:rsidRDefault="00BC377F" w:rsidP="00D41ECF">
            <w:pPr>
              <w:pStyle w:val="TAL"/>
              <w:rPr>
                <w:sz w:val="16"/>
              </w:rPr>
            </w:pPr>
            <w:r>
              <w:rPr>
                <w:sz w:val="16"/>
              </w:rPr>
              <w:t>MCProtoc16_enh2MCPTT_eMCData2-ConTest</w:t>
            </w:r>
          </w:p>
        </w:tc>
        <w:tc>
          <w:tcPr>
            <w:tcW w:w="0" w:type="auto"/>
          </w:tcPr>
          <w:p w14:paraId="6336FD2A" w14:textId="77777777" w:rsidR="00BC377F" w:rsidRPr="00900970" w:rsidRDefault="00BC377F" w:rsidP="00D41ECF">
            <w:pPr>
              <w:pStyle w:val="TAL"/>
              <w:rPr>
                <w:sz w:val="16"/>
              </w:rPr>
            </w:pPr>
            <w:r>
              <w:rPr>
                <w:sz w:val="16"/>
              </w:rPr>
              <w:t>withdrawn</w:t>
            </w:r>
          </w:p>
        </w:tc>
      </w:tr>
      <w:tr w:rsidR="00BC377F" w14:paraId="1CAB03B5" w14:textId="77777777" w:rsidTr="00D41ECF">
        <w:tc>
          <w:tcPr>
            <w:tcW w:w="0" w:type="auto"/>
          </w:tcPr>
          <w:p w14:paraId="0AD1C2C0" w14:textId="77777777" w:rsidR="00BC377F" w:rsidRPr="00900970" w:rsidRDefault="00BC377F" w:rsidP="00D41ECF">
            <w:pPr>
              <w:pStyle w:val="TAL"/>
              <w:rPr>
                <w:sz w:val="16"/>
              </w:rPr>
            </w:pPr>
            <w:r>
              <w:rPr>
                <w:sz w:val="16"/>
              </w:rPr>
              <w:t>R5-240901</w:t>
            </w:r>
          </w:p>
        </w:tc>
        <w:tc>
          <w:tcPr>
            <w:tcW w:w="0" w:type="auto"/>
          </w:tcPr>
          <w:p w14:paraId="2C28E61D" w14:textId="77777777" w:rsidR="00BC377F" w:rsidRPr="00900970" w:rsidRDefault="00BC377F" w:rsidP="00D41ECF">
            <w:pPr>
              <w:pStyle w:val="TAL"/>
              <w:rPr>
                <w:sz w:val="16"/>
              </w:rPr>
            </w:pPr>
            <w:r>
              <w:rPr>
                <w:sz w:val="16"/>
              </w:rPr>
              <w:t>Addition of applicability for new Rel-16 test cases</w:t>
            </w:r>
          </w:p>
        </w:tc>
        <w:tc>
          <w:tcPr>
            <w:tcW w:w="0" w:type="auto"/>
          </w:tcPr>
          <w:p w14:paraId="3810C060" w14:textId="77777777" w:rsidR="00BC377F" w:rsidRPr="00900970" w:rsidRDefault="00BC377F" w:rsidP="00D41ECF">
            <w:pPr>
              <w:pStyle w:val="TAL"/>
              <w:rPr>
                <w:sz w:val="16"/>
              </w:rPr>
            </w:pPr>
            <w:r>
              <w:rPr>
                <w:sz w:val="16"/>
              </w:rPr>
              <w:t>NIST</w:t>
            </w:r>
          </w:p>
        </w:tc>
        <w:tc>
          <w:tcPr>
            <w:tcW w:w="0" w:type="auto"/>
          </w:tcPr>
          <w:p w14:paraId="75B0F48B" w14:textId="77777777" w:rsidR="00BC377F" w:rsidRPr="00900970" w:rsidRDefault="00BC377F" w:rsidP="00D41ECF">
            <w:pPr>
              <w:pStyle w:val="TAL"/>
              <w:rPr>
                <w:sz w:val="16"/>
              </w:rPr>
            </w:pPr>
            <w:r>
              <w:rPr>
                <w:sz w:val="16"/>
              </w:rPr>
              <w:t>36.579-4</w:t>
            </w:r>
          </w:p>
        </w:tc>
        <w:tc>
          <w:tcPr>
            <w:tcW w:w="0" w:type="auto"/>
          </w:tcPr>
          <w:p w14:paraId="20A27840" w14:textId="77777777" w:rsidR="00BC377F" w:rsidRPr="00900970" w:rsidRDefault="00BC377F" w:rsidP="00D41ECF">
            <w:pPr>
              <w:pStyle w:val="TAL"/>
              <w:rPr>
                <w:sz w:val="16"/>
              </w:rPr>
            </w:pPr>
            <w:r>
              <w:rPr>
                <w:sz w:val="16"/>
              </w:rPr>
              <w:t>0033</w:t>
            </w:r>
          </w:p>
        </w:tc>
        <w:tc>
          <w:tcPr>
            <w:tcW w:w="0" w:type="auto"/>
          </w:tcPr>
          <w:p w14:paraId="13EBFD8E" w14:textId="77777777" w:rsidR="00BC377F" w:rsidRPr="00900970" w:rsidRDefault="00BC377F" w:rsidP="00D41ECF">
            <w:pPr>
              <w:pStyle w:val="TAR"/>
              <w:rPr>
                <w:sz w:val="16"/>
              </w:rPr>
            </w:pPr>
            <w:r>
              <w:rPr>
                <w:sz w:val="16"/>
              </w:rPr>
              <w:t>-</w:t>
            </w:r>
          </w:p>
        </w:tc>
        <w:tc>
          <w:tcPr>
            <w:tcW w:w="0" w:type="auto"/>
          </w:tcPr>
          <w:p w14:paraId="5F6ADCF1" w14:textId="77777777" w:rsidR="00BC377F" w:rsidRPr="00900970" w:rsidRDefault="00BC377F" w:rsidP="00D41ECF">
            <w:pPr>
              <w:pStyle w:val="TAL"/>
              <w:rPr>
                <w:sz w:val="16"/>
              </w:rPr>
            </w:pPr>
            <w:r>
              <w:rPr>
                <w:sz w:val="16"/>
              </w:rPr>
              <w:t>Rel-16</w:t>
            </w:r>
          </w:p>
        </w:tc>
        <w:tc>
          <w:tcPr>
            <w:tcW w:w="0" w:type="auto"/>
          </w:tcPr>
          <w:p w14:paraId="21AAF7C6" w14:textId="77777777" w:rsidR="00BC377F" w:rsidRPr="00900970" w:rsidRDefault="00BC377F" w:rsidP="00D41ECF">
            <w:pPr>
              <w:pStyle w:val="TAL"/>
              <w:rPr>
                <w:sz w:val="16"/>
              </w:rPr>
            </w:pPr>
            <w:r>
              <w:rPr>
                <w:sz w:val="16"/>
              </w:rPr>
              <w:t>F</w:t>
            </w:r>
          </w:p>
        </w:tc>
        <w:tc>
          <w:tcPr>
            <w:tcW w:w="0" w:type="auto"/>
          </w:tcPr>
          <w:p w14:paraId="36F021D3" w14:textId="77777777" w:rsidR="00BC377F" w:rsidRPr="00900970" w:rsidRDefault="00BC377F" w:rsidP="00D41ECF">
            <w:pPr>
              <w:pStyle w:val="TAL"/>
              <w:rPr>
                <w:sz w:val="16"/>
              </w:rPr>
            </w:pPr>
            <w:r>
              <w:rPr>
                <w:sz w:val="16"/>
              </w:rPr>
              <w:t>MCProtoc16_enh2MCPTT_eMCData2-ConTest</w:t>
            </w:r>
          </w:p>
        </w:tc>
        <w:tc>
          <w:tcPr>
            <w:tcW w:w="0" w:type="auto"/>
          </w:tcPr>
          <w:p w14:paraId="354E6CA7" w14:textId="77777777" w:rsidR="00BC377F" w:rsidRPr="00900970" w:rsidRDefault="00BC377F" w:rsidP="00D41ECF">
            <w:pPr>
              <w:pStyle w:val="TAL"/>
              <w:rPr>
                <w:sz w:val="16"/>
              </w:rPr>
            </w:pPr>
            <w:r>
              <w:rPr>
                <w:sz w:val="16"/>
              </w:rPr>
              <w:t>revised</w:t>
            </w:r>
          </w:p>
        </w:tc>
      </w:tr>
      <w:tr w:rsidR="00BC377F" w14:paraId="31777412" w14:textId="77777777" w:rsidTr="00D41ECF">
        <w:tc>
          <w:tcPr>
            <w:tcW w:w="0" w:type="auto"/>
          </w:tcPr>
          <w:p w14:paraId="67BA03B4" w14:textId="77777777" w:rsidR="00BC377F" w:rsidRPr="00900970" w:rsidRDefault="00BC377F" w:rsidP="00D41ECF">
            <w:pPr>
              <w:pStyle w:val="TAL"/>
              <w:rPr>
                <w:sz w:val="16"/>
              </w:rPr>
            </w:pPr>
            <w:r>
              <w:rPr>
                <w:sz w:val="16"/>
              </w:rPr>
              <w:t>R5-241685</w:t>
            </w:r>
          </w:p>
        </w:tc>
        <w:tc>
          <w:tcPr>
            <w:tcW w:w="0" w:type="auto"/>
          </w:tcPr>
          <w:p w14:paraId="662CFF22" w14:textId="77777777" w:rsidR="00BC377F" w:rsidRPr="00900970" w:rsidRDefault="00BC377F" w:rsidP="00D41ECF">
            <w:pPr>
              <w:pStyle w:val="TAL"/>
              <w:rPr>
                <w:sz w:val="16"/>
              </w:rPr>
            </w:pPr>
            <w:r>
              <w:rPr>
                <w:sz w:val="16"/>
              </w:rPr>
              <w:t>Addition of applicability for new Rel-16 test cases</w:t>
            </w:r>
          </w:p>
        </w:tc>
        <w:tc>
          <w:tcPr>
            <w:tcW w:w="0" w:type="auto"/>
          </w:tcPr>
          <w:p w14:paraId="6744A705" w14:textId="77777777" w:rsidR="00BC377F" w:rsidRPr="00900970" w:rsidRDefault="00BC377F" w:rsidP="00D41ECF">
            <w:pPr>
              <w:pStyle w:val="TAL"/>
              <w:rPr>
                <w:sz w:val="16"/>
              </w:rPr>
            </w:pPr>
            <w:r>
              <w:rPr>
                <w:sz w:val="16"/>
              </w:rPr>
              <w:t>NIST</w:t>
            </w:r>
          </w:p>
        </w:tc>
        <w:tc>
          <w:tcPr>
            <w:tcW w:w="0" w:type="auto"/>
          </w:tcPr>
          <w:p w14:paraId="4FC86BB1" w14:textId="77777777" w:rsidR="00BC377F" w:rsidRPr="00900970" w:rsidRDefault="00BC377F" w:rsidP="00D41ECF">
            <w:pPr>
              <w:pStyle w:val="TAL"/>
              <w:rPr>
                <w:sz w:val="16"/>
              </w:rPr>
            </w:pPr>
            <w:r>
              <w:rPr>
                <w:sz w:val="16"/>
              </w:rPr>
              <w:t>36.579-4</w:t>
            </w:r>
          </w:p>
        </w:tc>
        <w:tc>
          <w:tcPr>
            <w:tcW w:w="0" w:type="auto"/>
          </w:tcPr>
          <w:p w14:paraId="56D84F53" w14:textId="77777777" w:rsidR="00BC377F" w:rsidRPr="00900970" w:rsidRDefault="00BC377F" w:rsidP="00D41ECF">
            <w:pPr>
              <w:pStyle w:val="TAL"/>
              <w:rPr>
                <w:sz w:val="16"/>
              </w:rPr>
            </w:pPr>
            <w:r>
              <w:rPr>
                <w:sz w:val="16"/>
              </w:rPr>
              <w:t>0033</w:t>
            </w:r>
          </w:p>
        </w:tc>
        <w:tc>
          <w:tcPr>
            <w:tcW w:w="0" w:type="auto"/>
          </w:tcPr>
          <w:p w14:paraId="4367FDD1" w14:textId="77777777" w:rsidR="00BC377F" w:rsidRPr="00900970" w:rsidRDefault="00BC377F" w:rsidP="00D41ECF">
            <w:pPr>
              <w:pStyle w:val="TAR"/>
              <w:rPr>
                <w:sz w:val="16"/>
              </w:rPr>
            </w:pPr>
            <w:r>
              <w:rPr>
                <w:sz w:val="16"/>
              </w:rPr>
              <w:t>1</w:t>
            </w:r>
          </w:p>
        </w:tc>
        <w:tc>
          <w:tcPr>
            <w:tcW w:w="0" w:type="auto"/>
          </w:tcPr>
          <w:p w14:paraId="07810C87" w14:textId="77777777" w:rsidR="00BC377F" w:rsidRPr="00900970" w:rsidRDefault="00BC377F" w:rsidP="00D41ECF">
            <w:pPr>
              <w:pStyle w:val="TAL"/>
              <w:rPr>
                <w:sz w:val="16"/>
              </w:rPr>
            </w:pPr>
            <w:r>
              <w:rPr>
                <w:sz w:val="16"/>
              </w:rPr>
              <w:t>Rel-16</w:t>
            </w:r>
          </w:p>
        </w:tc>
        <w:tc>
          <w:tcPr>
            <w:tcW w:w="0" w:type="auto"/>
          </w:tcPr>
          <w:p w14:paraId="7CCA4319" w14:textId="77777777" w:rsidR="00BC377F" w:rsidRPr="00900970" w:rsidRDefault="00BC377F" w:rsidP="00D41ECF">
            <w:pPr>
              <w:pStyle w:val="TAL"/>
              <w:rPr>
                <w:sz w:val="16"/>
              </w:rPr>
            </w:pPr>
            <w:r>
              <w:rPr>
                <w:sz w:val="16"/>
              </w:rPr>
              <w:t>F</w:t>
            </w:r>
          </w:p>
        </w:tc>
        <w:tc>
          <w:tcPr>
            <w:tcW w:w="0" w:type="auto"/>
          </w:tcPr>
          <w:p w14:paraId="767D0ECA" w14:textId="77777777" w:rsidR="00BC377F" w:rsidRPr="00900970" w:rsidRDefault="00BC377F" w:rsidP="00D41ECF">
            <w:pPr>
              <w:pStyle w:val="TAL"/>
              <w:rPr>
                <w:sz w:val="16"/>
              </w:rPr>
            </w:pPr>
            <w:r>
              <w:rPr>
                <w:sz w:val="16"/>
              </w:rPr>
              <w:t>MCProtoc16_enh2MCPTT_eMCData2-ConTest</w:t>
            </w:r>
          </w:p>
        </w:tc>
        <w:tc>
          <w:tcPr>
            <w:tcW w:w="0" w:type="auto"/>
          </w:tcPr>
          <w:p w14:paraId="36AD4D33" w14:textId="77777777" w:rsidR="00BC377F" w:rsidRPr="00900970" w:rsidRDefault="00BC377F" w:rsidP="00D41ECF">
            <w:pPr>
              <w:pStyle w:val="TAL"/>
              <w:rPr>
                <w:sz w:val="16"/>
              </w:rPr>
            </w:pPr>
            <w:r>
              <w:rPr>
                <w:sz w:val="16"/>
              </w:rPr>
              <w:t>agreed</w:t>
            </w:r>
          </w:p>
        </w:tc>
      </w:tr>
      <w:tr w:rsidR="00BC377F" w14:paraId="100D0B59" w14:textId="77777777" w:rsidTr="00D41ECF">
        <w:tc>
          <w:tcPr>
            <w:tcW w:w="0" w:type="auto"/>
          </w:tcPr>
          <w:p w14:paraId="4EACA883" w14:textId="77777777" w:rsidR="00BC377F" w:rsidRPr="00900970" w:rsidRDefault="00BC377F" w:rsidP="00D41ECF">
            <w:pPr>
              <w:pStyle w:val="TAL"/>
              <w:rPr>
                <w:sz w:val="16"/>
              </w:rPr>
            </w:pPr>
            <w:r>
              <w:rPr>
                <w:sz w:val="16"/>
              </w:rPr>
              <w:t>R5-240902</w:t>
            </w:r>
          </w:p>
        </w:tc>
        <w:tc>
          <w:tcPr>
            <w:tcW w:w="0" w:type="auto"/>
          </w:tcPr>
          <w:p w14:paraId="50C9787D" w14:textId="77777777" w:rsidR="00BC377F" w:rsidRPr="00900970" w:rsidRDefault="00BC377F" w:rsidP="00D41ECF">
            <w:pPr>
              <w:pStyle w:val="TAL"/>
              <w:rPr>
                <w:sz w:val="16"/>
              </w:rPr>
            </w:pPr>
            <w:r>
              <w:rPr>
                <w:sz w:val="16"/>
              </w:rPr>
              <w:t>Addition of new PIXITs for REL-16 TCs</w:t>
            </w:r>
          </w:p>
        </w:tc>
        <w:tc>
          <w:tcPr>
            <w:tcW w:w="0" w:type="auto"/>
          </w:tcPr>
          <w:p w14:paraId="5C203783" w14:textId="77777777" w:rsidR="00BC377F" w:rsidRPr="00900970" w:rsidRDefault="00BC377F" w:rsidP="00D41ECF">
            <w:pPr>
              <w:pStyle w:val="TAL"/>
              <w:rPr>
                <w:sz w:val="16"/>
              </w:rPr>
            </w:pPr>
            <w:r>
              <w:rPr>
                <w:sz w:val="16"/>
              </w:rPr>
              <w:t>NIST</w:t>
            </w:r>
          </w:p>
        </w:tc>
        <w:tc>
          <w:tcPr>
            <w:tcW w:w="0" w:type="auto"/>
          </w:tcPr>
          <w:p w14:paraId="5AFE9034" w14:textId="77777777" w:rsidR="00BC377F" w:rsidRPr="00900970" w:rsidRDefault="00BC377F" w:rsidP="00D41ECF">
            <w:pPr>
              <w:pStyle w:val="TAL"/>
              <w:rPr>
                <w:sz w:val="16"/>
              </w:rPr>
            </w:pPr>
            <w:r>
              <w:rPr>
                <w:sz w:val="16"/>
              </w:rPr>
              <w:t>36.579-5</w:t>
            </w:r>
          </w:p>
        </w:tc>
        <w:tc>
          <w:tcPr>
            <w:tcW w:w="0" w:type="auto"/>
          </w:tcPr>
          <w:p w14:paraId="72EEFF24" w14:textId="77777777" w:rsidR="00BC377F" w:rsidRPr="00900970" w:rsidRDefault="00BC377F" w:rsidP="00D41ECF">
            <w:pPr>
              <w:pStyle w:val="TAL"/>
              <w:rPr>
                <w:sz w:val="16"/>
              </w:rPr>
            </w:pPr>
            <w:r>
              <w:rPr>
                <w:sz w:val="16"/>
              </w:rPr>
              <w:t>0105</w:t>
            </w:r>
          </w:p>
        </w:tc>
        <w:tc>
          <w:tcPr>
            <w:tcW w:w="0" w:type="auto"/>
          </w:tcPr>
          <w:p w14:paraId="55BF09A1" w14:textId="77777777" w:rsidR="00BC377F" w:rsidRPr="00900970" w:rsidRDefault="00BC377F" w:rsidP="00D41ECF">
            <w:pPr>
              <w:pStyle w:val="TAR"/>
              <w:rPr>
                <w:sz w:val="16"/>
              </w:rPr>
            </w:pPr>
            <w:r>
              <w:rPr>
                <w:sz w:val="16"/>
              </w:rPr>
              <w:t>-</w:t>
            </w:r>
          </w:p>
        </w:tc>
        <w:tc>
          <w:tcPr>
            <w:tcW w:w="0" w:type="auto"/>
          </w:tcPr>
          <w:p w14:paraId="1CE14194" w14:textId="77777777" w:rsidR="00BC377F" w:rsidRPr="00900970" w:rsidRDefault="00BC377F" w:rsidP="00D41ECF">
            <w:pPr>
              <w:pStyle w:val="TAL"/>
              <w:rPr>
                <w:sz w:val="16"/>
              </w:rPr>
            </w:pPr>
            <w:r>
              <w:rPr>
                <w:sz w:val="16"/>
              </w:rPr>
              <w:t>Rel-17</w:t>
            </w:r>
          </w:p>
        </w:tc>
        <w:tc>
          <w:tcPr>
            <w:tcW w:w="0" w:type="auto"/>
          </w:tcPr>
          <w:p w14:paraId="089D8750" w14:textId="77777777" w:rsidR="00BC377F" w:rsidRPr="00900970" w:rsidRDefault="00BC377F" w:rsidP="00D41ECF">
            <w:pPr>
              <w:pStyle w:val="TAL"/>
              <w:rPr>
                <w:sz w:val="16"/>
              </w:rPr>
            </w:pPr>
            <w:r>
              <w:rPr>
                <w:sz w:val="16"/>
              </w:rPr>
              <w:t>F</w:t>
            </w:r>
          </w:p>
        </w:tc>
        <w:tc>
          <w:tcPr>
            <w:tcW w:w="0" w:type="auto"/>
          </w:tcPr>
          <w:p w14:paraId="1E5CB28D" w14:textId="77777777" w:rsidR="00BC377F" w:rsidRPr="00900970" w:rsidRDefault="00BC377F" w:rsidP="00D41ECF">
            <w:pPr>
              <w:pStyle w:val="TAL"/>
              <w:rPr>
                <w:sz w:val="16"/>
              </w:rPr>
            </w:pPr>
            <w:r>
              <w:rPr>
                <w:sz w:val="16"/>
              </w:rPr>
              <w:t>MCProtoc16_enh2MCPTT_eMCData2-ConTest</w:t>
            </w:r>
          </w:p>
        </w:tc>
        <w:tc>
          <w:tcPr>
            <w:tcW w:w="0" w:type="auto"/>
          </w:tcPr>
          <w:p w14:paraId="653A7E52" w14:textId="77777777" w:rsidR="00BC377F" w:rsidRPr="00900970" w:rsidRDefault="00BC377F" w:rsidP="00D41ECF">
            <w:pPr>
              <w:pStyle w:val="TAL"/>
              <w:rPr>
                <w:sz w:val="16"/>
              </w:rPr>
            </w:pPr>
            <w:r>
              <w:rPr>
                <w:sz w:val="16"/>
              </w:rPr>
              <w:t>revised</w:t>
            </w:r>
          </w:p>
        </w:tc>
      </w:tr>
      <w:tr w:rsidR="00BC377F" w14:paraId="4D80EB64" w14:textId="77777777" w:rsidTr="00D41ECF">
        <w:tc>
          <w:tcPr>
            <w:tcW w:w="0" w:type="auto"/>
          </w:tcPr>
          <w:p w14:paraId="5F791CF6" w14:textId="77777777" w:rsidR="00BC377F" w:rsidRPr="00900970" w:rsidRDefault="00BC377F" w:rsidP="00D41ECF">
            <w:pPr>
              <w:pStyle w:val="TAL"/>
              <w:rPr>
                <w:sz w:val="16"/>
              </w:rPr>
            </w:pPr>
            <w:r>
              <w:rPr>
                <w:sz w:val="16"/>
              </w:rPr>
              <w:t>R5-241686</w:t>
            </w:r>
          </w:p>
        </w:tc>
        <w:tc>
          <w:tcPr>
            <w:tcW w:w="0" w:type="auto"/>
          </w:tcPr>
          <w:p w14:paraId="4458FC15" w14:textId="77777777" w:rsidR="00BC377F" w:rsidRPr="00900970" w:rsidRDefault="00BC377F" w:rsidP="00D41ECF">
            <w:pPr>
              <w:pStyle w:val="TAL"/>
              <w:rPr>
                <w:sz w:val="16"/>
              </w:rPr>
            </w:pPr>
            <w:r>
              <w:rPr>
                <w:sz w:val="16"/>
              </w:rPr>
              <w:t>Addition of new PIXITs for REL-16 TCs</w:t>
            </w:r>
          </w:p>
        </w:tc>
        <w:tc>
          <w:tcPr>
            <w:tcW w:w="0" w:type="auto"/>
          </w:tcPr>
          <w:p w14:paraId="24CB8EFE" w14:textId="77777777" w:rsidR="00BC377F" w:rsidRPr="00900970" w:rsidRDefault="00BC377F" w:rsidP="00D41ECF">
            <w:pPr>
              <w:pStyle w:val="TAL"/>
              <w:rPr>
                <w:sz w:val="16"/>
              </w:rPr>
            </w:pPr>
            <w:r>
              <w:rPr>
                <w:sz w:val="16"/>
              </w:rPr>
              <w:t>NIST</w:t>
            </w:r>
          </w:p>
        </w:tc>
        <w:tc>
          <w:tcPr>
            <w:tcW w:w="0" w:type="auto"/>
          </w:tcPr>
          <w:p w14:paraId="30396630" w14:textId="77777777" w:rsidR="00BC377F" w:rsidRPr="00900970" w:rsidRDefault="00BC377F" w:rsidP="00D41ECF">
            <w:pPr>
              <w:pStyle w:val="TAL"/>
              <w:rPr>
                <w:sz w:val="16"/>
              </w:rPr>
            </w:pPr>
            <w:r>
              <w:rPr>
                <w:sz w:val="16"/>
              </w:rPr>
              <w:t>36.579-5</w:t>
            </w:r>
          </w:p>
        </w:tc>
        <w:tc>
          <w:tcPr>
            <w:tcW w:w="0" w:type="auto"/>
          </w:tcPr>
          <w:p w14:paraId="251216F5" w14:textId="77777777" w:rsidR="00BC377F" w:rsidRPr="00900970" w:rsidRDefault="00BC377F" w:rsidP="00D41ECF">
            <w:pPr>
              <w:pStyle w:val="TAL"/>
              <w:rPr>
                <w:sz w:val="16"/>
              </w:rPr>
            </w:pPr>
            <w:r>
              <w:rPr>
                <w:sz w:val="16"/>
              </w:rPr>
              <w:t>0105</w:t>
            </w:r>
          </w:p>
        </w:tc>
        <w:tc>
          <w:tcPr>
            <w:tcW w:w="0" w:type="auto"/>
          </w:tcPr>
          <w:p w14:paraId="42076E79" w14:textId="77777777" w:rsidR="00BC377F" w:rsidRPr="00900970" w:rsidRDefault="00BC377F" w:rsidP="00D41ECF">
            <w:pPr>
              <w:pStyle w:val="TAR"/>
              <w:rPr>
                <w:sz w:val="16"/>
              </w:rPr>
            </w:pPr>
            <w:r>
              <w:rPr>
                <w:sz w:val="16"/>
              </w:rPr>
              <w:t>1</w:t>
            </w:r>
          </w:p>
        </w:tc>
        <w:tc>
          <w:tcPr>
            <w:tcW w:w="0" w:type="auto"/>
          </w:tcPr>
          <w:p w14:paraId="3225FE03" w14:textId="77777777" w:rsidR="00BC377F" w:rsidRPr="00900970" w:rsidRDefault="00BC377F" w:rsidP="00D41ECF">
            <w:pPr>
              <w:pStyle w:val="TAL"/>
              <w:rPr>
                <w:sz w:val="16"/>
              </w:rPr>
            </w:pPr>
            <w:r>
              <w:rPr>
                <w:sz w:val="16"/>
              </w:rPr>
              <w:t>Rel-17</w:t>
            </w:r>
          </w:p>
        </w:tc>
        <w:tc>
          <w:tcPr>
            <w:tcW w:w="0" w:type="auto"/>
          </w:tcPr>
          <w:p w14:paraId="768E7BB3" w14:textId="77777777" w:rsidR="00BC377F" w:rsidRPr="00900970" w:rsidRDefault="00BC377F" w:rsidP="00D41ECF">
            <w:pPr>
              <w:pStyle w:val="TAL"/>
              <w:rPr>
                <w:sz w:val="16"/>
              </w:rPr>
            </w:pPr>
            <w:r>
              <w:rPr>
                <w:sz w:val="16"/>
              </w:rPr>
              <w:t>F</w:t>
            </w:r>
          </w:p>
        </w:tc>
        <w:tc>
          <w:tcPr>
            <w:tcW w:w="0" w:type="auto"/>
          </w:tcPr>
          <w:p w14:paraId="532C6E39" w14:textId="77777777" w:rsidR="00BC377F" w:rsidRPr="00900970" w:rsidRDefault="00BC377F" w:rsidP="00D41ECF">
            <w:pPr>
              <w:pStyle w:val="TAL"/>
              <w:rPr>
                <w:sz w:val="16"/>
              </w:rPr>
            </w:pPr>
            <w:r>
              <w:rPr>
                <w:sz w:val="16"/>
              </w:rPr>
              <w:t>MCProtoc16_enh2MCPTT_eMCData2-ConTest</w:t>
            </w:r>
          </w:p>
        </w:tc>
        <w:tc>
          <w:tcPr>
            <w:tcW w:w="0" w:type="auto"/>
          </w:tcPr>
          <w:p w14:paraId="6A8D65A2" w14:textId="77777777" w:rsidR="00BC377F" w:rsidRPr="00900970" w:rsidRDefault="00BC377F" w:rsidP="00D41ECF">
            <w:pPr>
              <w:pStyle w:val="TAL"/>
              <w:rPr>
                <w:sz w:val="16"/>
              </w:rPr>
            </w:pPr>
            <w:r>
              <w:rPr>
                <w:sz w:val="16"/>
              </w:rPr>
              <w:t>agreed</w:t>
            </w:r>
          </w:p>
        </w:tc>
      </w:tr>
      <w:tr w:rsidR="00BC377F" w14:paraId="408D95AE" w14:textId="77777777" w:rsidTr="00D41ECF">
        <w:tc>
          <w:tcPr>
            <w:tcW w:w="0" w:type="auto"/>
          </w:tcPr>
          <w:p w14:paraId="65D3389D" w14:textId="77777777" w:rsidR="00BC377F" w:rsidRPr="00900970" w:rsidRDefault="00BC377F" w:rsidP="00D41ECF">
            <w:pPr>
              <w:pStyle w:val="TAL"/>
              <w:rPr>
                <w:sz w:val="16"/>
              </w:rPr>
            </w:pPr>
            <w:r>
              <w:rPr>
                <w:sz w:val="16"/>
              </w:rPr>
              <w:t>R5-240528</w:t>
            </w:r>
          </w:p>
        </w:tc>
        <w:tc>
          <w:tcPr>
            <w:tcW w:w="0" w:type="auto"/>
          </w:tcPr>
          <w:p w14:paraId="732FBE57" w14:textId="77777777" w:rsidR="00BC377F" w:rsidRPr="00900970" w:rsidRDefault="00BC377F" w:rsidP="00D41ECF">
            <w:pPr>
              <w:pStyle w:val="TAL"/>
              <w:rPr>
                <w:sz w:val="16"/>
              </w:rPr>
            </w:pPr>
            <w:r>
              <w:rPr>
                <w:sz w:val="16"/>
              </w:rPr>
              <w:t>Correction of testcase 6.7.3</w:t>
            </w:r>
          </w:p>
        </w:tc>
        <w:tc>
          <w:tcPr>
            <w:tcW w:w="0" w:type="auto"/>
          </w:tcPr>
          <w:p w14:paraId="09A6119C" w14:textId="77777777" w:rsidR="00BC377F" w:rsidRPr="00900970" w:rsidRDefault="00BC377F" w:rsidP="00D41ECF">
            <w:pPr>
              <w:pStyle w:val="TAL"/>
              <w:rPr>
                <w:sz w:val="16"/>
              </w:rPr>
            </w:pPr>
            <w:r>
              <w:rPr>
                <w:sz w:val="16"/>
              </w:rPr>
              <w:t>MCC TF160</w:t>
            </w:r>
          </w:p>
        </w:tc>
        <w:tc>
          <w:tcPr>
            <w:tcW w:w="0" w:type="auto"/>
          </w:tcPr>
          <w:p w14:paraId="42FE46D8" w14:textId="77777777" w:rsidR="00BC377F" w:rsidRPr="00900970" w:rsidRDefault="00BC377F" w:rsidP="00D41ECF">
            <w:pPr>
              <w:pStyle w:val="TAL"/>
              <w:rPr>
                <w:sz w:val="16"/>
              </w:rPr>
            </w:pPr>
            <w:r>
              <w:rPr>
                <w:sz w:val="16"/>
              </w:rPr>
              <w:t>36.579-6</w:t>
            </w:r>
          </w:p>
        </w:tc>
        <w:tc>
          <w:tcPr>
            <w:tcW w:w="0" w:type="auto"/>
          </w:tcPr>
          <w:p w14:paraId="2FF096A6" w14:textId="77777777" w:rsidR="00BC377F" w:rsidRPr="00900970" w:rsidRDefault="00BC377F" w:rsidP="00D41ECF">
            <w:pPr>
              <w:pStyle w:val="TAL"/>
              <w:rPr>
                <w:sz w:val="16"/>
              </w:rPr>
            </w:pPr>
            <w:r>
              <w:rPr>
                <w:sz w:val="16"/>
              </w:rPr>
              <w:t>0099</w:t>
            </w:r>
          </w:p>
        </w:tc>
        <w:tc>
          <w:tcPr>
            <w:tcW w:w="0" w:type="auto"/>
          </w:tcPr>
          <w:p w14:paraId="3BD03167" w14:textId="77777777" w:rsidR="00BC377F" w:rsidRPr="00900970" w:rsidRDefault="00BC377F" w:rsidP="00D41ECF">
            <w:pPr>
              <w:pStyle w:val="TAR"/>
              <w:rPr>
                <w:sz w:val="16"/>
              </w:rPr>
            </w:pPr>
            <w:r>
              <w:rPr>
                <w:sz w:val="16"/>
              </w:rPr>
              <w:t>-</w:t>
            </w:r>
          </w:p>
        </w:tc>
        <w:tc>
          <w:tcPr>
            <w:tcW w:w="0" w:type="auto"/>
          </w:tcPr>
          <w:p w14:paraId="3D0400C1" w14:textId="77777777" w:rsidR="00BC377F" w:rsidRPr="00900970" w:rsidRDefault="00BC377F" w:rsidP="00D41ECF">
            <w:pPr>
              <w:pStyle w:val="TAL"/>
              <w:rPr>
                <w:sz w:val="16"/>
              </w:rPr>
            </w:pPr>
            <w:r>
              <w:rPr>
                <w:sz w:val="16"/>
              </w:rPr>
              <w:t>Rel-16</w:t>
            </w:r>
          </w:p>
        </w:tc>
        <w:tc>
          <w:tcPr>
            <w:tcW w:w="0" w:type="auto"/>
          </w:tcPr>
          <w:p w14:paraId="5D9DB8C3" w14:textId="77777777" w:rsidR="00BC377F" w:rsidRPr="00900970" w:rsidRDefault="00BC377F" w:rsidP="00D41ECF">
            <w:pPr>
              <w:pStyle w:val="TAL"/>
              <w:rPr>
                <w:sz w:val="16"/>
              </w:rPr>
            </w:pPr>
            <w:r>
              <w:rPr>
                <w:sz w:val="16"/>
              </w:rPr>
              <w:t>F</w:t>
            </w:r>
          </w:p>
        </w:tc>
        <w:tc>
          <w:tcPr>
            <w:tcW w:w="0" w:type="auto"/>
          </w:tcPr>
          <w:p w14:paraId="06C60A14" w14:textId="77777777" w:rsidR="00BC377F" w:rsidRPr="00900970" w:rsidRDefault="00BC377F" w:rsidP="00D41ECF">
            <w:pPr>
              <w:pStyle w:val="TAL"/>
              <w:rPr>
                <w:sz w:val="16"/>
              </w:rPr>
            </w:pPr>
            <w:r>
              <w:rPr>
                <w:sz w:val="16"/>
              </w:rPr>
              <w:t>MCProtoc16_enh2MCPTT_eMCData2-ConTest</w:t>
            </w:r>
          </w:p>
        </w:tc>
        <w:tc>
          <w:tcPr>
            <w:tcW w:w="0" w:type="auto"/>
          </w:tcPr>
          <w:p w14:paraId="767D50B1" w14:textId="77777777" w:rsidR="00BC377F" w:rsidRPr="00900970" w:rsidRDefault="00BC377F" w:rsidP="00D41ECF">
            <w:pPr>
              <w:pStyle w:val="TAL"/>
              <w:rPr>
                <w:sz w:val="16"/>
              </w:rPr>
            </w:pPr>
            <w:r>
              <w:rPr>
                <w:sz w:val="16"/>
              </w:rPr>
              <w:t>agreed</w:t>
            </w:r>
          </w:p>
        </w:tc>
      </w:tr>
      <w:tr w:rsidR="00BC377F" w14:paraId="0AE1D882" w14:textId="77777777" w:rsidTr="00D41ECF">
        <w:tc>
          <w:tcPr>
            <w:tcW w:w="0" w:type="auto"/>
          </w:tcPr>
          <w:p w14:paraId="12B405F6" w14:textId="77777777" w:rsidR="00BC377F" w:rsidRPr="00900970" w:rsidRDefault="00BC377F" w:rsidP="00D41ECF">
            <w:pPr>
              <w:pStyle w:val="TAL"/>
              <w:rPr>
                <w:sz w:val="16"/>
              </w:rPr>
            </w:pPr>
            <w:r>
              <w:rPr>
                <w:sz w:val="16"/>
              </w:rPr>
              <w:t>R5-240582</w:t>
            </w:r>
          </w:p>
        </w:tc>
        <w:tc>
          <w:tcPr>
            <w:tcW w:w="0" w:type="auto"/>
          </w:tcPr>
          <w:p w14:paraId="1F55685D" w14:textId="77777777" w:rsidR="00BC377F" w:rsidRPr="00900970" w:rsidRDefault="00BC377F" w:rsidP="00D41ECF">
            <w:pPr>
              <w:pStyle w:val="TAL"/>
              <w:rPr>
                <w:sz w:val="16"/>
              </w:rPr>
            </w:pPr>
            <w:r>
              <w:rPr>
                <w:sz w:val="16"/>
              </w:rPr>
              <w:t>Correction of testcase 6.1.3.1</w:t>
            </w:r>
          </w:p>
        </w:tc>
        <w:tc>
          <w:tcPr>
            <w:tcW w:w="0" w:type="auto"/>
          </w:tcPr>
          <w:p w14:paraId="2A9181E4" w14:textId="77777777" w:rsidR="00BC377F" w:rsidRPr="00900970" w:rsidRDefault="00BC377F" w:rsidP="00D41ECF">
            <w:pPr>
              <w:pStyle w:val="TAL"/>
              <w:rPr>
                <w:sz w:val="16"/>
              </w:rPr>
            </w:pPr>
            <w:r>
              <w:rPr>
                <w:sz w:val="16"/>
              </w:rPr>
              <w:t>MCC TF160</w:t>
            </w:r>
          </w:p>
        </w:tc>
        <w:tc>
          <w:tcPr>
            <w:tcW w:w="0" w:type="auto"/>
          </w:tcPr>
          <w:p w14:paraId="2B30D3F5" w14:textId="77777777" w:rsidR="00BC377F" w:rsidRPr="00900970" w:rsidRDefault="00BC377F" w:rsidP="00D41ECF">
            <w:pPr>
              <w:pStyle w:val="TAL"/>
              <w:rPr>
                <w:sz w:val="16"/>
              </w:rPr>
            </w:pPr>
            <w:r>
              <w:rPr>
                <w:sz w:val="16"/>
              </w:rPr>
              <w:t>36.579-6</w:t>
            </w:r>
          </w:p>
        </w:tc>
        <w:tc>
          <w:tcPr>
            <w:tcW w:w="0" w:type="auto"/>
          </w:tcPr>
          <w:p w14:paraId="0B402677" w14:textId="77777777" w:rsidR="00BC377F" w:rsidRPr="00900970" w:rsidRDefault="00BC377F" w:rsidP="00D41ECF">
            <w:pPr>
              <w:pStyle w:val="TAL"/>
              <w:rPr>
                <w:sz w:val="16"/>
              </w:rPr>
            </w:pPr>
            <w:r>
              <w:rPr>
                <w:sz w:val="16"/>
              </w:rPr>
              <w:t>0100</w:t>
            </w:r>
          </w:p>
        </w:tc>
        <w:tc>
          <w:tcPr>
            <w:tcW w:w="0" w:type="auto"/>
          </w:tcPr>
          <w:p w14:paraId="37104925" w14:textId="77777777" w:rsidR="00BC377F" w:rsidRPr="00900970" w:rsidRDefault="00BC377F" w:rsidP="00D41ECF">
            <w:pPr>
              <w:pStyle w:val="TAR"/>
              <w:rPr>
                <w:sz w:val="16"/>
              </w:rPr>
            </w:pPr>
            <w:r>
              <w:rPr>
                <w:sz w:val="16"/>
              </w:rPr>
              <w:t>-</w:t>
            </w:r>
          </w:p>
        </w:tc>
        <w:tc>
          <w:tcPr>
            <w:tcW w:w="0" w:type="auto"/>
          </w:tcPr>
          <w:p w14:paraId="06D2E6D6" w14:textId="77777777" w:rsidR="00BC377F" w:rsidRPr="00900970" w:rsidRDefault="00BC377F" w:rsidP="00D41ECF">
            <w:pPr>
              <w:pStyle w:val="TAL"/>
              <w:rPr>
                <w:sz w:val="16"/>
              </w:rPr>
            </w:pPr>
            <w:r>
              <w:rPr>
                <w:sz w:val="16"/>
              </w:rPr>
              <w:t>Rel-16</w:t>
            </w:r>
          </w:p>
        </w:tc>
        <w:tc>
          <w:tcPr>
            <w:tcW w:w="0" w:type="auto"/>
          </w:tcPr>
          <w:p w14:paraId="63EE63C6" w14:textId="77777777" w:rsidR="00BC377F" w:rsidRPr="00900970" w:rsidRDefault="00BC377F" w:rsidP="00D41ECF">
            <w:pPr>
              <w:pStyle w:val="TAL"/>
              <w:rPr>
                <w:sz w:val="16"/>
              </w:rPr>
            </w:pPr>
            <w:r>
              <w:rPr>
                <w:sz w:val="16"/>
              </w:rPr>
              <w:t>F</w:t>
            </w:r>
          </w:p>
        </w:tc>
        <w:tc>
          <w:tcPr>
            <w:tcW w:w="0" w:type="auto"/>
          </w:tcPr>
          <w:p w14:paraId="4B76A06F"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20F5A5AE" w14:textId="77777777" w:rsidR="00BC377F" w:rsidRPr="00900970" w:rsidRDefault="00BC377F" w:rsidP="00D41ECF">
            <w:pPr>
              <w:pStyle w:val="TAL"/>
              <w:rPr>
                <w:sz w:val="16"/>
              </w:rPr>
            </w:pPr>
            <w:r>
              <w:rPr>
                <w:sz w:val="16"/>
              </w:rPr>
              <w:t>agreed</w:t>
            </w:r>
          </w:p>
        </w:tc>
      </w:tr>
      <w:tr w:rsidR="00BC377F" w14:paraId="72B810C0" w14:textId="77777777" w:rsidTr="00D41ECF">
        <w:tc>
          <w:tcPr>
            <w:tcW w:w="0" w:type="auto"/>
          </w:tcPr>
          <w:p w14:paraId="153BB3F8" w14:textId="77777777" w:rsidR="00BC377F" w:rsidRPr="00900970" w:rsidRDefault="00BC377F" w:rsidP="00D41ECF">
            <w:pPr>
              <w:pStyle w:val="TAL"/>
              <w:rPr>
                <w:sz w:val="16"/>
              </w:rPr>
            </w:pPr>
            <w:r>
              <w:rPr>
                <w:sz w:val="16"/>
              </w:rPr>
              <w:t>R5-240583</w:t>
            </w:r>
          </w:p>
        </w:tc>
        <w:tc>
          <w:tcPr>
            <w:tcW w:w="0" w:type="auto"/>
          </w:tcPr>
          <w:p w14:paraId="2E73E22C" w14:textId="77777777" w:rsidR="00BC377F" w:rsidRPr="00900970" w:rsidRDefault="00BC377F" w:rsidP="00D41ECF">
            <w:pPr>
              <w:pStyle w:val="TAL"/>
              <w:rPr>
                <w:sz w:val="16"/>
              </w:rPr>
            </w:pPr>
            <w:r>
              <w:rPr>
                <w:sz w:val="16"/>
              </w:rPr>
              <w:t>Correction of testcase 6.7.1</w:t>
            </w:r>
          </w:p>
        </w:tc>
        <w:tc>
          <w:tcPr>
            <w:tcW w:w="0" w:type="auto"/>
          </w:tcPr>
          <w:p w14:paraId="2EB88ADA" w14:textId="77777777" w:rsidR="00BC377F" w:rsidRPr="00900970" w:rsidRDefault="00BC377F" w:rsidP="00D41ECF">
            <w:pPr>
              <w:pStyle w:val="TAL"/>
              <w:rPr>
                <w:sz w:val="16"/>
              </w:rPr>
            </w:pPr>
            <w:r>
              <w:rPr>
                <w:sz w:val="16"/>
              </w:rPr>
              <w:t>MCC TF160</w:t>
            </w:r>
          </w:p>
        </w:tc>
        <w:tc>
          <w:tcPr>
            <w:tcW w:w="0" w:type="auto"/>
          </w:tcPr>
          <w:p w14:paraId="78B39101" w14:textId="77777777" w:rsidR="00BC377F" w:rsidRPr="00900970" w:rsidRDefault="00BC377F" w:rsidP="00D41ECF">
            <w:pPr>
              <w:pStyle w:val="TAL"/>
              <w:rPr>
                <w:sz w:val="16"/>
              </w:rPr>
            </w:pPr>
            <w:r>
              <w:rPr>
                <w:sz w:val="16"/>
              </w:rPr>
              <w:t>36.579-6</w:t>
            </w:r>
          </w:p>
        </w:tc>
        <w:tc>
          <w:tcPr>
            <w:tcW w:w="0" w:type="auto"/>
          </w:tcPr>
          <w:p w14:paraId="1BCEBBF7" w14:textId="77777777" w:rsidR="00BC377F" w:rsidRPr="00900970" w:rsidRDefault="00BC377F" w:rsidP="00D41ECF">
            <w:pPr>
              <w:pStyle w:val="TAL"/>
              <w:rPr>
                <w:sz w:val="16"/>
              </w:rPr>
            </w:pPr>
            <w:r>
              <w:rPr>
                <w:sz w:val="16"/>
              </w:rPr>
              <w:t>0101</w:t>
            </w:r>
          </w:p>
        </w:tc>
        <w:tc>
          <w:tcPr>
            <w:tcW w:w="0" w:type="auto"/>
          </w:tcPr>
          <w:p w14:paraId="650DBC15" w14:textId="77777777" w:rsidR="00BC377F" w:rsidRPr="00900970" w:rsidRDefault="00BC377F" w:rsidP="00D41ECF">
            <w:pPr>
              <w:pStyle w:val="TAR"/>
              <w:rPr>
                <w:sz w:val="16"/>
              </w:rPr>
            </w:pPr>
            <w:r>
              <w:rPr>
                <w:sz w:val="16"/>
              </w:rPr>
              <w:t>-</w:t>
            </w:r>
          </w:p>
        </w:tc>
        <w:tc>
          <w:tcPr>
            <w:tcW w:w="0" w:type="auto"/>
          </w:tcPr>
          <w:p w14:paraId="5AF56B29" w14:textId="77777777" w:rsidR="00BC377F" w:rsidRPr="00900970" w:rsidRDefault="00BC377F" w:rsidP="00D41ECF">
            <w:pPr>
              <w:pStyle w:val="TAL"/>
              <w:rPr>
                <w:sz w:val="16"/>
              </w:rPr>
            </w:pPr>
            <w:r>
              <w:rPr>
                <w:sz w:val="16"/>
              </w:rPr>
              <w:t>Rel-16</w:t>
            </w:r>
          </w:p>
        </w:tc>
        <w:tc>
          <w:tcPr>
            <w:tcW w:w="0" w:type="auto"/>
          </w:tcPr>
          <w:p w14:paraId="141CF590" w14:textId="77777777" w:rsidR="00BC377F" w:rsidRPr="00900970" w:rsidRDefault="00BC377F" w:rsidP="00D41ECF">
            <w:pPr>
              <w:pStyle w:val="TAL"/>
              <w:rPr>
                <w:sz w:val="16"/>
              </w:rPr>
            </w:pPr>
            <w:r>
              <w:rPr>
                <w:sz w:val="16"/>
              </w:rPr>
              <w:t>F</w:t>
            </w:r>
          </w:p>
        </w:tc>
        <w:tc>
          <w:tcPr>
            <w:tcW w:w="0" w:type="auto"/>
          </w:tcPr>
          <w:p w14:paraId="36055DD8" w14:textId="77777777" w:rsidR="00BC377F" w:rsidRPr="00900970" w:rsidRDefault="00BC377F" w:rsidP="00D41ECF">
            <w:pPr>
              <w:pStyle w:val="TAL"/>
              <w:rPr>
                <w:sz w:val="16"/>
              </w:rPr>
            </w:pPr>
            <w:r>
              <w:rPr>
                <w:sz w:val="16"/>
              </w:rPr>
              <w:t xml:space="preserve">TEI15_Test, </w:t>
            </w:r>
            <w:proofErr w:type="spellStart"/>
            <w:r>
              <w:rPr>
                <w:sz w:val="16"/>
              </w:rPr>
              <w:t>MCenhUEConTest</w:t>
            </w:r>
            <w:proofErr w:type="spellEnd"/>
          </w:p>
        </w:tc>
        <w:tc>
          <w:tcPr>
            <w:tcW w:w="0" w:type="auto"/>
          </w:tcPr>
          <w:p w14:paraId="06EDFAB8" w14:textId="77777777" w:rsidR="00BC377F" w:rsidRPr="00900970" w:rsidRDefault="00BC377F" w:rsidP="00D41ECF">
            <w:pPr>
              <w:pStyle w:val="TAL"/>
              <w:rPr>
                <w:sz w:val="16"/>
              </w:rPr>
            </w:pPr>
            <w:r>
              <w:rPr>
                <w:sz w:val="16"/>
              </w:rPr>
              <w:t>agreed</w:t>
            </w:r>
          </w:p>
        </w:tc>
      </w:tr>
      <w:tr w:rsidR="00BC377F" w14:paraId="4CE984CA" w14:textId="77777777" w:rsidTr="00D41ECF">
        <w:tc>
          <w:tcPr>
            <w:tcW w:w="0" w:type="auto"/>
          </w:tcPr>
          <w:p w14:paraId="1A678087" w14:textId="77777777" w:rsidR="00BC377F" w:rsidRPr="00900970" w:rsidRDefault="00BC377F" w:rsidP="00D41ECF">
            <w:pPr>
              <w:pStyle w:val="TAL"/>
              <w:rPr>
                <w:sz w:val="16"/>
              </w:rPr>
            </w:pPr>
            <w:r>
              <w:rPr>
                <w:sz w:val="16"/>
              </w:rPr>
              <w:t>R5-240633</w:t>
            </w:r>
          </w:p>
        </w:tc>
        <w:tc>
          <w:tcPr>
            <w:tcW w:w="0" w:type="auto"/>
          </w:tcPr>
          <w:p w14:paraId="0FBA6861" w14:textId="77777777" w:rsidR="00BC377F" w:rsidRPr="00900970" w:rsidRDefault="00BC377F" w:rsidP="00D41ECF">
            <w:pPr>
              <w:pStyle w:val="TAL"/>
              <w:rPr>
                <w:sz w:val="16"/>
              </w:rPr>
            </w:pPr>
            <w:r>
              <w:rPr>
                <w:sz w:val="16"/>
              </w:rPr>
              <w:t>Addition of new TC 6.5.2 One-to-server video push call CO</w:t>
            </w:r>
          </w:p>
        </w:tc>
        <w:tc>
          <w:tcPr>
            <w:tcW w:w="0" w:type="auto"/>
          </w:tcPr>
          <w:p w14:paraId="7D430097" w14:textId="77777777" w:rsidR="00BC377F" w:rsidRPr="00900970" w:rsidRDefault="00BC377F" w:rsidP="00D41ECF">
            <w:pPr>
              <w:pStyle w:val="TAL"/>
              <w:rPr>
                <w:sz w:val="16"/>
              </w:rPr>
            </w:pPr>
            <w:r>
              <w:rPr>
                <w:sz w:val="16"/>
              </w:rPr>
              <w:t>NIST</w:t>
            </w:r>
          </w:p>
        </w:tc>
        <w:tc>
          <w:tcPr>
            <w:tcW w:w="0" w:type="auto"/>
          </w:tcPr>
          <w:p w14:paraId="0E7A9945" w14:textId="77777777" w:rsidR="00BC377F" w:rsidRPr="00900970" w:rsidRDefault="00BC377F" w:rsidP="00D41ECF">
            <w:pPr>
              <w:pStyle w:val="TAL"/>
              <w:rPr>
                <w:sz w:val="16"/>
              </w:rPr>
            </w:pPr>
            <w:r>
              <w:rPr>
                <w:sz w:val="16"/>
              </w:rPr>
              <w:t>36.579-6</w:t>
            </w:r>
          </w:p>
        </w:tc>
        <w:tc>
          <w:tcPr>
            <w:tcW w:w="0" w:type="auto"/>
          </w:tcPr>
          <w:p w14:paraId="10569BA6" w14:textId="77777777" w:rsidR="00BC377F" w:rsidRPr="00900970" w:rsidRDefault="00BC377F" w:rsidP="00D41ECF">
            <w:pPr>
              <w:pStyle w:val="TAL"/>
              <w:rPr>
                <w:sz w:val="16"/>
              </w:rPr>
            </w:pPr>
            <w:r>
              <w:rPr>
                <w:sz w:val="16"/>
              </w:rPr>
              <w:t>0102</w:t>
            </w:r>
          </w:p>
        </w:tc>
        <w:tc>
          <w:tcPr>
            <w:tcW w:w="0" w:type="auto"/>
          </w:tcPr>
          <w:p w14:paraId="659DEFE4" w14:textId="77777777" w:rsidR="00BC377F" w:rsidRPr="00900970" w:rsidRDefault="00BC377F" w:rsidP="00D41ECF">
            <w:pPr>
              <w:pStyle w:val="TAR"/>
              <w:rPr>
                <w:sz w:val="16"/>
              </w:rPr>
            </w:pPr>
            <w:r>
              <w:rPr>
                <w:sz w:val="16"/>
              </w:rPr>
              <w:t>-</w:t>
            </w:r>
          </w:p>
        </w:tc>
        <w:tc>
          <w:tcPr>
            <w:tcW w:w="0" w:type="auto"/>
          </w:tcPr>
          <w:p w14:paraId="7708EDB1" w14:textId="77777777" w:rsidR="00BC377F" w:rsidRPr="00900970" w:rsidRDefault="00BC377F" w:rsidP="00D41ECF">
            <w:pPr>
              <w:pStyle w:val="TAL"/>
              <w:rPr>
                <w:sz w:val="16"/>
              </w:rPr>
            </w:pPr>
            <w:r>
              <w:rPr>
                <w:sz w:val="16"/>
              </w:rPr>
              <w:t>Rel-16</w:t>
            </w:r>
          </w:p>
        </w:tc>
        <w:tc>
          <w:tcPr>
            <w:tcW w:w="0" w:type="auto"/>
          </w:tcPr>
          <w:p w14:paraId="2C93A6C6" w14:textId="77777777" w:rsidR="00BC377F" w:rsidRPr="00900970" w:rsidRDefault="00BC377F" w:rsidP="00D41ECF">
            <w:pPr>
              <w:pStyle w:val="TAL"/>
              <w:rPr>
                <w:sz w:val="16"/>
              </w:rPr>
            </w:pPr>
            <w:r>
              <w:rPr>
                <w:sz w:val="16"/>
              </w:rPr>
              <w:t>F</w:t>
            </w:r>
          </w:p>
        </w:tc>
        <w:tc>
          <w:tcPr>
            <w:tcW w:w="0" w:type="auto"/>
          </w:tcPr>
          <w:p w14:paraId="3771BCFE" w14:textId="77777777" w:rsidR="00BC377F" w:rsidRPr="00900970" w:rsidRDefault="00BC377F" w:rsidP="00D41ECF">
            <w:pPr>
              <w:pStyle w:val="TAL"/>
              <w:rPr>
                <w:sz w:val="16"/>
              </w:rPr>
            </w:pPr>
            <w:r>
              <w:rPr>
                <w:sz w:val="16"/>
              </w:rPr>
              <w:t>MCProtoc16_enh2MCPTT_eMCData2-ConTest</w:t>
            </w:r>
          </w:p>
        </w:tc>
        <w:tc>
          <w:tcPr>
            <w:tcW w:w="0" w:type="auto"/>
          </w:tcPr>
          <w:p w14:paraId="216C258E" w14:textId="77777777" w:rsidR="00BC377F" w:rsidRPr="00900970" w:rsidRDefault="00BC377F" w:rsidP="00D41ECF">
            <w:pPr>
              <w:pStyle w:val="TAL"/>
              <w:rPr>
                <w:sz w:val="16"/>
              </w:rPr>
            </w:pPr>
            <w:r>
              <w:rPr>
                <w:sz w:val="16"/>
              </w:rPr>
              <w:t>revised</w:t>
            </w:r>
          </w:p>
        </w:tc>
      </w:tr>
      <w:tr w:rsidR="00BC377F" w14:paraId="1238F45D" w14:textId="77777777" w:rsidTr="00D41ECF">
        <w:tc>
          <w:tcPr>
            <w:tcW w:w="0" w:type="auto"/>
          </w:tcPr>
          <w:p w14:paraId="359808CF" w14:textId="77777777" w:rsidR="00BC377F" w:rsidRPr="00900970" w:rsidRDefault="00BC377F" w:rsidP="00D41ECF">
            <w:pPr>
              <w:pStyle w:val="TAL"/>
              <w:rPr>
                <w:sz w:val="16"/>
              </w:rPr>
            </w:pPr>
            <w:r>
              <w:rPr>
                <w:sz w:val="16"/>
              </w:rPr>
              <w:t>R5-241596</w:t>
            </w:r>
          </w:p>
        </w:tc>
        <w:tc>
          <w:tcPr>
            <w:tcW w:w="0" w:type="auto"/>
          </w:tcPr>
          <w:p w14:paraId="2496B55B" w14:textId="77777777" w:rsidR="00BC377F" w:rsidRPr="00900970" w:rsidRDefault="00BC377F" w:rsidP="00D41ECF">
            <w:pPr>
              <w:pStyle w:val="TAL"/>
              <w:rPr>
                <w:sz w:val="16"/>
              </w:rPr>
            </w:pPr>
            <w:r>
              <w:rPr>
                <w:sz w:val="16"/>
              </w:rPr>
              <w:t>Addition of new TC 6.5.2 One-to-server video push call CO</w:t>
            </w:r>
          </w:p>
        </w:tc>
        <w:tc>
          <w:tcPr>
            <w:tcW w:w="0" w:type="auto"/>
          </w:tcPr>
          <w:p w14:paraId="44B83AD3" w14:textId="77777777" w:rsidR="00BC377F" w:rsidRPr="00900970" w:rsidRDefault="00BC377F" w:rsidP="00D41ECF">
            <w:pPr>
              <w:pStyle w:val="TAL"/>
              <w:rPr>
                <w:sz w:val="16"/>
              </w:rPr>
            </w:pPr>
            <w:r>
              <w:rPr>
                <w:sz w:val="16"/>
              </w:rPr>
              <w:t>NIST</w:t>
            </w:r>
          </w:p>
        </w:tc>
        <w:tc>
          <w:tcPr>
            <w:tcW w:w="0" w:type="auto"/>
          </w:tcPr>
          <w:p w14:paraId="6AB59787" w14:textId="77777777" w:rsidR="00BC377F" w:rsidRPr="00900970" w:rsidRDefault="00BC377F" w:rsidP="00D41ECF">
            <w:pPr>
              <w:pStyle w:val="TAL"/>
              <w:rPr>
                <w:sz w:val="16"/>
              </w:rPr>
            </w:pPr>
            <w:r>
              <w:rPr>
                <w:sz w:val="16"/>
              </w:rPr>
              <w:t>36.579-6</w:t>
            </w:r>
          </w:p>
        </w:tc>
        <w:tc>
          <w:tcPr>
            <w:tcW w:w="0" w:type="auto"/>
          </w:tcPr>
          <w:p w14:paraId="5382FEF1" w14:textId="77777777" w:rsidR="00BC377F" w:rsidRPr="00900970" w:rsidRDefault="00BC377F" w:rsidP="00D41ECF">
            <w:pPr>
              <w:pStyle w:val="TAL"/>
              <w:rPr>
                <w:sz w:val="16"/>
              </w:rPr>
            </w:pPr>
            <w:r>
              <w:rPr>
                <w:sz w:val="16"/>
              </w:rPr>
              <w:t>0102</w:t>
            </w:r>
          </w:p>
        </w:tc>
        <w:tc>
          <w:tcPr>
            <w:tcW w:w="0" w:type="auto"/>
          </w:tcPr>
          <w:p w14:paraId="637B48C7" w14:textId="77777777" w:rsidR="00BC377F" w:rsidRPr="00900970" w:rsidRDefault="00BC377F" w:rsidP="00D41ECF">
            <w:pPr>
              <w:pStyle w:val="TAR"/>
              <w:rPr>
                <w:sz w:val="16"/>
              </w:rPr>
            </w:pPr>
            <w:r>
              <w:rPr>
                <w:sz w:val="16"/>
              </w:rPr>
              <w:t>1</w:t>
            </w:r>
          </w:p>
        </w:tc>
        <w:tc>
          <w:tcPr>
            <w:tcW w:w="0" w:type="auto"/>
          </w:tcPr>
          <w:p w14:paraId="0BA3E359" w14:textId="77777777" w:rsidR="00BC377F" w:rsidRPr="00900970" w:rsidRDefault="00BC377F" w:rsidP="00D41ECF">
            <w:pPr>
              <w:pStyle w:val="TAL"/>
              <w:rPr>
                <w:sz w:val="16"/>
              </w:rPr>
            </w:pPr>
            <w:r>
              <w:rPr>
                <w:sz w:val="16"/>
              </w:rPr>
              <w:t>Rel-16</w:t>
            </w:r>
          </w:p>
        </w:tc>
        <w:tc>
          <w:tcPr>
            <w:tcW w:w="0" w:type="auto"/>
          </w:tcPr>
          <w:p w14:paraId="295573C6" w14:textId="77777777" w:rsidR="00BC377F" w:rsidRPr="00900970" w:rsidRDefault="00BC377F" w:rsidP="00D41ECF">
            <w:pPr>
              <w:pStyle w:val="TAL"/>
              <w:rPr>
                <w:sz w:val="16"/>
              </w:rPr>
            </w:pPr>
            <w:r>
              <w:rPr>
                <w:sz w:val="16"/>
              </w:rPr>
              <w:t>F</w:t>
            </w:r>
          </w:p>
        </w:tc>
        <w:tc>
          <w:tcPr>
            <w:tcW w:w="0" w:type="auto"/>
          </w:tcPr>
          <w:p w14:paraId="4E472D60" w14:textId="77777777" w:rsidR="00BC377F" w:rsidRPr="00900970" w:rsidRDefault="00BC377F" w:rsidP="00D41ECF">
            <w:pPr>
              <w:pStyle w:val="TAL"/>
              <w:rPr>
                <w:sz w:val="16"/>
              </w:rPr>
            </w:pPr>
            <w:r>
              <w:rPr>
                <w:sz w:val="16"/>
              </w:rPr>
              <w:t>MCProtoc16_enh2MCPTT_eMCData2-ConTest</w:t>
            </w:r>
          </w:p>
        </w:tc>
        <w:tc>
          <w:tcPr>
            <w:tcW w:w="0" w:type="auto"/>
          </w:tcPr>
          <w:p w14:paraId="1BA4896E" w14:textId="77777777" w:rsidR="00BC377F" w:rsidRPr="00900970" w:rsidRDefault="00BC377F" w:rsidP="00D41ECF">
            <w:pPr>
              <w:pStyle w:val="TAL"/>
              <w:rPr>
                <w:sz w:val="16"/>
              </w:rPr>
            </w:pPr>
            <w:r>
              <w:rPr>
                <w:sz w:val="16"/>
              </w:rPr>
              <w:t>agreed</w:t>
            </w:r>
          </w:p>
        </w:tc>
      </w:tr>
      <w:tr w:rsidR="00BC377F" w14:paraId="08E2366D" w14:textId="77777777" w:rsidTr="00D41ECF">
        <w:tc>
          <w:tcPr>
            <w:tcW w:w="0" w:type="auto"/>
          </w:tcPr>
          <w:p w14:paraId="2E035E7D" w14:textId="77777777" w:rsidR="00BC377F" w:rsidRPr="00900970" w:rsidRDefault="00BC377F" w:rsidP="00D41ECF">
            <w:pPr>
              <w:pStyle w:val="TAL"/>
              <w:rPr>
                <w:sz w:val="16"/>
              </w:rPr>
            </w:pPr>
            <w:r>
              <w:rPr>
                <w:sz w:val="16"/>
              </w:rPr>
              <w:t>R5-240909</w:t>
            </w:r>
          </w:p>
        </w:tc>
        <w:tc>
          <w:tcPr>
            <w:tcW w:w="0" w:type="auto"/>
          </w:tcPr>
          <w:p w14:paraId="524CBEEB" w14:textId="77777777" w:rsidR="00BC377F" w:rsidRPr="00900970" w:rsidRDefault="00BC377F" w:rsidP="00D41ECF">
            <w:pPr>
              <w:pStyle w:val="TAL"/>
              <w:rPr>
                <w:sz w:val="16"/>
              </w:rPr>
            </w:pPr>
            <w:r>
              <w:rPr>
                <w:sz w:val="16"/>
              </w:rPr>
              <w:t>Addition of new TC 6.9.1 Location Information Request</w:t>
            </w:r>
          </w:p>
        </w:tc>
        <w:tc>
          <w:tcPr>
            <w:tcW w:w="0" w:type="auto"/>
          </w:tcPr>
          <w:p w14:paraId="65453195" w14:textId="77777777" w:rsidR="00BC377F" w:rsidRPr="00900970" w:rsidRDefault="00BC377F" w:rsidP="00D41ECF">
            <w:pPr>
              <w:pStyle w:val="TAL"/>
              <w:rPr>
                <w:sz w:val="16"/>
              </w:rPr>
            </w:pPr>
            <w:r>
              <w:rPr>
                <w:sz w:val="16"/>
              </w:rPr>
              <w:t>NIST</w:t>
            </w:r>
          </w:p>
        </w:tc>
        <w:tc>
          <w:tcPr>
            <w:tcW w:w="0" w:type="auto"/>
          </w:tcPr>
          <w:p w14:paraId="2A8C16C5" w14:textId="77777777" w:rsidR="00BC377F" w:rsidRPr="00900970" w:rsidRDefault="00BC377F" w:rsidP="00D41ECF">
            <w:pPr>
              <w:pStyle w:val="TAL"/>
              <w:rPr>
                <w:sz w:val="16"/>
              </w:rPr>
            </w:pPr>
            <w:r>
              <w:rPr>
                <w:sz w:val="16"/>
              </w:rPr>
              <w:t>36.579-6</w:t>
            </w:r>
          </w:p>
        </w:tc>
        <w:tc>
          <w:tcPr>
            <w:tcW w:w="0" w:type="auto"/>
          </w:tcPr>
          <w:p w14:paraId="5B523DC9" w14:textId="77777777" w:rsidR="00BC377F" w:rsidRPr="00900970" w:rsidRDefault="00BC377F" w:rsidP="00D41ECF">
            <w:pPr>
              <w:pStyle w:val="TAL"/>
              <w:rPr>
                <w:sz w:val="16"/>
              </w:rPr>
            </w:pPr>
            <w:r>
              <w:rPr>
                <w:sz w:val="16"/>
              </w:rPr>
              <w:t>0103</w:t>
            </w:r>
          </w:p>
        </w:tc>
        <w:tc>
          <w:tcPr>
            <w:tcW w:w="0" w:type="auto"/>
          </w:tcPr>
          <w:p w14:paraId="7D192706" w14:textId="77777777" w:rsidR="00BC377F" w:rsidRPr="00900970" w:rsidRDefault="00BC377F" w:rsidP="00D41ECF">
            <w:pPr>
              <w:pStyle w:val="TAR"/>
              <w:rPr>
                <w:sz w:val="16"/>
              </w:rPr>
            </w:pPr>
            <w:r>
              <w:rPr>
                <w:sz w:val="16"/>
              </w:rPr>
              <w:t>-</w:t>
            </w:r>
          </w:p>
        </w:tc>
        <w:tc>
          <w:tcPr>
            <w:tcW w:w="0" w:type="auto"/>
          </w:tcPr>
          <w:p w14:paraId="48FB1DAC" w14:textId="77777777" w:rsidR="00BC377F" w:rsidRPr="00900970" w:rsidRDefault="00BC377F" w:rsidP="00D41ECF">
            <w:pPr>
              <w:pStyle w:val="TAL"/>
              <w:rPr>
                <w:sz w:val="16"/>
              </w:rPr>
            </w:pPr>
            <w:r>
              <w:rPr>
                <w:sz w:val="16"/>
              </w:rPr>
              <w:t>Rel-16</w:t>
            </w:r>
          </w:p>
        </w:tc>
        <w:tc>
          <w:tcPr>
            <w:tcW w:w="0" w:type="auto"/>
          </w:tcPr>
          <w:p w14:paraId="64AE1923" w14:textId="77777777" w:rsidR="00BC377F" w:rsidRPr="00900970" w:rsidRDefault="00BC377F" w:rsidP="00D41ECF">
            <w:pPr>
              <w:pStyle w:val="TAL"/>
              <w:rPr>
                <w:sz w:val="16"/>
              </w:rPr>
            </w:pPr>
            <w:r>
              <w:rPr>
                <w:sz w:val="16"/>
              </w:rPr>
              <w:t>F</w:t>
            </w:r>
          </w:p>
        </w:tc>
        <w:tc>
          <w:tcPr>
            <w:tcW w:w="0" w:type="auto"/>
          </w:tcPr>
          <w:p w14:paraId="060742C3" w14:textId="77777777" w:rsidR="00BC377F" w:rsidRPr="00900970" w:rsidRDefault="00BC377F" w:rsidP="00D41ECF">
            <w:pPr>
              <w:pStyle w:val="TAL"/>
              <w:rPr>
                <w:sz w:val="16"/>
              </w:rPr>
            </w:pPr>
            <w:r>
              <w:rPr>
                <w:sz w:val="16"/>
              </w:rPr>
              <w:t>MCProtoc16_enh2MCPTT_eMCData2-ConTest</w:t>
            </w:r>
          </w:p>
        </w:tc>
        <w:tc>
          <w:tcPr>
            <w:tcW w:w="0" w:type="auto"/>
          </w:tcPr>
          <w:p w14:paraId="5F98EDA8" w14:textId="77777777" w:rsidR="00BC377F" w:rsidRPr="00900970" w:rsidRDefault="00BC377F" w:rsidP="00D41ECF">
            <w:pPr>
              <w:pStyle w:val="TAL"/>
              <w:rPr>
                <w:sz w:val="16"/>
              </w:rPr>
            </w:pPr>
            <w:r>
              <w:rPr>
                <w:sz w:val="16"/>
              </w:rPr>
              <w:t>agreed</w:t>
            </w:r>
          </w:p>
        </w:tc>
      </w:tr>
      <w:tr w:rsidR="00BC377F" w14:paraId="6A812AFC" w14:textId="77777777" w:rsidTr="00D41ECF">
        <w:tc>
          <w:tcPr>
            <w:tcW w:w="0" w:type="auto"/>
          </w:tcPr>
          <w:p w14:paraId="694EB8C1" w14:textId="77777777" w:rsidR="00BC377F" w:rsidRPr="00900970" w:rsidRDefault="00BC377F" w:rsidP="00D41ECF">
            <w:pPr>
              <w:pStyle w:val="TAL"/>
              <w:rPr>
                <w:sz w:val="16"/>
              </w:rPr>
            </w:pPr>
            <w:r>
              <w:rPr>
                <w:sz w:val="16"/>
              </w:rPr>
              <w:t>R5-240910</w:t>
            </w:r>
          </w:p>
        </w:tc>
        <w:tc>
          <w:tcPr>
            <w:tcW w:w="0" w:type="auto"/>
          </w:tcPr>
          <w:p w14:paraId="0C12B70F" w14:textId="77777777" w:rsidR="00BC377F" w:rsidRPr="00900970" w:rsidRDefault="00BC377F" w:rsidP="00D41ECF">
            <w:pPr>
              <w:pStyle w:val="TAL"/>
              <w:rPr>
                <w:sz w:val="16"/>
              </w:rPr>
            </w:pPr>
            <w:r>
              <w:rPr>
                <w:sz w:val="16"/>
              </w:rPr>
              <w:t>Addition of new TC 6.9.2 Report triggering</w:t>
            </w:r>
          </w:p>
        </w:tc>
        <w:tc>
          <w:tcPr>
            <w:tcW w:w="0" w:type="auto"/>
          </w:tcPr>
          <w:p w14:paraId="45055FFD" w14:textId="77777777" w:rsidR="00BC377F" w:rsidRPr="00900970" w:rsidRDefault="00BC377F" w:rsidP="00D41ECF">
            <w:pPr>
              <w:pStyle w:val="TAL"/>
              <w:rPr>
                <w:sz w:val="16"/>
              </w:rPr>
            </w:pPr>
            <w:r>
              <w:rPr>
                <w:sz w:val="16"/>
              </w:rPr>
              <w:t>NIST</w:t>
            </w:r>
          </w:p>
        </w:tc>
        <w:tc>
          <w:tcPr>
            <w:tcW w:w="0" w:type="auto"/>
          </w:tcPr>
          <w:p w14:paraId="7A4046D2" w14:textId="77777777" w:rsidR="00BC377F" w:rsidRPr="00900970" w:rsidRDefault="00BC377F" w:rsidP="00D41ECF">
            <w:pPr>
              <w:pStyle w:val="TAL"/>
              <w:rPr>
                <w:sz w:val="16"/>
              </w:rPr>
            </w:pPr>
            <w:r>
              <w:rPr>
                <w:sz w:val="16"/>
              </w:rPr>
              <w:t>36.579-6</w:t>
            </w:r>
          </w:p>
        </w:tc>
        <w:tc>
          <w:tcPr>
            <w:tcW w:w="0" w:type="auto"/>
          </w:tcPr>
          <w:p w14:paraId="0EE9E54C" w14:textId="77777777" w:rsidR="00BC377F" w:rsidRPr="00900970" w:rsidRDefault="00BC377F" w:rsidP="00D41ECF">
            <w:pPr>
              <w:pStyle w:val="TAL"/>
              <w:rPr>
                <w:sz w:val="16"/>
              </w:rPr>
            </w:pPr>
            <w:r>
              <w:rPr>
                <w:sz w:val="16"/>
              </w:rPr>
              <w:t>0104</w:t>
            </w:r>
          </w:p>
        </w:tc>
        <w:tc>
          <w:tcPr>
            <w:tcW w:w="0" w:type="auto"/>
          </w:tcPr>
          <w:p w14:paraId="3E0E4397" w14:textId="77777777" w:rsidR="00BC377F" w:rsidRPr="00900970" w:rsidRDefault="00BC377F" w:rsidP="00D41ECF">
            <w:pPr>
              <w:pStyle w:val="TAR"/>
              <w:rPr>
                <w:sz w:val="16"/>
              </w:rPr>
            </w:pPr>
            <w:r>
              <w:rPr>
                <w:sz w:val="16"/>
              </w:rPr>
              <w:t>-</w:t>
            </w:r>
          </w:p>
        </w:tc>
        <w:tc>
          <w:tcPr>
            <w:tcW w:w="0" w:type="auto"/>
          </w:tcPr>
          <w:p w14:paraId="4443CD6C" w14:textId="77777777" w:rsidR="00BC377F" w:rsidRPr="00900970" w:rsidRDefault="00BC377F" w:rsidP="00D41ECF">
            <w:pPr>
              <w:pStyle w:val="TAL"/>
              <w:rPr>
                <w:sz w:val="16"/>
              </w:rPr>
            </w:pPr>
            <w:r>
              <w:rPr>
                <w:sz w:val="16"/>
              </w:rPr>
              <w:t>Rel-16</w:t>
            </w:r>
          </w:p>
        </w:tc>
        <w:tc>
          <w:tcPr>
            <w:tcW w:w="0" w:type="auto"/>
          </w:tcPr>
          <w:p w14:paraId="782C92B4" w14:textId="77777777" w:rsidR="00BC377F" w:rsidRPr="00900970" w:rsidRDefault="00BC377F" w:rsidP="00D41ECF">
            <w:pPr>
              <w:pStyle w:val="TAL"/>
              <w:rPr>
                <w:sz w:val="16"/>
              </w:rPr>
            </w:pPr>
            <w:r>
              <w:rPr>
                <w:sz w:val="16"/>
              </w:rPr>
              <w:t>F</w:t>
            </w:r>
          </w:p>
        </w:tc>
        <w:tc>
          <w:tcPr>
            <w:tcW w:w="0" w:type="auto"/>
          </w:tcPr>
          <w:p w14:paraId="610507DD" w14:textId="77777777" w:rsidR="00BC377F" w:rsidRPr="00900970" w:rsidRDefault="00BC377F" w:rsidP="00D41ECF">
            <w:pPr>
              <w:pStyle w:val="TAL"/>
              <w:rPr>
                <w:sz w:val="16"/>
              </w:rPr>
            </w:pPr>
            <w:r>
              <w:rPr>
                <w:sz w:val="16"/>
              </w:rPr>
              <w:t>MCProtoc16_enh2MCPTT_eMCData2-ConTest</w:t>
            </w:r>
          </w:p>
        </w:tc>
        <w:tc>
          <w:tcPr>
            <w:tcW w:w="0" w:type="auto"/>
          </w:tcPr>
          <w:p w14:paraId="190B8886" w14:textId="77777777" w:rsidR="00BC377F" w:rsidRPr="00900970" w:rsidRDefault="00BC377F" w:rsidP="00D41ECF">
            <w:pPr>
              <w:pStyle w:val="TAL"/>
              <w:rPr>
                <w:sz w:val="16"/>
              </w:rPr>
            </w:pPr>
            <w:r>
              <w:rPr>
                <w:sz w:val="16"/>
              </w:rPr>
              <w:t>agreed</w:t>
            </w:r>
          </w:p>
        </w:tc>
      </w:tr>
      <w:tr w:rsidR="00BC377F" w14:paraId="4BD1F61C" w14:textId="77777777" w:rsidTr="00D41ECF">
        <w:tc>
          <w:tcPr>
            <w:tcW w:w="0" w:type="auto"/>
          </w:tcPr>
          <w:p w14:paraId="785AE920" w14:textId="77777777" w:rsidR="00BC377F" w:rsidRPr="00900970" w:rsidRDefault="00BC377F" w:rsidP="00D41ECF">
            <w:pPr>
              <w:pStyle w:val="TAL"/>
              <w:rPr>
                <w:sz w:val="16"/>
              </w:rPr>
            </w:pPr>
            <w:r>
              <w:rPr>
                <w:sz w:val="16"/>
              </w:rPr>
              <w:t>R5-240911</w:t>
            </w:r>
          </w:p>
        </w:tc>
        <w:tc>
          <w:tcPr>
            <w:tcW w:w="0" w:type="auto"/>
          </w:tcPr>
          <w:p w14:paraId="52AE59D3" w14:textId="77777777" w:rsidR="00BC377F" w:rsidRPr="00900970" w:rsidRDefault="00BC377F" w:rsidP="00D41ECF">
            <w:pPr>
              <w:pStyle w:val="TAL"/>
              <w:rPr>
                <w:sz w:val="16"/>
              </w:rPr>
            </w:pPr>
            <w:r>
              <w:rPr>
                <w:sz w:val="16"/>
              </w:rPr>
              <w:t>Addition of new TC 6.1.1.14 Re-join</w:t>
            </w:r>
          </w:p>
        </w:tc>
        <w:tc>
          <w:tcPr>
            <w:tcW w:w="0" w:type="auto"/>
          </w:tcPr>
          <w:p w14:paraId="05B8CE65" w14:textId="77777777" w:rsidR="00BC377F" w:rsidRPr="00900970" w:rsidRDefault="00BC377F" w:rsidP="00D41ECF">
            <w:pPr>
              <w:pStyle w:val="TAL"/>
              <w:rPr>
                <w:sz w:val="16"/>
              </w:rPr>
            </w:pPr>
            <w:r>
              <w:rPr>
                <w:sz w:val="16"/>
              </w:rPr>
              <w:t>NIST</w:t>
            </w:r>
          </w:p>
        </w:tc>
        <w:tc>
          <w:tcPr>
            <w:tcW w:w="0" w:type="auto"/>
          </w:tcPr>
          <w:p w14:paraId="1DD2AAE5" w14:textId="77777777" w:rsidR="00BC377F" w:rsidRPr="00900970" w:rsidRDefault="00BC377F" w:rsidP="00D41ECF">
            <w:pPr>
              <w:pStyle w:val="TAL"/>
              <w:rPr>
                <w:sz w:val="16"/>
              </w:rPr>
            </w:pPr>
            <w:r>
              <w:rPr>
                <w:sz w:val="16"/>
              </w:rPr>
              <w:t>36.579-6</w:t>
            </w:r>
          </w:p>
        </w:tc>
        <w:tc>
          <w:tcPr>
            <w:tcW w:w="0" w:type="auto"/>
          </w:tcPr>
          <w:p w14:paraId="35F2E17E" w14:textId="77777777" w:rsidR="00BC377F" w:rsidRPr="00900970" w:rsidRDefault="00BC377F" w:rsidP="00D41ECF">
            <w:pPr>
              <w:pStyle w:val="TAL"/>
              <w:rPr>
                <w:sz w:val="16"/>
              </w:rPr>
            </w:pPr>
            <w:r>
              <w:rPr>
                <w:sz w:val="16"/>
              </w:rPr>
              <w:t>0105</w:t>
            </w:r>
          </w:p>
        </w:tc>
        <w:tc>
          <w:tcPr>
            <w:tcW w:w="0" w:type="auto"/>
          </w:tcPr>
          <w:p w14:paraId="41C1717F" w14:textId="77777777" w:rsidR="00BC377F" w:rsidRPr="00900970" w:rsidRDefault="00BC377F" w:rsidP="00D41ECF">
            <w:pPr>
              <w:pStyle w:val="TAR"/>
              <w:rPr>
                <w:sz w:val="16"/>
              </w:rPr>
            </w:pPr>
            <w:r>
              <w:rPr>
                <w:sz w:val="16"/>
              </w:rPr>
              <w:t>-</w:t>
            </w:r>
          </w:p>
        </w:tc>
        <w:tc>
          <w:tcPr>
            <w:tcW w:w="0" w:type="auto"/>
          </w:tcPr>
          <w:p w14:paraId="352BDCFE" w14:textId="77777777" w:rsidR="00BC377F" w:rsidRPr="00900970" w:rsidRDefault="00BC377F" w:rsidP="00D41ECF">
            <w:pPr>
              <w:pStyle w:val="TAL"/>
              <w:rPr>
                <w:sz w:val="16"/>
              </w:rPr>
            </w:pPr>
            <w:r>
              <w:rPr>
                <w:sz w:val="16"/>
              </w:rPr>
              <w:t>Rel-16</w:t>
            </w:r>
          </w:p>
        </w:tc>
        <w:tc>
          <w:tcPr>
            <w:tcW w:w="0" w:type="auto"/>
          </w:tcPr>
          <w:p w14:paraId="6EC9DD87" w14:textId="77777777" w:rsidR="00BC377F" w:rsidRPr="00900970" w:rsidRDefault="00BC377F" w:rsidP="00D41ECF">
            <w:pPr>
              <w:pStyle w:val="TAL"/>
              <w:rPr>
                <w:sz w:val="16"/>
              </w:rPr>
            </w:pPr>
            <w:r>
              <w:rPr>
                <w:sz w:val="16"/>
              </w:rPr>
              <w:t>F</w:t>
            </w:r>
          </w:p>
        </w:tc>
        <w:tc>
          <w:tcPr>
            <w:tcW w:w="0" w:type="auto"/>
          </w:tcPr>
          <w:p w14:paraId="51447B67" w14:textId="77777777" w:rsidR="00BC377F" w:rsidRPr="00900970" w:rsidRDefault="00BC377F" w:rsidP="00D41ECF">
            <w:pPr>
              <w:pStyle w:val="TAL"/>
              <w:rPr>
                <w:sz w:val="16"/>
              </w:rPr>
            </w:pPr>
            <w:r>
              <w:rPr>
                <w:sz w:val="16"/>
              </w:rPr>
              <w:t>MCProtoc16_enh2MCPTT_eMCData2-ConTest</w:t>
            </w:r>
          </w:p>
        </w:tc>
        <w:tc>
          <w:tcPr>
            <w:tcW w:w="0" w:type="auto"/>
          </w:tcPr>
          <w:p w14:paraId="4B3F05E5" w14:textId="77777777" w:rsidR="00BC377F" w:rsidRPr="00900970" w:rsidRDefault="00BC377F" w:rsidP="00D41ECF">
            <w:pPr>
              <w:pStyle w:val="TAL"/>
              <w:rPr>
                <w:sz w:val="16"/>
              </w:rPr>
            </w:pPr>
            <w:r>
              <w:rPr>
                <w:sz w:val="16"/>
              </w:rPr>
              <w:t>revised</w:t>
            </w:r>
          </w:p>
        </w:tc>
      </w:tr>
      <w:tr w:rsidR="00BC377F" w14:paraId="31B04CBB" w14:textId="77777777" w:rsidTr="00D41ECF">
        <w:tc>
          <w:tcPr>
            <w:tcW w:w="0" w:type="auto"/>
          </w:tcPr>
          <w:p w14:paraId="50DB7ACB" w14:textId="77777777" w:rsidR="00BC377F" w:rsidRPr="00900970" w:rsidRDefault="00BC377F" w:rsidP="00D41ECF">
            <w:pPr>
              <w:pStyle w:val="TAL"/>
              <w:rPr>
                <w:sz w:val="16"/>
              </w:rPr>
            </w:pPr>
            <w:r>
              <w:rPr>
                <w:sz w:val="16"/>
              </w:rPr>
              <w:t>R5-241595</w:t>
            </w:r>
          </w:p>
        </w:tc>
        <w:tc>
          <w:tcPr>
            <w:tcW w:w="0" w:type="auto"/>
          </w:tcPr>
          <w:p w14:paraId="0F02A9CC" w14:textId="77777777" w:rsidR="00BC377F" w:rsidRPr="00900970" w:rsidRDefault="00BC377F" w:rsidP="00D41ECF">
            <w:pPr>
              <w:pStyle w:val="TAL"/>
              <w:rPr>
                <w:sz w:val="16"/>
              </w:rPr>
            </w:pPr>
            <w:r>
              <w:rPr>
                <w:sz w:val="16"/>
              </w:rPr>
              <w:t>Addition of new TC 6.1.1.14 Re-join</w:t>
            </w:r>
          </w:p>
        </w:tc>
        <w:tc>
          <w:tcPr>
            <w:tcW w:w="0" w:type="auto"/>
          </w:tcPr>
          <w:p w14:paraId="7438A7BC" w14:textId="77777777" w:rsidR="00BC377F" w:rsidRPr="00900970" w:rsidRDefault="00BC377F" w:rsidP="00D41ECF">
            <w:pPr>
              <w:pStyle w:val="TAL"/>
              <w:rPr>
                <w:sz w:val="16"/>
              </w:rPr>
            </w:pPr>
            <w:r>
              <w:rPr>
                <w:sz w:val="16"/>
              </w:rPr>
              <w:t>NIST</w:t>
            </w:r>
          </w:p>
        </w:tc>
        <w:tc>
          <w:tcPr>
            <w:tcW w:w="0" w:type="auto"/>
          </w:tcPr>
          <w:p w14:paraId="3C87D314" w14:textId="77777777" w:rsidR="00BC377F" w:rsidRPr="00900970" w:rsidRDefault="00BC377F" w:rsidP="00D41ECF">
            <w:pPr>
              <w:pStyle w:val="TAL"/>
              <w:rPr>
                <w:sz w:val="16"/>
              </w:rPr>
            </w:pPr>
            <w:r>
              <w:rPr>
                <w:sz w:val="16"/>
              </w:rPr>
              <w:t>36.579-6</w:t>
            </w:r>
          </w:p>
        </w:tc>
        <w:tc>
          <w:tcPr>
            <w:tcW w:w="0" w:type="auto"/>
          </w:tcPr>
          <w:p w14:paraId="41B982CD" w14:textId="77777777" w:rsidR="00BC377F" w:rsidRPr="00900970" w:rsidRDefault="00BC377F" w:rsidP="00D41ECF">
            <w:pPr>
              <w:pStyle w:val="TAL"/>
              <w:rPr>
                <w:sz w:val="16"/>
              </w:rPr>
            </w:pPr>
            <w:r>
              <w:rPr>
                <w:sz w:val="16"/>
              </w:rPr>
              <w:t>0105</w:t>
            </w:r>
          </w:p>
        </w:tc>
        <w:tc>
          <w:tcPr>
            <w:tcW w:w="0" w:type="auto"/>
          </w:tcPr>
          <w:p w14:paraId="04DBD8D4" w14:textId="77777777" w:rsidR="00BC377F" w:rsidRPr="00900970" w:rsidRDefault="00BC377F" w:rsidP="00D41ECF">
            <w:pPr>
              <w:pStyle w:val="TAR"/>
              <w:rPr>
                <w:sz w:val="16"/>
              </w:rPr>
            </w:pPr>
            <w:r>
              <w:rPr>
                <w:sz w:val="16"/>
              </w:rPr>
              <w:t>1</w:t>
            </w:r>
          </w:p>
        </w:tc>
        <w:tc>
          <w:tcPr>
            <w:tcW w:w="0" w:type="auto"/>
          </w:tcPr>
          <w:p w14:paraId="0119F524" w14:textId="77777777" w:rsidR="00BC377F" w:rsidRPr="00900970" w:rsidRDefault="00BC377F" w:rsidP="00D41ECF">
            <w:pPr>
              <w:pStyle w:val="TAL"/>
              <w:rPr>
                <w:sz w:val="16"/>
              </w:rPr>
            </w:pPr>
            <w:r>
              <w:rPr>
                <w:sz w:val="16"/>
              </w:rPr>
              <w:t>Rel-16</w:t>
            </w:r>
          </w:p>
        </w:tc>
        <w:tc>
          <w:tcPr>
            <w:tcW w:w="0" w:type="auto"/>
          </w:tcPr>
          <w:p w14:paraId="5BDE1B6D" w14:textId="77777777" w:rsidR="00BC377F" w:rsidRPr="00900970" w:rsidRDefault="00BC377F" w:rsidP="00D41ECF">
            <w:pPr>
              <w:pStyle w:val="TAL"/>
              <w:rPr>
                <w:sz w:val="16"/>
              </w:rPr>
            </w:pPr>
            <w:r>
              <w:rPr>
                <w:sz w:val="16"/>
              </w:rPr>
              <w:t>F</w:t>
            </w:r>
          </w:p>
        </w:tc>
        <w:tc>
          <w:tcPr>
            <w:tcW w:w="0" w:type="auto"/>
          </w:tcPr>
          <w:p w14:paraId="72CF0B06" w14:textId="77777777" w:rsidR="00BC377F" w:rsidRPr="00900970" w:rsidRDefault="00BC377F" w:rsidP="00D41ECF">
            <w:pPr>
              <w:pStyle w:val="TAL"/>
              <w:rPr>
                <w:sz w:val="16"/>
              </w:rPr>
            </w:pPr>
            <w:r>
              <w:rPr>
                <w:sz w:val="16"/>
              </w:rPr>
              <w:t>MCProtoc16_enh2MCPTT_eMCData2-ConTest</w:t>
            </w:r>
          </w:p>
        </w:tc>
        <w:tc>
          <w:tcPr>
            <w:tcW w:w="0" w:type="auto"/>
          </w:tcPr>
          <w:p w14:paraId="0BE6D61A" w14:textId="77777777" w:rsidR="00BC377F" w:rsidRPr="00900970" w:rsidRDefault="00BC377F" w:rsidP="00D41ECF">
            <w:pPr>
              <w:pStyle w:val="TAL"/>
              <w:rPr>
                <w:sz w:val="16"/>
              </w:rPr>
            </w:pPr>
            <w:r>
              <w:rPr>
                <w:sz w:val="16"/>
              </w:rPr>
              <w:t>agreed</w:t>
            </w:r>
          </w:p>
        </w:tc>
      </w:tr>
      <w:tr w:rsidR="00BC377F" w14:paraId="615EF44F" w14:textId="77777777" w:rsidTr="00D41ECF">
        <w:tc>
          <w:tcPr>
            <w:tcW w:w="0" w:type="auto"/>
          </w:tcPr>
          <w:p w14:paraId="537C7EFE" w14:textId="77777777" w:rsidR="00BC377F" w:rsidRPr="00900970" w:rsidRDefault="00BC377F" w:rsidP="00D41ECF">
            <w:pPr>
              <w:pStyle w:val="TAL"/>
              <w:rPr>
                <w:sz w:val="16"/>
              </w:rPr>
            </w:pPr>
            <w:r>
              <w:rPr>
                <w:sz w:val="16"/>
              </w:rPr>
              <w:t>R5-240584</w:t>
            </w:r>
          </w:p>
        </w:tc>
        <w:tc>
          <w:tcPr>
            <w:tcW w:w="0" w:type="auto"/>
          </w:tcPr>
          <w:p w14:paraId="6A20C70A" w14:textId="77777777" w:rsidR="00BC377F" w:rsidRPr="00900970" w:rsidRDefault="00BC377F" w:rsidP="00D41ECF">
            <w:pPr>
              <w:pStyle w:val="TAL"/>
              <w:rPr>
                <w:sz w:val="16"/>
              </w:rPr>
            </w:pPr>
            <w:r>
              <w:rPr>
                <w:sz w:val="16"/>
              </w:rPr>
              <w:t>Corrections of references to 24.282</w:t>
            </w:r>
          </w:p>
        </w:tc>
        <w:tc>
          <w:tcPr>
            <w:tcW w:w="0" w:type="auto"/>
          </w:tcPr>
          <w:p w14:paraId="0680B2A3" w14:textId="77777777" w:rsidR="00BC377F" w:rsidRPr="00900970" w:rsidRDefault="00BC377F" w:rsidP="00D41ECF">
            <w:pPr>
              <w:pStyle w:val="TAL"/>
              <w:rPr>
                <w:sz w:val="16"/>
              </w:rPr>
            </w:pPr>
            <w:r>
              <w:rPr>
                <w:sz w:val="16"/>
              </w:rPr>
              <w:t>MCC TF160</w:t>
            </w:r>
          </w:p>
        </w:tc>
        <w:tc>
          <w:tcPr>
            <w:tcW w:w="0" w:type="auto"/>
          </w:tcPr>
          <w:p w14:paraId="1251CF30" w14:textId="77777777" w:rsidR="00BC377F" w:rsidRPr="00900970" w:rsidRDefault="00BC377F" w:rsidP="00D41ECF">
            <w:pPr>
              <w:pStyle w:val="TAL"/>
              <w:rPr>
                <w:sz w:val="16"/>
              </w:rPr>
            </w:pPr>
            <w:r>
              <w:rPr>
                <w:sz w:val="16"/>
              </w:rPr>
              <w:t>36.579-7</w:t>
            </w:r>
          </w:p>
        </w:tc>
        <w:tc>
          <w:tcPr>
            <w:tcW w:w="0" w:type="auto"/>
          </w:tcPr>
          <w:p w14:paraId="67863236" w14:textId="77777777" w:rsidR="00BC377F" w:rsidRPr="00900970" w:rsidRDefault="00BC377F" w:rsidP="00D41ECF">
            <w:pPr>
              <w:pStyle w:val="TAL"/>
              <w:rPr>
                <w:sz w:val="16"/>
              </w:rPr>
            </w:pPr>
            <w:r>
              <w:rPr>
                <w:sz w:val="16"/>
              </w:rPr>
              <w:t>0053</w:t>
            </w:r>
          </w:p>
        </w:tc>
        <w:tc>
          <w:tcPr>
            <w:tcW w:w="0" w:type="auto"/>
          </w:tcPr>
          <w:p w14:paraId="2241304A" w14:textId="77777777" w:rsidR="00BC377F" w:rsidRPr="00900970" w:rsidRDefault="00BC377F" w:rsidP="00D41ECF">
            <w:pPr>
              <w:pStyle w:val="TAR"/>
              <w:rPr>
                <w:sz w:val="16"/>
              </w:rPr>
            </w:pPr>
            <w:r>
              <w:rPr>
                <w:sz w:val="16"/>
              </w:rPr>
              <w:t>-</w:t>
            </w:r>
          </w:p>
        </w:tc>
        <w:tc>
          <w:tcPr>
            <w:tcW w:w="0" w:type="auto"/>
          </w:tcPr>
          <w:p w14:paraId="39E64539" w14:textId="77777777" w:rsidR="00BC377F" w:rsidRPr="00900970" w:rsidRDefault="00BC377F" w:rsidP="00D41ECF">
            <w:pPr>
              <w:pStyle w:val="TAL"/>
              <w:rPr>
                <w:sz w:val="16"/>
              </w:rPr>
            </w:pPr>
            <w:r>
              <w:rPr>
                <w:sz w:val="16"/>
              </w:rPr>
              <w:t>Rel-16</w:t>
            </w:r>
          </w:p>
        </w:tc>
        <w:tc>
          <w:tcPr>
            <w:tcW w:w="0" w:type="auto"/>
          </w:tcPr>
          <w:p w14:paraId="51FA7A57" w14:textId="77777777" w:rsidR="00BC377F" w:rsidRPr="00900970" w:rsidRDefault="00BC377F" w:rsidP="00D41ECF">
            <w:pPr>
              <w:pStyle w:val="TAL"/>
              <w:rPr>
                <w:sz w:val="16"/>
              </w:rPr>
            </w:pPr>
            <w:r>
              <w:rPr>
                <w:sz w:val="16"/>
              </w:rPr>
              <w:t>F</w:t>
            </w:r>
          </w:p>
        </w:tc>
        <w:tc>
          <w:tcPr>
            <w:tcW w:w="0" w:type="auto"/>
          </w:tcPr>
          <w:p w14:paraId="11344542"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1D51ACCD" w14:textId="77777777" w:rsidR="00BC377F" w:rsidRPr="00900970" w:rsidRDefault="00BC377F" w:rsidP="00D41ECF">
            <w:pPr>
              <w:pStyle w:val="TAL"/>
              <w:rPr>
                <w:sz w:val="16"/>
              </w:rPr>
            </w:pPr>
            <w:r>
              <w:rPr>
                <w:sz w:val="16"/>
              </w:rPr>
              <w:t>agreed</w:t>
            </w:r>
          </w:p>
        </w:tc>
      </w:tr>
      <w:tr w:rsidR="00BC377F" w14:paraId="22AEF2D3" w14:textId="77777777" w:rsidTr="00D41ECF">
        <w:tc>
          <w:tcPr>
            <w:tcW w:w="0" w:type="auto"/>
          </w:tcPr>
          <w:p w14:paraId="12CF719D" w14:textId="77777777" w:rsidR="00BC377F" w:rsidRPr="00900970" w:rsidRDefault="00BC377F" w:rsidP="00D41ECF">
            <w:pPr>
              <w:pStyle w:val="TAL"/>
              <w:rPr>
                <w:sz w:val="16"/>
              </w:rPr>
            </w:pPr>
            <w:r>
              <w:rPr>
                <w:sz w:val="16"/>
              </w:rPr>
              <w:t>R5-240647</w:t>
            </w:r>
          </w:p>
        </w:tc>
        <w:tc>
          <w:tcPr>
            <w:tcW w:w="0" w:type="auto"/>
          </w:tcPr>
          <w:p w14:paraId="3B4651A0" w14:textId="77777777" w:rsidR="00BC377F" w:rsidRPr="00900970" w:rsidRDefault="00BC377F" w:rsidP="00D41ECF">
            <w:pPr>
              <w:pStyle w:val="TAL"/>
              <w:rPr>
                <w:sz w:val="16"/>
              </w:rPr>
            </w:pPr>
            <w:r>
              <w:rPr>
                <w:sz w:val="16"/>
              </w:rPr>
              <w:t>Editorial correction to the Scope description</w:t>
            </w:r>
          </w:p>
        </w:tc>
        <w:tc>
          <w:tcPr>
            <w:tcW w:w="0" w:type="auto"/>
          </w:tcPr>
          <w:p w14:paraId="13B64CCE" w14:textId="77777777" w:rsidR="00BC377F" w:rsidRPr="00900970" w:rsidRDefault="00BC377F" w:rsidP="00D41ECF">
            <w:pPr>
              <w:pStyle w:val="TAL"/>
              <w:rPr>
                <w:sz w:val="16"/>
              </w:rPr>
            </w:pPr>
            <w:r>
              <w:rPr>
                <w:sz w:val="16"/>
              </w:rPr>
              <w:t>FirstNet, NIST</w:t>
            </w:r>
          </w:p>
        </w:tc>
        <w:tc>
          <w:tcPr>
            <w:tcW w:w="0" w:type="auto"/>
          </w:tcPr>
          <w:p w14:paraId="53AD40F8" w14:textId="77777777" w:rsidR="00BC377F" w:rsidRPr="00900970" w:rsidRDefault="00BC377F" w:rsidP="00D41ECF">
            <w:pPr>
              <w:pStyle w:val="TAL"/>
              <w:rPr>
                <w:sz w:val="16"/>
              </w:rPr>
            </w:pPr>
            <w:r>
              <w:rPr>
                <w:sz w:val="16"/>
              </w:rPr>
              <w:t>36.579-7</w:t>
            </w:r>
          </w:p>
        </w:tc>
        <w:tc>
          <w:tcPr>
            <w:tcW w:w="0" w:type="auto"/>
          </w:tcPr>
          <w:p w14:paraId="38A24488" w14:textId="77777777" w:rsidR="00BC377F" w:rsidRPr="00900970" w:rsidRDefault="00BC377F" w:rsidP="00D41ECF">
            <w:pPr>
              <w:pStyle w:val="TAL"/>
              <w:rPr>
                <w:sz w:val="16"/>
              </w:rPr>
            </w:pPr>
            <w:r>
              <w:rPr>
                <w:sz w:val="16"/>
              </w:rPr>
              <w:t>0054</w:t>
            </w:r>
          </w:p>
        </w:tc>
        <w:tc>
          <w:tcPr>
            <w:tcW w:w="0" w:type="auto"/>
          </w:tcPr>
          <w:p w14:paraId="442BF876" w14:textId="77777777" w:rsidR="00BC377F" w:rsidRPr="00900970" w:rsidRDefault="00BC377F" w:rsidP="00D41ECF">
            <w:pPr>
              <w:pStyle w:val="TAR"/>
              <w:rPr>
                <w:sz w:val="16"/>
              </w:rPr>
            </w:pPr>
            <w:r>
              <w:rPr>
                <w:sz w:val="16"/>
              </w:rPr>
              <w:t>-</w:t>
            </w:r>
          </w:p>
        </w:tc>
        <w:tc>
          <w:tcPr>
            <w:tcW w:w="0" w:type="auto"/>
          </w:tcPr>
          <w:p w14:paraId="65E7A5A6" w14:textId="77777777" w:rsidR="00BC377F" w:rsidRPr="00900970" w:rsidRDefault="00BC377F" w:rsidP="00D41ECF">
            <w:pPr>
              <w:pStyle w:val="TAL"/>
              <w:rPr>
                <w:sz w:val="16"/>
              </w:rPr>
            </w:pPr>
            <w:r>
              <w:rPr>
                <w:sz w:val="16"/>
              </w:rPr>
              <w:t>Rel-16</w:t>
            </w:r>
          </w:p>
        </w:tc>
        <w:tc>
          <w:tcPr>
            <w:tcW w:w="0" w:type="auto"/>
          </w:tcPr>
          <w:p w14:paraId="02CAC8E5" w14:textId="77777777" w:rsidR="00BC377F" w:rsidRPr="00900970" w:rsidRDefault="00BC377F" w:rsidP="00D41ECF">
            <w:pPr>
              <w:pStyle w:val="TAL"/>
              <w:rPr>
                <w:sz w:val="16"/>
              </w:rPr>
            </w:pPr>
            <w:r>
              <w:rPr>
                <w:sz w:val="16"/>
              </w:rPr>
              <w:t>F</w:t>
            </w:r>
          </w:p>
        </w:tc>
        <w:tc>
          <w:tcPr>
            <w:tcW w:w="0" w:type="auto"/>
          </w:tcPr>
          <w:p w14:paraId="3889A8C6" w14:textId="77777777" w:rsidR="00BC377F" w:rsidRPr="00900970" w:rsidRDefault="00BC377F" w:rsidP="00D41ECF">
            <w:pPr>
              <w:pStyle w:val="TAL"/>
              <w:rPr>
                <w:sz w:val="16"/>
              </w:rPr>
            </w:pPr>
            <w:r>
              <w:rPr>
                <w:sz w:val="16"/>
              </w:rPr>
              <w:t xml:space="preserve">TEI14_Test, </w:t>
            </w:r>
            <w:proofErr w:type="spellStart"/>
            <w:r>
              <w:rPr>
                <w:sz w:val="16"/>
              </w:rPr>
              <w:t>MCImp-UEConTest</w:t>
            </w:r>
            <w:proofErr w:type="spellEnd"/>
          </w:p>
        </w:tc>
        <w:tc>
          <w:tcPr>
            <w:tcW w:w="0" w:type="auto"/>
          </w:tcPr>
          <w:p w14:paraId="141C7486" w14:textId="77777777" w:rsidR="00BC377F" w:rsidRPr="00900970" w:rsidRDefault="00BC377F" w:rsidP="00D41ECF">
            <w:pPr>
              <w:pStyle w:val="TAL"/>
              <w:rPr>
                <w:sz w:val="16"/>
              </w:rPr>
            </w:pPr>
            <w:r>
              <w:rPr>
                <w:sz w:val="16"/>
              </w:rPr>
              <w:t>agreed</w:t>
            </w:r>
          </w:p>
        </w:tc>
      </w:tr>
      <w:tr w:rsidR="00BC377F" w14:paraId="44C53546" w14:textId="77777777" w:rsidTr="00D41ECF">
        <w:tc>
          <w:tcPr>
            <w:tcW w:w="0" w:type="auto"/>
          </w:tcPr>
          <w:p w14:paraId="2CA660B2" w14:textId="77777777" w:rsidR="00BC377F" w:rsidRPr="00900970" w:rsidRDefault="00BC377F" w:rsidP="00D41ECF">
            <w:pPr>
              <w:pStyle w:val="TAL"/>
              <w:rPr>
                <w:sz w:val="16"/>
              </w:rPr>
            </w:pPr>
            <w:r>
              <w:rPr>
                <w:sz w:val="16"/>
              </w:rPr>
              <w:t>R5-240903</w:t>
            </w:r>
          </w:p>
        </w:tc>
        <w:tc>
          <w:tcPr>
            <w:tcW w:w="0" w:type="auto"/>
          </w:tcPr>
          <w:p w14:paraId="05D8508E" w14:textId="77777777" w:rsidR="00BC377F" w:rsidRPr="00900970" w:rsidRDefault="00BC377F" w:rsidP="00D41ECF">
            <w:pPr>
              <w:pStyle w:val="TAL"/>
              <w:rPr>
                <w:sz w:val="16"/>
              </w:rPr>
            </w:pPr>
            <w:r>
              <w:rPr>
                <w:sz w:val="16"/>
              </w:rPr>
              <w:t>Addition of new TC 6.4.1 Emergency Alert CO</w:t>
            </w:r>
          </w:p>
        </w:tc>
        <w:tc>
          <w:tcPr>
            <w:tcW w:w="0" w:type="auto"/>
          </w:tcPr>
          <w:p w14:paraId="5696FA6D" w14:textId="77777777" w:rsidR="00BC377F" w:rsidRPr="00900970" w:rsidRDefault="00BC377F" w:rsidP="00D41ECF">
            <w:pPr>
              <w:pStyle w:val="TAL"/>
              <w:rPr>
                <w:sz w:val="16"/>
              </w:rPr>
            </w:pPr>
            <w:r>
              <w:rPr>
                <w:sz w:val="16"/>
              </w:rPr>
              <w:t>NIST</w:t>
            </w:r>
          </w:p>
        </w:tc>
        <w:tc>
          <w:tcPr>
            <w:tcW w:w="0" w:type="auto"/>
          </w:tcPr>
          <w:p w14:paraId="79121331" w14:textId="77777777" w:rsidR="00BC377F" w:rsidRPr="00900970" w:rsidRDefault="00BC377F" w:rsidP="00D41ECF">
            <w:pPr>
              <w:pStyle w:val="TAL"/>
              <w:rPr>
                <w:sz w:val="16"/>
              </w:rPr>
            </w:pPr>
            <w:r>
              <w:rPr>
                <w:sz w:val="16"/>
              </w:rPr>
              <w:t>36.579-7</w:t>
            </w:r>
          </w:p>
        </w:tc>
        <w:tc>
          <w:tcPr>
            <w:tcW w:w="0" w:type="auto"/>
          </w:tcPr>
          <w:p w14:paraId="457738B6" w14:textId="77777777" w:rsidR="00BC377F" w:rsidRPr="00900970" w:rsidRDefault="00BC377F" w:rsidP="00D41ECF">
            <w:pPr>
              <w:pStyle w:val="TAL"/>
              <w:rPr>
                <w:sz w:val="16"/>
              </w:rPr>
            </w:pPr>
            <w:r>
              <w:rPr>
                <w:sz w:val="16"/>
              </w:rPr>
              <w:t>0055</w:t>
            </w:r>
          </w:p>
        </w:tc>
        <w:tc>
          <w:tcPr>
            <w:tcW w:w="0" w:type="auto"/>
          </w:tcPr>
          <w:p w14:paraId="09C765FA" w14:textId="77777777" w:rsidR="00BC377F" w:rsidRPr="00900970" w:rsidRDefault="00BC377F" w:rsidP="00D41ECF">
            <w:pPr>
              <w:pStyle w:val="TAR"/>
              <w:rPr>
                <w:sz w:val="16"/>
              </w:rPr>
            </w:pPr>
            <w:r>
              <w:rPr>
                <w:sz w:val="16"/>
              </w:rPr>
              <w:t>-</w:t>
            </w:r>
          </w:p>
        </w:tc>
        <w:tc>
          <w:tcPr>
            <w:tcW w:w="0" w:type="auto"/>
          </w:tcPr>
          <w:p w14:paraId="419FE2B7" w14:textId="77777777" w:rsidR="00BC377F" w:rsidRPr="00900970" w:rsidRDefault="00BC377F" w:rsidP="00D41ECF">
            <w:pPr>
              <w:pStyle w:val="TAL"/>
              <w:rPr>
                <w:sz w:val="16"/>
              </w:rPr>
            </w:pPr>
            <w:r>
              <w:rPr>
                <w:sz w:val="16"/>
              </w:rPr>
              <w:t>Rel-16</w:t>
            </w:r>
          </w:p>
        </w:tc>
        <w:tc>
          <w:tcPr>
            <w:tcW w:w="0" w:type="auto"/>
          </w:tcPr>
          <w:p w14:paraId="2DC9577B" w14:textId="77777777" w:rsidR="00BC377F" w:rsidRPr="00900970" w:rsidRDefault="00BC377F" w:rsidP="00D41ECF">
            <w:pPr>
              <w:pStyle w:val="TAL"/>
              <w:rPr>
                <w:sz w:val="16"/>
              </w:rPr>
            </w:pPr>
            <w:r>
              <w:rPr>
                <w:sz w:val="16"/>
              </w:rPr>
              <w:t>F</w:t>
            </w:r>
          </w:p>
        </w:tc>
        <w:tc>
          <w:tcPr>
            <w:tcW w:w="0" w:type="auto"/>
          </w:tcPr>
          <w:p w14:paraId="202DCAB9" w14:textId="77777777" w:rsidR="00BC377F" w:rsidRPr="00900970" w:rsidRDefault="00BC377F" w:rsidP="00D41ECF">
            <w:pPr>
              <w:pStyle w:val="TAL"/>
              <w:rPr>
                <w:sz w:val="16"/>
              </w:rPr>
            </w:pPr>
            <w:r>
              <w:rPr>
                <w:sz w:val="16"/>
              </w:rPr>
              <w:t>MCProtoc16_enh2MCPTT_eMCData2-ConTest</w:t>
            </w:r>
          </w:p>
        </w:tc>
        <w:tc>
          <w:tcPr>
            <w:tcW w:w="0" w:type="auto"/>
          </w:tcPr>
          <w:p w14:paraId="17C6E829" w14:textId="77777777" w:rsidR="00BC377F" w:rsidRPr="00900970" w:rsidRDefault="00BC377F" w:rsidP="00D41ECF">
            <w:pPr>
              <w:pStyle w:val="TAL"/>
              <w:rPr>
                <w:sz w:val="16"/>
              </w:rPr>
            </w:pPr>
            <w:r>
              <w:rPr>
                <w:sz w:val="16"/>
              </w:rPr>
              <w:t>revised</w:t>
            </w:r>
          </w:p>
        </w:tc>
      </w:tr>
      <w:tr w:rsidR="00BC377F" w14:paraId="19474082" w14:textId="77777777" w:rsidTr="00D41ECF">
        <w:tc>
          <w:tcPr>
            <w:tcW w:w="0" w:type="auto"/>
          </w:tcPr>
          <w:p w14:paraId="5C99AA1A" w14:textId="77777777" w:rsidR="00BC377F" w:rsidRPr="00900970" w:rsidRDefault="00BC377F" w:rsidP="00D41ECF">
            <w:pPr>
              <w:pStyle w:val="TAL"/>
              <w:rPr>
                <w:sz w:val="16"/>
              </w:rPr>
            </w:pPr>
            <w:r>
              <w:rPr>
                <w:sz w:val="16"/>
              </w:rPr>
              <w:t>R5-241593</w:t>
            </w:r>
          </w:p>
        </w:tc>
        <w:tc>
          <w:tcPr>
            <w:tcW w:w="0" w:type="auto"/>
          </w:tcPr>
          <w:p w14:paraId="0E1F81F6" w14:textId="77777777" w:rsidR="00BC377F" w:rsidRPr="00900970" w:rsidRDefault="00BC377F" w:rsidP="00D41ECF">
            <w:pPr>
              <w:pStyle w:val="TAL"/>
              <w:rPr>
                <w:sz w:val="16"/>
              </w:rPr>
            </w:pPr>
            <w:r>
              <w:rPr>
                <w:sz w:val="16"/>
              </w:rPr>
              <w:t>Addition of new TC 6.4.1 Emergency Alert CO</w:t>
            </w:r>
          </w:p>
        </w:tc>
        <w:tc>
          <w:tcPr>
            <w:tcW w:w="0" w:type="auto"/>
          </w:tcPr>
          <w:p w14:paraId="69C97E06" w14:textId="77777777" w:rsidR="00BC377F" w:rsidRPr="00900970" w:rsidRDefault="00BC377F" w:rsidP="00D41ECF">
            <w:pPr>
              <w:pStyle w:val="TAL"/>
              <w:rPr>
                <w:sz w:val="16"/>
              </w:rPr>
            </w:pPr>
            <w:r>
              <w:rPr>
                <w:sz w:val="16"/>
              </w:rPr>
              <w:t>NIST</w:t>
            </w:r>
          </w:p>
        </w:tc>
        <w:tc>
          <w:tcPr>
            <w:tcW w:w="0" w:type="auto"/>
          </w:tcPr>
          <w:p w14:paraId="71F4AD34" w14:textId="77777777" w:rsidR="00BC377F" w:rsidRPr="00900970" w:rsidRDefault="00BC377F" w:rsidP="00D41ECF">
            <w:pPr>
              <w:pStyle w:val="TAL"/>
              <w:rPr>
                <w:sz w:val="16"/>
              </w:rPr>
            </w:pPr>
            <w:r>
              <w:rPr>
                <w:sz w:val="16"/>
              </w:rPr>
              <w:t>36.579-7</w:t>
            </w:r>
          </w:p>
        </w:tc>
        <w:tc>
          <w:tcPr>
            <w:tcW w:w="0" w:type="auto"/>
          </w:tcPr>
          <w:p w14:paraId="52A59BDA" w14:textId="77777777" w:rsidR="00BC377F" w:rsidRPr="00900970" w:rsidRDefault="00BC377F" w:rsidP="00D41ECF">
            <w:pPr>
              <w:pStyle w:val="TAL"/>
              <w:rPr>
                <w:sz w:val="16"/>
              </w:rPr>
            </w:pPr>
            <w:r>
              <w:rPr>
                <w:sz w:val="16"/>
              </w:rPr>
              <w:t>0055</w:t>
            </w:r>
          </w:p>
        </w:tc>
        <w:tc>
          <w:tcPr>
            <w:tcW w:w="0" w:type="auto"/>
          </w:tcPr>
          <w:p w14:paraId="3658CCB1" w14:textId="77777777" w:rsidR="00BC377F" w:rsidRPr="00900970" w:rsidRDefault="00BC377F" w:rsidP="00D41ECF">
            <w:pPr>
              <w:pStyle w:val="TAR"/>
              <w:rPr>
                <w:sz w:val="16"/>
              </w:rPr>
            </w:pPr>
            <w:r>
              <w:rPr>
                <w:sz w:val="16"/>
              </w:rPr>
              <w:t>1</w:t>
            </w:r>
          </w:p>
        </w:tc>
        <w:tc>
          <w:tcPr>
            <w:tcW w:w="0" w:type="auto"/>
          </w:tcPr>
          <w:p w14:paraId="07B17B9E" w14:textId="77777777" w:rsidR="00BC377F" w:rsidRPr="00900970" w:rsidRDefault="00BC377F" w:rsidP="00D41ECF">
            <w:pPr>
              <w:pStyle w:val="TAL"/>
              <w:rPr>
                <w:sz w:val="16"/>
              </w:rPr>
            </w:pPr>
            <w:r>
              <w:rPr>
                <w:sz w:val="16"/>
              </w:rPr>
              <w:t>Rel-16</w:t>
            </w:r>
          </w:p>
        </w:tc>
        <w:tc>
          <w:tcPr>
            <w:tcW w:w="0" w:type="auto"/>
          </w:tcPr>
          <w:p w14:paraId="3EE023A8" w14:textId="77777777" w:rsidR="00BC377F" w:rsidRPr="00900970" w:rsidRDefault="00BC377F" w:rsidP="00D41ECF">
            <w:pPr>
              <w:pStyle w:val="TAL"/>
              <w:rPr>
                <w:sz w:val="16"/>
              </w:rPr>
            </w:pPr>
            <w:r>
              <w:rPr>
                <w:sz w:val="16"/>
              </w:rPr>
              <w:t>F</w:t>
            </w:r>
          </w:p>
        </w:tc>
        <w:tc>
          <w:tcPr>
            <w:tcW w:w="0" w:type="auto"/>
          </w:tcPr>
          <w:p w14:paraId="37C4B3E8" w14:textId="77777777" w:rsidR="00BC377F" w:rsidRPr="00900970" w:rsidRDefault="00BC377F" w:rsidP="00D41ECF">
            <w:pPr>
              <w:pStyle w:val="TAL"/>
              <w:rPr>
                <w:sz w:val="16"/>
              </w:rPr>
            </w:pPr>
            <w:r>
              <w:rPr>
                <w:sz w:val="16"/>
              </w:rPr>
              <w:t>MCProtoc16_enh2MCPTT_eMCData2-ConTest</w:t>
            </w:r>
          </w:p>
        </w:tc>
        <w:tc>
          <w:tcPr>
            <w:tcW w:w="0" w:type="auto"/>
          </w:tcPr>
          <w:p w14:paraId="103696E3" w14:textId="77777777" w:rsidR="00BC377F" w:rsidRPr="00900970" w:rsidRDefault="00BC377F" w:rsidP="00D41ECF">
            <w:pPr>
              <w:pStyle w:val="TAL"/>
              <w:rPr>
                <w:sz w:val="16"/>
              </w:rPr>
            </w:pPr>
            <w:r>
              <w:rPr>
                <w:sz w:val="16"/>
              </w:rPr>
              <w:t>agreed</w:t>
            </w:r>
          </w:p>
        </w:tc>
      </w:tr>
      <w:tr w:rsidR="00BC377F" w14:paraId="751228D6" w14:textId="77777777" w:rsidTr="00D41ECF">
        <w:tc>
          <w:tcPr>
            <w:tcW w:w="0" w:type="auto"/>
          </w:tcPr>
          <w:p w14:paraId="5D827DFC" w14:textId="77777777" w:rsidR="00BC377F" w:rsidRPr="00900970" w:rsidRDefault="00BC377F" w:rsidP="00D41ECF">
            <w:pPr>
              <w:pStyle w:val="TAL"/>
              <w:rPr>
                <w:sz w:val="16"/>
              </w:rPr>
            </w:pPr>
            <w:r>
              <w:rPr>
                <w:sz w:val="16"/>
              </w:rPr>
              <w:t>R5-240904</w:t>
            </w:r>
          </w:p>
        </w:tc>
        <w:tc>
          <w:tcPr>
            <w:tcW w:w="0" w:type="auto"/>
          </w:tcPr>
          <w:p w14:paraId="722826AD" w14:textId="77777777" w:rsidR="00BC377F" w:rsidRPr="00900970" w:rsidRDefault="00BC377F" w:rsidP="00D41ECF">
            <w:pPr>
              <w:pStyle w:val="TAL"/>
              <w:rPr>
                <w:sz w:val="16"/>
              </w:rPr>
            </w:pPr>
            <w:r>
              <w:rPr>
                <w:sz w:val="16"/>
              </w:rPr>
              <w:t>Addition of new TC 6.4.2 Emergency Alert CT</w:t>
            </w:r>
          </w:p>
        </w:tc>
        <w:tc>
          <w:tcPr>
            <w:tcW w:w="0" w:type="auto"/>
          </w:tcPr>
          <w:p w14:paraId="0960BDE7" w14:textId="77777777" w:rsidR="00BC377F" w:rsidRPr="00900970" w:rsidRDefault="00BC377F" w:rsidP="00D41ECF">
            <w:pPr>
              <w:pStyle w:val="TAL"/>
              <w:rPr>
                <w:sz w:val="16"/>
              </w:rPr>
            </w:pPr>
            <w:r>
              <w:rPr>
                <w:sz w:val="16"/>
              </w:rPr>
              <w:t>NIST</w:t>
            </w:r>
          </w:p>
        </w:tc>
        <w:tc>
          <w:tcPr>
            <w:tcW w:w="0" w:type="auto"/>
          </w:tcPr>
          <w:p w14:paraId="5F61EE8E" w14:textId="77777777" w:rsidR="00BC377F" w:rsidRPr="00900970" w:rsidRDefault="00BC377F" w:rsidP="00D41ECF">
            <w:pPr>
              <w:pStyle w:val="TAL"/>
              <w:rPr>
                <w:sz w:val="16"/>
              </w:rPr>
            </w:pPr>
            <w:r>
              <w:rPr>
                <w:sz w:val="16"/>
              </w:rPr>
              <w:t>36.579-7</w:t>
            </w:r>
          </w:p>
        </w:tc>
        <w:tc>
          <w:tcPr>
            <w:tcW w:w="0" w:type="auto"/>
          </w:tcPr>
          <w:p w14:paraId="4B099ACC" w14:textId="77777777" w:rsidR="00BC377F" w:rsidRPr="00900970" w:rsidRDefault="00BC377F" w:rsidP="00D41ECF">
            <w:pPr>
              <w:pStyle w:val="TAL"/>
              <w:rPr>
                <w:sz w:val="16"/>
              </w:rPr>
            </w:pPr>
            <w:r>
              <w:rPr>
                <w:sz w:val="16"/>
              </w:rPr>
              <w:t>0056</w:t>
            </w:r>
          </w:p>
        </w:tc>
        <w:tc>
          <w:tcPr>
            <w:tcW w:w="0" w:type="auto"/>
          </w:tcPr>
          <w:p w14:paraId="4A845C73" w14:textId="77777777" w:rsidR="00BC377F" w:rsidRPr="00900970" w:rsidRDefault="00BC377F" w:rsidP="00D41ECF">
            <w:pPr>
              <w:pStyle w:val="TAR"/>
              <w:rPr>
                <w:sz w:val="16"/>
              </w:rPr>
            </w:pPr>
            <w:r>
              <w:rPr>
                <w:sz w:val="16"/>
              </w:rPr>
              <w:t>-</w:t>
            </w:r>
          </w:p>
        </w:tc>
        <w:tc>
          <w:tcPr>
            <w:tcW w:w="0" w:type="auto"/>
          </w:tcPr>
          <w:p w14:paraId="52DB8789" w14:textId="77777777" w:rsidR="00BC377F" w:rsidRPr="00900970" w:rsidRDefault="00BC377F" w:rsidP="00D41ECF">
            <w:pPr>
              <w:pStyle w:val="TAL"/>
              <w:rPr>
                <w:sz w:val="16"/>
              </w:rPr>
            </w:pPr>
            <w:r>
              <w:rPr>
                <w:sz w:val="16"/>
              </w:rPr>
              <w:t>Rel-16</w:t>
            </w:r>
          </w:p>
        </w:tc>
        <w:tc>
          <w:tcPr>
            <w:tcW w:w="0" w:type="auto"/>
          </w:tcPr>
          <w:p w14:paraId="4AEB71DA" w14:textId="77777777" w:rsidR="00BC377F" w:rsidRPr="00900970" w:rsidRDefault="00BC377F" w:rsidP="00D41ECF">
            <w:pPr>
              <w:pStyle w:val="TAL"/>
              <w:rPr>
                <w:sz w:val="16"/>
              </w:rPr>
            </w:pPr>
            <w:r>
              <w:rPr>
                <w:sz w:val="16"/>
              </w:rPr>
              <w:t>F</w:t>
            </w:r>
          </w:p>
        </w:tc>
        <w:tc>
          <w:tcPr>
            <w:tcW w:w="0" w:type="auto"/>
          </w:tcPr>
          <w:p w14:paraId="457BA54A" w14:textId="77777777" w:rsidR="00BC377F" w:rsidRPr="00900970" w:rsidRDefault="00BC377F" w:rsidP="00D41ECF">
            <w:pPr>
              <w:pStyle w:val="TAL"/>
              <w:rPr>
                <w:sz w:val="16"/>
              </w:rPr>
            </w:pPr>
            <w:r>
              <w:rPr>
                <w:sz w:val="16"/>
              </w:rPr>
              <w:t>MCProtoc16_enh2MCPTT_eMCData2-ConTest</w:t>
            </w:r>
          </w:p>
        </w:tc>
        <w:tc>
          <w:tcPr>
            <w:tcW w:w="0" w:type="auto"/>
          </w:tcPr>
          <w:p w14:paraId="3380F3B5" w14:textId="77777777" w:rsidR="00BC377F" w:rsidRPr="00900970" w:rsidRDefault="00BC377F" w:rsidP="00D41ECF">
            <w:pPr>
              <w:pStyle w:val="TAL"/>
              <w:rPr>
                <w:sz w:val="16"/>
              </w:rPr>
            </w:pPr>
            <w:r>
              <w:rPr>
                <w:sz w:val="16"/>
              </w:rPr>
              <w:t>revised</w:t>
            </w:r>
          </w:p>
        </w:tc>
      </w:tr>
      <w:tr w:rsidR="00BC377F" w14:paraId="3592FA79" w14:textId="77777777" w:rsidTr="00D41ECF">
        <w:tc>
          <w:tcPr>
            <w:tcW w:w="0" w:type="auto"/>
          </w:tcPr>
          <w:p w14:paraId="54B5A1E3" w14:textId="77777777" w:rsidR="00BC377F" w:rsidRPr="00900970" w:rsidRDefault="00BC377F" w:rsidP="00D41ECF">
            <w:pPr>
              <w:pStyle w:val="TAL"/>
              <w:rPr>
                <w:sz w:val="16"/>
              </w:rPr>
            </w:pPr>
            <w:r>
              <w:rPr>
                <w:sz w:val="16"/>
              </w:rPr>
              <w:t>R5-241594</w:t>
            </w:r>
          </w:p>
        </w:tc>
        <w:tc>
          <w:tcPr>
            <w:tcW w:w="0" w:type="auto"/>
          </w:tcPr>
          <w:p w14:paraId="57105CF4" w14:textId="77777777" w:rsidR="00BC377F" w:rsidRPr="00900970" w:rsidRDefault="00BC377F" w:rsidP="00D41ECF">
            <w:pPr>
              <w:pStyle w:val="TAL"/>
              <w:rPr>
                <w:sz w:val="16"/>
              </w:rPr>
            </w:pPr>
            <w:r>
              <w:rPr>
                <w:sz w:val="16"/>
              </w:rPr>
              <w:t>Addition of new TC 6.4.2 Emergency Alert CT</w:t>
            </w:r>
          </w:p>
        </w:tc>
        <w:tc>
          <w:tcPr>
            <w:tcW w:w="0" w:type="auto"/>
          </w:tcPr>
          <w:p w14:paraId="29CACE2A" w14:textId="77777777" w:rsidR="00BC377F" w:rsidRPr="00900970" w:rsidRDefault="00BC377F" w:rsidP="00D41ECF">
            <w:pPr>
              <w:pStyle w:val="TAL"/>
              <w:rPr>
                <w:sz w:val="16"/>
              </w:rPr>
            </w:pPr>
            <w:r>
              <w:rPr>
                <w:sz w:val="16"/>
              </w:rPr>
              <w:t>NIST</w:t>
            </w:r>
          </w:p>
        </w:tc>
        <w:tc>
          <w:tcPr>
            <w:tcW w:w="0" w:type="auto"/>
          </w:tcPr>
          <w:p w14:paraId="6453ECB5" w14:textId="77777777" w:rsidR="00BC377F" w:rsidRPr="00900970" w:rsidRDefault="00BC377F" w:rsidP="00D41ECF">
            <w:pPr>
              <w:pStyle w:val="TAL"/>
              <w:rPr>
                <w:sz w:val="16"/>
              </w:rPr>
            </w:pPr>
            <w:r>
              <w:rPr>
                <w:sz w:val="16"/>
              </w:rPr>
              <w:t>36.579-7</w:t>
            </w:r>
          </w:p>
        </w:tc>
        <w:tc>
          <w:tcPr>
            <w:tcW w:w="0" w:type="auto"/>
          </w:tcPr>
          <w:p w14:paraId="02ACD897" w14:textId="77777777" w:rsidR="00BC377F" w:rsidRPr="00900970" w:rsidRDefault="00BC377F" w:rsidP="00D41ECF">
            <w:pPr>
              <w:pStyle w:val="TAL"/>
              <w:rPr>
                <w:sz w:val="16"/>
              </w:rPr>
            </w:pPr>
            <w:r>
              <w:rPr>
                <w:sz w:val="16"/>
              </w:rPr>
              <w:t>0056</w:t>
            </w:r>
          </w:p>
        </w:tc>
        <w:tc>
          <w:tcPr>
            <w:tcW w:w="0" w:type="auto"/>
          </w:tcPr>
          <w:p w14:paraId="3BFDBD7F" w14:textId="77777777" w:rsidR="00BC377F" w:rsidRPr="00900970" w:rsidRDefault="00BC377F" w:rsidP="00D41ECF">
            <w:pPr>
              <w:pStyle w:val="TAR"/>
              <w:rPr>
                <w:sz w:val="16"/>
              </w:rPr>
            </w:pPr>
            <w:r>
              <w:rPr>
                <w:sz w:val="16"/>
              </w:rPr>
              <w:t>1</w:t>
            </w:r>
          </w:p>
        </w:tc>
        <w:tc>
          <w:tcPr>
            <w:tcW w:w="0" w:type="auto"/>
          </w:tcPr>
          <w:p w14:paraId="105B842A" w14:textId="77777777" w:rsidR="00BC377F" w:rsidRPr="00900970" w:rsidRDefault="00BC377F" w:rsidP="00D41ECF">
            <w:pPr>
              <w:pStyle w:val="TAL"/>
              <w:rPr>
                <w:sz w:val="16"/>
              </w:rPr>
            </w:pPr>
            <w:r>
              <w:rPr>
                <w:sz w:val="16"/>
              </w:rPr>
              <w:t>Rel-16</w:t>
            </w:r>
          </w:p>
        </w:tc>
        <w:tc>
          <w:tcPr>
            <w:tcW w:w="0" w:type="auto"/>
          </w:tcPr>
          <w:p w14:paraId="21E9ED44" w14:textId="77777777" w:rsidR="00BC377F" w:rsidRPr="00900970" w:rsidRDefault="00BC377F" w:rsidP="00D41ECF">
            <w:pPr>
              <w:pStyle w:val="TAL"/>
              <w:rPr>
                <w:sz w:val="16"/>
              </w:rPr>
            </w:pPr>
            <w:r>
              <w:rPr>
                <w:sz w:val="16"/>
              </w:rPr>
              <w:t>F</w:t>
            </w:r>
          </w:p>
        </w:tc>
        <w:tc>
          <w:tcPr>
            <w:tcW w:w="0" w:type="auto"/>
          </w:tcPr>
          <w:p w14:paraId="26401169" w14:textId="77777777" w:rsidR="00BC377F" w:rsidRPr="00900970" w:rsidRDefault="00BC377F" w:rsidP="00D41ECF">
            <w:pPr>
              <w:pStyle w:val="TAL"/>
              <w:rPr>
                <w:sz w:val="16"/>
              </w:rPr>
            </w:pPr>
            <w:r>
              <w:rPr>
                <w:sz w:val="16"/>
              </w:rPr>
              <w:t>MCProtoc16_enh2MCPTT_eMCData2-ConTest</w:t>
            </w:r>
          </w:p>
        </w:tc>
        <w:tc>
          <w:tcPr>
            <w:tcW w:w="0" w:type="auto"/>
          </w:tcPr>
          <w:p w14:paraId="02E8BC78" w14:textId="77777777" w:rsidR="00BC377F" w:rsidRPr="00900970" w:rsidRDefault="00BC377F" w:rsidP="00D41ECF">
            <w:pPr>
              <w:pStyle w:val="TAL"/>
              <w:rPr>
                <w:sz w:val="16"/>
              </w:rPr>
            </w:pPr>
            <w:r>
              <w:rPr>
                <w:sz w:val="16"/>
              </w:rPr>
              <w:t>agreed</w:t>
            </w:r>
          </w:p>
        </w:tc>
      </w:tr>
      <w:tr w:rsidR="00BC377F" w14:paraId="2B67B205" w14:textId="77777777" w:rsidTr="00D41ECF">
        <w:tc>
          <w:tcPr>
            <w:tcW w:w="0" w:type="auto"/>
          </w:tcPr>
          <w:p w14:paraId="629FB43F" w14:textId="77777777" w:rsidR="00BC377F" w:rsidRPr="00900970" w:rsidRDefault="00BC377F" w:rsidP="00D41ECF">
            <w:pPr>
              <w:pStyle w:val="TAL"/>
              <w:rPr>
                <w:sz w:val="16"/>
              </w:rPr>
            </w:pPr>
            <w:r>
              <w:rPr>
                <w:sz w:val="16"/>
              </w:rPr>
              <w:t>R5-240025</w:t>
            </w:r>
          </w:p>
        </w:tc>
        <w:tc>
          <w:tcPr>
            <w:tcW w:w="0" w:type="auto"/>
          </w:tcPr>
          <w:p w14:paraId="23D2BFE3" w14:textId="77777777" w:rsidR="00BC377F" w:rsidRPr="00900970" w:rsidRDefault="00BC377F" w:rsidP="00D41ECF">
            <w:pPr>
              <w:pStyle w:val="TAL"/>
              <w:rPr>
                <w:sz w:val="16"/>
              </w:rPr>
            </w:pPr>
            <w:r>
              <w:rPr>
                <w:sz w:val="16"/>
              </w:rPr>
              <w:t>Update NB-IoT NTN UL timing accuracy cases TT</w:t>
            </w:r>
          </w:p>
        </w:tc>
        <w:tc>
          <w:tcPr>
            <w:tcW w:w="0" w:type="auto"/>
          </w:tcPr>
          <w:p w14:paraId="671829A0" w14:textId="77777777" w:rsidR="00BC377F" w:rsidRPr="00900970" w:rsidRDefault="00BC377F" w:rsidP="00D41ECF">
            <w:pPr>
              <w:pStyle w:val="TAL"/>
              <w:rPr>
                <w:sz w:val="16"/>
              </w:rPr>
            </w:pPr>
            <w:r>
              <w:rPr>
                <w:sz w:val="16"/>
              </w:rPr>
              <w:t>MediaTek Beijing Inc.</w:t>
            </w:r>
          </w:p>
        </w:tc>
        <w:tc>
          <w:tcPr>
            <w:tcW w:w="0" w:type="auto"/>
          </w:tcPr>
          <w:p w14:paraId="2501C7E0" w14:textId="77777777" w:rsidR="00BC377F" w:rsidRPr="00900970" w:rsidRDefault="00BC377F" w:rsidP="00D41ECF">
            <w:pPr>
              <w:pStyle w:val="TAL"/>
              <w:rPr>
                <w:sz w:val="16"/>
              </w:rPr>
            </w:pPr>
            <w:r>
              <w:rPr>
                <w:sz w:val="16"/>
              </w:rPr>
              <w:t>36.903</w:t>
            </w:r>
          </w:p>
        </w:tc>
        <w:tc>
          <w:tcPr>
            <w:tcW w:w="0" w:type="auto"/>
          </w:tcPr>
          <w:p w14:paraId="505DB3AA" w14:textId="77777777" w:rsidR="00BC377F" w:rsidRPr="00900970" w:rsidRDefault="00BC377F" w:rsidP="00D41ECF">
            <w:pPr>
              <w:pStyle w:val="TAL"/>
              <w:rPr>
                <w:sz w:val="16"/>
              </w:rPr>
            </w:pPr>
            <w:r>
              <w:rPr>
                <w:sz w:val="16"/>
              </w:rPr>
              <w:t>0460</w:t>
            </w:r>
          </w:p>
        </w:tc>
        <w:tc>
          <w:tcPr>
            <w:tcW w:w="0" w:type="auto"/>
          </w:tcPr>
          <w:p w14:paraId="35C2720D" w14:textId="77777777" w:rsidR="00BC377F" w:rsidRPr="00900970" w:rsidRDefault="00BC377F" w:rsidP="00D41ECF">
            <w:pPr>
              <w:pStyle w:val="TAR"/>
              <w:rPr>
                <w:sz w:val="16"/>
              </w:rPr>
            </w:pPr>
            <w:r>
              <w:rPr>
                <w:sz w:val="16"/>
              </w:rPr>
              <w:t>-</w:t>
            </w:r>
          </w:p>
        </w:tc>
        <w:tc>
          <w:tcPr>
            <w:tcW w:w="0" w:type="auto"/>
          </w:tcPr>
          <w:p w14:paraId="7F9E28C5" w14:textId="77777777" w:rsidR="00BC377F" w:rsidRPr="00900970" w:rsidRDefault="00BC377F" w:rsidP="00D41ECF">
            <w:pPr>
              <w:pStyle w:val="TAL"/>
              <w:rPr>
                <w:sz w:val="16"/>
              </w:rPr>
            </w:pPr>
            <w:r>
              <w:rPr>
                <w:sz w:val="16"/>
              </w:rPr>
              <w:t>Rel-18</w:t>
            </w:r>
          </w:p>
        </w:tc>
        <w:tc>
          <w:tcPr>
            <w:tcW w:w="0" w:type="auto"/>
          </w:tcPr>
          <w:p w14:paraId="718F1BC7" w14:textId="77777777" w:rsidR="00BC377F" w:rsidRPr="00900970" w:rsidRDefault="00BC377F" w:rsidP="00D41ECF">
            <w:pPr>
              <w:pStyle w:val="TAL"/>
              <w:rPr>
                <w:sz w:val="16"/>
              </w:rPr>
            </w:pPr>
            <w:r>
              <w:rPr>
                <w:sz w:val="16"/>
              </w:rPr>
              <w:t>F</w:t>
            </w:r>
          </w:p>
        </w:tc>
        <w:tc>
          <w:tcPr>
            <w:tcW w:w="0" w:type="auto"/>
          </w:tcPr>
          <w:p w14:paraId="1A299835"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48C0E6EB" w14:textId="77777777" w:rsidR="00BC377F" w:rsidRPr="00900970" w:rsidRDefault="00BC377F" w:rsidP="00D41ECF">
            <w:pPr>
              <w:pStyle w:val="TAL"/>
              <w:rPr>
                <w:sz w:val="16"/>
              </w:rPr>
            </w:pPr>
            <w:r>
              <w:rPr>
                <w:sz w:val="16"/>
              </w:rPr>
              <w:t>agreed</w:t>
            </w:r>
          </w:p>
        </w:tc>
      </w:tr>
      <w:tr w:rsidR="00BC377F" w14:paraId="411ED2A9" w14:textId="77777777" w:rsidTr="00D41ECF">
        <w:tc>
          <w:tcPr>
            <w:tcW w:w="0" w:type="auto"/>
          </w:tcPr>
          <w:p w14:paraId="44252BD4" w14:textId="77777777" w:rsidR="00BC377F" w:rsidRPr="00900970" w:rsidRDefault="00BC377F" w:rsidP="00D41ECF">
            <w:pPr>
              <w:pStyle w:val="TAL"/>
              <w:rPr>
                <w:sz w:val="16"/>
              </w:rPr>
            </w:pPr>
            <w:r>
              <w:rPr>
                <w:sz w:val="16"/>
              </w:rPr>
              <w:t>R5-240217</w:t>
            </w:r>
          </w:p>
        </w:tc>
        <w:tc>
          <w:tcPr>
            <w:tcW w:w="0" w:type="auto"/>
          </w:tcPr>
          <w:p w14:paraId="610F3ED4" w14:textId="77777777" w:rsidR="00BC377F" w:rsidRPr="00900970" w:rsidRDefault="00BC377F" w:rsidP="00D41ECF">
            <w:pPr>
              <w:pStyle w:val="TAL"/>
              <w:rPr>
                <w:sz w:val="16"/>
              </w:rPr>
            </w:pPr>
            <w:r>
              <w:rPr>
                <w:sz w:val="16"/>
              </w:rPr>
              <w:t>Addition of IoT NTN test cases grouping</w:t>
            </w:r>
          </w:p>
        </w:tc>
        <w:tc>
          <w:tcPr>
            <w:tcW w:w="0" w:type="auto"/>
          </w:tcPr>
          <w:p w14:paraId="20EA2A8D" w14:textId="77777777" w:rsidR="00BC377F" w:rsidRPr="00900970" w:rsidRDefault="00BC377F" w:rsidP="00D41ECF">
            <w:pPr>
              <w:pStyle w:val="TAL"/>
              <w:rPr>
                <w:sz w:val="16"/>
              </w:rPr>
            </w:pPr>
            <w:r>
              <w:rPr>
                <w:sz w:val="16"/>
              </w:rPr>
              <w:t>MediaTek (Hefei) Inc.</w:t>
            </w:r>
          </w:p>
        </w:tc>
        <w:tc>
          <w:tcPr>
            <w:tcW w:w="0" w:type="auto"/>
          </w:tcPr>
          <w:p w14:paraId="526F2D67" w14:textId="77777777" w:rsidR="00BC377F" w:rsidRPr="00900970" w:rsidRDefault="00BC377F" w:rsidP="00D41ECF">
            <w:pPr>
              <w:pStyle w:val="TAL"/>
              <w:rPr>
                <w:sz w:val="16"/>
              </w:rPr>
            </w:pPr>
            <w:r>
              <w:rPr>
                <w:sz w:val="16"/>
              </w:rPr>
              <w:t>36.903</w:t>
            </w:r>
          </w:p>
        </w:tc>
        <w:tc>
          <w:tcPr>
            <w:tcW w:w="0" w:type="auto"/>
          </w:tcPr>
          <w:p w14:paraId="0E2D9B84" w14:textId="77777777" w:rsidR="00BC377F" w:rsidRPr="00900970" w:rsidRDefault="00BC377F" w:rsidP="00D41ECF">
            <w:pPr>
              <w:pStyle w:val="TAL"/>
              <w:rPr>
                <w:sz w:val="16"/>
              </w:rPr>
            </w:pPr>
            <w:r>
              <w:rPr>
                <w:sz w:val="16"/>
              </w:rPr>
              <w:t>0461</w:t>
            </w:r>
          </w:p>
        </w:tc>
        <w:tc>
          <w:tcPr>
            <w:tcW w:w="0" w:type="auto"/>
          </w:tcPr>
          <w:p w14:paraId="06B3DB4B" w14:textId="77777777" w:rsidR="00BC377F" w:rsidRPr="00900970" w:rsidRDefault="00BC377F" w:rsidP="00D41ECF">
            <w:pPr>
              <w:pStyle w:val="TAR"/>
              <w:rPr>
                <w:sz w:val="16"/>
              </w:rPr>
            </w:pPr>
            <w:r>
              <w:rPr>
                <w:sz w:val="16"/>
              </w:rPr>
              <w:t>-</w:t>
            </w:r>
          </w:p>
        </w:tc>
        <w:tc>
          <w:tcPr>
            <w:tcW w:w="0" w:type="auto"/>
          </w:tcPr>
          <w:p w14:paraId="3CF07289" w14:textId="77777777" w:rsidR="00BC377F" w:rsidRPr="00900970" w:rsidRDefault="00BC377F" w:rsidP="00D41ECF">
            <w:pPr>
              <w:pStyle w:val="TAL"/>
              <w:rPr>
                <w:sz w:val="16"/>
              </w:rPr>
            </w:pPr>
            <w:r>
              <w:rPr>
                <w:sz w:val="16"/>
              </w:rPr>
              <w:t>Rel-18</w:t>
            </w:r>
          </w:p>
        </w:tc>
        <w:tc>
          <w:tcPr>
            <w:tcW w:w="0" w:type="auto"/>
          </w:tcPr>
          <w:p w14:paraId="6F66C4A3" w14:textId="77777777" w:rsidR="00BC377F" w:rsidRPr="00900970" w:rsidRDefault="00BC377F" w:rsidP="00D41ECF">
            <w:pPr>
              <w:pStyle w:val="TAL"/>
              <w:rPr>
                <w:sz w:val="16"/>
              </w:rPr>
            </w:pPr>
            <w:r>
              <w:rPr>
                <w:sz w:val="16"/>
              </w:rPr>
              <w:t>F</w:t>
            </w:r>
          </w:p>
        </w:tc>
        <w:tc>
          <w:tcPr>
            <w:tcW w:w="0" w:type="auto"/>
          </w:tcPr>
          <w:p w14:paraId="54929D5F"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17AC1E9B" w14:textId="77777777" w:rsidR="00BC377F" w:rsidRPr="00900970" w:rsidRDefault="00BC377F" w:rsidP="00D41ECF">
            <w:pPr>
              <w:pStyle w:val="TAL"/>
              <w:rPr>
                <w:sz w:val="16"/>
              </w:rPr>
            </w:pPr>
            <w:r>
              <w:rPr>
                <w:sz w:val="16"/>
              </w:rPr>
              <w:t>agreed</w:t>
            </w:r>
          </w:p>
        </w:tc>
      </w:tr>
      <w:tr w:rsidR="00BC377F" w14:paraId="2C342684" w14:textId="77777777" w:rsidTr="00D41ECF">
        <w:tc>
          <w:tcPr>
            <w:tcW w:w="0" w:type="auto"/>
          </w:tcPr>
          <w:p w14:paraId="568479A1" w14:textId="77777777" w:rsidR="00BC377F" w:rsidRPr="00900970" w:rsidRDefault="00BC377F" w:rsidP="00D41ECF">
            <w:pPr>
              <w:pStyle w:val="TAL"/>
              <w:rPr>
                <w:sz w:val="16"/>
              </w:rPr>
            </w:pPr>
            <w:r>
              <w:rPr>
                <w:sz w:val="16"/>
              </w:rPr>
              <w:t>R5-240076</w:t>
            </w:r>
          </w:p>
        </w:tc>
        <w:tc>
          <w:tcPr>
            <w:tcW w:w="0" w:type="auto"/>
          </w:tcPr>
          <w:p w14:paraId="333B0655" w14:textId="77777777" w:rsidR="00BC377F" w:rsidRPr="00900970" w:rsidRDefault="00BC377F" w:rsidP="00D41ECF">
            <w:pPr>
              <w:pStyle w:val="TAL"/>
              <w:rPr>
                <w:sz w:val="16"/>
              </w:rPr>
            </w:pPr>
            <w:r>
              <w:rPr>
                <w:sz w:val="16"/>
              </w:rPr>
              <w:t>Update of grouping of test cases defined in TS 36.521-4</w:t>
            </w:r>
          </w:p>
        </w:tc>
        <w:tc>
          <w:tcPr>
            <w:tcW w:w="0" w:type="auto"/>
          </w:tcPr>
          <w:p w14:paraId="7A6EB37B" w14:textId="77777777" w:rsidR="00BC377F" w:rsidRPr="00900970" w:rsidRDefault="00BC377F" w:rsidP="00D41ECF">
            <w:pPr>
              <w:pStyle w:val="TAL"/>
              <w:rPr>
                <w:sz w:val="16"/>
              </w:rPr>
            </w:pPr>
            <w:r>
              <w:rPr>
                <w:sz w:val="16"/>
              </w:rPr>
              <w:t>CMCC, MediaTek</w:t>
            </w:r>
          </w:p>
        </w:tc>
        <w:tc>
          <w:tcPr>
            <w:tcW w:w="0" w:type="auto"/>
          </w:tcPr>
          <w:p w14:paraId="03E87644" w14:textId="77777777" w:rsidR="00BC377F" w:rsidRPr="00900970" w:rsidRDefault="00BC377F" w:rsidP="00D41ECF">
            <w:pPr>
              <w:pStyle w:val="TAL"/>
              <w:rPr>
                <w:sz w:val="16"/>
              </w:rPr>
            </w:pPr>
            <w:r>
              <w:rPr>
                <w:sz w:val="16"/>
              </w:rPr>
              <w:t>36.904</w:t>
            </w:r>
          </w:p>
        </w:tc>
        <w:tc>
          <w:tcPr>
            <w:tcW w:w="0" w:type="auto"/>
          </w:tcPr>
          <w:p w14:paraId="080DB67E" w14:textId="77777777" w:rsidR="00BC377F" w:rsidRPr="00900970" w:rsidRDefault="00BC377F" w:rsidP="00D41ECF">
            <w:pPr>
              <w:pStyle w:val="TAL"/>
              <w:rPr>
                <w:sz w:val="16"/>
              </w:rPr>
            </w:pPr>
            <w:r>
              <w:rPr>
                <w:sz w:val="16"/>
              </w:rPr>
              <w:t>0066</w:t>
            </w:r>
          </w:p>
        </w:tc>
        <w:tc>
          <w:tcPr>
            <w:tcW w:w="0" w:type="auto"/>
          </w:tcPr>
          <w:p w14:paraId="111EC490" w14:textId="77777777" w:rsidR="00BC377F" w:rsidRPr="00900970" w:rsidRDefault="00BC377F" w:rsidP="00D41ECF">
            <w:pPr>
              <w:pStyle w:val="TAR"/>
              <w:rPr>
                <w:sz w:val="16"/>
              </w:rPr>
            </w:pPr>
            <w:r>
              <w:rPr>
                <w:sz w:val="16"/>
              </w:rPr>
              <w:t>-</w:t>
            </w:r>
          </w:p>
        </w:tc>
        <w:tc>
          <w:tcPr>
            <w:tcW w:w="0" w:type="auto"/>
          </w:tcPr>
          <w:p w14:paraId="6467720C" w14:textId="77777777" w:rsidR="00BC377F" w:rsidRPr="00900970" w:rsidRDefault="00BC377F" w:rsidP="00D41ECF">
            <w:pPr>
              <w:pStyle w:val="TAL"/>
              <w:rPr>
                <w:sz w:val="16"/>
              </w:rPr>
            </w:pPr>
            <w:r>
              <w:rPr>
                <w:sz w:val="16"/>
              </w:rPr>
              <w:t>Rel-18</w:t>
            </w:r>
          </w:p>
        </w:tc>
        <w:tc>
          <w:tcPr>
            <w:tcW w:w="0" w:type="auto"/>
          </w:tcPr>
          <w:p w14:paraId="6F8F16DD" w14:textId="77777777" w:rsidR="00BC377F" w:rsidRPr="00900970" w:rsidRDefault="00BC377F" w:rsidP="00D41ECF">
            <w:pPr>
              <w:pStyle w:val="TAL"/>
              <w:rPr>
                <w:sz w:val="16"/>
              </w:rPr>
            </w:pPr>
            <w:r>
              <w:rPr>
                <w:sz w:val="16"/>
              </w:rPr>
              <w:t>F</w:t>
            </w:r>
          </w:p>
        </w:tc>
        <w:tc>
          <w:tcPr>
            <w:tcW w:w="0" w:type="auto"/>
          </w:tcPr>
          <w:p w14:paraId="5F6D1AB0"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77A5BC42" w14:textId="77777777" w:rsidR="00BC377F" w:rsidRPr="00900970" w:rsidRDefault="00BC377F" w:rsidP="00D41ECF">
            <w:pPr>
              <w:pStyle w:val="TAL"/>
              <w:rPr>
                <w:sz w:val="16"/>
              </w:rPr>
            </w:pPr>
            <w:r>
              <w:rPr>
                <w:sz w:val="16"/>
              </w:rPr>
              <w:t>revised</w:t>
            </w:r>
          </w:p>
        </w:tc>
      </w:tr>
      <w:tr w:rsidR="00BC377F" w14:paraId="5652CC15" w14:textId="77777777" w:rsidTr="00D41ECF">
        <w:tc>
          <w:tcPr>
            <w:tcW w:w="0" w:type="auto"/>
          </w:tcPr>
          <w:p w14:paraId="67B65737" w14:textId="77777777" w:rsidR="00BC377F" w:rsidRPr="00900970" w:rsidRDefault="00BC377F" w:rsidP="00D41ECF">
            <w:pPr>
              <w:pStyle w:val="TAL"/>
              <w:rPr>
                <w:sz w:val="16"/>
              </w:rPr>
            </w:pPr>
            <w:r>
              <w:rPr>
                <w:sz w:val="16"/>
              </w:rPr>
              <w:t>R5-241803</w:t>
            </w:r>
          </w:p>
        </w:tc>
        <w:tc>
          <w:tcPr>
            <w:tcW w:w="0" w:type="auto"/>
          </w:tcPr>
          <w:p w14:paraId="593CBAD6" w14:textId="77777777" w:rsidR="00BC377F" w:rsidRPr="00900970" w:rsidRDefault="00BC377F" w:rsidP="00D41ECF">
            <w:pPr>
              <w:pStyle w:val="TAL"/>
              <w:rPr>
                <w:sz w:val="16"/>
              </w:rPr>
            </w:pPr>
            <w:r>
              <w:rPr>
                <w:sz w:val="16"/>
              </w:rPr>
              <w:t>Update of grouping of test cases defined in TS 36.521-4</w:t>
            </w:r>
          </w:p>
        </w:tc>
        <w:tc>
          <w:tcPr>
            <w:tcW w:w="0" w:type="auto"/>
          </w:tcPr>
          <w:p w14:paraId="09D88620" w14:textId="77777777" w:rsidR="00BC377F" w:rsidRPr="00900970" w:rsidRDefault="00BC377F" w:rsidP="00D41ECF">
            <w:pPr>
              <w:pStyle w:val="TAL"/>
              <w:rPr>
                <w:sz w:val="16"/>
              </w:rPr>
            </w:pPr>
            <w:r>
              <w:rPr>
                <w:sz w:val="16"/>
              </w:rPr>
              <w:t>CMCC, MediaTek</w:t>
            </w:r>
          </w:p>
        </w:tc>
        <w:tc>
          <w:tcPr>
            <w:tcW w:w="0" w:type="auto"/>
          </w:tcPr>
          <w:p w14:paraId="529E400F" w14:textId="77777777" w:rsidR="00BC377F" w:rsidRPr="00900970" w:rsidRDefault="00BC377F" w:rsidP="00D41ECF">
            <w:pPr>
              <w:pStyle w:val="TAL"/>
              <w:rPr>
                <w:sz w:val="16"/>
              </w:rPr>
            </w:pPr>
            <w:r>
              <w:rPr>
                <w:sz w:val="16"/>
              </w:rPr>
              <w:t>36.904</w:t>
            </w:r>
          </w:p>
        </w:tc>
        <w:tc>
          <w:tcPr>
            <w:tcW w:w="0" w:type="auto"/>
          </w:tcPr>
          <w:p w14:paraId="1C0C4F66" w14:textId="77777777" w:rsidR="00BC377F" w:rsidRPr="00900970" w:rsidRDefault="00BC377F" w:rsidP="00D41ECF">
            <w:pPr>
              <w:pStyle w:val="TAL"/>
              <w:rPr>
                <w:sz w:val="16"/>
              </w:rPr>
            </w:pPr>
            <w:r>
              <w:rPr>
                <w:sz w:val="16"/>
              </w:rPr>
              <w:t>0066</w:t>
            </w:r>
          </w:p>
        </w:tc>
        <w:tc>
          <w:tcPr>
            <w:tcW w:w="0" w:type="auto"/>
          </w:tcPr>
          <w:p w14:paraId="1F4ECEA1" w14:textId="77777777" w:rsidR="00BC377F" w:rsidRPr="00900970" w:rsidRDefault="00BC377F" w:rsidP="00D41ECF">
            <w:pPr>
              <w:pStyle w:val="TAR"/>
              <w:rPr>
                <w:sz w:val="16"/>
              </w:rPr>
            </w:pPr>
            <w:r>
              <w:rPr>
                <w:sz w:val="16"/>
              </w:rPr>
              <w:t>1</w:t>
            </w:r>
          </w:p>
        </w:tc>
        <w:tc>
          <w:tcPr>
            <w:tcW w:w="0" w:type="auto"/>
          </w:tcPr>
          <w:p w14:paraId="2D59B069" w14:textId="77777777" w:rsidR="00BC377F" w:rsidRPr="00900970" w:rsidRDefault="00BC377F" w:rsidP="00D41ECF">
            <w:pPr>
              <w:pStyle w:val="TAL"/>
              <w:rPr>
                <w:sz w:val="16"/>
              </w:rPr>
            </w:pPr>
            <w:r>
              <w:rPr>
                <w:sz w:val="16"/>
              </w:rPr>
              <w:t>Rel-18</w:t>
            </w:r>
          </w:p>
        </w:tc>
        <w:tc>
          <w:tcPr>
            <w:tcW w:w="0" w:type="auto"/>
          </w:tcPr>
          <w:p w14:paraId="64D16F47" w14:textId="77777777" w:rsidR="00BC377F" w:rsidRPr="00900970" w:rsidRDefault="00BC377F" w:rsidP="00D41ECF">
            <w:pPr>
              <w:pStyle w:val="TAL"/>
              <w:rPr>
                <w:sz w:val="16"/>
              </w:rPr>
            </w:pPr>
            <w:r>
              <w:rPr>
                <w:sz w:val="16"/>
              </w:rPr>
              <w:t>F</w:t>
            </w:r>
          </w:p>
        </w:tc>
        <w:tc>
          <w:tcPr>
            <w:tcW w:w="0" w:type="auto"/>
          </w:tcPr>
          <w:p w14:paraId="51A6ED67"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0BEE76DE" w14:textId="77777777" w:rsidR="00BC377F" w:rsidRPr="00900970" w:rsidRDefault="00BC377F" w:rsidP="00D41ECF">
            <w:pPr>
              <w:pStyle w:val="TAL"/>
              <w:rPr>
                <w:sz w:val="16"/>
              </w:rPr>
            </w:pPr>
            <w:r>
              <w:rPr>
                <w:sz w:val="16"/>
              </w:rPr>
              <w:t>agreed</w:t>
            </w:r>
          </w:p>
        </w:tc>
      </w:tr>
      <w:tr w:rsidR="00BC377F" w14:paraId="09702F77" w14:textId="77777777" w:rsidTr="00D41ECF">
        <w:tc>
          <w:tcPr>
            <w:tcW w:w="0" w:type="auto"/>
          </w:tcPr>
          <w:p w14:paraId="416C2CA0" w14:textId="77777777" w:rsidR="00BC377F" w:rsidRPr="00900970" w:rsidRDefault="00BC377F" w:rsidP="00D41ECF">
            <w:pPr>
              <w:pStyle w:val="TAL"/>
              <w:rPr>
                <w:sz w:val="16"/>
              </w:rPr>
            </w:pPr>
            <w:r>
              <w:rPr>
                <w:sz w:val="16"/>
              </w:rPr>
              <w:t>R5-241202</w:t>
            </w:r>
          </w:p>
        </w:tc>
        <w:tc>
          <w:tcPr>
            <w:tcW w:w="0" w:type="auto"/>
          </w:tcPr>
          <w:p w14:paraId="6DF8DEA6" w14:textId="77777777" w:rsidR="00BC377F" w:rsidRPr="00900970" w:rsidRDefault="00BC377F" w:rsidP="00D41ECF">
            <w:pPr>
              <w:pStyle w:val="TAL"/>
              <w:rPr>
                <w:sz w:val="16"/>
              </w:rPr>
            </w:pPr>
            <w:r>
              <w:rPr>
                <w:sz w:val="16"/>
              </w:rPr>
              <w:t xml:space="preserve">Adding Test Point Analysis for 4DL and 5DL </w:t>
            </w:r>
            <w:proofErr w:type="spellStart"/>
            <w:r>
              <w:rPr>
                <w:sz w:val="16"/>
              </w:rPr>
              <w:t>RefSens</w:t>
            </w:r>
            <w:proofErr w:type="spellEnd"/>
          </w:p>
        </w:tc>
        <w:tc>
          <w:tcPr>
            <w:tcW w:w="0" w:type="auto"/>
          </w:tcPr>
          <w:p w14:paraId="7F826F0D" w14:textId="77777777" w:rsidR="00BC377F" w:rsidRPr="00900970" w:rsidRDefault="00BC377F" w:rsidP="00D41ECF">
            <w:pPr>
              <w:pStyle w:val="TAL"/>
              <w:rPr>
                <w:sz w:val="16"/>
              </w:rPr>
            </w:pPr>
            <w:proofErr w:type="spellStart"/>
            <w:r>
              <w:rPr>
                <w:sz w:val="16"/>
              </w:rPr>
              <w:t>Sporton</w:t>
            </w:r>
            <w:proofErr w:type="spellEnd"/>
            <w:r>
              <w:rPr>
                <w:sz w:val="16"/>
              </w:rPr>
              <w:t>, Bureau Veritas</w:t>
            </w:r>
          </w:p>
        </w:tc>
        <w:tc>
          <w:tcPr>
            <w:tcW w:w="0" w:type="auto"/>
          </w:tcPr>
          <w:p w14:paraId="49EB4387" w14:textId="77777777" w:rsidR="00BC377F" w:rsidRPr="00900970" w:rsidRDefault="00BC377F" w:rsidP="00D41ECF">
            <w:pPr>
              <w:pStyle w:val="TAL"/>
              <w:rPr>
                <w:sz w:val="16"/>
              </w:rPr>
            </w:pPr>
            <w:r>
              <w:rPr>
                <w:sz w:val="16"/>
              </w:rPr>
              <w:t>36.905</w:t>
            </w:r>
          </w:p>
        </w:tc>
        <w:tc>
          <w:tcPr>
            <w:tcW w:w="0" w:type="auto"/>
          </w:tcPr>
          <w:p w14:paraId="618A6AFB" w14:textId="77777777" w:rsidR="00BC377F" w:rsidRPr="00900970" w:rsidRDefault="00BC377F" w:rsidP="00D41ECF">
            <w:pPr>
              <w:pStyle w:val="TAL"/>
              <w:rPr>
                <w:sz w:val="16"/>
              </w:rPr>
            </w:pPr>
            <w:r>
              <w:rPr>
                <w:sz w:val="16"/>
              </w:rPr>
              <w:t>0271</w:t>
            </w:r>
          </w:p>
        </w:tc>
        <w:tc>
          <w:tcPr>
            <w:tcW w:w="0" w:type="auto"/>
          </w:tcPr>
          <w:p w14:paraId="16371054" w14:textId="77777777" w:rsidR="00BC377F" w:rsidRPr="00900970" w:rsidRDefault="00BC377F" w:rsidP="00D41ECF">
            <w:pPr>
              <w:pStyle w:val="TAR"/>
              <w:rPr>
                <w:sz w:val="16"/>
              </w:rPr>
            </w:pPr>
            <w:r>
              <w:rPr>
                <w:sz w:val="16"/>
              </w:rPr>
              <w:t>-</w:t>
            </w:r>
          </w:p>
        </w:tc>
        <w:tc>
          <w:tcPr>
            <w:tcW w:w="0" w:type="auto"/>
          </w:tcPr>
          <w:p w14:paraId="597A24A1" w14:textId="77777777" w:rsidR="00BC377F" w:rsidRPr="00900970" w:rsidRDefault="00BC377F" w:rsidP="00D41ECF">
            <w:pPr>
              <w:pStyle w:val="TAL"/>
              <w:rPr>
                <w:sz w:val="16"/>
              </w:rPr>
            </w:pPr>
            <w:r>
              <w:rPr>
                <w:sz w:val="16"/>
              </w:rPr>
              <w:t>Rel-18</w:t>
            </w:r>
          </w:p>
        </w:tc>
        <w:tc>
          <w:tcPr>
            <w:tcW w:w="0" w:type="auto"/>
          </w:tcPr>
          <w:p w14:paraId="3DDC2495" w14:textId="77777777" w:rsidR="00BC377F" w:rsidRPr="00900970" w:rsidRDefault="00BC377F" w:rsidP="00D41ECF">
            <w:pPr>
              <w:pStyle w:val="TAL"/>
              <w:rPr>
                <w:sz w:val="16"/>
              </w:rPr>
            </w:pPr>
            <w:r>
              <w:rPr>
                <w:sz w:val="16"/>
              </w:rPr>
              <w:t>F</w:t>
            </w:r>
          </w:p>
        </w:tc>
        <w:tc>
          <w:tcPr>
            <w:tcW w:w="0" w:type="auto"/>
          </w:tcPr>
          <w:p w14:paraId="417437C7" w14:textId="77777777" w:rsidR="00BC377F" w:rsidRPr="00900970" w:rsidRDefault="00BC377F" w:rsidP="00D41ECF">
            <w:pPr>
              <w:pStyle w:val="TAL"/>
              <w:rPr>
                <w:sz w:val="16"/>
              </w:rPr>
            </w:pPr>
            <w:r>
              <w:rPr>
                <w:sz w:val="16"/>
              </w:rPr>
              <w:t>LTE_CA_R17-UEConTest</w:t>
            </w:r>
          </w:p>
        </w:tc>
        <w:tc>
          <w:tcPr>
            <w:tcW w:w="0" w:type="auto"/>
          </w:tcPr>
          <w:p w14:paraId="228CAA5B" w14:textId="77777777" w:rsidR="00BC377F" w:rsidRPr="00900970" w:rsidRDefault="00BC377F" w:rsidP="00D41ECF">
            <w:pPr>
              <w:pStyle w:val="TAL"/>
              <w:rPr>
                <w:sz w:val="16"/>
              </w:rPr>
            </w:pPr>
            <w:r>
              <w:rPr>
                <w:sz w:val="16"/>
              </w:rPr>
              <w:t>agreed</w:t>
            </w:r>
          </w:p>
        </w:tc>
      </w:tr>
      <w:tr w:rsidR="00BC377F" w14:paraId="59B2849A" w14:textId="77777777" w:rsidTr="00D41ECF">
        <w:tc>
          <w:tcPr>
            <w:tcW w:w="0" w:type="auto"/>
          </w:tcPr>
          <w:p w14:paraId="2FD9A9DE" w14:textId="77777777" w:rsidR="00BC377F" w:rsidRPr="00900970" w:rsidRDefault="00BC377F" w:rsidP="00D41ECF">
            <w:pPr>
              <w:pStyle w:val="TAL"/>
              <w:rPr>
                <w:sz w:val="16"/>
              </w:rPr>
            </w:pPr>
            <w:r>
              <w:rPr>
                <w:sz w:val="16"/>
              </w:rPr>
              <w:t>R5-241391</w:t>
            </w:r>
          </w:p>
        </w:tc>
        <w:tc>
          <w:tcPr>
            <w:tcW w:w="0" w:type="auto"/>
          </w:tcPr>
          <w:p w14:paraId="4C5687FC" w14:textId="77777777" w:rsidR="00BC377F" w:rsidRPr="00900970" w:rsidRDefault="00BC377F" w:rsidP="00D41ECF">
            <w:pPr>
              <w:pStyle w:val="TAL"/>
              <w:rPr>
                <w:sz w:val="16"/>
              </w:rPr>
            </w:pPr>
            <w:r>
              <w:rPr>
                <w:sz w:val="16"/>
              </w:rPr>
              <w:t>Description of ephemeris calculation process</w:t>
            </w:r>
          </w:p>
        </w:tc>
        <w:tc>
          <w:tcPr>
            <w:tcW w:w="0" w:type="auto"/>
          </w:tcPr>
          <w:p w14:paraId="2EAB9C53" w14:textId="77777777" w:rsidR="00BC377F" w:rsidRPr="00900970" w:rsidRDefault="00BC377F" w:rsidP="00D41ECF">
            <w:pPr>
              <w:pStyle w:val="TAL"/>
              <w:rPr>
                <w:sz w:val="16"/>
              </w:rPr>
            </w:pPr>
            <w:r>
              <w:rPr>
                <w:sz w:val="16"/>
              </w:rPr>
              <w:t>Keysight Technologies UK Ltd, Thales</w:t>
            </w:r>
          </w:p>
        </w:tc>
        <w:tc>
          <w:tcPr>
            <w:tcW w:w="0" w:type="auto"/>
          </w:tcPr>
          <w:p w14:paraId="0898E476" w14:textId="77777777" w:rsidR="00BC377F" w:rsidRPr="00900970" w:rsidRDefault="00BC377F" w:rsidP="00D41ECF">
            <w:pPr>
              <w:pStyle w:val="TAL"/>
              <w:rPr>
                <w:sz w:val="16"/>
              </w:rPr>
            </w:pPr>
            <w:r>
              <w:rPr>
                <w:sz w:val="16"/>
              </w:rPr>
              <w:t>36.905</w:t>
            </w:r>
          </w:p>
        </w:tc>
        <w:tc>
          <w:tcPr>
            <w:tcW w:w="0" w:type="auto"/>
          </w:tcPr>
          <w:p w14:paraId="6C814135" w14:textId="77777777" w:rsidR="00BC377F" w:rsidRPr="00900970" w:rsidRDefault="00BC377F" w:rsidP="00D41ECF">
            <w:pPr>
              <w:pStyle w:val="TAL"/>
              <w:rPr>
                <w:sz w:val="16"/>
              </w:rPr>
            </w:pPr>
            <w:r>
              <w:rPr>
                <w:sz w:val="16"/>
              </w:rPr>
              <w:t>0272</w:t>
            </w:r>
          </w:p>
        </w:tc>
        <w:tc>
          <w:tcPr>
            <w:tcW w:w="0" w:type="auto"/>
          </w:tcPr>
          <w:p w14:paraId="35AF6CE4" w14:textId="77777777" w:rsidR="00BC377F" w:rsidRPr="00900970" w:rsidRDefault="00BC377F" w:rsidP="00D41ECF">
            <w:pPr>
              <w:pStyle w:val="TAR"/>
              <w:rPr>
                <w:sz w:val="16"/>
              </w:rPr>
            </w:pPr>
            <w:r>
              <w:rPr>
                <w:sz w:val="16"/>
              </w:rPr>
              <w:t>-</w:t>
            </w:r>
          </w:p>
        </w:tc>
        <w:tc>
          <w:tcPr>
            <w:tcW w:w="0" w:type="auto"/>
          </w:tcPr>
          <w:p w14:paraId="25F12A31" w14:textId="77777777" w:rsidR="00BC377F" w:rsidRPr="00900970" w:rsidRDefault="00BC377F" w:rsidP="00D41ECF">
            <w:pPr>
              <w:pStyle w:val="TAL"/>
              <w:rPr>
                <w:sz w:val="16"/>
              </w:rPr>
            </w:pPr>
            <w:r>
              <w:rPr>
                <w:sz w:val="16"/>
              </w:rPr>
              <w:t>Rel-18</w:t>
            </w:r>
          </w:p>
        </w:tc>
        <w:tc>
          <w:tcPr>
            <w:tcW w:w="0" w:type="auto"/>
          </w:tcPr>
          <w:p w14:paraId="2FEC5898" w14:textId="77777777" w:rsidR="00BC377F" w:rsidRPr="00900970" w:rsidRDefault="00BC377F" w:rsidP="00D41ECF">
            <w:pPr>
              <w:pStyle w:val="TAL"/>
              <w:rPr>
                <w:sz w:val="16"/>
              </w:rPr>
            </w:pPr>
            <w:r>
              <w:rPr>
                <w:sz w:val="16"/>
              </w:rPr>
              <w:t>F</w:t>
            </w:r>
          </w:p>
        </w:tc>
        <w:tc>
          <w:tcPr>
            <w:tcW w:w="0" w:type="auto"/>
          </w:tcPr>
          <w:p w14:paraId="190F7AF0"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01EC1A1D" w14:textId="77777777" w:rsidR="00BC377F" w:rsidRPr="00900970" w:rsidRDefault="00BC377F" w:rsidP="00D41ECF">
            <w:pPr>
              <w:pStyle w:val="TAL"/>
              <w:rPr>
                <w:sz w:val="16"/>
              </w:rPr>
            </w:pPr>
            <w:r>
              <w:rPr>
                <w:sz w:val="16"/>
              </w:rPr>
              <w:t>revised</w:t>
            </w:r>
          </w:p>
        </w:tc>
      </w:tr>
      <w:tr w:rsidR="00BC377F" w14:paraId="4A973CA8" w14:textId="77777777" w:rsidTr="00D41ECF">
        <w:tc>
          <w:tcPr>
            <w:tcW w:w="0" w:type="auto"/>
          </w:tcPr>
          <w:p w14:paraId="3095FF62" w14:textId="77777777" w:rsidR="00BC377F" w:rsidRPr="00900970" w:rsidRDefault="00BC377F" w:rsidP="00D41ECF">
            <w:pPr>
              <w:pStyle w:val="TAL"/>
              <w:rPr>
                <w:sz w:val="16"/>
              </w:rPr>
            </w:pPr>
            <w:r>
              <w:rPr>
                <w:sz w:val="16"/>
              </w:rPr>
              <w:t>R5-241955</w:t>
            </w:r>
          </w:p>
        </w:tc>
        <w:tc>
          <w:tcPr>
            <w:tcW w:w="0" w:type="auto"/>
          </w:tcPr>
          <w:p w14:paraId="0573319D" w14:textId="77777777" w:rsidR="00BC377F" w:rsidRPr="00900970" w:rsidRDefault="00BC377F" w:rsidP="00D41ECF">
            <w:pPr>
              <w:pStyle w:val="TAL"/>
              <w:rPr>
                <w:sz w:val="16"/>
              </w:rPr>
            </w:pPr>
            <w:r>
              <w:rPr>
                <w:sz w:val="16"/>
              </w:rPr>
              <w:t>Description of ephemeris calculation process</w:t>
            </w:r>
          </w:p>
        </w:tc>
        <w:tc>
          <w:tcPr>
            <w:tcW w:w="0" w:type="auto"/>
          </w:tcPr>
          <w:p w14:paraId="2F4313CD" w14:textId="77777777" w:rsidR="00BC377F" w:rsidRPr="00900970" w:rsidRDefault="00BC377F" w:rsidP="00D41ECF">
            <w:pPr>
              <w:pStyle w:val="TAL"/>
              <w:rPr>
                <w:sz w:val="16"/>
              </w:rPr>
            </w:pPr>
            <w:r>
              <w:rPr>
                <w:sz w:val="16"/>
              </w:rPr>
              <w:t>Keysight Technologies UK Ltd, Thales</w:t>
            </w:r>
          </w:p>
        </w:tc>
        <w:tc>
          <w:tcPr>
            <w:tcW w:w="0" w:type="auto"/>
          </w:tcPr>
          <w:p w14:paraId="3B5B690E" w14:textId="77777777" w:rsidR="00BC377F" w:rsidRPr="00900970" w:rsidRDefault="00BC377F" w:rsidP="00D41ECF">
            <w:pPr>
              <w:pStyle w:val="TAL"/>
              <w:rPr>
                <w:sz w:val="16"/>
              </w:rPr>
            </w:pPr>
            <w:r>
              <w:rPr>
                <w:sz w:val="16"/>
              </w:rPr>
              <w:t>36.905</w:t>
            </w:r>
          </w:p>
        </w:tc>
        <w:tc>
          <w:tcPr>
            <w:tcW w:w="0" w:type="auto"/>
          </w:tcPr>
          <w:p w14:paraId="3CD9FFCC" w14:textId="77777777" w:rsidR="00BC377F" w:rsidRPr="00900970" w:rsidRDefault="00BC377F" w:rsidP="00D41ECF">
            <w:pPr>
              <w:pStyle w:val="TAL"/>
              <w:rPr>
                <w:sz w:val="16"/>
              </w:rPr>
            </w:pPr>
            <w:r>
              <w:rPr>
                <w:sz w:val="16"/>
              </w:rPr>
              <w:t>0272</w:t>
            </w:r>
          </w:p>
        </w:tc>
        <w:tc>
          <w:tcPr>
            <w:tcW w:w="0" w:type="auto"/>
          </w:tcPr>
          <w:p w14:paraId="12371A6A" w14:textId="77777777" w:rsidR="00BC377F" w:rsidRPr="00900970" w:rsidRDefault="00BC377F" w:rsidP="00D41ECF">
            <w:pPr>
              <w:pStyle w:val="TAR"/>
              <w:rPr>
                <w:sz w:val="16"/>
              </w:rPr>
            </w:pPr>
            <w:r>
              <w:rPr>
                <w:sz w:val="16"/>
              </w:rPr>
              <w:t>1</w:t>
            </w:r>
          </w:p>
        </w:tc>
        <w:tc>
          <w:tcPr>
            <w:tcW w:w="0" w:type="auto"/>
          </w:tcPr>
          <w:p w14:paraId="66FD1E29" w14:textId="77777777" w:rsidR="00BC377F" w:rsidRPr="00900970" w:rsidRDefault="00BC377F" w:rsidP="00D41ECF">
            <w:pPr>
              <w:pStyle w:val="TAL"/>
              <w:rPr>
                <w:sz w:val="16"/>
              </w:rPr>
            </w:pPr>
            <w:r>
              <w:rPr>
                <w:sz w:val="16"/>
              </w:rPr>
              <w:t>Rel-18</w:t>
            </w:r>
          </w:p>
        </w:tc>
        <w:tc>
          <w:tcPr>
            <w:tcW w:w="0" w:type="auto"/>
          </w:tcPr>
          <w:p w14:paraId="177AF9F1" w14:textId="77777777" w:rsidR="00BC377F" w:rsidRPr="00900970" w:rsidRDefault="00BC377F" w:rsidP="00D41ECF">
            <w:pPr>
              <w:pStyle w:val="TAL"/>
              <w:rPr>
                <w:sz w:val="16"/>
              </w:rPr>
            </w:pPr>
            <w:r>
              <w:rPr>
                <w:sz w:val="16"/>
              </w:rPr>
              <w:t>F</w:t>
            </w:r>
          </w:p>
        </w:tc>
        <w:tc>
          <w:tcPr>
            <w:tcW w:w="0" w:type="auto"/>
          </w:tcPr>
          <w:p w14:paraId="63D34D5E" w14:textId="77777777" w:rsidR="00BC377F" w:rsidRPr="00900970" w:rsidRDefault="00BC377F" w:rsidP="00D41ECF">
            <w:pPr>
              <w:pStyle w:val="TAL"/>
              <w:rPr>
                <w:sz w:val="16"/>
              </w:rPr>
            </w:pPr>
            <w:proofErr w:type="spellStart"/>
            <w:r>
              <w:rPr>
                <w:sz w:val="16"/>
              </w:rPr>
              <w:t>LTE_NBIOT_eMTC_NTN_req-UEConTest</w:t>
            </w:r>
            <w:proofErr w:type="spellEnd"/>
          </w:p>
        </w:tc>
        <w:tc>
          <w:tcPr>
            <w:tcW w:w="0" w:type="auto"/>
          </w:tcPr>
          <w:p w14:paraId="3C4BFF8B" w14:textId="77777777" w:rsidR="00BC377F" w:rsidRPr="00900970" w:rsidRDefault="00BC377F" w:rsidP="00D41ECF">
            <w:pPr>
              <w:pStyle w:val="TAL"/>
              <w:rPr>
                <w:sz w:val="16"/>
              </w:rPr>
            </w:pPr>
            <w:r>
              <w:rPr>
                <w:sz w:val="16"/>
              </w:rPr>
              <w:t>agreed</w:t>
            </w:r>
          </w:p>
        </w:tc>
      </w:tr>
      <w:tr w:rsidR="00BC377F" w14:paraId="403EAB08" w14:textId="77777777" w:rsidTr="00D41ECF">
        <w:tc>
          <w:tcPr>
            <w:tcW w:w="0" w:type="auto"/>
          </w:tcPr>
          <w:p w14:paraId="26FEC59C" w14:textId="77777777" w:rsidR="00BC377F" w:rsidRPr="00900970" w:rsidRDefault="00BC377F" w:rsidP="00D41ECF">
            <w:pPr>
              <w:pStyle w:val="TAL"/>
              <w:rPr>
                <w:sz w:val="16"/>
              </w:rPr>
            </w:pPr>
            <w:r>
              <w:rPr>
                <w:sz w:val="16"/>
              </w:rPr>
              <w:t>R5-241207</w:t>
            </w:r>
          </w:p>
        </w:tc>
        <w:tc>
          <w:tcPr>
            <w:tcW w:w="0" w:type="auto"/>
          </w:tcPr>
          <w:p w14:paraId="16EFBD94" w14:textId="77777777" w:rsidR="00BC377F" w:rsidRPr="00900970" w:rsidRDefault="00BC377F" w:rsidP="00D41ECF">
            <w:pPr>
              <w:pStyle w:val="TAL"/>
              <w:rPr>
                <w:sz w:val="16"/>
              </w:rPr>
            </w:pPr>
            <w:r>
              <w:rPr>
                <w:sz w:val="16"/>
              </w:rPr>
              <w:t>CR on Measurement Distance</w:t>
            </w:r>
          </w:p>
        </w:tc>
        <w:tc>
          <w:tcPr>
            <w:tcW w:w="0" w:type="auto"/>
          </w:tcPr>
          <w:p w14:paraId="06488A52" w14:textId="77777777" w:rsidR="00BC377F" w:rsidRPr="00900970" w:rsidRDefault="00BC377F" w:rsidP="00D41ECF">
            <w:pPr>
              <w:pStyle w:val="TAL"/>
              <w:rPr>
                <w:sz w:val="16"/>
              </w:rPr>
            </w:pPr>
            <w:r>
              <w:rPr>
                <w:sz w:val="16"/>
              </w:rPr>
              <w:t>ROHDE &amp; SCHWARZ</w:t>
            </w:r>
          </w:p>
        </w:tc>
        <w:tc>
          <w:tcPr>
            <w:tcW w:w="0" w:type="auto"/>
          </w:tcPr>
          <w:p w14:paraId="27EF1E11" w14:textId="77777777" w:rsidR="00BC377F" w:rsidRPr="00900970" w:rsidRDefault="00BC377F" w:rsidP="00D41ECF">
            <w:pPr>
              <w:pStyle w:val="TAL"/>
              <w:rPr>
                <w:sz w:val="16"/>
              </w:rPr>
            </w:pPr>
            <w:r>
              <w:rPr>
                <w:sz w:val="16"/>
              </w:rPr>
              <w:t>37.544</w:t>
            </w:r>
          </w:p>
        </w:tc>
        <w:tc>
          <w:tcPr>
            <w:tcW w:w="0" w:type="auto"/>
          </w:tcPr>
          <w:p w14:paraId="1B614772" w14:textId="77777777" w:rsidR="00BC377F" w:rsidRPr="00900970" w:rsidRDefault="00BC377F" w:rsidP="00D41ECF">
            <w:pPr>
              <w:pStyle w:val="TAL"/>
              <w:rPr>
                <w:sz w:val="16"/>
              </w:rPr>
            </w:pPr>
            <w:r>
              <w:rPr>
                <w:sz w:val="16"/>
              </w:rPr>
              <w:t>0032</w:t>
            </w:r>
          </w:p>
        </w:tc>
        <w:tc>
          <w:tcPr>
            <w:tcW w:w="0" w:type="auto"/>
          </w:tcPr>
          <w:p w14:paraId="7DFEAF03" w14:textId="77777777" w:rsidR="00BC377F" w:rsidRPr="00900970" w:rsidRDefault="00BC377F" w:rsidP="00D41ECF">
            <w:pPr>
              <w:pStyle w:val="TAR"/>
              <w:rPr>
                <w:sz w:val="16"/>
              </w:rPr>
            </w:pPr>
            <w:r>
              <w:rPr>
                <w:sz w:val="16"/>
              </w:rPr>
              <w:t>-</w:t>
            </w:r>
          </w:p>
        </w:tc>
        <w:tc>
          <w:tcPr>
            <w:tcW w:w="0" w:type="auto"/>
          </w:tcPr>
          <w:p w14:paraId="2E8CF4AF" w14:textId="77777777" w:rsidR="00BC377F" w:rsidRPr="00900970" w:rsidRDefault="00BC377F" w:rsidP="00D41ECF">
            <w:pPr>
              <w:pStyle w:val="TAL"/>
              <w:rPr>
                <w:sz w:val="16"/>
              </w:rPr>
            </w:pPr>
            <w:r>
              <w:rPr>
                <w:sz w:val="16"/>
              </w:rPr>
              <w:t>Rel-16</w:t>
            </w:r>
          </w:p>
        </w:tc>
        <w:tc>
          <w:tcPr>
            <w:tcW w:w="0" w:type="auto"/>
          </w:tcPr>
          <w:p w14:paraId="7093BB4F" w14:textId="77777777" w:rsidR="00BC377F" w:rsidRPr="00900970" w:rsidRDefault="00BC377F" w:rsidP="00D41ECF">
            <w:pPr>
              <w:pStyle w:val="TAL"/>
              <w:rPr>
                <w:sz w:val="16"/>
              </w:rPr>
            </w:pPr>
            <w:r>
              <w:rPr>
                <w:sz w:val="16"/>
              </w:rPr>
              <w:t>F</w:t>
            </w:r>
          </w:p>
        </w:tc>
        <w:tc>
          <w:tcPr>
            <w:tcW w:w="0" w:type="auto"/>
          </w:tcPr>
          <w:p w14:paraId="6E85A874" w14:textId="77777777" w:rsidR="00BC377F" w:rsidRPr="00900970" w:rsidRDefault="00BC377F" w:rsidP="00D41ECF">
            <w:pPr>
              <w:pStyle w:val="TAL"/>
              <w:rPr>
                <w:sz w:val="16"/>
              </w:rPr>
            </w:pPr>
            <w:r>
              <w:rPr>
                <w:sz w:val="16"/>
              </w:rPr>
              <w:t>TEI14_Test, LTE_MIMO_OTA-</w:t>
            </w:r>
            <w:proofErr w:type="spellStart"/>
            <w:r>
              <w:rPr>
                <w:sz w:val="16"/>
              </w:rPr>
              <w:t>UEConTest</w:t>
            </w:r>
            <w:proofErr w:type="spellEnd"/>
          </w:p>
        </w:tc>
        <w:tc>
          <w:tcPr>
            <w:tcW w:w="0" w:type="auto"/>
          </w:tcPr>
          <w:p w14:paraId="189C5391" w14:textId="77777777" w:rsidR="00BC377F" w:rsidRPr="00900970" w:rsidRDefault="00BC377F" w:rsidP="00D41ECF">
            <w:pPr>
              <w:pStyle w:val="TAL"/>
              <w:rPr>
                <w:sz w:val="16"/>
              </w:rPr>
            </w:pPr>
            <w:r>
              <w:rPr>
                <w:sz w:val="16"/>
              </w:rPr>
              <w:t>revised</w:t>
            </w:r>
          </w:p>
        </w:tc>
      </w:tr>
      <w:tr w:rsidR="00BC377F" w14:paraId="02BFD3E9" w14:textId="77777777" w:rsidTr="00D41ECF">
        <w:tc>
          <w:tcPr>
            <w:tcW w:w="0" w:type="auto"/>
          </w:tcPr>
          <w:p w14:paraId="3F342514" w14:textId="77777777" w:rsidR="00BC377F" w:rsidRPr="00900970" w:rsidRDefault="00BC377F" w:rsidP="00D41ECF">
            <w:pPr>
              <w:pStyle w:val="TAL"/>
              <w:rPr>
                <w:sz w:val="16"/>
              </w:rPr>
            </w:pPr>
            <w:r>
              <w:rPr>
                <w:sz w:val="16"/>
              </w:rPr>
              <w:t>R5-241940</w:t>
            </w:r>
          </w:p>
        </w:tc>
        <w:tc>
          <w:tcPr>
            <w:tcW w:w="0" w:type="auto"/>
          </w:tcPr>
          <w:p w14:paraId="4E7F3B91" w14:textId="77777777" w:rsidR="00BC377F" w:rsidRPr="00900970" w:rsidRDefault="00BC377F" w:rsidP="00D41ECF">
            <w:pPr>
              <w:pStyle w:val="TAL"/>
              <w:rPr>
                <w:sz w:val="16"/>
              </w:rPr>
            </w:pPr>
            <w:r>
              <w:rPr>
                <w:sz w:val="16"/>
              </w:rPr>
              <w:t>CR on Measurement Distance</w:t>
            </w:r>
          </w:p>
        </w:tc>
        <w:tc>
          <w:tcPr>
            <w:tcW w:w="0" w:type="auto"/>
          </w:tcPr>
          <w:p w14:paraId="021D1893" w14:textId="77777777" w:rsidR="00BC377F" w:rsidRPr="00900970" w:rsidRDefault="00BC377F" w:rsidP="00D41ECF">
            <w:pPr>
              <w:pStyle w:val="TAL"/>
              <w:rPr>
                <w:sz w:val="16"/>
              </w:rPr>
            </w:pPr>
            <w:r>
              <w:rPr>
                <w:sz w:val="16"/>
              </w:rPr>
              <w:t>ROHDE &amp; SCHWARZ</w:t>
            </w:r>
          </w:p>
        </w:tc>
        <w:tc>
          <w:tcPr>
            <w:tcW w:w="0" w:type="auto"/>
          </w:tcPr>
          <w:p w14:paraId="31446C49" w14:textId="77777777" w:rsidR="00BC377F" w:rsidRPr="00900970" w:rsidRDefault="00BC377F" w:rsidP="00D41ECF">
            <w:pPr>
              <w:pStyle w:val="TAL"/>
              <w:rPr>
                <w:sz w:val="16"/>
              </w:rPr>
            </w:pPr>
            <w:r>
              <w:rPr>
                <w:sz w:val="16"/>
              </w:rPr>
              <w:t>37.544</w:t>
            </w:r>
          </w:p>
        </w:tc>
        <w:tc>
          <w:tcPr>
            <w:tcW w:w="0" w:type="auto"/>
          </w:tcPr>
          <w:p w14:paraId="28FAFECB" w14:textId="77777777" w:rsidR="00BC377F" w:rsidRPr="00900970" w:rsidRDefault="00BC377F" w:rsidP="00D41ECF">
            <w:pPr>
              <w:pStyle w:val="TAL"/>
              <w:rPr>
                <w:sz w:val="16"/>
              </w:rPr>
            </w:pPr>
            <w:r>
              <w:rPr>
                <w:sz w:val="16"/>
              </w:rPr>
              <w:t>0032</w:t>
            </w:r>
          </w:p>
        </w:tc>
        <w:tc>
          <w:tcPr>
            <w:tcW w:w="0" w:type="auto"/>
          </w:tcPr>
          <w:p w14:paraId="400D8D29" w14:textId="77777777" w:rsidR="00BC377F" w:rsidRPr="00900970" w:rsidRDefault="00BC377F" w:rsidP="00D41ECF">
            <w:pPr>
              <w:pStyle w:val="TAR"/>
              <w:rPr>
                <w:sz w:val="16"/>
              </w:rPr>
            </w:pPr>
            <w:r>
              <w:rPr>
                <w:sz w:val="16"/>
              </w:rPr>
              <w:t>1</w:t>
            </w:r>
          </w:p>
        </w:tc>
        <w:tc>
          <w:tcPr>
            <w:tcW w:w="0" w:type="auto"/>
          </w:tcPr>
          <w:p w14:paraId="62ED2872" w14:textId="77777777" w:rsidR="00BC377F" w:rsidRPr="00900970" w:rsidRDefault="00BC377F" w:rsidP="00D41ECF">
            <w:pPr>
              <w:pStyle w:val="TAL"/>
              <w:rPr>
                <w:sz w:val="16"/>
              </w:rPr>
            </w:pPr>
            <w:r>
              <w:rPr>
                <w:sz w:val="16"/>
              </w:rPr>
              <w:t>Rel-16</w:t>
            </w:r>
          </w:p>
        </w:tc>
        <w:tc>
          <w:tcPr>
            <w:tcW w:w="0" w:type="auto"/>
          </w:tcPr>
          <w:p w14:paraId="3F35935A" w14:textId="77777777" w:rsidR="00BC377F" w:rsidRPr="00900970" w:rsidRDefault="00BC377F" w:rsidP="00D41ECF">
            <w:pPr>
              <w:pStyle w:val="TAL"/>
              <w:rPr>
                <w:sz w:val="16"/>
              </w:rPr>
            </w:pPr>
            <w:r>
              <w:rPr>
                <w:sz w:val="16"/>
              </w:rPr>
              <w:t>F</w:t>
            </w:r>
          </w:p>
        </w:tc>
        <w:tc>
          <w:tcPr>
            <w:tcW w:w="0" w:type="auto"/>
          </w:tcPr>
          <w:p w14:paraId="0562B9CB" w14:textId="77777777" w:rsidR="00BC377F" w:rsidRPr="00900970" w:rsidRDefault="00BC377F" w:rsidP="00D41ECF">
            <w:pPr>
              <w:pStyle w:val="TAL"/>
              <w:rPr>
                <w:sz w:val="16"/>
              </w:rPr>
            </w:pPr>
            <w:r>
              <w:rPr>
                <w:sz w:val="16"/>
              </w:rPr>
              <w:t>TEI14_Test, LTE_MIMO_OTA-</w:t>
            </w:r>
            <w:proofErr w:type="spellStart"/>
            <w:r>
              <w:rPr>
                <w:sz w:val="16"/>
              </w:rPr>
              <w:t>UEConTest</w:t>
            </w:r>
            <w:proofErr w:type="spellEnd"/>
          </w:p>
        </w:tc>
        <w:tc>
          <w:tcPr>
            <w:tcW w:w="0" w:type="auto"/>
          </w:tcPr>
          <w:p w14:paraId="377E48E9" w14:textId="77777777" w:rsidR="00BC377F" w:rsidRPr="00900970" w:rsidRDefault="00BC377F" w:rsidP="00D41ECF">
            <w:pPr>
              <w:pStyle w:val="TAL"/>
              <w:rPr>
                <w:sz w:val="16"/>
              </w:rPr>
            </w:pPr>
            <w:r>
              <w:rPr>
                <w:sz w:val="16"/>
              </w:rPr>
              <w:t>agreed</w:t>
            </w:r>
          </w:p>
        </w:tc>
      </w:tr>
      <w:tr w:rsidR="00BC377F" w14:paraId="36BDB903" w14:textId="77777777" w:rsidTr="00D41ECF">
        <w:tc>
          <w:tcPr>
            <w:tcW w:w="0" w:type="auto"/>
          </w:tcPr>
          <w:p w14:paraId="14314D24" w14:textId="77777777" w:rsidR="00BC377F" w:rsidRPr="00900970" w:rsidRDefault="00BC377F" w:rsidP="00D41ECF">
            <w:pPr>
              <w:pStyle w:val="TAL"/>
              <w:rPr>
                <w:sz w:val="16"/>
              </w:rPr>
            </w:pPr>
            <w:r>
              <w:rPr>
                <w:sz w:val="16"/>
              </w:rPr>
              <w:t>R5-240101</w:t>
            </w:r>
          </w:p>
        </w:tc>
        <w:tc>
          <w:tcPr>
            <w:tcW w:w="0" w:type="auto"/>
          </w:tcPr>
          <w:p w14:paraId="42691A19" w14:textId="77777777" w:rsidR="00BC377F" w:rsidRPr="00900970" w:rsidRDefault="00BC377F" w:rsidP="00D41ECF">
            <w:pPr>
              <w:pStyle w:val="TAL"/>
              <w:rPr>
                <w:sz w:val="16"/>
              </w:rPr>
            </w:pPr>
            <w:r>
              <w:rPr>
                <w:sz w:val="16"/>
              </w:rPr>
              <w:t>Update TC 15.2.8 with TT analysis results</w:t>
            </w:r>
          </w:p>
        </w:tc>
        <w:tc>
          <w:tcPr>
            <w:tcW w:w="0" w:type="auto"/>
          </w:tcPr>
          <w:p w14:paraId="551B0E84" w14:textId="77777777" w:rsidR="00BC377F" w:rsidRPr="00900970" w:rsidRDefault="00BC377F" w:rsidP="00D41ECF">
            <w:pPr>
              <w:pStyle w:val="TAL"/>
              <w:rPr>
                <w:sz w:val="16"/>
              </w:rPr>
            </w:pPr>
            <w:r>
              <w:rPr>
                <w:sz w:val="16"/>
              </w:rPr>
              <w:t>CATT</w:t>
            </w:r>
          </w:p>
        </w:tc>
        <w:tc>
          <w:tcPr>
            <w:tcW w:w="0" w:type="auto"/>
          </w:tcPr>
          <w:p w14:paraId="0A08CB34" w14:textId="77777777" w:rsidR="00BC377F" w:rsidRPr="00900970" w:rsidRDefault="00BC377F" w:rsidP="00D41ECF">
            <w:pPr>
              <w:pStyle w:val="TAL"/>
              <w:rPr>
                <w:sz w:val="16"/>
              </w:rPr>
            </w:pPr>
            <w:r>
              <w:rPr>
                <w:sz w:val="16"/>
              </w:rPr>
              <w:t>37.571-1</w:t>
            </w:r>
          </w:p>
        </w:tc>
        <w:tc>
          <w:tcPr>
            <w:tcW w:w="0" w:type="auto"/>
          </w:tcPr>
          <w:p w14:paraId="0E6836ED" w14:textId="77777777" w:rsidR="00BC377F" w:rsidRPr="00900970" w:rsidRDefault="00BC377F" w:rsidP="00D41ECF">
            <w:pPr>
              <w:pStyle w:val="TAL"/>
              <w:rPr>
                <w:sz w:val="16"/>
              </w:rPr>
            </w:pPr>
            <w:r>
              <w:rPr>
                <w:sz w:val="16"/>
              </w:rPr>
              <w:t>0448</w:t>
            </w:r>
          </w:p>
        </w:tc>
        <w:tc>
          <w:tcPr>
            <w:tcW w:w="0" w:type="auto"/>
          </w:tcPr>
          <w:p w14:paraId="4F0FDBF1" w14:textId="77777777" w:rsidR="00BC377F" w:rsidRPr="00900970" w:rsidRDefault="00BC377F" w:rsidP="00D41ECF">
            <w:pPr>
              <w:pStyle w:val="TAR"/>
              <w:rPr>
                <w:sz w:val="16"/>
              </w:rPr>
            </w:pPr>
            <w:r>
              <w:rPr>
                <w:sz w:val="16"/>
              </w:rPr>
              <w:t>-</w:t>
            </w:r>
          </w:p>
        </w:tc>
        <w:tc>
          <w:tcPr>
            <w:tcW w:w="0" w:type="auto"/>
          </w:tcPr>
          <w:p w14:paraId="2E758F15" w14:textId="77777777" w:rsidR="00BC377F" w:rsidRPr="00900970" w:rsidRDefault="00BC377F" w:rsidP="00D41ECF">
            <w:pPr>
              <w:pStyle w:val="TAL"/>
              <w:rPr>
                <w:sz w:val="16"/>
              </w:rPr>
            </w:pPr>
            <w:r>
              <w:rPr>
                <w:sz w:val="16"/>
              </w:rPr>
              <w:t>Rel-17</w:t>
            </w:r>
          </w:p>
        </w:tc>
        <w:tc>
          <w:tcPr>
            <w:tcW w:w="0" w:type="auto"/>
          </w:tcPr>
          <w:p w14:paraId="6EFEECFF" w14:textId="77777777" w:rsidR="00BC377F" w:rsidRPr="00900970" w:rsidRDefault="00BC377F" w:rsidP="00D41ECF">
            <w:pPr>
              <w:pStyle w:val="TAL"/>
              <w:rPr>
                <w:sz w:val="16"/>
              </w:rPr>
            </w:pPr>
            <w:r>
              <w:rPr>
                <w:sz w:val="16"/>
              </w:rPr>
              <w:t>F</w:t>
            </w:r>
          </w:p>
        </w:tc>
        <w:tc>
          <w:tcPr>
            <w:tcW w:w="0" w:type="auto"/>
          </w:tcPr>
          <w:p w14:paraId="44D6E0B5" w14:textId="77777777" w:rsidR="00BC377F" w:rsidRPr="00900970" w:rsidRDefault="00BC377F" w:rsidP="00D41ECF">
            <w:pPr>
              <w:pStyle w:val="TAL"/>
              <w:rPr>
                <w:sz w:val="16"/>
              </w:rPr>
            </w:pPr>
            <w:r>
              <w:rPr>
                <w:sz w:val="16"/>
              </w:rPr>
              <w:t>NR_pos_enh-UEConTest</w:t>
            </w:r>
          </w:p>
        </w:tc>
        <w:tc>
          <w:tcPr>
            <w:tcW w:w="0" w:type="auto"/>
          </w:tcPr>
          <w:p w14:paraId="02775327" w14:textId="77777777" w:rsidR="00BC377F" w:rsidRPr="00900970" w:rsidRDefault="00BC377F" w:rsidP="00D41ECF">
            <w:pPr>
              <w:pStyle w:val="TAL"/>
              <w:rPr>
                <w:sz w:val="16"/>
              </w:rPr>
            </w:pPr>
            <w:r>
              <w:rPr>
                <w:sz w:val="16"/>
              </w:rPr>
              <w:t>revised</w:t>
            </w:r>
          </w:p>
        </w:tc>
      </w:tr>
      <w:tr w:rsidR="00BC377F" w14:paraId="6CDF0A1D" w14:textId="77777777" w:rsidTr="00D41ECF">
        <w:tc>
          <w:tcPr>
            <w:tcW w:w="0" w:type="auto"/>
          </w:tcPr>
          <w:p w14:paraId="276F8AA0" w14:textId="77777777" w:rsidR="00BC377F" w:rsidRPr="00900970" w:rsidRDefault="00BC377F" w:rsidP="00D41ECF">
            <w:pPr>
              <w:pStyle w:val="TAL"/>
              <w:rPr>
                <w:sz w:val="16"/>
              </w:rPr>
            </w:pPr>
            <w:r>
              <w:rPr>
                <w:sz w:val="16"/>
              </w:rPr>
              <w:t>R5-241897</w:t>
            </w:r>
          </w:p>
        </w:tc>
        <w:tc>
          <w:tcPr>
            <w:tcW w:w="0" w:type="auto"/>
          </w:tcPr>
          <w:p w14:paraId="7D25E121" w14:textId="77777777" w:rsidR="00BC377F" w:rsidRPr="00900970" w:rsidRDefault="00BC377F" w:rsidP="00D41ECF">
            <w:pPr>
              <w:pStyle w:val="TAL"/>
              <w:rPr>
                <w:sz w:val="16"/>
              </w:rPr>
            </w:pPr>
            <w:r>
              <w:rPr>
                <w:sz w:val="16"/>
              </w:rPr>
              <w:t>Update TC 15.2.8 with TT analysis results</w:t>
            </w:r>
          </w:p>
        </w:tc>
        <w:tc>
          <w:tcPr>
            <w:tcW w:w="0" w:type="auto"/>
          </w:tcPr>
          <w:p w14:paraId="313ABA5B" w14:textId="77777777" w:rsidR="00BC377F" w:rsidRPr="00900970" w:rsidRDefault="00BC377F" w:rsidP="00D41ECF">
            <w:pPr>
              <w:pStyle w:val="TAL"/>
              <w:rPr>
                <w:sz w:val="16"/>
              </w:rPr>
            </w:pPr>
            <w:r>
              <w:rPr>
                <w:sz w:val="16"/>
              </w:rPr>
              <w:t>CATT</w:t>
            </w:r>
          </w:p>
        </w:tc>
        <w:tc>
          <w:tcPr>
            <w:tcW w:w="0" w:type="auto"/>
          </w:tcPr>
          <w:p w14:paraId="350C0934" w14:textId="77777777" w:rsidR="00BC377F" w:rsidRPr="00900970" w:rsidRDefault="00BC377F" w:rsidP="00D41ECF">
            <w:pPr>
              <w:pStyle w:val="TAL"/>
              <w:rPr>
                <w:sz w:val="16"/>
              </w:rPr>
            </w:pPr>
            <w:r>
              <w:rPr>
                <w:sz w:val="16"/>
              </w:rPr>
              <w:t>37.571-1</w:t>
            </w:r>
          </w:p>
        </w:tc>
        <w:tc>
          <w:tcPr>
            <w:tcW w:w="0" w:type="auto"/>
          </w:tcPr>
          <w:p w14:paraId="29C9E90F" w14:textId="77777777" w:rsidR="00BC377F" w:rsidRPr="00900970" w:rsidRDefault="00BC377F" w:rsidP="00D41ECF">
            <w:pPr>
              <w:pStyle w:val="TAL"/>
              <w:rPr>
                <w:sz w:val="16"/>
              </w:rPr>
            </w:pPr>
            <w:r>
              <w:rPr>
                <w:sz w:val="16"/>
              </w:rPr>
              <w:t>0448</w:t>
            </w:r>
          </w:p>
        </w:tc>
        <w:tc>
          <w:tcPr>
            <w:tcW w:w="0" w:type="auto"/>
          </w:tcPr>
          <w:p w14:paraId="41FE9DC5" w14:textId="77777777" w:rsidR="00BC377F" w:rsidRPr="00900970" w:rsidRDefault="00BC377F" w:rsidP="00D41ECF">
            <w:pPr>
              <w:pStyle w:val="TAR"/>
              <w:rPr>
                <w:sz w:val="16"/>
              </w:rPr>
            </w:pPr>
            <w:r>
              <w:rPr>
                <w:sz w:val="16"/>
              </w:rPr>
              <w:t>1</w:t>
            </w:r>
          </w:p>
        </w:tc>
        <w:tc>
          <w:tcPr>
            <w:tcW w:w="0" w:type="auto"/>
          </w:tcPr>
          <w:p w14:paraId="5FF766AE" w14:textId="77777777" w:rsidR="00BC377F" w:rsidRPr="00900970" w:rsidRDefault="00BC377F" w:rsidP="00D41ECF">
            <w:pPr>
              <w:pStyle w:val="TAL"/>
              <w:rPr>
                <w:sz w:val="16"/>
              </w:rPr>
            </w:pPr>
            <w:r>
              <w:rPr>
                <w:sz w:val="16"/>
              </w:rPr>
              <w:t>Rel-17</w:t>
            </w:r>
          </w:p>
        </w:tc>
        <w:tc>
          <w:tcPr>
            <w:tcW w:w="0" w:type="auto"/>
          </w:tcPr>
          <w:p w14:paraId="312B126E" w14:textId="77777777" w:rsidR="00BC377F" w:rsidRPr="00900970" w:rsidRDefault="00BC377F" w:rsidP="00D41ECF">
            <w:pPr>
              <w:pStyle w:val="TAL"/>
              <w:rPr>
                <w:sz w:val="16"/>
              </w:rPr>
            </w:pPr>
            <w:r>
              <w:rPr>
                <w:sz w:val="16"/>
              </w:rPr>
              <w:t>F</w:t>
            </w:r>
          </w:p>
        </w:tc>
        <w:tc>
          <w:tcPr>
            <w:tcW w:w="0" w:type="auto"/>
          </w:tcPr>
          <w:p w14:paraId="5C6ECB0B" w14:textId="77777777" w:rsidR="00BC377F" w:rsidRPr="00900970" w:rsidRDefault="00BC377F" w:rsidP="00D41ECF">
            <w:pPr>
              <w:pStyle w:val="TAL"/>
              <w:rPr>
                <w:sz w:val="16"/>
              </w:rPr>
            </w:pPr>
            <w:r>
              <w:rPr>
                <w:sz w:val="16"/>
              </w:rPr>
              <w:t>NR_pos_enh-UEConTest</w:t>
            </w:r>
          </w:p>
        </w:tc>
        <w:tc>
          <w:tcPr>
            <w:tcW w:w="0" w:type="auto"/>
          </w:tcPr>
          <w:p w14:paraId="217050F8" w14:textId="77777777" w:rsidR="00BC377F" w:rsidRPr="00900970" w:rsidRDefault="00BC377F" w:rsidP="00D41ECF">
            <w:pPr>
              <w:pStyle w:val="TAL"/>
              <w:rPr>
                <w:sz w:val="16"/>
              </w:rPr>
            </w:pPr>
            <w:r>
              <w:rPr>
                <w:sz w:val="16"/>
              </w:rPr>
              <w:t>agreed</w:t>
            </w:r>
          </w:p>
        </w:tc>
      </w:tr>
      <w:tr w:rsidR="00BC377F" w14:paraId="0D9D08D0" w14:textId="77777777" w:rsidTr="00D41ECF">
        <w:tc>
          <w:tcPr>
            <w:tcW w:w="0" w:type="auto"/>
          </w:tcPr>
          <w:p w14:paraId="4393FA70" w14:textId="77777777" w:rsidR="00BC377F" w:rsidRPr="00900970" w:rsidRDefault="00BC377F" w:rsidP="00D41ECF">
            <w:pPr>
              <w:pStyle w:val="TAL"/>
              <w:rPr>
                <w:sz w:val="16"/>
              </w:rPr>
            </w:pPr>
            <w:r>
              <w:rPr>
                <w:sz w:val="16"/>
              </w:rPr>
              <w:t>R5-240102</w:t>
            </w:r>
          </w:p>
        </w:tc>
        <w:tc>
          <w:tcPr>
            <w:tcW w:w="0" w:type="auto"/>
          </w:tcPr>
          <w:p w14:paraId="1EFB76ED" w14:textId="77777777" w:rsidR="00BC377F" w:rsidRPr="00900970" w:rsidRDefault="00BC377F" w:rsidP="00D41ECF">
            <w:pPr>
              <w:pStyle w:val="TAL"/>
              <w:rPr>
                <w:sz w:val="16"/>
              </w:rPr>
            </w:pPr>
            <w:r>
              <w:rPr>
                <w:sz w:val="16"/>
              </w:rPr>
              <w:t>Update TC 15.2.9 with TT analysis results</w:t>
            </w:r>
          </w:p>
        </w:tc>
        <w:tc>
          <w:tcPr>
            <w:tcW w:w="0" w:type="auto"/>
          </w:tcPr>
          <w:p w14:paraId="300E2C94" w14:textId="77777777" w:rsidR="00BC377F" w:rsidRPr="00900970" w:rsidRDefault="00BC377F" w:rsidP="00D41ECF">
            <w:pPr>
              <w:pStyle w:val="TAL"/>
              <w:rPr>
                <w:sz w:val="16"/>
              </w:rPr>
            </w:pPr>
            <w:r>
              <w:rPr>
                <w:sz w:val="16"/>
              </w:rPr>
              <w:t>CATT</w:t>
            </w:r>
          </w:p>
        </w:tc>
        <w:tc>
          <w:tcPr>
            <w:tcW w:w="0" w:type="auto"/>
          </w:tcPr>
          <w:p w14:paraId="2AD0F25F" w14:textId="77777777" w:rsidR="00BC377F" w:rsidRPr="00900970" w:rsidRDefault="00BC377F" w:rsidP="00D41ECF">
            <w:pPr>
              <w:pStyle w:val="TAL"/>
              <w:rPr>
                <w:sz w:val="16"/>
              </w:rPr>
            </w:pPr>
            <w:r>
              <w:rPr>
                <w:sz w:val="16"/>
              </w:rPr>
              <w:t>37.571-1</w:t>
            </w:r>
          </w:p>
        </w:tc>
        <w:tc>
          <w:tcPr>
            <w:tcW w:w="0" w:type="auto"/>
          </w:tcPr>
          <w:p w14:paraId="2CEF00BA" w14:textId="77777777" w:rsidR="00BC377F" w:rsidRPr="00900970" w:rsidRDefault="00BC377F" w:rsidP="00D41ECF">
            <w:pPr>
              <w:pStyle w:val="TAL"/>
              <w:rPr>
                <w:sz w:val="16"/>
              </w:rPr>
            </w:pPr>
            <w:r>
              <w:rPr>
                <w:sz w:val="16"/>
              </w:rPr>
              <w:t>0449</w:t>
            </w:r>
          </w:p>
        </w:tc>
        <w:tc>
          <w:tcPr>
            <w:tcW w:w="0" w:type="auto"/>
          </w:tcPr>
          <w:p w14:paraId="67FBADB8" w14:textId="77777777" w:rsidR="00BC377F" w:rsidRPr="00900970" w:rsidRDefault="00BC377F" w:rsidP="00D41ECF">
            <w:pPr>
              <w:pStyle w:val="TAR"/>
              <w:rPr>
                <w:sz w:val="16"/>
              </w:rPr>
            </w:pPr>
            <w:r>
              <w:rPr>
                <w:sz w:val="16"/>
              </w:rPr>
              <w:t>-</w:t>
            </w:r>
          </w:p>
        </w:tc>
        <w:tc>
          <w:tcPr>
            <w:tcW w:w="0" w:type="auto"/>
          </w:tcPr>
          <w:p w14:paraId="3D4456FE" w14:textId="77777777" w:rsidR="00BC377F" w:rsidRPr="00900970" w:rsidRDefault="00BC377F" w:rsidP="00D41ECF">
            <w:pPr>
              <w:pStyle w:val="TAL"/>
              <w:rPr>
                <w:sz w:val="16"/>
              </w:rPr>
            </w:pPr>
            <w:r>
              <w:rPr>
                <w:sz w:val="16"/>
              </w:rPr>
              <w:t>Rel-17</w:t>
            </w:r>
          </w:p>
        </w:tc>
        <w:tc>
          <w:tcPr>
            <w:tcW w:w="0" w:type="auto"/>
          </w:tcPr>
          <w:p w14:paraId="01CA1E60" w14:textId="77777777" w:rsidR="00BC377F" w:rsidRPr="00900970" w:rsidRDefault="00BC377F" w:rsidP="00D41ECF">
            <w:pPr>
              <w:pStyle w:val="TAL"/>
              <w:rPr>
                <w:sz w:val="16"/>
              </w:rPr>
            </w:pPr>
            <w:r>
              <w:rPr>
                <w:sz w:val="16"/>
              </w:rPr>
              <w:t>F</w:t>
            </w:r>
          </w:p>
        </w:tc>
        <w:tc>
          <w:tcPr>
            <w:tcW w:w="0" w:type="auto"/>
          </w:tcPr>
          <w:p w14:paraId="41FC0305" w14:textId="77777777" w:rsidR="00BC377F" w:rsidRPr="00900970" w:rsidRDefault="00BC377F" w:rsidP="00D41ECF">
            <w:pPr>
              <w:pStyle w:val="TAL"/>
              <w:rPr>
                <w:sz w:val="16"/>
              </w:rPr>
            </w:pPr>
            <w:r>
              <w:rPr>
                <w:sz w:val="16"/>
              </w:rPr>
              <w:t>NR_pos_enh-UEConTest</w:t>
            </w:r>
          </w:p>
        </w:tc>
        <w:tc>
          <w:tcPr>
            <w:tcW w:w="0" w:type="auto"/>
          </w:tcPr>
          <w:p w14:paraId="7C0CAEDB" w14:textId="77777777" w:rsidR="00BC377F" w:rsidRPr="00900970" w:rsidRDefault="00BC377F" w:rsidP="00D41ECF">
            <w:pPr>
              <w:pStyle w:val="TAL"/>
              <w:rPr>
                <w:sz w:val="16"/>
              </w:rPr>
            </w:pPr>
            <w:r>
              <w:rPr>
                <w:sz w:val="16"/>
              </w:rPr>
              <w:t>revised</w:t>
            </w:r>
          </w:p>
        </w:tc>
      </w:tr>
      <w:tr w:rsidR="00BC377F" w14:paraId="4E01B416" w14:textId="77777777" w:rsidTr="00D41ECF">
        <w:tc>
          <w:tcPr>
            <w:tcW w:w="0" w:type="auto"/>
          </w:tcPr>
          <w:p w14:paraId="5C67D3C6" w14:textId="77777777" w:rsidR="00BC377F" w:rsidRPr="00900970" w:rsidRDefault="00BC377F" w:rsidP="00D41ECF">
            <w:pPr>
              <w:pStyle w:val="TAL"/>
              <w:rPr>
                <w:sz w:val="16"/>
              </w:rPr>
            </w:pPr>
            <w:r>
              <w:rPr>
                <w:sz w:val="16"/>
              </w:rPr>
              <w:t>R5-241898</w:t>
            </w:r>
          </w:p>
        </w:tc>
        <w:tc>
          <w:tcPr>
            <w:tcW w:w="0" w:type="auto"/>
          </w:tcPr>
          <w:p w14:paraId="16344652" w14:textId="77777777" w:rsidR="00BC377F" w:rsidRPr="00900970" w:rsidRDefault="00BC377F" w:rsidP="00D41ECF">
            <w:pPr>
              <w:pStyle w:val="TAL"/>
              <w:rPr>
                <w:sz w:val="16"/>
              </w:rPr>
            </w:pPr>
            <w:r>
              <w:rPr>
                <w:sz w:val="16"/>
              </w:rPr>
              <w:t>Update TC 15.2.9 with TT analysis results</w:t>
            </w:r>
          </w:p>
        </w:tc>
        <w:tc>
          <w:tcPr>
            <w:tcW w:w="0" w:type="auto"/>
          </w:tcPr>
          <w:p w14:paraId="6E7A8723" w14:textId="77777777" w:rsidR="00BC377F" w:rsidRPr="00900970" w:rsidRDefault="00BC377F" w:rsidP="00D41ECF">
            <w:pPr>
              <w:pStyle w:val="TAL"/>
              <w:rPr>
                <w:sz w:val="16"/>
              </w:rPr>
            </w:pPr>
            <w:r>
              <w:rPr>
                <w:sz w:val="16"/>
              </w:rPr>
              <w:t>CATT</w:t>
            </w:r>
          </w:p>
        </w:tc>
        <w:tc>
          <w:tcPr>
            <w:tcW w:w="0" w:type="auto"/>
          </w:tcPr>
          <w:p w14:paraId="6D9F3143" w14:textId="77777777" w:rsidR="00BC377F" w:rsidRPr="00900970" w:rsidRDefault="00BC377F" w:rsidP="00D41ECF">
            <w:pPr>
              <w:pStyle w:val="TAL"/>
              <w:rPr>
                <w:sz w:val="16"/>
              </w:rPr>
            </w:pPr>
            <w:r>
              <w:rPr>
                <w:sz w:val="16"/>
              </w:rPr>
              <w:t>37.571-1</w:t>
            </w:r>
          </w:p>
        </w:tc>
        <w:tc>
          <w:tcPr>
            <w:tcW w:w="0" w:type="auto"/>
          </w:tcPr>
          <w:p w14:paraId="0F31D8BF" w14:textId="77777777" w:rsidR="00BC377F" w:rsidRPr="00900970" w:rsidRDefault="00BC377F" w:rsidP="00D41ECF">
            <w:pPr>
              <w:pStyle w:val="TAL"/>
              <w:rPr>
                <w:sz w:val="16"/>
              </w:rPr>
            </w:pPr>
            <w:r>
              <w:rPr>
                <w:sz w:val="16"/>
              </w:rPr>
              <w:t>0449</w:t>
            </w:r>
          </w:p>
        </w:tc>
        <w:tc>
          <w:tcPr>
            <w:tcW w:w="0" w:type="auto"/>
          </w:tcPr>
          <w:p w14:paraId="0654BF2D" w14:textId="77777777" w:rsidR="00BC377F" w:rsidRPr="00900970" w:rsidRDefault="00BC377F" w:rsidP="00D41ECF">
            <w:pPr>
              <w:pStyle w:val="TAR"/>
              <w:rPr>
                <w:sz w:val="16"/>
              </w:rPr>
            </w:pPr>
            <w:r>
              <w:rPr>
                <w:sz w:val="16"/>
              </w:rPr>
              <w:t>1</w:t>
            </w:r>
          </w:p>
        </w:tc>
        <w:tc>
          <w:tcPr>
            <w:tcW w:w="0" w:type="auto"/>
          </w:tcPr>
          <w:p w14:paraId="7C36E621" w14:textId="77777777" w:rsidR="00BC377F" w:rsidRPr="00900970" w:rsidRDefault="00BC377F" w:rsidP="00D41ECF">
            <w:pPr>
              <w:pStyle w:val="TAL"/>
              <w:rPr>
                <w:sz w:val="16"/>
              </w:rPr>
            </w:pPr>
            <w:r>
              <w:rPr>
                <w:sz w:val="16"/>
              </w:rPr>
              <w:t>Rel-17</w:t>
            </w:r>
          </w:p>
        </w:tc>
        <w:tc>
          <w:tcPr>
            <w:tcW w:w="0" w:type="auto"/>
          </w:tcPr>
          <w:p w14:paraId="61277673" w14:textId="77777777" w:rsidR="00BC377F" w:rsidRPr="00900970" w:rsidRDefault="00BC377F" w:rsidP="00D41ECF">
            <w:pPr>
              <w:pStyle w:val="TAL"/>
              <w:rPr>
                <w:sz w:val="16"/>
              </w:rPr>
            </w:pPr>
            <w:r>
              <w:rPr>
                <w:sz w:val="16"/>
              </w:rPr>
              <w:t>F</w:t>
            </w:r>
          </w:p>
        </w:tc>
        <w:tc>
          <w:tcPr>
            <w:tcW w:w="0" w:type="auto"/>
          </w:tcPr>
          <w:p w14:paraId="41F7FA5C" w14:textId="77777777" w:rsidR="00BC377F" w:rsidRPr="00900970" w:rsidRDefault="00BC377F" w:rsidP="00D41ECF">
            <w:pPr>
              <w:pStyle w:val="TAL"/>
              <w:rPr>
                <w:sz w:val="16"/>
              </w:rPr>
            </w:pPr>
            <w:r>
              <w:rPr>
                <w:sz w:val="16"/>
              </w:rPr>
              <w:t>NR_pos_enh-UEConTest</w:t>
            </w:r>
          </w:p>
        </w:tc>
        <w:tc>
          <w:tcPr>
            <w:tcW w:w="0" w:type="auto"/>
          </w:tcPr>
          <w:p w14:paraId="614C7A6E" w14:textId="77777777" w:rsidR="00BC377F" w:rsidRPr="00900970" w:rsidRDefault="00BC377F" w:rsidP="00D41ECF">
            <w:pPr>
              <w:pStyle w:val="TAL"/>
              <w:rPr>
                <w:sz w:val="16"/>
              </w:rPr>
            </w:pPr>
            <w:r>
              <w:rPr>
                <w:sz w:val="16"/>
              </w:rPr>
              <w:t>agreed</w:t>
            </w:r>
          </w:p>
        </w:tc>
      </w:tr>
      <w:tr w:rsidR="00BC377F" w14:paraId="232A9317" w14:textId="77777777" w:rsidTr="00D41ECF">
        <w:tc>
          <w:tcPr>
            <w:tcW w:w="0" w:type="auto"/>
          </w:tcPr>
          <w:p w14:paraId="32669FF0" w14:textId="77777777" w:rsidR="00BC377F" w:rsidRPr="00900970" w:rsidRDefault="00BC377F" w:rsidP="00D41ECF">
            <w:pPr>
              <w:pStyle w:val="TAL"/>
              <w:rPr>
                <w:sz w:val="16"/>
              </w:rPr>
            </w:pPr>
            <w:r>
              <w:rPr>
                <w:sz w:val="16"/>
              </w:rPr>
              <w:t>R5-240103</w:t>
            </w:r>
          </w:p>
        </w:tc>
        <w:tc>
          <w:tcPr>
            <w:tcW w:w="0" w:type="auto"/>
          </w:tcPr>
          <w:p w14:paraId="26127BE7" w14:textId="77777777" w:rsidR="00BC377F" w:rsidRPr="00900970" w:rsidRDefault="00BC377F" w:rsidP="00D41ECF">
            <w:pPr>
              <w:pStyle w:val="TAL"/>
              <w:rPr>
                <w:sz w:val="16"/>
              </w:rPr>
            </w:pPr>
            <w:r>
              <w:rPr>
                <w:sz w:val="16"/>
              </w:rPr>
              <w:t>Update TC 15.2.10 with TT analysis results</w:t>
            </w:r>
          </w:p>
        </w:tc>
        <w:tc>
          <w:tcPr>
            <w:tcW w:w="0" w:type="auto"/>
          </w:tcPr>
          <w:p w14:paraId="2E280BDC" w14:textId="77777777" w:rsidR="00BC377F" w:rsidRPr="00900970" w:rsidRDefault="00BC377F" w:rsidP="00D41ECF">
            <w:pPr>
              <w:pStyle w:val="TAL"/>
              <w:rPr>
                <w:sz w:val="16"/>
              </w:rPr>
            </w:pPr>
            <w:r>
              <w:rPr>
                <w:sz w:val="16"/>
              </w:rPr>
              <w:t>CATT</w:t>
            </w:r>
          </w:p>
        </w:tc>
        <w:tc>
          <w:tcPr>
            <w:tcW w:w="0" w:type="auto"/>
          </w:tcPr>
          <w:p w14:paraId="515BC093" w14:textId="77777777" w:rsidR="00BC377F" w:rsidRPr="00900970" w:rsidRDefault="00BC377F" w:rsidP="00D41ECF">
            <w:pPr>
              <w:pStyle w:val="TAL"/>
              <w:rPr>
                <w:sz w:val="16"/>
              </w:rPr>
            </w:pPr>
            <w:r>
              <w:rPr>
                <w:sz w:val="16"/>
              </w:rPr>
              <w:t>37.571-1</w:t>
            </w:r>
          </w:p>
        </w:tc>
        <w:tc>
          <w:tcPr>
            <w:tcW w:w="0" w:type="auto"/>
          </w:tcPr>
          <w:p w14:paraId="47F7B672" w14:textId="77777777" w:rsidR="00BC377F" w:rsidRPr="00900970" w:rsidRDefault="00BC377F" w:rsidP="00D41ECF">
            <w:pPr>
              <w:pStyle w:val="TAL"/>
              <w:rPr>
                <w:sz w:val="16"/>
              </w:rPr>
            </w:pPr>
            <w:r>
              <w:rPr>
                <w:sz w:val="16"/>
              </w:rPr>
              <w:t>0450</w:t>
            </w:r>
          </w:p>
        </w:tc>
        <w:tc>
          <w:tcPr>
            <w:tcW w:w="0" w:type="auto"/>
          </w:tcPr>
          <w:p w14:paraId="051F149A" w14:textId="77777777" w:rsidR="00BC377F" w:rsidRPr="00900970" w:rsidRDefault="00BC377F" w:rsidP="00D41ECF">
            <w:pPr>
              <w:pStyle w:val="TAR"/>
              <w:rPr>
                <w:sz w:val="16"/>
              </w:rPr>
            </w:pPr>
            <w:r>
              <w:rPr>
                <w:sz w:val="16"/>
              </w:rPr>
              <w:t>-</w:t>
            </w:r>
          </w:p>
        </w:tc>
        <w:tc>
          <w:tcPr>
            <w:tcW w:w="0" w:type="auto"/>
          </w:tcPr>
          <w:p w14:paraId="1465FB9D" w14:textId="77777777" w:rsidR="00BC377F" w:rsidRPr="00900970" w:rsidRDefault="00BC377F" w:rsidP="00D41ECF">
            <w:pPr>
              <w:pStyle w:val="TAL"/>
              <w:rPr>
                <w:sz w:val="16"/>
              </w:rPr>
            </w:pPr>
            <w:r>
              <w:rPr>
                <w:sz w:val="16"/>
              </w:rPr>
              <w:t>Rel-17</w:t>
            </w:r>
          </w:p>
        </w:tc>
        <w:tc>
          <w:tcPr>
            <w:tcW w:w="0" w:type="auto"/>
          </w:tcPr>
          <w:p w14:paraId="27727B32" w14:textId="77777777" w:rsidR="00BC377F" w:rsidRPr="00900970" w:rsidRDefault="00BC377F" w:rsidP="00D41ECF">
            <w:pPr>
              <w:pStyle w:val="TAL"/>
              <w:rPr>
                <w:sz w:val="16"/>
              </w:rPr>
            </w:pPr>
            <w:r>
              <w:rPr>
                <w:sz w:val="16"/>
              </w:rPr>
              <w:t>F</w:t>
            </w:r>
          </w:p>
        </w:tc>
        <w:tc>
          <w:tcPr>
            <w:tcW w:w="0" w:type="auto"/>
          </w:tcPr>
          <w:p w14:paraId="6DECF9BD" w14:textId="77777777" w:rsidR="00BC377F" w:rsidRPr="00900970" w:rsidRDefault="00BC377F" w:rsidP="00D41ECF">
            <w:pPr>
              <w:pStyle w:val="TAL"/>
              <w:rPr>
                <w:sz w:val="16"/>
              </w:rPr>
            </w:pPr>
            <w:r>
              <w:rPr>
                <w:sz w:val="16"/>
              </w:rPr>
              <w:t>NR_pos_enh-UEConTest</w:t>
            </w:r>
          </w:p>
        </w:tc>
        <w:tc>
          <w:tcPr>
            <w:tcW w:w="0" w:type="auto"/>
          </w:tcPr>
          <w:p w14:paraId="3735B9ED" w14:textId="77777777" w:rsidR="00BC377F" w:rsidRPr="00900970" w:rsidRDefault="00BC377F" w:rsidP="00D41ECF">
            <w:pPr>
              <w:pStyle w:val="TAL"/>
              <w:rPr>
                <w:sz w:val="16"/>
              </w:rPr>
            </w:pPr>
            <w:r>
              <w:rPr>
                <w:sz w:val="16"/>
              </w:rPr>
              <w:t>agreed</w:t>
            </w:r>
          </w:p>
        </w:tc>
      </w:tr>
      <w:tr w:rsidR="00BC377F" w14:paraId="18F602AD" w14:textId="77777777" w:rsidTr="00D41ECF">
        <w:tc>
          <w:tcPr>
            <w:tcW w:w="0" w:type="auto"/>
          </w:tcPr>
          <w:p w14:paraId="3359929A" w14:textId="77777777" w:rsidR="00BC377F" w:rsidRPr="00900970" w:rsidRDefault="00BC377F" w:rsidP="00D41ECF">
            <w:pPr>
              <w:pStyle w:val="TAL"/>
              <w:rPr>
                <w:sz w:val="16"/>
              </w:rPr>
            </w:pPr>
            <w:r>
              <w:rPr>
                <w:sz w:val="16"/>
              </w:rPr>
              <w:t>R5-240104</w:t>
            </w:r>
          </w:p>
        </w:tc>
        <w:tc>
          <w:tcPr>
            <w:tcW w:w="0" w:type="auto"/>
          </w:tcPr>
          <w:p w14:paraId="0E59EF19" w14:textId="77777777" w:rsidR="00BC377F" w:rsidRPr="00900970" w:rsidRDefault="00BC377F" w:rsidP="00D41ECF">
            <w:pPr>
              <w:pStyle w:val="TAL"/>
              <w:rPr>
                <w:sz w:val="16"/>
              </w:rPr>
            </w:pPr>
            <w:r>
              <w:rPr>
                <w:sz w:val="16"/>
              </w:rPr>
              <w:t>Update TC 16.2.7 with TT analysis results</w:t>
            </w:r>
          </w:p>
        </w:tc>
        <w:tc>
          <w:tcPr>
            <w:tcW w:w="0" w:type="auto"/>
          </w:tcPr>
          <w:p w14:paraId="2B363AB2" w14:textId="77777777" w:rsidR="00BC377F" w:rsidRPr="00900970" w:rsidRDefault="00BC377F" w:rsidP="00D41ECF">
            <w:pPr>
              <w:pStyle w:val="TAL"/>
              <w:rPr>
                <w:sz w:val="16"/>
              </w:rPr>
            </w:pPr>
            <w:r>
              <w:rPr>
                <w:sz w:val="16"/>
              </w:rPr>
              <w:t>CATT</w:t>
            </w:r>
          </w:p>
        </w:tc>
        <w:tc>
          <w:tcPr>
            <w:tcW w:w="0" w:type="auto"/>
          </w:tcPr>
          <w:p w14:paraId="5A76835F" w14:textId="77777777" w:rsidR="00BC377F" w:rsidRPr="00900970" w:rsidRDefault="00BC377F" w:rsidP="00D41ECF">
            <w:pPr>
              <w:pStyle w:val="TAL"/>
              <w:rPr>
                <w:sz w:val="16"/>
              </w:rPr>
            </w:pPr>
            <w:r>
              <w:rPr>
                <w:sz w:val="16"/>
              </w:rPr>
              <w:t>37.571-1</w:t>
            </w:r>
          </w:p>
        </w:tc>
        <w:tc>
          <w:tcPr>
            <w:tcW w:w="0" w:type="auto"/>
          </w:tcPr>
          <w:p w14:paraId="0F9AC302" w14:textId="77777777" w:rsidR="00BC377F" w:rsidRPr="00900970" w:rsidRDefault="00BC377F" w:rsidP="00D41ECF">
            <w:pPr>
              <w:pStyle w:val="TAL"/>
              <w:rPr>
                <w:sz w:val="16"/>
              </w:rPr>
            </w:pPr>
            <w:r>
              <w:rPr>
                <w:sz w:val="16"/>
              </w:rPr>
              <w:t>0451</w:t>
            </w:r>
          </w:p>
        </w:tc>
        <w:tc>
          <w:tcPr>
            <w:tcW w:w="0" w:type="auto"/>
          </w:tcPr>
          <w:p w14:paraId="3F37E1FE" w14:textId="77777777" w:rsidR="00BC377F" w:rsidRPr="00900970" w:rsidRDefault="00BC377F" w:rsidP="00D41ECF">
            <w:pPr>
              <w:pStyle w:val="TAR"/>
              <w:rPr>
                <w:sz w:val="16"/>
              </w:rPr>
            </w:pPr>
            <w:r>
              <w:rPr>
                <w:sz w:val="16"/>
              </w:rPr>
              <w:t>-</w:t>
            </w:r>
          </w:p>
        </w:tc>
        <w:tc>
          <w:tcPr>
            <w:tcW w:w="0" w:type="auto"/>
          </w:tcPr>
          <w:p w14:paraId="5DE5A4F0" w14:textId="77777777" w:rsidR="00BC377F" w:rsidRPr="00900970" w:rsidRDefault="00BC377F" w:rsidP="00D41ECF">
            <w:pPr>
              <w:pStyle w:val="TAL"/>
              <w:rPr>
                <w:sz w:val="16"/>
              </w:rPr>
            </w:pPr>
            <w:r>
              <w:rPr>
                <w:sz w:val="16"/>
              </w:rPr>
              <w:t>Rel-17</w:t>
            </w:r>
          </w:p>
        </w:tc>
        <w:tc>
          <w:tcPr>
            <w:tcW w:w="0" w:type="auto"/>
          </w:tcPr>
          <w:p w14:paraId="4DF578F5" w14:textId="77777777" w:rsidR="00BC377F" w:rsidRPr="00900970" w:rsidRDefault="00BC377F" w:rsidP="00D41ECF">
            <w:pPr>
              <w:pStyle w:val="TAL"/>
              <w:rPr>
                <w:sz w:val="16"/>
              </w:rPr>
            </w:pPr>
            <w:r>
              <w:rPr>
                <w:sz w:val="16"/>
              </w:rPr>
              <w:t>F</w:t>
            </w:r>
          </w:p>
        </w:tc>
        <w:tc>
          <w:tcPr>
            <w:tcW w:w="0" w:type="auto"/>
          </w:tcPr>
          <w:p w14:paraId="5D2E2CD0" w14:textId="77777777" w:rsidR="00BC377F" w:rsidRPr="00900970" w:rsidRDefault="00BC377F" w:rsidP="00D41ECF">
            <w:pPr>
              <w:pStyle w:val="TAL"/>
              <w:rPr>
                <w:sz w:val="16"/>
              </w:rPr>
            </w:pPr>
            <w:r>
              <w:rPr>
                <w:sz w:val="16"/>
              </w:rPr>
              <w:t>NR_pos_enh-UEConTest</w:t>
            </w:r>
          </w:p>
        </w:tc>
        <w:tc>
          <w:tcPr>
            <w:tcW w:w="0" w:type="auto"/>
          </w:tcPr>
          <w:p w14:paraId="4F7A1149" w14:textId="77777777" w:rsidR="00BC377F" w:rsidRPr="00900970" w:rsidRDefault="00BC377F" w:rsidP="00D41ECF">
            <w:pPr>
              <w:pStyle w:val="TAL"/>
              <w:rPr>
                <w:sz w:val="16"/>
              </w:rPr>
            </w:pPr>
            <w:r>
              <w:rPr>
                <w:sz w:val="16"/>
              </w:rPr>
              <w:t>agreed</w:t>
            </w:r>
          </w:p>
        </w:tc>
      </w:tr>
      <w:tr w:rsidR="00BC377F" w14:paraId="365F47BD" w14:textId="77777777" w:rsidTr="00D41ECF">
        <w:tc>
          <w:tcPr>
            <w:tcW w:w="0" w:type="auto"/>
          </w:tcPr>
          <w:p w14:paraId="30D16291" w14:textId="77777777" w:rsidR="00BC377F" w:rsidRPr="00900970" w:rsidRDefault="00BC377F" w:rsidP="00D41ECF">
            <w:pPr>
              <w:pStyle w:val="TAL"/>
              <w:rPr>
                <w:sz w:val="16"/>
              </w:rPr>
            </w:pPr>
            <w:r>
              <w:rPr>
                <w:sz w:val="16"/>
              </w:rPr>
              <w:t>R5-240105</w:t>
            </w:r>
          </w:p>
        </w:tc>
        <w:tc>
          <w:tcPr>
            <w:tcW w:w="0" w:type="auto"/>
          </w:tcPr>
          <w:p w14:paraId="6BBF2599" w14:textId="77777777" w:rsidR="00BC377F" w:rsidRPr="00900970" w:rsidRDefault="00BC377F" w:rsidP="00D41ECF">
            <w:pPr>
              <w:pStyle w:val="TAL"/>
              <w:rPr>
                <w:sz w:val="16"/>
              </w:rPr>
            </w:pPr>
            <w:r>
              <w:rPr>
                <w:sz w:val="16"/>
              </w:rPr>
              <w:t>Update TC 16.2.8 with TT analysis results</w:t>
            </w:r>
          </w:p>
        </w:tc>
        <w:tc>
          <w:tcPr>
            <w:tcW w:w="0" w:type="auto"/>
          </w:tcPr>
          <w:p w14:paraId="1F123F04" w14:textId="77777777" w:rsidR="00BC377F" w:rsidRPr="00900970" w:rsidRDefault="00BC377F" w:rsidP="00D41ECF">
            <w:pPr>
              <w:pStyle w:val="TAL"/>
              <w:rPr>
                <w:sz w:val="16"/>
              </w:rPr>
            </w:pPr>
            <w:r>
              <w:rPr>
                <w:sz w:val="16"/>
              </w:rPr>
              <w:t>CATT</w:t>
            </w:r>
          </w:p>
        </w:tc>
        <w:tc>
          <w:tcPr>
            <w:tcW w:w="0" w:type="auto"/>
          </w:tcPr>
          <w:p w14:paraId="1A084D9A" w14:textId="77777777" w:rsidR="00BC377F" w:rsidRPr="00900970" w:rsidRDefault="00BC377F" w:rsidP="00D41ECF">
            <w:pPr>
              <w:pStyle w:val="TAL"/>
              <w:rPr>
                <w:sz w:val="16"/>
              </w:rPr>
            </w:pPr>
            <w:r>
              <w:rPr>
                <w:sz w:val="16"/>
              </w:rPr>
              <w:t>37.571-1</w:t>
            </w:r>
          </w:p>
        </w:tc>
        <w:tc>
          <w:tcPr>
            <w:tcW w:w="0" w:type="auto"/>
          </w:tcPr>
          <w:p w14:paraId="4B95DBEB" w14:textId="77777777" w:rsidR="00BC377F" w:rsidRPr="00900970" w:rsidRDefault="00BC377F" w:rsidP="00D41ECF">
            <w:pPr>
              <w:pStyle w:val="TAL"/>
              <w:rPr>
                <w:sz w:val="16"/>
              </w:rPr>
            </w:pPr>
            <w:r>
              <w:rPr>
                <w:sz w:val="16"/>
              </w:rPr>
              <w:t>0452</w:t>
            </w:r>
          </w:p>
        </w:tc>
        <w:tc>
          <w:tcPr>
            <w:tcW w:w="0" w:type="auto"/>
          </w:tcPr>
          <w:p w14:paraId="4F22B171" w14:textId="77777777" w:rsidR="00BC377F" w:rsidRPr="00900970" w:rsidRDefault="00BC377F" w:rsidP="00D41ECF">
            <w:pPr>
              <w:pStyle w:val="TAR"/>
              <w:rPr>
                <w:sz w:val="16"/>
              </w:rPr>
            </w:pPr>
            <w:r>
              <w:rPr>
                <w:sz w:val="16"/>
              </w:rPr>
              <w:t>-</w:t>
            </w:r>
          </w:p>
        </w:tc>
        <w:tc>
          <w:tcPr>
            <w:tcW w:w="0" w:type="auto"/>
          </w:tcPr>
          <w:p w14:paraId="00FE2B8C" w14:textId="77777777" w:rsidR="00BC377F" w:rsidRPr="00900970" w:rsidRDefault="00BC377F" w:rsidP="00D41ECF">
            <w:pPr>
              <w:pStyle w:val="TAL"/>
              <w:rPr>
                <w:sz w:val="16"/>
              </w:rPr>
            </w:pPr>
            <w:r>
              <w:rPr>
                <w:sz w:val="16"/>
              </w:rPr>
              <w:t>Rel-17</w:t>
            </w:r>
          </w:p>
        </w:tc>
        <w:tc>
          <w:tcPr>
            <w:tcW w:w="0" w:type="auto"/>
          </w:tcPr>
          <w:p w14:paraId="31D95820" w14:textId="77777777" w:rsidR="00BC377F" w:rsidRPr="00900970" w:rsidRDefault="00BC377F" w:rsidP="00D41ECF">
            <w:pPr>
              <w:pStyle w:val="TAL"/>
              <w:rPr>
                <w:sz w:val="16"/>
              </w:rPr>
            </w:pPr>
            <w:r>
              <w:rPr>
                <w:sz w:val="16"/>
              </w:rPr>
              <w:t>F</w:t>
            </w:r>
          </w:p>
        </w:tc>
        <w:tc>
          <w:tcPr>
            <w:tcW w:w="0" w:type="auto"/>
          </w:tcPr>
          <w:p w14:paraId="7A169B4A" w14:textId="77777777" w:rsidR="00BC377F" w:rsidRPr="00900970" w:rsidRDefault="00BC377F" w:rsidP="00D41ECF">
            <w:pPr>
              <w:pStyle w:val="TAL"/>
              <w:rPr>
                <w:sz w:val="16"/>
              </w:rPr>
            </w:pPr>
            <w:r>
              <w:rPr>
                <w:sz w:val="16"/>
              </w:rPr>
              <w:t>NR_pos_enh-UEConTest</w:t>
            </w:r>
          </w:p>
        </w:tc>
        <w:tc>
          <w:tcPr>
            <w:tcW w:w="0" w:type="auto"/>
          </w:tcPr>
          <w:p w14:paraId="50505F27" w14:textId="77777777" w:rsidR="00BC377F" w:rsidRPr="00900970" w:rsidRDefault="00BC377F" w:rsidP="00D41ECF">
            <w:pPr>
              <w:pStyle w:val="TAL"/>
              <w:rPr>
                <w:sz w:val="16"/>
              </w:rPr>
            </w:pPr>
            <w:r>
              <w:rPr>
                <w:sz w:val="16"/>
              </w:rPr>
              <w:t>agreed</w:t>
            </w:r>
          </w:p>
        </w:tc>
      </w:tr>
      <w:tr w:rsidR="00BC377F" w14:paraId="48636200" w14:textId="77777777" w:rsidTr="00D41ECF">
        <w:tc>
          <w:tcPr>
            <w:tcW w:w="0" w:type="auto"/>
          </w:tcPr>
          <w:p w14:paraId="004FFF12" w14:textId="77777777" w:rsidR="00BC377F" w:rsidRPr="00900970" w:rsidRDefault="00BC377F" w:rsidP="00D41ECF">
            <w:pPr>
              <w:pStyle w:val="TAL"/>
              <w:rPr>
                <w:sz w:val="16"/>
              </w:rPr>
            </w:pPr>
            <w:r>
              <w:rPr>
                <w:sz w:val="16"/>
              </w:rPr>
              <w:t>R5-240106</w:t>
            </w:r>
          </w:p>
        </w:tc>
        <w:tc>
          <w:tcPr>
            <w:tcW w:w="0" w:type="auto"/>
          </w:tcPr>
          <w:p w14:paraId="17F90E1D" w14:textId="77777777" w:rsidR="00BC377F" w:rsidRPr="00900970" w:rsidRDefault="00BC377F" w:rsidP="00D41ECF">
            <w:pPr>
              <w:pStyle w:val="TAL"/>
              <w:rPr>
                <w:sz w:val="16"/>
              </w:rPr>
            </w:pPr>
            <w:r>
              <w:rPr>
                <w:sz w:val="16"/>
              </w:rPr>
              <w:t>Update TC 16.3.4 with TT analysis results</w:t>
            </w:r>
          </w:p>
        </w:tc>
        <w:tc>
          <w:tcPr>
            <w:tcW w:w="0" w:type="auto"/>
          </w:tcPr>
          <w:p w14:paraId="489F2755" w14:textId="77777777" w:rsidR="00BC377F" w:rsidRPr="00900970" w:rsidRDefault="00BC377F" w:rsidP="00D41ECF">
            <w:pPr>
              <w:pStyle w:val="TAL"/>
              <w:rPr>
                <w:sz w:val="16"/>
              </w:rPr>
            </w:pPr>
            <w:r>
              <w:rPr>
                <w:sz w:val="16"/>
              </w:rPr>
              <w:t>CATT</w:t>
            </w:r>
          </w:p>
        </w:tc>
        <w:tc>
          <w:tcPr>
            <w:tcW w:w="0" w:type="auto"/>
          </w:tcPr>
          <w:p w14:paraId="1CB4C3F3" w14:textId="77777777" w:rsidR="00BC377F" w:rsidRPr="00900970" w:rsidRDefault="00BC377F" w:rsidP="00D41ECF">
            <w:pPr>
              <w:pStyle w:val="TAL"/>
              <w:rPr>
                <w:sz w:val="16"/>
              </w:rPr>
            </w:pPr>
            <w:r>
              <w:rPr>
                <w:sz w:val="16"/>
              </w:rPr>
              <w:t>37.571-1</w:t>
            </w:r>
          </w:p>
        </w:tc>
        <w:tc>
          <w:tcPr>
            <w:tcW w:w="0" w:type="auto"/>
          </w:tcPr>
          <w:p w14:paraId="5DCE05AF" w14:textId="77777777" w:rsidR="00BC377F" w:rsidRPr="00900970" w:rsidRDefault="00BC377F" w:rsidP="00D41ECF">
            <w:pPr>
              <w:pStyle w:val="TAL"/>
              <w:rPr>
                <w:sz w:val="16"/>
              </w:rPr>
            </w:pPr>
            <w:r>
              <w:rPr>
                <w:sz w:val="16"/>
              </w:rPr>
              <w:t>0453</w:t>
            </w:r>
          </w:p>
        </w:tc>
        <w:tc>
          <w:tcPr>
            <w:tcW w:w="0" w:type="auto"/>
          </w:tcPr>
          <w:p w14:paraId="43BD048F" w14:textId="77777777" w:rsidR="00BC377F" w:rsidRPr="00900970" w:rsidRDefault="00BC377F" w:rsidP="00D41ECF">
            <w:pPr>
              <w:pStyle w:val="TAR"/>
              <w:rPr>
                <w:sz w:val="16"/>
              </w:rPr>
            </w:pPr>
            <w:r>
              <w:rPr>
                <w:sz w:val="16"/>
              </w:rPr>
              <w:t>-</w:t>
            </w:r>
          </w:p>
        </w:tc>
        <w:tc>
          <w:tcPr>
            <w:tcW w:w="0" w:type="auto"/>
          </w:tcPr>
          <w:p w14:paraId="4564B0B3" w14:textId="77777777" w:rsidR="00BC377F" w:rsidRPr="00900970" w:rsidRDefault="00BC377F" w:rsidP="00D41ECF">
            <w:pPr>
              <w:pStyle w:val="TAL"/>
              <w:rPr>
                <w:sz w:val="16"/>
              </w:rPr>
            </w:pPr>
            <w:r>
              <w:rPr>
                <w:sz w:val="16"/>
              </w:rPr>
              <w:t>Rel-17</w:t>
            </w:r>
          </w:p>
        </w:tc>
        <w:tc>
          <w:tcPr>
            <w:tcW w:w="0" w:type="auto"/>
          </w:tcPr>
          <w:p w14:paraId="42DB9932" w14:textId="77777777" w:rsidR="00BC377F" w:rsidRPr="00900970" w:rsidRDefault="00BC377F" w:rsidP="00D41ECF">
            <w:pPr>
              <w:pStyle w:val="TAL"/>
              <w:rPr>
                <w:sz w:val="16"/>
              </w:rPr>
            </w:pPr>
            <w:r>
              <w:rPr>
                <w:sz w:val="16"/>
              </w:rPr>
              <w:t>F</w:t>
            </w:r>
          </w:p>
        </w:tc>
        <w:tc>
          <w:tcPr>
            <w:tcW w:w="0" w:type="auto"/>
          </w:tcPr>
          <w:p w14:paraId="7D90E8A7" w14:textId="77777777" w:rsidR="00BC377F" w:rsidRPr="00900970" w:rsidRDefault="00BC377F" w:rsidP="00D41ECF">
            <w:pPr>
              <w:pStyle w:val="TAL"/>
              <w:rPr>
                <w:sz w:val="16"/>
              </w:rPr>
            </w:pPr>
            <w:r>
              <w:rPr>
                <w:sz w:val="16"/>
              </w:rPr>
              <w:t>NR_pos_enh-UEConTest</w:t>
            </w:r>
          </w:p>
        </w:tc>
        <w:tc>
          <w:tcPr>
            <w:tcW w:w="0" w:type="auto"/>
          </w:tcPr>
          <w:p w14:paraId="3B3A5889" w14:textId="77777777" w:rsidR="00BC377F" w:rsidRPr="00900970" w:rsidRDefault="00BC377F" w:rsidP="00D41ECF">
            <w:pPr>
              <w:pStyle w:val="TAL"/>
              <w:rPr>
                <w:sz w:val="16"/>
              </w:rPr>
            </w:pPr>
            <w:r>
              <w:rPr>
                <w:sz w:val="16"/>
              </w:rPr>
              <w:t>revised</w:t>
            </w:r>
          </w:p>
        </w:tc>
      </w:tr>
      <w:tr w:rsidR="00BC377F" w14:paraId="35D266E2" w14:textId="77777777" w:rsidTr="00D41ECF">
        <w:tc>
          <w:tcPr>
            <w:tcW w:w="0" w:type="auto"/>
          </w:tcPr>
          <w:p w14:paraId="27B378DC" w14:textId="77777777" w:rsidR="00BC377F" w:rsidRPr="00900970" w:rsidRDefault="00BC377F" w:rsidP="00D41ECF">
            <w:pPr>
              <w:pStyle w:val="TAL"/>
              <w:rPr>
                <w:sz w:val="16"/>
              </w:rPr>
            </w:pPr>
            <w:r>
              <w:rPr>
                <w:sz w:val="16"/>
              </w:rPr>
              <w:t>R5-241899</w:t>
            </w:r>
          </w:p>
        </w:tc>
        <w:tc>
          <w:tcPr>
            <w:tcW w:w="0" w:type="auto"/>
          </w:tcPr>
          <w:p w14:paraId="2B30681D" w14:textId="77777777" w:rsidR="00BC377F" w:rsidRPr="00900970" w:rsidRDefault="00BC377F" w:rsidP="00D41ECF">
            <w:pPr>
              <w:pStyle w:val="TAL"/>
              <w:rPr>
                <w:sz w:val="16"/>
              </w:rPr>
            </w:pPr>
            <w:r>
              <w:rPr>
                <w:sz w:val="16"/>
              </w:rPr>
              <w:t>Update TC 16.3.4 with TT analysis results</w:t>
            </w:r>
          </w:p>
        </w:tc>
        <w:tc>
          <w:tcPr>
            <w:tcW w:w="0" w:type="auto"/>
          </w:tcPr>
          <w:p w14:paraId="7B16F25B" w14:textId="77777777" w:rsidR="00BC377F" w:rsidRPr="00900970" w:rsidRDefault="00BC377F" w:rsidP="00D41ECF">
            <w:pPr>
              <w:pStyle w:val="TAL"/>
              <w:rPr>
                <w:sz w:val="16"/>
              </w:rPr>
            </w:pPr>
            <w:r>
              <w:rPr>
                <w:sz w:val="16"/>
              </w:rPr>
              <w:t>CATT</w:t>
            </w:r>
          </w:p>
        </w:tc>
        <w:tc>
          <w:tcPr>
            <w:tcW w:w="0" w:type="auto"/>
          </w:tcPr>
          <w:p w14:paraId="3A5C7463" w14:textId="77777777" w:rsidR="00BC377F" w:rsidRPr="00900970" w:rsidRDefault="00BC377F" w:rsidP="00D41ECF">
            <w:pPr>
              <w:pStyle w:val="TAL"/>
              <w:rPr>
                <w:sz w:val="16"/>
              </w:rPr>
            </w:pPr>
            <w:r>
              <w:rPr>
                <w:sz w:val="16"/>
              </w:rPr>
              <w:t>37.571-1</w:t>
            </w:r>
          </w:p>
        </w:tc>
        <w:tc>
          <w:tcPr>
            <w:tcW w:w="0" w:type="auto"/>
          </w:tcPr>
          <w:p w14:paraId="07E9C007" w14:textId="77777777" w:rsidR="00BC377F" w:rsidRPr="00900970" w:rsidRDefault="00BC377F" w:rsidP="00D41ECF">
            <w:pPr>
              <w:pStyle w:val="TAL"/>
              <w:rPr>
                <w:sz w:val="16"/>
              </w:rPr>
            </w:pPr>
            <w:r>
              <w:rPr>
                <w:sz w:val="16"/>
              </w:rPr>
              <w:t>0453</w:t>
            </w:r>
          </w:p>
        </w:tc>
        <w:tc>
          <w:tcPr>
            <w:tcW w:w="0" w:type="auto"/>
          </w:tcPr>
          <w:p w14:paraId="2D7879A7" w14:textId="77777777" w:rsidR="00BC377F" w:rsidRPr="00900970" w:rsidRDefault="00BC377F" w:rsidP="00D41ECF">
            <w:pPr>
              <w:pStyle w:val="TAR"/>
              <w:rPr>
                <w:sz w:val="16"/>
              </w:rPr>
            </w:pPr>
            <w:r>
              <w:rPr>
                <w:sz w:val="16"/>
              </w:rPr>
              <w:t>1</w:t>
            </w:r>
          </w:p>
        </w:tc>
        <w:tc>
          <w:tcPr>
            <w:tcW w:w="0" w:type="auto"/>
          </w:tcPr>
          <w:p w14:paraId="01DFBC7C" w14:textId="77777777" w:rsidR="00BC377F" w:rsidRPr="00900970" w:rsidRDefault="00BC377F" w:rsidP="00D41ECF">
            <w:pPr>
              <w:pStyle w:val="TAL"/>
              <w:rPr>
                <w:sz w:val="16"/>
              </w:rPr>
            </w:pPr>
            <w:r>
              <w:rPr>
                <w:sz w:val="16"/>
              </w:rPr>
              <w:t>Rel-17</w:t>
            </w:r>
          </w:p>
        </w:tc>
        <w:tc>
          <w:tcPr>
            <w:tcW w:w="0" w:type="auto"/>
          </w:tcPr>
          <w:p w14:paraId="7F4E9917" w14:textId="77777777" w:rsidR="00BC377F" w:rsidRPr="00900970" w:rsidRDefault="00BC377F" w:rsidP="00D41ECF">
            <w:pPr>
              <w:pStyle w:val="TAL"/>
              <w:rPr>
                <w:sz w:val="16"/>
              </w:rPr>
            </w:pPr>
            <w:r>
              <w:rPr>
                <w:sz w:val="16"/>
              </w:rPr>
              <w:t>F</w:t>
            </w:r>
          </w:p>
        </w:tc>
        <w:tc>
          <w:tcPr>
            <w:tcW w:w="0" w:type="auto"/>
          </w:tcPr>
          <w:p w14:paraId="05540278" w14:textId="77777777" w:rsidR="00BC377F" w:rsidRPr="00900970" w:rsidRDefault="00BC377F" w:rsidP="00D41ECF">
            <w:pPr>
              <w:pStyle w:val="TAL"/>
              <w:rPr>
                <w:sz w:val="16"/>
              </w:rPr>
            </w:pPr>
            <w:r>
              <w:rPr>
                <w:sz w:val="16"/>
              </w:rPr>
              <w:t>NR_pos_enh-UEConTest</w:t>
            </w:r>
          </w:p>
        </w:tc>
        <w:tc>
          <w:tcPr>
            <w:tcW w:w="0" w:type="auto"/>
          </w:tcPr>
          <w:p w14:paraId="02EF6A6C" w14:textId="77777777" w:rsidR="00BC377F" w:rsidRPr="00900970" w:rsidRDefault="00BC377F" w:rsidP="00D41ECF">
            <w:pPr>
              <w:pStyle w:val="TAL"/>
              <w:rPr>
                <w:sz w:val="16"/>
              </w:rPr>
            </w:pPr>
            <w:r>
              <w:rPr>
                <w:sz w:val="16"/>
              </w:rPr>
              <w:t>agreed</w:t>
            </w:r>
          </w:p>
        </w:tc>
      </w:tr>
      <w:tr w:rsidR="00BC377F" w14:paraId="4E4D2FCE" w14:textId="77777777" w:rsidTr="00D41ECF">
        <w:tc>
          <w:tcPr>
            <w:tcW w:w="0" w:type="auto"/>
          </w:tcPr>
          <w:p w14:paraId="63C1C80A" w14:textId="77777777" w:rsidR="00BC377F" w:rsidRPr="00900970" w:rsidRDefault="00BC377F" w:rsidP="00D41ECF">
            <w:pPr>
              <w:pStyle w:val="TAL"/>
              <w:rPr>
                <w:sz w:val="16"/>
              </w:rPr>
            </w:pPr>
            <w:r>
              <w:rPr>
                <w:sz w:val="16"/>
              </w:rPr>
              <w:t>R5-240107</w:t>
            </w:r>
          </w:p>
        </w:tc>
        <w:tc>
          <w:tcPr>
            <w:tcW w:w="0" w:type="auto"/>
          </w:tcPr>
          <w:p w14:paraId="1C24139B" w14:textId="77777777" w:rsidR="00BC377F" w:rsidRPr="00900970" w:rsidRDefault="00BC377F" w:rsidP="00D41ECF">
            <w:pPr>
              <w:pStyle w:val="TAL"/>
              <w:rPr>
                <w:sz w:val="16"/>
              </w:rPr>
            </w:pPr>
            <w:r>
              <w:rPr>
                <w:sz w:val="16"/>
              </w:rPr>
              <w:t>Addition of NR PRS-based measurement requirements in annex C to include TT analysis results</w:t>
            </w:r>
          </w:p>
        </w:tc>
        <w:tc>
          <w:tcPr>
            <w:tcW w:w="0" w:type="auto"/>
          </w:tcPr>
          <w:p w14:paraId="2F10F155" w14:textId="77777777" w:rsidR="00BC377F" w:rsidRPr="00900970" w:rsidRDefault="00BC377F" w:rsidP="00D41ECF">
            <w:pPr>
              <w:pStyle w:val="TAL"/>
              <w:rPr>
                <w:sz w:val="16"/>
              </w:rPr>
            </w:pPr>
            <w:r>
              <w:rPr>
                <w:sz w:val="16"/>
              </w:rPr>
              <w:t>CATT</w:t>
            </w:r>
          </w:p>
        </w:tc>
        <w:tc>
          <w:tcPr>
            <w:tcW w:w="0" w:type="auto"/>
          </w:tcPr>
          <w:p w14:paraId="3807236B" w14:textId="77777777" w:rsidR="00BC377F" w:rsidRPr="00900970" w:rsidRDefault="00BC377F" w:rsidP="00D41ECF">
            <w:pPr>
              <w:pStyle w:val="TAL"/>
              <w:rPr>
                <w:sz w:val="16"/>
              </w:rPr>
            </w:pPr>
            <w:r>
              <w:rPr>
                <w:sz w:val="16"/>
              </w:rPr>
              <w:t>37.571-1</w:t>
            </w:r>
          </w:p>
        </w:tc>
        <w:tc>
          <w:tcPr>
            <w:tcW w:w="0" w:type="auto"/>
          </w:tcPr>
          <w:p w14:paraId="04E69C09" w14:textId="77777777" w:rsidR="00BC377F" w:rsidRPr="00900970" w:rsidRDefault="00BC377F" w:rsidP="00D41ECF">
            <w:pPr>
              <w:pStyle w:val="TAL"/>
              <w:rPr>
                <w:sz w:val="16"/>
              </w:rPr>
            </w:pPr>
            <w:r>
              <w:rPr>
                <w:sz w:val="16"/>
              </w:rPr>
              <w:t>0454</w:t>
            </w:r>
          </w:p>
        </w:tc>
        <w:tc>
          <w:tcPr>
            <w:tcW w:w="0" w:type="auto"/>
          </w:tcPr>
          <w:p w14:paraId="1DFCC8C8" w14:textId="77777777" w:rsidR="00BC377F" w:rsidRPr="00900970" w:rsidRDefault="00BC377F" w:rsidP="00D41ECF">
            <w:pPr>
              <w:pStyle w:val="TAR"/>
              <w:rPr>
                <w:sz w:val="16"/>
              </w:rPr>
            </w:pPr>
            <w:r>
              <w:rPr>
                <w:sz w:val="16"/>
              </w:rPr>
              <w:t>-</w:t>
            </w:r>
          </w:p>
        </w:tc>
        <w:tc>
          <w:tcPr>
            <w:tcW w:w="0" w:type="auto"/>
          </w:tcPr>
          <w:p w14:paraId="05AF6D63" w14:textId="77777777" w:rsidR="00BC377F" w:rsidRPr="00900970" w:rsidRDefault="00BC377F" w:rsidP="00D41ECF">
            <w:pPr>
              <w:pStyle w:val="TAL"/>
              <w:rPr>
                <w:sz w:val="16"/>
              </w:rPr>
            </w:pPr>
            <w:r>
              <w:rPr>
                <w:sz w:val="16"/>
              </w:rPr>
              <w:t>Rel-17</w:t>
            </w:r>
          </w:p>
        </w:tc>
        <w:tc>
          <w:tcPr>
            <w:tcW w:w="0" w:type="auto"/>
          </w:tcPr>
          <w:p w14:paraId="36042271" w14:textId="77777777" w:rsidR="00BC377F" w:rsidRPr="00900970" w:rsidRDefault="00BC377F" w:rsidP="00D41ECF">
            <w:pPr>
              <w:pStyle w:val="TAL"/>
              <w:rPr>
                <w:sz w:val="16"/>
              </w:rPr>
            </w:pPr>
            <w:r>
              <w:rPr>
                <w:sz w:val="16"/>
              </w:rPr>
              <w:t>F</w:t>
            </w:r>
          </w:p>
        </w:tc>
        <w:tc>
          <w:tcPr>
            <w:tcW w:w="0" w:type="auto"/>
          </w:tcPr>
          <w:p w14:paraId="57AA1AB9" w14:textId="77777777" w:rsidR="00BC377F" w:rsidRPr="00900970" w:rsidRDefault="00BC377F" w:rsidP="00D41ECF">
            <w:pPr>
              <w:pStyle w:val="TAL"/>
              <w:rPr>
                <w:sz w:val="16"/>
              </w:rPr>
            </w:pPr>
            <w:r>
              <w:rPr>
                <w:sz w:val="16"/>
              </w:rPr>
              <w:t>NR_pos_enh-UEConTest</w:t>
            </w:r>
          </w:p>
        </w:tc>
        <w:tc>
          <w:tcPr>
            <w:tcW w:w="0" w:type="auto"/>
          </w:tcPr>
          <w:p w14:paraId="33D00499" w14:textId="77777777" w:rsidR="00BC377F" w:rsidRPr="00900970" w:rsidRDefault="00BC377F" w:rsidP="00D41ECF">
            <w:pPr>
              <w:pStyle w:val="TAL"/>
              <w:rPr>
                <w:sz w:val="16"/>
              </w:rPr>
            </w:pPr>
            <w:r>
              <w:rPr>
                <w:sz w:val="16"/>
              </w:rPr>
              <w:t>agreed</w:t>
            </w:r>
          </w:p>
        </w:tc>
      </w:tr>
      <w:tr w:rsidR="00BC377F" w14:paraId="274F3257" w14:textId="77777777" w:rsidTr="00D41ECF">
        <w:tc>
          <w:tcPr>
            <w:tcW w:w="0" w:type="auto"/>
          </w:tcPr>
          <w:p w14:paraId="022FE3F5" w14:textId="77777777" w:rsidR="00BC377F" w:rsidRPr="00900970" w:rsidRDefault="00BC377F" w:rsidP="00D41ECF">
            <w:pPr>
              <w:pStyle w:val="TAL"/>
              <w:rPr>
                <w:sz w:val="16"/>
              </w:rPr>
            </w:pPr>
            <w:r>
              <w:rPr>
                <w:sz w:val="16"/>
              </w:rPr>
              <w:t>R5-240108</w:t>
            </w:r>
          </w:p>
        </w:tc>
        <w:tc>
          <w:tcPr>
            <w:tcW w:w="0" w:type="auto"/>
          </w:tcPr>
          <w:p w14:paraId="0248D39F" w14:textId="77777777" w:rsidR="00BC377F" w:rsidRPr="00900970" w:rsidRDefault="00BC377F" w:rsidP="00D41ECF">
            <w:pPr>
              <w:pStyle w:val="TAL"/>
              <w:rPr>
                <w:sz w:val="16"/>
              </w:rPr>
            </w:pPr>
            <w:r>
              <w:rPr>
                <w:sz w:val="16"/>
              </w:rPr>
              <w:t>Addition of new RRC_INACTIVE NR RSTD reporting delay test case 14.4.3</w:t>
            </w:r>
          </w:p>
        </w:tc>
        <w:tc>
          <w:tcPr>
            <w:tcW w:w="0" w:type="auto"/>
          </w:tcPr>
          <w:p w14:paraId="3EEB3549" w14:textId="77777777" w:rsidR="00BC377F" w:rsidRPr="00900970" w:rsidRDefault="00BC377F" w:rsidP="00D41ECF">
            <w:pPr>
              <w:pStyle w:val="TAL"/>
              <w:rPr>
                <w:sz w:val="16"/>
              </w:rPr>
            </w:pPr>
            <w:r>
              <w:rPr>
                <w:sz w:val="16"/>
              </w:rPr>
              <w:t>CATT</w:t>
            </w:r>
          </w:p>
        </w:tc>
        <w:tc>
          <w:tcPr>
            <w:tcW w:w="0" w:type="auto"/>
          </w:tcPr>
          <w:p w14:paraId="6067F6AC" w14:textId="77777777" w:rsidR="00BC377F" w:rsidRPr="00900970" w:rsidRDefault="00BC377F" w:rsidP="00D41ECF">
            <w:pPr>
              <w:pStyle w:val="TAL"/>
              <w:rPr>
                <w:sz w:val="16"/>
              </w:rPr>
            </w:pPr>
            <w:r>
              <w:rPr>
                <w:sz w:val="16"/>
              </w:rPr>
              <w:t>37.571-1</w:t>
            </w:r>
          </w:p>
        </w:tc>
        <w:tc>
          <w:tcPr>
            <w:tcW w:w="0" w:type="auto"/>
          </w:tcPr>
          <w:p w14:paraId="0F6F0FC9" w14:textId="77777777" w:rsidR="00BC377F" w:rsidRPr="00900970" w:rsidRDefault="00BC377F" w:rsidP="00D41ECF">
            <w:pPr>
              <w:pStyle w:val="TAL"/>
              <w:rPr>
                <w:sz w:val="16"/>
              </w:rPr>
            </w:pPr>
            <w:r>
              <w:rPr>
                <w:sz w:val="16"/>
              </w:rPr>
              <w:t>0455</w:t>
            </w:r>
          </w:p>
        </w:tc>
        <w:tc>
          <w:tcPr>
            <w:tcW w:w="0" w:type="auto"/>
          </w:tcPr>
          <w:p w14:paraId="32BD49B1" w14:textId="77777777" w:rsidR="00BC377F" w:rsidRPr="00900970" w:rsidRDefault="00BC377F" w:rsidP="00D41ECF">
            <w:pPr>
              <w:pStyle w:val="TAR"/>
              <w:rPr>
                <w:sz w:val="16"/>
              </w:rPr>
            </w:pPr>
            <w:r>
              <w:rPr>
                <w:sz w:val="16"/>
              </w:rPr>
              <w:t>-</w:t>
            </w:r>
          </w:p>
        </w:tc>
        <w:tc>
          <w:tcPr>
            <w:tcW w:w="0" w:type="auto"/>
          </w:tcPr>
          <w:p w14:paraId="22C0E392" w14:textId="77777777" w:rsidR="00BC377F" w:rsidRPr="00900970" w:rsidRDefault="00BC377F" w:rsidP="00D41ECF">
            <w:pPr>
              <w:pStyle w:val="TAL"/>
              <w:rPr>
                <w:sz w:val="16"/>
              </w:rPr>
            </w:pPr>
            <w:r>
              <w:rPr>
                <w:sz w:val="16"/>
              </w:rPr>
              <w:t>Rel-17</w:t>
            </w:r>
          </w:p>
        </w:tc>
        <w:tc>
          <w:tcPr>
            <w:tcW w:w="0" w:type="auto"/>
          </w:tcPr>
          <w:p w14:paraId="5CE70A77" w14:textId="77777777" w:rsidR="00BC377F" w:rsidRPr="00900970" w:rsidRDefault="00BC377F" w:rsidP="00D41ECF">
            <w:pPr>
              <w:pStyle w:val="TAL"/>
              <w:rPr>
                <w:sz w:val="16"/>
              </w:rPr>
            </w:pPr>
            <w:r>
              <w:rPr>
                <w:sz w:val="16"/>
              </w:rPr>
              <w:t>F</w:t>
            </w:r>
          </w:p>
        </w:tc>
        <w:tc>
          <w:tcPr>
            <w:tcW w:w="0" w:type="auto"/>
          </w:tcPr>
          <w:p w14:paraId="26895A70" w14:textId="77777777" w:rsidR="00BC377F" w:rsidRPr="00900970" w:rsidRDefault="00BC377F" w:rsidP="00D41ECF">
            <w:pPr>
              <w:pStyle w:val="TAL"/>
              <w:rPr>
                <w:sz w:val="16"/>
              </w:rPr>
            </w:pPr>
            <w:r>
              <w:rPr>
                <w:sz w:val="16"/>
              </w:rPr>
              <w:t>NR_pos_enh-UEConTest</w:t>
            </w:r>
          </w:p>
        </w:tc>
        <w:tc>
          <w:tcPr>
            <w:tcW w:w="0" w:type="auto"/>
          </w:tcPr>
          <w:p w14:paraId="7E5F410B" w14:textId="77777777" w:rsidR="00BC377F" w:rsidRPr="00900970" w:rsidRDefault="00BC377F" w:rsidP="00D41ECF">
            <w:pPr>
              <w:pStyle w:val="TAL"/>
              <w:rPr>
                <w:sz w:val="16"/>
              </w:rPr>
            </w:pPr>
            <w:r>
              <w:rPr>
                <w:sz w:val="16"/>
              </w:rPr>
              <w:t>agreed</w:t>
            </w:r>
          </w:p>
        </w:tc>
      </w:tr>
      <w:tr w:rsidR="00BC377F" w14:paraId="166CF786" w14:textId="77777777" w:rsidTr="00D41ECF">
        <w:tc>
          <w:tcPr>
            <w:tcW w:w="0" w:type="auto"/>
          </w:tcPr>
          <w:p w14:paraId="244B0A73" w14:textId="77777777" w:rsidR="00BC377F" w:rsidRPr="00900970" w:rsidRDefault="00BC377F" w:rsidP="00D41ECF">
            <w:pPr>
              <w:pStyle w:val="TAL"/>
              <w:rPr>
                <w:sz w:val="16"/>
              </w:rPr>
            </w:pPr>
            <w:r>
              <w:rPr>
                <w:sz w:val="16"/>
              </w:rPr>
              <w:t>R5-240109</w:t>
            </w:r>
          </w:p>
        </w:tc>
        <w:tc>
          <w:tcPr>
            <w:tcW w:w="0" w:type="auto"/>
          </w:tcPr>
          <w:p w14:paraId="6DDCA542" w14:textId="77777777" w:rsidR="00BC377F" w:rsidRPr="00900970" w:rsidRDefault="00BC377F" w:rsidP="00D41ECF">
            <w:pPr>
              <w:pStyle w:val="TAL"/>
              <w:rPr>
                <w:sz w:val="16"/>
              </w:rPr>
            </w:pPr>
            <w:r>
              <w:rPr>
                <w:sz w:val="16"/>
              </w:rPr>
              <w:t>Addition of new NR RSTD reporting delay test case 14.4.4 in RRC_INACTIVE state</w:t>
            </w:r>
          </w:p>
        </w:tc>
        <w:tc>
          <w:tcPr>
            <w:tcW w:w="0" w:type="auto"/>
          </w:tcPr>
          <w:p w14:paraId="44BCB9C1" w14:textId="77777777" w:rsidR="00BC377F" w:rsidRPr="00900970" w:rsidRDefault="00BC377F" w:rsidP="00D41ECF">
            <w:pPr>
              <w:pStyle w:val="TAL"/>
              <w:rPr>
                <w:sz w:val="16"/>
              </w:rPr>
            </w:pPr>
            <w:r>
              <w:rPr>
                <w:sz w:val="16"/>
              </w:rPr>
              <w:t>CATT</w:t>
            </w:r>
          </w:p>
        </w:tc>
        <w:tc>
          <w:tcPr>
            <w:tcW w:w="0" w:type="auto"/>
          </w:tcPr>
          <w:p w14:paraId="172F06CB" w14:textId="77777777" w:rsidR="00BC377F" w:rsidRPr="00900970" w:rsidRDefault="00BC377F" w:rsidP="00D41ECF">
            <w:pPr>
              <w:pStyle w:val="TAL"/>
              <w:rPr>
                <w:sz w:val="16"/>
              </w:rPr>
            </w:pPr>
            <w:r>
              <w:rPr>
                <w:sz w:val="16"/>
              </w:rPr>
              <w:t>37.571-1</w:t>
            </w:r>
          </w:p>
        </w:tc>
        <w:tc>
          <w:tcPr>
            <w:tcW w:w="0" w:type="auto"/>
          </w:tcPr>
          <w:p w14:paraId="02245FE2" w14:textId="77777777" w:rsidR="00BC377F" w:rsidRPr="00900970" w:rsidRDefault="00BC377F" w:rsidP="00D41ECF">
            <w:pPr>
              <w:pStyle w:val="TAL"/>
              <w:rPr>
                <w:sz w:val="16"/>
              </w:rPr>
            </w:pPr>
            <w:r>
              <w:rPr>
                <w:sz w:val="16"/>
              </w:rPr>
              <w:t>0456</w:t>
            </w:r>
          </w:p>
        </w:tc>
        <w:tc>
          <w:tcPr>
            <w:tcW w:w="0" w:type="auto"/>
          </w:tcPr>
          <w:p w14:paraId="487F152D" w14:textId="77777777" w:rsidR="00BC377F" w:rsidRPr="00900970" w:rsidRDefault="00BC377F" w:rsidP="00D41ECF">
            <w:pPr>
              <w:pStyle w:val="TAR"/>
              <w:rPr>
                <w:sz w:val="16"/>
              </w:rPr>
            </w:pPr>
            <w:r>
              <w:rPr>
                <w:sz w:val="16"/>
              </w:rPr>
              <w:t>-</w:t>
            </w:r>
          </w:p>
        </w:tc>
        <w:tc>
          <w:tcPr>
            <w:tcW w:w="0" w:type="auto"/>
          </w:tcPr>
          <w:p w14:paraId="4E5C4268" w14:textId="77777777" w:rsidR="00BC377F" w:rsidRPr="00900970" w:rsidRDefault="00BC377F" w:rsidP="00D41ECF">
            <w:pPr>
              <w:pStyle w:val="TAL"/>
              <w:rPr>
                <w:sz w:val="16"/>
              </w:rPr>
            </w:pPr>
            <w:r>
              <w:rPr>
                <w:sz w:val="16"/>
              </w:rPr>
              <w:t>Rel-17</w:t>
            </w:r>
          </w:p>
        </w:tc>
        <w:tc>
          <w:tcPr>
            <w:tcW w:w="0" w:type="auto"/>
          </w:tcPr>
          <w:p w14:paraId="446C5F35" w14:textId="77777777" w:rsidR="00BC377F" w:rsidRPr="00900970" w:rsidRDefault="00BC377F" w:rsidP="00D41ECF">
            <w:pPr>
              <w:pStyle w:val="TAL"/>
              <w:rPr>
                <w:sz w:val="16"/>
              </w:rPr>
            </w:pPr>
            <w:r>
              <w:rPr>
                <w:sz w:val="16"/>
              </w:rPr>
              <w:t>F</w:t>
            </w:r>
          </w:p>
        </w:tc>
        <w:tc>
          <w:tcPr>
            <w:tcW w:w="0" w:type="auto"/>
          </w:tcPr>
          <w:p w14:paraId="0C8D3C6A" w14:textId="77777777" w:rsidR="00BC377F" w:rsidRPr="00900970" w:rsidRDefault="00BC377F" w:rsidP="00D41ECF">
            <w:pPr>
              <w:pStyle w:val="TAL"/>
              <w:rPr>
                <w:sz w:val="16"/>
              </w:rPr>
            </w:pPr>
            <w:r>
              <w:rPr>
                <w:sz w:val="16"/>
              </w:rPr>
              <w:t>NR_pos_enh-UEConTest</w:t>
            </w:r>
          </w:p>
        </w:tc>
        <w:tc>
          <w:tcPr>
            <w:tcW w:w="0" w:type="auto"/>
          </w:tcPr>
          <w:p w14:paraId="21535EEA" w14:textId="77777777" w:rsidR="00BC377F" w:rsidRPr="00900970" w:rsidRDefault="00BC377F" w:rsidP="00D41ECF">
            <w:pPr>
              <w:pStyle w:val="TAL"/>
              <w:rPr>
                <w:sz w:val="16"/>
              </w:rPr>
            </w:pPr>
            <w:r>
              <w:rPr>
                <w:sz w:val="16"/>
              </w:rPr>
              <w:t>agreed</w:t>
            </w:r>
          </w:p>
        </w:tc>
      </w:tr>
      <w:tr w:rsidR="00BC377F" w14:paraId="63D28312" w14:textId="77777777" w:rsidTr="00D41ECF">
        <w:tc>
          <w:tcPr>
            <w:tcW w:w="0" w:type="auto"/>
          </w:tcPr>
          <w:p w14:paraId="6D609237" w14:textId="77777777" w:rsidR="00BC377F" w:rsidRPr="00900970" w:rsidRDefault="00BC377F" w:rsidP="00D41ECF">
            <w:pPr>
              <w:pStyle w:val="TAL"/>
              <w:rPr>
                <w:sz w:val="16"/>
              </w:rPr>
            </w:pPr>
            <w:r>
              <w:rPr>
                <w:sz w:val="16"/>
              </w:rPr>
              <w:t>R5-240110</w:t>
            </w:r>
          </w:p>
        </w:tc>
        <w:tc>
          <w:tcPr>
            <w:tcW w:w="0" w:type="auto"/>
          </w:tcPr>
          <w:p w14:paraId="2CD62D36" w14:textId="77777777" w:rsidR="00BC377F" w:rsidRPr="00900970" w:rsidRDefault="00BC377F" w:rsidP="00D41ECF">
            <w:pPr>
              <w:pStyle w:val="TAL"/>
              <w:rPr>
                <w:sz w:val="16"/>
              </w:rPr>
            </w:pPr>
            <w:r>
              <w:rPr>
                <w:sz w:val="16"/>
              </w:rPr>
              <w:t>Addition of new NR RSTD accuracy test case 14.5.3 in RRC_INACTIVE state</w:t>
            </w:r>
          </w:p>
        </w:tc>
        <w:tc>
          <w:tcPr>
            <w:tcW w:w="0" w:type="auto"/>
          </w:tcPr>
          <w:p w14:paraId="2F913361" w14:textId="77777777" w:rsidR="00BC377F" w:rsidRPr="00900970" w:rsidRDefault="00BC377F" w:rsidP="00D41ECF">
            <w:pPr>
              <w:pStyle w:val="TAL"/>
              <w:rPr>
                <w:sz w:val="16"/>
              </w:rPr>
            </w:pPr>
            <w:r>
              <w:rPr>
                <w:sz w:val="16"/>
              </w:rPr>
              <w:t>CATT</w:t>
            </w:r>
          </w:p>
        </w:tc>
        <w:tc>
          <w:tcPr>
            <w:tcW w:w="0" w:type="auto"/>
          </w:tcPr>
          <w:p w14:paraId="706CE401" w14:textId="77777777" w:rsidR="00BC377F" w:rsidRPr="00900970" w:rsidRDefault="00BC377F" w:rsidP="00D41ECF">
            <w:pPr>
              <w:pStyle w:val="TAL"/>
              <w:rPr>
                <w:sz w:val="16"/>
              </w:rPr>
            </w:pPr>
            <w:r>
              <w:rPr>
                <w:sz w:val="16"/>
              </w:rPr>
              <w:t>37.571-1</w:t>
            </w:r>
          </w:p>
        </w:tc>
        <w:tc>
          <w:tcPr>
            <w:tcW w:w="0" w:type="auto"/>
          </w:tcPr>
          <w:p w14:paraId="1C73FD6A" w14:textId="77777777" w:rsidR="00BC377F" w:rsidRPr="00900970" w:rsidRDefault="00BC377F" w:rsidP="00D41ECF">
            <w:pPr>
              <w:pStyle w:val="TAL"/>
              <w:rPr>
                <w:sz w:val="16"/>
              </w:rPr>
            </w:pPr>
            <w:r>
              <w:rPr>
                <w:sz w:val="16"/>
              </w:rPr>
              <w:t>0457</w:t>
            </w:r>
          </w:p>
        </w:tc>
        <w:tc>
          <w:tcPr>
            <w:tcW w:w="0" w:type="auto"/>
          </w:tcPr>
          <w:p w14:paraId="28CD9983" w14:textId="77777777" w:rsidR="00BC377F" w:rsidRPr="00900970" w:rsidRDefault="00BC377F" w:rsidP="00D41ECF">
            <w:pPr>
              <w:pStyle w:val="TAR"/>
              <w:rPr>
                <w:sz w:val="16"/>
              </w:rPr>
            </w:pPr>
            <w:r>
              <w:rPr>
                <w:sz w:val="16"/>
              </w:rPr>
              <w:t>-</w:t>
            </w:r>
          </w:p>
        </w:tc>
        <w:tc>
          <w:tcPr>
            <w:tcW w:w="0" w:type="auto"/>
          </w:tcPr>
          <w:p w14:paraId="7286ED6F" w14:textId="77777777" w:rsidR="00BC377F" w:rsidRPr="00900970" w:rsidRDefault="00BC377F" w:rsidP="00D41ECF">
            <w:pPr>
              <w:pStyle w:val="TAL"/>
              <w:rPr>
                <w:sz w:val="16"/>
              </w:rPr>
            </w:pPr>
            <w:r>
              <w:rPr>
                <w:sz w:val="16"/>
              </w:rPr>
              <w:t>Rel-17</w:t>
            </w:r>
          </w:p>
        </w:tc>
        <w:tc>
          <w:tcPr>
            <w:tcW w:w="0" w:type="auto"/>
          </w:tcPr>
          <w:p w14:paraId="3D4FBA07" w14:textId="77777777" w:rsidR="00BC377F" w:rsidRPr="00900970" w:rsidRDefault="00BC377F" w:rsidP="00D41ECF">
            <w:pPr>
              <w:pStyle w:val="TAL"/>
              <w:rPr>
                <w:sz w:val="16"/>
              </w:rPr>
            </w:pPr>
            <w:r>
              <w:rPr>
                <w:sz w:val="16"/>
              </w:rPr>
              <w:t>F</w:t>
            </w:r>
          </w:p>
        </w:tc>
        <w:tc>
          <w:tcPr>
            <w:tcW w:w="0" w:type="auto"/>
          </w:tcPr>
          <w:p w14:paraId="36A07E61" w14:textId="77777777" w:rsidR="00BC377F" w:rsidRPr="00900970" w:rsidRDefault="00BC377F" w:rsidP="00D41ECF">
            <w:pPr>
              <w:pStyle w:val="TAL"/>
              <w:rPr>
                <w:sz w:val="16"/>
              </w:rPr>
            </w:pPr>
            <w:r>
              <w:rPr>
                <w:sz w:val="16"/>
              </w:rPr>
              <w:t>NR_pos_enh-UEConTest</w:t>
            </w:r>
          </w:p>
        </w:tc>
        <w:tc>
          <w:tcPr>
            <w:tcW w:w="0" w:type="auto"/>
          </w:tcPr>
          <w:p w14:paraId="461D0EED" w14:textId="77777777" w:rsidR="00BC377F" w:rsidRPr="00900970" w:rsidRDefault="00BC377F" w:rsidP="00D41ECF">
            <w:pPr>
              <w:pStyle w:val="TAL"/>
              <w:rPr>
                <w:sz w:val="16"/>
              </w:rPr>
            </w:pPr>
            <w:r>
              <w:rPr>
                <w:sz w:val="16"/>
              </w:rPr>
              <w:t>agreed</w:t>
            </w:r>
          </w:p>
        </w:tc>
      </w:tr>
      <w:tr w:rsidR="00BC377F" w14:paraId="67F60F20" w14:textId="77777777" w:rsidTr="00D41ECF">
        <w:tc>
          <w:tcPr>
            <w:tcW w:w="0" w:type="auto"/>
          </w:tcPr>
          <w:p w14:paraId="1DFB35BD" w14:textId="77777777" w:rsidR="00BC377F" w:rsidRPr="00900970" w:rsidRDefault="00BC377F" w:rsidP="00D41ECF">
            <w:pPr>
              <w:pStyle w:val="TAL"/>
              <w:rPr>
                <w:sz w:val="16"/>
              </w:rPr>
            </w:pPr>
            <w:r>
              <w:rPr>
                <w:sz w:val="16"/>
              </w:rPr>
              <w:t>R5-240111</w:t>
            </w:r>
          </w:p>
        </w:tc>
        <w:tc>
          <w:tcPr>
            <w:tcW w:w="0" w:type="auto"/>
          </w:tcPr>
          <w:p w14:paraId="4949523A" w14:textId="77777777" w:rsidR="00BC377F" w:rsidRPr="00900970" w:rsidRDefault="00BC377F" w:rsidP="00D41ECF">
            <w:pPr>
              <w:pStyle w:val="TAL"/>
              <w:rPr>
                <w:sz w:val="16"/>
              </w:rPr>
            </w:pPr>
            <w:r>
              <w:rPr>
                <w:sz w:val="16"/>
              </w:rPr>
              <w:t>Addition of new NR RSTD accuracy test case 14.5.4 in RRC_INACTIVE state</w:t>
            </w:r>
          </w:p>
        </w:tc>
        <w:tc>
          <w:tcPr>
            <w:tcW w:w="0" w:type="auto"/>
          </w:tcPr>
          <w:p w14:paraId="1CE44840" w14:textId="77777777" w:rsidR="00BC377F" w:rsidRPr="00900970" w:rsidRDefault="00BC377F" w:rsidP="00D41ECF">
            <w:pPr>
              <w:pStyle w:val="TAL"/>
              <w:rPr>
                <w:sz w:val="16"/>
              </w:rPr>
            </w:pPr>
            <w:r>
              <w:rPr>
                <w:sz w:val="16"/>
              </w:rPr>
              <w:t>CATT</w:t>
            </w:r>
          </w:p>
        </w:tc>
        <w:tc>
          <w:tcPr>
            <w:tcW w:w="0" w:type="auto"/>
          </w:tcPr>
          <w:p w14:paraId="7CB4762B" w14:textId="77777777" w:rsidR="00BC377F" w:rsidRPr="00900970" w:rsidRDefault="00BC377F" w:rsidP="00D41ECF">
            <w:pPr>
              <w:pStyle w:val="TAL"/>
              <w:rPr>
                <w:sz w:val="16"/>
              </w:rPr>
            </w:pPr>
            <w:r>
              <w:rPr>
                <w:sz w:val="16"/>
              </w:rPr>
              <w:t>37.571-1</w:t>
            </w:r>
          </w:p>
        </w:tc>
        <w:tc>
          <w:tcPr>
            <w:tcW w:w="0" w:type="auto"/>
          </w:tcPr>
          <w:p w14:paraId="3226554B" w14:textId="77777777" w:rsidR="00BC377F" w:rsidRPr="00900970" w:rsidRDefault="00BC377F" w:rsidP="00D41ECF">
            <w:pPr>
              <w:pStyle w:val="TAL"/>
              <w:rPr>
                <w:sz w:val="16"/>
              </w:rPr>
            </w:pPr>
            <w:r>
              <w:rPr>
                <w:sz w:val="16"/>
              </w:rPr>
              <w:t>0458</w:t>
            </w:r>
          </w:p>
        </w:tc>
        <w:tc>
          <w:tcPr>
            <w:tcW w:w="0" w:type="auto"/>
          </w:tcPr>
          <w:p w14:paraId="03A2F9E3" w14:textId="77777777" w:rsidR="00BC377F" w:rsidRPr="00900970" w:rsidRDefault="00BC377F" w:rsidP="00D41ECF">
            <w:pPr>
              <w:pStyle w:val="TAR"/>
              <w:rPr>
                <w:sz w:val="16"/>
              </w:rPr>
            </w:pPr>
            <w:r>
              <w:rPr>
                <w:sz w:val="16"/>
              </w:rPr>
              <w:t>-</w:t>
            </w:r>
          </w:p>
        </w:tc>
        <w:tc>
          <w:tcPr>
            <w:tcW w:w="0" w:type="auto"/>
          </w:tcPr>
          <w:p w14:paraId="1E593290" w14:textId="77777777" w:rsidR="00BC377F" w:rsidRPr="00900970" w:rsidRDefault="00BC377F" w:rsidP="00D41ECF">
            <w:pPr>
              <w:pStyle w:val="TAL"/>
              <w:rPr>
                <w:sz w:val="16"/>
              </w:rPr>
            </w:pPr>
            <w:r>
              <w:rPr>
                <w:sz w:val="16"/>
              </w:rPr>
              <w:t>Rel-17</w:t>
            </w:r>
          </w:p>
        </w:tc>
        <w:tc>
          <w:tcPr>
            <w:tcW w:w="0" w:type="auto"/>
          </w:tcPr>
          <w:p w14:paraId="5EF58186" w14:textId="77777777" w:rsidR="00BC377F" w:rsidRPr="00900970" w:rsidRDefault="00BC377F" w:rsidP="00D41ECF">
            <w:pPr>
              <w:pStyle w:val="TAL"/>
              <w:rPr>
                <w:sz w:val="16"/>
              </w:rPr>
            </w:pPr>
            <w:r>
              <w:rPr>
                <w:sz w:val="16"/>
              </w:rPr>
              <w:t>F</w:t>
            </w:r>
          </w:p>
        </w:tc>
        <w:tc>
          <w:tcPr>
            <w:tcW w:w="0" w:type="auto"/>
          </w:tcPr>
          <w:p w14:paraId="0B76C8E6" w14:textId="77777777" w:rsidR="00BC377F" w:rsidRPr="00900970" w:rsidRDefault="00BC377F" w:rsidP="00D41ECF">
            <w:pPr>
              <w:pStyle w:val="TAL"/>
              <w:rPr>
                <w:sz w:val="16"/>
              </w:rPr>
            </w:pPr>
            <w:r>
              <w:rPr>
                <w:sz w:val="16"/>
              </w:rPr>
              <w:t>NR_pos_enh-UEConTest</w:t>
            </w:r>
          </w:p>
        </w:tc>
        <w:tc>
          <w:tcPr>
            <w:tcW w:w="0" w:type="auto"/>
          </w:tcPr>
          <w:p w14:paraId="6705E383" w14:textId="77777777" w:rsidR="00BC377F" w:rsidRPr="00900970" w:rsidRDefault="00BC377F" w:rsidP="00D41ECF">
            <w:pPr>
              <w:pStyle w:val="TAL"/>
              <w:rPr>
                <w:sz w:val="16"/>
              </w:rPr>
            </w:pPr>
            <w:r>
              <w:rPr>
                <w:sz w:val="16"/>
              </w:rPr>
              <w:t>revised</w:t>
            </w:r>
          </w:p>
        </w:tc>
      </w:tr>
      <w:tr w:rsidR="00BC377F" w14:paraId="32001013" w14:textId="77777777" w:rsidTr="00D41ECF">
        <w:tc>
          <w:tcPr>
            <w:tcW w:w="0" w:type="auto"/>
          </w:tcPr>
          <w:p w14:paraId="65AF2619" w14:textId="77777777" w:rsidR="00BC377F" w:rsidRPr="00900970" w:rsidRDefault="00BC377F" w:rsidP="00D41ECF">
            <w:pPr>
              <w:pStyle w:val="TAL"/>
              <w:rPr>
                <w:sz w:val="16"/>
              </w:rPr>
            </w:pPr>
            <w:r>
              <w:rPr>
                <w:sz w:val="16"/>
              </w:rPr>
              <w:t>R5-241911</w:t>
            </w:r>
          </w:p>
        </w:tc>
        <w:tc>
          <w:tcPr>
            <w:tcW w:w="0" w:type="auto"/>
          </w:tcPr>
          <w:p w14:paraId="0B55875E" w14:textId="77777777" w:rsidR="00BC377F" w:rsidRPr="00900970" w:rsidRDefault="00BC377F" w:rsidP="00D41ECF">
            <w:pPr>
              <w:pStyle w:val="TAL"/>
              <w:rPr>
                <w:sz w:val="16"/>
              </w:rPr>
            </w:pPr>
            <w:r>
              <w:rPr>
                <w:sz w:val="16"/>
              </w:rPr>
              <w:t>Addition of new NR RSTD accuracy test case 14.5.4 in RRC_INACTIVE state</w:t>
            </w:r>
          </w:p>
        </w:tc>
        <w:tc>
          <w:tcPr>
            <w:tcW w:w="0" w:type="auto"/>
          </w:tcPr>
          <w:p w14:paraId="6B36E568" w14:textId="77777777" w:rsidR="00BC377F" w:rsidRPr="00900970" w:rsidRDefault="00BC377F" w:rsidP="00D41ECF">
            <w:pPr>
              <w:pStyle w:val="TAL"/>
              <w:rPr>
                <w:sz w:val="16"/>
              </w:rPr>
            </w:pPr>
            <w:r>
              <w:rPr>
                <w:sz w:val="16"/>
              </w:rPr>
              <w:t>CATT</w:t>
            </w:r>
          </w:p>
        </w:tc>
        <w:tc>
          <w:tcPr>
            <w:tcW w:w="0" w:type="auto"/>
          </w:tcPr>
          <w:p w14:paraId="340BB2D4" w14:textId="77777777" w:rsidR="00BC377F" w:rsidRPr="00900970" w:rsidRDefault="00BC377F" w:rsidP="00D41ECF">
            <w:pPr>
              <w:pStyle w:val="TAL"/>
              <w:rPr>
                <w:sz w:val="16"/>
              </w:rPr>
            </w:pPr>
            <w:r>
              <w:rPr>
                <w:sz w:val="16"/>
              </w:rPr>
              <w:t>37.571-1</w:t>
            </w:r>
          </w:p>
        </w:tc>
        <w:tc>
          <w:tcPr>
            <w:tcW w:w="0" w:type="auto"/>
          </w:tcPr>
          <w:p w14:paraId="3FD84628" w14:textId="77777777" w:rsidR="00BC377F" w:rsidRPr="00900970" w:rsidRDefault="00BC377F" w:rsidP="00D41ECF">
            <w:pPr>
              <w:pStyle w:val="TAL"/>
              <w:rPr>
                <w:sz w:val="16"/>
              </w:rPr>
            </w:pPr>
            <w:r>
              <w:rPr>
                <w:sz w:val="16"/>
              </w:rPr>
              <w:t>0458</w:t>
            </w:r>
          </w:p>
        </w:tc>
        <w:tc>
          <w:tcPr>
            <w:tcW w:w="0" w:type="auto"/>
          </w:tcPr>
          <w:p w14:paraId="67084FE2" w14:textId="77777777" w:rsidR="00BC377F" w:rsidRPr="00900970" w:rsidRDefault="00BC377F" w:rsidP="00D41ECF">
            <w:pPr>
              <w:pStyle w:val="TAR"/>
              <w:rPr>
                <w:sz w:val="16"/>
              </w:rPr>
            </w:pPr>
            <w:r>
              <w:rPr>
                <w:sz w:val="16"/>
              </w:rPr>
              <w:t>1</w:t>
            </w:r>
          </w:p>
        </w:tc>
        <w:tc>
          <w:tcPr>
            <w:tcW w:w="0" w:type="auto"/>
          </w:tcPr>
          <w:p w14:paraId="44ED8BC2" w14:textId="77777777" w:rsidR="00BC377F" w:rsidRPr="00900970" w:rsidRDefault="00BC377F" w:rsidP="00D41ECF">
            <w:pPr>
              <w:pStyle w:val="TAL"/>
              <w:rPr>
                <w:sz w:val="16"/>
              </w:rPr>
            </w:pPr>
            <w:r>
              <w:rPr>
                <w:sz w:val="16"/>
              </w:rPr>
              <w:t>Rel-17</w:t>
            </w:r>
          </w:p>
        </w:tc>
        <w:tc>
          <w:tcPr>
            <w:tcW w:w="0" w:type="auto"/>
          </w:tcPr>
          <w:p w14:paraId="68177893" w14:textId="77777777" w:rsidR="00BC377F" w:rsidRPr="00900970" w:rsidRDefault="00BC377F" w:rsidP="00D41ECF">
            <w:pPr>
              <w:pStyle w:val="TAL"/>
              <w:rPr>
                <w:sz w:val="16"/>
              </w:rPr>
            </w:pPr>
            <w:r>
              <w:rPr>
                <w:sz w:val="16"/>
              </w:rPr>
              <w:t>F</w:t>
            </w:r>
          </w:p>
        </w:tc>
        <w:tc>
          <w:tcPr>
            <w:tcW w:w="0" w:type="auto"/>
          </w:tcPr>
          <w:p w14:paraId="67799D34" w14:textId="77777777" w:rsidR="00BC377F" w:rsidRPr="00900970" w:rsidRDefault="00BC377F" w:rsidP="00D41ECF">
            <w:pPr>
              <w:pStyle w:val="TAL"/>
              <w:rPr>
                <w:sz w:val="16"/>
              </w:rPr>
            </w:pPr>
            <w:r>
              <w:rPr>
                <w:sz w:val="16"/>
              </w:rPr>
              <w:t>NR_pos_enh-UEConTest</w:t>
            </w:r>
          </w:p>
        </w:tc>
        <w:tc>
          <w:tcPr>
            <w:tcW w:w="0" w:type="auto"/>
          </w:tcPr>
          <w:p w14:paraId="3F90D31F" w14:textId="77777777" w:rsidR="00BC377F" w:rsidRPr="00900970" w:rsidRDefault="00BC377F" w:rsidP="00D41ECF">
            <w:pPr>
              <w:pStyle w:val="TAL"/>
              <w:rPr>
                <w:sz w:val="16"/>
              </w:rPr>
            </w:pPr>
            <w:r>
              <w:rPr>
                <w:sz w:val="16"/>
              </w:rPr>
              <w:t>agreed</w:t>
            </w:r>
          </w:p>
        </w:tc>
      </w:tr>
      <w:tr w:rsidR="00BC377F" w14:paraId="03B6D96C" w14:textId="77777777" w:rsidTr="00D41ECF">
        <w:tc>
          <w:tcPr>
            <w:tcW w:w="0" w:type="auto"/>
          </w:tcPr>
          <w:p w14:paraId="47756B24" w14:textId="77777777" w:rsidR="00BC377F" w:rsidRPr="00900970" w:rsidRDefault="00BC377F" w:rsidP="00D41ECF">
            <w:pPr>
              <w:pStyle w:val="TAL"/>
              <w:rPr>
                <w:sz w:val="16"/>
              </w:rPr>
            </w:pPr>
            <w:r>
              <w:rPr>
                <w:sz w:val="16"/>
              </w:rPr>
              <w:t>R5-240112</w:t>
            </w:r>
          </w:p>
        </w:tc>
        <w:tc>
          <w:tcPr>
            <w:tcW w:w="0" w:type="auto"/>
          </w:tcPr>
          <w:p w14:paraId="7E9C0D6E" w14:textId="77777777" w:rsidR="00BC377F" w:rsidRPr="00900970" w:rsidRDefault="00BC377F" w:rsidP="00D41ECF">
            <w:pPr>
              <w:pStyle w:val="TAL"/>
              <w:rPr>
                <w:sz w:val="16"/>
              </w:rPr>
            </w:pPr>
            <w:r>
              <w:rPr>
                <w:sz w:val="16"/>
              </w:rPr>
              <w:t>Addition of new NR PRS-RSRP reporting delay test case 16.4.3 in RRC_INACTIVE state</w:t>
            </w:r>
          </w:p>
        </w:tc>
        <w:tc>
          <w:tcPr>
            <w:tcW w:w="0" w:type="auto"/>
          </w:tcPr>
          <w:p w14:paraId="43BC2E7F" w14:textId="77777777" w:rsidR="00BC377F" w:rsidRPr="00900970" w:rsidRDefault="00BC377F" w:rsidP="00D41ECF">
            <w:pPr>
              <w:pStyle w:val="TAL"/>
              <w:rPr>
                <w:sz w:val="16"/>
              </w:rPr>
            </w:pPr>
            <w:r>
              <w:rPr>
                <w:sz w:val="16"/>
              </w:rPr>
              <w:t>CATT</w:t>
            </w:r>
          </w:p>
        </w:tc>
        <w:tc>
          <w:tcPr>
            <w:tcW w:w="0" w:type="auto"/>
          </w:tcPr>
          <w:p w14:paraId="25508997" w14:textId="77777777" w:rsidR="00BC377F" w:rsidRPr="00900970" w:rsidRDefault="00BC377F" w:rsidP="00D41ECF">
            <w:pPr>
              <w:pStyle w:val="TAL"/>
              <w:rPr>
                <w:sz w:val="16"/>
              </w:rPr>
            </w:pPr>
            <w:r>
              <w:rPr>
                <w:sz w:val="16"/>
              </w:rPr>
              <w:t>37.571-1</w:t>
            </w:r>
          </w:p>
        </w:tc>
        <w:tc>
          <w:tcPr>
            <w:tcW w:w="0" w:type="auto"/>
          </w:tcPr>
          <w:p w14:paraId="1DBB3C53" w14:textId="77777777" w:rsidR="00BC377F" w:rsidRPr="00900970" w:rsidRDefault="00BC377F" w:rsidP="00D41ECF">
            <w:pPr>
              <w:pStyle w:val="TAL"/>
              <w:rPr>
                <w:sz w:val="16"/>
              </w:rPr>
            </w:pPr>
            <w:r>
              <w:rPr>
                <w:sz w:val="16"/>
              </w:rPr>
              <w:t>0459</w:t>
            </w:r>
          </w:p>
        </w:tc>
        <w:tc>
          <w:tcPr>
            <w:tcW w:w="0" w:type="auto"/>
          </w:tcPr>
          <w:p w14:paraId="33060728" w14:textId="77777777" w:rsidR="00BC377F" w:rsidRPr="00900970" w:rsidRDefault="00BC377F" w:rsidP="00D41ECF">
            <w:pPr>
              <w:pStyle w:val="TAR"/>
              <w:rPr>
                <w:sz w:val="16"/>
              </w:rPr>
            </w:pPr>
            <w:r>
              <w:rPr>
                <w:sz w:val="16"/>
              </w:rPr>
              <w:t>-</w:t>
            </w:r>
          </w:p>
        </w:tc>
        <w:tc>
          <w:tcPr>
            <w:tcW w:w="0" w:type="auto"/>
          </w:tcPr>
          <w:p w14:paraId="094D5C8E" w14:textId="77777777" w:rsidR="00BC377F" w:rsidRPr="00900970" w:rsidRDefault="00BC377F" w:rsidP="00D41ECF">
            <w:pPr>
              <w:pStyle w:val="TAL"/>
              <w:rPr>
                <w:sz w:val="16"/>
              </w:rPr>
            </w:pPr>
            <w:r>
              <w:rPr>
                <w:sz w:val="16"/>
              </w:rPr>
              <w:t>Rel-17</w:t>
            </w:r>
          </w:p>
        </w:tc>
        <w:tc>
          <w:tcPr>
            <w:tcW w:w="0" w:type="auto"/>
          </w:tcPr>
          <w:p w14:paraId="77E470F3" w14:textId="77777777" w:rsidR="00BC377F" w:rsidRPr="00900970" w:rsidRDefault="00BC377F" w:rsidP="00D41ECF">
            <w:pPr>
              <w:pStyle w:val="TAL"/>
              <w:rPr>
                <w:sz w:val="16"/>
              </w:rPr>
            </w:pPr>
            <w:r>
              <w:rPr>
                <w:sz w:val="16"/>
              </w:rPr>
              <w:t>F</w:t>
            </w:r>
          </w:p>
        </w:tc>
        <w:tc>
          <w:tcPr>
            <w:tcW w:w="0" w:type="auto"/>
          </w:tcPr>
          <w:p w14:paraId="11CE116B" w14:textId="77777777" w:rsidR="00BC377F" w:rsidRPr="00900970" w:rsidRDefault="00BC377F" w:rsidP="00D41ECF">
            <w:pPr>
              <w:pStyle w:val="TAL"/>
              <w:rPr>
                <w:sz w:val="16"/>
              </w:rPr>
            </w:pPr>
            <w:r>
              <w:rPr>
                <w:sz w:val="16"/>
              </w:rPr>
              <w:t>NR_pos_enh-UEConTest</w:t>
            </w:r>
          </w:p>
        </w:tc>
        <w:tc>
          <w:tcPr>
            <w:tcW w:w="0" w:type="auto"/>
          </w:tcPr>
          <w:p w14:paraId="297EE228" w14:textId="77777777" w:rsidR="00BC377F" w:rsidRPr="00900970" w:rsidRDefault="00BC377F" w:rsidP="00D41ECF">
            <w:pPr>
              <w:pStyle w:val="TAL"/>
              <w:rPr>
                <w:sz w:val="16"/>
              </w:rPr>
            </w:pPr>
            <w:r>
              <w:rPr>
                <w:sz w:val="16"/>
              </w:rPr>
              <w:t>agreed</w:t>
            </w:r>
          </w:p>
        </w:tc>
      </w:tr>
      <w:tr w:rsidR="00BC377F" w14:paraId="419AF16E" w14:textId="77777777" w:rsidTr="00D41ECF">
        <w:tc>
          <w:tcPr>
            <w:tcW w:w="0" w:type="auto"/>
          </w:tcPr>
          <w:p w14:paraId="18BFC340" w14:textId="77777777" w:rsidR="00BC377F" w:rsidRPr="00900970" w:rsidRDefault="00BC377F" w:rsidP="00D41ECF">
            <w:pPr>
              <w:pStyle w:val="TAL"/>
              <w:rPr>
                <w:sz w:val="16"/>
              </w:rPr>
            </w:pPr>
            <w:r>
              <w:rPr>
                <w:sz w:val="16"/>
              </w:rPr>
              <w:t>R5-240113</w:t>
            </w:r>
          </w:p>
        </w:tc>
        <w:tc>
          <w:tcPr>
            <w:tcW w:w="0" w:type="auto"/>
          </w:tcPr>
          <w:p w14:paraId="0FB23EE0" w14:textId="77777777" w:rsidR="00BC377F" w:rsidRPr="00900970" w:rsidRDefault="00BC377F" w:rsidP="00D41ECF">
            <w:pPr>
              <w:pStyle w:val="TAL"/>
              <w:rPr>
                <w:sz w:val="16"/>
              </w:rPr>
            </w:pPr>
            <w:r>
              <w:rPr>
                <w:sz w:val="16"/>
              </w:rPr>
              <w:t>Addition of new NR PRS-RSRP reporting delay test case 16.4.4 in RRC_INACTIVE state</w:t>
            </w:r>
          </w:p>
        </w:tc>
        <w:tc>
          <w:tcPr>
            <w:tcW w:w="0" w:type="auto"/>
          </w:tcPr>
          <w:p w14:paraId="4422DBEF" w14:textId="77777777" w:rsidR="00BC377F" w:rsidRPr="00900970" w:rsidRDefault="00BC377F" w:rsidP="00D41ECF">
            <w:pPr>
              <w:pStyle w:val="TAL"/>
              <w:rPr>
                <w:sz w:val="16"/>
              </w:rPr>
            </w:pPr>
            <w:r>
              <w:rPr>
                <w:sz w:val="16"/>
              </w:rPr>
              <w:t>CATT</w:t>
            </w:r>
          </w:p>
        </w:tc>
        <w:tc>
          <w:tcPr>
            <w:tcW w:w="0" w:type="auto"/>
          </w:tcPr>
          <w:p w14:paraId="085C4162" w14:textId="77777777" w:rsidR="00BC377F" w:rsidRPr="00900970" w:rsidRDefault="00BC377F" w:rsidP="00D41ECF">
            <w:pPr>
              <w:pStyle w:val="TAL"/>
              <w:rPr>
                <w:sz w:val="16"/>
              </w:rPr>
            </w:pPr>
            <w:r>
              <w:rPr>
                <w:sz w:val="16"/>
              </w:rPr>
              <w:t>37.571-1</w:t>
            </w:r>
          </w:p>
        </w:tc>
        <w:tc>
          <w:tcPr>
            <w:tcW w:w="0" w:type="auto"/>
          </w:tcPr>
          <w:p w14:paraId="5645131C" w14:textId="77777777" w:rsidR="00BC377F" w:rsidRPr="00900970" w:rsidRDefault="00BC377F" w:rsidP="00D41ECF">
            <w:pPr>
              <w:pStyle w:val="TAL"/>
              <w:rPr>
                <w:sz w:val="16"/>
              </w:rPr>
            </w:pPr>
            <w:r>
              <w:rPr>
                <w:sz w:val="16"/>
              </w:rPr>
              <w:t>0460</w:t>
            </w:r>
          </w:p>
        </w:tc>
        <w:tc>
          <w:tcPr>
            <w:tcW w:w="0" w:type="auto"/>
          </w:tcPr>
          <w:p w14:paraId="32FAF017" w14:textId="77777777" w:rsidR="00BC377F" w:rsidRPr="00900970" w:rsidRDefault="00BC377F" w:rsidP="00D41ECF">
            <w:pPr>
              <w:pStyle w:val="TAR"/>
              <w:rPr>
                <w:sz w:val="16"/>
              </w:rPr>
            </w:pPr>
            <w:r>
              <w:rPr>
                <w:sz w:val="16"/>
              </w:rPr>
              <w:t>-</w:t>
            </w:r>
          </w:p>
        </w:tc>
        <w:tc>
          <w:tcPr>
            <w:tcW w:w="0" w:type="auto"/>
          </w:tcPr>
          <w:p w14:paraId="5FD970CE" w14:textId="77777777" w:rsidR="00BC377F" w:rsidRPr="00900970" w:rsidRDefault="00BC377F" w:rsidP="00D41ECF">
            <w:pPr>
              <w:pStyle w:val="TAL"/>
              <w:rPr>
                <w:sz w:val="16"/>
              </w:rPr>
            </w:pPr>
            <w:r>
              <w:rPr>
                <w:sz w:val="16"/>
              </w:rPr>
              <w:t>Rel-17</w:t>
            </w:r>
          </w:p>
        </w:tc>
        <w:tc>
          <w:tcPr>
            <w:tcW w:w="0" w:type="auto"/>
          </w:tcPr>
          <w:p w14:paraId="33C96F7F" w14:textId="77777777" w:rsidR="00BC377F" w:rsidRPr="00900970" w:rsidRDefault="00BC377F" w:rsidP="00D41ECF">
            <w:pPr>
              <w:pStyle w:val="TAL"/>
              <w:rPr>
                <w:sz w:val="16"/>
              </w:rPr>
            </w:pPr>
            <w:r>
              <w:rPr>
                <w:sz w:val="16"/>
              </w:rPr>
              <w:t>F</w:t>
            </w:r>
          </w:p>
        </w:tc>
        <w:tc>
          <w:tcPr>
            <w:tcW w:w="0" w:type="auto"/>
          </w:tcPr>
          <w:p w14:paraId="51C71AC0" w14:textId="77777777" w:rsidR="00BC377F" w:rsidRPr="00900970" w:rsidRDefault="00BC377F" w:rsidP="00D41ECF">
            <w:pPr>
              <w:pStyle w:val="TAL"/>
              <w:rPr>
                <w:sz w:val="16"/>
              </w:rPr>
            </w:pPr>
            <w:r>
              <w:rPr>
                <w:sz w:val="16"/>
              </w:rPr>
              <w:t>NR_pos_enh-UEConTest</w:t>
            </w:r>
          </w:p>
        </w:tc>
        <w:tc>
          <w:tcPr>
            <w:tcW w:w="0" w:type="auto"/>
          </w:tcPr>
          <w:p w14:paraId="5E5A19C1" w14:textId="77777777" w:rsidR="00BC377F" w:rsidRPr="00900970" w:rsidRDefault="00BC377F" w:rsidP="00D41ECF">
            <w:pPr>
              <w:pStyle w:val="TAL"/>
              <w:rPr>
                <w:sz w:val="16"/>
              </w:rPr>
            </w:pPr>
            <w:r>
              <w:rPr>
                <w:sz w:val="16"/>
              </w:rPr>
              <w:t>agreed</w:t>
            </w:r>
          </w:p>
        </w:tc>
      </w:tr>
      <w:tr w:rsidR="00BC377F" w14:paraId="757EC880" w14:textId="77777777" w:rsidTr="00D41ECF">
        <w:tc>
          <w:tcPr>
            <w:tcW w:w="0" w:type="auto"/>
          </w:tcPr>
          <w:p w14:paraId="702CED83" w14:textId="77777777" w:rsidR="00BC377F" w:rsidRPr="00900970" w:rsidRDefault="00BC377F" w:rsidP="00D41ECF">
            <w:pPr>
              <w:pStyle w:val="TAL"/>
              <w:rPr>
                <w:sz w:val="16"/>
              </w:rPr>
            </w:pPr>
            <w:r>
              <w:rPr>
                <w:sz w:val="16"/>
              </w:rPr>
              <w:t>R5-240114</w:t>
            </w:r>
          </w:p>
        </w:tc>
        <w:tc>
          <w:tcPr>
            <w:tcW w:w="0" w:type="auto"/>
          </w:tcPr>
          <w:p w14:paraId="06A0B1A8" w14:textId="77777777" w:rsidR="00BC377F" w:rsidRPr="00900970" w:rsidRDefault="00BC377F" w:rsidP="00D41ECF">
            <w:pPr>
              <w:pStyle w:val="TAL"/>
              <w:rPr>
                <w:sz w:val="16"/>
              </w:rPr>
            </w:pPr>
            <w:r>
              <w:rPr>
                <w:sz w:val="16"/>
              </w:rPr>
              <w:t>Addition of new NR PRS-RSRP accuracy test case 16.5.3 in RRC_INACTIVE state</w:t>
            </w:r>
          </w:p>
        </w:tc>
        <w:tc>
          <w:tcPr>
            <w:tcW w:w="0" w:type="auto"/>
          </w:tcPr>
          <w:p w14:paraId="5DCC1F45" w14:textId="77777777" w:rsidR="00BC377F" w:rsidRPr="00900970" w:rsidRDefault="00BC377F" w:rsidP="00D41ECF">
            <w:pPr>
              <w:pStyle w:val="TAL"/>
              <w:rPr>
                <w:sz w:val="16"/>
              </w:rPr>
            </w:pPr>
            <w:r>
              <w:rPr>
                <w:sz w:val="16"/>
              </w:rPr>
              <w:t>CATT</w:t>
            </w:r>
          </w:p>
        </w:tc>
        <w:tc>
          <w:tcPr>
            <w:tcW w:w="0" w:type="auto"/>
          </w:tcPr>
          <w:p w14:paraId="7AD87E78" w14:textId="77777777" w:rsidR="00BC377F" w:rsidRPr="00900970" w:rsidRDefault="00BC377F" w:rsidP="00D41ECF">
            <w:pPr>
              <w:pStyle w:val="TAL"/>
              <w:rPr>
                <w:sz w:val="16"/>
              </w:rPr>
            </w:pPr>
            <w:r>
              <w:rPr>
                <w:sz w:val="16"/>
              </w:rPr>
              <w:t>37.571-1</w:t>
            </w:r>
          </w:p>
        </w:tc>
        <w:tc>
          <w:tcPr>
            <w:tcW w:w="0" w:type="auto"/>
          </w:tcPr>
          <w:p w14:paraId="5E78AAB7" w14:textId="77777777" w:rsidR="00BC377F" w:rsidRPr="00900970" w:rsidRDefault="00BC377F" w:rsidP="00D41ECF">
            <w:pPr>
              <w:pStyle w:val="TAL"/>
              <w:rPr>
                <w:sz w:val="16"/>
              </w:rPr>
            </w:pPr>
            <w:r>
              <w:rPr>
                <w:sz w:val="16"/>
              </w:rPr>
              <w:t>0461</w:t>
            </w:r>
          </w:p>
        </w:tc>
        <w:tc>
          <w:tcPr>
            <w:tcW w:w="0" w:type="auto"/>
          </w:tcPr>
          <w:p w14:paraId="563A28B0" w14:textId="77777777" w:rsidR="00BC377F" w:rsidRPr="00900970" w:rsidRDefault="00BC377F" w:rsidP="00D41ECF">
            <w:pPr>
              <w:pStyle w:val="TAR"/>
              <w:rPr>
                <w:sz w:val="16"/>
              </w:rPr>
            </w:pPr>
            <w:r>
              <w:rPr>
                <w:sz w:val="16"/>
              </w:rPr>
              <w:t>-</w:t>
            </w:r>
          </w:p>
        </w:tc>
        <w:tc>
          <w:tcPr>
            <w:tcW w:w="0" w:type="auto"/>
          </w:tcPr>
          <w:p w14:paraId="1037CB98" w14:textId="77777777" w:rsidR="00BC377F" w:rsidRPr="00900970" w:rsidRDefault="00BC377F" w:rsidP="00D41ECF">
            <w:pPr>
              <w:pStyle w:val="TAL"/>
              <w:rPr>
                <w:sz w:val="16"/>
              </w:rPr>
            </w:pPr>
            <w:r>
              <w:rPr>
                <w:sz w:val="16"/>
              </w:rPr>
              <w:t>Rel-17</w:t>
            </w:r>
          </w:p>
        </w:tc>
        <w:tc>
          <w:tcPr>
            <w:tcW w:w="0" w:type="auto"/>
          </w:tcPr>
          <w:p w14:paraId="478A5006" w14:textId="77777777" w:rsidR="00BC377F" w:rsidRPr="00900970" w:rsidRDefault="00BC377F" w:rsidP="00D41ECF">
            <w:pPr>
              <w:pStyle w:val="TAL"/>
              <w:rPr>
                <w:sz w:val="16"/>
              </w:rPr>
            </w:pPr>
            <w:r>
              <w:rPr>
                <w:sz w:val="16"/>
              </w:rPr>
              <w:t>F</w:t>
            </w:r>
          </w:p>
        </w:tc>
        <w:tc>
          <w:tcPr>
            <w:tcW w:w="0" w:type="auto"/>
          </w:tcPr>
          <w:p w14:paraId="202CCCCD" w14:textId="77777777" w:rsidR="00BC377F" w:rsidRPr="00900970" w:rsidRDefault="00BC377F" w:rsidP="00D41ECF">
            <w:pPr>
              <w:pStyle w:val="TAL"/>
              <w:rPr>
                <w:sz w:val="16"/>
              </w:rPr>
            </w:pPr>
            <w:r>
              <w:rPr>
                <w:sz w:val="16"/>
              </w:rPr>
              <w:t>NR_pos_enh-UEConTest</w:t>
            </w:r>
          </w:p>
        </w:tc>
        <w:tc>
          <w:tcPr>
            <w:tcW w:w="0" w:type="auto"/>
          </w:tcPr>
          <w:p w14:paraId="71B9870C" w14:textId="77777777" w:rsidR="00BC377F" w:rsidRPr="00900970" w:rsidRDefault="00BC377F" w:rsidP="00D41ECF">
            <w:pPr>
              <w:pStyle w:val="TAL"/>
              <w:rPr>
                <w:sz w:val="16"/>
              </w:rPr>
            </w:pPr>
            <w:r>
              <w:rPr>
                <w:sz w:val="16"/>
              </w:rPr>
              <w:t>agreed</w:t>
            </w:r>
          </w:p>
        </w:tc>
      </w:tr>
      <w:tr w:rsidR="00BC377F" w14:paraId="3CD6D109" w14:textId="77777777" w:rsidTr="00D41ECF">
        <w:tc>
          <w:tcPr>
            <w:tcW w:w="0" w:type="auto"/>
          </w:tcPr>
          <w:p w14:paraId="1BDEBB22" w14:textId="77777777" w:rsidR="00BC377F" w:rsidRPr="00900970" w:rsidRDefault="00BC377F" w:rsidP="00D41ECF">
            <w:pPr>
              <w:pStyle w:val="TAL"/>
              <w:rPr>
                <w:sz w:val="16"/>
              </w:rPr>
            </w:pPr>
            <w:r>
              <w:rPr>
                <w:sz w:val="16"/>
              </w:rPr>
              <w:t>R5-240115</w:t>
            </w:r>
          </w:p>
        </w:tc>
        <w:tc>
          <w:tcPr>
            <w:tcW w:w="0" w:type="auto"/>
          </w:tcPr>
          <w:p w14:paraId="4ABDB8BB" w14:textId="77777777" w:rsidR="00BC377F" w:rsidRPr="00900970" w:rsidRDefault="00BC377F" w:rsidP="00D41ECF">
            <w:pPr>
              <w:pStyle w:val="TAL"/>
              <w:rPr>
                <w:sz w:val="16"/>
              </w:rPr>
            </w:pPr>
            <w:r>
              <w:rPr>
                <w:sz w:val="16"/>
              </w:rPr>
              <w:t>Addition of new NR PRS-RSRP accuracy test case 16.5.4 in RRC_INACTIVE state</w:t>
            </w:r>
          </w:p>
        </w:tc>
        <w:tc>
          <w:tcPr>
            <w:tcW w:w="0" w:type="auto"/>
          </w:tcPr>
          <w:p w14:paraId="6B64AC4E" w14:textId="77777777" w:rsidR="00BC377F" w:rsidRPr="00900970" w:rsidRDefault="00BC377F" w:rsidP="00D41ECF">
            <w:pPr>
              <w:pStyle w:val="TAL"/>
              <w:rPr>
                <w:sz w:val="16"/>
              </w:rPr>
            </w:pPr>
            <w:r>
              <w:rPr>
                <w:sz w:val="16"/>
              </w:rPr>
              <w:t>CATT</w:t>
            </w:r>
          </w:p>
        </w:tc>
        <w:tc>
          <w:tcPr>
            <w:tcW w:w="0" w:type="auto"/>
          </w:tcPr>
          <w:p w14:paraId="10332C64" w14:textId="77777777" w:rsidR="00BC377F" w:rsidRPr="00900970" w:rsidRDefault="00BC377F" w:rsidP="00D41ECF">
            <w:pPr>
              <w:pStyle w:val="TAL"/>
              <w:rPr>
                <w:sz w:val="16"/>
              </w:rPr>
            </w:pPr>
            <w:r>
              <w:rPr>
                <w:sz w:val="16"/>
              </w:rPr>
              <w:t>37.571-1</w:t>
            </w:r>
          </w:p>
        </w:tc>
        <w:tc>
          <w:tcPr>
            <w:tcW w:w="0" w:type="auto"/>
          </w:tcPr>
          <w:p w14:paraId="163ABC24" w14:textId="77777777" w:rsidR="00BC377F" w:rsidRPr="00900970" w:rsidRDefault="00BC377F" w:rsidP="00D41ECF">
            <w:pPr>
              <w:pStyle w:val="TAL"/>
              <w:rPr>
                <w:sz w:val="16"/>
              </w:rPr>
            </w:pPr>
            <w:r>
              <w:rPr>
                <w:sz w:val="16"/>
              </w:rPr>
              <w:t>0462</w:t>
            </w:r>
          </w:p>
        </w:tc>
        <w:tc>
          <w:tcPr>
            <w:tcW w:w="0" w:type="auto"/>
          </w:tcPr>
          <w:p w14:paraId="66507350" w14:textId="77777777" w:rsidR="00BC377F" w:rsidRPr="00900970" w:rsidRDefault="00BC377F" w:rsidP="00D41ECF">
            <w:pPr>
              <w:pStyle w:val="TAR"/>
              <w:rPr>
                <w:sz w:val="16"/>
              </w:rPr>
            </w:pPr>
            <w:r>
              <w:rPr>
                <w:sz w:val="16"/>
              </w:rPr>
              <w:t>-</w:t>
            </w:r>
          </w:p>
        </w:tc>
        <w:tc>
          <w:tcPr>
            <w:tcW w:w="0" w:type="auto"/>
          </w:tcPr>
          <w:p w14:paraId="3764B3C8" w14:textId="77777777" w:rsidR="00BC377F" w:rsidRPr="00900970" w:rsidRDefault="00BC377F" w:rsidP="00D41ECF">
            <w:pPr>
              <w:pStyle w:val="TAL"/>
              <w:rPr>
                <w:sz w:val="16"/>
              </w:rPr>
            </w:pPr>
            <w:r>
              <w:rPr>
                <w:sz w:val="16"/>
              </w:rPr>
              <w:t>Rel-17</w:t>
            </w:r>
          </w:p>
        </w:tc>
        <w:tc>
          <w:tcPr>
            <w:tcW w:w="0" w:type="auto"/>
          </w:tcPr>
          <w:p w14:paraId="2D51D2D4" w14:textId="77777777" w:rsidR="00BC377F" w:rsidRPr="00900970" w:rsidRDefault="00BC377F" w:rsidP="00D41ECF">
            <w:pPr>
              <w:pStyle w:val="TAL"/>
              <w:rPr>
                <w:sz w:val="16"/>
              </w:rPr>
            </w:pPr>
            <w:r>
              <w:rPr>
                <w:sz w:val="16"/>
              </w:rPr>
              <w:t>F</w:t>
            </w:r>
          </w:p>
        </w:tc>
        <w:tc>
          <w:tcPr>
            <w:tcW w:w="0" w:type="auto"/>
          </w:tcPr>
          <w:p w14:paraId="3711DA52" w14:textId="77777777" w:rsidR="00BC377F" w:rsidRPr="00900970" w:rsidRDefault="00BC377F" w:rsidP="00D41ECF">
            <w:pPr>
              <w:pStyle w:val="TAL"/>
              <w:rPr>
                <w:sz w:val="16"/>
              </w:rPr>
            </w:pPr>
            <w:r>
              <w:rPr>
                <w:sz w:val="16"/>
              </w:rPr>
              <w:t>NR_pos_enh-UEConTest</w:t>
            </w:r>
          </w:p>
        </w:tc>
        <w:tc>
          <w:tcPr>
            <w:tcW w:w="0" w:type="auto"/>
          </w:tcPr>
          <w:p w14:paraId="42F14452" w14:textId="77777777" w:rsidR="00BC377F" w:rsidRPr="00900970" w:rsidRDefault="00BC377F" w:rsidP="00D41ECF">
            <w:pPr>
              <w:pStyle w:val="TAL"/>
              <w:rPr>
                <w:sz w:val="16"/>
              </w:rPr>
            </w:pPr>
            <w:r>
              <w:rPr>
                <w:sz w:val="16"/>
              </w:rPr>
              <w:t>agreed</w:t>
            </w:r>
          </w:p>
        </w:tc>
      </w:tr>
      <w:tr w:rsidR="00BC377F" w14:paraId="2605FCC3" w14:textId="77777777" w:rsidTr="00D41ECF">
        <w:tc>
          <w:tcPr>
            <w:tcW w:w="0" w:type="auto"/>
          </w:tcPr>
          <w:p w14:paraId="181E188B" w14:textId="77777777" w:rsidR="00BC377F" w:rsidRPr="00900970" w:rsidRDefault="00BC377F" w:rsidP="00D41ECF">
            <w:pPr>
              <w:pStyle w:val="TAL"/>
              <w:rPr>
                <w:sz w:val="16"/>
              </w:rPr>
            </w:pPr>
            <w:r>
              <w:rPr>
                <w:sz w:val="16"/>
              </w:rPr>
              <w:t>R5-240116</w:t>
            </w:r>
          </w:p>
        </w:tc>
        <w:tc>
          <w:tcPr>
            <w:tcW w:w="0" w:type="auto"/>
          </w:tcPr>
          <w:p w14:paraId="55A050E8" w14:textId="77777777" w:rsidR="00BC377F" w:rsidRPr="00900970" w:rsidRDefault="00BC377F" w:rsidP="00D41ECF">
            <w:pPr>
              <w:pStyle w:val="TAL"/>
              <w:rPr>
                <w:sz w:val="16"/>
              </w:rPr>
            </w:pPr>
            <w:r>
              <w:rPr>
                <w:sz w:val="16"/>
              </w:rPr>
              <w:t>Addition of new NR PRS-RSRPP measurement accuracy test case 17.3.1</w:t>
            </w:r>
          </w:p>
        </w:tc>
        <w:tc>
          <w:tcPr>
            <w:tcW w:w="0" w:type="auto"/>
          </w:tcPr>
          <w:p w14:paraId="024CA7E8" w14:textId="77777777" w:rsidR="00BC377F" w:rsidRPr="00900970" w:rsidRDefault="00BC377F" w:rsidP="00D41ECF">
            <w:pPr>
              <w:pStyle w:val="TAL"/>
              <w:rPr>
                <w:sz w:val="16"/>
              </w:rPr>
            </w:pPr>
            <w:r>
              <w:rPr>
                <w:sz w:val="16"/>
              </w:rPr>
              <w:t>CATT</w:t>
            </w:r>
          </w:p>
        </w:tc>
        <w:tc>
          <w:tcPr>
            <w:tcW w:w="0" w:type="auto"/>
          </w:tcPr>
          <w:p w14:paraId="51D217AB" w14:textId="77777777" w:rsidR="00BC377F" w:rsidRPr="00900970" w:rsidRDefault="00BC377F" w:rsidP="00D41ECF">
            <w:pPr>
              <w:pStyle w:val="TAL"/>
              <w:rPr>
                <w:sz w:val="16"/>
              </w:rPr>
            </w:pPr>
            <w:r>
              <w:rPr>
                <w:sz w:val="16"/>
              </w:rPr>
              <w:t>37.571-1</w:t>
            </w:r>
          </w:p>
        </w:tc>
        <w:tc>
          <w:tcPr>
            <w:tcW w:w="0" w:type="auto"/>
          </w:tcPr>
          <w:p w14:paraId="03E2D14C" w14:textId="77777777" w:rsidR="00BC377F" w:rsidRPr="00900970" w:rsidRDefault="00BC377F" w:rsidP="00D41ECF">
            <w:pPr>
              <w:pStyle w:val="TAL"/>
              <w:rPr>
                <w:sz w:val="16"/>
              </w:rPr>
            </w:pPr>
            <w:r>
              <w:rPr>
                <w:sz w:val="16"/>
              </w:rPr>
              <w:t>0463</w:t>
            </w:r>
          </w:p>
        </w:tc>
        <w:tc>
          <w:tcPr>
            <w:tcW w:w="0" w:type="auto"/>
          </w:tcPr>
          <w:p w14:paraId="2F83F061" w14:textId="77777777" w:rsidR="00BC377F" w:rsidRPr="00900970" w:rsidRDefault="00BC377F" w:rsidP="00D41ECF">
            <w:pPr>
              <w:pStyle w:val="TAR"/>
              <w:rPr>
                <w:sz w:val="16"/>
              </w:rPr>
            </w:pPr>
            <w:r>
              <w:rPr>
                <w:sz w:val="16"/>
              </w:rPr>
              <w:t>-</w:t>
            </w:r>
          </w:p>
        </w:tc>
        <w:tc>
          <w:tcPr>
            <w:tcW w:w="0" w:type="auto"/>
          </w:tcPr>
          <w:p w14:paraId="73A993AD" w14:textId="77777777" w:rsidR="00BC377F" w:rsidRPr="00900970" w:rsidRDefault="00BC377F" w:rsidP="00D41ECF">
            <w:pPr>
              <w:pStyle w:val="TAL"/>
              <w:rPr>
                <w:sz w:val="16"/>
              </w:rPr>
            </w:pPr>
            <w:r>
              <w:rPr>
                <w:sz w:val="16"/>
              </w:rPr>
              <w:t>Rel-17</w:t>
            </w:r>
          </w:p>
        </w:tc>
        <w:tc>
          <w:tcPr>
            <w:tcW w:w="0" w:type="auto"/>
          </w:tcPr>
          <w:p w14:paraId="4B9336E7" w14:textId="77777777" w:rsidR="00BC377F" w:rsidRPr="00900970" w:rsidRDefault="00BC377F" w:rsidP="00D41ECF">
            <w:pPr>
              <w:pStyle w:val="TAL"/>
              <w:rPr>
                <w:sz w:val="16"/>
              </w:rPr>
            </w:pPr>
            <w:r>
              <w:rPr>
                <w:sz w:val="16"/>
              </w:rPr>
              <w:t>F</w:t>
            </w:r>
          </w:p>
        </w:tc>
        <w:tc>
          <w:tcPr>
            <w:tcW w:w="0" w:type="auto"/>
          </w:tcPr>
          <w:p w14:paraId="69AE1ADA" w14:textId="77777777" w:rsidR="00BC377F" w:rsidRPr="00900970" w:rsidRDefault="00BC377F" w:rsidP="00D41ECF">
            <w:pPr>
              <w:pStyle w:val="TAL"/>
              <w:rPr>
                <w:sz w:val="16"/>
              </w:rPr>
            </w:pPr>
            <w:r>
              <w:rPr>
                <w:sz w:val="16"/>
              </w:rPr>
              <w:t>NR_pos_enh-UEConTest</w:t>
            </w:r>
          </w:p>
        </w:tc>
        <w:tc>
          <w:tcPr>
            <w:tcW w:w="0" w:type="auto"/>
          </w:tcPr>
          <w:p w14:paraId="5748FC5A" w14:textId="77777777" w:rsidR="00BC377F" w:rsidRPr="00900970" w:rsidRDefault="00BC377F" w:rsidP="00D41ECF">
            <w:pPr>
              <w:pStyle w:val="TAL"/>
              <w:rPr>
                <w:sz w:val="16"/>
              </w:rPr>
            </w:pPr>
            <w:r>
              <w:rPr>
                <w:sz w:val="16"/>
              </w:rPr>
              <w:t>agreed</w:t>
            </w:r>
          </w:p>
        </w:tc>
      </w:tr>
      <w:tr w:rsidR="00BC377F" w14:paraId="364A331E" w14:textId="77777777" w:rsidTr="00D41ECF">
        <w:tc>
          <w:tcPr>
            <w:tcW w:w="0" w:type="auto"/>
          </w:tcPr>
          <w:p w14:paraId="4EBE862D" w14:textId="77777777" w:rsidR="00BC377F" w:rsidRPr="00900970" w:rsidRDefault="00BC377F" w:rsidP="00D41ECF">
            <w:pPr>
              <w:pStyle w:val="TAL"/>
              <w:rPr>
                <w:sz w:val="16"/>
              </w:rPr>
            </w:pPr>
            <w:r>
              <w:rPr>
                <w:sz w:val="16"/>
              </w:rPr>
              <w:t>R5-240117</w:t>
            </w:r>
          </w:p>
        </w:tc>
        <w:tc>
          <w:tcPr>
            <w:tcW w:w="0" w:type="auto"/>
          </w:tcPr>
          <w:p w14:paraId="7E2E552B" w14:textId="77777777" w:rsidR="00BC377F" w:rsidRPr="00900970" w:rsidRDefault="00BC377F" w:rsidP="00D41ECF">
            <w:pPr>
              <w:pStyle w:val="TAL"/>
              <w:rPr>
                <w:sz w:val="16"/>
              </w:rPr>
            </w:pPr>
            <w:r>
              <w:rPr>
                <w:sz w:val="16"/>
              </w:rPr>
              <w:t>Addition of new NR PRS-RSRPP measurement accuracy test case 17.3.2</w:t>
            </w:r>
          </w:p>
        </w:tc>
        <w:tc>
          <w:tcPr>
            <w:tcW w:w="0" w:type="auto"/>
          </w:tcPr>
          <w:p w14:paraId="5286573E" w14:textId="77777777" w:rsidR="00BC377F" w:rsidRPr="00900970" w:rsidRDefault="00BC377F" w:rsidP="00D41ECF">
            <w:pPr>
              <w:pStyle w:val="TAL"/>
              <w:rPr>
                <w:sz w:val="16"/>
              </w:rPr>
            </w:pPr>
            <w:r>
              <w:rPr>
                <w:sz w:val="16"/>
              </w:rPr>
              <w:t>CATT</w:t>
            </w:r>
          </w:p>
        </w:tc>
        <w:tc>
          <w:tcPr>
            <w:tcW w:w="0" w:type="auto"/>
          </w:tcPr>
          <w:p w14:paraId="06CDD2D9" w14:textId="77777777" w:rsidR="00BC377F" w:rsidRPr="00900970" w:rsidRDefault="00BC377F" w:rsidP="00D41ECF">
            <w:pPr>
              <w:pStyle w:val="TAL"/>
              <w:rPr>
                <w:sz w:val="16"/>
              </w:rPr>
            </w:pPr>
            <w:r>
              <w:rPr>
                <w:sz w:val="16"/>
              </w:rPr>
              <w:t>37.571-1</w:t>
            </w:r>
          </w:p>
        </w:tc>
        <w:tc>
          <w:tcPr>
            <w:tcW w:w="0" w:type="auto"/>
          </w:tcPr>
          <w:p w14:paraId="211E82D6" w14:textId="77777777" w:rsidR="00BC377F" w:rsidRPr="00900970" w:rsidRDefault="00BC377F" w:rsidP="00D41ECF">
            <w:pPr>
              <w:pStyle w:val="TAL"/>
              <w:rPr>
                <w:sz w:val="16"/>
              </w:rPr>
            </w:pPr>
            <w:r>
              <w:rPr>
                <w:sz w:val="16"/>
              </w:rPr>
              <w:t>0464</w:t>
            </w:r>
          </w:p>
        </w:tc>
        <w:tc>
          <w:tcPr>
            <w:tcW w:w="0" w:type="auto"/>
          </w:tcPr>
          <w:p w14:paraId="2A8E0178" w14:textId="77777777" w:rsidR="00BC377F" w:rsidRPr="00900970" w:rsidRDefault="00BC377F" w:rsidP="00D41ECF">
            <w:pPr>
              <w:pStyle w:val="TAR"/>
              <w:rPr>
                <w:sz w:val="16"/>
              </w:rPr>
            </w:pPr>
            <w:r>
              <w:rPr>
                <w:sz w:val="16"/>
              </w:rPr>
              <w:t>-</w:t>
            </w:r>
          </w:p>
        </w:tc>
        <w:tc>
          <w:tcPr>
            <w:tcW w:w="0" w:type="auto"/>
          </w:tcPr>
          <w:p w14:paraId="24DB1523" w14:textId="77777777" w:rsidR="00BC377F" w:rsidRPr="00900970" w:rsidRDefault="00BC377F" w:rsidP="00D41ECF">
            <w:pPr>
              <w:pStyle w:val="TAL"/>
              <w:rPr>
                <w:sz w:val="16"/>
              </w:rPr>
            </w:pPr>
            <w:r>
              <w:rPr>
                <w:sz w:val="16"/>
              </w:rPr>
              <w:t>Rel-17</w:t>
            </w:r>
          </w:p>
        </w:tc>
        <w:tc>
          <w:tcPr>
            <w:tcW w:w="0" w:type="auto"/>
          </w:tcPr>
          <w:p w14:paraId="03C6B091" w14:textId="77777777" w:rsidR="00BC377F" w:rsidRPr="00900970" w:rsidRDefault="00BC377F" w:rsidP="00D41ECF">
            <w:pPr>
              <w:pStyle w:val="TAL"/>
              <w:rPr>
                <w:sz w:val="16"/>
              </w:rPr>
            </w:pPr>
            <w:r>
              <w:rPr>
                <w:sz w:val="16"/>
              </w:rPr>
              <w:t>F</w:t>
            </w:r>
          </w:p>
        </w:tc>
        <w:tc>
          <w:tcPr>
            <w:tcW w:w="0" w:type="auto"/>
          </w:tcPr>
          <w:p w14:paraId="78705DC6" w14:textId="77777777" w:rsidR="00BC377F" w:rsidRPr="00900970" w:rsidRDefault="00BC377F" w:rsidP="00D41ECF">
            <w:pPr>
              <w:pStyle w:val="TAL"/>
              <w:rPr>
                <w:sz w:val="16"/>
              </w:rPr>
            </w:pPr>
            <w:r>
              <w:rPr>
                <w:sz w:val="16"/>
              </w:rPr>
              <w:t>NR_pos_enh-UEConTest</w:t>
            </w:r>
          </w:p>
        </w:tc>
        <w:tc>
          <w:tcPr>
            <w:tcW w:w="0" w:type="auto"/>
          </w:tcPr>
          <w:p w14:paraId="09CA707D" w14:textId="77777777" w:rsidR="00BC377F" w:rsidRPr="00900970" w:rsidRDefault="00BC377F" w:rsidP="00D41ECF">
            <w:pPr>
              <w:pStyle w:val="TAL"/>
              <w:rPr>
                <w:sz w:val="16"/>
              </w:rPr>
            </w:pPr>
            <w:r>
              <w:rPr>
                <w:sz w:val="16"/>
              </w:rPr>
              <w:t>agreed</w:t>
            </w:r>
          </w:p>
        </w:tc>
      </w:tr>
      <w:tr w:rsidR="00BC377F" w14:paraId="2A3290AB" w14:textId="77777777" w:rsidTr="00D41ECF">
        <w:tc>
          <w:tcPr>
            <w:tcW w:w="0" w:type="auto"/>
          </w:tcPr>
          <w:p w14:paraId="5797D938" w14:textId="77777777" w:rsidR="00BC377F" w:rsidRPr="00900970" w:rsidRDefault="00BC377F" w:rsidP="00D41ECF">
            <w:pPr>
              <w:pStyle w:val="TAL"/>
              <w:rPr>
                <w:sz w:val="16"/>
              </w:rPr>
            </w:pPr>
            <w:r>
              <w:rPr>
                <w:sz w:val="16"/>
              </w:rPr>
              <w:t>R5-240118</w:t>
            </w:r>
          </w:p>
        </w:tc>
        <w:tc>
          <w:tcPr>
            <w:tcW w:w="0" w:type="auto"/>
          </w:tcPr>
          <w:p w14:paraId="77751295" w14:textId="77777777" w:rsidR="00BC377F" w:rsidRPr="00900970" w:rsidRDefault="00BC377F" w:rsidP="00D41ECF">
            <w:pPr>
              <w:pStyle w:val="TAL"/>
              <w:rPr>
                <w:sz w:val="16"/>
              </w:rPr>
            </w:pPr>
            <w:r>
              <w:rPr>
                <w:sz w:val="16"/>
              </w:rPr>
              <w:t>Addition of new NR PRS-RSRPP measurement accuracy test case 17.3.3</w:t>
            </w:r>
          </w:p>
        </w:tc>
        <w:tc>
          <w:tcPr>
            <w:tcW w:w="0" w:type="auto"/>
          </w:tcPr>
          <w:p w14:paraId="6156C4C7" w14:textId="77777777" w:rsidR="00BC377F" w:rsidRPr="00900970" w:rsidRDefault="00BC377F" w:rsidP="00D41ECF">
            <w:pPr>
              <w:pStyle w:val="TAL"/>
              <w:rPr>
                <w:sz w:val="16"/>
              </w:rPr>
            </w:pPr>
            <w:r>
              <w:rPr>
                <w:sz w:val="16"/>
              </w:rPr>
              <w:t>CATT</w:t>
            </w:r>
          </w:p>
        </w:tc>
        <w:tc>
          <w:tcPr>
            <w:tcW w:w="0" w:type="auto"/>
          </w:tcPr>
          <w:p w14:paraId="58C800CD" w14:textId="77777777" w:rsidR="00BC377F" w:rsidRPr="00900970" w:rsidRDefault="00BC377F" w:rsidP="00D41ECF">
            <w:pPr>
              <w:pStyle w:val="TAL"/>
              <w:rPr>
                <w:sz w:val="16"/>
              </w:rPr>
            </w:pPr>
            <w:r>
              <w:rPr>
                <w:sz w:val="16"/>
              </w:rPr>
              <w:t>37.571-1</w:t>
            </w:r>
          </w:p>
        </w:tc>
        <w:tc>
          <w:tcPr>
            <w:tcW w:w="0" w:type="auto"/>
          </w:tcPr>
          <w:p w14:paraId="0BD391A4" w14:textId="77777777" w:rsidR="00BC377F" w:rsidRPr="00900970" w:rsidRDefault="00BC377F" w:rsidP="00D41ECF">
            <w:pPr>
              <w:pStyle w:val="TAL"/>
              <w:rPr>
                <w:sz w:val="16"/>
              </w:rPr>
            </w:pPr>
            <w:r>
              <w:rPr>
                <w:sz w:val="16"/>
              </w:rPr>
              <w:t>0465</w:t>
            </w:r>
          </w:p>
        </w:tc>
        <w:tc>
          <w:tcPr>
            <w:tcW w:w="0" w:type="auto"/>
          </w:tcPr>
          <w:p w14:paraId="4E86F9E6" w14:textId="77777777" w:rsidR="00BC377F" w:rsidRPr="00900970" w:rsidRDefault="00BC377F" w:rsidP="00D41ECF">
            <w:pPr>
              <w:pStyle w:val="TAR"/>
              <w:rPr>
                <w:sz w:val="16"/>
              </w:rPr>
            </w:pPr>
            <w:r>
              <w:rPr>
                <w:sz w:val="16"/>
              </w:rPr>
              <w:t>-</w:t>
            </w:r>
          </w:p>
        </w:tc>
        <w:tc>
          <w:tcPr>
            <w:tcW w:w="0" w:type="auto"/>
          </w:tcPr>
          <w:p w14:paraId="2B2DC4AC" w14:textId="77777777" w:rsidR="00BC377F" w:rsidRPr="00900970" w:rsidRDefault="00BC377F" w:rsidP="00D41ECF">
            <w:pPr>
              <w:pStyle w:val="TAL"/>
              <w:rPr>
                <w:sz w:val="16"/>
              </w:rPr>
            </w:pPr>
            <w:r>
              <w:rPr>
                <w:sz w:val="16"/>
              </w:rPr>
              <w:t>Rel-17</w:t>
            </w:r>
          </w:p>
        </w:tc>
        <w:tc>
          <w:tcPr>
            <w:tcW w:w="0" w:type="auto"/>
          </w:tcPr>
          <w:p w14:paraId="15DEC557" w14:textId="77777777" w:rsidR="00BC377F" w:rsidRPr="00900970" w:rsidRDefault="00BC377F" w:rsidP="00D41ECF">
            <w:pPr>
              <w:pStyle w:val="TAL"/>
              <w:rPr>
                <w:sz w:val="16"/>
              </w:rPr>
            </w:pPr>
            <w:r>
              <w:rPr>
                <w:sz w:val="16"/>
              </w:rPr>
              <w:t>F</w:t>
            </w:r>
          </w:p>
        </w:tc>
        <w:tc>
          <w:tcPr>
            <w:tcW w:w="0" w:type="auto"/>
          </w:tcPr>
          <w:p w14:paraId="1E455FB1" w14:textId="77777777" w:rsidR="00BC377F" w:rsidRPr="00900970" w:rsidRDefault="00BC377F" w:rsidP="00D41ECF">
            <w:pPr>
              <w:pStyle w:val="TAL"/>
              <w:rPr>
                <w:sz w:val="16"/>
              </w:rPr>
            </w:pPr>
            <w:r>
              <w:rPr>
                <w:sz w:val="16"/>
              </w:rPr>
              <w:t>NR_pos_enh-UEConTest</w:t>
            </w:r>
          </w:p>
        </w:tc>
        <w:tc>
          <w:tcPr>
            <w:tcW w:w="0" w:type="auto"/>
          </w:tcPr>
          <w:p w14:paraId="6674CEE8" w14:textId="77777777" w:rsidR="00BC377F" w:rsidRPr="00900970" w:rsidRDefault="00BC377F" w:rsidP="00D41ECF">
            <w:pPr>
              <w:pStyle w:val="TAL"/>
              <w:rPr>
                <w:sz w:val="16"/>
              </w:rPr>
            </w:pPr>
            <w:r>
              <w:rPr>
                <w:sz w:val="16"/>
              </w:rPr>
              <w:t>agreed</w:t>
            </w:r>
          </w:p>
        </w:tc>
      </w:tr>
      <w:tr w:rsidR="00BC377F" w14:paraId="2E2DEA2E" w14:textId="77777777" w:rsidTr="00D41ECF">
        <w:tc>
          <w:tcPr>
            <w:tcW w:w="0" w:type="auto"/>
          </w:tcPr>
          <w:p w14:paraId="70E4C9A8" w14:textId="77777777" w:rsidR="00BC377F" w:rsidRPr="00900970" w:rsidRDefault="00BC377F" w:rsidP="00D41ECF">
            <w:pPr>
              <w:pStyle w:val="TAL"/>
              <w:rPr>
                <w:sz w:val="16"/>
              </w:rPr>
            </w:pPr>
            <w:r>
              <w:rPr>
                <w:sz w:val="16"/>
              </w:rPr>
              <w:t>R5-240119</w:t>
            </w:r>
          </w:p>
        </w:tc>
        <w:tc>
          <w:tcPr>
            <w:tcW w:w="0" w:type="auto"/>
          </w:tcPr>
          <w:p w14:paraId="1419348F" w14:textId="77777777" w:rsidR="00BC377F" w:rsidRPr="00900970" w:rsidRDefault="00BC377F" w:rsidP="00D41ECF">
            <w:pPr>
              <w:pStyle w:val="TAL"/>
              <w:rPr>
                <w:sz w:val="16"/>
              </w:rPr>
            </w:pPr>
            <w:r>
              <w:rPr>
                <w:sz w:val="16"/>
              </w:rPr>
              <w:t>Addition of new NR PRS-RSRPP measurement accuracy test case 17.3.4</w:t>
            </w:r>
          </w:p>
        </w:tc>
        <w:tc>
          <w:tcPr>
            <w:tcW w:w="0" w:type="auto"/>
          </w:tcPr>
          <w:p w14:paraId="2602159D" w14:textId="77777777" w:rsidR="00BC377F" w:rsidRPr="00900970" w:rsidRDefault="00BC377F" w:rsidP="00D41ECF">
            <w:pPr>
              <w:pStyle w:val="TAL"/>
              <w:rPr>
                <w:sz w:val="16"/>
              </w:rPr>
            </w:pPr>
            <w:r>
              <w:rPr>
                <w:sz w:val="16"/>
              </w:rPr>
              <w:t>CATT</w:t>
            </w:r>
          </w:p>
        </w:tc>
        <w:tc>
          <w:tcPr>
            <w:tcW w:w="0" w:type="auto"/>
          </w:tcPr>
          <w:p w14:paraId="3903DC56" w14:textId="77777777" w:rsidR="00BC377F" w:rsidRPr="00900970" w:rsidRDefault="00BC377F" w:rsidP="00D41ECF">
            <w:pPr>
              <w:pStyle w:val="TAL"/>
              <w:rPr>
                <w:sz w:val="16"/>
              </w:rPr>
            </w:pPr>
            <w:r>
              <w:rPr>
                <w:sz w:val="16"/>
              </w:rPr>
              <w:t>37.571-1</w:t>
            </w:r>
          </w:p>
        </w:tc>
        <w:tc>
          <w:tcPr>
            <w:tcW w:w="0" w:type="auto"/>
          </w:tcPr>
          <w:p w14:paraId="6428A0D6" w14:textId="77777777" w:rsidR="00BC377F" w:rsidRPr="00900970" w:rsidRDefault="00BC377F" w:rsidP="00D41ECF">
            <w:pPr>
              <w:pStyle w:val="TAL"/>
              <w:rPr>
                <w:sz w:val="16"/>
              </w:rPr>
            </w:pPr>
            <w:r>
              <w:rPr>
                <w:sz w:val="16"/>
              </w:rPr>
              <w:t>0466</w:t>
            </w:r>
          </w:p>
        </w:tc>
        <w:tc>
          <w:tcPr>
            <w:tcW w:w="0" w:type="auto"/>
          </w:tcPr>
          <w:p w14:paraId="05AF2A88" w14:textId="77777777" w:rsidR="00BC377F" w:rsidRPr="00900970" w:rsidRDefault="00BC377F" w:rsidP="00D41ECF">
            <w:pPr>
              <w:pStyle w:val="TAR"/>
              <w:rPr>
                <w:sz w:val="16"/>
              </w:rPr>
            </w:pPr>
            <w:r>
              <w:rPr>
                <w:sz w:val="16"/>
              </w:rPr>
              <w:t>-</w:t>
            </w:r>
          </w:p>
        </w:tc>
        <w:tc>
          <w:tcPr>
            <w:tcW w:w="0" w:type="auto"/>
          </w:tcPr>
          <w:p w14:paraId="2BFF4F64" w14:textId="77777777" w:rsidR="00BC377F" w:rsidRPr="00900970" w:rsidRDefault="00BC377F" w:rsidP="00D41ECF">
            <w:pPr>
              <w:pStyle w:val="TAL"/>
              <w:rPr>
                <w:sz w:val="16"/>
              </w:rPr>
            </w:pPr>
            <w:r>
              <w:rPr>
                <w:sz w:val="16"/>
              </w:rPr>
              <w:t>Rel-17</w:t>
            </w:r>
          </w:p>
        </w:tc>
        <w:tc>
          <w:tcPr>
            <w:tcW w:w="0" w:type="auto"/>
          </w:tcPr>
          <w:p w14:paraId="7C957AB4" w14:textId="77777777" w:rsidR="00BC377F" w:rsidRPr="00900970" w:rsidRDefault="00BC377F" w:rsidP="00D41ECF">
            <w:pPr>
              <w:pStyle w:val="TAL"/>
              <w:rPr>
                <w:sz w:val="16"/>
              </w:rPr>
            </w:pPr>
            <w:r>
              <w:rPr>
                <w:sz w:val="16"/>
              </w:rPr>
              <w:t>F</w:t>
            </w:r>
          </w:p>
        </w:tc>
        <w:tc>
          <w:tcPr>
            <w:tcW w:w="0" w:type="auto"/>
          </w:tcPr>
          <w:p w14:paraId="0D914142" w14:textId="77777777" w:rsidR="00BC377F" w:rsidRPr="00900970" w:rsidRDefault="00BC377F" w:rsidP="00D41ECF">
            <w:pPr>
              <w:pStyle w:val="TAL"/>
              <w:rPr>
                <w:sz w:val="16"/>
              </w:rPr>
            </w:pPr>
            <w:r>
              <w:rPr>
                <w:sz w:val="16"/>
              </w:rPr>
              <w:t>NR_pos_enh-UEConTest</w:t>
            </w:r>
          </w:p>
        </w:tc>
        <w:tc>
          <w:tcPr>
            <w:tcW w:w="0" w:type="auto"/>
          </w:tcPr>
          <w:p w14:paraId="188129D1" w14:textId="77777777" w:rsidR="00BC377F" w:rsidRPr="00900970" w:rsidRDefault="00BC377F" w:rsidP="00D41ECF">
            <w:pPr>
              <w:pStyle w:val="TAL"/>
              <w:rPr>
                <w:sz w:val="16"/>
              </w:rPr>
            </w:pPr>
            <w:r>
              <w:rPr>
                <w:sz w:val="16"/>
              </w:rPr>
              <w:t>agreed</w:t>
            </w:r>
          </w:p>
        </w:tc>
      </w:tr>
      <w:tr w:rsidR="00BC377F" w14:paraId="3223E406" w14:textId="77777777" w:rsidTr="00D41ECF">
        <w:tc>
          <w:tcPr>
            <w:tcW w:w="0" w:type="auto"/>
          </w:tcPr>
          <w:p w14:paraId="327DA37B" w14:textId="77777777" w:rsidR="00BC377F" w:rsidRPr="00900970" w:rsidRDefault="00BC377F" w:rsidP="00D41ECF">
            <w:pPr>
              <w:pStyle w:val="TAL"/>
              <w:rPr>
                <w:sz w:val="16"/>
              </w:rPr>
            </w:pPr>
            <w:r>
              <w:rPr>
                <w:sz w:val="16"/>
              </w:rPr>
              <w:t>R5-240120</w:t>
            </w:r>
          </w:p>
        </w:tc>
        <w:tc>
          <w:tcPr>
            <w:tcW w:w="0" w:type="auto"/>
          </w:tcPr>
          <w:p w14:paraId="18F56513" w14:textId="77777777" w:rsidR="00BC377F" w:rsidRPr="00900970" w:rsidRDefault="00BC377F" w:rsidP="00D41ECF">
            <w:pPr>
              <w:pStyle w:val="TAL"/>
              <w:rPr>
                <w:sz w:val="16"/>
              </w:rPr>
            </w:pPr>
            <w:r>
              <w:rPr>
                <w:sz w:val="16"/>
              </w:rPr>
              <w:t>Addition of measurement period requirements in RRC_INACTIVE state for NR positioning methods</w:t>
            </w:r>
          </w:p>
        </w:tc>
        <w:tc>
          <w:tcPr>
            <w:tcW w:w="0" w:type="auto"/>
          </w:tcPr>
          <w:p w14:paraId="19335702" w14:textId="77777777" w:rsidR="00BC377F" w:rsidRPr="00900970" w:rsidRDefault="00BC377F" w:rsidP="00D41ECF">
            <w:pPr>
              <w:pStyle w:val="TAL"/>
              <w:rPr>
                <w:sz w:val="16"/>
              </w:rPr>
            </w:pPr>
            <w:r>
              <w:rPr>
                <w:sz w:val="16"/>
              </w:rPr>
              <w:t>CATT</w:t>
            </w:r>
          </w:p>
        </w:tc>
        <w:tc>
          <w:tcPr>
            <w:tcW w:w="0" w:type="auto"/>
          </w:tcPr>
          <w:p w14:paraId="619D97AE" w14:textId="77777777" w:rsidR="00BC377F" w:rsidRPr="00900970" w:rsidRDefault="00BC377F" w:rsidP="00D41ECF">
            <w:pPr>
              <w:pStyle w:val="TAL"/>
              <w:rPr>
                <w:sz w:val="16"/>
              </w:rPr>
            </w:pPr>
            <w:r>
              <w:rPr>
                <w:sz w:val="16"/>
              </w:rPr>
              <w:t>37.571-1</w:t>
            </w:r>
          </w:p>
        </w:tc>
        <w:tc>
          <w:tcPr>
            <w:tcW w:w="0" w:type="auto"/>
          </w:tcPr>
          <w:p w14:paraId="75D0D1A3" w14:textId="77777777" w:rsidR="00BC377F" w:rsidRPr="00900970" w:rsidRDefault="00BC377F" w:rsidP="00D41ECF">
            <w:pPr>
              <w:pStyle w:val="TAL"/>
              <w:rPr>
                <w:sz w:val="16"/>
              </w:rPr>
            </w:pPr>
            <w:r>
              <w:rPr>
                <w:sz w:val="16"/>
              </w:rPr>
              <w:t>0467</w:t>
            </w:r>
          </w:p>
        </w:tc>
        <w:tc>
          <w:tcPr>
            <w:tcW w:w="0" w:type="auto"/>
          </w:tcPr>
          <w:p w14:paraId="67075BD7" w14:textId="77777777" w:rsidR="00BC377F" w:rsidRPr="00900970" w:rsidRDefault="00BC377F" w:rsidP="00D41ECF">
            <w:pPr>
              <w:pStyle w:val="TAR"/>
              <w:rPr>
                <w:sz w:val="16"/>
              </w:rPr>
            </w:pPr>
            <w:r>
              <w:rPr>
                <w:sz w:val="16"/>
              </w:rPr>
              <w:t>-</w:t>
            </w:r>
          </w:p>
        </w:tc>
        <w:tc>
          <w:tcPr>
            <w:tcW w:w="0" w:type="auto"/>
          </w:tcPr>
          <w:p w14:paraId="205B2A3D" w14:textId="77777777" w:rsidR="00BC377F" w:rsidRPr="00900970" w:rsidRDefault="00BC377F" w:rsidP="00D41ECF">
            <w:pPr>
              <w:pStyle w:val="TAL"/>
              <w:rPr>
                <w:sz w:val="16"/>
              </w:rPr>
            </w:pPr>
            <w:r>
              <w:rPr>
                <w:sz w:val="16"/>
              </w:rPr>
              <w:t>Rel-17</w:t>
            </w:r>
          </w:p>
        </w:tc>
        <w:tc>
          <w:tcPr>
            <w:tcW w:w="0" w:type="auto"/>
          </w:tcPr>
          <w:p w14:paraId="6470258C" w14:textId="77777777" w:rsidR="00BC377F" w:rsidRPr="00900970" w:rsidRDefault="00BC377F" w:rsidP="00D41ECF">
            <w:pPr>
              <w:pStyle w:val="TAL"/>
              <w:rPr>
                <w:sz w:val="16"/>
              </w:rPr>
            </w:pPr>
            <w:r>
              <w:rPr>
                <w:sz w:val="16"/>
              </w:rPr>
              <w:t>F</w:t>
            </w:r>
          </w:p>
        </w:tc>
        <w:tc>
          <w:tcPr>
            <w:tcW w:w="0" w:type="auto"/>
          </w:tcPr>
          <w:p w14:paraId="3D5D5F53" w14:textId="77777777" w:rsidR="00BC377F" w:rsidRPr="00900970" w:rsidRDefault="00BC377F" w:rsidP="00D41ECF">
            <w:pPr>
              <w:pStyle w:val="TAL"/>
              <w:rPr>
                <w:sz w:val="16"/>
              </w:rPr>
            </w:pPr>
            <w:r>
              <w:rPr>
                <w:sz w:val="16"/>
              </w:rPr>
              <w:t>NR_pos_enh-UEConTest</w:t>
            </w:r>
          </w:p>
        </w:tc>
        <w:tc>
          <w:tcPr>
            <w:tcW w:w="0" w:type="auto"/>
          </w:tcPr>
          <w:p w14:paraId="421EC978" w14:textId="77777777" w:rsidR="00BC377F" w:rsidRPr="00900970" w:rsidRDefault="00BC377F" w:rsidP="00D41ECF">
            <w:pPr>
              <w:pStyle w:val="TAL"/>
              <w:rPr>
                <w:sz w:val="16"/>
              </w:rPr>
            </w:pPr>
            <w:r>
              <w:rPr>
                <w:sz w:val="16"/>
              </w:rPr>
              <w:t>agreed</w:t>
            </w:r>
          </w:p>
        </w:tc>
      </w:tr>
      <w:tr w:rsidR="00BC377F" w14:paraId="3AD03260" w14:textId="77777777" w:rsidTr="00D41ECF">
        <w:tc>
          <w:tcPr>
            <w:tcW w:w="0" w:type="auto"/>
          </w:tcPr>
          <w:p w14:paraId="25EF9572" w14:textId="77777777" w:rsidR="00BC377F" w:rsidRPr="00900970" w:rsidRDefault="00BC377F" w:rsidP="00D41ECF">
            <w:pPr>
              <w:pStyle w:val="TAL"/>
              <w:rPr>
                <w:sz w:val="16"/>
              </w:rPr>
            </w:pPr>
            <w:r>
              <w:rPr>
                <w:sz w:val="16"/>
              </w:rPr>
              <w:t>R5-240121</w:t>
            </w:r>
          </w:p>
        </w:tc>
        <w:tc>
          <w:tcPr>
            <w:tcW w:w="0" w:type="auto"/>
          </w:tcPr>
          <w:p w14:paraId="7344F307" w14:textId="77777777" w:rsidR="00BC377F" w:rsidRPr="00900970" w:rsidRDefault="00BC377F" w:rsidP="00D41ECF">
            <w:pPr>
              <w:pStyle w:val="TAL"/>
              <w:rPr>
                <w:sz w:val="16"/>
              </w:rPr>
            </w:pPr>
            <w:r>
              <w:rPr>
                <w:sz w:val="16"/>
              </w:rPr>
              <w:t>Correction to PRS-RSRPP positioning test cases</w:t>
            </w:r>
          </w:p>
        </w:tc>
        <w:tc>
          <w:tcPr>
            <w:tcW w:w="0" w:type="auto"/>
          </w:tcPr>
          <w:p w14:paraId="372C51B9" w14:textId="77777777" w:rsidR="00BC377F" w:rsidRPr="00900970" w:rsidRDefault="00BC377F" w:rsidP="00D41ECF">
            <w:pPr>
              <w:pStyle w:val="TAL"/>
              <w:rPr>
                <w:sz w:val="16"/>
              </w:rPr>
            </w:pPr>
            <w:r>
              <w:rPr>
                <w:sz w:val="16"/>
              </w:rPr>
              <w:t>CATT, Spirent</w:t>
            </w:r>
          </w:p>
        </w:tc>
        <w:tc>
          <w:tcPr>
            <w:tcW w:w="0" w:type="auto"/>
          </w:tcPr>
          <w:p w14:paraId="3A47FB8D" w14:textId="77777777" w:rsidR="00BC377F" w:rsidRPr="00900970" w:rsidRDefault="00BC377F" w:rsidP="00D41ECF">
            <w:pPr>
              <w:pStyle w:val="TAL"/>
              <w:rPr>
                <w:sz w:val="16"/>
              </w:rPr>
            </w:pPr>
            <w:r>
              <w:rPr>
                <w:sz w:val="16"/>
              </w:rPr>
              <w:t>37.571-1</w:t>
            </w:r>
          </w:p>
        </w:tc>
        <w:tc>
          <w:tcPr>
            <w:tcW w:w="0" w:type="auto"/>
          </w:tcPr>
          <w:p w14:paraId="768A25CA" w14:textId="77777777" w:rsidR="00BC377F" w:rsidRPr="00900970" w:rsidRDefault="00BC377F" w:rsidP="00D41ECF">
            <w:pPr>
              <w:pStyle w:val="TAL"/>
              <w:rPr>
                <w:sz w:val="16"/>
              </w:rPr>
            </w:pPr>
            <w:r>
              <w:rPr>
                <w:sz w:val="16"/>
              </w:rPr>
              <w:t>0468</w:t>
            </w:r>
          </w:p>
        </w:tc>
        <w:tc>
          <w:tcPr>
            <w:tcW w:w="0" w:type="auto"/>
          </w:tcPr>
          <w:p w14:paraId="2CD8A0DB" w14:textId="77777777" w:rsidR="00BC377F" w:rsidRPr="00900970" w:rsidRDefault="00BC377F" w:rsidP="00D41ECF">
            <w:pPr>
              <w:pStyle w:val="TAR"/>
              <w:rPr>
                <w:sz w:val="16"/>
              </w:rPr>
            </w:pPr>
            <w:r>
              <w:rPr>
                <w:sz w:val="16"/>
              </w:rPr>
              <w:t>-</w:t>
            </w:r>
          </w:p>
        </w:tc>
        <w:tc>
          <w:tcPr>
            <w:tcW w:w="0" w:type="auto"/>
          </w:tcPr>
          <w:p w14:paraId="0D9FCFBF" w14:textId="77777777" w:rsidR="00BC377F" w:rsidRPr="00900970" w:rsidRDefault="00BC377F" w:rsidP="00D41ECF">
            <w:pPr>
              <w:pStyle w:val="TAL"/>
              <w:rPr>
                <w:sz w:val="16"/>
              </w:rPr>
            </w:pPr>
            <w:r>
              <w:rPr>
                <w:sz w:val="16"/>
              </w:rPr>
              <w:t>Rel-17</w:t>
            </w:r>
          </w:p>
        </w:tc>
        <w:tc>
          <w:tcPr>
            <w:tcW w:w="0" w:type="auto"/>
          </w:tcPr>
          <w:p w14:paraId="46F1923A" w14:textId="77777777" w:rsidR="00BC377F" w:rsidRPr="00900970" w:rsidRDefault="00BC377F" w:rsidP="00D41ECF">
            <w:pPr>
              <w:pStyle w:val="TAL"/>
              <w:rPr>
                <w:sz w:val="16"/>
              </w:rPr>
            </w:pPr>
            <w:r>
              <w:rPr>
                <w:sz w:val="16"/>
              </w:rPr>
              <w:t>F</w:t>
            </w:r>
          </w:p>
        </w:tc>
        <w:tc>
          <w:tcPr>
            <w:tcW w:w="0" w:type="auto"/>
          </w:tcPr>
          <w:p w14:paraId="3C838B9E" w14:textId="77777777" w:rsidR="00BC377F" w:rsidRPr="00900970" w:rsidRDefault="00BC377F" w:rsidP="00D41ECF">
            <w:pPr>
              <w:pStyle w:val="TAL"/>
              <w:rPr>
                <w:sz w:val="16"/>
              </w:rPr>
            </w:pPr>
            <w:r>
              <w:rPr>
                <w:sz w:val="16"/>
              </w:rPr>
              <w:t>NR_pos_enh-UEConTest</w:t>
            </w:r>
          </w:p>
        </w:tc>
        <w:tc>
          <w:tcPr>
            <w:tcW w:w="0" w:type="auto"/>
          </w:tcPr>
          <w:p w14:paraId="1D90105B" w14:textId="77777777" w:rsidR="00BC377F" w:rsidRPr="00900970" w:rsidRDefault="00BC377F" w:rsidP="00D41ECF">
            <w:pPr>
              <w:pStyle w:val="TAL"/>
              <w:rPr>
                <w:sz w:val="16"/>
              </w:rPr>
            </w:pPr>
            <w:r>
              <w:rPr>
                <w:sz w:val="16"/>
              </w:rPr>
              <w:t>revised</w:t>
            </w:r>
          </w:p>
        </w:tc>
      </w:tr>
      <w:tr w:rsidR="00BC377F" w14:paraId="104C1A2C" w14:textId="77777777" w:rsidTr="00D41ECF">
        <w:tc>
          <w:tcPr>
            <w:tcW w:w="0" w:type="auto"/>
          </w:tcPr>
          <w:p w14:paraId="60295302" w14:textId="77777777" w:rsidR="00BC377F" w:rsidRPr="00900970" w:rsidRDefault="00BC377F" w:rsidP="00D41ECF">
            <w:pPr>
              <w:pStyle w:val="TAL"/>
              <w:rPr>
                <w:sz w:val="16"/>
              </w:rPr>
            </w:pPr>
            <w:r>
              <w:rPr>
                <w:sz w:val="16"/>
              </w:rPr>
              <w:t>R5-241912</w:t>
            </w:r>
          </w:p>
        </w:tc>
        <w:tc>
          <w:tcPr>
            <w:tcW w:w="0" w:type="auto"/>
          </w:tcPr>
          <w:p w14:paraId="2C624E2B" w14:textId="77777777" w:rsidR="00BC377F" w:rsidRPr="00900970" w:rsidRDefault="00BC377F" w:rsidP="00D41ECF">
            <w:pPr>
              <w:pStyle w:val="TAL"/>
              <w:rPr>
                <w:sz w:val="16"/>
              </w:rPr>
            </w:pPr>
            <w:r>
              <w:rPr>
                <w:sz w:val="16"/>
              </w:rPr>
              <w:t>Correction to PRS-RSRPP positioning test cases</w:t>
            </w:r>
          </w:p>
        </w:tc>
        <w:tc>
          <w:tcPr>
            <w:tcW w:w="0" w:type="auto"/>
          </w:tcPr>
          <w:p w14:paraId="525D8450" w14:textId="77777777" w:rsidR="00BC377F" w:rsidRPr="00900970" w:rsidRDefault="00BC377F" w:rsidP="00D41ECF">
            <w:pPr>
              <w:pStyle w:val="TAL"/>
              <w:rPr>
                <w:sz w:val="16"/>
              </w:rPr>
            </w:pPr>
            <w:r>
              <w:rPr>
                <w:sz w:val="16"/>
              </w:rPr>
              <w:t>CATT, Spirent</w:t>
            </w:r>
          </w:p>
        </w:tc>
        <w:tc>
          <w:tcPr>
            <w:tcW w:w="0" w:type="auto"/>
          </w:tcPr>
          <w:p w14:paraId="68A9CFD8" w14:textId="77777777" w:rsidR="00BC377F" w:rsidRPr="00900970" w:rsidRDefault="00BC377F" w:rsidP="00D41ECF">
            <w:pPr>
              <w:pStyle w:val="TAL"/>
              <w:rPr>
                <w:sz w:val="16"/>
              </w:rPr>
            </w:pPr>
            <w:r>
              <w:rPr>
                <w:sz w:val="16"/>
              </w:rPr>
              <w:t>37.571-1</w:t>
            </w:r>
          </w:p>
        </w:tc>
        <w:tc>
          <w:tcPr>
            <w:tcW w:w="0" w:type="auto"/>
          </w:tcPr>
          <w:p w14:paraId="5597890E" w14:textId="77777777" w:rsidR="00BC377F" w:rsidRPr="00900970" w:rsidRDefault="00BC377F" w:rsidP="00D41ECF">
            <w:pPr>
              <w:pStyle w:val="TAL"/>
              <w:rPr>
                <w:sz w:val="16"/>
              </w:rPr>
            </w:pPr>
            <w:r>
              <w:rPr>
                <w:sz w:val="16"/>
              </w:rPr>
              <w:t>0468</w:t>
            </w:r>
          </w:p>
        </w:tc>
        <w:tc>
          <w:tcPr>
            <w:tcW w:w="0" w:type="auto"/>
          </w:tcPr>
          <w:p w14:paraId="3171B408" w14:textId="77777777" w:rsidR="00BC377F" w:rsidRPr="00900970" w:rsidRDefault="00BC377F" w:rsidP="00D41ECF">
            <w:pPr>
              <w:pStyle w:val="TAR"/>
              <w:rPr>
                <w:sz w:val="16"/>
              </w:rPr>
            </w:pPr>
            <w:r>
              <w:rPr>
                <w:sz w:val="16"/>
              </w:rPr>
              <w:t>1</w:t>
            </w:r>
          </w:p>
        </w:tc>
        <w:tc>
          <w:tcPr>
            <w:tcW w:w="0" w:type="auto"/>
          </w:tcPr>
          <w:p w14:paraId="7214577E" w14:textId="77777777" w:rsidR="00BC377F" w:rsidRPr="00900970" w:rsidRDefault="00BC377F" w:rsidP="00D41ECF">
            <w:pPr>
              <w:pStyle w:val="TAL"/>
              <w:rPr>
                <w:sz w:val="16"/>
              </w:rPr>
            </w:pPr>
            <w:r>
              <w:rPr>
                <w:sz w:val="16"/>
              </w:rPr>
              <w:t>Rel-17</w:t>
            </w:r>
          </w:p>
        </w:tc>
        <w:tc>
          <w:tcPr>
            <w:tcW w:w="0" w:type="auto"/>
          </w:tcPr>
          <w:p w14:paraId="116D6CA5" w14:textId="77777777" w:rsidR="00BC377F" w:rsidRPr="00900970" w:rsidRDefault="00BC377F" w:rsidP="00D41ECF">
            <w:pPr>
              <w:pStyle w:val="TAL"/>
              <w:rPr>
                <w:sz w:val="16"/>
              </w:rPr>
            </w:pPr>
            <w:r>
              <w:rPr>
                <w:sz w:val="16"/>
              </w:rPr>
              <w:t>F</w:t>
            </w:r>
          </w:p>
        </w:tc>
        <w:tc>
          <w:tcPr>
            <w:tcW w:w="0" w:type="auto"/>
          </w:tcPr>
          <w:p w14:paraId="2DEDB0C3" w14:textId="77777777" w:rsidR="00BC377F" w:rsidRPr="00900970" w:rsidRDefault="00BC377F" w:rsidP="00D41ECF">
            <w:pPr>
              <w:pStyle w:val="TAL"/>
              <w:rPr>
                <w:sz w:val="16"/>
              </w:rPr>
            </w:pPr>
            <w:r>
              <w:rPr>
                <w:sz w:val="16"/>
              </w:rPr>
              <w:t>NR_pos_enh-UEConTest</w:t>
            </w:r>
          </w:p>
        </w:tc>
        <w:tc>
          <w:tcPr>
            <w:tcW w:w="0" w:type="auto"/>
          </w:tcPr>
          <w:p w14:paraId="12A2F2DF" w14:textId="77777777" w:rsidR="00BC377F" w:rsidRPr="00900970" w:rsidRDefault="00BC377F" w:rsidP="00D41ECF">
            <w:pPr>
              <w:pStyle w:val="TAL"/>
              <w:rPr>
                <w:sz w:val="16"/>
              </w:rPr>
            </w:pPr>
            <w:r>
              <w:rPr>
                <w:sz w:val="16"/>
              </w:rPr>
              <w:t>agreed</w:t>
            </w:r>
          </w:p>
        </w:tc>
      </w:tr>
      <w:tr w:rsidR="00BC377F" w14:paraId="0AD23B9A" w14:textId="77777777" w:rsidTr="00D41ECF">
        <w:tc>
          <w:tcPr>
            <w:tcW w:w="0" w:type="auto"/>
          </w:tcPr>
          <w:p w14:paraId="5294D68F" w14:textId="77777777" w:rsidR="00BC377F" w:rsidRPr="00900970" w:rsidRDefault="00BC377F" w:rsidP="00D41ECF">
            <w:pPr>
              <w:pStyle w:val="TAL"/>
              <w:rPr>
                <w:sz w:val="16"/>
              </w:rPr>
            </w:pPr>
            <w:r>
              <w:rPr>
                <w:sz w:val="16"/>
              </w:rPr>
              <w:t>R5-240122</w:t>
            </w:r>
          </w:p>
        </w:tc>
        <w:tc>
          <w:tcPr>
            <w:tcW w:w="0" w:type="auto"/>
          </w:tcPr>
          <w:p w14:paraId="32F81E37" w14:textId="77777777" w:rsidR="00BC377F" w:rsidRPr="00900970" w:rsidRDefault="00BC377F" w:rsidP="00D41ECF">
            <w:pPr>
              <w:pStyle w:val="TAL"/>
              <w:rPr>
                <w:sz w:val="16"/>
              </w:rPr>
            </w:pPr>
            <w:r>
              <w:rPr>
                <w:sz w:val="16"/>
              </w:rPr>
              <w:t>Correction to PRS-RSRP positioning test cases</w:t>
            </w:r>
          </w:p>
        </w:tc>
        <w:tc>
          <w:tcPr>
            <w:tcW w:w="0" w:type="auto"/>
          </w:tcPr>
          <w:p w14:paraId="73ABFDE4" w14:textId="77777777" w:rsidR="00BC377F" w:rsidRPr="00900970" w:rsidRDefault="00BC377F" w:rsidP="00D41ECF">
            <w:pPr>
              <w:pStyle w:val="TAL"/>
              <w:rPr>
                <w:sz w:val="16"/>
              </w:rPr>
            </w:pPr>
            <w:r>
              <w:rPr>
                <w:sz w:val="16"/>
              </w:rPr>
              <w:t>CATT, Spirent</w:t>
            </w:r>
          </w:p>
        </w:tc>
        <w:tc>
          <w:tcPr>
            <w:tcW w:w="0" w:type="auto"/>
          </w:tcPr>
          <w:p w14:paraId="283812D5" w14:textId="77777777" w:rsidR="00BC377F" w:rsidRPr="00900970" w:rsidRDefault="00BC377F" w:rsidP="00D41ECF">
            <w:pPr>
              <w:pStyle w:val="TAL"/>
              <w:rPr>
                <w:sz w:val="16"/>
              </w:rPr>
            </w:pPr>
            <w:r>
              <w:rPr>
                <w:sz w:val="16"/>
              </w:rPr>
              <w:t>37.571-1</w:t>
            </w:r>
          </w:p>
        </w:tc>
        <w:tc>
          <w:tcPr>
            <w:tcW w:w="0" w:type="auto"/>
          </w:tcPr>
          <w:p w14:paraId="0A374ABA" w14:textId="77777777" w:rsidR="00BC377F" w:rsidRPr="00900970" w:rsidRDefault="00BC377F" w:rsidP="00D41ECF">
            <w:pPr>
              <w:pStyle w:val="TAL"/>
              <w:rPr>
                <w:sz w:val="16"/>
              </w:rPr>
            </w:pPr>
            <w:r>
              <w:rPr>
                <w:sz w:val="16"/>
              </w:rPr>
              <w:t>0469</w:t>
            </w:r>
          </w:p>
        </w:tc>
        <w:tc>
          <w:tcPr>
            <w:tcW w:w="0" w:type="auto"/>
          </w:tcPr>
          <w:p w14:paraId="063A70C7" w14:textId="77777777" w:rsidR="00BC377F" w:rsidRPr="00900970" w:rsidRDefault="00BC377F" w:rsidP="00D41ECF">
            <w:pPr>
              <w:pStyle w:val="TAR"/>
              <w:rPr>
                <w:sz w:val="16"/>
              </w:rPr>
            </w:pPr>
            <w:r>
              <w:rPr>
                <w:sz w:val="16"/>
              </w:rPr>
              <w:t>-</w:t>
            </w:r>
          </w:p>
        </w:tc>
        <w:tc>
          <w:tcPr>
            <w:tcW w:w="0" w:type="auto"/>
          </w:tcPr>
          <w:p w14:paraId="0B054668" w14:textId="77777777" w:rsidR="00BC377F" w:rsidRPr="00900970" w:rsidRDefault="00BC377F" w:rsidP="00D41ECF">
            <w:pPr>
              <w:pStyle w:val="TAL"/>
              <w:rPr>
                <w:sz w:val="16"/>
              </w:rPr>
            </w:pPr>
            <w:r>
              <w:rPr>
                <w:sz w:val="16"/>
              </w:rPr>
              <w:t>Rel-17</w:t>
            </w:r>
          </w:p>
        </w:tc>
        <w:tc>
          <w:tcPr>
            <w:tcW w:w="0" w:type="auto"/>
          </w:tcPr>
          <w:p w14:paraId="646ABB87" w14:textId="77777777" w:rsidR="00BC377F" w:rsidRPr="00900970" w:rsidRDefault="00BC377F" w:rsidP="00D41ECF">
            <w:pPr>
              <w:pStyle w:val="TAL"/>
              <w:rPr>
                <w:sz w:val="16"/>
              </w:rPr>
            </w:pPr>
            <w:r>
              <w:rPr>
                <w:sz w:val="16"/>
              </w:rPr>
              <w:t>F</w:t>
            </w:r>
          </w:p>
        </w:tc>
        <w:tc>
          <w:tcPr>
            <w:tcW w:w="0" w:type="auto"/>
          </w:tcPr>
          <w:p w14:paraId="6DA90946" w14:textId="77777777" w:rsidR="00BC377F" w:rsidRPr="00900970" w:rsidRDefault="00BC377F" w:rsidP="00D41ECF">
            <w:pPr>
              <w:pStyle w:val="TAL"/>
              <w:rPr>
                <w:sz w:val="16"/>
              </w:rPr>
            </w:pPr>
            <w:r>
              <w:rPr>
                <w:sz w:val="16"/>
              </w:rPr>
              <w:t>NR_pos_enh-UEConTest</w:t>
            </w:r>
          </w:p>
        </w:tc>
        <w:tc>
          <w:tcPr>
            <w:tcW w:w="0" w:type="auto"/>
          </w:tcPr>
          <w:p w14:paraId="08D5BD77" w14:textId="77777777" w:rsidR="00BC377F" w:rsidRPr="00900970" w:rsidRDefault="00BC377F" w:rsidP="00D41ECF">
            <w:pPr>
              <w:pStyle w:val="TAL"/>
              <w:rPr>
                <w:sz w:val="16"/>
              </w:rPr>
            </w:pPr>
            <w:r>
              <w:rPr>
                <w:sz w:val="16"/>
              </w:rPr>
              <w:t>revised</w:t>
            </w:r>
          </w:p>
        </w:tc>
      </w:tr>
      <w:tr w:rsidR="00BC377F" w14:paraId="27569548" w14:textId="77777777" w:rsidTr="00D41ECF">
        <w:tc>
          <w:tcPr>
            <w:tcW w:w="0" w:type="auto"/>
          </w:tcPr>
          <w:p w14:paraId="3E452D5B" w14:textId="77777777" w:rsidR="00BC377F" w:rsidRPr="00900970" w:rsidRDefault="00BC377F" w:rsidP="00D41ECF">
            <w:pPr>
              <w:pStyle w:val="TAL"/>
              <w:rPr>
                <w:sz w:val="16"/>
              </w:rPr>
            </w:pPr>
            <w:r>
              <w:rPr>
                <w:sz w:val="16"/>
              </w:rPr>
              <w:t>R5-241913</w:t>
            </w:r>
          </w:p>
        </w:tc>
        <w:tc>
          <w:tcPr>
            <w:tcW w:w="0" w:type="auto"/>
          </w:tcPr>
          <w:p w14:paraId="7EE9CE8D" w14:textId="77777777" w:rsidR="00BC377F" w:rsidRPr="00900970" w:rsidRDefault="00BC377F" w:rsidP="00D41ECF">
            <w:pPr>
              <w:pStyle w:val="TAL"/>
              <w:rPr>
                <w:sz w:val="16"/>
              </w:rPr>
            </w:pPr>
            <w:r>
              <w:rPr>
                <w:sz w:val="16"/>
              </w:rPr>
              <w:t>Correction to PRS-RSRP positioning test cases</w:t>
            </w:r>
          </w:p>
        </w:tc>
        <w:tc>
          <w:tcPr>
            <w:tcW w:w="0" w:type="auto"/>
          </w:tcPr>
          <w:p w14:paraId="6AA5F6E6" w14:textId="77777777" w:rsidR="00BC377F" w:rsidRPr="00900970" w:rsidRDefault="00BC377F" w:rsidP="00D41ECF">
            <w:pPr>
              <w:pStyle w:val="TAL"/>
              <w:rPr>
                <w:sz w:val="16"/>
              </w:rPr>
            </w:pPr>
            <w:r>
              <w:rPr>
                <w:sz w:val="16"/>
              </w:rPr>
              <w:t>CATT, Spirent</w:t>
            </w:r>
          </w:p>
        </w:tc>
        <w:tc>
          <w:tcPr>
            <w:tcW w:w="0" w:type="auto"/>
          </w:tcPr>
          <w:p w14:paraId="7BFDC32C" w14:textId="77777777" w:rsidR="00BC377F" w:rsidRPr="00900970" w:rsidRDefault="00BC377F" w:rsidP="00D41ECF">
            <w:pPr>
              <w:pStyle w:val="TAL"/>
              <w:rPr>
                <w:sz w:val="16"/>
              </w:rPr>
            </w:pPr>
            <w:r>
              <w:rPr>
                <w:sz w:val="16"/>
              </w:rPr>
              <w:t>37.571-1</w:t>
            </w:r>
          </w:p>
        </w:tc>
        <w:tc>
          <w:tcPr>
            <w:tcW w:w="0" w:type="auto"/>
          </w:tcPr>
          <w:p w14:paraId="51356538" w14:textId="77777777" w:rsidR="00BC377F" w:rsidRPr="00900970" w:rsidRDefault="00BC377F" w:rsidP="00D41ECF">
            <w:pPr>
              <w:pStyle w:val="TAL"/>
              <w:rPr>
                <w:sz w:val="16"/>
              </w:rPr>
            </w:pPr>
            <w:r>
              <w:rPr>
                <w:sz w:val="16"/>
              </w:rPr>
              <w:t>0469</w:t>
            </w:r>
          </w:p>
        </w:tc>
        <w:tc>
          <w:tcPr>
            <w:tcW w:w="0" w:type="auto"/>
          </w:tcPr>
          <w:p w14:paraId="08790777" w14:textId="77777777" w:rsidR="00BC377F" w:rsidRPr="00900970" w:rsidRDefault="00BC377F" w:rsidP="00D41ECF">
            <w:pPr>
              <w:pStyle w:val="TAR"/>
              <w:rPr>
                <w:sz w:val="16"/>
              </w:rPr>
            </w:pPr>
            <w:r>
              <w:rPr>
                <w:sz w:val="16"/>
              </w:rPr>
              <w:t>1</w:t>
            </w:r>
          </w:p>
        </w:tc>
        <w:tc>
          <w:tcPr>
            <w:tcW w:w="0" w:type="auto"/>
          </w:tcPr>
          <w:p w14:paraId="262005D9" w14:textId="77777777" w:rsidR="00BC377F" w:rsidRPr="00900970" w:rsidRDefault="00BC377F" w:rsidP="00D41ECF">
            <w:pPr>
              <w:pStyle w:val="TAL"/>
              <w:rPr>
                <w:sz w:val="16"/>
              </w:rPr>
            </w:pPr>
            <w:r>
              <w:rPr>
                <w:sz w:val="16"/>
              </w:rPr>
              <w:t>Rel-17</w:t>
            </w:r>
          </w:p>
        </w:tc>
        <w:tc>
          <w:tcPr>
            <w:tcW w:w="0" w:type="auto"/>
          </w:tcPr>
          <w:p w14:paraId="358D105A" w14:textId="77777777" w:rsidR="00BC377F" w:rsidRPr="00900970" w:rsidRDefault="00BC377F" w:rsidP="00D41ECF">
            <w:pPr>
              <w:pStyle w:val="TAL"/>
              <w:rPr>
                <w:sz w:val="16"/>
              </w:rPr>
            </w:pPr>
            <w:r>
              <w:rPr>
                <w:sz w:val="16"/>
              </w:rPr>
              <w:t>F</w:t>
            </w:r>
          </w:p>
        </w:tc>
        <w:tc>
          <w:tcPr>
            <w:tcW w:w="0" w:type="auto"/>
          </w:tcPr>
          <w:p w14:paraId="7FB92136" w14:textId="77777777" w:rsidR="00BC377F" w:rsidRPr="00900970" w:rsidRDefault="00BC377F" w:rsidP="00D41ECF">
            <w:pPr>
              <w:pStyle w:val="TAL"/>
              <w:rPr>
                <w:sz w:val="16"/>
              </w:rPr>
            </w:pPr>
            <w:r>
              <w:rPr>
                <w:sz w:val="16"/>
              </w:rPr>
              <w:t>NR_pos_enh-UEConTest</w:t>
            </w:r>
          </w:p>
        </w:tc>
        <w:tc>
          <w:tcPr>
            <w:tcW w:w="0" w:type="auto"/>
          </w:tcPr>
          <w:p w14:paraId="7C3C109F" w14:textId="77777777" w:rsidR="00BC377F" w:rsidRPr="00900970" w:rsidRDefault="00BC377F" w:rsidP="00D41ECF">
            <w:pPr>
              <w:pStyle w:val="TAL"/>
              <w:rPr>
                <w:sz w:val="16"/>
              </w:rPr>
            </w:pPr>
            <w:r>
              <w:rPr>
                <w:sz w:val="16"/>
              </w:rPr>
              <w:t>agreed</w:t>
            </w:r>
          </w:p>
        </w:tc>
      </w:tr>
      <w:tr w:rsidR="00BC377F" w14:paraId="2F86D227" w14:textId="77777777" w:rsidTr="00D41ECF">
        <w:tc>
          <w:tcPr>
            <w:tcW w:w="0" w:type="auto"/>
          </w:tcPr>
          <w:p w14:paraId="3FA9A5D3" w14:textId="77777777" w:rsidR="00BC377F" w:rsidRPr="00900970" w:rsidRDefault="00BC377F" w:rsidP="00D41ECF">
            <w:pPr>
              <w:pStyle w:val="TAL"/>
              <w:rPr>
                <w:sz w:val="16"/>
              </w:rPr>
            </w:pPr>
            <w:r>
              <w:rPr>
                <w:sz w:val="16"/>
              </w:rPr>
              <w:t>R5-240123</w:t>
            </w:r>
          </w:p>
        </w:tc>
        <w:tc>
          <w:tcPr>
            <w:tcW w:w="0" w:type="auto"/>
          </w:tcPr>
          <w:p w14:paraId="6A4B721B" w14:textId="77777777" w:rsidR="00BC377F" w:rsidRPr="00900970" w:rsidRDefault="00BC377F" w:rsidP="00D41ECF">
            <w:pPr>
              <w:pStyle w:val="TAL"/>
              <w:rPr>
                <w:sz w:val="16"/>
              </w:rPr>
            </w:pPr>
            <w:r>
              <w:rPr>
                <w:sz w:val="16"/>
              </w:rPr>
              <w:t>Correction to NR RSTD positioning test cases</w:t>
            </w:r>
          </w:p>
        </w:tc>
        <w:tc>
          <w:tcPr>
            <w:tcW w:w="0" w:type="auto"/>
          </w:tcPr>
          <w:p w14:paraId="6B656992" w14:textId="77777777" w:rsidR="00BC377F" w:rsidRPr="00900970" w:rsidRDefault="00BC377F" w:rsidP="00D41ECF">
            <w:pPr>
              <w:pStyle w:val="TAL"/>
              <w:rPr>
                <w:sz w:val="16"/>
              </w:rPr>
            </w:pPr>
            <w:r>
              <w:rPr>
                <w:sz w:val="16"/>
              </w:rPr>
              <w:t>CATT, Spirent</w:t>
            </w:r>
          </w:p>
        </w:tc>
        <w:tc>
          <w:tcPr>
            <w:tcW w:w="0" w:type="auto"/>
          </w:tcPr>
          <w:p w14:paraId="2C8FF83B" w14:textId="77777777" w:rsidR="00BC377F" w:rsidRPr="00900970" w:rsidRDefault="00BC377F" w:rsidP="00D41ECF">
            <w:pPr>
              <w:pStyle w:val="TAL"/>
              <w:rPr>
                <w:sz w:val="16"/>
              </w:rPr>
            </w:pPr>
            <w:r>
              <w:rPr>
                <w:sz w:val="16"/>
              </w:rPr>
              <w:t>37.571-1</w:t>
            </w:r>
          </w:p>
        </w:tc>
        <w:tc>
          <w:tcPr>
            <w:tcW w:w="0" w:type="auto"/>
          </w:tcPr>
          <w:p w14:paraId="2A32C262" w14:textId="77777777" w:rsidR="00BC377F" w:rsidRPr="00900970" w:rsidRDefault="00BC377F" w:rsidP="00D41ECF">
            <w:pPr>
              <w:pStyle w:val="TAL"/>
              <w:rPr>
                <w:sz w:val="16"/>
              </w:rPr>
            </w:pPr>
            <w:r>
              <w:rPr>
                <w:sz w:val="16"/>
              </w:rPr>
              <w:t>0470</w:t>
            </w:r>
          </w:p>
        </w:tc>
        <w:tc>
          <w:tcPr>
            <w:tcW w:w="0" w:type="auto"/>
          </w:tcPr>
          <w:p w14:paraId="7857DFFF" w14:textId="77777777" w:rsidR="00BC377F" w:rsidRPr="00900970" w:rsidRDefault="00BC377F" w:rsidP="00D41ECF">
            <w:pPr>
              <w:pStyle w:val="TAR"/>
              <w:rPr>
                <w:sz w:val="16"/>
              </w:rPr>
            </w:pPr>
            <w:r>
              <w:rPr>
                <w:sz w:val="16"/>
              </w:rPr>
              <w:t>-</w:t>
            </w:r>
          </w:p>
        </w:tc>
        <w:tc>
          <w:tcPr>
            <w:tcW w:w="0" w:type="auto"/>
          </w:tcPr>
          <w:p w14:paraId="5E3934E4" w14:textId="77777777" w:rsidR="00BC377F" w:rsidRPr="00900970" w:rsidRDefault="00BC377F" w:rsidP="00D41ECF">
            <w:pPr>
              <w:pStyle w:val="TAL"/>
              <w:rPr>
                <w:sz w:val="16"/>
              </w:rPr>
            </w:pPr>
            <w:r>
              <w:rPr>
                <w:sz w:val="16"/>
              </w:rPr>
              <w:t>Rel-17</w:t>
            </w:r>
          </w:p>
        </w:tc>
        <w:tc>
          <w:tcPr>
            <w:tcW w:w="0" w:type="auto"/>
          </w:tcPr>
          <w:p w14:paraId="53AF0763" w14:textId="77777777" w:rsidR="00BC377F" w:rsidRPr="00900970" w:rsidRDefault="00BC377F" w:rsidP="00D41ECF">
            <w:pPr>
              <w:pStyle w:val="TAL"/>
              <w:rPr>
                <w:sz w:val="16"/>
              </w:rPr>
            </w:pPr>
            <w:r>
              <w:rPr>
                <w:sz w:val="16"/>
              </w:rPr>
              <w:t>F</w:t>
            </w:r>
          </w:p>
        </w:tc>
        <w:tc>
          <w:tcPr>
            <w:tcW w:w="0" w:type="auto"/>
          </w:tcPr>
          <w:p w14:paraId="7CBB44C4" w14:textId="77777777" w:rsidR="00BC377F" w:rsidRPr="00900970" w:rsidRDefault="00BC377F" w:rsidP="00D41ECF">
            <w:pPr>
              <w:pStyle w:val="TAL"/>
              <w:rPr>
                <w:sz w:val="16"/>
              </w:rPr>
            </w:pPr>
            <w:r>
              <w:rPr>
                <w:sz w:val="16"/>
              </w:rPr>
              <w:t>NR_pos_enh-UEConTest</w:t>
            </w:r>
          </w:p>
        </w:tc>
        <w:tc>
          <w:tcPr>
            <w:tcW w:w="0" w:type="auto"/>
          </w:tcPr>
          <w:p w14:paraId="374A114F" w14:textId="77777777" w:rsidR="00BC377F" w:rsidRPr="00900970" w:rsidRDefault="00BC377F" w:rsidP="00D41ECF">
            <w:pPr>
              <w:pStyle w:val="TAL"/>
              <w:rPr>
                <w:sz w:val="16"/>
              </w:rPr>
            </w:pPr>
            <w:r>
              <w:rPr>
                <w:sz w:val="16"/>
              </w:rPr>
              <w:t>revised</w:t>
            </w:r>
          </w:p>
        </w:tc>
      </w:tr>
      <w:tr w:rsidR="00BC377F" w14:paraId="54F72E12" w14:textId="77777777" w:rsidTr="00D41ECF">
        <w:tc>
          <w:tcPr>
            <w:tcW w:w="0" w:type="auto"/>
          </w:tcPr>
          <w:p w14:paraId="6238DC76" w14:textId="77777777" w:rsidR="00BC377F" w:rsidRPr="00900970" w:rsidRDefault="00BC377F" w:rsidP="00D41ECF">
            <w:pPr>
              <w:pStyle w:val="TAL"/>
              <w:rPr>
                <w:sz w:val="16"/>
              </w:rPr>
            </w:pPr>
            <w:r>
              <w:rPr>
                <w:sz w:val="16"/>
              </w:rPr>
              <w:t>R5-241914</w:t>
            </w:r>
          </w:p>
        </w:tc>
        <w:tc>
          <w:tcPr>
            <w:tcW w:w="0" w:type="auto"/>
          </w:tcPr>
          <w:p w14:paraId="3A6E80D8" w14:textId="77777777" w:rsidR="00BC377F" w:rsidRPr="00900970" w:rsidRDefault="00BC377F" w:rsidP="00D41ECF">
            <w:pPr>
              <w:pStyle w:val="TAL"/>
              <w:rPr>
                <w:sz w:val="16"/>
              </w:rPr>
            </w:pPr>
            <w:r>
              <w:rPr>
                <w:sz w:val="16"/>
              </w:rPr>
              <w:t>Correction to NR RSTD positioning test cases</w:t>
            </w:r>
          </w:p>
        </w:tc>
        <w:tc>
          <w:tcPr>
            <w:tcW w:w="0" w:type="auto"/>
          </w:tcPr>
          <w:p w14:paraId="3C51C07A" w14:textId="77777777" w:rsidR="00BC377F" w:rsidRPr="00900970" w:rsidRDefault="00BC377F" w:rsidP="00D41ECF">
            <w:pPr>
              <w:pStyle w:val="TAL"/>
              <w:rPr>
                <w:sz w:val="16"/>
              </w:rPr>
            </w:pPr>
            <w:r>
              <w:rPr>
                <w:sz w:val="16"/>
              </w:rPr>
              <w:t>CATT, Spirent</w:t>
            </w:r>
          </w:p>
        </w:tc>
        <w:tc>
          <w:tcPr>
            <w:tcW w:w="0" w:type="auto"/>
          </w:tcPr>
          <w:p w14:paraId="2751D247" w14:textId="77777777" w:rsidR="00BC377F" w:rsidRPr="00900970" w:rsidRDefault="00BC377F" w:rsidP="00D41ECF">
            <w:pPr>
              <w:pStyle w:val="TAL"/>
              <w:rPr>
                <w:sz w:val="16"/>
              </w:rPr>
            </w:pPr>
            <w:r>
              <w:rPr>
                <w:sz w:val="16"/>
              </w:rPr>
              <w:t>37.571-1</w:t>
            </w:r>
          </w:p>
        </w:tc>
        <w:tc>
          <w:tcPr>
            <w:tcW w:w="0" w:type="auto"/>
          </w:tcPr>
          <w:p w14:paraId="08FCABFD" w14:textId="77777777" w:rsidR="00BC377F" w:rsidRPr="00900970" w:rsidRDefault="00BC377F" w:rsidP="00D41ECF">
            <w:pPr>
              <w:pStyle w:val="TAL"/>
              <w:rPr>
                <w:sz w:val="16"/>
              </w:rPr>
            </w:pPr>
            <w:r>
              <w:rPr>
                <w:sz w:val="16"/>
              </w:rPr>
              <w:t>0470</w:t>
            </w:r>
          </w:p>
        </w:tc>
        <w:tc>
          <w:tcPr>
            <w:tcW w:w="0" w:type="auto"/>
          </w:tcPr>
          <w:p w14:paraId="605EB33E" w14:textId="77777777" w:rsidR="00BC377F" w:rsidRPr="00900970" w:rsidRDefault="00BC377F" w:rsidP="00D41ECF">
            <w:pPr>
              <w:pStyle w:val="TAR"/>
              <w:rPr>
                <w:sz w:val="16"/>
              </w:rPr>
            </w:pPr>
            <w:r>
              <w:rPr>
                <w:sz w:val="16"/>
              </w:rPr>
              <w:t>1</w:t>
            </w:r>
          </w:p>
        </w:tc>
        <w:tc>
          <w:tcPr>
            <w:tcW w:w="0" w:type="auto"/>
          </w:tcPr>
          <w:p w14:paraId="2C0F436A" w14:textId="77777777" w:rsidR="00BC377F" w:rsidRPr="00900970" w:rsidRDefault="00BC377F" w:rsidP="00D41ECF">
            <w:pPr>
              <w:pStyle w:val="TAL"/>
              <w:rPr>
                <w:sz w:val="16"/>
              </w:rPr>
            </w:pPr>
            <w:r>
              <w:rPr>
                <w:sz w:val="16"/>
              </w:rPr>
              <w:t>Rel-17</w:t>
            </w:r>
          </w:p>
        </w:tc>
        <w:tc>
          <w:tcPr>
            <w:tcW w:w="0" w:type="auto"/>
          </w:tcPr>
          <w:p w14:paraId="609A16F1" w14:textId="77777777" w:rsidR="00BC377F" w:rsidRPr="00900970" w:rsidRDefault="00BC377F" w:rsidP="00D41ECF">
            <w:pPr>
              <w:pStyle w:val="TAL"/>
              <w:rPr>
                <w:sz w:val="16"/>
              </w:rPr>
            </w:pPr>
            <w:r>
              <w:rPr>
                <w:sz w:val="16"/>
              </w:rPr>
              <w:t>F</w:t>
            </w:r>
          </w:p>
        </w:tc>
        <w:tc>
          <w:tcPr>
            <w:tcW w:w="0" w:type="auto"/>
          </w:tcPr>
          <w:p w14:paraId="126F08CD" w14:textId="77777777" w:rsidR="00BC377F" w:rsidRPr="00900970" w:rsidRDefault="00BC377F" w:rsidP="00D41ECF">
            <w:pPr>
              <w:pStyle w:val="TAL"/>
              <w:rPr>
                <w:sz w:val="16"/>
              </w:rPr>
            </w:pPr>
            <w:r>
              <w:rPr>
                <w:sz w:val="16"/>
              </w:rPr>
              <w:t>NR_pos_enh-UEConTest</w:t>
            </w:r>
          </w:p>
        </w:tc>
        <w:tc>
          <w:tcPr>
            <w:tcW w:w="0" w:type="auto"/>
          </w:tcPr>
          <w:p w14:paraId="48B14D81" w14:textId="77777777" w:rsidR="00BC377F" w:rsidRPr="00900970" w:rsidRDefault="00BC377F" w:rsidP="00D41ECF">
            <w:pPr>
              <w:pStyle w:val="TAL"/>
              <w:rPr>
                <w:sz w:val="16"/>
              </w:rPr>
            </w:pPr>
            <w:r>
              <w:rPr>
                <w:sz w:val="16"/>
              </w:rPr>
              <w:t>agreed</w:t>
            </w:r>
          </w:p>
        </w:tc>
      </w:tr>
      <w:tr w:rsidR="00BC377F" w14:paraId="5563EC55" w14:textId="77777777" w:rsidTr="00D41ECF">
        <w:tc>
          <w:tcPr>
            <w:tcW w:w="0" w:type="auto"/>
          </w:tcPr>
          <w:p w14:paraId="29AF4B12" w14:textId="77777777" w:rsidR="00BC377F" w:rsidRPr="00900970" w:rsidRDefault="00BC377F" w:rsidP="00D41ECF">
            <w:pPr>
              <w:pStyle w:val="TAL"/>
              <w:rPr>
                <w:sz w:val="16"/>
              </w:rPr>
            </w:pPr>
            <w:r>
              <w:rPr>
                <w:sz w:val="16"/>
              </w:rPr>
              <w:t>R5-240124</w:t>
            </w:r>
          </w:p>
        </w:tc>
        <w:tc>
          <w:tcPr>
            <w:tcW w:w="0" w:type="auto"/>
          </w:tcPr>
          <w:p w14:paraId="44DFC5E9" w14:textId="77777777" w:rsidR="00BC377F" w:rsidRPr="00900970" w:rsidRDefault="00BC377F" w:rsidP="00D41ECF">
            <w:pPr>
              <w:pStyle w:val="TAL"/>
              <w:rPr>
                <w:sz w:val="16"/>
              </w:rPr>
            </w:pPr>
            <w:r>
              <w:rPr>
                <w:sz w:val="16"/>
              </w:rPr>
              <w:t>Correction to NR UE Rx-Tx time difference positioning test cases</w:t>
            </w:r>
          </w:p>
        </w:tc>
        <w:tc>
          <w:tcPr>
            <w:tcW w:w="0" w:type="auto"/>
          </w:tcPr>
          <w:p w14:paraId="57B8435A" w14:textId="77777777" w:rsidR="00BC377F" w:rsidRPr="00900970" w:rsidRDefault="00BC377F" w:rsidP="00D41ECF">
            <w:pPr>
              <w:pStyle w:val="TAL"/>
              <w:rPr>
                <w:sz w:val="16"/>
              </w:rPr>
            </w:pPr>
            <w:r>
              <w:rPr>
                <w:sz w:val="16"/>
              </w:rPr>
              <w:t>CATT, Spirent</w:t>
            </w:r>
          </w:p>
        </w:tc>
        <w:tc>
          <w:tcPr>
            <w:tcW w:w="0" w:type="auto"/>
          </w:tcPr>
          <w:p w14:paraId="52FCA704" w14:textId="77777777" w:rsidR="00BC377F" w:rsidRPr="00900970" w:rsidRDefault="00BC377F" w:rsidP="00D41ECF">
            <w:pPr>
              <w:pStyle w:val="TAL"/>
              <w:rPr>
                <w:sz w:val="16"/>
              </w:rPr>
            </w:pPr>
            <w:r>
              <w:rPr>
                <w:sz w:val="16"/>
              </w:rPr>
              <w:t>37.571-1</w:t>
            </w:r>
          </w:p>
        </w:tc>
        <w:tc>
          <w:tcPr>
            <w:tcW w:w="0" w:type="auto"/>
          </w:tcPr>
          <w:p w14:paraId="41A01DB1" w14:textId="77777777" w:rsidR="00BC377F" w:rsidRPr="00900970" w:rsidRDefault="00BC377F" w:rsidP="00D41ECF">
            <w:pPr>
              <w:pStyle w:val="TAL"/>
              <w:rPr>
                <w:sz w:val="16"/>
              </w:rPr>
            </w:pPr>
            <w:r>
              <w:rPr>
                <w:sz w:val="16"/>
              </w:rPr>
              <w:t>0471</w:t>
            </w:r>
          </w:p>
        </w:tc>
        <w:tc>
          <w:tcPr>
            <w:tcW w:w="0" w:type="auto"/>
          </w:tcPr>
          <w:p w14:paraId="369FF5F4" w14:textId="77777777" w:rsidR="00BC377F" w:rsidRPr="00900970" w:rsidRDefault="00BC377F" w:rsidP="00D41ECF">
            <w:pPr>
              <w:pStyle w:val="TAR"/>
              <w:rPr>
                <w:sz w:val="16"/>
              </w:rPr>
            </w:pPr>
            <w:r>
              <w:rPr>
                <w:sz w:val="16"/>
              </w:rPr>
              <w:t>-</w:t>
            </w:r>
          </w:p>
        </w:tc>
        <w:tc>
          <w:tcPr>
            <w:tcW w:w="0" w:type="auto"/>
          </w:tcPr>
          <w:p w14:paraId="31AB65A3" w14:textId="77777777" w:rsidR="00BC377F" w:rsidRPr="00900970" w:rsidRDefault="00BC377F" w:rsidP="00D41ECF">
            <w:pPr>
              <w:pStyle w:val="TAL"/>
              <w:rPr>
                <w:sz w:val="16"/>
              </w:rPr>
            </w:pPr>
            <w:r>
              <w:rPr>
                <w:sz w:val="16"/>
              </w:rPr>
              <w:t>Rel-17</w:t>
            </w:r>
          </w:p>
        </w:tc>
        <w:tc>
          <w:tcPr>
            <w:tcW w:w="0" w:type="auto"/>
          </w:tcPr>
          <w:p w14:paraId="1766E972" w14:textId="77777777" w:rsidR="00BC377F" w:rsidRPr="00900970" w:rsidRDefault="00BC377F" w:rsidP="00D41ECF">
            <w:pPr>
              <w:pStyle w:val="TAL"/>
              <w:rPr>
                <w:sz w:val="16"/>
              </w:rPr>
            </w:pPr>
            <w:r>
              <w:rPr>
                <w:sz w:val="16"/>
              </w:rPr>
              <w:t>F</w:t>
            </w:r>
          </w:p>
        </w:tc>
        <w:tc>
          <w:tcPr>
            <w:tcW w:w="0" w:type="auto"/>
          </w:tcPr>
          <w:p w14:paraId="62167BF9" w14:textId="77777777" w:rsidR="00BC377F" w:rsidRPr="00900970" w:rsidRDefault="00BC377F" w:rsidP="00D41ECF">
            <w:pPr>
              <w:pStyle w:val="TAL"/>
              <w:rPr>
                <w:sz w:val="16"/>
              </w:rPr>
            </w:pPr>
            <w:r>
              <w:rPr>
                <w:sz w:val="16"/>
              </w:rPr>
              <w:t>NR_pos_enh-UEConTest</w:t>
            </w:r>
          </w:p>
        </w:tc>
        <w:tc>
          <w:tcPr>
            <w:tcW w:w="0" w:type="auto"/>
          </w:tcPr>
          <w:p w14:paraId="139EFD31" w14:textId="77777777" w:rsidR="00BC377F" w:rsidRPr="00900970" w:rsidRDefault="00BC377F" w:rsidP="00D41ECF">
            <w:pPr>
              <w:pStyle w:val="TAL"/>
              <w:rPr>
                <w:sz w:val="16"/>
              </w:rPr>
            </w:pPr>
            <w:r>
              <w:rPr>
                <w:sz w:val="16"/>
              </w:rPr>
              <w:t>revised</w:t>
            </w:r>
          </w:p>
        </w:tc>
      </w:tr>
      <w:tr w:rsidR="00BC377F" w14:paraId="4AC6B0C8" w14:textId="77777777" w:rsidTr="00D41ECF">
        <w:tc>
          <w:tcPr>
            <w:tcW w:w="0" w:type="auto"/>
          </w:tcPr>
          <w:p w14:paraId="756E672C" w14:textId="77777777" w:rsidR="00BC377F" w:rsidRPr="00900970" w:rsidRDefault="00BC377F" w:rsidP="00D41ECF">
            <w:pPr>
              <w:pStyle w:val="TAL"/>
              <w:rPr>
                <w:sz w:val="16"/>
              </w:rPr>
            </w:pPr>
            <w:r>
              <w:rPr>
                <w:sz w:val="16"/>
              </w:rPr>
              <w:t>R5-241915</w:t>
            </w:r>
          </w:p>
        </w:tc>
        <w:tc>
          <w:tcPr>
            <w:tcW w:w="0" w:type="auto"/>
          </w:tcPr>
          <w:p w14:paraId="2778EB36" w14:textId="77777777" w:rsidR="00BC377F" w:rsidRPr="00900970" w:rsidRDefault="00BC377F" w:rsidP="00D41ECF">
            <w:pPr>
              <w:pStyle w:val="TAL"/>
              <w:rPr>
                <w:sz w:val="16"/>
              </w:rPr>
            </w:pPr>
            <w:r>
              <w:rPr>
                <w:sz w:val="16"/>
              </w:rPr>
              <w:t>Correction to NR UE Rx-Tx time difference positioning test cases</w:t>
            </w:r>
          </w:p>
        </w:tc>
        <w:tc>
          <w:tcPr>
            <w:tcW w:w="0" w:type="auto"/>
          </w:tcPr>
          <w:p w14:paraId="64E44391" w14:textId="77777777" w:rsidR="00BC377F" w:rsidRPr="00900970" w:rsidRDefault="00BC377F" w:rsidP="00D41ECF">
            <w:pPr>
              <w:pStyle w:val="TAL"/>
              <w:rPr>
                <w:sz w:val="16"/>
              </w:rPr>
            </w:pPr>
            <w:r>
              <w:rPr>
                <w:sz w:val="16"/>
              </w:rPr>
              <w:t>CATT, Spirent</w:t>
            </w:r>
          </w:p>
        </w:tc>
        <w:tc>
          <w:tcPr>
            <w:tcW w:w="0" w:type="auto"/>
          </w:tcPr>
          <w:p w14:paraId="2401006C" w14:textId="77777777" w:rsidR="00BC377F" w:rsidRPr="00900970" w:rsidRDefault="00BC377F" w:rsidP="00D41ECF">
            <w:pPr>
              <w:pStyle w:val="TAL"/>
              <w:rPr>
                <w:sz w:val="16"/>
              </w:rPr>
            </w:pPr>
            <w:r>
              <w:rPr>
                <w:sz w:val="16"/>
              </w:rPr>
              <w:t>37.571-1</w:t>
            </w:r>
          </w:p>
        </w:tc>
        <w:tc>
          <w:tcPr>
            <w:tcW w:w="0" w:type="auto"/>
          </w:tcPr>
          <w:p w14:paraId="5579F48B" w14:textId="77777777" w:rsidR="00BC377F" w:rsidRPr="00900970" w:rsidRDefault="00BC377F" w:rsidP="00D41ECF">
            <w:pPr>
              <w:pStyle w:val="TAL"/>
              <w:rPr>
                <w:sz w:val="16"/>
              </w:rPr>
            </w:pPr>
            <w:r>
              <w:rPr>
                <w:sz w:val="16"/>
              </w:rPr>
              <w:t>0471</w:t>
            </w:r>
          </w:p>
        </w:tc>
        <w:tc>
          <w:tcPr>
            <w:tcW w:w="0" w:type="auto"/>
          </w:tcPr>
          <w:p w14:paraId="42A75302" w14:textId="77777777" w:rsidR="00BC377F" w:rsidRPr="00900970" w:rsidRDefault="00BC377F" w:rsidP="00D41ECF">
            <w:pPr>
              <w:pStyle w:val="TAR"/>
              <w:rPr>
                <w:sz w:val="16"/>
              </w:rPr>
            </w:pPr>
            <w:r>
              <w:rPr>
                <w:sz w:val="16"/>
              </w:rPr>
              <w:t>1</w:t>
            </w:r>
          </w:p>
        </w:tc>
        <w:tc>
          <w:tcPr>
            <w:tcW w:w="0" w:type="auto"/>
          </w:tcPr>
          <w:p w14:paraId="28285DC0" w14:textId="77777777" w:rsidR="00BC377F" w:rsidRPr="00900970" w:rsidRDefault="00BC377F" w:rsidP="00D41ECF">
            <w:pPr>
              <w:pStyle w:val="TAL"/>
              <w:rPr>
                <w:sz w:val="16"/>
              </w:rPr>
            </w:pPr>
            <w:r>
              <w:rPr>
                <w:sz w:val="16"/>
              </w:rPr>
              <w:t>Rel-17</w:t>
            </w:r>
          </w:p>
        </w:tc>
        <w:tc>
          <w:tcPr>
            <w:tcW w:w="0" w:type="auto"/>
          </w:tcPr>
          <w:p w14:paraId="2FA1696A" w14:textId="77777777" w:rsidR="00BC377F" w:rsidRPr="00900970" w:rsidRDefault="00BC377F" w:rsidP="00D41ECF">
            <w:pPr>
              <w:pStyle w:val="TAL"/>
              <w:rPr>
                <w:sz w:val="16"/>
              </w:rPr>
            </w:pPr>
            <w:r>
              <w:rPr>
                <w:sz w:val="16"/>
              </w:rPr>
              <w:t>F</w:t>
            </w:r>
          </w:p>
        </w:tc>
        <w:tc>
          <w:tcPr>
            <w:tcW w:w="0" w:type="auto"/>
          </w:tcPr>
          <w:p w14:paraId="5E55D91A" w14:textId="77777777" w:rsidR="00BC377F" w:rsidRPr="00900970" w:rsidRDefault="00BC377F" w:rsidP="00D41ECF">
            <w:pPr>
              <w:pStyle w:val="TAL"/>
              <w:rPr>
                <w:sz w:val="16"/>
              </w:rPr>
            </w:pPr>
            <w:r>
              <w:rPr>
                <w:sz w:val="16"/>
              </w:rPr>
              <w:t>NR_pos_enh-UEConTest</w:t>
            </w:r>
          </w:p>
        </w:tc>
        <w:tc>
          <w:tcPr>
            <w:tcW w:w="0" w:type="auto"/>
          </w:tcPr>
          <w:p w14:paraId="1E76B33B" w14:textId="77777777" w:rsidR="00BC377F" w:rsidRPr="00900970" w:rsidRDefault="00BC377F" w:rsidP="00D41ECF">
            <w:pPr>
              <w:pStyle w:val="TAL"/>
              <w:rPr>
                <w:sz w:val="16"/>
              </w:rPr>
            </w:pPr>
            <w:r>
              <w:rPr>
                <w:sz w:val="16"/>
              </w:rPr>
              <w:t>agreed</w:t>
            </w:r>
          </w:p>
        </w:tc>
      </w:tr>
      <w:tr w:rsidR="00BC377F" w14:paraId="5B9043E5" w14:textId="77777777" w:rsidTr="00D41ECF">
        <w:tc>
          <w:tcPr>
            <w:tcW w:w="0" w:type="auto"/>
          </w:tcPr>
          <w:p w14:paraId="4378B409" w14:textId="77777777" w:rsidR="00BC377F" w:rsidRPr="00900970" w:rsidRDefault="00BC377F" w:rsidP="00D41ECF">
            <w:pPr>
              <w:pStyle w:val="TAL"/>
              <w:rPr>
                <w:sz w:val="16"/>
              </w:rPr>
            </w:pPr>
            <w:r>
              <w:rPr>
                <w:sz w:val="16"/>
              </w:rPr>
              <w:t>R5-240513</w:t>
            </w:r>
          </w:p>
        </w:tc>
        <w:tc>
          <w:tcPr>
            <w:tcW w:w="0" w:type="auto"/>
          </w:tcPr>
          <w:p w14:paraId="089F8CC6" w14:textId="77777777" w:rsidR="00BC377F" w:rsidRPr="00900970" w:rsidRDefault="00BC377F" w:rsidP="00D41ECF">
            <w:pPr>
              <w:pStyle w:val="TAL"/>
              <w:rPr>
                <w:sz w:val="16"/>
              </w:rPr>
            </w:pPr>
            <w:r>
              <w:rPr>
                <w:sz w:val="16"/>
              </w:rPr>
              <w:t>Correction to NR Physical Cell IDs for NR-PRS assistance data</w:t>
            </w:r>
          </w:p>
        </w:tc>
        <w:tc>
          <w:tcPr>
            <w:tcW w:w="0" w:type="auto"/>
          </w:tcPr>
          <w:p w14:paraId="6BE830B0" w14:textId="77777777" w:rsidR="00BC377F" w:rsidRPr="00900970" w:rsidRDefault="00BC377F" w:rsidP="00D41ECF">
            <w:pPr>
              <w:pStyle w:val="TAL"/>
              <w:rPr>
                <w:sz w:val="16"/>
              </w:rPr>
            </w:pPr>
            <w:r>
              <w:rPr>
                <w:sz w:val="16"/>
              </w:rPr>
              <w:t>ROHDE &amp; SCHWARZ</w:t>
            </w:r>
          </w:p>
        </w:tc>
        <w:tc>
          <w:tcPr>
            <w:tcW w:w="0" w:type="auto"/>
          </w:tcPr>
          <w:p w14:paraId="45A0C8F2" w14:textId="77777777" w:rsidR="00BC377F" w:rsidRPr="00900970" w:rsidRDefault="00BC377F" w:rsidP="00D41ECF">
            <w:pPr>
              <w:pStyle w:val="TAL"/>
              <w:rPr>
                <w:sz w:val="16"/>
              </w:rPr>
            </w:pPr>
            <w:r>
              <w:rPr>
                <w:sz w:val="16"/>
              </w:rPr>
              <w:t>37.571-2</w:t>
            </w:r>
          </w:p>
        </w:tc>
        <w:tc>
          <w:tcPr>
            <w:tcW w:w="0" w:type="auto"/>
          </w:tcPr>
          <w:p w14:paraId="4449D33E" w14:textId="77777777" w:rsidR="00BC377F" w:rsidRPr="00900970" w:rsidRDefault="00BC377F" w:rsidP="00D41ECF">
            <w:pPr>
              <w:pStyle w:val="TAL"/>
              <w:rPr>
                <w:sz w:val="16"/>
              </w:rPr>
            </w:pPr>
            <w:r>
              <w:rPr>
                <w:sz w:val="16"/>
              </w:rPr>
              <w:t>0182</w:t>
            </w:r>
          </w:p>
        </w:tc>
        <w:tc>
          <w:tcPr>
            <w:tcW w:w="0" w:type="auto"/>
          </w:tcPr>
          <w:p w14:paraId="5F39B781" w14:textId="77777777" w:rsidR="00BC377F" w:rsidRPr="00900970" w:rsidRDefault="00BC377F" w:rsidP="00D41ECF">
            <w:pPr>
              <w:pStyle w:val="TAR"/>
              <w:rPr>
                <w:sz w:val="16"/>
              </w:rPr>
            </w:pPr>
            <w:r>
              <w:rPr>
                <w:sz w:val="16"/>
              </w:rPr>
              <w:t>-</w:t>
            </w:r>
          </w:p>
        </w:tc>
        <w:tc>
          <w:tcPr>
            <w:tcW w:w="0" w:type="auto"/>
          </w:tcPr>
          <w:p w14:paraId="4441C2BA" w14:textId="77777777" w:rsidR="00BC377F" w:rsidRPr="00900970" w:rsidRDefault="00BC377F" w:rsidP="00D41ECF">
            <w:pPr>
              <w:pStyle w:val="TAL"/>
              <w:rPr>
                <w:sz w:val="16"/>
              </w:rPr>
            </w:pPr>
            <w:r>
              <w:rPr>
                <w:sz w:val="16"/>
              </w:rPr>
              <w:t>Rel-17</w:t>
            </w:r>
          </w:p>
        </w:tc>
        <w:tc>
          <w:tcPr>
            <w:tcW w:w="0" w:type="auto"/>
          </w:tcPr>
          <w:p w14:paraId="29D844DF" w14:textId="77777777" w:rsidR="00BC377F" w:rsidRPr="00900970" w:rsidRDefault="00BC377F" w:rsidP="00D41ECF">
            <w:pPr>
              <w:pStyle w:val="TAL"/>
              <w:rPr>
                <w:sz w:val="16"/>
              </w:rPr>
            </w:pPr>
            <w:r>
              <w:rPr>
                <w:sz w:val="16"/>
              </w:rPr>
              <w:t>F</w:t>
            </w:r>
          </w:p>
        </w:tc>
        <w:tc>
          <w:tcPr>
            <w:tcW w:w="0" w:type="auto"/>
          </w:tcPr>
          <w:p w14:paraId="68D6D6AE" w14:textId="77777777" w:rsidR="00BC377F" w:rsidRPr="00900970" w:rsidRDefault="00BC377F" w:rsidP="00D41ECF">
            <w:pPr>
              <w:pStyle w:val="TAL"/>
              <w:rPr>
                <w:sz w:val="16"/>
              </w:rPr>
            </w:pPr>
            <w:r>
              <w:rPr>
                <w:sz w:val="16"/>
              </w:rPr>
              <w:t>TEI15_Test, 5GS_NR_LTE-UEConTest</w:t>
            </w:r>
          </w:p>
        </w:tc>
        <w:tc>
          <w:tcPr>
            <w:tcW w:w="0" w:type="auto"/>
          </w:tcPr>
          <w:p w14:paraId="14F6CFD8" w14:textId="77777777" w:rsidR="00BC377F" w:rsidRPr="00900970" w:rsidRDefault="00BC377F" w:rsidP="00D41ECF">
            <w:pPr>
              <w:pStyle w:val="TAL"/>
              <w:rPr>
                <w:sz w:val="16"/>
              </w:rPr>
            </w:pPr>
            <w:r>
              <w:rPr>
                <w:sz w:val="16"/>
              </w:rPr>
              <w:t>agreed</w:t>
            </w:r>
          </w:p>
        </w:tc>
      </w:tr>
      <w:tr w:rsidR="00BC377F" w14:paraId="3E5CFD8D" w14:textId="77777777" w:rsidTr="00D41ECF">
        <w:tc>
          <w:tcPr>
            <w:tcW w:w="0" w:type="auto"/>
          </w:tcPr>
          <w:p w14:paraId="48898B65" w14:textId="77777777" w:rsidR="00BC377F" w:rsidRPr="00900970" w:rsidRDefault="00BC377F" w:rsidP="00D41ECF">
            <w:pPr>
              <w:pStyle w:val="TAL"/>
              <w:rPr>
                <w:sz w:val="16"/>
              </w:rPr>
            </w:pPr>
            <w:r>
              <w:rPr>
                <w:sz w:val="16"/>
              </w:rPr>
              <w:t>R5-240125</w:t>
            </w:r>
          </w:p>
        </w:tc>
        <w:tc>
          <w:tcPr>
            <w:tcW w:w="0" w:type="auto"/>
          </w:tcPr>
          <w:p w14:paraId="5FB58E69" w14:textId="77777777" w:rsidR="00BC377F" w:rsidRPr="00900970" w:rsidRDefault="00BC377F" w:rsidP="00D41ECF">
            <w:pPr>
              <w:pStyle w:val="TAL"/>
              <w:rPr>
                <w:sz w:val="16"/>
              </w:rPr>
            </w:pPr>
            <w:r>
              <w:rPr>
                <w:sz w:val="16"/>
              </w:rPr>
              <w:t xml:space="preserve">Addition of test </w:t>
            </w:r>
            <w:proofErr w:type="spellStart"/>
            <w:r>
              <w:rPr>
                <w:sz w:val="16"/>
              </w:rPr>
              <w:t>applicabilities</w:t>
            </w:r>
            <w:proofErr w:type="spellEnd"/>
            <w:r>
              <w:rPr>
                <w:sz w:val="16"/>
              </w:rPr>
              <w:t xml:space="preserve"> for Release-17 PRS-RSRP, PRS-RSRPP and RSTD test cases</w:t>
            </w:r>
          </w:p>
        </w:tc>
        <w:tc>
          <w:tcPr>
            <w:tcW w:w="0" w:type="auto"/>
          </w:tcPr>
          <w:p w14:paraId="5325417D" w14:textId="77777777" w:rsidR="00BC377F" w:rsidRPr="00900970" w:rsidRDefault="00BC377F" w:rsidP="00D41ECF">
            <w:pPr>
              <w:pStyle w:val="TAL"/>
              <w:rPr>
                <w:sz w:val="16"/>
              </w:rPr>
            </w:pPr>
            <w:r>
              <w:rPr>
                <w:sz w:val="16"/>
              </w:rPr>
              <w:t>CATT</w:t>
            </w:r>
          </w:p>
        </w:tc>
        <w:tc>
          <w:tcPr>
            <w:tcW w:w="0" w:type="auto"/>
          </w:tcPr>
          <w:p w14:paraId="574E2F1A" w14:textId="77777777" w:rsidR="00BC377F" w:rsidRPr="00900970" w:rsidRDefault="00BC377F" w:rsidP="00D41ECF">
            <w:pPr>
              <w:pStyle w:val="TAL"/>
              <w:rPr>
                <w:sz w:val="16"/>
              </w:rPr>
            </w:pPr>
            <w:r>
              <w:rPr>
                <w:sz w:val="16"/>
              </w:rPr>
              <w:t>37.571-3</w:t>
            </w:r>
          </w:p>
        </w:tc>
        <w:tc>
          <w:tcPr>
            <w:tcW w:w="0" w:type="auto"/>
          </w:tcPr>
          <w:p w14:paraId="6D71D85A" w14:textId="77777777" w:rsidR="00BC377F" w:rsidRPr="00900970" w:rsidRDefault="00BC377F" w:rsidP="00D41ECF">
            <w:pPr>
              <w:pStyle w:val="TAL"/>
              <w:rPr>
                <w:sz w:val="16"/>
              </w:rPr>
            </w:pPr>
            <w:r>
              <w:rPr>
                <w:sz w:val="16"/>
              </w:rPr>
              <w:t>0167</w:t>
            </w:r>
          </w:p>
        </w:tc>
        <w:tc>
          <w:tcPr>
            <w:tcW w:w="0" w:type="auto"/>
          </w:tcPr>
          <w:p w14:paraId="4385E1B7" w14:textId="77777777" w:rsidR="00BC377F" w:rsidRPr="00900970" w:rsidRDefault="00BC377F" w:rsidP="00D41ECF">
            <w:pPr>
              <w:pStyle w:val="TAR"/>
              <w:rPr>
                <w:sz w:val="16"/>
              </w:rPr>
            </w:pPr>
            <w:r>
              <w:rPr>
                <w:sz w:val="16"/>
              </w:rPr>
              <w:t>-</w:t>
            </w:r>
          </w:p>
        </w:tc>
        <w:tc>
          <w:tcPr>
            <w:tcW w:w="0" w:type="auto"/>
          </w:tcPr>
          <w:p w14:paraId="02310E6A" w14:textId="77777777" w:rsidR="00BC377F" w:rsidRPr="00900970" w:rsidRDefault="00BC377F" w:rsidP="00D41ECF">
            <w:pPr>
              <w:pStyle w:val="TAL"/>
              <w:rPr>
                <w:sz w:val="16"/>
              </w:rPr>
            </w:pPr>
            <w:r>
              <w:rPr>
                <w:sz w:val="16"/>
              </w:rPr>
              <w:t>Rel-17</w:t>
            </w:r>
          </w:p>
        </w:tc>
        <w:tc>
          <w:tcPr>
            <w:tcW w:w="0" w:type="auto"/>
          </w:tcPr>
          <w:p w14:paraId="2F029F52" w14:textId="77777777" w:rsidR="00BC377F" w:rsidRPr="00900970" w:rsidRDefault="00BC377F" w:rsidP="00D41ECF">
            <w:pPr>
              <w:pStyle w:val="TAL"/>
              <w:rPr>
                <w:sz w:val="16"/>
              </w:rPr>
            </w:pPr>
            <w:r>
              <w:rPr>
                <w:sz w:val="16"/>
              </w:rPr>
              <w:t>F</w:t>
            </w:r>
          </w:p>
        </w:tc>
        <w:tc>
          <w:tcPr>
            <w:tcW w:w="0" w:type="auto"/>
          </w:tcPr>
          <w:p w14:paraId="12A6EA15" w14:textId="77777777" w:rsidR="00BC377F" w:rsidRPr="00900970" w:rsidRDefault="00BC377F" w:rsidP="00D41ECF">
            <w:pPr>
              <w:pStyle w:val="TAL"/>
              <w:rPr>
                <w:sz w:val="16"/>
              </w:rPr>
            </w:pPr>
            <w:r>
              <w:rPr>
                <w:sz w:val="16"/>
              </w:rPr>
              <w:t>NR_pos_enh-UEConTest</w:t>
            </w:r>
          </w:p>
        </w:tc>
        <w:tc>
          <w:tcPr>
            <w:tcW w:w="0" w:type="auto"/>
          </w:tcPr>
          <w:p w14:paraId="286ED137" w14:textId="77777777" w:rsidR="00BC377F" w:rsidRPr="00900970" w:rsidRDefault="00BC377F" w:rsidP="00D41ECF">
            <w:pPr>
              <w:pStyle w:val="TAL"/>
              <w:rPr>
                <w:sz w:val="16"/>
              </w:rPr>
            </w:pPr>
            <w:r>
              <w:rPr>
                <w:sz w:val="16"/>
              </w:rPr>
              <w:t>agreed</w:t>
            </w:r>
          </w:p>
        </w:tc>
      </w:tr>
      <w:tr w:rsidR="00BC377F" w14:paraId="700B02ED" w14:textId="77777777" w:rsidTr="00D41ECF">
        <w:tc>
          <w:tcPr>
            <w:tcW w:w="0" w:type="auto"/>
          </w:tcPr>
          <w:p w14:paraId="1077EA82" w14:textId="77777777" w:rsidR="00BC377F" w:rsidRPr="00900970" w:rsidRDefault="00BC377F" w:rsidP="00D41ECF">
            <w:pPr>
              <w:pStyle w:val="TAL"/>
              <w:rPr>
                <w:sz w:val="16"/>
              </w:rPr>
            </w:pPr>
            <w:r>
              <w:rPr>
                <w:sz w:val="16"/>
              </w:rPr>
              <w:t>R5-240553</w:t>
            </w:r>
          </w:p>
        </w:tc>
        <w:tc>
          <w:tcPr>
            <w:tcW w:w="0" w:type="auto"/>
          </w:tcPr>
          <w:p w14:paraId="636C405C" w14:textId="77777777" w:rsidR="00BC377F" w:rsidRPr="00900970" w:rsidRDefault="00BC377F" w:rsidP="00D41ECF">
            <w:pPr>
              <w:pStyle w:val="TAL"/>
              <w:rPr>
                <w:sz w:val="16"/>
              </w:rPr>
            </w:pPr>
            <w:r>
              <w:rPr>
                <w:sz w:val="16"/>
              </w:rPr>
              <w:t>Removal of PIXIT for deprecated signalling GNSS scenarios</w:t>
            </w:r>
          </w:p>
        </w:tc>
        <w:tc>
          <w:tcPr>
            <w:tcW w:w="0" w:type="auto"/>
          </w:tcPr>
          <w:p w14:paraId="4AEE0008" w14:textId="77777777" w:rsidR="00BC377F" w:rsidRPr="00900970" w:rsidRDefault="00BC377F" w:rsidP="00D41ECF">
            <w:pPr>
              <w:pStyle w:val="TAL"/>
              <w:rPr>
                <w:sz w:val="16"/>
              </w:rPr>
            </w:pPr>
            <w:r>
              <w:rPr>
                <w:sz w:val="16"/>
              </w:rPr>
              <w:t>MCC TF160</w:t>
            </w:r>
          </w:p>
        </w:tc>
        <w:tc>
          <w:tcPr>
            <w:tcW w:w="0" w:type="auto"/>
          </w:tcPr>
          <w:p w14:paraId="2784215A" w14:textId="77777777" w:rsidR="00BC377F" w:rsidRPr="00900970" w:rsidRDefault="00BC377F" w:rsidP="00D41ECF">
            <w:pPr>
              <w:pStyle w:val="TAL"/>
              <w:rPr>
                <w:sz w:val="16"/>
              </w:rPr>
            </w:pPr>
            <w:r>
              <w:rPr>
                <w:sz w:val="16"/>
              </w:rPr>
              <w:t>37.571-4</w:t>
            </w:r>
          </w:p>
        </w:tc>
        <w:tc>
          <w:tcPr>
            <w:tcW w:w="0" w:type="auto"/>
          </w:tcPr>
          <w:p w14:paraId="1300497F" w14:textId="77777777" w:rsidR="00BC377F" w:rsidRPr="00900970" w:rsidRDefault="00BC377F" w:rsidP="00D41ECF">
            <w:pPr>
              <w:pStyle w:val="TAL"/>
              <w:rPr>
                <w:sz w:val="16"/>
              </w:rPr>
            </w:pPr>
            <w:r>
              <w:rPr>
                <w:sz w:val="16"/>
              </w:rPr>
              <w:t>0198</w:t>
            </w:r>
          </w:p>
        </w:tc>
        <w:tc>
          <w:tcPr>
            <w:tcW w:w="0" w:type="auto"/>
          </w:tcPr>
          <w:p w14:paraId="0D1051C6" w14:textId="77777777" w:rsidR="00BC377F" w:rsidRPr="00900970" w:rsidRDefault="00BC377F" w:rsidP="00D41ECF">
            <w:pPr>
              <w:pStyle w:val="TAR"/>
              <w:rPr>
                <w:sz w:val="16"/>
              </w:rPr>
            </w:pPr>
            <w:r>
              <w:rPr>
                <w:sz w:val="16"/>
              </w:rPr>
              <w:t>-</w:t>
            </w:r>
          </w:p>
        </w:tc>
        <w:tc>
          <w:tcPr>
            <w:tcW w:w="0" w:type="auto"/>
          </w:tcPr>
          <w:p w14:paraId="461DDB17" w14:textId="77777777" w:rsidR="00BC377F" w:rsidRPr="00900970" w:rsidRDefault="00BC377F" w:rsidP="00D41ECF">
            <w:pPr>
              <w:pStyle w:val="TAL"/>
              <w:rPr>
                <w:sz w:val="16"/>
              </w:rPr>
            </w:pPr>
            <w:r>
              <w:rPr>
                <w:sz w:val="16"/>
              </w:rPr>
              <w:t>Rel-17</w:t>
            </w:r>
          </w:p>
        </w:tc>
        <w:tc>
          <w:tcPr>
            <w:tcW w:w="0" w:type="auto"/>
          </w:tcPr>
          <w:p w14:paraId="026AEA1C" w14:textId="77777777" w:rsidR="00BC377F" w:rsidRPr="00900970" w:rsidRDefault="00BC377F" w:rsidP="00D41ECF">
            <w:pPr>
              <w:pStyle w:val="TAL"/>
              <w:rPr>
                <w:sz w:val="16"/>
              </w:rPr>
            </w:pPr>
            <w:r>
              <w:rPr>
                <w:sz w:val="16"/>
              </w:rPr>
              <w:t>F</w:t>
            </w:r>
          </w:p>
        </w:tc>
        <w:tc>
          <w:tcPr>
            <w:tcW w:w="0" w:type="auto"/>
          </w:tcPr>
          <w:p w14:paraId="5AA3E519" w14:textId="77777777" w:rsidR="00BC377F" w:rsidRPr="00900970" w:rsidRDefault="00BC377F" w:rsidP="00D41ECF">
            <w:pPr>
              <w:pStyle w:val="TAL"/>
              <w:rPr>
                <w:sz w:val="16"/>
              </w:rPr>
            </w:pPr>
            <w:r>
              <w:rPr>
                <w:sz w:val="16"/>
              </w:rPr>
              <w:t>TEI17_Test</w:t>
            </w:r>
          </w:p>
        </w:tc>
        <w:tc>
          <w:tcPr>
            <w:tcW w:w="0" w:type="auto"/>
          </w:tcPr>
          <w:p w14:paraId="5C98E160" w14:textId="77777777" w:rsidR="00BC377F" w:rsidRPr="00900970" w:rsidRDefault="00BC377F" w:rsidP="00D41ECF">
            <w:pPr>
              <w:pStyle w:val="TAL"/>
              <w:rPr>
                <w:sz w:val="16"/>
              </w:rPr>
            </w:pPr>
            <w:r>
              <w:rPr>
                <w:sz w:val="16"/>
              </w:rPr>
              <w:t>agreed</w:t>
            </w:r>
          </w:p>
        </w:tc>
      </w:tr>
      <w:tr w:rsidR="00BC377F" w14:paraId="37E99419" w14:textId="77777777" w:rsidTr="00D41ECF">
        <w:tc>
          <w:tcPr>
            <w:tcW w:w="0" w:type="auto"/>
          </w:tcPr>
          <w:p w14:paraId="717C433E" w14:textId="77777777" w:rsidR="00BC377F" w:rsidRPr="00900970" w:rsidRDefault="00BC377F" w:rsidP="00D41ECF">
            <w:pPr>
              <w:pStyle w:val="TAL"/>
              <w:rPr>
                <w:sz w:val="16"/>
              </w:rPr>
            </w:pPr>
            <w:r>
              <w:rPr>
                <w:sz w:val="16"/>
              </w:rPr>
              <w:t>R5-240126</w:t>
            </w:r>
          </w:p>
        </w:tc>
        <w:tc>
          <w:tcPr>
            <w:tcW w:w="0" w:type="auto"/>
          </w:tcPr>
          <w:p w14:paraId="472C992F" w14:textId="77777777" w:rsidR="00BC377F" w:rsidRPr="00900970" w:rsidRDefault="00BC377F" w:rsidP="00D41ECF">
            <w:pPr>
              <w:pStyle w:val="TAL"/>
              <w:rPr>
                <w:sz w:val="16"/>
              </w:rPr>
            </w:pPr>
            <w:r>
              <w:rPr>
                <w:sz w:val="16"/>
              </w:rPr>
              <w:t>Introduction of BDS B2a and B3I signal default test conditions in TS 37.571-5</w:t>
            </w:r>
          </w:p>
        </w:tc>
        <w:tc>
          <w:tcPr>
            <w:tcW w:w="0" w:type="auto"/>
          </w:tcPr>
          <w:p w14:paraId="14FD7D10" w14:textId="77777777" w:rsidR="00BC377F" w:rsidRPr="00900970" w:rsidRDefault="00BC377F" w:rsidP="00D41ECF">
            <w:pPr>
              <w:pStyle w:val="TAL"/>
              <w:rPr>
                <w:sz w:val="16"/>
              </w:rPr>
            </w:pPr>
            <w:r>
              <w:rPr>
                <w:sz w:val="16"/>
              </w:rPr>
              <w:t>CATT, CAICT</w:t>
            </w:r>
          </w:p>
        </w:tc>
        <w:tc>
          <w:tcPr>
            <w:tcW w:w="0" w:type="auto"/>
          </w:tcPr>
          <w:p w14:paraId="5BB3923F" w14:textId="77777777" w:rsidR="00BC377F" w:rsidRPr="00900970" w:rsidRDefault="00BC377F" w:rsidP="00D41ECF">
            <w:pPr>
              <w:pStyle w:val="TAL"/>
              <w:rPr>
                <w:sz w:val="16"/>
              </w:rPr>
            </w:pPr>
            <w:r>
              <w:rPr>
                <w:sz w:val="16"/>
              </w:rPr>
              <w:t>37.571-5</w:t>
            </w:r>
          </w:p>
        </w:tc>
        <w:tc>
          <w:tcPr>
            <w:tcW w:w="0" w:type="auto"/>
          </w:tcPr>
          <w:p w14:paraId="12FE6703" w14:textId="77777777" w:rsidR="00BC377F" w:rsidRPr="00900970" w:rsidRDefault="00BC377F" w:rsidP="00D41ECF">
            <w:pPr>
              <w:pStyle w:val="TAL"/>
              <w:rPr>
                <w:sz w:val="16"/>
              </w:rPr>
            </w:pPr>
            <w:r>
              <w:rPr>
                <w:sz w:val="16"/>
              </w:rPr>
              <w:t>0227</w:t>
            </w:r>
          </w:p>
        </w:tc>
        <w:tc>
          <w:tcPr>
            <w:tcW w:w="0" w:type="auto"/>
          </w:tcPr>
          <w:p w14:paraId="44C295B0" w14:textId="77777777" w:rsidR="00BC377F" w:rsidRPr="00900970" w:rsidRDefault="00BC377F" w:rsidP="00D41ECF">
            <w:pPr>
              <w:pStyle w:val="TAR"/>
              <w:rPr>
                <w:sz w:val="16"/>
              </w:rPr>
            </w:pPr>
            <w:r>
              <w:rPr>
                <w:sz w:val="16"/>
              </w:rPr>
              <w:t>-</w:t>
            </w:r>
          </w:p>
        </w:tc>
        <w:tc>
          <w:tcPr>
            <w:tcW w:w="0" w:type="auto"/>
          </w:tcPr>
          <w:p w14:paraId="77F5523B" w14:textId="77777777" w:rsidR="00BC377F" w:rsidRPr="00900970" w:rsidRDefault="00BC377F" w:rsidP="00D41ECF">
            <w:pPr>
              <w:pStyle w:val="TAL"/>
              <w:rPr>
                <w:sz w:val="16"/>
              </w:rPr>
            </w:pPr>
            <w:r>
              <w:rPr>
                <w:sz w:val="16"/>
              </w:rPr>
              <w:t>Rel-17</w:t>
            </w:r>
          </w:p>
        </w:tc>
        <w:tc>
          <w:tcPr>
            <w:tcW w:w="0" w:type="auto"/>
          </w:tcPr>
          <w:p w14:paraId="1960A4B6" w14:textId="77777777" w:rsidR="00BC377F" w:rsidRPr="00900970" w:rsidRDefault="00BC377F" w:rsidP="00D41ECF">
            <w:pPr>
              <w:pStyle w:val="TAL"/>
              <w:rPr>
                <w:sz w:val="16"/>
              </w:rPr>
            </w:pPr>
            <w:r>
              <w:rPr>
                <w:sz w:val="16"/>
              </w:rPr>
              <w:t>F</w:t>
            </w:r>
          </w:p>
        </w:tc>
        <w:tc>
          <w:tcPr>
            <w:tcW w:w="0" w:type="auto"/>
          </w:tcPr>
          <w:p w14:paraId="2B9B9696" w14:textId="77777777" w:rsidR="00BC377F" w:rsidRPr="00900970" w:rsidRDefault="00BC377F" w:rsidP="00D41ECF">
            <w:pPr>
              <w:pStyle w:val="TAL"/>
              <w:rPr>
                <w:sz w:val="16"/>
              </w:rPr>
            </w:pPr>
            <w:r>
              <w:rPr>
                <w:sz w:val="16"/>
              </w:rPr>
              <w:t>NR_pos_enh-UEConTest</w:t>
            </w:r>
          </w:p>
        </w:tc>
        <w:tc>
          <w:tcPr>
            <w:tcW w:w="0" w:type="auto"/>
          </w:tcPr>
          <w:p w14:paraId="0AECC260" w14:textId="77777777" w:rsidR="00BC377F" w:rsidRPr="00900970" w:rsidRDefault="00BC377F" w:rsidP="00D41ECF">
            <w:pPr>
              <w:pStyle w:val="TAL"/>
              <w:rPr>
                <w:sz w:val="16"/>
              </w:rPr>
            </w:pPr>
            <w:r>
              <w:rPr>
                <w:sz w:val="16"/>
              </w:rPr>
              <w:t>revised</w:t>
            </w:r>
          </w:p>
        </w:tc>
      </w:tr>
      <w:tr w:rsidR="00BC377F" w14:paraId="2EC82BBA" w14:textId="77777777" w:rsidTr="00D41ECF">
        <w:tc>
          <w:tcPr>
            <w:tcW w:w="0" w:type="auto"/>
          </w:tcPr>
          <w:p w14:paraId="16E357E7" w14:textId="77777777" w:rsidR="00BC377F" w:rsidRPr="00900970" w:rsidRDefault="00BC377F" w:rsidP="00D41ECF">
            <w:pPr>
              <w:pStyle w:val="TAL"/>
              <w:rPr>
                <w:sz w:val="16"/>
              </w:rPr>
            </w:pPr>
            <w:r>
              <w:rPr>
                <w:sz w:val="16"/>
              </w:rPr>
              <w:t>R5-241577</w:t>
            </w:r>
          </w:p>
        </w:tc>
        <w:tc>
          <w:tcPr>
            <w:tcW w:w="0" w:type="auto"/>
          </w:tcPr>
          <w:p w14:paraId="2AB00413" w14:textId="77777777" w:rsidR="00BC377F" w:rsidRPr="00900970" w:rsidRDefault="00BC377F" w:rsidP="00D41ECF">
            <w:pPr>
              <w:pStyle w:val="TAL"/>
              <w:rPr>
                <w:sz w:val="16"/>
              </w:rPr>
            </w:pPr>
            <w:r>
              <w:rPr>
                <w:sz w:val="16"/>
              </w:rPr>
              <w:t>Introduction of BDS B2a and B3I signal default test conditions in TS 37.571-5</w:t>
            </w:r>
          </w:p>
        </w:tc>
        <w:tc>
          <w:tcPr>
            <w:tcW w:w="0" w:type="auto"/>
          </w:tcPr>
          <w:p w14:paraId="3D99077F" w14:textId="77777777" w:rsidR="00BC377F" w:rsidRPr="00900970" w:rsidRDefault="00BC377F" w:rsidP="00D41ECF">
            <w:pPr>
              <w:pStyle w:val="TAL"/>
              <w:rPr>
                <w:sz w:val="16"/>
              </w:rPr>
            </w:pPr>
            <w:r>
              <w:rPr>
                <w:sz w:val="16"/>
              </w:rPr>
              <w:t>CATT, CAICT</w:t>
            </w:r>
          </w:p>
        </w:tc>
        <w:tc>
          <w:tcPr>
            <w:tcW w:w="0" w:type="auto"/>
          </w:tcPr>
          <w:p w14:paraId="32C16EA0" w14:textId="77777777" w:rsidR="00BC377F" w:rsidRPr="00900970" w:rsidRDefault="00BC377F" w:rsidP="00D41ECF">
            <w:pPr>
              <w:pStyle w:val="TAL"/>
              <w:rPr>
                <w:sz w:val="16"/>
              </w:rPr>
            </w:pPr>
            <w:r>
              <w:rPr>
                <w:sz w:val="16"/>
              </w:rPr>
              <w:t>37.571-5</w:t>
            </w:r>
          </w:p>
        </w:tc>
        <w:tc>
          <w:tcPr>
            <w:tcW w:w="0" w:type="auto"/>
          </w:tcPr>
          <w:p w14:paraId="41BDC1A6" w14:textId="77777777" w:rsidR="00BC377F" w:rsidRPr="00900970" w:rsidRDefault="00BC377F" w:rsidP="00D41ECF">
            <w:pPr>
              <w:pStyle w:val="TAL"/>
              <w:rPr>
                <w:sz w:val="16"/>
              </w:rPr>
            </w:pPr>
            <w:r>
              <w:rPr>
                <w:sz w:val="16"/>
              </w:rPr>
              <w:t>0227</w:t>
            </w:r>
          </w:p>
        </w:tc>
        <w:tc>
          <w:tcPr>
            <w:tcW w:w="0" w:type="auto"/>
          </w:tcPr>
          <w:p w14:paraId="27BAC8C2" w14:textId="77777777" w:rsidR="00BC377F" w:rsidRPr="00900970" w:rsidRDefault="00BC377F" w:rsidP="00D41ECF">
            <w:pPr>
              <w:pStyle w:val="TAR"/>
              <w:rPr>
                <w:sz w:val="16"/>
              </w:rPr>
            </w:pPr>
            <w:r>
              <w:rPr>
                <w:sz w:val="16"/>
              </w:rPr>
              <w:t>1</w:t>
            </w:r>
          </w:p>
        </w:tc>
        <w:tc>
          <w:tcPr>
            <w:tcW w:w="0" w:type="auto"/>
          </w:tcPr>
          <w:p w14:paraId="43B490F2" w14:textId="77777777" w:rsidR="00BC377F" w:rsidRPr="00900970" w:rsidRDefault="00BC377F" w:rsidP="00D41ECF">
            <w:pPr>
              <w:pStyle w:val="TAL"/>
              <w:rPr>
                <w:sz w:val="16"/>
              </w:rPr>
            </w:pPr>
            <w:r>
              <w:rPr>
                <w:sz w:val="16"/>
              </w:rPr>
              <w:t>Rel-17</w:t>
            </w:r>
          </w:p>
        </w:tc>
        <w:tc>
          <w:tcPr>
            <w:tcW w:w="0" w:type="auto"/>
          </w:tcPr>
          <w:p w14:paraId="01295EEC" w14:textId="77777777" w:rsidR="00BC377F" w:rsidRPr="00900970" w:rsidRDefault="00BC377F" w:rsidP="00D41ECF">
            <w:pPr>
              <w:pStyle w:val="TAL"/>
              <w:rPr>
                <w:sz w:val="16"/>
              </w:rPr>
            </w:pPr>
            <w:r>
              <w:rPr>
                <w:sz w:val="16"/>
              </w:rPr>
              <w:t>F</w:t>
            </w:r>
          </w:p>
        </w:tc>
        <w:tc>
          <w:tcPr>
            <w:tcW w:w="0" w:type="auto"/>
          </w:tcPr>
          <w:p w14:paraId="2B2B3065" w14:textId="77777777" w:rsidR="00BC377F" w:rsidRPr="00900970" w:rsidRDefault="00BC377F" w:rsidP="00D41ECF">
            <w:pPr>
              <w:pStyle w:val="TAL"/>
              <w:rPr>
                <w:sz w:val="16"/>
              </w:rPr>
            </w:pPr>
            <w:r>
              <w:rPr>
                <w:sz w:val="16"/>
              </w:rPr>
              <w:t>NR_pos_enh-UEConTest</w:t>
            </w:r>
          </w:p>
        </w:tc>
        <w:tc>
          <w:tcPr>
            <w:tcW w:w="0" w:type="auto"/>
          </w:tcPr>
          <w:p w14:paraId="32EC500F" w14:textId="77777777" w:rsidR="00BC377F" w:rsidRPr="00900970" w:rsidRDefault="00BC377F" w:rsidP="00D41ECF">
            <w:pPr>
              <w:pStyle w:val="TAL"/>
              <w:rPr>
                <w:sz w:val="16"/>
              </w:rPr>
            </w:pPr>
            <w:r>
              <w:rPr>
                <w:sz w:val="16"/>
              </w:rPr>
              <w:t>agreed</w:t>
            </w:r>
          </w:p>
        </w:tc>
      </w:tr>
      <w:tr w:rsidR="00BC377F" w14:paraId="50EC0BD4" w14:textId="77777777" w:rsidTr="00D41ECF">
        <w:tc>
          <w:tcPr>
            <w:tcW w:w="0" w:type="auto"/>
          </w:tcPr>
          <w:p w14:paraId="5042395A" w14:textId="77777777" w:rsidR="00BC377F" w:rsidRPr="00900970" w:rsidRDefault="00BC377F" w:rsidP="00D41ECF">
            <w:pPr>
              <w:pStyle w:val="TAL"/>
              <w:rPr>
                <w:sz w:val="16"/>
              </w:rPr>
            </w:pPr>
            <w:r>
              <w:rPr>
                <w:sz w:val="16"/>
              </w:rPr>
              <w:t>R5-240127</w:t>
            </w:r>
          </w:p>
        </w:tc>
        <w:tc>
          <w:tcPr>
            <w:tcW w:w="0" w:type="auto"/>
          </w:tcPr>
          <w:p w14:paraId="179F0B6D" w14:textId="77777777" w:rsidR="00BC377F" w:rsidRPr="00900970" w:rsidRDefault="00BC377F" w:rsidP="00D41ECF">
            <w:pPr>
              <w:pStyle w:val="TAL"/>
              <w:rPr>
                <w:sz w:val="16"/>
              </w:rPr>
            </w:pPr>
            <w:r>
              <w:rPr>
                <w:sz w:val="16"/>
              </w:rPr>
              <w:t>Introduction of BDS B2a and B3I performance default test conditions in TS 37.571-5</w:t>
            </w:r>
          </w:p>
        </w:tc>
        <w:tc>
          <w:tcPr>
            <w:tcW w:w="0" w:type="auto"/>
          </w:tcPr>
          <w:p w14:paraId="4B860899" w14:textId="77777777" w:rsidR="00BC377F" w:rsidRPr="00900970" w:rsidRDefault="00BC377F" w:rsidP="00D41ECF">
            <w:pPr>
              <w:pStyle w:val="TAL"/>
              <w:rPr>
                <w:sz w:val="16"/>
              </w:rPr>
            </w:pPr>
            <w:r>
              <w:rPr>
                <w:sz w:val="16"/>
              </w:rPr>
              <w:t>CATT, CAICT</w:t>
            </w:r>
          </w:p>
        </w:tc>
        <w:tc>
          <w:tcPr>
            <w:tcW w:w="0" w:type="auto"/>
          </w:tcPr>
          <w:p w14:paraId="7004B1AB" w14:textId="77777777" w:rsidR="00BC377F" w:rsidRPr="00900970" w:rsidRDefault="00BC377F" w:rsidP="00D41ECF">
            <w:pPr>
              <w:pStyle w:val="TAL"/>
              <w:rPr>
                <w:sz w:val="16"/>
              </w:rPr>
            </w:pPr>
            <w:r>
              <w:rPr>
                <w:sz w:val="16"/>
              </w:rPr>
              <w:t>37.571-5</w:t>
            </w:r>
          </w:p>
        </w:tc>
        <w:tc>
          <w:tcPr>
            <w:tcW w:w="0" w:type="auto"/>
          </w:tcPr>
          <w:p w14:paraId="7F20D006" w14:textId="77777777" w:rsidR="00BC377F" w:rsidRPr="00900970" w:rsidRDefault="00BC377F" w:rsidP="00D41ECF">
            <w:pPr>
              <w:pStyle w:val="TAL"/>
              <w:rPr>
                <w:sz w:val="16"/>
              </w:rPr>
            </w:pPr>
            <w:r>
              <w:rPr>
                <w:sz w:val="16"/>
              </w:rPr>
              <w:t>0228</w:t>
            </w:r>
          </w:p>
        </w:tc>
        <w:tc>
          <w:tcPr>
            <w:tcW w:w="0" w:type="auto"/>
          </w:tcPr>
          <w:p w14:paraId="28D96D64" w14:textId="77777777" w:rsidR="00BC377F" w:rsidRPr="00900970" w:rsidRDefault="00BC377F" w:rsidP="00D41ECF">
            <w:pPr>
              <w:pStyle w:val="TAR"/>
              <w:rPr>
                <w:sz w:val="16"/>
              </w:rPr>
            </w:pPr>
            <w:r>
              <w:rPr>
                <w:sz w:val="16"/>
              </w:rPr>
              <w:t>-</w:t>
            </w:r>
          </w:p>
        </w:tc>
        <w:tc>
          <w:tcPr>
            <w:tcW w:w="0" w:type="auto"/>
          </w:tcPr>
          <w:p w14:paraId="38466EDE" w14:textId="77777777" w:rsidR="00BC377F" w:rsidRPr="00900970" w:rsidRDefault="00BC377F" w:rsidP="00D41ECF">
            <w:pPr>
              <w:pStyle w:val="TAL"/>
              <w:rPr>
                <w:sz w:val="16"/>
              </w:rPr>
            </w:pPr>
            <w:r>
              <w:rPr>
                <w:sz w:val="16"/>
              </w:rPr>
              <w:t>Rel-17</w:t>
            </w:r>
          </w:p>
        </w:tc>
        <w:tc>
          <w:tcPr>
            <w:tcW w:w="0" w:type="auto"/>
          </w:tcPr>
          <w:p w14:paraId="011816D0" w14:textId="77777777" w:rsidR="00BC377F" w:rsidRPr="00900970" w:rsidRDefault="00BC377F" w:rsidP="00D41ECF">
            <w:pPr>
              <w:pStyle w:val="TAL"/>
              <w:rPr>
                <w:sz w:val="16"/>
              </w:rPr>
            </w:pPr>
            <w:r>
              <w:rPr>
                <w:sz w:val="16"/>
              </w:rPr>
              <w:t>F</w:t>
            </w:r>
          </w:p>
        </w:tc>
        <w:tc>
          <w:tcPr>
            <w:tcW w:w="0" w:type="auto"/>
          </w:tcPr>
          <w:p w14:paraId="142FED13" w14:textId="77777777" w:rsidR="00BC377F" w:rsidRPr="00900970" w:rsidRDefault="00BC377F" w:rsidP="00D41ECF">
            <w:pPr>
              <w:pStyle w:val="TAL"/>
              <w:rPr>
                <w:sz w:val="16"/>
              </w:rPr>
            </w:pPr>
            <w:r>
              <w:rPr>
                <w:sz w:val="16"/>
              </w:rPr>
              <w:t>NR_pos_enh-UEConTest</w:t>
            </w:r>
          </w:p>
        </w:tc>
        <w:tc>
          <w:tcPr>
            <w:tcW w:w="0" w:type="auto"/>
          </w:tcPr>
          <w:p w14:paraId="0DA6BEA2" w14:textId="77777777" w:rsidR="00BC377F" w:rsidRPr="00900970" w:rsidRDefault="00BC377F" w:rsidP="00D41ECF">
            <w:pPr>
              <w:pStyle w:val="TAL"/>
              <w:rPr>
                <w:sz w:val="16"/>
              </w:rPr>
            </w:pPr>
            <w:r>
              <w:rPr>
                <w:sz w:val="16"/>
              </w:rPr>
              <w:t>revised</w:t>
            </w:r>
          </w:p>
        </w:tc>
      </w:tr>
      <w:tr w:rsidR="00BC377F" w14:paraId="0D52DA5D" w14:textId="77777777" w:rsidTr="00D41ECF">
        <w:tc>
          <w:tcPr>
            <w:tcW w:w="0" w:type="auto"/>
          </w:tcPr>
          <w:p w14:paraId="0A8EA457" w14:textId="77777777" w:rsidR="00BC377F" w:rsidRPr="00900970" w:rsidRDefault="00BC377F" w:rsidP="00D41ECF">
            <w:pPr>
              <w:pStyle w:val="TAL"/>
              <w:rPr>
                <w:sz w:val="16"/>
              </w:rPr>
            </w:pPr>
            <w:r>
              <w:rPr>
                <w:sz w:val="16"/>
              </w:rPr>
              <w:t>R5-241916</w:t>
            </w:r>
          </w:p>
        </w:tc>
        <w:tc>
          <w:tcPr>
            <w:tcW w:w="0" w:type="auto"/>
          </w:tcPr>
          <w:p w14:paraId="1D435102" w14:textId="77777777" w:rsidR="00BC377F" w:rsidRPr="00900970" w:rsidRDefault="00BC377F" w:rsidP="00D41ECF">
            <w:pPr>
              <w:pStyle w:val="TAL"/>
              <w:rPr>
                <w:sz w:val="16"/>
              </w:rPr>
            </w:pPr>
            <w:r>
              <w:rPr>
                <w:sz w:val="16"/>
              </w:rPr>
              <w:t>Introduction of BDS B2a and B3I performance default test conditions in TS 37.571-5</w:t>
            </w:r>
          </w:p>
        </w:tc>
        <w:tc>
          <w:tcPr>
            <w:tcW w:w="0" w:type="auto"/>
          </w:tcPr>
          <w:p w14:paraId="3A87846E" w14:textId="77777777" w:rsidR="00BC377F" w:rsidRPr="00900970" w:rsidRDefault="00BC377F" w:rsidP="00D41ECF">
            <w:pPr>
              <w:pStyle w:val="TAL"/>
              <w:rPr>
                <w:sz w:val="16"/>
              </w:rPr>
            </w:pPr>
            <w:r>
              <w:rPr>
                <w:sz w:val="16"/>
              </w:rPr>
              <w:t>CATT, CAICT</w:t>
            </w:r>
          </w:p>
        </w:tc>
        <w:tc>
          <w:tcPr>
            <w:tcW w:w="0" w:type="auto"/>
          </w:tcPr>
          <w:p w14:paraId="7BF04D78" w14:textId="77777777" w:rsidR="00BC377F" w:rsidRPr="00900970" w:rsidRDefault="00BC377F" w:rsidP="00D41ECF">
            <w:pPr>
              <w:pStyle w:val="TAL"/>
              <w:rPr>
                <w:sz w:val="16"/>
              </w:rPr>
            </w:pPr>
            <w:r>
              <w:rPr>
                <w:sz w:val="16"/>
              </w:rPr>
              <w:t>37.571-5</w:t>
            </w:r>
          </w:p>
        </w:tc>
        <w:tc>
          <w:tcPr>
            <w:tcW w:w="0" w:type="auto"/>
          </w:tcPr>
          <w:p w14:paraId="4CD8E8CF" w14:textId="77777777" w:rsidR="00BC377F" w:rsidRPr="00900970" w:rsidRDefault="00BC377F" w:rsidP="00D41ECF">
            <w:pPr>
              <w:pStyle w:val="TAL"/>
              <w:rPr>
                <w:sz w:val="16"/>
              </w:rPr>
            </w:pPr>
            <w:r>
              <w:rPr>
                <w:sz w:val="16"/>
              </w:rPr>
              <w:t>0228</w:t>
            </w:r>
          </w:p>
        </w:tc>
        <w:tc>
          <w:tcPr>
            <w:tcW w:w="0" w:type="auto"/>
          </w:tcPr>
          <w:p w14:paraId="38681C8D" w14:textId="77777777" w:rsidR="00BC377F" w:rsidRPr="00900970" w:rsidRDefault="00BC377F" w:rsidP="00D41ECF">
            <w:pPr>
              <w:pStyle w:val="TAR"/>
              <w:rPr>
                <w:sz w:val="16"/>
              </w:rPr>
            </w:pPr>
            <w:r>
              <w:rPr>
                <w:sz w:val="16"/>
              </w:rPr>
              <w:t>1</w:t>
            </w:r>
          </w:p>
        </w:tc>
        <w:tc>
          <w:tcPr>
            <w:tcW w:w="0" w:type="auto"/>
          </w:tcPr>
          <w:p w14:paraId="0D1C0E6A" w14:textId="77777777" w:rsidR="00BC377F" w:rsidRPr="00900970" w:rsidRDefault="00BC377F" w:rsidP="00D41ECF">
            <w:pPr>
              <w:pStyle w:val="TAL"/>
              <w:rPr>
                <w:sz w:val="16"/>
              </w:rPr>
            </w:pPr>
            <w:r>
              <w:rPr>
                <w:sz w:val="16"/>
              </w:rPr>
              <w:t>Rel-17</w:t>
            </w:r>
          </w:p>
        </w:tc>
        <w:tc>
          <w:tcPr>
            <w:tcW w:w="0" w:type="auto"/>
          </w:tcPr>
          <w:p w14:paraId="0861AD09" w14:textId="77777777" w:rsidR="00BC377F" w:rsidRPr="00900970" w:rsidRDefault="00BC377F" w:rsidP="00D41ECF">
            <w:pPr>
              <w:pStyle w:val="TAL"/>
              <w:rPr>
                <w:sz w:val="16"/>
              </w:rPr>
            </w:pPr>
            <w:r>
              <w:rPr>
                <w:sz w:val="16"/>
              </w:rPr>
              <w:t>F</w:t>
            </w:r>
          </w:p>
        </w:tc>
        <w:tc>
          <w:tcPr>
            <w:tcW w:w="0" w:type="auto"/>
          </w:tcPr>
          <w:p w14:paraId="2637F269" w14:textId="77777777" w:rsidR="00BC377F" w:rsidRPr="00900970" w:rsidRDefault="00BC377F" w:rsidP="00D41ECF">
            <w:pPr>
              <w:pStyle w:val="TAL"/>
              <w:rPr>
                <w:sz w:val="16"/>
              </w:rPr>
            </w:pPr>
            <w:r>
              <w:rPr>
                <w:sz w:val="16"/>
              </w:rPr>
              <w:t>NR_pos_enh-UEConTest</w:t>
            </w:r>
          </w:p>
        </w:tc>
        <w:tc>
          <w:tcPr>
            <w:tcW w:w="0" w:type="auto"/>
          </w:tcPr>
          <w:p w14:paraId="4B5B6C34" w14:textId="77777777" w:rsidR="00BC377F" w:rsidRPr="00900970" w:rsidRDefault="00BC377F" w:rsidP="00D41ECF">
            <w:pPr>
              <w:pStyle w:val="TAL"/>
              <w:rPr>
                <w:sz w:val="16"/>
              </w:rPr>
            </w:pPr>
            <w:r>
              <w:rPr>
                <w:sz w:val="16"/>
              </w:rPr>
              <w:t>agreed</w:t>
            </w:r>
          </w:p>
        </w:tc>
      </w:tr>
      <w:tr w:rsidR="00BC377F" w14:paraId="538F1F48" w14:textId="77777777" w:rsidTr="00D41ECF">
        <w:tc>
          <w:tcPr>
            <w:tcW w:w="0" w:type="auto"/>
          </w:tcPr>
          <w:p w14:paraId="3E8FE299" w14:textId="77777777" w:rsidR="00BC377F" w:rsidRPr="00900970" w:rsidRDefault="00BC377F" w:rsidP="00D41ECF">
            <w:pPr>
              <w:pStyle w:val="TAL"/>
              <w:rPr>
                <w:sz w:val="16"/>
              </w:rPr>
            </w:pPr>
            <w:r>
              <w:rPr>
                <w:sz w:val="16"/>
              </w:rPr>
              <w:t>R5-240128</w:t>
            </w:r>
          </w:p>
        </w:tc>
        <w:tc>
          <w:tcPr>
            <w:tcW w:w="0" w:type="auto"/>
          </w:tcPr>
          <w:p w14:paraId="30F4E5FE" w14:textId="77777777" w:rsidR="00BC377F" w:rsidRPr="00900970" w:rsidRDefault="00BC377F" w:rsidP="00D41ECF">
            <w:pPr>
              <w:pStyle w:val="TAL"/>
              <w:rPr>
                <w:sz w:val="16"/>
              </w:rPr>
            </w:pPr>
            <w:r>
              <w:rPr>
                <w:sz w:val="16"/>
              </w:rPr>
              <w:t xml:space="preserve">Corrected </w:t>
            </w:r>
            <w:proofErr w:type="spellStart"/>
            <w:r>
              <w:rPr>
                <w:sz w:val="16"/>
              </w:rPr>
              <w:t>CellIdentity</w:t>
            </w:r>
            <w:proofErr w:type="spellEnd"/>
            <w:r>
              <w:rPr>
                <w:sz w:val="16"/>
              </w:rPr>
              <w:t xml:space="preserve"> for DL-TDOA measurement period test</w:t>
            </w:r>
          </w:p>
        </w:tc>
        <w:tc>
          <w:tcPr>
            <w:tcW w:w="0" w:type="auto"/>
          </w:tcPr>
          <w:p w14:paraId="3E281605" w14:textId="77777777" w:rsidR="00BC377F" w:rsidRPr="00900970" w:rsidRDefault="00BC377F" w:rsidP="00D41ECF">
            <w:pPr>
              <w:pStyle w:val="TAL"/>
              <w:rPr>
                <w:sz w:val="16"/>
              </w:rPr>
            </w:pPr>
            <w:r>
              <w:rPr>
                <w:sz w:val="16"/>
              </w:rPr>
              <w:t>CATT, Spirent</w:t>
            </w:r>
          </w:p>
        </w:tc>
        <w:tc>
          <w:tcPr>
            <w:tcW w:w="0" w:type="auto"/>
          </w:tcPr>
          <w:p w14:paraId="22E18201" w14:textId="77777777" w:rsidR="00BC377F" w:rsidRPr="00900970" w:rsidRDefault="00BC377F" w:rsidP="00D41ECF">
            <w:pPr>
              <w:pStyle w:val="TAL"/>
              <w:rPr>
                <w:sz w:val="16"/>
              </w:rPr>
            </w:pPr>
            <w:r>
              <w:rPr>
                <w:sz w:val="16"/>
              </w:rPr>
              <w:t>37.571-5</w:t>
            </w:r>
          </w:p>
        </w:tc>
        <w:tc>
          <w:tcPr>
            <w:tcW w:w="0" w:type="auto"/>
          </w:tcPr>
          <w:p w14:paraId="40451F14" w14:textId="77777777" w:rsidR="00BC377F" w:rsidRPr="00900970" w:rsidRDefault="00BC377F" w:rsidP="00D41ECF">
            <w:pPr>
              <w:pStyle w:val="TAL"/>
              <w:rPr>
                <w:sz w:val="16"/>
              </w:rPr>
            </w:pPr>
            <w:r>
              <w:rPr>
                <w:sz w:val="16"/>
              </w:rPr>
              <w:t>0229</w:t>
            </w:r>
          </w:p>
        </w:tc>
        <w:tc>
          <w:tcPr>
            <w:tcW w:w="0" w:type="auto"/>
          </w:tcPr>
          <w:p w14:paraId="36C61D61" w14:textId="77777777" w:rsidR="00BC377F" w:rsidRPr="00900970" w:rsidRDefault="00BC377F" w:rsidP="00D41ECF">
            <w:pPr>
              <w:pStyle w:val="TAR"/>
              <w:rPr>
                <w:sz w:val="16"/>
              </w:rPr>
            </w:pPr>
            <w:r>
              <w:rPr>
                <w:sz w:val="16"/>
              </w:rPr>
              <w:t>-</w:t>
            </w:r>
          </w:p>
        </w:tc>
        <w:tc>
          <w:tcPr>
            <w:tcW w:w="0" w:type="auto"/>
          </w:tcPr>
          <w:p w14:paraId="6961E748" w14:textId="77777777" w:rsidR="00BC377F" w:rsidRPr="00900970" w:rsidRDefault="00BC377F" w:rsidP="00D41ECF">
            <w:pPr>
              <w:pStyle w:val="TAL"/>
              <w:rPr>
                <w:sz w:val="16"/>
              </w:rPr>
            </w:pPr>
            <w:r>
              <w:rPr>
                <w:sz w:val="16"/>
              </w:rPr>
              <w:t>Rel-17</w:t>
            </w:r>
          </w:p>
        </w:tc>
        <w:tc>
          <w:tcPr>
            <w:tcW w:w="0" w:type="auto"/>
          </w:tcPr>
          <w:p w14:paraId="6BF29536" w14:textId="77777777" w:rsidR="00BC377F" w:rsidRPr="00900970" w:rsidRDefault="00BC377F" w:rsidP="00D41ECF">
            <w:pPr>
              <w:pStyle w:val="TAL"/>
              <w:rPr>
                <w:sz w:val="16"/>
              </w:rPr>
            </w:pPr>
            <w:r>
              <w:rPr>
                <w:sz w:val="16"/>
              </w:rPr>
              <w:t>F</w:t>
            </w:r>
          </w:p>
        </w:tc>
        <w:tc>
          <w:tcPr>
            <w:tcW w:w="0" w:type="auto"/>
          </w:tcPr>
          <w:p w14:paraId="54533393" w14:textId="77777777" w:rsidR="00BC377F" w:rsidRPr="00900970" w:rsidRDefault="00BC377F" w:rsidP="00D41ECF">
            <w:pPr>
              <w:pStyle w:val="TAL"/>
              <w:rPr>
                <w:sz w:val="16"/>
              </w:rPr>
            </w:pPr>
            <w:r>
              <w:rPr>
                <w:sz w:val="16"/>
              </w:rPr>
              <w:t>NR_pos_enh-UEConTest</w:t>
            </w:r>
          </w:p>
        </w:tc>
        <w:tc>
          <w:tcPr>
            <w:tcW w:w="0" w:type="auto"/>
          </w:tcPr>
          <w:p w14:paraId="16EE6B17" w14:textId="77777777" w:rsidR="00BC377F" w:rsidRPr="00900970" w:rsidRDefault="00BC377F" w:rsidP="00D41ECF">
            <w:pPr>
              <w:pStyle w:val="TAL"/>
              <w:rPr>
                <w:sz w:val="16"/>
              </w:rPr>
            </w:pPr>
            <w:r>
              <w:rPr>
                <w:sz w:val="16"/>
              </w:rPr>
              <w:t>revised</w:t>
            </w:r>
          </w:p>
        </w:tc>
      </w:tr>
      <w:tr w:rsidR="00BC377F" w14:paraId="18626526" w14:textId="77777777" w:rsidTr="00D41ECF">
        <w:tc>
          <w:tcPr>
            <w:tcW w:w="0" w:type="auto"/>
          </w:tcPr>
          <w:p w14:paraId="34AFE366" w14:textId="77777777" w:rsidR="00BC377F" w:rsidRPr="00900970" w:rsidRDefault="00BC377F" w:rsidP="00D41ECF">
            <w:pPr>
              <w:pStyle w:val="TAL"/>
              <w:rPr>
                <w:sz w:val="16"/>
              </w:rPr>
            </w:pPr>
            <w:r>
              <w:rPr>
                <w:sz w:val="16"/>
              </w:rPr>
              <w:t>R5-241917</w:t>
            </w:r>
          </w:p>
        </w:tc>
        <w:tc>
          <w:tcPr>
            <w:tcW w:w="0" w:type="auto"/>
          </w:tcPr>
          <w:p w14:paraId="5AB39C84" w14:textId="77777777" w:rsidR="00BC377F" w:rsidRPr="00900970" w:rsidRDefault="00BC377F" w:rsidP="00D41ECF">
            <w:pPr>
              <w:pStyle w:val="TAL"/>
              <w:rPr>
                <w:sz w:val="16"/>
              </w:rPr>
            </w:pPr>
            <w:r>
              <w:rPr>
                <w:sz w:val="16"/>
              </w:rPr>
              <w:t xml:space="preserve">Corrected </w:t>
            </w:r>
            <w:proofErr w:type="spellStart"/>
            <w:r>
              <w:rPr>
                <w:sz w:val="16"/>
              </w:rPr>
              <w:t>CellIdentity</w:t>
            </w:r>
            <w:proofErr w:type="spellEnd"/>
            <w:r>
              <w:rPr>
                <w:sz w:val="16"/>
              </w:rPr>
              <w:t xml:space="preserve"> for DL-TDOA measurement period test</w:t>
            </w:r>
          </w:p>
        </w:tc>
        <w:tc>
          <w:tcPr>
            <w:tcW w:w="0" w:type="auto"/>
          </w:tcPr>
          <w:p w14:paraId="37885356" w14:textId="77777777" w:rsidR="00BC377F" w:rsidRPr="00900970" w:rsidRDefault="00BC377F" w:rsidP="00D41ECF">
            <w:pPr>
              <w:pStyle w:val="TAL"/>
              <w:rPr>
                <w:sz w:val="16"/>
              </w:rPr>
            </w:pPr>
            <w:r>
              <w:rPr>
                <w:sz w:val="16"/>
              </w:rPr>
              <w:t>CATT, Spirent</w:t>
            </w:r>
          </w:p>
        </w:tc>
        <w:tc>
          <w:tcPr>
            <w:tcW w:w="0" w:type="auto"/>
          </w:tcPr>
          <w:p w14:paraId="03F1ECDA" w14:textId="77777777" w:rsidR="00BC377F" w:rsidRPr="00900970" w:rsidRDefault="00BC377F" w:rsidP="00D41ECF">
            <w:pPr>
              <w:pStyle w:val="TAL"/>
              <w:rPr>
                <w:sz w:val="16"/>
              </w:rPr>
            </w:pPr>
            <w:r>
              <w:rPr>
                <w:sz w:val="16"/>
              </w:rPr>
              <w:t>37.571-5</w:t>
            </w:r>
          </w:p>
        </w:tc>
        <w:tc>
          <w:tcPr>
            <w:tcW w:w="0" w:type="auto"/>
          </w:tcPr>
          <w:p w14:paraId="73181C2B" w14:textId="77777777" w:rsidR="00BC377F" w:rsidRPr="00900970" w:rsidRDefault="00BC377F" w:rsidP="00D41ECF">
            <w:pPr>
              <w:pStyle w:val="TAL"/>
              <w:rPr>
                <w:sz w:val="16"/>
              </w:rPr>
            </w:pPr>
            <w:r>
              <w:rPr>
                <w:sz w:val="16"/>
              </w:rPr>
              <w:t>0229</w:t>
            </w:r>
          </w:p>
        </w:tc>
        <w:tc>
          <w:tcPr>
            <w:tcW w:w="0" w:type="auto"/>
          </w:tcPr>
          <w:p w14:paraId="7EFD8791" w14:textId="77777777" w:rsidR="00BC377F" w:rsidRPr="00900970" w:rsidRDefault="00BC377F" w:rsidP="00D41ECF">
            <w:pPr>
              <w:pStyle w:val="TAR"/>
              <w:rPr>
                <w:sz w:val="16"/>
              </w:rPr>
            </w:pPr>
            <w:r>
              <w:rPr>
                <w:sz w:val="16"/>
              </w:rPr>
              <w:t>1</w:t>
            </w:r>
          </w:p>
        </w:tc>
        <w:tc>
          <w:tcPr>
            <w:tcW w:w="0" w:type="auto"/>
          </w:tcPr>
          <w:p w14:paraId="5F46BFE2" w14:textId="77777777" w:rsidR="00BC377F" w:rsidRPr="00900970" w:rsidRDefault="00BC377F" w:rsidP="00D41ECF">
            <w:pPr>
              <w:pStyle w:val="TAL"/>
              <w:rPr>
                <w:sz w:val="16"/>
              </w:rPr>
            </w:pPr>
            <w:r>
              <w:rPr>
                <w:sz w:val="16"/>
              </w:rPr>
              <w:t>Rel-17</w:t>
            </w:r>
          </w:p>
        </w:tc>
        <w:tc>
          <w:tcPr>
            <w:tcW w:w="0" w:type="auto"/>
          </w:tcPr>
          <w:p w14:paraId="383C24D5" w14:textId="77777777" w:rsidR="00BC377F" w:rsidRPr="00900970" w:rsidRDefault="00BC377F" w:rsidP="00D41ECF">
            <w:pPr>
              <w:pStyle w:val="TAL"/>
              <w:rPr>
                <w:sz w:val="16"/>
              </w:rPr>
            </w:pPr>
            <w:r>
              <w:rPr>
                <w:sz w:val="16"/>
              </w:rPr>
              <w:t>F</w:t>
            </w:r>
          </w:p>
        </w:tc>
        <w:tc>
          <w:tcPr>
            <w:tcW w:w="0" w:type="auto"/>
          </w:tcPr>
          <w:p w14:paraId="765DD026" w14:textId="77777777" w:rsidR="00BC377F" w:rsidRPr="00900970" w:rsidRDefault="00BC377F" w:rsidP="00D41ECF">
            <w:pPr>
              <w:pStyle w:val="TAL"/>
              <w:rPr>
                <w:sz w:val="16"/>
              </w:rPr>
            </w:pPr>
            <w:r>
              <w:rPr>
                <w:sz w:val="16"/>
              </w:rPr>
              <w:t>NR_pos_enh-UEConTest</w:t>
            </w:r>
          </w:p>
        </w:tc>
        <w:tc>
          <w:tcPr>
            <w:tcW w:w="0" w:type="auto"/>
          </w:tcPr>
          <w:p w14:paraId="08073AAB" w14:textId="77777777" w:rsidR="00BC377F" w:rsidRPr="00900970" w:rsidRDefault="00BC377F" w:rsidP="00D41ECF">
            <w:pPr>
              <w:pStyle w:val="TAL"/>
              <w:rPr>
                <w:sz w:val="16"/>
              </w:rPr>
            </w:pPr>
            <w:r>
              <w:rPr>
                <w:sz w:val="16"/>
              </w:rPr>
              <w:t>agreed</w:t>
            </w:r>
          </w:p>
        </w:tc>
      </w:tr>
      <w:tr w:rsidR="00BC377F" w14:paraId="1A14E590" w14:textId="77777777" w:rsidTr="00D41ECF">
        <w:tc>
          <w:tcPr>
            <w:tcW w:w="0" w:type="auto"/>
          </w:tcPr>
          <w:p w14:paraId="11CF3108" w14:textId="77777777" w:rsidR="00BC377F" w:rsidRPr="00900970" w:rsidRDefault="00BC377F" w:rsidP="00D41ECF">
            <w:pPr>
              <w:pStyle w:val="TAL"/>
              <w:rPr>
                <w:sz w:val="16"/>
              </w:rPr>
            </w:pPr>
            <w:r>
              <w:rPr>
                <w:sz w:val="16"/>
              </w:rPr>
              <w:t>R5-240554</w:t>
            </w:r>
          </w:p>
        </w:tc>
        <w:tc>
          <w:tcPr>
            <w:tcW w:w="0" w:type="auto"/>
          </w:tcPr>
          <w:p w14:paraId="5498CBA8" w14:textId="77777777" w:rsidR="00BC377F" w:rsidRPr="00900970" w:rsidRDefault="00BC377F" w:rsidP="00D41ECF">
            <w:pPr>
              <w:pStyle w:val="TAL"/>
              <w:rPr>
                <w:sz w:val="16"/>
              </w:rPr>
            </w:pPr>
            <w:r>
              <w:rPr>
                <w:sz w:val="16"/>
              </w:rPr>
              <w:t>Removal of deprecated signalling GNSS scenarios</w:t>
            </w:r>
          </w:p>
        </w:tc>
        <w:tc>
          <w:tcPr>
            <w:tcW w:w="0" w:type="auto"/>
          </w:tcPr>
          <w:p w14:paraId="04C9DE60" w14:textId="77777777" w:rsidR="00BC377F" w:rsidRPr="00900970" w:rsidRDefault="00BC377F" w:rsidP="00D41ECF">
            <w:pPr>
              <w:pStyle w:val="TAL"/>
              <w:rPr>
                <w:sz w:val="16"/>
              </w:rPr>
            </w:pPr>
            <w:r>
              <w:rPr>
                <w:sz w:val="16"/>
              </w:rPr>
              <w:t>MCC TF160</w:t>
            </w:r>
          </w:p>
        </w:tc>
        <w:tc>
          <w:tcPr>
            <w:tcW w:w="0" w:type="auto"/>
          </w:tcPr>
          <w:p w14:paraId="4F64C365" w14:textId="77777777" w:rsidR="00BC377F" w:rsidRPr="00900970" w:rsidRDefault="00BC377F" w:rsidP="00D41ECF">
            <w:pPr>
              <w:pStyle w:val="TAL"/>
              <w:rPr>
                <w:sz w:val="16"/>
              </w:rPr>
            </w:pPr>
            <w:r>
              <w:rPr>
                <w:sz w:val="16"/>
              </w:rPr>
              <w:t>37.571-5</w:t>
            </w:r>
          </w:p>
        </w:tc>
        <w:tc>
          <w:tcPr>
            <w:tcW w:w="0" w:type="auto"/>
          </w:tcPr>
          <w:p w14:paraId="67A8CE35" w14:textId="77777777" w:rsidR="00BC377F" w:rsidRPr="00900970" w:rsidRDefault="00BC377F" w:rsidP="00D41ECF">
            <w:pPr>
              <w:pStyle w:val="TAL"/>
              <w:rPr>
                <w:sz w:val="16"/>
              </w:rPr>
            </w:pPr>
            <w:r>
              <w:rPr>
                <w:sz w:val="16"/>
              </w:rPr>
              <w:t>0230</w:t>
            </w:r>
          </w:p>
        </w:tc>
        <w:tc>
          <w:tcPr>
            <w:tcW w:w="0" w:type="auto"/>
          </w:tcPr>
          <w:p w14:paraId="51FBC342" w14:textId="77777777" w:rsidR="00BC377F" w:rsidRPr="00900970" w:rsidRDefault="00BC377F" w:rsidP="00D41ECF">
            <w:pPr>
              <w:pStyle w:val="TAR"/>
              <w:rPr>
                <w:sz w:val="16"/>
              </w:rPr>
            </w:pPr>
            <w:r>
              <w:rPr>
                <w:sz w:val="16"/>
              </w:rPr>
              <w:t>-</w:t>
            </w:r>
          </w:p>
        </w:tc>
        <w:tc>
          <w:tcPr>
            <w:tcW w:w="0" w:type="auto"/>
          </w:tcPr>
          <w:p w14:paraId="427EAC6B" w14:textId="77777777" w:rsidR="00BC377F" w:rsidRPr="00900970" w:rsidRDefault="00BC377F" w:rsidP="00D41ECF">
            <w:pPr>
              <w:pStyle w:val="TAL"/>
              <w:rPr>
                <w:sz w:val="16"/>
              </w:rPr>
            </w:pPr>
            <w:r>
              <w:rPr>
                <w:sz w:val="16"/>
              </w:rPr>
              <w:t>Rel-17</w:t>
            </w:r>
          </w:p>
        </w:tc>
        <w:tc>
          <w:tcPr>
            <w:tcW w:w="0" w:type="auto"/>
          </w:tcPr>
          <w:p w14:paraId="10A95EDD" w14:textId="77777777" w:rsidR="00BC377F" w:rsidRPr="00900970" w:rsidRDefault="00BC377F" w:rsidP="00D41ECF">
            <w:pPr>
              <w:pStyle w:val="TAL"/>
              <w:rPr>
                <w:sz w:val="16"/>
              </w:rPr>
            </w:pPr>
            <w:r>
              <w:rPr>
                <w:sz w:val="16"/>
              </w:rPr>
              <w:t>F</w:t>
            </w:r>
          </w:p>
        </w:tc>
        <w:tc>
          <w:tcPr>
            <w:tcW w:w="0" w:type="auto"/>
          </w:tcPr>
          <w:p w14:paraId="4CA8FD88" w14:textId="77777777" w:rsidR="00BC377F" w:rsidRPr="00900970" w:rsidRDefault="00BC377F" w:rsidP="00D41ECF">
            <w:pPr>
              <w:pStyle w:val="TAL"/>
              <w:rPr>
                <w:sz w:val="16"/>
              </w:rPr>
            </w:pPr>
            <w:r>
              <w:rPr>
                <w:sz w:val="16"/>
              </w:rPr>
              <w:t>TEI17_Test</w:t>
            </w:r>
          </w:p>
        </w:tc>
        <w:tc>
          <w:tcPr>
            <w:tcW w:w="0" w:type="auto"/>
          </w:tcPr>
          <w:p w14:paraId="0A131B8F" w14:textId="77777777" w:rsidR="00BC377F" w:rsidRPr="00900970" w:rsidRDefault="00BC377F" w:rsidP="00D41ECF">
            <w:pPr>
              <w:pStyle w:val="TAL"/>
              <w:rPr>
                <w:sz w:val="16"/>
              </w:rPr>
            </w:pPr>
            <w:r>
              <w:rPr>
                <w:sz w:val="16"/>
              </w:rPr>
              <w:t>agreed</w:t>
            </w:r>
          </w:p>
        </w:tc>
      </w:tr>
      <w:tr w:rsidR="00BC377F" w14:paraId="03A06B0D" w14:textId="77777777" w:rsidTr="00D41ECF">
        <w:tc>
          <w:tcPr>
            <w:tcW w:w="0" w:type="auto"/>
          </w:tcPr>
          <w:p w14:paraId="2EB78A06" w14:textId="77777777" w:rsidR="00BC377F" w:rsidRPr="00900970" w:rsidRDefault="00BC377F" w:rsidP="00D41ECF">
            <w:pPr>
              <w:pStyle w:val="TAL"/>
              <w:rPr>
                <w:sz w:val="16"/>
              </w:rPr>
            </w:pPr>
            <w:r>
              <w:rPr>
                <w:sz w:val="16"/>
              </w:rPr>
              <w:t>R5-240860</w:t>
            </w:r>
          </w:p>
        </w:tc>
        <w:tc>
          <w:tcPr>
            <w:tcW w:w="0" w:type="auto"/>
          </w:tcPr>
          <w:p w14:paraId="5236D14F" w14:textId="77777777" w:rsidR="00BC377F" w:rsidRPr="00900970" w:rsidRDefault="00BC377F" w:rsidP="00D41ECF">
            <w:pPr>
              <w:pStyle w:val="TAL"/>
              <w:rPr>
                <w:sz w:val="16"/>
              </w:rPr>
            </w:pPr>
            <w:r>
              <w:rPr>
                <w:sz w:val="16"/>
              </w:rPr>
              <w:t>Update SNR conditions in UDP and TCP FR2 FRC scenarios</w:t>
            </w:r>
          </w:p>
        </w:tc>
        <w:tc>
          <w:tcPr>
            <w:tcW w:w="0" w:type="auto"/>
          </w:tcPr>
          <w:p w14:paraId="1C08A855" w14:textId="77777777" w:rsidR="00BC377F" w:rsidRPr="00900970" w:rsidRDefault="00BC377F" w:rsidP="00D41ECF">
            <w:pPr>
              <w:pStyle w:val="TAL"/>
              <w:rPr>
                <w:sz w:val="16"/>
              </w:rPr>
            </w:pPr>
            <w:r>
              <w:rPr>
                <w:sz w:val="16"/>
              </w:rPr>
              <w:t>Keysight Technologies</w:t>
            </w:r>
          </w:p>
        </w:tc>
        <w:tc>
          <w:tcPr>
            <w:tcW w:w="0" w:type="auto"/>
          </w:tcPr>
          <w:p w14:paraId="132E762F" w14:textId="77777777" w:rsidR="00BC377F" w:rsidRPr="00900970" w:rsidRDefault="00BC377F" w:rsidP="00D41ECF">
            <w:pPr>
              <w:pStyle w:val="TAL"/>
              <w:rPr>
                <w:sz w:val="16"/>
              </w:rPr>
            </w:pPr>
            <w:r>
              <w:rPr>
                <w:sz w:val="16"/>
              </w:rPr>
              <w:t>37.901-5</w:t>
            </w:r>
          </w:p>
        </w:tc>
        <w:tc>
          <w:tcPr>
            <w:tcW w:w="0" w:type="auto"/>
          </w:tcPr>
          <w:p w14:paraId="7878B07A" w14:textId="77777777" w:rsidR="00BC377F" w:rsidRPr="00900970" w:rsidRDefault="00BC377F" w:rsidP="00D41ECF">
            <w:pPr>
              <w:pStyle w:val="TAL"/>
              <w:rPr>
                <w:sz w:val="16"/>
              </w:rPr>
            </w:pPr>
            <w:r>
              <w:rPr>
                <w:sz w:val="16"/>
              </w:rPr>
              <w:t>0038</w:t>
            </w:r>
          </w:p>
        </w:tc>
        <w:tc>
          <w:tcPr>
            <w:tcW w:w="0" w:type="auto"/>
          </w:tcPr>
          <w:p w14:paraId="49173C7E" w14:textId="77777777" w:rsidR="00BC377F" w:rsidRPr="00900970" w:rsidRDefault="00BC377F" w:rsidP="00D41ECF">
            <w:pPr>
              <w:pStyle w:val="TAR"/>
              <w:rPr>
                <w:sz w:val="16"/>
              </w:rPr>
            </w:pPr>
            <w:r>
              <w:rPr>
                <w:sz w:val="16"/>
              </w:rPr>
              <w:t>-</w:t>
            </w:r>
          </w:p>
        </w:tc>
        <w:tc>
          <w:tcPr>
            <w:tcW w:w="0" w:type="auto"/>
          </w:tcPr>
          <w:p w14:paraId="1B789780" w14:textId="77777777" w:rsidR="00BC377F" w:rsidRPr="00900970" w:rsidRDefault="00BC377F" w:rsidP="00D41ECF">
            <w:pPr>
              <w:pStyle w:val="TAL"/>
              <w:rPr>
                <w:sz w:val="16"/>
              </w:rPr>
            </w:pPr>
            <w:r>
              <w:rPr>
                <w:sz w:val="16"/>
              </w:rPr>
              <w:t>Rel-16</w:t>
            </w:r>
          </w:p>
        </w:tc>
        <w:tc>
          <w:tcPr>
            <w:tcW w:w="0" w:type="auto"/>
          </w:tcPr>
          <w:p w14:paraId="7C58C849" w14:textId="77777777" w:rsidR="00BC377F" w:rsidRPr="00900970" w:rsidRDefault="00BC377F" w:rsidP="00D41ECF">
            <w:pPr>
              <w:pStyle w:val="TAL"/>
              <w:rPr>
                <w:sz w:val="16"/>
              </w:rPr>
            </w:pPr>
            <w:r>
              <w:rPr>
                <w:sz w:val="16"/>
              </w:rPr>
              <w:t>F</w:t>
            </w:r>
          </w:p>
        </w:tc>
        <w:tc>
          <w:tcPr>
            <w:tcW w:w="0" w:type="auto"/>
          </w:tcPr>
          <w:p w14:paraId="7508A0F6" w14:textId="77777777" w:rsidR="00BC377F" w:rsidRPr="00900970" w:rsidRDefault="00BC377F" w:rsidP="00D41ECF">
            <w:pPr>
              <w:pStyle w:val="TAL"/>
              <w:rPr>
                <w:sz w:val="16"/>
              </w:rPr>
            </w:pPr>
            <w:r>
              <w:rPr>
                <w:sz w:val="16"/>
              </w:rPr>
              <w:t>TEI16_Test, FS_UE_5GNR_App_Data_Perf</w:t>
            </w:r>
          </w:p>
        </w:tc>
        <w:tc>
          <w:tcPr>
            <w:tcW w:w="0" w:type="auto"/>
          </w:tcPr>
          <w:p w14:paraId="6713F4BA" w14:textId="77777777" w:rsidR="00BC377F" w:rsidRPr="00900970" w:rsidRDefault="00BC377F" w:rsidP="00D41ECF">
            <w:pPr>
              <w:pStyle w:val="TAL"/>
              <w:rPr>
                <w:sz w:val="16"/>
              </w:rPr>
            </w:pPr>
            <w:r>
              <w:rPr>
                <w:sz w:val="16"/>
              </w:rPr>
              <w:t>agreed</w:t>
            </w:r>
          </w:p>
        </w:tc>
      </w:tr>
      <w:tr w:rsidR="00BC377F" w14:paraId="0CE97235" w14:textId="77777777" w:rsidTr="00D41ECF">
        <w:tc>
          <w:tcPr>
            <w:tcW w:w="0" w:type="auto"/>
          </w:tcPr>
          <w:p w14:paraId="3C377F48" w14:textId="77777777" w:rsidR="00BC377F" w:rsidRPr="00900970" w:rsidRDefault="00BC377F" w:rsidP="00D41ECF">
            <w:pPr>
              <w:pStyle w:val="TAL"/>
              <w:rPr>
                <w:sz w:val="16"/>
              </w:rPr>
            </w:pPr>
            <w:r>
              <w:rPr>
                <w:sz w:val="16"/>
              </w:rPr>
              <w:t>R5-241410</w:t>
            </w:r>
          </w:p>
        </w:tc>
        <w:tc>
          <w:tcPr>
            <w:tcW w:w="0" w:type="auto"/>
          </w:tcPr>
          <w:p w14:paraId="381AB16B" w14:textId="77777777" w:rsidR="00BC377F" w:rsidRPr="00900970" w:rsidRDefault="00BC377F" w:rsidP="00D41ECF">
            <w:pPr>
              <w:pStyle w:val="TAL"/>
              <w:rPr>
                <w:sz w:val="16"/>
              </w:rPr>
            </w:pPr>
            <w:r>
              <w:rPr>
                <w:sz w:val="16"/>
              </w:rPr>
              <w:t xml:space="preserve">General cleanup of annex for app layer </w:t>
            </w:r>
            <w:proofErr w:type="spellStart"/>
            <w:r>
              <w:rPr>
                <w:sz w:val="16"/>
              </w:rPr>
              <w:t>tput</w:t>
            </w:r>
            <w:proofErr w:type="spellEnd"/>
            <w:r>
              <w:rPr>
                <w:sz w:val="16"/>
              </w:rPr>
              <w:t xml:space="preserve"> test cases</w:t>
            </w:r>
          </w:p>
        </w:tc>
        <w:tc>
          <w:tcPr>
            <w:tcW w:w="0" w:type="auto"/>
          </w:tcPr>
          <w:p w14:paraId="73151B8D" w14:textId="77777777" w:rsidR="00BC377F" w:rsidRPr="00900970" w:rsidRDefault="00BC377F" w:rsidP="00D41ECF">
            <w:pPr>
              <w:pStyle w:val="TAL"/>
              <w:rPr>
                <w:sz w:val="16"/>
              </w:rPr>
            </w:pPr>
            <w:r>
              <w:rPr>
                <w:sz w:val="16"/>
              </w:rPr>
              <w:t>QUALCOMM Europe Inc. - Italy</w:t>
            </w:r>
          </w:p>
        </w:tc>
        <w:tc>
          <w:tcPr>
            <w:tcW w:w="0" w:type="auto"/>
          </w:tcPr>
          <w:p w14:paraId="0BCEED95" w14:textId="77777777" w:rsidR="00BC377F" w:rsidRPr="00900970" w:rsidRDefault="00BC377F" w:rsidP="00D41ECF">
            <w:pPr>
              <w:pStyle w:val="TAL"/>
              <w:rPr>
                <w:sz w:val="16"/>
              </w:rPr>
            </w:pPr>
            <w:r>
              <w:rPr>
                <w:sz w:val="16"/>
              </w:rPr>
              <w:t>37.901-5</w:t>
            </w:r>
          </w:p>
        </w:tc>
        <w:tc>
          <w:tcPr>
            <w:tcW w:w="0" w:type="auto"/>
          </w:tcPr>
          <w:p w14:paraId="1C7D1C43" w14:textId="77777777" w:rsidR="00BC377F" w:rsidRPr="00900970" w:rsidRDefault="00BC377F" w:rsidP="00D41ECF">
            <w:pPr>
              <w:pStyle w:val="TAL"/>
              <w:rPr>
                <w:sz w:val="16"/>
              </w:rPr>
            </w:pPr>
            <w:r>
              <w:rPr>
                <w:sz w:val="16"/>
              </w:rPr>
              <w:t>0039</w:t>
            </w:r>
          </w:p>
        </w:tc>
        <w:tc>
          <w:tcPr>
            <w:tcW w:w="0" w:type="auto"/>
          </w:tcPr>
          <w:p w14:paraId="06B1F37C" w14:textId="77777777" w:rsidR="00BC377F" w:rsidRPr="00900970" w:rsidRDefault="00BC377F" w:rsidP="00D41ECF">
            <w:pPr>
              <w:pStyle w:val="TAR"/>
              <w:rPr>
                <w:sz w:val="16"/>
              </w:rPr>
            </w:pPr>
            <w:r>
              <w:rPr>
                <w:sz w:val="16"/>
              </w:rPr>
              <w:t>-</w:t>
            </w:r>
          </w:p>
        </w:tc>
        <w:tc>
          <w:tcPr>
            <w:tcW w:w="0" w:type="auto"/>
          </w:tcPr>
          <w:p w14:paraId="73D697E9" w14:textId="77777777" w:rsidR="00BC377F" w:rsidRPr="00900970" w:rsidRDefault="00BC377F" w:rsidP="00D41ECF">
            <w:pPr>
              <w:pStyle w:val="TAL"/>
              <w:rPr>
                <w:sz w:val="16"/>
              </w:rPr>
            </w:pPr>
            <w:r>
              <w:rPr>
                <w:sz w:val="16"/>
              </w:rPr>
              <w:t>Rel-16</w:t>
            </w:r>
          </w:p>
        </w:tc>
        <w:tc>
          <w:tcPr>
            <w:tcW w:w="0" w:type="auto"/>
          </w:tcPr>
          <w:p w14:paraId="0A8ECADF" w14:textId="77777777" w:rsidR="00BC377F" w:rsidRPr="00900970" w:rsidRDefault="00BC377F" w:rsidP="00D41ECF">
            <w:pPr>
              <w:pStyle w:val="TAL"/>
              <w:rPr>
                <w:sz w:val="16"/>
              </w:rPr>
            </w:pPr>
            <w:r>
              <w:rPr>
                <w:sz w:val="16"/>
              </w:rPr>
              <w:t>F</w:t>
            </w:r>
          </w:p>
        </w:tc>
        <w:tc>
          <w:tcPr>
            <w:tcW w:w="0" w:type="auto"/>
          </w:tcPr>
          <w:p w14:paraId="23097EFE" w14:textId="77777777" w:rsidR="00BC377F" w:rsidRPr="00900970" w:rsidRDefault="00BC377F" w:rsidP="00D41ECF">
            <w:pPr>
              <w:pStyle w:val="TAL"/>
              <w:rPr>
                <w:sz w:val="16"/>
              </w:rPr>
            </w:pPr>
            <w:r>
              <w:rPr>
                <w:sz w:val="16"/>
              </w:rPr>
              <w:t>TEI16_Test, FS_UE_5GNR_App_Data_Perf</w:t>
            </w:r>
          </w:p>
        </w:tc>
        <w:tc>
          <w:tcPr>
            <w:tcW w:w="0" w:type="auto"/>
          </w:tcPr>
          <w:p w14:paraId="3E598FAB" w14:textId="77777777" w:rsidR="00BC377F" w:rsidRPr="00900970" w:rsidRDefault="00BC377F" w:rsidP="00D41ECF">
            <w:pPr>
              <w:pStyle w:val="TAL"/>
              <w:rPr>
                <w:sz w:val="16"/>
              </w:rPr>
            </w:pPr>
            <w:r>
              <w:rPr>
                <w:sz w:val="16"/>
              </w:rPr>
              <w:t>revised</w:t>
            </w:r>
          </w:p>
        </w:tc>
      </w:tr>
      <w:tr w:rsidR="00BC377F" w14:paraId="5D7D16E9" w14:textId="77777777" w:rsidTr="00D41ECF">
        <w:tc>
          <w:tcPr>
            <w:tcW w:w="0" w:type="auto"/>
          </w:tcPr>
          <w:p w14:paraId="72CF21FC" w14:textId="77777777" w:rsidR="00BC377F" w:rsidRPr="00900970" w:rsidRDefault="00BC377F" w:rsidP="00D41ECF">
            <w:pPr>
              <w:pStyle w:val="TAL"/>
              <w:rPr>
                <w:sz w:val="16"/>
              </w:rPr>
            </w:pPr>
            <w:r>
              <w:rPr>
                <w:sz w:val="16"/>
              </w:rPr>
              <w:t>R5-241852</w:t>
            </w:r>
          </w:p>
        </w:tc>
        <w:tc>
          <w:tcPr>
            <w:tcW w:w="0" w:type="auto"/>
          </w:tcPr>
          <w:p w14:paraId="0F57AC5F" w14:textId="77777777" w:rsidR="00BC377F" w:rsidRPr="00900970" w:rsidRDefault="00BC377F" w:rsidP="00D41ECF">
            <w:pPr>
              <w:pStyle w:val="TAL"/>
              <w:rPr>
                <w:sz w:val="16"/>
              </w:rPr>
            </w:pPr>
            <w:r>
              <w:rPr>
                <w:sz w:val="16"/>
              </w:rPr>
              <w:t xml:space="preserve">General cleanup of annex for app layer </w:t>
            </w:r>
            <w:proofErr w:type="spellStart"/>
            <w:r>
              <w:rPr>
                <w:sz w:val="16"/>
              </w:rPr>
              <w:t>tput</w:t>
            </w:r>
            <w:proofErr w:type="spellEnd"/>
            <w:r>
              <w:rPr>
                <w:sz w:val="16"/>
              </w:rPr>
              <w:t xml:space="preserve"> test cases</w:t>
            </w:r>
          </w:p>
        </w:tc>
        <w:tc>
          <w:tcPr>
            <w:tcW w:w="0" w:type="auto"/>
          </w:tcPr>
          <w:p w14:paraId="317C7AAD" w14:textId="77777777" w:rsidR="00BC377F" w:rsidRPr="00900970" w:rsidRDefault="00BC377F" w:rsidP="00D41ECF">
            <w:pPr>
              <w:pStyle w:val="TAL"/>
              <w:rPr>
                <w:sz w:val="16"/>
              </w:rPr>
            </w:pPr>
            <w:r>
              <w:rPr>
                <w:sz w:val="16"/>
              </w:rPr>
              <w:t>QUALCOMM Europe Inc. - Italy</w:t>
            </w:r>
          </w:p>
        </w:tc>
        <w:tc>
          <w:tcPr>
            <w:tcW w:w="0" w:type="auto"/>
          </w:tcPr>
          <w:p w14:paraId="0F7B013D" w14:textId="77777777" w:rsidR="00BC377F" w:rsidRPr="00900970" w:rsidRDefault="00BC377F" w:rsidP="00D41ECF">
            <w:pPr>
              <w:pStyle w:val="TAL"/>
              <w:rPr>
                <w:sz w:val="16"/>
              </w:rPr>
            </w:pPr>
            <w:r>
              <w:rPr>
                <w:sz w:val="16"/>
              </w:rPr>
              <w:t>37.901-5</w:t>
            </w:r>
          </w:p>
        </w:tc>
        <w:tc>
          <w:tcPr>
            <w:tcW w:w="0" w:type="auto"/>
          </w:tcPr>
          <w:p w14:paraId="7CEB3216" w14:textId="77777777" w:rsidR="00BC377F" w:rsidRPr="00900970" w:rsidRDefault="00BC377F" w:rsidP="00D41ECF">
            <w:pPr>
              <w:pStyle w:val="TAL"/>
              <w:rPr>
                <w:sz w:val="16"/>
              </w:rPr>
            </w:pPr>
            <w:r>
              <w:rPr>
                <w:sz w:val="16"/>
              </w:rPr>
              <w:t>0039</w:t>
            </w:r>
          </w:p>
        </w:tc>
        <w:tc>
          <w:tcPr>
            <w:tcW w:w="0" w:type="auto"/>
          </w:tcPr>
          <w:p w14:paraId="65ED6748" w14:textId="77777777" w:rsidR="00BC377F" w:rsidRPr="00900970" w:rsidRDefault="00BC377F" w:rsidP="00D41ECF">
            <w:pPr>
              <w:pStyle w:val="TAR"/>
              <w:rPr>
                <w:sz w:val="16"/>
              </w:rPr>
            </w:pPr>
            <w:r>
              <w:rPr>
                <w:sz w:val="16"/>
              </w:rPr>
              <w:t>1</w:t>
            </w:r>
          </w:p>
        </w:tc>
        <w:tc>
          <w:tcPr>
            <w:tcW w:w="0" w:type="auto"/>
          </w:tcPr>
          <w:p w14:paraId="5FA02792" w14:textId="77777777" w:rsidR="00BC377F" w:rsidRPr="00900970" w:rsidRDefault="00BC377F" w:rsidP="00D41ECF">
            <w:pPr>
              <w:pStyle w:val="TAL"/>
              <w:rPr>
                <w:sz w:val="16"/>
              </w:rPr>
            </w:pPr>
            <w:r>
              <w:rPr>
                <w:sz w:val="16"/>
              </w:rPr>
              <w:t>Rel-16</w:t>
            </w:r>
          </w:p>
        </w:tc>
        <w:tc>
          <w:tcPr>
            <w:tcW w:w="0" w:type="auto"/>
          </w:tcPr>
          <w:p w14:paraId="1E1AF3E4" w14:textId="77777777" w:rsidR="00BC377F" w:rsidRPr="00900970" w:rsidRDefault="00BC377F" w:rsidP="00D41ECF">
            <w:pPr>
              <w:pStyle w:val="TAL"/>
              <w:rPr>
                <w:sz w:val="16"/>
              </w:rPr>
            </w:pPr>
            <w:r>
              <w:rPr>
                <w:sz w:val="16"/>
              </w:rPr>
              <w:t>F</w:t>
            </w:r>
          </w:p>
        </w:tc>
        <w:tc>
          <w:tcPr>
            <w:tcW w:w="0" w:type="auto"/>
          </w:tcPr>
          <w:p w14:paraId="0B0B423B" w14:textId="77777777" w:rsidR="00BC377F" w:rsidRPr="00900970" w:rsidRDefault="00BC377F" w:rsidP="00D41ECF">
            <w:pPr>
              <w:pStyle w:val="TAL"/>
              <w:rPr>
                <w:sz w:val="16"/>
              </w:rPr>
            </w:pPr>
            <w:r>
              <w:rPr>
                <w:sz w:val="16"/>
              </w:rPr>
              <w:t>TEI16_Test, FS_UE_5GNR_App_Data_Perf</w:t>
            </w:r>
          </w:p>
        </w:tc>
        <w:tc>
          <w:tcPr>
            <w:tcW w:w="0" w:type="auto"/>
          </w:tcPr>
          <w:p w14:paraId="49F88116" w14:textId="77777777" w:rsidR="00BC377F" w:rsidRPr="00900970" w:rsidRDefault="00BC377F" w:rsidP="00D41ECF">
            <w:pPr>
              <w:pStyle w:val="TAL"/>
              <w:rPr>
                <w:sz w:val="16"/>
              </w:rPr>
            </w:pPr>
            <w:r>
              <w:rPr>
                <w:sz w:val="16"/>
              </w:rPr>
              <w:t>agreed</w:t>
            </w:r>
          </w:p>
        </w:tc>
      </w:tr>
      <w:tr w:rsidR="00BC377F" w14:paraId="1F080262" w14:textId="77777777" w:rsidTr="00D41ECF">
        <w:tc>
          <w:tcPr>
            <w:tcW w:w="0" w:type="auto"/>
          </w:tcPr>
          <w:p w14:paraId="22E4D465" w14:textId="77777777" w:rsidR="00BC377F" w:rsidRPr="00900970" w:rsidRDefault="00BC377F" w:rsidP="00D41ECF">
            <w:pPr>
              <w:pStyle w:val="TAL"/>
              <w:rPr>
                <w:sz w:val="16"/>
              </w:rPr>
            </w:pPr>
            <w:r>
              <w:rPr>
                <w:sz w:val="16"/>
              </w:rPr>
              <w:t>R5-240045</w:t>
            </w:r>
          </w:p>
        </w:tc>
        <w:tc>
          <w:tcPr>
            <w:tcW w:w="0" w:type="auto"/>
          </w:tcPr>
          <w:p w14:paraId="3FB4E1CF" w14:textId="77777777" w:rsidR="00BC377F" w:rsidRPr="00900970" w:rsidRDefault="00BC377F" w:rsidP="00D41ECF">
            <w:pPr>
              <w:pStyle w:val="TAL"/>
              <w:rPr>
                <w:sz w:val="16"/>
              </w:rPr>
            </w:pPr>
            <w:r>
              <w:rPr>
                <w:sz w:val="16"/>
              </w:rPr>
              <w:t>Introduction of Common test environments for ATG</w:t>
            </w:r>
          </w:p>
        </w:tc>
        <w:tc>
          <w:tcPr>
            <w:tcW w:w="0" w:type="auto"/>
          </w:tcPr>
          <w:p w14:paraId="1947A81B" w14:textId="77777777" w:rsidR="00BC377F" w:rsidRPr="00900970" w:rsidRDefault="00BC377F" w:rsidP="00D41ECF">
            <w:pPr>
              <w:pStyle w:val="TAL"/>
              <w:rPr>
                <w:sz w:val="16"/>
              </w:rPr>
            </w:pPr>
            <w:r>
              <w:rPr>
                <w:sz w:val="16"/>
              </w:rPr>
              <w:t>CMCC</w:t>
            </w:r>
          </w:p>
        </w:tc>
        <w:tc>
          <w:tcPr>
            <w:tcW w:w="0" w:type="auto"/>
          </w:tcPr>
          <w:p w14:paraId="6D08C87B" w14:textId="77777777" w:rsidR="00BC377F" w:rsidRPr="00900970" w:rsidRDefault="00BC377F" w:rsidP="00D41ECF">
            <w:pPr>
              <w:pStyle w:val="TAL"/>
              <w:rPr>
                <w:sz w:val="16"/>
              </w:rPr>
            </w:pPr>
            <w:r>
              <w:rPr>
                <w:sz w:val="16"/>
              </w:rPr>
              <w:t>38.508-1</w:t>
            </w:r>
          </w:p>
        </w:tc>
        <w:tc>
          <w:tcPr>
            <w:tcW w:w="0" w:type="auto"/>
          </w:tcPr>
          <w:p w14:paraId="05000B20" w14:textId="77777777" w:rsidR="00BC377F" w:rsidRPr="00900970" w:rsidRDefault="00BC377F" w:rsidP="00D41ECF">
            <w:pPr>
              <w:pStyle w:val="TAL"/>
              <w:rPr>
                <w:sz w:val="16"/>
              </w:rPr>
            </w:pPr>
            <w:r>
              <w:rPr>
                <w:sz w:val="16"/>
              </w:rPr>
              <w:t>3000</w:t>
            </w:r>
          </w:p>
        </w:tc>
        <w:tc>
          <w:tcPr>
            <w:tcW w:w="0" w:type="auto"/>
          </w:tcPr>
          <w:p w14:paraId="6DB78897" w14:textId="77777777" w:rsidR="00BC377F" w:rsidRPr="00900970" w:rsidRDefault="00BC377F" w:rsidP="00D41ECF">
            <w:pPr>
              <w:pStyle w:val="TAR"/>
              <w:rPr>
                <w:sz w:val="16"/>
              </w:rPr>
            </w:pPr>
            <w:r>
              <w:rPr>
                <w:sz w:val="16"/>
              </w:rPr>
              <w:t>-</w:t>
            </w:r>
          </w:p>
        </w:tc>
        <w:tc>
          <w:tcPr>
            <w:tcW w:w="0" w:type="auto"/>
          </w:tcPr>
          <w:p w14:paraId="34FFEB03" w14:textId="77777777" w:rsidR="00BC377F" w:rsidRPr="00900970" w:rsidRDefault="00BC377F" w:rsidP="00D41ECF">
            <w:pPr>
              <w:pStyle w:val="TAL"/>
              <w:rPr>
                <w:sz w:val="16"/>
              </w:rPr>
            </w:pPr>
            <w:r>
              <w:rPr>
                <w:sz w:val="16"/>
              </w:rPr>
              <w:t>Rel-18</w:t>
            </w:r>
          </w:p>
        </w:tc>
        <w:tc>
          <w:tcPr>
            <w:tcW w:w="0" w:type="auto"/>
          </w:tcPr>
          <w:p w14:paraId="58E7AA21" w14:textId="77777777" w:rsidR="00BC377F" w:rsidRPr="00900970" w:rsidRDefault="00BC377F" w:rsidP="00D41ECF">
            <w:pPr>
              <w:pStyle w:val="TAL"/>
              <w:rPr>
                <w:sz w:val="16"/>
              </w:rPr>
            </w:pPr>
            <w:r>
              <w:rPr>
                <w:sz w:val="16"/>
              </w:rPr>
              <w:t>F</w:t>
            </w:r>
          </w:p>
        </w:tc>
        <w:tc>
          <w:tcPr>
            <w:tcW w:w="0" w:type="auto"/>
          </w:tcPr>
          <w:p w14:paraId="4A769E3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3A1535D" w14:textId="77777777" w:rsidR="00BC377F" w:rsidRPr="00900970" w:rsidRDefault="00BC377F" w:rsidP="00D41ECF">
            <w:pPr>
              <w:pStyle w:val="TAL"/>
              <w:rPr>
                <w:sz w:val="16"/>
              </w:rPr>
            </w:pPr>
            <w:r>
              <w:rPr>
                <w:sz w:val="16"/>
              </w:rPr>
              <w:t>withdrawn</w:t>
            </w:r>
          </w:p>
        </w:tc>
      </w:tr>
      <w:tr w:rsidR="00BC377F" w14:paraId="1BD202AC" w14:textId="77777777" w:rsidTr="00D41ECF">
        <w:tc>
          <w:tcPr>
            <w:tcW w:w="0" w:type="auto"/>
          </w:tcPr>
          <w:p w14:paraId="11503D26" w14:textId="77777777" w:rsidR="00BC377F" w:rsidRPr="00900970" w:rsidRDefault="00BC377F" w:rsidP="00D41ECF">
            <w:pPr>
              <w:pStyle w:val="TAL"/>
              <w:rPr>
                <w:sz w:val="16"/>
              </w:rPr>
            </w:pPr>
            <w:r>
              <w:rPr>
                <w:sz w:val="16"/>
              </w:rPr>
              <w:t>R5-240046</w:t>
            </w:r>
          </w:p>
        </w:tc>
        <w:tc>
          <w:tcPr>
            <w:tcW w:w="0" w:type="auto"/>
          </w:tcPr>
          <w:p w14:paraId="4E46A296" w14:textId="77777777" w:rsidR="00BC377F" w:rsidRPr="00900970" w:rsidRDefault="00BC377F" w:rsidP="00D41ECF">
            <w:pPr>
              <w:pStyle w:val="TAL"/>
              <w:rPr>
                <w:sz w:val="16"/>
              </w:rPr>
            </w:pPr>
            <w:r>
              <w:rPr>
                <w:sz w:val="16"/>
              </w:rPr>
              <w:t>Introduction of RF Test Environment for ATG</w:t>
            </w:r>
          </w:p>
        </w:tc>
        <w:tc>
          <w:tcPr>
            <w:tcW w:w="0" w:type="auto"/>
          </w:tcPr>
          <w:p w14:paraId="06D82EC9" w14:textId="77777777" w:rsidR="00BC377F" w:rsidRPr="00900970" w:rsidRDefault="00BC377F" w:rsidP="00D41ECF">
            <w:pPr>
              <w:pStyle w:val="TAL"/>
              <w:rPr>
                <w:sz w:val="16"/>
              </w:rPr>
            </w:pPr>
            <w:r>
              <w:rPr>
                <w:sz w:val="16"/>
              </w:rPr>
              <w:t>CMCC</w:t>
            </w:r>
          </w:p>
        </w:tc>
        <w:tc>
          <w:tcPr>
            <w:tcW w:w="0" w:type="auto"/>
          </w:tcPr>
          <w:p w14:paraId="2E8783C7" w14:textId="77777777" w:rsidR="00BC377F" w:rsidRPr="00900970" w:rsidRDefault="00BC377F" w:rsidP="00D41ECF">
            <w:pPr>
              <w:pStyle w:val="TAL"/>
              <w:rPr>
                <w:sz w:val="16"/>
              </w:rPr>
            </w:pPr>
            <w:r>
              <w:rPr>
                <w:sz w:val="16"/>
              </w:rPr>
              <w:t>38.508-1</w:t>
            </w:r>
          </w:p>
        </w:tc>
        <w:tc>
          <w:tcPr>
            <w:tcW w:w="0" w:type="auto"/>
          </w:tcPr>
          <w:p w14:paraId="1FD729F5" w14:textId="77777777" w:rsidR="00BC377F" w:rsidRPr="00900970" w:rsidRDefault="00BC377F" w:rsidP="00D41ECF">
            <w:pPr>
              <w:pStyle w:val="TAL"/>
              <w:rPr>
                <w:sz w:val="16"/>
              </w:rPr>
            </w:pPr>
            <w:r>
              <w:rPr>
                <w:sz w:val="16"/>
              </w:rPr>
              <w:t>3001</w:t>
            </w:r>
          </w:p>
        </w:tc>
        <w:tc>
          <w:tcPr>
            <w:tcW w:w="0" w:type="auto"/>
          </w:tcPr>
          <w:p w14:paraId="1C716C7B" w14:textId="77777777" w:rsidR="00BC377F" w:rsidRPr="00900970" w:rsidRDefault="00BC377F" w:rsidP="00D41ECF">
            <w:pPr>
              <w:pStyle w:val="TAR"/>
              <w:rPr>
                <w:sz w:val="16"/>
              </w:rPr>
            </w:pPr>
            <w:r>
              <w:rPr>
                <w:sz w:val="16"/>
              </w:rPr>
              <w:t>-</w:t>
            </w:r>
          </w:p>
        </w:tc>
        <w:tc>
          <w:tcPr>
            <w:tcW w:w="0" w:type="auto"/>
          </w:tcPr>
          <w:p w14:paraId="465B614E" w14:textId="77777777" w:rsidR="00BC377F" w:rsidRPr="00900970" w:rsidRDefault="00BC377F" w:rsidP="00D41ECF">
            <w:pPr>
              <w:pStyle w:val="TAL"/>
              <w:rPr>
                <w:sz w:val="16"/>
              </w:rPr>
            </w:pPr>
            <w:r>
              <w:rPr>
                <w:sz w:val="16"/>
              </w:rPr>
              <w:t>Rel-18</w:t>
            </w:r>
          </w:p>
        </w:tc>
        <w:tc>
          <w:tcPr>
            <w:tcW w:w="0" w:type="auto"/>
          </w:tcPr>
          <w:p w14:paraId="3AB0D723" w14:textId="77777777" w:rsidR="00BC377F" w:rsidRPr="00900970" w:rsidRDefault="00BC377F" w:rsidP="00D41ECF">
            <w:pPr>
              <w:pStyle w:val="TAL"/>
              <w:rPr>
                <w:sz w:val="16"/>
              </w:rPr>
            </w:pPr>
            <w:r>
              <w:rPr>
                <w:sz w:val="16"/>
              </w:rPr>
              <w:t>F</w:t>
            </w:r>
          </w:p>
        </w:tc>
        <w:tc>
          <w:tcPr>
            <w:tcW w:w="0" w:type="auto"/>
          </w:tcPr>
          <w:p w14:paraId="2D3A1F79"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9D642EB" w14:textId="77777777" w:rsidR="00BC377F" w:rsidRPr="00900970" w:rsidRDefault="00BC377F" w:rsidP="00D41ECF">
            <w:pPr>
              <w:pStyle w:val="TAL"/>
              <w:rPr>
                <w:sz w:val="16"/>
              </w:rPr>
            </w:pPr>
            <w:r>
              <w:rPr>
                <w:sz w:val="16"/>
              </w:rPr>
              <w:t>revised</w:t>
            </w:r>
          </w:p>
        </w:tc>
      </w:tr>
      <w:tr w:rsidR="00BC377F" w14:paraId="767A355A" w14:textId="77777777" w:rsidTr="00D41ECF">
        <w:tc>
          <w:tcPr>
            <w:tcW w:w="0" w:type="auto"/>
          </w:tcPr>
          <w:p w14:paraId="62BD3708" w14:textId="77777777" w:rsidR="00BC377F" w:rsidRPr="00900970" w:rsidRDefault="00BC377F" w:rsidP="00D41ECF">
            <w:pPr>
              <w:pStyle w:val="TAL"/>
              <w:rPr>
                <w:sz w:val="16"/>
              </w:rPr>
            </w:pPr>
            <w:r>
              <w:rPr>
                <w:sz w:val="16"/>
              </w:rPr>
              <w:t>R5-241919</w:t>
            </w:r>
          </w:p>
        </w:tc>
        <w:tc>
          <w:tcPr>
            <w:tcW w:w="0" w:type="auto"/>
          </w:tcPr>
          <w:p w14:paraId="0FF510BD" w14:textId="77777777" w:rsidR="00BC377F" w:rsidRPr="00900970" w:rsidRDefault="00BC377F" w:rsidP="00D41ECF">
            <w:pPr>
              <w:pStyle w:val="TAL"/>
              <w:rPr>
                <w:sz w:val="16"/>
              </w:rPr>
            </w:pPr>
            <w:r>
              <w:rPr>
                <w:sz w:val="16"/>
              </w:rPr>
              <w:t>Introduction of RF Test Environment for ATG</w:t>
            </w:r>
          </w:p>
        </w:tc>
        <w:tc>
          <w:tcPr>
            <w:tcW w:w="0" w:type="auto"/>
          </w:tcPr>
          <w:p w14:paraId="478FEC8A" w14:textId="77777777" w:rsidR="00BC377F" w:rsidRPr="00900970" w:rsidRDefault="00BC377F" w:rsidP="00D41ECF">
            <w:pPr>
              <w:pStyle w:val="TAL"/>
              <w:rPr>
                <w:sz w:val="16"/>
              </w:rPr>
            </w:pPr>
            <w:r>
              <w:rPr>
                <w:sz w:val="16"/>
              </w:rPr>
              <w:t>CMCC</w:t>
            </w:r>
          </w:p>
        </w:tc>
        <w:tc>
          <w:tcPr>
            <w:tcW w:w="0" w:type="auto"/>
          </w:tcPr>
          <w:p w14:paraId="777247B7" w14:textId="77777777" w:rsidR="00BC377F" w:rsidRPr="00900970" w:rsidRDefault="00BC377F" w:rsidP="00D41ECF">
            <w:pPr>
              <w:pStyle w:val="TAL"/>
              <w:rPr>
                <w:sz w:val="16"/>
              </w:rPr>
            </w:pPr>
            <w:r>
              <w:rPr>
                <w:sz w:val="16"/>
              </w:rPr>
              <w:t>38.508-1</w:t>
            </w:r>
          </w:p>
        </w:tc>
        <w:tc>
          <w:tcPr>
            <w:tcW w:w="0" w:type="auto"/>
          </w:tcPr>
          <w:p w14:paraId="763632A9" w14:textId="77777777" w:rsidR="00BC377F" w:rsidRPr="00900970" w:rsidRDefault="00BC377F" w:rsidP="00D41ECF">
            <w:pPr>
              <w:pStyle w:val="TAL"/>
              <w:rPr>
                <w:sz w:val="16"/>
              </w:rPr>
            </w:pPr>
            <w:r>
              <w:rPr>
                <w:sz w:val="16"/>
              </w:rPr>
              <w:t>3001</w:t>
            </w:r>
          </w:p>
        </w:tc>
        <w:tc>
          <w:tcPr>
            <w:tcW w:w="0" w:type="auto"/>
          </w:tcPr>
          <w:p w14:paraId="18426EEA" w14:textId="77777777" w:rsidR="00BC377F" w:rsidRPr="00900970" w:rsidRDefault="00BC377F" w:rsidP="00D41ECF">
            <w:pPr>
              <w:pStyle w:val="TAR"/>
              <w:rPr>
                <w:sz w:val="16"/>
              </w:rPr>
            </w:pPr>
            <w:r>
              <w:rPr>
                <w:sz w:val="16"/>
              </w:rPr>
              <w:t>1</w:t>
            </w:r>
          </w:p>
        </w:tc>
        <w:tc>
          <w:tcPr>
            <w:tcW w:w="0" w:type="auto"/>
          </w:tcPr>
          <w:p w14:paraId="47A5C1AD" w14:textId="77777777" w:rsidR="00BC377F" w:rsidRPr="00900970" w:rsidRDefault="00BC377F" w:rsidP="00D41ECF">
            <w:pPr>
              <w:pStyle w:val="TAL"/>
              <w:rPr>
                <w:sz w:val="16"/>
              </w:rPr>
            </w:pPr>
            <w:r>
              <w:rPr>
                <w:sz w:val="16"/>
              </w:rPr>
              <w:t>Rel-18</w:t>
            </w:r>
          </w:p>
        </w:tc>
        <w:tc>
          <w:tcPr>
            <w:tcW w:w="0" w:type="auto"/>
          </w:tcPr>
          <w:p w14:paraId="3D03EC4E" w14:textId="77777777" w:rsidR="00BC377F" w:rsidRPr="00900970" w:rsidRDefault="00BC377F" w:rsidP="00D41ECF">
            <w:pPr>
              <w:pStyle w:val="TAL"/>
              <w:rPr>
                <w:sz w:val="16"/>
              </w:rPr>
            </w:pPr>
            <w:r>
              <w:rPr>
                <w:sz w:val="16"/>
              </w:rPr>
              <w:t>F</w:t>
            </w:r>
          </w:p>
        </w:tc>
        <w:tc>
          <w:tcPr>
            <w:tcW w:w="0" w:type="auto"/>
          </w:tcPr>
          <w:p w14:paraId="5A8D39B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76ECD37C" w14:textId="77777777" w:rsidR="00BC377F" w:rsidRPr="00900970" w:rsidRDefault="00BC377F" w:rsidP="00D41ECF">
            <w:pPr>
              <w:pStyle w:val="TAL"/>
              <w:rPr>
                <w:sz w:val="16"/>
              </w:rPr>
            </w:pPr>
            <w:r>
              <w:rPr>
                <w:sz w:val="16"/>
              </w:rPr>
              <w:t>agreed</w:t>
            </w:r>
          </w:p>
        </w:tc>
      </w:tr>
      <w:tr w:rsidR="00BC377F" w14:paraId="52A83F30" w14:textId="77777777" w:rsidTr="00D41ECF">
        <w:tc>
          <w:tcPr>
            <w:tcW w:w="0" w:type="auto"/>
          </w:tcPr>
          <w:p w14:paraId="495DC0E5" w14:textId="77777777" w:rsidR="00BC377F" w:rsidRPr="00900970" w:rsidRDefault="00BC377F" w:rsidP="00D41ECF">
            <w:pPr>
              <w:pStyle w:val="TAL"/>
              <w:rPr>
                <w:sz w:val="16"/>
              </w:rPr>
            </w:pPr>
            <w:r>
              <w:rPr>
                <w:sz w:val="16"/>
              </w:rPr>
              <w:t>R5-240047</w:t>
            </w:r>
          </w:p>
        </w:tc>
        <w:tc>
          <w:tcPr>
            <w:tcW w:w="0" w:type="auto"/>
          </w:tcPr>
          <w:p w14:paraId="2CBDED21" w14:textId="77777777" w:rsidR="00BC377F" w:rsidRPr="00900970" w:rsidRDefault="00BC377F" w:rsidP="00D41ECF">
            <w:pPr>
              <w:pStyle w:val="TAL"/>
              <w:rPr>
                <w:sz w:val="16"/>
              </w:rPr>
            </w:pPr>
            <w:r>
              <w:rPr>
                <w:sz w:val="16"/>
              </w:rPr>
              <w:t>Introduction of RRM Test Environment for ATG</w:t>
            </w:r>
          </w:p>
        </w:tc>
        <w:tc>
          <w:tcPr>
            <w:tcW w:w="0" w:type="auto"/>
          </w:tcPr>
          <w:p w14:paraId="0D3EDFF6" w14:textId="77777777" w:rsidR="00BC377F" w:rsidRPr="00900970" w:rsidRDefault="00BC377F" w:rsidP="00D41ECF">
            <w:pPr>
              <w:pStyle w:val="TAL"/>
              <w:rPr>
                <w:sz w:val="16"/>
              </w:rPr>
            </w:pPr>
            <w:r>
              <w:rPr>
                <w:sz w:val="16"/>
              </w:rPr>
              <w:t>CMCC</w:t>
            </w:r>
          </w:p>
        </w:tc>
        <w:tc>
          <w:tcPr>
            <w:tcW w:w="0" w:type="auto"/>
          </w:tcPr>
          <w:p w14:paraId="40229318" w14:textId="77777777" w:rsidR="00BC377F" w:rsidRPr="00900970" w:rsidRDefault="00BC377F" w:rsidP="00D41ECF">
            <w:pPr>
              <w:pStyle w:val="TAL"/>
              <w:rPr>
                <w:sz w:val="16"/>
              </w:rPr>
            </w:pPr>
            <w:r>
              <w:rPr>
                <w:sz w:val="16"/>
              </w:rPr>
              <w:t>38.508-1</w:t>
            </w:r>
          </w:p>
        </w:tc>
        <w:tc>
          <w:tcPr>
            <w:tcW w:w="0" w:type="auto"/>
          </w:tcPr>
          <w:p w14:paraId="0971D870" w14:textId="77777777" w:rsidR="00BC377F" w:rsidRPr="00900970" w:rsidRDefault="00BC377F" w:rsidP="00D41ECF">
            <w:pPr>
              <w:pStyle w:val="TAL"/>
              <w:rPr>
                <w:sz w:val="16"/>
              </w:rPr>
            </w:pPr>
            <w:r>
              <w:rPr>
                <w:sz w:val="16"/>
              </w:rPr>
              <w:t>3002</w:t>
            </w:r>
          </w:p>
        </w:tc>
        <w:tc>
          <w:tcPr>
            <w:tcW w:w="0" w:type="auto"/>
          </w:tcPr>
          <w:p w14:paraId="6F88F68F" w14:textId="77777777" w:rsidR="00BC377F" w:rsidRPr="00900970" w:rsidRDefault="00BC377F" w:rsidP="00D41ECF">
            <w:pPr>
              <w:pStyle w:val="TAR"/>
              <w:rPr>
                <w:sz w:val="16"/>
              </w:rPr>
            </w:pPr>
            <w:r>
              <w:rPr>
                <w:sz w:val="16"/>
              </w:rPr>
              <w:t>-</w:t>
            </w:r>
          </w:p>
        </w:tc>
        <w:tc>
          <w:tcPr>
            <w:tcW w:w="0" w:type="auto"/>
          </w:tcPr>
          <w:p w14:paraId="7467BCCA" w14:textId="77777777" w:rsidR="00BC377F" w:rsidRPr="00900970" w:rsidRDefault="00BC377F" w:rsidP="00D41ECF">
            <w:pPr>
              <w:pStyle w:val="TAL"/>
              <w:rPr>
                <w:sz w:val="16"/>
              </w:rPr>
            </w:pPr>
            <w:r>
              <w:rPr>
                <w:sz w:val="16"/>
              </w:rPr>
              <w:t>Rel-18</w:t>
            </w:r>
          </w:p>
        </w:tc>
        <w:tc>
          <w:tcPr>
            <w:tcW w:w="0" w:type="auto"/>
          </w:tcPr>
          <w:p w14:paraId="4AC28080" w14:textId="77777777" w:rsidR="00BC377F" w:rsidRPr="00900970" w:rsidRDefault="00BC377F" w:rsidP="00D41ECF">
            <w:pPr>
              <w:pStyle w:val="TAL"/>
              <w:rPr>
                <w:sz w:val="16"/>
              </w:rPr>
            </w:pPr>
            <w:r>
              <w:rPr>
                <w:sz w:val="16"/>
              </w:rPr>
              <w:t>F</w:t>
            </w:r>
          </w:p>
        </w:tc>
        <w:tc>
          <w:tcPr>
            <w:tcW w:w="0" w:type="auto"/>
          </w:tcPr>
          <w:p w14:paraId="22C896BA"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44B2A73" w14:textId="77777777" w:rsidR="00BC377F" w:rsidRPr="00900970" w:rsidRDefault="00BC377F" w:rsidP="00D41ECF">
            <w:pPr>
              <w:pStyle w:val="TAL"/>
              <w:rPr>
                <w:sz w:val="16"/>
              </w:rPr>
            </w:pPr>
            <w:r>
              <w:rPr>
                <w:sz w:val="16"/>
              </w:rPr>
              <w:t>revised</w:t>
            </w:r>
          </w:p>
        </w:tc>
      </w:tr>
      <w:tr w:rsidR="00BC377F" w14:paraId="0F2C2121" w14:textId="77777777" w:rsidTr="00D41ECF">
        <w:tc>
          <w:tcPr>
            <w:tcW w:w="0" w:type="auto"/>
          </w:tcPr>
          <w:p w14:paraId="1B8D043C" w14:textId="77777777" w:rsidR="00BC377F" w:rsidRPr="00900970" w:rsidRDefault="00BC377F" w:rsidP="00D41ECF">
            <w:pPr>
              <w:pStyle w:val="TAL"/>
              <w:rPr>
                <w:sz w:val="16"/>
              </w:rPr>
            </w:pPr>
            <w:r>
              <w:rPr>
                <w:sz w:val="16"/>
              </w:rPr>
              <w:t>R5-241920</w:t>
            </w:r>
          </w:p>
        </w:tc>
        <w:tc>
          <w:tcPr>
            <w:tcW w:w="0" w:type="auto"/>
          </w:tcPr>
          <w:p w14:paraId="0BE82593" w14:textId="77777777" w:rsidR="00BC377F" w:rsidRPr="00900970" w:rsidRDefault="00BC377F" w:rsidP="00D41ECF">
            <w:pPr>
              <w:pStyle w:val="TAL"/>
              <w:rPr>
                <w:sz w:val="16"/>
              </w:rPr>
            </w:pPr>
            <w:r>
              <w:rPr>
                <w:sz w:val="16"/>
              </w:rPr>
              <w:t>Introduction of RRM Test Environment for ATG</w:t>
            </w:r>
          </w:p>
        </w:tc>
        <w:tc>
          <w:tcPr>
            <w:tcW w:w="0" w:type="auto"/>
          </w:tcPr>
          <w:p w14:paraId="63F63F95" w14:textId="77777777" w:rsidR="00BC377F" w:rsidRPr="00900970" w:rsidRDefault="00BC377F" w:rsidP="00D41ECF">
            <w:pPr>
              <w:pStyle w:val="TAL"/>
              <w:rPr>
                <w:sz w:val="16"/>
              </w:rPr>
            </w:pPr>
            <w:r>
              <w:rPr>
                <w:sz w:val="16"/>
              </w:rPr>
              <w:t>CMCC</w:t>
            </w:r>
          </w:p>
        </w:tc>
        <w:tc>
          <w:tcPr>
            <w:tcW w:w="0" w:type="auto"/>
          </w:tcPr>
          <w:p w14:paraId="78F22665" w14:textId="77777777" w:rsidR="00BC377F" w:rsidRPr="00900970" w:rsidRDefault="00BC377F" w:rsidP="00D41ECF">
            <w:pPr>
              <w:pStyle w:val="TAL"/>
              <w:rPr>
                <w:sz w:val="16"/>
              </w:rPr>
            </w:pPr>
            <w:r>
              <w:rPr>
                <w:sz w:val="16"/>
              </w:rPr>
              <w:t>38.508-1</w:t>
            </w:r>
          </w:p>
        </w:tc>
        <w:tc>
          <w:tcPr>
            <w:tcW w:w="0" w:type="auto"/>
          </w:tcPr>
          <w:p w14:paraId="7CB7E6C6" w14:textId="77777777" w:rsidR="00BC377F" w:rsidRPr="00900970" w:rsidRDefault="00BC377F" w:rsidP="00D41ECF">
            <w:pPr>
              <w:pStyle w:val="TAL"/>
              <w:rPr>
                <w:sz w:val="16"/>
              </w:rPr>
            </w:pPr>
            <w:r>
              <w:rPr>
                <w:sz w:val="16"/>
              </w:rPr>
              <w:t>3002</w:t>
            </w:r>
          </w:p>
        </w:tc>
        <w:tc>
          <w:tcPr>
            <w:tcW w:w="0" w:type="auto"/>
          </w:tcPr>
          <w:p w14:paraId="361D4453" w14:textId="77777777" w:rsidR="00BC377F" w:rsidRPr="00900970" w:rsidRDefault="00BC377F" w:rsidP="00D41ECF">
            <w:pPr>
              <w:pStyle w:val="TAR"/>
              <w:rPr>
                <w:sz w:val="16"/>
              </w:rPr>
            </w:pPr>
            <w:r>
              <w:rPr>
                <w:sz w:val="16"/>
              </w:rPr>
              <w:t>1</w:t>
            </w:r>
          </w:p>
        </w:tc>
        <w:tc>
          <w:tcPr>
            <w:tcW w:w="0" w:type="auto"/>
          </w:tcPr>
          <w:p w14:paraId="1BD2EA83" w14:textId="77777777" w:rsidR="00BC377F" w:rsidRPr="00900970" w:rsidRDefault="00BC377F" w:rsidP="00D41ECF">
            <w:pPr>
              <w:pStyle w:val="TAL"/>
              <w:rPr>
                <w:sz w:val="16"/>
              </w:rPr>
            </w:pPr>
            <w:r>
              <w:rPr>
                <w:sz w:val="16"/>
              </w:rPr>
              <w:t>Rel-18</w:t>
            </w:r>
          </w:p>
        </w:tc>
        <w:tc>
          <w:tcPr>
            <w:tcW w:w="0" w:type="auto"/>
          </w:tcPr>
          <w:p w14:paraId="057B6C93" w14:textId="77777777" w:rsidR="00BC377F" w:rsidRPr="00900970" w:rsidRDefault="00BC377F" w:rsidP="00D41ECF">
            <w:pPr>
              <w:pStyle w:val="TAL"/>
              <w:rPr>
                <w:sz w:val="16"/>
              </w:rPr>
            </w:pPr>
            <w:r>
              <w:rPr>
                <w:sz w:val="16"/>
              </w:rPr>
              <w:t>F</w:t>
            </w:r>
          </w:p>
        </w:tc>
        <w:tc>
          <w:tcPr>
            <w:tcW w:w="0" w:type="auto"/>
          </w:tcPr>
          <w:p w14:paraId="6B00F3BB"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1E932CD8" w14:textId="77777777" w:rsidR="00BC377F" w:rsidRPr="00900970" w:rsidRDefault="00BC377F" w:rsidP="00D41ECF">
            <w:pPr>
              <w:pStyle w:val="TAL"/>
              <w:rPr>
                <w:sz w:val="16"/>
              </w:rPr>
            </w:pPr>
            <w:r>
              <w:rPr>
                <w:sz w:val="16"/>
              </w:rPr>
              <w:t>agreed</w:t>
            </w:r>
          </w:p>
        </w:tc>
      </w:tr>
      <w:tr w:rsidR="00BC377F" w14:paraId="1F1E6871" w14:textId="77777777" w:rsidTr="00D41ECF">
        <w:tc>
          <w:tcPr>
            <w:tcW w:w="0" w:type="auto"/>
          </w:tcPr>
          <w:p w14:paraId="2AFFAD7B" w14:textId="77777777" w:rsidR="00BC377F" w:rsidRPr="00900970" w:rsidRDefault="00BC377F" w:rsidP="00D41ECF">
            <w:pPr>
              <w:pStyle w:val="TAL"/>
              <w:rPr>
                <w:sz w:val="16"/>
              </w:rPr>
            </w:pPr>
            <w:r>
              <w:rPr>
                <w:sz w:val="16"/>
              </w:rPr>
              <w:t>R5-240153</w:t>
            </w:r>
          </w:p>
        </w:tc>
        <w:tc>
          <w:tcPr>
            <w:tcW w:w="0" w:type="auto"/>
          </w:tcPr>
          <w:p w14:paraId="2DAF0DE5" w14:textId="77777777" w:rsidR="00BC377F" w:rsidRPr="00900970" w:rsidRDefault="00BC377F" w:rsidP="00D41ECF">
            <w:pPr>
              <w:pStyle w:val="TAL"/>
              <w:rPr>
                <w:sz w:val="16"/>
              </w:rPr>
            </w:pPr>
            <w:r>
              <w:rPr>
                <w:sz w:val="16"/>
              </w:rPr>
              <w:t xml:space="preserve">Correction to </w:t>
            </w:r>
            <w:proofErr w:type="spellStart"/>
            <w:r>
              <w:rPr>
                <w:sz w:val="16"/>
              </w:rPr>
              <w:t>RRCReestablishment</w:t>
            </w:r>
            <w:proofErr w:type="spellEnd"/>
            <w:r>
              <w:rPr>
                <w:sz w:val="16"/>
              </w:rPr>
              <w:t xml:space="preserve"> message</w:t>
            </w:r>
          </w:p>
        </w:tc>
        <w:tc>
          <w:tcPr>
            <w:tcW w:w="0" w:type="auto"/>
          </w:tcPr>
          <w:p w14:paraId="2FB4C53C" w14:textId="77777777" w:rsidR="00BC377F" w:rsidRPr="00900970" w:rsidRDefault="00BC377F" w:rsidP="00D41ECF">
            <w:pPr>
              <w:pStyle w:val="TAL"/>
              <w:rPr>
                <w:sz w:val="16"/>
              </w:rPr>
            </w:pPr>
            <w:r>
              <w:rPr>
                <w:sz w:val="16"/>
              </w:rPr>
              <w:t>MediaTek Inc.</w:t>
            </w:r>
          </w:p>
        </w:tc>
        <w:tc>
          <w:tcPr>
            <w:tcW w:w="0" w:type="auto"/>
          </w:tcPr>
          <w:p w14:paraId="44FF6DBB" w14:textId="77777777" w:rsidR="00BC377F" w:rsidRPr="00900970" w:rsidRDefault="00BC377F" w:rsidP="00D41ECF">
            <w:pPr>
              <w:pStyle w:val="TAL"/>
              <w:rPr>
                <w:sz w:val="16"/>
              </w:rPr>
            </w:pPr>
            <w:r>
              <w:rPr>
                <w:sz w:val="16"/>
              </w:rPr>
              <w:t>38.508-1</w:t>
            </w:r>
          </w:p>
        </w:tc>
        <w:tc>
          <w:tcPr>
            <w:tcW w:w="0" w:type="auto"/>
          </w:tcPr>
          <w:p w14:paraId="16217E18" w14:textId="77777777" w:rsidR="00BC377F" w:rsidRPr="00900970" w:rsidRDefault="00BC377F" w:rsidP="00D41ECF">
            <w:pPr>
              <w:pStyle w:val="TAL"/>
              <w:rPr>
                <w:sz w:val="16"/>
              </w:rPr>
            </w:pPr>
            <w:r>
              <w:rPr>
                <w:sz w:val="16"/>
              </w:rPr>
              <w:t>3003</w:t>
            </w:r>
          </w:p>
        </w:tc>
        <w:tc>
          <w:tcPr>
            <w:tcW w:w="0" w:type="auto"/>
          </w:tcPr>
          <w:p w14:paraId="1DEF2C6C" w14:textId="77777777" w:rsidR="00BC377F" w:rsidRPr="00900970" w:rsidRDefault="00BC377F" w:rsidP="00D41ECF">
            <w:pPr>
              <w:pStyle w:val="TAR"/>
              <w:rPr>
                <w:sz w:val="16"/>
              </w:rPr>
            </w:pPr>
            <w:r>
              <w:rPr>
                <w:sz w:val="16"/>
              </w:rPr>
              <w:t>-</w:t>
            </w:r>
          </w:p>
        </w:tc>
        <w:tc>
          <w:tcPr>
            <w:tcW w:w="0" w:type="auto"/>
          </w:tcPr>
          <w:p w14:paraId="7B87EC92" w14:textId="77777777" w:rsidR="00BC377F" w:rsidRPr="00900970" w:rsidRDefault="00BC377F" w:rsidP="00D41ECF">
            <w:pPr>
              <w:pStyle w:val="TAL"/>
              <w:rPr>
                <w:sz w:val="16"/>
              </w:rPr>
            </w:pPr>
            <w:r>
              <w:rPr>
                <w:sz w:val="16"/>
              </w:rPr>
              <w:t>Rel-18</w:t>
            </w:r>
          </w:p>
        </w:tc>
        <w:tc>
          <w:tcPr>
            <w:tcW w:w="0" w:type="auto"/>
          </w:tcPr>
          <w:p w14:paraId="288B85DE" w14:textId="77777777" w:rsidR="00BC377F" w:rsidRPr="00900970" w:rsidRDefault="00BC377F" w:rsidP="00D41ECF">
            <w:pPr>
              <w:pStyle w:val="TAL"/>
              <w:rPr>
                <w:sz w:val="16"/>
              </w:rPr>
            </w:pPr>
            <w:r>
              <w:rPr>
                <w:sz w:val="16"/>
              </w:rPr>
              <w:t>F</w:t>
            </w:r>
          </w:p>
        </w:tc>
        <w:tc>
          <w:tcPr>
            <w:tcW w:w="0" w:type="auto"/>
          </w:tcPr>
          <w:p w14:paraId="0B9B4DA0"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5FFD9A89" w14:textId="77777777" w:rsidR="00BC377F" w:rsidRPr="00900970" w:rsidRDefault="00BC377F" w:rsidP="00D41ECF">
            <w:pPr>
              <w:pStyle w:val="TAL"/>
              <w:rPr>
                <w:sz w:val="16"/>
              </w:rPr>
            </w:pPr>
            <w:r>
              <w:rPr>
                <w:sz w:val="16"/>
              </w:rPr>
              <w:t>agreed</w:t>
            </w:r>
          </w:p>
        </w:tc>
      </w:tr>
      <w:tr w:rsidR="00BC377F" w14:paraId="754073B9" w14:textId="77777777" w:rsidTr="00D41ECF">
        <w:tc>
          <w:tcPr>
            <w:tcW w:w="0" w:type="auto"/>
          </w:tcPr>
          <w:p w14:paraId="6C997564" w14:textId="77777777" w:rsidR="00BC377F" w:rsidRPr="00900970" w:rsidRDefault="00BC377F" w:rsidP="00D41ECF">
            <w:pPr>
              <w:pStyle w:val="TAL"/>
              <w:rPr>
                <w:sz w:val="16"/>
              </w:rPr>
            </w:pPr>
            <w:r>
              <w:rPr>
                <w:sz w:val="16"/>
              </w:rPr>
              <w:t>R5-240154</w:t>
            </w:r>
          </w:p>
        </w:tc>
        <w:tc>
          <w:tcPr>
            <w:tcW w:w="0" w:type="auto"/>
          </w:tcPr>
          <w:p w14:paraId="56395BF6" w14:textId="77777777" w:rsidR="00BC377F" w:rsidRPr="00900970" w:rsidRDefault="00BC377F" w:rsidP="00D41ECF">
            <w:pPr>
              <w:pStyle w:val="TAL"/>
              <w:rPr>
                <w:sz w:val="16"/>
              </w:rPr>
            </w:pPr>
            <w:r>
              <w:rPr>
                <w:sz w:val="16"/>
              </w:rPr>
              <w:t>Correction to PEIPS in REGISTRATION ACCEPT message</w:t>
            </w:r>
          </w:p>
        </w:tc>
        <w:tc>
          <w:tcPr>
            <w:tcW w:w="0" w:type="auto"/>
          </w:tcPr>
          <w:p w14:paraId="7189D617" w14:textId="77777777" w:rsidR="00BC377F" w:rsidRPr="00900970" w:rsidRDefault="00BC377F" w:rsidP="00D41ECF">
            <w:pPr>
              <w:pStyle w:val="TAL"/>
              <w:rPr>
                <w:sz w:val="16"/>
              </w:rPr>
            </w:pPr>
            <w:r>
              <w:rPr>
                <w:sz w:val="16"/>
              </w:rPr>
              <w:t>MediaTek Inc.</w:t>
            </w:r>
          </w:p>
        </w:tc>
        <w:tc>
          <w:tcPr>
            <w:tcW w:w="0" w:type="auto"/>
          </w:tcPr>
          <w:p w14:paraId="4FE71582" w14:textId="77777777" w:rsidR="00BC377F" w:rsidRPr="00900970" w:rsidRDefault="00BC377F" w:rsidP="00D41ECF">
            <w:pPr>
              <w:pStyle w:val="TAL"/>
              <w:rPr>
                <w:sz w:val="16"/>
              </w:rPr>
            </w:pPr>
            <w:r>
              <w:rPr>
                <w:sz w:val="16"/>
              </w:rPr>
              <w:t>38.508-1</w:t>
            </w:r>
          </w:p>
        </w:tc>
        <w:tc>
          <w:tcPr>
            <w:tcW w:w="0" w:type="auto"/>
          </w:tcPr>
          <w:p w14:paraId="6F30FE74" w14:textId="77777777" w:rsidR="00BC377F" w:rsidRPr="00900970" w:rsidRDefault="00BC377F" w:rsidP="00D41ECF">
            <w:pPr>
              <w:pStyle w:val="TAL"/>
              <w:rPr>
                <w:sz w:val="16"/>
              </w:rPr>
            </w:pPr>
            <w:r>
              <w:rPr>
                <w:sz w:val="16"/>
              </w:rPr>
              <w:t>3004</w:t>
            </w:r>
          </w:p>
        </w:tc>
        <w:tc>
          <w:tcPr>
            <w:tcW w:w="0" w:type="auto"/>
          </w:tcPr>
          <w:p w14:paraId="459EAD5D" w14:textId="77777777" w:rsidR="00BC377F" w:rsidRPr="00900970" w:rsidRDefault="00BC377F" w:rsidP="00D41ECF">
            <w:pPr>
              <w:pStyle w:val="TAR"/>
              <w:rPr>
                <w:sz w:val="16"/>
              </w:rPr>
            </w:pPr>
            <w:r>
              <w:rPr>
                <w:sz w:val="16"/>
              </w:rPr>
              <w:t>-</w:t>
            </w:r>
          </w:p>
        </w:tc>
        <w:tc>
          <w:tcPr>
            <w:tcW w:w="0" w:type="auto"/>
          </w:tcPr>
          <w:p w14:paraId="736DA11F" w14:textId="77777777" w:rsidR="00BC377F" w:rsidRPr="00900970" w:rsidRDefault="00BC377F" w:rsidP="00D41ECF">
            <w:pPr>
              <w:pStyle w:val="TAL"/>
              <w:rPr>
                <w:sz w:val="16"/>
              </w:rPr>
            </w:pPr>
            <w:r>
              <w:rPr>
                <w:sz w:val="16"/>
              </w:rPr>
              <w:t>Rel-18</w:t>
            </w:r>
          </w:p>
        </w:tc>
        <w:tc>
          <w:tcPr>
            <w:tcW w:w="0" w:type="auto"/>
          </w:tcPr>
          <w:p w14:paraId="4FCB2862" w14:textId="77777777" w:rsidR="00BC377F" w:rsidRPr="00900970" w:rsidRDefault="00BC377F" w:rsidP="00D41ECF">
            <w:pPr>
              <w:pStyle w:val="TAL"/>
              <w:rPr>
                <w:sz w:val="16"/>
              </w:rPr>
            </w:pPr>
            <w:r>
              <w:rPr>
                <w:sz w:val="16"/>
              </w:rPr>
              <w:t>F</w:t>
            </w:r>
          </w:p>
        </w:tc>
        <w:tc>
          <w:tcPr>
            <w:tcW w:w="0" w:type="auto"/>
          </w:tcPr>
          <w:p w14:paraId="3FD916D6"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064DE46A" w14:textId="77777777" w:rsidR="00BC377F" w:rsidRPr="00900970" w:rsidRDefault="00BC377F" w:rsidP="00D41ECF">
            <w:pPr>
              <w:pStyle w:val="TAL"/>
              <w:rPr>
                <w:sz w:val="16"/>
              </w:rPr>
            </w:pPr>
            <w:r>
              <w:rPr>
                <w:sz w:val="16"/>
              </w:rPr>
              <w:t>agreed</w:t>
            </w:r>
          </w:p>
        </w:tc>
      </w:tr>
      <w:tr w:rsidR="00BC377F" w14:paraId="0D150FC0" w14:textId="77777777" w:rsidTr="00D41ECF">
        <w:tc>
          <w:tcPr>
            <w:tcW w:w="0" w:type="auto"/>
          </w:tcPr>
          <w:p w14:paraId="44A46968" w14:textId="77777777" w:rsidR="00BC377F" w:rsidRPr="00900970" w:rsidRDefault="00BC377F" w:rsidP="00D41ECF">
            <w:pPr>
              <w:pStyle w:val="TAL"/>
              <w:rPr>
                <w:sz w:val="16"/>
              </w:rPr>
            </w:pPr>
            <w:r>
              <w:rPr>
                <w:sz w:val="16"/>
              </w:rPr>
              <w:t>R5-240163</w:t>
            </w:r>
          </w:p>
        </w:tc>
        <w:tc>
          <w:tcPr>
            <w:tcW w:w="0" w:type="auto"/>
          </w:tcPr>
          <w:p w14:paraId="726C9584" w14:textId="77777777" w:rsidR="00BC377F" w:rsidRPr="00900970" w:rsidRDefault="00BC377F" w:rsidP="00D41ECF">
            <w:pPr>
              <w:pStyle w:val="TAL"/>
              <w:rPr>
                <w:sz w:val="16"/>
              </w:rPr>
            </w:pPr>
            <w:r>
              <w:rPr>
                <w:sz w:val="16"/>
              </w:rPr>
              <w:t>Correction to Test procedure 4.9.27</w:t>
            </w:r>
          </w:p>
        </w:tc>
        <w:tc>
          <w:tcPr>
            <w:tcW w:w="0" w:type="auto"/>
          </w:tcPr>
          <w:p w14:paraId="4AB0E7E2" w14:textId="77777777" w:rsidR="00BC377F" w:rsidRPr="00900970" w:rsidRDefault="00BC377F" w:rsidP="00D41ECF">
            <w:pPr>
              <w:pStyle w:val="TAL"/>
              <w:rPr>
                <w:sz w:val="16"/>
              </w:rPr>
            </w:pPr>
            <w:r>
              <w:rPr>
                <w:sz w:val="16"/>
              </w:rPr>
              <w:t>MediaTek Inc.</w:t>
            </w:r>
          </w:p>
        </w:tc>
        <w:tc>
          <w:tcPr>
            <w:tcW w:w="0" w:type="auto"/>
          </w:tcPr>
          <w:p w14:paraId="7FBC978C" w14:textId="77777777" w:rsidR="00BC377F" w:rsidRPr="00900970" w:rsidRDefault="00BC377F" w:rsidP="00D41ECF">
            <w:pPr>
              <w:pStyle w:val="TAL"/>
              <w:rPr>
                <w:sz w:val="16"/>
              </w:rPr>
            </w:pPr>
            <w:r>
              <w:rPr>
                <w:sz w:val="16"/>
              </w:rPr>
              <w:t>38.508-1</w:t>
            </w:r>
          </w:p>
        </w:tc>
        <w:tc>
          <w:tcPr>
            <w:tcW w:w="0" w:type="auto"/>
          </w:tcPr>
          <w:p w14:paraId="010EDCE2" w14:textId="77777777" w:rsidR="00BC377F" w:rsidRPr="00900970" w:rsidRDefault="00BC377F" w:rsidP="00D41ECF">
            <w:pPr>
              <w:pStyle w:val="TAL"/>
              <w:rPr>
                <w:sz w:val="16"/>
              </w:rPr>
            </w:pPr>
            <w:r>
              <w:rPr>
                <w:sz w:val="16"/>
              </w:rPr>
              <w:t>3005</w:t>
            </w:r>
          </w:p>
        </w:tc>
        <w:tc>
          <w:tcPr>
            <w:tcW w:w="0" w:type="auto"/>
          </w:tcPr>
          <w:p w14:paraId="323C89DE" w14:textId="77777777" w:rsidR="00BC377F" w:rsidRPr="00900970" w:rsidRDefault="00BC377F" w:rsidP="00D41ECF">
            <w:pPr>
              <w:pStyle w:val="TAR"/>
              <w:rPr>
                <w:sz w:val="16"/>
              </w:rPr>
            </w:pPr>
            <w:r>
              <w:rPr>
                <w:sz w:val="16"/>
              </w:rPr>
              <w:t>-</w:t>
            </w:r>
          </w:p>
        </w:tc>
        <w:tc>
          <w:tcPr>
            <w:tcW w:w="0" w:type="auto"/>
          </w:tcPr>
          <w:p w14:paraId="5781D33A" w14:textId="77777777" w:rsidR="00BC377F" w:rsidRPr="00900970" w:rsidRDefault="00BC377F" w:rsidP="00D41ECF">
            <w:pPr>
              <w:pStyle w:val="TAL"/>
              <w:rPr>
                <w:sz w:val="16"/>
              </w:rPr>
            </w:pPr>
            <w:r>
              <w:rPr>
                <w:sz w:val="16"/>
              </w:rPr>
              <w:t>Rel-18</w:t>
            </w:r>
          </w:p>
        </w:tc>
        <w:tc>
          <w:tcPr>
            <w:tcW w:w="0" w:type="auto"/>
          </w:tcPr>
          <w:p w14:paraId="2A914BA6" w14:textId="77777777" w:rsidR="00BC377F" w:rsidRPr="00900970" w:rsidRDefault="00BC377F" w:rsidP="00D41ECF">
            <w:pPr>
              <w:pStyle w:val="TAL"/>
              <w:rPr>
                <w:sz w:val="16"/>
              </w:rPr>
            </w:pPr>
            <w:r>
              <w:rPr>
                <w:sz w:val="16"/>
              </w:rPr>
              <w:t>F</w:t>
            </w:r>
          </w:p>
        </w:tc>
        <w:tc>
          <w:tcPr>
            <w:tcW w:w="0" w:type="auto"/>
          </w:tcPr>
          <w:p w14:paraId="230FECEF" w14:textId="77777777" w:rsidR="00BC377F" w:rsidRPr="00900970" w:rsidRDefault="00BC377F" w:rsidP="00D41ECF">
            <w:pPr>
              <w:pStyle w:val="TAL"/>
              <w:rPr>
                <w:sz w:val="16"/>
              </w:rPr>
            </w:pPr>
            <w:r>
              <w:rPr>
                <w:sz w:val="16"/>
              </w:rPr>
              <w:t>TEI15_Test, 5GS_NR_LTE-UEConTest</w:t>
            </w:r>
          </w:p>
        </w:tc>
        <w:tc>
          <w:tcPr>
            <w:tcW w:w="0" w:type="auto"/>
          </w:tcPr>
          <w:p w14:paraId="35014732" w14:textId="77777777" w:rsidR="00BC377F" w:rsidRPr="00900970" w:rsidRDefault="00BC377F" w:rsidP="00D41ECF">
            <w:pPr>
              <w:pStyle w:val="TAL"/>
              <w:rPr>
                <w:sz w:val="16"/>
              </w:rPr>
            </w:pPr>
            <w:r>
              <w:rPr>
                <w:sz w:val="16"/>
              </w:rPr>
              <w:t>agreed</w:t>
            </w:r>
          </w:p>
        </w:tc>
      </w:tr>
      <w:tr w:rsidR="00BC377F" w14:paraId="253502F6" w14:textId="77777777" w:rsidTr="00D41ECF">
        <w:tc>
          <w:tcPr>
            <w:tcW w:w="0" w:type="auto"/>
          </w:tcPr>
          <w:p w14:paraId="7C09F045" w14:textId="77777777" w:rsidR="00BC377F" w:rsidRPr="00900970" w:rsidRDefault="00BC377F" w:rsidP="00D41ECF">
            <w:pPr>
              <w:pStyle w:val="TAL"/>
              <w:rPr>
                <w:sz w:val="16"/>
              </w:rPr>
            </w:pPr>
            <w:r>
              <w:rPr>
                <w:sz w:val="16"/>
              </w:rPr>
              <w:t>R5-240164</w:t>
            </w:r>
          </w:p>
        </w:tc>
        <w:tc>
          <w:tcPr>
            <w:tcW w:w="0" w:type="auto"/>
          </w:tcPr>
          <w:p w14:paraId="245377C3" w14:textId="77777777" w:rsidR="00BC377F" w:rsidRPr="00900970" w:rsidRDefault="00BC377F" w:rsidP="00D41ECF">
            <w:pPr>
              <w:pStyle w:val="TAL"/>
              <w:rPr>
                <w:sz w:val="16"/>
              </w:rPr>
            </w:pPr>
            <w:r>
              <w:rPr>
                <w:sz w:val="16"/>
              </w:rPr>
              <w:t>Correction to Test procedure 4.9.38</w:t>
            </w:r>
          </w:p>
        </w:tc>
        <w:tc>
          <w:tcPr>
            <w:tcW w:w="0" w:type="auto"/>
          </w:tcPr>
          <w:p w14:paraId="31262E83" w14:textId="77777777" w:rsidR="00BC377F" w:rsidRPr="00900970" w:rsidRDefault="00BC377F" w:rsidP="00D41ECF">
            <w:pPr>
              <w:pStyle w:val="TAL"/>
              <w:rPr>
                <w:sz w:val="16"/>
              </w:rPr>
            </w:pPr>
            <w:r>
              <w:rPr>
                <w:sz w:val="16"/>
              </w:rPr>
              <w:t>MediaTek Inc.</w:t>
            </w:r>
          </w:p>
        </w:tc>
        <w:tc>
          <w:tcPr>
            <w:tcW w:w="0" w:type="auto"/>
          </w:tcPr>
          <w:p w14:paraId="20D313AF" w14:textId="77777777" w:rsidR="00BC377F" w:rsidRPr="00900970" w:rsidRDefault="00BC377F" w:rsidP="00D41ECF">
            <w:pPr>
              <w:pStyle w:val="TAL"/>
              <w:rPr>
                <w:sz w:val="16"/>
              </w:rPr>
            </w:pPr>
            <w:r>
              <w:rPr>
                <w:sz w:val="16"/>
              </w:rPr>
              <w:t>38.508-1</w:t>
            </w:r>
          </w:p>
        </w:tc>
        <w:tc>
          <w:tcPr>
            <w:tcW w:w="0" w:type="auto"/>
          </w:tcPr>
          <w:p w14:paraId="5CA6EDF9" w14:textId="77777777" w:rsidR="00BC377F" w:rsidRPr="00900970" w:rsidRDefault="00BC377F" w:rsidP="00D41ECF">
            <w:pPr>
              <w:pStyle w:val="TAL"/>
              <w:rPr>
                <w:sz w:val="16"/>
              </w:rPr>
            </w:pPr>
            <w:r>
              <w:rPr>
                <w:sz w:val="16"/>
              </w:rPr>
              <w:t>3006</w:t>
            </w:r>
          </w:p>
        </w:tc>
        <w:tc>
          <w:tcPr>
            <w:tcW w:w="0" w:type="auto"/>
          </w:tcPr>
          <w:p w14:paraId="0B045BA7" w14:textId="77777777" w:rsidR="00BC377F" w:rsidRPr="00900970" w:rsidRDefault="00BC377F" w:rsidP="00D41ECF">
            <w:pPr>
              <w:pStyle w:val="TAR"/>
              <w:rPr>
                <w:sz w:val="16"/>
              </w:rPr>
            </w:pPr>
            <w:r>
              <w:rPr>
                <w:sz w:val="16"/>
              </w:rPr>
              <w:t>-</w:t>
            </w:r>
          </w:p>
        </w:tc>
        <w:tc>
          <w:tcPr>
            <w:tcW w:w="0" w:type="auto"/>
          </w:tcPr>
          <w:p w14:paraId="413CC240" w14:textId="77777777" w:rsidR="00BC377F" w:rsidRPr="00900970" w:rsidRDefault="00BC377F" w:rsidP="00D41ECF">
            <w:pPr>
              <w:pStyle w:val="TAL"/>
              <w:rPr>
                <w:sz w:val="16"/>
              </w:rPr>
            </w:pPr>
            <w:r>
              <w:rPr>
                <w:sz w:val="16"/>
              </w:rPr>
              <w:t>Rel-18</w:t>
            </w:r>
          </w:p>
        </w:tc>
        <w:tc>
          <w:tcPr>
            <w:tcW w:w="0" w:type="auto"/>
          </w:tcPr>
          <w:p w14:paraId="52F4EE03" w14:textId="77777777" w:rsidR="00BC377F" w:rsidRPr="00900970" w:rsidRDefault="00BC377F" w:rsidP="00D41ECF">
            <w:pPr>
              <w:pStyle w:val="TAL"/>
              <w:rPr>
                <w:sz w:val="16"/>
              </w:rPr>
            </w:pPr>
            <w:r>
              <w:rPr>
                <w:sz w:val="16"/>
              </w:rPr>
              <w:t>F</w:t>
            </w:r>
          </w:p>
        </w:tc>
        <w:tc>
          <w:tcPr>
            <w:tcW w:w="0" w:type="auto"/>
          </w:tcPr>
          <w:p w14:paraId="195BBDFC" w14:textId="77777777" w:rsidR="00BC377F" w:rsidRPr="00900970" w:rsidRDefault="00BC377F" w:rsidP="00D41ECF">
            <w:pPr>
              <w:pStyle w:val="TAL"/>
              <w:rPr>
                <w:sz w:val="16"/>
              </w:rPr>
            </w:pPr>
            <w:r>
              <w:rPr>
                <w:sz w:val="16"/>
              </w:rPr>
              <w:t>TEI17_Test, NR_MBS_5MBS_5MBUSA-UEConTest</w:t>
            </w:r>
          </w:p>
        </w:tc>
        <w:tc>
          <w:tcPr>
            <w:tcW w:w="0" w:type="auto"/>
          </w:tcPr>
          <w:p w14:paraId="6F943EAA" w14:textId="77777777" w:rsidR="00BC377F" w:rsidRPr="00900970" w:rsidRDefault="00BC377F" w:rsidP="00D41ECF">
            <w:pPr>
              <w:pStyle w:val="TAL"/>
              <w:rPr>
                <w:sz w:val="16"/>
              </w:rPr>
            </w:pPr>
            <w:r>
              <w:rPr>
                <w:sz w:val="16"/>
              </w:rPr>
              <w:t>agreed</w:t>
            </w:r>
          </w:p>
        </w:tc>
      </w:tr>
      <w:tr w:rsidR="00BC377F" w14:paraId="5A0D9D24" w14:textId="77777777" w:rsidTr="00D41ECF">
        <w:tc>
          <w:tcPr>
            <w:tcW w:w="0" w:type="auto"/>
          </w:tcPr>
          <w:p w14:paraId="7DBF4CF0" w14:textId="77777777" w:rsidR="00BC377F" w:rsidRPr="00900970" w:rsidRDefault="00BC377F" w:rsidP="00D41ECF">
            <w:pPr>
              <w:pStyle w:val="TAL"/>
              <w:rPr>
                <w:sz w:val="16"/>
              </w:rPr>
            </w:pPr>
            <w:r>
              <w:rPr>
                <w:sz w:val="16"/>
              </w:rPr>
              <w:t>R5-240165</w:t>
            </w:r>
          </w:p>
        </w:tc>
        <w:tc>
          <w:tcPr>
            <w:tcW w:w="0" w:type="auto"/>
          </w:tcPr>
          <w:p w14:paraId="2EF78E85" w14:textId="77777777" w:rsidR="00BC377F" w:rsidRPr="00900970" w:rsidRDefault="00BC377F" w:rsidP="00D41ECF">
            <w:pPr>
              <w:pStyle w:val="TAL"/>
              <w:rPr>
                <w:sz w:val="16"/>
              </w:rPr>
            </w:pPr>
            <w:r>
              <w:rPr>
                <w:sz w:val="16"/>
              </w:rPr>
              <w:t xml:space="preserve">Correction to </w:t>
            </w:r>
            <w:proofErr w:type="spellStart"/>
            <w:r>
              <w:rPr>
                <w:sz w:val="16"/>
              </w:rPr>
              <w:t>DLInformationTransfer</w:t>
            </w:r>
            <w:proofErr w:type="spellEnd"/>
            <w:r>
              <w:rPr>
                <w:sz w:val="16"/>
              </w:rPr>
              <w:t xml:space="preserve"> message</w:t>
            </w:r>
          </w:p>
        </w:tc>
        <w:tc>
          <w:tcPr>
            <w:tcW w:w="0" w:type="auto"/>
          </w:tcPr>
          <w:p w14:paraId="6A235D8E" w14:textId="77777777" w:rsidR="00BC377F" w:rsidRPr="00900970" w:rsidRDefault="00BC377F" w:rsidP="00D41ECF">
            <w:pPr>
              <w:pStyle w:val="TAL"/>
              <w:rPr>
                <w:sz w:val="16"/>
              </w:rPr>
            </w:pPr>
            <w:r>
              <w:rPr>
                <w:sz w:val="16"/>
              </w:rPr>
              <w:t>MediaTek Inc.</w:t>
            </w:r>
          </w:p>
        </w:tc>
        <w:tc>
          <w:tcPr>
            <w:tcW w:w="0" w:type="auto"/>
          </w:tcPr>
          <w:p w14:paraId="69C8F73C" w14:textId="77777777" w:rsidR="00BC377F" w:rsidRPr="00900970" w:rsidRDefault="00BC377F" w:rsidP="00D41ECF">
            <w:pPr>
              <w:pStyle w:val="TAL"/>
              <w:rPr>
                <w:sz w:val="16"/>
              </w:rPr>
            </w:pPr>
            <w:r>
              <w:rPr>
                <w:sz w:val="16"/>
              </w:rPr>
              <w:t>38.508-1</w:t>
            </w:r>
          </w:p>
        </w:tc>
        <w:tc>
          <w:tcPr>
            <w:tcW w:w="0" w:type="auto"/>
          </w:tcPr>
          <w:p w14:paraId="5DC1B327" w14:textId="77777777" w:rsidR="00BC377F" w:rsidRPr="00900970" w:rsidRDefault="00BC377F" w:rsidP="00D41ECF">
            <w:pPr>
              <w:pStyle w:val="TAL"/>
              <w:rPr>
                <w:sz w:val="16"/>
              </w:rPr>
            </w:pPr>
            <w:r>
              <w:rPr>
                <w:sz w:val="16"/>
              </w:rPr>
              <w:t>3007</w:t>
            </w:r>
          </w:p>
        </w:tc>
        <w:tc>
          <w:tcPr>
            <w:tcW w:w="0" w:type="auto"/>
          </w:tcPr>
          <w:p w14:paraId="6B02D0C2" w14:textId="77777777" w:rsidR="00BC377F" w:rsidRPr="00900970" w:rsidRDefault="00BC377F" w:rsidP="00D41ECF">
            <w:pPr>
              <w:pStyle w:val="TAR"/>
              <w:rPr>
                <w:sz w:val="16"/>
              </w:rPr>
            </w:pPr>
            <w:r>
              <w:rPr>
                <w:sz w:val="16"/>
              </w:rPr>
              <w:t>-</w:t>
            </w:r>
          </w:p>
        </w:tc>
        <w:tc>
          <w:tcPr>
            <w:tcW w:w="0" w:type="auto"/>
          </w:tcPr>
          <w:p w14:paraId="660F8A66" w14:textId="77777777" w:rsidR="00BC377F" w:rsidRPr="00900970" w:rsidRDefault="00BC377F" w:rsidP="00D41ECF">
            <w:pPr>
              <w:pStyle w:val="TAL"/>
              <w:rPr>
                <w:sz w:val="16"/>
              </w:rPr>
            </w:pPr>
            <w:r>
              <w:rPr>
                <w:sz w:val="16"/>
              </w:rPr>
              <w:t>Rel-18</w:t>
            </w:r>
          </w:p>
        </w:tc>
        <w:tc>
          <w:tcPr>
            <w:tcW w:w="0" w:type="auto"/>
          </w:tcPr>
          <w:p w14:paraId="7D3D68DB" w14:textId="77777777" w:rsidR="00BC377F" w:rsidRPr="00900970" w:rsidRDefault="00BC377F" w:rsidP="00D41ECF">
            <w:pPr>
              <w:pStyle w:val="TAL"/>
              <w:rPr>
                <w:sz w:val="16"/>
              </w:rPr>
            </w:pPr>
            <w:r>
              <w:rPr>
                <w:sz w:val="16"/>
              </w:rPr>
              <w:t>F</w:t>
            </w:r>
          </w:p>
        </w:tc>
        <w:tc>
          <w:tcPr>
            <w:tcW w:w="0" w:type="auto"/>
          </w:tcPr>
          <w:p w14:paraId="37EC98CA" w14:textId="77777777" w:rsidR="00BC377F" w:rsidRPr="00900970" w:rsidRDefault="00BC377F" w:rsidP="00D41ECF">
            <w:pPr>
              <w:pStyle w:val="TAL"/>
              <w:rPr>
                <w:sz w:val="16"/>
              </w:rPr>
            </w:pPr>
            <w:r>
              <w:rPr>
                <w:sz w:val="16"/>
              </w:rPr>
              <w:t xml:space="preserve">TEI16_Test, </w:t>
            </w:r>
            <w:proofErr w:type="spellStart"/>
            <w:r>
              <w:rPr>
                <w:sz w:val="16"/>
              </w:rPr>
              <w:t>NR_IioT-UEConTest</w:t>
            </w:r>
            <w:proofErr w:type="spellEnd"/>
          </w:p>
        </w:tc>
        <w:tc>
          <w:tcPr>
            <w:tcW w:w="0" w:type="auto"/>
          </w:tcPr>
          <w:p w14:paraId="0AAE4159" w14:textId="77777777" w:rsidR="00BC377F" w:rsidRPr="00900970" w:rsidRDefault="00BC377F" w:rsidP="00D41ECF">
            <w:pPr>
              <w:pStyle w:val="TAL"/>
              <w:rPr>
                <w:sz w:val="16"/>
              </w:rPr>
            </w:pPr>
            <w:r>
              <w:rPr>
                <w:sz w:val="16"/>
              </w:rPr>
              <w:t>agreed</w:t>
            </w:r>
          </w:p>
        </w:tc>
      </w:tr>
      <w:tr w:rsidR="00BC377F" w14:paraId="1F166540" w14:textId="77777777" w:rsidTr="00D41ECF">
        <w:tc>
          <w:tcPr>
            <w:tcW w:w="0" w:type="auto"/>
          </w:tcPr>
          <w:p w14:paraId="5752558E" w14:textId="77777777" w:rsidR="00BC377F" w:rsidRPr="00900970" w:rsidRDefault="00BC377F" w:rsidP="00D41ECF">
            <w:pPr>
              <w:pStyle w:val="TAL"/>
              <w:rPr>
                <w:sz w:val="16"/>
              </w:rPr>
            </w:pPr>
            <w:r>
              <w:rPr>
                <w:sz w:val="16"/>
              </w:rPr>
              <w:t>R5-240166</w:t>
            </w:r>
          </w:p>
        </w:tc>
        <w:tc>
          <w:tcPr>
            <w:tcW w:w="0" w:type="auto"/>
          </w:tcPr>
          <w:p w14:paraId="0CA8FC82" w14:textId="77777777" w:rsidR="00BC377F" w:rsidRPr="00900970" w:rsidRDefault="00BC377F" w:rsidP="00D41ECF">
            <w:pPr>
              <w:pStyle w:val="TAL"/>
              <w:rPr>
                <w:sz w:val="16"/>
              </w:rPr>
            </w:pPr>
            <w:r>
              <w:rPr>
                <w:sz w:val="16"/>
              </w:rPr>
              <w:t xml:space="preserve">Correction to </w:t>
            </w:r>
            <w:proofErr w:type="spellStart"/>
            <w:r>
              <w:rPr>
                <w:sz w:val="16"/>
              </w:rPr>
              <w:t>UEInformationRequest</w:t>
            </w:r>
            <w:proofErr w:type="spellEnd"/>
            <w:r>
              <w:rPr>
                <w:sz w:val="16"/>
              </w:rPr>
              <w:t xml:space="preserve"> message</w:t>
            </w:r>
          </w:p>
        </w:tc>
        <w:tc>
          <w:tcPr>
            <w:tcW w:w="0" w:type="auto"/>
          </w:tcPr>
          <w:p w14:paraId="49EBCB7C" w14:textId="77777777" w:rsidR="00BC377F" w:rsidRPr="00900970" w:rsidRDefault="00BC377F" w:rsidP="00D41ECF">
            <w:pPr>
              <w:pStyle w:val="TAL"/>
              <w:rPr>
                <w:sz w:val="16"/>
              </w:rPr>
            </w:pPr>
            <w:r>
              <w:rPr>
                <w:sz w:val="16"/>
              </w:rPr>
              <w:t>MediaTek Inc.</w:t>
            </w:r>
          </w:p>
        </w:tc>
        <w:tc>
          <w:tcPr>
            <w:tcW w:w="0" w:type="auto"/>
          </w:tcPr>
          <w:p w14:paraId="75EA4017" w14:textId="77777777" w:rsidR="00BC377F" w:rsidRPr="00900970" w:rsidRDefault="00BC377F" w:rsidP="00D41ECF">
            <w:pPr>
              <w:pStyle w:val="TAL"/>
              <w:rPr>
                <w:sz w:val="16"/>
              </w:rPr>
            </w:pPr>
            <w:r>
              <w:rPr>
                <w:sz w:val="16"/>
              </w:rPr>
              <w:t>38.508-1</w:t>
            </w:r>
          </w:p>
        </w:tc>
        <w:tc>
          <w:tcPr>
            <w:tcW w:w="0" w:type="auto"/>
          </w:tcPr>
          <w:p w14:paraId="36A9AFB6" w14:textId="77777777" w:rsidR="00BC377F" w:rsidRPr="00900970" w:rsidRDefault="00BC377F" w:rsidP="00D41ECF">
            <w:pPr>
              <w:pStyle w:val="TAL"/>
              <w:rPr>
                <w:sz w:val="16"/>
              </w:rPr>
            </w:pPr>
            <w:r>
              <w:rPr>
                <w:sz w:val="16"/>
              </w:rPr>
              <w:t>3008</w:t>
            </w:r>
          </w:p>
        </w:tc>
        <w:tc>
          <w:tcPr>
            <w:tcW w:w="0" w:type="auto"/>
          </w:tcPr>
          <w:p w14:paraId="26C6AE9D" w14:textId="77777777" w:rsidR="00BC377F" w:rsidRPr="00900970" w:rsidRDefault="00BC377F" w:rsidP="00D41ECF">
            <w:pPr>
              <w:pStyle w:val="TAR"/>
              <w:rPr>
                <w:sz w:val="16"/>
              </w:rPr>
            </w:pPr>
            <w:r>
              <w:rPr>
                <w:sz w:val="16"/>
              </w:rPr>
              <w:t>-</w:t>
            </w:r>
          </w:p>
        </w:tc>
        <w:tc>
          <w:tcPr>
            <w:tcW w:w="0" w:type="auto"/>
          </w:tcPr>
          <w:p w14:paraId="2F257A2E" w14:textId="77777777" w:rsidR="00BC377F" w:rsidRPr="00900970" w:rsidRDefault="00BC377F" w:rsidP="00D41ECF">
            <w:pPr>
              <w:pStyle w:val="TAL"/>
              <w:rPr>
                <w:sz w:val="16"/>
              </w:rPr>
            </w:pPr>
            <w:r>
              <w:rPr>
                <w:sz w:val="16"/>
              </w:rPr>
              <w:t>Rel-18</w:t>
            </w:r>
          </w:p>
        </w:tc>
        <w:tc>
          <w:tcPr>
            <w:tcW w:w="0" w:type="auto"/>
          </w:tcPr>
          <w:p w14:paraId="4BCCF294" w14:textId="77777777" w:rsidR="00BC377F" w:rsidRPr="00900970" w:rsidRDefault="00BC377F" w:rsidP="00D41ECF">
            <w:pPr>
              <w:pStyle w:val="TAL"/>
              <w:rPr>
                <w:sz w:val="16"/>
              </w:rPr>
            </w:pPr>
            <w:r>
              <w:rPr>
                <w:sz w:val="16"/>
              </w:rPr>
              <w:t>F</w:t>
            </w:r>
          </w:p>
        </w:tc>
        <w:tc>
          <w:tcPr>
            <w:tcW w:w="0" w:type="auto"/>
          </w:tcPr>
          <w:p w14:paraId="1082F6A1"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0B3C3052" w14:textId="77777777" w:rsidR="00BC377F" w:rsidRPr="00900970" w:rsidRDefault="00BC377F" w:rsidP="00D41ECF">
            <w:pPr>
              <w:pStyle w:val="TAL"/>
              <w:rPr>
                <w:sz w:val="16"/>
              </w:rPr>
            </w:pPr>
            <w:r>
              <w:rPr>
                <w:sz w:val="16"/>
              </w:rPr>
              <w:t>agreed</w:t>
            </w:r>
          </w:p>
        </w:tc>
      </w:tr>
      <w:tr w:rsidR="00BC377F" w14:paraId="3EF1FA95" w14:textId="77777777" w:rsidTr="00D41ECF">
        <w:tc>
          <w:tcPr>
            <w:tcW w:w="0" w:type="auto"/>
          </w:tcPr>
          <w:p w14:paraId="39370937" w14:textId="77777777" w:rsidR="00BC377F" w:rsidRPr="00900970" w:rsidRDefault="00BC377F" w:rsidP="00D41ECF">
            <w:pPr>
              <w:pStyle w:val="TAL"/>
              <w:rPr>
                <w:sz w:val="16"/>
              </w:rPr>
            </w:pPr>
            <w:r>
              <w:rPr>
                <w:sz w:val="16"/>
              </w:rPr>
              <w:t>R5-240167</w:t>
            </w:r>
          </w:p>
        </w:tc>
        <w:tc>
          <w:tcPr>
            <w:tcW w:w="0" w:type="auto"/>
          </w:tcPr>
          <w:p w14:paraId="0F6948F7" w14:textId="77777777" w:rsidR="00BC377F" w:rsidRPr="00900970" w:rsidRDefault="00BC377F" w:rsidP="00D41ECF">
            <w:pPr>
              <w:pStyle w:val="TAL"/>
              <w:rPr>
                <w:sz w:val="16"/>
              </w:rPr>
            </w:pPr>
            <w:r>
              <w:rPr>
                <w:sz w:val="16"/>
              </w:rPr>
              <w:t xml:space="preserve">Editorial update of </w:t>
            </w:r>
            <w:proofErr w:type="spellStart"/>
            <w:r>
              <w:rPr>
                <w:sz w:val="16"/>
              </w:rPr>
              <w:t>CounterCheck</w:t>
            </w:r>
            <w:proofErr w:type="spellEnd"/>
            <w:r>
              <w:rPr>
                <w:sz w:val="16"/>
              </w:rPr>
              <w:t xml:space="preserve"> message</w:t>
            </w:r>
          </w:p>
        </w:tc>
        <w:tc>
          <w:tcPr>
            <w:tcW w:w="0" w:type="auto"/>
          </w:tcPr>
          <w:p w14:paraId="5520F83B" w14:textId="77777777" w:rsidR="00BC377F" w:rsidRPr="00900970" w:rsidRDefault="00BC377F" w:rsidP="00D41ECF">
            <w:pPr>
              <w:pStyle w:val="TAL"/>
              <w:rPr>
                <w:sz w:val="16"/>
              </w:rPr>
            </w:pPr>
            <w:r>
              <w:rPr>
                <w:sz w:val="16"/>
              </w:rPr>
              <w:t>MediaTek Inc.</w:t>
            </w:r>
          </w:p>
        </w:tc>
        <w:tc>
          <w:tcPr>
            <w:tcW w:w="0" w:type="auto"/>
          </w:tcPr>
          <w:p w14:paraId="6CDFDABA" w14:textId="77777777" w:rsidR="00BC377F" w:rsidRPr="00900970" w:rsidRDefault="00BC377F" w:rsidP="00D41ECF">
            <w:pPr>
              <w:pStyle w:val="TAL"/>
              <w:rPr>
                <w:sz w:val="16"/>
              </w:rPr>
            </w:pPr>
            <w:r>
              <w:rPr>
                <w:sz w:val="16"/>
              </w:rPr>
              <w:t>38.508-1</w:t>
            </w:r>
          </w:p>
        </w:tc>
        <w:tc>
          <w:tcPr>
            <w:tcW w:w="0" w:type="auto"/>
          </w:tcPr>
          <w:p w14:paraId="62D715F8" w14:textId="77777777" w:rsidR="00BC377F" w:rsidRPr="00900970" w:rsidRDefault="00BC377F" w:rsidP="00D41ECF">
            <w:pPr>
              <w:pStyle w:val="TAL"/>
              <w:rPr>
                <w:sz w:val="16"/>
              </w:rPr>
            </w:pPr>
            <w:r>
              <w:rPr>
                <w:sz w:val="16"/>
              </w:rPr>
              <w:t>3009</w:t>
            </w:r>
          </w:p>
        </w:tc>
        <w:tc>
          <w:tcPr>
            <w:tcW w:w="0" w:type="auto"/>
          </w:tcPr>
          <w:p w14:paraId="7072A36E" w14:textId="77777777" w:rsidR="00BC377F" w:rsidRPr="00900970" w:rsidRDefault="00BC377F" w:rsidP="00D41ECF">
            <w:pPr>
              <w:pStyle w:val="TAR"/>
              <w:rPr>
                <w:sz w:val="16"/>
              </w:rPr>
            </w:pPr>
            <w:r>
              <w:rPr>
                <w:sz w:val="16"/>
              </w:rPr>
              <w:t>-</w:t>
            </w:r>
          </w:p>
        </w:tc>
        <w:tc>
          <w:tcPr>
            <w:tcW w:w="0" w:type="auto"/>
          </w:tcPr>
          <w:p w14:paraId="78F4B914" w14:textId="77777777" w:rsidR="00BC377F" w:rsidRPr="00900970" w:rsidRDefault="00BC377F" w:rsidP="00D41ECF">
            <w:pPr>
              <w:pStyle w:val="TAL"/>
              <w:rPr>
                <w:sz w:val="16"/>
              </w:rPr>
            </w:pPr>
            <w:r>
              <w:rPr>
                <w:sz w:val="16"/>
              </w:rPr>
              <w:t>Rel-18</w:t>
            </w:r>
          </w:p>
        </w:tc>
        <w:tc>
          <w:tcPr>
            <w:tcW w:w="0" w:type="auto"/>
          </w:tcPr>
          <w:p w14:paraId="5F6D39DC" w14:textId="77777777" w:rsidR="00BC377F" w:rsidRPr="00900970" w:rsidRDefault="00BC377F" w:rsidP="00D41ECF">
            <w:pPr>
              <w:pStyle w:val="TAL"/>
              <w:rPr>
                <w:sz w:val="16"/>
              </w:rPr>
            </w:pPr>
            <w:r>
              <w:rPr>
                <w:sz w:val="16"/>
              </w:rPr>
              <w:t>F</w:t>
            </w:r>
          </w:p>
        </w:tc>
        <w:tc>
          <w:tcPr>
            <w:tcW w:w="0" w:type="auto"/>
          </w:tcPr>
          <w:p w14:paraId="7C51A807" w14:textId="77777777" w:rsidR="00BC377F" w:rsidRPr="00900970" w:rsidRDefault="00BC377F" w:rsidP="00D41ECF">
            <w:pPr>
              <w:pStyle w:val="TAL"/>
              <w:rPr>
                <w:sz w:val="16"/>
              </w:rPr>
            </w:pPr>
            <w:r>
              <w:rPr>
                <w:sz w:val="16"/>
              </w:rPr>
              <w:t>TEI15_Test, 5GS_NR_LTE-UEConTest</w:t>
            </w:r>
          </w:p>
        </w:tc>
        <w:tc>
          <w:tcPr>
            <w:tcW w:w="0" w:type="auto"/>
          </w:tcPr>
          <w:p w14:paraId="63A7FF17" w14:textId="77777777" w:rsidR="00BC377F" w:rsidRPr="00900970" w:rsidRDefault="00BC377F" w:rsidP="00D41ECF">
            <w:pPr>
              <w:pStyle w:val="TAL"/>
              <w:rPr>
                <w:sz w:val="16"/>
              </w:rPr>
            </w:pPr>
            <w:r>
              <w:rPr>
                <w:sz w:val="16"/>
              </w:rPr>
              <w:t>agreed</w:t>
            </w:r>
          </w:p>
        </w:tc>
      </w:tr>
      <w:tr w:rsidR="00BC377F" w14:paraId="5F5EC99D" w14:textId="77777777" w:rsidTr="00D41ECF">
        <w:tc>
          <w:tcPr>
            <w:tcW w:w="0" w:type="auto"/>
          </w:tcPr>
          <w:p w14:paraId="64270F2D" w14:textId="77777777" w:rsidR="00BC377F" w:rsidRPr="00900970" w:rsidRDefault="00BC377F" w:rsidP="00D41ECF">
            <w:pPr>
              <w:pStyle w:val="TAL"/>
              <w:rPr>
                <w:sz w:val="16"/>
              </w:rPr>
            </w:pPr>
            <w:r>
              <w:rPr>
                <w:sz w:val="16"/>
              </w:rPr>
              <w:t>R5-240168</w:t>
            </w:r>
          </w:p>
        </w:tc>
        <w:tc>
          <w:tcPr>
            <w:tcW w:w="0" w:type="auto"/>
          </w:tcPr>
          <w:p w14:paraId="497E2483" w14:textId="77777777" w:rsidR="00BC377F" w:rsidRPr="00900970" w:rsidRDefault="00BC377F" w:rsidP="00D41ECF">
            <w:pPr>
              <w:pStyle w:val="TAL"/>
              <w:rPr>
                <w:sz w:val="16"/>
              </w:rPr>
            </w:pPr>
            <w:r>
              <w:rPr>
                <w:sz w:val="16"/>
              </w:rPr>
              <w:t xml:space="preserve">Correction to IE </w:t>
            </w:r>
            <w:proofErr w:type="spellStart"/>
            <w:r>
              <w:rPr>
                <w:sz w:val="16"/>
              </w:rPr>
              <w:t>RadioLinkMonitoringConfig</w:t>
            </w:r>
            <w:proofErr w:type="spellEnd"/>
          </w:p>
        </w:tc>
        <w:tc>
          <w:tcPr>
            <w:tcW w:w="0" w:type="auto"/>
          </w:tcPr>
          <w:p w14:paraId="074B9667" w14:textId="77777777" w:rsidR="00BC377F" w:rsidRPr="00900970" w:rsidRDefault="00BC377F" w:rsidP="00D41ECF">
            <w:pPr>
              <w:pStyle w:val="TAL"/>
              <w:rPr>
                <w:sz w:val="16"/>
              </w:rPr>
            </w:pPr>
            <w:r>
              <w:rPr>
                <w:sz w:val="16"/>
              </w:rPr>
              <w:t>MediaTek Inc.</w:t>
            </w:r>
          </w:p>
        </w:tc>
        <w:tc>
          <w:tcPr>
            <w:tcW w:w="0" w:type="auto"/>
          </w:tcPr>
          <w:p w14:paraId="79D5949A" w14:textId="77777777" w:rsidR="00BC377F" w:rsidRPr="00900970" w:rsidRDefault="00BC377F" w:rsidP="00D41ECF">
            <w:pPr>
              <w:pStyle w:val="TAL"/>
              <w:rPr>
                <w:sz w:val="16"/>
              </w:rPr>
            </w:pPr>
            <w:r>
              <w:rPr>
                <w:sz w:val="16"/>
              </w:rPr>
              <w:t>38.508-1</w:t>
            </w:r>
          </w:p>
        </w:tc>
        <w:tc>
          <w:tcPr>
            <w:tcW w:w="0" w:type="auto"/>
          </w:tcPr>
          <w:p w14:paraId="11B2D813" w14:textId="77777777" w:rsidR="00BC377F" w:rsidRPr="00900970" w:rsidRDefault="00BC377F" w:rsidP="00D41ECF">
            <w:pPr>
              <w:pStyle w:val="TAL"/>
              <w:rPr>
                <w:sz w:val="16"/>
              </w:rPr>
            </w:pPr>
            <w:r>
              <w:rPr>
                <w:sz w:val="16"/>
              </w:rPr>
              <w:t>3010</w:t>
            </w:r>
          </w:p>
        </w:tc>
        <w:tc>
          <w:tcPr>
            <w:tcW w:w="0" w:type="auto"/>
          </w:tcPr>
          <w:p w14:paraId="15181BC2" w14:textId="77777777" w:rsidR="00BC377F" w:rsidRPr="00900970" w:rsidRDefault="00BC377F" w:rsidP="00D41ECF">
            <w:pPr>
              <w:pStyle w:val="TAR"/>
              <w:rPr>
                <w:sz w:val="16"/>
              </w:rPr>
            </w:pPr>
            <w:r>
              <w:rPr>
                <w:sz w:val="16"/>
              </w:rPr>
              <w:t>-</w:t>
            </w:r>
          </w:p>
        </w:tc>
        <w:tc>
          <w:tcPr>
            <w:tcW w:w="0" w:type="auto"/>
          </w:tcPr>
          <w:p w14:paraId="58EDA68F" w14:textId="77777777" w:rsidR="00BC377F" w:rsidRPr="00900970" w:rsidRDefault="00BC377F" w:rsidP="00D41ECF">
            <w:pPr>
              <w:pStyle w:val="TAL"/>
              <w:rPr>
                <w:sz w:val="16"/>
              </w:rPr>
            </w:pPr>
            <w:r>
              <w:rPr>
                <w:sz w:val="16"/>
              </w:rPr>
              <w:t>Rel-18</w:t>
            </w:r>
          </w:p>
        </w:tc>
        <w:tc>
          <w:tcPr>
            <w:tcW w:w="0" w:type="auto"/>
          </w:tcPr>
          <w:p w14:paraId="301BA7EC" w14:textId="77777777" w:rsidR="00BC377F" w:rsidRPr="00900970" w:rsidRDefault="00BC377F" w:rsidP="00D41ECF">
            <w:pPr>
              <w:pStyle w:val="TAL"/>
              <w:rPr>
                <w:sz w:val="16"/>
              </w:rPr>
            </w:pPr>
            <w:r>
              <w:rPr>
                <w:sz w:val="16"/>
              </w:rPr>
              <w:t>F</w:t>
            </w:r>
          </w:p>
        </w:tc>
        <w:tc>
          <w:tcPr>
            <w:tcW w:w="0" w:type="auto"/>
          </w:tcPr>
          <w:p w14:paraId="3005D8C2" w14:textId="77777777" w:rsidR="00BC377F" w:rsidRPr="00900970" w:rsidRDefault="00BC377F" w:rsidP="00D41ECF">
            <w:pPr>
              <w:pStyle w:val="TAL"/>
              <w:rPr>
                <w:sz w:val="16"/>
              </w:rPr>
            </w:pPr>
            <w:r>
              <w:rPr>
                <w:sz w:val="16"/>
              </w:rPr>
              <w:t>TEI15_Test, 5GS_NR_LTE-UEConTest</w:t>
            </w:r>
          </w:p>
        </w:tc>
        <w:tc>
          <w:tcPr>
            <w:tcW w:w="0" w:type="auto"/>
          </w:tcPr>
          <w:p w14:paraId="6B596403" w14:textId="77777777" w:rsidR="00BC377F" w:rsidRPr="00900970" w:rsidRDefault="00BC377F" w:rsidP="00D41ECF">
            <w:pPr>
              <w:pStyle w:val="TAL"/>
              <w:rPr>
                <w:sz w:val="16"/>
              </w:rPr>
            </w:pPr>
            <w:r>
              <w:rPr>
                <w:sz w:val="16"/>
              </w:rPr>
              <w:t>agreed</w:t>
            </w:r>
          </w:p>
        </w:tc>
      </w:tr>
      <w:tr w:rsidR="00BC377F" w14:paraId="65E4CD09" w14:textId="77777777" w:rsidTr="00D41ECF">
        <w:tc>
          <w:tcPr>
            <w:tcW w:w="0" w:type="auto"/>
          </w:tcPr>
          <w:p w14:paraId="5269760F" w14:textId="77777777" w:rsidR="00BC377F" w:rsidRPr="00900970" w:rsidRDefault="00BC377F" w:rsidP="00D41ECF">
            <w:pPr>
              <w:pStyle w:val="TAL"/>
              <w:rPr>
                <w:sz w:val="16"/>
              </w:rPr>
            </w:pPr>
            <w:r>
              <w:rPr>
                <w:sz w:val="16"/>
              </w:rPr>
              <w:t>R5-240169</w:t>
            </w:r>
          </w:p>
        </w:tc>
        <w:tc>
          <w:tcPr>
            <w:tcW w:w="0" w:type="auto"/>
          </w:tcPr>
          <w:p w14:paraId="32E2F81D" w14:textId="77777777" w:rsidR="00BC377F" w:rsidRPr="00900970" w:rsidRDefault="00BC377F" w:rsidP="00D41ECF">
            <w:pPr>
              <w:pStyle w:val="TAL"/>
              <w:rPr>
                <w:sz w:val="16"/>
              </w:rPr>
            </w:pPr>
            <w:r>
              <w:rPr>
                <w:sz w:val="16"/>
              </w:rPr>
              <w:t>Correction to IE NRDC-Parameters</w:t>
            </w:r>
          </w:p>
        </w:tc>
        <w:tc>
          <w:tcPr>
            <w:tcW w:w="0" w:type="auto"/>
          </w:tcPr>
          <w:p w14:paraId="48554222" w14:textId="77777777" w:rsidR="00BC377F" w:rsidRPr="00900970" w:rsidRDefault="00BC377F" w:rsidP="00D41ECF">
            <w:pPr>
              <w:pStyle w:val="TAL"/>
              <w:rPr>
                <w:sz w:val="16"/>
              </w:rPr>
            </w:pPr>
            <w:r>
              <w:rPr>
                <w:sz w:val="16"/>
              </w:rPr>
              <w:t>MediaTek Inc.</w:t>
            </w:r>
          </w:p>
        </w:tc>
        <w:tc>
          <w:tcPr>
            <w:tcW w:w="0" w:type="auto"/>
          </w:tcPr>
          <w:p w14:paraId="09D6E4C7" w14:textId="77777777" w:rsidR="00BC377F" w:rsidRPr="00900970" w:rsidRDefault="00BC377F" w:rsidP="00D41ECF">
            <w:pPr>
              <w:pStyle w:val="TAL"/>
              <w:rPr>
                <w:sz w:val="16"/>
              </w:rPr>
            </w:pPr>
            <w:r>
              <w:rPr>
                <w:sz w:val="16"/>
              </w:rPr>
              <w:t>38.508-1</w:t>
            </w:r>
          </w:p>
        </w:tc>
        <w:tc>
          <w:tcPr>
            <w:tcW w:w="0" w:type="auto"/>
          </w:tcPr>
          <w:p w14:paraId="14135247" w14:textId="77777777" w:rsidR="00BC377F" w:rsidRPr="00900970" w:rsidRDefault="00BC377F" w:rsidP="00D41ECF">
            <w:pPr>
              <w:pStyle w:val="TAL"/>
              <w:rPr>
                <w:sz w:val="16"/>
              </w:rPr>
            </w:pPr>
            <w:r>
              <w:rPr>
                <w:sz w:val="16"/>
              </w:rPr>
              <w:t>3011</w:t>
            </w:r>
          </w:p>
        </w:tc>
        <w:tc>
          <w:tcPr>
            <w:tcW w:w="0" w:type="auto"/>
          </w:tcPr>
          <w:p w14:paraId="4448392C" w14:textId="77777777" w:rsidR="00BC377F" w:rsidRPr="00900970" w:rsidRDefault="00BC377F" w:rsidP="00D41ECF">
            <w:pPr>
              <w:pStyle w:val="TAR"/>
              <w:rPr>
                <w:sz w:val="16"/>
              </w:rPr>
            </w:pPr>
            <w:r>
              <w:rPr>
                <w:sz w:val="16"/>
              </w:rPr>
              <w:t>-</w:t>
            </w:r>
          </w:p>
        </w:tc>
        <w:tc>
          <w:tcPr>
            <w:tcW w:w="0" w:type="auto"/>
          </w:tcPr>
          <w:p w14:paraId="21C61C7C" w14:textId="77777777" w:rsidR="00BC377F" w:rsidRPr="00900970" w:rsidRDefault="00BC377F" w:rsidP="00D41ECF">
            <w:pPr>
              <w:pStyle w:val="TAL"/>
              <w:rPr>
                <w:sz w:val="16"/>
              </w:rPr>
            </w:pPr>
            <w:r>
              <w:rPr>
                <w:sz w:val="16"/>
              </w:rPr>
              <w:t>Rel-18</w:t>
            </w:r>
          </w:p>
        </w:tc>
        <w:tc>
          <w:tcPr>
            <w:tcW w:w="0" w:type="auto"/>
          </w:tcPr>
          <w:p w14:paraId="483F902C" w14:textId="77777777" w:rsidR="00BC377F" w:rsidRPr="00900970" w:rsidRDefault="00BC377F" w:rsidP="00D41ECF">
            <w:pPr>
              <w:pStyle w:val="TAL"/>
              <w:rPr>
                <w:sz w:val="16"/>
              </w:rPr>
            </w:pPr>
            <w:r>
              <w:rPr>
                <w:sz w:val="16"/>
              </w:rPr>
              <w:t>F</w:t>
            </w:r>
          </w:p>
        </w:tc>
        <w:tc>
          <w:tcPr>
            <w:tcW w:w="0" w:type="auto"/>
          </w:tcPr>
          <w:p w14:paraId="498ABAA1" w14:textId="77777777" w:rsidR="00BC377F" w:rsidRPr="00900970" w:rsidRDefault="00BC377F" w:rsidP="00D41ECF">
            <w:pPr>
              <w:pStyle w:val="TAL"/>
              <w:rPr>
                <w:sz w:val="16"/>
              </w:rPr>
            </w:pPr>
            <w:r>
              <w:rPr>
                <w:sz w:val="16"/>
              </w:rPr>
              <w:t>TEI15_Test, 5GS_NR_LTE-UEConTest</w:t>
            </w:r>
          </w:p>
        </w:tc>
        <w:tc>
          <w:tcPr>
            <w:tcW w:w="0" w:type="auto"/>
          </w:tcPr>
          <w:p w14:paraId="6A2699BD" w14:textId="77777777" w:rsidR="00BC377F" w:rsidRPr="00900970" w:rsidRDefault="00BC377F" w:rsidP="00D41ECF">
            <w:pPr>
              <w:pStyle w:val="TAL"/>
              <w:rPr>
                <w:sz w:val="16"/>
              </w:rPr>
            </w:pPr>
            <w:r>
              <w:rPr>
                <w:sz w:val="16"/>
              </w:rPr>
              <w:t>revised</w:t>
            </w:r>
          </w:p>
        </w:tc>
      </w:tr>
      <w:tr w:rsidR="00BC377F" w14:paraId="3C269C09" w14:textId="77777777" w:rsidTr="00D41ECF">
        <w:tc>
          <w:tcPr>
            <w:tcW w:w="0" w:type="auto"/>
          </w:tcPr>
          <w:p w14:paraId="159AC942" w14:textId="77777777" w:rsidR="00BC377F" w:rsidRPr="00900970" w:rsidRDefault="00BC377F" w:rsidP="00D41ECF">
            <w:pPr>
              <w:pStyle w:val="TAL"/>
              <w:rPr>
                <w:sz w:val="16"/>
              </w:rPr>
            </w:pPr>
            <w:r>
              <w:rPr>
                <w:sz w:val="16"/>
              </w:rPr>
              <w:t>R5-241480</w:t>
            </w:r>
          </w:p>
        </w:tc>
        <w:tc>
          <w:tcPr>
            <w:tcW w:w="0" w:type="auto"/>
          </w:tcPr>
          <w:p w14:paraId="6E27AD89" w14:textId="77777777" w:rsidR="00BC377F" w:rsidRPr="00900970" w:rsidRDefault="00BC377F" w:rsidP="00D41ECF">
            <w:pPr>
              <w:pStyle w:val="TAL"/>
              <w:rPr>
                <w:sz w:val="16"/>
              </w:rPr>
            </w:pPr>
            <w:r>
              <w:rPr>
                <w:sz w:val="16"/>
              </w:rPr>
              <w:t>Correction to IE NRDC-Parameters</w:t>
            </w:r>
          </w:p>
        </w:tc>
        <w:tc>
          <w:tcPr>
            <w:tcW w:w="0" w:type="auto"/>
          </w:tcPr>
          <w:p w14:paraId="03394255" w14:textId="77777777" w:rsidR="00BC377F" w:rsidRPr="00900970" w:rsidRDefault="00BC377F" w:rsidP="00D41ECF">
            <w:pPr>
              <w:pStyle w:val="TAL"/>
              <w:rPr>
                <w:sz w:val="16"/>
              </w:rPr>
            </w:pPr>
            <w:r>
              <w:rPr>
                <w:sz w:val="16"/>
              </w:rPr>
              <w:t>MediaTek Inc.</w:t>
            </w:r>
          </w:p>
        </w:tc>
        <w:tc>
          <w:tcPr>
            <w:tcW w:w="0" w:type="auto"/>
          </w:tcPr>
          <w:p w14:paraId="46B2572C" w14:textId="77777777" w:rsidR="00BC377F" w:rsidRPr="00900970" w:rsidRDefault="00BC377F" w:rsidP="00D41ECF">
            <w:pPr>
              <w:pStyle w:val="TAL"/>
              <w:rPr>
                <w:sz w:val="16"/>
              </w:rPr>
            </w:pPr>
            <w:r>
              <w:rPr>
                <w:sz w:val="16"/>
              </w:rPr>
              <w:t>38.508-1</w:t>
            </w:r>
          </w:p>
        </w:tc>
        <w:tc>
          <w:tcPr>
            <w:tcW w:w="0" w:type="auto"/>
          </w:tcPr>
          <w:p w14:paraId="42C717D7" w14:textId="77777777" w:rsidR="00BC377F" w:rsidRPr="00900970" w:rsidRDefault="00BC377F" w:rsidP="00D41ECF">
            <w:pPr>
              <w:pStyle w:val="TAL"/>
              <w:rPr>
                <w:sz w:val="16"/>
              </w:rPr>
            </w:pPr>
            <w:r>
              <w:rPr>
                <w:sz w:val="16"/>
              </w:rPr>
              <w:t>3011</w:t>
            </w:r>
          </w:p>
        </w:tc>
        <w:tc>
          <w:tcPr>
            <w:tcW w:w="0" w:type="auto"/>
          </w:tcPr>
          <w:p w14:paraId="6AEA7050" w14:textId="77777777" w:rsidR="00BC377F" w:rsidRPr="00900970" w:rsidRDefault="00BC377F" w:rsidP="00D41ECF">
            <w:pPr>
              <w:pStyle w:val="TAR"/>
              <w:rPr>
                <w:sz w:val="16"/>
              </w:rPr>
            </w:pPr>
            <w:r>
              <w:rPr>
                <w:sz w:val="16"/>
              </w:rPr>
              <w:t>1</w:t>
            </w:r>
          </w:p>
        </w:tc>
        <w:tc>
          <w:tcPr>
            <w:tcW w:w="0" w:type="auto"/>
          </w:tcPr>
          <w:p w14:paraId="3EE3ABC4" w14:textId="77777777" w:rsidR="00BC377F" w:rsidRPr="00900970" w:rsidRDefault="00BC377F" w:rsidP="00D41ECF">
            <w:pPr>
              <w:pStyle w:val="TAL"/>
              <w:rPr>
                <w:sz w:val="16"/>
              </w:rPr>
            </w:pPr>
            <w:r>
              <w:rPr>
                <w:sz w:val="16"/>
              </w:rPr>
              <w:t>Rel-18</w:t>
            </w:r>
          </w:p>
        </w:tc>
        <w:tc>
          <w:tcPr>
            <w:tcW w:w="0" w:type="auto"/>
          </w:tcPr>
          <w:p w14:paraId="3F415E09" w14:textId="77777777" w:rsidR="00BC377F" w:rsidRPr="00900970" w:rsidRDefault="00BC377F" w:rsidP="00D41ECF">
            <w:pPr>
              <w:pStyle w:val="TAL"/>
              <w:rPr>
                <w:sz w:val="16"/>
              </w:rPr>
            </w:pPr>
            <w:r>
              <w:rPr>
                <w:sz w:val="16"/>
              </w:rPr>
              <w:t>F</w:t>
            </w:r>
          </w:p>
        </w:tc>
        <w:tc>
          <w:tcPr>
            <w:tcW w:w="0" w:type="auto"/>
          </w:tcPr>
          <w:p w14:paraId="49C16552" w14:textId="77777777" w:rsidR="00BC377F" w:rsidRPr="00900970" w:rsidRDefault="00BC377F" w:rsidP="00D41ECF">
            <w:pPr>
              <w:pStyle w:val="TAL"/>
              <w:rPr>
                <w:sz w:val="16"/>
              </w:rPr>
            </w:pPr>
            <w:r>
              <w:rPr>
                <w:sz w:val="16"/>
              </w:rPr>
              <w:t>TEI15_Test, 5GS_NR_LTE-UEConTest</w:t>
            </w:r>
          </w:p>
        </w:tc>
        <w:tc>
          <w:tcPr>
            <w:tcW w:w="0" w:type="auto"/>
          </w:tcPr>
          <w:p w14:paraId="1B58E3C4" w14:textId="77777777" w:rsidR="00BC377F" w:rsidRPr="00900970" w:rsidRDefault="00BC377F" w:rsidP="00D41ECF">
            <w:pPr>
              <w:pStyle w:val="TAL"/>
              <w:rPr>
                <w:sz w:val="16"/>
              </w:rPr>
            </w:pPr>
            <w:r>
              <w:rPr>
                <w:sz w:val="16"/>
              </w:rPr>
              <w:t>agreed</w:t>
            </w:r>
          </w:p>
        </w:tc>
      </w:tr>
      <w:tr w:rsidR="00BC377F" w14:paraId="5C181923" w14:textId="77777777" w:rsidTr="00D41ECF">
        <w:tc>
          <w:tcPr>
            <w:tcW w:w="0" w:type="auto"/>
          </w:tcPr>
          <w:p w14:paraId="303CEA33" w14:textId="77777777" w:rsidR="00BC377F" w:rsidRPr="00900970" w:rsidRDefault="00BC377F" w:rsidP="00D41ECF">
            <w:pPr>
              <w:pStyle w:val="TAL"/>
              <w:rPr>
                <w:sz w:val="16"/>
              </w:rPr>
            </w:pPr>
            <w:r>
              <w:rPr>
                <w:sz w:val="16"/>
              </w:rPr>
              <w:t>R5-240170</w:t>
            </w:r>
          </w:p>
        </w:tc>
        <w:tc>
          <w:tcPr>
            <w:tcW w:w="0" w:type="auto"/>
          </w:tcPr>
          <w:p w14:paraId="2BF173B4" w14:textId="77777777" w:rsidR="00BC377F" w:rsidRPr="00900970" w:rsidRDefault="00BC377F" w:rsidP="00D41ECF">
            <w:pPr>
              <w:pStyle w:val="TAL"/>
              <w:rPr>
                <w:sz w:val="16"/>
              </w:rPr>
            </w:pPr>
            <w:r>
              <w:rPr>
                <w:sz w:val="16"/>
              </w:rPr>
              <w:t>Correction to IE UE-MRDC-Capability</w:t>
            </w:r>
          </w:p>
        </w:tc>
        <w:tc>
          <w:tcPr>
            <w:tcW w:w="0" w:type="auto"/>
          </w:tcPr>
          <w:p w14:paraId="68F09DAD" w14:textId="77777777" w:rsidR="00BC377F" w:rsidRPr="00900970" w:rsidRDefault="00BC377F" w:rsidP="00D41ECF">
            <w:pPr>
              <w:pStyle w:val="TAL"/>
              <w:rPr>
                <w:sz w:val="16"/>
              </w:rPr>
            </w:pPr>
            <w:r>
              <w:rPr>
                <w:sz w:val="16"/>
              </w:rPr>
              <w:t>MediaTek Inc.</w:t>
            </w:r>
          </w:p>
        </w:tc>
        <w:tc>
          <w:tcPr>
            <w:tcW w:w="0" w:type="auto"/>
          </w:tcPr>
          <w:p w14:paraId="71DDD527" w14:textId="77777777" w:rsidR="00BC377F" w:rsidRPr="00900970" w:rsidRDefault="00BC377F" w:rsidP="00D41ECF">
            <w:pPr>
              <w:pStyle w:val="TAL"/>
              <w:rPr>
                <w:sz w:val="16"/>
              </w:rPr>
            </w:pPr>
            <w:r>
              <w:rPr>
                <w:sz w:val="16"/>
              </w:rPr>
              <w:t>38.508-1</w:t>
            </w:r>
          </w:p>
        </w:tc>
        <w:tc>
          <w:tcPr>
            <w:tcW w:w="0" w:type="auto"/>
          </w:tcPr>
          <w:p w14:paraId="66473B2B" w14:textId="77777777" w:rsidR="00BC377F" w:rsidRPr="00900970" w:rsidRDefault="00BC377F" w:rsidP="00D41ECF">
            <w:pPr>
              <w:pStyle w:val="TAL"/>
              <w:rPr>
                <w:sz w:val="16"/>
              </w:rPr>
            </w:pPr>
            <w:r>
              <w:rPr>
                <w:sz w:val="16"/>
              </w:rPr>
              <w:t>3012</w:t>
            </w:r>
          </w:p>
        </w:tc>
        <w:tc>
          <w:tcPr>
            <w:tcW w:w="0" w:type="auto"/>
          </w:tcPr>
          <w:p w14:paraId="55B5C027" w14:textId="77777777" w:rsidR="00BC377F" w:rsidRPr="00900970" w:rsidRDefault="00BC377F" w:rsidP="00D41ECF">
            <w:pPr>
              <w:pStyle w:val="TAR"/>
              <w:rPr>
                <w:sz w:val="16"/>
              </w:rPr>
            </w:pPr>
            <w:r>
              <w:rPr>
                <w:sz w:val="16"/>
              </w:rPr>
              <w:t>-</w:t>
            </w:r>
          </w:p>
        </w:tc>
        <w:tc>
          <w:tcPr>
            <w:tcW w:w="0" w:type="auto"/>
          </w:tcPr>
          <w:p w14:paraId="389988B6" w14:textId="77777777" w:rsidR="00BC377F" w:rsidRPr="00900970" w:rsidRDefault="00BC377F" w:rsidP="00D41ECF">
            <w:pPr>
              <w:pStyle w:val="TAL"/>
              <w:rPr>
                <w:sz w:val="16"/>
              </w:rPr>
            </w:pPr>
            <w:r>
              <w:rPr>
                <w:sz w:val="16"/>
              </w:rPr>
              <w:t>Rel-18</w:t>
            </w:r>
          </w:p>
        </w:tc>
        <w:tc>
          <w:tcPr>
            <w:tcW w:w="0" w:type="auto"/>
          </w:tcPr>
          <w:p w14:paraId="751E8136" w14:textId="77777777" w:rsidR="00BC377F" w:rsidRPr="00900970" w:rsidRDefault="00BC377F" w:rsidP="00D41ECF">
            <w:pPr>
              <w:pStyle w:val="TAL"/>
              <w:rPr>
                <w:sz w:val="16"/>
              </w:rPr>
            </w:pPr>
            <w:r>
              <w:rPr>
                <w:sz w:val="16"/>
              </w:rPr>
              <w:t>F</w:t>
            </w:r>
          </w:p>
        </w:tc>
        <w:tc>
          <w:tcPr>
            <w:tcW w:w="0" w:type="auto"/>
          </w:tcPr>
          <w:p w14:paraId="2E4FDF51" w14:textId="77777777" w:rsidR="00BC377F" w:rsidRPr="00900970" w:rsidRDefault="00BC377F" w:rsidP="00D41ECF">
            <w:pPr>
              <w:pStyle w:val="TAL"/>
              <w:rPr>
                <w:sz w:val="16"/>
              </w:rPr>
            </w:pPr>
            <w:r>
              <w:rPr>
                <w:sz w:val="16"/>
              </w:rPr>
              <w:t>TEI15_Test, 5GS_NR_LTE-UEConTest</w:t>
            </w:r>
          </w:p>
        </w:tc>
        <w:tc>
          <w:tcPr>
            <w:tcW w:w="0" w:type="auto"/>
          </w:tcPr>
          <w:p w14:paraId="4936F314" w14:textId="77777777" w:rsidR="00BC377F" w:rsidRPr="00900970" w:rsidRDefault="00BC377F" w:rsidP="00D41ECF">
            <w:pPr>
              <w:pStyle w:val="TAL"/>
              <w:rPr>
                <w:sz w:val="16"/>
              </w:rPr>
            </w:pPr>
            <w:r>
              <w:rPr>
                <w:sz w:val="16"/>
              </w:rPr>
              <w:t>revised</w:t>
            </w:r>
          </w:p>
        </w:tc>
      </w:tr>
      <w:tr w:rsidR="00BC377F" w14:paraId="3088A3EB" w14:textId="77777777" w:rsidTr="00D41ECF">
        <w:tc>
          <w:tcPr>
            <w:tcW w:w="0" w:type="auto"/>
          </w:tcPr>
          <w:p w14:paraId="23892983" w14:textId="77777777" w:rsidR="00BC377F" w:rsidRPr="00900970" w:rsidRDefault="00BC377F" w:rsidP="00D41ECF">
            <w:pPr>
              <w:pStyle w:val="TAL"/>
              <w:rPr>
                <w:sz w:val="16"/>
              </w:rPr>
            </w:pPr>
            <w:r>
              <w:rPr>
                <w:sz w:val="16"/>
              </w:rPr>
              <w:t>R5-241481</w:t>
            </w:r>
          </w:p>
        </w:tc>
        <w:tc>
          <w:tcPr>
            <w:tcW w:w="0" w:type="auto"/>
          </w:tcPr>
          <w:p w14:paraId="600A393D" w14:textId="77777777" w:rsidR="00BC377F" w:rsidRPr="00900970" w:rsidRDefault="00BC377F" w:rsidP="00D41ECF">
            <w:pPr>
              <w:pStyle w:val="TAL"/>
              <w:rPr>
                <w:sz w:val="16"/>
              </w:rPr>
            </w:pPr>
            <w:r>
              <w:rPr>
                <w:sz w:val="16"/>
              </w:rPr>
              <w:t>Correction to IE UE-MRDC-Capability</w:t>
            </w:r>
          </w:p>
        </w:tc>
        <w:tc>
          <w:tcPr>
            <w:tcW w:w="0" w:type="auto"/>
          </w:tcPr>
          <w:p w14:paraId="0342D146" w14:textId="77777777" w:rsidR="00BC377F" w:rsidRPr="00900970" w:rsidRDefault="00BC377F" w:rsidP="00D41ECF">
            <w:pPr>
              <w:pStyle w:val="TAL"/>
              <w:rPr>
                <w:sz w:val="16"/>
              </w:rPr>
            </w:pPr>
            <w:r>
              <w:rPr>
                <w:sz w:val="16"/>
              </w:rPr>
              <w:t>MediaTek Inc.</w:t>
            </w:r>
          </w:p>
        </w:tc>
        <w:tc>
          <w:tcPr>
            <w:tcW w:w="0" w:type="auto"/>
          </w:tcPr>
          <w:p w14:paraId="3563246D" w14:textId="77777777" w:rsidR="00BC377F" w:rsidRPr="00900970" w:rsidRDefault="00BC377F" w:rsidP="00D41ECF">
            <w:pPr>
              <w:pStyle w:val="TAL"/>
              <w:rPr>
                <w:sz w:val="16"/>
              </w:rPr>
            </w:pPr>
            <w:r>
              <w:rPr>
                <w:sz w:val="16"/>
              </w:rPr>
              <w:t>38.508-1</w:t>
            </w:r>
          </w:p>
        </w:tc>
        <w:tc>
          <w:tcPr>
            <w:tcW w:w="0" w:type="auto"/>
          </w:tcPr>
          <w:p w14:paraId="377933B4" w14:textId="77777777" w:rsidR="00BC377F" w:rsidRPr="00900970" w:rsidRDefault="00BC377F" w:rsidP="00D41ECF">
            <w:pPr>
              <w:pStyle w:val="TAL"/>
              <w:rPr>
                <w:sz w:val="16"/>
              </w:rPr>
            </w:pPr>
            <w:r>
              <w:rPr>
                <w:sz w:val="16"/>
              </w:rPr>
              <w:t>3012</w:t>
            </w:r>
          </w:p>
        </w:tc>
        <w:tc>
          <w:tcPr>
            <w:tcW w:w="0" w:type="auto"/>
          </w:tcPr>
          <w:p w14:paraId="3FC16385" w14:textId="77777777" w:rsidR="00BC377F" w:rsidRPr="00900970" w:rsidRDefault="00BC377F" w:rsidP="00D41ECF">
            <w:pPr>
              <w:pStyle w:val="TAR"/>
              <w:rPr>
                <w:sz w:val="16"/>
              </w:rPr>
            </w:pPr>
            <w:r>
              <w:rPr>
                <w:sz w:val="16"/>
              </w:rPr>
              <w:t>1</w:t>
            </w:r>
          </w:p>
        </w:tc>
        <w:tc>
          <w:tcPr>
            <w:tcW w:w="0" w:type="auto"/>
          </w:tcPr>
          <w:p w14:paraId="7913CB11" w14:textId="77777777" w:rsidR="00BC377F" w:rsidRPr="00900970" w:rsidRDefault="00BC377F" w:rsidP="00D41ECF">
            <w:pPr>
              <w:pStyle w:val="TAL"/>
              <w:rPr>
                <w:sz w:val="16"/>
              </w:rPr>
            </w:pPr>
            <w:r>
              <w:rPr>
                <w:sz w:val="16"/>
              </w:rPr>
              <w:t>Rel-18</w:t>
            </w:r>
          </w:p>
        </w:tc>
        <w:tc>
          <w:tcPr>
            <w:tcW w:w="0" w:type="auto"/>
          </w:tcPr>
          <w:p w14:paraId="07623EA5" w14:textId="77777777" w:rsidR="00BC377F" w:rsidRPr="00900970" w:rsidRDefault="00BC377F" w:rsidP="00D41ECF">
            <w:pPr>
              <w:pStyle w:val="TAL"/>
              <w:rPr>
                <w:sz w:val="16"/>
              </w:rPr>
            </w:pPr>
            <w:r>
              <w:rPr>
                <w:sz w:val="16"/>
              </w:rPr>
              <w:t>F</w:t>
            </w:r>
          </w:p>
        </w:tc>
        <w:tc>
          <w:tcPr>
            <w:tcW w:w="0" w:type="auto"/>
          </w:tcPr>
          <w:p w14:paraId="5F09EFF8" w14:textId="77777777" w:rsidR="00BC377F" w:rsidRPr="00900970" w:rsidRDefault="00BC377F" w:rsidP="00D41ECF">
            <w:pPr>
              <w:pStyle w:val="TAL"/>
              <w:rPr>
                <w:sz w:val="16"/>
              </w:rPr>
            </w:pPr>
            <w:r>
              <w:rPr>
                <w:sz w:val="16"/>
              </w:rPr>
              <w:t>TEI15_Test, 5GS_NR_LTE-UEConTest</w:t>
            </w:r>
          </w:p>
        </w:tc>
        <w:tc>
          <w:tcPr>
            <w:tcW w:w="0" w:type="auto"/>
          </w:tcPr>
          <w:p w14:paraId="1B47E77F" w14:textId="77777777" w:rsidR="00BC377F" w:rsidRPr="00900970" w:rsidRDefault="00BC377F" w:rsidP="00D41ECF">
            <w:pPr>
              <w:pStyle w:val="TAL"/>
              <w:rPr>
                <w:sz w:val="16"/>
              </w:rPr>
            </w:pPr>
            <w:r>
              <w:rPr>
                <w:sz w:val="16"/>
              </w:rPr>
              <w:t>agreed</w:t>
            </w:r>
          </w:p>
        </w:tc>
      </w:tr>
      <w:tr w:rsidR="00BC377F" w14:paraId="75304F9E" w14:textId="77777777" w:rsidTr="00D41ECF">
        <w:tc>
          <w:tcPr>
            <w:tcW w:w="0" w:type="auto"/>
          </w:tcPr>
          <w:p w14:paraId="05052B5E" w14:textId="77777777" w:rsidR="00BC377F" w:rsidRPr="00900970" w:rsidRDefault="00BC377F" w:rsidP="00D41ECF">
            <w:pPr>
              <w:pStyle w:val="TAL"/>
              <w:rPr>
                <w:sz w:val="16"/>
              </w:rPr>
            </w:pPr>
            <w:r>
              <w:rPr>
                <w:sz w:val="16"/>
              </w:rPr>
              <w:t>R5-240171</w:t>
            </w:r>
          </w:p>
        </w:tc>
        <w:tc>
          <w:tcPr>
            <w:tcW w:w="0" w:type="auto"/>
          </w:tcPr>
          <w:p w14:paraId="325D6315" w14:textId="77777777" w:rsidR="00BC377F" w:rsidRPr="00900970" w:rsidRDefault="00BC377F" w:rsidP="00D41ECF">
            <w:pPr>
              <w:pStyle w:val="TAL"/>
              <w:rPr>
                <w:sz w:val="16"/>
              </w:rPr>
            </w:pPr>
            <w:r>
              <w:rPr>
                <w:sz w:val="16"/>
              </w:rPr>
              <w:t>Correction to IE UE-NR-Capability</w:t>
            </w:r>
          </w:p>
        </w:tc>
        <w:tc>
          <w:tcPr>
            <w:tcW w:w="0" w:type="auto"/>
          </w:tcPr>
          <w:p w14:paraId="43AEDD5E" w14:textId="77777777" w:rsidR="00BC377F" w:rsidRPr="00900970" w:rsidRDefault="00BC377F" w:rsidP="00D41ECF">
            <w:pPr>
              <w:pStyle w:val="TAL"/>
              <w:rPr>
                <w:sz w:val="16"/>
              </w:rPr>
            </w:pPr>
            <w:r>
              <w:rPr>
                <w:sz w:val="16"/>
              </w:rPr>
              <w:t>MediaTek Inc.</w:t>
            </w:r>
          </w:p>
        </w:tc>
        <w:tc>
          <w:tcPr>
            <w:tcW w:w="0" w:type="auto"/>
          </w:tcPr>
          <w:p w14:paraId="266F3697" w14:textId="77777777" w:rsidR="00BC377F" w:rsidRPr="00900970" w:rsidRDefault="00BC377F" w:rsidP="00D41ECF">
            <w:pPr>
              <w:pStyle w:val="TAL"/>
              <w:rPr>
                <w:sz w:val="16"/>
              </w:rPr>
            </w:pPr>
            <w:r>
              <w:rPr>
                <w:sz w:val="16"/>
              </w:rPr>
              <w:t>38.508-1</w:t>
            </w:r>
          </w:p>
        </w:tc>
        <w:tc>
          <w:tcPr>
            <w:tcW w:w="0" w:type="auto"/>
          </w:tcPr>
          <w:p w14:paraId="138E17B9" w14:textId="77777777" w:rsidR="00BC377F" w:rsidRPr="00900970" w:rsidRDefault="00BC377F" w:rsidP="00D41ECF">
            <w:pPr>
              <w:pStyle w:val="TAL"/>
              <w:rPr>
                <w:sz w:val="16"/>
              </w:rPr>
            </w:pPr>
            <w:r>
              <w:rPr>
                <w:sz w:val="16"/>
              </w:rPr>
              <w:t>3013</w:t>
            </w:r>
          </w:p>
        </w:tc>
        <w:tc>
          <w:tcPr>
            <w:tcW w:w="0" w:type="auto"/>
          </w:tcPr>
          <w:p w14:paraId="4D30D804" w14:textId="77777777" w:rsidR="00BC377F" w:rsidRPr="00900970" w:rsidRDefault="00BC377F" w:rsidP="00D41ECF">
            <w:pPr>
              <w:pStyle w:val="TAR"/>
              <w:rPr>
                <w:sz w:val="16"/>
              </w:rPr>
            </w:pPr>
            <w:r>
              <w:rPr>
                <w:sz w:val="16"/>
              </w:rPr>
              <w:t>-</w:t>
            </w:r>
          </w:p>
        </w:tc>
        <w:tc>
          <w:tcPr>
            <w:tcW w:w="0" w:type="auto"/>
          </w:tcPr>
          <w:p w14:paraId="65DBFA0D" w14:textId="77777777" w:rsidR="00BC377F" w:rsidRPr="00900970" w:rsidRDefault="00BC377F" w:rsidP="00D41ECF">
            <w:pPr>
              <w:pStyle w:val="TAL"/>
              <w:rPr>
                <w:sz w:val="16"/>
              </w:rPr>
            </w:pPr>
            <w:r>
              <w:rPr>
                <w:sz w:val="16"/>
              </w:rPr>
              <w:t>Rel-18</w:t>
            </w:r>
          </w:p>
        </w:tc>
        <w:tc>
          <w:tcPr>
            <w:tcW w:w="0" w:type="auto"/>
          </w:tcPr>
          <w:p w14:paraId="4314B471" w14:textId="77777777" w:rsidR="00BC377F" w:rsidRPr="00900970" w:rsidRDefault="00BC377F" w:rsidP="00D41ECF">
            <w:pPr>
              <w:pStyle w:val="TAL"/>
              <w:rPr>
                <w:sz w:val="16"/>
              </w:rPr>
            </w:pPr>
            <w:r>
              <w:rPr>
                <w:sz w:val="16"/>
              </w:rPr>
              <w:t>F</w:t>
            </w:r>
          </w:p>
        </w:tc>
        <w:tc>
          <w:tcPr>
            <w:tcW w:w="0" w:type="auto"/>
          </w:tcPr>
          <w:p w14:paraId="0C5B263A" w14:textId="77777777" w:rsidR="00BC377F" w:rsidRPr="00900970" w:rsidRDefault="00BC377F" w:rsidP="00D41ECF">
            <w:pPr>
              <w:pStyle w:val="TAL"/>
              <w:rPr>
                <w:sz w:val="16"/>
              </w:rPr>
            </w:pPr>
            <w:r>
              <w:rPr>
                <w:sz w:val="16"/>
              </w:rPr>
              <w:t>TEI15_Test, 5GS_NR_LTE-UEConTest</w:t>
            </w:r>
          </w:p>
        </w:tc>
        <w:tc>
          <w:tcPr>
            <w:tcW w:w="0" w:type="auto"/>
          </w:tcPr>
          <w:p w14:paraId="1FD62403" w14:textId="77777777" w:rsidR="00BC377F" w:rsidRPr="00900970" w:rsidRDefault="00BC377F" w:rsidP="00D41ECF">
            <w:pPr>
              <w:pStyle w:val="TAL"/>
              <w:rPr>
                <w:sz w:val="16"/>
              </w:rPr>
            </w:pPr>
            <w:r>
              <w:rPr>
                <w:sz w:val="16"/>
              </w:rPr>
              <w:t>revised</w:t>
            </w:r>
          </w:p>
        </w:tc>
      </w:tr>
      <w:tr w:rsidR="00BC377F" w14:paraId="69A9BFD1" w14:textId="77777777" w:rsidTr="00D41ECF">
        <w:tc>
          <w:tcPr>
            <w:tcW w:w="0" w:type="auto"/>
          </w:tcPr>
          <w:p w14:paraId="596B5A01" w14:textId="77777777" w:rsidR="00BC377F" w:rsidRPr="00900970" w:rsidRDefault="00BC377F" w:rsidP="00D41ECF">
            <w:pPr>
              <w:pStyle w:val="TAL"/>
              <w:rPr>
                <w:sz w:val="16"/>
              </w:rPr>
            </w:pPr>
            <w:r>
              <w:rPr>
                <w:sz w:val="16"/>
              </w:rPr>
              <w:t>R5-241482</w:t>
            </w:r>
          </w:p>
        </w:tc>
        <w:tc>
          <w:tcPr>
            <w:tcW w:w="0" w:type="auto"/>
          </w:tcPr>
          <w:p w14:paraId="0668D114" w14:textId="77777777" w:rsidR="00BC377F" w:rsidRPr="00900970" w:rsidRDefault="00BC377F" w:rsidP="00D41ECF">
            <w:pPr>
              <w:pStyle w:val="TAL"/>
              <w:rPr>
                <w:sz w:val="16"/>
              </w:rPr>
            </w:pPr>
            <w:r>
              <w:rPr>
                <w:sz w:val="16"/>
              </w:rPr>
              <w:t>Correction to IE UE-NR-Capability</w:t>
            </w:r>
          </w:p>
        </w:tc>
        <w:tc>
          <w:tcPr>
            <w:tcW w:w="0" w:type="auto"/>
          </w:tcPr>
          <w:p w14:paraId="7E299147" w14:textId="77777777" w:rsidR="00BC377F" w:rsidRPr="00900970" w:rsidRDefault="00BC377F" w:rsidP="00D41ECF">
            <w:pPr>
              <w:pStyle w:val="TAL"/>
              <w:rPr>
                <w:sz w:val="16"/>
              </w:rPr>
            </w:pPr>
            <w:r>
              <w:rPr>
                <w:sz w:val="16"/>
              </w:rPr>
              <w:t>MediaTek Inc.</w:t>
            </w:r>
          </w:p>
        </w:tc>
        <w:tc>
          <w:tcPr>
            <w:tcW w:w="0" w:type="auto"/>
          </w:tcPr>
          <w:p w14:paraId="1BB746A8" w14:textId="77777777" w:rsidR="00BC377F" w:rsidRPr="00900970" w:rsidRDefault="00BC377F" w:rsidP="00D41ECF">
            <w:pPr>
              <w:pStyle w:val="TAL"/>
              <w:rPr>
                <w:sz w:val="16"/>
              </w:rPr>
            </w:pPr>
            <w:r>
              <w:rPr>
                <w:sz w:val="16"/>
              </w:rPr>
              <w:t>38.508-1</w:t>
            </w:r>
          </w:p>
        </w:tc>
        <w:tc>
          <w:tcPr>
            <w:tcW w:w="0" w:type="auto"/>
          </w:tcPr>
          <w:p w14:paraId="611E6A3B" w14:textId="77777777" w:rsidR="00BC377F" w:rsidRPr="00900970" w:rsidRDefault="00BC377F" w:rsidP="00D41ECF">
            <w:pPr>
              <w:pStyle w:val="TAL"/>
              <w:rPr>
                <w:sz w:val="16"/>
              </w:rPr>
            </w:pPr>
            <w:r>
              <w:rPr>
                <w:sz w:val="16"/>
              </w:rPr>
              <w:t>3013</w:t>
            </w:r>
          </w:p>
        </w:tc>
        <w:tc>
          <w:tcPr>
            <w:tcW w:w="0" w:type="auto"/>
          </w:tcPr>
          <w:p w14:paraId="66DE330C" w14:textId="77777777" w:rsidR="00BC377F" w:rsidRPr="00900970" w:rsidRDefault="00BC377F" w:rsidP="00D41ECF">
            <w:pPr>
              <w:pStyle w:val="TAR"/>
              <w:rPr>
                <w:sz w:val="16"/>
              </w:rPr>
            </w:pPr>
            <w:r>
              <w:rPr>
                <w:sz w:val="16"/>
              </w:rPr>
              <w:t>1</w:t>
            </w:r>
          </w:p>
        </w:tc>
        <w:tc>
          <w:tcPr>
            <w:tcW w:w="0" w:type="auto"/>
          </w:tcPr>
          <w:p w14:paraId="7559367D" w14:textId="77777777" w:rsidR="00BC377F" w:rsidRPr="00900970" w:rsidRDefault="00BC377F" w:rsidP="00D41ECF">
            <w:pPr>
              <w:pStyle w:val="TAL"/>
              <w:rPr>
                <w:sz w:val="16"/>
              </w:rPr>
            </w:pPr>
            <w:r>
              <w:rPr>
                <w:sz w:val="16"/>
              </w:rPr>
              <w:t>Rel-18</w:t>
            </w:r>
          </w:p>
        </w:tc>
        <w:tc>
          <w:tcPr>
            <w:tcW w:w="0" w:type="auto"/>
          </w:tcPr>
          <w:p w14:paraId="7A8C3F29" w14:textId="77777777" w:rsidR="00BC377F" w:rsidRPr="00900970" w:rsidRDefault="00BC377F" w:rsidP="00D41ECF">
            <w:pPr>
              <w:pStyle w:val="TAL"/>
              <w:rPr>
                <w:sz w:val="16"/>
              </w:rPr>
            </w:pPr>
            <w:r>
              <w:rPr>
                <w:sz w:val="16"/>
              </w:rPr>
              <w:t>F</w:t>
            </w:r>
          </w:p>
        </w:tc>
        <w:tc>
          <w:tcPr>
            <w:tcW w:w="0" w:type="auto"/>
          </w:tcPr>
          <w:p w14:paraId="715FFB82" w14:textId="77777777" w:rsidR="00BC377F" w:rsidRPr="00900970" w:rsidRDefault="00BC377F" w:rsidP="00D41ECF">
            <w:pPr>
              <w:pStyle w:val="TAL"/>
              <w:rPr>
                <w:sz w:val="16"/>
              </w:rPr>
            </w:pPr>
            <w:r>
              <w:rPr>
                <w:sz w:val="16"/>
              </w:rPr>
              <w:t>TEI15_Test, 5GS_NR_LTE-UEConTest</w:t>
            </w:r>
          </w:p>
        </w:tc>
        <w:tc>
          <w:tcPr>
            <w:tcW w:w="0" w:type="auto"/>
          </w:tcPr>
          <w:p w14:paraId="0A408E8F" w14:textId="77777777" w:rsidR="00BC377F" w:rsidRPr="00900970" w:rsidRDefault="00BC377F" w:rsidP="00D41ECF">
            <w:pPr>
              <w:pStyle w:val="TAL"/>
              <w:rPr>
                <w:sz w:val="16"/>
              </w:rPr>
            </w:pPr>
            <w:r>
              <w:rPr>
                <w:sz w:val="16"/>
              </w:rPr>
              <w:t>agreed</w:t>
            </w:r>
          </w:p>
        </w:tc>
      </w:tr>
      <w:tr w:rsidR="00BC377F" w14:paraId="6BAEB686" w14:textId="77777777" w:rsidTr="00D41ECF">
        <w:tc>
          <w:tcPr>
            <w:tcW w:w="0" w:type="auto"/>
          </w:tcPr>
          <w:p w14:paraId="303093C9" w14:textId="77777777" w:rsidR="00BC377F" w:rsidRPr="00900970" w:rsidRDefault="00BC377F" w:rsidP="00D41ECF">
            <w:pPr>
              <w:pStyle w:val="TAL"/>
              <w:rPr>
                <w:sz w:val="16"/>
              </w:rPr>
            </w:pPr>
            <w:r>
              <w:rPr>
                <w:sz w:val="16"/>
              </w:rPr>
              <w:t>R5-240172</w:t>
            </w:r>
          </w:p>
        </w:tc>
        <w:tc>
          <w:tcPr>
            <w:tcW w:w="0" w:type="auto"/>
          </w:tcPr>
          <w:p w14:paraId="52A25E36" w14:textId="77777777" w:rsidR="00BC377F" w:rsidRPr="00900970" w:rsidRDefault="00BC377F" w:rsidP="00D41ECF">
            <w:pPr>
              <w:pStyle w:val="TAL"/>
              <w:rPr>
                <w:sz w:val="16"/>
              </w:rPr>
            </w:pPr>
            <w:r>
              <w:rPr>
                <w:sz w:val="16"/>
              </w:rPr>
              <w:t>Correction to RRCReconfiguration configuration</w:t>
            </w:r>
          </w:p>
        </w:tc>
        <w:tc>
          <w:tcPr>
            <w:tcW w:w="0" w:type="auto"/>
          </w:tcPr>
          <w:p w14:paraId="3A050F71" w14:textId="77777777" w:rsidR="00BC377F" w:rsidRPr="00900970" w:rsidRDefault="00BC377F" w:rsidP="00D41ECF">
            <w:pPr>
              <w:pStyle w:val="TAL"/>
              <w:rPr>
                <w:sz w:val="16"/>
              </w:rPr>
            </w:pPr>
            <w:r>
              <w:rPr>
                <w:sz w:val="16"/>
              </w:rPr>
              <w:t>MediaTek Inc.</w:t>
            </w:r>
          </w:p>
        </w:tc>
        <w:tc>
          <w:tcPr>
            <w:tcW w:w="0" w:type="auto"/>
          </w:tcPr>
          <w:p w14:paraId="6F2E2303" w14:textId="77777777" w:rsidR="00BC377F" w:rsidRPr="00900970" w:rsidRDefault="00BC377F" w:rsidP="00D41ECF">
            <w:pPr>
              <w:pStyle w:val="TAL"/>
              <w:rPr>
                <w:sz w:val="16"/>
              </w:rPr>
            </w:pPr>
            <w:r>
              <w:rPr>
                <w:sz w:val="16"/>
              </w:rPr>
              <w:t>38.508-1</w:t>
            </w:r>
          </w:p>
        </w:tc>
        <w:tc>
          <w:tcPr>
            <w:tcW w:w="0" w:type="auto"/>
          </w:tcPr>
          <w:p w14:paraId="5802166F" w14:textId="77777777" w:rsidR="00BC377F" w:rsidRPr="00900970" w:rsidRDefault="00BC377F" w:rsidP="00D41ECF">
            <w:pPr>
              <w:pStyle w:val="TAL"/>
              <w:rPr>
                <w:sz w:val="16"/>
              </w:rPr>
            </w:pPr>
            <w:r>
              <w:rPr>
                <w:sz w:val="16"/>
              </w:rPr>
              <w:t>3014</w:t>
            </w:r>
          </w:p>
        </w:tc>
        <w:tc>
          <w:tcPr>
            <w:tcW w:w="0" w:type="auto"/>
          </w:tcPr>
          <w:p w14:paraId="63239356" w14:textId="77777777" w:rsidR="00BC377F" w:rsidRPr="00900970" w:rsidRDefault="00BC377F" w:rsidP="00D41ECF">
            <w:pPr>
              <w:pStyle w:val="TAR"/>
              <w:rPr>
                <w:sz w:val="16"/>
              </w:rPr>
            </w:pPr>
            <w:r>
              <w:rPr>
                <w:sz w:val="16"/>
              </w:rPr>
              <w:t>-</w:t>
            </w:r>
          </w:p>
        </w:tc>
        <w:tc>
          <w:tcPr>
            <w:tcW w:w="0" w:type="auto"/>
          </w:tcPr>
          <w:p w14:paraId="66D84379" w14:textId="77777777" w:rsidR="00BC377F" w:rsidRPr="00900970" w:rsidRDefault="00BC377F" w:rsidP="00D41ECF">
            <w:pPr>
              <w:pStyle w:val="TAL"/>
              <w:rPr>
                <w:sz w:val="16"/>
              </w:rPr>
            </w:pPr>
            <w:r>
              <w:rPr>
                <w:sz w:val="16"/>
              </w:rPr>
              <w:t>Rel-18</w:t>
            </w:r>
          </w:p>
        </w:tc>
        <w:tc>
          <w:tcPr>
            <w:tcW w:w="0" w:type="auto"/>
          </w:tcPr>
          <w:p w14:paraId="11A1751E" w14:textId="77777777" w:rsidR="00BC377F" w:rsidRPr="00900970" w:rsidRDefault="00BC377F" w:rsidP="00D41ECF">
            <w:pPr>
              <w:pStyle w:val="TAL"/>
              <w:rPr>
                <w:sz w:val="16"/>
              </w:rPr>
            </w:pPr>
            <w:r>
              <w:rPr>
                <w:sz w:val="16"/>
              </w:rPr>
              <w:t>F</w:t>
            </w:r>
          </w:p>
        </w:tc>
        <w:tc>
          <w:tcPr>
            <w:tcW w:w="0" w:type="auto"/>
          </w:tcPr>
          <w:p w14:paraId="7A16B28C" w14:textId="77777777" w:rsidR="00BC377F" w:rsidRPr="00900970" w:rsidRDefault="00BC377F" w:rsidP="00D41ECF">
            <w:pPr>
              <w:pStyle w:val="TAL"/>
              <w:rPr>
                <w:sz w:val="16"/>
              </w:rPr>
            </w:pPr>
            <w:r>
              <w:rPr>
                <w:sz w:val="16"/>
              </w:rPr>
              <w:t>TEI15_Test, 5GS_NR_LTE-UEConTest</w:t>
            </w:r>
          </w:p>
        </w:tc>
        <w:tc>
          <w:tcPr>
            <w:tcW w:w="0" w:type="auto"/>
          </w:tcPr>
          <w:p w14:paraId="53CC9CF8" w14:textId="77777777" w:rsidR="00BC377F" w:rsidRPr="00900970" w:rsidRDefault="00BC377F" w:rsidP="00D41ECF">
            <w:pPr>
              <w:pStyle w:val="TAL"/>
              <w:rPr>
                <w:sz w:val="16"/>
              </w:rPr>
            </w:pPr>
            <w:r>
              <w:rPr>
                <w:sz w:val="16"/>
              </w:rPr>
              <w:t>agreed</w:t>
            </w:r>
          </w:p>
        </w:tc>
      </w:tr>
      <w:tr w:rsidR="00BC377F" w14:paraId="5DD99AC3" w14:textId="77777777" w:rsidTr="00D41ECF">
        <w:tc>
          <w:tcPr>
            <w:tcW w:w="0" w:type="auto"/>
          </w:tcPr>
          <w:p w14:paraId="289D2A1E" w14:textId="77777777" w:rsidR="00BC377F" w:rsidRPr="00900970" w:rsidRDefault="00BC377F" w:rsidP="00D41ECF">
            <w:pPr>
              <w:pStyle w:val="TAL"/>
              <w:rPr>
                <w:sz w:val="16"/>
              </w:rPr>
            </w:pPr>
            <w:r>
              <w:rPr>
                <w:sz w:val="16"/>
              </w:rPr>
              <w:t>R5-240208</w:t>
            </w:r>
          </w:p>
        </w:tc>
        <w:tc>
          <w:tcPr>
            <w:tcW w:w="0" w:type="auto"/>
          </w:tcPr>
          <w:p w14:paraId="3065890E" w14:textId="77777777" w:rsidR="00BC377F" w:rsidRPr="00900970" w:rsidRDefault="00BC377F" w:rsidP="00D41ECF">
            <w:pPr>
              <w:pStyle w:val="TAL"/>
              <w:rPr>
                <w:sz w:val="16"/>
              </w:rPr>
            </w:pPr>
            <w:r>
              <w:rPr>
                <w:sz w:val="16"/>
              </w:rPr>
              <w:t>Correction to Rel-16 PICS Mnemonic</w:t>
            </w:r>
          </w:p>
        </w:tc>
        <w:tc>
          <w:tcPr>
            <w:tcW w:w="0" w:type="auto"/>
          </w:tcPr>
          <w:p w14:paraId="4247B4DA" w14:textId="77777777" w:rsidR="00BC377F" w:rsidRPr="00900970" w:rsidRDefault="00BC377F" w:rsidP="00D41ECF">
            <w:pPr>
              <w:pStyle w:val="TAL"/>
              <w:rPr>
                <w:sz w:val="16"/>
              </w:rPr>
            </w:pPr>
            <w:r>
              <w:rPr>
                <w:sz w:val="16"/>
              </w:rPr>
              <w:t>MediaTek Inc.</w:t>
            </w:r>
          </w:p>
        </w:tc>
        <w:tc>
          <w:tcPr>
            <w:tcW w:w="0" w:type="auto"/>
          </w:tcPr>
          <w:p w14:paraId="53F1F612" w14:textId="77777777" w:rsidR="00BC377F" w:rsidRPr="00900970" w:rsidRDefault="00BC377F" w:rsidP="00D41ECF">
            <w:pPr>
              <w:pStyle w:val="TAL"/>
              <w:rPr>
                <w:sz w:val="16"/>
              </w:rPr>
            </w:pPr>
            <w:r>
              <w:rPr>
                <w:sz w:val="16"/>
              </w:rPr>
              <w:t>38.508-1</w:t>
            </w:r>
          </w:p>
        </w:tc>
        <w:tc>
          <w:tcPr>
            <w:tcW w:w="0" w:type="auto"/>
          </w:tcPr>
          <w:p w14:paraId="0479F971" w14:textId="77777777" w:rsidR="00BC377F" w:rsidRPr="00900970" w:rsidRDefault="00BC377F" w:rsidP="00D41ECF">
            <w:pPr>
              <w:pStyle w:val="TAL"/>
              <w:rPr>
                <w:sz w:val="16"/>
              </w:rPr>
            </w:pPr>
            <w:r>
              <w:rPr>
                <w:sz w:val="16"/>
              </w:rPr>
              <w:t>3015</w:t>
            </w:r>
          </w:p>
        </w:tc>
        <w:tc>
          <w:tcPr>
            <w:tcW w:w="0" w:type="auto"/>
          </w:tcPr>
          <w:p w14:paraId="566322EA" w14:textId="77777777" w:rsidR="00BC377F" w:rsidRPr="00900970" w:rsidRDefault="00BC377F" w:rsidP="00D41ECF">
            <w:pPr>
              <w:pStyle w:val="TAR"/>
              <w:rPr>
                <w:sz w:val="16"/>
              </w:rPr>
            </w:pPr>
            <w:r>
              <w:rPr>
                <w:sz w:val="16"/>
              </w:rPr>
              <w:t>-</w:t>
            </w:r>
          </w:p>
        </w:tc>
        <w:tc>
          <w:tcPr>
            <w:tcW w:w="0" w:type="auto"/>
          </w:tcPr>
          <w:p w14:paraId="343F540F" w14:textId="77777777" w:rsidR="00BC377F" w:rsidRPr="00900970" w:rsidRDefault="00BC377F" w:rsidP="00D41ECF">
            <w:pPr>
              <w:pStyle w:val="TAL"/>
              <w:rPr>
                <w:sz w:val="16"/>
              </w:rPr>
            </w:pPr>
            <w:r>
              <w:rPr>
                <w:sz w:val="16"/>
              </w:rPr>
              <w:t>Rel-18</w:t>
            </w:r>
          </w:p>
        </w:tc>
        <w:tc>
          <w:tcPr>
            <w:tcW w:w="0" w:type="auto"/>
          </w:tcPr>
          <w:p w14:paraId="7C88903F" w14:textId="77777777" w:rsidR="00BC377F" w:rsidRPr="00900970" w:rsidRDefault="00BC377F" w:rsidP="00D41ECF">
            <w:pPr>
              <w:pStyle w:val="TAL"/>
              <w:rPr>
                <w:sz w:val="16"/>
              </w:rPr>
            </w:pPr>
            <w:r>
              <w:rPr>
                <w:sz w:val="16"/>
              </w:rPr>
              <w:t>F</w:t>
            </w:r>
          </w:p>
        </w:tc>
        <w:tc>
          <w:tcPr>
            <w:tcW w:w="0" w:type="auto"/>
          </w:tcPr>
          <w:p w14:paraId="1E12C80F" w14:textId="77777777" w:rsidR="00BC377F" w:rsidRPr="00900970" w:rsidRDefault="00BC377F" w:rsidP="00D41ECF">
            <w:pPr>
              <w:pStyle w:val="TAL"/>
              <w:rPr>
                <w:sz w:val="16"/>
              </w:rPr>
            </w:pPr>
            <w:r>
              <w:rPr>
                <w:sz w:val="16"/>
              </w:rPr>
              <w:t>TEI16_Test</w:t>
            </w:r>
          </w:p>
        </w:tc>
        <w:tc>
          <w:tcPr>
            <w:tcW w:w="0" w:type="auto"/>
          </w:tcPr>
          <w:p w14:paraId="5191B500" w14:textId="77777777" w:rsidR="00BC377F" w:rsidRPr="00900970" w:rsidRDefault="00BC377F" w:rsidP="00D41ECF">
            <w:pPr>
              <w:pStyle w:val="TAL"/>
              <w:rPr>
                <w:sz w:val="16"/>
              </w:rPr>
            </w:pPr>
            <w:r>
              <w:rPr>
                <w:sz w:val="16"/>
              </w:rPr>
              <w:t>withdrawn</w:t>
            </w:r>
          </w:p>
        </w:tc>
      </w:tr>
      <w:tr w:rsidR="00BC377F" w14:paraId="3B93C51C" w14:textId="77777777" w:rsidTr="00D41ECF">
        <w:tc>
          <w:tcPr>
            <w:tcW w:w="0" w:type="auto"/>
          </w:tcPr>
          <w:p w14:paraId="00131BE9" w14:textId="77777777" w:rsidR="00BC377F" w:rsidRPr="00900970" w:rsidRDefault="00BC377F" w:rsidP="00D41ECF">
            <w:pPr>
              <w:pStyle w:val="TAL"/>
              <w:rPr>
                <w:sz w:val="16"/>
              </w:rPr>
            </w:pPr>
            <w:r>
              <w:rPr>
                <w:sz w:val="16"/>
              </w:rPr>
              <w:t>R5-240233</w:t>
            </w:r>
          </w:p>
        </w:tc>
        <w:tc>
          <w:tcPr>
            <w:tcW w:w="0" w:type="auto"/>
          </w:tcPr>
          <w:p w14:paraId="782270CA" w14:textId="77777777" w:rsidR="00BC377F" w:rsidRPr="00900970" w:rsidRDefault="00BC377F" w:rsidP="00D41ECF">
            <w:pPr>
              <w:pStyle w:val="TAL"/>
              <w:rPr>
                <w:sz w:val="16"/>
              </w:rPr>
            </w:pPr>
            <w:r>
              <w:rPr>
                <w:sz w:val="16"/>
              </w:rPr>
              <w:t>Update inter-band NR CA configuration of three bands CA_n1A-n8A-n78A</w:t>
            </w:r>
          </w:p>
        </w:tc>
        <w:tc>
          <w:tcPr>
            <w:tcW w:w="0" w:type="auto"/>
          </w:tcPr>
          <w:p w14:paraId="5C4DE999" w14:textId="77777777" w:rsidR="00BC377F" w:rsidRPr="00900970" w:rsidRDefault="00BC377F" w:rsidP="00D41ECF">
            <w:pPr>
              <w:pStyle w:val="TAL"/>
              <w:rPr>
                <w:sz w:val="16"/>
              </w:rPr>
            </w:pPr>
            <w:r>
              <w:rPr>
                <w:sz w:val="16"/>
              </w:rPr>
              <w:t>CU Digital Technology</w:t>
            </w:r>
          </w:p>
        </w:tc>
        <w:tc>
          <w:tcPr>
            <w:tcW w:w="0" w:type="auto"/>
          </w:tcPr>
          <w:p w14:paraId="34076F92" w14:textId="77777777" w:rsidR="00BC377F" w:rsidRPr="00900970" w:rsidRDefault="00BC377F" w:rsidP="00D41ECF">
            <w:pPr>
              <w:pStyle w:val="TAL"/>
              <w:rPr>
                <w:sz w:val="16"/>
              </w:rPr>
            </w:pPr>
            <w:r>
              <w:rPr>
                <w:sz w:val="16"/>
              </w:rPr>
              <w:t>38.508-1</w:t>
            </w:r>
          </w:p>
        </w:tc>
        <w:tc>
          <w:tcPr>
            <w:tcW w:w="0" w:type="auto"/>
          </w:tcPr>
          <w:p w14:paraId="1C4FF77A" w14:textId="77777777" w:rsidR="00BC377F" w:rsidRPr="00900970" w:rsidRDefault="00BC377F" w:rsidP="00D41ECF">
            <w:pPr>
              <w:pStyle w:val="TAL"/>
              <w:rPr>
                <w:sz w:val="16"/>
              </w:rPr>
            </w:pPr>
            <w:r>
              <w:rPr>
                <w:sz w:val="16"/>
              </w:rPr>
              <w:t>3016</w:t>
            </w:r>
          </w:p>
        </w:tc>
        <w:tc>
          <w:tcPr>
            <w:tcW w:w="0" w:type="auto"/>
          </w:tcPr>
          <w:p w14:paraId="42D5C914" w14:textId="77777777" w:rsidR="00BC377F" w:rsidRPr="00900970" w:rsidRDefault="00BC377F" w:rsidP="00D41ECF">
            <w:pPr>
              <w:pStyle w:val="TAR"/>
              <w:rPr>
                <w:sz w:val="16"/>
              </w:rPr>
            </w:pPr>
            <w:r>
              <w:rPr>
                <w:sz w:val="16"/>
              </w:rPr>
              <w:t>-</w:t>
            </w:r>
          </w:p>
        </w:tc>
        <w:tc>
          <w:tcPr>
            <w:tcW w:w="0" w:type="auto"/>
          </w:tcPr>
          <w:p w14:paraId="1E8FE23A" w14:textId="77777777" w:rsidR="00BC377F" w:rsidRPr="00900970" w:rsidRDefault="00BC377F" w:rsidP="00D41ECF">
            <w:pPr>
              <w:pStyle w:val="TAL"/>
              <w:rPr>
                <w:sz w:val="16"/>
              </w:rPr>
            </w:pPr>
            <w:r>
              <w:rPr>
                <w:sz w:val="16"/>
              </w:rPr>
              <w:t>Rel-18</w:t>
            </w:r>
          </w:p>
        </w:tc>
        <w:tc>
          <w:tcPr>
            <w:tcW w:w="0" w:type="auto"/>
          </w:tcPr>
          <w:p w14:paraId="10E69C5F" w14:textId="77777777" w:rsidR="00BC377F" w:rsidRPr="00900970" w:rsidRDefault="00BC377F" w:rsidP="00D41ECF">
            <w:pPr>
              <w:pStyle w:val="TAL"/>
              <w:rPr>
                <w:sz w:val="16"/>
              </w:rPr>
            </w:pPr>
            <w:r>
              <w:rPr>
                <w:sz w:val="16"/>
              </w:rPr>
              <w:t>F</w:t>
            </w:r>
          </w:p>
        </w:tc>
        <w:tc>
          <w:tcPr>
            <w:tcW w:w="0" w:type="auto"/>
          </w:tcPr>
          <w:p w14:paraId="7A099F0E" w14:textId="77777777" w:rsidR="00BC377F" w:rsidRPr="00900970" w:rsidRDefault="00BC377F" w:rsidP="00D41ECF">
            <w:pPr>
              <w:pStyle w:val="TAL"/>
              <w:rPr>
                <w:sz w:val="16"/>
              </w:rPr>
            </w:pPr>
            <w:r>
              <w:rPr>
                <w:sz w:val="16"/>
              </w:rPr>
              <w:t>NR_CADC_NR_LTE_DC_R16-UEConTest</w:t>
            </w:r>
          </w:p>
        </w:tc>
        <w:tc>
          <w:tcPr>
            <w:tcW w:w="0" w:type="auto"/>
          </w:tcPr>
          <w:p w14:paraId="5E27E547" w14:textId="77777777" w:rsidR="00BC377F" w:rsidRPr="00900970" w:rsidRDefault="00BC377F" w:rsidP="00D41ECF">
            <w:pPr>
              <w:pStyle w:val="TAL"/>
              <w:rPr>
                <w:sz w:val="16"/>
              </w:rPr>
            </w:pPr>
            <w:r>
              <w:rPr>
                <w:sz w:val="16"/>
              </w:rPr>
              <w:t>agreed</w:t>
            </w:r>
          </w:p>
        </w:tc>
      </w:tr>
      <w:tr w:rsidR="00BC377F" w14:paraId="232941F3" w14:textId="77777777" w:rsidTr="00D41ECF">
        <w:tc>
          <w:tcPr>
            <w:tcW w:w="0" w:type="auto"/>
          </w:tcPr>
          <w:p w14:paraId="2EFDA7BA" w14:textId="77777777" w:rsidR="00BC377F" w:rsidRPr="00900970" w:rsidRDefault="00BC377F" w:rsidP="00D41ECF">
            <w:pPr>
              <w:pStyle w:val="TAL"/>
              <w:rPr>
                <w:sz w:val="16"/>
              </w:rPr>
            </w:pPr>
            <w:r>
              <w:rPr>
                <w:sz w:val="16"/>
              </w:rPr>
              <w:t>R5-240236</w:t>
            </w:r>
          </w:p>
        </w:tc>
        <w:tc>
          <w:tcPr>
            <w:tcW w:w="0" w:type="auto"/>
          </w:tcPr>
          <w:p w14:paraId="54185B44" w14:textId="77777777" w:rsidR="00BC377F" w:rsidRPr="00900970" w:rsidRDefault="00BC377F" w:rsidP="00D41ECF">
            <w:pPr>
              <w:pStyle w:val="TAL"/>
              <w:rPr>
                <w:sz w:val="16"/>
              </w:rPr>
            </w:pPr>
            <w:r>
              <w:rPr>
                <w:sz w:val="16"/>
              </w:rPr>
              <w:t xml:space="preserve">Correction to NR </w:t>
            </w:r>
            <w:proofErr w:type="spellStart"/>
            <w:r>
              <w:rPr>
                <w:sz w:val="16"/>
              </w:rPr>
              <w:t>RRC_Idle</w:t>
            </w:r>
            <w:proofErr w:type="spellEnd"/>
            <w:r>
              <w:rPr>
                <w:sz w:val="16"/>
              </w:rPr>
              <w:t xml:space="preserve"> generic procedure</w:t>
            </w:r>
          </w:p>
        </w:tc>
        <w:tc>
          <w:tcPr>
            <w:tcW w:w="0" w:type="auto"/>
          </w:tcPr>
          <w:p w14:paraId="45723198" w14:textId="77777777" w:rsidR="00BC377F" w:rsidRPr="00900970" w:rsidRDefault="00BC377F" w:rsidP="00D41ECF">
            <w:pPr>
              <w:pStyle w:val="TAL"/>
              <w:rPr>
                <w:sz w:val="16"/>
              </w:rPr>
            </w:pPr>
            <w:r>
              <w:rPr>
                <w:sz w:val="16"/>
              </w:rPr>
              <w:t>Keysight Technologies UK</w:t>
            </w:r>
          </w:p>
        </w:tc>
        <w:tc>
          <w:tcPr>
            <w:tcW w:w="0" w:type="auto"/>
          </w:tcPr>
          <w:p w14:paraId="48E571A7" w14:textId="77777777" w:rsidR="00BC377F" w:rsidRPr="00900970" w:rsidRDefault="00BC377F" w:rsidP="00D41ECF">
            <w:pPr>
              <w:pStyle w:val="TAL"/>
              <w:rPr>
                <w:sz w:val="16"/>
              </w:rPr>
            </w:pPr>
            <w:r>
              <w:rPr>
                <w:sz w:val="16"/>
              </w:rPr>
              <w:t>38.508-1</w:t>
            </w:r>
          </w:p>
        </w:tc>
        <w:tc>
          <w:tcPr>
            <w:tcW w:w="0" w:type="auto"/>
          </w:tcPr>
          <w:p w14:paraId="254600EA" w14:textId="77777777" w:rsidR="00BC377F" w:rsidRPr="00900970" w:rsidRDefault="00BC377F" w:rsidP="00D41ECF">
            <w:pPr>
              <w:pStyle w:val="TAL"/>
              <w:rPr>
                <w:sz w:val="16"/>
              </w:rPr>
            </w:pPr>
            <w:r>
              <w:rPr>
                <w:sz w:val="16"/>
              </w:rPr>
              <w:t>3017</w:t>
            </w:r>
          </w:p>
        </w:tc>
        <w:tc>
          <w:tcPr>
            <w:tcW w:w="0" w:type="auto"/>
          </w:tcPr>
          <w:p w14:paraId="099DE468" w14:textId="77777777" w:rsidR="00BC377F" w:rsidRPr="00900970" w:rsidRDefault="00BC377F" w:rsidP="00D41ECF">
            <w:pPr>
              <w:pStyle w:val="TAR"/>
              <w:rPr>
                <w:sz w:val="16"/>
              </w:rPr>
            </w:pPr>
            <w:r>
              <w:rPr>
                <w:sz w:val="16"/>
              </w:rPr>
              <w:t>-</w:t>
            </w:r>
          </w:p>
        </w:tc>
        <w:tc>
          <w:tcPr>
            <w:tcW w:w="0" w:type="auto"/>
          </w:tcPr>
          <w:p w14:paraId="095023A1" w14:textId="77777777" w:rsidR="00BC377F" w:rsidRPr="00900970" w:rsidRDefault="00BC377F" w:rsidP="00D41ECF">
            <w:pPr>
              <w:pStyle w:val="TAL"/>
              <w:rPr>
                <w:sz w:val="16"/>
              </w:rPr>
            </w:pPr>
            <w:r>
              <w:rPr>
                <w:sz w:val="16"/>
              </w:rPr>
              <w:t>Rel-18</w:t>
            </w:r>
          </w:p>
        </w:tc>
        <w:tc>
          <w:tcPr>
            <w:tcW w:w="0" w:type="auto"/>
          </w:tcPr>
          <w:p w14:paraId="627393A7" w14:textId="77777777" w:rsidR="00BC377F" w:rsidRPr="00900970" w:rsidRDefault="00BC377F" w:rsidP="00D41ECF">
            <w:pPr>
              <w:pStyle w:val="TAL"/>
              <w:rPr>
                <w:sz w:val="16"/>
              </w:rPr>
            </w:pPr>
            <w:r>
              <w:rPr>
                <w:sz w:val="16"/>
              </w:rPr>
              <w:t>F</w:t>
            </w:r>
          </w:p>
        </w:tc>
        <w:tc>
          <w:tcPr>
            <w:tcW w:w="0" w:type="auto"/>
          </w:tcPr>
          <w:p w14:paraId="06F46868" w14:textId="77777777" w:rsidR="00BC377F" w:rsidRPr="00900970" w:rsidRDefault="00BC377F" w:rsidP="00D41ECF">
            <w:pPr>
              <w:pStyle w:val="TAL"/>
              <w:rPr>
                <w:sz w:val="16"/>
              </w:rPr>
            </w:pPr>
            <w:r>
              <w:rPr>
                <w:sz w:val="16"/>
              </w:rPr>
              <w:t>TEI15_Test, 5GS_NR_LTE-UEConTest</w:t>
            </w:r>
          </w:p>
        </w:tc>
        <w:tc>
          <w:tcPr>
            <w:tcW w:w="0" w:type="auto"/>
          </w:tcPr>
          <w:p w14:paraId="6955FF1F" w14:textId="77777777" w:rsidR="00BC377F" w:rsidRPr="00900970" w:rsidRDefault="00BC377F" w:rsidP="00D41ECF">
            <w:pPr>
              <w:pStyle w:val="TAL"/>
              <w:rPr>
                <w:sz w:val="16"/>
              </w:rPr>
            </w:pPr>
            <w:r>
              <w:rPr>
                <w:sz w:val="16"/>
              </w:rPr>
              <w:t>agreed</w:t>
            </w:r>
          </w:p>
        </w:tc>
      </w:tr>
      <w:tr w:rsidR="00BC377F" w14:paraId="25306857" w14:textId="77777777" w:rsidTr="00D41ECF">
        <w:tc>
          <w:tcPr>
            <w:tcW w:w="0" w:type="auto"/>
          </w:tcPr>
          <w:p w14:paraId="00D3BA28" w14:textId="77777777" w:rsidR="00BC377F" w:rsidRPr="00900970" w:rsidRDefault="00BC377F" w:rsidP="00D41ECF">
            <w:pPr>
              <w:pStyle w:val="TAL"/>
              <w:rPr>
                <w:sz w:val="16"/>
              </w:rPr>
            </w:pPr>
            <w:r>
              <w:rPr>
                <w:sz w:val="16"/>
              </w:rPr>
              <w:t>R5-240237</w:t>
            </w:r>
          </w:p>
        </w:tc>
        <w:tc>
          <w:tcPr>
            <w:tcW w:w="0" w:type="auto"/>
          </w:tcPr>
          <w:p w14:paraId="559950D2" w14:textId="77777777" w:rsidR="00BC377F" w:rsidRPr="00900970" w:rsidRDefault="00BC377F" w:rsidP="00D41ECF">
            <w:pPr>
              <w:pStyle w:val="TAL"/>
              <w:rPr>
                <w:sz w:val="16"/>
              </w:rPr>
            </w:pPr>
            <w:r>
              <w:rPr>
                <w:sz w:val="16"/>
              </w:rPr>
              <w:t xml:space="preserve">Correction to NR </w:t>
            </w:r>
            <w:proofErr w:type="spellStart"/>
            <w:r>
              <w:rPr>
                <w:sz w:val="16"/>
              </w:rPr>
              <w:t>RRC_Inactive</w:t>
            </w:r>
            <w:proofErr w:type="spellEnd"/>
            <w:r>
              <w:rPr>
                <w:sz w:val="16"/>
              </w:rPr>
              <w:t xml:space="preserve"> generic procedure</w:t>
            </w:r>
          </w:p>
        </w:tc>
        <w:tc>
          <w:tcPr>
            <w:tcW w:w="0" w:type="auto"/>
          </w:tcPr>
          <w:p w14:paraId="75BE5C48" w14:textId="77777777" w:rsidR="00BC377F" w:rsidRPr="00900970" w:rsidRDefault="00BC377F" w:rsidP="00D41ECF">
            <w:pPr>
              <w:pStyle w:val="TAL"/>
              <w:rPr>
                <w:sz w:val="16"/>
              </w:rPr>
            </w:pPr>
            <w:r>
              <w:rPr>
                <w:sz w:val="16"/>
              </w:rPr>
              <w:t>Keysight Technologies UK</w:t>
            </w:r>
          </w:p>
        </w:tc>
        <w:tc>
          <w:tcPr>
            <w:tcW w:w="0" w:type="auto"/>
          </w:tcPr>
          <w:p w14:paraId="22E73337" w14:textId="77777777" w:rsidR="00BC377F" w:rsidRPr="00900970" w:rsidRDefault="00BC377F" w:rsidP="00D41ECF">
            <w:pPr>
              <w:pStyle w:val="TAL"/>
              <w:rPr>
                <w:sz w:val="16"/>
              </w:rPr>
            </w:pPr>
            <w:r>
              <w:rPr>
                <w:sz w:val="16"/>
              </w:rPr>
              <w:t>38.508-1</w:t>
            </w:r>
          </w:p>
        </w:tc>
        <w:tc>
          <w:tcPr>
            <w:tcW w:w="0" w:type="auto"/>
          </w:tcPr>
          <w:p w14:paraId="1AA47E9A" w14:textId="77777777" w:rsidR="00BC377F" w:rsidRPr="00900970" w:rsidRDefault="00BC377F" w:rsidP="00D41ECF">
            <w:pPr>
              <w:pStyle w:val="TAL"/>
              <w:rPr>
                <w:sz w:val="16"/>
              </w:rPr>
            </w:pPr>
            <w:r>
              <w:rPr>
                <w:sz w:val="16"/>
              </w:rPr>
              <w:t>3018</w:t>
            </w:r>
          </w:p>
        </w:tc>
        <w:tc>
          <w:tcPr>
            <w:tcW w:w="0" w:type="auto"/>
          </w:tcPr>
          <w:p w14:paraId="3399A792" w14:textId="77777777" w:rsidR="00BC377F" w:rsidRPr="00900970" w:rsidRDefault="00BC377F" w:rsidP="00D41ECF">
            <w:pPr>
              <w:pStyle w:val="TAR"/>
              <w:rPr>
                <w:sz w:val="16"/>
              </w:rPr>
            </w:pPr>
            <w:r>
              <w:rPr>
                <w:sz w:val="16"/>
              </w:rPr>
              <w:t>-</w:t>
            </w:r>
          </w:p>
        </w:tc>
        <w:tc>
          <w:tcPr>
            <w:tcW w:w="0" w:type="auto"/>
          </w:tcPr>
          <w:p w14:paraId="28BE6CC6" w14:textId="77777777" w:rsidR="00BC377F" w:rsidRPr="00900970" w:rsidRDefault="00BC377F" w:rsidP="00D41ECF">
            <w:pPr>
              <w:pStyle w:val="TAL"/>
              <w:rPr>
                <w:sz w:val="16"/>
              </w:rPr>
            </w:pPr>
            <w:r>
              <w:rPr>
                <w:sz w:val="16"/>
              </w:rPr>
              <w:t>Rel-18</w:t>
            </w:r>
          </w:p>
        </w:tc>
        <w:tc>
          <w:tcPr>
            <w:tcW w:w="0" w:type="auto"/>
          </w:tcPr>
          <w:p w14:paraId="2C5FAE83" w14:textId="77777777" w:rsidR="00BC377F" w:rsidRPr="00900970" w:rsidRDefault="00BC377F" w:rsidP="00D41ECF">
            <w:pPr>
              <w:pStyle w:val="TAL"/>
              <w:rPr>
                <w:sz w:val="16"/>
              </w:rPr>
            </w:pPr>
            <w:r>
              <w:rPr>
                <w:sz w:val="16"/>
              </w:rPr>
              <w:t>F</w:t>
            </w:r>
          </w:p>
        </w:tc>
        <w:tc>
          <w:tcPr>
            <w:tcW w:w="0" w:type="auto"/>
          </w:tcPr>
          <w:p w14:paraId="6DB6B579" w14:textId="77777777" w:rsidR="00BC377F" w:rsidRPr="00900970" w:rsidRDefault="00BC377F" w:rsidP="00D41ECF">
            <w:pPr>
              <w:pStyle w:val="TAL"/>
              <w:rPr>
                <w:sz w:val="16"/>
              </w:rPr>
            </w:pPr>
            <w:r>
              <w:rPr>
                <w:sz w:val="16"/>
              </w:rPr>
              <w:t>TEI15_Test, 5GS_NR_LTE-UEConTest</w:t>
            </w:r>
          </w:p>
        </w:tc>
        <w:tc>
          <w:tcPr>
            <w:tcW w:w="0" w:type="auto"/>
          </w:tcPr>
          <w:p w14:paraId="155CD3A7" w14:textId="77777777" w:rsidR="00BC377F" w:rsidRPr="00900970" w:rsidRDefault="00BC377F" w:rsidP="00D41ECF">
            <w:pPr>
              <w:pStyle w:val="TAL"/>
              <w:rPr>
                <w:sz w:val="16"/>
              </w:rPr>
            </w:pPr>
            <w:r>
              <w:rPr>
                <w:sz w:val="16"/>
              </w:rPr>
              <w:t>revised</w:t>
            </w:r>
          </w:p>
        </w:tc>
      </w:tr>
      <w:tr w:rsidR="00BC377F" w14:paraId="7BB3350B" w14:textId="77777777" w:rsidTr="00D41ECF">
        <w:tc>
          <w:tcPr>
            <w:tcW w:w="0" w:type="auto"/>
          </w:tcPr>
          <w:p w14:paraId="4D1F8DB3" w14:textId="77777777" w:rsidR="00BC377F" w:rsidRPr="00900970" w:rsidRDefault="00BC377F" w:rsidP="00D41ECF">
            <w:pPr>
              <w:pStyle w:val="TAL"/>
              <w:rPr>
                <w:sz w:val="16"/>
              </w:rPr>
            </w:pPr>
            <w:r>
              <w:rPr>
                <w:sz w:val="16"/>
              </w:rPr>
              <w:t>R5-241628</w:t>
            </w:r>
          </w:p>
        </w:tc>
        <w:tc>
          <w:tcPr>
            <w:tcW w:w="0" w:type="auto"/>
          </w:tcPr>
          <w:p w14:paraId="4E8BD96D" w14:textId="77777777" w:rsidR="00BC377F" w:rsidRPr="00900970" w:rsidRDefault="00BC377F" w:rsidP="00D41ECF">
            <w:pPr>
              <w:pStyle w:val="TAL"/>
              <w:rPr>
                <w:sz w:val="16"/>
              </w:rPr>
            </w:pPr>
            <w:r>
              <w:rPr>
                <w:sz w:val="16"/>
              </w:rPr>
              <w:t xml:space="preserve">Correction to NR </w:t>
            </w:r>
            <w:proofErr w:type="spellStart"/>
            <w:r>
              <w:rPr>
                <w:sz w:val="16"/>
              </w:rPr>
              <w:t>RRC_Inactive</w:t>
            </w:r>
            <w:proofErr w:type="spellEnd"/>
            <w:r>
              <w:rPr>
                <w:sz w:val="16"/>
              </w:rPr>
              <w:t xml:space="preserve"> generic procedure</w:t>
            </w:r>
          </w:p>
        </w:tc>
        <w:tc>
          <w:tcPr>
            <w:tcW w:w="0" w:type="auto"/>
          </w:tcPr>
          <w:p w14:paraId="66211CC9" w14:textId="77777777" w:rsidR="00BC377F" w:rsidRPr="00900970" w:rsidRDefault="00BC377F" w:rsidP="00D41ECF">
            <w:pPr>
              <w:pStyle w:val="TAL"/>
              <w:rPr>
                <w:sz w:val="16"/>
              </w:rPr>
            </w:pPr>
            <w:r>
              <w:rPr>
                <w:sz w:val="16"/>
              </w:rPr>
              <w:t>Keysight Technologies UK</w:t>
            </w:r>
          </w:p>
        </w:tc>
        <w:tc>
          <w:tcPr>
            <w:tcW w:w="0" w:type="auto"/>
          </w:tcPr>
          <w:p w14:paraId="1F5A4455" w14:textId="77777777" w:rsidR="00BC377F" w:rsidRPr="00900970" w:rsidRDefault="00BC377F" w:rsidP="00D41ECF">
            <w:pPr>
              <w:pStyle w:val="TAL"/>
              <w:rPr>
                <w:sz w:val="16"/>
              </w:rPr>
            </w:pPr>
            <w:r>
              <w:rPr>
                <w:sz w:val="16"/>
              </w:rPr>
              <w:t>38.508-1</w:t>
            </w:r>
          </w:p>
        </w:tc>
        <w:tc>
          <w:tcPr>
            <w:tcW w:w="0" w:type="auto"/>
          </w:tcPr>
          <w:p w14:paraId="64FC2746" w14:textId="77777777" w:rsidR="00BC377F" w:rsidRPr="00900970" w:rsidRDefault="00BC377F" w:rsidP="00D41ECF">
            <w:pPr>
              <w:pStyle w:val="TAL"/>
              <w:rPr>
                <w:sz w:val="16"/>
              </w:rPr>
            </w:pPr>
            <w:r>
              <w:rPr>
                <w:sz w:val="16"/>
              </w:rPr>
              <w:t>3018</w:t>
            </w:r>
          </w:p>
        </w:tc>
        <w:tc>
          <w:tcPr>
            <w:tcW w:w="0" w:type="auto"/>
          </w:tcPr>
          <w:p w14:paraId="387BA3B0" w14:textId="77777777" w:rsidR="00BC377F" w:rsidRPr="00900970" w:rsidRDefault="00BC377F" w:rsidP="00D41ECF">
            <w:pPr>
              <w:pStyle w:val="TAR"/>
              <w:rPr>
                <w:sz w:val="16"/>
              </w:rPr>
            </w:pPr>
            <w:r>
              <w:rPr>
                <w:sz w:val="16"/>
              </w:rPr>
              <w:t>1</w:t>
            </w:r>
          </w:p>
        </w:tc>
        <w:tc>
          <w:tcPr>
            <w:tcW w:w="0" w:type="auto"/>
          </w:tcPr>
          <w:p w14:paraId="7A43690E" w14:textId="77777777" w:rsidR="00BC377F" w:rsidRPr="00900970" w:rsidRDefault="00BC377F" w:rsidP="00D41ECF">
            <w:pPr>
              <w:pStyle w:val="TAL"/>
              <w:rPr>
                <w:sz w:val="16"/>
              </w:rPr>
            </w:pPr>
            <w:r>
              <w:rPr>
                <w:sz w:val="16"/>
              </w:rPr>
              <w:t>Rel-18</w:t>
            </w:r>
          </w:p>
        </w:tc>
        <w:tc>
          <w:tcPr>
            <w:tcW w:w="0" w:type="auto"/>
          </w:tcPr>
          <w:p w14:paraId="0722414A" w14:textId="77777777" w:rsidR="00BC377F" w:rsidRPr="00900970" w:rsidRDefault="00BC377F" w:rsidP="00D41ECF">
            <w:pPr>
              <w:pStyle w:val="TAL"/>
              <w:rPr>
                <w:sz w:val="16"/>
              </w:rPr>
            </w:pPr>
            <w:r>
              <w:rPr>
                <w:sz w:val="16"/>
              </w:rPr>
              <w:t>F</w:t>
            </w:r>
          </w:p>
        </w:tc>
        <w:tc>
          <w:tcPr>
            <w:tcW w:w="0" w:type="auto"/>
          </w:tcPr>
          <w:p w14:paraId="482F6975" w14:textId="77777777" w:rsidR="00BC377F" w:rsidRPr="00900970" w:rsidRDefault="00BC377F" w:rsidP="00D41ECF">
            <w:pPr>
              <w:pStyle w:val="TAL"/>
              <w:rPr>
                <w:sz w:val="16"/>
              </w:rPr>
            </w:pPr>
            <w:r>
              <w:rPr>
                <w:sz w:val="16"/>
              </w:rPr>
              <w:t>TEI15_Test, 5GS_NR_LTE-UEConTest</w:t>
            </w:r>
          </w:p>
        </w:tc>
        <w:tc>
          <w:tcPr>
            <w:tcW w:w="0" w:type="auto"/>
          </w:tcPr>
          <w:p w14:paraId="5DED8279" w14:textId="77777777" w:rsidR="00BC377F" w:rsidRPr="00900970" w:rsidRDefault="00BC377F" w:rsidP="00D41ECF">
            <w:pPr>
              <w:pStyle w:val="TAL"/>
              <w:rPr>
                <w:sz w:val="16"/>
              </w:rPr>
            </w:pPr>
            <w:r>
              <w:rPr>
                <w:sz w:val="16"/>
              </w:rPr>
              <w:t>agreed</w:t>
            </w:r>
          </w:p>
        </w:tc>
      </w:tr>
      <w:tr w:rsidR="00BC377F" w14:paraId="7779BA8D" w14:textId="77777777" w:rsidTr="00D41ECF">
        <w:tc>
          <w:tcPr>
            <w:tcW w:w="0" w:type="auto"/>
          </w:tcPr>
          <w:p w14:paraId="2506E614" w14:textId="77777777" w:rsidR="00BC377F" w:rsidRPr="00900970" w:rsidRDefault="00BC377F" w:rsidP="00D41ECF">
            <w:pPr>
              <w:pStyle w:val="TAL"/>
              <w:rPr>
                <w:sz w:val="16"/>
              </w:rPr>
            </w:pPr>
            <w:r>
              <w:rPr>
                <w:sz w:val="16"/>
              </w:rPr>
              <w:t>R5-240258</w:t>
            </w:r>
          </w:p>
        </w:tc>
        <w:tc>
          <w:tcPr>
            <w:tcW w:w="0" w:type="auto"/>
          </w:tcPr>
          <w:p w14:paraId="14B54324" w14:textId="77777777" w:rsidR="00BC377F" w:rsidRPr="00900970" w:rsidRDefault="00BC377F" w:rsidP="00D41ECF">
            <w:pPr>
              <w:pStyle w:val="TAL"/>
              <w:rPr>
                <w:sz w:val="16"/>
              </w:rPr>
            </w:pPr>
            <w:r>
              <w:rPr>
                <w:sz w:val="16"/>
              </w:rPr>
              <w:t>Correction of Notes in tables of test channel bandwidths</w:t>
            </w:r>
          </w:p>
        </w:tc>
        <w:tc>
          <w:tcPr>
            <w:tcW w:w="0" w:type="auto"/>
          </w:tcPr>
          <w:p w14:paraId="08DD868F" w14:textId="77777777" w:rsidR="00BC377F" w:rsidRPr="00900970" w:rsidRDefault="00BC377F" w:rsidP="00D41ECF">
            <w:pPr>
              <w:pStyle w:val="TAL"/>
              <w:rPr>
                <w:sz w:val="16"/>
              </w:rPr>
            </w:pPr>
            <w:r>
              <w:rPr>
                <w:sz w:val="16"/>
              </w:rPr>
              <w:t>CAICT</w:t>
            </w:r>
          </w:p>
        </w:tc>
        <w:tc>
          <w:tcPr>
            <w:tcW w:w="0" w:type="auto"/>
          </w:tcPr>
          <w:p w14:paraId="357FE48E" w14:textId="77777777" w:rsidR="00BC377F" w:rsidRPr="00900970" w:rsidRDefault="00BC377F" w:rsidP="00D41ECF">
            <w:pPr>
              <w:pStyle w:val="TAL"/>
              <w:rPr>
                <w:sz w:val="16"/>
              </w:rPr>
            </w:pPr>
            <w:r>
              <w:rPr>
                <w:sz w:val="16"/>
              </w:rPr>
              <w:t>38.508-1</w:t>
            </w:r>
          </w:p>
        </w:tc>
        <w:tc>
          <w:tcPr>
            <w:tcW w:w="0" w:type="auto"/>
          </w:tcPr>
          <w:p w14:paraId="066FF5CE" w14:textId="77777777" w:rsidR="00BC377F" w:rsidRPr="00900970" w:rsidRDefault="00BC377F" w:rsidP="00D41ECF">
            <w:pPr>
              <w:pStyle w:val="TAL"/>
              <w:rPr>
                <w:sz w:val="16"/>
              </w:rPr>
            </w:pPr>
            <w:r>
              <w:rPr>
                <w:sz w:val="16"/>
              </w:rPr>
              <w:t>3019</w:t>
            </w:r>
          </w:p>
        </w:tc>
        <w:tc>
          <w:tcPr>
            <w:tcW w:w="0" w:type="auto"/>
          </w:tcPr>
          <w:p w14:paraId="103587A0" w14:textId="77777777" w:rsidR="00BC377F" w:rsidRPr="00900970" w:rsidRDefault="00BC377F" w:rsidP="00D41ECF">
            <w:pPr>
              <w:pStyle w:val="TAR"/>
              <w:rPr>
                <w:sz w:val="16"/>
              </w:rPr>
            </w:pPr>
            <w:r>
              <w:rPr>
                <w:sz w:val="16"/>
              </w:rPr>
              <w:t>-</w:t>
            </w:r>
          </w:p>
        </w:tc>
        <w:tc>
          <w:tcPr>
            <w:tcW w:w="0" w:type="auto"/>
          </w:tcPr>
          <w:p w14:paraId="70A0C9E8" w14:textId="77777777" w:rsidR="00BC377F" w:rsidRPr="00900970" w:rsidRDefault="00BC377F" w:rsidP="00D41ECF">
            <w:pPr>
              <w:pStyle w:val="TAL"/>
              <w:rPr>
                <w:sz w:val="16"/>
              </w:rPr>
            </w:pPr>
            <w:r>
              <w:rPr>
                <w:sz w:val="16"/>
              </w:rPr>
              <w:t>Rel-18</w:t>
            </w:r>
          </w:p>
        </w:tc>
        <w:tc>
          <w:tcPr>
            <w:tcW w:w="0" w:type="auto"/>
          </w:tcPr>
          <w:p w14:paraId="636EBFBE" w14:textId="77777777" w:rsidR="00BC377F" w:rsidRPr="00900970" w:rsidRDefault="00BC377F" w:rsidP="00D41ECF">
            <w:pPr>
              <w:pStyle w:val="TAL"/>
              <w:rPr>
                <w:sz w:val="16"/>
              </w:rPr>
            </w:pPr>
            <w:r>
              <w:rPr>
                <w:sz w:val="16"/>
              </w:rPr>
              <w:t>F</w:t>
            </w:r>
          </w:p>
        </w:tc>
        <w:tc>
          <w:tcPr>
            <w:tcW w:w="0" w:type="auto"/>
          </w:tcPr>
          <w:p w14:paraId="2ABEBC9C" w14:textId="77777777" w:rsidR="00BC377F" w:rsidRPr="00900970" w:rsidRDefault="00BC377F" w:rsidP="00D41ECF">
            <w:pPr>
              <w:pStyle w:val="TAL"/>
              <w:rPr>
                <w:sz w:val="16"/>
              </w:rPr>
            </w:pPr>
            <w:r>
              <w:rPr>
                <w:sz w:val="16"/>
              </w:rPr>
              <w:t>TEI15_Test, 5GS_NR_LTE-UEConTest</w:t>
            </w:r>
          </w:p>
        </w:tc>
        <w:tc>
          <w:tcPr>
            <w:tcW w:w="0" w:type="auto"/>
          </w:tcPr>
          <w:p w14:paraId="72566551" w14:textId="77777777" w:rsidR="00BC377F" w:rsidRPr="00900970" w:rsidRDefault="00BC377F" w:rsidP="00D41ECF">
            <w:pPr>
              <w:pStyle w:val="TAL"/>
              <w:rPr>
                <w:sz w:val="16"/>
              </w:rPr>
            </w:pPr>
            <w:r>
              <w:rPr>
                <w:sz w:val="16"/>
              </w:rPr>
              <w:t>revised</w:t>
            </w:r>
          </w:p>
        </w:tc>
      </w:tr>
      <w:tr w:rsidR="00BC377F" w14:paraId="5D708E2F" w14:textId="77777777" w:rsidTr="00D41ECF">
        <w:tc>
          <w:tcPr>
            <w:tcW w:w="0" w:type="auto"/>
          </w:tcPr>
          <w:p w14:paraId="13F6A33E" w14:textId="77777777" w:rsidR="00BC377F" w:rsidRPr="00900970" w:rsidRDefault="00BC377F" w:rsidP="00D41ECF">
            <w:pPr>
              <w:pStyle w:val="TAL"/>
              <w:rPr>
                <w:sz w:val="16"/>
              </w:rPr>
            </w:pPr>
            <w:r>
              <w:rPr>
                <w:sz w:val="16"/>
              </w:rPr>
              <w:t>R5-241921</w:t>
            </w:r>
          </w:p>
        </w:tc>
        <w:tc>
          <w:tcPr>
            <w:tcW w:w="0" w:type="auto"/>
          </w:tcPr>
          <w:p w14:paraId="77E14A47" w14:textId="77777777" w:rsidR="00BC377F" w:rsidRPr="00900970" w:rsidRDefault="00BC377F" w:rsidP="00D41ECF">
            <w:pPr>
              <w:pStyle w:val="TAL"/>
              <w:rPr>
                <w:sz w:val="16"/>
              </w:rPr>
            </w:pPr>
            <w:r>
              <w:rPr>
                <w:sz w:val="16"/>
              </w:rPr>
              <w:t>Correction of Notes in tables of test channel bandwidths</w:t>
            </w:r>
          </w:p>
        </w:tc>
        <w:tc>
          <w:tcPr>
            <w:tcW w:w="0" w:type="auto"/>
          </w:tcPr>
          <w:p w14:paraId="18EB6DF2" w14:textId="77777777" w:rsidR="00BC377F" w:rsidRPr="00900970" w:rsidRDefault="00BC377F" w:rsidP="00D41ECF">
            <w:pPr>
              <w:pStyle w:val="TAL"/>
              <w:rPr>
                <w:sz w:val="16"/>
              </w:rPr>
            </w:pPr>
            <w:r>
              <w:rPr>
                <w:sz w:val="16"/>
              </w:rPr>
              <w:t>CAICT</w:t>
            </w:r>
          </w:p>
        </w:tc>
        <w:tc>
          <w:tcPr>
            <w:tcW w:w="0" w:type="auto"/>
          </w:tcPr>
          <w:p w14:paraId="1AE5A2F9" w14:textId="77777777" w:rsidR="00BC377F" w:rsidRPr="00900970" w:rsidRDefault="00BC377F" w:rsidP="00D41ECF">
            <w:pPr>
              <w:pStyle w:val="TAL"/>
              <w:rPr>
                <w:sz w:val="16"/>
              </w:rPr>
            </w:pPr>
            <w:r>
              <w:rPr>
                <w:sz w:val="16"/>
              </w:rPr>
              <w:t>38.508-1</w:t>
            </w:r>
          </w:p>
        </w:tc>
        <w:tc>
          <w:tcPr>
            <w:tcW w:w="0" w:type="auto"/>
          </w:tcPr>
          <w:p w14:paraId="76A9FDED" w14:textId="77777777" w:rsidR="00BC377F" w:rsidRPr="00900970" w:rsidRDefault="00BC377F" w:rsidP="00D41ECF">
            <w:pPr>
              <w:pStyle w:val="TAL"/>
              <w:rPr>
                <w:sz w:val="16"/>
              </w:rPr>
            </w:pPr>
            <w:r>
              <w:rPr>
                <w:sz w:val="16"/>
              </w:rPr>
              <w:t>3019</w:t>
            </w:r>
          </w:p>
        </w:tc>
        <w:tc>
          <w:tcPr>
            <w:tcW w:w="0" w:type="auto"/>
          </w:tcPr>
          <w:p w14:paraId="727F5445" w14:textId="77777777" w:rsidR="00BC377F" w:rsidRPr="00900970" w:rsidRDefault="00BC377F" w:rsidP="00D41ECF">
            <w:pPr>
              <w:pStyle w:val="TAR"/>
              <w:rPr>
                <w:sz w:val="16"/>
              </w:rPr>
            </w:pPr>
            <w:r>
              <w:rPr>
                <w:sz w:val="16"/>
              </w:rPr>
              <w:t>1</w:t>
            </w:r>
          </w:p>
        </w:tc>
        <w:tc>
          <w:tcPr>
            <w:tcW w:w="0" w:type="auto"/>
          </w:tcPr>
          <w:p w14:paraId="19D0DFEB" w14:textId="77777777" w:rsidR="00BC377F" w:rsidRPr="00900970" w:rsidRDefault="00BC377F" w:rsidP="00D41ECF">
            <w:pPr>
              <w:pStyle w:val="TAL"/>
              <w:rPr>
                <w:sz w:val="16"/>
              </w:rPr>
            </w:pPr>
            <w:r>
              <w:rPr>
                <w:sz w:val="16"/>
              </w:rPr>
              <w:t>Rel-18</w:t>
            </w:r>
          </w:p>
        </w:tc>
        <w:tc>
          <w:tcPr>
            <w:tcW w:w="0" w:type="auto"/>
          </w:tcPr>
          <w:p w14:paraId="7D2AEFCB" w14:textId="77777777" w:rsidR="00BC377F" w:rsidRPr="00900970" w:rsidRDefault="00BC377F" w:rsidP="00D41ECF">
            <w:pPr>
              <w:pStyle w:val="TAL"/>
              <w:rPr>
                <w:sz w:val="16"/>
              </w:rPr>
            </w:pPr>
            <w:r>
              <w:rPr>
                <w:sz w:val="16"/>
              </w:rPr>
              <w:t>F</w:t>
            </w:r>
          </w:p>
        </w:tc>
        <w:tc>
          <w:tcPr>
            <w:tcW w:w="0" w:type="auto"/>
          </w:tcPr>
          <w:p w14:paraId="733E2C23" w14:textId="77777777" w:rsidR="00BC377F" w:rsidRPr="00900970" w:rsidRDefault="00BC377F" w:rsidP="00D41ECF">
            <w:pPr>
              <w:pStyle w:val="TAL"/>
              <w:rPr>
                <w:sz w:val="16"/>
              </w:rPr>
            </w:pPr>
            <w:r>
              <w:rPr>
                <w:sz w:val="16"/>
              </w:rPr>
              <w:t>TEI15_Test, 5GS_NR_LTE-UEConTest</w:t>
            </w:r>
          </w:p>
        </w:tc>
        <w:tc>
          <w:tcPr>
            <w:tcW w:w="0" w:type="auto"/>
          </w:tcPr>
          <w:p w14:paraId="33304269" w14:textId="77777777" w:rsidR="00BC377F" w:rsidRPr="00900970" w:rsidRDefault="00BC377F" w:rsidP="00D41ECF">
            <w:pPr>
              <w:pStyle w:val="TAL"/>
              <w:rPr>
                <w:sz w:val="16"/>
              </w:rPr>
            </w:pPr>
            <w:r>
              <w:rPr>
                <w:sz w:val="16"/>
              </w:rPr>
              <w:t>agreed</w:t>
            </w:r>
          </w:p>
        </w:tc>
      </w:tr>
      <w:tr w:rsidR="00BC377F" w14:paraId="22E7B6E7" w14:textId="77777777" w:rsidTr="00D41ECF">
        <w:tc>
          <w:tcPr>
            <w:tcW w:w="0" w:type="auto"/>
          </w:tcPr>
          <w:p w14:paraId="420B8B53" w14:textId="77777777" w:rsidR="00BC377F" w:rsidRPr="00900970" w:rsidRDefault="00BC377F" w:rsidP="00D41ECF">
            <w:pPr>
              <w:pStyle w:val="TAL"/>
              <w:rPr>
                <w:sz w:val="16"/>
              </w:rPr>
            </w:pPr>
            <w:r>
              <w:rPr>
                <w:sz w:val="16"/>
              </w:rPr>
              <w:t>R5-240271</w:t>
            </w:r>
          </w:p>
        </w:tc>
        <w:tc>
          <w:tcPr>
            <w:tcW w:w="0" w:type="auto"/>
          </w:tcPr>
          <w:p w14:paraId="4FECB85B" w14:textId="77777777" w:rsidR="00BC377F" w:rsidRPr="00900970" w:rsidRDefault="00BC377F" w:rsidP="00D41ECF">
            <w:pPr>
              <w:pStyle w:val="TAL"/>
              <w:rPr>
                <w:sz w:val="16"/>
              </w:rPr>
            </w:pPr>
            <w:r>
              <w:rPr>
                <w:sz w:val="16"/>
              </w:rPr>
              <w:t>Correction of errors in Annex C</w:t>
            </w:r>
          </w:p>
        </w:tc>
        <w:tc>
          <w:tcPr>
            <w:tcW w:w="0" w:type="auto"/>
          </w:tcPr>
          <w:p w14:paraId="476966A8" w14:textId="77777777" w:rsidR="00BC377F" w:rsidRPr="00900970" w:rsidRDefault="00BC377F" w:rsidP="00D41ECF">
            <w:pPr>
              <w:pStyle w:val="TAL"/>
              <w:rPr>
                <w:sz w:val="16"/>
              </w:rPr>
            </w:pPr>
            <w:r>
              <w:rPr>
                <w:sz w:val="16"/>
              </w:rPr>
              <w:t>CAICT</w:t>
            </w:r>
          </w:p>
        </w:tc>
        <w:tc>
          <w:tcPr>
            <w:tcW w:w="0" w:type="auto"/>
          </w:tcPr>
          <w:p w14:paraId="31940E94" w14:textId="77777777" w:rsidR="00BC377F" w:rsidRPr="00900970" w:rsidRDefault="00BC377F" w:rsidP="00D41ECF">
            <w:pPr>
              <w:pStyle w:val="TAL"/>
              <w:rPr>
                <w:sz w:val="16"/>
              </w:rPr>
            </w:pPr>
            <w:r>
              <w:rPr>
                <w:sz w:val="16"/>
              </w:rPr>
              <w:t>38.508-1</w:t>
            </w:r>
          </w:p>
        </w:tc>
        <w:tc>
          <w:tcPr>
            <w:tcW w:w="0" w:type="auto"/>
          </w:tcPr>
          <w:p w14:paraId="18000B8D" w14:textId="77777777" w:rsidR="00BC377F" w:rsidRPr="00900970" w:rsidRDefault="00BC377F" w:rsidP="00D41ECF">
            <w:pPr>
              <w:pStyle w:val="TAL"/>
              <w:rPr>
                <w:sz w:val="16"/>
              </w:rPr>
            </w:pPr>
            <w:r>
              <w:rPr>
                <w:sz w:val="16"/>
              </w:rPr>
              <w:t>3020</w:t>
            </w:r>
          </w:p>
        </w:tc>
        <w:tc>
          <w:tcPr>
            <w:tcW w:w="0" w:type="auto"/>
          </w:tcPr>
          <w:p w14:paraId="54C7D426" w14:textId="77777777" w:rsidR="00BC377F" w:rsidRPr="00900970" w:rsidRDefault="00BC377F" w:rsidP="00D41ECF">
            <w:pPr>
              <w:pStyle w:val="TAR"/>
              <w:rPr>
                <w:sz w:val="16"/>
              </w:rPr>
            </w:pPr>
            <w:r>
              <w:rPr>
                <w:sz w:val="16"/>
              </w:rPr>
              <w:t>-</w:t>
            </w:r>
          </w:p>
        </w:tc>
        <w:tc>
          <w:tcPr>
            <w:tcW w:w="0" w:type="auto"/>
          </w:tcPr>
          <w:p w14:paraId="11228AED" w14:textId="77777777" w:rsidR="00BC377F" w:rsidRPr="00900970" w:rsidRDefault="00BC377F" w:rsidP="00D41ECF">
            <w:pPr>
              <w:pStyle w:val="TAL"/>
              <w:rPr>
                <w:sz w:val="16"/>
              </w:rPr>
            </w:pPr>
            <w:r>
              <w:rPr>
                <w:sz w:val="16"/>
              </w:rPr>
              <w:t>Rel-18</w:t>
            </w:r>
          </w:p>
        </w:tc>
        <w:tc>
          <w:tcPr>
            <w:tcW w:w="0" w:type="auto"/>
          </w:tcPr>
          <w:p w14:paraId="753866C2" w14:textId="77777777" w:rsidR="00BC377F" w:rsidRPr="00900970" w:rsidRDefault="00BC377F" w:rsidP="00D41ECF">
            <w:pPr>
              <w:pStyle w:val="TAL"/>
              <w:rPr>
                <w:sz w:val="16"/>
              </w:rPr>
            </w:pPr>
            <w:r>
              <w:rPr>
                <w:sz w:val="16"/>
              </w:rPr>
              <w:t>F</w:t>
            </w:r>
          </w:p>
        </w:tc>
        <w:tc>
          <w:tcPr>
            <w:tcW w:w="0" w:type="auto"/>
          </w:tcPr>
          <w:p w14:paraId="0FCB1751" w14:textId="77777777" w:rsidR="00BC377F" w:rsidRPr="00900970" w:rsidRDefault="00BC377F" w:rsidP="00D41ECF">
            <w:pPr>
              <w:pStyle w:val="TAL"/>
              <w:rPr>
                <w:sz w:val="16"/>
              </w:rPr>
            </w:pPr>
            <w:r>
              <w:rPr>
                <w:sz w:val="16"/>
              </w:rPr>
              <w:t>TEI15_Test, 5GS_NR_LTE-UEConTest</w:t>
            </w:r>
          </w:p>
        </w:tc>
        <w:tc>
          <w:tcPr>
            <w:tcW w:w="0" w:type="auto"/>
          </w:tcPr>
          <w:p w14:paraId="7D4A3532" w14:textId="77777777" w:rsidR="00BC377F" w:rsidRPr="00900970" w:rsidRDefault="00BC377F" w:rsidP="00D41ECF">
            <w:pPr>
              <w:pStyle w:val="TAL"/>
              <w:rPr>
                <w:sz w:val="16"/>
              </w:rPr>
            </w:pPr>
            <w:r>
              <w:rPr>
                <w:sz w:val="16"/>
              </w:rPr>
              <w:t>agreed</w:t>
            </w:r>
          </w:p>
        </w:tc>
      </w:tr>
      <w:tr w:rsidR="00BC377F" w14:paraId="1979734E" w14:textId="77777777" w:rsidTr="00D41ECF">
        <w:tc>
          <w:tcPr>
            <w:tcW w:w="0" w:type="auto"/>
          </w:tcPr>
          <w:p w14:paraId="2E607996" w14:textId="77777777" w:rsidR="00BC377F" w:rsidRPr="00900970" w:rsidRDefault="00BC377F" w:rsidP="00D41ECF">
            <w:pPr>
              <w:pStyle w:val="TAL"/>
              <w:rPr>
                <w:sz w:val="16"/>
              </w:rPr>
            </w:pPr>
            <w:r>
              <w:rPr>
                <w:sz w:val="16"/>
              </w:rPr>
              <w:t>R5-240272</w:t>
            </w:r>
          </w:p>
        </w:tc>
        <w:tc>
          <w:tcPr>
            <w:tcW w:w="0" w:type="auto"/>
          </w:tcPr>
          <w:p w14:paraId="462535C6" w14:textId="77777777" w:rsidR="00BC377F" w:rsidRPr="00900970" w:rsidRDefault="00BC377F" w:rsidP="00D41ECF">
            <w:pPr>
              <w:pStyle w:val="TAL"/>
              <w:rPr>
                <w:sz w:val="16"/>
              </w:rPr>
            </w:pPr>
            <w:r>
              <w:rPr>
                <w:sz w:val="16"/>
              </w:rPr>
              <w:t>Style correction for clause title of 4.3.1.1.1.100 and 4.3.1.1.1.101</w:t>
            </w:r>
          </w:p>
        </w:tc>
        <w:tc>
          <w:tcPr>
            <w:tcW w:w="0" w:type="auto"/>
          </w:tcPr>
          <w:p w14:paraId="1C8CD54F" w14:textId="77777777" w:rsidR="00BC377F" w:rsidRPr="00900970" w:rsidRDefault="00BC377F" w:rsidP="00D41ECF">
            <w:pPr>
              <w:pStyle w:val="TAL"/>
              <w:rPr>
                <w:sz w:val="16"/>
              </w:rPr>
            </w:pPr>
            <w:r>
              <w:rPr>
                <w:sz w:val="16"/>
              </w:rPr>
              <w:t>CAICT</w:t>
            </w:r>
          </w:p>
        </w:tc>
        <w:tc>
          <w:tcPr>
            <w:tcW w:w="0" w:type="auto"/>
          </w:tcPr>
          <w:p w14:paraId="61DFEC26" w14:textId="77777777" w:rsidR="00BC377F" w:rsidRPr="00900970" w:rsidRDefault="00BC377F" w:rsidP="00D41ECF">
            <w:pPr>
              <w:pStyle w:val="TAL"/>
              <w:rPr>
                <w:sz w:val="16"/>
              </w:rPr>
            </w:pPr>
            <w:r>
              <w:rPr>
                <w:sz w:val="16"/>
              </w:rPr>
              <w:t>38.508-1</w:t>
            </w:r>
          </w:p>
        </w:tc>
        <w:tc>
          <w:tcPr>
            <w:tcW w:w="0" w:type="auto"/>
          </w:tcPr>
          <w:p w14:paraId="66734D56" w14:textId="77777777" w:rsidR="00BC377F" w:rsidRPr="00900970" w:rsidRDefault="00BC377F" w:rsidP="00D41ECF">
            <w:pPr>
              <w:pStyle w:val="TAL"/>
              <w:rPr>
                <w:sz w:val="16"/>
              </w:rPr>
            </w:pPr>
            <w:r>
              <w:rPr>
                <w:sz w:val="16"/>
              </w:rPr>
              <w:t>3021</w:t>
            </w:r>
          </w:p>
        </w:tc>
        <w:tc>
          <w:tcPr>
            <w:tcW w:w="0" w:type="auto"/>
          </w:tcPr>
          <w:p w14:paraId="706ACCC8" w14:textId="77777777" w:rsidR="00BC377F" w:rsidRPr="00900970" w:rsidRDefault="00BC377F" w:rsidP="00D41ECF">
            <w:pPr>
              <w:pStyle w:val="TAR"/>
              <w:rPr>
                <w:sz w:val="16"/>
              </w:rPr>
            </w:pPr>
            <w:r>
              <w:rPr>
                <w:sz w:val="16"/>
              </w:rPr>
              <w:t>-</w:t>
            </w:r>
          </w:p>
        </w:tc>
        <w:tc>
          <w:tcPr>
            <w:tcW w:w="0" w:type="auto"/>
          </w:tcPr>
          <w:p w14:paraId="4C3F0E1D" w14:textId="77777777" w:rsidR="00BC377F" w:rsidRPr="00900970" w:rsidRDefault="00BC377F" w:rsidP="00D41ECF">
            <w:pPr>
              <w:pStyle w:val="TAL"/>
              <w:rPr>
                <w:sz w:val="16"/>
              </w:rPr>
            </w:pPr>
            <w:r>
              <w:rPr>
                <w:sz w:val="16"/>
              </w:rPr>
              <w:t>Rel-18</w:t>
            </w:r>
          </w:p>
        </w:tc>
        <w:tc>
          <w:tcPr>
            <w:tcW w:w="0" w:type="auto"/>
          </w:tcPr>
          <w:p w14:paraId="2A0D594F" w14:textId="77777777" w:rsidR="00BC377F" w:rsidRPr="00900970" w:rsidRDefault="00BC377F" w:rsidP="00D41ECF">
            <w:pPr>
              <w:pStyle w:val="TAL"/>
              <w:rPr>
                <w:sz w:val="16"/>
              </w:rPr>
            </w:pPr>
            <w:r>
              <w:rPr>
                <w:sz w:val="16"/>
              </w:rPr>
              <w:t>F</w:t>
            </w:r>
          </w:p>
        </w:tc>
        <w:tc>
          <w:tcPr>
            <w:tcW w:w="0" w:type="auto"/>
          </w:tcPr>
          <w:p w14:paraId="5D27FF51" w14:textId="77777777" w:rsidR="00BC377F" w:rsidRPr="00900970" w:rsidRDefault="00BC377F" w:rsidP="00D41ECF">
            <w:pPr>
              <w:pStyle w:val="TAL"/>
              <w:rPr>
                <w:sz w:val="16"/>
              </w:rPr>
            </w:pPr>
            <w:r>
              <w:rPr>
                <w:sz w:val="16"/>
              </w:rPr>
              <w:t>TEI17_Test, NR_lic_bands_BW_R17-UEConTest</w:t>
            </w:r>
          </w:p>
        </w:tc>
        <w:tc>
          <w:tcPr>
            <w:tcW w:w="0" w:type="auto"/>
          </w:tcPr>
          <w:p w14:paraId="627ABB89" w14:textId="77777777" w:rsidR="00BC377F" w:rsidRPr="00900970" w:rsidRDefault="00BC377F" w:rsidP="00D41ECF">
            <w:pPr>
              <w:pStyle w:val="TAL"/>
              <w:rPr>
                <w:sz w:val="16"/>
              </w:rPr>
            </w:pPr>
            <w:r>
              <w:rPr>
                <w:sz w:val="16"/>
              </w:rPr>
              <w:t>agreed</w:t>
            </w:r>
          </w:p>
        </w:tc>
      </w:tr>
      <w:tr w:rsidR="00BC377F" w14:paraId="1FB3F394" w14:textId="77777777" w:rsidTr="00D41ECF">
        <w:tc>
          <w:tcPr>
            <w:tcW w:w="0" w:type="auto"/>
          </w:tcPr>
          <w:p w14:paraId="63492677" w14:textId="77777777" w:rsidR="00BC377F" w:rsidRPr="00900970" w:rsidRDefault="00BC377F" w:rsidP="00D41ECF">
            <w:pPr>
              <w:pStyle w:val="TAL"/>
              <w:rPr>
                <w:sz w:val="16"/>
              </w:rPr>
            </w:pPr>
            <w:r>
              <w:rPr>
                <w:sz w:val="16"/>
              </w:rPr>
              <w:t>R5-240274</w:t>
            </w:r>
          </w:p>
        </w:tc>
        <w:tc>
          <w:tcPr>
            <w:tcW w:w="0" w:type="auto"/>
          </w:tcPr>
          <w:p w14:paraId="085586BD" w14:textId="77777777" w:rsidR="00BC377F" w:rsidRPr="00900970" w:rsidRDefault="00BC377F" w:rsidP="00D41ECF">
            <w:pPr>
              <w:pStyle w:val="TAL"/>
              <w:rPr>
                <w:sz w:val="16"/>
              </w:rPr>
            </w:pPr>
            <w:r>
              <w:rPr>
                <w:sz w:val="16"/>
              </w:rPr>
              <w:t>Addition of test frequencies for new R16 NR CA combos within FR1</w:t>
            </w:r>
          </w:p>
        </w:tc>
        <w:tc>
          <w:tcPr>
            <w:tcW w:w="0" w:type="auto"/>
          </w:tcPr>
          <w:p w14:paraId="541EBC87" w14:textId="77777777" w:rsidR="00BC377F" w:rsidRPr="00900970" w:rsidRDefault="00BC377F" w:rsidP="00D41ECF">
            <w:pPr>
              <w:pStyle w:val="TAL"/>
              <w:rPr>
                <w:sz w:val="16"/>
              </w:rPr>
            </w:pPr>
            <w:r>
              <w:rPr>
                <w:sz w:val="16"/>
              </w:rPr>
              <w:t>KDDI Corporation</w:t>
            </w:r>
          </w:p>
        </w:tc>
        <w:tc>
          <w:tcPr>
            <w:tcW w:w="0" w:type="auto"/>
          </w:tcPr>
          <w:p w14:paraId="3A3365E7" w14:textId="77777777" w:rsidR="00BC377F" w:rsidRPr="00900970" w:rsidRDefault="00BC377F" w:rsidP="00D41ECF">
            <w:pPr>
              <w:pStyle w:val="TAL"/>
              <w:rPr>
                <w:sz w:val="16"/>
              </w:rPr>
            </w:pPr>
            <w:r>
              <w:rPr>
                <w:sz w:val="16"/>
              </w:rPr>
              <w:t>38.508-1</w:t>
            </w:r>
          </w:p>
        </w:tc>
        <w:tc>
          <w:tcPr>
            <w:tcW w:w="0" w:type="auto"/>
          </w:tcPr>
          <w:p w14:paraId="60D9271B" w14:textId="77777777" w:rsidR="00BC377F" w:rsidRPr="00900970" w:rsidRDefault="00BC377F" w:rsidP="00D41ECF">
            <w:pPr>
              <w:pStyle w:val="TAL"/>
              <w:rPr>
                <w:sz w:val="16"/>
              </w:rPr>
            </w:pPr>
            <w:r>
              <w:rPr>
                <w:sz w:val="16"/>
              </w:rPr>
              <w:t>3022</w:t>
            </w:r>
          </w:p>
        </w:tc>
        <w:tc>
          <w:tcPr>
            <w:tcW w:w="0" w:type="auto"/>
          </w:tcPr>
          <w:p w14:paraId="05BE2EFF" w14:textId="77777777" w:rsidR="00BC377F" w:rsidRPr="00900970" w:rsidRDefault="00BC377F" w:rsidP="00D41ECF">
            <w:pPr>
              <w:pStyle w:val="TAR"/>
              <w:rPr>
                <w:sz w:val="16"/>
              </w:rPr>
            </w:pPr>
            <w:r>
              <w:rPr>
                <w:sz w:val="16"/>
              </w:rPr>
              <w:t>-</w:t>
            </w:r>
          </w:p>
        </w:tc>
        <w:tc>
          <w:tcPr>
            <w:tcW w:w="0" w:type="auto"/>
          </w:tcPr>
          <w:p w14:paraId="6C1DAD99" w14:textId="77777777" w:rsidR="00BC377F" w:rsidRPr="00900970" w:rsidRDefault="00BC377F" w:rsidP="00D41ECF">
            <w:pPr>
              <w:pStyle w:val="TAL"/>
              <w:rPr>
                <w:sz w:val="16"/>
              </w:rPr>
            </w:pPr>
            <w:r>
              <w:rPr>
                <w:sz w:val="16"/>
              </w:rPr>
              <w:t>Rel-18</w:t>
            </w:r>
          </w:p>
        </w:tc>
        <w:tc>
          <w:tcPr>
            <w:tcW w:w="0" w:type="auto"/>
          </w:tcPr>
          <w:p w14:paraId="4999B2EE" w14:textId="77777777" w:rsidR="00BC377F" w:rsidRPr="00900970" w:rsidRDefault="00BC377F" w:rsidP="00D41ECF">
            <w:pPr>
              <w:pStyle w:val="TAL"/>
              <w:rPr>
                <w:sz w:val="16"/>
              </w:rPr>
            </w:pPr>
            <w:r>
              <w:rPr>
                <w:sz w:val="16"/>
              </w:rPr>
              <w:t>F</w:t>
            </w:r>
          </w:p>
        </w:tc>
        <w:tc>
          <w:tcPr>
            <w:tcW w:w="0" w:type="auto"/>
          </w:tcPr>
          <w:p w14:paraId="2872211D" w14:textId="77777777" w:rsidR="00BC377F" w:rsidRPr="00900970" w:rsidRDefault="00BC377F" w:rsidP="00D41ECF">
            <w:pPr>
              <w:pStyle w:val="TAL"/>
              <w:rPr>
                <w:sz w:val="16"/>
              </w:rPr>
            </w:pPr>
            <w:r>
              <w:rPr>
                <w:sz w:val="16"/>
              </w:rPr>
              <w:t>NR_CADC_NR_LTE_DC_R16-UEConTest</w:t>
            </w:r>
          </w:p>
        </w:tc>
        <w:tc>
          <w:tcPr>
            <w:tcW w:w="0" w:type="auto"/>
          </w:tcPr>
          <w:p w14:paraId="3D6D2868" w14:textId="77777777" w:rsidR="00BC377F" w:rsidRPr="00900970" w:rsidRDefault="00BC377F" w:rsidP="00D41ECF">
            <w:pPr>
              <w:pStyle w:val="TAL"/>
              <w:rPr>
                <w:sz w:val="16"/>
              </w:rPr>
            </w:pPr>
            <w:r>
              <w:rPr>
                <w:sz w:val="16"/>
              </w:rPr>
              <w:t>agreed</w:t>
            </w:r>
          </w:p>
        </w:tc>
      </w:tr>
      <w:tr w:rsidR="00BC377F" w14:paraId="0E7F1CF7" w14:textId="77777777" w:rsidTr="00D41ECF">
        <w:tc>
          <w:tcPr>
            <w:tcW w:w="0" w:type="auto"/>
          </w:tcPr>
          <w:p w14:paraId="5594276B" w14:textId="77777777" w:rsidR="00BC377F" w:rsidRPr="00900970" w:rsidRDefault="00BC377F" w:rsidP="00D41ECF">
            <w:pPr>
              <w:pStyle w:val="TAL"/>
              <w:rPr>
                <w:sz w:val="16"/>
              </w:rPr>
            </w:pPr>
            <w:r>
              <w:rPr>
                <w:sz w:val="16"/>
              </w:rPr>
              <w:t>R5-240275</w:t>
            </w:r>
          </w:p>
        </w:tc>
        <w:tc>
          <w:tcPr>
            <w:tcW w:w="0" w:type="auto"/>
          </w:tcPr>
          <w:p w14:paraId="2FB9059F" w14:textId="77777777" w:rsidR="00BC377F" w:rsidRPr="00900970" w:rsidRDefault="00BC377F" w:rsidP="00D41ECF">
            <w:pPr>
              <w:pStyle w:val="TAL"/>
              <w:rPr>
                <w:sz w:val="16"/>
              </w:rPr>
            </w:pPr>
            <w:r>
              <w:rPr>
                <w:sz w:val="16"/>
              </w:rPr>
              <w:t>Addition of test frequencies for new R17 NR CA combos within FR1</w:t>
            </w:r>
          </w:p>
        </w:tc>
        <w:tc>
          <w:tcPr>
            <w:tcW w:w="0" w:type="auto"/>
          </w:tcPr>
          <w:p w14:paraId="68195EC1" w14:textId="77777777" w:rsidR="00BC377F" w:rsidRPr="00900970" w:rsidRDefault="00BC377F" w:rsidP="00D41ECF">
            <w:pPr>
              <w:pStyle w:val="TAL"/>
              <w:rPr>
                <w:sz w:val="16"/>
              </w:rPr>
            </w:pPr>
            <w:r>
              <w:rPr>
                <w:sz w:val="16"/>
              </w:rPr>
              <w:t>KDDI Corporation</w:t>
            </w:r>
          </w:p>
        </w:tc>
        <w:tc>
          <w:tcPr>
            <w:tcW w:w="0" w:type="auto"/>
          </w:tcPr>
          <w:p w14:paraId="30550295" w14:textId="77777777" w:rsidR="00BC377F" w:rsidRPr="00900970" w:rsidRDefault="00BC377F" w:rsidP="00D41ECF">
            <w:pPr>
              <w:pStyle w:val="TAL"/>
              <w:rPr>
                <w:sz w:val="16"/>
              </w:rPr>
            </w:pPr>
            <w:r>
              <w:rPr>
                <w:sz w:val="16"/>
              </w:rPr>
              <w:t>38.508-1</w:t>
            </w:r>
          </w:p>
        </w:tc>
        <w:tc>
          <w:tcPr>
            <w:tcW w:w="0" w:type="auto"/>
          </w:tcPr>
          <w:p w14:paraId="4850DA42" w14:textId="77777777" w:rsidR="00BC377F" w:rsidRPr="00900970" w:rsidRDefault="00BC377F" w:rsidP="00D41ECF">
            <w:pPr>
              <w:pStyle w:val="TAL"/>
              <w:rPr>
                <w:sz w:val="16"/>
              </w:rPr>
            </w:pPr>
            <w:r>
              <w:rPr>
                <w:sz w:val="16"/>
              </w:rPr>
              <w:t>3023</w:t>
            </w:r>
          </w:p>
        </w:tc>
        <w:tc>
          <w:tcPr>
            <w:tcW w:w="0" w:type="auto"/>
          </w:tcPr>
          <w:p w14:paraId="60D1DE6E" w14:textId="77777777" w:rsidR="00BC377F" w:rsidRPr="00900970" w:rsidRDefault="00BC377F" w:rsidP="00D41ECF">
            <w:pPr>
              <w:pStyle w:val="TAR"/>
              <w:rPr>
                <w:sz w:val="16"/>
              </w:rPr>
            </w:pPr>
            <w:r>
              <w:rPr>
                <w:sz w:val="16"/>
              </w:rPr>
              <w:t>-</w:t>
            </w:r>
          </w:p>
        </w:tc>
        <w:tc>
          <w:tcPr>
            <w:tcW w:w="0" w:type="auto"/>
          </w:tcPr>
          <w:p w14:paraId="6E4F1499" w14:textId="77777777" w:rsidR="00BC377F" w:rsidRPr="00900970" w:rsidRDefault="00BC377F" w:rsidP="00D41ECF">
            <w:pPr>
              <w:pStyle w:val="TAL"/>
              <w:rPr>
                <w:sz w:val="16"/>
              </w:rPr>
            </w:pPr>
            <w:r>
              <w:rPr>
                <w:sz w:val="16"/>
              </w:rPr>
              <w:t>Rel-18</w:t>
            </w:r>
          </w:p>
        </w:tc>
        <w:tc>
          <w:tcPr>
            <w:tcW w:w="0" w:type="auto"/>
          </w:tcPr>
          <w:p w14:paraId="6AD62E56" w14:textId="77777777" w:rsidR="00BC377F" w:rsidRPr="00900970" w:rsidRDefault="00BC377F" w:rsidP="00D41ECF">
            <w:pPr>
              <w:pStyle w:val="TAL"/>
              <w:rPr>
                <w:sz w:val="16"/>
              </w:rPr>
            </w:pPr>
            <w:r>
              <w:rPr>
                <w:sz w:val="16"/>
              </w:rPr>
              <w:t>F</w:t>
            </w:r>
          </w:p>
        </w:tc>
        <w:tc>
          <w:tcPr>
            <w:tcW w:w="0" w:type="auto"/>
          </w:tcPr>
          <w:p w14:paraId="35BC83B7" w14:textId="77777777" w:rsidR="00BC377F" w:rsidRPr="00900970" w:rsidRDefault="00BC377F" w:rsidP="00D41ECF">
            <w:pPr>
              <w:pStyle w:val="TAL"/>
              <w:rPr>
                <w:sz w:val="16"/>
              </w:rPr>
            </w:pPr>
            <w:r>
              <w:rPr>
                <w:sz w:val="16"/>
              </w:rPr>
              <w:t>NR_CADC_NR_LTE_DC_R17-UEConTest</w:t>
            </w:r>
          </w:p>
        </w:tc>
        <w:tc>
          <w:tcPr>
            <w:tcW w:w="0" w:type="auto"/>
          </w:tcPr>
          <w:p w14:paraId="1C15E1AB" w14:textId="77777777" w:rsidR="00BC377F" w:rsidRPr="00900970" w:rsidRDefault="00BC377F" w:rsidP="00D41ECF">
            <w:pPr>
              <w:pStyle w:val="TAL"/>
              <w:rPr>
                <w:sz w:val="16"/>
              </w:rPr>
            </w:pPr>
            <w:r>
              <w:rPr>
                <w:sz w:val="16"/>
              </w:rPr>
              <w:t>agreed</w:t>
            </w:r>
          </w:p>
        </w:tc>
      </w:tr>
      <w:tr w:rsidR="00BC377F" w14:paraId="2990C4A1" w14:textId="77777777" w:rsidTr="00D41ECF">
        <w:tc>
          <w:tcPr>
            <w:tcW w:w="0" w:type="auto"/>
          </w:tcPr>
          <w:p w14:paraId="3D86D9EA" w14:textId="77777777" w:rsidR="00BC377F" w:rsidRPr="00900970" w:rsidRDefault="00BC377F" w:rsidP="00D41ECF">
            <w:pPr>
              <w:pStyle w:val="TAL"/>
              <w:rPr>
                <w:sz w:val="16"/>
              </w:rPr>
            </w:pPr>
            <w:r>
              <w:rPr>
                <w:sz w:val="16"/>
              </w:rPr>
              <w:t>R5-240309</w:t>
            </w:r>
          </w:p>
        </w:tc>
        <w:tc>
          <w:tcPr>
            <w:tcW w:w="0" w:type="auto"/>
          </w:tcPr>
          <w:p w14:paraId="7962C9F5" w14:textId="77777777" w:rsidR="00BC377F" w:rsidRPr="00900970" w:rsidRDefault="00BC377F" w:rsidP="00D41ECF">
            <w:pPr>
              <w:pStyle w:val="TAL"/>
              <w:rPr>
                <w:sz w:val="16"/>
              </w:rPr>
            </w:pPr>
            <w:r>
              <w:rPr>
                <w:sz w:val="16"/>
              </w:rPr>
              <w:t>Updating test frequency for SUL band n83 20MHz CBW</w:t>
            </w:r>
          </w:p>
        </w:tc>
        <w:tc>
          <w:tcPr>
            <w:tcW w:w="0" w:type="auto"/>
          </w:tcPr>
          <w:p w14:paraId="5DEAC80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3093A92" w14:textId="77777777" w:rsidR="00BC377F" w:rsidRPr="00900970" w:rsidRDefault="00BC377F" w:rsidP="00D41ECF">
            <w:pPr>
              <w:pStyle w:val="TAL"/>
              <w:rPr>
                <w:sz w:val="16"/>
              </w:rPr>
            </w:pPr>
            <w:r>
              <w:rPr>
                <w:sz w:val="16"/>
              </w:rPr>
              <w:t>38.508-1</w:t>
            </w:r>
          </w:p>
        </w:tc>
        <w:tc>
          <w:tcPr>
            <w:tcW w:w="0" w:type="auto"/>
          </w:tcPr>
          <w:p w14:paraId="6418AE15" w14:textId="77777777" w:rsidR="00BC377F" w:rsidRPr="00900970" w:rsidRDefault="00BC377F" w:rsidP="00D41ECF">
            <w:pPr>
              <w:pStyle w:val="TAL"/>
              <w:rPr>
                <w:sz w:val="16"/>
              </w:rPr>
            </w:pPr>
            <w:r>
              <w:rPr>
                <w:sz w:val="16"/>
              </w:rPr>
              <w:t>3024</w:t>
            </w:r>
          </w:p>
        </w:tc>
        <w:tc>
          <w:tcPr>
            <w:tcW w:w="0" w:type="auto"/>
          </w:tcPr>
          <w:p w14:paraId="21DB3A91" w14:textId="77777777" w:rsidR="00BC377F" w:rsidRPr="00900970" w:rsidRDefault="00BC377F" w:rsidP="00D41ECF">
            <w:pPr>
              <w:pStyle w:val="TAR"/>
              <w:rPr>
                <w:sz w:val="16"/>
              </w:rPr>
            </w:pPr>
            <w:r>
              <w:rPr>
                <w:sz w:val="16"/>
              </w:rPr>
              <w:t>-</w:t>
            </w:r>
          </w:p>
        </w:tc>
        <w:tc>
          <w:tcPr>
            <w:tcW w:w="0" w:type="auto"/>
          </w:tcPr>
          <w:p w14:paraId="72628578" w14:textId="77777777" w:rsidR="00BC377F" w:rsidRPr="00900970" w:rsidRDefault="00BC377F" w:rsidP="00D41ECF">
            <w:pPr>
              <w:pStyle w:val="TAL"/>
              <w:rPr>
                <w:sz w:val="16"/>
              </w:rPr>
            </w:pPr>
            <w:r>
              <w:rPr>
                <w:sz w:val="16"/>
              </w:rPr>
              <w:t>Rel-18</w:t>
            </w:r>
          </w:p>
        </w:tc>
        <w:tc>
          <w:tcPr>
            <w:tcW w:w="0" w:type="auto"/>
          </w:tcPr>
          <w:p w14:paraId="48A740A8" w14:textId="77777777" w:rsidR="00BC377F" w:rsidRPr="00900970" w:rsidRDefault="00BC377F" w:rsidP="00D41ECF">
            <w:pPr>
              <w:pStyle w:val="TAL"/>
              <w:rPr>
                <w:sz w:val="16"/>
              </w:rPr>
            </w:pPr>
            <w:r>
              <w:rPr>
                <w:sz w:val="16"/>
              </w:rPr>
              <w:t>F</w:t>
            </w:r>
          </w:p>
        </w:tc>
        <w:tc>
          <w:tcPr>
            <w:tcW w:w="0" w:type="auto"/>
          </w:tcPr>
          <w:p w14:paraId="536854CE" w14:textId="77777777" w:rsidR="00BC377F" w:rsidRPr="00900970" w:rsidRDefault="00BC377F" w:rsidP="00D41ECF">
            <w:pPr>
              <w:pStyle w:val="TAL"/>
              <w:rPr>
                <w:sz w:val="16"/>
              </w:rPr>
            </w:pPr>
            <w:r>
              <w:rPr>
                <w:sz w:val="16"/>
              </w:rPr>
              <w:t>TEI15_Test, 5GS_NR_LTE-UEConTest</w:t>
            </w:r>
          </w:p>
        </w:tc>
        <w:tc>
          <w:tcPr>
            <w:tcW w:w="0" w:type="auto"/>
          </w:tcPr>
          <w:p w14:paraId="648A52A1" w14:textId="77777777" w:rsidR="00BC377F" w:rsidRPr="00900970" w:rsidRDefault="00BC377F" w:rsidP="00D41ECF">
            <w:pPr>
              <w:pStyle w:val="TAL"/>
              <w:rPr>
                <w:sz w:val="16"/>
              </w:rPr>
            </w:pPr>
            <w:r>
              <w:rPr>
                <w:sz w:val="16"/>
              </w:rPr>
              <w:t>revised</w:t>
            </w:r>
          </w:p>
        </w:tc>
      </w:tr>
      <w:tr w:rsidR="00BC377F" w14:paraId="325EFA93" w14:textId="77777777" w:rsidTr="00D41ECF">
        <w:tc>
          <w:tcPr>
            <w:tcW w:w="0" w:type="auto"/>
          </w:tcPr>
          <w:p w14:paraId="31D41BAC" w14:textId="77777777" w:rsidR="00BC377F" w:rsidRPr="00900970" w:rsidRDefault="00BC377F" w:rsidP="00D41ECF">
            <w:pPr>
              <w:pStyle w:val="TAL"/>
              <w:rPr>
                <w:sz w:val="16"/>
              </w:rPr>
            </w:pPr>
            <w:r>
              <w:rPr>
                <w:sz w:val="16"/>
              </w:rPr>
              <w:t>R5-241716</w:t>
            </w:r>
          </w:p>
        </w:tc>
        <w:tc>
          <w:tcPr>
            <w:tcW w:w="0" w:type="auto"/>
          </w:tcPr>
          <w:p w14:paraId="31365E64" w14:textId="77777777" w:rsidR="00BC377F" w:rsidRPr="00900970" w:rsidRDefault="00BC377F" w:rsidP="00D41ECF">
            <w:pPr>
              <w:pStyle w:val="TAL"/>
              <w:rPr>
                <w:sz w:val="16"/>
              </w:rPr>
            </w:pPr>
            <w:r>
              <w:rPr>
                <w:sz w:val="16"/>
              </w:rPr>
              <w:t>Updating test frequency for SUL band n83 20MHz CBW</w:t>
            </w:r>
          </w:p>
        </w:tc>
        <w:tc>
          <w:tcPr>
            <w:tcW w:w="0" w:type="auto"/>
          </w:tcPr>
          <w:p w14:paraId="0DCFF20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D85C0C0" w14:textId="77777777" w:rsidR="00BC377F" w:rsidRPr="00900970" w:rsidRDefault="00BC377F" w:rsidP="00D41ECF">
            <w:pPr>
              <w:pStyle w:val="TAL"/>
              <w:rPr>
                <w:sz w:val="16"/>
              </w:rPr>
            </w:pPr>
            <w:r>
              <w:rPr>
                <w:sz w:val="16"/>
              </w:rPr>
              <w:t>38.508-1</w:t>
            </w:r>
          </w:p>
        </w:tc>
        <w:tc>
          <w:tcPr>
            <w:tcW w:w="0" w:type="auto"/>
          </w:tcPr>
          <w:p w14:paraId="0F407266" w14:textId="77777777" w:rsidR="00BC377F" w:rsidRPr="00900970" w:rsidRDefault="00BC377F" w:rsidP="00D41ECF">
            <w:pPr>
              <w:pStyle w:val="TAL"/>
              <w:rPr>
                <w:sz w:val="16"/>
              </w:rPr>
            </w:pPr>
            <w:r>
              <w:rPr>
                <w:sz w:val="16"/>
              </w:rPr>
              <w:t>3024</w:t>
            </w:r>
          </w:p>
        </w:tc>
        <w:tc>
          <w:tcPr>
            <w:tcW w:w="0" w:type="auto"/>
          </w:tcPr>
          <w:p w14:paraId="36717538" w14:textId="77777777" w:rsidR="00BC377F" w:rsidRPr="00900970" w:rsidRDefault="00BC377F" w:rsidP="00D41ECF">
            <w:pPr>
              <w:pStyle w:val="TAR"/>
              <w:rPr>
                <w:sz w:val="16"/>
              </w:rPr>
            </w:pPr>
            <w:r>
              <w:rPr>
                <w:sz w:val="16"/>
              </w:rPr>
              <w:t>1</w:t>
            </w:r>
          </w:p>
        </w:tc>
        <w:tc>
          <w:tcPr>
            <w:tcW w:w="0" w:type="auto"/>
          </w:tcPr>
          <w:p w14:paraId="39AAA7BB" w14:textId="77777777" w:rsidR="00BC377F" w:rsidRPr="00900970" w:rsidRDefault="00BC377F" w:rsidP="00D41ECF">
            <w:pPr>
              <w:pStyle w:val="TAL"/>
              <w:rPr>
                <w:sz w:val="16"/>
              </w:rPr>
            </w:pPr>
            <w:r>
              <w:rPr>
                <w:sz w:val="16"/>
              </w:rPr>
              <w:t>Rel-18</w:t>
            </w:r>
          </w:p>
        </w:tc>
        <w:tc>
          <w:tcPr>
            <w:tcW w:w="0" w:type="auto"/>
          </w:tcPr>
          <w:p w14:paraId="62F18839" w14:textId="77777777" w:rsidR="00BC377F" w:rsidRPr="00900970" w:rsidRDefault="00BC377F" w:rsidP="00D41ECF">
            <w:pPr>
              <w:pStyle w:val="TAL"/>
              <w:rPr>
                <w:sz w:val="16"/>
              </w:rPr>
            </w:pPr>
            <w:r>
              <w:rPr>
                <w:sz w:val="16"/>
              </w:rPr>
              <w:t>F</w:t>
            </w:r>
          </w:p>
        </w:tc>
        <w:tc>
          <w:tcPr>
            <w:tcW w:w="0" w:type="auto"/>
          </w:tcPr>
          <w:p w14:paraId="6703E3FF" w14:textId="77777777" w:rsidR="00BC377F" w:rsidRPr="00900970" w:rsidRDefault="00BC377F" w:rsidP="00D41ECF">
            <w:pPr>
              <w:pStyle w:val="TAL"/>
              <w:rPr>
                <w:sz w:val="16"/>
              </w:rPr>
            </w:pPr>
            <w:r>
              <w:rPr>
                <w:sz w:val="16"/>
              </w:rPr>
              <w:t>TEI15_Test, 5GS_NR_LTE-UEConTest</w:t>
            </w:r>
          </w:p>
        </w:tc>
        <w:tc>
          <w:tcPr>
            <w:tcW w:w="0" w:type="auto"/>
          </w:tcPr>
          <w:p w14:paraId="1B4EA00E" w14:textId="77777777" w:rsidR="00BC377F" w:rsidRPr="00900970" w:rsidRDefault="00BC377F" w:rsidP="00D41ECF">
            <w:pPr>
              <w:pStyle w:val="TAL"/>
              <w:rPr>
                <w:sz w:val="16"/>
              </w:rPr>
            </w:pPr>
            <w:r>
              <w:rPr>
                <w:sz w:val="16"/>
              </w:rPr>
              <w:t>revised</w:t>
            </w:r>
          </w:p>
        </w:tc>
      </w:tr>
      <w:tr w:rsidR="00BC377F" w14:paraId="78F10B18" w14:textId="77777777" w:rsidTr="00D41ECF">
        <w:tc>
          <w:tcPr>
            <w:tcW w:w="0" w:type="auto"/>
          </w:tcPr>
          <w:p w14:paraId="00BFA9CE" w14:textId="77777777" w:rsidR="00BC377F" w:rsidRPr="00900970" w:rsidRDefault="00BC377F" w:rsidP="00D41ECF">
            <w:pPr>
              <w:pStyle w:val="TAL"/>
              <w:rPr>
                <w:sz w:val="16"/>
              </w:rPr>
            </w:pPr>
            <w:r>
              <w:rPr>
                <w:sz w:val="16"/>
              </w:rPr>
              <w:t>R5-241869</w:t>
            </w:r>
          </w:p>
        </w:tc>
        <w:tc>
          <w:tcPr>
            <w:tcW w:w="0" w:type="auto"/>
          </w:tcPr>
          <w:p w14:paraId="53E1F37D" w14:textId="77777777" w:rsidR="00BC377F" w:rsidRPr="00900970" w:rsidRDefault="00BC377F" w:rsidP="00D41ECF">
            <w:pPr>
              <w:pStyle w:val="TAL"/>
              <w:rPr>
                <w:sz w:val="16"/>
              </w:rPr>
            </w:pPr>
            <w:r>
              <w:rPr>
                <w:sz w:val="16"/>
              </w:rPr>
              <w:t>Updating test frequency for SUL band n83 20MHz CBW</w:t>
            </w:r>
          </w:p>
        </w:tc>
        <w:tc>
          <w:tcPr>
            <w:tcW w:w="0" w:type="auto"/>
          </w:tcPr>
          <w:p w14:paraId="1E46F05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27EBDBB" w14:textId="77777777" w:rsidR="00BC377F" w:rsidRPr="00900970" w:rsidRDefault="00BC377F" w:rsidP="00D41ECF">
            <w:pPr>
              <w:pStyle w:val="TAL"/>
              <w:rPr>
                <w:sz w:val="16"/>
              </w:rPr>
            </w:pPr>
            <w:r>
              <w:rPr>
                <w:sz w:val="16"/>
              </w:rPr>
              <w:t>38.508-1</w:t>
            </w:r>
          </w:p>
        </w:tc>
        <w:tc>
          <w:tcPr>
            <w:tcW w:w="0" w:type="auto"/>
          </w:tcPr>
          <w:p w14:paraId="73416208" w14:textId="77777777" w:rsidR="00BC377F" w:rsidRPr="00900970" w:rsidRDefault="00BC377F" w:rsidP="00D41ECF">
            <w:pPr>
              <w:pStyle w:val="TAL"/>
              <w:rPr>
                <w:sz w:val="16"/>
              </w:rPr>
            </w:pPr>
            <w:r>
              <w:rPr>
                <w:sz w:val="16"/>
              </w:rPr>
              <w:t>3024</w:t>
            </w:r>
          </w:p>
        </w:tc>
        <w:tc>
          <w:tcPr>
            <w:tcW w:w="0" w:type="auto"/>
          </w:tcPr>
          <w:p w14:paraId="2E5AC877" w14:textId="77777777" w:rsidR="00BC377F" w:rsidRPr="00900970" w:rsidRDefault="00BC377F" w:rsidP="00D41ECF">
            <w:pPr>
              <w:pStyle w:val="TAR"/>
              <w:rPr>
                <w:sz w:val="16"/>
              </w:rPr>
            </w:pPr>
            <w:r>
              <w:rPr>
                <w:sz w:val="16"/>
              </w:rPr>
              <w:t>2</w:t>
            </w:r>
          </w:p>
        </w:tc>
        <w:tc>
          <w:tcPr>
            <w:tcW w:w="0" w:type="auto"/>
          </w:tcPr>
          <w:p w14:paraId="6BC944EF" w14:textId="77777777" w:rsidR="00BC377F" w:rsidRPr="00900970" w:rsidRDefault="00BC377F" w:rsidP="00D41ECF">
            <w:pPr>
              <w:pStyle w:val="TAL"/>
              <w:rPr>
                <w:sz w:val="16"/>
              </w:rPr>
            </w:pPr>
            <w:r>
              <w:rPr>
                <w:sz w:val="16"/>
              </w:rPr>
              <w:t>Rel-18</w:t>
            </w:r>
          </w:p>
        </w:tc>
        <w:tc>
          <w:tcPr>
            <w:tcW w:w="0" w:type="auto"/>
          </w:tcPr>
          <w:p w14:paraId="23667E83" w14:textId="77777777" w:rsidR="00BC377F" w:rsidRPr="00900970" w:rsidRDefault="00BC377F" w:rsidP="00D41ECF">
            <w:pPr>
              <w:pStyle w:val="TAL"/>
              <w:rPr>
                <w:sz w:val="16"/>
              </w:rPr>
            </w:pPr>
            <w:r>
              <w:rPr>
                <w:sz w:val="16"/>
              </w:rPr>
              <w:t>F</w:t>
            </w:r>
          </w:p>
        </w:tc>
        <w:tc>
          <w:tcPr>
            <w:tcW w:w="0" w:type="auto"/>
          </w:tcPr>
          <w:p w14:paraId="2E101A78" w14:textId="77777777" w:rsidR="00BC377F" w:rsidRPr="00900970" w:rsidRDefault="00BC377F" w:rsidP="00D41ECF">
            <w:pPr>
              <w:pStyle w:val="TAL"/>
              <w:rPr>
                <w:sz w:val="16"/>
              </w:rPr>
            </w:pPr>
            <w:r>
              <w:rPr>
                <w:sz w:val="16"/>
              </w:rPr>
              <w:t>TEI15_Test, 5GS_NR_LTE-UEConTest</w:t>
            </w:r>
          </w:p>
        </w:tc>
        <w:tc>
          <w:tcPr>
            <w:tcW w:w="0" w:type="auto"/>
          </w:tcPr>
          <w:p w14:paraId="3AD42DE2" w14:textId="77777777" w:rsidR="00BC377F" w:rsidRPr="00900970" w:rsidRDefault="00BC377F" w:rsidP="00D41ECF">
            <w:pPr>
              <w:pStyle w:val="TAL"/>
              <w:rPr>
                <w:sz w:val="16"/>
              </w:rPr>
            </w:pPr>
            <w:r>
              <w:rPr>
                <w:sz w:val="16"/>
              </w:rPr>
              <w:t>agreed</w:t>
            </w:r>
          </w:p>
        </w:tc>
      </w:tr>
      <w:tr w:rsidR="00BC377F" w14:paraId="441900AF" w14:textId="77777777" w:rsidTr="00D41ECF">
        <w:tc>
          <w:tcPr>
            <w:tcW w:w="0" w:type="auto"/>
          </w:tcPr>
          <w:p w14:paraId="5243894F" w14:textId="77777777" w:rsidR="00BC377F" w:rsidRPr="00900970" w:rsidRDefault="00BC377F" w:rsidP="00D41ECF">
            <w:pPr>
              <w:pStyle w:val="TAL"/>
              <w:rPr>
                <w:sz w:val="16"/>
              </w:rPr>
            </w:pPr>
            <w:r>
              <w:rPr>
                <w:sz w:val="16"/>
              </w:rPr>
              <w:t>R5-240346</w:t>
            </w:r>
          </w:p>
        </w:tc>
        <w:tc>
          <w:tcPr>
            <w:tcW w:w="0" w:type="auto"/>
          </w:tcPr>
          <w:p w14:paraId="03F783A1" w14:textId="77777777" w:rsidR="00BC377F" w:rsidRPr="00900970" w:rsidRDefault="00BC377F" w:rsidP="00D41ECF">
            <w:pPr>
              <w:pStyle w:val="TAL"/>
              <w:rPr>
                <w:sz w:val="16"/>
              </w:rPr>
            </w:pPr>
            <w:r>
              <w:rPr>
                <w:sz w:val="16"/>
              </w:rPr>
              <w:t xml:space="preserve">Update of RRC message RRCReconfigurationComplete, RRCSetupComplete and </w:t>
            </w:r>
            <w:proofErr w:type="spellStart"/>
            <w:r>
              <w:rPr>
                <w:sz w:val="16"/>
              </w:rPr>
              <w:t>SecurityModeComplete</w:t>
            </w:r>
            <w:proofErr w:type="spellEnd"/>
            <w:r>
              <w:rPr>
                <w:sz w:val="16"/>
              </w:rPr>
              <w:t xml:space="preserve"> for SL relay</w:t>
            </w:r>
          </w:p>
        </w:tc>
        <w:tc>
          <w:tcPr>
            <w:tcW w:w="0" w:type="auto"/>
          </w:tcPr>
          <w:p w14:paraId="4981687E" w14:textId="77777777" w:rsidR="00BC377F" w:rsidRPr="00900970" w:rsidRDefault="00BC377F" w:rsidP="00D41ECF">
            <w:pPr>
              <w:pStyle w:val="TAL"/>
              <w:rPr>
                <w:sz w:val="16"/>
              </w:rPr>
            </w:pPr>
            <w:r>
              <w:rPr>
                <w:sz w:val="16"/>
              </w:rPr>
              <w:t>China Telecom</w:t>
            </w:r>
          </w:p>
        </w:tc>
        <w:tc>
          <w:tcPr>
            <w:tcW w:w="0" w:type="auto"/>
          </w:tcPr>
          <w:p w14:paraId="04927BAD" w14:textId="77777777" w:rsidR="00BC377F" w:rsidRPr="00900970" w:rsidRDefault="00BC377F" w:rsidP="00D41ECF">
            <w:pPr>
              <w:pStyle w:val="TAL"/>
              <w:rPr>
                <w:sz w:val="16"/>
              </w:rPr>
            </w:pPr>
            <w:r>
              <w:rPr>
                <w:sz w:val="16"/>
              </w:rPr>
              <w:t>38.508-1</w:t>
            </w:r>
          </w:p>
        </w:tc>
        <w:tc>
          <w:tcPr>
            <w:tcW w:w="0" w:type="auto"/>
          </w:tcPr>
          <w:p w14:paraId="029F3D6B" w14:textId="77777777" w:rsidR="00BC377F" w:rsidRPr="00900970" w:rsidRDefault="00BC377F" w:rsidP="00D41ECF">
            <w:pPr>
              <w:pStyle w:val="TAL"/>
              <w:rPr>
                <w:sz w:val="16"/>
              </w:rPr>
            </w:pPr>
            <w:r>
              <w:rPr>
                <w:sz w:val="16"/>
              </w:rPr>
              <w:t>3025</w:t>
            </w:r>
          </w:p>
        </w:tc>
        <w:tc>
          <w:tcPr>
            <w:tcW w:w="0" w:type="auto"/>
          </w:tcPr>
          <w:p w14:paraId="3203F3BC" w14:textId="77777777" w:rsidR="00BC377F" w:rsidRPr="00900970" w:rsidRDefault="00BC377F" w:rsidP="00D41ECF">
            <w:pPr>
              <w:pStyle w:val="TAR"/>
              <w:rPr>
                <w:sz w:val="16"/>
              </w:rPr>
            </w:pPr>
            <w:r>
              <w:rPr>
                <w:sz w:val="16"/>
              </w:rPr>
              <w:t>-</w:t>
            </w:r>
          </w:p>
        </w:tc>
        <w:tc>
          <w:tcPr>
            <w:tcW w:w="0" w:type="auto"/>
          </w:tcPr>
          <w:p w14:paraId="5CAA402D" w14:textId="77777777" w:rsidR="00BC377F" w:rsidRPr="00900970" w:rsidRDefault="00BC377F" w:rsidP="00D41ECF">
            <w:pPr>
              <w:pStyle w:val="TAL"/>
              <w:rPr>
                <w:sz w:val="16"/>
              </w:rPr>
            </w:pPr>
            <w:r>
              <w:rPr>
                <w:sz w:val="16"/>
              </w:rPr>
              <w:t>Rel-18</w:t>
            </w:r>
          </w:p>
        </w:tc>
        <w:tc>
          <w:tcPr>
            <w:tcW w:w="0" w:type="auto"/>
          </w:tcPr>
          <w:p w14:paraId="0A6CD6C4" w14:textId="77777777" w:rsidR="00BC377F" w:rsidRPr="00900970" w:rsidRDefault="00BC377F" w:rsidP="00D41ECF">
            <w:pPr>
              <w:pStyle w:val="TAL"/>
              <w:rPr>
                <w:sz w:val="16"/>
              </w:rPr>
            </w:pPr>
            <w:r>
              <w:rPr>
                <w:sz w:val="16"/>
              </w:rPr>
              <w:t>F</w:t>
            </w:r>
          </w:p>
        </w:tc>
        <w:tc>
          <w:tcPr>
            <w:tcW w:w="0" w:type="auto"/>
          </w:tcPr>
          <w:p w14:paraId="0C77DD92"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6D7BDEA3" w14:textId="77777777" w:rsidR="00BC377F" w:rsidRPr="00900970" w:rsidRDefault="00BC377F" w:rsidP="00D41ECF">
            <w:pPr>
              <w:pStyle w:val="TAL"/>
              <w:rPr>
                <w:sz w:val="16"/>
              </w:rPr>
            </w:pPr>
            <w:r>
              <w:rPr>
                <w:sz w:val="16"/>
              </w:rPr>
              <w:t>revised</w:t>
            </w:r>
          </w:p>
        </w:tc>
      </w:tr>
      <w:tr w:rsidR="00BC377F" w14:paraId="263C0111" w14:textId="77777777" w:rsidTr="00D41ECF">
        <w:tc>
          <w:tcPr>
            <w:tcW w:w="0" w:type="auto"/>
          </w:tcPr>
          <w:p w14:paraId="0E3C21F4" w14:textId="77777777" w:rsidR="00BC377F" w:rsidRPr="00900970" w:rsidRDefault="00BC377F" w:rsidP="00D41ECF">
            <w:pPr>
              <w:pStyle w:val="TAL"/>
              <w:rPr>
                <w:sz w:val="16"/>
              </w:rPr>
            </w:pPr>
            <w:r>
              <w:rPr>
                <w:sz w:val="16"/>
              </w:rPr>
              <w:t>R5-241722</w:t>
            </w:r>
          </w:p>
        </w:tc>
        <w:tc>
          <w:tcPr>
            <w:tcW w:w="0" w:type="auto"/>
          </w:tcPr>
          <w:p w14:paraId="33EF4217" w14:textId="77777777" w:rsidR="00BC377F" w:rsidRPr="00900970" w:rsidRDefault="00BC377F" w:rsidP="00D41ECF">
            <w:pPr>
              <w:pStyle w:val="TAL"/>
              <w:rPr>
                <w:sz w:val="16"/>
              </w:rPr>
            </w:pPr>
            <w:r>
              <w:rPr>
                <w:sz w:val="16"/>
              </w:rPr>
              <w:t xml:space="preserve">Update of RRC message RRCReconfigurationComplete, RRCSetupComplete and </w:t>
            </w:r>
            <w:proofErr w:type="spellStart"/>
            <w:r>
              <w:rPr>
                <w:sz w:val="16"/>
              </w:rPr>
              <w:t>SecurityModeComplete</w:t>
            </w:r>
            <w:proofErr w:type="spellEnd"/>
            <w:r>
              <w:rPr>
                <w:sz w:val="16"/>
              </w:rPr>
              <w:t xml:space="preserve"> for SL relay</w:t>
            </w:r>
          </w:p>
        </w:tc>
        <w:tc>
          <w:tcPr>
            <w:tcW w:w="0" w:type="auto"/>
          </w:tcPr>
          <w:p w14:paraId="7CC74BE3" w14:textId="77777777" w:rsidR="00BC377F" w:rsidRPr="00900970" w:rsidRDefault="00BC377F" w:rsidP="00D41ECF">
            <w:pPr>
              <w:pStyle w:val="TAL"/>
              <w:rPr>
                <w:sz w:val="16"/>
              </w:rPr>
            </w:pPr>
            <w:r>
              <w:rPr>
                <w:sz w:val="16"/>
              </w:rPr>
              <w:t>China Telecom</w:t>
            </w:r>
          </w:p>
        </w:tc>
        <w:tc>
          <w:tcPr>
            <w:tcW w:w="0" w:type="auto"/>
          </w:tcPr>
          <w:p w14:paraId="04B73403" w14:textId="77777777" w:rsidR="00BC377F" w:rsidRPr="00900970" w:rsidRDefault="00BC377F" w:rsidP="00D41ECF">
            <w:pPr>
              <w:pStyle w:val="TAL"/>
              <w:rPr>
                <w:sz w:val="16"/>
              </w:rPr>
            </w:pPr>
            <w:r>
              <w:rPr>
                <w:sz w:val="16"/>
              </w:rPr>
              <w:t>38.508-1</w:t>
            </w:r>
          </w:p>
        </w:tc>
        <w:tc>
          <w:tcPr>
            <w:tcW w:w="0" w:type="auto"/>
          </w:tcPr>
          <w:p w14:paraId="035303FA" w14:textId="77777777" w:rsidR="00BC377F" w:rsidRPr="00900970" w:rsidRDefault="00BC377F" w:rsidP="00D41ECF">
            <w:pPr>
              <w:pStyle w:val="TAL"/>
              <w:rPr>
                <w:sz w:val="16"/>
              </w:rPr>
            </w:pPr>
            <w:r>
              <w:rPr>
                <w:sz w:val="16"/>
              </w:rPr>
              <w:t>3025</w:t>
            </w:r>
          </w:p>
        </w:tc>
        <w:tc>
          <w:tcPr>
            <w:tcW w:w="0" w:type="auto"/>
          </w:tcPr>
          <w:p w14:paraId="22CC39BB" w14:textId="77777777" w:rsidR="00BC377F" w:rsidRPr="00900970" w:rsidRDefault="00BC377F" w:rsidP="00D41ECF">
            <w:pPr>
              <w:pStyle w:val="TAR"/>
              <w:rPr>
                <w:sz w:val="16"/>
              </w:rPr>
            </w:pPr>
            <w:r>
              <w:rPr>
                <w:sz w:val="16"/>
              </w:rPr>
              <w:t>1</w:t>
            </w:r>
          </w:p>
        </w:tc>
        <w:tc>
          <w:tcPr>
            <w:tcW w:w="0" w:type="auto"/>
          </w:tcPr>
          <w:p w14:paraId="0FCF7F59" w14:textId="77777777" w:rsidR="00BC377F" w:rsidRPr="00900970" w:rsidRDefault="00BC377F" w:rsidP="00D41ECF">
            <w:pPr>
              <w:pStyle w:val="TAL"/>
              <w:rPr>
                <w:sz w:val="16"/>
              </w:rPr>
            </w:pPr>
            <w:r>
              <w:rPr>
                <w:sz w:val="16"/>
              </w:rPr>
              <w:t>Rel-18</w:t>
            </w:r>
          </w:p>
        </w:tc>
        <w:tc>
          <w:tcPr>
            <w:tcW w:w="0" w:type="auto"/>
          </w:tcPr>
          <w:p w14:paraId="26553D98" w14:textId="77777777" w:rsidR="00BC377F" w:rsidRPr="00900970" w:rsidRDefault="00BC377F" w:rsidP="00D41ECF">
            <w:pPr>
              <w:pStyle w:val="TAL"/>
              <w:rPr>
                <w:sz w:val="16"/>
              </w:rPr>
            </w:pPr>
            <w:r>
              <w:rPr>
                <w:sz w:val="16"/>
              </w:rPr>
              <w:t>F</w:t>
            </w:r>
          </w:p>
        </w:tc>
        <w:tc>
          <w:tcPr>
            <w:tcW w:w="0" w:type="auto"/>
          </w:tcPr>
          <w:p w14:paraId="2F28B5E7"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47D735E9" w14:textId="77777777" w:rsidR="00BC377F" w:rsidRPr="00900970" w:rsidRDefault="00BC377F" w:rsidP="00D41ECF">
            <w:pPr>
              <w:pStyle w:val="TAL"/>
              <w:rPr>
                <w:sz w:val="16"/>
              </w:rPr>
            </w:pPr>
            <w:r>
              <w:rPr>
                <w:sz w:val="16"/>
              </w:rPr>
              <w:t>agreed</w:t>
            </w:r>
          </w:p>
        </w:tc>
      </w:tr>
      <w:tr w:rsidR="00BC377F" w14:paraId="0EABE4C3" w14:textId="77777777" w:rsidTr="00D41ECF">
        <w:tc>
          <w:tcPr>
            <w:tcW w:w="0" w:type="auto"/>
          </w:tcPr>
          <w:p w14:paraId="67019F59" w14:textId="77777777" w:rsidR="00BC377F" w:rsidRPr="00900970" w:rsidRDefault="00BC377F" w:rsidP="00D41ECF">
            <w:pPr>
              <w:pStyle w:val="TAL"/>
              <w:rPr>
                <w:sz w:val="16"/>
              </w:rPr>
            </w:pPr>
            <w:r>
              <w:rPr>
                <w:sz w:val="16"/>
              </w:rPr>
              <w:t>R5-240347</w:t>
            </w:r>
          </w:p>
        </w:tc>
        <w:tc>
          <w:tcPr>
            <w:tcW w:w="0" w:type="auto"/>
          </w:tcPr>
          <w:p w14:paraId="444AFFAF" w14:textId="77777777" w:rsidR="00BC377F" w:rsidRPr="00900970" w:rsidRDefault="00BC377F" w:rsidP="00D41ECF">
            <w:pPr>
              <w:pStyle w:val="TAL"/>
              <w:rPr>
                <w:sz w:val="16"/>
              </w:rPr>
            </w:pPr>
            <w:r>
              <w:rPr>
                <w:sz w:val="16"/>
              </w:rPr>
              <w:t xml:space="preserve">Update of Test procedure for establishing unicast mode </w:t>
            </w:r>
            <w:proofErr w:type="spellStart"/>
            <w:r>
              <w:rPr>
                <w:sz w:val="16"/>
              </w:rPr>
              <w:t>ProSe</w:t>
            </w:r>
            <w:proofErr w:type="spellEnd"/>
            <w:r>
              <w:rPr>
                <w:sz w:val="16"/>
              </w:rPr>
              <w:t xml:space="preserve"> Direct communication</w:t>
            </w:r>
          </w:p>
        </w:tc>
        <w:tc>
          <w:tcPr>
            <w:tcW w:w="0" w:type="auto"/>
          </w:tcPr>
          <w:p w14:paraId="0C3FBB10" w14:textId="77777777" w:rsidR="00BC377F" w:rsidRPr="00900970" w:rsidRDefault="00BC377F" w:rsidP="00D41ECF">
            <w:pPr>
              <w:pStyle w:val="TAL"/>
              <w:rPr>
                <w:sz w:val="16"/>
              </w:rPr>
            </w:pPr>
            <w:r>
              <w:rPr>
                <w:sz w:val="16"/>
              </w:rPr>
              <w:t>China Telecom</w:t>
            </w:r>
          </w:p>
        </w:tc>
        <w:tc>
          <w:tcPr>
            <w:tcW w:w="0" w:type="auto"/>
          </w:tcPr>
          <w:p w14:paraId="03F80A2A" w14:textId="77777777" w:rsidR="00BC377F" w:rsidRPr="00900970" w:rsidRDefault="00BC377F" w:rsidP="00D41ECF">
            <w:pPr>
              <w:pStyle w:val="TAL"/>
              <w:rPr>
                <w:sz w:val="16"/>
              </w:rPr>
            </w:pPr>
            <w:r>
              <w:rPr>
                <w:sz w:val="16"/>
              </w:rPr>
              <w:t>38.508-1</w:t>
            </w:r>
          </w:p>
        </w:tc>
        <w:tc>
          <w:tcPr>
            <w:tcW w:w="0" w:type="auto"/>
          </w:tcPr>
          <w:p w14:paraId="5DAAAD52" w14:textId="77777777" w:rsidR="00BC377F" w:rsidRPr="00900970" w:rsidRDefault="00BC377F" w:rsidP="00D41ECF">
            <w:pPr>
              <w:pStyle w:val="TAL"/>
              <w:rPr>
                <w:sz w:val="16"/>
              </w:rPr>
            </w:pPr>
            <w:r>
              <w:rPr>
                <w:sz w:val="16"/>
              </w:rPr>
              <w:t>3026</w:t>
            </w:r>
          </w:p>
        </w:tc>
        <w:tc>
          <w:tcPr>
            <w:tcW w:w="0" w:type="auto"/>
          </w:tcPr>
          <w:p w14:paraId="77C8083D" w14:textId="77777777" w:rsidR="00BC377F" w:rsidRPr="00900970" w:rsidRDefault="00BC377F" w:rsidP="00D41ECF">
            <w:pPr>
              <w:pStyle w:val="TAR"/>
              <w:rPr>
                <w:sz w:val="16"/>
              </w:rPr>
            </w:pPr>
            <w:r>
              <w:rPr>
                <w:sz w:val="16"/>
              </w:rPr>
              <w:t>-</w:t>
            </w:r>
          </w:p>
        </w:tc>
        <w:tc>
          <w:tcPr>
            <w:tcW w:w="0" w:type="auto"/>
          </w:tcPr>
          <w:p w14:paraId="4FF10A1D" w14:textId="77777777" w:rsidR="00BC377F" w:rsidRPr="00900970" w:rsidRDefault="00BC377F" w:rsidP="00D41ECF">
            <w:pPr>
              <w:pStyle w:val="TAL"/>
              <w:rPr>
                <w:sz w:val="16"/>
              </w:rPr>
            </w:pPr>
            <w:r>
              <w:rPr>
                <w:sz w:val="16"/>
              </w:rPr>
              <w:t>Rel-18</w:t>
            </w:r>
          </w:p>
        </w:tc>
        <w:tc>
          <w:tcPr>
            <w:tcW w:w="0" w:type="auto"/>
          </w:tcPr>
          <w:p w14:paraId="6D1DE169" w14:textId="77777777" w:rsidR="00BC377F" w:rsidRPr="00900970" w:rsidRDefault="00BC377F" w:rsidP="00D41ECF">
            <w:pPr>
              <w:pStyle w:val="TAL"/>
              <w:rPr>
                <w:sz w:val="16"/>
              </w:rPr>
            </w:pPr>
            <w:r>
              <w:rPr>
                <w:sz w:val="16"/>
              </w:rPr>
              <w:t>F</w:t>
            </w:r>
          </w:p>
        </w:tc>
        <w:tc>
          <w:tcPr>
            <w:tcW w:w="0" w:type="auto"/>
          </w:tcPr>
          <w:p w14:paraId="2E5D620C"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4F872539" w14:textId="77777777" w:rsidR="00BC377F" w:rsidRPr="00900970" w:rsidRDefault="00BC377F" w:rsidP="00D41ECF">
            <w:pPr>
              <w:pStyle w:val="TAL"/>
              <w:rPr>
                <w:sz w:val="16"/>
              </w:rPr>
            </w:pPr>
            <w:r>
              <w:rPr>
                <w:sz w:val="16"/>
              </w:rPr>
              <w:t>revised</w:t>
            </w:r>
          </w:p>
        </w:tc>
      </w:tr>
      <w:tr w:rsidR="00BC377F" w14:paraId="08DB8FFF" w14:textId="77777777" w:rsidTr="00D41ECF">
        <w:tc>
          <w:tcPr>
            <w:tcW w:w="0" w:type="auto"/>
          </w:tcPr>
          <w:p w14:paraId="7373B346" w14:textId="77777777" w:rsidR="00BC377F" w:rsidRPr="00900970" w:rsidRDefault="00BC377F" w:rsidP="00D41ECF">
            <w:pPr>
              <w:pStyle w:val="TAL"/>
              <w:rPr>
                <w:sz w:val="16"/>
              </w:rPr>
            </w:pPr>
            <w:r>
              <w:rPr>
                <w:sz w:val="16"/>
              </w:rPr>
              <w:t>R5-241723</w:t>
            </w:r>
          </w:p>
        </w:tc>
        <w:tc>
          <w:tcPr>
            <w:tcW w:w="0" w:type="auto"/>
          </w:tcPr>
          <w:p w14:paraId="38B18B9A" w14:textId="77777777" w:rsidR="00BC377F" w:rsidRPr="00900970" w:rsidRDefault="00BC377F" w:rsidP="00D41ECF">
            <w:pPr>
              <w:pStyle w:val="TAL"/>
              <w:rPr>
                <w:sz w:val="16"/>
              </w:rPr>
            </w:pPr>
            <w:r>
              <w:rPr>
                <w:sz w:val="16"/>
              </w:rPr>
              <w:t xml:space="preserve">Update of Test procedure for establishing unicast mode </w:t>
            </w:r>
            <w:proofErr w:type="spellStart"/>
            <w:r>
              <w:rPr>
                <w:sz w:val="16"/>
              </w:rPr>
              <w:t>ProSe</w:t>
            </w:r>
            <w:proofErr w:type="spellEnd"/>
            <w:r>
              <w:rPr>
                <w:sz w:val="16"/>
              </w:rPr>
              <w:t xml:space="preserve"> Direct communication</w:t>
            </w:r>
          </w:p>
        </w:tc>
        <w:tc>
          <w:tcPr>
            <w:tcW w:w="0" w:type="auto"/>
          </w:tcPr>
          <w:p w14:paraId="0E456080" w14:textId="77777777" w:rsidR="00BC377F" w:rsidRPr="00900970" w:rsidRDefault="00BC377F" w:rsidP="00D41ECF">
            <w:pPr>
              <w:pStyle w:val="TAL"/>
              <w:rPr>
                <w:sz w:val="16"/>
              </w:rPr>
            </w:pPr>
            <w:r>
              <w:rPr>
                <w:sz w:val="16"/>
              </w:rPr>
              <w:t>China Telecom</w:t>
            </w:r>
          </w:p>
        </w:tc>
        <w:tc>
          <w:tcPr>
            <w:tcW w:w="0" w:type="auto"/>
          </w:tcPr>
          <w:p w14:paraId="1693C1E7" w14:textId="77777777" w:rsidR="00BC377F" w:rsidRPr="00900970" w:rsidRDefault="00BC377F" w:rsidP="00D41ECF">
            <w:pPr>
              <w:pStyle w:val="TAL"/>
              <w:rPr>
                <w:sz w:val="16"/>
              </w:rPr>
            </w:pPr>
            <w:r>
              <w:rPr>
                <w:sz w:val="16"/>
              </w:rPr>
              <w:t>38.508-1</w:t>
            </w:r>
          </w:p>
        </w:tc>
        <w:tc>
          <w:tcPr>
            <w:tcW w:w="0" w:type="auto"/>
          </w:tcPr>
          <w:p w14:paraId="3D82859F" w14:textId="77777777" w:rsidR="00BC377F" w:rsidRPr="00900970" w:rsidRDefault="00BC377F" w:rsidP="00D41ECF">
            <w:pPr>
              <w:pStyle w:val="TAL"/>
              <w:rPr>
                <w:sz w:val="16"/>
              </w:rPr>
            </w:pPr>
            <w:r>
              <w:rPr>
                <w:sz w:val="16"/>
              </w:rPr>
              <w:t>3026</w:t>
            </w:r>
          </w:p>
        </w:tc>
        <w:tc>
          <w:tcPr>
            <w:tcW w:w="0" w:type="auto"/>
          </w:tcPr>
          <w:p w14:paraId="534D0245" w14:textId="77777777" w:rsidR="00BC377F" w:rsidRPr="00900970" w:rsidRDefault="00BC377F" w:rsidP="00D41ECF">
            <w:pPr>
              <w:pStyle w:val="TAR"/>
              <w:rPr>
                <w:sz w:val="16"/>
              </w:rPr>
            </w:pPr>
            <w:r>
              <w:rPr>
                <w:sz w:val="16"/>
              </w:rPr>
              <w:t>1</w:t>
            </w:r>
          </w:p>
        </w:tc>
        <w:tc>
          <w:tcPr>
            <w:tcW w:w="0" w:type="auto"/>
          </w:tcPr>
          <w:p w14:paraId="4C5D0548" w14:textId="77777777" w:rsidR="00BC377F" w:rsidRPr="00900970" w:rsidRDefault="00BC377F" w:rsidP="00D41ECF">
            <w:pPr>
              <w:pStyle w:val="TAL"/>
              <w:rPr>
                <w:sz w:val="16"/>
              </w:rPr>
            </w:pPr>
            <w:r>
              <w:rPr>
                <w:sz w:val="16"/>
              </w:rPr>
              <w:t>Rel-18</w:t>
            </w:r>
          </w:p>
        </w:tc>
        <w:tc>
          <w:tcPr>
            <w:tcW w:w="0" w:type="auto"/>
          </w:tcPr>
          <w:p w14:paraId="27A06A6F" w14:textId="77777777" w:rsidR="00BC377F" w:rsidRPr="00900970" w:rsidRDefault="00BC377F" w:rsidP="00D41ECF">
            <w:pPr>
              <w:pStyle w:val="TAL"/>
              <w:rPr>
                <w:sz w:val="16"/>
              </w:rPr>
            </w:pPr>
            <w:r>
              <w:rPr>
                <w:sz w:val="16"/>
              </w:rPr>
              <w:t>F</w:t>
            </w:r>
          </w:p>
        </w:tc>
        <w:tc>
          <w:tcPr>
            <w:tcW w:w="0" w:type="auto"/>
          </w:tcPr>
          <w:p w14:paraId="501FDE8B"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71A95981" w14:textId="77777777" w:rsidR="00BC377F" w:rsidRPr="00900970" w:rsidRDefault="00BC377F" w:rsidP="00D41ECF">
            <w:pPr>
              <w:pStyle w:val="TAL"/>
              <w:rPr>
                <w:sz w:val="16"/>
              </w:rPr>
            </w:pPr>
            <w:r>
              <w:rPr>
                <w:sz w:val="16"/>
              </w:rPr>
              <w:t>agreed</w:t>
            </w:r>
          </w:p>
        </w:tc>
      </w:tr>
      <w:tr w:rsidR="00BC377F" w14:paraId="4A0C698E" w14:textId="77777777" w:rsidTr="00D41ECF">
        <w:tc>
          <w:tcPr>
            <w:tcW w:w="0" w:type="auto"/>
          </w:tcPr>
          <w:p w14:paraId="6A2FCCED" w14:textId="77777777" w:rsidR="00BC377F" w:rsidRPr="00900970" w:rsidRDefault="00BC377F" w:rsidP="00D41ECF">
            <w:pPr>
              <w:pStyle w:val="TAL"/>
              <w:rPr>
                <w:sz w:val="16"/>
              </w:rPr>
            </w:pPr>
            <w:r>
              <w:rPr>
                <w:sz w:val="16"/>
              </w:rPr>
              <w:t>R5-240349</w:t>
            </w:r>
          </w:p>
        </w:tc>
        <w:tc>
          <w:tcPr>
            <w:tcW w:w="0" w:type="auto"/>
          </w:tcPr>
          <w:p w14:paraId="46D58F24" w14:textId="77777777" w:rsidR="00BC377F" w:rsidRPr="00900970" w:rsidRDefault="00BC377F" w:rsidP="00D41ECF">
            <w:pPr>
              <w:pStyle w:val="TAL"/>
              <w:rPr>
                <w:sz w:val="16"/>
              </w:rPr>
            </w:pPr>
            <w:r>
              <w:rPr>
                <w:sz w:val="16"/>
              </w:rPr>
              <w:t>Correction of Default parameters for simulated SNPN cells.</w:t>
            </w:r>
          </w:p>
        </w:tc>
        <w:tc>
          <w:tcPr>
            <w:tcW w:w="0" w:type="auto"/>
          </w:tcPr>
          <w:p w14:paraId="09E13944" w14:textId="77777777" w:rsidR="00BC377F" w:rsidRPr="00900970" w:rsidRDefault="00BC377F" w:rsidP="00D41ECF">
            <w:pPr>
              <w:pStyle w:val="TAL"/>
              <w:rPr>
                <w:sz w:val="16"/>
              </w:rPr>
            </w:pPr>
            <w:r>
              <w:rPr>
                <w:sz w:val="16"/>
              </w:rPr>
              <w:t>China Telecom</w:t>
            </w:r>
          </w:p>
        </w:tc>
        <w:tc>
          <w:tcPr>
            <w:tcW w:w="0" w:type="auto"/>
          </w:tcPr>
          <w:p w14:paraId="205E895F" w14:textId="77777777" w:rsidR="00BC377F" w:rsidRPr="00900970" w:rsidRDefault="00BC377F" w:rsidP="00D41ECF">
            <w:pPr>
              <w:pStyle w:val="TAL"/>
              <w:rPr>
                <w:sz w:val="16"/>
              </w:rPr>
            </w:pPr>
            <w:r>
              <w:rPr>
                <w:sz w:val="16"/>
              </w:rPr>
              <w:t>38.508-1</w:t>
            </w:r>
          </w:p>
        </w:tc>
        <w:tc>
          <w:tcPr>
            <w:tcW w:w="0" w:type="auto"/>
          </w:tcPr>
          <w:p w14:paraId="65C8C6AB" w14:textId="77777777" w:rsidR="00BC377F" w:rsidRPr="00900970" w:rsidRDefault="00BC377F" w:rsidP="00D41ECF">
            <w:pPr>
              <w:pStyle w:val="TAL"/>
              <w:rPr>
                <w:sz w:val="16"/>
              </w:rPr>
            </w:pPr>
            <w:r>
              <w:rPr>
                <w:sz w:val="16"/>
              </w:rPr>
              <w:t>3027</w:t>
            </w:r>
          </w:p>
        </w:tc>
        <w:tc>
          <w:tcPr>
            <w:tcW w:w="0" w:type="auto"/>
          </w:tcPr>
          <w:p w14:paraId="627A810F" w14:textId="77777777" w:rsidR="00BC377F" w:rsidRPr="00900970" w:rsidRDefault="00BC377F" w:rsidP="00D41ECF">
            <w:pPr>
              <w:pStyle w:val="TAR"/>
              <w:rPr>
                <w:sz w:val="16"/>
              </w:rPr>
            </w:pPr>
            <w:r>
              <w:rPr>
                <w:sz w:val="16"/>
              </w:rPr>
              <w:t>-</w:t>
            </w:r>
          </w:p>
        </w:tc>
        <w:tc>
          <w:tcPr>
            <w:tcW w:w="0" w:type="auto"/>
          </w:tcPr>
          <w:p w14:paraId="10B60EB8" w14:textId="77777777" w:rsidR="00BC377F" w:rsidRPr="00900970" w:rsidRDefault="00BC377F" w:rsidP="00D41ECF">
            <w:pPr>
              <w:pStyle w:val="TAL"/>
              <w:rPr>
                <w:sz w:val="16"/>
              </w:rPr>
            </w:pPr>
            <w:r>
              <w:rPr>
                <w:sz w:val="16"/>
              </w:rPr>
              <w:t>Rel-18</w:t>
            </w:r>
          </w:p>
        </w:tc>
        <w:tc>
          <w:tcPr>
            <w:tcW w:w="0" w:type="auto"/>
          </w:tcPr>
          <w:p w14:paraId="335F5C65" w14:textId="77777777" w:rsidR="00BC377F" w:rsidRPr="00900970" w:rsidRDefault="00BC377F" w:rsidP="00D41ECF">
            <w:pPr>
              <w:pStyle w:val="TAL"/>
              <w:rPr>
                <w:sz w:val="16"/>
              </w:rPr>
            </w:pPr>
            <w:r>
              <w:rPr>
                <w:sz w:val="16"/>
              </w:rPr>
              <w:t>F</w:t>
            </w:r>
          </w:p>
        </w:tc>
        <w:tc>
          <w:tcPr>
            <w:tcW w:w="0" w:type="auto"/>
          </w:tcPr>
          <w:p w14:paraId="6C686754"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7C50FD25" w14:textId="77777777" w:rsidR="00BC377F" w:rsidRPr="00900970" w:rsidRDefault="00BC377F" w:rsidP="00D41ECF">
            <w:pPr>
              <w:pStyle w:val="TAL"/>
              <w:rPr>
                <w:sz w:val="16"/>
              </w:rPr>
            </w:pPr>
            <w:r>
              <w:rPr>
                <w:sz w:val="16"/>
              </w:rPr>
              <w:t>agreed</w:t>
            </w:r>
          </w:p>
        </w:tc>
      </w:tr>
      <w:tr w:rsidR="00BC377F" w14:paraId="287AF440" w14:textId="77777777" w:rsidTr="00D41ECF">
        <w:tc>
          <w:tcPr>
            <w:tcW w:w="0" w:type="auto"/>
          </w:tcPr>
          <w:p w14:paraId="593A42D4" w14:textId="77777777" w:rsidR="00BC377F" w:rsidRPr="00900970" w:rsidRDefault="00BC377F" w:rsidP="00D41ECF">
            <w:pPr>
              <w:pStyle w:val="TAL"/>
              <w:rPr>
                <w:sz w:val="16"/>
              </w:rPr>
            </w:pPr>
            <w:r>
              <w:rPr>
                <w:sz w:val="16"/>
              </w:rPr>
              <w:t>R5-240378</w:t>
            </w:r>
          </w:p>
        </w:tc>
        <w:tc>
          <w:tcPr>
            <w:tcW w:w="0" w:type="auto"/>
          </w:tcPr>
          <w:p w14:paraId="2B229B7B" w14:textId="77777777" w:rsidR="00BC377F" w:rsidRPr="00900970" w:rsidRDefault="00BC377F" w:rsidP="00D41ECF">
            <w:pPr>
              <w:pStyle w:val="TAL"/>
              <w:rPr>
                <w:sz w:val="16"/>
              </w:rPr>
            </w:pPr>
            <w:r>
              <w:rPr>
                <w:sz w:val="16"/>
              </w:rPr>
              <w:t xml:space="preserve">Update of conditional </w:t>
            </w:r>
            <w:proofErr w:type="spellStart"/>
            <w:r>
              <w:rPr>
                <w:sz w:val="16"/>
              </w:rPr>
              <w:t>PSCell</w:t>
            </w:r>
            <w:proofErr w:type="spellEnd"/>
            <w:r>
              <w:rPr>
                <w:sz w:val="16"/>
              </w:rPr>
              <w:t xml:space="preserve"> addition configuration for NR-DC</w:t>
            </w:r>
          </w:p>
        </w:tc>
        <w:tc>
          <w:tcPr>
            <w:tcW w:w="0" w:type="auto"/>
          </w:tcPr>
          <w:p w14:paraId="69B376B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4DDBA00" w14:textId="77777777" w:rsidR="00BC377F" w:rsidRPr="00900970" w:rsidRDefault="00BC377F" w:rsidP="00D41ECF">
            <w:pPr>
              <w:pStyle w:val="TAL"/>
              <w:rPr>
                <w:sz w:val="16"/>
              </w:rPr>
            </w:pPr>
            <w:r>
              <w:rPr>
                <w:sz w:val="16"/>
              </w:rPr>
              <w:t>38.508-1</w:t>
            </w:r>
          </w:p>
        </w:tc>
        <w:tc>
          <w:tcPr>
            <w:tcW w:w="0" w:type="auto"/>
          </w:tcPr>
          <w:p w14:paraId="693546F9" w14:textId="77777777" w:rsidR="00BC377F" w:rsidRPr="00900970" w:rsidRDefault="00BC377F" w:rsidP="00D41ECF">
            <w:pPr>
              <w:pStyle w:val="TAL"/>
              <w:rPr>
                <w:sz w:val="16"/>
              </w:rPr>
            </w:pPr>
            <w:r>
              <w:rPr>
                <w:sz w:val="16"/>
              </w:rPr>
              <w:t>3028</w:t>
            </w:r>
          </w:p>
        </w:tc>
        <w:tc>
          <w:tcPr>
            <w:tcW w:w="0" w:type="auto"/>
          </w:tcPr>
          <w:p w14:paraId="3BF0A868" w14:textId="77777777" w:rsidR="00BC377F" w:rsidRPr="00900970" w:rsidRDefault="00BC377F" w:rsidP="00D41ECF">
            <w:pPr>
              <w:pStyle w:val="TAR"/>
              <w:rPr>
                <w:sz w:val="16"/>
              </w:rPr>
            </w:pPr>
            <w:r>
              <w:rPr>
                <w:sz w:val="16"/>
              </w:rPr>
              <w:t>-</w:t>
            </w:r>
          </w:p>
        </w:tc>
        <w:tc>
          <w:tcPr>
            <w:tcW w:w="0" w:type="auto"/>
          </w:tcPr>
          <w:p w14:paraId="1A79717B" w14:textId="77777777" w:rsidR="00BC377F" w:rsidRPr="00900970" w:rsidRDefault="00BC377F" w:rsidP="00D41ECF">
            <w:pPr>
              <w:pStyle w:val="TAL"/>
              <w:rPr>
                <w:sz w:val="16"/>
              </w:rPr>
            </w:pPr>
            <w:r>
              <w:rPr>
                <w:sz w:val="16"/>
              </w:rPr>
              <w:t>Rel-18</w:t>
            </w:r>
          </w:p>
        </w:tc>
        <w:tc>
          <w:tcPr>
            <w:tcW w:w="0" w:type="auto"/>
          </w:tcPr>
          <w:p w14:paraId="40032B0A" w14:textId="77777777" w:rsidR="00BC377F" w:rsidRPr="00900970" w:rsidRDefault="00BC377F" w:rsidP="00D41ECF">
            <w:pPr>
              <w:pStyle w:val="TAL"/>
              <w:rPr>
                <w:sz w:val="16"/>
              </w:rPr>
            </w:pPr>
            <w:r>
              <w:rPr>
                <w:sz w:val="16"/>
              </w:rPr>
              <w:t>F</w:t>
            </w:r>
          </w:p>
        </w:tc>
        <w:tc>
          <w:tcPr>
            <w:tcW w:w="0" w:type="auto"/>
          </w:tcPr>
          <w:p w14:paraId="5496F0AE" w14:textId="77777777" w:rsidR="00BC377F" w:rsidRPr="00900970" w:rsidRDefault="00BC377F" w:rsidP="00D41ECF">
            <w:pPr>
              <w:pStyle w:val="TAL"/>
              <w:rPr>
                <w:sz w:val="16"/>
              </w:rPr>
            </w:pPr>
            <w:r>
              <w:rPr>
                <w:sz w:val="16"/>
              </w:rPr>
              <w:t>LTE_NR_DC_enh2-UEConTest</w:t>
            </w:r>
          </w:p>
        </w:tc>
        <w:tc>
          <w:tcPr>
            <w:tcW w:w="0" w:type="auto"/>
          </w:tcPr>
          <w:p w14:paraId="3D9C1914" w14:textId="77777777" w:rsidR="00BC377F" w:rsidRPr="00900970" w:rsidRDefault="00BC377F" w:rsidP="00D41ECF">
            <w:pPr>
              <w:pStyle w:val="TAL"/>
              <w:rPr>
                <w:sz w:val="16"/>
              </w:rPr>
            </w:pPr>
            <w:r>
              <w:rPr>
                <w:sz w:val="16"/>
              </w:rPr>
              <w:t>agreed</w:t>
            </w:r>
          </w:p>
        </w:tc>
      </w:tr>
      <w:tr w:rsidR="00BC377F" w14:paraId="53044133" w14:textId="77777777" w:rsidTr="00D41ECF">
        <w:tc>
          <w:tcPr>
            <w:tcW w:w="0" w:type="auto"/>
          </w:tcPr>
          <w:p w14:paraId="0FF908E1" w14:textId="77777777" w:rsidR="00BC377F" w:rsidRPr="00900970" w:rsidRDefault="00BC377F" w:rsidP="00D41ECF">
            <w:pPr>
              <w:pStyle w:val="TAL"/>
              <w:rPr>
                <w:sz w:val="16"/>
              </w:rPr>
            </w:pPr>
            <w:r>
              <w:rPr>
                <w:sz w:val="16"/>
              </w:rPr>
              <w:t>R5-240398</w:t>
            </w:r>
          </w:p>
        </w:tc>
        <w:tc>
          <w:tcPr>
            <w:tcW w:w="0" w:type="auto"/>
          </w:tcPr>
          <w:p w14:paraId="5FD65A1B" w14:textId="77777777" w:rsidR="00BC377F" w:rsidRPr="00900970" w:rsidRDefault="00BC377F" w:rsidP="00D41ECF">
            <w:pPr>
              <w:pStyle w:val="TAL"/>
              <w:rPr>
                <w:sz w:val="16"/>
              </w:rPr>
            </w:pPr>
            <w:r>
              <w:rPr>
                <w:sz w:val="16"/>
              </w:rPr>
              <w:t>Addition of test frequencies for new EN-DC comb within FR2</w:t>
            </w:r>
          </w:p>
        </w:tc>
        <w:tc>
          <w:tcPr>
            <w:tcW w:w="0" w:type="auto"/>
          </w:tcPr>
          <w:p w14:paraId="3D4BAAC1" w14:textId="77777777" w:rsidR="00BC377F" w:rsidRPr="00900970" w:rsidRDefault="00BC377F" w:rsidP="00D41ECF">
            <w:pPr>
              <w:pStyle w:val="TAL"/>
              <w:rPr>
                <w:sz w:val="16"/>
              </w:rPr>
            </w:pPr>
            <w:r>
              <w:rPr>
                <w:sz w:val="16"/>
              </w:rPr>
              <w:t>KDDI Corporation</w:t>
            </w:r>
          </w:p>
        </w:tc>
        <w:tc>
          <w:tcPr>
            <w:tcW w:w="0" w:type="auto"/>
          </w:tcPr>
          <w:p w14:paraId="1AE28C00" w14:textId="77777777" w:rsidR="00BC377F" w:rsidRPr="00900970" w:rsidRDefault="00BC377F" w:rsidP="00D41ECF">
            <w:pPr>
              <w:pStyle w:val="TAL"/>
              <w:rPr>
                <w:sz w:val="16"/>
              </w:rPr>
            </w:pPr>
            <w:r>
              <w:rPr>
                <w:sz w:val="16"/>
              </w:rPr>
              <w:t>38.508-1</w:t>
            </w:r>
          </w:p>
        </w:tc>
        <w:tc>
          <w:tcPr>
            <w:tcW w:w="0" w:type="auto"/>
          </w:tcPr>
          <w:p w14:paraId="0021A655" w14:textId="77777777" w:rsidR="00BC377F" w:rsidRPr="00900970" w:rsidRDefault="00BC377F" w:rsidP="00D41ECF">
            <w:pPr>
              <w:pStyle w:val="TAL"/>
              <w:rPr>
                <w:sz w:val="16"/>
              </w:rPr>
            </w:pPr>
            <w:r>
              <w:rPr>
                <w:sz w:val="16"/>
              </w:rPr>
              <w:t>3029</w:t>
            </w:r>
          </w:p>
        </w:tc>
        <w:tc>
          <w:tcPr>
            <w:tcW w:w="0" w:type="auto"/>
          </w:tcPr>
          <w:p w14:paraId="25F6C58D" w14:textId="77777777" w:rsidR="00BC377F" w:rsidRPr="00900970" w:rsidRDefault="00BC377F" w:rsidP="00D41ECF">
            <w:pPr>
              <w:pStyle w:val="TAR"/>
              <w:rPr>
                <w:sz w:val="16"/>
              </w:rPr>
            </w:pPr>
            <w:r>
              <w:rPr>
                <w:sz w:val="16"/>
              </w:rPr>
              <w:t>-</w:t>
            </w:r>
          </w:p>
        </w:tc>
        <w:tc>
          <w:tcPr>
            <w:tcW w:w="0" w:type="auto"/>
          </w:tcPr>
          <w:p w14:paraId="07056E52" w14:textId="77777777" w:rsidR="00BC377F" w:rsidRPr="00900970" w:rsidRDefault="00BC377F" w:rsidP="00D41ECF">
            <w:pPr>
              <w:pStyle w:val="TAL"/>
              <w:rPr>
                <w:sz w:val="16"/>
              </w:rPr>
            </w:pPr>
            <w:r>
              <w:rPr>
                <w:sz w:val="16"/>
              </w:rPr>
              <w:t>Rel-18</w:t>
            </w:r>
          </w:p>
        </w:tc>
        <w:tc>
          <w:tcPr>
            <w:tcW w:w="0" w:type="auto"/>
          </w:tcPr>
          <w:p w14:paraId="7665F536" w14:textId="77777777" w:rsidR="00BC377F" w:rsidRPr="00900970" w:rsidRDefault="00BC377F" w:rsidP="00D41ECF">
            <w:pPr>
              <w:pStyle w:val="TAL"/>
              <w:rPr>
                <w:sz w:val="16"/>
              </w:rPr>
            </w:pPr>
            <w:r>
              <w:rPr>
                <w:sz w:val="16"/>
              </w:rPr>
              <w:t>F</w:t>
            </w:r>
          </w:p>
        </w:tc>
        <w:tc>
          <w:tcPr>
            <w:tcW w:w="0" w:type="auto"/>
          </w:tcPr>
          <w:p w14:paraId="407D0603" w14:textId="77777777" w:rsidR="00BC377F" w:rsidRPr="00900970" w:rsidRDefault="00BC377F" w:rsidP="00D41ECF">
            <w:pPr>
              <w:pStyle w:val="TAL"/>
              <w:rPr>
                <w:sz w:val="16"/>
              </w:rPr>
            </w:pPr>
            <w:r>
              <w:rPr>
                <w:sz w:val="16"/>
              </w:rPr>
              <w:t>NR_CADC_NR_LTE_DC_R16-UEConTest</w:t>
            </w:r>
          </w:p>
        </w:tc>
        <w:tc>
          <w:tcPr>
            <w:tcW w:w="0" w:type="auto"/>
          </w:tcPr>
          <w:p w14:paraId="175C826D" w14:textId="77777777" w:rsidR="00BC377F" w:rsidRPr="00900970" w:rsidRDefault="00BC377F" w:rsidP="00D41ECF">
            <w:pPr>
              <w:pStyle w:val="TAL"/>
              <w:rPr>
                <w:sz w:val="16"/>
              </w:rPr>
            </w:pPr>
            <w:r>
              <w:rPr>
                <w:sz w:val="16"/>
              </w:rPr>
              <w:t>revised</w:t>
            </w:r>
          </w:p>
        </w:tc>
      </w:tr>
      <w:tr w:rsidR="00BC377F" w14:paraId="2F776D09" w14:textId="77777777" w:rsidTr="00D41ECF">
        <w:tc>
          <w:tcPr>
            <w:tcW w:w="0" w:type="auto"/>
          </w:tcPr>
          <w:p w14:paraId="654624CE" w14:textId="77777777" w:rsidR="00BC377F" w:rsidRPr="00900970" w:rsidRDefault="00BC377F" w:rsidP="00D41ECF">
            <w:pPr>
              <w:pStyle w:val="TAL"/>
              <w:rPr>
                <w:sz w:val="16"/>
              </w:rPr>
            </w:pPr>
            <w:r>
              <w:rPr>
                <w:sz w:val="16"/>
              </w:rPr>
              <w:t>R5-241927</w:t>
            </w:r>
          </w:p>
        </w:tc>
        <w:tc>
          <w:tcPr>
            <w:tcW w:w="0" w:type="auto"/>
          </w:tcPr>
          <w:p w14:paraId="4EFEE686" w14:textId="77777777" w:rsidR="00BC377F" w:rsidRPr="00900970" w:rsidRDefault="00BC377F" w:rsidP="00D41ECF">
            <w:pPr>
              <w:pStyle w:val="TAL"/>
              <w:rPr>
                <w:sz w:val="16"/>
              </w:rPr>
            </w:pPr>
            <w:r>
              <w:rPr>
                <w:sz w:val="16"/>
              </w:rPr>
              <w:t>Addition of test frequencies for new EN-DC comb within FR2</w:t>
            </w:r>
          </w:p>
        </w:tc>
        <w:tc>
          <w:tcPr>
            <w:tcW w:w="0" w:type="auto"/>
          </w:tcPr>
          <w:p w14:paraId="23DE8DE7" w14:textId="77777777" w:rsidR="00BC377F" w:rsidRPr="00900970" w:rsidRDefault="00BC377F" w:rsidP="00D41ECF">
            <w:pPr>
              <w:pStyle w:val="TAL"/>
              <w:rPr>
                <w:sz w:val="16"/>
              </w:rPr>
            </w:pPr>
            <w:r>
              <w:rPr>
                <w:sz w:val="16"/>
              </w:rPr>
              <w:t>KDDI Corporation</w:t>
            </w:r>
          </w:p>
        </w:tc>
        <w:tc>
          <w:tcPr>
            <w:tcW w:w="0" w:type="auto"/>
          </w:tcPr>
          <w:p w14:paraId="2BF6ADFC" w14:textId="77777777" w:rsidR="00BC377F" w:rsidRPr="00900970" w:rsidRDefault="00BC377F" w:rsidP="00D41ECF">
            <w:pPr>
              <w:pStyle w:val="TAL"/>
              <w:rPr>
                <w:sz w:val="16"/>
              </w:rPr>
            </w:pPr>
            <w:r>
              <w:rPr>
                <w:sz w:val="16"/>
              </w:rPr>
              <w:t>38.508-1</w:t>
            </w:r>
          </w:p>
        </w:tc>
        <w:tc>
          <w:tcPr>
            <w:tcW w:w="0" w:type="auto"/>
          </w:tcPr>
          <w:p w14:paraId="317D78EF" w14:textId="77777777" w:rsidR="00BC377F" w:rsidRPr="00900970" w:rsidRDefault="00BC377F" w:rsidP="00D41ECF">
            <w:pPr>
              <w:pStyle w:val="TAL"/>
              <w:rPr>
                <w:sz w:val="16"/>
              </w:rPr>
            </w:pPr>
            <w:r>
              <w:rPr>
                <w:sz w:val="16"/>
              </w:rPr>
              <w:t>3029</w:t>
            </w:r>
          </w:p>
        </w:tc>
        <w:tc>
          <w:tcPr>
            <w:tcW w:w="0" w:type="auto"/>
          </w:tcPr>
          <w:p w14:paraId="3595413E" w14:textId="77777777" w:rsidR="00BC377F" w:rsidRPr="00900970" w:rsidRDefault="00BC377F" w:rsidP="00D41ECF">
            <w:pPr>
              <w:pStyle w:val="TAR"/>
              <w:rPr>
                <w:sz w:val="16"/>
              </w:rPr>
            </w:pPr>
            <w:r>
              <w:rPr>
                <w:sz w:val="16"/>
              </w:rPr>
              <w:t>1</w:t>
            </w:r>
          </w:p>
        </w:tc>
        <w:tc>
          <w:tcPr>
            <w:tcW w:w="0" w:type="auto"/>
          </w:tcPr>
          <w:p w14:paraId="39F4A7E3" w14:textId="77777777" w:rsidR="00BC377F" w:rsidRPr="00900970" w:rsidRDefault="00BC377F" w:rsidP="00D41ECF">
            <w:pPr>
              <w:pStyle w:val="TAL"/>
              <w:rPr>
                <w:sz w:val="16"/>
              </w:rPr>
            </w:pPr>
            <w:r>
              <w:rPr>
                <w:sz w:val="16"/>
              </w:rPr>
              <w:t>Rel-18</w:t>
            </w:r>
          </w:p>
        </w:tc>
        <w:tc>
          <w:tcPr>
            <w:tcW w:w="0" w:type="auto"/>
          </w:tcPr>
          <w:p w14:paraId="79D98A6D" w14:textId="77777777" w:rsidR="00BC377F" w:rsidRPr="00900970" w:rsidRDefault="00BC377F" w:rsidP="00D41ECF">
            <w:pPr>
              <w:pStyle w:val="TAL"/>
              <w:rPr>
                <w:sz w:val="16"/>
              </w:rPr>
            </w:pPr>
            <w:r>
              <w:rPr>
                <w:sz w:val="16"/>
              </w:rPr>
              <w:t>F</w:t>
            </w:r>
          </w:p>
        </w:tc>
        <w:tc>
          <w:tcPr>
            <w:tcW w:w="0" w:type="auto"/>
          </w:tcPr>
          <w:p w14:paraId="29A06512" w14:textId="77777777" w:rsidR="00BC377F" w:rsidRPr="00900970" w:rsidRDefault="00BC377F" w:rsidP="00D41ECF">
            <w:pPr>
              <w:pStyle w:val="TAL"/>
              <w:rPr>
                <w:sz w:val="16"/>
              </w:rPr>
            </w:pPr>
            <w:r>
              <w:rPr>
                <w:sz w:val="16"/>
              </w:rPr>
              <w:t>NR_CADC_NR_LTE_DC_R16-UEConTest</w:t>
            </w:r>
          </w:p>
        </w:tc>
        <w:tc>
          <w:tcPr>
            <w:tcW w:w="0" w:type="auto"/>
          </w:tcPr>
          <w:p w14:paraId="0952258E" w14:textId="77777777" w:rsidR="00BC377F" w:rsidRPr="00900970" w:rsidRDefault="00BC377F" w:rsidP="00D41ECF">
            <w:pPr>
              <w:pStyle w:val="TAL"/>
              <w:rPr>
                <w:sz w:val="16"/>
              </w:rPr>
            </w:pPr>
            <w:r>
              <w:rPr>
                <w:sz w:val="16"/>
              </w:rPr>
              <w:t>agreed</w:t>
            </w:r>
          </w:p>
        </w:tc>
      </w:tr>
      <w:tr w:rsidR="00BC377F" w14:paraId="01661F35" w14:textId="77777777" w:rsidTr="00D41ECF">
        <w:tc>
          <w:tcPr>
            <w:tcW w:w="0" w:type="auto"/>
          </w:tcPr>
          <w:p w14:paraId="139ED1CE" w14:textId="77777777" w:rsidR="00BC377F" w:rsidRPr="00900970" w:rsidRDefault="00BC377F" w:rsidP="00D41ECF">
            <w:pPr>
              <w:pStyle w:val="TAL"/>
              <w:rPr>
                <w:sz w:val="16"/>
              </w:rPr>
            </w:pPr>
            <w:r>
              <w:rPr>
                <w:sz w:val="16"/>
              </w:rPr>
              <w:t>R5-240432</w:t>
            </w:r>
          </w:p>
        </w:tc>
        <w:tc>
          <w:tcPr>
            <w:tcW w:w="0" w:type="auto"/>
          </w:tcPr>
          <w:p w14:paraId="4EE39604" w14:textId="77777777" w:rsidR="00BC377F" w:rsidRPr="00900970" w:rsidRDefault="00BC377F" w:rsidP="00D41ECF">
            <w:pPr>
              <w:pStyle w:val="TAL"/>
              <w:rPr>
                <w:sz w:val="16"/>
              </w:rPr>
            </w:pPr>
            <w:r>
              <w:rPr>
                <w:sz w:val="16"/>
              </w:rPr>
              <w:t>Move all V2X sub-clauses from 4.7 into a new clause 4.7D</w:t>
            </w:r>
          </w:p>
        </w:tc>
        <w:tc>
          <w:tcPr>
            <w:tcW w:w="0" w:type="auto"/>
          </w:tcPr>
          <w:p w14:paraId="0BFEEA8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4D78E78F" w14:textId="77777777" w:rsidR="00BC377F" w:rsidRPr="00900970" w:rsidRDefault="00BC377F" w:rsidP="00D41ECF">
            <w:pPr>
              <w:pStyle w:val="TAL"/>
              <w:rPr>
                <w:sz w:val="16"/>
              </w:rPr>
            </w:pPr>
            <w:r>
              <w:rPr>
                <w:sz w:val="16"/>
              </w:rPr>
              <w:t>38.508-1</w:t>
            </w:r>
          </w:p>
        </w:tc>
        <w:tc>
          <w:tcPr>
            <w:tcW w:w="0" w:type="auto"/>
          </w:tcPr>
          <w:p w14:paraId="3258259A" w14:textId="77777777" w:rsidR="00BC377F" w:rsidRPr="00900970" w:rsidRDefault="00BC377F" w:rsidP="00D41ECF">
            <w:pPr>
              <w:pStyle w:val="TAL"/>
              <w:rPr>
                <w:sz w:val="16"/>
              </w:rPr>
            </w:pPr>
            <w:r>
              <w:rPr>
                <w:sz w:val="16"/>
              </w:rPr>
              <w:t>3030</w:t>
            </w:r>
          </w:p>
        </w:tc>
        <w:tc>
          <w:tcPr>
            <w:tcW w:w="0" w:type="auto"/>
          </w:tcPr>
          <w:p w14:paraId="7AA757D0" w14:textId="77777777" w:rsidR="00BC377F" w:rsidRPr="00900970" w:rsidRDefault="00BC377F" w:rsidP="00D41ECF">
            <w:pPr>
              <w:pStyle w:val="TAR"/>
              <w:rPr>
                <w:sz w:val="16"/>
              </w:rPr>
            </w:pPr>
            <w:r>
              <w:rPr>
                <w:sz w:val="16"/>
              </w:rPr>
              <w:t>-</w:t>
            </w:r>
          </w:p>
        </w:tc>
        <w:tc>
          <w:tcPr>
            <w:tcW w:w="0" w:type="auto"/>
          </w:tcPr>
          <w:p w14:paraId="00E0C2B9" w14:textId="77777777" w:rsidR="00BC377F" w:rsidRPr="00900970" w:rsidRDefault="00BC377F" w:rsidP="00D41ECF">
            <w:pPr>
              <w:pStyle w:val="TAL"/>
              <w:rPr>
                <w:sz w:val="16"/>
              </w:rPr>
            </w:pPr>
            <w:r>
              <w:rPr>
                <w:sz w:val="16"/>
              </w:rPr>
              <w:t>Rel-18</w:t>
            </w:r>
          </w:p>
        </w:tc>
        <w:tc>
          <w:tcPr>
            <w:tcW w:w="0" w:type="auto"/>
          </w:tcPr>
          <w:p w14:paraId="499AE5EF" w14:textId="77777777" w:rsidR="00BC377F" w:rsidRPr="00900970" w:rsidRDefault="00BC377F" w:rsidP="00D41ECF">
            <w:pPr>
              <w:pStyle w:val="TAL"/>
              <w:rPr>
                <w:sz w:val="16"/>
              </w:rPr>
            </w:pPr>
            <w:r>
              <w:rPr>
                <w:sz w:val="16"/>
              </w:rPr>
              <w:t>F</w:t>
            </w:r>
          </w:p>
        </w:tc>
        <w:tc>
          <w:tcPr>
            <w:tcW w:w="0" w:type="auto"/>
          </w:tcPr>
          <w:p w14:paraId="5673DA8A" w14:textId="77777777" w:rsidR="00BC377F" w:rsidRPr="00900970" w:rsidRDefault="00BC377F" w:rsidP="00D41ECF">
            <w:pPr>
              <w:pStyle w:val="TAL"/>
              <w:rPr>
                <w:sz w:val="16"/>
              </w:rPr>
            </w:pPr>
            <w:r>
              <w:rPr>
                <w:sz w:val="16"/>
              </w:rPr>
              <w:t>5G_V2X_NRSL_eV2XARC-UEConTest</w:t>
            </w:r>
          </w:p>
        </w:tc>
        <w:tc>
          <w:tcPr>
            <w:tcW w:w="0" w:type="auto"/>
          </w:tcPr>
          <w:p w14:paraId="3593C7D6" w14:textId="77777777" w:rsidR="00BC377F" w:rsidRPr="00900970" w:rsidRDefault="00BC377F" w:rsidP="00D41ECF">
            <w:pPr>
              <w:pStyle w:val="TAL"/>
              <w:rPr>
                <w:sz w:val="16"/>
              </w:rPr>
            </w:pPr>
            <w:r>
              <w:rPr>
                <w:sz w:val="16"/>
              </w:rPr>
              <w:t>revised</w:t>
            </w:r>
          </w:p>
        </w:tc>
      </w:tr>
      <w:tr w:rsidR="00BC377F" w14:paraId="18FAB1F8" w14:textId="77777777" w:rsidTr="00D41ECF">
        <w:tc>
          <w:tcPr>
            <w:tcW w:w="0" w:type="auto"/>
          </w:tcPr>
          <w:p w14:paraId="45C7EC26" w14:textId="77777777" w:rsidR="00BC377F" w:rsidRPr="00900970" w:rsidRDefault="00BC377F" w:rsidP="00D41ECF">
            <w:pPr>
              <w:pStyle w:val="TAL"/>
              <w:rPr>
                <w:sz w:val="16"/>
              </w:rPr>
            </w:pPr>
            <w:r>
              <w:rPr>
                <w:sz w:val="16"/>
              </w:rPr>
              <w:t>R5-241538</w:t>
            </w:r>
          </w:p>
        </w:tc>
        <w:tc>
          <w:tcPr>
            <w:tcW w:w="0" w:type="auto"/>
          </w:tcPr>
          <w:p w14:paraId="21BB5AFB" w14:textId="77777777" w:rsidR="00BC377F" w:rsidRPr="00900970" w:rsidRDefault="00BC377F" w:rsidP="00D41ECF">
            <w:pPr>
              <w:pStyle w:val="TAL"/>
              <w:rPr>
                <w:sz w:val="16"/>
              </w:rPr>
            </w:pPr>
            <w:r>
              <w:rPr>
                <w:sz w:val="16"/>
              </w:rPr>
              <w:t>Move all V2X sub-clauses from 4.7 into a new clause 4.7D</w:t>
            </w:r>
          </w:p>
        </w:tc>
        <w:tc>
          <w:tcPr>
            <w:tcW w:w="0" w:type="auto"/>
          </w:tcPr>
          <w:p w14:paraId="2B9E00B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678E226D" w14:textId="77777777" w:rsidR="00BC377F" w:rsidRPr="00900970" w:rsidRDefault="00BC377F" w:rsidP="00D41ECF">
            <w:pPr>
              <w:pStyle w:val="TAL"/>
              <w:rPr>
                <w:sz w:val="16"/>
              </w:rPr>
            </w:pPr>
            <w:r>
              <w:rPr>
                <w:sz w:val="16"/>
              </w:rPr>
              <w:t>38.508-1</w:t>
            </w:r>
          </w:p>
        </w:tc>
        <w:tc>
          <w:tcPr>
            <w:tcW w:w="0" w:type="auto"/>
          </w:tcPr>
          <w:p w14:paraId="52CBA768" w14:textId="77777777" w:rsidR="00BC377F" w:rsidRPr="00900970" w:rsidRDefault="00BC377F" w:rsidP="00D41ECF">
            <w:pPr>
              <w:pStyle w:val="TAL"/>
              <w:rPr>
                <w:sz w:val="16"/>
              </w:rPr>
            </w:pPr>
            <w:r>
              <w:rPr>
                <w:sz w:val="16"/>
              </w:rPr>
              <w:t>3030</w:t>
            </w:r>
          </w:p>
        </w:tc>
        <w:tc>
          <w:tcPr>
            <w:tcW w:w="0" w:type="auto"/>
          </w:tcPr>
          <w:p w14:paraId="69E22BA0" w14:textId="77777777" w:rsidR="00BC377F" w:rsidRPr="00900970" w:rsidRDefault="00BC377F" w:rsidP="00D41ECF">
            <w:pPr>
              <w:pStyle w:val="TAR"/>
              <w:rPr>
                <w:sz w:val="16"/>
              </w:rPr>
            </w:pPr>
            <w:r>
              <w:rPr>
                <w:sz w:val="16"/>
              </w:rPr>
              <w:t>1</w:t>
            </w:r>
          </w:p>
        </w:tc>
        <w:tc>
          <w:tcPr>
            <w:tcW w:w="0" w:type="auto"/>
          </w:tcPr>
          <w:p w14:paraId="24B09A14" w14:textId="77777777" w:rsidR="00BC377F" w:rsidRPr="00900970" w:rsidRDefault="00BC377F" w:rsidP="00D41ECF">
            <w:pPr>
              <w:pStyle w:val="TAL"/>
              <w:rPr>
                <w:sz w:val="16"/>
              </w:rPr>
            </w:pPr>
            <w:r>
              <w:rPr>
                <w:sz w:val="16"/>
              </w:rPr>
              <w:t>Rel-18</w:t>
            </w:r>
          </w:p>
        </w:tc>
        <w:tc>
          <w:tcPr>
            <w:tcW w:w="0" w:type="auto"/>
          </w:tcPr>
          <w:p w14:paraId="2613BBE5" w14:textId="77777777" w:rsidR="00BC377F" w:rsidRPr="00900970" w:rsidRDefault="00BC377F" w:rsidP="00D41ECF">
            <w:pPr>
              <w:pStyle w:val="TAL"/>
              <w:rPr>
                <w:sz w:val="16"/>
              </w:rPr>
            </w:pPr>
            <w:r>
              <w:rPr>
                <w:sz w:val="16"/>
              </w:rPr>
              <w:t>F</w:t>
            </w:r>
          </w:p>
        </w:tc>
        <w:tc>
          <w:tcPr>
            <w:tcW w:w="0" w:type="auto"/>
          </w:tcPr>
          <w:p w14:paraId="5E1C16BB" w14:textId="77777777" w:rsidR="00BC377F" w:rsidRPr="00900970" w:rsidRDefault="00BC377F" w:rsidP="00D41ECF">
            <w:pPr>
              <w:pStyle w:val="TAL"/>
              <w:rPr>
                <w:sz w:val="16"/>
              </w:rPr>
            </w:pPr>
            <w:r>
              <w:rPr>
                <w:sz w:val="16"/>
              </w:rPr>
              <w:t>5G_V2X_NRSL_eV2XARC-UEConTest</w:t>
            </w:r>
          </w:p>
        </w:tc>
        <w:tc>
          <w:tcPr>
            <w:tcW w:w="0" w:type="auto"/>
          </w:tcPr>
          <w:p w14:paraId="76A0FC44" w14:textId="77777777" w:rsidR="00BC377F" w:rsidRPr="00900970" w:rsidRDefault="00BC377F" w:rsidP="00D41ECF">
            <w:pPr>
              <w:pStyle w:val="TAL"/>
              <w:rPr>
                <w:sz w:val="16"/>
              </w:rPr>
            </w:pPr>
            <w:r>
              <w:rPr>
                <w:sz w:val="16"/>
              </w:rPr>
              <w:t>agreed</w:t>
            </w:r>
          </w:p>
        </w:tc>
      </w:tr>
      <w:tr w:rsidR="00BC377F" w14:paraId="4E7B9479" w14:textId="77777777" w:rsidTr="00D41ECF">
        <w:tc>
          <w:tcPr>
            <w:tcW w:w="0" w:type="auto"/>
          </w:tcPr>
          <w:p w14:paraId="648A34E8" w14:textId="77777777" w:rsidR="00BC377F" w:rsidRPr="00900970" w:rsidRDefault="00BC377F" w:rsidP="00D41ECF">
            <w:pPr>
              <w:pStyle w:val="TAL"/>
              <w:rPr>
                <w:sz w:val="16"/>
              </w:rPr>
            </w:pPr>
            <w:r>
              <w:rPr>
                <w:sz w:val="16"/>
              </w:rPr>
              <w:t>R5-240444</w:t>
            </w:r>
          </w:p>
        </w:tc>
        <w:tc>
          <w:tcPr>
            <w:tcW w:w="0" w:type="auto"/>
          </w:tcPr>
          <w:p w14:paraId="251CA2DE" w14:textId="77777777" w:rsidR="00BC377F" w:rsidRPr="00900970" w:rsidRDefault="00BC377F" w:rsidP="00D41ECF">
            <w:pPr>
              <w:pStyle w:val="TAL"/>
              <w:rPr>
                <w:sz w:val="16"/>
              </w:rPr>
            </w:pPr>
            <w:r>
              <w:rPr>
                <w:sz w:val="16"/>
              </w:rPr>
              <w:t xml:space="preserve">Add </w:t>
            </w:r>
            <w:proofErr w:type="spellStart"/>
            <w:r>
              <w:rPr>
                <w:sz w:val="16"/>
              </w:rPr>
              <w:t>IndirectPathFailureInformation</w:t>
            </w:r>
            <w:proofErr w:type="spellEnd"/>
          </w:p>
        </w:tc>
        <w:tc>
          <w:tcPr>
            <w:tcW w:w="0" w:type="auto"/>
          </w:tcPr>
          <w:p w14:paraId="56A0D86B" w14:textId="77777777" w:rsidR="00BC377F" w:rsidRPr="00900970" w:rsidRDefault="00BC377F" w:rsidP="00D41ECF">
            <w:pPr>
              <w:pStyle w:val="TAL"/>
              <w:rPr>
                <w:sz w:val="16"/>
              </w:rPr>
            </w:pPr>
            <w:r>
              <w:rPr>
                <w:sz w:val="16"/>
              </w:rPr>
              <w:t>Ericsson</w:t>
            </w:r>
          </w:p>
        </w:tc>
        <w:tc>
          <w:tcPr>
            <w:tcW w:w="0" w:type="auto"/>
          </w:tcPr>
          <w:p w14:paraId="739B5C6E" w14:textId="77777777" w:rsidR="00BC377F" w:rsidRPr="00900970" w:rsidRDefault="00BC377F" w:rsidP="00D41ECF">
            <w:pPr>
              <w:pStyle w:val="TAL"/>
              <w:rPr>
                <w:sz w:val="16"/>
              </w:rPr>
            </w:pPr>
            <w:r>
              <w:rPr>
                <w:sz w:val="16"/>
              </w:rPr>
              <w:t>38.508-1</w:t>
            </w:r>
          </w:p>
        </w:tc>
        <w:tc>
          <w:tcPr>
            <w:tcW w:w="0" w:type="auto"/>
          </w:tcPr>
          <w:p w14:paraId="2A35E6D1" w14:textId="77777777" w:rsidR="00BC377F" w:rsidRPr="00900970" w:rsidRDefault="00BC377F" w:rsidP="00D41ECF">
            <w:pPr>
              <w:pStyle w:val="TAL"/>
              <w:rPr>
                <w:sz w:val="16"/>
              </w:rPr>
            </w:pPr>
            <w:r>
              <w:rPr>
                <w:sz w:val="16"/>
              </w:rPr>
              <w:t>3031</w:t>
            </w:r>
          </w:p>
        </w:tc>
        <w:tc>
          <w:tcPr>
            <w:tcW w:w="0" w:type="auto"/>
          </w:tcPr>
          <w:p w14:paraId="70E4A754" w14:textId="77777777" w:rsidR="00BC377F" w:rsidRPr="00900970" w:rsidRDefault="00BC377F" w:rsidP="00D41ECF">
            <w:pPr>
              <w:pStyle w:val="TAR"/>
              <w:rPr>
                <w:sz w:val="16"/>
              </w:rPr>
            </w:pPr>
            <w:r>
              <w:rPr>
                <w:sz w:val="16"/>
              </w:rPr>
              <w:t>-</w:t>
            </w:r>
          </w:p>
        </w:tc>
        <w:tc>
          <w:tcPr>
            <w:tcW w:w="0" w:type="auto"/>
          </w:tcPr>
          <w:p w14:paraId="0EF445B1" w14:textId="77777777" w:rsidR="00BC377F" w:rsidRPr="00900970" w:rsidRDefault="00BC377F" w:rsidP="00D41ECF">
            <w:pPr>
              <w:pStyle w:val="TAL"/>
              <w:rPr>
                <w:sz w:val="16"/>
              </w:rPr>
            </w:pPr>
            <w:r>
              <w:rPr>
                <w:sz w:val="16"/>
              </w:rPr>
              <w:t>Rel-18</w:t>
            </w:r>
          </w:p>
        </w:tc>
        <w:tc>
          <w:tcPr>
            <w:tcW w:w="0" w:type="auto"/>
          </w:tcPr>
          <w:p w14:paraId="4C225AA9" w14:textId="77777777" w:rsidR="00BC377F" w:rsidRPr="00900970" w:rsidRDefault="00BC377F" w:rsidP="00D41ECF">
            <w:pPr>
              <w:pStyle w:val="TAL"/>
              <w:rPr>
                <w:sz w:val="16"/>
              </w:rPr>
            </w:pPr>
            <w:r>
              <w:rPr>
                <w:sz w:val="16"/>
              </w:rPr>
              <w:t>F</w:t>
            </w:r>
          </w:p>
        </w:tc>
        <w:tc>
          <w:tcPr>
            <w:tcW w:w="0" w:type="auto"/>
          </w:tcPr>
          <w:p w14:paraId="5CFCEA8C" w14:textId="77777777" w:rsidR="00BC377F" w:rsidRPr="00900970" w:rsidRDefault="00BC377F" w:rsidP="00D41ECF">
            <w:pPr>
              <w:pStyle w:val="TAL"/>
              <w:rPr>
                <w:sz w:val="16"/>
              </w:rPr>
            </w:pPr>
            <w:r>
              <w:rPr>
                <w:sz w:val="16"/>
              </w:rPr>
              <w:t>TEI18_Test</w:t>
            </w:r>
          </w:p>
        </w:tc>
        <w:tc>
          <w:tcPr>
            <w:tcW w:w="0" w:type="auto"/>
          </w:tcPr>
          <w:p w14:paraId="6DBEDEF0" w14:textId="77777777" w:rsidR="00BC377F" w:rsidRPr="00900970" w:rsidRDefault="00BC377F" w:rsidP="00D41ECF">
            <w:pPr>
              <w:pStyle w:val="TAL"/>
              <w:rPr>
                <w:sz w:val="16"/>
              </w:rPr>
            </w:pPr>
            <w:r>
              <w:rPr>
                <w:sz w:val="16"/>
              </w:rPr>
              <w:t>agreed</w:t>
            </w:r>
          </w:p>
        </w:tc>
      </w:tr>
      <w:tr w:rsidR="00BC377F" w14:paraId="1773FDA6" w14:textId="77777777" w:rsidTr="00D41ECF">
        <w:tc>
          <w:tcPr>
            <w:tcW w:w="0" w:type="auto"/>
          </w:tcPr>
          <w:p w14:paraId="75FBC663" w14:textId="77777777" w:rsidR="00BC377F" w:rsidRPr="00900970" w:rsidRDefault="00BC377F" w:rsidP="00D41ECF">
            <w:pPr>
              <w:pStyle w:val="TAL"/>
              <w:rPr>
                <w:sz w:val="16"/>
              </w:rPr>
            </w:pPr>
            <w:r>
              <w:rPr>
                <w:sz w:val="16"/>
              </w:rPr>
              <w:t>R5-240445</w:t>
            </w:r>
          </w:p>
        </w:tc>
        <w:tc>
          <w:tcPr>
            <w:tcW w:w="0" w:type="auto"/>
          </w:tcPr>
          <w:p w14:paraId="56F6BB66" w14:textId="77777777" w:rsidR="00BC377F" w:rsidRPr="00900970" w:rsidRDefault="00BC377F" w:rsidP="00D41ECF">
            <w:pPr>
              <w:pStyle w:val="TAL"/>
              <w:rPr>
                <w:sz w:val="16"/>
              </w:rPr>
            </w:pPr>
            <w:r>
              <w:rPr>
                <w:sz w:val="16"/>
              </w:rPr>
              <w:t xml:space="preserve">Add </w:t>
            </w:r>
            <w:proofErr w:type="spellStart"/>
            <w:r>
              <w:rPr>
                <w:sz w:val="16"/>
              </w:rPr>
              <w:t>MBSMulticastConfiguration</w:t>
            </w:r>
            <w:proofErr w:type="spellEnd"/>
          </w:p>
        </w:tc>
        <w:tc>
          <w:tcPr>
            <w:tcW w:w="0" w:type="auto"/>
          </w:tcPr>
          <w:p w14:paraId="52802693" w14:textId="77777777" w:rsidR="00BC377F" w:rsidRPr="00900970" w:rsidRDefault="00BC377F" w:rsidP="00D41ECF">
            <w:pPr>
              <w:pStyle w:val="TAL"/>
              <w:rPr>
                <w:sz w:val="16"/>
              </w:rPr>
            </w:pPr>
            <w:r>
              <w:rPr>
                <w:sz w:val="16"/>
              </w:rPr>
              <w:t>Ericsson</w:t>
            </w:r>
          </w:p>
        </w:tc>
        <w:tc>
          <w:tcPr>
            <w:tcW w:w="0" w:type="auto"/>
          </w:tcPr>
          <w:p w14:paraId="1954AC2C" w14:textId="77777777" w:rsidR="00BC377F" w:rsidRPr="00900970" w:rsidRDefault="00BC377F" w:rsidP="00D41ECF">
            <w:pPr>
              <w:pStyle w:val="TAL"/>
              <w:rPr>
                <w:sz w:val="16"/>
              </w:rPr>
            </w:pPr>
            <w:r>
              <w:rPr>
                <w:sz w:val="16"/>
              </w:rPr>
              <w:t>38.508-1</w:t>
            </w:r>
          </w:p>
        </w:tc>
        <w:tc>
          <w:tcPr>
            <w:tcW w:w="0" w:type="auto"/>
          </w:tcPr>
          <w:p w14:paraId="605DD47F" w14:textId="77777777" w:rsidR="00BC377F" w:rsidRPr="00900970" w:rsidRDefault="00BC377F" w:rsidP="00D41ECF">
            <w:pPr>
              <w:pStyle w:val="TAL"/>
              <w:rPr>
                <w:sz w:val="16"/>
              </w:rPr>
            </w:pPr>
            <w:r>
              <w:rPr>
                <w:sz w:val="16"/>
              </w:rPr>
              <w:t>3032</w:t>
            </w:r>
          </w:p>
        </w:tc>
        <w:tc>
          <w:tcPr>
            <w:tcW w:w="0" w:type="auto"/>
          </w:tcPr>
          <w:p w14:paraId="0AADF50A" w14:textId="77777777" w:rsidR="00BC377F" w:rsidRPr="00900970" w:rsidRDefault="00BC377F" w:rsidP="00D41ECF">
            <w:pPr>
              <w:pStyle w:val="TAR"/>
              <w:rPr>
                <w:sz w:val="16"/>
              </w:rPr>
            </w:pPr>
            <w:r>
              <w:rPr>
                <w:sz w:val="16"/>
              </w:rPr>
              <w:t>-</w:t>
            </w:r>
          </w:p>
        </w:tc>
        <w:tc>
          <w:tcPr>
            <w:tcW w:w="0" w:type="auto"/>
          </w:tcPr>
          <w:p w14:paraId="4E9E3F7F" w14:textId="77777777" w:rsidR="00BC377F" w:rsidRPr="00900970" w:rsidRDefault="00BC377F" w:rsidP="00D41ECF">
            <w:pPr>
              <w:pStyle w:val="TAL"/>
              <w:rPr>
                <w:sz w:val="16"/>
              </w:rPr>
            </w:pPr>
            <w:r>
              <w:rPr>
                <w:sz w:val="16"/>
              </w:rPr>
              <w:t>Rel-18</w:t>
            </w:r>
          </w:p>
        </w:tc>
        <w:tc>
          <w:tcPr>
            <w:tcW w:w="0" w:type="auto"/>
          </w:tcPr>
          <w:p w14:paraId="27F6D430" w14:textId="77777777" w:rsidR="00BC377F" w:rsidRPr="00900970" w:rsidRDefault="00BC377F" w:rsidP="00D41ECF">
            <w:pPr>
              <w:pStyle w:val="TAL"/>
              <w:rPr>
                <w:sz w:val="16"/>
              </w:rPr>
            </w:pPr>
            <w:r>
              <w:rPr>
                <w:sz w:val="16"/>
              </w:rPr>
              <w:t>F</w:t>
            </w:r>
          </w:p>
        </w:tc>
        <w:tc>
          <w:tcPr>
            <w:tcW w:w="0" w:type="auto"/>
          </w:tcPr>
          <w:p w14:paraId="4337023D" w14:textId="77777777" w:rsidR="00BC377F" w:rsidRPr="00900970" w:rsidRDefault="00BC377F" w:rsidP="00D41ECF">
            <w:pPr>
              <w:pStyle w:val="TAL"/>
              <w:rPr>
                <w:sz w:val="16"/>
              </w:rPr>
            </w:pPr>
            <w:r>
              <w:rPr>
                <w:sz w:val="16"/>
              </w:rPr>
              <w:t>TEI18_Test</w:t>
            </w:r>
          </w:p>
        </w:tc>
        <w:tc>
          <w:tcPr>
            <w:tcW w:w="0" w:type="auto"/>
          </w:tcPr>
          <w:p w14:paraId="305DBEF8" w14:textId="77777777" w:rsidR="00BC377F" w:rsidRPr="00900970" w:rsidRDefault="00BC377F" w:rsidP="00D41ECF">
            <w:pPr>
              <w:pStyle w:val="TAL"/>
              <w:rPr>
                <w:sz w:val="16"/>
              </w:rPr>
            </w:pPr>
            <w:r>
              <w:rPr>
                <w:sz w:val="16"/>
              </w:rPr>
              <w:t>agreed</w:t>
            </w:r>
          </w:p>
        </w:tc>
      </w:tr>
      <w:tr w:rsidR="00BC377F" w14:paraId="220BF44C" w14:textId="77777777" w:rsidTr="00D41ECF">
        <w:tc>
          <w:tcPr>
            <w:tcW w:w="0" w:type="auto"/>
          </w:tcPr>
          <w:p w14:paraId="57D67CB4" w14:textId="77777777" w:rsidR="00BC377F" w:rsidRPr="00900970" w:rsidRDefault="00BC377F" w:rsidP="00D41ECF">
            <w:pPr>
              <w:pStyle w:val="TAL"/>
              <w:rPr>
                <w:sz w:val="16"/>
              </w:rPr>
            </w:pPr>
            <w:r>
              <w:rPr>
                <w:sz w:val="16"/>
              </w:rPr>
              <w:t>R5-240446</w:t>
            </w:r>
          </w:p>
        </w:tc>
        <w:tc>
          <w:tcPr>
            <w:tcW w:w="0" w:type="auto"/>
          </w:tcPr>
          <w:p w14:paraId="5A7AF675" w14:textId="77777777" w:rsidR="00BC377F" w:rsidRPr="00900970" w:rsidRDefault="00BC377F" w:rsidP="00D41ECF">
            <w:pPr>
              <w:pStyle w:val="TAL"/>
              <w:rPr>
                <w:sz w:val="16"/>
              </w:rPr>
            </w:pPr>
            <w:r>
              <w:rPr>
                <w:sz w:val="16"/>
              </w:rPr>
              <w:t xml:space="preserve">Add </w:t>
            </w:r>
            <w:proofErr w:type="spellStart"/>
            <w:r>
              <w:rPr>
                <w:sz w:val="16"/>
              </w:rPr>
              <w:t>MeasurementReportAppLayer</w:t>
            </w:r>
            <w:proofErr w:type="spellEnd"/>
          </w:p>
        </w:tc>
        <w:tc>
          <w:tcPr>
            <w:tcW w:w="0" w:type="auto"/>
          </w:tcPr>
          <w:p w14:paraId="3A4DC404" w14:textId="77777777" w:rsidR="00BC377F" w:rsidRPr="00900970" w:rsidRDefault="00BC377F" w:rsidP="00D41ECF">
            <w:pPr>
              <w:pStyle w:val="TAL"/>
              <w:rPr>
                <w:sz w:val="16"/>
              </w:rPr>
            </w:pPr>
            <w:r>
              <w:rPr>
                <w:sz w:val="16"/>
              </w:rPr>
              <w:t>Ericsson</w:t>
            </w:r>
          </w:p>
        </w:tc>
        <w:tc>
          <w:tcPr>
            <w:tcW w:w="0" w:type="auto"/>
          </w:tcPr>
          <w:p w14:paraId="54659B4D" w14:textId="77777777" w:rsidR="00BC377F" w:rsidRPr="00900970" w:rsidRDefault="00BC377F" w:rsidP="00D41ECF">
            <w:pPr>
              <w:pStyle w:val="TAL"/>
              <w:rPr>
                <w:sz w:val="16"/>
              </w:rPr>
            </w:pPr>
            <w:r>
              <w:rPr>
                <w:sz w:val="16"/>
              </w:rPr>
              <w:t>38.508-1</w:t>
            </w:r>
          </w:p>
        </w:tc>
        <w:tc>
          <w:tcPr>
            <w:tcW w:w="0" w:type="auto"/>
          </w:tcPr>
          <w:p w14:paraId="5903CE9C" w14:textId="77777777" w:rsidR="00BC377F" w:rsidRPr="00900970" w:rsidRDefault="00BC377F" w:rsidP="00D41ECF">
            <w:pPr>
              <w:pStyle w:val="TAL"/>
              <w:rPr>
                <w:sz w:val="16"/>
              </w:rPr>
            </w:pPr>
            <w:r>
              <w:rPr>
                <w:sz w:val="16"/>
              </w:rPr>
              <w:t>3033</w:t>
            </w:r>
          </w:p>
        </w:tc>
        <w:tc>
          <w:tcPr>
            <w:tcW w:w="0" w:type="auto"/>
          </w:tcPr>
          <w:p w14:paraId="021A1742" w14:textId="77777777" w:rsidR="00BC377F" w:rsidRPr="00900970" w:rsidRDefault="00BC377F" w:rsidP="00D41ECF">
            <w:pPr>
              <w:pStyle w:val="TAR"/>
              <w:rPr>
                <w:sz w:val="16"/>
              </w:rPr>
            </w:pPr>
            <w:r>
              <w:rPr>
                <w:sz w:val="16"/>
              </w:rPr>
              <w:t>-</w:t>
            </w:r>
          </w:p>
        </w:tc>
        <w:tc>
          <w:tcPr>
            <w:tcW w:w="0" w:type="auto"/>
          </w:tcPr>
          <w:p w14:paraId="3DFAF79F" w14:textId="77777777" w:rsidR="00BC377F" w:rsidRPr="00900970" w:rsidRDefault="00BC377F" w:rsidP="00D41ECF">
            <w:pPr>
              <w:pStyle w:val="TAL"/>
              <w:rPr>
                <w:sz w:val="16"/>
              </w:rPr>
            </w:pPr>
            <w:r>
              <w:rPr>
                <w:sz w:val="16"/>
              </w:rPr>
              <w:t>Rel-18</w:t>
            </w:r>
          </w:p>
        </w:tc>
        <w:tc>
          <w:tcPr>
            <w:tcW w:w="0" w:type="auto"/>
          </w:tcPr>
          <w:p w14:paraId="5FFA74E4" w14:textId="77777777" w:rsidR="00BC377F" w:rsidRPr="00900970" w:rsidRDefault="00BC377F" w:rsidP="00D41ECF">
            <w:pPr>
              <w:pStyle w:val="TAL"/>
              <w:rPr>
                <w:sz w:val="16"/>
              </w:rPr>
            </w:pPr>
            <w:r>
              <w:rPr>
                <w:sz w:val="16"/>
              </w:rPr>
              <w:t>F</w:t>
            </w:r>
          </w:p>
        </w:tc>
        <w:tc>
          <w:tcPr>
            <w:tcW w:w="0" w:type="auto"/>
          </w:tcPr>
          <w:p w14:paraId="26632F6A" w14:textId="77777777" w:rsidR="00BC377F" w:rsidRPr="00900970" w:rsidRDefault="00BC377F" w:rsidP="00D41ECF">
            <w:pPr>
              <w:pStyle w:val="TAL"/>
              <w:rPr>
                <w:sz w:val="16"/>
              </w:rPr>
            </w:pPr>
            <w:r>
              <w:rPr>
                <w:sz w:val="16"/>
              </w:rPr>
              <w:t>TEI17_Test</w:t>
            </w:r>
          </w:p>
        </w:tc>
        <w:tc>
          <w:tcPr>
            <w:tcW w:w="0" w:type="auto"/>
          </w:tcPr>
          <w:p w14:paraId="461EAE27" w14:textId="77777777" w:rsidR="00BC377F" w:rsidRPr="00900970" w:rsidRDefault="00BC377F" w:rsidP="00D41ECF">
            <w:pPr>
              <w:pStyle w:val="TAL"/>
              <w:rPr>
                <w:sz w:val="16"/>
              </w:rPr>
            </w:pPr>
            <w:r>
              <w:rPr>
                <w:sz w:val="16"/>
              </w:rPr>
              <w:t>agreed</w:t>
            </w:r>
          </w:p>
        </w:tc>
      </w:tr>
      <w:tr w:rsidR="00BC377F" w14:paraId="2A4079AC" w14:textId="77777777" w:rsidTr="00D41ECF">
        <w:tc>
          <w:tcPr>
            <w:tcW w:w="0" w:type="auto"/>
          </w:tcPr>
          <w:p w14:paraId="3FA7D130" w14:textId="77777777" w:rsidR="00BC377F" w:rsidRPr="00900970" w:rsidRDefault="00BC377F" w:rsidP="00D41ECF">
            <w:pPr>
              <w:pStyle w:val="TAL"/>
              <w:rPr>
                <w:sz w:val="16"/>
              </w:rPr>
            </w:pPr>
            <w:r>
              <w:rPr>
                <w:sz w:val="16"/>
              </w:rPr>
              <w:t>R5-240447</w:t>
            </w:r>
          </w:p>
        </w:tc>
        <w:tc>
          <w:tcPr>
            <w:tcW w:w="0" w:type="auto"/>
          </w:tcPr>
          <w:p w14:paraId="24110684" w14:textId="77777777" w:rsidR="00BC377F" w:rsidRPr="00900970" w:rsidRDefault="00BC377F" w:rsidP="00D41ECF">
            <w:pPr>
              <w:pStyle w:val="TAL"/>
              <w:rPr>
                <w:sz w:val="16"/>
              </w:rPr>
            </w:pPr>
            <w:r>
              <w:rPr>
                <w:sz w:val="16"/>
              </w:rPr>
              <w:t xml:space="preserve">Editorial update </w:t>
            </w:r>
            <w:proofErr w:type="spellStart"/>
            <w:r>
              <w:rPr>
                <w:sz w:val="16"/>
              </w:rPr>
              <w:t>SystemInformation</w:t>
            </w:r>
            <w:proofErr w:type="spellEnd"/>
          </w:p>
        </w:tc>
        <w:tc>
          <w:tcPr>
            <w:tcW w:w="0" w:type="auto"/>
          </w:tcPr>
          <w:p w14:paraId="3C33B4E5" w14:textId="77777777" w:rsidR="00BC377F" w:rsidRPr="00900970" w:rsidRDefault="00BC377F" w:rsidP="00D41ECF">
            <w:pPr>
              <w:pStyle w:val="TAL"/>
              <w:rPr>
                <w:sz w:val="16"/>
              </w:rPr>
            </w:pPr>
            <w:r>
              <w:rPr>
                <w:sz w:val="16"/>
              </w:rPr>
              <w:t>Ericsson</w:t>
            </w:r>
          </w:p>
        </w:tc>
        <w:tc>
          <w:tcPr>
            <w:tcW w:w="0" w:type="auto"/>
          </w:tcPr>
          <w:p w14:paraId="26AF7ED9" w14:textId="77777777" w:rsidR="00BC377F" w:rsidRPr="00900970" w:rsidRDefault="00BC377F" w:rsidP="00D41ECF">
            <w:pPr>
              <w:pStyle w:val="TAL"/>
              <w:rPr>
                <w:sz w:val="16"/>
              </w:rPr>
            </w:pPr>
            <w:r>
              <w:rPr>
                <w:sz w:val="16"/>
              </w:rPr>
              <w:t>38.508-1</w:t>
            </w:r>
          </w:p>
        </w:tc>
        <w:tc>
          <w:tcPr>
            <w:tcW w:w="0" w:type="auto"/>
          </w:tcPr>
          <w:p w14:paraId="35A21383" w14:textId="77777777" w:rsidR="00BC377F" w:rsidRPr="00900970" w:rsidRDefault="00BC377F" w:rsidP="00D41ECF">
            <w:pPr>
              <w:pStyle w:val="TAL"/>
              <w:rPr>
                <w:sz w:val="16"/>
              </w:rPr>
            </w:pPr>
            <w:r>
              <w:rPr>
                <w:sz w:val="16"/>
              </w:rPr>
              <w:t>3034</w:t>
            </w:r>
          </w:p>
        </w:tc>
        <w:tc>
          <w:tcPr>
            <w:tcW w:w="0" w:type="auto"/>
          </w:tcPr>
          <w:p w14:paraId="25D369C6" w14:textId="77777777" w:rsidR="00BC377F" w:rsidRPr="00900970" w:rsidRDefault="00BC377F" w:rsidP="00D41ECF">
            <w:pPr>
              <w:pStyle w:val="TAR"/>
              <w:rPr>
                <w:sz w:val="16"/>
              </w:rPr>
            </w:pPr>
            <w:r>
              <w:rPr>
                <w:sz w:val="16"/>
              </w:rPr>
              <w:t>-</w:t>
            </w:r>
          </w:p>
        </w:tc>
        <w:tc>
          <w:tcPr>
            <w:tcW w:w="0" w:type="auto"/>
          </w:tcPr>
          <w:p w14:paraId="3A8D9AF6" w14:textId="77777777" w:rsidR="00BC377F" w:rsidRPr="00900970" w:rsidRDefault="00BC377F" w:rsidP="00D41ECF">
            <w:pPr>
              <w:pStyle w:val="TAL"/>
              <w:rPr>
                <w:sz w:val="16"/>
              </w:rPr>
            </w:pPr>
            <w:r>
              <w:rPr>
                <w:sz w:val="16"/>
              </w:rPr>
              <w:t>Rel-18</w:t>
            </w:r>
          </w:p>
        </w:tc>
        <w:tc>
          <w:tcPr>
            <w:tcW w:w="0" w:type="auto"/>
          </w:tcPr>
          <w:p w14:paraId="657E9486" w14:textId="77777777" w:rsidR="00BC377F" w:rsidRPr="00900970" w:rsidRDefault="00BC377F" w:rsidP="00D41ECF">
            <w:pPr>
              <w:pStyle w:val="TAL"/>
              <w:rPr>
                <w:sz w:val="16"/>
              </w:rPr>
            </w:pPr>
            <w:r>
              <w:rPr>
                <w:sz w:val="16"/>
              </w:rPr>
              <w:t>F</w:t>
            </w:r>
          </w:p>
        </w:tc>
        <w:tc>
          <w:tcPr>
            <w:tcW w:w="0" w:type="auto"/>
          </w:tcPr>
          <w:p w14:paraId="4414CB9F" w14:textId="77777777" w:rsidR="00BC377F" w:rsidRPr="00900970" w:rsidRDefault="00BC377F" w:rsidP="00D41ECF">
            <w:pPr>
              <w:pStyle w:val="TAL"/>
              <w:rPr>
                <w:sz w:val="16"/>
              </w:rPr>
            </w:pPr>
            <w:r>
              <w:rPr>
                <w:sz w:val="16"/>
              </w:rPr>
              <w:t>TEI15_Test, 5GS_NR_LTE-UEConTest</w:t>
            </w:r>
          </w:p>
        </w:tc>
        <w:tc>
          <w:tcPr>
            <w:tcW w:w="0" w:type="auto"/>
          </w:tcPr>
          <w:p w14:paraId="6CD45EA9" w14:textId="77777777" w:rsidR="00BC377F" w:rsidRPr="00900970" w:rsidRDefault="00BC377F" w:rsidP="00D41ECF">
            <w:pPr>
              <w:pStyle w:val="TAL"/>
              <w:rPr>
                <w:sz w:val="16"/>
              </w:rPr>
            </w:pPr>
            <w:r>
              <w:rPr>
                <w:sz w:val="16"/>
              </w:rPr>
              <w:t>revised</w:t>
            </w:r>
          </w:p>
        </w:tc>
      </w:tr>
      <w:tr w:rsidR="00BC377F" w14:paraId="03DF05B1" w14:textId="77777777" w:rsidTr="00D41ECF">
        <w:tc>
          <w:tcPr>
            <w:tcW w:w="0" w:type="auto"/>
          </w:tcPr>
          <w:p w14:paraId="06889421" w14:textId="77777777" w:rsidR="00BC377F" w:rsidRPr="00900970" w:rsidRDefault="00BC377F" w:rsidP="00D41ECF">
            <w:pPr>
              <w:pStyle w:val="TAL"/>
              <w:rPr>
                <w:sz w:val="16"/>
              </w:rPr>
            </w:pPr>
            <w:r>
              <w:rPr>
                <w:sz w:val="16"/>
              </w:rPr>
              <w:t>R5-241483</w:t>
            </w:r>
          </w:p>
        </w:tc>
        <w:tc>
          <w:tcPr>
            <w:tcW w:w="0" w:type="auto"/>
          </w:tcPr>
          <w:p w14:paraId="40A764E5" w14:textId="77777777" w:rsidR="00BC377F" w:rsidRPr="00900970" w:rsidRDefault="00BC377F" w:rsidP="00D41ECF">
            <w:pPr>
              <w:pStyle w:val="TAL"/>
              <w:rPr>
                <w:sz w:val="16"/>
              </w:rPr>
            </w:pPr>
            <w:r>
              <w:rPr>
                <w:sz w:val="16"/>
              </w:rPr>
              <w:t xml:space="preserve">Editorial update </w:t>
            </w:r>
            <w:proofErr w:type="spellStart"/>
            <w:r>
              <w:rPr>
                <w:sz w:val="16"/>
              </w:rPr>
              <w:t>SystemInformation</w:t>
            </w:r>
            <w:proofErr w:type="spellEnd"/>
          </w:p>
        </w:tc>
        <w:tc>
          <w:tcPr>
            <w:tcW w:w="0" w:type="auto"/>
          </w:tcPr>
          <w:p w14:paraId="70D673CA" w14:textId="77777777" w:rsidR="00BC377F" w:rsidRPr="00900970" w:rsidRDefault="00BC377F" w:rsidP="00D41ECF">
            <w:pPr>
              <w:pStyle w:val="TAL"/>
              <w:rPr>
                <w:sz w:val="16"/>
              </w:rPr>
            </w:pPr>
            <w:r>
              <w:rPr>
                <w:sz w:val="16"/>
              </w:rPr>
              <w:t>Ericsson</w:t>
            </w:r>
          </w:p>
        </w:tc>
        <w:tc>
          <w:tcPr>
            <w:tcW w:w="0" w:type="auto"/>
          </w:tcPr>
          <w:p w14:paraId="6E24FAF9" w14:textId="77777777" w:rsidR="00BC377F" w:rsidRPr="00900970" w:rsidRDefault="00BC377F" w:rsidP="00D41ECF">
            <w:pPr>
              <w:pStyle w:val="TAL"/>
              <w:rPr>
                <w:sz w:val="16"/>
              </w:rPr>
            </w:pPr>
            <w:r>
              <w:rPr>
                <w:sz w:val="16"/>
              </w:rPr>
              <w:t>38.508-1</w:t>
            </w:r>
          </w:p>
        </w:tc>
        <w:tc>
          <w:tcPr>
            <w:tcW w:w="0" w:type="auto"/>
          </w:tcPr>
          <w:p w14:paraId="1BBD268F" w14:textId="77777777" w:rsidR="00BC377F" w:rsidRPr="00900970" w:rsidRDefault="00BC377F" w:rsidP="00D41ECF">
            <w:pPr>
              <w:pStyle w:val="TAL"/>
              <w:rPr>
                <w:sz w:val="16"/>
              </w:rPr>
            </w:pPr>
            <w:r>
              <w:rPr>
                <w:sz w:val="16"/>
              </w:rPr>
              <w:t>3034</w:t>
            </w:r>
          </w:p>
        </w:tc>
        <w:tc>
          <w:tcPr>
            <w:tcW w:w="0" w:type="auto"/>
          </w:tcPr>
          <w:p w14:paraId="427CF86B" w14:textId="77777777" w:rsidR="00BC377F" w:rsidRPr="00900970" w:rsidRDefault="00BC377F" w:rsidP="00D41ECF">
            <w:pPr>
              <w:pStyle w:val="TAR"/>
              <w:rPr>
                <w:sz w:val="16"/>
              </w:rPr>
            </w:pPr>
            <w:r>
              <w:rPr>
                <w:sz w:val="16"/>
              </w:rPr>
              <w:t>1</w:t>
            </w:r>
          </w:p>
        </w:tc>
        <w:tc>
          <w:tcPr>
            <w:tcW w:w="0" w:type="auto"/>
          </w:tcPr>
          <w:p w14:paraId="4F52EAC0" w14:textId="77777777" w:rsidR="00BC377F" w:rsidRPr="00900970" w:rsidRDefault="00BC377F" w:rsidP="00D41ECF">
            <w:pPr>
              <w:pStyle w:val="TAL"/>
              <w:rPr>
                <w:sz w:val="16"/>
              </w:rPr>
            </w:pPr>
            <w:r>
              <w:rPr>
                <w:sz w:val="16"/>
              </w:rPr>
              <w:t>Rel-18</w:t>
            </w:r>
          </w:p>
        </w:tc>
        <w:tc>
          <w:tcPr>
            <w:tcW w:w="0" w:type="auto"/>
          </w:tcPr>
          <w:p w14:paraId="3B04A556" w14:textId="77777777" w:rsidR="00BC377F" w:rsidRPr="00900970" w:rsidRDefault="00BC377F" w:rsidP="00D41ECF">
            <w:pPr>
              <w:pStyle w:val="TAL"/>
              <w:rPr>
                <w:sz w:val="16"/>
              </w:rPr>
            </w:pPr>
            <w:r>
              <w:rPr>
                <w:sz w:val="16"/>
              </w:rPr>
              <w:t>F</w:t>
            </w:r>
          </w:p>
        </w:tc>
        <w:tc>
          <w:tcPr>
            <w:tcW w:w="0" w:type="auto"/>
          </w:tcPr>
          <w:p w14:paraId="3C47A910" w14:textId="77777777" w:rsidR="00BC377F" w:rsidRPr="00900970" w:rsidRDefault="00BC377F" w:rsidP="00D41ECF">
            <w:pPr>
              <w:pStyle w:val="TAL"/>
              <w:rPr>
                <w:sz w:val="16"/>
              </w:rPr>
            </w:pPr>
            <w:r>
              <w:rPr>
                <w:sz w:val="16"/>
              </w:rPr>
              <w:t>TEI15_Test, 5GS_NR_LTE-UEConTest</w:t>
            </w:r>
          </w:p>
        </w:tc>
        <w:tc>
          <w:tcPr>
            <w:tcW w:w="0" w:type="auto"/>
          </w:tcPr>
          <w:p w14:paraId="242D95F8" w14:textId="77777777" w:rsidR="00BC377F" w:rsidRPr="00900970" w:rsidRDefault="00BC377F" w:rsidP="00D41ECF">
            <w:pPr>
              <w:pStyle w:val="TAL"/>
              <w:rPr>
                <w:sz w:val="16"/>
              </w:rPr>
            </w:pPr>
            <w:r>
              <w:rPr>
                <w:sz w:val="16"/>
              </w:rPr>
              <w:t>agreed</w:t>
            </w:r>
          </w:p>
        </w:tc>
      </w:tr>
      <w:tr w:rsidR="00BC377F" w14:paraId="05428139" w14:textId="77777777" w:rsidTr="00D41ECF">
        <w:tc>
          <w:tcPr>
            <w:tcW w:w="0" w:type="auto"/>
          </w:tcPr>
          <w:p w14:paraId="1DEA0C6D" w14:textId="77777777" w:rsidR="00BC377F" w:rsidRPr="00900970" w:rsidRDefault="00BC377F" w:rsidP="00D41ECF">
            <w:pPr>
              <w:pStyle w:val="TAL"/>
              <w:rPr>
                <w:sz w:val="16"/>
              </w:rPr>
            </w:pPr>
            <w:r>
              <w:rPr>
                <w:sz w:val="16"/>
              </w:rPr>
              <w:t>R5-240448</w:t>
            </w:r>
          </w:p>
        </w:tc>
        <w:tc>
          <w:tcPr>
            <w:tcW w:w="0" w:type="auto"/>
          </w:tcPr>
          <w:p w14:paraId="36EB831F" w14:textId="77777777" w:rsidR="00BC377F" w:rsidRPr="00900970" w:rsidRDefault="00BC377F" w:rsidP="00D41ECF">
            <w:pPr>
              <w:pStyle w:val="TAL"/>
              <w:rPr>
                <w:sz w:val="16"/>
              </w:rPr>
            </w:pPr>
            <w:r>
              <w:rPr>
                <w:sz w:val="16"/>
              </w:rPr>
              <w:t xml:space="preserve">Add </w:t>
            </w:r>
            <w:proofErr w:type="spellStart"/>
            <w:r>
              <w:rPr>
                <w:sz w:val="16"/>
              </w:rPr>
              <w:t>UEPositioningAssistanceInfo</w:t>
            </w:r>
            <w:proofErr w:type="spellEnd"/>
          </w:p>
        </w:tc>
        <w:tc>
          <w:tcPr>
            <w:tcW w:w="0" w:type="auto"/>
          </w:tcPr>
          <w:p w14:paraId="041207B8" w14:textId="77777777" w:rsidR="00BC377F" w:rsidRPr="00900970" w:rsidRDefault="00BC377F" w:rsidP="00D41ECF">
            <w:pPr>
              <w:pStyle w:val="TAL"/>
              <w:rPr>
                <w:sz w:val="16"/>
              </w:rPr>
            </w:pPr>
            <w:r>
              <w:rPr>
                <w:sz w:val="16"/>
              </w:rPr>
              <w:t>Ericsson</w:t>
            </w:r>
          </w:p>
        </w:tc>
        <w:tc>
          <w:tcPr>
            <w:tcW w:w="0" w:type="auto"/>
          </w:tcPr>
          <w:p w14:paraId="42BECDF3" w14:textId="77777777" w:rsidR="00BC377F" w:rsidRPr="00900970" w:rsidRDefault="00BC377F" w:rsidP="00D41ECF">
            <w:pPr>
              <w:pStyle w:val="TAL"/>
              <w:rPr>
                <w:sz w:val="16"/>
              </w:rPr>
            </w:pPr>
            <w:r>
              <w:rPr>
                <w:sz w:val="16"/>
              </w:rPr>
              <w:t>38.508-1</w:t>
            </w:r>
          </w:p>
        </w:tc>
        <w:tc>
          <w:tcPr>
            <w:tcW w:w="0" w:type="auto"/>
          </w:tcPr>
          <w:p w14:paraId="2CEFAE48" w14:textId="77777777" w:rsidR="00BC377F" w:rsidRPr="00900970" w:rsidRDefault="00BC377F" w:rsidP="00D41ECF">
            <w:pPr>
              <w:pStyle w:val="TAL"/>
              <w:rPr>
                <w:sz w:val="16"/>
              </w:rPr>
            </w:pPr>
            <w:r>
              <w:rPr>
                <w:sz w:val="16"/>
              </w:rPr>
              <w:t>3035</w:t>
            </w:r>
          </w:p>
        </w:tc>
        <w:tc>
          <w:tcPr>
            <w:tcW w:w="0" w:type="auto"/>
          </w:tcPr>
          <w:p w14:paraId="01FDD32E" w14:textId="77777777" w:rsidR="00BC377F" w:rsidRPr="00900970" w:rsidRDefault="00BC377F" w:rsidP="00D41ECF">
            <w:pPr>
              <w:pStyle w:val="TAR"/>
              <w:rPr>
                <w:sz w:val="16"/>
              </w:rPr>
            </w:pPr>
            <w:r>
              <w:rPr>
                <w:sz w:val="16"/>
              </w:rPr>
              <w:t>-</w:t>
            </w:r>
          </w:p>
        </w:tc>
        <w:tc>
          <w:tcPr>
            <w:tcW w:w="0" w:type="auto"/>
          </w:tcPr>
          <w:p w14:paraId="019B4915" w14:textId="77777777" w:rsidR="00BC377F" w:rsidRPr="00900970" w:rsidRDefault="00BC377F" w:rsidP="00D41ECF">
            <w:pPr>
              <w:pStyle w:val="TAL"/>
              <w:rPr>
                <w:sz w:val="16"/>
              </w:rPr>
            </w:pPr>
            <w:r>
              <w:rPr>
                <w:sz w:val="16"/>
              </w:rPr>
              <w:t>Rel-18</w:t>
            </w:r>
          </w:p>
        </w:tc>
        <w:tc>
          <w:tcPr>
            <w:tcW w:w="0" w:type="auto"/>
          </w:tcPr>
          <w:p w14:paraId="3D4F550B" w14:textId="77777777" w:rsidR="00BC377F" w:rsidRPr="00900970" w:rsidRDefault="00BC377F" w:rsidP="00D41ECF">
            <w:pPr>
              <w:pStyle w:val="TAL"/>
              <w:rPr>
                <w:sz w:val="16"/>
              </w:rPr>
            </w:pPr>
            <w:r>
              <w:rPr>
                <w:sz w:val="16"/>
              </w:rPr>
              <w:t>F</w:t>
            </w:r>
          </w:p>
        </w:tc>
        <w:tc>
          <w:tcPr>
            <w:tcW w:w="0" w:type="auto"/>
          </w:tcPr>
          <w:p w14:paraId="277E4A21" w14:textId="77777777" w:rsidR="00BC377F" w:rsidRPr="00900970" w:rsidRDefault="00BC377F" w:rsidP="00D41ECF">
            <w:pPr>
              <w:pStyle w:val="TAL"/>
              <w:rPr>
                <w:sz w:val="16"/>
              </w:rPr>
            </w:pPr>
            <w:r>
              <w:rPr>
                <w:sz w:val="16"/>
              </w:rPr>
              <w:t>TEI17_Test</w:t>
            </w:r>
          </w:p>
        </w:tc>
        <w:tc>
          <w:tcPr>
            <w:tcW w:w="0" w:type="auto"/>
          </w:tcPr>
          <w:p w14:paraId="32EE9122" w14:textId="77777777" w:rsidR="00BC377F" w:rsidRPr="00900970" w:rsidRDefault="00BC377F" w:rsidP="00D41ECF">
            <w:pPr>
              <w:pStyle w:val="TAL"/>
              <w:rPr>
                <w:sz w:val="16"/>
              </w:rPr>
            </w:pPr>
            <w:r>
              <w:rPr>
                <w:sz w:val="16"/>
              </w:rPr>
              <w:t>agreed</w:t>
            </w:r>
          </w:p>
        </w:tc>
      </w:tr>
      <w:tr w:rsidR="00BC377F" w14:paraId="385DED98" w14:textId="77777777" w:rsidTr="00D41ECF">
        <w:tc>
          <w:tcPr>
            <w:tcW w:w="0" w:type="auto"/>
          </w:tcPr>
          <w:p w14:paraId="63642033" w14:textId="77777777" w:rsidR="00BC377F" w:rsidRPr="00900970" w:rsidRDefault="00BC377F" w:rsidP="00D41ECF">
            <w:pPr>
              <w:pStyle w:val="TAL"/>
              <w:rPr>
                <w:sz w:val="16"/>
              </w:rPr>
            </w:pPr>
            <w:r>
              <w:rPr>
                <w:sz w:val="16"/>
              </w:rPr>
              <w:t>R5-240460</w:t>
            </w:r>
          </w:p>
        </w:tc>
        <w:tc>
          <w:tcPr>
            <w:tcW w:w="0" w:type="auto"/>
          </w:tcPr>
          <w:p w14:paraId="13344316" w14:textId="77777777" w:rsidR="00BC377F" w:rsidRPr="00900970" w:rsidRDefault="00BC377F" w:rsidP="00D41ECF">
            <w:pPr>
              <w:pStyle w:val="TAL"/>
              <w:rPr>
                <w:sz w:val="16"/>
              </w:rPr>
            </w:pPr>
            <w:r>
              <w:rPr>
                <w:sz w:val="16"/>
              </w:rPr>
              <w:t>Introduction of test frequencies for CA_n66A-n71A-n77(2A) and CA_n66A-n71A-n78(2A)</w:t>
            </w:r>
          </w:p>
        </w:tc>
        <w:tc>
          <w:tcPr>
            <w:tcW w:w="0" w:type="auto"/>
          </w:tcPr>
          <w:p w14:paraId="56FE4E73" w14:textId="77777777" w:rsidR="00BC377F" w:rsidRPr="00900970" w:rsidRDefault="00BC377F" w:rsidP="00D41ECF">
            <w:pPr>
              <w:pStyle w:val="TAL"/>
              <w:rPr>
                <w:sz w:val="16"/>
              </w:rPr>
            </w:pPr>
            <w:r>
              <w:rPr>
                <w:sz w:val="16"/>
              </w:rPr>
              <w:t>Nokia, Nokia Shanghai Bell</w:t>
            </w:r>
          </w:p>
        </w:tc>
        <w:tc>
          <w:tcPr>
            <w:tcW w:w="0" w:type="auto"/>
          </w:tcPr>
          <w:p w14:paraId="7514791A" w14:textId="77777777" w:rsidR="00BC377F" w:rsidRPr="00900970" w:rsidRDefault="00BC377F" w:rsidP="00D41ECF">
            <w:pPr>
              <w:pStyle w:val="TAL"/>
              <w:rPr>
                <w:sz w:val="16"/>
              </w:rPr>
            </w:pPr>
            <w:r>
              <w:rPr>
                <w:sz w:val="16"/>
              </w:rPr>
              <w:t>38.508-1</w:t>
            </w:r>
          </w:p>
        </w:tc>
        <w:tc>
          <w:tcPr>
            <w:tcW w:w="0" w:type="auto"/>
          </w:tcPr>
          <w:p w14:paraId="2D76C6CB" w14:textId="77777777" w:rsidR="00BC377F" w:rsidRPr="00900970" w:rsidRDefault="00BC377F" w:rsidP="00D41ECF">
            <w:pPr>
              <w:pStyle w:val="TAL"/>
              <w:rPr>
                <w:sz w:val="16"/>
              </w:rPr>
            </w:pPr>
            <w:r>
              <w:rPr>
                <w:sz w:val="16"/>
              </w:rPr>
              <w:t>3036</w:t>
            </w:r>
          </w:p>
        </w:tc>
        <w:tc>
          <w:tcPr>
            <w:tcW w:w="0" w:type="auto"/>
          </w:tcPr>
          <w:p w14:paraId="40B52666" w14:textId="77777777" w:rsidR="00BC377F" w:rsidRPr="00900970" w:rsidRDefault="00BC377F" w:rsidP="00D41ECF">
            <w:pPr>
              <w:pStyle w:val="TAR"/>
              <w:rPr>
                <w:sz w:val="16"/>
              </w:rPr>
            </w:pPr>
            <w:r>
              <w:rPr>
                <w:sz w:val="16"/>
              </w:rPr>
              <w:t>-</w:t>
            </w:r>
          </w:p>
        </w:tc>
        <w:tc>
          <w:tcPr>
            <w:tcW w:w="0" w:type="auto"/>
          </w:tcPr>
          <w:p w14:paraId="008EE9EE" w14:textId="77777777" w:rsidR="00BC377F" w:rsidRPr="00900970" w:rsidRDefault="00BC377F" w:rsidP="00D41ECF">
            <w:pPr>
              <w:pStyle w:val="TAL"/>
              <w:rPr>
                <w:sz w:val="16"/>
              </w:rPr>
            </w:pPr>
            <w:r>
              <w:rPr>
                <w:sz w:val="16"/>
              </w:rPr>
              <w:t>Rel-18</w:t>
            </w:r>
          </w:p>
        </w:tc>
        <w:tc>
          <w:tcPr>
            <w:tcW w:w="0" w:type="auto"/>
          </w:tcPr>
          <w:p w14:paraId="05B0FEE5" w14:textId="77777777" w:rsidR="00BC377F" w:rsidRPr="00900970" w:rsidRDefault="00BC377F" w:rsidP="00D41ECF">
            <w:pPr>
              <w:pStyle w:val="TAL"/>
              <w:rPr>
                <w:sz w:val="16"/>
              </w:rPr>
            </w:pPr>
            <w:r>
              <w:rPr>
                <w:sz w:val="16"/>
              </w:rPr>
              <w:t>F</w:t>
            </w:r>
          </w:p>
        </w:tc>
        <w:tc>
          <w:tcPr>
            <w:tcW w:w="0" w:type="auto"/>
          </w:tcPr>
          <w:p w14:paraId="722F49D7" w14:textId="77777777" w:rsidR="00BC377F" w:rsidRPr="00900970" w:rsidRDefault="00BC377F" w:rsidP="00D41ECF">
            <w:pPr>
              <w:pStyle w:val="TAL"/>
              <w:rPr>
                <w:sz w:val="16"/>
              </w:rPr>
            </w:pPr>
            <w:r>
              <w:rPr>
                <w:sz w:val="16"/>
              </w:rPr>
              <w:t>NR_CADC_NR_LTE_DC_R17-UEConTest</w:t>
            </w:r>
          </w:p>
        </w:tc>
        <w:tc>
          <w:tcPr>
            <w:tcW w:w="0" w:type="auto"/>
          </w:tcPr>
          <w:p w14:paraId="1B30C0B7" w14:textId="77777777" w:rsidR="00BC377F" w:rsidRPr="00900970" w:rsidRDefault="00BC377F" w:rsidP="00D41ECF">
            <w:pPr>
              <w:pStyle w:val="TAL"/>
              <w:rPr>
                <w:sz w:val="16"/>
              </w:rPr>
            </w:pPr>
            <w:r>
              <w:rPr>
                <w:sz w:val="16"/>
              </w:rPr>
              <w:t>agreed</w:t>
            </w:r>
          </w:p>
        </w:tc>
      </w:tr>
      <w:tr w:rsidR="00BC377F" w14:paraId="1A8B6082" w14:textId="77777777" w:rsidTr="00D41ECF">
        <w:tc>
          <w:tcPr>
            <w:tcW w:w="0" w:type="auto"/>
          </w:tcPr>
          <w:p w14:paraId="0670B424" w14:textId="77777777" w:rsidR="00BC377F" w:rsidRPr="00900970" w:rsidRDefault="00BC377F" w:rsidP="00D41ECF">
            <w:pPr>
              <w:pStyle w:val="TAL"/>
              <w:rPr>
                <w:sz w:val="16"/>
              </w:rPr>
            </w:pPr>
            <w:r>
              <w:rPr>
                <w:sz w:val="16"/>
              </w:rPr>
              <w:t>R5-240468</w:t>
            </w:r>
          </w:p>
        </w:tc>
        <w:tc>
          <w:tcPr>
            <w:tcW w:w="0" w:type="auto"/>
          </w:tcPr>
          <w:p w14:paraId="2CBB8D57" w14:textId="77777777" w:rsidR="00BC377F" w:rsidRPr="00900970" w:rsidRDefault="00BC377F" w:rsidP="00D41ECF">
            <w:pPr>
              <w:pStyle w:val="TAL"/>
              <w:rPr>
                <w:sz w:val="16"/>
              </w:rPr>
            </w:pPr>
            <w:r>
              <w:rPr>
                <w:sz w:val="16"/>
              </w:rPr>
              <w:t>Test frequencies and channel bandwidth updates for band n71 and n25 in Rel-17</w:t>
            </w:r>
          </w:p>
        </w:tc>
        <w:tc>
          <w:tcPr>
            <w:tcW w:w="0" w:type="auto"/>
          </w:tcPr>
          <w:p w14:paraId="322A084A" w14:textId="77777777" w:rsidR="00BC377F" w:rsidRPr="00900970" w:rsidRDefault="00BC377F" w:rsidP="00D41ECF">
            <w:pPr>
              <w:pStyle w:val="TAL"/>
              <w:rPr>
                <w:sz w:val="16"/>
              </w:rPr>
            </w:pPr>
            <w:r>
              <w:rPr>
                <w:sz w:val="16"/>
              </w:rPr>
              <w:t>Nokia, T-Mobile USA, Keysight Technologies, Skyworks Solutions, Inc.</w:t>
            </w:r>
          </w:p>
        </w:tc>
        <w:tc>
          <w:tcPr>
            <w:tcW w:w="0" w:type="auto"/>
          </w:tcPr>
          <w:p w14:paraId="118CD5E1" w14:textId="77777777" w:rsidR="00BC377F" w:rsidRPr="00900970" w:rsidRDefault="00BC377F" w:rsidP="00D41ECF">
            <w:pPr>
              <w:pStyle w:val="TAL"/>
              <w:rPr>
                <w:sz w:val="16"/>
              </w:rPr>
            </w:pPr>
            <w:r>
              <w:rPr>
                <w:sz w:val="16"/>
              </w:rPr>
              <w:t>38.508-1</w:t>
            </w:r>
          </w:p>
        </w:tc>
        <w:tc>
          <w:tcPr>
            <w:tcW w:w="0" w:type="auto"/>
          </w:tcPr>
          <w:p w14:paraId="62F5C7CB" w14:textId="77777777" w:rsidR="00BC377F" w:rsidRPr="00900970" w:rsidRDefault="00BC377F" w:rsidP="00D41ECF">
            <w:pPr>
              <w:pStyle w:val="TAL"/>
              <w:rPr>
                <w:sz w:val="16"/>
              </w:rPr>
            </w:pPr>
            <w:r>
              <w:rPr>
                <w:sz w:val="16"/>
              </w:rPr>
              <w:t>3037</w:t>
            </w:r>
          </w:p>
        </w:tc>
        <w:tc>
          <w:tcPr>
            <w:tcW w:w="0" w:type="auto"/>
          </w:tcPr>
          <w:p w14:paraId="09FE9349" w14:textId="77777777" w:rsidR="00BC377F" w:rsidRPr="00900970" w:rsidRDefault="00BC377F" w:rsidP="00D41ECF">
            <w:pPr>
              <w:pStyle w:val="TAR"/>
              <w:rPr>
                <w:sz w:val="16"/>
              </w:rPr>
            </w:pPr>
            <w:r>
              <w:rPr>
                <w:sz w:val="16"/>
              </w:rPr>
              <w:t>-</w:t>
            </w:r>
          </w:p>
        </w:tc>
        <w:tc>
          <w:tcPr>
            <w:tcW w:w="0" w:type="auto"/>
          </w:tcPr>
          <w:p w14:paraId="06651783" w14:textId="77777777" w:rsidR="00BC377F" w:rsidRPr="00900970" w:rsidRDefault="00BC377F" w:rsidP="00D41ECF">
            <w:pPr>
              <w:pStyle w:val="TAL"/>
              <w:rPr>
                <w:sz w:val="16"/>
              </w:rPr>
            </w:pPr>
            <w:r>
              <w:rPr>
                <w:sz w:val="16"/>
              </w:rPr>
              <w:t>Rel-18</w:t>
            </w:r>
          </w:p>
        </w:tc>
        <w:tc>
          <w:tcPr>
            <w:tcW w:w="0" w:type="auto"/>
          </w:tcPr>
          <w:p w14:paraId="6F43B4B5" w14:textId="77777777" w:rsidR="00BC377F" w:rsidRPr="00900970" w:rsidRDefault="00BC377F" w:rsidP="00D41ECF">
            <w:pPr>
              <w:pStyle w:val="TAL"/>
              <w:rPr>
                <w:sz w:val="16"/>
              </w:rPr>
            </w:pPr>
            <w:r>
              <w:rPr>
                <w:sz w:val="16"/>
              </w:rPr>
              <w:t>F</w:t>
            </w:r>
          </w:p>
        </w:tc>
        <w:tc>
          <w:tcPr>
            <w:tcW w:w="0" w:type="auto"/>
          </w:tcPr>
          <w:p w14:paraId="137885D5" w14:textId="77777777" w:rsidR="00BC377F" w:rsidRPr="00900970" w:rsidRDefault="00BC377F" w:rsidP="00D41ECF">
            <w:pPr>
              <w:pStyle w:val="TAL"/>
              <w:rPr>
                <w:sz w:val="16"/>
              </w:rPr>
            </w:pPr>
            <w:r>
              <w:rPr>
                <w:sz w:val="16"/>
              </w:rPr>
              <w:t>TEI17_Test, NR_lic_bands_BW_R17-UEConTest</w:t>
            </w:r>
          </w:p>
        </w:tc>
        <w:tc>
          <w:tcPr>
            <w:tcW w:w="0" w:type="auto"/>
          </w:tcPr>
          <w:p w14:paraId="11B2FC72" w14:textId="77777777" w:rsidR="00BC377F" w:rsidRPr="00900970" w:rsidRDefault="00BC377F" w:rsidP="00D41ECF">
            <w:pPr>
              <w:pStyle w:val="TAL"/>
              <w:rPr>
                <w:sz w:val="16"/>
              </w:rPr>
            </w:pPr>
            <w:r>
              <w:rPr>
                <w:sz w:val="16"/>
              </w:rPr>
              <w:t>agreed</w:t>
            </w:r>
          </w:p>
        </w:tc>
      </w:tr>
      <w:tr w:rsidR="00BC377F" w14:paraId="6CD89442" w14:textId="77777777" w:rsidTr="00D41ECF">
        <w:tc>
          <w:tcPr>
            <w:tcW w:w="0" w:type="auto"/>
          </w:tcPr>
          <w:p w14:paraId="70020C74" w14:textId="77777777" w:rsidR="00BC377F" w:rsidRPr="00900970" w:rsidRDefault="00BC377F" w:rsidP="00D41ECF">
            <w:pPr>
              <w:pStyle w:val="TAL"/>
              <w:rPr>
                <w:sz w:val="16"/>
              </w:rPr>
            </w:pPr>
            <w:r>
              <w:rPr>
                <w:sz w:val="16"/>
              </w:rPr>
              <w:t>R5-240478</w:t>
            </w:r>
          </w:p>
        </w:tc>
        <w:tc>
          <w:tcPr>
            <w:tcW w:w="0" w:type="auto"/>
          </w:tcPr>
          <w:p w14:paraId="19A4A4F2" w14:textId="77777777" w:rsidR="00BC377F" w:rsidRPr="00900970" w:rsidRDefault="00BC377F" w:rsidP="00D41ECF">
            <w:pPr>
              <w:pStyle w:val="TAL"/>
              <w:rPr>
                <w:sz w:val="16"/>
              </w:rPr>
            </w:pPr>
            <w:r>
              <w:rPr>
                <w:sz w:val="16"/>
              </w:rPr>
              <w:t xml:space="preserve">Addition of test procedure for 5G </w:t>
            </w:r>
            <w:proofErr w:type="spellStart"/>
            <w:r>
              <w:rPr>
                <w:sz w:val="16"/>
              </w:rPr>
              <w:t>ProSe</w:t>
            </w:r>
            <w:proofErr w:type="spellEnd"/>
            <w:r>
              <w:rPr>
                <w:sz w:val="16"/>
              </w:rPr>
              <w:t xml:space="preserve"> U2N Relay Discovery</w:t>
            </w:r>
          </w:p>
        </w:tc>
        <w:tc>
          <w:tcPr>
            <w:tcW w:w="0" w:type="auto"/>
          </w:tcPr>
          <w:p w14:paraId="5C58937B" w14:textId="77777777" w:rsidR="00BC377F" w:rsidRPr="00900970" w:rsidRDefault="00BC377F" w:rsidP="00D41ECF">
            <w:pPr>
              <w:pStyle w:val="TAL"/>
              <w:rPr>
                <w:sz w:val="16"/>
              </w:rPr>
            </w:pPr>
            <w:r>
              <w:rPr>
                <w:sz w:val="16"/>
              </w:rPr>
              <w:t>TDIA, CATT</w:t>
            </w:r>
          </w:p>
        </w:tc>
        <w:tc>
          <w:tcPr>
            <w:tcW w:w="0" w:type="auto"/>
          </w:tcPr>
          <w:p w14:paraId="4D1EBF08" w14:textId="77777777" w:rsidR="00BC377F" w:rsidRPr="00900970" w:rsidRDefault="00BC377F" w:rsidP="00D41ECF">
            <w:pPr>
              <w:pStyle w:val="TAL"/>
              <w:rPr>
                <w:sz w:val="16"/>
              </w:rPr>
            </w:pPr>
            <w:r>
              <w:rPr>
                <w:sz w:val="16"/>
              </w:rPr>
              <w:t>38.508-1</w:t>
            </w:r>
          </w:p>
        </w:tc>
        <w:tc>
          <w:tcPr>
            <w:tcW w:w="0" w:type="auto"/>
          </w:tcPr>
          <w:p w14:paraId="2F937E95" w14:textId="77777777" w:rsidR="00BC377F" w:rsidRPr="00900970" w:rsidRDefault="00BC377F" w:rsidP="00D41ECF">
            <w:pPr>
              <w:pStyle w:val="TAL"/>
              <w:rPr>
                <w:sz w:val="16"/>
              </w:rPr>
            </w:pPr>
            <w:r>
              <w:rPr>
                <w:sz w:val="16"/>
              </w:rPr>
              <w:t>3038</w:t>
            </w:r>
          </w:p>
        </w:tc>
        <w:tc>
          <w:tcPr>
            <w:tcW w:w="0" w:type="auto"/>
          </w:tcPr>
          <w:p w14:paraId="486BEA74" w14:textId="77777777" w:rsidR="00BC377F" w:rsidRPr="00900970" w:rsidRDefault="00BC377F" w:rsidP="00D41ECF">
            <w:pPr>
              <w:pStyle w:val="TAR"/>
              <w:rPr>
                <w:sz w:val="16"/>
              </w:rPr>
            </w:pPr>
            <w:r>
              <w:rPr>
                <w:sz w:val="16"/>
              </w:rPr>
              <w:t>-</w:t>
            </w:r>
          </w:p>
        </w:tc>
        <w:tc>
          <w:tcPr>
            <w:tcW w:w="0" w:type="auto"/>
          </w:tcPr>
          <w:p w14:paraId="6F0E3330" w14:textId="77777777" w:rsidR="00BC377F" w:rsidRPr="00900970" w:rsidRDefault="00BC377F" w:rsidP="00D41ECF">
            <w:pPr>
              <w:pStyle w:val="TAL"/>
              <w:rPr>
                <w:sz w:val="16"/>
              </w:rPr>
            </w:pPr>
            <w:r>
              <w:rPr>
                <w:sz w:val="16"/>
              </w:rPr>
              <w:t>Rel-18</w:t>
            </w:r>
          </w:p>
        </w:tc>
        <w:tc>
          <w:tcPr>
            <w:tcW w:w="0" w:type="auto"/>
          </w:tcPr>
          <w:p w14:paraId="0ECEAA7B" w14:textId="77777777" w:rsidR="00BC377F" w:rsidRPr="00900970" w:rsidRDefault="00BC377F" w:rsidP="00D41ECF">
            <w:pPr>
              <w:pStyle w:val="TAL"/>
              <w:rPr>
                <w:sz w:val="16"/>
              </w:rPr>
            </w:pPr>
            <w:r>
              <w:rPr>
                <w:sz w:val="16"/>
              </w:rPr>
              <w:t>F</w:t>
            </w:r>
          </w:p>
        </w:tc>
        <w:tc>
          <w:tcPr>
            <w:tcW w:w="0" w:type="auto"/>
          </w:tcPr>
          <w:p w14:paraId="296EF5D8"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20DA2C0C" w14:textId="77777777" w:rsidR="00BC377F" w:rsidRPr="00900970" w:rsidRDefault="00BC377F" w:rsidP="00D41ECF">
            <w:pPr>
              <w:pStyle w:val="TAL"/>
              <w:rPr>
                <w:sz w:val="16"/>
              </w:rPr>
            </w:pPr>
            <w:r>
              <w:rPr>
                <w:sz w:val="16"/>
              </w:rPr>
              <w:t>revised</w:t>
            </w:r>
          </w:p>
        </w:tc>
      </w:tr>
      <w:tr w:rsidR="00BC377F" w14:paraId="652B48B5" w14:textId="77777777" w:rsidTr="00D41ECF">
        <w:tc>
          <w:tcPr>
            <w:tcW w:w="0" w:type="auto"/>
          </w:tcPr>
          <w:p w14:paraId="4BBCA841" w14:textId="77777777" w:rsidR="00BC377F" w:rsidRPr="00900970" w:rsidRDefault="00BC377F" w:rsidP="00D41ECF">
            <w:pPr>
              <w:pStyle w:val="TAL"/>
              <w:rPr>
                <w:sz w:val="16"/>
              </w:rPr>
            </w:pPr>
            <w:r>
              <w:rPr>
                <w:sz w:val="16"/>
              </w:rPr>
              <w:t>R5-241597</w:t>
            </w:r>
          </w:p>
        </w:tc>
        <w:tc>
          <w:tcPr>
            <w:tcW w:w="0" w:type="auto"/>
          </w:tcPr>
          <w:p w14:paraId="1F8F9E41" w14:textId="77777777" w:rsidR="00BC377F" w:rsidRPr="00900970" w:rsidRDefault="00BC377F" w:rsidP="00D41ECF">
            <w:pPr>
              <w:pStyle w:val="TAL"/>
              <w:rPr>
                <w:sz w:val="16"/>
              </w:rPr>
            </w:pPr>
            <w:r>
              <w:rPr>
                <w:sz w:val="16"/>
              </w:rPr>
              <w:t xml:space="preserve">Addition of test procedure for 5G </w:t>
            </w:r>
            <w:proofErr w:type="spellStart"/>
            <w:r>
              <w:rPr>
                <w:sz w:val="16"/>
              </w:rPr>
              <w:t>ProSe</w:t>
            </w:r>
            <w:proofErr w:type="spellEnd"/>
            <w:r>
              <w:rPr>
                <w:sz w:val="16"/>
              </w:rPr>
              <w:t xml:space="preserve"> U2N Relay Discovery</w:t>
            </w:r>
          </w:p>
        </w:tc>
        <w:tc>
          <w:tcPr>
            <w:tcW w:w="0" w:type="auto"/>
          </w:tcPr>
          <w:p w14:paraId="63B6F8E1" w14:textId="77777777" w:rsidR="00BC377F" w:rsidRPr="00900970" w:rsidRDefault="00BC377F" w:rsidP="00D41ECF">
            <w:pPr>
              <w:pStyle w:val="TAL"/>
              <w:rPr>
                <w:sz w:val="16"/>
              </w:rPr>
            </w:pPr>
            <w:r>
              <w:rPr>
                <w:sz w:val="16"/>
              </w:rPr>
              <w:t>TDIA, CATT</w:t>
            </w:r>
          </w:p>
        </w:tc>
        <w:tc>
          <w:tcPr>
            <w:tcW w:w="0" w:type="auto"/>
          </w:tcPr>
          <w:p w14:paraId="7D76C4B3" w14:textId="77777777" w:rsidR="00BC377F" w:rsidRPr="00900970" w:rsidRDefault="00BC377F" w:rsidP="00D41ECF">
            <w:pPr>
              <w:pStyle w:val="TAL"/>
              <w:rPr>
                <w:sz w:val="16"/>
              </w:rPr>
            </w:pPr>
            <w:r>
              <w:rPr>
                <w:sz w:val="16"/>
              </w:rPr>
              <w:t>38.508-1</w:t>
            </w:r>
          </w:p>
        </w:tc>
        <w:tc>
          <w:tcPr>
            <w:tcW w:w="0" w:type="auto"/>
          </w:tcPr>
          <w:p w14:paraId="5064F59F" w14:textId="77777777" w:rsidR="00BC377F" w:rsidRPr="00900970" w:rsidRDefault="00BC377F" w:rsidP="00D41ECF">
            <w:pPr>
              <w:pStyle w:val="TAL"/>
              <w:rPr>
                <w:sz w:val="16"/>
              </w:rPr>
            </w:pPr>
            <w:r>
              <w:rPr>
                <w:sz w:val="16"/>
              </w:rPr>
              <w:t>3038</w:t>
            </w:r>
          </w:p>
        </w:tc>
        <w:tc>
          <w:tcPr>
            <w:tcW w:w="0" w:type="auto"/>
          </w:tcPr>
          <w:p w14:paraId="4C2FB27F" w14:textId="77777777" w:rsidR="00BC377F" w:rsidRPr="00900970" w:rsidRDefault="00BC377F" w:rsidP="00D41ECF">
            <w:pPr>
              <w:pStyle w:val="TAR"/>
              <w:rPr>
                <w:sz w:val="16"/>
              </w:rPr>
            </w:pPr>
            <w:r>
              <w:rPr>
                <w:sz w:val="16"/>
              </w:rPr>
              <w:t>1</w:t>
            </w:r>
          </w:p>
        </w:tc>
        <w:tc>
          <w:tcPr>
            <w:tcW w:w="0" w:type="auto"/>
          </w:tcPr>
          <w:p w14:paraId="5CDF94E4" w14:textId="77777777" w:rsidR="00BC377F" w:rsidRPr="00900970" w:rsidRDefault="00BC377F" w:rsidP="00D41ECF">
            <w:pPr>
              <w:pStyle w:val="TAL"/>
              <w:rPr>
                <w:sz w:val="16"/>
              </w:rPr>
            </w:pPr>
            <w:r>
              <w:rPr>
                <w:sz w:val="16"/>
              </w:rPr>
              <w:t>Rel-18</w:t>
            </w:r>
          </w:p>
        </w:tc>
        <w:tc>
          <w:tcPr>
            <w:tcW w:w="0" w:type="auto"/>
          </w:tcPr>
          <w:p w14:paraId="085FD81B" w14:textId="77777777" w:rsidR="00BC377F" w:rsidRPr="00900970" w:rsidRDefault="00BC377F" w:rsidP="00D41ECF">
            <w:pPr>
              <w:pStyle w:val="TAL"/>
              <w:rPr>
                <w:sz w:val="16"/>
              </w:rPr>
            </w:pPr>
            <w:r>
              <w:rPr>
                <w:sz w:val="16"/>
              </w:rPr>
              <w:t>F</w:t>
            </w:r>
          </w:p>
        </w:tc>
        <w:tc>
          <w:tcPr>
            <w:tcW w:w="0" w:type="auto"/>
          </w:tcPr>
          <w:p w14:paraId="5FF23F26"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6B6D8F9C" w14:textId="77777777" w:rsidR="00BC377F" w:rsidRPr="00900970" w:rsidRDefault="00BC377F" w:rsidP="00D41ECF">
            <w:pPr>
              <w:pStyle w:val="TAL"/>
              <w:rPr>
                <w:sz w:val="16"/>
              </w:rPr>
            </w:pPr>
            <w:r>
              <w:rPr>
                <w:sz w:val="16"/>
              </w:rPr>
              <w:t>agreed</w:t>
            </w:r>
          </w:p>
        </w:tc>
      </w:tr>
      <w:tr w:rsidR="00BC377F" w14:paraId="73EAB077" w14:textId="77777777" w:rsidTr="00D41ECF">
        <w:tc>
          <w:tcPr>
            <w:tcW w:w="0" w:type="auto"/>
          </w:tcPr>
          <w:p w14:paraId="48913D77" w14:textId="77777777" w:rsidR="00BC377F" w:rsidRPr="00900970" w:rsidRDefault="00BC377F" w:rsidP="00D41ECF">
            <w:pPr>
              <w:pStyle w:val="TAL"/>
              <w:rPr>
                <w:sz w:val="16"/>
              </w:rPr>
            </w:pPr>
            <w:r>
              <w:rPr>
                <w:sz w:val="16"/>
              </w:rPr>
              <w:t>R5-240479</w:t>
            </w:r>
          </w:p>
        </w:tc>
        <w:tc>
          <w:tcPr>
            <w:tcW w:w="0" w:type="auto"/>
          </w:tcPr>
          <w:p w14:paraId="06EFE5C9" w14:textId="77777777" w:rsidR="00BC377F" w:rsidRPr="00900970" w:rsidRDefault="00BC377F" w:rsidP="00D41ECF">
            <w:pPr>
              <w:pStyle w:val="TAL"/>
              <w:rPr>
                <w:sz w:val="16"/>
              </w:rPr>
            </w:pPr>
            <w:r>
              <w:rPr>
                <w:sz w:val="16"/>
              </w:rPr>
              <w:t xml:space="preserve">Addition of test procedure for remote Initial Access procedure under NR </w:t>
            </w:r>
            <w:proofErr w:type="spellStart"/>
            <w:r>
              <w:rPr>
                <w:sz w:val="16"/>
              </w:rPr>
              <w:t>sidelink</w:t>
            </w:r>
            <w:proofErr w:type="spellEnd"/>
            <w:r>
              <w:rPr>
                <w:sz w:val="16"/>
              </w:rPr>
              <w:t xml:space="preserve"> U2N Relay / Remote UE side</w:t>
            </w:r>
          </w:p>
        </w:tc>
        <w:tc>
          <w:tcPr>
            <w:tcW w:w="0" w:type="auto"/>
          </w:tcPr>
          <w:p w14:paraId="3C4F048B" w14:textId="77777777" w:rsidR="00BC377F" w:rsidRPr="00900970" w:rsidRDefault="00BC377F" w:rsidP="00D41ECF">
            <w:pPr>
              <w:pStyle w:val="TAL"/>
              <w:rPr>
                <w:sz w:val="16"/>
              </w:rPr>
            </w:pPr>
            <w:r>
              <w:rPr>
                <w:sz w:val="16"/>
              </w:rPr>
              <w:t>CATT, TDIA</w:t>
            </w:r>
          </w:p>
        </w:tc>
        <w:tc>
          <w:tcPr>
            <w:tcW w:w="0" w:type="auto"/>
          </w:tcPr>
          <w:p w14:paraId="3E6E2F00" w14:textId="77777777" w:rsidR="00BC377F" w:rsidRPr="00900970" w:rsidRDefault="00BC377F" w:rsidP="00D41ECF">
            <w:pPr>
              <w:pStyle w:val="TAL"/>
              <w:rPr>
                <w:sz w:val="16"/>
              </w:rPr>
            </w:pPr>
            <w:r>
              <w:rPr>
                <w:sz w:val="16"/>
              </w:rPr>
              <w:t>38.508-1</w:t>
            </w:r>
          </w:p>
        </w:tc>
        <w:tc>
          <w:tcPr>
            <w:tcW w:w="0" w:type="auto"/>
          </w:tcPr>
          <w:p w14:paraId="240DD90F" w14:textId="77777777" w:rsidR="00BC377F" w:rsidRPr="00900970" w:rsidRDefault="00BC377F" w:rsidP="00D41ECF">
            <w:pPr>
              <w:pStyle w:val="TAL"/>
              <w:rPr>
                <w:sz w:val="16"/>
              </w:rPr>
            </w:pPr>
            <w:r>
              <w:rPr>
                <w:sz w:val="16"/>
              </w:rPr>
              <w:t>3039</w:t>
            </w:r>
          </w:p>
        </w:tc>
        <w:tc>
          <w:tcPr>
            <w:tcW w:w="0" w:type="auto"/>
          </w:tcPr>
          <w:p w14:paraId="424CE7EB" w14:textId="77777777" w:rsidR="00BC377F" w:rsidRPr="00900970" w:rsidRDefault="00BC377F" w:rsidP="00D41ECF">
            <w:pPr>
              <w:pStyle w:val="TAR"/>
              <w:rPr>
                <w:sz w:val="16"/>
              </w:rPr>
            </w:pPr>
            <w:r>
              <w:rPr>
                <w:sz w:val="16"/>
              </w:rPr>
              <w:t>-</w:t>
            </w:r>
          </w:p>
        </w:tc>
        <w:tc>
          <w:tcPr>
            <w:tcW w:w="0" w:type="auto"/>
          </w:tcPr>
          <w:p w14:paraId="1B6A098D" w14:textId="77777777" w:rsidR="00BC377F" w:rsidRPr="00900970" w:rsidRDefault="00BC377F" w:rsidP="00D41ECF">
            <w:pPr>
              <w:pStyle w:val="TAL"/>
              <w:rPr>
                <w:sz w:val="16"/>
              </w:rPr>
            </w:pPr>
            <w:r>
              <w:rPr>
                <w:sz w:val="16"/>
              </w:rPr>
              <w:t>Rel-18</w:t>
            </w:r>
          </w:p>
        </w:tc>
        <w:tc>
          <w:tcPr>
            <w:tcW w:w="0" w:type="auto"/>
          </w:tcPr>
          <w:p w14:paraId="4DFD1E45" w14:textId="77777777" w:rsidR="00BC377F" w:rsidRPr="00900970" w:rsidRDefault="00BC377F" w:rsidP="00D41ECF">
            <w:pPr>
              <w:pStyle w:val="TAL"/>
              <w:rPr>
                <w:sz w:val="16"/>
              </w:rPr>
            </w:pPr>
            <w:r>
              <w:rPr>
                <w:sz w:val="16"/>
              </w:rPr>
              <w:t>F</w:t>
            </w:r>
          </w:p>
        </w:tc>
        <w:tc>
          <w:tcPr>
            <w:tcW w:w="0" w:type="auto"/>
          </w:tcPr>
          <w:p w14:paraId="027F11D0"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5FDB1CBF" w14:textId="77777777" w:rsidR="00BC377F" w:rsidRPr="00900970" w:rsidRDefault="00BC377F" w:rsidP="00D41ECF">
            <w:pPr>
              <w:pStyle w:val="TAL"/>
              <w:rPr>
                <w:sz w:val="16"/>
              </w:rPr>
            </w:pPr>
            <w:r>
              <w:rPr>
                <w:sz w:val="16"/>
              </w:rPr>
              <w:t>revised</w:t>
            </w:r>
          </w:p>
        </w:tc>
      </w:tr>
      <w:tr w:rsidR="00BC377F" w14:paraId="668CA59E" w14:textId="77777777" w:rsidTr="00D41ECF">
        <w:tc>
          <w:tcPr>
            <w:tcW w:w="0" w:type="auto"/>
          </w:tcPr>
          <w:p w14:paraId="0D80B75A" w14:textId="77777777" w:rsidR="00BC377F" w:rsidRPr="00900970" w:rsidRDefault="00BC377F" w:rsidP="00D41ECF">
            <w:pPr>
              <w:pStyle w:val="TAL"/>
              <w:rPr>
                <w:sz w:val="16"/>
              </w:rPr>
            </w:pPr>
            <w:r>
              <w:rPr>
                <w:sz w:val="16"/>
              </w:rPr>
              <w:t>R5-241598</w:t>
            </w:r>
          </w:p>
        </w:tc>
        <w:tc>
          <w:tcPr>
            <w:tcW w:w="0" w:type="auto"/>
          </w:tcPr>
          <w:p w14:paraId="1E069D63" w14:textId="77777777" w:rsidR="00BC377F" w:rsidRPr="00900970" w:rsidRDefault="00BC377F" w:rsidP="00D41ECF">
            <w:pPr>
              <w:pStyle w:val="TAL"/>
              <w:rPr>
                <w:sz w:val="16"/>
              </w:rPr>
            </w:pPr>
            <w:r>
              <w:rPr>
                <w:sz w:val="16"/>
              </w:rPr>
              <w:t xml:space="preserve">Addition of test procedure for remote Initial Access procedure under NR </w:t>
            </w:r>
            <w:proofErr w:type="spellStart"/>
            <w:r>
              <w:rPr>
                <w:sz w:val="16"/>
              </w:rPr>
              <w:t>sidelink</w:t>
            </w:r>
            <w:proofErr w:type="spellEnd"/>
            <w:r>
              <w:rPr>
                <w:sz w:val="16"/>
              </w:rPr>
              <w:t xml:space="preserve"> U2N Relay / Remote UE side</w:t>
            </w:r>
          </w:p>
        </w:tc>
        <w:tc>
          <w:tcPr>
            <w:tcW w:w="0" w:type="auto"/>
          </w:tcPr>
          <w:p w14:paraId="7ED0A073" w14:textId="77777777" w:rsidR="00BC377F" w:rsidRPr="00900970" w:rsidRDefault="00BC377F" w:rsidP="00D41ECF">
            <w:pPr>
              <w:pStyle w:val="TAL"/>
              <w:rPr>
                <w:sz w:val="16"/>
              </w:rPr>
            </w:pPr>
            <w:r>
              <w:rPr>
                <w:sz w:val="16"/>
              </w:rPr>
              <w:t>CATT, TDIA</w:t>
            </w:r>
          </w:p>
        </w:tc>
        <w:tc>
          <w:tcPr>
            <w:tcW w:w="0" w:type="auto"/>
          </w:tcPr>
          <w:p w14:paraId="24A8528A" w14:textId="77777777" w:rsidR="00BC377F" w:rsidRPr="00900970" w:rsidRDefault="00BC377F" w:rsidP="00D41ECF">
            <w:pPr>
              <w:pStyle w:val="TAL"/>
              <w:rPr>
                <w:sz w:val="16"/>
              </w:rPr>
            </w:pPr>
            <w:r>
              <w:rPr>
                <w:sz w:val="16"/>
              </w:rPr>
              <w:t>38.508-1</w:t>
            </w:r>
          </w:p>
        </w:tc>
        <w:tc>
          <w:tcPr>
            <w:tcW w:w="0" w:type="auto"/>
          </w:tcPr>
          <w:p w14:paraId="68734E39" w14:textId="77777777" w:rsidR="00BC377F" w:rsidRPr="00900970" w:rsidRDefault="00BC377F" w:rsidP="00D41ECF">
            <w:pPr>
              <w:pStyle w:val="TAL"/>
              <w:rPr>
                <w:sz w:val="16"/>
              </w:rPr>
            </w:pPr>
            <w:r>
              <w:rPr>
                <w:sz w:val="16"/>
              </w:rPr>
              <w:t>3039</w:t>
            </w:r>
          </w:p>
        </w:tc>
        <w:tc>
          <w:tcPr>
            <w:tcW w:w="0" w:type="auto"/>
          </w:tcPr>
          <w:p w14:paraId="2A8CD599" w14:textId="77777777" w:rsidR="00BC377F" w:rsidRPr="00900970" w:rsidRDefault="00BC377F" w:rsidP="00D41ECF">
            <w:pPr>
              <w:pStyle w:val="TAR"/>
              <w:rPr>
                <w:sz w:val="16"/>
              </w:rPr>
            </w:pPr>
            <w:r>
              <w:rPr>
                <w:sz w:val="16"/>
              </w:rPr>
              <w:t>1</w:t>
            </w:r>
          </w:p>
        </w:tc>
        <w:tc>
          <w:tcPr>
            <w:tcW w:w="0" w:type="auto"/>
          </w:tcPr>
          <w:p w14:paraId="77EB0FD7" w14:textId="77777777" w:rsidR="00BC377F" w:rsidRPr="00900970" w:rsidRDefault="00BC377F" w:rsidP="00D41ECF">
            <w:pPr>
              <w:pStyle w:val="TAL"/>
              <w:rPr>
                <w:sz w:val="16"/>
              </w:rPr>
            </w:pPr>
            <w:r>
              <w:rPr>
                <w:sz w:val="16"/>
              </w:rPr>
              <w:t>Rel-18</w:t>
            </w:r>
          </w:p>
        </w:tc>
        <w:tc>
          <w:tcPr>
            <w:tcW w:w="0" w:type="auto"/>
          </w:tcPr>
          <w:p w14:paraId="0FCBB354" w14:textId="77777777" w:rsidR="00BC377F" w:rsidRPr="00900970" w:rsidRDefault="00BC377F" w:rsidP="00D41ECF">
            <w:pPr>
              <w:pStyle w:val="TAL"/>
              <w:rPr>
                <w:sz w:val="16"/>
              </w:rPr>
            </w:pPr>
            <w:r>
              <w:rPr>
                <w:sz w:val="16"/>
              </w:rPr>
              <w:t>F</w:t>
            </w:r>
          </w:p>
        </w:tc>
        <w:tc>
          <w:tcPr>
            <w:tcW w:w="0" w:type="auto"/>
          </w:tcPr>
          <w:p w14:paraId="14AB59B0"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0C9C62F2" w14:textId="77777777" w:rsidR="00BC377F" w:rsidRPr="00900970" w:rsidRDefault="00BC377F" w:rsidP="00D41ECF">
            <w:pPr>
              <w:pStyle w:val="TAL"/>
              <w:rPr>
                <w:sz w:val="16"/>
              </w:rPr>
            </w:pPr>
            <w:r>
              <w:rPr>
                <w:sz w:val="16"/>
              </w:rPr>
              <w:t>agreed</w:t>
            </w:r>
          </w:p>
        </w:tc>
      </w:tr>
      <w:tr w:rsidR="00BC377F" w14:paraId="5F4FE6DF" w14:textId="77777777" w:rsidTr="00D41ECF">
        <w:tc>
          <w:tcPr>
            <w:tcW w:w="0" w:type="auto"/>
          </w:tcPr>
          <w:p w14:paraId="3CBA9815" w14:textId="77777777" w:rsidR="00BC377F" w:rsidRPr="00900970" w:rsidRDefault="00BC377F" w:rsidP="00D41ECF">
            <w:pPr>
              <w:pStyle w:val="TAL"/>
              <w:rPr>
                <w:sz w:val="16"/>
              </w:rPr>
            </w:pPr>
            <w:r>
              <w:rPr>
                <w:sz w:val="16"/>
              </w:rPr>
              <w:t>R5-240480</w:t>
            </w:r>
          </w:p>
        </w:tc>
        <w:tc>
          <w:tcPr>
            <w:tcW w:w="0" w:type="auto"/>
          </w:tcPr>
          <w:p w14:paraId="5D6936DE" w14:textId="77777777" w:rsidR="00BC377F" w:rsidRPr="00900970" w:rsidRDefault="00BC377F" w:rsidP="00D41ECF">
            <w:pPr>
              <w:pStyle w:val="TAL"/>
              <w:rPr>
                <w:sz w:val="16"/>
              </w:rPr>
            </w:pPr>
            <w:r>
              <w:rPr>
                <w:sz w:val="16"/>
              </w:rPr>
              <w:t xml:space="preserve">Removal of test procedure for </w:t>
            </w:r>
            <w:proofErr w:type="spellStart"/>
            <w:r>
              <w:rPr>
                <w:sz w:val="16"/>
              </w:rPr>
              <w:t>Out_of_Coverage_with_Relay</w:t>
            </w:r>
            <w:proofErr w:type="spellEnd"/>
          </w:p>
        </w:tc>
        <w:tc>
          <w:tcPr>
            <w:tcW w:w="0" w:type="auto"/>
          </w:tcPr>
          <w:p w14:paraId="286AC94D" w14:textId="77777777" w:rsidR="00BC377F" w:rsidRPr="00900970" w:rsidRDefault="00BC377F" w:rsidP="00D41ECF">
            <w:pPr>
              <w:pStyle w:val="TAL"/>
              <w:rPr>
                <w:sz w:val="16"/>
              </w:rPr>
            </w:pPr>
            <w:r>
              <w:rPr>
                <w:sz w:val="16"/>
              </w:rPr>
              <w:t>CATT, TDIA</w:t>
            </w:r>
          </w:p>
        </w:tc>
        <w:tc>
          <w:tcPr>
            <w:tcW w:w="0" w:type="auto"/>
          </w:tcPr>
          <w:p w14:paraId="23B962F8" w14:textId="77777777" w:rsidR="00BC377F" w:rsidRPr="00900970" w:rsidRDefault="00BC377F" w:rsidP="00D41ECF">
            <w:pPr>
              <w:pStyle w:val="TAL"/>
              <w:rPr>
                <w:sz w:val="16"/>
              </w:rPr>
            </w:pPr>
            <w:r>
              <w:rPr>
                <w:sz w:val="16"/>
              </w:rPr>
              <w:t>38.508-1</w:t>
            </w:r>
          </w:p>
        </w:tc>
        <w:tc>
          <w:tcPr>
            <w:tcW w:w="0" w:type="auto"/>
          </w:tcPr>
          <w:p w14:paraId="1A168F53" w14:textId="77777777" w:rsidR="00BC377F" w:rsidRPr="00900970" w:rsidRDefault="00BC377F" w:rsidP="00D41ECF">
            <w:pPr>
              <w:pStyle w:val="TAL"/>
              <w:rPr>
                <w:sz w:val="16"/>
              </w:rPr>
            </w:pPr>
            <w:r>
              <w:rPr>
                <w:sz w:val="16"/>
              </w:rPr>
              <w:t>3040</w:t>
            </w:r>
          </w:p>
        </w:tc>
        <w:tc>
          <w:tcPr>
            <w:tcW w:w="0" w:type="auto"/>
          </w:tcPr>
          <w:p w14:paraId="6E8524B6" w14:textId="77777777" w:rsidR="00BC377F" w:rsidRPr="00900970" w:rsidRDefault="00BC377F" w:rsidP="00D41ECF">
            <w:pPr>
              <w:pStyle w:val="TAR"/>
              <w:rPr>
                <w:sz w:val="16"/>
              </w:rPr>
            </w:pPr>
            <w:r>
              <w:rPr>
                <w:sz w:val="16"/>
              </w:rPr>
              <w:t>-</w:t>
            </w:r>
          </w:p>
        </w:tc>
        <w:tc>
          <w:tcPr>
            <w:tcW w:w="0" w:type="auto"/>
          </w:tcPr>
          <w:p w14:paraId="04DE57DA" w14:textId="77777777" w:rsidR="00BC377F" w:rsidRPr="00900970" w:rsidRDefault="00BC377F" w:rsidP="00D41ECF">
            <w:pPr>
              <w:pStyle w:val="TAL"/>
              <w:rPr>
                <w:sz w:val="16"/>
              </w:rPr>
            </w:pPr>
            <w:r>
              <w:rPr>
                <w:sz w:val="16"/>
              </w:rPr>
              <w:t>Rel-18</w:t>
            </w:r>
          </w:p>
        </w:tc>
        <w:tc>
          <w:tcPr>
            <w:tcW w:w="0" w:type="auto"/>
          </w:tcPr>
          <w:p w14:paraId="60DCF1E0" w14:textId="77777777" w:rsidR="00BC377F" w:rsidRPr="00900970" w:rsidRDefault="00BC377F" w:rsidP="00D41ECF">
            <w:pPr>
              <w:pStyle w:val="TAL"/>
              <w:rPr>
                <w:sz w:val="16"/>
              </w:rPr>
            </w:pPr>
            <w:r>
              <w:rPr>
                <w:sz w:val="16"/>
              </w:rPr>
              <w:t>F</w:t>
            </w:r>
          </w:p>
        </w:tc>
        <w:tc>
          <w:tcPr>
            <w:tcW w:w="0" w:type="auto"/>
          </w:tcPr>
          <w:p w14:paraId="17381A9C"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5E618C4A" w14:textId="77777777" w:rsidR="00BC377F" w:rsidRPr="00900970" w:rsidRDefault="00BC377F" w:rsidP="00D41ECF">
            <w:pPr>
              <w:pStyle w:val="TAL"/>
              <w:rPr>
                <w:sz w:val="16"/>
              </w:rPr>
            </w:pPr>
            <w:r>
              <w:rPr>
                <w:sz w:val="16"/>
              </w:rPr>
              <w:t>agreed</w:t>
            </w:r>
          </w:p>
        </w:tc>
      </w:tr>
      <w:tr w:rsidR="00BC377F" w14:paraId="5E1D90AF" w14:textId="77777777" w:rsidTr="00D41ECF">
        <w:tc>
          <w:tcPr>
            <w:tcW w:w="0" w:type="auto"/>
          </w:tcPr>
          <w:p w14:paraId="1758D9BF" w14:textId="77777777" w:rsidR="00BC377F" w:rsidRPr="00900970" w:rsidRDefault="00BC377F" w:rsidP="00D41ECF">
            <w:pPr>
              <w:pStyle w:val="TAL"/>
              <w:rPr>
                <w:sz w:val="16"/>
              </w:rPr>
            </w:pPr>
            <w:r>
              <w:rPr>
                <w:sz w:val="16"/>
              </w:rPr>
              <w:t>R5-240481</w:t>
            </w:r>
          </w:p>
        </w:tc>
        <w:tc>
          <w:tcPr>
            <w:tcW w:w="0" w:type="auto"/>
          </w:tcPr>
          <w:p w14:paraId="46A63AF8" w14:textId="77777777" w:rsidR="00BC377F" w:rsidRPr="00900970" w:rsidRDefault="00BC377F" w:rsidP="00D41ECF">
            <w:pPr>
              <w:pStyle w:val="TAL"/>
              <w:rPr>
                <w:sz w:val="16"/>
              </w:rPr>
            </w:pPr>
            <w:r>
              <w:rPr>
                <w:sz w:val="16"/>
              </w:rPr>
              <w:t xml:space="preserve">Update test procedure for registration of NR </w:t>
            </w:r>
            <w:proofErr w:type="spellStart"/>
            <w:r>
              <w:rPr>
                <w:sz w:val="16"/>
              </w:rPr>
              <w:t>sidelink</w:t>
            </w:r>
            <w:proofErr w:type="spellEnd"/>
            <w:r>
              <w:rPr>
                <w:sz w:val="16"/>
              </w:rPr>
              <w:t xml:space="preserve"> U2N Relay / Relay UE side</w:t>
            </w:r>
          </w:p>
        </w:tc>
        <w:tc>
          <w:tcPr>
            <w:tcW w:w="0" w:type="auto"/>
          </w:tcPr>
          <w:p w14:paraId="723119FA" w14:textId="77777777" w:rsidR="00BC377F" w:rsidRPr="00900970" w:rsidRDefault="00BC377F" w:rsidP="00D41ECF">
            <w:pPr>
              <w:pStyle w:val="TAL"/>
              <w:rPr>
                <w:sz w:val="16"/>
              </w:rPr>
            </w:pPr>
            <w:r>
              <w:rPr>
                <w:sz w:val="16"/>
              </w:rPr>
              <w:t>TDIA, CATT</w:t>
            </w:r>
          </w:p>
        </w:tc>
        <w:tc>
          <w:tcPr>
            <w:tcW w:w="0" w:type="auto"/>
          </w:tcPr>
          <w:p w14:paraId="60BE7C83" w14:textId="77777777" w:rsidR="00BC377F" w:rsidRPr="00900970" w:rsidRDefault="00BC377F" w:rsidP="00D41ECF">
            <w:pPr>
              <w:pStyle w:val="TAL"/>
              <w:rPr>
                <w:sz w:val="16"/>
              </w:rPr>
            </w:pPr>
            <w:r>
              <w:rPr>
                <w:sz w:val="16"/>
              </w:rPr>
              <w:t>38.508-1</w:t>
            </w:r>
          </w:p>
        </w:tc>
        <w:tc>
          <w:tcPr>
            <w:tcW w:w="0" w:type="auto"/>
          </w:tcPr>
          <w:p w14:paraId="06BB8EA0" w14:textId="77777777" w:rsidR="00BC377F" w:rsidRPr="00900970" w:rsidRDefault="00BC377F" w:rsidP="00D41ECF">
            <w:pPr>
              <w:pStyle w:val="TAL"/>
              <w:rPr>
                <w:sz w:val="16"/>
              </w:rPr>
            </w:pPr>
            <w:r>
              <w:rPr>
                <w:sz w:val="16"/>
              </w:rPr>
              <w:t>3041</w:t>
            </w:r>
          </w:p>
        </w:tc>
        <w:tc>
          <w:tcPr>
            <w:tcW w:w="0" w:type="auto"/>
          </w:tcPr>
          <w:p w14:paraId="645B4C37" w14:textId="77777777" w:rsidR="00BC377F" w:rsidRPr="00900970" w:rsidRDefault="00BC377F" w:rsidP="00D41ECF">
            <w:pPr>
              <w:pStyle w:val="TAR"/>
              <w:rPr>
                <w:sz w:val="16"/>
              </w:rPr>
            </w:pPr>
            <w:r>
              <w:rPr>
                <w:sz w:val="16"/>
              </w:rPr>
              <w:t>-</w:t>
            </w:r>
          </w:p>
        </w:tc>
        <w:tc>
          <w:tcPr>
            <w:tcW w:w="0" w:type="auto"/>
          </w:tcPr>
          <w:p w14:paraId="1D87CDBF" w14:textId="77777777" w:rsidR="00BC377F" w:rsidRPr="00900970" w:rsidRDefault="00BC377F" w:rsidP="00D41ECF">
            <w:pPr>
              <w:pStyle w:val="TAL"/>
              <w:rPr>
                <w:sz w:val="16"/>
              </w:rPr>
            </w:pPr>
            <w:r>
              <w:rPr>
                <w:sz w:val="16"/>
              </w:rPr>
              <w:t>Rel-18</w:t>
            </w:r>
          </w:p>
        </w:tc>
        <w:tc>
          <w:tcPr>
            <w:tcW w:w="0" w:type="auto"/>
          </w:tcPr>
          <w:p w14:paraId="7DECE436" w14:textId="77777777" w:rsidR="00BC377F" w:rsidRPr="00900970" w:rsidRDefault="00BC377F" w:rsidP="00D41ECF">
            <w:pPr>
              <w:pStyle w:val="TAL"/>
              <w:rPr>
                <w:sz w:val="16"/>
              </w:rPr>
            </w:pPr>
            <w:r>
              <w:rPr>
                <w:sz w:val="16"/>
              </w:rPr>
              <w:t>F</w:t>
            </w:r>
          </w:p>
        </w:tc>
        <w:tc>
          <w:tcPr>
            <w:tcW w:w="0" w:type="auto"/>
          </w:tcPr>
          <w:p w14:paraId="03FBE4EE"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718A34EE" w14:textId="77777777" w:rsidR="00BC377F" w:rsidRPr="00900970" w:rsidRDefault="00BC377F" w:rsidP="00D41ECF">
            <w:pPr>
              <w:pStyle w:val="TAL"/>
              <w:rPr>
                <w:sz w:val="16"/>
              </w:rPr>
            </w:pPr>
            <w:r>
              <w:rPr>
                <w:sz w:val="16"/>
              </w:rPr>
              <w:t>revised</w:t>
            </w:r>
          </w:p>
        </w:tc>
      </w:tr>
      <w:tr w:rsidR="00BC377F" w14:paraId="4C1382A5" w14:textId="77777777" w:rsidTr="00D41ECF">
        <w:tc>
          <w:tcPr>
            <w:tcW w:w="0" w:type="auto"/>
          </w:tcPr>
          <w:p w14:paraId="2F447E17" w14:textId="77777777" w:rsidR="00BC377F" w:rsidRPr="00900970" w:rsidRDefault="00BC377F" w:rsidP="00D41ECF">
            <w:pPr>
              <w:pStyle w:val="TAL"/>
              <w:rPr>
                <w:sz w:val="16"/>
              </w:rPr>
            </w:pPr>
            <w:r>
              <w:rPr>
                <w:sz w:val="16"/>
              </w:rPr>
              <w:t>R5-241599</w:t>
            </w:r>
          </w:p>
        </w:tc>
        <w:tc>
          <w:tcPr>
            <w:tcW w:w="0" w:type="auto"/>
          </w:tcPr>
          <w:p w14:paraId="71A5FD23" w14:textId="77777777" w:rsidR="00BC377F" w:rsidRPr="00900970" w:rsidRDefault="00BC377F" w:rsidP="00D41ECF">
            <w:pPr>
              <w:pStyle w:val="TAL"/>
              <w:rPr>
                <w:sz w:val="16"/>
              </w:rPr>
            </w:pPr>
            <w:r>
              <w:rPr>
                <w:sz w:val="16"/>
              </w:rPr>
              <w:t xml:space="preserve">Update test procedure for registration of NR </w:t>
            </w:r>
            <w:proofErr w:type="spellStart"/>
            <w:r>
              <w:rPr>
                <w:sz w:val="16"/>
              </w:rPr>
              <w:t>sidelink</w:t>
            </w:r>
            <w:proofErr w:type="spellEnd"/>
            <w:r>
              <w:rPr>
                <w:sz w:val="16"/>
              </w:rPr>
              <w:t xml:space="preserve"> U2N Relay / Relay UE side</w:t>
            </w:r>
          </w:p>
        </w:tc>
        <w:tc>
          <w:tcPr>
            <w:tcW w:w="0" w:type="auto"/>
          </w:tcPr>
          <w:p w14:paraId="07ED1E2E" w14:textId="77777777" w:rsidR="00BC377F" w:rsidRPr="00900970" w:rsidRDefault="00BC377F" w:rsidP="00D41ECF">
            <w:pPr>
              <w:pStyle w:val="TAL"/>
              <w:rPr>
                <w:sz w:val="16"/>
              </w:rPr>
            </w:pPr>
            <w:r>
              <w:rPr>
                <w:sz w:val="16"/>
              </w:rPr>
              <w:t>TDIA, CATT</w:t>
            </w:r>
          </w:p>
        </w:tc>
        <w:tc>
          <w:tcPr>
            <w:tcW w:w="0" w:type="auto"/>
          </w:tcPr>
          <w:p w14:paraId="2EAB84EE" w14:textId="77777777" w:rsidR="00BC377F" w:rsidRPr="00900970" w:rsidRDefault="00BC377F" w:rsidP="00D41ECF">
            <w:pPr>
              <w:pStyle w:val="TAL"/>
              <w:rPr>
                <w:sz w:val="16"/>
              </w:rPr>
            </w:pPr>
            <w:r>
              <w:rPr>
                <w:sz w:val="16"/>
              </w:rPr>
              <w:t>38.508-1</w:t>
            </w:r>
          </w:p>
        </w:tc>
        <w:tc>
          <w:tcPr>
            <w:tcW w:w="0" w:type="auto"/>
          </w:tcPr>
          <w:p w14:paraId="05177D79" w14:textId="77777777" w:rsidR="00BC377F" w:rsidRPr="00900970" w:rsidRDefault="00BC377F" w:rsidP="00D41ECF">
            <w:pPr>
              <w:pStyle w:val="TAL"/>
              <w:rPr>
                <w:sz w:val="16"/>
              </w:rPr>
            </w:pPr>
            <w:r>
              <w:rPr>
                <w:sz w:val="16"/>
              </w:rPr>
              <w:t>3041</w:t>
            </w:r>
          </w:p>
        </w:tc>
        <w:tc>
          <w:tcPr>
            <w:tcW w:w="0" w:type="auto"/>
          </w:tcPr>
          <w:p w14:paraId="71354AB8" w14:textId="77777777" w:rsidR="00BC377F" w:rsidRPr="00900970" w:rsidRDefault="00BC377F" w:rsidP="00D41ECF">
            <w:pPr>
              <w:pStyle w:val="TAR"/>
              <w:rPr>
                <w:sz w:val="16"/>
              </w:rPr>
            </w:pPr>
            <w:r>
              <w:rPr>
                <w:sz w:val="16"/>
              </w:rPr>
              <w:t>1</w:t>
            </w:r>
          </w:p>
        </w:tc>
        <w:tc>
          <w:tcPr>
            <w:tcW w:w="0" w:type="auto"/>
          </w:tcPr>
          <w:p w14:paraId="248064CA" w14:textId="77777777" w:rsidR="00BC377F" w:rsidRPr="00900970" w:rsidRDefault="00BC377F" w:rsidP="00D41ECF">
            <w:pPr>
              <w:pStyle w:val="TAL"/>
              <w:rPr>
                <w:sz w:val="16"/>
              </w:rPr>
            </w:pPr>
            <w:r>
              <w:rPr>
                <w:sz w:val="16"/>
              </w:rPr>
              <w:t>Rel-18</w:t>
            </w:r>
          </w:p>
        </w:tc>
        <w:tc>
          <w:tcPr>
            <w:tcW w:w="0" w:type="auto"/>
          </w:tcPr>
          <w:p w14:paraId="6CA75B3E" w14:textId="77777777" w:rsidR="00BC377F" w:rsidRPr="00900970" w:rsidRDefault="00BC377F" w:rsidP="00D41ECF">
            <w:pPr>
              <w:pStyle w:val="TAL"/>
              <w:rPr>
                <w:sz w:val="16"/>
              </w:rPr>
            </w:pPr>
            <w:r>
              <w:rPr>
                <w:sz w:val="16"/>
              </w:rPr>
              <w:t>F</w:t>
            </w:r>
          </w:p>
        </w:tc>
        <w:tc>
          <w:tcPr>
            <w:tcW w:w="0" w:type="auto"/>
          </w:tcPr>
          <w:p w14:paraId="6B644CC3"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01E1BCC5" w14:textId="77777777" w:rsidR="00BC377F" w:rsidRPr="00900970" w:rsidRDefault="00BC377F" w:rsidP="00D41ECF">
            <w:pPr>
              <w:pStyle w:val="TAL"/>
              <w:rPr>
                <w:sz w:val="16"/>
              </w:rPr>
            </w:pPr>
            <w:r>
              <w:rPr>
                <w:sz w:val="16"/>
              </w:rPr>
              <w:t>agreed</w:t>
            </w:r>
          </w:p>
        </w:tc>
      </w:tr>
      <w:tr w:rsidR="00BC377F" w14:paraId="01663ABE" w14:textId="77777777" w:rsidTr="00D41ECF">
        <w:tc>
          <w:tcPr>
            <w:tcW w:w="0" w:type="auto"/>
          </w:tcPr>
          <w:p w14:paraId="2387CCD0" w14:textId="77777777" w:rsidR="00BC377F" w:rsidRPr="00900970" w:rsidRDefault="00BC377F" w:rsidP="00D41ECF">
            <w:pPr>
              <w:pStyle w:val="TAL"/>
              <w:rPr>
                <w:sz w:val="16"/>
              </w:rPr>
            </w:pPr>
            <w:r>
              <w:rPr>
                <w:sz w:val="16"/>
              </w:rPr>
              <w:t>R5-240482</w:t>
            </w:r>
          </w:p>
        </w:tc>
        <w:tc>
          <w:tcPr>
            <w:tcW w:w="0" w:type="auto"/>
          </w:tcPr>
          <w:p w14:paraId="2BC8FC04" w14:textId="77777777" w:rsidR="00BC377F" w:rsidRPr="00900970" w:rsidRDefault="00BC377F" w:rsidP="00D41ECF">
            <w:pPr>
              <w:pStyle w:val="TAL"/>
              <w:rPr>
                <w:sz w:val="16"/>
              </w:rPr>
            </w:pPr>
            <w:r>
              <w:rPr>
                <w:sz w:val="16"/>
              </w:rPr>
              <w:t xml:space="preserve">Update of 5G </w:t>
            </w:r>
            <w:proofErr w:type="spellStart"/>
            <w:r>
              <w:rPr>
                <w:sz w:val="16"/>
              </w:rPr>
              <w:t>ProSe</w:t>
            </w:r>
            <w:proofErr w:type="spellEnd"/>
            <w:r>
              <w:rPr>
                <w:sz w:val="16"/>
              </w:rPr>
              <w:t xml:space="preserve"> information elements of UE policies for 5G </w:t>
            </w:r>
            <w:proofErr w:type="spellStart"/>
            <w:r>
              <w:rPr>
                <w:sz w:val="16"/>
              </w:rPr>
              <w:t>ProSe</w:t>
            </w:r>
            <w:proofErr w:type="spellEnd"/>
            <w:r>
              <w:rPr>
                <w:sz w:val="16"/>
              </w:rPr>
              <w:t xml:space="preserve"> usage information reporting</w:t>
            </w:r>
          </w:p>
        </w:tc>
        <w:tc>
          <w:tcPr>
            <w:tcW w:w="0" w:type="auto"/>
          </w:tcPr>
          <w:p w14:paraId="5878DE9F" w14:textId="77777777" w:rsidR="00BC377F" w:rsidRPr="00900970" w:rsidRDefault="00BC377F" w:rsidP="00D41ECF">
            <w:pPr>
              <w:pStyle w:val="TAL"/>
              <w:rPr>
                <w:sz w:val="16"/>
              </w:rPr>
            </w:pPr>
            <w:r>
              <w:rPr>
                <w:sz w:val="16"/>
              </w:rPr>
              <w:t>TDIA, CATT</w:t>
            </w:r>
          </w:p>
        </w:tc>
        <w:tc>
          <w:tcPr>
            <w:tcW w:w="0" w:type="auto"/>
          </w:tcPr>
          <w:p w14:paraId="30016A4E" w14:textId="77777777" w:rsidR="00BC377F" w:rsidRPr="00900970" w:rsidRDefault="00BC377F" w:rsidP="00D41ECF">
            <w:pPr>
              <w:pStyle w:val="TAL"/>
              <w:rPr>
                <w:sz w:val="16"/>
              </w:rPr>
            </w:pPr>
            <w:r>
              <w:rPr>
                <w:sz w:val="16"/>
              </w:rPr>
              <w:t>38.508-1</w:t>
            </w:r>
          </w:p>
        </w:tc>
        <w:tc>
          <w:tcPr>
            <w:tcW w:w="0" w:type="auto"/>
          </w:tcPr>
          <w:p w14:paraId="4158056F" w14:textId="77777777" w:rsidR="00BC377F" w:rsidRPr="00900970" w:rsidRDefault="00BC377F" w:rsidP="00D41ECF">
            <w:pPr>
              <w:pStyle w:val="TAL"/>
              <w:rPr>
                <w:sz w:val="16"/>
              </w:rPr>
            </w:pPr>
            <w:r>
              <w:rPr>
                <w:sz w:val="16"/>
              </w:rPr>
              <w:t>3042</w:t>
            </w:r>
          </w:p>
        </w:tc>
        <w:tc>
          <w:tcPr>
            <w:tcW w:w="0" w:type="auto"/>
          </w:tcPr>
          <w:p w14:paraId="68D537A8" w14:textId="77777777" w:rsidR="00BC377F" w:rsidRPr="00900970" w:rsidRDefault="00BC377F" w:rsidP="00D41ECF">
            <w:pPr>
              <w:pStyle w:val="TAR"/>
              <w:rPr>
                <w:sz w:val="16"/>
              </w:rPr>
            </w:pPr>
            <w:r>
              <w:rPr>
                <w:sz w:val="16"/>
              </w:rPr>
              <w:t>-</w:t>
            </w:r>
          </w:p>
        </w:tc>
        <w:tc>
          <w:tcPr>
            <w:tcW w:w="0" w:type="auto"/>
          </w:tcPr>
          <w:p w14:paraId="56C51B0C" w14:textId="77777777" w:rsidR="00BC377F" w:rsidRPr="00900970" w:rsidRDefault="00BC377F" w:rsidP="00D41ECF">
            <w:pPr>
              <w:pStyle w:val="TAL"/>
              <w:rPr>
                <w:sz w:val="16"/>
              </w:rPr>
            </w:pPr>
            <w:r>
              <w:rPr>
                <w:sz w:val="16"/>
              </w:rPr>
              <w:t>Rel-18</w:t>
            </w:r>
          </w:p>
        </w:tc>
        <w:tc>
          <w:tcPr>
            <w:tcW w:w="0" w:type="auto"/>
          </w:tcPr>
          <w:p w14:paraId="62AB6E3A" w14:textId="77777777" w:rsidR="00BC377F" w:rsidRPr="00900970" w:rsidRDefault="00BC377F" w:rsidP="00D41ECF">
            <w:pPr>
              <w:pStyle w:val="TAL"/>
              <w:rPr>
                <w:sz w:val="16"/>
              </w:rPr>
            </w:pPr>
            <w:r>
              <w:rPr>
                <w:sz w:val="16"/>
              </w:rPr>
              <w:t>F</w:t>
            </w:r>
          </w:p>
        </w:tc>
        <w:tc>
          <w:tcPr>
            <w:tcW w:w="0" w:type="auto"/>
          </w:tcPr>
          <w:p w14:paraId="65B0A339"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4472C116" w14:textId="77777777" w:rsidR="00BC377F" w:rsidRPr="00900970" w:rsidRDefault="00BC377F" w:rsidP="00D41ECF">
            <w:pPr>
              <w:pStyle w:val="TAL"/>
              <w:rPr>
                <w:sz w:val="16"/>
              </w:rPr>
            </w:pPr>
            <w:r>
              <w:rPr>
                <w:sz w:val="16"/>
              </w:rPr>
              <w:t>agreed</w:t>
            </w:r>
          </w:p>
        </w:tc>
      </w:tr>
      <w:tr w:rsidR="00BC377F" w14:paraId="64557104" w14:textId="77777777" w:rsidTr="00D41ECF">
        <w:tc>
          <w:tcPr>
            <w:tcW w:w="0" w:type="auto"/>
          </w:tcPr>
          <w:p w14:paraId="49E84505" w14:textId="77777777" w:rsidR="00BC377F" w:rsidRPr="00900970" w:rsidRDefault="00BC377F" w:rsidP="00D41ECF">
            <w:pPr>
              <w:pStyle w:val="TAL"/>
              <w:rPr>
                <w:sz w:val="16"/>
              </w:rPr>
            </w:pPr>
            <w:r>
              <w:rPr>
                <w:sz w:val="16"/>
              </w:rPr>
              <w:t>R5-240483</w:t>
            </w:r>
          </w:p>
        </w:tc>
        <w:tc>
          <w:tcPr>
            <w:tcW w:w="0" w:type="auto"/>
          </w:tcPr>
          <w:p w14:paraId="6EAC9AEB" w14:textId="77777777" w:rsidR="00BC377F" w:rsidRPr="00900970" w:rsidRDefault="00BC377F" w:rsidP="00D41ECF">
            <w:pPr>
              <w:pStyle w:val="TAL"/>
              <w:rPr>
                <w:sz w:val="16"/>
              </w:rPr>
            </w:pPr>
            <w:r>
              <w:rPr>
                <w:sz w:val="16"/>
              </w:rPr>
              <w:t xml:space="preserve">Update of 5G </w:t>
            </w:r>
            <w:proofErr w:type="spellStart"/>
            <w:r>
              <w:rPr>
                <w:sz w:val="16"/>
              </w:rPr>
              <w:t>ProSe</w:t>
            </w:r>
            <w:proofErr w:type="spellEnd"/>
            <w:r>
              <w:rPr>
                <w:sz w:val="16"/>
              </w:rPr>
              <w:t xml:space="preserve"> information elements of UE policies for 5G </w:t>
            </w:r>
            <w:proofErr w:type="spellStart"/>
            <w:r>
              <w:rPr>
                <w:sz w:val="16"/>
              </w:rPr>
              <w:t>ProSe</w:t>
            </w:r>
            <w:proofErr w:type="spellEnd"/>
            <w:r>
              <w:rPr>
                <w:sz w:val="16"/>
              </w:rPr>
              <w:t xml:space="preserve"> remote</w:t>
            </w:r>
          </w:p>
        </w:tc>
        <w:tc>
          <w:tcPr>
            <w:tcW w:w="0" w:type="auto"/>
          </w:tcPr>
          <w:p w14:paraId="6EC02753" w14:textId="77777777" w:rsidR="00BC377F" w:rsidRPr="00900970" w:rsidRDefault="00BC377F" w:rsidP="00D41ECF">
            <w:pPr>
              <w:pStyle w:val="TAL"/>
              <w:rPr>
                <w:sz w:val="16"/>
              </w:rPr>
            </w:pPr>
            <w:r>
              <w:rPr>
                <w:sz w:val="16"/>
              </w:rPr>
              <w:t>TDIA, CATT</w:t>
            </w:r>
          </w:p>
        </w:tc>
        <w:tc>
          <w:tcPr>
            <w:tcW w:w="0" w:type="auto"/>
          </w:tcPr>
          <w:p w14:paraId="5CB18207" w14:textId="77777777" w:rsidR="00BC377F" w:rsidRPr="00900970" w:rsidRDefault="00BC377F" w:rsidP="00D41ECF">
            <w:pPr>
              <w:pStyle w:val="TAL"/>
              <w:rPr>
                <w:sz w:val="16"/>
              </w:rPr>
            </w:pPr>
            <w:r>
              <w:rPr>
                <w:sz w:val="16"/>
              </w:rPr>
              <w:t>38.508-1</w:t>
            </w:r>
          </w:p>
        </w:tc>
        <w:tc>
          <w:tcPr>
            <w:tcW w:w="0" w:type="auto"/>
          </w:tcPr>
          <w:p w14:paraId="20D62F85" w14:textId="77777777" w:rsidR="00BC377F" w:rsidRPr="00900970" w:rsidRDefault="00BC377F" w:rsidP="00D41ECF">
            <w:pPr>
              <w:pStyle w:val="TAL"/>
              <w:rPr>
                <w:sz w:val="16"/>
              </w:rPr>
            </w:pPr>
            <w:r>
              <w:rPr>
                <w:sz w:val="16"/>
              </w:rPr>
              <w:t>3043</w:t>
            </w:r>
          </w:p>
        </w:tc>
        <w:tc>
          <w:tcPr>
            <w:tcW w:w="0" w:type="auto"/>
          </w:tcPr>
          <w:p w14:paraId="53E9C726" w14:textId="77777777" w:rsidR="00BC377F" w:rsidRPr="00900970" w:rsidRDefault="00BC377F" w:rsidP="00D41ECF">
            <w:pPr>
              <w:pStyle w:val="TAR"/>
              <w:rPr>
                <w:sz w:val="16"/>
              </w:rPr>
            </w:pPr>
            <w:r>
              <w:rPr>
                <w:sz w:val="16"/>
              </w:rPr>
              <w:t>-</w:t>
            </w:r>
          </w:p>
        </w:tc>
        <w:tc>
          <w:tcPr>
            <w:tcW w:w="0" w:type="auto"/>
          </w:tcPr>
          <w:p w14:paraId="4A89E1BC" w14:textId="77777777" w:rsidR="00BC377F" w:rsidRPr="00900970" w:rsidRDefault="00BC377F" w:rsidP="00D41ECF">
            <w:pPr>
              <w:pStyle w:val="TAL"/>
              <w:rPr>
                <w:sz w:val="16"/>
              </w:rPr>
            </w:pPr>
            <w:r>
              <w:rPr>
                <w:sz w:val="16"/>
              </w:rPr>
              <w:t>Rel-18</w:t>
            </w:r>
          </w:p>
        </w:tc>
        <w:tc>
          <w:tcPr>
            <w:tcW w:w="0" w:type="auto"/>
          </w:tcPr>
          <w:p w14:paraId="26A5B67A" w14:textId="77777777" w:rsidR="00BC377F" w:rsidRPr="00900970" w:rsidRDefault="00BC377F" w:rsidP="00D41ECF">
            <w:pPr>
              <w:pStyle w:val="TAL"/>
              <w:rPr>
                <w:sz w:val="16"/>
              </w:rPr>
            </w:pPr>
            <w:r>
              <w:rPr>
                <w:sz w:val="16"/>
              </w:rPr>
              <w:t>F</w:t>
            </w:r>
          </w:p>
        </w:tc>
        <w:tc>
          <w:tcPr>
            <w:tcW w:w="0" w:type="auto"/>
          </w:tcPr>
          <w:p w14:paraId="3E561D3E"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08ACB2D6" w14:textId="77777777" w:rsidR="00BC377F" w:rsidRPr="00900970" w:rsidRDefault="00BC377F" w:rsidP="00D41ECF">
            <w:pPr>
              <w:pStyle w:val="TAL"/>
              <w:rPr>
                <w:sz w:val="16"/>
              </w:rPr>
            </w:pPr>
            <w:r>
              <w:rPr>
                <w:sz w:val="16"/>
              </w:rPr>
              <w:t>agreed</w:t>
            </w:r>
          </w:p>
        </w:tc>
      </w:tr>
      <w:tr w:rsidR="00BC377F" w14:paraId="59D72E22" w14:textId="77777777" w:rsidTr="00D41ECF">
        <w:tc>
          <w:tcPr>
            <w:tcW w:w="0" w:type="auto"/>
          </w:tcPr>
          <w:p w14:paraId="3CDD85EA" w14:textId="77777777" w:rsidR="00BC377F" w:rsidRPr="00900970" w:rsidRDefault="00BC377F" w:rsidP="00D41ECF">
            <w:pPr>
              <w:pStyle w:val="TAL"/>
              <w:rPr>
                <w:sz w:val="16"/>
              </w:rPr>
            </w:pPr>
            <w:r>
              <w:rPr>
                <w:sz w:val="16"/>
              </w:rPr>
              <w:t>R5-240484</w:t>
            </w:r>
          </w:p>
        </w:tc>
        <w:tc>
          <w:tcPr>
            <w:tcW w:w="0" w:type="auto"/>
          </w:tcPr>
          <w:p w14:paraId="19672539" w14:textId="77777777" w:rsidR="00BC377F" w:rsidRPr="00900970" w:rsidRDefault="00BC377F" w:rsidP="00D41ECF">
            <w:pPr>
              <w:pStyle w:val="TAL"/>
              <w:rPr>
                <w:sz w:val="16"/>
              </w:rPr>
            </w:pPr>
            <w:r>
              <w:rPr>
                <w:sz w:val="16"/>
              </w:rPr>
              <w:t>Addition of PROSE PC5 DISCOVERY</w:t>
            </w:r>
          </w:p>
        </w:tc>
        <w:tc>
          <w:tcPr>
            <w:tcW w:w="0" w:type="auto"/>
          </w:tcPr>
          <w:p w14:paraId="250BAC90" w14:textId="77777777" w:rsidR="00BC377F" w:rsidRPr="00900970" w:rsidRDefault="00BC377F" w:rsidP="00D41ECF">
            <w:pPr>
              <w:pStyle w:val="TAL"/>
              <w:rPr>
                <w:sz w:val="16"/>
              </w:rPr>
            </w:pPr>
            <w:r>
              <w:rPr>
                <w:sz w:val="16"/>
              </w:rPr>
              <w:t>TDIA, CATT</w:t>
            </w:r>
          </w:p>
        </w:tc>
        <w:tc>
          <w:tcPr>
            <w:tcW w:w="0" w:type="auto"/>
          </w:tcPr>
          <w:p w14:paraId="4BE7D446" w14:textId="77777777" w:rsidR="00BC377F" w:rsidRPr="00900970" w:rsidRDefault="00BC377F" w:rsidP="00D41ECF">
            <w:pPr>
              <w:pStyle w:val="TAL"/>
              <w:rPr>
                <w:sz w:val="16"/>
              </w:rPr>
            </w:pPr>
            <w:r>
              <w:rPr>
                <w:sz w:val="16"/>
              </w:rPr>
              <w:t>38.508-1</w:t>
            </w:r>
          </w:p>
        </w:tc>
        <w:tc>
          <w:tcPr>
            <w:tcW w:w="0" w:type="auto"/>
          </w:tcPr>
          <w:p w14:paraId="17C7519B" w14:textId="77777777" w:rsidR="00BC377F" w:rsidRPr="00900970" w:rsidRDefault="00BC377F" w:rsidP="00D41ECF">
            <w:pPr>
              <w:pStyle w:val="TAL"/>
              <w:rPr>
                <w:sz w:val="16"/>
              </w:rPr>
            </w:pPr>
            <w:r>
              <w:rPr>
                <w:sz w:val="16"/>
              </w:rPr>
              <w:t>3044</w:t>
            </w:r>
          </w:p>
        </w:tc>
        <w:tc>
          <w:tcPr>
            <w:tcW w:w="0" w:type="auto"/>
          </w:tcPr>
          <w:p w14:paraId="5492686C" w14:textId="77777777" w:rsidR="00BC377F" w:rsidRPr="00900970" w:rsidRDefault="00BC377F" w:rsidP="00D41ECF">
            <w:pPr>
              <w:pStyle w:val="TAR"/>
              <w:rPr>
                <w:sz w:val="16"/>
              </w:rPr>
            </w:pPr>
            <w:r>
              <w:rPr>
                <w:sz w:val="16"/>
              </w:rPr>
              <w:t>-</w:t>
            </w:r>
          </w:p>
        </w:tc>
        <w:tc>
          <w:tcPr>
            <w:tcW w:w="0" w:type="auto"/>
          </w:tcPr>
          <w:p w14:paraId="0FBCCB28" w14:textId="77777777" w:rsidR="00BC377F" w:rsidRPr="00900970" w:rsidRDefault="00BC377F" w:rsidP="00D41ECF">
            <w:pPr>
              <w:pStyle w:val="TAL"/>
              <w:rPr>
                <w:sz w:val="16"/>
              </w:rPr>
            </w:pPr>
            <w:r>
              <w:rPr>
                <w:sz w:val="16"/>
              </w:rPr>
              <w:t>Rel-18</w:t>
            </w:r>
          </w:p>
        </w:tc>
        <w:tc>
          <w:tcPr>
            <w:tcW w:w="0" w:type="auto"/>
          </w:tcPr>
          <w:p w14:paraId="58CA81CA" w14:textId="77777777" w:rsidR="00BC377F" w:rsidRPr="00900970" w:rsidRDefault="00BC377F" w:rsidP="00D41ECF">
            <w:pPr>
              <w:pStyle w:val="TAL"/>
              <w:rPr>
                <w:sz w:val="16"/>
              </w:rPr>
            </w:pPr>
            <w:r>
              <w:rPr>
                <w:sz w:val="16"/>
              </w:rPr>
              <w:t>F</w:t>
            </w:r>
          </w:p>
        </w:tc>
        <w:tc>
          <w:tcPr>
            <w:tcW w:w="0" w:type="auto"/>
          </w:tcPr>
          <w:p w14:paraId="6BE20E6D"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5A5068F4" w14:textId="77777777" w:rsidR="00BC377F" w:rsidRPr="00900970" w:rsidRDefault="00BC377F" w:rsidP="00D41ECF">
            <w:pPr>
              <w:pStyle w:val="TAL"/>
              <w:rPr>
                <w:sz w:val="16"/>
              </w:rPr>
            </w:pPr>
            <w:r>
              <w:rPr>
                <w:sz w:val="16"/>
              </w:rPr>
              <w:t>agreed</w:t>
            </w:r>
          </w:p>
        </w:tc>
      </w:tr>
      <w:tr w:rsidR="00BC377F" w14:paraId="127FA3BB" w14:textId="77777777" w:rsidTr="00D41ECF">
        <w:tc>
          <w:tcPr>
            <w:tcW w:w="0" w:type="auto"/>
          </w:tcPr>
          <w:p w14:paraId="2F11B1DC" w14:textId="77777777" w:rsidR="00BC377F" w:rsidRPr="00900970" w:rsidRDefault="00BC377F" w:rsidP="00D41ECF">
            <w:pPr>
              <w:pStyle w:val="TAL"/>
              <w:rPr>
                <w:sz w:val="16"/>
              </w:rPr>
            </w:pPr>
            <w:r>
              <w:rPr>
                <w:sz w:val="16"/>
              </w:rPr>
              <w:t>R5-240489</w:t>
            </w:r>
          </w:p>
        </w:tc>
        <w:tc>
          <w:tcPr>
            <w:tcW w:w="0" w:type="auto"/>
          </w:tcPr>
          <w:p w14:paraId="54E100CA" w14:textId="77777777" w:rsidR="00BC377F" w:rsidRPr="00900970" w:rsidRDefault="00BC377F" w:rsidP="00D41ECF">
            <w:pPr>
              <w:pStyle w:val="TAL"/>
              <w:rPr>
                <w:sz w:val="16"/>
              </w:rPr>
            </w:pPr>
            <w:r>
              <w:rPr>
                <w:sz w:val="16"/>
              </w:rPr>
              <w:t>Add IEs SIB22, SIB23, SIB24 and SIB25</w:t>
            </w:r>
          </w:p>
        </w:tc>
        <w:tc>
          <w:tcPr>
            <w:tcW w:w="0" w:type="auto"/>
          </w:tcPr>
          <w:p w14:paraId="56E8243E" w14:textId="77777777" w:rsidR="00BC377F" w:rsidRPr="00900970" w:rsidRDefault="00BC377F" w:rsidP="00D41ECF">
            <w:pPr>
              <w:pStyle w:val="TAL"/>
              <w:rPr>
                <w:sz w:val="16"/>
              </w:rPr>
            </w:pPr>
            <w:r>
              <w:rPr>
                <w:sz w:val="16"/>
              </w:rPr>
              <w:t>Ericsson</w:t>
            </w:r>
          </w:p>
        </w:tc>
        <w:tc>
          <w:tcPr>
            <w:tcW w:w="0" w:type="auto"/>
          </w:tcPr>
          <w:p w14:paraId="22C336B7" w14:textId="77777777" w:rsidR="00BC377F" w:rsidRPr="00900970" w:rsidRDefault="00BC377F" w:rsidP="00D41ECF">
            <w:pPr>
              <w:pStyle w:val="TAL"/>
              <w:rPr>
                <w:sz w:val="16"/>
              </w:rPr>
            </w:pPr>
            <w:r>
              <w:rPr>
                <w:sz w:val="16"/>
              </w:rPr>
              <w:t>38.508-1</w:t>
            </w:r>
          </w:p>
        </w:tc>
        <w:tc>
          <w:tcPr>
            <w:tcW w:w="0" w:type="auto"/>
          </w:tcPr>
          <w:p w14:paraId="3616DC4E" w14:textId="77777777" w:rsidR="00BC377F" w:rsidRPr="00900970" w:rsidRDefault="00BC377F" w:rsidP="00D41ECF">
            <w:pPr>
              <w:pStyle w:val="TAL"/>
              <w:rPr>
                <w:sz w:val="16"/>
              </w:rPr>
            </w:pPr>
            <w:r>
              <w:rPr>
                <w:sz w:val="16"/>
              </w:rPr>
              <w:t>3045</w:t>
            </w:r>
          </w:p>
        </w:tc>
        <w:tc>
          <w:tcPr>
            <w:tcW w:w="0" w:type="auto"/>
          </w:tcPr>
          <w:p w14:paraId="260E5D4D" w14:textId="77777777" w:rsidR="00BC377F" w:rsidRPr="00900970" w:rsidRDefault="00BC377F" w:rsidP="00D41ECF">
            <w:pPr>
              <w:pStyle w:val="TAR"/>
              <w:rPr>
                <w:sz w:val="16"/>
              </w:rPr>
            </w:pPr>
            <w:r>
              <w:rPr>
                <w:sz w:val="16"/>
              </w:rPr>
              <w:t>-</w:t>
            </w:r>
          </w:p>
        </w:tc>
        <w:tc>
          <w:tcPr>
            <w:tcW w:w="0" w:type="auto"/>
          </w:tcPr>
          <w:p w14:paraId="101E18F5" w14:textId="77777777" w:rsidR="00BC377F" w:rsidRPr="00900970" w:rsidRDefault="00BC377F" w:rsidP="00D41ECF">
            <w:pPr>
              <w:pStyle w:val="TAL"/>
              <w:rPr>
                <w:sz w:val="16"/>
              </w:rPr>
            </w:pPr>
            <w:r>
              <w:rPr>
                <w:sz w:val="16"/>
              </w:rPr>
              <w:t>Rel-18</w:t>
            </w:r>
          </w:p>
        </w:tc>
        <w:tc>
          <w:tcPr>
            <w:tcW w:w="0" w:type="auto"/>
          </w:tcPr>
          <w:p w14:paraId="6DB03B81" w14:textId="77777777" w:rsidR="00BC377F" w:rsidRPr="00900970" w:rsidRDefault="00BC377F" w:rsidP="00D41ECF">
            <w:pPr>
              <w:pStyle w:val="TAL"/>
              <w:rPr>
                <w:sz w:val="16"/>
              </w:rPr>
            </w:pPr>
            <w:r>
              <w:rPr>
                <w:sz w:val="16"/>
              </w:rPr>
              <w:t>F</w:t>
            </w:r>
          </w:p>
        </w:tc>
        <w:tc>
          <w:tcPr>
            <w:tcW w:w="0" w:type="auto"/>
          </w:tcPr>
          <w:p w14:paraId="1CE7AF2A" w14:textId="77777777" w:rsidR="00BC377F" w:rsidRPr="00900970" w:rsidRDefault="00BC377F" w:rsidP="00D41ECF">
            <w:pPr>
              <w:pStyle w:val="TAL"/>
              <w:rPr>
                <w:sz w:val="16"/>
              </w:rPr>
            </w:pPr>
            <w:r>
              <w:rPr>
                <w:sz w:val="16"/>
              </w:rPr>
              <w:t>TEI18_Test</w:t>
            </w:r>
          </w:p>
        </w:tc>
        <w:tc>
          <w:tcPr>
            <w:tcW w:w="0" w:type="auto"/>
          </w:tcPr>
          <w:p w14:paraId="7F3795ED" w14:textId="77777777" w:rsidR="00BC377F" w:rsidRPr="00900970" w:rsidRDefault="00BC377F" w:rsidP="00D41ECF">
            <w:pPr>
              <w:pStyle w:val="TAL"/>
              <w:rPr>
                <w:sz w:val="16"/>
              </w:rPr>
            </w:pPr>
            <w:r>
              <w:rPr>
                <w:sz w:val="16"/>
              </w:rPr>
              <w:t>agreed</w:t>
            </w:r>
          </w:p>
        </w:tc>
      </w:tr>
      <w:tr w:rsidR="00BC377F" w14:paraId="78A164FA" w14:textId="77777777" w:rsidTr="00D41ECF">
        <w:tc>
          <w:tcPr>
            <w:tcW w:w="0" w:type="auto"/>
          </w:tcPr>
          <w:p w14:paraId="45B8EF83" w14:textId="77777777" w:rsidR="00BC377F" w:rsidRPr="00900970" w:rsidRDefault="00BC377F" w:rsidP="00D41ECF">
            <w:pPr>
              <w:pStyle w:val="TAL"/>
              <w:rPr>
                <w:sz w:val="16"/>
              </w:rPr>
            </w:pPr>
            <w:r>
              <w:rPr>
                <w:sz w:val="16"/>
              </w:rPr>
              <w:t>R5-240490</w:t>
            </w:r>
          </w:p>
        </w:tc>
        <w:tc>
          <w:tcPr>
            <w:tcW w:w="0" w:type="auto"/>
          </w:tcPr>
          <w:p w14:paraId="62C93F5E" w14:textId="77777777" w:rsidR="00BC377F" w:rsidRPr="00900970" w:rsidRDefault="00BC377F" w:rsidP="00D41ECF">
            <w:pPr>
              <w:pStyle w:val="TAL"/>
              <w:rPr>
                <w:sz w:val="16"/>
              </w:rPr>
            </w:pPr>
            <w:r>
              <w:rPr>
                <w:sz w:val="16"/>
              </w:rPr>
              <w:t>Editorial update IE PosSystemInformation-r16-IEs</w:t>
            </w:r>
          </w:p>
        </w:tc>
        <w:tc>
          <w:tcPr>
            <w:tcW w:w="0" w:type="auto"/>
          </w:tcPr>
          <w:p w14:paraId="5D90DDA0" w14:textId="77777777" w:rsidR="00BC377F" w:rsidRPr="00900970" w:rsidRDefault="00BC377F" w:rsidP="00D41ECF">
            <w:pPr>
              <w:pStyle w:val="TAL"/>
              <w:rPr>
                <w:sz w:val="16"/>
              </w:rPr>
            </w:pPr>
            <w:r>
              <w:rPr>
                <w:sz w:val="16"/>
              </w:rPr>
              <w:t>Ericsson</w:t>
            </w:r>
          </w:p>
        </w:tc>
        <w:tc>
          <w:tcPr>
            <w:tcW w:w="0" w:type="auto"/>
          </w:tcPr>
          <w:p w14:paraId="19933338" w14:textId="77777777" w:rsidR="00BC377F" w:rsidRPr="00900970" w:rsidRDefault="00BC377F" w:rsidP="00D41ECF">
            <w:pPr>
              <w:pStyle w:val="TAL"/>
              <w:rPr>
                <w:sz w:val="16"/>
              </w:rPr>
            </w:pPr>
            <w:r>
              <w:rPr>
                <w:sz w:val="16"/>
              </w:rPr>
              <w:t>38.508-1</w:t>
            </w:r>
          </w:p>
        </w:tc>
        <w:tc>
          <w:tcPr>
            <w:tcW w:w="0" w:type="auto"/>
          </w:tcPr>
          <w:p w14:paraId="3F20BAFE" w14:textId="77777777" w:rsidR="00BC377F" w:rsidRPr="00900970" w:rsidRDefault="00BC377F" w:rsidP="00D41ECF">
            <w:pPr>
              <w:pStyle w:val="TAL"/>
              <w:rPr>
                <w:sz w:val="16"/>
              </w:rPr>
            </w:pPr>
            <w:r>
              <w:rPr>
                <w:sz w:val="16"/>
              </w:rPr>
              <w:t>3046</w:t>
            </w:r>
          </w:p>
        </w:tc>
        <w:tc>
          <w:tcPr>
            <w:tcW w:w="0" w:type="auto"/>
          </w:tcPr>
          <w:p w14:paraId="65B27F55" w14:textId="77777777" w:rsidR="00BC377F" w:rsidRPr="00900970" w:rsidRDefault="00BC377F" w:rsidP="00D41ECF">
            <w:pPr>
              <w:pStyle w:val="TAR"/>
              <w:rPr>
                <w:sz w:val="16"/>
              </w:rPr>
            </w:pPr>
            <w:r>
              <w:rPr>
                <w:sz w:val="16"/>
              </w:rPr>
              <w:t>-</w:t>
            </w:r>
          </w:p>
        </w:tc>
        <w:tc>
          <w:tcPr>
            <w:tcW w:w="0" w:type="auto"/>
          </w:tcPr>
          <w:p w14:paraId="0BCBD0A6" w14:textId="77777777" w:rsidR="00BC377F" w:rsidRPr="00900970" w:rsidRDefault="00BC377F" w:rsidP="00D41ECF">
            <w:pPr>
              <w:pStyle w:val="TAL"/>
              <w:rPr>
                <w:sz w:val="16"/>
              </w:rPr>
            </w:pPr>
            <w:r>
              <w:rPr>
                <w:sz w:val="16"/>
              </w:rPr>
              <w:t>Rel-18</w:t>
            </w:r>
          </w:p>
        </w:tc>
        <w:tc>
          <w:tcPr>
            <w:tcW w:w="0" w:type="auto"/>
          </w:tcPr>
          <w:p w14:paraId="251031F2" w14:textId="77777777" w:rsidR="00BC377F" w:rsidRPr="00900970" w:rsidRDefault="00BC377F" w:rsidP="00D41ECF">
            <w:pPr>
              <w:pStyle w:val="TAL"/>
              <w:rPr>
                <w:sz w:val="16"/>
              </w:rPr>
            </w:pPr>
            <w:r>
              <w:rPr>
                <w:sz w:val="16"/>
              </w:rPr>
              <w:t>F</w:t>
            </w:r>
          </w:p>
        </w:tc>
        <w:tc>
          <w:tcPr>
            <w:tcW w:w="0" w:type="auto"/>
          </w:tcPr>
          <w:p w14:paraId="7958C8E2" w14:textId="77777777" w:rsidR="00BC377F" w:rsidRPr="00900970" w:rsidRDefault="00BC377F" w:rsidP="00D41ECF">
            <w:pPr>
              <w:pStyle w:val="TAL"/>
              <w:rPr>
                <w:sz w:val="16"/>
              </w:rPr>
            </w:pPr>
            <w:r>
              <w:rPr>
                <w:sz w:val="16"/>
              </w:rPr>
              <w:t>TEI16_Test</w:t>
            </w:r>
          </w:p>
        </w:tc>
        <w:tc>
          <w:tcPr>
            <w:tcW w:w="0" w:type="auto"/>
          </w:tcPr>
          <w:p w14:paraId="5E1F7A3D" w14:textId="77777777" w:rsidR="00BC377F" w:rsidRPr="00900970" w:rsidRDefault="00BC377F" w:rsidP="00D41ECF">
            <w:pPr>
              <w:pStyle w:val="TAL"/>
              <w:rPr>
                <w:sz w:val="16"/>
              </w:rPr>
            </w:pPr>
            <w:r>
              <w:rPr>
                <w:sz w:val="16"/>
              </w:rPr>
              <w:t>revised</w:t>
            </w:r>
          </w:p>
        </w:tc>
      </w:tr>
      <w:tr w:rsidR="00BC377F" w14:paraId="62E946FB" w14:textId="77777777" w:rsidTr="00D41ECF">
        <w:tc>
          <w:tcPr>
            <w:tcW w:w="0" w:type="auto"/>
          </w:tcPr>
          <w:p w14:paraId="62ABBD75" w14:textId="77777777" w:rsidR="00BC377F" w:rsidRPr="00900970" w:rsidRDefault="00BC377F" w:rsidP="00D41ECF">
            <w:pPr>
              <w:pStyle w:val="TAL"/>
              <w:rPr>
                <w:sz w:val="16"/>
              </w:rPr>
            </w:pPr>
            <w:r>
              <w:rPr>
                <w:sz w:val="16"/>
              </w:rPr>
              <w:t>R5-241484</w:t>
            </w:r>
          </w:p>
        </w:tc>
        <w:tc>
          <w:tcPr>
            <w:tcW w:w="0" w:type="auto"/>
          </w:tcPr>
          <w:p w14:paraId="71902E68" w14:textId="77777777" w:rsidR="00BC377F" w:rsidRPr="00900970" w:rsidRDefault="00BC377F" w:rsidP="00D41ECF">
            <w:pPr>
              <w:pStyle w:val="TAL"/>
              <w:rPr>
                <w:sz w:val="16"/>
              </w:rPr>
            </w:pPr>
            <w:r>
              <w:rPr>
                <w:sz w:val="16"/>
              </w:rPr>
              <w:t>Editorial update IE PosSystemInformation-r16-IEs</w:t>
            </w:r>
          </w:p>
        </w:tc>
        <w:tc>
          <w:tcPr>
            <w:tcW w:w="0" w:type="auto"/>
          </w:tcPr>
          <w:p w14:paraId="4351441E" w14:textId="77777777" w:rsidR="00BC377F" w:rsidRPr="00900970" w:rsidRDefault="00BC377F" w:rsidP="00D41ECF">
            <w:pPr>
              <w:pStyle w:val="TAL"/>
              <w:rPr>
                <w:sz w:val="16"/>
              </w:rPr>
            </w:pPr>
            <w:r>
              <w:rPr>
                <w:sz w:val="16"/>
              </w:rPr>
              <w:t>Ericsson</w:t>
            </w:r>
          </w:p>
        </w:tc>
        <w:tc>
          <w:tcPr>
            <w:tcW w:w="0" w:type="auto"/>
          </w:tcPr>
          <w:p w14:paraId="1FAF01F3" w14:textId="77777777" w:rsidR="00BC377F" w:rsidRPr="00900970" w:rsidRDefault="00BC377F" w:rsidP="00D41ECF">
            <w:pPr>
              <w:pStyle w:val="TAL"/>
              <w:rPr>
                <w:sz w:val="16"/>
              </w:rPr>
            </w:pPr>
            <w:r>
              <w:rPr>
                <w:sz w:val="16"/>
              </w:rPr>
              <w:t>38.508-1</w:t>
            </w:r>
          </w:p>
        </w:tc>
        <w:tc>
          <w:tcPr>
            <w:tcW w:w="0" w:type="auto"/>
          </w:tcPr>
          <w:p w14:paraId="17EA92F5" w14:textId="77777777" w:rsidR="00BC377F" w:rsidRPr="00900970" w:rsidRDefault="00BC377F" w:rsidP="00D41ECF">
            <w:pPr>
              <w:pStyle w:val="TAL"/>
              <w:rPr>
                <w:sz w:val="16"/>
              </w:rPr>
            </w:pPr>
            <w:r>
              <w:rPr>
                <w:sz w:val="16"/>
              </w:rPr>
              <w:t>3046</w:t>
            </w:r>
          </w:p>
        </w:tc>
        <w:tc>
          <w:tcPr>
            <w:tcW w:w="0" w:type="auto"/>
          </w:tcPr>
          <w:p w14:paraId="1D148604" w14:textId="77777777" w:rsidR="00BC377F" w:rsidRPr="00900970" w:rsidRDefault="00BC377F" w:rsidP="00D41ECF">
            <w:pPr>
              <w:pStyle w:val="TAR"/>
              <w:rPr>
                <w:sz w:val="16"/>
              </w:rPr>
            </w:pPr>
            <w:r>
              <w:rPr>
                <w:sz w:val="16"/>
              </w:rPr>
              <w:t>1</w:t>
            </w:r>
          </w:p>
        </w:tc>
        <w:tc>
          <w:tcPr>
            <w:tcW w:w="0" w:type="auto"/>
          </w:tcPr>
          <w:p w14:paraId="37660618" w14:textId="77777777" w:rsidR="00BC377F" w:rsidRPr="00900970" w:rsidRDefault="00BC377F" w:rsidP="00D41ECF">
            <w:pPr>
              <w:pStyle w:val="TAL"/>
              <w:rPr>
                <w:sz w:val="16"/>
              </w:rPr>
            </w:pPr>
            <w:r>
              <w:rPr>
                <w:sz w:val="16"/>
              </w:rPr>
              <w:t>Rel-18</w:t>
            </w:r>
          </w:p>
        </w:tc>
        <w:tc>
          <w:tcPr>
            <w:tcW w:w="0" w:type="auto"/>
          </w:tcPr>
          <w:p w14:paraId="60049ADD" w14:textId="77777777" w:rsidR="00BC377F" w:rsidRPr="00900970" w:rsidRDefault="00BC377F" w:rsidP="00D41ECF">
            <w:pPr>
              <w:pStyle w:val="TAL"/>
              <w:rPr>
                <w:sz w:val="16"/>
              </w:rPr>
            </w:pPr>
            <w:r>
              <w:rPr>
                <w:sz w:val="16"/>
              </w:rPr>
              <w:t>F</w:t>
            </w:r>
          </w:p>
        </w:tc>
        <w:tc>
          <w:tcPr>
            <w:tcW w:w="0" w:type="auto"/>
          </w:tcPr>
          <w:p w14:paraId="2BB5E974" w14:textId="77777777" w:rsidR="00BC377F" w:rsidRPr="00900970" w:rsidRDefault="00BC377F" w:rsidP="00D41ECF">
            <w:pPr>
              <w:pStyle w:val="TAL"/>
              <w:rPr>
                <w:sz w:val="16"/>
              </w:rPr>
            </w:pPr>
            <w:r>
              <w:rPr>
                <w:sz w:val="16"/>
              </w:rPr>
              <w:t>TEI16_Test</w:t>
            </w:r>
          </w:p>
        </w:tc>
        <w:tc>
          <w:tcPr>
            <w:tcW w:w="0" w:type="auto"/>
          </w:tcPr>
          <w:p w14:paraId="7CC9C075" w14:textId="77777777" w:rsidR="00BC377F" w:rsidRPr="00900970" w:rsidRDefault="00BC377F" w:rsidP="00D41ECF">
            <w:pPr>
              <w:pStyle w:val="TAL"/>
              <w:rPr>
                <w:sz w:val="16"/>
              </w:rPr>
            </w:pPr>
            <w:r>
              <w:rPr>
                <w:sz w:val="16"/>
              </w:rPr>
              <w:t>agreed</w:t>
            </w:r>
          </w:p>
        </w:tc>
      </w:tr>
      <w:tr w:rsidR="00BC377F" w14:paraId="5B014615" w14:textId="77777777" w:rsidTr="00D41ECF">
        <w:tc>
          <w:tcPr>
            <w:tcW w:w="0" w:type="auto"/>
          </w:tcPr>
          <w:p w14:paraId="2A54FC67" w14:textId="77777777" w:rsidR="00BC377F" w:rsidRPr="00900970" w:rsidRDefault="00BC377F" w:rsidP="00D41ECF">
            <w:pPr>
              <w:pStyle w:val="TAL"/>
              <w:rPr>
                <w:sz w:val="16"/>
              </w:rPr>
            </w:pPr>
            <w:r>
              <w:rPr>
                <w:sz w:val="16"/>
              </w:rPr>
              <w:t>R5-240491</w:t>
            </w:r>
          </w:p>
        </w:tc>
        <w:tc>
          <w:tcPr>
            <w:tcW w:w="0" w:type="auto"/>
          </w:tcPr>
          <w:p w14:paraId="1963C081" w14:textId="77777777" w:rsidR="00BC377F" w:rsidRPr="00900970" w:rsidRDefault="00BC377F" w:rsidP="00D41ECF">
            <w:pPr>
              <w:pStyle w:val="TAL"/>
              <w:rPr>
                <w:sz w:val="16"/>
              </w:rPr>
            </w:pPr>
            <w:r>
              <w:rPr>
                <w:sz w:val="16"/>
              </w:rPr>
              <w:t>Editorial update IE PosSI-</w:t>
            </w:r>
            <w:proofErr w:type="spellStart"/>
            <w:r>
              <w:rPr>
                <w:sz w:val="16"/>
              </w:rPr>
              <w:t>SchedulingInfo</w:t>
            </w:r>
            <w:proofErr w:type="spellEnd"/>
          </w:p>
        </w:tc>
        <w:tc>
          <w:tcPr>
            <w:tcW w:w="0" w:type="auto"/>
          </w:tcPr>
          <w:p w14:paraId="22DCDA79" w14:textId="77777777" w:rsidR="00BC377F" w:rsidRPr="00900970" w:rsidRDefault="00BC377F" w:rsidP="00D41ECF">
            <w:pPr>
              <w:pStyle w:val="TAL"/>
              <w:rPr>
                <w:sz w:val="16"/>
              </w:rPr>
            </w:pPr>
            <w:r>
              <w:rPr>
                <w:sz w:val="16"/>
              </w:rPr>
              <w:t>Ericsson</w:t>
            </w:r>
          </w:p>
        </w:tc>
        <w:tc>
          <w:tcPr>
            <w:tcW w:w="0" w:type="auto"/>
          </w:tcPr>
          <w:p w14:paraId="0DB623FC" w14:textId="77777777" w:rsidR="00BC377F" w:rsidRPr="00900970" w:rsidRDefault="00BC377F" w:rsidP="00D41ECF">
            <w:pPr>
              <w:pStyle w:val="TAL"/>
              <w:rPr>
                <w:sz w:val="16"/>
              </w:rPr>
            </w:pPr>
            <w:r>
              <w:rPr>
                <w:sz w:val="16"/>
              </w:rPr>
              <w:t>38.508-1</w:t>
            </w:r>
          </w:p>
        </w:tc>
        <w:tc>
          <w:tcPr>
            <w:tcW w:w="0" w:type="auto"/>
          </w:tcPr>
          <w:p w14:paraId="1F8F2DBA" w14:textId="77777777" w:rsidR="00BC377F" w:rsidRPr="00900970" w:rsidRDefault="00BC377F" w:rsidP="00D41ECF">
            <w:pPr>
              <w:pStyle w:val="TAL"/>
              <w:rPr>
                <w:sz w:val="16"/>
              </w:rPr>
            </w:pPr>
            <w:r>
              <w:rPr>
                <w:sz w:val="16"/>
              </w:rPr>
              <w:t>3047</w:t>
            </w:r>
          </w:p>
        </w:tc>
        <w:tc>
          <w:tcPr>
            <w:tcW w:w="0" w:type="auto"/>
          </w:tcPr>
          <w:p w14:paraId="52D9EE5E" w14:textId="77777777" w:rsidR="00BC377F" w:rsidRPr="00900970" w:rsidRDefault="00BC377F" w:rsidP="00D41ECF">
            <w:pPr>
              <w:pStyle w:val="TAR"/>
              <w:rPr>
                <w:sz w:val="16"/>
              </w:rPr>
            </w:pPr>
            <w:r>
              <w:rPr>
                <w:sz w:val="16"/>
              </w:rPr>
              <w:t>-</w:t>
            </w:r>
          </w:p>
        </w:tc>
        <w:tc>
          <w:tcPr>
            <w:tcW w:w="0" w:type="auto"/>
          </w:tcPr>
          <w:p w14:paraId="0D9A7607" w14:textId="77777777" w:rsidR="00BC377F" w:rsidRPr="00900970" w:rsidRDefault="00BC377F" w:rsidP="00D41ECF">
            <w:pPr>
              <w:pStyle w:val="TAL"/>
              <w:rPr>
                <w:sz w:val="16"/>
              </w:rPr>
            </w:pPr>
            <w:r>
              <w:rPr>
                <w:sz w:val="16"/>
              </w:rPr>
              <w:t>Rel-18</w:t>
            </w:r>
          </w:p>
        </w:tc>
        <w:tc>
          <w:tcPr>
            <w:tcW w:w="0" w:type="auto"/>
          </w:tcPr>
          <w:p w14:paraId="79AE90E7" w14:textId="77777777" w:rsidR="00BC377F" w:rsidRPr="00900970" w:rsidRDefault="00BC377F" w:rsidP="00D41ECF">
            <w:pPr>
              <w:pStyle w:val="TAL"/>
              <w:rPr>
                <w:sz w:val="16"/>
              </w:rPr>
            </w:pPr>
            <w:r>
              <w:rPr>
                <w:sz w:val="16"/>
              </w:rPr>
              <w:t>F</w:t>
            </w:r>
          </w:p>
        </w:tc>
        <w:tc>
          <w:tcPr>
            <w:tcW w:w="0" w:type="auto"/>
          </w:tcPr>
          <w:p w14:paraId="38F9EE1F" w14:textId="77777777" w:rsidR="00BC377F" w:rsidRPr="00900970" w:rsidRDefault="00BC377F" w:rsidP="00D41ECF">
            <w:pPr>
              <w:pStyle w:val="TAL"/>
              <w:rPr>
                <w:sz w:val="16"/>
              </w:rPr>
            </w:pPr>
            <w:r>
              <w:rPr>
                <w:sz w:val="16"/>
              </w:rPr>
              <w:t>TEI16_Test</w:t>
            </w:r>
          </w:p>
        </w:tc>
        <w:tc>
          <w:tcPr>
            <w:tcW w:w="0" w:type="auto"/>
          </w:tcPr>
          <w:p w14:paraId="6730ED02" w14:textId="77777777" w:rsidR="00BC377F" w:rsidRPr="00900970" w:rsidRDefault="00BC377F" w:rsidP="00D41ECF">
            <w:pPr>
              <w:pStyle w:val="TAL"/>
              <w:rPr>
                <w:sz w:val="16"/>
              </w:rPr>
            </w:pPr>
            <w:r>
              <w:rPr>
                <w:sz w:val="16"/>
              </w:rPr>
              <w:t>agreed</w:t>
            </w:r>
          </w:p>
        </w:tc>
      </w:tr>
      <w:tr w:rsidR="00BC377F" w14:paraId="76374CAD" w14:textId="77777777" w:rsidTr="00D41ECF">
        <w:tc>
          <w:tcPr>
            <w:tcW w:w="0" w:type="auto"/>
          </w:tcPr>
          <w:p w14:paraId="5AEA8418" w14:textId="77777777" w:rsidR="00BC377F" w:rsidRPr="00900970" w:rsidRDefault="00BC377F" w:rsidP="00D41ECF">
            <w:pPr>
              <w:pStyle w:val="TAL"/>
              <w:rPr>
                <w:sz w:val="16"/>
              </w:rPr>
            </w:pPr>
            <w:r>
              <w:rPr>
                <w:sz w:val="16"/>
              </w:rPr>
              <w:t>R5-240492</w:t>
            </w:r>
          </w:p>
        </w:tc>
        <w:tc>
          <w:tcPr>
            <w:tcW w:w="0" w:type="auto"/>
          </w:tcPr>
          <w:p w14:paraId="71DA7F35" w14:textId="77777777" w:rsidR="00BC377F" w:rsidRPr="00900970" w:rsidRDefault="00BC377F" w:rsidP="00D41ECF">
            <w:pPr>
              <w:pStyle w:val="TAL"/>
              <w:rPr>
                <w:sz w:val="16"/>
              </w:rPr>
            </w:pPr>
            <w:r>
              <w:rPr>
                <w:sz w:val="16"/>
              </w:rPr>
              <w:t xml:space="preserve">Add IE </w:t>
            </w:r>
            <w:proofErr w:type="spellStart"/>
            <w:r>
              <w:rPr>
                <w:sz w:val="16"/>
              </w:rPr>
              <w:t>AdvancedReceiver</w:t>
            </w:r>
            <w:proofErr w:type="spellEnd"/>
            <w:r>
              <w:rPr>
                <w:sz w:val="16"/>
              </w:rPr>
              <w:t>-MU-MIMO</w:t>
            </w:r>
          </w:p>
        </w:tc>
        <w:tc>
          <w:tcPr>
            <w:tcW w:w="0" w:type="auto"/>
          </w:tcPr>
          <w:p w14:paraId="664F0312" w14:textId="77777777" w:rsidR="00BC377F" w:rsidRPr="00900970" w:rsidRDefault="00BC377F" w:rsidP="00D41ECF">
            <w:pPr>
              <w:pStyle w:val="TAL"/>
              <w:rPr>
                <w:sz w:val="16"/>
              </w:rPr>
            </w:pPr>
            <w:r>
              <w:rPr>
                <w:sz w:val="16"/>
              </w:rPr>
              <w:t>Ericsson</w:t>
            </w:r>
          </w:p>
        </w:tc>
        <w:tc>
          <w:tcPr>
            <w:tcW w:w="0" w:type="auto"/>
          </w:tcPr>
          <w:p w14:paraId="0035BC42" w14:textId="77777777" w:rsidR="00BC377F" w:rsidRPr="00900970" w:rsidRDefault="00BC377F" w:rsidP="00D41ECF">
            <w:pPr>
              <w:pStyle w:val="TAL"/>
              <w:rPr>
                <w:sz w:val="16"/>
              </w:rPr>
            </w:pPr>
            <w:r>
              <w:rPr>
                <w:sz w:val="16"/>
              </w:rPr>
              <w:t>38.508-1</w:t>
            </w:r>
          </w:p>
        </w:tc>
        <w:tc>
          <w:tcPr>
            <w:tcW w:w="0" w:type="auto"/>
          </w:tcPr>
          <w:p w14:paraId="2883E6FA" w14:textId="77777777" w:rsidR="00BC377F" w:rsidRPr="00900970" w:rsidRDefault="00BC377F" w:rsidP="00D41ECF">
            <w:pPr>
              <w:pStyle w:val="TAL"/>
              <w:rPr>
                <w:sz w:val="16"/>
              </w:rPr>
            </w:pPr>
            <w:r>
              <w:rPr>
                <w:sz w:val="16"/>
              </w:rPr>
              <w:t>3048</w:t>
            </w:r>
          </w:p>
        </w:tc>
        <w:tc>
          <w:tcPr>
            <w:tcW w:w="0" w:type="auto"/>
          </w:tcPr>
          <w:p w14:paraId="6740C4BC" w14:textId="77777777" w:rsidR="00BC377F" w:rsidRPr="00900970" w:rsidRDefault="00BC377F" w:rsidP="00D41ECF">
            <w:pPr>
              <w:pStyle w:val="TAR"/>
              <w:rPr>
                <w:sz w:val="16"/>
              </w:rPr>
            </w:pPr>
            <w:r>
              <w:rPr>
                <w:sz w:val="16"/>
              </w:rPr>
              <w:t>-</w:t>
            </w:r>
          </w:p>
        </w:tc>
        <w:tc>
          <w:tcPr>
            <w:tcW w:w="0" w:type="auto"/>
          </w:tcPr>
          <w:p w14:paraId="3AC84633" w14:textId="77777777" w:rsidR="00BC377F" w:rsidRPr="00900970" w:rsidRDefault="00BC377F" w:rsidP="00D41ECF">
            <w:pPr>
              <w:pStyle w:val="TAL"/>
              <w:rPr>
                <w:sz w:val="16"/>
              </w:rPr>
            </w:pPr>
            <w:r>
              <w:rPr>
                <w:sz w:val="16"/>
              </w:rPr>
              <w:t>Rel-18</w:t>
            </w:r>
          </w:p>
        </w:tc>
        <w:tc>
          <w:tcPr>
            <w:tcW w:w="0" w:type="auto"/>
          </w:tcPr>
          <w:p w14:paraId="3039ED91" w14:textId="77777777" w:rsidR="00BC377F" w:rsidRPr="00900970" w:rsidRDefault="00BC377F" w:rsidP="00D41ECF">
            <w:pPr>
              <w:pStyle w:val="TAL"/>
              <w:rPr>
                <w:sz w:val="16"/>
              </w:rPr>
            </w:pPr>
            <w:r>
              <w:rPr>
                <w:sz w:val="16"/>
              </w:rPr>
              <w:t>F</w:t>
            </w:r>
          </w:p>
        </w:tc>
        <w:tc>
          <w:tcPr>
            <w:tcW w:w="0" w:type="auto"/>
          </w:tcPr>
          <w:p w14:paraId="395BA1C0" w14:textId="77777777" w:rsidR="00BC377F" w:rsidRPr="00900970" w:rsidRDefault="00BC377F" w:rsidP="00D41ECF">
            <w:pPr>
              <w:pStyle w:val="TAL"/>
              <w:rPr>
                <w:sz w:val="16"/>
              </w:rPr>
            </w:pPr>
            <w:r>
              <w:rPr>
                <w:sz w:val="16"/>
              </w:rPr>
              <w:t>TEI18_Test</w:t>
            </w:r>
          </w:p>
        </w:tc>
        <w:tc>
          <w:tcPr>
            <w:tcW w:w="0" w:type="auto"/>
          </w:tcPr>
          <w:p w14:paraId="0B5926EF" w14:textId="77777777" w:rsidR="00BC377F" w:rsidRPr="00900970" w:rsidRDefault="00BC377F" w:rsidP="00D41ECF">
            <w:pPr>
              <w:pStyle w:val="TAL"/>
              <w:rPr>
                <w:sz w:val="16"/>
              </w:rPr>
            </w:pPr>
            <w:r>
              <w:rPr>
                <w:sz w:val="16"/>
              </w:rPr>
              <w:t>agreed</w:t>
            </w:r>
          </w:p>
        </w:tc>
      </w:tr>
      <w:tr w:rsidR="00BC377F" w14:paraId="11ECD93D" w14:textId="77777777" w:rsidTr="00D41ECF">
        <w:tc>
          <w:tcPr>
            <w:tcW w:w="0" w:type="auto"/>
          </w:tcPr>
          <w:p w14:paraId="42858F58" w14:textId="77777777" w:rsidR="00BC377F" w:rsidRPr="00900970" w:rsidRDefault="00BC377F" w:rsidP="00D41ECF">
            <w:pPr>
              <w:pStyle w:val="TAL"/>
              <w:rPr>
                <w:sz w:val="16"/>
              </w:rPr>
            </w:pPr>
            <w:r>
              <w:rPr>
                <w:sz w:val="16"/>
              </w:rPr>
              <w:t>R5-240493</w:t>
            </w:r>
          </w:p>
        </w:tc>
        <w:tc>
          <w:tcPr>
            <w:tcW w:w="0" w:type="auto"/>
          </w:tcPr>
          <w:p w14:paraId="18D8FE9C" w14:textId="77777777" w:rsidR="00BC377F" w:rsidRPr="00900970" w:rsidRDefault="00BC377F" w:rsidP="00D41ECF">
            <w:pPr>
              <w:pStyle w:val="TAL"/>
              <w:rPr>
                <w:sz w:val="16"/>
              </w:rPr>
            </w:pPr>
            <w:r>
              <w:rPr>
                <w:sz w:val="16"/>
              </w:rPr>
              <w:t>Add IE Altitude</w:t>
            </w:r>
          </w:p>
        </w:tc>
        <w:tc>
          <w:tcPr>
            <w:tcW w:w="0" w:type="auto"/>
          </w:tcPr>
          <w:p w14:paraId="57AC5FC4" w14:textId="77777777" w:rsidR="00BC377F" w:rsidRPr="00900970" w:rsidRDefault="00BC377F" w:rsidP="00D41ECF">
            <w:pPr>
              <w:pStyle w:val="TAL"/>
              <w:rPr>
                <w:sz w:val="16"/>
              </w:rPr>
            </w:pPr>
            <w:r>
              <w:rPr>
                <w:sz w:val="16"/>
              </w:rPr>
              <w:t>Ericsson</w:t>
            </w:r>
          </w:p>
        </w:tc>
        <w:tc>
          <w:tcPr>
            <w:tcW w:w="0" w:type="auto"/>
          </w:tcPr>
          <w:p w14:paraId="0AE2CBC8" w14:textId="77777777" w:rsidR="00BC377F" w:rsidRPr="00900970" w:rsidRDefault="00BC377F" w:rsidP="00D41ECF">
            <w:pPr>
              <w:pStyle w:val="TAL"/>
              <w:rPr>
                <w:sz w:val="16"/>
              </w:rPr>
            </w:pPr>
            <w:r>
              <w:rPr>
                <w:sz w:val="16"/>
              </w:rPr>
              <w:t>38.508-1</w:t>
            </w:r>
          </w:p>
        </w:tc>
        <w:tc>
          <w:tcPr>
            <w:tcW w:w="0" w:type="auto"/>
          </w:tcPr>
          <w:p w14:paraId="39B06883" w14:textId="77777777" w:rsidR="00BC377F" w:rsidRPr="00900970" w:rsidRDefault="00BC377F" w:rsidP="00D41ECF">
            <w:pPr>
              <w:pStyle w:val="TAL"/>
              <w:rPr>
                <w:sz w:val="16"/>
              </w:rPr>
            </w:pPr>
            <w:r>
              <w:rPr>
                <w:sz w:val="16"/>
              </w:rPr>
              <w:t>3049</w:t>
            </w:r>
          </w:p>
        </w:tc>
        <w:tc>
          <w:tcPr>
            <w:tcW w:w="0" w:type="auto"/>
          </w:tcPr>
          <w:p w14:paraId="3FA62D8D" w14:textId="77777777" w:rsidR="00BC377F" w:rsidRPr="00900970" w:rsidRDefault="00BC377F" w:rsidP="00D41ECF">
            <w:pPr>
              <w:pStyle w:val="TAR"/>
              <w:rPr>
                <w:sz w:val="16"/>
              </w:rPr>
            </w:pPr>
            <w:r>
              <w:rPr>
                <w:sz w:val="16"/>
              </w:rPr>
              <w:t>-</w:t>
            </w:r>
          </w:p>
        </w:tc>
        <w:tc>
          <w:tcPr>
            <w:tcW w:w="0" w:type="auto"/>
          </w:tcPr>
          <w:p w14:paraId="652E4A65" w14:textId="77777777" w:rsidR="00BC377F" w:rsidRPr="00900970" w:rsidRDefault="00BC377F" w:rsidP="00D41ECF">
            <w:pPr>
              <w:pStyle w:val="TAL"/>
              <w:rPr>
                <w:sz w:val="16"/>
              </w:rPr>
            </w:pPr>
            <w:r>
              <w:rPr>
                <w:sz w:val="16"/>
              </w:rPr>
              <w:t>Rel-18</w:t>
            </w:r>
          </w:p>
        </w:tc>
        <w:tc>
          <w:tcPr>
            <w:tcW w:w="0" w:type="auto"/>
          </w:tcPr>
          <w:p w14:paraId="3BE8EC2B" w14:textId="77777777" w:rsidR="00BC377F" w:rsidRPr="00900970" w:rsidRDefault="00BC377F" w:rsidP="00D41ECF">
            <w:pPr>
              <w:pStyle w:val="TAL"/>
              <w:rPr>
                <w:sz w:val="16"/>
              </w:rPr>
            </w:pPr>
            <w:r>
              <w:rPr>
                <w:sz w:val="16"/>
              </w:rPr>
              <w:t>F</w:t>
            </w:r>
          </w:p>
        </w:tc>
        <w:tc>
          <w:tcPr>
            <w:tcW w:w="0" w:type="auto"/>
          </w:tcPr>
          <w:p w14:paraId="71B9018A" w14:textId="77777777" w:rsidR="00BC377F" w:rsidRPr="00900970" w:rsidRDefault="00BC377F" w:rsidP="00D41ECF">
            <w:pPr>
              <w:pStyle w:val="TAL"/>
              <w:rPr>
                <w:sz w:val="16"/>
              </w:rPr>
            </w:pPr>
            <w:r>
              <w:rPr>
                <w:sz w:val="16"/>
              </w:rPr>
              <w:t>TEI18_Test</w:t>
            </w:r>
          </w:p>
        </w:tc>
        <w:tc>
          <w:tcPr>
            <w:tcW w:w="0" w:type="auto"/>
          </w:tcPr>
          <w:p w14:paraId="617CF5C1" w14:textId="77777777" w:rsidR="00BC377F" w:rsidRPr="00900970" w:rsidRDefault="00BC377F" w:rsidP="00D41ECF">
            <w:pPr>
              <w:pStyle w:val="TAL"/>
              <w:rPr>
                <w:sz w:val="16"/>
              </w:rPr>
            </w:pPr>
            <w:r>
              <w:rPr>
                <w:sz w:val="16"/>
              </w:rPr>
              <w:t>agreed</w:t>
            </w:r>
          </w:p>
        </w:tc>
      </w:tr>
      <w:tr w:rsidR="00BC377F" w14:paraId="5C283BCA" w14:textId="77777777" w:rsidTr="00D41ECF">
        <w:tc>
          <w:tcPr>
            <w:tcW w:w="0" w:type="auto"/>
          </w:tcPr>
          <w:p w14:paraId="4656B0C2" w14:textId="77777777" w:rsidR="00BC377F" w:rsidRPr="00900970" w:rsidRDefault="00BC377F" w:rsidP="00D41ECF">
            <w:pPr>
              <w:pStyle w:val="TAL"/>
              <w:rPr>
                <w:sz w:val="16"/>
              </w:rPr>
            </w:pPr>
            <w:r>
              <w:rPr>
                <w:sz w:val="16"/>
              </w:rPr>
              <w:t>R5-240494</w:t>
            </w:r>
          </w:p>
        </w:tc>
        <w:tc>
          <w:tcPr>
            <w:tcW w:w="0" w:type="auto"/>
          </w:tcPr>
          <w:p w14:paraId="06C7D3C7" w14:textId="77777777" w:rsidR="00BC377F" w:rsidRPr="00900970" w:rsidRDefault="00BC377F" w:rsidP="00D41ECF">
            <w:pPr>
              <w:pStyle w:val="TAL"/>
              <w:rPr>
                <w:sz w:val="16"/>
              </w:rPr>
            </w:pPr>
            <w:r>
              <w:rPr>
                <w:sz w:val="16"/>
              </w:rPr>
              <w:t>Add IE ATG-Config</w:t>
            </w:r>
          </w:p>
        </w:tc>
        <w:tc>
          <w:tcPr>
            <w:tcW w:w="0" w:type="auto"/>
          </w:tcPr>
          <w:p w14:paraId="3B142FD7" w14:textId="77777777" w:rsidR="00BC377F" w:rsidRPr="00900970" w:rsidRDefault="00BC377F" w:rsidP="00D41ECF">
            <w:pPr>
              <w:pStyle w:val="TAL"/>
              <w:rPr>
                <w:sz w:val="16"/>
              </w:rPr>
            </w:pPr>
            <w:r>
              <w:rPr>
                <w:sz w:val="16"/>
              </w:rPr>
              <w:t>Ericsson</w:t>
            </w:r>
          </w:p>
        </w:tc>
        <w:tc>
          <w:tcPr>
            <w:tcW w:w="0" w:type="auto"/>
          </w:tcPr>
          <w:p w14:paraId="107C2DF0" w14:textId="77777777" w:rsidR="00BC377F" w:rsidRPr="00900970" w:rsidRDefault="00BC377F" w:rsidP="00D41ECF">
            <w:pPr>
              <w:pStyle w:val="TAL"/>
              <w:rPr>
                <w:sz w:val="16"/>
              </w:rPr>
            </w:pPr>
            <w:r>
              <w:rPr>
                <w:sz w:val="16"/>
              </w:rPr>
              <w:t>38.508-1</w:t>
            </w:r>
          </w:p>
        </w:tc>
        <w:tc>
          <w:tcPr>
            <w:tcW w:w="0" w:type="auto"/>
          </w:tcPr>
          <w:p w14:paraId="06FB1A12" w14:textId="77777777" w:rsidR="00BC377F" w:rsidRPr="00900970" w:rsidRDefault="00BC377F" w:rsidP="00D41ECF">
            <w:pPr>
              <w:pStyle w:val="TAL"/>
              <w:rPr>
                <w:sz w:val="16"/>
              </w:rPr>
            </w:pPr>
            <w:r>
              <w:rPr>
                <w:sz w:val="16"/>
              </w:rPr>
              <w:t>3050</w:t>
            </w:r>
          </w:p>
        </w:tc>
        <w:tc>
          <w:tcPr>
            <w:tcW w:w="0" w:type="auto"/>
          </w:tcPr>
          <w:p w14:paraId="6A23DBC2" w14:textId="77777777" w:rsidR="00BC377F" w:rsidRPr="00900970" w:rsidRDefault="00BC377F" w:rsidP="00D41ECF">
            <w:pPr>
              <w:pStyle w:val="TAR"/>
              <w:rPr>
                <w:sz w:val="16"/>
              </w:rPr>
            </w:pPr>
            <w:r>
              <w:rPr>
                <w:sz w:val="16"/>
              </w:rPr>
              <w:t>-</w:t>
            </w:r>
          </w:p>
        </w:tc>
        <w:tc>
          <w:tcPr>
            <w:tcW w:w="0" w:type="auto"/>
          </w:tcPr>
          <w:p w14:paraId="7CB29CA8" w14:textId="77777777" w:rsidR="00BC377F" w:rsidRPr="00900970" w:rsidRDefault="00BC377F" w:rsidP="00D41ECF">
            <w:pPr>
              <w:pStyle w:val="TAL"/>
              <w:rPr>
                <w:sz w:val="16"/>
              </w:rPr>
            </w:pPr>
            <w:r>
              <w:rPr>
                <w:sz w:val="16"/>
              </w:rPr>
              <w:t>Rel-18</w:t>
            </w:r>
          </w:p>
        </w:tc>
        <w:tc>
          <w:tcPr>
            <w:tcW w:w="0" w:type="auto"/>
          </w:tcPr>
          <w:p w14:paraId="6B30CA8C" w14:textId="77777777" w:rsidR="00BC377F" w:rsidRPr="00900970" w:rsidRDefault="00BC377F" w:rsidP="00D41ECF">
            <w:pPr>
              <w:pStyle w:val="TAL"/>
              <w:rPr>
                <w:sz w:val="16"/>
              </w:rPr>
            </w:pPr>
            <w:r>
              <w:rPr>
                <w:sz w:val="16"/>
              </w:rPr>
              <w:t>F</w:t>
            </w:r>
          </w:p>
        </w:tc>
        <w:tc>
          <w:tcPr>
            <w:tcW w:w="0" w:type="auto"/>
          </w:tcPr>
          <w:p w14:paraId="49D73DE4" w14:textId="77777777" w:rsidR="00BC377F" w:rsidRPr="00900970" w:rsidRDefault="00BC377F" w:rsidP="00D41ECF">
            <w:pPr>
              <w:pStyle w:val="TAL"/>
              <w:rPr>
                <w:sz w:val="16"/>
              </w:rPr>
            </w:pPr>
            <w:r>
              <w:rPr>
                <w:sz w:val="16"/>
              </w:rPr>
              <w:t>TEI18_Test</w:t>
            </w:r>
          </w:p>
        </w:tc>
        <w:tc>
          <w:tcPr>
            <w:tcW w:w="0" w:type="auto"/>
          </w:tcPr>
          <w:p w14:paraId="616E365B" w14:textId="77777777" w:rsidR="00BC377F" w:rsidRPr="00900970" w:rsidRDefault="00BC377F" w:rsidP="00D41ECF">
            <w:pPr>
              <w:pStyle w:val="TAL"/>
              <w:rPr>
                <w:sz w:val="16"/>
              </w:rPr>
            </w:pPr>
            <w:r>
              <w:rPr>
                <w:sz w:val="16"/>
              </w:rPr>
              <w:t>agreed</w:t>
            </w:r>
          </w:p>
        </w:tc>
      </w:tr>
      <w:tr w:rsidR="00BC377F" w14:paraId="71991B99" w14:textId="77777777" w:rsidTr="00D41ECF">
        <w:tc>
          <w:tcPr>
            <w:tcW w:w="0" w:type="auto"/>
          </w:tcPr>
          <w:p w14:paraId="0E8AA275" w14:textId="77777777" w:rsidR="00BC377F" w:rsidRPr="00900970" w:rsidRDefault="00BC377F" w:rsidP="00D41ECF">
            <w:pPr>
              <w:pStyle w:val="TAL"/>
              <w:rPr>
                <w:sz w:val="16"/>
              </w:rPr>
            </w:pPr>
            <w:r>
              <w:rPr>
                <w:sz w:val="16"/>
              </w:rPr>
              <w:t>R5-240495</w:t>
            </w:r>
          </w:p>
        </w:tc>
        <w:tc>
          <w:tcPr>
            <w:tcW w:w="0" w:type="auto"/>
          </w:tcPr>
          <w:p w14:paraId="77870F75" w14:textId="77777777" w:rsidR="00BC377F" w:rsidRPr="00900970" w:rsidRDefault="00BC377F" w:rsidP="00D41ECF">
            <w:pPr>
              <w:pStyle w:val="TAL"/>
              <w:rPr>
                <w:sz w:val="16"/>
              </w:rPr>
            </w:pPr>
            <w:r>
              <w:rPr>
                <w:sz w:val="16"/>
              </w:rPr>
              <w:t xml:space="preserve">Add IEs </w:t>
            </w:r>
            <w:proofErr w:type="spellStart"/>
            <w:r>
              <w:rPr>
                <w:sz w:val="16"/>
              </w:rPr>
              <w:t>CandidateTCI</w:t>
            </w:r>
            <w:proofErr w:type="spellEnd"/>
            <w:r>
              <w:rPr>
                <w:sz w:val="16"/>
              </w:rPr>
              <w:t xml:space="preserve">-State and </w:t>
            </w:r>
            <w:proofErr w:type="spellStart"/>
            <w:r>
              <w:rPr>
                <w:sz w:val="16"/>
              </w:rPr>
              <w:t>CandidateTCI</w:t>
            </w:r>
            <w:proofErr w:type="spellEnd"/>
            <w:r>
              <w:rPr>
                <w:sz w:val="16"/>
              </w:rPr>
              <w:t>-UL-State</w:t>
            </w:r>
          </w:p>
        </w:tc>
        <w:tc>
          <w:tcPr>
            <w:tcW w:w="0" w:type="auto"/>
          </w:tcPr>
          <w:p w14:paraId="1368FB1C" w14:textId="77777777" w:rsidR="00BC377F" w:rsidRPr="00900970" w:rsidRDefault="00BC377F" w:rsidP="00D41ECF">
            <w:pPr>
              <w:pStyle w:val="TAL"/>
              <w:rPr>
                <w:sz w:val="16"/>
              </w:rPr>
            </w:pPr>
            <w:r>
              <w:rPr>
                <w:sz w:val="16"/>
              </w:rPr>
              <w:t>Ericsson</w:t>
            </w:r>
          </w:p>
        </w:tc>
        <w:tc>
          <w:tcPr>
            <w:tcW w:w="0" w:type="auto"/>
          </w:tcPr>
          <w:p w14:paraId="3D762189" w14:textId="77777777" w:rsidR="00BC377F" w:rsidRPr="00900970" w:rsidRDefault="00BC377F" w:rsidP="00D41ECF">
            <w:pPr>
              <w:pStyle w:val="TAL"/>
              <w:rPr>
                <w:sz w:val="16"/>
              </w:rPr>
            </w:pPr>
            <w:r>
              <w:rPr>
                <w:sz w:val="16"/>
              </w:rPr>
              <w:t>38.508-1</w:t>
            </w:r>
          </w:p>
        </w:tc>
        <w:tc>
          <w:tcPr>
            <w:tcW w:w="0" w:type="auto"/>
          </w:tcPr>
          <w:p w14:paraId="77F15FBB" w14:textId="77777777" w:rsidR="00BC377F" w:rsidRPr="00900970" w:rsidRDefault="00BC377F" w:rsidP="00D41ECF">
            <w:pPr>
              <w:pStyle w:val="TAL"/>
              <w:rPr>
                <w:sz w:val="16"/>
              </w:rPr>
            </w:pPr>
            <w:r>
              <w:rPr>
                <w:sz w:val="16"/>
              </w:rPr>
              <w:t>3051</w:t>
            </w:r>
          </w:p>
        </w:tc>
        <w:tc>
          <w:tcPr>
            <w:tcW w:w="0" w:type="auto"/>
          </w:tcPr>
          <w:p w14:paraId="01F27668" w14:textId="77777777" w:rsidR="00BC377F" w:rsidRPr="00900970" w:rsidRDefault="00BC377F" w:rsidP="00D41ECF">
            <w:pPr>
              <w:pStyle w:val="TAR"/>
              <w:rPr>
                <w:sz w:val="16"/>
              </w:rPr>
            </w:pPr>
            <w:r>
              <w:rPr>
                <w:sz w:val="16"/>
              </w:rPr>
              <w:t>-</w:t>
            </w:r>
          </w:p>
        </w:tc>
        <w:tc>
          <w:tcPr>
            <w:tcW w:w="0" w:type="auto"/>
          </w:tcPr>
          <w:p w14:paraId="4DB535CB" w14:textId="77777777" w:rsidR="00BC377F" w:rsidRPr="00900970" w:rsidRDefault="00BC377F" w:rsidP="00D41ECF">
            <w:pPr>
              <w:pStyle w:val="TAL"/>
              <w:rPr>
                <w:sz w:val="16"/>
              </w:rPr>
            </w:pPr>
            <w:r>
              <w:rPr>
                <w:sz w:val="16"/>
              </w:rPr>
              <w:t>Rel-18</w:t>
            </w:r>
          </w:p>
        </w:tc>
        <w:tc>
          <w:tcPr>
            <w:tcW w:w="0" w:type="auto"/>
          </w:tcPr>
          <w:p w14:paraId="3BDD8790" w14:textId="77777777" w:rsidR="00BC377F" w:rsidRPr="00900970" w:rsidRDefault="00BC377F" w:rsidP="00D41ECF">
            <w:pPr>
              <w:pStyle w:val="TAL"/>
              <w:rPr>
                <w:sz w:val="16"/>
              </w:rPr>
            </w:pPr>
            <w:r>
              <w:rPr>
                <w:sz w:val="16"/>
              </w:rPr>
              <w:t>F</w:t>
            </w:r>
          </w:p>
        </w:tc>
        <w:tc>
          <w:tcPr>
            <w:tcW w:w="0" w:type="auto"/>
          </w:tcPr>
          <w:p w14:paraId="3CA66F7C" w14:textId="77777777" w:rsidR="00BC377F" w:rsidRPr="00900970" w:rsidRDefault="00BC377F" w:rsidP="00D41ECF">
            <w:pPr>
              <w:pStyle w:val="TAL"/>
              <w:rPr>
                <w:sz w:val="16"/>
              </w:rPr>
            </w:pPr>
            <w:r>
              <w:rPr>
                <w:sz w:val="16"/>
              </w:rPr>
              <w:t>TEI18_Test</w:t>
            </w:r>
          </w:p>
        </w:tc>
        <w:tc>
          <w:tcPr>
            <w:tcW w:w="0" w:type="auto"/>
          </w:tcPr>
          <w:p w14:paraId="580FCF86" w14:textId="77777777" w:rsidR="00BC377F" w:rsidRPr="00900970" w:rsidRDefault="00BC377F" w:rsidP="00D41ECF">
            <w:pPr>
              <w:pStyle w:val="TAL"/>
              <w:rPr>
                <w:sz w:val="16"/>
              </w:rPr>
            </w:pPr>
            <w:r>
              <w:rPr>
                <w:sz w:val="16"/>
              </w:rPr>
              <w:t>agreed</w:t>
            </w:r>
          </w:p>
        </w:tc>
      </w:tr>
      <w:tr w:rsidR="00BC377F" w14:paraId="7DF72F0E" w14:textId="77777777" w:rsidTr="00D41ECF">
        <w:tc>
          <w:tcPr>
            <w:tcW w:w="0" w:type="auto"/>
          </w:tcPr>
          <w:p w14:paraId="19C4A735" w14:textId="77777777" w:rsidR="00BC377F" w:rsidRPr="00900970" w:rsidRDefault="00BC377F" w:rsidP="00D41ECF">
            <w:pPr>
              <w:pStyle w:val="TAL"/>
              <w:rPr>
                <w:sz w:val="16"/>
              </w:rPr>
            </w:pPr>
            <w:r>
              <w:rPr>
                <w:sz w:val="16"/>
              </w:rPr>
              <w:t>R5-240496</w:t>
            </w:r>
          </w:p>
        </w:tc>
        <w:tc>
          <w:tcPr>
            <w:tcW w:w="0" w:type="auto"/>
          </w:tcPr>
          <w:p w14:paraId="284F6204" w14:textId="77777777" w:rsidR="00BC377F" w:rsidRPr="00900970" w:rsidRDefault="00BC377F" w:rsidP="00D41ECF">
            <w:pPr>
              <w:pStyle w:val="TAL"/>
              <w:rPr>
                <w:sz w:val="16"/>
              </w:rPr>
            </w:pPr>
            <w:r>
              <w:rPr>
                <w:sz w:val="16"/>
              </w:rPr>
              <w:t xml:space="preserve">Add IE </w:t>
            </w:r>
            <w:proofErr w:type="spellStart"/>
            <w:r>
              <w:rPr>
                <w:sz w:val="16"/>
              </w:rPr>
              <w:t>CellDTXDRX</w:t>
            </w:r>
            <w:proofErr w:type="spellEnd"/>
            <w:r>
              <w:rPr>
                <w:sz w:val="16"/>
              </w:rPr>
              <w:t>-Config</w:t>
            </w:r>
          </w:p>
        </w:tc>
        <w:tc>
          <w:tcPr>
            <w:tcW w:w="0" w:type="auto"/>
          </w:tcPr>
          <w:p w14:paraId="086FEB0E" w14:textId="77777777" w:rsidR="00BC377F" w:rsidRPr="00900970" w:rsidRDefault="00BC377F" w:rsidP="00D41ECF">
            <w:pPr>
              <w:pStyle w:val="TAL"/>
              <w:rPr>
                <w:sz w:val="16"/>
              </w:rPr>
            </w:pPr>
            <w:r>
              <w:rPr>
                <w:sz w:val="16"/>
              </w:rPr>
              <w:t>Ericsson</w:t>
            </w:r>
          </w:p>
        </w:tc>
        <w:tc>
          <w:tcPr>
            <w:tcW w:w="0" w:type="auto"/>
          </w:tcPr>
          <w:p w14:paraId="48992305" w14:textId="77777777" w:rsidR="00BC377F" w:rsidRPr="00900970" w:rsidRDefault="00BC377F" w:rsidP="00D41ECF">
            <w:pPr>
              <w:pStyle w:val="TAL"/>
              <w:rPr>
                <w:sz w:val="16"/>
              </w:rPr>
            </w:pPr>
            <w:r>
              <w:rPr>
                <w:sz w:val="16"/>
              </w:rPr>
              <w:t>38.508-1</w:t>
            </w:r>
          </w:p>
        </w:tc>
        <w:tc>
          <w:tcPr>
            <w:tcW w:w="0" w:type="auto"/>
          </w:tcPr>
          <w:p w14:paraId="35E153BA" w14:textId="77777777" w:rsidR="00BC377F" w:rsidRPr="00900970" w:rsidRDefault="00BC377F" w:rsidP="00D41ECF">
            <w:pPr>
              <w:pStyle w:val="TAL"/>
              <w:rPr>
                <w:sz w:val="16"/>
              </w:rPr>
            </w:pPr>
            <w:r>
              <w:rPr>
                <w:sz w:val="16"/>
              </w:rPr>
              <w:t>3052</w:t>
            </w:r>
          </w:p>
        </w:tc>
        <w:tc>
          <w:tcPr>
            <w:tcW w:w="0" w:type="auto"/>
          </w:tcPr>
          <w:p w14:paraId="2055E967" w14:textId="77777777" w:rsidR="00BC377F" w:rsidRPr="00900970" w:rsidRDefault="00BC377F" w:rsidP="00D41ECF">
            <w:pPr>
              <w:pStyle w:val="TAR"/>
              <w:rPr>
                <w:sz w:val="16"/>
              </w:rPr>
            </w:pPr>
            <w:r>
              <w:rPr>
                <w:sz w:val="16"/>
              </w:rPr>
              <w:t>-</w:t>
            </w:r>
          </w:p>
        </w:tc>
        <w:tc>
          <w:tcPr>
            <w:tcW w:w="0" w:type="auto"/>
          </w:tcPr>
          <w:p w14:paraId="1AE7DE4D" w14:textId="77777777" w:rsidR="00BC377F" w:rsidRPr="00900970" w:rsidRDefault="00BC377F" w:rsidP="00D41ECF">
            <w:pPr>
              <w:pStyle w:val="TAL"/>
              <w:rPr>
                <w:sz w:val="16"/>
              </w:rPr>
            </w:pPr>
            <w:r>
              <w:rPr>
                <w:sz w:val="16"/>
              </w:rPr>
              <w:t>Rel-18</w:t>
            </w:r>
          </w:p>
        </w:tc>
        <w:tc>
          <w:tcPr>
            <w:tcW w:w="0" w:type="auto"/>
          </w:tcPr>
          <w:p w14:paraId="4C47E732" w14:textId="77777777" w:rsidR="00BC377F" w:rsidRPr="00900970" w:rsidRDefault="00BC377F" w:rsidP="00D41ECF">
            <w:pPr>
              <w:pStyle w:val="TAL"/>
              <w:rPr>
                <w:sz w:val="16"/>
              </w:rPr>
            </w:pPr>
            <w:r>
              <w:rPr>
                <w:sz w:val="16"/>
              </w:rPr>
              <w:t>F</w:t>
            </w:r>
          </w:p>
        </w:tc>
        <w:tc>
          <w:tcPr>
            <w:tcW w:w="0" w:type="auto"/>
          </w:tcPr>
          <w:p w14:paraId="7D7D3DFB" w14:textId="77777777" w:rsidR="00BC377F" w:rsidRPr="00900970" w:rsidRDefault="00BC377F" w:rsidP="00D41ECF">
            <w:pPr>
              <w:pStyle w:val="TAL"/>
              <w:rPr>
                <w:sz w:val="16"/>
              </w:rPr>
            </w:pPr>
            <w:r>
              <w:rPr>
                <w:sz w:val="16"/>
              </w:rPr>
              <w:t>TEI18_Test</w:t>
            </w:r>
          </w:p>
        </w:tc>
        <w:tc>
          <w:tcPr>
            <w:tcW w:w="0" w:type="auto"/>
          </w:tcPr>
          <w:p w14:paraId="48BFB7B3" w14:textId="77777777" w:rsidR="00BC377F" w:rsidRPr="00900970" w:rsidRDefault="00BC377F" w:rsidP="00D41ECF">
            <w:pPr>
              <w:pStyle w:val="TAL"/>
              <w:rPr>
                <w:sz w:val="16"/>
              </w:rPr>
            </w:pPr>
            <w:r>
              <w:rPr>
                <w:sz w:val="16"/>
              </w:rPr>
              <w:t>agreed</w:t>
            </w:r>
          </w:p>
        </w:tc>
      </w:tr>
      <w:tr w:rsidR="00BC377F" w14:paraId="60D547D9" w14:textId="77777777" w:rsidTr="00D41ECF">
        <w:tc>
          <w:tcPr>
            <w:tcW w:w="0" w:type="auto"/>
          </w:tcPr>
          <w:p w14:paraId="0ED534E9" w14:textId="77777777" w:rsidR="00BC377F" w:rsidRPr="00900970" w:rsidRDefault="00BC377F" w:rsidP="00D41ECF">
            <w:pPr>
              <w:pStyle w:val="TAL"/>
              <w:rPr>
                <w:sz w:val="16"/>
              </w:rPr>
            </w:pPr>
            <w:r>
              <w:rPr>
                <w:sz w:val="16"/>
              </w:rPr>
              <w:t>R5-240497</w:t>
            </w:r>
          </w:p>
        </w:tc>
        <w:tc>
          <w:tcPr>
            <w:tcW w:w="0" w:type="auto"/>
          </w:tcPr>
          <w:p w14:paraId="245B75D6" w14:textId="77777777" w:rsidR="00BC377F" w:rsidRPr="00900970" w:rsidRDefault="00BC377F" w:rsidP="00D41ECF">
            <w:pPr>
              <w:pStyle w:val="TAL"/>
              <w:rPr>
                <w:sz w:val="16"/>
              </w:rPr>
            </w:pPr>
            <w:r>
              <w:rPr>
                <w:sz w:val="16"/>
              </w:rPr>
              <w:t xml:space="preserve">Add IE </w:t>
            </w:r>
            <w:proofErr w:type="spellStart"/>
            <w:r>
              <w:rPr>
                <w:sz w:val="16"/>
              </w:rPr>
              <w:t>ClockQualityMetrics</w:t>
            </w:r>
            <w:proofErr w:type="spellEnd"/>
          </w:p>
        </w:tc>
        <w:tc>
          <w:tcPr>
            <w:tcW w:w="0" w:type="auto"/>
          </w:tcPr>
          <w:p w14:paraId="63C44624" w14:textId="77777777" w:rsidR="00BC377F" w:rsidRPr="00900970" w:rsidRDefault="00BC377F" w:rsidP="00D41ECF">
            <w:pPr>
              <w:pStyle w:val="TAL"/>
              <w:rPr>
                <w:sz w:val="16"/>
              </w:rPr>
            </w:pPr>
            <w:r>
              <w:rPr>
                <w:sz w:val="16"/>
              </w:rPr>
              <w:t>Ericsson</w:t>
            </w:r>
          </w:p>
        </w:tc>
        <w:tc>
          <w:tcPr>
            <w:tcW w:w="0" w:type="auto"/>
          </w:tcPr>
          <w:p w14:paraId="7BC3C424" w14:textId="77777777" w:rsidR="00BC377F" w:rsidRPr="00900970" w:rsidRDefault="00BC377F" w:rsidP="00D41ECF">
            <w:pPr>
              <w:pStyle w:val="TAL"/>
              <w:rPr>
                <w:sz w:val="16"/>
              </w:rPr>
            </w:pPr>
            <w:r>
              <w:rPr>
                <w:sz w:val="16"/>
              </w:rPr>
              <w:t>38.508-1</w:t>
            </w:r>
          </w:p>
        </w:tc>
        <w:tc>
          <w:tcPr>
            <w:tcW w:w="0" w:type="auto"/>
          </w:tcPr>
          <w:p w14:paraId="20489CF4" w14:textId="77777777" w:rsidR="00BC377F" w:rsidRPr="00900970" w:rsidRDefault="00BC377F" w:rsidP="00D41ECF">
            <w:pPr>
              <w:pStyle w:val="TAL"/>
              <w:rPr>
                <w:sz w:val="16"/>
              </w:rPr>
            </w:pPr>
            <w:r>
              <w:rPr>
                <w:sz w:val="16"/>
              </w:rPr>
              <w:t>3053</w:t>
            </w:r>
          </w:p>
        </w:tc>
        <w:tc>
          <w:tcPr>
            <w:tcW w:w="0" w:type="auto"/>
          </w:tcPr>
          <w:p w14:paraId="1CBA0A7E" w14:textId="77777777" w:rsidR="00BC377F" w:rsidRPr="00900970" w:rsidRDefault="00BC377F" w:rsidP="00D41ECF">
            <w:pPr>
              <w:pStyle w:val="TAR"/>
              <w:rPr>
                <w:sz w:val="16"/>
              </w:rPr>
            </w:pPr>
            <w:r>
              <w:rPr>
                <w:sz w:val="16"/>
              </w:rPr>
              <w:t>-</w:t>
            </w:r>
          </w:p>
        </w:tc>
        <w:tc>
          <w:tcPr>
            <w:tcW w:w="0" w:type="auto"/>
          </w:tcPr>
          <w:p w14:paraId="2831530D" w14:textId="77777777" w:rsidR="00BC377F" w:rsidRPr="00900970" w:rsidRDefault="00BC377F" w:rsidP="00D41ECF">
            <w:pPr>
              <w:pStyle w:val="TAL"/>
              <w:rPr>
                <w:sz w:val="16"/>
              </w:rPr>
            </w:pPr>
            <w:r>
              <w:rPr>
                <w:sz w:val="16"/>
              </w:rPr>
              <w:t>Rel-18</w:t>
            </w:r>
          </w:p>
        </w:tc>
        <w:tc>
          <w:tcPr>
            <w:tcW w:w="0" w:type="auto"/>
          </w:tcPr>
          <w:p w14:paraId="074BD3F2" w14:textId="77777777" w:rsidR="00BC377F" w:rsidRPr="00900970" w:rsidRDefault="00BC377F" w:rsidP="00D41ECF">
            <w:pPr>
              <w:pStyle w:val="TAL"/>
              <w:rPr>
                <w:sz w:val="16"/>
              </w:rPr>
            </w:pPr>
            <w:r>
              <w:rPr>
                <w:sz w:val="16"/>
              </w:rPr>
              <w:t>F</w:t>
            </w:r>
          </w:p>
        </w:tc>
        <w:tc>
          <w:tcPr>
            <w:tcW w:w="0" w:type="auto"/>
          </w:tcPr>
          <w:p w14:paraId="030EA390" w14:textId="77777777" w:rsidR="00BC377F" w:rsidRPr="00900970" w:rsidRDefault="00BC377F" w:rsidP="00D41ECF">
            <w:pPr>
              <w:pStyle w:val="TAL"/>
              <w:rPr>
                <w:sz w:val="16"/>
              </w:rPr>
            </w:pPr>
            <w:r>
              <w:rPr>
                <w:sz w:val="16"/>
              </w:rPr>
              <w:t>TEI18_Test</w:t>
            </w:r>
          </w:p>
        </w:tc>
        <w:tc>
          <w:tcPr>
            <w:tcW w:w="0" w:type="auto"/>
          </w:tcPr>
          <w:p w14:paraId="63A58B13" w14:textId="77777777" w:rsidR="00BC377F" w:rsidRPr="00900970" w:rsidRDefault="00BC377F" w:rsidP="00D41ECF">
            <w:pPr>
              <w:pStyle w:val="TAL"/>
              <w:rPr>
                <w:sz w:val="16"/>
              </w:rPr>
            </w:pPr>
            <w:r>
              <w:rPr>
                <w:sz w:val="16"/>
              </w:rPr>
              <w:t>agreed</w:t>
            </w:r>
          </w:p>
        </w:tc>
      </w:tr>
      <w:tr w:rsidR="00BC377F" w14:paraId="38B8E7AA" w14:textId="77777777" w:rsidTr="00D41ECF">
        <w:tc>
          <w:tcPr>
            <w:tcW w:w="0" w:type="auto"/>
          </w:tcPr>
          <w:p w14:paraId="7132288B" w14:textId="77777777" w:rsidR="00BC377F" w:rsidRPr="00900970" w:rsidRDefault="00BC377F" w:rsidP="00D41ECF">
            <w:pPr>
              <w:pStyle w:val="TAL"/>
              <w:rPr>
                <w:sz w:val="16"/>
              </w:rPr>
            </w:pPr>
            <w:r>
              <w:rPr>
                <w:sz w:val="16"/>
              </w:rPr>
              <w:t>R5-240498</w:t>
            </w:r>
          </w:p>
        </w:tc>
        <w:tc>
          <w:tcPr>
            <w:tcW w:w="0" w:type="auto"/>
          </w:tcPr>
          <w:p w14:paraId="2C4A5F19" w14:textId="77777777" w:rsidR="00BC377F" w:rsidRPr="00900970" w:rsidRDefault="00BC377F" w:rsidP="00D41ECF">
            <w:pPr>
              <w:pStyle w:val="TAL"/>
              <w:rPr>
                <w:sz w:val="16"/>
              </w:rPr>
            </w:pPr>
            <w:r>
              <w:rPr>
                <w:sz w:val="16"/>
              </w:rPr>
              <w:t>Add IEs CSI-</w:t>
            </w:r>
            <w:proofErr w:type="spellStart"/>
            <w:r>
              <w:rPr>
                <w:sz w:val="16"/>
              </w:rPr>
              <w:t>ReportSubConfig</w:t>
            </w:r>
            <w:proofErr w:type="spellEnd"/>
            <w:r>
              <w:rPr>
                <w:sz w:val="16"/>
              </w:rPr>
              <w:t>, CSI-</w:t>
            </w:r>
            <w:proofErr w:type="spellStart"/>
            <w:r>
              <w:rPr>
                <w:sz w:val="16"/>
              </w:rPr>
              <w:t>ReportSubConfigId</w:t>
            </w:r>
            <w:proofErr w:type="spellEnd"/>
            <w:r>
              <w:rPr>
                <w:sz w:val="16"/>
              </w:rPr>
              <w:t xml:space="preserve"> and CSI-</w:t>
            </w:r>
            <w:proofErr w:type="spellStart"/>
            <w:r>
              <w:rPr>
                <w:sz w:val="16"/>
              </w:rPr>
              <w:t>ReportSubConfigTriggerList</w:t>
            </w:r>
            <w:proofErr w:type="spellEnd"/>
          </w:p>
        </w:tc>
        <w:tc>
          <w:tcPr>
            <w:tcW w:w="0" w:type="auto"/>
          </w:tcPr>
          <w:p w14:paraId="3C2F0CA3" w14:textId="77777777" w:rsidR="00BC377F" w:rsidRPr="00900970" w:rsidRDefault="00BC377F" w:rsidP="00D41ECF">
            <w:pPr>
              <w:pStyle w:val="TAL"/>
              <w:rPr>
                <w:sz w:val="16"/>
              </w:rPr>
            </w:pPr>
            <w:r>
              <w:rPr>
                <w:sz w:val="16"/>
              </w:rPr>
              <w:t>Ericsson</w:t>
            </w:r>
          </w:p>
        </w:tc>
        <w:tc>
          <w:tcPr>
            <w:tcW w:w="0" w:type="auto"/>
          </w:tcPr>
          <w:p w14:paraId="740498C9" w14:textId="77777777" w:rsidR="00BC377F" w:rsidRPr="00900970" w:rsidRDefault="00BC377F" w:rsidP="00D41ECF">
            <w:pPr>
              <w:pStyle w:val="TAL"/>
              <w:rPr>
                <w:sz w:val="16"/>
              </w:rPr>
            </w:pPr>
            <w:r>
              <w:rPr>
                <w:sz w:val="16"/>
              </w:rPr>
              <w:t>38.508-1</w:t>
            </w:r>
          </w:p>
        </w:tc>
        <w:tc>
          <w:tcPr>
            <w:tcW w:w="0" w:type="auto"/>
          </w:tcPr>
          <w:p w14:paraId="6F665379" w14:textId="77777777" w:rsidR="00BC377F" w:rsidRPr="00900970" w:rsidRDefault="00BC377F" w:rsidP="00D41ECF">
            <w:pPr>
              <w:pStyle w:val="TAL"/>
              <w:rPr>
                <w:sz w:val="16"/>
              </w:rPr>
            </w:pPr>
            <w:r>
              <w:rPr>
                <w:sz w:val="16"/>
              </w:rPr>
              <w:t>3054</w:t>
            </w:r>
          </w:p>
        </w:tc>
        <w:tc>
          <w:tcPr>
            <w:tcW w:w="0" w:type="auto"/>
          </w:tcPr>
          <w:p w14:paraId="439D3DEC" w14:textId="77777777" w:rsidR="00BC377F" w:rsidRPr="00900970" w:rsidRDefault="00BC377F" w:rsidP="00D41ECF">
            <w:pPr>
              <w:pStyle w:val="TAR"/>
              <w:rPr>
                <w:sz w:val="16"/>
              </w:rPr>
            </w:pPr>
            <w:r>
              <w:rPr>
                <w:sz w:val="16"/>
              </w:rPr>
              <w:t>-</w:t>
            </w:r>
          </w:p>
        </w:tc>
        <w:tc>
          <w:tcPr>
            <w:tcW w:w="0" w:type="auto"/>
          </w:tcPr>
          <w:p w14:paraId="025D4F0B" w14:textId="77777777" w:rsidR="00BC377F" w:rsidRPr="00900970" w:rsidRDefault="00BC377F" w:rsidP="00D41ECF">
            <w:pPr>
              <w:pStyle w:val="TAL"/>
              <w:rPr>
                <w:sz w:val="16"/>
              </w:rPr>
            </w:pPr>
            <w:r>
              <w:rPr>
                <w:sz w:val="16"/>
              </w:rPr>
              <w:t>Rel-18</w:t>
            </w:r>
          </w:p>
        </w:tc>
        <w:tc>
          <w:tcPr>
            <w:tcW w:w="0" w:type="auto"/>
          </w:tcPr>
          <w:p w14:paraId="50AE1756" w14:textId="77777777" w:rsidR="00BC377F" w:rsidRPr="00900970" w:rsidRDefault="00BC377F" w:rsidP="00D41ECF">
            <w:pPr>
              <w:pStyle w:val="TAL"/>
              <w:rPr>
                <w:sz w:val="16"/>
              </w:rPr>
            </w:pPr>
            <w:r>
              <w:rPr>
                <w:sz w:val="16"/>
              </w:rPr>
              <w:t>F</w:t>
            </w:r>
          </w:p>
        </w:tc>
        <w:tc>
          <w:tcPr>
            <w:tcW w:w="0" w:type="auto"/>
          </w:tcPr>
          <w:p w14:paraId="41C21CE1" w14:textId="77777777" w:rsidR="00BC377F" w:rsidRPr="00900970" w:rsidRDefault="00BC377F" w:rsidP="00D41ECF">
            <w:pPr>
              <w:pStyle w:val="TAL"/>
              <w:rPr>
                <w:sz w:val="16"/>
              </w:rPr>
            </w:pPr>
            <w:r>
              <w:rPr>
                <w:sz w:val="16"/>
              </w:rPr>
              <w:t>TEI18_Test</w:t>
            </w:r>
          </w:p>
        </w:tc>
        <w:tc>
          <w:tcPr>
            <w:tcW w:w="0" w:type="auto"/>
          </w:tcPr>
          <w:p w14:paraId="4EDABE07" w14:textId="77777777" w:rsidR="00BC377F" w:rsidRPr="00900970" w:rsidRDefault="00BC377F" w:rsidP="00D41ECF">
            <w:pPr>
              <w:pStyle w:val="TAL"/>
              <w:rPr>
                <w:sz w:val="16"/>
              </w:rPr>
            </w:pPr>
            <w:r>
              <w:rPr>
                <w:sz w:val="16"/>
              </w:rPr>
              <w:t>revised</w:t>
            </w:r>
          </w:p>
        </w:tc>
      </w:tr>
      <w:tr w:rsidR="00BC377F" w14:paraId="6A976086" w14:textId="77777777" w:rsidTr="00D41ECF">
        <w:tc>
          <w:tcPr>
            <w:tcW w:w="0" w:type="auto"/>
          </w:tcPr>
          <w:p w14:paraId="289C256C" w14:textId="77777777" w:rsidR="00BC377F" w:rsidRPr="00900970" w:rsidRDefault="00BC377F" w:rsidP="00D41ECF">
            <w:pPr>
              <w:pStyle w:val="TAL"/>
              <w:rPr>
                <w:sz w:val="16"/>
              </w:rPr>
            </w:pPr>
            <w:r>
              <w:rPr>
                <w:sz w:val="16"/>
              </w:rPr>
              <w:t>R5-241485</w:t>
            </w:r>
          </w:p>
        </w:tc>
        <w:tc>
          <w:tcPr>
            <w:tcW w:w="0" w:type="auto"/>
          </w:tcPr>
          <w:p w14:paraId="095470B6" w14:textId="77777777" w:rsidR="00BC377F" w:rsidRPr="00900970" w:rsidRDefault="00BC377F" w:rsidP="00D41ECF">
            <w:pPr>
              <w:pStyle w:val="TAL"/>
              <w:rPr>
                <w:sz w:val="16"/>
              </w:rPr>
            </w:pPr>
            <w:r>
              <w:rPr>
                <w:sz w:val="16"/>
              </w:rPr>
              <w:t>Add IEs CSI-</w:t>
            </w:r>
            <w:proofErr w:type="spellStart"/>
            <w:r>
              <w:rPr>
                <w:sz w:val="16"/>
              </w:rPr>
              <w:t>ReportSubConfig</w:t>
            </w:r>
            <w:proofErr w:type="spellEnd"/>
            <w:r>
              <w:rPr>
                <w:sz w:val="16"/>
              </w:rPr>
              <w:t>, CSI-</w:t>
            </w:r>
            <w:proofErr w:type="spellStart"/>
            <w:r>
              <w:rPr>
                <w:sz w:val="16"/>
              </w:rPr>
              <w:t>ReportSubConfigId</w:t>
            </w:r>
            <w:proofErr w:type="spellEnd"/>
            <w:r>
              <w:rPr>
                <w:sz w:val="16"/>
              </w:rPr>
              <w:t xml:space="preserve"> and CSI-</w:t>
            </w:r>
            <w:proofErr w:type="spellStart"/>
            <w:r>
              <w:rPr>
                <w:sz w:val="16"/>
              </w:rPr>
              <w:t>ReportSubConfigTriggerList</w:t>
            </w:r>
            <w:proofErr w:type="spellEnd"/>
          </w:p>
        </w:tc>
        <w:tc>
          <w:tcPr>
            <w:tcW w:w="0" w:type="auto"/>
          </w:tcPr>
          <w:p w14:paraId="0774ACBE" w14:textId="77777777" w:rsidR="00BC377F" w:rsidRPr="00900970" w:rsidRDefault="00BC377F" w:rsidP="00D41ECF">
            <w:pPr>
              <w:pStyle w:val="TAL"/>
              <w:rPr>
                <w:sz w:val="16"/>
              </w:rPr>
            </w:pPr>
            <w:r>
              <w:rPr>
                <w:sz w:val="16"/>
              </w:rPr>
              <w:t>Ericsson</w:t>
            </w:r>
          </w:p>
        </w:tc>
        <w:tc>
          <w:tcPr>
            <w:tcW w:w="0" w:type="auto"/>
          </w:tcPr>
          <w:p w14:paraId="2213B876" w14:textId="77777777" w:rsidR="00BC377F" w:rsidRPr="00900970" w:rsidRDefault="00BC377F" w:rsidP="00D41ECF">
            <w:pPr>
              <w:pStyle w:val="TAL"/>
              <w:rPr>
                <w:sz w:val="16"/>
              </w:rPr>
            </w:pPr>
            <w:r>
              <w:rPr>
                <w:sz w:val="16"/>
              </w:rPr>
              <w:t>38.508-1</w:t>
            </w:r>
          </w:p>
        </w:tc>
        <w:tc>
          <w:tcPr>
            <w:tcW w:w="0" w:type="auto"/>
          </w:tcPr>
          <w:p w14:paraId="69984CA0" w14:textId="77777777" w:rsidR="00BC377F" w:rsidRPr="00900970" w:rsidRDefault="00BC377F" w:rsidP="00D41ECF">
            <w:pPr>
              <w:pStyle w:val="TAL"/>
              <w:rPr>
                <w:sz w:val="16"/>
              </w:rPr>
            </w:pPr>
            <w:r>
              <w:rPr>
                <w:sz w:val="16"/>
              </w:rPr>
              <w:t>3054</w:t>
            </w:r>
          </w:p>
        </w:tc>
        <w:tc>
          <w:tcPr>
            <w:tcW w:w="0" w:type="auto"/>
          </w:tcPr>
          <w:p w14:paraId="12C07417" w14:textId="77777777" w:rsidR="00BC377F" w:rsidRPr="00900970" w:rsidRDefault="00BC377F" w:rsidP="00D41ECF">
            <w:pPr>
              <w:pStyle w:val="TAR"/>
              <w:rPr>
                <w:sz w:val="16"/>
              </w:rPr>
            </w:pPr>
            <w:r>
              <w:rPr>
                <w:sz w:val="16"/>
              </w:rPr>
              <w:t>1</w:t>
            </w:r>
          </w:p>
        </w:tc>
        <w:tc>
          <w:tcPr>
            <w:tcW w:w="0" w:type="auto"/>
          </w:tcPr>
          <w:p w14:paraId="7C324149" w14:textId="77777777" w:rsidR="00BC377F" w:rsidRPr="00900970" w:rsidRDefault="00BC377F" w:rsidP="00D41ECF">
            <w:pPr>
              <w:pStyle w:val="TAL"/>
              <w:rPr>
                <w:sz w:val="16"/>
              </w:rPr>
            </w:pPr>
            <w:r>
              <w:rPr>
                <w:sz w:val="16"/>
              </w:rPr>
              <w:t>Rel-18</w:t>
            </w:r>
          </w:p>
        </w:tc>
        <w:tc>
          <w:tcPr>
            <w:tcW w:w="0" w:type="auto"/>
          </w:tcPr>
          <w:p w14:paraId="2EFF90CC" w14:textId="77777777" w:rsidR="00BC377F" w:rsidRPr="00900970" w:rsidRDefault="00BC377F" w:rsidP="00D41ECF">
            <w:pPr>
              <w:pStyle w:val="TAL"/>
              <w:rPr>
                <w:sz w:val="16"/>
              </w:rPr>
            </w:pPr>
            <w:r>
              <w:rPr>
                <w:sz w:val="16"/>
              </w:rPr>
              <w:t>F</w:t>
            </w:r>
          </w:p>
        </w:tc>
        <w:tc>
          <w:tcPr>
            <w:tcW w:w="0" w:type="auto"/>
          </w:tcPr>
          <w:p w14:paraId="1D629E94" w14:textId="77777777" w:rsidR="00BC377F" w:rsidRPr="00900970" w:rsidRDefault="00BC377F" w:rsidP="00D41ECF">
            <w:pPr>
              <w:pStyle w:val="TAL"/>
              <w:rPr>
                <w:sz w:val="16"/>
              </w:rPr>
            </w:pPr>
            <w:r>
              <w:rPr>
                <w:sz w:val="16"/>
              </w:rPr>
              <w:t>TEI18_Test</w:t>
            </w:r>
          </w:p>
        </w:tc>
        <w:tc>
          <w:tcPr>
            <w:tcW w:w="0" w:type="auto"/>
          </w:tcPr>
          <w:p w14:paraId="6B6A5DA5" w14:textId="77777777" w:rsidR="00BC377F" w:rsidRPr="00900970" w:rsidRDefault="00BC377F" w:rsidP="00D41ECF">
            <w:pPr>
              <w:pStyle w:val="TAL"/>
              <w:rPr>
                <w:sz w:val="16"/>
              </w:rPr>
            </w:pPr>
            <w:r>
              <w:rPr>
                <w:sz w:val="16"/>
              </w:rPr>
              <w:t>agreed</w:t>
            </w:r>
          </w:p>
        </w:tc>
      </w:tr>
      <w:tr w:rsidR="00BC377F" w14:paraId="760AFC0C" w14:textId="77777777" w:rsidTr="00D41ECF">
        <w:tc>
          <w:tcPr>
            <w:tcW w:w="0" w:type="auto"/>
          </w:tcPr>
          <w:p w14:paraId="4C5EEFF0" w14:textId="77777777" w:rsidR="00BC377F" w:rsidRPr="00900970" w:rsidRDefault="00BC377F" w:rsidP="00D41ECF">
            <w:pPr>
              <w:pStyle w:val="TAL"/>
              <w:rPr>
                <w:sz w:val="16"/>
              </w:rPr>
            </w:pPr>
            <w:r>
              <w:rPr>
                <w:sz w:val="16"/>
              </w:rPr>
              <w:t>R5-240499</w:t>
            </w:r>
          </w:p>
        </w:tc>
        <w:tc>
          <w:tcPr>
            <w:tcW w:w="0" w:type="auto"/>
          </w:tcPr>
          <w:p w14:paraId="71279C4E" w14:textId="77777777" w:rsidR="00BC377F" w:rsidRPr="00900970" w:rsidRDefault="00BC377F" w:rsidP="00D41ECF">
            <w:pPr>
              <w:pStyle w:val="TAL"/>
              <w:rPr>
                <w:sz w:val="16"/>
              </w:rPr>
            </w:pPr>
            <w:r>
              <w:rPr>
                <w:sz w:val="16"/>
              </w:rPr>
              <w:t xml:space="preserve">Add IE </w:t>
            </w:r>
            <w:proofErr w:type="spellStart"/>
            <w:r>
              <w:rPr>
                <w:sz w:val="16"/>
              </w:rPr>
              <w:t>EarlyUL-SyncConfig</w:t>
            </w:r>
            <w:proofErr w:type="spellEnd"/>
          </w:p>
        </w:tc>
        <w:tc>
          <w:tcPr>
            <w:tcW w:w="0" w:type="auto"/>
          </w:tcPr>
          <w:p w14:paraId="17A45F8A" w14:textId="77777777" w:rsidR="00BC377F" w:rsidRPr="00900970" w:rsidRDefault="00BC377F" w:rsidP="00D41ECF">
            <w:pPr>
              <w:pStyle w:val="TAL"/>
              <w:rPr>
                <w:sz w:val="16"/>
              </w:rPr>
            </w:pPr>
            <w:r>
              <w:rPr>
                <w:sz w:val="16"/>
              </w:rPr>
              <w:t>Ericsson</w:t>
            </w:r>
          </w:p>
        </w:tc>
        <w:tc>
          <w:tcPr>
            <w:tcW w:w="0" w:type="auto"/>
          </w:tcPr>
          <w:p w14:paraId="17F1E6B6" w14:textId="77777777" w:rsidR="00BC377F" w:rsidRPr="00900970" w:rsidRDefault="00BC377F" w:rsidP="00D41ECF">
            <w:pPr>
              <w:pStyle w:val="TAL"/>
              <w:rPr>
                <w:sz w:val="16"/>
              </w:rPr>
            </w:pPr>
            <w:r>
              <w:rPr>
                <w:sz w:val="16"/>
              </w:rPr>
              <w:t>38.508-1</w:t>
            </w:r>
          </w:p>
        </w:tc>
        <w:tc>
          <w:tcPr>
            <w:tcW w:w="0" w:type="auto"/>
          </w:tcPr>
          <w:p w14:paraId="362C82B9" w14:textId="77777777" w:rsidR="00BC377F" w:rsidRPr="00900970" w:rsidRDefault="00BC377F" w:rsidP="00D41ECF">
            <w:pPr>
              <w:pStyle w:val="TAL"/>
              <w:rPr>
                <w:sz w:val="16"/>
              </w:rPr>
            </w:pPr>
            <w:r>
              <w:rPr>
                <w:sz w:val="16"/>
              </w:rPr>
              <w:t>3055</w:t>
            </w:r>
          </w:p>
        </w:tc>
        <w:tc>
          <w:tcPr>
            <w:tcW w:w="0" w:type="auto"/>
          </w:tcPr>
          <w:p w14:paraId="649FCC4B" w14:textId="77777777" w:rsidR="00BC377F" w:rsidRPr="00900970" w:rsidRDefault="00BC377F" w:rsidP="00D41ECF">
            <w:pPr>
              <w:pStyle w:val="TAR"/>
              <w:rPr>
                <w:sz w:val="16"/>
              </w:rPr>
            </w:pPr>
            <w:r>
              <w:rPr>
                <w:sz w:val="16"/>
              </w:rPr>
              <w:t>-</w:t>
            </w:r>
          </w:p>
        </w:tc>
        <w:tc>
          <w:tcPr>
            <w:tcW w:w="0" w:type="auto"/>
          </w:tcPr>
          <w:p w14:paraId="616D5853" w14:textId="77777777" w:rsidR="00BC377F" w:rsidRPr="00900970" w:rsidRDefault="00BC377F" w:rsidP="00D41ECF">
            <w:pPr>
              <w:pStyle w:val="TAL"/>
              <w:rPr>
                <w:sz w:val="16"/>
              </w:rPr>
            </w:pPr>
            <w:r>
              <w:rPr>
                <w:sz w:val="16"/>
              </w:rPr>
              <w:t>Rel-18</w:t>
            </w:r>
          </w:p>
        </w:tc>
        <w:tc>
          <w:tcPr>
            <w:tcW w:w="0" w:type="auto"/>
          </w:tcPr>
          <w:p w14:paraId="3AE24464" w14:textId="77777777" w:rsidR="00BC377F" w:rsidRPr="00900970" w:rsidRDefault="00BC377F" w:rsidP="00D41ECF">
            <w:pPr>
              <w:pStyle w:val="TAL"/>
              <w:rPr>
                <w:sz w:val="16"/>
              </w:rPr>
            </w:pPr>
            <w:r>
              <w:rPr>
                <w:sz w:val="16"/>
              </w:rPr>
              <w:t>F</w:t>
            </w:r>
          </w:p>
        </w:tc>
        <w:tc>
          <w:tcPr>
            <w:tcW w:w="0" w:type="auto"/>
          </w:tcPr>
          <w:p w14:paraId="15667ACF" w14:textId="77777777" w:rsidR="00BC377F" w:rsidRPr="00900970" w:rsidRDefault="00BC377F" w:rsidP="00D41ECF">
            <w:pPr>
              <w:pStyle w:val="TAL"/>
              <w:rPr>
                <w:sz w:val="16"/>
              </w:rPr>
            </w:pPr>
            <w:r>
              <w:rPr>
                <w:sz w:val="16"/>
              </w:rPr>
              <w:t>TEI18_Test</w:t>
            </w:r>
          </w:p>
        </w:tc>
        <w:tc>
          <w:tcPr>
            <w:tcW w:w="0" w:type="auto"/>
          </w:tcPr>
          <w:p w14:paraId="17821FCF" w14:textId="77777777" w:rsidR="00BC377F" w:rsidRPr="00900970" w:rsidRDefault="00BC377F" w:rsidP="00D41ECF">
            <w:pPr>
              <w:pStyle w:val="TAL"/>
              <w:rPr>
                <w:sz w:val="16"/>
              </w:rPr>
            </w:pPr>
            <w:r>
              <w:rPr>
                <w:sz w:val="16"/>
              </w:rPr>
              <w:t>agreed</w:t>
            </w:r>
          </w:p>
        </w:tc>
      </w:tr>
      <w:tr w:rsidR="00BC377F" w14:paraId="3769BD14" w14:textId="77777777" w:rsidTr="00D41ECF">
        <w:tc>
          <w:tcPr>
            <w:tcW w:w="0" w:type="auto"/>
          </w:tcPr>
          <w:p w14:paraId="1E744CE0" w14:textId="77777777" w:rsidR="00BC377F" w:rsidRPr="00900970" w:rsidRDefault="00BC377F" w:rsidP="00D41ECF">
            <w:pPr>
              <w:pStyle w:val="TAL"/>
              <w:rPr>
                <w:sz w:val="16"/>
              </w:rPr>
            </w:pPr>
            <w:r>
              <w:rPr>
                <w:sz w:val="16"/>
              </w:rPr>
              <w:t>R5-240500</w:t>
            </w:r>
          </w:p>
        </w:tc>
        <w:tc>
          <w:tcPr>
            <w:tcW w:w="0" w:type="auto"/>
          </w:tcPr>
          <w:p w14:paraId="6EB5F23B" w14:textId="77777777" w:rsidR="00BC377F" w:rsidRPr="00900970" w:rsidRDefault="00BC377F" w:rsidP="00D41ECF">
            <w:pPr>
              <w:pStyle w:val="TAL"/>
              <w:rPr>
                <w:sz w:val="16"/>
              </w:rPr>
            </w:pPr>
            <w:r>
              <w:rPr>
                <w:sz w:val="16"/>
              </w:rPr>
              <w:t>Add IE EUTRA-C-RNTI</w:t>
            </w:r>
          </w:p>
        </w:tc>
        <w:tc>
          <w:tcPr>
            <w:tcW w:w="0" w:type="auto"/>
          </w:tcPr>
          <w:p w14:paraId="551ABEDD" w14:textId="77777777" w:rsidR="00BC377F" w:rsidRPr="00900970" w:rsidRDefault="00BC377F" w:rsidP="00D41ECF">
            <w:pPr>
              <w:pStyle w:val="TAL"/>
              <w:rPr>
                <w:sz w:val="16"/>
              </w:rPr>
            </w:pPr>
            <w:r>
              <w:rPr>
                <w:sz w:val="16"/>
              </w:rPr>
              <w:t>Ericsson</w:t>
            </w:r>
          </w:p>
        </w:tc>
        <w:tc>
          <w:tcPr>
            <w:tcW w:w="0" w:type="auto"/>
          </w:tcPr>
          <w:p w14:paraId="7E1900D1" w14:textId="77777777" w:rsidR="00BC377F" w:rsidRPr="00900970" w:rsidRDefault="00BC377F" w:rsidP="00D41ECF">
            <w:pPr>
              <w:pStyle w:val="TAL"/>
              <w:rPr>
                <w:sz w:val="16"/>
              </w:rPr>
            </w:pPr>
            <w:r>
              <w:rPr>
                <w:sz w:val="16"/>
              </w:rPr>
              <w:t>38.508-1</w:t>
            </w:r>
          </w:p>
        </w:tc>
        <w:tc>
          <w:tcPr>
            <w:tcW w:w="0" w:type="auto"/>
          </w:tcPr>
          <w:p w14:paraId="20415EA5" w14:textId="77777777" w:rsidR="00BC377F" w:rsidRPr="00900970" w:rsidRDefault="00BC377F" w:rsidP="00D41ECF">
            <w:pPr>
              <w:pStyle w:val="TAL"/>
              <w:rPr>
                <w:sz w:val="16"/>
              </w:rPr>
            </w:pPr>
            <w:r>
              <w:rPr>
                <w:sz w:val="16"/>
              </w:rPr>
              <w:t>3056</w:t>
            </w:r>
          </w:p>
        </w:tc>
        <w:tc>
          <w:tcPr>
            <w:tcW w:w="0" w:type="auto"/>
          </w:tcPr>
          <w:p w14:paraId="06D89837" w14:textId="77777777" w:rsidR="00BC377F" w:rsidRPr="00900970" w:rsidRDefault="00BC377F" w:rsidP="00D41ECF">
            <w:pPr>
              <w:pStyle w:val="TAR"/>
              <w:rPr>
                <w:sz w:val="16"/>
              </w:rPr>
            </w:pPr>
            <w:r>
              <w:rPr>
                <w:sz w:val="16"/>
              </w:rPr>
              <w:t>-</w:t>
            </w:r>
          </w:p>
        </w:tc>
        <w:tc>
          <w:tcPr>
            <w:tcW w:w="0" w:type="auto"/>
          </w:tcPr>
          <w:p w14:paraId="3E543944" w14:textId="77777777" w:rsidR="00BC377F" w:rsidRPr="00900970" w:rsidRDefault="00BC377F" w:rsidP="00D41ECF">
            <w:pPr>
              <w:pStyle w:val="TAL"/>
              <w:rPr>
                <w:sz w:val="16"/>
              </w:rPr>
            </w:pPr>
            <w:r>
              <w:rPr>
                <w:sz w:val="16"/>
              </w:rPr>
              <w:t>Rel-18</w:t>
            </w:r>
          </w:p>
        </w:tc>
        <w:tc>
          <w:tcPr>
            <w:tcW w:w="0" w:type="auto"/>
          </w:tcPr>
          <w:p w14:paraId="4025C3E3" w14:textId="77777777" w:rsidR="00BC377F" w:rsidRPr="00900970" w:rsidRDefault="00BC377F" w:rsidP="00D41ECF">
            <w:pPr>
              <w:pStyle w:val="TAL"/>
              <w:rPr>
                <w:sz w:val="16"/>
              </w:rPr>
            </w:pPr>
            <w:r>
              <w:rPr>
                <w:sz w:val="16"/>
              </w:rPr>
              <w:t>F</w:t>
            </w:r>
          </w:p>
        </w:tc>
        <w:tc>
          <w:tcPr>
            <w:tcW w:w="0" w:type="auto"/>
          </w:tcPr>
          <w:p w14:paraId="03D8C1AC" w14:textId="77777777" w:rsidR="00BC377F" w:rsidRPr="00900970" w:rsidRDefault="00BC377F" w:rsidP="00D41ECF">
            <w:pPr>
              <w:pStyle w:val="TAL"/>
              <w:rPr>
                <w:sz w:val="16"/>
              </w:rPr>
            </w:pPr>
            <w:r>
              <w:rPr>
                <w:sz w:val="16"/>
              </w:rPr>
              <w:t>TEI18_Test</w:t>
            </w:r>
          </w:p>
        </w:tc>
        <w:tc>
          <w:tcPr>
            <w:tcW w:w="0" w:type="auto"/>
          </w:tcPr>
          <w:p w14:paraId="2D8A8DAC" w14:textId="77777777" w:rsidR="00BC377F" w:rsidRPr="00900970" w:rsidRDefault="00BC377F" w:rsidP="00D41ECF">
            <w:pPr>
              <w:pStyle w:val="TAL"/>
              <w:rPr>
                <w:sz w:val="16"/>
              </w:rPr>
            </w:pPr>
            <w:r>
              <w:rPr>
                <w:sz w:val="16"/>
              </w:rPr>
              <w:t>agreed</w:t>
            </w:r>
          </w:p>
        </w:tc>
      </w:tr>
      <w:tr w:rsidR="00BC377F" w14:paraId="074B0886" w14:textId="77777777" w:rsidTr="00D41ECF">
        <w:tc>
          <w:tcPr>
            <w:tcW w:w="0" w:type="auto"/>
          </w:tcPr>
          <w:p w14:paraId="6E876794" w14:textId="77777777" w:rsidR="00BC377F" w:rsidRPr="00900970" w:rsidRDefault="00BC377F" w:rsidP="00D41ECF">
            <w:pPr>
              <w:pStyle w:val="TAL"/>
              <w:rPr>
                <w:sz w:val="16"/>
              </w:rPr>
            </w:pPr>
            <w:r>
              <w:rPr>
                <w:sz w:val="16"/>
              </w:rPr>
              <w:t>R5-240536</w:t>
            </w:r>
          </w:p>
        </w:tc>
        <w:tc>
          <w:tcPr>
            <w:tcW w:w="0" w:type="auto"/>
          </w:tcPr>
          <w:p w14:paraId="5B9D8543" w14:textId="77777777" w:rsidR="00BC377F" w:rsidRPr="00900970" w:rsidRDefault="00BC377F" w:rsidP="00D41ECF">
            <w:pPr>
              <w:pStyle w:val="TAL"/>
              <w:rPr>
                <w:sz w:val="16"/>
              </w:rPr>
            </w:pPr>
            <w:r>
              <w:rPr>
                <w:sz w:val="16"/>
              </w:rPr>
              <w:t>Editorial updates to test procedure 4.9.1</w:t>
            </w:r>
          </w:p>
        </w:tc>
        <w:tc>
          <w:tcPr>
            <w:tcW w:w="0" w:type="auto"/>
          </w:tcPr>
          <w:p w14:paraId="450E35C7" w14:textId="77777777" w:rsidR="00BC377F" w:rsidRPr="00900970" w:rsidRDefault="00BC377F" w:rsidP="00D41ECF">
            <w:pPr>
              <w:pStyle w:val="TAL"/>
              <w:rPr>
                <w:sz w:val="16"/>
              </w:rPr>
            </w:pPr>
            <w:r>
              <w:rPr>
                <w:sz w:val="16"/>
              </w:rPr>
              <w:t>MCC TF160</w:t>
            </w:r>
          </w:p>
        </w:tc>
        <w:tc>
          <w:tcPr>
            <w:tcW w:w="0" w:type="auto"/>
          </w:tcPr>
          <w:p w14:paraId="4D31F659" w14:textId="77777777" w:rsidR="00BC377F" w:rsidRPr="00900970" w:rsidRDefault="00BC377F" w:rsidP="00D41ECF">
            <w:pPr>
              <w:pStyle w:val="TAL"/>
              <w:rPr>
                <w:sz w:val="16"/>
              </w:rPr>
            </w:pPr>
            <w:r>
              <w:rPr>
                <w:sz w:val="16"/>
              </w:rPr>
              <w:t>38.508-1</w:t>
            </w:r>
          </w:p>
        </w:tc>
        <w:tc>
          <w:tcPr>
            <w:tcW w:w="0" w:type="auto"/>
          </w:tcPr>
          <w:p w14:paraId="10C4931F" w14:textId="77777777" w:rsidR="00BC377F" w:rsidRPr="00900970" w:rsidRDefault="00BC377F" w:rsidP="00D41ECF">
            <w:pPr>
              <w:pStyle w:val="TAL"/>
              <w:rPr>
                <w:sz w:val="16"/>
              </w:rPr>
            </w:pPr>
            <w:r>
              <w:rPr>
                <w:sz w:val="16"/>
              </w:rPr>
              <w:t>3057</w:t>
            </w:r>
          </w:p>
        </w:tc>
        <w:tc>
          <w:tcPr>
            <w:tcW w:w="0" w:type="auto"/>
          </w:tcPr>
          <w:p w14:paraId="604CB71E" w14:textId="77777777" w:rsidR="00BC377F" w:rsidRPr="00900970" w:rsidRDefault="00BC377F" w:rsidP="00D41ECF">
            <w:pPr>
              <w:pStyle w:val="TAR"/>
              <w:rPr>
                <w:sz w:val="16"/>
              </w:rPr>
            </w:pPr>
            <w:r>
              <w:rPr>
                <w:sz w:val="16"/>
              </w:rPr>
              <w:t>-</w:t>
            </w:r>
          </w:p>
        </w:tc>
        <w:tc>
          <w:tcPr>
            <w:tcW w:w="0" w:type="auto"/>
          </w:tcPr>
          <w:p w14:paraId="7A19F634" w14:textId="77777777" w:rsidR="00BC377F" w:rsidRPr="00900970" w:rsidRDefault="00BC377F" w:rsidP="00D41ECF">
            <w:pPr>
              <w:pStyle w:val="TAL"/>
              <w:rPr>
                <w:sz w:val="16"/>
              </w:rPr>
            </w:pPr>
            <w:r>
              <w:rPr>
                <w:sz w:val="16"/>
              </w:rPr>
              <w:t>Rel-18</w:t>
            </w:r>
          </w:p>
        </w:tc>
        <w:tc>
          <w:tcPr>
            <w:tcW w:w="0" w:type="auto"/>
          </w:tcPr>
          <w:p w14:paraId="51070FD7" w14:textId="77777777" w:rsidR="00BC377F" w:rsidRPr="00900970" w:rsidRDefault="00BC377F" w:rsidP="00D41ECF">
            <w:pPr>
              <w:pStyle w:val="TAL"/>
              <w:rPr>
                <w:sz w:val="16"/>
              </w:rPr>
            </w:pPr>
            <w:r>
              <w:rPr>
                <w:sz w:val="16"/>
              </w:rPr>
              <w:t>F</w:t>
            </w:r>
          </w:p>
        </w:tc>
        <w:tc>
          <w:tcPr>
            <w:tcW w:w="0" w:type="auto"/>
          </w:tcPr>
          <w:p w14:paraId="16F79B20" w14:textId="77777777" w:rsidR="00BC377F" w:rsidRPr="00900970" w:rsidRDefault="00BC377F" w:rsidP="00D41ECF">
            <w:pPr>
              <w:pStyle w:val="TAL"/>
              <w:rPr>
                <w:sz w:val="16"/>
              </w:rPr>
            </w:pPr>
            <w:r>
              <w:rPr>
                <w:sz w:val="16"/>
              </w:rPr>
              <w:t>TEI15_Test, 5GS_NR_LTE-UEConTest</w:t>
            </w:r>
          </w:p>
        </w:tc>
        <w:tc>
          <w:tcPr>
            <w:tcW w:w="0" w:type="auto"/>
          </w:tcPr>
          <w:p w14:paraId="3406E34E" w14:textId="77777777" w:rsidR="00BC377F" w:rsidRPr="00900970" w:rsidRDefault="00BC377F" w:rsidP="00D41ECF">
            <w:pPr>
              <w:pStyle w:val="TAL"/>
              <w:rPr>
                <w:sz w:val="16"/>
              </w:rPr>
            </w:pPr>
            <w:r>
              <w:rPr>
                <w:sz w:val="16"/>
              </w:rPr>
              <w:t>agreed</w:t>
            </w:r>
          </w:p>
        </w:tc>
      </w:tr>
      <w:tr w:rsidR="00BC377F" w14:paraId="3588C70C" w14:textId="77777777" w:rsidTr="00D41ECF">
        <w:tc>
          <w:tcPr>
            <w:tcW w:w="0" w:type="auto"/>
          </w:tcPr>
          <w:p w14:paraId="6492A058" w14:textId="77777777" w:rsidR="00BC377F" w:rsidRPr="00900970" w:rsidRDefault="00BC377F" w:rsidP="00D41ECF">
            <w:pPr>
              <w:pStyle w:val="TAL"/>
              <w:rPr>
                <w:sz w:val="16"/>
              </w:rPr>
            </w:pPr>
            <w:r>
              <w:rPr>
                <w:sz w:val="16"/>
              </w:rPr>
              <w:t>R5-240537</w:t>
            </w:r>
          </w:p>
        </w:tc>
        <w:tc>
          <w:tcPr>
            <w:tcW w:w="0" w:type="auto"/>
          </w:tcPr>
          <w:p w14:paraId="681E3B7D" w14:textId="77777777" w:rsidR="00BC377F" w:rsidRPr="00900970" w:rsidRDefault="00BC377F" w:rsidP="00D41ECF">
            <w:pPr>
              <w:pStyle w:val="TAL"/>
              <w:rPr>
                <w:sz w:val="16"/>
              </w:rPr>
            </w:pPr>
            <w:r>
              <w:rPr>
                <w:sz w:val="16"/>
              </w:rPr>
              <w:t xml:space="preserve">Harmonization of </w:t>
            </w:r>
            <w:proofErr w:type="spellStart"/>
            <w:r>
              <w:rPr>
                <w:sz w:val="16"/>
              </w:rPr>
              <w:t>SCell_add</w:t>
            </w:r>
            <w:proofErr w:type="spellEnd"/>
            <w:r>
              <w:rPr>
                <w:sz w:val="16"/>
              </w:rPr>
              <w:t xml:space="preserve"> condition</w:t>
            </w:r>
          </w:p>
        </w:tc>
        <w:tc>
          <w:tcPr>
            <w:tcW w:w="0" w:type="auto"/>
          </w:tcPr>
          <w:p w14:paraId="6ADD1D59" w14:textId="77777777" w:rsidR="00BC377F" w:rsidRPr="00900970" w:rsidRDefault="00BC377F" w:rsidP="00D41ECF">
            <w:pPr>
              <w:pStyle w:val="TAL"/>
              <w:rPr>
                <w:sz w:val="16"/>
              </w:rPr>
            </w:pPr>
            <w:r>
              <w:rPr>
                <w:sz w:val="16"/>
              </w:rPr>
              <w:t>MCC TF160</w:t>
            </w:r>
          </w:p>
        </w:tc>
        <w:tc>
          <w:tcPr>
            <w:tcW w:w="0" w:type="auto"/>
          </w:tcPr>
          <w:p w14:paraId="3FBBD199" w14:textId="77777777" w:rsidR="00BC377F" w:rsidRPr="00900970" w:rsidRDefault="00BC377F" w:rsidP="00D41ECF">
            <w:pPr>
              <w:pStyle w:val="TAL"/>
              <w:rPr>
                <w:sz w:val="16"/>
              </w:rPr>
            </w:pPr>
            <w:r>
              <w:rPr>
                <w:sz w:val="16"/>
              </w:rPr>
              <w:t>38.508-1</w:t>
            </w:r>
          </w:p>
        </w:tc>
        <w:tc>
          <w:tcPr>
            <w:tcW w:w="0" w:type="auto"/>
          </w:tcPr>
          <w:p w14:paraId="2364B493" w14:textId="77777777" w:rsidR="00BC377F" w:rsidRPr="00900970" w:rsidRDefault="00BC377F" w:rsidP="00D41ECF">
            <w:pPr>
              <w:pStyle w:val="TAL"/>
              <w:rPr>
                <w:sz w:val="16"/>
              </w:rPr>
            </w:pPr>
            <w:r>
              <w:rPr>
                <w:sz w:val="16"/>
              </w:rPr>
              <w:t>3058</w:t>
            </w:r>
          </w:p>
        </w:tc>
        <w:tc>
          <w:tcPr>
            <w:tcW w:w="0" w:type="auto"/>
          </w:tcPr>
          <w:p w14:paraId="697024A5" w14:textId="77777777" w:rsidR="00BC377F" w:rsidRPr="00900970" w:rsidRDefault="00BC377F" w:rsidP="00D41ECF">
            <w:pPr>
              <w:pStyle w:val="TAR"/>
              <w:rPr>
                <w:sz w:val="16"/>
              </w:rPr>
            </w:pPr>
            <w:r>
              <w:rPr>
                <w:sz w:val="16"/>
              </w:rPr>
              <w:t>-</w:t>
            </w:r>
          </w:p>
        </w:tc>
        <w:tc>
          <w:tcPr>
            <w:tcW w:w="0" w:type="auto"/>
          </w:tcPr>
          <w:p w14:paraId="0E3AC575" w14:textId="77777777" w:rsidR="00BC377F" w:rsidRPr="00900970" w:rsidRDefault="00BC377F" w:rsidP="00D41ECF">
            <w:pPr>
              <w:pStyle w:val="TAL"/>
              <w:rPr>
                <w:sz w:val="16"/>
              </w:rPr>
            </w:pPr>
            <w:r>
              <w:rPr>
                <w:sz w:val="16"/>
              </w:rPr>
              <w:t>Rel-18</w:t>
            </w:r>
          </w:p>
        </w:tc>
        <w:tc>
          <w:tcPr>
            <w:tcW w:w="0" w:type="auto"/>
          </w:tcPr>
          <w:p w14:paraId="7FB5C21D" w14:textId="77777777" w:rsidR="00BC377F" w:rsidRPr="00900970" w:rsidRDefault="00BC377F" w:rsidP="00D41ECF">
            <w:pPr>
              <w:pStyle w:val="TAL"/>
              <w:rPr>
                <w:sz w:val="16"/>
              </w:rPr>
            </w:pPr>
            <w:r>
              <w:rPr>
                <w:sz w:val="16"/>
              </w:rPr>
              <w:t>F</w:t>
            </w:r>
          </w:p>
        </w:tc>
        <w:tc>
          <w:tcPr>
            <w:tcW w:w="0" w:type="auto"/>
          </w:tcPr>
          <w:p w14:paraId="7AE4BD9B" w14:textId="77777777" w:rsidR="00BC377F" w:rsidRPr="00900970" w:rsidRDefault="00BC377F" w:rsidP="00D41ECF">
            <w:pPr>
              <w:pStyle w:val="TAL"/>
              <w:rPr>
                <w:sz w:val="16"/>
              </w:rPr>
            </w:pPr>
            <w:r>
              <w:rPr>
                <w:sz w:val="16"/>
              </w:rPr>
              <w:t>TEI15_Test, 5GS_NR_LTE-UEConTest</w:t>
            </w:r>
          </w:p>
        </w:tc>
        <w:tc>
          <w:tcPr>
            <w:tcW w:w="0" w:type="auto"/>
          </w:tcPr>
          <w:p w14:paraId="344AD2E1" w14:textId="77777777" w:rsidR="00BC377F" w:rsidRPr="00900970" w:rsidRDefault="00BC377F" w:rsidP="00D41ECF">
            <w:pPr>
              <w:pStyle w:val="TAL"/>
              <w:rPr>
                <w:sz w:val="16"/>
              </w:rPr>
            </w:pPr>
            <w:r>
              <w:rPr>
                <w:sz w:val="16"/>
              </w:rPr>
              <w:t>agreed</w:t>
            </w:r>
          </w:p>
        </w:tc>
      </w:tr>
      <w:tr w:rsidR="00BC377F" w14:paraId="1697C2D0" w14:textId="77777777" w:rsidTr="00D41ECF">
        <w:tc>
          <w:tcPr>
            <w:tcW w:w="0" w:type="auto"/>
          </w:tcPr>
          <w:p w14:paraId="5B48F1DF" w14:textId="77777777" w:rsidR="00BC377F" w:rsidRPr="00900970" w:rsidRDefault="00BC377F" w:rsidP="00D41ECF">
            <w:pPr>
              <w:pStyle w:val="TAL"/>
              <w:rPr>
                <w:sz w:val="16"/>
              </w:rPr>
            </w:pPr>
            <w:r>
              <w:rPr>
                <w:sz w:val="16"/>
              </w:rPr>
              <w:t>R5-240616</w:t>
            </w:r>
          </w:p>
        </w:tc>
        <w:tc>
          <w:tcPr>
            <w:tcW w:w="0" w:type="auto"/>
          </w:tcPr>
          <w:p w14:paraId="1873E20A" w14:textId="77777777" w:rsidR="00BC377F" w:rsidRPr="00900970" w:rsidRDefault="00BC377F" w:rsidP="00D41ECF">
            <w:pPr>
              <w:pStyle w:val="TAL"/>
              <w:rPr>
                <w:sz w:val="16"/>
              </w:rPr>
            </w:pPr>
            <w:r>
              <w:rPr>
                <w:sz w:val="16"/>
              </w:rPr>
              <w:t xml:space="preserve">RF </w:t>
            </w:r>
            <w:proofErr w:type="spellStart"/>
            <w:r>
              <w:rPr>
                <w:sz w:val="16"/>
              </w:rPr>
              <w:t>TRx</w:t>
            </w:r>
            <w:proofErr w:type="spellEnd"/>
            <w:r>
              <w:rPr>
                <w:sz w:val="16"/>
              </w:rPr>
              <w:t xml:space="preserve"> testing - P-Max configuration extension to RX tests to enable </w:t>
            </w:r>
            <w:proofErr w:type="spellStart"/>
            <w:r>
              <w:rPr>
                <w:sz w:val="16"/>
              </w:rPr>
              <w:t>TxD</w:t>
            </w:r>
            <w:proofErr w:type="spellEnd"/>
          </w:p>
        </w:tc>
        <w:tc>
          <w:tcPr>
            <w:tcW w:w="0" w:type="auto"/>
          </w:tcPr>
          <w:p w14:paraId="30B34DEF" w14:textId="77777777" w:rsidR="00BC377F" w:rsidRPr="00900970" w:rsidRDefault="00BC377F" w:rsidP="00D41ECF">
            <w:pPr>
              <w:pStyle w:val="TAL"/>
              <w:rPr>
                <w:sz w:val="16"/>
              </w:rPr>
            </w:pPr>
            <w:r>
              <w:rPr>
                <w:sz w:val="16"/>
              </w:rPr>
              <w:t>Keysight Technologies UK Ltd</w:t>
            </w:r>
          </w:p>
        </w:tc>
        <w:tc>
          <w:tcPr>
            <w:tcW w:w="0" w:type="auto"/>
          </w:tcPr>
          <w:p w14:paraId="69C19B6B" w14:textId="77777777" w:rsidR="00BC377F" w:rsidRPr="00900970" w:rsidRDefault="00BC377F" w:rsidP="00D41ECF">
            <w:pPr>
              <w:pStyle w:val="TAL"/>
              <w:rPr>
                <w:sz w:val="16"/>
              </w:rPr>
            </w:pPr>
            <w:r>
              <w:rPr>
                <w:sz w:val="16"/>
              </w:rPr>
              <w:t>38.508-1</w:t>
            </w:r>
          </w:p>
        </w:tc>
        <w:tc>
          <w:tcPr>
            <w:tcW w:w="0" w:type="auto"/>
          </w:tcPr>
          <w:p w14:paraId="437450A8" w14:textId="77777777" w:rsidR="00BC377F" w:rsidRPr="00900970" w:rsidRDefault="00BC377F" w:rsidP="00D41ECF">
            <w:pPr>
              <w:pStyle w:val="TAL"/>
              <w:rPr>
                <w:sz w:val="16"/>
              </w:rPr>
            </w:pPr>
            <w:r>
              <w:rPr>
                <w:sz w:val="16"/>
              </w:rPr>
              <w:t>3059</w:t>
            </w:r>
          </w:p>
        </w:tc>
        <w:tc>
          <w:tcPr>
            <w:tcW w:w="0" w:type="auto"/>
          </w:tcPr>
          <w:p w14:paraId="60470F60" w14:textId="77777777" w:rsidR="00BC377F" w:rsidRPr="00900970" w:rsidRDefault="00BC377F" w:rsidP="00D41ECF">
            <w:pPr>
              <w:pStyle w:val="TAR"/>
              <w:rPr>
                <w:sz w:val="16"/>
              </w:rPr>
            </w:pPr>
            <w:r>
              <w:rPr>
                <w:sz w:val="16"/>
              </w:rPr>
              <w:t>-</w:t>
            </w:r>
          </w:p>
        </w:tc>
        <w:tc>
          <w:tcPr>
            <w:tcW w:w="0" w:type="auto"/>
          </w:tcPr>
          <w:p w14:paraId="2125C79E" w14:textId="77777777" w:rsidR="00BC377F" w:rsidRPr="00900970" w:rsidRDefault="00BC377F" w:rsidP="00D41ECF">
            <w:pPr>
              <w:pStyle w:val="TAL"/>
              <w:rPr>
                <w:sz w:val="16"/>
              </w:rPr>
            </w:pPr>
            <w:r>
              <w:rPr>
                <w:sz w:val="16"/>
              </w:rPr>
              <w:t>Rel-18</w:t>
            </w:r>
          </w:p>
        </w:tc>
        <w:tc>
          <w:tcPr>
            <w:tcW w:w="0" w:type="auto"/>
          </w:tcPr>
          <w:p w14:paraId="4167C7E6" w14:textId="77777777" w:rsidR="00BC377F" w:rsidRPr="00900970" w:rsidRDefault="00BC377F" w:rsidP="00D41ECF">
            <w:pPr>
              <w:pStyle w:val="TAL"/>
              <w:rPr>
                <w:sz w:val="16"/>
              </w:rPr>
            </w:pPr>
            <w:r>
              <w:rPr>
                <w:sz w:val="16"/>
              </w:rPr>
              <w:t>F</w:t>
            </w:r>
          </w:p>
        </w:tc>
        <w:tc>
          <w:tcPr>
            <w:tcW w:w="0" w:type="auto"/>
          </w:tcPr>
          <w:p w14:paraId="456C91AE"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711D92DB" w14:textId="77777777" w:rsidR="00BC377F" w:rsidRPr="00900970" w:rsidRDefault="00BC377F" w:rsidP="00D41ECF">
            <w:pPr>
              <w:pStyle w:val="TAL"/>
              <w:rPr>
                <w:sz w:val="16"/>
              </w:rPr>
            </w:pPr>
            <w:r>
              <w:rPr>
                <w:sz w:val="16"/>
              </w:rPr>
              <w:t>revised</w:t>
            </w:r>
          </w:p>
        </w:tc>
      </w:tr>
      <w:tr w:rsidR="00BC377F" w14:paraId="0E80C70C" w14:textId="77777777" w:rsidTr="00D41ECF">
        <w:tc>
          <w:tcPr>
            <w:tcW w:w="0" w:type="auto"/>
          </w:tcPr>
          <w:p w14:paraId="571964BA" w14:textId="77777777" w:rsidR="00BC377F" w:rsidRPr="00900970" w:rsidRDefault="00BC377F" w:rsidP="00D41ECF">
            <w:pPr>
              <w:pStyle w:val="TAL"/>
              <w:rPr>
                <w:sz w:val="16"/>
              </w:rPr>
            </w:pPr>
            <w:r>
              <w:rPr>
                <w:sz w:val="16"/>
              </w:rPr>
              <w:t>R5-241704</w:t>
            </w:r>
          </w:p>
        </w:tc>
        <w:tc>
          <w:tcPr>
            <w:tcW w:w="0" w:type="auto"/>
          </w:tcPr>
          <w:p w14:paraId="043A1222" w14:textId="77777777" w:rsidR="00BC377F" w:rsidRPr="00900970" w:rsidRDefault="00BC377F" w:rsidP="00D41ECF">
            <w:pPr>
              <w:pStyle w:val="TAL"/>
              <w:rPr>
                <w:sz w:val="16"/>
              </w:rPr>
            </w:pPr>
            <w:r>
              <w:rPr>
                <w:sz w:val="16"/>
              </w:rPr>
              <w:t xml:space="preserve">RF </w:t>
            </w:r>
            <w:proofErr w:type="spellStart"/>
            <w:r>
              <w:rPr>
                <w:sz w:val="16"/>
              </w:rPr>
              <w:t>TRx</w:t>
            </w:r>
            <w:proofErr w:type="spellEnd"/>
            <w:r>
              <w:rPr>
                <w:sz w:val="16"/>
              </w:rPr>
              <w:t xml:space="preserve"> testing - P-Max configuration extension to RX tests to enable </w:t>
            </w:r>
            <w:proofErr w:type="spellStart"/>
            <w:r>
              <w:rPr>
                <w:sz w:val="16"/>
              </w:rPr>
              <w:t>TxD</w:t>
            </w:r>
            <w:proofErr w:type="spellEnd"/>
          </w:p>
        </w:tc>
        <w:tc>
          <w:tcPr>
            <w:tcW w:w="0" w:type="auto"/>
          </w:tcPr>
          <w:p w14:paraId="42D65EAB" w14:textId="77777777" w:rsidR="00BC377F" w:rsidRPr="00900970" w:rsidRDefault="00BC377F" w:rsidP="00D41ECF">
            <w:pPr>
              <w:pStyle w:val="TAL"/>
              <w:rPr>
                <w:sz w:val="16"/>
              </w:rPr>
            </w:pPr>
            <w:r>
              <w:rPr>
                <w:sz w:val="16"/>
              </w:rPr>
              <w:t>Keysight Technologies UK Ltd</w:t>
            </w:r>
          </w:p>
        </w:tc>
        <w:tc>
          <w:tcPr>
            <w:tcW w:w="0" w:type="auto"/>
          </w:tcPr>
          <w:p w14:paraId="34FAA86E" w14:textId="77777777" w:rsidR="00BC377F" w:rsidRPr="00900970" w:rsidRDefault="00BC377F" w:rsidP="00D41ECF">
            <w:pPr>
              <w:pStyle w:val="TAL"/>
              <w:rPr>
                <w:sz w:val="16"/>
              </w:rPr>
            </w:pPr>
            <w:r>
              <w:rPr>
                <w:sz w:val="16"/>
              </w:rPr>
              <w:t>38.508-1</w:t>
            </w:r>
          </w:p>
        </w:tc>
        <w:tc>
          <w:tcPr>
            <w:tcW w:w="0" w:type="auto"/>
          </w:tcPr>
          <w:p w14:paraId="0F1C436E" w14:textId="77777777" w:rsidR="00BC377F" w:rsidRPr="00900970" w:rsidRDefault="00BC377F" w:rsidP="00D41ECF">
            <w:pPr>
              <w:pStyle w:val="TAL"/>
              <w:rPr>
                <w:sz w:val="16"/>
              </w:rPr>
            </w:pPr>
            <w:r>
              <w:rPr>
                <w:sz w:val="16"/>
              </w:rPr>
              <w:t>3059</w:t>
            </w:r>
          </w:p>
        </w:tc>
        <w:tc>
          <w:tcPr>
            <w:tcW w:w="0" w:type="auto"/>
          </w:tcPr>
          <w:p w14:paraId="4A5380AB" w14:textId="77777777" w:rsidR="00BC377F" w:rsidRPr="00900970" w:rsidRDefault="00BC377F" w:rsidP="00D41ECF">
            <w:pPr>
              <w:pStyle w:val="TAR"/>
              <w:rPr>
                <w:sz w:val="16"/>
              </w:rPr>
            </w:pPr>
            <w:r>
              <w:rPr>
                <w:sz w:val="16"/>
              </w:rPr>
              <w:t>1</w:t>
            </w:r>
          </w:p>
        </w:tc>
        <w:tc>
          <w:tcPr>
            <w:tcW w:w="0" w:type="auto"/>
          </w:tcPr>
          <w:p w14:paraId="007BF252" w14:textId="77777777" w:rsidR="00BC377F" w:rsidRPr="00900970" w:rsidRDefault="00BC377F" w:rsidP="00D41ECF">
            <w:pPr>
              <w:pStyle w:val="TAL"/>
              <w:rPr>
                <w:sz w:val="16"/>
              </w:rPr>
            </w:pPr>
            <w:r>
              <w:rPr>
                <w:sz w:val="16"/>
              </w:rPr>
              <w:t>Rel-18</w:t>
            </w:r>
          </w:p>
        </w:tc>
        <w:tc>
          <w:tcPr>
            <w:tcW w:w="0" w:type="auto"/>
          </w:tcPr>
          <w:p w14:paraId="2E0BF13B" w14:textId="77777777" w:rsidR="00BC377F" w:rsidRPr="00900970" w:rsidRDefault="00BC377F" w:rsidP="00D41ECF">
            <w:pPr>
              <w:pStyle w:val="TAL"/>
              <w:rPr>
                <w:sz w:val="16"/>
              </w:rPr>
            </w:pPr>
            <w:r>
              <w:rPr>
                <w:sz w:val="16"/>
              </w:rPr>
              <w:t>F</w:t>
            </w:r>
          </w:p>
        </w:tc>
        <w:tc>
          <w:tcPr>
            <w:tcW w:w="0" w:type="auto"/>
          </w:tcPr>
          <w:p w14:paraId="1B323C2E"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713B6439" w14:textId="77777777" w:rsidR="00BC377F" w:rsidRPr="00900970" w:rsidRDefault="00BC377F" w:rsidP="00D41ECF">
            <w:pPr>
              <w:pStyle w:val="TAL"/>
              <w:rPr>
                <w:sz w:val="16"/>
              </w:rPr>
            </w:pPr>
            <w:r>
              <w:rPr>
                <w:sz w:val="16"/>
              </w:rPr>
              <w:t>agreed</w:t>
            </w:r>
          </w:p>
        </w:tc>
      </w:tr>
      <w:tr w:rsidR="00BC377F" w14:paraId="0D5BBA5B" w14:textId="77777777" w:rsidTr="00D41ECF">
        <w:tc>
          <w:tcPr>
            <w:tcW w:w="0" w:type="auto"/>
          </w:tcPr>
          <w:p w14:paraId="7D60DB9E" w14:textId="77777777" w:rsidR="00BC377F" w:rsidRPr="00900970" w:rsidRDefault="00BC377F" w:rsidP="00D41ECF">
            <w:pPr>
              <w:pStyle w:val="TAL"/>
              <w:rPr>
                <w:sz w:val="16"/>
              </w:rPr>
            </w:pPr>
            <w:r>
              <w:rPr>
                <w:sz w:val="16"/>
              </w:rPr>
              <w:t>R5-240617</w:t>
            </w:r>
          </w:p>
        </w:tc>
        <w:tc>
          <w:tcPr>
            <w:tcW w:w="0" w:type="auto"/>
          </w:tcPr>
          <w:p w14:paraId="07D62873" w14:textId="77777777" w:rsidR="00BC377F" w:rsidRPr="00900970" w:rsidRDefault="00BC377F" w:rsidP="00D41ECF">
            <w:pPr>
              <w:pStyle w:val="TAL"/>
              <w:rPr>
                <w:sz w:val="16"/>
              </w:rPr>
            </w:pPr>
            <w:r>
              <w:rPr>
                <w:sz w:val="16"/>
              </w:rPr>
              <w:t>Added 30kHz SCS for SSB in n53 to 30kHz SCS test frequencies</w:t>
            </w:r>
          </w:p>
        </w:tc>
        <w:tc>
          <w:tcPr>
            <w:tcW w:w="0" w:type="auto"/>
          </w:tcPr>
          <w:p w14:paraId="3DDA748E" w14:textId="77777777" w:rsidR="00BC377F" w:rsidRPr="00900970" w:rsidRDefault="00BC377F" w:rsidP="00D41ECF">
            <w:pPr>
              <w:pStyle w:val="TAL"/>
              <w:rPr>
                <w:sz w:val="16"/>
              </w:rPr>
            </w:pPr>
            <w:r>
              <w:rPr>
                <w:sz w:val="16"/>
              </w:rPr>
              <w:t>Keysight Technologies UK Ltd, Apple</w:t>
            </w:r>
          </w:p>
        </w:tc>
        <w:tc>
          <w:tcPr>
            <w:tcW w:w="0" w:type="auto"/>
          </w:tcPr>
          <w:p w14:paraId="00B64EF2" w14:textId="77777777" w:rsidR="00BC377F" w:rsidRPr="00900970" w:rsidRDefault="00BC377F" w:rsidP="00D41ECF">
            <w:pPr>
              <w:pStyle w:val="TAL"/>
              <w:rPr>
                <w:sz w:val="16"/>
              </w:rPr>
            </w:pPr>
            <w:r>
              <w:rPr>
                <w:sz w:val="16"/>
              </w:rPr>
              <w:t>38.508-1</w:t>
            </w:r>
          </w:p>
        </w:tc>
        <w:tc>
          <w:tcPr>
            <w:tcW w:w="0" w:type="auto"/>
          </w:tcPr>
          <w:p w14:paraId="6CFF47D8" w14:textId="77777777" w:rsidR="00BC377F" w:rsidRPr="00900970" w:rsidRDefault="00BC377F" w:rsidP="00D41ECF">
            <w:pPr>
              <w:pStyle w:val="TAL"/>
              <w:rPr>
                <w:sz w:val="16"/>
              </w:rPr>
            </w:pPr>
            <w:r>
              <w:rPr>
                <w:sz w:val="16"/>
              </w:rPr>
              <w:t>3060</w:t>
            </w:r>
          </w:p>
        </w:tc>
        <w:tc>
          <w:tcPr>
            <w:tcW w:w="0" w:type="auto"/>
          </w:tcPr>
          <w:p w14:paraId="18741093" w14:textId="77777777" w:rsidR="00BC377F" w:rsidRPr="00900970" w:rsidRDefault="00BC377F" w:rsidP="00D41ECF">
            <w:pPr>
              <w:pStyle w:val="TAR"/>
              <w:rPr>
                <w:sz w:val="16"/>
              </w:rPr>
            </w:pPr>
            <w:r>
              <w:rPr>
                <w:sz w:val="16"/>
              </w:rPr>
              <w:t>-</w:t>
            </w:r>
          </w:p>
        </w:tc>
        <w:tc>
          <w:tcPr>
            <w:tcW w:w="0" w:type="auto"/>
          </w:tcPr>
          <w:p w14:paraId="37AC9405" w14:textId="77777777" w:rsidR="00BC377F" w:rsidRPr="00900970" w:rsidRDefault="00BC377F" w:rsidP="00D41ECF">
            <w:pPr>
              <w:pStyle w:val="TAL"/>
              <w:rPr>
                <w:sz w:val="16"/>
              </w:rPr>
            </w:pPr>
            <w:r>
              <w:rPr>
                <w:sz w:val="16"/>
              </w:rPr>
              <w:t>Rel-18</w:t>
            </w:r>
          </w:p>
        </w:tc>
        <w:tc>
          <w:tcPr>
            <w:tcW w:w="0" w:type="auto"/>
          </w:tcPr>
          <w:p w14:paraId="72B75BA1" w14:textId="77777777" w:rsidR="00BC377F" w:rsidRPr="00900970" w:rsidRDefault="00BC377F" w:rsidP="00D41ECF">
            <w:pPr>
              <w:pStyle w:val="TAL"/>
              <w:rPr>
                <w:sz w:val="16"/>
              </w:rPr>
            </w:pPr>
            <w:r>
              <w:rPr>
                <w:sz w:val="16"/>
              </w:rPr>
              <w:t>F</w:t>
            </w:r>
          </w:p>
        </w:tc>
        <w:tc>
          <w:tcPr>
            <w:tcW w:w="0" w:type="auto"/>
          </w:tcPr>
          <w:p w14:paraId="7F432B31" w14:textId="77777777" w:rsidR="00BC377F" w:rsidRPr="00900970" w:rsidRDefault="00BC377F" w:rsidP="00D41ECF">
            <w:pPr>
              <w:pStyle w:val="TAL"/>
              <w:rPr>
                <w:sz w:val="16"/>
              </w:rPr>
            </w:pPr>
            <w:r>
              <w:rPr>
                <w:sz w:val="16"/>
              </w:rPr>
              <w:t>TEI16_Test, NR_bands_BW_R16-UEConTest</w:t>
            </w:r>
          </w:p>
        </w:tc>
        <w:tc>
          <w:tcPr>
            <w:tcW w:w="0" w:type="auto"/>
          </w:tcPr>
          <w:p w14:paraId="4EDCF2CE" w14:textId="77777777" w:rsidR="00BC377F" w:rsidRPr="00900970" w:rsidRDefault="00BC377F" w:rsidP="00D41ECF">
            <w:pPr>
              <w:pStyle w:val="TAL"/>
              <w:rPr>
                <w:sz w:val="16"/>
              </w:rPr>
            </w:pPr>
            <w:r>
              <w:rPr>
                <w:sz w:val="16"/>
              </w:rPr>
              <w:t>agreed</w:t>
            </w:r>
          </w:p>
        </w:tc>
      </w:tr>
      <w:tr w:rsidR="00BC377F" w14:paraId="6FE5C0BF" w14:textId="77777777" w:rsidTr="00D41ECF">
        <w:tc>
          <w:tcPr>
            <w:tcW w:w="0" w:type="auto"/>
          </w:tcPr>
          <w:p w14:paraId="1308EFA8" w14:textId="77777777" w:rsidR="00BC377F" w:rsidRPr="00900970" w:rsidRDefault="00BC377F" w:rsidP="00D41ECF">
            <w:pPr>
              <w:pStyle w:val="TAL"/>
              <w:rPr>
                <w:sz w:val="16"/>
              </w:rPr>
            </w:pPr>
            <w:r>
              <w:rPr>
                <w:sz w:val="16"/>
              </w:rPr>
              <w:t>R5-240630</w:t>
            </w:r>
          </w:p>
        </w:tc>
        <w:tc>
          <w:tcPr>
            <w:tcW w:w="0" w:type="auto"/>
          </w:tcPr>
          <w:p w14:paraId="58DEB527" w14:textId="77777777" w:rsidR="00BC377F" w:rsidRPr="00900970" w:rsidRDefault="00BC377F" w:rsidP="00D41ECF">
            <w:pPr>
              <w:pStyle w:val="TAL"/>
              <w:rPr>
                <w:sz w:val="16"/>
              </w:rPr>
            </w:pPr>
            <w:r>
              <w:rPr>
                <w:sz w:val="16"/>
              </w:rPr>
              <w:t>Update SIB1</w:t>
            </w:r>
          </w:p>
        </w:tc>
        <w:tc>
          <w:tcPr>
            <w:tcW w:w="0" w:type="auto"/>
          </w:tcPr>
          <w:p w14:paraId="72D8910D" w14:textId="77777777" w:rsidR="00BC377F" w:rsidRPr="00900970" w:rsidRDefault="00BC377F" w:rsidP="00D41ECF">
            <w:pPr>
              <w:pStyle w:val="TAL"/>
              <w:rPr>
                <w:sz w:val="16"/>
              </w:rPr>
            </w:pPr>
            <w:r>
              <w:rPr>
                <w:sz w:val="16"/>
              </w:rPr>
              <w:t>Ericsson</w:t>
            </w:r>
          </w:p>
        </w:tc>
        <w:tc>
          <w:tcPr>
            <w:tcW w:w="0" w:type="auto"/>
          </w:tcPr>
          <w:p w14:paraId="79419189" w14:textId="77777777" w:rsidR="00BC377F" w:rsidRPr="00900970" w:rsidRDefault="00BC377F" w:rsidP="00D41ECF">
            <w:pPr>
              <w:pStyle w:val="TAL"/>
              <w:rPr>
                <w:sz w:val="16"/>
              </w:rPr>
            </w:pPr>
            <w:r>
              <w:rPr>
                <w:sz w:val="16"/>
              </w:rPr>
              <w:t>38.508-1</w:t>
            </w:r>
          </w:p>
        </w:tc>
        <w:tc>
          <w:tcPr>
            <w:tcW w:w="0" w:type="auto"/>
          </w:tcPr>
          <w:p w14:paraId="637931AC" w14:textId="77777777" w:rsidR="00BC377F" w:rsidRPr="00900970" w:rsidRDefault="00BC377F" w:rsidP="00D41ECF">
            <w:pPr>
              <w:pStyle w:val="TAL"/>
              <w:rPr>
                <w:sz w:val="16"/>
              </w:rPr>
            </w:pPr>
            <w:r>
              <w:rPr>
                <w:sz w:val="16"/>
              </w:rPr>
              <w:t>3061</w:t>
            </w:r>
          </w:p>
        </w:tc>
        <w:tc>
          <w:tcPr>
            <w:tcW w:w="0" w:type="auto"/>
          </w:tcPr>
          <w:p w14:paraId="3B738BE5" w14:textId="77777777" w:rsidR="00BC377F" w:rsidRPr="00900970" w:rsidRDefault="00BC377F" w:rsidP="00D41ECF">
            <w:pPr>
              <w:pStyle w:val="TAR"/>
              <w:rPr>
                <w:sz w:val="16"/>
              </w:rPr>
            </w:pPr>
            <w:r>
              <w:rPr>
                <w:sz w:val="16"/>
              </w:rPr>
              <w:t>-</w:t>
            </w:r>
          </w:p>
        </w:tc>
        <w:tc>
          <w:tcPr>
            <w:tcW w:w="0" w:type="auto"/>
          </w:tcPr>
          <w:p w14:paraId="5ACAA60F" w14:textId="77777777" w:rsidR="00BC377F" w:rsidRPr="00900970" w:rsidRDefault="00BC377F" w:rsidP="00D41ECF">
            <w:pPr>
              <w:pStyle w:val="TAL"/>
              <w:rPr>
                <w:sz w:val="16"/>
              </w:rPr>
            </w:pPr>
            <w:r>
              <w:rPr>
                <w:sz w:val="16"/>
              </w:rPr>
              <w:t>Rel-18</w:t>
            </w:r>
          </w:p>
        </w:tc>
        <w:tc>
          <w:tcPr>
            <w:tcW w:w="0" w:type="auto"/>
          </w:tcPr>
          <w:p w14:paraId="2B516D6F" w14:textId="77777777" w:rsidR="00BC377F" w:rsidRPr="00900970" w:rsidRDefault="00BC377F" w:rsidP="00D41ECF">
            <w:pPr>
              <w:pStyle w:val="TAL"/>
              <w:rPr>
                <w:sz w:val="16"/>
              </w:rPr>
            </w:pPr>
            <w:r>
              <w:rPr>
                <w:sz w:val="16"/>
              </w:rPr>
              <w:t>F</w:t>
            </w:r>
          </w:p>
        </w:tc>
        <w:tc>
          <w:tcPr>
            <w:tcW w:w="0" w:type="auto"/>
          </w:tcPr>
          <w:p w14:paraId="6DE008F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6C43302" w14:textId="77777777" w:rsidR="00BC377F" w:rsidRPr="00900970" w:rsidRDefault="00BC377F" w:rsidP="00D41ECF">
            <w:pPr>
              <w:pStyle w:val="TAL"/>
              <w:rPr>
                <w:sz w:val="16"/>
              </w:rPr>
            </w:pPr>
            <w:r>
              <w:rPr>
                <w:sz w:val="16"/>
              </w:rPr>
              <w:t>withdrawn</w:t>
            </w:r>
          </w:p>
        </w:tc>
      </w:tr>
      <w:tr w:rsidR="00BC377F" w14:paraId="76D0867A" w14:textId="77777777" w:rsidTr="00D41ECF">
        <w:tc>
          <w:tcPr>
            <w:tcW w:w="0" w:type="auto"/>
          </w:tcPr>
          <w:p w14:paraId="5C20443D" w14:textId="77777777" w:rsidR="00BC377F" w:rsidRPr="00900970" w:rsidRDefault="00BC377F" w:rsidP="00D41ECF">
            <w:pPr>
              <w:pStyle w:val="TAL"/>
              <w:rPr>
                <w:sz w:val="16"/>
              </w:rPr>
            </w:pPr>
            <w:r>
              <w:rPr>
                <w:sz w:val="16"/>
              </w:rPr>
              <w:t>R5-240648</w:t>
            </w:r>
          </w:p>
        </w:tc>
        <w:tc>
          <w:tcPr>
            <w:tcW w:w="0" w:type="auto"/>
          </w:tcPr>
          <w:p w14:paraId="5CE6C4E1" w14:textId="77777777" w:rsidR="00BC377F" w:rsidRPr="00900970" w:rsidRDefault="00BC377F" w:rsidP="00D41ECF">
            <w:pPr>
              <w:pStyle w:val="TAL"/>
              <w:rPr>
                <w:sz w:val="16"/>
              </w:rPr>
            </w:pPr>
            <w:r>
              <w:rPr>
                <w:sz w:val="16"/>
              </w:rPr>
              <w:t>Updates to Ephemeris Info for Multi-Cell NRN-NTN signalling test cases</w:t>
            </w:r>
          </w:p>
        </w:tc>
        <w:tc>
          <w:tcPr>
            <w:tcW w:w="0" w:type="auto"/>
          </w:tcPr>
          <w:p w14:paraId="1C1BDB16" w14:textId="77777777" w:rsidR="00BC377F" w:rsidRPr="00900970" w:rsidRDefault="00BC377F" w:rsidP="00D41ECF">
            <w:pPr>
              <w:pStyle w:val="TAL"/>
              <w:rPr>
                <w:sz w:val="16"/>
              </w:rPr>
            </w:pPr>
            <w:r>
              <w:rPr>
                <w:sz w:val="16"/>
              </w:rPr>
              <w:t>QUALCOMM JAPAN LLC.</w:t>
            </w:r>
          </w:p>
        </w:tc>
        <w:tc>
          <w:tcPr>
            <w:tcW w:w="0" w:type="auto"/>
          </w:tcPr>
          <w:p w14:paraId="73B08B51" w14:textId="77777777" w:rsidR="00BC377F" w:rsidRPr="00900970" w:rsidRDefault="00BC377F" w:rsidP="00D41ECF">
            <w:pPr>
              <w:pStyle w:val="TAL"/>
              <w:rPr>
                <w:sz w:val="16"/>
              </w:rPr>
            </w:pPr>
            <w:r>
              <w:rPr>
                <w:sz w:val="16"/>
              </w:rPr>
              <w:t>38.508-1</w:t>
            </w:r>
          </w:p>
        </w:tc>
        <w:tc>
          <w:tcPr>
            <w:tcW w:w="0" w:type="auto"/>
          </w:tcPr>
          <w:p w14:paraId="56DDA8B2" w14:textId="77777777" w:rsidR="00BC377F" w:rsidRPr="00900970" w:rsidRDefault="00BC377F" w:rsidP="00D41ECF">
            <w:pPr>
              <w:pStyle w:val="TAL"/>
              <w:rPr>
                <w:sz w:val="16"/>
              </w:rPr>
            </w:pPr>
            <w:r>
              <w:rPr>
                <w:sz w:val="16"/>
              </w:rPr>
              <w:t>3062</w:t>
            </w:r>
          </w:p>
        </w:tc>
        <w:tc>
          <w:tcPr>
            <w:tcW w:w="0" w:type="auto"/>
          </w:tcPr>
          <w:p w14:paraId="109DA1B0" w14:textId="77777777" w:rsidR="00BC377F" w:rsidRPr="00900970" w:rsidRDefault="00BC377F" w:rsidP="00D41ECF">
            <w:pPr>
              <w:pStyle w:val="TAR"/>
              <w:rPr>
                <w:sz w:val="16"/>
              </w:rPr>
            </w:pPr>
            <w:r>
              <w:rPr>
                <w:sz w:val="16"/>
              </w:rPr>
              <w:t>-</w:t>
            </w:r>
          </w:p>
        </w:tc>
        <w:tc>
          <w:tcPr>
            <w:tcW w:w="0" w:type="auto"/>
          </w:tcPr>
          <w:p w14:paraId="0A509B6E" w14:textId="77777777" w:rsidR="00BC377F" w:rsidRPr="00900970" w:rsidRDefault="00BC377F" w:rsidP="00D41ECF">
            <w:pPr>
              <w:pStyle w:val="TAL"/>
              <w:rPr>
                <w:sz w:val="16"/>
              </w:rPr>
            </w:pPr>
            <w:r>
              <w:rPr>
                <w:sz w:val="16"/>
              </w:rPr>
              <w:t>Rel-18</w:t>
            </w:r>
          </w:p>
        </w:tc>
        <w:tc>
          <w:tcPr>
            <w:tcW w:w="0" w:type="auto"/>
          </w:tcPr>
          <w:p w14:paraId="5167912B" w14:textId="77777777" w:rsidR="00BC377F" w:rsidRPr="00900970" w:rsidRDefault="00BC377F" w:rsidP="00D41ECF">
            <w:pPr>
              <w:pStyle w:val="TAL"/>
              <w:rPr>
                <w:sz w:val="16"/>
              </w:rPr>
            </w:pPr>
            <w:r>
              <w:rPr>
                <w:sz w:val="16"/>
              </w:rPr>
              <w:t>F</w:t>
            </w:r>
          </w:p>
        </w:tc>
        <w:tc>
          <w:tcPr>
            <w:tcW w:w="0" w:type="auto"/>
          </w:tcPr>
          <w:p w14:paraId="0D39000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EC2EB7A" w14:textId="77777777" w:rsidR="00BC377F" w:rsidRPr="00900970" w:rsidRDefault="00BC377F" w:rsidP="00D41ECF">
            <w:pPr>
              <w:pStyle w:val="TAL"/>
              <w:rPr>
                <w:sz w:val="16"/>
              </w:rPr>
            </w:pPr>
            <w:r>
              <w:rPr>
                <w:sz w:val="16"/>
              </w:rPr>
              <w:t>revised</w:t>
            </w:r>
          </w:p>
        </w:tc>
      </w:tr>
      <w:tr w:rsidR="00BC377F" w14:paraId="26F21348" w14:textId="77777777" w:rsidTr="00D41ECF">
        <w:tc>
          <w:tcPr>
            <w:tcW w:w="0" w:type="auto"/>
          </w:tcPr>
          <w:p w14:paraId="38C3EA63" w14:textId="77777777" w:rsidR="00BC377F" w:rsidRPr="00900970" w:rsidRDefault="00BC377F" w:rsidP="00D41ECF">
            <w:pPr>
              <w:pStyle w:val="TAL"/>
              <w:rPr>
                <w:sz w:val="16"/>
              </w:rPr>
            </w:pPr>
            <w:r>
              <w:rPr>
                <w:sz w:val="16"/>
              </w:rPr>
              <w:t>R5-241561</w:t>
            </w:r>
          </w:p>
        </w:tc>
        <w:tc>
          <w:tcPr>
            <w:tcW w:w="0" w:type="auto"/>
          </w:tcPr>
          <w:p w14:paraId="4F039960" w14:textId="77777777" w:rsidR="00BC377F" w:rsidRPr="00900970" w:rsidRDefault="00BC377F" w:rsidP="00D41ECF">
            <w:pPr>
              <w:pStyle w:val="TAL"/>
              <w:rPr>
                <w:sz w:val="16"/>
              </w:rPr>
            </w:pPr>
            <w:r>
              <w:rPr>
                <w:sz w:val="16"/>
              </w:rPr>
              <w:t>Updates to Ephemeris Info for Multi-Cell NRN-NTN signalling test cases</w:t>
            </w:r>
          </w:p>
        </w:tc>
        <w:tc>
          <w:tcPr>
            <w:tcW w:w="0" w:type="auto"/>
          </w:tcPr>
          <w:p w14:paraId="581FE7AB" w14:textId="77777777" w:rsidR="00BC377F" w:rsidRPr="00900970" w:rsidRDefault="00BC377F" w:rsidP="00D41ECF">
            <w:pPr>
              <w:pStyle w:val="TAL"/>
              <w:rPr>
                <w:sz w:val="16"/>
              </w:rPr>
            </w:pPr>
            <w:r>
              <w:rPr>
                <w:sz w:val="16"/>
              </w:rPr>
              <w:t>QUALCOMM JAPAN LLC.</w:t>
            </w:r>
          </w:p>
        </w:tc>
        <w:tc>
          <w:tcPr>
            <w:tcW w:w="0" w:type="auto"/>
          </w:tcPr>
          <w:p w14:paraId="5B076542" w14:textId="77777777" w:rsidR="00BC377F" w:rsidRPr="00900970" w:rsidRDefault="00BC377F" w:rsidP="00D41ECF">
            <w:pPr>
              <w:pStyle w:val="TAL"/>
              <w:rPr>
                <w:sz w:val="16"/>
              </w:rPr>
            </w:pPr>
            <w:r>
              <w:rPr>
                <w:sz w:val="16"/>
              </w:rPr>
              <w:t>38.508-1</w:t>
            </w:r>
          </w:p>
        </w:tc>
        <w:tc>
          <w:tcPr>
            <w:tcW w:w="0" w:type="auto"/>
          </w:tcPr>
          <w:p w14:paraId="45C48286" w14:textId="77777777" w:rsidR="00BC377F" w:rsidRPr="00900970" w:rsidRDefault="00BC377F" w:rsidP="00D41ECF">
            <w:pPr>
              <w:pStyle w:val="TAL"/>
              <w:rPr>
                <w:sz w:val="16"/>
              </w:rPr>
            </w:pPr>
            <w:r>
              <w:rPr>
                <w:sz w:val="16"/>
              </w:rPr>
              <w:t>3062</w:t>
            </w:r>
          </w:p>
        </w:tc>
        <w:tc>
          <w:tcPr>
            <w:tcW w:w="0" w:type="auto"/>
          </w:tcPr>
          <w:p w14:paraId="1ED01796" w14:textId="77777777" w:rsidR="00BC377F" w:rsidRPr="00900970" w:rsidRDefault="00BC377F" w:rsidP="00D41ECF">
            <w:pPr>
              <w:pStyle w:val="TAR"/>
              <w:rPr>
                <w:sz w:val="16"/>
              </w:rPr>
            </w:pPr>
            <w:r>
              <w:rPr>
                <w:sz w:val="16"/>
              </w:rPr>
              <w:t>1</w:t>
            </w:r>
          </w:p>
        </w:tc>
        <w:tc>
          <w:tcPr>
            <w:tcW w:w="0" w:type="auto"/>
          </w:tcPr>
          <w:p w14:paraId="3025A538" w14:textId="77777777" w:rsidR="00BC377F" w:rsidRPr="00900970" w:rsidRDefault="00BC377F" w:rsidP="00D41ECF">
            <w:pPr>
              <w:pStyle w:val="TAL"/>
              <w:rPr>
                <w:sz w:val="16"/>
              </w:rPr>
            </w:pPr>
            <w:r>
              <w:rPr>
                <w:sz w:val="16"/>
              </w:rPr>
              <w:t>Rel-18</w:t>
            </w:r>
          </w:p>
        </w:tc>
        <w:tc>
          <w:tcPr>
            <w:tcW w:w="0" w:type="auto"/>
          </w:tcPr>
          <w:p w14:paraId="2F401303" w14:textId="77777777" w:rsidR="00BC377F" w:rsidRPr="00900970" w:rsidRDefault="00BC377F" w:rsidP="00D41ECF">
            <w:pPr>
              <w:pStyle w:val="TAL"/>
              <w:rPr>
                <w:sz w:val="16"/>
              </w:rPr>
            </w:pPr>
            <w:r>
              <w:rPr>
                <w:sz w:val="16"/>
              </w:rPr>
              <w:t>F</w:t>
            </w:r>
          </w:p>
        </w:tc>
        <w:tc>
          <w:tcPr>
            <w:tcW w:w="0" w:type="auto"/>
          </w:tcPr>
          <w:p w14:paraId="4826205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9B4C4E2" w14:textId="77777777" w:rsidR="00BC377F" w:rsidRPr="00900970" w:rsidRDefault="00BC377F" w:rsidP="00D41ECF">
            <w:pPr>
              <w:pStyle w:val="TAL"/>
              <w:rPr>
                <w:sz w:val="16"/>
              </w:rPr>
            </w:pPr>
            <w:r>
              <w:rPr>
                <w:sz w:val="16"/>
              </w:rPr>
              <w:t>agreed</w:t>
            </w:r>
          </w:p>
        </w:tc>
      </w:tr>
      <w:tr w:rsidR="00BC377F" w14:paraId="7C2AC3BF" w14:textId="77777777" w:rsidTr="00D41ECF">
        <w:tc>
          <w:tcPr>
            <w:tcW w:w="0" w:type="auto"/>
          </w:tcPr>
          <w:p w14:paraId="2FDA6A54" w14:textId="77777777" w:rsidR="00BC377F" w:rsidRPr="00900970" w:rsidRDefault="00BC377F" w:rsidP="00D41ECF">
            <w:pPr>
              <w:pStyle w:val="TAL"/>
              <w:rPr>
                <w:sz w:val="16"/>
              </w:rPr>
            </w:pPr>
            <w:r>
              <w:rPr>
                <w:sz w:val="16"/>
              </w:rPr>
              <w:t>R5-240649</w:t>
            </w:r>
          </w:p>
        </w:tc>
        <w:tc>
          <w:tcPr>
            <w:tcW w:w="0" w:type="auto"/>
          </w:tcPr>
          <w:p w14:paraId="692DE2B1" w14:textId="77777777" w:rsidR="00BC377F" w:rsidRPr="00900970" w:rsidRDefault="00BC377F" w:rsidP="00D41ECF">
            <w:pPr>
              <w:pStyle w:val="TAL"/>
              <w:rPr>
                <w:sz w:val="16"/>
              </w:rPr>
            </w:pPr>
            <w:r>
              <w:rPr>
                <w:sz w:val="16"/>
              </w:rPr>
              <w:t>Updates to SIB19 Common Config for NR-NTN test cases</w:t>
            </w:r>
          </w:p>
        </w:tc>
        <w:tc>
          <w:tcPr>
            <w:tcW w:w="0" w:type="auto"/>
          </w:tcPr>
          <w:p w14:paraId="205E99C3" w14:textId="77777777" w:rsidR="00BC377F" w:rsidRPr="00900970" w:rsidRDefault="00BC377F" w:rsidP="00D41ECF">
            <w:pPr>
              <w:pStyle w:val="TAL"/>
              <w:rPr>
                <w:sz w:val="16"/>
              </w:rPr>
            </w:pPr>
            <w:r>
              <w:rPr>
                <w:sz w:val="16"/>
              </w:rPr>
              <w:t>QUALCOMM JAPAN LLC</w:t>
            </w:r>
          </w:p>
        </w:tc>
        <w:tc>
          <w:tcPr>
            <w:tcW w:w="0" w:type="auto"/>
          </w:tcPr>
          <w:p w14:paraId="683D922C" w14:textId="77777777" w:rsidR="00BC377F" w:rsidRPr="00900970" w:rsidRDefault="00BC377F" w:rsidP="00D41ECF">
            <w:pPr>
              <w:pStyle w:val="TAL"/>
              <w:rPr>
                <w:sz w:val="16"/>
              </w:rPr>
            </w:pPr>
            <w:r>
              <w:rPr>
                <w:sz w:val="16"/>
              </w:rPr>
              <w:t>38.508-1</w:t>
            </w:r>
          </w:p>
        </w:tc>
        <w:tc>
          <w:tcPr>
            <w:tcW w:w="0" w:type="auto"/>
          </w:tcPr>
          <w:p w14:paraId="1D1D9500" w14:textId="77777777" w:rsidR="00BC377F" w:rsidRPr="00900970" w:rsidRDefault="00BC377F" w:rsidP="00D41ECF">
            <w:pPr>
              <w:pStyle w:val="TAL"/>
              <w:rPr>
                <w:sz w:val="16"/>
              </w:rPr>
            </w:pPr>
            <w:r>
              <w:rPr>
                <w:sz w:val="16"/>
              </w:rPr>
              <w:t>3063</w:t>
            </w:r>
          </w:p>
        </w:tc>
        <w:tc>
          <w:tcPr>
            <w:tcW w:w="0" w:type="auto"/>
          </w:tcPr>
          <w:p w14:paraId="12E9F3E0" w14:textId="77777777" w:rsidR="00BC377F" w:rsidRPr="00900970" w:rsidRDefault="00BC377F" w:rsidP="00D41ECF">
            <w:pPr>
              <w:pStyle w:val="TAR"/>
              <w:rPr>
                <w:sz w:val="16"/>
              </w:rPr>
            </w:pPr>
            <w:r>
              <w:rPr>
                <w:sz w:val="16"/>
              </w:rPr>
              <w:t>-</w:t>
            </w:r>
          </w:p>
        </w:tc>
        <w:tc>
          <w:tcPr>
            <w:tcW w:w="0" w:type="auto"/>
          </w:tcPr>
          <w:p w14:paraId="343D87CE" w14:textId="77777777" w:rsidR="00BC377F" w:rsidRPr="00900970" w:rsidRDefault="00BC377F" w:rsidP="00D41ECF">
            <w:pPr>
              <w:pStyle w:val="TAL"/>
              <w:rPr>
                <w:sz w:val="16"/>
              </w:rPr>
            </w:pPr>
            <w:r>
              <w:rPr>
                <w:sz w:val="16"/>
              </w:rPr>
              <w:t>Rel-18</w:t>
            </w:r>
          </w:p>
        </w:tc>
        <w:tc>
          <w:tcPr>
            <w:tcW w:w="0" w:type="auto"/>
          </w:tcPr>
          <w:p w14:paraId="378FC2DA" w14:textId="77777777" w:rsidR="00BC377F" w:rsidRPr="00900970" w:rsidRDefault="00BC377F" w:rsidP="00D41ECF">
            <w:pPr>
              <w:pStyle w:val="TAL"/>
              <w:rPr>
                <w:sz w:val="16"/>
              </w:rPr>
            </w:pPr>
            <w:r>
              <w:rPr>
                <w:sz w:val="16"/>
              </w:rPr>
              <w:t>F</w:t>
            </w:r>
          </w:p>
        </w:tc>
        <w:tc>
          <w:tcPr>
            <w:tcW w:w="0" w:type="auto"/>
          </w:tcPr>
          <w:p w14:paraId="2132F6F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B385BE9" w14:textId="77777777" w:rsidR="00BC377F" w:rsidRPr="00900970" w:rsidRDefault="00BC377F" w:rsidP="00D41ECF">
            <w:pPr>
              <w:pStyle w:val="TAL"/>
              <w:rPr>
                <w:sz w:val="16"/>
              </w:rPr>
            </w:pPr>
            <w:r>
              <w:rPr>
                <w:sz w:val="16"/>
              </w:rPr>
              <w:t>revised</w:t>
            </w:r>
          </w:p>
        </w:tc>
      </w:tr>
      <w:tr w:rsidR="00BC377F" w14:paraId="389CA3A6" w14:textId="77777777" w:rsidTr="00D41ECF">
        <w:tc>
          <w:tcPr>
            <w:tcW w:w="0" w:type="auto"/>
          </w:tcPr>
          <w:p w14:paraId="0FA468E1" w14:textId="77777777" w:rsidR="00BC377F" w:rsidRPr="00900970" w:rsidRDefault="00BC377F" w:rsidP="00D41ECF">
            <w:pPr>
              <w:pStyle w:val="TAL"/>
              <w:rPr>
                <w:sz w:val="16"/>
              </w:rPr>
            </w:pPr>
            <w:r>
              <w:rPr>
                <w:sz w:val="16"/>
              </w:rPr>
              <w:t>R5-241565</w:t>
            </w:r>
          </w:p>
        </w:tc>
        <w:tc>
          <w:tcPr>
            <w:tcW w:w="0" w:type="auto"/>
          </w:tcPr>
          <w:p w14:paraId="31584832" w14:textId="77777777" w:rsidR="00BC377F" w:rsidRPr="00900970" w:rsidRDefault="00BC377F" w:rsidP="00D41ECF">
            <w:pPr>
              <w:pStyle w:val="TAL"/>
              <w:rPr>
                <w:sz w:val="16"/>
              </w:rPr>
            </w:pPr>
            <w:r>
              <w:rPr>
                <w:sz w:val="16"/>
              </w:rPr>
              <w:t>Updates to SIB19 Common Config for NR-NTN test cases</w:t>
            </w:r>
          </w:p>
        </w:tc>
        <w:tc>
          <w:tcPr>
            <w:tcW w:w="0" w:type="auto"/>
          </w:tcPr>
          <w:p w14:paraId="22D67271" w14:textId="77777777" w:rsidR="00BC377F" w:rsidRPr="00900970" w:rsidRDefault="00BC377F" w:rsidP="00D41ECF">
            <w:pPr>
              <w:pStyle w:val="TAL"/>
              <w:rPr>
                <w:sz w:val="16"/>
              </w:rPr>
            </w:pPr>
            <w:r>
              <w:rPr>
                <w:sz w:val="16"/>
              </w:rPr>
              <w:t>QUALCOMM JAPAN LLC</w:t>
            </w:r>
          </w:p>
        </w:tc>
        <w:tc>
          <w:tcPr>
            <w:tcW w:w="0" w:type="auto"/>
          </w:tcPr>
          <w:p w14:paraId="17F12F72" w14:textId="77777777" w:rsidR="00BC377F" w:rsidRPr="00900970" w:rsidRDefault="00BC377F" w:rsidP="00D41ECF">
            <w:pPr>
              <w:pStyle w:val="TAL"/>
              <w:rPr>
                <w:sz w:val="16"/>
              </w:rPr>
            </w:pPr>
            <w:r>
              <w:rPr>
                <w:sz w:val="16"/>
              </w:rPr>
              <w:t>38.508-1</w:t>
            </w:r>
          </w:p>
        </w:tc>
        <w:tc>
          <w:tcPr>
            <w:tcW w:w="0" w:type="auto"/>
          </w:tcPr>
          <w:p w14:paraId="1AB5EC74" w14:textId="77777777" w:rsidR="00BC377F" w:rsidRPr="00900970" w:rsidRDefault="00BC377F" w:rsidP="00D41ECF">
            <w:pPr>
              <w:pStyle w:val="TAL"/>
              <w:rPr>
                <w:sz w:val="16"/>
              </w:rPr>
            </w:pPr>
            <w:r>
              <w:rPr>
                <w:sz w:val="16"/>
              </w:rPr>
              <w:t>3063</w:t>
            </w:r>
          </w:p>
        </w:tc>
        <w:tc>
          <w:tcPr>
            <w:tcW w:w="0" w:type="auto"/>
          </w:tcPr>
          <w:p w14:paraId="503CCEEB" w14:textId="77777777" w:rsidR="00BC377F" w:rsidRPr="00900970" w:rsidRDefault="00BC377F" w:rsidP="00D41ECF">
            <w:pPr>
              <w:pStyle w:val="TAR"/>
              <w:rPr>
                <w:sz w:val="16"/>
              </w:rPr>
            </w:pPr>
            <w:r>
              <w:rPr>
                <w:sz w:val="16"/>
              </w:rPr>
              <w:t>1</w:t>
            </w:r>
          </w:p>
        </w:tc>
        <w:tc>
          <w:tcPr>
            <w:tcW w:w="0" w:type="auto"/>
          </w:tcPr>
          <w:p w14:paraId="47DAF0BA" w14:textId="77777777" w:rsidR="00BC377F" w:rsidRPr="00900970" w:rsidRDefault="00BC377F" w:rsidP="00D41ECF">
            <w:pPr>
              <w:pStyle w:val="TAL"/>
              <w:rPr>
                <w:sz w:val="16"/>
              </w:rPr>
            </w:pPr>
            <w:r>
              <w:rPr>
                <w:sz w:val="16"/>
              </w:rPr>
              <w:t>Rel-18</w:t>
            </w:r>
          </w:p>
        </w:tc>
        <w:tc>
          <w:tcPr>
            <w:tcW w:w="0" w:type="auto"/>
          </w:tcPr>
          <w:p w14:paraId="3551E3DE" w14:textId="77777777" w:rsidR="00BC377F" w:rsidRPr="00900970" w:rsidRDefault="00BC377F" w:rsidP="00D41ECF">
            <w:pPr>
              <w:pStyle w:val="TAL"/>
              <w:rPr>
                <w:sz w:val="16"/>
              </w:rPr>
            </w:pPr>
            <w:r>
              <w:rPr>
                <w:sz w:val="16"/>
              </w:rPr>
              <w:t>F</w:t>
            </w:r>
          </w:p>
        </w:tc>
        <w:tc>
          <w:tcPr>
            <w:tcW w:w="0" w:type="auto"/>
          </w:tcPr>
          <w:p w14:paraId="219F7C6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E73B967" w14:textId="77777777" w:rsidR="00BC377F" w:rsidRPr="00900970" w:rsidRDefault="00BC377F" w:rsidP="00D41ECF">
            <w:pPr>
              <w:pStyle w:val="TAL"/>
              <w:rPr>
                <w:sz w:val="16"/>
              </w:rPr>
            </w:pPr>
            <w:r>
              <w:rPr>
                <w:sz w:val="16"/>
              </w:rPr>
              <w:t>agreed</w:t>
            </w:r>
          </w:p>
        </w:tc>
      </w:tr>
      <w:tr w:rsidR="00BC377F" w14:paraId="1C7A97D1" w14:textId="77777777" w:rsidTr="00D41ECF">
        <w:tc>
          <w:tcPr>
            <w:tcW w:w="0" w:type="auto"/>
          </w:tcPr>
          <w:p w14:paraId="6C3EDB43" w14:textId="77777777" w:rsidR="00BC377F" w:rsidRPr="00900970" w:rsidRDefault="00BC377F" w:rsidP="00D41ECF">
            <w:pPr>
              <w:pStyle w:val="TAL"/>
              <w:rPr>
                <w:sz w:val="16"/>
              </w:rPr>
            </w:pPr>
            <w:r>
              <w:rPr>
                <w:sz w:val="16"/>
              </w:rPr>
              <w:t>R5-240661</w:t>
            </w:r>
          </w:p>
        </w:tc>
        <w:tc>
          <w:tcPr>
            <w:tcW w:w="0" w:type="auto"/>
          </w:tcPr>
          <w:p w14:paraId="426E8FE0" w14:textId="77777777" w:rsidR="00BC377F" w:rsidRPr="00900970" w:rsidRDefault="00BC377F" w:rsidP="00D41ECF">
            <w:pPr>
              <w:pStyle w:val="TAL"/>
              <w:rPr>
                <w:sz w:val="16"/>
              </w:rPr>
            </w:pPr>
            <w:r>
              <w:rPr>
                <w:sz w:val="16"/>
              </w:rPr>
              <w:t>Addition of new PICS for UE supporting extended rejected NSSAI (ER-NSSAI)</w:t>
            </w:r>
          </w:p>
        </w:tc>
        <w:tc>
          <w:tcPr>
            <w:tcW w:w="0" w:type="auto"/>
          </w:tcPr>
          <w:p w14:paraId="26926C01" w14:textId="77777777" w:rsidR="00BC377F" w:rsidRPr="00900970" w:rsidRDefault="00BC377F" w:rsidP="00D41ECF">
            <w:pPr>
              <w:pStyle w:val="TAL"/>
              <w:rPr>
                <w:sz w:val="16"/>
              </w:rPr>
            </w:pPr>
            <w:r>
              <w:rPr>
                <w:sz w:val="16"/>
              </w:rPr>
              <w:t>Qualcomm CDMA Technologies</w:t>
            </w:r>
          </w:p>
        </w:tc>
        <w:tc>
          <w:tcPr>
            <w:tcW w:w="0" w:type="auto"/>
          </w:tcPr>
          <w:p w14:paraId="5A461DDB" w14:textId="77777777" w:rsidR="00BC377F" w:rsidRPr="00900970" w:rsidRDefault="00BC377F" w:rsidP="00D41ECF">
            <w:pPr>
              <w:pStyle w:val="TAL"/>
              <w:rPr>
                <w:sz w:val="16"/>
              </w:rPr>
            </w:pPr>
            <w:r>
              <w:rPr>
                <w:sz w:val="16"/>
              </w:rPr>
              <w:t>38.508-1</w:t>
            </w:r>
          </w:p>
        </w:tc>
        <w:tc>
          <w:tcPr>
            <w:tcW w:w="0" w:type="auto"/>
          </w:tcPr>
          <w:p w14:paraId="4EF43CF0" w14:textId="77777777" w:rsidR="00BC377F" w:rsidRPr="00900970" w:rsidRDefault="00BC377F" w:rsidP="00D41ECF">
            <w:pPr>
              <w:pStyle w:val="TAL"/>
              <w:rPr>
                <w:sz w:val="16"/>
              </w:rPr>
            </w:pPr>
            <w:r>
              <w:rPr>
                <w:sz w:val="16"/>
              </w:rPr>
              <w:t>3064</w:t>
            </w:r>
          </w:p>
        </w:tc>
        <w:tc>
          <w:tcPr>
            <w:tcW w:w="0" w:type="auto"/>
          </w:tcPr>
          <w:p w14:paraId="0AD2AFFD" w14:textId="77777777" w:rsidR="00BC377F" w:rsidRPr="00900970" w:rsidRDefault="00BC377F" w:rsidP="00D41ECF">
            <w:pPr>
              <w:pStyle w:val="TAR"/>
              <w:rPr>
                <w:sz w:val="16"/>
              </w:rPr>
            </w:pPr>
            <w:r>
              <w:rPr>
                <w:sz w:val="16"/>
              </w:rPr>
              <w:t>-</w:t>
            </w:r>
          </w:p>
        </w:tc>
        <w:tc>
          <w:tcPr>
            <w:tcW w:w="0" w:type="auto"/>
          </w:tcPr>
          <w:p w14:paraId="4FB6267F" w14:textId="77777777" w:rsidR="00BC377F" w:rsidRPr="00900970" w:rsidRDefault="00BC377F" w:rsidP="00D41ECF">
            <w:pPr>
              <w:pStyle w:val="TAL"/>
              <w:rPr>
                <w:sz w:val="16"/>
              </w:rPr>
            </w:pPr>
            <w:r>
              <w:rPr>
                <w:sz w:val="16"/>
              </w:rPr>
              <w:t>Rel-18</w:t>
            </w:r>
          </w:p>
        </w:tc>
        <w:tc>
          <w:tcPr>
            <w:tcW w:w="0" w:type="auto"/>
          </w:tcPr>
          <w:p w14:paraId="19EFA8B6" w14:textId="77777777" w:rsidR="00BC377F" w:rsidRPr="00900970" w:rsidRDefault="00BC377F" w:rsidP="00D41ECF">
            <w:pPr>
              <w:pStyle w:val="TAL"/>
              <w:rPr>
                <w:sz w:val="16"/>
              </w:rPr>
            </w:pPr>
            <w:r>
              <w:rPr>
                <w:sz w:val="16"/>
              </w:rPr>
              <w:t>F</w:t>
            </w:r>
          </w:p>
        </w:tc>
        <w:tc>
          <w:tcPr>
            <w:tcW w:w="0" w:type="auto"/>
          </w:tcPr>
          <w:p w14:paraId="1A28080A" w14:textId="77777777" w:rsidR="00BC377F" w:rsidRPr="00900970" w:rsidRDefault="00BC377F" w:rsidP="00D41ECF">
            <w:pPr>
              <w:pStyle w:val="TAL"/>
              <w:rPr>
                <w:sz w:val="16"/>
              </w:rPr>
            </w:pPr>
            <w:r>
              <w:rPr>
                <w:sz w:val="16"/>
              </w:rPr>
              <w:t>TEI17_Test, eNS_Ph2-UEConTest</w:t>
            </w:r>
          </w:p>
        </w:tc>
        <w:tc>
          <w:tcPr>
            <w:tcW w:w="0" w:type="auto"/>
          </w:tcPr>
          <w:p w14:paraId="0CC92AC6" w14:textId="77777777" w:rsidR="00BC377F" w:rsidRPr="00900970" w:rsidRDefault="00BC377F" w:rsidP="00D41ECF">
            <w:pPr>
              <w:pStyle w:val="TAL"/>
              <w:rPr>
                <w:sz w:val="16"/>
              </w:rPr>
            </w:pPr>
            <w:r>
              <w:rPr>
                <w:sz w:val="16"/>
              </w:rPr>
              <w:t>withdrawn</w:t>
            </w:r>
          </w:p>
        </w:tc>
      </w:tr>
      <w:tr w:rsidR="00BC377F" w14:paraId="43B476ED" w14:textId="77777777" w:rsidTr="00D41ECF">
        <w:tc>
          <w:tcPr>
            <w:tcW w:w="0" w:type="auto"/>
          </w:tcPr>
          <w:p w14:paraId="261EF502" w14:textId="77777777" w:rsidR="00BC377F" w:rsidRPr="00900970" w:rsidRDefault="00BC377F" w:rsidP="00D41ECF">
            <w:pPr>
              <w:pStyle w:val="TAL"/>
              <w:rPr>
                <w:sz w:val="16"/>
              </w:rPr>
            </w:pPr>
            <w:r>
              <w:rPr>
                <w:sz w:val="16"/>
              </w:rPr>
              <w:t>R5-240676</w:t>
            </w:r>
          </w:p>
        </w:tc>
        <w:tc>
          <w:tcPr>
            <w:tcW w:w="0" w:type="auto"/>
          </w:tcPr>
          <w:p w14:paraId="0CAA1D87" w14:textId="77777777" w:rsidR="00BC377F" w:rsidRPr="00900970" w:rsidRDefault="00BC377F" w:rsidP="00D41ECF">
            <w:pPr>
              <w:pStyle w:val="TAL"/>
              <w:rPr>
                <w:sz w:val="16"/>
              </w:rPr>
            </w:pPr>
            <w:r>
              <w:rPr>
                <w:sz w:val="16"/>
              </w:rPr>
              <w:t>Correction to default configuration of SMTC for NCD-SSB</w:t>
            </w:r>
          </w:p>
        </w:tc>
        <w:tc>
          <w:tcPr>
            <w:tcW w:w="0" w:type="auto"/>
          </w:tcPr>
          <w:p w14:paraId="753B88A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07F73D60" w14:textId="77777777" w:rsidR="00BC377F" w:rsidRPr="00900970" w:rsidRDefault="00BC377F" w:rsidP="00D41ECF">
            <w:pPr>
              <w:pStyle w:val="TAL"/>
              <w:rPr>
                <w:sz w:val="16"/>
              </w:rPr>
            </w:pPr>
            <w:r>
              <w:rPr>
                <w:sz w:val="16"/>
              </w:rPr>
              <w:t>38.508-1</w:t>
            </w:r>
          </w:p>
        </w:tc>
        <w:tc>
          <w:tcPr>
            <w:tcW w:w="0" w:type="auto"/>
          </w:tcPr>
          <w:p w14:paraId="32FA4E56" w14:textId="77777777" w:rsidR="00BC377F" w:rsidRPr="00900970" w:rsidRDefault="00BC377F" w:rsidP="00D41ECF">
            <w:pPr>
              <w:pStyle w:val="TAL"/>
              <w:rPr>
                <w:sz w:val="16"/>
              </w:rPr>
            </w:pPr>
            <w:r>
              <w:rPr>
                <w:sz w:val="16"/>
              </w:rPr>
              <w:t>3065</w:t>
            </w:r>
          </w:p>
        </w:tc>
        <w:tc>
          <w:tcPr>
            <w:tcW w:w="0" w:type="auto"/>
          </w:tcPr>
          <w:p w14:paraId="479C1780" w14:textId="77777777" w:rsidR="00BC377F" w:rsidRPr="00900970" w:rsidRDefault="00BC377F" w:rsidP="00D41ECF">
            <w:pPr>
              <w:pStyle w:val="TAR"/>
              <w:rPr>
                <w:sz w:val="16"/>
              </w:rPr>
            </w:pPr>
            <w:r>
              <w:rPr>
                <w:sz w:val="16"/>
              </w:rPr>
              <w:t>-</w:t>
            </w:r>
          </w:p>
        </w:tc>
        <w:tc>
          <w:tcPr>
            <w:tcW w:w="0" w:type="auto"/>
          </w:tcPr>
          <w:p w14:paraId="4A3E76AC" w14:textId="77777777" w:rsidR="00BC377F" w:rsidRPr="00900970" w:rsidRDefault="00BC377F" w:rsidP="00D41ECF">
            <w:pPr>
              <w:pStyle w:val="TAL"/>
              <w:rPr>
                <w:sz w:val="16"/>
              </w:rPr>
            </w:pPr>
            <w:r>
              <w:rPr>
                <w:sz w:val="16"/>
              </w:rPr>
              <w:t>Rel-18</w:t>
            </w:r>
          </w:p>
        </w:tc>
        <w:tc>
          <w:tcPr>
            <w:tcW w:w="0" w:type="auto"/>
          </w:tcPr>
          <w:p w14:paraId="595B70E9" w14:textId="77777777" w:rsidR="00BC377F" w:rsidRPr="00900970" w:rsidRDefault="00BC377F" w:rsidP="00D41ECF">
            <w:pPr>
              <w:pStyle w:val="TAL"/>
              <w:rPr>
                <w:sz w:val="16"/>
              </w:rPr>
            </w:pPr>
            <w:r>
              <w:rPr>
                <w:sz w:val="16"/>
              </w:rPr>
              <w:t>F</w:t>
            </w:r>
          </w:p>
        </w:tc>
        <w:tc>
          <w:tcPr>
            <w:tcW w:w="0" w:type="auto"/>
          </w:tcPr>
          <w:p w14:paraId="24077EF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E9EF89D" w14:textId="77777777" w:rsidR="00BC377F" w:rsidRPr="00900970" w:rsidRDefault="00BC377F" w:rsidP="00D41ECF">
            <w:pPr>
              <w:pStyle w:val="TAL"/>
              <w:rPr>
                <w:sz w:val="16"/>
              </w:rPr>
            </w:pPr>
            <w:r>
              <w:rPr>
                <w:sz w:val="16"/>
              </w:rPr>
              <w:t>revised</w:t>
            </w:r>
          </w:p>
        </w:tc>
      </w:tr>
      <w:tr w:rsidR="00BC377F" w14:paraId="51C08F96" w14:textId="77777777" w:rsidTr="00D41ECF">
        <w:tc>
          <w:tcPr>
            <w:tcW w:w="0" w:type="auto"/>
          </w:tcPr>
          <w:p w14:paraId="7D433E68" w14:textId="77777777" w:rsidR="00BC377F" w:rsidRPr="00900970" w:rsidRDefault="00BC377F" w:rsidP="00D41ECF">
            <w:pPr>
              <w:pStyle w:val="TAL"/>
              <w:rPr>
                <w:sz w:val="16"/>
              </w:rPr>
            </w:pPr>
            <w:r>
              <w:rPr>
                <w:sz w:val="16"/>
              </w:rPr>
              <w:t>R5-242038</w:t>
            </w:r>
          </w:p>
        </w:tc>
        <w:tc>
          <w:tcPr>
            <w:tcW w:w="0" w:type="auto"/>
          </w:tcPr>
          <w:p w14:paraId="17BE1398" w14:textId="77777777" w:rsidR="00BC377F" w:rsidRPr="00900970" w:rsidRDefault="00BC377F" w:rsidP="00D41ECF">
            <w:pPr>
              <w:pStyle w:val="TAL"/>
              <w:rPr>
                <w:sz w:val="16"/>
              </w:rPr>
            </w:pPr>
            <w:r>
              <w:rPr>
                <w:sz w:val="16"/>
              </w:rPr>
              <w:t>Correction to default configuration of SMTC for NCD-SSB</w:t>
            </w:r>
          </w:p>
        </w:tc>
        <w:tc>
          <w:tcPr>
            <w:tcW w:w="0" w:type="auto"/>
          </w:tcPr>
          <w:p w14:paraId="720272C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2FA1DD9" w14:textId="77777777" w:rsidR="00BC377F" w:rsidRPr="00900970" w:rsidRDefault="00BC377F" w:rsidP="00D41ECF">
            <w:pPr>
              <w:pStyle w:val="TAL"/>
              <w:rPr>
                <w:sz w:val="16"/>
              </w:rPr>
            </w:pPr>
            <w:r>
              <w:rPr>
                <w:sz w:val="16"/>
              </w:rPr>
              <w:t>38.508-1</w:t>
            </w:r>
          </w:p>
        </w:tc>
        <w:tc>
          <w:tcPr>
            <w:tcW w:w="0" w:type="auto"/>
          </w:tcPr>
          <w:p w14:paraId="3057FADB" w14:textId="77777777" w:rsidR="00BC377F" w:rsidRPr="00900970" w:rsidRDefault="00BC377F" w:rsidP="00D41ECF">
            <w:pPr>
              <w:pStyle w:val="TAL"/>
              <w:rPr>
                <w:sz w:val="16"/>
              </w:rPr>
            </w:pPr>
            <w:r>
              <w:rPr>
                <w:sz w:val="16"/>
              </w:rPr>
              <w:t>3065</w:t>
            </w:r>
          </w:p>
        </w:tc>
        <w:tc>
          <w:tcPr>
            <w:tcW w:w="0" w:type="auto"/>
          </w:tcPr>
          <w:p w14:paraId="3A3F620D" w14:textId="77777777" w:rsidR="00BC377F" w:rsidRPr="00900970" w:rsidRDefault="00BC377F" w:rsidP="00D41ECF">
            <w:pPr>
              <w:pStyle w:val="TAR"/>
              <w:rPr>
                <w:sz w:val="16"/>
              </w:rPr>
            </w:pPr>
            <w:r>
              <w:rPr>
                <w:sz w:val="16"/>
              </w:rPr>
              <w:t>1</w:t>
            </w:r>
          </w:p>
        </w:tc>
        <w:tc>
          <w:tcPr>
            <w:tcW w:w="0" w:type="auto"/>
          </w:tcPr>
          <w:p w14:paraId="2CA152EF" w14:textId="77777777" w:rsidR="00BC377F" w:rsidRPr="00900970" w:rsidRDefault="00BC377F" w:rsidP="00D41ECF">
            <w:pPr>
              <w:pStyle w:val="TAL"/>
              <w:rPr>
                <w:sz w:val="16"/>
              </w:rPr>
            </w:pPr>
            <w:r>
              <w:rPr>
                <w:sz w:val="16"/>
              </w:rPr>
              <w:t>Rel-18</w:t>
            </w:r>
          </w:p>
        </w:tc>
        <w:tc>
          <w:tcPr>
            <w:tcW w:w="0" w:type="auto"/>
          </w:tcPr>
          <w:p w14:paraId="43F755DE" w14:textId="77777777" w:rsidR="00BC377F" w:rsidRPr="00900970" w:rsidRDefault="00BC377F" w:rsidP="00D41ECF">
            <w:pPr>
              <w:pStyle w:val="TAL"/>
              <w:rPr>
                <w:sz w:val="16"/>
              </w:rPr>
            </w:pPr>
            <w:r>
              <w:rPr>
                <w:sz w:val="16"/>
              </w:rPr>
              <w:t>F</w:t>
            </w:r>
          </w:p>
        </w:tc>
        <w:tc>
          <w:tcPr>
            <w:tcW w:w="0" w:type="auto"/>
          </w:tcPr>
          <w:p w14:paraId="02A6049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60AA74A" w14:textId="77777777" w:rsidR="00BC377F" w:rsidRPr="00900970" w:rsidRDefault="00BC377F" w:rsidP="00D41ECF">
            <w:pPr>
              <w:pStyle w:val="TAL"/>
              <w:rPr>
                <w:sz w:val="16"/>
              </w:rPr>
            </w:pPr>
            <w:r>
              <w:rPr>
                <w:sz w:val="16"/>
              </w:rPr>
              <w:t>agreed</w:t>
            </w:r>
          </w:p>
        </w:tc>
      </w:tr>
      <w:tr w:rsidR="00BC377F" w14:paraId="5A68D62F" w14:textId="77777777" w:rsidTr="00D41ECF">
        <w:tc>
          <w:tcPr>
            <w:tcW w:w="0" w:type="auto"/>
          </w:tcPr>
          <w:p w14:paraId="635145D5" w14:textId="77777777" w:rsidR="00BC377F" w:rsidRPr="00900970" w:rsidRDefault="00BC377F" w:rsidP="00D41ECF">
            <w:pPr>
              <w:pStyle w:val="TAL"/>
              <w:rPr>
                <w:sz w:val="16"/>
              </w:rPr>
            </w:pPr>
            <w:r>
              <w:rPr>
                <w:sz w:val="16"/>
              </w:rPr>
              <w:t>R5-240680</w:t>
            </w:r>
          </w:p>
        </w:tc>
        <w:tc>
          <w:tcPr>
            <w:tcW w:w="0" w:type="auto"/>
          </w:tcPr>
          <w:p w14:paraId="3FF0DC23" w14:textId="77777777" w:rsidR="00BC377F" w:rsidRPr="00900970"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163A09CD"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4B96C434" w14:textId="77777777" w:rsidR="00BC377F" w:rsidRPr="00900970" w:rsidRDefault="00BC377F" w:rsidP="00D41ECF">
            <w:pPr>
              <w:pStyle w:val="TAL"/>
              <w:rPr>
                <w:sz w:val="16"/>
              </w:rPr>
            </w:pPr>
            <w:r>
              <w:rPr>
                <w:sz w:val="16"/>
              </w:rPr>
              <w:t>38.508-1</w:t>
            </w:r>
          </w:p>
        </w:tc>
        <w:tc>
          <w:tcPr>
            <w:tcW w:w="0" w:type="auto"/>
          </w:tcPr>
          <w:p w14:paraId="71F1EAB6" w14:textId="77777777" w:rsidR="00BC377F" w:rsidRPr="00900970" w:rsidRDefault="00BC377F" w:rsidP="00D41ECF">
            <w:pPr>
              <w:pStyle w:val="TAL"/>
              <w:rPr>
                <w:sz w:val="16"/>
              </w:rPr>
            </w:pPr>
            <w:r>
              <w:rPr>
                <w:sz w:val="16"/>
              </w:rPr>
              <w:t>3066</w:t>
            </w:r>
          </w:p>
        </w:tc>
        <w:tc>
          <w:tcPr>
            <w:tcW w:w="0" w:type="auto"/>
          </w:tcPr>
          <w:p w14:paraId="68C63091" w14:textId="77777777" w:rsidR="00BC377F" w:rsidRPr="00900970" w:rsidRDefault="00BC377F" w:rsidP="00D41ECF">
            <w:pPr>
              <w:pStyle w:val="TAR"/>
              <w:rPr>
                <w:sz w:val="16"/>
              </w:rPr>
            </w:pPr>
            <w:r>
              <w:rPr>
                <w:sz w:val="16"/>
              </w:rPr>
              <w:t>-</w:t>
            </w:r>
          </w:p>
        </w:tc>
        <w:tc>
          <w:tcPr>
            <w:tcW w:w="0" w:type="auto"/>
          </w:tcPr>
          <w:p w14:paraId="16420C9C" w14:textId="77777777" w:rsidR="00BC377F" w:rsidRPr="00900970" w:rsidRDefault="00BC377F" w:rsidP="00D41ECF">
            <w:pPr>
              <w:pStyle w:val="TAL"/>
              <w:rPr>
                <w:sz w:val="16"/>
              </w:rPr>
            </w:pPr>
            <w:r>
              <w:rPr>
                <w:sz w:val="16"/>
              </w:rPr>
              <w:t>Rel-18</w:t>
            </w:r>
          </w:p>
        </w:tc>
        <w:tc>
          <w:tcPr>
            <w:tcW w:w="0" w:type="auto"/>
          </w:tcPr>
          <w:p w14:paraId="7EEA7FA7" w14:textId="77777777" w:rsidR="00BC377F" w:rsidRPr="00900970" w:rsidRDefault="00BC377F" w:rsidP="00D41ECF">
            <w:pPr>
              <w:pStyle w:val="TAL"/>
              <w:rPr>
                <w:sz w:val="16"/>
              </w:rPr>
            </w:pPr>
            <w:r>
              <w:rPr>
                <w:sz w:val="16"/>
              </w:rPr>
              <w:t>F</w:t>
            </w:r>
          </w:p>
        </w:tc>
        <w:tc>
          <w:tcPr>
            <w:tcW w:w="0" w:type="auto"/>
          </w:tcPr>
          <w:p w14:paraId="053038B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5FC4827" w14:textId="77777777" w:rsidR="00BC377F" w:rsidRPr="00900970" w:rsidRDefault="00BC377F" w:rsidP="00D41ECF">
            <w:pPr>
              <w:pStyle w:val="TAL"/>
              <w:rPr>
                <w:sz w:val="16"/>
              </w:rPr>
            </w:pPr>
            <w:r>
              <w:rPr>
                <w:sz w:val="16"/>
              </w:rPr>
              <w:t>withdrawn</w:t>
            </w:r>
          </w:p>
        </w:tc>
      </w:tr>
      <w:tr w:rsidR="00BC377F" w14:paraId="1E8331BF" w14:textId="77777777" w:rsidTr="00D41ECF">
        <w:tc>
          <w:tcPr>
            <w:tcW w:w="0" w:type="auto"/>
          </w:tcPr>
          <w:p w14:paraId="02EDB700" w14:textId="77777777" w:rsidR="00BC377F" w:rsidRPr="00900970" w:rsidRDefault="00BC377F" w:rsidP="00D41ECF">
            <w:pPr>
              <w:pStyle w:val="TAL"/>
              <w:rPr>
                <w:sz w:val="16"/>
              </w:rPr>
            </w:pPr>
            <w:r>
              <w:rPr>
                <w:sz w:val="16"/>
              </w:rPr>
              <w:t>R5-240764</w:t>
            </w:r>
          </w:p>
        </w:tc>
        <w:tc>
          <w:tcPr>
            <w:tcW w:w="0" w:type="auto"/>
          </w:tcPr>
          <w:p w14:paraId="74921A04" w14:textId="77777777" w:rsidR="00BC377F" w:rsidRPr="00900970" w:rsidRDefault="00BC377F" w:rsidP="00D41ECF">
            <w:pPr>
              <w:pStyle w:val="TAL"/>
              <w:rPr>
                <w:sz w:val="16"/>
              </w:rPr>
            </w:pPr>
            <w:r>
              <w:rPr>
                <w:sz w:val="16"/>
              </w:rPr>
              <w:t xml:space="preserve">Correction to default configuration of </w:t>
            </w:r>
            <w:proofErr w:type="spellStart"/>
            <w:r>
              <w:rPr>
                <w:sz w:val="16"/>
              </w:rPr>
              <w:t>frequencyInfoSL</w:t>
            </w:r>
            <w:proofErr w:type="spellEnd"/>
          </w:p>
        </w:tc>
        <w:tc>
          <w:tcPr>
            <w:tcW w:w="0" w:type="auto"/>
          </w:tcPr>
          <w:p w14:paraId="23FD134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EDA4784" w14:textId="77777777" w:rsidR="00BC377F" w:rsidRPr="00900970" w:rsidRDefault="00BC377F" w:rsidP="00D41ECF">
            <w:pPr>
              <w:pStyle w:val="TAL"/>
              <w:rPr>
                <w:sz w:val="16"/>
              </w:rPr>
            </w:pPr>
            <w:r>
              <w:rPr>
                <w:sz w:val="16"/>
              </w:rPr>
              <w:t>38.508-1</w:t>
            </w:r>
          </w:p>
        </w:tc>
        <w:tc>
          <w:tcPr>
            <w:tcW w:w="0" w:type="auto"/>
          </w:tcPr>
          <w:p w14:paraId="56F664EC" w14:textId="77777777" w:rsidR="00BC377F" w:rsidRPr="00900970" w:rsidRDefault="00BC377F" w:rsidP="00D41ECF">
            <w:pPr>
              <w:pStyle w:val="TAL"/>
              <w:rPr>
                <w:sz w:val="16"/>
              </w:rPr>
            </w:pPr>
            <w:r>
              <w:rPr>
                <w:sz w:val="16"/>
              </w:rPr>
              <w:t>3067</w:t>
            </w:r>
          </w:p>
        </w:tc>
        <w:tc>
          <w:tcPr>
            <w:tcW w:w="0" w:type="auto"/>
          </w:tcPr>
          <w:p w14:paraId="458AA6FF" w14:textId="77777777" w:rsidR="00BC377F" w:rsidRPr="00900970" w:rsidRDefault="00BC377F" w:rsidP="00D41ECF">
            <w:pPr>
              <w:pStyle w:val="TAR"/>
              <w:rPr>
                <w:sz w:val="16"/>
              </w:rPr>
            </w:pPr>
            <w:r>
              <w:rPr>
                <w:sz w:val="16"/>
              </w:rPr>
              <w:t>-</w:t>
            </w:r>
          </w:p>
        </w:tc>
        <w:tc>
          <w:tcPr>
            <w:tcW w:w="0" w:type="auto"/>
          </w:tcPr>
          <w:p w14:paraId="733568BD" w14:textId="77777777" w:rsidR="00BC377F" w:rsidRPr="00900970" w:rsidRDefault="00BC377F" w:rsidP="00D41ECF">
            <w:pPr>
              <w:pStyle w:val="TAL"/>
              <w:rPr>
                <w:sz w:val="16"/>
              </w:rPr>
            </w:pPr>
            <w:r>
              <w:rPr>
                <w:sz w:val="16"/>
              </w:rPr>
              <w:t>Rel-18</w:t>
            </w:r>
          </w:p>
        </w:tc>
        <w:tc>
          <w:tcPr>
            <w:tcW w:w="0" w:type="auto"/>
          </w:tcPr>
          <w:p w14:paraId="63000E46" w14:textId="77777777" w:rsidR="00BC377F" w:rsidRPr="00900970" w:rsidRDefault="00BC377F" w:rsidP="00D41ECF">
            <w:pPr>
              <w:pStyle w:val="TAL"/>
              <w:rPr>
                <w:sz w:val="16"/>
              </w:rPr>
            </w:pPr>
            <w:r>
              <w:rPr>
                <w:sz w:val="16"/>
              </w:rPr>
              <w:t>F</w:t>
            </w:r>
          </w:p>
        </w:tc>
        <w:tc>
          <w:tcPr>
            <w:tcW w:w="0" w:type="auto"/>
          </w:tcPr>
          <w:p w14:paraId="143077C3" w14:textId="77777777" w:rsidR="00BC377F" w:rsidRPr="00900970" w:rsidRDefault="00BC377F" w:rsidP="00D41ECF">
            <w:pPr>
              <w:pStyle w:val="TAL"/>
              <w:rPr>
                <w:sz w:val="16"/>
              </w:rPr>
            </w:pPr>
            <w:r>
              <w:rPr>
                <w:sz w:val="16"/>
              </w:rPr>
              <w:t>5G_V2X_NRSL_eV2XARC-UEConTest</w:t>
            </w:r>
          </w:p>
        </w:tc>
        <w:tc>
          <w:tcPr>
            <w:tcW w:w="0" w:type="auto"/>
          </w:tcPr>
          <w:p w14:paraId="226F2FA2" w14:textId="77777777" w:rsidR="00BC377F" w:rsidRPr="00900970" w:rsidRDefault="00BC377F" w:rsidP="00D41ECF">
            <w:pPr>
              <w:pStyle w:val="TAL"/>
              <w:rPr>
                <w:sz w:val="16"/>
              </w:rPr>
            </w:pPr>
            <w:r>
              <w:rPr>
                <w:sz w:val="16"/>
              </w:rPr>
              <w:t>revised</w:t>
            </w:r>
          </w:p>
        </w:tc>
      </w:tr>
      <w:tr w:rsidR="00BC377F" w14:paraId="4CFDC9AF" w14:textId="77777777" w:rsidTr="00D41ECF">
        <w:tc>
          <w:tcPr>
            <w:tcW w:w="0" w:type="auto"/>
          </w:tcPr>
          <w:p w14:paraId="2A182256" w14:textId="77777777" w:rsidR="00BC377F" w:rsidRPr="00900970" w:rsidRDefault="00BC377F" w:rsidP="00D41ECF">
            <w:pPr>
              <w:pStyle w:val="TAL"/>
              <w:rPr>
                <w:sz w:val="16"/>
              </w:rPr>
            </w:pPr>
            <w:r>
              <w:rPr>
                <w:sz w:val="16"/>
              </w:rPr>
              <w:t>R5-241539</w:t>
            </w:r>
          </w:p>
        </w:tc>
        <w:tc>
          <w:tcPr>
            <w:tcW w:w="0" w:type="auto"/>
          </w:tcPr>
          <w:p w14:paraId="7AEA0EB0" w14:textId="77777777" w:rsidR="00BC377F" w:rsidRPr="00900970" w:rsidRDefault="00BC377F" w:rsidP="00D41ECF">
            <w:pPr>
              <w:pStyle w:val="TAL"/>
              <w:rPr>
                <w:sz w:val="16"/>
              </w:rPr>
            </w:pPr>
            <w:r>
              <w:rPr>
                <w:sz w:val="16"/>
              </w:rPr>
              <w:t xml:space="preserve">Correction to default configuration of </w:t>
            </w:r>
            <w:proofErr w:type="spellStart"/>
            <w:r>
              <w:rPr>
                <w:sz w:val="16"/>
              </w:rPr>
              <w:t>frequencyInfoSL</w:t>
            </w:r>
            <w:proofErr w:type="spellEnd"/>
          </w:p>
        </w:tc>
        <w:tc>
          <w:tcPr>
            <w:tcW w:w="0" w:type="auto"/>
          </w:tcPr>
          <w:p w14:paraId="004260C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D87D9C3" w14:textId="77777777" w:rsidR="00BC377F" w:rsidRPr="00900970" w:rsidRDefault="00BC377F" w:rsidP="00D41ECF">
            <w:pPr>
              <w:pStyle w:val="TAL"/>
              <w:rPr>
                <w:sz w:val="16"/>
              </w:rPr>
            </w:pPr>
            <w:r>
              <w:rPr>
                <w:sz w:val="16"/>
              </w:rPr>
              <w:t>38.508-1</w:t>
            </w:r>
          </w:p>
        </w:tc>
        <w:tc>
          <w:tcPr>
            <w:tcW w:w="0" w:type="auto"/>
          </w:tcPr>
          <w:p w14:paraId="2FB9C00B" w14:textId="77777777" w:rsidR="00BC377F" w:rsidRPr="00900970" w:rsidRDefault="00BC377F" w:rsidP="00D41ECF">
            <w:pPr>
              <w:pStyle w:val="TAL"/>
              <w:rPr>
                <w:sz w:val="16"/>
              </w:rPr>
            </w:pPr>
            <w:r>
              <w:rPr>
                <w:sz w:val="16"/>
              </w:rPr>
              <w:t>3067</w:t>
            </w:r>
          </w:p>
        </w:tc>
        <w:tc>
          <w:tcPr>
            <w:tcW w:w="0" w:type="auto"/>
          </w:tcPr>
          <w:p w14:paraId="040942AB" w14:textId="77777777" w:rsidR="00BC377F" w:rsidRPr="00900970" w:rsidRDefault="00BC377F" w:rsidP="00D41ECF">
            <w:pPr>
              <w:pStyle w:val="TAR"/>
              <w:rPr>
                <w:sz w:val="16"/>
              </w:rPr>
            </w:pPr>
            <w:r>
              <w:rPr>
                <w:sz w:val="16"/>
              </w:rPr>
              <w:t>1</w:t>
            </w:r>
          </w:p>
        </w:tc>
        <w:tc>
          <w:tcPr>
            <w:tcW w:w="0" w:type="auto"/>
          </w:tcPr>
          <w:p w14:paraId="724F498C" w14:textId="77777777" w:rsidR="00BC377F" w:rsidRPr="00900970" w:rsidRDefault="00BC377F" w:rsidP="00D41ECF">
            <w:pPr>
              <w:pStyle w:val="TAL"/>
              <w:rPr>
                <w:sz w:val="16"/>
              </w:rPr>
            </w:pPr>
            <w:r>
              <w:rPr>
                <w:sz w:val="16"/>
              </w:rPr>
              <w:t>Rel-18</w:t>
            </w:r>
          </w:p>
        </w:tc>
        <w:tc>
          <w:tcPr>
            <w:tcW w:w="0" w:type="auto"/>
          </w:tcPr>
          <w:p w14:paraId="66C57F3C" w14:textId="77777777" w:rsidR="00BC377F" w:rsidRPr="00900970" w:rsidRDefault="00BC377F" w:rsidP="00D41ECF">
            <w:pPr>
              <w:pStyle w:val="TAL"/>
              <w:rPr>
                <w:sz w:val="16"/>
              </w:rPr>
            </w:pPr>
            <w:r>
              <w:rPr>
                <w:sz w:val="16"/>
              </w:rPr>
              <w:t>F</w:t>
            </w:r>
          </w:p>
        </w:tc>
        <w:tc>
          <w:tcPr>
            <w:tcW w:w="0" w:type="auto"/>
          </w:tcPr>
          <w:p w14:paraId="41AF18E8" w14:textId="77777777" w:rsidR="00BC377F" w:rsidRPr="00900970" w:rsidRDefault="00BC377F" w:rsidP="00D41ECF">
            <w:pPr>
              <w:pStyle w:val="TAL"/>
              <w:rPr>
                <w:sz w:val="16"/>
              </w:rPr>
            </w:pPr>
            <w:r>
              <w:rPr>
                <w:sz w:val="16"/>
              </w:rPr>
              <w:t>5G_V2X_NRSL_eV2XARC-UEConTest</w:t>
            </w:r>
          </w:p>
        </w:tc>
        <w:tc>
          <w:tcPr>
            <w:tcW w:w="0" w:type="auto"/>
          </w:tcPr>
          <w:p w14:paraId="755B5CA3" w14:textId="77777777" w:rsidR="00BC377F" w:rsidRPr="00900970" w:rsidRDefault="00BC377F" w:rsidP="00D41ECF">
            <w:pPr>
              <w:pStyle w:val="TAL"/>
              <w:rPr>
                <w:sz w:val="16"/>
              </w:rPr>
            </w:pPr>
            <w:r>
              <w:rPr>
                <w:sz w:val="16"/>
              </w:rPr>
              <w:t>agreed</w:t>
            </w:r>
          </w:p>
        </w:tc>
      </w:tr>
      <w:tr w:rsidR="00BC377F" w14:paraId="64DBF565" w14:textId="77777777" w:rsidTr="00D41ECF">
        <w:tc>
          <w:tcPr>
            <w:tcW w:w="0" w:type="auto"/>
          </w:tcPr>
          <w:p w14:paraId="3F2F0AC7" w14:textId="77777777" w:rsidR="00BC377F" w:rsidRPr="00900970" w:rsidRDefault="00BC377F" w:rsidP="00D41ECF">
            <w:pPr>
              <w:pStyle w:val="TAL"/>
              <w:rPr>
                <w:sz w:val="16"/>
              </w:rPr>
            </w:pPr>
            <w:r>
              <w:rPr>
                <w:sz w:val="16"/>
              </w:rPr>
              <w:t>R5-240775</w:t>
            </w:r>
          </w:p>
        </w:tc>
        <w:tc>
          <w:tcPr>
            <w:tcW w:w="0" w:type="auto"/>
          </w:tcPr>
          <w:p w14:paraId="0ABD43B8" w14:textId="77777777" w:rsidR="00BC377F" w:rsidRPr="00900970" w:rsidRDefault="00BC377F" w:rsidP="00D41ECF">
            <w:pPr>
              <w:pStyle w:val="TAL"/>
              <w:rPr>
                <w:sz w:val="16"/>
              </w:rPr>
            </w:pPr>
            <w:r>
              <w:rPr>
                <w:sz w:val="16"/>
              </w:rPr>
              <w:t>Introduction of test frequencies for CA_n1A-n28A-n78A and CA_n3A-n28A-n78A</w:t>
            </w:r>
          </w:p>
        </w:tc>
        <w:tc>
          <w:tcPr>
            <w:tcW w:w="0" w:type="auto"/>
          </w:tcPr>
          <w:p w14:paraId="19DBB201" w14:textId="77777777" w:rsidR="00BC377F" w:rsidRPr="00900970" w:rsidRDefault="00BC377F" w:rsidP="00D41ECF">
            <w:pPr>
              <w:pStyle w:val="TAL"/>
              <w:rPr>
                <w:sz w:val="16"/>
              </w:rPr>
            </w:pPr>
            <w:r>
              <w:rPr>
                <w:sz w:val="16"/>
              </w:rPr>
              <w:t>Nokia, Nokia Shanghai Bell</w:t>
            </w:r>
          </w:p>
        </w:tc>
        <w:tc>
          <w:tcPr>
            <w:tcW w:w="0" w:type="auto"/>
          </w:tcPr>
          <w:p w14:paraId="1C4880C5" w14:textId="77777777" w:rsidR="00BC377F" w:rsidRPr="00900970" w:rsidRDefault="00BC377F" w:rsidP="00D41ECF">
            <w:pPr>
              <w:pStyle w:val="TAL"/>
              <w:rPr>
                <w:sz w:val="16"/>
              </w:rPr>
            </w:pPr>
            <w:r>
              <w:rPr>
                <w:sz w:val="16"/>
              </w:rPr>
              <w:t>38.508-1</w:t>
            </w:r>
          </w:p>
        </w:tc>
        <w:tc>
          <w:tcPr>
            <w:tcW w:w="0" w:type="auto"/>
          </w:tcPr>
          <w:p w14:paraId="2480C615" w14:textId="77777777" w:rsidR="00BC377F" w:rsidRPr="00900970" w:rsidRDefault="00BC377F" w:rsidP="00D41ECF">
            <w:pPr>
              <w:pStyle w:val="TAL"/>
              <w:rPr>
                <w:sz w:val="16"/>
              </w:rPr>
            </w:pPr>
            <w:r>
              <w:rPr>
                <w:sz w:val="16"/>
              </w:rPr>
              <w:t>3068</w:t>
            </w:r>
          </w:p>
        </w:tc>
        <w:tc>
          <w:tcPr>
            <w:tcW w:w="0" w:type="auto"/>
          </w:tcPr>
          <w:p w14:paraId="7B3BD629" w14:textId="77777777" w:rsidR="00BC377F" w:rsidRPr="00900970" w:rsidRDefault="00BC377F" w:rsidP="00D41ECF">
            <w:pPr>
              <w:pStyle w:val="TAR"/>
              <w:rPr>
                <w:sz w:val="16"/>
              </w:rPr>
            </w:pPr>
            <w:r>
              <w:rPr>
                <w:sz w:val="16"/>
              </w:rPr>
              <w:t>-</w:t>
            </w:r>
          </w:p>
        </w:tc>
        <w:tc>
          <w:tcPr>
            <w:tcW w:w="0" w:type="auto"/>
          </w:tcPr>
          <w:p w14:paraId="4193EE7C" w14:textId="77777777" w:rsidR="00BC377F" w:rsidRPr="00900970" w:rsidRDefault="00BC377F" w:rsidP="00D41ECF">
            <w:pPr>
              <w:pStyle w:val="TAL"/>
              <w:rPr>
                <w:sz w:val="16"/>
              </w:rPr>
            </w:pPr>
            <w:r>
              <w:rPr>
                <w:sz w:val="16"/>
              </w:rPr>
              <w:t>Rel-18</w:t>
            </w:r>
          </w:p>
        </w:tc>
        <w:tc>
          <w:tcPr>
            <w:tcW w:w="0" w:type="auto"/>
          </w:tcPr>
          <w:p w14:paraId="6330F42B" w14:textId="77777777" w:rsidR="00BC377F" w:rsidRPr="00900970" w:rsidRDefault="00BC377F" w:rsidP="00D41ECF">
            <w:pPr>
              <w:pStyle w:val="TAL"/>
              <w:rPr>
                <w:sz w:val="16"/>
              </w:rPr>
            </w:pPr>
            <w:r>
              <w:rPr>
                <w:sz w:val="16"/>
              </w:rPr>
              <w:t>F</w:t>
            </w:r>
          </w:p>
        </w:tc>
        <w:tc>
          <w:tcPr>
            <w:tcW w:w="0" w:type="auto"/>
          </w:tcPr>
          <w:p w14:paraId="68140FC1" w14:textId="77777777" w:rsidR="00BC377F" w:rsidRPr="00900970" w:rsidRDefault="00BC377F" w:rsidP="00D41ECF">
            <w:pPr>
              <w:pStyle w:val="TAL"/>
              <w:rPr>
                <w:sz w:val="16"/>
              </w:rPr>
            </w:pPr>
            <w:r>
              <w:rPr>
                <w:sz w:val="16"/>
              </w:rPr>
              <w:t>NR_CADC_NR_LTE_DC_R17-UEConTest</w:t>
            </w:r>
          </w:p>
        </w:tc>
        <w:tc>
          <w:tcPr>
            <w:tcW w:w="0" w:type="auto"/>
          </w:tcPr>
          <w:p w14:paraId="64AD3BCC" w14:textId="77777777" w:rsidR="00BC377F" w:rsidRPr="00900970" w:rsidRDefault="00BC377F" w:rsidP="00D41ECF">
            <w:pPr>
              <w:pStyle w:val="TAL"/>
              <w:rPr>
                <w:sz w:val="16"/>
              </w:rPr>
            </w:pPr>
            <w:r>
              <w:rPr>
                <w:sz w:val="16"/>
              </w:rPr>
              <w:t>agreed</w:t>
            </w:r>
          </w:p>
        </w:tc>
      </w:tr>
      <w:tr w:rsidR="00BC377F" w14:paraId="4DCC2A20" w14:textId="77777777" w:rsidTr="00D41ECF">
        <w:tc>
          <w:tcPr>
            <w:tcW w:w="0" w:type="auto"/>
          </w:tcPr>
          <w:p w14:paraId="6562204C" w14:textId="77777777" w:rsidR="00BC377F" w:rsidRPr="00900970" w:rsidRDefault="00BC377F" w:rsidP="00D41ECF">
            <w:pPr>
              <w:pStyle w:val="TAL"/>
              <w:rPr>
                <w:sz w:val="16"/>
              </w:rPr>
            </w:pPr>
            <w:r>
              <w:rPr>
                <w:sz w:val="16"/>
              </w:rPr>
              <w:t>R5-240822</w:t>
            </w:r>
          </w:p>
        </w:tc>
        <w:tc>
          <w:tcPr>
            <w:tcW w:w="0" w:type="auto"/>
          </w:tcPr>
          <w:p w14:paraId="007DE013" w14:textId="77777777" w:rsidR="00BC377F" w:rsidRPr="00900970" w:rsidRDefault="00BC377F" w:rsidP="00D41ECF">
            <w:pPr>
              <w:pStyle w:val="TAL"/>
              <w:rPr>
                <w:sz w:val="16"/>
              </w:rPr>
            </w:pPr>
            <w:r>
              <w:rPr>
                <w:sz w:val="16"/>
              </w:rPr>
              <w:t xml:space="preserve">Update IE </w:t>
            </w:r>
            <w:proofErr w:type="spellStart"/>
            <w:r>
              <w:rPr>
                <w:sz w:val="16"/>
              </w:rPr>
              <w:t>FeatureCombination</w:t>
            </w:r>
            <w:proofErr w:type="spellEnd"/>
          </w:p>
        </w:tc>
        <w:tc>
          <w:tcPr>
            <w:tcW w:w="0" w:type="auto"/>
          </w:tcPr>
          <w:p w14:paraId="7809F1EB" w14:textId="77777777" w:rsidR="00BC377F" w:rsidRPr="00900970" w:rsidRDefault="00BC377F" w:rsidP="00D41ECF">
            <w:pPr>
              <w:pStyle w:val="TAL"/>
              <w:rPr>
                <w:sz w:val="16"/>
              </w:rPr>
            </w:pPr>
            <w:r>
              <w:rPr>
                <w:sz w:val="16"/>
              </w:rPr>
              <w:t>Ericsson</w:t>
            </w:r>
          </w:p>
        </w:tc>
        <w:tc>
          <w:tcPr>
            <w:tcW w:w="0" w:type="auto"/>
          </w:tcPr>
          <w:p w14:paraId="3092CD58" w14:textId="77777777" w:rsidR="00BC377F" w:rsidRPr="00900970" w:rsidRDefault="00BC377F" w:rsidP="00D41ECF">
            <w:pPr>
              <w:pStyle w:val="TAL"/>
              <w:rPr>
                <w:sz w:val="16"/>
              </w:rPr>
            </w:pPr>
            <w:r>
              <w:rPr>
                <w:sz w:val="16"/>
              </w:rPr>
              <w:t>38.508-1</w:t>
            </w:r>
          </w:p>
        </w:tc>
        <w:tc>
          <w:tcPr>
            <w:tcW w:w="0" w:type="auto"/>
          </w:tcPr>
          <w:p w14:paraId="0ADC697C" w14:textId="77777777" w:rsidR="00BC377F" w:rsidRPr="00900970" w:rsidRDefault="00BC377F" w:rsidP="00D41ECF">
            <w:pPr>
              <w:pStyle w:val="TAL"/>
              <w:rPr>
                <w:sz w:val="16"/>
              </w:rPr>
            </w:pPr>
            <w:r>
              <w:rPr>
                <w:sz w:val="16"/>
              </w:rPr>
              <w:t>3069</w:t>
            </w:r>
          </w:p>
        </w:tc>
        <w:tc>
          <w:tcPr>
            <w:tcW w:w="0" w:type="auto"/>
          </w:tcPr>
          <w:p w14:paraId="44C77C95" w14:textId="77777777" w:rsidR="00BC377F" w:rsidRPr="00900970" w:rsidRDefault="00BC377F" w:rsidP="00D41ECF">
            <w:pPr>
              <w:pStyle w:val="TAR"/>
              <w:rPr>
                <w:sz w:val="16"/>
              </w:rPr>
            </w:pPr>
            <w:r>
              <w:rPr>
                <w:sz w:val="16"/>
              </w:rPr>
              <w:t>-</w:t>
            </w:r>
          </w:p>
        </w:tc>
        <w:tc>
          <w:tcPr>
            <w:tcW w:w="0" w:type="auto"/>
          </w:tcPr>
          <w:p w14:paraId="3403455C" w14:textId="77777777" w:rsidR="00BC377F" w:rsidRPr="00900970" w:rsidRDefault="00BC377F" w:rsidP="00D41ECF">
            <w:pPr>
              <w:pStyle w:val="TAL"/>
              <w:rPr>
                <w:sz w:val="16"/>
              </w:rPr>
            </w:pPr>
            <w:r>
              <w:rPr>
                <w:sz w:val="16"/>
              </w:rPr>
              <w:t>Rel-18</w:t>
            </w:r>
          </w:p>
        </w:tc>
        <w:tc>
          <w:tcPr>
            <w:tcW w:w="0" w:type="auto"/>
          </w:tcPr>
          <w:p w14:paraId="7C889D1B" w14:textId="77777777" w:rsidR="00BC377F" w:rsidRPr="00900970" w:rsidRDefault="00BC377F" w:rsidP="00D41ECF">
            <w:pPr>
              <w:pStyle w:val="TAL"/>
              <w:rPr>
                <w:sz w:val="16"/>
              </w:rPr>
            </w:pPr>
            <w:r>
              <w:rPr>
                <w:sz w:val="16"/>
              </w:rPr>
              <w:t>F</w:t>
            </w:r>
          </w:p>
        </w:tc>
        <w:tc>
          <w:tcPr>
            <w:tcW w:w="0" w:type="auto"/>
          </w:tcPr>
          <w:p w14:paraId="200007FA" w14:textId="77777777" w:rsidR="00BC377F" w:rsidRPr="00900970" w:rsidRDefault="00BC377F" w:rsidP="00D41ECF">
            <w:pPr>
              <w:pStyle w:val="TAL"/>
              <w:rPr>
                <w:sz w:val="16"/>
              </w:rPr>
            </w:pPr>
            <w:r>
              <w:rPr>
                <w:sz w:val="16"/>
              </w:rPr>
              <w:t>TEI18_Test</w:t>
            </w:r>
          </w:p>
        </w:tc>
        <w:tc>
          <w:tcPr>
            <w:tcW w:w="0" w:type="auto"/>
          </w:tcPr>
          <w:p w14:paraId="3C3EBC57" w14:textId="77777777" w:rsidR="00BC377F" w:rsidRPr="00900970" w:rsidRDefault="00BC377F" w:rsidP="00D41ECF">
            <w:pPr>
              <w:pStyle w:val="TAL"/>
              <w:rPr>
                <w:sz w:val="16"/>
              </w:rPr>
            </w:pPr>
            <w:r>
              <w:rPr>
                <w:sz w:val="16"/>
              </w:rPr>
              <w:t>withdrawn</w:t>
            </w:r>
          </w:p>
        </w:tc>
      </w:tr>
      <w:tr w:rsidR="00BC377F" w14:paraId="579E660A" w14:textId="77777777" w:rsidTr="00D41ECF">
        <w:tc>
          <w:tcPr>
            <w:tcW w:w="0" w:type="auto"/>
          </w:tcPr>
          <w:p w14:paraId="2C78E345" w14:textId="77777777" w:rsidR="00BC377F" w:rsidRPr="00900970" w:rsidRDefault="00BC377F" w:rsidP="00D41ECF">
            <w:pPr>
              <w:pStyle w:val="TAL"/>
              <w:rPr>
                <w:sz w:val="16"/>
              </w:rPr>
            </w:pPr>
            <w:r>
              <w:rPr>
                <w:sz w:val="16"/>
              </w:rPr>
              <w:t>R5-240823</w:t>
            </w:r>
          </w:p>
        </w:tc>
        <w:tc>
          <w:tcPr>
            <w:tcW w:w="0" w:type="auto"/>
          </w:tcPr>
          <w:p w14:paraId="34B39925" w14:textId="77777777" w:rsidR="00BC377F" w:rsidRPr="00900970" w:rsidRDefault="00BC377F" w:rsidP="00D41ECF">
            <w:pPr>
              <w:pStyle w:val="TAL"/>
              <w:rPr>
                <w:sz w:val="16"/>
              </w:rPr>
            </w:pPr>
            <w:r>
              <w:rPr>
                <w:sz w:val="16"/>
              </w:rPr>
              <w:t xml:space="preserve">Add IE </w:t>
            </w:r>
            <w:proofErr w:type="spellStart"/>
            <w:r>
              <w:rPr>
                <w:sz w:val="16"/>
              </w:rPr>
              <w:t>HysteresisAltitude</w:t>
            </w:r>
            <w:proofErr w:type="spellEnd"/>
          </w:p>
        </w:tc>
        <w:tc>
          <w:tcPr>
            <w:tcW w:w="0" w:type="auto"/>
          </w:tcPr>
          <w:p w14:paraId="6906FA6E" w14:textId="77777777" w:rsidR="00BC377F" w:rsidRPr="00900970" w:rsidRDefault="00BC377F" w:rsidP="00D41ECF">
            <w:pPr>
              <w:pStyle w:val="TAL"/>
              <w:rPr>
                <w:sz w:val="16"/>
              </w:rPr>
            </w:pPr>
            <w:r>
              <w:rPr>
                <w:sz w:val="16"/>
              </w:rPr>
              <w:t>Ericsson</w:t>
            </w:r>
          </w:p>
        </w:tc>
        <w:tc>
          <w:tcPr>
            <w:tcW w:w="0" w:type="auto"/>
          </w:tcPr>
          <w:p w14:paraId="4BC22D92" w14:textId="77777777" w:rsidR="00BC377F" w:rsidRPr="00900970" w:rsidRDefault="00BC377F" w:rsidP="00D41ECF">
            <w:pPr>
              <w:pStyle w:val="TAL"/>
              <w:rPr>
                <w:sz w:val="16"/>
              </w:rPr>
            </w:pPr>
            <w:r>
              <w:rPr>
                <w:sz w:val="16"/>
              </w:rPr>
              <w:t>38.508-1</w:t>
            </w:r>
          </w:p>
        </w:tc>
        <w:tc>
          <w:tcPr>
            <w:tcW w:w="0" w:type="auto"/>
          </w:tcPr>
          <w:p w14:paraId="735B0B2F" w14:textId="77777777" w:rsidR="00BC377F" w:rsidRPr="00900970" w:rsidRDefault="00BC377F" w:rsidP="00D41ECF">
            <w:pPr>
              <w:pStyle w:val="TAL"/>
              <w:rPr>
                <w:sz w:val="16"/>
              </w:rPr>
            </w:pPr>
            <w:r>
              <w:rPr>
                <w:sz w:val="16"/>
              </w:rPr>
              <w:t>3070</w:t>
            </w:r>
          </w:p>
        </w:tc>
        <w:tc>
          <w:tcPr>
            <w:tcW w:w="0" w:type="auto"/>
          </w:tcPr>
          <w:p w14:paraId="06C8FF6A" w14:textId="77777777" w:rsidR="00BC377F" w:rsidRPr="00900970" w:rsidRDefault="00BC377F" w:rsidP="00D41ECF">
            <w:pPr>
              <w:pStyle w:val="TAR"/>
              <w:rPr>
                <w:sz w:val="16"/>
              </w:rPr>
            </w:pPr>
            <w:r>
              <w:rPr>
                <w:sz w:val="16"/>
              </w:rPr>
              <w:t>-</w:t>
            </w:r>
          </w:p>
        </w:tc>
        <w:tc>
          <w:tcPr>
            <w:tcW w:w="0" w:type="auto"/>
          </w:tcPr>
          <w:p w14:paraId="67FB4A5D" w14:textId="77777777" w:rsidR="00BC377F" w:rsidRPr="00900970" w:rsidRDefault="00BC377F" w:rsidP="00D41ECF">
            <w:pPr>
              <w:pStyle w:val="TAL"/>
              <w:rPr>
                <w:sz w:val="16"/>
              </w:rPr>
            </w:pPr>
            <w:r>
              <w:rPr>
                <w:sz w:val="16"/>
              </w:rPr>
              <w:t>Rel-18</w:t>
            </w:r>
          </w:p>
        </w:tc>
        <w:tc>
          <w:tcPr>
            <w:tcW w:w="0" w:type="auto"/>
          </w:tcPr>
          <w:p w14:paraId="2E60CF37" w14:textId="77777777" w:rsidR="00BC377F" w:rsidRPr="00900970" w:rsidRDefault="00BC377F" w:rsidP="00D41ECF">
            <w:pPr>
              <w:pStyle w:val="TAL"/>
              <w:rPr>
                <w:sz w:val="16"/>
              </w:rPr>
            </w:pPr>
            <w:r>
              <w:rPr>
                <w:sz w:val="16"/>
              </w:rPr>
              <w:t>F</w:t>
            </w:r>
          </w:p>
        </w:tc>
        <w:tc>
          <w:tcPr>
            <w:tcW w:w="0" w:type="auto"/>
          </w:tcPr>
          <w:p w14:paraId="52FA4D5E" w14:textId="77777777" w:rsidR="00BC377F" w:rsidRPr="00900970" w:rsidRDefault="00BC377F" w:rsidP="00D41ECF">
            <w:pPr>
              <w:pStyle w:val="TAL"/>
              <w:rPr>
                <w:sz w:val="16"/>
              </w:rPr>
            </w:pPr>
            <w:r>
              <w:rPr>
                <w:sz w:val="16"/>
              </w:rPr>
              <w:t>TEI18_Test</w:t>
            </w:r>
          </w:p>
        </w:tc>
        <w:tc>
          <w:tcPr>
            <w:tcW w:w="0" w:type="auto"/>
          </w:tcPr>
          <w:p w14:paraId="6776E790" w14:textId="77777777" w:rsidR="00BC377F" w:rsidRPr="00900970" w:rsidRDefault="00BC377F" w:rsidP="00D41ECF">
            <w:pPr>
              <w:pStyle w:val="TAL"/>
              <w:rPr>
                <w:sz w:val="16"/>
              </w:rPr>
            </w:pPr>
            <w:r>
              <w:rPr>
                <w:sz w:val="16"/>
              </w:rPr>
              <w:t>revised</w:t>
            </w:r>
          </w:p>
        </w:tc>
      </w:tr>
      <w:tr w:rsidR="00BC377F" w14:paraId="0C0E1A91" w14:textId="77777777" w:rsidTr="00D41ECF">
        <w:tc>
          <w:tcPr>
            <w:tcW w:w="0" w:type="auto"/>
          </w:tcPr>
          <w:p w14:paraId="72BD6898" w14:textId="77777777" w:rsidR="00BC377F" w:rsidRPr="00900970" w:rsidRDefault="00BC377F" w:rsidP="00D41ECF">
            <w:pPr>
              <w:pStyle w:val="TAL"/>
              <w:rPr>
                <w:sz w:val="16"/>
              </w:rPr>
            </w:pPr>
            <w:r>
              <w:rPr>
                <w:sz w:val="16"/>
              </w:rPr>
              <w:t>R5-241486</w:t>
            </w:r>
          </w:p>
        </w:tc>
        <w:tc>
          <w:tcPr>
            <w:tcW w:w="0" w:type="auto"/>
          </w:tcPr>
          <w:p w14:paraId="67627CB0" w14:textId="77777777" w:rsidR="00BC377F" w:rsidRPr="00900970" w:rsidRDefault="00BC377F" w:rsidP="00D41ECF">
            <w:pPr>
              <w:pStyle w:val="TAL"/>
              <w:rPr>
                <w:sz w:val="16"/>
              </w:rPr>
            </w:pPr>
            <w:r>
              <w:rPr>
                <w:sz w:val="16"/>
              </w:rPr>
              <w:t xml:space="preserve">Add IE </w:t>
            </w:r>
            <w:proofErr w:type="spellStart"/>
            <w:r>
              <w:rPr>
                <w:sz w:val="16"/>
              </w:rPr>
              <w:t>HysteresisAltitude</w:t>
            </w:r>
            <w:proofErr w:type="spellEnd"/>
          </w:p>
        </w:tc>
        <w:tc>
          <w:tcPr>
            <w:tcW w:w="0" w:type="auto"/>
          </w:tcPr>
          <w:p w14:paraId="48565450" w14:textId="77777777" w:rsidR="00BC377F" w:rsidRPr="00900970" w:rsidRDefault="00BC377F" w:rsidP="00D41ECF">
            <w:pPr>
              <w:pStyle w:val="TAL"/>
              <w:rPr>
                <w:sz w:val="16"/>
              </w:rPr>
            </w:pPr>
            <w:r>
              <w:rPr>
                <w:sz w:val="16"/>
              </w:rPr>
              <w:t>Ericsson</w:t>
            </w:r>
          </w:p>
        </w:tc>
        <w:tc>
          <w:tcPr>
            <w:tcW w:w="0" w:type="auto"/>
          </w:tcPr>
          <w:p w14:paraId="32ED5BE0" w14:textId="77777777" w:rsidR="00BC377F" w:rsidRPr="00900970" w:rsidRDefault="00BC377F" w:rsidP="00D41ECF">
            <w:pPr>
              <w:pStyle w:val="TAL"/>
              <w:rPr>
                <w:sz w:val="16"/>
              </w:rPr>
            </w:pPr>
            <w:r>
              <w:rPr>
                <w:sz w:val="16"/>
              </w:rPr>
              <w:t>38.508-1</w:t>
            </w:r>
          </w:p>
        </w:tc>
        <w:tc>
          <w:tcPr>
            <w:tcW w:w="0" w:type="auto"/>
          </w:tcPr>
          <w:p w14:paraId="56EA7FE8" w14:textId="77777777" w:rsidR="00BC377F" w:rsidRPr="00900970" w:rsidRDefault="00BC377F" w:rsidP="00D41ECF">
            <w:pPr>
              <w:pStyle w:val="TAL"/>
              <w:rPr>
                <w:sz w:val="16"/>
              </w:rPr>
            </w:pPr>
            <w:r>
              <w:rPr>
                <w:sz w:val="16"/>
              </w:rPr>
              <w:t>3070</w:t>
            </w:r>
          </w:p>
        </w:tc>
        <w:tc>
          <w:tcPr>
            <w:tcW w:w="0" w:type="auto"/>
          </w:tcPr>
          <w:p w14:paraId="7D39D7D2" w14:textId="77777777" w:rsidR="00BC377F" w:rsidRPr="00900970" w:rsidRDefault="00BC377F" w:rsidP="00D41ECF">
            <w:pPr>
              <w:pStyle w:val="TAR"/>
              <w:rPr>
                <w:sz w:val="16"/>
              </w:rPr>
            </w:pPr>
            <w:r>
              <w:rPr>
                <w:sz w:val="16"/>
              </w:rPr>
              <w:t>1</w:t>
            </w:r>
          </w:p>
        </w:tc>
        <w:tc>
          <w:tcPr>
            <w:tcW w:w="0" w:type="auto"/>
          </w:tcPr>
          <w:p w14:paraId="2F198CC0" w14:textId="77777777" w:rsidR="00BC377F" w:rsidRPr="00900970" w:rsidRDefault="00BC377F" w:rsidP="00D41ECF">
            <w:pPr>
              <w:pStyle w:val="TAL"/>
              <w:rPr>
                <w:sz w:val="16"/>
              </w:rPr>
            </w:pPr>
            <w:r>
              <w:rPr>
                <w:sz w:val="16"/>
              </w:rPr>
              <w:t>Rel-18</w:t>
            </w:r>
          </w:p>
        </w:tc>
        <w:tc>
          <w:tcPr>
            <w:tcW w:w="0" w:type="auto"/>
          </w:tcPr>
          <w:p w14:paraId="0239662A" w14:textId="77777777" w:rsidR="00BC377F" w:rsidRPr="00900970" w:rsidRDefault="00BC377F" w:rsidP="00D41ECF">
            <w:pPr>
              <w:pStyle w:val="TAL"/>
              <w:rPr>
                <w:sz w:val="16"/>
              </w:rPr>
            </w:pPr>
            <w:r>
              <w:rPr>
                <w:sz w:val="16"/>
              </w:rPr>
              <w:t>F</w:t>
            </w:r>
          </w:p>
        </w:tc>
        <w:tc>
          <w:tcPr>
            <w:tcW w:w="0" w:type="auto"/>
          </w:tcPr>
          <w:p w14:paraId="6F110683" w14:textId="77777777" w:rsidR="00BC377F" w:rsidRPr="00900970" w:rsidRDefault="00BC377F" w:rsidP="00D41ECF">
            <w:pPr>
              <w:pStyle w:val="TAL"/>
              <w:rPr>
                <w:sz w:val="16"/>
              </w:rPr>
            </w:pPr>
            <w:r>
              <w:rPr>
                <w:sz w:val="16"/>
              </w:rPr>
              <w:t>TEI18_Test</w:t>
            </w:r>
          </w:p>
        </w:tc>
        <w:tc>
          <w:tcPr>
            <w:tcW w:w="0" w:type="auto"/>
          </w:tcPr>
          <w:p w14:paraId="7B33C4B4" w14:textId="77777777" w:rsidR="00BC377F" w:rsidRPr="00900970" w:rsidRDefault="00BC377F" w:rsidP="00D41ECF">
            <w:pPr>
              <w:pStyle w:val="TAL"/>
              <w:rPr>
                <w:sz w:val="16"/>
              </w:rPr>
            </w:pPr>
            <w:r>
              <w:rPr>
                <w:sz w:val="16"/>
              </w:rPr>
              <w:t>agreed</w:t>
            </w:r>
          </w:p>
        </w:tc>
      </w:tr>
      <w:tr w:rsidR="00BC377F" w14:paraId="01BF9919" w14:textId="77777777" w:rsidTr="00D41ECF">
        <w:tc>
          <w:tcPr>
            <w:tcW w:w="0" w:type="auto"/>
          </w:tcPr>
          <w:p w14:paraId="141DD2D1" w14:textId="77777777" w:rsidR="00BC377F" w:rsidRPr="00900970" w:rsidRDefault="00BC377F" w:rsidP="00D41ECF">
            <w:pPr>
              <w:pStyle w:val="TAL"/>
              <w:rPr>
                <w:sz w:val="16"/>
              </w:rPr>
            </w:pPr>
            <w:r>
              <w:rPr>
                <w:sz w:val="16"/>
              </w:rPr>
              <w:t>R5-240824</w:t>
            </w:r>
          </w:p>
        </w:tc>
        <w:tc>
          <w:tcPr>
            <w:tcW w:w="0" w:type="auto"/>
          </w:tcPr>
          <w:p w14:paraId="572D60DC" w14:textId="77777777" w:rsidR="00BC377F" w:rsidRPr="00900970" w:rsidRDefault="00BC377F" w:rsidP="00D41ECF">
            <w:pPr>
              <w:pStyle w:val="TAL"/>
              <w:rPr>
                <w:sz w:val="16"/>
              </w:rPr>
            </w:pPr>
            <w:r>
              <w:rPr>
                <w:sz w:val="16"/>
              </w:rPr>
              <w:t>Add IEs LTM-</w:t>
            </w:r>
            <w:proofErr w:type="spellStart"/>
            <w:r>
              <w:rPr>
                <w:sz w:val="16"/>
              </w:rPr>
              <w:t>CandidateId</w:t>
            </w:r>
            <w:proofErr w:type="spellEnd"/>
            <w:r>
              <w:rPr>
                <w:sz w:val="16"/>
              </w:rPr>
              <w:t>, LTM-Candidate, LTM-Config and LTM-CSI-</w:t>
            </w:r>
            <w:proofErr w:type="spellStart"/>
            <w:r>
              <w:rPr>
                <w:sz w:val="16"/>
              </w:rPr>
              <w:t>ReportConfig</w:t>
            </w:r>
            <w:proofErr w:type="spellEnd"/>
          </w:p>
        </w:tc>
        <w:tc>
          <w:tcPr>
            <w:tcW w:w="0" w:type="auto"/>
          </w:tcPr>
          <w:p w14:paraId="02E9B5F6" w14:textId="77777777" w:rsidR="00BC377F" w:rsidRPr="00900970" w:rsidRDefault="00BC377F" w:rsidP="00D41ECF">
            <w:pPr>
              <w:pStyle w:val="TAL"/>
              <w:rPr>
                <w:sz w:val="16"/>
              </w:rPr>
            </w:pPr>
            <w:r>
              <w:rPr>
                <w:sz w:val="16"/>
              </w:rPr>
              <w:t>Ericsson</w:t>
            </w:r>
          </w:p>
        </w:tc>
        <w:tc>
          <w:tcPr>
            <w:tcW w:w="0" w:type="auto"/>
          </w:tcPr>
          <w:p w14:paraId="5AF65045" w14:textId="77777777" w:rsidR="00BC377F" w:rsidRPr="00900970" w:rsidRDefault="00BC377F" w:rsidP="00D41ECF">
            <w:pPr>
              <w:pStyle w:val="TAL"/>
              <w:rPr>
                <w:sz w:val="16"/>
              </w:rPr>
            </w:pPr>
            <w:r>
              <w:rPr>
                <w:sz w:val="16"/>
              </w:rPr>
              <w:t>38.508-1</w:t>
            </w:r>
          </w:p>
        </w:tc>
        <w:tc>
          <w:tcPr>
            <w:tcW w:w="0" w:type="auto"/>
          </w:tcPr>
          <w:p w14:paraId="36723FDC" w14:textId="77777777" w:rsidR="00BC377F" w:rsidRPr="00900970" w:rsidRDefault="00BC377F" w:rsidP="00D41ECF">
            <w:pPr>
              <w:pStyle w:val="TAL"/>
              <w:rPr>
                <w:sz w:val="16"/>
              </w:rPr>
            </w:pPr>
            <w:r>
              <w:rPr>
                <w:sz w:val="16"/>
              </w:rPr>
              <w:t>3071</w:t>
            </w:r>
          </w:p>
        </w:tc>
        <w:tc>
          <w:tcPr>
            <w:tcW w:w="0" w:type="auto"/>
          </w:tcPr>
          <w:p w14:paraId="5808AEC4" w14:textId="77777777" w:rsidR="00BC377F" w:rsidRPr="00900970" w:rsidRDefault="00BC377F" w:rsidP="00D41ECF">
            <w:pPr>
              <w:pStyle w:val="TAR"/>
              <w:rPr>
                <w:sz w:val="16"/>
              </w:rPr>
            </w:pPr>
            <w:r>
              <w:rPr>
                <w:sz w:val="16"/>
              </w:rPr>
              <w:t>-</w:t>
            </w:r>
          </w:p>
        </w:tc>
        <w:tc>
          <w:tcPr>
            <w:tcW w:w="0" w:type="auto"/>
          </w:tcPr>
          <w:p w14:paraId="602578DB" w14:textId="77777777" w:rsidR="00BC377F" w:rsidRPr="00900970" w:rsidRDefault="00BC377F" w:rsidP="00D41ECF">
            <w:pPr>
              <w:pStyle w:val="TAL"/>
              <w:rPr>
                <w:sz w:val="16"/>
              </w:rPr>
            </w:pPr>
            <w:r>
              <w:rPr>
                <w:sz w:val="16"/>
              </w:rPr>
              <w:t>Rel-18</w:t>
            </w:r>
          </w:p>
        </w:tc>
        <w:tc>
          <w:tcPr>
            <w:tcW w:w="0" w:type="auto"/>
          </w:tcPr>
          <w:p w14:paraId="189A59BB" w14:textId="77777777" w:rsidR="00BC377F" w:rsidRPr="00900970" w:rsidRDefault="00BC377F" w:rsidP="00D41ECF">
            <w:pPr>
              <w:pStyle w:val="TAL"/>
              <w:rPr>
                <w:sz w:val="16"/>
              </w:rPr>
            </w:pPr>
            <w:r>
              <w:rPr>
                <w:sz w:val="16"/>
              </w:rPr>
              <w:t>F</w:t>
            </w:r>
          </w:p>
        </w:tc>
        <w:tc>
          <w:tcPr>
            <w:tcW w:w="0" w:type="auto"/>
          </w:tcPr>
          <w:p w14:paraId="74710B2F" w14:textId="77777777" w:rsidR="00BC377F" w:rsidRPr="00900970" w:rsidRDefault="00BC377F" w:rsidP="00D41ECF">
            <w:pPr>
              <w:pStyle w:val="TAL"/>
              <w:rPr>
                <w:sz w:val="16"/>
              </w:rPr>
            </w:pPr>
            <w:r>
              <w:rPr>
                <w:sz w:val="16"/>
              </w:rPr>
              <w:t>TEI18_Test</w:t>
            </w:r>
          </w:p>
        </w:tc>
        <w:tc>
          <w:tcPr>
            <w:tcW w:w="0" w:type="auto"/>
          </w:tcPr>
          <w:p w14:paraId="2FC70961" w14:textId="77777777" w:rsidR="00BC377F" w:rsidRPr="00900970" w:rsidRDefault="00BC377F" w:rsidP="00D41ECF">
            <w:pPr>
              <w:pStyle w:val="TAL"/>
              <w:rPr>
                <w:sz w:val="16"/>
              </w:rPr>
            </w:pPr>
            <w:r>
              <w:rPr>
                <w:sz w:val="16"/>
              </w:rPr>
              <w:t>revised</w:t>
            </w:r>
          </w:p>
        </w:tc>
      </w:tr>
      <w:tr w:rsidR="00BC377F" w14:paraId="3DEC29F0" w14:textId="77777777" w:rsidTr="00D41ECF">
        <w:tc>
          <w:tcPr>
            <w:tcW w:w="0" w:type="auto"/>
          </w:tcPr>
          <w:p w14:paraId="2E60F2CE" w14:textId="77777777" w:rsidR="00BC377F" w:rsidRPr="00900970" w:rsidRDefault="00BC377F" w:rsidP="00D41ECF">
            <w:pPr>
              <w:pStyle w:val="TAL"/>
              <w:rPr>
                <w:sz w:val="16"/>
              </w:rPr>
            </w:pPr>
            <w:r>
              <w:rPr>
                <w:sz w:val="16"/>
              </w:rPr>
              <w:t>R5-241487</w:t>
            </w:r>
          </w:p>
        </w:tc>
        <w:tc>
          <w:tcPr>
            <w:tcW w:w="0" w:type="auto"/>
          </w:tcPr>
          <w:p w14:paraId="584F8E72" w14:textId="77777777" w:rsidR="00BC377F" w:rsidRPr="00900970" w:rsidRDefault="00BC377F" w:rsidP="00D41ECF">
            <w:pPr>
              <w:pStyle w:val="TAL"/>
              <w:rPr>
                <w:sz w:val="16"/>
              </w:rPr>
            </w:pPr>
            <w:r>
              <w:rPr>
                <w:sz w:val="16"/>
              </w:rPr>
              <w:t>Add IEs LTM-</w:t>
            </w:r>
            <w:proofErr w:type="spellStart"/>
            <w:r>
              <w:rPr>
                <w:sz w:val="16"/>
              </w:rPr>
              <w:t>CandidateId</w:t>
            </w:r>
            <w:proofErr w:type="spellEnd"/>
            <w:r>
              <w:rPr>
                <w:sz w:val="16"/>
              </w:rPr>
              <w:t>, LTM-Candidate, LTM-Config and LTM-CSI-</w:t>
            </w:r>
            <w:proofErr w:type="spellStart"/>
            <w:r>
              <w:rPr>
                <w:sz w:val="16"/>
              </w:rPr>
              <w:t>ReportConfig</w:t>
            </w:r>
            <w:proofErr w:type="spellEnd"/>
          </w:p>
        </w:tc>
        <w:tc>
          <w:tcPr>
            <w:tcW w:w="0" w:type="auto"/>
          </w:tcPr>
          <w:p w14:paraId="7F189270" w14:textId="77777777" w:rsidR="00BC377F" w:rsidRPr="00900970" w:rsidRDefault="00BC377F" w:rsidP="00D41ECF">
            <w:pPr>
              <w:pStyle w:val="TAL"/>
              <w:rPr>
                <w:sz w:val="16"/>
              </w:rPr>
            </w:pPr>
            <w:r>
              <w:rPr>
                <w:sz w:val="16"/>
              </w:rPr>
              <w:t>Ericsson</w:t>
            </w:r>
          </w:p>
        </w:tc>
        <w:tc>
          <w:tcPr>
            <w:tcW w:w="0" w:type="auto"/>
          </w:tcPr>
          <w:p w14:paraId="6CB6C985" w14:textId="77777777" w:rsidR="00BC377F" w:rsidRPr="00900970" w:rsidRDefault="00BC377F" w:rsidP="00D41ECF">
            <w:pPr>
              <w:pStyle w:val="TAL"/>
              <w:rPr>
                <w:sz w:val="16"/>
              </w:rPr>
            </w:pPr>
            <w:r>
              <w:rPr>
                <w:sz w:val="16"/>
              </w:rPr>
              <w:t>38.508-1</w:t>
            </w:r>
          </w:p>
        </w:tc>
        <w:tc>
          <w:tcPr>
            <w:tcW w:w="0" w:type="auto"/>
          </w:tcPr>
          <w:p w14:paraId="3B5DF6D1" w14:textId="77777777" w:rsidR="00BC377F" w:rsidRPr="00900970" w:rsidRDefault="00BC377F" w:rsidP="00D41ECF">
            <w:pPr>
              <w:pStyle w:val="TAL"/>
              <w:rPr>
                <w:sz w:val="16"/>
              </w:rPr>
            </w:pPr>
            <w:r>
              <w:rPr>
                <w:sz w:val="16"/>
              </w:rPr>
              <w:t>3071</w:t>
            </w:r>
          </w:p>
        </w:tc>
        <w:tc>
          <w:tcPr>
            <w:tcW w:w="0" w:type="auto"/>
          </w:tcPr>
          <w:p w14:paraId="1ED28160" w14:textId="77777777" w:rsidR="00BC377F" w:rsidRPr="00900970" w:rsidRDefault="00BC377F" w:rsidP="00D41ECF">
            <w:pPr>
              <w:pStyle w:val="TAR"/>
              <w:rPr>
                <w:sz w:val="16"/>
              </w:rPr>
            </w:pPr>
            <w:r>
              <w:rPr>
                <w:sz w:val="16"/>
              </w:rPr>
              <w:t>1</w:t>
            </w:r>
          </w:p>
        </w:tc>
        <w:tc>
          <w:tcPr>
            <w:tcW w:w="0" w:type="auto"/>
          </w:tcPr>
          <w:p w14:paraId="0CBA045D" w14:textId="77777777" w:rsidR="00BC377F" w:rsidRPr="00900970" w:rsidRDefault="00BC377F" w:rsidP="00D41ECF">
            <w:pPr>
              <w:pStyle w:val="TAL"/>
              <w:rPr>
                <w:sz w:val="16"/>
              </w:rPr>
            </w:pPr>
            <w:r>
              <w:rPr>
                <w:sz w:val="16"/>
              </w:rPr>
              <w:t>Rel-18</w:t>
            </w:r>
          </w:p>
        </w:tc>
        <w:tc>
          <w:tcPr>
            <w:tcW w:w="0" w:type="auto"/>
          </w:tcPr>
          <w:p w14:paraId="57461802" w14:textId="77777777" w:rsidR="00BC377F" w:rsidRPr="00900970" w:rsidRDefault="00BC377F" w:rsidP="00D41ECF">
            <w:pPr>
              <w:pStyle w:val="TAL"/>
              <w:rPr>
                <w:sz w:val="16"/>
              </w:rPr>
            </w:pPr>
            <w:r>
              <w:rPr>
                <w:sz w:val="16"/>
              </w:rPr>
              <w:t>F</w:t>
            </w:r>
          </w:p>
        </w:tc>
        <w:tc>
          <w:tcPr>
            <w:tcW w:w="0" w:type="auto"/>
          </w:tcPr>
          <w:p w14:paraId="3713F5B8" w14:textId="77777777" w:rsidR="00BC377F" w:rsidRPr="00900970" w:rsidRDefault="00BC377F" w:rsidP="00D41ECF">
            <w:pPr>
              <w:pStyle w:val="TAL"/>
              <w:rPr>
                <w:sz w:val="16"/>
              </w:rPr>
            </w:pPr>
            <w:r>
              <w:rPr>
                <w:sz w:val="16"/>
              </w:rPr>
              <w:t>TEI18_Test</w:t>
            </w:r>
          </w:p>
        </w:tc>
        <w:tc>
          <w:tcPr>
            <w:tcW w:w="0" w:type="auto"/>
          </w:tcPr>
          <w:p w14:paraId="13C66A64" w14:textId="77777777" w:rsidR="00BC377F" w:rsidRPr="00900970" w:rsidRDefault="00BC377F" w:rsidP="00D41ECF">
            <w:pPr>
              <w:pStyle w:val="TAL"/>
              <w:rPr>
                <w:sz w:val="16"/>
              </w:rPr>
            </w:pPr>
            <w:r>
              <w:rPr>
                <w:sz w:val="16"/>
              </w:rPr>
              <w:t>agreed</w:t>
            </w:r>
          </w:p>
        </w:tc>
      </w:tr>
      <w:tr w:rsidR="00BC377F" w14:paraId="141E9908" w14:textId="77777777" w:rsidTr="00D41ECF">
        <w:tc>
          <w:tcPr>
            <w:tcW w:w="0" w:type="auto"/>
          </w:tcPr>
          <w:p w14:paraId="2811AB17" w14:textId="77777777" w:rsidR="00BC377F" w:rsidRPr="00900970" w:rsidRDefault="00BC377F" w:rsidP="00D41ECF">
            <w:pPr>
              <w:pStyle w:val="TAL"/>
              <w:rPr>
                <w:sz w:val="16"/>
              </w:rPr>
            </w:pPr>
            <w:r>
              <w:rPr>
                <w:sz w:val="16"/>
              </w:rPr>
              <w:t>R5-240825</w:t>
            </w:r>
          </w:p>
        </w:tc>
        <w:tc>
          <w:tcPr>
            <w:tcW w:w="0" w:type="auto"/>
          </w:tcPr>
          <w:p w14:paraId="48DD4F19" w14:textId="77777777" w:rsidR="00BC377F" w:rsidRPr="00900970" w:rsidRDefault="00BC377F" w:rsidP="00D41ECF">
            <w:pPr>
              <w:pStyle w:val="TAL"/>
              <w:rPr>
                <w:sz w:val="16"/>
              </w:rPr>
            </w:pPr>
            <w:r>
              <w:rPr>
                <w:sz w:val="16"/>
              </w:rPr>
              <w:t>Add IEs LTM-CSI-</w:t>
            </w:r>
            <w:proofErr w:type="spellStart"/>
            <w:r>
              <w:rPr>
                <w:sz w:val="16"/>
              </w:rPr>
              <w:t>ReportConfigId</w:t>
            </w:r>
            <w:proofErr w:type="spellEnd"/>
            <w:r>
              <w:rPr>
                <w:sz w:val="16"/>
              </w:rPr>
              <w:t>, LTM-CSI-ResourceConfig and LTM-CSI-</w:t>
            </w:r>
            <w:proofErr w:type="spellStart"/>
            <w:r>
              <w:rPr>
                <w:sz w:val="16"/>
              </w:rPr>
              <w:t>ResourceConfigId</w:t>
            </w:r>
            <w:proofErr w:type="spellEnd"/>
          </w:p>
        </w:tc>
        <w:tc>
          <w:tcPr>
            <w:tcW w:w="0" w:type="auto"/>
          </w:tcPr>
          <w:p w14:paraId="6D303F55" w14:textId="77777777" w:rsidR="00BC377F" w:rsidRPr="00900970" w:rsidRDefault="00BC377F" w:rsidP="00D41ECF">
            <w:pPr>
              <w:pStyle w:val="TAL"/>
              <w:rPr>
                <w:sz w:val="16"/>
              </w:rPr>
            </w:pPr>
            <w:r>
              <w:rPr>
                <w:sz w:val="16"/>
              </w:rPr>
              <w:t>Ericsson</w:t>
            </w:r>
          </w:p>
        </w:tc>
        <w:tc>
          <w:tcPr>
            <w:tcW w:w="0" w:type="auto"/>
          </w:tcPr>
          <w:p w14:paraId="6EFA8421" w14:textId="77777777" w:rsidR="00BC377F" w:rsidRPr="00900970" w:rsidRDefault="00BC377F" w:rsidP="00D41ECF">
            <w:pPr>
              <w:pStyle w:val="TAL"/>
              <w:rPr>
                <w:sz w:val="16"/>
              </w:rPr>
            </w:pPr>
            <w:r>
              <w:rPr>
                <w:sz w:val="16"/>
              </w:rPr>
              <w:t>38.508-1</w:t>
            </w:r>
          </w:p>
        </w:tc>
        <w:tc>
          <w:tcPr>
            <w:tcW w:w="0" w:type="auto"/>
          </w:tcPr>
          <w:p w14:paraId="1BABE7B1" w14:textId="77777777" w:rsidR="00BC377F" w:rsidRPr="00900970" w:rsidRDefault="00BC377F" w:rsidP="00D41ECF">
            <w:pPr>
              <w:pStyle w:val="TAL"/>
              <w:rPr>
                <w:sz w:val="16"/>
              </w:rPr>
            </w:pPr>
            <w:r>
              <w:rPr>
                <w:sz w:val="16"/>
              </w:rPr>
              <w:t>3072</w:t>
            </w:r>
          </w:p>
        </w:tc>
        <w:tc>
          <w:tcPr>
            <w:tcW w:w="0" w:type="auto"/>
          </w:tcPr>
          <w:p w14:paraId="2CE434F6" w14:textId="77777777" w:rsidR="00BC377F" w:rsidRPr="00900970" w:rsidRDefault="00BC377F" w:rsidP="00D41ECF">
            <w:pPr>
              <w:pStyle w:val="TAR"/>
              <w:rPr>
                <w:sz w:val="16"/>
              </w:rPr>
            </w:pPr>
            <w:r>
              <w:rPr>
                <w:sz w:val="16"/>
              </w:rPr>
              <w:t>-</w:t>
            </w:r>
          </w:p>
        </w:tc>
        <w:tc>
          <w:tcPr>
            <w:tcW w:w="0" w:type="auto"/>
          </w:tcPr>
          <w:p w14:paraId="49D09C08" w14:textId="77777777" w:rsidR="00BC377F" w:rsidRPr="00900970" w:rsidRDefault="00BC377F" w:rsidP="00D41ECF">
            <w:pPr>
              <w:pStyle w:val="TAL"/>
              <w:rPr>
                <w:sz w:val="16"/>
              </w:rPr>
            </w:pPr>
            <w:r>
              <w:rPr>
                <w:sz w:val="16"/>
              </w:rPr>
              <w:t>Rel-18</w:t>
            </w:r>
          </w:p>
        </w:tc>
        <w:tc>
          <w:tcPr>
            <w:tcW w:w="0" w:type="auto"/>
          </w:tcPr>
          <w:p w14:paraId="62FEB080" w14:textId="77777777" w:rsidR="00BC377F" w:rsidRPr="00900970" w:rsidRDefault="00BC377F" w:rsidP="00D41ECF">
            <w:pPr>
              <w:pStyle w:val="TAL"/>
              <w:rPr>
                <w:sz w:val="16"/>
              </w:rPr>
            </w:pPr>
            <w:r>
              <w:rPr>
                <w:sz w:val="16"/>
              </w:rPr>
              <w:t>F</w:t>
            </w:r>
          </w:p>
        </w:tc>
        <w:tc>
          <w:tcPr>
            <w:tcW w:w="0" w:type="auto"/>
          </w:tcPr>
          <w:p w14:paraId="5FC61748" w14:textId="77777777" w:rsidR="00BC377F" w:rsidRPr="00900970" w:rsidRDefault="00BC377F" w:rsidP="00D41ECF">
            <w:pPr>
              <w:pStyle w:val="TAL"/>
              <w:rPr>
                <w:sz w:val="16"/>
              </w:rPr>
            </w:pPr>
            <w:r>
              <w:rPr>
                <w:sz w:val="16"/>
              </w:rPr>
              <w:t>TEI18_Test</w:t>
            </w:r>
          </w:p>
        </w:tc>
        <w:tc>
          <w:tcPr>
            <w:tcW w:w="0" w:type="auto"/>
          </w:tcPr>
          <w:p w14:paraId="4D781DDD" w14:textId="77777777" w:rsidR="00BC377F" w:rsidRPr="00900970" w:rsidRDefault="00BC377F" w:rsidP="00D41ECF">
            <w:pPr>
              <w:pStyle w:val="TAL"/>
              <w:rPr>
                <w:sz w:val="16"/>
              </w:rPr>
            </w:pPr>
            <w:r>
              <w:rPr>
                <w:sz w:val="16"/>
              </w:rPr>
              <w:t>revised</w:t>
            </w:r>
          </w:p>
        </w:tc>
      </w:tr>
      <w:tr w:rsidR="00BC377F" w14:paraId="03C1D10F" w14:textId="77777777" w:rsidTr="00D41ECF">
        <w:tc>
          <w:tcPr>
            <w:tcW w:w="0" w:type="auto"/>
          </w:tcPr>
          <w:p w14:paraId="74E1710A" w14:textId="77777777" w:rsidR="00BC377F" w:rsidRPr="00900970" w:rsidRDefault="00BC377F" w:rsidP="00D41ECF">
            <w:pPr>
              <w:pStyle w:val="TAL"/>
              <w:rPr>
                <w:sz w:val="16"/>
              </w:rPr>
            </w:pPr>
            <w:r>
              <w:rPr>
                <w:sz w:val="16"/>
              </w:rPr>
              <w:t>R5-241488</w:t>
            </w:r>
          </w:p>
        </w:tc>
        <w:tc>
          <w:tcPr>
            <w:tcW w:w="0" w:type="auto"/>
          </w:tcPr>
          <w:p w14:paraId="07BA8220" w14:textId="77777777" w:rsidR="00BC377F" w:rsidRPr="00900970" w:rsidRDefault="00BC377F" w:rsidP="00D41ECF">
            <w:pPr>
              <w:pStyle w:val="TAL"/>
              <w:rPr>
                <w:sz w:val="16"/>
              </w:rPr>
            </w:pPr>
            <w:r>
              <w:rPr>
                <w:sz w:val="16"/>
              </w:rPr>
              <w:t>Add IEs LTM-CSI-</w:t>
            </w:r>
            <w:proofErr w:type="spellStart"/>
            <w:r>
              <w:rPr>
                <w:sz w:val="16"/>
              </w:rPr>
              <w:t>ReportConfigId</w:t>
            </w:r>
            <w:proofErr w:type="spellEnd"/>
            <w:r>
              <w:rPr>
                <w:sz w:val="16"/>
              </w:rPr>
              <w:t>, LTM-CSI-ResourceConfig and LTM-CSI-</w:t>
            </w:r>
            <w:proofErr w:type="spellStart"/>
            <w:r>
              <w:rPr>
                <w:sz w:val="16"/>
              </w:rPr>
              <w:t>ResourceConfigId</w:t>
            </w:r>
            <w:proofErr w:type="spellEnd"/>
          </w:p>
        </w:tc>
        <w:tc>
          <w:tcPr>
            <w:tcW w:w="0" w:type="auto"/>
          </w:tcPr>
          <w:p w14:paraId="191EB1E9" w14:textId="77777777" w:rsidR="00BC377F" w:rsidRPr="00900970" w:rsidRDefault="00BC377F" w:rsidP="00D41ECF">
            <w:pPr>
              <w:pStyle w:val="TAL"/>
              <w:rPr>
                <w:sz w:val="16"/>
              </w:rPr>
            </w:pPr>
            <w:r>
              <w:rPr>
                <w:sz w:val="16"/>
              </w:rPr>
              <w:t>Ericsson</w:t>
            </w:r>
          </w:p>
        </w:tc>
        <w:tc>
          <w:tcPr>
            <w:tcW w:w="0" w:type="auto"/>
          </w:tcPr>
          <w:p w14:paraId="499BF888" w14:textId="77777777" w:rsidR="00BC377F" w:rsidRPr="00900970" w:rsidRDefault="00BC377F" w:rsidP="00D41ECF">
            <w:pPr>
              <w:pStyle w:val="TAL"/>
              <w:rPr>
                <w:sz w:val="16"/>
              </w:rPr>
            </w:pPr>
            <w:r>
              <w:rPr>
                <w:sz w:val="16"/>
              </w:rPr>
              <w:t>38.508-1</w:t>
            </w:r>
          </w:p>
        </w:tc>
        <w:tc>
          <w:tcPr>
            <w:tcW w:w="0" w:type="auto"/>
          </w:tcPr>
          <w:p w14:paraId="7F9A5EC8" w14:textId="77777777" w:rsidR="00BC377F" w:rsidRPr="00900970" w:rsidRDefault="00BC377F" w:rsidP="00D41ECF">
            <w:pPr>
              <w:pStyle w:val="TAL"/>
              <w:rPr>
                <w:sz w:val="16"/>
              </w:rPr>
            </w:pPr>
            <w:r>
              <w:rPr>
                <w:sz w:val="16"/>
              </w:rPr>
              <w:t>3072</w:t>
            </w:r>
          </w:p>
        </w:tc>
        <w:tc>
          <w:tcPr>
            <w:tcW w:w="0" w:type="auto"/>
          </w:tcPr>
          <w:p w14:paraId="603315A4" w14:textId="77777777" w:rsidR="00BC377F" w:rsidRPr="00900970" w:rsidRDefault="00BC377F" w:rsidP="00D41ECF">
            <w:pPr>
              <w:pStyle w:val="TAR"/>
              <w:rPr>
                <w:sz w:val="16"/>
              </w:rPr>
            </w:pPr>
            <w:r>
              <w:rPr>
                <w:sz w:val="16"/>
              </w:rPr>
              <w:t>1</w:t>
            </w:r>
          </w:p>
        </w:tc>
        <w:tc>
          <w:tcPr>
            <w:tcW w:w="0" w:type="auto"/>
          </w:tcPr>
          <w:p w14:paraId="22D21F81" w14:textId="77777777" w:rsidR="00BC377F" w:rsidRPr="00900970" w:rsidRDefault="00BC377F" w:rsidP="00D41ECF">
            <w:pPr>
              <w:pStyle w:val="TAL"/>
              <w:rPr>
                <w:sz w:val="16"/>
              </w:rPr>
            </w:pPr>
            <w:r>
              <w:rPr>
                <w:sz w:val="16"/>
              </w:rPr>
              <w:t>Rel-18</w:t>
            </w:r>
          </w:p>
        </w:tc>
        <w:tc>
          <w:tcPr>
            <w:tcW w:w="0" w:type="auto"/>
          </w:tcPr>
          <w:p w14:paraId="720F530E" w14:textId="77777777" w:rsidR="00BC377F" w:rsidRPr="00900970" w:rsidRDefault="00BC377F" w:rsidP="00D41ECF">
            <w:pPr>
              <w:pStyle w:val="TAL"/>
              <w:rPr>
                <w:sz w:val="16"/>
              </w:rPr>
            </w:pPr>
            <w:r>
              <w:rPr>
                <w:sz w:val="16"/>
              </w:rPr>
              <w:t>F</w:t>
            </w:r>
          </w:p>
        </w:tc>
        <w:tc>
          <w:tcPr>
            <w:tcW w:w="0" w:type="auto"/>
          </w:tcPr>
          <w:p w14:paraId="50F22CF5" w14:textId="77777777" w:rsidR="00BC377F" w:rsidRPr="00900970" w:rsidRDefault="00BC377F" w:rsidP="00D41ECF">
            <w:pPr>
              <w:pStyle w:val="TAL"/>
              <w:rPr>
                <w:sz w:val="16"/>
              </w:rPr>
            </w:pPr>
            <w:r>
              <w:rPr>
                <w:sz w:val="16"/>
              </w:rPr>
              <w:t>TEI18_Test</w:t>
            </w:r>
          </w:p>
        </w:tc>
        <w:tc>
          <w:tcPr>
            <w:tcW w:w="0" w:type="auto"/>
          </w:tcPr>
          <w:p w14:paraId="75B389FE" w14:textId="77777777" w:rsidR="00BC377F" w:rsidRPr="00900970" w:rsidRDefault="00BC377F" w:rsidP="00D41ECF">
            <w:pPr>
              <w:pStyle w:val="TAL"/>
              <w:rPr>
                <w:sz w:val="16"/>
              </w:rPr>
            </w:pPr>
            <w:r>
              <w:rPr>
                <w:sz w:val="16"/>
              </w:rPr>
              <w:t>agreed</w:t>
            </w:r>
          </w:p>
        </w:tc>
      </w:tr>
      <w:tr w:rsidR="00BC377F" w14:paraId="73C29E43" w14:textId="77777777" w:rsidTr="00D41ECF">
        <w:tc>
          <w:tcPr>
            <w:tcW w:w="0" w:type="auto"/>
          </w:tcPr>
          <w:p w14:paraId="3D7DE29F" w14:textId="77777777" w:rsidR="00BC377F" w:rsidRPr="00900970" w:rsidRDefault="00BC377F" w:rsidP="00D41ECF">
            <w:pPr>
              <w:pStyle w:val="TAL"/>
              <w:rPr>
                <w:sz w:val="16"/>
              </w:rPr>
            </w:pPr>
            <w:r>
              <w:rPr>
                <w:sz w:val="16"/>
              </w:rPr>
              <w:t>R5-240839</w:t>
            </w:r>
          </w:p>
        </w:tc>
        <w:tc>
          <w:tcPr>
            <w:tcW w:w="0" w:type="auto"/>
          </w:tcPr>
          <w:p w14:paraId="216BD41E" w14:textId="77777777" w:rsidR="00BC377F" w:rsidRPr="00900970" w:rsidRDefault="00BC377F" w:rsidP="00D41ECF">
            <w:pPr>
              <w:pStyle w:val="TAL"/>
              <w:rPr>
                <w:sz w:val="16"/>
              </w:rPr>
            </w:pPr>
            <w:r>
              <w:rPr>
                <w:sz w:val="16"/>
              </w:rPr>
              <w:t>Corrections on 4.6.2 and 4.6.3 for the conditions in SIB and RRC IE</w:t>
            </w:r>
          </w:p>
        </w:tc>
        <w:tc>
          <w:tcPr>
            <w:tcW w:w="0" w:type="auto"/>
          </w:tcPr>
          <w:p w14:paraId="40B53B05" w14:textId="77777777" w:rsidR="00BC377F" w:rsidRPr="00900970" w:rsidRDefault="00BC377F" w:rsidP="00D41ECF">
            <w:pPr>
              <w:pStyle w:val="TAL"/>
              <w:rPr>
                <w:sz w:val="16"/>
              </w:rPr>
            </w:pPr>
            <w:r>
              <w:rPr>
                <w:sz w:val="16"/>
              </w:rPr>
              <w:t>ZTE Corporation</w:t>
            </w:r>
          </w:p>
        </w:tc>
        <w:tc>
          <w:tcPr>
            <w:tcW w:w="0" w:type="auto"/>
          </w:tcPr>
          <w:p w14:paraId="03A60A88" w14:textId="77777777" w:rsidR="00BC377F" w:rsidRPr="00900970" w:rsidRDefault="00BC377F" w:rsidP="00D41ECF">
            <w:pPr>
              <w:pStyle w:val="TAL"/>
              <w:rPr>
                <w:sz w:val="16"/>
              </w:rPr>
            </w:pPr>
            <w:r>
              <w:rPr>
                <w:sz w:val="16"/>
              </w:rPr>
              <w:t>38.508-1</w:t>
            </w:r>
          </w:p>
        </w:tc>
        <w:tc>
          <w:tcPr>
            <w:tcW w:w="0" w:type="auto"/>
          </w:tcPr>
          <w:p w14:paraId="13EEC379" w14:textId="77777777" w:rsidR="00BC377F" w:rsidRPr="00900970" w:rsidRDefault="00BC377F" w:rsidP="00D41ECF">
            <w:pPr>
              <w:pStyle w:val="TAL"/>
              <w:rPr>
                <w:sz w:val="16"/>
              </w:rPr>
            </w:pPr>
            <w:r>
              <w:rPr>
                <w:sz w:val="16"/>
              </w:rPr>
              <w:t>3073</w:t>
            </w:r>
          </w:p>
        </w:tc>
        <w:tc>
          <w:tcPr>
            <w:tcW w:w="0" w:type="auto"/>
          </w:tcPr>
          <w:p w14:paraId="49CDB80C" w14:textId="77777777" w:rsidR="00BC377F" w:rsidRPr="00900970" w:rsidRDefault="00BC377F" w:rsidP="00D41ECF">
            <w:pPr>
              <w:pStyle w:val="TAR"/>
              <w:rPr>
                <w:sz w:val="16"/>
              </w:rPr>
            </w:pPr>
            <w:r>
              <w:rPr>
                <w:sz w:val="16"/>
              </w:rPr>
              <w:t>-</w:t>
            </w:r>
          </w:p>
        </w:tc>
        <w:tc>
          <w:tcPr>
            <w:tcW w:w="0" w:type="auto"/>
          </w:tcPr>
          <w:p w14:paraId="741A7BF3" w14:textId="77777777" w:rsidR="00BC377F" w:rsidRPr="00900970" w:rsidRDefault="00BC377F" w:rsidP="00D41ECF">
            <w:pPr>
              <w:pStyle w:val="TAL"/>
              <w:rPr>
                <w:sz w:val="16"/>
              </w:rPr>
            </w:pPr>
            <w:r>
              <w:rPr>
                <w:sz w:val="16"/>
              </w:rPr>
              <w:t>Rel-18</w:t>
            </w:r>
          </w:p>
        </w:tc>
        <w:tc>
          <w:tcPr>
            <w:tcW w:w="0" w:type="auto"/>
          </w:tcPr>
          <w:p w14:paraId="37120014" w14:textId="77777777" w:rsidR="00BC377F" w:rsidRPr="00900970" w:rsidRDefault="00BC377F" w:rsidP="00D41ECF">
            <w:pPr>
              <w:pStyle w:val="TAL"/>
              <w:rPr>
                <w:sz w:val="16"/>
              </w:rPr>
            </w:pPr>
            <w:r>
              <w:rPr>
                <w:sz w:val="16"/>
              </w:rPr>
              <w:t>F</w:t>
            </w:r>
          </w:p>
        </w:tc>
        <w:tc>
          <w:tcPr>
            <w:tcW w:w="0" w:type="auto"/>
          </w:tcPr>
          <w:p w14:paraId="4899E13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2612483" w14:textId="77777777" w:rsidR="00BC377F" w:rsidRPr="00900970" w:rsidRDefault="00BC377F" w:rsidP="00D41ECF">
            <w:pPr>
              <w:pStyle w:val="TAL"/>
              <w:rPr>
                <w:sz w:val="16"/>
              </w:rPr>
            </w:pPr>
            <w:r>
              <w:rPr>
                <w:sz w:val="16"/>
              </w:rPr>
              <w:t>revised</w:t>
            </w:r>
          </w:p>
        </w:tc>
      </w:tr>
      <w:tr w:rsidR="00BC377F" w14:paraId="6AC09D36" w14:textId="77777777" w:rsidTr="00D41ECF">
        <w:tc>
          <w:tcPr>
            <w:tcW w:w="0" w:type="auto"/>
          </w:tcPr>
          <w:p w14:paraId="0C3E6708" w14:textId="77777777" w:rsidR="00BC377F" w:rsidRPr="00900970" w:rsidRDefault="00BC377F" w:rsidP="00D41ECF">
            <w:pPr>
              <w:pStyle w:val="TAL"/>
              <w:rPr>
                <w:sz w:val="16"/>
              </w:rPr>
            </w:pPr>
            <w:r>
              <w:rPr>
                <w:sz w:val="16"/>
              </w:rPr>
              <w:t>R5-241809</w:t>
            </w:r>
          </w:p>
        </w:tc>
        <w:tc>
          <w:tcPr>
            <w:tcW w:w="0" w:type="auto"/>
          </w:tcPr>
          <w:p w14:paraId="51034697" w14:textId="77777777" w:rsidR="00BC377F" w:rsidRPr="00900970" w:rsidRDefault="00BC377F" w:rsidP="00D41ECF">
            <w:pPr>
              <w:pStyle w:val="TAL"/>
              <w:rPr>
                <w:sz w:val="16"/>
              </w:rPr>
            </w:pPr>
            <w:r>
              <w:rPr>
                <w:sz w:val="16"/>
              </w:rPr>
              <w:t>Corrections on 4.6.2 and 4.6.3 for the conditions in SIB and RRC IE</w:t>
            </w:r>
          </w:p>
        </w:tc>
        <w:tc>
          <w:tcPr>
            <w:tcW w:w="0" w:type="auto"/>
          </w:tcPr>
          <w:p w14:paraId="05B800E6" w14:textId="77777777" w:rsidR="00BC377F" w:rsidRPr="00900970" w:rsidRDefault="00BC377F" w:rsidP="00D41ECF">
            <w:pPr>
              <w:pStyle w:val="TAL"/>
              <w:rPr>
                <w:sz w:val="16"/>
              </w:rPr>
            </w:pPr>
            <w:r>
              <w:rPr>
                <w:sz w:val="16"/>
              </w:rPr>
              <w:t>ZTE Corporation</w:t>
            </w:r>
          </w:p>
        </w:tc>
        <w:tc>
          <w:tcPr>
            <w:tcW w:w="0" w:type="auto"/>
          </w:tcPr>
          <w:p w14:paraId="7F073C8F" w14:textId="77777777" w:rsidR="00BC377F" w:rsidRPr="00900970" w:rsidRDefault="00BC377F" w:rsidP="00D41ECF">
            <w:pPr>
              <w:pStyle w:val="TAL"/>
              <w:rPr>
                <w:sz w:val="16"/>
              </w:rPr>
            </w:pPr>
            <w:r>
              <w:rPr>
                <w:sz w:val="16"/>
              </w:rPr>
              <w:t>38.508-1</w:t>
            </w:r>
          </w:p>
        </w:tc>
        <w:tc>
          <w:tcPr>
            <w:tcW w:w="0" w:type="auto"/>
          </w:tcPr>
          <w:p w14:paraId="53AB4551" w14:textId="77777777" w:rsidR="00BC377F" w:rsidRPr="00900970" w:rsidRDefault="00BC377F" w:rsidP="00D41ECF">
            <w:pPr>
              <w:pStyle w:val="TAL"/>
              <w:rPr>
                <w:sz w:val="16"/>
              </w:rPr>
            </w:pPr>
            <w:r>
              <w:rPr>
                <w:sz w:val="16"/>
              </w:rPr>
              <w:t>3073</w:t>
            </w:r>
          </w:p>
        </w:tc>
        <w:tc>
          <w:tcPr>
            <w:tcW w:w="0" w:type="auto"/>
          </w:tcPr>
          <w:p w14:paraId="6C8F0891" w14:textId="77777777" w:rsidR="00BC377F" w:rsidRPr="00900970" w:rsidRDefault="00BC377F" w:rsidP="00D41ECF">
            <w:pPr>
              <w:pStyle w:val="TAR"/>
              <w:rPr>
                <w:sz w:val="16"/>
              </w:rPr>
            </w:pPr>
            <w:r>
              <w:rPr>
                <w:sz w:val="16"/>
              </w:rPr>
              <w:t>1</w:t>
            </w:r>
          </w:p>
        </w:tc>
        <w:tc>
          <w:tcPr>
            <w:tcW w:w="0" w:type="auto"/>
          </w:tcPr>
          <w:p w14:paraId="4648A234" w14:textId="77777777" w:rsidR="00BC377F" w:rsidRPr="00900970" w:rsidRDefault="00BC377F" w:rsidP="00D41ECF">
            <w:pPr>
              <w:pStyle w:val="TAL"/>
              <w:rPr>
                <w:sz w:val="16"/>
              </w:rPr>
            </w:pPr>
            <w:r>
              <w:rPr>
                <w:sz w:val="16"/>
              </w:rPr>
              <w:t>Rel-18</w:t>
            </w:r>
          </w:p>
        </w:tc>
        <w:tc>
          <w:tcPr>
            <w:tcW w:w="0" w:type="auto"/>
          </w:tcPr>
          <w:p w14:paraId="6B8384B9" w14:textId="77777777" w:rsidR="00BC377F" w:rsidRPr="00900970" w:rsidRDefault="00BC377F" w:rsidP="00D41ECF">
            <w:pPr>
              <w:pStyle w:val="TAL"/>
              <w:rPr>
                <w:sz w:val="16"/>
              </w:rPr>
            </w:pPr>
            <w:r>
              <w:rPr>
                <w:sz w:val="16"/>
              </w:rPr>
              <w:t>F</w:t>
            </w:r>
          </w:p>
        </w:tc>
        <w:tc>
          <w:tcPr>
            <w:tcW w:w="0" w:type="auto"/>
          </w:tcPr>
          <w:p w14:paraId="2F87934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F293419" w14:textId="77777777" w:rsidR="00BC377F" w:rsidRPr="00900970" w:rsidRDefault="00BC377F" w:rsidP="00D41ECF">
            <w:pPr>
              <w:pStyle w:val="TAL"/>
              <w:rPr>
                <w:sz w:val="16"/>
              </w:rPr>
            </w:pPr>
            <w:r>
              <w:rPr>
                <w:sz w:val="16"/>
              </w:rPr>
              <w:t>withdrawn</w:t>
            </w:r>
          </w:p>
        </w:tc>
      </w:tr>
      <w:tr w:rsidR="00BC377F" w14:paraId="6B03CACF" w14:textId="77777777" w:rsidTr="00D41ECF">
        <w:tc>
          <w:tcPr>
            <w:tcW w:w="0" w:type="auto"/>
          </w:tcPr>
          <w:p w14:paraId="7A5C23D0" w14:textId="77777777" w:rsidR="00BC377F" w:rsidRPr="00900970" w:rsidRDefault="00BC377F" w:rsidP="00D41ECF">
            <w:pPr>
              <w:pStyle w:val="TAL"/>
              <w:rPr>
                <w:sz w:val="16"/>
              </w:rPr>
            </w:pPr>
            <w:r>
              <w:rPr>
                <w:sz w:val="16"/>
              </w:rPr>
              <w:t>R5-240856</w:t>
            </w:r>
          </w:p>
        </w:tc>
        <w:tc>
          <w:tcPr>
            <w:tcW w:w="0" w:type="auto"/>
          </w:tcPr>
          <w:p w14:paraId="3BD6E4CA" w14:textId="77777777" w:rsidR="00BC377F" w:rsidRPr="00900970" w:rsidRDefault="00BC377F" w:rsidP="00D41ECF">
            <w:pPr>
              <w:pStyle w:val="TAL"/>
              <w:rPr>
                <w:sz w:val="16"/>
              </w:rPr>
            </w:pPr>
            <w:r>
              <w:rPr>
                <w:sz w:val="16"/>
              </w:rPr>
              <w:t>Corrections on C.1 for the parameters for calculation of test frequencies</w:t>
            </w:r>
          </w:p>
        </w:tc>
        <w:tc>
          <w:tcPr>
            <w:tcW w:w="0" w:type="auto"/>
          </w:tcPr>
          <w:p w14:paraId="3E13E789" w14:textId="77777777" w:rsidR="00BC377F" w:rsidRPr="00900970" w:rsidRDefault="00BC377F" w:rsidP="00D41ECF">
            <w:pPr>
              <w:pStyle w:val="TAL"/>
              <w:rPr>
                <w:sz w:val="16"/>
              </w:rPr>
            </w:pPr>
            <w:r>
              <w:rPr>
                <w:sz w:val="16"/>
              </w:rPr>
              <w:t>ZTE Corporation</w:t>
            </w:r>
          </w:p>
        </w:tc>
        <w:tc>
          <w:tcPr>
            <w:tcW w:w="0" w:type="auto"/>
          </w:tcPr>
          <w:p w14:paraId="1CA6378E" w14:textId="77777777" w:rsidR="00BC377F" w:rsidRPr="00900970" w:rsidRDefault="00BC377F" w:rsidP="00D41ECF">
            <w:pPr>
              <w:pStyle w:val="TAL"/>
              <w:rPr>
                <w:sz w:val="16"/>
              </w:rPr>
            </w:pPr>
            <w:r>
              <w:rPr>
                <w:sz w:val="16"/>
              </w:rPr>
              <w:t>38.508-1</w:t>
            </w:r>
          </w:p>
        </w:tc>
        <w:tc>
          <w:tcPr>
            <w:tcW w:w="0" w:type="auto"/>
          </w:tcPr>
          <w:p w14:paraId="2FAE12B0" w14:textId="77777777" w:rsidR="00BC377F" w:rsidRPr="00900970" w:rsidRDefault="00BC377F" w:rsidP="00D41ECF">
            <w:pPr>
              <w:pStyle w:val="TAL"/>
              <w:rPr>
                <w:sz w:val="16"/>
              </w:rPr>
            </w:pPr>
            <w:r>
              <w:rPr>
                <w:sz w:val="16"/>
              </w:rPr>
              <w:t>3074</w:t>
            </w:r>
          </w:p>
        </w:tc>
        <w:tc>
          <w:tcPr>
            <w:tcW w:w="0" w:type="auto"/>
          </w:tcPr>
          <w:p w14:paraId="440FA415" w14:textId="77777777" w:rsidR="00BC377F" w:rsidRPr="00900970" w:rsidRDefault="00BC377F" w:rsidP="00D41ECF">
            <w:pPr>
              <w:pStyle w:val="TAR"/>
              <w:rPr>
                <w:sz w:val="16"/>
              </w:rPr>
            </w:pPr>
            <w:r>
              <w:rPr>
                <w:sz w:val="16"/>
              </w:rPr>
              <w:t>-</w:t>
            </w:r>
          </w:p>
        </w:tc>
        <w:tc>
          <w:tcPr>
            <w:tcW w:w="0" w:type="auto"/>
          </w:tcPr>
          <w:p w14:paraId="271691AC" w14:textId="77777777" w:rsidR="00BC377F" w:rsidRPr="00900970" w:rsidRDefault="00BC377F" w:rsidP="00D41ECF">
            <w:pPr>
              <w:pStyle w:val="TAL"/>
              <w:rPr>
                <w:sz w:val="16"/>
              </w:rPr>
            </w:pPr>
            <w:r>
              <w:rPr>
                <w:sz w:val="16"/>
              </w:rPr>
              <w:t>Rel-18</w:t>
            </w:r>
          </w:p>
        </w:tc>
        <w:tc>
          <w:tcPr>
            <w:tcW w:w="0" w:type="auto"/>
          </w:tcPr>
          <w:p w14:paraId="27DF375F" w14:textId="77777777" w:rsidR="00BC377F" w:rsidRPr="00900970" w:rsidRDefault="00BC377F" w:rsidP="00D41ECF">
            <w:pPr>
              <w:pStyle w:val="TAL"/>
              <w:rPr>
                <w:sz w:val="16"/>
              </w:rPr>
            </w:pPr>
            <w:r>
              <w:rPr>
                <w:sz w:val="16"/>
              </w:rPr>
              <w:t>F</w:t>
            </w:r>
          </w:p>
        </w:tc>
        <w:tc>
          <w:tcPr>
            <w:tcW w:w="0" w:type="auto"/>
          </w:tcPr>
          <w:p w14:paraId="395C00B8" w14:textId="77777777" w:rsidR="00BC377F" w:rsidRPr="00900970" w:rsidRDefault="00BC377F" w:rsidP="00D41ECF">
            <w:pPr>
              <w:pStyle w:val="TAL"/>
              <w:rPr>
                <w:sz w:val="16"/>
              </w:rPr>
            </w:pPr>
            <w:r>
              <w:rPr>
                <w:sz w:val="16"/>
              </w:rPr>
              <w:t>TEI15_Test, 5GS_NR_LTE-UEConTest</w:t>
            </w:r>
          </w:p>
        </w:tc>
        <w:tc>
          <w:tcPr>
            <w:tcW w:w="0" w:type="auto"/>
          </w:tcPr>
          <w:p w14:paraId="19945815" w14:textId="77777777" w:rsidR="00BC377F" w:rsidRPr="00900970" w:rsidRDefault="00BC377F" w:rsidP="00D41ECF">
            <w:pPr>
              <w:pStyle w:val="TAL"/>
              <w:rPr>
                <w:sz w:val="16"/>
              </w:rPr>
            </w:pPr>
            <w:r>
              <w:rPr>
                <w:sz w:val="16"/>
              </w:rPr>
              <w:t>agreed</w:t>
            </w:r>
          </w:p>
        </w:tc>
      </w:tr>
      <w:tr w:rsidR="00BC377F" w14:paraId="426121FC" w14:textId="77777777" w:rsidTr="00D41ECF">
        <w:tc>
          <w:tcPr>
            <w:tcW w:w="0" w:type="auto"/>
          </w:tcPr>
          <w:p w14:paraId="0B885559" w14:textId="77777777" w:rsidR="00BC377F" w:rsidRPr="00900970" w:rsidRDefault="00BC377F" w:rsidP="00D41ECF">
            <w:pPr>
              <w:pStyle w:val="TAL"/>
              <w:rPr>
                <w:sz w:val="16"/>
              </w:rPr>
            </w:pPr>
            <w:r>
              <w:rPr>
                <w:sz w:val="16"/>
              </w:rPr>
              <w:t>R5-240861</w:t>
            </w:r>
          </w:p>
        </w:tc>
        <w:tc>
          <w:tcPr>
            <w:tcW w:w="0" w:type="auto"/>
          </w:tcPr>
          <w:p w14:paraId="083EEB69" w14:textId="77777777" w:rsidR="00BC377F" w:rsidRPr="00900970" w:rsidRDefault="00BC377F" w:rsidP="00D41ECF">
            <w:pPr>
              <w:pStyle w:val="TAL"/>
              <w:rPr>
                <w:sz w:val="16"/>
              </w:rPr>
            </w:pPr>
            <w:r>
              <w:rPr>
                <w:sz w:val="16"/>
              </w:rPr>
              <w:t>Update for additional NR-CA and NR-DC band configurations</w:t>
            </w:r>
          </w:p>
        </w:tc>
        <w:tc>
          <w:tcPr>
            <w:tcW w:w="0" w:type="auto"/>
          </w:tcPr>
          <w:p w14:paraId="70D9D7D5" w14:textId="77777777" w:rsidR="00BC377F" w:rsidRPr="00900970" w:rsidRDefault="00BC377F" w:rsidP="00D41ECF">
            <w:pPr>
              <w:pStyle w:val="TAL"/>
              <w:rPr>
                <w:sz w:val="16"/>
              </w:rPr>
            </w:pPr>
            <w:r>
              <w:rPr>
                <w:sz w:val="16"/>
              </w:rPr>
              <w:t>Verizon</w:t>
            </w:r>
          </w:p>
        </w:tc>
        <w:tc>
          <w:tcPr>
            <w:tcW w:w="0" w:type="auto"/>
          </w:tcPr>
          <w:p w14:paraId="703A0B86" w14:textId="77777777" w:rsidR="00BC377F" w:rsidRPr="00900970" w:rsidRDefault="00BC377F" w:rsidP="00D41ECF">
            <w:pPr>
              <w:pStyle w:val="TAL"/>
              <w:rPr>
                <w:sz w:val="16"/>
              </w:rPr>
            </w:pPr>
            <w:r>
              <w:rPr>
                <w:sz w:val="16"/>
              </w:rPr>
              <w:t>38.508-1</w:t>
            </w:r>
          </w:p>
        </w:tc>
        <w:tc>
          <w:tcPr>
            <w:tcW w:w="0" w:type="auto"/>
          </w:tcPr>
          <w:p w14:paraId="7DD90B56" w14:textId="77777777" w:rsidR="00BC377F" w:rsidRPr="00900970" w:rsidRDefault="00BC377F" w:rsidP="00D41ECF">
            <w:pPr>
              <w:pStyle w:val="TAL"/>
              <w:rPr>
                <w:sz w:val="16"/>
              </w:rPr>
            </w:pPr>
            <w:r>
              <w:rPr>
                <w:sz w:val="16"/>
              </w:rPr>
              <w:t>3075</w:t>
            </w:r>
          </w:p>
        </w:tc>
        <w:tc>
          <w:tcPr>
            <w:tcW w:w="0" w:type="auto"/>
          </w:tcPr>
          <w:p w14:paraId="0A94E598" w14:textId="77777777" w:rsidR="00BC377F" w:rsidRPr="00900970" w:rsidRDefault="00BC377F" w:rsidP="00D41ECF">
            <w:pPr>
              <w:pStyle w:val="TAR"/>
              <w:rPr>
                <w:sz w:val="16"/>
              </w:rPr>
            </w:pPr>
            <w:r>
              <w:rPr>
                <w:sz w:val="16"/>
              </w:rPr>
              <w:t>-</w:t>
            </w:r>
          </w:p>
        </w:tc>
        <w:tc>
          <w:tcPr>
            <w:tcW w:w="0" w:type="auto"/>
          </w:tcPr>
          <w:p w14:paraId="0D38BBBC" w14:textId="77777777" w:rsidR="00BC377F" w:rsidRPr="00900970" w:rsidRDefault="00BC377F" w:rsidP="00D41ECF">
            <w:pPr>
              <w:pStyle w:val="TAL"/>
              <w:rPr>
                <w:sz w:val="16"/>
              </w:rPr>
            </w:pPr>
            <w:r>
              <w:rPr>
                <w:sz w:val="16"/>
              </w:rPr>
              <w:t>Rel-18</w:t>
            </w:r>
          </w:p>
        </w:tc>
        <w:tc>
          <w:tcPr>
            <w:tcW w:w="0" w:type="auto"/>
          </w:tcPr>
          <w:p w14:paraId="5486C1A9" w14:textId="77777777" w:rsidR="00BC377F" w:rsidRPr="00900970" w:rsidRDefault="00BC377F" w:rsidP="00D41ECF">
            <w:pPr>
              <w:pStyle w:val="TAL"/>
              <w:rPr>
                <w:sz w:val="16"/>
              </w:rPr>
            </w:pPr>
            <w:r>
              <w:rPr>
                <w:sz w:val="16"/>
              </w:rPr>
              <w:t>F</w:t>
            </w:r>
          </w:p>
        </w:tc>
        <w:tc>
          <w:tcPr>
            <w:tcW w:w="0" w:type="auto"/>
          </w:tcPr>
          <w:p w14:paraId="50C04A3C" w14:textId="77777777" w:rsidR="00BC377F" w:rsidRPr="00900970" w:rsidRDefault="00BC377F" w:rsidP="00D41ECF">
            <w:pPr>
              <w:pStyle w:val="TAL"/>
              <w:rPr>
                <w:sz w:val="16"/>
              </w:rPr>
            </w:pPr>
            <w:r>
              <w:rPr>
                <w:sz w:val="16"/>
              </w:rPr>
              <w:t>NR_CADC_NR_LTE_DC_R17-UEConTest</w:t>
            </w:r>
          </w:p>
        </w:tc>
        <w:tc>
          <w:tcPr>
            <w:tcW w:w="0" w:type="auto"/>
          </w:tcPr>
          <w:p w14:paraId="7BECB177" w14:textId="77777777" w:rsidR="00BC377F" w:rsidRPr="00900970" w:rsidRDefault="00BC377F" w:rsidP="00D41ECF">
            <w:pPr>
              <w:pStyle w:val="TAL"/>
              <w:rPr>
                <w:sz w:val="16"/>
              </w:rPr>
            </w:pPr>
            <w:r>
              <w:rPr>
                <w:sz w:val="16"/>
              </w:rPr>
              <w:t>revised</w:t>
            </w:r>
          </w:p>
        </w:tc>
      </w:tr>
      <w:tr w:rsidR="00BC377F" w14:paraId="26407893" w14:textId="77777777" w:rsidTr="00D41ECF">
        <w:tc>
          <w:tcPr>
            <w:tcW w:w="0" w:type="auto"/>
          </w:tcPr>
          <w:p w14:paraId="23618ED9" w14:textId="77777777" w:rsidR="00BC377F" w:rsidRPr="00900970" w:rsidRDefault="00BC377F" w:rsidP="00D41ECF">
            <w:pPr>
              <w:pStyle w:val="TAL"/>
              <w:rPr>
                <w:sz w:val="16"/>
              </w:rPr>
            </w:pPr>
            <w:r>
              <w:rPr>
                <w:sz w:val="16"/>
              </w:rPr>
              <w:t>R5-241928</w:t>
            </w:r>
          </w:p>
        </w:tc>
        <w:tc>
          <w:tcPr>
            <w:tcW w:w="0" w:type="auto"/>
          </w:tcPr>
          <w:p w14:paraId="70B1ED8D" w14:textId="77777777" w:rsidR="00BC377F" w:rsidRPr="00900970" w:rsidRDefault="00BC377F" w:rsidP="00D41ECF">
            <w:pPr>
              <w:pStyle w:val="TAL"/>
              <w:rPr>
                <w:sz w:val="16"/>
              </w:rPr>
            </w:pPr>
            <w:r>
              <w:rPr>
                <w:sz w:val="16"/>
              </w:rPr>
              <w:t>Update for additional NR-CA and NR-DC band configurations</w:t>
            </w:r>
          </w:p>
        </w:tc>
        <w:tc>
          <w:tcPr>
            <w:tcW w:w="0" w:type="auto"/>
          </w:tcPr>
          <w:p w14:paraId="74F32870" w14:textId="77777777" w:rsidR="00BC377F" w:rsidRPr="00900970" w:rsidRDefault="00BC377F" w:rsidP="00D41ECF">
            <w:pPr>
              <w:pStyle w:val="TAL"/>
              <w:rPr>
                <w:sz w:val="16"/>
              </w:rPr>
            </w:pPr>
            <w:r>
              <w:rPr>
                <w:sz w:val="16"/>
              </w:rPr>
              <w:t>Verizon</w:t>
            </w:r>
          </w:p>
        </w:tc>
        <w:tc>
          <w:tcPr>
            <w:tcW w:w="0" w:type="auto"/>
          </w:tcPr>
          <w:p w14:paraId="2F635862" w14:textId="77777777" w:rsidR="00BC377F" w:rsidRPr="00900970" w:rsidRDefault="00BC377F" w:rsidP="00D41ECF">
            <w:pPr>
              <w:pStyle w:val="TAL"/>
              <w:rPr>
                <w:sz w:val="16"/>
              </w:rPr>
            </w:pPr>
            <w:r>
              <w:rPr>
                <w:sz w:val="16"/>
              </w:rPr>
              <w:t>38.508-1</w:t>
            </w:r>
          </w:p>
        </w:tc>
        <w:tc>
          <w:tcPr>
            <w:tcW w:w="0" w:type="auto"/>
          </w:tcPr>
          <w:p w14:paraId="11427FA5" w14:textId="77777777" w:rsidR="00BC377F" w:rsidRPr="00900970" w:rsidRDefault="00BC377F" w:rsidP="00D41ECF">
            <w:pPr>
              <w:pStyle w:val="TAL"/>
              <w:rPr>
                <w:sz w:val="16"/>
              </w:rPr>
            </w:pPr>
            <w:r>
              <w:rPr>
                <w:sz w:val="16"/>
              </w:rPr>
              <w:t>3075</w:t>
            </w:r>
          </w:p>
        </w:tc>
        <w:tc>
          <w:tcPr>
            <w:tcW w:w="0" w:type="auto"/>
          </w:tcPr>
          <w:p w14:paraId="3F27A0D4" w14:textId="77777777" w:rsidR="00BC377F" w:rsidRPr="00900970" w:rsidRDefault="00BC377F" w:rsidP="00D41ECF">
            <w:pPr>
              <w:pStyle w:val="TAR"/>
              <w:rPr>
                <w:sz w:val="16"/>
              </w:rPr>
            </w:pPr>
            <w:r>
              <w:rPr>
                <w:sz w:val="16"/>
              </w:rPr>
              <w:t>1</w:t>
            </w:r>
          </w:p>
        </w:tc>
        <w:tc>
          <w:tcPr>
            <w:tcW w:w="0" w:type="auto"/>
          </w:tcPr>
          <w:p w14:paraId="6E51AE38" w14:textId="77777777" w:rsidR="00BC377F" w:rsidRPr="00900970" w:rsidRDefault="00BC377F" w:rsidP="00D41ECF">
            <w:pPr>
              <w:pStyle w:val="TAL"/>
              <w:rPr>
                <w:sz w:val="16"/>
              </w:rPr>
            </w:pPr>
            <w:r>
              <w:rPr>
                <w:sz w:val="16"/>
              </w:rPr>
              <w:t>Rel-18</w:t>
            </w:r>
          </w:p>
        </w:tc>
        <w:tc>
          <w:tcPr>
            <w:tcW w:w="0" w:type="auto"/>
          </w:tcPr>
          <w:p w14:paraId="4E9585F1" w14:textId="77777777" w:rsidR="00BC377F" w:rsidRPr="00900970" w:rsidRDefault="00BC377F" w:rsidP="00D41ECF">
            <w:pPr>
              <w:pStyle w:val="TAL"/>
              <w:rPr>
                <w:sz w:val="16"/>
              </w:rPr>
            </w:pPr>
            <w:r>
              <w:rPr>
                <w:sz w:val="16"/>
              </w:rPr>
              <w:t>F</w:t>
            </w:r>
          </w:p>
        </w:tc>
        <w:tc>
          <w:tcPr>
            <w:tcW w:w="0" w:type="auto"/>
          </w:tcPr>
          <w:p w14:paraId="59404218" w14:textId="77777777" w:rsidR="00BC377F" w:rsidRPr="00900970" w:rsidRDefault="00BC377F" w:rsidP="00D41ECF">
            <w:pPr>
              <w:pStyle w:val="TAL"/>
              <w:rPr>
                <w:sz w:val="16"/>
              </w:rPr>
            </w:pPr>
            <w:r>
              <w:rPr>
                <w:sz w:val="16"/>
              </w:rPr>
              <w:t>NR_CADC_NR_LTE_DC_R17-UEConTest</w:t>
            </w:r>
          </w:p>
        </w:tc>
        <w:tc>
          <w:tcPr>
            <w:tcW w:w="0" w:type="auto"/>
          </w:tcPr>
          <w:p w14:paraId="113480DE" w14:textId="77777777" w:rsidR="00BC377F" w:rsidRPr="00900970" w:rsidRDefault="00BC377F" w:rsidP="00D41ECF">
            <w:pPr>
              <w:pStyle w:val="TAL"/>
              <w:rPr>
                <w:sz w:val="16"/>
              </w:rPr>
            </w:pPr>
            <w:r>
              <w:rPr>
                <w:sz w:val="16"/>
              </w:rPr>
              <w:t>agreed</w:t>
            </w:r>
          </w:p>
        </w:tc>
      </w:tr>
      <w:tr w:rsidR="00BC377F" w14:paraId="3BA5F7E1" w14:textId="77777777" w:rsidTr="00D41ECF">
        <w:tc>
          <w:tcPr>
            <w:tcW w:w="0" w:type="auto"/>
          </w:tcPr>
          <w:p w14:paraId="125E7486" w14:textId="77777777" w:rsidR="00BC377F" w:rsidRPr="00900970" w:rsidRDefault="00BC377F" w:rsidP="00D41ECF">
            <w:pPr>
              <w:pStyle w:val="TAL"/>
              <w:rPr>
                <w:sz w:val="16"/>
              </w:rPr>
            </w:pPr>
            <w:r>
              <w:rPr>
                <w:sz w:val="16"/>
              </w:rPr>
              <w:t>R5-240878</w:t>
            </w:r>
          </w:p>
        </w:tc>
        <w:tc>
          <w:tcPr>
            <w:tcW w:w="0" w:type="auto"/>
          </w:tcPr>
          <w:p w14:paraId="4CA8F958" w14:textId="77777777" w:rsidR="00BC377F" w:rsidRPr="00900970" w:rsidRDefault="00BC377F" w:rsidP="00D41ECF">
            <w:pPr>
              <w:pStyle w:val="TAL"/>
              <w:rPr>
                <w:sz w:val="16"/>
              </w:rPr>
            </w:pPr>
            <w:r>
              <w:rPr>
                <w:sz w:val="16"/>
              </w:rPr>
              <w:t>Update NR inter-band CA configurations FR1 four bands table</w:t>
            </w:r>
          </w:p>
        </w:tc>
        <w:tc>
          <w:tcPr>
            <w:tcW w:w="0" w:type="auto"/>
          </w:tcPr>
          <w:p w14:paraId="09727572" w14:textId="77777777" w:rsidR="00BC377F" w:rsidRPr="00900970" w:rsidRDefault="00BC377F" w:rsidP="00D41ECF">
            <w:pPr>
              <w:pStyle w:val="TAL"/>
              <w:rPr>
                <w:sz w:val="16"/>
              </w:rPr>
            </w:pPr>
            <w:r>
              <w:rPr>
                <w:sz w:val="16"/>
              </w:rPr>
              <w:t>Verizon Spain</w:t>
            </w:r>
          </w:p>
        </w:tc>
        <w:tc>
          <w:tcPr>
            <w:tcW w:w="0" w:type="auto"/>
          </w:tcPr>
          <w:p w14:paraId="07104D0A" w14:textId="77777777" w:rsidR="00BC377F" w:rsidRPr="00900970" w:rsidRDefault="00BC377F" w:rsidP="00D41ECF">
            <w:pPr>
              <w:pStyle w:val="TAL"/>
              <w:rPr>
                <w:sz w:val="16"/>
              </w:rPr>
            </w:pPr>
            <w:r>
              <w:rPr>
                <w:sz w:val="16"/>
              </w:rPr>
              <w:t>38.508-1</w:t>
            </w:r>
          </w:p>
        </w:tc>
        <w:tc>
          <w:tcPr>
            <w:tcW w:w="0" w:type="auto"/>
          </w:tcPr>
          <w:p w14:paraId="17683C12" w14:textId="77777777" w:rsidR="00BC377F" w:rsidRPr="00900970" w:rsidRDefault="00BC377F" w:rsidP="00D41ECF">
            <w:pPr>
              <w:pStyle w:val="TAL"/>
              <w:rPr>
                <w:sz w:val="16"/>
              </w:rPr>
            </w:pPr>
            <w:r>
              <w:rPr>
                <w:sz w:val="16"/>
              </w:rPr>
              <w:t>3076</w:t>
            </w:r>
          </w:p>
        </w:tc>
        <w:tc>
          <w:tcPr>
            <w:tcW w:w="0" w:type="auto"/>
          </w:tcPr>
          <w:p w14:paraId="14D5444D" w14:textId="77777777" w:rsidR="00BC377F" w:rsidRPr="00900970" w:rsidRDefault="00BC377F" w:rsidP="00D41ECF">
            <w:pPr>
              <w:pStyle w:val="TAR"/>
              <w:rPr>
                <w:sz w:val="16"/>
              </w:rPr>
            </w:pPr>
            <w:r>
              <w:rPr>
                <w:sz w:val="16"/>
              </w:rPr>
              <w:t>-</w:t>
            </w:r>
          </w:p>
        </w:tc>
        <w:tc>
          <w:tcPr>
            <w:tcW w:w="0" w:type="auto"/>
          </w:tcPr>
          <w:p w14:paraId="54A9F592" w14:textId="77777777" w:rsidR="00BC377F" w:rsidRPr="00900970" w:rsidRDefault="00BC377F" w:rsidP="00D41ECF">
            <w:pPr>
              <w:pStyle w:val="TAL"/>
              <w:rPr>
                <w:sz w:val="16"/>
              </w:rPr>
            </w:pPr>
            <w:r>
              <w:rPr>
                <w:sz w:val="16"/>
              </w:rPr>
              <w:t>Rel-18</w:t>
            </w:r>
          </w:p>
        </w:tc>
        <w:tc>
          <w:tcPr>
            <w:tcW w:w="0" w:type="auto"/>
          </w:tcPr>
          <w:p w14:paraId="173EB357" w14:textId="77777777" w:rsidR="00BC377F" w:rsidRPr="00900970" w:rsidRDefault="00BC377F" w:rsidP="00D41ECF">
            <w:pPr>
              <w:pStyle w:val="TAL"/>
              <w:rPr>
                <w:sz w:val="16"/>
              </w:rPr>
            </w:pPr>
            <w:r>
              <w:rPr>
                <w:sz w:val="16"/>
              </w:rPr>
              <w:t>F</w:t>
            </w:r>
          </w:p>
        </w:tc>
        <w:tc>
          <w:tcPr>
            <w:tcW w:w="0" w:type="auto"/>
          </w:tcPr>
          <w:p w14:paraId="5B72C727" w14:textId="77777777" w:rsidR="00BC377F" w:rsidRPr="00900970" w:rsidRDefault="00BC377F" w:rsidP="00D41ECF">
            <w:pPr>
              <w:pStyle w:val="TAL"/>
              <w:rPr>
                <w:sz w:val="16"/>
              </w:rPr>
            </w:pPr>
            <w:r>
              <w:rPr>
                <w:sz w:val="16"/>
              </w:rPr>
              <w:t>NR_CADC_NR_LTE_DC_R17-UEConTest</w:t>
            </w:r>
          </w:p>
        </w:tc>
        <w:tc>
          <w:tcPr>
            <w:tcW w:w="0" w:type="auto"/>
          </w:tcPr>
          <w:p w14:paraId="5D4F05FF" w14:textId="77777777" w:rsidR="00BC377F" w:rsidRPr="00900970" w:rsidRDefault="00BC377F" w:rsidP="00D41ECF">
            <w:pPr>
              <w:pStyle w:val="TAL"/>
              <w:rPr>
                <w:sz w:val="16"/>
              </w:rPr>
            </w:pPr>
            <w:r>
              <w:rPr>
                <w:sz w:val="16"/>
              </w:rPr>
              <w:t>agreed</w:t>
            </w:r>
          </w:p>
        </w:tc>
      </w:tr>
      <w:tr w:rsidR="00BC377F" w14:paraId="3C57CE20" w14:textId="77777777" w:rsidTr="00D41ECF">
        <w:tc>
          <w:tcPr>
            <w:tcW w:w="0" w:type="auto"/>
          </w:tcPr>
          <w:p w14:paraId="69235052" w14:textId="77777777" w:rsidR="00BC377F" w:rsidRPr="00900970" w:rsidRDefault="00BC377F" w:rsidP="00D41ECF">
            <w:pPr>
              <w:pStyle w:val="TAL"/>
              <w:rPr>
                <w:sz w:val="16"/>
              </w:rPr>
            </w:pPr>
            <w:r>
              <w:rPr>
                <w:sz w:val="16"/>
              </w:rPr>
              <w:t>R5-240882</w:t>
            </w:r>
          </w:p>
        </w:tc>
        <w:tc>
          <w:tcPr>
            <w:tcW w:w="0" w:type="auto"/>
          </w:tcPr>
          <w:p w14:paraId="0ACD54FA" w14:textId="77777777" w:rsidR="00BC377F" w:rsidRPr="00900970" w:rsidRDefault="00BC377F" w:rsidP="00D41ECF">
            <w:pPr>
              <w:pStyle w:val="TAL"/>
              <w:rPr>
                <w:sz w:val="16"/>
              </w:rPr>
            </w:pPr>
            <w:r>
              <w:rPr>
                <w:sz w:val="16"/>
              </w:rPr>
              <w:t>Addition of test frequencies for DC_2A_n2A and DC_66A_n66A</w:t>
            </w:r>
          </w:p>
        </w:tc>
        <w:tc>
          <w:tcPr>
            <w:tcW w:w="0" w:type="auto"/>
          </w:tcPr>
          <w:p w14:paraId="02419F9D" w14:textId="77777777" w:rsidR="00BC377F" w:rsidRPr="00900970" w:rsidRDefault="00BC377F" w:rsidP="00D41ECF">
            <w:pPr>
              <w:pStyle w:val="TAL"/>
              <w:rPr>
                <w:sz w:val="16"/>
              </w:rPr>
            </w:pPr>
            <w:r>
              <w:rPr>
                <w:sz w:val="16"/>
              </w:rPr>
              <w:t>WE Certification Oy, AT&amp;T</w:t>
            </w:r>
          </w:p>
        </w:tc>
        <w:tc>
          <w:tcPr>
            <w:tcW w:w="0" w:type="auto"/>
          </w:tcPr>
          <w:p w14:paraId="2A9504A1" w14:textId="77777777" w:rsidR="00BC377F" w:rsidRPr="00900970" w:rsidRDefault="00BC377F" w:rsidP="00D41ECF">
            <w:pPr>
              <w:pStyle w:val="TAL"/>
              <w:rPr>
                <w:sz w:val="16"/>
              </w:rPr>
            </w:pPr>
            <w:r>
              <w:rPr>
                <w:sz w:val="16"/>
              </w:rPr>
              <w:t>38.508-1</w:t>
            </w:r>
          </w:p>
        </w:tc>
        <w:tc>
          <w:tcPr>
            <w:tcW w:w="0" w:type="auto"/>
          </w:tcPr>
          <w:p w14:paraId="31DF6FFB" w14:textId="77777777" w:rsidR="00BC377F" w:rsidRPr="00900970" w:rsidRDefault="00BC377F" w:rsidP="00D41ECF">
            <w:pPr>
              <w:pStyle w:val="TAL"/>
              <w:rPr>
                <w:sz w:val="16"/>
              </w:rPr>
            </w:pPr>
            <w:r>
              <w:rPr>
                <w:sz w:val="16"/>
              </w:rPr>
              <w:t>3077</w:t>
            </w:r>
          </w:p>
        </w:tc>
        <w:tc>
          <w:tcPr>
            <w:tcW w:w="0" w:type="auto"/>
          </w:tcPr>
          <w:p w14:paraId="63D7B258" w14:textId="77777777" w:rsidR="00BC377F" w:rsidRPr="00900970" w:rsidRDefault="00BC377F" w:rsidP="00D41ECF">
            <w:pPr>
              <w:pStyle w:val="TAR"/>
              <w:rPr>
                <w:sz w:val="16"/>
              </w:rPr>
            </w:pPr>
            <w:r>
              <w:rPr>
                <w:sz w:val="16"/>
              </w:rPr>
              <w:t>-</w:t>
            </w:r>
          </w:p>
        </w:tc>
        <w:tc>
          <w:tcPr>
            <w:tcW w:w="0" w:type="auto"/>
          </w:tcPr>
          <w:p w14:paraId="64E1C2B7" w14:textId="77777777" w:rsidR="00BC377F" w:rsidRPr="00900970" w:rsidRDefault="00BC377F" w:rsidP="00D41ECF">
            <w:pPr>
              <w:pStyle w:val="TAL"/>
              <w:rPr>
                <w:sz w:val="16"/>
              </w:rPr>
            </w:pPr>
            <w:r>
              <w:rPr>
                <w:sz w:val="16"/>
              </w:rPr>
              <w:t>Rel-18</w:t>
            </w:r>
          </w:p>
        </w:tc>
        <w:tc>
          <w:tcPr>
            <w:tcW w:w="0" w:type="auto"/>
          </w:tcPr>
          <w:p w14:paraId="43F7E423" w14:textId="77777777" w:rsidR="00BC377F" w:rsidRPr="00900970" w:rsidRDefault="00BC377F" w:rsidP="00D41ECF">
            <w:pPr>
              <w:pStyle w:val="TAL"/>
              <w:rPr>
                <w:sz w:val="16"/>
              </w:rPr>
            </w:pPr>
            <w:r>
              <w:rPr>
                <w:sz w:val="16"/>
              </w:rPr>
              <w:t>F</w:t>
            </w:r>
          </w:p>
        </w:tc>
        <w:tc>
          <w:tcPr>
            <w:tcW w:w="0" w:type="auto"/>
          </w:tcPr>
          <w:p w14:paraId="17F7DDA5" w14:textId="77777777" w:rsidR="00BC377F" w:rsidRPr="00900970" w:rsidRDefault="00BC377F" w:rsidP="00D41ECF">
            <w:pPr>
              <w:pStyle w:val="TAL"/>
              <w:rPr>
                <w:sz w:val="16"/>
              </w:rPr>
            </w:pPr>
            <w:r>
              <w:rPr>
                <w:sz w:val="16"/>
              </w:rPr>
              <w:t>NR_CADC_NR_LTE_DC_R16-UEConTest</w:t>
            </w:r>
          </w:p>
        </w:tc>
        <w:tc>
          <w:tcPr>
            <w:tcW w:w="0" w:type="auto"/>
          </w:tcPr>
          <w:p w14:paraId="1AFECEFF" w14:textId="77777777" w:rsidR="00BC377F" w:rsidRPr="00900970" w:rsidRDefault="00BC377F" w:rsidP="00D41ECF">
            <w:pPr>
              <w:pStyle w:val="TAL"/>
              <w:rPr>
                <w:sz w:val="16"/>
              </w:rPr>
            </w:pPr>
            <w:r>
              <w:rPr>
                <w:sz w:val="16"/>
              </w:rPr>
              <w:t>revised</w:t>
            </w:r>
          </w:p>
        </w:tc>
      </w:tr>
      <w:tr w:rsidR="00BC377F" w14:paraId="091D9951" w14:textId="77777777" w:rsidTr="00D41ECF">
        <w:tc>
          <w:tcPr>
            <w:tcW w:w="0" w:type="auto"/>
          </w:tcPr>
          <w:p w14:paraId="0F8B7207" w14:textId="77777777" w:rsidR="00BC377F" w:rsidRPr="00900970" w:rsidRDefault="00BC377F" w:rsidP="00D41ECF">
            <w:pPr>
              <w:pStyle w:val="TAL"/>
              <w:rPr>
                <w:sz w:val="16"/>
              </w:rPr>
            </w:pPr>
            <w:r>
              <w:rPr>
                <w:sz w:val="16"/>
              </w:rPr>
              <w:t>R5-241705</w:t>
            </w:r>
          </w:p>
        </w:tc>
        <w:tc>
          <w:tcPr>
            <w:tcW w:w="0" w:type="auto"/>
          </w:tcPr>
          <w:p w14:paraId="73A22632" w14:textId="77777777" w:rsidR="00BC377F" w:rsidRPr="00900970" w:rsidRDefault="00BC377F" w:rsidP="00D41ECF">
            <w:pPr>
              <w:pStyle w:val="TAL"/>
              <w:rPr>
                <w:sz w:val="16"/>
              </w:rPr>
            </w:pPr>
            <w:r>
              <w:rPr>
                <w:sz w:val="16"/>
              </w:rPr>
              <w:t>Addition of test frequencies for DC_2A_n2A and DC_66A_n66A</w:t>
            </w:r>
          </w:p>
        </w:tc>
        <w:tc>
          <w:tcPr>
            <w:tcW w:w="0" w:type="auto"/>
          </w:tcPr>
          <w:p w14:paraId="2EA03A16" w14:textId="77777777" w:rsidR="00BC377F" w:rsidRPr="00900970" w:rsidRDefault="00BC377F" w:rsidP="00D41ECF">
            <w:pPr>
              <w:pStyle w:val="TAL"/>
              <w:rPr>
                <w:sz w:val="16"/>
              </w:rPr>
            </w:pPr>
            <w:r>
              <w:rPr>
                <w:sz w:val="16"/>
              </w:rPr>
              <w:t>WE Certification Oy, AT&amp;T</w:t>
            </w:r>
          </w:p>
        </w:tc>
        <w:tc>
          <w:tcPr>
            <w:tcW w:w="0" w:type="auto"/>
          </w:tcPr>
          <w:p w14:paraId="53E12373" w14:textId="77777777" w:rsidR="00BC377F" w:rsidRPr="00900970" w:rsidRDefault="00BC377F" w:rsidP="00D41ECF">
            <w:pPr>
              <w:pStyle w:val="TAL"/>
              <w:rPr>
                <w:sz w:val="16"/>
              </w:rPr>
            </w:pPr>
            <w:r>
              <w:rPr>
                <w:sz w:val="16"/>
              </w:rPr>
              <w:t>38.508-1</w:t>
            </w:r>
          </w:p>
        </w:tc>
        <w:tc>
          <w:tcPr>
            <w:tcW w:w="0" w:type="auto"/>
          </w:tcPr>
          <w:p w14:paraId="7F19DB39" w14:textId="77777777" w:rsidR="00BC377F" w:rsidRPr="00900970" w:rsidRDefault="00BC377F" w:rsidP="00D41ECF">
            <w:pPr>
              <w:pStyle w:val="TAL"/>
              <w:rPr>
                <w:sz w:val="16"/>
              </w:rPr>
            </w:pPr>
            <w:r>
              <w:rPr>
                <w:sz w:val="16"/>
              </w:rPr>
              <w:t>3077</w:t>
            </w:r>
          </w:p>
        </w:tc>
        <w:tc>
          <w:tcPr>
            <w:tcW w:w="0" w:type="auto"/>
          </w:tcPr>
          <w:p w14:paraId="1DFC21DB" w14:textId="77777777" w:rsidR="00BC377F" w:rsidRPr="00900970" w:rsidRDefault="00BC377F" w:rsidP="00D41ECF">
            <w:pPr>
              <w:pStyle w:val="TAR"/>
              <w:rPr>
                <w:sz w:val="16"/>
              </w:rPr>
            </w:pPr>
            <w:r>
              <w:rPr>
                <w:sz w:val="16"/>
              </w:rPr>
              <w:t>1</w:t>
            </w:r>
          </w:p>
        </w:tc>
        <w:tc>
          <w:tcPr>
            <w:tcW w:w="0" w:type="auto"/>
          </w:tcPr>
          <w:p w14:paraId="6CAB83AE" w14:textId="77777777" w:rsidR="00BC377F" w:rsidRPr="00900970" w:rsidRDefault="00BC377F" w:rsidP="00D41ECF">
            <w:pPr>
              <w:pStyle w:val="TAL"/>
              <w:rPr>
                <w:sz w:val="16"/>
              </w:rPr>
            </w:pPr>
            <w:r>
              <w:rPr>
                <w:sz w:val="16"/>
              </w:rPr>
              <w:t>Rel-18</w:t>
            </w:r>
          </w:p>
        </w:tc>
        <w:tc>
          <w:tcPr>
            <w:tcW w:w="0" w:type="auto"/>
          </w:tcPr>
          <w:p w14:paraId="0AE7A21A" w14:textId="77777777" w:rsidR="00BC377F" w:rsidRPr="00900970" w:rsidRDefault="00BC377F" w:rsidP="00D41ECF">
            <w:pPr>
              <w:pStyle w:val="TAL"/>
              <w:rPr>
                <w:sz w:val="16"/>
              </w:rPr>
            </w:pPr>
            <w:r>
              <w:rPr>
                <w:sz w:val="16"/>
              </w:rPr>
              <w:t>F</w:t>
            </w:r>
          </w:p>
        </w:tc>
        <w:tc>
          <w:tcPr>
            <w:tcW w:w="0" w:type="auto"/>
          </w:tcPr>
          <w:p w14:paraId="73426488" w14:textId="77777777" w:rsidR="00BC377F" w:rsidRPr="00900970" w:rsidRDefault="00BC377F" w:rsidP="00D41ECF">
            <w:pPr>
              <w:pStyle w:val="TAL"/>
              <w:rPr>
                <w:sz w:val="16"/>
              </w:rPr>
            </w:pPr>
            <w:r>
              <w:rPr>
                <w:sz w:val="16"/>
              </w:rPr>
              <w:t>NR_CADC_NR_LTE_DC_R16-UEConTest</w:t>
            </w:r>
          </w:p>
        </w:tc>
        <w:tc>
          <w:tcPr>
            <w:tcW w:w="0" w:type="auto"/>
          </w:tcPr>
          <w:p w14:paraId="5517B23C" w14:textId="77777777" w:rsidR="00BC377F" w:rsidRPr="00900970" w:rsidRDefault="00BC377F" w:rsidP="00D41ECF">
            <w:pPr>
              <w:pStyle w:val="TAL"/>
              <w:rPr>
                <w:sz w:val="16"/>
              </w:rPr>
            </w:pPr>
            <w:r>
              <w:rPr>
                <w:sz w:val="16"/>
              </w:rPr>
              <w:t>agreed</w:t>
            </w:r>
          </w:p>
        </w:tc>
      </w:tr>
      <w:tr w:rsidR="00BC377F" w14:paraId="70E55EFA" w14:textId="77777777" w:rsidTr="00D41ECF">
        <w:tc>
          <w:tcPr>
            <w:tcW w:w="0" w:type="auto"/>
          </w:tcPr>
          <w:p w14:paraId="4F8F7305" w14:textId="77777777" w:rsidR="00BC377F" w:rsidRPr="00900970" w:rsidRDefault="00BC377F" w:rsidP="00D41ECF">
            <w:pPr>
              <w:pStyle w:val="TAL"/>
              <w:rPr>
                <w:sz w:val="16"/>
              </w:rPr>
            </w:pPr>
            <w:r>
              <w:rPr>
                <w:sz w:val="16"/>
              </w:rPr>
              <w:t>R5-240886</w:t>
            </w:r>
          </w:p>
        </w:tc>
        <w:tc>
          <w:tcPr>
            <w:tcW w:w="0" w:type="auto"/>
          </w:tcPr>
          <w:p w14:paraId="4D3C624E" w14:textId="77777777" w:rsidR="00BC377F" w:rsidRPr="00900970" w:rsidRDefault="00BC377F" w:rsidP="00D41ECF">
            <w:pPr>
              <w:pStyle w:val="TAL"/>
              <w:rPr>
                <w:sz w:val="16"/>
              </w:rPr>
            </w:pPr>
            <w:r>
              <w:rPr>
                <w:sz w:val="16"/>
              </w:rPr>
              <w:t>Update additional inter-band NR CA configurations</w:t>
            </w:r>
          </w:p>
        </w:tc>
        <w:tc>
          <w:tcPr>
            <w:tcW w:w="0" w:type="auto"/>
          </w:tcPr>
          <w:p w14:paraId="20941BDC" w14:textId="77777777" w:rsidR="00BC377F" w:rsidRPr="00900970" w:rsidRDefault="00BC377F" w:rsidP="00D41ECF">
            <w:pPr>
              <w:pStyle w:val="TAL"/>
              <w:rPr>
                <w:sz w:val="16"/>
              </w:rPr>
            </w:pPr>
            <w:r>
              <w:rPr>
                <w:sz w:val="16"/>
              </w:rPr>
              <w:t>Verizon</w:t>
            </w:r>
          </w:p>
        </w:tc>
        <w:tc>
          <w:tcPr>
            <w:tcW w:w="0" w:type="auto"/>
          </w:tcPr>
          <w:p w14:paraId="6CFD925F" w14:textId="77777777" w:rsidR="00BC377F" w:rsidRPr="00900970" w:rsidRDefault="00BC377F" w:rsidP="00D41ECF">
            <w:pPr>
              <w:pStyle w:val="TAL"/>
              <w:rPr>
                <w:sz w:val="16"/>
              </w:rPr>
            </w:pPr>
            <w:r>
              <w:rPr>
                <w:sz w:val="16"/>
              </w:rPr>
              <w:t>38.508-1</w:t>
            </w:r>
          </w:p>
        </w:tc>
        <w:tc>
          <w:tcPr>
            <w:tcW w:w="0" w:type="auto"/>
          </w:tcPr>
          <w:p w14:paraId="56E54357" w14:textId="77777777" w:rsidR="00BC377F" w:rsidRPr="00900970" w:rsidRDefault="00BC377F" w:rsidP="00D41ECF">
            <w:pPr>
              <w:pStyle w:val="TAL"/>
              <w:rPr>
                <w:sz w:val="16"/>
              </w:rPr>
            </w:pPr>
            <w:r>
              <w:rPr>
                <w:sz w:val="16"/>
              </w:rPr>
              <w:t>3078</w:t>
            </w:r>
          </w:p>
        </w:tc>
        <w:tc>
          <w:tcPr>
            <w:tcW w:w="0" w:type="auto"/>
          </w:tcPr>
          <w:p w14:paraId="3455521F" w14:textId="77777777" w:rsidR="00BC377F" w:rsidRPr="00900970" w:rsidRDefault="00BC377F" w:rsidP="00D41ECF">
            <w:pPr>
              <w:pStyle w:val="TAR"/>
              <w:rPr>
                <w:sz w:val="16"/>
              </w:rPr>
            </w:pPr>
            <w:r>
              <w:rPr>
                <w:sz w:val="16"/>
              </w:rPr>
              <w:t>-</w:t>
            </w:r>
          </w:p>
        </w:tc>
        <w:tc>
          <w:tcPr>
            <w:tcW w:w="0" w:type="auto"/>
          </w:tcPr>
          <w:p w14:paraId="483C5038" w14:textId="77777777" w:rsidR="00BC377F" w:rsidRPr="00900970" w:rsidRDefault="00BC377F" w:rsidP="00D41ECF">
            <w:pPr>
              <w:pStyle w:val="TAL"/>
              <w:rPr>
                <w:sz w:val="16"/>
              </w:rPr>
            </w:pPr>
            <w:r>
              <w:rPr>
                <w:sz w:val="16"/>
              </w:rPr>
              <w:t>Rel-18</w:t>
            </w:r>
          </w:p>
        </w:tc>
        <w:tc>
          <w:tcPr>
            <w:tcW w:w="0" w:type="auto"/>
          </w:tcPr>
          <w:p w14:paraId="4CDE4FD5" w14:textId="77777777" w:rsidR="00BC377F" w:rsidRPr="00900970" w:rsidRDefault="00BC377F" w:rsidP="00D41ECF">
            <w:pPr>
              <w:pStyle w:val="TAL"/>
              <w:rPr>
                <w:sz w:val="16"/>
              </w:rPr>
            </w:pPr>
            <w:r>
              <w:rPr>
                <w:sz w:val="16"/>
              </w:rPr>
              <w:t>F</w:t>
            </w:r>
          </w:p>
        </w:tc>
        <w:tc>
          <w:tcPr>
            <w:tcW w:w="0" w:type="auto"/>
          </w:tcPr>
          <w:p w14:paraId="07A96FE8" w14:textId="77777777" w:rsidR="00BC377F" w:rsidRPr="00900970" w:rsidRDefault="00BC377F" w:rsidP="00D41ECF">
            <w:pPr>
              <w:pStyle w:val="TAL"/>
              <w:rPr>
                <w:sz w:val="16"/>
              </w:rPr>
            </w:pPr>
            <w:r>
              <w:rPr>
                <w:sz w:val="16"/>
              </w:rPr>
              <w:t>NR_CADC_NR_LTE_DC_R17-UEConTest</w:t>
            </w:r>
          </w:p>
        </w:tc>
        <w:tc>
          <w:tcPr>
            <w:tcW w:w="0" w:type="auto"/>
          </w:tcPr>
          <w:p w14:paraId="0A36BC60" w14:textId="77777777" w:rsidR="00BC377F" w:rsidRPr="00900970" w:rsidRDefault="00BC377F" w:rsidP="00D41ECF">
            <w:pPr>
              <w:pStyle w:val="TAL"/>
              <w:rPr>
                <w:sz w:val="16"/>
              </w:rPr>
            </w:pPr>
            <w:r>
              <w:rPr>
                <w:sz w:val="16"/>
              </w:rPr>
              <w:t>revised</w:t>
            </w:r>
          </w:p>
        </w:tc>
      </w:tr>
      <w:tr w:rsidR="00BC377F" w14:paraId="0ECD9203" w14:textId="77777777" w:rsidTr="00D41ECF">
        <w:tc>
          <w:tcPr>
            <w:tcW w:w="0" w:type="auto"/>
          </w:tcPr>
          <w:p w14:paraId="2A798E30" w14:textId="77777777" w:rsidR="00BC377F" w:rsidRPr="00900970" w:rsidRDefault="00BC377F" w:rsidP="00D41ECF">
            <w:pPr>
              <w:pStyle w:val="TAL"/>
              <w:rPr>
                <w:sz w:val="16"/>
              </w:rPr>
            </w:pPr>
            <w:r>
              <w:rPr>
                <w:sz w:val="16"/>
              </w:rPr>
              <w:t>R5-241708</w:t>
            </w:r>
          </w:p>
        </w:tc>
        <w:tc>
          <w:tcPr>
            <w:tcW w:w="0" w:type="auto"/>
          </w:tcPr>
          <w:p w14:paraId="14509A89" w14:textId="77777777" w:rsidR="00BC377F" w:rsidRPr="00900970" w:rsidRDefault="00BC377F" w:rsidP="00D41ECF">
            <w:pPr>
              <w:pStyle w:val="TAL"/>
              <w:rPr>
                <w:sz w:val="16"/>
              </w:rPr>
            </w:pPr>
            <w:r>
              <w:rPr>
                <w:sz w:val="16"/>
              </w:rPr>
              <w:t>Update additional inter-band NR CA configurations</w:t>
            </w:r>
          </w:p>
        </w:tc>
        <w:tc>
          <w:tcPr>
            <w:tcW w:w="0" w:type="auto"/>
          </w:tcPr>
          <w:p w14:paraId="73453E1A" w14:textId="77777777" w:rsidR="00BC377F" w:rsidRPr="00900970" w:rsidRDefault="00BC377F" w:rsidP="00D41ECF">
            <w:pPr>
              <w:pStyle w:val="TAL"/>
              <w:rPr>
                <w:sz w:val="16"/>
              </w:rPr>
            </w:pPr>
            <w:r>
              <w:rPr>
                <w:sz w:val="16"/>
              </w:rPr>
              <w:t>Verizon</w:t>
            </w:r>
          </w:p>
        </w:tc>
        <w:tc>
          <w:tcPr>
            <w:tcW w:w="0" w:type="auto"/>
          </w:tcPr>
          <w:p w14:paraId="426C5E76" w14:textId="77777777" w:rsidR="00BC377F" w:rsidRPr="00900970" w:rsidRDefault="00BC377F" w:rsidP="00D41ECF">
            <w:pPr>
              <w:pStyle w:val="TAL"/>
              <w:rPr>
                <w:sz w:val="16"/>
              </w:rPr>
            </w:pPr>
            <w:r>
              <w:rPr>
                <w:sz w:val="16"/>
              </w:rPr>
              <w:t>38.508-1</w:t>
            </w:r>
          </w:p>
        </w:tc>
        <w:tc>
          <w:tcPr>
            <w:tcW w:w="0" w:type="auto"/>
          </w:tcPr>
          <w:p w14:paraId="5270A7D0" w14:textId="77777777" w:rsidR="00BC377F" w:rsidRPr="00900970" w:rsidRDefault="00BC377F" w:rsidP="00D41ECF">
            <w:pPr>
              <w:pStyle w:val="TAL"/>
              <w:rPr>
                <w:sz w:val="16"/>
              </w:rPr>
            </w:pPr>
            <w:r>
              <w:rPr>
                <w:sz w:val="16"/>
              </w:rPr>
              <w:t>3078</w:t>
            </w:r>
          </w:p>
        </w:tc>
        <w:tc>
          <w:tcPr>
            <w:tcW w:w="0" w:type="auto"/>
          </w:tcPr>
          <w:p w14:paraId="46E2B353" w14:textId="77777777" w:rsidR="00BC377F" w:rsidRPr="00900970" w:rsidRDefault="00BC377F" w:rsidP="00D41ECF">
            <w:pPr>
              <w:pStyle w:val="TAR"/>
              <w:rPr>
                <w:sz w:val="16"/>
              </w:rPr>
            </w:pPr>
            <w:r>
              <w:rPr>
                <w:sz w:val="16"/>
              </w:rPr>
              <w:t>1</w:t>
            </w:r>
          </w:p>
        </w:tc>
        <w:tc>
          <w:tcPr>
            <w:tcW w:w="0" w:type="auto"/>
          </w:tcPr>
          <w:p w14:paraId="02064C0D" w14:textId="77777777" w:rsidR="00BC377F" w:rsidRPr="00900970" w:rsidRDefault="00BC377F" w:rsidP="00D41ECF">
            <w:pPr>
              <w:pStyle w:val="TAL"/>
              <w:rPr>
                <w:sz w:val="16"/>
              </w:rPr>
            </w:pPr>
            <w:r>
              <w:rPr>
                <w:sz w:val="16"/>
              </w:rPr>
              <w:t>Rel-18</w:t>
            </w:r>
          </w:p>
        </w:tc>
        <w:tc>
          <w:tcPr>
            <w:tcW w:w="0" w:type="auto"/>
          </w:tcPr>
          <w:p w14:paraId="46A03A7B" w14:textId="77777777" w:rsidR="00BC377F" w:rsidRPr="00900970" w:rsidRDefault="00BC377F" w:rsidP="00D41ECF">
            <w:pPr>
              <w:pStyle w:val="TAL"/>
              <w:rPr>
                <w:sz w:val="16"/>
              </w:rPr>
            </w:pPr>
            <w:r>
              <w:rPr>
                <w:sz w:val="16"/>
              </w:rPr>
              <w:t>F</w:t>
            </w:r>
          </w:p>
        </w:tc>
        <w:tc>
          <w:tcPr>
            <w:tcW w:w="0" w:type="auto"/>
          </w:tcPr>
          <w:p w14:paraId="0BF05D87" w14:textId="77777777" w:rsidR="00BC377F" w:rsidRPr="00900970" w:rsidRDefault="00BC377F" w:rsidP="00D41ECF">
            <w:pPr>
              <w:pStyle w:val="TAL"/>
              <w:rPr>
                <w:sz w:val="16"/>
              </w:rPr>
            </w:pPr>
            <w:r>
              <w:rPr>
                <w:sz w:val="16"/>
              </w:rPr>
              <w:t>NR_CADC_NR_LTE_DC_R17-UEConTest</w:t>
            </w:r>
          </w:p>
        </w:tc>
        <w:tc>
          <w:tcPr>
            <w:tcW w:w="0" w:type="auto"/>
          </w:tcPr>
          <w:p w14:paraId="1F40AA2F" w14:textId="77777777" w:rsidR="00BC377F" w:rsidRPr="00900970" w:rsidRDefault="00BC377F" w:rsidP="00D41ECF">
            <w:pPr>
              <w:pStyle w:val="TAL"/>
              <w:rPr>
                <w:sz w:val="16"/>
              </w:rPr>
            </w:pPr>
            <w:r>
              <w:rPr>
                <w:sz w:val="16"/>
              </w:rPr>
              <w:t>agreed</w:t>
            </w:r>
          </w:p>
        </w:tc>
      </w:tr>
      <w:tr w:rsidR="00BC377F" w14:paraId="1A836028" w14:textId="77777777" w:rsidTr="00D41ECF">
        <w:tc>
          <w:tcPr>
            <w:tcW w:w="0" w:type="auto"/>
          </w:tcPr>
          <w:p w14:paraId="7F6734C2" w14:textId="77777777" w:rsidR="00BC377F" w:rsidRPr="00900970" w:rsidRDefault="00BC377F" w:rsidP="00D41ECF">
            <w:pPr>
              <w:pStyle w:val="TAL"/>
              <w:rPr>
                <w:sz w:val="16"/>
              </w:rPr>
            </w:pPr>
            <w:r>
              <w:rPr>
                <w:sz w:val="16"/>
              </w:rPr>
              <w:t>R5-240971</w:t>
            </w:r>
          </w:p>
        </w:tc>
        <w:tc>
          <w:tcPr>
            <w:tcW w:w="0" w:type="auto"/>
          </w:tcPr>
          <w:p w14:paraId="355FF51B" w14:textId="77777777" w:rsidR="00BC377F" w:rsidRPr="00900970" w:rsidRDefault="00BC377F" w:rsidP="00D41ECF">
            <w:pPr>
              <w:pStyle w:val="TAL"/>
              <w:rPr>
                <w:sz w:val="16"/>
              </w:rPr>
            </w:pPr>
            <w:r>
              <w:rPr>
                <w:sz w:val="16"/>
              </w:rPr>
              <w:t>Annex C update to asymmetric channel bandwidths test frequencies calculation</w:t>
            </w:r>
          </w:p>
        </w:tc>
        <w:tc>
          <w:tcPr>
            <w:tcW w:w="0" w:type="auto"/>
          </w:tcPr>
          <w:p w14:paraId="3D4AE5C0" w14:textId="77777777" w:rsidR="00BC377F" w:rsidRPr="00900970" w:rsidRDefault="00BC377F" w:rsidP="00D41ECF">
            <w:pPr>
              <w:pStyle w:val="TAL"/>
              <w:rPr>
                <w:sz w:val="16"/>
              </w:rPr>
            </w:pPr>
            <w:r>
              <w:rPr>
                <w:sz w:val="16"/>
              </w:rPr>
              <w:t>Keysight Technologies UK Ltd, Nokia, Skyworks Solutions Inc., T-Mobile USA</w:t>
            </w:r>
          </w:p>
        </w:tc>
        <w:tc>
          <w:tcPr>
            <w:tcW w:w="0" w:type="auto"/>
          </w:tcPr>
          <w:p w14:paraId="7D5CC186" w14:textId="77777777" w:rsidR="00BC377F" w:rsidRPr="00900970" w:rsidRDefault="00BC377F" w:rsidP="00D41ECF">
            <w:pPr>
              <w:pStyle w:val="TAL"/>
              <w:rPr>
                <w:sz w:val="16"/>
              </w:rPr>
            </w:pPr>
            <w:r>
              <w:rPr>
                <w:sz w:val="16"/>
              </w:rPr>
              <w:t>38.508-1</w:t>
            </w:r>
          </w:p>
        </w:tc>
        <w:tc>
          <w:tcPr>
            <w:tcW w:w="0" w:type="auto"/>
          </w:tcPr>
          <w:p w14:paraId="6A793C85" w14:textId="77777777" w:rsidR="00BC377F" w:rsidRPr="00900970" w:rsidRDefault="00BC377F" w:rsidP="00D41ECF">
            <w:pPr>
              <w:pStyle w:val="TAL"/>
              <w:rPr>
                <w:sz w:val="16"/>
              </w:rPr>
            </w:pPr>
            <w:r>
              <w:rPr>
                <w:sz w:val="16"/>
              </w:rPr>
              <w:t>3079</w:t>
            </w:r>
          </w:p>
        </w:tc>
        <w:tc>
          <w:tcPr>
            <w:tcW w:w="0" w:type="auto"/>
          </w:tcPr>
          <w:p w14:paraId="4813AA7C" w14:textId="77777777" w:rsidR="00BC377F" w:rsidRPr="00900970" w:rsidRDefault="00BC377F" w:rsidP="00D41ECF">
            <w:pPr>
              <w:pStyle w:val="TAR"/>
              <w:rPr>
                <w:sz w:val="16"/>
              </w:rPr>
            </w:pPr>
            <w:r>
              <w:rPr>
                <w:sz w:val="16"/>
              </w:rPr>
              <w:t>-</w:t>
            </w:r>
          </w:p>
        </w:tc>
        <w:tc>
          <w:tcPr>
            <w:tcW w:w="0" w:type="auto"/>
          </w:tcPr>
          <w:p w14:paraId="35802DAA" w14:textId="77777777" w:rsidR="00BC377F" w:rsidRPr="00900970" w:rsidRDefault="00BC377F" w:rsidP="00D41ECF">
            <w:pPr>
              <w:pStyle w:val="TAL"/>
              <w:rPr>
                <w:sz w:val="16"/>
              </w:rPr>
            </w:pPr>
            <w:r>
              <w:rPr>
                <w:sz w:val="16"/>
              </w:rPr>
              <w:t>Rel-18</w:t>
            </w:r>
          </w:p>
        </w:tc>
        <w:tc>
          <w:tcPr>
            <w:tcW w:w="0" w:type="auto"/>
          </w:tcPr>
          <w:p w14:paraId="1164ABB3" w14:textId="77777777" w:rsidR="00BC377F" w:rsidRPr="00900970" w:rsidRDefault="00BC377F" w:rsidP="00D41ECF">
            <w:pPr>
              <w:pStyle w:val="TAL"/>
              <w:rPr>
                <w:sz w:val="16"/>
              </w:rPr>
            </w:pPr>
            <w:r>
              <w:rPr>
                <w:sz w:val="16"/>
              </w:rPr>
              <w:t>F</w:t>
            </w:r>
          </w:p>
        </w:tc>
        <w:tc>
          <w:tcPr>
            <w:tcW w:w="0" w:type="auto"/>
          </w:tcPr>
          <w:p w14:paraId="5E1BBCCE" w14:textId="77777777" w:rsidR="00BC377F" w:rsidRPr="00900970" w:rsidRDefault="00BC377F" w:rsidP="00D41ECF">
            <w:pPr>
              <w:pStyle w:val="TAL"/>
              <w:rPr>
                <w:sz w:val="16"/>
              </w:rPr>
            </w:pPr>
            <w:r>
              <w:rPr>
                <w:sz w:val="16"/>
              </w:rPr>
              <w:t>TEI17_Test, NR_lic_bands_BW_R17-UEConTest</w:t>
            </w:r>
          </w:p>
        </w:tc>
        <w:tc>
          <w:tcPr>
            <w:tcW w:w="0" w:type="auto"/>
          </w:tcPr>
          <w:p w14:paraId="69270F50" w14:textId="77777777" w:rsidR="00BC377F" w:rsidRPr="00900970" w:rsidRDefault="00BC377F" w:rsidP="00D41ECF">
            <w:pPr>
              <w:pStyle w:val="TAL"/>
              <w:rPr>
                <w:sz w:val="16"/>
              </w:rPr>
            </w:pPr>
            <w:r>
              <w:rPr>
                <w:sz w:val="16"/>
              </w:rPr>
              <w:t>agreed</w:t>
            </w:r>
          </w:p>
        </w:tc>
      </w:tr>
      <w:tr w:rsidR="00BC377F" w14:paraId="07FDCDF8" w14:textId="77777777" w:rsidTr="00D41ECF">
        <w:tc>
          <w:tcPr>
            <w:tcW w:w="0" w:type="auto"/>
          </w:tcPr>
          <w:p w14:paraId="3D0CAE2E" w14:textId="77777777" w:rsidR="00BC377F" w:rsidRPr="00900970" w:rsidRDefault="00BC377F" w:rsidP="00D41ECF">
            <w:pPr>
              <w:pStyle w:val="TAL"/>
              <w:rPr>
                <w:sz w:val="16"/>
              </w:rPr>
            </w:pPr>
            <w:r>
              <w:rPr>
                <w:sz w:val="16"/>
              </w:rPr>
              <w:t>R5-240972</w:t>
            </w:r>
          </w:p>
        </w:tc>
        <w:tc>
          <w:tcPr>
            <w:tcW w:w="0" w:type="auto"/>
          </w:tcPr>
          <w:p w14:paraId="2A82F7C6" w14:textId="77777777" w:rsidR="00BC377F" w:rsidRPr="00900970" w:rsidRDefault="00BC377F" w:rsidP="00D41ECF">
            <w:pPr>
              <w:pStyle w:val="TAL"/>
              <w:rPr>
                <w:sz w:val="16"/>
              </w:rPr>
            </w:pPr>
            <w:r>
              <w:rPr>
                <w:sz w:val="16"/>
              </w:rPr>
              <w:t>Asymmetric channel bandwidths test frequencies updates for frequency bands n5 and n8</w:t>
            </w:r>
          </w:p>
        </w:tc>
        <w:tc>
          <w:tcPr>
            <w:tcW w:w="0" w:type="auto"/>
          </w:tcPr>
          <w:p w14:paraId="7D683154" w14:textId="77777777" w:rsidR="00BC377F" w:rsidRPr="00900970" w:rsidRDefault="00BC377F" w:rsidP="00D41ECF">
            <w:pPr>
              <w:pStyle w:val="TAL"/>
              <w:rPr>
                <w:sz w:val="16"/>
              </w:rPr>
            </w:pPr>
            <w:r>
              <w:rPr>
                <w:sz w:val="16"/>
              </w:rPr>
              <w:t>Keysight Technologies UK Ltd, Nokia, Skyworks Solutions Inc., T-Mobile USA</w:t>
            </w:r>
          </w:p>
        </w:tc>
        <w:tc>
          <w:tcPr>
            <w:tcW w:w="0" w:type="auto"/>
          </w:tcPr>
          <w:p w14:paraId="213971E2" w14:textId="77777777" w:rsidR="00BC377F" w:rsidRPr="00900970" w:rsidRDefault="00BC377F" w:rsidP="00D41ECF">
            <w:pPr>
              <w:pStyle w:val="TAL"/>
              <w:rPr>
                <w:sz w:val="16"/>
              </w:rPr>
            </w:pPr>
            <w:r>
              <w:rPr>
                <w:sz w:val="16"/>
              </w:rPr>
              <w:t>38.508-1</w:t>
            </w:r>
          </w:p>
        </w:tc>
        <w:tc>
          <w:tcPr>
            <w:tcW w:w="0" w:type="auto"/>
          </w:tcPr>
          <w:p w14:paraId="33D2A313" w14:textId="77777777" w:rsidR="00BC377F" w:rsidRPr="00900970" w:rsidRDefault="00BC377F" w:rsidP="00D41ECF">
            <w:pPr>
              <w:pStyle w:val="TAL"/>
              <w:rPr>
                <w:sz w:val="16"/>
              </w:rPr>
            </w:pPr>
            <w:r>
              <w:rPr>
                <w:sz w:val="16"/>
              </w:rPr>
              <w:t>3080</w:t>
            </w:r>
          </w:p>
        </w:tc>
        <w:tc>
          <w:tcPr>
            <w:tcW w:w="0" w:type="auto"/>
          </w:tcPr>
          <w:p w14:paraId="32C6DDAE" w14:textId="77777777" w:rsidR="00BC377F" w:rsidRPr="00900970" w:rsidRDefault="00BC377F" w:rsidP="00D41ECF">
            <w:pPr>
              <w:pStyle w:val="TAR"/>
              <w:rPr>
                <w:sz w:val="16"/>
              </w:rPr>
            </w:pPr>
            <w:r>
              <w:rPr>
                <w:sz w:val="16"/>
              </w:rPr>
              <w:t>-</w:t>
            </w:r>
          </w:p>
        </w:tc>
        <w:tc>
          <w:tcPr>
            <w:tcW w:w="0" w:type="auto"/>
          </w:tcPr>
          <w:p w14:paraId="12332485" w14:textId="77777777" w:rsidR="00BC377F" w:rsidRPr="00900970" w:rsidRDefault="00BC377F" w:rsidP="00D41ECF">
            <w:pPr>
              <w:pStyle w:val="TAL"/>
              <w:rPr>
                <w:sz w:val="16"/>
              </w:rPr>
            </w:pPr>
            <w:r>
              <w:rPr>
                <w:sz w:val="16"/>
              </w:rPr>
              <w:t>Rel-18</w:t>
            </w:r>
          </w:p>
        </w:tc>
        <w:tc>
          <w:tcPr>
            <w:tcW w:w="0" w:type="auto"/>
          </w:tcPr>
          <w:p w14:paraId="4F0CC0A8" w14:textId="77777777" w:rsidR="00BC377F" w:rsidRPr="00900970" w:rsidRDefault="00BC377F" w:rsidP="00D41ECF">
            <w:pPr>
              <w:pStyle w:val="TAL"/>
              <w:rPr>
                <w:sz w:val="16"/>
              </w:rPr>
            </w:pPr>
            <w:r>
              <w:rPr>
                <w:sz w:val="16"/>
              </w:rPr>
              <w:t>F</w:t>
            </w:r>
          </w:p>
        </w:tc>
        <w:tc>
          <w:tcPr>
            <w:tcW w:w="0" w:type="auto"/>
          </w:tcPr>
          <w:p w14:paraId="3747CBAB" w14:textId="77777777" w:rsidR="00BC377F" w:rsidRPr="00900970" w:rsidRDefault="00BC377F" w:rsidP="00D41ECF">
            <w:pPr>
              <w:pStyle w:val="TAL"/>
              <w:rPr>
                <w:sz w:val="16"/>
              </w:rPr>
            </w:pPr>
            <w:r>
              <w:rPr>
                <w:sz w:val="16"/>
              </w:rPr>
              <w:t>TEI17_Test, NR_lic_bands_BW_R17-UEConTest</w:t>
            </w:r>
          </w:p>
        </w:tc>
        <w:tc>
          <w:tcPr>
            <w:tcW w:w="0" w:type="auto"/>
          </w:tcPr>
          <w:p w14:paraId="585D2268" w14:textId="77777777" w:rsidR="00BC377F" w:rsidRPr="00900970" w:rsidRDefault="00BC377F" w:rsidP="00D41ECF">
            <w:pPr>
              <w:pStyle w:val="TAL"/>
              <w:rPr>
                <w:sz w:val="16"/>
              </w:rPr>
            </w:pPr>
            <w:r>
              <w:rPr>
                <w:sz w:val="16"/>
              </w:rPr>
              <w:t>revised</w:t>
            </w:r>
          </w:p>
        </w:tc>
      </w:tr>
      <w:tr w:rsidR="00BC377F" w14:paraId="520708F3" w14:textId="77777777" w:rsidTr="00D41ECF">
        <w:tc>
          <w:tcPr>
            <w:tcW w:w="0" w:type="auto"/>
          </w:tcPr>
          <w:p w14:paraId="2ED362EF" w14:textId="77777777" w:rsidR="00BC377F" w:rsidRPr="00900970" w:rsidRDefault="00BC377F" w:rsidP="00D41ECF">
            <w:pPr>
              <w:pStyle w:val="TAL"/>
              <w:rPr>
                <w:sz w:val="16"/>
              </w:rPr>
            </w:pPr>
            <w:r>
              <w:rPr>
                <w:sz w:val="16"/>
              </w:rPr>
              <w:t>R5-241703</w:t>
            </w:r>
          </w:p>
        </w:tc>
        <w:tc>
          <w:tcPr>
            <w:tcW w:w="0" w:type="auto"/>
          </w:tcPr>
          <w:p w14:paraId="7E873B5E" w14:textId="77777777" w:rsidR="00BC377F" w:rsidRPr="00900970" w:rsidRDefault="00BC377F" w:rsidP="00D41ECF">
            <w:pPr>
              <w:pStyle w:val="TAL"/>
              <w:rPr>
                <w:sz w:val="16"/>
              </w:rPr>
            </w:pPr>
            <w:r>
              <w:rPr>
                <w:sz w:val="16"/>
              </w:rPr>
              <w:t>Asymmetric channel bandwidths test frequencies updates for frequency bands n5 and n8</w:t>
            </w:r>
          </w:p>
        </w:tc>
        <w:tc>
          <w:tcPr>
            <w:tcW w:w="0" w:type="auto"/>
          </w:tcPr>
          <w:p w14:paraId="24FD8F78" w14:textId="77777777" w:rsidR="00BC377F" w:rsidRPr="00900970" w:rsidRDefault="00BC377F" w:rsidP="00D41ECF">
            <w:pPr>
              <w:pStyle w:val="TAL"/>
              <w:rPr>
                <w:sz w:val="16"/>
              </w:rPr>
            </w:pPr>
            <w:r>
              <w:rPr>
                <w:sz w:val="16"/>
              </w:rPr>
              <w:t>Keysight Technologies UK Ltd, Nokia, Skyworks Solutions Inc., T-Mobile USA</w:t>
            </w:r>
          </w:p>
        </w:tc>
        <w:tc>
          <w:tcPr>
            <w:tcW w:w="0" w:type="auto"/>
          </w:tcPr>
          <w:p w14:paraId="2E75AE0F" w14:textId="77777777" w:rsidR="00BC377F" w:rsidRPr="00900970" w:rsidRDefault="00BC377F" w:rsidP="00D41ECF">
            <w:pPr>
              <w:pStyle w:val="TAL"/>
              <w:rPr>
                <w:sz w:val="16"/>
              </w:rPr>
            </w:pPr>
            <w:r>
              <w:rPr>
                <w:sz w:val="16"/>
              </w:rPr>
              <w:t>38.508-1</w:t>
            </w:r>
          </w:p>
        </w:tc>
        <w:tc>
          <w:tcPr>
            <w:tcW w:w="0" w:type="auto"/>
          </w:tcPr>
          <w:p w14:paraId="73A34984" w14:textId="77777777" w:rsidR="00BC377F" w:rsidRPr="00900970" w:rsidRDefault="00BC377F" w:rsidP="00D41ECF">
            <w:pPr>
              <w:pStyle w:val="TAL"/>
              <w:rPr>
                <w:sz w:val="16"/>
              </w:rPr>
            </w:pPr>
            <w:r>
              <w:rPr>
                <w:sz w:val="16"/>
              </w:rPr>
              <w:t>3080</w:t>
            </w:r>
          </w:p>
        </w:tc>
        <w:tc>
          <w:tcPr>
            <w:tcW w:w="0" w:type="auto"/>
          </w:tcPr>
          <w:p w14:paraId="5A484583" w14:textId="77777777" w:rsidR="00BC377F" w:rsidRPr="00900970" w:rsidRDefault="00BC377F" w:rsidP="00D41ECF">
            <w:pPr>
              <w:pStyle w:val="TAR"/>
              <w:rPr>
                <w:sz w:val="16"/>
              </w:rPr>
            </w:pPr>
            <w:r>
              <w:rPr>
                <w:sz w:val="16"/>
              </w:rPr>
              <w:t>1</w:t>
            </w:r>
          </w:p>
        </w:tc>
        <w:tc>
          <w:tcPr>
            <w:tcW w:w="0" w:type="auto"/>
          </w:tcPr>
          <w:p w14:paraId="219F9679" w14:textId="77777777" w:rsidR="00BC377F" w:rsidRPr="00900970" w:rsidRDefault="00BC377F" w:rsidP="00D41ECF">
            <w:pPr>
              <w:pStyle w:val="TAL"/>
              <w:rPr>
                <w:sz w:val="16"/>
              </w:rPr>
            </w:pPr>
            <w:r>
              <w:rPr>
                <w:sz w:val="16"/>
              </w:rPr>
              <w:t>Rel-18</w:t>
            </w:r>
          </w:p>
        </w:tc>
        <w:tc>
          <w:tcPr>
            <w:tcW w:w="0" w:type="auto"/>
          </w:tcPr>
          <w:p w14:paraId="025C584F" w14:textId="77777777" w:rsidR="00BC377F" w:rsidRPr="00900970" w:rsidRDefault="00BC377F" w:rsidP="00D41ECF">
            <w:pPr>
              <w:pStyle w:val="TAL"/>
              <w:rPr>
                <w:sz w:val="16"/>
              </w:rPr>
            </w:pPr>
            <w:r>
              <w:rPr>
                <w:sz w:val="16"/>
              </w:rPr>
              <w:t>F</w:t>
            </w:r>
          </w:p>
        </w:tc>
        <w:tc>
          <w:tcPr>
            <w:tcW w:w="0" w:type="auto"/>
          </w:tcPr>
          <w:p w14:paraId="2BB47297" w14:textId="77777777" w:rsidR="00BC377F" w:rsidRPr="00900970" w:rsidRDefault="00BC377F" w:rsidP="00D41ECF">
            <w:pPr>
              <w:pStyle w:val="TAL"/>
              <w:rPr>
                <w:sz w:val="16"/>
              </w:rPr>
            </w:pPr>
            <w:r>
              <w:rPr>
                <w:sz w:val="16"/>
              </w:rPr>
              <w:t>TEI17_Test, NR_lic_bands_BW_R17-UEConTest</w:t>
            </w:r>
          </w:p>
        </w:tc>
        <w:tc>
          <w:tcPr>
            <w:tcW w:w="0" w:type="auto"/>
          </w:tcPr>
          <w:p w14:paraId="449CE4EC" w14:textId="77777777" w:rsidR="00BC377F" w:rsidRPr="00900970" w:rsidRDefault="00BC377F" w:rsidP="00D41ECF">
            <w:pPr>
              <w:pStyle w:val="TAL"/>
              <w:rPr>
                <w:sz w:val="16"/>
              </w:rPr>
            </w:pPr>
            <w:r>
              <w:rPr>
                <w:sz w:val="16"/>
              </w:rPr>
              <w:t>agreed</w:t>
            </w:r>
          </w:p>
        </w:tc>
      </w:tr>
      <w:tr w:rsidR="00BC377F" w14:paraId="0270A68D" w14:textId="77777777" w:rsidTr="00D41ECF">
        <w:tc>
          <w:tcPr>
            <w:tcW w:w="0" w:type="auto"/>
          </w:tcPr>
          <w:p w14:paraId="72EF3C99" w14:textId="77777777" w:rsidR="00BC377F" w:rsidRPr="00900970" w:rsidRDefault="00BC377F" w:rsidP="00D41ECF">
            <w:pPr>
              <w:pStyle w:val="TAL"/>
              <w:rPr>
                <w:sz w:val="16"/>
              </w:rPr>
            </w:pPr>
            <w:r>
              <w:rPr>
                <w:sz w:val="16"/>
              </w:rPr>
              <w:t>R5-240989</w:t>
            </w:r>
          </w:p>
        </w:tc>
        <w:tc>
          <w:tcPr>
            <w:tcW w:w="0" w:type="auto"/>
          </w:tcPr>
          <w:p w14:paraId="5EF4B01E" w14:textId="77777777" w:rsidR="00BC377F" w:rsidRPr="00900970" w:rsidRDefault="00BC377F" w:rsidP="00D41ECF">
            <w:pPr>
              <w:pStyle w:val="TAL"/>
              <w:rPr>
                <w:sz w:val="16"/>
              </w:rPr>
            </w:pPr>
            <w:r>
              <w:rPr>
                <w:sz w:val="16"/>
              </w:rPr>
              <w:t>SIB2 updates for NR unlicensed test cases</w:t>
            </w:r>
          </w:p>
        </w:tc>
        <w:tc>
          <w:tcPr>
            <w:tcW w:w="0" w:type="auto"/>
          </w:tcPr>
          <w:p w14:paraId="6C155686" w14:textId="77777777" w:rsidR="00BC377F" w:rsidRPr="00900970" w:rsidRDefault="00BC377F" w:rsidP="00D41ECF">
            <w:pPr>
              <w:pStyle w:val="TAL"/>
              <w:rPr>
                <w:sz w:val="16"/>
              </w:rPr>
            </w:pPr>
            <w:r>
              <w:rPr>
                <w:sz w:val="16"/>
              </w:rPr>
              <w:t>Qualcomm Incorporated</w:t>
            </w:r>
          </w:p>
        </w:tc>
        <w:tc>
          <w:tcPr>
            <w:tcW w:w="0" w:type="auto"/>
          </w:tcPr>
          <w:p w14:paraId="09A5348A" w14:textId="77777777" w:rsidR="00BC377F" w:rsidRPr="00900970" w:rsidRDefault="00BC377F" w:rsidP="00D41ECF">
            <w:pPr>
              <w:pStyle w:val="TAL"/>
              <w:rPr>
                <w:sz w:val="16"/>
              </w:rPr>
            </w:pPr>
            <w:r>
              <w:rPr>
                <w:sz w:val="16"/>
              </w:rPr>
              <w:t>38.508-1</w:t>
            </w:r>
          </w:p>
        </w:tc>
        <w:tc>
          <w:tcPr>
            <w:tcW w:w="0" w:type="auto"/>
          </w:tcPr>
          <w:p w14:paraId="21DD4E4D" w14:textId="77777777" w:rsidR="00BC377F" w:rsidRPr="00900970" w:rsidRDefault="00BC377F" w:rsidP="00D41ECF">
            <w:pPr>
              <w:pStyle w:val="TAL"/>
              <w:rPr>
                <w:sz w:val="16"/>
              </w:rPr>
            </w:pPr>
            <w:r>
              <w:rPr>
                <w:sz w:val="16"/>
              </w:rPr>
              <w:t>3081</w:t>
            </w:r>
          </w:p>
        </w:tc>
        <w:tc>
          <w:tcPr>
            <w:tcW w:w="0" w:type="auto"/>
          </w:tcPr>
          <w:p w14:paraId="4211B458" w14:textId="77777777" w:rsidR="00BC377F" w:rsidRPr="00900970" w:rsidRDefault="00BC377F" w:rsidP="00D41ECF">
            <w:pPr>
              <w:pStyle w:val="TAR"/>
              <w:rPr>
                <w:sz w:val="16"/>
              </w:rPr>
            </w:pPr>
            <w:r>
              <w:rPr>
                <w:sz w:val="16"/>
              </w:rPr>
              <w:t>-</w:t>
            </w:r>
          </w:p>
        </w:tc>
        <w:tc>
          <w:tcPr>
            <w:tcW w:w="0" w:type="auto"/>
          </w:tcPr>
          <w:p w14:paraId="3C405BAD" w14:textId="77777777" w:rsidR="00BC377F" w:rsidRPr="00900970" w:rsidRDefault="00BC377F" w:rsidP="00D41ECF">
            <w:pPr>
              <w:pStyle w:val="TAL"/>
              <w:rPr>
                <w:sz w:val="16"/>
              </w:rPr>
            </w:pPr>
            <w:r>
              <w:rPr>
                <w:sz w:val="16"/>
              </w:rPr>
              <w:t>Rel-18</w:t>
            </w:r>
          </w:p>
        </w:tc>
        <w:tc>
          <w:tcPr>
            <w:tcW w:w="0" w:type="auto"/>
          </w:tcPr>
          <w:p w14:paraId="0C09CF2C" w14:textId="77777777" w:rsidR="00BC377F" w:rsidRPr="00900970" w:rsidRDefault="00BC377F" w:rsidP="00D41ECF">
            <w:pPr>
              <w:pStyle w:val="TAL"/>
              <w:rPr>
                <w:sz w:val="16"/>
              </w:rPr>
            </w:pPr>
            <w:r>
              <w:rPr>
                <w:sz w:val="16"/>
              </w:rPr>
              <w:t>F</w:t>
            </w:r>
          </w:p>
        </w:tc>
        <w:tc>
          <w:tcPr>
            <w:tcW w:w="0" w:type="auto"/>
          </w:tcPr>
          <w:p w14:paraId="6F5D7DD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0B24792" w14:textId="77777777" w:rsidR="00BC377F" w:rsidRPr="00900970" w:rsidRDefault="00BC377F" w:rsidP="00D41ECF">
            <w:pPr>
              <w:pStyle w:val="TAL"/>
              <w:rPr>
                <w:sz w:val="16"/>
              </w:rPr>
            </w:pPr>
            <w:r>
              <w:rPr>
                <w:sz w:val="16"/>
              </w:rPr>
              <w:t>agreed</w:t>
            </w:r>
          </w:p>
        </w:tc>
      </w:tr>
      <w:tr w:rsidR="00BC377F" w14:paraId="07259853" w14:textId="77777777" w:rsidTr="00D41ECF">
        <w:tc>
          <w:tcPr>
            <w:tcW w:w="0" w:type="auto"/>
          </w:tcPr>
          <w:p w14:paraId="36B2221A" w14:textId="77777777" w:rsidR="00BC377F" w:rsidRPr="00900970" w:rsidRDefault="00BC377F" w:rsidP="00D41ECF">
            <w:pPr>
              <w:pStyle w:val="TAL"/>
              <w:rPr>
                <w:sz w:val="16"/>
              </w:rPr>
            </w:pPr>
            <w:r>
              <w:rPr>
                <w:sz w:val="16"/>
              </w:rPr>
              <w:t>R5-240996</w:t>
            </w:r>
          </w:p>
        </w:tc>
        <w:tc>
          <w:tcPr>
            <w:tcW w:w="0" w:type="auto"/>
          </w:tcPr>
          <w:p w14:paraId="6AD2FFBC" w14:textId="77777777" w:rsidR="00BC377F" w:rsidRPr="00900970" w:rsidRDefault="00BC377F" w:rsidP="00D41ECF">
            <w:pPr>
              <w:pStyle w:val="TAL"/>
              <w:rPr>
                <w:sz w:val="16"/>
              </w:rPr>
            </w:pPr>
            <w:r>
              <w:rPr>
                <w:sz w:val="16"/>
              </w:rPr>
              <w:t>Correction to SUL configuration messages</w:t>
            </w:r>
          </w:p>
        </w:tc>
        <w:tc>
          <w:tcPr>
            <w:tcW w:w="0" w:type="auto"/>
          </w:tcPr>
          <w:p w14:paraId="3BA9BA4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95CB7C5" w14:textId="77777777" w:rsidR="00BC377F" w:rsidRPr="00900970" w:rsidRDefault="00BC377F" w:rsidP="00D41ECF">
            <w:pPr>
              <w:pStyle w:val="TAL"/>
              <w:rPr>
                <w:sz w:val="16"/>
              </w:rPr>
            </w:pPr>
            <w:r>
              <w:rPr>
                <w:sz w:val="16"/>
              </w:rPr>
              <w:t>38.508-1</w:t>
            </w:r>
          </w:p>
        </w:tc>
        <w:tc>
          <w:tcPr>
            <w:tcW w:w="0" w:type="auto"/>
          </w:tcPr>
          <w:p w14:paraId="7502E950" w14:textId="77777777" w:rsidR="00BC377F" w:rsidRPr="00900970" w:rsidRDefault="00BC377F" w:rsidP="00D41ECF">
            <w:pPr>
              <w:pStyle w:val="TAL"/>
              <w:rPr>
                <w:sz w:val="16"/>
              </w:rPr>
            </w:pPr>
            <w:r>
              <w:rPr>
                <w:sz w:val="16"/>
              </w:rPr>
              <w:t>3082</w:t>
            </w:r>
          </w:p>
        </w:tc>
        <w:tc>
          <w:tcPr>
            <w:tcW w:w="0" w:type="auto"/>
          </w:tcPr>
          <w:p w14:paraId="0BBD9FDF" w14:textId="77777777" w:rsidR="00BC377F" w:rsidRPr="00900970" w:rsidRDefault="00BC377F" w:rsidP="00D41ECF">
            <w:pPr>
              <w:pStyle w:val="TAR"/>
              <w:rPr>
                <w:sz w:val="16"/>
              </w:rPr>
            </w:pPr>
            <w:r>
              <w:rPr>
                <w:sz w:val="16"/>
              </w:rPr>
              <w:t>-</w:t>
            </w:r>
          </w:p>
        </w:tc>
        <w:tc>
          <w:tcPr>
            <w:tcW w:w="0" w:type="auto"/>
          </w:tcPr>
          <w:p w14:paraId="04AAE098" w14:textId="77777777" w:rsidR="00BC377F" w:rsidRPr="00900970" w:rsidRDefault="00BC377F" w:rsidP="00D41ECF">
            <w:pPr>
              <w:pStyle w:val="TAL"/>
              <w:rPr>
                <w:sz w:val="16"/>
              </w:rPr>
            </w:pPr>
            <w:r>
              <w:rPr>
                <w:sz w:val="16"/>
              </w:rPr>
              <w:t>Rel-18</w:t>
            </w:r>
          </w:p>
        </w:tc>
        <w:tc>
          <w:tcPr>
            <w:tcW w:w="0" w:type="auto"/>
          </w:tcPr>
          <w:p w14:paraId="2A76CBA3" w14:textId="77777777" w:rsidR="00BC377F" w:rsidRPr="00900970" w:rsidRDefault="00BC377F" w:rsidP="00D41ECF">
            <w:pPr>
              <w:pStyle w:val="TAL"/>
              <w:rPr>
                <w:sz w:val="16"/>
              </w:rPr>
            </w:pPr>
            <w:r>
              <w:rPr>
                <w:sz w:val="16"/>
              </w:rPr>
              <w:t>F</w:t>
            </w:r>
          </w:p>
        </w:tc>
        <w:tc>
          <w:tcPr>
            <w:tcW w:w="0" w:type="auto"/>
          </w:tcPr>
          <w:p w14:paraId="2A6EEA55" w14:textId="77777777" w:rsidR="00BC377F" w:rsidRPr="00900970" w:rsidRDefault="00BC377F" w:rsidP="00D41ECF">
            <w:pPr>
              <w:pStyle w:val="TAL"/>
              <w:rPr>
                <w:sz w:val="16"/>
              </w:rPr>
            </w:pPr>
            <w:r>
              <w:rPr>
                <w:sz w:val="16"/>
              </w:rPr>
              <w:t>TEI15_Test, 5GS_NR_LTE-UEConTest</w:t>
            </w:r>
          </w:p>
        </w:tc>
        <w:tc>
          <w:tcPr>
            <w:tcW w:w="0" w:type="auto"/>
          </w:tcPr>
          <w:p w14:paraId="7C20889B" w14:textId="77777777" w:rsidR="00BC377F" w:rsidRPr="00900970" w:rsidRDefault="00BC377F" w:rsidP="00D41ECF">
            <w:pPr>
              <w:pStyle w:val="TAL"/>
              <w:rPr>
                <w:sz w:val="16"/>
              </w:rPr>
            </w:pPr>
            <w:r>
              <w:rPr>
                <w:sz w:val="16"/>
              </w:rPr>
              <w:t>revised</w:t>
            </w:r>
          </w:p>
        </w:tc>
      </w:tr>
      <w:tr w:rsidR="00BC377F" w14:paraId="4676AC11" w14:textId="77777777" w:rsidTr="00D41ECF">
        <w:tc>
          <w:tcPr>
            <w:tcW w:w="0" w:type="auto"/>
          </w:tcPr>
          <w:p w14:paraId="48515EED" w14:textId="77777777" w:rsidR="00BC377F" w:rsidRPr="00900970" w:rsidRDefault="00BC377F" w:rsidP="00D41ECF">
            <w:pPr>
              <w:pStyle w:val="TAL"/>
              <w:rPr>
                <w:sz w:val="16"/>
              </w:rPr>
            </w:pPr>
            <w:r>
              <w:rPr>
                <w:sz w:val="16"/>
              </w:rPr>
              <w:t>R5-241719</w:t>
            </w:r>
          </w:p>
        </w:tc>
        <w:tc>
          <w:tcPr>
            <w:tcW w:w="0" w:type="auto"/>
          </w:tcPr>
          <w:p w14:paraId="74B37B78" w14:textId="77777777" w:rsidR="00BC377F" w:rsidRPr="00900970" w:rsidRDefault="00BC377F" w:rsidP="00D41ECF">
            <w:pPr>
              <w:pStyle w:val="TAL"/>
              <w:rPr>
                <w:sz w:val="16"/>
              </w:rPr>
            </w:pPr>
            <w:r>
              <w:rPr>
                <w:sz w:val="16"/>
              </w:rPr>
              <w:t>Correction to SUL configuration messages</w:t>
            </w:r>
          </w:p>
        </w:tc>
        <w:tc>
          <w:tcPr>
            <w:tcW w:w="0" w:type="auto"/>
          </w:tcPr>
          <w:p w14:paraId="24948E7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2A96BD" w14:textId="77777777" w:rsidR="00BC377F" w:rsidRPr="00900970" w:rsidRDefault="00BC377F" w:rsidP="00D41ECF">
            <w:pPr>
              <w:pStyle w:val="TAL"/>
              <w:rPr>
                <w:sz w:val="16"/>
              </w:rPr>
            </w:pPr>
            <w:r>
              <w:rPr>
                <w:sz w:val="16"/>
              </w:rPr>
              <w:t>38.508-1</w:t>
            </w:r>
          </w:p>
        </w:tc>
        <w:tc>
          <w:tcPr>
            <w:tcW w:w="0" w:type="auto"/>
          </w:tcPr>
          <w:p w14:paraId="66E5C83E" w14:textId="77777777" w:rsidR="00BC377F" w:rsidRPr="00900970" w:rsidRDefault="00BC377F" w:rsidP="00D41ECF">
            <w:pPr>
              <w:pStyle w:val="TAL"/>
              <w:rPr>
                <w:sz w:val="16"/>
              </w:rPr>
            </w:pPr>
            <w:r>
              <w:rPr>
                <w:sz w:val="16"/>
              </w:rPr>
              <w:t>3082</w:t>
            </w:r>
          </w:p>
        </w:tc>
        <w:tc>
          <w:tcPr>
            <w:tcW w:w="0" w:type="auto"/>
          </w:tcPr>
          <w:p w14:paraId="183FEED5" w14:textId="77777777" w:rsidR="00BC377F" w:rsidRPr="00900970" w:rsidRDefault="00BC377F" w:rsidP="00D41ECF">
            <w:pPr>
              <w:pStyle w:val="TAR"/>
              <w:rPr>
                <w:sz w:val="16"/>
              </w:rPr>
            </w:pPr>
            <w:r>
              <w:rPr>
                <w:sz w:val="16"/>
              </w:rPr>
              <w:t>1</w:t>
            </w:r>
          </w:p>
        </w:tc>
        <w:tc>
          <w:tcPr>
            <w:tcW w:w="0" w:type="auto"/>
          </w:tcPr>
          <w:p w14:paraId="67BA21F7" w14:textId="77777777" w:rsidR="00BC377F" w:rsidRPr="00900970" w:rsidRDefault="00BC377F" w:rsidP="00D41ECF">
            <w:pPr>
              <w:pStyle w:val="TAL"/>
              <w:rPr>
                <w:sz w:val="16"/>
              </w:rPr>
            </w:pPr>
            <w:r>
              <w:rPr>
                <w:sz w:val="16"/>
              </w:rPr>
              <w:t>Rel-18</w:t>
            </w:r>
          </w:p>
        </w:tc>
        <w:tc>
          <w:tcPr>
            <w:tcW w:w="0" w:type="auto"/>
          </w:tcPr>
          <w:p w14:paraId="6AB5F099" w14:textId="77777777" w:rsidR="00BC377F" w:rsidRPr="00900970" w:rsidRDefault="00BC377F" w:rsidP="00D41ECF">
            <w:pPr>
              <w:pStyle w:val="TAL"/>
              <w:rPr>
                <w:sz w:val="16"/>
              </w:rPr>
            </w:pPr>
            <w:r>
              <w:rPr>
                <w:sz w:val="16"/>
              </w:rPr>
              <w:t>F</w:t>
            </w:r>
          </w:p>
        </w:tc>
        <w:tc>
          <w:tcPr>
            <w:tcW w:w="0" w:type="auto"/>
          </w:tcPr>
          <w:p w14:paraId="60DBFEB0" w14:textId="77777777" w:rsidR="00BC377F" w:rsidRPr="00900970" w:rsidRDefault="00BC377F" w:rsidP="00D41ECF">
            <w:pPr>
              <w:pStyle w:val="TAL"/>
              <w:rPr>
                <w:sz w:val="16"/>
              </w:rPr>
            </w:pPr>
            <w:r>
              <w:rPr>
                <w:sz w:val="16"/>
              </w:rPr>
              <w:t>TEI15_Test, 5GS_NR_LTE-UEConTest</w:t>
            </w:r>
          </w:p>
        </w:tc>
        <w:tc>
          <w:tcPr>
            <w:tcW w:w="0" w:type="auto"/>
          </w:tcPr>
          <w:p w14:paraId="72C68F5C" w14:textId="77777777" w:rsidR="00BC377F" w:rsidRPr="00900970" w:rsidRDefault="00BC377F" w:rsidP="00D41ECF">
            <w:pPr>
              <w:pStyle w:val="TAL"/>
              <w:rPr>
                <w:sz w:val="16"/>
              </w:rPr>
            </w:pPr>
            <w:r>
              <w:rPr>
                <w:sz w:val="16"/>
              </w:rPr>
              <w:t>agreed</w:t>
            </w:r>
          </w:p>
        </w:tc>
      </w:tr>
      <w:tr w:rsidR="00BC377F" w14:paraId="63618251" w14:textId="77777777" w:rsidTr="00D41ECF">
        <w:tc>
          <w:tcPr>
            <w:tcW w:w="0" w:type="auto"/>
          </w:tcPr>
          <w:p w14:paraId="51B3D487" w14:textId="77777777" w:rsidR="00BC377F" w:rsidRPr="00900970" w:rsidRDefault="00BC377F" w:rsidP="00D41ECF">
            <w:pPr>
              <w:pStyle w:val="TAL"/>
              <w:rPr>
                <w:sz w:val="16"/>
              </w:rPr>
            </w:pPr>
            <w:r>
              <w:rPr>
                <w:sz w:val="16"/>
              </w:rPr>
              <w:t>R5-241091</w:t>
            </w:r>
          </w:p>
        </w:tc>
        <w:tc>
          <w:tcPr>
            <w:tcW w:w="0" w:type="auto"/>
          </w:tcPr>
          <w:p w14:paraId="7AED1C66" w14:textId="77777777" w:rsidR="00BC377F" w:rsidRPr="00900970" w:rsidRDefault="00BC377F" w:rsidP="00D41ECF">
            <w:pPr>
              <w:pStyle w:val="TAL"/>
              <w:rPr>
                <w:sz w:val="16"/>
              </w:rPr>
            </w:pPr>
            <w:r>
              <w:rPr>
                <w:sz w:val="16"/>
              </w:rPr>
              <w:t>Correction to test frequencies for CA_n48 - 2A</w:t>
            </w:r>
          </w:p>
        </w:tc>
        <w:tc>
          <w:tcPr>
            <w:tcW w:w="0" w:type="auto"/>
          </w:tcPr>
          <w:p w14:paraId="756781B1" w14:textId="77777777" w:rsidR="00BC377F" w:rsidRPr="00900970" w:rsidRDefault="00BC377F" w:rsidP="00D41ECF">
            <w:pPr>
              <w:pStyle w:val="TAL"/>
              <w:rPr>
                <w:sz w:val="16"/>
              </w:rPr>
            </w:pPr>
            <w:r>
              <w:rPr>
                <w:sz w:val="16"/>
              </w:rPr>
              <w:t>Anritsu</w:t>
            </w:r>
          </w:p>
        </w:tc>
        <w:tc>
          <w:tcPr>
            <w:tcW w:w="0" w:type="auto"/>
          </w:tcPr>
          <w:p w14:paraId="1EE76142" w14:textId="77777777" w:rsidR="00BC377F" w:rsidRPr="00900970" w:rsidRDefault="00BC377F" w:rsidP="00D41ECF">
            <w:pPr>
              <w:pStyle w:val="TAL"/>
              <w:rPr>
                <w:sz w:val="16"/>
              </w:rPr>
            </w:pPr>
            <w:r>
              <w:rPr>
                <w:sz w:val="16"/>
              </w:rPr>
              <w:t>38.508-1</w:t>
            </w:r>
          </w:p>
        </w:tc>
        <w:tc>
          <w:tcPr>
            <w:tcW w:w="0" w:type="auto"/>
          </w:tcPr>
          <w:p w14:paraId="2D8AE17E" w14:textId="77777777" w:rsidR="00BC377F" w:rsidRPr="00900970" w:rsidRDefault="00BC377F" w:rsidP="00D41ECF">
            <w:pPr>
              <w:pStyle w:val="TAL"/>
              <w:rPr>
                <w:sz w:val="16"/>
              </w:rPr>
            </w:pPr>
            <w:r>
              <w:rPr>
                <w:sz w:val="16"/>
              </w:rPr>
              <w:t>3083</w:t>
            </w:r>
          </w:p>
        </w:tc>
        <w:tc>
          <w:tcPr>
            <w:tcW w:w="0" w:type="auto"/>
          </w:tcPr>
          <w:p w14:paraId="43F9614F" w14:textId="77777777" w:rsidR="00BC377F" w:rsidRPr="00900970" w:rsidRDefault="00BC377F" w:rsidP="00D41ECF">
            <w:pPr>
              <w:pStyle w:val="TAR"/>
              <w:rPr>
                <w:sz w:val="16"/>
              </w:rPr>
            </w:pPr>
            <w:r>
              <w:rPr>
                <w:sz w:val="16"/>
              </w:rPr>
              <w:t>-</w:t>
            </w:r>
          </w:p>
        </w:tc>
        <w:tc>
          <w:tcPr>
            <w:tcW w:w="0" w:type="auto"/>
          </w:tcPr>
          <w:p w14:paraId="5116F8ED" w14:textId="77777777" w:rsidR="00BC377F" w:rsidRPr="00900970" w:rsidRDefault="00BC377F" w:rsidP="00D41ECF">
            <w:pPr>
              <w:pStyle w:val="TAL"/>
              <w:rPr>
                <w:sz w:val="16"/>
              </w:rPr>
            </w:pPr>
            <w:r>
              <w:rPr>
                <w:sz w:val="16"/>
              </w:rPr>
              <w:t>Rel-18</w:t>
            </w:r>
          </w:p>
        </w:tc>
        <w:tc>
          <w:tcPr>
            <w:tcW w:w="0" w:type="auto"/>
          </w:tcPr>
          <w:p w14:paraId="79588525" w14:textId="77777777" w:rsidR="00BC377F" w:rsidRPr="00900970" w:rsidRDefault="00BC377F" w:rsidP="00D41ECF">
            <w:pPr>
              <w:pStyle w:val="TAL"/>
              <w:rPr>
                <w:sz w:val="16"/>
              </w:rPr>
            </w:pPr>
            <w:r>
              <w:rPr>
                <w:sz w:val="16"/>
              </w:rPr>
              <w:t>F</w:t>
            </w:r>
          </w:p>
        </w:tc>
        <w:tc>
          <w:tcPr>
            <w:tcW w:w="0" w:type="auto"/>
          </w:tcPr>
          <w:p w14:paraId="53F8CF9B" w14:textId="77777777" w:rsidR="00BC377F" w:rsidRPr="00900970" w:rsidRDefault="00BC377F" w:rsidP="00D41ECF">
            <w:pPr>
              <w:pStyle w:val="TAL"/>
              <w:rPr>
                <w:sz w:val="16"/>
              </w:rPr>
            </w:pPr>
            <w:r>
              <w:rPr>
                <w:sz w:val="16"/>
              </w:rPr>
              <w:t>NR_CADC_NR_LTE_DC_R16-UEConTest</w:t>
            </w:r>
          </w:p>
        </w:tc>
        <w:tc>
          <w:tcPr>
            <w:tcW w:w="0" w:type="auto"/>
          </w:tcPr>
          <w:p w14:paraId="0B414E32" w14:textId="77777777" w:rsidR="00BC377F" w:rsidRPr="00900970" w:rsidRDefault="00BC377F" w:rsidP="00D41ECF">
            <w:pPr>
              <w:pStyle w:val="TAL"/>
              <w:rPr>
                <w:sz w:val="16"/>
              </w:rPr>
            </w:pPr>
            <w:r>
              <w:rPr>
                <w:sz w:val="16"/>
              </w:rPr>
              <w:t>revised</w:t>
            </w:r>
          </w:p>
        </w:tc>
      </w:tr>
      <w:tr w:rsidR="00BC377F" w14:paraId="67C1EC65" w14:textId="77777777" w:rsidTr="00D41ECF">
        <w:tc>
          <w:tcPr>
            <w:tcW w:w="0" w:type="auto"/>
          </w:tcPr>
          <w:p w14:paraId="2ED1596F" w14:textId="77777777" w:rsidR="00BC377F" w:rsidRPr="00900970" w:rsidRDefault="00BC377F" w:rsidP="00D41ECF">
            <w:pPr>
              <w:pStyle w:val="TAL"/>
              <w:rPr>
                <w:sz w:val="16"/>
              </w:rPr>
            </w:pPr>
            <w:r>
              <w:rPr>
                <w:sz w:val="16"/>
              </w:rPr>
              <w:t>R5-241706</w:t>
            </w:r>
          </w:p>
        </w:tc>
        <w:tc>
          <w:tcPr>
            <w:tcW w:w="0" w:type="auto"/>
          </w:tcPr>
          <w:p w14:paraId="3060C267" w14:textId="77777777" w:rsidR="00BC377F" w:rsidRPr="00900970" w:rsidRDefault="00BC377F" w:rsidP="00D41ECF">
            <w:pPr>
              <w:pStyle w:val="TAL"/>
              <w:rPr>
                <w:sz w:val="16"/>
              </w:rPr>
            </w:pPr>
            <w:r>
              <w:rPr>
                <w:sz w:val="16"/>
              </w:rPr>
              <w:t>Correction to test frequencies for CA_n48 - 2A</w:t>
            </w:r>
          </w:p>
        </w:tc>
        <w:tc>
          <w:tcPr>
            <w:tcW w:w="0" w:type="auto"/>
          </w:tcPr>
          <w:p w14:paraId="0B0EC369" w14:textId="77777777" w:rsidR="00BC377F" w:rsidRPr="00900970" w:rsidRDefault="00BC377F" w:rsidP="00D41ECF">
            <w:pPr>
              <w:pStyle w:val="TAL"/>
              <w:rPr>
                <w:sz w:val="16"/>
              </w:rPr>
            </w:pPr>
            <w:r>
              <w:rPr>
                <w:sz w:val="16"/>
              </w:rPr>
              <w:t>Anritsu</w:t>
            </w:r>
          </w:p>
        </w:tc>
        <w:tc>
          <w:tcPr>
            <w:tcW w:w="0" w:type="auto"/>
          </w:tcPr>
          <w:p w14:paraId="506B4C64" w14:textId="77777777" w:rsidR="00BC377F" w:rsidRPr="00900970" w:rsidRDefault="00BC377F" w:rsidP="00D41ECF">
            <w:pPr>
              <w:pStyle w:val="TAL"/>
              <w:rPr>
                <w:sz w:val="16"/>
              </w:rPr>
            </w:pPr>
            <w:r>
              <w:rPr>
                <w:sz w:val="16"/>
              </w:rPr>
              <w:t>38.508-1</w:t>
            </w:r>
          </w:p>
        </w:tc>
        <w:tc>
          <w:tcPr>
            <w:tcW w:w="0" w:type="auto"/>
          </w:tcPr>
          <w:p w14:paraId="3F5E697A" w14:textId="77777777" w:rsidR="00BC377F" w:rsidRPr="00900970" w:rsidRDefault="00BC377F" w:rsidP="00D41ECF">
            <w:pPr>
              <w:pStyle w:val="TAL"/>
              <w:rPr>
                <w:sz w:val="16"/>
              </w:rPr>
            </w:pPr>
            <w:r>
              <w:rPr>
                <w:sz w:val="16"/>
              </w:rPr>
              <w:t>3083</w:t>
            </w:r>
          </w:p>
        </w:tc>
        <w:tc>
          <w:tcPr>
            <w:tcW w:w="0" w:type="auto"/>
          </w:tcPr>
          <w:p w14:paraId="24013C4C" w14:textId="77777777" w:rsidR="00BC377F" w:rsidRPr="00900970" w:rsidRDefault="00BC377F" w:rsidP="00D41ECF">
            <w:pPr>
              <w:pStyle w:val="TAR"/>
              <w:rPr>
                <w:sz w:val="16"/>
              </w:rPr>
            </w:pPr>
            <w:r>
              <w:rPr>
                <w:sz w:val="16"/>
              </w:rPr>
              <w:t>1</w:t>
            </w:r>
          </w:p>
        </w:tc>
        <w:tc>
          <w:tcPr>
            <w:tcW w:w="0" w:type="auto"/>
          </w:tcPr>
          <w:p w14:paraId="5E72F451" w14:textId="77777777" w:rsidR="00BC377F" w:rsidRPr="00900970" w:rsidRDefault="00BC377F" w:rsidP="00D41ECF">
            <w:pPr>
              <w:pStyle w:val="TAL"/>
              <w:rPr>
                <w:sz w:val="16"/>
              </w:rPr>
            </w:pPr>
            <w:r>
              <w:rPr>
                <w:sz w:val="16"/>
              </w:rPr>
              <w:t>Rel-18</w:t>
            </w:r>
          </w:p>
        </w:tc>
        <w:tc>
          <w:tcPr>
            <w:tcW w:w="0" w:type="auto"/>
          </w:tcPr>
          <w:p w14:paraId="7B13B6EA" w14:textId="77777777" w:rsidR="00BC377F" w:rsidRPr="00900970" w:rsidRDefault="00BC377F" w:rsidP="00D41ECF">
            <w:pPr>
              <w:pStyle w:val="TAL"/>
              <w:rPr>
                <w:sz w:val="16"/>
              </w:rPr>
            </w:pPr>
            <w:r>
              <w:rPr>
                <w:sz w:val="16"/>
              </w:rPr>
              <w:t>F</w:t>
            </w:r>
          </w:p>
        </w:tc>
        <w:tc>
          <w:tcPr>
            <w:tcW w:w="0" w:type="auto"/>
          </w:tcPr>
          <w:p w14:paraId="3E5D3A00" w14:textId="77777777" w:rsidR="00BC377F" w:rsidRPr="00900970" w:rsidRDefault="00BC377F" w:rsidP="00D41ECF">
            <w:pPr>
              <w:pStyle w:val="TAL"/>
              <w:rPr>
                <w:sz w:val="16"/>
              </w:rPr>
            </w:pPr>
            <w:r>
              <w:rPr>
                <w:sz w:val="16"/>
              </w:rPr>
              <w:t>NR_CADC_NR_LTE_DC_R16-UEConTest</w:t>
            </w:r>
          </w:p>
        </w:tc>
        <w:tc>
          <w:tcPr>
            <w:tcW w:w="0" w:type="auto"/>
          </w:tcPr>
          <w:p w14:paraId="1986E9BE" w14:textId="77777777" w:rsidR="00BC377F" w:rsidRPr="00900970" w:rsidRDefault="00BC377F" w:rsidP="00D41ECF">
            <w:pPr>
              <w:pStyle w:val="TAL"/>
              <w:rPr>
                <w:sz w:val="16"/>
              </w:rPr>
            </w:pPr>
            <w:r>
              <w:rPr>
                <w:sz w:val="16"/>
              </w:rPr>
              <w:t>agreed</w:t>
            </w:r>
          </w:p>
        </w:tc>
      </w:tr>
      <w:tr w:rsidR="00BC377F" w14:paraId="29A963C0" w14:textId="77777777" w:rsidTr="00D41ECF">
        <w:tc>
          <w:tcPr>
            <w:tcW w:w="0" w:type="auto"/>
          </w:tcPr>
          <w:p w14:paraId="1596DEBF" w14:textId="77777777" w:rsidR="00BC377F" w:rsidRPr="00900970" w:rsidRDefault="00BC377F" w:rsidP="00D41ECF">
            <w:pPr>
              <w:pStyle w:val="TAL"/>
              <w:rPr>
                <w:sz w:val="16"/>
              </w:rPr>
            </w:pPr>
            <w:r>
              <w:rPr>
                <w:sz w:val="16"/>
              </w:rPr>
              <w:t>R5-241092</w:t>
            </w:r>
          </w:p>
        </w:tc>
        <w:tc>
          <w:tcPr>
            <w:tcW w:w="0" w:type="auto"/>
          </w:tcPr>
          <w:p w14:paraId="57EC091F" w14:textId="77777777" w:rsidR="00BC377F" w:rsidRPr="00900970" w:rsidRDefault="00BC377F" w:rsidP="00D41ECF">
            <w:pPr>
              <w:pStyle w:val="TAL"/>
              <w:rPr>
                <w:sz w:val="16"/>
              </w:rPr>
            </w:pPr>
            <w:r>
              <w:rPr>
                <w:sz w:val="16"/>
              </w:rPr>
              <w:t>Correction to CBW selection to avoid unintentional asymmetric CBW</w:t>
            </w:r>
          </w:p>
        </w:tc>
        <w:tc>
          <w:tcPr>
            <w:tcW w:w="0" w:type="auto"/>
          </w:tcPr>
          <w:p w14:paraId="1526CBE5" w14:textId="77777777" w:rsidR="00BC377F" w:rsidRPr="00900970" w:rsidRDefault="00BC377F" w:rsidP="00D41ECF">
            <w:pPr>
              <w:pStyle w:val="TAL"/>
              <w:rPr>
                <w:sz w:val="16"/>
              </w:rPr>
            </w:pPr>
            <w:r>
              <w:rPr>
                <w:sz w:val="16"/>
              </w:rPr>
              <w:t>Anritsu</w:t>
            </w:r>
          </w:p>
        </w:tc>
        <w:tc>
          <w:tcPr>
            <w:tcW w:w="0" w:type="auto"/>
          </w:tcPr>
          <w:p w14:paraId="0C68DDAC" w14:textId="77777777" w:rsidR="00BC377F" w:rsidRPr="00900970" w:rsidRDefault="00BC377F" w:rsidP="00D41ECF">
            <w:pPr>
              <w:pStyle w:val="TAL"/>
              <w:rPr>
                <w:sz w:val="16"/>
              </w:rPr>
            </w:pPr>
            <w:r>
              <w:rPr>
                <w:sz w:val="16"/>
              </w:rPr>
              <w:t>38.508-1</w:t>
            </w:r>
          </w:p>
        </w:tc>
        <w:tc>
          <w:tcPr>
            <w:tcW w:w="0" w:type="auto"/>
          </w:tcPr>
          <w:p w14:paraId="2E0CBBEB" w14:textId="77777777" w:rsidR="00BC377F" w:rsidRPr="00900970" w:rsidRDefault="00BC377F" w:rsidP="00D41ECF">
            <w:pPr>
              <w:pStyle w:val="TAL"/>
              <w:rPr>
                <w:sz w:val="16"/>
              </w:rPr>
            </w:pPr>
            <w:r>
              <w:rPr>
                <w:sz w:val="16"/>
              </w:rPr>
              <w:t>3084</w:t>
            </w:r>
          </w:p>
        </w:tc>
        <w:tc>
          <w:tcPr>
            <w:tcW w:w="0" w:type="auto"/>
          </w:tcPr>
          <w:p w14:paraId="3991F532" w14:textId="77777777" w:rsidR="00BC377F" w:rsidRPr="00900970" w:rsidRDefault="00BC377F" w:rsidP="00D41ECF">
            <w:pPr>
              <w:pStyle w:val="TAR"/>
              <w:rPr>
                <w:sz w:val="16"/>
              </w:rPr>
            </w:pPr>
            <w:r>
              <w:rPr>
                <w:sz w:val="16"/>
              </w:rPr>
              <w:t>-</w:t>
            </w:r>
          </w:p>
        </w:tc>
        <w:tc>
          <w:tcPr>
            <w:tcW w:w="0" w:type="auto"/>
          </w:tcPr>
          <w:p w14:paraId="2F785C4D" w14:textId="77777777" w:rsidR="00BC377F" w:rsidRPr="00900970" w:rsidRDefault="00BC377F" w:rsidP="00D41ECF">
            <w:pPr>
              <w:pStyle w:val="TAL"/>
              <w:rPr>
                <w:sz w:val="16"/>
              </w:rPr>
            </w:pPr>
            <w:r>
              <w:rPr>
                <w:sz w:val="16"/>
              </w:rPr>
              <w:t>Rel-18</w:t>
            </w:r>
          </w:p>
        </w:tc>
        <w:tc>
          <w:tcPr>
            <w:tcW w:w="0" w:type="auto"/>
          </w:tcPr>
          <w:p w14:paraId="3779C758" w14:textId="77777777" w:rsidR="00BC377F" w:rsidRPr="00900970" w:rsidRDefault="00BC377F" w:rsidP="00D41ECF">
            <w:pPr>
              <w:pStyle w:val="TAL"/>
              <w:rPr>
                <w:sz w:val="16"/>
              </w:rPr>
            </w:pPr>
            <w:r>
              <w:rPr>
                <w:sz w:val="16"/>
              </w:rPr>
              <w:t>F</w:t>
            </w:r>
          </w:p>
        </w:tc>
        <w:tc>
          <w:tcPr>
            <w:tcW w:w="0" w:type="auto"/>
          </w:tcPr>
          <w:p w14:paraId="55E15ED9" w14:textId="77777777" w:rsidR="00BC377F" w:rsidRPr="00900970" w:rsidRDefault="00BC377F" w:rsidP="00D41ECF">
            <w:pPr>
              <w:pStyle w:val="TAL"/>
              <w:rPr>
                <w:sz w:val="16"/>
              </w:rPr>
            </w:pPr>
            <w:r>
              <w:rPr>
                <w:sz w:val="16"/>
              </w:rPr>
              <w:t>TEI15_Test, 5GS_NR_LTE-UEConTest</w:t>
            </w:r>
          </w:p>
        </w:tc>
        <w:tc>
          <w:tcPr>
            <w:tcW w:w="0" w:type="auto"/>
          </w:tcPr>
          <w:p w14:paraId="4200898B" w14:textId="77777777" w:rsidR="00BC377F" w:rsidRPr="00900970" w:rsidRDefault="00BC377F" w:rsidP="00D41ECF">
            <w:pPr>
              <w:pStyle w:val="TAL"/>
              <w:rPr>
                <w:sz w:val="16"/>
              </w:rPr>
            </w:pPr>
            <w:r>
              <w:rPr>
                <w:sz w:val="16"/>
              </w:rPr>
              <w:t>agreed</w:t>
            </w:r>
          </w:p>
        </w:tc>
      </w:tr>
      <w:tr w:rsidR="00BC377F" w14:paraId="7E2D2EF1" w14:textId="77777777" w:rsidTr="00D41ECF">
        <w:tc>
          <w:tcPr>
            <w:tcW w:w="0" w:type="auto"/>
          </w:tcPr>
          <w:p w14:paraId="626496D0" w14:textId="77777777" w:rsidR="00BC377F" w:rsidRPr="00900970" w:rsidRDefault="00BC377F" w:rsidP="00D41ECF">
            <w:pPr>
              <w:pStyle w:val="TAL"/>
              <w:rPr>
                <w:sz w:val="16"/>
              </w:rPr>
            </w:pPr>
            <w:r>
              <w:rPr>
                <w:sz w:val="16"/>
              </w:rPr>
              <w:t>R5-241093</w:t>
            </w:r>
          </w:p>
        </w:tc>
        <w:tc>
          <w:tcPr>
            <w:tcW w:w="0" w:type="auto"/>
          </w:tcPr>
          <w:p w14:paraId="47FA9024" w14:textId="77777777" w:rsidR="00BC377F" w:rsidRPr="00900970" w:rsidRDefault="00BC377F" w:rsidP="00D41ECF">
            <w:pPr>
              <w:pStyle w:val="TAL"/>
              <w:rPr>
                <w:sz w:val="16"/>
              </w:rPr>
            </w:pPr>
            <w:r>
              <w:rPr>
                <w:sz w:val="16"/>
              </w:rPr>
              <w:t>Correction to point A value for n83</w:t>
            </w:r>
          </w:p>
        </w:tc>
        <w:tc>
          <w:tcPr>
            <w:tcW w:w="0" w:type="auto"/>
          </w:tcPr>
          <w:p w14:paraId="7278821A" w14:textId="77777777" w:rsidR="00BC377F" w:rsidRPr="00900970" w:rsidRDefault="00BC377F" w:rsidP="00D41ECF">
            <w:pPr>
              <w:pStyle w:val="TAL"/>
              <w:rPr>
                <w:sz w:val="16"/>
              </w:rPr>
            </w:pPr>
            <w:r>
              <w:rPr>
                <w:sz w:val="16"/>
              </w:rPr>
              <w:t>Anritsu</w:t>
            </w:r>
          </w:p>
        </w:tc>
        <w:tc>
          <w:tcPr>
            <w:tcW w:w="0" w:type="auto"/>
          </w:tcPr>
          <w:p w14:paraId="14241529" w14:textId="77777777" w:rsidR="00BC377F" w:rsidRPr="00900970" w:rsidRDefault="00BC377F" w:rsidP="00D41ECF">
            <w:pPr>
              <w:pStyle w:val="TAL"/>
              <w:rPr>
                <w:sz w:val="16"/>
              </w:rPr>
            </w:pPr>
            <w:r>
              <w:rPr>
                <w:sz w:val="16"/>
              </w:rPr>
              <w:t>38.508-1</w:t>
            </w:r>
          </w:p>
        </w:tc>
        <w:tc>
          <w:tcPr>
            <w:tcW w:w="0" w:type="auto"/>
          </w:tcPr>
          <w:p w14:paraId="474C8728" w14:textId="77777777" w:rsidR="00BC377F" w:rsidRPr="00900970" w:rsidRDefault="00BC377F" w:rsidP="00D41ECF">
            <w:pPr>
              <w:pStyle w:val="TAL"/>
              <w:rPr>
                <w:sz w:val="16"/>
              </w:rPr>
            </w:pPr>
            <w:r>
              <w:rPr>
                <w:sz w:val="16"/>
              </w:rPr>
              <w:t>3085</w:t>
            </w:r>
          </w:p>
        </w:tc>
        <w:tc>
          <w:tcPr>
            <w:tcW w:w="0" w:type="auto"/>
          </w:tcPr>
          <w:p w14:paraId="5DE9EB63" w14:textId="77777777" w:rsidR="00BC377F" w:rsidRPr="00900970" w:rsidRDefault="00BC377F" w:rsidP="00D41ECF">
            <w:pPr>
              <w:pStyle w:val="TAR"/>
              <w:rPr>
                <w:sz w:val="16"/>
              </w:rPr>
            </w:pPr>
            <w:r>
              <w:rPr>
                <w:sz w:val="16"/>
              </w:rPr>
              <w:t>-</w:t>
            </w:r>
          </w:p>
        </w:tc>
        <w:tc>
          <w:tcPr>
            <w:tcW w:w="0" w:type="auto"/>
          </w:tcPr>
          <w:p w14:paraId="71F81758" w14:textId="77777777" w:rsidR="00BC377F" w:rsidRPr="00900970" w:rsidRDefault="00BC377F" w:rsidP="00D41ECF">
            <w:pPr>
              <w:pStyle w:val="TAL"/>
              <w:rPr>
                <w:sz w:val="16"/>
              </w:rPr>
            </w:pPr>
            <w:r>
              <w:rPr>
                <w:sz w:val="16"/>
              </w:rPr>
              <w:t>Rel-18</w:t>
            </w:r>
          </w:p>
        </w:tc>
        <w:tc>
          <w:tcPr>
            <w:tcW w:w="0" w:type="auto"/>
          </w:tcPr>
          <w:p w14:paraId="55A477C3" w14:textId="77777777" w:rsidR="00BC377F" w:rsidRPr="00900970" w:rsidRDefault="00BC377F" w:rsidP="00D41ECF">
            <w:pPr>
              <w:pStyle w:val="TAL"/>
              <w:rPr>
                <w:sz w:val="16"/>
              </w:rPr>
            </w:pPr>
            <w:r>
              <w:rPr>
                <w:sz w:val="16"/>
              </w:rPr>
              <w:t>F</w:t>
            </w:r>
          </w:p>
        </w:tc>
        <w:tc>
          <w:tcPr>
            <w:tcW w:w="0" w:type="auto"/>
          </w:tcPr>
          <w:p w14:paraId="21936A27" w14:textId="77777777" w:rsidR="00BC377F" w:rsidRPr="00900970" w:rsidRDefault="00BC377F" w:rsidP="00D41ECF">
            <w:pPr>
              <w:pStyle w:val="TAL"/>
              <w:rPr>
                <w:sz w:val="16"/>
              </w:rPr>
            </w:pPr>
            <w:r>
              <w:rPr>
                <w:sz w:val="16"/>
              </w:rPr>
              <w:t>TEI15_Test, 5GS_NR_LTE-UEConTest</w:t>
            </w:r>
          </w:p>
        </w:tc>
        <w:tc>
          <w:tcPr>
            <w:tcW w:w="0" w:type="auto"/>
          </w:tcPr>
          <w:p w14:paraId="2F5C2CBE" w14:textId="77777777" w:rsidR="00BC377F" w:rsidRPr="00900970" w:rsidRDefault="00BC377F" w:rsidP="00D41ECF">
            <w:pPr>
              <w:pStyle w:val="TAL"/>
              <w:rPr>
                <w:sz w:val="16"/>
              </w:rPr>
            </w:pPr>
            <w:r>
              <w:rPr>
                <w:sz w:val="16"/>
              </w:rPr>
              <w:t>revised</w:t>
            </w:r>
          </w:p>
        </w:tc>
      </w:tr>
      <w:tr w:rsidR="00BC377F" w14:paraId="47A8158B" w14:textId="77777777" w:rsidTr="00D41ECF">
        <w:tc>
          <w:tcPr>
            <w:tcW w:w="0" w:type="auto"/>
          </w:tcPr>
          <w:p w14:paraId="266EBD0D" w14:textId="77777777" w:rsidR="00BC377F" w:rsidRPr="00900970" w:rsidRDefault="00BC377F" w:rsidP="00D41ECF">
            <w:pPr>
              <w:pStyle w:val="TAL"/>
              <w:rPr>
                <w:sz w:val="16"/>
              </w:rPr>
            </w:pPr>
            <w:r>
              <w:rPr>
                <w:sz w:val="16"/>
              </w:rPr>
              <w:t>R5-241717</w:t>
            </w:r>
          </w:p>
        </w:tc>
        <w:tc>
          <w:tcPr>
            <w:tcW w:w="0" w:type="auto"/>
          </w:tcPr>
          <w:p w14:paraId="01576BFA" w14:textId="77777777" w:rsidR="00BC377F" w:rsidRPr="00900970" w:rsidRDefault="00BC377F" w:rsidP="00D41ECF">
            <w:pPr>
              <w:pStyle w:val="TAL"/>
              <w:rPr>
                <w:sz w:val="16"/>
              </w:rPr>
            </w:pPr>
            <w:r>
              <w:rPr>
                <w:sz w:val="16"/>
              </w:rPr>
              <w:t>Correction to point A value for n83</w:t>
            </w:r>
          </w:p>
        </w:tc>
        <w:tc>
          <w:tcPr>
            <w:tcW w:w="0" w:type="auto"/>
          </w:tcPr>
          <w:p w14:paraId="11D5F78B" w14:textId="77777777" w:rsidR="00BC377F" w:rsidRPr="00900970" w:rsidRDefault="00BC377F" w:rsidP="00D41ECF">
            <w:pPr>
              <w:pStyle w:val="TAL"/>
              <w:rPr>
                <w:sz w:val="16"/>
              </w:rPr>
            </w:pPr>
            <w:r>
              <w:rPr>
                <w:sz w:val="16"/>
              </w:rPr>
              <w:t>Anritsu</w:t>
            </w:r>
          </w:p>
        </w:tc>
        <w:tc>
          <w:tcPr>
            <w:tcW w:w="0" w:type="auto"/>
          </w:tcPr>
          <w:p w14:paraId="588638EE" w14:textId="77777777" w:rsidR="00BC377F" w:rsidRPr="00900970" w:rsidRDefault="00BC377F" w:rsidP="00D41ECF">
            <w:pPr>
              <w:pStyle w:val="TAL"/>
              <w:rPr>
                <w:sz w:val="16"/>
              </w:rPr>
            </w:pPr>
            <w:r>
              <w:rPr>
                <w:sz w:val="16"/>
              </w:rPr>
              <w:t>38.508-1</w:t>
            </w:r>
          </w:p>
        </w:tc>
        <w:tc>
          <w:tcPr>
            <w:tcW w:w="0" w:type="auto"/>
          </w:tcPr>
          <w:p w14:paraId="3042F8F6" w14:textId="77777777" w:rsidR="00BC377F" w:rsidRPr="00900970" w:rsidRDefault="00BC377F" w:rsidP="00D41ECF">
            <w:pPr>
              <w:pStyle w:val="TAL"/>
              <w:rPr>
                <w:sz w:val="16"/>
              </w:rPr>
            </w:pPr>
            <w:r>
              <w:rPr>
                <w:sz w:val="16"/>
              </w:rPr>
              <w:t>3085</w:t>
            </w:r>
          </w:p>
        </w:tc>
        <w:tc>
          <w:tcPr>
            <w:tcW w:w="0" w:type="auto"/>
          </w:tcPr>
          <w:p w14:paraId="1455C625" w14:textId="77777777" w:rsidR="00BC377F" w:rsidRPr="00900970" w:rsidRDefault="00BC377F" w:rsidP="00D41ECF">
            <w:pPr>
              <w:pStyle w:val="TAR"/>
              <w:rPr>
                <w:sz w:val="16"/>
              </w:rPr>
            </w:pPr>
            <w:r>
              <w:rPr>
                <w:sz w:val="16"/>
              </w:rPr>
              <w:t>1</w:t>
            </w:r>
          </w:p>
        </w:tc>
        <w:tc>
          <w:tcPr>
            <w:tcW w:w="0" w:type="auto"/>
          </w:tcPr>
          <w:p w14:paraId="399F2593" w14:textId="77777777" w:rsidR="00BC377F" w:rsidRPr="00900970" w:rsidRDefault="00BC377F" w:rsidP="00D41ECF">
            <w:pPr>
              <w:pStyle w:val="TAL"/>
              <w:rPr>
                <w:sz w:val="16"/>
              </w:rPr>
            </w:pPr>
            <w:r>
              <w:rPr>
                <w:sz w:val="16"/>
              </w:rPr>
              <w:t>Rel-18</w:t>
            </w:r>
          </w:p>
        </w:tc>
        <w:tc>
          <w:tcPr>
            <w:tcW w:w="0" w:type="auto"/>
          </w:tcPr>
          <w:p w14:paraId="297151B8" w14:textId="77777777" w:rsidR="00BC377F" w:rsidRPr="00900970" w:rsidRDefault="00BC377F" w:rsidP="00D41ECF">
            <w:pPr>
              <w:pStyle w:val="TAL"/>
              <w:rPr>
                <w:sz w:val="16"/>
              </w:rPr>
            </w:pPr>
            <w:r>
              <w:rPr>
                <w:sz w:val="16"/>
              </w:rPr>
              <w:t>F</w:t>
            </w:r>
          </w:p>
        </w:tc>
        <w:tc>
          <w:tcPr>
            <w:tcW w:w="0" w:type="auto"/>
          </w:tcPr>
          <w:p w14:paraId="7B58C719" w14:textId="77777777" w:rsidR="00BC377F" w:rsidRPr="00900970" w:rsidRDefault="00BC377F" w:rsidP="00D41ECF">
            <w:pPr>
              <w:pStyle w:val="TAL"/>
              <w:rPr>
                <w:sz w:val="16"/>
              </w:rPr>
            </w:pPr>
            <w:r>
              <w:rPr>
                <w:sz w:val="16"/>
              </w:rPr>
              <w:t>TEI15_Test, 5GS_NR_LTE-UEConTest</w:t>
            </w:r>
          </w:p>
        </w:tc>
        <w:tc>
          <w:tcPr>
            <w:tcW w:w="0" w:type="auto"/>
          </w:tcPr>
          <w:p w14:paraId="17DB0052" w14:textId="77777777" w:rsidR="00BC377F" w:rsidRPr="00900970" w:rsidRDefault="00BC377F" w:rsidP="00D41ECF">
            <w:pPr>
              <w:pStyle w:val="TAL"/>
              <w:rPr>
                <w:sz w:val="16"/>
              </w:rPr>
            </w:pPr>
            <w:r>
              <w:rPr>
                <w:sz w:val="16"/>
              </w:rPr>
              <w:t>agreed</w:t>
            </w:r>
          </w:p>
        </w:tc>
      </w:tr>
      <w:tr w:rsidR="00BC377F" w14:paraId="0C6E24FA" w14:textId="77777777" w:rsidTr="00D41ECF">
        <w:tc>
          <w:tcPr>
            <w:tcW w:w="0" w:type="auto"/>
          </w:tcPr>
          <w:p w14:paraId="164F417A" w14:textId="77777777" w:rsidR="00BC377F" w:rsidRPr="00900970" w:rsidRDefault="00BC377F" w:rsidP="00D41ECF">
            <w:pPr>
              <w:pStyle w:val="TAL"/>
              <w:rPr>
                <w:sz w:val="16"/>
              </w:rPr>
            </w:pPr>
            <w:r>
              <w:rPr>
                <w:sz w:val="16"/>
              </w:rPr>
              <w:t>R5-241094</w:t>
            </w:r>
          </w:p>
        </w:tc>
        <w:tc>
          <w:tcPr>
            <w:tcW w:w="0" w:type="auto"/>
          </w:tcPr>
          <w:p w14:paraId="798F9FD6" w14:textId="77777777" w:rsidR="00BC377F" w:rsidRPr="00900970" w:rsidRDefault="00BC377F" w:rsidP="00D41ECF">
            <w:pPr>
              <w:pStyle w:val="TAL"/>
              <w:rPr>
                <w:sz w:val="16"/>
              </w:rPr>
            </w:pPr>
            <w:r>
              <w:rPr>
                <w:sz w:val="16"/>
              </w:rPr>
              <w:t>Correction to parameters for Rel-17 bands</w:t>
            </w:r>
          </w:p>
        </w:tc>
        <w:tc>
          <w:tcPr>
            <w:tcW w:w="0" w:type="auto"/>
          </w:tcPr>
          <w:p w14:paraId="15F3CFA1" w14:textId="77777777" w:rsidR="00BC377F" w:rsidRPr="00900970" w:rsidRDefault="00BC377F" w:rsidP="00D41ECF">
            <w:pPr>
              <w:pStyle w:val="TAL"/>
              <w:rPr>
                <w:sz w:val="16"/>
              </w:rPr>
            </w:pPr>
            <w:r>
              <w:rPr>
                <w:sz w:val="16"/>
              </w:rPr>
              <w:t>Anritsu</w:t>
            </w:r>
          </w:p>
        </w:tc>
        <w:tc>
          <w:tcPr>
            <w:tcW w:w="0" w:type="auto"/>
          </w:tcPr>
          <w:p w14:paraId="457102C5" w14:textId="77777777" w:rsidR="00BC377F" w:rsidRPr="00900970" w:rsidRDefault="00BC377F" w:rsidP="00D41ECF">
            <w:pPr>
              <w:pStyle w:val="TAL"/>
              <w:rPr>
                <w:sz w:val="16"/>
              </w:rPr>
            </w:pPr>
            <w:r>
              <w:rPr>
                <w:sz w:val="16"/>
              </w:rPr>
              <w:t>38.508-1</w:t>
            </w:r>
          </w:p>
        </w:tc>
        <w:tc>
          <w:tcPr>
            <w:tcW w:w="0" w:type="auto"/>
          </w:tcPr>
          <w:p w14:paraId="1B840AA6" w14:textId="77777777" w:rsidR="00BC377F" w:rsidRPr="00900970" w:rsidRDefault="00BC377F" w:rsidP="00D41ECF">
            <w:pPr>
              <w:pStyle w:val="TAL"/>
              <w:rPr>
                <w:sz w:val="16"/>
              </w:rPr>
            </w:pPr>
            <w:r>
              <w:rPr>
                <w:sz w:val="16"/>
              </w:rPr>
              <w:t>3086</w:t>
            </w:r>
          </w:p>
        </w:tc>
        <w:tc>
          <w:tcPr>
            <w:tcW w:w="0" w:type="auto"/>
          </w:tcPr>
          <w:p w14:paraId="339935EE" w14:textId="77777777" w:rsidR="00BC377F" w:rsidRPr="00900970" w:rsidRDefault="00BC377F" w:rsidP="00D41ECF">
            <w:pPr>
              <w:pStyle w:val="TAR"/>
              <w:rPr>
                <w:sz w:val="16"/>
              </w:rPr>
            </w:pPr>
            <w:r>
              <w:rPr>
                <w:sz w:val="16"/>
              </w:rPr>
              <w:t>-</w:t>
            </w:r>
          </w:p>
        </w:tc>
        <w:tc>
          <w:tcPr>
            <w:tcW w:w="0" w:type="auto"/>
          </w:tcPr>
          <w:p w14:paraId="17B6CB12" w14:textId="77777777" w:rsidR="00BC377F" w:rsidRPr="00900970" w:rsidRDefault="00BC377F" w:rsidP="00D41ECF">
            <w:pPr>
              <w:pStyle w:val="TAL"/>
              <w:rPr>
                <w:sz w:val="16"/>
              </w:rPr>
            </w:pPr>
            <w:r>
              <w:rPr>
                <w:sz w:val="16"/>
              </w:rPr>
              <w:t>Rel-18</w:t>
            </w:r>
          </w:p>
        </w:tc>
        <w:tc>
          <w:tcPr>
            <w:tcW w:w="0" w:type="auto"/>
          </w:tcPr>
          <w:p w14:paraId="5A9942AF" w14:textId="77777777" w:rsidR="00BC377F" w:rsidRPr="00900970" w:rsidRDefault="00BC377F" w:rsidP="00D41ECF">
            <w:pPr>
              <w:pStyle w:val="TAL"/>
              <w:rPr>
                <w:sz w:val="16"/>
              </w:rPr>
            </w:pPr>
            <w:r>
              <w:rPr>
                <w:sz w:val="16"/>
              </w:rPr>
              <w:t>F</w:t>
            </w:r>
          </w:p>
        </w:tc>
        <w:tc>
          <w:tcPr>
            <w:tcW w:w="0" w:type="auto"/>
          </w:tcPr>
          <w:p w14:paraId="44A028E9" w14:textId="77777777" w:rsidR="00BC377F" w:rsidRPr="00900970" w:rsidRDefault="00BC377F" w:rsidP="00D41ECF">
            <w:pPr>
              <w:pStyle w:val="TAL"/>
              <w:rPr>
                <w:sz w:val="16"/>
              </w:rPr>
            </w:pPr>
            <w:r>
              <w:rPr>
                <w:sz w:val="16"/>
              </w:rPr>
              <w:t>TEI17_Test, NR_lic_bands_BW_R17-UEConTest</w:t>
            </w:r>
          </w:p>
        </w:tc>
        <w:tc>
          <w:tcPr>
            <w:tcW w:w="0" w:type="auto"/>
          </w:tcPr>
          <w:p w14:paraId="4F4E5DB7" w14:textId="77777777" w:rsidR="00BC377F" w:rsidRPr="00900970" w:rsidRDefault="00BC377F" w:rsidP="00D41ECF">
            <w:pPr>
              <w:pStyle w:val="TAL"/>
              <w:rPr>
                <w:sz w:val="16"/>
              </w:rPr>
            </w:pPr>
            <w:r>
              <w:rPr>
                <w:sz w:val="16"/>
              </w:rPr>
              <w:t>revised</w:t>
            </w:r>
          </w:p>
        </w:tc>
      </w:tr>
      <w:tr w:rsidR="00BC377F" w14:paraId="6F72B86E" w14:textId="77777777" w:rsidTr="00D41ECF">
        <w:tc>
          <w:tcPr>
            <w:tcW w:w="0" w:type="auto"/>
          </w:tcPr>
          <w:p w14:paraId="788D4915" w14:textId="77777777" w:rsidR="00BC377F" w:rsidRPr="00900970" w:rsidRDefault="00BC377F" w:rsidP="00D41ECF">
            <w:pPr>
              <w:pStyle w:val="TAL"/>
              <w:rPr>
                <w:sz w:val="16"/>
              </w:rPr>
            </w:pPr>
            <w:r>
              <w:rPr>
                <w:sz w:val="16"/>
              </w:rPr>
              <w:t>R5-241718</w:t>
            </w:r>
          </w:p>
        </w:tc>
        <w:tc>
          <w:tcPr>
            <w:tcW w:w="0" w:type="auto"/>
          </w:tcPr>
          <w:p w14:paraId="5F39A8A8" w14:textId="77777777" w:rsidR="00BC377F" w:rsidRPr="00900970" w:rsidRDefault="00BC377F" w:rsidP="00D41ECF">
            <w:pPr>
              <w:pStyle w:val="TAL"/>
              <w:rPr>
                <w:sz w:val="16"/>
              </w:rPr>
            </w:pPr>
            <w:r>
              <w:rPr>
                <w:sz w:val="16"/>
              </w:rPr>
              <w:t>Correction to parameters for Rel-17 bands</w:t>
            </w:r>
          </w:p>
        </w:tc>
        <w:tc>
          <w:tcPr>
            <w:tcW w:w="0" w:type="auto"/>
          </w:tcPr>
          <w:p w14:paraId="420822F4" w14:textId="77777777" w:rsidR="00BC377F" w:rsidRPr="00900970" w:rsidRDefault="00BC377F" w:rsidP="00D41ECF">
            <w:pPr>
              <w:pStyle w:val="TAL"/>
              <w:rPr>
                <w:sz w:val="16"/>
              </w:rPr>
            </w:pPr>
            <w:r>
              <w:rPr>
                <w:sz w:val="16"/>
              </w:rPr>
              <w:t>Anritsu</w:t>
            </w:r>
          </w:p>
        </w:tc>
        <w:tc>
          <w:tcPr>
            <w:tcW w:w="0" w:type="auto"/>
          </w:tcPr>
          <w:p w14:paraId="4D31B006" w14:textId="77777777" w:rsidR="00BC377F" w:rsidRPr="00900970" w:rsidRDefault="00BC377F" w:rsidP="00D41ECF">
            <w:pPr>
              <w:pStyle w:val="TAL"/>
              <w:rPr>
                <w:sz w:val="16"/>
              </w:rPr>
            </w:pPr>
            <w:r>
              <w:rPr>
                <w:sz w:val="16"/>
              </w:rPr>
              <w:t>38.508-1</w:t>
            </w:r>
          </w:p>
        </w:tc>
        <w:tc>
          <w:tcPr>
            <w:tcW w:w="0" w:type="auto"/>
          </w:tcPr>
          <w:p w14:paraId="063AB7AA" w14:textId="77777777" w:rsidR="00BC377F" w:rsidRPr="00900970" w:rsidRDefault="00BC377F" w:rsidP="00D41ECF">
            <w:pPr>
              <w:pStyle w:val="TAL"/>
              <w:rPr>
                <w:sz w:val="16"/>
              </w:rPr>
            </w:pPr>
            <w:r>
              <w:rPr>
                <w:sz w:val="16"/>
              </w:rPr>
              <w:t>3086</w:t>
            </w:r>
          </w:p>
        </w:tc>
        <w:tc>
          <w:tcPr>
            <w:tcW w:w="0" w:type="auto"/>
          </w:tcPr>
          <w:p w14:paraId="15A4B44D" w14:textId="77777777" w:rsidR="00BC377F" w:rsidRPr="00900970" w:rsidRDefault="00BC377F" w:rsidP="00D41ECF">
            <w:pPr>
              <w:pStyle w:val="TAR"/>
              <w:rPr>
                <w:sz w:val="16"/>
              </w:rPr>
            </w:pPr>
            <w:r>
              <w:rPr>
                <w:sz w:val="16"/>
              </w:rPr>
              <w:t>1</w:t>
            </w:r>
          </w:p>
        </w:tc>
        <w:tc>
          <w:tcPr>
            <w:tcW w:w="0" w:type="auto"/>
          </w:tcPr>
          <w:p w14:paraId="6AA5A2A5" w14:textId="77777777" w:rsidR="00BC377F" w:rsidRPr="00900970" w:rsidRDefault="00BC377F" w:rsidP="00D41ECF">
            <w:pPr>
              <w:pStyle w:val="TAL"/>
              <w:rPr>
                <w:sz w:val="16"/>
              </w:rPr>
            </w:pPr>
            <w:r>
              <w:rPr>
                <w:sz w:val="16"/>
              </w:rPr>
              <w:t>Rel-18</w:t>
            </w:r>
          </w:p>
        </w:tc>
        <w:tc>
          <w:tcPr>
            <w:tcW w:w="0" w:type="auto"/>
          </w:tcPr>
          <w:p w14:paraId="6F5D8861" w14:textId="77777777" w:rsidR="00BC377F" w:rsidRPr="00900970" w:rsidRDefault="00BC377F" w:rsidP="00D41ECF">
            <w:pPr>
              <w:pStyle w:val="TAL"/>
              <w:rPr>
                <w:sz w:val="16"/>
              </w:rPr>
            </w:pPr>
            <w:r>
              <w:rPr>
                <w:sz w:val="16"/>
              </w:rPr>
              <w:t>F</w:t>
            </w:r>
          </w:p>
        </w:tc>
        <w:tc>
          <w:tcPr>
            <w:tcW w:w="0" w:type="auto"/>
          </w:tcPr>
          <w:p w14:paraId="7245D56A" w14:textId="77777777" w:rsidR="00BC377F" w:rsidRPr="00900970" w:rsidRDefault="00BC377F" w:rsidP="00D41ECF">
            <w:pPr>
              <w:pStyle w:val="TAL"/>
              <w:rPr>
                <w:sz w:val="16"/>
              </w:rPr>
            </w:pPr>
            <w:r>
              <w:rPr>
                <w:sz w:val="16"/>
              </w:rPr>
              <w:t>TEI17_Test, NR_lic_bands_BW_R17-UEConTest</w:t>
            </w:r>
          </w:p>
        </w:tc>
        <w:tc>
          <w:tcPr>
            <w:tcW w:w="0" w:type="auto"/>
          </w:tcPr>
          <w:p w14:paraId="7C193E29" w14:textId="77777777" w:rsidR="00BC377F" w:rsidRPr="00900970" w:rsidRDefault="00BC377F" w:rsidP="00D41ECF">
            <w:pPr>
              <w:pStyle w:val="TAL"/>
              <w:rPr>
                <w:sz w:val="16"/>
              </w:rPr>
            </w:pPr>
            <w:r>
              <w:rPr>
                <w:sz w:val="16"/>
              </w:rPr>
              <w:t>agreed</w:t>
            </w:r>
          </w:p>
        </w:tc>
      </w:tr>
      <w:tr w:rsidR="00BC377F" w14:paraId="3D94C8A9" w14:textId="77777777" w:rsidTr="00D41ECF">
        <w:tc>
          <w:tcPr>
            <w:tcW w:w="0" w:type="auto"/>
          </w:tcPr>
          <w:p w14:paraId="1F1A58D0" w14:textId="77777777" w:rsidR="00BC377F" w:rsidRPr="00900970" w:rsidRDefault="00BC377F" w:rsidP="00D41ECF">
            <w:pPr>
              <w:pStyle w:val="TAL"/>
              <w:rPr>
                <w:sz w:val="16"/>
              </w:rPr>
            </w:pPr>
            <w:r>
              <w:rPr>
                <w:sz w:val="16"/>
              </w:rPr>
              <w:t>R5-241095</w:t>
            </w:r>
          </w:p>
        </w:tc>
        <w:tc>
          <w:tcPr>
            <w:tcW w:w="0" w:type="auto"/>
          </w:tcPr>
          <w:p w14:paraId="50CDD8FC" w14:textId="77777777" w:rsidR="00BC377F" w:rsidRPr="00900970" w:rsidRDefault="00BC377F" w:rsidP="00D41ECF">
            <w:pPr>
              <w:pStyle w:val="TAL"/>
              <w:rPr>
                <w:sz w:val="16"/>
              </w:rPr>
            </w:pPr>
            <w:r>
              <w:rPr>
                <w:sz w:val="16"/>
              </w:rPr>
              <w:t>Correction to message exceptions for Performance test cases</w:t>
            </w:r>
          </w:p>
        </w:tc>
        <w:tc>
          <w:tcPr>
            <w:tcW w:w="0" w:type="auto"/>
          </w:tcPr>
          <w:p w14:paraId="040A28F2" w14:textId="77777777" w:rsidR="00BC377F" w:rsidRPr="00900970" w:rsidRDefault="00BC377F" w:rsidP="00D41ECF">
            <w:pPr>
              <w:pStyle w:val="TAL"/>
              <w:rPr>
                <w:sz w:val="16"/>
              </w:rPr>
            </w:pPr>
            <w:r>
              <w:rPr>
                <w:sz w:val="16"/>
              </w:rPr>
              <w:t>Anritsu</w:t>
            </w:r>
          </w:p>
        </w:tc>
        <w:tc>
          <w:tcPr>
            <w:tcW w:w="0" w:type="auto"/>
          </w:tcPr>
          <w:p w14:paraId="14D186E3" w14:textId="77777777" w:rsidR="00BC377F" w:rsidRPr="00900970" w:rsidRDefault="00BC377F" w:rsidP="00D41ECF">
            <w:pPr>
              <w:pStyle w:val="TAL"/>
              <w:rPr>
                <w:sz w:val="16"/>
              </w:rPr>
            </w:pPr>
            <w:r>
              <w:rPr>
                <w:sz w:val="16"/>
              </w:rPr>
              <w:t>38.508-1</w:t>
            </w:r>
          </w:p>
        </w:tc>
        <w:tc>
          <w:tcPr>
            <w:tcW w:w="0" w:type="auto"/>
          </w:tcPr>
          <w:p w14:paraId="45306411" w14:textId="77777777" w:rsidR="00BC377F" w:rsidRPr="00900970" w:rsidRDefault="00BC377F" w:rsidP="00D41ECF">
            <w:pPr>
              <w:pStyle w:val="TAL"/>
              <w:rPr>
                <w:sz w:val="16"/>
              </w:rPr>
            </w:pPr>
            <w:r>
              <w:rPr>
                <w:sz w:val="16"/>
              </w:rPr>
              <w:t>3087</w:t>
            </w:r>
          </w:p>
        </w:tc>
        <w:tc>
          <w:tcPr>
            <w:tcW w:w="0" w:type="auto"/>
          </w:tcPr>
          <w:p w14:paraId="6C7BC374" w14:textId="77777777" w:rsidR="00BC377F" w:rsidRPr="00900970" w:rsidRDefault="00BC377F" w:rsidP="00D41ECF">
            <w:pPr>
              <w:pStyle w:val="TAR"/>
              <w:rPr>
                <w:sz w:val="16"/>
              </w:rPr>
            </w:pPr>
            <w:r>
              <w:rPr>
                <w:sz w:val="16"/>
              </w:rPr>
              <w:t>-</w:t>
            </w:r>
          </w:p>
        </w:tc>
        <w:tc>
          <w:tcPr>
            <w:tcW w:w="0" w:type="auto"/>
          </w:tcPr>
          <w:p w14:paraId="63062CD4" w14:textId="77777777" w:rsidR="00BC377F" w:rsidRPr="00900970" w:rsidRDefault="00BC377F" w:rsidP="00D41ECF">
            <w:pPr>
              <w:pStyle w:val="TAL"/>
              <w:rPr>
                <w:sz w:val="16"/>
              </w:rPr>
            </w:pPr>
            <w:r>
              <w:rPr>
                <w:sz w:val="16"/>
              </w:rPr>
              <w:t>Rel-18</w:t>
            </w:r>
          </w:p>
        </w:tc>
        <w:tc>
          <w:tcPr>
            <w:tcW w:w="0" w:type="auto"/>
          </w:tcPr>
          <w:p w14:paraId="7EF2AC3C" w14:textId="77777777" w:rsidR="00BC377F" w:rsidRPr="00900970" w:rsidRDefault="00BC377F" w:rsidP="00D41ECF">
            <w:pPr>
              <w:pStyle w:val="TAL"/>
              <w:rPr>
                <w:sz w:val="16"/>
              </w:rPr>
            </w:pPr>
            <w:r>
              <w:rPr>
                <w:sz w:val="16"/>
              </w:rPr>
              <w:t>F</w:t>
            </w:r>
          </w:p>
        </w:tc>
        <w:tc>
          <w:tcPr>
            <w:tcW w:w="0" w:type="auto"/>
          </w:tcPr>
          <w:p w14:paraId="3EC6773A" w14:textId="77777777" w:rsidR="00BC377F" w:rsidRPr="00900970" w:rsidRDefault="00BC377F" w:rsidP="00D41ECF">
            <w:pPr>
              <w:pStyle w:val="TAL"/>
              <w:rPr>
                <w:sz w:val="16"/>
              </w:rPr>
            </w:pPr>
            <w:r>
              <w:rPr>
                <w:sz w:val="16"/>
              </w:rPr>
              <w:t>TEI15_Test, 5GS_NR_LTE-UEConTest</w:t>
            </w:r>
          </w:p>
        </w:tc>
        <w:tc>
          <w:tcPr>
            <w:tcW w:w="0" w:type="auto"/>
          </w:tcPr>
          <w:p w14:paraId="5ED8C89B" w14:textId="77777777" w:rsidR="00BC377F" w:rsidRPr="00900970" w:rsidRDefault="00BC377F" w:rsidP="00D41ECF">
            <w:pPr>
              <w:pStyle w:val="TAL"/>
              <w:rPr>
                <w:sz w:val="16"/>
              </w:rPr>
            </w:pPr>
            <w:r>
              <w:rPr>
                <w:sz w:val="16"/>
              </w:rPr>
              <w:t>revised</w:t>
            </w:r>
          </w:p>
        </w:tc>
      </w:tr>
      <w:tr w:rsidR="00BC377F" w14:paraId="0BB1169D" w14:textId="77777777" w:rsidTr="00D41ECF">
        <w:tc>
          <w:tcPr>
            <w:tcW w:w="0" w:type="auto"/>
          </w:tcPr>
          <w:p w14:paraId="0FE2D9E2" w14:textId="77777777" w:rsidR="00BC377F" w:rsidRPr="00900970" w:rsidRDefault="00BC377F" w:rsidP="00D41ECF">
            <w:pPr>
              <w:pStyle w:val="TAL"/>
              <w:rPr>
                <w:sz w:val="16"/>
              </w:rPr>
            </w:pPr>
            <w:r>
              <w:rPr>
                <w:sz w:val="16"/>
              </w:rPr>
              <w:t>R5-242022</w:t>
            </w:r>
          </w:p>
        </w:tc>
        <w:tc>
          <w:tcPr>
            <w:tcW w:w="0" w:type="auto"/>
          </w:tcPr>
          <w:p w14:paraId="0CCD6874" w14:textId="77777777" w:rsidR="00BC377F" w:rsidRPr="00900970" w:rsidRDefault="00BC377F" w:rsidP="00D41ECF">
            <w:pPr>
              <w:pStyle w:val="TAL"/>
              <w:rPr>
                <w:sz w:val="16"/>
              </w:rPr>
            </w:pPr>
            <w:r>
              <w:rPr>
                <w:sz w:val="16"/>
              </w:rPr>
              <w:t>Correction to message exceptions for Performance test cases</w:t>
            </w:r>
          </w:p>
        </w:tc>
        <w:tc>
          <w:tcPr>
            <w:tcW w:w="0" w:type="auto"/>
          </w:tcPr>
          <w:p w14:paraId="3F2CEA34" w14:textId="77777777" w:rsidR="00BC377F" w:rsidRPr="00900970" w:rsidRDefault="00BC377F" w:rsidP="00D41ECF">
            <w:pPr>
              <w:pStyle w:val="TAL"/>
              <w:rPr>
                <w:sz w:val="16"/>
              </w:rPr>
            </w:pPr>
            <w:r>
              <w:rPr>
                <w:sz w:val="16"/>
              </w:rPr>
              <w:t>Anritsu</w:t>
            </w:r>
          </w:p>
        </w:tc>
        <w:tc>
          <w:tcPr>
            <w:tcW w:w="0" w:type="auto"/>
          </w:tcPr>
          <w:p w14:paraId="3921B258" w14:textId="77777777" w:rsidR="00BC377F" w:rsidRPr="00900970" w:rsidRDefault="00BC377F" w:rsidP="00D41ECF">
            <w:pPr>
              <w:pStyle w:val="TAL"/>
              <w:rPr>
                <w:sz w:val="16"/>
              </w:rPr>
            </w:pPr>
            <w:r>
              <w:rPr>
                <w:sz w:val="16"/>
              </w:rPr>
              <w:t>38.508-1</w:t>
            </w:r>
          </w:p>
        </w:tc>
        <w:tc>
          <w:tcPr>
            <w:tcW w:w="0" w:type="auto"/>
          </w:tcPr>
          <w:p w14:paraId="5CC3B18F" w14:textId="77777777" w:rsidR="00BC377F" w:rsidRPr="00900970" w:rsidRDefault="00BC377F" w:rsidP="00D41ECF">
            <w:pPr>
              <w:pStyle w:val="TAL"/>
              <w:rPr>
                <w:sz w:val="16"/>
              </w:rPr>
            </w:pPr>
            <w:r>
              <w:rPr>
                <w:sz w:val="16"/>
              </w:rPr>
              <w:t>3087</w:t>
            </w:r>
          </w:p>
        </w:tc>
        <w:tc>
          <w:tcPr>
            <w:tcW w:w="0" w:type="auto"/>
          </w:tcPr>
          <w:p w14:paraId="5A7FA1C0" w14:textId="77777777" w:rsidR="00BC377F" w:rsidRPr="00900970" w:rsidRDefault="00BC377F" w:rsidP="00D41ECF">
            <w:pPr>
              <w:pStyle w:val="TAR"/>
              <w:rPr>
                <w:sz w:val="16"/>
              </w:rPr>
            </w:pPr>
            <w:r>
              <w:rPr>
                <w:sz w:val="16"/>
              </w:rPr>
              <w:t>1</w:t>
            </w:r>
          </w:p>
        </w:tc>
        <w:tc>
          <w:tcPr>
            <w:tcW w:w="0" w:type="auto"/>
          </w:tcPr>
          <w:p w14:paraId="6D6D24AE" w14:textId="77777777" w:rsidR="00BC377F" w:rsidRPr="00900970" w:rsidRDefault="00BC377F" w:rsidP="00D41ECF">
            <w:pPr>
              <w:pStyle w:val="TAL"/>
              <w:rPr>
                <w:sz w:val="16"/>
              </w:rPr>
            </w:pPr>
            <w:r>
              <w:rPr>
                <w:sz w:val="16"/>
              </w:rPr>
              <w:t>Rel-18</w:t>
            </w:r>
          </w:p>
        </w:tc>
        <w:tc>
          <w:tcPr>
            <w:tcW w:w="0" w:type="auto"/>
          </w:tcPr>
          <w:p w14:paraId="0F251090" w14:textId="77777777" w:rsidR="00BC377F" w:rsidRPr="00900970" w:rsidRDefault="00BC377F" w:rsidP="00D41ECF">
            <w:pPr>
              <w:pStyle w:val="TAL"/>
              <w:rPr>
                <w:sz w:val="16"/>
              </w:rPr>
            </w:pPr>
            <w:r>
              <w:rPr>
                <w:sz w:val="16"/>
              </w:rPr>
              <w:t>F</w:t>
            </w:r>
          </w:p>
        </w:tc>
        <w:tc>
          <w:tcPr>
            <w:tcW w:w="0" w:type="auto"/>
          </w:tcPr>
          <w:p w14:paraId="1BF926C7" w14:textId="77777777" w:rsidR="00BC377F" w:rsidRPr="00900970" w:rsidRDefault="00BC377F" w:rsidP="00D41ECF">
            <w:pPr>
              <w:pStyle w:val="TAL"/>
              <w:rPr>
                <w:sz w:val="16"/>
              </w:rPr>
            </w:pPr>
            <w:r>
              <w:rPr>
                <w:sz w:val="16"/>
              </w:rPr>
              <w:t>TEI15_Test, 5GS_NR_LTE-UEConTest</w:t>
            </w:r>
          </w:p>
        </w:tc>
        <w:tc>
          <w:tcPr>
            <w:tcW w:w="0" w:type="auto"/>
          </w:tcPr>
          <w:p w14:paraId="40515831" w14:textId="77777777" w:rsidR="00BC377F" w:rsidRPr="00900970" w:rsidRDefault="00BC377F" w:rsidP="00D41ECF">
            <w:pPr>
              <w:pStyle w:val="TAL"/>
              <w:rPr>
                <w:sz w:val="16"/>
              </w:rPr>
            </w:pPr>
            <w:r>
              <w:rPr>
                <w:sz w:val="16"/>
              </w:rPr>
              <w:t>agreed</w:t>
            </w:r>
          </w:p>
        </w:tc>
      </w:tr>
      <w:tr w:rsidR="00BC377F" w14:paraId="7262F59D" w14:textId="77777777" w:rsidTr="00D41ECF">
        <w:tc>
          <w:tcPr>
            <w:tcW w:w="0" w:type="auto"/>
          </w:tcPr>
          <w:p w14:paraId="23BD2B1A" w14:textId="77777777" w:rsidR="00BC377F" w:rsidRPr="00900970" w:rsidRDefault="00BC377F" w:rsidP="00D41ECF">
            <w:pPr>
              <w:pStyle w:val="TAL"/>
              <w:rPr>
                <w:sz w:val="16"/>
              </w:rPr>
            </w:pPr>
            <w:r>
              <w:rPr>
                <w:sz w:val="16"/>
              </w:rPr>
              <w:t>R5-241187</w:t>
            </w:r>
          </w:p>
        </w:tc>
        <w:tc>
          <w:tcPr>
            <w:tcW w:w="0" w:type="auto"/>
          </w:tcPr>
          <w:p w14:paraId="2B2B426A" w14:textId="77777777" w:rsidR="00BC377F" w:rsidRPr="00900970" w:rsidRDefault="00BC377F" w:rsidP="00D41ECF">
            <w:pPr>
              <w:pStyle w:val="TAL"/>
              <w:rPr>
                <w:sz w:val="16"/>
              </w:rPr>
            </w:pPr>
            <w:r>
              <w:rPr>
                <w:sz w:val="16"/>
              </w:rPr>
              <w:t>Updates to default 5GMM messages</w:t>
            </w:r>
          </w:p>
        </w:tc>
        <w:tc>
          <w:tcPr>
            <w:tcW w:w="0" w:type="auto"/>
          </w:tcPr>
          <w:p w14:paraId="359F984D" w14:textId="77777777" w:rsidR="00BC377F" w:rsidRPr="00900970" w:rsidRDefault="00BC377F" w:rsidP="00D41ECF">
            <w:pPr>
              <w:pStyle w:val="TAL"/>
              <w:rPr>
                <w:sz w:val="16"/>
              </w:rPr>
            </w:pPr>
            <w:r>
              <w:rPr>
                <w:sz w:val="16"/>
              </w:rPr>
              <w:t>Ericsson</w:t>
            </w:r>
          </w:p>
        </w:tc>
        <w:tc>
          <w:tcPr>
            <w:tcW w:w="0" w:type="auto"/>
          </w:tcPr>
          <w:p w14:paraId="46A299DD" w14:textId="77777777" w:rsidR="00BC377F" w:rsidRPr="00900970" w:rsidRDefault="00BC377F" w:rsidP="00D41ECF">
            <w:pPr>
              <w:pStyle w:val="TAL"/>
              <w:rPr>
                <w:sz w:val="16"/>
              </w:rPr>
            </w:pPr>
            <w:r>
              <w:rPr>
                <w:sz w:val="16"/>
              </w:rPr>
              <w:t>38.508-1</w:t>
            </w:r>
          </w:p>
        </w:tc>
        <w:tc>
          <w:tcPr>
            <w:tcW w:w="0" w:type="auto"/>
          </w:tcPr>
          <w:p w14:paraId="66F58F98" w14:textId="77777777" w:rsidR="00BC377F" w:rsidRPr="00900970" w:rsidRDefault="00BC377F" w:rsidP="00D41ECF">
            <w:pPr>
              <w:pStyle w:val="TAL"/>
              <w:rPr>
                <w:sz w:val="16"/>
              </w:rPr>
            </w:pPr>
            <w:r>
              <w:rPr>
                <w:sz w:val="16"/>
              </w:rPr>
              <w:t>3088</w:t>
            </w:r>
          </w:p>
        </w:tc>
        <w:tc>
          <w:tcPr>
            <w:tcW w:w="0" w:type="auto"/>
          </w:tcPr>
          <w:p w14:paraId="7592B207" w14:textId="77777777" w:rsidR="00BC377F" w:rsidRPr="00900970" w:rsidRDefault="00BC377F" w:rsidP="00D41ECF">
            <w:pPr>
              <w:pStyle w:val="TAR"/>
              <w:rPr>
                <w:sz w:val="16"/>
              </w:rPr>
            </w:pPr>
            <w:r>
              <w:rPr>
                <w:sz w:val="16"/>
              </w:rPr>
              <w:t>-</w:t>
            </w:r>
          </w:p>
        </w:tc>
        <w:tc>
          <w:tcPr>
            <w:tcW w:w="0" w:type="auto"/>
          </w:tcPr>
          <w:p w14:paraId="17C4A165" w14:textId="77777777" w:rsidR="00BC377F" w:rsidRPr="00900970" w:rsidRDefault="00BC377F" w:rsidP="00D41ECF">
            <w:pPr>
              <w:pStyle w:val="TAL"/>
              <w:rPr>
                <w:sz w:val="16"/>
              </w:rPr>
            </w:pPr>
            <w:r>
              <w:rPr>
                <w:sz w:val="16"/>
              </w:rPr>
              <w:t>Rel-18</w:t>
            </w:r>
          </w:p>
        </w:tc>
        <w:tc>
          <w:tcPr>
            <w:tcW w:w="0" w:type="auto"/>
          </w:tcPr>
          <w:p w14:paraId="6D705410" w14:textId="77777777" w:rsidR="00BC377F" w:rsidRPr="00900970" w:rsidRDefault="00BC377F" w:rsidP="00D41ECF">
            <w:pPr>
              <w:pStyle w:val="TAL"/>
              <w:rPr>
                <w:sz w:val="16"/>
              </w:rPr>
            </w:pPr>
            <w:r>
              <w:rPr>
                <w:sz w:val="16"/>
              </w:rPr>
              <w:t>F</w:t>
            </w:r>
          </w:p>
        </w:tc>
        <w:tc>
          <w:tcPr>
            <w:tcW w:w="0" w:type="auto"/>
          </w:tcPr>
          <w:p w14:paraId="0955E8BF" w14:textId="77777777" w:rsidR="00BC377F" w:rsidRPr="00900970" w:rsidRDefault="00BC377F" w:rsidP="00D41ECF">
            <w:pPr>
              <w:pStyle w:val="TAL"/>
              <w:rPr>
                <w:sz w:val="16"/>
              </w:rPr>
            </w:pPr>
            <w:r>
              <w:rPr>
                <w:sz w:val="16"/>
              </w:rPr>
              <w:t>TEI18_Test</w:t>
            </w:r>
          </w:p>
        </w:tc>
        <w:tc>
          <w:tcPr>
            <w:tcW w:w="0" w:type="auto"/>
          </w:tcPr>
          <w:p w14:paraId="3FCE8F79" w14:textId="77777777" w:rsidR="00BC377F" w:rsidRPr="00900970" w:rsidRDefault="00BC377F" w:rsidP="00D41ECF">
            <w:pPr>
              <w:pStyle w:val="TAL"/>
              <w:rPr>
                <w:sz w:val="16"/>
              </w:rPr>
            </w:pPr>
            <w:r>
              <w:rPr>
                <w:sz w:val="16"/>
              </w:rPr>
              <w:t>withdrawn</w:t>
            </w:r>
          </w:p>
        </w:tc>
      </w:tr>
      <w:tr w:rsidR="00BC377F" w14:paraId="6C85323E" w14:textId="77777777" w:rsidTr="00D41ECF">
        <w:tc>
          <w:tcPr>
            <w:tcW w:w="0" w:type="auto"/>
          </w:tcPr>
          <w:p w14:paraId="59756E03" w14:textId="77777777" w:rsidR="00BC377F" w:rsidRPr="00900970" w:rsidRDefault="00BC377F" w:rsidP="00D41ECF">
            <w:pPr>
              <w:pStyle w:val="TAL"/>
              <w:rPr>
                <w:sz w:val="16"/>
              </w:rPr>
            </w:pPr>
            <w:r>
              <w:rPr>
                <w:sz w:val="16"/>
              </w:rPr>
              <w:t>R5-241188</w:t>
            </w:r>
          </w:p>
        </w:tc>
        <w:tc>
          <w:tcPr>
            <w:tcW w:w="0" w:type="auto"/>
          </w:tcPr>
          <w:p w14:paraId="090A4B2D" w14:textId="77777777" w:rsidR="00BC377F" w:rsidRPr="00900970" w:rsidRDefault="00BC377F" w:rsidP="00D41ECF">
            <w:pPr>
              <w:pStyle w:val="TAL"/>
              <w:rPr>
                <w:sz w:val="16"/>
              </w:rPr>
            </w:pPr>
            <w:r>
              <w:rPr>
                <w:sz w:val="16"/>
              </w:rPr>
              <w:t>Updates to default 5GSM messages</w:t>
            </w:r>
          </w:p>
        </w:tc>
        <w:tc>
          <w:tcPr>
            <w:tcW w:w="0" w:type="auto"/>
          </w:tcPr>
          <w:p w14:paraId="6AF2A7E8" w14:textId="77777777" w:rsidR="00BC377F" w:rsidRPr="00900970" w:rsidRDefault="00BC377F" w:rsidP="00D41ECF">
            <w:pPr>
              <w:pStyle w:val="TAL"/>
              <w:rPr>
                <w:sz w:val="16"/>
              </w:rPr>
            </w:pPr>
            <w:r>
              <w:rPr>
                <w:sz w:val="16"/>
              </w:rPr>
              <w:t>Ericsson</w:t>
            </w:r>
          </w:p>
        </w:tc>
        <w:tc>
          <w:tcPr>
            <w:tcW w:w="0" w:type="auto"/>
          </w:tcPr>
          <w:p w14:paraId="7A204FB6" w14:textId="77777777" w:rsidR="00BC377F" w:rsidRPr="00900970" w:rsidRDefault="00BC377F" w:rsidP="00D41ECF">
            <w:pPr>
              <w:pStyle w:val="TAL"/>
              <w:rPr>
                <w:sz w:val="16"/>
              </w:rPr>
            </w:pPr>
            <w:r>
              <w:rPr>
                <w:sz w:val="16"/>
              </w:rPr>
              <w:t>38.508-1</w:t>
            </w:r>
          </w:p>
        </w:tc>
        <w:tc>
          <w:tcPr>
            <w:tcW w:w="0" w:type="auto"/>
          </w:tcPr>
          <w:p w14:paraId="449EF0A1" w14:textId="77777777" w:rsidR="00BC377F" w:rsidRPr="00900970" w:rsidRDefault="00BC377F" w:rsidP="00D41ECF">
            <w:pPr>
              <w:pStyle w:val="TAL"/>
              <w:rPr>
                <w:sz w:val="16"/>
              </w:rPr>
            </w:pPr>
            <w:r>
              <w:rPr>
                <w:sz w:val="16"/>
              </w:rPr>
              <w:t>3089</w:t>
            </w:r>
          </w:p>
        </w:tc>
        <w:tc>
          <w:tcPr>
            <w:tcW w:w="0" w:type="auto"/>
          </w:tcPr>
          <w:p w14:paraId="20821F8A" w14:textId="77777777" w:rsidR="00BC377F" w:rsidRPr="00900970" w:rsidRDefault="00BC377F" w:rsidP="00D41ECF">
            <w:pPr>
              <w:pStyle w:val="TAR"/>
              <w:rPr>
                <w:sz w:val="16"/>
              </w:rPr>
            </w:pPr>
            <w:r>
              <w:rPr>
                <w:sz w:val="16"/>
              </w:rPr>
              <w:t>-</w:t>
            </w:r>
          </w:p>
        </w:tc>
        <w:tc>
          <w:tcPr>
            <w:tcW w:w="0" w:type="auto"/>
          </w:tcPr>
          <w:p w14:paraId="3B00BCD0" w14:textId="77777777" w:rsidR="00BC377F" w:rsidRPr="00900970" w:rsidRDefault="00BC377F" w:rsidP="00D41ECF">
            <w:pPr>
              <w:pStyle w:val="TAL"/>
              <w:rPr>
                <w:sz w:val="16"/>
              </w:rPr>
            </w:pPr>
            <w:r>
              <w:rPr>
                <w:sz w:val="16"/>
              </w:rPr>
              <w:t>Rel-18</w:t>
            </w:r>
          </w:p>
        </w:tc>
        <w:tc>
          <w:tcPr>
            <w:tcW w:w="0" w:type="auto"/>
          </w:tcPr>
          <w:p w14:paraId="26583C93" w14:textId="77777777" w:rsidR="00BC377F" w:rsidRPr="00900970" w:rsidRDefault="00BC377F" w:rsidP="00D41ECF">
            <w:pPr>
              <w:pStyle w:val="TAL"/>
              <w:rPr>
                <w:sz w:val="16"/>
              </w:rPr>
            </w:pPr>
            <w:r>
              <w:rPr>
                <w:sz w:val="16"/>
              </w:rPr>
              <w:t>F</w:t>
            </w:r>
          </w:p>
        </w:tc>
        <w:tc>
          <w:tcPr>
            <w:tcW w:w="0" w:type="auto"/>
          </w:tcPr>
          <w:p w14:paraId="2218920B" w14:textId="77777777" w:rsidR="00BC377F" w:rsidRPr="00900970" w:rsidRDefault="00BC377F" w:rsidP="00D41ECF">
            <w:pPr>
              <w:pStyle w:val="TAL"/>
              <w:rPr>
                <w:sz w:val="16"/>
              </w:rPr>
            </w:pPr>
            <w:r>
              <w:rPr>
                <w:sz w:val="16"/>
              </w:rPr>
              <w:t>TEI18_Test</w:t>
            </w:r>
          </w:p>
        </w:tc>
        <w:tc>
          <w:tcPr>
            <w:tcW w:w="0" w:type="auto"/>
          </w:tcPr>
          <w:p w14:paraId="23A78425" w14:textId="77777777" w:rsidR="00BC377F" w:rsidRPr="00900970" w:rsidRDefault="00BC377F" w:rsidP="00D41ECF">
            <w:pPr>
              <w:pStyle w:val="TAL"/>
              <w:rPr>
                <w:sz w:val="16"/>
              </w:rPr>
            </w:pPr>
            <w:r>
              <w:rPr>
                <w:sz w:val="16"/>
              </w:rPr>
              <w:t>withdrawn</w:t>
            </w:r>
          </w:p>
        </w:tc>
      </w:tr>
      <w:tr w:rsidR="00BC377F" w14:paraId="27CBA103" w14:textId="77777777" w:rsidTr="00D41ECF">
        <w:tc>
          <w:tcPr>
            <w:tcW w:w="0" w:type="auto"/>
          </w:tcPr>
          <w:p w14:paraId="4CE55435" w14:textId="77777777" w:rsidR="00BC377F" w:rsidRPr="00900970" w:rsidRDefault="00BC377F" w:rsidP="00D41ECF">
            <w:pPr>
              <w:pStyle w:val="TAL"/>
              <w:rPr>
                <w:sz w:val="16"/>
              </w:rPr>
            </w:pPr>
            <w:r>
              <w:rPr>
                <w:sz w:val="16"/>
              </w:rPr>
              <w:t>R5-241189</w:t>
            </w:r>
          </w:p>
        </w:tc>
        <w:tc>
          <w:tcPr>
            <w:tcW w:w="0" w:type="auto"/>
          </w:tcPr>
          <w:p w14:paraId="14DC4D73" w14:textId="77777777" w:rsidR="00BC377F" w:rsidRPr="00900970" w:rsidRDefault="00BC377F" w:rsidP="00D41ECF">
            <w:pPr>
              <w:pStyle w:val="TAL"/>
              <w:rPr>
                <w:sz w:val="16"/>
              </w:rPr>
            </w:pPr>
            <w:r>
              <w:rPr>
                <w:sz w:val="16"/>
              </w:rPr>
              <w:t>Updates to default UE Policy Delivery messages</w:t>
            </w:r>
          </w:p>
        </w:tc>
        <w:tc>
          <w:tcPr>
            <w:tcW w:w="0" w:type="auto"/>
          </w:tcPr>
          <w:p w14:paraId="6293E03C" w14:textId="77777777" w:rsidR="00BC377F" w:rsidRPr="00900970" w:rsidRDefault="00BC377F" w:rsidP="00D41ECF">
            <w:pPr>
              <w:pStyle w:val="TAL"/>
              <w:rPr>
                <w:sz w:val="16"/>
              </w:rPr>
            </w:pPr>
            <w:r>
              <w:rPr>
                <w:sz w:val="16"/>
              </w:rPr>
              <w:t>Ericsson</w:t>
            </w:r>
          </w:p>
        </w:tc>
        <w:tc>
          <w:tcPr>
            <w:tcW w:w="0" w:type="auto"/>
          </w:tcPr>
          <w:p w14:paraId="5E0E451F" w14:textId="77777777" w:rsidR="00BC377F" w:rsidRPr="00900970" w:rsidRDefault="00BC377F" w:rsidP="00D41ECF">
            <w:pPr>
              <w:pStyle w:val="TAL"/>
              <w:rPr>
                <w:sz w:val="16"/>
              </w:rPr>
            </w:pPr>
            <w:r>
              <w:rPr>
                <w:sz w:val="16"/>
              </w:rPr>
              <w:t>38.508-1</w:t>
            </w:r>
          </w:p>
        </w:tc>
        <w:tc>
          <w:tcPr>
            <w:tcW w:w="0" w:type="auto"/>
          </w:tcPr>
          <w:p w14:paraId="647EA29B" w14:textId="77777777" w:rsidR="00BC377F" w:rsidRPr="00900970" w:rsidRDefault="00BC377F" w:rsidP="00D41ECF">
            <w:pPr>
              <w:pStyle w:val="TAL"/>
              <w:rPr>
                <w:sz w:val="16"/>
              </w:rPr>
            </w:pPr>
            <w:r>
              <w:rPr>
                <w:sz w:val="16"/>
              </w:rPr>
              <w:t>3090</w:t>
            </w:r>
          </w:p>
        </w:tc>
        <w:tc>
          <w:tcPr>
            <w:tcW w:w="0" w:type="auto"/>
          </w:tcPr>
          <w:p w14:paraId="6931072C" w14:textId="77777777" w:rsidR="00BC377F" w:rsidRPr="00900970" w:rsidRDefault="00BC377F" w:rsidP="00D41ECF">
            <w:pPr>
              <w:pStyle w:val="TAR"/>
              <w:rPr>
                <w:sz w:val="16"/>
              </w:rPr>
            </w:pPr>
            <w:r>
              <w:rPr>
                <w:sz w:val="16"/>
              </w:rPr>
              <w:t>-</w:t>
            </w:r>
          </w:p>
        </w:tc>
        <w:tc>
          <w:tcPr>
            <w:tcW w:w="0" w:type="auto"/>
          </w:tcPr>
          <w:p w14:paraId="18ED0E49" w14:textId="77777777" w:rsidR="00BC377F" w:rsidRPr="00900970" w:rsidRDefault="00BC377F" w:rsidP="00D41ECF">
            <w:pPr>
              <w:pStyle w:val="TAL"/>
              <w:rPr>
                <w:sz w:val="16"/>
              </w:rPr>
            </w:pPr>
            <w:r>
              <w:rPr>
                <w:sz w:val="16"/>
              </w:rPr>
              <w:t>Rel-18</w:t>
            </w:r>
          </w:p>
        </w:tc>
        <w:tc>
          <w:tcPr>
            <w:tcW w:w="0" w:type="auto"/>
          </w:tcPr>
          <w:p w14:paraId="5949BE31" w14:textId="77777777" w:rsidR="00BC377F" w:rsidRPr="00900970" w:rsidRDefault="00BC377F" w:rsidP="00D41ECF">
            <w:pPr>
              <w:pStyle w:val="TAL"/>
              <w:rPr>
                <w:sz w:val="16"/>
              </w:rPr>
            </w:pPr>
            <w:r>
              <w:rPr>
                <w:sz w:val="16"/>
              </w:rPr>
              <w:t>F</w:t>
            </w:r>
          </w:p>
        </w:tc>
        <w:tc>
          <w:tcPr>
            <w:tcW w:w="0" w:type="auto"/>
          </w:tcPr>
          <w:p w14:paraId="7D123610" w14:textId="77777777" w:rsidR="00BC377F" w:rsidRPr="00900970" w:rsidRDefault="00BC377F" w:rsidP="00D41ECF">
            <w:pPr>
              <w:pStyle w:val="TAL"/>
              <w:rPr>
                <w:sz w:val="16"/>
              </w:rPr>
            </w:pPr>
            <w:r>
              <w:rPr>
                <w:sz w:val="16"/>
              </w:rPr>
              <w:t>TEI18_Test</w:t>
            </w:r>
          </w:p>
        </w:tc>
        <w:tc>
          <w:tcPr>
            <w:tcW w:w="0" w:type="auto"/>
          </w:tcPr>
          <w:p w14:paraId="3EB102F7" w14:textId="77777777" w:rsidR="00BC377F" w:rsidRPr="00900970" w:rsidRDefault="00BC377F" w:rsidP="00D41ECF">
            <w:pPr>
              <w:pStyle w:val="TAL"/>
              <w:rPr>
                <w:sz w:val="16"/>
              </w:rPr>
            </w:pPr>
            <w:r>
              <w:rPr>
                <w:sz w:val="16"/>
              </w:rPr>
              <w:t>revised</w:t>
            </w:r>
          </w:p>
        </w:tc>
      </w:tr>
      <w:tr w:rsidR="00BC377F" w14:paraId="6DE0CECB" w14:textId="77777777" w:rsidTr="00D41ECF">
        <w:tc>
          <w:tcPr>
            <w:tcW w:w="0" w:type="auto"/>
          </w:tcPr>
          <w:p w14:paraId="49ECBD6A" w14:textId="77777777" w:rsidR="00BC377F" w:rsidRPr="00900970" w:rsidRDefault="00BC377F" w:rsidP="00D41ECF">
            <w:pPr>
              <w:pStyle w:val="TAL"/>
              <w:rPr>
                <w:sz w:val="16"/>
              </w:rPr>
            </w:pPr>
            <w:r>
              <w:rPr>
                <w:sz w:val="16"/>
              </w:rPr>
              <w:t>R5-241489</w:t>
            </w:r>
          </w:p>
        </w:tc>
        <w:tc>
          <w:tcPr>
            <w:tcW w:w="0" w:type="auto"/>
          </w:tcPr>
          <w:p w14:paraId="1A2B76BC" w14:textId="77777777" w:rsidR="00BC377F" w:rsidRPr="00900970" w:rsidRDefault="00BC377F" w:rsidP="00D41ECF">
            <w:pPr>
              <w:pStyle w:val="TAL"/>
              <w:rPr>
                <w:sz w:val="16"/>
              </w:rPr>
            </w:pPr>
            <w:r>
              <w:rPr>
                <w:sz w:val="16"/>
              </w:rPr>
              <w:t>Updates to default UE Policy Delivery messages</w:t>
            </w:r>
          </w:p>
        </w:tc>
        <w:tc>
          <w:tcPr>
            <w:tcW w:w="0" w:type="auto"/>
          </w:tcPr>
          <w:p w14:paraId="1076BB01" w14:textId="77777777" w:rsidR="00BC377F" w:rsidRPr="00900970" w:rsidRDefault="00BC377F" w:rsidP="00D41ECF">
            <w:pPr>
              <w:pStyle w:val="TAL"/>
              <w:rPr>
                <w:sz w:val="16"/>
              </w:rPr>
            </w:pPr>
            <w:r>
              <w:rPr>
                <w:sz w:val="16"/>
              </w:rPr>
              <w:t>Ericsson</w:t>
            </w:r>
          </w:p>
        </w:tc>
        <w:tc>
          <w:tcPr>
            <w:tcW w:w="0" w:type="auto"/>
          </w:tcPr>
          <w:p w14:paraId="35F0CB63" w14:textId="77777777" w:rsidR="00BC377F" w:rsidRPr="00900970" w:rsidRDefault="00BC377F" w:rsidP="00D41ECF">
            <w:pPr>
              <w:pStyle w:val="TAL"/>
              <w:rPr>
                <w:sz w:val="16"/>
              </w:rPr>
            </w:pPr>
            <w:r>
              <w:rPr>
                <w:sz w:val="16"/>
              </w:rPr>
              <w:t>38.508-1</w:t>
            </w:r>
          </w:p>
        </w:tc>
        <w:tc>
          <w:tcPr>
            <w:tcW w:w="0" w:type="auto"/>
          </w:tcPr>
          <w:p w14:paraId="71B76D61" w14:textId="77777777" w:rsidR="00BC377F" w:rsidRPr="00900970" w:rsidRDefault="00BC377F" w:rsidP="00D41ECF">
            <w:pPr>
              <w:pStyle w:val="TAL"/>
              <w:rPr>
                <w:sz w:val="16"/>
              </w:rPr>
            </w:pPr>
            <w:r>
              <w:rPr>
                <w:sz w:val="16"/>
              </w:rPr>
              <w:t>3090</w:t>
            </w:r>
          </w:p>
        </w:tc>
        <w:tc>
          <w:tcPr>
            <w:tcW w:w="0" w:type="auto"/>
          </w:tcPr>
          <w:p w14:paraId="24EC08F8" w14:textId="77777777" w:rsidR="00BC377F" w:rsidRPr="00900970" w:rsidRDefault="00BC377F" w:rsidP="00D41ECF">
            <w:pPr>
              <w:pStyle w:val="TAR"/>
              <w:rPr>
                <w:sz w:val="16"/>
              </w:rPr>
            </w:pPr>
            <w:r>
              <w:rPr>
                <w:sz w:val="16"/>
              </w:rPr>
              <w:t>1</w:t>
            </w:r>
          </w:p>
        </w:tc>
        <w:tc>
          <w:tcPr>
            <w:tcW w:w="0" w:type="auto"/>
          </w:tcPr>
          <w:p w14:paraId="0E20C6C6" w14:textId="77777777" w:rsidR="00BC377F" w:rsidRPr="00900970" w:rsidRDefault="00BC377F" w:rsidP="00D41ECF">
            <w:pPr>
              <w:pStyle w:val="TAL"/>
              <w:rPr>
                <w:sz w:val="16"/>
              </w:rPr>
            </w:pPr>
            <w:r>
              <w:rPr>
                <w:sz w:val="16"/>
              </w:rPr>
              <w:t>Rel-18</w:t>
            </w:r>
          </w:p>
        </w:tc>
        <w:tc>
          <w:tcPr>
            <w:tcW w:w="0" w:type="auto"/>
          </w:tcPr>
          <w:p w14:paraId="1A7641A5" w14:textId="77777777" w:rsidR="00BC377F" w:rsidRPr="00900970" w:rsidRDefault="00BC377F" w:rsidP="00D41ECF">
            <w:pPr>
              <w:pStyle w:val="TAL"/>
              <w:rPr>
                <w:sz w:val="16"/>
              </w:rPr>
            </w:pPr>
            <w:r>
              <w:rPr>
                <w:sz w:val="16"/>
              </w:rPr>
              <w:t>F</w:t>
            </w:r>
          </w:p>
        </w:tc>
        <w:tc>
          <w:tcPr>
            <w:tcW w:w="0" w:type="auto"/>
          </w:tcPr>
          <w:p w14:paraId="45C114C2" w14:textId="77777777" w:rsidR="00BC377F" w:rsidRPr="00900970" w:rsidRDefault="00BC377F" w:rsidP="00D41ECF">
            <w:pPr>
              <w:pStyle w:val="TAL"/>
              <w:rPr>
                <w:sz w:val="16"/>
              </w:rPr>
            </w:pPr>
            <w:r>
              <w:rPr>
                <w:sz w:val="16"/>
              </w:rPr>
              <w:t>TEI18_Test</w:t>
            </w:r>
          </w:p>
        </w:tc>
        <w:tc>
          <w:tcPr>
            <w:tcW w:w="0" w:type="auto"/>
          </w:tcPr>
          <w:p w14:paraId="1B462AB3" w14:textId="77777777" w:rsidR="00BC377F" w:rsidRPr="00900970" w:rsidRDefault="00BC377F" w:rsidP="00D41ECF">
            <w:pPr>
              <w:pStyle w:val="TAL"/>
              <w:rPr>
                <w:sz w:val="16"/>
              </w:rPr>
            </w:pPr>
            <w:r>
              <w:rPr>
                <w:sz w:val="16"/>
              </w:rPr>
              <w:t>withdrawn</w:t>
            </w:r>
          </w:p>
        </w:tc>
      </w:tr>
      <w:tr w:rsidR="00BC377F" w14:paraId="11D568B3" w14:textId="77777777" w:rsidTr="00D41ECF">
        <w:tc>
          <w:tcPr>
            <w:tcW w:w="0" w:type="auto"/>
          </w:tcPr>
          <w:p w14:paraId="646A43AB" w14:textId="77777777" w:rsidR="00BC377F" w:rsidRPr="00900970" w:rsidRDefault="00BC377F" w:rsidP="00D41ECF">
            <w:pPr>
              <w:pStyle w:val="TAL"/>
              <w:rPr>
                <w:sz w:val="16"/>
              </w:rPr>
            </w:pPr>
            <w:r>
              <w:rPr>
                <w:sz w:val="16"/>
              </w:rPr>
              <w:t>R5-241230</w:t>
            </w:r>
          </w:p>
        </w:tc>
        <w:tc>
          <w:tcPr>
            <w:tcW w:w="0" w:type="auto"/>
          </w:tcPr>
          <w:p w14:paraId="5BB2F620" w14:textId="77777777" w:rsidR="00BC377F" w:rsidRPr="00900970" w:rsidRDefault="00BC377F" w:rsidP="00D41ECF">
            <w:pPr>
              <w:pStyle w:val="TAL"/>
              <w:rPr>
                <w:sz w:val="16"/>
              </w:rPr>
            </w:pPr>
            <w:r>
              <w:rPr>
                <w:sz w:val="16"/>
              </w:rPr>
              <w:t>Addition of missing section for RRM CA Configuration</w:t>
            </w:r>
          </w:p>
        </w:tc>
        <w:tc>
          <w:tcPr>
            <w:tcW w:w="0" w:type="auto"/>
          </w:tcPr>
          <w:p w14:paraId="7B98FEE4" w14:textId="77777777" w:rsidR="00BC377F" w:rsidRPr="00900970" w:rsidRDefault="00BC377F" w:rsidP="00D41ECF">
            <w:pPr>
              <w:pStyle w:val="TAL"/>
              <w:rPr>
                <w:sz w:val="16"/>
              </w:rPr>
            </w:pPr>
            <w:r>
              <w:rPr>
                <w:sz w:val="16"/>
              </w:rPr>
              <w:t>Rohde &amp; Schwarz</w:t>
            </w:r>
          </w:p>
        </w:tc>
        <w:tc>
          <w:tcPr>
            <w:tcW w:w="0" w:type="auto"/>
          </w:tcPr>
          <w:p w14:paraId="377765CB" w14:textId="77777777" w:rsidR="00BC377F" w:rsidRPr="00900970" w:rsidRDefault="00BC377F" w:rsidP="00D41ECF">
            <w:pPr>
              <w:pStyle w:val="TAL"/>
              <w:rPr>
                <w:sz w:val="16"/>
              </w:rPr>
            </w:pPr>
            <w:r>
              <w:rPr>
                <w:sz w:val="16"/>
              </w:rPr>
              <w:t>38.508-1</w:t>
            </w:r>
          </w:p>
        </w:tc>
        <w:tc>
          <w:tcPr>
            <w:tcW w:w="0" w:type="auto"/>
          </w:tcPr>
          <w:p w14:paraId="7A88E50C" w14:textId="77777777" w:rsidR="00BC377F" w:rsidRPr="00900970" w:rsidRDefault="00BC377F" w:rsidP="00D41ECF">
            <w:pPr>
              <w:pStyle w:val="TAL"/>
              <w:rPr>
                <w:sz w:val="16"/>
              </w:rPr>
            </w:pPr>
            <w:r>
              <w:rPr>
                <w:sz w:val="16"/>
              </w:rPr>
              <w:t>3091</w:t>
            </w:r>
          </w:p>
        </w:tc>
        <w:tc>
          <w:tcPr>
            <w:tcW w:w="0" w:type="auto"/>
          </w:tcPr>
          <w:p w14:paraId="70C8086C" w14:textId="77777777" w:rsidR="00BC377F" w:rsidRPr="00900970" w:rsidRDefault="00BC377F" w:rsidP="00D41ECF">
            <w:pPr>
              <w:pStyle w:val="TAR"/>
              <w:rPr>
                <w:sz w:val="16"/>
              </w:rPr>
            </w:pPr>
            <w:r>
              <w:rPr>
                <w:sz w:val="16"/>
              </w:rPr>
              <w:t>-</w:t>
            </w:r>
          </w:p>
        </w:tc>
        <w:tc>
          <w:tcPr>
            <w:tcW w:w="0" w:type="auto"/>
          </w:tcPr>
          <w:p w14:paraId="44F81C3B" w14:textId="77777777" w:rsidR="00BC377F" w:rsidRPr="00900970" w:rsidRDefault="00BC377F" w:rsidP="00D41ECF">
            <w:pPr>
              <w:pStyle w:val="TAL"/>
              <w:rPr>
                <w:sz w:val="16"/>
              </w:rPr>
            </w:pPr>
            <w:r>
              <w:rPr>
                <w:sz w:val="16"/>
              </w:rPr>
              <w:t>Rel-18</w:t>
            </w:r>
          </w:p>
        </w:tc>
        <w:tc>
          <w:tcPr>
            <w:tcW w:w="0" w:type="auto"/>
          </w:tcPr>
          <w:p w14:paraId="7D5FED27" w14:textId="77777777" w:rsidR="00BC377F" w:rsidRPr="00900970" w:rsidRDefault="00BC377F" w:rsidP="00D41ECF">
            <w:pPr>
              <w:pStyle w:val="TAL"/>
              <w:rPr>
                <w:sz w:val="16"/>
              </w:rPr>
            </w:pPr>
            <w:r>
              <w:rPr>
                <w:sz w:val="16"/>
              </w:rPr>
              <w:t>F</w:t>
            </w:r>
          </w:p>
        </w:tc>
        <w:tc>
          <w:tcPr>
            <w:tcW w:w="0" w:type="auto"/>
          </w:tcPr>
          <w:p w14:paraId="6419FCAF" w14:textId="77777777" w:rsidR="00BC377F" w:rsidRPr="00900970" w:rsidRDefault="00BC377F" w:rsidP="00D41ECF">
            <w:pPr>
              <w:pStyle w:val="TAL"/>
              <w:rPr>
                <w:sz w:val="16"/>
              </w:rPr>
            </w:pPr>
            <w:r>
              <w:rPr>
                <w:sz w:val="16"/>
              </w:rPr>
              <w:t>TEI15_Test, 5GS_NR_LTE-UEConTest</w:t>
            </w:r>
          </w:p>
        </w:tc>
        <w:tc>
          <w:tcPr>
            <w:tcW w:w="0" w:type="auto"/>
          </w:tcPr>
          <w:p w14:paraId="53FFA7CE" w14:textId="77777777" w:rsidR="00BC377F" w:rsidRPr="00900970" w:rsidRDefault="00BC377F" w:rsidP="00D41ECF">
            <w:pPr>
              <w:pStyle w:val="TAL"/>
              <w:rPr>
                <w:sz w:val="16"/>
              </w:rPr>
            </w:pPr>
            <w:r>
              <w:rPr>
                <w:sz w:val="16"/>
              </w:rPr>
              <w:t>revised</w:t>
            </w:r>
          </w:p>
        </w:tc>
      </w:tr>
      <w:tr w:rsidR="00BC377F" w14:paraId="68D3F788" w14:textId="77777777" w:rsidTr="00D41ECF">
        <w:tc>
          <w:tcPr>
            <w:tcW w:w="0" w:type="auto"/>
          </w:tcPr>
          <w:p w14:paraId="431E4CDB" w14:textId="77777777" w:rsidR="00BC377F" w:rsidRPr="00900970" w:rsidRDefault="00BC377F" w:rsidP="00D41ECF">
            <w:pPr>
              <w:pStyle w:val="TAL"/>
              <w:rPr>
                <w:sz w:val="16"/>
              </w:rPr>
            </w:pPr>
            <w:r>
              <w:rPr>
                <w:sz w:val="16"/>
              </w:rPr>
              <w:t>R5-241875</w:t>
            </w:r>
          </w:p>
        </w:tc>
        <w:tc>
          <w:tcPr>
            <w:tcW w:w="0" w:type="auto"/>
          </w:tcPr>
          <w:p w14:paraId="7C773F60" w14:textId="77777777" w:rsidR="00BC377F" w:rsidRPr="00900970" w:rsidRDefault="00BC377F" w:rsidP="00D41ECF">
            <w:pPr>
              <w:pStyle w:val="TAL"/>
              <w:rPr>
                <w:sz w:val="16"/>
              </w:rPr>
            </w:pPr>
            <w:r>
              <w:rPr>
                <w:sz w:val="16"/>
              </w:rPr>
              <w:t>Addition of missing section for RRM CA Configuration</w:t>
            </w:r>
          </w:p>
        </w:tc>
        <w:tc>
          <w:tcPr>
            <w:tcW w:w="0" w:type="auto"/>
          </w:tcPr>
          <w:p w14:paraId="05C75391" w14:textId="77777777" w:rsidR="00BC377F" w:rsidRPr="00900970" w:rsidRDefault="00BC377F" w:rsidP="00D41ECF">
            <w:pPr>
              <w:pStyle w:val="TAL"/>
              <w:rPr>
                <w:sz w:val="16"/>
              </w:rPr>
            </w:pPr>
            <w:r>
              <w:rPr>
                <w:sz w:val="16"/>
              </w:rPr>
              <w:t>Rohde &amp; Schwarz</w:t>
            </w:r>
          </w:p>
        </w:tc>
        <w:tc>
          <w:tcPr>
            <w:tcW w:w="0" w:type="auto"/>
          </w:tcPr>
          <w:p w14:paraId="4ADDA7BC" w14:textId="77777777" w:rsidR="00BC377F" w:rsidRPr="00900970" w:rsidRDefault="00BC377F" w:rsidP="00D41ECF">
            <w:pPr>
              <w:pStyle w:val="TAL"/>
              <w:rPr>
                <w:sz w:val="16"/>
              </w:rPr>
            </w:pPr>
            <w:r>
              <w:rPr>
                <w:sz w:val="16"/>
              </w:rPr>
              <w:t>38.508-1</w:t>
            </w:r>
          </w:p>
        </w:tc>
        <w:tc>
          <w:tcPr>
            <w:tcW w:w="0" w:type="auto"/>
          </w:tcPr>
          <w:p w14:paraId="3478AAC5" w14:textId="77777777" w:rsidR="00BC377F" w:rsidRPr="00900970" w:rsidRDefault="00BC377F" w:rsidP="00D41ECF">
            <w:pPr>
              <w:pStyle w:val="TAL"/>
              <w:rPr>
                <w:sz w:val="16"/>
              </w:rPr>
            </w:pPr>
            <w:r>
              <w:rPr>
                <w:sz w:val="16"/>
              </w:rPr>
              <w:t>3091</w:t>
            </w:r>
          </w:p>
        </w:tc>
        <w:tc>
          <w:tcPr>
            <w:tcW w:w="0" w:type="auto"/>
          </w:tcPr>
          <w:p w14:paraId="143C0862" w14:textId="77777777" w:rsidR="00BC377F" w:rsidRPr="00900970" w:rsidRDefault="00BC377F" w:rsidP="00D41ECF">
            <w:pPr>
              <w:pStyle w:val="TAR"/>
              <w:rPr>
                <w:sz w:val="16"/>
              </w:rPr>
            </w:pPr>
            <w:r>
              <w:rPr>
                <w:sz w:val="16"/>
              </w:rPr>
              <w:t>1</w:t>
            </w:r>
          </w:p>
        </w:tc>
        <w:tc>
          <w:tcPr>
            <w:tcW w:w="0" w:type="auto"/>
          </w:tcPr>
          <w:p w14:paraId="5E1A4FA5" w14:textId="77777777" w:rsidR="00BC377F" w:rsidRPr="00900970" w:rsidRDefault="00BC377F" w:rsidP="00D41ECF">
            <w:pPr>
              <w:pStyle w:val="TAL"/>
              <w:rPr>
                <w:sz w:val="16"/>
              </w:rPr>
            </w:pPr>
            <w:r>
              <w:rPr>
                <w:sz w:val="16"/>
              </w:rPr>
              <w:t>Rel-18</w:t>
            </w:r>
          </w:p>
        </w:tc>
        <w:tc>
          <w:tcPr>
            <w:tcW w:w="0" w:type="auto"/>
          </w:tcPr>
          <w:p w14:paraId="326E680D" w14:textId="77777777" w:rsidR="00BC377F" w:rsidRPr="00900970" w:rsidRDefault="00BC377F" w:rsidP="00D41ECF">
            <w:pPr>
              <w:pStyle w:val="TAL"/>
              <w:rPr>
                <w:sz w:val="16"/>
              </w:rPr>
            </w:pPr>
            <w:r>
              <w:rPr>
                <w:sz w:val="16"/>
              </w:rPr>
              <w:t>F</w:t>
            </w:r>
          </w:p>
        </w:tc>
        <w:tc>
          <w:tcPr>
            <w:tcW w:w="0" w:type="auto"/>
          </w:tcPr>
          <w:p w14:paraId="509A7EE8" w14:textId="77777777" w:rsidR="00BC377F" w:rsidRPr="00900970" w:rsidRDefault="00BC377F" w:rsidP="00D41ECF">
            <w:pPr>
              <w:pStyle w:val="TAL"/>
              <w:rPr>
                <w:sz w:val="16"/>
              </w:rPr>
            </w:pPr>
            <w:r>
              <w:rPr>
                <w:sz w:val="16"/>
              </w:rPr>
              <w:t>TEI15_Test, 5GS_NR_LTE-UEConTest</w:t>
            </w:r>
          </w:p>
        </w:tc>
        <w:tc>
          <w:tcPr>
            <w:tcW w:w="0" w:type="auto"/>
          </w:tcPr>
          <w:p w14:paraId="52036F5C" w14:textId="77777777" w:rsidR="00BC377F" w:rsidRPr="00900970" w:rsidRDefault="00BC377F" w:rsidP="00D41ECF">
            <w:pPr>
              <w:pStyle w:val="TAL"/>
              <w:rPr>
                <w:sz w:val="16"/>
              </w:rPr>
            </w:pPr>
            <w:r>
              <w:rPr>
                <w:sz w:val="16"/>
              </w:rPr>
              <w:t>agreed</w:t>
            </w:r>
          </w:p>
        </w:tc>
      </w:tr>
      <w:tr w:rsidR="00BC377F" w14:paraId="045C875B" w14:textId="77777777" w:rsidTr="00D41ECF">
        <w:tc>
          <w:tcPr>
            <w:tcW w:w="0" w:type="auto"/>
          </w:tcPr>
          <w:p w14:paraId="26CC17D1" w14:textId="77777777" w:rsidR="00BC377F" w:rsidRPr="00900970" w:rsidRDefault="00BC377F" w:rsidP="00D41ECF">
            <w:pPr>
              <w:pStyle w:val="TAL"/>
              <w:rPr>
                <w:sz w:val="16"/>
              </w:rPr>
            </w:pPr>
            <w:r>
              <w:rPr>
                <w:sz w:val="16"/>
              </w:rPr>
              <w:t>R5-241346</w:t>
            </w:r>
          </w:p>
        </w:tc>
        <w:tc>
          <w:tcPr>
            <w:tcW w:w="0" w:type="auto"/>
          </w:tcPr>
          <w:p w14:paraId="7EBA669E" w14:textId="77777777" w:rsidR="00BC377F" w:rsidRPr="00900970" w:rsidRDefault="00BC377F" w:rsidP="00D41ECF">
            <w:pPr>
              <w:pStyle w:val="TAL"/>
              <w:rPr>
                <w:sz w:val="16"/>
              </w:rPr>
            </w:pPr>
            <w:r>
              <w:rPr>
                <w:sz w:val="16"/>
              </w:rPr>
              <w:t>Update of PDSCH Config for RF test cases</w:t>
            </w:r>
          </w:p>
        </w:tc>
        <w:tc>
          <w:tcPr>
            <w:tcW w:w="0" w:type="auto"/>
          </w:tcPr>
          <w:p w14:paraId="4FFFB65B" w14:textId="77777777" w:rsidR="00BC377F" w:rsidRPr="00900970" w:rsidRDefault="00BC377F" w:rsidP="00D41ECF">
            <w:pPr>
              <w:pStyle w:val="TAL"/>
              <w:rPr>
                <w:sz w:val="16"/>
              </w:rPr>
            </w:pPr>
            <w:r>
              <w:rPr>
                <w:sz w:val="16"/>
              </w:rPr>
              <w:t>ROHDE &amp; SCHWARZ</w:t>
            </w:r>
          </w:p>
        </w:tc>
        <w:tc>
          <w:tcPr>
            <w:tcW w:w="0" w:type="auto"/>
          </w:tcPr>
          <w:p w14:paraId="20039DBF" w14:textId="77777777" w:rsidR="00BC377F" w:rsidRPr="00900970" w:rsidRDefault="00BC377F" w:rsidP="00D41ECF">
            <w:pPr>
              <w:pStyle w:val="TAL"/>
              <w:rPr>
                <w:sz w:val="16"/>
              </w:rPr>
            </w:pPr>
            <w:r>
              <w:rPr>
                <w:sz w:val="16"/>
              </w:rPr>
              <w:t>38.508-1</w:t>
            </w:r>
          </w:p>
        </w:tc>
        <w:tc>
          <w:tcPr>
            <w:tcW w:w="0" w:type="auto"/>
          </w:tcPr>
          <w:p w14:paraId="45C77650" w14:textId="77777777" w:rsidR="00BC377F" w:rsidRPr="00900970" w:rsidRDefault="00BC377F" w:rsidP="00D41ECF">
            <w:pPr>
              <w:pStyle w:val="TAL"/>
              <w:rPr>
                <w:sz w:val="16"/>
              </w:rPr>
            </w:pPr>
            <w:r>
              <w:rPr>
                <w:sz w:val="16"/>
              </w:rPr>
              <w:t>3092</w:t>
            </w:r>
          </w:p>
        </w:tc>
        <w:tc>
          <w:tcPr>
            <w:tcW w:w="0" w:type="auto"/>
          </w:tcPr>
          <w:p w14:paraId="1012B14F" w14:textId="77777777" w:rsidR="00BC377F" w:rsidRPr="00900970" w:rsidRDefault="00BC377F" w:rsidP="00D41ECF">
            <w:pPr>
              <w:pStyle w:val="TAR"/>
              <w:rPr>
                <w:sz w:val="16"/>
              </w:rPr>
            </w:pPr>
            <w:r>
              <w:rPr>
                <w:sz w:val="16"/>
              </w:rPr>
              <w:t>-</w:t>
            </w:r>
          </w:p>
        </w:tc>
        <w:tc>
          <w:tcPr>
            <w:tcW w:w="0" w:type="auto"/>
          </w:tcPr>
          <w:p w14:paraId="3828D9CC" w14:textId="77777777" w:rsidR="00BC377F" w:rsidRPr="00900970" w:rsidRDefault="00BC377F" w:rsidP="00D41ECF">
            <w:pPr>
              <w:pStyle w:val="TAL"/>
              <w:rPr>
                <w:sz w:val="16"/>
              </w:rPr>
            </w:pPr>
            <w:r>
              <w:rPr>
                <w:sz w:val="16"/>
              </w:rPr>
              <w:t>Rel-18</w:t>
            </w:r>
          </w:p>
        </w:tc>
        <w:tc>
          <w:tcPr>
            <w:tcW w:w="0" w:type="auto"/>
          </w:tcPr>
          <w:p w14:paraId="1238467F" w14:textId="77777777" w:rsidR="00BC377F" w:rsidRPr="00900970" w:rsidRDefault="00BC377F" w:rsidP="00D41ECF">
            <w:pPr>
              <w:pStyle w:val="TAL"/>
              <w:rPr>
                <w:sz w:val="16"/>
              </w:rPr>
            </w:pPr>
            <w:r>
              <w:rPr>
                <w:sz w:val="16"/>
              </w:rPr>
              <w:t>F</w:t>
            </w:r>
          </w:p>
        </w:tc>
        <w:tc>
          <w:tcPr>
            <w:tcW w:w="0" w:type="auto"/>
          </w:tcPr>
          <w:p w14:paraId="13F53262" w14:textId="77777777" w:rsidR="00BC377F" w:rsidRPr="00900970" w:rsidRDefault="00BC377F" w:rsidP="00D41ECF">
            <w:pPr>
              <w:pStyle w:val="TAL"/>
              <w:rPr>
                <w:sz w:val="16"/>
              </w:rPr>
            </w:pPr>
            <w:r>
              <w:rPr>
                <w:sz w:val="16"/>
              </w:rPr>
              <w:t>TEI15_Test, 5GS_NR_LTE-UEConTest</w:t>
            </w:r>
          </w:p>
        </w:tc>
        <w:tc>
          <w:tcPr>
            <w:tcW w:w="0" w:type="auto"/>
          </w:tcPr>
          <w:p w14:paraId="409A8E93" w14:textId="77777777" w:rsidR="00BC377F" w:rsidRPr="00900970" w:rsidRDefault="00BC377F" w:rsidP="00D41ECF">
            <w:pPr>
              <w:pStyle w:val="TAL"/>
              <w:rPr>
                <w:sz w:val="16"/>
              </w:rPr>
            </w:pPr>
            <w:r>
              <w:rPr>
                <w:sz w:val="16"/>
              </w:rPr>
              <w:t>revised</w:t>
            </w:r>
          </w:p>
        </w:tc>
      </w:tr>
      <w:tr w:rsidR="00BC377F" w14:paraId="54BB24BA" w14:textId="77777777" w:rsidTr="00D41ECF">
        <w:tc>
          <w:tcPr>
            <w:tcW w:w="0" w:type="auto"/>
          </w:tcPr>
          <w:p w14:paraId="6CC15B63" w14:textId="77777777" w:rsidR="00BC377F" w:rsidRPr="00900970" w:rsidRDefault="00BC377F" w:rsidP="00D41ECF">
            <w:pPr>
              <w:pStyle w:val="TAL"/>
              <w:rPr>
                <w:sz w:val="16"/>
              </w:rPr>
            </w:pPr>
            <w:r>
              <w:rPr>
                <w:sz w:val="16"/>
              </w:rPr>
              <w:t>R5-241968</w:t>
            </w:r>
          </w:p>
        </w:tc>
        <w:tc>
          <w:tcPr>
            <w:tcW w:w="0" w:type="auto"/>
          </w:tcPr>
          <w:p w14:paraId="50DBE10C" w14:textId="77777777" w:rsidR="00BC377F" w:rsidRPr="00900970" w:rsidRDefault="00BC377F" w:rsidP="00D41ECF">
            <w:pPr>
              <w:pStyle w:val="TAL"/>
              <w:rPr>
                <w:sz w:val="16"/>
              </w:rPr>
            </w:pPr>
            <w:r>
              <w:rPr>
                <w:sz w:val="16"/>
              </w:rPr>
              <w:t>Update of PDSCH Config for RF test cases</w:t>
            </w:r>
          </w:p>
        </w:tc>
        <w:tc>
          <w:tcPr>
            <w:tcW w:w="0" w:type="auto"/>
          </w:tcPr>
          <w:p w14:paraId="1E555B69" w14:textId="77777777" w:rsidR="00BC377F" w:rsidRPr="00900970" w:rsidRDefault="00BC377F" w:rsidP="00D41ECF">
            <w:pPr>
              <w:pStyle w:val="TAL"/>
              <w:rPr>
                <w:sz w:val="16"/>
              </w:rPr>
            </w:pPr>
            <w:r>
              <w:rPr>
                <w:sz w:val="16"/>
              </w:rPr>
              <w:t>ROHDE &amp; SCHWARZ</w:t>
            </w:r>
          </w:p>
        </w:tc>
        <w:tc>
          <w:tcPr>
            <w:tcW w:w="0" w:type="auto"/>
          </w:tcPr>
          <w:p w14:paraId="4BA07AA6" w14:textId="77777777" w:rsidR="00BC377F" w:rsidRPr="00900970" w:rsidRDefault="00BC377F" w:rsidP="00D41ECF">
            <w:pPr>
              <w:pStyle w:val="TAL"/>
              <w:rPr>
                <w:sz w:val="16"/>
              </w:rPr>
            </w:pPr>
            <w:r>
              <w:rPr>
                <w:sz w:val="16"/>
              </w:rPr>
              <w:t>38.508-1</w:t>
            </w:r>
          </w:p>
        </w:tc>
        <w:tc>
          <w:tcPr>
            <w:tcW w:w="0" w:type="auto"/>
          </w:tcPr>
          <w:p w14:paraId="668E1249" w14:textId="77777777" w:rsidR="00BC377F" w:rsidRPr="00900970" w:rsidRDefault="00BC377F" w:rsidP="00D41ECF">
            <w:pPr>
              <w:pStyle w:val="TAL"/>
              <w:rPr>
                <w:sz w:val="16"/>
              </w:rPr>
            </w:pPr>
            <w:r>
              <w:rPr>
                <w:sz w:val="16"/>
              </w:rPr>
              <w:t>3092</w:t>
            </w:r>
          </w:p>
        </w:tc>
        <w:tc>
          <w:tcPr>
            <w:tcW w:w="0" w:type="auto"/>
          </w:tcPr>
          <w:p w14:paraId="73606E81" w14:textId="77777777" w:rsidR="00BC377F" w:rsidRPr="00900970" w:rsidRDefault="00BC377F" w:rsidP="00D41ECF">
            <w:pPr>
              <w:pStyle w:val="TAR"/>
              <w:rPr>
                <w:sz w:val="16"/>
              </w:rPr>
            </w:pPr>
            <w:r>
              <w:rPr>
                <w:sz w:val="16"/>
              </w:rPr>
              <w:t>1</w:t>
            </w:r>
          </w:p>
        </w:tc>
        <w:tc>
          <w:tcPr>
            <w:tcW w:w="0" w:type="auto"/>
          </w:tcPr>
          <w:p w14:paraId="557C51F5" w14:textId="77777777" w:rsidR="00BC377F" w:rsidRPr="00900970" w:rsidRDefault="00BC377F" w:rsidP="00D41ECF">
            <w:pPr>
              <w:pStyle w:val="TAL"/>
              <w:rPr>
                <w:sz w:val="16"/>
              </w:rPr>
            </w:pPr>
            <w:r>
              <w:rPr>
                <w:sz w:val="16"/>
              </w:rPr>
              <w:t>Rel-18</w:t>
            </w:r>
          </w:p>
        </w:tc>
        <w:tc>
          <w:tcPr>
            <w:tcW w:w="0" w:type="auto"/>
          </w:tcPr>
          <w:p w14:paraId="1D611107" w14:textId="77777777" w:rsidR="00BC377F" w:rsidRPr="00900970" w:rsidRDefault="00BC377F" w:rsidP="00D41ECF">
            <w:pPr>
              <w:pStyle w:val="TAL"/>
              <w:rPr>
                <w:sz w:val="16"/>
              </w:rPr>
            </w:pPr>
            <w:r>
              <w:rPr>
                <w:sz w:val="16"/>
              </w:rPr>
              <w:t>F</w:t>
            </w:r>
          </w:p>
        </w:tc>
        <w:tc>
          <w:tcPr>
            <w:tcW w:w="0" w:type="auto"/>
          </w:tcPr>
          <w:p w14:paraId="2FD6F809" w14:textId="77777777" w:rsidR="00BC377F" w:rsidRPr="00900970" w:rsidRDefault="00BC377F" w:rsidP="00D41ECF">
            <w:pPr>
              <w:pStyle w:val="TAL"/>
              <w:rPr>
                <w:sz w:val="16"/>
              </w:rPr>
            </w:pPr>
            <w:r>
              <w:rPr>
                <w:sz w:val="16"/>
              </w:rPr>
              <w:t>TEI15_Test, 5GS_NR_LTE-UEConTest</w:t>
            </w:r>
          </w:p>
        </w:tc>
        <w:tc>
          <w:tcPr>
            <w:tcW w:w="0" w:type="auto"/>
          </w:tcPr>
          <w:p w14:paraId="64F6377A" w14:textId="77777777" w:rsidR="00BC377F" w:rsidRPr="00900970" w:rsidRDefault="00BC377F" w:rsidP="00D41ECF">
            <w:pPr>
              <w:pStyle w:val="TAL"/>
              <w:rPr>
                <w:sz w:val="16"/>
              </w:rPr>
            </w:pPr>
            <w:r>
              <w:rPr>
                <w:sz w:val="16"/>
              </w:rPr>
              <w:t>agreed</w:t>
            </w:r>
          </w:p>
        </w:tc>
      </w:tr>
      <w:tr w:rsidR="00BC377F" w14:paraId="244E0892" w14:textId="77777777" w:rsidTr="00D41ECF">
        <w:tc>
          <w:tcPr>
            <w:tcW w:w="0" w:type="auto"/>
          </w:tcPr>
          <w:p w14:paraId="2A7CD282" w14:textId="77777777" w:rsidR="00BC377F" w:rsidRPr="00900970" w:rsidRDefault="00BC377F" w:rsidP="00D41ECF">
            <w:pPr>
              <w:pStyle w:val="TAL"/>
              <w:rPr>
                <w:sz w:val="16"/>
              </w:rPr>
            </w:pPr>
            <w:r>
              <w:rPr>
                <w:sz w:val="16"/>
              </w:rPr>
              <w:t>R5-241355</w:t>
            </w:r>
          </w:p>
        </w:tc>
        <w:tc>
          <w:tcPr>
            <w:tcW w:w="0" w:type="auto"/>
          </w:tcPr>
          <w:p w14:paraId="11A47E06" w14:textId="77777777" w:rsidR="00BC377F" w:rsidRPr="00900970" w:rsidRDefault="00BC377F" w:rsidP="00D41ECF">
            <w:pPr>
              <w:pStyle w:val="TAL"/>
              <w:rPr>
                <w:sz w:val="16"/>
              </w:rPr>
            </w:pPr>
            <w:r>
              <w:rPr>
                <w:sz w:val="16"/>
              </w:rPr>
              <w:t>Correction of test environment for NR NTN RF testing</w:t>
            </w:r>
          </w:p>
        </w:tc>
        <w:tc>
          <w:tcPr>
            <w:tcW w:w="0" w:type="auto"/>
          </w:tcPr>
          <w:p w14:paraId="6E8379E1" w14:textId="77777777" w:rsidR="00BC377F" w:rsidRPr="00900970" w:rsidRDefault="00BC377F" w:rsidP="00D41ECF">
            <w:pPr>
              <w:pStyle w:val="TAL"/>
              <w:rPr>
                <w:sz w:val="16"/>
              </w:rPr>
            </w:pPr>
            <w:r>
              <w:rPr>
                <w:sz w:val="16"/>
              </w:rPr>
              <w:t>ROHDE &amp; SCHWARZ</w:t>
            </w:r>
          </w:p>
        </w:tc>
        <w:tc>
          <w:tcPr>
            <w:tcW w:w="0" w:type="auto"/>
          </w:tcPr>
          <w:p w14:paraId="44E79470" w14:textId="77777777" w:rsidR="00BC377F" w:rsidRPr="00900970" w:rsidRDefault="00BC377F" w:rsidP="00D41ECF">
            <w:pPr>
              <w:pStyle w:val="TAL"/>
              <w:rPr>
                <w:sz w:val="16"/>
              </w:rPr>
            </w:pPr>
            <w:r>
              <w:rPr>
                <w:sz w:val="16"/>
              </w:rPr>
              <w:t>38.508-1</w:t>
            </w:r>
          </w:p>
        </w:tc>
        <w:tc>
          <w:tcPr>
            <w:tcW w:w="0" w:type="auto"/>
          </w:tcPr>
          <w:p w14:paraId="03367584" w14:textId="77777777" w:rsidR="00BC377F" w:rsidRPr="00900970" w:rsidRDefault="00BC377F" w:rsidP="00D41ECF">
            <w:pPr>
              <w:pStyle w:val="TAL"/>
              <w:rPr>
                <w:sz w:val="16"/>
              </w:rPr>
            </w:pPr>
            <w:r>
              <w:rPr>
                <w:sz w:val="16"/>
              </w:rPr>
              <w:t>3093</w:t>
            </w:r>
          </w:p>
        </w:tc>
        <w:tc>
          <w:tcPr>
            <w:tcW w:w="0" w:type="auto"/>
          </w:tcPr>
          <w:p w14:paraId="5B4700D9" w14:textId="77777777" w:rsidR="00BC377F" w:rsidRPr="00900970" w:rsidRDefault="00BC377F" w:rsidP="00D41ECF">
            <w:pPr>
              <w:pStyle w:val="TAR"/>
              <w:rPr>
                <w:sz w:val="16"/>
              </w:rPr>
            </w:pPr>
            <w:r>
              <w:rPr>
                <w:sz w:val="16"/>
              </w:rPr>
              <w:t>-</w:t>
            </w:r>
          </w:p>
        </w:tc>
        <w:tc>
          <w:tcPr>
            <w:tcW w:w="0" w:type="auto"/>
          </w:tcPr>
          <w:p w14:paraId="4DF87201" w14:textId="77777777" w:rsidR="00BC377F" w:rsidRPr="00900970" w:rsidRDefault="00BC377F" w:rsidP="00D41ECF">
            <w:pPr>
              <w:pStyle w:val="TAL"/>
              <w:rPr>
                <w:sz w:val="16"/>
              </w:rPr>
            </w:pPr>
            <w:r>
              <w:rPr>
                <w:sz w:val="16"/>
              </w:rPr>
              <w:t>Rel-18</w:t>
            </w:r>
          </w:p>
        </w:tc>
        <w:tc>
          <w:tcPr>
            <w:tcW w:w="0" w:type="auto"/>
          </w:tcPr>
          <w:p w14:paraId="4F3A73CB" w14:textId="77777777" w:rsidR="00BC377F" w:rsidRPr="00900970" w:rsidRDefault="00BC377F" w:rsidP="00D41ECF">
            <w:pPr>
              <w:pStyle w:val="TAL"/>
              <w:rPr>
                <w:sz w:val="16"/>
              </w:rPr>
            </w:pPr>
            <w:r>
              <w:rPr>
                <w:sz w:val="16"/>
              </w:rPr>
              <w:t>F</w:t>
            </w:r>
          </w:p>
        </w:tc>
        <w:tc>
          <w:tcPr>
            <w:tcW w:w="0" w:type="auto"/>
          </w:tcPr>
          <w:p w14:paraId="10790E0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F1B45B6" w14:textId="77777777" w:rsidR="00BC377F" w:rsidRPr="00900970" w:rsidRDefault="00BC377F" w:rsidP="00D41ECF">
            <w:pPr>
              <w:pStyle w:val="TAL"/>
              <w:rPr>
                <w:sz w:val="16"/>
              </w:rPr>
            </w:pPr>
            <w:r>
              <w:rPr>
                <w:sz w:val="16"/>
              </w:rPr>
              <w:t>revised</w:t>
            </w:r>
          </w:p>
        </w:tc>
      </w:tr>
      <w:tr w:rsidR="00BC377F" w14:paraId="58757E7D" w14:textId="77777777" w:rsidTr="00D41ECF">
        <w:tc>
          <w:tcPr>
            <w:tcW w:w="0" w:type="auto"/>
          </w:tcPr>
          <w:p w14:paraId="60AB9E61" w14:textId="77777777" w:rsidR="00BC377F" w:rsidRPr="00900970" w:rsidRDefault="00BC377F" w:rsidP="00D41ECF">
            <w:pPr>
              <w:pStyle w:val="TAL"/>
              <w:rPr>
                <w:sz w:val="16"/>
              </w:rPr>
            </w:pPr>
            <w:r>
              <w:rPr>
                <w:sz w:val="16"/>
              </w:rPr>
              <w:t>R5-242007</w:t>
            </w:r>
          </w:p>
        </w:tc>
        <w:tc>
          <w:tcPr>
            <w:tcW w:w="0" w:type="auto"/>
          </w:tcPr>
          <w:p w14:paraId="32E7EB2C" w14:textId="77777777" w:rsidR="00BC377F" w:rsidRPr="00900970" w:rsidRDefault="00BC377F" w:rsidP="00D41ECF">
            <w:pPr>
              <w:pStyle w:val="TAL"/>
              <w:rPr>
                <w:sz w:val="16"/>
              </w:rPr>
            </w:pPr>
            <w:r>
              <w:rPr>
                <w:sz w:val="16"/>
              </w:rPr>
              <w:t>Correction of test environment for NR NTN RF testing</w:t>
            </w:r>
          </w:p>
        </w:tc>
        <w:tc>
          <w:tcPr>
            <w:tcW w:w="0" w:type="auto"/>
          </w:tcPr>
          <w:p w14:paraId="0635BB19" w14:textId="77777777" w:rsidR="00BC377F" w:rsidRPr="00900970" w:rsidRDefault="00BC377F" w:rsidP="00D41ECF">
            <w:pPr>
              <w:pStyle w:val="TAL"/>
              <w:rPr>
                <w:sz w:val="16"/>
              </w:rPr>
            </w:pPr>
            <w:r>
              <w:rPr>
                <w:sz w:val="16"/>
              </w:rPr>
              <w:t>ROHDE &amp; SCHWARZ</w:t>
            </w:r>
          </w:p>
        </w:tc>
        <w:tc>
          <w:tcPr>
            <w:tcW w:w="0" w:type="auto"/>
          </w:tcPr>
          <w:p w14:paraId="565765D4" w14:textId="77777777" w:rsidR="00BC377F" w:rsidRPr="00900970" w:rsidRDefault="00BC377F" w:rsidP="00D41ECF">
            <w:pPr>
              <w:pStyle w:val="TAL"/>
              <w:rPr>
                <w:sz w:val="16"/>
              </w:rPr>
            </w:pPr>
            <w:r>
              <w:rPr>
                <w:sz w:val="16"/>
              </w:rPr>
              <w:t>38.508-1</w:t>
            </w:r>
          </w:p>
        </w:tc>
        <w:tc>
          <w:tcPr>
            <w:tcW w:w="0" w:type="auto"/>
          </w:tcPr>
          <w:p w14:paraId="71EA553F" w14:textId="77777777" w:rsidR="00BC377F" w:rsidRPr="00900970" w:rsidRDefault="00BC377F" w:rsidP="00D41ECF">
            <w:pPr>
              <w:pStyle w:val="TAL"/>
              <w:rPr>
                <w:sz w:val="16"/>
              </w:rPr>
            </w:pPr>
            <w:r>
              <w:rPr>
                <w:sz w:val="16"/>
              </w:rPr>
              <w:t>3093</w:t>
            </w:r>
          </w:p>
        </w:tc>
        <w:tc>
          <w:tcPr>
            <w:tcW w:w="0" w:type="auto"/>
          </w:tcPr>
          <w:p w14:paraId="45D54CEB" w14:textId="77777777" w:rsidR="00BC377F" w:rsidRPr="00900970" w:rsidRDefault="00BC377F" w:rsidP="00D41ECF">
            <w:pPr>
              <w:pStyle w:val="TAR"/>
              <w:rPr>
                <w:sz w:val="16"/>
              </w:rPr>
            </w:pPr>
            <w:r>
              <w:rPr>
                <w:sz w:val="16"/>
              </w:rPr>
              <w:t>1</w:t>
            </w:r>
          </w:p>
        </w:tc>
        <w:tc>
          <w:tcPr>
            <w:tcW w:w="0" w:type="auto"/>
          </w:tcPr>
          <w:p w14:paraId="22F4B71A" w14:textId="77777777" w:rsidR="00BC377F" w:rsidRPr="00900970" w:rsidRDefault="00BC377F" w:rsidP="00D41ECF">
            <w:pPr>
              <w:pStyle w:val="TAL"/>
              <w:rPr>
                <w:sz w:val="16"/>
              </w:rPr>
            </w:pPr>
            <w:r>
              <w:rPr>
                <w:sz w:val="16"/>
              </w:rPr>
              <w:t>Rel-18</w:t>
            </w:r>
          </w:p>
        </w:tc>
        <w:tc>
          <w:tcPr>
            <w:tcW w:w="0" w:type="auto"/>
          </w:tcPr>
          <w:p w14:paraId="21213138" w14:textId="77777777" w:rsidR="00BC377F" w:rsidRPr="00900970" w:rsidRDefault="00BC377F" w:rsidP="00D41ECF">
            <w:pPr>
              <w:pStyle w:val="TAL"/>
              <w:rPr>
                <w:sz w:val="16"/>
              </w:rPr>
            </w:pPr>
            <w:r>
              <w:rPr>
                <w:sz w:val="16"/>
              </w:rPr>
              <w:t>F</w:t>
            </w:r>
          </w:p>
        </w:tc>
        <w:tc>
          <w:tcPr>
            <w:tcW w:w="0" w:type="auto"/>
          </w:tcPr>
          <w:p w14:paraId="116A03D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B22286C" w14:textId="77777777" w:rsidR="00BC377F" w:rsidRPr="00900970" w:rsidRDefault="00BC377F" w:rsidP="00D41ECF">
            <w:pPr>
              <w:pStyle w:val="TAL"/>
              <w:rPr>
                <w:sz w:val="16"/>
              </w:rPr>
            </w:pPr>
            <w:r>
              <w:rPr>
                <w:sz w:val="16"/>
              </w:rPr>
              <w:t>agreed</w:t>
            </w:r>
          </w:p>
        </w:tc>
      </w:tr>
      <w:tr w:rsidR="00BC377F" w14:paraId="23BD3D6B" w14:textId="77777777" w:rsidTr="00D41ECF">
        <w:tc>
          <w:tcPr>
            <w:tcW w:w="0" w:type="auto"/>
          </w:tcPr>
          <w:p w14:paraId="2E8277A6" w14:textId="77777777" w:rsidR="00BC377F" w:rsidRPr="00900970" w:rsidRDefault="00BC377F" w:rsidP="00D41ECF">
            <w:pPr>
              <w:pStyle w:val="TAL"/>
              <w:rPr>
                <w:sz w:val="16"/>
              </w:rPr>
            </w:pPr>
            <w:r>
              <w:rPr>
                <w:sz w:val="16"/>
              </w:rPr>
              <w:t>R5-241363</w:t>
            </w:r>
          </w:p>
        </w:tc>
        <w:tc>
          <w:tcPr>
            <w:tcW w:w="0" w:type="auto"/>
          </w:tcPr>
          <w:p w14:paraId="5E34E6E8" w14:textId="77777777" w:rsidR="00BC377F" w:rsidRPr="00900970" w:rsidRDefault="00BC377F" w:rsidP="00D41ECF">
            <w:pPr>
              <w:pStyle w:val="TAL"/>
              <w:rPr>
                <w:sz w:val="16"/>
              </w:rPr>
            </w:pPr>
            <w:r>
              <w:rPr>
                <w:sz w:val="16"/>
              </w:rPr>
              <w:t>Addition of test frequencies for CA n77(2A), BCS1, UL CA..</w:t>
            </w:r>
          </w:p>
        </w:tc>
        <w:tc>
          <w:tcPr>
            <w:tcW w:w="0" w:type="auto"/>
          </w:tcPr>
          <w:p w14:paraId="2E8B36B0" w14:textId="77777777" w:rsidR="00BC377F" w:rsidRPr="00900970" w:rsidRDefault="00BC377F" w:rsidP="00D41ECF">
            <w:pPr>
              <w:pStyle w:val="TAL"/>
              <w:rPr>
                <w:sz w:val="16"/>
              </w:rPr>
            </w:pPr>
            <w:r>
              <w:rPr>
                <w:sz w:val="16"/>
              </w:rPr>
              <w:t>Ericsson</w:t>
            </w:r>
          </w:p>
        </w:tc>
        <w:tc>
          <w:tcPr>
            <w:tcW w:w="0" w:type="auto"/>
          </w:tcPr>
          <w:p w14:paraId="2DBDC0B3" w14:textId="77777777" w:rsidR="00BC377F" w:rsidRPr="00900970" w:rsidRDefault="00BC377F" w:rsidP="00D41ECF">
            <w:pPr>
              <w:pStyle w:val="TAL"/>
              <w:rPr>
                <w:sz w:val="16"/>
              </w:rPr>
            </w:pPr>
            <w:r>
              <w:rPr>
                <w:sz w:val="16"/>
              </w:rPr>
              <w:t>38.508-1</w:t>
            </w:r>
          </w:p>
        </w:tc>
        <w:tc>
          <w:tcPr>
            <w:tcW w:w="0" w:type="auto"/>
          </w:tcPr>
          <w:p w14:paraId="639666CC" w14:textId="77777777" w:rsidR="00BC377F" w:rsidRPr="00900970" w:rsidRDefault="00BC377F" w:rsidP="00D41ECF">
            <w:pPr>
              <w:pStyle w:val="TAL"/>
              <w:rPr>
                <w:sz w:val="16"/>
              </w:rPr>
            </w:pPr>
            <w:r>
              <w:rPr>
                <w:sz w:val="16"/>
              </w:rPr>
              <w:t>3094</w:t>
            </w:r>
          </w:p>
        </w:tc>
        <w:tc>
          <w:tcPr>
            <w:tcW w:w="0" w:type="auto"/>
          </w:tcPr>
          <w:p w14:paraId="1BF27CCC" w14:textId="77777777" w:rsidR="00BC377F" w:rsidRPr="00900970" w:rsidRDefault="00BC377F" w:rsidP="00D41ECF">
            <w:pPr>
              <w:pStyle w:val="TAR"/>
              <w:rPr>
                <w:sz w:val="16"/>
              </w:rPr>
            </w:pPr>
            <w:r>
              <w:rPr>
                <w:sz w:val="16"/>
              </w:rPr>
              <w:t>-</w:t>
            </w:r>
          </w:p>
        </w:tc>
        <w:tc>
          <w:tcPr>
            <w:tcW w:w="0" w:type="auto"/>
          </w:tcPr>
          <w:p w14:paraId="40AA6C09" w14:textId="77777777" w:rsidR="00BC377F" w:rsidRPr="00900970" w:rsidRDefault="00BC377F" w:rsidP="00D41ECF">
            <w:pPr>
              <w:pStyle w:val="TAL"/>
              <w:rPr>
                <w:sz w:val="16"/>
              </w:rPr>
            </w:pPr>
            <w:r>
              <w:rPr>
                <w:sz w:val="16"/>
              </w:rPr>
              <w:t>Rel-18</w:t>
            </w:r>
          </w:p>
        </w:tc>
        <w:tc>
          <w:tcPr>
            <w:tcW w:w="0" w:type="auto"/>
          </w:tcPr>
          <w:p w14:paraId="64FF6B83" w14:textId="77777777" w:rsidR="00BC377F" w:rsidRPr="00900970" w:rsidRDefault="00BC377F" w:rsidP="00D41ECF">
            <w:pPr>
              <w:pStyle w:val="TAL"/>
              <w:rPr>
                <w:sz w:val="16"/>
              </w:rPr>
            </w:pPr>
            <w:r>
              <w:rPr>
                <w:sz w:val="16"/>
              </w:rPr>
              <w:t>F</w:t>
            </w:r>
          </w:p>
        </w:tc>
        <w:tc>
          <w:tcPr>
            <w:tcW w:w="0" w:type="auto"/>
          </w:tcPr>
          <w:p w14:paraId="35CC5D0D" w14:textId="77777777" w:rsidR="00BC377F" w:rsidRPr="00900970" w:rsidRDefault="00BC377F" w:rsidP="00D41ECF">
            <w:pPr>
              <w:pStyle w:val="TAL"/>
              <w:rPr>
                <w:sz w:val="16"/>
              </w:rPr>
            </w:pPr>
            <w:r>
              <w:rPr>
                <w:sz w:val="16"/>
              </w:rPr>
              <w:t>NR_CADC_NR_LTE_DC_R17-UEConTest</w:t>
            </w:r>
          </w:p>
        </w:tc>
        <w:tc>
          <w:tcPr>
            <w:tcW w:w="0" w:type="auto"/>
          </w:tcPr>
          <w:p w14:paraId="7C1A9B1A" w14:textId="77777777" w:rsidR="00BC377F" w:rsidRPr="00900970" w:rsidRDefault="00BC377F" w:rsidP="00D41ECF">
            <w:pPr>
              <w:pStyle w:val="TAL"/>
              <w:rPr>
                <w:sz w:val="16"/>
              </w:rPr>
            </w:pPr>
            <w:r>
              <w:rPr>
                <w:sz w:val="16"/>
              </w:rPr>
              <w:t>revised</w:t>
            </w:r>
          </w:p>
        </w:tc>
      </w:tr>
      <w:tr w:rsidR="00BC377F" w14:paraId="55BEB732" w14:textId="77777777" w:rsidTr="00D41ECF">
        <w:tc>
          <w:tcPr>
            <w:tcW w:w="0" w:type="auto"/>
          </w:tcPr>
          <w:p w14:paraId="2DE9E6D9" w14:textId="77777777" w:rsidR="00BC377F" w:rsidRPr="00900970" w:rsidRDefault="00BC377F" w:rsidP="00D41ECF">
            <w:pPr>
              <w:pStyle w:val="TAL"/>
              <w:rPr>
                <w:sz w:val="16"/>
              </w:rPr>
            </w:pPr>
            <w:r>
              <w:rPr>
                <w:sz w:val="16"/>
              </w:rPr>
              <w:t>R5-241944</w:t>
            </w:r>
          </w:p>
        </w:tc>
        <w:tc>
          <w:tcPr>
            <w:tcW w:w="0" w:type="auto"/>
          </w:tcPr>
          <w:p w14:paraId="0149D66C" w14:textId="77777777" w:rsidR="00BC377F" w:rsidRPr="00900970" w:rsidRDefault="00BC377F" w:rsidP="00D41ECF">
            <w:pPr>
              <w:pStyle w:val="TAL"/>
              <w:rPr>
                <w:sz w:val="16"/>
              </w:rPr>
            </w:pPr>
            <w:r>
              <w:rPr>
                <w:sz w:val="16"/>
              </w:rPr>
              <w:t>Addition of test frequencies for CA n77(2A), BCS1, UL CA..</w:t>
            </w:r>
          </w:p>
        </w:tc>
        <w:tc>
          <w:tcPr>
            <w:tcW w:w="0" w:type="auto"/>
          </w:tcPr>
          <w:p w14:paraId="08B39A92" w14:textId="77777777" w:rsidR="00BC377F" w:rsidRPr="00900970" w:rsidRDefault="00BC377F" w:rsidP="00D41ECF">
            <w:pPr>
              <w:pStyle w:val="TAL"/>
              <w:rPr>
                <w:sz w:val="16"/>
              </w:rPr>
            </w:pPr>
            <w:r>
              <w:rPr>
                <w:sz w:val="16"/>
              </w:rPr>
              <w:t>Ericsson</w:t>
            </w:r>
          </w:p>
        </w:tc>
        <w:tc>
          <w:tcPr>
            <w:tcW w:w="0" w:type="auto"/>
          </w:tcPr>
          <w:p w14:paraId="6D3D8264" w14:textId="77777777" w:rsidR="00BC377F" w:rsidRPr="00900970" w:rsidRDefault="00BC377F" w:rsidP="00D41ECF">
            <w:pPr>
              <w:pStyle w:val="TAL"/>
              <w:rPr>
                <w:sz w:val="16"/>
              </w:rPr>
            </w:pPr>
            <w:r>
              <w:rPr>
                <w:sz w:val="16"/>
              </w:rPr>
              <w:t>38.508-1</w:t>
            </w:r>
          </w:p>
        </w:tc>
        <w:tc>
          <w:tcPr>
            <w:tcW w:w="0" w:type="auto"/>
          </w:tcPr>
          <w:p w14:paraId="6BC03A3D" w14:textId="77777777" w:rsidR="00BC377F" w:rsidRPr="00900970" w:rsidRDefault="00BC377F" w:rsidP="00D41ECF">
            <w:pPr>
              <w:pStyle w:val="TAL"/>
              <w:rPr>
                <w:sz w:val="16"/>
              </w:rPr>
            </w:pPr>
            <w:r>
              <w:rPr>
                <w:sz w:val="16"/>
              </w:rPr>
              <w:t>3094</w:t>
            </w:r>
          </w:p>
        </w:tc>
        <w:tc>
          <w:tcPr>
            <w:tcW w:w="0" w:type="auto"/>
          </w:tcPr>
          <w:p w14:paraId="48871ACA" w14:textId="77777777" w:rsidR="00BC377F" w:rsidRPr="00900970" w:rsidRDefault="00BC377F" w:rsidP="00D41ECF">
            <w:pPr>
              <w:pStyle w:val="TAR"/>
              <w:rPr>
                <w:sz w:val="16"/>
              </w:rPr>
            </w:pPr>
            <w:r>
              <w:rPr>
                <w:sz w:val="16"/>
              </w:rPr>
              <w:t>1</w:t>
            </w:r>
          </w:p>
        </w:tc>
        <w:tc>
          <w:tcPr>
            <w:tcW w:w="0" w:type="auto"/>
          </w:tcPr>
          <w:p w14:paraId="021B8F21" w14:textId="77777777" w:rsidR="00BC377F" w:rsidRPr="00900970" w:rsidRDefault="00BC377F" w:rsidP="00D41ECF">
            <w:pPr>
              <w:pStyle w:val="TAL"/>
              <w:rPr>
                <w:sz w:val="16"/>
              </w:rPr>
            </w:pPr>
            <w:r>
              <w:rPr>
                <w:sz w:val="16"/>
              </w:rPr>
              <w:t>Rel-18</w:t>
            </w:r>
          </w:p>
        </w:tc>
        <w:tc>
          <w:tcPr>
            <w:tcW w:w="0" w:type="auto"/>
          </w:tcPr>
          <w:p w14:paraId="764E8CFF" w14:textId="77777777" w:rsidR="00BC377F" w:rsidRPr="00900970" w:rsidRDefault="00BC377F" w:rsidP="00D41ECF">
            <w:pPr>
              <w:pStyle w:val="TAL"/>
              <w:rPr>
                <w:sz w:val="16"/>
              </w:rPr>
            </w:pPr>
            <w:r>
              <w:rPr>
                <w:sz w:val="16"/>
              </w:rPr>
              <w:t>F</w:t>
            </w:r>
          </w:p>
        </w:tc>
        <w:tc>
          <w:tcPr>
            <w:tcW w:w="0" w:type="auto"/>
          </w:tcPr>
          <w:p w14:paraId="3E8412B1" w14:textId="77777777" w:rsidR="00BC377F" w:rsidRPr="00900970" w:rsidRDefault="00BC377F" w:rsidP="00D41ECF">
            <w:pPr>
              <w:pStyle w:val="TAL"/>
              <w:rPr>
                <w:sz w:val="16"/>
              </w:rPr>
            </w:pPr>
            <w:r>
              <w:rPr>
                <w:sz w:val="16"/>
              </w:rPr>
              <w:t>NR_CADC_NR_LTE_DC_R17-UEConTest</w:t>
            </w:r>
          </w:p>
        </w:tc>
        <w:tc>
          <w:tcPr>
            <w:tcW w:w="0" w:type="auto"/>
          </w:tcPr>
          <w:p w14:paraId="6BCDEB09" w14:textId="77777777" w:rsidR="00BC377F" w:rsidRPr="00900970" w:rsidRDefault="00BC377F" w:rsidP="00D41ECF">
            <w:pPr>
              <w:pStyle w:val="TAL"/>
              <w:rPr>
                <w:sz w:val="16"/>
              </w:rPr>
            </w:pPr>
            <w:r>
              <w:rPr>
                <w:sz w:val="16"/>
              </w:rPr>
              <w:t>agreed</w:t>
            </w:r>
          </w:p>
        </w:tc>
      </w:tr>
      <w:tr w:rsidR="00BC377F" w14:paraId="3E06F375" w14:textId="77777777" w:rsidTr="00D41ECF">
        <w:tc>
          <w:tcPr>
            <w:tcW w:w="0" w:type="auto"/>
          </w:tcPr>
          <w:p w14:paraId="1086EDFB" w14:textId="77777777" w:rsidR="00BC377F" w:rsidRPr="00900970" w:rsidRDefault="00BC377F" w:rsidP="00D41ECF">
            <w:pPr>
              <w:pStyle w:val="TAL"/>
              <w:rPr>
                <w:sz w:val="16"/>
              </w:rPr>
            </w:pPr>
            <w:r>
              <w:rPr>
                <w:sz w:val="16"/>
              </w:rPr>
              <w:t>R5-241365</w:t>
            </w:r>
          </w:p>
        </w:tc>
        <w:tc>
          <w:tcPr>
            <w:tcW w:w="0" w:type="auto"/>
          </w:tcPr>
          <w:p w14:paraId="2364707B" w14:textId="77777777" w:rsidR="00BC377F" w:rsidRPr="00900970" w:rsidRDefault="00BC377F" w:rsidP="00D41ECF">
            <w:pPr>
              <w:pStyle w:val="TAL"/>
              <w:rPr>
                <w:sz w:val="16"/>
              </w:rPr>
            </w:pPr>
            <w:r>
              <w:rPr>
                <w:sz w:val="16"/>
              </w:rPr>
              <w:t>Test environment definition for GERAN in Conducted and OTA Environment</w:t>
            </w:r>
          </w:p>
        </w:tc>
        <w:tc>
          <w:tcPr>
            <w:tcW w:w="0" w:type="auto"/>
          </w:tcPr>
          <w:p w14:paraId="5F3BDE4C" w14:textId="77777777" w:rsidR="00BC377F" w:rsidRPr="00900970" w:rsidRDefault="00BC377F" w:rsidP="00D41ECF">
            <w:pPr>
              <w:pStyle w:val="TAL"/>
              <w:rPr>
                <w:sz w:val="16"/>
              </w:rPr>
            </w:pPr>
            <w:r>
              <w:rPr>
                <w:sz w:val="16"/>
              </w:rPr>
              <w:t>Anritsu EMEA Ltd</w:t>
            </w:r>
          </w:p>
        </w:tc>
        <w:tc>
          <w:tcPr>
            <w:tcW w:w="0" w:type="auto"/>
          </w:tcPr>
          <w:p w14:paraId="16CBEB9E" w14:textId="77777777" w:rsidR="00BC377F" w:rsidRPr="00900970" w:rsidRDefault="00BC377F" w:rsidP="00D41ECF">
            <w:pPr>
              <w:pStyle w:val="TAL"/>
              <w:rPr>
                <w:sz w:val="16"/>
              </w:rPr>
            </w:pPr>
            <w:r>
              <w:rPr>
                <w:sz w:val="16"/>
              </w:rPr>
              <w:t>38.508-1</w:t>
            </w:r>
          </w:p>
        </w:tc>
        <w:tc>
          <w:tcPr>
            <w:tcW w:w="0" w:type="auto"/>
          </w:tcPr>
          <w:p w14:paraId="281AD65B" w14:textId="77777777" w:rsidR="00BC377F" w:rsidRPr="00900970" w:rsidRDefault="00BC377F" w:rsidP="00D41ECF">
            <w:pPr>
              <w:pStyle w:val="TAL"/>
              <w:rPr>
                <w:sz w:val="16"/>
              </w:rPr>
            </w:pPr>
            <w:r>
              <w:rPr>
                <w:sz w:val="16"/>
              </w:rPr>
              <w:t>3095</w:t>
            </w:r>
          </w:p>
        </w:tc>
        <w:tc>
          <w:tcPr>
            <w:tcW w:w="0" w:type="auto"/>
          </w:tcPr>
          <w:p w14:paraId="289E1F40" w14:textId="77777777" w:rsidR="00BC377F" w:rsidRPr="00900970" w:rsidRDefault="00BC377F" w:rsidP="00D41ECF">
            <w:pPr>
              <w:pStyle w:val="TAR"/>
              <w:rPr>
                <w:sz w:val="16"/>
              </w:rPr>
            </w:pPr>
            <w:r>
              <w:rPr>
                <w:sz w:val="16"/>
              </w:rPr>
              <w:t>-</w:t>
            </w:r>
          </w:p>
        </w:tc>
        <w:tc>
          <w:tcPr>
            <w:tcW w:w="0" w:type="auto"/>
          </w:tcPr>
          <w:p w14:paraId="5521AAF2" w14:textId="77777777" w:rsidR="00BC377F" w:rsidRPr="00900970" w:rsidRDefault="00BC377F" w:rsidP="00D41ECF">
            <w:pPr>
              <w:pStyle w:val="TAL"/>
              <w:rPr>
                <w:sz w:val="16"/>
              </w:rPr>
            </w:pPr>
            <w:r>
              <w:rPr>
                <w:sz w:val="16"/>
              </w:rPr>
              <w:t>Rel-18</w:t>
            </w:r>
          </w:p>
        </w:tc>
        <w:tc>
          <w:tcPr>
            <w:tcW w:w="0" w:type="auto"/>
          </w:tcPr>
          <w:p w14:paraId="07A7F7CF" w14:textId="77777777" w:rsidR="00BC377F" w:rsidRPr="00900970" w:rsidRDefault="00BC377F" w:rsidP="00D41ECF">
            <w:pPr>
              <w:pStyle w:val="TAL"/>
              <w:rPr>
                <w:sz w:val="16"/>
              </w:rPr>
            </w:pPr>
            <w:r>
              <w:rPr>
                <w:sz w:val="16"/>
              </w:rPr>
              <w:t>F</w:t>
            </w:r>
          </w:p>
        </w:tc>
        <w:tc>
          <w:tcPr>
            <w:tcW w:w="0" w:type="auto"/>
          </w:tcPr>
          <w:p w14:paraId="51DA7745" w14:textId="77777777" w:rsidR="00BC377F" w:rsidRPr="00900970" w:rsidRDefault="00BC377F" w:rsidP="00D41ECF">
            <w:pPr>
              <w:pStyle w:val="TAL"/>
              <w:rPr>
                <w:sz w:val="16"/>
              </w:rPr>
            </w:pPr>
            <w:r>
              <w:rPr>
                <w:sz w:val="16"/>
              </w:rPr>
              <w:t>TEI15_Test, 5GS_NR_LTE-UEConTest</w:t>
            </w:r>
          </w:p>
        </w:tc>
        <w:tc>
          <w:tcPr>
            <w:tcW w:w="0" w:type="auto"/>
          </w:tcPr>
          <w:p w14:paraId="451E7F50" w14:textId="77777777" w:rsidR="00BC377F" w:rsidRPr="00900970" w:rsidRDefault="00BC377F" w:rsidP="00D41ECF">
            <w:pPr>
              <w:pStyle w:val="TAL"/>
              <w:rPr>
                <w:sz w:val="16"/>
              </w:rPr>
            </w:pPr>
            <w:r>
              <w:rPr>
                <w:sz w:val="16"/>
              </w:rPr>
              <w:t>revised</w:t>
            </w:r>
          </w:p>
        </w:tc>
      </w:tr>
      <w:tr w:rsidR="00BC377F" w14:paraId="2C38359A" w14:textId="77777777" w:rsidTr="00D41ECF">
        <w:tc>
          <w:tcPr>
            <w:tcW w:w="0" w:type="auto"/>
          </w:tcPr>
          <w:p w14:paraId="2BB6AFB7" w14:textId="77777777" w:rsidR="00BC377F" w:rsidRPr="00900970" w:rsidRDefault="00BC377F" w:rsidP="00D41ECF">
            <w:pPr>
              <w:pStyle w:val="TAL"/>
              <w:rPr>
                <w:sz w:val="16"/>
              </w:rPr>
            </w:pPr>
            <w:r>
              <w:rPr>
                <w:sz w:val="16"/>
              </w:rPr>
              <w:t>R5-241630</w:t>
            </w:r>
          </w:p>
        </w:tc>
        <w:tc>
          <w:tcPr>
            <w:tcW w:w="0" w:type="auto"/>
          </w:tcPr>
          <w:p w14:paraId="1A7FBBA7" w14:textId="77777777" w:rsidR="00BC377F" w:rsidRPr="00900970" w:rsidRDefault="00BC377F" w:rsidP="00D41ECF">
            <w:pPr>
              <w:pStyle w:val="TAL"/>
              <w:rPr>
                <w:sz w:val="16"/>
              </w:rPr>
            </w:pPr>
            <w:r>
              <w:rPr>
                <w:sz w:val="16"/>
              </w:rPr>
              <w:t>Test environment definition for GERAN in Conducted and OTA Environment</w:t>
            </w:r>
          </w:p>
        </w:tc>
        <w:tc>
          <w:tcPr>
            <w:tcW w:w="0" w:type="auto"/>
          </w:tcPr>
          <w:p w14:paraId="314EA3AD" w14:textId="77777777" w:rsidR="00BC377F" w:rsidRPr="00900970" w:rsidRDefault="00BC377F" w:rsidP="00D41ECF">
            <w:pPr>
              <w:pStyle w:val="TAL"/>
              <w:rPr>
                <w:sz w:val="16"/>
              </w:rPr>
            </w:pPr>
            <w:r>
              <w:rPr>
                <w:sz w:val="16"/>
              </w:rPr>
              <w:t>Anritsu EMEA Ltd</w:t>
            </w:r>
          </w:p>
        </w:tc>
        <w:tc>
          <w:tcPr>
            <w:tcW w:w="0" w:type="auto"/>
          </w:tcPr>
          <w:p w14:paraId="30E9EB8E" w14:textId="77777777" w:rsidR="00BC377F" w:rsidRPr="00900970" w:rsidRDefault="00BC377F" w:rsidP="00D41ECF">
            <w:pPr>
              <w:pStyle w:val="TAL"/>
              <w:rPr>
                <w:sz w:val="16"/>
              </w:rPr>
            </w:pPr>
            <w:r>
              <w:rPr>
                <w:sz w:val="16"/>
              </w:rPr>
              <w:t>38.508-1</w:t>
            </w:r>
          </w:p>
        </w:tc>
        <w:tc>
          <w:tcPr>
            <w:tcW w:w="0" w:type="auto"/>
          </w:tcPr>
          <w:p w14:paraId="18FE79E9" w14:textId="77777777" w:rsidR="00BC377F" w:rsidRPr="00900970" w:rsidRDefault="00BC377F" w:rsidP="00D41ECF">
            <w:pPr>
              <w:pStyle w:val="TAL"/>
              <w:rPr>
                <w:sz w:val="16"/>
              </w:rPr>
            </w:pPr>
            <w:r>
              <w:rPr>
                <w:sz w:val="16"/>
              </w:rPr>
              <w:t>3095</w:t>
            </w:r>
          </w:p>
        </w:tc>
        <w:tc>
          <w:tcPr>
            <w:tcW w:w="0" w:type="auto"/>
          </w:tcPr>
          <w:p w14:paraId="75979285" w14:textId="77777777" w:rsidR="00BC377F" w:rsidRPr="00900970" w:rsidRDefault="00BC377F" w:rsidP="00D41ECF">
            <w:pPr>
              <w:pStyle w:val="TAR"/>
              <w:rPr>
                <w:sz w:val="16"/>
              </w:rPr>
            </w:pPr>
            <w:r>
              <w:rPr>
                <w:sz w:val="16"/>
              </w:rPr>
              <w:t>1</w:t>
            </w:r>
          </w:p>
        </w:tc>
        <w:tc>
          <w:tcPr>
            <w:tcW w:w="0" w:type="auto"/>
          </w:tcPr>
          <w:p w14:paraId="52DCDEF8" w14:textId="77777777" w:rsidR="00BC377F" w:rsidRPr="00900970" w:rsidRDefault="00BC377F" w:rsidP="00D41ECF">
            <w:pPr>
              <w:pStyle w:val="TAL"/>
              <w:rPr>
                <w:sz w:val="16"/>
              </w:rPr>
            </w:pPr>
            <w:r>
              <w:rPr>
                <w:sz w:val="16"/>
              </w:rPr>
              <w:t>Rel-18</w:t>
            </w:r>
          </w:p>
        </w:tc>
        <w:tc>
          <w:tcPr>
            <w:tcW w:w="0" w:type="auto"/>
          </w:tcPr>
          <w:p w14:paraId="7E62A43C" w14:textId="77777777" w:rsidR="00BC377F" w:rsidRPr="00900970" w:rsidRDefault="00BC377F" w:rsidP="00D41ECF">
            <w:pPr>
              <w:pStyle w:val="TAL"/>
              <w:rPr>
                <w:sz w:val="16"/>
              </w:rPr>
            </w:pPr>
            <w:r>
              <w:rPr>
                <w:sz w:val="16"/>
              </w:rPr>
              <w:t>F</w:t>
            </w:r>
          </w:p>
        </w:tc>
        <w:tc>
          <w:tcPr>
            <w:tcW w:w="0" w:type="auto"/>
          </w:tcPr>
          <w:p w14:paraId="29439154" w14:textId="77777777" w:rsidR="00BC377F" w:rsidRPr="00900970" w:rsidRDefault="00BC377F" w:rsidP="00D41ECF">
            <w:pPr>
              <w:pStyle w:val="TAL"/>
              <w:rPr>
                <w:sz w:val="16"/>
              </w:rPr>
            </w:pPr>
            <w:r>
              <w:rPr>
                <w:sz w:val="16"/>
              </w:rPr>
              <w:t>TEI15_Test, 5GS_NR_LTE-UEConTest</w:t>
            </w:r>
          </w:p>
        </w:tc>
        <w:tc>
          <w:tcPr>
            <w:tcW w:w="0" w:type="auto"/>
          </w:tcPr>
          <w:p w14:paraId="202AFCFD" w14:textId="77777777" w:rsidR="00BC377F" w:rsidRPr="00900970" w:rsidRDefault="00BC377F" w:rsidP="00D41ECF">
            <w:pPr>
              <w:pStyle w:val="TAL"/>
              <w:rPr>
                <w:sz w:val="16"/>
              </w:rPr>
            </w:pPr>
            <w:r>
              <w:rPr>
                <w:sz w:val="16"/>
              </w:rPr>
              <w:t>agreed</w:t>
            </w:r>
          </w:p>
        </w:tc>
      </w:tr>
      <w:tr w:rsidR="00BC377F" w14:paraId="5C27FEAE" w14:textId="77777777" w:rsidTr="00D41ECF">
        <w:tc>
          <w:tcPr>
            <w:tcW w:w="0" w:type="auto"/>
          </w:tcPr>
          <w:p w14:paraId="036D1790" w14:textId="77777777" w:rsidR="00BC377F" w:rsidRPr="00900970" w:rsidRDefault="00BC377F" w:rsidP="00D41ECF">
            <w:pPr>
              <w:pStyle w:val="TAL"/>
              <w:rPr>
                <w:sz w:val="16"/>
              </w:rPr>
            </w:pPr>
            <w:r>
              <w:rPr>
                <w:sz w:val="16"/>
              </w:rPr>
              <w:t>R5-241371</w:t>
            </w:r>
          </w:p>
        </w:tc>
        <w:tc>
          <w:tcPr>
            <w:tcW w:w="0" w:type="auto"/>
          </w:tcPr>
          <w:p w14:paraId="0B2D8EC9" w14:textId="77777777" w:rsidR="00BC377F" w:rsidRPr="00900970" w:rsidRDefault="00BC377F" w:rsidP="00D41ECF">
            <w:pPr>
              <w:pStyle w:val="TAL"/>
              <w:rPr>
                <w:sz w:val="16"/>
              </w:rPr>
            </w:pPr>
            <w:r>
              <w:rPr>
                <w:sz w:val="16"/>
              </w:rPr>
              <w:t xml:space="preserve">Add IE </w:t>
            </w:r>
            <w:proofErr w:type="spellStart"/>
            <w:r>
              <w:rPr>
                <w:sz w:val="16"/>
              </w:rPr>
              <w:t>MeasSequence</w:t>
            </w:r>
            <w:proofErr w:type="spellEnd"/>
          </w:p>
        </w:tc>
        <w:tc>
          <w:tcPr>
            <w:tcW w:w="0" w:type="auto"/>
          </w:tcPr>
          <w:p w14:paraId="6DCB7395" w14:textId="77777777" w:rsidR="00BC377F" w:rsidRPr="00900970" w:rsidRDefault="00BC377F" w:rsidP="00D41ECF">
            <w:pPr>
              <w:pStyle w:val="TAL"/>
              <w:rPr>
                <w:sz w:val="16"/>
              </w:rPr>
            </w:pPr>
            <w:r>
              <w:rPr>
                <w:sz w:val="16"/>
              </w:rPr>
              <w:t>Ericsson</w:t>
            </w:r>
          </w:p>
        </w:tc>
        <w:tc>
          <w:tcPr>
            <w:tcW w:w="0" w:type="auto"/>
          </w:tcPr>
          <w:p w14:paraId="311E0EAB" w14:textId="77777777" w:rsidR="00BC377F" w:rsidRPr="00900970" w:rsidRDefault="00BC377F" w:rsidP="00D41ECF">
            <w:pPr>
              <w:pStyle w:val="TAL"/>
              <w:rPr>
                <w:sz w:val="16"/>
              </w:rPr>
            </w:pPr>
            <w:r>
              <w:rPr>
                <w:sz w:val="16"/>
              </w:rPr>
              <w:t>38.508-1</w:t>
            </w:r>
          </w:p>
        </w:tc>
        <w:tc>
          <w:tcPr>
            <w:tcW w:w="0" w:type="auto"/>
          </w:tcPr>
          <w:p w14:paraId="6925938E" w14:textId="77777777" w:rsidR="00BC377F" w:rsidRPr="00900970" w:rsidRDefault="00BC377F" w:rsidP="00D41ECF">
            <w:pPr>
              <w:pStyle w:val="TAL"/>
              <w:rPr>
                <w:sz w:val="16"/>
              </w:rPr>
            </w:pPr>
            <w:r>
              <w:rPr>
                <w:sz w:val="16"/>
              </w:rPr>
              <w:t>3096</w:t>
            </w:r>
          </w:p>
        </w:tc>
        <w:tc>
          <w:tcPr>
            <w:tcW w:w="0" w:type="auto"/>
          </w:tcPr>
          <w:p w14:paraId="619A9BD4" w14:textId="77777777" w:rsidR="00BC377F" w:rsidRPr="00900970" w:rsidRDefault="00BC377F" w:rsidP="00D41ECF">
            <w:pPr>
              <w:pStyle w:val="TAR"/>
              <w:rPr>
                <w:sz w:val="16"/>
              </w:rPr>
            </w:pPr>
            <w:r>
              <w:rPr>
                <w:sz w:val="16"/>
              </w:rPr>
              <w:t>-</w:t>
            </w:r>
          </w:p>
        </w:tc>
        <w:tc>
          <w:tcPr>
            <w:tcW w:w="0" w:type="auto"/>
          </w:tcPr>
          <w:p w14:paraId="03590DC7" w14:textId="77777777" w:rsidR="00BC377F" w:rsidRPr="00900970" w:rsidRDefault="00BC377F" w:rsidP="00D41ECF">
            <w:pPr>
              <w:pStyle w:val="TAL"/>
              <w:rPr>
                <w:sz w:val="16"/>
              </w:rPr>
            </w:pPr>
            <w:r>
              <w:rPr>
                <w:sz w:val="16"/>
              </w:rPr>
              <w:t>Rel-18</w:t>
            </w:r>
          </w:p>
        </w:tc>
        <w:tc>
          <w:tcPr>
            <w:tcW w:w="0" w:type="auto"/>
          </w:tcPr>
          <w:p w14:paraId="0A724524" w14:textId="77777777" w:rsidR="00BC377F" w:rsidRPr="00900970" w:rsidRDefault="00BC377F" w:rsidP="00D41ECF">
            <w:pPr>
              <w:pStyle w:val="TAL"/>
              <w:rPr>
                <w:sz w:val="16"/>
              </w:rPr>
            </w:pPr>
            <w:r>
              <w:rPr>
                <w:sz w:val="16"/>
              </w:rPr>
              <w:t>F</w:t>
            </w:r>
          </w:p>
        </w:tc>
        <w:tc>
          <w:tcPr>
            <w:tcW w:w="0" w:type="auto"/>
          </w:tcPr>
          <w:p w14:paraId="5CD3323E" w14:textId="77777777" w:rsidR="00BC377F" w:rsidRPr="00900970" w:rsidRDefault="00BC377F" w:rsidP="00D41ECF">
            <w:pPr>
              <w:pStyle w:val="TAL"/>
              <w:rPr>
                <w:sz w:val="16"/>
              </w:rPr>
            </w:pPr>
            <w:r>
              <w:rPr>
                <w:sz w:val="16"/>
              </w:rPr>
              <w:t>TEI18_Test</w:t>
            </w:r>
          </w:p>
        </w:tc>
        <w:tc>
          <w:tcPr>
            <w:tcW w:w="0" w:type="auto"/>
          </w:tcPr>
          <w:p w14:paraId="2D3B6F42" w14:textId="77777777" w:rsidR="00BC377F" w:rsidRPr="00900970" w:rsidRDefault="00BC377F" w:rsidP="00D41ECF">
            <w:pPr>
              <w:pStyle w:val="TAL"/>
              <w:rPr>
                <w:sz w:val="16"/>
              </w:rPr>
            </w:pPr>
            <w:r>
              <w:rPr>
                <w:sz w:val="16"/>
              </w:rPr>
              <w:t>agreed</w:t>
            </w:r>
          </w:p>
        </w:tc>
      </w:tr>
      <w:tr w:rsidR="00BC377F" w14:paraId="726B15EE" w14:textId="77777777" w:rsidTr="00D41ECF">
        <w:tc>
          <w:tcPr>
            <w:tcW w:w="0" w:type="auto"/>
          </w:tcPr>
          <w:p w14:paraId="056252E6" w14:textId="77777777" w:rsidR="00BC377F" w:rsidRPr="00900970" w:rsidRDefault="00BC377F" w:rsidP="00D41ECF">
            <w:pPr>
              <w:pStyle w:val="TAL"/>
              <w:rPr>
                <w:sz w:val="16"/>
              </w:rPr>
            </w:pPr>
            <w:r>
              <w:rPr>
                <w:sz w:val="16"/>
              </w:rPr>
              <w:t>R5-241372</w:t>
            </w:r>
          </w:p>
        </w:tc>
        <w:tc>
          <w:tcPr>
            <w:tcW w:w="0" w:type="auto"/>
          </w:tcPr>
          <w:p w14:paraId="2812F46F" w14:textId="77777777" w:rsidR="00BC377F" w:rsidRPr="00900970" w:rsidRDefault="00BC377F" w:rsidP="00D41ECF">
            <w:pPr>
              <w:pStyle w:val="TAL"/>
              <w:rPr>
                <w:sz w:val="16"/>
              </w:rPr>
            </w:pPr>
            <w:r>
              <w:rPr>
                <w:sz w:val="16"/>
              </w:rPr>
              <w:t xml:space="preserve">Add IE </w:t>
            </w:r>
            <w:proofErr w:type="spellStart"/>
            <w:r>
              <w:rPr>
                <w:sz w:val="16"/>
              </w:rPr>
              <w:t>MeasWindowConfig</w:t>
            </w:r>
            <w:proofErr w:type="spellEnd"/>
          </w:p>
        </w:tc>
        <w:tc>
          <w:tcPr>
            <w:tcW w:w="0" w:type="auto"/>
          </w:tcPr>
          <w:p w14:paraId="7A38069C" w14:textId="77777777" w:rsidR="00BC377F" w:rsidRPr="00900970" w:rsidRDefault="00BC377F" w:rsidP="00D41ECF">
            <w:pPr>
              <w:pStyle w:val="TAL"/>
              <w:rPr>
                <w:sz w:val="16"/>
              </w:rPr>
            </w:pPr>
            <w:r>
              <w:rPr>
                <w:sz w:val="16"/>
              </w:rPr>
              <w:t>Ericsson</w:t>
            </w:r>
          </w:p>
        </w:tc>
        <w:tc>
          <w:tcPr>
            <w:tcW w:w="0" w:type="auto"/>
          </w:tcPr>
          <w:p w14:paraId="52628907" w14:textId="77777777" w:rsidR="00BC377F" w:rsidRPr="00900970" w:rsidRDefault="00BC377F" w:rsidP="00D41ECF">
            <w:pPr>
              <w:pStyle w:val="TAL"/>
              <w:rPr>
                <w:sz w:val="16"/>
              </w:rPr>
            </w:pPr>
            <w:r>
              <w:rPr>
                <w:sz w:val="16"/>
              </w:rPr>
              <w:t>38.508-1</w:t>
            </w:r>
          </w:p>
        </w:tc>
        <w:tc>
          <w:tcPr>
            <w:tcW w:w="0" w:type="auto"/>
          </w:tcPr>
          <w:p w14:paraId="292FC336" w14:textId="77777777" w:rsidR="00BC377F" w:rsidRPr="00900970" w:rsidRDefault="00BC377F" w:rsidP="00D41ECF">
            <w:pPr>
              <w:pStyle w:val="TAL"/>
              <w:rPr>
                <w:sz w:val="16"/>
              </w:rPr>
            </w:pPr>
            <w:r>
              <w:rPr>
                <w:sz w:val="16"/>
              </w:rPr>
              <w:t>3097</w:t>
            </w:r>
          </w:p>
        </w:tc>
        <w:tc>
          <w:tcPr>
            <w:tcW w:w="0" w:type="auto"/>
          </w:tcPr>
          <w:p w14:paraId="2860B726" w14:textId="77777777" w:rsidR="00BC377F" w:rsidRPr="00900970" w:rsidRDefault="00BC377F" w:rsidP="00D41ECF">
            <w:pPr>
              <w:pStyle w:val="TAR"/>
              <w:rPr>
                <w:sz w:val="16"/>
              </w:rPr>
            </w:pPr>
            <w:r>
              <w:rPr>
                <w:sz w:val="16"/>
              </w:rPr>
              <w:t>-</w:t>
            </w:r>
          </w:p>
        </w:tc>
        <w:tc>
          <w:tcPr>
            <w:tcW w:w="0" w:type="auto"/>
          </w:tcPr>
          <w:p w14:paraId="215F000D" w14:textId="77777777" w:rsidR="00BC377F" w:rsidRPr="00900970" w:rsidRDefault="00BC377F" w:rsidP="00D41ECF">
            <w:pPr>
              <w:pStyle w:val="TAL"/>
              <w:rPr>
                <w:sz w:val="16"/>
              </w:rPr>
            </w:pPr>
            <w:r>
              <w:rPr>
                <w:sz w:val="16"/>
              </w:rPr>
              <w:t>Rel-18</w:t>
            </w:r>
          </w:p>
        </w:tc>
        <w:tc>
          <w:tcPr>
            <w:tcW w:w="0" w:type="auto"/>
          </w:tcPr>
          <w:p w14:paraId="5491C4FE" w14:textId="77777777" w:rsidR="00BC377F" w:rsidRPr="00900970" w:rsidRDefault="00BC377F" w:rsidP="00D41ECF">
            <w:pPr>
              <w:pStyle w:val="TAL"/>
              <w:rPr>
                <w:sz w:val="16"/>
              </w:rPr>
            </w:pPr>
            <w:r>
              <w:rPr>
                <w:sz w:val="16"/>
              </w:rPr>
              <w:t>F</w:t>
            </w:r>
          </w:p>
        </w:tc>
        <w:tc>
          <w:tcPr>
            <w:tcW w:w="0" w:type="auto"/>
          </w:tcPr>
          <w:p w14:paraId="773F2F0B" w14:textId="77777777" w:rsidR="00BC377F" w:rsidRPr="00900970" w:rsidRDefault="00BC377F" w:rsidP="00D41ECF">
            <w:pPr>
              <w:pStyle w:val="TAL"/>
              <w:rPr>
                <w:sz w:val="16"/>
              </w:rPr>
            </w:pPr>
            <w:r>
              <w:rPr>
                <w:sz w:val="16"/>
              </w:rPr>
              <w:t>TEI18_Test</w:t>
            </w:r>
          </w:p>
        </w:tc>
        <w:tc>
          <w:tcPr>
            <w:tcW w:w="0" w:type="auto"/>
          </w:tcPr>
          <w:p w14:paraId="4DFCB2FB" w14:textId="77777777" w:rsidR="00BC377F" w:rsidRPr="00900970" w:rsidRDefault="00BC377F" w:rsidP="00D41ECF">
            <w:pPr>
              <w:pStyle w:val="TAL"/>
              <w:rPr>
                <w:sz w:val="16"/>
              </w:rPr>
            </w:pPr>
            <w:r>
              <w:rPr>
                <w:sz w:val="16"/>
              </w:rPr>
              <w:t>agreed</w:t>
            </w:r>
          </w:p>
        </w:tc>
      </w:tr>
      <w:tr w:rsidR="00BC377F" w14:paraId="2A6BAB1B" w14:textId="77777777" w:rsidTr="00D41ECF">
        <w:tc>
          <w:tcPr>
            <w:tcW w:w="0" w:type="auto"/>
          </w:tcPr>
          <w:p w14:paraId="113547FF" w14:textId="77777777" w:rsidR="00BC377F" w:rsidRPr="00900970" w:rsidRDefault="00BC377F" w:rsidP="00D41ECF">
            <w:pPr>
              <w:pStyle w:val="TAL"/>
              <w:rPr>
                <w:sz w:val="16"/>
              </w:rPr>
            </w:pPr>
            <w:r>
              <w:rPr>
                <w:sz w:val="16"/>
              </w:rPr>
              <w:t>R5-241373</w:t>
            </w:r>
          </w:p>
        </w:tc>
        <w:tc>
          <w:tcPr>
            <w:tcW w:w="0" w:type="auto"/>
          </w:tcPr>
          <w:p w14:paraId="4417B0EB" w14:textId="77777777" w:rsidR="00BC377F" w:rsidRPr="00900970" w:rsidRDefault="00BC377F" w:rsidP="00D41ECF">
            <w:pPr>
              <w:pStyle w:val="TAL"/>
              <w:rPr>
                <w:sz w:val="16"/>
              </w:rPr>
            </w:pPr>
            <w:r>
              <w:rPr>
                <w:sz w:val="16"/>
              </w:rPr>
              <w:t>Add IEs N3C-IndirectPathConfigRelay and N3C-IndirectPathAddChange</w:t>
            </w:r>
          </w:p>
        </w:tc>
        <w:tc>
          <w:tcPr>
            <w:tcW w:w="0" w:type="auto"/>
          </w:tcPr>
          <w:p w14:paraId="5BEAF273" w14:textId="77777777" w:rsidR="00BC377F" w:rsidRPr="00900970" w:rsidRDefault="00BC377F" w:rsidP="00D41ECF">
            <w:pPr>
              <w:pStyle w:val="TAL"/>
              <w:rPr>
                <w:sz w:val="16"/>
              </w:rPr>
            </w:pPr>
            <w:r>
              <w:rPr>
                <w:sz w:val="16"/>
              </w:rPr>
              <w:t>Ericsson</w:t>
            </w:r>
          </w:p>
        </w:tc>
        <w:tc>
          <w:tcPr>
            <w:tcW w:w="0" w:type="auto"/>
          </w:tcPr>
          <w:p w14:paraId="5F63FFC4" w14:textId="77777777" w:rsidR="00BC377F" w:rsidRPr="00900970" w:rsidRDefault="00BC377F" w:rsidP="00D41ECF">
            <w:pPr>
              <w:pStyle w:val="TAL"/>
              <w:rPr>
                <w:sz w:val="16"/>
              </w:rPr>
            </w:pPr>
            <w:r>
              <w:rPr>
                <w:sz w:val="16"/>
              </w:rPr>
              <w:t>38.508-1</w:t>
            </w:r>
          </w:p>
        </w:tc>
        <w:tc>
          <w:tcPr>
            <w:tcW w:w="0" w:type="auto"/>
          </w:tcPr>
          <w:p w14:paraId="1A57E1D0" w14:textId="77777777" w:rsidR="00BC377F" w:rsidRPr="00900970" w:rsidRDefault="00BC377F" w:rsidP="00D41ECF">
            <w:pPr>
              <w:pStyle w:val="TAL"/>
              <w:rPr>
                <w:sz w:val="16"/>
              </w:rPr>
            </w:pPr>
            <w:r>
              <w:rPr>
                <w:sz w:val="16"/>
              </w:rPr>
              <w:t>3098</w:t>
            </w:r>
          </w:p>
        </w:tc>
        <w:tc>
          <w:tcPr>
            <w:tcW w:w="0" w:type="auto"/>
          </w:tcPr>
          <w:p w14:paraId="387EB9B6" w14:textId="77777777" w:rsidR="00BC377F" w:rsidRPr="00900970" w:rsidRDefault="00BC377F" w:rsidP="00D41ECF">
            <w:pPr>
              <w:pStyle w:val="TAR"/>
              <w:rPr>
                <w:sz w:val="16"/>
              </w:rPr>
            </w:pPr>
            <w:r>
              <w:rPr>
                <w:sz w:val="16"/>
              </w:rPr>
              <w:t>-</w:t>
            </w:r>
          </w:p>
        </w:tc>
        <w:tc>
          <w:tcPr>
            <w:tcW w:w="0" w:type="auto"/>
          </w:tcPr>
          <w:p w14:paraId="70A74A17" w14:textId="77777777" w:rsidR="00BC377F" w:rsidRPr="00900970" w:rsidRDefault="00BC377F" w:rsidP="00D41ECF">
            <w:pPr>
              <w:pStyle w:val="TAL"/>
              <w:rPr>
                <w:sz w:val="16"/>
              </w:rPr>
            </w:pPr>
            <w:r>
              <w:rPr>
                <w:sz w:val="16"/>
              </w:rPr>
              <w:t>Rel-18</w:t>
            </w:r>
          </w:p>
        </w:tc>
        <w:tc>
          <w:tcPr>
            <w:tcW w:w="0" w:type="auto"/>
          </w:tcPr>
          <w:p w14:paraId="5CD23F6D" w14:textId="77777777" w:rsidR="00BC377F" w:rsidRPr="00900970" w:rsidRDefault="00BC377F" w:rsidP="00D41ECF">
            <w:pPr>
              <w:pStyle w:val="TAL"/>
              <w:rPr>
                <w:sz w:val="16"/>
              </w:rPr>
            </w:pPr>
            <w:r>
              <w:rPr>
                <w:sz w:val="16"/>
              </w:rPr>
              <w:t>F</w:t>
            </w:r>
          </w:p>
        </w:tc>
        <w:tc>
          <w:tcPr>
            <w:tcW w:w="0" w:type="auto"/>
          </w:tcPr>
          <w:p w14:paraId="08D8282B" w14:textId="77777777" w:rsidR="00BC377F" w:rsidRPr="00900970" w:rsidRDefault="00BC377F" w:rsidP="00D41ECF">
            <w:pPr>
              <w:pStyle w:val="TAL"/>
              <w:rPr>
                <w:sz w:val="16"/>
              </w:rPr>
            </w:pPr>
            <w:r>
              <w:rPr>
                <w:sz w:val="16"/>
              </w:rPr>
              <w:t>TEI18_Test</w:t>
            </w:r>
          </w:p>
        </w:tc>
        <w:tc>
          <w:tcPr>
            <w:tcW w:w="0" w:type="auto"/>
          </w:tcPr>
          <w:p w14:paraId="6789BEDA" w14:textId="77777777" w:rsidR="00BC377F" w:rsidRPr="00900970" w:rsidRDefault="00BC377F" w:rsidP="00D41ECF">
            <w:pPr>
              <w:pStyle w:val="TAL"/>
              <w:rPr>
                <w:sz w:val="16"/>
              </w:rPr>
            </w:pPr>
            <w:r>
              <w:rPr>
                <w:sz w:val="16"/>
              </w:rPr>
              <w:t>agreed</w:t>
            </w:r>
          </w:p>
        </w:tc>
      </w:tr>
      <w:tr w:rsidR="00BC377F" w14:paraId="00B4E065" w14:textId="77777777" w:rsidTr="00D41ECF">
        <w:tc>
          <w:tcPr>
            <w:tcW w:w="0" w:type="auto"/>
          </w:tcPr>
          <w:p w14:paraId="7F8FF296" w14:textId="77777777" w:rsidR="00BC377F" w:rsidRPr="00900970" w:rsidRDefault="00BC377F" w:rsidP="00D41ECF">
            <w:pPr>
              <w:pStyle w:val="TAL"/>
              <w:rPr>
                <w:sz w:val="16"/>
              </w:rPr>
            </w:pPr>
            <w:r>
              <w:rPr>
                <w:sz w:val="16"/>
              </w:rPr>
              <w:t>R5-241374</w:t>
            </w:r>
          </w:p>
        </w:tc>
        <w:tc>
          <w:tcPr>
            <w:tcW w:w="0" w:type="auto"/>
          </w:tcPr>
          <w:p w14:paraId="505A6525" w14:textId="77777777" w:rsidR="00BC377F" w:rsidRPr="00900970" w:rsidRDefault="00BC377F" w:rsidP="00D41ECF">
            <w:pPr>
              <w:pStyle w:val="TAL"/>
              <w:rPr>
                <w:sz w:val="16"/>
              </w:rPr>
            </w:pPr>
            <w:r>
              <w:rPr>
                <w:sz w:val="16"/>
              </w:rPr>
              <w:t>Add IEs NCR-</w:t>
            </w:r>
            <w:proofErr w:type="spellStart"/>
            <w:r>
              <w:rPr>
                <w:sz w:val="16"/>
              </w:rPr>
              <w:t>AperiodicFwdConfig</w:t>
            </w:r>
            <w:proofErr w:type="spellEnd"/>
            <w:r>
              <w:rPr>
                <w:sz w:val="16"/>
              </w:rPr>
              <w:t>, NCR-</w:t>
            </w:r>
            <w:proofErr w:type="spellStart"/>
            <w:r>
              <w:rPr>
                <w:sz w:val="16"/>
              </w:rPr>
              <w:t>FwdConfig</w:t>
            </w:r>
            <w:proofErr w:type="spellEnd"/>
            <w:r>
              <w:rPr>
                <w:sz w:val="16"/>
              </w:rPr>
              <w:t>, NCR-</w:t>
            </w:r>
            <w:proofErr w:type="spellStart"/>
            <w:r>
              <w:rPr>
                <w:sz w:val="16"/>
              </w:rPr>
              <w:t>PeriodicityAndOffset</w:t>
            </w:r>
            <w:proofErr w:type="spellEnd"/>
            <w:r>
              <w:rPr>
                <w:sz w:val="16"/>
              </w:rPr>
              <w:t xml:space="preserve"> and NCR-</w:t>
            </w:r>
            <w:proofErr w:type="spellStart"/>
            <w:r>
              <w:rPr>
                <w:sz w:val="16"/>
              </w:rPr>
              <w:t>PeriodicFwdResourceSet</w:t>
            </w:r>
            <w:proofErr w:type="spellEnd"/>
          </w:p>
        </w:tc>
        <w:tc>
          <w:tcPr>
            <w:tcW w:w="0" w:type="auto"/>
          </w:tcPr>
          <w:p w14:paraId="36E711A3" w14:textId="77777777" w:rsidR="00BC377F" w:rsidRPr="00900970" w:rsidRDefault="00BC377F" w:rsidP="00D41ECF">
            <w:pPr>
              <w:pStyle w:val="TAL"/>
              <w:rPr>
                <w:sz w:val="16"/>
              </w:rPr>
            </w:pPr>
            <w:r>
              <w:rPr>
                <w:sz w:val="16"/>
              </w:rPr>
              <w:t>Ericsson</w:t>
            </w:r>
          </w:p>
        </w:tc>
        <w:tc>
          <w:tcPr>
            <w:tcW w:w="0" w:type="auto"/>
          </w:tcPr>
          <w:p w14:paraId="599C61D8" w14:textId="77777777" w:rsidR="00BC377F" w:rsidRPr="00900970" w:rsidRDefault="00BC377F" w:rsidP="00D41ECF">
            <w:pPr>
              <w:pStyle w:val="TAL"/>
              <w:rPr>
                <w:sz w:val="16"/>
              </w:rPr>
            </w:pPr>
            <w:r>
              <w:rPr>
                <w:sz w:val="16"/>
              </w:rPr>
              <w:t>38.508-1</w:t>
            </w:r>
          </w:p>
        </w:tc>
        <w:tc>
          <w:tcPr>
            <w:tcW w:w="0" w:type="auto"/>
          </w:tcPr>
          <w:p w14:paraId="5F628E2F" w14:textId="77777777" w:rsidR="00BC377F" w:rsidRPr="00900970" w:rsidRDefault="00BC377F" w:rsidP="00D41ECF">
            <w:pPr>
              <w:pStyle w:val="TAL"/>
              <w:rPr>
                <w:sz w:val="16"/>
              </w:rPr>
            </w:pPr>
            <w:r>
              <w:rPr>
                <w:sz w:val="16"/>
              </w:rPr>
              <w:t>3099</w:t>
            </w:r>
          </w:p>
        </w:tc>
        <w:tc>
          <w:tcPr>
            <w:tcW w:w="0" w:type="auto"/>
          </w:tcPr>
          <w:p w14:paraId="62F57E6F" w14:textId="77777777" w:rsidR="00BC377F" w:rsidRPr="00900970" w:rsidRDefault="00BC377F" w:rsidP="00D41ECF">
            <w:pPr>
              <w:pStyle w:val="TAR"/>
              <w:rPr>
                <w:sz w:val="16"/>
              </w:rPr>
            </w:pPr>
            <w:r>
              <w:rPr>
                <w:sz w:val="16"/>
              </w:rPr>
              <w:t>-</w:t>
            </w:r>
          </w:p>
        </w:tc>
        <w:tc>
          <w:tcPr>
            <w:tcW w:w="0" w:type="auto"/>
          </w:tcPr>
          <w:p w14:paraId="7F004E99" w14:textId="77777777" w:rsidR="00BC377F" w:rsidRPr="00900970" w:rsidRDefault="00BC377F" w:rsidP="00D41ECF">
            <w:pPr>
              <w:pStyle w:val="TAL"/>
              <w:rPr>
                <w:sz w:val="16"/>
              </w:rPr>
            </w:pPr>
            <w:r>
              <w:rPr>
                <w:sz w:val="16"/>
              </w:rPr>
              <w:t>Rel-18</w:t>
            </w:r>
          </w:p>
        </w:tc>
        <w:tc>
          <w:tcPr>
            <w:tcW w:w="0" w:type="auto"/>
          </w:tcPr>
          <w:p w14:paraId="49D44176" w14:textId="77777777" w:rsidR="00BC377F" w:rsidRPr="00900970" w:rsidRDefault="00BC377F" w:rsidP="00D41ECF">
            <w:pPr>
              <w:pStyle w:val="TAL"/>
              <w:rPr>
                <w:sz w:val="16"/>
              </w:rPr>
            </w:pPr>
            <w:r>
              <w:rPr>
                <w:sz w:val="16"/>
              </w:rPr>
              <w:t>F</w:t>
            </w:r>
          </w:p>
        </w:tc>
        <w:tc>
          <w:tcPr>
            <w:tcW w:w="0" w:type="auto"/>
          </w:tcPr>
          <w:p w14:paraId="6EE02BB3" w14:textId="77777777" w:rsidR="00BC377F" w:rsidRPr="00900970" w:rsidRDefault="00BC377F" w:rsidP="00D41ECF">
            <w:pPr>
              <w:pStyle w:val="TAL"/>
              <w:rPr>
                <w:sz w:val="16"/>
              </w:rPr>
            </w:pPr>
            <w:r>
              <w:rPr>
                <w:sz w:val="16"/>
              </w:rPr>
              <w:t>TEI18_Test</w:t>
            </w:r>
          </w:p>
        </w:tc>
        <w:tc>
          <w:tcPr>
            <w:tcW w:w="0" w:type="auto"/>
          </w:tcPr>
          <w:p w14:paraId="28F95815" w14:textId="77777777" w:rsidR="00BC377F" w:rsidRPr="00900970" w:rsidRDefault="00BC377F" w:rsidP="00D41ECF">
            <w:pPr>
              <w:pStyle w:val="TAL"/>
              <w:rPr>
                <w:sz w:val="16"/>
              </w:rPr>
            </w:pPr>
            <w:r>
              <w:rPr>
                <w:sz w:val="16"/>
              </w:rPr>
              <w:t>agreed</w:t>
            </w:r>
          </w:p>
        </w:tc>
      </w:tr>
      <w:tr w:rsidR="00BC377F" w14:paraId="3751C3F3" w14:textId="77777777" w:rsidTr="00D41ECF">
        <w:tc>
          <w:tcPr>
            <w:tcW w:w="0" w:type="auto"/>
          </w:tcPr>
          <w:p w14:paraId="36113019" w14:textId="77777777" w:rsidR="00BC377F" w:rsidRPr="00900970" w:rsidRDefault="00BC377F" w:rsidP="00D41ECF">
            <w:pPr>
              <w:pStyle w:val="TAL"/>
              <w:rPr>
                <w:sz w:val="16"/>
              </w:rPr>
            </w:pPr>
            <w:r>
              <w:rPr>
                <w:sz w:val="16"/>
              </w:rPr>
              <w:t>R5-241375</w:t>
            </w:r>
          </w:p>
        </w:tc>
        <w:tc>
          <w:tcPr>
            <w:tcW w:w="0" w:type="auto"/>
          </w:tcPr>
          <w:p w14:paraId="4C6F0BC5" w14:textId="77777777" w:rsidR="00BC377F" w:rsidRPr="00900970" w:rsidRDefault="00BC377F" w:rsidP="00D41ECF">
            <w:pPr>
              <w:pStyle w:val="TAL"/>
              <w:rPr>
                <w:sz w:val="16"/>
              </w:rPr>
            </w:pPr>
            <w:r>
              <w:rPr>
                <w:sz w:val="16"/>
              </w:rPr>
              <w:t>Add IEs NCR-</w:t>
            </w:r>
            <w:proofErr w:type="spellStart"/>
            <w:r>
              <w:rPr>
                <w:sz w:val="16"/>
              </w:rPr>
              <w:t>PeriodicFwdResourceSetId</w:t>
            </w:r>
            <w:proofErr w:type="spellEnd"/>
            <w:r>
              <w:rPr>
                <w:sz w:val="16"/>
              </w:rPr>
              <w:t>, NCR-</w:t>
            </w:r>
            <w:proofErr w:type="spellStart"/>
            <w:r>
              <w:rPr>
                <w:sz w:val="16"/>
              </w:rPr>
              <w:t>SemiPersistentFwdResourceSet</w:t>
            </w:r>
            <w:proofErr w:type="spellEnd"/>
            <w:r>
              <w:rPr>
                <w:sz w:val="16"/>
              </w:rPr>
              <w:t xml:space="preserve"> and NCR-</w:t>
            </w:r>
            <w:proofErr w:type="spellStart"/>
            <w:r>
              <w:rPr>
                <w:sz w:val="16"/>
              </w:rPr>
              <w:t>SemiPersistentFwdResourceSetId</w:t>
            </w:r>
            <w:proofErr w:type="spellEnd"/>
          </w:p>
        </w:tc>
        <w:tc>
          <w:tcPr>
            <w:tcW w:w="0" w:type="auto"/>
          </w:tcPr>
          <w:p w14:paraId="5B235DF4" w14:textId="77777777" w:rsidR="00BC377F" w:rsidRPr="00900970" w:rsidRDefault="00BC377F" w:rsidP="00D41ECF">
            <w:pPr>
              <w:pStyle w:val="TAL"/>
              <w:rPr>
                <w:sz w:val="16"/>
              </w:rPr>
            </w:pPr>
            <w:r>
              <w:rPr>
                <w:sz w:val="16"/>
              </w:rPr>
              <w:t>Ericsson</w:t>
            </w:r>
          </w:p>
        </w:tc>
        <w:tc>
          <w:tcPr>
            <w:tcW w:w="0" w:type="auto"/>
          </w:tcPr>
          <w:p w14:paraId="76D84E3A" w14:textId="77777777" w:rsidR="00BC377F" w:rsidRPr="00900970" w:rsidRDefault="00BC377F" w:rsidP="00D41ECF">
            <w:pPr>
              <w:pStyle w:val="TAL"/>
              <w:rPr>
                <w:sz w:val="16"/>
              </w:rPr>
            </w:pPr>
            <w:r>
              <w:rPr>
                <w:sz w:val="16"/>
              </w:rPr>
              <w:t>38.508-1</w:t>
            </w:r>
          </w:p>
        </w:tc>
        <w:tc>
          <w:tcPr>
            <w:tcW w:w="0" w:type="auto"/>
          </w:tcPr>
          <w:p w14:paraId="633DF92F" w14:textId="77777777" w:rsidR="00BC377F" w:rsidRPr="00900970" w:rsidRDefault="00BC377F" w:rsidP="00D41ECF">
            <w:pPr>
              <w:pStyle w:val="TAL"/>
              <w:rPr>
                <w:sz w:val="16"/>
              </w:rPr>
            </w:pPr>
            <w:r>
              <w:rPr>
                <w:sz w:val="16"/>
              </w:rPr>
              <w:t>3100</w:t>
            </w:r>
          </w:p>
        </w:tc>
        <w:tc>
          <w:tcPr>
            <w:tcW w:w="0" w:type="auto"/>
          </w:tcPr>
          <w:p w14:paraId="5B8D727D" w14:textId="77777777" w:rsidR="00BC377F" w:rsidRPr="00900970" w:rsidRDefault="00BC377F" w:rsidP="00D41ECF">
            <w:pPr>
              <w:pStyle w:val="TAR"/>
              <w:rPr>
                <w:sz w:val="16"/>
              </w:rPr>
            </w:pPr>
            <w:r>
              <w:rPr>
                <w:sz w:val="16"/>
              </w:rPr>
              <w:t>-</w:t>
            </w:r>
          </w:p>
        </w:tc>
        <w:tc>
          <w:tcPr>
            <w:tcW w:w="0" w:type="auto"/>
          </w:tcPr>
          <w:p w14:paraId="5C6E0D42" w14:textId="77777777" w:rsidR="00BC377F" w:rsidRPr="00900970" w:rsidRDefault="00BC377F" w:rsidP="00D41ECF">
            <w:pPr>
              <w:pStyle w:val="TAL"/>
              <w:rPr>
                <w:sz w:val="16"/>
              </w:rPr>
            </w:pPr>
            <w:r>
              <w:rPr>
                <w:sz w:val="16"/>
              </w:rPr>
              <w:t>Rel-18</w:t>
            </w:r>
          </w:p>
        </w:tc>
        <w:tc>
          <w:tcPr>
            <w:tcW w:w="0" w:type="auto"/>
          </w:tcPr>
          <w:p w14:paraId="04FF93BE" w14:textId="77777777" w:rsidR="00BC377F" w:rsidRPr="00900970" w:rsidRDefault="00BC377F" w:rsidP="00D41ECF">
            <w:pPr>
              <w:pStyle w:val="TAL"/>
              <w:rPr>
                <w:sz w:val="16"/>
              </w:rPr>
            </w:pPr>
            <w:r>
              <w:rPr>
                <w:sz w:val="16"/>
              </w:rPr>
              <w:t>F</w:t>
            </w:r>
          </w:p>
        </w:tc>
        <w:tc>
          <w:tcPr>
            <w:tcW w:w="0" w:type="auto"/>
          </w:tcPr>
          <w:p w14:paraId="5BD38FAD" w14:textId="77777777" w:rsidR="00BC377F" w:rsidRPr="00900970" w:rsidRDefault="00BC377F" w:rsidP="00D41ECF">
            <w:pPr>
              <w:pStyle w:val="TAL"/>
              <w:rPr>
                <w:sz w:val="16"/>
              </w:rPr>
            </w:pPr>
            <w:r>
              <w:rPr>
                <w:sz w:val="16"/>
              </w:rPr>
              <w:t>TEI18_Test</w:t>
            </w:r>
          </w:p>
        </w:tc>
        <w:tc>
          <w:tcPr>
            <w:tcW w:w="0" w:type="auto"/>
          </w:tcPr>
          <w:p w14:paraId="5E3BCDC4" w14:textId="77777777" w:rsidR="00BC377F" w:rsidRPr="00900970" w:rsidRDefault="00BC377F" w:rsidP="00D41ECF">
            <w:pPr>
              <w:pStyle w:val="TAL"/>
              <w:rPr>
                <w:sz w:val="16"/>
              </w:rPr>
            </w:pPr>
            <w:r>
              <w:rPr>
                <w:sz w:val="16"/>
              </w:rPr>
              <w:t>agreed</w:t>
            </w:r>
          </w:p>
        </w:tc>
      </w:tr>
      <w:tr w:rsidR="00BC377F" w14:paraId="306D2E8D" w14:textId="77777777" w:rsidTr="00D41ECF">
        <w:tc>
          <w:tcPr>
            <w:tcW w:w="0" w:type="auto"/>
          </w:tcPr>
          <w:p w14:paraId="56D722C2" w14:textId="77777777" w:rsidR="00BC377F" w:rsidRPr="00900970" w:rsidRDefault="00BC377F" w:rsidP="00D41ECF">
            <w:pPr>
              <w:pStyle w:val="TAL"/>
              <w:rPr>
                <w:sz w:val="16"/>
              </w:rPr>
            </w:pPr>
            <w:r>
              <w:rPr>
                <w:sz w:val="16"/>
              </w:rPr>
              <w:t>R5-241393</w:t>
            </w:r>
          </w:p>
        </w:tc>
        <w:tc>
          <w:tcPr>
            <w:tcW w:w="0" w:type="auto"/>
          </w:tcPr>
          <w:p w14:paraId="165D5262" w14:textId="77777777" w:rsidR="00BC377F" w:rsidRPr="00900970" w:rsidRDefault="00BC377F" w:rsidP="00D41ECF">
            <w:pPr>
              <w:pStyle w:val="TAL"/>
              <w:rPr>
                <w:sz w:val="16"/>
              </w:rPr>
            </w:pPr>
            <w:r>
              <w:rPr>
                <w:sz w:val="16"/>
              </w:rPr>
              <w:t>Updates to Test environment for NR NTN RRM testing</w:t>
            </w:r>
          </w:p>
        </w:tc>
        <w:tc>
          <w:tcPr>
            <w:tcW w:w="0" w:type="auto"/>
          </w:tcPr>
          <w:p w14:paraId="152E2E47" w14:textId="77777777" w:rsidR="00BC377F" w:rsidRPr="00900970" w:rsidRDefault="00BC377F" w:rsidP="00D41ECF">
            <w:pPr>
              <w:pStyle w:val="TAL"/>
              <w:rPr>
                <w:sz w:val="16"/>
              </w:rPr>
            </w:pPr>
            <w:r>
              <w:rPr>
                <w:sz w:val="16"/>
              </w:rPr>
              <w:t>Keysight Technologies UK Ltd, Thales</w:t>
            </w:r>
          </w:p>
        </w:tc>
        <w:tc>
          <w:tcPr>
            <w:tcW w:w="0" w:type="auto"/>
          </w:tcPr>
          <w:p w14:paraId="27B227DF" w14:textId="77777777" w:rsidR="00BC377F" w:rsidRPr="00900970" w:rsidRDefault="00BC377F" w:rsidP="00D41ECF">
            <w:pPr>
              <w:pStyle w:val="TAL"/>
              <w:rPr>
                <w:sz w:val="16"/>
              </w:rPr>
            </w:pPr>
            <w:r>
              <w:rPr>
                <w:sz w:val="16"/>
              </w:rPr>
              <w:t>38.508-1</w:t>
            </w:r>
          </w:p>
        </w:tc>
        <w:tc>
          <w:tcPr>
            <w:tcW w:w="0" w:type="auto"/>
          </w:tcPr>
          <w:p w14:paraId="78B053D3" w14:textId="77777777" w:rsidR="00BC377F" w:rsidRPr="00900970" w:rsidRDefault="00BC377F" w:rsidP="00D41ECF">
            <w:pPr>
              <w:pStyle w:val="TAL"/>
              <w:rPr>
                <w:sz w:val="16"/>
              </w:rPr>
            </w:pPr>
            <w:r>
              <w:rPr>
                <w:sz w:val="16"/>
              </w:rPr>
              <w:t>3101</w:t>
            </w:r>
          </w:p>
        </w:tc>
        <w:tc>
          <w:tcPr>
            <w:tcW w:w="0" w:type="auto"/>
          </w:tcPr>
          <w:p w14:paraId="1F8CC03D" w14:textId="77777777" w:rsidR="00BC377F" w:rsidRPr="00900970" w:rsidRDefault="00BC377F" w:rsidP="00D41ECF">
            <w:pPr>
              <w:pStyle w:val="TAR"/>
              <w:rPr>
                <w:sz w:val="16"/>
              </w:rPr>
            </w:pPr>
            <w:r>
              <w:rPr>
                <w:sz w:val="16"/>
              </w:rPr>
              <w:t>-</w:t>
            </w:r>
          </w:p>
        </w:tc>
        <w:tc>
          <w:tcPr>
            <w:tcW w:w="0" w:type="auto"/>
          </w:tcPr>
          <w:p w14:paraId="75B79DED" w14:textId="77777777" w:rsidR="00BC377F" w:rsidRPr="00900970" w:rsidRDefault="00BC377F" w:rsidP="00D41ECF">
            <w:pPr>
              <w:pStyle w:val="TAL"/>
              <w:rPr>
                <w:sz w:val="16"/>
              </w:rPr>
            </w:pPr>
            <w:r>
              <w:rPr>
                <w:sz w:val="16"/>
              </w:rPr>
              <w:t>Rel-18</w:t>
            </w:r>
          </w:p>
        </w:tc>
        <w:tc>
          <w:tcPr>
            <w:tcW w:w="0" w:type="auto"/>
          </w:tcPr>
          <w:p w14:paraId="20328F07" w14:textId="77777777" w:rsidR="00BC377F" w:rsidRPr="00900970" w:rsidRDefault="00BC377F" w:rsidP="00D41ECF">
            <w:pPr>
              <w:pStyle w:val="TAL"/>
              <w:rPr>
                <w:sz w:val="16"/>
              </w:rPr>
            </w:pPr>
            <w:r>
              <w:rPr>
                <w:sz w:val="16"/>
              </w:rPr>
              <w:t>F</w:t>
            </w:r>
          </w:p>
        </w:tc>
        <w:tc>
          <w:tcPr>
            <w:tcW w:w="0" w:type="auto"/>
          </w:tcPr>
          <w:p w14:paraId="4EA5B1D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5A39A8F" w14:textId="77777777" w:rsidR="00BC377F" w:rsidRPr="00900970" w:rsidRDefault="00BC377F" w:rsidP="00D41ECF">
            <w:pPr>
              <w:pStyle w:val="TAL"/>
              <w:rPr>
                <w:sz w:val="16"/>
              </w:rPr>
            </w:pPr>
            <w:r>
              <w:rPr>
                <w:sz w:val="16"/>
              </w:rPr>
              <w:t>revised</w:t>
            </w:r>
          </w:p>
        </w:tc>
      </w:tr>
      <w:tr w:rsidR="00BC377F" w14:paraId="1DB1BFCE" w14:textId="77777777" w:rsidTr="00D41ECF">
        <w:tc>
          <w:tcPr>
            <w:tcW w:w="0" w:type="auto"/>
          </w:tcPr>
          <w:p w14:paraId="679F9F74" w14:textId="77777777" w:rsidR="00BC377F" w:rsidRPr="00900970" w:rsidRDefault="00BC377F" w:rsidP="00D41ECF">
            <w:pPr>
              <w:pStyle w:val="TAL"/>
              <w:rPr>
                <w:sz w:val="16"/>
              </w:rPr>
            </w:pPr>
            <w:r>
              <w:rPr>
                <w:sz w:val="16"/>
              </w:rPr>
              <w:t>R5-242016</w:t>
            </w:r>
          </w:p>
        </w:tc>
        <w:tc>
          <w:tcPr>
            <w:tcW w:w="0" w:type="auto"/>
          </w:tcPr>
          <w:p w14:paraId="71B502E0" w14:textId="77777777" w:rsidR="00BC377F" w:rsidRPr="00900970" w:rsidRDefault="00BC377F" w:rsidP="00D41ECF">
            <w:pPr>
              <w:pStyle w:val="TAL"/>
              <w:rPr>
                <w:sz w:val="16"/>
              </w:rPr>
            </w:pPr>
            <w:r>
              <w:rPr>
                <w:sz w:val="16"/>
              </w:rPr>
              <w:t>Updates to Test environment for NR NTN RRM testing</w:t>
            </w:r>
          </w:p>
        </w:tc>
        <w:tc>
          <w:tcPr>
            <w:tcW w:w="0" w:type="auto"/>
          </w:tcPr>
          <w:p w14:paraId="483C2E21" w14:textId="77777777" w:rsidR="00BC377F" w:rsidRPr="00900970" w:rsidRDefault="00BC377F" w:rsidP="00D41ECF">
            <w:pPr>
              <w:pStyle w:val="TAL"/>
              <w:rPr>
                <w:sz w:val="16"/>
              </w:rPr>
            </w:pPr>
            <w:r>
              <w:rPr>
                <w:sz w:val="16"/>
              </w:rPr>
              <w:t>Keysight Technologies UK Ltd, Thales</w:t>
            </w:r>
          </w:p>
        </w:tc>
        <w:tc>
          <w:tcPr>
            <w:tcW w:w="0" w:type="auto"/>
          </w:tcPr>
          <w:p w14:paraId="47C2916A" w14:textId="77777777" w:rsidR="00BC377F" w:rsidRPr="00900970" w:rsidRDefault="00BC377F" w:rsidP="00D41ECF">
            <w:pPr>
              <w:pStyle w:val="TAL"/>
              <w:rPr>
                <w:sz w:val="16"/>
              </w:rPr>
            </w:pPr>
            <w:r>
              <w:rPr>
                <w:sz w:val="16"/>
              </w:rPr>
              <w:t>38.508-1</w:t>
            </w:r>
          </w:p>
        </w:tc>
        <w:tc>
          <w:tcPr>
            <w:tcW w:w="0" w:type="auto"/>
          </w:tcPr>
          <w:p w14:paraId="0E5158CB" w14:textId="77777777" w:rsidR="00BC377F" w:rsidRPr="00900970" w:rsidRDefault="00BC377F" w:rsidP="00D41ECF">
            <w:pPr>
              <w:pStyle w:val="TAL"/>
              <w:rPr>
                <w:sz w:val="16"/>
              </w:rPr>
            </w:pPr>
            <w:r>
              <w:rPr>
                <w:sz w:val="16"/>
              </w:rPr>
              <w:t>3101</w:t>
            </w:r>
          </w:p>
        </w:tc>
        <w:tc>
          <w:tcPr>
            <w:tcW w:w="0" w:type="auto"/>
          </w:tcPr>
          <w:p w14:paraId="61C80995" w14:textId="77777777" w:rsidR="00BC377F" w:rsidRPr="00900970" w:rsidRDefault="00BC377F" w:rsidP="00D41ECF">
            <w:pPr>
              <w:pStyle w:val="TAR"/>
              <w:rPr>
                <w:sz w:val="16"/>
              </w:rPr>
            </w:pPr>
            <w:r>
              <w:rPr>
                <w:sz w:val="16"/>
              </w:rPr>
              <w:t>1</w:t>
            </w:r>
          </w:p>
        </w:tc>
        <w:tc>
          <w:tcPr>
            <w:tcW w:w="0" w:type="auto"/>
          </w:tcPr>
          <w:p w14:paraId="52248EEA" w14:textId="77777777" w:rsidR="00BC377F" w:rsidRPr="00900970" w:rsidRDefault="00BC377F" w:rsidP="00D41ECF">
            <w:pPr>
              <w:pStyle w:val="TAL"/>
              <w:rPr>
                <w:sz w:val="16"/>
              </w:rPr>
            </w:pPr>
            <w:r>
              <w:rPr>
                <w:sz w:val="16"/>
              </w:rPr>
              <w:t>Rel-18</w:t>
            </w:r>
          </w:p>
        </w:tc>
        <w:tc>
          <w:tcPr>
            <w:tcW w:w="0" w:type="auto"/>
          </w:tcPr>
          <w:p w14:paraId="5F8B9587" w14:textId="77777777" w:rsidR="00BC377F" w:rsidRPr="00900970" w:rsidRDefault="00BC377F" w:rsidP="00D41ECF">
            <w:pPr>
              <w:pStyle w:val="TAL"/>
              <w:rPr>
                <w:sz w:val="16"/>
              </w:rPr>
            </w:pPr>
            <w:r>
              <w:rPr>
                <w:sz w:val="16"/>
              </w:rPr>
              <w:t>F</w:t>
            </w:r>
          </w:p>
        </w:tc>
        <w:tc>
          <w:tcPr>
            <w:tcW w:w="0" w:type="auto"/>
          </w:tcPr>
          <w:p w14:paraId="08F432D0"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B4E1614" w14:textId="77777777" w:rsidR="00BC377F" w:rsidRPr="00900970" w:rsidRDefault="00BC377F" w:rsidP="00D41ECF">
            <w:pPr>
              <w:pStyle w:val="TAL"/>
              <w:rPr>
                <w:sz w:val="16"/>
              </w:rPr>
            </w:pPr>
            <w:r>
              <w:rPr>
                <w:sz w:val="16"/>
              </w:rPr>
              <w:t>agreed</w:t>
            </w:r>
          </w:p>
        </w:tc>
      </w:tr>
      <w:tr w:rsidR="00BC377F" w14:paraId="2C5E5E82" w14:textId="77777777" w:rsidTr="00D41ECF">
        <w:tc>
          <w:tcPr>
            <w:tcW w:w="0" w:type="auto"/>
          </w:tcPr>
          <w:p w14:paraId="471800B3" w14:textId="77777777" w:rsidR="00BC377F" w:rsidRPr="00900970" w:rsidRDefault="00BC377F" w:rsidP="00D41ECF">
            <w:pPr>
              <w:pStyle w:val="TAL"/>
              <w:rPr>
                <w:sz w:val="16"/>
              </w:rPr>
            </w:pPr>
            <w:r>
              <w:rPr>
                <w:sz w:val="16"/>
              </w:rPr>
              <w:t>R5-241400</w:t>
            </w:r>
          </w:p>
        </w:tc>
        <w:tc>
          <w:tcPr>
            <w:tcW w:w="0" w:type="auto"/>
          </w:tcPr>
          <w:p w14:paraId="7EDFBC13" w14:textId="77777777" w:rsidR="00BC377F" w:rsidRPr="00900970" w:rsidRDefault="00BC377F" w:rsidP="00D41ECF">
            <w:pPr>
              <w:pStyle w:val="TAL"/>
              <w:rPr>
                <w:sz w:val="16"/>
              </w:rPr>
            </w:pPr>
            <w:r>
              <w:rPr>
                <w:sz w:val="16"/>
              </w:rPr>
              <w:t xml:space="preserve">Common Test environment updates for NR NTN RF, </w:t>
            </w:r>
            <w:proofErr w:type="spellStart"/>
            <w:r>
              <w:rPr>
                <w:sz w:val="16"/>
              </w:rPr>
              <w:t>demod</w:t>
            </w:r>
            <w:proofErr w:type="spellEnd"/>
            <w:r>
              <w:rPr>
                <w:sz w:val="16"/>
              </w:rPr>
              <w:t xml:space="preserve"> and RRM testing</w:t>
            </w:r>
          </w:p>
        </w:tc>
        <w:tc>
          <w:tcPr>
            <w:tcW w:w="0" w:type="auto"/>
          </w:tcPr>
          <w:p w14:paraId="683F1811" w14:textId="77777777" w:rsidR="00BC377F" w:rsidRPr="00900970" w:rsidRDefault="00BC377F" w:rsidP="00D41ECF">
            <w:pPr>
              <w:pStyle w:val="TAL"/>
              <w:rPr>
                <w:sz w:val="16"/>
              </w:rPr>
            </w:pPr>
            <w:r>
              <w:rPr>
                <w:sz w:val="16"/>
              </w:rPr>
              <w:t>Keysight Technologies UK Ltd</w:t>
            </w:r>
          </w:p>
        </w:tc>
        <w:tc>
          <w:tcPr>
            <w:tcW w:w="0" w:type="auto"/>
          </w:tcPr>
          <w:p w14:paraId="578B250F" w14:textId="77777777" w:rsidR="00BC377F" w:rsidRPr="00900970" w:rsidRDefault="00BC377F" w:rsidP="00D41ECF">
            <w:pPr>
              <w:pStyle w:val="TAL"/>
              <w:rPr>
                <w:sz w:val="16"/>
              </w:rPr>
            </w:pPr>
            <w:r>
              <w:rPr>
                <w:sz w:val="16"/>
              </w:rPr>
              <w:t>38.508-1</w:t>
            </w:r>
          </w:p>
        </w:tc>
        <w:tc>
          <w:tcPr>
            <w:tcW w:w="0" w:type="auto"/>
          </w:tcPr>
          <w:p w14:paraId="101984F9" w14:textId="77777777" w:rsidR="00BC377F" w:rsidRPr="00900970" w:rsidRDefault="00BC377F" w:rsidP="00D41ECF">
            <w:pPr>
              <w:pStyle w:val="TAL"/>
              <w:rPr>
                <w:sz w:val="16"/>
              </w:rPr>
            </w:pPr>
            <w:r>
              <w:rPr>
                <w:sz w:val="16"/>
              </w:rPr>
              <w:t>3102</w:t>
            </w:r>
          </w:p>
        </w:tc>
        <w:tc>
          <w:tcPr>
            <w:tcW w:w="0" w:type="auto"/>
          </w:tcPr>
          <w:p w14:paraId="3E0EF3BD" w14:textId="77777777" w:rsidR="00BC377F" w:rsidRPr="00900970" w:rsidRDefault="00BC377F" w:rsidP="00D41ECF">
            <w:pPr>
              <w:pStyle w:val="TAR"/>
              <w:rPr>
                <w:sz w:val="16"/>
              </w:rPr>
            </w:pPr>
            <w:r>
              <w:rPr>
                <w:sz w:val="16"/>
              </w:rPr>
              <w:t>-</w:t>
            </w:r>
          </w:p>
        </w:tc>
        <w:tc>
          <w:tcPr>
            <w:tcW w:w="0" w:type="auto"/>
          </w:tcPr>
          <w:p w14:paraId="5EA964BD" w14:textId="77777777" w:rsidR="00BC377F" w:rsidRPr="00900970" w:rsidRDefault="00BC377F" w:rsidP="00D41ECF">
            <w:pPr>
              <w:pStyle w:val="TAL"/>
              <w:rPr>
                <w:sz w:val="16"/>
              </w:rPr>
            </w:pPr>
            <w:r>
              <w:rPr>
                <w:sz w:val="16"/>
              </w:rPr>
              <w:t>Rel-18</w:t>
            </w:r>
          </w:p>
        </w:tc>
        <w:tc>
          <w:tcPr>
            <w:tcW w:w="0" w:type="auto"/>
          </w:tcPr>
          <w:p w14:paraId="238A80A7" w14:textId="77777777" w:rsidR="00BC377F" w:rsidRPr="00900970" w:rsidRDefault="00BC377F" w:rsidP="00D41ECF">
            <w:pPr>
              <w:pStyle w:val="TAL"/>
              <w:rPr>
                <w:sz w:val="16"/>
              </w:rPr>
            </w:pPr>
            <w:r>
              <w:rPr>
                <w:sz w:val="16"/>
              </w:rPr>
              <w:t>F</w:t>
            </w:r>
          </w:p>
        </w:tc>
        <w:tc>
          <w:tcPr>
            <w:tcW w:w="0" w:type="auto"/>
          </w:tcPr>
          <w:p w14:paraId="13763FE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A7EC528" w14:textId="77777777" w:rsidR="00BC377F" w:rsidRPr="00900970" w:rsidRDefault="00BC377F" w:rsidP="00D41ECF">
            <w:pPr>
              <w:pStyle w:val="TAL"/>
              <w:rPr>
                <w:sz w:val="16"/>
              </w:rPr>
            </w:pPr>
            <w:r>
              <w:rPr>
                <w:sz w:val="16"/>
              </w:rPr>
              <w:t>revised</w:t>
            </w:r>
          </w:p>
        </w:tc>
      </w:tr>
      <w:tr w:rsidR="00BC377F" w14:paraId="00E182A1" w14:textId="77777777" w:rsidTr="00D41ECF">
        <w:tc>
          <w:tcPr>
            <w:tcW w:w="0" w:type="auto"/>
          </w:tcPr>
          <w:p w14:paraId="3B5C65F0" w14:textId="77777777" w:rsidR="00BC377F" w:rsidRPr="00900970" w:rsidRDefault="00BC377F" w:rsidP="00D41ECF">
            <w:pPr>
              <w:pStyle w:val="TAL"/>
              <w:rPr>
                <w:sz w:val="16"/>
              </w:rPr>
            </w:pPr>
            <w:r>
              <w:rPr>
                <w:sz w:val="16"/>
              </w:rPr>
              <w:t>R5-242017</w:t>
            </w:r>
          </w:p>
        </w:tc>
        <w:tc>
          <w:tcPr>
            <w:tcW w:w="0" w:type="auto"/>
          </w:tcPr>
          <w:p w14:paraId="62BF7151" w14:textId="77777777" w:rsidR="00BC377F" w:rsidRPr="00900970" w:rsidRDefault="00BC377F" w:rsidP="00D41ECF">
            <w:pPr>
              <w:pStyle w:val="TAL"/>
              <w:rPr>
                <w:sz w:val="16"/>
              </w:rPr>
            </w:pPr>
            <w:r>
              <w:rPr>
                <w:sz w:val="16"/>
              </w:rPr>
              <w:t xml:space="preserve">Common Test environment updates for NR NTN RF, </w:t>
            </w:r>
            <w:proofErr w:type="spellStart"/>
            <w:r>
              <w:rPr>
                <w:sz w:val="16"/>
              </w:rPr>
              <w:t>demod</w:t>
            </w:r>
            <w:proofErr w:type="spellEnd"/>
            <w:r>
              <w:rPr>
                <w:sz w:val="16"/>
              </w:rPr>
              <w:t xml:space="preserve"> and RRM testing</w:t>
            </w:r>
          </w:p>
        </w:tc>
        <w:tc>
          <w:tcPr>
            <w:tcW w:w="0" w:type="auto"/>
          </w:tcPr>
          <w:p w14:paraId="656B150D" w14:textId="77777777" w:rsidR="00BC377F" w:rsidRPr="00900970" w:rsidRDefault="00BC377F" w:rsidP="00D41ECF">
            <w:pPr>
              <w:pStyle w:val="TAL"/>
              <w:rPr>
                <w:sz w:val="16"/>
              </w:rPr>
            </w:pPr>
            <w:r>
              <w:rPr>
                <w:sz w:val="16"/>
              </w:rPr>
              <w:t>Keysight Technologies UK Ltd</w:t>
            </w:r>
          </w:p>
        </w:tc>
        <w:tc>
          <w:tcPr>
            <w:tcW w:w="0" w:type="auto"/>
          </w:tcPr>
          <w:p w14:paraId="581391C0" w14:textId="77777777" w:rsidR="00BC377F" w:rsidRPr="00900970" w:rsidRDefault="00BC377F" w:rsidP="00D41ECF">
            <w:pPr>
              <w:pStyle w:val="TAL"/>
              <w:rPr>
                <w:sz w:val="16"/>
              </w:rPr>
            </w:pPr>
            <w:r>
              <w:rPr>
                <w:sz w:val="16"/>
              </w:rPr>
              <w:t>38.508-1</w:t>
            </w:r>
          </w:p>
        </w:tc>
        <w:tc>
          <w:tcPr>
            <w:tcW w:w="0" w:type="auto"/>
          </w:tcPr>
          <w:p w14:paraId="01CB6086" w14:textId="77777777" w:rsidR="00BC377F" w:rsidRPr="00900970" w:rsidRDefault="00BC377F" w:rsidP="00D41ECF">
            <w:pPr>
              <w:pStyle w:val="TAL"/>
              <w:rPr>
                <w:sz w:val="16"/>
              </w:rPr>
            </w:pPr>
            <w:r>
              <w:rPr>
                <w:sz w:val="16"/>
              </w:rPr>
              <w:t>3102</w:t>
            </w:r>
          </w:p>
        </w:tc>
        <w:tc>
          <w:tcPr>
            <w:tcW w:w="0" w:type="auto"/>
          </w:tcPr>
          <w:p w14:paraId="7242AC20" w14:textId="77777777" w:rsidR="00BC377F" w:rsidRPr="00900970" w:rsidRDefault="00BC377F" w:rsidP="00D41ECF">
            <w:pPr>
              <w:pStyle w:val="TAR"/>
              <w:rPr>
                <w:sz w:val="16"/>
              </w:rPr>
            </w:pPr>
            <w:r>
              <w:rPr>
                <w:sz w:val="16"/>
              </w:rPr>
              <w:t>1</w:t>
            </w:r>
          </w:p>
        </w:tc>
        <w:tc>
          <w:tcPr>
            <w:tcW w:w="0" w:type="auto"/>
          </w:tcPr>
          <w:p w14:paraId="02D2315B" w14:textId="77777777" w:rsidR="00BC377F" w:rsidRPr="00900970" w:rsidRDefault="00BC377F" w:rsidP="00D41ECF">
            <w:pPr>
              <w:pStyle w:val="TAL"/>
              <w:rPr>
                <w:sz w:val="16"/>
              </w:rPr>
            </w:pPr>
            <w:r>
              <w:rPr>
                <w:sz w:val="16"/>
              </w:rPr>
              <w:t>Rel-18</w:t>
            </w:r>
          </w:p>
        </w:tc>
        <w:tc>
          <w:tcPr>
            <w:tcW w:w="0" w:type="auto"/>
          </w:tcPr>
          <w:p w14:paraId="54BC1F7D" w14:textId="77777777" w:rsidR="00BC377F" w:rsidRPr="00900970" w:rsidRDefault="00BC377F" w:rsidP="00D41ECF">
            <w:pPr>
              <w:pStyle w:val="TAL"/>
              <w:rPr>
                <w:sz w:val="16"/>
              </w:rPr>
            </w:pPr>
            <w:r>
              <w:rPr>
                <w:sz w:val="16"/>
              </w:rPr>
              <w:t>F</w:t>
            </w:r>
          </w:p>
        </w:tc>
        <w:tc>
          <w:tcPr>
            <w:tcW w:w="0" w:type="auto"/>
          </w:tcPr>
          <w:p w14:paraId="5010D76D"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1255959" w14:textId="77777777" w:rsidR="00BC377F" w:rsidRPr="00900970" w:rsidRDefault="00BC377F" w:rsidP="00D41ECF">
            <w:pPr>
              <w:pStyle w:val="TAL"/>
              <w:rPr>
                <w:sz w:val="16"/>
              </w:rPr>
            </w:pPr>
            <w:r>
              <w:rPr>
                <w:sz w:val="16"/>
              </w:rPr>
              <w:t>agreed</w:t>
            </w:r>
          </w:p>
        </w:tc>
      </w:tr>
      <w:tr w:rsidR="00BC377F" w14:paraId="1739AD42" w14:textId="77777777" w:rsidTr="00D41ECF">
        <w:tc>
          <w:tcPr>
            <w:tcW w:w="0" w:type="auto"/>
          </w:tcPr>
          <w:p w14:paraId="665CFF0D" w14:textId="77777777" w:rsidR="00BC377F" w:rsidRPr="00900970" w:rsidRDefault="00BC377F" w:rsidP="00D41ECF">
            <w:pPr>
              <w:pStyle w:val="TAL"/>
              <w:rPr>
                <w:sz w:val="16"/>
              </w:rPr>
            </w:pPr>
            <w:r>
              <w:rPr>
                <w:sz w:val="16"/>
              </w:rPr>
              <w:t>R5-241493</w:t>
            </w:r>
          </w:p>
        </w:tc>
        <w:tc>
          <w:tcPr>
            <w:tcW w:w="0" w:type="auto"/>
          </w:tcPr>
          <w:p w14:paraId="18B18824" w14:textId="77777777" w:rsidR="00BC377F" w:rsidRPr="00900970" w:rsidRDefault="00BC377F" w:rsidP="00D41ECF">
            <w:pPr>
              <w:pStyle w:val="TAL"/>
              <w:rPr>
                <w:sz w:val="16"/>
              </w:rPr>
            </w:pPr>
            <w:r>
              <w:rPr>
                <w:sz w:val="16"/>
              </w:rPr>
              <w:t>Updates to OTA Signalling test environment</w:t>
            </w:r>
          </w:p>
        </w:tc>
        <w:tc>
          <w:tcPr>
            <w:tcW w:w="0" w:type="auto"/>
          </w:tcPr>
          <w:p w14:paraId="6DC09A07" w14:textId="77777777" w:rsidR="00BC377F" w:rsidRPr="00900970" w:rsidRDefault="00BC377F" w:rsidP="00D41ECF">
            <w:pPr>
              <w:pStyle w:val="TAL"/>
              <w:rPr>
                <w:sz w:val="16"/>
              </w:rPr>
            </w:pPr>
            <w:r>
              <w:rPr>
                <w:sz w:val="16"/>
              </w:rPr>
              <w:t>Anritsu Ltd</w:t>
            </w:r>
          </w:p>
        </w:tc>
        <w:tc>
          <w:tcPr>
            <w:tcW w:w="0" w:type="auto"/>
          </w:tcPr>
          <w:p w14:paraId="10E1ED4A" w14:textId="77777777" w:rsidR="00BC377F" w:rsidRPr="00900970" w:rsidRDefault="00BC377F" w:rsidP="00D41ECF">
            <w:pPr>
              <w:pStyle w:val="TAL"/>
              <w:rPr>
                <w:sz w:val="16"/>
              </w:rPr>
            </w:pPr>
            <w:r>
              <w:rPr>
                <w:sz w:val="16"/>
              </w:rPr>
              <w:t>38.508-1</w:t>
            </w:r>
          </w:p>
        </w:tc>
        <w:tc>
          <w:tcPr>
            <w:tcW w:w="0" w:type="auto"/>
          </w:tcPr>
          <w:p w14:paraId="4658F557" w14:textId="77777777" w:rsidR="00BC377F" w:rsidRPr="00900970" w:rsidRDefault="00BC377F" w:rsidP="00D41ECF">
            <w:pPr>
              <w:pStyle w:val="TAL"/>
              <w:rPr>
                <w:sz w:val="16"/>
              </w:rPr>
            </w:pPr>
            <w:r>
              <w:rPr>
                <w:sz w:val="16"/>
              </w:rPr>
              <w:t>3104</w:t>
            </w:r>
          </w:p>
        </w:tc>
        <w:tc>
          <w:tcPr>
            <w:tcW w:w="0" w:type="auto"/>
          </w:tcPr>
          <w:p w14:paraId="5DC8F30E" w14:textId="77777777" w:rsidR="00BC377F" w:rsidRPr="00900970" w:rsidRDefault="00BC377F" w:rsidP="00D41ECF">
            <w:pPr>
              <w:pStyle w:val="TAR"/>
              <w:rPr>
                <w:sz w:val="16"/>
              </w:rPr>
            </w:pPr>
            <w:r>
              <w:rPr>
                <w:sz w:val="16"/>
              </w:rPr>
              <w:t>-</w:t>
            </w:r>
          </w:p>
        </w:tc>
        <w:tc>
          <w:tcPr>
            <w:tcW w:w="0" w:type="auto"/>
          </w:tcPr>
          <w:p w14:paraId="012141DF" w14:textId="77777777" w:rsidR="00BC377F" w:rsidRPr="00900970" w:rsidRDefault="00BC377F" w:rsidP="00D41ECF">
            <w:pPr>
              <w:pStyle w:val="TAL"/>
              <w:rPr>
                <w:sz w:val="16"/>
              </w:rPr>
            </w:pPr>
            <w:r>
              <w:rPr>
                <w:sz w:val="16"/>
              </w:rPr>
              <w:t>Rel-18</w:t>
            </w:r>
          </w:p>
        </w:tc>
        <w:tc>
          <w:tcPr>
            <w:tcW w:w="0" w:type="auto"/>
          </w:tcPr>
          <w:p w14:paraId="73E8BD0F" w14:textId="77777777" w:rsidR="00BC377F" w:rsidRPr="00900970" w:rsidRDefault="00BC377F" w:rsidP="00D41ECF">
            <w:pPr>
              <w:pStyle w:val="TAL"/>
              <w:rPr>
                <w:sz w:val="16"/>
              </w:rPr>
            </w:pPr>
            <w:r>
              <w:rPr>
                <w:sz w:val="16"/>
              </w:rPr>
              <w:t>F</w:t>
            </w:r>
          </w:p>
        </w:tc>
        <w:tc>
          <w:tcPr>
            <w:tcW w:w="0" w:type="auto"/>
          </w:tcPr>
          <w:p w14:paraId="42A9D95E" w14:textId="77777777" w:rsidR="00BC377F" w:rsidRPr="00900970" w:rsidRDefault="00BC377F" w:rsidP="00D41ECF">
            <w:pPr>
              <w:pStyle w:val="TAL"/>
              <w:rPr>
                <w:sz w:val="16"/>
              </w:rPr>
            </w:pPr>
            <w:r>
              <w:rPr>
                <w:sz w:val="16"/>
              </w:rPr>
              <w:t>TEI15_Test, 5GS_NR_LTE-UEConTest</w:t>
            </w:r>
          </w:p>
        </w:tc>
        <w:tc>
          <w:tcPr>
            <w:tcW w:w="0" w:type="auto"/>
          </w:tcPr>
          <w:p w14:paraId="0904C657" w14:textId="77777777" w:rsidR="00BC377F" w:rsidRPr="00900970" w:rsidRDefault="00BC377F" w:rsidP="00D41ECF">
            <w:pPr>
              <w:pStyle w:val="TAL"/>
              <w:rPr>
                <w:sz w:val="16"/>
              </w:rPr>
            </w:pPr>
            <w:r>
              <w:rPr>
                <w:sz w:val="16"/>
              </w:rPr>
              <w:t>revised</w:t>
            </w:r>
          </w:p>
        </w:tc>
      </w:tr>
      <w:tr w:rsidR="00BC377F" w14:paraId="1631EF63" w14:textId="77777777" w:rsidTr="00D41ECF">
        <w:tc>
          <w:tcPr>
            <w:tcW w:w="0" w:type="auto"/>
          </w:tcPr>
          <w:p w14:paraId="1AB8728E" w14:textId="77777777" w:rsidR="00BC377F" w:rsidRPr="00900970" w:rsidRDefault="00BC377F" w:rsidP="00D41ECF">
            <w:pPr>
              <w:pStyle w:val="TAL"/>
              <w:rPr>
                <w:sz w:val="16"/>
              </w:rPr>
            </w:pPr>
            <w:r>
              <w:rPr>
                <w:sz w:val="16"/>
              </w:rPr>
              <w:t>R5-241629</w:t>
            </w:r>
          </w:p>
        </w:tc>
        <w:tc>
          <w:tcPr>
            <w:tcW w:w="0" w:type="auto"/>
          </w:tcPr>
          <w:p w14:paraId="310F6031" w14:textId="77777777" w:rsidR="00BC377F" w:rsidRPr="00900970" w:rsidRDefault="00BC377F" w:rsidP="00D41ECF">
            <w:pPr>
              <w:pStyle w:val="TAL"/>
              <w:rPr>
                <w:sz w:val="16"/>
              </w:rPr>
            </w:pPr>
            <w:r>
              <w:rPr>
                <w:sz w:val="16"/>
              </w:rPr>
              <w:t>Updates to OTA Signalling test environment</w:t>
            </w:r>
          </w:p>
        </w:tc>
        <w:tc>
          <w:tcPr>
            <w:tcW w:w="0" w:type="auto"/>
          </w:tcPr>
          <w:p w14:paraId="35EA10E4" w14:textId="77777777" w:rsidR="00BC377F" w:rsidRPr="00900970" w:rsidRDefault="00BC377F" w:rsidP="00D41ECF">
            <w:pPr>
              <w:pStyle w:val="TAL"/>
              <w:rPr>
                <w:sz w:val="16"/>
              </w:rPr>
            </w:pPr>
            <w:r>
              <w:rPr>
                <w:sz w:val="16"/>
              </w:rPr>
              <w:t>Anritsu Ltd</w:t>
            </w:r>
          </w:p>
        </w:tc>
        <w:tc>
          <w:tcPr>
            <w:tcW w:w="0" w:type="auto"/>
          </w:tcPr>
          <w:p w14:paraId="6F96D38A" w14:textId="77777777" w:rsidR="00BC377F" w:rsidRPr="00900970" w:rsidRDefault="00BC377F" w:rsidP="00D41ECF">
            <w:pPr>
              <w:pStyle w:val="TAL"/>
              <w:rPr>
                <w:sz w:val="16"/>
              </w:rPr>
            </w:pPr>
            <w:r>
              <w:rPr>
                <w:sz w:val="16"/>
              </w:rPr>
              <w:t>38.508-1</w:t>
            </w:r>
          </w:p>
        </w:tc>
        <w:tc>
          <w:tcPr>
            <w:tcW w:w="0" w:type="auto"/>
          </w:tcPr>
          <w:p w14:paraId="083E57BD" w14:textId="77777777" w:rsidR="00BC377F" w:rsidRPr="00900970" w:rsidRDefault="00BC377F" w:rsidP="00D41ECF">
            <w:pPr>
              <w:pStyle w:val="TAL"/>
              <w:rPr>
                <w:sz w:val="16"/>
              </w:rPr>
            </w:pPr>
            <w:r>
              <w:rPr>
                <w:sz w:val="16"/>
              </w:rPr>
              <w:t>3104</w:t>
            </w:r>
          </w:p>
        </w:tc>
        <w:tc>
          <w:tcPr>
            <w:tcW w:w="0" w:type="auto"/>
          </w:tcPr>
          <w:p w14:paraId="5AB891D9" w14:textId="77777777" w:rsidR="00BC377F" w:rsidRPr="00900970" w:rsidRDefault="00BC377F" w:rsidP="00D41ECF">
            <w:pPr>
              <w:pStyle w:val="TAR"/>
              <w:rPr>
                <w:sz w:val="16"/>
              </w:rPr>
            </w:pPr>
            <w:r>
              <w:rPr>
                <w:sz w:val="16"/>
              </w:rPr>
              <w:t>1</w:t>
            </w:r>
          </w:p>
        </w:tc>
        <w:tc>
          <w:tcPr>
            <w:tcW w:w="0" w:type="auto"/>
          </w:tcPr>
          <w:p w14:paraId="75C027C4" w14:textId="77777777" w:rsidR="00BC377F" w:rsidRPr="00900970" w:rsidRDefault="00BC377F" w:rsidP="00D41ECF">
            <w:pPr>
              <w:pStyle w:val="TAL"/>
              <w:rPr>
                <w:sz w:val="16"/>
              </w:rPr>
            </w:pPr>
            <w:r>
              <w:rPr>
                <w:sz w:val="16"/>
              </w:rPr>
              <w:t>Rel-18</w:t>
            </w:r>
          </w:p>
        </w:tc>
        <w:tc>
          <w:tcPr>
            <w:tcW w:w="0" w:type="auto"/>
          </w:tcPr>
          <w:p w14:paraId="67C286A8" w14:textId="77777777" w:rsidR="00BC377F" w:rsidRPr="00900970" w:rsidRDefault="00BC377F" w:rsidP="00D41ECF">
            <w:pPr>
              <w:pStyle w:val="TAL"/>
              <w:rPr>
                <w:sz w:val="16"/>
              </w:rPr>
            </w:pPr>
            <w:r>
              <w:rPr>
                <w:sz w:val="16"/>
              </w:rPr>
              <w:t>F</w:t>
            </w:r>
          </w:p>
        </w:tc>
        <w:tc>
          <w:tcPr>
            <w:tcW w:w="0" w:type="auto"/>
          </w:tcPr>
          <w:p w14:paraId="2CB4CFFF" w14:textId="77777777" w:rsidR="00BC377F" w:rsidRPr="00900970" w:rsidRDefault="00BC377F" w:rsidP="00D41ECF">
            <w:pPr>
              <w:pStyle w:val="TAL"/>
              <w:rPr>
                <w:sz w:val="16"/>
              </w:rPr>
            </w:pPr>
            <w:r>
              <w:rPr>
                <w:sz w:val="16"/>
              </w:rPr>
              <w:t>TEI15_Test, 5GS_NR_LTE-UEConTest</w:t>
            </w:r>
          </w:p>
        </w:tc>
        <w:tc>
          <w:tcPr>
            <w:tcW w:w="0" w:type="auto"/>
          </w:tcPr>
          <w:p w14:paraId="2F9C31DE" w14:textId="77777777" w:rsidR="00BC377F" w:rsidRPr="00900970" w:rsidRDefault="00BC377F" w:rsidP="00D41ECF">
            <w:pPr>
              <w:pStyle w:val="TAL"/>
              <w:rPr>
                <w:sz w:val="16"/>
              </w:rPr>
            </w:pPr>
            <w:r>
              <w:rPr>
                <w:sz w:val="16"/>
              </w:rPr>
              <w:t>agreed</w:t>
            </w:r>
          </w:p>
        </w:tc>
      </w:tr>
      <w:tr w:rsidR="00BC377F" w14:paraId="326597A9" w14:textId="77777777" w:rsidTr="00D41ECF">
        <w:tc>
          <w:tcPr>
            <w:tcW w:w="0" w:type="auto"/>
          </w:tcPr>
          <w:p w14:paraId="14B9655C" w14:textId="77777777" w:rsidR="00BC377F" w:rsidRPr="00900970" w:rsidRDefault="00BC377F" w:rsidP="00D41ECF">
            <w:pPr>
              <w:pStyle w:val="TAL"/>
              <w:rPr>
                <w:sz w:val="16"/>
              </w:rPr>
            </w:pPr>
            <w:r>
              <w:rPr>
                <w:sz w:val="16"/>
              </w:rPr>
              <w:t>R5-241525</w:t>
            </w:r>
          </w:p>
        </w:tc>
        <w:tc>
          <w:tcPr>
            <w:tcW w:w="0" w:type="auto"/>
          </w:tcPr>
          <w:p w14:paraId="27723D56" w14:textId="77777777" w:rsidR="00BC377F" w:rsidRPr="00900970" w:rsidRDefault="00BC377F" w:rsidP="00D41ECF">
            <w:pPr>
              <w:pStyle w:val="TAL"/>
              <w:rPr>
                <w:sz w:val="16"/>
              </w:rPr>
            </w:pPr>
            <w:r>
              <w:rPr>
                <w:sz w:val="16"/>
              </w:rPr>
              <w:t>Addition of signalling test frequencies for DC_2A_n2A and DC_66A_n66A</w:t>
            </w:r>
          </w:p>
        </w:tc>
        <w:tc>
          <w:tcPr>
            <w:tcW w:w="0" w:type="auto"/>
          </w:tcPr>
          <w:p w14:paraId="64A7C795" w14:textId="77777777" w:rsidR="00BC377F" w:rsidRPr="00900970" w:rsidRDefault="00BC377F" w:rsidP="00D41ECF">
            <w:pPr>
              <w:pStyle w:val="TAL"/>
              <w:rPr>
                <w:sz w:val="16"/>
              </w:rPr>
            </w:pPr>
            <w:r>
              <w:rPr>
                <w:sz w:val="16"/>
              </w:rPr>
              <w:t>WE Certification, AT&amp;T</w:t>
            </w:r>
          </w:p>
        </w:tc>
        <w:tc>
          <w:tcPr>
            <w:tcW w:w="0" w:type="auto"/>
          </w:tcPr>
          <w:p w14:paraId="13A099F0" w14:textId="77777777" w:rsidR="00BC377F" w:rsidRPr="00900970" w:rsidRDefault="00BC377F" w:rsidP="00D41ECF">
            <w:pPr>
              <w:pStyle w:val="TAL"/>
              <w:rPr>
                <w:sz w:val="16"/>
              </w:rPr>
            </w:pPr>
            <w:r>
              <w:rPr>
                <w:sz w:val="16"/>
              </w:rPr>
              <w:t>38.508-1</w:t>
            </w:r>
          </w:p>
        </w:tc>
        <w:tc>
          <w:tcPr>
            <w:tcW w:w="0" w:type="auto"/>
          </w:tcPr>
          <w:p w14:paraId="133E5ADE" w14:textId="77777777" w:rsidR="00BC377F" w:rsidRPr="00900970" w:rsidRDefault="00BC377F" w:rsidP="00D41ECF">
            <w:pPr>
              <w:pStyle w:val="TAL"/>
              <w:rPr>
                <w:sz w:val="16"/>
              </w:rPr>
            </w:pPr>
            <w:r>
              <w:rPr>
                <w:sz w:val="16"/>
              </w:rPr>
              <w:t>3105</w:t>
            </w:r>
          </w:p>
        </w:tc>
        <w:tc>
          <w:tcPr>
            <w:tcW w:w="0" w:type="auto"/>
          </w:tcPr>
          <w:p w14:paraId="5A309F7C" w14:textId="77777777" w:rsidR="00BC377F" w:rsidRPr="00900970" w:rsidRDefault="00BC377F" w:rsidP="00D41ECF">
            <w:pPr>
              <w:pStyle w:val="TAR"/>
              <w:rPr>
                <w:sz w:val="16"/>
              </w:rPr>
            </w:pPr>
            <w:r>
              <w:rPr>
                <w:sz w:val="16"/>
              </w:rPr>
              <w:t>-</w:t>
            </w:r>
          </w:p>
        </w:tc>
        <w:tc>
          <w:tcPr>
            <w:tcW w:w="0" w:type="auto"/>
          </w:tcPr>
          <w:p w14:paraId="166331AA" w14:textId="77777777" w:rsidR="00BC377F" w:rsidRPr="00900970" w:rsidRDefault="00BC377F" w:rsidP="00D41ECF">
            <w:pPr>
              <w:pStyle w:val="TAL"/>
              <w:rPr>
                <w:sz w:val="16"/>
              </w:rPr>
            </w:pPr>
            <w:r>
              <w:rPr>
                <w:sz w:val="16"/>
              </w:rPr>
              <w:t>Rel-18</w:t>
            </w:r>
          </w:p>
        </w:tc>
        <w:tc>
          <w:tcPr>
            <w:tcW w:w="0" w:type="auto"/>
          </w:tcPr>
          <w:p w14:paraId="76750386" w14:textId="77777777" w:rsidR="00BC377F" w:rsidRPr="00900970" w:rsidRDefault="00BC377F" w:rsidP="00D41ECF">
            <w:pPr>
              <w:pStyle w:val="TAL"/>
              <w:rPr>
                <w:sz w:val="16"/>
              </w:rPr>
            </w:pPr>
            <w:r>
              <w:rPr>
                <w:sz w:val="16"/>
              </w:rPr>
              <w:t>F</w:t>
            </w:r>
          </w:p>
        </w:tc>
        <w:tc>
          <w:tcPr>
            <w:tcW w:w="0" w:type="auto"/>
          </w:tcPr>
          <w:p w14:paraId="02151170" w14:textId="77777777" w:rsidR="00BC377F" w:rsidRPr="00900970" w:rsidRDefault="00BC377F" w:rsidP="00D41ECF">
            <w:pPr>
              <w:pStyle w:val="TAL"/>
              <w:rPr>
                <w:sz w:val="16"/>
              </w:rPr>
            </w:pPr>
            <w:r>
              <w:rPr>
                <w:sz w:val="16"/>
              </w:rPr>
              <w:t>NR_CADC_NR_LTE_DC_R16-UEConTest</w:t>
            </w:r>
          </w:p>
        </w:tc>
        <w:tc>
          <w:tcPr>
            <w:tcW w:w="0" w:type="auto"/>
          </w:tcPr>
          <w:p w14:paraId="7D4A9C92" w14:textId="77777777" w:rsidR="00BC377F" w:rsidRPr="00900970" w:rsidRDefault="00BC377F" w:rsidP="00D41ECF">
            <w:pPr>
              <w:pStyle w:val="TAL"/>
              <w:rPr>
                <w:sz w:val="16"/>
              </w:rPr>
            </w:pPr>
            <w:r>
              <w:rPr>
                <w:sz w:val="16"/>
              </w:rPr>
              <w:t>revised</w:t>
            </w:r>
          </w:p>
        </w:tc>
      </w:tr>
      <w:tr w:rsidR="00BC377F" w14:paraId="6E2D547B" w14:textId="77777777" w:rsidTr="00D41ECF">
        <w:tc>
          <w:tcPr>
            <w:tcW w:w="0" w:type="auto"/>
          </w:tcPr>
          <w:p w14:paraId="7E77FA4B" w14:textId="77777777" w:rsidR="00BC377F" w:rsidRPr="00900970" w:rsidRDefault="00BC377F" w:rsidP="00D41ECF">
            <w:pPr>
              <w:pStyle w:val="TAL"/>
              <w:rPr>
                <w:sz w:val="16"/>
              </w:rPr>
            </w:pPr>
            <w:r>
              <w:rPr>
                <w:sz w:val="16"/>
              </w:rPr>
              <w:t>R5-241580</w:t>
            </w:r>
          </w:p>
        </w:tc>
        <w:tc>
          <w:tcPr>
            <w:tcW w:w="0" w:type="auto"/>
          </w:tcPr>
          <w:p w14:paraId="5BCA0F86" w14:textId="77777777" w:rsidR="00BC377F" w:rsidRPr="00900970" w:rsidRDefault="00BC377F" w:rsidP="00D41ECF">
            <w:pPr>
              <w:pStyle w:val="TAL"/>
              <w:rPr>
                <w:sz w:val="16"/>
              </w:rPr>
            </w:pPr>
            <w:r>
              <w:rPr>
                <w:sz w:val="16"/>
              </w:rPr>
              <w:t>Addition of signalling test frequencies for DC_2A_n2A and DC_66A_n66A</w:t>
            </w:r>
          </w:p>
        </w:tc>
        <w:tc>
          <w:tcPr>
            <w:tcW w:w="0" w:type="auto"/>
          </w:tcPr>
          <w:p w14:paraId="71C26051" w14:textId="77777777" w:rsidR="00BC377F" w:rsidRPr="00900970" w:rsidRDefault="00BC377F" w:rsidP="00D41ECF">
            <w:pPr>
              <w:pStyle w:val="TAL"/>
              <w:rPr>
                <w:sz w:val="16"/>
              </w:rPr>
            </w:pPr>
            <w:r>
              <w:rPr>
                <w:sz w:val="16"/>
              </w:rPr>
              <w:t>WE Certification, AT&amp;T</w:t>
            </w:r>
          </w:p>
        </w:tc>
        <w:tc>
          <w:tcPr>
            <w:tcW w:w="0" w:type="auto"/>
          </w:tcPr>
          <w:p w14:paraId="48F5FF0F" w14:textId="77777777" w:rsidR="00BC377F" w:rsidRPr="00900970" w:rsidRDefault="00BC377F" w:rsidP="00D41ECF">
            <w:pPr>
              <w:pStyle w:val="TAL"/>
              <w:rPr>
                <w:sz w:val="16"/>
              </w:rPr>
            </w:pPr>
            <w:r>
              <w:rPr>
                <w:sz w:val="16"/>
              </w:rPr>
              <w:t>38.508-1</w:t>
            </w:r>
          </w:p>
        </w:tc>
        <w:tc>
          <w:tcPr>
            <w:tcW w:w="0" w:type="auto"/>
          </w:tcPr>
          <w:p w14:paraId="2046B133" w14:textId="77777777" w:rsidR="00BC377F" w:rsidRPr="00900970" w:rsidRDefault="00BC377F" w:rsidP="00D41ECF">
            <w:pPr>
              <w:pStyle w:val="TAL"/>
              <w:rPr>
                <w:sz w:val="16"/>
              </w:rPr>
            </w:pPr>
            <w:r>
              <w:rPr>
                <w:sz w:val="16"/>
              </w:rPr>
              <w:t>3105</w:t>
            </w:r>
          </w:p>
        </w:tc>
        <w:tc>
          <w:tcPr>
            <w:tcW w:w="0" w:type="auto"/>
          </w:tcPr>
          <w:p w14:paraId="5308C7B2" w14:textId="77777777" w:rsidR="00BC377F" w:rsidRPr="00900970" w:rsidRDefault="00BC377F" w:rsidP="00D41ECF">
            <w:pPr>
              <w:pStyle w:val="TAR"/>
              <w:rPr>
                <w:sz w:val="16"/>
              </w:rPr>
            </w:pPr>
            <w:r>
              <w:rPr>
                <w:sz w:val="16"/>
              </w:rPr>
              <w:t>1</w:t>
            </w:r>
          </w:p>
        </w:tc>
        <w:tc>
          <w:tcPr>
            <w:tcW w:w="0" w:type="auto"/>
          </w:tcPr>
          <w:p w14:paraId="12E1CD29" w14:textId="77777777" w:rsidR="00BC377F" w:rsidRPr="00900970" w:rsidRDefault="00BC377F" w:rsidP="00D41ECF">
            <w:pPr>
              <w:pStyle w:val="TAL"/>
              <w:rPr>
                <w:sz w:val="16"/>
              </w:rPr>
            </w:pPr>
            <w:r>
              <w:rPr>
                <w:sz w:val="16"/>
              </w:rPr>
              <w:t>Rel-18</w:t>
            </w:r>
          </w:p>
        </w:tc>
        <w:tc>
          <w:tcPr>
            <w:tcW w:w="0" w:type="auto"/>
          </w:tcPr>
          <w:p w14:paraId="7B885B08" w14:textId="77777777" w:rsidR="00BC377F" w:rsidRPr="00900970" w:rsidRDefault="00BC377F" w:rsidP="00D41ECF">
            <w:pPr>
              <w:pStyle w:val="TAL"/>
              <w:rPr>
                <w:sz w:val="16"/>
              </w:rPr>
            </w:pPr>
            <w:r>
              <w:rPr>
                <w:sz w:val="16"/>
              </w:rPr>
              <w:t>F</w:t>
            </w:r>
          </w:p>
        </w:tc>
        <w:tc>
          <w:tcPr>
            <w:tcW w:w="0" w:type="auto"/>
          </w:tcPr>
          <w:p w14:paraId="39194A80" w14:textId="77777777" w:rsidR="00BC377F" w:rsidRPr="00900970" w:rsidRDefault="00BC377F" w:rsidP="00D41ECF">
            <w:pPr>
              <w:pStyle w:val="TAL"/>
              <w:rPr>
                <w:sz w:val="16"/>
              </w:rPr>
            </w:pPr>
            <w:r>
              <w:rPr>
                <w:sz w:val="16"/>
              </w:rPr>
              <w:t>NR_CADC_NR_LTE_DC_R16-UEConTest</w:t>
            </w:r>
          </w:p>
        </w:tc>
        <w:tc>
          <w:tcPr>
            <w:tcW w:w="0" w:type="auto"/>
          </w:tcPr>
          <w:p w14:paraId="1A4BEF70" w14:textId="77777777" w:rsidR="00BC377F" w:rsidRPr="00900970" w:rsidRDefault="00BC377F" w:rsidP="00D41ECF">
            <w:pPr>
              <w:pStyle w:val="TAL"/>
              <w:rPr>
                <w:sz w:val="16"/>
              </w:rPr>
            </w:pPr>
            <w:r>
              <w:rPr>
                <w:sz w:val="16"/>
              </w:rPr>
              <w:t>agreed</w:t>
            </w:r>
          </w:p>
        </w:tc>
      </w:tr>
      <w:tr w:rsidR="00BC377F" w14:paraId="1959AB82" w14:textId="77777777" w:rsidTr="00D41ECF">
        <w:tc>
          <w:tcPr>
            <w:tcW w:w="0" w:type="auto"/>
          </w:tcPr>
          <w:p w14:paraId="5C0EE6BF" w14:textId="77777777" w:rsidR="00BC377F" w:rsidRPr="00900970" w:rsidRDefault="00BC377F" w:rsidP="00D41ECF">
            <w:pPr>
              <w:pStyle w:val="TAL"/>
              <w:rPr>
                <w:sz w:val="16"/>
              </w:rPr>
            </w:pPr>
            <w:r>
              <w:rPr>
                <w:sz w:val="16"/>
              </w:rPr>
              <w:t>R5-241926</w:t>
            </w:r>
          </w:p>
        </w:tc>
        <w:tc>
          <w:tcPr>
            <w:tcW w:w="0" w:type="auto"/>
          </w:tcPr>
          <w:p w14:paraId="42B7152A" w14:textId="77777777" w:rsidR="00BC377F" w:rsidRPr="00900970" w:rsidRDefault="00BC377F" w:rsidP="00D41ECF">
            <w:pPr>
              <w:pStyle w:val="TAL"/>
              <w:rPr>
                <w:sz w:val="16"/>
              </w:rPr>
            </w:pPr>
            <w:r>
              <w:rPr>
                <w:sz w:val="16"/>
              </w:rPr>
              <w:t>Update of abbreviations for ATG</w:t>
            </w:r>
          </w:p>
        </w:tc>
        <w:tc>
          <w:tcPr>
            <w:tcW w:w="0" w:type="auto"/>
          </w:tcPr>
          <w:p w14:paraId="04B3B5B1" w14:textId="77777777" w:rsidR="00BC377F" w:rsidRPr="00900970" w:rsidRDefault="00BC377F" w:rsidP="00D41ECF">
            <w:pPr>
              <w:pStyle w:val="TAL"/>
              <w:rPr>
                <w:sz w:val="16"/>
              </w:rPr>
            </w:pPr>
            <w:r>
              <w:rPr>
                <w:sz w:val="16"/>
              </w:rPr>
              <w:t>CMCC</w:t>
            </w:r>
          </w:p>
        </w:tc>
        <w:tc>
          <w:tcPr>
            <w:tcW w:w="0" w:type="auto"/>
          </w:tcPr>
          <w:p w14:paraId="7D4DFB13" w14:textId="77777777" w:rsidR="00BC377F" w:rsidRPr="00900970" w:rsidRDefault="00BC377F" w:rsidP="00D41ECF">
            <w:pPr>
              <w:pStyle w:val="TAL"/>
              <w:rPr>
                <w:sz w:val="16"/>
              </w:rPr>
            </w:pPr>
            <w:r>
              <w:rPr>
                <w:sz w:val="16"/>
              </w:rPr>
              <w:t>38.508-1</w:t>
            </w:r>
          </w:p>
        </w:tc>
        <w:tc>
          <w:tcPr>
            <w:tcW w:w="0" w:type="auto"/>
          </w:tcPr>
          <w:p w14:paraId="33A5F573" w14:textId="77777777" w:rsidR="00BC377F" w:rsidRPr="00900970" w:rsidRDefault="00BC377F" w:rsidP="00D41ECF">
            <w:pPr>
              <w:pStyle w:val="TAL"/>
              <w:rPr>
                <w:sz w:val="16"/>
              </w:rPr>
            </w:pPr>
            <w:r>
              <w:rPr>
                <w:sz w:val="16"/>
              </w:rPr>
              <w:t>3106</w:t>
            </w:r>
          </w:p>
        </w:tc>
        <w:tc>
          <w:tcPr>
            <w:tcW w:w="0" w:type="auto"/>
          </w:tcPr>
          <w:p w14:paraId="00C605D6" w14:textId="77777777" w:rsidR="00BC377F" w:rsidRPr="00900970" w:rsidRDefault="00BC377F" w:rsidP="00D41ECF">
            <w:pPr>
              <w:pStyle w:val="TAR"/>
              <w:rPr>
                <w:sz w:val="16"/>
              </w:rPr>
            </w:pPr>
            <w:r>
              <w:rPr>
                <w:sz w:val="16"/>
              </w:rPr>
              <w:t>-</w:t>
            </w:r>
          </w:p>
        </w:tc>
        <w:tc>
          <w:tcPr>
            <w:tcW w:w="0" w:type="auto"/>
          </w:tcPr>
          <w:p w14:paraId="47DA9A0A" w14:textId="77777777" w:rsidR="00BC377F" w:rsidRPr="00900970" w:rsidRDefault="00BC377F" w:rsidP="00D41ECF">
            <w:pPr>
              <w:pStyle w:val="TAL"/>
              <w:rPr>
                <w:sz w:val="16"/>
              </w:rPr>
            </w:pPr>
            <w:r>
              <w:rPr>
                <w:sz w:val="16"/>
              </w:rPr>
              <w:t>Rel-18</w:t>
            </w:r>
          </w:p>
        </w:tc>
        <w:tc>
          <w:tcPr>
            <w:tcW w:w="0" w:type="auto"/>
          </w:tcPr>
          <w:p w14:paraId="28544D6C" w14:textId="77777777" w:rsidR="00BC377F" w:rsidRPr="00900970" w:rsidRDefault="00BC377F" w:rsidP="00D41ECF">
            <w:pPr>
              <w:pStyle w:val="TAL"/>
              <w:rPr>
                <w:sz w:val="16"/>
              </w:rPr>
            </w:pPr>
            <w:r>
              <w:rPr>
                <w:sz w:val="16"/>
              </w:rPr>
              <w:t>F</w:t>
            </w:r>
          </w:p>
        </w:tc>
        <w:tc>
          <w:tcPr>
            <w:tcW w:w="0" w:type="auto"/>
          </w:tcPr>
          <w:p w14:paraId="452AFABB"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1CE1B140" w14:textId="77777777" w:rsidR="00BC377F" w:rsidRPr="00900970" w:rsidRDefault="00BC377F" w:rsidP="00D41ECF">
            <w:pPr>
              <w:pStyle w:val="TAL"/>
              <w:rPr>
                <w:sz w:val="16"/>
              </w:rPr>
            </w:pPr>
            <w:r>
              <w:rPr>
                <w:sz w:val="16"/>
              </w:rPr>
              <w:t>agreed</w:t>
            </w:r>
          </w:p>
        </w:tc>
      </w:tr>
      <w:tr w:rsidR="00BC377F" w14:paraId="238B0AA9" w14:textId="77777777" w:rsidTr="00D41ECF">
        <w:tc>
          <w:tcPr>
            <w:tcW w:w="0" w:type="auto"/>
          </w:tcPr>
          <w:p w14:paraId="20156A1A" w14:textId="77777777" w:rsidR="00BC377F" w:rsidRPr="00900970" w:rsidRDefault="00BC377F" w:rsidP="00D41ECF">
            <w:pPr>
              <w:pStyle w:val="TAL"/>
              <w:rPr>
                <w:sz w:val="16"/>
              </w:rPr>
            </w:pPr>
            <w:r>
              <w:rPr>
                <w:sz w:val="16"/>
              </w:rPr>
              <w:t>R5-240027</w:t>
            </w:r>
          </w:p>
        </w:tc>
        <w:tc>
          <w:tcPr>
            <w:tcW w:w="0" w:type="auto"/>
          </w:tcPr>
          <w:p w14:paraId="7094330C" w14:textId="77777777" w:rsidR="00BC377F" w:rsidRPr="00900970" w:rsidRDefault="00BC377F" w:rsidP="00D41ECF">
            <w:pPr>
              <w:pStyle w:val="TAL"/>
              <w:rPr>
                <w:sz w:val="16"/>
              </w:rPr>
            </w:pPr>
            <w:r>
              <w:rPr>
                <w:sz w:val="16"/>
              </w:rPr>
              <w:t>Addition of PICS for Rel-17 ATSSS devices</w:t>
            </w:r>
          </w:p>
        </w:tc>
        <w:tc>
          <w:tcPr>
            <w:tcW w:w="0" w:type="auto"/>
          </w:tcPr>
          <w:p w14:paraId="007737C4" w14:textId="77777777" w:rsidR="00BC377F" w:rsidRPr="00900970" w:rsidRDefault="00BC377F" w:rsidP="00D41ECF">
            <w:pPr>
              <w:pStyle w:val="TAL"/>
              <w:rPr>
                <w:sz w:val="16"/>
              </w:rPr>
            </w:pPr>
            <w:r>
              <w:rPr>
                <w:sz w:val="16"/>
              </w:rPr>
              <w:t>China Telecom</w:t>
            </w:r>
          </w:p>
        </w:tc>
        <w:tc>
          <w:tcPr>
            <w:tcW w:w="0" w:type="auto"/>
          </w:tcPr>
          <w:p w14:paraId="78A31CF6" w14:textId="77777777" w:rsidR="00BC377F" w:rsidRPr="00900970" w:rsidRDefault="00BC377F" w:rsidP="00D41ECF">
            <w:pPr>
              <w:pStyle w:val="TAL"/>
              <w:rPr>
                <w:sz w:val="16"/>
              </w:rPr>
            </w:pPr>
            <w:r>
              <w:rPr>
                <w:sz w:val="16"/>
              </w:rPr>
              <w:t>38.508-2</w:t>
            </w:r>
          </w:p>
        </w:tc>
        <w:tc>
          <w:tcPr>
            <w:tcW w:w="0" w:type="auto"/>
          </w:tcPr>
          <w:p w14:paraId="249B0381" w14:textId="77777777" w:rsidR="00BC377F" w:rsidRPr="00900970" w:rsidRDefault="00BC377F" w:rsidP="00D41ECF">
            <w:pPr>
              <w:pStyle w:val="TAL"/>
              <w:rPr>
                <w:sz w:val="16"/>
              </w:rPr>
            </w:pPr>
            <w:r>
              <w:rPr>
                <w:sz w:val="16"/>
              </w:rPr>
              <w:t>0562</w:t>
            </w:r>
          </w:p>
        </w:tc>
        <w:tc>
          <w:tcPr>
            <w:tcW w:w="0" w:type="auto"/>
          </w:tcPr>
          <w:p w14:paraId="69E22DB9" w14:textId="77777777" w:rsidR="00BC377F" w:rsidRPr="00900970" w:rsidRDefault="00BC377F" w:rsidP="00D41ECF">
            <w:pPr>
              <w:pStyle w:val="TAR"/>
              <w:rPr>
                <w:sz w:val="16"/>
              </w:rPr>
            </w:pPr>
            <w:r>
              <w:rPr>
                <w:sz w:val="16"/>
              </w:rPr>
              <w:t>-</w:t>
            </w:r>
          </w:p>
        </w:tc>
        <w:tc>
          <w:tcPr>
            <w:tcW w:w="0" w:type="auto"/>
          </w:tcPr>
          <w:p w14:paraId="25010573" w14:textId="77777777" w:rsidR="00BC377F" w:rsidRPr="00900970" w:rsidRDefault="00BC377F" w:rsidP="00D41ECF">
            <w:pPr>
              <w:pStyle w:val="TAL"/>
              <w:rPr>
                <w:sz w:val="16"/>
              </w:rPr>
            </w:pPr>
            <w:r>
              <w:rPr>
                <w:sz w:val="16"/>
              </w:rPr>
              <w:t>Rel-18</w:t>
            </w:r>
          </w:p>
        </w:tc>
        <w:tc>
          <w:tcPr>
            <w:tcW w:w="0" w:type="auto"/>
          </w:tcPr>
          <w:p w14:paraId="333ACE31" w14:textId="77777777" w:rsidR="00BC377F" w:rsidRPr="00900970" w:rsidRDefault="00BC377F" w:rsidP="00D41ECF">
            <w:pPr>
              <w:pStyle w:val="TAL"/>
              <w:rPr>
                <w:sz w:val="16"/>
              </w:rPr>
            </w:pPr>
            <w:r>
              <w:rPr>
                <w:sz w:val="16"/>
              </w:rPr>
              <w:t>F</w:t>
            </w:r>
          </w:p>
        </w:tc>
        <w:tc>
          <w:tcPr>
            <w:tcW w:w="0" w:type="auto"/>
          </w:tcPr>
          <w:p w14:paraId="7204F73A" w14:textId="77777777" w:rsidR="00BC377F" w:rsidRPr="00900970" w:rsidRDefault="00BC377F" w:rsidP="00D41ECF">
            <w:pPr>
              <w:pStyle w:val="TAL"/>
              <w:rPr>
                <w:sz w:val="16"/>
              </w:rPr>
            </w:pPr>
            <w:r>
              <w:rPr>
                <w:sz w:val="16"/>
              </w:rPr>
              <w:t>ATSSS_Ph2-UEConTest</w:t>
            </w:r>
          </w:p>
        </w:tc>
        <w:tc>
          <w:tcPr>
            <w:tcW w:w="0" w:type="auto"/>
          </w:tcPr>
          <w:p w14:paraId="438D6C93" w14:textId="77777777" w:rsidR="00BC377F" w:rsidRPr="00900970" w:rsidRDefault="00BC377F" w:rsidP="00D41ECF">
            <w:pPr>
              <w:pStyle w:val="TAL"/>
              <w:rPr>
                <w:sz w:val="16"/>
              </w:rPr>
            </w:pPr>
            <w:r>
              <w:rPr>
                <w:sz w:val="16"/>
              </w:rPr>
              <w:t>agreed</w:t>
            </w:r>
          </w:p>
        </w:tc>
      </w:tr>
      <w:tr w:rsidR="00BC377F" w14:paraId="566500A1" w14:textId="77777777" w:rsidTr="00D41ECF">
        <w:tc>
          <w:tcPr>
            <w:tcW w:w="0" w:type="auto"/>
          </w:tcPr>
          <w:p w14:paraId="2824C545" w14:textId="77777777" w:rsidR="00BC377F" w:rsidRPr="00900970" w:rsidRDefault="00BC377F" w:rsidP="00D41ECF">
            <w:pPr>
              <w:pStyle w:val="TAL"/>
              <w:rPr>
                <w:sz w:val="16"/>
              </w:rPr>
            </w:pPr>
            <w:r>
              <w:rPr>
                <w:sz w:val="16"/>
              </w:rPr>
              <w:t>R5-240048</w:t>
            </w:r>
          </w:p>
        </w:tc>
        <w:tc>
          <w:tcPr>
            <w:tcW w:w="0" w:type="auto"/>
          </w:tcPr>
          <w:p w14:paraId="25B0B3AC" w14:textId="77777777" w:rsidR="00BC377F" w:rsidRPr="00900970" w:rsidRDefault="00BC377F" w:rsidP="00D41ECF">
            <w:pPr>
              <w:pStyle w:val="TAL"/>
              <w:rPr>
                <w:sz w:val="16"/>
              </w:rPr>
            </w:pPr>
            <w:r>
              <w:rPr>
                <w:sz w:val="16"/>
              </w:rPr>
              <w:t>Introduction of common ICS for ATG</w:t>
            </w:r>
          </w:p>
        </w:tc>
        <w:tc>
          <w:tcPr>
            <w:tcW w:w="0" w:type="auto"/>
          </w:tcPr>
          <w:p w14:paraId="06E98B87" w14:textId="77777777" w:rsidR="00BC377F" w:rsidRPr="00900970" w:rsidRDefault="00BC377F" w:rsidP="00D41ECF">
            <w:pPr>
              <w:pStyle w:val="TAL"/>
              <w:rPr>
                <w:sz w:val="16"/>
              </w:rPr>
            </w:pPr>
            <w:r>
              <w:rPr>
                <w:sz w:val="16"/>
              </w:rPr>
              <w:t>CMCC</w:t>
            </w:r>
          </w:p>
        </w:tc>
        <w:tc>
          <w:tcPr>
            <w:tcW w:w="0" w:type="auto"/>
          </w:tcPr>
          <w:p w14:paraId="489A7CCE" w14:textId="77777777" w:rsidR="00BC377F" w:rsidRPr="00900970" w:rsidRDefault="00BC377F" w:rsidP="00D41ECF">
            <w:pPr>
              <w:pStyle w:val="TAL"/>
              <w:rPr>
                <w:sz w:val="16"/>
              </w:rPr>
            </w:pPr>
            <w:r>
              <w:rPr>
                <w:sz w:val="16"/>
              </w:rPr>
              <w:t>38.508-2</w:t>
            </w:r>
          </w:p>
        </w:tc>
        <w:tc>
          <w:tcPr>
            <w:tcW w:w="0" w:type="auto"/>
          </w:tcPr>
          <w:p w14:paraId="69B2BE9B" w14:textId="77777777" w:rsidR="00BC377F" w:rsidRPr="00900970" w:rsidRDefault="00BC377F" w:rsidP="00D41ECF">
            <w:pPr>
              <w:pStyle w:val="TAL"/>
              <w:rPr>
                <w:sz w:val="16"/>
              </w:rPr>
            </w:pPr>
            <w:r>
              <w:rPr>
                <w:sz w:val="16"/>
              </w:rPr>
              <w:t>0563</w:t>
            </w:r>
          </w:p>
        </w:tc>
        <w:tc>
          <w:tcPr>
            <w:tcW w:w="0" w:type="auto"/>
          </w:tcPr>
          <w:p w14:paraId="09471D00" w14:textId="77777777" w:rsidR="00BC377F" w:rsidRPr="00900970" w:rsidRDefault="00BC377F" w:rsidP="00D41ECF">
            <w:pPr>
              <w:pStyle w:val="TAR"/>
              <w:rPr>
                <w:sz w:val="16"/>
              </w:rPr>
            </w:pPr>
            <w:r>
              <w:rPr>
                <w:sz w:val="16"/>
              </w:rPr>
              <w:t>-</w:t>
            </w:r>
          </w:p>
        </w:tc>
        <w:tc>
          <w:tcPr>
            <w:tcW w:w="0" w:type="auto"/>
          </w:tcPr>
          <w:p w14:paraId="08303091" w14:textId="77777777" w:rsidR="00BC377F" w:rsidRPr="00900970" w:rsidRDefault="00BC377F" w:rsidP="00D41ECF">
            <w:pPr>
              <w:pStyle w:val="TAL"/>
              <w:rPr>
                <w:sz w:val="16"/>
              </w:rPr>
            </w:pPr>
            <w:r>
              <w:rPr>
                <w:sz w:val="16"/>
              </w:rPr>
              <w:t>Rel-18</w:t>
            </w:r>
          </w:p>
        </w:tc>
        <w:tc>
          <w:tcPr>
            <w:tcW w:w="0" w:type="auto"/>
          </w:tcPr>
          <w:p w14:paraId="3BC3DA8E" w14:textId="77777777" w:rsidR="00BC377F" w:rsidRPr="00900970" w:rsidRDefault="00BC377F" w:rsidP="00D41ECF">
            <w:pPr>
              <w:pStyle w:val="TAL"/>
              <w:rPr>
                <w:sz w:val="16"/>
              </w:rPr>
            </w:pPr>
            <w:r>
              <w:rPr>
                <w:sz w:val="16"/>
              </w:rPr>
              <w:t>F</w:t>
            </w:r>
          </w:p>
        </w:tc>
        <w:tc>
          <w:tcPr>
            <w:tcW w:w="0" w:type="auto"/>
          </w:tcPr>
          <w:p w14:paraId="63A4560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3285E9BF" w14:textId="77777777" w:rsidR="00BC377F" w:rsidRPr="00900970" w:rsidRDefault="00BC377F" w:rsidP="00D41ECF">
            <w:pPr>
              <w:pStyle w:val="TAL"/>
              <w:rPr>
                <w:sz w:val="16"/>
              </w:rPr>
            </w:pPr>
            <w:r>
              <w:rPr>
                <w:sz w:val="16"/>
              </w:rPr>
              <w:t>revised</w:t>
            </w:r>
          </w:p>
        </w:tc>
      </w:tr>
      <w:tr w:rsidR="00BC377F" w14:paraId="7B07B5FC" w14:textId="77777777" w:rsidTr="00D41ECF">
        <w:tc>
          <w:tcPr>
            <w:tcW w:w="0" w:type="auto"/>
          </w:tcPr>
          <w:p w14:paraId="7BD5FBD3" w14:textId="77777777" w:rsidR="00BC377F" w:rsidRPr="00900970" w:rsidRDefault="00BC377F" w:rsidP="00D41ECF">
            <w:pPr>
              <w:pStyle w:val="TAL"/>
              <w:rPr>
                <w:sz w:val="16"/>
              </w:rPr>
            </w:pPr>
            <w:r>
              <w:rPr>
                <w:sz w:val="16"/>
              </w:rPr>
              <w:t>R5-241715</w:t>
            </w:r>
          </w:p>
        </w:tc>
        <w:tc>
          <w:tcPr>
            <w:tcW w:w="0" w:type="auto"/>
          </w:tcPr>
          <w:p w14:paraId="5B2AB79A" w14:textId="77777777" w:rsidR="00BC377F" w:rsidRPr="00900970" w:rsidRDefault="00BC377F" w:rsidP="00D41ECF">
            <w:pPr>
              <w:pStyle w:val="TAL"/>
              <w:rPr>
                <w:sz w:val="16"/>
              </w:rPr>
            </w:pPr>
            <w:r>
              <w:rPr>
                <w:sz w:val="16"/>
              </w:rPr>
              <w:t>Introduction of common ICS for ATG</w:t>
            </w:r>
          </w:p>
        </w:tc>
        <w:tc>
          <w:tcPr>
            <w:tcW w:w="0" w:type="auto"/>
          </w:tcPr>
          <w:p w14:paraId="10D262CB" w14:textId="77777777" w:rsidR="00BC377F" w:rsidRPr="00900970" w:rsidRDefault="00BC377F" w:rsidP="00D41ECF">
            <w:pPr>
              <w:pStyle w:val="TAL"/>
              <w:rPr>
                <w:sz w:val="16"/>
              </w:rPr>
            </w:pPr>
            <w:r>
              <w:rPr>
                <w:sz w:val="16"/>
              </w:rPr>
              <w:t>CMCC</w:t>
            </w:r>
          </w:p>
        </w:tc>
        <w:tc>
          <w:tcPr>
            <w:tcW w:w="0" w:type="auto"/>
          </w:tcPr>
          <w:p w14:paraId="7224C309" w14:textId="77777777" w:rsidR="00BC377F" w:rsidRPr="00900970" w:rsidRDefault="00BC377F" w:rsidP="00D41ECF">
            <w:pPr>
              <w:pStyle w:val="TAL"/>
              <w:rPr>
                <w:sz w:val="16"/>
              </w:rPr>
            </w:pPr>
            <w:r>
              <w:rPr>
                <w:sz w:val="16"/>
              </w:rPr>
              <w:t>38.508-2</w:t>
            </w:r>
          </w:p>
        </w:tc>
        <w:tc>
          <w:tcPr>
            <w:tcW w:w="0" w:type="auto"/>
          </w:tcPr>
          <w:p w14:paraId="075B2071" w14:textId="77777777" w:rsidR="00BC377F" w:rsidRPr="00900970" w:rsidRDefault="00BC377F" w:rsidP="00D41ECF">
            <w:pPr>
              <w:pStyle w:val="TAL"/>
              <w:rPr>
                <w:sz w:val="16"/>
              </w:rPr>
            </w:pPr>
            <w:r>
              <w:rPr>
                <w:sz w:val="16"/>
              </w:rPr>
              <w:t>0563</w:t>
            </w:r>
          </w:p>
        </w:tc>
        <w:tc>
          <w:tcPr>
            <w:tcW w:w="0" w:type="auto"/>
          </w:tcPr>
          <w:p w14:paraId="4DF83F61" w14:textId="77777777" w:rsidR="00BC377F" w:rsidRPr="00900970" w:rsidRDefault="00BC377F" w:rsidP="00D41ECF">
            <w:pPr>
              <w:pStyle w:val="TAR"/>
              <w:rPr>
                <w:sz w:val="16"/>
              </w:rPr>
            </w:pPr>
            <w:r>
              <w:rPr>
                <w:sz w:val="16"/>
              </w:rPr>
              <w:t>1</w:t>
            </w:r>
          </w:p>
        </w:tc>
        <w:tc>
          <w:tcPr>
            <w:tcW w:w="0" w:type="auto"/>
          </w:tcPr>
          <w:p w14:paraId="47A44C25" w14:textId="77777777" w:rsidR="00BC377F" w:rsidRPr="00900970" w:rsidRDefault="00BC377F" w:rsidP="00D41ECF">
            <w:pPr>
              <w:pStyle w:val="TAL"/>
              <w:rPr>
                <w:sz w:val="16"/>
              </w:rPr>
            </w:pPr>
            <w:r>
              <w:rPr>
                <w:sz w:val="16"/>
              </w:rPr>
              <w:t>Rel-18</w:t>
            </w:r>
          </w:p>
        </w:tc>
        <w:tc>
          <w:tcPr>
            <w:tcW w:w="0" w:type="auto"/>
          </w:tcPr>
          <w:p w14:paraId="050A1477" w14:textId="77777777" w:rsidR="00BC377F" w:rsidRPr="00900970" w:rsidRDefault="00BC377F" w:rsidP="00D41ECF">
            <w:pPr>
              <w:pStyle w:val="TAL"/>
              <w:rPr>
                <w:sz w:val="16"/>
              </w:rPr>
            </w:pPr>
            <w:r>
              <w:rPr>
                <w:sz w:val="16"/>
              </w:rPr>
              <w:t>F</w:t>
            </w:r>
          </w:p>
        </w:tc>
        <w:tc>
          <w:tcPr>
            <w:tcW w:w="0" w:type="auto"/>
          </w:tcPr>
          <w:p w14:paraId="6EBFD7B8"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0C39A6A" w14:textId="77777777" w:rsidR="00BC377F" w:rsidRPr="00900970" w:rsidRDefault="00BC377F" w:rsidP="00D41ECF">
            <w:pPr>
              <w:pStyle w:val="TAL"/>
              <w:rPr>
                <w:sz w:val="16"/>
              </w:rPr>
            </w:pPr>
            <w:r>
              <w:rPr>
                <w:sz w:val="16"/>
              </w:rPr>
              <w:t>agreed</w:t>
            </w:r>
          </w:p>
        </w:tc>
      </w:tr>
      <w:tr w:rsidR="00BC377F" w14:paraId="209EADE3" w14:textId="77777777" w:rsidTr="00D41ECF">
        <w:tc>
          <w:tcPr>
            <w:tcW w:w="0" w:type="auto"/>
          </w:tcPr>
          <w:p w14:paraId="71DD90CF" w14:textId="77777777" w:rsidR="00BC377F" w:rsidRPr="00900970" w:rsidRDefault="00BC377F" w:rsidP="00D41ECF">
            <w:pPr>
              <w:pStyle w:val="TAL"/>
              <w:rPr>
                <w:sz w:val="16"/>
              </w:rPr>
            </w:pPr>
            <w:r>
              <w:rPr>
                <w:sz w:val="16"/>
              </w:rPr>
              <w:t>R5-240079</w:t>
            </w:r>
          </w:p>
        </w:tc>
        <w:tc>
          <w:tcPr>
            <w:tcW w:w="0" w:type="auto"/>
          </w:tcPr>
          <w:p w14:paraId="5C095699" w14:textId="77777777" w:rsidR="00BC377F" w:rsidRPr="00900970" w:rsidRDefault="00BC377F" w:rsidP="00D41ECF">
            <w:pPr>
              <w:pStyle w:val="TAL"/>
              <w:rPr>
                <w:sz w:val="16"/>
              </w:rPr>
            </w:pPr>
            <w:r>
              <w:rPr>
                <w:sz w:val="16"/>
              </w:rPr>
              <w:t>Introduction of common ICS for PC1.5 n39</w:t>
            </w:r>
          </w:p>
        </w:tc>
        <w:tc>
          <w:tcPr>
            <w:tcW w:w="0" w:type="auto"/>
          </w:tcPr>
          <w:p w14:paraId="6D4C2018" w14:textId="77777777" w:rsidR="00BC377F" w:rsidRPr="00900970" w:rsidRDefault="00BC377F" w:rsidP="00D41ECF">
            <w:pPr>
              <w:pStyle w:val="TAL"/>
              <w:rPr>
                <w:sz w:val="16"/>
              </w:rPr>
            </w:pPr>
            <w:r>
              <w:rPr>
                <w:sz w:val="16"/>
              </w:rPr>
              <w:t>CMCC</w:t>
            </w:r>
          </w:p>
        </w:tc>
        <w:tc>
          <w:tcPr>
            <w:tcW w:w="0" w:type="auto"/>
          </w:tcPr>
          <w:p w14:paraId="1C7823DE" w14:textId="77777777" w:rsidR="00BC377F" w:rsidRPr="00900970" w:rsidRDefault="00BC377F" w:rsidP="00D41ECF">
            <w:pPr>
              <w:pStyle w:val="TAL"/>
              <w:rPr>
                <w:sz w:val="16"/>
              </w:rPr>
            </w:pPr>
            <w:r>
              <w:rPr>
                <w:sz w:val="16"/>
              </w:rPr>
              <w:t>38.508-2</w:t>
            </w:r>
          </w:p>
        </w:tc>
        <w:tc>
          <w:tcPr>
            <w:tcW w:w="0" w:type="auto"/>
          </w:tcPr>
          <w:p w14:paraId="4804CBE5" w14:textId="77777777" w:rsidR="00BC377F" w:rsidRPr="00900970" w:rsidRDefault="00BC377F" w:rsidP="00D41ECF">
            <w:pPr>
              <w:pStyle w:val="TAL"/>
              <w:rPr>
                <w:sz w:val="16"/>
              </w:rPr>
            </w:pPr>
            <w:r>
              <w:rPr>
                <w:sz w:val="16"/>
              </w:rPr>
              <w:t>0564</w:t>
            </w:r>
          </w:p>
        </w:tc>
        <w:tc>
          <w:tcPr>
            <w:tcW w:w="0" w:type="auto"/>
          </w:tcPr>
          <w:p w14:paraId="7B0EFEA2" w14:textId="77777777" w:rsidR="00BC377F" w:rsidRPr="00900970" w:rsidRDefault="00BC377F" w:rsidP="00D41ECF">
            <w:pPr>
              <w:pStyle w:val="TAR"/>
              <w:rPr>
                <w:sz w:val="16"/>
              </w:rPr>
            </w:pPr>
            <w:r>
              <w:rPr>
                <w:sz w:val="16"/>
              </w:rPr>
              <w:t>-</w:t>
            </w:r>
          </w:p>
        </w:tc>
        <w:tc>
          <w:tcPr>
            <w:tcW w:w="0" w:type="auto"/>
          </w:tcPr>
          <w:p w14:paraId="094B8304" w14:textId="77777777" w:rsidR="00BC377F" w:rsidRPr="00900970" w:rsidRDefault="00BC377F" w:rsidP="00D41ECF">
            <w:pPr>
              <w:pStyle w:val="TAL"/>
              <w:rPr>
                <w:sz w:val="16"/>
              </w:rPr>
            </w:pPr>
            <w:r>
              <w:rPr>
                <w:sz w:val="16"/>
              </w:rPr>
              <w:t>Rel-18</w:t>
            </w:r>
          </w:p>
        </w:tc>
        <w:tc>
          <w:tcPr>
            <w:tcW w:w="0" w:type="auto"/>
          </w:tcPr>
          <w:p w14:paraId="30EDF52A" w14:textId="77777777" w:rsidR="00BC377F" w:rsidRPr="00900970" w:rsidRDefault="00BC377F" w:rsidP="00D41ECF">
            <w:pPr>
              <w:pStyle w:val="TAL"/>
              <w:rPr>
                <w:sz w:val="16"/>
              </w:rPr>
            </w:pPr>
            <w:r>
              <w:rPr>
                <w:sz w:val="16"/>
              </w:rPr>
              <w:t>F</w:t>
            </w:r>
          </w:p>
        </w:tc>
        <w:tc>
          <w:tcPr>
            <w:tcW w:w="0" w:type="auto"/>
          </w:tcPr>
          <w:p w14:paraId="33E31564" w14:textId="77777777" w:rsidR="00BC377F" w:rsidRPr="00900970" w:rsidRDefault="00BC377F" w:rsidP="00D41ECF">
            <w:pPr>
              <w:pStyle w:val="TAL"/>
              <w:rPr>
                <w:sz w:val="16"/>
              </w:rPr>
            </w:pPr>
            <w:r>
              <w:rPr>
                <w:sz w:val="16"/>
              </w:rPr>
              <w:t>HPUE_NR_FR1_TDD_R18-UEConTest</w:t>
            </w:r>
          </w:p>
        </w:tc>
        <w:tc>
          <w:tcPr>
            <w:tcW w:w="0" w:type="auto"/>
          </w:tcPr>
          <w:p w14:paraId="29B85B98" w14:textId="77777777" w:rsidR="00BC377F" w:rsidRPr="00900970" w:rsidRDefault="00BC377F" w:rsidP="00D41ECF">
            <w:pPr>
              <w:pStyle w:val="TAL"/>
              <w:rPr>
                <w:sz w:val="16"/>
              </w:rPr>
            </w:pPr>
            <w:r>
              <w:rPr>
                <w:sz w:val="16"/>
              </w:rPr>
              <w:t>revised</w:t>
            </w:r>
          </w:p>
        </w:tc>
      </w:tr>
      <w:tr w:rsidR="00BC377F" w14:paraId="340C5825" w14:textId="77777777" w:rsidTr="00D41ECF">
        <w:tc>
          <w:tcPr>
            <w:tcW w:w="0" w:type="auto"/>
          </w:tcPr>
          <w:p w14:paraId="0281A4E0" w14:textId="77777777" w:rsidR="00BC377F" w:rsidRPr="00900970" w:rsidRDefault="00BC377F" w:rsidP="00D41ECF">
            <w:pPr>
              <w:pStyle w:val="TAL"/>
              <w:rPr>
                <w:sz w:val="16"/>
              </w:rPr>
            </w:pPr>
            <w:r>
              <w:rPr>
                <w:sz w:val="16"/>
              </w:rPr>
              <w:t>R5-242023</w:t>
            </w:r>
          </w:p>
        </w:tc>
        <w:tc>
          <w:tcPr>
            <w:tcW w:w="0" w:type="auto"/>
          </w:tcPr>
          <w:p w14:paraId="429EDCD2" w14:textId="77777777" w:rsidR="00BC377F" w:rsidRPr="00900970" w:rsidRDefault="00BC377F" w:rsidP="00D41ECF">
            <w:pPr>
              <w:pStyle w:val="TAL"/>
              <w:rPr>
                <w:sz w:val="16"/>
              </w:rPr>
            </w:pPr>
            <w:r>
              <w:rPr>
                <w:sz w:val="16"/>
              </w:rPr>
              <w:t>Introduction of common ICS for PC1.5 n39</w:t>
            </w:r>
          </w:p>
        </w:tc>
        <w:tc>
          <w:tcPr>
            <w:tcW w:w="0" w:type="auto"/>
          </w:tcPr>
          <w:p w14:paraId="638A4E03" w14:textId="77777777" w:rsidR="00BC377F" w:rsidRPr="00900970" w:rsidRDefault="00BC377F" w:rsidP="00D41ECF">
            <w:pPr>
              <w:pStyle w:val="TAL"/>
              <w:rPr>
                <w:sz w:val="16"/>
              </w:rPr>
            </w:pPr>
            <w:r>
              <w:rPr>
                <w:sz w:val="16"/>
              </w:rPr>
              <w:t>CMCC</w:t>
            </w:r>
          </w:p>
        </w:tc>
        <w:tc>
          <w:tcPr>
            <w:tcW w:w="0" w:type="auto"/>
          </w:tcPr>
          <w:p w14:paraId="4BDFC53F" w14:textId="77777777" w:rsidR="00BC377F" w:rsidRPr="00900970" w:rsidRDefault="00BC377F" w:rsidP="00D41ECF">
            <w:pPr>
              <w:pStyle w:val="TAL"/>
              <w:rPr>
                <w:sz w:val="16"/>
              </w:rPr>
            </w:pPr>
            <w:r>
              <w:rPr>
                <w:sz w:val="16"/>
              </w:rPr>
              <w:t>38.508-2</w:t>
            </w:r>
          </w:p>
        </w:tc>
        <w:tc>
          <w:tcPr>
            <w:tcW w:w="0" w:type="auto"/>
          </w:tcPr>
          <w:p w14:paraId="629EDAE6" w14:textId="77777777" w:rsidR="00BC377F" w:rsidRPr="00900970" w:rsidRDefault="00BC377F" w:rsidP="00D41ECF">
            <w:pPr>
              <w:pStyle w:val="TAL"/>
              <w:rPr>
                <w:sz w:val="16"/>
              </w:rPr>
            </w:pPr>
            <w:r>
              <w:rPr>
                <w:sz w:val="16"/>
              </w:rPr>
              <w:t>0564</w:t>
            </w:r>
          </w:p>
        </w:tc>
        <w:tc>
          <w:tcPr>
            <w:tcW w:w="0" w:type="auto"/>
          </w:tcPr>
          <w:p w14:paraId="0340A1AB" w14:textId="77777777" w:rsidR="00BC377F" w:rsidRPr="00900970" w:rsidRDefault="00BC377F" w:rsidP="00D41ECF">
            <w:pPr>
              <w:pStyle w:val="TAR"/>
              <w:rPr>
                <w:sz w:val="16"/>
              </w:rPr>
            </w:pPr>
            <w:r>
              <w:rPr>
                <w:sz w:val="16"/>
              </w:rPr>
              <w:t>1</w:t>
            </w:r>
          </w:p>
        </w:tc>
        <w:tc>
          <w:tcPr>
            <w:tcW w:w="0" w:type="auto"/>
          </w:tcPr>
          <w:p w14:paraId="6186D71D" w14:textId="77777777" w:rsidR="00BC377F" w:rsidRPr="00900970" w:rsidRDefault="00BC377F" w:rsidP="00D41ECF">
            <w:pPr>
              <w:pStyle w:val="TAL"/>
              <w:rPr>
                <w:sz w:val="16"/>
              </w:rPr>
            </w:pPr>
            <w:r>
              <w:rPr>
                <w:sz w:val="16"/>
              </w:rPr>
              <w:t>Rel-18</w:t>
            </w:r>
          </w:p>
        </w:tc>
        <w:tc>
          <w:tcPr>
            <w:tcW w:w="0" w:type="auto"/>
          </w:tcPr>
          <w:p w14:paraId="0CF76402" w14:textId="77777777" w:rsidR="00BC377F" w:rsidRPr="00900970" w:rsidRDefault="00BC377F" w:rsidP="00D41ECF">
            <w:pPr>
              <w:pStyle w:val="TAL"/>
              <w:rPr>
                <w:sz w:val="16"/>
              </w:rPr>
            </w:pPr>
            <w:r>
              <w:rPr>
                <w:sz w:val="16"/>
              </w:rPr>
              <w:t>F</w:t>
            </w:r>
          </w:p>
        </w:tc>
        <w:tc>
          <w:tcPr>
            <w:tcW w:w="0" w:type="auto"/>
          </w:tcPr>
          <w:p w14:paraId="09C45D7F" w14:textId="77777777" w:rsidR="00BC377F" w:rsidRPr="00900970" w:rsidRDefault="00BC377F" w:rsidP="00D41ECF">
            <w:pPr>
              <w:pStyle w:val="TAL"/>
              <w:rPr>
                <w:sz w:val="16"/>
              </w:rPr>
            </w:pPr>
            <w:r>
              <w:rPr>
                <w:sz w:val="16"/>
              </w:rPr>
              <w:t>HPUE_NR_FR1_TDD_R18-UEConTest</w:t>
            </w:r>
          </w:p>
        </w:tc>
        <w:tc>
          <w:tcPr>
            <w:tcW w:w="0" w:type="auto"/>
          </w:tcPr>
          <w:p w14:paraId="4D439087" w14:textId="77777777" w:rsidR="00BC377F" w:rsidRPr="00900970" w:rsidRDefault="00BC377F" w:rsidP="00D41ECF">
            <w:pPr>
              <w:pStyle w:val="TAL"/>
              <w:rPr>
                <w:sz w:val="16"/>
              </w:rPr>
            </w:pPr>
            <w:r>
              <w:rPr>
                <w:sz w:val="16"/>
              </w:rPr>
              <w:t>agreed</w:t>
            </w:r>
          </w:p>
        </w:tc>
      </w:tr>
      <w:tr w:rsidR="00BC377F" w14:paraId="30758E28" w14:textId="77777777" w:rsidTr="00D41ECF">
        <w:tc>
          <w:tcPr>
            <w:tcW w:w="0" w:type="auto"/>
          </w:tcPr>
          <w:p w14:paraId="589E59C2" w14:textId="77777777" w:rsidR="00BC377F" w:rsidRPr="00900970" w:rsidRDefault="00BC377F" w:rsidP="00D41ECF">
            <w:pPr>
              <w:pStyle w:val="TAL"/>
              <w:rPr>
                <w:sz w:val="16"/>
              </w:rPr>
            </w:pPr>
            <w:r>
              <w:rPr>
                <w:sz w:val="16"/>
              </w:rPr>
              <w:t>R5-240093</w:t>
            </w:r>
          </w:p>
        </w:tc>
        <w:tc>
          <w:tcPr>
            <w:tcW w:w="0" w:type="auto"/>
          </w:tcPr>
          <w:p w14:paraId="4DE64AE8" w14:textId="77777777" w:rsidR="00BC377F" w:rsidRPr="00900970" w:rsidRDefault="00BC377F" w:rsidP="00D41ECF">
            <w:pPr>
              <w:pStyle w:val="TAL"/>
              <w:rPr>
                <w:sz w:val="16"/>
              </w:rPr>
            </w:pPr>
            <w:r>
              <w:rPr>
                <w:sz w:val="16"/>
              </w:rPr>
              <w:t>Update NR band and CADC configs status in ICS Annex B</w:t>
            </w:r>
          </w:p>
        </w:tc>
        <w:tc>
          <w:tcPr>
            <w:tcW w:w="0" w:type="auto"/>
          </w:tcPr>
          <w:p w14:paraId="16D4818C" w14:textId="77777777" w:rsidR="00BC377F" w:rsidRPr="00900970" w:rsidRDefault="00BC377F" w:rsidP="00D41ECF">
            <w:pPr>
              <w:pStyle w:val="TAL"/>
              <w:rPr>
                <w:sz w:val="16"/>
              </w:rPr>
            </w:pPr>
            <w:r>
              <w:rPr>
                <w:sz w:val="16"/>
              </w:rPr>
              <w:t>CMCC</w:t>
            </w:r>
          </w:p>
        </w:tc>
        <w:tc>
          <w:tcPr>
            <w:tcW w:w="0" w:type="auto"/>
          </w:tcPr>
          <w:p w14:paraId="717A9479" w14:textId="77777777" w:rsidR="00BC377F" w:rsidRPr="00900970" w:rsidRDefault="00BC377F" w:rsidP="00D41ECF">
            <w:pPr>
              <w:pStyle w:val="TAL"/>
              <w:rPr>
                <w:sz w:val="16"/>
              </w:rPr>
            </w:pPr>
            <w:r>
              <w:rPr>
                <w:sz w:val="16"/>
              </w:rPr>
              <w:t>38.508-2</w:t>
            </w:r>
          </w:p>
        </w:tc>
        <w:tc>
          <w:tcPr>
            <w:tcW w:w="0" w:type="auto"/>
          </w:tcPr>
          <w:p w14:paraId="069EE424" w14:textId="77777777" w:rsidR="00BC377F" w:rsidRPr="00900970" w:rsidRDefault="00BC377F" w:rsidP="00D41ECF">
            <w:pPr>
              <w:pStyle w:val="TAL"/>
              <w:rPr>
                <w:sz w:val="16"/>
              </w:rPr>
            </w:pPr>
            <w:r>
              <w:rPr>
                <w:sz w:val="16"/>
              </w:rPr>
              <w:t>0565</w:t>
            </w:r>
          </w:p>
        </w:tc>
        <w:tc>
          <w:tcPr>
            <w:tcW w:w="0" w:type="auto"/>
          </w:tcPr>
          <w:p w14:paraId="18A2E810" w14:textId="77777777" w:rsidR="00BC377F" w:rsidRPr="00900970" w:rsidRDefault="00BC377F" w:rsidP="00D41ECF">
            <w:pPr>
              <w:pStyle w:val="TAR"/>
              <w:rPr>
                <w:sz w:val="16"/>
              </w:rPr>
            </w:pPr>
            <w:r>
              <w:rPr>
                <w:sz w:val="16"/>
              </w:rPr>
              <w:t>-</w:t>
            </w:r>
          </w:p>
        </w:tc>
        <w:tc>
          <w:tcPr>
            <w:tcW w:w="0" w:type="auto"/>
          </w:tcPr>
          <w:p w14:paraId="3CAD5D05" w14:textId="77777777" w:rsidR="00BC377F" w:rsidRPr="00900970" w:rsidRDefault="00BC377F" w:rsidP="00D41ECF">
            <w:pPr>
              <w:pStyle w:val="TAL"/>
              <w:rPr>
                <w:sz w:val="16"/>
              </w:rPr>
            </w:pPr>
            <w:r>
              <w:rPr>
                <w:sz w:val="16"/>
              </w:rPr>
              <w:t>Rel-18</w:t>
            </w:r>
          </w:p>
        </w:tc>
        <w:tc>
          <w:tcPr>
            <w:tcW w:w="0" w:type="auto"/>
          </w:tcPr>
          <w:p w14:paraId="61D64CED" w14:textId="77777777" w:rsidR="00BC377F" w:rsidRPr="00900970" w:rsidRDefault="00BC377F" w:rsidP="00D41ECF">
            <w:pPr>
              <w:pStyle w:val="TAL"/>
              <w:rPr>
                <w:sz w:val="16"/>
              </w:rPr>
            </w:pPr>
            <w:r>
              <w:rPr>
                <w:sz w:val="16"/>
              </w:rPr>
              <w:t>F</w:t>
            </w:r>
          </w:p>
        </w:tc>
        <w:tc>
          <w:tcPr>
            <w:tcW w:w="0" w:type="auto"/>
          </w:tcPr>
          <w:p w14:paraId="7551FE34" w14:textId="77777777" w:rsidR="00BC377F" w:rsidRPr="00900970" w:rsidRDefault="00BC377F" w:rsidP="00D41ECF">
            <w:pPr>
              <w:pStyle w:val="TAL"/>
              <w:rPr>
                <w:sz w:val="16"/>
              </w:rPr>
            </w:pPr>
            <w:r>
              <w:rPr>
                <w:sz w:val="16"/>
              </w:rPr>
              <w:t>TEI17_Test</w:t>
            </w:r>
          </w:p>
        </w:tc>
        <w:tc>
          <w:tcPr>
            <w:tcW w:w="0" w:type="auto"/>
          </w:tcPr>
          <w:p w14:paraId="6592167C" w14:textId="77777777" w:rsidR="00BC377F" w:rsidRPr="00900970" w:rsidRDefault="00BC377F" w:rsidP="00D41ECF">
            <w:pPr>
              <w:pStyle w:val="TAL"/>
              <w:rPr>
                <w:sz w:val="16"/>
              </w:rPr>
            </w:pPr>
            <w:r>
              <w:rPr>
                <w:sz w:val="16"/>
              </w:rPr>
              <w:t>agreed</w:t>
            </w:r>
          </w:p>
        </w:tc>
      </w:tr>
      <w:tr w:rsidR="00BC377F" w14:paraId="32BAB172" w14:textId="77777777" w:rsidTr="00D41ECF">
        <w:tc>
          <w:tcPr>
            <w:tcW w:w="0" w:type="auto"/>
          </w:tcPr>
          <w:p w14:paraId="28DB58B8" w14:textId="77777777" w:rsidR="00BC377F" w:rsidRPr="00900970" w:rsidRDefault="00BC377F" w:rsidP="00D41ECF">
            <w:pPr>
              <w:pStyle w:val="TAL"/>
              <w:rPr>
                <w:sz w:val="16"/>
              </w:rPr>
            </w:pPr>
            <w:r>
              <w:rPr>
                <w:sz w:val="16"/>
              </w:rPr>
              <w:t>R5-240143</w:t>
            </w:r>
          </w:p>
        </w:tc>
        <w:tc>
          <w:tcPr>
            <w:tcW w:w="0" w:type="auto"/>
          </w:tcPr>
          <w:p w14:paraId="01E74990" w14:textId="77777777" w:rsidR="00BC377F" w:rsidRPr="00900970" w:rsidRDefault="00BC377F" w:rsidP="00D41ECF">
            <w:pPr>
              <w:pStyle w:val="TAL"/>
              <w:rPr>
                <w:sz w:val="16"/>
              </w:rPr>
            </w:pPr>
            <w:r>
              <w:rPr>
                <w:sz w:val="16"/>
              </w:rPr>
              <w:t>New additional information for UPIP with 5GC</w:t>
            </w:r>
          </w:p>
        </w:tc>
        <w:tc>
          <w:tcPr>
            <w:tcW w:w="0" w:type="auto"/>
          </w:tcPr>
          <w:p w14:paraId="20FDCE10" w14:textId="77777777" w:rsidR="00BC377F" w:rsidRPr="00900970" w:rsidRDefault="00BC377F" w:rsidP="00D41ECF">
            <w:pPr>
              <w:pStyle w:val="TAL"/>
              <w:rPr>
                <w:sz w:val="16"/>
              </w:rPr>
            </w:pPr>
            <w:r>
              <w:rPr>
                <w:sz w:val="16"/>
              </w:rPr>
              <w:t>ZTE Corporation</w:t>
            </w:r>
          </w:p>
        </w:tc>
        <w:tc>
          <w:tcPr>
            <w:tcW w:w="0" w:type="auto"/>
          </w:tcPr>
          <w:p w14:paraId="43D710DC" w14:textId="77777777" w:rsidR="00BC377F" w:rsidRPr="00900970" w:rsidRDefault="00BC377F" w:rsidP="00D41ECF">
            <w:pPr>
              <w:pStyle w:val="TAL"/>
              <w:rPr>
                <w:sz w:val="16"/>
              </w:rPr>
            </w:pPr>
            <w:r>
              <w:rPr>
                <w:sz w:val="16"/>
              </w:rPr>
              <w:t>38.508-2</w:t>
            </w:r>
          </w:p>
        </w:tc>
        <w:tc>
          <w:tcPr>
            <w:tcW w:w="0" w:type="auto"/>
          </w:tcPr>
          <w:p w14:paraId="2CAE989F" w14:textId="77777777" w:rsidR="00BC377F" w:rsidRPr="00900970" w:rsidRDefault="00BC377F" w:rsidP="00D41ECF">
            <w:pPr>
              <w:pStyle w:val="TAL"/>
              <w:rPr>
                <w:sz w:val="16"/>
              </w:rPr>
            </w:pPr>
            <w:r>
              <w:rPr>
                <w:sz w:val="16"/>
              </w:rPr>
              <w:t>0566</w:t>
            </w:r>
          </w:p>
        </w:tc>
        <w:tc>
          <w:tcPr>
            <w:tcW w:w="0" w:type="auto"/>
          </w:tcPr>
          <w:p w14:paraId="4121D74A" w14:textId="77777777" w:rsidR="00BC377F" w:rsidRPr="00900970" w:rsidRDefault="00BC377F" w:rsidP="00D41ECF">
            <w:pPr>
              <w:pStyle w:val="TAR"/>
              <w:rPr>
                <w:sz w:val="16"/>
              </w:rPr>
            </w:pPr>
            <w:r>
              <w:rPr>
                <w:sz w:val="16"/>
              </w:rPr>
              <w:t>-</w:t>
            </w:r>
          </w:p>
        </w:tc>
        <w:tc>
          <w:tcPr>
            <w:tcW w:w="0" w:type="auto"/>
          </w:tcPr>
          <w:p w14:paraId="4A4D0F51" w14:textId="77777777" w:rsidR="00BC377F" w:rsidRPr="00900970" w:rsidRDefault="00BC377F" w:rsidP="00D41ECF">
            <w:pPr>
              <w:pStyle w:val="TAL"/>
              <w:rPr>
                <w:sz w:val="16"/>
              </w:rPr>
            </w:pPr>
            <w:r>
              <w:rPr>
                <w:sz w:val="16"/>
              </w:rPr>
              <w:t>Rel-18</w:t>
            </w:r>
          </w:p>
        </w:tc>
        <w:tc>
          <w:tcPr>
            <w:tcW w:w="0" w:type="auto"/>
          </w:tcPr>
          <w:p w14:paraId="095183AD" w14:textId="77777777" w:rsidR="00BC377F" w:rsidRPr="00900970" w:rsidRDefault="00BC377F" w:rsidP="00D41ECF">
            <w:pPr>
              <w:pStyle w:val="TAL"/>
              <w:rPr>
                <w:sz w:val="16"/>
              </w:rPr>
            </w:pPr>
            <w:r>
              <w:rPr>
                <w:sz w:val="16"/>
              </w:rPr>
              <w:t>F</w:t>
            </w:r>
          </w:p>
        </w:tc>
        <w:tc>
          <w:tcPr>
            <w:tcW w:w="0" w:type="auto"/>
          </w:tcPr>
          <w:p w14:paraId="173530E2"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6EA107F2" w14:textId="77777777" w:rsidR="00BC377F" w:rsidRPr="00900970" w:rsidRDefault="00BC377F" w:rsidP="00D41ECF">
            <w:pPr>
              <w:pStyle w:val="TAL"/>
              <w:rPr>
                <w:sz w:val="16"/>
              </w:rPr>
            </w:pPr>
            <w:r>
              <w:rPr>
                <w:sz w:val="16"/>
              </w:rPr>
              <w:t>withdrawn</w:t>
            </w:r>
          </w:p>
        </w:tc>
      </w:tr>
      <w:tr w:rsidR="00BC377F" w14:paraId="097C5ACC" w14:textId="77777777" w:rsidTr="00D41ECF">
        <w:tc>
          <w:tcPr>
            <w:tcW w:w="0" w:type="auto"/>
          </w:tcPr>
          <w:p w14:paraId="3F3636DC" w14:textId="77777777" w:rsidR="00BC377F" w:rsidRPr="00900970" w:rsidRDefault="00BC377F" w:rsidP="00D41ECF">
            <w:pPr>
              <w:pStyle w:val="TAL"/>
              <w:rPr>
                <w:sz w:val="16"/>
              </w:rPr>
            </w:pPr>
            <w:r>
              <w:rPr>
                <w:sz w:val="16"/>
              </w:rPr>
              <w:t>R5-240173</w:t>
            </w:r>
          </w:p>
        </w:tc>
        <w:tc>
          <w:tcPr>
            <w:tcW w:w="0" w:type="auto"/>
          </w:tcPr>
          <w:p w14:paraId="1DE36499" w14:textId="77777777" w:rsidR="00BC377F" w:rsidRPr="00900970" w:rsidRDefault="00BC377F" w:rsidP="00D41ECF">
            <w:pPr>
              <w:pStyle w:val="TAL"/>
              <w:rPr>
                <w:sz w:val="16"/>
              </w:rPr>
            </w:pPr>
            <w:r>
              <w:rPr>
                <w:sz w:val="16"/>
              </w:rPr>
              <w:t>Correction to HPUE PICS Mnemonic</w:t>
            </w:r>
          </w:p>
        </w:tc>
        <w:tc>
          <w:tcPr>
            <w:tcW w:w="0" w:type="auto"/>
          </w:tcPr>
          <w:p w14:paraId="379710C8" w14:textId="77777777" w:rsidR="00BC377F" w:rsidRPr="00900970" w:rsidRDefault="00BC377F" w:rsidP="00D41ECF">
            <w:pPr>
              <w:pStyle w:val="TAL"/>
              <w:rPr>
                <w:sz w:val="16"/>
              </w:rPr>
            </w:pPr>
            <w:r>
              <w:rPr>
                <w:sz w:val="16"/>
              </w:rPr>
              <w:t>MediaTek Inc.</w:t>
            </w:r>
          </w:p>
        </w:tc>
        <w:tc>
          <w:tcPr>
            <w:tcW w:w="0" w:type="auto"/>
          </w:tcPr>
          <w:p w14:paraId="396BA245" w14:textId="77777777" w:rsidR="00BC377F" w:rsidRPr="00900970" w:rsidRDefault="00BC377F" w:rsidP="00D41ECF">
            <w:pPr>
              <w:pStyle w:val="TAL"/>
              <w:rPr>
                <w:sz w:val="16"/>
              </w:rPr>
            </w:pPr>
            <w:r>
              <w:rPr>
                <w:sz w:val="16"/>
              </w:rPr>
              <w:t>38.508-2</w:t>
            </w:r>
          </w:p>
        </w:tc>
        <w:tc>
          <w:tcPr>
            <w:tcW w:w="0" w:type="auto"/>
          </w:tcPr>
          <w:p w14:paraId="713D1432" w14:textId="77777777" w:rsidR="00BC377F" w:rsidRPr="00900970" w:rsidRDefault="00BC377F" w:rsidP="00D41ECF">
            <w:pPr>
              <w:pStyle w:val="TAL"/>
              <w:rPr>
                <w:sz w:val="16"/>
              </w:rPr>
            </w:pPr>
            <w:r>
              <w:rPr>
                <w:sz w:val="16"/>
              </w:rPr>
              <w:t>0567</w:t>
            </w:r>
          </w:p>
        </w:tc>
        <w:tc>
          <w:tcPr>
            <w:tcW w:w="0" w:type="auto"/>
          </w:tcPr>
          <w:p w14:paraId="4F3CA7EB" w14:textId="77777777" w:rsidR="00BC377F" w:rsidRPr="00900970" w:rsidRDefault="00BC377F" w:rsidP="00D41ECF">
            <w:pPr>
              <w:pStyle w:val="TAR"/>
              <w:rPr>
                <w:sz w:val="16"/>
              </w:rPr>
            </w:pPr>
            <w:r>
              <w:rPr>
                <w:sz w:val="16"/>
              </w:rPr>
              <w:t>-</w:t>
            </w:r>
          </w:p>
        </w:tc>
        <w:tc>
          <w:tcPr>
            <w:tcW w:w="0" w:type="auto"/>
          </w:tcPr>
          <w:p w14:paraId="6502AF9F" w14:textId="77777777" w:rsidR="00BC377F" w:rsidRPr="00900970" w:rsidRDefault="00BC377F" w:rsidP="00D41ECF">
            <w:pPr>
              <w:pStyle w:val="TAL"/>
              <w:rPr>
                <w:sz w:val="16"/>
              </w:rPr>
            </w:pPr>
            <w:r>
              <w:rPr>
                <w:sz w:val="16"/>
              </w:rPr>
              <w:t>Rel-18</w:t>
            </w:r>
          </w:p>
        </w:tc>
        <w:tc>
          <w:tcPr>
            <w:tcW w:w="0" w:type="auto"/>
          </w:tcPr>
          <w:p w14:paraId="33184B04" w14:textId="77777777" w:rsidR="00BC377F" w:rsidRPr="00900970" w:rsidRDefault="00BC377F" w:rsidP="00D41ECF">
            <w:pPr>
              <w:pStyle w:val="TAL"/>
              <w:rPr>
                <w:sz w:val="16"/>
              </w:rPr>
            </w:pPr>
            <w:r>
              <w:rPr>
                <w:sz w:val="16"/>
              </w:rPr>
              <w:t>F</w:t>
            </w:r>
          </w:p>
        </w:tc>
        <w:tc>
          <w:tcPr>
            <w:tcW w:w="0" w:type="auto"/>
          </w:tcPr>
          <w:p w14:paraId="4602B3A4" w14:textId="77777777" w:rsidR="00BC377F" w:rsidRPr="00900970" w:rsidRDefault="00BC377F" w:rsidP="00D41ECF">
            <w:pPr>
              <w:pStyle w:val="TAL"/>
              <w:rPr>
                <w:sz w:val="16"/>
              </w:rPr>
            </w:pPr>
            <w:r>
              <w:rPr>
                <w:sz w:val="16"/>
              </w:rPr>
              <w:t>HPUE_NR_CADC_NR_LTE_DC_R18-UEConTest</w:t>
            </w:r>
          </w:p>
        </w:tc>
        <w:tc>
          <w:tcPr>
            <w:tcW w:w="0" w:type="auto"/>
          </w:tcPr>
          <w:p w14:paraId="70B27696" w14:textId="77777777" w:rsidR="00BC377F" w:rsidRPr="00900970" w:rsidRDefault="00BC377F" w:rsidP="00D41ECF">
            <w:pPr>
              <w:pStyle w:val="TAL"/>
              <w:rPr>
                <w:sz w:val="16"/>
              </w:rPr>
            </w:pPr>
            <w:r>
              <w:rPr>
                <w:sz w:val="16"/>
              </w:rPr>
              <w:t>agreed</w:t>
            </w:r>
          </w:p>
        </w:tc>
      </w:tr>
      <w:tr w:rsidR="00BC377F" w14:paraId="4036949F" w14:textId="77777777" w:rsidTr="00D41ECF">
        <w:tc>
          <w:tcPr>
            <w:tcW w:w="0" w:type="auto"/>
          </w:tcPr>
          <w:p w14:paraId="02B3F2CB" w14:textId="77777777" w:rsidR="00BC377F" w:rsidRPr="00900970" w:rsidRDefault="00BC377F" w:rsidP="00D41ECF">
            <w:pPr>
              <w:pStyle w:val="TAL"/>
              <w:rPr>
                <w:sz w:val="16"/>
              </w:rPr>
            </w:pPr>
            <w:r>
              <w:rPr>
                <w:sz w:val="16"/>
              </w:rPr>
              <w:t>R5-240207</w:t>
            </w:r>
          </w:p>
        </w:tc>
        <w:tc>
          <w:tcPr>
            <w:tcW w:w="0" w:type="auto"/>
          </w:tcPr>
          <w:p w14:paraId="4C760F71" w14:textId="77777777" w:rsidR="00BC377F" w:rsidRPr="00900970" w:rsidRDefault="00BC377F" w:rsidP="00D41ECF">
            <w:pPr>
              <w:pStyle w:val="TAL"/>
              <w:rPr>
                <w:sz w:val="16"/>
              </w:rPr>
            </w:pPr>
            <w:r>
              <w:rPr>
                <w:sz w:val="16"/>
              </w:rPr>
              <w:t>Correction to NR NTN PICS Mnemonic</w:t>
            </w:r>
          </w:p>
        </w:tc>
        <w:tc>
          <w:tcPr>
            <w:tcW w:w="0" w:type="auto"/>
          </w:tcPr>
          <w:p w14:paraId="683B36A5" w14:textId="77777777" w:rsidR="00BC377F" w:rsidRPr="00900970" w:rsidRDefault="00BC377F" w:rsidP="00D41ECF">
            <w:pPr>
              <w:pStyle w:val="TAL"/>
              <w:rPr>
                <w:sz w:val="16"/>
              </w:rPr>
            </w:pPr>
            <w:r>
              <w:rPr>
                <w:sz w:val="16"/>
              </w:rPr>
              <w:t>MediaTek Inc.</w:t>
            </w:r>
          </w:p>
        </w:tc>
        <w:tc>
          <w:tcPr>
            <w:tcW w:w="0" w:type="auto"/>
          </w:tcPr>
          <w:p w14:paraId="42AC4B8E" w14:textId="77777777" w:rsidR="00BC377F" w:rsidRPr="00900970" w:rsidRDefault="00BC377F" w:rsidP="00D41ECF">
            <w:pPr>
              <w:pStyle w:val="TAL"/>
              <w:rPr>
                <w:sz w:val="16"/>
              </w:rPr>
            </w:pPr>
            <w:r>
              <w:rPr>
                <w:sz w:val="16"/>
              </w:rPr>
              <w:t>38.508-2</w:t>
            </w:r>
          </w:p>
        </w:tc>
        <w:tc>
          <w:tcPr>
            <w:tcW w:w="0" w:type="auto"/>
          </w:tcPr>
          <w:p w14:paraId="66DB6AD7" w14:textId="77777777" w:rsidR="00BC377F" w:rsidRPr="00900970" w:rsidRDefault="00BC377F" w:rsidP="00D41ECF">
            <w:pPr>
              <w:pStyle w:val="TAL"/>
              <w:rPr>
                <w:sz w:val="16"/>
              </w:rPr>
            </w:pPr>
            <w:r>
              <w:rPr>
                <w:sz w:val="16"/>
              </w:rPr>
              <w:t>0568</w:t>
            </w:r>
          </w:p>
        </w:tc>
        <w:tc>
          <w:tcPr>
            <w:tcW w:w="0" w:type="auto"/>
          </w:tcPr>
          <w:p w14:paraId="0A9E954C" w14:textId="77777777" w:rsidR="00BC377F" w:rsidRPr="00900970" w:rsidRDefault="00BC377F" w:rsidP="00D41ECF">
            <w:pPr>
              <w:pStyle w:val="TAR"/>
              <w:rPr>
                <w:sz w:val="16"/>
              </w:rPr>
            </w:pPr>
            <w:r>
              <w:rPr>
                <w:sz w:val="16"/>
              </w:rPr>
              <w:t>-</w:t>
            </w:r>
          </w:p>
        </w:tc>
        <w:tc>
          <w:tcPr>
            <w:tcW w:w="0" w:type="auto"/>
          </w:tcPr>
          <w:p w14:paraId="00D23A43" w14:textId="77777777" w:rsidR="00BC377F" w:rsidRPr="00900970" w:rsidRDefault="00BC377F" w:rsidP="00D41ECF">
            <w:pPr>
              <w:pStyle w:val="TAL"/>
              <w:rPr>
                <w:sz w:val="16"/>
              </w:rPr>
            </w:pPr>
            <w:r>
              <w:rPr>
                <w:sz w:val="16"/>
              </w:rPr>
              <w:t>Rel-18</w:t>
            </w:r>
          </w:p>
        </w:tc>
        <w:tc>
          <w:tcPr>
            <w:tcW w:w="0" w:type="auto"/>
          </w:tcPr>
          <w:p w14:paraId="1C11D1EB" w14:textId="77777777" w:rsidR="00BC377F" w:rsidRPr="00900970" w:rsidRDefault="00BC377F" w:rsidP="00D41ECF">
            <w:pPr>
              <w:pStyle w:val="TAL"/>
              <w:rPr>
                <w:sz w:val="16"/>
              </w:rPr>
            </w:pPr>
            <w:r>
              <w:rPr>
                <w:sz w:val="16"/>
              </w:rPr>
              <w:t>F</w:t>
            </w:r>
          </w:p>
        </w:tc>
        <w:tc>
          <w:tcPr>
            <w:tcW w:w="0" w:type="auto"/>
          </w:tcPr>
          <w:p w14:paraId="72AED2FA"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7E0A56A" w14:textId="77777777" w:rsidR="00BC377F" w:rsidRPr="00900970" w:rsidRDefault="00BC377F" w:rsidP="00D41ECF">
            <w:pPr>
              <w:pStyle w:val="TAL"/>
              <w:rPr>
                <w:sz w:val="16"/>
              </w:rPr>
            </w:pPr>
            <w:r>
              <w:rPr>
                <w:sz w:val="16"/>
              </w:rPr>
              <w:t>withdrawn</w:t>
            </w:r>
          </w:p>
        </w:tc>
      </w:tr>
      <w:tr w:rsidR="00BC377F" w14:paraId="33AE9984" w14:textId="77777777" w:rsidTr="00D41ECF">
        <w:tc>
          <w:tcPr>
            <w:tcW w:w="0" w:type="auto"/>
          </w:tcPr>
          <w:p w14:paraId="08F06BAF" w14:textId="77777777" w:rsidR="00BC377F" w:rsidRPr="00900970" w:rsidRDefault="00BC377F" w:rsidP="00D41ECF">
            <w:pPr>
              <w:pStyle w:val="TAL"/>
              <w:rPr>
                <w:sz w:val="16"/>
              </w:rPr>
            </w:pPr>
            <w:r>
              <w:rPr>
                <w:sz w:val="16"/>
              </w:rPr>
              <w:t>R5-240209</w:t>
            </w:r>
          </w:p>
        </w:tc>
        <w:tc>
          <w:tcPr>
            <w:tcW w:w="0" w:type="auto"/>
          </w:tcPr>
          <w:p w14:paraId="0A5FDCD6" w14:textId="77777777" w:rsidR="00BC377F" w:rsidRPr="00900970" w:rsidRDefault="00BC377F" w:rsidP="00D41ECF">
            <w:pPr>
              <w:pStyle w:val="TAL"/>
              <w:rPr>
                <w:sz w:val="16"/>
              </w:rPr>
            </w:pPr>
            <w:r>
              <w:rPr>
                <w:sz w:val="16"/>
              </w:rPr>
              <w:t>Correction to Rel-17 PICS Mnemonic</w:t>
            </w:r>
          </w:p>
        </w:tc>
        <w:tc>
          <w:tcPr>
            <w:tcW w:w="0" w:type="auto"/>
          </w:tcPr>
          <w:p w14:paraId="1AA7C36E" w14:textId="77777777" w:rsidR="00BC377F" w:rsidRPr="00900970" w:rsidRDefault="00BC377F" w:rsidP="00D41ECF">
            <w:pPr>
              <w:pStyle w:val="TAL"/>
              <w:rPr>
                <w:sz w:val="16"/>
              </w:rPr>
            </w:pPr>
            <w:r>
              <w:rPr>
                <w:sz w:val="16"/>
              </w:rPr>
              <w:t>MediaTek Inc.</w:t>
            </w:r>
          </w:p>
        </w:tc>
        <w:tc>
          <w:tcPr>
            <w:tcW w:w="0" w:type="auto"/>
          </w:tcPr>
          <w:p w14:paraId="31010397" w14:textId="77777777" w:rsidR="00BC377F" w:rsidRPr="00900970" w:rsidRDefault="00BC377F" w:rsidP="00D41ECF">
            <w:pPr>
              <w:pStyle w:val="TAL"/>
              <w:rPr>
                <w:sz w:val="16"/>
              </w:rPr>
            </w:pPr>
            <w:r>
              <w:rPr>
                <w:sz w:val="16"/>
              </w:rPr>
              <w:t>38.508-2</w:t>
            </w:r>
          </w:p>
        </w:tc>
        <w:tc>
          <w:tcPr>
            <w:tcW w:w="0" w:type="auto"/>
          </w:tcPr>
          <w:p w14:paraId="0EF38D47" w14:textId="77777777" w:rsidR="00BC377F" w:rsidRPr="00900970" w:rsidRDefault="00BC377F" w:rsidP="00D41ECF">
            <w:pPr>
              <w:pStyle w:val="TAL"/>
              <w:rPr>
                <w:sz w:val="16"/>
              </w:rPr>
            </w:pPr>
            <w:r>
              <w:rPr>
                <w:sz w:val="16"/>
              </w:rPr>
              <w:t>0569</w:t>
            </w:r>
          </w:p>
        </w:tc>
        <w:tc>
          <w:tcPr>
            <w:tcW w:w="0" w:type="auto"/>
          </w:tcPr>
          <w:p w14:paraId="307F92F8" w14:textId="77777777" w:rsidR="00BC377F" w:rsidRPr="00900970" w:rsidRDefault="00BC377F" w:rsidP="00D41ECF">
            <w:pPr>
              <w:pStyle w:val="TAR"/>
              <w:rPr>
                <w:sz w:val="16"/>
              </w:rPr>
            </w:pPr>
            <w:r>
              <w:rPr>
                <w:sz w:val="16"/>
              </w:rPr>
              <w:t>-</w:t>
            </w:r>
          </w:p>
        </w:tc>
        <w:tc>
          <w:tcPr>
            <w:tcW w:w="0" w:type="auto"/>
          </w:tcPr>
          <w:p w14:paraId="2935F416" w14:textId="77777777" w:rsidR="00BC377F" w:rsidRPr="00900970" w:rsidRDefault="00BC377F" w:rsidP="00D41ECF">
            <w:pPr>
              <w:pStyle w:val="TAL"/>
              <w:rPr>
                <w:sz w:val="16"/>
              </w:rPr>
            </w:pPr>
            <w:r>
              <w:rPr>
                <w:sz w:val="16"/>
              </w:rPr>
              <w:t>Rel-18</w:t>
            </w:r>
          </w:p>
        </w:tc>
        <w:tc>
          <w:tcPr>
            <w:tcW w:w="0" w:type="auto"/>
          </w:tcPr>
          <w:p w14:paraId="15E1A81E" w14:textId="77777777" w:rsidR="00BC377F" w:rsidRPr="00900970" w:rsidRDefault="00BC377F" w:rsidP="00D41ECF">
            <w:pPr>
              <w:pStyle w:val="TAL"/>
              <w:rPr>
                <w:sz w:val="16"/>
              </w:rPr>
            </w:pPr>
            <w:r>
              <w:rPr>
                <w:sz w:val="16"/>
              </w:rPr>
              <w:t>F</w:t>
            </w:r>
          </w:p>
        </w:tc>
        <w:tc>
          <w:tcPr>
            <w:tcW w:w="0" w:type="auto"/>
          </w:tcPr>
          <w:p w14:paraId="0CFB3C40" w14:textId="77777777" w:rsidR="00BC377F" w:rsidRPr="00900970" w:rsidRDefault="00BC377F" w:rsidP="00D41ECF">
            <w:pPr>
              <w:pStyle w:val="TAL"/>
              <w:rPr>
                <w:sz w:val="16"/>
              </w:rPr>
            </w:pPr>
            <w:r>
              <w:rPr>
                <w:sz w:val="16"/>
              </w:rPr>
              <w:t>TEI17_Test</w:t>
            </w:r>
          </w:p>
        </w:tc>
        <w:tc>
          <w:tcPr>
            <w:tcW w:w="0" w:type="auto"/>
          </w:tcPr>
          <w:p w14:paraId="1D432351" w14:textId="77777777" w:rsidR="00BC377F" w:rsidRPr="00900970" w:rsidRDefault="00BC377F" w:rsidP="00D41ECF">
            <w:pPr>
              <w:pStyle w:val="TAL"/>
              <w:rPr>
                <w:sz w:val="16"/>
              </w:rPr>
            </w:pPr>
            <w:r>
              <w:rPr>
                <w:sz w:val="16"/>
              </w:rPr>
              <w:t>withdrawn</w:t>
            </w:r>
          </w:p>
        </w:tc>
      </w:tr>
      <w:tr w:rsidR="00BC377F" w14:paraId="35E744CF" w14:textId="77777777" w:rsidTr="00D41ECF">
        <w:tc>
          <w:tcPr>
            <w:tcW w:w="0" w:type="auto"/>
          </w:tcPr>
          <w:p w14:paraId="4C44348B" w14:textId="77777777" w:rsidR="00BC377F" w:rsidRPr="00900970" w:rsidRDefault="00BC377F" w:rsidP="00D41ECF">
            <w:pPr>
              <w:pStyle w:val="TAL"/>
              <w:rPr>
                <w:sz w:val="16"/>
              </w:rPr>
            </w:pPr>
            <w:r>
              <w:rPr>
                <w:sz w:val="16"/>
              </w:rPr>
              <w:t>R5-240276</w:t>
            </w:r>
          </w:p>
        </w:tc>
        <w:tc>
          <w:tcPr>
            <w:tcW w:w="0" w:type="auto"/>
          </w:tcPr>
          <w:p w14:paraId="6FA09F4C" w14:textId="77777777" w:rsidR="00BC377F" w:rsidRPr="00900970" w:rsidRDefault="00BC377F" w:rsidP="00D41ECF">
            <w:pPr>
              <w:pStyle w:val="TAL"/>
              <w:rPr>
                <w:sz w:val="16"/>
              </w:rPr>
            </w:pPr>
            <w:r>
              <w:rPr>
                <w:sz w:val="16"/>
              </w:rPr>
              <w:t>Addition of UE capability for new R16 NR CA combos within FR1</w:t>
            </w:r>
          </w:p>
        </w:tc>
        <w:tc>
          <w:tcPr>
            <w:tcW w:w="0" w:type="auto"/>
          </w:tcPr>
          <w:p w14:paraId="000C088B" w14:textId="77777777" w:rsidR="00BC377F" w:rsidRPr="00900970" w:rsidRDefault="00BC377F" w:rsidP="00D41ECF">
            <w:pPr>
              <w:pStyle w:val="TAL"/>
              <w:rPr>
                <w:sz w:val="16"/>
              </w:rPr>
            </w:pPr>
            <w:r>
              <w:rPr>
                <w:sz w:val="16"/>
              </w:rPr>
              <w:t>KDDI Corporation</w:t>
            </w:r>
          </w:p>
        </w:tc>
        <w:tc>
          <w:tcPr>
            <w:tcW w:w="0" w:type="auto"/>
          </w:tcPr>
          <w:p w14:paraId="68B07F8E" w14:textId="77777777" w:rsidR="00BC377F" w:rsidRPr="00900970" w:rsidRDefault="00BC377F" w:rsidP="00D41ECF">
            <w:pPr>
              <w:pStyle w:val="TAL"/>
              <w:rPr>
                <w:sz w:val="16"/>
              </w:rPr>
            </w:pPr>
            <w:r>
              <w:rPr>
                <w:sz w:val="16"/>
              </w:rPr>
              <w:t>38.508-2</w:t>
            </w:r>
          </w:p>
        </w:tc>
        <w:tc>
          <w:tcPr>
            <w:tcW w:w="0" w:type="auto"/>
          </w:tcPr>
          <w:p w14:paraId="561A5A3B" w14:textId="77777777" w:rsidR="00BC377F" w:rsidRPr="00900970" w:rsidRDefault="00BC377F" w:rsidP="00D41ECF">
            <w:pPr>
              <w:pStyle w:val="TAL"/>
              <w:rPr>
                <w:sz w:val="16"/>
              </w:rPr>
            </w:pPr>
            <w:r>
              <w:rPr>
                <w:sz w:val="16"/>
              </w:rPr>
              <w:t>0570</w:t>
            </w:r>
          </w:p>
        </w:tc>
        <w:tc>
          <w:tcPr>
            <w:tcW w:w="0" w:type="auto"/>
          </w:tcPr>
          <w:p w14:paraId="4C046346" w14:textId="77777777" w:rsidR="00BC377F" w:rsidRPr="00900970" w:rsidRDefault="00BC377F" w:rsidP="00D41ECF">
            <w:pPr>
              <w:pStyle w:val="TAR"/>
              <w:rPr>
                <w:sz w:val="16"/>
              </w:rPr>
            </w:pPr>
            <w:r>
              <w:rPr>
                <w:sz w:val="16"/>
              </w:rPr>
              <w:t>-</w:t>
            </w:r>
          </w:p>
        </w:tc>
        <w:tc>
          <w:tcPr>
            <w:tcW w:w="0" w:type="auto"/>
          </w:tcPr>
          <w:p w14:paraId="5F61461A" w14:textId="77777777" w:rsidR="00BC377F" w:rsidRPr="00900970" w:rsidRDefault="00BC377F" w:rsidP="00D41ECF">
            <w:pPr>
              <w:pStyle w:val="TAL"/>
              <w:rPr>
                <w:sz w:val="16"/>
              </w:rPr>
            </w:pPr>
            <w:r>
              <w:rPr>
                <w:sz w:val="16"/>
              </w:rPr>
              <w:t>Rel-18</w:t>
            </w:r>
          </w:p>
        </w:tc>
        <w:tc>
          <w:tcPr>
            <w:tcW w:w="0" w:type="auto"/>
          </w:tcPr>
          <w:p w14:paraId="31CB2CD6" w14:textId="77777777" w:rsidR="00BC377F" w:rsidRPr="00900970" w:rsidRDefault="00BC377F" w:rsidP="00D41ECF">
            <w:pPr>
              <w:pStyle w:val="TAL"/>
              <w:rPr>
                <w:sz w:val="16"/>
              </w:rPr>
            </w:pPr>
            <w:r>
              <w:rPr>
                <w:sz w:val="16"/>
              </w:rPr>
              <w:t>F</w:t>
            </w:r>
          </w:p>
        </w:tc>
        <w:tc>
          <w:tcPr>
            <w:tcW w:w="0" w:type="auto"/>
          </w:tcPr>
          <w:p w14:paraId="5A83DBF7" w14:textId="77777777" w:rsidR="00BC377F" w:rsidRPr="00900970" w:rsidRDefault="00BC377F" w:rsidP="00D41ECF">
            <w:pPr>
              <w:pStyle w:val="TAL"/>
              <w:rPr>
                <w:sz w:val="16"/>
              </w:rPr>
            </w:pPr>
            <w:r>
              <w:rPr>
                <w:sz w:val="16"/>
              </w:rPr>
              <w:t>NR_CADC_NR_LTE_DC_R16-UEConTest</w:t>
            </w:r>
          </w:p>
        </w:tc>
        <w:tc>
          <w:tcPr>
            <w:tcW w:w="0" w:type="auto"/>
          </w:tcPr>
          <w:p w14:paraId="0F9A84D9" w14:textId="77777777" w:rsidR="00BC377F" w:rsidRPr="00900970" w:rsidRDefault="00BC377F" w:rsidP="00D41ECF">
            <w:pPr>
              <w:pStyle w:val="TAL"/>
              <w:rPr>
                <w:sz w:val="16"/>
              </w:rPr>
            </w:pPr>
            <w:r>
              <w:rPr>
                <w:sz w:val="16"/>
              </w:rPr>
              <w:t>agreed</w:t>
            </w:r>
          </w:p>
        </w:tc>
      </w:tr>
      <w:tr w:rsidR="00BC377F" w14:paraId="60D19707" w14:textId="77777777" w:rsidTr="00D41ECF">
        <w:tc>
          <w:tcPr>
            <w:tcW w:w="0" w:type="auto"/>
          </w:tcPr>
          <w:p w14:paraId="04479A16" w14:textId="77777777" w:rsidR="00BC377F" w:rsidRPr="00900970" w:rsidRDefault="00BC377F" w:rsidP="00D41ECF">
            <w:pPr>
              <w:pStyle w:val="TAL"/>
              <w:rPr>
                <w:sz w:val="16"/>
              </w:rPr>
            </w:pPr>
            <w:r>
              <w:rPr>
                <w:sz w:val="16"/>
              </w:rPr>
              <w:t>R5-240277</w:t>
            </w:r>
          </w:p>
        </w:tc>
        <w:tc>
          <w:tcPr>
            <w:tcW w:w="0" w:type="auto"/>
          </w:tcPr>
          <w:p w14:paraId="49EEEC26" w14:textId="77777777" w:rsidR="00BC377F" w:rsidRPr="00900970" w:rsidRDefault="00BC377F" w:rsidP="00D41ECF">
            <w:pPr>
              <w:pStyle w:val="TAL"/>
              <w:rPr>
                <w:sz w:val="16"/>
              </w:rPr>
            </w:pPr>
            <w:r>
              <w:rPr>
                <w:sz w:val="16"/>
              </w:rPr>
              <w:t>Addition of UE capability for new R17 NR CA combos within FR1</w:t>
            </w:r>
          </w:p>
        </w:tc>
        <w:tc>
          <w:tcPr>
            <w:tcW w:w="0" w:type="auto"/>
          </w:tcPr>
          <w:p w14:paraId="6DE64372" w14:textId="77777777" w:rsidR="00BC377F" w:rsidRPr="00900970" w:rsidRDefault="00BC377F" w:rsidP="00D41ECF">
            <w:pPr>
              <w:pStyle w:val="TAL"/>
              <w:rPr>
                <w:sz w:val="16"/>
              </w:rPr>
            </w:pPr>
            <w:r>
              <w:rPr>
                <w:sz w:val="16"/>
              </w:rPr>
              <w:t>KDDI Corporation</w:t>
            </w:r>
          </w:p>
        </w:tc>
        <w:tc>
          <w:tcPr>
            <w:tcW w:w="0" w:type="auto"/>
          </w:tcPr>
          <w:p w14:paraId="35B65DDB" w14:textId="77777777" w:rsidR="00BC377F" w:rsidRPr="00900970" w:rsidRDefault="00BC377F" w:rsidP="00D41ECF">
            <w:pPr>
              <w:pStyle w:val="TAL"/>
              <w:rPr>
                <w:sz w:val="16"/>
              </w:rPr>
            </w:pPr>
            <w:r>
              <w:rPr>
                <w:sz w:val="16"/>
              </w:rPr>
              <w:t>38.508-2</w:t>
            </w:r>
          </w:p>
        </w:tc>
        <w:tc>
          <w:tcPr>
            <w:tcW w:w="0" w:type="auto"/>
          </w:tcPr>
          <w:p w14:paraId="303B74B3" w14:textId="77777777" w:rsidR="00BC377F" w:rsidRPr="00900970" w:rsidRDefault="00BC377F" w:rsidP="00D41ECF">
            <w:pPr>
              <w:pStyle w:val="TAL"/>
              <w:rPr>
                <w:sz w:val="16"/>
              </w:rPr>
            </w:pPr>
            <w:r>
              <w:rPr>
                <w:sz w:val="16"/>
              </w:rPr>
              <w:t>0571</w:t>
            </w:r>
          </w:p>
        </w:tc>
        <w:tc>
          <w:tcPr>
            <w:tcW w:w="0" w:type="auto"/>
          </w:tcPr>
          <w:p w14:paraId="73F8BE35" w14:textId="77777777" w:rsidR="00BC377F" w:rsidRPr="00900970" w:rsidRDefault="00BC377F" w:rsidP="00D41ECF">
            <w:pPr>
              <w:pStyle w:val="TAR"/>
              <w:rPr>
                <w:sz w:val="16"/>
              </w:rPr>
            </w:pPr>
            <w:r>
              <w:rPr>
                <w:sz w:val="16"/>
              </w:rPr>
              <w:t>-</w:t>
            </w:r>
          </w:p>
        </w:tc>
        <w:tc>
          <w:tcPr>
            <w:tcW w:w="0" w:type="auto"/>
          </w:tcPr>
          <w:p w14:paraId="28A5E686" w14:textId="77777777" w:rsidR="00BC377F" w:rsidRPr="00900970" w:rsidRDefault="00BC377F" w:rsidP="00D41ECF">
            <w:pPr>
              <w:pStyle w:val="TAL"/>
              <w:rPr>
                <w:sz w:val="16"/>
              </w:rPr>
            </w:pPr>
            <w:r>
              <w:rPr>
                <w:sz w:val="16"/>
              </w:rPr>
              <w:t>Rel-18</w:t>
            </w:r>
          </w:p>
        </w:tc>
        <w:tc>
          <w:tcPr>
            <w:tcW w:w="0" w:type="auto"/>
          </w:tcPr>
          <w:p w14:paraId="7F89727A" w14:textId="77777777" w:rsidR="00BC377F" w:rsidRPr="00900970" w:rsidRDefault="00BC377F" w:rsidP="00D41ECF">
            <w:pPr>
              <w:pStyle w:val="TAL"/>
              <w:rPr>
                <w:sz w:val="16"/>
              </w:rPr>
            </w:pPr>
            <w:r>
              <w:rPr>
                <w:sz w:val="16"/>
              </w:rPr>
              <w:t>F</w:t>
            </w:r>
          </w:p>
        </w:tc>
        <w:tc>
          <w:tcPr>
            <w:tcW w:w="0" w:type="auto"/>
          </w:tcPr>
          <w:p w14:paraId="56F99D51" w14:textId="77777777" w:rsidR="00BC377F" w:rsidRPr="00900970" w:rsidRDefault="00BC377F" w:rsidP="00D41ECF">
            <w:pPr>
              <w:pStyle w:val="TAL"/>
              <w:rPr>
                <w:sz w:val="16"/>
              </w:rPr>
            </w:pPr>
            <w:r>
              <w:rPr>
                <w:sz w:val="16"/>
              </w:rPr>
              <w:t>NR_CADC_NR_LTE_DC_R17-UEConTest</w:t>
            </w:r>
          </w:p>
        </w:tc>
        <w:tc>
          <w:tcPr>
            <w:tcW w:w="0" w:type="auto"/>
          </w:tcPr>
          <w:p w14:paraId="411514F3" w14:textId="77777777" w:rsidR="00BC377F" w:rsidRPr="00900970" w:rsidRDefault="00BC377F" w:rsidP="00D41ECF">
            <w:pPr>
              <w:pStyle w:val="TAL"/>
              <w:rPr>
                <w:sz w:val="16"/>
              </w:rPr>
            </w:pPr>
            <w:r>
              <w:rPr>
                <w:sz w:val="16"/>
              </w:rPr>
              <w:t>agreed</w:t>
            </w:r>
          </w:p>
        </w:tc>
      </w:tr>
      <w:tr w:rsidR="00BC377F" w14:paraId="2E56161B" w14:textId="77777777" w:rsidTr="00D41ECF">
        <w:tc>
          <w:tcPr>
            <w:tcW w:w="0" w:type="auto"/>
          </w:tcPr>
          <w:p w14:paraId="639BBED5" w14:textId="77777777" w:rsidR="00BC377F" w:rsidRPr="00900970" w:rsidRDefault="00BC377F" w:rsidP="00D41ECF">
            <w:pPr>
              <w:pStyle w:val="TAL"/>
              <w:rPr>
                <w:sz w:val="16"/>
              </w:rPr>
            </w:pPr>
            <w:r>
              <w:rPr>
                <w:sz w:val="16"/>
              </w:rPr>
              <w:t>R5-240288</w:t>
            </w:r>
          </w:p>
        </w:tc>
        <w:tc>
          <w:tcPr>
            <w:tcW w:w="0" w:type="auto"/>
          </w:tcPr>
          <w:p w14:paraId="68F4E2AB" w14:textId="77777777" w:rsidR="00BC377F" w:rsidRPr="00900970" w:rsidRDefault="00BC377F" w:rsidP="00D41ECF">
            <w:pPr>
              <w:pStyle w:val="TAL"/>
              <w:rPr>
                <w:sz w:val="16"/>
              </w:rPr>
            </w:pPr>
            <w:r>
              <w:rPr>
                <w:sz w:val="16"/>
              </w:rPr>
              <w:t xml:space="preserve">Addition of r16 and r17 UL </w:t>
            </w:r>
            <w:proofErr w:type="spellStart"/>
            <w:r>
              <w:rPr>
                <w:sz w:val="16"/>
              </w:rPr>
              <w:t>tx</w:t>
            </w:r>
            <w:proofErr w:type="spellEnd"/>
            <w:r>
              <w:rPr>
                <w:sz w:val="16"/>
              </w:rPr>
              <w:t xml:space="preserve"> switching and DL interruption supporting PICS for inter band CA with 3 bands</w:t>
            </w:r>
          </w:p>
        </w:tc>
        <w:tc>
          <w:tcPr>
            <w:tcW w:w="0" w:type="auto"/>
          </w:tcPr>
          <w:p w14:paraId="15A8AC8A" w14:textId="77777777" w:rsidR="00BC377F" w:rsidRPr="00900970" w:rsidRDefault="00BC377F" w:rsidP="00D41ECF">
            <w:pPr>
              <w:pStyle w:val="TAL"/>
              <w:rPr>
                <w:sz w:val="16"/>
              </w:rPr>
            </w:pPr>
            <w:r>
              <w:rPr>
                <w:sz w:val="16"/>
              </w:rPr>
              <w:t>China Telecom</w:t>
            </w:r>
          </w:p>
        </w:tc>
        <w:tc>
          <w:tcPr>
            <w:tcW w:w="0" w:type="auto"/>
          </w:tcPr>
          <w:p w14:paraId="02EFEBA0" w14:textId="77777777" w:rsidR="00BC377F" w:rsidRPr="00900970" w:rsidRDefault="00BC377F" w:rsidP="00D41ECF">
            <w:pPr>
              <w:pStyle w:val="TAL"/>
              <w:rPr>
                <w:sz w:val="16"/>
              </w:rPr>
            </w:pPr>
            <w:r>
              <w:rPr>
                <w:sz w:val="16"/>
              </w:rPr>
              <w:t>38.508-2</w:t>
            </w:r>
          </w:p>
        </w:tc>
        <w:tc>
          <w:tcPr>
            <w:tcW w:w="0" w:type="auto"/>
          </w:tcPr>
          <w:p w14:paraId="492F0329" w14:textId="77777777" w:rsidR="00BC377F" w:rsidRPr="00900970" w:rsidRDefault="00BC377F" w:rsidP="00D41ECF">
            <w:pPr>
              <w:pStyle w:val="TAL"/>
              <w:rPr>
                <w:sz w:val="16"/>
              </w:rPr>
            </w:pPr>
            <w:r>
              <w:rPr>
                <w:sz w:val="16"/>
              </w:rPr>
              <w:t>0572</w:t>
            </w:r>
          </w:p>
        </w:tc>
        <w:tc>
          <w:tcPr>
            <w:tcW w:w="0" w:type="auto"/>
          </w:tcPr>
          <w:p w14:paraId="2B9911EB" w14:textId="77777777" w:rsidR="00BC377F" w:rsidRPr="00900970" w:rsidRDefault="00BC377F" w:rsidP="00D41ECF">
            <w:pPr>
              <w:pStyle w:val="TAR"/>
              <w:rPr>
                <w:sz w:val="16"/>
              </w:rPr>
            </w:pPr>
            <w:r>
              <w:rPr>
                <w:sz w:val="16"/>
              </w:rPr>
              <w:t>-</w:t>
            </w:r>
          </w:p>
        </w:tc>
        <w:tc>
          <w:tcPr>
            <w:tcW w:w="0" w:type="auto"/>
          </w:tcPr>
          <w:p w14:paraId="2A511C92" w14:textId="77777777" w:rsidR="00BC377F" w:rsidRPr="00900970" w:rsidRDefault="00BC377F" w:rsidP="00D41ECF">
            <w:pPr>
              <w:pStyle w:val="TAL"/>
              <w:rPr>
                <w:sz w:val="16"/>
              </w:rPr>
            </w:pPr>
            <w:r>
              <w:rPr>
                <w:sz w:val="16"/>
              </w:rPr>
              <w:t>Rel-18</w:t>
            </w:r>
          </w:p>
        </w:tc>
        <w:tc>
          <w:tcPr>
            <w:tcW w:w="0" w:type="auto"/>
          </w:tcPr>
          <w:p w14:paraId="04C1C95C" w14:textId="77777777" w:rsidR="00BC377F" w:rsidRPr="00900970" w:rsidRDefault="00BC377F" w:rsidP="00D41ECF">
            <w:pPr>
              <w:pStyle w:val="TAL"/>
              <w:rPr>
                <w:sz w:val="16"/>
              </w:rPr>
            </w:pPr>
            <w:r>
              <w:rPr>
                <w:sz w:val="16"/>
              </w:rPr>
              <w:t>F</w:t>
            </w:r>
          </w:p>
        </w:tc>
        <w:tc>
          <w:tcPr>
            <w:tcW w:w="0" w:type="auto"/>
          </w:tcPr>
          <w:p w14:paraId="19568A5E" w14:textId="77777777" w:rsidR="00BC377F" w:rsidRPr="00900970" w:rsidRDefault="00BC377F" w:rsidP="00D41ECF">
            <w:pPr>
              <w:pStyle w:val="TAL"/>
              <w:rPr>
                <w:sz w:val="16"/>
              </w:rPr>
            </w:pPr>
            <w:r>
              <w:rPr>
                <w:sz w:val="16"/>
              </w:rPr>
              <w:t>DL_intrpt_combos_TxSW_R17-UEConTest</w:t>
            </w:r>
          </w:p>
        </w:tc>
        <w:tc>
          <w:tcPr>
            <w:tcW w:w="0" w:type="auto"/>
          </w:tcPr>
          <w:p w14:paraId="2806F79D" w14:textId="77777777" w:rsidR="00BC377F" w:rsidRPr="00900970" w:rsidRDefault="00BC377F" w:rsidP="00D41ECF">
            <w:pPr>
              <w:pStyle w:val="TAL"/>
              <w:rPr>
                <w:sz w:val="16"/>
              </w:rPr>
            </w:pPr>
            <w:r>
              <w:rPr>
                <w:sz w:val="16"/>
              </w:rPr>
              <w:t>withdrawn</w:t>
            </w:r>
          </w:p>
        </w:tc>
      </w:tr>
      <w:tr w:rsidR="00BC377F" w14:paraId="5D85459A" w14:textId="77777777" w:rsidTr="00D41ECF">
        <w:tc>
          <w:tcPr>
            <w:tcW w:w="0" w:type="auto"/>
          </w:tcPr>
          <w:p w14:paraId="379ADC01" w14:textId="77777777" w:rsidR="00BC377F" w:rsidRPr="00900970" w:rsidRDefault="00BC377F" w:rsidP="00D41ECF">
            <w:pPr>
              <w:pStyle w:val="TAL"/>
              <w:rPr>
                <w:sz w:val="16"/>
              </w:rPr>
            </w:pPr>
            <w:r>
              <w:rPr>
                <w:sz w:val="16"/>
              </w:rPr>
              <w:t>R5-240313</w:t>
            </w:r>
          </w:p>
        </w:tc>
        <w:tc>
          <w:tcPr>
            <w:tcW w:w="0" w:type="auto"/>
          </w:tcPr>
          <w:p w14:paraId="4AF6F62B" w14:textId="77777777" w:rsidR="00BC377F" w:rsidRPr="00900970" w:rsidRDefault="00BC377F" w:rsidP="00D41ECF">
            <w:pPr>
              <w:pStyle w:val="TAL"/>
              <w:rPr>
                <w:sz w:val="16"/>
              </w:rPr>
            </w:pPr>
            <w:r>
              <w:rPr>
                <w:sz w:val="16"/>
              </w:rPr>
              <w:t>Introducing indicator for Power Class of CA configuration with single uplink carrier</w:t>
            </w:r>
          </w:p>
        </w:tc>
        <w:tc>
          <w:tcPr>
            <w:tcW w:w="0" w:type="auto"/>
          </w:tcPr>
          <w:p w14:paraId="7F4EA75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77692A" w14:textId="77777777" w:rsidR="00BC377F" w:rsidRPr="00900970" w:rsidRDefault="00BC377F" w:rsidP="00D41ECF">
            <w:pPr>
              <w:pStyle w:val="TAL"/>
              <w:rPr>
                <w:sz w:val="16"/>
              </w:rPr>
            </w:pPr>
            <w:r>
              <w:rPr>
                <w:sz w:val="16"/>
              </w:rPr>
              <w:t>38.508-2</w:t>
            </w:r>
          </w:p>
        </w:tc>
        <w:tc>
          <w:tcPr>
            <w:tcW w:w="0" w:type="auto"/>
          </w:tcPr>
          <w:p w14:paraId="0B0A23BD" w14:textId="77777777" w:rsidR="00BC377F" w:rsidRPr="00900970" w:rsidRDefault="00BC377F" w:rsidP="00D41ECF">
            <w:pPr>
              <w:pStyle w:val="TAL"/>
              <w:rPr>
                <w:sz w:val="16"/>
              </w:rPr>
            </w:pPr>
            <w:r>
              <w:rPr>
                <w:sz w:val="16"/>
              </w:rPr>
              <w:t>0573</w:t>
            </w:r>
          </w:p>
        </w:tc>
        <w:tc>
          <w:tcPr>
            <w:tcW w:w="0" w:type="auto"/>
          </w:tcPr>
          <w:p w14:paraId="1F09B4F9" w14:textId="77777777" w:rsidR="00BC377F" w:rsidRPr="00900970" w:rsidRDefault="00BC377F" w:rsidP="00D41ECF">
            <w:pPr>
              <w:pStyle w:val="TAR"/>
              <w:rPr>
                <w:sz w:val="16"/>
              </w:rPr>
            </w:pPr>
            <w:r>
              <w:rPr>
                <w:sz w:val="16"/>
              </w:rPr>
              <w:t>-</w:t>
            </w:r>
          </w:p>
        </w:tc>
        <w:tc>
          <w:tcPr>
            <w:tcW w:w="0" w:type="auto"/>
          </w:tcPr>
          <w:p w14:paraId="5270677B" w14:textId="77777777" w:rsidR="00BC377F" w:rsidRPr="00900970" w:rsidRDefault="00BC377F" w:rsidP="00D41ECF">
            <w:pPr>
              <w:pStyle w:val="TAL"/>
              <w:rPr>
                <w:sz w:val="16"/>
              </w:rPr>
            </w:pPr>
            <w:r>
              <w:rPr>
                <w:sz w:val="16"/>
              </w:rPr>
              <w:t>Rel-18</w:t>
            </w:r>
          </w:p>
        </w:tc>
        <w:tc>
          <w:tcPr>
            <w:tcW w:w="0" w:type="auto"/>
          </w:tcPr>
          <w:p w14:paraId="3D3ECE46" w14:textId="77777777" w:rsidR="00BC377F" w:rsidRPr="00900970" w:rsidRDefault="00BC377F" w:rsidP="00D41ECF">
            <w:pPr>
              <w:pStyle w:val="TAL"/>
              <w:rPr>
                <w:sz w:val="16"/>
              </w:rPr>
            </w:pPr>
            <w:r>
              <w:rPr>
                <w:sz w:val="16"/>
              </w:rPr>
              <w:t>F</w:t>
            </w:r>
          </w:p>
        </w:tc>
        <w:tc>
          <w:tcPr>
            <w:tcW w:w="0" w:type="auto"/>
          </w:tcPr>
          <w:p w14:paraId="2D7C1F2F" w14:textId="77777777" w:rsidR="00BC377F" w:rsidRPr="00900970" w:rsidRDefault="00BC377F" w:rsidP="00D41ECF">
            <w:pPr>
              <w:pStyle w:val="TAL"/>
              <w:rPr>
                <w:sz w:val="16"/>
              </w:rPr>
            </w:pPr>
            <w:r>
              <w:rPr>
                <w:sz w:val="16"/>
              </w:rPr>
              <w:t>TEI15_Test, 5GS_NR_LTE-UEConTest</w:t>
            </w:r>
          </w:p>
        </w:tc>
        <w:tc>
          <w:tcPr>
            <w:tcW w:w="0" w:type="auto"/>
          </w:tcPr>
          <w:p w14:paraId="0DC51A0E" w14:textId="77777777" w:rsidR="00BC377F" w:rsidRPr="00900970" w:rsidRDefault="00BC377F" w:rsidP="00D41ECF">
            <w:pPr>
              <w:pStyle w:val="TAL"/>
              <w:rPr>
                <w:sz w:val="16"/>
              </w:rPr>
            </w:pPr>
            <w:r>
              <w:rPr>
                <w:sz w:val="16"/>
              </w:rPr>
              <w:t>agreed</w:t>
            </w:r>
          </w:p>
        </w:tc>
      </w:tr>
      <w:tr w:rsidR="00BC377F" w14:paraId="443BDC9A" w14:textId="77777777" w:rsidTr="00D41ECF">
        <w:tc>
          <w:tcPr>
            <w:tcW w:w="0" w:type="auto"/>
          </w:tcPr>
          <w:p w14:paraId="5CCC1FD4" w14:textId="77777777" w:rsidR="00BC377F" w:rsidRPr="00900970" w:rsidRDefault="00BC377F" w:rsidP="00D41ECF">
            <w:pPr>
              <w:pStyle w:val="TAL"/>
              <w:rPr>
                <w:sz w:val="16"/>
              </w:rPr>
            </w:pPr>
            <w:r>
              <w:rPr>
                <w:sz w:val="16"/>
              </w:rPr>
              <w:t>R5-240316</w:t>
            </w:r>
          </w:p>
        </w:tc>
        <w:tc>
          <w:tcPr>
            <w:tcW w:w="0" w:type="auto"/>
          </w:tcPr>
          <w:p w14:paraId="1DEDDDA9" w14:textId="77777777" w:rsidR="00BC377F" w:rsidRPr="00900970" w:rsidRDefault="00BC377F" w:rsidP="00D41ECF">
            <w:pPr>
              <w:pStyle w:val="TAL"/>
              <w:rPr>
                <w:sz w:val="16"/>
              </w:rPr>
            </w:pPr>
            <w:r>
              <w:rPr>
                <w:sz w:val="16"/>
              </w:rPr>
              <w:t>Introducing SUL configuration SUL_n78A-n81A</w:t>
            </w:r>
          </w:p>
        </w:tc>
        <w:tc>
          <w:tcPr>
            <w:tcW w:w="0" w:type="auto"/>
          </w:tcPr>
          <w:p w14:paraId="495D677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5766F3" w14:textId="77777777" w:rsidR="00BC377F" w:rsidRPr="00900970" w:rsidRDefault="00BC377F" w:rsidP="00D41ECF">
            <w:pPr>
              <w:pStyle w:val="TAL"/>
              <w:rPr>
                <w:sz w:val="16"/>
              </w:rPr>
            </w:pPr>
            <w:r>
              <w:rPr>
                <w:sz w:val="16"/>
              </w:rPr>
              <w:t>38.508-2</w:t>
            </w:r>
          </w:p>
        </w:tc>
        <w:tc>
          <w:tcPr>
            <w:tcW w:w="0" w:type="auto"/>
          </w:tcPr>
          <w:p w14:paraId="77153185" w14:textId="77777777" w:rsidR="00BC377F" w:rsidRPr="00900970" w:rsidRDefault="00BC377F" w:rsidP="00D41ECF">
            <w:pPr>
              <w:pStyle w:val="TAL"/>
              <w:rPr>
                <w:sz w:val="16"/>
              </w:rPr>
            </w:pPr>
            <w:r>
              <w:rPr>
                <w:sz w:val="16"/>
              </w:rPr>
              <w:t>0574</w:t>
            </w:r>
          </w:p>
        </w:tc>
        <w:tc>
          <w:tcPr>
            <w:tcW w:w="0" w:type="auto"/>
          </w:tcPr>
          <w:p w14:paraId="0319B2D5" w14:textId="77777777" w:rsidR="00BC377F" w:rsidRPr="00900970" w:rsidRDefault="00BC377F" w:rsidP="00D41ECF">
            <w:pPr>
              <w:pStyle w:val="TAR"/>
              <w:rPr>
                <w:sz w:val="16"/>
              </w:rPr>
            </w:pPr>
            <w:r>
              <w:rPr>
                <w:sz w:val="16"/>
              </w:rPr>
              <w:t>-</w:t>
            </w:r>
          </w:p>
        </w:tc>
        <w:tc>
          <w:tcPr>
            <w:tcW w:w="0" w:type="auto"/>
          </w:tcPr>
          <w:p w14:paraId="0BEE3E12" w14:textId="77777777" w:rsidR="00BC377F" w:rsidRPr="00900970" w:rsidRDefault="00BC377F" w:rsidP="00D41ECF">
            <w:pPr>
              <w:pStyle w:val="TAL"/>
              <w:rPr>
                <w:sz w:val="16"/>
              </w:rPr>
            </w:pPr>
            <w:r>
              <w:rPr>
                <w:sz w:val="16"/>
              </w:rPr>
              <w:t>Rel-18</w:t>
            </w:r>
          </w:p>
        </w:tc>
        <w:tc>
          <w:tcPr>
            <w:tcW w:w="0" w:type="auto"/>
          </w:tcPr>
          <w:p w14:paraId="4DCFDDDB" w14:textId="77777777" w:rsidR="00BC377F" w:rsidRPr="00900970" w:rsidRDefault="00BC377F" w:rsidP="00D41ECF">
            <w:pPr>
              <w:pStyle w:val="TAL"/>
              <w:rPr>
                <w:sz w:val="16"/>
              </w:rPr>
            </w:pPr>
            <w:r>
              <w:rPr>
                <w:sz w:val="16"/>
              </w:rPr>
              <w:t>F</w:t>
            </w:r>
          </w:p>
        </w:tc>
        <w:tc>
          <w:tcPr>
            <w:tcW w:w="0" w:type="auto"/>
          </w:tcPr>
          <w:p w14:paraId="3A7EF690" w14:textId="77777777" w:rsidR="00BC377F" w:rsidRPr="00900970" w:rsidRDefault="00BC377F" w:rsidP="00D41ECF">
            <w:pPr>
              <w:pStyle w:val="TAL"/>
              <w:rPr>
                <w:sz w:val="16"/>
              </w:rPr>
            </w:pPr>
            <w:r>
              <w:rPr>
                <w:sz w:val="16"/>
              </w:rPr>
              <w:t>TEI15_Test, 5GS_NR_LTE-UEConTest</w:t>
            </w:r>
          </w:p>
        </w:tc>
        <w:tc>
          <w:tcPr>
            <w:tcW w:w="0" w:type="auto"/>
          </w:tcPr>
          <w:p w14:paraId="33C5BEF7" w14:textId="77777777" w:rsidR="00BC377F" w:rsidRPr="00900970" w:rsidRDefault="00BC377F" w:rsidP="00D41ECF">
            <w:pPr>
              <w:pStyle w:val="TAL"/>
              <w:rPr>
                <w:sz w:val="16"/>
              </w:rPr>
            </w:pPr>
            <w:r>
              <w:rPr>
                <w:sz w:val="16"/>
              </w:rPr>
              <w:t>agreed</w:t>
            </w:r>
          </w:p>
        </w:tc>
      </w:tr>
      <w:tr w:rsidR="00BC377F" w14:paraId="09DABD60" w14:textId="77777777" w:rsidTr="00D41ECF">
        <w:tc>
          <w:tcPr>
            <w:tcW w:w="0" w:type="auto"/>
          </w:tcPr>
          <w:p w14:paraId="478AD5BD" w14:textId="77777777" w:rsidR="00BC377F" w:rsidRPr="00900970" w:rsidRDefault="00BC377F" w:rsidP="00D41ECF">
            <w:pPr>
              <w:pStyle w:val="TAL"/>
              <w:rPr>
                <w:sz w:val="16"/>
              </w:rPr>
            </w:pPr>
            <w:r>
              <w:rPr>
                <w:sz w:val="16"/>
              </w:rPr>
              <w:t>R5-240330</w:t>
            </w:r>
          </w:p>
        </w:tc>
        <w:tc>
          <w:tcPr>
            <w:tcW w:w="0" w:type="auto"/>
          </w:tcPr>
          <w:p w14:paraId="34368CAD" w14:textId="77777777" w:rsidR="00BC377F" w:rsidRPr="00900970" w:rsidRDefault="00BC377F" w:rsidP="00D41ECF">
            <w:pPr>
              <w:pStyle w:val="TAL"/>
              <w:rPr>
                <w:sz w:val="16"/>
              </w:rPr>
            </w:pPr>
            <w:r>
              <w:rPr>
                <w:sz w:val="16"/>
              </w:rPr>
              <w:t>Addition of RF baseline implementation capabilities for new PC2 EN-DC combos within FR1</w:t>
            </w:r>
          </w:p>
        </w:tc>
        <w:tc>
          <w:tcPr>
            <w:tcW w:w="0" w:type="auto"/>
          </w:tcPr>
          <w:p w14:paraId="2BBF9A99" w14:textId="77777777" w:rsidR="00BC377F" w:rsidRPr="00900970" w:rsidRDefault="00BC377F" w:rsidP="00D41ECF">
            <w:pPr>
              <w:pStyle w:val="TAL"/>
              <w:rPr>
                <w:sz w:val="16"/>
              </w:rPr>
            </w:pPr>
            <w:r>
              <w:rPr>
                <w:sz w:val="16"/>
              </w:rPr>
              <w:t>KDDI Corporation</w:t>
            </w:r>
          </w:p>
        </w:tc>
        <w:tc>
          <w:tcPr>
            <w:tcW w:w="0" w:type="auto"/>
          </w:tcPr>
          <w:p w14:paraId="709A9993" w14:textId="77777777" w:rsidR="00BC377F" w:rsidRPr="00900970" w:rsidRDefault="00BC377F" w:rsidP="00D41ECF">
            <w:pPr>
              <w:pStyle w:val="TAL"/>
              <w:rPr>
                <w:sz w:val="16"/>
              </w:rPr>
            </w:pPr>
            <w:r>
              <w:rPr>
                <w:sz w:val="16"/>
              </w:rPr>
              <w:t>38.508-2</w:t>
            </w:r>
          </w:p>
        </w:tc>
        <w:tc>
          <w:tcPr>
            <w:tcW w:w="0" w:type="auto"/>
          </w:tcPr>
          <w:p w14:paraId="76028CDE" w14:textId="77777777" w:rsidR="00BC377F" w:rsidRPr="00900970" w:rsidRDefault="00BC377F" w:rsidP="00D41ECF">
            <w:pPr>
              <w:pStyle w:val="TAL"/>
              <w:rPr>
                <w:sz w:val="16"/>
              </w:rPr>
            </w:pPr>
            <w:r>
              <w:rPr>
                <w:sz w:val="16"/>
              </w:rPr>
              <w:t>0575</w:t>
            </w:r>
          </w:p>
        </w:tc>
        <w:tc>
          <w:tcPr>
            <w:tcW w:w="0" w:type="auto"/>
          </w:tcPr>
          <w:p w14:paraId="5AE31336" w14:textId="77777777" w:rsidR="00BC377F" w:rsidRPr="00900970" w:rsidRDefault="00BC377F" w:rsidP="00D41ECF">
            <w:pPr>
              <w:pStyle w:val="TAR"/>
              <w:rPr>
                <w:sz w:val="16"/>
              </w:rPr>
            </w:pPr>
            <w:r>
              <w:rPr>
                <w:sz w:val="16"/>
              </w:rPr>
              <w:t>-</w:t>
            </w:r>
          </w:p>
        </w:tc>
        <w:tc>
          <w:tcPr>
            <w:tcW w:w="0" w:type="auto"/>
          </w:tcPr>
          <w:p w14:paraId="5464F47A" w14:textId="77777777" w:rsidR="00BC377F" w:rsidRPr="00900970" w:rsidRDefault="00BC377F" w:rsidP="00D41ECF">
            <w:pPr>
              <w:pStyle w:val="TAL"/>
              <w:rPr>
                <w:sz w:val="16"/>
              </w:rPr>
            </w:pPr>
            <w:r>
              <w:rPr>
                <w:sz w:val="16"/>
              </w:rPr>
              <w:t>Rel-18</w:t>
            </w:r>
          </w:p>
        </w:tc>
        <w:tc>
          <w:tcPr>
            <w:tcW w:w="0" w:type="auto"/>
          </w:tcPr>
          <w:p w14:paraId="4003E1CF" w14:textId="77777777" w:rsidR="00BC377F" w:rsidRPr="00900970" w:rsidRDefault="00BC377F" w:rsidP="00D41ECF">
            <w:pPr>
              <w:pStyle w:val="TAL"/>
              <w:rPr>
                <w:sz w:val="16"/>
              </w:rPr>
            </w:pPr>
            <w:r>
              <w:rPr>
                <w:sz w:val="16"/>
              </w:rPr>
              <w:t>F</w:t>
            </w:r>
          </w:p>
        </w:tc>
        <w:tc>
          <w:tcPr>
            <w:tcW w:w="0" w:type="auto"/>
          </w:tcPr>
          <w:p w14:paraId="6FFA94D8" w14:textId="77777777" w:rsidR="00BC377F" w:rsidRPr="00900970" w:rsidRDefault="00BC377F" w:rsidP="00D41ECF">
            <w:pPr>
              <w:pStyle w:val="TAL"/>
              <w:rPr>
                <w:sz w:val="16"/>
              </w:rPr>
            </w:pPr>
            <w:r>
              <w:rPr>
                <w:sz w:val="16"/>
              </w:rPr>
              <w:t>HPUE_NR_CADC_NR_LTE_DC_R18-UEConTest</w:t>
            </w:r>
          </w:p>
        </w:tc>
        <w:tc>
          <w:tcPr>
            <w:tcW w:w="0" w:type="auto"/>
          </w:tcPr>
          <w:p w14:paraId="7B2D09B7" w14:textId="77777777" w:rsidR="00BC377F" w:rsidRPr="00900970" w:rsidRDefault="00BC377F" w:rsidP="00D41ECF">
            <w:pPr>
              <w:pStyle w:val="TAL"/>
              <w:rPr>
                <w:sz w:val="16"/>
              </w:rPr>
            </w:pPr>
            <w:r>
              <w:rPr>
                <w:sz w:val="16"/>
              </w:rPr>
              <w:t>agreed</w:t>
            </w:r>
          </w:p>
        </w:tc>
      </w:tr>
      <w:tr w:rsidR="00BC377F" w14:paraId="0D5323E3" w14:textId="77777777" w:rsidTr="00D41ECF">
        <w:tc>
          <w:tcPr>
            <w:tcW w:w="0" w:type="auto"/>
          </w:tcPr>
          <w:p w14:paraId="279FC426" w14:textId="77777777" w:rsidR="00BC377F" w:rsidRPr="00900970" w:rsidRDefault="00BC377F" w:rsidP="00D41ECF">
            <w:pPr>
              <w:pStyle w:val="TAL"/>
              <w:rPr>
                <w:sz w:val="16"/>
              </w:rPr>
            </w:pPr>
            <w:r>
              <w:rPr>
                <w:sz w:val="16"/>
              </w:rPr>
              <w:t>R5-240335</w:t>
            </w:r>
          </w:p>
        </w:tc>
        <w:tc>
          <w:tcPr>
            <w:tcW w:w="0" w:type="auto"/>
          </w:tcPr>
          <w:p w14:paraId="3734A917" w14:textId="77777777" w:rsidR="00BC377F" w:rsidRPr="00900970" w:rsidRDefault="00BC377F" w:rsidP="00D41ECF">
            <w:pPr>
              <w:pStyle w:val="TAL"/>
              <w:rPr>
                <w:sz w:val="16"/>
              </w:rPr>
            </w:pPr>
            <w:r>
              <w:rPr>
                <w:sz w:val="16"/>
              </w:rPr>
              <w:t>Editorial correction to note numbering for inter-band EN-DC capabilities table</w:t>
            </w:r>
          </w:p>
        </w:tc>
        <w:tc>
          <w:tcPr>
            <w:tcW w:w="0" w:type="auto"/>
          </w:tcPr>
          <w:p w14:paraId="7A47B58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C0C5556" w14:textId="77777777" w:rsidR="00BC377F" w:rsidRPr="00900970" w:rsidRDefault="00BC377F" w:rsidP="00D41ECF">
            <w:pPr>
              <w:pStyle w:val="TAL"/>
              <w:rPr>
                <w:sz w:val="16"/>
              </w:rPr>
            </w:pPr>
            <w:r>
              <w:rPr>
                <w:sz w:val="16"/>
              </w:rPr>
              <w:t>38.508-2</w:t>
            </w:r>
          </w:p>
        </w:tc>
        <w:tc>
          <w:tcPr>
            <w:tcW w:w="0" w:type="auto"/>
          </w:tcPr>
          <w:p w14:paraId="703294CA" w14:textId="77777777" w:rsidR="00BC377F" w:rsidRPr="00900970" w:rsidRDefault="00BC377F" w:rsidP="00D41ECF">
            <w:pPr>
              <w:pStyle w:val="TAL"/>
              <w:rPr>
                <w:sz w:val="16"/>
              </w:rPr>
            </w:pPr>
            <w:r>
              <w:rPr>
                <w:sz w:val="16"/>
              </w:rPr>
              <w:t>0576</w:t>
            </w:r>
          </w:p>
        </w:tc>
        <w:tc>
          <w:tcPr>
            <w:tcW w:w="0" w:type="auto"/>
          </w:tcPr>
          <w:p w14:paraId="5F82ED56" w14:textId="77777777" w:rsidR="00BC377F" w:rsidRPr="00900970" w:rsidRDefault="00BC377F" w:rsidP="00D41ECF">
            <w:pPr>
              <w:pStyle w:val="TAR"/>
              <w:rPr>
                <w:sz w:val="16"/>
              </w:rPr>
            </w:pPr>
            <w:r>
              <w:rPr>
                <w:sz w:val="16"/>
              </w:rPr>
              <w:t>-</w:t>
            </w:r>
          </w:p>
        </w:tc>
        <w:tc>
          <w:tcPr>
            <w:tcW w:w="0" w:type="auto"/>
          </w:tcPr>
          <w:p w14:paraId="3CD7E212" w14:textId="77777777" w:rsidR="00BC377F" w:rsidRPr="00900970" w:rsidRDefault="00BC377F" w:rsidP="00D41ECF">
            <w:pPr>
              <w:pStyle w:val="TAL"/>
              <w:rPr>
                <w:sz w:val="16"/>
              </w:rPr>
            </w:pPr>
            <w:r>
              <w:rPr>
                <w:sz w:val="16"/>
              </w:rPr>
              <w:t>Rel-18</w:t>
            </w:r>
          </w:p>
        </w:tc>
        <w:tc>
          <w:tcPr>
            <w:tcW w:w="0" w:type="auto"/>
          </w:tcPr>
          <w:p w14:paraId="4108A09C" w14:textId="77777777" w:rsidR="00BC377F" w:rsidRPr="00900970" w:rsidRDefault="00BC377F" w:rsidP="00D41ECF">
            <w:pPr>
              <w:pStyle w:val="TAL"/>
              <w:rPr>
                <w:sz w:val="16"/>
              </w:rPr>
            </w:pPr>
            <w:r>
              <w:rPr>
                <w:sz w:val="16"/>
              </w:rPr>
              <w:t>F</w:t>
            </w:r>
          </w:p>
        </w:tc>
        <w:tc>
          <w:tcPr>
            <w:tcW w:w="0" w:type="auto"/>
          </w:tcPr>
          <w:p w14:paraId="030652DF" w14:textId="77777777" w:rsidR="00BC377F" w:rsidRPr="00900970" w:rsidRDefault="00BC377F" w:rsidP="00D41ECF">
            <w:pPr>
              <w:pStyle w:val="TAL"/>
              <w:rPr>
                <w:sz w:val="16"/>
              </w:rPr>
            </w:pPr>
            <w:r>
              <w:rPr>
                <w:sz w:val="16"/>
              </w:rPr>
              <w:t>TEI15_Test, 5GS_NR_LTE-UEConTest</w:t>
            </w:r>
          </w:p>
        </w:tc>
        <w:tc>
          <w:tcPr>
            <w:tcW w:w="0" w:type="auto"/>
          </w:tcPr>
          <w:p w14:paraId="24A5F274" w14:textId="77777777" w:rsidR="00BC377F" w:rsidRPr="00900970" w:rsidRDefault="00BC377F" w:rsidP="00D41ECF">
            <w:pPr>
              <w:pStyle w:val="TAL"/>
              <w:rPr>
                <w:sz w:val="16"/>
              </w:rPr>
            </w:pPr>
            <w:r>
              <w:rPr>
                <w:sz w:val="16"/>
              </w:rPr>
              <w:t>agreed</w:t>
            </w:r>
          </w:p>
        </w:tc>
      </w:tr>
      <w:tr w:rsidR="00BC377F" w14:paraId="7D7155E7" w14:textId="77777777" w:rsidTr="00D41ECF">
        <w:tc>
          <w:tcPr>
            <w:tcW w:w="0" w:type="auto"/>
          </w:tcPr>
          <w:p w14:paraId="49947A7B" w14:textId="77777777" w:rsidR="00BC377F" w:rsidRPr="00900970" w:rsidRDefault="00BC377F" w:rsidP="00D41ECF">
            <w:pPr>
              <w:pStyle w:val="TAL"/>
              <w:rPr>
                <w:sz w:val="16"/>
              </w:rPr>
            </w:pPr>
            <w:r>
              <w:rPr>
                <w:sz w:val="16"/>
              </w:rPr>
              <w:t>R5-240348</w:t>
            </w:r>
          </w:p>
        </w:tc>
        <w:tc>
          <w:tcPr>
            <w:tcW w:w="0" w:type="auto"/>
          </w:tcPr>
          <w:p w14:paraId="602B914E" w14:textId="77777777" w:rsidR="00BC377F" w:rsidRPr="00900970" w:rsidRDefault="00BC377F" w:rsidP="00D41ECF">
            <w:pPr>
              <w:pStyle w:val="TAL"/>
              <w:rPr>
                <w:sz w:val="16"/>
              </w:rPr>
            </w:pPr>
            <w:r>
              <w:rPr>
                <w:sz w:val="16"/>
              </w:rPr>
              <w:t xml:space="preserve">Addition of </w:t>
            </w:r>
            <w:proofErr w:type="spellStart"/>
            <w:r>
              <w:rPr>
                <w:sz w:val="16"/>
              </w:rPr>
              <w:t>Sidelink</w:t>
            </w:r>
            <w:proofErr w:type="spellEnd"/>
            <w:r>
              <w:rPr>
                <w:sz w:val="16"/>
              </w:rPr>
              <w:t xml:space="preserve"> Capabilities to support direct to indirect path switch for NR </w:t>
            </w:r>
            <w:proofErr w:type="spellStart"/>
            <w:r>
              <w:rPr>
                <w:sz w:val="16"/>
              </w:rPr>
              <w:t>sidelink</w:t>
            </w:r>
            <w:proofErr w:type="spellEnd"/>
            <w:r>
              <w:rPr>
                <w:sz w:val="16"/>
              </w:rPr>
              <w:t xml:space="preserve"> U2N Relay</w:t>
            </w:r>
          </w:p>
        </w:tc>
        <w:tc>
          <w:tcPr>
            <w:tcW w:w="0" w:type="auto"/>
          </w:tcPr>
          <w:p w14:paraId="02724843" w14:textId="77777777" w:rsidR="00BC377F" w:rsidRPr="00900970" w:rsidRDefault="00BC377F" w:rsidP="00D41ECF">
            <w:pPr>
              <w:pStyle w:val="TAL"/>
              <w:rPr>
                <w:sz w:val="16"/>
              </w:rPr>
            </w:pPr>
            <w:r>
              <w:rPr>
                <w:sz w:val="16"/>
              </w:rPr>
              <w:t>China Telecom</w:t>
            </w:r>
          </w:p>
        </w:tc>
        <w:tc>
          <w:tcPr>
            <w:tcW w:w="0" w:type="auto"/>
          </w:tcPr>
          <w:p w14:paraId="754AED88" w14:textId="77777777" w:rsidR="00BC377F" w:rsidRPr="00900970" w:rsidRDefault="00BC377F" w:rsidP="00D41ECF">
            <w:pPr>
              <w:pStyle w:val="TAL"/>
              <w:rPr>
                <w:sz w:val="16"/>
              </w:rPr>
            </w:pPr>
            <w:r>
              <w:rPr>
                <w:sz w:val="16"/>
              </w:rPr>
              <w:t>38.508-2</w:t>
            </w:r>
          </w:p>
        </w:tc>
        <w:tc>
          <w:tcPr>
            <w:tcW w:w="0" w:type="auto"/>
          </w:tcPr>
          <w:p w14:paraId="56876747" w14:textId="77777777" w:rsidR="00BC377F" w:rsidRPr="00900970" w:rsidRDefault="00BC377F" w:rsidP="00D41ECF">
            <w:pPr>
              <w:pStyle w:val="TAL"/>
              <w:rPr>
                <w:sz w:val="16"/>
              </w:rPr>
            </w:pPr>
            <w:r>
              <w:rPr>
                <w:sz w:val="16"/>
              </w:rPr>
              <w:t>0577</w:t>
            </w:r>
          </w:p>
        </w:tc>
        <w:tc>
          <w:tcPr>
            <w:tcW w:w="0" w:type="auto"/>
          </w:tcPr>
          <w:p w14:paraId="2391FCB7" w14:textId="77777777" w:rsidR="00BC377F" w:rsidRPr="00900970" w:rsidRDefault="00BC377F" w:rsidP="00D41ECF">
            <w:pPr>
              <w:pStyle w:val="TAR"/>
              <w:rPr>
                <w:sz w:val="16"/>
              </w:rPr>
            </w:pPr>
            <w:r>
              <w:rPr>
                <w:sz w:val="16"/>
              </w:rPr>
              <w:t>-</w:t>
            </w:r>
          </w:p>
        </w:tc>
        <w:tc>
          <w:tcPr>
            <w:tcW w:w="0" w:type="auto"/>
          </w:tcPr>
          <w:p w14:paraId="3298BDDD" w14:textId="77777777" w:rsidR="00BC377F" w:rsidRPr="00900970" w:rsidRDefault="00BC377F" w:rsidP="00D41ECF">
            <w:pPr>
              <w:pStyle w:val="TAL"/>
              <w:rPr>
                <w:sz w:val="16"/>
              </w:rPr>
            </w:pPr>
            <w:r>
              <w:rPr>
                <w:sz w:val="16"/>
              </w:rPr>
              <w:t>Rel-18</w:t>
            </w:r>
          </w:p>
        </w:tc>
        <w:tc>
          <w:tcPr>
            <w:tcW w:w="0" w:type="auto"/>
          </w:tcPr>
          <w:p w14:paraId="28B8A8C5" w14:textId="77777777" w:rsidR="00BC377F" w:rsidRPr="00900970" w:rsidRDefault="00BC377F" w:rsidP="00D41ECF">
            <w:pPr>
              <w:pStyle w:val="TAL"/>
              <w:rPr>
                <w:sz w:val="16"/>
              </w:rPr>
            </w:pPr>
            <w:r>
              <w:rPr>
                <w:sz w:val="16"/>
              </w:rPr>
              <w:t>F</w:t>
            </w:r>
          </w:p>
        </w:tc>
        <w:tc>
          <w:tcPr>
            <w:tcW w:w="0" w:type="auto"/>
          </w:tcPr>
          <w:p w14:paraId="4F2F4D1B"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64ADDFD8" w14:textId="77777777" w:rsidR="00BC377F" w:rsidRPr="00900970" w:rsidRDefault="00BC377F" w:rsidP="00D41ECF">
            <w:pPr>
              <w:pStyle w:val="TAL"/>
              <w:rPr>
                <w:sz w:val="16"/>
              </w:rPr>
            </w:pPr>
            <w:r>
              <w:rPr>
                <w:sz w:val="16"/>
              </w:rPr>
              <w:t>revised</w:t>
            </w:r>
          </w:p>
        </w:tc>
      </w:tr>
      <w:tr w:rsidR="00BC377F" w14:paraId="2EF188AC" w14:textId="77777777" w:rsidTr="00D41ECF">
        <w:tc>
          <w:tcPr>
            <w:tcW w:w="0" w:type="auto"/>
          </w:tcPr>
          <w:p w14:paraId="7FF98975" w14:textId="77777777" w:rsidR="00BC377F" w:rsidRPr="00900970" w:rsidRDefault="00BC377F" w:rsidP="00D41ECF">
            <w:pPr>
              <w:pStyle w:val="TAL"/>
              <w:rPr>
                <w:sz w:val="16"/>
              </w:rPr>
            </w:pPr>
            <w:r>
              <w:rPr>
                <w:sz w:val="16"/>
              </w:rPr>
              <w:t>R5-241724</w:t>
            </w:r>
          </w:p>
        </w:tc>
        <w:tc>
          <w:tcPr>
            <w:tcW w:w="0" w:type="auto"/>
          </w:tcPr>
          <w:p w14:paraId="231B482A" w14:textId="77777777" w:rsidR="00BC377F" w:rsidRPr="00900970" w:rsidRDefault="00BC377F" w:rsidP="00D41ECF">
            <w:pPr>
              <w:pStyle w:val="TAL"/>
              <w:rPr>
                <w:sz w:val="16"/>
              </w:rPr>
            </w:pPr>
            <w:r>
              <w:rPr>
                <w:sz w:val="16"/>
              </w:rPr>
              <w:t xml:space="preserve">Addition of </w:t>
            </w:r>
            <w:proofErr w:type="spellStart"/>
            <w:r>
              <w:rPr>
                <w:sz w:val="16"/>
              </w:rPr>
              <w:t>Sidelink</w:t>
            </w:r>
            <w:proofErr w:type="spellEnd"/>
            <w:r>
              <w:rPr>
                <w:sz w:val="16"/>
              </w:rPr>
              <w:t xml:space="preserve"> Capabilities to support direct to indirect path switch for NR </w:t>
            </w:r>
            <w:proofErr w:type="spellStart"/>
            <w:r>
              <w:rPr>
                <w:sz w:val="16"/>
              </w:rPr>
              <w:t>sidelink</w:t>
            </w:r>
            <w:proofErr w:type="spellEnd"/>
            <w:r>
              <w:rPr>
                <w:sz w:val="16"/>
              </w:rPr>
              <w:t xml:space="preserve"> U2N Relay</w:t>
            </w:r>
          </w:p>
        </w:tc>
        <w:tc>
          <w:tcPr>
            <w:tcW w:w="0" w:type="auto"/>
          </w:tcPr>
          <w:p w14:paraId="68AC3412" w14:textId="77777777" w:rsidR="00BC377F" w:rsidRPr="00900970" w:rsidRDefault="00BC377F" w:rsidP="00D41ECF">
            <w:pPr>
              <w:pStyle w:val="TAL"/>
              <w:rPr>
                <w:sz w:val="16"/>
              </w:rPr>
            </w:pPr>
            <w:r>
              <w:rPr>
                <w:sz w:val="16"/>
              </w:rPr>
              <w:t>China Telecom</w:t>
            </w:r>
          </w:p>
        </w:tc>
        <w:tc>
          <w:tcPr>
            <w:tcW w:w="0" w:type="auto"/>
          </w:tcPr>
          <w:p w14:paraId="315674F3" w14:textId="77777777" w:rsidR="00BC377F" w:rsidRPr="00900970" w:rsidRDefault="00BC377F" w:rsidP="00D41ECF">
            <w:pPr>
              <w:pStyle w:val="TAL"/>
              <w:rPr>
                <w:sz w:val="16"/>
              </w:rPr>
            </w:pPr>
            <w:r>
              <w:rPr>
                <w:sz w:val="16"/>
              </w:rPr>
              <w:t>38.508-2</w:t>
            </w:r>
          </w:p>
        </w:tc>
        <w:tc>
          <w:tcPr>
            <w:tcW w:w="0" w:type="auto"/>
          </w:tcPr>
          <w:p w14:paraId="5CD16305" w14:textId="77777777" w:rsidR="00BC377F" w:rsidRPr="00900970" w:rsidRDefault="00BC377F" w:rsidP="00D41ECF">
            <w:pPr>
              <w:pStyle w:val="TAL"/>
              <w:rPr>
                <w:sz w:val="16"/>
              </w:rPr>
            </w:pPr>
            <w:r>
              <w:rPr>
                <w:sz w:val="16"/>
              </w:rPr>
              <w:t>0577</w:t>
            </w:r>
          </w:p>
        </w:tc>
        <w:tc>
          <w:tcPr>
            <w:tcW w:w="0" w:type="auto"/>
          </w:tcPr>
          <w:p w14:paraId="67D0A15D" w14:textId="77777777" w:rsidR="00BC377F" w:rsidRPr="00900970" w:rsidRDefault="00BC377F" w:rsidP="00D41ECF">
            <w:pPr>
              <w:pStyle w:val="TAR"/>
              <w:rPr>
                <w:sz w:val="16"/>
              </w:rPr>
            </w:pPr>
            <w:r>
              <w:rPr>
                <w:sz w:val="16"/>
              </w:rPr>
              <w:t>1</w:t>
            </w:r>
          </w:p>
        </w:tc>
        <w:tc>
          <w:tcPr>
            <w:tcW w:w="0" w:type="auto"/>
          </w:tcPr>
          <w:p w14:paraId="49CB51DD" w14:textId="77777777" w:rsidR="00BC377F" w:rsidRPr="00900970" w:rsidRDefault="00BC377F" w:rsidP="00D41ECF">
            <w:pPr>
              <w:pStyle w:val="TAL"/>
              <w:rPr>
                <w:sz w:val="16"/>
              </w:rPr>
            </w:pPr>
            <w:r>
              <w:rPr>
                <w:sz w:val="16"/>
              </w:rPr>
              <w:t>Rel-18</w:t>
            </w:r>
          </w:p>
        </w:tc>
        <w:tc>
          <w:tcPr>
            <w:tcW w:w="0" w:type="auto"/>
          </w:tcPr>
          <w:p w14:paraId="18106667" w14:textId="77777777" w:rsidR="00BC377F" w:rsidRPr="00900970" w:rsidRDefault="00BC377F" w:rsidP="00D41ECF">
            <w:pPr>
              <w:pStyle w:val="TAL"/>
              <w:rPr>
                <w:sz w:val="16"/>
              </w:rPr>
            </w:pPr>
            <w:r>
              <w:rPr>
                <w:sz w:val="16"/>
              </w:rPr>
              <w:t>F</w:t>
            </w:r>
          </w:p>
        </w:tc>
        <w:tc>
          <w:tcPr>
            <w:tcW w:w="0" w:type="auto"/>
          </w:tcPr>
          <w:p w14:paraId="48352C19"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3AE99B24" w14:textId="77777777" w:rsidR="00BC377F" w:rsidRPr="00900970" w:rsidRDefault="00BC377F" w:rsidP="00D41ECF">
            <w:pPr>
              <w:pStyle w:val="TAL"/>
              <w:rPr>
                <w:sz w:val="16"/>
              </w:rPr>
            </w:pPr>
            <w:r>
              <w:rPr>
                <w:sz w:val="16"/>
              </w:rPr>
              <w:t>agreed</w:t>
            </w:r>
          </w:p>
        </w:tc>
      </w:tr>
      <w:tr w:rsidR="00BC377F" w14:paraId="0BAABA81" w14:textId="77777777" w:rsidTr="00D41ECF">
        <w:tc>
          <w:tcPr>
            <w:tcW w:w="0" w:type="auto"/>
          </w:tcPr>
          <w:p w14:paraId="03150B1A" w14:textId="77777777" w:rsidR="00BC377F" w:rsidRPr="00900970" w:rsidRDefault="00BC377F" w:rsidP="00D41ECF">
            <w:pPr>
              <w:pStyle w:val="TAL"/>
              <w:rPr>
                <w:sz w:val="16"/>
              </w:rPr>
            </w:pPr>
            <w:r>
              <w:rPr>
                <w:sz w:val="16"/>
              </w:rPr>
              <w:t>R5-240350</w:t>
            </w:r>
          </w:p>
        </w:tc>
        <w:tc>
          <w:tcPr>
            <w:tcW w:w="0" w:type="auto"/>
          </w:tcPr>
          <w:p w14:paraId="5957850A" w14:textId="77777777" w:rsidR="00BC377F" w:rsidRPr="00900970" w:rsidRDefault="00BC377F" w:rsidP="00D41ECF">
            <w:pPr>
              <w:pStyle w:val="TAL"/>
              <w:rPr>
                <w:sz w:val="16"/>
              </w:rPr>
            </w:pPr>
            <w:r>
              <w:rPr>
                <w:sz w:val="16"/>
              </w:rPr>
              <w:t xml:space="preserve">Addition of capability for UEs to support steering of roaming SNPN selection information (SOR-SNPN-SI) and steering of roaming connected mode control information (SOR-CMCI) for Rel-17 </w:t>
            </w:r>
            <w:proofErr w:type="spellStart"/>
            <w:r>
              <w:rPr>
                <w:sz w:val="16"/>
              </w:rPr>
              <w:t>eNPN</w:t>
            </w:r>
            <w:proofErr w:type="spellEnd"/>
          </w:p>
        </w:tc>
        <w:tc>
          <w:tcPr>
            <w:tcW w:w="0" w:type="auto"/>
          </w:tcPr>
          <w:p w14:paraId="0D97AB01" w14:textId="77777777" w:rsidR="00BC377F" w:rsidRPr="00900970" w:rsidRDefault="00BC377F" w:rsidP="00D41ECF">
            <w:pPr>
              <w:pStyle w:val="TAL"/>
              <w:rPr>
                <w:sz w:val="16"/>
              </w:rPr>
            </w:pPr>
            <w:r>
              <w:rPr>
                <w:sz w:val="16"/>
              </w:rPr>
              <w:t>China Telecom</w:t>
            </w:r>
          </w:p>
        </w:tc>
        <w:tc>
          <w:tcPr>
            <w:tcW w:w="0" w:type="auto"/>
          </w:tcPr>
          <w:p w14:paraId="0E87EBBB" w14:textId="77777777" w:rsidR="00BC377F" w:rsidRPr="00900970" w:rsidRDefault="00BC377F" w:rsidP="00D41ECF">
            <w:pPr>
              <w:pStyle w:val="TAL"/>
              <w:rPr>
                <w:sz w:val="16"/>
              </w:rPr>
            </w:pPr>
            <w:r>
              <w:rPr>
                <w:sz w:val="16"/>
              </w:rPr>
              <w:t>38.508-2</w:t>
            </w:r>
          </w:p>
        </w:tc>
        <w:tc>
          <w:tcPr>
            <w:tcW w:w="0" w:type="auto"/>
          </w:tcPr>
          <w:p w14:paraId="0F6B186A" w14:textId="77777777" w:rsidR="00BC377F" w:rsidRPr="00900970" w:rsidRDefault="00BC377F" w:rsidP="00D41ECF">
            <w:pPr>
              <w:pStyle w:val="TAL"/>
              <w:rPr>
                <w:sz w:val="16"/>
              </w:rPr>
            </w:pPr>
            <w:r>
              <w:rPr>
                <w:sz w:val="16"/>
              </w:rPr>
              <w:t>0578</w:t>
            </w:r>
          </w:p>
        </w:tc>
        <w:tc>
          <w:tcPr>
            <w:tcW w:w="0" w:type="auto"/>
          </w:tcPr>
          <w:p w14:paraId="1A9445D2" w14:textId="77777777" w:rsidR="00BC377F" w:rsidRPr="00900970" w:rsidRDefault="00BC377F" w:rsidP="00D41ECF">
            <w:pPr>
              <w:pStyle w:val="TAR"/>
              <w:rPr>
                <w:sz w:val="16"/>
              </w:rPr>
            </w:pPr>
            <w:r>
              <w:rPr>
                <w:sz w:val="16"/>
              </w:rPr>
              <w:t>-</w:t>
            </w:r>
          </w:p>
        </w:tc>
        <w:tc>
          <w:tcPr>
            <w:tcW w:w="0" w:type="auto"/>
          </w:tcPr>
          <w:p w14:paraId="45473C51" w14:textId="77777777" w:rsidR="00BC377F" w:rsidRPr="00900970" w:rsidRDefault="00BC377F" w:rsidP="00D41ECF">
            <w:pPr>
              <w:pStyle w:val="TAL"/>
              <w:rPr>
                <w:sz w:val="16"/>
              </w:rPr>
            </w:pPr>
            <w:r>
              <w:rPr>
                <w:sz w:val="16"/>
              </w:rPr>
              <w:t>Rel-18</w:t>
            </w:r>
          </w:p>
        </w:tc>
        <w:tc>
          <w:tcPr>
            <w:tcW w:w="0" w:type="auto"/>
          </w:tcPr>
          <w:p w14:paraId="58E1BDA6" w14:textId="77777777" w:rsidR="00BC377F" w:rsidRPr="00900970" w:rsidRDefault="00BC377F" w:rsidP="00D41ECF">
            <w:pPr>
              <w:pStyle w:val="TAL"/>
              <w:rPr>
                <w:sz w:val="16"/>
              </w:rPr>
            </w:pPr>
            <w:r>
              <w:rPr>
                <w:sz w:val="16"/>
              </w:rPr>
              <w:t>F</w:t>
            </w:r>
          </w:p>
        </w:tc>
        <w:tc>
          <w:tcPr>
            <w:tcW w:w="0" w:type="auto"/>
          </w:tcPr>
          <w:p w14:paraId="67357B6B"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09CCAA37" w14:textId="77777777" w:rsidR="00BC377F" w:rsidRPr="00900970" w:rsidRDefault="00BC377F" w:rsidP="00D41ECF">
            <w:pPr>
              <w:pStyle w:val="TAL"/>
              <w:rPr>
                <w:sz w:val="16"/>
              </w:rPr>
            </w:pPr>
            <w:r>
              <w:rPr>
                <w:sz w:val="16"/>
              </w:rPr>
              <w:t>revised</w:t>
            </w:r>
          </w:p>
        </w:tc>
      </w:tr>
      <w:tr w:rsidR="00BC377F" w14:paraId="2DF67E16" w14:textId="77777777" w:rsidTr="00D41ECF">
        <w:tc>
          <w:tcPr>
            <w:tcW w:w="0" w:type="auto"/>
          </w:tcPr>
          <w:p w14:paraId="2FC19505" w14:textId="77777777" w:rsidR="00BC377F" w:rsidRPr="00900970" w:rsidRDefault="00BC377F" w:rsidP="00D41ECF">
            <w:pPr>
              <w:pStyle w:val="TAL"/>
              <w:rPr>
                <w:sz w:val="16"/>
              </w:rPr>
            </w:pPr>
            <w:r>
              <w:rPr>
                <w:sz w:val="16"/>
              </w:rPr>
              <w:t>R5-241581</w:t>
            </w:r>
          </w:p>
        </w:tc>
        <w:tc>
          <w:tcPr>
            <w:tcW w:w="0" w:type="auto"/>
          </w:tcPr>
          <w:p w14:paraId="307EB676" w14:textId="77777777" w:rsidR="00BC377F" w:rsidRPr="00900970" w:rsidRDefault="00BC377F" w:rsidP="00D41ECF">
            <w:pPr>
              <w:pStyle w:val="TAL"/>
              <w:rPr>
                <w:sz w:val="16"/>
              </w:rPr>
            </w:pPr>
            <w:r>
              <w:rPr>
                <w:sz w:val="16"/>
              </w:rPr>
              <w:t xml:space="preserve">Addition of capability for UEs to support steering of roaming SNPN selection information (SOR-SNPN-SI) and steering of roaming connected mode control information (SOR-CMCI) for Rel-17 </w:t>
            </w:r>
            <w:proofErr w:type="spellStart"/>
            <w:r>
              <w:rPr>
                <w:sz w:val="16"/>
              </w:rPr>
              <w:t>eNPN</w:t>
            </w:r>
            <w:proofErr w:type="spellEnd"/>
          </w:p>
        </w:tc>
        <w:tc>
          <w:tcPr>
            <w:tcW w:w="0" w:type="auto"/>
          </w:tcPr>
          <w:p w14:paraId="082A97F3" w14:textId="77777777" w:rsidR="00BC377F" w:rsidRPr="00900970" w:rsidRDefault="00BC377F" w:rsidP="00D41ECF">
            <w:pPr>
              <w:pStyle w:val="TAL"/>
              <w:rPr>
                <w:sz w:val="16"/>
              </w:rPr>
            </w:pPr>
            <w:r>
              <w:rPr>
                <w:sz w:val="16"/>
              </w:rPr>
              <w:t>China Telecom</w:t>
            </w:r>
          </w:p>
        </w:tc>
        <w:tc>
          <w:tcPr>
            <w:tcW w:w="0" w:type="auto"/>
          </w:tcPr>
          <w:p w14:paraId="6513F8E7" w14:textId="77777777" w:rsidR="00BC377F" w:rsidRPr="00900970" w:rsidRDefault="00BC377F" w:rsidP="00D41ECF">
            <w:pPr>
              <w:pStyle w:val="TAL"/>
              <w:rPr>
                <w:sz w:val="16"/>
              </w:rPr>
            </w:pPr>
            <w:r>
              <w:rPr>
                <w:sz w:val="16"/>
              </w:rPr>
              <w:t>38.508-2</w:t>
            </w:r>
          </w:p>
        </w:tc>
        <w:tc>
          <w:tcPr>
            <w:tcW w:w="0" w:type="auto"/>
          </w:tcPr>
          <w:p w14:paraId="4A409587" w14:textId="77777777" w:rsidR="00BC377F" w:rsidRPr="00900970" w:rsidRDefault="00BC377F" w:rsidP="00D41ECF">
            <w:pPr>
              <w:pStyle w:val="TAL"/>
              <w:rPr>
                <w:sz w:val="16"/>
              </w:rPr>
            </w:pPr>
            <w:r>
              <w:rPr>
                <w:sz w:val="16"/>
              </w:rPr>
              <w:t>0578</w:t>
            </w:r>
          </w:p>
        </w:tc>
        <w:tc>
          <w:tcPr>
            <w:tcW w:w="0" w:type="auto"/>
          </w:tcPr>
          <w:p w14:paraId="2AB52D31" w14:textId="77777777" w:rsidR="00BC377F" w:rsidRPr="00900970" w:rsidRDefault="00BC377F" w:rsidP="00D41ECF">
            <w:pPr>
              <w:pStyle w:val="TAR"/>
              <w:rPr>
                <w:sz w:val="16"/>
              </w:rPr>
            </w:pPr>
            <w:r>
              <w:rPr>
                <w:sz w:val="16"/>
              </w:rPr>
              <w:t>1</w:t>
            </w:r>
          </w:p>
        </w:tc>
        <w:tc>
          <w:tcPr>
            <w:tcW w:w="0" w:type="auto"/>
          </w:tcPr>
          <w:p w14:paraId="03937FC7" w14:textId="77777777" w:rsidR="00BC377F" w:rsidRPr="00900970" w:rsidRDefault="00BC377F" w:rsidP="00D41ECF">
            <w:pPr>
              <w:pStyle w:val="TAL"/>
              <w:rPr>
                <w:sz w:val="16"/>
              </w:rPr>
            </w:pPr>
            <w:r>
              <w:rPr>
                <w:sz w:val="16"/>
              </w:rPr>
              <w:t>Rel-18</w:t>
            </w:r>
          </w:p>
        </w:tc>
        <w:tc>
          <w:tcPr>
            <w:tcW w:w="0" w:type="auto"/>
          </w:tcPr>
          <w:p w14:paraId="4C99BA00" w14:textId="77777777" w:rsidR="00BC377F" w:rsidRPr="00900970" w:rsidRDefault="00BC377F" w:rsidP="00D41ECF">
            <w:pPr>
              <w:pStyle w:val="TAL"/>
              <w:rPr>
                <w:sz w:val="16"/>
              </w:rPr>
            </w:pPr>
            <w:r>
              <w:rPr>
                <w:sz w:val="16"/>
              </w:rPr>
              <w:t>F</w:t>
            </w:r>
          </w:p>
        </w:tc>
        <w:tc>
          <w:tcPr>
            <w:tcW w:w="0" w:type="auto"/>
          </w:tcPr>
          <w:p w14:paraId="4081817E"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4351A367" w14:textId="77777777" w:rsidR="00BC377F" w:rsidRPr="00900970" w:rsidRDefault="00BC377F" w:rsidP="00D41ECF">
            <w:pPr>
              <w:pStyle w:val="TAL"/>
              <w:rPr>
                <w:sz w:val="16"/>
              </w:rPr>
            </w:pPr>
            <w:r>
              <w:rPr>
                <w:sz w:val="16"/>
              </w:rPr>
              <w:t>agreed</w:t>
            </w:r>
          </w:p>
        </w:tc>
      </w:tr>
      <w:tr w:rsidR="00BC377F" w14:paraId="44CCEF98" w14:textId="77777777" w:rsidTr="00D41ECF">
        <w:tc>
          <w:tcPr>
            <w:tcW w:w="0" w:type="auto"/>
          </w:tcPr>
          <w:p w14:paraId="644FD966" w14:textId="77777777" w:rsidR="00BC377F" w:rsidRPr="00900970" w:rsidRDefault="00BC377F" w:rsidP="00D41ECF">
            <w:pPr>
              <w:pStyle w:val="TAL"/>
              <w:rPr>
                <w:sz w:val="16"/>
              </w:rPr>
            </w:pPr>
            <w:r>
              <w:rPr>
                <w:sz w:val="16"/>
              </w:rPr>
              <w:t>R5-240387</w:t>
            </w:r>
          </w:p>
        </w:tc>
        <w:tc>
          <w:tcPr>
            <w:tcW w:w="0" w:type="auto"/>
          </w:tcPr>
          <w:p w14:paraId="6653FBDD" w14:textId="77777777" w:rsidR="00BC377F" w:rsidRPr="00900970" w:rsidRDefault="00BC377F" w:rsidP="00D41ECF">
            <w:pPr>
              <w:pStyle w:val="TAL"/>
              <w:rPr>
                <w:sz w:val="16"/>
              </w:rPr>
            </w:pPr>
            <w:r>
              <w:rPr>
                <w:sz w:val="16"/>
              </w:rPr>
              <w:t xml:space="preserve">Addition of UE capability for inter-SN conditional </w:t>
            </w:r>
            <w:proofErr w:type="spellStart"/>
            <w:r>
              <w:rPr>
                <w:sz w:val="16"/>
              </w:rPr>
              <w:t>PSCell</w:t>
            </w:r>
            <w:proofErr w:type="spellEnd"/>
            <w:r>
              <w:rPr>
                <w:sz w:val="16"/>
              </w:rPr>
              <w:t xml:space="preserve"> change</w:t>
            </w:r>
          </w:p>
        </w:tc>
        <w:tc>
          <w:tcPr>
            <w:tcW w:w="0" w:type="auto"/>
          </w:tcPr>
          <w:p w14:paraId="3EF2370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D352CE1" w14:textId="77777777" w:rsidR="00BC377F" w:rsidRPr="00900970" w:rsidRDefault="00BC377F" w:rsidP="00D41ECF">
            <w:pPr>
              <w:pStyle w:val="TAL"/>
              <w:rPr>
                <w:sz w:val="16"/>
              </w:rPr>
            </w:pPr>
            <w:r>
              <w:rPr>
                <w:sz w:val="16"/>
              </w:rPr>
              <w:t>38.508-2</w:t>
            </w:r>
          </w:p>
        </w:tc>
        <w:tc>
          <w:tcPr>
            <w:tcW w:w="0" w:type="auto"/>
          </w:tcPr>
          <w:p w14:paraId="2C0795D2" w14:textId="77777777" w:rsidR="00BC377F" w:rsidRPr="00900970" w:rsidRDefault="00BC377F" w:rsidP="00D41ECF">
            <w:pPr>
              <w:pStyle w:val="TAL"/>
              <w:rPr>
                <w:sz w:val="16"/>
              </w:rPr>
            </w:pPr>
            <w:r>
              <w:rPr>
                <w:sz w:val="16"/>
              </w:rPr>
              <w:t>0579</w:t>
            </w:r>
          </w:p>
        </w:tc>
        <w:tc>
          <w:tcPr>
            <w:tcW w:w="0" w:type="auto"/>
          </w:tcPr>
          <w:p w14:paraId="3A0B6A4A" w14:textId="77777777" w:rsidR="00BC377F" w:rsidRPr="00900970" w:rsidRDefault="00BC377F" w:rsidP="00D41ECF">
            <w:pPr>
              <w:pStyle w:val="TAR"/>
              <w:rPr>
                <w:sz w:val="16"/>
              </w:rPr>
            </w:pPr>
            <w:r>
              <w:rPr>
                <w:sz w:val="16"/>
              </w:rPr>
              <w:t>-</w:t>
            </w:r>
          </w:p>
        </w:tc>
        <w:tc>
          <w:tcPr>
            <w:tcW w:w="0" w:type="auto"/>
          </w:tcPr>
          <w:p w14:paraId="62F959EB" w14:textId="77777777" w:rsidR="00BC377F" w:rsidRPr="00900970" w:rsidRDefault="00BC377F" w:rsidP="00D41ECF">
            <w:pPr>
              <w:pStyle w:val="TAL"/>
              <w:rPr>
                <w:sz w:val="16"/>
              </w:rPr>
            </w:pPr>
            <w:r>
              <w:rPr>
                <w:sz w:val="16"/>
              </w:rPr>
              <w:t>Rel-18</w:t>
            </w:r>
          </w:p>
        </w:tc>
        <w:tc>
          <w:tcPr>
            <w:tcW w:w="0" w:type="auto"/>
          </w:tcPr>
          <w:p w14:paraId="12FB7FB0" w14:textId="77777777" w:rsidR="00BC377F" w:rsidRPr="00900970" w:rsidRDefault="00BC377F" w:rsidP="00D41ECF">
            <w:pPr>
              <w:pStyle w:val="TAL"/>
              <w:rPr>
                <w:sz w:val="16"/>
              </w:rPr>
            </w:pPr>
            <w:r>
              <w:rPr>
                <w:sz w:val="16"/>
              </w:rPr>
              <w:t>F</w:t>
            </w:r>
          </w:p>
        </w:tc>
        <w:tc>
          <w:tcPr>
            <w:tcW w:w="0" w:type="auto"/>
          </w:tcPr>
          <w:p w14:paraId="555E4B51" w14:textId="77777777" w:rsidR="00BC377F" w:rsidRPr="00900970" w:rsidRDefault="00BC377F" w:rsidP="00D41ECF">
            <w:pPr>
              <w:pStyle w:val="TAL"/>
              <w:rPr>
                <w:sz w:val="16"/>
              </w:rPr>
            </w:pPr>
            <w:r>
              <w:rPr>
                <w:sz w:val="16"/>
              </w:rPr>
              <w:t>LTE_NR_DC_enh2-UEConTest</w:t>
            </w:r>
          </w:p>
        </w:tc>
        <w:tc>
          <w:tcPr>
            <w:tcW w:w="0" w:type="auto"/>
          </w:tcPr>
          <w:p w14:paraId="1D7C4E1A" w14:textId="77777777" w:rsidR="00BC377F" w:rsidRPr="00900970" w:rsidRDefault="00BC377F" w:rsidP="00D41ECF">
            <w:pPr>
              <w:pStyle w:val="TAL"/>
              <w:rPr>
                <w:sz w:val="16"/>
              </w:rPr>
            </w:pPr>
            <w:r>
              <w:rPr>
                <w:sz w:val="16"/>
              </w:rPr>
              <w:t>revised</w:t>
            </w:r>
          </w:p>
        </w:tc>
      </w:tr>
      <w:tr w:rsidR="00BC377F" w14:paraId="0C2E7E3A" w14:textId="77777777" w:rsidTr="00D41ECF">
        <w:tc>
          <w:tcPr>
            <w:tcW w:w="0" w:type="auto"/>
          </w:tcPr>
          <w:p w14:paraId="0510843F" w14:textId="77777777" w:rsidR="00BC377F" w:rsidRPr="00900970" w:rsidRDefault="00BC377F" w:rsidP="00D41ECF">
            <w:pPr>
              <w:pStyle w:val="TAL"/>
              <w:rPr>
                <w:sz w:val="16"/>
              </w:rPr>
            </w:pPr>
            <w:r>
              <w:rPr>
                <w:sz w:val="16"/>
              </w:rPr>
              <w:t>R5-241601</w:t>
            </w:r>
          </w:p>
        </w:tc>
        <w:tc>
          <w:tcPr>
            <w:tcW w:w="0" w:type="auto"/>
          </w:tcPr>
          <w:p w14:paraId="65AE192F" w14:textId="77777777" w:rsidR="00BC377F" w:rsidRPr="00900970" w:rsidRDefault="00BC377F" w:rsidP="00D41ECF">
            <w:pPr>
              <w:pStyle w:val="TAL"/>
              <w:rPr>
                <w:sz w:val="16"/>
              </w:rPr>
            </w:pPr>
            <w:r>
              <w:rPr>
                <w:sz w:val="16"/>
              </w:rPr>
              <w:t xml:space="preserve">Addition of UE capability for inter-SN conditional </w:t>
            </w:r>
            <w:proofErr w:type="spellStart"/>
            <w:r>
              <w:rPr>
                <w:sz w:val="16"/>
              </w:rPr>
              <w:t>PSCell</w:t>
            </w:r>
            <w:proofErr w:type="spellEnd"/>
            <w:r>
              <w:rPr>
                <w:sz w:val="16"/>
              </w:rPr>
              <w:t xml:space="preserve"> change</w:t>
            </w:r>
          </w:p>
        </w:tc>
        <w:tc>
          <w:tcPr>
            <w:tcW w:w="0" w:type="auto"/>
          </w:tcPr>
          <w:p w14:paraId="6309180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EBE3B0" w14:textId="77777777" w:rsidR="00BC377F" w:rsidRPr="00900970" w:rsidRDefault="00BC377F" w:rsidP="00D41ECF">
            <w:pPr>
              <w:pStyle w:val="TAL"/>
              <w:rPr>
                <w:sz w:val="16"/>
              </w:rPr>
            </w:pPr>
            <w:r>
              <w:rPr>
                <w:sz w:val="16"/>
              </w:rPr>
              <w:t>38.508-2</w:t>
            </w:r>
          </w:p>
        </w:tc>
        <w:tc>
          <w:tcPr>
            <w:tcW w:w="0" w:type="auto"/>
          </w:tcPr>
          <w:p w14:paraId="6A8ACFA5" w14:textId="77777777" w:rsidR="00BC377F" w:rsidRPr="00900970" w:rsidRDefault="00BC377F" w:rsidP="00D41ECF">
            <w:pPr>
              <w:pStyle w:val="TAL"/>
              <w:rPr>
                <w:sz w:val="16"/>
              </w:rPr>
            </w:pPr>
            <w:r>
              <w:rPr>
                <w:sz w:val="16"/>
              </w:rPr>
              <w:t>0579</w:t>
            </w:r>
          </w:p>
        </w:tc>
        <w:tc>
          <w:tcPr>
            <w:tcW w:w="0" w:type="auto"/>
          </w:tcPr>
          <w:p w14:paraId="6A4CDEC1" w14:textId="77777777" w:rsidR="00BC377F" w:rsidRPr="00900970" w:rsidRDefault="00BC377F" w:rsidP="00D41ECF">
            <w:pPr>
              <w:pStyle w:val="TAR"/>
              <w:rPr>
                <w:sz w:val="16"/>
              </w:rPr>
            </w:pPr>
            <w:r>
              <w:rPr>
                <w:sz w:val="16"/>
              </w:rPr>
              <w:t>1</w:t>
            </w:r>
          </w:p>
        </w:tc>
        <w:tc>
          <w:tcPr>
            <w:tcW w:w="0" w:type="auto"/>
          </w:tcPr>
          <w:p w14:paraId="220A8EF2" w14:textId="77777777" w:rsidR="00BC377F" w:rsidRPr="00900970" w:rsidRDefault="00BC377F" w:rsidP="00D41ECF">
            <w:pPr>
              <w:pStyle w:val="TAL"/>
              <w:rPr>
                <w:sz w:val="16"/>
              </w:rPr>
            </w:pPr>
            <w:r>
              <w:rPr>
                <w:sz w:val="16"/>
              </w:rPr>
              <w:t>Rel-18</w:t>
            </w:r>
          </w:p>
        </w:tc>
        <w:tc>
          <w:tcPr>
            <w:tcW w:w="0" w:type="auto"/>
          </w:tcPr>
          <w:p w14:paraId="0A1AA4EC" w14:textId="77777777" w:rsidR="00BC377F" w:rsidRPr="00900970" w:rsidRDefault="00BC377F" w:rsidP="00D41ECF">
            <w:pPr>
              <w:pStyle w:val="TAL"/>
              <w:rPr>
                <w:sz w:val="16"/>
              </w:rPr>
            </w:pPr>
            <w:r>
              <w:rPr>
                <w:sz w:val="16"/>
              </w:rPr>
              <w:t>F</w:t>
            </w:r>
          </w:p>
        </w:tc>
        <w:tc>
          <w:tcPr>
            <w:tcW w:w="0" w:type="auto"/>
          </w:tcPr>
          <w:p w14:paraId="3B359E64" w14:textId="77777777" w:rsidR="00BC377F" w:rsidRPr="00900970" w:rsidRDefault="00BC377F" w:rsidP="00D41ECF">
            <w:pPr>
              <w:pStyle w:val="TAL"/>
              <w:rPr>
                <w:sz w:val="16"/>
              </w:rPr>
            </w:pPr>
            <w:r>
              <w:rPr>
                <w:sz w:val="16"/>
              </w:rPr>
              <w:t>LTE_NR_DC_enh2-UEConTest</w:t>
            </w:r>
          </w:p>
        </w:tc>
        <w:tc>
          <w:tcPr>
            <w:tcW w:w="0" w:type="auto"/>
          </w:tcPr>
          <w:p w14:paraId="130A4610" w14:textId="77777777" w:rsidR="00BC377F" w:rsidRPr="00900970" w:rsidRDefault="00BC377F" w:rsidP="00D41ECF">
            <w:pPr>
              <w:pStyle w:val="TAL"/>
              <w:rPr>
                <w:sz w:val="16"/>
              </w:rPr>
            </w:pPr>
            <w:r>
              <w:rPr>
                <w:sz w:val="16"/>
              </w:rPr>
              <w:t>agreed</w:t>
            </w:r>
          </w:p>
        </w:tc>
      </w:tr>
      <w:tr w:rsidR="00BC377F" w14:paraId="7EAD68F7" w14:textId="77777777" w:rsidTr="00D41ECF">
        <w:tc>
          <w:tcPr>
            <w:tcW w:w="0" w:type="auto"/>
          </w:tcPr>
          <w:p w14:paraId="6EAD2333" w14:textId="77777777" w:rsidR="00BC377F" w:rsidRPr="00900970" w:rsidRDefault="00BC377F" w:rsidP="00D41ECF">
            <w:pPr>
              <w:pStyle w:val="TAL"/>
              <w:rPr>
                <w:sz w:val="16"/>
              </w:rPr>
            </w:pPr>
            <w:r>
              <w:rPr>
                <w:sz w:val="16"/>
              </w:rPr>
              <w:t>R5-240399</w:t>
            </w:r>
          </w:p>
        </w:tc>
        <w:tc>
          <w:tcPr>
            <w:tcW w:w="0" w:type="auto"/>
          </w:tcPr>
          <w:p w14:paraId="032C5B36" w14:textId="77777777" w:rsidR="00BC377F" w:rsidRPr="00900970" w:rsidRDefault="00BC377F" w:rsidP="00D41ECF">
            <w:pPr>
              <w:pStyle w:val="TAL"/>
              <w:rPr>
                <w:sz w:val="16"/>
              </w:rPr>
            </w:pPr>
            <w:r>
              <w:rPr>
                <w:sz w:val="16"/>
              </w:rPr>
              <w:t>Addition of NR NTN capabilities</w:t>
            </w:r>
          </w:p>
        </w:tc>
        <w:tc>
          <w:tcPr>
            <w:tcW w:w="0" w:type="auto"/>
          </w:tcPr>
          <w:p w14:paraId="57B3C782" w14:textId="77777777" w:rsidR="00BC377F" w:rsidRPr="00900970" w:rsidRDefault="00BC377F" w:rsidP="00D41ECF">
            <w:pPr>
              <w:pStyle w:val="TAL"/>
              <w:rPr>
                <w:sz w:val="16"/>
              </w:rPr>
            </w:pPr>
            <w:r>
              <w:rPr>
                <w:sz w:val="16"/>
              </w:rPr>
              <w:t>CAICT</w:t>
            </w:r>
          </w:p>
        </w:tc>
        <w:tc>
          <w:tcPr>
            <w:tcW w:w="0" w:type="auto"/>
          </w:tcPr>
          <w:p w14:paraId="26F9BC78" w14:textId="77777777" w:rsidR="00BC377F" w:rsidRPr="00900970" w:rsidRDefault="00BC377F" w:rsidP="00D41ECF">
            <w:pPr>
              <w:pStyle w:val="TAL"/>
              <w:rPr>
                <w:sz w:val="16"/>
              </w:rPr>
            </w:pPr>
            <w:r>
              <w:rPr>
                <w:sz w:val="16"/>
              </w:rPr>
              <w:t>38.508-2</w:t>
            </w:r>
          </w:p>
        </w:tc>
        <w:tc>
          <w:tcPr>
            <w:tcW w:w="0" w:type="auto"/>
          </w:tcPr>
          <w:p w14:paraId="55C003D6" w14:textId="77777777" w:rsidR="00BC377F" w:rsidRPr="00900970" w:rsidRDefault="00BC377F" w:rsidP="00D41ECF">
            <w:pPr>
              <w:pStyle w:val="TAL"/>
              <w:rPr>
                <w:sz w:val="16"/>
              </w:rPr>
            </w:pPr>
            <w:r>
              <w:rPr>
                <w:sz w:val="16"/>
              </w:rPr>
              <w:t>0580</w:t>
            </w:r>
          </w:p>
        </w:tc>
        <w:tc>
          <w:tcPr>
            <w:tcW w:w="0" w:type="auto"/>
          </w:tcPr>
          <w:p w14:paraId="42600414" w14:textId="77777777" w:rsidR="00BC377F" w:rsidRPr="00900970" w:rsidRDefault="00BC377F" w:rsidP="00D41ECF">
            <w:pPr>
              <w:pStyle w:val="TAR"/>
              <w:rPr>
                <w:sz w:val="16"/>
              </w:rPr>
            </w:pPr>
            <w:r>
              <w:rPr>
                <w:sz w:val="16"/>
              </w:rPr>
              <w:t>-</w:t>
            </w:r>
          </w:p>
        </w:tc>
        <w:tc>
          <w:tcPr>
            <w:tcW w:w="0" w:type="auto"/>
          </w:tcPr>
          <w:p w14:paraId="78895D36" w14:textId="77777777" w:rsidR="00BC377F" w:rsidRPr="00900970" w:rsidRDefault="00BC377F" w:rsidP="00D41ECF">
            <w:pPr>
              <w:pStyle w:val="TAL"/>
              <w:rPr>
                <w:sz w:val="16"/>
              </w:rPr>
            </w:pPr>
            <w:r>
              <w:rPr>
                <w:sz w:val="16"/>
              </w:rPr>
              <w:t>Rel-18</w:t>
            </w:r>
          </w:p>
        </w:tc>
        <w:tc>
          <w:tcPr>
            <w:tcW w:w="0" w:type="auto"/>
          </w:tcPr>
          <w:p w14:paraId="48C9DAAD" w14:textId="77777777" w:rsidR="00BC377F" w:rsidRPr="00900970" w:rsidRDefault="00BC377F" w:rsidP="00D41ECF">
            <w:pPr>
              <w:pStyle w:val="TAL"/>
              <w:rPr>
                <w:sz w:val="16"/>
              </w:rPr>
            </w:pPr>
            <w:r>
              <w:rPr>
                <w:sz w:val="16"/>
              </w:rPr>
              <w:t>F</w:t>
            </w:r>
          </w:p>
        </w:tc>
        <w:tc>
          <w:tcPr>
            <w:tcW w:w="0" w:type="auto"/>
          </w:tcPr>
          <w:p w14:paraId="02D6F4A5"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B741099" w14:textId="77777777" w:rsidR="00BC377F" w:rsidRPr="00900970" w:rsidRDefault="00BC377F" w:rsidP="00D41ECF">
            <w:pPr>
              <w:pStyle w:val="TAL"/>
              <w:rPr>
                <w:sz w:val="16"/>
              </w:rPr>
            </w:pPr>
            <w:r>
              <w:rPr>
                <w:sz w:val="16"/>
              </w:rPr>
              <w:t>revised</w:t>
            </w:r>
          </w:p>
        </w:tc>
      </w:tr>
      <w:tr w:rsidR="00BC377F" w14:paraId="51E1C13F" w14:textId="77777777" w:rsidTr="00D41ECF">
        <w:tc>
          <w:tcPr>
            <w:tcW w:w="0" w:type="auto"/>
          </w:tcPr>
          <w:p w14:paraId="5DA0C315" w14:textId="77777777" w:rsidR="00BC377F" w:rsidRPr="00900970" w:rsidRDefault="00BC377F" w:rsidP="00D41ECF">
            <w:pPr>
              <w:pStyle w:val="TAL"/>
              <w:rPr>
                <w:sz w:val="16"/>
              </w:rPr>
            </w:pPr>
            <w:r>
              <w:rPr>
                <w:sz w:val="16"/>
              </w:rPr>
              <w:t>R5-241909</w:t>
            </w:r>
          </w:p>
        </w:tc>
        <w:tc>
          <w:tcPr>
            <w:tcW w:w="0" w:type="auto"/>
          </w:tcPr>
          <w:p w14:paraId="7B68D4D1" w14:textId="77777777" w:rsidR="00BC377F" w:rsidRPr="00900970" w:rsidRDefault="00BC377F" w:rsidP="00D41ECF">
            <w:pPr>
              <w:pStyle w:val="TAL"/>
              <w:rPr>
                <w:sz w:val="16"/>
              </w:rPr>
            </w:pPr>
            <w:r>
              <w:rPr>
                <w:sz w:val="16"/>
              </w:rPr>
              <w:t>Addition of NR NTN capabilities</w:t>
            </w:r>
          </w:p>
        </w:tc>
        <w:tc>
          <w:tcPr>
            <w:tcW w:w="0" w:type="auto"/>
          </w:tcPr>
          <w:p w14:paraId="7FB94E1B" w14:textId="77777777" w:rsidR="00BC377F" w:rsidRPr="00900970" w:rsidRDefault="00BC377F" w:rsidP="00D41ECF">
            <w:pPr>
              <w:pStyle w:val="TAL"/>
              <w:rPr>
                <w:sz w:val="16"/>
              </w:rPr>
            </w:pPr>
            <w:r>
              <w:rPr>
                <w:sz w:val="16"/>
              </w:rPr>
              <w:t>CAICT</w:t>
            </w:r>
          </w:p>
        </w:tc>
        <w:tc>
          <w:tcPr>
            <w:tcW w:w="0" w:type="auto"/>
          </w:tcPr>
          <w:p w14:paraId="02F66F81" w14:textId="77777777" w:rsidR="00BC377F" w:rsidRPr="00900970" w:rsidRDefault="00BC377F" w:rsidP="00D41ECF">
            <w:pPr>
              <w:pStyle w:val="TAL"/>
              <w:rPr>
                <w:sz w:val="16"/>
              </w:rPr>
            </w:pPr>
            <w:r>
              <w:rPr>
                <w:sz w:val="16"/>
              </w:rPr>
              <w:t>38.508-2</w:t>
            </w:r>
          </w:p>
        </w:tc>
        <w:tc>
          <w:tcPr>
            <w:tcW w:w="0" w:type="auto"/>
          </w:tcPr>
          <w:p w14:paraId="4320478F" w14:textId="77777777" w:rsidR="00BC377F" w:rsidRPr="00900970" w:rsidRDefault="00BC377F" w:rsidP="00D41ECF">
            <w:pPr>
              <w:pStyle w:val="TAL"/>
              <w:rPr>
                <w:sz w:val="16"/>
              </w:rPr>
            </w:pPr>
            <w:r>
              <w:rPr>
                <w:sz w:val="16"/>
              </w:rPr>
              <w:t>0580</w:t>
            </w:r>
          </w:p>
        </w:tc>
        <w:tc>
          <w:tcPr>
            <w:tcW w:w="0" w:type="auto"/>
          </w:tcPr>
          <w:p w14:paraId="48660C6C" w14:textId="77777777" w:rsidR="00BC377F" w:rsidRPr="00900970" w:rsidRDefault="00BC377F" w:rsidP="00D41ECF">
            <w:pPr>
              <w:pStyle w:val="TAR"/>
              <w:rPr>
                <w:sz w:val="16"/>
              </w:rPr>
            </w:pPr>
            <w:r>
              <w:rPr>
                <w:sz w:val="16"/>
              </w:rPr>
              <w:t>1</w:t>
            </w:r>
          </w:p>
        </w:tc>
        <w:tc>
          <w:tcPr>
            <w:tcW w:w="0" w:type="auto"/>
          </w:tcPr>
          <w:p w14:paraId="0DF7630E" w14:textId="77777777" w:rsidR="00BC377F" w:rsidRPr="00900970" w:rsidRDefault="00BC377F" w:rsidP="00D41ECF">
            <w:pPr>
              <w:pStyle w:val="TAL"/>
              <w:rPr>
                <w:sz w:val="16"/>
              </w:rPr>
            </w:pPr>
            <w:r>
              <w:rPr>
                <w:sz w:val="16"/>
              </w:rPr>
              <w:t>Rel-18</w:t>
            </w:r>
          </w:p>
        </w:tc>
        <w:tc>
          <w:tcPr>
            <w:tcW w:w="0" w:type="auto"/>
          </w:tcPr>
          <w:p w14:paraId="669FBF10" w14:textId="77777777" w:rsidR="00BC377F" w:rsidRPr="00900970" w:rsidRDefault="00BC377F" w:rsidP="00D41ECF">
            <w:pPr>
              <w:pStyle w:val="TAL"/>
              <w:rPr>
                <w:sz w:val="16"/>
              </w:rPr>
            </w:pPr>
            <w:r>
              <w:rPr>
                <w:sz w:val="16"/>
              </w:rPr>
              <w:t>F</w:t>
            </w:r>
          </w:p>
        </w:tc>
        <w:tc>
          <w:tcPr>
            <w:tcW w:w="0" w:type="auto"/>
          </w:tcPr>
          <w:p w14:paraId="1971C4B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C95977F" w14:textId="77777777" w:rsidR="00BC377F" w:rsidRPr="00900970" w:rsidRDefault="00BC377F" w:rsidP="00D41ECF">
            <w:pPr>
              <w:pStyle w:val="TAL"/>
              <w:rPr>
                <w:sz w:val="16"/>
              </w:rPr>
            </w:pPr>
            <w:r>
              <w:rPr>
                <w:sz w:val="16"/>
              </w:rPr>
              <w:t>agreed</w:t>
            </w:r>
          </w:p>
        </w:tc>
      </w:tr>
      <w:tr w:rsidR="00BC377F" w14:paraId="51C71467" w14:textId="77777777" w:rsidTr="00D41ECF">
        <w:tc>
          <w:tcPr>
            <w:tcW w:w="0" w:type="auto"/>
          </w:tcPr>
          <w:p w14:paraId="5CBF6D1F" w14:textId="77777777" w:rsidR="00BC377F" w:rsidRPr="00900970" w:rsidRDefault="00BC377F" w:rsidP="00D41ECF">
            <w:pPr>
              <w:pStyle w:val="TAL"/>
              <w:rPr>
                <w:sz w:val="16"/>
              </w:rPr>
            </w:pPr>
            <w:r>
              <w:rPr>
                <w:sz w:val="16"/>
              </w:rPr>
              <w:t>R5-240410</w:t>
            </w:r>
          </w:p>
        </w:tc>
        <w:tc>
          <w:tcPr>
            <w:tcW w:w="0" w:type="auto"/>
          </w:tcPr>
          <w:p w14:paraId="36CA12EE" w14:textId="77777777" w:rsidR="00BC377F" w:rsidRPr="00900970" w:rsidRDefault="00BC377F" w:rsidP="00D41ECF">
            <w:pPr>
              <w:pStyle w:val="TAL"/>
              <w:rPr>
                <w:sz w:val="16"/>
              </w:rPr>
            </w:pPr>
            <w:r>
              <w:rPr>
                <w:sz w:val="16"/>
              </w:rPr>
              <w:t>Addition of UE capability for new EN-DC comb within FR2</w:t>
            </w:r>
          </w:p>
        </w:tc>
        <w:tc>
          <w:tcPr>
            <w:tcW w:w="0" w:type="auto"/>
          </w:tcPr>
          <w:p w14:paraId="0145180B" w14:textId="77777777" w:rsidR="00BC377F" w:rsidRPr="00900970" w:rsidRDefault="00BC377F" w:rsidP="00D41ECF">
            <w:pPr>
              <w:pStyle w:val="TAL"/>
              <w:rPr>
                <w:sz w:val="16"/>
              </w:rPr>
            </w:pPr>
            <w:r>
              <w:rPr>
                <w:sz w:val="16"/>
              </w:rPr>
              <w:t>KDDI Corporation</w:t>
            </w:r>
          </w:p>
        </w:tc>
        <w:tc>
          <w:tcPr>
            <w:tcW w:w="0" w:type="auto"/>
          </w:tcPr>
          <w:p w14:paraId="52B820D5" w14:textId="77777777" w:rsidR="00BC377F" w:rsidRPr="00900970" w:rsidRDefault="00BC377F" w:rsidP="00D41ECF">
            <w:pPr>
              <w:pStyle w:val="TAL"/>
              <w:rPr>
                <w:sz w:val="16"/>
              </w:rPr>
            </w:pPr>
            <w:r>
              <w:rPr>
                <w:sz w:val="16"/>
              </w:rPr>
              <w:t>38.508-2</w:t>
            </w:r>
          </w:p>
        </w:tc>
        <w:tc>
          <w:tcPr>
            <w:tcW w:w="0" w:type="auto"/>
          </w:tcPr>
          <w:p w14:paraId="7CD0661D" w14:textId="77777777" w:rsidR="00BC377F" w:rsidRPr="00900970" w:rsidRDefault="00BC377F" w:rsidP="00D41ECF">
            <w:pPr>
              <w:pStyle w:val="TAL"/>
              <w:rPr>
                <w:sz w:val="16"/>
              </w:rPr>
            </w:pPr>
            <w:r>
              <w:rPr>
                <w:sz w:val="16"/>
              </w:rPr>
              <w:t>0581</w:t>
            </w:r>
          </w:p>
        </w:tc>
        <w:tc>
          <w:tcPr>
            <w:tcW w:w="0" w:type="auto"/>
          </w:tcPr>
          <w:p w14:paraId="61EA70ED" w14:textId="77777777" w:rsidR="00BC377F" w:rsidRPr="00900970" w:rsidRDefault="00BC377F" w:rsidP="00D41ECF">
            <w:pPr>
              <w:pStyle w:val="TAR"/>
              <w:rPr>
                <w:sz w:val="16"/>
              </w:rPr>
            </w:pPr>
            <w:r>
              <w:rPr>
                <w:sz w:val="16"/>
              </w:rPr>
              <w:t>-</w:t>
            </w:r>
          </w:p>
        </w:tc>
        <w:tc>
          <w:tcPr>
            <w:tcW w:w="0" w:type="auto"/>
          </w:tcPr>
          <w:p w14:paraId="79FB20D1" w14:textId="77777777" w:rsidR="00BC377F" w:rsidRPr="00900970" w:rsidRDefault="00BC377F" w:rsidP="00D41ECF">
            <w:pPr>
              <w:pStyle w:val="TAL"/>
              <w:rPr>
                <w:sz w:val="16"/>
              </w:rPr>
            </w:pPr>
            <w:r>
              <w:rPr>
                <w:sz w:val="16"/>
              </w:rPr>
              <w:t>Rel-18</w:t>
            </w:r>
          </w:p>
        </w:tc>
        <w:tc>
          <w:tcPr>
            <w:tcW w:w="0" w:type="auto"/>
          </w:tcPr>
          <w:p w14:paraId="3226E145" w14:textId="77777777" w:rsidR="00BC377F" w:rsidRPr="00900970" w:rsidRDefault="00BC377F" w:rsidP="00D41ECF">
            <w:pPr>
              <w:pStyle w:val="TAL"/>
              <w:rPr>
                <w:sz w:val="16"/>
              </w:rPr>
            </w:pPr>
            <w:r>
              <w:rPr>
                <w:sz w:val="16"/>
              </w:rPr>
              <w:t>F</w:t>
            </w:r>
          </w:p>
        </w:tc>
        <w:tc>
          <w:tcPr>
            <w:tcW w:w="0" w:type="auto"/>
          </w:tcPr>
          <w:p w14:paraId="189CEAE9" w14:textId="77777777" w:rsidR="00BC377F" w:rsidRPr="00900970" w:rsidRDefault="00BC377F" w:rsidP="00D41ECF">
            <w:pPr>
              <w:pStyle w:val="TAL"/>
              <w:rPr>
                <w:sz w:val="16"/>
              </w:rPr>
            </w:pPr>
            <w:r>
              <w:rPr>
                <w:sz w:val="16"/>
              </w:rPr>
              <w:t>NR_CADC_NR_LTE_DC_R16-UEConTest</w:t>
            </w:r>
          </w:p>
        </w:tc>
        <w:tc>
          <w:tcPr>
            <w:tcW w:w="0" w:type="auto"/>
          </w:tcPr>
          <w:p w14:paraId="56ECB420" w14:textId="77777777" w:rsidR="00BC377F" w:rsidRPr="00900970" w:rsidRDefault="00BC377F" w:rsidP="00D41ECF">
            <w:pPr>
              <w:pStyle w:val="TAL"/>
              <w:rPr>
                <w:sz w:val="16"/>
              </w:rPr>
            </w:pPr>
            <w:r>
              <w:rPr>
                <w:sz w:val="16"/>
              </w:rPr>
              <w:t>agreed</w:t>
            </w:r>
          </w:p>
        </w:tc>
      </w:tr>
      <w:tr w:rsidR="00BC377F" w14:paraId="1B7676E0" w14:textId="77777777" w:rsidTr="00D41ECF">
        <w:tc>
          <w:tcPr>
            <w:tcW w:w="0" w:type="auto"/>
          </w:tcPr>
          <w:p w14:paraId="5D669905" w14:textId="77777777" w:rsidR="00BC377F" w:rsidRPr="00900970" w:rsidRDefault="00BC377F" w:rsidP="00D41ECF">
            <w:pPr>
              <w:pStyle w:val="TAL"/>
              <w:rPr>
                <w:sz w:val="16"/>
              </w:rPr>
            </w:pPr>
            <w:r>
              <w:rPr>
                <w:sz w:val="16"/>
              </w:rPr>
              <w:t>R5-240425</w:t>
            </w:r>
          </w:p>
        </w:tc>
        <w:tc>
          <w:tcPr>
            <w:tcW w:w="0" w:type="auto"/>
          </w:tcPr>
          <w:p w14:paraId="44093A58" w14:textId="77777777" w:rsidR="00BC377F" w:rsidRPr="00900970" w:rsidRDefault="00BC377F" w:rsidP="00D41ECF">
            <w:pPr>
              <w:pStyle w:val="TAL"/>
              <w:rPr>
                <w:sz w:val="16"/>
              </w:rPr>
            </w:pPr>
            <w:r>
              <w:rPr>
                <w:sz w:val="16"/>
              </w:rPr>
              <w:t>Add PICS for PEIPS</w:t>
            </w:r>
          </w:p>
        </w:tc>
        <w:tc>
          <w:tcPr>
            <w:tcW w:w="0" w:type="auto"/>
          </w:tcPr>
          <w:p w14:paraId="3110208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2BCBDB9" w14:textId="77777777" w:rsidR="00BC377F" w:rsidRPr="00900970" w:rsidRDefault="00BC377F" w:rsidP="00D41ECF">
            <w:pPr>
              <w:pStyle w:val="TAL"/>
              <w:rPr>
                <w:sz w:val="16"/>
              </w:rPr>
            </w:pPr>
            <w:r>
              <w:rPr>
                <w:sz w:val="16"/>
              </w:rPr>
              <w:t>38.508-2</w:t>
            </w:r>
          </w:p>
        </w:tc>
        <w:tc>
          <w:tcPr>
            <w:tcW w:w="0" w:type="auto"/>
          </w:tcPr>
          <w:p w14:paraId="2DC74484" w14:textId="77777777" w:rsidR="00BC377F" w:rsidRPr="00900970" w:rsidRDefault="00BC377F" w:rsidP="00D41ECF">
            <w:pPr>
              <w:pStyle w:val="TAL"/>
              <w:rPr>
                <w:sz w:val="16"/>
              </w:rPr>
            </w:pPr>
            <w:r>
              <w:rPr>
                <w:sz w:val="16"/>
              </w:rPr>
              <w:t>0582</w:t>
            </w:r>
          </w:p>
        </w:tc>
        <w:tc>
          <w:tcPr>
            <w:tcW w:w="0" w:type="auto"/>
          </w:tcPr>
          <w:p w14:paraId="509C3B6B" w14:textId="77777777" w:rsidR="00BC377F" w:rsidRPr="00900970" w:rsidRDefault="00BC377F" w:rsidP="00D41ECF">
            <w:pPr>
              <w:pStyle w:val="TAR"/>
              <w:rPr>
                <w:sz w:val="16"/>
              </w:rPr>
            </w:pPr>
            <w:r>
              <w:rPr>
                <w:sz w:val="16"/>
              </w:rPr>
              <w:t>-</w:t>
            </w:r>
          </w:p>
        </w:tc>
        <w:tc>
          <w:tcPr>
            <w:tcW w:w="0" w:type="auto"/>
          </w:tcPr>
          <w:p w14:paraId="14A04BF2" w14:textId="77777777" w:rsidR="00BC377F" w:rsidRPr="00900970" w:rsidRDefault="00BC377F" w:rsidP="00D41ECF">
            <w:pPr>
              <w:pStyle w:val="TAL"/>
              <w:rPr>
                <w:sz w:val="16"/>
              </w:rPr>
            </w:pPr>
            <w:r>
              <w:rPr>
                <w:sz w:val="16"/>
              </w:rPr>
              <w:t>Rel-18</w:t>
            </w:r>
          </w:p>
        </w:tc>
        <w:tc>
          <w:tcPr>
            <w:tcW w:w="0" w:type="auto"/>
          </w:tcPr>
          <w:p w14:paraId="648E2EBF" w14:textId="77777777" w:rsidR="00BC377F" w:rsidRPr="00900970" w:rsidRDefault="00BC377F" w:rsidP="00D41ECF">
            <w:pPr>
              <w:pStyle w:val="TAL"/>
              <w:rPr>
                <w:sz w:val="16"/>
              </w:rPr>
            </w:pPr>
            <w:r>
              <w:rPr>
                <w:sz w:val="16"/>
              </w:rPr>
              <w:t>F</w:t>
            </w:r>
          </w:p>
        </w:tc>
        <w:tc>
          <w:tcPr>
            <w:tcW w:w="0" w:type="auto"/>
          </w:tcPr>
          <w:p w14:paraId="3DA43931"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6032E48A" w14:textId="77777777" w:rsidR="00BC377F" w:rsidRPr="00900970" w:rsidRDefault="00BC377F" w:rsidP="00D41ECF">
            <w:pPr>
              <w:pStyle w:val="TAL"/>
              <w:rPr>
                <w:sz w:val="16"/>
              </w:rPr>
            </w:pPr>
            <w:r>
              <w:rPr>
                <w:sz w:val="16"/>
              </w:rPr>
              <w:t>agreed</w:t>
            </w:r>
          </w:p>
        </w:tc>
      </w:tr>
      <w:tr w:rsidR="00BC377F" w14:paraId="41EE0149" w14:textId="77777777" w:rsidTr="00D41ECF">
        <w:tc>
          <w:tcPr>
            <w:tcW w:w="0" w:type="auto"/>
          </w:tcPr>
          <w:p w14:paraId="2ABB22B4" w14:textId="77777777" w:rsidR="00BC377F" w:rsidRPr="00900970" w:rsidRDefault="00BC377F" w:rsidP="00D41ECF">
            <w:pPr>
              <w:pStyle w:val="TAL"/>
              <w:rPr>
                <w:sz w:val="16"/>
              </w:rPr>
            </w:pPr>
            <w:r>
              <w:rPr>
                <w:sz w:val="16"/>
              </w:rPr>
              <w:t>R5-240461</w:t>
            </w:r>
          </w:p>
        </w:tc>
        <w:tc>
          <w:tcPr>
            <w:tcW w:w="0" w:type="auto"/>
          </w:tcPr>
          <w:p w14:paraId="682F1720" w14:textId="77777777" w:rsidR="00BC377F" w:rsidRPr="00900970" w:rsidRDefault="00BC377F" w:rsidP="00D41ECF">
            <w:pPr>
              <w:pStyle w:val="TAL"/>
              <w:rPr>
                <w:sz w:val="16"/>
              </w:rPr>
            </w:pPr>
            <w:r>
              <w:rPr>
                <w:sz w:val="16"/>
              </w:rPr>
              <w:t>Introduction of CA_n66A-n71A-n77(2A) and CA_n66A-n71A-n78(2A) for physical layer baseline implementation capabilities</w:t>
            </w:r>
          </w:p>
        </w:tc>
        <w:tc>
          <w:tcPr>
            <w:tcW w:w="0" w:type="auto"/>
          </w:tcPr>
          <w:p w14:paraId="71970841" w14:textId="77777777" w:rsidR="00BC377F" w:rsidRPr="00900970" w:rsidRDefault="00BC377F" w:rsidP="00D41ECF">
            <w:pPr>
              <w:pStyle w:val="TAL"/>
              <w:rPr>
                <w:sz w:val="16"/>
              </w:rPr>
            </w:pPr>
            <w:r>
              <w:rPr>
                <w:sz w:val="16"/>
              </w:rPr>
              <w:t>Nokia, Nokia Shanghai Bell</w:t>
            </w:r>
          </w:p>
        </w:tc>
        <w:tc>
          <w:tcPr>
            <w:tcW w:w="0" w:type="auto"/>
          </w:tcPr>
          <w:p w14:paraId="4A249974" w14:textId="77777777" w:rsidR="00BC377F" w:rsidRPr="00900970" w:rsidRDefault="00BC377F" w:rsidP="00D41ECF">
            <w:pPr>
              <w:pStyle w:val="TAL"/>
              <w:rPr>
                <w:sz w:val="16"/>
              </w:rPr>
            </w:pPr>
            <w:r>
              <w:rPr>
                <w:sz w:val="16"/>
              </w:rPr>
              <w:t>38.508-2</w:t>
            </w:r>
          </w:p>
        </w:tc>
        <w:tc>
          <w:tcPr>
            <w:tcW w:w="0" w:type="auto"/>
          </w:tcPr>
          <w:p w14:paraId="791FCA15" w14:textId="77777777" w:rsidR="00BC377F" w:rsidRPr="00900970" w:rsidRDefault="00BC377F" w:rsidP="00D41ECF">
            <w:pPr>
              <w:pStyle w:val="TAL"/>
              <w:rPr>
                <w:sz w:val="16"/>
              </w:rPr>
            </w:pPr>
            <w:r>
              <w:rPr>
                <w:sz w:val="16"/>
              </w:rPr>
              <w:t>0583</w:t>
            </w:r>
          </w:p>
        </w:tc>
        <w:tc>
          <w:tcPr>
            <w:tcW w:w="0" w:type="auto"/>
          </w:tcPr>
          <w:p w14:paraId="53988AC1" w14:textId="77777777" w:rsidR="00BC377F" w:rsidRPr="00900970" w:rsidRDefault="00BC377F" w:rsidP="00D41ECF">
            <w:pPr>
              <w:pStyle w:val="TAR"/>
              <w:rPr>
                <w:sz w:val="16"/>
              </w:rPr>
            </w:pPr>
            <w:r>
              <w:rPr>
                <w:sz w:val="16"/>
              </w:rPr>
              <w:t>-</w:t>
            </w:r>
          </w:p>
        </w:tc>
        <w:tc>
          <w:tcPr>
            <w:tcW w:w="0" w:type="auto"/>
          </w:tcPr>
          <w:p w14:paraId="1E0FE329" w14:textId="77777777" w:rsidR="00BC377F" w:rsidRPr="00900970" w:rsidRDefault="00BC377F" w:rsidP="00D41ECF">
            <w:pPr>
              <w:pStyle w:val="TAL"/>
              <w:rPr>
                <w:sz w:val="16"/>
              </w:rPr>
            </w:pPr>
            <w:r>
              <w:rPr>
                <w:sz w:val="16"/>
              </w:rPr>
              <w:t>Rel-18</w:t>
            </w:r>
          </w:p>
        </w:tc>
        <w:tc>
          <w:tcPr>
            <w:tcW w:w="0" w:type="auto"/>
          </w:tcPr>
          <w:p w14:paraId="628A5596" w14:textId="77777777" w:rsidR="00BC377F" w:rsidRPr="00900970" w:rsidRDefault="00BC377F" w:rsidP="00D41ECF">
            <w:pPr>
              <w:pStyle w:val="TAL"/>
              <w:rPr>
                <w:sz w:val="16"/>
              </w:rPr>
            </w:pPr>
            <w:r>
              <w:rPr>
                <w:sz w:val="16"/>
              </w:rPr>
              <w:t>F</w:t>
            </w:r>
          </w:p>
        </w:tc>
        <w:tc>
          <w:tcPr>
            <w:tcW w:w="0" w:type="auto"/>
          </w:tcPr>
          <w:p w14:paraId="70025672" w14:textId="77777777" w:rsidR="00BC377F" w:rsidRPr="00900970" w:rsidRDefault="00BC377F" w:rsidP="00D41ECF">
            <w:pPr>
              <w:pStyle w:val="TAL"/>
              <w:rPr>
                <w:sz w:val="16"/>
              </w:rPr>
            </w:pPr>
            <w:r>
              <w:rPr>
                <w:sz w:val="16"/>
              </w:rPr>
              <w:t>NR_CADC_NR_LTE_DC_R17-UEConTest</w:t>
            </w:r>
          </w:p>
        </w:tc>
        <w:tc>
          <w:tcPr>
            <w:tcW w:w="0" w:type="auto"/>
          </w:tcPr>
          <w:p w14:paraId="24BB5664" w14:textId="77777777" w:rsidR="00BC377F" w:rsidRPr="00900970" w:rsidRDefault="00BC377F" w:rsidP="00D41ECF">
            <w:pPr>
              <w:pStyle w:val="TAL"/>
              <w:rPr>
                <w:sz w:val="16"/>
              </w:rPr>
            </w:pPr>
            <w:r>
              <w:rPr>
                <w:sz w:val="16"/>
              </w:rPr>
              <w:t>agreed</w:t>
            </w:r>
          </w:p>
        </w:tc>
      </w:tr>
      <w:tr w:rsidR="00BC377F" w14:paraId="0EEB499D" w14:textId="77777777" w:rsidTr="00D41ECF">
        <w:tc>
          <w:tcPr>
            <w:tcW w:w="0" w:type="auto"/>
          </w:tcPr>
          <w:p w14:paraId="62B427E2" w14:textId="77777777" w:rsidR="00BC377F" w:rsidRPr="00900970" w:rsidRDefault="00BC377F" w:rsidP="00D41ECF">
            <w:pPr>
              <w:pStyle w:val="TAL"/>
              <w:rPr>
                <w:sz w:val="16"/>
              </w:rPr>
            </w:pPr>
            <w:r>
              <w:rPr>
                <w:sz w:val="16"/>
              </w:rPr>
              <w:t>R5-240477</w:t>
            </w:r>
          </w:p>
        </w:tc>
        <w:tc>
          <w:tcPr>
            <w:tcW w:w="0" w:type="auto"/>
          </w:tcPr>
          <w:p w14:paraId="346AE531" w14:textId="77777777" w:rsidR="00BC377F" w:rsidRPr="00900970" w:rsidRDefault="00BC377F" w:rsidP="00D41ECF">
            <w:pPr>
              <w:pStyle w:val="TAL"/>
              <w:rPr>
                <w:sz w:val="16"/>
              </w:rPr>
            </w:pPr>
            <w:r>
              <w:rPr>
                <w:sz w:val="16"/>
              </w:rPr>
              <w:t xml:space="preserve">Addition of new pics for NR </w:t>
            </w:r>
            <w:proofErr w:type="spellStart"/>
            <w:r>
              <w:rPr>
                <w:sz w:val="16"/>
              </w:rPr>
              <w:t>sidelink</w:t>
            </w:r>
            <w:proofErr w:type="spellEnd"/>
            <w:r>
              <w:rPr>
                <w:sz w:val="16"/>
              </w:rPr>
              <w:t xml:space="preserve"> U2N Relay PDU session establishment</w:t>
            </w:r>
          </w:p>
        </w:tc>
        <w:tc>
          <w:tcPr>
            <w:tcW w:w="0" w:type="auto"/>
          </w:tcPr>
          <w:p w14:paraId="03E74559" w14:textId="77777777" w:rsidR="00BC377F" w:rsidRPr="00900970" w:rsidRDefault="00BC377F" w:rsidP="00D41ECF">
            <w:pPr>
              <w:pStyle w:val="TAL"/>
              <w:rPr>
                <w:sz w:val="16"/>
              </w:rPr>
            </w:pPr>
            <w:r>
              <w:rPr>
                <w:sz w:val="16"/>
              </w:rPr>
              <w:t>TDIA, CATT</w:t>
            </w:r>
          </w:p>
        </w:tc>
        <w:tc>
          <w:tcPr>
            <w:tcW w:w="0" w:type="auto"/>
          </w:tcPr>
          <w:p w14:paraId="5A5C11D1" w14:textId="77777777" w:rsidR="00BC377F" w:rsidRPr="00900970" w:rsidRDefault="00BC377F" w:rsidP="00D41ECF">
            <w:pPr>
              <w:pStyle w:val="TAL"/>
              <w:rPr>
                <w:sz w:val="16"/>
              </w:rPr>
            </w:pPr>
            <w:r>
              <w:rPr>
                <w:sz w:val="16"/>
              </w:rPr>
              <w:t>38.508-2</w:t>
            </w:r>
          </w:p>
        </w:tc>
        <w:tc>
          <w:tcPr>
            <w:tcW w:w="0" w:type="auto"/>
          </w:tcPr>
          <w:p w14:paraId="19245865" w14:textId="77777777" w:rsidR="00BC377F" w:rsidRPr="00900970" w:rsidRDefault="00BC377F" w:rsidP="00D41ECF">
            <w:pPr>
              <w:pStyle w:val="TAL"/>
              <w:rPr>
                <w:sz w:val="16"/>
              </w:rPr>
            </w:pPr>
            <w:r>
              <w:rPr>
                <w:sz w:val="16"/>
              </w:rPr>
              <w:t>0584</w:t>
            </w:r>
          </w:p>
        </w:tc>
        <w:tc>
          <w:tcPr>
            <w:tcW w:w="0" w:type="auto"/>
          </w:tcPr>
          <w:p w14:paraId="225FC986" w14:textId="77777777" w:rsidR="00BC377F" w:rsidRPr="00900970" w:rsidRDefault="00BC377F" w:rsidP="00D41ECF">
            <w:pPr>
              <w:pStyle w:val="TAR"/>
              <w:rPr>
                <w:sz w:val="16"/>
              </w:rPr>
            </w:pPr>
            <w:r>
              <w:rPr>
                <w:sz w:val="16"/>
              </w:rPr>
              <w:t>-</w:t>
            </w:r>
          </w:p>
        </w:tc>
        <w:tc>
          <w:tcPr>
            <w:tcW w:w="0" w:type="auto"/>
          </w:tcPr>
          <w:p w14:paraId="4FC2E14F" w14:textId="77777777" w:rsidR="00BC377F" w:rsidRPr="00900970" w:rsidRDefault="00BC377F" w:rsidP="00D41ECF">
            <w:pPr>
              <w:pStyle w:val="TAL"/>
              <w:rPr>
                <w:sz w:val="16"/>
              </w:rPr>
            </w:pPr>
            <w:r>
              <w:rPr>
                <w:sz w:val="16"/>
              </w:rPr>
              <w:t>Rel-18</w:t>
            </w:r>
          </w:p>
        </w:tc>
        <w:tc>
          <w:tcPr>
            <w:tcW w:w="0" w:type="auto"/>
          </w:tcPr>
          <w:p w14:paraId="024A866B" w14:textId="77777777" w:rsidR="00BC377F" w:rsidRPr="00900970" w:rsidRDefault="00BC377F" w:rsidP="00D41ECF">
            <w:pPr>
              <w:pStyle w:val="TAL"/>
              <w:rPr>
                <w:sz w:val="16"/>
              </w:rPr>
            </w:pPr>
            <w:r>
              <w:rPr>
                <w:sz w:val="16"/>
              </w:rPr>
              <w:t>F</w:t>
            </w:r>
          </w:p>
        </w:tc>
        <w:tc>
          <w:tcPr>
            <w:tcW w:w="0" w:type="auto"/>
          </w:tcPr>
          <w:p w14:paraId="00136DDF"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046AC3EF" w14:textId="77777777" w:rsidR="00BC377F" w:rsidRPr="00900970" w:rsidRDefault="00BC377F" w:rsidP="00D41ECF">
            <w:pPr>
              <w:pStyle w:val="TAL"/>
              <w:rPr>
                <w:sz w:val="16"/>
              </w:rPr>
            </w:pPr>
            <w:r>
              <w:rPr>
                <w:sz w:val="16"/>
              </w:rPr>
              <w:t>revised</w:t>
            </w:r>
          </w:p>
        </w:tc>
      </w:tr>
      <w:tr w:rsidR="00BC377F" w14:paraId="6250DF0C" w14:textId="77777777" w:rsidTr="00D41ECF">
        <w:tc>
          <w:tcPr>
            <w:tcW w:w="0" w:type="auto"/>
          </w:tcPr>
          <w:p w14:paraId="7373D1D4" w14:textId="77777777" w:rsidR="00BC377F" w:rsidRPr="00900970" w:rsidRDefault="00BC377F" w:rsidP="00D41ECF">
            <w:pPr>
              <w:pStyle w:val="TAL"/>
              <w:rPr>
                <w:sz w:val="16"/>
              </w:rPr>
            </w:pPr>
            <w:r>
              <w:rPr>
                <w:sz w:val="16"/>
              </w:rPr>
              <w:t>R5-241600</w:t>
            </w:r>
          </w:p>
        </w:tc>
        <w:tc>
          <w:tcPr>
            <w:tcW w:w="0" w:type="auto"/>
          </w:tcPr>
          <w:p w14:paraId="3D45A6A4" w14:textId="77777777" w:rsidR="00BC377F" w:rsidRPr="00900970" w:rsidRDefault="00BC377F" w:rsidP="00D41ECF">
            <w:pPr>
              <w:pStyle w:val="TAL"/>
              <w:rPr>
                <w:sz w:val="16"/>
              </w:rPr>
            </w:pPr>
            <w:r>
              <w:rPr>
                <w:sz w:val="16"/>
              </w:rPr>
              <w:t xml:space="preserve">Addition of new pics for NR </w:t>
            </w:r>
            <w:proofErr w:type="spellStart"/>
            <w:r>
              <w:rPr>
                <w:sz w:val="16"/>
              </w:rPr>
              <w:t>sidelink</w:t>
            </w:r>
            <w:proofErr w:type="spellEnd"/>
            <w:r>
              <w:rPr>
                <w:sz w:val="16"/>
              </w:rPr>
              <w:t xml:space="preserve"> U2N Relay PDU session establishment</w:t>
            </w:r>
          </w:p>
        </w:tc>
        <w:tc>
          <w:tcPr>
            <w:tcW w:w="0" w:type="auto"/>
          </w:tcPr>
          <w:p w14:paraId="3416C41C" w14:textId="77777777" w:rsidR="00BC377F" w:rsidRPr="00900970" w:rsidRDefault="00BC377F" w:rsidP="00D41ECF">
            <w:pPr>
              <w:pStyle w:val="TAL"/>
              <w:rPr>
                <w:sz w:val="16"/>
              </w:rPr>
            </w:pPr>
            <w:r>
              <w:rPr>
                <w:sz w:val="16"/>
              </w:rPr>
              <w:t>TDIA, CATT</w:t>
            </w:r>
          </w:p>
        </w:tc>
        <w:tc>
          <w:tcPr>
            <w:tcW w:w="0" w:type="auto"/>
          </w:tcPr>
          <w:p w14:paraId="686E3A8A" w14:textId="77777777" w:rsidR="00BC377F" w:rsidRPr="00900970" w:rsidRDefault="00BC377F" w:rsidP="00D41ECF">
            <w:pPr>
              <w:pStyle w:val="TAL"/>
              <w:rPr>
                <w:sz w:val="16"/>
              </w:rPr>
            </w:pPr>
            <w:r>
              <w:rPr>
                <w:sz w:val="16"/>
              </w:rPr>
              <w:t>38.508-2</w:t>
            </w:r>
          </w:p>
        </w:tc>
        <w:tc>
          <w:tcPr>
            <w:tcW w:w="0" w:type="auto"/>
          </w:tcPr>
          <w:p w14:paraId="67C8AE33" w14:textId="77777777" w:rsidR="00BC377F" w:rsidRPr="00900970" w:rsidRDefault="00BC377F" w:rsidP="00D41ECF">
            <w:pPr>
              <w:pStyle w:val="TAL"/>
              <w:rPr>
                <w:sz w:val="16"/>
              </w:rPr>
            </w:pPr>
            <w:r>
              <w:rPr>
                <w:sz w:val="16"/>
              </w:rPr>
              <w:t>0584</w:t>
            </w:r>
          </w:p>
        </w:tc>
        <w:tc>
          <w:tcPr>
            <w:tcW w:w="0" w:type="auto"/>
          </w:tcPr>
          <w:p w14:paraId="18CFD437" w14:textId="77777777" w:rsidR="00BC377F" w:rsidRPr="00900970" w:rsidRDefault="00BC377F" w:rsidP="00D41ECF">
            <w:pPr>
              <w:pStyle w:val="TAR"/>
              <w:rPr>
                <w:sz w:val="16"/>
              </w:rPr>
            </w:pPr>
            <w:r>
              <w:rPr>
                <w:sz w:val="16"/>
              </w:rPr>
              <w:t>1</w:t>
            </w:r>
          </w:p>
        </w:tc>
        <w:tc>
          <w:tcPr>
            <w:tcW w:w="0" w:type="auto"/>
          </w:tcPr>
          <w:p w14:paraId="780CF4DB" w14:textId="77777777" w:rsidR="00BC377F" w:rsidRPr="00900970" w:rsidRDefault="00BC377F" w:rsidP="00D41ECF">
            <w:pPr>
              <w:pStyle w:val="TAL"/>
              <w:rPr>
                <w:sz w:val="16"/>
              </w:rPr>
            </w:pPr>
            <w:r>
              <w:rPr>
                <w:sz w:val="16"/>
              </w:rPr>
              <w:t>Rel-18</w:t>
            </w:r>
          </w:p>
        </w:tc>
        <w:tc>
          <w:tcPr>
            <w:tcW w:w="0" w:type="auto"/>
          </w:tcPr>
          <w:p w14:paraId="241A5C36" w14:textId="77777777" w:rsidR="00BC377F" w:rsidRPr="00900970" w:rsidRDefault="00BC377F" w:rsidP="00D41ECF">
            <w:pPr>
              <w:pStyle w:val="TAL"/>
              <w:rPr>
                <w:sz w:val="16"/>
              </w:rPr>
            </w:pPr>
            <w:r>
              <w:rPr>
                <w:sz w:val="16"/>
              </w:rPr>
              <w:t>F</w:t>
            </w:r>
          </w:p>
        </w:tc>
        <w:tc>
          <w:tcPr>
            <w:tcW w:w="0" w:type="auto"/>
          </w:tcPr>
          <w:p w14:paraId="225057C4" w14:textId="77777777" w:rsidR="00BC377F" w:rsidRPr="00900970" w:rsidRDefault="00BC377F" w:rsidP="00D41ECF">
            <w:pPr>
              <w:pStyle w:val="TAL"/>
              <w:rPr>
                <w:sz w:val="16"/>
              </w:rPr>
            </w:pPr>
            <w:proofErr w:type="spellStart"/>
            <w:r>
              <w:rPr>
                <w:sz w:val="16"/>
              </w:rPr>
              <w:t>NR_SL_relay-UEConTest</w:t>
            </w:r>
            <w:proofErr w:type="spellEnd"/>
          </w:p>
        </w:tc>
        <w:tc>
          <w:tcPr>
            <w:tcW w:w="0" w:type="auto"/>
          </w:tcPr>
          <w:p w14:paraId="7F43AD00" w14:textId="77777777" w:rsidR="00BC377F" w:rsidRPr="00900970" w:rsidRDefault="00BC377F" w:rsidP="00D41ECF">
            <w:pPr>
              <w:pStyle w:val="TAL"/>
              <w:rPr>
                <w:sz w:val="16"/>
              </w:rPr>
            </w:pPr>
            <w:r>
              <w:rPr>
                <w:sz w:val="16"/>
              </w:rPr>
              <w:t>agreed</w:t>
            </w:r>
          </w:p>
        </w:tc>
      </w:tr>
      <w:tr w:rsidR="00BC377F" w14:paraId="58937F1D" w14:textId="77777777" w:rsidTr="00D41ECF">
        <w:tc>
          <w:tcPr>
            <w:tcW w:w="0" w:type="auto"/>
          </w:tcPr>
          <w:p w14:paraId="5389A78D" w14:textId="77777777" w:rsidR="00BC377F" w:rsidRPr="00900970" w:rsidRDefault="00BC377F" w:rsidP="00D41ECF">
            <w:pPr>
              <w:pStyle w:val="TAL"/>
              <w:rPr>
                <w:sz w:val="16"/>
              </w:rPr>
            </w:pPr>
            <w:r>
              <w:rPr>
                <w:sz w:val="16"/>
              </w:rPr>
              <w:t>R5-240506</w:t>
            </w:r>
          </w:p>
        </w:tc>
        <w:tc>
          <w:tcPr>
            <w:tcW w:w="0" w:type="auto"/>
          </w:tcPr>
          <w:p w14:paraId="62ED9E0B" w14:textId="77777777" w:rsidR="00BC377F" w:rsidRPr="00900970"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50D4F352" w14:textId="77777777" w:rsidR="00BC377F" w:rsidRPr="00900970" w:rsidRDefault="00BC377F" w:rsidP="00D41ECF">
            <w:pPr>
              <w:pStyle w:val="TAL"/>
              <w:rPr>
                <w:sz w:val="16"/>
              </w:rPr>
            </w:pPr>
            <w:r>
              <w:rPr>
                <w:sz w:val="16"/>
              </w:rPr>
              <w:t>Samsung</w:t>
            </w:r>
          </w:p>
        </w:tc>
        <w:tc>
          <w:tcPr>
            <w:tcW w:w="0" w:type="auto"/>
          </w:tcPr>
          <w:p w14:paraId="14877D23" w14:textId="77777777" w:rsidR="00BC377F" w:rsidRPr="00900970" w:rsidRDefault="00BC377F" w:rsidP="00D41ECF">
            <w:pPr>
              <w:pStyle w:val="TAL"/>
              <w:rPr>
                <w:sz w:val="16"/>
              </w:rPr>
            </w:pPr>
            <w:r>
              <w:rPr>
                <w:sz w:val="16"/>
              </w:rPr>
              <w:t>38.508-2</w:t>
            </w:r>
          </w:p>
        </w:tc>
        <w:tc>
          <w:tcPr>
            <w:tcW w:w="0" w:type="auto"/>
          </w:tcPr>
          <w:p w14:paraId="2CD87438" w14:textId="77777777" w:rsidR="00BC377F" w:rsidRPr="00900970" w:rsidRDefault="00BC377F" w:rsidP="00D41ECF">
            <w:pPr>
              <w:pStyle w:val="TAL"/>
              <w:rPr>
                <w:sz w:val="16"/>
              </w:rPr>
            </w:pPr>
            <w:r>
              <w:rPr>
                <w:sz w:val="16"/>
              </w:rPr>
              <w:t>0585</w:t>
            </w:r>
          </w:p>
        </w:tc>
        <w:tc>
          <w:tcPr>
            <w:tcW w:w="0" w:type="auto"/>
          </w:tcPr>
          <w:p w14:paraId="06EF4D48" w14:textId="77777777" w:rsidR="00BC377F" w:rsidRPr="00900970" w:rsidRDefault="00BC377F" w:rsidP="00D41ECF">
            <w:pPr>
              <w:pStyle w:val="TAR"/>
              <w:rPr>
                <w:sz w:val="16"/>
              </w:rPr>
            </w:pPr>
            <w:r>
              <w:rPr>
                <w:sz w:val="16"/>
              </w:rPr>
              <w:t>-</w:t>
            </w:r>
          </w:p>
        </w:tc>
        <w:tc>
          <w:tcPr>
            <w:tcW w:w="0" w:type="auto"/>
          </w:tcPr>
          <w:p w14:paraId="25747AD4" w14:textId="77777777" w:rsidR="00BC377F" w:rsidRPr="00900970" w:rsidRDefault="00BC377F" w:rsidP="00D41ECF">
            <w:pPr>
              <w:pStyle w:val="TAL"/>
              <w:rPr>
                <w:sz w:val="16"/>
              </w:rPr>
            </w:pPr>
            <w:r>
              <w:rPr>
                <w:sz w:val="16"/>
              </w:rPr>
              <w:t>Rel-18</w:t>
            </w:r>
          </w:p>
        </w:tc>
        <w:tc>
          <w:tcPr>
            <w:tcW w:w="0" w:type="auto"/>
          </w:tcPr>
          <w:p w14:paraId="0098EF49" w14:textId="77777777" w:rsidR="00BC377F" w:rsidRPr="00900970" w:rsidRDefault="00BC377F" w:rsidP="00D41ECF">
            <w:pPr>
              <w:pStyle w:val="TAL"/>
              <w:rPr>
                <w:sz w:val="16"/>
              </w:rPr>
            </w:pPr>
            <w:r>
              <w:rPr>
                <w:sz w:val="16"/>
              </w:rPr>
              <w:t>F</w:t>
            </w:r>
          </w:p>
        </w:tc>
        <w:tc>
          <w:tcPr>
            <w:tcW w:w="0" w:type="auto"/>
          </w:tcPr>
          <w:p w14:paraId="062075F3"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2659A81F" w14:textId="77777777" w:rsidR="00BC377F" w:rsidRPr="00900970" w:rsidRDefault="00BC377F" w:rsidP="00D41ECF">
            <w:pPr>
              <w:pStyle w:val="TAL"/>
              <w:rPr>
                <w:sz w:val="16"/>
              </w:rPr>
            </w:pPr>
            <w:r>
              <w:rPr>
                <w:sz w:val="16"/>
              </w:rPr>
              <w:t>revised</w:t>
            </w:r>
          </w:p>
        </w:tc>
      </w:tr>
      <w:tr w:rsidR="00BC377F" w14:paraId="1A3453D0" w14:textId="77777777" w:rsidTr="00D41ECF">
        <w:tc>
          <w:tcPr>
            <w:tcW w:w="0" w:type="auto"/>
          </w:tcPr>
          <w:p w14:paraId="2D8071E3" w14:textId="77777777" w:rsidR="00BC377F" w:rsidRPr="00900970" w:rsidRDefault="00BC377F" w:rsidP="00D41ECF">
            <w:pPr>
              <w:pStyle w:val="TAL"/>
              <w:rPr>
                <w:sz w:val="16"/>
              </w:rPr>
            </w:pPr>
            <w:r>
              <w:rPr>
                <w:sz w:val="16"/>
              </w:rPr>
              <w:t>R5-241958</w:t>
            </w:r>
          </w:p>
        </w:tc>
        <w:tc>
          <w:tcPr>
            <w:tcW w:w="0" w:type="auto"/>
          </w:tcPr>
          <w:p w14:paraId="339DD44D" w14:textId="77777777" w:rsidR="00BC377F" w:rsidRPr="00900970"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48E668B6" w14:textId="77777777" w:rsidR="00BC377F" w:rsidRPr="00900970" w:rsidRDefault="00BC377F" w:rsidP="00D41ECF">
            <w:pPr>
              <w:pStyle w:val="TAL"/>
              <w:rPr>
                <w:sz w:val="16"/>
              </w:rPr>
            </w:pPr>
            <w:r>
              <w:rPr>
                <w:sz w:val="16"/>
              </w:rPr>
              <w:t>Samsung</w:t>
            </w:r>
          </w:p>
        </w:tc>
        <w:tc>
          <w:tcPr>
            <w:tcW w:w="0" w:type="auto"/>
          </w:tcPr>
          <w:p w14:paraId="4A4BE6AF" w14:textId="77777777" w:rsidR="00BC377F" w:rsidRPr="00900970" w:rsidRDefault="00BC377F" w:rsidP="00D41ECF">
            <w:pPr>
              <w:pStyle w:val="TAL"/>
              <w:rPr>
                <w:sz w:val="16"/>
              </w:rPr>
            </w:pPr>
            <w:r>
              <w:rPr>
                <w:sz w:val="16"/>
              </w:rPr>
              <w:t>38.508-2</w:t>
            </w:r>
          </w:p>
        </w:tc>
        <w:tc>
          <w:tcPr>
            <w:tcW w:w="0" w:type="auto"/>
          </w:tcPr>
          <w:p w14:paraId="5CDD95DF" w14:textId="77777777" w:rsidR="00BC377F" w:rsidRPr="00900970" w:rsidRDefault="00BC377F" w:rsidP="00D41ECF">
            <w:pPr>
              <w:pStyle w:val="TAL"/>
              <w:rPr>
                <w:sz w:val="16"/>
              </w:rPr>
            </w:pPr>
            <w:r>
              <w:rPr>
                <w:sz w:val="16"/>
              </w:rPr>
              <w:t>0585</w:t>
            </w:r>
          </w:p>
        </w:tc>
        <w:tc>
          <w:tcPr>
            <w:tcW w:w="0" w:type="auto"/>
          </w:tcPr>
          <w:p w14:paraId="3BCB8519" w14:textId="77777777" w:rsidR="00BC377F" w:rsidRPr="00900970" w:rsidRDefault="00BC377F" w:rsidP="00D41ECF">
            <w:pPr>
              <w:pStyle w:val="TAR"/>
              <w:rPr>
                <w:sz w:val="16"/>
              </w:rPr>
            </w:pPr>
            <w:r>
              <w:rPr>
                <w:sz w:val="16"/>
              </w:rPr>
              <w:t>1</w:t>
            </w:r>
          </w:p>
        </w:tc>
        <w:tc>
          <w:tcPr>
            <w:tcW w:w="0" w:type="auto"/>
          </w:tcPr>
          <w:p w14:paraId="09BDD7F1" w14:textId="77777777" w:rsidR="00BC377F" w:rsidRPr="00900970" w:rsidRDefault="00BC377F" w:rsidP="00D41ECF">
            <w:pPr>
              <w:pStyle w:val="TAL"/>
              <w:rPr>
                <w:sz w:val="16"/>
              </w:rPr>
            </w:pPr>
            <w:r>
              <w:rPr>
                <w:sz w:val="16"/>
              </w:rPr>
              <w:t>Rel-18</w:t>
            </w:r>
          </w:p>
        </w:tc>
        <w:tc>
          <w:tcPr>
            <w:tcW w:w="0" w:type="auto"/>
          </w:tcPr>
          <w:p w14:paraId="5311F372" w14:textId="77777777" w:rsidR="00BC377F" w:rsidRPr="00900970" w:rsidRDefault="00BC377F" w:rsidP="00D41ECF">
            <w:pPr>
              <w:pStyle w:val="TAL"/>
              <w:rPr>
                <w:sz w:val="16"/>
              </w:rPr>
            </w:pPr>
            <w:r>
              <w:rPr>
                <w:sz w:val="16"/>
              </w:rPr>
              <w:t>F</w:t>
            </w:r>
          </w:p>
        </w:tc>
        <w:tc>
          <w:tcPr>
            <w:tcW w:w="0" w:type="auto"/>
          </w:tcPr>
          <w:p w14:paraId="72B52D69"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2B9BFC8C" w14:textId="77777777" w:rsidR="00BC377F" w:rsidRPr="00900970" w:rsidRDefault="00BC377F" w:rsidP="00D41ECF">
            <w:pPr>
              <w:pStyle w:val="TAL"/>
              <w:rPr>
                <w:sz w:val="16"/>
              </w:rPr>
            </w:pPr>
            <w:r>
              <w:rPr>
                <w:sz w:val="16"/>
              </w:rPr>
              <w:t>revised</w:t>
            </w:r>
          </w:p>
        </w:tc>
      </w:tr>
      <w:tr w:rsidR="00BC377F" w14:paraId="0FC743A8" w14:textId="77777777" w:rsidTr="00D41ECF">
        <w:tc>
          <w:tcPr>
            <w:tcW w:w="0" w:type="auto"/>
          </w:tcPr>
          <w:p w14:paraId="64801AF1" w14:textId="77777777" w:rsidR="00BC377F" w:rsidRPr="00900970" w:rsidRDefault="00BC377F" w:rsidP="00D41ECF">
            <w:pPr>
              <w:pStyle w:val="TAL"/>
              <w:rPr>
                <w:sz w:val="16"/>
              </w:rPr>
            </w:pPr>
            <w:r>
              <w:rPr>
                <w:sz w:val="16"/>
              </w:rPr>
              <w:t>R5-241674</w:t>
            </w:r>
          </w:p>
        </w:tc>
        <w:tc>
          <w:tcPr>
            <w:tcW w:w="0" w:type="auto"/>
          </w:tcPr>
          <w:p w14:paraId="21967B3A" w14:textId="77777777" w:rsidR="00BC377F" w:rsidRPr="00900970" w:rsidRDefault="00BC377F" w:rsidP="00D41ECF">
            <w:pPr>
              <w:pStyle w:val="TAL"/>
              <w:rPr>
                <w:sz w:val="16"/>
              </w:rPr>
            </w:pPr>
            <w:r>
              <w:rPr>
                <w:sz w:val="16"/>
              </w:rPr>
              <w:t xml:space="preserve">Addition of </w:t>
            </w:r>
            <w:proofErr w:type="spellStart"/>
            <w:r>
              <w:rPr>
                <w:sz w:val="16"/>
              </w:rPr>
              <w:t>feMIMO</w:t>
            </w:r>
            <w:proofErr w:type="spellEnd"/>
            <w:r>
              <w:rPr>
                <w:sz w:val="16"/>
              </w:rPr>
              <w:t xml:space="preserve"> physical layer baseline implementation capabilities</w:t>
            </w:r>
          </w:p>
        </w:tc>
        <w:tc>
          <w:tcPr>
            <w:tcW w:w="0" w:type="auto"/>
          </w:tcPr>
          <w:p w14:paraId="25021439" w14:textId="77777777" w:rsidR="00BC377F" w:rsidRPr="00900970" w:rsidRDefault="00BC377F" w:rsidP="00D41ECF">
            <w:pPr>
              <w:pStyle w:val="TAL"/>
              <w:rPr>
                <w:sz w:val="16"/>
              </w:rPr>
            </w:pPr>
            <w:r>
              <w:rPr>
                <w:sz w:val="16"/>
              </w:rPr>
              <w:t>Samsung</w:t>
            </w:r>
          </w:p>
        </w:tc>
        <w:tc>
          <w:tcPr>
            <w:tcW w:w="0" w:type="auto"/>
          </w:tcPr>
          <w:p w14:paraId="5BCE925E" w14:textId="77777777" w:rsidR="00BC377F" w:rsidRPr="00900970" w:rsidRDefault="00BC377F" w:rsidP="00D41ECF">
            <w:pPr>
              <w:pStyle w:val="TAL"/>
              <w:rPr>
                <w:sz w:val="16"/>
              </w:rPr>
            </w:pPr>
            <w:r>
              <w:rPr>
                <w:sz w:val="16"/>
              </w:rPr>
              <w:t>38.508-2</w:t>
            </w:r>
          </w:p>
        </w:tc>
        <w:tc>
          <w:tcPr>
            <w:tcW w:w="0" w:type="auto"/>
          </w:tcPr>
          <w:p w14:paraId="1ED1FAD0" w14:textId="77777777" w:rsidR="00BC377F" w:rsidRPr="00900970" w:rsidRDefault="00BC377F" w:rsidP="00D41ECF">
            <w:pPr>
              <w:pStyle w:val="TAL"/>
              <w:rPr>
                <w:sz w:val="16"/>
              </w:rPr>
            </w:pPr>
            <w:r>
              <w:rPr>
                <w:sz w:val="16"/>
              </w:rPr>
              <w:t>0585</w:t>
            </w:r>
          </w:p>
        </w:tc>
        <w:tc>
          <w:tcPr>
            <w:tcW w:w="0" w:type="auto"/>
          </w:tcPr>
          <w:p w14:paraId="788FCF28" w14:textId="77777777" w:rsidR="00BC377F" w:rsidRPr="00900970" w:rsidRDefault="00BC377F" w:rsidP="00D41ECF">
            <w:pPr>
              <w:pStyle w:val="TAR"/>
              <w:rPr>
                <w:sz w:val="16"/>
              </w:rPr>
            </w:pPr>
            <w:r>
              <w:rPr>
                <w:sz w:val="16"/>
              </w:rPr>
              <w:t>2</w:t>
            </w:r>
          </w:p>
        </w:tc>
        <w:tc>
          <w:tcPr>
            <w:tcW w:w="0" w:type="auto"/>
          </w:tcPr>
          <w:p w14:paraId="400B2A51" w14:textId="77777777" w:rsidR="00BC377F" w:rsidRPr="00900970" w:rsidRDefault="00BC377F" w:rsidP="00D41ECF">
            <w:pPr>
              <w:pStyle w:val="TAL"/>
              <w:rPr>
                <w:sz w:val="16"/>
              </w:rPr>
            </w:pPr>
            <w:r>
              <w:rPr>
                <w:sz w:val="16"/>
              </w:rPr>
              <w:t>Rel-18</w:t>
            </w:r>
          </w:p>
        </w:tc>
        <w:tc>
          <w:tcPr>
            <w:tcW w:w="0" w:type="auto"/>
          </w:tcPr>
          <w:p w14:paraId="076337C7" w14:textId="77777777" w:rsidR="00BC377F" w:rsidRPr="00900970" w:rsidRDefault="00BC377F" w:rsidP="00D41ECF">
            <w:pPr>
              <w:pStyle w:val="TAL"/>
              <w:rPr>
                <w:sz w:val="16"/>
              </w:rPr>
            </w:pPr>
            <w:r>
              <w:rPr>
                <w:sz w:val="16"/>
              </w:rPr>
              <w:t>F</w:t>
            </w:r>
          </w:p>
        </w:tc>
        <w:tc>
          <w:tcPr>
            <w:tcW w:w="0" w:type="auto"/>
          </w:tcPr>
          <w:p w14:paraId="045F7250"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5CB11032" w14:textId="77777777" w:rsidR="00BC377F" w:rsidRPr="00900970" w:rsidRDefault="00BC377F" w:rsidP="00D41ECF">
            <w:pPr>
              <w:pStyle w:val="TAL"/>
              <w:rPr>
                <w:sz w:val="16"/>
              </w:rPr>
            </w:pPr>
            <w:r>
              <w:rPr>
                <w:sz w:val="16"/>
              </w:rPr>
              <w:t>agreed</w:t>
            </w:r>
          </w:p>
        </w:tc>
      </w:tr>
      <w:tr w:rsidR="00BC377F" w14:paraId="6FB4BABC" w14:textId="77777777" w:rsidTr="00D41ECF">
        <w:tc>
          <w:tcPr>
            <w:tcW w:w="0" w:type="auto"/>
          </w:tcPr>
          <w:p w14:paraId="6A7B3050" w14:textId="77777777" w:rsidR="00BC377F" w:rsidRPr="00900970" w:rsidRDefault="00BC377F" w:rsidP="00D41ECF">
            <w:pPr>
              <w:pStyle w:val="TAL"/>
              <w:rPr>
                <w:sz w:val="16"/>
              </w:rPr>
            </w:pPr>
            <w:r>
              <w:rPr>
                <w:sz w:val="16"/>
              </w:rPr>
              <w:t>R5-240522</w:t>
            </w:r>
          </w:p>
        </w:tc>
        <w:tc>
          <w:tcPr>
            <w:tcW w:w="0" w:type="auto"/>
          </w:tcPr>
          <w:p w14:paraId="12F95451" w14:textId="77777777" w:rsidR="00BC377F" w:rsidRPr="00900970" w:rsidRDefault="00BC377F" w:rsidP="00D41ECF">
            <w:pPr>
              <w:pStyle w:val="TAL"/>
              <w:rPr>
                <w:sz w:val="16"/>
              </w:rPr>
            </w:pPr>
            <w:r>
              <w:rPr>
                <w:sz w:val="16"/>
              </w:rPr>
              <w:t>Update the existing PICS of inter-band CA between FR1 and FR2</w:t>
            </w:r>
          </w:p>
        </w:tc>
        <w:tc>
          <w:tcPr>
            <w:tcW w:w="0" w:type="auto"/>
          </w:tcPr>
          <w:p w14:paraId="02246672" w14:textId="77777777" w:rsidR="00BC377F" w:rsidRPr="00900970" w:rsidRDefault="00BC377F" w:rsidP="00D41ECF">
            <w:pPr>
              <w:pStyle w:val="TAL"/>
              <w:rPr>
                <w:sz w:val="16"/>
              </w:rPr>
            </w:pPr>
            <w:r>
              <w:rPr>
                <w:sz w:val="16"/>
              </w:rPr>
              <w:t>Nokia, Nokia Shanghai Bell</w:t>
            </w:r>
          </w:p>
        </w:tc>
        <w:tc>
          <w:tcPr>
            <w:tcW w:w="0" w:type="auto"/>
          </w:tcPr>
          <w:p w14:paraId="497ACDAC" w14:textId="77777777" w:rsidR="00BC377F" w:rsidRPr="00900970" w:rsidRDefault="00BC377F" w:rsidP="00D41ECF">
            <w:pPr>
              <w:pStyle w:val="TAL"/>
              <w:rPr>
                <w:sz w:val="16"/>
              </w:rPr>
            </w:pPr>
            <w:r>
              <w:rPr>
                <w:sz w:val="16"/>
              </w:rPr>
              <w:t>38.508-2</w:t>
            </w:r>
          </w:p>
        </w:tc>
        <w:tc>
          <w:tcPr>
            <w:tcW w:w="0" w:type="auto"/>
          </w:tcPr>
          <w:p w14:paraId="07312A6A" w14:textId="77777777" w:rsidR="00BC377F" w:rsidRPr="00900970" w:rsidRDefault="00BC377F" w:rsidP="00D41ECF">
            <w:pPr>
              <w:pStyle w:val="TAL"/>
              <w:rPr>
                <w:sz w:val="16"/>
              </w:rPr>
            </w:pPr>
            <w:r>
              <w:rPr>
                <w:sz w:val="16"/>
              </w:rPr>
              <w:t>0586</w:t>
            </w:r>
          </w:p>
        </w:tc>
        <w:tc>
          <w:tcPr>
            <w:tcW w:w="0" w:type="auto"/>
          </w:tcPr>
          <w:p w14:paraId="0434D058" w14:textId="77777777" w:rsidR="00BC377F" w:rsidRPr="00900970" w:rsidRDefault="00BC377F" w:rsidP="00D41ECF">
            <w:pPr>
              <w:pStyle w:val="TAR"/>
              <w:rPr>
                <w:sz w:val="16"/>
              </w:rPr>
            </w:pPr>
            <w:r>
              <w:rPr>
                <w:sz w:val="16"/>
              </w:rPr>
              <w:t>-</w:t>
            </w:r>
          </w:p>
        </w:tc>
        <w:tc>
          <w:tcPr>
            <w:tcW w:w="0" w:type="auto"/>
          </w:tcPr>
          <w:p w14:paraId="79297D68" w14:textId="77777777" w:rsidR="00BC377F" w:rsidRPr="00900970" w:rsidRDefault="00BC377F" w:rsidP="00D41ECF">
            <w:pPr>
              <w:pStyle w:val="TAL"/>
              <w:rPr>
                <w:sz w:val="16"/>
              </w:rPr>
            </w:pPr>
            <w:r>
              <w:rPr>
                <w:sz w:val="16"/>
              </w:rPr>
              <w:t>Rel-18</w:t>
            </w:r>
          </w:p>
        </w:tc>
        <w:tc>
          <w:tcPr>
            <w:tcW w:w="0" w:type="auto"/>
          </w:tcPr>
          <w:p w14:paraId="47BCFCE3" w14:textId="77777777" w:rsidR="00BC377F" w:rsidRPr="00900970" w:rsidRDefault="00BC377F" w:rsidP="00D41ECF">
            <w:pPr>
              <w:pStyle w:val="TAL"/>
              <w:rPr>
                <w:sz w:val="16"/>
              </w:rPr>
            </w:pPr>
            <w:r>
              <w:rPr>
                <w:sz w:val="16"/>
              </w:rPr>
              <w:t>F</w:t>
            </w:r>
          </w:p>
        </w:tc>
        <w:tc>
          <w:tcPr>
            <w:tcW w:w="0" w:type="auto"/>
          </w:tcPr>
          <w:p w14:paraId="383E5EEA"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4BCC17AA" w14:textId="77777777" w:rsidR="00BC377F" w:rsidRPr="00900970" w:rsidRDefault="00BC377F" w:rsidP="00D41ECF">
            <w:pPr>
              <w:pStyle w:val="TAL"/>
              <w:rPr>
                <w:sz w:val="16"/>
              </w:rPr>
            </w:pPr>
            <w:r>
              <w:rPr>
                <w:sz w:val="16"/>
              </w:rPr>
              <w:t>agreed</w:t>
            </w:r>
          </w:p>
        </w:tc>
      </w:tr>
      <w:tr w:rsidR="00BC377F" w14:paraId="795B29B4" w14:textId="77777777" w:rsidTr="00D41ECF">
        <w:tc>
          <w:tcPr>
            <w:tcW w:w="0" w:type="auto"/>
          </w:tcPr>
          <w:p w14:paraId="036CA04F" w14:textId="77777777" w:rsidR="00BC377F" w:rsidRPr="00900970" w:rsidRDefault="00BC377F" w:rsidP="00D41ECF">
            <w:pPr>
              <w:pStyle w:val="TAL"/>
              <w:rPr>
                <w:sz w:val="16"/>
              </w:rPr>
            </w:pPr>
            <w:r>
              <w:rPr>
                <w:sz w:val="16"/>
              </w:rPr>
              <w:t>R5-240538</w:t>
            </w:r>
          </w:p>
        </w:tc>
        <w:tc>
          <w:tcPr>
            <w:tcW w:w="0" w:type="auto"/>
          </w:tcPr>
          <w:p w14:paraId="794E9A49" w14:textId="77777777" w:rsidR="00BC377F" w:rsidRPr="00900970" w:rsidRDefault="00BC377F" w:rsidP="00D41ECF">
            <w:pPr>
              <w:pStyle w:val="TAL"/>
              <w:rPr>
                <w:sz w:val="16"/>
              </w:rPr>
            </w:pPr>
            <w:r>
              <w:rPr>
                <w:sz w:val="16"/>
              </w:rPr>
              <w:t>Updates to align PICS mnemonics</w:t>
            </w:r>
          </w:p>
        </w:tc>
        <w:tc>
          <w:tcPr>
            <w:tcW w:w="0" w:type="auto"/>
          </w:tcPr>
          <w:p w14:paraId="5781ED6F" w14:textId="77777777" w:rsidR="00BC377F" w:rsidRPr="00900970" w:rsidRDefault="00BC377F" w:rsidP="00D41ECF">
            <w:pPr>
              <w:pStyle w:val="TAL"/>
              <w:rPr>
                <w:sz w:val="16"/>
              </w:rPr>
            </w:pPr>
            <w:r>
              <w:rPr>
                <w:sz w:val="16"/>
              </w:rPr>
              <w:t>MCC TF160</w:t>
            </w:r>
          </w:p>
        </w:tc>
        <w:tc>
          <w:tcPr>
            <w:tcW w:w="0" w:type="auto"/>
          </w:tcPr>
          <w:p w14:paraId="2E7EB289" w14:textId="77777777" w:rsidR="00BC377F" w:rsidRPr="00900970" w:rsidRDefault="00BC377F" w:rsidP="00D41ECF">
            <w:pPr>
              <w:pStyle w:val="TAL"/>
              <w:rPr>
                <w:sz w:val="16"/>
              </w:rPr>
            </w:pPr>
            <w:r>
              <w:rPr>
                <w:sz w:val="16"/>
              </w:rPr>
              <w:t>38.508-2</w:t>
            </w:r>
          </w:p>
        </w:tc>
        <w:tc>
          <w:tcPr>
            <w:tcW w:w="0" w:type="auto"/>
          </w:tcPr>
          <w:p w14:paraId="4D940B3C" w14:textId="77777777" w:rsidR="00BC377F" w:rsidRPr="00900970" w:rsidRDefault="00BC377F" w:rsidP="00D41ECF">
            <w:pPr>
              <w:pStyle w:val="TAL"/>
              <w:rPr>
                <w:sz w:val="16"/>
              </w:rPr>
            </w:pPr>
            <w:r>
              <w:rPr>
                <w:sz w:val="16"/>
              </w:rPr>
              <w:t>0587</w:t>
            </w:r>
          </w:p>
        </w:tc>
        <w:tc>
          <w:tcPr>
            <w:tcW w:w="0" w:type="auto"/>
          </w:tcPr>
          <w:p w14:paraId="437FD1FE" w14:textId="77777777" w:rsidR="00BC377F" w:rsidRPr="00900970" w:rsidRDefault="00BC377F" w:rsidP="00D41ECF">
            <w:pPr>
              <w:pStyle w:val="TAR"/>
              <w:rPr>
                <w:sz w:val="16"/>
              </w:rPr>
            </w:pPr>
            <w:r>
              <w:rPr>
                <w:sz w:val="16"/>
              </w:rPr>
              <w:t>-</w:t>
            </w:r>
          </w:p>
        </w:tc>
        <w:tc>
          <w:tcPr>
            <w:tcW w:w="0" w:type="auto"/>
          </w:tcPr>
          <w:p w14:paraId="19A7C4E8" w14:textId="77777777" w:rsidR="00BC377F" w:rsidRPr="00900970" w:rsidRDefault="00BC377F" w:rsidP="00D41ECF">
            <w:pPr>
              <w:pStyle w:val="TAL"/>
              <w:rPr>
                <w:sz w:val="16"/>
              </w:rPr>
            </w:pPr>
            <w:r>
              <w:rPr>
                <w:sz w:val="16"/>
              </w:rPr>
              <w:t>Rel-18</w:t>
            </w:r>
          </w:p>
        </w:tc>
        <w:tc>
          <w:tcPr>
            <w:tcW w:w="0" w:type="auto"/>
          </w:tcPr>
          <w:p w14:paraId="5439C4A2" w14:textId="77777777" w:rsidR="00BC377F" w:rsidRPr="00900970" w:rsidRDefault="00BC377F" w:rsidP="00D41ECF">
            <w:pPr>
              <w:pStyle w:val="TAL"/>
              <w:rPr>
                <w:sz w:val="16"/>
              </w:rPr>
            </w:pPr>
            <w:r>
              <w:rPr>
                <w:sz w:val="16"/>
              </w:rPr>
              <w:t>F</w:t>
            </w:r>
          </w:p>
        </w:tc>
        <w:tc>
          <w:tcPr>
            <w:tcW w:w="0" w:type="auto"/>
          </w:tcPr>
          <w:p w14:paraId="47395836" w14:textId="77777777" w:rsidR="00BC377F" w:rsidRPr="00900970" w:rsidRDefault="00BC377F" w:rsidP="00D41ECF">
            <w:pPr>
              <w:pStyle w:val="TAL"/>
              <w:rPr>
                <w:sz w:val="16"/>
              </w:rPr>
            </w:pPr>
            <w:r>
              <w:rPr>
                <w:sz w:val="16"/>
              </w:rPr>
              <w:t>TEI15_Test, 5GS_NR_LTE-UEConTest</w:t>
            </w:r>
          </w:p>
        </w:tc>
        <w:tc>
          <w:tcPr>
            <w:tcW w:w="0" w:type="auto"/>
          </w:tcPr>
          <w:p w14:paraId="7DF9F5E4" w14:textId="77777777" w:rsidR="00BC377F" w:rsidRPr="00900970" w:rsidRDefault="00BC377F" w:rsidP="00D41ECF">
            <w:pPr>
              <w:pStyle w:val="TAL"/>
              <w:rPr>
                <w:sz w:val="16"/>
              </w:rPr>
            </w:pPr>
            <w:r>
              <w:rPr>
                <w:sz w:val="16"/>
              </w:rPr>
              <w:t>revised</w:t>
            </w:r>
          </w:p>
        </w:tc>
      </w:tr>
      <w:tr w:rsidR="00BC377F" w14:paraId="42A56650" w14:textId="77777777" w:rsidTr="00D41ECF">
        <w:tc>
          <w:tcPr>
            <w:tcW w:w="0" w:type="auto"/>
          </w:tcPr>
          <w:p w14:paraId="395BE497" w14:textId="77777777" w:rsidR="00BC377F" w:rsidRPr="00900970" w:rsidRDefault="00BC377F" w:rsidP="00D41ECF">
            <w:pPr>
              <w:pStyle w:val="TAL"/>
              <w:rPr>
                <w:sz w:val="16"/>
              </w:rPr>
            </w:pPr>
            <w:r>
              <w:rPr>
                <w:sz w:val="16"/>
              </w:rPr>
              <w:t>R5-241491</w:t>
            </w:r>
          </w:p>
        </w:tc>
        <w:tc>
          <w:tcPr>
            <w:tcW w:w="0" w:type="auto"/>
          </w:tcPr>
          <w:p w14:paraId="155D349F" w14:textId="77777777" w:rsidR="00BC377F" w:rsidRPr="00900970" w:rsidRDefault="00BC377F" w:rsidP="00D41ECF">
            <w:pPr>
              <w:pStyle w:val="TAL"/>
              <w:rPr>
                <w:sz w:val="16"/>
              </w:rPr>
            </w:pPr>
            <w:r>
              <w:rPr>
                <w:sz w:val="16"/>
              </w:rPr>
              <w:t>Updates to align PICS mnemonics</w:t>
            </w:r>
          </w:p>
        </w:tc>
        <w:tc>
          <w:tcPr>
            <w:tcW w:w="0" w:type="auto"/>
          </w:tcPr>
          <w:p w14:paraId="33B88158" w14:textId="77777777" w:rsidR="00BC377F" w:rsidRPr="00900970" w:rsidRDefault="00BC377F" w:rsidP="00D41ECF">
            <w:pPr>
              <w:pStyle w:val="TAL"/>
              <w:rPr>
                <w:sz w:val="16"/>
              </w:rPr>
            </w:pPr>
            <w:r>
              <w:rPr>
                <w:sz w:val="16"/>
              </w:rPr>
              <w:t>MCC TF160</w:t>
            </w:r>
          </w:p>
        </w:tc>
        <w:tc>
          <w:tcPr>
            <w:tcW w:w="0" w:type="auto"/>
          </w:tcPr>
          <w:p w14:paraId="4846CEAE" w14:textId="77777777" w:rsidR="00BC377F" w:rsidRPr="00900970" w:rsidRDefault="00BC377F" w:rsidP="00D41ECF">
            <w:pPr>
              <w:pStyle w:val="TAL"/>
              <w:rPr>
                <w:sz w:val="16"/>
              </w:rPr>
            </w:pPr>
            <w:r>
              <w:rPr>
                <w:sz w:val="16"/>
              </w:rPr>
              <w:t>38.508-2</w:t>
            </w:r>
          </w:p>
        </w:tc>
        <w:tc>
          <w:tcPr>
            <w:tcW w:w="0" w:type="auto"/>
          </w:tcPr>
          <w:p w14:paraId="5F73CE83" w14:textId="77777777" w:rsidR="00BC377F" w:rsidRPr="00900970" w:rsidRDefault="00BC377F" w:rsidP="00D41ECF">
            <w:pPr>
              <w:pStyle w:val="TAL"/>
              <w:rPr>
                <w:sz w:val="16"/>
              </w:rPr>
            </w:pPr>
            <w:r>
              <w:rPr>
                <w:sz w:val="16"/>
              </w:rPr>
              <w:t>0587</w:t>
            </w:r>
          </w:p>
        </w:tc>
        <w:tc>
          <w:tcPr>
            <w:tcW w:w="0" w:type="auto"/>
          </w:tcPr>
          <w:p w14:paraId="78C6679B" w14:textId="77777777" w:rsidR="00BC377F" w:rsidRPr="00900970" w:rsidRDefault="00BC377F" w:rsidP="00D41ECF">
            <w:pPr>
              <w:pStyle w:val="TAR"/>
              <w:rPr>
                <w:sz w:val="16"/>
              </w:rPr>
            </w:pPr>
            <w:r>
              <w:rPr>
                <w:sz w:val="16"/>
              </w:rPr>
              <w:t>1</w:t>
            </w:r>
          </w:p>
        </w:tc>
        <w:tc>
          <w:tcPr>
            <w:tcW w:w="0" w:type="auto"/>
          </w:tcPr>
          <w:p w14:paraId="6E81945A" w14:textId="77777777" w:rsidR="00BC377F" w:rsidRPr="00900970" w:rsidRDefault="00BC377F" w:rsidP="00D41ECF">
            <w:pPr>
              <w:pStyle w:val="TAL"/>
              <w:rPr>
                <w:sz w:val="16"/>
              </w:rPr>
            </w:pPr>
            <w:r>
              <w:rPr>
                <w:sz w:val="16"/>
              </w:rPr>
              <w:t>Rel-18</w:t>
            </w:r>
          </w:p>
        </w:tc>
        <w:tc>
          <w:tcPr>
            <w:tcW w:w="0" w:type="auto"/>
          </w:tcPr>
          <w:p w14:paraId="7C252206" w14:textId="77777777" w:rsidR="00BC377F" w:rsidRPr="00900970" w:rsidRDefault="00BC377F" w:rsidP="00D41ECF">
            <w:pPr>
              <w:pStyle w:val="TAL"/>
              <w:rPr>
                <w:sz w:val="16"/>
              </w:rPr>
            </w:pPr>
            <w:r>
              <w:rPr>
                <w:sz w:val="16"/>
              </w:rPr>
              <w:t>F</w:t>
            </w:r>
          </w:p>
        </w:tc>
        <w:tc>
          <w:tcPr>
            <w:tcW w:w="0" w:type="auto"/>
          </w:tcPr>
          <w:p w14:paraId="37973E96" w14:textId="77777777" w:rsidR="00BC377F" w:rsidRPr="00900970" w:rsidRDefault="00BC377F" w:rsidP="00D41ECF">
            <w:pPr>
              <w:pStyle w:val="TAL"/>
              <w:rPr>
                <w:sz w:val="16"/>
              </w:rPr>
            </w:pPr>
            <w:r>
              <w:rPr>
                <w:sz w:val="16"/>
              </w:rPr>
              <w:t>TEI15_Test, 5GS_NR_LTE-UEConTest</w:t>
            </w:r>
          </w:p>
        </w:tc>
        <w:tc>
          <w:tcPr>
            <w:tcW w:w="0" w:type="auto"/>
          </w:tcPr>
          <w:p w14:paraId="4048C474" w14:textId="77777777" w:rsidR="00BC377F" w:rsidRPr="00900970" w:rsidRDefault="00BC377F" w:rsidP="00D41ECF">
            <w:pPr>
              <w:pStyle w:val="TAL"/>
              <w:rPr>
                <w:sz w:val="16"/>
              </w:rPr>
            </w:pPr>
            <w:r>
              <w:rPr>
                <w:sz w:val="16"/>
              </w:rPr>
              <w:t>agreed</w:t>
            </w:r>
          </w:p>
        </w:tc>
      </w:tr>
      <w:tr w:rsidR="00BC377F" w14:paraId="24969993" w14:textId="77777777" w:rsidTr="00D41ECF">
        <w:tc>
          <w:tcPr>
            <w:tcW w:w="0" w:type="auto"/>
          </w:tcPr>
          <w:p w14:paraId="5E52F289" w14:textId="77777777" w:rsidR="00BC377F" w:rsidRPr="00900970" w:rsidRDefault="00BC377F" w:rsidP="00D41ECF">
            <w:pPr>
              <w:pStyle w:val="TAL"/>
              <w:rPr>
                <w:sz w:val="16"/>
              </w:rPr>
            </w:pPr>
            <w:r>
              <w:rPr>
                <w:sz w:val="16"/>
              </w:rPr>
              <w:t>R5-240590</w:t>
            </w:r>
          </w:p>
        </w:tc>
        <w:tc>
          <w:tcPr>
            <w:tcW w:w="0" w:type="auto"/>
          </w:tcPr>
          <w:p w14:paraId="2F2F6C0E" w14:textId="77777777" w:rsidR="00BC377F" w:rsidRPr="00900970" w:rsidRDefault="00BC377F" w:rsidP="00D41ECF">
            <w:pPr>
              <w:pStyle w:val="TAL"/>
              <w:rPr>
                <w:sz w:val="16"/>
              </w:rPr>
            </w:pPr>
            <w:r>
              <w:rPr>
                <w:sz w:val="16"/>
              </w:rPr>
              <w:t>Modification of testcase 8.1.5.13.2 applicability clauses</w:t>
            </w:r>
          </w:p>
        </w:tc>
        <w:tc>
          <w:tcPr>
            <w:tcW w:w="0" w:type="auto"/>
          </w:tcPr>
          <w:p w14:paraId="49511958" w14:textId="77777777" w:rsidR="00BC377F" w:rsidRPr="00900970" w:rsidRDefault="00BC377F" w:rsidP="00D41ECF">
            <w:pPr>
              <w:pStyle w:val="TAL"/>
              <w:rPr>
                <w:sz w:val="16"/>
              </w:rPr>
            </w:pPr>
            <w:r>
              <w:rPr>
                <w:sz w:val="16"/>
              </w:rPr>
              <w:t>Nokia, Nokia Shanghai Bell</w:t>
            </w:r>
          </w:p>
        </w:tc>
        <w:tc>
          <w:tcPr>
            <w:tcW w:w="0" w:type="auto"/>
          </w:tcPr>
          <w:p w14:paraId="47463104" w14:textId="77777777" w:rsidR="00BC377F" w:rsidRPr="00900970" w:rsidRDefault="00BC377F" w:rsidP="00D41ECF">
            <w:pPr>
              <w:pStyle w:val="TAL"/>
              <w:rPr>
                <w:sz w:val="16"/>
              </w:rPr>
            </w:pPr>
            <w:r>
              <w:rPr>
                <w:sz w:val="16"/>
              </w:rPr>
              <w:t>38.508-2</w:t>
            </w:r>
          </w:p>
        </w:tc>
        <w:tc>
          <w:tcPr>
            <w:tcW w:w="0" w:type="auto"/>
          </w:tcPr>
          <w:p w14:paraId="6AD33D71" w14:textId="77777777" w:rsidR="00BC377F" w:rsidRPr="00900970" w:rsidRDefault="00BC377F" w:rsidP="00D41ECF">
            <w:pPr>
              <w:pStyle w:val="TAL"/>
              <w:rPr>
                <w:sz w:val="16"/>
              </w:rPr>
            </w:pPr>
            <w:r>
              <w:rPr>
                <w:sz w:val="16"/>
              </w:rPr>
              <w:t>0588</w:t>
            </w:r>
          </w:p>
        </w:tc>
        <w:tc>
          <w:tcPr>
            <w:tcW w:w="0" w:type="auto"/>
          </w:tcPr>
          <w:p w14:paraId="44E913D5" w14:textId="77777777" w:rsidR="00BC377F" w:rsidRPr="00900970" w:rsidRDefault="00BC377F" w:rsidP="00D41ECF">
            <w:pPr>
              <w:pStyle w:val="TAR"/>
              <w:rPr>
                <w:sz w:val="16"/>
              </w:rPr>
            </w:pPr>
            <w:r>
              <w:rPr>
                <w:sz w:val="16"/>
              </w:rPr>
              <w:t>-</w:t>
            </w:r>
          </w:p>
        </w:tc>
        <w:tc>
          <w:tcPr>
            <w:tcW w:w="0" w:type="auto"/>
          </w:tcPr>
          <w:p w14:paraId="3CAAAEEA" w14:textId="77777777" w:rsidR="00BC377F" w:rsidRPr="00900970" w:rsidRDefault="00BC377F" w:rsidP="00D41ECF">
            <w:pPr>
              <w:pStyle w:val="TAL"/>
              <w:rPr>
                <w:sz w:val="16"/>
              </w:rPr>
            </w:pPr>
            <w:r>
              <w:rPr>
                <w:sz w:val="16"/>
              </w:rPr>
              <w:t>Rel-18</w:t>
            </w:r>
          </w:p>
        </w:tc>
        <w:tc>
          <w:tcPr>
            <w:tcW w:w="0" w:type="auto"/>
          </w:tcPr>
          <w:p w14:paraId="7B052D5B" w14:textId="77777777" w:rsidR="00BC377F" w:rsidRPr="00900970" w:rsidRDefault="00BC377F" w:rsidP="00D41ECF">
            <w:pPr>
              <w:pStyle w:val="TAL"/>
              <w:rPr>
                <w:sz w:val="16"/>
              </w:rPr>
            </w:pPr>
            <w:r>
              <w:rPr>
                <w:sz w:val="16"/>
              </w:rPr>
              <w:t>F</w:t>
            </w:r>
          </w:p>
        </w:tc>
        <w:tc>
          <w:tcPr>
            <w:tcW w:w="0" w:type="auto"/>
          </w:tcPr>
          <w:p w14:paraId="10AA00E9"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64F1A011" w14:textId="77777777" w:rsidR="00BC377F" w:rsidRPr="00900970" w:rsidRDefault="00BC377F" w:rsidP="00D41ECF">
            <w:pPr>
              <w:pStyle w:val="TAL"/>
              <w:rPr>
                <w:sz w:val="16"/>
              </w:rPr>
            </w:pPr>
            <w:r>
              <w:rPr>
                <w:sz w:val="16"/>
              </w:rPr>
              <w:t>withdrawn</w:t>
            </w:r>
          </w:p>
        </w:tc>
      </w:tr>
      <w:tr w:rsidR="00BC377F" w14:paraId="38281289" w14:textId="77777777" w:rsidTr="00D41ECF">
        <w:tc>
          <w:tcPr>
            <w:tcW w:w="0" w:type="auto"/>
          </w:tcPr>
          <w:p w14:paraId="408E575F" w14:textId="77777777" w:rsidR="00BC377F" w:rsidRPr="00900970" w:rsidRDefault="00BC377F" w:rsidP="00D41ECF">
            <w:pPr>
              <w:pStyle w:val="TAL"/>
              <w:rPr>
                <w:sz w:val="16"/>
              </w:rPr>
            </w:pPr>
            <w:r>
              <w:rPr>
                <w:sz w:val="16"/>
              </w:rPr>
              <w:t>R5-240593</w:t>
            </w:r>
          </w:p>
        </w:tc>
        <w:tc>
          <w:tcPr>
            <w:tcW w:w="0" w:type="auto"/>
          </w:tcPr>
          <w:p w14:paraId="2FBAAF7B" w14:textId="77777777" w:rsidR="00BC377F" w:rsidRPr="00900970" w:rsidRDefault="00BC377F" w:rsidP="00D41ECF">
            <w:pPr>
              <w:pStyle w:val="TAL"/>
              <w:rPr>
                <w:sz w:val="16"/>
              </w:rPr>
            </w:pPr>
            <w:r>
              <w:rPr>
                <w:sz w:val="16"/>
              </w:rPr>
              <w:t>Addition of applicability clauses for testcases 10.5.1.1 and 10.5.1.2</w:t>
            </w:r>
          </w:p>
        </w:tc>
        <w:tc>
          <w:tcPr>
            <w:tcW w:w="0" w:type="auto"/>
          </w:tcPr>
          <w:p w14:paraId="27EABE9A" w14:textId="77777777" w:rsidR="00BC377F" w:rsidRPr="00900970" w:rsidRDefault="00BC377F" w:rsidP="00D41ECF">
            <w:pPr>
              <w:pStyle w:val="TAL"/>
              <w:rPr>
                <w:sz w:val="16"/>
              </w:rPr>
            </w:pPr>
            <w:r>
              <w:rPr>
                <w:sz w:val="16"/>
              </w:rPr>
              <w:t>Nokia, Nokia Shanghai Bell</w:t>
            </w:r>
          </w:p>
        </w:tc>
        <w:tc>
          <w:tcPr>
            <w:tcW w:w="0" w:type="auto"/>
          </w:tcPr>
          <w:p w14:paraId="739EE745" w14:textId="77777777" w:rsidR="00BC377F" w:rsidRPr="00900970" w:rsidRDefault="00BC377F" w:rsidP="00D41ECF">
            <w:pPr>
              <w:pStyle w:val="TAL"/>
              <w:rPr>
                <w:sz w:val="16"/>
              </w:rPr>
            </w:pPr>
            <w:r>
              <w:rPr>
                <w:sz w:val="16"/>
              </w:rPr>
              <w:t>38.508-2</w:t>
            </w:r>
          </w:p>
        </w:tc>
        <w:tc>
          <w:tcPr>
            <w:tcW w:w="0" w:type="auto"/>
          </w:tcPr>
          <w:p w14:paraId="321B2D4A" w14:textId="77777777" w:rsidR="00BC377F" w:rsidRPr="00900970" w:rsidRDefault="00BC377F" w:rsidP="00D41ECF">
            <w:pPr>
              <w:pStyle w:val="TAL"/>
              <w:rPr>
                <w:sz w:val="16"/>
              </w:rPr>
            </w:pPr>
            <w:r>
              <w:rPr>
                <w:sz w:val="16"/>
              </w:rPr>
              <w:t>0589</w:t>
            </w:r>
          </w:p>
        </w:tc>
        <w:tc>
          <w:tcPr>
            <w:tcW w:w="0" w:type="auto"/>
          </w:tcPr>
          <w:p w14:paraId="57A54706" w14:textId="77777777" w:rsidR="00BC377F" w:rsidRPr="00900970" w:rsidRDefault="00BC377F" w:rsidP="00D41ECF">
            <w:pPr>
              <w:pStyle w:val="TAR"/>
              <w:rPr>
                <w:sz w:val="16"/>
              </w:rPr>
            </w:pPr>
            <w:r>
              <w:rPr>
                <w:sz w:val="16"/>
              </w:rPr>
              <w:t>-</w:t>
            </w:r>
          </w:p>
        </w:tc>
        <w:tc>
          <w:tcPr>
            <w:tcW w:w="0" w:type="auto"/>
          </w:tcPr>
          <w:p w14:paraId="7AA29488" w14:textId="77777777" w:rsidR="00BC377F" w:rsidRPr="00900970" w:rsidRDefault="00BC377F" w:rsidP="00D41ECF">
            <w:pPr>
              <w:pStyle w:val="TAL"/>
              <w:rPr>
                <w:sz w:val="16"/>
              </w:rPr>
            </w:pPr>
            <w:r>
              <w:rPr>
                <w:sz w:val="16"/>
              </w:rPr>
              <w:t>Rel-18</w:t>
            </w:r>
          </w:p>
        </w:tc>
        <w:tc>
          <w:tcPr>
            <w:tcW w:w="0" w:type="auto"/>
          </w:tcPr>
          <w:p w14:paraId="4A292010" w14:textId="77777777" w:rsidR="00BC377F" w:rsidRPr="00900970" w:rsidRDefault="00BC377F" w:rsidP="00D41ECF">
            <w:pPr>
              <w:pStyle w:val="TAL"/>
              <w:rPr>
                <w:sz w:val="16"/>
              </w:rPr>
            </w:pPr>
            <w:r>
              <w:rPr>
                <w:sz w:val="16"/>
              </w:rPr>
              <w:t>F</w:t>
            </w:r>
          </w:p>
        </w:tc>
        <w:tc>
          <w:tcPr>
            <w:tcW w:w="0" w:type="auto"/>
          </w:tcPr>
          <w:p w14:paraId="26BFECFE" w14:textId="77777777" w:rsidR="00BC377F" w:rsidRPr="00900970" w:rsidRDefault="00BC377F" w:rsidP="00D41ECF">
            <w:pPr>
              <w:pStyle w:val="TAL"/>
              <w:rPr>
                <w:sz w:val="16"/>
              </w:rPr>
            </w:pPr>
            <w:r>
              <w:rPr>
                <w:sz w:val="16"/>
              </w:rPr>
              <w:t>ATSSS_Ph2-UEConTest</w:t>
            </w:r>
          </w:p>
        </w:tc>
        <w:tc>
          <w:tcPr>
            <w:tcW w:w="0" w:type="auto"/>
          </w:tcPr>
          <w:p w14:paraId="2BF38452" w14:textId="77777777" w:rsidR="00BC377F" w:rsidRPr="00900970" w:rsidRDefault="00BC377F" w:rsidP="00D41ECF">
            <w:pPr>
              <w:pStyle w:val="TAL"/>
              <w:rPr>
                <w:sz w:val="16"/>
              </w:rPr>
            </w:pPr>
            <w:r>
              <w:rPr>
                <w:sz w:val="16"/>
              </w:rPr>
              <w:t>withdrawn</w:t>
            </w:r>
          </w:p>
        </w:tc>
      </w:tr>
      <w:tr w:rsidR="00BC377F" w14:paraId="3784B3A2" w14:textId="77777777" w:rsidTr="00D41ECF">
        <w:tc>
          <w:tcPr>
            <w:tcW w:w="0" w:type="auto"/>
          </w:tcPr>
          <w:p w14:paraId="745BD5F4" w14:textId="77777777" w:rsidR="00BC377F" w:rsidRPr="00900970" w:rsidRDefault="00BC377F" w:rsidP="00D41ECF">
            <w:pPr>
              <w:pStyle w:val="TAL"/>
              <w:rPr>
                <w:sz w:val="16"/>
              </w:rPr>
            </w:pPr>
            <w:r>
              <w:rPr>
                <w:sz w:val="16"/>
              </w:rPr>
              <w:t>R5-240672</w:t>
            </w:r>
          </w:p>
        </w:tc>
        <w:tc>
          <w:tcPr>
            <w:tcW w:w="0" w:type="auto"/>
          </w:tcPr>
          <w:p w14:paraId="022BD6B9" w14:textId="77777777" w:rsidR="00BC377F" w:rsidRPr="00900970" w:rsidRDefault="00BC377F" w:rsidP="00D41ECF">
            <w:pPr>
              <w:pStyle w:val="TAL"/>
              <w:rPr>
                <w:sz w:val="16"/>
              </w:rPr>
            </w:pPr>
            <w:r>
              <w:rPr>
                <w:sz w:val="16"/>
              </w:rPr>
              <w:t>Addition of new PICS for NTN Event D1</w:t>
            </w:r>
          </w:p>
        </w:tc>
        <w:tc>
          <w:tcPr>
            <w:tcW w:w="0" w:type="auto"/>
          </w:tcPr>
          <w:p w14:paraId="66D92C08" w14:textId="77777777" w:rsidR="00BC377F" w:rsidRPr="00900970" w:rsidRDefault="00BC377F" w:rsidP="00D41ECF">
            <w:pPr>
              <w:pStyle w:val="TAL"/>
              <w:rPr>
                <w:sz w:val="16"/>
              </w:rPr>
            </w:pPr>
            <w:r>
              <w:rPr>
                <w:sz w:val="16"/>
              </w:rPr>
              <w:t>Qualcomm CDMA Technologies</w:t>
            </w:r>
          </w:p>
        </w:tc>
        <w:tc>
          <w:tcPr>
            <w:tcW w:w="0" w:type="auto"/>
          </w:tcPr>
          <w:p w14:paraId="347B0AEC" w14:textId="77777777" w:rsidR="00BC377F" w:rsidRPr="00900970" w:rsidRDefault="00BC377F" w:rsidP="00D41ECF">
            <w:pPr>
              <w:pStyle w:val="TAL"/>
              <w:rPr>
                <w:sz w:val="16"/>
              </w:rPr>
            </w:pPr>
            <w:r>
              <w:rPr>
                <w:sz w:val="16"/>
              </w:rPr>
              <w:t>38.508-2</w:t>
            </w:r>
          </w:p>
        </w:tc>
        <w:tc>
          <w:tcPr>
            <w:tcW w:w="0" w:type="auto"/>
          </w:tcPr>
          <w:p w14:paraId="6F5ECC4F" w14:textId="77777777" w:rsidR="00BC377F" w:rsidRPr="00900970" w:rsidRDefault="00BC377F" w:rsidP="00D41ECF">
            <w:pPr>
              <w:pStyle w:val="TAL"/>
              <w:rPr>
                <w:sz w:val="16"/>
              </w:rPr>
            </w:pPr>
            <w:r>
              <w:rPr>
                <w:sz w:val="16"/>
              </w:rPr>
              <w:t>0590</w:t>
            </w:r>
          </w:p>
        </w:tc>
        <w:tc>
          <w:tcPr>
            <w:tcW w:w="0" w:type="auto"/>
          </w:tcPr>
          <w:p w14:paraId="22D0E4F8" w14:textId="77777777" w:rsidR="00BC377F" w:rsidRPr="00900970" w:rsidRDefault="00BC377F" w:rsidP="00D41ECF">
            <w:pPr>
              <w:pStyle w:val="TAR"/>
              <w:rPr>
                <w:sz w:val="16"/>
              </w:rPr>
            </w:pPr>
            <w:r>
              <w:rPr>
                <w:sz w:val="16"/>
              </w:rPr>
              <w:t>-</w:t>
            </w:r>
          </w:p>
        </w:tc>
        <w:tc>
          <w:tcPr>
            <w:tcW w:w="0" w:type="auto"/>
          </w:tcPr>
          <w:p w14:paraId="42ECB1B8" w14:textId="77777777" w:rsidR="00BC377F" w:rsidRPr="00900970" w:rsidRDefault="00BC377F" w:rsidP="00D41ECF">
            <w:pPr>
              <w:pStyle w:val="TAL"/>
              <w:rPr>
                <w:sz w:val="16"/>
              </w:rPr>
            </w:pPr>
            <w:r>
              <w:rPr>
                <w:sz w:val="16"/>
              </w:rPr>
              <w:t>Rel-18</w:t>
            </w:r>
          </w:p>
        </w:tc>
        <w:tc>
          <w:tcPr>
            <w:tcW w:w="0" w:type="auto"/>
          </w:tcPr>
          <w:p w14:paraId="0D6ABF75" w14:textId="77777777" w:rsidR="00BC377F" w:rsidRPr="00900970" w:rsidRDefault="00BC377F" w:rsidP="00D41ECF">
            <w:pPr>
              <w:pStyle w:val="TAL"/>
              <w:rPr>
                <w:sz w:val="16"/>
              </w:rPr>
            </w:pPr>
            <w:r>
              <w:rPr>
                <w:sz w:val="16"/>
              </w:rPr>
              <w:t>F</w:t>
            </w:r>
          </w:p>
        </w:tc>
        <w:tc>
          <w:tcPr>
            <w:tcW w:w="0" w:type="auto"/>
          </w:tcPr>
          <w:p w14:paraId="533F964A"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97563DB" w14:textId="77777777" w:rsidR="00BC377F" w:rsidRPr="00900970" w:rsidRDefault="00BC377F" w:rsidP="00D41ECF">
            <w:pPr>
              <w:pStyle w:val="TAL"/>
              <w:rPr>
                <w:sz w:val="16"/>
              </w:rPr>
            </w:pPr>
            <w:r>
              <w:rPr>
                <w:sz w:val="16"/>
              </w:rPr>
              <w:t>withdrawn</w:t>
            </w:r>
          </w:p>
        </w:tc>
      </w:tr>
      <w:tr w:rsidR="00BC377F" w14:paraId="29E6F2DD" w14:textId="77777777" w:rsidTr="00D41ECF">
        <w:tc>
          <w:tcPr>
            <w:tcW w:w="0" w:type="auto"/>
          </w:tcPr>
          <w:p w14:paraId="78EC16FA" w14:textId="77777777" w:rsidR="00BC377F" w:rsidRPr="00900970" w:rsidRDefault="00BC377F" w:rsidP="00D41ECF">
            <w:pPr>
              <w:pStyle w:val="TAL"/>
              <w:rPr>
                <w:sz w:val="16"/>
              </w:rPr>
            </w:pPr>
            <w:r>
              <w:rPr>
                <w:sz w:val="16"/>
              </w:rPr>
              <w:t>R5-240673</w:t>
            </w:r>
          </w:p>
        </w:tc>
        <w:tc>
          <w:tcPr>
            <w:tcW w:w="0" w:type="auto"/>
          </w:tcPr>
          <w:p w14:paraId="143A7FD1" w14:textId="77777777" w:rsidR="00BC377F" w:rsidRPr="00900970" w:rsidRDefault="00BC377F" w:rsidP="00D41ECF">
            <w:pPr>
              <w:pStyle w:val="TAL"/>
              <w:rPr>
                <w:sz w:val="16"/>
              </w:rPr>
            </w:pPr>
            <w:r>
              <w:rPr>
                <w:sz w:val="16"/>
              </w:rPr>
              <w:t>Addition of new PICS for UE supporting extended rejected NSSAI (ER-NSSAI)</w:t>
            </w:r>
          </w:p>
        </w:tc>
        <w:tc>
          <w:tcPr>
            <w:tcW w:w="0" w:type="auto"/>
          </w:tcPr>
          <w:p w14:paraId="2346264E" w14:textId="77777777" w:rsidR="00BC377F" w:rsidRPr="00900970" w:rsidRDefault="00BC377F" w:rsidP="00D41ECF">
            <w:pPr>
              <w:pStyle w:val="TAL"/>
              <w:rPr>
                <w:sz w:val="16"/>
              </w:rPr>
            </w:pPr>
            <w:r>
              <w:rPr>
                <w:sz w:val="16"/>
              </w:rPr>
              <w:t>Qualcomm CDMA Technologies</w:t>
            </w:r>
          </w:p>
        </w:tc>
        <w:tc>
          <w:tcPr>
            <w:tcW w:w="0" w:type="auto"/>
          </w:tcPr>
          <w:p w14:paraId="55384CB6" w14:textId="77777777" w:rsidR="00BC377F" w:rsidRPr="00900970" w:rsidRDefault="00BC377F" w:rsidP="00D41ECF">
            <w:pPr>
              <w:pStyle w:val="TAL"/>
              <w:rPr>
                <w:sz w:val="16"/>
              </w:rPr>
            </w:pPr>
            <w:r>
              <w:rPr>
                <w:sz w:val="16"/>
              </w:rPr>
              <w:t>38.508-2</w:t>
            </w:r>
          </w:p>
        </w:tc>
        <w:tc>
          <w:tcPr>
            <w:tcW w:w="0" w:type="auto"/>
          </w:tcPr>
          <w:p w14:paraId="6BE3BBCE" w14:textId="77777777" w:rsidR="00BC377F" w:rsidRPr="00900970" w:rsidRDefault="00BC377F" w:rsidP="00D41ECF">
            <w:pPr>
              <w:pStyle w:val="TAL"/>
              <w:rPr>
                <w:sz w:val="16"/>
              </w:rPr>
            </w:pPr>
            <w:r>
              <w:rPr>
                <w:sz w:val="16"/>
              </w:rPr>
              <w:t>0591</w:t>
            </w:r>
          </w:p>
        </w:tc>
        <w:tc>
          <w:tcPr>
            <w:tcW w:w="0" w:type="auto"/>
          </w:tcPr>
          <w:p w14:paraId="1AA8B7F0" w14:textId="77777777" w:rsidR="00BC377F" w:rsidRPr="00900970" w:rsidRDefault="00BC377F" w:rsidP="00D41ECF">
            <w:pPr>
              <w:pStyle w:val="TAR"/>
              <w:rPr>
                <w:sz w:val="16"/>
              </w:rPr>
            </w:pPr>
            <w:r>
              <w:rPr>
                <w:sz w:val="16"/>
              </w:rPr>
              <w:t>-</w:t>
            </w:r>
          </w:p>
        </w:tc>
        <w:tc>
          <w:tcPr>
            <w:tcW w:w="0" w:type="auto"/>
          </w:tcPr>
          <w:p w14:paraId="55A52D74" w14:textId="77777777" w:rsidR="00BC377F" w:rsidRPr="00900970" w:rsidRDefault="00BC377F" w:rsidP="00D41ECF">
            <w:pPr>
              <w:pStyle w:val="TAL"/>
              <w:rPr>
                <w:sz w:val="16"/>
              </w:rPr>
            </w:pPr>
            <w:r>
              <w:rPr>
                <w:sz w:val="16"/>
              </w:rPr>
              <w:t>Rel-18</w:t>
            </w:r>
          </w:p>
        </w:tc>
        <w:tc>
          <w:tcPr>
            <w:tcW w:w="0" w:type="auto"/>
          </w:tcPr>
          <w:p w14:paraId="3CCDAEFB" w14:textId="77777777" w:rsidR="00BC377F" w:rsidRPr="00900970" w:rsidRDefault="00BC377F" w:rsidP="00D41ECF">
            <w:pPr>
              <w:pStyle w:val="TAL"/>
              <w:rPr>
                <w:sz w:val="16"/>
              </w:rPr>
            </w:pPr>
            <w:r>
              <w:rPr>
                <w:sz w:val="16"/>
              </w:rPr>
              <w:t>F</w:t>
            </w:r>
          </w:p>
        </w:tc>
        <w:tc>
          <w:tcPr>
            <w:tcW w:w="0" w:type="auto"/>
          </w:tcPr>
          <w:p w14:paraId="39BEA5FB" w14:textId="77777777" w:rsidR="00BC377F" w:rsidRPr="00900970" w:rsidRDefault="00BC377F" w:rsidP="00D41ECF">
            <w:pPr>
              <w:pStyle w:val="TAL"/>
              <w:rPr>
                <w:sz w:val="16"/>
              </w:rPr>
            </w:pPr>
            <w:r>
              <w:rPr>
                <w:sz w:val="16"/>
              </w:rPr>
              <w:t>TEI17_Test, eNS_Ph2-UEConTest</w:t>
            </w:r>
          </w:p>
        </w:tc>
        <w:tc>
          <w:tcPr>
            <w:tcW w:w="0" w:type="auto"/>
          </w:tcPr>
          <w:p w14:paraId="61F25D02" w14:textId="77777777" w:rsidR="00BC377F" w:rsidRPr="00900970" w:rsidRDefault="00BC377F" w:rsidP="00D41ECF">
            <w:pPr>
              <w:pStyle w:val="TAL"/>
              <w:rPr>
                <w:sz w:val="16"/>
              </w:rPr>
            </w:pPr>
            <w:r>
              <w:rPr>
                <w:sz w:val="16"/>
              </w:rPr>
              <w:t>revised</w:t>
            </w:r>
          </w:p>
        </w:tc>
      </w:tr>
      <w:tr w:rsidR="00BC377F" w14:paraId="7FD78A28" w14:textId="77777777" w:rsidTr="00D41ECF">
        <w:tc>
          <w:tcPr>
            <w:tcW w:w="0" w:type="auto"/>
          </w:tcPr>
          <w:p w14:paraId="1BFFD9A9" w14:textId="77777777" w:rsidR="00BC377F" w:rsidRPr="00900970" w:rsidRDefault="00BC377F" w:rsidP="00D41ECF">
            <w:pPr>
              <w:pStyle w:val="TAL"/>
              <w:rPr>
                <w:sz w:val="16"/>
              </w:rPr>
            </w:pPr>
            <w:r>
              <w:rPr>
                <w:sz w:val="16"/>
              </w:rPr>
              <w:t>R5-241631</w:t>
            </w:r>
          </w:p>
        </w:tc>
        <w:tc>
          <w:tcPr>
            <w:tcW w:w="0" w:type="auto"/>
          </w:tcPr>
          <w:p w14:paraId="414DE5E9" w14:textId="77777777" w:rsidR="00BC377F" w:rsidRPr="00900970" w:rsidRDefault="00BC377F" w:rsidP="00D41ECF">
            <w:pPr>
              <w:pStyle w:val="TAL"/>
              <w:rPr>
                <w:sz w:val="16"/>
              </w:rPr>
            </w:pPr>
            <w:r>
              <w:rPr>
                <w:sz w:val="16"/>
              </w:rPr>
              <w:t>Addition of new PICS for UE supporting extended rejected NSSAI (ER-NSSAI)</w:t>
            </w:r>
          </w:p>
        </w:tc>
        <w:tc>
          <w:tcPr>
            <w:tcW w:w="0" w:type="auto"/>
          </w:tcPr>
          <w:p w14:paraId="6479FA5A" w14:textId="77777777" w:rsidR="00BC377F" w:rsidRPr="00900970" w:rsidRDefault="00BC377F" w:rsidP="00D41ECF">
            <w:pPr>
              <w:pStyle w:val="TAL"/>
              <w:rPr>
                <w:sz w:val="16"/>
              </w:rPr>
            </w:pPr>
            <w:r>
              <w:rPr>
                <w:sz w:val="16"/>
              </w:rPr>
              <w:t>Qualcomm CDMA Technologies</w:t>
            </w:r>
          </w:p>
        </w:tc>
        <w:tc>
          <w:tcPr>
            <w:tcW w:w="0" w:type="auto"/>
          </w:tcPr>
          <w:p w14:paraId="36863F50" w14:textId="77777777" w:rsidR="00BC377F" w:rsidRPr="00900970" w:rsidRDefault="00BC377F" w:rsidP="00D41ECF">
            <w:pPr>
              <w:pStyle w:val="TAL"/>
              <w:rPr>
                <w:sz w:val="16"/>
              </w:rPr>
            </w:pPr>
            <w:r>
              <w:rPr>
                <w:sz w:val="16"/>
              </w:rPr>
              <w:t>38.508-2</w:t>
            </w:r>
          </w:p>
        </w:tc>
        <w:tc>
          <w:tcPr>
            <w:tcW w:w="0" w:type="auto"/>
          </w:tcPr>
          <w:p w14:paraId="5737BA20" w14:textId="77777777" w:rsidR="00BC377F" w:rsidRPr="00900970" w:rsidRDefault="00BC377F" w:rsidP="00D41ECF">
            <w:pPr>
              <w:pStyle w:val="TAL"/>
              <w:rPr>
                <w:sz w:val="16"/>
              </w:rPr>
            </w:pPr>
            <w:r>
              <w:rPr>
                <w:sz w:val="16"/>
              </w:rPr>
              <w:t>0591</w:t>
            </w:r>
          </w:p>
        </w:tc>
        <w:tc>
          <w:tcPr>
            <w:tcW w:w="0" w:type="auto"/>
          </w:tcPr>
          <w:p w14:paraId="0FEC4435" w14:textId="77777777" w:rsidR="00BC377F" w:rsidRPr="00900970" w:rsidRDefault="00BC377F" w:rsidP="00D41ECF">
            <w:pPr>
              <w:pStyle w:val="TAR"/>
              <w:rPr>
                <w:sz w:val="16"/>
              </w:rPr>
            </w:pPr>
            <w:r>
              <w:rPr>
                <w:sz w:val="16"/>
              </w:rPr>
              <w:t>1</w:t>
            </w:r>
          </w:p>
        </w:tc>
        <w:tc>
          <w:tcPr>
            <w:tcW w:w="0" w:type="auto"/>
          </w:tcPr>
          <w:p w14:paraId="76014BEA" w14:textId="77777777" w:rsidR="00BC377F" w:rsidRPr="00900970" w:rsidRDefault="00BC377F" w:rsidP="00D41ECF">
            <w:pPr>
              <w:pStyle w:val="TAL"/>
              <w:rPr>
                <w:sz w:val="16"/>
              </w:rPr>
            </w:pPr>
            <w:r>
              <w:rPr>
                <w:sz w:val="16"/>
              </w:rPr>
              <w:t>Rel-18</w:t>
            </w:r>
          </w:p>
        </w:tc>
        <w:tc>
          <w:tcPr>
            <w:tcW w:w="0" w:type="auto"/>
          </w:tcPr>
          <w:p w14:paraId="2ACA45B9" w14:textId="77777777" w:rsidR="00BC377F" w:rsidRPr="00900970" w:rsidRDefault="00BC377F" w:rsidP="00D41ECF">
            <w:pPr>
              <w:pStyle w:val="TAL"/>
              <w:rPr>
                <w:sz w:val="16"/>
              </w:rPr>
            </w:pPr>
            <w:r>
              <w:rPr>
                <w:sz w:val="16"/>
              </w:rPr>
              <w:t>F</w:t>
            </w:r>
          </w:p>
        </w:tc>
        <w:tc>
          <w:tcPr>
            <w:tcW w:w="0" w:type="auto"/>
          </w:tcPr>
          <w:p w14:paraId="2CE18B79" w14:textId="77777777" w:rsidR="00BC377F" w:rsidRPr="00900970" w:rsidRDefault="00BC377F" w:rsidP="00D41ECF">
            <w:pPr>
              <w:pStyle w:val="TAL"/>
              <w:rPr>
                <w:sz w:val="16"/>
              </w:rPr>
            </w:pPr>
            <w:r>
              <w:rPr>
                <w:sz w:val="16"/>
              </w:rPr>
              <w:t>TEI17_Test, eNS_Ph2-UEConTest</w:t>
            </w:r>
          </w:p>
        </w:tc>
        <w:tc>
          <w:tcPr>
            <w:tcW w:w="0" w:type="auto"/>
          </w:tcPr>
          <w:p w14:paraId="63B05C73" w14:textId="77777777" w:rsidR="00BC377F" w:rsidRPr="00900970" w:rsidRDefault="00BC377F" w:rsidP="00D41ECF">
            <w:pPr>
              <w:pStyle w:val="TAL"/>
              <w:rPr>
                <w:sz w:val="16"/>
              </w:rPr>
            </w:pPr>
            <w:r>
              <w:rPr>
                <w:sz w:val="16"/>
              </w:rPr>
              <w:t>agreed</w:t>
            </w:r>
          </w:p>
        </w:tc>
      </w:tr>
      <w:tr w:rsidR="00BC377F" w14:paraId="754CF6B9" w14:textId="77777777" w:rsidTr="00D41ECF">
        <w:tc>
          <w:tcPr>
            <w:tcW w:w="0" w:type="auto"/>
          </w:tcPr>
          <w:p w14:paraId="0ADC0D55" w14:textId="77777777" w:rsidR="00BC377F" w:rsidRPr="00900970" w:rsidRDefault="00BC377F" w:rsidP="00D41ECF">
            <w:pPr>
              <w:pStyle w:val="TAL"/>
              <w:rPr>
                <w:sz w:val="16"/>
              </w:rPr>
            </w:pPr>
            <w:r>
              <w:rPr>
                <w:sz w:val="16"/>
              </w:rPr>
              <w:t>R5-240863</w:t>
            </w:r>
          </w:p>
        </w:tc>
        <w:tc>
          <w:tcPr>
            <w:tcW w:w="0" w:type="auto"/>
          </w:tcPr>
          <w:p w14:paraId="36F81F77" w14:textId="77777777" w:rsidR="00BC377F" w:rsidRPr="00900970" w:rsidRDefault="00BC377F" w:rsidP="00D41ECF">
            <w:pPr>
              <w:pStyle w:val="TAL"/>
              <w:rPr>
                <w:sz w:val="16"/>
              </w:rPr>
            </w:pPr>
            <w:r>
              <w:rPr>
                <w:sz w:val="16"/>
              </w:rPr>
              <w:t xml:space="preserve">Update for additional NR-DC band configurations </w:t>
            </w:r>
          </w:p>
        </w:tc>
        <w:tc>
          <w:tcPr>
            <w:tcW w:w="0" w:type="auto"/>
          </w:tcPr>
          <w:p w14:paraId="67DBEACD" w14:textId="77777777" w:rsidR="00BC377F" w:rsidRPr="00900970" w:rsidRDefault="00BC377F" w:rsidP="00D41ECF">
            <w:pPr>
              <w:pStyle w:val="TAL"/>
              <w:rPr>
                <w:sz w:val="16"/>
              </w:rPr>
            </w:pPr>
            <w:r>
              <w:rPr>
                <w:sz w:val="16"/>
              </w:rPr>
              <w:t>Verizon Spain</w:t>
            </w:r>
          </w:p>
        </w:tc>
        <w:tc>
          <w:tcPr>
            <w:tcW w:w="0" w:type="auto"/>
          </w:tcPr>
          <w:p w14:paraId="7ACB9AC1" w14:textId="77777777" w:rsidR="00BC377F" w:rsidRPr="00900970" w:rsidRDefault="00BC377F" w:rsidP="00D41ECF">
            <w:pPr>
              <w:pStyle w:val="TAL"/>
              <w:rPr>
                <w:sz w:val="16"/>
              </w:rPr>
            </w:pPr>
            <w:r>
              <w:rPr>
                <w:sz w:val="16"/>
              </w:rPr>
              <w:t>38.508-2</w:t>
            </w:r>
          </w:p>
        </w:tc>
        <w:tc>
          <w:tcPr>
            <w:tcW w:w="0" w:type="auto"/>
          </w:tcPr>
          <w:p w14:paraId="6FFCC79C" w14:textId="77777777" w:rsidR="00BC377F" w:rsidRPr="00900970" w:rsidRDefault="00BC377F" w:rsidP="00D41ECF">
            <w:pPr>
              <w:pStyle w:val="TAL"/>
              <w:rPr>
                <w:sz w:val="16"/>
              </w:rPr>
            </w:pPr>
            <w:r>
              <w:rPr>
                <w:sz w:val="16"/>
              </w:rPr>
              <w:t>0592</w:t>
            </w:r>
          </w:p>
        </w:tc>
        <w:tc>
          <w:tcPr>
            <w:tcW w:w="0" w:type="auto"/>
          </w:tcPr>
          <w:p w14:paraId="4F82A248" w14:textId="77777777" w:rsidR="00BC377F" w:rsidRPr="00900970" w:rsidRDefault="00BC377F" w:rsidP="00D41ECF">
            <w:pPr>
              <w:pStyle w:val="TAR"/>
              <w:rPr>
                <w:sz w:val="16"/>
              </w:rPr>
            </w:pPr>
            <w:r>
              <w:rPr>
                <w:sz w:val="16"/>
              </w:rPr>
              <w:t>-</w:t>
            </w:r>
          </w:p>
        </w:tc>
        <w:tc>
          <w:tcPr>
            <w:tcW w:w="0" w:type="auto"/>
          </w:tcPr>
          <w:p w14:paraId="619892AC" w14:textId="77777777" w:rsidR="00BC377F" w:rsidRPr="00900970" w:rsidRDefault="00BC377F" w:rsidP="00D41ECF">
            <w:pPr>
              <w:pStyle w:val="TAL"/>
              <w:rPr>
                <w:sz w:val="16"/>
              </w:rPr>
            </w:pPr>
            <w:r>
              <w:rPr>
                <w:sz w:val="16"/>
              </w:rPr>
              <w:t>Rel-18</w:t>
            </w:r>
          </w:p>
        </w:tc>
        <w:tc>
          <w:tcPr>
            <w:tcW w:w="0" w:type="auto"/>
          </w:tcPr>
          <w:p w14:paraId="353FCD9E" w14:textId="77777777" w:rsidR="00BC377F" w:rsidRPr="00900970" w:rsidRDefault="00BC377F" w:rsidP="00D41ECF">
            <w:pPr>
              <w:pStyle w:val="TAL"/>
              <w:rPr>
                <w:sz w:val="16"/>
              </w:rPr>
            </w:pPr>
            <w:r>
              <w:rPr>
                <w:sz w:val="16"/>
              </w:rPr>
              <w:t>F</w:t>
            </w:r>
          </w:p>
        </w:tc>
        <w:tc>
          <w:tcPr>
            <w:tcW w:w="0" w:type="auto"/>
          </w:tcPr>
          <w:p w14:paraId="6BBFE6E9" w14:textId="77777777" w:rsidR="00BC377F" w:rsidRPr="00900970" w:rsidRDefault="00BC377F" w:rsidP="00D41ECF">
            <w:pPr>
              <w:pStyle w:val="TAL"/>
              <w:rPr>
                <w:sz w:val="16"/>
              </w:rPr>
            </w:pPr>
            <w:r>
              <w:rPr>
                <w:sz w:val="16"/>
              </w:rPr>
              <w:t>NR_CADC_NR_LTE_DC_R17-UEConTest</w:t>
            </w:r>
          </w:p>
        </w:tc>
        <w:tc>
          <w:tcPr>
            <w:tcW w:w="0" w:type="auto"/>
          </w:tcPr>
          <w:p w14:paraId="3C0A618B" w14:textId="77777777" w:rsidR="00BC377F" w:rsidRPr="00900970" w:rsidRDefault="00BC377F" w:rsidP="00D41ECF">
            <w:pPr>
              <w:pStyle w:val="TAL"/>
              <w:rPr>
                <w:sz w:val="16"/>
              </w:rPr>
            </w:pPr>
            <w:r>
              <w:rPr>
                <w:sz w:val="16"/>
              </w:rPr>
              <w:t>revised</w:t>
            </w:r>
          </w:p>
        </w:tc>
      </w:tr>
      <w:tr w:rsidR="00BC377F" w14:paraId="418C13CD" w14:textId="77777777" w:rsidTr="00D41ECF">
        <w:tc>
          <w:tcPr>
            <w:tcW w:w="0" w:type="auto"/>
          </w:tcPr>
          <w:p w14:paraId="24A20042" w14:textId="77777777" w:rsidR="00BC377F" w:rsidRPr="00900970" w:rsidRDefault="00BC377F" w:rsidP="00D41ECF">
            <w:pPr>
              <w:pStyle w:val="TAL"/>
              <w:rPr>
                <w:sz w:val="16"/>
              </w:rPr>
            </w:pPr>
            <w:r>
              <w:rPr>
                <w:sz w:val="16"/>
              </w:rPr>
              <w:t>R5-241709</w:t>
            </w:r>
          </w:p>
        </w:tc>
        <w:tc>
          <w:tcPr>
            <w:tcW w:w="0" w:type="auto"/>
          </w:tcPr>
          <w:p w14:paraId="75F0B0ED" w14:textId="77777777" w:rsidR="00BC377F" w:rsidRPr="00900970" w:rsidRDefault="00BC377F" w:rsidP="00D41ECF">
            <w:pPr>
              <w:pStyle w:val="TAL"/>
              <w:rPr>
                <w:sz w:val="16"/>
              </w:rPr>
            </w:pPr>
            <w:r>
              <w:rPr>
                <w:sz w:val="16"/>
              </w:rPr>
              <w:t xml:space="preserve">Update for additional NR-DC band configurations </w:t>
            </w:r>
          </w:p>
        </w:tc>
        <w:tc>
          <w:tcPr>
            <w:tcW w:w="0" w:type="auto"/>
          </w:tcPr>
          <w:p w14:paraId="2DC062D8" w14:textId="77777777" w:rsidR="00BC377F" w:rsidRPr="00900970" w:rsidRDefault="00BC377F" w:rsidP="00D41ECF">
            <w:pPr>
              <w:pStyle w:val="TAL"/>
              <w:rPr>
                <w:sz w:val="16"/>
              </w:rPr>
            </w:pPr>
            <w:r>
              <w:rPr>
                <w:sz w:val="16"/>
              </w:rPr>
              <w:t>Verizon Spain</w:t>
            </w:r>
          </w:p>
        </w:tc>
        <w:tc>
          <w:tcPr>
            <w:tcW w:w="0" w:type="auto"/>
          </w:tcPr>
          <w:p w14:paraId="489CBDED" w14:textId="77777777" w:rsidR="00BC377F" w:rsidRPr="00900970" w:rsidRDefault="00BC377F" w:rsidP="00D41ECF">
            <w:pPr>
              <w:pStyle w:val="TAL"/>
              <w:rPr>
                <w:sz w:val="16"/>
              </w:rPr>
            </w:pPr>
            <w:r>
              <w:rPr>
                <w:sz w:val="16"/>
              </w:rPr>
              <w:t>38.508-2</w:t>
            </w:r>
          </w:p>
        </w:tc>
        <w:tc>
          <w:tcPr>
            <w:tcW w:w="0" w:type="auto"/>
          </w:tcPr>
          <w:p w14:paraId="402F158C" w14:textId="77777777" w:rsidR="00BC377F" w:rsidRPr="00900970" w:rsidRDefault="00BC377F" w:rsidP="00D41ECF">
            <w:pPr>
              <w:pStyle w:val="TAL"/>
              <w:rPr>
                <w:sz w:val="16"/>
              </w:rPr>
            </w:pPr>
            <w:r>
              <w:rPr>
                <w:sz w:val="16"/>
              </w:rPr>
              <w:t>0592</w:t>
            </w:r>
          </w:p>
        </w:tc>
        <w:tc>
          <w:tcPr>
            <w:tcW w:w="0" w:type="auto"/>
          </w:tcPr>
          <w:p w14:paraId="695A7DA3" w14:textId="77777777" w:rsidR="00BC377F" w:rsidRPr="00900970" w:rsidRDefault="00BC377F" w:rsidP="00D41ECF">
            <w:pPr>
              <w:pStyle w:val="TAR"/>
              <w:rPr>
                <w:sz w:val="16"/>
              </w:rPr>
            </w:pPr>
            <w:r>
              <w:rPr>
                <w:sz w:val="16"/>
              </w:rPr>
              <w:t>1</w:t>
            </w:r>
          </w:p>
        </w:tc>
        <w:tc>
          <w:tcPr>
            <w:tcW w:w="0" w:type="auto"/>
          </w:tcPr>
          <w:p w14:paraId="4F92D7FD" w14:textId="77777777" w:rsidR="00BC377F" w:rsidRPr="00900970" w:rsidRDefault="00BC377F" w:rsidP="00D41ECF">
            <w:pPr>
              <w:pStyle w:val="TAL"/>
              <w:rPr>
                <w:sz w:val="16"/>
              </w:rPr>
            </w:pPr>
            <w:r>
              <w:rPr>
                <w:sz w:val="16"/>
              </w:rPr>
              <w:t>Rel-18</w:t>
            </w:r>
          </w:p>
        </w:tc>
        <w:tc>
          <w:tcPr>
            <w:tcW w:w="0" w:type="auto"/>
          </w:tcPr>
          <w:p w14:paraId="4F74F5D4" w14:textId="77777777" w:rsidR="00BC377F" w:rsidRPr="00900970" w:rsidRDefault="00BC377F" w:rsidP="00D41ECF">
            <w:pPr>
              <w:pStyle w:val="TAL"/>
              <w:rPr>
                <w:sz w:val="16"/>
              </w:rPr>
            </w:pPr>
            <w:r>
              <w:rPr>
                <w:sz w:val="16"/>
              </w:rPr>
              <w:t>F</w:t>
            </w:r>
          </w:p>
        </w:tc>
        <w:tc>
          <w:tcPr>
            <w:tcW w:w="0" w:type="auto"/>
          </w:tcPr>
          <w:p w14:paraId="55079597" w14:textId="77777777" w:rsidR="00BC377F" w:rsidRPr="00900970" w:rsidRDefault="00BC377F" w:rsidP="00D41ECF">
            <w:pPr>
              <w:pStyle w:val="TAL"/>
              <w:rPr>
                <w:sz w:val="16"/>
              </w:rPr>
            </w:pPr>
            <w:r>
              <w:rPr>
                <w:sz w:val="16"/>
              </w:rPr>
              <w:t>NR_CADC_NR_LTE_DC_R17-UEConTest</w:t>
            </w:r>
          </w:p>
        </w:tc>
        <w:tc>
          <w:tcPr>
            <w:tcW w:w="0" w:type="auto"/>
          </w:tcPr>
          <w:p w14:paraId="1F0297F3" w14:textId="77777777" w:rsidR="00BC377F" w:rsidRPr="00900970" w:rsidRDefault="00BC377F" w:rsidP="00D41ECF">
            <w:pPr>
              <w:pStyle w:val="TAL"/>
              <w:rPr>
                <w:sz w:val="16"/>
              </w:rPr>
            </w:pPr>
            <w:r>
              <w:rPr>
                <w:sz w:val="16"/>
              </w:rPr>
              <w:t>agreed</w:t>
            </w:r>
          </w:p>
        </w:tc>
      </w:tr>
      <w:tr w:rsidR="00BC377F" w14:paraId="7BAA9372" w14:textId="77777777" w:rsidTr="00D41ECF">
        <w:tc>
          <w:tcPr>
            <w:tcW w:w="0" w:type="auto"/>
          </w:tcPr>
          <w:p w14:paraId="35E08719" w14:textId="77777777" w:rsidR="00BC377F" w:rsidRPr="00900970" w:rsidRDefault="00BC377F" w:rsidP="00D41ECF">
            <w:pPr>
              <w:pStyle w:val="TAL"/>
              <w:rPr>
                <w:sz w:val="16"/>
              </w:rPr>
            </w:pPr>
            <w:r>
              <w:rPr>
                <w:sz w:val="16"/>
              </w:rPr>
              <w:t>R5-240887</w:t>
            </w:r>
          </w:p>
        </w:tc>
        <w:tc>
          <w:tcPr>
            <w:tcW w:w="0" w:type="auto"/>
          </w:tcPr>
          <w:p w14:paraId="01ABABF1" w14:textId="77777777" w:rsidR="00BC377F" w:rsidRPr="00900970" w:rsidRDefault="00BC377F" w:rsidP="00D41ECF">
            <w:pPr>
              <w:pStyle w:val="TAL"/>
              <w:rPr>
                <w:sz w:val="16"/>
              </w:rPr>
            </w:pPr>
            <w:r>
              <w:rPr>
                <w:sz w:val="16"/>
              </w:rPr>
              <w:t>Update additional FR1 NR CA inter-band band configurations</w:t>
            </w:r>
          </w:p>
        </w:tc>
        <w:tc>
          <w:tcPr>
            <w:tcW w:w="0" w:type="auto"/>
          </w:tcPr>
          <w:p w14:paraId="31EFF892" w14:textId="77777777" w:rsidR="00BC377F" w:rsidRPr="00900970" w:rsidRDefault="00BC377F" w:rsidP="00D41ECF">
            <w:pPr>
              <w:pStyle w:val="TAL"/>
              <w:rPr>
                <w:sz w:val="16"/>
              </w:rPr>
            </w:pPr>
            <w:r>
              <w:rPr>
                <w:sz w:val="16"/>
              </w:rPr>
              <w:t>Verizon</w:t>
            </w:r>
          </w:p>
        </w:tc>
        <w:tc>
          <w:tcPr>
            <w:tcW w:w="0" w:type="auto"/>
          </w:tcPr>
          <w:p w14:paraId="5E1FBF79" w14:textId="77777777" w:rsidR="00BC377F" w:rsidRPr="00900970" w:rsidRDefault="00BC377F" w:rsidP="00D41ECF">
            <w:pPr>
              <w:pStyle w:val="TAL"/>
              <w:rPr>
                <w:sz w:val="16"/>
              </w:rPr>
            </w:pPr>
            <w:r>
              <w:rPr>
                <w:sz w:val="16"/>
              </w:rPr>
              <w:t>38.508-2</w:t>
            </w:r>
          </w:p>
        </w:tc>
        <w:tc>
          <w:tcPr>
            <w:tcW w:w="0" w:type="auto"/>
          </w:tcPr>
          <w:p w14:paraId="03016BEA" w14:textId="77777777" w:rsidR="00BC377F" w:rsidRPr="00900970" w:rsidRDefault="00BC377F" w:rsidP="00D41ECF">
            <w:pPr>
              <w:pStyle w:val="TAL"/>
              <w:rPr>
                <w:sz w:val="16"/>
              </w:rPr>
            </w:pPr>
            <w:r>
              <w:rPr>
                <w:sz w:val="16"/>
              </w:rPr>
              <w:t>0593</w:t>
            </w:r>
          </w:p>
        </w:tc>
        <w:tc>
          <w:tcPr>
            <w:tcW w:w="0" w:type="auto"/>
          </w:tcPr>
          <w:p w14:paraId="68959326" w14:textId="77777777" w:rsidR="00BC377F" w:rsidRPr="00900970" w:rsidRDefault="00BC377F" w:rsidP="00D41ECF">
            <w:pPr>
              <w:pStyle w:val="TAR"/>
              <w:rPr>
                <w:sz w:val="16"/>
              </w:rPr>
            </w:pPr>
            <w:r>
              <w:rPr>
                <w:sz w:val="16"/>
              </w:rPr>
              <w:t>-</w:t>
            </w:r>
          </w:p>
        </w:tc>
        <w:tc>
          <w:tcPr>
            <w:tcW w:w="0" w:type="auto"/>
          </w:tcPr>
          <w:p w14:paraId="4D3AF9EA" w14:textId="77777777" w:rsidR="00BC377F" w:rsidRPr="00900970" w:rsidRDefault="00BC377F" w:rsidP="00D41ECF">
            <w:pPr>
              <w:pStyle w:val="TAL"/>
              <w:rPr>
                <w:sz w:val="16"/>
              </w:rPr>
            </w:pPr>
            <w:r>
              <w:rPr>
                <w:sz w:val="16"/>
              </w:rPr>
              <w:t>Rel-18</w:t>
            </w:r>
          </w:p>
        </w:tc>
        <w:tc>
          <w:tcPr>
            <w:tcW w:w="0" w:type="auto"/>
          </w:tcPr>
          <w:p w14:paraId="6A926012" w14:textId="77777777" w:rsidR="00BC377F" w:rsidRPr="00900970" w:rsidRDefault="00BC377F" w:rsidP="00D41ECF">
            <w:pPr>
              <w:pStyle w:val="TAL"/>
              <w:rPr>
                <w:sz w:val="16"/>
              </w:rPr>
            </w:pPr>
            <w:r>
              <w:rPr>
                <w:sz w:val="16"/>
              </w:rPr>
              <w:t>F</w:t>
            </w:r>
          </w:p>
        </w:tc>
        <w:tc>
          <w:tcPr>
            <w:tcW w:w="0" w:type="auto"/>
          </w:tcPr>
          <w:p w14:paraId="0C7C791F" w14:textId="77777777" w:rsidR="00BC377F" w:rsidRPr="00900970" w:rsidRDefault="00BC377F" w:rsidP="00D41ECF">
            <w:pPr>
              <w:pStyle w:val="TAL"/>
              <w:rPr>
                <w:sz w:val="16"/>
              </w:rPr>
            </w:pPr>
            <w:r>
              <w:rPr>
                <w:sz w:val="16"/>
              </w:rPr>
              <w:t>NR_CADC_NR_LTE_DC_R17-UEConTest</w:t>
            </w:r>
          </w:p>
        </w:tc>
        <w:tc>
          <w:tcPr>
            <w:tcW w:w="0" w:type="auto"/>
          </w:tcPr>
          <w:p w14:paraId="1E3F40ED" w14:textId="77777777" w:rsidR="00BC377F" w:rsidRPr="00900970" w:rsidRDefault="00BC377F" w:rsidP="00D41ECF">
            <w:pPr>
              <w:pStyle w:val="TAL"/>
              <w:rPr>
                <w:sz w:val="16"/>
              </w:rPr>
            </w:pPr>
            <w:r>
              <w:rPr>
                <w:sz w:val="16"/>
              </w:rPr>
              <w:t>agreed</w:t>
            </w:r>
          </w:p>
        </w:tc>
      </w:tr>
      <w:tr w:rsidR="00BC377F" w14:paraId="550237FA" w14:textId="77777777" w:rsidTr="00D41ECF">
        <w:tc>
          <w:tcPr>
            <w:tcW w:w="0" w:type="auto"/>
          </w:tcPr>
          <w:p w14:paraId="59E763F7" w14:textId="77777777" w:rsidR="00BC377F" w:rsidRPr="00900970" w:rsidRDefault="00BC377F" w:rsidP="00D41ECF">
            <w:pPr>
              <w:pStyle w:val="TAL"/>
              <w:rPr>
                <w:sz w:val="16"/>
              </w:rPr>
            </w:pPr>
            <w:r>
              <w:rPr>
                <w:sz w:val="16"/>
              </w:rPr>
              <w:t>R5-240892</w:t>
            </w:r>
          </w:p>
        </w:tc>
        <w:tc>
          <w:tcPr>
            <w:tcW w:w="0" w:type="auto"/>
          </w:tcPr>
          <w:p w14:paraId="1CF2D5C5" w14:textId="77777777" w:rsidR="00BC377F" w:rsidRPr="00900970" w:rsidRDefault="00BC377F" w:rsidP="00D41ECF">
            <w:pPr>
              <w:pStyle w:val="TAL"/>
              <w:rPr>
                <w:sz w:val="16"/>
              </w:rPr>
            </w:pPr>
            <w:r>
              <w:rPr>
                <w:sz w:val="16"/>
              </w:rPr>
              <w:t>Update for additional band configurations with PC2 UL</w:t>
            </w:r>
          </w:p>
        </w:tc>
        <w:tc>
          <w:tcPr>
            <w:tcW w:w="0" w:type="auto"/>
          </w:tcPr>
          <w:p w14:paraId="2AFFB4A5" w14:textId="77777777" w:rsidR="00BC377F" w:rsidRPr="00900970" w:rsidRDefault="00BC377F" w:rsidP="00D41ECF">
            <w:pPr>
              <w:pStyle w:val="TAL"/>
              <w:rPr>
                <w:sz w:val="16"/>
              </w:rPr>
            </w:pPr>
            <w:r>
              <w:rPr>
                <w:sz w:val="16"/>
              </w:rPr>
              <w:t>Verizon Spain</w:t>
            </w:r>
          </w:p>
        </w:tc>
        <w:tc>
          <w:tcPr>
            <w:tcW w:w="0" w:type="auto"/>
          </w:tcPr>
          <w:p w14:paraId="2EC1DBC2" w14:textId="77777777" w:rsidR="00BC377F" w:rsidRPr="00900970" w:rsidRDefault="00BC377F" w:rsidP="00D41ECF">
            <w:pPr>
              <w:pStyle w:val="TAL"/>
              <w:rPr>
                <w:sz w:val="16"/>
              </w:rPr>
            </w:pPr>
            <w:r>
              <w:rPr>
                <w:sz w:val="16"/>
              </w:rPr>
              <w:t>38.508-2</w:t>
            </w:r>
          </w:p>
        </w:tc>
        <w:tc>
          <w:tcPr>
            <w:tcW w:w="0" w:type="auto"/>
          </w:tcPr>
          <w:p w14:paraId="5E1875B2" w14:textId="77777777" w:rsidR="00BC377F" w:rsidRPr="00900970" w:rsidRDefault="00BC377F" w:rsidP="00D41ECF">
            <w:pPr>
              <w:pStyle w:val="TAL"/>
              <w:rPr>
                <w:sz w:val="16"/>
              </w:rPr>
            </w:pPr>
            <w:r>
              <w:rPr>
                <w:sz w:val="16"/>
              </w:rPr>
              <w:t>0594</w:t>
            </w:r>
          </w:p>
        </w:tc>
        <w:tc>
          <w:tcPr>
            <w:tcW w:w="0" w:type="auto"/>
          </w:tcPr>
          <w:p w14:paraId="6B680DCB" w14:textId="77777777" w:rsidR="00BC377F" w:rsidRPr="00900970" w:rsidRDefault="00BC377F" w:rsidP="00D41ECF">
            <w:pPr>
              <w:pStyle w:val="TAR"/>
              <w:rPr>
                <w:sz w:val="16"/>
              </w:rPr>
            </w:pPr>
            <w:r>
              <w:rPr>
                <w:sz w:val="16"/>
              </w:rPr>
              <w:t>-</w:t>
            </w:r>
          </w:p>
        </w:tc>
        <w:tc>
          <w:tcPr>
            <w:tcW w:w="0" w:type="auto"/>
          </w:tcPr>
          <w:p w14:paraId="11E626AD" w14:textId="77777777" w:rsidR="00BC377F" w:rsidRPr="00900970" w:rsidRDefault="00BC377F" w:rsidP="00D41ECF">
            <w:pPr>
              <w:pStyle w:val="TAL"/>
              <w:rPr>
                <w:sz w:val="16"/>
              </w:rPr>
            </w:pPr>
            <w:r>
              <w:rPr>
                <w:sz w:val="16"/>
              </w:rPr>
              <w:t>Rel-18</w:t>
            </w:r>
          </w:p>
        </w:tc>
        <w:tc>
          <w:tcPr>
            <w:tcW w:w="0" w:type="auto"/>
          </w:tcPr>
          <w:p w14:paraId="45666D20" w14:textId="77777777" w:rsidR="00BC377F" w:rsidRPr="00900970" w:rsidRDefault="00BC377F" w:rsidP="00D41ECF">
            <w:pPr>
              <w:pStyle w:val="TAL"/>
              <w:rPr>
                <w:sz w:val="16"/>
              </w:rPr>
            </w:pPr>
            <w:r>
              <w:rPr>
                <w:sz w:val="16"/>
              </w:rPr>
              <w:t>F</w:t>
            </w:r>
          </w:p>
        </w:tc>
        <w:tc>
          <w:tcPr>
            <w:tcW w:w="0" w:type="auto"/>
          </w:tcPr>
          <w:p w14:paraId="057539E6" w14:textId="77777777" w:rsidR="00BC377F" w:rsidRPr="00900970" w:rsidRDefault="00BC377F" w:rsidP="00D41ECF">
            <w:pPr>
              <w:pStyle w:val="TAL"/>
              <w:rPr>
                <w:sz w:val="16"/>
              </w:rPr>
            </w:pPr>
            <w:r>
              <w:rPr>
                <w:sz w:val="16"/>
              </w:rPr>
              <w:t>HPUE_NR_CADC_NR_LTE_DC_R18-UEConTest</w:t>
            </w:r>
          </w:p>
        </w:tc>
        <w:tc>
          <w:tcPr>
            <w:tcW w:w="0" w:type="auto"/>
          </w:tcPr>
          <w:p w14:paraId="7D3AD4CA" w14:textId="77777777" w:rsidR="00BC377F" w:rsidRPr="00900970" w:rsidRDefault="00BC377F" w:rsidP="00D41ECF">
            <w:pPr>
              <w:pStyle w:val="TAL"/>
              <w:rPr>
                <w:sz w:val="16"/>
              </w:rPr>
            </w:pPr>
            <w:r>
              <w:rPr>
                <w:sz w:val="16"/>
              </w:rPr>
              <w:t>revised</w:t>
            </w:r>
          </w:p>
        </w:tc>
      </w:tr>
      <w:tr w:rsidR="00BC377F" w14:paraId="35407F45" w14:textId="77777777" w:rsidTr="00D41ECF">
        <w:tc>
          <w:tcPr>
            <w:tcW w:w="0" w:type="auto"/>
          </w:tcPr>
          <w:p w14:paraId="512A4F8E" w14:textId="77777777" w:rsidR="00BC377F" w:rsidRPr="00900970" w:rsidRDefault="00BC377F" w:rsidP="00D41ECF">
            <w:pPr>
              <w:pStyle w:val="TAL"/>
              <w:rPr>
                <w:sz w:val="16"/>
              </w:rPr>
            </w:pPr>
            <w:r>
              <w:rPr>
                <w:sz w:val="16"/>
              </w:rPr>
              <w:t>R5-241714</w:t>
            </w:r>
          </w:p>
        </w:tc>
        <w:tc>
          <w:tcPr>
            <w:tcW w:w="0" w:type="auto"/>
          </w:tcPr>
          <w:p w14:paraId="5F3ADD57" w14:textId="77777777" w:rsidR="00BC377F" w:rsidRPr="00900970" w:rsidRDefault="00BC377F" w:rsidP="00D41ECF">
            <w:pPr>
              <w:pStyle w:val="TAL"/>
              <w:rPr>
                <w:sz w:val="16"/>
              </w:rPr>
            </w:pPr>
            <w:r>
              <w:rPr>
                <w:sz w:val="16"/>
              </w:rPr>
              <w:t>Update for additional band configurations with PC2 UL</w:t>
            </w:r>
          </w:p>
        </w:tc>
        <w:tc>
          <w:tcPr>
            <w:tcW w:w="0" w:type="auto"/>
          </w:tcPr>
          <w:p w14:paraId="704A3BE1" w14:textId="77777777" w:rsidR="00BC377F" w:rsidRPr="00900970" w:rsidRDefault="00BC377F" w:rsidP="00D41ECF">
            <w:pPr>
              <w:pStyle w:val="TAL"/>
              <w:rPr>
                <w:sz w:val="16"/>
              </w:rPr>
            </w:pPr>
            <w:r>
              <w:rPr>
                <w:sz w:val="16"/>
              </w:rPr>
              <w:t>Verizon Spain</w:t>
            </w:r>
          </w:p>
        </w:tc>
        <w:tc>
          <w:tcPr>
            <w:tcW w:w="0" w:type="auto"/>
          </w:tcPr>
          <w:p w14:paraId="6AE80871" w14:textId="77777777" w:rsidR="00BC377F" w:rsidRPr="00900970" w:rsidRDefault="00BC377F" w:rsidP="00D41ECF">
            <w:pPr>
              <w:pStyle w:val="TAL"/>
              <w:rPr>
                <w:sz w:val="16"/>
              </w:rPr>
            </w:pPr>
            <w:r>
              <w:rPr>
                <w:sz w:val="16"/>
              </w:rPr>
              <w:t>38.508-2</w:t>
            </w:r>
          </w:p>
        </w:tc>
        <w:tc>
          <w:tcPr>
            <w:tcW w:w="0" w:type="auto"/>
          </w:tcPr>
          <w:p w14:paraId="6298D1DB" w14:textId="77777777" w:rsidR="00BC377F" w:rsidRPr="00900970" w:rsidRDefault="00BC377F" w:rsidP="00D41ECF">
            <w:pPr>
              <w:pStyle w:val="TAL"/>
              <w:rPr>
                <w:sz w:val="16"/>
              </w:rPr>
            </w:pPr>
            <w:r>
              <w:rPr>
                <w:sz w:val="16"/>
              </w:rPr>
              <w:t>0594</w:t>
            </w:r>
          </w:p>
        </w:tc>
        <w:tc>
          <w:tcPr>
            <w:tcW w:w="0" w:type="auto"/>
          </w:tcPr>
          <w:p w14:paraId="1BB7B3AD" w14:textId="77777777" w:rsidR="00BC377F" w:rsidRPr="00900970" w:rsidRDefault="00BC377F" w:rsidP="00D41ECF">
            <w:pPr>
              <w:pStyle w:val="TAR"/>
              <w:rPr>
                <w:sz w:val="16"/>
              </w:rPr>
            </w:pPr>
            <w:r>
              <w:rPr>
                <w:sz w:val="16"/>
              </w:rPr>
              <w:t>1</w:t>
            </w:r>
          </w:p>
        </w:tc>
        <w:tc>
          <w:tcPr>
            <w:tcW w:w="0" w:type="auto"/>
          </w:tcPr>
          <w:p w14:paraId="7174A3A6" w14:textId="77777777" w:rsidR="00BC377F" w:rsidRPr="00900970" w:rsidRDefault="00BC377F" w:rsidP="00D41ECF">
            <w:pPr>
              <w:pStyle w:val="TAL"/>
              <w:rPr>
                <w:sz w:val="16"/>
              </w:rPr>
            </w:pPr>
            <w:r>
              <w:rPr>
                <w:sz w:val="16"/>
              </w:rPr>
              <w:t>Rel-18</w:t>
            </w:r>
          </w:p>
        </w:tc>
        <w:tc>
          <w:tcPr>
            <w:tcW w:w="0" w:type="auto"/>
          </w:tcPr>
          <w:p w14:paraId="22B7132A" w14:textId="77777777" w:rsidR="00BC377F" w:rsidRPr="00900970" w:rsidRDefault="00BC377F" w:rsidP="00D41ECF">
            <w:pPr>
              <w:pStyle w:val="TAL"/>
              <w:rPr>
                <w:sz w:val="16"/>
              </w:rPr>
            </w:pPr>
            <w:r>
              <w:rPr>
                <w:sz w:val="16"/>
              </w:rPr>
              <w:t>F</w:t>
            </w:r>
          </w:p>
        </w:tc>
        <w:tc>
          <w:tcPr>
            <w:tcW w:w="0" w:type="auto"/>
          </w:tcPr>
          <w:p w14:paraId="6466EF79" w14:textId="77777777" w:rsidR="00BC377F" w:rsidRPr="00900970" w:rsidRDefault="00BC377F" w:rsidP="00D41ECF">
            <w:pPr>
              <w:pStyle w:val="TAL"/>
              <w:rPr>
                <w:sz w:val="16"/>
              </w:rPr>
            </w:pPr>
            <w:r>
              <w:rPr>
                <w:sz w:val="16"/>
              </w:rPr>
              <w:t>HPUE_NR_CADC_NR_LTE_DC_R18-UEConTest</w:t>
            </w:r>
          </w:p>
        </w:tc>
        <w:tc>
          <w:tcPr>
            <w:tcW w:w="0" w:type="auto"/>
          </w:tcPr>
          <w:p w14:paraId="5BFDDE28" w14:textId="77777777" w:rsidR="00BC377F" w:rsidRPr="00900970" w:rsidRDefault="00BC377F" w:rsidP="00D41ECF">
            <w:pPr>
              <w:pStyle w:val="TAL"/>
              <w:rPr>
                <w:sz w:val="16"/>
              </w:rPr>
            </w:pPr>
            <w:r>
              <w:rPr>
                <w:sz w:val="16"/>
              </w:rPr>
              <w:t>agreed</w:t>
            </w:r>
          </w:p>
        </w:tc>
      </w:tr>
      <w:tr w:rsidR="00BC377F" w14:paraId="0C59DB69" w14:textId="77777777" w:rsidTr="00D41ECF">
        <w:tc>
          <w:tcPr>
            <w:tcW w:w="0" w:type="auto"/>
          </w:tcPr>
          <w:p w14:paraId="065F52A3" w14:textId="77777777" w:rsidR="00BC377F" w:rsidRPr="00900970" w:rsidRDefault="00BC377F" w:rsidP="00D41ECF">
            <w:pPr>
              <w:pStyle w:val="TAL"/>
              <w:rPr>
                <w:sz w:val="16"/>
              </w:rPr>
            </w:pPr>
            <w:r>
              <w:rPr>
                <w:sz w:val="16"/>
              </w:rPr>
              <w:t>R5-240914</w:t>
            </w:r>
          </w:p>
        </w:tc>
        <w:tc>
          <w:tcPr>
            <w:tcW w:w="0" w:type="auto"/>
          </w:tcPr>
          <w:p w14:paraId="11F1DF28" w14:textId="77777777" w:rsidR="00BC377F" w:rsidRPr="00900970" w:rsidRDefault="00BC377F" w:rsidP="00D41ECF">
            <w:pPr>
              <w:pStyle w:val="TAL"/>
              <w:rPr>
                <w:sz w:val="16"/>
              </w:rPr>
            </w:pPr>
            <w:r>
              <w:rPr>
                <w:sz w:val="16"/>
              </w:rPr>
              <w:t>Update for additional ENDC band configurations with PC2 UL</w:t>
            </w:r>
          </w:p>
        </w:tc>
        <w:tc>
          <w:tcPr>
            <w:tcW w:w="0" w:type="auto"/>
          </w:tcPr>
          <w:p w14:paraId="070AADE5" w14:textId="77777777" w:rsidR="00BC377F" w:rsidRPr="00900970" w:rsidRDefault="00BC377F" w:rsidP="00D41ECF">
            <w:pPr>
              <w:pStyle w:val="TAL"/>
              <w:rPr>
                <w:sz w:val="16"/>
              </w:rPr>
            </w:pPr>
            <w:r>
              <w:rPr>
                <w:sz w:val="16"/>
              </w:rPr>
              <w:t>Verizon</w:t>
            </w:r>
          </w:p>
        </w:tc>
        <w:tc>
          <w:tcPr>
            <w:tcW w:w="0" w:type="auto"/>
          </w:tcPr>
          <w:p w14:paraId="3FBDCBAF" w14:textId="77777777" w:rsidR="00BC377F" w:rsidRPr="00900970" w:rsidRDefault="00BC377F" w:rsidP="00D41ECF">
            <w:pPr>
              <w:pStyle w:val="TAL"/>
              <w:rPr>
                <w:sz w:val="16"/>
              </w:rPr>
            </w:pPr>
            <w:r>
              <w:rPr>
                <w:sz w:val="16"/>
              </w:rPr>
              <w:t>38.508-2</w:t>
            </w:r>
          </w:p>
        </w:tc>
        <w:tc>
          <w:tcPr>
            <w:tcW w:w="0" w:type="auto"/>
          </w:tcPr>
          <w:p w14:paraId="6F3BD9D4" w14:textId="77777777" w:rsidR="00BC377F" w:rsidRPr="00900970" w:rsidRDefault="00BC377F" w:rsidP="00D41ECF">
            <w:pPr>
              <w:pStyle w:val="TAL"/>
              <w:rPr>
                <w:sz w:val="16"/>
              </w:rPr>
            </w:pPr>
            <w:r>
              <w:rPr>
                <w:sz w:val="16"/>
              </w:rPr>
              <w:t>0595</w:t>
            </w:r>
          </w:p>
        </w:tc>
        <w:tc>
          <w:tcPr>
            <w:tcW w:w="0" w:type="auto"/>
          </w:tcPr>
          <w:p w14:paraId="66209160" w14:textId="77777777" w:rsidR="00BC377F" w:rsidRPr="00900970" w:rsidRDefault="00BC377F" w:rsidP="00D41ECF">
            <w:pPr>
              <w:pStyle w:val="TAR"/>
              <w:rPr>
                <w:sz w:val="16"/>
              </w:rPr>
            </w:pPr>
            <w:r>
              <w:rPr>
                <w:sz w:val="16"/>
              </w:rPr>
              <w:t>-</w:t>
            </w:r>
          </w:p>
        </w:tc>
        <w:tc>
          <w:tcPr>
            <w:tcW w:w="0" w:type="auto"/>
          </w:tcPr>
          <w:p w14:paraId="0A75F75B" w14:textId="77777777" w:rsidR="00BC377F" w:rsidRPr="00900970" w:rsidRDefault="00BC377F" w:rsidP="00D41ECF">
            <w:pPr>
              <w:pStyle w:val="TAL"/>
              <w:rPr>
                <w:sz w:val="16"/>
              </w:rPr>
            </w:pPr>
            <w:r>
              <w:rPr>
                <w:sz w:val="16"/>
              </w:rPr>
              <w:t>Rel-18</w:t>
            </w:r>
          </w:p>
        </w:tc>
        <w:tc>
          <w:tcPr>
            <w:tcW w:w="0" w:type="auto"/>
          </w:tcPr>
          <w:p w14:paraId="6A9F0B9D" w14:textId="77777777" w:rsidR="00BC377F" w:rsidRPr="00900970" w:rsidRDefault="00BC377F" w:rsidP="00D41ECF">
            <w:pPr>
              <w:pStyle w:val="TAL"/>
              <w:rPr>
                <w:sz w:val="16"/>
              </w:rPr>
            </w:pPr>
            <w:r>
              <w:rPr>
                <w:sz w:val="16"/>
              </w:rPr>
              <w:t>F</w:t>
            </w:r>
          </w:p>
        </w:tc>
        <w:tc>
          <w:tcPr>
            <w:tcW w:w="0" w:type="auto"/>
          </w:tcPr>
          <w:p w14:paraId="728D70A8" w14:textId="77777777" w:rsidR="00BC377F" w:rsidRPr="00900970" w:rsidRDefault="00BC377F" w:rsidP="00D41ECF">
            <w:pPr>
              <w:pStyle w:val="TAL"/>
              <w:rPr>
                <w:sz w:val="16"/>
              </w:rPr>
            </w:pPr>
            <w:r>
              <w:rPr>
                <w:sz w:val="16"/>
              </w:rPr>
              <w:t>ENDC_PC2_R17_xLTE_yNR-UEConTest</w:t>
            </w:r>
          </w:p>
        </w:tc>
        <w:tc>
          <w:tcPr>
            <w:tcW w:w="0" w:type="auto"/>
          </w:tcPr>
          <w:p w14:paraId="3727C914" w14:textId="77777777" w:rsidR="00BC377F" w:rsidRPr="00900970" w:rsidRDefault="00BC377F" w:rsidP="00D41ECF">
            <w:pPr>
              <w:pStyle w:val="TAL"/>
              <w:rPr>
                <w:sz w:val="16"/>
              </w:rPr>
            </w:pPr>
            <w:r>
              <w:rPr>
                <w:sz w:val="16"/>
              </w:rPr>
              <w:t>revised</w:t>
            </w:r>
          </w:p>
        </w:tc>
      </w:tr>
      <w:tr w:rsidR="00BC377F" w14:paraId="666867CA" w14:textId="77777777" w:rsidTr="00D41ECF">
        <w:tc>
          <w:tcPr>
            <w:tcW w:w="0" w:type="auto"/>
          </w:tcPr>
          <w:p w14:paraId="6E430822" w14:textId="77777777" w:rsidR="00BC377F" w:rsidRPr="00900970" w:rsidRDefault="00BC377F" w:rsidP="00D41ECF">
            <w:pPr>
              <w:pStyle w:val="TAL"/>
              <w:rPr>
                <w:sz w:val="16"/>
              </w:rPr>
            </w:pPr>
            <w:r>
              <w:rPr>
                <w:sz w:val="16"/>
              </w:rPr>
              <w:t>R5-241720</w:t>
            </w:r>
          </w:p>
        </w:tc>
        <w:tc>
          <w:tcPr>
            <w:tcW w:w="0" w:type="auto"/>
          </w:tcPr>
          <w:p w14:paraId="1C9BFB03" w14:textId="77777777" w:rsidR="00BC377F" w:rsidRPr="00900970" w:rsidRDefault="00BC377F" w:rsidP="00D41ECF">
            <w:pPr>
              <w:pStyle w:val="TAL"/>
              <w:rPr>
                <w:sz w:val="16"/>
              </w:rPr>
            </w:pPr>
            <w:r>
              <w:rPr>
                <w:sz w:val="16"/>
              </w:rPr>
              <w:t>Update for additional ENDC band configurations with PC2 UL</w:t>
            </w:r>
          </w:p>
        </w:tc>
        <w:tc>
          <w:tcPr>
            <w:tcW w:w="0" w:type="auto"/>
          </w:tcPr>
          <w:p w14:paraId="26F962E8" w14:textId="77777777" w:rsidR="00BC377F" w:rsidRPr="00900970" w:rsidRDefault="00BC377F" w:rsidP="00D41ECF">
            <w:pPr>
              <w:pStyle w:val="TAL"/>
              <w:rPr>
                <w:sz w:val="16"/>
              </w:rPr>
            </w:pPr>
            <w:r>
              <w:rPr>
                <w:sz w:val="16"/>
              </w:rPr>
              <w:t>Verizon</w:t>
            </w:r>
          </w:p>
        </w:tc>
        <w:tc>
          <w:tcPr>
            <w:tcW w:w="0" w:type="auto"/>
          </w:tcPr>
          <w:p w14:paraId="48541654" w14:textId="77777777" w:rsidR="00BC377F" w:rsidRPr="00900970" w:rsidRDefault="00BC377F" w:rsidP="00D41ECF">
            <w:pPr>
              <w:pStyle w:val="TAL"/>
              <w:rPr>
                <w:sz w:val="16"/>
              </w:rPr>
            </w:pPr>
            <w:r>
              <w:rPr>
                <w:sz w:val="16"/>
              </w:rPr>
              <w:t>38.508-2</w:t>
            </w:r>
          </w:p>
        </w:tc>
        <w:tc>
          <w:tcPr>
            <w:tcW w:w="0" w:type="auto"/>
          </w:tcPr>
          <w:p w14:paraId="5CE96942" w14:textId="77777777" w:rsidR="00BC377F" w:rsidRPr="00900970" w:rsidRDefault="00BC377F" w:rsidP="00D41ECF">
            <w:pPr>
              <w:pStyle w:val="TAL"/>
              <w:rPr>
                <w:sz w:val="16"/>
              </w:rPr>
            </w:pPr>
            <w:r>
              <w:rPr>
                <w:sz w:val="16"/>
              </w:rPr>
              <w:t>0595</w:t>
            </w:r>
          </w:p>
        </w:tc>
        <w:tc>
          <w:tcPr>
            <w:tcW w:w="0" w:type="auto"/>
          </w:tcPr>
          <w:p w14:paraId="0177F387" w14:textId="77777777" w:rsidR="00BC377F" w:rsidRPr="00900970" w:rsidRDefault="00BC377F" w:rsidP="00D41ECF">
            <w:pPr>
              <w:pStyle w:val="TAR"/>
              <w:rPr>
                <w:sz w:val="16"/>
              </w:rPr>
            </w:pPr>
            <w:r>
              <w:rPr>
                <w:sz w:val="16"/>
              </w:rPr>
              <w:t>1</w:t>
            </w:r>
          </w:p>
        </w:tc>
        <w:tc>
          <w:tcPr>
            <w:tcW w:w="0" w:type="auto"/>
          </w:tcPr>
          <w:p w14:paraId="71C640C1" w14:textId="77777777" w:rsidR="00BC377F" w:rsidRPr="00900970" w:rsidRDefault="00BC377F" w:rsidP="00D41ECF">
            <w:pPr>
              <w:pStyle w:val="TAL"/>
              <w:rPr>
                <w:sz w:val="16"/>
              </w:rPr>
            </w:pPr>
            <w:r>
              <w:rPr>
                <w:sz w:val="16"/>
              </w:rPr>
              <w:t>Rel-18</w:t>
            </w:r>
          </w:p>
        </w:tc>
        <w:tc>
          <w:tcPr>
            <w:tcW w:w="0" w:type="auto"/>
          </w:tcPr>
          <w:p w14:paraId="5DAF2D97" w14:textId="77777777" w:rsidR="00BC377F" w:rsidRPr="00900970" w:rsidRDefault="00BC377F" w:rsidP="00D41ECF">
            <w:pPr>
              <w:pStyle w:val="TAL"/>
              <w:rPr>
                <w:sz w:val="16"/>
              </w:rPr>
            </w:pPr>
            <w:r>
              <w:rPr>
                <w:sz w:val="16"/>
              </w:rPr>
              <w:t>F</w:t>
            </w:r>
          </w:p>
        </w:tc>
        <w:tc>
          <w:tcPr>
            <w:tcW w:w="0" w:type="auto"/>
          </w:tcPr>
          <w:p w14:paraId="2474DA71" w14:textId="77777777" w:rsidR="00BC377F" w:rsidRPr="00900970" w:rsidRDefault="00BC377F" w:rsidP="00D41ECF">
            <w:pPr>
              <w:pStyle w:val="TAL"/>
              <w:rPr>
                <w:sz w:val="16"/>
              </w:rPr>
            </w:pPr>
            <w:r>
              <w:rPr>
                <w:sz w:val="16"/>
              </w:rPr>
              <w:t>ENDC_PC2_R17_xLTE_yNR-UEConTest</w:t>
            </w:r>
          </w:p>
        </w:tc>
        <w:tc>
          <w:tcPr>
            <w:tcW w:w="0" w:type="auto"/>
          </w:tcPr>
          <w:p w14:paraId="31ECD9B3" w14:textId="77777777" w:rsidR="00BC377F" w:rsidRPr="00900970" w:rsidRDefault="00BC377F" w:rsidP="00D41ECF">
            <w:pPr>
              <w:pStyle w:val="TAL"/>
              <w:rPr>
                <w:sz w:val="16"/>
              </w:rPr>
            </w:pPr>
            <w:r>
              <w:rPr>
                <w:sz w:val="16"/>
              </w:rPr>
              <w:t>agreed</w:t>
            </w:r>
          </w:p>
        </w:tc>
      </w:tr>
      <w:tr w:rsidR="00BC377F" w14:paraId="045D4822" w14:textId="77777777" w:rsidTr="00D41ECF">
        <w:tc>
          <w:tcPr>
            <w:tcW w:w="0" w:type="auto"/>
          </w:tcPr>
          <w:p w14:paraId="4E62A053" w14:textId="77777777" w:rsidR="00BC377F" w:rsidRPr="00900970" w:rsidRDefault="00BC377F" w:rsidP="00D41ECF">
            <w:pPr>
              <w:pStyle w:val="TAL"/>
              <w:rPr>
                <w:sz w:val="16"/>
              </w:rPr>
            </w:pPr>
            <w:r>
              <w:rPr>
                <w:sz w:val="16"/>
              </w:rPr>
              <w:t>R5-240919</w:t>
            </w:r>
          </w:p>
        </w:tc>
        <w:tc>
          <w:tcPr>
            <w:tcW w:w="0" w:type="auto"/>
          </w:tcPr>
          <w:p w14:paraId="38AD783A" w14:textId="77777777" w:rsidR="00BC377F" w:rsidRPr="00900970" w:rsidRDefault="00BC377F" w:rsidP="00D41ECF">
            <w:pPr>
              <w:pStyle w:val="TAL"/>
              <w:rPr>
                <w:sz w:val="16"/>
              </w:rPr>
            </w:pPr>
            <w:r>
              <w:rPr>
                <w:sz w:val="16"/>
              </w:rPr>
              <w:t>Editorial correction to supported EN-DC configuration table</w:t>
            </w:r>
          </w:p>
        </w:tc>
        <w:tc>
          <w:tcPr>
            <w:tcW w:w="0" w:type="auto"/>
          </w:tcPr>
          <w:p w14:paraId="71EA2E5F" w14:textId="77777777" w:rsidR="00BC377F" w:rsidRPr="00900970" w:rsidRDefault="00BC377F" w:rsidP="00D41ECF">
            <w:pPr>
              <w:pStyle w:val="TAL"/>
              <w:rPr>
                <w:sz w:val="16"/>
              </w:rPr>
            </w:pPr>
            <w:r>
              <w:rPr>
                <w:sz w:val="16"/>
              </w:rPr>
              <w:t>WE Certification</w:t>
            </w:r>
          </w:p>
        </w:tc>
        <w:tc>
          <w:tcPr>
            <w:tcW w:w="0" w:type="auto"/>
          </w:tcPr>
          <w:p w14:paraId="4001E288" w14:textId="77777777" w:rsidR="00BC377F" w:rsidRPr="00900970" w:rsidRDefault="00BC377F" w:rsidP="00D41ECF">
            <w:pPr>
              <w:pStyle w:val="TAL"/>
              <w:rPr>
                <w:sz w:val="16"/>
              </w:rPr>
            </w:pPr>
            <w:r>
              <w:rPr>
                <w:sz w:val="16"/>
              </w:rPr>
              <w:t>38.508-2</w:t>
            </w:r>
          </w:p>
        </w:tc>
        <w:tc>
          <w:tcPr>
            <w:tcW w:w="0" w:type="auto"/>
          </w:tcPr>
          <w:p w14:paraId="235C442A" w14:textId="77777777" w:rsidR="00BC377F" w:rsidRPr="00900970" w:rsidRDefault="00BC377F" w:rsidP="00D41ECF">
            <w:pPr>
              <w:pStyle w:val="TAL"/>
              <w:rPr>
                <w:sz w:val="16"/>
              </w:rPr>
            </w:pPr>
            <w:r>
              <w:rPr>
                <w:sz w:val="16"/>
              </w:rPr>
              <w:t>0596</w:t>
            </w:r>
          </w:p>
        </w:tc>
        <w:tc>
          <w:tcPr>
            <w:tcW w:w="0" w:type="auto"/>
          </w:tcPr>
          <w:p w14:paraId="25AFC10C" w14:textId="77777777" w:rsidR="00BC377F" w:rsidRPr="00900970" w:rsidRDefault="00BC377F" w:rsidP="00D41ECF">
            <w:pPr>
              <w:pStyle w:val="TAR"/>
              <w:rPr>
                <w:sz w:val="16"/>
              </w:rPr>
            </w:pPr>
            <w:r>
              <w:rPr>
                <w:sz w:val="16"/>
              </w:rPr>
              <w:t>-</w:t>
            </w:r>
          </w:p>
        </w:tc>
        <w:tc>
          <w:tcPr>
            <w:tcW w:w="0" w:type="auto"/>
          </w:tcPr>
          <w:p w14:paraId="628DAF44" w14:textId="77777777" w:rsidR="00BC377F" w:rsidRPr="00900970" w:rsidRDefault="00BC377F" w:rsidP="00D41ECF">
            <w:pPr>
              <w:pStyle w:val="TAL"/>
              <w:rPr>
                <w:sz w:val="16"/>
              </w:rPr>
            </w:pPr>
            <w:r>
              <w:rPr>
                <w:sz w:val="16"/>
              </w:rPr>
              <w:t>Rel-18</w:t>
            </w:r>
          </w:p>
        </w:tc>
        <w:tc>
          <w:tcPr>
            <w:tcW w:w="0" w:type="auto"/>
          </w:tcPr>
          <w:p w14:paraId="7089AF99" w14:textId="77777777" w:rsidR="00BC377F" w:rsidRPr="00900970" w:rsidRDefault="00BC377F" w:rsidP="00D41ECF">
            <w:pPr>
              <w:pStyle w:val="TAL"/>
              <w:rPr>
                <w:sz w:val="16"/>
              </w:rPr>
            </w:pPr>
            <w:r>
              <w:rPr>
                <w:sz w:val="16"/>
              </w:rPr>
              <w:t>F</w:t>
            </w:r>
          </w:p>
        </w:tc>
        <w:tc>
          <w:tcPr>
            <w:tcW w:w="0" w:type="auto"/>
          </w:tcPr>
          <w:p w14:paraId="6D226FFF" w14:textId="77777777" w:rsidR="00BC377F" w:rsidRPr="00900970" w:rsidRDefault="00BC377F" w:rsidP="00D41ECF">
            <w:pPr>
              <w:pStyle w:val="TAL"/>
              <w:rPr>
                <w:sz w:val="16"/>
              </w:rPr>
            </w:pPr>
            <w:r>
              <w:rPr>
                <w:sz w:val="16"/>
              </w:rPr>
              <w:t>NR_CADC_NR_LTE_DC_R17-UEConTest</w:t>
            </w:r>
          </w:p>
        </w:tc>
        <w:tc>
          <w:tcPr>
            <w:tcW w:w="0" w:type="auto"/>
          </w:tcPr>
          <w:p w14:paraId="5D2F8DBC" w14:textId="77777777" w:rsidR="00BC377F" w:rsidRPr="00900970" w:rsidRDefault="00BC377F" w:rsidP="00D41ECF">
            <w:pPr>
              <w:pStyle w:val="TAL"/>
              <w:rPr>
                <w:sz w:val="16"/>
              </w:rPr>
            </w:pPr>
            <w:r>
              <w:rPr>
                <w:sz w:val="16"/>
              </w:rPr>
              <w:t>revised</w:t>
            </w:r>
          </w:p>
        </w:tc>
      </w:tr>
      <w:tr w:rsidR="00BC377F" w14:paraId="13FC1A82" w14:textId="77777777" w:rsidTr="00D41ECF">
        <w:tc>
          <w:tcPr>
            <w:tcW w:w="0" w:type="auto"/>
          </w:tcPr>
          <w:p w14:paraId="09A4E3DF" w14:textId="77777777" w:rsidR="00BC377F" w:rsidRPr="00900970" w:rsidRDefault="00BC377F" w:rsidP="00D41ECF">
            <w:pPr>
              <w:pStyle w:val="TAL"/>
              <w:rPr>
                <w:sz w:val="16"/>
              </w:rPr>
            </w:pPr>
            <w:r>
              <w:rPr>
                <w:sz w:val="16"/>
              </w:rPr>
              <w:t>R5-241710</w:t>
            </w:r>
          </w:p>
        </w:tc>
        <w:tc>
          <w:tcPr>
            <w:tcW w:w="0" w:type="auto"/>
          </w:tcPr>
          <w:p w14:paraId="15C6993D" w14:textId="77777777" w:rsidR="00BC377F" w:rsidRPr="00900970" w:rsidRDefault="00BC377F" w:rsidP="00D41ECF">
            <w:pPr>
              <w:pStyle w:val="TAL"/>
              <w:rPr>
                <w:sz w:val="16"/>
              </w:rPr>
            </w:pPr>
            <w:r>
              <w:rPr>
                <w:sz w:val="16"/>
              </w:rPr>
              <w:t>Editorial correction to supported EN-DC configuration table</w:t>
            </w:r>
          </w:p>
        </w:tc>
        <w:tc>
          <w:tcPr>
            <w:tcW w:w="0" w:type="auto"/>
          </w:tcPr>
          <w:p w14:paraId="7EF1679D" w14:textId="77777777" w:rsidR="00BC377F" w:rsidRPr="00900970" w:rsidRDefault="00BC377F" w:rsidP="00D41ECF">
            <w:pPr>
              <w:pStyle w:val="TAL"/>
              <w:rPr>
                <w:sz w:val="16"/>
              </w:rPr>
            </w:pPr>
            <w:r>
              <w:rPr>
                <w:sz w:val="16"/>
              </w:rPr>
              <w:t>WE Certification</w:t>
            </w:r>
          </w:p>
        </w:tc>
        <w:tc>
          <w:tcPr>
            <w:tcW w:w="0" w:type="auto"/>
          </w:tcPr>
          <w:p w14:paraId="0E20E38E" w14:textId="77777777" w:rsidR="00BC377F" w:rsidRPr="00900970" w:rsidRDefault="00BC377F" w:rsidP="00D41ECF">
            <w:pPr>
              <w:pStyle w:val="TAL"/>
              <w:rPr>
                <w:sz w:val="16"/>
              </w:rPr>
            </w:pPr>
            <w:r>
              <w:rPr>
                <w:sz w:val="16"/>
              </w:rPr>
              <w:t>38.508-2</w:t>
            </w:r>
          </w:p>
        </w:tc>
        <w:tc>
          <w:tcPr>
            <w:tcW w:w="0" w:type="auto"/>
          </w:tcPr>
          <w:p w14:paraId="1EC67942" w14:textId="77777777" w:rsidR="00BC377F" w:rsidRPr="00900970" w:rsidRDefault="00BC377F" w:rsidP="00D41ECF">
            <w:pPr>
              <w:pStyle w:val="TAL"/>
              <w:rPr>
                <w:sz w:val="16"/>
              </w:rPr>
            </w:pPr>
            <w:r>
              <w:rPr>
                <w:sz w:val="16"/>
              </w:rPr>
              <w:t>0596</w:t>
            </w:r>
          </w:p>
        </w:tc>
        <w:tc>
          <w:tcPr>
            <w:tcW w:w="0" w:type="auto"/>
          </w:tcPr>
          <w:p w14:paraId="3F269512" w14:textId="77777777" w:rsidR="00BC377F" w:rsidRPr="00900970" w:rsidRDefault="00BC377F" w:rsidP="00D41ECF">
            <w:pPr>
              <w:pStyle w:val="TAR"/>
              <w:rPr>
                <w:sz w:val="16"/>
              </w:rPr>
            </w:pPr>
            <w:r>
              <w:rPr>
                <w:sz w:val="16"/>
              </w:rPr>
              <w:t>1</w:t>
            </w:r>
          </w:p>
        </w:tc>
        <w:tc>
          <w:tcPr>
            <w:tcW w:w="0" w:type="auto"/>
          </w:tcPr>
          <w:p w14:paraId="4631A0F1" w14:textId="77777777" w:rsidR="00BC377F" w:rsidRPr="00900970" w:rsidRDefault="00BC377F" w:rsidP="00D41ECF">
            <w:pPr>
              <w:pStyle w:val="TAL"/>
              <w:rPr>
                <w:sz w:val="16"/>
              </w:rPr>
            </w:pPr>
            <w:r>
              <w:rPr>
                <w:sz w:val="16"/>
              </w:rPr>
              <w:t>Rel-18</w:t>
            </w:r>
          </w:p>
        </w:tc>
        <w:tc>
          <w:tcPr>
            <w:tcW w:w="0" w:type="auto"/>
          </w:tcPr>
          <w:p w14:paraId="78F80960" w14:textId="77777777" w:rsidR="00BC377F" w:rsidRPr="00900970" w:rsidRDefault="00BC377F" w:rsidP="00D41ECF">
            <w:pPr>
              <w:pStyle w:val="TAL"/>
              <w:rPr>
                <w:sz w:val="16"/>
              </w:rPr>
            </w:pPr>
            <w:r>
              <w:rPr>
                <w:sz w:val="16"/>
              </w:rPr>
              <w:t>F</w:t>
            </w:r>
          </w:p>
        </w:tc>
        <w:tc>
          <w:tcPr>
            <w:tcW w:w="0" w:type="auto"/>
          </w:tcPr>
          <w:p w14:paraId="5E8CA12F" w14:textId="77777777" w:rsidR="00BC377F" w:rsidRPr="00900970" w:rsidRDefault="00BC377F" w:rsidP="00D41ECF">
            <w:pPr>
              <w:pStyle w:val="TAL"/>
              <w:rPr>
                <w:sz w:val="16"/>
              </w:rPr>
            </w:pPr>
            <w:r>
              <w:rPr>
                <w:sz w:val="16"/>
              </w:rPr>
              <w:t>NR_CADC_NR_LTE_DC_R17-UEConTest</w:t>
            </w:r>
          </w:p>
        </w:tc>
        <w:tc>
          <w:tcPr>
            <w:tcW w:w="0" w:type="auto"/>
          </w:tcPr>
          <w:p w14:paraId="541064E9" w14:textId="77777777" w:rsidR="00BC377F" w:rsidRPr="00900970" w:rsidRDefault="00BC377F" w:rsidP="00D41ECF">
            <w:pPr>
              <w:pStyle w:val="TAL"/>
              <w:rPr>
                <w:sz w:val="16"/>
              </w:rPr>
            </w:pPr>
            <w:r>
              <w:rPr>
                <w:sz w:val="16"/>
              </w:rPr>
              <w:t>agreed</w:t>
            </w:r>
          </w:p>
        </w:tc>
      </w:tr>
      <w:tr w:rsidR="00BC377F" w14:paraId="6CA65793" w14:textId="77777777" w:rsidTr="00D41ECF">
        <w:tc>
          <w:tcPr>
            <w:tcW w:w="0" w:type="auto"/>
          </w:tcPr>
          <w:p w14:paraId="4991BB3A" w14:textId="77777777" w:rsidR="00BC377F" w:rsidRPr="00900970" w:rsidRDefault="00BC377F" w:rsidP="00D41ECF">
            <w:pPr>
              <w:pStyle w:val="TAL"/>
              <w:rPr>
                <w:sz w:val="16"/>
              </w:rPr>
            </w:pPr>
            <w:r>
              <w:rPr>
                <w:sz w:val="16"/>
              </w:rPr>
              <w:t>R5-240984</w:t>
            </w:r>
          </w:p>
        </w:tc>
        <w:tc>
          <w:tcPr>
            <w:tcW w:w="0" w:type="auto"/>
          </w:tcPr>
          <w:p w14:paraId="76C87D47" w14:textId="77777777" w:rsidR="00BC377F" w:rsidRPr="00900970" w:rsidRDefault="00BC377F" w:rsidP="00D41ECF">
            <w:pPr>
              <w:pStyle w:val="TAL"/>
              <w:rPr>
                <w:sz w:val="16"/>
              </w:rPr>
            </w:pPr>
            <w:r>
              <w:rPr>
                <w:sz w:val="16"/>
              </w:rPr>
              <w:t>Addition of NR NTN TA reporting PICS</w:t>
            </w:r>
          </w:p>
        </w:tc>
        <w:tc>
          <w:tcPr>
            <w:tcW w:w="0" w:type="auto"/>
          </w:tcPr>
          <w:p w14:paraId="047B0B80" w14:textId="77777777" w:rsidR="00BC377F" w:rsidRPr="00900970" w:rsidRDefault="00BC377F" w:rsidP="00D41ECF">
            <w:pPr>
              <w:pStyle w:val="TAL"/>
              <w:rPr>
                <w:sz w:val="16"/>
              </w:rPr>
            </w:pPr>
            <w:r>
              <w:rPr>
                <w:sz w:val="16"/>
              </w:rPr>
              <w:t>Qualcomm Incorporated</w:t>
            </w:r>
          </w:p>
        </w:tc>
        <w:tc>
          <w:tcPr>
            <w:tcW w:w="0" w:type="auto"/>
          </w:tcPr>
          <w:p w14:paraId="7F74E6F7" w14:textId="77777777" w:rsidR="00BC377F" w:rsidRPr="00900970" w:rsidRDefault="00BC377F" w:rsidP="00D41ECF">
            <w:pPr>
              <w:pStyle w:val="TAL"/>
              <w:rPr>
                <w:sz w:val="16"/>
              </w:rPr>
            </w:pPr>
            <w:r>
              <w:rPr>
                <w:sz w:val="16"/>
              </w:rPr>
              <w:t>38.508-2</w:t>
            </w:r>
          </w:p>
        </w:tc>
        <w:tc>
          <w:tcPr>
            <w:tcW w:w="0" w:type="auto"/>
          </w:tcPr>
          <w:p w14:paraId="42CD9E25" w14:textId="77777777" w:rsidR="00BC377F" w:rsidRPr="00900970" w:rsidRDefault="00BC377F" w:rsidP="00D41ECF">
            <w:pPr>
              <w:pStyle w:val="TAL"/>
              <w:rPr>
                <w:sz w:val="16"/>
              </w:rPr>
            </w:pPr>
            <w:r>
              <w:rPr>
                <w:sz w:val="16"/>
              </w:rPr>
              <w:t>0597</w:t>
            </w:r>
          </w:p>
        </w:tc>
        <w:tc>
          <w:tcPr>
            <w:tcW w:w="0" w:type="auto"/>
          </w:tcPr>
          <w:p w14:paraId="6538DA90" w14:textId="77777777" w:rsidR="00BC377F" w:rsidRPr="00900970" w:rsidRDefault="00BC377F" w:rsidP="00D41ECF">
            <w:pPr>
              <w:pStyle w:val="TAR"/>
              <w:rPr>
                <w:sz w:val="16"/>
              </w:rPr>
            </w:pPr>
            <w:r>
              <w:rPr>
                <w:sz w:val="16"/>
              </w:rPr>
              <w:t>-</w:t>
            </w:r>
          </w:p>
        </w:tc>
        <w:tc>
          <w:tcPr>
            <w:tcW w:w="0" w:type="auto"/>
          </w:tcPr>
          <w:p w14:paraId="5125C072" w14:textId="77777777" w:rsidR="00BC377F" w:rsidRPr="00900970" w:rsidRDefault="00BC377F" w:rsidP="00D41ECF">
            <w:pPr>
              <w:pStyle w:val="TAL"/>
              <w:rPr>
                <w:sz w:val="16"/>
              </w:rPr>
            </w:pPr>
            <w:r>
              <w:rPr>
                <w:sz w:val="16"/>
              </w:rPr>
              <w:t>Rel-18</w:t>
            </w:r>
          </w:p>
        </w:tc>
        <w:tc>
          <w:tcPr>
            <w:tcW w:w="0" w:type="auto"/>
          </w:tcPr>
          <w:p w14:paraId="3054B21A" w14:textId="77777777" w:rsidR="00BC377F" w:rsidRPr="00900970" w:rsidRDefault="00BC377F" w:rsidP="00D41ECF">
            <w:pPr>
              <w:pStyle w:val="TAL"/>
              <w:rPr>
                <w:sz w:val="16"/>
              </w:rPr>
            </w:pPr>
            <w:r>
              <w:rPr>
                <w:sz w:val="16"/>
              </w:rPr>
              <w:t>F</w:t>
            </w:r>
          </w:p>
        </w:tc>
        <w:tc>
          <w:tcPr>
            <w:tcW w:w="0" w:type="auto"/>
          </w:tcPr>
          <w:p w14:paraId="3C415D5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2A7DBC1" w14:textId="77777777" w:rsidR="00BC377F" w:rsidRPr="00900970" w:rsidRDefault="00BC377F" w:rsidP="00D41ECF">
            <w:pPr>
              <w:pStyle w:val="TAL"/>
              <w:rPr>
                <w:sz w:val="16"/>
              </w:rPr>
            </w:pPr>
            <w:r>
              <w:rPr>
                <w:sz w:val="16"/>
              </w:rPr>
              <w:t>revised</w:t>
            </w:r>
          </w:p>
        </w:tc>
      </w:tr>
      <w:tr w:rsidR="00BC377F" w14:paraId="465860F0" w14:textId="77777777" w:rsidTr="00D41ECF">
        <w:tc>
          <w:tcPr>
            <w:tcW w:w="0" w:type="auto"/>
          </w:tcPr>
          <w:p w14:paraId="447A81C9" w14:textId="77777777" w:rsidR="00BC377F" w:rsidRPr="00900970" w:rsidRDefault="00BC377F" w:rsidP="00D41ECF">
            <w:pPr>
              <w:pStyle w:val="TAL"/>
              <w:rPr>
                <w:sz w:val="16"/>
              </w:rPr>
            </w:pPr>
            <w:r>
              <w:rPr>
                <w:sz w:val="16"/>
              </w:rPr>
              <w:t>R5-241649</w:t>
            </w:r>
          </w:p>
        </w:tc>
        <w:tc>
          <w:tcPr>
            <w:tcW w:w="0" w:type="auto"/>
          </w:tcPr>
          <w:p w14:paraId="2AD1DEB4" w14:textId="77777777" w:rsidR="00BC377F" w:rsidRPr="00900970" w:rsidRDefault="00BC377F" w:rsidP="00D41ECF">
            <w:pPr>
              <w:pStyle w:val="TAL"/>
              <w:rPr>
                <w:sz w:val="16"/>
              </w:rPr>
            </w:pPr>
            <w:r>
              <w:rPr>
                <w:sz w:val="16"/>
              </w:rPr>
              <w:t>Addition of NR NTN TA reporting PICS</w:t>
            </w:r>
          </w:p>
        </w:tc>
        <w:tc>
          <w:tcPr>
            <w:tcW w:w="0" w:type="auto"/>
          </w:tcPr>
          <w:p w14:paraId="50595B55" w14:textId="77777777" w:rsidR="00BC377F" w:rsidRPr="00900970" w:rsidRDefault="00BC377F" w:rsidP="00D41ECF">
            <w:pPr>
              <w:pStyle w:val="TAL"/>
              <w:rPr>
                <w:sz w:val="16"/>
              </w:rPr>
            </w:pPr>
            <w:r>
              <w:rPr>
                <w:sz w:val="16"/>
              </w:rPr>
              <w:t>Qualcomm Incorporated</w:t>
            </w:r>
          </w:p>
        </w:tc>
        <w:tc>
          <w:tcPr>
            <w:tcW w:w="0" w:type="auto"/>
          </w:tcPr>
          <w:p w14:paraId="0F11B1B6" w14:textId="77777777" w:rsidR="00BC377F" w:rsidRPr="00900970" w:rsidRDefault="00BC377F" w:rsidP="00D41ECF">
            <w:pPr>
              <w:pStyle w:val="TAL"/>
              <w:rPr>
                <w:sz w:val="16"/>
              </w:rPr>
            </w:pPr>
            <w:r>
              <w:rPr>
                <w:sz w:val="16"/>
              </w:rPr>
              <w:t>38.508-2</w:t>
            </w:r>
          </w:p>
        </w:tc>
        <w:tc>
          <w:tcPr>
            <w:tcW w:w="0" w:type="auto"/>
          </w:tcPr>
          <w:p w14:paraId="34DB40D3" w14:textId="77777777" w:rsidR="00BC377F" w:rsidRPr="00900970" w:rsidRDefault="00BC377F" w:rsidP="00D41ECF">
            <w:pPr>
              <w:pStyle w:val="TAL"/>
              <w:rPr>
                <w:sz w:val="16"/>
              </w:rPr>
            </w:pPr>
            <w:r>
              <w:rPr>
                <w:sz w:val="16"/>
              </w:rPr>
              <w:t>0597</w:t>
            </w:r>
          </w:p>
        </w:tc>
        <w:tc>
          <w:tcPr>
            <w:tcW w:w="0" w:type="auto"/>
          </w:tcPr>
          <w:p w14:paraId="5A52B0D9" w14:textId="77777777" w:rsidR="00BC377F" w:rsidRPr="00900970" w:rsidRDefault="00BC377F" w:rsidP="00D41ECF">
            <w:pPr>
              <w:pStyle w:val="TAR"/>
              <w:rPr>
                <w:sz w:val="16"/>
              </w:rPr>
            </w:pPr>
            <w:r>
              <w:rPr>
                <w:sz w:val="16"/>
              </w:rPr>
              <w:t>1</w:t>
            </w:r>
          </w:p>
        </w:tc>
        <w:tc>
          <w:tcPr>
            <w:tcW w:w="0" w:type="auto"/>
          </w:tcPr>
          <w:p w14:paraId="315758A3" w14:textId="77777777" w:rsidR="00BC377F" w:rsidRPr="00900970" w:rsidRDefault="00BC377F" w:rsidP="00D41ECF">
            <w:pPr>
              <w:pStyle w:val="TAL"/>
              <w:rPr>
                <w:sz w:val="16"/>
              </w:rPr>
            </w:pPr>
            <w:r>
              <w:rPr>
                <w:sz w:val="16"/>
              </w:rPr>
              <w:t>Rel-18</w:t>
            </w:r>
          </w:p>
        </w:tc>
        <w:tc>
          <w:tcPr>
            <w:tcW w:w="0" w:type="auto"/>
          </w:tcPr>
          <w:p w14:paraId="7EF03CF4" w14:textId="77777777" w:rsidR="00BC377F" w:rsidRPr="00900970" w:rsidRDefault="00BC377F" w:rsidP="00D41ECF">
            <w:pPr>
              <w:pStyle w:val="TAL"/>
              <w:rPr>
                <w:sz w:val="16"/>
              </w:rPr>
            </w:pPr>
            <w:r>
              <w:rPr>
                <w:sz w:val="16"/>
              </w:rPr>
              <w:t>F</w:t>
            </w:r>
          </w:p>
        </w:tc>
        <w:tc>
          <w:tcPr>
            <w:tcW w:w="0" w:type="auto"/>
          </w:tcPr>
          <w:p w14:paraId="615F516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0C1D014" w14:textId="77777777" w:rsidR="00BC377F" w:rsidRPr="00900970" w:rsidRDefault="00BC377F" w:rsidP="00D41ECF">
            <w:pPr>
              <w:pStyle w:val="TAL"/>
              <w:rPr>
                <w:sz w:val="16"/>
              </w:rPr>
            </w:pPr>
            <w:r>
              <w:rPr>
                <w:sz w:val="16"/>
              </w:rPr>
              <w:t>agreed</w:t>
            </w:r>
          </w:p>
        </w:tc>
      </w:tr>
      <w:tr w:rsidR="00BC377F" w14:paraId="7FEC75AB" w14:textId="77777777" w:rsidTr="00D41ECF">
        <w:tc>
          <w:tcPr>
            <w:tcW w:w="0" w:type="auto"/>
          </w:tcPr>
          <w:p w14:paraId="478BB094" w14:textId="77777777" w:rsidR="00BC377F" w:rsidRPr="00900970" w:rsidRDefault="00BC377F" w:rsidP="00D41ECF">
            <w:pPr>
              <w:pStyle w:val="TAL"/>
              <w:rPr>
                <w:sz w:val="16"/>
              </w:rPr>
            </w:pPr>
            <w:r>
              <w:rPr>
                <w:sz w:val="16"/>
              </w:rPr>
              <w:t>R5-240999</w:t>
            </w:r>
          </w:p>
        </w:tc>
        <w:tc>
          <w:tcPr>
            <w:tcW w:w="0" w:type="auto"/>
          </w:tcPr>
          <w:p w14:paraId="5501EBFD" w14:textId="77777777" w:rsidR="00BC377F" w:rsidRPr="00900970" w:rsidRDefault="00BC377F" w:rsidP="00D41ECF">
            <w:pPr>
              <w:pStyle w:val="TAL"/>
              <w:rPr>
                <w:sz w:val="16"/>
              </w:rPr>
            </w:pPr>
            <w:r>
              <w:rPr>
                <w:sz w:val="16"/>
              </w:rPr>
              <w:t>Adding PICS for V2X testing</w:t>
            </w:r>
          </w:p>
        </w:tc>
        <w:tc>
          <w:tcPr>
            <w:tcW w:w="0" w:type="auto"/>
          </w:tcPr>
          <w:p w14:paraId="45C73B0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304786" w14:textId="77777777" w:rsidR="00BC377F" w:rsidRPr="00900970" w:rsidRDefault="00BC377F" w:rsidP="00D41ECF">
            <w:pPr>
              <w:pStyle w:val="TAL"/>
              <w:rPr>
                <w:sz w:val="16"/>
              </w:rPr>
            </w:pPr>
            <w:r>
              <w:rPr>
                <w:sz w:val="16"/>
              </w:rPr>
              <w:t>38.508-2</w:t>
            </w:r>
          </w:p>
        </w:tc>
        <w:tc>
          <w:tcPr>
            <w:tcW w:w="0" w:type="auto"/>
          </w:tcPr>
          <w:p w14:paraId="62349A32" w14:textId="77777777" w:rsidR="00BC377F" w:rsidRPr="00900970" w:rsidRDefault="00BC377F" w:rsidP="00D41ECF">
            <w:pPr>
              <w:pStyle w:val="TAL"/>
              <w:rPr>
                <w:sz w:val="16"/>
              </w:rPr>
            </w:pPr>
            <w:r>
              <w:rPr>
                <w:sz w:val="16"/>
              </w:rPr>
              <w:t>0598</w:t>
            </w:r>
          </w:p>
        </w:tc>
        <w:tc>
          <w:tcPr>
            <w:tcW w:w="0" w:type="auto"/>
          </w:tcPr>
          <w:p w14:paraId="170C6B0D" w14:textId="77777777" w:rsidR="00BC377F" w:rsidRPr="00900970" w:rsidRDefault="00BC377F" w:rsidP="00D41ECF">
            <w:pPr>
              <w:pStyle w:val="TAR"/>
              <w:rPr>
                <w:sz w:val="16"/>
              </w:rPr>
            </w:pPr>
            <w:r>
              <w:rPr>
                <w:sz w:val="16"/>
              </w:rPr>
              <w:t>-</w:t>
            </w:r>
          </w:p>
        </w:tc>
        <w:tc>
          <w:tcPr>
            <w:tcW w:w="0" w:type="auto"/>
          </w:tcPr>
          <w:p w14:paraId="52738100" w14:textId="77777777" w:rsidR="00BC377F" w:rsidRPr="00900970" w:rsidRDefault="00BC377F" w:rsidP="00D41ECF">
            <w:pPr>
              <w:pStyle w:val="TAL"/>
              <w:rPr>
                <w:sz w:val="16"/>
              </w:rPr>
            </w:pPr>
            <w:r>
              <w:rPr>
                <w:sz w:val="16"/>
              </w:rPr>
              <w:t>Rel-18</w:t>
            </w:r>
          </w:p>
        </w:tc>
        <w:tc>
          <w:tcPr>
            <w:tcW w:w="0" w:type="auto"/>
          </w:tcPr>
          <w:p w14:paraId="3428CE71" w14:textId="77777777" w:rsidR="00BC377F" w:rsidRPr="00900970" w:rsidRDefault="00BC377F" w:rsidP="00D41ECF">
            <w:pPr>
              <w:pStyle w:val="TAL"/>
              <w:rPr>
                <w:sz w:val="16"/>
              </w:rPr>
            </w:pPr>
            <w:r>
              <w:rPr>
                <w:sz w:val="16"/>
              </w:rPr>
              <w:t>F</w:t>
            </w:r>
          </w:p>
        </w:tc>
        <w:tc>
          <w:tcPr>
            <w:tcW w:w="0" w:type="auto"/>
          </w:tcPr>
          <w:p w14:paraId="1C849F0B" w14:textId="77777777" w:rsidR="00BC377F" w:rsidRPr="00900970" w:rsidRDefault="00BC377F" w:rsidP="00D41ECF">
            <w:pPr>
              <w:pStyle w:val="TAL"/>
              <w:rPr>
                <w:sz w:val="16"/>
              </w:rPr>
            </w:pPr>
            <w:r>
              <w:rPr>
                <w:sz w:val="16"/>
              </w:rPr>
              <w:t>5G_V2X_NRSL_eV2XARC-UEConTest</w:t>
            </w:r>
          </w:p>
        </w:tc>
        <w:tc>
          <w:tcPr>
            <w:tcW w:w="0" w:type="auto"/>
          </w:tcPr>
          <w:p w14:paraId="26D6223E" w14:textId="77777777" w:rsidR="00BC377F" w:rsidRPr="00900970" w:rsidRDefault="00BC377F" w:rsidP="00D41ECF">
            <w:pPr>
              <w:pStyle w:val="TAL"/>
              <w:rPr>
                <w:sz w:val="16"/>
              </w:rPr>
            </w:pPr>
            <w:r>
              <w:rPr>
                <w:sz w:val="16"/>
              </w:rPr>
              <w:t>revised</w:t>
            </w:r>
          </w:p>
        </w:tc>
      </w:tr>
      <w:tr w:rsidR="00BC377F" w14:paraId="2FB0229A" w14:textId="77777777" w:rsidTr="00D41ECF">
        <w:tc>
          <w:tcPr>
            <w:tcW w:w="0" w:type="auto"/>
          </w:tcPr>
          <w:p w14:paraId="2D6B1676" w14:textId="77777777" w:rsidR="00BC377F" w:rsidRPr="00900970" w:rsidRDefault="00BC377F" w:rsidP="00D41ECF">
            <w:pPr>
              <w:pStyle w:val="TAL"/>
              <w:rPr>
                <w:sz w:val="16"/>
              </w:rPr>
            </w:pPr>
            <w:r>
              <w:rPr>
                <w:sz w:val="16"/>
              </w:rPr>
              <w:t>R5-241707</w:t>
            </w:r>
          </w:p>
        </w:tc>
        <w:tc>
          <w:tcPr>
            <w:tcW w:w="0" w:type="auto"/>
          </w:tcPr>
          <w:p w14:paraId="004971BB" w14:textId="77777777" w:rsidR="00BC377F" w:rsidRPr="00900970" w:rsidRDefault="00BC377F" w:rsidP="00D41ECF">
            <w:pPr>
              <w:pStyle w:val="TAL"/>
              <w:rPr>
                <w:sz w:val="16"/>
              </w:rPr>
            </w:pPr>
            <w:r>
              <w:rPr>
                <w:sz w:val="16"/>
              </w:rPr>
              <w:t>Adding PICS for V2X testing</w:t>
            </w:r>
          </w:p>
        </w:tc>
        <w:tc>
          <w:tcPr>
            <w:tcW w:w="0" w:type="auto"/>
          </w:tcPr>
          <w:p w14:paraId="1C9CC3A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50A209A" w14:textId="77777777" w:rsidR="00BC377F" w:rsidRPr="00900970" w:rsidRDefault="00BC377F" w:rsidP="00D41ECF">
            <w:pPr>
              <w:pStyle w:val="TAL"/>
              <w:rPr>
                <w:sz w:val="16"/>
              </w:rPr>
            </w:pPr>
            <w:r>
              <w:rPr>
                <w:sz w:val="16"/>
              </w:rPr>
              <w:t>38.508-2</w:t>
            </w:r>
          </w:p>
        </w:tc>
        <w:tc>
          <w:tcPr>
            <w:tcW w:w="0" w:type="auto"/>
          </w:tcPr>
          <w:p w14:paraId="30919AC0" w14:textId="77777777" w:rsidR="00BC377F" w:rsidRPr="00900970" w:rsidRDefault="00BC377F" w:rsidP="00D41ECF">
            <w:pPr>
              <w:pStyle w:val="TAL"/>
              <w:rPr>
                <w:sz w:val="16"/>
              </w:rPr>
            </w:pPr>
            <w:r>
              <w:rPr>
                <w:sz w:val="16"/>
              </w:rPr>
              <w:t>0598</w:t>
            </w:r>
          </w:p>
        </w:tc>
        <w:tc>
          <w:tcPr>
            <w:tcW w:w="0" w:type="auto"/>
          </w:tcPr>
          <w:p w14:paraId="5CEA7351" w14:textId="77777777" w:rsidR="00BC377F" w:rsidRPr="00900970" w:rsidRDefault="00BC377F" w:rsidP="00D41ECF">
            <w:pPr>
              <w:pStyle w:val="TAR"/>
              <w:rPr>
                <w:sz w:val="16"/>
              </w:rPr>
            </w:pPr>
            <w:r>
              <w:rPr>
                <w:sz w:val="16"/>
              </w:rPr>
              <w:t>1</w:t>
            </w:r>
          </w:p>
        </w:tc>
        <w:tc>
          <w:tcPr>
            <w:tcW w:w="0" w:type="auto"/>
          </w:tcPr>
          <w:p w14:paraId="2956D3C7" w14:textId="77777777" w:rsidR="00BC377F" w:rsidRPr="00900970" w:rsidRDefault="00BC377F" w:rsidP="00D41ECF">
            <w:pPr>
              <w:pStyle w:val="TAL"/>
              <w:rPr>
                <w:sz w:val="16"/>
              </w:rPr>
            </w:pPr>
            <w:r>
              <w:rPr>
                <w:sz w:val="16"/>
              </w:rPr>
              <w:t>Rel-18</w:t>
            </w:r>
          </w:p>
        </w:tc>
        <w:tc>
          <w:tcPr>
            <w:tcW w:w="0" w:type="auto"/>
          </w:tcPr>
          <w:p w14:paraId="03073B9C" w14:textId="77777777" w:rsidR="00BC377F" w:rsidRPr="00900970" w:rsidRDefault="00BC377F" w:rsidP="00D41ECF">
            <w:pPr>
              <w:pStyle w:val="TAL"/>
              <w:rPr>
                <w:sz w:val="16"/>
              </w:rPr>
            </w:pPr>
            <w:r>
              <w:rPr>
                <w:sz w:val="16"/>
              </w:rPr>
              <w:t>F</w:t>
            </w:r>
          </w:p>
        </w:tc>
        <w:tc>
          <w:tcPr>
            <w:tcW w:w="0" w:type="auto"/>
          </w:tcPr>
          <w:p w14:paraId="478679A2" w14:textId="77777777" w:rsidR="00BC377F" w:rsidRPr="00900970" w:rsidRDefault="00BC377F" w:rsidP="00D41ECF">
            <w:pPr>
              <w:pStyle w:val="TAL"/>
              <w:rPr>
                <w:sz w:val="16"/>
              </w:rPr>
            </w:pPr>
            <w:r>
              <w:rPr>
                <w:sz w:val="16"/>
              </w:rPr>
              <w:t>5G_V2X_NRSL_eV2XARC-UEConTest</w:t>
            </w:r>
          </w:p>
        </w:tc>
        <w:tc>
          <w:tcPr>
            <w:tcW w:w="0" w:type="auto"/>
          </w:tcPr>
          <w:p w14:paraId="0CF50AE8" w14:textId="77777777" w:rsidR="00BC377F" w:rsidRPr="00900970" w:rsidRDefault="00BC377F" w:rsidP="00D41ECF">
            <w:pPr>
              <w:pStyle w:val="TAL"/>
              <w:rPr>
                <w:sz w:val="16"/>
              </w:rPr>
            </w:pPr>
            <w:r>
              <w:rPr>
                <w:sz w:val="16"/>
              </w:rPr>
              <w:t>agreed</w:t>
            </w:r>
          </w:p>
        </w:tc>
      </w:tr>
      <w:tr w:rsidR="00BC377F" w14:paraId="7DE1A531" w14:textId="77777777" w:rsidTr="00D41ECF">
        <w:tc>
          <w:tcPr>
            <w:tcW w:w="0" w:type="auto"/>
          </w:tcPr>
          <w:p w14:paraId="132C29E4" w14:textId="77777777" w:rsidR="00BC377F" w:rsidRPr="00900970" w:rsidRDefault="00BC377F" w:rsidP="00D41ECF">
            <w:pPr>
              <w:pStyle w:val="TAL"/>
              <w:rPr>
                <w:sz w:val="16"/>
              </w:rPr>
            </w:pPr>
            <w:r>
              <w:rPr>
                <w:sz w:val="16"/>
              </w:rPr>
              <w:t>R5-241029</w:t>
            </w:r>
          </w:p>
        </w:tc>
        <w:tc>
          <w:tcPr>
            <w:tcW w:w="0" w:type="auto"/>
          </w:tcPr>
          <w:p w14:paraId="204FCF4B" w14:textId="77777777" w:rsidR="00BC377F" w:rsidRPr="00900970" w:rsidRDefault="00BC377F" w:rsidP="00D41ECF">
            <w:pPr>
              <w:pStyle w:val="TAL"/>
              <w:rPr>
                <w:sz w:val="16"/>
              </w:rPr>
            </w:pPr>
            <w:r>
              <w:rPr>
                <w:sz w:val="16"/>
              </w:rPr>
              <w:t>Update to PICS for R17 FR1 enhancement</w:t>
            </w:r>
          </w:p>
        </w:tc>
        <w:tc>
          <w:tcPr>
            <w:tcW w:w="0" w:type="auto"/>
          </w:tcPr>
          <w:p w14:paraId="30D0445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0D9A99F" w14:textId="77777777" w:rsidR="00BC377F" w:rsidRPr="00900970" w:rsidRDefault="00BC377F" w:rsidP="00D41ECF">
            <w:pPr>
              <w:pStyle w:val="TAL"/>
              <w:rPr>
                <w:sz w:val="16"/>
              </w:rPr>
            </w:pPr>
            <w:r>
              <w:rPr>
                <w:sz w:val="16"/>
              </w:rPr>
              <w:t>38.508-2</w:t>
            </w:r>
          </w:p>
        </w:tc>
        <w:tc>
          <w:tcPr>
            <w:tcW w:w="0" w:type="auto"/>
          </w:tcPr>
          <w:p w14:paraId="794D1C90" w14:textId="77777777" w:rsidR="00BC377F" w:rsidRPr="00900970" w:rsidRDefault="00BC377F" w:rsidP="00D41ECF">
            <w:pPr>
              <w:pStyle w:val="TAL"/>
              <w:rPr>
                <w:sz w:val="16"/>
              </w:rPr>
            </w:pPr>
            <w:r>
              <w:rPr>
                <w:sz w:val="16"/>
              </w:rPr>
              <w:t>0599</w:t>
            </w:r>
          </w:p>
        </w:tc>
        <w:tc>
          <w:tcPr>
            <w:tcW w:w="0" w:type="auto"/>
          </w:tcPr>
          <w:p w14:paraId="1E4DBE6B" w14:textId="77777777" w:rsidR="00BC377F" w:rsidRPr="00900970" w:rsidRDefault="00BC377F" w:rsidP="00D41ECF">
            <w:pPr>
              <w:pStyle w:val="TAR"/>
              <w:rPr>
                <w:sz w:val="16"/>
              </w:rPr>
            </w:pPr>
            <w:r>
              <w:rPr>
                <w:sz w:val="16"/>
              </w:rPr>
              <w:t>-</w:t>
            </w:r>
          </w:p>
        </w:tc>
        <w:tc>
          <w:tcPr>
            <w:tcW w:w="0" w:type="auto"/>
          </w:tcPr>
          <w:p w14:paraId="278EDD53" w14:textId="77777777" w:rsidR="00BC377F" w:rsidRPr="00900970" w:rsidRDefault="00BC377F" w:rsidP="00D41ECF">
            <w:pPr>
              <w:pStyle w:val="TAL"/>
              <w:rPr>
                <w:sz w:val="16"/>
              </w:rPr>
            </w:pPr>
            <w:r>
              <w:rPr>
                <w:sz w:val="16"/>
              </w:rPr>
              <w:t>Rel-18</w:t>
            </w:r>
          </w:p>
        </w:tc>
        <w:tc>
          <w:tcPr>
            <w:tcW w:w="0" w:type="auto"/>
          </w:tcPr>
          <w:p w14:paraId="2ECD7373" w14:textId="77777777" w:rsidR="00BC377F" w:rsidRPr="00900970" w:rsidRDefault="00BC377F" w:rsidP="00D41ECF">
            <w:pPr>
              <w:pStyle w:val="TAL"/>
              <w:rPr>
                <w:sz w:val="16"/>
              </w:rPr>
            </w:pPr>
            <w:r>
              <w:rPr>
                <w:sz w:val="16"/>
              </w:rPr>
              <w:t>F</w:t>
            </w:r>
          </w:p>
        </w:tc>
        <w:tc>
          <w:tcPr>
            <w:tcW w:w="0" w:type="auto"/>
          </w:tcPr>
          <w:p w14:paraId="1AD2C265" w14:textId="77777777" w:rsidR="00BC377F" w:rsidRPr="00900970" w:rsidRDefault="00BC377F" w:rsidP="00D41ECF">
            <w:pPr>
              <w:pStyle w:val="TAL"/>
              <w:rPr>
                <w:sz w:val="16"/>
              </w:rPr>
            </w:pPr>
            <w:r>
              <w:rPr>
                <w:sz w:val="16"/>
              </w:rPr>
              <w:t>NR_RF_FR1_enh-UEConTest</w:t>
            </w:r>
          </w:p>
        </w:tc>
        <w:tc>
          <w:tcPr>
            <w:tcW w:w="0" w:type="auto"/>
          </w:tcPr>
          <w:p w14:paraId="22785856" w14:textId="77777777" w:rsidR="00BC377F" w:rsidRPr="00900970" w:rsidRDefault="00BC377F" w:rsidP="00D41ECF">
            <w:pPr>
              <w:pStyle w:val="TAL"/>
              <w:rPr>
                <w:sz w:val="16"/>
              </w:rPr>
            </w:pPr>
            <w:r>
              <w:rPr>
                <w:sz w:val="16"/>
              </w:rPr>
              <w:t>agreed</w:t>
            </w:r>
          </w:p>
        </w:tc>
      </w:tr>
      <w:tr w:rsidR="00BC377F" w14:paraId="7DCF1C2F" w14:textId="77777777" w:rsidTr="00D41ECF">
        <w:tc>
          <w:tcPr>
            <w:tcW w:w="0" w:type="auto"/>
          </w:tcPr>
          <w:p w14:paraId="548B53B8" w14:textId="77777777" w:rsidR="00BC377F" w:rsidRPr="00900970" w:rsidRDefault="00BC377F" w:rsidP="00D41ECF">
            <w:pPr>
              <w:pStyle w:val="TAL"/>
              <w:rPr>
                <w:sz w:val="16"/>
              </w:rPr>
            </w:pPr>
            <w:r>
              <w:rPr>
                <w:sz w:val="16"/>
              </w:rPr>
              <w:t>R5-241165</w:t>
            </w:r>
          </w:p>
        </w:tc>
        <w:tc>
          <w:tcPr>
            <w:tcW w:w="0" w:type="auto"/>
          </w:tcPr>
          <w:p w14:paraId="00178AB2" w14:textId="77777777" w:rsidR="00BC377F" w:rsidRPr="00900970" w:rsidRDefault="00BC377F" w:rsidP="00D41ECF">
            <w:pPr>
              <w:pStyle w:val="TAL"/>
              <w:rPr>
                <w:sz w:val="16"/>
              </w:rPr>
            </w:pPr>
            <w:r>
              <w:rPr>
                <w:sz w:val="16"/>
              </w:rPr>
              <w:t>Removal of duplicated RSSI measurements and channel occupancy reporting parameter</w:t>
            </w:r>
          </w:p>
        </w:tc>
        <w:tc>
          <w:tcPr>
            <w:tcW w:w="0" w:type="auto"/>
          </w:tcPr>
          <w:p w14:paraId="223081C4" w14:textId="77777777" w:rsidR="00BC377F" w:rsidRPr="00900970" w:rsidRDefault="00BC377F" w:rsidP="00D41ECF">
            <w:pPr>
              <w:pStyle w:val="TAL"/>
              <w:rPr>
                <w:sz w:val="16"/>
              </w:rPr>
            </w:pPr>
            <w:r>
              <w:rPr>
                <w:sz w:val="16"/>
              </w:rPr>
              <w:t>Ericsson</w:t>
            </w:r>
          </w:p>
        </w:tc>
        <w:tc>
          <w:tcPr>
            <w:tcW w:w="0" w:type="auto"/>
          </w:tcPr>
          <w:p w14:paraId="39EF1166" w14:textId="77777777" w:rsidR="00BC377F" w:rsidRPr="00900970" w:rsidRDefault="00BC377F" w:rsidP="00D41ECF">
            <w:pPr>
              <w:pStyle w:val="TAL"/>
              <w:rPr>
                <w:sz w:val="16"/>
              </w:rPr>
            </w:pPr>
            <w:r>
              <w:rPr>
                <w:sz w:val="16"/>
              </w:rPr>
              <w:t>38.508-2</w:t>
            </w:r>
          </w:p>
        </w:tc>
        <w:tc>
          <w:tcPr>
            <w:tcW w:w="0" w:type="auto"/>
          </w:tcPr>
          <w:p w14:paraId="237B4B53" w14:textId="77777777" w:rsidR="00BC377F" w:rsidRPr="00900970" w:rsidRDefault="00BC377F" w:rsidP="00D41ECF">
            <w:pPr>
              <w:pStyle w:val="TAL"/>
              <w:rPr>
                <w:sz w:val="16"/>
              </w:rPr>
            </w:pPr>
            <w:r>
              <w:rPr>
                <w:sz w:val="16"/>
              </w:rPr>
              <w:t>0600</w:t>
            </w:r>
          </w:p>
        </w:tc>
        <w:tc>
          <w:tcPr>
            <w:tcW w:w="0" w:type="auto"/>
          </w:tcPr>
          <w:p w14:paraId="4C057DC0" w14:textId="77777777" w:rsidR="00BC377F" w:rsidRPr="00900970" w:rsidRDefault="00BC377F" w:rsidP="00D41ECF">
            <w:pPr>
              <w:pStyle w:val="TAR"/>
              <w:rPr>
                <w:sz w:val="16"/>
              </w:rPr>
            </w:pPr>
            <w:r>
              <w:rPr>
                <w:sz w:val="16"/>
              </w:rPr>
              <w:t>-</w:t>
            </w:r>
          </w:p>
        </w:tc>
        <w:tc>
          <w:tcPr>
            <w:tcW w:w="0" w:type="auto"/>
          </w:tcPr>
          <w:p w14:paraId="09B61D59" w14:textId="77777777" w:rsidR="00BC377F" w:rsidRPr="00900970" w:rsidRDefault="00BC377F" w:rsidP="00D41ECF">
            <w:pPr>
              <w:pStyle w:val="TAL"/>
              <w:rPr>
                <w:sz w:val="16"/>
              </w:rPr>
            </w:pPr>
            <w:r>
              <w:rPr>
                <w:sz w:val="16"/>
              </w:rPr>
              <w:t>Rel-18</w:t>
            </w:r>
          </w:p>
        </w:tc>
        <w:tc>
          <w:tcPr>
            <w:tcW w:w="0" w:type="auto"/>
          </w:tcPr>
          <w:p w14:paraId="2A9096B5" w14:textId="77777777" w:rsidR="00BC377F" w:rsidRPr="00900970" w:rsidRDefault="00BC377F" w:rsidP="00D41ECF">
            <w:pPr>
              <w:pStyle w:val="TAL"/>
              <w:rPr>
                <w:sz w:val="16"/>
              </w:rPr>
            </w:pPr>
            <w:r>
              <w:rPr>
                <w:sz w:val="16"/>
              </w:rPr>
              <w:t>F</w:t>
            </w:r>
          </w:p>
        </w:tc>
        <w:tc>
          <w:tcPr>
            <w:tcW w:w="0" w:type="auto"/>
          </w:tcPr>
          <w:p w14:paraId="07F25A2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77926B6" w14:textId="77777777" w:rsidR="00BC377F" w:rsidRPr="00900970" w:rsidRDefault="00BC377F" w:rsidP="00D41ECF">
            <w:pPr>
              <w:pStyle w:val="TAL"/>
              <w:rPr>
                <w:sz w:val="16"/>
              </w:rPr>
            </w:pPr>
            <w:r>
              <w:rPr>
                <w:sz w:val="16"/>
              </w:rPr>
              <w:t>agreed</w:t>
            </w:r>
          </w:p>
        </w:tc>
      </w:tr>
      <w:tr w:rsidR="00BC377F" w14:paraId="27CBE3BB" w14:textId="77777777" w:rsidTr="00D41ECF">
        <w:tc>
          <w:tcPr>
            <w:tcW w:w="0" w:type="auto"/>
          </w:tcPr>
          <w:p w14:paraId="0D7931E3" w14:textId="77777777" w:rsidR="00BC377F" w:rsidRPr="00900970" w:rsidRDefault="00BC377F" w:rsidP="00D41ECF">
            <w:pPr>
              <w:pStyle w:val="TAL"/>
              <w:rPr>
                <w:sz w:val="16"/>
              </w:rPr>
            </w:pPr>
            <w:r>
              <w:rPr>
                <w:sz w:val="16"/>
              </w:rPr>
              <w:t>R5-241259</w:t>
            </w:r>
          </w:p>
        </w:tc>
        <w:tc>
          <w:tcPr>
            <w:tcW w:w="0" w:type="auto"/>
          </w:tcPr>
          <w:p w14:paraId="7D7B79D9" w14:textId="77777777" w:rsidR="00BC377F" w:rsidRPr="00900970" w:rsidRDefault="00BC377F" w:rsidP="00D41ECF">
            <w:pPr>
              <w:pStyle w:val="TAL"/>
              <w:rPr>
                <w:sz w:val="16"/>
              </w:rPr>
            </w:pPr>
            <w:r>
              <w:rPr>
                <w:sz w:val="16"/>
              </w:rPr>
              <w:t>Addition of RF baseline implementation capability of PC2 config n8</w:t>
            </w:r>
          </w:p>
        </w:tc>
        <w:tc>
          <w:tcPr>
            <w:tcW w:w="0" w:type="auto"/>
          </w:tcPr>
          <w:p w14:paraId="04FE765E" w14:textId="77777777" w:rsidR="00BC377F" w:rsidRPr="00900970" w:rsidRDefault="00BC377F" w:rsidP="00D41ECF">
            <w:pPr>
              <w:pStyle w:val="TAL"/>
              <w:rPr>
                <w:sz w:val="16"/>
              </w:rPr>
            </w:pPr>
            <w:r>
              <w:rPr>
                <w:sz w:val="16"/>
              </w:rPr>
              <w:t>China Unicom</w:t>
            </w:r>
          </w:p>
        </w:tc>
        <w:tc>
          <w:tcPr>
            <w:tcW w:w="0" w:type="auto"/>
          </w:tcPr>
          <w:p w14:paraId="310FA36E" w14:textId="77777777" w:rsidR="00BC377F" w:rsidRPr="00900970" w:rsidRDefault="00BC377F" w:rsidP="00D41ECF">
            <w:pPr>
              <w:pStyle w:val="TAL"/>
              <w:rPr>
                <w:sz w:val="16"/>
              </w:rPr>
            </w:pPr>
            <w:r>
              <w:rPr>
                <w:sz w:val="16"/>
              </w:rPr>
              <w:t>38.508-2</w:t>
            </w:r>
          </w:p>
        </w:tc>
        <w:tc>
          <w:tcPr>
            <w:tcW w:w="0" w:type="auto"/>
          </w:tcPr>
          <w:p w14:paraId="3FFD7E0A" w14:textId="77777777" w:rsidR="00BC377F" w:rsidRPr="00900970" w:rsidRDefault="00BC377F" w:rsidP="00D41ECF">
            <w:pPr>
              <w:pStyle w:val="TAL"/>
              <w:rPr>
                <w:sz w:val="16"/>
              </w:rPr>
            </w:pPr>
            <w:r>
              <w:rPr>
                <w:sz w:val="16"/>
              </w:rPr>
              <w:t>0601</w:t>
            </w:r>
          </w:p>
        </w:tc>
        <w:tc>
          <w:tcPr>
            <w:tcW w:w="0" w:type="auto"/>
          </w:tcPr>
          <w:p w14:paraId="7AD91F9E" w14:textId="77777777" w:rsidR="00BC377F" w:rsidRPr="00900970" w:rsidRDefault="00BC377F" w:rsidP="00D41ECF">
            <w:pPr>
              <w:pStyle w:val="TAR"/>
              <w:rPr>
                <w:sz w:val="16"/>
              </w:rPr>
            </w:pPr>
            <w:r>
              <w:rPr>
                <w:sz w:val="16"/>
              </w:rPr>
              <w:t>-</w:t>
            </w:r>
          </w:p>
        </w:tc>
        <w:tc>
          <w:tcPr>
            <w:tcW w:w="0" w:type="auto"/>
          </w:tcPr>
          <w:p w14:paraId="769EF65E" w14:textId="77777777" w:rsidR="00BC377F" w:rsidRPr="00900970" w:rsidRDefault="00BC377F" w:rsidP="00D41ECF">
            <w:pPr>
              <w:pStyle w:val="TAL"/>
              <w:rPr>
                <w:sz w:val="16"/>
              </w:rPr>
            </w:pPr>
            <w:r>
              <w:rPr>
                <w:sz w:val="16"/>
              </w:rPr>
              <w:t>Rel-18</w:t>
            </w:r>
          </w:p>
        </w:tc>
        <w:tc>
          <w:tcPr>
            <w:tcW w:w="0" w:type="auto"/>
          </w:tcPr>
          <w:p w14:paraId="4B5E6BA9" w14:textId="77777777" w:rsidR="00BC377F" w:rsidRPr="00900970" w:rsidRDefault="00BC377F" w:rsidP="00D41ECF">
            <w:pPr>
              <w:pStyle w:val="TAL"/>
              <w:rPr>
                <w:sz w:val="16"/>
              </w:rPr>
            </w:pPr>
            <w:r>
              <w:rPr>
                <w:sz w:val="16"/>
              </w:rPr>
              <w:t>F</w:t>
            </w:r>
          </w:p>
        </w:tc>
        <w:tc>
          <w:tcPr>
            <w:tcW w:w="0" w:type="auto"/>
          </w:tcPr>
          <w:p w14:paraId="00550173" w14:textId="77777777" w:rsidR="00BC377F" w:rsidRPr="00900970" w:rsidRDefault="00BC377F" w:rsidP="00D41ECF">
            <w:pPr>
              <w:pStyle w:val="TAL"/>
              <w:rPr>
                <w:sz w:val="16"/>
              </w:rPr>
            </w:pPr>
            <w:r>
              <w:rPr>
                <w:sz w:val="16"/>
              </w:rPr>
              <w:t>HPUE_NR_FR1_FDD_R18-UEConTest</w:t>
            </w:r>
          </w:p>
        </w:tc>
        <w:tc>
          <w:tcPr>
            <w:tcW w:w="0" w:type="auto"/>
          </w:tcPr>
          <w:p w14:paraId="58253E17" w14:textId="77777777" w:rsidR="00BC377F" w:rsidRPr="00900970" w:rsidRDefault="00BC377F" w:rsidP="00D41ECF">
            <w:pPr>
              <w:pStyle w:val="TAL"/>
              <w:rPr>
                <w:sz w:val="16"/>
              </w:rPr>
            </w:pPr>
            <w:r>
              <w:rPr>
                <w:sz w:val="16"/>
              </w:rPr>
              <w:t>agreed</w:t>
            </w:r>
          </w:p>
        </w:tc>
      </w:tr>
      <w:tr w:rsidR="00BC377F" w14:paraId="2FDCEB4B" w14:textId="77777777" w:rsidTr="00D41ECF">
        <w:tc>
          <w:tcPr>
            <w:tcW w:w="0" w:type="auto"/>
          </w:tcPr>
          <w:p w14:paraId="53EC49F6" w14:textId="77777777" w:rsidR="00BC377F" w:rsidRPr="00900970" w:rsidRDefault="00BC377F" w:rsidP="00D41ECF">
            <w:pPr>
              <w:pStyle w:val="TAL"/>
              <w:rPr>
                <w:sz w:val="16"/>
              </w:rPr>
            </w:pPr>
            <w:r>
              <w:rPr>
                <w:sz w:val="16"/>
              </w:rPr>
              <w:t>R5-241262</w:t>
            </w:r>
          </w:p>
        </w:tc>
        <w:tc>
          <w:tcPr>
            <w:tcW w:w="0" w:type="auto"/>
          </w:tcPr>
          <w:p w14:paraId="2ADE31B8" w14:textId="77777777" w:rsidR="00BC377F" w:rsidRPr="00900970" w:rsidRDefault="00BC377F" w:rsidP="00D41ECF">
            <w:pPr>
              <w:pStyle w:val="TAL"/>
              <w:rPr>
                <w:sz w:val="16"/>
              </w:rPr>
            </w:pPr>
            <w:r>
              <w:rPr>
                <w:sz w:val="16"/>
              </w:rPr>
              <w:t>Addition of n5 with UL MIMO capabilities</w:t>
            </w:r>
          </w:p>
        </w:tc>
        <w:tc>
          <w:tcPr>
            <w:tcW w:w="0" w:type="auto"/>
          </w:tcPr>
          <w:p w14:paraId="29262108" w14:textId="77777777" w:rsidR="00BC377F" w:rsidRPr="00900970" w:rsidRDefault="00BC377F" w:rsidP="00D41ECF">
            <w:pPr>
              <w:pStyle w:val="TAL"/>
              <w:rPr>
                <w:sz w:val="16"/>
              </w:rPr>
            </w:pPr>
            <w:r>
              <w:rPr>
                <w:sz w:val="16"/>
              </w:rPr>
              <w:t>China Unicom</w:t>
            </w:r>
          </w:p>
        </w:tc>
        <w:tc>
          <w:tcPr>
            <w:tcW w:w="0" w:type="auto"/>
          </w:tcPr>
          <w:p w14:paraId="36CE0ACC" w14:textId="77777777" w:rsidR="00BC377F" w:rsidRPr="00900970" w:rsidRDefault="00BC377F" w:rsidP="00D41ECF">
            <w:pPr>
              <w:pStyle w:val="TAL"/>
              <w:rPr>
                <w:sz w:val="16"/>
              </w:rPr>
            </w:pPr>
            <w:r>
              <w:rPr>
                <w:sz w:val="16"/>
              </w:rPr>
              <w:t>38.508-2</w:t>
            </w:r>
          </w:p>
        </w:tc>
        <w:tc>
          <w:tcPr>
            <w:tcW w:w="0" w:type="auto"/>
          </w:tcPr>
          <w:p w14:paraId="1980F440" w14:textId="77777777" w:rsidR="00BC377F" w:rsidRPr="00900970" w:rsidRDefault="00BC377F" w:rsidP="00D41ECF">
            <w:pPr>
              <w:pStyle w:val="TAL"/>
              <w:rPr>
                <w:sz w:val="16"/>
              </w:rPr>
            </w:pPr>
            <w:r>
              <w:rPr>
                <w:sz w:val="16"/>
              </w:rPr>
              <w:t>0602</w:t>
            </w:r>
          </w:p>
        </w:tc>
        <w:tc>
          <w:tcPr>
            <w:tcW w:w="0" w:type="auto"/>
          </w:tcPr>
          <w:p w14:paraId="03270150" w14:textId="77777777" w:rsidR="00BC377F" w:rsidRPr="00900970" w:rsidRDefault="00BC377F" w:rsidP="00D41ECF">
            <w:pPr>
              <w:pStyle w:val="TAR"/>
              <w:rPr>
                <w:sz w:val="16"/>
              </w:rPr>
            </w:pPr>
            <w:r>
              <w:rPr>
                <w:sz w:val="16"/>
              </w:rPr>
              <w:t>-</w:t>
            </w:r>
          </w:p>
        </w:tc>
        <w:tc>
          <w:tcPr>
            <w:tcW w:w="0" w:type="auto"/>
          </w:tcPr>
          <w:p w14:paraId="0A6A072C" w14:textId="77777777" w:rsidR="00BC377F" w:rsidRPr="00900970" w:rsidRDefault="00BC377F" w:rsidP="00D41ECF">
            <w:pPr>
              <w:pStyle w:val="TAL"/>
              <w:rPr>
                <w:sz w:val="16"/>
              </w:rPr>
            </w:pPr>
            <w:r>
              <w:rPr>
                <w:sz w:val="16"/>
              </w:rPr>
              <w:t>Rel-18</w:t>
            </w:r>
          </w:p>
        </w:tc>
        <w:tc>
          <w:tcPr>
            <w:tcW w:w="0" w:type="auto"/>
          </w:tcPr>
          <w:p w14:paraId="20A1E3CD" w14:textId="77777777" w:rsidR="00BC377F" w:rsidRPr="00900970" w:rsidRDefault="00BC377F" w:rsidP="00D41ECF">
            <w:pPr>
              <w:pStyle w:val="TAL"/>
              <w:rPr>
                <w:sz w:val="16"/>
              </w:rPr>
            </w:pPr>
            <w:r>
              <w:rPr>
                <w:sz w:val="16"/>
              </w:rPr>
              <w:t>F</w:t>
            </w:r>
          </w:p>
        </w:tc>
        <w:tc>
          <w:tcPr>
            <w:tcW w:w="0" w:type="auto"/>
          </w:tcPr>
          <w:p w14:paraId="7DACFE82" w14:textId="77777777" w:rsidR="00BC377F" w:rsidRPr="00900970" w:rsidRDefault="00BC377F" w:rsidP="00D41ECF">
            <w:pPr>
              <w:pStyle w:val="TAL"/>
              <w:rPr>
                <w:sz w:val="16"/>
              </w:rPr>
            </w:pPr>
            <w:r>
              <w:rPr>
                <w:sz w:val="16"/>
              </w:rPr>
              <w:t>NR_bands_UL_MIMO_R18-UEConTest</w:t>
            </w:r>
          </w:p>
        </w:tc>
        <w:tc>
          <w:tcPr>
            <w:tcW w:w="0" w:type="auto"/>
          </w:tcPr>
          <w:p w14:paraId="70ACCA61" w14:textId="77777777" w:rsidR="00BC377F" w:rsidRPr="00900970" w:rsidRDefault="00BC377F" w:rsidP="00D41ECF">
            <w:pPr>
              <w:pStyle w:val="TAL"/>
              <w:rPr>
                <w:sz w:val="16"/>
              </w:rPr>
            </w:pPr>
            <w:r>
              <w:rPr>
                <w:sz w:val="16"/>
              </w:rPr>
              <w:t>agreed</w:t>
            </w:r>
          </w:p>
        </w:tc>
      </w:tr>
      <w:tr w:rsidR="00BC377F" w14:paraId="2935640E" w14:textId="77777777" w:rsidTr="00D41ECF">
        <w:tc>
          <w:tcPr>
            <w:tcW w:w="0" w:type="auto"/>
          </w:tcPr>
          <w:p w14:paraId="493B600E" w14:textId="77777777" w:rsidR="00BC377F" w:rsidRPr="00900970" w:rsidRDefault="00BC377F" w:rsidP="00D41ECF">
            <w:pPr>
              <w:pStyle w:val="TAL"/>
              <w:rPr>
                <w:sz w:val="16"/>
              </w:rPr>
            </w:pPr>
            <w:r>
              <w:rPr>
                <w:sz w:val="16"/>
              </w:rPr>
              <w:t>R5-241270</w:t>
            </w:r>
          </w:p>
        </w:tc>
        <w:tc>
          <w:tcPr>
            <w:tcW w:w="0" w:type="auto"/>
          </w:tcPr>
          <w:p w14:paraId="05E0E1B1" w14:textId="77777777" w:rsidR="00BC377F" w:rsidRPr="00900970" w:rsidRDefault="00BC377F" w:rsidP="00D41ECF">
            <w:pPr>
              <w:pStyle w:val="TAL"/>
              <w:rPr>
                <w:sz w:val="16"/>
              </w:rPr>
            </w:pPr>
            <w:r>
              <w:rPr>
                <w:sz w:val="16"/>
              </w:rPr>
              <w:t>Addition of PICS to support NTN RRM</w:t>
            </w:r>
          </w:p>
        </w:tc>
        <w:tc>
          <w:tcPr>
            <w:tcW w:w="0" w:type="auto"/>
          </w:tcPr>
          <w:p w14:paraId="1F3EE64B" w14:textId="77777777" w:rsidR="00BC377F" w:rsidRPr="00900970" w:rsidRDefault="00BC377F" w:rsidP="00D41ECF">
            <w:pPr>
              <w:pStyle w:val="TAL"/>
              <w:rPr>
                <w:sz w:val="16"/>
              </w:rPr>
            </w:pPr>
            <w:r>
              <w:rPr>
                <w:sz w:val="16"/>
              </w:rPr>
              <w:t>Qualcomm Germany</w:t>
            </w:r>
          </w:p>
        </w:tc>
        <w:tc>
          <w:tcPr>
            <w:tcW w:w="0" w:type="auto"/>
          </w:tcPr>
          <w:p w14:paraId="4B159E6B" w14:textId="77777777" w:rsidR="00BC377F" w:rsidRPr="00900970" w:rsidRDefault="00BC377F" w:rsidP="00D41ECF">
            <w:pPr>
              <w:pStyle w:val="TAL"/>
              <w:rPr>
                <w:sz w:val="16"/>
              </w:rPr>
            </w:pPr>
            <w:r>
              <w:rPr>
                <w:sz w:val="16"/>
              </w:rPr>
              <w:t>38.508-2</w:t>
            </w:r>
          </w:p>
        </w:tc>
        <w:tc>
          <w:tcPr>
            <w:tcW w:w="0" w:type="auto"/>
          </w:tcPr>
          <w:p w14:paraId="176B3A2D" w14:textId="77777777" w:rsidR="00BC377F" w:rsidRPr="00900970" w:rsidRDefault="00BC377F" w:rsidP="00D41ECF">
            <w:pPr>
              <w:pStyle w:val="TAL"/>
              <w:rPr>
                <w:sz w:val="16"/>
              </w:rPr>
            </w:pPr>
            <w:r>
              <w:rPr>
                <w:sz w:val="16"/>
              </w:rPr>
              <w:t>0603</w:t>
            </w:r>
          </w:p>
        </w:tc>
        <w:tc>
          <w:tcPr>
            <w:tcW w:w="0" w:type="auto"/>
          </w:tcPr>
          <w:p w14:paraId="07A398E2" w14:textId="77777777" w:rsidR="00BC377F" w:rsidRPr="00900970" w:rsidRDefault="00BC377F" w:rsidP="00D41ECF">
            <w:pPr>
              <w:pStyle w:val="TAR"/>
              <w:rPr>
                <w:sz w:val="16"/>
              </w:rPr>
            </w:pPr>
            <w:r>
              <w:rPr>
                <w:sz w:val="16"/>
              </w:rPr>
              <w:t>-</w:t>
            </w:r>
          </w:p>
        </w:tc>
        <w:tc>
          <w:tcPr>
            <w:tcW w:w="0" w:type="auto"/>
          </w:tcPr>
          <w:p w14:paraId="2A2CC2FC" w14:textId="77777777" w:rsidR="00BC377F" w:rsidRPr="00900970" w:rsidRDefault="00BC377F" w:rsidP="00D41ECF">
            <w:pPr>
              <w:pStyle w:val="TAL"/>
              <w:rPr>
                <w:sz w:val="16"/>
              </w:rPr>
            </w:pPr>
            <w:r>
              <w:rPr>
                <w:sz w:val="16"/>
              </w:rPr>
              <w:t>Rel-18</w:t>
            </w:r>
          </w:p>
        </w:tc>
        <w:tc>
          <w:tcPr>
            <w:tcW w:w="0" w:type="auto"/>
          </w:tcPr>
          <w:p w14:paraId="12410FD2" w14:textId="77777777" w:rsidR="00BC377F" w:rsidRPr="00900970" w:rsidRDefault="00BC377F" w:rsidP="00D41ECF">
            <w:pPr>
              <w:pStyle w:val="TAL"/>
              <w:rPr>
                <w:sz w:val="16"/>
              </w:rPr>
            </w:pPr>
            <w:r>
              <w:rPr>
                <w:sz w:val="16"/>
              </w:rPr>
              <w:t>F</w:t>
            </w:r>
          </w:p>
        </w:tc>
        <w:tc>
          <w:tcPr>
            <w:tcW w:w="0" w:type="auto"/>
          </w:tcPr>
          <w:p w14:paraId="6508AFB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94939A6" w14:textId="77777777" w:rsidR="00BC377F" w:rsidRPr="00900970" w:rsidRDefault="00BC377F" w:rsidP="00D41ECF">
            <w:pPr>
              <w:pStyle w:val="TAL"/>
              <w:rPr>
                <w:sz w:val="16"/>
              </w:rPr>
            </w:pPr>
            <w:r>
              <w:rPr>
                <w:sz w:val="16"/>
              </w:rPr>
              <w:t>agreed</w:t>
            </w:r>
          </w:p>
        </w:tc>
      </w:tr>
      <w:tr w:rsidR="00BC377F" w14:paraId="4E5B434E" w14:textId="77777777" w:rsidTr="00D41ECF">
        <w:tc>
          <w:tcPr>
            <w:tcW w:w="0" w:type="auto"/>
          </w:tcPr>
          <w:p w14:paraId="004C4342" w14:textId="77777777" w:rsidR="00BC377F" w:rsidRPr="00900970" w:rsidRDefault="00BC377F" w:rsidP="00D41ECF">
            <w:pPr>
              <w:pStyle w:val="TAL"/>
              <w:rPr>
                <w:sz w:val="16"/>
              </w:rPr>
            </w:pPr>
            <w:r>
              <w:rPr>
                <w:sz w:val="16"/>
              </w:rPr>
              <w:t>R5-241286</w:t>
            </w:r>
          </w:p>
        </w:tc>
        <w:tc>
          <w:tcPr>
            <w:tcW w:w="0" w:type="auto"/>
          </w:tcPr>
          <w:p w14:paraId="08BCEA1C" w14:textId="77777777" w:rsidR="00BC377F" w:rsidRPr="00900970" w:rsidRDefault="00BC377F" w:rsidP="00D41ECF">
            <w:pPr>
              <w:pStyle w:val="TAL"/>
              <w:rPr>
                <w:sz w:val="16"/>
              </w:rPr>
            </w:pPr>
            <w:r>
              <w:rPr>
                <w:sz w:val="16"/>
              </w:rPr>
              <w:t>Addition of PICS for UL LBT Failure Detection and Recovery</w:t>
            </w:r>
          </w:p>
        </w:tc>
        <w:tc>
          <w:tcPr>
            <w:tcW w:w="0" w:type="auto"/>
          </w:tcPr>
          <w:p w14:paraId="526DF150" w14:textId="77777777" w:rsidR="00BC377F" w:rsidRPr="00900970" w:rsidRDefault="00BC377F" w:rsidP="00D41ECF">
            <w:pPr>
              <w:pStyle w:val="TAL"/>
              <w:rPr>
                <w:sz w:val="16"/>
              </w:rPr>
            </w:pPr>
            <w:r>
              <w:rPr>
                <w:sz w:val="16"/>
              </w:rPr>
              <w:t>Qualcomm Germany</w:t>
            </w:r>
          </w:p>
        </w:tc>
        <w:tc>
          <w:tcPr>
            <w:tcW w:w="0" w:type="auto"/>
          </w:tcPr>
          <w:p w14:paraId="5ECF7AAB" w14:textId="77777777" w:rsidR="00BC377F" w:rsidRPr="00900970" w:rsidRDefault="00BC377F" w:rsidP="00D41ECF">
            <w:pPr>
              <w:pStyle w:val="TAL"/>
              <w:rPr>
                <w:sz w:val="16"/>
              </w:rPr>
            </w:pPr>
            <w:r>
              <w:rPr>
                <w:sz w:val="16"/>
              </w:rPr>
              <w:t>38.508-2</w:t>
            </w:r>
          </w:p>
        </w:tc>
        <w:tc>
          <w:tcPr>
            <w:tcW w:w="0" w:type="auto"/>
          </w:tcPr>
          <w:p w14:paraId="58A1E343" w14:textId="77777777" w:rsidR="00BC377F" w:rsidRPr="00900970" w:rsidRDefault="00BC377F" w:rsidP="00D41ECF">
            <w:pPr>
              <w:pStyle w:val="TAL"/>
              <w:rPr>
                <w:sz w:val="16"/>
              </w:rPr>
            </w:pPr>
            <w:r>
              <w:rPr>
                <w:sz w:val="16"/>
              </w:rPr>
              <w:t>0604</w:t>
            </w:r>
          </w:p>
        </w:tc>
        <w:tc>
          <w:tcPr>
            <w:tcW w:w="0" w:type="auto"/>
          </w:tcPr>
          <w:p w14:paraId="559865D1" w14:textId="77777777" w:rsidR="00BC377F" w:rsidRPr="00900970" w:rsidRDefault="00BC377F" w:rsidP="00D41ECF">
            <w:pPr>
              <w:pStyle w:val="TAR"/>
              <w:rPr>
                <w:sz w:val="16"/>
              </w:rPr>
            </w:pPr>
            <w:r>
              <w:rPr>
                <w:sz w:val="16"/>
              </w:rPr>
              <w:t>-</w:t>
            </w:r>
          </w:p>
        </w:tc>
        <w:tc>
          <w:tcPr>
            <w:tcW w:w="0" w:type="auto"/>
          </w:tcPr>
          <w:p w14:paraId="5286F305" w14:textId="77777777" w:rsidR="00BC377F" w:rsidRPr="00900970" w:rsidRDefault="00BC377F" w:rsidP="00D41ECF">
            <w:pPr>
              <w:pStyle w:val="TAL"/>
              <w:rPr>
                <w:sz w:val="16"/>
              </w:rPr>
            </w:pPr>
            <w:r>
              <w:rPr>
                <w:sz w:val="16"/>
              </w:rPr>
              <w:t>Rel-18</w:t>
            </w:r>
          </w:p>
        </w:tc>
        <w:tc>
          <w:tcPr>
            <w:tcW w:w="0" w:type="auto"/>
          </w:tcPr>
          <w:p w14:paraId="1E25D678" w14:textId="77777777" w:rsidR="00BC377F" w:rsidRPr="00900970" w:rsidRDefault="00BC377F" w:rsidP="00D41ECF">
            <w:pPr>
              <w:pStyle w:val="TAL"/>
              <w:rPr>
                <w:sz w:val="16"/>
              </w:rPr>
            </w:pPr>
            <w:r>
              <w:rPr>
                <w:sz w:val="16"/>
              </w:rPr>
              <w:t>F</w:t>
            </w:r>
          </w:p>
        </w:tc>
        <w:tc>
          <w:tcPr>
            <w:tcW w:w="0" w:type="auto"/>
          </w:tcPr>
          <w:p w14:paraId="2CA1704B"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85DB7A6" w14:textId="77777777" w:rsidR="00BC377F" w:rsidRPr="00900970" w:rsidRDefault="00BC377F" w:rsidP="00D41ECF">
            <w:pPr>
              <w:pStyle w:val="TAL"/>
              <w:rPr>
                <w:sz w:val="16"/>
              </w:rPr>
            </w:pPr>
            <w:r>
              <w:rPr>
                <w:sz w:val="16"/>
              </w:rPr>
              <w:t>revised</w:t>
            </w:r>
          </w:p>
        </w:tc>
      </w:tr>
      <w:tr w:rsidR="00BC377F" w14:paraId="70A6E695" w14:textId="77777777" w:rsidTr="00D41ECF">
        <w:tc>
          <w:tcPr>
            <w:tcW w:w="0" w:type="auto"/>
          </w:tcPr>
          <w:p w14:paraId="1E31E5AC" w14:textId="77777777" w:rsidR="00BC377F" w:rsidRPr="00900970" w:rsidRDefault="00BC377F" w:rsidP="00D41ECF">
            <w:pPr>
              <w:pStyle w:val="TAL"/>
              <w:rPr>
                <w:sz w:val="16"/>
              </w:rPr>
            </w:pPr>
            <w:r>
              <w:rPr>
                <w:sz w:val="16"/>
              </w:rPr>
              <w:t>R5-241711</w:t>
            </w:r>
          </w:p>
        </w:tc>
        <w:tc>
          <w:tcPr>
            <w:tcW w:w="0" w:type="auto"/>
          </w:tcPr>
          <w:p w14:paraId="7B44C542" w14:textId="77777777" w:rsidR="00BC377F" w:rsidRPr="00900970" w:rsidRDefault="00BC377F" w:rsidP="00D41ECF">
            <w:pPr>
              <w:pStyle w:val="TAL"/>
              <w:rPr>
                <w:sz w:val="16"/>
              </w:rPr>
            </w:pPr>
            <w:r>
              <w:rPr>
                <w:sz w:val="16"/>
              </w:rPr>
              <w:t>Addition of PICS for UL LBT Failure Detection and Recovery</w:t>
            </w:r>
          </w:p>
        </w:tc>
        <w:tc>
          <w:tcPr>
            <w:tcW w:w="0" w:type="auto"/>
          </w:tcPr>
          <w:p w14:paraId="185063A6" w14:textId="77777777" w:rsidR="00BC377F" w:rsidRPr="00900970" w:rsidRDefault="00BC377F" w:rsidP="00D41ECF">
            <w:pPr>
              <w:pStyle w:val="TAL"/>
              <w:rPr>
                <w:sz w:val="16"/>
              </w:rPr>
            </w:pPr>
            <w:r>
              <w:rPr>
                <w:sz w:val="16"/>
              </w:rPr>
              <w:t>Qualcomm Germany</w:t>
            </w:r>
          </w:p>
        </w:tc>
        <w:tc>
          <w:tcPr>
            <w:tcW w:w="0" w:type="auto"/>
          </w:tcPr>
          <w:p w14:paraId="5F0B95B8" w14:textId="77777777" w:rsidR="00BC377F" w:rsidRPr="00900970" w:rsidRDefault="00BC377F" w:rsidP="00D41ECF">
            <w:pPr>
              <w:pStyle w:val="TAL"/>
              <w:rPr>
                <w:sz w:val="16"/>
              </w:rPr>
            </w:pPr>
            <w:r>
              <w:rPr>
                <w:sz w:val="16"/>
              </w:rPr>
              <w:t>38.508-2</w:t>
            </w:r>
          </w:p>
        </w:tc>
        <w:tc>
          <w:tcPr>
            <w:tcW w:w="0" w:type="auto"/>
          </w:tcPr>
          <w:p w14:paraId="5A7B9972" w14:textId="77777777" w:rsidR="00BC377F" w:rsidRPr="00900970" w:rsidRDefault="00BC377F" w:rsidP="00D41ECF">
            <w:pPr>
              <w:pStyle w:val="TAL"/>
              <w:rPr>
                <w:sz w:val="16"/>
              </w:rPr>
            </w:pPr>
            <w:r>
              <w:rPr>
                <w:sz w:val="16"/>
              </w:rPr>
              <w:t>0604</w:t>
            </w:r>
          </w:p>
        </w:tc>
        <w:tc>
          <w:tcPr>
            <w:tcW w:w="0" w:type="auto"/>
          </w:tcPr>
          <w:p w14:paraId="52BA8FF1" w14:textId="77777777" w:rsidR="00BC377F" w:rsidRPr="00900970" w:rsidRDefault="00BC377F" w:rsidP="00D41ECF">
            <w:pPr>
              <w:pStyle w:val="TAR"/>
              <w:rPr>
                <w:sz w:val="16"/>
              </w:rPr>
            </w:pPr>
            <w:r>
              <w:rPr>
                <w:sz w:val="16"/>
              </w:rPr>
              <w:t>1</w:t>
            </w:r>
          </w:p>
        </w:tc>
        <w:tc>
          <w:tcPr>
            <w:tcW w:w="0" w:type="auto"/>
          </w:tcPr>
          <w:p w14:paraId="5A30EF1C" w14:textId="77777777" w:rsidR="00BC377F" w:rsidRPr="00900970" w:rsidRDefault="00BC377F" w:rsidP="00D41ECF">
            <w:pPr>
              <w:pStyle w:val="TAL"/>
              <w:rPr>
                <w:sz w:val="16"/>
              </w:rPr>
            </w:pPr>
            <w:r>
              <w:rPr>
                <w:sz w:val="16"/>
              </w:rPr>
              <w:t>Rel-18</w:t>
            </w:r>
          </w:p>
        </w:tc>
        <w:tc>
          <w:tcPr>
            <w:tcW w:w="0" w:type="auto"/>
          </w:tcPr>
          <w:p w14:paraId="2251E7DB" w14:textId="77777777" w:rsidR="00BC377F" w:rsidRPr="00900970" w:rsidRDefault="00BC377F" w:rsidP="00D41ECF">
            <w:pPr>
              <w:pStyle w:val="TAL"/>
              <w:rPr>
                <w:sz w:val="16"/>
              </w:rPr>
            </w:pPr>
            <w:r>
              <w:rPr>
                <w:sz w:val="16"/>
              </w:rPr>
              <w:t>F</w:t>
            </w:r>
          </w:p>
        </w:tc>
        <w:tc>
          <w:tcPr>
            <w:tcW w:w="0" w:type="auto"/>
          </w:tcPr>
          <w:p w14:paraId="3B387880"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073AC55" w14:textId="77777777" w:rsidR="00BC377F" w:rsidRPr="00900970" w:rsidRDefault="00BC377F" w:rsidP="00D41ECF">
            <w:pPr>
              <w:pStyle w:val="TAL"/>
              <w:rPr>
                <w:sz w:val="16"/>
              </w:rPr>
            </w:pPr>
            <w:r>
              <w:rPr>
                <w:sz w:val="16"/>
              </w:rPr>
              <w:t>agreed</w:t>
            </w:r>
          </w:p>
        </w:tc>
      </w:tr>
      <w:tr w:rsidR="00BC377F" w14:paraId="33357F9C" w14:textId="77777777" w:rsidTr="00D41ECF">
        <w:tc>
          <w:tcPr>
            <w:tcW w:w="0" w:type="auto"/>
          </w:tcPr>
          <w:p w14:paraId="4DE8DAB0" w14:textId="77777777" w:rsidR="00BC377F" w:rsidRPr="00900970" w:rsidRDefault="00BC377F" w:rsidP="00D41ECF">
            <w:pPr>
              <w:pStyle w:val="TAL"/>
              <w:rPr>
                <w:sz w:val="16"/>
              </w:rPr>
            </w:pPr>
            <w:r>
              <w:rPr>
                <w:sz w:val="16"/>
              </w:rPr>
              <w:t>R5-241376</w:t>
            </w:r>
          </w:p>
        </w:tc>
        <w:tc>
          <w:tcPr>
            <w:tcW w:w="0" w:type="auto"/>
          </w:tcPr>
          <w:p w14:paraId="791A815A" w14:textId="77777777" w:rsidR="00BC377F" w:rsidRPr="00900970" w:rsidRDefault="00BC377F" w:rsidP="00D41ECF">
            <w:pPr>
              <w:pStyle w:val="TAL"/>
              <w:rPr>
                <w:sz w:val="16"/>
              </w:rPr>
            </w:pPr>
            <w:r>
              <w:rPr>
                <w:sz w:val="16"/>
              </w:rPr>
              <w:t>Addition of PICS for support of ULCA for different type of CA Band combinations</w:t>
            </w:r>
          </w:p>
        </w:tc>
        <w:tc>
          <w:tcPr>
            <w:tcW w:w="0" w:type="auto"/>
          </w:tcPr>
          <w:p w14:paraId="08E15DB9" w14:textId="77777777" w:rsidR="00BC377F" w:rsidRPr="00900970" w:rsidRDefault="00BC377F" w:rsidP="00D41ECF">
            <w:pPr>
              <w:pStyle w:val="TAL"/>
              <w:rPr>
                <w:sz w:val="16"/>
              </w:rPr>
            </w:pPr>
            <w:r>
              <w:rPr>
                <w:sz w:val="16"/>
              </w:rPr>
              <w:t>Keysight Technologies UK</w:t>
            </w:r>
          </w:p>
        </w:tc>
        <w:tc>
          <w:tcPr>
            <w:tcW w:w="0" w:type="auto"/>
          </w:tcPr>
          <w:p w14:paraId="48D537C8" w14:textId="77777777" w:rsidR="00BC377F" w:rsidRPr="00900970" w:rsidRDefault="00BC377F" w:rsidP="00D41ECF">
            <w:pPr>
              <w:pStyle w:val="TAL"/>
              <w:rPr>
                <w:sz w:val="16"/>
              </w:rPr>
            </w:pPr>
            <w:r>
              <w:rPr>
                <w:sz w:val="16"/>
              </w:rPr>
              <w:t>38.508-2</w:t>
            </w:r>
          </w:p>
        </w:tc>
        <w:tc>
          <w:tcPr>
            <w:tcW w:w="0" w:type="auto"/>
          </w:tcPr>
          <w:p w14:paraId="36C9C8A0" w14:textId="77777777" w:rsidR="00BC377F" w:rsidRPr="00900970" w:rsidRDefault="00BC377F" w:rsidP="00D41ECF">
            <w:pPr>
              <w:pStyle w:val="TAL"/>
              <w:rPr>
                <w:sz w:val="16"/>
              </w:rPr>
            </w:pPr>
            <w:r>
              <w:rPr>
                <w:sz w:val="16"/>
              </w:rPr>
              <w:t>0605</w:t>
            </w:r>
          </w:p>
        </w:tc>
        <w:tc>
          <w:tcPr>
            <w:tcW w:w="0" w:type="auto"/>
          </w:tcPr>
          <w:p w14:paraId="76227B36" w14:textId="77777777" w:rsidR="00BC377F" w:rsidRPr="00900970" w:rsidRDefault="00BC377F" w:rsidP="00D41ECF">
            <w:pPr>
              <w:pStyle w:val="TAR"/>
              <w:rPr>
                <w:sz w:val="16"/>
              </w:rPr>
            </w:pPr>
            <w:r>
              <w:rPr>
                <w:sz w:val="16"/>
              </w:rPr>
              <w:t>-</w:t>
            </w:r>
          </w:p>
        </w:tc>
        <w:tc>
          <w:tcPr>
            <w:tcW w:w="0" w:type="auto"/>
          </w:tcPr>
          <w:p w14:paraId="23DDC5B3" w14:textId="77777777" w:rsidR="00BC377F" w:rsidRPr="00900970" w:rsidRDefault="00BC377F" w:rsidP="00D41ECF">
            <w:pPr>
              <w:pStyle w:val="TAL"/>
              <w:rPr>
                <w:sz w:val="16"/>
              </w:rPr>
            </w:pPr>
            <w:r>
              <w:rPr>
                <w:sz w:val="16"/>
              </w:rPr>
              <w:t>Rel-18</w:t>
            </w:r>
          </w:p>
        </w:tc>
        <w:tc>
          <w:tcPr>
            <w:tcW w:w="0" w:type="auto"/>
          </w:tcPr>
          <w:p w14:paraId="0DF619E7" w14:textId="77777777" w:rsidR="00BC377F" w:rsidRPr="00900970" w:rsidRDefault="00BC377F" w:rsidP="00D41ECF">
            <w:pPr>
              <w:pStyle w:val="TAL"/>
              <w:rPr>
                <w:sz w:val="16"/>
              </w:rPr>
            </w:pPr>
            <w:r>
              <w:rPr>
                <w:sz w:val="16"/>
              </w:rPr>
              <w:t>F</w:t>
            </w:r>
          </w:p>
        </w:tc>
        <w:tc>
          <w:tcPr>
            <w:tcW w:w="0" w:type="auto"/>
          </w:tcPr>
          <w:p w14:paraId="354C7D66" w14:textId="77777777" w:rsidR="00BC377F" w:rsidRPr="00900970" w:rsidRDefault="00BC377F" w:rsidP="00D41ECF">
            <w:pPr>
              <w:pStyle w:val="TAL"/>
              <w:rPr>
                <w:sz w:val="16"/>
              </w:rPr>
            </w:pPr>
            <w:r>
              <w:rPr>
                <w:sz w:val="16"/>
              </w:rPr>
              <w:t>TEI15_Test, 5GS_NR_LTE-UEConTest</w:t>
            </w:r>
          </w:p>
        </w:tc>
        <w:tc>
          <w:tcPr>
            <w:tcW w:w="0" w:type="auto"/>
          </w:tcPr>
          <w:p w14:paraId="52737AA9" w14:textId="77777777" w:rsidR="00BC377F" w:rsidRPr="00900970" w:rsidRDefault="00BC377F" w:rsidP="00D41ECF">
            <w:pPr>
              <w:pStyle w:val="TAL"/>
              <w:rPr>
                <w:sz w:val="16"/>
              </w:rPr>
            </w:pPr>
            <w:r>
              <w:rPr>
                <w:sz w:val="16"/>
              </w:rPr>
              <w:t>withdrawn</w:t>
            </w:r>
          </w:p>
        </w:tc>
      </w:tr>
      <w:tr w:rsidR="00BC377F" w14:paraId="3A0C11D0" w14:textId="77777777" w:rsidTr="00D41ECF">
        <w:tc>
          <w:tcPr>
            <w:tcW w:w="0" w:type="auto"/>
          </w:tcPr>
          <w:p w14:paraId="266D51D3" w14:textId="77777777" w:rsidR="00BC377F" w:rsidRPr="00900970" w:rsidRDefault="00BC377F" w:rsidP="00D41ECF">
            <w:pPr>
              <w:pStyle w:val="TAL"/>
              <w:rPr>
                <w:sz w:val="16"/>
              </w:rPr>
            </w:pPr>
            <w:r>
              <w:rPr>
                <w:sz w:val="16"/>
              </w:rPr>
              <w:t>R5-241457</w:t>
            </w:r>
          </w:p>
        </w:tc>
        <w:tc>
          <w:tcPr>
            <w:tcW w:w="0" w:type="auto"/>
          </w:tcPr>
          <w:p w14:paraId="4AE8D070" w14:textId="77777777" w:rsidR="00BC377F" w:rsidRPr="00900970" w:rsidRDefault="00BC377F" w:rsidP="00D41ECF">
            <w:pPr>
              <w:pStyle w:val="TAL"/>
              <w:rPr>
                <w:sz w:val="16"/>
              </w:rPr>
            </w:pPr>
            <w:r>
              <w:rPr>
                <w:sz w:val="16"/>
              </w:rPr>
              <w:t>Correction to Rel-16 PICS Mnemonic</w:t>
            </w:r>
          </w:p>
        </w:tc>
        <w:tc>
          <w:tcPr>
            <w:tcW w:w="0" w:type="auto"/>
          </w:tcPr>
          <w:p w14:paraId="609128C9" w14:textId="77777777" w:rsidR="00BC377F" w:rsidRPr="00900970" w:rsidRDefault="00BC377F" w:rsidP="00D41ECF">
            <w:pPr>
              <w:pStyle w:val="TAL"/>
              <w:rPr>
                <w:sz w:val="16"/>
              </w:rPr>
            </w:pPr>
            <w:r>
              <w:rPr>
                <w:sz w:val="16"/>
              </w:rPr>
              <w:t>MediaTek Inc.</w:t>
            </w:r>
          </w:p>
        </w:tc>
        <w:tc>
          <w:tcPr>
            <w:tcW w:w="0" w:type="auto"/>
          </w:tcPr>
          <w:p w14:paraId="3BD68787" w14:textId="77777777" w:rsidR="00BC377F" w:rsidRPr="00900970" w:rsidRDefault="00BC377F" w:rsidP="00D41ECF">
            <w:pPr>
              <w:pStyle w:val="TAL"/>
              <w:rPr>
                <w:sz w:val="16"/>
              </w:rPr>
            </w:pPr>
            <w:r>
              <w:rPr>
                <w:sz w:val="16"/>
              </w:rPr>
              <w:t>38.508-2</w:t>
            </w:r>
          </w:p>
        </w:tc>
        <w:tc>
          <w:tcPr>
            <w:tcW w:w="0" w:type="auto"/>
          </w:tcPr>
          <w:p w14:paraId="301A1E16" w14:textId="77777777" w:rsidR="00BC377F" w:rsidRPr="00900970" w:rsidRDefault="00BC377F" w:rsidP="00D41ECF">
            <w:pPr>
              <w:pStyle w:val="TAL"/>
              <w:rPr>
                <w:sz w:val="16"/>
              </w:rPr>
            </w:pPr>
            <w:r>
              <w:rPr>
                <w:sz w:val="16"/>
              </w:rPr>
              <w:t>0606</w:t>
            </w:r>
          </w:p>
        </w:tc>
        <w:tc>
          <w:tcPr>
            <w:tcW w:w="0" w:type="auto"/>
          </w:tcPr>
          <w:p w14:paraId="7500F5E0" w14:textId="77777777" w:rsidR="00BC377F" w:rsidRPr="00900970" w:rsidRDefault="00BC377F" w:rsidP="00D41ECF">
            <w:pPr>
              <w:pStyle w:val="TAR"/>
              <w:rPr>
                <w:sz w:val="16"/>
              </w:rPr>
            </w:pPr>
            <w:r>
              <w:rPr>
                <w:sz w:val="16"/>
              </w:rPr>
              <w:t>-</w:t>
            </w:r>
          </w:p>
        </w:tc>
        <w:tc>
          <w:tcPr>
            <w:tcW w:w="0" w:type="auto"/>
          </w:tcPr>
          <w:p w14:paraId="40E581F2" w14:textId="77777777" w:rsidR="00BC377F" w:rsidRPr="00900970" w:rsidRDefault="00BC377F" w:rsidP="00D41ECF">
            <w:pPr>
              <w:pStyle w:val="TAL"/>
              <w:rPr>
                <w:sz w:val="16"/>
              </w:rPr>
            </w:pPr>
            <w:r>
              <w:rPr>
                <w:sz w:val="16"/>
              </w:rPr>
              <w:t>Rel-18</w:t>
            </w:r>
          </w:p>
        </w:tc>
        <w:tc>
          <w:tcPr>
            <w:tcW w:w="0" w:type="auto"/>
          </w:tcPr>
          <w:p w14:paraId="3FB6E639" w14:textId="77777777" w:rsidR="00BC377F" w:rsidRPr="00900970" w:rsidRDefault="00BC377F" w:rsidP="00D41ECF">
            <w:pPr>
              <w:pStyle w:val="TAL"/>
              <w:rPr>
                <w:sz w:val="16"/>
              </w:rPr>
            </w:pPr>
            <w:r>
              <w:rPr>
                <w:sz w:val="16"/>
              </w:rPr>
              <w:t>F</w:t>
            </w:r>
          </w:p>
        </w:tc>
        <w:tc>
          <w:tcPr>
            <w:tcW w:w="0" w:type="auto"/>
          </w:tcPr>
          <w:p w14:paraId="66AAF338" w14:textId="77777777" w:rsidR="00BC377F" w:rsidRPr="00900970" w:rsidRDefault="00BC377F" w:rsidP="00D41ECF">
            <w:pPr>
              <w:pStyle w:val="TAL"/>
              <w:rPr>
                <w:sz w:val="16"/>
              </w:rPr>
            </w:pPr>
            <w:r>
              <w:rPr>
                <w:sz w:val="16"/>
              </w:rPr>
              <w:t>TEI16_Test</w:t>
            </w:r>
          </w:p>
        </w:tc>
        <w:tc>
          <w:tcPr>
            <w:tcW w:w="0" w:type="auto"/>
          </w:tcPr>
          <w:p w14:paraId="4741955E" w14:textId="77777777" w:rsidR="00BC377F" w:rsidRPr="00900970" w:rsidRDefault="00BC377F" w:rsidP="00D41ECF">
            <w:pPr>
              <w:pStyle w:val="TAL"/>
              <w:rPr>
                <w:sz w:val="16"/>
              </w:rPr>
            </w:pPr>
            <w:r>
              <w:rPr>
                <w:sz w:val="16"/>
              </w:rPr>
              <w:t>withdrawn</w:t>
            </w:r>
          </w:p>
        </w:tc>
      </w:tr>
      <w:tr w:rsidR="00BC377F" w14:paraId="6B41C050" w14:textId="77777777" w:rsidTr="00D41ECF">
        <w:tc>
          <w:tcPr>
            <w:tcW w:w="0" w:type="auto"/>
          </w:tcPr>
          <w:p w14:paraId="7C142A28" w14:textId="77777777" w:rsidR="00BC377F" w:rsidRPr="00900970" w:rsidRDefault="00BC377F" w:rsidP="00D41ECF">
            <w:pPr>
              <w:pStyle w:val="TAL"/>
              <w:rPr>
                <w:sz w:val="16"/>
              </w:rPr>
            </w:pPr>
            <w:r>
              <w:rPr>
                <w:sz w:val="16"/>
              </w:rPr>
              <w:t>R5-240430</w:t>
            </w:r>
          </w:p>
        </w:tc>
        <w:tc>
          <w:tcPr>
            <w:tcW w:w="0" w:type="auto"/>
          </w:tcPr>
          <w:p w14:paraId="2CA23951" w14:textId="77777777" w:rsidR="00BC377F" w:rsidRPr="00900970" w:rsidRDefault="00BC377F" w:rsidP="00D41ECF">
            <w:pPr>
              <w:pStyle w:val="TAL"/>
              <w:rPr>
                <w:sz w:val="16"/>
              </w:rPr>
            </w:pPr>
            <w:r>
              <w:rPr>
                <w:sz w:val="16"/>
              </w:rPr>
              <w:t>Correction of Set MUSIM UAI test function</w:t>
            </w:r>
          </w:p>
        </w:tc>
        <w:tc>
          <w:tcPr>
            <w:tcW w:w="0" w:type="auto"/>
          </w:tcPr>
          <w:p w14:paraId="667DAAC5" w14:textId="77777777" w:rsidR="00BC377F" w:rsidRPr="00900970"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7E0D394E" w14:textId="77777777" w:rsidR="00BC377F" w:rsidRPr="00900970" w:rsidRDefault="00BC377F" w:rsidP="00D41ECF">
            <w:pPr>
              <w:pStyle w:val="TAL"/>
              <w:rPr>
                <w:sz w:val="16"/>
              </w:rPr>
            </w:pPr>
            <w:r>
              <w:rPr>
                <w:sz w:val="16"/>
              </w:rPr>
              <w:t>38.509</w:t>
            </w:r>
          </w:p>
        </w:tc>
        <w:tc>
          <w:tcPr>
            <w:tcW w:w="0" w:type="auto"/>
          </w:tcPr>
          <w:p w14:paraId="5C5C5B32" w14:textId="77777777" w:rsidR="00BC377F" w:rsidRPr="00900970" w:rsidRDefault="00BC377F" w:rsidP="00D41ECF">
            <w:pPr>
              <w:pStyle w:val="TAL"/>
              <w:rPr>
                <w:sz w:val="16"/>
              </w:rPr>
            </w:pPr>
            <w:r>
              <w:rPr>
                <w:sz w:val="16"/>
              </w:rPr>
              <w:t>0082</w:t>
            </w:r>
          </w:p>
        </w:tc>
        <w:tc>
          <w:tcPr>
            <w:tcW w:w="0" w:type="auto"/>
          </w:tcPr>
          <w:p w14:paraId="5E2382BA" w14:textId="77777777" w:rsidR="00BC377F" w:rsidRPr="00900970" w:rsidRDefault="00BC377F" w:rsidP="00D41ECF">
            <w:pPr>
              <w:pStyle w:val="TAR"/>
              <w:rPr>
                <w:sz w:val="16"/>
              </w:rPr>
            </w:pPr>
            <w:r>
              <w:rPr>
                <w:sz w:val="16"/>
              </w:rPr>
              <w:t>-</w:t>
            </w:r>
          </w:p>
        </w:tc>
        <w:tc>
          <w:tcPr>
            <w:tcW w:w="0" w:type="auto"/>
          </w:tcPr>
          <w:p w14:paraId="135AF330" w14:textId="77777777" w:rsidR="00BC377F" w:rsidRPr="00900970" w:rsidRDefault="00BC377F" w:rsidP="00D41ECF">
            <w:pPr>
              <w:pStyle w:val="TAL"/>
              <w:rPr>
                <w:sz w:val="16"/>
              </w:rPr>
            </w:pPr>
            <w:r>
              <w:rPr>
                <w:sz w:val="16"/>
              </w:rPr>
              <w:t>Rel-17</w:t>
            </w:r>
          </w:p>
        </w:tc>
        <w:tc>
          <w:tcPr>
            <w:tcW w:w="0" w:type="auto"/>
          </w:tcPr>
          <w:p w14:paraId="23303535" w14:textId="77777777" w:rsidR="00BC377F" w:rsidRPr="00900970" w:rsidRDefault="00BC377F" w:rsidP="00D41ECF">
            <w:pPr>
              <w:pStyle w:val="TAL"/>
              <w:rPr>
                <w:sz w:val="16"/>
              </w:rPr>
            </w:pPr>
            <w:r>
              <w:rPr>
                <w:sz w:val="16"/>
              </w:rPr>
              <w:t>F</w:t>
            </w:r>
          </w:p>
        </w:tc>
        <w:tc>
          <w:tcPr>
            <w:tcW w:w="0" w:type="auto"/>
          </w:tcPr>
          <w:p w14:paraId="0B75F1A6" w14:textId="77777777" w:rsidR="00BC377F" w:rsidRPr="00900970" w:rsidRDefault="00BC377F" w:rsidP="00D41ECF">
            <w:pPr>
              <w:pStyle w:val="TAL"/>
              <w:rPr>
                <w:sz w:val="16"/>
              </w:rPr>
            </w:pPr>
            <w:r>
              <w:rPr>
                <w:sz w:val="16"/>
              </w:rPr>
              <w:t>TEI17_Test, LTE_NR_MUSIM_plus_CT1-UEConTest</w:t>
            </w:r>
          </w:p>
        </w:tc>
        <w:tc>
          <w:tcPr>
            <w:tcW w:w="0" w:type="auto"/>
          </w:tcPr>
          <w:p w14:paraId="46C4140B" w14:textId="77777777" w:rsidR="00BC377F" w:rsidRPr="00900970" w:rsidRDefault="00BC377F" w:rsidP="00D41ECF">
            <w:pPr>
              <w:pStyle w:val="TAL"/>
              <w:rPr>
                <w:sz w:val="16"/>
              </w:rPr>
            </w:pPr>
            <w:r>
              <w:rPr>
                <w:sz w:val="16"/>
              </w:rPr>
              <w:t>revised</w:t>
            </w:r>
          </w:p>
        </w:tc>
      </w:tr>
      <w:tr w:rsidR="00BC377F" w14:paraId="4B41C1D8" w14:textId="77777777" w:rsidTr="00D41ECF">
        <w:tc>
          <w:tcPr>
            <w:tcW w:w="0" w:type="auto"/>
          </w:tcPr>
          <w:p w14:paraId="547BA07E" w14:textId="77777777" w:rsidR="00BC377F" w:rsidRPr="00900970" w:rsidRDefault="00BC377F" w:rsidP="00D41ECF">
            <w:pPr>
              <w:pStyle w:val="TAL"/>
              <w:rPr>
                <w:sz w:val="16"/>
              </w:rPr>
            </w:pPr>
            <w:r>
              <w:rPr>
                <w:sz w:val="16"/>
              </w:rPr>
              <w:t>R5-241636</w:t>
            </w:r>
          </w:p>
        </w:tc>
        <w:tc>
          <w:tcPr>
            <w:tcW w:w="0" w:type="auto"/>
          </w:tcPr>
          <w:p w14:paraId="25C8DD1D" w14:textId="77777777" w:rsidR="00BC377F" w:rsidRPr="00900970" w:rsidRDefault="00BC377F" w:rsidP="00D41ECF">
            <w:pPr>
              <w:pStyle w:val="TAL"/>
              <w:rPr>
                <w:sz w:val="16"/>
              </w:rPr>
            </w:pPr>
            <w:r>
              <w:rPr>
                <w:sz w:val="16"/>
              </w:rPr>
              <w:t>Correction of Set MUSIM UAI test function</w:t>
            </w:r>
          </w:p>
        </w:tc>
        <w:tc>
          <w:tcPr>
            <w:tcW w:w="0" w:type="auto"/>
          </w:tcPr>
          <w:p w14:paraId="25D7651F" w14:textId="77777777" w:rsidR="00BC377F" w:rsidRPr="00900970"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534F29F5" w14:textId="77777777" w:rsidR="00BC377F" w:rsidRPr="00900970" w:rsidRDefault="00BC377F" w:rsidP="00D41ECF">
            <w:pPr>
              <w:pStyle w:val="TAL"/>
              <w:rPr>
                <w:sz w:val="16"/>
              </w:rPr>
            </w:pPr>
            <w:r>
              <w:rPr>
                <w:sz w:val="16"/>
              </w:rPr>
              <w:t>38.509</w:t>
            </w:r>
          </w:p>
        </w:tc>
        <w:tc>
          <w:tcPr>
            <w:tcW w:w="0" w:type="auto"/>
          </w:tcPr>
          <w:p w14:paraId="1F0971B9" w14:textId="77777777" w:rsidR="00BC377F" w:rsidRPr="00900970" w:rsidRDefault="00BC377F" w:rsidP="00D41ECF">
            <w:pPr>
              <w:pStyle w:val="TAL"/>
              <w:rPr>
                <w:sz w:val="16"/>
              </w:rPr>
            </w:pPr>
            <w:r>
              <w:rPr>
                <w:sz w:val="16"/>
              </w:rPr>
              <w:t>0082</w:t>
            </w:r>
          </w:p>
        </w:tc>
        <w:tc>
          <w:tcPr>
            <w:tcW w:w="0" w:type="auto"/>
          </w:tcPr>
          <w:p w14:paraId="485C9841" w14:textId="77777777" w:rsidR="00BC377F" w:rsidRPr="00900970" w:rsidRDefault="00BC377F" w:rsidP="00D41ECF">
            <w:pPr>
              <w:pStyle w:val="TAR"/>
              <w:rPr>
                <w:sz w:val="16"/>
              </w:rPr>
            </w:pPr>
            <w:r>
              <w:rPr>
                <w:sz w:val="16"/>
              </w:rPr>
              <w:t>1</w:t>
            </w:r>
          </w:p>
        </w:tc>
        <w:tc>
          <w:tcPr>
            <w:tcW w:w="0" w:type="auto"/>
          </w:tcPr>
          <w:p w14:paraId="2349CB7C" w14:textId="77777777" w:rsidR="00BC377F" w:rsidRPr="00900970" w:rsidRDefault="00BC377F" w:rsidP="00D41ECF">
            <w:pPr>
              <w:pStyle w:val="TAL"/>
              <w:rPr>
                <w:sz w:val="16"/>
              </w:rPr>
            </w:pPr>
            <w:r>
              <w:rPr>
                <w:sz w:val="16"/>
              </w:rPr>
              <w:t>Rel-17</w:t>
            </w:r>
          </w:p>
        </w:tc>
        <w:tc>
          <w:tcPr>
            <w:tcW w:w="0" w:type="auto"/>
          </w:tcPr>
          <w:p w14:paraId="61100DAA" w14:textId="77777777" w:rsidR="00BC377F" w:rsidRPr="00900970" w:rsidRDefault="00BC377F" w:rsidP="00D41ECF">
            <w:pPr>
              <w:pStyle w:val="TAL"/>
              <w:rPr>
                <w:sz w:val="16"/>
              </w:rPr>
            </w:pPr>
            <w:r>
              <w:rPr>
                <w:sz w:val="16"/>
              </w:rPr>
              <w:t>F</w:t>
            </w:r>
          </w:p>
        </w:tc>
        <w:tc>
          <w:tcPr>
            <w:tcW w:w="0" w:type="auto"/>
          </w:tcPr>
          <w:p w14:paraId="3FE926BF" w14:textId="77777777" w:rsidR="00BC377F" w:rsidRPr="00900970" w:rsidRDefault="00BC377F" w:rsidP="00D41ECF">
            <w:pPr>
              <w:pStyle w:val="TAL"/>
              <w:rPr>
                <w:sz w:val="16"/>
              </w:rPr>
            </w:pPr>
            <w:r>
              <w:rPr>
                <w:sz w:val="16"/>
              </w:rPr>
              <w:t>TEI17_Test, LTE_NR_MUSIM_plus_CT1-UEConTest</w:t>
            </w:r>
          </w:p>
        </w:tc>
        <w:tc>
          <w:tcPr>
            <w:tcW w:w="0" w:type="auto"/>
          </w:tcPr>
          <w:p w14:paraId="6E804E1E" w14:textId="77777777" w:rsidR="00BC377F" w:rsidRPr="00900970" w:rsidRDefault="00BC377F" w:rsidP="00D41ECF">
            <w:pPr>
              <w:pStyle w:val="TAL"/>
              <w:rPr>
                <w:sz w:val="16"/>
              </w:rPr>
            </w:pPr>
            <w:r>
              <w:rPr>
                <w:sz w:val="16"/>
              </w:rPr>
              <w:t>withdrawn</w:t>
            </w:r>
          </w:p>
        </w:tc>
      </w:tr>
      <w:tr w:rsidR="00BC377F" w14:paraId="44D60DDC" w14:textId="77777777" w:rsidTr="00D41ECF">
        <w:tc>
          <w:tcPr>
            <w:tcW w:w="0" w:type="auto"/>
          </w:tcPr>
          <w:p w14:paraId="34B65981" w14:textId="77777777" w:rsidR="00BC377F" w:rsidRPr="00900970" w:rsidRDefault="00BC377F" w:rsidP="00D41ECF">
            <w:pPr>
              <w:pStyle w:val="TAL"/>
              <w:rPr>
                <w:sz w:val="16"/>
              </w:rPr>
            </w:pPr>
            <w:r>
              <w:rPr>
                <w:sz w:val="16"/>
              </w:rPr>
              <w:t>R5-240434</w:t>
            </w:r>
          </w:p>
        </w:tc>
        <w:tc>
          <w:tcPr>
            <w:tcW w:w="0" w:type="auto"/>
          </w:tcPr>
          <w:p w14:paraId="52948221" w14:textId="77777777" w:rsidR="00BC377F" w:rsidRPr="00900970" w:rsidRDefault="00BC377F" w:rsidP="00D41ECF">
            <w:pPr>
              <w:pStyle w:val="TAL"/>
              <w:rPr>
                <w:sz w:val="16"/>
              </w:rPr>
            </w:pPr>
            <w:r>
              <w:rPr>
                <w:sz w:val="16"/>
              </w:rPr>
              <w:t>Correction of Test Loop Mode C for MBS broadcast</w:t>
            </w:r>
          </w:p>
        </w:tc>
        <w:tc>
          <w:tcPr>
            <w:tcW w:w="0" w:type="auto"/>
          </w:tcPr>
          <w:p w14:paraId="265104C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D312980" w14:textId="77777777" w:rsidR="00BC377F" w:rsidRPr="00900970" w:rsidRDefault="00BC377F" w:rsidP="00D41ECF">
            <w:pPr>
              <w:pStyle w:val="TAL"/>
              <w:rPr>
                <w:sz w:val="16"/>
              </w:rPr>
            </w:pPr>
            <w:r>
              <w:rPr>
                <w:sz w:val="16"/>
              </w:rPr>
              <w:t>38.509</w:t>
            </w:r>
          </w:p>
        </w:tc>
        <w:tc>
          <w:tcPr>
            <w:tcW w:w="0" w:type="auto"/>
          </w:tcPr>
          <w:p w14:paraId="3211D9DC" w14:textId="77777777" w:rsidR="00BC377F" w:rsidRPr="00900970" w:rsidRDefault="00BC377F" w:rsidP="00D41ECF">
            <w:pPr>
              <w:pStyle w:val="TAL"/>
              <w:rPr>
                <w:sz w:val="16"/>
              </w:rPr>
            </w:pPr>
            <w:r>
              <w:rPr>
                <w:sz w:val="16"/>
              </w:rPr>
              <w:t>0083</w:t>
            </w:r>
          </w:p>
        </w:tc>
        <w:tc>
          <w:tcPr>
            <w:tcW w:w="0" w:type="auto"/>
          </w:tcPr>
          <w:p w14:paraId="71DF95E6" w14:textId="77777777" w:rsidR="00BC377F" w:rsidRPr="00900970" w:rsidRDefault="00BC377F" w:rsidP="00D41ECF">
            <w:pPr>
              <w:pStyle w:val="TAR"/>
              <w:rPr>
                <w:sz w:val="16"/>
              </w:rPr>
            </w:pPr>
            <w:r>
              <w:rPr>
                <w:sz w:val="16"/>
              </w:rPr>
              <w:t>-</w:t>
            </w:r>
          </w:p>
        </w:tc>
        <w:tc>
          <w:tcPr>
            <w:tcW w:w="0" w:type="auto"/>
          </w:tcPr>
          <w:p w14:paraId="2986959D" w14:textId="77777777" w:rsidR="00BC377F" w:rsidRPr="00900970" w:rsidRDefault="00BC377F" w:rsidP="00D41ECF">
            <w:pPr>
              <w:pStyle w:val="TAL"/>
              <w:rPr>
                <w:sz w:val="16"/>
              </w:rPr>
            </w:pPr>
            <w:r>
              <w:rPr>
                <w:sz w:val="16"/>
              </w:rPr>
              <w:t>Rel-17</w:t>
            </w:r>
          </w:p>
        </w:tc>
        <w:tc>
          <w:tcPr>
            <w:tcW w:w="0" w:type="auto"/>
          </w:tcPr>
          <w:p w14:paraId="2B2661A8" w14:textId="77777777" w:rsidR="00BC377F" w:rsidRPr="00900970" w:rsidRDefault="00BC377F" w:rsidP="00D41ECF">
            <w:pPr>
              <w:pStyle w:val="TAL"/>
              <w:rPr>
                <w:sz w:val="16"/>
              </w:rPr>
            </w:pPr>
            <w:r>
              <w:rPr>
                <w:sz w:val="16"/>
              </w:rPr>
              <w:t>F</w:t>
            </w:r>
          </w:p>
        </w:tc>
        <w:tc>
          <w:tcPr>
            <w:tcW w:w="0" w:type="auto"/>
          </w:tcPr>
          <w:p w14:paraId="7A7D37A7" w14:textId="77777777" w:rsidR="00BC377F" w:rsidRPr="00900970" w:rsidRDefault="00BC377F" w:rsidP="00D41ECF">
            <w:pPr>
              <w:pStyle w:val="TAL"/>
              <w:rPr>
                <w:sz w:val="16"/>
              </w:rPr>
            </w:pPr>
            <w:r>
              <w:rPr>
                <w:sz w:val="16"/>
              </w:rPr>
              <w:t>TEI17_Test, NR_MBS_5MBS_5MBUSA-UEConTest</w:t>
            </w:r>
          </w:p>
        </w:tc>
        <w:tc>
          <w:tcPr>
            <w:tcW w:w="0" w:type="auto"/>
          </w:tcPr>
          <w:p w14:paraId="30CD08C4" w14:textId="77777777" w:rsidR="00BC377F" w:rsidRPr="00900970" w:rsidRDefault="00BC377F" w:rsidP="00D41ECF">
            <w:pPr>
              <w:pStyle w:val="TAL"/>
              <w:rPr>
                <w:sz w:val="16"/>
              </w:rPr>
            </w:pPr>
            <w:r>
              <w:rPr>
                <w:sz w:val="16"/>
              </w:rPr>
              <w:t>revised</w:t>
            </w:r>
          </w:p>
        </w:tc>
      </w:tr>
      <w:tr w:rsidR="00BC377F" w14:paraId="6DFA29DF" w14:textId="77777777" w:rsidTr="00D41ECF">
        <w:tc>
          <w:tcPr>
            <w:tcW w:w="0" w:type="auto"/>
          </w:tcPr>
          <w:p w14:paraId="62DE95C6" w14:textId="77777777" w:rsidR="00BC377F" w:rsidRPr="00900970" w:rsidRDefault="00BC377F" w:rsidP="00D41ECF">
            <w:pPr>
              <w:pStyle w:val="TAL"/>
              <w:rPr>
                <w:sz w:val="16"/>
              </w:rPr>
            </w:pPr>
            <w:r>
              <w:rPr>
                <w:sz w:val="16"/>
              </w:rPr>
              <w:t>R5-241492</w:t>
            </w:r>
          </w:p>
        </w:tc>
        <w:tc>
          <w:tcPr>
            <w:tcW w:w="0" w:type="auto"/>
          </w:tcPr>
          <w:p w14:paraId="1024B981" w14:textId="77777777" w:rsidR="00BC377F" w:rsidRPr="00900970" w:rsidRDefault="00BC377F" w:rsidP="00D41ECF">
            <w:pPr>
              <w:pStyle w:val="TAL"/>
              <w:rPr>
                <w:sz w:val="16"/>
              </w:rPr>
            </w:pPr>
            <w:r>
              <w:rPr>
                <w:sz w:val="16"/>
              </w:rPr>
              <w:t>Correction of Test Loop Mode C for MBS broadcast</w:t>
            </w:r>
          </w:p>
        </w:tc>
        <w:tc>
          <w:tcPr>
            <w:tcW w:w="0" w:type="auto"/>
          </w:tcPr>
          <w:p w14:paraId="6BED44E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8795738" w14:textId="77777777" w:rsidR="00BC377F" w:rsidRPr="00900970" w:rsidRDefault="00BC377F" w:rsidP="00D41ECF">
            <w:pPr>
              <w:pStyle w:val="TAL"/>
              <w:rPr>
                <w:sz w:val="16"/>
              </w:rPr>
            </w:pPr>
            <w:r>
              <w:rPr>
                <w:sz w:val="16"/>
              </w:rPr>
              <w:t>38.509</w:t>
            </w:r>
          </w:p>
        </w:tc>
        <w:tc>
          <w:tcPr>
            <w:tcW w:w="0" w:type="auto"/>
          </w:tcPr>
          <w:p w14:paraId="3213B837" w14:textId="77777777" w:rsidR="00BC377F" w:rsidRPr="00900970" w:rsidRDefault="00BC377F" w:rsidP="00D41ECF">
            <w:pPr>
              <w:pStyle w:val="TAL"/>
              <w:rPr>
                <w:sz w:val="16"/>
              </w:rPr>
            </w:pPr>
            <w:r>
              <w:rPr>
                <w:sz w:val="16"/>
              </w:rPr>
              <w:t>0083</w:t>
            </w:r>
          </w:p>
        </w:tc>
        <w:tc>
          <w:tcPr>
            <w:tcW w:w="0" w:type="auto"/>
          </w:tcPr>
          <w:p w14:paraId="398EEAA6" w14:textId="77777777" w:rsidR="00BC377F" w:rsidRPr="00900970" w:rsidRDefault="00BC377F" w:rsidP="00D41ECF">
            <w:pPr>
              <w:pStyle w:val="TAR"/>
              <w:rPr>
                <w:sz w:val="16"/>
              </w:rPr>
            </w:pPr>
            <w:r>
              <w:rPr>
                <w:sz w:val="16"/>
              </w:rPr>
              <w:t>1</w:t>
            </w:r>
          </w:p>
        </w:tc>
        <w:tc>
          <w:tcPr>
            <w:tcW w:w="0" w:type="auto"/>
          </w:tcPr>
          <w:p w14:paraId="3ACCC5E3" w14:textId="77777777" w:rsidR="00BC377F" w:rsidRPr="00900970" w:rsidRDefault="00BC377F" w:rsidP="00D41ECF">
            <w:pPr>
              <w:pStyle w:val="TAL"/>
              <w:rPr>
                <w:sz w:val="16"/>
              </w:rPr>
            </w:pPr>
            <w:r>
              <w:rPr>
                <w:sz w:val="16"/>
              </w:rPr>
              <w:t>Rel-17</w:t>
            </w:r>
          </w:p>
        </w:tc>
        <w:tc>
          <w:tcPr>
            <w:tcW w:w="0" w:type="auto"/>
          </w:tcPr>
          <w:p w14:paraId="5CD0584D" w14:textId="77777777" w:rsidR="00BC377F" w:rsidRPr="00900970" w:rsidRDefault="00BC377F" w:rsidP="00D41ECF">
            <w:pPr>
              <w:pStyle w:val="TAL"/>
              <w:rPr>
                <w:sz w:val="16"/>
              </w:rPr>
            </w:pPr>
            <w:r>
              <w:rPr>
                <w:sz w:val="16"/>
              </w:rPr>
              <w:t>F</w:t>
            </w:r>
          </w:p>
        </w:tc>
        <w:tc>
          <w:tcPr>
            <w:tcW w:w="0" w:type="auto"/>
          </w:tcPr>
          <w:p w14:paraId="3FD85CB6" w14:textId="77777777" w:rsidR="00BC377F" w:rsidRPr="00900970" w:rsidRDefault="00BC377F" w:rsidP="00D41ECF">
            <w:pPr>
              <w:pStyle w:val="TAL"/>
              <w:rPr>
                <w:sz w:val="16"/>
              </w:rPr>
            </w:pPr>
            <w:r>
              <w:rPr>
                <w:sz w:val="16"/>
              </w:rPr>
              <w:t>TEI17_Test, NR_MBS_5MBS_5MBUSA-UEConTest</w:t>
            </w:r>
          </w:p>
        </w:tc>
        <w:tc>
          <w:tcPr>
            <w:tcW w:w="0" w:type="auto"/>
          </w:tcPr>
          <w:p w14:paraId="6A698AAE" w14:textId="77777777" w:rsidR="00BC377F" w:rsidRPr="00900970" w:rsidRDefault="00BC377F" w:rsidP="00D41ECF">
            <w:pPr>
              <w:pStyle w:val="TAL"/>
              <w:rPr>
                <w:sz w:val="16"/>
              </w:rPr>
            </w:pPr>
            <w:r>
              <w:rPr>
                <w:sz w:val="16"/>
              </w:rPr>
              <w:t>agreed</w:t>
            </w:r>
          </w:p>
        </w:tc>
      </w:tr>
      <w:tr w:rsidR="00BC377F" w14:paraId="66E378F6" w14:textId="77777777" w:rsidTr="00D41ECF">
        <w:tc>
          <w:tcPr>
            <w:tcW w:w="0" w:type="auto"/>
          </w:tcPr>
          <w:p w14:paraId="31254919" w14:textId="77777777" w:rsidR="00BC377F" w:rsidRPr="00900970" w:rsidRDefault="00BC377F" w:rsidP="00D41ECF">
            <w:pPr>
              <w:pStyle w:val="TAL"/>
              <w:rPr>
                <w:sz w:val="16"/>
              </w:rPr>
            </w:pPr>
            <w:r>
              <w:rPr>
                <w:sz w:val="16"/>
              </w:rPr>
              <w:t>R5-240049</w:t>
            </w:r>
          </w:p>
        </w:tc>
        <w:tc>
          <w:tcPr>
            <w:tcW w:w="0" w:type="auto"/>
          </w:tcPr>
          <w:p w14:paraId="7E720BEF" w14:textId="77777777" w:rsidR="00BC377F" w:rsidRPr="00900970" w:rsidRDefault="00BC377F" w:rsidP="00D41ECF">
            <w:pPr>
              <w:pStyle w:val="TAL"/>
              <w:rPr>
                <w:sz w:val="16"/>
              </w:rPr>
            </w:pPr>
            <w:r>
              <w:rPr>
                <w:sz w:val="16"/>
              </w:rPr>
              <w:t>Introduction of common parts for ATG UE RF test cases</w:t>
            </w:r>
          </w:p>
        </w:tc>
        <w:tc>
          <w:tcPr>
            <w:tcW w:w="0" w:type="auto"/>
          </w:tcPr>
          <w:p w14:paraId="7840D771" w14:textId="77777777" w:rsidR="00BC377F" w:rsidRPr="00900970" w:rsidRDefault="00BC377F" w:rsidP="00D41ECF">
            <w:pPr>
              <w:pStyle w:val="TAL"/>
              <w:rPr>
                <w:sz w:val="16"/>
              </w:rPr>
            </w:pPr>
            <w:r>
              <w:rPr>
                <w:sz w:val="16"/>
              </w:rPr>
              <w:t>CMCC</w:t>
            </w:r>
          </w:p>
        </w:tc>
        <w:tc>
          <w:tcPr>
            <w:tcW w:w="0" w:type="auto"/>
          </w:tcPr>
          <w:p w14:paraId="6A96018F" w14:textId="77777777" w:rsidR="00BC377F" w:rsidRPr="00900970" w:rsidRDefault="00BC377F" w:rsidP="00D41ECF">
            <w:pPr>
              <w:pStyle w:val="TAL"/>
              <w:rPr>
                <w:sz w:val="16"/>
              </w:rPr>
            </w:pPr>
            <w:r>
              <w:rPr>
                <w:sz w:val="16"/>
              </w:rPr>
              <w:t>38.521-1</w:t>
            </w:r>
          </w:p>
        </w:tc>
        <w:tc>
          <w:tcPr>
            <w:tcW w:w="0" w:type="auto"/>
          </w:tcPr>
          <w:p w14:paraId="17C6C05D" w14:textId="77777777" w:rsidR="00BC377F" w:rsidRPr="00900970" w:rsidRDefault="00BC377F" w:rsidP="00D41ECF">
            <w:pPr>
              <w:pStyle w:val="TAL"/>
              <w:rPr>
                <w:sz w:val="16"/>
              </w:rPr>
            </w:pPr>
            <w:r>
              <w:rPr>
                <w:sz w:val="16"/>
              </w:rPr>
              <w:t>2585</w:t>
            </w:r>
          </w:p>
        </w:tc>
        <w:tc>
          <w:tcPr>
            <w:tcW w:w="0" w:type="auto"/>
          </w:tcPr>
          <w:p w14:paraId="3ECE7B77" w14:textId="77777777" w:rsidR="00BC377F" w:rsidRPr="00900970" w:rsidRDefault="00BC377F" w:rsidP="00D41ECF">
            <w:pPr>
              <w:pStyle w:val="TAR"/>
              <w:rPr>
                <w:sz w:val="16"/>
              </w:rPr>
            </w:pPr>
            <w:r>
              <w:rPr>
                <w:sz w:val="16"/>
              </w:rPr>
              <w:t>-</w:t>
            </w:r>
          </w:p>
        </w:tc>
        <w:tc>
          <w:tcPr>
            <w:tcW w:w="0" w:type="auto"/>
          </w:tcPr>
          <w:p w14:paraId="1263493E" w14:textId="77777777" w:rsidR="00BC377F" w:rsidRPr="00900970" w:rsidRDefault="00BC377F" w:rsidP="00D41ECF">
            <w:pPr>
              <w:pStyle w:val="TAL"/>
              <w:rPr>
                <w:sz w:val="16"/>
              </w:rPr>
            </w:pPr>
            <w:r>
              <w:rPr>
                <w:sz w:val="16"/>
              </w:rPr>
              <w:t>Rel-18</w:t>
            </w:r>
          </w:p>
        </w:tc>
        <w:tc>
          <w:tcPr>
            <w:tcW w:w="0" w:type="auto"/>
          </w:tcPr>
          <w:p w14:paraId="05FD8E2B" w14:textId="77777777" w:rsidR="00BC377F" w:rsidRPr="00900970" w:rsidRDefault="00BC377F" w:rsidP="00D41ECF">
            <w:pPr>
              <w:pStyle w:val="TAL"/>
              <w:rPr>
                <w:sz w:val="16"/>
              </w:rPr>
            </w:pPr>
            <w:r>
              <w:rPr>
                <w:sz w:val="16"/>
              </w:rPr>
              <w:t>F</w:t>
            </w:r>
          </w:p>
        </w:tc>
        <w:tc>
          <w:tcPr>
            <w:tcW w:w="0" w:type="auto"/>
          </w:tcPr>
          <w:p w14:paraId="6B43B566"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1F930996" w14:textId="77777777" w:rsidR="00BC377F" w:rsidRPr="00900970" w:rsidRDefault="00BC377F" w:rsidP="00D41ECF">
            <w:pPr>
              <w:pStyle w:val="TAL"/>
              <w:rPr>
                <w:sz w:val="16"/>
              </w:rPr>
            </w:pPr>
            <w:r>
              <w:rPr>
                <w:sz w:val="16"/>
              </w:rPr>
              <w:t>agreed</w:t>
            </w:r>
          </w:p>
        </w:tc>
      </w:tr>
      <w:tr w:rsidR="00BC377F" w14:paraId="497582BB" w14:textId="77777777" w:rsidTr="00D41ECF">
        <w:tc>
          <w:tcPr>
            <w:tcW w:w="0" w:type="auto"/>
          </w:tcPr>
          <w:p w14:paraId="3FA45B6B" w14:textId="77777777" w:rsidR="00BC377F" w:rsidRPr="00900970" w:rsidRDefault="00BC377F" w:rsidP="00D41ECF">
            <w:pPr>
              <w:pStyle w:val="TAL"/>
              <w:rPr>
                <w:sz w:val="16"/>
              </w:rPr>
            </w:pPr>
            <w:r>
              <w:rPr>
                <w:sz w:val="16"/>
              </w:rPr>
              <w:t>R5-240050</w:t>
            </w:r>
          </w:p>
        </w:tc>
        <w:tc>
          <w:tcPr>
            <w:tcW w:w="0" w:type="auto"/>
          </w:tcPr>
          <w:p w14:paraId="1F5400D9" w14:textId="77777777" w:rsidR="00BC377F" w:rsidRPr="00900970" w:rsidRDefault="00BC377F" w:rsidP="00D41ECF">
            <w:pPr>
              <w:pStyle w:val="TAL"/>
              <w:rPr>
                <w:sz w:val="16"/>
              </w:rPr>
            </w:pPr>
            <w:r>
              <w:rPr>
                <w:sz w:val="16"/>
              </w:rPr>
              <w:t>Introduction of General description for ATG UE Tx TCs</w:t>
            </w:r>
          </w:p>
        </w:tc>
        <w:tc>
          <w:tcPr>
            <w:tcW w:w="0" w:type="auto"/>
          </w:tcPr>
          <w:p w14:paraId="74B14AAA" w14:textId="77777777" w:rsidR="00BC377F" w:rsidRPr="00900970" w:rsidRDefault="00BC377F" w:rsidP="00D41ECF">
            <w:pPr>
              <w:pStyle w:val="TAL"/>
              <w:rPr>
                <w:sz w:val="16"/>
              </w:rPr>
            </w:pPr>
            <w:r>
              <w:rPr>
                <w:sz w:val="16"/>
              </w:rPr>
              <w:t>CMCC</w:t>
            </w:r>
          </w:p>
        </w:tc>
        <w:tc>
          <w:tcPr>
            <w:tcW w:w="0" w:type="auto"/>
          </w:tcPr>
          <w:p w14:paraId="508A40AF" w14:textId="77777777" w:rsidR="00BC377F" w:rsidRPr="00900970" w:rsidRDefault="00BC377F" w:rsidP="00D41ECF">
            <w:pPr>
              <w:pStyle w:val="TAL"/>
              <w:rPr>
                <w:sz w:val="16"/>
              </w:rPr>
            </w:pPr>
            <w:r>
              <w:rPr>
                <w:sz w:val="16"/>
              </w:rPr>
              <w:t>38.521-1</w:t>
            </w:r>
          </w:p>
        </w:tc>
        <w:tc>
          <w:tcPr>
            <w:tcW w:w="0" w:type="auto"/>
          </w:tcPr>
          <w:p w14:paraId="62E06D30" w14:textId="77777777" w:rsidR="00BC377F" w:rsidRPr="00900970" w:rsidRDefault="00BC377F" w:rsidP="00D41ECF">
            <w:pPr>
              <w:pStyle w:val="TAL"/>
              <w:rPr>
                <w:sz w:val="16"/>
              </w:rPr>
            </w:pPr>
            <w:r>
              <w:rPr>
                <w:sz w:val="16"/>
              </w:rPr>
              <w:t>2586</w:t>
            </w:r>
          </w:p>
        </w:tc>
        <w:tc>
          <w:tcPr>
            <w:tcW w:w="0" w:type="auto"/>
          </w:tcPr>
          <w:p w14:paraId="56C9AEB1" w14:textId="77777777" w:rsidR="00BC377F" w:rsidRPr="00900970" w:rsidRDefault="00BC377F" w:rsidP="00D41ECF">
            <w:pPr>
              <w:pStyle w:val="TAR"/>
              <w:rPr>
                <w:sz w:val="16"/>
              </w:rPr>
            </w:pPr>
            <w:r>
              <w:rPr>
                <w:sz w:val="16"/>
              </w:rPr>
              <w:t>-</w:t>
            </w:r>
          </w:p>
        </w:tc>
        <w:tc>
          <w:tcPr>
            <w:tcW w:w="0" w:type="auto"/>
          </w:tcPr>
          <w:p w14:paraId="123F977E" w14:textId="77777777" w:rsidR="00BC377F" w:rsidRPr="00900970" w:rsidRDefault="00BC377F" w:rsidP="00D41ECF">
            <w:pPr>
              <w:pStyle w:val="TAL"/>
              <w:rPr>
                <w:sz w:val="16"/>
              </w:rPr>
            </w:pPr>
            <w:r>
              <w:rPr>
                <w:sz w:val="16"/>
              </w:rPr>
              <w:t>Rel-18</w:t>
            </w:r>
          </w:p>
        </w:tc>
        <w:tc>
          <w:tcPr>
            <w:tcW w:w="0" w:type="auto"/>
          </w:tcPr>
          <w:p w14:paraId="2CA3726C" w14:textId="77777777" w:rsidR="00BC377F" w:rsidRPr="00900970" w:rsidRDefault="00BC377F" w:rsidP="00D41ECF">
            <w:pPr>
              <w:pStyle w:val="TAL"/>
              <w:rPr>
                <w:sz w:val="16"/>
              </w:rPr>
            </w:pPr>
            <w:r>
              <w:rPr>
                <w:sz w:val="16"/>
              </w:rPr>
              <w:t>F</w:t>
            </w:r>
          </w:p>
        </w:tc>
        <w:tc>
          <w:tcPr>
            <w:tcW w:w="0" w:type="auto"/>
          </w:tcPr>
          <w:p w14:paraId="1569752D"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9C0EDF5" w14:textId="77777777" w:rsidR="00BC377F" w:rsidRPr="00900970" w:rsidRDefault="00BC377F" w:rsidP="00D41ECF">
            <w:pPr>
              <w:pStyle w:val="TAL"/>
              <w:rPr>
                <w:sz w:val="16"/>
              </w:rPr>
            </w:pPr>
            <w:r>
              <w:rPr>
                <w:sz w:val="16"/>
              </w:rPr>
              <w:t>revised</w:t>
            </w:r>
          </w:p>
        </w:tc>
      </w:tr>
      <w:tr w:rsidR="00BC377F" w14:paraId="67A2A90A" w14:textId="77777777" w:rsidTr="00D41ECF">
        <w:tc>
          <w:tcPr>
            <w:tcW w:w="0" w:type="auto"/>
          </w:tcPr>
          <w:p w14:paraId="3C2518A6" w14:textId="77777777" w:rsidR="00BC377F" w:rsidRPr="00900970" w:rsidRDefault="00BC377F" w:rsidP="00D41ECF">
            <w:pPr>
              <w:pStyle w:val="TAL"/>
              <w:rPr>
                <w:sz w:val="16"/>
              </w:rPr>
            </w:pPr>
            <w:r>
              <w:rPr>
                <w:sz w:val="16"/>
              </w:rPr>
              <w:t>R5-242030</w:t>
            </w:r>
          </w:p>
        </w:tc>
        <w:tc>
          <w:tcPr>
            <w:tcW w:w="0" w:type="auto"/>
          </w:tcPr>
          <w:p w14:paraId="762F748A" w14:textId="77777777" w:rsidR="00BC377F" w:rsidRPr="00900970" w:rsidRDefault="00BC377F" w:rsidP="00D41ECF">
            <w:pPr>
              <w:pStyle w:val="TAL"/>
              <w:rPr>
                <w:sz w:val="16"/>
              </w:rPr>
            </w:pPr>
            <w:r>
              <w:rPr>
                <w:sz w:val="16"/>
              </w:rPr>
              <w:t>Introduction of General description for ATG UE Tx TCs</w:t>
            </w:r>
          </w:p>
        </w:tc>
        <w:tc>
          <w:tcPr>
            <w:tcW w:w="0" w:type="auto"/>
          </w:tcPr>
          <w:p w14:paraId="1596C2FA" w14:textId="77777777" w:rsidR="00BC377F" w:rsidRPr="00900970" w:rsidRDefault="00BC377F" w:rsidP="00D41ECF">
            <w:pPr>
              <w:pStyle w:val="TAL"/>
              <w:rPr>
                <w:sz w:val="16"/>
              </w:rPr>
            </w:pPr>
            <w:r>
              <w:rPr>
                <w:sz w:val="16"/>
              </w:rPr>
              <w:t>CMCC</w:t>
            </w:r>
          </w:p>
        </w:tc>
        <w:tc>
          <w:tcPr>
            <w:tcW w:w="0" w:type="auto"/>
          </w:tcPr>
          <w:p w14:paraId="53C2B993" w14:textId="77777777" w:rsidR="00BC377F" w:rsidRPr="00900970" w:rsidRDefault="00BC377F" w:rsidP="00D41ECF">
            <w:pPr>
              <w:pStyle w:val="TAL"/>
              <w:rPr>
                <w:sz w:val="16"/>
              </w:rPr>
            </w:pPr>
            <w:r>
              <w:rPr>
                <w:sz w:val="16"/>
              </w:rPr>
              <w:t>38.521-1</w:t>
            </w:r>
          </w:p>
        </w:tc>
        <w:tc>
          <w:tcPr>
            <w:tcW w:w="0" w:type="auto"/>
          </w:tcPr>
          <w:p w14:paraId="7056248D" w14:textId="77777777" w:rsidR="00BC377F" w:rsidRPr="00900970" w:rsidRDefault="00BC377F" w:rsidP="00D41ECF">
            <w:pPr>
              <w:pStyle w:val="TAL"/>
              <w:rPr>
                <w:sz w:val="16"/>
              </w:rPr>
            </w:pPr>
            <w:r>
              <w:rPr>
                <w:sz w:val="16"/>
              </w:rPr>
              <w:t>2586</w:t>
            </w:r>
          </w:p>
        </w:tc>
        <w:tc>
          <w:tcPr>
            <w:tcW w:w="0" w:type="auto"/>
          </w:tcPr>
          <w:p w14:paraId="33C5217F" w14:textId="77777777" w:rsidR="00BC377F" w:rsidRPr="00900970" w:rsidRDefault="00BC377F" w:rsidP="00D41ECF">
            <w:pPr>
              <w:pStyle w:val="TAR"/>
              <w:rPr>
                <w:sz w:val="16"/>
              </w:rPr>
            </w:pPr>
            <w:r>
              <w:rPr>
                <w:sz w:val="16"/>
              </w:rPr>
              <w:t>1</w:t>
            </w:r>
          </w:p>
        </w:tc>
        <w:tc>
          <w:tcPr>
            <w:tcW w:w="0" w:type="auto"/>
          </w:tcPr>
          <w:p w14:paraId="2CA2CABF" w14:textId="77777777" w:rsidR="00BC377F" w:rsidRPr="00900970" w:rsidRDefault="00BC377F" w:rsidP="00D41ECF">
            <w:pPr>
              <w:pStyle w:val="TAL"/>
              <w:rPr>
                <w:sz w:val="16"/>
              </w:rPr>
            </w:pPr>
            <w:r>
              <w:rPr>
                <w:sz w:val="16"/>
              </w:rPr>
              <w:t>Rel-18</w:t>
            </w:r>
          </w:p>
        </w:tc>
        <w:tc>
          <w:tcPr>
            <w:tcW w:w="0" w:type="auto"/>
          </w:tcPr>
          <w:p w14:paraId="7C48D168" w14:textId="77777777" w:rsidR="00BC377F" w:rsidRPr="00900970" w:rsidRDefault="00BC377F" w:rsidP="00D41ECF">
            <w:pPr>
              <w:pStyle w:val="TAL"/>
              <w:rPr>
                <w:sz w:val="16"/>
              </w:rPr>
            </w:pPr>
            <w:r>
              <w:rPr>
                <w:sz w:val="16"/>
              </w:rPr>
              <w:t>F</w:t>
            </w:r>
          </w:p>
        </w:tc>
        <w:tc>
          <w:tcPr>
            <w:tcW w:w="0" w:type="auto"/>
          </w:tcPr>
          <w:p w14:paraId="109682B0"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79204FCF" w14:textId="77777777" w:rsidR="00BC377F" w:rsidRPr="00900970" w:rsidRDefault="00BC377F" w:rsidP="00D41ECF">
            <w:pPr>
              <w:pStyle w:val="TAL"/>
              <w:rPr>
                <w:sz w:val="16"/>
              </w:rPr>
            </w:pPr>
            <w:r>
              <w:rPr>
                <w:sz w:val="16"/>
              </w:rPr>
              <w:t>revised</w:t>
            </w:r>
          </w:p>
        </w:tc>
      </w:tr>
      <w:tr w:rsidR="00BC377F" w14:paraId="14C00336" w14:textId="77777777" w:rsidTr="00D41ECF">
        <w:tc>
          <w:tcPr>
            <w:tcW w:w="0" w:type="auto"/>
          </w:tcPr>
          <w:p w14:paraId="663BD3C0" w14:textId="77777777" w:rsidR="00BC377F" w:rsidRPr="00900970" w:rsidRDefault="00BC377F" w:rsidP="00D41ECF">
            <w:pPr>
              <w:pStyle w:val="TAL"/>
              <w:rPr>
                <w:sz w:val="16"/>
              </w:rPr>
            </w:pPr>
            <w:r>
              <w:rPr>
                <w:sz w:val="16"/>
              </w:rPr>
              <w:t>R5-241683</w:t>
            </w:r>
          </w:p>
        </w:tc>
        <w:tc>
          <w:tcPr>
            <w:tcW w:w="0" w:type="auto"/>
          </w:tcPr>
          <w:p w14:paraId="203754E7" w14:textId="77777777" w:rsidR="00BC377F" w:rsidRPr="00900970" w:rsidRDefault="00BC377F" w:rsidP="00D41ECF">
            <w:pPr>
              <w:pStyle w:val="TAL"/>
              <w:rPr>
                <w:sz w:val="16"/>
              </w:rPr>
            </w:pPr>
            <w:r>
              <w:rPr>
                <w:sz w:val="16"/>
              </w:rPr>
              <w:t>Introduction of General description for ATG UE Tx TCs</w:t>
            </w:r>
          </w:p>
        </w:tc>
        <w:tc>
          <w:tcPr>
            <w:tcW w:w="0" w:type="auto"/>
          </w:tcPr>
          <w:p w14:paraId="05C0E7D4" w14:textId="77777777" w:rsidR="00BC377F" w:rsidRPr="00900970" w:rsidRDefault="00BC377F" w:rsidP="00D41ECF">
            <w:pPr>
              <w:pStyle w:val="TAL"/>
              <w:rPr>
                <w:sz w:val="16"/>
              </w:rPr>
            </w:pPr>
            <w:r>
              <w:rPr>
                <w:sz w:val="16"/>
              </w:rPr>
              <w:t>CMCC</w:t>
            </w:r>
          </w:p>
        </w:tc>
        <w:tc>
          <w:tcPr>
            <w:tcW w:w="0" w:type="auto"/>
          </w:tcPr>
          <w:p w14:paraId="548A758C" w14:textId="77777777" w:rsidR="00BC377F" w:rsidRPr="00900970" w:rsidRDefault="00BC377F" w:rsidP="00D41ECF">
            <w:pPr>
              <w:pStyle w:val="TAL"/>
              <w:rPr>
                <w:sz w:val="16"/>
              </w:rPr>
            </w:pPr>
            <w:r>
              <w:rPr>
                <w:sz w:val="16"/>
              </w:rPr>
              <w:t>38.521-1</w:t>
            </w:r>
          </w:p>
        </w:tc>
        <w:tc>
          <w:tcPr>
            <w:tcW w:w="0" w:type="auto"/>
          </w:tcPr>
          <w:p w14:paraId="5ECC6B47" w14:textId="77777777" w:rsidR="00BC377F" w:rsidRPr="00900970" w:rsidRDefault="00BC377F" w:rsidP="00D41ECF">
            <w:pPr>
              <w:pStyle w:val="TAL"/>
              <w:rPr>
                <w:sz w:val="16"/>
              </w:rPr>
            </w:pPr>
            <w:r>
              <w:rPr>
                <w:sz w:val="16"/>
              </w:rPr>
              <w:t>2586</w:t>
            </w:r>
          </w:p>
        </w:tc>
        <w:tc>
          <w:tcPr>
            <w:tcW w:w="0" w:type="auto"/>
          </w:tcPr>
          <w:p w14:paraId="633C6074" w14:textId="77777777" w:rsidR="00BC377F" w:rsidRPr="00900970" w:rsidRDefault="00BC377F" w:rsidP="00D41ECF">
            <w:pPr>
              <w:pStyle w:val="TAR"/>
              <w:rPr>
                <w:sz w:val="16"/>
              </w:rPr>
            </w:pPr>
            <w:r>
              <w:rPr>
                <w:sz w:val="16"/>
              </w:rPr>
              <w:t>2</w:t>
            </w:r>
          </w:p>
        </w:tc>
        <w:tc>
          <w:tcPr>
            <w:tcW w:w="0" w:type="auto"/>
          </w:tcPr>
          <w:p w14:paraId="1E4D1DEE" w14:textId="77777777" w:rsidR="00BC377F" w:rsidRPr="00900970" w:rsidRDefault="00BC377F" w:rsidP="00D41ECF">
            <w:pPr>
              <w:pStyle w:val="TAL"/>
              <w:rPr>
                <w:sz w:val="16"/>
              </w:rPr>
            </w:pPr>
            <w:r>
              <w:rPr>
                <w:sz w:val="16"/>
              </w:rPr>
              <w:t>Rel-18</w:t>
            </w:r>
          </w:p>
        </w:tc>
        <w:tc>
          <w:tcPr>
            <w:tcW w:w="0" w:type="auto"/>
          </w:tcPr>
          <w:p w14:paraId="0F81FA7F" w14:textId="77777777" w:rsidR="00BC377F" w:rsidRPr="00900970" w:rsidRDefault="00BC377F" w:rsidP="00D41ECF">
            <w:pPr>
              <w:pStyle w:val="TAL"/>
              <w:rPr>
                <w:sz w:val="16"/>
              </w:rPr>
            </w:pPr>
            <w:r>
              <w:rPr>
                <w:sz w:val="16"/>
              </w:rPr>
              <w:t>F</w:t>
            </w:r>
          </w:p>
        </w:tc>
        <w:tc>
          <w:tcPr>
            <w:tcW w:w="0" w:type="auto"/>
          </w:tcPr>
          <w:p w14:paraId="0873951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52C04C6" w14:textId="77777777" w:rsidR="00BC377F" w:rsidRPr="00900970" w:rsidRDefault="00BC377F" w:rsidP="00D41ECF">
            <w:pPr>
              <w:pStyle w:val="TAL"/>
              <w:rPr>
                <w:sz w:val="16"/>
              </w:rPr>
            </w:pPr>
            <w:r>
              <w:rPr>
                <w:sz w:val="16"/>
              </w:rPr>
              <w:t>agreed</w:t>
            </w:r>
          </w:p>
        </w:tc>
      </w:tr>
      <w:tr w:rsidR="00BC377F" w14:paraId="377C0022" w14:textId="77777777" w:rsidTr="00D41ECF">
        <w:tc>
          <w:tcPr>
            <w:tcW w:w="0" w:type="auto"/>
          </w:tcPr>
          <w:p w14:paraId="2547FBF2" w14:textId="77777777" w:rsidR="00BC377F" w:rsidRPr="00900970" w:rsidRDefault="00BC377F" w:rsidP="00D41ECF">
            <w:pPr>
              <w:pStyle w:val="TAL"/>
              <w:rPr>
                <w:sz w:val="16"/>
              </w:rPr>
            </w:pPr>
            <w:r>
              <w:rPr>
                <w:sz w:val="16"/>
              </w:rPr>
              <w:t>R5-240051</w:t>
            </w:r>
          </w:p>
        </w:tc>
        <w:tc>
          <w:tcPr>
            <w:tcW w:w="0" w:type="auto"/>
          </w:tcPr>
          <w:p w14:paraId="559937C6" w14:textId="77777777" w:rsidR="00BC377F" w:rsidRPr="00900970" w:rsidRDefault="00BC377F" w:rsidP="00D41ECF">
            <w:pPr>
              <w:pStyle w:val="TAL"/>
              <w:rPr>
                <w:sz w:val="16"/>
              </w:rPr>
            </w:pPr>
            <w:r>
              <w:rPr>
                <w:sz w:val="16"/>
              </w:rPr>
              <w:t>Introduction of MOP TC for ATG UE</w:t>
            </w:r>
          </w:p>
        </w:tc>
        <w:tc>
          <w:tcPr>
            <w:tcW w:w="0" w:type="auto"/>
          </w:tcPr>
          <w:p w14:paraId="71FD7DFE" w14:textId="77777777" w:rsidR="00BC377F" w:rsidRPr="00900970" w:rsidRDefault="00BC377F" w:rsidP="00D41ECF">
            <w:pPr>
              <w:pStyle w:val="TAL"/>
              <w:rPr>
                <w:sz w:val="16"/>
              </w:rPr>
            </w:pPr>
            <w:r>
              <w:rPr>
                <w:sz w:val="16"/>
              </w:rPr>
              <w:t>CMCC</w:t>
            </w:r>
          </w:p>
        </w:tc>
        <w:tc>
          <w:tcPr>
            <w:tcW w:w="0" w:type="auto"/>
          </w:tcPr>
          <w:p w14:paraId="24D77C06" w14:textId="77777777" w:rsidR="00BC377F" w:rsidRPr="00900970" w:rsidRDefault="00BC377F" w:rsidP="00D41ECF">
            <w:pPr>
              <w:pStyle w:val="TAL"/>
              <w:rPr>
                <w:sz w:val="16"/>
              </w:rPr>
            </w:pPr>
            <w:r>
              <w:rPr>
                <w:sz w:val="16"/>
              </w:rPr>
              <w:t>38.521-1</w:t>
            </w:r>
          </w:p>
        </w:tc>
        <w:tc>
          <w:tcPr>
            <w:tcW w:w="0" w:type="auto"/>
          </w:tcPr>
          <w:p w14:paraId="79BDCAAB" w14:textId="77777777" w:rsidR="00BC377F" w:rsidRPr="00900970" w:rsidRDefault="00BC377F" w:rsidP="00D41ECF">
            <w:pPr>
              <w:pStyle w:val="TAL"/>
              <w:rPr>
                <w:sz w:val="16"/>
              </w:rPr>
            </w:pPr>
            <w:r>
              <w:rPr>
                <w:sz w:val="16"/>
              </w:rPr>
              <w:t>2587</w:t>
            </w:r>
          </w:p>
        </w:tc>
        <w:tc>
          <w:tcPr>
            <w:tcW w:w="0" w:type="auto"/>
          </w:tcPr>
          <w:p w14:paraId="0114EFD2" w14:textId="77777777" w:rsidR="00BC377F" w:rsidRPr="00900970" w:rsidRDefault="00BC377F" w:rsidP="00D41ECF">
            <w:pPr>
              <w:pStyle w:val="TAR"/>
              <w:rPr>
                <w:sz w:val="16"/>
              </w:rPr>
            </w:pPr>
            <w:r>
              <w:rPr>
                <w:sz w:val="16"/>
              </w:rPr>
              <w:t>-</w:t>
            </w:r>
          </w:p>
        </w:tc>
        <w:tc>
          <w:tcPr>
            <w:tcW w:w="0" w:type="auto"/>
          </w:tcPr>
          <w:p w14:paraId="1B40FBC5" w14:textId="77777777" w:rsidR="00BC377F" w:rsidRPr="00900970" w:rsidRDefault="00BC377F" w:rsidP="00D41ECF">
            <w:pPr>
              <w:pStyle w:val="TAL"/>
              <w:rPr>
                <w:sz w:val="16"/>
              </w:rPr>
            </w:pPr>
            <w:r>
              <w:rPr>
                <w:sz w:val="16"/>
              </w:rPr>
              <w:t>Rel-18</w:t>
            </w:r>
          </w:p>
        </w:tc>
        <w:tc>
          <w:tcPr>
            <w:tcW w:w="0" w:type="auto"/>
          </w:tcPr>
          <w:p w14:paraId="27077C0D" w14:textId="77777777" w:rsidR="00BC377F" w:rsidRPr="00900970" w:rsidRDefault="00BC377F" w:rsidP="00D41ECF">
            <w:pPr>
              <w:pStyle w:val="TAL"/>
              <w:rPr>
                <w:sz w:val="16"/>
              </w:rPr>
            </w:pPr>
            <w:r>
              <w:rPr>
                <w:sz w:val="16"/>
              </w:rPr>
              <w:t>F</w:t>
            </w:r>
          </w:p>
        </w:tc>
        <w:tc>
          <w:tcPr>
            <w:tcW w:w="0" w:type="auto"/>
          </w:tcPr>
          <w:p w14:paraId="652EC8A3"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ED40977" w14:textId="77777777" w:rsidR="00BC377F" w:rsidRPr="00900970" w:rsidRDefault="00BC377F" w:rsidP="00D41ECF">
            <w:pPr>
              <w:pStyle w:val="TAL"/>
              <w:rPr>
                <w:sz w:val="16"/>
              </w:rPr>
            </w:pPr>
            <w:r>
              <w:rPr>
                <w:sz w:val="16"/>
              </w:rPr>
              <w:t>revised</w:t>
            </w:r>
          </w:p>
        </w:tc>
      </w:tr>
      <w:tr w:rsidR="00BC377F" w14:paraId="401DB42F" w14:textId="77777777" w:rsidTr="00D41ECF">
        <w:tc>
          <w:tcPr>
            <w:tcW w:w="0" w:type="auto"/>
          </w:tcPr>
          <w:p w14:paraId="2B1DF364" w14:textId="77777777" w:rsidR="00BC377F" w:rsidRPr="00900970" w:rsidRDefault="00BC377F" w:rsidP="00D41ECF">
            <w:pPr>
              <w:pStyle w:val="TAL"/>
              <w:rPr>
                <w:sz w:val="16"/>
              </w:rPr>
            </w:pPr>
            <w:r>
              <w:rPr>
                <w:sz w:val="16"/>
              </w:rPr>
              <w:t>R5-241751</w:t>
            </w:r>
          </w:p>
        </w:tc>
        <w:tc>
          <w:tcPr>
            <w:tcW w:w="0" w:type="auto"/>
          </w:tcPr>
          <w:p w14:paraId="370F1167" w14:textId="77777777" w:rsidR="00BC377F" w:rsidRPr="00900970" w:rsidRDefault="00BC377F" w:rsidP="00D41ECF">
            <w:pPr>
              <w:pStyle w:val="TAL"/>
              <w:rPr>
                <w:sz w:val="16"/>
              </w:rPr>
            </w:pPr>
            <w:r>
              <w:rPr>
                <w:sz w:val="16"/>
              </w:rPr>
              <w:t>Introduction of MOP TC for ATG UE</w:t>
            </w:r>
          </w:p>
        </w:tc>
        <w:tc>
          <w:tcPr>
            <w:tcW w:w="0" w:type="auto"/>
          </w:tcPr>
          <w:p w14:paraId="581B8099" w14:textId="77777777" w:rsidR="00BC377F" w:rsidRPr="00900970" w:rsidRDefault="00BC377F" w:rsidP="00D41ECF">
            <w:pPr>
              <w:pStyle w:val="TAL"/>
              <w:rPr>
                <w:sz w:val="16"/>
              </w:rPr>
            </w:pPr>
            <w:r>
              <w:rPr>
                <w:sz w:val="16"/>
              </w:rPr>
              <w:t>CMCC</w:t>
            </w:r>
          </w:p>
        </w:tc>
        <w:tc>
          <w:tcPr>
            <w:tcW w:w="0" w:type="auto"/>
          </w:tcPr>
          <w:p w14:paraId="322141CD" w14:textId="77777777" w:rsidR="00BC377F" w:rsidRPr="00900970" w:rsidRDefault="00BC377F" w:rsidP="00D41ECF">
            <w:pPr>
              <w:pStyle w:val="TAL"/>
              <w:rPr>
                <w:sz w:val="16"/>
              </w:rPr>
            </w:pPr>
            <w:r>
              <w:rPr>
                <w:sz w:val="16"/>
              </w:rPr>
              <w:t>38.521-1</w:t>
            </w:r>
          </w:p>
        </w:tc>
        <w:tc>
          <w:tcPr>
            <w:tcW w:w="0" w:type="auto"/>
          </w:tcPr>
          <w:p w14:paraId="40E6359B" w14:textId="77777777" w:rsidR="00BC377F" w:rsidRPr="00900970" w:rsidRDefault="00BC377F" w:rsidP="00D41ECF">
            <w:pPr>
              <w:pStyle w:val="TAL"/>
              <w:rPr>
                <w:sz w:val="16"/>
              </w:rPr>
            </w:pPr>
            <w:r>
              <w:rPr>
                <w:sz w:val="16"/>
              </w:rPr>
              <w:t>2587</w:t>
            </w:r>
          </w:p>
        </w:tc>
        <w:tc>
          <w:tcPr>
            <w:tcW w:w="0" w:type="auto"/>
          </w:tcPr>
          <w:p w14:paraId="5AA356DF" w14:textId="77777777" w:rsidR="00BC377F" w:rsidRPr="00900970" w:rsidRDefault="00BC377F" w:rsidP="00D41ECF">
            <w:pPr>
              <w:pStyle w:val="TAR"/>
              <w:rPr>
                <w:sz w:val="16"/>
              </w:rPr>
            </w:pPr>
            <w:r>
              <w:rPr>
                <w:sz w:val="16"/>
              </w:rPr>
              <w:t>1</w:t>
            </w:r>
          </w:p>
        </w:tc>
        <w:tc>
          <w:tcPr>
            <w:tcW w:w="0" w:type="auto"/>
          </w:tcPr>
          <w:p w14:paraId="47488180" w14:textId="77777777" w:rsidR="00BC377F" w:rsidRPr="00900970" w:rsidRDefault="00BC377F" w:rsidP="00D41ECF">
            <w:pPr>
              <w:pStyle w:val="TAL"/>
              <w:rPr>
                <w:sz w:val="16"/>
              </w:rPr>
            </w:pPr>
            <w:r>
              <w:rPr>
                <w:sz w:val="16"/>
              </w:rPr>
              <w:t>Rel-18</w:t>
            </w:r>
          </w:p>
        </w:tc>
        <w:tc>
          <w:tcPr>
            <w:tcW w:w="0" w:type="auto"/>
          </w:tcPr>
          <w:p w14:paraId="439CF932" w14:textId="77777777" w:rsidR="00BC377F" w:rsidRPr="00900970" w:rsidRDefault="00BC377F" w:rsidP="00D41ECF">
            <w:pPr>
              <w:pStyle w:val="TAL"/>
              <w:rPr>
                <w:sz w:val="16"/>
              </w:rPr>
            </w:pPr>
            <w:r>
              <w:rPr>
                <w:sz w:val="16"/>
              </w:rPr>
              <w:t>F</w:t>
            </w:r>
          </w:p>
        </w:tc>
        <w:tc>
          <w:tcPr>
            <w:tcW w:w="0" w:type="auto"/>
          </w:tcPr>
          <w:p w14:paraId="7810CA0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37227636" w14:textId="77777777" w:rsidR="00BC377F" w:rsidRPr="00900970" w:rsidRDefault="00BC377F" w:rsidP="00D41ECF">
            <w:pPr>
              <w:pStyle w:val="TAL"/>
              <w:rPr>
                <w:sz w:val="16"/>
              </w:rPr>
            </w:pPr>
            <w:r>
              <w:rPr>
                <w:sz w:val="16"/>
              </w:rPr>
              <w:t>agreed</w:t>
            </w:r>
          </w:p>
        </w:tc>
      </w:tr>
      <w:tr w:rsidR="00BC377F" w14:paraId="6F878EC6" w14:textId="77777777" w:rsidTr="00D41ECF">
        <w:tc>
          <w:tcPr>
            <w:tcW w:w="0" w:type="auto"/>
          </w:tcPr>
          <w:p w14:paraId="4E963C40" w14:textId="77777777" w:rsidR="00BC377F" w:rsidRPr="00900970" w:rsidRDefault="00BC377F" w:rsidP="00D41ECF">
            <w:pPr>
              <w:pStyle w:val="TAL"/>
              <w:rPr>
                <w:sz w:val="16"/>
              </w:rPr>
            </w:pPr>
            <w:r>
              <w:rPr>
                <w:sz w:val="16"/>
              </w:rPr>
              <w:t>R5-240052</w:t>
            </w:r>
          </w:p>
        </w:tc>
        <w:tc>
          <w:tcPr>
            <w:tcW w:w="0" w:type="auto"/>
          </w:tcPr>
          <w:p w14:paraId="74924088" w14:textId="77777777" w:rsidR="00BC377F" w:rsidRPr="00900970" w:rsidRDefault="00BC377F" w:rsidP="00D41ECF">
            <w:pPr>
              <w:pStyle w:val="TAL"/>
              <w:rPr>
                <w:sz w:val="16"/>
              </w:rPr>
            </w:pPr>
            <w:r>
              <w:rPr>
                <w:sz w:val="16"/>
              </w:rPr>
              <w:t>Introduction of Configured transmitted power TC for ATG UE</w:t>
            </w:r>
          </w:p>
        </w:tc>
        <w:tc>
          <w:tcPr>
            <w:tcW w:w="0" w:type="auto"/>
          </w:tcPr>
          <w:p w14:paraId="29C2A714" w14:textId="77777777" w:rsidR="00BC377F" w:rsidRPr="00900970" w:rsidRDefault="00BC377F" w:rsidP="00D41ECF">
            <w:pPr>
              <w:pStyle w:val="TAL"/>
              <w:rPr>
                <w:sz w:val="16"/>
              </w:rPr>
            </w:pPr>
            <w:r>
              <w:rPr>
                <w:sz w:val="16"/>
              </w:rPr>
              <w:t>CMCC</w:t>
            </w:r>
          </w:p>
        </w:tc>
        <w:tc>
          <w:tcPr>
            <w:tcW w:w="0" w:type="auto"/>
          </w:tcPr>
          <w:p w14:paraId="2B9085E8" w14:textId="77777777" w:rsidR="00BC377F" w:rsidRPr="00900970" w:rsidRDefault="00BC377F" w:rsidP="00D41ECF">
            <w:pPr>
              <w:pStyle w:val="TAL"/>
              <w:rPr>
                <w:sz w:val="16"/>
              </w:rPr>
            </w:pPr>
            <w:r>
              <w:rPr>
                <w:sz w:val="16"/>
              </w:rPr>
              <w:t>38.521-1</w:t>
            </w:r>
          </w:p>
        </w:tc>
        <w:tc>
          <w:tcPr>
            <w:tcW w:w="0" w:type="auto"/>
          </w:tcPr>
          <w:p w14:paraId="626DCE60" w14:textId="77777777" w:rsidR="00BC377F" w:rsidRPr="00900970" w:rsidRDefault="00BC377F" w:rsidP="00D41ECF">
            <w:pPr>
              <w:pStyle w:val="TAL"/>
              <w:rPr>
                <w:sz w:val="16"/>
              </w:rPr>
            </w:pPr>
            <w:r>
              <w:rPr>
                <w:sz w:val="16"/>
              </w:rPr>
              <w:t>2588</w:t>
            </w:r>
          </w:p>
        </w:tc>
        <w:tc>
          <w:tcPr>
            <w:tcW w:w="0" w:type="auto"/>
          </w:tcPr>
          <w:p w14:paraId="29932273" w14:textId="77777777" w:rsidR="00BC377F" w:rsidRPr="00900970" w:rsidRDefault="00BC377F" w:rsidP="00D41ECF">
            <w:pPr>
              <w:pStyle w:val="TAR"/>
              <w:rPr>
                <w:sz w:val="16"/>
              </w:rPr>
            </w:pPr>
            <w:r>
              <w:rPr>
                <w:sz w:val="16"/>
              </w:rPr>
              <w:t>-</w:t>
            </w:r>
          </w:p>
        </w:tc>
        <w:tc>
          <w:tcPr>
            <w:tcW w:w="0" w:type="auto"/>
          </w:tcPr>
          <w:p w14:paraId="0C9D6CFF" w14:textId="77777777" w:rsidR="00BC377F" w:rsidRPr="00900970" w:rsidRDefault="00BC377F" w:rsidP="00D41ECF">
            <w:pPr>
              <w:pStyle w:val="TAL"/>
              <w:rPr>
                <w:sz w:val="16"/>
              </w:rPr>
            </w:pPr>
            <w:r>
              <w:rPr>
                <w:sz w:val="16"/>
              </w:rPr>
              <w:t>Rel-18</w:t>
            </w:r>
          </w:p>
        </w:tc>
        <w:tc>
          <w:tcPr>
            <w:tcW w:w="0" w:type="auto"/>
          </w:tcPr>
          <w:p w14:paraId="0E6B369A" w14:textId="77777777" w:rsidR="00BC377F" w:rsidRPr="00900970" w:rsidRDefault="00BC377F" w:rsidP="00D41ECF">
            <w:pPr>
              <w:pStyle w:val="TAL"/>
              <w:rPr>
                <w:sz w:val="16"/>
              </w:rPr>
            </w:pPr>
            <w:r>
              <w:rPr>
                <w:sz w:val="16"/>
              </w:rPr>
              <w:t>F</w:t>
            </w:r>
          </w:p>
        </w:tc>
        <w:tc>
          <w:tcPr>
            <w:tcW w:w="0" w:type="auto"/>
          </w:tcPr>
          <w:p w14:paraId="421A5BC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83EE298" w14:textId="77777777" w:rsidR="00BC377F" w:rsidRPr="00900970" w:rsidRDefault="00BC377F" w:rsidP="00D41ECF">
            <w:pPr>
              <w:pStyle w:val="TAL"/>
              <w:rPr>
                <w:sz w:val="16"/>
              </w:rPr>
            </w:pPr>
            <w:r>
              <w:rPr>
                <w:sz w:val="16"/>
              </w:rPr>
              <w:t>revised</w:t>
            </w:r>
          </w:p>
        </w:tc>
      </w:tr>
      <w:tr w:rsidR="00BC377F" w14:paraId="00115B7E" w14:textId="77777777" w:rsidTr="00D41ECF">
        <w:tc>
          <w:tcPr>
            <w:tcW w:w="0" w:type="auto"/>
          </w:tcPr>
          <w:p w14:paraId="3E7D2C8E" w14:textId="77777777" w:rsidR="00BC377F" w:rsidRPr="00900970" w:rsidRDefault="00BC377F" w:rsidP="00D41ECF">
            <w:pPr>
              <w:pStyle w:val="TAL"/>
              <w:rPr>
                <w:sz w:val="16"/>
              </w:rPr>
            </w:pPr>
            <w:r>
              <w:rPr>
                <w:sz w:val="16"/>
              </w:rPr>
              <w:t>R5-241752</w:t>
            </w:r>
          </w:p>
        </w:tc>
        <w:tc>
          <w:tcPr>
            <w:tcW w:w="0" w:type="auto"/>
          </w:tcPr>
          <w:p w14:paraId="63230958" w14:textId="77777777" w:rsidR="00BC377F" w:rsidRPr="00900970" w:rsidRDefault="00BC377F" w:rsidP="00D41ECF">
            <w:pPr>
              <w:pStyle w:val="TAL"/>
              <w:rPr>
                <w:sz w:val="16"/>
              </w:rPr>
            </w:pPr>
            <w:r>
              <w:rPr>
                <w:sz w:val="16"/>
              </w:rPr>
              <w:t>Introduction of Configured transmitted power TC for ATG UE</w:t>
            </w:r>
          </w:p>
        </w:tc>
        <w:tc>
          <w:tcPr>
            <w:tcW w:w="0" w:type="auto"/>
          </w:tcPr>
          <w:p w14:paraId="522A52EE" w14:textId="77777777" w:rsidR="00BC377F" w:rsidRPr="00900970" w:rsidRDefault="00BC377F" w:rsidP="00D41ECF">
            <w:pPr>
              <w:pStyle w:val="TAL"/>
              <w:rPr>
                <w:sz w:val="16"/>
              </w:rPr>
            </w:pPr>
            <w:r>
              <w:rPr>
                <w:sz w:val="16"/>
              </w:rPr>
              <w:t>CMCC</w:t>
            </w:r>
          </w:p>
        </w:tc>
        <w:tc>
          <w:tcPr>
            <w:tcW w:w="0" w:type="auto"/>
          </w:tcPr>
          <w:p w14:paraId="3CBC45C2" w14:textId="77777777" w:rsidR="00BC377F" w:rsidRPr="00900970" w:rsidRDefault="00BC377F" w:rsidP="00D41ECF">
            <w:pPr>
              <w:pStyle w:val="TAL"/>
              <w:rPr>
                <w:sz w:val="16"/>
              </w:rPr>
            </w:pPr>
            <w:r>
              <w:rPr>
                <w:sz w:val="16"/>
              </w:rPr>
              <w:t>38.521-1</w:t>
            </w:r>
          </w:p>
        </w:tc>
        <w:tc>
          <w:tcPr>
            <w:tcW w:w="0" w:type="auto"/>
          </w:tcPr>
          <w:p w14:paraId="1DCD0064" w14:textId="77777777" w:rsidR="00BC377F" w:rsidRPr="00900970" w:rsidRDefault="00BC377F" w:rsidP="00D41ECF">
            <w:pPr>
              <w:pStyle w:val="TAL"/>
              <w:rPr>
                <w:sz w:val="16"/>
              </w:rPr>
            </w:pPr>
            <w:r>
              <w:rPr>
                <w:sz w:val="16"/>
              </w:rPr>
              <w:t>2588</w:t>
            </w:r>
          </w:p>
        </w:tc>
        <w:tc>
          <w:tcPr>
            <w:tcW w:w="0" w:type="auto"/>
          </w:tcPr>
          <w:p w14:paraId="5C94B8CB" w14:textId="77777777" w:rsidR="00BC377F" w:rsidRPr="00900970" w:rsidRDefault="00BC377F" w:rsidP="00D41ECF">
            <w:pPr>
              <w:pStyle w:val="TAR"/>
              <w:rPr>
                <w:sz w:val="16"/>
              </w:rPr>
            </w:pPr>
            <w:r>
              <w:rPr>
                <w:sz w:val="16"/>
              </w:rPr>
              <w:t>1</w:t>
            </w:r>
          </w:p>
        </w:tc>
        <w:tc>
          <w:tcPr>
            <w:tcW w:w="0" w:type="auto"/>
          </w:tcPr>
          <w:p w14:paraId="508233FD" w14:textId="77777777" w:rsidR="00BC377F" w:rsidRPr="00900970" w:rsidRDefault="00BC377F" w:rsidP="00D41ECF">
            <w:pPr>
              <w:pStyle w:val="TAL"/>
              <w:rPr>
                <w:sz w:val="16"/>
              </w:rPr>
            </w:pPr>
            <w:r>
              <w:rPr>
                <w:sz w:val="16"/>
              </w:rPr>
              <w:t>Rel-18</w:t>
            </w:r>
          </w:p>
        </w:tc>
        <w:tc>
          <w:tcPr>
            <w:tcW w:w="0" w:type="auto"/>
          </w:tcPr>
          <w:p w14:paraId="2E114E7F" w14:textId="77777777" w:rsidR="00BC377F" w:rsidRPr="00900970" w:rsidRDefault="00BC377F" w:rsidP="00D41ECF">
            <w:pPr>
              <w:pStyle w:val="TAL"/>
              <w:rPr>
                <w:sz w:val="16"/>
              </w:rPr>
            </w:pPr>
            <w:r>
              <w:rPr>
                <w:sz w:val="16"/>
              </w:rPr>
              <w:t>F</w:t>
            </w:r>
          </w:p>
        </w:tc>
        <w:tc>
          <w:tcPr>
            <w:tcW w:w="0" w:type="auto"/>
          </w:tcPr>
          <w:p w14:paraId="68FD32F4"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498AC28" w14:textId="77777777" w:rsidR="00BC377F" w:rsidRPr="00900970" w:rsidRDefault="00BC377F" w:rsidP="00D41ECF">
            <w:pPr>
              <w:pStyle w:val="TAL"/>
              <w:rPr>
                <w:sz w:val="16"/>
              </w:rPr>
            </w:pPr>
            <w:r>
              <w:rPr>
                <w:sz w:val="16"/>
              </w:rPr>
              <w:t>agreed</w:t>
            </w:r>
          </w:p>
        </w:tc>
      </w:tr>
      <w:tr w:rsidR="00BC377F" w14:paraId="024E4E4D" w14:textId="77777777" w:rsidTr="00D41ECF">
        <w:tc>
          <w:tcPr>
            <w:tcW w:w="0" w:type="auto"/>
          </w:tcPr>
          <w:p w14:paraId="34EFA5E6" w14:textId="77777777" w:rsidR="00BC377F" w:rsidRPr="00900970" w:rsidRDefault="00BC377F" w:rsidP="00D41ECF">
            <w:pPr>
              <w:pStyle w:val="TAL"/>
              <w:rPr>
                <w:sz w:val="16"/>
              </w:rPr>
            </w:pPr>
            <w:r>
              <w:rPr>
                <w:sz w:val="16"/>
              </w:rPr>
              <w:t>R5-240053</w:t>
            </w:r>
          </w:p>
        </w:tc>
        <w:tc>
          <w:tcPr>
            <w:tcW w:w="0" w:type="auto"/>
          </w:tcPr>
          <w:p w14:paraId="68BC3A13" w14:textId="77777777" w:rsidR="00BC377F" w:rsidRPr="00900970" w:rsidRDefault="00BC377F" w:rsidP="00D41ECF">
            <w:pPr>
              <w:pStyle w:val="TAL"/>
              <w:rPr>
                <w:sz w:val="16"/>
              </w:rPr>
            </w:pPr>
            <w:r>
              <w:rPr>
                <w:sz w:val="16"/>
              </w:rPr>
              <w:t>Introduction of General description of Occupied bandwidth for ATG UE</w:t>
            </w:r>
          </w:p>
        </w:tc>
        <w:tc>
          <w:tcPr>
            <w:tcW w:w="0" w:type="auto"/>
          </w:tcPr>
          <w:p w14:paraId="180CEA5C" w14:textId="77777777" w:rsidR="00BC377F" w:rsidRPr="00900970" w:rsidRDefault="00BC377F" w:rsidP="00D41ECF">
            <w:pPr>
              <w:pStyle w:val="TAL"/>
              <w:rPr>
                <w:sz w:val="16"/>
              </w:rPr>
            </w:pPr>
            <w:r>
              <w:rPr>
                <w:sz w:val="16"/>
              </w:rPr>
              <w:t>CMCC</w:t>
            </w:r>
          </w:p>
        </w:tc>
        <w:tc>
          <w:tcPr>
            <w:tcW w:w="0" w:type="auto"/>
          </w:tcPr>
          <w:p w14:paraId="42877DC6" w14:textId="77777777" w:rsidR="00BC377F" w:rsidRPr="00900970" w:rsidRDefault="00BC377F" w:rsidP="00D41ECF">
            <w:pPr>
              <w:pStyle w:val="TAL"/>
              <w:rPr>
                <w:sz w:val="16"/>
              </w:rPr>
            </w:pPr>
            <w:r>
              <w:rPr>
                <w:sz w:val="16"/>
              </w:rPr>
              <w:t>38.521-1</w:t>
            </w:r>
          </w:p>
        </w:tc>
        <w:tc>
          <w:tcPr>
            <w:tcW w:w="0" w:type="auto"/>
          </w:tcPr>
          <w:p w14:paraId="62F0F12A" w14:textId="77777777" w:rsidR="00BC377F" w:rsidRPr="00900970" w:rsidRDefault="00BC377F" w:rsidP="00D41ECF">
            <w:pPr>
              <w:pStyle w:val="TAL"/>
              <w:rPr>
                <w:sz w:val="16"/>
              </w:rPr>
            </w:pPr>
            <w:r>
              <w:rPr>
                <w:sz w:val="16"/>
              </w:rPr>
              <w:t>2589</w:t>
            </w:r>
          </w:p>
        </w:tc>
        <w:tc>
          <w:tcPr>
            <w:tcW w:w="0" w:type="auto"/>
          </w:tcPr>
          <w:p w14:paraId="5060C919" w14:textId="77777777" w:rsidR="00BC377F" w:rsidRPr="00900970" w:rsidRDefault="00BC377F" w:rsidP="00D41ECF">
            <w:pPr>
              <w:pStyle w:val="TAR"/>
              <w:rPr>
                <w:sz w:val="16"/>
              </w:rPr>
            </w:pPr>
            <w:r>
              <w:rPr>
                <w:sz w:val="16"/>
              </w:rPr>
              <w:t>-</w:t>
            </w:r>
          </w:p>
        </w:tc>
        <w:tc>
          <w:tcPr>
            <w:tcW w:w="0" w:type="auto"/>
          </w:tcPr>
          <w:p w14:paraId="2C0FB30D" w14:textId="77777777" w:rsidR="00BC377F" w:rsidRPr="00900970" w:rsidRDefault="00BC377F" w:rsidP="00D41ECF">
            <w:pPr>
              <w:pStyle w:val="TAL"/>
              <w:rPr>
                <w:sz w:val="16"/>
              </w:rPr>
            </w:pPr>
            <w:r>
              <w:rPr>
                <w:sz w:val="16"/>
              </w:rPr>
              <w:t>Rel-18</w:t>
            </w:r>
          </w:p>
        </w:tc>
        <w:tc>
          <w:tcPr>
            <w:tcW w:w="0" w:type="auto"/>
          </w:tcPr>
          <w:p w14:paraId="7154D3EF" w14:textId="77777777" w:rsidR="00BC377F" w:rsidRPr="00900970" w:rsidRDefault="00BC377F" w:rsidP="00D41ECF">
            <w:pPr>
              <w:pStyle w:val="TAL"/>
              <w:rPr>
                <w:sz w:val="16"/>
              </w:rPr>
            </w:pPr>
            <w:r>
              <w:rPr>
                <w:sz w:val="16"/>
              </w:rPr>
              <w:t>F</w:t>
            </w:r>
          </w:p>
        </w:tc>
        <w:tc>
          <w:tcPr>
            <w:tcW w:w="0" w:type="auto"/>
          </w:tcPr>
          <w:p w14:paraId="5E536C56"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1700A77" w14:textId="77777777" w:rsidR="00BC377F" w:rsidRPr="00900970" w:rsidRDefault="00BC377F" w:rsidP="00D41ECF">
            <w:pPr>
              <w:pStyle w:val="TAL"/>
              <w:rPr>
                <w:sz w:val="16"/>
              </w:rPr>
            </w:pPr>
            <w:r>
              <w:rPr>
                <w:sz w:val="16"/>
              </w:rPr>
              <w:t>agreed</w:t>
            </w:r>
          </w:p>
        </w:tc>
      </w:tr>
      <w:tr w:rsidR="00BC377F" w14:paraId="1C462B85" w14:textId="77777777" w:rsidTr="00D41ECF">
        <w:tc>
          <w:tcPr>
            <w:tcW w:w="0" w:type="auto"/>
          </w:tcPr>
          <w:p w14:paraId="111E9600" w14:textId="77777777" w:rsidR="00BC377F" w:rsidRPr="00900970" w:rsidRDefault="00BC377F" w:rsidP="00D41ECF">
            <w:pPr>
              <w:pStyle w:val="TAL"/>
              <w:rPr>
                <w:sz w:val="16"/>
              </w:rPr>
            </w:pPr>
            <w:r>
              <w:rPr>
                <w:sz w:val="16"/>
              </w:rPr>
              <w:t>R5-240054</w:t>
            </w:r>
          </w:p>
        </w:tc>
        <w:tc>
          <w:tcPr>
            <w:tcW w:w="0" w:type="auto"/>
          </w:tcPr>
          <w:p w14:paraId="5D6D300E" w14:textId="77777777" w:rsidR="00BC377F" w:rsidRPr="00900970" w:rsidRDefault="00BC377F" w:rsidP="00D41ECF">
            <w:pPr>
              <w:pStyle w:val="TAL"/>
              <w:rPr>
                <w:sz w:val="16"/>
              </w:rPr>
            </w:pPr>
            <w:r>
              <w:rPr>
                <w:sz w:val="16"/>
              </w:rPr>
              <w:t>Introduction of Occupied bandwidth TC for ATG UE</w:t>
            </w:r>
          </w:p>
        </w:tc>
        <w:tc>
          <w:tcPr>
            <w:tcW w:w="0" w:type="auto"/>
          </w:tcPr>
          <w:p w14:paraId="40D96074" w14:textId="77777777" w:rsidR="00BC377F" w:rsidRPr="00900970" w:rsidRDefault="00BC377F" w:rsidP="00D41ECF">
            <w:pPr>
              <w:pStyle w:val="TAL"/>
              <w:rPr>
                <w:sz w:val="16"/>
              </w:rPr>
            </w:pPr>
            <w:r>
              <w:rPr>
                <w:sz w:val="16"/>
              </w:rPr>
              <w:t>CMCC</w:t>
            </w:r>
          </w:p>
        </w:tc>
        <w:tc>
          <w:tcPr>
            <w:tcW w:w="0" w:type="auto"/>
          </w:tcPr>
          <w:p w14:paraId="6E561409" w14:textId="77777777" w:rsidR="00BC377F" w:rsidRPr="00900970" w:rsidRDefault="00BC377F" w:rsidP="00D41ECF">
            <w:pPr>
              <w:pStyle w:val="TAL"/>
              <w:rPr>
                <w:sz w:val="16"/>
              </w:rPr>
            </w:pPr>
            <w:r>
              <w:rPr>
                <w:sz w:val="16"/>
              </w:rPr>
              <w:t>38.521-1</w:t>
            </w:r>
          </w:p>
        </w:tc>
        <w:tc>
          <w:tcPr>
            <w:tcW w:w="0" w:type="auto"/>
          </w:tcPr>
          <w:p w14:paraId="774B8B90" w14:textId="77777777" w:rsidR="00BC377F" w:rsidRPr="00900970" w:rsidRDefault="00BC377F" w:rsidP="00D41ECF">
            <w:pPr>
              <w:pStyle w:val="TAL"/>
              <w:rPr>
                <w:sz w:val="16"/>
              </w:rPr>
            </w:pPr>
            <w:r>
              <w:rPr>
                <w:sz w:val="16"/>
              </w:rPr>
              <w:t>2590</w:t>
            </w:r>
          </w:p>
        </w:tc>
        <w:tc>
          <w:tcPr>
            <w:tcW w:w="0" w:type="auto"/>
          </w:tcPr>
          <w:p w14:paraId="2835FB8A" w14:textId="77777777" w:rsidR="00BC377F" w:rsidRPr="00900970" w:rsidRDefault="00BC377F" w:rsidP="00D41ECF">
            <w:pPr>
              <w:pStyle w:val="TAR"/>
              <w:rPr>
                <w:sz w:val="16"/>
              </w:rPr>
            </w:pPr>
            <w:r>
              <w:rPr>
                <w:sz w:val="16"/>
              </w:rPr>
              <w:t>-</w:t>
            </w:r>
          </w:p>
        </w:tc>
        <w:tc>
          <w:tcPr>
            <w:tcW w:w="0" w:type="auto"/>
          </w:tcPr>
          <w:p w14:paraId="39FFAA16" w14:textId="77777777" w:rsidR="00BC377F" w:rsidRPr="00900970" w:rsidRDefault="00BC377F" w:rsidP="00D41ECF">
            <w:pPr>
              <w:pStyle w:val="TAL"/>
              <w:rPr>
                <w:sz w:val="16"/>
              </w:rPr>
            </w:pPr>
            <w:r>
              <w:rPr>
                <w:sz w:val="16"/>
              </w:rPr>
              <w:t>Rel-18</w:t>
            </w:r>
          </w:p>
        </w:tc>
        <w:tc>
          <w:tcPr>
            <w:tcW w:w="0" w:type="auto"/>
          </w:tcPr>
          <w:p w14:paraId="202CD660" w14:textId="77777777" w:rsidR="00BC377F" w:rsidRPr="00900970" w:rsidRDefault="00BC377F" w:rsidP="00D41ECF">
            <w:pPr>
              <w:pStyle w:val="TAL"/>
              <w:rPr>
                <w:sz w:val="16"/>
              </w:rPr>
            </w:pPr>
            <w:r>
              <w:rPr>
                <w:sz w:val="16"/>
              </w:rPr>
              <w:t>F</w:t>
            </w:r>
          </w:p>
        </w:tc>
        <w:tc>
          <w:tcPr>
            <w:tcW w:w="0" w:type="auto"/>
          </w:tcPr>
          <w:p w14:paraId="7328E62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3137397" w14:textId="77777777" w:rsidR="00BC377F" w:rsidRPr="00900970" w:rsidRDefault="00BC377F" w:rsidP="00D41ECF">
            <w:pPr>
              <w:pStyle w:val="TAL"/>
              <w:rPr>
                <w:sz w:val="16"/>
              </w:rPr>
            </w:pPr>
            <w:r>
              <w:rPr>
                <w:sz w:val="16"/>
              </w:rPr>
              <w:t>revised</w:t>
            </w:r>
          </w:p>
        </w:tc>
      </w:tr>
      <w:tr w:rsidR="00BC377F" w14:paraId="18BB186E" w14:textId="77777777" w:rsidTr="00D41ECF">
        <w:tc>
          <w:tcPr>
            <w:tcW w:w="0" w:type="auto"/>
          </w:tcPr>
          <w:p w14:paraId="4B00419E" w14:textId="77777777" w:rsidR="00BC377F" w:rsidRPr="00900970" w:rsidRDefault="00BC377F" w:rsidP="00D41ECF">
            <w:pPr>
              <w:pStyle w:val="TAL"/>
              <w:rPr>
                <w:sz w:val="16"/>
              </w:rPr>
            </w:pPr>
            <w:r>
              <w:rPr>
                <w:sz w:val="16"/>
              </w:rPr>
              <w:t>R5-241753</w:t>
            </w:r>
          </w:p>
        </w:tc>
        <w:tc>
          <w:tcPr>
            <w:tcW w:w="0" w:type="auto"/>
          </w:tcPr>
          <w:p w14:paraId="63E232FF" w14:textId="77777777" w:rsidR="00BC377F" w:rsidRPr="00900970" w:rsidRDefault="00BC377F" w:rsidP="00D41ECF">
            <w:pPr>
              <w:pStyle w:val="TAL"/>
              <w:rPr>
                <w:sz w:val="16"/>
              </w:rPr>
            </w:pPr>
            <w:r>
              <w:rPr>
                <w:sz w:val="16"/>
              </w:rPr>
              <w:t>Introduction of Occupied bandwidth TC for ATG UE</w:t>
            </w:r>
          </w:p>
        </w:tc>
        <w:tc>
          <w:tcPr>
            <w:tcW w:w="0" w:type="auto"/>
          </w:tcPr>
          <w:p w14:paraId="77CB505A" w14:textId="77777777" w:rsidR="00BC377F" w:rsidRPr="00900970" w:rsidRDefault="00BC377F" w:rsidP="00D41ECF">
            <w:pPr>
              <w:pStyle w:val="TAL"/>
              <w:rPr>
                <w:sz w:val="16"/>
              </w:rPr>
            </w:pPr>
            <w:r>
              <w:rPr>
                <w:sz w:val="16"/>
              </w:rPr>
              <w:t>CMCC</w:t>
            </w:r>
          </w:p>
        </w:tc>
        <w:tc>
          <w:tcPr>
            <w:tcW w:w="0" w:type="auto"/>
          </w:tcPr>
          <w:p w14:paraId="4DD6863A" w14:textId="77777777" w:rsidR="00BC377F" w:rsidRPr="00900970" w:rsidRDefault="00BC377F" w:rsidP="00D41ECF">
            <w:pPr>
              <w:pStyle w:val="TAL"/>
              <w:rPr>
                <w:sz w:val="16"/>
              </w:rPr>
            </w:pPr>
            <w:r>
              <w:rPr>
                <w:sz w:val="16"/>
              </w:rPr>
              <w:t>38.521-1</w:t>
            </w:r>
          </w:p>
        </w:tc>
        <w:tc>
          <w:tcPr>
            <w:tcW w:w="0" w:type="auto"/>
          </w:tcPr>
          <w:p w14:paraId="39E850E3" w14:textId="77777777" w:rsidR="00BC377F" w:rsidRPr="00900970" w:rsidRDefault="00BC377F" w:rsidP="00D41ECF">
            <w:pPr>
              <w:pStyle w:val="TAL"/>
              <w:rPr>
                <w:sz w:val="16"/>
              </w:rPr>
            </w:pPr>
            <w:r>
              <w:rPr>
                <w:sz w:val="16"/>
              </w:rPr>
              <w:t>2590</w:t>
            </w:r>
          </w:p>
        </w:tc>
        <w:tc>
          <w:tcPr>
            <w:tcW w:w="0" w:type="auto"/>
          </w:tcPr>
          <w:p w14:paraId="2073EAEF" w14:textId="77777777" w:rsidR="00BC377F" w:rsidRPr="00900970" w:rsidRDefault="00BC377F" w:rsidP="00D41ECF">
            <w:pPr>
              <w:pStyle w:val="TAR"/>
              <w:rPr>
                <w:sz w:val="16"/>
              </w:rPr>
            </w:pPr>
            <w:r>
              <w:rPr>
                <w:sz w:val="16"/>
              </w:rPr>
              <w:t>1</w:t>
            </w:r>
          </w:p>
        </w:tc>
        <w:tc>
          <w:tcPr>
            <w:tcW w:w="0" w:type="auto"/>
          </w:tcPr>
          <w:p w14:paraId="1A089DD5" w14:textId="77777777" w:rsidR="00BC377F" w:rsidRPr="00900970" w:rsidRDefault="00BC377F" w:rsidP="00D41ECF">
            <w:pPr>
              <w:pStyle w:val="TAL"/>
              <w:rPr>
                <w:sz w:val="16"/>
              </w:rPr>
            </w:pPr>
            <w:r>
              <w:rPr>
                <w:sz w:val="16"/>
              </w:rPr>
              <w:t>Rel-18</w:t>
            </w:r>
          </w:p>
        </w:tc>
        <w:tc>
          <w:tcPr>
            <w:tcW w:w="0" w:type="auto"/>
          </w:tcPr>
          <w:p w14:paraId="579BA109" w14:textId="77777777" w:rsidR="00BC377F" w:rsidRPr="00900970" w:rsidRDefault="00BC377F" w:rsidP="00D41ECF">
            <w:pPr>
              <w:pStyle w:val="TAL"/>
              <w:rPr>
                <w:sz w:val="16"/>
              </w:rPr>
            </w:pPr>
            <w:r>
              <w:rPr>
                <w:sz w:val="16"/>
              </w:rPr>
              <w:t>F</w:t>
            </w:r>
          </w:p>
        </w:tc>
        <w:tc>
          <w:tcPr>
            <w:tcW w:w="0" w:type="auto"/>
          </w:tcPr>
          <w:p w14:paraId="087DBA0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A5562C5" w14:textId="77777777" w:rsidR="00BC377F" w:rsidRPr="00900970" w:rsidRDefault="00BC377F" w:rsidP="00D41ECF">
            <w:pPr>
              <w:pStyle w:val="TAL"/>
              <w:rPr>
                <w:sz w:val="16"/>
              </w:rPr>
            </w:pPr>
            <w:r>
              <w:rPr>
                <w:sz w:val="16"/>
              </w:rPr>
              <w:t>agreed</w:t>
            </w:r>
          </w:p>
        </w:tc>
      </w:tr>
      <w:tr w:rsidR="00BC377F" w14:paraId="52AC78E1" w14:textId="77777777" w:rsidTr="00D41ECF">
        <w:tc>
          <w:tcPr>
            <w:tcW w:w="0" w:type="auto"/>
          </w:tcPr>
          <w:p w14:paraId="5CA4E6E9" w14:textId="77777777" w:rsidR="00BC377F" w:rsidRPr="00900970" w:rsidRDefault="00BC377F" w:rsidP="00D41ECF">
            <w:pPr>
              <w:pStyle w:val="TAL"/>
              <w:rPr>
                <w:sz w:val="16"/>
              </w:rPr>
            </w:pPr>
            <w:r>
              <w:rPr>
                <w:sz w:val="16"/>
              </w:rPr>
              <w:t>R5-240055</w:t>
            </w:r>
          </w:p>
        </w:tc>
        <w:tc>
          <w:tcPr>
            <w:tcW w:w="0" w:type="auto"/>
          </w:tcPr>
          <w:p w14:paraId="3D3B6644" w14:textId="77777777" w:rsidR="00BC377F" w:rsidRPr="00900970" w:rsidRDefault="00BC377F" w:rsidP="00D41ECF">
            <w:pPr>
              <w:pStyle w:val="TAL"/>
              <w:rPr>
                <w:sz w:val="16"/>
              </w:rPr>
            </w:pPr>
            <w:r>
              <w:rPr>
                <w:sz w:val="16"/>
              </w:rPr>
              <w:t>Introduction of General description of Out of band emission for ATG UE</w:t>
            </w:r>
          </w:p>
        </w:tc>
        <w:tc>
          <w:tcPr>
            <w:tcW w:w="0" w:type="auto"/>
          </w:tcPr>
          <w:p w14:paraId="2ACF0E94" w14:textId="77777777" w:rsidR="00BC377F" w:rsidRPr="00900970" w:rsidRDefault="00BC377F" w:rsidP="00D41ECF">
            <w:pPr>
              <w:pStyle w:val="TAL"/>
              <w:rPr>
                <w:sz w:val="16"/>
              </w:rPr>
            </w:pPr>
            <w:r>
              <w:rPr>
                <w:sz w:val="16"/>
              </w:rPr>
              <w:t>CMCC</w:t>
            </w:r>
          </w:p>
        </w:tc>
        <w:tc>
          <w:tcPr>
            <w:tcW w:w="0" w:type="auto"/>
          </w:tcPr>
          <w:p w14:paraId="646F0F5E" w14:textId="77777777" w:rsidR="00BC377F" w:rsidRPr="00900970" w:rsidRDefault="00BC377F" w:rsidP="00D41ECF">
            <w:pPr>
              <w:pStyle w:val="TAL"/>
              <w:rPr>
                <w:sz w:val="16"/>
              </w:rPr>
            </w:pPr>
            <w:r>
              <w:rPr>
                <w:sz w:val="16"/>
              </w:rPr>
              <w:t>38.521-1</w:t>
            </w:r>
          </w:p>
        </w:tc>
        <w:tc>
          <w:tcPr>
            <w:tcW w:w="0" w:type="auto"/>
          </w:tcPr>
          <w:p w14:paraId="13AD6D8E" w14:textId="77777777" w:rsidR="00BC377F" w:rsidRPr="00900970" w:rsidRDefault="00BC377F" w:rsidP="00D41ECF">
            <w:pPr>
              <w:pStyle w:val="TAL"/>
              <w:rPr>
                <w:sz w:val="16"/>
              </w:rPr>
            </w:pPr>
            <w:r>
              <w:rPr>
                <w:sz w:val="16"/>
              </w:rPr>
              <w:t>2591</w:t>
            </w:r>
          </w:p>
        </w:tc>
        <w:tc>
          <w:tcPr>
            <w:tcW w:w="0" w:type="auto"/>
          </w:tcPr>
          <w:p w14:paraId="7F50A358" w14:textId="77777777" w:rsidR="00BC377F" w:rsidRPr="00900970" w:rsidRDefault="00BC377F" w:rsidP="00D41ECF">
            <w:pPr>
              <w:pStyle w:val="TAR"/>
              <w:rPr>
                <w:sz w:val="16"/>
              </w:rPr>
            </w:pPr>
            <w:r>
              <w:rPr>
                <w:sz w:val="16"/>
              </w:rPr>
              <w:t>-</w:t>
            </w:r>
          </w:p>
        </w:tc>
        <w:tc>
          <w:tcPr>
            <w:tcW w:w="0" w:type="auto"/>
          </w:tcPr>
          <w:p w14:paraId="5397611A" w14:textId="77777777" w:rsidR="00BC377F" w:rsidRPr="00900970" w:rsidRDefault="00BC377F" w:rsidP="00D41ECF">
            <w:pPr>
              <w:pStyle w:val="TAL"/>
              <w:rPr>
                <w:sz w:val="16"/>
              </w:rPr>
            </w:pPr>
            <w:r>
              <w:rPr>
                <w:sz w:val="16"/>
              </w:rPr>
              <w:t>Rel-18</w:t>
            </w:r>
          </w:p>
        </w:tc>
        <w:tc>
          <w:tcPr>
            <w:tcW w:w="0" w:type="auto"/>
          </w:tcPr>
          <w:p w14:paraId="7174FF47" w14:textId="77777777" w:rsidR="00BC377F" w:rsidRPr="00900970" w:rsidRDefault="00BC377F" w:rsidP="00D41ECF">
            <w:pPr>
              <w:pStyle w:val="TAL"/>
              <w:rPr>
                <w:sz w:val="16"/>
              </w:rPr>
            </w:pPr>
            <w:r>
              <w:rPr>
                <w:sz w:val="16"/>
              </w:rPr>
              <w:t>F</w:t>
            </w:r>
          </w:p>
        </w:tc>
        <w:tc>
          <w:tcPr>
            <w:tcW w:w="0" w:type="auto"/>
          </w:tcPr>
          <w:p w14:paraId="30724905"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B6812F8" w14:textId="77777777" w:rsidR="00BC377F" w:rsidRPr="00900970" w:rsidRDefault="00BC377F" w:rsidP="00D41ECF">
            <w:pPr>
              <w:pStyle w:val="TAL"/>
              <w:rPr>
                <w:sz w:val="16"/>
              </w:rPr>
            </w:pPr>
            <w:r>
              <w:rPr>
                <w:sz w:val="16"/>
              </w:rPr>
              <w:t>agreed</w:t>
            </w:r>
          </w:p>
        </w:tc>
      </w:tr>
      <w:tr w:rsidR="00BC377F" w14:paraId="730EA1BD" w14:textId="77777777" w:rsidTr="00D41ECF">
        <w:tc>
          <w:tcPr>
            <w:tcW w:w="0" w:type="auto"/>
          </w:tcPr>
          <w:p w14:paraId="3DA61FD6" w14:textId="77777777" w:rsidR="00BC377F" w:rsidRPr="00900970" w:rsidRDefault="00BC377F" w:rsidP="00D41ECF">
            <w:pPr>
              <w:pStyle w:val="TAL"/>
              <w:rPr>
                <w:sz w:val="16"/>
              </w:rPr>
            </w:pPr>
            <w:r>
              <w:rPr>
                <w:sz w:val="16"/>
              </w:rPr>
              <w:t>R5-240056</w:t>
            </w:r>
          </w:p>
        </w:tc>
        <w:tc>
          <w:tcPr>
            <w:tcW w:w="0" w:type="auto"/>
          </w:tcPr>
          <w:p w14:paraId="29203540" w14:textId="77777777" w:rsidR="00BC377F" w:rsidRPr="00900970" w:rsidRDefault="00BC377F" w:rsidP="00D41ECF">
            <w:pPr>
              <w:pStyle w:val="TAL"/>
              <w:rPr>
                <w:sz w:val="16"/>
              </w:rPr>
            </w:pPr>
            <w:r>
              <w:rPr>
                <w:sz w:val="16"/>
              </w:rPr>
              <w:t>Introduction of General description of Spurious emissions for ATG UE</w:t>
            </w:r>
          </w:p>
        </w:tc>
        <w:tc>
          <w:tcPr>
            <w:tcW w:w="0" w:type="auto"/>
          </w:tcPr>
          <w:p w14:paraId="53A7B04A" w14:textId="77777777" w:rsidR="00BC377F" w:rsidRPr="00900970" w:rsidRDefault="00BC377F" w:rsidP="00D41ECF">
            <w:pPr>
              <w:pStyle w:val="TAL"/>
              <w:rPr>
                <w:sz w:val="16"/>
              </w:rPr>
            </w:pPr>
            <w:r>
              <w:rPr>
                <w:sz w:val="16"/>
              </w:rPr>
              <w:t>CMCC</w:t>
            </w:r>
          </w:p>
        </w:tc>
        <w:tc>
          <w:tcPr>
            <w:tcW w:w="0" w:type="auto"/>
          </w:tcPr>
          <w:p w14:paraId="6322F121" w14:textId="77777777" w:rsidR="00BC377F" w:rsidRPr="00900970" w:rsidRDefault="00BC377F" w:rsidP="00D41ECF">
            <w:pPr>
              <w:pStyle w:val="TAL"/>
              <w:rPr>
                <w:sz w:val="16"/>
              </w:rPr>
            </w:pPr>
            <w:r>
              <w:rPr>
                <w:sz w:val="16"/>
              </w:rPr>
              <w:t>38.521-1</w:t>
            </w:r>
          </w:p>
        </w:tc>
        <w:tc>
          <w:tcPr>
            <w:tcW w:w="0" w:type="auto"/>
          </w:tcPr>
          <w:p w14:paraId="4E896E8E" w14:textId="77777777" w:rsidR="00BC377F" w:rsidRPr="00900970" w:rsidRDefault="00BC377F" w:rsidP="00D41ECF">
            <w:pPr>
              <w:pStyle w:val="TAL"/>
              <w:rPr>
                <w:sz w:val="16"/>
              </w:rPr>
            </w:pPr>
            <w:r>
              <w:rPr>
                <w:sz w:val="16"/>
              </w:rPr>
              <w:t>2592</w:t>
            </w:r>
          </w:p>
        </w:tc>
        <w:tc>
          <w:tcPr>
            <w:tcW w:w="0" w:type="auto"/>
          </w:tcPr>
          <w:p w14:paraId="09632930" w14:textId="77777777" w:rsidR="00BC377F" w:rsidRPr="00900970" w:rsidRDefault="00BC377F" w:rsidP="00D41ECF">
            <w:pPr>
              <w:pStyle w:val="TAR"/>
              <w:rPr>
                <w:sz w:val="16"/>
              </w:rPr>
            </w:pPr>
            <w:r>
              <w:rPr>
                <w:sz w:val="16"/>
              </w:rPr>
              <w:t>-</w:t>
            </w:r>
          </w:p>
        </w:tc>
        <w:tc>
          <w:tcPr>
            <w:tcW w:w="0" w:type="auto"/>
          </w:tcPr>
          <w:p w14:paraId="3C2FC39F" w14:textId="77777777" w:rsidR="00BC377F" w:rsidRPr="00900970" w:rsidRDefault="00BC377F" w:rsidP="00D41ECF">
            <w:pPr>
              <w:pStyle w:val="TAL"/>
              <w:rPr>
                <w:sz w:val="16"/>
              </w:rPr>
            </w:pPr>
            <w:r>
              <w:rPr>
                <w:sz w:val="16"/>
              </w:rPr>
              <w:t>Rel-18</w:t>
            </w:r>
          </w:p>
        </w:tc>
        <w:tc>
          <w:tcPr>
            <w:tcW w:w="0" w:type="auto"/>
          </w:tcPr>
          <w:p w14:paraId="0F70728C" w14:textId="77777777" w:rsidR="00BC377F" w:rsidRPr="00900970" w:rsidRDefault="00BC377F" w:rsidP="00D41ECF">
            <w:pPr>
              <w:pStyle w:val="TAL"/>
              <w:rPr>
                <w:sz w:val="16"/>
              </w:rPr>
            </w:pPr>
            <w:r>
              <w:rPr>
                <w:sz w:val="16"/>
              </w:rPr>
              <w:t>F</w:t>
            </w:r>
          </w:p>
        </w:tc>
        <w:tc>
          <w:tcPr>
            <w:tcW w:w="0" w:type="auto"/>
          </w:tcPr>
          <w:p w14:paraId="67E718C8"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7AEAC24" w14:textId="77777777" w:rsidR="00BC377F" w:rsidRPr="00900970" w:rsidRDefault="00BC377F" w:rsidP="00D41ECF">
            <w:pPr>
              <w:pStyle w:val="TAL"/>
              <w:rPr>
                <w:sz w:val="16"/>
              </w:rPr>
            </w:pPr>
            <w:r>
              <w:rPr>
                <w:sz w:val="16"/>
              </w:rPr>
              <w:t>agreed</w:t>
            </w:r>
          </w:p>
        </w:tc>
      </w:tr>
      <w:tr w:rsidR="00BC377F" w14:paraId="1DC901E7" w14:textId="77777777" w:rsidTr="00D41ECF">
        <w:tc>
          <w:tcPr>
            <w:tcW w:w="0" w:type="auto"/>
          </w:tcPr>
          <w:p w14:paraId="135FC680" w14:textId="77777777" w:rsidR="00BC377F" w:rsidRPr="00900970" w:rsidRDefault="00BC377F" w:rsidP="00D41ECF">
            <w:pPr>
              <w:pStyle w:val="TAL"/>
              <w:rPr>
                <w:sz w:val="16"/>
              </w:rPr>
            </w:pPr>
            <w:r>
              <w:rPr>
                <w:sz w:val="16"/>
              </w:rPr>
              <w:t>R5-240057</w:t>
            </w:r>
          </w:p>
        </w:tc>
        <w:tc>
          <w:tcPr>
            <w:tcW w:w="0" w:type="auto"/>
          </w:tcPr>
          <w:p w14:paraId="5C4ED345" w14:textId="77777777" w:rsidR="00BC377F" w:rsidRPr="00900970" w:rsidRDefault="00BC377F" w:rsidP="00D41ECF">
            <w:pPr>
              <w:pStyle w:val="TAL"/>
              <w:rPr>
                <w:sz w:val="16"/>
              </w:rPr>
            </w:pPr>
            <w:r>
              <w:rPr>
                <w:sz w:val="16"/>
              </w:rPr>
              <w:t>Introduction of General Spurious emissions TC for ATG UE</w:t>
            </w:r>
          </w:p>
        </w:tc>
        <w:tc>
          <w:tcPr>
            <w:tcW w:w="0" w:type="auto"/>
          </w:tcPr>
          <w:p w14:paraId="570BF5CD" w14:textId="77777777" w:rsidR="00BC377F" w:rsidRPr="00900970" w:rsidRDefault="00BC377F" w:rsidP="00D41ECF">
            <w:pPr>
              <w:pStyle w:val="TAL"/>
              <w:rPr>
                <w:sz w:val="16"/>
              </w:rPr>
            </w:pPr>
            <w:r>
              <w:rPr>
                <w:sz w:val="16"/>
              </w:rPr>
              <w:t>CMCC</w:t>
            </w:r>
          </w:p>
        </w:tc>
        <w:tc>
          <w:tcPr>
            <w:tcW w:w="0" w:type="auto"/>
          </w:tcPr>
          <w:p w14:paraId="00E19D5B" w14:textId="77777777" w:rsidR="00BC377F" w:rsidRPr="00900970" w:rsidRDefault="00BC377F" w:rsidP="00D41ECF">
            <w:pPr>
              <w:pStyle w:val="TAL"/>
              <w:rPr>
                <w:sz w:val="16"/>
              </w:rPr>
            </w:pPr>
            <w:r>
              <w:rPr>
                <w:sz w:val="16"/>
              </w:rPr>
              <w:t>38.521-1</w:t>
            </w:r>
          </w:p>
        </w:tc>
        <w:tc>
          <w:tcPr>
            <w:tcW w:w="0" w:type="auto"/>
          </w:tcPr>
          <w:p w14:paraId="6A5E6467" w14:textId="77777777" w:rsidR="00BC377F" w:rsidRPr="00900970" w:rsidRDefault="00BC377F" w:rsidP="00D41ECF">
            <w:pPr>
              <w:pStyle w:val="TAL"/>
              <w:rPr>
                <w:sz w:val="16"/>
              </w:rPr>
            </w:pPr>
            <w:r>
              <w:rPr>
                <w:sz w:val="16"/>
              </w:rPr>
              <w:t>2593</w:t>
            </w:r>
          </w:p>
        </w:tc>
        <w:tc>
          <w:tcPr>
            <w:tcW w:w="0" w:type="auto"/>
          </w:tcPr>
          <w:p w14:paraId="423EB409" w14:textId="77777777" w:rsidR="00BC377F" w:rsidRPr="00900970" w:rsidRDefault="00BC377F" w:rsidP="00D41ECF">
            <w:pPr>
              <w:pStyle w:val="TAR"/>
              <w:rPr>
                <w:sz w:val="16"/>
              </w:rPr>
            </w:pPr>
            <w:r>
              <w:rPr>
                <w:sz w:val="16"/>
              </w:rPr>
              <w:t>-</w:t>
            </w:r>
          </w:p>
        </w:tc>
        <w:tc>
          <w:tcPr>
            <w:tcW w:w="0" w:type="auto"/>
          </w:tcPr>
          <w:p w14:paraId="7A8DA2CB" w14:textId="77777777" w:rsidR="00BC377F" w:rsidRPr="00900970" w:rsidRDefault="00BC377F" w:rsidP="00D41ECF">
            <w:pPr>
              <w:pStyle w:val="TAL"/>
              <w:rPr>
                <w:sz w:val="16"/>
              </w:rPr>
            </w:pPr>
            <w:r>
              <w:rPr>
                <w:sz w:val="16"/>
              </w:rPr>
              <w:t>Rel-18</w:t>
            </w:r>
          </w:p>
        </w:tc>
        <w:tc>
          <w:tcPr>
            <w:tcW w:w="0" w:type="auto"/>
          </w:tcPr>
          <w:p w14:paraId="26AB4AAC" w14:textId="77777777" w:rsidR="00BC377F" w:rsidRPr="00900970" w:rsidRDefault="00BC377F" w:rsidP="00D41ECF">
            <w:pPr>
              <w:pStyle w:val="TAL"/>
              <w:rPr>
                <w:sz w:val="16"/>
              </w:rPr>
            </w:pPr>
            <w:r>
              <w:rPr>
                <w:sz w:val="16"/>
              </w:rPr>
              <w:t>F</w:t>
            </w:r>
          </w:p>
        </w:tc>
        <w:tc>
          <w:tcPr>
            <w:tcW w:w="0" w:type="auto"/>
          </w:tcPr>
          <w:p w14:paraId="145C64F4"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3799AE85" w14:textId="77777777" w:rsidR="00BC377F" w:rsidRPr="00900970" w:rsidRDefault="00BC377F" w:rsidP="00D41ECF">
            <w:pPr>
              <w:pStyle w:val="TAL"/>
              <w:rPr>
                <w:sz w:val="16"/>
              </w:rPr>
            </w:pPr>
            <w:r>
              <w:rPr>
                <w:sz w:val="16"/>
              </w:rPr>
              <w:t>revised</w:t>
            </w:r>
          </w:p>
        </w:tc>
      </w:tr>
      <w:tr w:rsidR="00BC377F" w14:paraId="6EAD2926" w14:textId="77777777" w:rsidTr="00D41ECF">
        <w:tc>
          <w:tcPr>
            <w:tcW w:w="0" w:type="auto"/>
          </w:tcPr>
          <w:p w14:paraId="435ACFBD" w14:textId="77777777" w:rsidR="00BC377F" w:rsidRPr="00900970" w:rsidRDefault="00BC377F" w:rsidP="00D41ECF">
            <w:pPr>
              <w:pStyle w:val="TAL"/>
              <w:rPr>
                <w:sz w:val="16"/>
              </w:rPr>
            </w:pPr>
            <w:r>
              <w:rPr>
                <w:sz w:val="16"/>
              </w:rPr>
              <w:t>R5-241754</w:t>
            </w:r>
          </w:p>
        </w:tc>
        <w:tc>
          <w:tcPr>
            <w:tcW w:w="0" w:type="auto"/>
          </w:tcPr>
          <w:p w14:paraId="0DE050D1" w14:textId="77777777" w:rsidR="00BC377F" w:rsidRPr="00900970" w:rsidRDefault="00BC377F" w:rsidP="00D41ECF">
            <w:pPr>
              <w:pStyle w:val="TAL"/>
              <w:rPr>
                <w:sz w:val="16"/>
              </w:rPr>
            </w:pPr>
            <w:r>
              <w:rPr>
                <w:sz w:val="16"/>
              </w:rPr>
              <w:t>Introduction of General Spurious emissions TC for ATG UE</w:t>
            </w:r>
          </w:p>
        </w:tc>
        <w:tc>
          <w:tcPr>
            <w:tcW w:w="0" w:type="auto"/>
          </w:tcPr>
          <w:p w14:paraId="71891C84" w14:textId="77777777" w:rsidR="00BC377F" w:rsidRPr="00900970" w:rsidRDefault="00BC377F" w:rsidP="00D41ECF">
            <w:pPr>
              <w:pStyle w:val="TAL"/>
              <w:rPr>
                <w:sz w:val="16"/>
              </w:rPr>
            </w:pPr>
            <w:r>
              <w:rPr>
                <w:sz w:val="16"/>
              </w:rPr>
              <w:t>CMCC</w:t>
            </w:r>
          </w:p>
        </w:tc>
        <w:tc>
          <w:tcPr>
            <w:tcW w:w="0" w:type="auto"/>
          </w:tcPr>
          <w:p w14:paraId="3417F5CE" w14:textId="77777777" w:rsidR="00BC377F" w:rsidRPr="00900970" w:rsidRDefault="00BC377F" w:rsidP="00D41ECF">
            <w:pPr>
              <w:pStyle w:val="TAL"/>
              <w:rPr>
                <w:sz w:val="16"/>
              </w:rPr>
            </w:pPr>
            <w:r>
              <w:rPr>
                <w:sz w:val="16"/>
              </w:rPr>
              <w:t>38.521-1</w:t>
            </w:r>
          </w:p>
        </w:tc>
        <w:tc>
          <w:tcPr>
            <w:tcW w:w="0" w:type="auto"/>
          </w:tcPr>
          <w:p w14:paraId="163DB170" w14:textId="77777777" w:rsidR="00BC377F" w:rsidRPr="00900970" w:rsidRDefault="00BC377F" w:rsidP="00D41ECF">
            <w:pPr>
              <w:pStyle w:val="TAL"/>
              <w:rPr>
                <w:sz w:val="16"/>
              </w:rPr>
            </w:pPr>
            <w:r>
              <w:rPr>
                <w:sz w:val="16"/>
              </w:rPr>
              <w:t>2593</w:t>
            </w:r>
          </w:p>
        </w:tc>
        <w:tc>
          <w:tcPr>
            <w:tcW w:w="0" w:type="auto"/>
          </w:tcPr>
          <w:p w14:paraId="57CCC1BF" w14:textId="77777777" w:rsidR="00BC377F" w:rsidRPr="00900970" w:rsidRDefault="00BC377F" w:rsidP="00D41ECF">
            <w:pPr>
              <w:pStyle w:val="TAR"/>
              <w:rPr>
                <w:sz w:val="16"/>
              </w:rPr>
            </w:pPr>
            <w:r>
              <w:rPr>
                <w:sz w:val="16"/>
              </w:rPr>
              <w:t>1</w:t>
            </w:r>
          </w:p>
        </w:tc>
        <w:tc>
          <w:tcPr>
            <w:tcW w:w="0" w:type="auto"/>
          </w:tcPr>
          <w:p w14:paraId="65318EBB" w14:textId="77777777" w:rsidR="00BC377F" w:rsidRPr="00900970" w:rsidRDefault="00BC377F" w:rsidP="00D41ECF">
            <w:pPr>
              <w:pStyle w:val="TAL"/>
              <w:rPr>
                <w:sz w:val="16"/>
              </w:rPr>
            </w:pPr>
            <w:r>
              <w:rPr>
                <w:sz w:val="16"/>
              </w:rPr>
              <w:t>Rel-18</w:t>
            </w:r>
          </w:p>
        </w:tc>
        <w:tc>
          <w:tcPr>
            <w:tcW w:w="0" w:type="auto"/>
          </w:tcPr>
          <w:p w14:paraId="393D8DAD" w14:textId="77777777" w:rsidR="00BC377F" w:rsidRPr="00900970" w:rsidRDefault="00BC377F" w:rsidP="00D41ECF">
            <w:pPr>
              <w:pStyle w:val="TAL"/>
              <w:rPr>
                <w:sz w:val="16"/>
              </w:rPr>
            </w:pPr>
            <w:r>
              <w:rPr>
                <w:sz w:val="16"/>
              </w:rPr>
              <w:t>F</w:t>
            </w:r>
          </w:p>
        </w:tc>
        <w:tc>
          <w:tcPr>
            <w:tcW w:w="0" w:type="auto"/>
          </w:tcPr>
          <w:p w14:paraId="0970F55A"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D812675" w14:textId="77777777" w:rsidR="00BC377F" w:rsidRPr="00900970" w:rsidRDefault="00BC377F" w:rsidP="00D41ECF">
            <w:pPr>
              <w:pStyle w:val="TAL"/>
              <w:rPr>
                <w:sz w:val="16"/>
              </w:rPr>
            </w:pPr>
            <w:r>
              <w:rPr>
                <w:sz w:val="16"/>
              </w:rPr>
              <w:t>agreed</w:t>
            </w:r>
          </w:p>
        </w:tc>
      </w:tr>
      <w:tr w:rsidR="00BC377F" w14:paraId="5FB2CD79" w14:textId="77777777" w:rsidTr="00D41ECF">
        <w:tc>
          <w:tcPr>
            <w:tcW w:w="0" w:type="auto"/>
          </w:tcPr>
          <w:p w14:paraId="04107E0F" w14:textId="77777777" w:rsidR="00BC377F" w:rsidRPr="00900970" w:rsidRDefault="00BC377F" w:rsidP="00D41ECF">
            <w:pPr>
              <w:pStyle w:val="TAL"/>
              <w:rPr>
                <w:sz w:val="16"/>
              </w:rPr>
            </w:pPr>
            <w:r>
              <w:rPr>
                <w:sz w:val="16"/>
              </w:rPr>
              <w:t>R5-240058</w:t>
            </w:r>
          </w:p>
        </w:tc>
        <w:tc>
          <w:tcPr>
            <w:tcW w:w="0" w:type="auto"/>
          </w:tcPr>
          <w:p w14:paraId="07C0C49E" w14:textId="77777777" w:rsidR="00BC377F" w:rsidRPr="00900970" w:rsidRDefault="00BC377F" w:rsidP="00D41ECF">
            <w:pPr>
              <w:pStyle w:val="TAL"/>
              <w:rPr>
                <w:sz w:val="16"/>
              </w:rPr>
            </w:pPr>
            <w:r>
              <w:rPr>
                <w:sz w:val="16"/>
              </w:rPr>
              <w:t>Introduction of General description of Rx TCs for ATG UE</w:t>
            </w:r>
          </w:p>
        </w:tc>
        <w:tc>
          <w:tcPr>
            <w:tcW w:w="0" w:type="auto"/>
          </w:tcPr>
          <w:p w14:paraId="09439999" w14:textId="77777777" w:rsidR="00BC377F" w:rsidRPr="00900970" w:rsidRDefault="00BC377F" w:rsidP="00D41ECF">
            <w:pPr>
              <w:pStyle w:val="TAL"/>
              <w:rPr>
                <w:sz w:val="16"/>
              </w:rPr>
            </w:pPr>
            <w:r>
              <w:rPr>
                <w:sz w:val="16"/>
              </w:rPr>
              <w:t>CMCC</w:t>
            </w:r>
          </w:p>
        </w:tc>
        <w:tc>
          <w:tcPr>
            <w:tcW w:w="0" w:type="auto"/>
          </w:tcPr>
          <w:p w14:paraId="01683EE7" w14:textId="77777777" w:rsidR="00BC377F" w:rsidRPr="00900970" w:rsidRDefault="00BC377F" w:rsidP="00D41ECF">
            <w:pPr>
              <w:pStyle w:val="TAL"/>
              <w:rPr>
                <w:sz w:val="16"/>
              </w:rPr>
            </w:pPr>
            <w:r>
              <w:rPr>
                <w:sz w:val="16"/>
              </w:rPr>
              <w:t>38.521-1</w:t>
            </w:r>
          </w:p>
        </w:tc>
        <w:tc>
          <w:tcPr>
            <w:tcW w:w="0" w:type="auto"/>
          </w:tcPr>
          <w:p w14:paraId="1741DFDD" w14:textId="77777777" w:rsidR="00BC377F" w:rsidRPr="00900970" w:rsidRDefault="00BC377F" w:rsidP="00D41ECF">
            <w:pPr>
              <w:pStyle w:val="TAL"/>
              <w:rPr>
                <w:sz w:val="16"/>
              </w:rPr>
            </w:pPr>
            <w:r>
              <w:rPr>
                <w:sz w:val="16"/>
              </w:rPr>
              <w:t>2594</w:t>
            </w:r>
          </w:p>
        </w:tc>
        <w:tc>
          <w:tcPr>
            <w:tcW w:w="0" w:type="auto"/>
          </w:tcPr>
          <w:p w14:paraId="5535E0C0" w14:textId="77777777" w:rsidR="00BC377F" w:rsidRPr="00900970" w:rsidRDefault="00BC377F" w:rsidP="00D41ECF">
            <w:pPr>
              <w:pStyle w:val="TAR"/>
              <w:rPr>
                <w:sz w:val="16"/>
              </w:rPr>
            </w:pPr>
            <w:r>
              <w:rPr>
                <w:sz w:val="16"/>
              </w:rPr>
              <w:t>-</w:t>
            </w:r>
          </w:p>
        </w:tc>
        <w:tc>
          <w:tcPr>
            <w:tcW w:w="0" w:type="auto"/>
          </w:tcPr>
          <w:p w14:paraId="0EFC0553" w14:textId="77777777" w:rsidR="00BC377F" w:rsidRPr="00900970" w:rsidRDefault="00BC377F" w:rsidP="00D41ECF">
            <w:pPr>
              <w:pStyle w:val="TAL"/>
              <w:rPr>
                <w:sz w:val="16"/>
              </w:rPr>
            </w:pPr>
            <w:r>
              <w:rPr>
                <w:sz w:val="16"/>
              </w:rPr>
              <w:t>Rel-18</w:t>
            </w:r>
          </w:p>
        </w:tc>
        <w:tc>
          <w:tcPr>
            <w:tcW w:w="0" w:type="auto"/>
          </w:tcPr>
          <w:p w14:paraId="7564FB98" w14:textId="77777777" w:rsidR="00BC377F" w:rsidRPr="00900970" w:rsidRDefault="00BC377F" w:rsidP="00D41ECF">
            <w:pPr>
              <w:pStyle w:val="TAL"/>
              <w:rPr>
                <w:sz w:val="16"/>
              </w:rPr>
            </w:pPr>
            <w:r>
              <w:rPr>
                <w:sz w:val="16"/>
              </w:rPr>
              <w:t>F</w:t>
            </w:r>
          </w:p>
        </w:tc>
        <w:tc>
          <w:tcPr>
            <w:tcW w:w="0" w:type="auto"/>
          </w:tcPr>
          <w:p w14:paraId="3E14EA22"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366F431" w14:textId="77777777" w:rsidR="00BC377F" w:rsidRPr="00900970" w:rsidRDefault="00BC377F" w:rsidP="00D41ECF">
            <w:pPr>
              <w:pStyle w:val="TAL"/>
              <w:rPr>
                <w:sz w:val="16"/>
              </w:rPr>
            </w:pPr>
            <w:r>
              <w:rPr>
                <w:sz w:val="16"/>
              </w:rPr>
              <w:t>agreed</w:t>
            </w:r>
          </w:p>
        </w:tc>
      </w:tr>
      <w:tr w:rsidR="00BC377F" w14:paraId="4685C079" w14:textId="77777777" w:rsidTr="00D41ECF">
        <w:tc>
          <w:tcPr>
            <w:tcW w:w="0" w:type="auto"/>
          </w:tcPr>
          <w:p w14:paraId="69817458" w14:textId="77777777" w:rsidR="00BC377F" w:rsidRPr="00900970" w:rsidRDefault="00BC377F" w:rsidP="00D41ECF">
            <w:pPr>
              <w:pStyle w:val="TAL"/>
              <w:rPr>
                <w:sz w:val="16"/>
              </w:rPr>
            </w:pPr>
            <w:r>
              <w:rPr>
                <w:sz w:val="16"/>
              </w:rPr>
              <w:t>R5-240059</w:t>
            </w:r>
          </w:p>
        </w:tc>
        <w:tc>
          <w:tcPr>
            <w:tcW w:w="0" w:type="auto"/>
          </w:tcPr>
          <w:p w14:paraId="2659488F" w14:textId="77777777" w:rsidR="00BC377F" w:rsidRPr="00900970" w:rsidRDefault="00BC377F" w:rsidP="00D41ECF">
            <w:pPr>
              <w:pStyle w:val="TAL"/>
              <w:rPr>
                <w:sz w:val="16"/>
              </w:rPr>
            </w:pPr>
            <w:r>
              <w:rPr>
                <w:sz w:val="16"/>
              </w:rPr>
              <w:t>Introduction of Diversity characteristics description for ATG UE</w:t>
            </w:r>
          </w:p>
        </w:tc>
        <w:tc>
          <w:tcPr>
            <w:tcW w:w="0" w:type="auto"/>
          </w:tcPr>
          <w:p w14:paraId="4A4161B4" w14:textId="77777777" w:rsidR="00BC377F" w:rsidRPr="00900970" w:rsidRDefault="00BC377F" w:rsidP="00D41ECF">
            <w:pPr>
              <w:pStyle w:val="TAL"/>
              <w:rPr>
                <w:sz w:val="16"/>
              </w:rPr>
            </w:pPr>
            <w:r>
              <w:rPr>
                <w:sz w:val="16"/>
              </w:rPr>
              <w:t>CMCC</w:t>
            </w:r>
          </w:p>
        </w:tc>
        <w:tc>
          <w:tcPr>
            <w:tcW w:w="0" w:type="auto"/>
          </w:tcPr>
          <w:p w14:paraId="494E025E" w14:textId="77777777" w:rsidR="00BC377F" w:rsidRPr="00900970" w:rsidRDefault="00BC377F" w:rsidP="00D41ECF">
            <w:pPr>
              <w:pStyle w:val="TAL"/>
              <w:rPr>
                <w:sz w:val="16"/>
              </w:rPr>
            </w:pPr>
            <w:r>
              <w:rPr>
                <w:sz w:val="16"/>
              </w:rPr>
              <w:t>38.521-1</w:t>
            </w:r>
          </w:p>
        </w:tc>
        <w:tc>
          <w:tcPr>
            <w:tcW w:w="0" w:type="auto"/>
          </w:tcPr>
          <w:p w14:paraId="50BDB108" w14:textId="77777777" w:rsidR="00BC377F" w:rsidRPr="00900970" w:rsidRDefault="00BC377F" w:rsidP="00D41ECF">
            <w:pPr>
              <w:pStyle w:val="TAL"/>
              <w:rPr>
                <w:sz w:val="16"/>
              </w:rPr>
            </w:pPr>
            <w:r>
              <w:rPr>
                <w:sz w:val="16"/>
              </w:rPr>
              <w:t>2595</w:t>
            </w:r>
          </w:p>
        </w:tc>
        <w:tc>
          <w:tcPr>
            <w:tcW w:w="0" w:type="auto"/>
          </w:tcPr>
          <w:p w14:paraId="183D546E" w14:textId="77777777" w:rsidR="00BC377F" w:rsidRPr="00900970" w:rsidRDefault="00BC377F" w:rsidP="00D41ECF">
            <w:pPr>
              <w:pStyle w:val="TAR"/>
              <w:rPr>
                <w:sz w:val="16"/>
              </w:rPr>
            </w:pPr>
            <w:r>
              <w:rPr>
                <w:sz w:val="16"/>
              </w:rPr>
              <w:t>-</w:t>
            </w:r>
          </w:p>
        </w:tc>
        <w:tc>
          <w:tcPr>
            <w:tcW w:w="0" w:type="auto"/>
          </w:tcPr>
          <w:p w14:paraId="03DCAF3F" w14:textId="77777777" w:rsidR="00BC377F" w:rsidRPr="00900970" w:rsidRDefault="00BC377F" w:rsidP="00D41ECF">
            <w:pPr>
              <w:pStyle w:val="TAL"/>
              <w:rPr>
                <w:sz w:val="16"/>
              </w:rPr>
            </w:pPr>
            <w:r>
              <w:rPr>
                <w:sz w:val="16"/>
              </w:rPr>
              <w:t>Rel-18</w:t>
            </w:r>
          </w:p>
        </w:tc>
        <w:tc>
          <w:tcPr>
            <w:tcW w:w="0" w:type="auto"/>
          </w:tcPr>
          <w:p w14:paraId="443BA89A" w14:textId="77777777" w:rsidR="00BC377F" w:rsidRPr="00900970" w:rsidRDefault="00BC377F" w:rsidP="00D41ECF">
            <w:pPr>
              <w:pStyle w:val="TAL"/>
              <w:rPr>
                <w:sz w:val="16"/>
              </w:rPr>
            </w:pPr>
            <w:r>
              <w:rPr>
                <w:sz w:val="16"/>
              </w:rPr>
              <w:t>F</w:t>
            </w:r>
          </w:p>
        </w:tc>
        <w:tc>
          <w:tcPr>
            <w:tcW w:w="0" w:type="auto"/>
          </w:tcPr>
          <w:p w14:paraId="3FBFF5EF"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24AB16F" w14:textId="77777777" w:rsidR="00BC377F" w:rsidRPr="00900970" w:rsidRDefault="00BC377F" w:rsidP="00D41ECF">
            <w:pPr>
              <w:pStyle w:val="TAL"/>
              <w:rPr>
                <w:sz w:val="16"/>
              </w:rPr>
            </w:pPr>
            <w:r>
              <w:rPr>
                <w:sz w:val="16"/>
              </w:rPr>
              <w:t>agreed</w:t>
            </w:r>
          </w:p>
        </w:tc>
      </w:tr>
      <w:tr w:rsidR="00BC377F" w14:paraId="1EE9181A" w14:textId="77777777" w:rsidTr="00D41ECF">
        <w:tc>
          <w:tcPr>
            <w:tcW w:w="0" w:type="auto"/>
          </w:tcPr>
          <w:p w14:paraId="1435B0EF" w14:textId="77777777" w:rsidR="00BC377F" w:rsidRPr="00900970" w:rsidRDefault="00BC377F" w:rsidP="00D41ECF">
            <w:pPr>
              <w:pStyle w:val="TAL"/>
              <w:rPr>
                <w:sz w:val="16"/>
              </w:rPr>
            </w:pPr>
            <w:r>
              <w:rPr>
                <w:sz w:val="16"/>
              </w:rPr>
              <w:t>R5-240060</w:t>
            </w:r>
          </w:p>
        </w:tc>
        <w:tc>
          <w:tcPr>
            <w:tcW w:w="0" w:type="auto"/>
          </w:tcPr>
          <w:p w14:paraId="6AD18588" w14:textId="77777777" w:rsidR="00BC377F" w:rsidRPr="00900970" w:rsidRDefault="00BC377F" w:rsidP="00D41ECF">
            <w:pPr>
              <w:pStyle w:val="TAL"/>
              <w:rPr>
                <w:sz w:val="16"/>
              </w:rPr>
            </w:pPr>
            <w:r>
              <w:rPr>
                <w:sz w:val="16"/>
              </w:rPr>
              <w:t>Introduction of General description of Reference sensitivity for ATG UE</w:t>
            </w:r>
          </w:p>
        </w:tc>
        <w:tc>
          <w:tcPr>
            <w:tcW w:w="0" w:type="auto"/>
          </w:tcPr>
          <w:p w14:paraId="02FCA1E7" w14:textId="77777777" w:rsidR="00BC377F" w:rsidRPr="00900970" w:rsidRDefault="00BC377F" w:rsidP="00D41ECF">
            <w:pPr>
              <w:pStyle w:val="TAL"/>
              <w:rPr>
                <w:sz w:val="16"/>
              </w:rPr>
            </w:pPr>
            <w:r>
              <w:rPr>
                <w:sz w:val="16"/>
              </w:rPr>
              <w:t>CMCC</w:t>
            </w:r>
          </w:p>
        </w:tc>
        <w:tc>
          <w:tcPr>
            <w:tcW w:w="0" w:type="auto"/>
          </w:tcPr>
          <w:p w14:paraId="30DBD92F" w14:textId="77777777" w:rsidR="00BC377F" w:rsidRPr="00900970" w:rsidRDefault="00BC377F" w:rsidP="00D41ECF">
            <w:pPr>
              <w:pStyle w:val="TAL"/>
              <w:rPr>
                <w:sz w:val="16"/>
              </w:rPr>
            </w:pPr>
            <w:r>
              <w:rPr>
                <w:sz w:val="16"/>
              </w:rPr>
              <w:t>38.521-1</w:t>
            </w:r>
          </w:p>
        </w:tc>
        <w:tc>
          <w:tcPr>
            <w:tcW w:w="0" w:type="auto"/>
          </w:tcPr>
          <w:p w14:paraId="7D27B7BD" w14:textId="77777777" w:rsidR="00BC377F" w:rsidRPr="00900970" w:rsidRDefault="00BC377F" w:rsidP="00D41ECF">
            <w:pPr>
              <w:pStyle w:val="TAL"/>
              <w:rPr>
                <w:sz w:val="16"/>
              </w:rPr>
            </w:pPr>
            <w:r>
              <w:rPr>
                <w:sz w:val="16"/>
              </w:rPr>
              <w:t>2596</w:t>
            </w:r>
          </w:p>
        </w:tc>
        <w:tc>
          <w:tcPr>
            <w:tcW w:w="0" w:type="auto"/>
          </w:tcPr>
          <w:p w14:paraId="77C0D26E" w14:textId="77777777" w:rsidR="00BC377F" w:rsidRPr="00900970" w:rsidRDefault="00BC377F" w:rsidP="00D41ECF">
            <w:pPr>
              <w:pStyle w:val="TAR"/>
              <w:rPr>
                <w:sz w:val="16"/>
              </w:rPr>
            </w:pPr>
            <w:r>
              <w:rPr>
                <w:sz w:val="16"/>
              </w:rPr>
              <w:t>-</w:t>
            </w:r>
          </w:p>
        </w:tc>
        <w:tc>
          <w:tcPr>
            <w:tcW w:w="0" w:type="auto"/>
          </w:tcPr>
          <w:p w14:paraId="3B55C112" w14:textId="77777777" w:rsidR="00BC377F" w:rsidRPr="00900970" w:rsidRDefault="00BC377F" w:rsidP="00D41ECF">
            <w:pPr>
              <w:pStyle w:val="TAL"/>
              <w:rPr>
                <w:sz w:val="16"/>
              </w:rPr>
            </w:pPr>
            <w:r>
              <w:rPr>
                <w:sz w:val="16"/>
              </w:rPr>
              <w:t>Rel-18</w:t>
            </w:r>
          </w:p>
        </w:tc>
        <w:tc>
          <w:tcPr>
            <w:tcW w:w="0" w:type="auto"/>
          </w:tcPr>
          <w:p w14:paraId="63DC93CC" w14:textId="77777777" w:rsidR="00BC377F" w:rsidRPr="00900970" w:rsidRDefault="00BC377F" w:rsidP="00D41ECF">
            <w:pPr>
              <w:pStyle w:val="TAL"/>
              <w:rPr>
                <w:sz w:val="16"/>
              </w:rPr>
            </w:pPr>
            <w:r>
              <w:rPr>
                <w:sz w:val="16"/>
              </w:rPr>
              <w:t>F</w:t>
            </w:r>
          </w:p>
        </w:tc>
        <w:tc>
          <w:tcPr>
            <w:tcW w:w="0" w:type="auto"/>
          </w:tcPr>
          <w:p w14:paraId="201EE529"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C4A0686" w14:textId="77777777" w:rsidR="00BC377F" w:rsidRPr="00900970" w:rsidRDefault="00BC377F" w:rsidP="00D41ECF">
            <w:pPr>
              <w:pStyle w:val="TAL"/>
              <w:rPr>
                <w:sz w:val="16"/>
              </w:rPr>
            </w:pPr>
            <w:r>
              <w:rPr>
                <w:sz w:val="16"/>
              </w:rPr>
              <w:t>agreed</w:t>
            </w:r>
          </w:p>
        </w:tc>
      </w:tr>
      <w:tr w:rsidR="00BC377F" w14:paraId="514E996A" w14:textId="77777777" w:rsidTr="00D41ECF">
        <w:tc>
          <w:tcPr>
            <w:tcW w:w="0" w:type="auto"/>
          </w:tcPr>
          <w:p w14:paraId="6F4E539E" w14:textId="77777777" w:rsidR="00BC377F" w:rsidRPr="00900970" w:rsidRDefault="00BC377F" w:rsidP="00D41ECF">
            <w:pPr>
              <w:pStyle w:val="TAL"/>
              <w:rPr>
                <w:sz w:val="16"/>
              </w:rPr>
            </w:pPr>
            <w:r>
              <w:rPr>
                <w:sz w:val="16"/>
              </w:rPr>
              <w:t>R5-240061</w:t>
            </w:r>
          </w:p>
        </w:tc>
        <w:tc>
          <w:tcPr>
            <w:tcW w:w="0" w:type="auto"/>
          </w:tcPr>
          <w:p w14:paraId="2AEABAC1" w14:textId="77777777" w:rsidR="00BC377F" w:rsidRPr="00900970" w:rsidRDefault="00BC377F" w:rsidP="00D41ECF">
            <w:pPr>
              <w:pStyle w:val="TAL"/>
              <w:rPr>
                <w:sz w:val="16"/>
              </w:rPr>
            </w:pPr>
            <w:r>
              <w:rPr>
                <w:sz w:val="16"/>
              </w:rPr>
              <w:t>Introduction of General description of Blocking characteristics for ATG UE</w:t>
            </w:r>
          </w:p>
        </w:tc>
        <w:tc>
          <w:tcPr>
            <w:tcW w:w="0" w:type="auto"/>
          </w:tcPr>
          <w:p w14:paraId="0A0B3663" w14:textId="77777777" w:rsidR="00BC377F" w:rsidRPr="00900970" w:rsidRDefault="00BC377F" w:rsidP="00D41ECF">
            <w:pPr>
              <w:pStyle w:val="TAL"/>
              <w:rPr>
                <w:sz w:val="16"/>
              </w:rPr>
            </w:pPr>
            <w:r>
              <w:rPr>
                <w:sz w:val="16"/>
              </w:rPr>
              <w:t>CMCC</w:t>
            </w:r>
          </w:p>
        </w:tc>
        <w:tc>
          <w:tcPr>
            <w:tcW w:w="0" w:type="auto"/>
          </w:tcPr>
          <w:p w14:paraId="6B323740" w14:textId="77777777" w:rsidR="00BC377F" w:rsidRPr="00900970" w:rsidRDefault="00BC377F" w:rsidP="00D41ECF">
            <w:pPr>
              <w:pStyle w:val="TAL"/>
              <w:rPr>
                <w:sz w:val="16"/>
              </w:rPr>
            </w:pPr>
            <w:r>
              <w:rPr>
                <w:sz w:val="16"/>
              </w:rPr>
              <w:t>38.521-1</w:t>
            </w:r>
          </w:p>
        </w:tc>
        <w:tc>
          <w:tcPr>
            <w:tcW w:w="0" w:type="auto"/>
          </w:tcPr>
          <w:p w14:paraId="007E7070" w14:textId="77777777" w:rsidR="00BC377F" w:rsidRPr="00900970" w:rsidRDefault="00BC377F" w:rsidP="00D41ECF">
            <w:pPr>
              <w:pStyle w:val="TAL"/>
              <w:rPr>
                <w:sz w:val="16"/>
              </w:rPr>
            </w:pPr>
            <w:r>
              <w:rPr>
                <w:sz w:val="16"/>
              </w:rPr>
              <w:t>2597</w:t>
            </w:r>
          </w:p>
        </w:tc>
        <w:tc>
          <w:tcPr>
            <w:tcW w:w="0" w:type="auto"/>
          </w:tcPr>
          <w:p w14:paraId="0DAC389B" w14:textId="77777777" w:rsidR="00BC377F" w:rsidRPr="00900970" w:rsidRDefault="00BC377F" w:rsidP="00D41ECF">
            <w:pPr>
              <w:pStyle w:val="TAR"/>
              <w:rPr>
                <w:sz w:val="16"/>
              </w:rPr>
            </w:pPr>
            <w:r>
              <w:rPr>
                <w:sz w:val="16"/>
              </w:rPr>
              <w:t>-</w:t>
            </w:r>
          </w:p>
        </w:tc>
        <w:tc>
          <w:tcPr>
            <w:tcW w:w="0" w:type="auto"/>
          </w:tcPr>
          <w:p w14:paraId="23044377" w14:textId="77777777" w:rsidR="00BC377F" w:rsidRPr="00900970" w:rsidRDefault="00BC377F" w:rsidP="00D41ECF">
            <w:pPr>
              <w:pStyle w:val="TAL"/>
              <w:rPr>
                <w:sz w:val="16"/>
              </w:rPr>
            </w:pPr>
            <w:r>
              <w:rPr>
                <w:sz w:val="16"/>
              </w:rPr>
              <w:t>Rel-18</w:t>
            </w:r>
          </w:p>
        </w:tc>
        <w:tc>
          <w:tcPr>
            <w:tcW w:w="0" w:type="auto"/>
          </w:tcPr>
          <w:p w14:paraId="759CF133" w14:textId="77777777" w:rsidR="00BC377F" w:rsidRPr="00900970" w:rsidRDefault="00BC377F" w:rsidP="00D41ECF">
            <w:pPr>
              <w:pStyle w:val="TAL"/>
              <w:rPr>
                <w:sz w:val="16"/>
              </w:rPr>
            </w:pPr>
            <w:r>
              <w:rPr>
                <w:sz w:val="16"/>
              </w:rPr>
              <w:t>F</w:t>
            </w:r>
          </w:p>
        </w:tc>
        <w:tc>
          <w:tcPr>
            <w:tcW w:w="0" w:type="auto"/>
          </w:tcPr>
          <w:p w14:paraId="20DE263B"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56D6880" w14:textId="77777777" w:rsidR="00BC377F" w:rsidRPr="00900970" w:rsidRDefault="00BC377F" w:rsidP="00D41ECF">
            <w:pPr>
              <w:pStyle w:val="TAL"/>
              <w:rPr>
                <w:sz w:val="16"/>
              </w:rPr>
            </w:pPr>
            <w:r>
              <w:rPr>
                <w:sz w:val="16"/>
              </w:rPr>
              <w:t>agreed</w:t>
            </w:r>
          </w:p>
        </w:tc>
      </w:tr>
      <w:tr w:rsidR="00BC377F" w14:paraId="4C64DF5E" w14:textId="77777777" w:rsidTr="00D41ECF">
        <w:tc>
          <w:tcPr>
            <w:tcW w:w="0" w:type="auto"/>
          </w:tcPr>
          <w:p w14:paraId="4F606A13" w14:textId="77777777" w:rsidR="00BC377F" w:rsidRPr="00900970" w:rsidRDefault="00BC377F" w:rsidP="00D41ECF">
            <w:pPr>
              <w:pStyle w:val="TAL"/>
              <w:rPr>
                <w:sz w:val="16"/>
              </w:rPr>
            </w:pPr>
            <w:r>
              <w:rPr>
                <w:sz w:val="16"/>
              </w:rPr>
              <w:t>R5-240062</w:t>
            </w:r>
          </w:p>
        </w:tc>
        <w:tc>
          <w:tcPr>
            <w:tcW w:w="0" w:type="auto"/>
          </w:tcPr>
          <w:p w14:paraId="40D22A54" w14:textId="77777777" w:rsidR="00BC377F" w:rsidRPr="00900970" w:rsidRDefault="00BC377F" w:rsidP="00D41ECF">
            <w:pPr>
              <w:pStyle w:val="TAL"/>
              <w:rPr>
                <w:sz w:val="16"/>
              </w:rPr>
            </w:pPr>
            <w:r>
              <w:rPr>
                <w:sz w:val="16"/>
              </w:rPr>
              <w:t>Introduction of Spurious response TC for ATG UE</w:t>
            </w:r>
          </w:p>
        </w:tc>
        <w:tc>
          <w:tcPr>
            <w:tcW w:w="0" w:type="auto"/>
          </w:tcPr>
          <w:p w14:paraId="59AEA0AC" w14:textId="77777777" w:rsidR="00BC377F" w:rsidRPr="00900970" w:rsidRDefault="00BC377F" w:rsidP="00D41ECF">
            <w:pPr>
              <w:pStyle w:val="TAL"/>
              <w:rPr>
                <w:sz w:val="16"/>
              </w:rPr>
            </w:pPr>
            <w:r>
              <w:rPr>
                <w:sz w:val="16"/>
              </w:rPr>
              <w:t>CMCC</w:t>
            </w:r>
          </w:p>
        </w:tc>
        <w:tc>
          <w:tcPr>
            <w:tcW w:w="0" w:type="auto"/>
          </w:tcPr>
          <w:p w14:paraId="1B56BD41" w14:textId="77777777" w:rsidR="00BC377F" w:rsidRPr="00900970" w:rsidRDefault="00BC377F" w:rsidP="00D41ECF">
            <w:pPr>
              <w:pStyle w:val="TAL"/>
              <w:rPr>
                <w:sz w:val="16"/>
              </w:rPr>
            </w:pPr>
            <w:r>
              <w:rPr>
                <w:sz w:val="16"/>
              </w:rPr>
              <w:t>38.521-1</w:t>
            </w:r>
          </w:p>
        </w:tc>
        <w:tc>
          <w:tcPr>
            <w:tcW w:w="0" w:type="auto"/>
          </w:tcPr>
          <w:p w14:paraId="69A72720" w14:textId="77777777" w:rsidR="00BC377F" w:rsidRPr="00900970" w:rsidRDefault="00BC377F" w:rsidP="00D41ECF">
            <w:pPr>
              <w:pStyle w:val="TAL"/>
              <w:rPr>
                <w:sz w:val="16"/>
              </w:rPr>
            </w:pPr>
            <w:r>
              <w:rPr>
                <w:sz w:val="16"/>
              </w:rPr>
              <w:t>2598</w:t>
            </w:r>
          </w:p>
        </w:tc>
        <w:tc>
          <w:tcPr>
            <w:tcW w:w="0" w:type="auto"/>
          </w:tcPr>
          <w:p w14:paraId="4C94DF86" w14:textId="77777777" w:rsidR="00BC377F" w:rsidRPr="00900970" w:rsidRDefault="00BC377F" w:rsidP="00D41ECF">
            <w:pPr>
              <w:pStyle w:val="TAR"/>
              <w:rPr>
                <w:sz w:val="16"/>
              </w:rPr>
            </w:pPr>
            <w:r>
              <w:rPr>
                <w:sz w:val="16"/>
              </w:rPr>
              <w:t>-</w:t>
            </w:r>
          </w:p>
        </w:tc>
        <w:tc>
          <w:tcPr>
            <w:tcW w:w="0" w:type="auto"/>
          </w:tcPr>
          <w:p w14:paraId="064FFCE9" w14:textId="77777777" w:rsidR="00BC377F" w:rsidRPr="00900970" w:rsidRDefault="00BC377F" w:rsidP="00D41ECF">
            <w:pPr>
              <w:pStyle w:val="TAL"/>
              <w:rPr>
                <w:sz w:val="16"/>
              </w:rPr>
            </w:pPr>
            <w:r>
              <w:rPr>
                <w:sz w:val="16"/>
              </w:rPr>
              <w:t>Rel-18</w:t>
            </w:r>
          </w:p>
        </w:tc>
        <w:tc>
          <w:tcPr>
            <w:tcW w:w="0" w:type="auto"/>
          </w:tcPr>
          <w:p w14:paraId="45A63955" w14:textId="77777777" w:rsidR="00BC377F" w:rsidRPr="00900970" w:rsidRDefault="00BC377F" w:rsidP="00D41ECF">
            <w:pPr>
              <w:pStyle w:val="TAL"/>
              <w:rPr>
                <w:sz w:val="16"/>
              </w:rPr>
            </w:pPr>
            <w:r>
              <w:rPr>
                <w:sz w:val="16"/>
              </w:rPr>
              <w:t>F</w:t>
            </w:r>
          </w:p>
        </w:tc>
        <w:tc>
          <w:tcPr>
            <w:tcW w:w="0" w:type="auto"/>
          </w:tcPr>
          <w:p w14:paraId="14F23EAF"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C5B7A05" w14:textId="77777777" w:rsidR="00BC377F" w:rsidRPr="00900970" w:rsidRDefault="00BC377F" w:rsidP="00D41ECF">
            <w:pPr>
              <w:pStyle w:val="TAL"/>
              <w:rPr>
                <w:sz w:val="16"/>
              </w:rPr>
            </w:pPr>
            <w:r>
              <w:rPr>
                <w:sz w:val="16"/>
              </w:rPr>
              <w:t>revised</w:t>
            </w:r>
          </w:p>
        </w:tc>
      </w:tr>
      <w:tr w:rsidR="00BC377F" w14:paraId="05B2C29B" w14:textId="77777777" w:rsidTr="00D41ECF">
        <w:tc>
          <w:tcPr>
            <w:tcW w:w="0" w:type="auto"/>
          </w:tcPr>
          <w:p w14:paraId="54D9F2E9" w14:textId="77777777" w:rsidR="00BC377F" w:rsidRPr="00900970" w:rsidRDefault="00BC377F" w:rsidP="00D41ECF">
            <w:pPr>
              <w:pStyle w:val="TAL"/>
              <w:rPr>
                <w:sz w:val="16"/>
              </w:rPr>
            </w:pPr>
            <w:r>
              <w:rPr>
                <w:sz w:val="16"/>
              </w:rPr>
              <w:t>R5-241757</w:t>
            </w:r>
          </w:p>
        </w:tc>
        <w:tc>
          <w:tcPr>
            <w:tcW w:w="0" w:type="auto"/>
          </w:tcPr>
          <w:p w14:paraId="4848C5B6" w14:textId="77777777" w:rsidR="00BC377F" w:rsidRPr="00900970" w:rsidRDefault="00BC377F" w:rsidP="00D41ECF">
            <w:pPr>
              <w:pStyle w:val="TAL"/>
              <w:rPr>
                <w:sz w:val="16"/>
              </w:rPr>
            </w:pPr>
            <w:r>
              <w:rPr>
                <w:sz w:val="16"/>
              </w:rPr>
              <w:t>Introduction of Spurious response TC for ATG UE</w:t>
            </w:r>
          </w:p>
        </w:tc>
        <w:tc>
          <w:tcPr>
            <w:tcW w:w="0" w:type="auto"/>
          </w:tcPr>
          <w:p w14:paraId="2AD5B4A1" w14:textId="77777777" w:rsidR="00BC377F" w:rsidRPr="00900970" w:rsidRDefault="00BC377F" w:rsidP="00D41ECF">
            <w:pPr>
              <w:pStyle w:val="TAL"/>
              <w:rPr>
                <w:sz w:val="16"/>
              </w:rPr>
            </w:pPr>
            <w:r>
              <w:rPr>
                <w:sz w:val="16"/>
              </w:rPr>
              <w:t>CMCC</w:t>
            </w:r>
          </w:p>
        </w:tc>
        <w:tc>
          <w:tcPr>
            <w:tcW w:w="0" w:type="auto"/>
          </w:tcPr>
          <w:p w14:paraId="637F5256" w14:textId="77777777" w:rsidR="00BC377F" w:rsidRPr="00900970" w:rsidRDefault="00BC377F" w:rsidP="00D41ECF">
            <w:pPr>
              <w:pStyle w:val="TAL"/>
              <w:rPr>
                <w:sz w:val="16"/>
              </w:rPr>
            </w:pPr>
            <w:r>
              <w:rPr>
                <w:sz w:val="16"/>
              </w:rPr>
              <w:t>38.521-1</w:t>
            </w:r>
          </w:p>
        </w:tc>
        <w:tc>
          <w:tcPr>
            <w:tcW w:w="0" w:type="auto"/>
          </w:tcPr>
          <w:p w14:paraId="2686A2E2" w14:textId="77777777" w:rsidR="00BC377F" w:rsidRPr="00900970" w:rsidRDefault="00BC377F" w:rsidP="00D41ECF">
            <w:pPr>
              <w:pStyle w:val="TAL"/>
              <w:rPr>
                <w:sz w:val="16"/>
              </w:rPr>
            </w:pPr>
            <w:r>
              <w:rPr>
                <w:sz w:val="16"/>
              </w:rPr>
              <w:t>2598</w:t>
            </w:r>
          </w:p>
        </w:tc>
        <w:tc>
          <w:tcPr>
            <w:tcW w:w="0" w:type="auto"/>
          </w:tcPr>
          <w:p w14:paraId="16237253" w14:textId="77777777" w:rsidR="00BC377F" w:rsidRPr="00900970" w:rsidRDefault="00BC377F" w:rsidP="00D41ECF">
            <w:pPr>
              <w:pStyle w:val="TAR"/>
              <w:rPr>
                <w:sz w:val="16"/>
              </w:rPr>
            </w:pPr>
            <w:r>
              <w:rPr>
                <w:sz w:val="16"/>
              </w:rPr>
              <w:t>1</w:t>
            </w:r>
          </w:p>
        </w:tc>
        <w:tc>
          <w:tcPr>
            <w:tcW w:w="0" w:type="auto"/>
          </w:tcPr>
          <w:p w14:paraId="68E592CC" w14:textId="77777777" w:rsidR="00BC377F" w:rsidRPr="00900970" w:rsidRDefault="00BC377F" w:rsidP="00D41ECF">
            <w:pPr>
              <w:pStyle w:val="TAL"/>
              <w:rPr>
                <w:sz w:val="16"/>
              </w:rPr>
            </w:pPr>
            <w:r>
              <w:rPr>
                <w:sz w:val="16"/>
              </w:rPr>
              <w:t>Rel-18</w:t>
            </w:r>
          </w:p>
        </w:tc>
        <w:tc>
          <w:tcPr>
            <w:tcW w:w="0" w:type="auto"/>
          </w:tcPr>
          <w:p w14:paraId="4A3D823D" w14:textId="77777777" w:rsidR="00BC377F" w:rsidRPr="00900970" w:rsidRDefault="00BC377F" w:rsidP="00D41ECF">
            <w:pPr>
              <w:pStyle w:val="TAL"/>
              <w:rPr>
                <w:sz w:val="16"/>
              </w:rPr>
            </w:pPr>
            <w:r>
              <w:rPr>
                <w:sz w:val="16"/>
              </w:rPr>
              <w:t>F</w:t>
            </w:r>
          </w:p>
        </w:tc>
        <w:tc>
          <w:tcPr>
            <w:tcW w:w="0" w:type="auto"/>
          </w:tcPr>
          <w:p w14:paraId="34BA27B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49365BC" w14:textId="77777777" w:rsidR="00BC377F" w:rsidRPr="00900970" w:rsidRDefault="00BC377F" w:rsidP="00D41ECF">
            <w:pPr>
              <w:pStyle w:val="TAL"/>
              <w:rPr>
                <w:sz w:val="16"/>
              </w:rPr>
            </w:pPr>
            <w:r>
              <w:rPr>
                <w:sz w:val="16"/>
              </w:rPr>
              <w:t>agreed</w:t>
            </w:r>
          </w:p>
        </w:tc>
      </w:tr>
      <w:tr w:rsidR="00BC377F" w14:paraId="04DEDB49" w14:textId="77777777" w:rsidTr="00D41ECF">
        <w:tc>
          <w:tcPr>
            <w:tcW w:w="0" w:type="auto"/>
          </w:tcPr>
          <w:p w14:paraId="35E0579A" w14:textId="77777777" w:rsidR="00BC377F" w:rsidRPr="00900970" w:rsidRDefault="00BC377F" w:rsidP="00D41ECF">
            <w:pPr>
              <w:pStyle w:val="TAL"/>
              <w:rPr>
                <w:sz w:val="16"/>
              </w:rPr>
            </w:pPr>
            <w:r>
              <w:rPr>
                <w:sz w:val="16"/>
              </w:rPr>
              <w:t>R5-240063</w:t>
            </w:r>
          </w:p>
        </w:tc>
        <w:tc>
          <w:tcPr>
            <w:tcW w:w="0" w:type="auto"/>
          </w:tcPr>
          <w:p w14:paraId="7A8D779F" w14:textId="77777777" w:rsidR="00BC377F" w:rsidRPr="00900970" w:rsidRDefault="00BC377F" w:rsidP="00D41ECF">
            <w:pPr>
              <w:pStyle w:val="TAL"/>
              <w:rPr>
                <w:sz w:val="16"/>
              </w:rPr>
            </w:pPr>
            <w:r>
              <w:rPr>
                <w:sz w:val="16"/>
              </w:rPr>
              <w:t>Introduction of General description of Intermodulation characteristics for ATG UE</w:t>
            </w:r>
          </w:p>
        </w:tc>
        <w:tc>
          <w:tcPr>
            <w:tcW w:w="0" w:type="auto"/>
          </w:tcPr>
          <w:p w14:paraId="2033164F" w14:textId="77777777" w:rsidR="00BC377F" w:rsidRPr="00900970" w:rsidRDefault="00BC377F" w:rsidP="00D41ECF">
            <w:pPr>
              <w:pStyle w:val="TAL"/>
              <w:rPr>
                <w:sz w:val="16"/>
              </w:rPr>
            </w:pPr>
            <w:r>
              <w:rPr>
                <w:sz w:val="16"/>
              </w:rPr>
              <w:t>CMCC</w:t>
            </w:r>
          </w:p>
        </w:tc>
        <w:tc>
          <w:tcPr>
            <w:tcW w:w="0" w:type="auto"/>
          </w:tcPr>
          <w:p w14:paraId="62EB9ECD" w14:textId="77777777" w:rsidR="00BC377F" w:rsidRPr="00900970" w:rsidRDefault="00BC377F" w:rsidP="00D41ECF">
            <w:pPr>
              <w:pStyle w:val="TAL"/>
              <w:rPr>
                <w:sz w:val="16"/>
              </w:rPr>
            </w:pPr>
            <w:r>
              <w:rPr>
                <w:sz w:val="16"/>
              </w:rPr>
              <w:t>38.521-1</w:t>
            </w:r>
          </w:p>
        </w:tc>
        <w:tc>
          <w:tcPr>
            <w:tcW w:w="0" w:type="auto"/>
          </w:tcPr>
          <w:p w14:paraId="043810F8" w14:textId="77777777" w:rsidR="00BC377F" w:rsidRPr="00900970" w:rsidRDefault="00BC377F" w:rsidP="00D41ECF">
            <w:pPr>
              <w:pStyle w:val="TAL"/>
              <w:rPr>
                <w:sz w:val="16"/>
              </w:rPr>
            </w:pPr>
            <w:r>
              <w:rPr>
                <w:sz w:val="16"/>
              </w:rPr>
              <w:t>2599</w:t>
            </w:r>
          </w:p>
        </w:tc>
        <w:tc>
          <w:tcPr>
            <w:tcW w:w="0" w:type="auto"/>
          </w:tcPr>
          <w:p w14:paraId="75EF9C2F" w14:textId="77777777" w:rsidR="00BC377F" w:rsidRPr="00900970" w:rsidRDefault="00BC377F" w:rsidP="00D41ECF">
            <w:pPr>
              <w:pStyle w:val="TAR"/>
              <w:rPr>
                <w:sz w:val="16"/>
              </w:rPr>
            </w:pPr>
            <w:r>
              <w:rPr>
                <w:sz w:val="16"/>
              </w:rPr>
              <w:t>-</w:t>
            </w:r>
          </w:p>
        </w:tc>
        <w:tc>
          <w:tcPr>
            <w:tcW w:w="0" w:type="auto"/>
          </w:tcPr>
          <w:p w14:paraId="0447A9B8" w14:textId="77777777" w:rsidR="00BC377F" w:rsidRPr="00900970" w:rsidRDefault="00BC377F" w:rsidP="00D41ECF">
            <w:pPr>
              <w:pStyle w:val="TAL"/>
              <w:rPr>
                <w:sz w:val="16"/>
              </w:rPr>
            </w:pPr>
            <w:r>
              <w:rPr>
                <w:sz w:val="16"/>
              </w:rPr>
              <w:t>Rel-18</w:t>
            </w:r>
          </w:p>
        </w:tc>
        <w:tc>
          <w:tcPr>
            <w:tcW w:w="0" w:type="auto"/>
          </w:tcPr>
          <w:p w14:paraId="4C46A806" w14:textId="77777777" w:rsidR="00BC377F" w:rsidRPr="00900970" w:rsidRDefault="00BC377F" w:rsidP="00D41ECF">
            <w:pPr>
              <w:pStyle w:val="TAL"/>
              <w:rPr>
                <w:sz w:val="16"/>
              </w:rPr>
            </w:pPr>
            <w:r>
              <w:rPr>
                <w:sz w:val="16"/>
              </w:rPr>
              <w:t>F</w:t>
            </w:r>
          </w:p>
        </w:tc>
        <w:tc>
          <w:tcPr>
            <w:tcW w:w="0" w:type="auto"/>
          </w:tcPr>
          <w:p w14:paraId="4DA8C027"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DE06711" w14:textId="77777777" w:rsidR="00BC377F" w:rsidRPr="00900970" w:rsidRDefault="00BC377F" w:rsidP="00D41ECF">
            <w:pPr>
              <w:pStyle w:val="TAL"/>
              <w:rPr>
                <w:sz w:val="16"/>
              </w:rPr>
            </w:pPr>
            <w:r>
              <w:rPr>
                <w:sz w:val="16"/>
              </w:rPr>
              <w:t>agreed</w:t>
            </w:r>
          </w:p>
        </w:tc>
      </w:tr>
      <w:tr w:rsidR="00BC377F" w14:paraId="2036A4FE" w14:textId="77777777" w:rsidTr="00D41ECF">
        <w:tc>
          <w:tcPr>
            <w:tcW w:w="0" w:type="auto"/>
          </w:tcPr>
          <w:p w14:paraId="748F2668" w14:textId="77777777" w:rsidR="00BC377F" w:rsidRPr="00900970" w:rsidRDefault="00BC377F" w:rsidP="00D41ECF">
            <w:pPr>
              <w:pStyle w:val="TAL"/>
              <w:rPr>
                <w:sz w:val="16"/>
              </w:rPr>
            </w:pPr>
            <w:r>
              <w:rPr>
                <w:sz w:val="16"/>
              </w:rPr>
              <w:t>R5-240064</w:t>
            </w:r>
          </w:p>
        </w:tc>
        <w:tc>
          <w:tcPr>
            <w:tcW w:w="0" w:type="auto"/>
          </w:tcPr>
          <w:p w14:paraId="32C14809" w14:textId="77777777" w:rsidR="00BC377F" w:rsidRPr="00900970" w:rsidRDefault="00BC377F" w:rsidP="00D41ECF">
            <w:pPr>
              <w:pStyle w:val="TAL"/>
              <w:rPr>
                <w:sz w:val="16"/>
              </w:rPr>
            </w:pPr>
            <w:r>
              <w:rPr>
                <w:sz w:val="16"/>
              </w:rPr>
              <w:t>Introduction of Wide band intermodulation TC for ATG UE</w:t>
            </w:r>
          </w:p>
        </w:tc>
        <w:tc>
          <w:tcPr>
            <w:tcW w:w="0" w:type="auto"/>
          </w:tcPr>
          <w:p w14:paraId="3BF55C9C" w14:textId="77777777" w:rsidR="00BC377F" w:rsidRPr="00900970" w:rsidRDefault="00BC377F" w:rsidP="00D41ECF">
            <w:pPr>
              <w:pStyle w:val="TAL"/>
              <w:rPr>
                <w:sz w:val="16"/>
              </w:rPr>
            </w:pPr>
            <w:r>
              <w:rPr>
                <w:sz w:val="16"/>
              </w:rPr>
              <w:t>CMCC</w:t>
            </w:r>
          </w:p>
        </w:tc>
        <w:tc>
          <w:tcPr>
            <w:tcW w:w="0" w:type="auto"/>
          </w:tcPr>
          <w:p w14:paraId="4EEE9042" w14:textId="77777777" w:rsidR="00BC377F" w:rsidRPr="00900970" w:rsidRDefault="00BC377F" w:rsidP="00D41ECF">
            <w:pPr>
              <w:pStyle w:val="TAL"/>
              <w:rPr>
                <w:sz w:val="16"/>
              </w:rPr>
            </w:pPr>
            <w:r>
              <w:rPr>
                <w:sz w:val="16"/>
              </w:rPr>
              <w:t>38.521-1</w:t>
            </w:r>
          </w:p>
        </w:tc>
        <w:tc>
          <w:tcPr>
            <w:tcW w:w="0" w:type="auto"/>
          </w:tcPr>
          <w:p w14:paraId="312107AC" w14:textId="77777777" w:rsidR="00BC377F" w:rsidRPr="00900970" w:rsidRDefault="00BC377F" w:rsidP="00D41ECF">
            <w:pPr>
              <w:pStyle w:val="TAL"/>
              <w:rPr>
                <w:sz w:val="16"/>
              </w:rPr>
            </w:pPr>
            <w:r>
              <w:rPr>
                <w:sz w:val="16"/>
              </w:rPr>
              <w:t>2600</w:t>
            </w:r>
          </w:p>
        </w:tc>
        <w:tc>
          <w:tcPr>
            <w:tcW w:w="0" w:type="auto"/>
          </w:tcPr>
          <w:p w14:paraId="5B302733" w14:textId="77777777" w:rsidR="00BC377F" w:rsidRPr="00900970" w:rsidRDefault="00BC377F" w:rsidP="00D41ECF">
            <w:pPr>
              <w:pStyle w:val="TAR"/>
              <w:rPr>
                <w:sz w:val="16"/>
              </w:rPr>
            </w:pPr>
            <w:r>
              <w:rPr>
                <w:sz w:val="16"/>
              </w:rPr>
              <w:t>-</w:t>
            </w:r>
          </w:p>
        </w:tc>
        <w:tc>
          <w:tcPr>
            <w:tcW w:w="0" w:type="auto"/>
          </w:tcPr>
          <w:p w14:paraId="615CC7EF" w14:textId="77777777" w:rsidR="00BC377F" w:rsidRPr="00900970" w:rsidRDefault="00BC377F" w:rsidP="00D41ECF">
            <w:pPr>
              <w:pStyle w:val="TAL"/>
              <w:rPr>
                <w:sz w:val="16"/>
              </w:rPr>
            </w:pPr>
            <w:r>
              <w:rPr>
                <w:sz w:val="16"/>
              </w:rPr>
              <w:t>Rel-18</w:t>
            </w:r>
          </w:p>
        </w:tc>
        <w:tc>
          <w:tcPr>
            <w:tcW w:w="0" w:type="auto"/>
          </w:tcPr>
          <w:p w14:paraId="3F6F180E" w14:textId="77777777" w:rsidR="00BC377F" w:rsidRPr="00900970" w:rsidRDefault="00BC377F" w:rsidP="00D41ECF">
            <w:pPr>
              <w:pStyle w:val="TAL"/>
              <w:rPr>
                <w:sz w:val="16"/>
              </w:rPr>
            </w:pPr>
            <w:r>
              <w:rPr>
                <w:sz w:val="16"/>
              </w:rPr>
              <w:t>F</w:t>
            </w:r>
          </w:p>
        </w:tc>
        <w:tc>
          <w:tcPr>
            <w:tcW w:w="0" w:type="auto"/>
          </w:tcPr>
          <w:p w14:paraId="23FAB112"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367CD2A" w14:textId="77777777" w:rsidR="00BC377F" w:rsidRPr="00900970" w:rsidRDefault="00BC377F" w:rsidP="00D41ECF">
            <w:pPr>
              <w:pStyle w:val="TAL"/>
              <w:rPr>
                <w:sz w:val="16"/>
              </w:rPr>
            </w:pPr>
            <w:r>
              <w:rPr>
                <w:sz w:val="16"/>
              </w:rPr>
              <w:t>revised</w:t>
            </w:r>
          </w:p>
        </w:tc>
      </w:tr>
      <w:tr w:rsidR="00BC377F" w14:paraId="7597FA42" w14:textId="77777777" w:rsidTr="00D41ECF">
        <w:tc>
          <w:tcPr>
            <w:tcW w:w="0" w:type="auto"/>
          </w:tcPr>
          <w:p w14:paraId="6B646ADB" w14:textId="77777777" w:rsidR="00BC377F" w:rsidRPr="00900970" w:rsidRDefault="00BC377F" w:rsidP="00D41ECF">
            <w:pPr>
              <w:pStyle w:val="TAL"/>
              <w:rPr>
                <w:sz w:val="16"/>
              </w:rPr>
            </w:pPr>
            <w:r>
              <w:rPr>
                <w:sz w:val="16"/>
              </w:rPr>
              <w:t>R5-241758</w:t>
            </w:r>
          </w:p>
        </w:tc>
        <w:tc>
          <w:tcPr>
            <w:tcW w:w="0" w:type="auto"/>
          </w:tcPr>
          <w:p w14:paraId="06643173" w14:textId="77777777" w:rsidR="00BC377F" w:rsidRPr="00900970" w:rsidRDefault="00BC377F" w:rsidP="00D41ECF">
            <w:pPr>
              <w:pStyle w:val="TAL"/>
              <w:rPr>
                <w:sz w:val="16"/>
              </w:rPr>
            </w:pPr>
            <w:r>
              <w:rPr>
                <w:sz w:val="16"/>
              </w:rPr>
              <w:t>Introduction of Wide band intermodulation TC for ATG UE</w:t>
            </w:r>
          </w:p>
        </w:tc>
        <w:tc>
          <w:tcPr>
            <w:tcW w:w="0" w:type="auto"/>
          </w:tcPr>
          <w:p w14:paraId="4CC9ACD1" w14:textId="77777777" w:rsidR="00BC377F" w:rsidRPr="00900970" w:rsidRDefault="00BC377F" w:rsidP="00D41ECF">
            <w:pPr>
              <w:pStyle w:val="TAL"/>
              <w:rPr>
                <w:sz w:val="16"/>
              </w:rPr>
            </w:pPr>
            <w:r>
              <w:rPr>
                <w:sz w:val="16"/>
              </w:rPr>
              <w:t>CMCC</w:t>
            </w:r>
          </w:p>
        </w:tc>
        <w:tc>
          <w:tcPr>
            <w:tcW w:w="0" w:type="auto"/>
          </w:tcPr>
          <w:p w14:paraId="6FF7B5EC" w14:textId="77777777" w:rsidR="00BC377F" w:rsidRPr="00900970" w:rsidRDefault="00BC377F" w:rsidP="00D41ECF">
            <w:pPr>
              <w:pStyle w:val="TAL"/>
              <w:rPr>
                <w:sz w:val="16"/>
              </w:rPr>
            </w:pPr>
            <w:r>
              <w:rPr>
                <w:sz w:val="16"/>
              </w:rPr>
              <w:t>38.521-1</w:t>
            </w:r>
          </w:p>
        </w:tc>
        <w:tc>
          <w:tcPr>
            <w:tcW w:w="0" w:type="auto"/>
          </w:tcPr>
          <w:p w14:paraId="0D0B2370" w14:textId="77777777" w:rsidR="00BC377F" w:rsidRPr="00900970" w:rsidRDefault="00BC377F" w:rsidP="00D41ECF">
            <w:pPr>
              <w:pStyle w:val="TAL"/>
              <w:rPr>
                <w:sz w:val="16"/>
              </w:rPr>
            </w:pPr>
            <w:r>
              <w:rPr>
                <w:sz w:val="16"/>
              </w:rPr>
              <w:t>2600</w:t>
            </w:r>
          </w:p>
        </w:tc>
        <w:tc>
          <w:tcPr>
            <w:tcW w:w="0" w:type="auto"/>
          </w:tcPr>
          <w:p w14:paraId="7F5B272C" w14:textId="77777777" w:rsidR="00BC377F" w:rsidRPr="00900970" w:rsidRDefault="00BC377F" w:rsidP="00D41ECF">
            <w:pPr>
              <w:pStyle w:val="TAR"/>
              <w:rPr>
                <w:sz w:val="16"/>
              </w:rPr>
            </w:pPr>
            <w:r>
              <w:rPr>
                <w:sz w:val="16"/>
              </w:rPr>
              <w:t>1</w:t>
            </w:r>
          </w:p>
        </w:tc>
        <w:tc>
          <w:tcPr>
            <w:tcW w:w="0" w:type="auto"/>
          </w:tcPr>
          <w:p w14:paraId="66FAB89F" w14:textId="77777777" w:rsidR="00BC377F" w:rsidRPr="00900970" w:rsidRDefault="00BC377F" w:rsidP="00D41ECF">
            <w:pPr>
              <w:pStyle w:val="TAL"/>
              <w:rPr>
                <w:sz w:val="16"/>
              </w:rPr>
            </w:pPr>
            <w:r>
              <w:rPr>
                <w:sz w:val="16"/>
              </w:rPr>
              <w:t>Rel-18</w:t>
            </w:r>
          </w:p>
        </w:tc>
        <w:tc>
          <w:tcPr>
            <w:tcW w:w="0" w:type="auto"/>
          </w:tcPr>
          <w:p w14:paraId="3B898C7F" w14:textId="77777777" w:rsidR="00BC377F" w:rsidRPr="00900970" w:rsidRDefault="00BC377F" w:rsidP="00D41ECF">
            <w:pPr>
              <w:pStyle w:val="TAL"/>
              <w:rPr>
                <w:sz w:val="16"/>
              </w:rPr>
            </w:pPr>
            <w:r>
              <w:rPr>
                <w:sz w:val="16"/>
              </w:rPr>
              <w:t>F</w:t>
            </w:r>
          </w:p>
        </w:tc>
        <w:tc>
          <w:tcPr>
            <w:tcW w:w="0" w:type="auto"/>
          </w:tcPr>
          <w:p w14:paraId="26DFAAB9"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DA532BA" w14:textId="77777777" w:rsidR="00BC377F" w:rsidRPr="00900970" w:rsidRDefault="00BC377F" w:rsidP="00D41ECF">
            <w:pPr>
              <w:pStyle w:val="TAL"/>
              <w:rPr>
                <w:sz w:val="16"/>
              </w:rPr>
            </w:pPr>
            <w:r>
              <w:rPr>
                <w:sz w:val="16"/>
              </w:rPr>
              <w:t>agreed</w:t>
            </w:r>
          </w:p>
        </w:tc>
      </w:tr>
      <w:tr w:rsidR="00BC377F" w14:paraId="02F0DAC6" w14:textId="77777777" w:rsidTr="00D41ECF">
        <w:tc>
          <w:tcPr>
            <w:tcW w:w="0" w:type="auto"/>
          </w:tcPr>
          <w:p w14:paraId="6268BD5F" w14:textId="77777777" w:rsidR="00BC377F" w:rsidRPr="00900970" w:rsidRDefault="00BC377F" w:rsidP="00D41ECF">
            <w:pPr>
              <w:pStyle w:val="TAL"/>
              <w:rPr>
                <w:sz w:val="16"/>
              </w:rPr>
            </w:pPr>
            <w:r>
              <w:rPr>
                <w:sz w:val="16"/>
              </w:rPr>
              <w:t>R5-240065</w:t>
            </w:r>
          </w:p>
        </w:tc>
        <w:tc>
          <w:tcPr>
            <w:tcW w:w="0" w:type="auto"/>
          </w:tcPr>
          <w:p w14:paraId="6735C80A" w14:textId="77777777" w:rsidR="00BC377F" w:rsidRPr="00900970" w:rsidRDefault="00BC377F" w:rsidP="00D41ECF">
            <w:pPr>
              <w:pStyle w:val="TAL"/>
              <w:rPr>
                <w:sz w:val="16"/>
              </w:rPr>
            </w:pPr>
            <w:r>
              <w:rPr>
                <w:sz w:val="16"/>
              </w:rPr>
              <w:t>Introduction of Spurious emissions TC for ATG UE</w:t>
            </w:r>
          </w:p>
        </w:tc>
        <w:tc>
          <w:tcPr>
            <w:tcW w:w="0" w:type="auto"/>
          </w:tcPr>
          <w:p w14:paraId="1548225E" w14:textId="77777777" w:rsidR="00BC377F" w:rsidRPr="00900970" w:rsidRDefault="00BC377F" w:rsidP="00D41ECF">
            <w:pPr>
              <w:pStyle w:val="TAL"/>
              <w:rPr>
                <w:sz w:val="16"/>
              </w:rPr>
            </w:pPr>
            <w:r>
              <w:rPr>
                <w:sz w:val="16"/>
              </w:rPr>
              <w:t>CMCC</w:t>
            </w:r>
          </w:p>
        </w:tc>
        <w:tc>
          <w:tcPr>
            <w:tcW w:w="0" w:type="auto"/>
          </w:tcPr>
          <w:p w14:paraId="0B5B37DC" w14:textId="77777777" w:rsidR="00BC377F" w:rsidRPr="00900970" w:rsidRDefault="00BC377F" w:rsidP="00D41ECF">
            <w:pPr>
              <w:pStyle w:val="TAL"/>
              <w:rPr>
                <w:sz w:val="16"/>
              </w:rPr>
            </w:pPr>
            <w:r>
              <w:rPr>
                <w:sz w:val="16"/>
              </w:rPr>
              <w:t>38.521-1</w:t>
            </w:r>
          </w:p>
        </w:tc>
        <w:tc>
          <w:tcPr>
            <w:tcW w:w="0" w:type="auto"/>
          </w:tcPr>
          <w:p w14:paraId="457A9FE1" w14:textId="77777777" w:rsidR="00BC377F" w:rsidRPr="00900970" w:rsidRDefault="00BC377F" w:rsidP="00D41ECF">
            <w:pPr>
              <w:pStyle w:val="TAL"/>
              <w:rPr>
                <w:sz w:val="16"/>
              </w:rPr>
            </w:pPr>
            <w:r>
              <w:rPr>
                <w:sz w:val="16"/>
              </w:rPr>
              <w:t>2601</w:t>
            </w:r>
          </w:p>
        </w:tc>
        <w:tc>
          <w:tcPr>
            <w:tcW w:w="0" w:type="auto"/>
          </w:tcPr>
          <w:p w14:paraId="0C5453FB" w14:textId="77777777" w:rsidR="00BC377F" w:rsidRPr="00900970" w:rsidRDefault="00BC377F" w:rsidP="00D41ECF">
            <w:pPr>
              <w:pStyle w:val="TAR"/>
              <w:rPr>
                <w:sz w:val="16"/>
              </w:rPr>
            </w:pPr>
            <w:r>
              <w:rPr>
                <w:sz w:val="16"/>
              </w:rPr>
              <w:t>-</w:t>
            </w:r>
          </w:p>
        </w:tc>
        <w:tc>
          <w:tcPr>
            <w:tcW w:w="0" w:type="auto"/>
          </w:tcPr>
          <w:p w14:paraId="1A26847A" w14:textId="77777777" w:rsidR="00BC377F" w:rsidRPr="00900970" w:rsidRDefault="00BC377F" w:rsidP="00D41ECF">
            <w:pPr>
              <w:pStyle w:val="TAL"/>
              <w:rPr>
                <w:sz w:val="16"/>
              </w:rPr>
            </w:pPr>
            <w:r>
              <w:rPr>
                <w:sz w:val="16"/>
              </w:rPr>
              <w:t>Rel-18</w:t>
            </w:r>
          </w:p>
        </w:tc>
        <w:tc>
          <w:tcPr>
            <w:tcW w:w="0" w:type="auto"/>
          </w:tcPr>
          <w:p w14:paraId="52B4E9F3" w14:textId="77777777" w:rsidR="00BC377F" w:rsidRPr="00900970" w:rsidRDefault="00BC377F" w:rsidP="00D41ECF">
            <w:pPr>
              <w:pStyle w:val="TAL"/>
              <w:rPr>
                <w:sz w:val="16"/>
              </w:rPr>
            </w:pPr>
            <w:r>
              <w:rPr>
                <w:sz w:val="16"/>
              </w:rPr>
              <w:t>F</w:t>
            </w:r>
          </w:p>
        </w:tc>
        <w:tc>
          <w:tcPr>
            <w:tcW w:w="0" w:type="auto"/>
          </w:tcPr>
          <w:p w14:paraId="018000DF"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6AE2C93" w14:textId="77777777" w:rsidR="00BC377F" w:rsidRPr="00900970" w:rsidRDefault="00BC377F" w:rsidP="00D41ECF">
            <w:pPr>
              <w:pStyle w:val="TAL"/>
              <w:rPr>
                <w:sz w:val="16"/>
              </w:rPr>
            </w:pPr>
            <w:r>
              <w:rPr>
                <w:sz w:val="16"/>
              </w:rPr>
              <w:t>revised</w:t>
            </w:r>
          </w:p>
        </w:tc>
      </w:tr>
      <w:tr w:rsidR="00BC377F" w14:paraId="2CAB96EB" w14:textId="77777777" w:rsidTr="00D41ECF">
        <w:tc>
          <w:tcPr>
            <w:tcW w:w="0" w:type="auto"/>
          </w:tcPr>
          <w:p w14:paraId="6D0594F6" w14:textId="77777777" w:rsidR="00BC377F" w:rsidRPr="00900970" w:rsidRDefault="00BC377F" w:rsidP="00D41ECF">
            <w:pPr>
              <w:pStyle w:val="TAL"/>
              <w:rPr>
                <w:sz w:val="16"/>
              </w:rPr>
            </w:pPr>
            <w:r>
              <w:rPr>
                <w:sz w:val="16"/>
              </w:rPr>
              <w:t>R5-241759</w:t>
            </w:r>
          </w:p>
        </w:tc>
        <w:tc>
          <w:tcPr>
            <w:tcW w:w="0" w:type="auto"/>
          </w:tcPr>
          <w:p w14:paraId="0A309E51" w14:textId="77777777" w:rsidR="00BC377F" w:rsidRPr="00900970" w:rsidRDefault="00BC377F" w:rsidP="00D41ECF">
            <w:pPr>
              <w:pStyle w:val="TAL"/>
              <w:rPr>
                <w:sz w:val="16"/>
              </w:rPr>
            </w:pPr>
            <w:r>
              <w:rPr>
                <w:sz w:val="16"/>
              </w:rPr>
              <w:t>Introduction of Spurious emissions TC for ATG UE</w:t>
            </w:r>
          </w:p>
        </w:tc>
        <w:tc>
          <w:tcPr>
            <w:tcW w:w="0" w:type="auto"/>
          </w:tcPr>
          <w:p w14:paraId="06363C75" w14:textId="77777777" w:rsidR="00BC377F" w:rsidRPr="00900970" w:rsidRDefault="00BC377F" w:rsidP="00D41ECF">
            <w:pPr>
              <w:pStyle w:val="TAL"/>
              <w:rPr>
                <w:sz w:val="16"/>
              </w:rPr>
            </w:pPr>
            <w:r>
              <w:rPr>
                <w:sz w:val="16"/>
              </w:rPr>
              <w:t>CMCC</w:t>
            </w:r>
          </w:p>
        </w:tc>
        <w:tc>
          <w:tcPr>
            <w:tcW w:w="0" w:type="auto"/>
          </w:tcPr>
          <w:p w14:paraId="69B9FC5D" w14:textId="77777777" w:rsidR="00BC377F" w:rsidRPr="00900970" w:rsidRDefault="00BC377F" w:rsidP="00D41ECF">
            <w:pPr>
              <w:pStyle w:val="TAL"/>
              <w:rPr>
                <w:sz w:val="16"/>
              </w:rPr>
            </w:pPr>
            <w:r>
              <w:rPr>
                <w:sz w:val="16"/>
              </w:rPr>
              <w:t>38.521-1</w:t>
            </w:r>
          </w:p>
        </w:tc>
        <w:tc>
          <w:tcPr>
            <w:tcW w:w="0" w:type="auto"/>
          </w:tcPr>
          <w:p w14:paraId="1F136DE7" w14:textId="77777777" w:rsidR="00BC377F" w:rsidRPr="00900970" w:rsidRDefault="00BC377F" w:rsidP="00D41ECF">
            <w:pPr>
              <w:pStyle w:val="TAL"/>
              <w:rPr>
                <w:sz w:val="16"/>
              </w:rPr>
            </w:pPr>
            <w:r>
              <w:rPr>
                <w:sz w:val="16"/>
              </w:rPr>
              <w:t>2601</w:t>
            </w:r>
          </w:p>
        </w:tc>
        <w:tc>
          <w:tcPr>
            <w:tcW w:w="0" w:type="auto"/>
          </w:tcPr>
          <w:p w14:paraId="476C02E5" w14:textId="77777777" w:rsidR="00BC377F" w:rsidRPr="00900970" w:rsidRDefault="00BC377F" w:rsidP="00D41ECF">
            <w:pPr>
              <w:pStyle w:val="TAR"/>
              <w:rPr>
                <w:sz w:val="16"/>
              </w:rPr>
            </w:pPr>
            <w:r>
              <w:rPr>
                <w:sz w:val="16"/>
              </w:rPr>
              <w:t>1</w:t>
            </w:r>
          </w:p>
        </w:tc>
        <w:tc>
          <w:tcPr>
            <w:tcW w:w="0" w:type="auto"/>
          </w:tcPr>
          <w:p w14:paraId="15B7EC14" w14:textId="77777777" w:rsidR="00BC377F" w:rsidRPr="00900970" w:rsidRDefault="00BC377F" w:rsidP="00D41ECF">
            <w:pPr>
              <w:pStyle w:val="TAL"/>
              <w:rPr>
                <w:sz w:val="16"/>
              </w:rPr>
            </w:pPr>
            <w:r>
              <w:rPr>
                <w:sz w:val="16"/>
              </w:rPr>
              <w:t>Rel-18</w:t>
            </w:r>
          </w:p>
        </w:tc>
        <w:tc>
          <w:tcPr>
            <w:tcW w:w="0" w:type="auto"/>
          </w:tcPr>
          <w:p w14:paraId="4BE8696C" w14:textId="77777777" w:rsidR="00BC377F" w:rsidRPr="00900970" w:rsidRDefault="00BC377F" w:rsidP="00D41ECF">
            <w:pPr>
              <w:pStyle w:val="TAL"/>
              <w:rPr>
                <w:sz w:val="16"/>
              </w:rPr>
            </w:pPr>
            <w:r>
              <w:rPr>
                <w:sz w:val="16"/>
              </w:rPr>
              <w:t>F</w:t>
            </w:r>
          </w:p>
        </w:tc>
        <w:tc>
          <w:tcPr>
            <w:tcW w:w="0" w:type="auto"/>
          </w:tcPr>
          <w:p w14:paraId="2E2129E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95067D1" w14:textId="77777777" w:rsidR="00BC377F" w:rsidRPr="00900970" w:rsidRDefault="00BC377F" w:rsidP="00D41ECF">
            <w:pPr>
              <w:pStyle w:val="TAL"/>
              <w:rPr>
                <w:sz w:val="16"/>
              </w:rPr>
            </w:pPr>
            <w:r>
              <w:rPr>
                <w:sz w:val="16"/>
              </w:rPr>
              <w:t>agreed</w:t>
            </w:r>
          </w:p>
        </w:tc>
      </w:tr>
      <w:tr w:rsidR="00BC377F" w14:paraId="23A7ACB9" w14:textId="77777777" w:rsidTr="00D41ECF">
        <w:tc>
          <w:tcPr>
            <w:tcW w:w="0" w:type="auto"/>
          </w:tcPr>
          <w:p w14:paraId="4DC96E9E" w14:textId="77777777" w:rsidR="00BC377F" w:rsidRPr="00900970" w:rsidRDefault="00BC377F" w:rsidP="00D41ECF">
            <w:pPr>
              <w:pStyle w:val="TAL"/>
              <w:rPr>
                <w:sz w:val="16"/>
              </w:rPr>
            </w:pPr>
            <w:r>
              <w:rPr>
                <w:sz w:val="16"/>
              </w:rPr>
              <w:t>R5-240080</w:t>
            </w:r>
          </w:p>
        </w:tc>
        <w:tc>
          <w:tcPr>
            <w:tcW w:w="0" w:type="auto"/>
          </w:tcPr>
          <w:p w14:paraId="43A5748C" w14:textId="77777777" w:rsidR="00BC377F" w:rsidRPr="00900970" w:rsidRDefault="00BC377F" w:rsidP="00D41ECF">
            <w:pPr>
              <w:pStyle w:val="TAL"/>
              <w:rPr>
                <w:sz w:val="16"/>
              </w:rPr>
            </w:pPr>
            <w:r>
              <w:rPr>
                <w:sz w:val="16"/>
              </w:rPr>
              <w:t>Addition of PC1.5 n39 MOP</w:t>
            </w:r>
          </w:p>
        </w:tc>
        <w:tc>
          <w:tcPr>
            <w:tcW w:w="0" w:type="auto"/>
          </w:tcPr>
          <w:p w14:paraId="3D74EDD6" w14:textId="77777777" w:rsidR="00BC377F" w:rsidRPr="00900970" w:rsidRDefault="00BC377F" w:rsidP="00D41ECF">
            <w:pPr>
              <w:pStyle w:val="TAL"/>
              <w:rPr>
                <w:sz w:val="16"/>
              </w:rPr>
            </w:pPr>
            <w:r>
              <w:rPr>
                <w:sz w:val="16"/>
              </w:rPr>
              <w:t>CMCC</w:t>
            </w:r>
          </w:p>
        </w:tc>
        <w:tc>
          <w:tcPr>
            <w:tcW w:w="0" w:type="auto"/>
          </w:tcPr>
          <w:p w14:paraId="49D4EF73" w14:textId="77777777" w:rsidR="00BC377F" w:rsidRPr="00900970" w:rsidRDefault="00BC377F" w:rsidP="00D41ECF">
            <w:pPr>
              <w:pStyle w:val="TAL"/>
              <w:rPr>
                <w:sz w:val="16"/>
              </w:rPr>
            </w:pPr>
            <w:r>
              <w:rPr>
                <w:sz w:val="16"/>
              </w:rPr>
              <w:t>38.521-1</w:t>
            </w:r>
          </w:p>
        </w:tc>
        <w:tc>
          <w:tcPr>
            <w:tcW w:w="0" w:type="auto"/>
          </w:tcPr>
          <w:p w14:paraId="08F2FE46" w14:textId="77777777" w:rsidR="00BC377F" w:rsidRPr="00900970" w:rsidRDefault="00BC377F" w:rsidP="00D41ECF">
            <w:pPr>
              <w:pStyle w:val="TAL"/>
              <w:rPr>
                <w:sz w:val="16"/>
              </w:rPr>
            </w:pPr>
            <w:r>
              <w:rPr>
                <w:sz w:val="16"/>
              </w:rPr>
              <w:t>2602</w:t>
            </w:r>
          </w:p>
        </w:tc>
        <w:tc>
          <w:tcPr>
            <w:tcW w:w="0" w:type="auto"/>
          </w:tcPr>
          <w:p w14:paraId="6D1181B1" w14:textId="77777777" w:rsidR="00BC377F" w:rsidRPr="00900970" w:rsidRDefault="00BC377F" w:rsidP="00D41ECF">
            <w:pPr>
              <w:pStyle w:val="TAR"/>
              <w:rPr>
                <w:sz w:val="16"/>
              </w:rPr>
            </w:pPr>
            <w:r>
              <w:rPr>
                <w:sz w:val="16"/>
              </w:rPr>
              <w:t>-</w:t>
            </w:r>
          </w:p>
        </w:tc>
        <w:tc>
          <w:tcPr>
            <w:tcW w:w="0" w:type="auto"/>
          </w:tcPr>
          <w:p w14:paraId="53A96154" w14:textId="77777777" w:rsidR="00BC377F" w:rsidRPr="00900970" w:rsidRDefault="00BC377F" w:rsidP="00D41ECF">
            <w:pPr>
              <w:pStyle w:val="TAL"/>
              <w:rPr>
                <w:sz w:val="16"/>
              </w:rPr>
            </w:pPr>
            <w:r>
              <w:rPr>
                <w:sz w:val="16"/>
              </w:rPr>
              <w:t>Rel-18</w:t>
            </w:r>
          </w:p>
        </w:tc>
        <w:tc>
          <w:tcPr>
            <w:tcW w:w="0" w:type="auto"/>
          </w:tcPr>
          <w:p w14:paraId="2407C170" w14:textId="77777777" w:rsidR="00BC377F" w:rsidRPr="00900970" w:rsidRDefault="00BC377F" w:rsidP="00D41ECF">
            <w:pPr>
              <w:pStyle w:val="TAL"/>
              <w:rPr>
                <w:sz w:val="16"/>
              </w:rPr>
            </w:pPr>
            <w:r>
              <w:rPr>
                <w:sz w:val="16"/>
              </w:rPr>
              <w:t>F</w:t>
            </w:r>
          </w:p>
        </w:tc>
        <w:tc>
          <w:tcPr>
            <w:tcW w:w="0" w:type="auto"/>
          </w:tcPr>
          <w:p w14:paraId="5894AB12" w14:textId="77777777" w:rsidR="00BC377F" w:rsidRPr="00900970" w:rsidRDefault="00BC377F" w:rsidP="00D41ECF">
            <w:pPr>
              <w:pStyle w:val="TAL"/>
              <w:rPr>
                <w:sz w:val="16"/>
              </w:rPr>
            </w:pPr>
            <w:r>
              <w:rPr>
                <w:sz w:val="16"/>
              </w:rPr>
              <w:t>HPUE_NR_FR1_TDD_R18-UEConTest</w:t>
            </w:r>
          </w:p>
        </w:tc>
        <w:tc>
          <w:tcPr>
            <w:tcW w:w="0" w:type="auto"/>
          </w:tcPr>
          <w:p w14:paraId="5A73B305" w14:textId="77777777" w:rsidR="00BC377F" w:rsidRPr="00900970" w:rsidRDefault="00BC377F" w:rsidP="00D41ECF">
            <w:pPr>
              <w:pStyle w:val="TAL"/>
              <w:rPr>
                <w:sz w:val="16"/>
              </w:rPr>
            </w:pPr>
            <w:r>
              <w:rPr>
                <w:sz w:val="16"/>
              </w:rPr>
              <w:t>agreed</w:t>
            </w:r>
          </w:p>
        </w:tc>
      </w:tr>
      <w:tr w:rsidR="00BC377F" w14:paraId="3BA1E37B" w14:textId="77777777" w:rsidTr="00D41ECF">
        <w:tc>
          <w:tcPr>
            <w:tcW w:w="0" w:type="auto"/>
          </w:tcPr>
          <w:p w14:paraId="7299E9E1" w14:textId="77777777" w:rsidR="00BC377F" w:rsidRPr="00900970" w:rsidRDefault="00BC377F" w:rsidP="00D41ECF">
            <w:pPr>
              <w:pStyle w:val="TAL"/>
              <w:rPr>
                <w:sz w:val="16"/>
              </w:rPr>
            </w:pPr>
            <w:r>
              <w:rPr>
                <w:sz w:val="16"/>
              </w:rPr>
              <w:t>R5-240081</w:t>
            </w:r>
          </w:p>
        </w:tc>
        <w:tc>
          <w:tcPr>
            <w:tcW w:w="0" w:type="auto"/>
          </w:tcPr>
          <w:p w14:paraId="15AE512E" w14:textId="77777777" w:rsidR="00BC377F" w:rsidRPr="00900970" w:rsidRDefault="00BC377F" w:rsidP="00D41ECF">
            <w:pPr>
              <w:pStyle w:val="TAL"/>
              <w:rPr>
                <w:sz w:val="16"/>
              </w:rPr>
            </w:pPr>
            <w:r>
              <w:rPr>
                <w:sz w:val="16"/>
              </w:rPr>
              <w:t>Addition of PC2 n40 MOP</w:t>
            </w:r>
          </w:p>
        </w:tc>
        <w:tc>
          <w:tcPr>
            <w:tcW w:w="0" w:type="auto"/>
          </w:tcPr>
          <w:p w14:paraId="5B6D0FAD" w14:textId="77777777" w:rsidR="00BC377F" w:rsidRPr="00900970" w:rsidRDefault="00BC377F" w:rsidP="00D41ECF">
            <w:pPr>
              <w:pStyle w:val="TAL"/>
              <w:rPr>
                <w:sz w:val="16"/>
              </w:rPr>
            </w:pPr>
            <w:r>
              <w:rPr>
                <w:sz w:val="16"/>
              </w:rPr>
              <w:t>CMCC</w:t>
            </w:r>
          </w:p>
        </w:tc>
        <w:tc>
          <w:tcPr>
            <w:tcW w:w="0" w:type="auto"/>
          </w:tcPr>
          <w:p w14:paraId="01FF4202" w14:textId="77777777" w:rsidR="00BC377F" w:rsidRPr="00900970" w:rsidRDefault="00BC377F" w:rsidP="00D41ECF">
            <w:pPr>
              <w:pStyle w:val="TAL"/>
              <w:rPr>
                <w:sz w:val="16"/>
              </w:rPr>
            </w:pPr>
            <w:r>
              <w:rPr>
                <w:sz w:val="16"/>
              </w:rPr>
              <w:t>38.521-1</w:t>
            </w:r>
          </w:p>
        </w:tc>
        <w:tc>
          <w:tcPr>
            <w:tcW w:w="0" w:type="auto"/>
          </w:tcPr>
          <w:p w14:paraId="3893F841" w14:textId="77777777" w:rsidR="00BC377F" w:rsidRPr="00900970" w:rsidRDefault="00BC377F" w:rsidP="00D41ECF">
            <w:pPr>
              <w:pStyle w:val="TAL"/>
              <w:rPr>
                <w:sz w:val="16"/>
              </w:rPr>
            </w:pPr>
            <w:r>
              <w:rPr>
                <w:sz w:val="16"/>
              </w:rPr>
              <w:t>2603</w:t>
            </w:r>
          </w:p>
        </w:tc>
        <w:tc>
          <w:tcPr>
            <w:tcW w:w="0" w:type="auto"/>
          </w:tcPr>
          <w:p w14:paraId="1FA7B1EE" w14:textId="77777777" w:rsidR="00BC377F" w:rsidRPr="00900970" w:rsidRDefault="00BC377F" w:rsidP="00D41ECF">
            <w:pPr>
              <w:pStyle w:val="TAR"/>
              <w:rPr>
                <w:sz w:val="16"/>
              </w:rPr>
            </w:pPr>
            <w:r>
              <w:rPr>
                <w:sz w:val="16"/>
              </w:rPr>
              <w:t>-</w:t>
            </w:r>
          </w:p>
        </w:tc>
        <w:tc>
          <w:tcPr>
            <w:tcW w:w="0" w:type="auto"/>
          </w:tcPr>
          <w:p w14:paraId="7F61B98B" w14:textId="77777777" w:rsidR="00BC377F" w:rsidRPr="00900970" w:rsidRDefault="00BC377F" w:rsidP="00D41ECF">
            <w:pPr>
              <w:pStyle w:val="TAL"/>
              <w:rPr>
                <w:sz w:val="16"/>
              </w:rPr>
            </w:pPr>
            <w:r>
              <w:rPr>
                <w:sz w:val="16"/>
              </w:rPr>
              <w:t>Rel-18</w:t>
            </w:r>
          </w:p>
        </w:tc>
        <w:tc>
          <w:tcPr>
            <w:tcW w:w="0" w:type="auto"/>
          </w:tcPr>
          <w:p w14:paraId="631811A4" w14:textId="77777777" w:rsidR="00BC377F" w:rsidRPr="00900970" w:rsidRDefault="00BC377F" w:rsidP="00D41ECF">
            <w:pPr>
              <w:pStyle w:val="TAL"/>
              <w:rPr>
                <w:sz w:val="16"/>
              </w:rPr>
            </w:pPr>
            <w:r>
              <w:rPr>
                <w:sz w:val="16"/>
              </w:rPr>
              <w:t>F</w:t>
            </w:r>
          </w:p>
        </w:tc>
        <w:tc>
          <w:tcPr>
            <w:tcW w:w="0" w:type="auto"/>
          </w:tcPr>
          <w:p w14:paraId="2D699C11" w14:textId="77777777" w:rsidR="00BC377F" w:rsidRPr="00900970" w:rsidRDefault="00BC377F" w:rsidP="00D41ECF">
            <w:pPr>
              <w:pStyle w:val="TAL"/>
              <w:rPr>
                <w:sz w:val="16"/>
              </w:rPr>
            </w:pPr>
            <w:r>
              <w:rPr>
                <w:sz w:val="16"/>
              </w:rPr>
              <w:t>TEI16_Test</w:t>
            </w:r>
          </w:p>
        </w:tc>
        <w:tc>
          <w:tcPr>
            <w:tcW w:w="0" w:type="auto"/>
          </w:tcPr>
          <w:p w14:paraId="479509B3" w14:textId="77777777" w:rsidR="00BC377F" w:rsidRPr="00900970" w:rsidRDefault="00BC377F" w:rsidP="00D41ECF">
            <w:pPr>
              <w:pStyle w:val="TAL"/>
              <w:rPr>
                <w:sz w:val="16"/>
              </w:rPr>
            </w:pPr>
            <w:r>
              <w:rPr>
                <w:sz w:val="16"/>
              </w:rPr>
              <w:t>agreed</w:t>
            </w:r>
          </w:p>
        </w:tc>
      </w:tr>
      <w:tr w:rsidR="00BC377F" w14:paraId="1554C2B5" w14:textId="77777777" w:rsidTr="00D41ECF">
        <w:tc>
          <w:tcPr>
            <w:tcW w:w="0" w:type="auto"/>
          </w:tcPr>
          <w:p w14:paraId="4CA0BC27" w14:textId="77777777" w:rsidR="00BC377F" w:rsidRPr="00900970" w:rsidRDefault="00BC377F" w:rsidP="00D41ECF">
            <w:pPr>
              <w:pStyle w:val="TAL"/>
              <w:rPr>
                <w:sz w:val="16"/>
              </w:rPr>
            </w:pPr>
            <w:r>
              <w:rPr>
                <w:sz w:val="16"/>
              </w:rPr>
              <w:t>R5-240082</w:t>
            </w:r>
          </w:p>
        </w:tc>
        <w:tc>
          <w:tcPr>
            <w:tcW w:w="0" w:type="auto"/>
          </w:tcPr>
          <w:p w14:paraId="4D5EEF2C" w14:textId="77777777" w:rsidR="00BC377F" w:rsidRPr="00900970" w:rsidRDefault="00BC377F" w:rsidP="00D41ECF">
            <w:pPr>
              <w:pStyle w:val="TAL"/>
              <w:rPr>
                <w:sz w:val="16"/>
              </w:rPr>
            </w:pPr>
            <w:r>
              <w:rPr>
                <w:sz w:val="16"/>
              </w:rPr>
              <w:t>Addition of PC1.5 n39 MPR</w:t>
            </w:r>
          </w:p>
        </w:tc>
        <w:tc>
          <w:tcPr>
            <w:tcW w:w="0" w:type="auto"/>
          </w:tcPr>
          <w:p w14:paraId="4E0A3E01" w14:textId="77777777" w:rsidR="00BC377F" w:rsidRPr="00900970" w:rsidRDefault="00BC377F" w:rsidP="00D41ECF">
            <w:pPr>
              <w:pStyle w:val="TAL"/>
              <w:rPr>
                <w:sz w:val="16"/>
              </w:rPr>
            </w:pPr>
            <w:r>
              <w:rPr>
                <w:sz w:val="16"/>
              </w:rPr>
              <w:t>CMCC</w:t>
            </w:r>
          </w:p>
        </w:tc>
        <w:tc>
          <w:tcPr>
            <w:tcW w:w="0" w:type="auto"/>
          </w:tcPr>
          <w:p w14:paraId="79F99017" w14:textId="77777777" w:rsidR="00BC377F" w:rsidRPr="00900970" w:rsidRDefault="00BC377F" w:rsidP="00D41ECF">
            <w:pPr>
              <w:pStyle w:val="TAL"/>
              <w:rPr>
                <w:sz w:val="16"/>
              </w:rPr>
            </w:pPr>
            <w:r>
              <w:rPr>
                <w:sz w:val="16"/>
              </w:rPr>
              <w:t>38.521-1</w:t>
            </w:r>
          </w:p>
        </w:tc>
        <w:tc>
          <w:tcPr>
            <w:tcW w:w="0" w:type="auto"/>
          </w:tcPr>
          <w:p w14:paraId="7619B97D" w14:textId="77777777" w:rsidR="00BC377F" w:rsidRPr="00900970" w:rsidRDefault="00BC377F" w:rsidP="00D41ECF">
            <w:pPr>
              <w:pStyle w:val="TAL"/>
              <w:rPr>
                <w:sz w:val="16"/>
              </w:rPr>
            </w:pPr>
            <w:r>
              <w:rPr>
                <w:sz w:val="16"/>
              </w:rPr>
              <w:t>2604</w:t>
            </w:r>
          </w:p>
        </w:tc>
        <w:tc>
          <w:tcPr>
            <w:tcW w:w="0" w:type="auto"/>
          </w:tcPr>
          <w:p w14:paraId="53EDE96B" w14:textId="77777777" w:rsidR="00BC377F" w:rsidRPr="00900970" w:rsidRDefault="00BC377F" w:rsidP="00D41ECF">
            <w:pPr>
              <w:pStyle w:val="TAR"/>
              <w:rPr>
                <w:sz w:val="16"/>
              </w:rPr>
            </w:pPr>
            <w:r>
              <w:rPr>
                <w:sz w:val="16"/>
              </w:rPr>
              <w:t>-</w:t>
            </w:r>
          </w:p>
        </w:tc>
        <w:tc>
          <w:tcPr>
            <w:tcW w:w="0" w:type="auto"/>
          </w:tcPr>
          <w:p w14:paraId="69209532" w14:textId="77777777" w:rsidR="00BC377F" w:rsidRPr="00900970" w:rsidRDefault="00BC377F" w:rsidP="00D41ECF">
            <w:pPr>
              <w:pStyle w:val="TAL"/>
              <w:rPr>
                <w:sz w:val="16"/>
              </w:rPr>
            </w:pPr>
            <w:r>
              <w:rPr>
                <w:sz w:val="16"/>
              </w:rPr>
              <w:t>Rel-18</w:t>
            </w:r>
          </w:p>
        </w:tc>
        <w:tc>
          <w:tcPr>
            <w:tcW w:w="0" w:type="auto"/>
          </w:tcPr>
          <w:p w14:paraId="22088B83" w14:textId="77777777" w:rsidR="00BC377F" w:rsidRPr="00900970" w:rsidRDefault="00BC377F" w:rsidP="00D41ECF">
            <w:pPr>
              <w:pStyle w:val="TAL"/>
              <w:rPr>
                <w:sz w:val="16"/>
              </w:rPr>
            </w:pPr>
            <w:r>
              <w:rPr>
                <w:sz w:val="16"/>
              </w:rPr>
              <w:t>F</w:t>
            </w:r>
          </w:p>
        </w:tc>
        <w:tc>
          <w:tcPr>
            <w:tcW w:w="0" w:type="auto"/>
          </w:tcPr>
          <w:p w14:paraId="3CDCED18" w14:textId="77777777" w:rsidR="00BC377F" w:rsidRPr="00900970" w:rsidRDefault="00BC377F" w:rsidP="00D41ECF">
            <w:pPr>
              <w:pStyle w:val="TAL"/>
              <w:rPr>
                <w:sz w:val="16"/>
              </w:rPr>
            </w:pPr>
            <w:r>
              <w:rPr>
                <w:sz w:val="16"/>
              </w:rPr>
              <w:t>HPUE_NR_FR1_TDD_R18-UEConTest</w:t>
            </w:r>
          </w:p>
        </w:tc>
        <w:tc>
          <w:tcPr>
            <w:tcW w:w="0" w:type="auto"/>
          </w:tcPr>
          <w:p w14:paraId="028076A8" w14:textId="77777777" w:rsidR="00BC377F" w:rsidRPr="00900970" w:rsidRDefault="00BC377F" w:rsidP="00D41ECF">
            <w:pPr>
              <w:pStyle w:val="TAL"/>
              <w:rPr>
                <w:sz w:val="16"/>
              </w:rPr>
            </w:pPr>
            <w:r>
              <w:rPr>
                <w:sz w:val="16"/>
              </w:rPr>
              <w:t>agreed</w:t>
            </w:r>
          </w:p>
        </w:tc>
      </w:tr>
      <w:tr w:rsidR="00BC377F" w14:paraId="71778EC7" w14:textId="77777777" w:rsidTr="00D41ECF">
        <w:tc>
          <w:tcPr>
            <w:tcW w:w="0" w:type="auto"/>
          </w:tcPr>
          <w:p w14:paraId="6FBE4BA8" w14:textId="77777777" w:rsidR="00BC377F" w:rsidRPr="00900970" w:rsidRDefault="00BC377F" w:rsidP="00D41ECF">
            <w:pPr>
              <w:pStyle w:val="TAL"/>
              <w:rPr>
                <w:sz w:val="16"/>
              </w:rPr>
            </w:pPr>
            <w:r>
              <w:rPr>
                <w:sz w:val="16"/>
              </w:rPr>
              <w:t>R5-240083</w:t>
            </w:r>
          </w:p>
        </w:tc>
        <w:tc>
          <w:tcPr>
            <w:tcW w:w="0" w:type="auto"/>
          </w:tcPr>
          <w:p w14:paraId="72695BD2" w14:textId="77777777" w:rsidR="00BC377F" w:rsidRPr="00900970" w:rsidRDefault="00BC377F" w:rsidP="00D41ECF">
            <w:pPr>
              <w:pStyle w:val="TAL"/>
              <w:rPr>
                <w:sz w:val="16"/>
              </w:rPr>
            </w:pPr>
            <w:r>
              <w:rPr>
                <w:sz w:val="16"/>
              </w:rPr>
              <w:t xml:space="preserve">Addition of  PC1.5 n39 Configured </w:t>
            </w:r>
            <w:proofErr w:type="spellStart"/>
            <w:r>
              <w:rPr>
                <w:sz w:val="16"/>
              </w:rPr>
              <w:t>tx</w:t>
            </w:r>
            <w:proofErr w:type="spellEnd"/>
            <w:r>
              <w:rPr>
                <w:sz w:val="16"/>
              </w:rPr>
              <w:t xml:space="preserve"> power requirements</w:t>
            </w:r>
          </w:p>
        </w:tc>
        <w:tc>
          <w:tcPr>
            <w:tcW w:w="0" w:type="auto"/>
          </w:tcPr>
          <w:p w14:paraId="4EF487CA" w14:textId="77777777" w:rsidR="00BC377F" w:rsidRPr="00900970" w:rsidRDefault="00BC377F" w:rsidP="00D41ECF">
            <w:pPr>
              <w:pStyle w:val="TAL"/>
              <w:rPr>
                <w:sz w:val="16"/>
              </w:rPr>
            </w:pPr>
            <w:r>
              <w:rPr>
                <w:sz w:val="16"/>
              </w:rPr>
              <w:t>CMCC</w:t>
            </w:r>
          </w:p>
        </w:tc>
        <w:tc>
          <w:tcPr>
            <w:tcW w:w="0" w:type="auto"/>
          </w:tcPr>
          <w:p w14:paraId="160A3E01" w14:textId="77777777" w:rsidR="00BC377F" w:rsidRPr="00900970" w:rsidRDefault="00BC377F" w:rsidP="00D41ECF">
            <w:pPr>
              <w:pStyle w:val="TAL"/>
              <w:rPr>
                <w:sz w:val="16"/>
              </w:rPr>
            </w:pPr>
            <w:r>
              <w:rPr>
                <w:sz w:val="16"/>
              </w:rPr>
              <w:t>38.521-1</w:t>
            </w:r>
          </w:p>
        </w:tc>
        <w:tc>
          <w:tcPr>
            <w:tcW w:w="0" w:type="auto"/>
          </w:tcPr>
          <w:p w14:paraId="21F97C3D" w14:textId="77777777" w:rsidR="00BC377F" w:rsidRPr="00900970" w:rsidRDefault="00BC377F" w:rsidP="00D41ECF">
            <w:pPr>
              <w:pStyle w:val="TAL"/>
              <w:rPr>
                <w:sz w:val="16"/>
              </w:rPr>
            </w:pPr>
            <w:r>
              <w:rPr>
                <w:sz w:val="16"/>
              </w:rPr>
              <w:t>2605</w:t>
            </w:r>
          </w:p>
        </w:tc>
        <w:tc>
          <w:tcPr>
            <w:tcW w:w="0" w:type="auto"/>
          </w:tcPr>
          <w:p w14:paraId="7B1FFBC2" w14:textId="77777777" w:rsidR="00BC377F" w:rsidRPr="00900970" w:rsidRDefault="00BC377F" w:rsidP="00D41ECF">
            <w:pPr>
              <w:pStyle w:val="TAR"/>
              <w:rPr>
                <w:sz w:val="16"/>
              </w:rPr>
            </w:pPr>
            <w:r>
              <w:rPr>
                <w:sz w:val="16"/>
              </w:rPr>
              <w:t>-</w:t>
            </w:r>
          </w:p>
        </w:tc>
        <w:tc>
          <w:tcPr>
            <w:tcW w:w="0" w:type="auto"/>
          </w:tcPr>
          <w:p w14:paraId="150A4C3F" w14:textId="77777777" w:rsidR="00BC377F" w:rsidRPr="00900970" w:rsidRDefault="00BC377F" w:rsidP="00D41ECF">
            <w:pPr>
              <w:pStyle w:val="TAL"/>
              <w:rPr>
                <w:sz w:val="16"/>
              </w:rPr>
            </w:pPr>
            <w:r>
              <w:rPr>
                <w:sz w:val="16"/>
              </w:rPr>
              <w:t>Rel-18</w:t>
            </w:r>
          </w:p>
        </w:tc>
        <w:tc>
          <w:tcPr>
            <w:tcW w:w="0" w:type="auto"/>
          </w:tcPr>
          <w:p w14:paraId="471BCFA6" w14:textId="77777777" w:rsidR="00BC377F" w:rsidRPr="00900970" w:rsidRDefault="00BC377F" w:rsidP="00D41ECF">
            <w:pPr>
              <w:pStyle w:val="TAL"/>
              <w:rPr>
                <w:sz w:val="16"/>
              </w:rPr>
            </w:pPr>
            <w:r>
              <w:rPr>
                <w:sz w:val="16"/>
              </w:rPr>
              <w:t>F</w:t>
            </w:r>
          </w:p>
        </w:tc>
        <w:tc>
          <w:tcPr>
            <w:tcW w:w="0" w:type="auto"/>
          </w:tcPr>
          <w:p w14:paraId="10F9E714" w14:textId="77777777" w:rsidR="00BC377F" w:rsidRPr="00900970" w:rsidRDefault="00BC377F" w:rsidP="00D41ECF">
            <w:pPr>
              <w:pStyle w:val="TAL"/>
              <w:rPr>
                <w:sz w:val="16"/>
              </w:rPr>
            </w:pPr>
            <w:r>
              <w:rPr>
                <w:sz w:val="16"/>
              </w:rPr>
              <w:t>HPUE_NR_FR1_TDD_R18-UEConTest</w:t>
            </w:r>
          </w:p>
        </w:tc>
        <w:tc>
          <w:tcPr>
            <w:tcW w:w="0" w:type="auto"/>
          </w:tcPr>
          <w:p w14:paraId="5E22A096" w14:textId="77777777" w:rsidR="00BC377F" w:rsidRPr="00900970" w:rsidRDefault="00BC377F" w:rsidP="00D41ECF">
            <w:pPr>
              <w:pStyle w:val="TAL"/>
              <w:rPr>
                <w:sz w:val="16"/>
              </w:rPr>
            </w:pPr>
            <w:r>
              <w:rPr>
                <w:sz w:val="16"/>
              </w:rPr>
              <w:t>agreed</w:t>
            </w:r>
          </w:p>
        </w:tc>
      </w:tr>
      <w:tr w:rsidR="00BC377F" w14:paraId="3E96D02F" w14:textId="77777777" w:rsidTr="00D41ECF">
        <w:tc>
          <w:tcPr>
            <w:tcW w:w="0" w:type="auto"/>
          </w:tcPr>
          <w:p w14:paraId="12AD64E7" w14:textId="77777777" w:rsidR="00BC377F" w:rsidRPr="00900970" w:rsidRDefault="00BC377F" w:rsidP="00D41ECF">
            <w:pPr>
              <w:pStyle w:val="TAL"/>
              <w:rPr>
                <w:sz w:val="16"/>
              </w:rPr>
            </w:pPr>
            <w:r>
              <w:rPr>
                <w:sz w:val="16"/>
              </w:rPr>
              <w:t>R5-240084</w:t>
            </w:r>
          </w:p>
        </w:tc>
        <w:tc>
          <w:tcPr>
            <w:tcW w:w="0" w:type="auto"/>
          </w:tcPr>
          <w:p w14:paraId="2104A818" w14:textId="77777777" w:rsidR="00BC377F" w:rsidRPr="00900970" w:rsidRDefault="00BC377F" w:rsidP="00D41ECF">
            <w:pPr>
              <w:pStyle w:val="TAL"/>
              <w:rPr>
                <w:sz w:val="16"/>
              </w:rPr>
            </w:pPr>
            <w:r>
              <w:rPr>
                <w:sz w:val="16"/>
              </w:rPr>
              <w:t xml:space="preserve">Addition of PC1.5 n39 Modified MPR </w:t>
            </w:r>
            <w:proofErr w:type="spellStart"/>
            <w:r>
              <w:rPr>
                <w:sz w:val="16"/>
              </w:rPr>
              <w:t>behavior</w:t>
            </w:r>
            <w:proofErr w:type="spellEnd"/>
          </w:p>
        </w:tc>
        <w:tc>
          <w:tcPr>
            <w:tcW w:w="0" w:type="auto"/>
          </w:tcPr>
          <w:p w14:paraId="4AB160B5" w14:textId="77777777" w:rsidR="00BC377F" w:rsidRPr="00900970" w:rsidRDefault="00BC377F" w:rsidP="00D41ECF">
            <w:pPr>
              <w:pStyle w:val="TAL"/>
              <w:rPr>
                <w:sz w:val="16"/>
              </w:rPr>
            </w:pPr>
            <w:r>
              <w:rPr>
                <w:sz w:val="16"/>
              </w:rPr>
              <w:t>CMCC</w:t>
            </w:r>
          </w:p>
        </w:tc>
        <w:tc>
          <w:tcPr>
            <w:tcW w:w="0" w:type="auto"/>
          </w:tcPr>
          <w:p w14:paraId="11D7DE3E" w14:textId="77777777" w:rsidR="00BC377F" w:rsidRPr="00900970" w:rsidRDefault="00BC377F" w:rsidP="00D41ECF">
            <w:pPr>
              <w:pStyle w:val="TAL"/>
              <w:rPr>
                <w:sz w:val="16"/>
              </w:rPr>
            </w:pPr>
            <w:r>
              <w:rPr>
                <w:sz w:val="16"/>
              </w:rPr>
              <w:t>38.521-1</w:t>
            </w:r>
          </w:p>
        </w:tc>
        <w:tc>
          <w:tcPr>
            <w:tcW w:w="0" w:type="auto"/>
          </w:tcPr>
          <w:p w14:paraId="2175A5E0" w14:textId="77777777" w:rsidR="00BC377F" w:rsidRPr="00900970" w:rsidRDefault="00BC377F" w:rsidP="00D41ECF">
            <w:pPr>
              <w:pStyle w:val="TAL"/>
              <w:rPr>
                <w:sz w:val="16"/>
              </w:rPr>
            </w:pPr>
            <w:r>
              <w:rPr>
                <w:sz w:val="16"/>
              </w:rPr>
              <w:t>2606</w:t>
            </w:r>
          </w:p>
        </w:tc>
        <w:tc>
          <w:tcPr>
            <w:tcW w:w="0" w:type="auto"/>
          </w:tcPr>
          <w:p w14:paraId="39694270" w14:textId="77777777" w:rsidR="00BC377F" w:rsidRPr="00900970" w:rsidRDefault="00BC377F" w:rsidP="00D41ECF">
            <w:pPr>
              <w:pStyle w:val="TAR"/>
              <w:rPr>
                <w:sz w:val="16"/>
              </w:rPr>
            </w:pPr>
            <w:r>
              <w:rPr>
                <w:sz w:val="16"/>
              </w:rPr>
              <w:t>-</w:t>
            </w:r>
          </w:p>
        </w:tc>
        <w:tc>
          <w:tcPr>
            <w:tcW w:w="0" w:type="auto"/>
          </w:tcPr>
          <w:p w14:paraId="1626A825" w14:textId="77777777" w:rsidR="00BC377F" w:rsidRPr="00900970" w:rsidRDefault="00BC377F" w:rsidP="00D41ECF">
            <w:pPr>
              <w:pStyle w:val="TAL"/>
              <w:rPr>
                <w:sz w:val="16"/>
              </w:rPr>
            </w:pPr>
            <w:r>
              <w:rPr>
                <w:sz w:val="16"/>
              </w:rPr>
              <w:t>Rel-18</w:t>
            </w:r>
          </w:p>
        </w:tc>
        <w:tc>
          <w:tcPr>
            <w:tcW w:w="0" w:type="auto"/>
          </w:tcPr>
          <w:p w14:paraId="640D44AB" w14:textId="77777777" w:rsidR="00BC377F" w:rsidRPr="00900970" w:rsidRDefault="00BC377F" w:rsidP="00D41ECF">
            <w:pPr>
              <w:pStyle w:val="TAL"/>
              <w:rPr>
                <w:sz w:val="16"/>
              </w:rPr>
            </w:pPr>
            <w:r>
              <w:rPr>
                <w:sz w:val="16"/>
              </w:rPr>
              <w:t>F</w:t>
            </w:r>
          </w:p>
        </w:tc>
        <w:tc>
          <w:tcPr>
            <w:tcW w:w="0" w:type="auto"/>
          </w:tcPr>
          <w:p w14:paraId="6C103AEC" w14:textId="77777777" w:rsidR="00BC377F" w:rsidRPr="00900970" w:rsidRDefault="00BC377F" w:rsidP="00D41ECF">
            <w:pPr>
              <w:pStyle w:val="TAL"/>
              <w:rPr>
                <w:sz w:val="16"/>
              </w:rPr>
            </w:pPr>
            <w:r>
              <w:rPr>
                <w:sz w:val="16"/>
              </w:rPr>
              <w:t>HPUE_NR_FR1_TDD_R18-UEConTest</w:t>
            </w:r>
          </w:p>
        </w:tc>
        <w:tc>
          <w:tcPr>
            <w:tcW w:w="0" w:type="auto"/>
          </w:tcPr>
          <w:p w14:paraId="45B151AA" w14:textId="77777777" w:rsidR="00BC377F" w:rsidRPr="00900970" w:rsidRDefault="00BC377F" w:rsidP="00D41ECF">
            <w:pPr>
              <w:pStyle w:val="TAL"/>
              <w:rPr>
                <w:sz w:val="16"/>
              </w:rPr>
            </w:pPr>
            <w:r>
              <w:rPr>
                <w:sz w:val="16"/>
              </w:rPr>
              <w:t>agreed</w:t>
            </w:r>
          </w:p>
        </w:tc>
      </w:tr>
      <w:tr w:rsidR="00BC377F" w14:paraId="67698984" w14:textId="77777777" w:rsidTr="00D41ECF">
        <w:tc>
          <w:tcPr>
            <w:tcW w:w="0" w:type="auto"/>
          </w:tcPr>
          <w:p w14:paraId="3ABD645B" w14:textId="77777777" w:rsidR="00BC377F" w:rsidRPr="00900970" w:rsidRDefault="00BC377F" w:rsidP="00D41ECF">
            <w:pPr>
              <w:pStyle w:val="TAL"/>
              <w:rPr>
                <w:sz w:val="16"/>
              </w:rPr>
            </w:pPr>
            <w:r>
              <w:rPr>
                <w:sz w:val="16"/>
              </w:rPr>
              <w:t>R5-240085</w:t>
            </w:r>
          </w:p>
        </w:tc>
        <w:tc>
          <w:tcPr>
            <w:tcW w:w="0" w:type="auto"/>
          </w:tcPr>
          <w:p w14:paraId="0EBFC344" w14:textId="77777777" w:rsidR="00BC377F" w:rsidRPr="00900970" w:rsidRDefault="00BC377F" w:rsidP="00D41ECF">
            <w:pPr>
              <w:pStyle w:val="TAL"/>
              <w:rPr>
                <w:sz w:val="16"/>
              </w:rPr>
            </w:pPr>
            <w:r>
              <w:rPr>
                <w:sz w:val="16"/>
              </w:rPr>
              <w:t>Addition of PC1.5 n39 AMPR</w:t>
            </w:r>
          </w:p>
        </w:tc>
        <w:tc>
          <w:tcPr>
            <w:tcW w:w="0" w:type="auto"/>
          </w:tcPr>
          <w:p w14:paraId="6DB2B0C3" w14:textId="77777777" w:rsidR="00BC377F" w:rsidRPr="00900970" w:rsidRDefault="00BC377F" w:rsidP="00D41ECF">
            <w:pPr>
              <w:pStyle w:val="TAL"/>
              <w:rPr>
                <w:sz w:val="16"/>
              </w:rPr>
            </w:pPr>
            <w:r>
              <w:rPr>
                <w:sz w:val="16"/>
              </w:rPr>
              <w:t>CMCC</w:t>
            </w:r>
          </w:p>
        </w:tc>
        <w:tc>
          <w:tcPr>
            <w:tcW w:w="0" w:type="auto"/>
          </w:tcPr>
          <w:p w14:paraId="7B34175B" w14:textId="77777777" w:rsidR="00BC377F" w:rsidRPr="00900970" w:rsidRDefault="00BC377F" w:rsidP="00D41ECF">
            <w:pPr>
              <w:pStyle w:val="TAL"/>
              <w:rPr>
                <w:sz w:val="16"/>
              </w:rPr>
            </w:pPr>
            <w:r>
              <w:rPr>
                <w:sz w:val="16"/>
              </w:rPr>
              <w:t>38.521-1</w:t>
            </w:r>
          </w:p>
        </w:tc>
        <w:tc>
          <w:tcPr>
            <w:tcW w:w="0" w:type="auto"/>
          </w:tcPr>
          <w:p w14:paraId="1870FB44" w14:textId="77777777" w:rsidR="00BC377F" w:rsidRPr="00900970" w:rsidRDefault="00BC377F" w:rsidP="00D41ECF">
            <w:pPr>
              <w:pStyle w:val="TAL"/>
              <w:rPr>
                <w:sz w:val="16"/>
              </w:rPr>
            </w:pPr>
            <w:r>
              <w:rPr>
                <w:sz w:val="16"/>
              </w:rPr>
              <w:t>2607</w:t>
            </w:r>
          </w:p>
        </w:tc>
        <w:tc>
          <w:tcPr>
            <w:tcW w:w="0" w:type="auto"/>
          </w:tcPr>
          <w:p w14:paraId="41642743" w14:textId="77777777" w:rsidR="00BC377F" w:rsidRPr="00900970" w:rsidRDefault="00BC377F" w:rsidP="00D41ECF">
            <w:pPr>
              <w:pStyle w:val="TAR"/>
              <w:rPr>
                <w:sz w:val="16"/>
              </w:rPr>
            </w:pPr>
            <w:r>
              <w:rPr>
                <w:sz w:val="16"/>
              </w:rPr>
              <w:t>-</w:t>
            </w:r>
          </w:p>
        </w:tc>
        <w:tc>
          <w:tcPr>
            <w:tcW w:w="0" w:type="auto"/>
          </w:tcPr>
          <w:p w14:paraId="3A42FAB9" w14:textId="77777777" w:rsidR="00BC377F" w:rsidRPr="00900970" w:rsidRDefault="00BC377F" w:rsidP="00D41ECF">
            <w:pPr>
              <w:pStyle w:val="TAL"/>
              <w:rPr>
                <w:sz w:val="16"/>
              </w:rPr>
            </w:pPr>
            <w:r>
              <w:rPr>
                <w:sz w:val="16"/>
              </w:rPr>
              <w:t>Rel-18</w:t>
            </w:r>
          </w:p>
        </w:tc>
        <w:tc>
          <w:tcPr>
            <w:tcW w:w="0" w:type="auto"/>
          </w:tcPr>
          <w:p w14:paraId="36996CB1" w14:textId="77777777" w:rsidR="00BC377F" w:rsidRPr="00900970" w:rsidRDefault="00BC377F" w:rsidP="00D41ECF">
            <w:pPr>
              <w:pStyle w:val="TAL"/>
              <w:rPr>
                <w:sz w:val="16"/>
              </w:rPr>
            </w:pPr>
            <w:r>
              <w:rPr>
                <w:sz w:val="16"/>
              </w:rPr>
              <w:t>F</w:t>
            </w:r>
          </w:p>
        </w:tc>
        <w:tc>
          <w:tcPr>
            <w:tcW w:w="0" w:type="auto"/>
          </w:tcPr>
          <w:p w14:paraId="36EB81D7" w14:textId="77777777" w:rsidR="00BC377F" w:rsidRPr="00900970" w:rsidRDefault="00BC377F" w:rsidP="00D41ECF">
            <w:pPr>
              <w:pStyle w:val="TAL"/>
              <w:rPr>
                <w:sz w:val="16"/>
              </w:rPr>
            </w:pPr>
            <w:r>
              <w:rPr>
                <w:sz w:val="16"/>
              </w:rPr>
              <w:t>HPUE_NR_FR1_TDD_R18-UEConTest</w:t>
            </w:r>
          </w:p>
        </w:tc>
        <w:tc>
          <w:tcPr>
            <w:tcW w:w="0" w:type="auto"/>
          </w:tcPr>
          <w:p w14:paraId="03E0F026" w14:textId="77777777" w:rsidR="00BC377F" w:rsidRPr="00900970" w:rsidRDefault="00BC377F" w:rsidP="00D41ECF">
            <w:pPr>
              <w:pStyle w:val="TAL"/>
              <w:rPr>
                <w:sz w:val="16"/>
              </w:rPr>
            </w:pPr>
            <w:r>
              <w:rPr>
                <w:sz w:val="16"/>
              </w:rPr>
              <w:t>withdrawn</w:t>
            </w:r>
          </w:p>
        </w:tc>
      </w:tr>
      <w:tr w:rsidR="00BC377F" w14:paraId="55E50E19" w14:textId="77777777" w:rsidTr="00D41ECF">
        <w:tc>
          <w:tcPr>
            <w:tcW w:w="0" w:type="auto"/>
          </w:tcPr>
          <w:p w14:paraId="56CD7122" w14:textId="77777777" w:rsidR="00BC377F" w:rsidRPr="00900970" w:rsidRDefault="00BC377F" w:rsidP="00D41ECF">
            <w:pPr>
              <w:pStyle w:val="TAL"/>
              <w:rPr>
                <w:sz w:val="16"/>
              </w:rPr>
            </w:pPr>
            <w:r>
              <w:rPr>
                <w:sz w:val="16"/>
              </w:rPr>
              <w:t>R5-240138</w:t>
            </w:r>
          </w:p>
        </w:tc>
        <w:tc>
          <w:tcPr>
            <w:tcW w:w="0" w:type="auto"/>
          </w:tcPr>
          <w:p w14:paraId="2279F993" w14:textId="77777777" w:rsidR="00BC377F" w:rsidRPr="00900970" w:rsidRDefault="00BC377F" w:rsidP="00D41ECF">
            <w:pPr>
              <w:pStyle w:val="TAL"/>
              <w:rPr>
                <w:sz w:val="16"/>
              </w:rPr>
            </w:pPr>
            <w:r>
              <w:rPr>
                <w:sz w:val="16"/>
              </w:rPr>
              <w:t>Update test configuration table for NS_13</w:t>
            </w:r>
          </w:p>
        </w:tc>
        <w:tc>
          <w:tcPr>
            <w:tcW w:w="0" w:type="auto"/>
          </w:tcPr>
          <w:p w14:paraId="3C68362C" w14:textId="77777777" w:rsidR="00BC377F" w:rsidRPr="00900970" w:rsidRDefault="00BC377F" w:rsidP="00D41ECF">
            <w:pPr>
              <w:pStyle w:val="TAL"/>
              <w:rPr>
                <w:sz w:val="16"/>
              </w:rPr>
            </w:pPr>
            <w:r>
              <w:rPr>
                <w:sz w:val="16"/>
              </w:rPr>
              <w:t>MediaTek Beijing Inc.</w:t>
            </w:r>
          </w:p>
        </w:tc>
        <w:tc>
          <w:tcPr>
            <w:tcW w:w="0" w:type="auto"/>
          </w:tcPr>
          <w:p w14:paraId="04F3118D" w14:textId="77777777" w:rsidR="00BC377F" w:rsidRPr="00900970" w:rsidRDefault="00BC377F" w:rsidP="00D41ECF">
            <w:pPr>
              <w:pStyle w:val="TAL"/>
              <w:rPr>
                <w:sz w:val="16"/>
              </w:rPr>
            </w:pPr>
            <w:r>
              <w:rPr>
                <w:sz w:val="16"/>
              </w:rPr>
              <w:t>38.521-1</w:t>
            </w:r>
          </w:p>
        </w:tc>
        <w:tc>
          <w:tcPr>
            <w:tcW w:w="0" w:type="auto"/>
          </w:tcPr>
          <w:p w14:paraId="7BF50059" w14:textId="77777777" w:rsidR="00BC377F" w:rsidRPr="00900970" w:rsidRDefault="00BC377F" w:rsidP="00D41ECF">
            <w:pPr>
              <w:pStyle w:val="TAL"/>
              <w:rPr>
                <w:sz w:val="16"/>
              </w:rPr>
            </w:pPr>
            <w:r>
              <w:rPr>
                <w:sz w:val="16"/>
              </w:rPr>
              <w:t>2608</w:t>
            </w:r>
          </w:p>
        </w:tc>
        <w:tc>
          <w:tcPr>
            <w:tcW w:w="0" w:type="auto"/>
          </w:tcPr>
          <w:p w14:paraId="011B4408" w14:textId="77777777" w:rsidR="00BC377F" w:rsidRPr="00900970" w:rsidRDefault="00BC377F" w:rsidP="00D41ECF">
            <w:pPr>
              <w:pStyle w:val="TAR"/>
              <w:rPr>
                <w:sz w:val="16"/>
              </w:rPr>
            </w:pPr>
            <w:r>
              <w:rPr>
                <w:sz w:val="16"/>
              </w:rPr>
              <w:t>-</w:t>
            </w:r>
          </w:p>
        </w:tc>
        <w:tc>
          <w:tcPr>
            <w:tcW w:w="0" w:type="auto"/>
          </w:tcPr>
          <w:p w14:paraId="0E0D9763" w14:textId="77777777" w:rsidR="00BC377F" w:rsidRPr="00900970" w:rsidRDefault="00BC377F" w:rsidP="00D41ECF">
            <w:pPr>
              <w:pStyle w:val="TAL"/>
              <w:rPr>
                <w:sz w:val="16"/>
              </w:rPr>
            </w:pPr>
            <w:r>
              <w:rPr>
                <w:sz w:val="16"/>
              </w:rPr>
              <w:t>Rel-18</w:t>
            </w:r>
          </w:p>
        </w:tc>
        <w:tc>
          <w:tcPr>
            <w:tcW w:w="0" w:type="auto"/>
          </w:tcPr>
          <w:p w14:paraId="3A757873" w14:textId="77777777" w:rsidR="00BC377F" w:rsidRPr="00900970" w:rsidRDefault="00BC377F" w:rsidP="00D41ECF">
            <w:pPr>
              <w:pStyle w:val="TAL"/>
              <w:rPr>
                <w:sz w:val="16"/>
              </w:rPr>
            </w:pPr>
            <w:r>
              <w:rPr>
                <w:sz w:val="16"/>
              </w:rPr>
              <w:t>F</w:t>
            </w:r>
          </w:p>
        </w:tc>
        <w:tc>
          <w:tcPr>
            <w:tcW w:w="0" w:type="auto"/>
          </w:tcPr>
          <w:p w14:paraId="479A9DB2" w14:textId="77777777" w:rsidR="00BC377F" w:rsidRPr="00900970" w:rsidRDefault="00BC377F" w:rsidP="00D41ECF">
            <w:pPr>
              <w:pStyle w:val="TAL"/>
              <w:rPr>
                <w:sz w:val="16"/>
              </w:rPr>
            </w:pPr>
            <w:r>
              <w:rPr>
                <w:sz w:val="16"/>
              </w:rPr>
              <w:t>NR_CADC_NR_LTE_DC_R16-UEConTest</w:t>
            </w:r>
          </w:p>
        </w:tc>
        <w:tc>
          <w:tcPr>
            <w:tcW w:w="0" w:type="auto"/>
          </w:tcPr>
          <w:p w14:paraId="11A08398" w14:textId="77777777" w:rsidR="00BC377F" w:rsidRPr="00900970" w:rsidRDefault="00BC377F" w:rsidP="00D41ECF">
            <w:pPr>
              <w:pStyle w:val="TAL"/>
              <w:rPr>
                <w:sz w:val="16"/>
              </w:rPr>
            </w:pPr>
            <w:r>
              <w:rPr>
                <w:sz w:val="16"/>
              </w:rPr>
              <w:t>revised</w:t>
            </w:r>
          </w:p>
        </w:tc>
      </w:tr>
      <w:tr w:rsidR="00BC377F" w14:paraId="79D0BEA8" w14:textId="77777777" w:rsidTr="00D41ECF">
        <w:tc>
          <w:tcPr>
            <w:tcW w:w="0" w:type="auto"/>
          </w:tcPr>
          <w:p w14:paraId="4F5AB18B" w14:textId="77777777" w:rsidR="00BC377F" w:rsidRPr="00900970" w:rsidRDefault="00BC377F" w:rsidP="00D41ECF">
            <w:pPr>
              <w:pStyle w:val="TAL"/>
              <w:rPr>
                <w:sz w:val="16"/>
              </w:rPr>
            </w:pPr>
            <w:r>
              <w:rPr>
                <w:sz w:val="16"/>
              </w:rPr>
              <w:t>R5-241727</w:t>
            </w:r>
          </w:p>
        </w:tc>
        <w:tc>
          <w:tcPr>
            <w:tcW w:w="0" w:type="auto"/>
          </w:tcPr>
          <w:p w14:paraId="655A00E1" w14:textId="77777777" w:rsidR="00BC377F" w:rsidRPr="00900970" w:rsidRDefault="00BC377F" w:rsidP="00D41ECF">
            <w:pPr>
              <w:pStyle w:val="TAL"/>
              <w:rPr>
                <w:sz w:val="16"/>
              </w:rPr>
            </w:pPr>
            <w:r>
              <w:rPr>
                <w:sz w:val="16"/>
              </w:rPr>
              <w:t>Update test configuration table for NS_13</w:t>
            </w:r>
          </w:p>
        </w:tc>
        <w:tc>
          <w:tcPr>
            <w:tcW w:w="0" w:type="auto"/>
          </w:tcPr>
          <w:p w14:paraId="48E09A58" w14:textId="77777777" w:rsidR="00BC377F" w:rsidRPr="00900970" w:rsidRDefault="00BC377F" w:rsidP="00D41ECF">
            <w:pPr>
              <w:pStyle w:val="TAL"/>
              <w:rPr>
                <w:sz w:val="16"/>
              </w:rPr>
            </w:pPr>
            <w:r>
              <w:rPr>
                <w:sz w:val="16"/>
              </w:rPr>
              <w:t>MediaTek Beijing Inc.</w:t>
            </w:r>
          </w:p>
        </w:tc>
        <w:tc>
          <w:tcPr>
            <w:tcW w:w="0" w:type="auto"/>
          </w:tcPr>
          <w:p w14:paraId="6B8DFD4E" w14:textId="77777777" w:rsidR="00BC377F" w:rsidRPr="00900970" w:rsidRDefault="00BC377F" w:rsidP="00D41ECF">
            <w:pPr>
              <w:pStyle w:val="TAL"/>
              <w:rPr>
                <w:sz w:val="16"/>
              </w:rPr>
            </w:pPr>
            <w:r>
              <w:rPr>
                <w:sz w:val="16"/>
              </w:rPr>
              <w:t>38.521-1</w:t>
            </w:r>
          </w:p>
        </w:tc>
        <w:tc>
          <w:tcPr>
            <w:tcW w:w="0" w:type="auto"/>
          </w:tcPr>
          <w:p w14:paraId="413B8349" w14:textId="77777777" w:rsidR="00BC377F" w:rsidRPr="00900970" w:rsidRDefault="00BC377F" w:rsidP="00D41ECF">
            <w:pPr>
              <w:pStyle w:val="TAL"/>
              <w:rPr>
                <w:sz w:val="16"/>
              </w:rPr>
            </w:pPr>
            <w:r>
              <w:rPr>
                <w:sz w:val="16"/>
              </w:rPr>
              <w:t>2608</w:t>
            </w:r>
          </w:p>
        </w:tc>
        <w:tc>
          <w:tcPr>
            <w:tcW w:w="0" w:type="auto"/>
          </w:tcPr>
          <w:p w14:paraId="23285B5E" w14:textId="77777777" w:rsidR="00BC377F" w:rsidRPr="00900970" w:rsidRDefault="00BC377F" w:rsidP="00D41ECF">
            <w:pPr>
              <w:pStyle w:val="TAR"/>
              <w:rPr>
                <w:sz w:val="16"/>
              </w:rPr>
            </w:pPr>
            <w:r>
              <w:rPr>
                <w:sz w:val="16"/>
              </w:rPr>
              <w:t>1</w:t>
            </w:r>
          </w:p>
        </w:tc>
        <w:tc>
          <w:tcPr>
            <w:tcW w:w="0" w:type="auto"/>
          </w:tcPr>
          <w:p w14:paraId="5E45E270" w14:textId="77777777" w:rsidR="00BC377F" w:rsidRPr="00900970" w:rsidRDefault="00BC377F" w:rsidP="00D41ECF">
            <w:pPr>
              <w:pStyle w:val="TAL"/>
              <w:rPr>
                <w:sz w:val="16"/>
              </w:rPr>
            </w:pPr>
            <w:r>
              <w:rPr>
                <w:sz w:val="16"/>
              </w:rPr>
              <w:t>Rel-18</w:t>
            </w:r>
          </w:p>
        </w:tc>
        <w:tc>
          <w:tcPr>
            <w:tcW w:w="0" w:type="auto"/>
          </w:tcPr>
          <w:p w14:paraId="3A0CD2DB" w14:textId="77777777" w:rsidR="00BC377F" w:rsidRPr="00900970" w:rsidRDefault="00BC377F" w:rsidP="00D41ECF">
            <w:pPr>
              <w:pStyle w:val="TAL"/>
              <w:rPr>
                <w:sz w:val="16"/>
              </w:rPr>
            </w:pPr>
            <w:r>
              <w:rPr>
                <w:sz w:val="16"/>
              </w:rPr>
              <w:t>F</w:t>
            </w:r>
          </w:p>
        </w:tc>
        <w:tc>
          <w:tcPr>
            <w:tcW w:w="0" w:type="auto"/>
          </w:tcPr>
          <w:p w14:paraId="1901F22E" w14:textId="77777777" w:rsidR="00BC377F" w:rsidRPr="00900970" w:rsidRDefault="00BC377F" w:rsidP="00D41ECF">
            <w:pPr>
              <w:pStyle w:val="TAL"/>
              <w:rPr>
                <w:sz w:val="16"/>
              </w:rPr>
            </w:pPr>
            <w:r>
              <w:rPr>
                <w:sz w:val="16"/>
              </w:rPr>
              <w:t>NR_CADC_NR_LTE_DC_R16-UEConTest</w:t>
            </w:r>
          </w:p>
        </w:tc>
        <w:tc>
          <w:tcPr>
            <w:tcW w:w="0" w:type="auto"/>
          </w:tcPr>
          <w:p w14:paraId="7AB48149" w14:textId="77777777" w:rsidR="00BC377F" w:rsidRPr="00900970" w:rsidRDefault="00BC377F" w:rsidP="00D41ECF">
            <w:pPr>
              <w:pStyle w:val="TAL"/>
              <w:rPr>
                <w:sz w:val="16"/>
              </w:rPr>
            </w:pPr>
            <w:r>
              <w:rPr>
                <w:sz w:val="16"/>
              </w:rPr>
              <w:t>agreed</w:t>
            </w:r>
          </w:p>
        </w:tc>
      </w:tr>
      <w:tr w:rsidR="00BC377F" w14:paraId="5FEC4760" w14:textId="77777777" w:rsidTr="00D41ECF">
        <w:tc>
          <w:tcPr>
            <w:tcW w:w="0" w:type="auto"/>
          </w:tcPr>
          <w:p w14:paraId="582F3E06" w14:textId="77777777" w:rsidR="00BC377F" w:rsidRPr="00900970" w:rsidRDefault="00BC377F" w:rsidP="00D41ECF">
            <w:pPr>
              <w:pStyle w:val="TAL"/>
              <w:rPr>
                <w:sz w:val="16"/>
              </w:rPr>
            </w:pPr>
            <w:r>
              <w:rPr>
                <w:sz w:val="16"/>
              </w:rPr>
              <w:t>R5-240228</w:t>
            </w:r>
          </w:p>
        </w:tc>
        <w:tc>
          <w:tcPr>
            <w:tcW w:w="0" w:type="auto"/>
          </w:tcPr>
          <w:p w14:paraId="276B43EC" w14:textId="77777777" w:rsidR="00BC377F" w:rsidRPr="00900970" w:rsidRDefault="00BC377F" w:rsidP="00D41ECF">
            <w:pPr>
              <w:pStyle w:val="TAL"/>
              <w:rPr>
                <w:sz w:val="16"/>
              </w:rPr>
            </w:pPr>
            <w:r>
              <w:rPr>
                <w:sz w:val="16"/>
              </w:rPr>
              <w:t>General updates of TS 38.521-1 clause 5 for R16 CA configurations</w:t>
            </w:r>
          </w:p>
        </w:tc>
        <w:tc>
          <w:tcPr>
            <w:tcW w:w="0" w:type="auto"/>
          </w:tcPr>
          <w:p w14:paraId="5919831C" w14:textId="77777777" w:rsidR="00BC377F" w:rsidRPr="00900970" w:rsidRDefault="00BC377F" w:rsidP="00D41ECF">
            <w:pPr>
              <w:pStyle w:val="TAL"/>
              <w:rPr>
                <w:sz w:val="16"/>
              </w:rPr>
            </w:pPr>
            <w:r>
              <w:rPr>
                <w:sz w:val="16"/>
              </w:rPr>
              <w:t>CU Digital Technology</w:t>
            </w:r>
          </w:p>
        </w:tc>
        <w:tc>
          <w:tcPr>
            <w:tcW w:w="0" w:type="auto"/>
          </w:tcPr>
          <w:p w14:paraId="42C7A2DC" w14:textId="77777777" w:rsidR="00BC377F" w:rsidRPr="00900970" w:rsidRDefault="00BC377F" w:rsidP="00D41ECF">
            <w:pPr>
              <w:pStyle w:val="TAL"/>
              <w:rPr>
                <w:sz w:val="16"/>
              </w:rPr>
            </w:pPr>
            <w:r>
              <w:rPr>
                <w:sz w:val="16"/>
              </w:rPr>
              <w:t>38.521-1</w:t>
            </w:r>
          </w:p>
        </w:tc>
        <w:tc>
          <w:tcPr>
            <w:tcW w:w="0" w:type="auto"/>
          </w:tcPr>
          <w:p w14:paraId="7FBFBC04" w14:textId="77777777" w:rsidR="00BC377F" w:rsidRPr="00900970" w:rsidRDefault="00BC377F" w:rsidP="00D41ECF">
            <w:pPr>
              <w:pStyle w:val="TAL"/>
              <w:rPr>
                <w:sz w:val="16"/>
              </w:rPr>
            </w:pPr>
            <w:r>
              <w:rPr>
                <w:sz w:val="16"/>
              </w:rPr>
              <w:t>2609</w:t>
            </w:r>
          </w:p>
        </w:tc>
        <w:tc>
          <w:tcPr>
            <w:tcW w:w="0" w:type="auto"/>
          </w:tcPr>
          <w:p w14:paraId="799CED72" w14:textId="77777777" w:rsidR="00BC377F" w:rsidRPr="00900970" w:rsidRDefault="00BC377F" w:rsidP="00D41ECF">
            <w:pPr>
              <w:pStyle w:val="TAR"/>
              <w:rPr>
                <w:sz w:val="16"/>
              </w:rPr>
            </w:pPr>
            <w:r>
              <w:rPr>
                <w:sz w:val="16"/>
              </w:rPr>
              <w:t>-</w:t>
            </w:r>
          </w:p>
        </w:tc>
        <w:tc>
          <w:tcPr>
            <w:tcW w:w="0" w:type="auto"/>
          </w:tcPr>
          <w:p w14:paraId="144E2255" w14:textId="77777777" w:rsidR="00BC377F" w:rsidRPr="00900970" w:rsidRDefault="00BC377F" w:rsidP="00D41ECF">
            <w:pPr>
              <w:pStyle w:val="TAL"/>
              <w:rPr>
                <w:sz w:val="16"/>
              </w:rPr>
            </w:pPr>
            <w:r>
              <w:rPr>
                <w:sz w:val="16"/>
              </w:rPr>
              <w:t>Rel-18</w:t>
            </w:r>
          </w:p>
        </w:tc>
        <w:tc>
          <w:tcPr>
            <w:tcW w:w="0" w:type="auto"/>
          </w:tcPr>
          <w:p w14:paraId="1487CA5C" w14:textId="77777777" w:rsidR="00BC377F" w:rsidRPr="00900970" w:rsidRDefault="00BC377F" w:rsidP="00D41ECF">
            <w:pPr>
              <w:pStyle w:val="TAL"/>
              <w:rPr>
                <w:sz w:val="16"/>
              </w:rPr>
            </w:pPr>
            <w:r>
              <w:rPr>
                <w:sz w:val="16"/>
              </w:rPr>
              <w:t>F</w:t>
            </w:r>
          </w:p>
        </w:tc>
        <w:tc>
          <w:tcPr>
            <w:tcW w:w="0" w:type="auto"/>
          </w:tcPr>
          <w:p w14:paraId="386AD6BB" w14:textId="77777777" w:rsidR="00BC377F" w:rsidRPr="00900970" w:rsidRDefault="00BC377F" w:rsidP="00D41ECF">
            <w:pPr>
              <w:pStyle w:val="TAL"/>
              <w:rPr>
                <w:sz w:val="16"/>
              </w:rPr>
            </w:pPr>
            <w:r>
              <w:rPr>
                <w:sz w:val="16"/>
              </w:rPr>
              <w:t>NR_CADC_NR_LTE_DC_R16-UEConTest</w:t>
            </w:r>
          </w:p>
        </w:tc>
        <w:tc>
          <w:tcPr>
            <w:tcW w:w="0" w:type="auto"/>
          </w:tcPr>
          <w:p w14:paraId="75BC9D52" w14:textId="77777777" w:rsidR="00BC377F" w:rsidRPr="00900970" w:rsidRDefault="00BC377F" w:rsidP="00D41ECF">
            <w:pPr>
              <w:pStyle w:val="TAL"/>
              <w:rPr>
                <w:sz w:val="16"/>
              </w:rPr>
            </w:pPr>
            <w:r>
              <w:rPr>
                <w:sz w:val="16"/>
              </w:rPr>
              <w:t>agreed</w:t>
            </w:r>
          </w:p>
        </w:tc>
      </w:tr>
      <w:tr w:rsidR="00BC377F" w14:paraId="5010D009" w14:textId="77777777" w:rsidTr="00D41ECF">
        <w:tc>
          <w:tcPr>
            <w:tcW w:w="0" w:type="auto"/>
          </w:tcPr>
          <w:p w14:paraId="067B1FFF" w14:textId="77777777" w:rsidR="00BC377F" w:rsidRPr="00900970" w:rsidRDefault="00BC377F" w:rsidP="00D41ECF">
            <w:pPr>
              <w:pStyle w:val="TAL"/>
              <w:rPr>
                <w:sz w:val="16"/>
              </w:rPr>
            </w:pPr>
            <w:r>
              <w:rPr>
                <w:sz w:val="16"/>
              </w:rPr>
              <w:t>R5-240229</w:t>
            </w:r>
          </w:p>
        </w:tc>
        <w:tc>
          <w:tcPr>
            <w:tcW w:w="0" w:type="auto"/>
          </w:tcPr>
          <w:p w14:paraId="3C871F40" w14:textId="77777777" w:rsidR="00BC377F" w:rsidRPr="00900970" w:rsidRDefault="00BC377F" w:rsidP="00D41ECF">
            <w:pPr>
              <w:pStyle w:val="TAL"/>
              <w:rPr>
                <w:sz w:val="16"/>
              </w:rPr>
            </w:pPr>
            <w:r>
              <w:rPr>
                <w:sz w:val="16"/>
              </w:rPr>
              <w:t>General updates of TS 38.521-1 clause 5 for R17 CA configurations</w:t>
            </w:r>
          </w:p>
        </w:tc>
        <w:tc>
          <w:tcPr>
            <w:tcW w:w="0" w:type="auto"/>
          </w:tcPr>
          <w:p w14:paraId="26C6BB22" w14:textId="77777777" w:rsidR="00BC377F" w:rsidRPr="00900970" w:rsidRDefault="00BC377F" w:rsidP="00D41ECF">
            <w:pPr>
              <w:pStyle w:val="TAL"/>
              <w:rPr>
                <w:sz w:val="16"/>
              </w:rPr>
            </w:pPr>
            <w:r>
              <w:rPr>
                <w:sz w:val="16"/>
              </w:rPr>
              <w:t>CU Digital Technology, Verizon, Nokia, KDDI</w:t>
            </w:r>
          </w:p>
        </w:tc>
        <w:tc>
          <w:tcPr>
            <w:tcW w:w="0" w:type="auto"/>
          </w:tcPr>
          <w:p w14:paraId="3105DBDF" w14:textId="77777777" w:rsidR="00BC377F" w:rsidRPr="00900970" w:rsidRDefault="00BC377F" w:rsidP="00D41ECF">
            <w:pPr>
              <w:pStyle w:val="TAL"/>
              <w:rPr>
                <w:sz w:val="16"/>
              </w:rPr>
            </w:pPr>
            <w:r>
              <w:rPr>
                <w:sz w:val="16"/>
              </w:rPr>
              <w:t>38.521-1</w:t>
            </w:r>
          </w:p>
        </w:tc>
        <w:tc>
          <w:tcPr>
            <w:tcW w:w="0" w:type="auto"/>
          </w:tcPr>
          <w:p w14:paraId="48D0CFA8" w14:textId="77777777" w:rsidR="00BC377F" w:rsidRPr="00900970" w:rsidRDefault="00BC377F" w:rsidP="00D41ECF">
            <w:pPr>
              <w:pStyle w:val="TAL"/>
              <w:rPr>
                <w:sz w:val="16"/>
              </w:rPr>
            </w:pPr>
            <w:r>
              <w:rPr>
                <w:sz w:val="16"/>
              </w:rPr>
              <w:t>2610</w:t>
            </w:r>
          </w:p>
        </w:tc>
        <w:tc>
          <w:tcPr>
            <w:tcW w:w="0" w:type="auto"/>
          </w:tcPr>
          <w:p w14:paraId="0DBB2B1D" w14:textId="77777777" w:rsidR="00BC377F" w:rsidRPr="00900970" w:rsidRDefault="00BC377F" w:rsidP="00D41ECF">
            <w:pPr>
              <w:pStyle w:val="TAR"/>
              <w:rPr>
                <w:sz w:val="16"/>
              </w:rPr>
            </w:pPr>
            <w:r>
              <w:rPr>
                <w:sz w:val="16"/>
              </w:rPr>
              <w:t>-</w:t>
            </w:r>
          </w:p>
        </w:tc>
        <w:tc>
          <w:tcPr>
            <w:tcW w:w="0" w:type="auto"/>
          </w:tcPr>
          <w:p w14:paraId="6071AB29" w14:textId="77777777" w:rsidR="00BC377F" w:rsidRPr="00900970" w:rsidRDefault="00BC377F" w:rsidP="00D41ECF">
            <w:pPr>
              <w:pStyle w:val="TAL"/>
              <w:rPr>
                <w:sz w:val="16"/>
              </w:rPr>
            </w:pPr>
            <w:r>
              <w:rPr>
                <w:sz w:val="16"/>
              </w:rPr>
              <w:t>Rel-18</w:t>
            </w:r>
          </w:p>
        </w:tc>
        <w:tc>
          <w:tcPr>
            <w:tcW w:w="0" w:type="auto"/>
          </w:tcPr>
          <w:p w14:paraId="03C02382" w14:textId="77777777" w:rsidR="00BC377F" w:rsidRPr="00900970" w:rsidRDefault="00BC377F" w:rsidP="00D41ECF">
            <w:pPr>
              <w:pStyle w:val="TAL"/>
              <w:rPr>
                <w:sz w:val="16"/>
              </w:rPr>
            </w:pPr>
            <w:r>
              <w:rPr>
                <w:sz w:val="16"/>
              </w:rPr>
              <w:t>F</w:t>
            </w:r>
          </w:p>
        </w:tc>
        <w:tc>
          <w:tcPr>
            <w:tcW w:w="0" w:type="auto"/>
          </w:tcPr>
          <w:p w14:paraId="7D1EDD02" w14:textId="77777777" w:rsidR="00BC377F" w:rsidRPr="00900970" w:rsidRDefault="00BC377F" w:rsidP="00D41ECF">
            <w:pPr>
              <w:pStyle w:val="TAL"/>
              <w:rPr>
                <w:sz w:val="16"/>
              </w:rPr>
            </w:pPr>
            <w:r>
              <w:rPr>
                <w:sz w:val="16"/>
              </w:rPr>
              <w:t>NR_CADC_NR_LTE_DC_R17-UEConTest</w:t>
            </w:r>
          </w:p>
        </w:tc>
        <w:tc>
          <w:tcPr>
            <w:tcW w:w="0" w:type="auto"/>
          </w:tcPr>
          <w:p w14:paraId="24118B11" w14:textId="77777777" w:rsidR="00BC377F" w:rsidRPr="00900970" w:rsidRDefault="00BC377F" w:rsidP="00D41ECF">
            <w:pPr>
              <w:pStyle w:val="TAL"/>
              <w:rPr>
                <w:sz w:val="16"/>
              </w:rPr>
            </w:pPr>
            <w:r>
              <w:rPr>
                <w:sz w:val="16"/>
              </w:rPr>
              <w:t>revised</w:t>
            </w:r>
          </w:p>
        </w:tc>
      </w:tr>
      <w:tr w:rsidR="00BC377F" w14:paraId="692C13AF" w14:textId="77777777" w:rsidTr="00D41ECF">
        <w:tc>
          <w:tcPr>
            <w:tcW w:w="0" w:type="auto"/>
          </w:tcPr>
          <w:p w14:paraId="3009C056" w14:textId="77777777" w:rsidR="00BC377F" w:rsidRPr="00900970" w:rsidRDefault="00BC377F" w:rsidP="00D41ECF">
            <w:pPr>
              <w:pStyle w:val="TAL"/>
              <w:rPr>
                <w:sz w:val="16"/>
              </w:rPr>
            </w:pPr>
            <w:r>
              <w:rPr>
                <w:sz w:val="16"/>
              </w:rPr>
              <w:t>R5-241868</w:t>
            </w:r>
          </w:p>
        </w:tc>
        <w:tc>
          <w:tcPr>
            <w:tcW w:w="0" w:type="auto"/>
          </w:tcPr>
          <w:p w14:paraId="01247FA2" w14:textId="77777777" w:rsidR="00BC377F" w:rsidRPr="00900970" w:rsidRDefault="00BC377F" w:rsidP="00D41ECF">
            <w:pPr>
              <w:pStyle w:val="TAL"/>
              <w:rPr>
                <w:sz w:val="16"/>
              </w:rPr>
            </w:pPr>
            <w:r>
              <w:rPr>
                <w:sz w:val="16"/>
              </w:rPr>
              <w:t>General updates of TS 38.521-1 clause 5 for R17 CA configurations</w:t>
            </w:r>
          </w:p>
        </w:tc>
        <w:tc>
          <w:tcPr>
            <w:tcW w:w="0" w:type="auto"/>
          </w:tcPr>
          <w:p w14:paraId="70411BE7" w14:textId="77777777" w:rsidR="00BC377F" w:rsidRPr="00900970" w:rsidRDefault="00BC377F" w:rsidP="00D41ECF">
            <w:pPr>
              <w:pStyle w:val="TAL"/>
              <w:rPr>
                <w:sz w:val="16"/>
              </w:rPr>
            </w:pPr>
            <w:r>
              <w:rPr>
                <w:sz w:val="16"/>
              </w:rPr>
              <w:t>CU Digital Technology, Verizon, Nokia, KDDI</w:t>
            </w:r>
          </w:p>
        </w:tc>
        <w:tc>
          <w:tcPr>
            <w:tcW w:w="0" w:type="auto"/>
          </w:tcPr>
          <w:p w14:paraId="0CD853A6" w14:textId="77777777" w:rsidR="00BC377F" w:rsidRPr="00900970" w:rsidRDefault="00BC377F" w:rsidP="00D41ECF">
            <w:pPr>
              <w:pStyle w:val="TAL"/>
              <w:rPr>
                <w:sz w:val="16"/>
              </w:rPr>
            </w:pPr>
            <w:r>
              <w:rPr>
                <w:sz w:val="16"/>
              </w:rPr>
              <w:t>38.521-1</w:t>
            </w:r>
          </w:p>
        </w:tc>
        <w:tc>
          <w:tcPr>
            <w:tcW w:w="0" w:type="auto"/>
          </w:tcPr>
          <w:p w14:paraId="620DC784" w14:textId="77777777" w:rsidR="00BC377F" w:rsidRPr="00900970" w:rsidRDefault="00BC377F" w:rsidP="00D41ECF">
            <w:pPr>
              <w:pStyle w:val="TAL"/>
              <w:rPr>
                <w:sz w:val="16"/>
              </w:rPr>
            </w:pPr>
            <w:r>
              <w:rPr>
                <w:sz w:val="16"/>
              </w:rPr>
              <w:t>2610</w:t>
            </w:r>
          </w:p>
        </w:tc>
        <w:tc>
          <w:tcPr>
            <w:tcW w:w="0" w:type="auto"/>
          </w:tcPr>
          <w:p w14:paraId="45AC0658" w14:textId="77777777" w:rsidR="00BC377F" w:rsidRPr="00900970" w:rsidRDefault="00BC377F" w:rsidP="00D41ECF">
            <w:pPr>
              <w:pStyle w:val="TAR"/>
              <w:rPr>
                <w:sz w:val="16"/>
              </w:rPr>
            </w:pPr>
            <w:r>
              <w:rPr>
                <w:sz w:val="16"/>
              </w:rPr>
              <w:t>1</w:t>
            </w:r>
          </w:p>
        </w:tc>
        <w:tc>
          <w:tcPr>
            <w:tcW w:w="0" w:type="auto"/>
          </w:tcPr>
          <w:p w14:paraId="737C2D51" w14:textId="77777777" w:rsidR="00BC377F" w:rsidRPr="00900970" w:rsidRDefault="00BC377F" w:rsidP="00D41ECF">
            <w:pPr>
              <w:pStyle w:val="TAL"/>
              <w:rPr>
                <w:sz w:val="16"/>
              </w:rPr>
            </w:pPr>
            <w:r>
              <w:rPr>
                <w:sz w:val="16"/>
              </w:rPr>
              <w:t>Rel-18</w:t>
            </w:r>
          </w:p>
        </w:tc>
        <w:tc>
          <w:tcPr>
            <w:tcW w:w="0" w:type="auto"/>
          </w:tcPr>
          <w:p w14:paraId="7DE363F9" w14:textId="77777777" w:rsidR="00BC377F" w:rsidRPr="00900970" w:rsidRDefault="00BC377F" w:rsidP="00D41ECF">
            <w:pPr>
              <w:pStyle w:val="TAL"/>
              <w:rPr>
                <w:sz w:val="16"/>
              </w:rPr>
            </w:pPr>
            <w:r>
              <w:rPr>
                <w:sz w:val="16"/>
              </w:rPr>
              <w:t>F</w:t>
            </w:r>
          </w:p>
        </w:tc>
        <w:tc>
          <w:tcPr>
            <w:tcW w:w="0" w:type="auto"/>
          </w:tcPr>
          <w:p w14:paraId="177F48DC" w14:textId="77777777" w:rsidR="00BC377F" w:rsidRPr="00900970" w:rsidRDefault="00BC377F" w:rsidP="00D41ECF">
            <w:pPr>
              <w:pStyle w:val="TAL"/>
              <w:rPr>
                <w:sz w:val="16"/>
              </w:rPr>
            </w:pPr>
            <w:r>
              <w:rPr>
                <w:sz w:val="16"/>
              </w:rPr>
              <w:t>NR_CADC_NR_LTE_DC_R17-UEConTest</w:t>
            </w:r>
          </w:p>
        </w:tc>
        <w:tc>
          <w:tcPr>
            <w:tcW w:w="0" w:type="auto"/>
          </w:tcPr>
          <w:p w14:paraId="091AEE13" w14:textId="77777777" w:rsidR="00BC377F" w:rsidRPr="00900970" w:rsidRDefault="00BC377F" w:rsidP="00D41ECF">
            <w:pPr>
              <w:pStyle w:val="TAL"/>
              <w:rPr>
                <w:sz w:val="16"/>
              </w:rPr>
            </w:pPr>
            <w:r>
              <w:rPr>
                <w:sz w:val="16"/>
              </w:rPr>
              <w:t>agreed</w:t>
            </w:r>
          </w:p>
        </w:tc>
      </w:tr>
      <w:tr w:rsidR="00BC377F" w14:paraId="503E6EA9" w14:textId="77777777" w:rsidTr="00D41ECF">
        <w:tc>
          <w:tcPr>
            <w:tcW w:w="0" w:type="auto"/>
          </w:tcPr>
          <w:p w14:paraId="5AFC1709" w14:textId="77777777" w:rsidR="00BC377F" w:rsidRPr="00900970" w:rsidRDefault="00BC377F" w:rsidP="00D41ECF">
            <w:pPr>
              <w:pStyle w:val="TAL"/>
              <w:rPr>
                <w:sz w:val="16"/>
              </w:rPr>
            </w:pPr>
            <w:r>
              <w:rPr>
                <w:sz w:val="16"/>
              </w:rPr>
              <w:t>R5-240231</w:t>
            </w:r>
          </w:p>
        </w:tc>
        <w:tc>
          <w:tcPr>
            <w:tcW w:w="0" w:type="auto"/>
          </w:tcPr>
          <w:p w14:paraId="140C94C8" w14:textId="77777777" w:rsidR="00BC377F" w:rsidRPr="00900970" w:rsidRDefault="00BC377F" w:rsidP="00D41ECF">
            <w:pPr>
              <w:pStyle w:val="TAL"/>
              <w:rPr>
                <w:sz w:val="16"/>
              </w:rPr>
            </w:pPr>
            <w:r>
              <w:rPr>
                <w:sz w:val="16"/>
              </w:rPr>
              <w:t>General updates of clause 5 for R17 new CBW configurations</w:t>
            </w:r>
          </w:p>
        </w:tc>
        <w:tc>
          <w:tcPr>
            <w:tcW w:w="0" w:type="auto"/>
          </w:tcPr>
          <w:p w14:paraId="41B46E55" w14:textId="77777777" w:rsidR="00BC377F" w:rsidRPr="00900970" w:rsidRDefault="00BC377F" w:rsidP="00D41ECF">
            <w:pPr>
              <w:pStyle w:val="TAL"/>
              <w:rPr>
                <w:sz w:val="16"/>
              </w:rPr>
            </w:pPr>
            <w:r>
              <w:rPr>
                <w:sz w:val="16"/>
              </w:rPr>
              <w:t>CU Digital Technology, Nokia</w:t>
            </w:r>
          </w:p>
        </w:tc>
        <w:tc>
          <w:tcPr>
            <w:tcW w:w="0" w:type="auto"/>
          </w:tcPr>
          <w:p w14:paraId="41F99D21" w14:textId="77777777" w:rsidR="00BC377F" w:rsidRPr="00900970" w:rsidRDefault="00BC377F" w:rsidP="00D41ECF">
            <w:pPr>
              <w:pStyle w:val="TAL"/>
              <w:rPr>
                <w:sz w:val="16"/>
              </w:rPr>
            </w:pPr>
            <w:r>
              <w:rPr>
                <w:sz w:val="16"/>
              </w:rPr>
              <w:t>38.521-1</w:t>
            </w:r>
          </w:p>
        </w:tc>
        <w:tc>
          <w:tcPr>
            <w:tcW w:w="0" w:type="auto"/>
          </w:tcPr>
          <w:p w14:paraId="200DC432" w14:textId="77777777" w:rsidR="00BC377F" w:rsidRPr="00900970" w:rsidRDefault="00BC377F" w:rsidP="00D41ECF">
            <w:pPr>
              <w:pStyle w:val="TAL"/>
              <w:rPr>
                <w:sz w:val="16"/>
              </w:rPr>
            </w:pPr>
            <w:r>
              <w:rPr>
                <w:sz w:val="16"/>
              </w:rPr>
              <w:t>2611</w:t>
            </w:r>
          </w:p>
        </w:tc>
        <w:tc>
          <w:tcPr>
            <w:tcW w:w="0" w:type="auto"/>
          </w:tcPr>
          <w:p w14:paraId="4B2C7766" w14:textId="77777777" w:rsidR="00BC377F" w:rsidRPr="00900970" w:rsidRDefault="00BC377F" w:rsidP="00D41ECF">
            <w:pPr>
              <w:pStyle w:val="TAR"/>
              <w:rPr>
                <w:sz w:val="16"/>
              </w:rPr>
            </w:pPr>
            <w:r>
              <w:rPr>
                <w:sz w:val="16"/>
              </w:rPr>
              <w:t>-</w:t>
            </w:r>
          </w:p>
        </w:tc>
        <w:tc>
          <w:tcPr>
            <w:tcW w:w="0" w:type="auto"/>
          </w:tcPr>
          <w:p w14:paraId="03ED579B" w14:textId="77777777" w:rsidR="00BC377F" w:rsidRPr="00900970" w:rsidRDefault="00BC377F" w:rsidP="00D41ECF">
            <w:pPr>
              <w:pStyle w:val="TAL"/>
              <w:rPr>
                <w:sz w:val="16"/>
              </w:rPr>
            </w:pPr>
            <w:r>
              <w:rPr>
                <w:sz w:val="16"/>
              </w:rPr>
              <w:t>Rel-18</w:t>
            </w:r>
          </w:p>
        </w:tc>
        <w:tc>
          <w:tcPr>
            <w:tcW w:w="0" w:type="auto"/>
          </w:tcPr>
          <w:p w14:paraId="434676BA" w14:textId="77777777" w:rsidR="00BC377F" w:rsidRPr="00900970" w:rsidRDefault="00BC377F" w:rsidP="00D41ECF">
            <w:pPr>
              <w:pStyle w:val="TAL"/>
              <w:rPr>
                <w:sz w:val="16"/>
              </w:rPr>
            </w:pPr>
            <w:r>
              <w:rPr>
                <w:sz w:val="16"/>
              </w:rPr>
              <w:t>F</w:t>
            </w:r>
          </w:p>
        </w:tc>
        <w:tc>
          <w:tcPr>
            <w:tcW w:w="0" w:type="auto"/>
          </w:tcPr>
          <w:p w14:paraId="014597DD" w14:textId="77777777" w:rsidR="00BC377F" w:rsidRPr="00900970" w:rsidRDefault="00BC377F" w:rsidP="00D41ECF">
            <w:pPr>
              <w:pStyle w:val="TAL"/>
              <w:rPr>
                <w:sz w:val="16"/>
              </w:rPr>
            </w:pPr>
            <w:r>
              <w:rPr>
                <w:sz w:val="16"/>
              </w:rPr>
              <w:t>TEI17_Test, NR_lic_bands_BW_R17-UEConTest</w:t>
            </w:r>
          </w:p>
        </w:tc>
        <w:tc>
          <w:tcPr>
            <w:tcW w:w="0" w:type="auto"/>
          </w:tcPr>
          <w:p w14:paraId="65DFA80A" w14:textId="77777777" w:rsidR="00BC377F" w:rsidRPr="00900970" w:rsidRDefault="00BC377F" w:rsidP="00D41ECF">
            <w:pPr>
              <w:pStyle w:val="TAL"/>
              <w:rPr>
                <w:sz w:val="16"/>
              </w:rPr>
            </w:pPr>
            <w:r>
              <w:rPr>
                <w:sz w:val="16"/>
              </w:rPr>
              <w:t>revised</w:t>
            </w:r>
          </w:p>
        </w:tc>
      </w:tr>
      <w:tr w:rsidR="00BC377F" w14:paraId="15C96E9F" w14:textId="77777777" w:rsidTr="00D41ECF">
        <w:tc>
          <w:tcPr>
            <w:tcW w:w="0" w:type="auto"/>
          </w:tcPr>
          <w:p w14:paraId="06282556" w14:textId="77777777" w:rsidR="00BC377F" w:rsidRPr="00900970" w:rsidRDefault="00BC377F" w:rsidP="00D41ECF">
            <w:pPr>
              <w:pStyle w:val="TAL"/>
              <w:rPr>
                <w:sz w:val="16"/>
              </w:rPr>
            </w:pPr>
            <w:r>
              <w:rPr>
                <w:sz w:val="16"/>
              </w:rPr>
              <w:t>R5-241775</w:t>
            </w:r>
          </w:p>
        </w:tc>
        <w:tc>
          <w:tcPr>
            <w:tcW w:w="0" w:type="auto"/>
          </w:tcPr>
          <w:p w14:paraId="4D2D02D9" w14:textId="77777777" w:rsidR="00BC377F" w:rsidRPr="00900970" w:rsidRDefault="00BC377F" w:rsidP="00D41ECF">
            <w:pPr>
              <w:pStyle w:val="TAL"/>
              <w:rPr>
                <w:sz w:val="16"/>
              </w:rPr>
            </w:pPr>
            <w:r>
              <w:rPr>
                <w:sz w:val="16"/>
              </w:rPr>
              <w:t>General updates of clause 5 for R17 new CBW configurations</w:t>
            </w:r>
          </w:p>
        </w:tc>
        <w:tc>
          <w:tcPr>
            <w:tcW w:w="0" w:type="auto"/>
          </w:tcPr>
          <w:p w14:paraId="52D317EC" w14:textId="77777777" w:rsidR="00BC377F" w:rsidRPr="00900970" w:rsidRDefault="00BC377F" w:rsidP="00D41ECF">
            <w:pPr>
              <w:pStyle w:val="TAL"/>
              <w:rPr>
                <w:sz w:val="16"/>
              </w:rPr>
            </w:pPr>
            <w:r>
              <w:rPr>
                <w:sz w:val="16"/>
              </w:rPr>
              <w:t>CU Digital Technology, Nokia</w:t>
            </w:r>
          </w:p>
        </w:tc>
        <w:tc>
          <w:tcPr>
            <w:tcW w:w="0" w:type="auto"/>
          </w:tcPr>
          <w:p w14:paraId="07499174" w14:textId="77777777" w:rsidR="00BC377F" w:rsidRPr="00900970" w:rsidRDefault="00BC377F" w:rsidP="00D41ECF">
            <w:pPr>
              <w:pStyle w:val="TAL"/>
              <w:rPr>
                <w:sz w:val="16"/>
              </w:rPr>
            </w:pPr>
            <w:r>
              <w:rPr>
                <w:sz w:val="16"/>
              </w:rPr>
              <w:t>38.521-1</w:t>
            </w:r>
          </w:p>
        </w:tc>
        <w:tc>
          <w:tcPr>
            <w:tcW w:w="0" w:type="auto"/>
          </w:tcPr>
          <w:p w14:paraId="2C5DC504" w14:textId="77777777" w:rsidR="00BC377F" w:rsidRPr="00900970" w:rsidRDefault="00BC377F" w:rsidP="00D41ECF">
            <w:pPr>
              <w:pStyle w:val="TAL"/>
              <w:rPr>
                <w:sz w:val="16"/>
              </w:rPr>
            </w:pPr>
            <w:r>
              <w:rPr>
                <w:sz w:val="16"/>
              </w:rPr>
              <w:t>2611</w:t>
            </w:r>
          </w:p>
        </w:tc>
        <w:tc>
          <w:tcPr>
            <w:tcW w:w="0" w:type="auto"/>
          </w:tcPr>
          <w:p w14:paraId="245BF4EF" w14:textId="77777777" w:rsidR="00BC377F" w:rsidRPr="00900970" w:rsidRDefault="00BC377F" w:rsidP="00D41ECF">
            <w:pPr>
              <w:pStyle w:val="TAR"/>
              <w:rPr>
                <w:sz w:val="16"/>
              </w:rPr>
            </w:pPr>
            <w:r>
              <w:rPr>
                <w:sz w:val="16"/>
              </w:rPr>
              <w:t>1</w:t>
            </w:r>
          </w:p>
        </w:tc>
        <w:tc>
          <w:tcPr>
            <w:tcW w:w="0" w:type="auto"/>
          </w:tcPr>
          <w:p w14:paraId="76D03D6D" w14:textId="77777777" w:rsidR="00BC377F" w:rsidRPr="00900970" w:rsidRDefault="00BC377F" w:rsidP="00D41ECF">
            <w:pPr>
              <w:pStyle w:val="TAL"/>
              <w:rPr>
                <w:sz w:val="16"/>
              </w:rPr>
            </w:pPr>
            <w:r>
              <w:rPr>
                <w:sz w:val="16"/>
              </w:rPr>
              <w:t>Rel-18</w:t>
            </w:r>
          </w:p>
        </w:tc>
        <w:tc>
          <w:tcPr>
            <w:tcW w:w="0" w:type="auto"/>
          </w:tcPr>
          <w:p w14:paraId="2DD17F2D" w14:textId="77777777" w:rsidR="00BC377F" w:rsidRPr="00900970" w:rsidRDefault="00BC377F" w:rsidP="00D41ECF">
            <w:pPr>
              <w:pStyle w:val="TAL"/>
              <w:rPr>
                <w:sz w:val="16"/>
              </w:rPr>
            </w:pPr>
            <w:r>
              <w:rPr>
                <w:sz w:val="16"/>
              </w:rPr>
              <w:t>F</w:t>
            </w:r>
          </w:p>
        </w:tc>
        <w:tc>
          <w:tcPr>
            <w:tcW w:w="0" w:type="auto"/>
          </w:tcPr>
          <w:p w14:paraId="5908AF7F" w14:textId="77777777" w:rsidR="00BC377F" w:rsidRPr="00900970" w:rsidRDefault="00BC377F" w:rsidP="00D41ECF">
            <w:pPr>
              <w:pStyle w:val="TAL"/>
              <w:rPr>
                <w:sz w:val="16"/>
              </w:rPr>
            </w:pPr>
            <w:r>
              <w:rPr>
                <w:sz w:val="16"/>
              </w:rPr>
              <w:t>TEI17_Test, NR_lic_bands_BW_R17-UEConTest</w:t>
            </w:r>
          </w:p>
        </w:tc>
        <w:tc>
          <w:tcPr>
            <w:tcW w:w="0" w:type="auto"/>
          </w:tcPr>
          <w:p w14:paraId="3D418649" w14:textId="77777777" w:rsidR="00BC377F" w:rsidRPr="00900970" w:rsidRDefault="00BC377F" w:rsidP="00D41ECF">
            <w:pPr>
              <w:pStyle w:val="TAL"/>
              <w:rPr>
                <w:sz w:val="16"/>
              </w:rPr>
            </w:pPr>
            <w:r>
              <w:rPr>
                <w:sz w:val="16"/>
              </w:rPr>
              <w:t>agreed</w:t>
            </w:r>
          </w:p>
        </w:tc>
      </w:tr>
      <w:tr w:rsidR="00BC377F" w14:paraId="5EEBD824" w14:textId="77777777" w:rsidTr="00D41ECF">
        <w:tc>
          <w:tcPr>
            <w:tcW w:w="0" w:type="auto"/>
          </w:tcPr>
          <w:p w14:paraId="6BA583E7" w14:textId="77777777" w:rsidR="00BC377F" w:rsidRPr="00900970" w:rsidRDefault="00BC377F" w:rsidP="00D41ECF">
            <w:pPr>
              <w:pStyle w:val="TAL"/>
              <w:rPr>
                <w:sz w:val="16"/>
              </w:rPr>
            </w:pPr>
            <w:r>
              <w:rPr>
                <w:sz w:val="16"/>
              </w:rPr>
              <w:t>R5-240232</w:t>
            </w:r>
          </w:p>
        </w:tc>
        <w:tc>
          <w:tcPr>
            <w:tcW w:w="0" w:type="auto"/>
          </w:tcPr>
          <w:p w14:paraId="47C23352" w14:textId="77777777" w:rsidR="00BC377F" w:rsidRPr="00900970" w:rsidRDefault="00BC377F" w:rsidP="00D41ECF">
            <w:pPr>
              <w:pStyle w:val="TAL"/>
              <w:rPr>
                <w:sz w:val="16"/>
              </w:rPr>
            </w:pPr>
            <w:r>
              <w:rPr>
                <w:sz w:val="16"/>
              </w:rPr>
              <w:t>Update 3DL CA reference sensitivity exceptions TC for CA_n1A-n8A-n78A</w:t>
            </w:r>
          </w:p>
        </w:tc>
        <w:tc>
          <w:tcPr>
            <w:tcW w:w="0" w:type="auto"/>
          </w:tcPr>
          <w:p w14:paraId="0037BB1E" w14:textId="77777777" w:rsidR="00BC377F" w:rsidRPr="00900970" w:rsidRDefault="00BC377F" w:rsidP="00D41ECF">
            <w:pPr>
              <w:pStyle w:val="TAL"/>
              <w:rPr>
                <w:sz w:val="16"/>
              </w:rPr>
            </w:pPr>
            <w:r>
              <w:rPr>
                <w:sz w:val="16"/>
              </w:rPr>
              <w:t>CU Digital Technology</w:t>
            </w:r>
          </w:p>
        </w:tc>
        <w:tc>
          <w:tcPr>
            <w:tcW w:w="0" w:type="auto"/>
          </w:tcPr>
          <w:p w14:paraId="751217B5" w14:textId="77777777" w:rsidR="00BC377F" w:rsidRPr="00900970" w:rsidRDefault="00BC377F" w:rsidP="00D41ECF">
            <w:pPr>
              <w:pStyle w:val="TAL"/>
              <w:rPr>
                <w:sz w:val="16"/>
              </w:rPr>
            </w:pPr>
            <w:r>
              <w:rPr>
                <w:sz w:val="16"/>
              </w:rPr>
              <w:t>38.521-1</w:t>
            </w:r>
          </w:p>
        </w:tc>
        <w:tc>
          <w:tcPr>
            <w:tcW w:w="0" w:type="auto"/>
          </w:tcPr>
          <w:p w14:paraId="5224623B" w14:textId="77777777" w:rsidR="00BC377F" w:rsidRPr="00900970" w:rsidRDefault="00BC377F" w:rsidP="00D41ECF">
            <w:pPr>
              <w:pStyle w:val="TAL"/>
              <w:rPr>
                <w:sz w:val="16"/>
              </w:rPr>
            </w:pPr>
            <w:r>
              <w:rPr>
                <w:sz w:val="16"/>
              </w:rPr>
              <w:t>2612</w:t>
            </w:r>
          </w:p>
        </w:tc>
        <w:tc>
          <w:tcPr>
            <w:tcW w:w="0" w:type="auto"/>
          </w:tcPr>
          <w:p w14:paraId="58D953D0" w14:textId="77777777" w:rsidR="00BC377F" w:rsidRPr="00900970" w:rsidRDefault="00BC377F" w:rsidP="00D41ECF">
            <w:pPr>
              <w:pStyle w:val="TAR"/>
              <w:rPr>
                <w:sz w:val="16"/>
              </w:rPr>
            </w:pPr>
            <w:r>
              <w:rPr>
                <w:sz w:val="16"/>
              </w:rPr>
              <w:t>-</w:t>
            </w:r>
          </w:p>
        </w:tc>
        <w:tc>
          <w:tcPr>
            <w:tcW w:w="0" w:type="auto"/>
          </w:tcPr>
          <w:p w14:paraId="24713F5C" w14:textId="77777777" w:rsidR="00BC377F" w:rsidRPr="00900970" w:rsidRDefault="00BC377F" w:rsidP="00D41ECF">
            <w:pPr>
              <w:pStyle w:val="TAL"/>
              <w:rPr>
                <w:sz w:val="16"/>
              </w:rPr>
            </w:pPr>
            <w:r>
              <w:rPr>
                <w:sz w:val="16"/>
              </w:rPr>
              <w:t>Rel-18</w:t>
            </w:r>
          </w:p>
        </w:tc>
        <w:tc>
          <w:tcPr>
            <w:tcW w:w="0" w:type="auto"/>
          </w:tcPr>
          <w:p w14:paraId="27987C5F" w14:textId="77777777" w:rsidR="00BC377F" w:rsidRPr="00900970" w:rsidRDefault="00BC377F" w:rsidP="00D41ECF">
            <w:pPr>
              <w:pStyle w:val="TAL"/>
              <w:rPr>
                <w:sz w:val="16"/>
              </w:rPr>
            </w:pPr>
            <w:r>
              <w:rPr>
                <w:sz w:val="16"/>
              </w:rPr>
              <w:t>F</w:t>
            </w:r>
          </w:p>
        </w:tc>
        <w:tc>
          <w:tcPr>
            <w:tcW w:w="0" w:type="auto"/>
          </w:tcPr>
          <w:p w14:paraId="1FE81B16" w14:textId="77777777" w:rsidR="00BC377F" w:rsidRPr="00900970" w:rsidRDefault="00BC377F" w:rsidP="00D41ECF">
            <w:pPr>
              <w:pStyle w:val="TAL"/>
              <w:rPr>
                <w:sz w:val="16"/>
              </w:rPr>
            </w:pPr>
            <w:r>
              <w:rPr>
                <w:sz w:val="16"/>
              </w:rPr>
              <w:t>NR_CADC_NR_LTE_DC_R16-UEConTest</w:t>
            </w:r>
          </w:p>
        </w:tc>
        <w:tc>
          <w:tcPr>
            <w:tcW w:w="0" w:type="auto"/>
          </w:tcPr>
          <w:p w14:paraId="2663D4EA" w14:textId="77777777" w:rsidR="00BC377F" w:rsidRPr="00900970" w:rsidRDefault="00BC377F" w:rsidP="00D41ECF">
            <w:pPr>
              <w:pStyle w:val="TAL"/>
              <w:rPr>
                <w:sz w:val="16"/>
              </w:rPr>
            </w:pPr>
            <w:r>
              <w:rPr>
                <w:sz w:val="16"/>
              </w:rPr>
              <w:t>agreed</w:t>
            </w:r>
          </w:p>
        </w:tc>
      </w:tr>
      <w:tr w:rsidR="00BC377F" w14:paraId="65139181" w14:textId="77777777" w:rsidTr="00D41ECF">
        <w:tc>
          <w:tcPr>
            <w:tcW w:w="0" w:type="auto"/>
          </w:tcPr>
          <w:p w14:paraId="18CFD3B1" w14:textId="77777777" w:rsidR="00BC377F" w:rsidRPr="00900970" w:rsidRDefault="00BC377F" w:rsidP="00D41ECF">
            <w:pPr>
              <w:pStyle w:val="TAL"/>
              <w:rPr>
                <w:sz w:val="16"/>
              </w:rPr>
            </w:pPr>
            <w:r>
              <w:rPr>
                <w:sz w:val="16"/>
              </w:rPr>
              <w:t>R5-240250</w:t>
            </w:r>
          </w:p>
        </w:tc>
        <w:tc>
          <w:tcPr>
            <w:tcW w:w="0" w:type="auto"/>
          </w:tcPr>
          <w:p w14:paraId="77F8F561" w14:textId="77777777" w:rsidR="00BC377F" w:rsidRPr="00900970" w:rsidRDefault="00BC377F" w:rsidP="00D41ECF">
            <w:pPr>
              <w:pStyle w:val="TAL"/>
              <w:rPr>
                <w:sz w:val="16"/>
              </w:rPr>
            </w:pPr>
            <w:r>
              <w:rPr>
                <w:sz w:val="16"/>
              </w:rPr>
              <w:t>Addition of DL interruption allowed indication for CA_n1-n3-n78</w:t>
            </w:r>
          </w:p>
        </w:tc>
        <w:tc>
          <w:tcPr>
            <w:tcW w:w="0" w:type="auto"/>
          </w:tcPr>
          <w:p w14:paraId="24EA8067" w14:textId="77777777" w:rsidR="00BC377F" w:rsidRPr="00900970" w:rsidRDefault="00BC377F" w:rsidP="00D41ECF">
            <w:pPr>
              <w:pStyle w:val="TAL"/>
              <w:rPr>
                <w:sz w:val="16"/>
              </w:rPr>
            </w:pPr>
            <w:r>
              <w:rPr>
                <w:sz w:val="16"/>
              </w:rPr>
              <w:t>China Telecom</w:t>
            </w:r>
          </w:p>
        </w:tc>
        <w:tc>
          <w:tcPr>
            <w:tcW w:w="0" w:type="auto"/>
          </w:tcPr>
          <w:p w14:paraId="534CB420" w14:textId="77777777" w:rsidR="00BC377F" w:rsidRPr="00900970" w:rsidRDefault="00BC377F" w:rsidP="00D41ECF">
            <w:pPr>
              <w:pStyle w:val="TAL"/>
              <w:rPr>
                <w:sz w:val="16"/>
              </w:rPr>
            </w:pPr>
            <w:r>
              <w:rPr>
                <w:sz w:val="16"/>
              </w:rPr>
              <w:t>38.521-1</w:t>
            </w:r>
          </w:p>
        </w:tc>
        <w:tc>
          <w:tcPr>
            <w:tcW w:w="0" w:type="auto"/>
          </w:tcPr>
          <w:p w14:paraId="40A71F1E" w14:textId="77777777" w:rsidR="00BC377F" w:rsidRPr="00900970" w:rsidRDefault="00BC377F" w:rsidP="00D41ECF">
            <w:pPr>
              <w:pStyle w:val="TAL"/>
              <w:rPr>
                <w:sz w:val="16"/>
              </w:rPr>
            </w:pPr>
            <w:r>
              <w:rPr>
                <w:sz w:val="16"/>
              </w:rPr>
              <w:t>2613</w:t>
            </w:r>
          </w:p>
        </w:tc>
        <w:tc>
          <w:tcPr>
            <w:tcW w:w="0" w:type="auto"/>
          </w:tcPr>
          <w:p w14:paraId="6661A686" w14:textId="77777777" w:rsidR="00BC377F" w:rsidRPr="00900970" w:rsidRDefault="00BC377F" w:rsidP="00D41ECF">
            <w:pPr>
              <w:pStyle w:val="TAR"/>
              <w:rPr>
                <w:sz w:val="16"/>
              </w:rPr>
            </w:pPr>
            <w:r>
              <w:rPr>
                <w:sz w:val="16"/>
              </w:rPr>
              <w:t>-</w:t>
            </w:r>
          </w:p>
        </w:tc>
        <w:tc>
          <w:tcPr>
            <w:tcW w:w="0" w:type="auto"/>
          </w:tcPr>
          <w:p w14:paraId="4B3E60B5" w14:textId="77777777" w:rsidR="00BC377F" w:rsidRPr="00900970" w:rsidRDefault="00BC377F" w:rsidP="00D41ECF">
            <w:pPr>
              <w:pStyle w:val="TAL"/>
              <w:rPr>
                <w:sz w:val="16"/>
              </w:rPr>
            </w:pPr>
            <w:r>
              <w:rPr>
                <w:sz w:val="16"/>
              </w:rPr>
              <w:t>Rel-18</w:t>
            </w:r>
          </w:p>
        </w:tc>
        <w:tc>
          <w:tcPr>
            <w:tcW w:w="0" w:type="auto"/>
          </w:tcPr>
          <w:p w14:paraId="3310ED86" w14:textId="77777777" w:rsidR="00BC377F" w:rsidRPr="00900970" w:rsidRDefault="00BC377F" w:rsidP="00D41ECF">
            <w:pPr>
              <w:pStyle w:val="TAL"/>
              <w:rPr>
                <w:sz w:val="16"/>
              </w:rPr>
            </w:pPr>
            <w:r>
              <w:rPr>
                <w:sz w:val="16"/>
              </w:rPr>
              <w:t>F</w:t>
            </w:r>
          </w:p>
        </w:tc>
        <w:tc>
          <w:tcPr>
            <w:tcW w:w="0" w:type="auto"/>
          </w:tcPr>
          <w:p w14:paraId="2B750B7E" w14:textId="77777777" w:rsidR="00BC377F" w:rsidRPr="00900970" w:rsidRDefault="00BC377F" w:rsidP="00D41ECF">
            <w:pPr>
              <w:pStyle w:val="TAL"/>
              <w:rPr>
                <w:sz w:val="16"/>
              </w:rPr>
            </w:pPr>
            <w:r>
              <w:rPr>
                <w:sz w:val="16"/>
              </w:rPr>
              <w:t>DL_intrpt_combos_TxSW_R17-UEConTest</w:t>
            </w:r>
          </w:p>
        </w:tc>
        <w:tc>
          <w:tcPr>
            <w:tcW w:w="0" w:type="auto"/>
          </w:tcPr>
          <w:p w14:paraId="4446A422" w14:textId="77777777" w:rsidR="00BC377F" w:rsidRPr="00900970" w:rsidRDefault="00BC377F" w:rsidP="00D41ECF">
            <w:pPr>
              <w:pStyle w:val="TAL"/>
              <w:rPr>
                <w:sz w:val="16"/>
              </w:rPr>
            </w:pPr>
            <w:r>
              <w:rPr>
                <w:sz w:val="16"/>
              </w:rPr>
              <w:t>revised</w:t>
            </w:r>
          </w:p>
        </w:tc>
      </w:tr>
      <w:tr w:rsidR="00BC377F" w14:paraId="70A56235" w14:textId="77777777" w:rsidTr="00D41ECF">
        <w:tc>
          <w:tcPr>
            <w:tcW w:w="0" w:type="auto"/>
          </w:tcPr>
          <w:p w14:paraId="3AC1E3F2" w14:textId="77777777" w:rsidR="00BC377F" w:rsidRPr="00900970" w:rsidRDefault="00BC377F" w:rsidP="00D41ECF">
            <w:pPr>
              <w:pStyle w:val="TAL"/>
              <w:rPr>
                <w:sz w:val="16"/>
              </w:rPr>
            </w:pPr>
            <w:r>
              <w:rPr>
                <w:sz w:val="16"/>
              </w:rPr>
              <w:t>R5-241941</w:t>
            </w:r>
          </w:p>
        </w:tc>
        <w:tc>
          <w:tcPr>
            <w:tcW w:w="0" w:type="auto"/>
          </w:tcPr>
          <w:p w14:paraId="3B528BD6" w14:textId="77777777" w:rsidR="00BC377F" w:rsidRPr="00900970" w:rsidRDefault="00BC377F" w:rsidP="00D41ECF">
            <w:pPr>
              <w:pStyle w:val="TAL"/>
              <w:rPr>
                <w:sz w:val="16"/>
              </w:rPr>
            </w:pPr>
            <w:r>
              <w:rPr>
                <w:sz w:val="16"/>
              </w:rPr>
              <w:t>Addition of DL interruption allowed indication for CA_n1-n3-n78</w:t>
            </w:r>
          </w:p>
        </w:tc>
        <w:tc>
          <w:tcPr>
            <w:tcW w:w="0" w:type="auto"/>
          </w:tcPr>
          <w:p w14:paraId="68CB712C" w14:textId="77777777" w:rsidR="00BC377F" w:rsidRPr="00900970" w:rsidRDefault="00BC377F" w:rsidP="00D41ECF">
            <w:pPr>
              <w:pStyle w:val="TAL"/>
              <w:rPr>
                <w:sz w:val="16"/>
              </w:rPr>
            </w:pPr>
            <w:r>
              <w:rPr>
                <w:sz w:val="16"/>
              </w:rPr>
              <w:t>China Telecom</w:t>
            </w:r>
          </w:p>
        </w:tc>
        <w:tc>
          <w:tcPr>
            <w:tcW w:w="0" w:type="auto"/>
          </w:tcPr>
          <w:p w14:paraId="5FC19C6B" w14:textId="77777777" w:rsidR="00BC377F" w:rsidRPr="00900970" w:rsidRDefault="00BC377F" w:rsidP="00D41ECF">
            <w:pPr>
              <w:pStyle w:val="TAL"/>
              <w:rPr>
                <w:sz w:val="16"/>
              </w:rPr>
            </w:pPr>
            <w:r>
              <w:rPr>
                <w:sz w:val="16"/>
              </w:rPr>
              <w:t>38.521-1</w:t>
            </w:r>
          </w:p>
        </w:tc>
        <w:tc>
          <w:tcPr>
            <w:tcW w:w="0" w:type="auto"/>
          </w:tcPr>
          <w:p w14:paraId="219AA33E" w14:textId="77777777" w:rsidR="00BC377F" w:rsidRPr="00900970" w:rsidRDefault="00BC377F" w:rsidP="00D41ECF">
            <w:pPr>
              <w:pStyle w:val="TAL"/>
              <w:rPr>
                <w:sz w:val="16"/>
              </w:rPr>
            </w:pPr>
            <w:r>
              <w:rPr>
                <w:sz w:val="16"/>
              </w:rPr>
              <w:t>2613</w:t>
            </w:r>
          </w:p>
        </w:tc>
        <w:tc>
          <w:tcPr>
            <w:tcW w:w="0" w:type="auto"/>
          </w:tcPr>
          <w:p w14:paraId="44754A5B" w14:textId="77777777" w:rsidR="00BC377F" w:rsidRPr="00900970" w:rsidRDefault="00BC377F" w:rsidP="00D41ECF">
            <w:pPr>
              <w:pStyle w:val="TAR"/>
              <w:rPr>
                <w:sz w:val="16"/>
              </w:rPr>
            </w:pPr>
            <w:r>
              <w:rPr>
                <w:sz w:val="16"/>
              </w:rPr>
              <w:t>1</w:t>
            </w:r>
          </w:p>
        </w:tc>
        <w:tc>
          <w:tcPr>
            <w:tcW w:w="0" w:type="auto"/>
          </w:tcPr>
          <w:p w14:paraId="62B24DD0" w14:textId="77777777" w:rsidR="00BC377F" w:rsidRPr="00900970" w:rsidRDefault="00BC377F" w:rsidP="00D41ECF">
            <w:pPr>
              <w:pStyle w:val="TAL"/>
              <w:rPr>
                <w:sz w:val="16"/>
              </w:rPr>
            </w:pPr>
            <w:r>
              <w:rPr>
                <w:sz w:val="16"/>
              </w:rPr>
              <w:t>Rel-18</w:t>
            </w:r>
          </w:p>
        </w:tc>
        <w:tc>
          <w:tcPr>
            <w:tcW w:w="0" w:type="auto"/>
          </w:tcPr>
          <w:p w14:paraId="6D600CB6" w14:textId="77777777" w:rsidR="00BC377F" w:rsidRPr="00900970" w:rsidRDefault="00BC377F" w:rsidP="00D41ECF">
            <w:pPr>
              <w:pStyle w:val="TAL"/>
              <w:rPr>
                <w:sz w:val="16"/>
              </w:rPr>
            </w:pPr>
            <w:r>
              <w:rPr>
                <w:sz w:val="16"/>
              </w:rPr>
              <w:t>F</w:t>
            </w:r>
          </w:p>
        </w:tc>
        <w:tc>
          <w:tcPr>
            <w:tcW w:w="0" w:type="auto"/>
          </w:tcPr>
          <w:p w14:paraId="18D48E64" w14:textId="77777777" w:rsidR="00BC377F" w:rsidRPr="00900970" w:rsidRDefault="00BC377F" w:rsidP="00D41ECF">
            <w:pPr>
              <w:pStyle w:val="TAL"/>
              <w:rPr>
                <w:sz w:val="16"/>
              </w:rPr>
            </w:pPr>
            <w:r>
              <w:rPr>
                <w:sz w:val="16"/>
              </w:rPr>
              <w:t>DL_intrpt_combos_TxSW_R17-UEConTest</w:t>
            </w:r>
          </w:p>
        </w:tc>
        <w:tc>
          <w:tcPr>
            <w:tcW w:w="0" w:type="auto"/>
          </w:tcPr>
          <w:p w14:paraId="2D6757F0" w14:textId="77777777" w:rsidR="00BC377F" w:rsidRPr="00900970" w:rsidRDefault="00BC377F" w:rsidP="00D41ECF">
            <w:pPr>
              <w:pStyle w:val="TAL"/>
              <w:rPr>
                <w:sz w:val="16"/>
              </w:rPr>
            </w:pPr>
            <w:r>
              <w:rPr>
                <w:sz w:val="16"/>
              </w:rPr>
              <w:t>agreed</w:t>
            </w:r>
          </w:p>
        </w:tc>
      </w:tr>
      <w:tr w:rsidR="00BC377F" w14:paraId="3814B56E" w14:textId="77777777" w:rsidTr="00D41ECF">
        <w:tc>
          <w:tcPr>
            <w:tcW w:w="0" w:type="auto"/>
          </w:tcPr>
          <w:p w14:paraId="13B58B29" w14:textId="77777777" w:rsidR="00BC377F" w:rsidRPr="00900970" w:rsidRDefault="00BC377F" w:rsidP="00D41ECF">
            <w:pPr>
              <w:pStyle w:val="TAL"/>
              <w:rPr>
                <w:sz w:val="16"/>
              </w:rPr>
            </w:pPr>
            <w:r>
              <w:rPr>
                <w:sz w:val="16"/>
              </w:rPr>
              <w:t>R5-240264</w:t>
            </w:r>
          </w:p>
        </w:tc>
        <w:tc>
          <w:tcPr>
            <w:tcW w:w="0" w:type="auto"/>
          </w:tcPr>
          <w:p w14:paraId="36A859C5" w14:textId="77777777" w:rsidR="00BC377F" w:rsidRPr="00900970" w:rsidRDefault="00BC377F" w:rsidP="00D41ECF">
            <w:pPr>
              <w:pStyle w:val="TAL"/>
              <w:rPr>
                <w:sz w:val="16"/>
              </w:rPr>
            </w:pPr>
            <w:r>
              <w:rPr>
                <w:sz w:val="16"/>
              </w:rPr>
              <w:t>Addition of new test case 6.3J.2 Transmit OFF power for ATG</w:t>
            </w:r>
          </w:p>
        </w:tc>
        <w:tc>
          <w:tcPr>
            <w:tcW w:w="0" w:type="auto"/>
          </w:tcPr>
          <w:p w14:paraId="7388A50B" w14:textId="77777777" w:rsidR="00BC377F" w:rsidRPr="00900970" w:rsidRDefault="00BC377F" w:rsidP="00D41ECF">
            <w:pPr>
              <w:pStyle w:val="TAL"/>
              <w:rPr>
                <w:sz w:val="16"/>
              </w:rPr>
            </w:pPr>
            <w:r>
              <w:rPr>
                <w:sz w:val="16"/>
              </w:rPr>
              <w:t>CAICT</w:t>
            </w:r>
          </w:p>
        </w:tc>
        <w:tc>
          <w:tcPr>
            <w:tcW w:w="0" w:type="auto"/>
          </w:tcPr>
          <w:p w14:paraId="5C3085F7" w14:textId="77777777" w:rsidR="00BC377F" w:rsidRPr="00900970" w:rsidRDefault="00BC377F" w:rsidP="00D41ECF">
            <w:pPr>
              <w:pStyle w:val="TAL"/>
              <w:rPr>
                <w:sz w:val="16"/>
              </w:rPr>
            </w:pPr>
            <w:r>
              <w:rPr>
                <w:sz w:val="16"/>
              </w:rPr>
              <w:t>38.521-1</w:t>
            </w:r>
          </w:p>
        </w:tc>
        <w:tc>
          <w:tcPr>
            <w:tcW w:w="0" w:type="auto"/>
          </w:tcPr>
          <w:p w14:paraId="4C902F05" w14:textId="77777777" w:rsidR="00BC377F" w:rsidRPr="00900970" w:rsidRDefault="00BC377F" w:rsidP="00D41ECF">
            <w:pPr>
              <w:pStyle w:val="TAL"/>
              <w:rPr>
                <w:sz w:val="16"/>
              </w:rPr>
            </w:pPr>
            <w:r>
              <w:rPr>
                <w:sz w:val="16"/>
              </w:rPr>
              <w:t>2614</w:t>
            </w:r>
          </w:p>
        </w:tc>
        <w:tc>
          <w:tcPr>
            <w:tcW w:w="0" w:type="auto"/>
          </w:tcPr>
          <w:p w14:paraId="5268A7EF" w14:textId="77777777" w:rsidR="00BC377F" w:rsidRPr="00900970" w:rsidRDefault="00BC377F" w:rsidP="00D41ECF">
            <w:pPr>
              <w:pStyle w:val="TAR"/>
              <w:rPr>
                <w:sz w:val="16"/>
              </w:rPr>
            </w:pPr>
            <w:r>
              <w:rPr>
                <w:sz w:val="16"/>
              </w:rPr>
              <w:t>-</w:t>
            </w:r>
          </w:p>
        </w:tc>
        <w:tc>
          <w:tcPr>
            <w:tcW w:w="0" w:type="auto"/>
          </w:tcPr>
          <w:p w14:paraId="13FF62DB" w14:textId="77777777" w:rsidR="00BC377F" w:rsidRPr="00900970" w:rsidRDefault="00BC377F" w:rsidP="00D41ECF">
            <w:pPr>
              <w:pStyle w:val="TAL"/>
              <w:rPr>
                <w:sz w:val="16"/>
              </w:rPr>
            </w:pPr>
            <w:r>
              <w:rPr>
                <w:sz w:val="16"/>
              </w:rPr>
              <w:t>Rel-18</w:t>
            </w:r>
          </w:p>
        </w:tc>
        <w:tc>
          <w:tcPr>
            <w:tcW w:w="0" w:type="auto"/>
          </w:tcPr>
          <w:p w14:paraId="478015AB" w14:textId="77777777" w:rsidR="00BC377F" w:rsidRPr="00900970" w:rsidRDefault="00BC377F" w:rsidP="00D41ECF">
            <w:pPr>
              <w:pStyle w:val="TAL"/>
              <w:rPr>
                <w:sz w:val="16"/>
              </w:rPr>
            </w:pPr>
            <w:r>
              <w:rPr>
                <w:sz w:val="16"/>
              </w:rPr>
              <w:t>F</w:t>
            </w:r>
          </w:p>
        </w:tc>
        <w:tc>
          <w:tcPr>
            <w:tcW w:w="0" w:type="auto"/>
          </w:tcPr>
          <w:p w14:paraId="17CC1E1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CABDB9C" w14:textId="77777777" w:rsidR="00BC377F" w:rsidRPr="00900970" w:rsidRDefault="00BC377F" w:rsidP="00D41ECF">
            <w:pPr>
              <w:pStyle w:val="TAL"/>
              <w:rPr>
                <w:sz w:val="16"/>
              </w:rPr>
            </w:pPr>
            <w:r>
              <w:rPr>
                <w:sz w:val="16"/>
              </w:rPr>
              <w:t>revised</w:t>
            </w:r>
          </w:p>
        </w:tc>
      </w:tr>
      <w:tr w:rsidR="00BC377F" w14:paraId="54DD9DEE" w14:textId="77777777" w:rsidTr="00D41ECF">
        <w:tc>
          <w:tcPr>
            <w:tcW w:w="0" w:type="auto"/>
          </w:tcPr>
          <w:p w14:paraId="0D811AED" w14:textId="77777777" w:rsidR="00BC377F" w:rsidRPr="00900970" w:rsidRDefault="00BC377F" w:rsidP="00D41ECF">
            <w:pPr>
              <w:pStyle w:val="TAL"/>
              <w:rPr>
                <w:sz w:val="16"/>
              </w:rPr>
            </w:pPr>
            <w:r>
              <w:rPr>
                <w:sz w:val="16"/>
              </w:rPr>
              <w:t>R5-241755</w:t>
            </w:r>
          </w:p>
        </w:tc>
        <w:tc>
          <w:tcPr>
            <w:tcW w:w="0" w:type="auto"/>
          </w:tcPr>
          <w:p w14:paraId="2CF2A108" w14:textId="77777777" w:rsidR="00BC377F" w:rsidRPr="00900970" w:rsidRDefault="00BC377F" w:rsidP="00D41ECF">
            <w:pPr>
              <w:pStyle w:val="TAL"/>
              <w:rPr>
                <w:sz w:val="16"/>
              </w:rPr>
            </w:pPr>
            <w:r>
              <w:rPr>
                <w:sz w:val="16"/>
              </w:rPr>
              <w:t>Addition of new test case 6.3J.2 Transmit OFF power for ATG</w:t>
            </w:r>
          </w:p>
        </w:tc>
        <w:tc>
          <w:tcPr>
            <w:tcW w:w="0" w:type="auto"/>
          </w:tcPr>
          <w:p w14:paraId="73188CD1" w14:textId="77777777" w:rsidR="00BC377F" w:rsidRPr="00900970" w:rsidRDefault="00BC377F" w:rsidP="00D41ECF">
            <w:pPr>
              <w:pStyle w:val="TAL"/>
              <w:rPr>
                <w:sz w:val="16"/>
              </w:rPr>
            </w:pPr>
            <w:r>
              <w:rPr>
                <w:sz w:val="16"/>
              </w:rPr>
              <w:t>CAICT</w:t>
            </w:r>
          </w:p>
        </w:tc>
        <w:tc>
          <w:tcPr>
            <w:tcW w:w="0" w:type="auto"/>
          </w:tcPr>
          <w:p w14:paraId="0FDF10C2" w14:textId="77777777" w:rsidR="00BC377F" w:rsidRPr="00900970" w:rsidRDefault="00BC377F" w:rsidP="00D41ECF">
            <w:pPr>
              <w:pStyle w:val="TAL"/>
              <w:rPr>
                <w:sz w:val="16"/>
              </w:rPr>
            </w:pPr>
            <w:r>
              <w:rPr>
                <w:sz w:val="16"/>
              </w:rPr>
              <w:t>38.521-1</w:t>
            </w:r>
          </w:p>
        </w:tc>
        <w:tc>
          <w:tcPr>
            <w:tcW w:w="0" w:type="auto"/>
          </w:tcPr>
          <w:p w14:paraId="7B92AC6D" w14:textId="77777777" w:rsidR="00BC377F" w:rsidRPr="00900970" w:rsidRDefault="00BC377F" w:rsidP="00D41ECF">
            <w:pPr>
              <w:pStyle w:val="TAL"/>
              <w:rPr>
                <w:sz w:val="16"/>
              </w:rPr>
            </w:pPr>
            <w:r>
              <w:rPr>
                <w:sz w:val="16"/>
              </w:rPr>
              <w:t>2614</w:t>
            </w:r>
          </w:p>
        </w:tc>
        <w:tc>
          <w:tcPr>
            <w:tcW w:w="0" w:type="auto"/>
          </w:tcPr>
          <w:p w14:paraId="44EDDC84" w14:textId="77777777" w:rsidR="00BC377F" w:rsidRPr="00900970" w:rsidRDefault="00BC377F" w:rsidP="00D41ECF">
            <w:pPr>
              <w:pStyle w:val="TAR"/>
              <w:rPr>
                <w:sz w:val="16"/>
              </w:rPr>
            </w:pPr>
            <w:r>
              <w:rPr>
                <w:sz w:val="16"/>
              </w:rPr>
              <w:t>1</w:t>
            </w:r>
          </w:p>
        </w:tc>
        <w:tc>
          <w:tcPr>
            <w:tcW w:w="0" w:type="auto"/>
          </w:tcPr>
          <w:p w14:paraId="743184CC" w14:textId="77777777" w:rsidR="00BC377F" w:rsidRPr="00900970" w:rsidRDefault="00BC377F" w:rsidP="00D41ECF">
            <w:pPr>
              <w:pStyle w:val="TAL"/>
              <w:rPr>
                <w:sz w:val="16"/>
              </w:rPr>
            </w:pPr>
            <w:r>
              <w:rPr>
                <w:sz w:val="16"/>
              </w:rPr>
              <w:t>Rel-18</w:t>
            </w:r>
          </w:p>
        </w:tc>
        <w:tc>
          <w:tcPr>
            <w:tcW w:w="0" w:type="auto"/>
          </w:tcPr>
          <w:p w14:paraId="2AC085F0" w14:textId="77777777" w:rsidR="00BC377F" w:rsidRPr="00900970" w:rsidRDefault="00BC377F" w:rsidP="00D41ECF">
            <w:pPr>
              <w:pStyle w:val="TAL"/>
              <w:rPr>
                <w:sz w:val="16"/>
              </w:rPr>
            </w:pPr>
            <w:r>
              <w:rPr>
                <w:sz w:val="16"/>
              </w:rPr>
              <w:t>F</w:t>
            </w:r>
          </w:p>
        </w:tc>
        <w:tc>
          <w:tcPr>
            <w:tcW w:w="0" w:type="auto"/>
          </w:tcPr>
          <w:p w14:paraId="36DF1D88"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87CBFFA" w14:textId="77777777" w:rsidR="00BC377F" w:rsidRPr="00900970" w:rsidRDefault="00BC377F" w:rsidP="00D41ECF">
            <w:pPr>
              <w:pStyle w:val="TAL"/>
              <w:rPr>
                <w:sz w:val="16"/>
              </w:rPr>
            </w:pPr>
            <w:r>
              <w:rPr>
                <w:sz w:val="16"/>
              </w:rPr>
              <w:t>agreed</w:t>
            </w:r>
          </w:p>
        </w:tc>
      </w:tr>
      <w:tr w:rsidR="00BC377F" w14:paraId="6638E7EC" w14:textId="77777777" w:rsidTr="00D41ECF">
        <w:tc>
          <w:tcPr>
            <w:tcW w:w="0" w:type="auto"/>
          </w:tcPr>
          <w:p w14:paraId="55009192" w14:textId="77777777" w:rsidR="00BC377F" w:rsidRPr="00900970" w:rsidRDefault="00BC377F" w:rsidP="00D41ECF">
            <w:pPr>
              <w:pStyle w:val="TAL"/>
              <w:rPr>
                <w:sz w:val="16"/>
              </w:rPr>
            </w:pPr>
            <w:r>
              <w:rPr>
                <w:sz w:val="16"/>
              </w:rPr>
              <w:t>R5-240265</w:t>
            </w:r>
          </w:p>
        </w:tc>
        <w:tc>
          <w:tcPr>
            <w:tcW w:w="0" w:type="auto"/>
          </w:tcPr>
          <w:p w14:paraId="11DD6D47" w14:textId="77777777" w:rsidR="00BC377F" w:rsidRPr="00900970" w:rsidRDefault="00BC377F" w:rsidP="00D41ECF">
            <w:pPr>
              <w:pStyle w:val="TAL"/>
              <w:rPr>
                <w:sz w:val="16"/>
              </w:rPr>
            </w:pPr>
            <w:r>
              <w:rPr>
                <w:sz w:val="16"/>
              </w:rPr>
              <w:t>Addition of new test case 6.3J.1 Minimum output power for ATG</w:t>
            </w:r>
          </w:p>
        </w:tc>
        <w:tc>
          <w:tcPr>
            <w:tcW w:w="0" w:type="auto"/>
          </w:tcPr>
          <w:p w14:paraId="76B5EB18" w14:textId="77777777" w:rsidR="00BC377F" w:rsidRPr="00900970" w:rsidRDefault="00BC377F" w:rsidP="00D41ECF">
            <w:pPr>
              <w:pStyle w:val="TAL"/>
              <w:rPr>
                <w:sz w:val="16"/>
              </w:rPr>
            </w:pPr>
            <w:r>
              <w:rPr>
                <w:sz w:val="16"/>
              </w:rPr>
              <w:t>CAICT</w:t>
            </w:r>
          </w:p>
        </w:tc>
        <w:tc>
          <w:tcPr>
            <w:tcW w:w="0" w:type="auto"/>
          </w:tcPr>
          <w:p w14:paraId="3C0901AA" w14:textId="77777777" w:rsidR="00BC377F" w:rsidRPr="00900970" w:rsidRDefault="00BC377F" w:rsidP="00D41ECF">
            <w:pPr>
              <w:pStyle w:val="TAL"/>
              <w:rPr>
                <w:sz w:val="16"/>
              </w:rPr>
            </w:pPr>
            <w:r>
              <w:rPr>
                <w:sz w:val="16"/>
              </w:rPr>
              <w:t>38.521-1</w:t>
            </w:r>
          </w:p>
        </w:tc>
        <w:tc>
          <w:tcPr>
            <w:tcW w:w="0" w:type="auto"/>
          </w:tcPr>
          <w:p w14:paraId="409199AB" w14:textId="77777777" w:rsidR="00BC377F" w:rsidRPr="00900970" w:rsidRDefault="00BC377F" w:rsidP="00D41ECF">
            <w:pPr>
              <w:pStyle w:val="TAL"/>
              <w:rPr>
                <w:sz w:val="16"/>
              </w:rPr>
            </w:pPr>
            <w:r>
              <w:rPr>
                <w:sz w:val="16"/>
              </w:rPr>
              <w:t>2615</w:t>
            </w:r>
          </w:p>
        </w:tc>
        <w:tc>
          <w:tcPr>
            <w:tcW w:w="0" w:type="auto"/>
          </w:tcPr>
          <w:p w14:paraId="2CC116D4" w14:textId="77777777" w:rsidR="00BC377F" w:rsidRPr="00900970" w:rsidRDefault="00BC377F" w:rsidP="00D41ECF">
            <w:pPr>
              <w:pStyle w:val="TAR"/>
              <w:rPr>
                <w:sz w:val="16"/>
              </w:rPr>
            </w:pPr>
            <w:r>
              <w:rPr>
                <w:sz w:val="16"/>
              </w:rPr>
              <w:t>-</w:t>
            </w:r>
          </w:p>
        </w:tc>
        <w:tc>
          <w:tcPr>
            <w:tcW w:w="0" w:type="auto"/>
          </w:tcPr>
          <w:p w14:paraId="06959777" w14:textId="77777777" w:rsidR="00BC377F" w:rsidRPr="00900970" w:rsidRDefault="00BC377F" w:rsidP="00D41ECF">
            <w:pPr>
              <w:pStyle w:val="TAL"/>
              <w:rPr>
                <w:sz w:val="16"/>
              </w:rPr>
            </w:pPr>
            <w:r>
              <w:rPr>
                <w:sz w:val="16"/>
              </w:rPr>
              <w:t>Rel-18</w:t>
            </w:r>
          </w:p>
        </w:tc>
        <w:tc>
          <w:tcPr>
            <w:tcW w:w="0" w:type="auto"/>
          </w:tcPr>
          <w:p w14:paraId="33E0588B" w14:textId="77777777" w:rsidR="00BC377F" w:rsidRPr="00900970" w:rsidRDefault="00BC377F" w:rsidP="00D41ECF">
            <w:pPr>
              <w:pStyle w:val="TAL"/>
              <w:rPr>
                <w:sz w:val="16"/>
              </w:rPr>
            </w:pPr>
            <w:r>
              <w:rPr>
                <w:sz w:val="16"/>
              </w:rPr>
              <w:t>F</w:t>
            </w:r>
          </w:p>
        </w:tc>
        <w:tc>
          <w:tcPr>
            <w:tcW w:w="0" w:type="auto"/>
          </w:tcPr>
          <w:p w14:paraId="40B19BB2"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78AED546" w14:textId="77777777" w:rsidR="00BC377F" w:rsidRPr="00900970" w:rsidRDefault="00BC377F" w:rsidP="00D41ECF">
            <w:pPr>
              <w:pStyle w:val="TAL"/>
              <w:rPr>
                <w:sz w:val="16"/>
              </w:rPr>
            </w:pPr>
            <w:r>
              <w:rPr>
                <w:sz w:val="16"/>
              </w:rPr>
              <w:t>revised</w:t>
            </w:r>
          </w:p>
        </w:tc>
      </w:tr>
      <w:tr w:rsidR="00BC377F" w14:paraId="6B78A342" w14:textId="77777777" w:rsidTr="00D41ECF">
        <w:tc>
          <w:tcPr>
            <w:tcW w:w="0" w:type="auto"/>
          </w:tcPr>
          <w:p w14:paraId="30262E90" w14:textId="77777777" w:rsidR="00BC377F" w:rsidRPr="00900970" w:rsidRDefault="00BC377F" w:rsidP="00D41ECF">
            <w:pPr>
              <w:pStyle w:val="TAL"/>
              <w:rPr>
                <w:sz w:val="16"/>
              </w:rPr>
            </w:pPr>
            <w:r>
              <w:rPr>
                <w:sz w:val="16"/>
              </w:rPr>
              <w:t>R5-241756</w:t>
            </w:r>
          </w:p>
        </w:tc>
        <w:tc>
          <w:tcPr>
            <w:tcW w:w="0" w:type="auto"/>
          </w:tcPr>
          <w:p w14:paraId="43D51E62" w14:textId="77777777" w:rsidR="00BC377F" w:rsidRPr="00900970" w:rsidRDefault="00BC377F" w:rsidP="00D41ECF">
            <w:pPr>
              <w:pStyle w:val="TAL"/>
              <w:rPr>
                <w:sz w:val="16"/>
              </w:rPr>
            </w:pPr>
            <w:r>
              <w:rPr>
                <w:sz w:val="16"/>
              </w:rPr>
              <w:t>Addition of new test case 6.3J.1 Minimum output power for ATG</w:t>
            </w:r>
          </w:p>
        </w:tc>
        <w:tc>
          <w:tcPr>
            <w:tcW w:w="0" w:type="auto"/>
          </w:tcPr>
          <w:p w14:paraId="61FB67CC" w14:textId="77777777" w:rsidR="00BC377F" w:rsidRPr="00900970" w:rsidRDefault="00BC377F" w:rsidP="00D41ECF">
            <w:pPr>
              <w:pStyle w:val="TAL"/>
              <w:rPr>
                <w:sz w:val="16"/>
              </w:rPr>
            </w:pPr>
            <w:r>
              <w:rPr>
                <w:sz w:val="16"/>
              </w:rPr>
              <w:t>CAICT</w:t>
            </w:r>
          </w:p>
        </w:tc>
        <w:tc>
          <w:tcPr>
            <w:tcW w:w="0" w:type="auto"/>
          </w:tcPr>
          <w:p w14:paraId="04C9E0EB" w14:textId="77777777" w:rsidR="00BC377F" w:rsidRPr="00900970" w:rsidRDefault="00BC377F" w:rsidP="00D41ECF">
            <w:pPr>
              <w:pStyle w:val="TAL"/>
              <w:rPr>
                <w:sz w:val="16"/>
              </w:rPr>
            </w:pPr>
            <w:r>
              <w:rPr>
                <w:sz w:val="16"/>
              </w:rPr>
              <w:t>38.521-1</w:t>
            </w:r>
          </w:p>
        </w:tc>
        <w:tc>
          <w:tcPr>
            <w:tcW w:w="0" w:type="auto"/>
          </w:tcPr>
          <w:p w14:paraId="4FC648C0" w14:textId="77777777" w:rsidR="00BC377F" w:rsidRPr="00900970" w:rsidRDefault="00BC377F" w:rsidP="00D41ECF">
            <w:pPr>
              <w:pStyle w:val="TAL"/>
              <w:rPr>
                <w:sz w:val="16"/>
              </w:rPr>
            </w:pPr>
            <w:r>
              <w:rPr>
                <w:sz w:val="16"/>
              </w:rPr>
              <w:t>2615</w:t>
            </w:r>
          </w:p>
        </w:tc>
        <w:tc>
          <w:tcPr>
            <w:tcW w:w="0" w:type="auto"/>
          </w:tcPr>
          <w:p w14:paraId="04E1BC21" w14:textId="77777777" w:rsidR="00BC377F" w:rsidRPr="00900970" w:rsidRDefault="00BC377F" w:rsidP="00D41ECF">
            <w:pPr>
              <w:pStyle w:val="TAR"/>
              <w:rPr>
                <w:sz w:val="16"/>
              </w:rPr>
            </w:pPr>
            <w:r>
              <w:rPr>
                <w:sz w:val="16"/>
              </w:rPr>
              <w:t>1</w:t>
            </w:r>
          </w:p>
        </w:tc>
        <w:tc>
          <w:tcPr>
            <w:tcW w:w="0" w:type="auto"/>
          </w:tcPr>
          <w:p w14:paraId="62FAF150" w14:textId="77777777" w:rsidR="00BC377F" w:rsidRPr="00900970" w:rsidRDefault="00BC377F" w:rsidP="00D41ECF">
            <w:pPr>
              <w:pStyle w:val="TAL"/>
              <w:rPr>
                <w:sz w:val="16"/>
              </w:rPr>
            </w:pPr>
            <w:r>
              <w:rPr>
                <w:sz w:val="16"/>
              </w:rPr>
              <w:t>Rel-18</w:t>
            </w:r>
          </w:p>
        </w:tc>
        <w:tc>
          <w:tcPr>
            <w:tcW w:w="0" w:type="auto"/>
          </w:tcPr>
          <w:p w14:paraId="50087429" w14:textId="77777777" w:rsidR="00BC377F" w:rsidRPr="00900970" w:rsidRDefault="00BC377F" w:rsidP="00D41ECF">
            <w:pPr>
              <w:pStyle w:val="TAL"/>
              <w:rPr>
                <w:sz w:val="16"/>
              </w:rPr>
            </w:pPr>
            <w:r>
              <w:rPr>
                <w:sz w:val="16"/>
              </w:rPr>
              <w:t>F</w:t>
            </w:r>
          </w:p>
        </w:tc>
        <w:tc>
          <w:tcPr>
            <w:tcW w:w="0" w:type="auto"/>
          </w:tcPr>
          <w:p w14:paraId="6F5D2A86"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4354A84" w14:textId="77777777" w:rsidR="00BC377F" w:rsidRPr="00900970" w:rsidRDefault="00BC377F" w:rsidP="00D41ECF">
            <w:pPr>
              <w:pStyle w:val="TAL"/>
              <w:rPr>
                <w:sz w:val="16"/>
              </w:rPr>
            </w:pPr>
            <w:r>
              <w:rPr>
                <w:sz w:val="16"/>
              </w:rPr>
              <w:t>agreed</w:t>
            </w:r>
          </w:p>
        </w:tc>
      </w:tr>
      <w:tr w:rsidR="00BC377F" w14:paraId="0817ACCA" w14:textId="77777777" w:rsidTr="00D41ECF">
        <w:tc>
          <w:tcPr>
            <w:tcW w:w="0" w:type="auto"/>
          </w:tcPr>
          <w:p w14:paraId="0E1C1E1B" w14:textId="77777777" w:rsidR="00BC377F" w:rsidRPr="00900970" w:rsidRDefault="00BC377F" w:rsidP="00D41ECF">
            <w:pPr>
              <w:pStyle w:val="TAL"/>
              <w:rPr>
                <w:sz w:val="16"/>
              </w:rPr>
            </w:pPr>
            <w:r>
              <w:rPr>
                <w:sz w:val="16"/>
              </w:rPr>
              <w:t>R5-240266</w:t>
            </w:r>
          </w:p>
        </w:tc>
        <w:tc>
          <w:tcPr>
            <w:tcW w:w="0" w:type="auto"/>
          </w:tcPr>
          <w:p w14:paraId="67BBA07D" w14:textId="77777777" w:rsidR="00BC377F" w:rsidRPr="00900970" w:rsidRDefault="00BC377F" w:rsidP="00D41ECF">
            <w:pPr>
              <w:pStyle w:val="TAL"/>
              <w:rPr>
                <w:sz w:val="16"/>
              </w:rPr>
            </w:pPr>
            <w:r>
              <w:rPr>
                <w:sz w:val="16"/>
              </w:rPr>
              <w:t>Addition of new test case 7.4J Maximum input level for ATG</w:t>
            </w:r>
          </w:p>
        </w:tc>
        <w:tc>
          <w:tcPr>
            <w:tcW w:w="0" w:type="auto"/>
          </w:tcPr>
          <w:p w14:paraId="2408BB78" w14:textId="77777777" w:rsidR="00BC377F" w:rsidRPr="00900970" w:rsidRDefault="00BC377F" w:rsidP="00D41ECF">
            <w:pPr>
              <w:pStyle w:val="TAL"/>
              <w:rPr>
                <w:sz w:val="16"/>
              </w:rPr>
            </w:pPr>
            <w:r>
              <w:rPr>
                <w:sz w:val="16"/>
              </w:rPr>
              <w:t>CAICT</w:t>
            </w:r>
          </w:p>
        </w:tc>
        <w:tc>
          <w:tcPr>
            <w:tcW w:w="0" w:type="auto"/>
          </w:tcPr>
          <w:p w14:paraId="7E0CBF2F" w14:textId="77777777" w:rsidR="00BC377F" w:rsidRPr="00900970" w:rsidRDefault="00BC377F" w:rsidP="00D41ECF">
            <w:pPr>
              <w:pStyle w:val="TAL"/>
              <w:rPr>
                <w:sz w:val="16"/>
              </w:rPr>
            </w:pPr>
            <w:r>
              <w:rPr>
                <w:sz w:val="16"/>
              </w:rPr>
              <w:t>38.521-1</w:t>
            </w:r>
          </w:p>
        </w:tc>
        <w:tc>
          <w:tcPr>
            <w:tcW w:w="0" w:type="auto"/>
          </w:tcPr>
          <w:p w14:paraId="4A0F710C" w14:textId="77777777" w:rsidR="00BC377F" w:rsidRPr="00900970" w:rsidRDefault="00BC377F" w:rsidP="00D41ECF">
            <w:pPr>
              <w:pStyle w:val="TAL"/>
              <w:rPr>
                <w:sz w:val="16"/>
              </w:rPr>
            </w:pPr>
            <w:r>
              <w:rPr>
                <w:sz w:val="16"/>
              </w:rPr>
              <w:t>2616</w:t>
            </w:r>
          </w:p>
        </w:tc>
        <w:tc>
          <w:tcPr>
            <w:tcW w:w="0" w:type="auto"/>
          </w:tcPr>
          <w:p w14:paraId="4D70C6AE" w14:textId="77777777" w:rsidR="00BC377F" w:rsidRPr="00900970" w:rsidRDefault="00BC377F" w:rsidP="00D41ECF">
            <w:pPr>
              <w:pStyle w:val="TAR"/>
              <w:rPr>
                <w:sz w:val="16"/>
              </w:rPr>
            </w:pPr>
            <w:r>
              <w:rPr>
                <w:sz w:val="16"/>
              </w:rPr>
              <w:t>-</w:t>
            </w:r>
          </w:p>
        </w:tc>
        <w:tc>
          <w:tcPr>
            <w:tcW w:w="0" w:type="auto"/>
          </w:tcPr>
          <w:p w14:paraId="7A82DB92" w14:textId="77777777" w:rsidR="00BC377F" w:rsidRPr="00900970" w:rsidRDefault="00BC377F" w:rsidP="00D41ECF">
            <w:pPr>
              <w:pStyle w:val="TAL"/>
              <w:rPr>
                <w:sz w:val="16"/>
              </w:rPr>
            </w:pPr>
            <w:r>
              <w:rPr>
                <w:sz w:val="16"/>
              </w:rPr>
              <w:t>Rel-18</w:t>
            </w:r>
          </w:p>
        </w:tc>
        <w:tc>
          <w:tcPr>
            <w:tcW w:w="0" w:type="auto"/>
          </w:tcPr>
          <w:p w14:paraId="092E727E" w14:textId="77777777" w:rsidR="00BC377F" w:rsidRPr="00900970" w:rsidRDefault="00BC377F" w:rsidP="00D41ECF">
            <w:pPr>
              <w:pStyle w:val="TAL"/>
              <w:rPr>
                <w:sz w:val="16"/>
              </w:rPr>
            </w:pPr>
            <w:r>
              <w:rPr>
                <w:sz w:val="16"/>
              </w:rPr>
              <w:t>F</w:t>
            </w:r>
          </w:p>
        </w:tc>
        <w:tc>
          <w:tcPr>
            <w:tcW w:w="0" w:type="auto"/>
          </w:tcPr>
          <w:p w14:paraId="55EB0864"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34ADBC25" w14:textId="77777777" w:rsidR="00BC377F" w:rsidRPr="00900970" w:rsidRDefault="00BC377F" w:rsidP="00D41ECF">
            <w:pPr>
              <w:pStyle w:val="TAL"/>
              <w:rPr>
                <w:sz w:val="16"/>
              </w:rPr>
            </w:pPr>
            <w:r>
              <w:rPr>
                <w:sz w:val="16"/>
              </w:rPr>
              <w:t>revised</w:t>
            </w:r>
          </w:p>
        </w:tc>
      </w:tr>
      <w:tr w:rsidR="00BC377F" w14:paraId="3BFFAB24" w14:textId="77777777" w:rsidTr="00D41ECF">
        <w:tc>
          <w:tcPr>
            <w:tcW w:w="0" w:type="auto"/>
          </w:tcPr>
          <w:p w14:paraId="0F4C7097" w14:textId="77777777" w:rsidR="00BC377F" w:rsidRPr="00900970" w:rsidRDefault="00BC377F" w:rsidP="00D41ECF">
            <w:pPr>
              <w:pStyle w:val="TAL"/>
              <w:rPr>
                <w:sz w:val="16"/>
              </w:rPr>
            </w:pPr>
            <w:r>
              <w:rPr>
                <w:sz w:val="16"/>
              </w:rPr>
              <w:t>R5-241760</w:t>
            </w:r>
          </w:p>
        </w:tc>
        <w:tc>
          <w:tcPr>
            <w:tcW w:w="0" w:type="auto"/>
          </w:tcPr>
          <w:p w14:paraId="028814F8" w14:textId="77777777" w:rsidR="00BC377F" w:rsidRPr="00900970" w:rsidRDefault="00BC377F" w:rsidP="00D41ECF">
            <w:pPr>
              <w:pStyle w:val="TAL"/>
              <w:rPr>
                <w:sz w:val="16"/>
              </w:rPr>
            </w:pPr>
            <w:r>
              <w:rPr>
                <w:sz w:val="16"/>
              </w:rPr>
              <w:t>Addition of new test case 7.4J Maximum input level for ATG</w:t>
            </w:r>
          </w:p>
        </w:tc>
        <w:tc>
          <w:tcPr>
            <w:tcW w:w="0" w:type="auto"/>
          </w:tcPr>
          <w:p w14:paraId="399925D7" w14:textId="77777777" w:rsidR="00BC377F" w:rsidRPr="00900970" w:rsidRDefault="00BC377F" w:rsidP="00D41ECF">
            <w:pPr>
              <w:pStyle w:val="TAL"/>
              <w:rPr>
                <w:sz w:val="16"/>
              </w:rPr>
            </w:pPr>
            <w:r>
              <w:rPr>
                <w:sz w:val="16"/>
              </w:rPr>
              <w:t>CAICT</w:t>
            </w:r>
          </w:p>
        </w:tc>
        <w:tc>
          <w:tcPr>
            <w:tcW w:w="0" w:type="auto"/>
          </w:tcPr>
          <w:p w14:paraId="434D8857" w14:textId="77777777" w:rsidR="00BC377F" w:rsidRPr="00900970" w:rsidRDefault="00BC377F" w:rsidP="00D41ECF">
            <w:pPr>
              <w:pStyle w:val="TAL"/>
              <w:rPr>
                <w:sz w:val="16"/>
              </w:rPr>
            </w:pPr>
            <w:r>
              <w:rPr>
                <w:sz w:val="16"/>
              </w:rPr>
              <w:t>38.521-1</w:t>
            </w:r>
          </w:p>
        </w:tc>
        <w:tc>
          <w:tcPr>
            <w:tcW w:w="0" w:type="auto"/>
          </w:tcPr>
          <w:p w14:paraId="10745D48" w14:textId="77777777" w:rsidR="00BC377F" w:rsidRPr="00900970" w:rsidRDefault="00BC377F" w:rsidP="00D41ECF">
            <w:pPr>
              <w:pStyle w:val="TAL"/>
              <w:rPr>
                <w:sz w:val="16"/>
              </w:rPr>
            </w:pPr>
            <w:r>
              <w:rPr>
                <w:sz w:val="16"/>
              </w:rPr>
              <w:t>2616</w:t>
            </w:r>
          </w:p>
        </w:tc>
        <w:tc>
          <w:tcPr>
            <w:tcW w:w="0" w:type="auto"/>
          </w:tcPr>
          <w:p w14:paraId="5B2B474E" w14:textId="77777777" w:rsidR="00BC377F" w:rsidRPr="00900970" w:rsidRDefault="00BC377F" w:rsidP="00D41ECF">
            <w:pPr>
              <w:pStyle w:val="TAR"/>
              <w:rPr>
                <w:sz w:val="16"/>
              </w:rPr>
            </w:pPr>
            <w:r>
              <w:rPr>
                <w:sz w:val="16"/>
              </w:rPr>
              <w:t>1</w:t>
            </w:r>
          </w:p>
        </w:tc>
        <w:tc>
          <w:tcPr>
            <w:tcW w:w="0" w:type="auto"/>
          </w:tcPr>
          <w:p w14:paraId="265B655D" w14:textId="77777777" w:rsidR="00BC377F" w:rsidRPr="00900970" w:rsidRDefault="00BC377F" w:rsidP="00D41ECF">
            <w:pPr>
              <w:pStyle w:val="TAL"/>
              <w:rPr>
                <w:sz w:val="16"/>
              </w:rPr>
            </w:pPr>
            <w:r>
              <w:rPr>
                <w:sz w:val="16"/>
              </w:rPr>
              <w:t>Rel-18</w:t>
            </w:r>
          </w:p>
        </w:tc>
        <w:tc>
          <w:tcPr>
            <w:tcW w:w="0" w:type="auto"/>
          </w:tcPr>
          <w:p w14:paraId="1B4C5516" w14:textId="77777777" w:rsidR="00BC377F" w:rsidRPr="00900970" w:rsidRDefault="00BC377F" w:rsidP="00D41ECF">
            <w:pPr>
              <w:pStyle w:val="TAL"/>
              <w:rPr>
                <w:sz w:val="16"/>
              </w:rPr>
            </w:pPr>
            <w:r>
              <w:rPr>
                <w:sz w:val="16"/>
              </w:rPr>
              <w:t>F</w:t>
            </w:r>
          </w:p>
        </w:tc>
        <w:tc>
          <w:tcPr>
            <w:tcW w:w="0" w:type="auto"/>
          </w:tcPr>
          <w:p w14:paraId="5A68FE96"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8FBB948" w14:textId="77777777" w:rsidR="00BC377F" w:rsidRPr="00900970" w:rsidRDefault="00BC377F" w:rsidP="00D41ECF">
            <w:pPr>
              <w:pStyle w:val="TAL"/>
              <w:rPr>
                <w:sz w:val="16"/>
              </w:rPr>
            </w:pPr>
            <w:r>
              <w:rPr>
                <w:sz w:val="16"/>
              </w:rPr>
              <w:t>agreed</w:t>
            </w:r>
          </w:p>
        </w:tc>
      </w:tr>
      <w:tr w:rsidR="00BC377F" w14:paraId="2B3F9E8F" w14:textId="77777777" w:rsidTr="00D41ECF">
        <w:tc>
          <w:tcPr>
            <w:tcW w:w="0" w:type="auto"/>
          </w:tcPr>
          <w:p w14:paraId="5A554F74" w14:textId="77777777" w:rsidR="00BC377F" w:rsidRPr="00900970" w:rsidRDefault="00BC377F" w:rsidP="00D41ECF">
            <w:pPr>
              <w:pStyle w:val="TAL"/>
              <w:rPr>
                <w:sz w:val="16"/>
              </w:rPr>
            </w:pPr>
            <w:r>
              <w:rPr>
                <w:sz w:val="16"/>
              </w:rPr>
              <w:t>R5-240267</w:t>
            </w:r>
          </w:p>
        </w:tc>
        <w:tc>
          <w:tcPr>
            <w:tcW w:w="0" w:type="auto"/>
          </w:tcPr>
          <w:p w14:paraId="15D60B01" w14:textId="77777777" w:rsidR="00BC377F" w:rsidRPr="00900970" w:rsidRDefault="00BC377F" w:rsidP="00D41ECF">
            <w:pPr>
              <w:pStyle w:val="TAL"/>
              <w:rPr>
                <w:sz w:val="16"/>
              </w:rPr>
            </w:pPr>
            <w:r>
              <w:rPr>
                <w:sz w:val="16"/>
              </w:rPr>
              <w:t>Addition of new test case 7.5J Adjacent channel selectivity for ATG</w:t>
            </w:r>
          </w:p>
        </w:tc>
        <w:tc>
          <w:tcPr>
            <w:tcW w:w="0" w:type="auto"/>
          </w:tcPr>
          <w:p w14:paraId="4F70F47D" w14:textId="77777777" w:rsidR="00BC377F" w:rsidRPr="00900970" w:rsidRDefault="00BC377F" w:rsidP="00D41ECF">
            <w:pPr>
              <w:pStyle w:val="TAL"/>
              <w:rPr>
                <w:sz w:val="16"/>
              </w:rPr>
            </w:pPr>
            <w:r>
              <w:rPr>
                <w:sz w:val="16"/>
              </w:rPr>
              <w:t>CAICT</w:t>
            </w:r>
          </w:p>
        </w:tc>
        <w:tc>
          <w:tcPr>
            <w:tcW w:w="0" w:type="auto"/>
          </w:tcPr>
          <w:p w14:paraId="3B60320F" w14:textId="77777777" w:rsidR="00BC377F" w:rsidRPr="00900970" w:rsidRDefault="00BC377F" w:rsidP="00D41ECF">
            <w:pPr>
              <w:pStyle w:val="TAL"/>
              <w:rPr>
                <w:sz w:val="16"/>
              </w:rPr>
            </w:pPr>
            <w:r>
              <w:rPr>
                <w:sz w:val="16"/>
              </w:rPr>
              <w:t>38.521-1</w:t>
            </w:r>
          </w:p>
        </w:tc>
        <w:tc>
          <w:tcPr>
            <w:tcW w:w="0" w:type="auto"/>
          </w:tcPr>
          <w:p w14:paraId="746D2A56" w14:textId="77777777" w:rsidR="00BC377F" w:rsidRPr="00900970" w:rsidRDefault="00BC377F" w:rsidP="00D41ECF">
            <w:pPr>
              <w:pStyle w:val="TAL"/>
              <w:rPr>
                <w:sz w:val="16"/>
              </w:rPr>
            </w:pPr>
            <w:r>
              <w:rPr>
                <w:sz w:val="16"/>
              </w:rPr>
              <w:t>2617</w:t>
            </w:r>
          </w:p>
        </w:tc>
        <w:tc>
          <w:tcPr>
            <w:tcW w:w="0" w:type="auto"/>
          </w:tcPr>
          <w:p w14:paraId="1AFE0A9F" w14:textId="77777777" w:rsidR="00BC377F" w:rsidRPr="00900970" w:rsidRDefault="00BC377F" w:rsidP="00D41ECF">
            <w:pPr>
              <w:pStyle w:val="TAR"/>
              <w:rPr>
                <w:sz w:val="16"/>
              </w:rPr>
            </w:pPr>
            <w:r>
              <w:rPr>
                <w:sz w:val="16"/>
              </w:rPr>
              <w:t>-</w:t>
            </w:r>
          </w:p>
        </w:tc>
        <w:tc>
          <w:tcPr>
            <w:tcW w:w="0" w:type="auto"/>
          </w:tcPr>
          <w:p w14:paraId="1EEA4676" w14:textId="77777777" w:rsidR="00BC377F" w:rsidRPr="00900970" w:rsidRDefault="00BC377F" w:rsidP="00D41ECF">
            <w:pPr>
              <w:pStyle w:val="TAL"/>
              <w:rPr>
                <w:sz w:val="16"/>
              </w:rPr>
            </w:pPr>
            <w:r>
              <w:rPr>
                <w:sz w:val="16"/>
              </w:rPr>
              <w:t>Rel-18</w:t>
            </w:r>
          </w:p>
        </w:tc>
        <w:tc>
          <w:tcPr>
            <w:tcW w:w="0" w:type="auto"/>
          </w:tcPr>
          <w:p w14:paraId="1C9DE866" w14:textId="77777777" w:rsidR="00BC377F" w:rsidRPr="00900970" w:rsidRDefault="00BC377F" w:rsidP="00D41ECF">
            <w:pPr>
              <w:pStyle w:val="TAL"/>
              <w:rPr>
                <w:sz w:val="16"/>
              </w:rPr>
            </w:pPr>
            <w:r>
              <w:rPr>
                <w:sz w:val="16"/>
              </w:rPr>
              <w:t>F</w:t>
            </w:r>
          </w:p>
        </w:tc>
        <w:tc>
          <w:tcPr>
            <w:tcW w:w="0" w:type="auto"/>
          </w:tcPr>
          <w:p w14:paraId="70E94820"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080E0DF" w14:textId="77777777" w:rsidR="00BC377F" w:rsidRPr="00900970" w:rsidRDefault="00BC377F" w:rsidP="00D41ECF">
            <w:pPr>
              <w:pStyle w:val="TAL"/>
              <w:rPr>
                <w:sz w:val="16"/>
              </w:rPr>
            </w:pPr>
            <w:r>
              <w:rPr>
                <w:sz w:val="16"/>
              </w:rPr>
              <w:t>revised</w:t>
            </w:r>
          </w:p>
        </w:tc>
      </w:tr>
      <w:tr w:rsidR="00BC377F" w14:paraId="017C8636" w14:textId="77777777" w:rsidTr="00D41ECF">
        <w:tc>
          <w:tcPr>
            <w:tcW w:w="0" w:type="auto"/>
          </w:tcPr>
          <w:p w14:paraId="42B29BBB" w14:textId="77777777" w:rsidR="00BC377F" w:rsidRPr="00900970" w:rsidRDefault="00BC377F" w:rsidP="00D41ECF">
            <w:pPr>
              <w:pStyle w:val="TAL"/>
              <w:rPr>
                <w:sz w:val="16"/>
              </w:rPr>
            </w:pPr>
            <w:r>
              <w:rPr>
                <w:sz w:val="16"/>
              </w:rPr>
              <w:t>R5-241761</w:t>
            </w:r>
          </w:p>
        </w:tc>
        <w:tc>
          <w:tcPr>
            <w:tcW w:w="0" w:type="auto"/>
          </w:tcPr>
          <w:p w14:paraId="590D2F39" w14:textId="77777777" w:rsidR="00BC377F" w:rsidRPr="00900970" w:rsidRDefault="00BC377F" w:rsidP="00D41ECF">
            <w:pPr>
              <w:pStyle w:val="TAL"/>
              <w:rPr>
                <w:sz w:val="16"/>
              </w:rPr>
            </w:pPr>
            <w:r>
              <w:rPr>
                <w:sz w:val="16"/>
              </w:rPr>
              <w:t>Addition of new test case 7.5J Adjacent channel selectivity for ATG</w:t>
            </w:r>
          </w:p>
        </w:tc>
        <w:tc>
          <w:tcPr>
            <w:tcW w:w="0" w:type="auto"/>
          </w:tcPr>
          <w:p w14:paraId="69D972D3" w14:textId="77777777" w:rsidR="00BC377F" w:rsidRPr="00900970" w:rsidRDefault="00BC377F" w:rsidP="00D41ECF">
            <w:pPr>
              <w:pStyle w:val="TAL"/>
              <w:rPr>
                <w:sz w:val="16"/>
              </w:rPr>
            </w:pPr>
            <w:r>
              <w:rPr>
                <w:sz w:val="16"/>
              </w:rPr>
              <w:t>CAICT</w:t>
            </w:r>
          </w:p>
        </w:tc>
        <w:tc>
          <w:tcPr>
            <w:tcW w:w="0" w:type="auto"/>
          </w:tcPr>
          <w:p w14:paraId="5616EFAD" w14:textId="77777777" w:rsidR="00BC377F" w:rsidRPr="00900970" w:rsidRDefault="00BC377F" w:rsidP="00D41ECF">
            <w:pPr>
              <w:pStyle w:val="TAL"/>
              <w:rPr>
                <w:sz w:val="16"/>
              </w:rPr>
            </w:pPr>
            <w:r>
              <w:rPr>
                <w:sz w:val="16"/>
              </w:rPr>
              <w:t>38.521-1</w:t>
            </w:r>
          </w:p>
        </w:tc>
        <w:tc>
          <w:tcPr>
            <w:tcW w:w="0" w:type="auto"/>
          </w:tcPr>
          <w:p w14:paraId="48F5B6AF" w14:textId="77777777" w:rsidR="00BC377F" w:rsidRPr="00900970" w:rsidRDefault="00BC377F" w:rsidP="00D41ECF">
            <w:pPr>
              <w:pStyle w:val="TAL"/>
              <w:rPr>
                <w:sz w:val="16"/>
              </w:rPr>
            </w:pPr>
            <w:r>
              <w:rPr>
                <w:sz w:val="16"/>
              </w:rPr>
              <w:t>2617</w:t>
            </w:r>
          </w:p>
        </w:tc>
        <w:tc>
          <w:tcPr>
            <w:tcW w:w="0" w:type="auto"/>
          </w:tcPr>
          <w:p w14:paraId="156E3490" w14:textId="77777777" w:rsidR="00BC377F" w:rsidRPr="00900970" w:rsidRDefault="00BC377F" w:rsidP="00D41ECF">
            <w:pPr>
              <w:pStyle w:val="TAR"/>
              <w:rPr>
                <w:sz w:val="16"/>
              </w:rPr>
            </w:pPr>
            <w:r>
              <w:rPr>
                <w:sz w:val="16"/>
              </w:rPr>
              <w:t>1</w:t>
            </w:r>
          </w:p>
        </w:tc>
        <w:tc>
          <w:tcPr>
            <w:tcW w:w="0" w:type="auto"/>
          </w:tcPr>
          <w:p w14:paraId="3FE33BC0" w14:textId="77777777" w:rsidR="00BC377F" w:rsidRPr="00900970" w:rsidRDefault="00BC377F" w:rsidP="00D41ECF">
            <w:pPr>
              <w:pStyle w:val="TAL"/>
              <w:rPr>
                <w:sz w:val="16"/>
              </w:rPr>
            </w:pPr>
            <w:r>
              <w:rPr>
                <w:sz w:val="16"/>
              </w:rPr>
              <w:t>Rel-18</w:t>
            </w:r>
          </w:p>
        </w:tc>
        <w:tc>
          <w:tcPr>
            <w:tcW w:w="0" w:type="auto"/>
          </w:tcPr>
          <w:p w14:paraId="0B77FA83" w14:textId="77777777" w:rsidR="00BC377F" w:rsidRPr="00900970" w:rsidRDefault="00BC377F" w:rsidP="00D41ECF">
            <w:pPr>
              <w:pStyle w:val="TAL"/>
              <w:rPr>
                <w:sz w:val="16"/>
              </w:rPr>
            </w:pPr>
            <w:r>
              <w:rPr>
                <w:sz w:val="16"/>
              </w:rPr>
              <w:t>F</w:t>
            </w:r>
          </w:p>
        </w:tc>
        <w:tc>
          <w:tcPr>
            <w:tcW w:w="0" w:type="auto"/>
          </w:tcPr>
          <w:p w14:paraId="14D22B3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5DCFA1BC" w14:textId="77777777" w:rsidR="00BC377F" w:rsidRPr="00900970" w:rsidRDefault="00BC377F" w:rsidP="00D41ECF">
            <w:pPr>
              <w:pStyle w:val="TAL"/>
              <w:rPr>
                <w:sz w:val="16"/>
              </w:rPr>
            </w:pPr>
            <w:r>
              <w:rPr>
                <w:sz w:val="16"/>
              </w:rPr>
              <w:t>agreed</w:t>
            </w:r>
          </w:p>
        </w:tc>
      </w:tr>
      <w:tr w:rsidR="00BC377F" w14:paraId="109780B7" w14:textId="77777777" w:rsidTr="00D41ECF">
        <w:tc>
          <w:tcPr>
            <w:tcW w:w="0" w:type="auto"/>
          </w:tcPr>
          <w:p w14:paraId="21358216" w14:textId="77777777" w:rsidR="00BC377F" w:rsidRPr="00900970" w:rsidRDefault="00BC377F" w:rsidP="00D41ECF">
            <w:pPr>
              <w:pStyle w:val="TAL"/>
              <w:rPr>
                <w:sz w:val="16"/>
              </w:rPr>
            </w:pPr>
            <w:r>
              <w:rPr>
                <w:sz w:val="16"/>
              </w:rPr>
              <w:t>R5-240268</w:t>
            </w:r>
          </w:p>
        </w:tc>
        <w:tc>
          <w:tcPr>
            <w:tcW w:w="0" w:type="auto"/>
          </w:tcPr>
          <w:p w14:paraId="1CCC4FE0" w14:textId="77777777" w:rsidR="00BC377F" w:rsidRPr="00900970" w:rsidRDefault="00BC377F" w:rsidP="00D41ECF">
            <w:pPr>
              <w:pStyle w:val="TAL"/>
              <w:rPr>
                <w:sz w:val="16"/>
              </w:rPr>
            </w:pPr>
            <w:r>
              <w:rPr>
                <w:sz w:val="16"/>
              </w:rPr>
              <w:t>Addition of new test case 7.6J.2 In-band blocking for ATG</w:t>
            </w:r>
          </w:p>
        </w:tc>
        <w:tc>
          <w:tcPr>
            <w:tcW w:w="0" w:type="auto"/>
          </w:tcPr>
          <w:p w14:paraId="65210719" w14:textId="77777777" w:rsidR="00BC377F" w:rsidRPr="00900970" w:rsidRDefault="00BC377F" w:rsidP="00D41ECF">
            <w:pPr>
              <w:pStyle w:val="TAL"/>
              <w:rPr>
                <w:sz w:val="16"/>
              </w:rPr>
            </w:pPr>
            <w:r>
              <w:rPr>
                <w:sz w:val="16"/>
              </w:rPr>
              <w:t>CAICT</w:t>
            </w:r>
          </w:p>
        </w:tc>
        <w:tc>
          <w:tcPr>
            <w:tcW w:w="0" w:type="auto"/>
          </w:tcPr>
          <w:p w14:paraId="3F1A2D8D" w14:textId="77777777" w:rsidR="00BC377F" w:rsidRPr="00900970" w:rsidRDefault="00BC377F" w:rsidP="00D41ECF">
            <w:pPr>
              <w:pStyle w:val="TAL"/>
              <w:rPr>
                <w:sz w:val="16"/>
              </w:rPr>
            </w:pPr>
            <w:r>
              <w:rPr>
                <w:sz w:val="16"/>
              </w:rPr>
              <w:t>38.521-1</w:t>
            </w:r>
          </w:p>
        </w:tc>
        <w:tc>
          <w:tcPr>
            <w:tcW w:w="0" w:type="auto"/>
          </w:tcPr>
          <w:p w14:paraId="6A5245C0" w14:textId="77777777" w:rsidR="00BC377F" w:rsidRPr="00900970" w:rsidRDefault="00BC377F" w:rsidP="00D41ECF">
            <w:pPr>
              <w:pStyle w:val="TAL"/>
              <w:rPr>
                <w:sz w:val="16"/>
              </w:rPr>
            </w:pPr>
            <w:r>
              <w:rPr>
                <w:sz w:val="16"/>
              </w:rPr>
              <w:t>2618</w:t>
            </w:r>
          </w:p>
        </w:tc>
        <w:tc>
          <w:tcPr>
            <w:tcW w:w="0" w:type="auto"/>
          </w:tcPr>
          <w:p w14:paraId="714AB42F" w14:textId="77777777" w:rsidR="00BC377F" w:rsidRPr="00900970" w:rsidRDefault="00BC377F" w:rsidP="00D41ECF">
            <w:pPr>
              <w:pStyle w:val="TAR"/>
              <w:rPr>
                <w:sz w:val="16"/>
              </w:rPr>
            </w:pPr>
            <w:r>
              <w:rPr>
                <w:sz w:val="16"/>
              </w:rPr>
              <w:t>-</w:t>
            </w:r>
          </w:p>
        </w:tc>
        <w:tc>
          <w:tcPr>
            <w:tcW w:w="0" w:type="auto"/>
          </w:tcPr>
          <w:p w14:paraId="59EF5C52" w14:textId="77777777" w:rsidR="00BC377F" w:rsidRPr="00900970" w:rsidRDefault="00BC377F" w:rsidP="00D41ECF">
            <w:pPr>
              <w:pStyle w:val="TAL"/>
              <w:rPr>
                <w:sz w:val="16"/>
              </w:rPr>
            </w:pPr>
            <w:r>
              <w:rPr>
                <w:sz w:val="16"/>
              </w:rPr>
              <w:t>Rel-18</w:t>
            </w:r>
          </w:p>
        </w:tc>
        <w:tc>
          <w:tcPr>
            <w:tcW w:w="0" w:type="auto"/>
          </w:tcPr>
          <w:p w14:paraId="4EB58955" w14:textId="77777777" w:rsidR="00BC377F" w:rsidRPr="00900970" w:rsidRDefault="00BC377F" w:rsidP="00D41ECF">
            <w:pPr>
              <w:pStyle w:val="TAL"/>
              <w:rPr>
                <w:sz w:val="16"/>
              </w:rPr>
            </w:pPr>
            <w:r>
              <w:rPr>
                <w:sz w:val="16"/>
              </w:rPr>
              <w:t>F</w:t>
            </w:r>
          </w:p>
        </w:tc>
        <w:tc>
          <w:tcPr>
            <w:tcW w:w="0" w:type="auto"/>
          </w:tcPr>
          <w:p w14:paraId="25627007"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C707078" w14:textId="77777777" w:rsidR="00BC377F" w:rsidRPr="00900970" w:rsidRDefault="00BC377F" w:rsidP="00D41ECF">
            <w:pPr>
              <w:pStyle w:val="TAL"/>
              <w:rPr>
                <w:sz w:val="16"/>
              </w:rPr>
            </w:pPr>
            <w:r>
              <w:rPr>
                <w:sz w:val="16"/>
              </w:rPr>
              <w:t>revised</w:t>
            </w:r>
          </w:p>
        </w:tc>
      </w:tr>
      <w:tr w:rsidR="00BC377F" w14:paraId="5298A68E" w14:textId="77777777" w:rsidTr="00D41ECF">
        <w:tc>
          <w:tcPr>
            <w:tcW w:w="0" w:type="auto"/>
          </w:tcPr>
          <w:p w14:paraId="1F31AD25" w14:textId="77777777" w:rsidR="00BC377F" w:rsidRPr="00900970" w:rsidRDefault="00BC377F" w:rsidP="00D41ECF">
            <w:pPr>
              <w:pStyle w:val="TAL"/>
              <w:rPr>
                <w:sz w:val="16"/>
              </w:rPr>
            </w:pPr>
            <w:r>
              <w:rPr>
                <w:sz w:val="16"/>
              </w:rPr>
              <w:t>R5-241762</w:t>
            </w:r>
          </w:p>
        </w:tc>
        <w:tc>
          <w:tcPr>
            <w:tcW w:w="0" w:type="auto"/>
          </w:tcPr>
          <w:p w14:paraId="4FCC34EA" w14:textId="77777777" w:rsidR="00BC377F" w:rsidRPr="00900970" w:rsidRDefault="00BC377F" w:rsidP="00D41ECF">
            <w:pPr>
              <w:pStyle w:val="TAL"/>
              <w:rPr>
                <w:sz w:val="16"/>
              </w:rPr>
            </w:pPr>
            <w:r>
              <w:rPr>
                <w:sz w:val="16"/>
              </w:rPr>
              <w:t>Addition of new test case 7.6J.2 In-band blocking for ATG</w:t>
            </w:r>
          </w:p>
        </w:tc>
        <w:tc>
          <w:tcPr>
            <w:tcW w:w="0" w:type="auto"/>
          </w:tcPr>
          <w:p w14:paraId="6816D1FE" w14:textId="77777777" w:rsidR="00BC377F" w:rsidRPr="00900970" w:rsidRDefault="00BC377F" w:rsidP="00D41ECF">
            <w:pPr>
              <w:pStyle w:val="TAL"/>
              <w:rPr>
                <w:sz w:val="16"/>
              </w:rPr>
            </w:pPr>
            <w:r>
              <w:rPr>
                <w:sz w:val="16"/>
              </w:rPr>
              <w:t>CAICT</w:t>
            </w:r>
          </w:p>
        </w:tc>
        <w:tc>
          <w:tcPr>
            <w:tcW w:w="0" w:type="auto"/>
          </w:tcPr>
          <w:p w14:paraId="4E82E712" w14:textId="77777777" w:rsidR="00BC377F" w:rsidRPr="00900970" w:rsidRDefault="00BC377F" w:rsidP="00D41ECF">
            <w:pPr>
              <w:pStyle w:val="TAL"/>
              <w:rPr>
                <w:sz w:val="16"/>
              </w:rPr>
            </w:pPr>
            <w:r>
              <w:rPr>
                <w:sz w:val="16"/>
              </w:rPr>
              <w:t>38.521-1</w:t>
            </w:r>
          </w:p>
        </w:tc>
        <w:tc>
          <w:tcPr>
            <w:tcW w:w="0" w:type="auto"/>
          </w:tcPr>
          <w:p w14:paraId="0EE789AA" w14:textId="77777777" w:rsidR="00BC377F" w:rsidRPr="00900970" w:rsidRDefault="00BC377F" w:rsidP="00D41ECF">
            <w:pPr>
              <w:pStyle w:val="TAL"/>
              <w:rPr>
                <w:sz w:val="16"/>
              </w:rPr>
            </w:pPr>
            <w:r>
              <w:rPr>
                <w:sz w:val="16"/>
              </w:rPr>
              <w:t>2618</w:t>
            </w:r>
          </w:p>
        </w:tc>
        <w:tc>
          <w:tcPr>
            <w:tcW w:w="0" w:type="auto"/>
          </w:tcPr>
          <w:p w14:paraId="6398F65A" w14:textId="77777777" w:rsidR="00BC377F" w:rsidRPr="00900970" w:rsidRDefault="00BC377F" w:rsidP="00D41ECF">
            <w:pPr>
              <w:pStyle w:val="TAR"/>
              <w:rPr>
                <w:sz w:val="16"/>
              </w:rPr>
            </w:pPr>
            <w:r>
              <w:rPr>
                <w:sz w:val="16"/>
              </w:rPr>
              <w:t>1</w:t>
            </w:r>
          </w:p>
        </w:tc>
        <w:tc>
          <w:tcPr>
            <w:tcW w:w="0" w:type="auto"/>
          </w:tcPr>
          <w:p w14:paraId="7E2FD25A" w14:textId="77777777" w:rsidR="00BC377F" w:rsidRPr="00900970" w:rsidRDefault="00BC377F" w:rsidP="00D41ECF">
            <w:pPr>
              <w:pStyle w:val="TAL"/>
              <w:rPr>
                <w:sz w:val="16"/>
              </w:rPr>
            </w:pPr>
            <w:r>
              <w:rPr>
                <w:sz w:val="16"/>
              </w:rPr>
              <w:t>Rel-18</w:t>
            </w:r>
          </w:p>
        </w:tc>
        <w:tc>
          <w:tcPr>
            <w:tcW w:w="0" w:type="auto"/>
          </w:tcPr>
          <w:p w14:paraId="0BA5C9F9" w14:textId="77777777" w:rsidR="00BC377F" w:rsidRPr="00900970" w:rsidRDefault="00BC377F" w:rsidP="00D41ECF">
            <w:pPr>
              <w:pStyle w:val="TAL"/>
              <w:rPr>
                <w:sz w:val="16"/>
              </w:rPr>
            </w:pPr>
            <w:r>
              <w:rPr>
                <w:sz w:val="16"/>
              </w:rPr>
              <w:t>F</w:t>
            </w:r>
          </w:p>
        </w:tc>
        <w:tc>
          <w:tcPr>
            <w:tcW w:w="0" w:type="auto"/>
          </w:tcPr>
          <w:p w14:paraId="724211EC"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BB67AFA" w14:textId="77777777" w:rsidR="00BC377F" w:rsidRPr="00900970" w:rsidRDefault="00BC377F" w:rsidP="00D41ECF">
            <w:pPr>
              <w:pStyle w:val="TAL"/>
              <w:rPr>
                <w:sz w:val="16"/>
              </w:rPr>
            </w:pPr>
            <w:r>
              <w:rPr>
                <w:sz w:val="16"/>
              </w:rPr>
              <w:t>agreed</w:t>
            </w:r>
          </w:p>
        </w:tc>
      </w:tr>
      <w:tr w:rsidR="00BC377F" w14:paraId="7838DB33" w14:textId="77777777" w:rsidTr="00D41ECF">
        <w:tc>
          <w:tcPr>
            <w:tcW w:w="0" w:type="auto"/>
          </w:tcPr>
          <w:p w14:paraId="453A786B" w14:textId="77777777" w:rsidR="00BC377F" w:rsidRPr="00900970" w:rsidRDefault="00BC377F" w:rsidP="00D41ECF">
            <w:pPr>
              <w:pStyle w:val="TAL"/>
              <w:rPr>
                <w:sz w:val="16"/>
              </w:rPr>
            </w:pPr>
            <w:r>
              <w:rPr>
                <w:sz w:val="16"/>
              </w:rPr>
              <w:t>R5-240269</w:t>
            </w:r>
          </w:p>
        </w:tc>
        <w:tc>
          <w:tcPr>
            <w:tcW w:w="0" w:type="auto"/>
          </w:tcPr>
          <w:p w14:paraId="6F2A6ABF" w14:textId="77777777" w:rsidR="00BC377F" w:rsidRPr="00900970" w:rsidRDefault="00BC377F" w:rsidP="00D41ECF">
            <w:pPr>
              <w:pStyle w:val="TAL"/>
              <w:rPr>
                <w:sz w:val="16"/>
              </w:rPr>
            </w:pPr>
            <w:r>
              <w:rPr>
                <w:sz w:val="16"/>
              </w:rPr>
              <w:t>Addition of new test case 7.6J.3 Out-of-band blocking for ATG</w:t>
            </w:r>
          </w:p>
        </w:tc>
        <w:tc>
          <w:tcPr>
            <w:tcW w:w="0" w:type="auto"/>
          </w:tcPr>
          <w:p w14:paraId="494E2556" w14:textId="77777777" w:rsidR="00BC377F" w:rsidRPr="00900970" w:rsidRDefault="00BC377F" w:rsidP="00D41ECF">
            <w:pPr>
              <w:pStyle w:val="TAL"/>
              <w:rPr>
                <w:sz w:val="16"/>
              </w:rPr>
            </w:pPr>
            <w:r>
              <w:rPr>
                <w:sz w:val="16"/>
              </w:rPr>
              <w:t>CAICT</w:t>
            </w:r>
          </w:p>
        </w:tc>
        <w:tc>
          <w:tcPr>
            <w:tcW w:w="0" w:type="auto"/>
          </w:tcPr>
          <w:p w14:paraId="55FB2923" w14:textId="77777777" w:rsidR="00BC377F" w:rsidRPr="00900970" w:rsidRDefault="00BC377F" w:rsidP="00D41ECF">
            <w:pPr>
              <w:pStyle w:val="TAL"/>
              <w:rPr>
                <w:sz w:val="16"/>
              </w:rPr>
            </w:pPr>
            <w:r>
              <w:rPr>
                <w:sz w:val="16"/>
              </w:rPr>
              <w:t>38.521-1</w:t>
            </w:r>
          </w:p>
        </w:tc>
        <w:tc>
          <w:tcPr>
            <w:tcW w:w="0" w:type="auto"/>
          </w:tcPr>
          <w:p w14:paraId="1F65F5D7" w14:textId="77777777" w:rsidR="00BC377F" w:rsidRPr="00900970" w:rsidRDefault="00BC377F" w:rsidP="00D41ECF">
            <w:pPr>
              <w:pStyle w:val="TAL"/>
              <w:rPr>
                <w:sz w:val="16"/>
              </w:rPr>
            </w:pPr>
            <w:r>
              <w:rPr>
                <w:sz w:val="16"/>
              </w:rPr>
              <w:t>2619</w:t>
            </w:r>
          </w:p>
        </w:tc>
        <w:tc>
          <w:tcPr>
            <w:tcW w:w="0" w:type="auto"/>
          </w:tcPr>
          <w:p w14:paraId="2594EF95" w14:textId="77777777" w:rsidR="00BC377F" w:rsidRPr="00900970" w:rsidRDefault="00BC377F" w:rsidP="00D41ECF">
            <w:pPr>
              <w:pStyle w:val="TAR"/>
              <w:rPr>
                <w:sz w:val="16"/>
              </w:rPr>
            </w:pPr>
            <w:r>
              <w:rPr>
                <w:sz w:val="16"/>
              </w:rPr>
              <w:t>-</w:t>
            </w:r>
          </w:p>
        </w:tc>
        <w:tc>
          <w:tcPr>
            <w:tcW w:w="0" w:type="auto"/>
          </w:tcPr>
          <w:p w14:paraId="5DB7DCA0" w14:textId="77777777" w:rsidR="00BC377F" w:rsidRPr="00900970" w:rsidRDefault="00BC377F" w:rsidP="00D41ECF">
            <w:pPr>
              <w:pStyle w:val="TAL"/>
              <w:rPr>
                <w:sz w:val="16"/>
              </w:rPr>
            </w:pPr>
            <w:r>
              <w:rPr>
                <w:sz w:val="16"/>
              </w:rPr>
              <w:t>Rel-18</w:t>
            </w:r>
          </w:p>
        </w:tc>
        <w:tc>
          <w:tcPr>
            <w:tcW w:w="0" w:type="auto"/>
          </w:tcPr>
          <w:p w14:paraId="7197DA7C" w14:textId="77777777" w:rsidR="00BC377F" w:rsidRPr="00900970" w:rsidRDefault="00BC377F" w:rsidP="00D41ECF">
            <w:pPr>
              <w:pStyle w:val="TAL"/>
              <w:rPr>
                <w:sz w:val="16"/>
              </w:rPr>
            </w:pPr>
            <w:r>
              <w:rPr>
                <w:sz w:val="16"/>
              </w:rPr>
              <w:t>F</w:t>
            </w:r>
          </w:p>
        </w:tc>
        <w:tc>
          <w:tcPr>
            <w:tcW w:w="0" w:type="auto"/>
          </w:tcPr>
          <w:p w14:paraId="69A5CA9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185B0E1B" w14:textId="77777777" w:rsidR="00BC377F" w:rsidRPr="00900970" w:rsidRDefault="00BC377F" w:rsidP="00D41ECF">
            <w:pPr>
              <w:pStyle w:val="TAL"/>
              <w:rPr>
                <w:sz w:val="16"/>
              </w:rPr>
            </w:pPr>
            <w:r>
              <w:rPr>
                <w:sz w:val="16"/>
              </w:rPr>
              <w:t>revised</w:t>
            </w:r>
          </w:p>
        </w:tc>
      </w:tr>
      <w:tr w:rsidR="00BC377F" w14:paraId="3934E62F" w14:textId="77777777" w:rsidTr="00D41ECF">
        <w:tc>
          <w:tcPr>
            <w:tcW w:w="0" w:type="auto"/>
          </w:tcPr>
          <w:p w14:paraId="383E38FA" w14:textId="77777777" w:rsidR="00BC377F" w:rsidRPr="00900970" w:rsidRDefault="00BC377F" w:rsidP="00D41ECF">
            <w:pPr>
              <w:pStyle w:val="TAL"/>
              <w:rPr>
                <w:sz w:val="16"/>
              </w:rPr>
            </w:pPr>
            <w:r>
              <w:rPr>
                <w:sz w:val="16"/>
              </w:rPr>
              <w:t>R5-241763</w:t>
            </w:r>
          </w:p>
        </w:tc>
        <w:tc>
          <w:tcPr>
            <w:tcW w:w="0" w:type="auto"/>
          </w:tcPr>
          <w:p w14:paraId="461C95A1" w14:textId="77777777" w:rsidR="00BC377F" w:rsidRPr="00900970" w:rsidRDefault="00BC377F" w:rsidP="00D41ECF">
            <w:pPr>
              <w:pStyle w:val="TAL"/>
              <w:rPr>
                <w:sz w:val="16"/>
              </w:rPr>
            </w:pPr>
            <w:r>
              <w:rPr>
                <w:sz w:val="16"/>
              </w:rPr>
              <w:t>Addition of new test case 7.6J.3 Out-of-band blocking for ATG</w:t>
            </w:r>
          </w:p>
        </w:tc>
        <w:tc>
          <w:tcPr>
            <w:tcW w:w="0" w:type="auto"/>
          </w:tcPr>
          <w:p w14:paraId="51A50DEA" w14:textId="77777777" w:rsidR="00BC377F" w:rsidRPr="00900970" w:rsidRDefault="00BC377F" w:rsidP="00D41ECF">
            <w:pPr>
              <w:pStyle w:val="TAL"/>
              <w:rPr>
                <w:sz w:val="16"/>
              </w:rPr>
            </w:pPr>
            <w:r>
              <w:rPr>
                <w:sz w:val="16"/>
              </w:rPr>
              <w:t>CAICT</w:t>
            </w:r>
          </w:p>
        </w:tc>
        <w:tc>
          <w:tcPr>
            <w:tcW w:w="0" w:type="auto"/>
          </w:tcPr>
          <w:p w14:paraId="4413AE56" w14:textId="77777777" w:rsidR="00BC377F" w:rsidRPr="00900970" w:rsidRDefault="00BC377F" w:rsidP="00D41ECF">
            <w:pPr>
              <w:pStyle w:val="TAL"/>
              <w:rPr>
                <w:sz w:val="16"/>
              </w:rPr>
            </w:pPr>
            <w:r>
              <w:rPr>
                <w:sz w:val="16"/>
              </w:rPr>
              <w:t>38.521-1</w:t>
            </w:r>
          </w:p>
        </w:tc>
        <w:tc>
          <w:tcPr>
            <w:tcW w:w="0" w:type="auto"/>
          </w:tcPr>
          <w:p w14:paraId="4213FB66" w14:textId="77777777" w:rsidR="00BC377F" w:rsidRPr="00900970" w:rsidRDefault="00BC377F" w:rsidP="00D41ECF">
            <w:pPr>
              <w:pStyle w:val="TAL"/>
              <w:rPr>
                <w:sz w:val="16"/>
              </w:rPr>
            </w:pPr>
            <w:r>
              <w:rPr>
                <w:sz w:val="16"/>
              </w:rPr>
              <w:t>2619</w:t>
            </w:r>
          </w:p>
        </w:tc>
        <w:tc>
          <w:tcPr>
            <w:tcW w:w="0" w:type="auto"/>
          </w:tcPr>
          <w:p w14:paraId="13A04FF3" w14:textId="77777777" w:rsidR="00BC377F" w:rsidRPr="00900970" w:rsidRDefault="00BC377F" w:rsidP="00D41ECF">
            <w:pPr>
              <w:pStyle w:val="TAR"/>
              <w:rPr>
                <w:sz w:val="16"/>
              </w:rPr>
            </w:pPr>
            <w:r>
              <w:rPr>
                <w:sz w:val="16"/>
              </w:rPr>
              <w:t>1</w:t>
            </w:r>
          </w:p>
        </w:tc>
        <w:tc>
          <w:tcPr>
            <w:tcW w:w="0" w:type="auto"/>
          </w:tcPr>
          <w:p w14:paraId="0827D33B" w14:textId="77777777" w:rsidR="00BC377F" w:rsidRPr="00900970" w:rsidRDefault="00BC377F" w:rsidP="00D41ECF">
            <w:pPr>
              <w:pStyle w:val="TAL"/>
              <w:rPr>
                <w:sz w:val="16"/>
              </w:rPr>
            </w:pPr>
            <w:r>
              <w:rPr>
                <w:sz w:val="16"/>
              </w:rPr>
              <w:t>Rel-18</w:t>
            </w:r>
          </w:p>
        </w:tc>
        <w:tc>
          <w:tcPr>
            <w:tcW w:w="0" w:type="auto"/>
          </w:tcPr>
          <w:p w14:paraId="7ADF2984" w14:textId="77777777" w:rsidR="00BC377F" w:rsidRPr="00900970" w:rsidRDefault="00BC377F" w:rsidP="00D41ECF">
            <w:pPr>
              <w:pStyle w:val="TAL"/>
              <w:rPr>
                <w:sz w:val="16"/>
              </w:rPr>
            </w:pPr>
            <w:r>
              <w:rPr>
                <w:sz w:val="16"/>
              </w:rPr>
              <w:t>F</w:t>
            </w:r>
          </w:p>
        </w:tc>
        <w:tc>
          <w:tcPr>
            <w:tcW w:w="0" w:type="auto"/>
          </w:tcPr>
          <w:p w14:paraId="5E4897CD"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21F46E37" w14:textId="77777777" w:rsidR="00BC377F" w:rsidRPr="00900970" w:rsidRDefault="00BC377F" w:rsidP="00D41ECF">
            <w:pPr>
              <w:pStyle w:val="TAL"/>
              <w:rPr>
                <w:sz w:val="16"/>
              </w:rPr>
            </w:pPr>
            <w:r>
              <w:rPr>
                <w:sz w:val="16"/>
              </w:rPr>
              <w:t>agreed</w:t>
            </w:r>
          </w:p>
        </w:tc>
      </w:tr>
      <w:tr w:rsidR="00BC377F" w14:paraId="1089ACCB" w14:textId="77777777" w:rsidTr="00D41ECF">
        <w:tc>
          <w:tcPr>
            <w:tcW w:w="0" w:type="auto"/>
          </w:tcPr>
          <w:p w14:paraId="3D6F6760" w14:textId="77777777" w:rsidR="00BC377F" w:rsidRPr="00900970" w:rsidRDefault="00BC377F" w:rsidP="00D41ECF">
            <w:pPr>
              <w:pStyle w:val="TAL"/>
              <w:rPr>
                <w:sz w:val="16"/>
              </w:rPr>
            </w:pPr>
            <w:r>
              <w:rPr>
                <w:sz w:val="16"/>
              </w:rPr>
              <w:t>R5-240273</w:t>
            </w:r>
          </w:p>
        </w:tc>
        <w:tc>
          <w:tcPr>
            <w:tcW w:w="0" w:type="auto"/>
          </w:tcPr>
          <w:p w14:paraId="75DDA098" w14:textId="77777777" w:rsidR="00BC377F" w:rsidRPr="00900970" w:rsidRDefault="00BC377F" w:rsidP="00D41ECF">
            <w:pPr>
              <w:pStyle w:val="TAL"/>
              <w:rPr>
                <w:sz w:val="16"/>
              </w:rPr>
            </w:pPr>
            <w:r>
              <w:rPr>
                <w:sz w:val="16"/>
              </w:rPr>
              <w:t>Addition of asymmetric UL and DL channel bandwidth combinations of band n8 in 5.3.6</w:t>
            </w:r>
          </w:p>
        </w:tc>
        <w:tc>
          <w:tcPr>
            <w:tcW w:w="0" w:type="auto"/>
          </w:tcPr>
          <w:p w14:paraId="5266D570" w14:textId="77777777" w:rsidR="00BC377F" w:rsidRPr="00900970" w:rsidRDefault="00BC377F" w:rsidP="00D41ECF">
            <w:pPr>
              <w:pStyle w:val="TAL"/>
              <w:rPr>
                <w:sz w:val="16"/>
              </w:rPr>
            </w:pPr>
            <w:r>
              <w:rPr>
                <w:sz w:val="16"/>
              </w:rPr>
              <w:t>CAICT</w:t>
            </w:r>
          </w:p>
        </w:tc>
        <w:tc>
          <w:tcPr>
            <w:tcW w:w="0" w:type="auto"/>
          </w:tcPr>
          <w:p w14:paraId="4E170B05" w14:textId="77777777" w:rsidR="00BC377F" w:rsidRPr="00900970" w:rsidRDefault="00BC377F" w:rsidP="00D41ECF">
            <w:pPr>
              <w:pStyle w:val="TAL"/>
              <w:rPr>
                <w:sz w:val="16"/>
              </w:rPr>
            </w:pPr>
            <w:r>
              <w:rPr>
                <w:sz w:val="16"/>
              </w:rPr>
              <w:t>38.521-1</w:t>
            </w:r>
          </w:p>
        </w:tc>
        <w:tc>
          <w:tcPr>
            <w:tcW w:w="0" w:type="auto"/>
          </w:tcPr>
          <w:p w14:paraId="650E96C8" w14:textId="77777777" w:rsidR="00BC377F" w:rsidRPr="00900970" w:rsidRDefault="00BC377F" w:rsidP="00D41ECF">
            <w:pPr>
              <w:pStyle w:val="TAL"/>
              <w:rPr>
                <w:sz w:val="16"/>
              </w:rPr>
            </w:pPr>
            <w:r>
              <w:rPr>
                <w:sz w:val="16"/>
              </w:rPr>
              <w:t>2620</w:t>
            </w:r>
          </w:p>
        </w:tc>
        <w:tc>
          <w:tcPr>
            <w:tcW w:w="0" w:type="auto"/>
          </w:tcPr>
          <w:p w14:paraId="7BBB59EF" w14:textId="77777777" w:rsidR="00BC377F" w:rsidRPr="00900970" w:rsidRDefault="00BC377F" w:rsidP="00D41ECF">
            <w:pPr>
              <w:pStyle w:val="TAR"/>
              <w:rPr>
                <w:sz w:val="16"/>
              </w:rPr>
            </w:pPr>
            <w:r>
              <w:rPr>
                <w:sz w:val="16"/>
              </w:rPr>
              <w:t>-</w:t>
            </w:r>
          </w:p>
        </w:tc>
        <w:tc>
          <w:tcPr>
            <w:tcW w:w="0" w:type="auto"/>
          </w:tcPr>
          <w:p w14:paraId="5D761983" w14:textId="77777777" w:rsidR="00BC377F" w:rsidRPr="00900970" w:rsidRDefault="00BC377F" w:rsidP="00D41ECF">
            <w:pPr>
              <w:pStyle w:val="TAL"/>
              <w:rPr>
                <w:sz w:val="16"/>
              </w:rPr>
            </w:pPr>
            <w:r>
              <w:rPr>
                <w:sz w:val="16"/>
              </w:rPr>
              <w:t>Rel-18</w:t>
            </w:r>
          </w:p>
        </w:tc>
        <w:tc>
          <w:tcPr>
            <w:tcW w:w="0" w:type="auto"/>
          </w:tcPr>
          <w:p w14:paraId="16BDA1D1" w14:textId="77777777" w:rsidR="00BC377F" w:rsidRPr="00900970" w:rsidRDefault="00BC377F" w:rsidP="00D41ECF">
            <w:pPr>
              <w:pStyle w:val="TAL"/>
              <w:rPr>
                <w:sz w:val="16"/>
              </w:rPr>
            </w:pPr>
            <w:r>
              <w:rPr>
                <w:sz w:val="16"/>
              </w:rPr>
              <w:t>F</w:t>
            </w:r>
          </w:p>
        </w:tc>
        <w:tc>
          <w:tcPr>
            <w:tcW w:w="0" w:type="auto"/>
          </w:tcPr>
          <w:p w14:paraId="03F57FA2" w14:textId="77777777" w:rsidR="00BC377F" w:rsidRPr="00900970" w:rsidRDefault="00BC377F" w:rsidP="00D41ECF">
            <w:pPr>
              <w:pStyle w:val="TAL"/>
              <w:rPr>
                <w:sz w:val="16"/>
              </w:rPr>
            </w:pPr>
            <w:r>
              <w:rPr>
                <w:sz w:val="16"/>
              </w:rPr>
              <w:t>TEI17_Test, NR_lic_bands_BW_R17-UEConTest</w:t>
            </w:r>
          </w:p>
        </w:tc>
        <w:tc>
          <w:tcPr>
            <w:tcW w:w="0" w:type="auto"/>
          </w:tcPr>
          <w:p w14:paraId="7C2E1FDF" w14:textId="77777777" w:rsidR="00BC377F" w:rsidRPr="00900970" w:rsidRDefault="00BC377F" w:rsidP="00D41ECF">
            <w:pPr>
              <w:pStyle w:val="TAL"/>
              <w:rPr>
                <w:sz w:val="16"/>
              </w:rPr>
            </w:pPr>
            <w:r>
              <w:rPr>
                <w:sz w:val="16"/>
              </w:rPr>
              <w:t>agreed</w:t>
            </w:r>
          </w:p>
        </w:tc>
      </w:tr>
      <w:tr w:rsidR="00BC377F" w14:paraId="283ABD25" w14:textId="77777777" w:rsidTr="00D41ECF">
        <w:tc>
          <w:tcPr>
            <w:tcW w:w="0" w:type="auto"/>
          </w:tcPr>
          <w:p w14:paraId="0CB6A81D" w14:textId="77777777" w:rsidR="00BC377F" w:rsidRPr="00900970" w:rsidRDefault="00BC377F" w:rsidP="00D41ECF">
            <w:pPr>
              <w:pStyle w:val="TAL"/>
              <w:rPr>
                <w:sz w:val="16"/>
              </w:rPr>
            </w:pPr>
            <w:r>
              <w:rPr>
                <w:sz w:val="16"/>
              </w:rPr>
              <w:t>R5-240279</w:t>
            </w:r>
          </w:p>
        </w:tc>
        <w:tc>
          <w:tcPr>
            <w:tcW w:w="0" w:type="auto"/>
          </w:tcPr>
          <w:p w14:paraId="565C1522" w14:textId="77777777" w:rsidR="00BC377F" w:rsidRPr="00900970" w:rsidRDefault="00BC377F" w:rsidP="00D41ECF">
            <w:pPr>
              <w:pStyle w:val="TAL"/>
              <w:rPr>
                <w:sz w:val="16"/>
              </w:rPr>
            </w:pPr>
            <w:r>
              <w:rPr>
                <w:sz w:val="16"/>
              </w:rPr>
              <w:t>Addition of PC2 for n8 into TC 6.2.1 MOP</w:t>
            </w:r>
          </w:p>
        </w:tc>
        <w:tc>
          <w:tcPr>
            <w:tcW w:w="0" w:type="auto"/>
          </w:tcPr>
          <w:p w14:paraId="25A3A6D3" w14:textId="77777777" w:rsidR="00BC377F" w:rsidRPr="00900970" w:rsidRDefault="00BC377F" w:rsidP="00D41ECF">
            <w:pPr>
              <w:pStyle w:val="TAL"/>
              <w:rPr>
                <w:sz w:val="16"/>
              </w:rPr>
            </w:pPr>
            <w:r>
              <w:rPr>
                <w:sz w:val="16"/>
              </w:rPr>
              <w:t>CU Digital Technology</w:t>
            </w:r>
          </w:p>
        </w:tc>
        <w:tc>
          <w:tcPr>
            <w:tcW w:w="0" w:type="auto"/>
          </w:tcPr>
          <w:p w14:paraId="1243AE98" w14:textId="77777777" w:rsidR="00BC377F" w:rsidRPr="00900970" w:rsidRDefault="00BC377F" w:rsidP="00D41ECF">
            <w:pPr>
              <w:pStyle w:val="TAL"/>
              <w:rPr>
                <w:sz w:val="16"/>
              </w:rPr>
            </w:pPr>
            <w:r>
              <w:rPr>
                <w:sz w:val="16"/>
              </w:rPr>
              <w:t>38.521-1</w:t>
            </w:r>
          </w:p>
        </w:tc>
        <w:tc>
          <w:tcPr>
            <w:tcW w:w="0" w:type="auto"/>
          </w:tcPr>
          <w:p w14:paraId="498DAAB3" w14:textId="77777777" w:rsidR="00BC377F" w:rsidRPr="00900970" w:rsidRDefault="00BC377F" w:rsidP="00D41ECF">
            <w:pPr>
              <w:pStyle w:val="TAL"/>
              <w:rPr>
                <w:sz w:val="16"/>
              </w:rPr>
            </w:pPr>
            <w:r>
              <w:rPr>
                <w:sz w:val="16"/>
              </w:rPr>
              <w:t>2621</w:t>
            </w:r>
          </w:p>
        </w:tc>
        <w:tc>
          <w:tcPr>
            <w:tcW w:w="0" w:type="auto"/>
          </w:tcPr>
          <w:p w14:paraId="5ADA78AE" w14:textId="77777777" w:rsidR="00BC377F" w:rsidRPr="00900970" w:rsidRDefault="00BC377F" w:rsidP="00D41ECF">
            <w:pPr>
              <w:pStyle w:val="TAR"/>
              <w:rPr>
                <w:sz w:val="16"/>
              </w:rPr>
            </w:pPr>
            <w:r>
              <w:rPr>
                <w:sz w:val="16"/>
              </w:rPr>
              <w:t>-</w:t>
            </w:r>
          </w:p>
        </w:tc>
        <w:tc>
          <w:tcPr>
            <w:tcW w:w="0" w:type="auto"/>
          </w:tcPr>
          <w:p w14:paraId="0A549B62" w14:textId="77777777" w:rsidR="00BC377F" w:rsidRPr="00900970" w:rsidRDefault="00BC377F" w:rsidP="00D41ECF">
            <w:pPr>
              <w:pStyle w:val="TAL"/>
              <w:rPr>
                <w:sz w:val="16"/>
              </w:rPr>
            </w:pPr>
            <w:r>
              <w:rPr>
                <w:sz w:val="16"/>
              </w:rPr>
              <w:t>Rel-18</w:t>
            </w:r>
          </w:p>
        </w:tc>
        <w:tc>
          <w:tcPr>
            <w:tcW w:w="0" w:type="auto"/>
          </w:tcPr>
          <w:p w14:paraId="6AD9AEDA" w14:textId="77777777" w:rsidR="00BC377F" w:rsidRPr="00900970" w:rsidRDefault="00BC377F" w:rsidP="00D41ECF">
            <w:pPr>
              <w:pStyle w:val="TAL"/>
              <w:rPr>
                <w:sz w:val="16"/>
              </w:rPr>
            </w:pPr>
            <w:r>
              <w:rPr>
                <w:sz w:val="16"/>
              </w:rPr>
              <w:t>F</w:t>
            </w:r>
          </w:p>
        </w:tc>
        <w:tc>
          <w:tcPr>
            <w:tcW w:w="0" w:type="auto"/>
          </w:tcPr>
          <w:p w14:paraId="3C15E080" w14:textId="77777777" w:rsidR="00BC377F" w:rsidRPr="00900970" w:rsidRDefault="00BC377F" w:rsidP="00D41ECF">
            <w:pPr>
              <w:pStyle w:val="TAL"/>
              <w:rPr>
                <w:sz w:val="16"/>
              </w:rPr>
            </w:pPr>
            <w:r>
              <w:rPr>
                <w:sz w:val="16"/>
              </w:rPr>
              <w:t>HPUE_NR_FR1_FDD_R18-UEConTest</w:t>
            </w:r>
          </w:p>
        </w:tc>
        <w:tc>
          <w:tcPr>
            <w:tcW w:w="0" w:type="auto"/>
          </w:tcPr>
          <w:p w14:paraId="2E52595B" w14:textId="77777777" w:rsidR="00BC377F" w:rsidRPr="00900970" w:rsidRDefault="00BC377F" w:rsidP="00D41ECF">
            <w:pPr>
              <w:pStyle w:val="TAL"/>
              <w:rPr>
                <w:sz w:val="16"/>
              </w:rPr>
            </w:pPr>
            <w:r>
              <w:rPr>
                <w:sz w:val="16"/>
              </w:rPr>
              <w:t>agreed</w:t>
            </w:r>
          </w:p>
        </w:tc>
      </w:tr>
      <w:tr w:rsidR="00BC377F" w14:paraId="1A9E9EB6" w14:textId="77777777" w:rsidTr="00D41ECF">
        <w:tc>
          <w:tcPr>
            <w:tcW w:w="0" w:type="auto"/>
          </w:tcPr>
          <w:p w14:paraId="7076FA0C" w14:textId="77777777" w:rsidR="00BC377F" w:rsidRPr="00900970" w:rsidRDefault="00BC377F" w:rsidP="00D41ECF">
            <w:pPr>
              <w:pStyle w:val="TAL"/>
              <w:rPr>
                <w:sz w:val="16"/>
              </w:rPr>
            </w:pPr>
            <w:r>
              <w:rPr>
                <w:sz w:val="16"/>
              </w:rPr>
              <w:t>R5-240280</w:t>
            </w:r>
          </w:p>
        </w:tc>
        <w:tc>
          <w:tcPr>
            <w:tcW w:w="0" w:type="auto"/>
          </w:tcPr>
          <w:p w14:paraId="1F6394C0" w14:textId="77777777" w:rsidR="00BC377F" w:rsidRPr="00900970" w:rsidRDefault="00BC377F" w:rsidP="00D41ECF">
            <w:pPr>
              <w:pStyle w:val="TAL"/>
              <w:rPr>
                <w:sz w:val="16"/>
              </w:rPr>
            </w:pPr>
            <w:r>
              <w:rPr>
                <w:sz w:val="16"/>
              </w:rPr>
              <w:t>Addition of PC2 for n8 into TC 6.2.3 A-MPR</w:t>
            </w:r>
          </w:p>
        </w:tc>
        <w:tc>
          <w:tcPr>
            <w:tcW w:w="0" w:type="auto"/>
          </w:tcPr>
          <w:p w14:paraId="4A4E3CED" w14:textId="77777777" w:rsidR="00BC377F" w:rsidRPr="00900970" w:rsidRDefault="00BC377F" w:rsidP="00D41ECF">
            <w:pPr>
              <w:pStyle w:val="TAL"/>
              <w:rPr>
                <w:sz w:val="16"/>
              </w:rPr>
            </w:pPr>
            <w:r>
              <w:rPr>
                <w:sz w:val="16"/>
              </w:rPr>
              <w:t>CU Digital Technology</w:t>
            </w:r>
          </w:p>
        </w:tc>
        <w:tc>
          <w:tcPr>
            <w:tcW w:w="0" w:type="auto"/>
          </w:tcPr>
          <w:p w14:paraId="36842C43" w14:textId="77777777" w:rsidR="00BC377F" w:rsidRPr="00900970" w:rsidRDefault="00BC377F" w:rsidP="00D41ECF">
            <w:pPr>
              <w:pStyle w:val="TAL"/>
              <w:rPr>
                <w:sz w:val="16"/>
              </w:rPr>
            </w:pPr>
            <w:r>
              <w:rPr>
                <w:sz w:val="16"/>
              </w:rPr>
              <w:t>38.521-1</w:t>
            </w:r>
          </w:p>
        </w:tc>
        <w:tc>
          <w:tcPr>
            <w:tcW w:w="0" w:type="auto"/>
          </w:tcPr>
          <w:p w14:paraId="07A2C9DB" w14:textId="77777777" w:rsidR="00BC377F" w:rsidRPr="00900970" w:rsidRDefault="00BC377F" w:rsidP="00D41ECF">
            <w:pPr>
              <w:pStyle w:val="TAL"/>
              <w:rPr>
                <w:sz w:val="16"/>
              </w:rPr>
            </w:pPr>
            <w:r>
              <w:rPr>
                <w:sz w:val="16"/>
              </w:rPr>
              <w:t>2622</w:t>
            </w:r>
          </w:p>
        </w:tc>
        <w:tc>
          <w:tcPr>
            <w:tcW w:w="0" w:type="auto"/>
          </w:tcPr>
          <w:p w14:paraId="0B267CED" w14:textId="77777777" w:rsidR="00BC377F" w:rsidRPr="00900970" w:rsidRDefault="00BC377F" w:rsidP="00D41ECF">
            <w:pPr>
              <w:pStyle w:val="TAR"/>
              <w:rPr>
                <w:sz w:val="16"/>
              </w:rPr>
            </w:pPr>
            <w:r>
              <w:rPr>
                <w:sz w:val="16"/>
              </w:rPr>
              <w:t>-</w:t>
            </w:r>
          </w:p>
        </w:tc>
        <w:tc>
          <w:tcPr>
            <w:tcW w:w="0" w:type="auto"/>
          </w:tcPr>
          <w:p w14:paraId="5E934392" w14:textId="77777777" w:rsidR="00BC377F" w:rsidRPr="00900970" w:rsidRDefault="00BC377F" w:rsidP="00D41ECF">
            <w:pPr>
              <w:pStyle w:val="TAL"/>
              <w:rPr>
                <w:sz w:val="16"/>
              </w:rPr>
            </w:pPr>
            <w:r>
              <w:rPr>
                <w:sz w:val="16"/>
              </w:rPr>
              <w:t>Rel-18</w:t>
            </w:r>
          </w:p>
        </w:tc>
        <w:tc>
          <w:tcPr>
            <w:tcW w:w="0" w:type="auto"/>
          </w:tcPr>
          <w:p w14:paraId="52943013" w14:textId="77777777" w:rsidR="00BC377F" w:rsidRPr="00900970" w:rsidRDefault="00BC377F" w:rsidP="00D41ECF">
            <w:pPr>
              <w:pStyle w:val="TAL"/>
              <w:rPr>
                <w:sz w:val="16"/>
              </w:rPr>
            </w:pPr>
            <w:r>
              <w:rPr>
                <w:sz w:val="16"/>
              </w:rPr>
              <w:t>F</w:t>
            </w:r>
          </w:p>
        </w:tc>
        <w:tc>
          <w:tcPr>
            <w:tcW w:w="0" w:type="auto"/>
          </w:tcPr>
          <w:p w14:paraId="1A05224B" w14:textId="77777777" w:rsidR="00BC377F" w:rsidRPr="00900970" w:rsidRDefault="00BC377F" w:rsidP="00D41ECF">
            <w:pPr>
              <w:pStyle w:val="TAL"/>
              <w:rPr>
                <w:sz w:val="16"/>
              </w:rPr>
            </w:pPr>
            <w:r>
              <w:rPr>
                <w:sz w:val="16"/>
              </w:rPr>
              <w:t>HPUE_NR_FR1_FDD_R18-UEConTest</w:t>
            </w:r>
          </w:p>
        </w:tc>
        <w:tc>
          <w:tcPr>
            <w:tcW w:w="0" w:type="auto"/>
          </w:tcPr>
          <w:p w14:paraId="52016578" w14:textId="77777777" w:rsidR="00BC377F" w:rsidRPr="00900970" w:rsidRDefault="00BC377F" w:rsidP="00D41ECF">
            <w:pPr>
              <w:pStyle w:val="TAL"/>
              <w:rPr>
                <w:sz w:val="16"/>
              </w:rPr>
            </w:pPr>
            <w:r>
              <w:rPr>
                <w:sz w:val="16"/>
              </w:rPr>
              <w:t>withdrawn</w:t>
            </w:r>
          </w:p>
        </w:tc>
      </w:tr>
      <w:tr w:rsidR="00BC377F" w14:paraId="6EA468E4" w14:textId="77777777" w:rsidTr="00D41ECF">
        <w:tc>
          <w:tcPr>
            <w:tcW w:w="0" w:type="auto"/>
          </w:tcPr>
          <w:p w14:paraId="523B7818" w14:textId="77777777" w:rsidR="00BC377F" w:rsidRPr="00900970" w:rsidRDefault="00BC377F" w:rsidP="00D41ECF">
            <w:pPr>
              <w:pStyle w:val="TAL"/>
              <w:rPr>
                <w:sz w:val="16"/>
              </w:rPr>
            </w:pPr>
            <w:r>
              <w:rPr>
                <w:sz w:val="16"/>
              </w:rPr>
              <w:t>R5-240281</w:t>
            </w:r>
          </w:p>
        </w:tc>
        <w:tc>
          <w:tcPr>
            <w:tcW w:w="0" w:type="auto"/>
          </w:tcPr>
          <w:p w14:paraId="4E7B119A" w14:textId="77777777" w:rsidR="00BC377F" w:rsidRPr="00900970" w:rsidRDefault="00BC377F" w:rsidP="00D41ECF">
            <w:pPr>
              <w:pStyle w:val="TAL"/>
              <w:rPr>
                <w:sz w:val="16"/>
              </w:rPr>
            </w:pPr>
            <w:r>
              <w:rPr>
                <w:sz w:val="16"/>
              </w:rPr>
              <w:t>Addition of PC2 for n8 into TC 7.3.2 Reference Sensitivity</w:t>
            </w:r>
          </w:p>
        </w:tc>
        <w:tc>
          <w:tcPr>
            <w:tcW w:w="0" w:type="auto"/>
          </w:tcPr>
          <w:p w14:paraId="625F1576" w14:textId="77777777" w:rsidR="00BC377F" w:rsidRPr="00900970" w:rsidRDefault="00BC377F" w:rsidP="00D41ECF">
            <w:pPr>
              <w:pStyle w:val="TAL"/>
              <w:rPr>
                <w:sz w:val="16"/>
              </w:rPr>
            </w:pPr>
            <w:r>
              <w:rPr>
                <w:sz w:val="16"/>
              </w:rPr>
              <w:t>CU Digital Technology</w:t>
            </w:r>
          </w:p>
        </w:tc>
        <w:tc>
          <w:tcPr>
            <w:tcW w:w="0" w:type="auto"/>
          </w:tcPr>
          <w:p w14:paraId="74C74BDF" w14:textId="77777777" w:rsidR="00BC377F" w:rsidRPr="00900970" w:rsidRDefault="00BC377F" w:rsidP="00D41ECF">
            <w:pPr>
              <w:pStyle w:val="TAL"/>
              <w:rPr>
                <w:sz w:val="16"/>
              </w:rPr>
            </w:pPr>
            <w:r>
              <w:rPr>
                <w:sz w:val="16"/>
              </w:rPr>
              <w:t>38.521-1</w:t>
            </w:r>
          </w:p>
        </w:tc>
        <w:tc>
          <w:tcPr>
            <w:tcW w:w="0" w:type="auto"/>
          </w:tcPr>
          <w:p w14:paraId="1CB69B75" w14:textId="77777777" w:rsidR="00BC377F" w:rsidRPr="00900970" w:rsidRDefault="00BC377F" w:rsidP="00D41ECF">
            <w:pPr>
              <w:pStyle w:val="TAL"/>
              <w:rPr>
                <w:sz w:val="16"/>
              </w:rPr>
            </w:pPr>
            <w:r>
              <w:rPr>
                <w:sz w:val="16"/>
              </w:rPr>
              <w:t>2623</w:t>
            </w:r>
          </w:p>
        </w:tc>
        <w:tc>
          <w:tcPr>
            <w:tcW w:w="0" w:type="auto"/>
          </w:tcPr>
          <w:p w14:paraId="24768B48" w14:textId="77777777" w:rsidR="00BC377F" w:rsidRPr="00900970" w:rsidRDefault="00BC377F" w:rsidP="00D41ECF">
            <w:pPr>
              <w:pStyle w:val="TAR"/>
              <w:rPr>
                <w:sz w:val="16"/>
              </w:rPr>
            </w:pPr>
            <w:r>
              <w:rPr>
                <w:sz w:val="16"/>
              </w:rPr>
              <w:t>-</w:t>
            </w:r>
          </w:p>
        </w:tc>
        <w:tc>
          <w:tcPr>
            <w:tcW w:w="0" w:type="auto"/>
          </w:tcPr>
          <w:p w14:paraId="72CA1056" w14:textId="77777777" w:rsidR="00BC377F" w:rsidRPr="00900970" w:rsidRDefault="00BC377F" w:rsidP="00D41ECF">
            <w:pPr>
              <w:pStyle w:val="TAL"/>
              <w:rPr>
                <w:sz w:val="16"/>
              </w:rPr>
            </w:pPr>
            <w:r>
              <w:rPr>
                <w:sz w:val="16"/>
              </w:rPr>
              <w:t>Rel-18</w:t>
            </w:r>
          </w:p>
        </w:tc>
        <w:tc>
          <w:tcPr>
            <w:tcW w:w="0" w:type="auto"/>
          </w:tcPr>
          <w:p w14:paraId="4CE1A283" w14:textId="77777777" w:rsidR="00BC377F" w:rsidRPr="00900970" w:rsidRDefault="00BC377F" w:rsidP="00D41ECF">
            <w:pPr>
              <w:pStyle w:val="TAL"/>
              <w:rPr>
                <w:sz w:val="16"/>
              </w:rPr>
            </w:pPr>
            <w:r>
              <w:rPr>
                <w:sz w:val="16"/>
              </w:rPr>
              <w:t>F</w:t>
            </w:r>
          </w:p>
        </w:tc>
        <w:tc>
          <w:tcPr>
            <w:tcW w:w="0" w:type="auto"/>
          </w:tcPr>
          <w:p w14:paraId="07244B64" w14:textId="77777777" w:rsidR="00BC377F" w:rsidRPr="00900970" w:rsidRDefault="00BC377F" w:rsidP="00D41ECF">
            <w:pPr>
              <w:pStyle w:val="TAL"/>
              <w:rPr>
                <w:sz w:val="16"/>
              </w:rPr>
            </w:pPr>
            <w:r>
              <w:rPr>
                <w:sz w:val="16"/>
              </w:rPr>
              <w:t>HPUE_NR_FR1_FDD_R18-UEConTest</w:t>
            </w:r>
          </w:p>
        </w:tc>
        <w:tc>
          <w:tcPr>
            <w:tcW w:w="0" w:type="auto"/>
          </w:tcPr>
          <w:p w14:paraId="166CFFF7" w14:textId="77777777" w:rsidR="00BC377F" w:rsidRPr="00900970" w:rsidRDefault="00BC377F" w:rsidP="00D41ECF">
            <w:pPr>
              <w:pStyle w:val="TAL"/>
              <w:rPr>
                <w:sz w:val="16"/>
              </w:rPr>
            </w:pPr>
            <w:r>
              <w:rPr>
                <w:sz w:val="16"/>
              </w:rPr>
              <w:t>agreed</w:t>
            </w:r>
          </w:p>
        </w:tc>
      </w:tr>
      <w:tr w:rsidR="00BC377F" w14:paraId="227F5726" w14:textId="77777777" w:rsidTr="00D41ECF">
        <w:tc>
          <w:tcPr>
            <w:tcW w:w="0" w:type="auto"/>
          </w:tcPr>
          <w:p w14:paraId="3458DB94" w14:textId="77777777" w:rsidR="00BC377F" w:rsidRPr="00900970" w:rsidRDefault="00BC377F" w:rsidP="00D41ECF">
            <w:pPr>
              <w:pStyle w:val="TAL"/>
              <w:rPr>
                <w:sz w:val="16"/>
              </w:rPr>
            </w:pPr>
            <w:r>
              <w:rPr>
                <w:sz w:val="16"/>
              </w:rPr>
              <w:t>R5-240307</w:t>
            </w:r>
          </w:p>
        </w:tc>
        <w:tc>
          <w:tcPr>
            <w:tcW w:w="0" w:type="auto"/>
          </w:tcPr>
          <w:p w14:paraId="4FEC9435" w14:textId="77777777" w:rsidR="00BC377F" w:rsidRPr="00900970" w:rsidRDefault="00BC377F" w:rsidP="00D41ECF">
            <w:pPr>
              <w:pStyle w:val="TAL"/>
              <w:rPr>
                <w:sz w:val="16"/>
              </w:rPr>
            </w:pPr>
            <w:r>
              <w:rPr>
                <w:sz w:val="16"/>
              </w:rPr>
              <w:t>Updating test case AMPR for inter-band CA</w:t>
            </w:r>
          </w:p>
        </w:tc>
        <w:tc>
          <w:tcPr>
            <w:tcW w:w="0" w:type="auto"/>
          </w:tcPr>
          <w:p w14:paraId="41FE8E1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9EFF12" w14:textId="77777777" w:rsidR="00BC377F" w:rsidRPr="00900970" w:rsidRDefault="00BC377F" w:rsidP="00D41ECF">
            <w:pPr>
              <w:pStyle w:val="TAL"/>
              <w:rPr>
                <w:sz w:val="16"/>
              </w:rPr>
            </w:pPr>
            <w:r>
              <w:rPr>
                <w:sz w:val="16"/>
              </w:rPr>
              <w:t>38.521-1</w:t>
            </w:r>
          </w:p>
        </w:tc>
        <w:tc>
          <w:tcPr>
            <w:tcW w:w="0" w:type="auto"/>
          </w:tcPr>
          <w:p w14:paraId="37AC3E24" w14:textId="77777777" w:rsidR="00BC377F" w:rsidRPr="00900970" w:rsidRDefault="00BC377F" w:rsidP="00D41ECF">
            <w:pPr>
              <w:pStyle w:val="TAL"/>
              <w:rPr>
                <w:sz w:val="16"/>
              </w:rPr>
            </w:pPr>
            <w:r>
              <w:rPr>
                <w:sz w:val="16"/>
              </w:rPr>
              <w:t>2624</w:t>
            </w:r>
          </w:p>
        </w:tc>
        <w:tc>
          <w:tcPr>
            <w:tcW w:w="0" w:type="auto"/>
          </w:tcPr>
          <w:p w14:paraId="65D8B46E" w14:textId="77777777" w:rsidR="00BC377F" w:rsidRPr="00900970" w:rsidRDefault="00BC377F" w:rsidP="00D41ECF">
            <w:pPr>
              <w:pStyle w:val="TAR"/>
              <w:rPr>
                <w:sz w:val="16"/>
              </w:rPr>
            </w:pPr>
            <w:r>
              <w:rPr>
                <w:sz w:val="16"/>
              </w:rPr>
              <w:t>-</w:t>
            </w:r>
          </w:p>
        </w:tc>
        <w:tc>
          <w:tcPr>
            <w:tcW w:w="0" w:type="auto"/>
          </w:tcPr>
          <w:p w14:paraId="458ED97F" w14:textId="77777777" w:rsidR="00BC377F" w:rsidRPr="00900970" w:rsidRDefault="00BC377F" w:rsidP="00D41ECF">
            <w:pPr>
              <w:pStyle w:val="TAL"/>
              <w:rPr>
                <w:sz w:val="16"/>
              </w:rPr>
            </w:pPr>
            <w:r>
              <w:rPr>
                <w:sz w:val="16"/>
              </w:rPr>
              <w:t>Rel-18</w:t>
            </w:r>
          </w:p>
        </w:tc>
        <w:tc>
          <w:tcPr>
            <w:tcW w:w="0" w:type="auto"/>
          </w:tcPr>
          <w:p w14:paraId="143AA871" w14:textId="77777777" w:rsidR="00BC377F" w:rsidRPr="00900970" w:rsidRDefault="00BC377F" w:rsidP="00D41ECF">
            <w:pPr>
              <w:pStyle w:val="TAL"/>
              <w:rPr>
                <w:sz w:val="16"/>
              </w:rPr>
            </w:pPr>
            <w:r>
              <w:rPr>
                <w:sz w:val="16"/>
              </w:rPr>
              <w:t>F</w:t>
            </w:r>
          </w:p>
        </w:tc>
        <w:tc>
          <w:tcPr>
            <w:tcW w:w="0" w:type="auto"/>
          </w:tcPr>
          <w:p w14:paraId="295CBF95" w14:textId="77777777" w:rsidR="00BC377F" w:rsidRPr="00900970" w:rsidRDefault="00BC377F" w:rsidP="00D41ECF">
            <w:pPr>
              <w:pStyle w:val="TAL"/>
              <w:rPr>
                <w:sz w:val="16"/>
              </w:rPr>
            </w:pPr>
            <w:r>
              <w:rPr>
                <w:sz w:val="16"/>
              </w:rPr>
              <w:t>TEI15_Test, 5GS_NR_LTE-UEConTest</w:t>
            </w:r>
          </w:p>
        </w:tc>
        <w:tc>
          <w:tcPr>
            <w:tcW w:w="0" w:type="auto"/>
          </w:tcPr>
          <w:p w14:paraId="662E8A5F" w14:textId="77777777" w:rsidR="00BC377F" w:rsidRPr="00900970" w:rsidRDefault="00BC377F" w:rsidP="00D41ECF">
            <w:pPr>
              <w:pStyle w:val="TAL"/>
              <w:rPr>
                <w:sz w:val="16"/>
              </w:rPr>
            </w:pPr>
            <w:r>
              <w:rPr>
                <w:sz w:val="16"/>
              </w:rPr>
              <w:t>agreed</w:t>
            </w:r>
          </w:p>
        </w:tc>
      </w:tr>
      <w:tr w:rsidR="00BC377F" w14:paraId="3B0BD1F0" w14:textId="77777777" w:rsidTr="00D41ECF">
        <w:tc>
          <w:tcPr>
            <w:tcW w:w="0" w:type="auto"/>
          </w:tcPr>
          <w:p w14:paraId="0A3F1138" w14:textId="77777777" w:rsidR="00BC377F" w:rsidRPr="00900970" w:rsidRDefault="00BC377F" w:rsidP="00D41ECF">
            <w:pPr>
              <w:pStyle w:val="TAL"/>
              <w:rPr>
                <w:sz w:val="16"/>
              </w:rPr>
            </w:pPr>
            <w:r>
              <w:rPr>
                <w:sz w:val="16"/>
              </w:rPr>
              <w:t>R5-240310</w:t>
            </w:r>
          </w:p>
        </w:tc>
        <w:tc>
          <w:tcPr>
            <w:tcW w:w="0" w:type="auto"/>
          </w:tcPr>
          <w:p w14:paraId="30843E9A" w14:textId="77777777" w:rsidR="00BC377F" w:rsidRPr="00900970" w:rsidRDefault="00BC377F" w:rsidP="00D41ECF">
            <w:pPr>
              <w:pStyle w:val="TAL"/>
              <w:rPr>
                <w:sz w:val="16"/>
              </w:rPr>
            </w:pPr>
            <w:r>
              <w:rPr>
                <w:sz w:val="16"/>
              </w:rPr>
              <w:t>Updating test frequency range for SUL band n83</w:t>
            </w:r>
          </w:p>
        </w:tc>
        <w:tc>
          <w:tcPr>
            <w:tcW w:w="0" w:type="auto"/>
          </w:tcPr>
          <w:p w14:paraId="5C6268B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6574AD5" w14:textId="77777777" w:rsidR="00BC377F" w:rsidRPr="00900970" w:rsidRDefault="00BC377F" w:rsidP="00D41ECF">
            <w:pPr>
              <w:pStyle w:val="TAL"/>
              <w:rPr>
                <w:sz w:val="16"/>
              </w:rPr>
            </w:pPr>
            <w:r>
              <w:rPr>
                <w:sz w:val="16"/>
              </w:rPr>
              <w:t>38.521-1</w:t>
            </w:r>
          </w:p>
        </w:tc>
        <w:tc>
          <w:tcPr>
            <w:tcW w:w="0" w:type="auto"/>
          </w:tcPr>
          <w:p w14:paraId="1DDEA2E0" w14:textId="77777777" w:rsidR="00BC377F" w:rsidRPr="00900970" w:rsidRDefault="00BC377F" w:rsidP="00D41ECF">
            <w:pPr>
              <w:pStyle w:val="TAL"/>
              <w:rPr>
                <w:sz w:val="16"/>
              </w:rPr>
            </w:pPr>
            <w:r>
              <w:rPr>
                <w:sz w:val="16"/>
              </w:rPr>
              <w:t>2625</w:t>
            </w:r>
          </w:p>
        </w:tc>
        <w:tc>
          <w:tcPr>
            <w:tcW w:w="0" w:type="auto"/>
          </w:tcPr>
          <w:p w14:paraId="011B2885" w14:textId="77777777" w:rsidR="00BC377F" w:rsidRPr="00900970" w:rsidRDefault="00BC377F" w:rsidP="00D41ECF">
            <w:pPr>
              <w:pStyle w:val="TAR"/>
              <w:rPr>
                <w:sz w:val="16"/>
              </w:rPr>
            </w:pPr>
            <w:r>
              <w:rPr>
                <w:sz w:val="16"/>
              </w:rPr>
              <w:t>-</w:t>
            </w:r>
          </w:p>
        </w:tc>
        <w:tc>
          <w:tcPr>
            <w:tcW w:w="0" w:type="auto"/>
          </w:tcPr>
          <w:p w14:paraId="09EE3230" w14:textId="77777777" w:rsidR="00BC377F" w:rsidRPr="00900970" w:rsidRDefault="00BC377F" w:rsidP="00D41ECF">
            <w:pPr>
              <w:pStyle w:val="TAL"/>
              <w:rPr>
                <w:sz w:val="16"/>
              </w:rPr>
            </w:pPr>
            <w:r>
              <w:rPr>
                <w:sz w:val="16"/>
              </w:rPr>
              <w:t>Rel-18</w:t>
            </w:r>
          </w:p>
        </w:tc>
        <w:tc>
          <w:tcPr>
            <w:tcW w:w="0" w:type="auto"/>
          </w:tcPr>
          <w:p w14:paraId="120813F0" w14:textId="77777777" w:rsidR="00BC377F" w:rsidRPr="00900970" w:rsidRDefault="00BC377F" w:rsidP="00D41ECF">
            <w:pPr>
              <w:pStyle w:val="TAL"/>
              <w:rPr>
                <w:sz w:val="16"/>
              </w:rPr>
            </w:pPr>
            <w:r>
              <w:rPr>
                <w:sz w:val="16"/>
              </w:rPr>
              <w:t>F</w:t>
            </w:r>
          </w:p>
        </w:tc>
        <w:tc>
          <w:tcPr>
            <w:tcW w:w="0" w:type="auto"/>
          </w:tcPr>
          <w:p w14:paraId="5AF19B84" w14:textId="77777777" w:rsidR="00BC377F" w:rsidRPr="00900970" w:rsidRDefault="00BC377F" w:rsidP="00D41ECF">
            <w:pPr>
              <w:pStyle w:val="TAL"/>
              <w:rPr>
                <w:sz w:val="16"/>
              </w:rPr>
            </w:pPr>
            <w:r>
              <w:rPr>
                <w:sz w:val="16"/>
              </w:rPr>
              <w:t>TEI15_Test, 5GS_NR_LTE-UEConTest</w:t>
            </w:r>
          </w:p>
        </w:tc>
        <w:tc>
          <w:tcPr>
            <w:tcW w:w="0" w:type="auto"/>
          </w:tcPr>
          <w:p w14:paraId="01E7F76D" w14:textId="77777777" w:rsidR="00BC377F" w:rsidRPr="00900970" w:rsidRDefault="00BC377F" w:rsidP="00D41ECF">
            <w:pPr>
              <w:pStyle w:val="TAL"/>
              <w:rPr>
                <w:sz w:val="16"/>
              </w:rPr>
            </w:pPr>
            <w:r>
              <w:rPr>
                <w:sz w:val="16"/>
              </w:rPr>
              <w:t>agreed</w:t>
            </w:r>
          </w:p>
        </w:tc>
      </w:tr>
      <w:tr w:rsidR="00BC377F" w14:paraId="2E778C73" w14:textId="77777777" w:rsidTr="00D41ECF">
        <w:tc>
          <w:tcPr>
            <w:tcW w:w="0" w:type="auto"/>
          </w:tcPr>
          <w:p w14:paraId="4F81A6A7" w14:textId="77777777" w:rsidR="00BC377F" w:rsidRPr="00900970" w:rsidRDefault="00BC377F" w:rsidP="00D41ECF">
            <w:pPr>
              <w:pStyle w:val="TAL"/>
              <w:rPr>
                <w:sz w:val="16"/>
              </w:rPr>
            </w:pPr>
            <w:r>
              <w:rPr>
                <w:sz w:val="16"/>
              </w:rPr>
              <w:t>R5-240312</w:t>
            </w:r>
          </w:p>
        </w:tc>
        <w:tc>
          <w:tcPr>
            <w:tcW w:w="0" w:type="auto"/>
          </w:tcPr>
          <w:p w14:paraId="3BE32391" w14:textId="77777777" w:rsidR="00BC377F" w:rsidRPr="00900970" w:rsidRDefault="00BC377F" w:rsidP="00D41ECF">
            <w:pPr>
              <w:pStyle w:val="TAL"/>
              <w:rPr>
                <w:sz w:val="16"/>
              </w:rPr>
            </w:pPr>
            <w:r>
              <w:rPr>
                <w:sz w:val="16"/>
              </w:rPr>
              <w:t>Updating FR1 PC2 REFSENS exceptions testing</w:t>
            </w:r>
          </w:p>
        </w:tc>
        <w:tc>
          <w:tcPr>
            <w:tcW w:w="0" w:type="auto"/>
          </w:tcPr>
          <w:p w14:paraId="13D855C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D5FA6E8" w14:textId="77777777" w:rsidR="00BC377F" w:rsidRPr="00900970" w:rsidRDefault="00BC377F" w:rsidP="00D41ECF">
            <w:pPr>
              <w:pStyle w:val="TAL"/>
              <w:rPr>
                <w:sz w:val="16"/>
              </w:rPr>
            </w:pPr>
            <w:r>
              <w:rPr>
                <w:sz w:val="16"/>
              </w:rPr>
              <w:t>38.521-1</w:t>
            </w:r>
          </w:p>
        </w:tc>
        <w:tc>
          <w:tcPr>
            <w:tcW w:w="0" w:type="auto"/>
          </w:tcPr>
          <w:p w14:paraId="0992F68A" w14:textId="77777777" w:rsidR="00BC377F" w:rsidRPr="00900970" w:rsidRDefault="00BC377F" w:rsidP="00D41ECF">
            <w:pPr>
              <w:pStyle w:val="TAL"/>
              <w:rPr>
                <w:sz w:val="16"/>
              </w:rPr>
            </w:pPr>
            <w:r>
              <w:rPr>
                <w:sz w:val="16"/>
              </w:rPr>
              <w:t>2626</w:t>
            </w:r>
          </w:p>
        </w:tc>
        <w:tc>
          <w:tcPr>
            <w:tcW w:w="0" w:type="auto"/>
          </w:tcPr>
          <w:p w14:paraId="6608C11B" w14:textId="77777777" w:rsidR="00BC377F" w:rsidRPr="00900970" w:rsidRDefault="00BC377F" w:rsidP="00D41ECF">
            <w:pPr>
              <w:pStyle w:val="TAR"/>
              <w:rPr>
                <w:sz w:val="16"/>
              </w:rPr>
            </w:pPr>
            <w:r>
              <w:rPr>
                <w:sz w:val="16"/>
              </w:rPr>
              <w:t>-</w:t>
            </w:r>
          </w:p>
        </w:tc>
        <w:tc>
          <w:tcPr>
            <w:tcW w:w="0" w:type="auto"/>
          </w:tcPr>
          <w:p w14:paraId="78E512C1" w14:textId="77777777" w:rsidR="00BC377F" w:rsidRPr="00900970" w:rsidRDefault="00BC377F" w:rsidP="00D41ECF">
            <w:pPr>
              <w:pStyle w:val="TAL"/>
              <w:rPr>
                <w:sz w:val="16"/>
              </w:rPr>
            </w:pPr>
            <w:r>
              <w:rPr>
                <w:sz w:val="16"/>
              </w:rPr>
              <w:t>Rel-18</w:t>
            </w:r>
          </w:p>
        </w:tc>
        <w:tc>
          <w:tcPr>
            <w:tcW w:w="0" w:type="auto"/>
          </w:tcPr>
          <w:p w14:paraId="070D702D" w14:textId="77777777" w:rsidR="00BC377F" w:rsidRPr="00900970" w:rsidRDefault="00BC377F" w:rsidP="00D41ECF">
            <w:pPr>
              <w:pStyle w:val="TAL"/>
              <w:rPr>
                <w:sz w:val="16"/>
              </w:rPr>
            </w:pPr>
            <w:r>
              <w:rPr>
                <w:sz w:val="16"/>
              </w:rPr>
              <w:t>F</w:t>
            </w:r>
          </w:p>
        </w:tc>
        <w:tc>
          <w:tcPr>
            <w:tcW w:w="0" w:type="auto"/>
          </w:tcPr>
          <w:p w14:paraId="29951DC7" w14:textId="77777777" w:rsidR="00BC377F" w:rsidRPr="00900970" w:rsidRDefault="00BC377F" w:rsidP="00D41ECF">
            <w:pPr>
              <w:pStyle w:val="TAL"/>
              <w:rPr>
                <w:sz w:val="16"/>
              </w:rPr>
            </w:pPr>
            <w:r>
              <w:rPr>
                <w:sz w:val="16"/>
              </w:rPr>
              <w:t>TEI17_Test, NR_PC2_CA_R17_2BDL_2BUL-UEConTest</w:t>
            </w:r>
          </w:p>
        </w:tc>
        <w:tc>
          <w:tcPr>
            <w:tcW w:w="0" w:type="auto"/>
          </w:tcPr>
          <w:p w14:paraId="58A4344E" w14:textId="77777777" w:rsidR="00BC377F" w:rsidRPr="00900970" w:rsidRDefault="00BC377F" w:rsidP="00D41ECF">
            <w:pPr>
              <w:pStyle w:val="TAL"/>
              <w:rPr>
                <w:sz w:val="16"/>
              </w:rPr>
            </w:pPr>
            <w:r>
              <w:rPr>
                <w:sz w:val="16"/>
              </w:rPr>
              <w:t>revised</w:t>
            </w:r>
          </w:p>
        </w:tc>
      </w:tr>
      <w:tr w:rsidR="00BC377F" w14:paraId="33FB9B08" w14:textId="77777777" w:rsidTr="00D41ECF">
        <w:tc>
          <w:tcPr>
            <w:tcW w:w="0" w:type="auto"/>
          </w:tcPr>
          <w:p w14:paraId="3B53D1C6" w14:textId="77777777" w:rsidR="00BC377F" w:rsidRPr="00900970" w:rsidRDefault="00BC377F" w:rsidP="00D41ECF">
            <w:pPr>
              <w:pStyle w:val="TAL"/>
              <w:rPr>
                <w:sz w:val="16"/>
              </w:rPr>
            </w:pPr>
            <w:r>
              <w:rPr>
                <w:sz w:val="16"/>
              </w:rPr>
              <w:t>R5-241721</w:t>
            </w:r>
          </w:p>
        </w:tc>
        <w:tc>
          <w:tcPr>
            <w:tcW w:w="0" w:type="auto"/>
          </w:tcPr>
          <w:p w14:paraId="19A36309" w14:textId="77777777" w:rsidR="00BC377F" w:rsidRPr="00900970" w:rsidRDefault="00BC377F" w:rsidP="00D41ECF">
            <w:pPr>
              <w:pStyle w:val="TAL"/>
              <w:rPr>
                <w:sz w:val="16"/>
              </w:rPr>
            </w:pPr>
            <w:r>
              <w:rPr>
                <w:sz w:val="16"/>
              </w:rPr>
              <w:t>Updating FR1 PC2 REFSENS exceptions testing</w:t>
            </w:r>
          </w:p>
        </w:tc>
        <w:tc>
          <w:tcPr>
            <w:tcW w:w="0" w:type="auto"/>
          </w:tcPr>
          <w:p w14:paraId="2C1B1C6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71D3D83" w14:textId="77777777" w:rsidR="00BC377F" w:rsidRPr="00900970" w:rsidRDefault="00BC377F" w:rsidP="00D41ECF">
            <w:pPr>
              <w:pStyle w:val="TAL"/>
              <w:rPr>
                <w:sz w:val="16"/>
              </w:rPr>
            </w:pPr>
            <w:r>
              <w:rPr>
                <w:sz w:val="16"/>
              </w:rPr>
              <w:t>38.521-1</w:t>
            </w:r>
          </w:p>
        </w:tc>
        <w:tc>
          <w:tcPr>
            <w:tcW w:w="0" w:type="auto"/>
          </w:tcPr>
          <w:p w14:paraId="27CD96DE" w14:textId="77777777" w:rsidR="00BC377F" w:rsidRPr="00900970" w:rsidRDefault="00BC377F" w:rsidP="00D41ECF">
            <w:pPr>
              <w:pStyle w:val="TAL"/>
              <w:rPr>
                <w:sz w:val="16"/>
              </w:rPr>
            </w:pPr>
            <w:r>
              <w:rPr>
                <w:sz w:val="16"/>
              </w:rPr>
              <w:t>2626</w:t>
            </w:r>
          </w:p>
        </w:tc>
        <w:tc>
          <w:tcPr>
            <w:tcW w:w="0" w:type="auto"/>
          </w:tcPr>
          <w:p w14:paraId="1521990B" w14:textId="77777777" w:rsidR="00BC377F" w:rsidRPr="00900970" w:rsidRDefault="00BC377F" w:rsidP="00D41ECF">
            <w:pPr>
              <w:pStyle w:val="TAR"/>
              <w:rPr>
                <w:sz w:val="16"/>
              </w:rPr>
            </w:pPr>
            <w:r>
              <w:rPr>
                <w:sz w:val="16"/>
              </w:rPr>
              <w:t>1</w:t>
            </w:r>
          </w:p>
        </w:tc>
        <w:tc>
          <w:tcPr>
            <w:tcW w:w="0" w:type="auto"/>
          </w:tcPr>
          <w:p w14:paraId="44F8FF08" w14:textId="77777777" w:rsidR="00BC377F" w:rsidRPr="00900970" w:rsidRDefault="00BC377F" w:rsidP="00D41ECF">
            <w:pPr>
              <w:pStyle w:val="TAL"/>
              <w:rPr>
                <w:sz w:val="16"/>
              </w:rPr>
            </w:pPr>
            <w:r>
              <w:rPr>
                <w:sz w:val="16"/>
              </w:rPr>
              <w:t>Rel-18</w:t>
            </w:r>
          </w:p>
        </w:tc>
        <w:tc>
          <w:tcPr>
            <w:tcW w:w="0" w:type="auto"/>
          </w:tcPr>
          <w:p w14:paraId="1F5CAD0D" w14:textId="77777777" w:rsidR="00BC377F" w:rsidRPr="00900970" w:rsidRDefault="00BC377F" w:rsidP="00D41ECF">
            <w:pPr>
              <w:pStyle w:val="TAL"/>
              <w:rPr>
                <w:sz w:val="16"/>
              </w:rPr>
            </w:pPr>
            <w:r>
              <w:rPr>
                <w:sz w:val="16"/>
              </w:rPr>
              <w:t>F</w:t>
            </w:r>
          </w:p>
        </w:tc>
        <w:tc>
          <w:tcPr>
            <w:tcW w:w="0" w:type="auto"/>
          </w:tcPr>
          <w:p w14:paraId="416788B7" w14:textId="77777777" w:rsidR="00BC377F" w:rsidRPr="00900970" w:rsidRDefault="00BC377F" w:rsidP="00D41ECF">
            <w:pPr>
              <w:pStyle w:val="TAL"/>
              <w:rPr>
                <w:sz w:val="16"/>
              </w:rPr>
            </w:pPr>
            <w:r>
              <w:rPr>
                <w:sz w:val="16"/>
              </w:rPr>
              <w:t>TEI17_Test, NR_PC2_CA_R17_2BDL_2BUL-UEConTest</w:t>
            </w:r>
          </w:p>
        </w:tc>
        <w:tc>
          <w:tcPr>
            <w:tcW w:w="0" w:type="auto"/>
          </w:tcPr>
          <w:p w14:paraId="3BF4A8C6" w14:textId="77777777" w:rsidR="00BC377F" w:rsidRPr="00900970" w:rsidRDefault="00BC377F" w:rsidP="00D41ECF">
            <w:pPr>
              <w:pStyle w:val="TAL"/>
              <w:rPr>
                <w:sz w:val="16"/>
              </w:rPr>
            </w:pPr>
            <w:r>
              <w:rPr>
                <w:sz w:val="16"/>
              </w:rPr>
              <w:t>revised</w:t>
            </w:r>
          </w:p>
        </w:tc>
      </w:tr>
      <w:tr w:rsidR="00BC377F" w14:paraId="04115BE5" w14:textId="77777777" w:rsidTr="00D41ECF">
        <w:tc>
          <w:tcPr>
            <w:tcW w:w="0" w:type="auto"/>
          </w:tcPr>
          <w:p w14:paraId="56775959" w14:textId="77777777" w:rsidR="00BC377F" w:rsidRPr="00900970" w:rsidRDefault="00BC377F" w:rsidP="00D41ECF">
            <w:pPr>
              <w:pStyle w:val="TAL"/>
              <w:rPr>
                <w:sz w:val="16"/>
              </w:rPr>
            </w:pPr>
            <w:r>
              <w:rPr>
                <w:sz w:val="16"/>
              </w:rPr>
              <w:t>R5-241870</w:t>
            </w:r>
          </w:p>
        </w:tc>
        <w:tc>
          <w:tcPr>
            <w:tcW w:w="0" w:type="auto"/>
          </w:tcPr>
          <w:p w14:paraId="3BAB8433" w14:textId="77777777" w:rsidR="00BC377F" w:rsidRPr="00900970" w:rsidRDefault="00BC377F" w:rsidP="00D41ECF">
            <w:pPr>
              <w:pStyle w:val="TAL"/>
              <w:rPr>
                <w:sz w:val="16"/>
              </w:rPr>
            </w:pPr>
            <w:r>
              <w:rPr>
                <w:sz w:val="16"/>
              </w:rPr>
              <w:t>Updating FR1 PC2 REFSENS exceptions testing</w:t>
            </w:r>
          </w:p>
        </w:tc>
        <w:tc>
          <w:tcPr>
            <w:tcW w:w="0" w:type="auto"/>
          </w:tcPr>
          <w:p w14:paraId="3DFB5C5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F1237D7" w14:textId="77777777" w:rsidR="00BC377F" w:rsidRPr="00900970" w:rsidRDefault="00BC377F" w:rsidP="00D41ECF">
            <w:pPr>
              <w:pStyle w:val="TAL"/>
              <w:rPr>
                <w:sz w:val="16"/>
              </w:rPr>
            </w:pPr>
            <w:r>
              <w:rPr>
                <w:sz w:val="16"/>
              </w:rPr>
              <w:t>38.521-1</w:t>
            </w:r>
          </w:p>
        </w:tc>
        <w:tc>
          <w:tcPr>
            <w:tcW w:w="0" w:type="auto"/>
          </w:tcPr>
          <w:p w14:paraId="28F522D3" w14:textId="77777777" w:rsidR="00BC377F" w:rsidRPr="00900970" w:rsidRDefault="00BC377F" w:rsidP="00D41ECF">
            <w:pPr>
              <w:pStyle w:val="TAL"/>
              <w:rPr>
                <w:sz w:val="16"/>
              </w:rPr>
            </w:pPr>
            <w:r>
              <w:rPr>
                <w:sz w:val="16"/>
              </w:rPr>
              <w:t>2626</w:t>
            </w:r>
          </w:p>
        </w:tc>
        <w:tc>
          <w:tcPr>
            <w:tcW w:w="0" w:type="auto"/>
          </w:tcPr>
          <w:p w14:paraId="5F45CBE5" w14:textId="77777777" w:rsidR="00BC377F" w:rsidRPr="00900970" w:rsidRDefault="00BC377F" w:rsidP="00D41ECF">
            <w:pPr>
              <w:pStyle w:val="TAR"/>
              <w:rPr>
                <w:sz w:val="16"/>
              </w:rPr>
            </w:pPr>
            <w:r>
              <w:rPr>
                <w:sz w:val="16"/>
              </w:rPr>
              <w:t>2</w:t>
            </w:r>
          </w:p>
        </w:tc>
        <w:tc>
          <w:tcPr>
            <w:tcW w:w="0" w:type="auto"/>
          </w:tcPr>
          <w:p w14:paraId="13AC08D4" w14:textId="77777777" w:rsidR="00BC377F" w:rsidRPr="00900970" w:rsidRDefault="00BC377F" w:rsidP="00D41ECF">
            <w:pPr>
              <w:pStyle w:val="TAL"/>
              <w:rPr>
                <w:sz w:val="16"/>
              </w:rPr>
            </w:pPr>
            <w:r>
              <w:rPr>
                <w:sz w:val="16"/>
              </w:rPr>
              <w:t>Rel-18</w:t>
            </w:r>
          </w:p>
        </w:tc>
        <w:tc>
          <w:tcPr>
            <w:tcW w:w="0" w:type="auto"/>
          </w:tcPr>
          <w:p w14:paraId="49DB716D" w14:textId="77777777" w:rsidR="00BC377F" w:rsidRPr="00900970" w:rsidRDefault="00BC377F" w:rsidP="00D41ECF">
            <w:pPr>
              <w:pStyle w:val="TAL"/>
              <w:rPr>
                <w:sz w:val="16"/>
              </w:rPr>
            </w:pPr>
            <w:r>
              <w:rPr>
                <w:sz w:val="16"/>
              </w:rPr>
              <w:t>F</w:t>
            </w:r>
          </w:p>
        </w:tc>
        <w:tc>
          <w:tcPr>
            <w:tcW w:w="0" w:type="auto"/>
          </w:tcPr>
          <w:p w14:paraId="029B3639" w14:textId="77777777" w:rsidR="00BC377F" w:rsidRPr="00900970" w:rsidRDefault="00BC377F" w:rsidP="00D41ECF">
            <w:pPr>
              <w:pStyle w:val="TAL"/>
              <w:rPr>
                <w:sz w:val="16"/>
              </w:rPr>
            </w:pPr>
            <w:r>
              <w:rPr>
                <w:sz w:val="16"/>
              </w:rPr>
              <w:t>TEI17_Test, NR_PC2_CA_R17_2BDL_2BUL-UEConTest</w:t>
            </w:r>
          </w:p>
        </w:tc>
        <w:tc>
          <w:tcPr>
            <w:tcW w:w="0" w:type="auto"/>
          </w:tcPr>
          <w:p w14:paraId="177BD119" w14:textId="77777777" w:rsidR="00BC377F" w:rsidRPr="00900970" w:rsidRDefault="00BC377F" w:rsidP="00D41ECF">
            <w:pPr>
              <w:pStyle w:val="TAL"/>
              <w:rPr>
                <w:sz w:val="16"/>
              </w:rPr>
            </w:pPr>
            <w:r>
              <w:rPr>
                <w:sz w:val="16"/>
              </w:rPr>
              <w:t>agreed</w:t>
            </w:r>
          </w:p>
        </w:tc>
      </w:tr>
      <w:tr w:rsidR="00BC377F" w14:paraId="5FFBA63F" w14:textId="77777777" w:rsidTr="00D41ECF">
        <w:tc>
          <w:tcPr>
            <w:tcW w:w="0" w:type="auto"/>
          </w:tcPr>
          <w:p w14:paraId="28FEFFF6" w14:textId="77777777" w:rsidR="00BC377F" w:rsidRPr="00900970" w:rsidRDefault="00BC377F" w:rsidP="00D41ECF">
            <w:pPr>
              <w:pStyle w:val="TAL"/>
              <w:rPr>
                <w:sz w:val="16"/>
              </w:rPr>
            </w:pPr>
            <w:r>
              <w:rPr>
                <w:sz w:val="16"/>
              </w:rPr>
              <w:t>R5-240314</w:t>
            </w:r>
          </w:p>
        </w:tc>
        <w:tc>
          <w:tcPr>
            <w:tcW w:w="0" w:type="auto"/>
          </w:tcPr>
          <w:p w14:paraId="59AE5ACE" w14:textId="77777777" w:rsidR="00BC377F" w:rsidRPr="00900970" w:rsidRDefault="00BC377F" w:rsidP="00D41ECF">
            <w:pPr>
              <w:pStyle w:val="TAL"/>
              <w:rPr>
                <w:sz w:val="16"/>
              </w:rPr>
            </w:pPr>
            <w:r>
              <w:rPr>
                <w:sz w:val="16"/>
              </w:rPr>
              <w:t>Correcting errors in REFSENS for CA test case for PC3 CA configurations</w:t>
            </w:r>
          </w:p>
        </w:tc>
        <w:tc>
          <w:tcPr>
            <w:tcW w:w="0" w:type="auto"/>
          </w:tcPr>
          <w:p w14:paraId="10DE73E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110D09D" w14:textId="77777777" w:rsidR="00BC377F" w:rsidRPr="00900970" w:rsidRDefault="00BC377F" w:rsidP="00D41ECF">
            <w:pPr>
              <w:pStyle w:val="TAL"/>
              <w:rPr>
                <w:sz w:val="16"/>
              </w:rPr>
            </w:pPr>
            <w:r>
              <w:rPr>
                <w:sz w:val="16"/>
              </w:rPr>
              <w:t>38.521-1</w:t>
            </w:r>
          </w:p>
        </w:tc>
        <w:tc>
          <w:tcPr>
            <w:tcW w:w="0" w:type="auto"/>
          </w:tcPr>
          <w:p w14:paraId="3D1FE842" w14:textId="77777777" w:rsidR="00BC377F" w:rsidRPr="00900970" w:rsidRDefault="00BC377F" w:rsidP="00D41ECF">
            <w:pPr>
              <w:pStyle w:val="TAL"/>
              <w:rPr>
                <w:sz w:val="16"/>
              </w:rPr>
            </w:pPr>
            <w:r>
              <w:rPr>
                <w:sz w:val="16"/>
              </w:rPr>
              <w:t>2627</w:t>
            </w:r>
          </w:p>
        </w:tc>
        <w:tc>
          <w:tcPr>
            <w:tcW w:w="0" w:type="auto"/>
          </w:tcPr>
          <w:p w14:paraId="0C1E01EC" w14:textId="77777777" w:rsidR="00BC377F" w:rsidRPr="00900970" w:rsidRDefault="00BC377F" w:rsidP="00D41ECF">
            <w:pPr>
              <w:pStyle w:val="TAR"/>
              <w:rPr>
                <w:sz w:val="16"/>
              </w:rPr>
            </w:pPr>
            <w:r>
              <w:rPr>
                <w:sz w:val="16"/>
              </w:rPr>
              <w:t>-</w:t>
            </w:r>
          </w:p>
        </w:tc>
        <w:tc>
          <w:tcPr>
            <w:tcW w:w="0" w:type="auto"/>
          </w:tcPr>
          <w:p w14:paraId="763C7B52" w14:textId="77777777" w:rsidR="00BC377F" w:rsidRPr="00900970" w:rsidRDefault="00BC377F" w:rsidP="00D41ECF">
            <w:pPr>
              <w:pStyle w:val="TAL"/>
              <w:rPr>
                <w:sz w:val="16"/>
              </w:rPr>
            </w:pPr>
            <w:r>
              <w:rPr>
                <w:sz w:val="16"/>
              </w:rPr>
              <w:t>Rel-18</w:t>
            </w:r>
          </w:p>
        </w:tc>
        <w:tc>
          <w:tcPr>
            <w:tcW w:w="0" w:type="auto"/>
          </w:tcPr>
          <w:p w14:paraId="0953E8A9" w14:textId="77777777" w:rsidR="00BC377F" w:rsidRPr="00900970" w:rsidRDefault="00BC377F" w:rsidP="00D41ECF">
            <w:pPr>
              <w:pStyle w:val="TAL"/>
              <w:rPr>
                <w:sz w:val="16"/>
              </w:rPr>
            </w:pPr>
            <w:r>
              <w:rPr>
                <w:sz w:val="16"/>
              </w:rPr>
              <w:t>F</w:t>
            </w:r>
          </w:p>
        </w:tc>
        <w:tc>
          <w:tcPr>
            <w:tcW w:w="0" w:type="auto"/>
          </w:tcPr>
          <w:p w14:paraId="73115636" w14:textId="77777777" w:rsidR="00BC377F" w:rsidRPr="00900970" w:rsidRDefault="00BC377F" w:rsidP="00D41ECF">
            <w:pPr>
              <w:pStyle w:val="TAL"/>
              <w:rPr>
                <w:sz w:val="16"/>
              </w:rPr>
            </w:pPr>
            <w:r>
              <w:rPr>
                <w:sz w:val="16"/>
              </w:rPr>
              <w:t>TEI15_Test, 5GS_NR_LTE-UEConTest</w:t>
            </w:r>
          </w:p>
        </w:tc>
        <w:tc>
          <w:tcPr>
            <w:tcW w:w="0" w:type="auto"/>
          </w:tcPr>
          <w:p w14:paraId="7B254602" w14:textId="77777777" w:rsidR="00BC377F" w:rsidRPr="00900970" w:rsidRDefault="00BC377F" w:rsidP="00D41ECF">
            <w:pPr>
              <w:pStyle w:val="TAL"/>
              <w:rPr>
                <w:sz w:val="16"/>
              </w:rPr>
            </w:pPr>
            <w:r>
              <w:rPr>
                <w:sz w:val="16"/>
              </w:rPr>
              <w:t>revised</w:t>
            </w:r>
          </w:p>
        </w:tc>
      </w:tr>
      <w:tr w:rsidR="00BC377F" w14:paraId="2B289F65" w14:textId="77777777" w:rsidTr="00D41ECF">
        <w:tc>
          <w:tcPr>
            <w:tcW w:w="0" w:type="auto"/>
          </w:tcPr>
          <w:p w14:paraId="5425B1E7" w14:textId="77777777" w:rsidR="00BC377F" w:rsidRPr="00900970" w:rsidRDefault="00BC377F" w:rsidP="00D41ECF">
            <w:pPr>
              <w:pStyle w:val="TAL"/>
              <w:rPr>
                <w:sz w:val="16"/>
              </w:rPr>
            </w:pPr>
            <w:r>
              <w:rPr>
                <w:sz w:val="16"/>
              </w:rPr>
              <w:t>R5-241770</w:t>
            </w:r>
          </w:p>
        </w:tc>
        <w:tc>
          <w:tcPr>
            <w:tcW w:w="0" w:type="auto"/>
          </w:tcPr>
          <w:p w14:paraId="4526BDCA" w14:textId="77777777" w:rsidR="00BC377F" w:rsidRPr="00900970" w:rsidRDefault="00BC377F" w:rsidP="00D41ECF">
            <w:pPr>
              <w:pStyle w:val="TAL"/>
              <w:rPr>
                <w:sz w:val="16"/>
              </w:rPr>
            </w:pPr>
            <w:r>
              <w:rPr>
                <w:sz w:val="16"/>
              </w:rPr>
              <w:t>Correcting errors in REFSENS for CA test case for PC3 CA configurations</w:t>
            </w:r>
          </w:p>
        </w:tc>
        <w:tc>
          <w:tcPr>
            <w:tcW w:w="0" w:type="auto"/>
          </w:tcPr>
          <w:p w14:paraId="7A4BC42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7B1CB5D" w14:textId="77777777" w:rsidR="00BC377F" w:rsidRPr="00900970" w:rsidRDefault="00BC377F" w:rsidP="00D41ECF">
            <w:pPr>
              <w:pStyle w:val="TAL"/>
              <w:rPr>
                <w:sz w:val="16"/>
              </w:rPr>
            </w:pPr>
            <w:r>
              <w:rPr>
                <w:sz w:val="16"/>
              </w:rPr>
              <w:t>38.521-1</w:t>
            </w:r>
          </w:p>
        </w:tc>
        <w:tc>
          <w:tcPr>
            <w:tcW w:w="0" w:type="auto"/>
          </w:tcPr>
          <w:p w14:paraId="0AD38089" w14:textId="77777777" w:rsidR="00BC377F" w:rsidRPr="00900970" w:rsidRDefault="00BC377F" w:rsidP="00D41ECF">
            <w:pPr>
              <w:pStyle w:val="TAL"/>
              <w:rPr>
                <w:sz w:val="16"/>
              </w:rPr>
            </w:pPr>
            <w:r>
              <w:rPr>
                <w:sz w:val="16"/>
              </w:rPr>
              <w:t>2627</w:t>
            </w:r>
          </w:p>
        </w:tc>
        <w:tc>
          <w:tcPr>
            <w:tcW w:w="0" w:type="auto"/>
          </w:tcPr>
          <w:p w14:paraId="6EF6C1C3" w14:textId="77777777" w:rsidR="00BC377F" w:rsidRPr="00900970" w:rsidRDefault="00BC377F" w:rsidP="00D41ECF">
            <w:pPr>
              <w:pStyle w:val="TAR"/>
              <w:rPr>
                <w:sz w:val="16"/>
              </w:rPr>
            </w:pPr>
            <w:r>
              <w:rPr>
                <w:sz w:val="16"/>
              </w:rPr>
              <w:t>1</w:t>
            </w:r>
          </w:p>
        </w:tc>
        <w:tc>
          <w:tcPr>
            <w:tcW w:w="0" w:type="auto"/>
          </w:tcPr>
          <w:p w14:paraId="0B744650" w14:textId="77777777" w:rsidR="00BC377F" w:rsidRPr="00900970" w:rsidRDefault="00BC377F" w:rsidP="00D41ECF">
            <w:pPr>
              <w:pStyle w:val="TAL"/>
              <w:rPr>
                <w:sz w:val="16"/>
              </w:rPr>
            </w:pPr>
            <w:r>
              <w:rPr>
                <w:sz w:val="16"/>
              </w:rPr>
              <w:t>Rel-18</w:t>
            </w:r>
          </w:p>
        </w:tc>
        <w:tc>
          <w:tcPr>
            <w:tcW w:w="0" w:type="auto"/>
          </w:tcPr>
          <w:p w14:paraId="06BA10E8" w14:textId="77777777" w:rsidR="00BC377F" w:rsidRPr="00900970" w:rsidRDefault="00BC377F" w:rsidP="00D41ECF">
            <w:pPr>
              <w:pStyle w:val="TAL"/>
              <w:rPr>
                <w:sz w:val="16"/>
              </w:rPr>
            </w:pPr>
            <w:r>
              <w:rPr>
                <w:sz w:val="16"/>
              </w:rPr>
              <w:t>F</w:t>
            </w:r>
          </w:p>
        </w:tc>
        <w:tc>
          <w:tcPr>
            <w:tcW w:w="0" w:type="auto"/>
          </w:tcPr>
          <w:p w14:paraId="2B273D58" w14:textId="77777777" w:rsidR="00BC377F" w:rsidRPr="00900970" w:rsidRDefault="00BC377F" w:rsidP="00D41ECF">
            <w:pPr>
              <w:pStyle w:val="TAL"/>
              <w:rPr>
                <w:sz w:val="16"/>
              </w:rPr>
            </w:pPr>
            <w:r>
              <w:rPr>
                <w:sz w:val="16"/>
              </w:rPr>
              <w:t>TEI15_Test, 5GS_NR_LTE-UEConTest</w:t>
            </w:r>
          </w:p>
        </w:tc>
        <w:tc>
          <w:tcPr>
            <w:tcW w:w="0" w:type="auto"/>
          </w:tcPr>
          <w:p w14:paraId="1B692121" w14:textId="77777777" w:rsidR="00BC377F" w:rsidRPr="00900970" w:rsidRDefault="00BC377F" w:rsidP="00D41ECF">
            <w:pPr>
              <w:pStyle w:val="TAL"/>
              <w:rPr>
                <w:sz w:val="16"/>
              </w:rPr>
            </w:pPr>
            <w:r>
              <w:rPr>
                <w:sz w:val="16"/>
              </w:rPr>
              <w:t>revised</w:t>
            </w:r>
          </w:p>
        </w:tc>
      </w:tr>
      <w:tr w:rsidR="00BC377F" w14:paraId="3ACFBDD2" w14:textId="77777777" w:rsidTr="00D41ECF">
        <w:tc>
          <w:tcPr>
            <w:tcW w:w="0" w:type="auto"/>
          </w:tcPr>
          <w:p w14:paraId="5077A634" w14:textId="77777777" w:rsidR="00BC377F" w:rsidRPr="00900970" w:rsidRDefault="00BC377F" w:rsidP="00D41ECF">
            <w:pPr>
              <w:pStyle w:val="TAL"/>
              <w:rPr>
                <w:sz w:val="16"/>
              </w:rPr>
            </w:pPr>
            <w:r>
              <w:rPr>
                <w:sz w:val="16"/>
              </w:rPr>
              <w:t>R5-241871</w:t>
            </w:r>
          </w:p>
        </w:tc>
        <w:tc>
          <w:tcPr>
            <w:tcW w:w="0" w:type="auto"/>
          </w:tcPr>
          <w:p w14:paraId="193001CB" w14:textId="77777777" w:rsidR="00BC377F" w:rsidRPr="00900970" w:rsidRDefault="00BC377F" w:rsidP="00D41ECF">
            <w:pPr>
              <w:pStyle w:val="TAL"/>
              <w:rPr>
                <w:sz w:val="16"/>
              </w:rPr>
            </w:pPr>
            <w:r>
              <w:rPr>
                <w:sz w:val="16"/>
              </w:rPr>
              <w:t>Correcting errors in REFSENS for CA test case for PC3 CA configurations</w:t>
            </w:r>
          </w:p>
        </w:tc>
        <w:tc>
          <w:tcPr>
            <w:tcW w:w="0" w:type="auto"/>
          </w:tcPr>
          <w:p w14:paraId="61C1879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87C54B8" w14:textId="77777777" w:rsidR="00BC377F" w:rsidRPr="00900970" w:rsidRDefault="00BC377F" w:rsidP="00D41ECF">
            <w:pPr>
              <w:pStyle w:val="TAL"/>
              <w:rPr>
                <w:sz w:val="16"/>
              </w:rPr>
            </w:pPr>
            <w:r>
              <w:rPr>
                <w:sz w:val="16"/>
              </w:rPr>
              <w:t>38.521-1</w:t>
            </w:r>
          </w:p>
        </w:tc>
        <w:tc>
          <w:tcPr>
            <w:tcW w:w="0" w:type="auto"/>
          </w:tcPr>
          <w:p w14:paraId="34CB0A02" w14:textId="77777777" w:rsidR="00BC377F" w:rsidRPr="00900970" w:rsidRDefault="00BC377F" w:rsidP="00D41ECF">
            <w:pPr>
              <w:pStyle w:val="TAL"/>
              <w:rPr>
                <w:sz w:val="16"/>
              </w:rPr>
            </w:pPr>
            <w:r>
              <w:rPr>
                <w:sz w:val="16"/>
              </w:rPr>
              <w:t>2627</w:t>
            </w:r>
          </w:p>
        </w:tc>
        <w:tc>
          <w:tcPr>
            <w:tcW w:w="0" w:type="auto"/>
          </w:tcPr>
          <w:p w14:paraId="6C4BCF88" w14:textId="77777777" w:rsidR="00BC377F" w:rsidRPr="00900970" w:rsidRDefault="00BC377F" w:rsidP="00D41ECF">
            <w:pPr>
              <w:pStyle w:val="TAR"/>
              <w:rPr>
                <w:sz w:val="16"/>
              </w:rPr>
            </w:pPr>
            <w:r>
              <w:rPr>
                <w:sz w:val="16"/>
              </w:rPr>
              <w:t>2</w:t>
            </w:r>
          </w:p>
        </w:tc>
        <w:tc>
          <w:tcPr>
            <w:tcW w:w="0" w:type="auto"/>
          </w:tcPr>
          <w:p w14:paraId="33658852" w14:textId="77777777" w:rsidR="00BC377F" w:rsidRPr="00900970" w:rsidRDefault="00BC377F" w:rsidP="00D41ECF">
            <w:pPr>
              <w:pStyle w:val="TAL"/>
              <w:rPr>
                <w:sz w:val="16"/>
              </w:rPr>
            </w:pPr>
            <w:r>
              <w:rPr>
                <w:sz w:val="16"/>
              </w:rPr>
              <w:t>Rel-18</w:t>
            </w:r>
          </w:p>
        </w:tc>
        <w:tc>
          <w:tcPr>
            <w:tcW w:w="0" w:type="auto"/>
          </w:tcPr>
          <w:p w14:paraId="592B8BA0" w14:textId="77777777" w:rsidR="00BC377F" w:rsidRPr="00900970" w:rsidRDefault="00BC377F" w:rsidP="00D41ECF">
            <w:pPr>
              <w:pStyle w:val="TAL"/>
              <w:rPr>
                <w:sz w:val="16"/>
              </w:rPr>
            </w:pPr>
            <w:r>
              <w:rPr>
                <w:sz w:val="16"/>
              </w:rPr>
              <w:t>F</w:t>
            </w:r>
          </w:p>
        </w:tc>
        <w:tc>
          <w:tcPr>
            <w:tcW w:w="0" w:type="auto"/>
          </w:tcPr>
          <w:p w14:paraId="76987128" w14:textId="77777777" w:rsidR="00BC377F" w:rsidRPr="00900970" w:rsidRDefault="00BC377F" w:rsidP="00D41ECF">
            <w:pPr>
              <w:pStyle w:val="TAL"/>
              <w:rPr>
                <w:sz w:val="16"/>
              </w:rPr>
            </w:pPr>
            <w:r>
              <w:rPr>
                <w:sz w:val="16"/>
              </w:rPr>
              <w:t>TEI15_Test, 5GS_NR_LTE-UEConTest</w:t>
            </w:r>
          </w:p>
        </w:tc>
        <w:tc>
          <w:tcPr>
            <w:tcW w:w="0" w:type="auto"/>
          </w:tcPr>
          <w:p w14:paraId="513A0B49" w14:textId="77777777" w:rsidR="00BC377F" w:rsidRPr="00900970" w:rsidRDefault="00BC377F" w:rsidP="00D41ECF">
            <w:pPr>
              <w:pStyle w:val="TAL"/>
              <w:rPr>
                <w:sz w:val="16"/>
              </w:rPr>
            </w:pPr>
            <w:r>
              <w:rPr>
                <w:sz w:val="16"/>
              </w:rPr>
              <w:t>agreed</w:t>
            </w:r>
          </w:p>
        </w:tc>
      </w:tr>
      <w:tr w:rsidR="00BC377F" w14:paraId="3B8D96CA" w14:textId="77777777" w:rsidTr="00D41ECF">
        <w:tc>
          <w:tcPr>
            <w:tcW w:w="0" w:type="auto"/>
          </w:tcPr>
          <w:p w14:paraId="4EB1F402" w14:textId="77777777" w:rsidR="00BC377F" w:rsidRPr="00900970" w:rsidRDefault="00BC377F" w:rsidP="00D41ECF">
            <w:pPr>
              <w:pStyle w:val="TAL"/>
              <w:rPr>
                <w:sz w:val="16"/>
              </w:rPr>
            </w:pPr>
            <w:r>
              <w:rPr>
                <w:sz w:val="16"/>
              </w:rPr>
              <w:t>R5-240315</w:t>
            </w:r>
          </w:p>
        </w:tc>
        <w:tc>
          <w:tcPr>
            <w:tcW w:w="0" w:type="auto"/>
          </w:tcPr>
          <w:p w14:paraId="1BEADEF3" w14:textId="77777777" w:rsidR="00BC377F" w:rsidRPr="00900970" w:rsidRDefault="00BC377F" w:rsidP="00D41ECF">
            <w:pPr>
              <w:pStyle w:val="TAL"/>
              <w:rPr>
                <w:sz w:val="16"/>
              </w:rPr>
            </w:pPr>
            <w:r>
              <w:rPr>
                <w:sz w:val="16"/>
              </w:rPr>
              <w:t>Editorial correction to test requirement of MPR for CA test case</w:t>
            </w:r>
          </w:p>
        </w:tc>
        <w:tc>
          <w:tcPr>
            <w:tcW w:w="0" w:type="auto"/>
          </w:tcPr>
          <w:p w14:paraId="1C77CB2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ABA27FC" w14:textId="77777777" w:rsidR="00BC377F" w:rsidRPr="00900970" w:rsidRDefault="00BC377F" w:rsidP="00D41ECF">
            <w:pPr>
              <w:pStyle w:val="TAL"/>
              <w:rPr>
                <w:sz w:val="16"/>
              </w:rPr>
            </w:pPr>
            <w:r>
              <w:rPr>
                <w:sz w:val="16"/>
              </w:rPr>
              <w:t>38.521-1</w:t>
            </w:r>
          </w:p>
        </w:tc>
        <w:tc>
          <w:tcPr>
            <w:tcW w:w="0" w:type="auto"/>
          </w:tcPr>
          <w:p w14:paraId="129CAF96" w14:textId="77777777" w:rsidR="00BC377F" w:rsidRPr="00900970" w:rsidRDefault="00BC377F" w:rsidP="00D41ECF">
            <w:pPr>
              <w:pStyle w:val="TAL"/>
              <w:rPr>
                <w:sz w:val="16"/>
              </w:rPr>
            </w:pPr>
            <w:r>
              <w:rPr>
                <w:sz w:val="16"/>
              </w:rPr>
              <w:t>2628</w:t>
            </w:r>
          </w:p>
        </w:tc>
        <w:tc>
          <w:tcPr>
            <w:tcW w:w="0" w:type="auto"/>
          </w:tcPr>
          <w:p w14:paraId="2008DA72" w14:textId="77777777" w:rsidR="00BC377F" w:rsidRPr="00900970" w:rsidRDefault="00BC377F" w:rsidP="00D41ECF">
            <w:pPr>
              <w:pStyle w:val="TAR"/>
              <w:rPr>
                <w:sz w:val="16"/>
              </w:rPr>
            </w:pPr>
            <w:r>
              <w:rPr>
                <w:sz w:val="16"/>
              </w:rPr>
              <w:t>-</w:t>
            </w:r>
          </w:p>
        </w:tc>
        <w:tc>
          <w:tcPr>
            <w:tcW w:w="0" w:type="auto"/>
          </w:tcPr>
          <w:p w14:paraId="0EB10FCC" w14:textId="77777777" w:rsidR="00BC377F" w:rsidRPr="00900970" w:rsidRDefault="00BC377F" w:rsidP="00D41ECF">
            <w:pPr>
              <w:pStyle w:val="TAL"/>
              <w:rPr>
                <w:sz w:val="16"/>
              </w:rPr>
            </w:pPr>
            <w:r>
              <w:rPr>
                <w:sz w:val="16"/>
              </w:rPr>
              <w:t>Rel-18</w:t>
            </w:r>
          </w:p>
        </w:tc>
        <w:tc>
          <w:tcPr>
            <w:tcW w:w="0" w:type="auto"/>
          </w:tcPr>
          <w:p w14:paraId="39B7CA6B" w14:textId="77777777" w:rsidR="00BC377F" w:rsidRPr="00900970" w:rsidRDefault="00BC377F" w:rsidP="00D41ECF">
            <w:pPr>
              <w:pStyle w:val="TAL"/>
              <w:rPr>
                <w:sz w:val="16"/>
              </w:rPr>
            </w:pPr>
            <w:r>
              <w:rPr>
                <w:sz w:val="16"/>
              </w:rPr>
              <w:t>F</w:t>
            </w:r>
          </w:p>
        </w:tc>
        <w:tc>
          <w:tcPr>
            <w:tcW w:w="0" w:type="auto"/>
          </w:tcPr>
          <w:p w14:paraId="5ADD4562" w14:textId="77777777" w:rsidR="00BC377F" w:rsidRPr="00900970" w:rsidRDefault="00BC377F" w:rsidP="00D41ECF">
            <w:pPr>
              <w:pStyle w:val="TAL"/>
              <w:rPr>
                <w:sz w:val="16"/>
              </w:rPr>
            </w:pPr>
            <w:r>
              <w:rPr>
                <w:sz w:val="16"/>
              </w:rPr>
              <w:t>NR_CADC_NR_LTE_DC_R16-UEConTest</w:t>
            </w:r>
          </w:p>
        </w:tc>
        <w:tc>
          <w:tcPr>
            <w:tcW w:w="0" w:type="auto"/>
          </w:tcPr>
          <w:p w14:paraId="75BBAA9F" w14:textId="77777777" w:rsidR="00BC377F" w:rsidRPr="00900970" w:rsidRDefault="00BC377F" w:rsidP="00D41ECF">
            <w:pPr>
              <w:pStyle w:val="TAL"/>
              <w:rPr>
                <w:sz w:val="16"/>
              </w:rPr>
            </w:pPr>
            <w:r>
              <w:rPr>
                <w:sz w:val="16"/>
              </w:rPr>
              <w:t>agreed</w:t>
            </w:r>
          </w:p>
        </w:tc>
      </w:tr>
      <w:tr w:rsidR="00BC377F" w14:paraId="3F5D55B4" w14:textId="77777777" w:rsidTr="00D41ECF">
        <w:tc>
          <w:tcPr>
            <w:tcW w:w="0" w:type="auto"/>
          </w:tcPr>
          <w:p w14:paraId="41DE9521" w14:textId="77777777" w:rsidR="00BC377F" w:rsidRPr="00900970" w:rsidRDefault="00BC377F" w:rsidP="00D41ECF">
            <w:pPr>
              <w:pStyle w:val="TAL"/>
              <w:rPr>
                <w:sz w:val="16"/>
              </w:rPr>
            </w:pPr>
            <w:r>
              <w:rPr>
                <w:sz w:val="16"/>
              </w:rPr>
              <w:t>R5-240317</w:t>
            </w:r>
          </w:p>
        </w:tc>
        <w:tc>
          <w:tcPr>
            <w:tcW w:w="0" w:type="auto"/>
          </w:tcPr>
          <w:p w14:paraId="130BF359" w14:textId="77777777" w:rsidR="00BC377F" w:rsidRPr="00900970" w:rsidRDefault="00BC377F" w:rsidP="00D41ECF">
            <w:pPr>
              <w:pStyle w:val="TAL"/>
              <w:rPr>
                <w:sz w:val="16"/>
              </w:rPr>
            </w:pPr>
            <w:r>
              <w:rPr>
                <w:sz w:val="16"/>
              </w:rPr>
              <w:t>Updating REFSENS testing for SUL configuration</w:t>
            </w:r>
          </w:p>
        </w:tc>
        <w:tc>
          <w:tcPr>
            <w:tcW w:w="0" w:type="auto"/>
          </w:tcPr>
          <w:p w14:paraId="4C83677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823FFD0" w14:textId="77777777" w:rsidR="00BC377F" w:rsidRPr="00900970" w:rsidRDefault="00BC377F" w:rsidP="00D41ECF">
            <w:pPr>
              <w:pStyle w:val="TAL"/>
              <w:rPr>
                <w:sz w:val="16"/>
              </w:rPr>
            </w:pPr>
            <w:r>
              <w:rPr>
                <w:sz w:val="16"/>
              </w:rPr>
              <w:t>38.521-1</w:t>
            </w:r>
          </w:p>
        </w:tc>
        <w:tc>
          <w:tcPr>
            <w:tcW w:w="0" w:type="auto"/>
          </w:tcPr>
          <w:p w14:paraId="4819BD62" w14:textId="77777777" w:rsidR="00BC377F" w:rsidRPr="00900970" w:rsidRDefault="00BC377F" w:rsidP="00D41ECF">
            <w:pPr>
              <w:pStyle w:val="TAL"/>
              <w:rPr>
                <w:sz w:val="16"/>
              </w:rPr>
            </w:pPr>
            <w:r>
              <w:rPr>
                <w:sz w:val="16"/>
              </w:rPr>
              <w:t>2629</w:t>
            </w:r>
          </w:p>
        </w:tc>
        <w:tc>
          <w:tcPr>
            <w:tcW w:w="0" w:type="auto"/>
          </w:tcPr>
          <w:p w14:paraId="1E8324E2" w14:textId="77777777" w:rsidR="00BC377F" w:rsidRPr="00900970" w:rsidRDefault="00BC377F" w:rsidP="00D41ECF">
            <w:pPr>
              <w:pStyle w:val="TAR"/>
              <w:rPr>
                <w:sz w:val="16"/>
              </w:rPr>
            </w:pPr>
            <w:r>
              <w:rPr>
                <w:sz w:val="16"/>
              </w:rPr>
              <w:t>-</w:t>
            </w:r>
          </w:p>
        </w:tc>
        <w:tc>
          <w:tcPr>
            <w:tcW w:w="0" w:type="auto"/>
          </w:tcPr>
          <w:p w14:paraId="282AA222" w14:textId="77777777" w:rsidR="00BC377F" w:rsidRPr="00900970" w:rsidRDefault="00BC377F" w:rsidP="00D41ECF">
            <w:pPr>
              <w:pStyle w:val="TAL"/>
              <w:rPr>
                <w:sz w:val="16"/>
              </w:rPr>
            </w:pPr>
            <w:r>
              <w:rPr>
                <w:sz w:val="16"/>
              </w:rPr>
              <w:t>Rel-18</w:t>
            </w:r>
          </w:p>
        </w:tc>
        <w:tc>
          <w:tcPr>
            <w:tcW w:w="0" w:type="auto"/>
          </w:tcPr>
          <w:p w14:paraId="069AB664" w14:textId="77777777" w:rsidR="00BC377F" w:rsidRPr="00900970" w:rsidRDefault="00BC377F" w:rsidP="00D41ECF">
            <w:pPr>
              <w:pStyle w:val="TAL"/>
              <w:rPr>
                <w:sz w:val="16"/>
              </w:rPr>
            </w:pPr>
            <w:r>
              <w:rPr>
                <w:sz w:val="16"/>
              </w:rPr>
              <w:t>F</w:t>
            </w:r>
          </w:p>
        </w:tc>
        <w:tc>
          <w:tcPr>
            <w:tcW w:w="0" w:type="auto"/>
          </w:tcPr>
          <w:p w14:paraId="7853CB1A" w14:textId="77777777" w:rsidR="00BC377F" w:rsidRPr="00900970" w:rsidRDefault="00BC377F" w:rsidP="00D41ECF">
            <w:pPr>
              <w:pStyle w:val="TAL"/>
              <w:rPr>
                <w:sz w:val="16"/>
              </w:rPr>
            </w:pPr>
            <w:r>
              <w:rPr>
                <w:sz w:val="16"/>
              </w:rPr>
              <w:t>TEI15_Test, 5GS_NR_LTE-UEConTest</w:t>
            </w:r>
          </w:p>
        </w:tc>
        <w:tc>
          <w:tcPr>
            <w:tcW w:w="0" w:type="auto"/>
          </w:tcPr>
          <w:p w14:paraId="41A3AE2A" w14:textId="77777777" w:rsidR="00BC377F" w:rsidRPr="00900970" w:rsidRDefault="00BC377F" w:rsidP="00D41ECF">
            <w:pPr>
              <w:pStyle w:val="TAL"/>
              <w:rPr>
                <w:sz w:val="16"/>
              </w:rPr>
            </w:pPr>
            <w:r>
              <w:rPr>
                <w:sz w:val="16"/>
              </w:rPr>
              <w:t>revised</w:t>
            </w:r>
          </w:p>
        </w:tc>
      </w:tr>
      <w:tr w:rsidR="00BC377F" w14:paraId="5928D436" w14:textId="77777777" w:rsidTr="00D41ECF">
        <w:tc>
          <w:tcPr>
            <w:tcW w:w="0" w:type="auto"/>
          </w:tcPr>
          <w:p w14:paraId="7AADA910" w14:textId="77777777" w:rsidR="00BC377F" w:rsidRPr="00900970" w:rsidRDefault="00BC377F" w:rsidP="00D41ECF">
            <w:pPr>
              <w:pStyle w:val="TAL"/>
              <w:rPr>
                <w:sz w:val="16"/>
              </w:rPr>
            </w:pPr>
            <w:r>
              <w:rPr>
                <w:sz w:val="16"/>
              </w:rPr>
              <w:t>R5-241771</w:t>
            </w:r>
          </w:p>
        </w:tc>
        <w:tc>
          <w:tcPr>
            <w:tcW w:w="0" w:type="auto"/>
          </w:tcPr>
          <w:p w14:paraId="733BC05F" w14:textId="77777777" w:rsidR="00BC377F" w:rsidRPr="00900970" w:rsidRDefault="00BC377F" w:rsidP="00D41ECF">
            <w:pPr>
              <w:pStyle w:val="TAL"/>
              <w:rPr>
                <w:sz w:val="16"/>
              </w:rPr>
            </w:pPr>
            <w:r>
              <w:rPr>
                <w:sz w:val="16"/>
              </w:rPr>
              <w:t>Updating REFSENS testing for SUL configuration</w:t>
            </w:r>
          </w:p>
        </w:tc>
        <w:tc>
          <w:tcPr>
            <w:tcW w:w="0" w:type="auto"/>
          </w:tcPr>
          <w:p w14:paraId="564FFC9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5990A7C" w14:textId="77777777" w:rsidR="00BC377F" w:rsidRPr="00900970" w:rsidRDefault="00BC377F" w:rsidP="00D41ECF">
            <w:pPr>
              <w:pStyle w:val="TAL"/>
              <w:rPr>
                <w:sz w:val="16"/>
              </w:rPr>
            </w:pPr>
            <w:r>
              <w:rPr>
                <w:sz w:val="16"/>
              </w:rPr>
              <w:t>38.521-1</w:t>
            </w:r>
          </w:p>
        </w:tc>
        <w:tc>
          <w:tcPr>
            <w:tcW w:w="0" w:type="auto"/>
          </w:tcPr>
          <w:p w14:paraId="6B341FA5" w14:textId="77777777" w:rsidR="00BC377F" w:rsidRPr="00900970" w:rsidRDefault="00BC377F" w:rsidP="00D41ECF">
            <w:pPr>
              <w:pStyle w:val="TAL"/>
              <w:rPr>
                <w:sz w:val="16"/>
              </w:rPr>
            </w:pPr>
            <w:r>
              <w:rPr>
                <w:sz w:val="16"/>
              </w:rPr>
              <w:t>2629</w:t>
            </w:r>
          </w:p>
        </w:tc>
        <w:tc>
          <w:tcPr>
            <w:tcW w:w="0" w:type="auto"/>
          </w:tcPr>
          <w:p w14:paraId="49AEECA9" w14:textId="77777777" w:rsidR="00BC377F" w:rsidRPr="00900970" w:rsidRDefault="00BC377F" w:rsidP="00D41ECF">
            <w:pPr>
              <w:pStyle w:val="TAR"/>
              <w:rPr>
                <w:sz w:val="16"/>
              </w:rPr>
            </w:pPr>
            <w:r>
              <w:rPr>
                <w:sz w:val="16"/>
              </w:rPr>
              <w:t>1</w:t>
            </w:r>
          </w:p>
        </w:tc>
        <w:tc>
          <w:tcPr>
            <w:tcW w:w="0" w:type="auto"/>
          </w:tcPr>
          <w:p w14:paraId="56B9E2A4" w14:textId="77777777" w:rsidR="00BC377F" w:rsidRPr="00900970" w:rsidRDefault="00BC377F" w:rsidP="00D41ECF">
            <w:pPr>
              <w:pStyle w:val="TAL"/>
              <w:rPr>
                <w:sz w:val="16"/>
              </w:rPr>
            </w:pPr>
            <w:r>
              <w:rPr>
                <w:sz w:val="16"/>
              </w:rPr>
              <w:t>Rel-18</w:t>
            </w:r>
          </w:p>
        </w:tc>
        <w:tc>
          <w:tcPr>
            <w:tcW w:w="0" w:type="auto"/>
          </w:tcPr>
          <w:p w14:paraId="34387FDA" w14:textId="77777777" w:rsidR="00BC377F" w:rsidRPr="00900970" w:rsidRDefault="00BC377F" w:rsidP="00D41ECF">
            <w:pPr>
              <w:pStyle w:val="TAL"/>
              <w:rPr>
                <w:sz w:val="16"/>
              </w:rPr>
            </w:pPr>
            <w:r>
              <w:rPr>
                <w:sz w:val="16"/>
              </w:rPr>
              <w:t>F</w:t>
            </w:r>
          </w:p>
        </w:tc>
        <w:tc>
          <w:tcPr>
            <w:tcW w:w="0" w:type="auto"/>
          </w:tcPr>
          <w:p w14:paraId="768D929A" w14:textId="77777777" w:rsidR="00BC377F" w:rsidRPr="00900970" w:rsidRDefault="00BC377F" w:rsidP="00D41ECF">
            <w:pPr>
              <w:pStyle w:val="TAL"/>
              <w:rPr>
                <w:sz w:val="16"/>
              </w:rPr>
            </w:pPr>
            <w:r>
              <w:rPr>
                <w:sz w:val="16"/>
              </w:rPr>
              <w:t>TEI15_Test, 5GS_NR_LTE-UEConTest</w:t>
            </w:r>
          </w:p>
        </w:tc>
        <w:tc>
          <w:tcPr>
            <w:tcW w:w="0" w:type="auto"/>
          </w:tcPr>
          <w:p w14:paraId="303E17EE" w14:textId="77777777" w:rsidR="00BC377F" w:rsidRPr="00900970" w:rsidRDefault="00BC377F" w:rsidP="00D41ECF">
            <w:pPr>
              <w:pStyle w:val="TAL"/>
              <w:rPr>
                <w:sz w:val="16"/>
              </w:rPr>
            </w:pPr>
            <w:r>
              <w:rPr>
                <w:sz w:val="16"/>
              </w:rPr>
              <w:t>revised</w:t>
            </w:r>
          </w:p>
        </w:tc>
      </w:tr>
      <w:tr w:rsidR="00BC377F" w14:paraId="1E72FD9A" w14:textId="77777777" w:rsidTr="00D41ECF">
        <w:tc>
          <w:tcPr>
            <w:tcW w:w="0" w:type="auto"/>
          </w:tcPr>
          <w:p w14:paraId="0E61F1CA" w14:textId="77777777" w:rsidR="00BC377F" w:rsidRPr="00900970" w:rsidRDefault="00BC377F" w:rsidP="00D41ECF">
            <w:pPr>
              <w:pStyle w:val="TAL"/>
              <w:rPr>
                <w:sz w:val="16"/>
              </w:rPr>
            </w:pPr>
            <w:r>
              <w:rPr>
                <w:sz w:val="16"/>
              </w:rPr>
              <w:t>R5-241872</w:t>
            </w:r>
          </w:p>
        </w:tc>
        <w:tc>
          <w:tcPr>
            <w:tcW w:w="0" w:type="auto"/>
          </w:tcPr>
          <w:p w14:paraId="5E858183" w14:textId="77777777" w:rsidR="00BC377F" w:rsidRPr="00900970" w:rsidRDefault="00BC377F" w:rsidP="00D41ECF">
            <w:pPr>
              <w:pStyle w:val="TAL"/>
              <w:rPr>
                <w:sz w:val="16"/>
              </w:rPr>
            </w:pPr>
            <w:r>
              <w:rPr>
                <w:sz w:val="16"/>
              </w:rPr>
              <w:t>Updating REFSENS testing for SUL configuration</w:t>
            </w:r>
          </w:p>
        </w:tc>
        <w:tc>
          <w:tcPr>
            <w:tcW w:w="0" w:type="auto"/>
          </w:tcPr>
          <w:p w14:paraId="42C6621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FAE14F3" w14:textId="77777777" w:rsidR="00BC377F" w:rsidRPr="00900970" w:rsidRDefault="00BC377F" w:rsidP="00D41ECF">
            <w:pPr>
              <w:pStyle w:val="TAL"/>
              <w:rPr>
                <w:sz w:val="16"/>
              </w:rPr>
            </w:pPr>
            <w:r>
              <w:rPr>
                <w:sz w:val="16"/>
              </w:rPr>
              <w:t>38.521-1</w:t>
            </w:r>
          </w:p>
        </w:tc>
        <w:tc>
          <w:tcPr>
            <w:tcW w:w="0" w:type="auto"/>
          </w:tcPr>
          <w:p w14:paraId="64668D22" w14:textId="77777777" w:rsidR="00BC377F" w:rsidRPr="00900970" w:rsidRDefault="00BC377F" w:rsidP="00D41ECF">
            <w:pPr>
              <w:pStyle w:val="TAL"/>
              <w:rPr>
                <w:sz w:val="16"/>
              </w:rPr>
            </w:pPr>
            <w:r>
              <w:rPr>
                <w:sz w:val="16"/>
              </w:rPr>
              <w:t>2629</w:t>
            </w:r>
          </w:p>
        </w:tc>
        <w:tc>
          <w:tcPr>
            <w:tcW w:w="0" w:type="auto"/>
          </w:tcPr>
          <w:p w14:paraId="4D414FE8" w14:textId="77777777" w:rsidR="00BC377F" w:rsidRPr="00900970" w:rsidRDefault="00BC377F" w:rsidP="00D41ECF">
            <w:pPr>
              <w:pStyle w:val="TAR"/>
              <w:rPr>
                <w:sz w:val="16"/>
              </w:rPr>
            </w:pPr>
            <w:r>
              <w:rPr>
                <w:sz w:val="16"/>
              </w:rPr>
              <w:t>2</w:t>
            </w:r>
          </w:p>
        </w:tc>
        <w:tc>
          <w:tcPr>
            <w:tcW w:w="0" w:type="auto"/>
          </w:tcPr>
          <w:p w14:paraId="5DA3491A" w14:textId="77777777" w:rsidR="00BC377F" w:rsidRPr="00900970" w:rsidRDefault="00BC377F" w:rsidP="00D41ECF">
            <w:pPr>
              <w:pStyle w:val="TAL"/>
              <w:rPr>
                <w:sz w:val="16"/>
              </w:rPr>
            </w:pPr>
            <w:r>
              <w:rPr>
                <w:sz w:val="16"/>
              </w:rPr>
              <w:t>Rel-18</w:t>
            </w:r>
          </w:p>
        </w:tc>
        <w:tc>
          <w:tcPr>
            <w:tcW w:w="0" w:type="auto"/>
          </w:tcPr>
          <w:p w14:paraId="5C3851C5" w14:textId="77777777" w:rsidR="00BC377F" w:rsidRPr="00900970" w:rsidRDefault="00BC377F" w:rsidP="00D41ECF">
            <w:pPr>
              <w:pStyle w:val="TAL"/>
              <w:rPr>
                <w:sz w:val="16"/>
              </w:rPr>
            </w:pPr>
            <w:r>
              <w:rPr>
                <w:sz w:val="16"/>
              </w:rPr>
              <w:t>F</w:t>
            </w:r>
          </w:p>
        </w:tc>
        <w:tc>
          <w:tcPr>
            <w:tcW w:w="0" w:type="auto"/>
          </w:tcPr>
          <w:p w14:paraId="77A5DEE9" w14:textId="77777777" w:rsidR="00BC377F" w:rsidRPr="00900970" w:rsidRDefault="00BC377F" w:rsidP="00D41ECF">
            <w:pPr>
              <w:pStyle w:val="TAL"/>
              <w:rPr>
                <w:sz w:val="16"/>
              </w:rPr>
            </w:pPr>
            <w:r>
              <w:rPr>
                <w:sz w:val="16"/>
              </w:rPr>
              <w:t>TEI15_Test, 5GS_NR_LTE-UEConTest</w:t>
            </w:r>
          </w:p>
        </w:tc>
        <w:tc>
          <w:tcPr>
            <w:tcW w:w="0" w:type="auto"/>
          </w:tcPr>
          <w:p w14:paraId="31658383" w14:textId="77777777" w:rsidR="00BC377F" w:rsidRPr="00900970" w:rsidRDefault="00BC377F" w:rsidP="00D41ECF">
            <w:pPr>
              <w:pStyle w:val="TAL"/>
              <w:rPr>
                <w:sz w:val="16"/>
              </w:rPr>
            </w:pPr>
            <w:r>
              <w:rPr>
                <w:sz w:val="16"/>
              </w:rPr>
              <w:t>agreed</w:t>
            </w:r>
          </w:p>
        </w:tc>
      </w:tr>
      <w:tr w:rsidR="00BC377F" w14:paraId="0B33F90D" w14:textId="77777777" w:rsidTr="00D41ECF">
        <w:tc>
          <w:tcPr>
            <w:tcW w:w="0" w:type="auto"/>
          </w:tcPr>
          <w:p w14:paraId="3C77BB96" w14:textId="77777777" w:rsidR="00BC377F" w:rsidRPr="00900970" w:rsidRDefault="00BC377F" w:rsidP="00D41ECF">
            <w:pPr>
              <w:pStyle w:val="TAL"/>
              <w:rPr>
                <w:sz w:val="16"/>
              </w:rPr>
            </w:pPr>
            <w:r>
              <w:rPr>
                <w:sz w:val="16"/>
              </w:rPr>
              <w:t>R5-240319</w:t>
            </w:r>
          </w:p>
        </w:tc>
        <w:tc>
          <w:tcPr>
            <w:tcW w:w="0" w:type="auto"/>
          </w:tcPr>
          <w:p w14:paraId="58643DA3" w14:textId="77777777" w:rsidR="00BC377F" w:rsidRPr="00900970" w:rsidRDefault="00BC377F" w:rsidP="00D41ECF">
            <w:pPr>
              <w:pStyle w:val="TAL"/>
              <w:rPr>
                <w:sz w:val="16"/>
              </w:rPr>
            </w:pPr>
            <w:r>
              <w:rPr>
                <w:sz w:val="16"/>
              </w:rPr>
              <w:t>Updating AMPR testing for SUL band n81</w:t>
            </w:r>
          </w:p>
        </w:tc>
        <w:tc>
          <w:tcPr>
            <w:tcW w:w="0" w:type="auto"/>
          </w:tcPr>
          <w:p w14:paraId="189D6F6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C6BBEB" w14:textId="77777777" w:rsidR="00BC377F" w:rsidRPr="00900970" w:rsidRDefault="00BC377F" w:rsidP="00D41ECF">
            <w:pPr>
              <w:pStyle w:val="TAL"/>
              <w:rPr>
                <w:sz w:val="16"/>
              </w:rPr>
            </w:pPr>
            <w:r>
              <w:rPr>
                <w:sz w:val="16"/>
              </w:rPr>
              <w:t>38.521-1</w:t>
            </w:r>
          </w:p>
        </w:tc>
        <w:tc>
          <w:tcPr>
            <w:tcW w:w="0" w:type="auto"/>
          </w:tcPr>
          <w:p w14:paraId="652424D9" w14:textId="77777777" w:rsidR="00BC377F" w:rsidRPr="00900970" w:rsidRDefault="00BC377F" w:rsidP="00D41ECF">
            <w:pPr>
              <w:pStyle w:val="TAL"/>
              <w:rPr>
                <w:sz w:val="16"/>
              </w:rPr>
            </w:pPr>
            <w:r>
              <w:rPr>
                <w:sz w:val="16"/>
              </w:rPr>
              <w:t>2630</w:t>
            </w:r>
          </w:p>
        </w:tc>
        <w:tc>
          <w:tcPr>
            <w:tcW w:w="0" w:type="auto"/>
          </w:tcPr>
          <w:p w14:paraId="36A68A0D" w14:textId="77777777" w:rsidR="00BC377F" w:rsidRPr="00900970" w:rsidRDefault="00BC377F" w:rsidP="00D41ECF">
            <w:pPr>
              <w:pStyle w:val="TAR"/>
              <w:rPr>
                <w:sz w:val="16"/>
              </w:rPr>
            </w:pPr>
            <w:r>
              <w:rPr>
                <w:sz w:val="16"/>
              </w:rPr>
              <w:t>-</w:t>
            </w:r>
          </w:p>
        </w:tc>
        <w:tc>
          <w:tcPr>
            <w:tcW w:w="0" w:type="auto"/>
          </w:tcPr>
          <w:p w14:paraId="2E0AD9CF" w14:textId="77777777" w:rsidR="00BC377F" w:rsidRPr="00900970" w:rsidRDefault="00BC377F" w:rsidP="00D41ECF">
            <w:pPr>
              <w:pStyle w:val="TAL"/>
              <w:rPr>
                <w:sz w:val="16"/>
              </w:rPr>
            </w:pPr>
            <w:r>
              <w:rPr>
                <w:sz w:val="16"/>
              </w:rPr>
              <w:t>Rel-18</w:t>
            </w:r>
          </w:p>
        </w:tc>
        <w:tc>
          <w:tcPr>
            <w:tcW w:w="0" w:type="auto"/>
          </w:tcPr>
          <w:p w14:paraId="71529FCE" w14:textId="77777777" w:rsidR="00BC377F" w:rsidRPr="00900970" w:rsidRDefault="00BC377F" w:rsidP="00D41ECF">
            <w:pPr>
              <w:pStyle w:val="TAL"/>
              <w:rPr>
                <w:sz w:val="16"/>
              </w:rPr>
            </w:pPr>
            <w:r>
              <w:rPr>
                <w:sz w:val="16"/>
              </w:rPr>
              <w:t>F</w:t>
            </w:r>
          </w:p>
        </w:tc>
        <w:tc>
          <w:tcPr>
            <w:tcW w:w="0" w:type="auto"/>
          </w:tcPr>
          <w:p w14:paraId="09C9983A" w14:textId="77777777" w:rsidR="00BC377F" w:rsidRPr="00900970" w:rsidRDefault="00BC377F" w:rsidP="00D41ECF">
            <w:pPr>
              <w:pStyle w:val="TAL"/>
              <w:rPr>
                <w:sz w:val="16"/>
              </w:rPr>
            </w:pPr>
            <w:r>
              <w:rPr>
                <w:sz w:val="16"/>
              </w:rPr>
              <w:t>TEI15_Test, 5GS_NR_LTE-UEConTest</w:t>
            </w:r>
          </w:p>
        </w:tc>
        <w:tc>
          <w:tcPr>
            <w:tcW w:w="0" w:type="auto"/>
          </w:tcPr>
          <w:p w14:paraId="15E19C40" w14:textId="77777777" w:rsidR="00BC377F" w:rsidRPr="00900970" w:rsidRDefault="00BC377F" w:rsidP="00D41ECF">
            <w:pPr>
              <w:pStyle w:val="TAL"/>
              <w:rPr>
                <w:sz w:val="16"/>
              </w:rPr>
            </w:pPr>
            <w:r>
              <w:rPr>
                <w:sz w:val="16"/>
              </w:rPr>
              <w:t>agreed</w:t>
            </w:r>
          </w:p>
        </w:tc>
      </w:tr>
      <w:tr w:rsidR="00BC377F" w14:paraId="220A4312" w14:textId="77777777" w:rsidTr="00D41ECF">
        <w:tc>
          <w:tcPr>
            <w:tcW w:w="0" w:type="auto"/>
          </w:tcPr>
          <w:p w14:paraId="63E62B3B" w14:textId="77777777" w:rsidR="00BC377F" w:rsidRPr="00900970" w:rsidRDefault="00BC377F" w:rsidP="00D41ECF">
            <w:pPr>
              <w:pStyle w:val="TAL"/>
              <w:rPr>
                <w:sz w:val="16"/>
              </w:rPr>
            </w:pPr>
            <w:r>
              <w:rPr>
                <w:sz w:val="16"/>
              </w:rPr>
              <w:t>R5-240320</w:t>
            </w:r>
          </w:p>
        </w:tc>
        <w:tc>
          <w:tcPr>
            <w:tcW w:w="0" w:type="auto"/>
          </w:tcPr>
          <w:p w14:paraId="10156987" w14:textId="77777777" w:rsidR="00BC377F" w:rsidRPr="00900970" w:rsidRDefault="00BC377F" w:rsidP="00D41ECF">
            <w:pPr>
              <w:pStyle w:val="TAL"/>
              <w:rPr>
                <w:sz w:val="16"/>
              </w:rPr>
            </w:pPr>
            <w:r>
              <w:rPr>
                <w:sz w:val="16"/>
              </w:rPr>
              <w:t>Updating UTRA ACLR testing for SUL band n81</w:t>
            </w:r>
          </w:p>
        </w:tc>
        <w:tc>
          <w:tcPr>
            <w:tcW w:w="0" w:type="auto"/>
          </w:tcPr>
          <w:p w14:paraId="207E138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BFA6FE" w14:textId="77777777" w:rsidR="00BC377F" w:rsidRPr="00900970" w:rsidRDefault="00BC377F" w:rsidP="00D41ECF">
            <w:pPr>
              <w:pStyle w:val="TAL"/>
              <w:rPr>
                <w:sz w:val="16"/>
              </w:rPr>
            </w:pPr>
            <w:r>
              <w:rPr>
                <w:sz w:val="16"/>
              </w:rPr>
              <w:t>38.521-1</w:t>
            </w:r>
          </w:p>
        </w:tc>
        <w:tc>
          <w:tcPr>
            <w:tcW w:w="0" w:type="auto"/>
          </w:tcPr>
          <w:p w14:paraId="1676114D" w14:textId="77777777" w:rsidR="00BC377F" w:rsidRPr="00900970" w:rsidRDefault="00BC377F" w:rsidP="00D41ECF">
            <w:pPr>
              <w:pStyle w:val="TAL"/>
              <w:rPr>
                <w:sz w:val="16"/>
              </w:rPr>
            </w:pPr>
            <w:r>
              <w:rPr>
                <w:sz w:val="16"/>
              </w:rPr>
              <w:t>2631</w:t>
            </w:r>
          </w:p>
        </w:tc>
        <w:tc>
          <w:tcPr>
            <w:tcW w:w="0" w:type="auto"/>
          </w:tcPr>
          <w:p w14:paraId="4A828533" w14:textId="77777777" w:rsidR="00BC377F" w:rsidRPr="00900970" w:rsidRDefault="00BC377F" w:rsidP="00D41ECF">
            <w:pPr>
              <w:pStyle w:val="TAR"/>
              <w:rPr>
                <w:sz w:val="16"/>
              </w:rPr>
            </w:pPr>
            <w:r>
              <w:rPr>
                <w:sz w:val="16"/>
              </w:rPr>
              <w:t>-</w:t>
            </w:r>
          </w:p>
        </w:tc>
        <w:tc>
          <w:tcPr>
            <w:tcW w:w="0" w:type="auto"/>
          </w:tcPr>
          <w:p w14:paraId="0C3CC149" w14:textId="77777777" w:rsidR="00BC377F" w:rsidRPr="00900970" w:rsidRDefault="00BC377F" w:rsidP="00D41ECF">
            <w:pPr>
              <w:pStyle w:val="TAL"/>
              <w:rPr>
                <w:sz w:val="16"/>
              </w:rPr>
            </w:pPr>
            <w:r>
              <w:rPr>
                <w:sz w:val="16"/>
              </w:rPr>
              <w:t>Rel-18</w:t>
            </w:r>
          </w:p>
        </w:tc>
        <w:tc>
          <w:tcPr>
            <w:tcW w:w="0" w:type="auto"/>
          </w:tcPr>
          <w:p w14:paraId="11CFB323" w14:textId="77777777" w:rsidR="00BC377F" w:rsidRPr="00900970" w:rsidRDefault="00BC377F" w:rsidP="00D41ECF">
            <w:pPr>
              <w:pStyle w:val="TAL"/>
              <w:rPr>
                <w:sz w:val="16"/>
              </w:rPr>
            </w:pPr>
            <w:r>
              <w:rPr>
                <w:sz w:val="16"/>
              </w:rPr>
              <w:t>F</w:t>
            </w:r>
          </w:p>
        </w:tc>
        <w:tc>
          <w:tcPr>
            <w:tcW w:w="0" w:type="auto"/>
          </w:tcPr>
          <w:p w14:paraId="6818003B" w14:textId="77777777" w:rsidR="00BC377F" w:rsidRPr="00900970" w:rsidRDefault="00BC377F" w:rsidP="00D41ECF">
            <w:pPr>
              <w:pStyle w:val="TAL"/>
              <w:rPr>
                <w:sz w:val="16"/>
              </w:rPr>
            </w:pPr>
            <w:r>
              <w:rPr>
                <w:sz w:val="16"/>
              </w:rPr>
              <w:t>TEI15_Test, 5GS_NR_LTE-UEConTest</w:t>
            </w:r>
          </w:p>
        </w:tc>
        <w:tc>
          <w:tcPr>
            <w:tcW w:w="0" w:type="auto"/>
          </w:tcPr>
          <w:p w14:paraId="7BCDD250" w14:textId="77777777" w:rsidR="00BC377F" w:rsidRPr="00900970" w:rsidRDefault="00BC377F" w:rsidP="00D41ECF">
            <w:pPr>
              <w:pStyle w:val="TAL"/>
              <w:rPr>
                <w:sz w:val="16"/>
              </w:rPr>
            </w:pPr>
            <w:r>
              <w:rPr>
                <w:sz w:val="16"/>
              </w:rPr>
              <w:t>agreed</w:t>
            </w:r>
          </w:p>
        </w:tc>
      </w:tr>
      <w:tr w:rsidR="00BC377F" w14:paraId="281D011C" w14:textId="77777777" w:rsidTr="00D41ECF">
        <w:tc>
          <w:tcPr>
            <w:tcW w:w="0" w:type="auto"/>
          </w:tcPr>
          <w:p w14:paraId="7EBBD4B0" w14:textId="77777777" w:rsidR="00BC377F" w:rsidRPr="00900970" w:rsidRDefault="00BC377F" w:rsidP="00D41ECF">
            <w:pPr>
              <w:pStyle w:val="TAL"/>
              <w:rPr>
                <w:sz w:val="16"/>
              </w:rPr>
            </w:pPr>
            <w:r>
              <w:rPr>
                <w:sz w:val="16"/>
              </w:rPr>
              <w:t>R5-240326</w:t>
            </w:r>
          </w:p>
        </w:tc>
        <w:tc>
          <w:tcPr>
            <w:tcW w:w="0" w:type="auto"/>
          </w:tcPr>
          <w:p w14:paraId="06DB6B43" w14:textId="77777777" w:rsidR="00BC377F" w:rsidRPr="00900970" w:rsidRDefault="00BC377F" w:rsidP="00D41ECF">
            <w:pPr>
              <w:pStyle w:val="TAL"/>
              <w:rPr>
                <w:sz w:val="16"/>
              </w:rPr>
            </w:pPr>
            <w:r>
              <w:rPr>
                <w:sz w:val="16"/>
              </w:rPr>
              <w:t xml:space="preserve">Addition of delta </w:t>
            </w:r>
            <w:proofErr w:type="spellStart"/>
            <w:r>
              <w:rPr>
                <w:sz w:val="16"/>
              </w:rPr>
              <w:t>TIBc</w:t>
            </w:r>
            <w:proofErr w:type="spellEnd"/>
            <w:r>
              <w:rPr>
                <w:sz w:val="16"/>
              </w:rPr>
              <w:t xml:space="preserve"> and UE maximum output power for new R16 NR CA combos within FR1</w:t>
            </w:r>
          </w:p>
        </w:tc>
        <w:tc>
          <w:tcPr>
            <w:tcW w:w="0" w:type="auto"/>
          </w:tcPr>
          <w:p w14:paraId="2AAE9E9E" w14:textId="77777777" w:rsidR="00BC377F" w:rsidRPr="00900970" w:rsidRDefault="00BC377F" w:rsidP="00D41ECF">
            <w:pPr>
              <w:pStyle w:val="TAL"/>
              <w:rPr>
                <w:sz w:val="16"/>
              </w:rPr>
            </w:pPr>
            <w:r>
              <w:rPr>
                <w:sz w:val="16"/>
              </w:rPr>
              <w:t>KDDI Corporation</w:t>
            </w:r>
          </w:p>
        </w:tc>
        <w:tc>
          <w:tcPr>
            <w:tcW w:w="0" w:type="auto"/>
          </w:tcPr>
          <w:p w14:paraId="0807CC7F" w14:textId="77777777" w:rsidR="00BC377F" w:rsidRPr="00900970" w:rsidRDefault="00BC377F" w:rsidP="00D41ECF">
            <w:pPr>
              <w:pStyle w:val="TAL"/>
              <w:rPr>
                <w:sz w:val="16"/>
              </w:rPr>
            </w:pPr>
            <w:r>
              <w:rPr>
                <w:sz w:val="16"/>
              </w:rPr>
              <w:t>38.521-1</w:t>
            </w:r>
          </w:p>
        </w:tc>
        <w:tc>
          <w:tcPr>
            <w:tcW w:w="0" w:type="auto"/>
          </w:tcPr>
          <w:p w14:paraId="2E3CE759" w14:textId="77777777" w:rsidR="00BC377F" w:rsidRPr="00900970" w:rsidRDefault="00BC377F" w:rsidP="00D41ECF">
            <w:pPr>
              <w:pStyle w:val="TAL"/>
              <w:rPr>
                <w:sz w:val="16"/>
              </w:rPr>
            </w:pPr>
            <w:r>
              <w:rPr>
                <w:sz w:val="16"/>
              </w:rPr>
              <w:t>2632</w:t>
            </w:r>
          </w:p>
        </w:tc>
        <w:tc>
          <w:tcPr>
            <w:tcW w:w="0" w:type="auto"/>
          </w:tcPr>
          <w:p w14:paraId="7184188C" w14:textId="77777777" w:rsidR="00BC377F" w:rsidRPr="00900970" w:rsidRDefault="00BC377F" w:rsidP="00D41ECF">
            <w:pPr>
              <w:pStyle w:val="TAR"/>
              <w:rPr>
                <w:sz w:val="16"/>
              </w:rPr>
            </w:pPr>
            <w:r>
              <w:rPr>
                <w:sz w:val="16"/>
              </w:rPr>
              <w:t>-</w:t>
            </w:r>
          </w:p>
        </w:tc>
        <w:tc>
          <w:tcPr>
            <w:tcW w:w="0" w:type="auto"/>
          </w:tcPr>
          <w:p w14:paraId="73AE9D2E" w14:textId="77777777" w:rsidR="00BC377F" w:rsidRPr="00900970" w:rsidRDefault="00BC377F" w:rsidP="00D41ECF">
            <w:pPr>
              <w:pStyle w:val="TAL"/>
              <w:rPr>
                <w:sz w:val="16"/>
              </w:rPr>
            </w:pPr>
            <w:r>
              <w:rPr>
                <w:sz w:val="16"/>
              </w:rPr>
              <w:t>Rel-18</w:t>
            </w:r>
          </w:p>
        </w:tc>
        <w:tc>
          <w:tcPr>
            <w:tcW w:w="0" w:type="auto"/>
          </w:tcPr>
          <w:p w14:paraId="0CD0E453" w14:textId="77777777" w:rsidR="00BC377F" w:rsidRPr="00900970" w:rsidRDefault="00BC377F" w:rsidP="00D41ECF">
            <w:pPr>
              <w:pStyle w:val="TAL"/>
              <w:rPr>
                <w:sz w:val="16"/>
              </w:rPr>
            </w:pPr>
            <w:r>
              <w:rPr>
                <w:sz w:val="16"/>
              </w:rPr>
              <w:t>F</w:t>
            </w:r>
          </w:p>
        </w:tc>
        <w:tc>
          <w:tcPr>
            <w:tcW w:w="0" w:type="auto"/>
          </w:tcPr>
          <w:p w14:paraId="44D40C4F" w14:textId="77777777" w:rsidR="00BC377F" w:rsidRPr="00900970" w:rsidRDefault="00BC377F" w:rsidP="00D41ECF">
            <w:pPr>
              <w:pStyle w:val="TAL"/>
              <w:rPr>
                <w:sz w:val="16"/>
              </w:rPr>
            </w:pPr>
            <w:r>
              <w:rPr>
                <w:sz w:val="16"/>
              </w:rPr>
              <w:t>NR_CADC_NR_LTE_DC_R16-UEConTest</w:t>
            </w:r>
          </w:p>
        </w:tc>
        <w:tc>
          <w:tcPr>
            <w:tcW w:w="0" w:type="auto"/>
          </w:tcPr>
          <w:p w14:paraId="15E90978" w14:textId="77777777" w:rsidR="00BC377F" w:rsidRPr="00900970" w:rsidRDefault="00BC377F" w:rsidP="00D41ECF">
            <w:pPr>
              <w:pStyle w:val="TAL"/>
              <w:rPr>
                <w:sz w:val="16"/>
              </w:rPr>
            </w:pPr>
            <w:r>
              <w:rPr>
                <w:sz w:val="16"/>
              </w:rPr>
              <w:t>revised</w:t>
            </w:r>
          </w:p>
        </w:tc>
      </w:tr>
      <w:tr w:rsidR="00BC377F" w14:paraId="3375CB78" w14:textId="77777777" w:rsidTr="00D41ECF">
        <w:tc>
          <w:tcPr>
            <w:tcW w:w="0" w:type="auto"/>
          </w:tcPr>
          <w:p w14:paraId="7BC051B4" w14:textId="77777777" w:rsidR="00BC377F" w:rsidRPr="00900970" w:rsidRDefault="00BC377F" w:rsidP="00D41ECF">
            <w:pPr>
              <w:pStyle w:val="TAL"/>
              <w:rPr>
                <w:sz w:val="16"/>
              </w:rPr>
            </w:pPr>
            <w:r>
              <w:rPr>
                <w:sz w:val="16"/>
              </w:rPr>
              <w:t>R5-241728</w:t>
            </w:r>
          </w:p>
        </w:tc>
        <w:tc>
          <w:tcPr>
            <w:tcW w:w="0" w:type="auto"/>
          </w:tcPr>
          <w:p w14:paraId="1C0B71FC" w14:textId="77777777" w:rsidR="00BC377F" w:rsidRPr="00900970" w:rsidRDefault="00BC377F" w:rsidP="00D41ECF">
            <w:pPr>
              <w:pStyle w:val="TAL"/>
              <w:rPr>
                <w:sz w:val="16"/>
              </w:rPr>
            </w:pPr>
            <w:r>
              <w:rPr>
                <w:sz w:val="16"/>
              </w:rPr>
              <w:t xml:space="preserve">Addition of delta </w:t>
            </w:r>
            <w:proofErr w:type="spellStart"/>
            <w:r>
              <w:rPr>
                <w:sz w:val="16"/>
              </w:rPr>
              <w:t>TIBc</w:t>
            </w:r>
            <w:proofErr w:type="spellEnd"/>
            <w:r>
              <w:rPr>
                <w:sz w:val="16"/>
              </w:rPr>
              <w:t xml:space="preserve"> and UE maximum output power for new R16 NR CA combos within FR1</w:t>
            </w:r>
          </w:p>
        </w:tc>
        <w:tc>
          <w:tcPr>
            <w:tcW w:w="0" w:type="auto"/>
          </w:tcPr>
          <w:p w14:paraId="7E20934E" w14:textId="77777777" w:rsidR="00BC377F" w:rsidRPr="00900970" w:rsidRDefault="00BC377F" w:rsidP="00D41ECF">
            <w:pPr>
              <w:pStyle w:val="TAL"/>
              <w:rPr>
                <w:sz w:val="16"/>
              </w:rPr>
            </w:pPr>
            <w:r>
              <w:rPr>
                <w:sz w:val="16"/>
              </w:rPr>
              <w:t>KDDI Corporation</w:t>
            </w:r>
          </w:p>
        </w:tc>
        <w:tc>
          <w:tcPr>
            <w:tcW w:w="0" w:type="auto"/>
          </w:tcPr>
          <w:p w14:paraId="42C01178" w14:textId="77777777" w:rsidR="00BC377F" w:rsidRPr="00900970" w:rsidRDefault="00BC377F" w:rsidP="00D41ECF">
            <w:pPr>
              <w:pStyle w:val="TAL"/>
              <w:rPr>
                <w:sz w:val="16"/>
              </w:rPr>
            </w:pPr>
            <w:r>
              <w:rPr>
                <w:sz w:val="16"/>
              </w:rPr>
              <w:t>38.521-1</w:t>
            </w:r>
          </w:p>
        </w:tc>
        <w:tc>
          <w:tcPr>
            <w:tcW w:w="0" w:type="auto"/>
          </w:tcPr>
          <w:p w14:paraId="5D6B056E" w14:textId="77777777" w:rsidR="00BC377F" w:rsidRPr="00900970" w:rsidRDefault="00BC377F" w:rsidP="00D41ECF">
            <w:pPr>
              <w:pStyle w:val="TAL"/>
              <w:rPr>
                <w:sz w:val="16"/>
              </w:rPr>
            </w:pPr>
            <w:r>
              <w:rPr>
                <w:sz w:val="16"/>
              </w:rPr>
              <w:t>2632</w:t>
            </w:r>
          </w:p>
        </w:tc>
        <w:tc>
          <w:tcPr>
            <w:tcW w:w="0" w:type="auto"/>
          </w:tcPr>
          <w:p w14:paraId="6DBC28D2" w14:textId="77777777" w:rsidR="00BC377F" w:rsidRPr="00900970" w:rsidRDefault="00BC377F" w:rsidP="00D41ECF">
            <w:pPr>
              <w:pStyle w:val="TAR"/>
              <w:rPr>
                <w:sz w:val="16"/>
              </w:rPr>
            </w:pPr>
            <w:r>
              <w:rPr>
                <w:sz w:val="16"/>
              </w:rPr>
              <w:t>1</w:t>
            </w:r>
          </w:p>
        </w:tc>
        <w:tc>
          <w:tcPr>
            <w:tcW w:w="0" w:type="auto"/>
          </w:tcPr>
          <w:p w14:paraId="6676F4A7" w14:textId="77777777" w:rsidR="00BC377F" w:rsidRPr="00900970" w:rsidRDefault="00BC377F" w:rsidP="00D41ECF">
            <w:pPr>
              <w:pStyle w:val="TAL"/>
              <w:rPr>
                <w:sz w:val="16"/>
              </w:rPr>
            </w:pPr>
            <w:r>
              <w:rPr>
                <w:sz w:val="16"/>
              </w:rPr>
              <w:t>Rel-18</w:t>
            </w:r>
          </w:p>
        </w:tc>
        <w:tc>
          <w:tcPr>
            <w:tcW w:w="0" w:type="auto"/>
          </w:tcPr>
          <w:p w14:paraId="7C9487F3" w14:textId="77777777" w:rsidR="00BC377F" w:rsidRPr="00900970" w:rsidRDefault="00BC377F" w:rsidP="00D41ECF">
            <w:pPr>
              <w:pStyle w:val="TAL"/>
              <w:rPr>
                <w:sz w:val="16"/>
              </w:rPr>
            </w:pPr>
            <w:r>
              <w:rPr>
                <w:sz w:val="16"/>
              </w:rPr>
              <w:t>F</w:t>
            </w:r>
          </w:p>
        </w:tc>
        <w:tc>
          <w:tcPr>
            <w:tcW w:w="0" w:type="auto"/>
          </w:tcPr>
          <w:p w14:paraId="69307AF2" w14:textId="77777777" w:rsidR="00BC377F" w:rsidRPr="00900970" w:rsidRDefault="00BC377F" w:rsidP="00D41ECF">
            <w:pPr>
              <w:pStyle w:val="TAL"/>
              <w:rPr>
                <w:sz w:val="16"/>
              </w:rPr>
            </w:pPr>
            <w:r>
              <w:rPr>
                <w:sz w:val="16"/>
              </w:rPr>
              <w:t>NR_CADC_NR_LTE_DC_R16-UEConTest</w:t>
            </w:r>
          </w:p>
        </w:tc>
        <w:tc>
          <w:tcPr>
            <w:tcW w:w="0" w:type="auto"/>
          </w:tcPr>
          <w:p w14:paraId="03E997EB" w14:textId="77777777" w:rsidR="00BC377F" w:rsidRPr="00900970" w:rsidRDefault="00BC377F" w:rsidP="00D41ECF">
            <w:pPr>
              <w:pStyle w:val="TAL"/>
              <w:rPr>
                <w:sz w:val="16"/>
              </w:rPr>
            </w:pPr>
            <w:r>
              <w:rPr>
                <w:sz w:val="16"/>
              </w:rPr>
              <w:t>agreed</w:t>
            </w:r>
          </w:p>
        </w:tc>
      </w:tr>
      <w:tr w:rsidR="00BC377F" w14:paraId="5503CC7D" w14:textId="77777777" w:rsidTr="00D41ECF">
        <w:tc>
          <w:tcPr>
            <w:tcW w:w="0" w:type="auto"/>
          </w:tcPr>
          <w:p w14:paraId="490B7DCE" w14:textId="77777777" w:rsidR="00BC377F" w:rsidRPr="00900970" w:rsidRDefault="00BC377F" w:rsidP="00D41ECF">
            <w:pPr>
              <w:pStyle w:val="TAL"/>
              <w:rPr>
                <w:sz w:val="16"/>
              </w:rPr>
            </w:pPr>
            <w:r>
              <w:rPr>
                <w:sz w:val="16"/>
              </w:rPr>
              <w:t>R5-240327</w:t>
            </w:r>
          </w:p>
        </w:tc>
        <w:tc>
          <w:tcPr>
            <w:tcW w:w="0" w:type="auto"/>
          </w:tcPr>
          <w:p w14:paraId="58E61F0D" w14:textId="77777777" w:rsidR="00BC377F" w:rsidRPr="00900970" w:rsidRDefault="00BC377F" w:rsidP="00D41ECF">
            <w:pPr>
              <w:pStyle w:val="TAL"/>
              <w:rPr>
                <w:sz w:val="16"/>
              </w:rPr>
            </w:pPr>
            <w:r>
              <w:rPr>
                <w:sz w:val="16"/>
              </w:rPr>
              <w:t xml:space="preserve">Addition of spurious emissions, delta </w:t>
            </w:r>
            <w:proofErr w:type="spellStart"/>
            <w:r>
              <w:rPr>
                <w:sz w:val="16"/>
              </w:rPr>
              <w:t>TIBc</w:t>
            </w:r>
            <w:proofErr w:type="spellEnd"/>
            <w:r>
              <w:rPr>
                <w:sz w:val="16"/>
              </w:rPr>
              <w:t xml:space="preserve"> and UE maximum output power for new R17 NR CA combos within FR1</w:t>
            </w:r>
          </w:p>
        </w:tc>
        <w:tc>
          <w:tcPr>
            <w:tcW w:w="0" w:type="auto"/>
          </w:tcPr>
          <w:p w14:paraId="0F42200D" w14:textId="77777777" w:rsidR="00BC377F" w:rsidRPr="00900970" w:rsidRDefault="00BC377F" w:rsidP="00D41ECF">
            <w:pPr>
              <w:pStyle w:val="TAL"/>
              <w:rPr>
                <w:sz w:val="16"/>
              </w:rPr>
            </w:pPr>
            <w:r>
              <w:rPr>
                <w:sz w:val="16"/>
              </w:rPr>
              <w:t>KDDI Corporation</w:t>
            </w:r>
          </w:p>
        </w:tc>
        <w:tc>
          <w:tcPr>
            <w:tcW w:w="0" w:type="auto"/>
          </w:tcPr>
          <w:p w14:paraId="76D43C88" w14:textId="77777777" w:rsidR="00BC377F" w:rsidRPr="00900970" w:rsidRDefault="00BC377F" w:rsidP="00D41ECF">
            <w:pPr>
              <w:pStyle w:val="TAL"/>
              <w:rPr>
                <w:sz w:val="16"/>
              </w:rPr>
            </w:pPr>
            <w:r>
              <w:rPr>
                <w:sz w:val="16"/>
              </w:rPr>
              <w:t>38.521-1</w:t>
            </w:r>
          </w:p>
        </w:tc>
        <w:tc>
          <w:tcPr>
            <w:tcW w:w="0" w:type="auto"/>
          </w:tcPr>
          <w:p w14:paraId="472314E2" w14:textId="77777777" w:rsidR="00BC377F" w:rsidRPr="00900970" w:rsidRDefault="00BC377F" w:rsidP="00D41ECF">
            <w:pPr>
              <w:pStyle w:val="TAL"/>
              <w:rPr>
                <w:sz w:val="16"/>
              </w:rPr>
            </w:pPr>
            <w:r>
              <w:rPr>
                <w:sz w:val="16"/>
              </w:rPr>
              <w:t>2633</w:t>
            </w:r>
          </w:p>
        </w:tc>
        <w:tc>
          <w:tcPr>
            <w:tcW w:w="0" w:type="auto"/>
          </w:tcPr>
          <w:p w14:paraId="27E4F619" w14:textId="77777777" w:rsidR="00BC377F" w:rsidRPr="00900970" w:rsidRDefault="00BC377F" w:rsidP="00D41ECF">
            <w:pPr>
              <w:pStyle w:val="TAR"/>
              <w:rPr>
                <w:sz w:val="16"/>
              </w:rPr>
            </w:pPr>
            <w:r>
              <w:rPr>
                <w:sz w:val="16"/>
              </w:rPr>
              <w:t>-</w:t>
            </w:r>
          </w:p>
        </w:tc>
        <w:tc>
          <w:tcPr>
            <w:tcW w:w="0" w:type="auto"/>
          </w:tcPr>
          <w:p w14:paraId="15C1E850" w14:textId="77777777" w:rsidR="00BC377F" w:rsidRPr="00900970" w:rsidRDefault="00BC377F" w:rsidP="00D41ECF">
            <w:pPr>
              <w:pStyle w:val="TAL"/>
              <w:rPr>
                <w:sz w:val="16"/>
              </w:rPr>
            </w:pPr>
            <w:r>
              <w:rPr>
                <w:sz w:val="16"/>
              </w:rPr>
              <w:t>Rel-18</w:t>
            </w:r>
          </w:p>
        </w:tc>
        <w:tc>
          <w:tcPr>
            <w:tcW w:w="0" w:type="auto"/>
          </w:tcPr>
          <w:p w14:paraId="4AFA06A0" w14:textId="77777777" w:rsidR="00BC377F" w:rsidRPr="00900970" w:rsidRDefault="00BC377F" w:rsidP="00D41ECF">
            <w:pPr>
              <w:pStyle w:val="TAL"/>
              <w:rPr>
                <w:sz w:val="16"/>
              </w:rPr>
            </w:pPr>
            <w:r>
              <w:rPr>
                <w:sz w:val="16"/>
              </w:rPr>
              <w:t>F</w:t>
            </w:r>
          </w:p>
        </w:tc>
        <w:tc>
          <w:tcPr>
            <w:tcW w:w="0" w:type="auto"/>
          </w:tcPr>
          <w:p w14:paraId="74DCFF7D" w14:textId="77777777" w:rsidR="00BC377F" w:rsidRPr="00900970" w:rsidRDefault="00BC377F" w:rsidP="00D41ECF">
            <w:pPr>
              <w:pStyle w:val="TAL"/>
              <w:rPr>
                <w:sz w:val="16"/>
              </w:rPr>
            </w:pPr>
            <w:r>
              <w:rPr>
                <w:sz w:val="16"/>
              </w:rPr>
              <w:t>NR_CADC_NR_LTE_DC_R17-UEConTest</w:t>
            </w:r>
          </w:p>
        </w:tc>
        <w:tc>
          <w:tcPr>
            <w:tcW w:w="0" w:type="auto"/>
          </w:tcPr>
          <w:p w14:paraId="5D4256AB" w14:textId="77777777" w:rsidR="00BC377F" w:rsidRPr="00900970" w:rsidRDefault="00BC377F" w:rsidP="00D41ECF">
            <w:pPr>
              <w:pStyle w:val="TAL"/>
              <w:rPr>
                <w:sz w:val="16"/>
              </w:rPr>
            </w:pPr>
            <w:r>
              <w:rPr>
                <w:sz w:val="16"/>
              </w:rPr>
              <w:t>revised</w:t>
            </w:r>
          </w:p>
        </w:tc>
      </w:tr>
      <w:tr w:rsidR="00BC377F" w14:paraId="265DD4EA" w14:textId="77777777" w:rsidTr="00D41ECF">
        <w:tc>
          <w:tcPr>
            <w:tcW w:w="0" w:type="auto"/>
          </w:tcPr>
          <w:p w14:paraId="0DC8C69B" w14:textId="77777777" w:rsidR="00BC377F" w:rsidRPr="00900970" w:rsidRDefault="00BC377F" w:rsidP="00D41ECF">
            <w:pPr>
              <w:pStyle w:val="TAL"/>
              <w:rPr>
                <w:sz w:val="16"/>
              </w:rPr>
            </w:pPr>
            <w:r>
              <w:rPr>
                <w:sz w:val="16"/>
              </w:rPr>
              <w:t>R5-241734</w:t>
            </w:r>
          </w:p>
        </w:tc>
        <w:tc>
          <w:tcPr>
            <w:tcW w:w="0" w:type="auto"/>
          </w:tcPr>
          <w:p w14:paraId="6A77F110" w14:textId="77777777" w:rsidR="00BC377F" w:rsidRPr="00900970" w:rsidRDefault="00BC377F" w:rsidP="00D41ECF">
            <w:pPr>
              <w:pStyle w:val="TAL"/>
              <w:rPr>
                <w:sz w:val="16"/>
              </w:rPr>
            </w:pPr>
            <w:r>
              <w:rPr>
                <w:sz w:val="16"/>
              </w:rPr>
              <w:t xml:space="preserve">Addition of spurious emissions, delta </w:t>
            </w:r>
            <w:proofErr w:type="spellStart"/>
            <w:r>
              <w:rPr>
                <w:sz w:val="16"/>
              </w:rPr>
              <w:t>TIBc</w:t>
            </w:r>
            <w:proofErr w:type="spellEnd"/>
            <w:r>
              <w:rPr>
                <w:sz w:val="16"/>
              </w:rPr>
              <w:t xml:space="preserve"> and UE maximum output power for new R17 NR CA combos within FR1</w:t>
            </w:r>
          </w:p>
        </w:tc>
        <w:tc>
          <w:tcPr>
            <w:tcW w:w="0" w:type="auto"/>
          </w:tcPr>
          <w:p w14:paraId="1667DAF7" w14:textId="77777777" w:rsidR="00BC377F" w:rsidRPr="00900970" w:rsidRDefault="00BC377F" w:rsidP="00D41ECF">
            <w:pPr>
              <w:pStyle w:val="TAL"/>
              <w:rPr>
                <w:sz w:val="16"/>
              </w:rPr>
            </w:pPr>
            <w:r>
              <w:rPr>
                <w:sz w:val="16"/>
              </w:rPr>
              <w:t>KDDI Corporation</w:t>
            </w:r>
          </w:p>
        </w:tc>
        <w:tc>
          <w:tcPr>
            <w:tcW w:w="0" w:type="auto"/>
          </w:tcPr>
          <w:p w14:paraId="2947FBA4" w14:textId="77777777" w:rsidR="00BC377F" w:rsidRPr="00900970" w:rsidRDefault="00BC377F" w:rsidP="00D41ECF">
            <w:pPr>
              <w:pStyle w:val="TAL"/>
              <w:rPr>
                <w:sz w:val="16"/>
              </w:rPr>
            </w:pPr>
            <w:r>
              <w:rPr>
                <w:sz w:val="16"/>
              </w:rPr>
              <w:t>38.521-1</w:t>
            </w:r>
          </w:p>
        </w:tc>
        <w:tc>
          <w:tcPr>
            <w:tcW w:w="0" w:type="auto"/>
          </w:tcPr>
          <w:p w14:paraId="498D881C" w14:textId="77777777" w:rsidR="00BC377F" w:rsidRPr="00900970" w:rsidRDefault="00BC377F" w:rsidP="00D41ECF">
            <w:pPr>
              <w:pStyle w:val="TAL"/>
              <w:rPr>
                <w:sz w:val="16"/>
              </w:rPr>
            </w:pPr>
            <w:r>
              <w:rPr>
                <w:sz w:val="16"/>
              </w:rPr>
              <w:t>2633</w:t>
            </w:r>
          </w:p>
        </w:tc>
        <w:tc>
          <w:tcPr>
            <w:tcW w:w="0" w:type="auto"/>
          </w:tcPr>
          <w:p w14:paraId="55AB8997" w14:textId="77777777" w:rsidR="00BC377F" w:rsidRPr="00900970" w:rsidRDefault="00BC377F" w:rsidP="00D41ECF">
            <w:pPr>
              <w:pStyle w:val="TAR"/>
              <w:rPr>
                <w:sz w:val="16"/>
              </w:rPr>
            </w:pPr>
            <w:r>
              <w:rPr>
                <w:sz w:val="16"/>
              </w:rPr>
              <w:t>1</w:t>
            </w:r>
          </w:p>
        </w:tc>
        <w:tc>
          <w:tcPr>
            <w:tcW w:w="0" w:type="auto"/>
          </w:tcPr>
          <w:p w14:paraId="30CA4384" w14:textId="77777777" w:rsidR="00BC377F" w:rsidRPr="00900970" w:rsidRDefault="00BC377F" w:rsidP="00D41ECF">
            <w:pPr>
              <w:pStyle w:val="TAL"/>
              <w:rPr>
                <w:sz w:val="16"/>
              </w:rPr>
            </w:pPr>
            <w:r>
              <w:rPr>
                <w:sz w:val="16"/>
              </w:rPr>
              <w:t>Rel-18</w:t>
            </w:r>
          </w:p>
        </w:tc>
        <w:tc>
          <w:tcPr>
            <w:tcW w:w="0" w:type="auto"/>
          </w:tcPr>
          <w:p w14:paraId="5A8CFABD" w14:textId="77777777" w:rsidR="00BC377F" w:rsidRPr="00900970" w:rsidRDefault="00BC377F" w:rsidP="00D41ECF">
            <w:pPr>
              <w:pStyle w:val="TAL"/>
              <w:rPr>
                <w:sz w:val="16"/>
              </w:rPr>
            </w:pPr>
            <w:r>
              <w:rPr>
                <w:sz w:val="16"/>
              </w:rPr>
              <w:t>F</w:t>
            </w:r>
          </w:p>
        </w:tc>
        <w:tc>
          <w:tcPr>
            <w:tcW w:w="0" w:type="auto"/>
          </w:tcPr>
          <w:p w14:paraId="6D7C120E" w14:textId="77777777" w:rsidR="00BC377F" w:rsidRPr="00900970" w:rsidRDefault="00BC377F" w:rsidP="00D41ECF">
            <w:pPr>
              <w:pStyle w:val="TAL"/>
              <w:rPr>
                <w:sz w:val="16"/>
              </w:rPr>
            </w:pPr>
            <w:r>
              <w:rPr>
                <w:sz w:val="16"/>
              </w:rPr>
              <w:t>NR_CADC_NR_LTE_DC_R17-UEConTest</w:t>
            </w:r>
          </w:p>
        </w:tc>
        <w:tc>
          <w:tcPr>
            <w:tcW w:w="0" w:type="auto"/>
          </w:tcPr>
          <w:p w14:paraId="4BCD846B" w14:textId="77777777" w:rsidR="00BC377F" w:rsidRPr="00900970" w:rsidRDefault="00BC377F" w:rsidP="00D41ECF">
            <w:pPr>
              <w:pStyle w:val="TAL"/>
              <w:rPr>
                <w:sz w:val="16"/>
              </w:rPr>
            </w:pPr>
            <w:r>
              <w:rPr>
                <w:sz w:val="16"/>
              </w:rPr>
              <w:t>agreed</w:t>
            </w:r>
          </w:p>
        </w:tc>
      </w:tr>
      <w:tr w:rsidR="00BC377F" w14:paraId="56B523B5" w14:textId="77777777" w:rsidTr="00D41ECF">
        <w:tc>
          <w:tcPr>
            <w:tcW w:w="0" w:type="auto"/>
          </w:tcPr>
          <w:p w14:paraId="78BDD8E4" w14:textId="77777777" w:rsidR="00BC377F" w:rsidRPr="00900970" w:rsidRDefault="00BC377F" w:rsidP="00D41ECF">
            <w:pPr>
              <w:pStyle w:val="TAL"/>
              <w:rPr>
                <w:sz w:val="16"/>
              </w:rPr>
            </w:pPr>
            <w:r>
              <w:rPr>
                <w:sz w:val="16"/>
              </w:rPr>
              <w:t>R5-240328</w:t>
            </w:r>
          </w:p>
        </w:tc>
        <w:tc>
          <w:tcPr>
            <w:tcW w:w="0" w:type="auto"/>
          </w:tcPr>
          <w:p w14:paraId="26369266" w14:textId="77777777" w:rsidR="00BC377F" w:rsidRPr="00900970"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R16 NR CA combos within FR1</w:t>
            </w:r>
          </w:p>
        </w:tc>
        <w:tc>
          <w:tcPr>
            <w:tcW w:w="0" w:type="auto"/>
          </w:tcPr>
          <w:p w14:paraId="169B185E" w14:textId="77777777" w:rsidR="00BC377F" w:rsidRPr="00900970" w:rsidRDefault="00BC377F" w:rsidP="00D41ECF">
            <w:pPr>
              <w:pStyle w:val="TAL"/>
              <w:rPr>
                <w:sz w:val="16"/>
              </w:rPr>
            </w:pPr>
            <w:r>
              <w:rPr>
                <w:sz w:val="16"/>
              </w:rPr>
              <w:t>KDDI Corporation</w:t>
            </w:r>
          </w:p>
        </w:tc>
        <w:tc>
          <w:tcPr>
            <w:tcW w:w="0" w:type="auto"/>
          </w:tcPr>
          <w:p w14:paraId="5702824C" w14:textId="77777777" w:rsidR="00BC377F" w:rsidRPr="00900970" w:rsidRDefault="00BC377F" w:rsidP="00D41ECF">
            <w:pPr>
              <w:pStyle w:val="TAL"/>
              <w:rPr>
                <w:sz w:val="16"/>
              </w:rPr>
            </w:pPr>
            <w:r>
              <w:rPr>
                <w:sz w:val="16"/>
              </w:rPr>
              <w:t>38.521-1</w:t>
            </w:r>
          </w:p>
        </w:tc>
        <w:tc>
          <w:tcPr>
            <w:tcW w:w="0" w:type="auto"/>
          </w:tcPr>
          <w:p w14:paraId="164D87A3" w14:textId="77777777" w:rsidR="00BC377F" w:rsidRPr="00900970" w:rsidRDefault="00BC377F" w:rsidP="00D41ECF">
            <w:pPr>
              <w:pStyle w:val="TAL"/>
              <w:rPr>
                <w:sz w:val="16"/>
              </w:rPr>
            </w:pPr>
            <w:r>
              <w:rPr>
                <w:sz w:val="16"/>
              </w:rPr>
              <w:t>2634</w:t>
            </w:r>
          </w:p>
        </w:tc>
        <w:tc>
          <w:tcPr>
            <w:tcW w:w="0" w:type="auto"/>
          </w:tcPr>
          <w:p w14:paraId="37592C84" w14:textId="77777777" w:rsidR="00BC377F" w:rsidRPr="00900970" w:rsidRDefault="00BC377F" w:rsidP="00D41ECF">
            <w:pPr>
              <w:pStyle w:val="TAR"/>
              <w:rPr>
                <w:sz w:val="16"/>
              </w:rPr>
            </w:pPr>
            <w:r>
              <w:rPr>
                <w:sz w:val="16"/>
              </w:rPr>
              <w:t>-</w:t>
            </w:r>
          </w:p>
        </w:tc>
        <w:tc>
          <w:tcPr>
            <w:tcW w:w="0" w:type="auto"/>
          </w:tcPr>
          <w:p w14:paraId="730D958C" w14:textId="77777777" w:rsidR="00BC377F" w:rsidRPr="00900970" w:rsidRDefault="00BC377F" w:rsidP="00D41ECF">
            <w:pPr>
              <w:pStyle w:val="TAL"/>
              <w:rPr>
                <w:sz w:val="16"/>
              </w:rPr>
            </w:pPr>
            <w:r>
              <w:rPr>
                <w:sz w:val="16"/>
              </w:rPr>
              <w:t>Rel-18</w:t>
            </w:r>
          </w:p>
        </w:tc>
        <w:tc>
          <w:tcPr>
            <w:tcW w:w="0" w:type="auto"/>
          </w:tcPr>
          <w:p w14:paraId="6B2F14A4" w14:textId="77777777" w:rsidR="00BC377F" w:rsidRPr="00900970" w:rsidRDefault="00BC377F" w:rsidP="00D41ECF">
            <w:pPr>
              <w:pStyle w:val="TAL"/>
              <w:rPr>
                <w:sz w:val="16"/>
              </w:rPr>
            </w:pPr>
            <w:r>
              <w:rPr>
                <w:sz w:val="16"/>
              </w:rPr>
              <w:t>F</w:t>
            </w:r>
          </w:p>
        </w:tc>
        <w:tc>
          <w:tcPr>
            <w:tcW w:w="0" w:type="auto"/>
          </w:tcPr>
          <w:p w14:paraId="0837D04B" w14:textId="77777777" w:rsidR="00BC377F" w:rsidRPr="00900970" w:rsidRDefault="00BC377F" w:rsidP="00D41ECF">
            <w:pPr>
              <w:pStyle w:val="TAL"/>
              <w:rPr>
                <w:sz w:val="16"/>
              </w:rPr>
            </w:pPr>
            <w:r>
              <w:rPr>
                <w:sz w:val="16"/>
              </w:rPr>
              <w:t>NR_CADC_NR_LTE_DC_R16-UEConTest</w:t>
            </w:r>
          </w:p>
        </w:tc>
        <w:tc>
          <w:tcPr>
            <w:tcW w:w="0" w:type="auto"/>
          </w:tcPr>
          <w:p w14:paraId="603E7255" w14:textId="77777777" w:rsidR="00BC377F" w:rsidRPr="00900970" w:rsidRDefault="00BC377F" w:rsidP="00D41ECF">
            <w:pPr>
              <w:pStyle w:val="TAL"/>
              <w:rPr>
                <w:sz w:val="16"/>
              </w:rPr>
            </w:pPr>
            <w:r>
              <w:rPr>
                <w:sz w:val="16"/>
              </w:rPr>
              <w:t>revised</w:t>
            </w:r>
          </w:p>
        </w:tc>
      </w:tr>
      <w:tr w:rsidR="00BC377F" w14:paraId="5EC62D1B" w14:textId="77777777" w:rsidTr="00D41ECF">
        <w:tc>
          <w:tcPr>
            <w:tcW w:w="0" w:type="auto"/>
          </w:tcPr>
          <w:p w14:paraId="7E27C81E" w14:textId="77777777" w:rsidR="00BC377F" w:rsidRPr="00900970" w:rsidRDefault="00BC377F" w:rsidP="00D41ECF">
            <w:pPr>
              <w:pStyle w:val="TAL"/>
              <w:rPr>
                <w:sz w:val="16"/>
              </w:rPr>
            </w:pPr>
            <w:r>
              <w:rPr>
                <w:sz w:val="16"/>
              </w:rPr>
              <w:t>R5-241731</w:t>
            </w:r>
          </w:p>
        </w:tc>
        <w:tc>
          <w:tcPr>
            <w:tcW w:w="0" w:type="auto"/>
          </w:tcPr>
          <w:p w14:paraId="57352048" w14:textId="77777777" w:rsidR="00BC377F" w:rsidRPr="00900970"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R16 NR CA combos within FR1</w:t>
            </w:r>
          </w:p>
        </w:tc>
        <w:tc>
          <w:tcPr>
            <w:tcW w:w="0" w:type="auto"/>
          </w:tcPr>
          <w:p w14:paraId="2C244DE3" w14:textId="77777777" w:rsidR="00BC377F" w:rsidRPr="00900970" w:rsidRDefault="00BC377F" w:rsidP="00D41ECF">
            <w:pPr>
              <w:pStyle w:val="TAL"/>
              <w:rPr>
                <w:sz w:val="16"/>
              </w:rPr>
            </w:pPr>
            <w:r>
              <w:rPr>
                <w:sz w:val="16"/>
              </w:rPr>
              <w:t>KDDI Corporation</w:t>
            </w:r>
          </w:p>
        </w:tc>
        <w:tc>
          <w:tcPr>
            <w:tcW w:w="0" w:type="auto"/>
          </w:tcPr>
          <w:p w14:paraId="07CCCE3E" w14:textId="77777777" w:rsidR="00BC377F" w:rsidRPr="00900970" w:rsidRDefault="00BC377F" w:rsidP="00D41ECF">
            <w:pPr>
              <w:pStyle w:val="TAL"/>
              <w:rPr>
                <w:sz w:val="16"/>
              </w:rPr>
            </w:pPr>
            <w:r>
              <w:rPr>
                <w:sz w:val="16"/>
              </w:rPr>
              <w:t>38.521-1</w:t>
            </w:r>
          </w:p>
        </w:tc>
        <w:tc>
          <w:tcPr>
            <w:tcW w:w="0" w:type="auto"/>
          </w:tcPr>
          <w:p w14:paraId="5710CCA8" w14:textId="77777777" w:rsidR="00BC377F" w:rsidRPr="00900970" w:rsidRDefault="00BC377F" w:rsidP="00D41ECF">
            <w:pPr>
              <w:pStyle w:val="TAL"/>
              <w:rPr>
                <w:sz w:val="16"/>
              </w:rPr>
            </w:pPr>
            <w:r>
              <w:rPr>
                <w:sz w:val="16"/>
              </w:rPr>
              <w:t>2634</w:t>
            </w:r>
          </w:p>
        </w:tc>
        <w:tc>
          <w:tcPr>
            <w:tcW w:w="0" w:type="auto"/>
          </w:tcPr>
          <w:p w14:paraId="3A882259" w14:textId="77777777" w:rsidR="00BC377F" w:rsidRPr="00900970" w:rsidRDefault="00BC377F" w:rsidP="00D41ECF">
            <w:pPr>
              <w:pStyle w:val="TAR"/>
              <w:rPr>
                <w:sz w:val="16"/>
              </w:rPr>
            </w:pPr>
            <w:r>
              <w:rPr>
                <w:sz w:val="16"/>
              </w:rPr>
              <w:t>1</w:t>
            </w:r>
          </w:p>
        </w:tc>
        <w:tc>
          <w:tcPr>
            <w:tcW w:w="0" w:type="auto"/>
          </w:tcPr>
          <w:p w14:paraId="139A7798" w14:textId="77777777" w:rsidR="00BC377F" w:rsidRPr="00900970" w:rsidRDefault="00BC377F" w:rsidP="00D41ECF">
            <w:pPr>
              <w:pStyle w:val="TAL"/>
              <w:rPr>
                <w:sz w:val="16"/>
              </w:rPr>
            </w:pPr>
            <w:r>
              <w:rPr>
                <w:sz w:val="16"/>
              </w:rPr>
              <w:t>Rel-18</w:t>
            </w:r>
          </w:p>
        </w:tc>
        <w:tc>
          <w:tcPr>
            <w:tcW w:w="0" w:type="auto"/>
          </w:tcPr>
          <w:p w14:paraId="27EAABBB" w14:textId="77777777" w:rsidR="00BC377F" w:rsidRPr="00900970" w:rsidRDefault="00BC377F" w:rsidP="00D41ECF">
            <w:pPr>
              <w:pStyle w:val="TAL"/>
              <w:rPr>
                <w:sz w:val="16"/>
              </w:rPr>
            </w:pPr>
            <w:r>
              <w:rPr>
                <w:sz w:val="16"/>
              </w:rPr>
              <w:t>F</w:t>
            </w:r>
          </w:p>
        </w:tc>
        <w:tc>
          <w:tcPr>
            <w:tcW w:w="0" w:type="auto"/>
          </w:tcPr>
          <w:p w14:paraId="70CAF089" w14:textId="77777777" w:rsidR="00BC377F" w:rsidRPr="00900970" w:rsidRDefault="00BC377F" w:rsidP="00D41ECF">
            <w:pPr>
              <w:pStyle w:val="TAL"/>
              <w:rPr>
                <w:sz w:val="16"/>
              </w:rPr>
            </w:pPr>
            <w:r>
              <w:rPr>
                <w:sz w:val="16"/>
              </w:rPr>
              <w:t>NR_CADC_NR_LTE_DC_R16-UEConTest</w:t>
            </w:r>
          </w:p>
        </w:tc>
        <w:tc>
          <w:tcPr>
            <w:tcW w:w="0" w:type="auto"/>
          </w:tcPr>
          <w:p w14:paraId="347A9C2D" w14:textId="77777777" w:rsidR="00BC377F" w:rsidRPr="00900970" w:rsidRDefault="00BC377F" w:rsidP="00D41ECF">
            <w:pPr>
              <w:pStyle w:val="TAL"/>
              <w:rPr>
                <w:sz w:val="16"/>
              </w:rPr>
            </w:pPr>
            <w:r>
              <w:rPr>
                <w:sz w:val="16"/>
              </w:rPr>
              <w:t>agreed</w:t>
            </w:r>
          </w:p>
        </w:tc>
      </w:tr>
      <w:tr w:rsidR="00BC377F" w14:paraId="6C194E5D" w14:textId="77777777" w:rsidTr="00D41ECF">
        <w:tc>
          <w:tcPr>
            <w:tcW w:w="0" w:type="auto"/>
          </w:tcPr>
          <w:p w14:paraId="73BD5EF0" w14:textId="77777777" w:rsidR="00BC377F" w:rsidRPr="00900970" w:rsidRDefault="00BC377F" w:rsidP="00D41ECF">
            <w:pPr>
              <w:pStyle w:val="TAL"/>
              <w:rPr>
                <w:sz w:val="16"/>
              </w:rPr>
            </w:pPr>
            <w:r>
              <w:rPr>
                <w:sz w:val="16"/>
              </w:rPr>
              <w:t>R5-240329</w:t>
            </w:r>
          </w:p>
        </w:tc>
        <w:tc>
          <w:tcPr>
            <w:tcW w:w="0" w:type="auto"/>
          </w:tcPr>
          <w:p w14:paraId="42F0203D" w14:textId="77777777" w:rsidR="00BC377F" w:rsidRPr="00900970"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R17 NR CA combos within FR1</w:t>
            </w:r>
          </w:p>
        </w:tc>
        <w:tc>
          <w:tcPr>
            <w:tcW w:w="0" w:type="auto"/>
          </w:tcPr>
          <w:p w14:paraId="1111922A" w14:textId="77777777" w:rsidR="00BC377F" w:rsidRPr="00900970" w:rsidRDefault="00BC377F" w:rsidP="00D41ECF">
            <w:pPr>
              <w:pStyle w:val="TAL"/>
              <w:rPr>
                <w:sz w:val="16"/>
              </w:rPr>
            </w:pPr>
            <w:r>
              <w:rPr>
                <w:sz w:val="16"/>
              </w:rPr>
              <w:t>KDDI Corporation</w:t>
            </w:r>
          </w:p>
        </w:tc>
        <w:tc>
          <w:tcPr>
            <w:tcW w:w="0" w:type="auto"/>
          </w:tcPr>
          <w:p w14:paraId="6A210C1A" w14:textId="77777777" w:rsidR="00BC377F" w:rsidRPr="00900970" w:rsidRDefault="00BC377F" w:rsidP="00D41ECF">
            <w:pPr>
              <w:pStyle w:val="TAL"/>
              <w:rPr>
                <w:sz w:val="16"/>
              </w:rPr>
            </w:pPr>
            <w:r>
              <w:rPr>
                <w:sz w:val="16"/>
              </w:rPr>
              <w:t>38.521-1</w:t>
            </w:r>
          </w:p>
        </w:tc>
        <w:tc>
          <w:tcPr>
            <w:tcW w:w="0" w:type="auto"/>
          </w:tcPr>
          <w:p w14:paraId="10DA4027" w14:textId="77777777" w:rsidR="00BC377F" w:rsidRPr="00900970" w:rsidRDefault="00BC377F" w:rsidP="00D41ECF">
            <w:pPr>
              <w:pStyle w:val="TAL"/>
              <w:rPr>
                <w:sz w:val="16"/>
              </w:rPr>
            </w:pPr>
            <w:r>
              <w:rPr>
                <w:sz w:val="16"/>
              </w:rPr>
              <w:t>2635</w:t>
            </w:r>
          </w:p>
        </w:tc>
        <w:tc>
          <w:tcPr>
            <w:tcW w:w="0" w:type="auto"/>
          </w:tcPr>
          <w:p w14:paraId="1FDBD191" w14:textId="77777777" w:rsidR="00BC377F" w:rsidRPr="00900970" w:rsidRDefault="00BC377F" w:rsidP="00D41ECF">
            <w:pPr>
              <w:pStyle w:val="TAR"/>
              <w:rPr>
                <w:sz w:val="16"/>
              </w:rPr>
            </w:pPr>
            <w:r>
              <w:rPr>
                <w:sz w:val="16"/>
              </w:rPr>
              <w:t>-</w:t>
            </w:r>
          </w:p>
        </w:tc>
        <w:tc>
          <w:tcPr>
            <w:tcW w:w="0" w:type="auto"/>
          </w:tcPr>
          <w:p w14:paraId="4F036065" w14:textId="77777777" w:rsidR="00BC377F" w:rsidRPr="00900970" w:rsidRDefault="00BC377F" w:rsidP="00D41ECF">
            <w:pPr>
              <w:pStyle w:val="TAL"/>
              <w:rPr>
                <w:sz w:val="16"/>
              </w:rPr>
            </w:pPr>
            <w:r>
              <w:rPr>
                <w:sz w:val="16"/>
              </w:rPr>
              <w:t>Rel-18</w:t>
            </w:r>
          </w:p>
        </w:tc>
        <w:tc>
          <w:tcPr>
            <w:tcW w:w="0" w:type="auto"/>
          </w:tcPr>
          <w:p w14:paraId="4F95EFC9" w14:textId="77777777" w:rsidR="00BC377F" w:rsidRPr="00900970" w:rsidRDefault="00BC377F" w:rsidP="00D41ECF">
            <w:pPr>
              <w:pStyle w:val="TAL"/>
              <w:rPr>
                <w:sz w:val="16"/>
              </w:rPr>
            </w:pPr>
            <w:r>
              <w:rPr>
                <w:sz w:val="16"/>
              </w:rPr>
              <w:t>F</w:t>
            </w:r>
          </w:p>
        </w:tc>
        <w:tc>
          <w:tcPr>
            <w:tcW w:w="0" w:type="auto"/>
          </w:tcPr>
          <w:p w14:paraId="461CDDD7" w14:textId="77777777" w:rsidR="00BC377F" w:rsidRPr="00900970" w:rsidRDefault="00BC377F" w:rsidP="00D41ECF">
            <w:pPr>
              <w:pStyle w:val="TAL"/>
              <w:rPr>
                <w:sz w:val="16"/>
              </w:rPr>
            </w:pPr>
            <w:r>
              <w:rPr>
                <w:sz w:val="16"/>
              </w:rPr>
              <w:t>NR_CADC_NR_LTE_DC_R17-UEConTest</w:t>
            </w:r>
          </w:p>
        </w:tc>
        <w:tc>
          <w:tcPr>
            <w:tcW w:w="0" w:type="auto"/>
          </w:tcPr>
          <w:p w14:paraId="5C77698E" w14:textId="77777777" w:rsidR="00BC377F" w:rsidRPr="00900970" w:rsidRDefault="00BC377F" w:rsidP="00D41ECF">
            <w:pPr>
              <w:pStyle w:val="TAL"/>
              <w:rPr>
                <w:sz w:val="16"/>
              </w:rPr>
            </w:pPr>
            <w:r>
              <w:rPr>
                <w:sz w:val="16"/>
              </w:rPr>
              <w:t>revised</w:t>
            </w:r>
          </w:p>
        </w:tc>
      </w:tr>
      <w:tr w:rsidR="00BC377F" w14:paraId="447D8ABD" w14:textId="77777777" w:rsidTr="00D41ECF">
        <w:tc>
          <w:tcPr>
            <w:tcW w:w="0" w:type="auto"/>
          </w:tcPr>
          <w:p w14:paraId="21E04790" w14:textId="77777777" w:rsidR="00BC377F" w:rsidRPr="00900970" w:rsidRDefault="00BC377F" w:rsidP="00D41ECF">
            <w:pPr>
              <w:pStyle w:val="TAL"/>
              <w:rPr>
                <w:sz w:val="16"/>
              </w:rPr>
            </w:pPr>
            <w:r>
              <w:rPr>
                <w:sz w:val="16"/>
              </w:rPr>
              <w:t>R5-241735</w:t>
            </w:r>
          </w:p>
        </w:tc>
        <w:tc>
          <w:tcPr>
            <w:tcW w:w="0" w:type="auto"/>
          </w:tcPr>
          <w:p w14:paraId="342629DE" w14:textId="77777777" w:rsidR="00BC377F" w:rsidRPr="00900970" w:rsidRDefault="00BC377F" w:rsidP="00D41ECF">
            <w:pPr>
              <w:pStyle w:val="TAL"/>
              <w:rPr>
                <w:sz w:val="16"/>
              </w:rPr>
            </w:pPr>
            <w:r>
              <w:rPr>
                <w:sz w:val="16"/>
              </w:rPr>
              <w:t xml:space="preserve">Addition of delta </w:t>
            </w:r>
            <w:proofErr w:type="spellStart"/>
            <w:r>
              <w:rPr>
                <w:sz w:val="16"/>
              </w:rPr>
              <w:t>RIBc</w:t>
            </w:r>
            <w:proofErr w:type="spellEnd"/>
            <w:r>
              <w:rPr>
                <w:sz w:val="16"/>
              </w:rPr>
              <w:t xml:space="preserve"> and reference sensitivity for new R17 NR CA combos within FR1</w:t>
            </w:r>
          </w:p>
        </w:tc>
        <w:tc>
          <w:tcPr>
            <w:tcW w:w="0" w:type="auto"/>
          </w:tcPr>
          <w:p w14:paraId="3720F939" w14:textId="77777777" w:rsidR="00BC377F" w:rsidRPr="00900970" w:rsidRDefault="00BC377F" w:rsidP="00D41ECF">
            <w:pPr>
              <w:pStyle w:val="TAL"/>
              <w:rPr>
                <w:sz w:val="16"/>
              </w:rPr>
            </w:pPr>
            <w:r>
              <w:rPr>
                <w:sz w:val="16"/>
              </w:rPr>
              <w:t>KDDI Corporation</w:t>
            </w:r>
          </w:p>
        </w:tc>
        <w:tc>
          <w:tcPr>
            <w:tcW w:w="0" w:type="auto"/>
          </w:tcPr>
          <w:p w14:paraId="0705D5CE" w14:textId="77777777" w:rsidR="00BC377F" w:rsidRPr="00900970" w:rsidRDefault="00BC377F" w:rsidP="00D41ECF">
            <w:pPr>
              <w:pStyle w:val="TAL"/>
              <w:rPr>
                <w:sz w:val="16"/>
              </w:rPr>
            </w:pPr>
            <w:r>
              <w:rPr>
                <w:sz w:val="16"/>
              </w:rPr>
              <w:t>38.521-1</w:t>
            </w:r>
          </w:p>
        </w:tc>
        <w:tc>
          <w:tcPr>
            <w:tcW w:w="0" w:type="auto"/>
          </w:tcPr>
          <w:p w14:paraId="05E7E800" w14:textId="77777777" w:rsidR="00BC377F" w:rsidRPr="00900970" w:rsidRDefault="00BC377F" w:rsidP="00D41ECF">
            <w:pPr>
              <w:pStyle w:val="TAL"/>
              <w:rPr>
                <w:sz w:val="16"/>
              </w:rPr>
            </w:pPr>
            <w:r>
              <w:rPr>
                <w:sz w:val="16"/>
              </w:rPr>
              <w:t>2635</w:t>
            </w:r>
          </w:p>
        </w:tc>
        <w:tc>
          <w:tcPr>
            <w:tcW w:w="0" w:type="auto"/>
          </w:tcPr>
          <w:p w14:paraId="2CBC0944" w14:textId="77777777" w:rsidR="00BC377F" w:rsidRPr="00900970" w:rsidRDefault="00BC377F" w:rsidP="00D41ECF">
            <w:pPr>
              <w:pStyle w:val="TAR"/>
              <w:rPr>
                <w:sz w:val="16"/>
              </w:rPr>
            </w:pPr>
            <w:r>
              <w:rPr>
                <w:sz w:val="16"/>
              </w:rPr>
              <w:t>1</w:t>
            </w:r>
          </w:p>
        </w:tc>
        <w:tc>
          <w:tcPr>
            <w:tcW w:w="0" w:type="auto"/>
          </w:tcPr>
          <w:p w14:paraId="44BC3132" w14:textId="77777777" w:rsidR="00BC377F" w:rsidRPr="00900970" w:rsidRDefault="00BC377F" w:rsidP="00D41ECF">
            <w:pPr>
              <w:pStyle w:val="TAL"/>
              <w:rPr>
                <w:sz w:val="16"/>
              </w:rPr>
            </w:pPr>
            <w:r>
              <w:rPr>
                <w:sz w:val="16"/>
              </w:rPr>
              <w:t>Rel-18</w:t>
            </w:r>
          </w:p>
        </w:tc>
        <w:tc>
          <w:tcPr>
            <w:tcW w:w="0" w:type="auto"/>
          </w:tcPr>
          <w:p w14:paraId="02B82D8D" w14:textId="77777777" w:rsidR="00BC377F" w:rsidRPr="00900970" w:rsidRDefault="00BC377F" w:rsidP="00D41ECF">
            <w:pPr>
              <w:pStyle w:val="TAL"/>
              <w:rPr>
                <w:sz w:val="16"/>
              </w:rPr>
            </w:pPr>
            <w:r>
              <w:rPr>
                <w:sz w:val="16"/>
              </w:rPr>
              <w:t>F</w:t>
            </w:r>
          </w:p>
        </w:tc>
        <w:tc>
          <w:tcPr>
            <w:tcW w:w="0" w:type="auto"/>
          </w:tcPr>
          <w:p w14:paraId="6EB81A4A" w14:textId="77777777" w:rsidR="00BC377F" w:rsidRPr="00900970" w:rsidRDefault="00BC377F" w:rsidP="00D41ECF">
            <w:pPr>
              <w:pStyle w:val="TAL"/>
              <w:rPr>
                <w:sz w:val="16"/>
              </w:rPr>
            </w:pPr>
            <w:r>
              <w:rPr>
                <w:sz w:val="16"/>
              </w:rPr>
              <w:t>NR_CADC_NR_LTE_DC_R17-UEConTest</w:t>
            </w:r>
          </w:p>
        </w:tc>
        <w:tc>
          <w:tcPr>
            <w:tcW w:w="0" w:type="auto"/>
          </w:tcPr>
          <w:p w14:paraId="27D57F33" w14:textId="77777777" w:rsidR="00BC377F" w:rsidRPr="00900970" w:rsidRDefault="00BC377F" w:rsidP="00D41ECF">
            <w:pPr>
              <w:pStyle w:val="TAL"/>
              <w:rPr>
                <w:sz w:val="16"/>
              </w:rPr>
            </w:pPr>
            <w:r>
              <w:rPr>
                <w:sz w:val="16"/>
              </w:rPr>
              <w:t>agreed</w:t>
            </w:r>
          </w:p>
        </w:tc>
      </w:tr>
      <w:tr w:rsidR="00BC377F" w14:paraId="504EECA9" w14:textId="77777777" w:rsidTr="00D41ECF">
        <w:tc>
          <w:tcPr>
            <w:tcW w:w="0" w:type="auto"/>
          </w:tcPr>
          <w:p w14:paraId="1F404BE1" w14:textId="77777777" w:rsidR="00BC377F" w:rsidRPr="00900970" w:rsidRDefault="00BC377F" w:rsidP="00D41ECF">
            <w:pPr>
              <w:pStyle w:val="TAL"/>
              <w:rPr>
                <w:sz w:val="16"/>
              </w:rPr>
            </w:pPr>
            <w:r>
              <w:rPr>
                <w:sz w:val="16"/>
              </w:rPr>
              <w:t>R5-240333</w:t>
            </w:r>
          </w:p>
        </w:tc>
        <w:tc>
          <w:tcPr>
            <w:tcW w:w="0" w:type="auto"/>
          </w:tcPr>
          <w:p w14:paraId="00ABBAB4" w14:textId="77777777" w:rsidR="00BC377F" w:rsidRPr="00900970" w:rsidRDefault="00BC377F" w:rsidP="00D41ECF">
            <w:pPr>
              <w:pStyle w:val="TAL"/>
              <w:rPr>
                <w:sz w:val="16"/>
              </w:rPr>
            </w:pPr>
            <w:r>
              <w:rPr>
                <w:sz w:val="16"/>
              </w:rPr>
              <w:t>Updating PC2 test requirements in MPR test case for band n1 and n3</w:t>
            </w:r>
          </w:p>
        </w:tc>
        <w:tc>
          <w:tcPr>
            <w:tcW w:w="0" w:type="auto"/>
          </w:tcPr>
          <w:p w14:paraId="5726353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FD3CD00" w14:textId="77777777" w:rsidR="00BC377F" w:rsidRPr="00900970" w:rsidRDefault="00BC377F" w:rsidP="00D41ECF">
            <w:pPr>
              <w:pStyle w:val="TAL"/>
              <w:rPr>
                <w:sz w:val="16"/>
              </w:rPr>
            </w:pPr>
            <w:r>
              <w:rPr>
                <w:sz w:val="16"/>
              </w:rPr>
              <w:t>38.521-1</w:t>
            </w:r>
          </w:p>
        </w:tc>
        <w:tc>
          <w:tcPr>
            <w:tcW w:w="0" w:type="auto"/>
          </w:tcPr>
          <w:p w14:paraId="2B6C7EC0" w14:textId="77777777" w:rsidR="00BC377F" w:rsidRPr="00900970" w:rsidRDefault="00BC377F" w:rsidP="00D41ECF">
            <w:pPr>
              <w:pStyle w:val="TAL"/>
              <w:rPr>
                <w:sz w:val="16"/>
              </w:rPr>
            </w:pPr>
            <w:r>
              <w:rPr>
                <w:sz w:val="16"/>
              </w:rPr>
              <w:t>2636</w:t>
            </w:r>
          </w:p>
        </w:tc>
        <w:tc>
          <w:tcPr>
            <w:tcW w:w="0" w:type="auto"/>
          </w:tcPr>
          <w:p w14:paraId="7C474810" w14:textId="77777777" w:rsidR="00BC377F" w:rsidRPr="00900970" w:rsidRDefault="00BC377F" w:rsidP="00D41ECF">
            <w:pPr>
              <w:pStyle w:val="TAR"/>
              <w:rPr>
                <w:sz w:val="16"/>
              </w:rPr>
            </w:pPr>
            <w:r>
              <w:rPr>
                <w:sz w:val="16"/>
              </w:rPr>
              <w:t>-</w:t>
            </w:r>
          </w:p>
        </w:tc>
        <w:tc>
          <w:tcPr>
            <w:tcW w:w="0" w:type="auto"/>
          </w:tcPr>
          <w:p w14:paraId="55A4967B" w14:textId="77777777" w:rsidR="00BC377F" w:rsidRPr="00900970" w:rsidRDefault="00BC377F" w:rsidP="00D41ECF">
            <w:pPr>
              <w:pStyle w:val="TAL"/>
              <w:rPr>
                <w:sz w:val="16"/>
              </w:rPr>
            </w:pPr>
            <w:r>
              <w:rPr>
                <w:sz w:val="16"/>
              </w:rPr>
              <w:t>Rel-18</w:t>
            </w:r>
          </w:p>
        </w:tc>
        <w:tc>
          <w:tcPr>
            <w:tcW w:w="0" w:type="auto"/>
          </w:tcPr>
          <w:p w14:paraId="262DD283" w14:textId="77777777" w:rsidR="00BC377F" w:rsidRPr="00900970" w:rsidRDefault="00BC377F" w:rsidP="00D41ECF">
            <w:pPr>
              <w:pStyle w:val="TAL"/>
              <w:rPr>
                <w:sz w:val="16"/>
              </w:rPr>
            </w:pPr>
            <w:r>
              <w:rPr>
                <w:sz w:val="16"/>
              </w:rPr>
              <w:t>F</w:t>
            </w:r>
          </w:p>
        </w:tc>
        <w:tc>
          <w:tcPr>
            <w:tcW w:w="0" w:type="auto"/>
          </w:tcPr>
          <w:p w14:paraId="46F1BFA9" w14:textId="77777777" w:rsidR="00BC377F" w:rsidRPr="00900970" w:rsidRDefault="00BC377F" w:rsidP="00D41ECF">
            <w:pPr>
              <w:pStyle w:val="TAL"/>
              <w:rPr>
                <w:sz w:val="16"/>
              </w:rPr>
            </w:pPr>
            <w:r>
              <w:rPr>
                <w:sz w:val="16"/>
              </w:rPr>
              <w:t>TEI17_Test, NR_PC2_UE_FDD-UEConTest</w:t>
            </w:r>
          </w:p>
        </w:tc>
        <w:tc>
          <w:tcPr>
            <w:tcW w:w="0" w:type="auto"/>
          </w:tcPr>
          <w:p w14:paraId="43528897" w14:textId="77777777" w:rsidR="00BC377F" w:rsidRPr="00900970" w:rsidRDefault="00BC377F" w:rsidP="00D41ECF">
            <w:pPr>
              <w:pStyle w:val="TAL"/>
              <w:rPr>
                <w:sz w:val="16"/>
              </w:rPr>
            </w:pPr>
            <w:r>
              <w:rPr>
                <w:sz w:val="16"/>
              </w:rPr>
              <w:t>agreed</w:t>
            </w:r>
          </w:p>
        </w:tc>
      </w:tr>
      <w:tr w:rsidR="00BC377F" w14:paraId="794D782D" w14:textId="77777777" w:rsidTr="00D41ECF">
        <w:tc>
          <w:tcPr>
            <w:tcW w:w="0" w:type="auto"/>
          </w:tcPr>
          <w:p w14:paraId="7ED9E722" w14:textId="77777777" w:rsidR="00BC377F" w:rsidRPr="00900970" w:rsidRDefault="00BC377F" w:rsidP="00D41ECF">
            <w:pPr>
              <w:pStyle w:val="TAL"/>
              <w:rPr>
                <w:sz w:val="16"/>
              </w:rPr>
            </w:pPr>
            <w:r>
              <w:rPr>
                <w:sz w:val="16"/>
              </w:rPr>
              <w:t>R5-240334</w:t>
            </w:r>
          </w:p>
        </w:tc>
        <w:tc>
          <w:tcPr>
            <w:tcW w:w="0" w:type="auto"/>
          </w:tcPr>
          <w:p w14:paraId="0884F818" w14:textId="77777777" w:rsidR="00BC377F" w:rsidRPr="00900970" w:rsidRDefault="00BC377F" w:rsidP="00D41ECF">
            <w:pPr>
              <w:pStyle w:val="TAL"/>
              <w:rPr>
                <w:sz w:val="16"/>
              </w:rPr>
            </w:pPr>
            <w:r>
              <w:rPr>
                <w:sz w:val="16"/>
              </w:rPr>
              <w:t>Addition of Measurement Uncertainties and Test Tolerances for ATG UE</w:t>
            </w:r>
          </w:p>
        </w:tc>
        <w:tc>
          <w:tcPr>
            <w:tcW w:w="0" w:type="auto"/>
          </w:tcPr>
          <w:p w14:paraId="702E6431" w14:textId="77777777" w:rsidR="00BC377F" w:rsidRPr="00900970" w:rsidRDefault="00BC377F" w:rsidP="00D41ECF">
            <w:pPr>
              <w:pStyle w:val="TAL"/>
              <w:rPr>
                <w:sz w:val="16"/>
              </w:rPr>
            </w:pPr>
            <w:r>
              <w:rPr>
                <w:sz w:val="16"/>
              </w:rPr>
              <w:t>CMCC</w:t>
            </w:r>
          </w:p>
        </w:tc>
        <w:tc>
          <w:tcPr>
            <w:tcW w:w="0" w:type="auto"/>
          </w:tcPr>
          <w:p w14:paraId="3EC6A3D6" w14:textId="77777777" w:rsidR="00BC377F" w:rsidRPr="00900970" w:rsidRDefault="00BC377F" w:rsidP="00D41ECF">
            <w:pPr>
              <w:pStyle w:val="TAL"/>
              <w:rPr>
                <w:sz w:val="16"/>
              </w:rPr>
            </w:pPr>
            <w:r>
              <w:rPr>
                <w:sz w:val="16"/>
              </w:rPr>
              <w:t>38.521-1</w:t>
            </w:r>
          </w:p>
        </w:tc>
        <w:tc>
          <w:tcPr>
            <w:tcW w:w="0" w:type="auto"/>
          </w:tcPr>
          <w:p w14:paraId="65882248" w14:textId="77777777" w:rsidR="00BC377F" w:rsidRPr="00900970" w:rsidRDefault="00BC377F" w:rsidP="00D41ECF">
            <w:pPr>
              <w:pStyle w:val="TAL"/>
              <w:rPr>
                <w:sz w:val="16"/>
              </w:rPr>
            </w:pPr>
            <w:r>
              <w:rPr>
                <w:sz w:val="16"/>
              </w:rPr>
              <w:t>2637</w:t>
            </w:r>
          </w:p>
        </w:tc>
        <w:tc>
          <w:tcPr>
            <w:tcW w:w="0" w:type="auto"/>
          </w:tcPr>
          <w:p w14:paraId="32980052" w14:textId="77777777" w:rsidR="00BC377F" w:rsidRPr="00900970" w:rsidRDefault="00BC377F" w:rsidP="00D41ECF">
            <w:pPr>
              <w:pStyle w:val="TAR"/>
              <w:rPr>
                <w:sz w:val="16"/>
              </w:rPr>
            </w:pPr>
            <w:r>
              <w:rPr>
                <w:sz w:val="16"/>
              </w:rPr>
              <w:t>-</w:t>
            </w:r>
          </w:p>
        </w:tc>
        <w:tc>
          <w:tcPr>
            <w:tcW w:w="0" w:type="auto"/>
          </w:tcPr>
          <w:p w14:paraId="0C510D4E" w14:textId="77777777" w:rsidR="00BC377F" w:rsidRPr="00900970" w:rsidRDefault="00BC377F" w:rsidP="00D41ECF">
            <w:pPr>
              <w:pStyle w:val="TAL"/>
              <w:rPr>
                <w:sz w:val="16"/>
              </w:rPr>
            </w:pPr>
            <w:r>
              <w:rPr>
                <w:sz w:val="16"/>
              </w:rPr>
              <w:t>Rel-18</w:t>
            </w:r>
          </w:p>
        </w:tc>
        <w:tc>
          <w:tcPr>
            <w:tcW w:w="0" w:type="auto"/>
          </w:tcPr>
          <w:p w14:paraId="1C780FB4" w14:textId="77777777" w:rsidR="00BC377F" w:rsidRPr="00900970" w:rsidRDefault="00BC377F" w:rsidP="00D41ECF">
            <w:pPr>
              <w:pStyle w:val="TAL"/>
              <w:rPr>
                <w:sz w:val="16"/>
              </w:rPr>
            </w:pPr>
            <w:r>
              <w:rPr>
                <w:sz w:val="16"/>
              </w:rPr>
              <w:t>F</w:t>
            </w:r>
          </w:p>
        </w:tc>
        <w:tc>
          <w:tcPr>
            <w:tcW w:w="0" w:type="auto"/>
          </w:tcPr>
          <w:p w14:paraId="44FF1FD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A765953" w14:textId="77777777" w:rsidR="00BC377F" w:rsidRPr="00900970" w:rsidRDefault="00BC377F" w:rsidP="00D41ECF">
            <w:pPr>
              <w:pStyle w:val="TAL"/>
              <w:rPr>
                <w:sz w:val="16"/>
              </w:rPr>
            </w:pPr>
            <w:r>
              <w:rPr>
                <w:sz w:val="16"/>
              </w:rPr>
              <w:t>revised</w:t>
            </w:r>
          </w:p>
        </w:tc>
      </w:tr>
      <w:tr w:rsidR="00BC377F" w14:paraId="48D7BDB7" w14:textId="77777777" w:rsidTr="00D41ECF">
        <w:tc>
          <w:tcPr>
            <w:tcW w:w="0" w:type="auto"/>
          </w:tcPr>
          <w:p w14:paraId="2C084AF0" w14:textId="77777777" w:rsidR="00BC377F" w:rsidRPr="00900970" w:rsidRDefault="00BC377F" w:rsidP="00D41ECF">
            <w:pPr>
              <w:pStyle w:val="TAL"/>
              <w:rPr>
                <w:sz w:val="16"/>
              </w:rPr>
            </w:pPr>
            <w:r>
              <w:rPr>
                <w:sz w:val="16"/>
              </w:rPr>
              <w:t>R5-241764</w:t>
            </w:r>
          </w:p>
        </w:tc>
        <w:tc>
          <w:tcPr>
            <w:tcW w:w="0" w:type="auto"/>
          </w:tcPr>
          <w:p w14:paraId="552FA4F0" w14:textId="77777777" w:rsidR="00BC377F" w:rsidRPr="00900970" w:rsidRDefault="00BC377F" w:rsidP="00D41ECF">
            <w:pPr>
              <w:pStyle w:val="TAL"/>
              <w:rPr>
                <w:sz w:val="16"/>
              </w:rPr>
            </w:pPr>
            <w:r>
              <w:rPr>
                <w:sz w:val="16"/>
              </w:rPr>
              <w:t>Addition of Measurement Uncertainties and Test Tolerances for ATG UE</w:t>
            </w:r>
          </w:p>
        </w:tc>
        <w:tc>
          <w:tcPr>
            <w:tcW w:w="0" w:type="auto"/>
          </w:tcPr>
          <w:p w14:paraId="1FD77D88" w14:textId="77777777" w:rsidR="00BC377F" w:rsidRPr="00900970" w:rsidRDefault="00BC377F" w:rsidP="00D41ECF">
            <w:pPr>
              <w:pStyle w:val="TAL"/>
              <w:rPr>
                <w:sz w:val="16"/>
              </w:rPr>
            </w:pPr>
            <w:r>
              <w:rPr>
                <w:sz w:val="16"/>
              </w:rPr>
              <w:t>CMCC</w:t>
            </w:r>
          </w:p>
        </w:tc>
        <w:tc>
          <w:tcPr>
            <w:tcW w:w="0" w:type="auto"/>
          </w:tcPr>
          <w:p w14:paraId="28F784ED" w14:textId="77777777" w:rsidR="00BC377F" w:rsidRPr="00900970" w:rsidRDefault="00BC377F" w:rsidP="00D41ECF">
            <w:pPr>
              <w:pStyle w:val="TAL"/>
              <w:rPr>
                <w:sz w:val="16"/>
              </w:rPr>
            </w:pPr>
            <w:r>
              <w:rPr>
                <w:sz w:val="16"/>
              </w:rPr>
              <w:t>38.521-1</w:t>
            </w:r>
          </w:p>
        </w:tc>
        <w:tc>
          <w:tcPr>
            <w:tcW w:w="0" w:type="auto"/>
          </w:tcPr>
          <w:p w14:paraId="3AB34C9E" w14:textId="77777777" w:rsidR="00BC377F" w:rsidRPr="00900970" w:rsidRDefault="00BC377F" w:rsidP="00D41ECF">
            <w:pPr>
              <w:pStyle w:val="TAL"/>
              <w:rPr>
                <w:sz w:val="16"/>
              </w:rPr>
            </w:pPr>
            <w:r>
              <w:rPr>
                <w:sz w:val="16"/>
              </w:rPr>
              <w:t>2637</w:t>
            </w:r>
          </w:p>
        </w:tc>
        <w:tc>
          <w:tcPr>
            <w:tcW w:w="0" w:type="auto"/>
          </w:tcPr>
          <w:p w14:paraId="0B8F1F0C" w14:textId="77777777" w:rsidR="00BC377F" w:rsidRPr="00900970" w:rsidRDefault="00BC377F" w:rsidP="00D41ECF">
            <w:pPr>
              <w:pStyle w:val="TAR"/>
              <w:rPr>
                <w:sz w:val="16"/>
              </w:rPr>
            </w:pPr>
            <w:r>
              <w:rPr>
                <w:sz w:val="16"/>
              </w:rPr>
              <w:t>1</w:t>
            </w:r>
          </w:p>
        </w:tc>
        <w:tc>
          <w:tcPr>
            <w:tcW w:w="0" w:type="auto"/>
          </w:tcPr>
          <w:p w14:paraId="0CA6B414" w14:textId="77777777" w:rsidR="00BC377F" w:rsidRPr="00900970" w:rsidRDefault="00BC377F" w:rsidP="00D41ECF">
            <w:pPr>
              <w:pStyle w:val="TAL"/>
              <w:rPr>
                <w:sz w:val="16"/>
              </w:rPr>
            </w:pPr>
            <w:r>
              <w:rPr>
                <w:sz w:val="16"/>
              </w:rPr>
              <w:t>Rel-18</w:t>
            </w:r>
          </w:p>
        </w:tc>
        <w:tc>
          <w:tcPr>
            <w:tcW w:w="0" w:type="auto"/>
          </w:tcPr>
          <w:p w14:paraId="725716E3" w14:textId="77777777" w:rsidR="00BC377F" w:rsidRPr="00900970" w:rsidRDefault="00BC377F" w:rsidP="00D41ECF">
            <w:pPr>
              <w:pStyle w:val="TAL"/>
              <w:rPr>
                <w:sz w:val="16"/>
              </w:rPr>
            </w:pPr>
            <w:r>
              <w:rPr>
                <w:sz w:val="16"/>
              </w:rPr>
              <w:t>F</w:t>
            </w:r>
          </w:p>
        </w:tc>
        <w:tc>
          <w:tcPr>
            <w:tcW w:w="0" w:type="auto"/>
          </w:tcPr>
          <w:p w14:paraId="12160871"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724E81D5" w14:textId="77777777" w:rsidR="00BC377F" w:rsidRPr="00900970" w:rsidRDefault="00BC377F" w:rsidP="00D41ECF">
            <w:pPr>
              <w:pStyle w:val="TAL"/>
              <w:rPr>
                <w:sz w:val="16"/>
              </w:rPr>
            </w:pPr>
            <w:r>
              <w:rPr>
                <w:sz w:val="16"/>
              </w:rPr>
              <w:t>agreed</w:t>
            </w:r>
          </w:p>
        </w:tc>
      </w:tr>
      <w:tr w:rsidR="00BC377F" w14:paraId="6A36772F" w14:textId="77777777" w:rsidTr="00D41ECF">
        <w:tc>
          <w:tcPr>
            <w:tcW w:w="0" w:type="auto"/>
          </w:tcPr>
          <w:p w14:paraId="179600B5" w14:textId="77777777" w:rsidR="00BC377F" w:rsidRPr="00900970" w:rsidRDefault="00BC377F" w:rsidP="00D41ECF">
            <w:pPr>
              <w:pStyle w:val="TAL"/>
              <w:rPr>
                <w:sz w:val="16"/>
              </w:rPr>
            </w:pPr>
            <w:r>
              <w:rPr>
                <w:sz w:val="16"/>
              </w:rPr>
              <w:t>R5-240336</w:t>
            </w:r>
          </w:p>
        </w:tc>
        <w:tc>
          <w:tcPr>
            <w:tcW w:w="0" w:type="auto"/>
          </w:tcPr>
          <w:p w14:paraId="70A5D074" w14:textId="77777777" w:rsidR="00BC377F" w:rsidRPr="00900970" w:rsidRDefault="00BC377F" w:rsidP="00D41ECF">
            <w:pPr>
              <w:pStyle w:val="TAL"/>
              <w:rPr>
                <w:sz w:val="16"/>
              </w:rPr>
            </w:pPr>
            <w:r>
              <w:rPr>
                <w:sz w:val="16"/>
              </w:rPr>
              <w:t>Addition of new test case 6.3G.4.1 Absolute power tolerance for Tx Diversity</w:t>
            </w:r>
          </w:p>
        </w:tc>
        <w:tc>
          <w:tcPr>
            <w:tcW w:w="0" w:type="auto"/>
          </w:tcPr>
          <w:p w14:paraId="243AF4E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D1A753" w14:textId="77777777" w:rsidR="00BC377F" w:rsidRPr="00900970" w:rsidRDefault="00BC377F" w:rsidP="00D41ECF">
            <w:pPr>
              <w:pStyle w:val="TAL"/>
              <w:rPr>
                <w:sz w:val="16"/>
              </w:rPr>
            </w:pPr>
            <w:r>
              <w:rPr>
                <w:sz w:val="16"/>
              </w:rPr>
              <w:t>38.521-1</w:t>
            </w:r>
          </w:p>
        </w:tc>
        <w:tc>
          <w:tcPr>
            <w:tcW w:w="0" w:type="auto"/>
          </w:tcPr>
          <w:p w14:paraId="7A0CBC1E" w14:textId="77777777" w:rsidR="00BC377F" w:rsidRPr="00900970" w:rsidRDefault="00BC377F" w:rsidP="00D41ECF">
            <w:pPr>
              <w:pStyle w:val="TAL"/>
              <w:rPr>
                <w:sz w:val="16"/>
              </w:rPr>
            </w:pPr>
            <w:r>
              <w:rPr>
                <w:sz w:val="16"/>
              </w:rPr>
              <w:t>2638</w:t>
            </w:r>
          </w:p>
        </w:tc>
        <w:tc>
          <w:tcPr>
            <w:tcW w:w="0" w:type="auto"/>
          </w:tcPr>
          <w:p w14:paraId="5599C81A" w14:textId="77777777" w:rsidR="00BC377F" w:rsidRPr="00900970" w:rsidRDefault="00BC377F" w:rsidP="00D41ECF">
            <w:pPr>
              <w:pStyle w:val="TAR"/>
              <w:rPr>
                <w:sz w:val="16"/>
              </w:rPr>
            </w:pPr>
            <w:r>
              <w:rPr>
                <w:sz w:val="16"/>
              </w:rPr>
              <w:t>-</w:t>
            </w:r>
          </w:p>
        </w:tc>
        <w:tc>
          <w:tcPr>
            <w:tcW w:w="0" w:type="auto"/>
          </w:tcPr>
          <w:p w14:paraId="079E7B5E" w14:textId="77777777" w:rsidR="00BC377F" w:rsidRPr="00900970" w:rsidRDefault="00BC377F" w:rsidP="00D41ECF">
            <w:pPr>
              <w:pStyle w:val="TAL"/>
              <w:rPr>
                <w:sz w:val="16"/>
              </w:rPr>
            </w:pPr>
            <w:r>
              <w:rPr>
                <w:sz w:val="16"/>
              </w:rPr>
              <w:t>Rel-18</w:t>
            </w:r>
          </w:p>
        </w:tc>
        <w:tc>
          <w:tcPr>
            <w:tcW w:w="0" w:type="auto"/>
          </w:tcPr>
          <w:p w14:paraId="65EF8A88" w14:textId="77777777" w:rsidR="00BC377F" w:rsidRPr="00900970" w:rsidRDefault="00BC377F" w:rsidP="00D41ECF">
            <w:pPr>
              <w:pStyle w:val="TAL"/>
              <w:rPr>
                <w:sz w:val="16"/>
              </w:rPr>
            </w:pPr>
            <w:r>
              <w:rPr>
                <w:sz w:val="16"/>
              </w:rPr>
              <w:t>F</w:t>
            </w:r>
          </w:p>
        </w:tc>
        <w:tc>
          <w:tcPr>
            <w:tcW w:w="0" w:type="auto"/>
          </w:tcPr>
          <w:p w14:paraId="31A264E4"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3E053E5E" w14:textId="77777777" w:rsidR="00BC377F" w:rsidRPr="00900970" w:rsidRDefault="00BC377F" w:rsidP="00D41ECF">
            <w:pPr>
              <w:pStyle w:val="TAL"/>
              <w:rPr>
                <w:sz w:val="16"/>
              </w:rPr>
            </w:pPr>
            <w:r>
              <w:rPr>
                <w:sz w:val="16"/>
              </w:rPr>
              <w:t>agreed</w:t>
            </w:r>
          </w:p>
        </w:tc>
      </w:tr>
      <w:tr w:rsidR="00BC377F" w14:paraId="227EECFF" w14:textId="77777777" w:rsidTr="00D41ECF">
        <w:tc>
          <w:tcPr>
            <w:tcW w:w="0" w:type="auto"/>
          </w:tcPr>
          <w:p w14:paraId="46873A83" w14:textId="77777777" w:rsidR="00BC377F" w:rsidRPr="00900970" w:rsidRDefault="00BC377F" w:rsidP="00D41ECF">
            <w:pPr>
              <w:pStyle w:val="TAL"/>
              <w:rPr>
                <w:sz w:val="16"/>
              </w:rPr>
            </w:pPr>
            <w:r>
              <w:rPr>
                <w:sz w:val="16"/>
              </w:rPr>
              <w:t>R5-240337</w:t>
            </w:r>
          </w:p>
        </w:tc>
        <w:tc>
          <w:tcPr>
            <w:tcW w:w="0" w:type="auto"/>
          </w:tcPr>
          <w:p w14:paraId="4CDC97C5" w14:textId="77777777" w:rsidR="00BC377F" w:rsidRPr="00900970" w:rsidRDefault="00BC377F" w:rsidP="00D41ECF">
            <w:pPr>
              <w:pStyle w:val="TAL"/>
              <w:rPr>
                <w:sz w:val="16"/>
              </w:rPr>
            </w:pPr>
            <w:r>
              <w:rPr>
                <w:sz w:val="16"/>
              </w:rPr>
              <w:t>Removal of square brackets for Tx Diversity capability</w:t>
            </w:r>
          </w:p>
        </w:tc>
        <w:tc>
          <w:tcPr>
            <w:tcW w:w="0" w:type="auto"/>
          </w:tcPr>
          <w:p w14:paraId="45B734C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70E328" w14:textId="77777777" w:rsidR="00BC377F" w:rsidRPr="00900970" w:rsidRDefault="00BC377F" w:rsidP="00D41ECF">
            <w:pPr>
              <w:pStyle w:val="TAL"/>
              <w:rPr>
                <w:sz w:val="16"/>
              </w:rPr>
            </w:pPr>
            <w:r>
              <w:rPr>
                <w:sz w:val="16"/>
              </w:rPr>
              <w:t>38.521-1</w:t>
            </w:r>
          </w:p>
        </w:tc>
        <w:tc>
          <w:tcPr>
            <w:tcW w:w="0" w:type="auto"/>
          </w:tcPr>
          <w:p w14:paraId="25C72ABB" w14:textId="77777777" w:rsidR="00BC377F" w:rsidRPr="00900970" w:rsidRDefault="00BC377F" w:rsidP="00D41ECF">
            <w:pPr>
              <w:pStyle w:val="TAL"/>
              <w:rPr>
                <w:sz w:val="16"/>
              </w:rPr>
            </w:pPr>
            <w:r>
              <w:rPr>
                <w:sz w:val="16"/>
              </w:rPr>
              <w:t>2639</w:t>
            </w:r>
          </w:p>
        </w:tc>
        <w:tc>
          <w:tcPr>
            <w:tcW w:w="0" w:type="auto"/>
          </w:tcPr>
          <w:p w14:paraId="64BF206C" w14:textId="77777777" w:rsidR="00BC377F" w:rsidRPr="00900970" w:rsidRDefault="00BC377F" w:rsidP="00D41ECF">
            <w:pPr>
              <w:pStyle w:val="TAR"/>
              <w:rPr>
                <w:sz w:val="16"/>
              </w:rPr>
            </w:pPr>
            <w:r>
              <w:rPr>
                <w:sz w:val="16"/>
              </w:rPr>
              <w:t>-</w:t>
            </w:r>
          </w:p>
        </w:tc>
        <w:tc>
          <w:tcPr>
            <w:tcW w:w="0" w:type="auto"/>
          </w:tcPr>
          <w:p w14:paraId="134BBCEF" w14:textId="77777777" w:rsidR="00BC377F" w:rsidRPr="00900970" w:rsidRDefault="00BC377F" w:rsidP="00D41ECF">
            <w:pPr>
              <w:pStyle w:val="TAL"/>
              <w:rPr>
                <w:sz w:val="16"/>
              </w:rPr>
            </w:pPr>
            <w:r>
              <w:rPr>
                <w:sz w:val="16"/>
              </w:rPr>
              <w:t>Rel-18</w:t>
            </w:r>
          </w:p>
        </w:tc>
        <w:tc>
          <w:tcPr>
            <w:tcW w:w="0" w:type="auto"/>
          </w:tcPr>
          <w:p w14:paraId="5B9BCD4D" w14:textId="77777777" w:rsidR="00BC377F" w:rsidRPr="00900970" w:rsidRDefault="00BC377F" w:rsidP="00D41ECF">
            <w:pPr>
              <w:pStyle w:val="TAL"/>
              <w:rPr>
                <w:sz w:val="16"/>
              </w:rPr>
            </w:pPr>
            <w:r>
              <w:rPr>
                <w:sz w:val="16"/>
              </w:rPr>
              <w:t>F</w:t>
            </w:r>
          </w:p>
        </w:tc>
        <w:tc>
          <w:tcPr>
            <w:tcW w:w="0" w:type="auto"/>
          </w:tcPr>
          <w:p w14:paraId="031FF0D2"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7B6666B3" w14:textId="77777777" w:rsidR="00BC377F" w:rsidRPr="00900970" w:rsidRDefault="00BC377F" w:rsidP="00D41ECF">
            <w:pPr>
              <w:pStyle w:val="TAL"/>
              <w:rPr>
                <w:sz w:val="16"/>
              </w:rPr>
            </w:pPr>
            <w:r>
              <w:rPr>
                <w:sz w:val="16"/>
              </w:rPr>
              <w:t>revised</w:t>
            </w:r>
          </w:p>
        </w:tc>
      </w:tr>
      <w:tr w:rsidR="00BC377F" w14:paraId="2EF37ED8" w14:textId="77777777" w:rsidTr="00D41ECF">
        <w:tc>
          <w:tcPr>
            <w:tcW w:w="0" w:type="auto"/>
          </w:tcPr>
          <w:p w14:paraId="7A56C8E0" w14:textId="77777777" w:rsidR="00BC377F" w:rsidRPr="00900970" w:rsidRDefault="00BC377F" w:rsidP="00D41ECF">
            <w:pPr>
              <w:pStyle w:val="TAL"/>
              <w:rPr>
                <w:sz w:val="16"/>
              </w:rPr>
            </w:pPr>
            <w:r>
              <w:rPr>
                <w:sz w:val="16"/>
              </w:rPr>
              <w:t>R5-241879</w:t>
            </w:r>
          </w:p>
        </w:tc>
        <w:tc>
          <w:tcPr>
            <w:tcW w:w="0" w:type="auto"/>
          </w:tcPr>
          <w:p w14:paraId="6E653C33" w14:textId="77777777" w:rsidR="00BC377F" w:rsidRPr="00900970" w:rsidRDefault="00BC377F" w:rsidP="00D41ECF">
            <w:pPr>
              <w:pStyle w:val="TAL"/>
              <w:rPr>
                <w:sz w:val="16"/>
              </w:rPr>
            </w:pPr>
            <w:r>
              <w:rPr>
                <w:sz w:val="16"/>
              </w:rPr>
              <w:t>Removal of square brackets for Tx Diversity capability</w:t>
            </w:r>
          </w:p>
        </w:tc>
        <w:tc>
          <w:tcPr>
            <w:tcW w:w="0" w:type="auto"/>
          </w:tcPr>
          <w:p w14:paraId="3CC3501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BE34011" w14:textId="77777777" w:rsidR="00BC377F" w:rsidRPr="00900970" w:rsidRDefault="00BC377F" w:rsidP="00D41ECF">
            <w:pPr>
              <w:pStyle w:val="TAL"/>
              <w:rPr>
                <w:sz w:val="16"/>
              </w:rPr>
            </w:pPr>
            <w:r>
              <w:rPr>
                <w:sz w:val="16"/>
              </w:rPr>
              <w:t>38.521-1</w:t>
            </w:r>
          </w:p>
        </w:tc>
        <w:tc>
          <w:tcPr>
            <w:tcW w:w="0" w:type="auto"/>
          </w:tcPr>
          <w:p w14:paraId="481DA63D" w14:textId="77777777" w:rsidR="00BC377F" w:rsidRPr="00900970" w:rsidRDefault="00BC377F" w:rsidP="00D41ECF">
            <w:pPr>
              <w:pStyle w:val="TAL"/>
              <w:rPr>
                <w:sz w:val="16"/>
              </w:rPr>
            </w:pPr>
            <w:r>
              <w:rPr>
                <w:sz w:val="16"/>
              </w:rPr>
              <w:t>2639</w:t>
            </w:r>
          </w:p>
        </w:tc>
        <w:tc>
          <w:tcPr>
            <w:tcW w:w="0" w:type="auto"/>
          </w:tcPr>
          <w:p w14:paraId="347F58BD" w14:textId="77777777" w:rsidR="00BC377F" w:rsidRPr="00900970" w:rsidRDefault="00BC377F" w:rsidP="00D41ECF">
            <w:pPr>
              <w:pStyle w:val="TAR"/>
              <w:rPr>
                <w:sz w:val="16"/>
              </w:rPr>
            </w:pPr>
            <w:r>
              <w:rPr>
                <w:sz w:val="16"/>
              </w:rPr>
              <w:t>1</w:t>
            </w:r>
          </w:p>
        </w:tc>
        <w:tc>
          <w:tcPr>
            <w:tcW w:w="0" w:type="auto"/>
          </w:tcPr>
          <w:p w14:paraId="147C17B0" w14:textId="77777777" w:rsidR="00BC377F" w:rsidRPr="00900970" w:rsidRDefault="00BC377F" w:rsidP="00D41ECF">
            <w:pPr>
              <w:pStyle w:val="TAL"/>
              <w:rPr>
                <w:sz w:val="16"/>
              </w:rPr>
            </w:pPr>
            <w:r>
              <w:rPr>
                <w:sz w:val="16"/>
              </w:rPr>
              <w:t>Rel-18</w:t>
            </w:r>
          </w:p>
        </w:tc>
        <w:tc>
          <w:tcPr>
            <w:tcW w:w="0" w:type="auto"/>
          </w:tcPr>
          <w:p w14:paraId="77A58A49" w14:textId="77777777" w:rsidR="00BC377F" w:rsidRPr="00900970" w:rsidRDefault="00BC377F" w:rsidP="00D41ECF">
            <w:pPr>
              <w:pStyle w:val="TAL"/>
              <w:rPr>
                <w:sz w:val="16"/>
              </w:rPr>
            </w:pPr>
            <w:r>
              <w:rPr>
                <w:sz w:val="16"/>
              </w:rPr>
              <w:t>F</w:t>
            </w:r>
          </w:p>
        </w:tc>
        <w:tc>
          <w:tcPr>
            <w:tcW w:w="0" w:type="auto"/>
          </w:tcPr>
          <w:p w14:paraId="24B6FA13"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1AA45F94" w14:textId="77777777" w:rsidR="00BC377F" w:rsidRPr="00900970" w:rsidRDefault="00BC377F" w:rsidP="00D41ECF">
            <w:pPr>
              <w:pStyle w:val="TAL"/>
              <w:rPr>
                <w:sz w:val="16"/>
              </w:rPr>
            </w:pPr>
            <w:r>
              <w:rPr>
                <w:sz w:val="16"/>
              </w:rPr>
              <w:t>agreed</w:t>
            </w:r>
          </w:p>
        </w:tc>
      </w:tr>
      <w:tr w:rsidR="00BC377F" w14:paraId="2578AA4A" w14:textId="77777777" w:rsidTr="00D41ECF">
        <w:tc>
          <w:tcPr>
            <w:tcW w:w="0" w:type="auto"/>
          </w:tcPr>
          <w:p w14:paraId="4E55E249" w14:textId="77777777" w:rsidR="00BC377F" w:rsidRPr="00900970" w:rsidRDefault="00BC377F" w:rsidP="00D41ECF">
            <w:pPr>
              <w:pStyle w:val="TAL"/>
              <w:rPr>
                <w:sz w:val="16"/>
              </w:rPr>
            </w:pPr>
            <w:r>
              <w:rPr>
                <w:sz w:val="16"/>
              </w:rPr>
              <w:t>R5-240375</w:t>
            </w:r>
          </w:p>
        </w:tc>
        <w:tc>
          <w:tcPr>
            <w:tcW w:w="0" w:type="auto"/>
          </w:tcPr>
          <w:p w14:paraId="4FD6DEBD" w14:textId="77777777" w:rsidR="00BC377F" w:rsidRPr="00900970" w:rsidRDefault="00BC377F" w:rsidP="00D41ECF">
            <w:pPr>
              <w:pStyle w:val="TAL"/>
              <w:rPr>
                <w:sz w:val="16"/>
              </w:rPr>
            </w:pPr>
            <w:r>
              <w:rPr>
                <w:sz w:val="16"/>
              </w:rPr>
              <w:t>Addition of new test case 6.2H.3.2 MPR for inter-band CA with UL MIMO</w:t>
            </w:r>
          </w:p>
        </w:tc>
        <w:tc>
          <w:tcPr>
            <w:tcW w:w="0" w:type="auto"/>
          </w:tcPr>
          <w:p w14:paraId="012BD8C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A28BF50" w14:textId="77777777" w:rsidR="00BC377F" w:rsidRPr="00900970" w:rsidRDefault="00BC377F" w:rsidP="00D41ECF">
            <w:pPr>
              <w:pStyle w:val="TAL"/>
              <w:rPr>
                <w:sz w:val="16"/>
              </w:rPr>
            </w:pPr>
            <w:r>
              <w:rPr>
                <w:sz w:val="16"/>
              </w:rPr>
              <w:t>38.521-1</w:t>
            </w:r>
          </w:p>
        </w:tc>
        <w:tc>
          <w:tcPr>
            <w:tcW w:w="0" w:type="auto"/>
          </w:tcPr>
          <w:p w14:paraId="58401231" w14:textId="77777777" w:rsidR="00BC377F" w:rsidRPr="00900970" w:rsidRDefault="00BC377F" w:rsidP="00D41ECF">
            <w:pPr>
              <w:pStyle w:val="TAL"/>
              <w:rPr>
                <w:sz w:val="16"/>
              </w:rPr>
            </w:pPr>
            <w:r>
              <w:rPr>
                <w:sz w:val="16"/>
              </w:rPr>
              <w:t>2640</w:t>
            </w:r>
          </w:p>
        </w:tc>
        <w:tc>
          <w:tcPr>
            <w:tcW w:w="0" w:type="auto"/>
          </w:tcPr>
          <w:p w14:paraId="2D06B4A3" w14:textId="77777777" w:rsidR="00BC377F" w:rsidRPr="00900970" w:rsidRDefault="00BC377F" w:rsidP="00D41ECF">
            <w:pPr>
              <w:pStyle w:val="TAR"/>
              <w:rPr>
                <w:sz w:val="16"/>
              </w:rPr>
            </w:pPr>
            <w:r>
              <w:rPr>
                <w:sz w:val="16"/>
              </w:rPr>
              <w:t>-</w:t>
            </w:r>
          </w:p>
        </w:tc>
        <w:tc>
          <w:tcPr>
            <w:tcW w:w="0" w:type="auto"/>
          </w:tcPr>
          <w:p w14:paraId="754C904D" w14:textId="77777777" w:rsidR="00BC377F" w:rsidRPr="00900970" w:rsidRDefault="00BC377F" w:rsidP="00D41ECF">
            <w:pPr>
              <w:pStyle w:val="TAL"/>
              <w:rPr>
                <w:sz w:val="16"/>
              </w:rPr>
            </w:pPr>
            <w:r>
              <w:rPr>
                <w:sz w:val="16"/>
              </w:rPr>
              <w:t>Rel-18</w:t>
            </w:r>
          </w:p>
        </w:tc>
        <w:tc>
          <w:tcPr>
            <w:tcW w:w="0" w:type="auto"/>
          </w:tcPr>
          <w:p w14:paraId="1548D7EE" w14:textId="77777777" w:rsidR="00BC377F" w:rsidRPr="00900970" w:rsidRDefault="00BC377F" w:rsidP="00D41ECF">
            <w:pPr>
              <w:pStyle w:val="TAL"/>
              <w:rPr>
                <w:sz w:val="16"/>
              </w:rPr>
            </w:pPr>
            <w:r>
              <w:rPr>
                <w:sz w:val="16"/>
              </w:rPr>
              <w:t>F</w:t>
            </w:r>
          </w:p>
        </w:tc>
        <w:tc>
          <w:tcPr>
            <w:tcW w:w="0" w:type="auto"/>
          </w:tcPr>
          <w:p w14:paraId="269085FA" w14:textId="77777777" w:rsidR="00BC377F" w:rsidRPr="00900970" w:rsidRDefault="00BC377F" w:rsidP="00D41ECF">
            <w:pPr>
              <w:pStyle w:val="TAL"/>
              <w:rPr>
                <w:sz w:val="16"/>
              </w:rPr>
            </w:pPr>
            <w:r>
              <w:rPr>
                <w:sz w:val="16"/>
              </w:rPr>
              <w:t>4Rx_low_NR_band_handheld_3Tx_NR_CA_ENDC-UEConTest</w:t>
            </w:r>
          </w:p>
        </w:tc>
        <w:tc>
          <w:tcPr>
            <w:tcW w:w="0" w:type="auto"/>
          </w:tcPr>
          <w:p w14:paraId="11708A5C" w14:textId="77777777" w:rsidR="00BC377F" w:rsidRPr="00900970" w:rsidRDefault="00BC377F" w:rsidP="00D41ECF">
            <w:pPr>
              <w:pStyle w:val="TAL"/>
              <w:rPr>
                <w:sz w:val="16"/>
              </w:rPr>
            </w:pPr>
            <w:r>
              <w:rPr>
                <w:sz w:val="16"/>
              </w:rPr>
              <w:t>agreed</w:t>
            </w:r>
          </w:p>
        </w:tc>
      </w:tr>
      <w:tr w:rsidR="00BC377F" w14:paraId="69E30118" w14:textId="77777777" w:rsidTr="00D41ECF">
        <w:tc>
          <w:tcPr>
            <w:tcW w:w="0" w:type="auto"/>
          </w:tcPr>
          <w:p w14:paraId="21299B92" w14:textId="77777777" w:rsidR="00BC377F" w:rsidRPr="00900970" w:rsidRDefault="00BC377F" w:rsidP="00D41ECF">
            <w:pPr>
              <w:pStyle w:val="TAL"/>
              <w:rPr>
                <w:sz w:val="16"/>
              </w:rPr>
            </w:pPr>
            <w:r>
              <w:rPr>
                <w:sz w:val="16"/>
              </w:rPr>
              <w:t>R5-240443</w:t>
            </w:r>
          </w:p>
        </w:tc>
        <w:tc>
          <w:tcPr>
            <w:tcW w:w="0" w:type="auto"/>
          </w:tcPr>
          <w:p w14:paraId="5441FCD7" w14:textId="77777777" w:rsidR="00BC377F" w:rsidRPr="00900970" w:rsidRDefault="00BC377F" w:rsidP="00D41ECF">
            <w:pPr>
              <w:pStyle w:val="TAL"/>
              <w:rPr>
                <w:sz w:val="16"/>
              </w:rPr>
            </w:pPr>
            <w:r>
              <w:rPr>
                <w:sz w:val="16"/>
              </w:rPr>
              <w:t>Corrections to spurious emissions for CA_n3A-n28A</w:t>
            </w:r>
          </w:p>
        </w:tc>
        <w:tc>
          <w:tcPr>
            <w:tcW w:w="0" w:type="auto"/>
          </w:tcPr>
          <w:p w14:paraId="028DA4EB" w14:textId="77777777" w:rsidR="00BC377F" w:rsidRPr="00900970" w:rsidRDefault="00BC377F" w:rsidP="00D41ECF">
            <w:pPr>
              <w:pStyle w:val="TAL"/>
              <w:rPr>
                <w:sz w:val="16"/>
              </w:rPr>
            </w:pPr>
            <w:r>
              <w:rPr>
                <w:sz w:val="16"/>
              </w:rPr>
              <w:t>KDDI Corporation</w:t>
            </w:r>
          </w:p>
        </w:tc>
        <w:tc>
          <w:tcPr>
            <w:tcW w:w="0" w:type="auto"/>
          </w:tcPr>
          <w:p w14:paraId="0EFC7290" w14:textId="77777777" w:rsidR="00BC377F" w:rsidRPr="00900970" w:rsidRDefault="00BC377F" w:rsidP="00D41ECF">
            <w:pPr>
              <w:pStyle w:val="TAL"/>
              <w:rPr>
                <w:sz w:val="16"/>
              </w:rPr>
            </w:pPr>
            <w:r>
              <w:rPr>
                <w:sz w:val="16"/>
              </w:rPr>
              <w:t>38.521-1</w:t>
            </w:r>
          </w:p>
        </w:tc>
        <w:tc>
          <w:tcPr>
            <w:tcW w:w="0" w:type="auto"/>
          </w:tcPr>
          <w:p w14:paraId="05C3B1B8" w14:textId="77777777" w:rsidR="00BC377F" w:rsidRPr="00900970" w:rsidRDefault="00BC377F" w:rsidP="00D41ECF">
            <w:pPr>
              <w:pStyle w:val="TAL"/>
              <w:rPr>
                <w:sz w:val="16"/>
              </w:rPr>
            </w:pPr>
            <w:r>
              <w:rPr>
                <w:sz w:val="16"/>
              </w:rPr>
              <w:t>2641</w:t>
            </w:r>
          </w:p>
        </w:tc>
        <w:tc>
          <w:tcPr>
            <w:tcW w:w="0" w:type="auto"/>
          </w:tcPr>
          <w:p w14:paraId="3F859B30" w14:textId="77777777" w:rsidR="00BC377F" w:rsidRPr="00900970" w:rsidRDefault="00BC377F" w:rsidP="00D41ECF">
            <w:pPr>
              <w:pStyle w:val="TAR"/>
              <w:rPr>
                <w:sz w:val="16"/>
              </w:rPr>
            </w:pPr>
            <w:r>
              <w:rPr>
                <w:sz w:val="16"/>
              </w:rPr>
              <w:t>-</w:t>
            </w:r>
          </w:p>
        </w:tc>
        <w:tc>
          <w:tcPr>
            <w:tcW w:w="0" w:type="auto"/>
          </w:tcPr>
          <w:p w14:paraId="039F54E3" w14:textId="77777777" w:rsidR="00BC377F" w:rsidRPr="00900970" w:rsidRDefault="00BC377F" w:rsidP="00D41ECF">
            <w:pPr>
              <w:pStyle w:val="TAL"/>
              <w:rPr>
                <w:sz w:val="16"/>
              </w:rPr>
            </w:pPr>
            <w:r>
              <w:rPr>
                <w:sz w:val="16"/>
              </w:rPr>
              <w:t>Rel-18</w:t>
            </w:r>
          </w:p>
        </w:tc>
        <w:tc>
          <w:tcPr>
            <w:tcW w:w="0" w:type="auto"/>
          </w:tcPr>
          <w:p w14:paraId="128830C8" w14:textId="77777777" w:rsidR="00BC377F" w:rsidRPr="00900970" w:rsidRDefault="00BC377F" w:rsidP="00D41ECF">
            <w:pPr>
              <w:pStyle w:val="TAL"/>
              <w:rPr>
                <w:sz w:val="16"/>
              </w:rPr>
            </w:pPr>
            <w:r>
              <w:rPr>
                <w:sz w:val="16"/>
              </w:rPr>
              <w:t>F</w:t>
            </w:r>
          </w:p>
        </w:tc>
        <w:tc>
          <w:tcPr>
            <w:tcW w:w="0" w:type="auto"/>
          </w:tcPr>
          <w:p w14:paraId="0DC4117F" w14:textId="77777777" w:rsidR="00BC377F" w:rsidRPr="00900970" w:rsidRDefault="00BC377F" w:rsidP="00D41ECF">
            <w:pPr>
              <w:pStyle w:val="TAL"/>
              <w:rPr>
                <w:sz w:val="16"/>
              </w:rPr>
            </w:pPr>
            <w:r>
              <w:rPr>
                <w:sz w:val="16"/>
              </w:rPr>
              <w:t>NR_CADC_NR_LTE_DC_R16-UEConTest</w:t>
            </w:r>
          </w:p>
        </w:tc>
        <w:tc>
          <w:tcPr>
            <w:tcW w:w="0" w:type="auto"/>
          </w:tcPr>
          <w:p w14:paraId="35DFE863" w14:textId="77777777" w:rsidR="00BC377F" w:rsidRPr="00900970" w:rsidRDefault="00BC377F" w:rsidP="00D41ECF">
            <w:pPr>
              <w:pStyle w:val="TAL"/>
              <w:rPr>
                <w:sz w:val="16"/>
              </w:rPr>
            </w:pPr>
            <w:r>
              <w:rPr>
                <w:sz w:val="16"/>
              </w:rPr>
              <w:t>agreed</w:t>
            </w:r>
          </w:p>
        </w:tc>
      </w:tr>
      <w:tr w:rsidR="00BC377F" w14:paraId="52C43135" w14:textId="77777777" w:rsidTr="00D41ECF">
        <w:tc>
          <w:tcPr>
            <w:tcW w:w="0" w:type="auto"/>
          </w:tcPr>
          <w:p w14:paraId="44ADDB79" w14:textId="77777777" w:rsidR="00BC377F" w:rsidRPr="00900970" w:rsidRDefault="00BC377F" w:rsidP="00D41ECF">
            <w:pPr>
              <w:pStyle w:val="TAL"/>
              <w:rPr>
                <w:sz w:val="16"/>
              </w:rPr>
            </w:pPr>
            <w:r>
              <w:rPr>
                <w:sz w:val="16"/>
              </w:rPr>
              <w:t>R5-240454</w:t>
            </w:r>
          </w:p>
        </w:tc>
        <w:tc>
          <w:tcPr>
            <w:tcW w:w="0" w:type="auto"/>
          </w:tcPr>
          <w:p w14:paraId="5CC97E0F" w14:textId="77777777" w:rsidR="00BC377F" w:rsidRPr="00900970" w:rsidRDefault="00BC377F" w:rsidP="00D41ECF">
            <w:pPr>
              <w:pStyle w:val="TAL"/>
              <w:rPr>
                <w:sz w:val="16"/>
              </w:rPr>
            </w:pPr>
            <w:r>
              <w:rPr>
                <w:sz w:val="16"/>
              </w:rPr>
              <w:t>Editorial correction to UE Power Class for n100 and n101</w:t>
            </w:r>
          </w:p>
        </w:tc>
        <w:tc>
          <w:tcPr>
            <w:tcW w:w="0" w:type="auto"/>
          </w:tcPr>
          <w:p w14:paraId="38F5DBC4" w14:textId="77777777" w:rsidR="00BC377F" w:rsidRPr="00900970" w:rsidRDefault="00BC377F" w:rsidP="00D41ECF">
            <w:pPr>
              <w:pStyle w:val="TAL"/>
              <w:rPr>
                <w:sz w:val="16"/>
              </w:rPr>
            </w:pPr>
            <w:r>
              <w:rPr>
                <w:sz w:val="16"/>
              </w:rPr>
              <w:t>Nokia, Nokia Shanghai Bell</w:t>
            </w:r>
          </w:p>
        </w:tc>
        <w:tc>
          <w:tcPr>
            <w:tcW w:w="0" w:type="auto"/>
          </w:tcPr>
          <w:p w14:paraId="4AFCD1A2" w14:textId="77777777" w:rsidR="00BC377F" w:rsidRPr="00900970" w:rsidRDefault="00BC377F" w:rsidP="00D41ECF">
            <w:pPr>
              <w:pStyle w:val="TAL"/>
              <w:rPr>
                <w:sz w:val="16"/>
              </w:rPr>
            </w:pPr>
            <w:r>
              <w:rPr>
                <w:sz w:val="16"/>
              </w:rPr>
              <w:t>38.521-1</w:t>
            </w:r>
          </w:p>
        </w:tc>
        <w:tc>
          <w:tcPr>
            <w:tcW w:w="0" w:type="auto"/>
          </w:tcPr>
          <w:p w14:paraId="60030F1D" w14:textId="77777777" w:rsidR="00BC377F" w:rsidRPr="00900970" w:rsidRDefault="00BC377F" w:rsidP="00D41ECF">
            <w:pPr>
              <w:pStyle w:val="TAL"/>
              <w:rPr>
                <w:sz w:val="16"/>
              </w:rPr>
            </w:pPr>
            <w:r>
              <w:rPr>
                <w:sz w:val="16"/>
              </w:rPr>
              <w:t>2642</w:t>
            </w:r>
          </w:p>
        </w:tc>
        <w:tc>
          <w:tcPr>
            <w:tcW w:w="0" w:type="auto"/>
          </w:tcPr>
          <w:p w14:paraId="7067AE83" w14:textId="77777777" w:rsidR="00BC377F" w:rsidRPr="00900970" w:rsidRDefault="00BC377F" w:rsidP="00D41ECF">
            <w:pPr>
              <w:pStyle w:val="TAR"/>
              <w:rPr>
                <w:sz w:val="16"/>
              </w:rPr>
            </w:pPr>
            <w:r>
              <w:rPr>
                <w:sz w:val="16"/>
              </w:rPr>
              <w:t>-</w:t>
            </w:r>
          </w:p>
        </w:tc>
        <w:tc>
          <w:tcPr>
            <w:tcW w:w="0" w:type="auto"/>
          </w:tcPr>
          <w:p w14:paraId="549ED5C5" w14:textId="77777777" w:rsidR="00BC377F" w:rsidRPr="00900970" w:rsidRDefault="00BC377F" w:rsidP="00D41ECF">
            <w:pPr>
              <w:pStyle w:val="TAL"/>
              <w:rPr>
                <w:sz w:val="16"/>
              </w:rPr>
            </w:pPr>
            <w:r>
              <w:rPr>
                <w:sz w:val="16"/>
              </w:rPr>
              <w:t>Rel-18</w:t>
            </w:r>
          </w:p>
        </w:tc>
        <w:tc>
          <w:tcPr>
            <w:tcW w:w="0" w:type="auto"/>
          </w:tcPr>
          <w:p w14:paraId="6C7BBBE8" w14:textId="77777777" w:rsidR="00BC377F" w:rsidRPr="00900970" w:rsidRDefault="00BC377F" w:rsidP="00D41ECF">
            <w:pPr>
              <w:pStyle w:val="TAL"/>
              <w:rPr>
                <w:sz w:val="16"/>
              </w:rPr>
            </w:pPr>
            <w:r>
              <w:rPr>
                <w:sz w:val="16"/>
              </w:rPr>
              <w:t>F</w:t>
            </w:r>
          </w:p>
        </w:tc>
        <w:tc>
          <w:tcPr>
            <w:tcW w:w="0" w:type="auto"/>
          </w:tcPr>
          <w:p w14:paraId="61E4AF36" w14:textId="77777777" w:rsidR="00BC377F" w:rsidRPr="00900970" w:rsidRDefault="00BC377F" w:rsidP="00D41ECF">
            <w:pPr>
              <w:pStyle w:val="TAL"/>
              <w:rPr>
                <w:sz w:val="16"/>
              </w:rPr>
            </w:pPr>
            <w:r>
              <w:rPr>
                <w:sz w:val="16"/>
              </w:rPr>
              <w:t>LTE_NR_HPUE_FWVM_R18-UEConTest</w:t>
            </w:r>
          </w:p>
        </w:tc>
        <w:tc>
          <w:tcPr>
            <w:tcW w:w="0" w:type="auto"/>
          </w:tcPr>
          <w:p w14:paraId="1D22953E" w14:textId="77777777" w:rsidR="00BC377F" w:rsidRPr="00900970" w:rsidRDefault="00BC377F" w:rsidP="00D41ECF">
            <w:pPr>
              <w:pStyle w:val="TAL"/>
              <w:rPr>
                <w:sz w:val="16"/>
              </w:rPr>
            </w:pPr>
            <w:r>
              <w:rPr>
                <w:sz w:val="16"/>
              </w:rPr>
              <w:t>agreed</w:t>
            </w:r>
          </w:p>
        </w:tc>
      </w:tr>
      <w:tr w:rsidR="00BC377F" w14:paraId="76813E72" w14:textId="77777777" w:rsidTr="00D41ECF">
        <w:tc>
          <w:tcPr>
            <w:tcW w:w="0" w:type="auto"/>
          </w:tcPr>
          <w:p w14:paraId="4BA0953F" w14:textId="77777777" w:rsidR="00BC377F" w:rsidRPr="00900970" w:rsidRDefault="00BC377F" w:rsidP="00D41ECF">
            <w:pPr>
              <w:pStyle w:val="TAL"/>
              <w:rPr>
                <w:sz w:val="16"/>
              </w:rPr>
            </w:pPr>
            <w:r>
              <w:rPr>
                <w:sz w:val="16"/>
              </w:rPr>
              <w:t>R5-240455</w:t>
            </w:r>
          </w:p>
        </w:tc>
        <w:tc>
          <w:tcPr>
            <w:tcW w:w="0" w:type="auto"/>
          </w:tcPr>
          <w:p w14:paraId="6A8A674D" w14:textId="77777777" w:rsidR="00BC377F" w:rsidRPr="00900970" w:rsidRDefault="00BC377F" w:rsidP="00D41ECF">
            <w:pPr>
              <w:pStyle w:val="TAL"/>
              <w:rPr>
                <w:sz w:val="16"/>
              </w:rPr>
            </w:pPr>
            <w:r>
              <w:rPr>
                <w:sz w:val="16"/>
              </w:rPr>
              <w:t>Correction to Reference sensitivity power level test configuration for CA_n28A-n78A</w:t>
            </w:r>
          </w:p>
        </w:tc>
        <w:tc>
          <w:tcPr>
            <w:tcW w:w="0" w:type="auto"/>
          </w:tcPr>
          <w:p w14:paraId="5AA9F7DF" w14:textId="77777777" w:rsidR="00BC377F" w:rsidRPr="00900970" w:rsidRDefault="00BC377F" w:rsidP="00D41ECF">
            <w:pPr>
              <w:pStyle w:val="TAL"/>
              <w:rPr>
                <w:sz w:val="16"/>
              </w:rPr>
            </w:pPr>
            <w:r>
              <w:rPr>
                <w:sz w:val="16"/>
              </w:rPr>
              <w:t>Nokia, Nokia Shanghai Bell</w:t>
            </w:r>
          </w:p>
        </w:tc>
        <w:tc>
          <w:tcPr>
            <w:tcW w:w="0" w:type="auto"/>
          </w:tcPr>
          <w:p w14:paraId="45970C5D" w14:textId="77777777" w:rsidR="00BC377F" w:rsidRPr="00900970" w:rsidRDefault="00BC377F" w:rsidP="00D41ECF">
            <w:pPr>
              <w:pStyle w:val="TAL"/>
              <w:rPr>
                <w:sz w:val="16"/>
              </w:rPr>
            </w:pPr>
            <w:r>
              <w:rPr>
                <w:sz w:val="16"/>
              </w:rPr>
              <w:t>38.521-1</w:t>
            </w:r>
          </w:p>
        </w:tc>
        <w:tc>
          <w:tcPr>
            <w:tcW w:w="0" w:type="auto"/>
          </w:tcPr>
          <w:p w14:paraId="4EC22A45" w14:textId="77777777" w:rsidR="00BC377F" w:rsidRPr="00900970" w:rsidRDefault="00BC377F" w:rsidP="00D41ECF">
            <w:pPr>
              <w:pStyle w:val="TAL"/>
              <w:rPr>
                <w:sz w:val="16"/>
              </w:rPr>
            </w:pPr>
            <w:r>
              <w:rPr>
                <w:sz w:val="16"/>
              </w:rPr>
              <w:t>2643</w:t>
            </w:r>
          </w:p>
        </w:tc>
        <w:tc>
          <w:tcPr>
            <w:tcW w:w="0" w:type="auto"/>
          </w:tcPr>
          <w:p w14:paraId="09DC74C8" w14:textId="77777777" w:rsidR="00BC377F" w:rsidRPr="00900970" w:rsidRDefault="00BC377F" w:rsidP="00D41ECF">
            <w:pPr>
              <w:pStyle w:val="TAR"/>
              <w:rPr>
                <w:sz w:val="16"/>
              </w:rPr>
            </w:pPr>
            <w:r>
              <w:rPr>
                <w:sz w:val="16"/>
              </w:rPr>
              <w:t>-</w:t>
            </w:r>
          </w:p>
        </w:tc>
        <w:tc>
          <w:tcPr>
            <w:tcW w:w="0" w:type="auto"/>
          </w:tcPr>
          <w:p w14:paraId="6978DCB8" w14:textId="77777777" w:rsidR="00BC377F" w:rsidRPr="00900970" w:rsidRDefault="00BC377F" w:rsidP="00D41ECF">
            <w:pPr>
              <w:pStyle w:val="TAL"/>
              <w:rPr>
                <w:sz w:val="16"/>
              </w:rPr>
            </w:pPr>
            <w:r>
              <w:rPr>
                <w:sz w:val="16"/>
              </w:rPr>
              <w:t>Rel-18</w:t>
            </w:r>
          </w:p>
        </w:tc>
        <w:tc>
          <w:tcPr>
            <w:tcW w:w="0" w:type="auto"/>
          </w:tcPr>
          <w:p w14:paraId="5CB8644C" w14:textId="77777777" w:rsidR="00BC377F" w:rsidRPr="00900970" w:rsidRDefault="00BC377F" w:rsidP="00D41ECF">
            <w:pPr>
              <w:pStyle w:val="TAL"/>
              <w:rPr>
                <w:sz w:val="16"/>
              </w:rPr>
            </w:pPr>
            <w:r>
              <w:rPr>
                <w:sz w:val="16"/>
              </w:rPr>
              <w:t>F</w:t>
            </w:r>
          </w:p>
        </w:tc>
        <w:tc>
          <w:tcPr>
            <w:tcW w:w="0" w:type="auto"/>
          </w:tcPr>
          <w:p w14:paraId="28EC8F34" w14:textId="77777777" w:rsidR="00BC377F" w:rsidRPr="00900970" w:rsidRDefault="00BC377F" w:rsidP="00D41ECF">
            <w:pPr>
              <w:pStyle w:val="TAL"/>
              <w:rPr>
                <w:sz w:val="16"/>
              </w:rPr>
            </w:pPr>
            <w:r>
              <w:rPr>
                <w:sz w:val="16"/>
              </w:rPr>
              <w:t>TEI15_Test, 5GS_NR_LTE-UEConTest</w:t>
            </w:r>
          </w:p>
        </w:tc>
        <w:tc>
          <w:tcPr>
            <w:tcW w:w="0" w:type="auto"/>
          </w:tcPr>
          <w:p w14:paraId="163E7E55" w14:textId="77777777" w:rsidR="00BC377F" w:rsidRPr="00900970" w:rsidRDefault="00BC377F" w:rsidP="00D41ECF">
            <w:pPr>
              <w:pStyle w:val="TAL"/>
              <w:rPr>
                <w:sz w:val="16"/>
              </w:rPr>
            </w:pPr>
            <w:r>
              <w:rPr>
                <w:sz w:val="16"/>
              </w:rPr>
              <w:t>revised</w:t>
            </w:r>
          </w:p>
        </w:tc>
      </w:tr>
      <w:tr w:rsidR="00BC377F" w14:paraId="1B20B105" w14:textId="77777777" w:rsidTr="00D41ECF">
        <w:tc>
          <w:tcPr>
            <w:tcW w:w="0" w:type="auto"/>
          </w:tcPr>
          <w:p w14:paraId="574584C3" w14:textId="77777777" w:rsidR="00BC377F" w:rsidRPr="00900970" w:rsidRDefault="00BC377F" w:rsidP="00D41ECF">
            <w:pPr>
              <w:pStyle w:val="TAL"/>
              <w:rPr>
                <w:sz w:val="16"/>
              </w:rPr>
            </w:pPr>
            <w:r>
              <w:rPr>
                <w:sz w:val="16"/>
              </w:rPr>
              <w:t>R5-241772</w:t>
            </w:r>
          </w:p>
        </w:tc>
        <w:tc>
          <w:tcPr>
            <w:tcW w:w="0" w:type="auto"/>
          </w:tcPr>
          <w:p w14:paraId="210315AB" w14:textId="77777777" w:rsidR="00BC377F" w:rsidRPr="00900970" w:rsidRDefault="00BC377F" w:rsidP="00D41ECF">
            <w:pPr>
              <w:pStyle w:val="TAL"/>
              <w:rPr>
                <w:sz w:val="16"/>
              </w:rPr>
            </w:pPr>
            <w:r>
              <w:rPr>
                <w:sz w:val="16"/>
              </w:rPr>
              <w:t>Correction to Reference sensitivity power level test configuration for CA_n28A-n78A</w:t>
            </w:r>
          </w:p>
        </w:tc>
        <w:tc>
          <w:tcPr>
            <w:tcW w:w="0" w:type="auto"/>
          </w:tcPr>
          <w:p w14:paraId="0E62F905" w14:textId="77777777" w:rsidR="00BC377F" w:rsidRPr="00900970" w:rsidRDefault="00BC377F" w:rsidP="00D41ECF">
            <w:pPr>
              <w:pStyle w:val="TAL"/>
              <w:rPr>
                <w:sz w:val="16"/>
              </w:rPr>
            </w:pPr>
            <w:r>
              <w:rPr>
                <w:sz w:val="16"/>
              </w:rPr>
              <w:t>Nokia, Nokia Shanghai Bell</w:t>
            </w:r>
          </w:p>
        </w:tc>
        <w:tc>
          <w:tcPr>
            <w:tcW w:w="0" w:type="auto"/>
          </w:tcPr>
          <w:p w14:paraId="05F7FBA1" w14:textId="77777777" w:rsidR="00BC377F" w:rsidRPr="00900970" w:rsidRDefault="00BC377F" w:rsidP="00D41ECF">
            <w:pPr>
              <w:pStyle w:val="TAL"/>
              <w:rPr>
                <w:sz w:val="16"/>
              </w:rPr>
            </w:pPr>
            <w:r>
              <w:rPr>
                <w:sz w:val="16"/>
              </w:rPr>
              <w:t>38.521-1</w:t>
            </w:r>
          </w:p>
        </w:tc>
        <w:tc>
          <w:tcPr>
            <w:tcW w:w="0" w:type="auto"/>
          </w:tcPr>
          <w:p w14:paraId="157CF58E" w14:textId="77777777" w:rsidR="00BC377F" w:rsidRPr="00900970" w:rsidRDefault="00BC377F" w:rsidP="00D41ECF">
            <w:pPr>
              <w:pStyle w:val="TAL"/>
              <w:rPr>
                <w:sz w:val="16"/>
              </w:rPr>
            </w:pPr>
            <w:r>
              <w:rPr>
                <w:sz w:val="16"/>
              </w:rPr>
              <w:t>2643</w:t>
            </w:r>
          </w:p>
        </w:tc>
        <w:tc>
          <w:tcPr>
            <w:tcW w:w="0" w:type="auto"/>
          </w:tcPr>
          <w:p w14:paraId="75E5068C" w14:textId="77777777" w:rsidR="00BC377F" w:rsidRPr="00900970" w:rsidRDefault="00BC377F" w:rsidP="00D41ECF">
            <w:pPr>
              <w:pStyle w:val="TAR"/>
              <w:rPr>
                <w:sz w:val="16"/>
              </w:rPr>
            </w:pPr>
            <w:r>
              <w:rPr>
                <w:sz w:val="16"/>
              </w:rPr>
              <w:t>1</w:t>
            </w:r>
          </w:p>
        </w:tc>
        <w:tc>
          <w:tcPr>
            <w:tcW w:w="0" w:type="auto"/>
          </w:tcPr>
          <w:p w14:paraId="6E393160" w14:textId="77777777" w:rsidR="00BC377F" w:rsidRPr="00900970" w:rsidRDefault="00BC377F" w:rsidP="00D41ECF">
            <w:pPr>
              <w:pStyle w:val="TAL"/>
              <w:rPr>
                <w:sz w:val="16"/>
              </w:rPr>
            </w:pPr>
            <w:r>
              <w:rPr>
                <w:sz w:val="16"/>
              </w:rPr>
              <w:t>Rel-18</w:t>
            </w:r>
          </w:p>
        </w:tc>
        <w:tc>
          <w:tcPr>
            <w:tcW w:w="0" w:type="auto"/>
          </w:tcPr>
          <w:p w14:paraId="23282E48" w14:textId="77777777" w:rsidR="00BC377F" w:rsidRPr="00900970" w:rsidRDefault="00BC377F" w:rsidP="00D41ECF">
            <w:pPr>
              <w:pStyle w:val="TAL"/>
              <w:rPr>
                <w:sz w:val="16"/>
              </w:rPr>
            </w:pPr>
            <w:r>
              <w:rPr>
                <w:sz w:val="16"/>
              </w:rPr>
              <w:t>F</w:t>
            </w:r>
          </w:p>
        </w:tc>
        <w:tc>
          <w:tcPr>
            <w:tcW w:w="0" w:type="auto"/>
          </w:tcPr>
          <w:p w14:paraId="5784441D" w14:textId="77777777" w:rsidR="00BC377F" w:rsidRPr="00900970" w:rsidRDefault="00BC377F" w:rsidP="00D41ECF">
            <w:pPr>
              <w:pStyle w:val="TAL"/>
              <w:rPr>
                <w:sz w:val="16"/>
              </w:rPr>
            </w:pPr>
            <w:r>
              <w:rPr>
                <w:sz w:val="16"/>
              </w:rPr>
              <w:t>TEI15_Test, 5GS_NR_LTE-UEConTest</w:t>
            </w:r>
          </w:p>
        </w:tc>
        <w:tc>
          <w:tcPr>
            <w:tcW w:w="0" w:type="auto"/>
          </w:tcPr>
          <w:p w14:paraId="08360313" w14:textId="77777777" w:rsidR="00BC377F" w:rsidRPr="00900970" w:rsidRDefault="00BC377F" w:rsidP="00D41ECF">
            <w:pPr>
              <w:pStyle w:val="TAL"/>
              <w:rPr>
                <w:sz w:val="16"/>
              </w:rPr>
            </w:pPr>
            <w:r>
              <w:rPr>
                <w:sz w:val="16"/>
              </w:rPr>
              <w:t>agreed</w:t>
            </w:r>
          </w:p>
        </w:tc>
      </w:tr>
      <w:tr w:rsidR="00BC377F" w14:paraId="2838FCB4" w14:textId="77777777" w:rsidTr="00D41ECF">
        <w:tc>
          <w:tcPr>
            <w:tcW w:w="0" w:type="auto"/>
          </w:tcPr>
          <w:p w14:paraId="5033BA5F" w14:textId="77777777" w:rsidR="00BC377F" w:rsidRPr="00900970" w:rsidRDefault="00BC377F" w:rsidP="00D41ECF">
            <w:pPr>
              <w:pStyle w:val="TAL"/>
              <w:rPr>
                <w:sz w:val="16"/>
              </w:rPr>
            </w:pPr>
            <w:r>
              <w:rPr>
                <w:sz w:val="16"/>
              </w:rPr>
              <w:t>R5-240457</w:t>
            </w:r>
          </w:p>
        </w:tc>
        <w:tc>
          <w:tcPr>
            <w:tcW w:w="0" w:type="auto"/>
          </w:tcPr>
          <w:p w14:paraId="6B81B922" w14:textId="77777777" w:rsidR="00BC377F" w:rsidRPr="00900970" w:rsidRDefault="00BC377F" w:rsidP="00D41ECF">
            <w:pPr>
              <w:pStyle w:val="TAL"/>
              <w:rPr>
                <w:sz w:val="16"/>
              </w:rPr>
            </w:pPr>
            <w:r>
              <w:rPr>
                <w:sz w:val="16"/>
              </w:rPr>
              <w:t>Correction to Reference sensitivity power level for inter-band 4DL CA</w:t>
            </w:r>
          </w:p>
        </w:tc>
        <w:tc>
          <w:tcPr>
            <w:tcW w:w="0" w:type="auto"/>
          </w:tcPr>
          <w:p w14:paraId="6AA83965" w14:textId="77777777" w:rsidR="00BC377F" w:rsidRPr="00900970" w:rsidRDefault="00BC377F" w:rsidP="00D41ECF">
            <w:pPr>
              <w:pStyle w:val="TAL"/>
              <w:rPr>
                <w:sz w:val="16"/>
              </w:rPr>
            </w:pPr>
            <w:r>
              <w:rPr>
                <w:sz w:val="16"/>
              </w:rPr>
              <w:t>Nokia, Nokia Shanghai Bell</w:t>
            </w:r>
          </w:p>
        </w:tc>
        <w:tc>
          <w:tcPr>
            <w:tcW w:w="0" w:type="auto"/>
          </w:tcPr>
          <w:p w14:paraId="52AED532" w14:textId="77777777" w:rsidR="00BC377F" w:rsidRPr="00900970" w:rsidRDefault="00BC377F" w:rsidP="00D41ECF">
            <w:pPr>
              <w:pStyle w:val="TAL"/>
              <w:rPr>
                <w:sz w:val="16"/>
              </w:rPr>
            </w:pPr>
            <w:r>
              <w:rPr>
                <w:sz w:val="16"/>
              </w:rPr>
              <w:t>38.521-1</w:t>
            </w:r>
          </w:p>
        </w:tc>
        <w:tc>
          <w:tcPr>
            <w:tcW w:w="0" w:type="auto"/>
          </w:tcPr>
          <w:p w14:paraId="1835C286" w14:textId="77777777" w:rsidR="00BC377F" w:rsidRPr="00900970" w:rsidRDefault="00BC377F" w:rsidP="00D41ECF">
            <w:pPr>
              <w:pStyle w:val="TAL"/>
              <w:rPr>
                <w:sz w:val="16"/>
              </w:rPr>
            </w:pPr>
            <w:r>
              <w:rPr>
                <w:sz w:val="16"/>
              </w:rPr>
              <w:t>2644</w:t>
            </w:r>
          </w:p>
        </w:tc>
        <w:tc>
          <w:tcPr>
            <w:tcW w:w="0" w:type="auto"/>
          </w:tcPr>
          <w:p w14:paraId="61743C9C" w14:textId="77777777" w:rsidR="00BC377F" w:rsidRPr="00900970" w:rsidRDefault="00BC377F" w:rsidP="00D41ECF">
            <w:pPr>
              <w:pStyle w:val="TAR"/>
              <w:rPr>
                <w:sz w:val="16"/>
              </w:rPr>
            </w:pPr>
            <w:r>
              <w:rPr>
                <w:sz w:val="16"/>
              </w:rPr>
              <w:t>-</w:t>
            </w:r>
          </w:p>
        </w:tc>
        <w:tc>
          <w:tcPr>
            <w:tcW w:w="0" w:type="auto"/>
          </w:tcPr>
          <w:p w14:paraId="434613C6" w14:textId="77777777" w:rsidR="00BC377F" w:rsidRPr="00900970" w:rsidRDefault="00BC377F" w:rsidP="00D41ECF">
            <w:pPr>
              <w:pStyle w:val="TAL"/>
              <w:rPr>
                <w:sz w:val="16"/>
              </w:rPr>
            </w:pPr>
            <w:r>
              <w:rPr>
                <w:sz w:val="16"/>
              </w:rPr>
              <w:t>Rel-18</w:t>
            </w:r>
          </w:p>
        </w:tc>
        <w:tc>
          <w:tcPr>
            <w:tcW w:w="0" w:type="auto"/>
          </w:tcPr>
          <w:p w14:paraId="72716A5E" w14:textId="77777777" w:rsidR="00BC377F" w:rsidRPr="00900970" w:rsidRDefault="00BC377F" w:rsidP="00D41ECF">
            <w:pPr>
              <w:pStyle w:val="TAL"/>
              <w:rPr>
                <w:sz w:val="16"/>
              </w:rPr>
            </w:pPr>
            <w:r>
              <w:rPr>
                <w:sz w:val="16"/>
              </w:rPr>
              <w:t>F</w:t>
            </w:r>
          </w:p>
        </w:tc>
        <w:tc>
          <w:tcPr>
            <w:tcW w:w="0" w:type="auto"/>
          </w:tcPr>
          <w:p w14:paraId="040A9761" w14:textId="77777777" w:rsidR="00BC377F" w:rsidRPr="00900970" w:rsidRDefault="00BC377F" w:rsidP="00D41ECF">
            <w:pPr>
              <w:pStyle w:val="TAL"/>
              <w:rPr>
                <w:sz w:val="16"/>
              </w:rPr>
            </w:pPr>
            <w:r>
              <w:rPr>
                <w:sz w:val="16"/>
              </w:rPr>
              <w:t>NR_CADC_NR_LTE_DC_R16-UEConTest</w:t>
            </w:r>
          </w:p>
        </w:tc>
        <w:tc>
          <w:tcPr>
            <w:tcW w:w="0" w:type="auto"/>
          </w:tcPr>
          <w:p w14:paraId="255E2833" w14:textId="77777777" w:rsidR="00BC377F" w:rsidRPr="00900970" w:rsidRDefault="00BC377F" w:rsidP="00D41ECF">
            <w:pPr>
              <w:pStyle w:val="TAL"/>
              <w:rPr>
                <w:sz w:val="16"/>
              </w:rPr>
            </w:pPr>
            <w:r>
              <w:rPr>
                <w:sz w:val="16"/>
              </w:rPr>
              <w:t>withdrawn</w:t>
            </w:r>
          </w:p>
        </w:tc>
      </w:tr>
      <w:tr w:rsidR="00BC377F" w14:paraId="10819F03" w14:textId="77777777" w:rsidTr="00D41ECF">
        <w:tc>
          <w:tcPr>
            <w:tcW w:w="0" w:type="auto"/>
          </w:tcPr>
          <w:p w14:paraId="2D434681" w14:textId="77777777" w:rsidR="00BC377F" w:rsidRPr="00900970" w:rsidRDefault="00BC377F" w:rsidP="00D41ECF">
            <w:pPr>
              <w:pStyle w:val="TAL"/>
              <w:rPr>
                <w:sz w:val="16"/>
              </w:rPr>
            </w:pPr>
            <w:r>
              <w:rPr>
                <w:sz w:val="16"/>
              </w:rPr>
              <w:t>R5-240463</w:t>
            </w:r>
          </w:p>
        </w:tc>
        <w:tc>
          <w:tcPr>
            <w:tcW w:w="0" w:type="auto"/>
          </w:tcPr>
          <w:p w14:paraId="08F496C9" w14:textId="77777777" w:rsidR="00BC377F" w:rsidRPr="00900970" w:rsidRDefault="00BC377F" w:rsidP="00D41ECF">
            <w:pPr>
              <w:pStyle w:val="TAL"/>
              <w:rPr>
                <w:sz w:val="16"/>
              </w:rPr>
            </w:pPr>
            <w:r>
              <w:rPr>
                <w:sz w:val="16"/>
              </w:rPr>
              <w:t>Adding Reference sensitivity test requirements for CA_n66A-n71A-n77(2A) and CA_n66A-n71A-n78(2A)</w:t>
            </w:r>
          </w:p>
        </w:tc>
        <w:tc>
          <w:tcPr>
            <w:tcW w:w="0" w:type="auto"/>
          </w:tcPr>
          <w:p w14:paraId="2A496148" w14:textId="77777777" w:rsidR="00BC377F" w:rsidRPr="00900970" w:rsidRDefault="00BC377F" w:rsidP="00D41ECF">
            <w:pPr>
              <w:pStyle w:val="TAL"/>
              <w:rPr>
                <w:sz w:val="16"/>
              </w:rPr>
            </w:pPr>
            <w:r>
              <w:rPr>
                <w:sz w:val="16"/>
              </w:rPr>
              <w:t>Nokia, Nokia Shanghai Bell</w:t>
            </w:r>
          </w:p>
        </w:tc>
        <w:tc>
          <w:tcPr>
            <w:tcW w:w="0" w:type="auto"/>
          </w:tcPr>
          <w:p w14:paraId="5C25CCD7" w14:textId="77777777" w:rsidR="00BC377F" w:rsidRPr="00900970" w:rsidRDefault="00BC377F" w:rsidP="00D41ECF">
            <w:pPr>
              <w:pStyle w:val="TAL"/>
              <w:rPr>
                <w:sz w:val="16"/>
              </w:rPr>
            </w:pPr>
            <w:r>
              <w:rPr>
                <w:sz w:val="16"/>
              </w:rPr>
              <w:t>38.521-1</w:t>
            </w:r>
          </w:p>
        </w:tc>
        <w:tc>
          <w:tcPr>
            <w:tcW w:w="0" w:type="auto"/>
          </w:tcPr>
          <w:p w14:paraId="31302B19" w14:textId="77777777" w:rsidR="00BC377F" w:rsidRPr="00900970" w:rsidRDefault="00BC377F" w:rsidP="00D41ECF">
            <w:pPr>
              <w:pStyle w:val="TAL"/>
              <w:rPr>
                <w:sz w:val="16"/>
              </w:rPr>
            </w:pPr>
            <w:r>
              <w:rPr>
                <w:sz w:val="16"/>
              </w:rPr>
              <w:t>2645</w:t>
            </w:r>
          </w:p>
        </w:tc>
        <w:tc>
          <w:tcPr>
            <w:tcW w:w="0" w:type="auto"/>
          </w:tcPr>
          <w:p w14:paraId="1FF23381" w14:textId="77777777" w:rsidR="00BC377F" w:rsidRPr="00900970" w:rsidRDefault="00BC377F" w:rsidP="00D41ECF">
            <w:pPr>
              <w:pStyle w:val="TAR"/>
              <w:rPr>
                <w:sz w:val="16"/>
              </w:rPr>
            </w:pPr>
            <w:r>
              <w:rPr>
                <w:sz w:val="16"/>
              </w:rPr>
              <w:t>-</w:t>
            </w:r>
          </w:p>
        </w:tc>
        <w:tc>
          <w:tcPr>
            <w:tcW w:w="0" w:type="auto"/>
          </w:tcPr>
          <w:p w14:paraId="29AE920A" w14:textId="77777777" w:rsidR="00BC377F" w:rsidRPr="00900970" w:rsidRDefault="00BC377F" w:rsidP="00D41ECF">
            <w:pPr>
              <w:pStyle w:val="TAL"/>
              <w:rPr>
                <w:sz w:val="16"/>
              </w:rPr>
            </w:pPr>
            <w:r>
              <w:rPr>
                <w:sz w:val="16"/>
              </w:rPr>
              <w:t>Rel-18</w:t>
            </w:r>
          </w:p>
        </w:tc>
        <w:tc>
          <w:tcPr>
            <w:tcW w:w="0" w:type="auto"/>
          </w:tcPr>
          <w:p w14:paraId="292549A0" w14:textId="77777777" w:rsidR="00BC377F" w:rsidRPr="00900970" w:rsidRDefault="00BC377F" w:rsidP="00D41ECF">
            <w:pPr>
              <w:pStyle w:val="TAL"/>
              <w:rPr>
                <w:sz w:val="16"/>
              </w:rPr>
            </w:pPr>
            <w:r>
              <w:rPr>
                <w:sz w:val="16"/>
              </w:rPr>
              <w:t>F</w:t>
            </w:r>
          </w:p>
        </w:tc>
        <w:tc>
          <w:tcPr>
            <w:tcW w:w="0" w:type="auto"/>
          </w:tcPr>
          <w:p w14:paraId="16863740" w14:textId="77777777" w:rsidR="00BC377F" w:rsidRPr="00900970" w:rsidRDefault="00BC377F" w:rsidP="00D41ECF">
            <w:pPr>
              <w:pStyle w:val="TAL"/>
              <w:rPr>
                <w:sz w:val="16"/>
              </w:rPr>
            </w:pPr>
            <w:r>
              <w:rPr>
                <w:sz w:val="16"/>
              </w:rPr>
              <w:t>NR_CADC_NR_LTE_DC_R17-UEConTest</w:t>
            </w:r>
          </w:p>
        </w:tc>
        <w:tc>
          <w:tcPr>
            <w:tcW w:w="0" w:type="auto"/>
          </w:tcPr>
          <w:p w14:paraId="3602479A" w14:textId="77777777" w:rsidR="00BC377F" w:rsidRPr="00900970" w:rsidRDefault="00BC377F" w:rsidP="00D41ECF">
            <w:pPr>
              <w:pStyle w:val="TAL"/>
              <w:rPr>
                <w:sz w:val="16"/>
              </w:rPr>
            </w:pPr>
            <w:r>
              <w:rPr>
                <w:sz w:val="16"/>
              </w:rPr>
              <w:t>revised</w:t>
            </w:r>
          </w:p>
        </w:tc>
      </w:tr>
      <w:tr w:rsidR="00BC377F" w14:paraId="1DB20827" w14:textId="77777777" w:rsidTr="00D41ECF">
        <w:tc>
          <w:tcPr>
            <w:tcW w:w="0" w:type="auto"/>
          </w:tcPr>
          <w:p w14:paraId="57BDF52E" w14:textId="77777777" w:rsidR="00BC377F" w:rsidRPr="00900970" w:rsidRDefault="00BC377F" w:rsidP="00D41ECF">
            <w:pPr>
              <w:pStyle w:val="TAL"/>
              <w:rPr>
                <w:sz w:val="16"/>
              </w:rPr>
            </w:pPr>
            <w:r>
              <w:rPr>
                <w:sz w:val="16"/>
              </w:rPr>
              <w:t>R5-241736</w:t>
            </w:r>
          </w:p>
        </w:tc>
        <w:tc>
          <w:tcPr>
            <w:tcW w:w="0" w:type="auto"/>
          </w:tcPr>
          <w:p w14:paraId="2D73BD4E" w14:textId="77777777" w:rsidR="00BC377F" w:rsidRPr="00900970" w:rsidRDefault="00BC377F" w:rsidP="00D41ECF">
            <w:pPr>
              <w:pStyle w:val="TAL"/>
              <w:rPr>
                <w:sz w:val="16"/>
              </w:rPr>
            </w:pPr>
            <w:r>
              <w:rPr>
                <w:sz w:val="16"/>
              </w:rPr>
              <w:t>Adding Reference sensitivity test requirements for CA_n66A-n71A-n77(2A) and CA_n66A-n71A-n78(2A)</w:t>
            </w:r>
          </w:p>
        </w:tc>
        <w:tc>
          <w:tcPr>
            <w:tcW w:w="0" w:type="auto"/>
          </w:tcPr>
          <w:p w14:paraId="4C3219C6" w14:textId="77777777" w:rsidR="00BC377F" w:rsidRPr="00900970" w:rsidRDefault="00BC377F" w:rsidP="00D41ECF">
            <w:pPr>
              <w:pStyle w:val="TAL"/>
              <w:rPr>
                <w:sz w:val="16"/>
              </w:rPr>
            </w:pPr>
            <w:r>
              <w:rPr>
                <w:sz w:val="16"/>
              </w:rPr>
              <w:t>Nokia, Nokia Shanghai Bell</w:t>
            </w:r>
          </w:p>
        </w:tc>
        <w:tc>
          <w:tcPr>
            <w:tcW w:w="0" w:type="auto"/>
          </w:tcPr>
          <w:p w14:paraId="3913A2DD" w14:textId="77777777" w:rsidR="00BC377F" w:rsidRPr="00900970" w:rsidRDefault="00BC377F" w:rsidP="00D41ECF">
            <w:pPr>
              <w:pStyle w:val="TAL"/>
              <w:rPr>
                <w:sz w:val="16"/>
              </w:rPr>
            </w:pPr>
            <w:r>
              <w:rPr>
                <w:sz w:val="16"/>
              </w:rPr>
              <w:t>38.521-1</w:t>
            </w:r>
          </w:p>
        </w:tc>
        <w:tc>
          <w:tcPr>
            <w:tcW w:w="0" w:type="auto"/>
          </w:tcPr>
          <w:p w14:paraId="415BBB45" w14:textId="77777777" w:rsidR="00BC377F" w:rsidRPr="00900970" w:rsidRDefault="00BC377F" w:rsidP="00D41ECF">
            <w:pPr>
              <w:pStyle w:val="TAL"/>
              <w:rPr>
                <w:sz w:val="16"/>
              </w:rPr>
            </w:pPr>
            <w:r>
              <w:rPr>
                <w:sz w:val="16"/>
              </w:rPr>
              <w:t>2645</w:t>
            </w:r>
          </w:p>
        </w:tc>
        <w:tc>
          <w:tcPr>
            <w:tcW w:w="0" w:type="auto"/>
          </w:tcPr>
          <w:p w14:paraId="772C2EBD" w14:textId="77777777" w:rsidR="00BC377F" w:rsidRPr="00900970" w:rsidRDefault="00BC377F" w:rsidP="00D41ECF">
            <w:pPr>
              <w:pStyle w:val="TAR"/>
              <w:rPr>
                <w:sz w:val="16"/>
              </w:rPr>
            </w:pPr>
            <w:r>
              <w:rPr>
                <w:sz w:val="16"/>
              </w:rPr>
              <w:t>1</w:t>
            </w:r>
          </w:p>
        </w:tc>
        <w:tc>
          <w:tcPr>
            <w:tcW w:w="0" w:type="auto"/>
          </w:tcPr>
          <w:p w14:paraId="7509FF58" w14:textId="77777777" w:rsidR="00BC377F" w:rsidRPr="00900970" w:rsidRDefault="00BC377F" w:rsidP="00D41ECF">
            <w:pPr>
              <w:pStyle w:val="TAL"/>
              <w:rPr>
                <w:sz w:val="16"/>
              </w:rPr>
            </w:pPr>
            <w:r>
              <w:rPr>
                <w:sz w:val="16"/>
              </w:rPr>
              <w:t>Rel-18</w:t>
            </w:r>
          </w:p>
        </w:tc>
        <w:tc>
          <w:tcPr>
            <w:tcW w:w="0" w:type="auto"/>
          </w:tcPr>
          <w:p w14:paraId="1B95C862" w14:textId="77777777" w:rsidR="00BC377F" w:rsidRPr="00900970" w:rsidRDefault="00BC377F" w:rsidP="00D41ECF">
            <w:pPr>
              <w:pStyle w:val="TAL"/>
              <w:rPr>
                <w:sz w:val="16"/>
              </w:rPr>
            </w:pPr>
            <w:r>
              <w:rPr>
                <w:sz w:val="16"/>
              </w:rPr>
              <w:t>F</w:t>
            </w:r>
          </w:p>
        </w:tc>
        <w:tc>
          <w:tcPr>
            <w:tcW w:w="0" w:type="auto"/>
          </w:tcPr>
          <w:p w14:paraId="5C35235A" w14:textId="77777777" w:rsidR="00BC377F" w:rsidRPr="00900970" w:rsidRDefault="00BC377F" w:rsidP="00D41ECF">
            <w:pPr>
              <w:pStyle w:val="TAL"/>
              <w:rPr>
                <w:sz w:val="16"/>
              </w:rPr>
            </w:pPr>
            <w:r>
              <w:rPr>
                <w:sz w:val="16"/>
              </w:rPr>
              <w:t>NR_CADC_NR_LTE_DC_R17-UEConTest</w:t>
            </w:r>
          </w:p>
        </w:tc>
        <w:tc>
          <w:tcPr>
            <w:tcW w:w="0" w:type="auto"/>
          </w:tcPr>
          <w:p w14:paraId="7D9A2608" w14:textId="77777777" w:rsidR="00BC377F" w:rsidRPr="00900970" w:rsidRDefault="00BC377F" w:rsidP="00D41ECF">
            <w:pPr>
              <w:pStyle w:val="TAL"/>
              <w:rPr>
                <w:sz w:val="16"/>
              </w:rPr>
            </w:pPr>
            <w:r>
              <w:rPr>
                <w:sz w:val="16"/>
              </w:rPr>
              <w:t>agreed</w:t>
            </w:r>
          </w:p>
        </w:tc>
      </w:tr>
      <w:tr w:rsidR="00BC377F" w14:paraId="594EB226" w14:textId="77777777" w:rsidTr="00D41ECF">
        <w:tc>
          <w:tcPr>
            <w:tcW w:w="0" w:type="auto"/>
          </w:tcPr>
          <w:p w14:paraId="51EF94C3" w14:textId="77777777" w:rsidR="00BC377F" w:rsidRPr="00900970" w:rsidRDefault="00BC377F" w:rsidP="00D41ECF">
            <w:pPr>
              <w:pStyle w:val="TAL"/>
              <w:rPr>
                <w:sz w:val="16"/>
              </w:rPr>
            </w:pPr>
            <w:r>
              <w:rPr>
                <w:sz w:val="16"/>
              </w:rPr>
              <w:t>R5-240465</w:t>
            </w:r>
          </w:p>
        </w:tc>
        <w:tc>
          <w:tcPr>
            <w:tcW w:w="0" w:type="auto"/>
          </w:tcPr>
          <w:p w14:paraId="6F2AD973" w14:textId="77777777" w:rsidR="00BC377F" w:rsidRPr="00900970" w:rsidRDefault="00BC377F" w:rsidP="00D41ECF">
            <w:pPr>
              <w:pStyle w:val="TAL"/>
              <w:rPr>
                <w:sz w:val="16"/>
              </w:rPr>
            </w:pPr>
            <w:r>
              <w:rPr>
                <w:sz w:val="16"/>
              </w:rPr>
              <w:t>Add UE maximum power requirements for CA_n71A-n78A</w:t>
            </w:r>
          </w:p>
        </w:tc>
        <w:tc>
          <w:tcPr>
            <w:tcW w:w="0" w:type="auto"/>
          </w:tcPr>
          <w:p w14:paraId="59E4FE19" w14:textId="77777777" w:rsidR="00BC377F" w:rsidRPr="00900970" w:rsidRDefault="00BC377F" w:rsidP="00D41ECF">
            <w:pPr>
              <w:pStyle w:val="TAL"/>
              <w:rPr>
                <w:sz w:val="16"/>
              </w:rPr>
            </w:pPr>
            <w:r>
              <w:rPr>
                <w:sz w:val="16"/>
              </w:rPr>
              <w:t>Nokia, Nokia Shanghai Bell</w:t>
            </w:r>
          </w:p>
        </w:tc>
        <w:tc>
          <w:tcPr>
            <w:tcW w:w="0" w:type="auto"/>
          </w:tcPr>
          <w:p w14:paraId="40F4DF85" w14:textId="77777777" w:rsidR="00BC377F" w:rsidRPr="00900970" w:rsidRDefault="00BC377F" w:rsidP="00D41ECF">
            <w:pPr>
              <w:pStyle w:val="TAL"/>
              <w:rPr>
                <w:sz w:val="16"/>
              </w:rPr>
            </w:pPr>
            <w:r>
              <w:rPr>
                <w:sz w:val="16"/>
              </w:rPr>
              <w:t>38.521-1</w:t>
            </w:r>
          </w:p>
        </w:tc>
        <w:tc>
          <w:tcPr>
            <w:tcW w:w="0" w:type="auto"/>
          </w:tcPr>
          <w:p w14:paraId="0D2FD460" w14:textId="77777777" w:rsidR="00BC377F" w:rsidRPr="00900970" w:rsidRDefault="00BC377F" w:rsidP="00D41ECF">
            <w:pPr>
              <w:pStyle w:val="TAL"/>
              <w:rPr>
                <w:sz w:val="16"/>
              </w:rPr>
            </w:pPr>
            <w:r>
              <w:rPr>
                <w:sz w:val="16"/>
              </w:rPr>
              <w:t>2646</w:t>
            </w:r>
          </w:p>
        </w:tc>
        <w:tc>
          <w:tcPr>
            <w:tcW w:w="0" w:type="auto"/>
          </w:tcPr>
          <w:p w14:paraId="7EF31F4B" w14:textId="77777777" w:rsidR="00BC377F" w:rsidRPr="00900970" w:rsidRDefault="00BC377F" w:rsidP="00D41ECF">
            <w:pPr>
              <w:pStyle w:val="TAR"/>
              <w:rPr>
                <w:sz w:val="16"/>
              </w:rPr>
            </w:pPr>
            <w:r>
              <w:rPr>
                <w:sz w:val="16"/>
              </w:rPr>
              <w:t>-</w:t>
            </w:r>
          </w:p>
        </w:tc>
        <w:tc>
          <w:tcPr>
            <w:tcW w:w="0" w:type="auto"/>
          </w:tcPr>
          <w:p w14:paraId="500477D5" w14:textId="77777777" w:rsidR="00BC377F" w:rsidRPr="00900970" w:rsidRDefault="00BC377F" w:rsidP="00D41ECF">
            <w:pPr>
              <w:pStyle w:val="TAL"/>
              <w:rPr>
                <w:sz w:val="16"/>
              </w:rPr>
            </w:pPr>
            <w:r>
              <w:rPr>
                <w:sz w:val="16"/>
              </w:rPr>
              <w:t>Rel-18</w:t>
            </w:r>
          </w:p>
        </w:tc>
        <w:tc>
          <w:tcPr>
            <w:tcW w:w="0" w:type="auto"/>
          </w:tcPr>
          <w:p w14:paraId="5675FC52" w14:textId="77777777" w:rsidR="00BC377F" w:rsidRPr="00900970" w:rsidRDefault="00BC377F" w:rsidP="00D41ECF">
            <w:pPr>
              <w:pStyle w:val="TAL"/>
              <w:rPr>
                <w:sz w:val="16"/>
              </w:rPr>
            </w:pPr>
            <w:r>
              <w:rPr>
                <w:sz w:val="16"/>
              </w:rPr>
              <w:t>F</w:t>
            </w:r>
          </w:p>
        </w:tc>
        <w:tc>
          <w:tcPr>
            <w:tcW w:w="0" w:type="auto"/>
          </w:tcPr>
          <w:p w14:paraId="075DBCBF" w14:textId="77777777" w:rsidR="00BC377F" w:rsidRPr="00900970" w:rsidRDefault="00BC377F" w:rsidP="00D41ECF">
            <w:pPr>
              <w:pStyle w:val="TAL"/>
              <w:rPr>
                <w:sz w:val="16"/>
              </w:rPr>
            </w:pPr>
            <w:r>
              <w:rPr>
                <w:sz w:val="16"/>
              </w:rPr>
              <w:t>NR_CADC_NR_LTE_DC_R17-UEConTest</w:t>
            </w:r>
          </w:p>
        </w:tc>
        <w:tc>
          <w:tcPr>
            <w:tcW w:w="0" w:type="auto"/>
          </w:tcPr>
          <w:p w14:paraId="321E8E87" w14:textId="77777777" w:rsidR="00BC377F" w:rsidRPr="00900970" w:rsidRDefault="00BC377F" w:rsidP="00D41ECF">
            <w:pPr>
              <w:pStyle w:val="TAL"/>
              <w:rPr>
                <w:sz w:val="16"/>
              </w:rPr>
            </w:pPr>
            <w:r>
              <w:rPr>
                <w:sz w:val="16"/>
              </w:rPr>
              <w:t>agreed</w:t>
            </w:r>
          </w:p>
        </w:tc>
      </w:tr>
      <w:tr w:rsidR="00BC377F" w14:paraId="60F51BA9" w14:textId="77777777" w:rsidTr="00D41ECF">
        <w:tc>
          <w:tcPr>
            <w:tcW w:w="0" w:type="auto"/>
          </w:tcPr>
          <w:p w14:paraId="3B15453B" w14:textId="77777777" w:rsidR="00BC377F" w:rsidRPr="00900970" w:rsidRDefault="00BC377F" w:rsidP="00D41ECF">
            <w:pPr>
              <w:pStyle w:val="TAL"/>
              <w:rPr>
                <w:sz w:val="16"/>
              </w:rPr>
            </w:pPr>
            <w:r>
              <w:rPr>
                <w:sz w:val="16"/>
              </w:rPr>
              <w:t>R5-240466</w:t>
            </w:r>
          </w:p>
        </w:tc>
        <w:tc>
          <w:tcPr>
            <w:tcW w:w="0" w:type="auto"/>
          </w:tcPr>
          <w:p w14:paraId="3A0DB1B7" w14:textId="77777777" w:rsidR="00BC377F" w:rsidRPr="00900970" w:rsidRDefault="00BC377F" w:rsidP="00D41ECF">
            <w:pPr>
              <w:pStyle w:val="TAL"/>
              <w:rPr>
                <w:sz w:val="16"/>
              </w:rPr>
            </w:pPr>
            <w:r>
              <w:rPr>
                <w:sz w:val="16"/>
              </w:rPr>
              <w:t>Add general spurious emissions for UE co-existence requirements for CA_n71A-n77A and CA_n71A-n78A</w:t>
            </w:r>
          </w:p>
        </w:tc>
        <w:tc>
          <w:tcPr>
            <w:tcW w:w="0" w:type="auto"/>
          </w:tcPr>
          <w:p w14:paraId="3A6785AF" w14:textId="77777777" w:rsidR="00BC377F" w:rsidRPr="00900970" w:rsidRDefault="00BC377F" w:rsidP="00D41ECF">
            <w:pPr>
              <w:pStyle w:val="TAL"/>
              <w:rPr>
                <w:sz w:val="16"/>
              </w:rPr>
            </w:pPr>
            <w:r>
              <w:rPr>
                <w:sz w:val="16"/>
              </w:rPr>
              <w:t>Nokia, Nokia Shanghai Bell</w:t>
            </w:r>
          </w:p>
        </w:tc>
        <w:tc>
          <w:tcPr>
            <w:tcW w:w="0" w:type="auto"/>
          </w:tcPr>
          <w:p w14:paraId="30805A00" w14:textId="77777777" w:rsidR="00BC377F" w:rsidRPr="00900970" w:rsidRDefault="00BC377F" w:rsidP="00D41ECF">
            <w:pPr>
              <w:pStyle w:val="TAL"/>
              <w:rPr>
                <w:sz w:val="16"/>
              </w:rPr>
            </w:pPr>
            <w:r>
              <w:rPr>
                <w:sz w:val="16"/>
              </w:rPr>
              <w:t>38.521-1</w:t>
            </w:r>
          </w:p>
        </w:tc>
        <w:tc>
          <w:tcPr>
            <w:tcW w:w="0" w:type="auto"/>
          </w:tcPr>
          <w:p w14:paraId="47097A28" w14:textId="77777777" w:rsidR="00BC377F" w:rsidRPr="00900970" w:rsidRDefault="00BC377F" w:rsidP="00D41ECF">
            <w:pPr>
              <w:pStyle w:val="TAL"/>
              <w:rPr>
                <w:sz w:val="16"/>
              </w:rPr>
            </w:pPr>
            <w:r>
              <w:rPr>
                <w:sz w:val="16"/>
              </w:rPr>
              <w:t>2647</w:t>
            </w:r>
          </w:p>
        </w:tc>
        <w:tc>
          <w:tcPr>
            <w:tcW w:w="0" w:type="auto"/>
          </w:tcPr>
          <w:p w14:paraId="51A0274C" w14:textId="77777777" w:rsidR="00BC377F" w:rsidRPr="00900970" w:rsidRDefault="00BC377F" w:rsidP="00D41ECF">
            <w:pPr>
              <w:pStyle w:val="TAR"/>
              <w:rPr>
                <w:sz w:val="16"/>
              </w:rPr>
            </w:pPr>
            <w:r>
              <w:rPr>
                <w:sz w:val="16"/>
              </w:rPr>
              <w:t>-</w:t>
            </w:r>
          </w:p>
        </w:tc>
        <w:tc>
          <w:tcPr>
            <w:tcW w:w="0" w:type="auto"/>
          </w:tcPr>
          <w:p w14:paraId="0810757D" w14:textId="77777777" w:rsidR="00BC377F" w:rsidRPr="00900970" w:rsidRDefault="00BC377F" w:rsidP="00D41ECF">
            <w:pPr>
              <w:pStyle w:val="TAL"/>
              <w:rPr>
                <w:sz w:val="16"/>
              </w:rPr>
            </w:pPr>
            <w:r>
              <w:rPr>
                <w:sz w:val="16"/>
              </w:rPr>
              <w:t>Rel-18</w:t>
            </w:r>
          </w:p>
        </w:tc>
        <w:tc>
          <w:tcPr>
            <w:tcW w:w="0" w:type="auto"/>
          </w:tcPr>
          <w:p w14:paraId="7A77FEF1" w14:textId="77777777" w:rsidR="00BC377F" w:rsidRPr="00900970" w:rsidRDefault="00BC377F" w:rsidP="00D41ECF">
            <w:pPr>
              <w:pStyle w:val="TAL"/>
              <w:rPr>
                <w:sz w:val="16"/>
              </w:rPr>
            </w:pPr>
            <w:r>
              <w:rPr>
                <w:sz w:val="16"/>
              </w:rPr>
              <w:t>F</w:t>
            </w:r>
          </w:p>
        </w:tc>
        <w:tc>
          <w:tcPr>
            <w:tcW w:w="0" w:type="auto"/>
          </w:tcPr>
          <w:p w14:paraId="687C6F24" w14:textId="77777777" w:rsidR="00BC377F" w:rsidRPr="00900970" w:rsidRDefault="00BC377F" w:rsidP="00D41ECF">
            <w:pPr>
              <w:pStyle w:val="TAL"/>
              <w:rPr>
                <w:sz w:val="16"/>
              </w:rPr>
            </w:pPr>
            <w:r>
              <w:rPr>
                <w:sz w:val="16"/>
              </w:rPr>
              <w:t>NR_CADC_NR_LTE_DC_R17-UEConTest</w:t>
            </w:r>
          </w:p>
        </w:tc>
        <w:tc>
          <w:tcPr>
            <w:tcW w:w="0" w:type="auto"/>
          </w:tcPr>
          <w:p w14:paraId="08C0A135" w14:textId="77777777" w:rsidR="00BC377F" w:rsidRPr="00900970" w:rsidRDefault="00BC377F" w:rsidP="00D41ECF">
            <w:pPr>
              <w:pStyle w:val="TAL"/>
              <w:rPr>
                <w:sz w:val="16"/>
              </w:rPr>
            </w:pPr>
            <w:r>
              <w:rPr>
                <w:sz w:val="16"/>
              </w:rPr>
              <w:t>agreed</w:t>
            </w:r>
          </w:p>
        </w:tc>
      </w:tr>
      <w:tr w:rsidR="00BC377F" w14:paraId="3E9F2C96" w14:textId="77777777" w:rsidTr="00D41ECF">
        <w:tc>
          <w:tcPr>
            <w:tcW w:w="0" w:type="auto"/>
          </w:tcPr>
          <w:p w14:paraId="3632FF15" w14:textId="77777777" w:rsidR="00BC377F" w:rsidRPr="00900970" w:rsidRDefault="00BC377F" w:rsidP="00D41ECF">
            <w:pPr>
              <w:pStyle w:val="TAL"/>
              <w:rPr>
                <w:sz w:val="16"/>
              </w:rPr>
            </w:pPr>
            <w:r>
              <w:rPr>
                <w:sz w:val="16"/>
              </w:rPr>
              <w:t>R5-240469</w:t>
            </w:r>
          </w:p>
        </w:tc>
        <w:tc>
          <w:tcPr>
            <w:tcW w:w="0" w:type="auto"/>
          </w:tcPr>
          <w:p w14:paraId="5D70968E" w14:textId="77777777" w:rsidR="00BC377F" w:rsidRPr="00900970" w:rsidRDefault="00BC377F" w:rsidP="00D41ECF">
            <w:pPr>
              <w:pStyle w:val="TAL"/>
              <w:rPr>
                <w:sz w:val="16"/>
              </w:rPr>
            </w:pPr>
            <w:r>
              <w:rPr>
                <w:sz w:val="16"/>
              </w:rPr>
              <w:t>Addition of reference sensitivity channel bandwidths for n25 and n71</w:t>
            </w:r>
          </w:p>
        </w:tc>
        <w:tc>
          <w:tcPr>
            <w:tcW w:w="0" w:type="auto"/>
          </w:tcPr>
          <w:p w14:paraId="434C9BD4" w14:textId="77777777" w:rsidR="00BC377F" w:rsidRPr="00900970" w:rsidRDefault="00BC377F" w:rsidP="00D41ECF">
            <w:pPr>
              <w:pStyle w:val="TAL"/>
              <w:rPr>
                <w:sz w:val="16"/>
              </w:rPr>
            </w:pPr>
            <w:r>
              <w:rPr>
                <w:sz w:val="16"/>
              </w:rPr>
              <w:t>Nokia, T-Mobile USA, Keysight Technologies, Skyworks Solutions, Inc.</w:t>
            </w:r>
          </w:p>
        </w:tc>
        <w:tc>
          <w:tcPr>
            <w:tcW w:w="0" w:type="auto"/>
          </w:tcPr>
          <w:p w14:paraId="6D02F07A" w14:textId="77777777" w:rsidR="00BC377F" w:rsidRPr="00900970" w:rsidRDefault="00BC377F" w:rsidP="00D41ECF">
            <w:pPr>
              <w:pStyle w:val="TAL"/>
              <w:rPr>
                <w:sz w:val="16"/>
              </w:rPr>
            </w:pPr>
            <w:r>
              <w:rPr>
                <w:sz w:val="16"/>
              </w:rPr>
              <w:t>38.521-1</w:t>
            </w:r>
          </w:p>
        </w:tc>
        <w:tc>
          <w:tcPr>
            <w:tcW w:w="0" w:type="auto"/>
          </w:tcPr>
          <w:p w14:paraId="24D057B5" w14:textId="77777777" w:rsidR="00BC377F" w:rsidRPr="00900970" w:rsidRDefault="00BC377F" w:rsidP="00D41ECF">
            <w:pPr>
              <w:pStyle w:val="TAL"/>
              <w:rPr>
                <w:sz w:val="16"/>
              </w:rPr>
            </w:pPr>
            <w:r>
              <w:rPr>
                <w:sz w:val="16"/>
              </w:rPr>
              <w:t>2648</w:t>
            </w:r>
          </w:p>
        </w:tc>
        <w:tc>
          <w:tcPr>
            <w:tcW w:w="0" w:type="auto"/>
          </w:tcPr>
          <w:p w14:paraId="67C17712" w14:textId="77777777" w:rsidR="00BC377F" w:rsidRPr="00900970" w:rsidRDefault="00BC377F" w:rsidP="00D41ECF">
            <w:pPr>
              <w:pStyle w:val="TAR"/>
              <w:rPr>
                <w:sz w:val="16"/>
              </w:rPr>
            </w:pPr>
            <w:r>
              <w:rPr>
                <w:sz w:val="16"/>
              </w:rPr>
              <w:t>-</w:t>
            </w:r>
          </w:p>
        </w:tc>
        <w:tc>
          <w:tcPr>
            <w:tcW w:w="0" w:type="auto"/>
          </w:tcPr>
          <w:p w14:paraId="0401CFD9" w14:textId="77777777" w:rsidR="00BC377F" w:rsidRPr="00900970" w:rsidRDefault="00BC377F" w:rsidP="00D41ECF">
            <w:pPr>
              <w:pStyle w:val="TAL"/>
              <w:rPr>
                <w:sz w:val="16"/>
              </w:rPr>
            </w:pPr>
            <w:r>
              <w:rPr>
                <w:sz w:val="16"/>
              </w:rPr>
              <w:t>Rel-18</w:t>
            </w:r>
          </w:p>
        </w:tc>
        <w:tc>
          <w:tcPr>
            <w:tcW w:w="0" w:type="auto"/>
          </w:tcPr>
          <w:p w14:paraId="548F774C" w14:textId="77777777" w:rsidR="00BC377F" w:rsidRPr="00900970" w:rsidRDefault="00BC377F" w:rsidP="00D41ECF">
            <w:pPr>
              <w:pStyle w:val="TAL"/>
              <w:rPr>
                <w:sz w:val="16"/>
              </w:rPr>
            </w:pPr>
            <w:r>
              <w:rPr>
                <w:sz w:val="16"/>
              </w:rPr>
              <w:t>F</w:t>
            </w:r>
          </w:p>
        </w:tc>
        <w:tc>
          <w:tcPr>
            <w:tcW w:w="0" w:type="auto"/>
          </w:tcPr>
          <w:p w14:paraId="1EE072AE" w14:textId="77777777" w:rsidR="00BC377F" w:rsidRPr="00900970" w:rsidRDefault="00BC377F" w:rsidP="00D41ECF">
            <w:pPr>
              <w:pStyle w:val="TAL"/>
              <w:rPr>
                <w:sz w:val="16"/>
              </w:rPr>
            </w:pPr>
            <w:r>
              <w:rPr>
                <w:sz w:val="16"/>
              </w:rPr>
              <w:t>TEI17_Test, NR_lic_bands_BW_R17-UEConTest</w:t>
            </w:r>
          </w:p>
        </w:tc>
        <w:tc>
          <w:tcPr>
            <w:tcW w:w="0" w:type="auto"/>
          </w:tcPr>
          <w:p w14:paraId="239C4F69" w14:textId="77777777" w:rsidR="00BC377F" w:rsidRPr="00900970" w:rsidRDefault="00BC377F" w:rsidP="00D41ECF">
            <w:pPr>
              <w:pStyle w:val="TAL"/>
              <w:rPr>
                <w:sz w:val="16"/>
              </w:rPr>
            </w:pPr>
            <w:r>
              <w:rPr>
                <w:sz w:val="16"/>
              </w:rPr>
              <w:t>agreed</w:t>
            </w:r>
          </w:p>
        </w:tc>
      </w:tr>
      <w:tr w:rsidR="00BC377F" w14:paraId="22D3CFE8" w14:textId="77777777" w:rsidTr="00D41ECF">
        <w:tc>
          <w:tcPr>
            <w:tcW w:w="0" w:type="auto"/>
          </w:tcPr>
          <w:p w14:paraId="7B7E4E3B" w14:textId="77777777" w:rsidR="00BC377F" w:rsidRPr="00900970" w:rsidRDefault="00BC377F" w:rsidP="00D41ECF">
            <w:pPr>
              <w:pStyle w:val="TAL"/>
              <w:rPr>
                <w:sz w:val="16"/>
              </w:rPr>
            </w:pPr>
            <w:r>
              <w:rPr>
                <w:sz w:val="16"/>
              </w:rPr>
              <w:t>R5-240470</w:t>
            </w:r>
          </w:p>
        </w:tc>
        <w:tc>
          <w:tcPr>
            <w:tcW w:w="0" w:type="auto"/>
          </w:tcPr>
          <w:p w14:paraId="378C222C" w14:textId="77777777" w:rsidR="00BC377F" w:rsidRPr="00900970" w:rsidRDefault="00BC377F" w:rsidP="00D41ECF">
            <w:pPr>
              <w:pStyle w:val="TAL"/>
              <w:rPr>
                <w:sz w:val="16"/>
              </w:rPr>
            </w:pPr>
            <w:r>
              <w:rPr>
                <w:sz w:val="16"/>
              </w:rPr>
              <w:t>Addition of 35 MHz CBW for transmitter requirements</w:t>
            </w:r>
          </w:p>
        </w:tc>
        <w:tc>
          <w:tcPr>
            <w:tcW w:w="0" w:type="auto"/>
          </w:tcPr>
          <w:p w14:paraId="1607CBD4" w14:textId="77777777" w:rsidR="00BC377F" w:rsidRPr="00900970" w:rsidRDefault="00BC377F" w:rsidP="00D41ECF">
            <w:pPr>
              <w:pStyle w:val="TAL"/>
              <w:rPr>
                <w:sz w:val="16"/>
              </w:rPr>
            </w:pPr>
            <w:r>
              <w:rPr>
                <w:sz w:val="16"/>
              </w:rPr>
              <w:t>Nokia, Nokia Shanghai Bell</w:t>
            </w:r>
          </w:p>
        </w:tc>
        <w:tc>
          <w:tcPr>
            <w:tcW w:w="0" w:type="auto"/>
          </w:tcPr>
          <w:p w14:paraId="44232F53" w14:textId="77777777" w:rsidR="00BC377F" w:rsidRPr="00900970" w:rsidRDefault="00BC377F" w:rsidP="00D41ECF">
            <w:pPr>
              <w:pStyle w:val="TAL"/>
              <w:rPr>
                <w:sz w:val="16"/>
              </w:rPr>
            </w:pPr>
            <w:r>
              <w:rPr>
                <w:sz w:val="16"/>
              </w:rPr>
              <w:t>38.521-1</w:t>
            </w:r>
          </w:p>
        </w:tc>
        <w:tc>
          <w:tcPr>
            <w:tcW w:w="0" w:type="auto"/>
          </w:tcPr>
          <w:p w14:paraId="14DB5C8B" w14:textId="77777777" w:rsidR="00BC377F" w:rsidRPr="00900970" w:rsidRDefault="00BC377F" w:rsidP="00D41ECF">
            <w:pPr>
              <w:pStyle w:val="TAL"/>
              <w:rPr>
                <w:sz w:val="16"/>
              </w:rPr>
            </w:pPr>
            <w:r>
              <w:rPr>
                <w:sz w:val="16"/>
              </w:rPr>
              <w:t>2649</w:t>
            </w:r>
          </w:p>
        </w:tc>
        <w:tc>
          <w:tcPr>
            <w:tcW w:w="0" w:type="auto"/>
          </w:tcPr>
          <w:p w14:paraId="3E7A0EB9" w14:textId="77777777" w:rsidR="00BC377F" w:rsidRPr="00900970" w:rsidRDefault="00BC377F" w:rsidP="00D41ECF">
            <w:pPr>
              <w:pStyle w:val="TAR"/>
              <w:rPr>
                <w:sz w:val="16"/>
              </w:rPr>
            </w:pPr>
            <w:r>
              <w:rPr>
                <w:sz w:val="16"/>
              </w:rPr>
              <w:t>-</w:t>
            </w:r>
          </w:p>
        </w:tc>
        <w:tc>
          <w:tcPr>
            <w:tcW w:w="0" w:type="auto"/>
          </w:tcPr>
          <w:p w14:paraId="6B939AF5" w14:textId="77777777" w:rsidR="00BC377F" w:rsidRPr="00900970" w:rsidRDefault="00BC377F" w:rsidP="00D41ECF">
            <w:pPr>
              <w:pStyle w:val="TAL"/>
              <w:rPr>
                <w:sz w:val="16"/>
              </w:rPr>
            </w:pPr>
            <w:r>
              <w:rPr>
                <w:sz w:val="16"/>
              </w:rPr>
              <w:t>Rel-18</w:t>
            </w:r>
          </w:p>
        </w:tc>
        <w:tc>
          <w:tcPr>
            <w:tcW w:w="0" w:type="auto"/>
          </w:tcPr>
          <w:p w14:paraId="18AC9B59" w14:textId="77777777" w:rsidR="00BC377F" w:rsidRPr="00900970" w:rsidRDefault="00BC377F" w:rsidP="00D41ECF">
            <w:pPr>
              <w:pStyle w:val="TAL"/>
              <w:rPr>
                <w:sz w:val="16"/>
              </w:rPr>
            </w:pPr>
            <w:r>
              <w:rPr>
                <w:sz w:val="16"/>
              </w:rPr>
              <w:t>F</w:t>
            </w:r>
          </w:p>
        </w:tc>
        <w:tc>
          <w:tcPr>
            <w:tcW w:w="0" w:type="auto"/>
          </w:tcPr>
          <w:p w14:paraId="30D06001" w14:textId="77777777" w:rsidR="00BC377F" w:rsidRPr="00900970" w:rsidRDefault="00BC377F" w:rsidP="00D41ECF">
            <w:pPr>
              <w:pStyle w:val="TAL"/>
              <w:rPr>
                <w:sz w:val="16"/>
              </w:rPr>
            </w:pPr>
            <w:r>
              <w:rPr>
                <w:sz w:val="16"/>
              </w:rPr>
              <w:t>TEI17_Test, NR_lic_bands_BW_R17-UEConTest</w:t>
            </w:r>
          </w:p>
        </w:tc>
        <w:tc>
          <w:tcPr>
            <w:tcW w:w="0" w:type="auto"/>
          </w:tcPr>
          <w:p w14:paraId="44FFC275" w14:textId="77777777" w:rsidR="00BC377F" w:rsidRPr="00900970" w:rsidRDefault="00BC377F" w:rsidP="00D41ECF">
            <w:pPr>
              <w:pStyle w:val="TAL"/>
              <w:rPr>
                <w:sz w:val="16"/>
              </w:rPr>
            </w:pPr>
            <w:r>
              <w:rPr>
                <w:sz w:val="16"/>
              </w:rPr>
              <w:t>agreed</w:t>
            </w:r>
          </w:p>
        </w:tc>
      </w:tr>
      <w:tr w:rsidR="00BC377F" w14:paraId="17CB19D0" w14:textId="77777777" w:rsidTr="00D41ECF">
        <w:tc>
          <w:tcPr>
            <w:tcW w:w="0" w:type="auto"/>
          </w:tcPr>
          <w:p w14:paraId="32DBC31C" w14:textId="77777777" w:rsidR="00BC377F" w:rsidRPr="00900970" w:rsidRDefault="00BC377F" w:rsidP="00D41ECF">
            <w:pPr>
              <w:pStyle w:val="TAL"/>
              <w:rPr>
                <w:sz w:val="16"/>
              </w:rPr>
            </w:pPr>
            <w:r>
              <w:rPr>
                <w:sz w:val="16"/>
              </w:rPr>
              <w:t>R5-240619</w:t>
            </w:r>
          </w:p>
        </w:tc>
        <w:tc>
          <w:tcPr>
            <w:tcW w:w="0" w:type="auto"/>
          </w:tcPr>
          <w:p w14:paraId="33D8DC1E" w14:textId="77777777" w:rsidR="00BC377F" w:rsidRPr="00900970" w:rsidRDefault="00BC377F" w:rsidP="00D41ECF">
            <w:pPr>
              <w:pStyle w:val="TAL"/>
              <w:rPr>
                <w:sz w:val="16"/>
              </w:rPr>
            </w:pPr>
            <w:r>
              <w:rPr>
                <w:sz w:val="16"/>
              </w:rPr>
              <w:t>FR1 CA - Test requirement correction for n2-n48 combo in test 7.3A.1_1</w:t>
            </w:r>
          </w:p>
        </w:tc>
        <w:tc>
          <w:tcPr>
            <w:tcW w:w="0" w:type="auto"/>
          </w:tcPr>
          <w:p w14:paraId="218147A9" w14:textId="77777777" w:rsidR="00BC377F" w:rsidRPr="00900970" w:rsidRDefault="00BC377F" w:rsidP="00D41ECF">
            <w:pPr>
              <w:pStyle w:val="TAL"/>
              <w:rPr>
                <w:sz w:val="16"/>
              </w:rPr>
            </w:pPr>
            <w:r>
              <w:rPr>
                <w:sz w:val="16"/>
              </w:rPr>
              <w:t>Keysight Technologies UK Ltd</w:t>
            </w:r>
          </w:p>
        </w:tc>
        <w:tc>
          <w:tcPr>
            <w:tcW w:w="0" w:type="auto"/>
          </w:tcPr>
          <w:p w14:paraId="77A6F349" w14:textId="77777777" w:rsidR="00BC377F" w:rsidRPr="00900970" w:rsidRDefault="00BC377F" w:rsidP="00D41ECF">
            <w:pPr>
              <w:pStyle w:val="TAL"/>
              <w:rPr>
                <w:sz w:val="16"/>
              </w:rPr>
            </w:pPr>
            <w:r>
              <w:rPr>
                <w:sz w:val="16"/>
              </w:rPr>
              <w:t>38.521-1</w:t>
            </w:r>
          </w:p>
        </w:tc>
        <w:tc>
          <w:tcPr>
            <w:tcW w:w="0" w:type="auto"/>
          </w:tcPr>
          <w:p w14:paraId="5AD03001" w14:textId="77777777" w:rsidR="00BC377F" w:rsidRPr="00900970" w:rsidRDefault="00BC377F" w:rsidP="00D41ECF">
            <w:pPr>
              <w:pStyle w:val="TAL"/>
              <w:rPr>
                <w:sz w:val="16"/>
              </w:rPr>
            </w:pPr>
            <w:r>
              <w:rPr>
                <w:sz w:val="16"/>
              </w:rPr>
              <w:t>2650</w:t>
            </w:r>
          </w:p>
        </w:tc>
        <w:tc>
          <w:tcPr>
            <w:tcW w:w="0" w:type="auto"/>
          </w:tcPr>
          <w:p w14:paraId="7FCE7332" w14:textId="77777777" w:rsidR="00BC377F" w:rsidRPr="00900970" w:rsidRDefault="00BC377F" w:rsidP="00D41ECF">
            <w:pPr>
              <w:pStyle w:val="TAR"/>
              <w:rPr>
                <w:sz w:val="16"/>
              </w:rPr>
            </w:pPr>
            <w:r>
              <w:rPr>
                <w:sz w:val="16"/>
              </w:rPr>
              <w:t>-</w:t>
            </w:r>
          </w:p>
        </w:tc>
        <w:tc>
          <w:tcPr>
            <w:tcW w:w="0" w:type="auto"/>
          </w:tcPr>
          <w:p w14:paraId="2E264764" w14:textId="77777777" w:rsidR="00BC377F" w:rsidRPr="00900970" w:rsidRDefault="00BC377F" w:rsidP="00D41ECF">
            <w:pPr>
              <w:pStyle w:val="TAL"/>
              <w:rPr>
                <w:sz w:val="16"/>
              </w:rPr>
            </w:pPr>
            <w:r>
              <w:rPr>
                <w:sz w:val="16"/>
              </w:rPr>
              <w:t>Rel-18</w:t>
            </w:r>
          </w:p>
        </w:tc>
        <w:tc>
          <w:tcPr>
            <w:tcW w:w="0" w:type="auto"/>
          </w:tcPr>
          <w:p w14:paraId="0D8D957B" w14:textId="77777777" w:rsidR="00BC377F" w:rsidRPr="00900970" w:rsidRDefault="00BC377F" w:rsidP="00D41ECF">
            <w:pPr>
              <w:pStyle w:val="TAL"/>
              <w:rPr>
                <w:sz w:val="16"/>
              </w:rPr>
            </w:pPr>
            <w:r>
              <w:rPr>
                <w:sz w:val="16"/>
              </w:rPr>
              <w:t>F</w:t>
            </w:r>
          </w:p>
        </w:tc>
        <w:tc>
          <w:tcPr>
            <w:tcW w:w="0" w:type="auto"/>
          </w:tcPr>
          <w:p w14:paraId="0BAC5479" w14:textId="77777777" w:rsidR="00BC377F" w:rsidRPr="00900970" w:rsidRDefault="00BC377F" w:rsidP="00D41ECF">
            <w:pPr>
              <w:pStyle w:val="TAL"/>
              <w:rPr>
                <w:sz w:val="16"/>
              </w:rPr>
            </w:pPr>
            <w:r>
              <w:rPr>
                <w:sz w:val="16"/>
              </w:rPr>
              <w:t>NR_CADC_NR_LTE_DC_R16-UEConTest</w:t>
            </w:r>
          </w:p>
        </w:tc>
        <w:tc>
          <w:tcPr>
            <w:tcW w:w="0" w:type="auto"/>
          </w:tcPr>
          <w:p w14:paraId="6D314FB1" w14:textId="77777777" w:rsidR="00BC377F" w:rsidRPr="00900970" w:rsidRDefault="00BC377F" w:rsidP="00D41ECF">
            <w:pPr>
              <w:pStyle w:val="TAL"/>
              <w:rPr>
                <w:sz w:val="16"/>
              </w:rPr>
            </w:pPr>
            <w:r>
              <w:rPr>
                <w:sz w:val="16"/>
              </w:rPr>
              <w:t>agreed</w:t>
            </w:r>
          </w:p>
        </w:tc>
      </w:tr>
      <w:tr w:rsidR="00BC377F" w14:paraId="411D88CA" w14:textId="77777777" w:rsidTr="00D41ECF">
        <w:tc>
          <w:tcPr>
            <w:tcW w:w="0" w:type="auto"/>
          </w:tcPr>
          <w:p w14:paraId="65A9F23D" w14:textId="77777777" w:rsidR="00BC377F" w:rsidRPr="00900970" w:rsidRDefault="00BC377F" w:rsidP="00D41ECF">
            <w:pPr>
              <w:pStyle w:val="TAL"/>
              <w:rPr>
                <w:sz w:val="16"/>
              </w:rPr>
            </w:pPr>
            <w:r>
              <w:rPr>
                <w:sz w:val="16"/>
              </w:rPr>
              <w:t>R5-240620</w:t>
            </w:r>
          </w:p>
        </w:tc>
        <w:tc>
          <w:tcPr>
            <w:tcW w:w="0" w:type="auto"/>
          </w:tcPr>
          <w:p w14:paraId="43BEF869" w14:textId="77777777" w:rsidR="00BC377F" w:rsidRPr="00900970" w:rsidRDefault="00BC377F" w:rsidP="00D41ECF">
            <w:pPr>
              <w:pStyle w:val="TAL"/>
              <w:rPr>
                <w:sz w:val="16"/>
              </w:rPr>
            </w:pPr>
            <w:r>
              <w:rPr>
                <w:sz w:val="16"/>
              </w:rPr>
              <w:t>Corrections for combo n48A-n66A in test case 7.3A.1_1</w:t>
            </w:r>
          </w:p>
        </w:tc>
        <w:tc>
          <w:tcPr>
            <w:tcW w:w="0" w:type="auto"/>
          </w:tcPr>
          <w:p w14:paraId="104C9D5A" w14:textId="77777777" w:rsidR="00BC377F" w:rsidRPr="00900970" w:rsidRDefault="00BC377F" w:rsidP="00D41ECF">
            <w:pPr>
              <w:pStyle w:val="TAL"/>
              <w:rPr>
                <w:sz w:val="16"/>
              </w:rPr>
            </w:pPr>
            <w:r>
              <w:rPr>
                <w:sz w:val="16"/>
              </w:rPr>
              <w:t>Keysight Technologies UK Ltd, Anritsu</w:t>
            </w:r>
          </w:p>
        </w:tc>
        <w:tc>
          <w:tcPr>
            <w:tcW w:w="0" w:type="auto"/>
          </w:tcPr>
          <w:p w14:paraId="663D4AED" w14:textId="77777777" w:rsidR="00BC377F" w:rsidRPr="00900970" w:rsidRDefault="00BC377F" w:rsidP="00D41ECF">
            <w:pPr>
              <w:pStyle w:val="TAL"/>
              <w:rPr>
                <w:sz w:val="16"/>
              </w:rPr>
            </w:pPr>
            <w:r>
              <w:rPr>
                <w:sz w:val="16"/>
              </w:rPr>
              <w:t>38.521-1</w:t>
            </w:r>
          </w:p>
        </w:tc>
        <w:tc>
          <w:tcPr>
            <w:tcW w:w="0" w:type="auto"/>
          </w:tcPr>
          <w:p w14:paraId="58706001" w14:textId="77777777" w:rsidR="00BC377F" w:rsidRPr="00900970" w:rsidRDefault="00BC377F" w:rsidP="00D41ECF">
            <w:pPr>
              <w:pStyle w:val="TAL"/>
              <w:rPr>
                <w:sz w:val="16"/>
              </w:rPr>
            </w:pPr>
            <w:r>
              <w:rPr>
                <w:sz w:val="16"/>
              </w:rPr>
              <w:t>2651</w:t>
            </w:r>
          </w:p>
        </w:tc>
        <w:tc>
          <w:tcPr>
            <w:tcW w:w="0" w:type="auto"/>
          </w:tcPr>
          <w:p w14:paraId="6A1FF481" w14:textId="77777777" w:rsidR="00BC377F" w:rsidRPr="00900970" w:rsidRDefault="00BC377F" w:rsidP="00D41ECF">
            <w:pPr>
              <w:pStyle w:val="TAR"/>
              <w:rPr>
                <w:sz w:val="16"/>
              </w:rPr>
            </w:pPr>
            <w:r>
              <w:rPr>
                <w:sz w:val="16"/>
              </w:rPr>
              <w:t>-</w:t>
            </w:r>
          </w:p>
        </w:tc>
        <w:tc>
          <w:tcPr>
            <w:tcW w:w="0" w:type="auto"/>
          </w:tcPr>
          <w:p w14:paraId="66F3F983" w14:textId="77777777" w:rsidR="00BC377F" w:rsidRPr="00900970" w:rsidRDefault="00BC377F" w:rsidP="00D41ECF">
            <w:pPr>
              <w:pStyle w:val="TAL"/>
              <w:rPr>
                <w:sz w:val="16"/>
              </w:rPr>
            </w:pPr>
            <w:r>
              <w:rPr>
                <w:sz w:val="16"/>
              </w:rPr>
              <w:t>Rel-18</w:t>
            </w:r>
          </w:p>
        </w:tc>
        <w:tc>
          <w:tcPr>
            <w:tcW w:w="0" w:type="auto"/>
          </w:tcPr>
          <w:p w14:paraId="38B81213" w14:textId="77777777" w:rsidR="00BC377F" w:rsidRPr="00900970" w:rsidRDefault="00BC377F" w:rsidP="00D41ECF">
            <w:pPr>
              <w:pStyle w:val="TAL"/>
              <w:rPr>
                <w:sz w:val="16"/>
              </w:rPr>
            </w:pPr>
            <w:r>
              <w:rPr>
                <w:sz w:val="16"/>
              </w:rPr>
              <w:t>F</w:t>
            </w:r>
          </w:p>
        </w:tc>
        <w:tc>
          <w:tcPr>
            <w:tcW w:w="0" w:type="auto"/>
          </w:tcPr>
          <w:p w14:paraId="089A2392" w14:textId="77777777" w:rsidR="00BC377F" w:rsidRPr="00900970" w:rsidRDefault="00BC377F" w:rsidP="00D41ECF">
            <w:pPr>
              <w:pStyle w:val="TAL"/>
              <w:rPr>
                <w:sz w:val="16"/>
              </w:rPr>
            </w:pPr>
            <w:r>
              <w:rPr>
                <w:sz w:val="16"/>
              </w:rPr>
              <w:t>NR_CADC_NR_LTE_DC_R16-UEConTest</w:t>
            </w:r>
          </w:p>
        </w:tc>
        <w:tc>
          <w:tcPr>
            <w:tcW w:w="0" w:type="auto"/>
          </w:tcPr>
          <w:p w14:paraId="1C534227" w14:textId="77777777" w:rsidR="00BC377F" w:rsidRPr="00900970" w:rsidRDefault="00BC377F" w:rsidP="00D41ECF">
            <w:pPr>
              <w:pStyle w:val="TAL"/>
              <w:rPr>
                <w:sz w:val="16"/>
              </w:rPr>
            </w:pPr>
            <w:r>
              <w:rPr>
                <w:sz w:val="16"/>
              </w:rPr>
              <w:t>agreed</w:t>
            </w:r>
          </w:p>
        </w:tc>
      </w:tr>
      <w:tr w:rsidR="00BC377F" w14:paraId="2F04C1E5" w14:textId="77777777" w:rsidTr="00D41ECF">
        <w:tc>
          <w:tcPr>
            <w:tcW w:w="0" w:type="auto"/>
          </w:tcPr>
          <w:p w14:paraId="2515972F" w14:textId="77777777" w:rsidR="00BC377F" w:rsidRPr="00900970" w:rsidRDefault="00BC377F" w:rsidP="00D41ECF">
            <w:pPr>
              <w:pStyle w:val="TAL"/>
              <w:rPr>
                <w:sz w:val="16"/>
              </w:rPr>
            </w:pPr>
            <w:r>
              <w:rPr>
                <w:sz w:val="16"/>
              </w:rPr>
              <w:t>R5-240621</w:t>
            </w:r>
          </w:p>
        </w:tc>
        <w:tc>
          <w:tcPr>
            <w:tcW w:w="0" w:type="auto"/>
          </w:tcPr>
          <w:p w14:paraId="4855ABD5" w14:textId="77777777" w:rsidR="00BC377F" w:rsidRPr="00900970" w:rsidRDefault="00BC377F" w:rsidP="00D41ECF">
            <w:pPr>
              <w:pStyle w:val="TAL"/>
              <w:rPr>
                <w:sz w:val="16"/>
              </w:rPr>
            </w:pPr>
            <w:r>
              <w:rPr>
                <w:sz w:val="16"/>
              </w:rPr>
              <w:t>TT Formula vs MU to be added for FR1 EVM test as in FR2</w:t>
            </w:r>
          </w:p>
        </w:tc>
        <w:tc>
          <w:tcPr>
            <w:tcW w:w="0" w:type="auto"/>
          </w:tcPr>
          <w:p w14:paraId="19ADE857" w14:textId="77777777" w:rsidR="00BC377F" w:rsidRPr="00900970" w:rsidRDefault="00BC377F" w:rsidP="00D41ECF">
            <w:pPr>
              <w:pStyle w:val="TAL"/>
              <w:rPr>
                <w:sz w:val="16"/>
              </w:rPr>
            </w:pPr>
            <w:r>
              <w:rPr>
                <w:sz w:val="16"/>
              </w:rPr>
              <w:t>Keysight Technologies</w:t>
            </w:r>
          </w:p>
        </w:tc>
        <w:tc>
          <w:tcPr>
            <w:tcW w:w="0" w:type="auto"/>
          </w:tcPr>
          <w:p w14:paraId="3FB722E7" w14:textId="77777777" w:rsidR="00BC377F" w:rsidRPr="00900970" w:rsidRDefault="00BC377F" w:rsidP="00D41ECF">
            <w:pPr>
              <w:pStyle w:val="TAL"/>
              <w:rPr>
                <w:sz w:val="16"/>
              </w:rPr>
            </w:pPr>
            <w:r>
              <w:rPr>
                <w:sz w:val="16"/>
              </w:rPr>
              <w:t>38.521-1</w:t>
            </w:r>
          </w:p>
        </w:tc>
        <w:tc>
          <w:tcPr>
            <w:tcW w:w="0" w:type="auto"/>
          </w:tcPr>
          <w:p w14:paraId="6FC2D4D4" w14:textId="77777777" w:rsidR="00BC377F" w:rsidRPr="00900970" w:rsidRDefault="00BC377F" w:rsidP="00D41ECF">
            <w:pPr>
              <w:pStyle w:val="TAL"/>
              <w:rPr>
                <w:sz w:val="16"/>
              </w:rPr>
            </w:pPr>
            <w:r>
              <w:rPr>
                <w:sz w:val="16"/>
              </w:rPr>
              <w:t>2652</w:t>
            </w:r>
          </w:p>
        </w:tc>
        <w:tc>
          <w:tcPr>
            <w:tcW w:w="0" w:type="auto"/>
          </w:tcPr>
          <w:p w14:paraId="206BABD9" w14:textId="77777777" w:rsidR="00BC377F" w:rsidRPr="00900970" w:rsidRDefault="00BC377F" w:rsidP="00D41ECF">
            <w:pPr>
              <w:pStyle w:val="TAR"/>
              <w:rPr>
                <w:sz w:val="16"/>
              </w:rPr>
            </w:pPr>
            <w:r>
              <w:rPr>
                <w:sz w:val="16"/>
              </w:rPr>
              <w:t>-</w:t>
            </w:r>
          </w:p>
        </w:tc>
        <w:tc>
          <w:tcPr>
            <w:tcW w:w="0" w:type="auto"/>
          </w:tcPr>
          <w:p w14:paraId="5DAC6DC9" w14:textId="77777777" w:rsidR="00BC377F" w:rsidRPr="00900970" w:rsidRDefault="00BC377F" w:rsidP="00D41ECF">
            <w:pPr>
              <w:pStyle w:val="TAL"/>
              <w:rPr>
                <w:sz w:val="16"/>
              </w:rPr>
            </w:pPr>
            <w:r>
              <w:rPr>
                <w:sz w:val="16"/>
              </w:rPr>
              <w:t>Rel-18</w:t>
            </w:r>
          </w:p>
        </w:tc>
        <w:tc>
          <w:tcPr>
            <w:tcW w:w="0" w:type="auto"/>
          </w:tcPr>
          <w:p w14:paraId="3AFC9C93" w14:textId="77777777" w:rsidR="00BC377F" w:rsidRPr="00900970" w:rsidRDefault="00BC377F" w:rsidP="00D41ECF">
            <w:pPr>
              <w:pStyle w:val="TAL"/>
              <w:rPr>
                <w:sz w:val="16"/>
              </w:rPr>
            </w:pPr>
            <w:r>
              <w:rPr>
                <w:sz w:val="16"/>
              </w:rPr>
              <w:t>F</w:t>
            </w:r>
          </w:p>
        </w:tc>
        <w:tc>
          <w:tcPr>
            <w:tcW w:w="0" w:type="auto"/>
          </w:tcPr>
          <w:p w14:paraId="080F841B" w14:textId="77777777" w:rsidR="00BC377F" w:rsidRPr="00900970" w:rsidRDefault="00BC377F" w:rsidP="00D41ECF">
            <w:pPr>
              <w:pStyle w:val="TAL"/>
              <w:rPr>
                <w:sz w:val="16"/>
              </w:rPr>
            </w:pPr>
            <w:r>
              <w:rPr>
                <w:sz w:val="16"/>
              </w:rPr>
              <w:t>TEI15_Test, 5GS_NR_LTE-UEConTest</w:t>
            </w:r>
          </w:p>
        </w:tc>
        <w:tc>
          <w:tcPr>
            <w:tcW w:w="0" w:type="auto"/>
          </w:tcPr>
          <w:p w14:paraId="564BA4F9" w14:textId="77777777" w:rsidR="00BC377F" w:rsidRPr="00900970" w:rsidRDefault="00BC377F" w:rsidP="00D41ECF">
            <w:pPr>
              <w:pStyle w:val="TAL"/>
              <w:rPr>
                <w:sz w:val="16"/>
              </w:rPr>
            </w:pPr>
            <w:r>
              <w:rPr>
                <w:sz w:val="16"/>
              </w:rPr>
              <w:t>agreed</w:t>
            </w:r>
          </w:p>
        </w:tc>
      </w:tr>
      <w:tr w:rsidR="00BC377F" w14:paraId="56E01797" w14:textId="77777777" w:rsidTr="00D41ECF">
        <w:tc>
          <w:tcPr>
            <w:tcW w:w="0" w:type="auto"/>
          </w:tcPr>
          <w:p w14:paraId="648F3512" w14:textId="77777777" w:rsidR="00BC377F" w:rsidRPr="00900970" w:rsidRDefault="00BC377F" w:rsidP="00D41ECF">
            <w:pPr>
              <w:pStyle w:val="TAL"/>
              <w:rPr>
                <w:sz w:val="16"/>
              </w:rPr>
            </w:pPr>
            <w:r>
              <w:rPr>
                <w:sz w:val="16"/>
              </w:rPr>
              <w:t>R5-240622</w:t>
            </w:r>
          </w:p>
        </w:tc>
        <w:tc>
          <w:tcPr>
            <w:tcW w:w="0" w:type="auto"/>
          </w:tcPr>
          <w:p w14:paraId="64F3ED4C" w14:textId="77777777" w:rsidR="00BC377F" w:rsidRPr="00900970" w:rsidRDefault="00BC377F" w:rsidP="00D41ECF">
            <w:pPr>
              <w:pStyle w:val="TAL"/>
              <w:rPr>
                <w:sz w:val="16"/>
              </w:rPr>
            </w:pPr>
            <w:r>
              <w:rPr>
                <w:sz w:val="16"/>
              </w:rPr>
              <w:t>Message exceptions clarifications for 6.3G.3.3</w:t>
            </w:r>
          </w:p>
        </w:tc>
        <w:tc>
          <w:tcPr>
            <w:tcW w:w="0" w:type="auto"/>
          </w:tcPr>
          <w:p w14:paraId="7CE35CD0" w14:textId="77777777" w:rsidR="00BC377F" w:rsidRPr="00900970" w:rsidRDefault="00BC377F" w:rsidP="00D41ECF">
            <w:pPr>
              <w:pStyle w:val="TAL"/>
              <w:rPr>
                <w:sz w:val="16"/>
              </w:rPr>
            </w:pPr>
            <w:r>
              <w:rPr>
                <w:sz w:val="16"/>
              </w:rPr>
              <w:t>Keysight Technologies</w:t>
            </w:r>
          </w:p>
        </w:tc>
        <w:tc>
          <w:tcPr>
            <w:tcW w:w="0" w:type="auto"/>
          </w:tcPr>
          <w:p w14:paraId="396CA075" w14:textId="77777777" w:rsidR="00BC377F" w:rsidRPr="00900970" w:rsidRDefault="00BC377F" w:rsidP="00D41ECF">
            <w:pPr>
              <w:pStyle w:val="TAL"/>
              <w:rPr>
                <w:sz w:val="16"/>
              </w:rPr>
            </w:pPr>
            <w:r>
              <w:rPr>
                <w:sz w:val="16"/>
              </w:rPr>
              <w:t>38.521-1</w:t>
            </w:r>
          </w:p>
        </w:tc>
        <w:tc>
          <w:tcPr>
            <w:tcW w:w="0" w:type="auto"/>
          </w:tcPr>
          <w:p w14:paraId="17547CF3" w14:textId="77777777" w:rsidR="00BC377F" w:rsidRPr="00900970" w:rsidRDefault="00BC377F" w:rsidP="00D41ECF">
            <w:pPr>
              <w:pStyle w:val="TAL"/>
              <w:rPr>
                <w:sz w:val="16"/>
              </w:rPr>
            </w:pPr>
            <w:r>
              <w:rPr>
                <w:sz w:val="16"/>
              </w:rPr>
              <w:t>2653</w:t>
            </w:r>
          </w:p>
        </w:tc>
        <w:tc>
          <w:tcPr>
            <w:tcW w:w="0" w:type="auto"/>
          </w:tcPr>
          <w:p w14:paraId="1F4A44F4" w14:textId="77777777" w:rsidR="00BC377F" w:rsidRPr="00900970" w:rsidRDefault="00BC377F" w:rsidP="00D41ECF">
            <w:pPr>
              <w:pStyle w:val="TAR"/>
              <w:rPr>
                <w:sz w:val="16"/>
              </w:rPr>
            </w:pPr>
            <w:r>
              <w:rPr>
                <w:sz w:val="16"/>
              </w:rPr>
              <w:t>-</w:t>
            </w:r>
          </w:p>
        </w:tc>
        <w:tc>
          <w:tcPr>
            <w:tcW w:w="0" w:type="auto"/>
          </w:tcPr>
          <w:p w14:paraId="7F4413D6" w14:textId="77777777" w:rsidR="00BC377F" w:rsidRPr="00900970" w:rsidRDefault="00BC377F" w:rsidP="00D41ECF">
            <w:pPr>
              <w:pStyle w:val="TAL"/>
              <w:rPr>
                <w:sz w:val="16"/>
              </w:rPr>
            </w:pPr>
            <w:r>
              <w:rPr>
                <w:sz w:val="16"/>
              </w:rPr>
              <w:t>Rel-18</w:t>
            </w:r>
          </w:p>
        </w:tc>
        <w:tc>
          <w:tcPr>
            <w:tcW w:w="0" w:type="auto"/>
          </w:tcPr>
          <w:p w14:paraId="71B9F8B8" w14:textId="77777777" w:rsidR="00BC377F" w:rsidRPr="00900970" w:rsidRDefault="00BC377F" w:rsidP="00D41ECF">
            <w:pPr>
              <w:pStyle w:val="TAL"/>
              <w:rPr>
                <w:sz w:val="16"/>
              </w:rPr>
            </w:pPr>
            <w:r>
              <w:rPr>
                <w:sz w:val="16"/>
              </w:rPr>
              <w:t>F</w:t>
            </w:r>
          </w:p>
        </w:tc>
        <w:tc>
          <w:tcPr>
            <w:tcW w:w="0" w:type="auto"/>
          </w:tcPr>
          <w:p w14:paraId="06878DFA"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195E6F4A" w14:textId="77777777" w:rsidR="00BC377F" w:rsidRPr="00900970" w:rsidRDefault="00BC377F" w:rsidP="00D41ECF">
            <w:pPr>
              <w:pStyle w:val="TAL"/>
              <w:rPr>
                <w:sz w:val="16"/>
              </w:rPr>
            </w:pPr>
            <w:r>
              <w:rPr>
                <w:sz w:val="16"/>
              </w:rPr>
              <w:t>revised</w:t>
            </w:r>
          </w:p>
        </w:tc>
      </w:tr>
      <w:tr w:rsidR="00BC377F" w14:paraId="2E174400" w14:textId="77777777" w:rsidTr="00D41ECF">
        <w:tc>
          <w:tcPr>
            <w:tcW w:w="0" w:type="auto"/>
          </w:tcPr>
          <w:p w14:paraId="6DF5CE0D" w14:textId="77777777" w:rsidR="00BC377F" w:rsidRPr="00900970" w:rsidRDefault="00BC377F" w:rsidP="00D41ECF">
            <w:pPr>
              <w:pStyle w:val="TAL"/>
              <w:rPr>
                <w:sz w:val="16"/>
              </w:rPr>
            </w:pPr>
            <w:r>
              <w:rPr>
                <w:sz w:val="16"/>
              </w:rPr>
              <w:t>R5-241726</w:t>
            </w:r>
          </w:p>
        </w:tc>
        <w:tc>
          <w:tcPr>
            <w:tcW w:w="0" w:type="auto"/>
          </w:tcPr>
          <w:p w14:paraId="09EEAC88" w14:textId="77777777" w:rsidR="00BC377F" w:rsidRPr="00900970" w:rsidRDefault="00BC377F" w:rsidP="00D41ECF">
            <w:pPr>
              <w:pStyle w:val="TAL"/>
              <w:rPr>
                <w:sz w:val="16"/>
              </w:rPr>
            </w:pPr>
            <w:r>
              <w:rPr>
                <w:sz w:val="16"/>
              </w:rPr>
              <w:t>Message exceptions clarifications for 6.3G.3.3</w:t>
            </w:r>
          </w:p>
        </w:tc>
        <w:tc>
          <w:tcPr>
            <w:tcW w:w="0" w:type="auto"/>
          </w:tcPr>
          <w:p w14:paraId="245D8EC9" w14:textId="77777777" w:rsidR="00BC377F" w:rsidRPr="00900970" w:rsidRDefault="00BC377F" w:rsidP="00D41ECF">
            <w:pPr>
              <w:pStyle w:val="TAL"/>
              <w:rPr>
                <w:sz w:val="16"/>
              </w:rPr>
            </w:pPr>
            <w:r>
              <w:rPr>
                <w:sz w:val="16"/>
              </w:rPr>
              <w:t>Keysight Technologies</w:t>
            </w:r>
          </w:p>
        </w:tc>
        <w:tc>
          <w:tcPr>
            <w:tcW w:w="0" w:type="auto"/>
          </w:tcPr>
          <w:p w14:paraId="343B8365" w14:textId="77777777" w:rsidR="00BC377F" w:rsidRPr="00900970" w:rsidRDefault="00BC377F" w:rsidP="00D41ECF">
            <w:pPr>
              <w:pStyle w:val="TAL"/>
              <w:rPr>
                <w:sz w:val="16"/>
              </w:rPr>
            </w:pPr>
            <w:r>
              <w:rPr>
                <w:sz w:val="16"/>
              </w:rPr>
              <w:t>38.521-1</w:t>
            </w:r>
          </w:p>
        </w:tc>
        <w:tc>
          <w:tcPr>
            <w:tcW w:w="0" w:type="auto"/>
          </w:tcPr>
          <w:p w14:paraId="6A2C9361" w14:textId="77777777" w:rsidR="00BC377F" w:rsidRPr="00900970" w:rsidRDefault="00BC377F" w:rsidP="00D41ECF">
            <w:pPr>
              <w:pStyle w:val="TAL"/>
              <w:rPr>
                <w:sz w:val="16"/>
              </w:rPr>
            </w:pPr>
            <w:r>
              <w:rPr>
                <w:sz w:val="16"/>
              </w:rPr>
              <w:t>2653</w:t>
            </w:r>
          </w:p>
        </w:tc>
        <w:tc>
          <w:tcPr>
            <w:tcW w:w="0" w:type="auto"/>
          </w:tcPr>
          <w:p w14:paraId="4B1EDA56" w14:textId="77777777" w:rsidR="00BC377F" w:rsidRPr="00900970" w:rsidRDefault="00BC377F" w:rsidP="00D41ECF">
            <w:pPr>
              <w:pStyle w:val="TAR"/>
              <w:rPr>
                <w:sz w:val="16"/>
              </w:rPr>
            </w:pPr>
            <w:r>
              <w:rPr>
                <w:sz w:val="16"/>
              </w:rPr>
              <w:t>1</w:t>
            </w:r>
          </w:p>
        </w:tc>
        <w:tc>
          <w:tcPr>
            <w:tcW w:w="0" w:type="auto"/>
          </w:tcPr>
          <w:p w14:paraId="79AAF6DF" w14:textId="77777777" w:rsidR="00BC377F" w:rsidRPr="00900970" w:rsidRDefault="00BC377F" w:rsidP="00D41ECF">
            <w:pPr>
              <w:pStyle w:val="TAL"/>
              <w:rPr>
                <w:sz w:val="16"/>
              </w:rPr>
            </w:pPr>
            <w:r>
              <w:rPr>
                <w:sz w:val="16"/>
              </w:rPr>
              <w:t>Rel-18</w:t>
            </w:r>
          </w:p>
        </w:tc>
        <w:tc>
          <w:tcPr>
            <w:tcW w:w="0" w:type="auto"/>
          </w:tcPr>
          <w:p w14:paraId="2ECDBCDA" w14:textId="77777777" w:rsidR="00BC377F" w:rsidRPr="00900970" w:rsidRDefault="00BC377F" w:rsidP="00D41ECF">
            <w:pPr>
              <w:pStyle w:val="TAL"/>
              <w:rPr>
                <w:sz w:val="16"/>
              </w:rPr>
            </w:pPr>
            <w:r>
              <w:rPr>
                <w:sz w:val="16"/>
              </w:rPr>
              <w:t>F</w:t>
            </w:r>
          </w:p>
        </w:tc>
        <w:tc>
          <w:tcPr>
            <w:tcW w:w="0" w:type="auto"/>
          </w:tcPr>
          <w:p w14:paraId="25D2CA25"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22A1A3D7" w14:textId="77777777" w:rsidR="00BC377F" w:rsidRPr="00900970" w:rsidRDefault="00BC377F" w:rsidP="00D41ECF">
            <w:pPr>
              <w:pStyle w:val="TAL"/>
              <w:rPr>
                <w:sz w:val="16"/>
              </w:rPr>
            </w:pPr>
            <w:r>
              <w:rPr>
                <w:sz w:val="16"/>
              </w:rPr>
              <w:t>withdrawn</w:t>
            </w:r>
          </w:p>
        </w:tc>
      </w:tr>
      <w:tr w:rsidR="00BC377F" w14:paraId="41E43EE1" w14:textId="77777777" w:rsidTr="00D41ECF">
        <w:tc>
          <w:tcPr>
            <w:tcW w:w="0" w:type="auto"/>
          </w:tcPr>
          <w:p w14:paraId="4D98861F" w14:textId="77777777" w:rsidR="00BC377F" w:rsidRPr="00900970" w:rsidRDefault="00BC377F" w:rsidP="00D41ECF">
            <w:pPr>
              <w:pStyle w:val="TAL"/>
              <w:rPr>
                <w:sz w:val="16"/>
              </w:rPr>
            </w:pPr>
            <w:r>
              <w:rPr>
                <w:sz w:val="16"/>
              </w:rPr>
              <w:t>R5-240623</w:t>
            </w:r>
          </w:p>
        </w:tc>
        <w:tc>
          <w:tcPr>
            <w:tcW w:w="0" w:type="auto"/>
          </w:tcPr>
          <w:p w14:paraId="6F5E3018" w14:textId="77777777" w:rsidR="00BC377F" w:rsidRPr="00900970" w:rsidRDefault="00BC377F" w:rsidP="00D41ECF">
            <w:pPr>
              <w:pStyle w:val="TAL"/>
              <w:rPr>
                <w:sz w:val="16"/>
              </w:rPr>
            </w:pPr>
            <w:r>
              <w:rPr>
                <w:sz w:val="16"/>
              </w:rPr>
              <w:t>MBW table reference corrected for inter-band case in test case 6.5A.4.1</w:t>
            </w:r>
          </w:p>
        </w:tc>
        <w:tc>
          <w:tcPr>
            <w:tcW w:w="0" w:type="auto"/>
          </w:tcPr>
          <w:p w14:paraId="0B680AF3" w14:textId="77777777" w:rsidR="00BC377F" w:rsidRPr="00900970" w:rsidRDefault="00BC377F" w:rsidP="00D41ECF">
            <w:pPr>
              <w:pStyle w:val="TAL"/>
              <w:rPr>
                <w:sz w:val="16"/>
              </w:rPr>
            </w:pPr>
            <w:r>
              <w:rPr>
                <w:sz w:val="16"/>
              </w:rPr>
              <w:t>Keysight Technologies</w:t>
            </w:r>
          </w:p>
        </w:tc>
        <w:tc>
          <w:tcPr>
            <w:tcW w:w="0" w:type="auto"/>
          </w:tcPr>
          <w:p w14:paraId="3178B411" w14:textId="77777777" w:rsidR="00BC377F" w:rsidRPr="00900970" w:rsidRDefault="00BC377F" w:rsidP="00D41ECF">
            <w:pPr>
              <w:pStyle w:val="TAL"/>
              <w:rPr>
                <w:sz w:val="16"/>
              </w:rPr>
            </w:pPr>
            <w:r>
              <w:rPr>
                <w:sz w:val="16"/>
              </w:rPr>
              <w:t>38.521-1</w:t>
            </w:r>
          </w:p>
        </w:tc>
        <w:tc>
          <w:tcPr>
            <w:tcW w:w="0" w:type="auto"/>
          </w:tcPr>
          <w:p w14:paraId="7EA0B4F5" w14:textId="77777777" w:rsidR="00BC377F" w:rsidRPr="00900970" w:rsidRDefault="00BC377F" w:rsidP="00D41ECF">
            <w:pPr>
              <w:pStyle w:val="TAL"/>
              <w:rPr>
                <w:sz w:val="16"/>
              </w:rPr>
            </w:pPr>
            <w:r>
              <w:rPr>
                <w:sz w:val="16"/>
              </w:rPr>
              <w:t>2654</w:t>
            </w:r>
          </w:p>
        </w:tc>
        <w:tc>
          <w:tcPr>
            <w:tcW w:w="0" w:type="auto"/>
          </w:tcPr>
          <w:p w14:paraId="764B1176" w14:textId="77777777" w:rsidR="00BC377F" w:rsidRPr="00900970" w:rsidRDefault="00BC377F" w:rsidP="00D41ECF">
            <w:pPr>
              <w:pStyle w:val="TAR"/>
              <w:rPr>
                <w:sz w:val="16"/>
              </w:rPr>
            </w:pPr>
            <w:r>
              <w:rPr>
                <w:sz w:val="16"/>
              </w:rPr>
              <w:t>-</w:t>
            </w:r>
          </w:p>
        </w:tc>
        <w:tc>
          <w:tcPr>
            <w:tcW w:w="0" w:type="auto"/>
          </w:tcPr>
          <w:p w14:paraId="38E9E2D0" w14:textId="77777777" w:rsidR="00BC377F" w:rsidRPr="00900970" w:rsidRDefault="00BC377F" w:rsidP="00D41ECF">
            <w:pPr>
              <w:pStyle w:val="TAL"/>
              <w:rPr>
                <w:sz w:val="16"/>
              </w:rPr>
            </w:pPr>
            <w:r>
              <w:rPr>
                <w:sz w:val="16"/>
              </w:rPr>
              <w:t>Rel-18</w:t>
            </w:r>
          </w:p>
        </w:tc>
        <w:tc>
          <w:tcPr>
            <w:tcW w:w="0" w:type="auto"/>
          </w:tcPr>
          <w:p w14:paraId="7FAF24A5" w14:textId="77777777" w:rsidR="00BC377F" w:rsidRPr="00900970" w:rsidRDefault="00BC377F" w:rsidP="00D41ECF">
            <w:pPr>
              <w:pStyle w:val="TAL"/>
              <w:rPr>
                <w:sz w:val="16"/>
              </w:rPr>
            </w:pPr>
            <w:r>
              <w:rPr>
                <w:sz w:val="16"/>
              </w:rPr>
              <w:t>F</w:t>
            </w:r>
          </w:p>
        </w:tc>
        <w:tc>
          <w:tcPr>
            <w:tcW w:w="0" w:type="auto"/>
          </w:tcPr>
          <w:p w14:paraId="7D1DBB09" w14:textId="77777777" w:rsidR="00BC377F" w:rsidRPr="00900970" w:rsidRDefault="00BC377F" w:rsidP="00D41ECF">
            <w:pPr>
              <w:pStyle w:val="TAL"/>
              <w:rPr>
                <w:sz w:val="16"/>
              </w:rPr>
            </w:pPr>
            <w:r>
              <w:rPr>
                <w:sz w:val="16"/>
              </w:rPr>
              <w:t>TEI15_Test, 5GS_NR_LTE-UEConTest</w:t>
            </w:r>
          </w:p>
        </w:tc>
        <w:tc>
          <w:tcPr>
            <w:tcW w:w="0" w:type="auto"/>
          </w:tcPr>
          <w:p w14:paraId="789D3417" w14:textId="77777777" w:rsidR="00BC377F" w:rsidRPr="00900970" w:rsidRDefault="00BC377F" w:rsidP="00D41ECF">
            <w:pPr>
              <w:pStyle w:val="TAL"/>
              <w:rPr>
                <w:sz w:val="16"/>
              </w:rPr>
            </w:pPr>
            <w:r>
              <w:rPr>
                <w:sz w:val="16"/>
              </w:rPr>
              <w:t>agreed</w:t>
            </w:r>
          </w:p>
        </w:tc>
      </w:tr>
      <w:tr w:rsidR="00BC377F" w14:paraId="0BD097E1" w14:textId="77777777" w:rsidTr="00D41ECF">
        <w:tc>
          <w:tcPr>
            <w:tcW w:w="0" w:type="auto"/>
          </w:tcPr>
          <w:p w14:paraId="6C4D2690" w14:textId="77777777" w:rsidR="00BC377F" w:rsidRPr="00900970" w:rsidRDefault="00BC377F" w:rsidP="00D41ECF">
            <w:pPr>
              <w:pStyle w:val="TAL"/>
              <w:rPr>
                <w:sz w:val="16"/>
              </w:rPr>
            </w:pPr>
            <w:r>
              <w:rPr>
                <w:sz w:val="16"/>
              </w:rPr>
              <w:t>R5-240624</w:t>
            </w:r>
          </w:p>
        </w:tc>
        <w:tc>
          <w:tcPr>
            <w:tcW w:w="0" w:type="auto"/>
          </w:tcPr>
          <w:p w14:paraId="66CD4092" w14:textId="77777777" w:rsidR="00BC377F" w:rsidRPr="00900970" w:rsidRDefault="00BC377F" w:rsidP="00D41ECF">
            <w:pPr>
              <w:pStyle w:val="TAL"/>
              <w:rPr>
                <w:sz w:val="16"/>
              </w:rPr>
            </w:pPr>
            <w:r>
              <w:rPr>
                <w:sz w:val="16"/>
              </w:rPr>
              <w:t>Added 30kHz SCS for SSB in n53 to be aligned with core specs</w:t>
            </w:r>
          </w:p>
        </w:tc>
        <w:tc>
          <w:tcPr>
            <w:tcW w:w="0" w:type="auto"/>
          </w:tcPr>
          <w:p w14:paraId="6B330E5B" w14:textId="77777777" w:rsidR="00BC377F" w:rsidRPr="00900970" w:rsidRDefault="00BC377F" w:rsidP="00D41ECF">
            <w:pPr>
              <w:pStyle w:val="TAL"/>
              <w:rPr>
                <w:sz w:val="16"/>
              </w:rPr>
            </w:pPr>
            <w:r>
              <w:rPr>
                <w:sz w:val="16"/>
              </w:rPr>
              <w:t>Keysight Technologies UK Ltd, Apple</w:t>
            </w:r>
          </w:p>
        </w:tc>
        <w:tc>
          <w:tcPr>
            <w:tcW w:w="0" w:type="auto"/>
          </w:tcPr>
          <w:p w14:paraId="20BAB9CA" w14:textId="77777777" w:rsidR="00BC377F" w:rsidRPr="00900970" w:rsidRDefault="00BC377F" w:rsidP="00D41ECF">
            <w:pPr>
              <w:pStyle w:val="TAL"/>
              <w:rPr>
                <w:sz w:val="16"/>
              </w:rPr>
            </w:pPr>
            <w:r>
              <w:rPr>
                <w:sz w:val="16"/>
              </w:rPr>
              <w:t>38.521-1</w:t>
            </w:r>
          </w:p>
        </w:tc>
        <w:tc>
          <w:tcPr>
            <w:tcW w:w="0" w:type="auto"/>
          </w:tcPr>
          <w:p w14:paraId="36763042" w14:textId="77777777" w:rsidR="00BC377F" w:rsidRPr="00900970" w:rsidRDefault="00BC377F" w:rsidP="00D41ECF">
            <w:pPr>
              <w:pStyle w:val="TAL"/>
              <w:rPr>
                <w:sz w:val="16"/>
              </w:rPr>
            </w:pPr>
            <w:r>
              <w:rPr>
                <w:sz w:val="16"/>
              </w:rPr>
              <w:t>2655</w:t>
            </w:r>
          </w:p>
        </w:tc>
        <w:tc>
          <w:tcPr>
            <w:tcW w:w="0" w:type="auto"/>
          </w:tcPr>
          <w:p w14:paraId="6F261E74" w14:textId="77777777" w:rsidR="00BC377F" w:rsidRPr="00900970" w:rsidRDefault="00BC377F" w:rsidP="00D41ECF">
            <w:pPr>
              <w:pStyle w:val="TAR"/>
              <w:rPr>
                <w:sz w:val="16"/>
              </w:rPr>
            </w:pPr>
            <w:r>
              <w:rPr>
                <w:sz w:val="16"/>
              </w:rPr>
              <w:t>-</w:t>
            </w:r>
          </w:p>
        </w:tc>
        <w:tc>
          <w:tcPr>
            <w:tcW w:w="0" w:type="auto"/>
          </w:tcPr>
          <w:p w14:paraId="246B371D" w14:textId="77777777" w:rsidR="00BC377F" w:rsidRPr="00900970" w:rsidRDefault="00BC377F" w:rsidP="00D41ECF">
            <w:pPr>
              <w:pStyle w:val="TAL"/>
              <w:rPr>
                <w:sz w:val="16"/>
              </w:rPr>
            </w:pPr>
            <w:r>
              <w:rPr>
                <w:sz w:val="16"/>
              </w:rPr>
              <w:t>Rel-18</w:t>
            </w:r>
          </w:p>
        </w:tc>
        <w:tc>
          <w:tcPr>
            <w:tcW w:w="0" w:type="auto"/>
          </w:tcPr>
          <w:p w14:paraId="402E0776" w14:textId="77777777" w:rsidR="00BC377F" w:rsidRPr="00900970" w:rsidRDefault="00BC377F" w:rsidP="00D41ECF">
            <w:pPr>
              <w:pStyle w:val="TAL"/>
              <w:rPr>
                <w:sz w:val="16"/>
              </w:rPr>
            </w:pPr>
            <w:r>
              <w:rPr>
                <w:sz w:val="16"/>
              </w:rPr>
              <w:t>F</w:t>
            </w:r>
          </w:p>
        </w:tc>
        <w:tc>
          <w:tcPr>
            <w:tcW w:w="0" w:type="auto"/>
          </w:tcPr>
          <w:p w14:paraId="40E10EFC" w14:textId="77777777" w:rsidR="00BC377F" w:rsidRPr="00900970" w:rsidRDefault="00BC377F" w:rsidP="00D41ECF">
            <w:pPr>
              <w:pStyle w:val="TAL"/>
              <w:rPr>
                <w:sz w:val="16"/>
              </w:rPr>
            </w:pPr>
            <w:r>
              <w:rPr>
                <w:sz w:val="16"/>
              </w:rPr>
              <w:t>TEI16_Test, NR_bands_BW_R16-UEConTest</w:t>
            </w:r>
          </w:p>
        </w:tc>
        <w:tc>
          <w:tcPr>
            <w:tcW w:w="0" w:type="auto"/>
          </w:tcPr>
          <w:p w14:paraId="1508C094" w14:textId="77777777" w:rsidR="00BC377F" w:rsidRPr="00900970" w:rsidRDefault="00BC377F" w:rsidP="00D41ECF">
            <w:pPr>
              <w:pStyle w:val="TAL"/>
              <w:rPr>
                <w:sz w:val="16"/>
              </w:rPr>
            </w:pPr>
            <w:r>
              <w:rPr>
                <w:sz w:val="16"/>
              </w:rPr>
              <w:t>revised</w:t>
            </w:r>
          </w:p>
        </w:tc>
      </w:tr>
      <w:tr w:rsidR="00BC377F" w14:paraId="18AE0D96" w14:textId="77777777" w:rsidTr="00D41ECF">
        <w:tc>
          <w:tcPr>
            <w:tcW w:w="0" w:type="auto"/>
          </w:tcPr>
          <w:p w14:paraId="5C5F495C" w14:textId="77777777" w:rsidR="00BC377F" w:rsidRPr="00900970" w:rsidRDefault="00BC377F" w:rsidP="00D41ECF">
            <w:pPr>
              <w:pStyle w:val="TAL"/>
              <w:rPr>
                <w:sz w:val="16"/>
              </w:rPr>
            </w:pPr>
            <w:r>
              <w:rPr>
                <w:sz w:val="16"/>
              </w:rPr>
              <w:t>R5-241776</w:t>
            </w:r>
          </w:p>
        </w:tc>
        <w:tc>
          <w:tcPr>
            <w:tcW w:w="0" w:type="auto"/>
          </w:tcPr>
          <w:p w14:paraId="4E8E3838" w14:textId="77777777" w:rsidR="00BC377F" w:rsidRPr="00900970" w:rsidRDefault="00BC377F" w:rsidP="00D41ECF">
            <w:pPr>
              <w:pStyle w:val="TAL"/>
              <w:rPr>
                <w:sz w:val="16"/>
              </w:rPr>
            </w:pPr>
            <w:r>
              <w:rPr>
                <w:sz w:val="16"/>
              </w:rPr>
              <w:t>Added 30kHz SCS for SSB in n53 to be aligned with core specs</w:t>
            </w:r>
          </w:p>
        </w:tc>
        <w:tc>
          <w:tcPr>
            <w:tcW w:w="0" w:type="auto"/>
          </w:tcPr>
          <w:p w14:paraId="410FA877" w14:textId="77777777" w:rsidR="00BC377F" w:rsidRPr="00900970" w:rsidRDefault="00BC377F" w:rsidP="00D41ECF">
            <w:pPr>
              <w:pStyle w:val="TAL"/>
              <w:rPr>
                <w:sz w:val="16"/>
              </w:rPr>
            </w:pPr>
            <w:r>
              <w:rPr>
                <w:sz w:val="16"/>
              </w:rPr>
              <w:t>Keysight Technologies UK Ltd, Apple</w:t>
            </w:r>
          </w:p>
        </w:tc>
        <w:tc>
          <w:tcPr>
            <w:tcW w:w="0" w:type="auto"/>
          </w:tcPr>
          <w:p w14:paraId="10BEBB32" w14:textId="77777777" w:rsidR="00BC377F" w:rsidRPr="00900970" w:rsidRDefault="00BC377F" w:rsidP="00D41ECF">
            <w:pPr>
              <w:pStyle w:val="TAL"/>
              <w:rPr>
                <w:sz w:val="16"/>
              </w:rPr>
            </w:pPr>
            <w:r>
              <w:rPr>
                <w:sz w:val="16"/>
              </w:rPr>
              <w:t>38.521-1</w:t>
            </w:r>
          </w:p>
        </w:tc>
        <w:tc>
          <w:tcPr>
            <w:tcW w:w="0" w:type="auto"/>
          </w:tcPr>
          <w:p w14:paraId="0020181A" w14:textId="77777777" w:rsidR="00BC377F" w:rsidRPr="00900970" w:rsidRDefault="00BC377F" w:rsidP="00D41ECF">
            <w:pPr>
              <w:pStyle w:val="TAL"/>
              <w:rPr>
                <w:sz w:val="16"/>
              </w:rPr>
            </w:pPr>
            <w:r>
              <w:rPr>
                <w:sz w:val="16"/>
              </w:rPr>
              <w:t>2655</w:t>
            </w:r>
          </w:p>
        </w:tc>
        <w:tc>
          <w:tcPr>
            <w:tcW w:w="0" w:type="auto"/>
          </w:tcPr>
          <w:p w14:paraId="6A4953FE" w14:textId="77777777" w:rsidR="00BC377F" w:rsidRPr="00900970" w:rsidRDefault="00BC377F" w:rsidP="00D41ECF">
            <w:pPr>
              <w:pStyle w:val="TAR"/>
              <w:rPr>
                <w:sz w:val="16"/>
              </w:rPr>
            </w:pPr>
            <w:r>
              <w:rPr>
                <w:sz w:val="16"/>
              </w:rPr>
              <w:t>1</w:t>
            </w:r>
          </w:p>
        </w:tc>
        <w:tc>
          <w:tcPr>
            <w:tcW w:w="0" w:type="auto"/>
          </w:tcPr>
          <w:p w14:paraId="1A281A1C" w14:textId="77777777" w:rsidR="00BC377F" w:rsidRPr="00900970" w:rsidRDefault="00BC377F" w:rsidP="00D41ECF">
            <w:pPr>
              <w:pStyle w:val="TAL"/>
              <w:rPr>
                <w:sz w:val="16"/>
              </w:rPr>
            </w:pPr>
            <w:r>
              <w:rPr>
                <w:sz w:val="16"/>
              </w:rPr>
              <w:t>Rel-18</w:t>
            </w:r>
          </w:p>
        </w:tc>
        <w:tc>
          <w:tcPr>
            <w:tcW w:w="0" w:type="auto"/>
          </w:tcPr>
          <w:p w14:paraId="0F7E5614" w14:textId="77777777" w:rsidR="00BC377F" w:rsidRPr="00900970" w:rsidRDefault="00BC377F" w:rsidP="00D41ECF">
            <w:pPr>
              <w:pStyle w:val="TAL"/>
              <w:rPr>
                <w:sz w:val="16"/>
              </w:rPr>
            </w:pPr>
            <w:r>
              <w:rPr>
                <w:sz w:val="16"/>
              </w:rPr>
              <w:t>F</w:t>
            </w:r>
          </w:p>
        </w:tc>
        <w:tc>
          <w:tcPr>
            <w:tcW w:w="0" w:type="auto"/>
          </w:tcPr>
          <w:p w14:paraId="7CB8EFB0" w14:textId="77777777" w:rsidR="00BC377F" w:rsidRPr="00900970" w:rsidRDefault="00BC377F" w:rsidP="00D41ECF">
            <w:pPr>
              <w:pStyle w:val="TAL"/>
              <w:rPr>
                <w:sz w:val="16"/>
              </w:rPr>
            </w:pPr>
            <w:r>
              <w:rPr>
                <w:sz w:val="16"/>
              </w:rPr>
              <w:t>TEI16_Test, NR_bands_BW_R16-UEConTest</w:t>
            </w:r>
          </w:p>
        </w:tc>
        <w:tc>
          <w:tcPr>
            <w:tcW w:w="0" w:type="auto"/>
          </w:tcPr>
          <w:p w14:paraId="5DD03C81" w14:textId="77777777" w:rsidR="00BC377F" w:rsidRPr="00900970" w:rsidRDefault="00BC377F" w:rsidP="00D41ECF">
            <w:pPr>
              <w:pStyle w:val="TAL"/>
              <w:rPr>
                <w:sz w:val="16"/>
              </w:rPr>
            </w:pPr>
            <w:r>
              <w:rPr>
                <w:sz w:val="16"/>
              </w:rPr>
              <w:t>agreed</w:t>
            </w:r>
          </w:p>
        </w:tc>
      </w:tr>
      <w:tr w:rsidR="00BC377F" w14:paraId="0DD33752" w14:textId="77777777" w:rsidTr="00D41ECF">
        <w:tc>
          <w:tcPr>
            <w:tcW w:w="0" w:type="auto"/>
          </w:tcPr>
          <w:p w14:paraId="684BFC78" w14:textId="77777777" w:rsidR="00BC377F" w:rsidRPr="00900970" w:rsidRDefault="00BC377F" w:rsidP="00D41ECF">
            <w:pPr>
              <w:pStyle w:val="TAL"/>
              <w:rPr>
                <w:sz w:val="16"/>
              </w:rPr>
            </w:pPr>
            <w:r>
              <w:rPr>
                <w:sz w:val="16"/>
              </w:rPr>
              <w:t>R5-240625</w:t>
            </w:r>
          </w:p>
        </w:tc>
        <w:tc>
          <w:tcPr>
            <w:tcW w:w="0" w:type="auto"/>
          </w:tcPr>
          <w:p w14:paraId="462184A6" w14:textId="77777777" w:rsidR="00BC377F" w:rsidRPr="00900970" w:rsidRDefault="00BC377F" w:rsidP="00D41ECF">
            <w:pPr>
              <w:pStyle w:val="TAL"/>
              <w:rPr>
                <w:sz w:val="16"/>
              </w:rPr>
            </w:pPr>
            <w:r>
              <w:rPr>
                <w:sz w:val="16"/>
              </w:rPr>
              <w:t>p-Max and p-NR-FR1 adjustment when higherPowerLimit-r17 applies</w:t>
            </w:r>
          </w:p>
        </w:tc>
        <w:tc>
          <w:tcPr>
            <w:tcW w:w="0" w:type="auto"/>
          </w:tcPr>
          <w:p w14:paraId="0EEAB437" w14:textId="77777777" w:rsidR="00BC377F" w:rsidRPr="00900970" w:rsidRDefault="00BC377F" w:rsidP="00D41ECF">
            <w:pPr>
              <w:pStyle w:val="TAL"/>
              <w:rPr>
                <w:sz w:val="16"/>
              </w:rPr>
            </w:pPr>
            <w:r>
              <w:rPr>
                <w:sz w:val="16"/>
              </w:rPr>
              <w:t xml:space="preserve">Keysight Technologies UK Ltd, </w:t>
            </w:r>
            <w:proofErr w:type="spellStart"/>
            <w:r>
              <w:rPr>
                <w:sz w:val="16"/>
              </w:rPr>
              <w:t>Mediatek</w:t>
            </w:r>
            <w:proofErr w:type="spellEnd"/>
          </w:p>
        </w:tc>
        <w:tc>
          <w:tcPr>
            <w:tcW w:w="0" w:type="auto"/>
          </w:tcPr>
          <w:p w14:paraId="5D1068A3" w14:textId="77777777" w:rsidR="00BC377F" w:rsidRPr="00900970" w:rsidRDefault="00BC377F" w:rsidP="00D41ECF">
            <w:pPr>
              <w:pStyle w:val="TAL"/>
              <w:rPr>
                <w:sz w:val="16"/>
              </w:rPr>
            </w:pPr>
            <w:r>
              <w:rPr>
                <w:sz w:val="16"/>
              </w:rPr>
              <w:t>38.521-1</w:t>
            </w:r>
          </w:p>
        </w:tc>
        <w:tc>
          <w:tcPr>
            <w:tcW w:w="0" w:type="auto"/>
          </w:tcPr>
          <w:p w14:paraId="598B1A11" w14:textId="77777777" w:rsidR="00BC377F" w:rsidRPr="00900970" w:rsidRDefault="00BC377F" w:rsidP="00D41ECF">
            <w:pPr>
              <w:pStyle w:val="TAL"/>
              <w:rPr>
                <w:sz w:val="16"/>
              </w:rPr>
            </w:pPr>
            <w:r>
              <w:rPr>
                <w:sz w:val="16"/>
              </w:rPr>
              <w:t>2656</w:t>
            </w:r>
          </w:p>
        </w:tc>
        <w:tc>
          <w:tcPr>
            <w:tcW w:w="0" w:type="auto"/>
          </w:tcPr>
          <w:p w14:paraId="4873EABF" w14:textId="77777777" w:rsidR="00BC377F" w:rsidRPr="00900970" w:rsidRDefault="00BC377F" w:rsidP="00D41ECF">
            <w:pPr>
              <w:pStyle w:val="TAR"/>
              <w:rPr>
                <w:sz w:val="16"/>
              </w:rPr>
            </w:pPr>
            <w:r>
              <w:rPr>
                <w:sz w:val="16"/>
              </w:rPr>
              <w:t>-</w:t>
            </w:r>
          </w:p>
        </w:tc>
        <w:tc>
          <w:tcPr>
            <w:tcW w:w="0" w:type="auto"/>
          </w:tcPr>
          <w:p w14:paraId="220182CC" w14:textId="77777777" w:rsidR="00BC377F" w:rsidRPr="00900970" w:rsidRDefault="00BC377F" w:rsidP="00D41ECF">
            <w:pPr>
              <w:pStyle w:val="TAL"/>
              <w:rPr>
                <w:sz w:val="16"/>
              </w:rPr>
            </w:pPr>
            <w:r>
              <w:rPr>
                <w:sz w:val="16"/>
              </w:rPr>
              <w:t>Rel-18</w:t>
            </w:r>
          </w:p>
        </w:tc>
        <w:tc>
          <w:tcPr>
            <w:tcW w:w="0" w:type="auto"/>
          </w:tcPr>
          <w:p w14:paraId="2F0384AE" w14:textId="77777777" w:rsidR="00BC377F" w:rsidRPr="00900970" w:rsidRDefault="00BC377F" w:rsidP="00D41ECF">
            <w:pPr>
              <w:pStyle w:val="TAL"/>
              <w:rPr>
                <w:sz w:val="16"/>
              </w:rPr>
            </w:pPr>
            <w:r>
              <w:rPr>
                <w:sz w:val="16"/>
              </w:rPr>
              <w:t>F</w:t>
            </w:r>
          </w:p>
        </w:tc>
        <w:tc>
          <w:tcPr>
            <w:tcW w:w="0" w:type="auto"/>
          </w:tcPr>
          <w:p w14:paraId="3505E65F" w14:textId="77777777" w:rsidR="00BC377F" w:rsidRPr="00900970" w:rsidRDefault="00BC377F" w:rsidP="00D41ECF">
            <w:pPr>
              <w:pStyle w:val="TAL"/>
              <w:rPr>
                <w:sz w:val="16"/>
              </w:rPr>
            </w:pPr>
            <w:r>
              <w:rPr>
                <w:sz w:val="16"/>
              </w:rPr>
              <w:t xml:space="preserve">TEI17_Test, </w:t>
            </w:r>
            <w:proofErr w:type="spellStart"/>
            <w:r>
              <w:rPr>
                <w:sz w:val="16"/>
              </w:rPr>
              <w:t>Power_Limit_CA_DC-UEConTest</w:t>
            </w:r>
            <w:proofErr w:type="spellEnd"/>
          </w:p>
        </w:tc>
        <w:tc>
          <w:tcPr>
            <w:tcW w:w="0" w:type="auto"/>
          </w:tcPr>
          <w:p w14:paraId="3E639836" w14:textId="77777777" w:rsidR="00BC377F" w:rsidRPr="00900970" w:rsidRDefault="00BC377F" w:rsidP="00D41ECF">
            <w:pPr>
              <w:pStyle w:val="TAL"/>
              <w:rPr>
                <w:sz w:val="16"/>
              </w:rPr>
            </w:pPr>
            <w:r>
              <w:rPr>
                <w:sz w:val="16"/>
              </w:rPr>
              <w:t>revised</w:t>
            </w:r>
          </w:p>
        </w:tc>
      </w:tr>
      <w:tr w:rsidR="00BC377F" w14:paraId="7004165D" w14:textId="77777777" w:rsidTr="00D41ECF">
        <w:tc>
          <w:tcPr>
            <w:tcW w:w="0" w:type="auto"/>
          </w:tcPr>
          <w:p w14:paraId="7AFE073F" w14:textId="77777777" w:rsidR="00BC377F" w:rsidRPr="00900970" w:rsidRDefault="00BC377F" w:rsidP="00D41ECF">
            <w:pPr>
              <w:pStyle w:val="TAL"/>
              <w:rPr>
                <w:sz w:val="16"/>
              </w:rPr>
            </w:pPr>
            <w:r>
              <w:rPr>
                <w:sz w:val="16"/>
              </w:rPr>
              <w:t>R5-241766</w:t>
            </w:r>
          </w:p>
        </w:tc>
        <w:tc>
          <w:tcPr>
            <w:tcW w:w="0" w:type="auto"/>
          </w:tcPr>
          <w:p w14:paraId="7E690082" w14:textId="77777777" w:rsidR="00BC377F" w:rsidRPr="00900970" w:rsidRDefault="00BC377F" w:rsidP="00D41ECF">
            <w:pPr>
              <w:pStyle w:val="TAL"/>
              <w:rPr>
                <w:sz w:val="16"/>
              </w:rPr>
            </w:pPr>
            <w:r>
              <w:rPr>
                <w:sz w:val="16"/>
              </w:rPr>
              <w:t>p-Max and p-NR-FR1 adjustment when higherPowerLimit-r17 applies</w:t>
            </w:r>
          </w:p>
        </w:tc>
        <w:tc>
          <w:tcPr>
            <w:tcW w:w="0" w:type="auto"/>
          </w:tcPr>
          <w:p w14:paraId="1D45688D" w14:textId="77777777" w:rsidR="00BC377F" w:rsidRPr="00900970" w:rsidRDefault="00BC377F" w:rsidP="00D41ECF">
            <w:pPr>
              <w:pStyle w:val="TAL"/>
              <w:rPr>
                <w:sz w:val="16"/>
              </w:rPr>
            </w:pPr>
            <w:r>
              <w:rPr>
                <w:sz w:val="16"/>
              </w:rPr>
              <w:t xml:space="preserve">Keysight Technologies UK Ltd, </w:t>
            </w:r>
            <w:proofErr w:type="spellStart"/>
            <w:r>
              <w:rPr>
                <w:sz w:val="16"/>
              </w:rPr>
              <w:t>Mediatek</w:t>
            </w:r>
            <w:proofErr w:type="spellEnd"/>
          </w:p>
        </w:tc>
        <w:tc>
          <w:tcPr>
            <w:tcW w:w="0" w:type="auto"/>
          </w:tcPr>
          <w:p w14:paraId="0AC89D4D" w14:textId="77777777" w:rsidR="00BC377F" w:rsidRPr="00900970" w:rsidRDefault="00BC377F" w:rsidP="00D41ECF">
            <w:pPr>
              <w:pStyle w:val="TAL"/>
              <w:rPr>
                <w:sz w:val="16"/>
              </w:rPr>
            </w:pPr>
            <w:r>
              <w:rPr>
                <w:sz w:val="16"/>
              </w:rPr>
              <w:t>38.521-1</w:t>
            </w:r>
          </w:p>
        </w:tc>
        <w:tc>
          <w:tcPr>
            <w:tcW w:w="0" w:type="auto"/>
          </w:tcPr>
          <w:p w14:paraId="4D474FAA" w14:textId="77777777" w:rsidR="00BC377F" w:rsidRPr="00900970" w:rsidRDefault="00BC377F" w:rsidP="00D41ECF">
            <w:pPr>
              <w:pStyle w:val="TAL"/>
              <w:rPr>
                <w:sz w:val="16"/>
              </w:rPr>
            </w:pPr>
            <w:r>
              <w:rPr>
                <w:sz w:val="16"/>
              </w:rPr>
              <w:t>2656</w:t>
            </w:r>
          </w:p>
        </w:tc>
        <w:tc>
          <w:tcPr>
            <w:tcW w:w="0" w:type="auto"/>
          </w:tcPr>
          <w:p w14:paraId="43C80B8B" w14:textId="77777777" w:rsidR="00BC377F" w:rsidRPr="00900970" w:rsidRDefault="00BC377F" w:rsidP="00D41ECF">
            <w:pPr>
              <w:pStyle w:val="TAR"/>
              <w:rPr>
                <w:sz w:val="16"/>
              </w:rPr>
            </w:pPr>
            <w:r>
              <w:rPr>
                <w:sz w:val="16"/>
              </w:rPr>
              <w:t>1</w:t>
            </w:r>
          </w:p>
        </w:tc>
        <w:tc>
          <w:tcPr>
            <w:tcW w:w="0" w:type="auto"/>
          </w:tcPr>
          <w:p w14:paraId="6C6FA4B7" w14:textId="77777777" w:rsidR="00BC377F" w:rsidRPr="00900970" w:rsidRDefault="00BC377F" w:rsidP="00D41ECF">
            <w:pPr>
              <w:pStyle w:val="TAL"/>
              <w:rPr>
                <w:sz w:val="16"/>
              </w:rPr>
            </w:pPr>
            <w:r>
              <w:rPr>
                <w:sz w:val="16"/>
              </w:rPr>
              <w:t>Rel-18</w:t>
            </w:r>
          </w:p>
        </w:tc>
        <w:tc>
          <w:tcPr>
            <w:tcW w:w="0" w:type="auto"/>
          </w:tcPr>
          <w:p w14:paraId="120EFCCA" w14:textId="77777777" w:rsidR="00BC377F" w:rsidRPr="00900970" w:rsidRDefault="00BC377F" w:rsidP="00D41ECF">
            <w:pPr>
              <w:pStyle w:val="TAL"/>
              <w:rPr>
                <w:sz w:val="16"/>
              </w:rPr>
            </w:pPr>
            <w:r>
              <w:rPr>
                <w:sz w:val="16"/>
              </w:rPr>
              <w:t>F</w:t>
            </w:r>
          </w:p>
        </w:tc>
        <w:tc>
          <w:tcPr>
            <w:tcW w:w="0" w:type="auto"/>
          </w:tcPr>
          <w:p w14:paraId="6404920B" w14:textId="77777777" w:rsidR="00BC377F" w:rsidRPr="00900970" w:rsidRDefault="00BC377F" w:rsidP="00D41ECF">
            <w:pPr>
              <w:pStyle w:val="TAL"/>
              <w:rPr>
                <w:sz w:val="16"/>
              </w:rPr>
            </w:pPr>
            <w:r>
              <w:rPr>
                <w:sz w:val="16"/>
              </w:rPr>
              <w:t xml:space="preserve">TEI17_Test, </w:t>
            </w:r>
            <w:proofErr w:type="spellStart"/>
            <w:r>
              <w:rPr>
                <w:sz w:val="16"/>
              </w:rPr>
              <w:t>Power_Limit_CA_DC-UEConTest</w:t>
            </w:r>
            <w:proofErr w:type="spellEnd"/>
          </w:p>
        </w:tc>
        <w:tc>
          <w:tcPr>
            <w:tcW w:w="0" w:type="auto"/>
          </w:tcPr>
          <w:p w14:paraId="1E63A6D6" w14:textId="77777777" w:rsidR="00BC377F" w:rsidRPr="00900970" w:rsidRDefault="00BC377F" w:rsidP="00D41ECF">
            <w:pPr>
              <w:pStyle w:val="TAL"/>
              <w:rPr>
                <w:sz w:val="16"/>
              </w:rPr>
            </w:pPr>
            <w:r>
              <w:rPr>
                <w:sz w:val="16"/>
              </w:rPr>
              <w:t>agreed</w:t>
            </w:r>
          </w:p>
        </w:tc>
      </w:tr>
      <w:tr w:rsidR="00BC377F" w14:paraId="259519C6" w14:textId="77777777" w:rsidTr="00D41ECF">
        <w:tc>
          <w:tcPr>
            <w:tcW w:w="0" w:type="auto"/>
          </w:tcPr>
          <w:p w14:paraId="67DAD795" w14:textId="77777777" w:rsidR="00BC377F" w:rsidRPr="00900970" w:rsidRDefault="00BC377F" w:rsidP="00D41ECF">
            <w:pPr>
              <w:pStyle w:val="TAL"/>
              <w:rPr>
                <w:sz w:val="16"/>
              </w:rPr>
            </w:pPr>
            <w:r>
              <w:rPr>
                <w:sz w:val="16"/>
              </w:rPr>
              <w:t>R5-240772</w:t>
            </w:r>
          </w:p>
        </w:tc>
        <w:tc>
          <w:tcPr>
            <w:tcW w:w="0" w:type="auto"/>
          </w:tcPr>
          <w:p w14:paraId="518D5B40" w14:textId="77777777" w:rsidR="00BC377F" w:rsidRPr="00900970" w:rsidRDefault="00BC377F" w:rsidP="00D41ECF">
            <w:pPr>
              <w:pStyle w:val="TAL"/>
              <w:rPr>
                <w:sz w:val="16"/>
              </w:rPr>
            </w:pPr>
            <w:r>
              <w:rPr>
                <w:sz w:val="16"/>
              </w:rPr>
              <w:t>Addition of new test case 7.4A.4 Maximum input level for CA (5DL CA)</w:t>
            </w:r>
          </w:p>
        </w:tc>
        <w:tc>
          <w:tcPr>
            <w:tcW w:w="0" w:type="auto"/>
          </w:tcPr>
          <w:p w14:paraId="36F28436" w14:textId="77777777" w:rsidR="00BC377F" w:rsidRPr="00900970" w:rsidRDefault="00BC377F" w:rsidP="00D41ECF">
            <w:pPr>
              <w:pStyle w:val="TAL"/>
              <w:rPr>
                <w:sz w:val="16"/>
              </w:rPr>
            </w:pPr>
            <w:r>
              <w:rPr>
                <w:sz w:val="16"/>
              </w:rPr>
              <w:t>KTL</w:t>
            </w:r>
          </w:p>
        </w:tc>
        <w:tc>
          <w:tcPr>
            <w:tcW w:w="0" w:type="auto"/>
          </w:tcPr>
          <w:p w14:paraId="10C6DCEB" w14:textId="77777777" w:rsidR="00BC377F" w:rsidRPr="00900970" w:rsidRDefault="00BC377F" w:rsidP="00D41ECF">
            <w:pPr>
              <w:pStyle w:val="TAL"/>
              <w:rPr>
                <w:sz w:val="16"/>
              </w:rPr>
            </w:pPr>
            <w:r>
              <w:rPr>
                <w:sz w:val="16"/>
              </w:rPr>
              <w:t>38.521-1</w:t>
            </w:r>
          </w:p>
        </w:tc>
        <w:tc>
          <w:tcPr>
            <w:tcW w:w="0" w:type="auto"/>
          </w:tcPr>
          <w:p w14:paraId="3815D9EB" w14:textId="77777777" w:rsidR="00BC377F" w:rsidRPr="00900970" w:rsidRDefault="00BC377F" w:rsidP="00D41ECF">
            <w:pPr>
              <w:pStyle w:val="TAL"/>
              <w:rPr>
                <w:sz w:val="16"/>
              </w:rPr>
            </w:pPr>
            <w:r>
              <w:rPr>
                <w:sz w:val="16"/>
              </w:rPr>
              <w:t>2657</w:t>
            </w:r>
          </w:p>
        </w:tc>
        <w:tc>
          <w:tcPr>
            <w:tcW w:w="0" w:type="auto"/>
          </w:tcPr>
          <w:p w14:paraId="3955EF34" w14:textId="77777777" w:rsidR="00BC377F" w:rsidRPr="00900970" w:rsidRDefault="00BC377F" w:rsidP="00D41ECF">
            <w:pPr>
              <w:pStyle w:val="TAR"/>
              <w:rPr>
                <w:sz w:val="16"/>
              </w:rPr>
            </w:pPr>
            <w:r>
              <w:rPr>
                <w:sz w:val="16"/>
              </w:rPr>
              <w:t>-</w:t>
            </w:r>
          </w:p>
        </w:tc>
        <w:tc>
          <w:tcPr>
            <w:tcW w:w="0" w:type="auto"/>
          </w:tcPr>
          <w:p w14:paraId="30C667C5" w14:textId="77777777" w:rsidR="00BC377F" w:rsidRPr="00900970" w:rsidRDefault="00BC377F" w:rsidP="00D41ECF">
            <w:pPr>
              <w:pStyle w:val="TAL"/>
              <w:rPr>
                <w:sz w:val="16"/>
              </w:rPr>
            </w:pPr>
            <w:r>
              <w:rPr>
                <w:sz w:val="16"/>
              </w:rPr>
              <w:t>Rel-18</w:t>
            </w:r>
          </w:p>
        </w:tc>
        <w:tc>
          <w:tcPr>
            <w:tcW w:w="0" w:type="auto"/>
          </w:tcPr>
          <w:p w14:paraId="4687CE27" w14:textId="77777777" w:rsidR="00BC377F" w:rsidRPr="00900970" w:rsidRDefault="00BC377F" w:rsidP="00D41ECF">
            <w:pPr>
              <w:pStyle w:val="TAL"/>
              <w:rPr>
                <w:sz w:val="16"/>
              </w:rPr>
            </w:pPr>
            <w:r>
              <w:rPr>
                <w:sz w:val="16"/>
              </w:rPr>
              <w:t>F</w:t>
            </w:r>
          </w:p>
        </w:tc>
        <w:tc>
          <w:tcPr>
            <w:tcW w:w="0" w:type="auto"/>
          </w:tcPr>
          <w:p w14:paraId="62FC82FC" w14:textId="77777777" w:rsidR="00BC377F" w:rsidRPr="00900970" w:rsidRDefault="00BC377F" w:rsidP="00D41ECF">
            <w:pPr>
              <w:pStyle w:val="TAL"/>
              <w:rPr>
                <w:sz w:val="16"/>
              </w:rPr>
            </w:pPr>
            <w:r>
              <w:rPr>
                <w:sz w:val="16"/>
              </w:rPr>
              <w:t>NR_CADC_NR_LTE_DC_R16-UEConTest</w:t>
            </w:r>
          </w:p>
        </w:tc>
        <w:tc>
          <w:tcPr>
            <w:tcW w:w="0" w:type="auto"/>
          </w:tcPr>
          <w:p w14:paraId="0C39EF11" w14:textId="77777777" w:rsidR="00BC377F" w:rsidRPr="00900970" w:rsidRDefault="00BC377F" w:rsidP="00D41ECF">
            <w:pPr>
              <w:pStyle w:val="TAL"/>
              <w:rPr>
                <w:sz w:val="16"/>
              </w:rPr>
            </w:pPr>
            <w:r>
              <w:rPr>
                <w:sz w:val="16"/>
              </w:rPr>
              <w:t>agreed</w:t>
            </w:r>
          </w:p>
        </w:tc>
      </w:tr>
      <w:tr w:rsidR="00BC377F" w14:paraId="75258548" w14:textId="77777777" w:rsidTr="00D41ECF">
        <w:tc>
          <w:tcPr>
            <w:tcW w:w="0" w:type="auto"/>
          </w:tcPr>
          <w:p w14:paraId="640A760D" w14:textId="77777777" w:rsidR="00BC377F" w:rsidRPr="00900970" w:rsidRDefault="00BC377F" w:rsidP="00D41ECF">
            <w:pPr>
              <w:pStyle w:val="TAL"/>
              <w:rPr>
                <w:sz w:val="16"/>
              </w:rPr>
            </w:pPr>
            <w:r>
              <w:rPr>
                <w:sz w:val="16"/>
              </w:rPr>
              <w:t>R5-240773</w:t>
            </w:r>
          </w:p>
        </w:tc>
        <w:tc>
          <w:tcPr>
            <w:tcW w:w="0" w:type="auto"/>
          </w:tcPr>
          <w:p w14:paraId="005FC89D" w14:textId="77777777" w:rsidR="00BC377F" w:rsidRPr="00900970" w:rsidRDefault="00BC377F" w:rsidP="00D41ECF">
            <w:pPr>
              <w:pStyle w:val="TAL"/>
              <w:rPr>
                <w:sz w:val="16"/>
              </w:rPr>
            </w:pPr>
            <w:r>
              <w:rPr>
                <w:sz w:val="16"/>
              </w:rPr>
              <w:t>Addition of new test case 7.5A.4 Adjacent channel selectivity for (5DL CA)</w:t>
            </w:r>
          </w:p>
        </w:tc>
        <w:tc>
          <w:tcPr>
            <w:tcW w:w="0" w:type="auto"/>
          </w:tcPr>
          <w:p w14:paraId="759FD41F" w14:textId="77777777" w:rsidR="00BC377F" w:rsidRPr="00900970" w:rsidRDefault="00BC377F" w:rsidP="00D41ECF">
            <w:pPr>
              <w:pStyle w:val="TAL"/>
              <w:rPr>
                <w:sz w:val="16"/>
              </w:rPr>
            </w:pPr>
            <w:r>
              <w:rPr>
                <w:sz w:val="16"/>
              </w:rPr>
              <w:t>KTL</w:t>
            </w:r>
          </w:p>
        </w:tc>
        <w:tc>
          <w:tcPr>
            <w:tcW w:w="0" w:type="auto"/>
          </w:tcPr>
          <w:p w14:paraId="0F99A619" w14:textId="77777777" w:rsidR="00BC377F" w:rsidRPr="00900970" w:rsidRDefault="00BC377F" w:rsidP="00D41ECF">
            <w:pPr>
              <w:pStyle w:val="TAL"/>
              <w:rPr>
                <w:sz w:val="16"/>
              </w:rPr>
            </w:pPr>
            <w:r>
              <w:rPr>
                <w:sz w:val="16"/>
              </w:rPr>
              <w:t>38.521-1</w:t>
            </w:r>
          </w:p>
        </w:tc>
        <w:tc>
          <w:tcPr>
            <w:tcW w:w="0" w:type="auto"/>
          </w:tcPr>
          <w:p w14:paraId="1485C01C" w14:textId="77777777" w:rsidR="00BC377F" w:rsidRPr="00900970" w:rsidRDefault="00BC377F" w:rsidP="00D41ECF">
            <w:pPr>
              <w:pStyle w:val="TAL"/>
              <w:rPr>
                <w:sz w:val="16"/>
              </w:rPr>
            </w:pPr>
            <w:r>
              <w:rPr>
                <w:sz w:val="16"/>
              </w:rPr>
              <w:t>2658</w:t>
            </w:r>
          </w:p>
        </w:tc>
        <w:tc>
          <w:tcPr>
            <w:tcW w:w="0" w:type="auto"/>
          </w:tcPr>
          <w:p w14:paraId="6A27C065" w14:textId="77777777" w:rsidR="00BC377F" w:rsidRPr="00900970" w:rsidRDefault="00BC377F" w:rsidP="00D41ECF">
            <w:pPr>
              <w:pStyle w:val="TAR"/>
              <w:rPr>
                <w:sz w:val="16"/>
              </w:rPr>
            </w:pPr>
            <w:r>
              <w:rPr>
                <w:sz w:val="16"/>
              </w:rPr>
              <w:t>-</w:t>
            </w:r>
          </w:p>
        </w:tc>
        <w:tc>
          <w:tcPr>
            <w:tcW w:w="0" w:type="auto"/>
          </w:tcPr>
          <w:p w14:paraId="120CD4CF" w14:textId="77777777" w:rsidR="00BC377F" w:rsidRPr="00900970" w:rsidRDefault="00BC377F" w:rsidP="00D41ECF">
            <w:pPr>
              <w:pStyle w:val="TAL"/>
              <w:rPr>
                <w:sz w:val="16"/>
              </w:rPr>
            </w:pPr>
            <w:r>
              <w:rPr>
                <w:sz w:val="16"/>
              </w:rPr>
              <w:t>Rel-18</w:t>
            </w:r>
          </w:p>
        </w:tc>
        <w:tc>
          <w:tcPr>
            <w:tcW w:w="0" w:type="auto"/>
          </w:tcPr>
          <w:p w14:paraId="114CD52E" w14:textId="77777777" w:rsidR="00BC377F" w:rsidRPr="00900970" w:rsidRDefault="00BC377F" w:rsidP="00D41ECF">
            <w:pPr>
              <w:pStyle w:val="TAL"/>
              <w:rPr>
                <w:sz w:val="16"/>
              </w:rPr>
            </w:pPr>
            <w:r>
              <w:rPr>
                <w:sz w:val="16"/>
              </w:rPr>
              <w:t>F</w:t>
            </w:r>
          </w:p>
        </w:tc>
        <w:tc>
          <w:tcPr>
            <w:tcW w:w="0" w:type="auto"/>
          </w:tcPr>
          <w:p w14:paraId="4B9B003B" w14:textId="77777777" w:rsidR="00BC377F" w:rsidRPr="00900970" w:rsidRDefault="00BC377F" w:rsidP="00D41ECF">
            <w:pPr>
              <w:pStyle w:val="TAL"/>
              <w:rPr>
                <w:sz w:val="16"/>
              </w:rPr>
            </w:pPr>
            <w:r>
              <w:rPr>
                <w:sz w:val="16"/>
              </w:rPr>
              <w:t>NR_CADC_NR_LTE_DC_R16-UEConTest</w:t>
            </w:r>
          </w:p>
        </w:tc>
        <w:tc>
          <w:tcPr>
            <w:tcW w:w="0" w:type="auto"/>
          </w:tcPr>
          <w:p w14:paraId="1464ABF5" w14:textId="77777777" w:rsidR="00BC377F" w:rsidRPr="00900970" w:rsidRDefault="00BC377F" w:rsidP="00D41ECF">
            <w:pPr>
              <w:pStyle w:val="TAL"/>
              <w:rPr>
                <w:sz w:val="16"/>
              </w:rPr>
            </w:pPr>
            <w:r>
              <w:rPr>
                <w:sz w:val="16"/>
              </w:rPr>
              <w:t>agreed</w:t>
            </w:r>
          </w:p>
        </w:tc>
      </w:tr>
      <w:tr w:rsidR="00BC377F" w14:paraId="6F49F24F" w14:textId="77777777" w:rsidTr="00D41ECF">
        <w:tc>
          <w:tcPr>
            <w:tcW w:w="0" w:type="auto"/>
          </w:tcPr>
          <w:p w14:paraId="3B770C99" w14:textId="77777777" w:rsidR="00BC377F" w:rsidRPr="00900970" w:rsidRDefault="00BC377F" w:rsidP="00D41ECF">
            <w:pPr>
              <w:pStyle w:val="TAL"/>
              <w:rPr>
                <w:sz w:val="16"/>
              </w:rPr>
            </w:pPr>
            <w:r>
              <w:rPr>
                <w:sz w:val="16"/>
              </w:rPr>
              <w:t>R5-240777</w:t>
            </w:r>
          </w:p>
        </w:tc>
        <w:tc>
          <w:tcPr>
            <w:tcW w:w="0" w:type="auto"/>
          </w:tcPr>
          <w:p w14:paraId="612B23B8" w14:textId="77777777" w:rsidR="00BC377F" w:rsidRPr="00900970" w:rsidRDefault="00BC377F" w:rsidP="00D41ECF">
            <w:pPr>
              <w:pStyle w:val="TAL"/>
              <w:rPr>
                <w:sz w:val="16"/>
              </w:rPr>
            </w:pPr>
            <w:r>
              <w:rPr>
                <w:sz w:val="16"/>
              </w:rPr>
              <w:t>Adding Reference sensitivity test requirements for CA_n1A-n28A-n78A and CA_n3A-n28A-n78A</w:t>
            </w:r>
          </w:p>
        </w:tc>
        <w:tc>
          <w:tcPr>
            <w:tcW w:w="0" w:type="auto"/>
          </w:tcPr>
          <w:p w14:paraId="4F063763" w14:textId="77777777" w:rsidR="00BC377F" w:rsidRPr="00900970" w:rsidRDefault="00BC377F" w:rsidP="00D41ECF">
            <w:pPr>
              <w:pStyle w:val="TAL"/>
              <w:rPr>
                <w:sz w:val="16"/>
              </w:rPr>
            </w:pPr>
            <w:r>
              <w:rPr>
                <w:sz w:val="16"/>
              </w:rPr>
              <w:t>Nokia, Nokia Shanghai Bell</w:t>
            </w:r>
          </w:p>
        </w:tc>
        <w:tc>
          <w:tcPr>
            <w:tcW w:w="0" w:type="auto"/>
          </w:tcPr>
          <w:p w14:paraId="3C87C03C" w14:textId="77777777" w:rsidR="00BC377F" w:rsidRPr="00900970" w:rsidRDefault="00BC377F" w:rsidP="00D41ECF">
            <w:pPr>
              <w:pStyle w:val="TAL"/>
              <w:rPr>
                <w:sz w:val="16"/>
              </w:rPr>
            </w:pPr>
            <w:r>
              <w:rPr>
                <w:sz w:val="16"/>
              </w:rPr>
              <w:t>38.521-1</w:t>
            </w:r>
          </w:p>
        </w:tc>
        <w:tc>
          <w:tcPr>
            <w:tcW w:w="0" w:type="auto"/>
          </w:tcPr>
          <w:p w14:paraId="3EE68D85" w14:textId="77777777" w:rsidR="00BC377F" w:rsidRPr="00900970" w:rsidRDefault="00BC377F" w:rsidP="00D41ECF">
            <w:pPr>
              <w:pStyle w:val="TAL"/>
              <w:rPr>
                <w:sz w:val="16"/>
              </w:rPr>
            </w:pPr>
            <w:r>
              <w:rPr>
                <w:sz w:val="16"/>
              </w:rPr>
              <w:t>2659</w:t>
            </w:r>
          </w:p>
        </w:tc>
        <w:tc>
          <w:tcPr>
            <w:tcW w:w="0" w:type="auto"/>
          </w:tcPr>
          <w:p w14:paraId="2DD00B59" w14:textId="77777777" w:rsidR="00BC377F" w:rsidRPr="00900970" w:rsidRDefault="00BC377F" w:rsidP="00D41ECF">
            <w:pPr>
              <w:pStyle w:val="TAR"/>
              <w:rPr>
                <w:sz w:val="16"/>
              </w:rPr>
            </w:pPr>
            <w:r>
              <w:rPr>
                <w:sz w:val="16"/>
              </w:rPr>
              <w:t>-</w:t>
            </w:r>
          </w:p>
        </w:tc>
        <w:tc>
          <w:tcPr>
            <w:tcW w:w="0" w:type="auto"/>
          </w:tcPr>
          <w:p w14:paraId="21501B9E" w14:textId="77777777" w:rsidR="00BC377F" w:rsidRPr="00900970" w:rsidRDefault="00BC377F" w:rsidP="00D41ECF">
            <w:pPr>
              <w:pStyle w:val="TAL"/>
              <w:rPr>
                <w:sz w:val="16"/>
              </w:rPr>
            </w:pPr>
            <w:r>
              <w:rPr>
                <w:sz w:val="16"/>
              </w:rPr>
              <w:t>Rel-18</w:t>
            </w:r>
          </w:p>
        </w:tc>
        <w:tc>
          <w:tcPr>
            <w:tcW w:w="0" w:type="auto"/>
          </w:tcPr>
          <w:p w14:paraId="19403E6A" w14:textId="77777777" w:rsidR="00BC377F" w:rsidRPr="00900970" w:rsidRDefault="00BC377F" w:rsidP="00D41ECF">
            <w:pPr>
              <w:pStyle w:val="TAL"/>
              <w:rPr>
                <w:sz w:val="16"/>
              </w:rPr>
            </w:pPr>
            <w:r>
              <w:rPr>
                <w:sz w:val="16"/>
              </w:rPr>
              <w:t>F</w:t>
            </w:r>
          </w:p>
        </w:tc>
        <w:tc>
          <w:tcPr>
            <w:tcW w:w="0" w:type="auto"/>
          </w:tcPr>
          <w:p w14:paraId="50A71CF5" w14:textId="77777777" w:rsidR="00BC377F" w:rsidRPr="00900970" w:rsidRDefault="00BC377F" w:rsidP="00D41ECF">
            <w:pPr>
              <w:pStyle w:val="TAL"/>
              <w:rPr>
                <w:sz w:val="16"/>
              </w:rPr>
            </w:pPr>
            <w:r>
              <w:rPr>
                <w:sz w:val="16"/>
              </w:rPr>
              <w:t>NR_CADC_NR_LTE_DC_R17-UEConTest</w:t>
            </w:r>
          </w:p>
        </w:tc>
        <w:tc>
          <w:tcPr>
            <w:tcW w:w="0" w:type="auto"/>
          </w:tcPr>
          <w:p w14:paraId="360EC28A" w14:textId="77777777" w:rsidR="00BC377F" w:rsidRPr="00900970" w:rsidRDefault="00BC377F" w:rsidP="00D41ECF">
            <w:pPr>
              <w:pStyle w:val="TAL"/>
              <w:rPr>
                <w:sz w:val="16"/>
              </w:rPr>
            </w:pPr>
            <w:r>
              <w:rPr>
                <w:sz w:val="16"/>
              </w:rPr>
              <w:t>agreed</w:t>
            </w:r>
          </w:p>
        </w:tc>
      </w:tr>
      <w:tr w:rsidR="00BC377F" w14:paraId="56FADC6B" w14:textId="77777777" w:rsidTr="00D41ECF">
        <w:tc>
          <w:tcPr>
            <w:tcW w:w="0" w:type="auto"/>
          </w:tcPr>
          <w:p w14:paraId="02E1BA29" w14:textId="77777777" w:rsidR="00BC377F" w:rsidRPr="00900970" w:rsidRDefault="00BC377F" w:rsidP="00D41ECF">
            <w:pPr>
              <w:pStyle w:val="TAL"/>
              <w:rPr>
                <w:sz w:val="16"/>
              </w:rPr>
            </w:pPr>
            <w:r>
              <w:rPr>
                <w:sz w:val="16"/>
              </w:rPr>
              <w:t>R5-240779</w:t>
            </w:r>
          </w:p>
        </w:tc>
        <w:tc>
          <w:tcPr>
            <w:tcW w:w="0" w:type="auto"/>
          </w:tcPr>
          <w:p w14:paraId="28AF7B4E" w14:textId="77777777" w:rsidR="00BC377F" w:rsidRPr="00900970" w:rsidRDefault="00BC377F" w:rsidP="00D41ECF">
            <w:pPr>
              <w:pStyle w:val="TAL"/>
              <w:rPr>
                <w:sz w:val="16"/>
              </w:rPr>
            </w:pPr>
            <w:r>
              <w:rPr>
                <w:sz w:val="16"/>
              </w:rPr>
              <w:t>Add UE maximum power requirements for CA_n1A-n28A and CA_n3A-n28A</w:t>
            </w:r>
          </w:p>
        </w:tc>
        <w:tc>
          <w:tcPr>
            <w:tcW w:w="0" w:type="auto"/>
          </w:tcPr>
          <w:p w14:paraId="6F1A32F5" w14:textId="77777777" w:rsidR="00BC377F" w:rsidRPr="00900970" w:rsidRDefault="00BC377F" w:rsidP="00D41ECF">
            <w:pPr>
              <w:pStyle w:val="TAL"/>
              <w:rPr>
                <w:sz w:val="16"/>
              </w:rPr>
            </w:pPr>
            <w:r>
              <w:rPr>
                <w:sz w:val="16"/>
              </w:rPr>
              <w:t>Nokia, Nokia Shanghai Bell</w:t>
            </w:r>
          </w:p>
        </w:tc>
        <w:tc>
          <w:tcPr>
            <w:tcW w:w="0" w:type="auto"/>
          </w:tcPr>
          <w:p w14:paraId="5B21C6C1" w14:textId="77777777" w:rsidR="00BC377F" w:rsidRPr="00900970" w:rsidRDefault="00BC377F" w:rsidP="00D41ECF">
            <w:pPr>
              <w:pStyle w:val="TAL"/>
              <w:rPr>
                <w:sz w:val="16"/>
              </w:rPr>
            </w:pPr>
            <w:r>
              <w:rPr>
                <w:sz w:val="16"/>
              </w:rPr>
              <w:t>38.521-1</w:t>
            </w:r>
          </w:p>
        </w:tc>
        <w:tc>
          <w:tcPr>
            <w:tcW w:w="0" w:type="auto"/>
          </w:tcPr>
          <w:p w14:paraId="39D2CDBA" w14:textId="77777777" w:rsidR="00BC377F" w:rsidRPr="00900970" w:rsidRDefault="00BC377F" w:rsidP="00D41ECF">
            <w:pPr>
              <w:pStyle w:val="TAL"/>
              <w:rPr>
                <w:sz w:val="16"/>
              </w:rPr>
            </w:pPr>
            <w:r>
              <w:rPr>
                <w:sz w:val="16"/>
              </w:rPr>
              <w:t>2660</w:t>
            </w:r>
          </w:p>
        </w:tc>
        <w:tc>
          <w:tcPr>
            <w:tcW w:w="0" w:type="auto"/>
          </w:tcPr>
          <w:p w14:paraId="672B3CD3" w14:textId="77777777" w:rsidR="00BC377F" w:rsidRPr="00900970" w:rsidRDefault="00BC377F" w:rsidP="00D41ECF">
            <w:pPr>
              <w:pStyle w:val="TAR"/>
              <w:rPr>
                <w:sz w:val="16"/>
              </w:rPr>
            </w:pPr>
            <w:r>
              <w:rPr>
                <w:sz w:val="16"/>
              </w:rPr>
              <w:t>-</w:t>
            </w:r>
          </w:p>
        </w:tc>
        <w:tc>
          <w:tcPr>
            <w:tcW w:w="0" w:type="auto"/>
          </w:tcPr>
          <w:p w14:paraId="00C945D8" w14:textId="77777777" w:rsidR="00BC377F" w:rsidRPr="00900970" w:rsidRDefault="00BC377F" w:rsidP="00D41ECF">
            <w:pPr>
              <w:pStyle w:val="TAL"/>
              <w:rPr>
                <w:sz w:val="16"/>
              </w:rPr>
            </w:pPr>
            <w:r>
              <w:rPr>
                <w:sz w:val="16"/>
              </w:rPr>
              <w:t>Rel-18</w:t>
            </w:r>
          </w:p>
        </w:tc>
        <w:tc>
          <w:tcPr>
            <w:tcW w:w="0" w:type="auto"/>
          </w:tcPr>
          <w:p w14:paraId="4489251E" w14:textId="77777777" w:rsidR="00BC377F" w:rsidRPr="00900970" w:rsidRDefault="00BC377F" w:rsidP="00D41ECF">
            <w:pPr>
              <w:pStyle w:val="TAL"/>
              <w:rPr>
                <w:sz w:val="16"/>
              </w:rPr>
            </w:pPr>
            <w:r>
              <w:rPr>
                <w:sz w:val="16"/>
              </w:rPr>
              <w:t>F</w:t>
            </w:r>
          </w:p>
        </w:tc>
        <w:tc>
          <w:tcPr>
            <w:tcW w:w="0" w:type="auto"/>
          </w:tcPr>
          <w:p w14:paraId="5C61CBD6" w14:textId="77777777" w:rsidR="00BC377F" w:rsidRPr="00900970" w:rsidRDefault="00BC377F" w:rsidP="00D41ECF">
            <w:pPr>
              <w:pStyle w:val="TAL"/>
              <w:rPr>
                <w:sz w:val="16"/>
              </w:rPr>
            </w:pPr>
            <w:r>
              <w:rPr>
                <w:sz w:val="16"/>
              </w:rPr>
              <w:t>NR_CADC_NR_LTE_DC_R16-UEConTest</w:t>
            </w:r>
          </w:p>
        </w:tc>
        <w:tc>
          <w:tcPr>
            <w:tcW w:w="0" w:type="auto"/>
          </w:tcPr>
          <w:p w14:paraId="2ED5B12D" w14:textId="77777777" w:rsidR="00BC377F" w:rsidRPr="00900970" w:rsidRDefault="00BC377F" w:rsidP="00D41ECF">
            <w:pPr>
              <w:pStyle w:val="TAL"/>
              <w:rPr>
                <w:sz w:val="16"/>
              </w:rPr>
            </w:pPr>
            <w:r>
              <w:rPr>
                <w:sz w:val="16"/>
              </w:rPr>
              <w:t>revised</w:t>
            </w:r>
          </w:p>
        </w:tc>
      </w:tr>
      <w:tr w:rsidR="00BC377F" w14:paraId="0C8A192C" w14:textId="77777777" w:rsidTr="00D41ECF">
        <w:tc>
          <w:tcPr>
            <w:tcW w:w="0" w:type="auto"/>
          </w:tcPr>
          <w:p w14:paraId="70E6E33D" w14:textId="77777777" w:rsidR="00BC377F" w:rsidRPr="00900970" w:rsidRDefault="00BC377F" w:rsidP="00D41ECF">
            <w:pPr>
              <w:pStyle w:val="TAL"/>
              <w:rPr>
                <w:sz w:val="16"/>
              </w:rPr>
            </w:pPr>
            <w:r>
              <w:rPr>
                <w:sz w:val="16"/>
              </w:rPr>
              <w:t>R5-241729</w:t>
            </w:r>
          </w:p>
        </w:tc>
        <w:tc>
          <w:tcPr>
            <w:tcW w:w="0" w:type="auto"/>
          </w:tcPr>
          <w:p w14:paraId="64A88A5A" w14:textId="77777777" w:rsidR="00BC377F" w:rsidRPr="00900970" w:rsidRDefault="00BC377F" w:rsidP="00D41ECF">
            <w:pPr>
              <w:pStyle w:val="TAL"/>
              <w:rPr>
                <w:sz w:val="16"/>
              </w:rPr>
            </w:pPr>
            <w:r>
              <w:rPr>
                <w:sz w:val="16"/>
              </w:rPr>
              <w:t>Add UE maximum power requirements for CA_n1A-n28A and CA_n3A-n28A</w:t>
            </w:r>
          </w:p>
        </w:tc>
        <w:tc>
          <w:tcPr>
            <w:tcW w:w="0" w:type="auto"/>
          </w:tcPr>
          <w:p w14:paraId="30D08DD1" w14:textId="77777777" w:rsidR="00BC377F" w:rsidRPr="00900970" w:rsidRDefault="00BC377F" w:rsidP="00D41ECF">
            <w:pPr>
              <w:pStyle w:val="TAL"/>
              <w:rPr>
                <w:sz w:val="16"/>
              </w:rPr>
            </w:pPr>
            <w:r>
              <w:rPr>
                <w:sz w:val="16"/>
              </w:rPr>
              <w:t>Nokia, Nokia Shanghai Bell</w:t>
            </w:r>
          </w:p>
        </w:tc>
        <w:tc>
          <w:tcPr>
            <w:tcW w:w="0" w:type="auto"/>
          </w:tcPr>
          <w:p w14:paraId="4BDD4CB6" w14:textId="77777777" w:rsidR="00BC377F" w:rsidRPr="00900970" w:rsidRDefault="00BC377F" w:rsidP="00D41ECF">
            <w:pPr>
              <w:pStyle w:val="TAL"/>
              <w:rPr>
                <w:sz w:val="16"/>
              </w:rPr>
            </w:pPr>
            <w:r>
              <w:rPr>
                <w:sz w:val="16"/>
              </w:rPr>
              <w:t>38.521-1</w:t>
            </w:r>
          </w:p>
        </w:tc>
        <w:tc>
          <w:tcPr>
            <w:tcW w:w="0" w:type="auto"/>
          </w:tcPr>
          <w:p w14:paraId="03D4CE64" w14:textId="77777777" w:rsidR="00BC377F" w:rsidRPr="00900970" w:rsidRDefault="00BC377F" w:rsidP="00D41ECF">
            <w:pPr>
              <w:pStyle w:val="TAL"/>
              <w:rPr>
                <w:sz w:val="16"/>
              </w:rPr>
            </w:pPr>
            <w:r>
              <w:rPr>
                <w:sz w:val="16"/>
              </w:rPr>
              <w:t>2660</w:t>
            </w:r>
          </w:p>
        </w:tc>
        <w:tc>
          <w:tcPr>
            <w:tcW w:w="0" w:type="auto"/>
          </w:tcPr>
          <w:p w14:paraId="15FE97DD" w14:textId="77777777" w:rsidR="00BC377F" w:rsidRPr="00900970" w:rsidRDefault="00BC377F" w:rsidP="00D41ECF">
            <w:pPr>
              <w:pStyle w:val="TAR"/>
              <w:rPr>
                <w:sz w:val="16"/>
              </w:rPr>
            </w:pPr>
            <w:r>
              <w:rPr>
                <w:sz w:val="16"/>
              </w:rPr>
              <w:t>1</w:t>
            </w:r>
          </w:p>
        </w:tc>
        <w:tc>
          <w:tcPr>
            <w:tcW w:w="0" w:type="auto"/>
          </w:tcPr>
          <w:p w14:paraId="6314C257" w14:textId="77777777" w:rsidR="00BC377F" w:rsidRPr="00900970" w:rsidRDefault="00BC377F" w:rsidP="00D41ECF">
            <w:pPr>
              <w:pStyle w:val="TAL"/>
              <w:rPr>
                <w:sz w:val="16"/>
              </w:rPr>
            </w:pPr>
            <w:r>
              <w:rPr>
                <w:sz w:val="16"/>
              </w:rPr>
              <w:t>Rel-18</w:t>
            </w:r>
          </w:p>
        </w:tc>
        <w:tc>
          <w:tcPr>
            <w:tcW w:w="0" w:type="auto"/>
          </w:tcPr>
          <w:p w14:paraId="2E706144" w14:textId="77777777" w:rsidR="00BC377F" w:rsidRPr="00900970" w:rsidRDefault="00BC377F" w:rsidP="00D41ECF">
            <w:pPr>
              <w:pStyle w:val="TAL"/>
              <w:rPr>
                <w:sz w:val="16"/>
              </w:rPr>
            </w:pPr>
            <w:r>
              <w:rPr>
                <w:sz w:val="16"/>
              </w:rPr>
              <w:t>F</w:t>
            </w:r>
          </w:p>
        </w:tc>
        <w:tc>
          <w:tcPr>
            <w:tcW w:w="0" w:type="auto"/>
          </w:tcPr>
          <w:p w14:paraId="2850497E" w14:textId="77777777" w:rsidR="00BC377F" w:rsidRPr="00900970" w:rsidRDefault="00BC377F" w:rsidP="00D41ECF">
            <w:pPr>
              <w:pStyle w:val="TAL"/>
              <w:rPr>
                <w:sz w:val="16"/>
              </w:rPr>
            </w:pPr>
            <w:r>
              <w:rPr>
                <w:sz w:val="16"/>
              </w:rPr>
              <w:t>NR_CADC_NR_LTE_DC_R16-UEConTest</w:t>
            </w:r>
          </w:p>
        </w:tc>
        <w:tc>
          <w:tcPr>
            <w:tcW w:w="0" w:type="auto"/>
          </w:tcPr>
          <w:p w14:paraId="2B202DCF" w14:textId="77777777" w:rsidR="00BC377F" w:rsidRPr="00900970" w:rsidRDefault="00BC377F" w:rsidP="00D41ECF">
            <w:pPr>
              <w:pStyle w:val="TAL"/>
              <w:rPr>
                <w:sz w:val="16"/>
              </w:rPr>
            </w:pPr>
            <w:r>
              <w:rPr>
                <w:sz w:val="16"/>
              </w:rPr>
              <w:t>agreed</w:t>
            </w:r>
          </w:p>
        </w:tc>
      </w:tr>
      <w:tr w:rsidR="00BC377F" w14:paraId="6C80EBD2" w14:textId="77777777" w:rsidTr="00D41ECF">
        <w:tc>
          <w:tcPr>
            <w:tcW w:w="0" w:type="auto"/>
          </w:tcPr>
          <w:p w14:paraId="28F45E97" w14:textId="77777777" w:rsidR="00BC377F" w:rsidRPr="00900970" w:rsidRDefault="00BC377F" w:rsidP="00D41ECF">
            <w:pPr>
              <w:pStyle w:val="TAL"/>
              <w:rPr>
                <w:sz w:val="16"/>
              </w:rPr>
            </w:pPr>
            <w:r>
              <w:rPr>
                <w:sz w:val="16"/>
              </w:rPr>
              <w:t>R5-240780</w:t>
            </w:r>
          </w:p>
        </w:tc>
        <w:tc>
          <w:tcPr>
            <w:tcW w:w="0" w:type="auto"/>
          </w:tcPr>
          <w:p w14:paraId="41DD83C6" w14:textId="77777777" w:rsidR="00BC377F" w:rsidRPr="00900970" w:rsidRDefault="00BC377F" w:rsidP="00D41ECF">
            <w:pPr>
              <w:pStyle w:val="TAL"/>
              <w:rPr>
                <w:sz w:val="16"/>
              </w:rPr>
            </w:pPr>
            <w:r>
              <w:rPr>
                <w:sz w:val="16"/>
              </w:rPr>
              <w:t>Add spurious emissions for UE co-existence requirements for CA_n1A_n28A</w:t>
            </w:r>
          </w:p>
        </w:tc>
        <w:tc>
          <w:tcPr>
            <w:tcW w:w="0" w:type="auto"/>
          </w:tcPr>
          <w:p w14:paraId="6A151041" w14:textId="77777777" w:rsidR="00BC377F" w:rsidRPr="00900970" w:rsidRDefault="00BC377F" w:rsidP="00D41ECF">
            <w:pPr>
              <w:pStyle w:val="TAL"/>
              <w:rPr>
                <w:sz w:val="16"/>
              </w:rPr>
            </w:pPr>
            <w:r>
              <w:rPr>
                <w:sz w:val="16"/>
              </w:rPr>
              <w:t>Nokia, Nokia Shanghai Bell</w:t>
            </w:r>
          </w:p>
        </w:tc>
        <w:tc>
          <w:tcPr>
            <w:tcW w:w="0" w:type="auto"/>
          </w:tcPr>
          <w:p w14:paraId="451D78D6" w14:textId="77777777" w:rsidR="00BC377F" w:rsidRPr="00900970" w:rsidRDefault="00BC377F" w:rsidP="00D41ECF">
            <w:pPr>
              <w:pStyle w:val="TAL"/>
              <w:rPr>
                <w:sz w:val="16"/>
              </w:rPr>
            </w:pPr>
            <w:r>
              <w:rPr>
                <w:sz w:val="16"/>
              </w:rPr>
              <w:t>38.521-1</w:t>
            </w:r>
          </w:p>
        </w:tc>
        <w:tc>
          <w:tcPr>
            <w:tcW w:w="0" w:type="auto"/>
          </w:tcPr>
          <w:p w14:paraId="16B180D0" w14:textId="77777777" w:rsidR="00BC377F" w:rsidRPr="00900970" w:rsidRDefault="00BC377F" w:rsidP="00D41ECF">
            <w:pPr>
              <w:pStyle w:val="TAL"/>
              <w:rPr>
                <w:sz w:val="16"/>
              </w:rPr>
            </w:pPr>
            <w:r>
              <w:rPr>
                <w:sz w:val="16"/>
              </w:rPr>
              <w:t>2661</w:t>
            </w:r>
          </w:p>
        </w:tc>
        <w:tc>
          <w:tcPr>
            <w:tcW w:w="0" w:type="auto"/>
          </w:tcPr>
          <w:p w14:paraId="32A76196" w14:textId="77777777" w:rsidR="00BC377F" w:rsidRPr="00900970" w:rsidRDefault="00BC377F" w:rsidP="00D41ECF">
            <w:pPr>
              <w:pStyle w:val="TAR"/>
              <w:rPr>
                <w:sz w:val="16"/>
              </w:rPr>
            </w:pPr>
            <w:r>
              <w:rPr>
                <w:sz w:val="16"/>
              </w:rPr>
              <w:t>-</w:t>
            </w:r>
          </w:p>
        </w:tc>
        <w:tc>
          <w:tcPr>
            <w:tcW w:w="0" w:type="auto"/>
          </w:tcPr>
          <w:p w14:paraId="5A578FE8" w14:textId="77777777" w:rsidR="00BC377F" w:rsidRPr="00900970" w:rsidRDefault="00BC377F" w:rsidP="00D41ECF">
            <w:pPr>
              <w:pStyle w:val="TAL"/>
              <w:rPr>
                <w:sz w:val="16"/>
              </w:rPr>
            </w:pPr>
            <w:r>
              <w:rPr>
                <w:sz w:val="16"/>
              </w:rPr>
              <w:t>Rel-18</w:t>
            </w:r>
          </w:p>
        </w:tc>
        <w:tc>
          <w:tcPr>
            <w:tcW w:w="0" w:type="auto"/>
          </w:tcPr>
          <w:p w14:paraId="6C389E01" w14:textId="77777777" w:rsidR="00BC377F" w:rsidRPr="00900970" w:rsidRDefault="00BC377F" w:rsidP="00D41ECF">
            <w:pPr>
              <w:pStyle w:val="TAL"/>
              <w:rPr>
                <w:sz w:val="16"/>
              </w:rPr>
            </w:pPr>
            <w:r>
              <w:rPr>
                <w:sz w:val="16"/>
              </w:rPr>
              <w:t>F</w:t>
            </w:r>
          </w:p>
        </w:tc>
        <w:tc>
          <w:tcPr>
            <w:tcW w:w="0" w:type="auto"/>
          </w:tcPr>
          <w:p w14:paraId="53128DB0" w14:textId="77777777" w:rsidR="00BC377F" w:rsidRPr="00900970" w:rsidRDefault="00BC377F" w:rsidP="00D41ECF">
            <w:pPr>
              <w:pStyle w:val="TAL"/>
              <w:rPr>
                <w:sz w:val="16"/>
              </w:rPr>
            </w:pPr>
            <w:r>
              <w:rPr>
                <w:sz w:val="16"/>
              </w:rPr>
              <w:t>NR_CADC_NR_LTE_DC_R16-UEConTest</w:t>
            </w:r>
          </w:p>
        </w:tc>
        <w:tc>
          <w:tcPr>
            <w:tcW w:w="0" w:type="auto"/>
          </w:tcPr>
          <w:p w14:paraId="09D28690" w14:textId="77777777" w:rsidR="00BC377F" w:rsidRPr="00900970" w:rsidRDefault="00BC377F" w:rsidP="00D41ECF">
            <w:pPr>
              <w:pStyle w:val="TAL"/>
              <w:rPr>
                <w:sz w:val="16"/>
              </w:rPr>
            </w:pPr>
            <w:r>
              <w:rPr>
                <w:sz w:val="16"/>
              </w:rPr>
              <w:t>revised</w:t>
            </w:r>
          </w:p>
        </w:tc>
      </w:tr>
      <w:tr w:rsidR="00BC377F" w14:paraId="783304D2" w14:textId="77777777" w:rsidTr="00D41ECF">
        <w:tc>
          <w:tcPr>
            <w:tcW w:w="0" w:type="auto"/>
          </w:tcPr>
          <w:p w14:paraId="28E3C942" w14:textId="77777777" w:rsidR="00BC377F" w:rsidRPr="00900970" w:rsidRDefault="00BC377F" w:rsidP="00D41ECF">
            <w:pPr>
              <w:pStyle w:val="TAL"/>
              <w:rPr>
                <w:sz w:val="16"/>
              </w:rPr>
            </w:pPr>
            <w:r>
              <w:rPr>
                <w:sz w:val="16"/>
              </w:rPr>
              <w:t>R5-241730</w:t>
            </w:r>
          </w:p>
        </w:tc>
        <w:tc>
          <w:tcPr>
            <w:tcW w:w="0" w:type="auto"/>
          </w:tcPr>
          <w:p w14:paraId="45ACA718" w14:textId="77777777" w:rsidR="00BC377F" w:rsidRPr="00900970" w:rsidRDefault="00BC377F" w:rsidP="00D41ECF">
            <w:pPr>
              <w:pStyle w:val="TAL"/>
              <w:rPr>
                <w:sz w:val="16"/>
              </w:rPr>
            </w:pPr>
            <w:r>
              <w:rPr>
                <w:sz w:val="16"/>
              </w:rPr>
              <w:t>Add spurious emissions for UE co-existence requirements for CA_n1A_n28A</w:t>
            </w:r>
          </w:p>
        </w:tc>
        <w:tc>
          <w:tcPr>
            <w:tcW w:w="0" w:type="auto"/>
          </w:tcPr>
          <w:p w14:paraId="0B930D74" w14:textId="77777777" w:rsidR="00BC377F" w:rsidRPr="00900970" w:rsidRDefault="00BC377F" w:rsidP="00D41ECF">
            <w:pPr>
              <w:pStyle w:val="TAL"/>
              <w:rPr>
                <w:sz w:val="16"/>
              </w:rPr>
            </w:pPr>
            <w:r>
              <w:rPr>
                <w:sz w:val="16"/>
              </w:rPr>
              <w:t>Nokia, Nokia Shanghai Bell</w:t>
            </w:r>
          </w:p>
        </w:tc>
        <w:tc>
          <w:tcPr>
            <w:tcW w:w="0" w:type="auto"/>
          </w:tcPr>
          <w:p w14:paraId="2377C46E" w14:textId="77777777" w:rsidR="00BC377F" w:rsidRPr="00900970" w:rsidRDefault="00BC377F" w:rsidP="00D41ECF">
            <w:pPr>
              <w:pStyle w:val="TAL"/>
              <w:rPr>
                <w:sz w:val="16"/>
              </w:rPr>
            </w:pPr>
            <w:r>
              <w:rPr>
                <w:sz w:val="16"/>
              </w:rPr>
              <w:t>38.521-1</w:t>
            </w:r>
          </w:p>
        </w:tc>
        <w:tc>
          <w:tcPr>
            <w:tcW w:w="0" w:type="auto"/>
          </w:tcPr>
          <w:p w14:paraId="44B766A9" w14:textId="77777777" w:rsidR="00BC377F" w:rsidRPr="00900970" w:rsidRDefault="00BC377F" w:rsidP="00D41ECF">
            <w:pPr>
              <w:pStyle w:val="TAL"/>
              <w:rPr>
                <w:sz w:val="16"/>
              </w:rPr>
            </w:pPr>
            <w:r>
              <w:rPr>
                <w:sz w:val="16"/>
              </w:rPr>
              <w:t>2661</w:t>
            </w:r>
          </w:p>
        </w:tc>
        <w:tc>
          <w:tcPr>
            <w:tcW w:w="0" w:type="auto"/>
          </w:tcPr>
          <w:p w14:paraId="4AEA2BCC" w14:textId="77777777" w:rsidR="00BC377F" w:rsidRPr="00900970" w:rsidRDefault="00BC377F" w:rsidP="00D41ECF">
            <w:pPr>
              <w:pStyle w:val="TAR"/>
              <w:rPr>
                <w:sz w:val="16"/>
              </w:rPr>
            </w:pPr>
            <w:r>
              <w:rPr>
                <w:sz w:val="16"/>
              </w:rPr>
              <w:t>1</w:t>
            </w:r>
          </w:p>
        </w:tc>
        <w:tc>
          <w:tcPr>
            <w:tcW w:w="0" w:type="auto"/>
          </w:tcPr>
          <w:p w14:paraId="149F191D" w14:textId="77777777" w:rsidR="00BC377F" w:rsidRPr="00900970" w:rsidRDefault="00BC377F" w:rsidP="00D41ECF">
            <w:pPr>
              <w:pStyle w:val="TAL"/>
              <w:rPr>
                <w:sz w:val="16"/>
              </w:rPr>
            </w:pPr>
            <w:r>
              <w:rPr>
                <w:sz w:val="16"/>
              </w:rPr>
              <w:t>Rel-18</w:t>
            </w:r>
          </w:p>
        </w:tc>
        <w:tc>
          <w:tcPr>
            <w:tcW w:w="0" w:type="auto"/>
          </w:tcPr>
          <w:p w14:paraId="36932582" w14:textId="77777777" w:rsidR="00BC377F" w:rsidRPr="00900970" w:rsidRDefault="00BC377F" w:rsidP="00D41ECF">
            <w:pPr>
              <w:pStyle w:val="TAL"/>
              <w:rPr>
                <w:sz w:val="16"/>
              </w:rPr>
            </w:pPr>
            <w:r>
              <w:rPr>
                <w:sz w:val="16"/>
              </w:rPr>
              <w:t>F</w:t>
            </w:r>
          </w:p>
        </w:tc>
        <w:tc>
          <w:tcPr>
            <w:tcW w:w="0" w:type="auto"/>
          </w:tcPr>
          <w:p w14:paraId="4612BA01" w14:textId="77777777" w:rsidR="00BC377F" w:rsidRPr="00900970" w:rsidRDefault="00BC377F" w:rsidP="00D41ECF">
            <w:pPr>
              <w:pStyle w:val="TAL"/>
              <w:rPr>
                <w:sz w:val="16"/>
              </w:rPr>
            </w:pPr>
            <w:r>
              <w:rPr>
                <w:sz w:val="16"/>
              </w:rPr>
              <w:t>NR_CADC_NR_LTE_DC_R16-UEConTest</w:t>
            </w:r>
          </w:p>
        </w:tc>
        <w:tc>
          <w:tcPr>
            <w:tcW w:w="0" w:type="auto"/>
          </w:tcPr>
          <w:p w14:paraId="577680AB" w14:textId="77777777" w:rsidR="00BC377F" w:rsidRPr="00900970" w:rsidRDefault="00BC377F" w:rsidP="00D41ECF">
            <w:pPr>
              <w:pStyle w:val="TAL"/>
              <w:rPr>
                <w:sz w:val="16"/>
              </w:rPr>
            </w:pPr>
            <w:r>
              <w:rPr>
                <w:sz w:val="16"/>
              </w:rPr>
              <w:t>agreed</w:t>
            </w:r>
          </w:p>
        </w:tc>
      </w:tr>
      <w:tr w:rsidR="00BC377F" w14:paraId="048F01BF" w14:textId="77777777" w:rsidTr="00D41ECF">
        <w:tc>
          <w:tcPr>
            <w:tcW w:w="0" w:type="auto"/>
          </w:tcPr>
          <w:p w14:paraId="584CF149" w14:textId="77777777" w:rsidR="00BC377F" w:rsidRPr="00900970" w:rsidRDefault="00BC377F" w:rsidP="00D41ECF">
            <w:pPr>
              <w:pStyle w:val="TAL"/>
              <w:rPr>
                <w:sz w:val="16"/>
              </w:rPr>
            </w:pPr>
            <w:r>
              <w:rPr>
                <w:sz w:val="16"/>
              </w:rPr>
              <w:t>R5-240810</w:t>
            </w:r>
          </w:p>
        </w:tc>
        <w:tc>
          <w:tcPr>
            <w:tcW w:w="0" w:type="auto"/>
          </w:tcPr>
          <w:p w14:paraId="1AD1673F" w14:textId="77777777" w:rsidR="00BC377F" w:rsidRPr="00900970" w:rsidRDefault="00BC377F" w:rsidP="00D41ECF">
            <w:pPr>
              <w:pStyle w:val="TAL"/>
              <w:rPr>
                <w:sz w:val="16"/>
              </w:rPr>
            </w:pPr>
            <w:r>
              <w:rPr>
                <w:sz w:val="16"/>
              </w:rPr>
              <w:t>Updates to NR-U Tx test cases</w:t>
            </w:r>
          </w:p>
        </w:tc>
        <w:tc>
          <w:tcPr>
            <w:tcW w:w="0" w:type="auto"/>
          </w:tcPr>
          <w:p w14:paraId="6E729AAD" w14:textId="77777777" w:rsidR="00BC377F" w:rsidRPr="00900970" w:rsidRDefault="00BC377F" w:rsidP="00D41ECF">
            <w:pPr>
              <w:pStyle w:val="TAL"/>
              <w:rPr>
                <w:sz w:val="16"/>
              </w:rPr>
            </w:pPr>
            <w:r>
              <w:rPr>
                <w:sz w:val="16"/>
              </w:rPr>
              <w:t>Ericsson</w:t>
            </w:r>
          </w:p>
        </w:tc>
        <w:tc>
          <w:tcPr>
            <w:tcW w:w="0" w:type="auto"/>
          </w:tcPr>
          <w:p w14:paraId="3DA4C0EE" w14:textId="77777777" w:rsidR="00BC377F" w:rsidRPr="00900970" w:rsidRDefault="00BC377F" w:rsidP="00D41ECF">
            <w:pPr>
              <w:pStyle w:val="TAL"/>
              <w:rPr>
                <w:sz w:val="16"/>
              </w:rPr>
            </w:pPr>
            <w:r>
              <w:rPr>
                <w:sz w:val="16"/>
              </w:rPr>
              <w:t>38.521-1</w:t>
            </w:r>
          </w:p>
        </w:tc>
        <w:tc>
          <w:tcPr>
            <w:tcW w:w="0" w:type="auto"/>
          </w:tcPr>
          <w:p w14:paraId="748A3B75" w14:textId="77777777" w:rsidR="00BC377F" w:rsidRPr="00900970" w:rsidRDefault="00BC377F" w:rsidP="00D41ECF">
            <w:pPr>
              <w:pStyle w:val="TAL"/>
              <w:rPr>
                <w:sz w:val="16"/>
              </w:rPr>
            </w:pPr>
            <w:r>
              <w:rPr>
                <w:sz w:val="16"/>
              </w:rPr>
              <w:t>2662</w:t>
            </w:r>
          </w:p>
        </w:tc>
        <w:tc>
          <w:tcPr>
            <w:tcW w:w="0" w:type="auto"/>
          </w:tcPr>
          <w:p w14:paraId="7617DEE7" w14:textId="77777777" w:rsidR="00BC377F" w:rsidRPr="00900970" w:rsidRDefault="00BC377F" w:rsidP="00D41ECF">
            <w:pPr>
              <w:pStyle w:val="TAR"/>
              <w:rPr>
                <w:sz w:val="16"/>
              </w:rPr>
            </w:pPr>
            <w:r>
              <w:rPr>
                <w:sz w:val="16"/>
              </w:rPr>
              <w:t>-</w:t>
            </w:r>
          </w:p>
        </w:tc>
        <w:tc>
          <w:tcPr>
            <w:tcW w:w="0" w:type="auto"/>
          </w:tcPr>
          <w:p w14:paraId="0CCF373C" w14:textId="77777777" w:rsidR="00BC377F" w:rsidRPr="00900970" w:rsidRDefault="00BC377F" w:rsidP="00D41ECF">
            <w:pPr>
              <w:pStyle w:val="TAL"/>
              <w:rPr>
                <w:sz w:val="16"/>
              </w:rPr>
            </w:pPr>
            <w:r>
              <w:rPr>
                <w:sz w:val="16"/>
              </w:rPr>
              <w:t>Rel-18</w:t>
            </w:r>
          </w:p>
        </w:tc>
        <w:tc>
          <w:tcPr>
            <w:tcW w:w="0" w:type="auto"/>
          </w:tcPr>
          <w:p w14:paraId="0486C142" w14:textId="77777777" w:rsidR="00BC377F" w:rsidRPr="00900970" w:rsidRDefault="00BC377F" w:rsidP="00D41ECF">
            <w:pPr>
              <w:pStyle w:val="TAL"/>
              <w:rPr>
                <w:sz w:val="16"/>
              </w:rPr>
            </w:pPr>
            <w:r>
              <w:rPr>
                <w:sz w:val="16"/>
              </w:rPr>
              <w:t>F</w:t>
            </w:r>
          </w:p>
        </w:tc>
        <w:tc>
          <w:tcPr>
            <w:tcW w:w="0" w:type="auto"/>
          </w:tcPr>
          <w:p w14:paraId="40B0A6E4"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3FF4F38" w14:textId="77777777" w:rsidR="00BC377F" w:rsidRPr="00900970" w:rsidRDefault="00BC377F" w:rsidP="00D41ECF">
            <w:pPr>
              <w:pStyle w:val="TAL"/>
              <w:rPr>
                <w:sz w:val="16"/>
              </w:rPr>
            </w:pPr>
            <w:r>
              <w:rPr>
                <w:sz w:val="16"/>
              </w:rPr>
              <w:t>revised</w:t>
            </w:r>
          </w:p>
        </w:tc>
      </w:tr>
      <w:tr w:rsidR="00BC377F" w14:paraId="0F299537" w14:textId="77777777" w:rsidTr="00D41ECF">
        <w:tc>
          <w:tcPr>
            <w:tcW w:w="0" w:type="auto"/>
          </w:tcPr>
          <w:p w14:paraId="7D42AD29" w14:textId="77777777" w:rsidR="00BC377F" w:rsidRPr="00900970" w:rsidRDefault="00BC377F" w:rsidP="00D41ECF">
            <w:pPr>
              <w:pStyle w:val="TAL"/>
              <w:rPr>
                <w:sz w:val="16"/>
              </w:rPr>
            </w:pPr>
            <w:r>
              <w:rPr>
                <w:sz w:val="16"/>
              </w:rPr>
              <w:t>R5-241739</w:t>
            </w:r>
          </w:p>
        </w:tc>
        <w:tc>
          <w:tcPr>
            <w:tcW w:w="0" w:type="auto"/>
          </w:tcPr>
          <w:p w14:paraId="01FA079E" w14:textId="77777777" w:rsidR="00BC377F" w:rsidRPr="00900970" w:rsidRDefault="00BC377F" w:rsidP="00D41ECF">
            <w:pPr>
              <w:pStyle w:val="TAL"/>
              <w:rPr>
                <w:sz w:val="16"/>
              </w:rPr>
            </w:pPr>
            <w:r>
              <w:rPr>
                <w:sz w:val="16"/>
              </w:rPr>
              <w:t>Updates to NR-U Tx test cases</w:t>
            </w:r>
          </w:p>
        </w:tc>
        <w:tc>
          <w:tcPr>
            <w:tcW w:w="0" w:type="auto"/>
          </w:tcPr>
          <w:p w14:paraId="7002E67A" w14:textId="77777777" w:rsidR="00BC377F" w:rsidRPr="00900970" w:rsidRDefault="00BC377F" w:rsidP="00D41ECF">
            <w:pPr>
              <w:pStyle w:val="TAL"/>
              <w:rPr>
                <w:sz w:val="16"/>
              </w:rPr>
            </w:pPr>
            <w:r>
              <w:rPr>
                <w:sz w:val="16"/>
              </w:rPr>
              <w:t>Ericsson</w:t>
            </w:r>
          </w:p>
        </w:tc>
        <w:tc>
          <w:tcPr>
            <w:tcW w:w="0" w:type="auto"/>
          </w:tcPr>
          <w:p w14:paraId="3A50CB5C" w14:textId="77777777" w:rsidR="00BC377F" w:rsidRPr="00900970" w:rsidRDefault="00BC377F" w:rsidP="00D41ECF">
            <w:pPr>
              <w:pStyle w:val="TAL"/>
              <w:rPr>
                <w:sz w:val="16"/>
              </w:rPr>
            </w:pPr>
            <w:r>
              <w:rPr>
                <w:sz w:val="16"/>
              </w:rPr>
              <w:t>38.521-1</w:t>
            </w:r>
          </w:p>
        </w:tc>
        <w:tc>
          <w:tcPr>
            <w:tcW w:w="0" w:type="auto"/>
          </w:tcPr>
          <w:p w14:paraId="48966EB3" w14:textId="77777777" w:rsidR="00BC377F" w:rsidRPr="00900970" w:rsidRDefault="00BC377F" w:rsidP="00D41ECF">
            <w:pPr>
              <w:pStyle w:val="TAL"/>
              <w:rPr>
                <w:sz w:val="16"/>
              </w:rPr>
            </w:pPr>
            <w:r>
              <w:rPr>
                <w:sz w:val="16"/>
              </w:rPr>
              <w:t>2662</w:t>
            </w:r>
          </w:p>
        </w:tc>
        <w:tc>
          <w:tcPr>
            <w:tcW w:w="0" w:type="auto"/>
          </w:tcPr>
          <w:p w14:paraId="4E21A08B" w14:textId="77777777" w:rsidR="00BC377F" w:rsidRPr="00900970" w:rsidRDefault="00BC377F" w:rsidP="00D41ECF">
            <w:pPr>
              <w:pStyle w:val="TAR"/>
              <w:rPr>
                <w:sz w:val="16"/>
              </w:rPr>
            </w:pPr>
            <w:r>
              <w:rPr>
                <w:sz w:val="16"/>
              </w:rPr>
              <w:t>1</w:t>
            </w:r>
          </w:p>
        </w:tc>
        <w:tc>
          <w:tcPr>
            <w:tcW w:w="0" w:type="auto"/>
          </w:tcPr>
          <w:p w14:paraId="7B18D453" w14:textId="77777777" w:rsidR="00BC377F" w:rsidRPr="00900970" w:rsidRDefault="00BC377F" w:rsidP="00D41ECF">
            <w:pPr>
              <w:pStyle w:val="TAL"/>
              <w:rPr>
                <w:sz w:val="16"/>
              </w:rPr>
            </w:pPr>
            <w:r>
              <w:rPr>
                <w:sz w:val="16"/>
              </w:rPr>
              <w:t>Rel-18</w:t>
            </w:r>
          </w:p>
        </w:tc>
        <w:tc>
          <w:tcPr>
            <w:tcW w:w="0" w:type="auto"/>
          </w:tcPr>
          <w:p w14:paraId="02968092" w14:textId="77777777" w:rsidR="00BC377F" w:rsidRPr="00900970" w:rsidRDefault="00BC377F" w:rsidP="00D41ECF">
            <w:pPr>
              <w:pStyle w:val="TAL"/>
              <w:rPr>
                <w:sz w:val="16"/>
              </w:rPr>
            </w:pPr>
            <w:r>
              <w:rPr>
                <w:sz w:val="16"/>
              </w:rPr>
              <w:t>F</w:t>
            </w:r>
          </w:p>
        </w:tc>
        <w:tc>
          <w:tcPr>
            <w:tcW w:w="0" w:type="auto"/>
          </w:tcPr>
          <w:p w14:paraId="62CF23C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F9D433F" w14:textId="77777777" w:rsidR="00BC377F" w:rsidRPr="00900970" w:rsidRDefault="00BC377F" w:rsidP="00D41ECF">
            <w:pPr>
              <w:pStyle w:val="TAL"/>
              <w:rPr>
                <w:sz w:val="16"/>
              </w:rPr>
            </w:pPr>
            <w:r>
              <w:rPr>
                <w:sz w:val="16"/>
              </w:rPr>
              <w:t>agreed</w:t>
            </w:r>
          </w:p>
        </w:tc>
      </w:tr>
      <w:tr w:rsidR="00BC377F" w14:paraId="772D788F" w14:textId="77777777" w:rsidTr="00D41ECF">
        <w:tc>
          <w:tcPr>
            <w:tcW w:w="0" w:type="auto"/>
          </w:tcPr>
          <w:p w14:paraId="494E23D7" w14:textId="77777777" w:rsidR="00BC377F" w:rsidRPr="00900970" w:rsidRDefault="00BC377F" w:rsidP="00D41ECF">
            <w:pPr>
              <w:pStyle w:val="TAL"/>
              <w:rPr>
                <w:sz w:val="16"/>
              </w:rPr>
            </w:pPr>
            <w:r>
              <w:rPr>
                <w:sz w:val="16"/>
              </w:rPr>
              <w:t>R5-240817</w:t>
            </w:r>
          </w:p>
        </w:tc>
        <w:tc>
          <w:tcPr>
            <w:tcW w:w="0" w:type="auto"/>
          </w:tcPr>
          <w:p w14:paraId="55C1C62C" w14:textId="77777777" w:rsidR="00BC377F" w:rsidRPr="00900970" w:rsidRDefault="00BC377F" w:rsidP="00D41ECF">
            <w:pPr>
              <w:pStyle w:val="TAL"/>
              <w:rPr>
                <w:sz w:val="16"/>
              </w:rPr>
            </w:pPr>
            <w:r>
              <w:rPr>
                <w:sz w:val="16"/>
              </w:rPr>
              <w:t>Addition of test case 6.3F.4.3 relative power tolerance for shared spectrum channel access</w:t>
            </w:r>
          </w:p>
        </w:tc>
        <w:tc>
          <w:tcPr>
            <w:tcW w:w="0" w:type="auto"/>
          </w:tcPr>
          <w:p w14:paraId="05DC6260" w14:textId="77777777" w:rsidR="00BC377F" w:rsidRPr="00900970" w:rsidRDefault="00BC377F" w:rsidP="00D41ECF">
            <w:pPr>
              <w:pStyle w:val="TAL"/>
              <w:rPr>
                <w:sz w:val="16"/>
              </w:rPr>
            </w:pPr>
            <w:r>
              <w:rPr>
                <w:sz w:val="16"/>
              </w:rPr>
              <w:t>Ericsson</w:t>
            </w:r>
          </w:p>
        </w:tc>
        <w:tc>
          <w:tcPr>
            <w:tcW w:w="0" w:type="auto"/>
          </w:tcPr>
          <w:p w14:paraId="72B6AEED" w14:textId="77777777" w:rsidR="00BC377F" w:rsidRPr="00900970" w:rsidRDefault="00BC377F" w:rsidP="00D41ECF">
            <w:pPr>
              <w:pStyle w:val="TAL"/>
              <w:rPr>
                <w:sz w:val="16"/>
              </w:rPr>
            </w:pPr>
            <w:r>
              <w:rPr>
                <w:sz w:val="16"/>
              </w:rPr>
              <w:t>38.521-1</w:t>
            </w:r>
          </w:p>
        </w:tc>
        <w:tc>
          <w:tcPr>
            <w:tcW w:w="0" w:type="auto"/>
          </w:tcPr>
          <w:p w14:paraId="6561A0D3" w14:textId="77777777" w:rsidR="00BC377F" w:rsidRPr="00900970" w:rsidRDefault="00BC377F" w:rsidP="00D41ECF">
            <w:pPr>
              <w:pStyle w:val="TAL"/>
              <w:rPr>
                <w:sz w:val="16"/>
              </w:rPr>
            </w:pPr>
            <w:r>
              <w:rPr>
                <w:sz w:val="16"/>
              </w:rPr>
              <w:t>2663</w:t>
            </w:r>
          </w:p>
        </w:tc>
        <w:tc>
          <w:tcPr>
            <w:tcW w:w="0" w:type="auto"/>
          </w:tcPr>
          <w:p w14:paraId="6D6399B0" w14:textId="77777777" w:rsidR="00BC377F" w:rsidRPr="00900970" w:rsidRDefault="00BC377F" w:rsidP="00D41ECF">
            <w:pPr>
              <w:pStyle w:val="TAR"/>
              <w:rPr>
                <w:sz w:val="16"/>
              </w:rPr>
            </w:pPr>
            <w:r>
              <w:rPr>
                <w:sz w:val="16"/>
              </w:rPr>
              <w:t>-</w:t>
            </w:r>
          </w:p>
        </w:tc>
        <w:tc>
          <w:tcPr>
            <w:tcW w:w="0" w:type="auto"/>
          </w:tcPr>
          <w:p w14:paraId="210BE961" w14:textId="77777777" w:rsidR="00BC377F" w:rsidRPr="00900970" w:rsidRDefault="00BC377F" w:rsidP="00D41ECF">
            <w:pPr>
              <w:pStyle w:val="TAL"/>
              <w:rPr>
                <w:sz w:val="16"/>
              </w:rPr>
            </w:pPr>
            <w:r>
              <w:rPr>
                <w:sz w:val="16"/>
              </w:rPr>
              <w:t>Rel-18</w:t>
            </w:r>
          </w:p>
        </w:tc>
        <w:tc>
          <w:tcPr>
            <w:tcW w:w="0" w:type="auto"/>
          </w:tcPr>
          <w:p w14:paraId="6104EC34" w14:textId="77777777" w:rsidR="00BC377F" w:rsidRPr="00900970" w:rsidRDefault="00BC377F" w:rsidP="00D41ECF">
            <w:pPr>
              <w:pStyle w:val="TAL"/>
              <w:rPr>
                <w:sz w:val="16"/>
              </w:rPr>
            </w:pPr>
            <w:r>
              <w:rPr>
                <w:sz w:val="16"/>
              </w:rPr>
              <w:t>F</w:t>
            </w:r>
          </w:p>
        </w:tc>
        <w:tc>
          <w:tcPr>
            <w:tcW w:w="0" w:type="auto"/>
          </w:tcPr>
          <w:p w14:paraId="14E6690D"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658C940" w14:textId="77777777" w:rsidR="00BC377F" w:rsidRPr="00900970" w:rsidRDefault="00BC377F" w:rsidP="00D41ECF">
            <w:pPr>
              <w:pStyle w:val="TAL"/>
              <w:rPr>
                <w:sz w:val="16"/>
              </w:rPr>
            </w:pPr>
            <w:r>
              <w:rPr>
                <w:sz w:val="16"/>
              </w:rPr>
              <w:t>agreed</w:t>
            </w:r>
          </w:p>
        </w:tc>
      </w:tr>
      <w:tr w:rsidR="00BC377F" w14:paraId="23D8B19F" w14:textId="77777777" w:rsidTr="00D41ECF">
        <w:tc>
          <w:tcPr>
            <w:tcW w:w="0" w:type="auto"/>
          </w:tcPr>
          <w:p w14:paraId="2676FDC3" w14:textId="77777777" w:rsidR="00BC377F" w:rsidRPr="00900970" w:rsidRDefault="00BC377F" w:rsidP="00D41ECF">
            <w:pPr>
              <w:pStyle w:val="TAL"/>
              <w:rPr>
                <w:sz w:val="16"/>
              </w:rPr>
            </w:pPr>
            <w:r>
              <w:rPr>
                <w:sz w:val="16"/>
              </w:rPr>
              <w:t>R5-240819</w:t>
            </w:r>
          </w:p>
        </w:tc>
        <w:tc>
          <w:tcPr>
            <w:tcW w:w="0" w:type="auto"/>
          </w:tcPr>
          <w:p w14:paraId="3DF1E666" w14:textId="77777777" w:rsidR="00BC377F" w:rsidRPr="00900970" w:rsidRDefault="00BC377F" w:rsidP="00D41ECF">
            <w:pPr>
              <w:pStyle w:val="TAL"/>
              <w:rPr>
                <w:sz w:val="16"/>
              </w:rPr>
            </w:pPr>
            <w:r>
              <w:rPr>
                <w:sz w:val="16"/>
              </w:rPr>
              <w:t>Addition of MU and TT for NR-U test cases</w:t>
            </w:r>
          </w:p>
        </w:tc>
        <w:tc>
          <w:tcPr>
            <w:tcW w:w="0" w:type="auto"/>
          </w:tcPr>
          <w:p w14:paraId="0420B89E" w14:textId="77777777" w:rsidR="00BC377F" w:rsidRPr="00900970" w:rsidRDefault="00BC377F" w:rsidP="00D41ECF">
            <w:pPr>
              <w:pStyle w:val="TAL"/>
              <w:rPr>
                <w:sz w:val="16"/>
              </w:rPr>
            </w:pPr>
            <w:r>
              <w:rPr>
                <w:sz w:val="16"/>
              </w:rPr>
              <w:t>Ericsson</w:t>
            </w:r>
          </w:p>
        </w:tc>
        <w:tc>
          <w:tcPr>
            <w:tcW w:w="0" w:type="auto"/>
          </w:tcPr>
          <w:p w14:paraId="7657258A" w14:textId="77777777" w:rsidR="00BC377F" w:rsidRPr="00900970" w:rsidRDefault="00BC377F" w:rsidP="00D41ECF">
            <w:pPr>
              <w:pStyle w:val="TAL"/>
              <w:rPr>
                <w:sz w:val="16"/>
              </w:rPr>
            </w:pPr>
            <w:r>
              <w:rPr>
                <w:sz w:val="16"/>
              </w:rPr>
              <w:t>38.521-1</w:t>
            </w:r>
          </w:p>
        </w:tc>
        <w:tc>
          <w:tcPr>
            <w:tcW w:w="0" w:type="auto"/>
          </w:tcPr>
          <w:p w14:paraId="08481C6B" w14:textId="77777777" w:rsidR="00BC377F" w:rsidRPr="00900970" w:rsidRDefault="00BC377F" w:rsidP="00D41ECF">
            <w:pPr>
              <w:pStyle w:val="TAL"/>
              <w:rPr>
                <w:sz w:val="16"/>
              </w:rPr>
            </w:pPr>
            <w:r>
              <w:rPr>
                <w:sz w:val="16"/>
              </w:rPr>
              <w:t>2664</w:t>
            </w:r>
          </w:p>
        </w:tc>
        <w:tc>
          <w:tcPr>
            <w:tcW w:w="0" w:type="auto"/>
          </w:tcPr>
          <w:p w14:paraId="5176DCF5" w14:textId="77777777" w:rsidR="00BC377F" w:rsidRPr="00900970" w:rsidRDefault="00BC377F" w:rsidP="00D41ECF">
            <w:pPr>
              <w:pStyle w:val="TAR"/>
              <w:rPr>
                <w:sz w:val="16"/>
              </w:rPr>
            </w:pPr>
            <w:r>
              <w:rPr>
                <w:sz w:val="16"/>
              </w:rPr>
              <w:t>-</w:t>
            </w:r>
          </w:p>
        </w:tc>
        <w:tc>
          <w:tcPr>
            <w:tcW w:w="0" w:type="auto"/>
          </w:tcPr>
          <w:p w14:paraId="580783A9" w14:textId="77777777" w:rsidR="00BC377F" w:rsidRPr="00900970" w:rsidRDefault="00BC377F" w:rsidP="00D41ECF">
            <w:pPr>
              <w:pStyle w:val="TAL"/>
              <w:rPr>
                <w:sz w:val="16"/>
              </w:rPr>
            </w:pPr>
            <w:r>
              <w:rPr>
                <w:sz w:val="16"/>
              </w:rPr>
              <w:t>Rel-18</w:t>
            </w:r>
          </w:p>
        </w:tc>
        <w:tc>
          <w:tcPr>
            <w:tcW w:w="0" w:type="auto"/>
          </w:tcPr>
          <w:p w14:paraId="3352D05F" w14:textId="77777777" w:rsidR="00BC377F" w:rsidRPr="00900970" w:rsidRDefault="00BC377F" w:rsidP="00D41ECF">
            <w:pPr>
              <w:pStyle w:val="TAL"/>
              <w:rPr>
                <w:sz w:val="16"/>
              </w:rPr>
            </w:pPr>
            <w:r>
              <w:rPr>
                <w:sz w:val="16"/>
              </w:rPr>
              <w:t>F</w:t>
            </w:r>
          </w:p>
        </w:tc>
        <w:tc>
          <w:tcPr>
            <w:tcW w:w="0" w:type="auto"/>
          </w:tcPr>
          <w:p w14:paraId="0B10AE85"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A03EE46" w14:textId="77777777" w:rsidR="00BC377F" w:rsidRPr="00900970" w:rsidRDefault="00BC377F" w:rsidP="00D41ECF">
            <w:pPr>
              <w:pStyle w:val="TAL"/>
              <w:rPr>
                <w:sz w:val="16"/>
              </w:rPr>
            </w:pPr>
            <w:r>
              <w:rPr>
                <w:sz w:val="16"/>
              </w:rPr>
              <w:t>agreed</w:t>
            </w:r>
          </w:p>
        </w:tc>
      </w:tr>
      <w:tr w:rsidR="00BC377F" w14:paraId="14D3E2B8" w14:textId="77777777" w:rsidTr="00D41ECF">
        <w:tc>
          <w:tcPr>
            <w:tcW w:w="0" w:type="auto"/>
          </w:tcPr>
          <w:p w14:paraId="4B22F176" w14:textId="77777777" w:rsidR="00BC377F" w:rsidRPr="00900970" w:rsidRDefault="00BC377F" w:rsidP="00D41ECF">
            <w:pPr>
              <w:pStyle w:val="TAL"/>
              <w:rPr>
                <w:sz w:val="16"/>
              </w:rPr>
            </w:pPr>
            <w:r>
              <w:rPr>
                <w:sz w:val="16"/>
              </w:rPr>
              <w:t>R5-240821</w:t>
            </w:r>
          </w:p>
        </w:tc>
        <w:tc>
          <w:tcPr>
            <w:tcW w:w="0" w:type="auto"/>
          </w:tcPr>
          <w:p w14:paraId="16960766" w14:textId="77777777" w:rsidR="00BC377F" w:rsidRPr="00900970" w:rsidRDefault="00BC377F" w:rsidP="00D41ECF">
            <w:pPr>
              <w:pStyle w:val="TAL"/>
              <w:rPr>
                <w:sz w:val="16"/>
              </w:rPr>
            </w:pPr>
            <w:r>
              <w:rPr>
                <w:sz w:val="16"/>
              </w:rPr>
              <w:t>Updates of test case 6.2F.4 Configured transmitted power for shared spectrum access</w:t>
            </w:r>
          </w:p>
        </w:tc>
        <w:tc>
          <w:tcPr>
            <w:tcW w:w="0" w:type="auto"/>
          </w:tcPr>
          <w:p w14:paraId="14A68B21" w14:textId="77777777" w:rsidR="00BC377F" w:rsidRPr="00900970" w:rsidRDefault="00BC377F" w:rsidP="00D41ECF">
            <w:pPr>
              <w:pStyle w:val="TAL"/>
              <w:rPr>
                <w:sz w:val="16"/>
              </w:rPr>
            </w:pPr>
            <w:r>
              <w:rPr>
                <w:sz w:val="16"/>
              </w:rPr>
              <w:t>Ericsson</w:t>
            </w:r>
          </w:p>
        </w:tc>
        <w:tc>
          <w:tcPr>
            <w:tcW w:w="0" w:type="auto"/>
          </w:tcPr>
          <w:p w14:paraId="543437DF" w14:textId="77777777" w:rsidR="00BC377F" w:rsidRPr="00900970" w:rsidRDefault="00BC377F" w:rsidP="00D41ECF">
            <w:pPr>
              <w:pStyle w:val="TAL"/>
              <w:rPr>
                <w:sz w:val="16"/>
              </w:rPr>
            </w:pPr>
            <w:r>
              <w:rPr>
                <w:sz w:val="16"/>
              </w:rPr>
              <w:t>38.521-1</w:t>
            </w:r>
          </w:p>
        </w:tc>
        <w:tc>
          <w:tcPr>
            <w:tcW w:w="0" w:type="auto"/>
          </w:tcPr>
          <w:p w14:paraId="72503967" w14:textId="77777777" w:rsidR="00BC377F" w:rsidRPr="00900970" w:rsidRDefault="00BC377F" w:rsidP="00D41ECF">
            <w:pPr>
              <w:pStyle w:val="TAL"/>
              <w:rPr>
                <w:sz w:val="16"/>
              </w:rPr>
            </w:pPr>
            <w:r>
              <w:rPr>
                <w:sz w:val="16"/>
              </w:rPr>
              <w:t>2665</w:t>
            </w:r>
          </w:p>
        </w:tc>
        <w:tc>
          <w:tcPr>
            <w:tcW w:w="0" w:type="auto"/>
          </w:tcPr>
          <w:p w14:paraId="0AB72AFE" w14:textId="77777777" w:rsidR="00BC377F" w:rsidRPr="00900970" w:rsidRDefault="00BC377F" w:rsidP="00D41ECF">
            <w:pPr>
              <w:pStyle w:val="TAR"/>
              <w:rPr>
                <w:sz w:val="16"/>
              </w:rPr>
            </w:pPr>
            <w:r>
              <w:rPr>
                <w:sz w:val="16"/>
              </w:rPr>
              <w:t>-</w:t>
            </w:r>
          </w:p>
        </w:tc>
        <w:tc>
          <w:tcPr>
            <w:tcW w:w="0" w:type="auto"/>
          </w:tcPr>
          <w:p w14:paraId="2FF90E71" w14:textId="77777777" w:rsidR="00BC377F" w:rsidRPr="00900970" w:rsidRDefault="00BC377F" w:rsidP="00D41ECF">
            <w:pPr>
              <w:pStyle w:val="TAL"/>
              <w:rPr>
                <w:sz w:val="16"/>
              </w:rPr>
            </w:pPr>
            <w:r>
              <w:rPr>
                <w:sz w:val="16"/>
              </w:rPr>
              <w:t>Rel-18</w:t>
            </w:r>
          </w:p>
        </w:tc>
        <w:tc>
          <w:tcPr>
            <w:tcW w:w="0" w:type="auto"/>
          </w:tcPr>
          <w:p w14:paraId="00ABD96D" w14:textId="77777777" w:rsidR="00BC377F" w:rsidRPr="00900970" w:rsidRDefault="00BC377F" w:rsidP="00D41ECF">
            <w:pPr>
              <w:pStyle w:val="TAL"/>
              <w:rPr>
                <w:sz w:val="16"/>
              </w:rPr>
            </w:pPr>
            <w:r>
              <w:rPr>
                <w:sz w:val="16"/>
              </w:rPr>
              <w:t>F</w:t>
            </w:r>
          </w:p>
        </w:tc>
        <w:tc>
          <w:tcPr>
            <w:tcW w:w="0" w:type="auto"/>
          </w:tcPr>
          <w:p w14:paraId="5BC0CBF0"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E5CAFE0" w14:textId="77777777" w:rsidR="00BC377F" w:rsidRPr="00900970" w:rsidRDefault="00BC377F" w:rsidP="00D41ECF">
            <w:pPr>
              <w:pStyle w:val="TAL"/>
              <w:rPr>
                <w:sz w:val="16"/>
              </w:rPr>
            </w:pPr>
            <w:r>
              <w:rPr>
                <w:sz w:val="16"/>
              </w:rPr>
              <w:t>agreed</w:t>
            </w:r>
          </w:p>
        </w:tc>
      </w:tr>
      <w:tr w:rsidR="00BC377F" w14:paraId="511A25C5" w14:textId="77777777" w:rsidTr="00D41ECF">
        <w:tc>
          <w:tcPr>
            <w:tcW w:w="0" w:type="auto"/>
          </w:tcPr>
          <w:p w14:paraId="1FAD651E" w14:textId="77777777" w:rsidR="00BC377F" w:rsidRPr="00900970" w:rsidRDefault="00BC377F" w:rsidP="00D41ECF">
            <w:pPr>
              <w:pStyle w:val="TAL"/>
              <w:rPr>
                <w:sz w:val="16"/>
              </w:rPr>
            </w:pPr>
            <w:r>
              <w:rPr>
                <w:sz w:val="16"/>
              </w:rPr>
              <w:t>R5-240826</w:t>
            </w:r>
          </w:p>
        </w:tc>
        <w:tc>
          <w:tcPr>
            <w:tcW w:w="0" w:type="auto"/>
          </w:tcPr>
          <w:p w14:paraId="5A0CF32F" w14:textId="77777777" w:rsidR="00BC377F" w:rsidRPr="00900970" w:rsidRDefault="00BC377F" w:rsidP="00D41ECF">
            <w:pPr>
              <w:pStyle w:val="TAL"/>
              <w:rPr>
                <w:sz w:val="16"/>
              </w:rPr>
            </w:pPr>
            <w:r>
              <w:rPr>
                <w:sz w:val="16"/>
              </w:rPr>
              <w:t>Editorial, correcting Test case title for 7.3I.2 in Annex A</w:t>
            </w:r>
          </w:p>
        </w:tc>
        <w:tc>
          <w:tcPr>
            <w:tcW w:w="0" w:type="auto"/>
          </w:tcPr>
          <w:p w14:paraId="3DDA3042" w14:textId="77777777" w:rsidR="00BC377F" w:rsidRPr="00900970" w:rsidRDefault="00BC377F" w:rsidP="00D41ECF">
            <w:pPr>
              <w:pStyle w:val="TAL"/>
              <w:rPr>
                <w:sz w:val="16"/>
              </w:rPr>
            </w:pPr>
            <w:r>
              <w:rPr>
                <w:sz w:val="16"/>
              </w:rPr>
              <w:t>Ericsson</w:t>
            </w:r>
          </w:p>
        </w:tc>
        <w:tc>
          <w:tcPr>
            <w:tcW w:w="0" w:type="auto"/>
          </w:tcPr>
          <w:p w14:paraId="767A3A2D" w14:textId="77777777" w:rsidR="00BC377F" w:rsidRPr="00900970" w:rsidRDefault="00BC377F" w:rsidP="00D41ECF">
            <w:pPr>
              <w:pStyle w:val="TAL"/>
              <w:rPr>
                <w:sz w:val="16"/>
              </w:rPr>
            </w:pPr>
            <w:r>
              <w:rPr>
                <w:sz w:val="16"/>
              </w:rPr>
              <w:t>38.521-1</w:t>
            </w:r>
          </w:p>
        </w:tc>
        <w:tc>
          <w:tcPr>
            <w:tcW w:w="0" w:type="auto"/>
          </w:tcPr>
          <w:p w14:paraId="4A16C742" w14:textId="77777777" w:rsidR="00BC377F" w:rsidRPr="00900970" w:rsidRDefault="00BC377F" w:rsidP="00D41ECF">
            <w:pPr>
              <w:pStyle w:val="TAL"/>
              <w:rPr>
                <w:sz w:val="16"/>
              </w:rPr>
            </w:pPr>
            <w:r>
              <w:rPr>
                <w:sz w:val="16"/>
              </w:rPr>
              <w:t>2666</w:t>
            </w:r>
          </w:p>
        </w:tc>
        <w:tc>
          <w:tcPr>
            <w:tcW w:w="0" w:type="auto"/>
          </w:tcPr>
          <w:p w14:paraId="66E71301" w14:textId="77777777" w:rsidR="00BC377F" w:rsidRPr="00900970" w:rsidRDefault="00BC377F" w:rsidP="00D41ECF">
            <w:pPr>
              <w:pStyle w:val="TAR"/>
              <w:rPr>
                <w:sz w:val="16"/>
              </w:rPr>
            </w:pPr>
            <w:r>
              <w:rPr>
                <w:sz w:val="16"/>
              </w:rPr>
              <w:t>-</w:t>
            </w:r>
          </w:p>
        </w:tc>
        <w:tc>
          <w:tcPr>
            <w:tcW w:w="0" w:type="auto"/>
          </w:tcPr>
          <w:p w14:paraId="49D0FA02" w14:textId="77777777" w:rsidR="00BC377F" w:rsidRPr="00900970" w:rsidRDefault="00BC377F" w:rsidP="00D41ECF">
            <w:pPr>
              <w:pStyle w:val="TAL"/>
              <w:rPr>
                <w:sz w:val="16"/>
              </w:rPr>
            </w:pPr>
            <w:r>
              <w:rPr>
                <w:sz w:val="16"/>
              </w:rPr>
              <w:t>Rel-18</w:t>
            </w:r>
          </w:p>
        </w:tc>
        <w:tc>
          <w:tcPr>
            <w:tcW w:w="0" w:type="auto"/>
          </w:tcPr>
          <w:p w14:paraId="71140719" w14:textId="77777777" w:rsidR="00BC377F" w:rsidRPr="00900970" w:rsidRDefault="00BC377F" w:rsidP="00D41ECF">
            <w:pPr>
              <w:pStyle w:val="TAL"/>
              <w:rPr>
                <w:sz w:val="16"/>
              </w:rPr>
            </w:pPr>
            <w:r>
              <w:rPr>
                <w:sz w:val="16"/>
              </w:rPr>
              <w:t>F</w:t>
            </w:r>
          </w:p>
        </w:tc>
        <w:tc>
          <w:tcPr>
            <w:tcW w:w="0" w:type="auto"/>
          </w:tcPr>
          <w:p w14:paraId="28614B4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7910283" w14:textId="77777777" w:rsidR="00BC377F" w:rsidRPr="00900970" w:rsidRDefault="00BC377F" w:rsidP="00D41ECF">
            <w:pPr>
              <w:pStyle w:val="TAL"/>
              <w:rPr>
                <w:sz w:val="16"/>
              </w:rPr>
            </w:pPr>
            <w:r>
              <w:rPr>
                <w:sz w:val="16"/>
              </w:rPr>
              <w:t>agreed</w:t>
            </w:r>
          </w:p>
        </w:tc>
      </w:tr>
      <w:tr w:rsidR="00BC377F" w14:paraId="307D32F1" w14:textId="77777777" w:rsidTr="00D41ECF">
        <w:tc>
          <w:tcPr>
            <w:tcW w:w="0" w:type="auto"/>
          </w:tcPr>
          <w:p w14:paraId="7327C9A9" w14:textId="77777777" w:rsidR="00BC377F" w:rsidRPr="00900970" w:rsidRDefault="00BC377F" w:rsidP="00D41ECF">
            <w:pPr>
              <w:pStyle w:val="TAL"/>
              <w:rPr>
                <w:sz w:val="16"/>
              </w:rPr>
            </w:pPr>
            <w:r>
              <w:rPr>
                <w:sz w:val="16"/>
              </w:rPr>
              <w:t>R5-240828</w:t>
            </w:r>
          </w:p>
        </w:tc>
        <w:tc>
          <w:tcPr>
            <w:tcW w:w="0" w:type="auto"/>
          </w:tcPr>
          <w:p w14:paraId="58704317" w14:textId="77777777" w:rsidR="00BC377F" w:rsidRPr="00900970" w:rsidRDefault="00BC377F" w:rsidP="00D41ECF">
            <w:pPr>
              <w:pStyle w:val="TAL"/>
              <w:rPr>
                <w:sz w:val="16"/>
              </w:rPr>
            </w:pPr>
            <w:r>
              <w:rPr>
                <w:sz w:val="16"/>
              </w:rPr>
              <w:t>Addition of RMC tables for shared spectrum access in Annex A</w:t>
            </w:r>
          </w:p>
        </w:tc>
        <w:tc>
          <w:tcPr>
            <w:tcW w:w="0" w:type="auto"/>
          </w:tcPr>
          <w:p w14:paraId="65CABC5E" w14:textId="77777777" w:rsidR="00BC377F" w:rsidRPr="00900970" w:rsidRDefault="00BC377F" w:rsidP="00D41ECF">
            <w:pPr>
              <w:pStyle w:val="TAL"/>
              <w:rPr>
                <w:sz w:val="16"/>
              </w:rPr>
            </w:pPr>
            <w:r>
              <w:rPr>
                <w:sz w:val="16"/>
              </w:rPr>
              <w:t>Ericsson</w:t>
            </w:r>
          </w:p>
        </w:tc>
        <w:tc>
          <w:tcPr>
            <w:tcW w:w="0" w:type="auto"/>
          </w:tcPr>
          <w:p w14:paraId="2DA95B62" w14:textId="77777777" w:rsidR="00BC377F" w:rsidRPr="00900970" w:rsidRDefault="00BC377F" w:rsidP="00D41ECF">
            <w:pPr>
              <w:pStyle w:val="TAL"/>
              <w:rPr>
                <w:sz w:val="16"/>
              </w:rPr>
            </w:pPr>
            <w:r>
              <w:rPr>
                <w:sz w:val="16"/>
              </w:rPr>
              <w:t>38.521-1</w:t>
            </w:r>
          </w:p>
        </w:tc>
        <w:tc>
          <w:tcPr>
            <w:tcW w:w="0" w:type="auto"/>
          </w:tcPr>
          <w:p w14:paraId="55239465" w14:textId="77777777" w:rsidR="00BC377F" w:rsidRPr="00900970" w:rsidRDefault="00BC377F" w:rsidP="00D41ECF">
            <w:pPr>
              <w:pStyle w:val="TAL"/>
              <w:rPr>
                <w:sz w:val="16"/>
              </w:rPr>
            </w:pPr>
            <w:r>
              <w:rPr>
                <w:sz w:val="16"/>
              </w:rPr>
              <w:t>2667</w:t>
            </w:r>
          </w:p>
        </w:tc>
        <w:tc>
          <w:tcPr>
            <w:tcW w:w="0" w:type="auto"/>
          </w:tcPr>
          <w:p w14:paraId="5100BFB5" w14:textId="77777777" w:rsidR="00BC377F" w:rsidRPr="00900970" w:rsidRDefault="00BC377F" w:rsidP="00D41ECF">
            <w:pPr>
              <w:pStyle w:val="TAR"/>
              <w:rPr>
                <w:sz w:val="16"/>
              </w:rPr>
            </w:pPr>
            <w:r>
              <w:rPr>
                <w:sz w:val="16"/>
              </w:rPr>
              <w:t>-</w:t>
            </w:r>
          </w:p>
        </w:tc>
        <w:tc>
          <w:tcPr>
            <w:tcW w:w="0" w:type="auto"/>
          </w:tcPr>
          <w:p w14:paraId="24C75481" w14:textId="77777777" w:rsidR="00BC377F" w:rsidRPr="00900970" w:rsidRDefault="00BC377F" w:rsidP="00D41ECF">
            <w:pPr>
              <w:pStyle w:val="TAL"/>
              <w:rPr>
                <w:sz w:val="16"/>
              </w:rPr>
            </w:pPr>
            <w:r>
              <w:rPr>
                <w:sz w:val="16"/>
              </w:rPr>
              <w:t>Rel-18</w:t>
            </w:r>
          </w:p>
        </w:tc>
        <w:tc>
          <w:tcPr>
            <w:tcW w:w="0" w:type="auto"/>
          </w:tcPr>
          <w:p w14:paraId="0E0192DC" w14:textId="77777777" w:rsidR="00BC377F" w:rsidRPr="00900970" w:rsidRDefault="00BC377F" w:rsidP="00D41ECF">
            <w:pPr>
              <w:pStyle w:val="TAL"/>
              <w:rPr>
                <w:sz w:val="16"/>
              </w:rPr>
            </w:pPr>
            <w:r>
              <w:rPr>
                <w:sz w:val="16"/>
              </w:rPr>
              <w:t>F</w:t>
            </w:r>
          </w:p>
        </w:tc>
        <w:tc>
          <w:tcPr>
            <w:tcW w:w="0" w:type="auto"/>
          </w:tcPr>
          <w:p w14:paraId="6D6BCC0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B7EF4AB" w14:textId="77777777" w:rsidR="00BC377F" w:rsidRPr="00900970" w:rsidRDefault="00BC377F" w:rsidP="00D41ECF">
            <w:pPr>
              <w:pStyle w:val="TAL"/>
              <w:rPr>
                <w:sz w:val="16"/>
              </w:rPr>
            </w:pPr>
            <w:r>
              <w:rPr>
                <w:sz w:val="16"/>
              </w:rPr>
              <w:t>agreed</w:t>
            </w:r>
          </w:p>
        </w:tc>
      </w:tr>
      <w:tr w:rsidR="00BC377F" w14:paraId="644CFABD" w14:textId="77777777" w:rsidTr="00D41ECF">
        <w:tc>
          <w:tcPr>
            <w:tcW w:w="0" w:type="auto"/>
          </w:tcPr>
          <w:p w14:paraId="4E1813D4" w14:textId="77777777" w:rsidR="00BC377F" w:rsidRPr="00900970" w:rsidRDefault="00BC377F" w:rsidP="00D41ECF">
            <w:pPr>
              <w:pStyle w:val="TAL"/>
              <w:rPr>
                <w:sz w:val="16"/>
              </w:rPr>
            </w:pPr>
            <w:r>
              <w:rPr>
                <w:sz w:val="16"/>
              </w:rPr>
              <w:t>R5-240835</w:t>
            </w:r>
          </w:p>
        </w:tc>
        <w:tc>
          <w:tcPr>
            <w:tcW w:w="0" w:type="auto"/>
          </w:tcPr>
          <w:p w14:paraId="0CBD8269" w14:textId="77777777" w:rsidR="00BC377F" w:rsidRPr="00900970" w:rsidRDefault="00BC377F" w:rsidP="00D41ECF">
            <w:pPr>
              <w:pStyle w:val="TAL"/>
              <w:rPr>
                <w:sz w:val="16"/>
              </w:rPr>
            </w:pPr>
            <w:r>
              <w:rPr>
                <w:sz w:val="16"/>
              </w:rPr>
              <w:t>Update of 6.3C.1 for minimum output power for SUL bands</w:t>
            </w:r>
          </w:p>
        </w:tc>
        <w:tc>
          <w:tcPr>
            <w:tcW w:w="0" w:type="auto"/>
          </w:tcPr>
          <w:p w14:paraId="5D40BA2E" w14:textId="77777777" w:rsidR="00BC377F" w:rsidRPr="00900970" w:rsidRDefault="00BC377F" w:rsidP="00D41ECF">
            <w:pPr>
              <w:pStyle w:val="TAL"/>
              <w:rPr>
                <w:sz w:val="16"/>
              </w:rPr>
            </w:pPr>
            <w:r>
              <w:rPr>
                <w:sz w:val="16"/>
              </w:rPr>
              <w:t>ZTE Corporation</w:t>
            </w:r>
          </w:p>
        </w:tc>
        <w:tc>
          <w:tcPr>
            <w:tcW w:w="0" w:type="auto"/>
          </w:tcPr>
          <w:p w14:paraId="17334DDB" w14:textId="77777777" w:rsidR="00BC377F" w:rsidRPr="00900970" w:rsidRDefault="00BC377F" w:rsidP="00D41ECF">
            <w:pPr>
              <w:pStyle w:val="TAL"/>
              <w:rPr>
                <w:sz w:val="16"/>
              </w:rPr>
            </w:pPr>
            <w:r>
              <w:rPr>
                <w:sz w:val="16"/>
              </w:rPr>
              <w:t>38.521-1</w:t>
            </w:r>
          </w:p>
        </w:tc>
        <w:tc>
          <w:tcPr>
            <w:tcW w:w="0" w:type="auto"/>
          </w:tcPr>
          <w:p w14:paraId="263E878D" w14:textId="77777777" w:rsidR="00BC377F" w:rsidRPr="00900970" w:rsidRDefault="00BC377F" w:rsidP="00D41ECF">
            <w:pPr>
              <w:pStyle w:val="TAL"/>
              <w:rPr>
                <w:sz w:val="16"/>
              </w:rPr>
            </w:pPr>
            <w:r>
              <w:rPr>
                <w:sz w:val="16"/>
              </w:rPr>
              <w:t>2668</w:t>
            </w:r>
          </w:p>
        </w:tc>
        <w:tc>
          <w:tcPr>
            <w:tcW w:w="0" w:type="auto"/>
          </w:tcPr>
          <w:p w14:paraId="47E30084" w14:textId="77777777" w:rsidR="00BC377F" w:rsidRPr="00900970" w:rsidRDefault="00BC377F" w:rsidP="00D41ECF">
            <w:pPr>
              <w:pStyle w:val="TAR"/>
              <w:rPr>
                <w:sz w:val="16"/>
              </w:rPr>
            </w:pPr>
            <w:r>
              <w:rPr>
                <w:sz w:val="16"/>
              </w:rPr>
              <w:t>-</w:t>
            </w:r>
          </w:p>
        </w:tc>
        <w:tc>
          <w:tcPr>
            <w:tcW w:w="0" w:type="auto"/>
          </w:tcPr>
          <w:p w14:paraId="6A97AF0D" w14:textId="77777777" w:rsidR="00BC377F" w:rsidRPr="00900970" w:rsidRDefault="00BC377F" w:rsidP="00D41ECF">
            <w:pPr>
              <w:pStyle w:val="TAL"/>
              <w:rPr>
                <w:sz w:val="16"/>
              </w:rPr>
            </w:pPr>
            <w:r>
              <w:rPr>
                <w:sz w:val="16"/>
              </w:rPr>
              <w:t>Rel-18</w:t>
            </w:r>
          </w:p>
        </w:tc>
        <w:tc>
          <w:tcPr>
            <w:tcW w:w="0" w:type="auto"/>
          </w:tcPr>
          <w:p w14:paraId="58238387" w14:textId="77777777" w:rsidR="00BC377F" w:rsidRPr="00900970" w:rsidRDefault="00BC377F" w:rsidP="00D41ECF">
            <w:pPr>
              <w:pStyle w:val="TAL"/>
              <w:rPr>
                <w:sz w:val="16"/>
              </w:rPr>
            </w:pPr>
            <w:r>
              <w:rPr>
                <w:sz w:val="16"/>
              </w:rPr>
              <w:t>F</w:t>
            </w:r>
          </w:p>
        </w:tc>
        <w:tc>
          <w:tcPr>
            <w:tcW w:w="0" w:type="auto"/>
          </w:tcPr>
          <w:p w14:paraId="6579AAE8" w14:textId="77777777" w:rsidR="00BC377F" w:rsidRPr="00900970" w:rsidRDefault="00BC377F" w:rsidP="00D41ECF">
            <w:pPr>
              <w:pStyle w:val="TAL"/>
              <w:rPr>
                <w:sz w:val="16"/>
              </w:rPr>
            </w:pPr>
            <w:r>
              <w:rPr>
                <w:sz w:val="16"/>
              </w:rPr>
              <w:t>NR_CADC_NR_LTE_DC_R17-UEConTest</w:t>
            </w:r>
          </w:p>
        </w:tc>
        <w:tc>
          <w:tcPr>
            <w:tcW w:w="0" w:type="auto"/>
          </w:tcPr>
          <w:p w14:paraId="079E7075" w14:textId="77777777" w:rsidR="00BC377F" w:rsidRPr="00900970" w:rsidRDefault="00BC377F" w:rsidP="00D41ECF">
            <w:pPr>
              <w:pStyle w:val="TAL"/>
              <w:rPr>
                <w:sz w:val="16"/>
              </w:rPr>
            </w:pPr>
            <w:r>
              <w:rPr>
                <w:sz w:val="16"/>
              </w:rPr>
              <w:t>agreed</w:t>
            </w:r>
          </w:p>
        </w:tc>
      </w:tr>
      <w:tr w:rsidR="00BC377F" w14:paraId="231D7EBA" w14:textId="77777777" w:rsidTr="00D41ECF">
        <w:tc>
          <w:tcPr>
            <w:tcW w:w="0" w:type="auto"/>
          </w:tcPr>
          <w:p w14:paraId="783C1460" w14:textId="77777777" w:rsidR="00BC377F" w:rsidRPr="00900970" w:rsidRDefault="00BC377F" w:rsidP="00D41ECF">
            <w:pPr>
              <w:pStyle w:val="TAL"/>
              <w:rPr>
                <w:sz w:val="16"/>
              </w:rPr>
            </w:pPr>
            <w:r>
              <w:rPr>
                <w:sz w:val="16"/>
              </w:rPr>
              <w:t>R5-240836</w:t>
            </w:r>
          </w:p>
        </w:tc>
        <w:tc>
          <w:tcPr>
            <w:tcW w:w="0" w:type="auto"/>
          </w:tcPr>
          <w:p w14:paraId="33E6A069" w14:textId="77777777" w:rsidR="00BC377F" w:rsidRPr="00900970" w:rsidRDefault="00BC377F" w:rsidP="00D41ECF">
            <w:pPr>
              <w:pStyle w:val="TAL"/>
              <w:rPr>
                <w:sz w:val="16"/>
              </w:rPr>
            </w:pPr>
            <w:r>
              <w:rPr>
                <w:sz w:val="16"/>
              </w:rPr>
              <w:t>Update of 6.3C.2 for transmit OFF power for SUL bands</w:t>
            </w:r>
          </w:p>
        </w:tc>
        <w:tc>
          <w:tcPr>
            <w:tcW w:w="0" w:type="auto"/>
          </w:tcPr>
          <w:p w14:paraId="31A4A799" w14:textId="77777777" w:rsidR="00BC377F" w:rsidRPr="00900970" w:rsidRDefault="00BC377F" w:rsidP="00D41ECF">
            <w:pPr>
              <w:pStyle w:val="TAL"/>
              <w:rPr>
                <w:sz w:val="16"/>
              </w:rPr>
            </w:pPr>
            <w:r>
              <w:rPr>
                <w:sz w:val="16"/>
              </w:rPr>
              <w:t>ZTE Corporation</w:t>
            </w:r>
          </w:p>
        </w:tc>
        <w:tc>
          <w:tcPr>
            <w:tcW w:w="0" w:type="auto"/>
          </w:tcPr>
          <w:p w14:paraId="14BE6F0D" w14:textId="77777777" w:rsidR="00BC377F" w:rsidRPr="00900970" w:rsidRDefault="00BC377F" w:rsidP="00D41ECF">
            <w:pPr>
              <w:pStyle w:val="TAL"/>
              <w:rPr>
                <w:sz w:val="16"/>
              </w:rPr>
            </w:pPr>
            <w:r>
              <w:rPr>
                <w:sz w:val="16"/>
              </w:rPr>
              <w:t>38.521-1</w:t>
            </w:r>
          </w:p>
        </w:tc>
        <w:tc>
          <w:tcPr>
            <w:tcW w:w="0" w:type="auto"/>
          </w:tcPr>
          <w:p w14:paraId="68B710B9" w14:textId="77777777" w:rsidR="00BC377F" w:rsidRPr="00900970" w:rsidRDefault="00BC377F" w:rsidP="00D41ECF">
            <w:pPr>
              <w:pStyle w:val="TAL"/>
              <w:rPr>
                <w:sz w:val="16"/>
              </w:rPr>
            </w:pPr>
            <w:r>
              <w:rPr>
                <w:sz w:val="16"/>
              </w:rPr>
              <w:t>2669</w:t>
            </w:r>
          </w:p>
        </w:tc>
        <w:tc>
          <w:tcPr>
            <w:tcW w:w="0" w:type="auto"/>
          </w:tcPr>
          <w:p w14:paraId="52098297" w14:textId="77777777" w:rsidR="00BC377F" w:rsidRPr="00900970" w:rsidRDefault="00BC377F" w:rsidP="00D41ECF">
            <w:pPr>
              <w:pStyle w:val="TAR"/>
              <w:rPr>
                <w:sz w:val="16"/>
              </w:rPr>
            </w:pPr>
            <w:r>
              <w:rPr>
                <w:sz w:val="16"/>
              </w:rPr>
              <w:t>-</w:t>
            </w:r>
          </w:p>
        </w:tc>
        <w:tc>
          <w:tcPr>
            <w:tcW w:w="0" w:type="auto"/>
          </w:tcPr>
          <w:p w14:paraId="51E3BE96" w14:textId="77777777" w:rsidR="00BC377F" w:rsidRPr="00900970" w:rsidRDefault="00BC377F" w:rsidP="00D41ECF">
            <w:pPr>
              <w:pStyle w:val="TAL"/>
              <w:rPr>
                <w:sz w:val="16"/>
              </w:rPr>
            </w:pPr>
            <w:r>
              <w:rPr>
                <w:sz w:val="16"/>
              </w:rPr>
              <w:t>Rel-18</w:t>
            </w:r>
          </w:p>
        </w:tc>
        <w:tc>
          <w:tcPr>
            <w:tcW w:w="0" w:type="auto"/>
          </w:tcPr>
          <w:p w14:paraId="29135144" w14:textId="77777777" w:rsidR="00BC377F" w:rsidRPr="00900970" w:rsidRDefault="00BC377F" w:rsidP="00D41ECF">
            <w:pPr>
              <w:pStyle w:val="TAL"/>
              <w:rPr>
                <w:sz w:val="16"/>
              </w:rPr>
            </w:pPr>
            <w:r>
              <w:rPr>
                <w:sz w:val="16"/>
              </w:rPr>
              <w:t>F</w:t>
            </w:r>
          </w:p>
        </w:tc>
        <w:tc>
          <w:tcPr>
            <w:tcW w:w="0" w:type="auto"/>
          </w:tcPr>
          <w:p w14:paraId="65217032" w14:textId="77777777" w:rsidR="00BC377F" w:rsidRPr="00900970" w:rsidRDefault="00BC377F" w:rsidP="00D41ECF">
            <w:pPr>
              <w:pStyle w:val="TAL"/>
              <w:rPr>
                <w:sz w:val="16"/>
              </w:rPr>
            </w:pPr>
            <w:r>
              <w:rPr>
                <w:sz w:val="16"/>
              </w:rPr>
              <w:t>NR_CADC_NR_LTE_DC_R17-UEConTest</w:t>
            </w:r>
          </w:p>
        </w:tc>
        <w:tc>
          <w:tcPr>
            <w:tcW w:w="0" w:type="auto"/>
          </w:tcPr>
          <w:p w14:paraId="4EDA2DD7" w14:textId="77777777" w:rsidR="00BC377F" w:rsidRPr="00900970" w:rsidRDefault="00BC377F" w:rsidP="00D41ECF">
            <w:pPr>
              <w:pStyle w:val="TAL"/>
              <w:rPr>
                <w:sz w:val="16"/>
              </w:rPr>
            </w:pPr>
            <w:r>
              <w:rPr>
                <w:sz w:val="16"/>
              </w:rPr>
              <w:t>agreed</w:t>
            </w:r>
          </w:p>
        </w:tc>
      </w:tr>
      <w:tr w:rsidR="00BC377F" w14:paraId="76D0E9C9" w14:textId="77777777" w:rsidTr="00D41ECF">
        <w:tc>
          <w:tcPr>
            <w:tcW w:w="0" w:type="auto"/>
          </w:tcPr>
          <w:p w14:paraId="3D937572" w14:textId="77777777" w:rsidR="00BC377F" w:rsidRPr="00900970" w:rsidRDefault="00BC377F" w:rsidP="00D41ECF">
            <w:pPr>
              <w:pStyle w:val="TAL"/>
              <w:rPr>
                <w:sz w:val="16"/>
              </w:rPr>
            </w:pPr>
            <w:r>
              <w:rPr>
                <w:sz w:val="16"/>
              </w:rPr>
              <w:t>R5-240880</w:t>
            </w:r>
          </w:p>
        </w:tc>
        <w:tc>
          <w:tcPr>
            <w:tcW w:w="0" w:type="auto"/>
          </w:tcPr>
          <w:p w14:paraId="5D0D6204" w14:textId="77777777" w:rsidR="00BC377F" w:rsidRPr="00900970" w:rsidRDefault="00BC377F" w:rsidP="00D41ECF">
            <w:pPr>
              <w:pStyle w:val="TAL"/>
              <w:rPr>
                <w:sz w:val="16"/>
              </w:rPr>
            </w:pPr>
            <w:r>
              <w:rPr>
                <w:sz w:val="16"/>
              </w:rPr>
              <w:t>Update reference sensitivity requirement for 4DL CA table</w:t>
            </w:r>
          </w:p>
        </w:tc>
        <w:tc>
          <w:tcPr>
            <w:tcW w:w="0" w:type="auto"/>
          </w:tcPr>
          <w:p w14:paraId="657617DB" w14:textId="77777777" w:rsidR="00BC377F" w:rsidRPr="00900970" w:rsidRDefault="00BC377F" w:rsidP="00D41ECF">
            <w:pPr>
              <w:pStyle w:val="TAL"/>
              <w:rPr>
                <w:sz w:val="16"/>
              </w:rPr>
            </w:pPr>
            <w:r>
              <w:rPr>
                <w:sz w:val="16"/>
              </w:rPr>
              <w:t>Verizon</w:t>
            </w:r>
          </w:p>
        </w:tc>
        <w:tc>
          <w:tcPr>
            <w:tcW w:w="0" w:type="auto"/>
          </w:tcPr>
          <w:p w14:paraId="7E7E15AE" w14:textId="77777777" w:rsidR="00BC377F" w:rsidRPr="00900970" w:rsidRDefault="00BC377F" w:rsidP="00D41ECF">
            <w:pPr>
              <w:pStyle w:val="TAL"/>
              <w:rPr>
                <w:sz w:val="16"/>
              </w:rPr>
            </w:pPr>
            <w:r>
              <w:rPr>
                <w:sz w:val="16"/>
              </w:rPr>
              <w:t>38.521-1</w:t>
            </w:r>
          </w:p>
        </w:tc>
        <w:tc>
          <w:tcPr>
            <w:tcW w:w="0" w:type="auto"/>
          </w:tcPr>
          <w:p w14:paraId="4612AE58" w14:textId="77777777" w:rsidR="00BC377F" w:rsidRPr="00900970" w:rsidRDefault="00BC377F" w:rsidP="00D41ECF">
            <w:pPr>
              <w:pStyle w:val="TAL"/>
              <w:rPr>
                <w:sz w:val="16"/>
              </w:rPr>
            </w:pPr>
            <w:r>
              <w:rPr>
                <w:sz w:val="16"/>
              </w:rPr>
              <w:t>2670</w:t>
            </w:r>
          </w:p>
        </w:tc>
        <w:tc>
          <w:tcPr>
            <w:tcW w:w="0" w:type="auto"/>
          </w:tcPr>
          <w:p w14:paraId="55B742CE" w14:textId="77777777" w:rsidR="00BC377F" w:rsidRPr="00900970" w:rsidRDefault="00BC377F" w:rsidP="00D41ECF">
            <w:pPr>
              <w:pStyle w:val="TAR"/>
              <w:rPr>
                <w:sz w:val="16"/>
              </w:rPr>
            </w:pPr>
            <w:r>
              <w:rPr>
                <w:sz w:val="16"/>
              </w:rPr>
              <w:t>-</w:t>
            </w:r>
          </w:p>
        </w:tc>
        <w:tc>
          <w:tcPr>
            <w:tcW w:w="0" w:type="auto"/>
          </w:tcPr>
          <w:p w14:paraId="728AB4B2" w14:textId="77777777" w:rsidR="00BC377F" w:rsidRPr="00900970" w:rsidRDefault="00BC377F" w:rsidP="00D41ECF">
            <w:pPr>
              <w:pStyle w:val="TAL"/>
              <w:rPr>
                <w:sz w:val="16"/>
              </w:rPr>
            </w:pPr>
            <w:r>
              <w:rPr>
                <w:sz w:val="16"/>
              </w:rPr>
              <w:t>Rel-18</w:t>
            </w:r>
          </w:p>
        </w:tc>
        <w:tc>
          <w:tcPr>
            <w:tcW w:w="0" w:type="auto"/>
          </w:tcPr>
          <w:p w14:paraId="4E430507" w14:textId="77777777" w:rsidR="00BC377F" w:rsidRPr="00900970" w:rsidRDefault="00BC377F" w:rsidP="00D41ECF">
            <w:pPr>
              <w:pStyle w:val="TAL"/>
              <w:rPr>
                <w:sz w:val="16"/>
              </w:rPr>
            </w:pPr>
            <w:r>
              <w:rPr>
                <w:sz w:val="16"/>
              </w:rPr>
              <w:t>F</w:t>
            </w:r>
          </w:p>
        </w:tc>
        <w:tc>
          <w:tcPr>
            <w:tcW w:w="0" w:type="auto"/>
          </w:tcPr>
          <w:p w14:paraId="7C24BAD3" w14:textId="77777777" w:rsidR="00BC377F" w:rsidRPr="00900970" w:rsidRDefault="00BC377F" w:rsidP="00D41ECF">
            <w:pPr>
              <w:pStyle w:val="TAL"/>
              <w:rPr>
                <w:sz w:val="16"/>
              </w:rPr>
            </w:pPr>
            <w:r>
              <w:rPr>
                <w:sz w:val="16"/>
              </w:rPr>
              <w:t>NR_CADC_NR_LTE_DC_R17-UEConTest</w:t>
            </w:r>
          </w:p>
        </w:tc>
        <w:tc>
          <w:tcPr>
            <w:tcW w:w="0" w:type="auto"/>
          </w:tcPr>
          <w:p w14:paraId="28203654" w14:textId="77777777" w:rsidR="00BC377F" w:rsidRPr="00900970" w:rsidRDefault="00BC377F" w:rsidP="00D41ECF">
            <w:pPr>
              <w:pStyle w:val="TAL"/>
              <w:rPr>
                <w:sz w:val="16"/>
              </w:rPr>
            </w:pPr>
            <w:r>
              <w:rPr>
                <w:sz w:val="16"/>
              </w:rPr>
              <w:t>withdrawn</w:t>
            </w:r>
          </w:p>
        </w:tc>
      </w:tr>
      <w:tr w:rsidR="00BC377F" w14:paraId="1D7D8DA1" w14:textId="77777777" w:rsidTr="00D41ECF">
        <w:tc>
          <w:tcPr>
            <w:tcW w:w="0" w:type="auto"/>
          </w:tcPr>
          <w:p w14:paraId="47A5C9D7" w14:textId="77777777" w:rsidR="00BC377F" w:rsidRPr="00900970" w:rsidRDefault="00BC377F" w:rsidP="00D41ECF">
            <w:pPr>
              <w:pStyle w:val="TAL"/>
              <w:rPr>
                <w:sz w:val="16"/>
              </w:rPr>
            </w:pPr>
            <w:r>
              <w:rPr>
                <w:sz w:val="16"/>
              </w:rPr>
              <w:t>R5-240888</w:t>
            </w:r>
          </w:p>
        </w:tc>
        <w:tc>
          <w:tcPr>
            <w:tcW w:w="0" w:type="auto"/>
          </w:tcPr>
          <w:p w14:paraId="3E3D26D4" w14:textId="77777777" w:rsidR="00BC377F" w:rsidRPr="00900970" w:rsidRDefault="00BC377F" w:rsidP="00D41ECF">
            <w:pPr>
              <w:pStyle w:val="TAL"/>
              <w:rPr>
                <w:sz w:val="16"/>
              </w:rPr>
            </w:pPr>
            <w:r>
              <w:rPr>
                <w:sz w:val="16"/>
              </w:rPr>
              <w:t>Update reference sensitivity requirement table for additional band configurations</w:t>
            </w:r>
          </w:p>
        </w:tc>
        <w:tc>
          <w:tcPr>
            <w:tcW w:w="0" w:type="auto"/>
          </w:tcPr>
          <w:p w14:paraId="4B07782B" w14:textId="77777777" w:rsidR="00BC377F" w:rsidRPr="00900970" w:rsidRDefault="00BC377F" w:rsidP="00D41ECF">
            <w:pPr>
              <w:pStyle w:val="TAL"/>
              <w:rPr>
                <w:sz w:val="16"/>
              </w:rPr>
            </w:pPr>
            <w:r>
              <w:rPr>
                <w:sz w:val="16"/>
              </w:rPr>
              <w:t>Verizon</w:t>
            </w:r>
          </w:p>
        </w:tc>
        <w:tc>
          <w:tcPr>
            <w:tcW w:w="0" w:type="auto"/>
          </w:tcPr>
          <w:p w14:paraId="7899EBB3" w14:textId="77777777" w:rsidR="00BC377F" w:rsidRPr="00900970" w:rsidRDefault="00BC377F" w:rsidP="00D41ECF">
            <w:pPr>
              <w:pStyle w:val="TAL"/>
              <w:rPr>
                <w:sz w:val="16"/>
              </w:rPr>
            </w:pPr>
            <w:r>
              <w:rPr>
                <w:sz w:val="16"/>
              </w:rPr>
              <w:t>38.521-1</w:t>
            </w:r>
          </w:p>
        </w:tc>
        <w:tc>
          <w:tcPr>
            <w:tcW w:w="0" w:type="auto"/>
          </w:tcPr>
          <w:p w14:paraId="43F42950" w14:textId="77777777" w:rsidR="00BC377F" w:rsidRPr="00900970" w:rsidRDefault="00BC377F" w:rsidP="00D41ECF">
            <w:pPr>
              <w:pStyle w:val="TAL"/>
              <w:rPr>
                <w:sz w:val="16"/>
              </w:rPr>
            </w:pPr>
            <w:r>
              <w:rPr>
                <w:sz w:val="16"/>
              </w:rPr>
              <w:t>2671</w:t>
            </w:r>
          </w:p>
        </w:tc>
        <w:tc>
          <w:tcPr>
            <w:tcW w:w="0" w:type="auto"/>
          </w:tcPr>
          <w:p w14:paraId="08E1C280" w14:textId="77777777" w:rsidR="00BC377F" w:rsidRPr="00900970" w:rsidRDefault="00BC377F" w:rsidP="00D41ECF">
            <w:pPr>
              <w:pStyle w:val="TAR"/>
              <w:rPr>
                <w:sz w:val="16"/>
              </w:rPr>
            </w:pPr>
            <w:r>
              <w:rPr>
                <w:sz w:val="16"/>
              </w:rPr>
              <w:t>-</w:t>
            </w:r>
          </w:p>
        </w:tc>
        <w:tc>
          <w:tcPr>
            <w:tcW w:w="0" w:type="auto"/>
          </w:tcPr>
          <w:p w14:paraId="57EF5335" w14:textId="77777777" w:rsidR="00BC377F" w:rsidRPr="00900970" w:rsidRDefault="00BC377F" w:rsidP="00D41ECF">
            <w:pPr>
              <w:pStyle w:val="TAL"/>
              <w:rPr>
                <w:sz w:val="16"/>
              </w:rPr>
            </w:pPr>
            <w:r>
              <w:rPr>
                <w:sz w:val="16"/>
              </w:rPr>
              <w:t>Rel-18</w:t>
            </w:r>
          </w:p>
        </w:tc>
        <w:tc>
          <w:tcPr>
            <w:tcW w:w="0" w:type="auto"/>
          </w:tcPr>
          <w:p w14:paraId="135806A0" w14:textId="77777777" w:rsidR="00BC377F" w:rsidRPr="00900970" w:rsidRDefault="00BC377F" w:rsidP="00D41ECF">
            <w:pPr>
              <w:pStyle w:val="TAL"/>
              <w:rPr>
                <w:sz w:val="16"/>
              </w:rPr>
            </w:pPr>
            <w:r>
              <w:rPr>
                <w:sz w:val="16"/>
              </w:rPr>
              <w:t>F</w:t>
            </w:r>
          </w:p>
        </w:tc>
        <w:tc>
          <w:tcPr>
            <w:tcW w:w="0" w:type="auto"/>
          </w:tcPr>
          <w:p w14:paraId="3302F0F5" w14:textId="77777777" w:rsidR="00BC377F" w:rsidRPr="00900970" w:rsidRDefault="00BC377F" w:rsidP="00D41ECF">
            <w:pPr>
              <w:pStyle w:val="TAL"/>
              <w:rPr>
                <w:sz w:val="16"/>
              </w:rPr>
            </w:pPr>
            <w:r>
              <w:rPr>
                <w:sz w:val="16"/>
              </w:rPr>
              <w:t>NR_CADC_NR_LTE_DC_R17-UEConTest</w:t>
            </w:r>
          </w:p>
        </w:tc>
        <w:tc>
          <w:tcPr>
            <w:tcW w:w="0" w:type="auto"/>
          </w:tcPr>
          <w:p w14:paraId="12E2AFC3" w14:textId="77777777" w:rsidR="00BC377F" w:rsidRPr="00900970" w:rsidRDefault="00BC377F" w:rsidP="00D41ECF">
            <w:pPr>
              <w:pStyle w:val="TAL"/>
              <w:rPr>
                <w:sz w:val="16"/>
              </w:rPr>
            </w:pPr>
            <w:r>
              <w:rPr>
                <w:sz w:val="16"/>
              </w:rPr>
              <w:t>agreed</w:t>
            </w:r>
          </w:p>
        </w:tc>
      </w:tr>
      <w:tr w:rsidR="00BC377F" w14:paraId="25BA6D27" w14:textId="77777777" w:rsidTr="00D41ECF">
        <w:tc>
          <w:tcPr>
            <w:tcW w:w="0" w:type="auto"/>
          </w:tcPr>
          <w:p w14:paraId="74AF1F65" w14:textId="77777777" w:rsidR="00BC377F" w:rsidRPr="00900970" w:rsidRDefault="00BC377F" w:rsidP="00D41ECF">
            <w:pPr>
              <w:pStyle w:val="TAL"/>
              <w:rPr>
                <w:sz w:val="16"/>
              </w:rPr>
            </w:pPr>
            <w:r>
              <w:rPr>
                <w:sz w:val="16"/>
              </w:rPr>
              <w:t>R5-240893</w:t>
            </w:r>
          </w:p>
        </w:tc>
        <w:tc>
          <w:tcPr>
            <w:tcW w:w="0" w:type="auto"/>
          </w:tcPr>
          <w:p w14:paraId="7D545196" w14:textId="77777777" w:rsidR="00BC377F" w:rsidRPr="00900970" w:rsidRDefault="00BC377F" w:rsidP="00D41ECF">
            <w:pPr>
              <w:pStyle w:val="TAL"/>
              <w:rPr>
                <w:sz w:val="16"/>
              </w:rPr>
            </w:pPr>
            <w:r>
              <w:rPr>
                <w:sz w:val="16"/>
              </w:rPr>
              <w:t>Addition of CA_n14A-n77A PC2 and CA_n77(2A) PC2 to Ch 5</w:t>
            </w:r>
          </w:p>
        </w:tc>
        <w:tc>
          <w:tcPr>
            <w:tcW w:w="0" w:type="auto"/>
          </w:tcPr>
          <w:p w14:paraId="26CAD6EA" w14:textId="77777777" w:rsidR="00BC377F" w:rsidRPr="00900970" w:rsidRDefault="00BC377F" w:rsidP="00D41ECF">
            <w:pPr>
              <w:pStyle w:val="TAL"/>
              <w:rPr>
                <w:sz w:val="16"/>
              </w:rPr>
            </w:pPr>
            <w:r>
              <w:rPr>
                <w:sz w:val="16"/>
              </w:rPr>
              <w:t>WE Certification Oy, AT&amp;T</w:t>
            </w:r>
          </w:p>
        </w:tc>
        <w:tc>
          <w:tcPr>
            <w:tcW w:w="0" w:type="auto"/>
          </w:tcPr>
          <w:p w14:paraId="4EA38661" w14:textId="77777777" w:rsidR="00BC377F" w:rsidRPr="00900970" w:rsidRDefault="00BC377F" w:rsidP="00D41ECF">
            <w:pPr>
              <w:pStyle w:val="TAL"/>
              <w:rPr>
                <w:sz w:val="16"/>
              </w:rPr>
            </w:pPr>
            <w:r>
              <w:rPr>
                <w:sz w:val="16"/>
              </w:rPr>
              <w:t>38.521-1</w:t>
            </w:r>
          </w:p>
        </w:tc>
        <w:tc>
          <w:tcPr>
            <w:tcW w:w="0" w:type="auto"/>
          </w:tcPr>
          <w:p w14:paraId="726719FE" w14:textId="77777777" w:rsidR="00BC377F" w:rsidRPr="00900970" w:rsidRDefault="00BC377F" w:rsidP="00D41ECF">
            <w:pPr>
              <w:pStyle w:val="TAL"/>
              <w:rPr>
                <w:sz w:val="16"/>
              </w:rPr>
            </w:pPr>
            <w:r>
              <w:rPr>
                <w:sz w:val="16"/>
              </w:rPr>
              <w:t>2672</w:t>
            </w:r>
          </w:p>
        </w:tc>
        <w:tc>
          <w:tcPr>
            <w:tcW w:w="0" w:type="auto"/>
          </w:tcPr>
          <w:p w14:paraId="785D0E8B" w14:textId="77777777" w:rsidR="00BC377F" w:rsidRPr="00900970" w:rsidRDefault="00BC377F" w:rsidP="00D41ECF">
            <w:pPr>
              <w:pStyle w:val="TAR"/>
              <w:rPr>
                <w:sz w:val="16"/>
              </w:rPr>
            </w:pPr>
            <w:r>
              <w:rPr>
                <w:sz w:val="16"/>
              </w:rPr>
              <w:t>-</w:t>
            </w:r>
          </w:p>
        </w:tc>
        <w:tc>
          <w:tcPr>
            <w:tcW w:w="0" w:type="auto"/>
          </w:tcPr>
          <w:p w14:paraId="2503F2A5" w14:textId="77777777" w:rsidR="00BC377F" w:rsidRPr="00900970" w:rsidRDefault="00BC377F" w:rsidP="00D41ECF">
            <w:pPr>
              <w:pStyle w:val="TAL"/>
              <w:rPr>
                <w:sz w:val="16"/>
              </w:rPr>
            </w:pPr>
            <w:r>
              <w:rPr>
                <w:sz w:val="16"/>
              </w:rPr>
              <w:t>Rel-18</w:t>
            </w:r>
          </w:p>
        </w:tc>
        <w:tc>
          <w:tcPr>
            <w:tcW w:w="0" w:type="auto"/>
          </w:tcPr>
          <w:p w14:paraId="23805911" w14:textId="77777777" w:rsidR="00BC377F" w:rsidRPr="00900970" w:rsidRDefault="00BC377F" w:rsidP="00D41ECF">
            <w:pPr>
              <w:pStyle w:val="TAL"/>
              <w:rPr>
                <w:sz w:val="16"/>
              </w:rPr>
            </w:pPr>
            <w:r>
              <w:rPr>
                <w:sz w:val="16"/>
              </w:rPr>
              <w:t>F</w:t>
            </w:r>
          </w:p>
        </w:tc>
        <w:tc>
          <w:tcPr>
            <w:tcW w:w="0" w:type="auto"/>
          </w:tcPr>
          <w:p w14:paraId="0DE5B2B3" w14:textId="77777777" w:rsidR="00BC377F" w:rsidRPr="00900970" w:rsidRDefault="00BC377F" w:rsidP="00D41ECF">
            <w:pPr>
              <w:pStyle w:val="TAL"/>
              <w:rPr>
                <w:sz w:val="16"/>
              </w:rPr>
            </w:pPr>
            <w:r>
              <w:rPr>
                <w:sz w:val="16"/>
              </w:rPr>
              <w:t>HPUE_NR_CADC_NR_LTE_DC_R18-UEConTest</w:t>
            </w:r>
          </w:p>
        </w:tc>
        <w:tc>
          <w:tcPr>
            <w:tcW w:w="0" w:type="auto"/>
          </w:tcPr>
          <w:p w14:paraId="4005487B" w14:textId="77777777" w:rsidR="00BC377F" w:rsidRPr="00900970" w:rsidRDefault="00BC377F" w:rsidP="00D41ECF">
            <w:pPr>
              <w:pStyle w:val="TAL"/>
              <w:rPr>
                <w:sz w:val="16"/>
              </w:rPr>
            </w:pPr>
            <w:r>
              <w:rPr>
                <w:sz w:val="16"/>
              </w:rPr>
              <w:t>revised</w:t>
            </w:r>
          </w:p>
        </w:tc>
      </w:tr>
      <w:tr w:rsidR="00BC377F" w14:paraId="77B689F7" w14:textId="77777777" w:rsidTr="00D41ECF">
        <w:tc>
          <w:tcPr>
            <w:tcW w:w="0" w:type="auto"/>
          </w:tcPr>
          <w:p w14:paraId="7BFA3C2B" w14:textId="77777777" w:rsidR="00BC377F" w:rsidRPr="00900970" w:rsidRDefault="00BC377F" w:rsidP="00D41ECF">
            <w:pPr>
              <w:pStyle w:val="TAL"/>
              <w:rPr>
                <w:sz w:val="16"/>
              </w:rPr>
            </w:pPr>
            <w:r>
              <w:rPr>
                <w:sz w:val="16"/>
              </w:rPr>
              <w:t>R5-241747</w:t>
            </w:r>
          </w:p>
        </w:tc>
        <w:tc>
          <w:tcPr>
            <w:tcW w:w="0" w:type="auto"/>
          </w:tcPr>
          <w:p w14:paraId="49E33701" w14:textId="77777777" w:rsidR="00BC377F" w:rsidRPr="00900970" w:rsidRDefault="00BC377F" w:rsidP="00D41ECF">
            <w:pPr>
              <w:pStyle w:val="TAL"/>
              <w:rPr>
                <w:sz w:val="16"/>
              </w:rPr>
            </w:pPr>
            <w:r>
              <w:rPr>
                <w:sz w:val="16"/>
              </w:rPr>
              <w:t>Addition of CA_n14A-n77A PC2 and CA_n77(2A) PC2 to Ch 5</w:t>
            </w:r>
          </w:p>
        </w:tc>
        <w:tc>
          <w:tcPr>
            <w:tcW w:w="0" w:type="auto"/>
          </w:tcPr>
          <w:p w14:paraId="2CC20518" w14:textId="77777777" w:rsidR="00BC377F" w:rsidRPr="00900970" w:rsidRDefault="00BC377F" w:rsidP="00D41ECF">
            <w:pPr>
              <w:pStyle w:val="TAL"/>
              <w:rPr>
                <w:sz w:val="16"/>
              </w:rPr>
            </w:pPr>
            <w:r>
              <w:rPr>
                <w:sz w:val="16"/>
              </w:rPr>
              <w:t>WE Certification Oy, AT&amp;T</w:t>
            </w:r>
          </w:p>
        </w:tc>
        <w:tc>
          <w:tcPr>
            <w:tcW w:w="0" w:type="auto"/>
          </w:tcPr>
          <w:p w14:paraId="2A4A3A7E" w14:textId="77777777" w:rsidR="00BC377F" w:rsidRPr="00900970" w:rsidRDefault="00BC377F" w:rsidP="00D41ECF">
            <w:pPr>
              <w:pStyle w:val="TAL"/>
              <w:rPr>
                <w:sz w:val="16"/>
              </w:rPr>
            </w:pPr>
            <w:r>
              <w:rPr>
                <w:sz w:val="16"/>
              </w:rPr>
              <w:t>38.521-1</w:t>
            </w:r>
          </w:p>
        </w:tc>
        <w:tc>
          <w:tcPr>
            <w:tcW w:w="0" w:type="auto"/>
          </w:tcPr>
          <w:p w14:paraId="7CB2C644" w14:textId="77777777" w:rsidR="00BC377F" w:rsidRPr="00900970" w:rsidRDefault="00BC377F" w:rsidP="00D41ECF">
            <w:pPr>
              <w:pStyle w:val="TAL"/>
              <w:rPr>
                <w:sz w:val="16"/>
              </w:rPr>
            </w:pPr>
            <w:r>
              <w:rPr>
                <w:sz w:val="16"/>
              </w:rPr>
              <w:t>2672</w:t>
            </w:r>
          </w:p>
        </w:tc>
        <w:tc>
          <w:tcPr>
            <w:tcW w:w="0" w:type="auto"/>
          </w:tcPr>
          <w:p w14:paraId="716D1E61" w14:textId="77777777" w:rsidR="00BC377F" w:rsidRPr="00900970" w:rsidRDefault="00BC377F" w:rsidP="00D41ECF">
            <w:pPr>
              <w:pStyle w:val="TAR"/>
              <w:rPr>
                <w:sz w:val="16"/>
              </w:rPr>
            </w:pPr>
            <w:r>
              <w:rPr>
                <w:sz w:val="16"/>
              </w:rPr>
              <w:t>1</w:t>
            </w:r>
          </w:p>
        </w:tc>
        <w:tc>
          <w:tcPr>
            <w:tcW w:w="0" w:type="auto"/>
          </w:tcPr>
          <w:p w14:paraId="02335CDD" w14:textId="77777777" w:rsidR="00BC377F" w:rsidRPr="00900970" w:rsidRDefault="00BC377F" w:rsidP="00D41ECF">
            <w:pPr>
              <w:pStyle w:val="TAL"/>
              <w:rPr>
                <w:sz w:val="16"/>
              </w:rPr>
            </w:pPr>
            <w:r>
              <w:rPr>
                <w:sz w:val="16"/>
              </w:rPr>
              <w:t>Rel-18</w:t>
            </w:r>
          </w:p>
        </w:tc>
        <w:tc>
          <w:tcPr>
            <w:tcW w:w="0" w:type="auto"/>
          </w:tcPr>
          <w:p w14:paraId="077E33E0" w14:textId="77777777" w:rsidR="00BC377F" w:rsidRPr="00900970" w:rsidRDefault="00BC377F" w:rsidP="00D41ECF">
            <w:pPr>
              <w:pStyle w:val="TAL"/>
              <w:rPr>
                <w:sz w:val="16"/>
              </w:rPr>
            </w:pPr>
            <w:r>
              <w:rPr>
                <w:sz w:val="16"/>
              </w:rPr>
              <w:t>F</w:t>
            </w:r>
          </w:p>
        </w:tc>
        <w:tc>
          <w:tcPr>
            <w:tcW w:w="0" w:type="auto"/>
          </w:tcPr>
          <w:p w14:paraId="0F98C497" w14:textId="77777777" w:rsidR="00BC377F" w:rsidRPr="00900970" w:rsidRDefault="00BC377F" w:rsidP="00D41ECF">
            <w:pPr>
              <w:pStyle w:val="TAL"/>
              <w:rPr>
                <w:sz w:val="16"/>
              </w:rPr>
            </w:pPr>
            <w:r>
              <w:rPr>
                <w:sz w:val="16"/>
              </w:rPr>
              <w:t>HPUE_NR_CADC_NR_LTE_DC_R18-UEConTest</w:t>
            </w:r>
          </w:p>
        </w:tc>
        <w:tc>
          <w:tcPr>
            <w:tcW w:w="0" w:type="auto"/>
          </w:tcPr>
          <w:p w14:paraId="72BA7F67" w14:textId="77777777" w:rsidR="00BC377F" w:rsidRPr="00900970" w:rsidRDefault="00BC377F" w:rsidP="00D41ECF">
            <w:pPr>
              <w:pStyle w:val="TAL"/>
              <w:rPr>
                <w:sz w:val="16"/>
              </w:rPr>
            </w:pPr>
            <w:r>
              <w:rPr>
                <w:sz w:val="16"/>
              </w:rPr>
              <w:t>agreed</w:t>
            </w:r>
          </w:p>
        </w:tc>
      </w:tr>
      <w:tr w:rsidR="00BC377F" w14:paraId="4EA24A2A" w14:textId="77777777" w:rsidTr="00D41ECF">
        <w:tc>
          <w:tcPr>
            <w:tcW w:w="0" w:type="auto"/>
          </w:tcPr>
          <w:p w14:paraId="30D7AE69" w14:textId="77777777" w:rsidR="00BC377F" w:rsidRPr="00900970" w:rsidRDefault="00BC377F" w:rsidP="00D41ECF">
            <w:pPr>
              <w:pStyle w:val="TAL"/>
              <w:rPr>
                <w:sz w:val="16"/>
              </w:rPr>
            </w:pPr>
            <w:r>
              <w:rPr>
                <w:sz w:val="16"/>
              </w:rPr>
              <w:t>R5-240894</w:t>
            </w:r>
          </w:p>
        </w:tc>
        <w:tc>
          <w:tcPr>
            <w:tcW w:w="0" w:type="auto"/>
          </w:tcPr>
          <w:p w14:paraId="5D4AB85A" w14:textId="77777777" w:rsidR="00BC377F" w:rsidRPr="00900970" w:rsidRDefault="00BC377F" w:rsidP="00D41ECF">
            <w:pPr>
              <w:pStyle w:val="TAL"/>
              <w:rPr>
                <w:sz w:val="16"/>
              </w:rPr>
            </w:pPr>
            <w:r>
              <w:rPr>
                <w:sz w:val="16"/>
              </w:rPr>
              <w:t xml:space="preserve">Addition of PC2 max power requirements for bands CA_n77(2A) and CA_n14A-n77A </w:t>
            </w:r>
          </w:p>
        </w:tc>
        <w:tc>
          <w:tcPr>
            <w:tcW w:w="0" w:type="auto"/>
          </w:tcPr>
          <w:p w14:paraId="168F361B" w14:textId="77777777" w:rsidR="00BC377F" w:rsidRPr="00900970" w:rsidRDefault="00BC377F" w:rsidP="00D41ECF">
            <w:pPr>
              <w:pStyle w:val="TAL"/>
              <w:rPr>
                <w:sz w:val="16"/>
              </w:rPr>
            </w:pPr>
            <w:r>
              <w:rPr>
                <w:sz w:val="16"/>
              </w:rPr>
              <w:t>WE Certification Oy, AT&amp;T</w:t>
            </w:r>
          </w:p>
        </w:tc>
        <w:tc>
          <w:tcPr>
            <w:tcW w:w="0" w:type="auto"/>
          </w:tcPr>
          <w:p w14:paraId="0F1B6262" w14:textId="77777777" w:rsidR="00BC377F" w:rsidRPr="00900970" w:rsidRDefault="00BC377F" w:rsidP="00D41ECF">
            <w:pPr>
              <w:pStyle w:val="TAL"/>
              <w:rPr>
                <w:sz w:val="16"/>
              </w:rPr>
            </w:pPr>
            <w:r>
              <w:rPr>
                <w:sz w:val="16"/>
              </w:rPr>
              <w:t>38.521-1</w:t>
            </w:r>
          </w:p>
        </w:tc>
        <w:tc>
          <w:tcPr>
            <w:tcW w:w="0" w:type="auto"/>
          </w:tcPr>
          <w:p w14:paraId="289A0266" w14:textId="77777777" w:rsidR="00BC377F" w:rsidRPr="00900970" w:rsidRDefault="00BC377F" w:rsidP="00D41ECF">
            <w:pPr>
              <w:pStyle w:val="TAL"/>
              <w:rPr>
                <w:sz w:val="16"/>
              </w:rPr>
            </w:pPr>
            <w:r>
              <w:rPr>
                <w:sz w:val="16"/>
              </w:rPr>
              <w:t>2673</w:t>
            </w:r>
          </w:p>
        </w:tc>
        <w:tc>
          <w:tcPr>
            <w:tcW w:w="0" w:type="auto"/>
          </w:tcPr>
          <w:p w14:paraId="375AD0C2" w14:textId="77777777" w:rsidR="00BC377F" w:rsidRPr="00900970" w:rsidRDefault="00BC377F" w:rsidP="00D41ECF">
            <w:pPr>
              <w:pStyle w:val="TAR"/>
              <w:rPr>
                <w:sz w:val="16"/>
              </w:rPr>
            </w:pPr>
            <w:r>
              <w:rPr>
                <w:sz w:val="16"/>
              </w:rPr>
              <w:t>-</w:t>
            </w:r>
          </w:p>
        </w:tc>
        <w:tc>
          <w:tcPr>
            <w:tcW w:w="0" w:type="auto"/>
          </w:tcPr>
          <w:p w14:paraId="320763D1" w14:textId="77777777" w:rsidR="00BC377F" w:rsidRPr="00900970" w:rsidRDefault="00BC377F" w:rsidP="00D41ECF">
            <w:pPr>
              <w:pStyle w:val="TAL"/>
              <w:rPr>
                <w:sz w:val="16"/>
              </w:rPr>
            </w:pPr>
            <w:r>
              <w:rPr>
                <w:sz w:val="16"/>
              </w:rPr>
              <w:t>Rel-18</w:t>
            </w:r>
          </w:p>
        </w:tc>
        <w:tc>
          <w:tcPr>
            <w:tcW w:w="0" w:type="auto"/>
          </w:tcPr>
          <w:p w14:paraId="608D0B63" w14:textId="77777777" w:rsidR="00BC377F" w:rsidRPr="00900970" w:rsidRDefault="00BC377F" w:rsidP="00D41ECF">
            <w:pPr>
              <w:pStyle w:val="TAL"/>
              <w:rPr>
                <w:sz w:val="16"/>
              </w:rPr>
            </w:pPr>
            <w:r>
              <w:rPr>
                <w:sz w:val="16"/>
              </w:rPr>
              <w:t>F</w:t>
            </w:r>
          </w:p>
        </w:tc>
        <w:tc>
          <w:tcPr>
            <w:tcW w:w="0" w:type="auto"/>
          </w:tcPr>
          <w:p w14:paraId="1DFAB33A" w14:textId="77777777" w:rsidR="00BC377F" w:rsidRPr="00900970" w:rsidRDefault="00BC377F" w:rsidP="00D41ECF">
            <w:pPr>
              <w:pStyle w:val="TAL"/>
              <w:rPr>
                <w:sz w:val="16"/>
              </w:rPr>
            </w:pPr>
            <w:r>
              <w:rPr>
                <w:sz w:val="16"/>
              </w:rPr>
              <w:t>HPUE_NR_CADC_NR_LTE_DC_R18-UEConTest</w:t>
            </w:r>
          </w:p>
        </w:tc>
        <w:tc>
          <w:tcPr>
            <w:tcW w:w="0" w:type="auto"/>
          </w:tcPr>
          <w:p w14:paraId="35BA7EE1" w14:textId="77777777" w:rsidR="00BC377F" w:rsidRPr="00900970" w:rsidRDefault="00BC377F" w:rsidP="00D41ECF">
            <w:pPr>
              <w:pStyle w:val="TAL"/>
              <w:rPr>
                <w:sz w:val="16"/>
              </w:rPr>
            </w:pPr>
            <w:r>
              <w:rPr>
                <w:sz w:val="16"/>
              </w:rPr>
              <w:t>agreed</w:t>
            </w:r>
          </w:p>
        </w:tc>
      </w:tr>
      <w:tr w:rsidR="00BC377F" w14:paraId="31F39BF4" w14:textId="77777777" w:rsidTr="00D41ECF">
        <w:tc>
          <w:tcPr>
            <w:tcW w:w="0" w:type="auto"/>
          </w:tcPr>
          <w:p w14:paraId="43041196" w14:textId="77777777" w:rsidR="00BC377F" w:rsidRPr="00900970" w:rsidRDefault="00BC377F" w:rsidP="00D41ECF">
            <w:pPr>
              <w:pStyle w:val="TAL"/>
              <w:rPr>
                <w:sz w:val="16"/>
              </w:rPr>
            </w:pPr>
            <w:r>
              <w:rPr>
                <w:sz w:val="16"/>
              </w:rPr>
              <w:t>R5-240896</w:t>
            </w:r>
          </w:p>
        </w:tc>
        <w:tc>
          <w:tcPr>
            <w:tcW w:w="0" w:type="auto"/>
          </w:tcPr>
          <w:p w14:paraId="0E2389A7" w14:textId="77777777" w:rsidR="00BC377F" w:rsidRPr="00900970" w:rsidRDefault="00BC377F" w:rsidP="00D41ECF">
            <w:pPr>
              <w:pStyle w:val="TAL"/>
              <w:rPr>
                <w:sz w:val="16"/>
              </w:rPr>
            </w:pPr>
            <w:r>
              <w:rPr>
                <w:sz w:val="16"/>
              </w:rPr>
              <w:t>Addition of band CA_n14A-n77A PC2 reference sensitivity test</w:t>
            </w:r>
          </w:p>
        </w:tc>
        <w:tc>
          <w:tcPr>
            <w:tcW w:w="0" w:type="auto"/>
          </w:tcPr>
          <w:p w14:paraId="04647D33" w14:textId="77777777" w:rsidR="00BC377F" w:rsidRPr="00900970" w:rsidRDefault="00BC377F" w:rsidP="00D41ECF">
            <w:pPr>
              <w:pStyle w:val="TAL"/>
              <w:rPr>
                <w:sz w:val="16"/>
              </w:rPr>
            </w:pPr>
            <w:r>
              <w:rPr>
                <w:sz w:val="16"/>
              </w:rPr>
              <w:t>WE Certification, AT&amp;T</w:t>
            </w:r>
          </w:p>
        </w:tc>
        <w:tc>
          <w:tcPr>
            <w:tcW w:w="0" w:type="auto"/>
          </w:tcPr>
          <w:p w14:paraId="1E23C37A" w14:textId="77777777" w:rsidR="00BC377F" w:rsidRPr="00900970" w:rsidRDefault="00BC377F" w:rsidP="00D41ECF">
            <w:pPr>
              <w:pStyle w:val="TAL"/>
              <w:rPr>
                <w:sz w:val="16"/>
              </w:rPr>
            </w:pPr>
            <w:r>
              <w:rPr>
                <w:sz w:val="16"/>
              </w:rPr>
              <w:t>38.521-1</w:t>
            </w:r>
          </w:p>
        </w:tc>
        <w:tc>
          <w:tcPr>
            <w:tcW w:w="0" w:type="auto"/>
          </w:tcPr>
          <w:p w14:paraId="5D0EF0C4" w14:textId="77777777" w:rsidR="00BC377F" w:rsidRPr="00900970" w:rsidRDefault="00BC377F" w:rsidP="00D41ECF">
            <w:pPr>
              <w:pStyle w:val="TAL"/>
              <w:rPr>
                <w:sz w:val="16"/>
              </w:rPr>
            </w:pPr>
            <w:r>
              <w:rPr>
                <w:sz w:val="16"/>
              </w:rPr>
              <w:t>2674</w:t>
            </w:r>
          </w:p>
        </w:tc>
        <w:tc>
          <w:tcPr>
            <w:tcW w:w="0" w:type="auto"/>
          </w:tcPr>
          <w:p w14:paraId="21377A0E" w14:textId="77777777" w:rsidR="00BC377F" w:rsidRPr="00900970" w:rsidRDefault="00BC377F" w:rsidP="00D41ECF">
            <w:pPr>
              <w:pStyle w:val="TAR"/>
              <w:rPr>
                <w:sz w:val="16"/>
              </w:rPr>
            </w:pPr>
            <w:r>
              <w:rPr>
                <w:sz w:val="16"/>
              </w:rPr>
              <w:t>-</w:t>
            </w:r>
          </w:p>
        </w:tc>
        <w:tc>
          <w:tcPr>
            <w:tcW w:w="0" w:type="auto"/>
          </w:tcPr>
          <w:p w14:paraId="68521F4F" w14:textId="77777777" w:rsidR="00BC377F" w:rsidRPr="00900970" w:rsidRDefault="00BC377F" w:rsidP="00D41ECF">
            <w:pPr>
              <w:pStyle w:val="TAL"/>
              <w:rPr>
                <w:sz w:val="16"/>
              </w:rPr>
            </w:pPr>
            <w:r>
              <w:rPr>
                <w:sz w:val="16"/>
              </w:rPr>
              <w:t>Rel-18</w:t>
            </w:r>
          </w:p>
        </w:tc>
        <w:tc>
          <w:tcPr>
            <w:tcW w:w="0" w:type="auto"/>
          </w:tcPr>
          <w:p w14:paraId="31880AB1" w14:textId="77777777" w:rsidR="00BC377F" w:rsidRPr="00900970" w:rsidRDefault="00BC377F" w:rsidP="00D41ECF">
            <w:pPr>
              <w:pStyle w:val="TAL"/>
              <w:rPr>
                <w:sz w:val="16"/>
              </w:rPr>
            </w:pPr>
            <w:r>
              <w:rPr>
                <w:sz w:val="16"/>
              </w:rPr>
              <w:t>F</w:t>
            </w:r>
          </w:p>
        </w:tc>
        <w:tc>
          <w:tcPr>
            <w:tcW w:w="0" w:type="auto"/>
          </w:tcPr>
          <w:p w14:paraId="4B0EFED8" w14:textId="77777777" w:rsidR="00BC377F" w:rsidRPr="00900970" w:rsidRDefault="00BC377F" w:rsidP="00D41ECF">
            <w:pPr>
              <w:pStyle w:val="TAL"/>
              <w:rPr>
                <w:sz w:val="16"/>
              </w:rPr>
            </w:pPr>
            <w:r>
              <w:rPr>
                <w:sz w:val="16"/>
              </w:rPr>
              <w:t>HPUE_NR_CADC_NR_LTE_DC_R18-UEConTest</w:t>
            </w:r>
          </w:p>
        </w:tc>
        <w:tc>
          <w:tcPr>
            <w:tcW w:w="0" w:type="auto"/>
          </w:tcPr>
          <w:p w14:paraId="19537671" w14:textId="77777777" w:rsidR="00BC377F" w:rsidRPr="00900970" w:rsidRDefault="00BC377F" w:rsidP="00D41ECF">
            <w:pPr>
              <w:pStyle w:val="TAL"/>
              <w:rPr>
                <w:sz w:val="16"/>
              </w:rPr>
            </w:pPr>
            <w:r>
              <w:rPr>
                <w:sz w:val="16"/>
              </w:rPr>
              <w:t>revised</w:t>
            </w:r>
          </w:p>
        </w:tc>
      </w:tr>
      <w:tr w:rsidR="00BC377F" w14:paraId="7ED1BDFB" w14:textId="77777777" w:rsidTr="00D41ECF">
        <w:tc>
          <w:tcPr>
            <w:tcW w:w="0" w:type="auto"/>
          </w:tcPr>
          <w:p w14:paraId="69B29D61" w14:textId="77777777" w:rsidR="00BC377F" w:rsidRPr="00900970" w:rsidRDefault="00BC377F" w:rsidP="00D41ECF">
            <w:pPr>
              <w:pStyle w:val="TAL"/>
              <w:rPr>
                <w:sz w:val="16"/>
              </w:rPr>
            </w:pPr>
            <w:r>
              <w:rPr>
                <w:sz w:val="16"/>
              </w:rPr>
              <w:t>R5-241746</w:t>
            </w:r>
          </w:p>
        </w:tc>
        <w:tc>
          <w:tcPr>
            <w:tcW w:w="0" w:type="auto"/>
          </w:tcPr>
          <w:p w14:paraId="044C85DB" w14:textId="77777777" w:rsidR="00BC377F" w:rsidRPr="00900970" w:rsidRDefault="00BC377F" w:rsidP="00D41ECF">
            <w:pPr>
              <w:pStyle w:val="TAL"/>
              <w:rPr>
                <w:sz w:val="16"/>
              </w:rPr>
            </w:pPr>
            <w:r>
              <w:rPr>
                <w:sz w:val="16"/>
              </w:rPr>
              <w:t>Addition of band CA_n14A-n77A PC2 reference sensitivity test</w:t>
            </w:r>
          </w:p>
        </w:tc>
        <w:tc>
          <w:tcPr>
            <w:tcW w:w="0" w:type="auto"/>
          </w:tcPr>
          <w:p w14:paraId="06B7E074" w14:textId="77777777" w:rsidR="00BC377F" w:rsidRPr="00900970" w:rsidRDefault="00BC377F" w:rsidP="00D41ECF">
            <w:pPr>
              <w:pStyle w:val="TAL"/>
              <w:rPr>
                <w:sz w:val="16"/>
              </w:rPr>
            </w:pPr>
            <w:r>
              <w:rPr>
                <w:sz w:val="16"/>
              </w:rPr>
              <w:t>WE Certification, AT&amp;T</w:t>
            </w:r>
          </w:p>
        </w:tc>
        <w:tc>
          <w:tcPr>
            <w:tcW w:w="0" w:type="auto"/>
          </w:tcPr>
          <w:p w14:paraId="572A76F7" w14:textId="77777777" w:rsidR="00BC377F" w:rsidRPr="00900970" w:rsidRDefault="00BC377F" w:rsidP="00D41ECF">
            <w:pPr>
              <w:pStyle w:val="TAL"/>
              <w:rPr>
                <w:sz w:val="16"/>
              </w:rPr>
            </w:pPr>
            <w:r>
              <w:rPr>
                <w:sz w:val="16"/>
              </w:rPr>
              <w:t>38.521-1</w:t>
            </w:r>
          </w:p>
        </w:tc>
        <w:tc>
          <w:tcPr>
            <w:tcW w:w="0" w:type="auto"/>
          </w:tcPr>
          <w:p w14:paraId="1322BDBF" w14:textId="77777777" w:rsidR="00BC377F" w:rsidRPr="00900970" w:rsidRDefault="00BC377F" w:rsidP="00D41ECF">
            <w:pPr>
              <w:pStyle w:val="TAL"/>
              <w:rPr>
                <w:sz w:val="16"/>
              </w:rPr>
            </w:pPr>
            <w:r>
              <w:rPr>
                <w:sz w:val="16"/>
              </w:rPr>
              <w:t>2674</w:t>
            </w:r>
          </w:p>
        </w:tc>
        <w:tc>
          <w:tcPr>
            <w:tcW w:w="0" w:type="auto"/>
          </w:tcPr>
          <w:p w14:paraId="36D5FDF6" w14:textId="77777777" w:rsidR="00BC377F" w:rsidRPr="00900970" w:rsidRDefault="00BC377F" w:rsidP="00D41ECF">
            <w:pPr>
              <w:pStyle w:val="TAR"/>
              <w:rPr>
                <w:sz w:val="16"/>
              </w:rPr>
            </w:pPr>
            <w:r>
              <w:rPr>
                <w:sz w:val="16"/>
              </w:rPr>
              <w:t>1</w:t>
            </w:r>
          </w:p>
        </w:tc>
        <w:tc>
          <w:tcPr>
            <w:tcW w:w="0" w:type="auto"/>
          </w:tcPr>
          <w:p w14:paraId="4A7C9B56" w14:textId="77777777" w:rsidR="00BC377F" w:rsidRPr="00900970" w:rsidRDefault="00BC377F" w:rsidP="00D41ECF">
            <w:pPr>
              <w:pStyle w:val="TAL"/>
              <w:rPr>
                <w:sz w:val="16"/>
              </w:rPr>
            </w:pPr>
            <w:r>
              <w:rPr>
                <w:sz w:val="16"/>
              </w:rPr>
              <w:t>Rel-18</w:t>
            </w:r>
          </w:p>
        </w:tc>
        <w:tc>
          <w:tcPr>
            <w:tcW w:w="0" w:type="auto"/>
          </w:tcPr>
          <w:p w14:paraId="29600B55" w14:textId="77777777" w:rsidR="00BC377F" w:rsidRPr="00900970" w:rsidRDefault="00BC377F" w:rsidP="00D41ECF">
            <w:pPr>
              <w:pStyle w:val="TAL"/>
              <w:rPr>
                <w:sz w:val="16"/>
              </w:rPr>
            </w:pPr>
            <w:r>
              <w:rPr>
                <w:sz w:val="16"/>
              </w:rPr>
              <w:t>F</w:t>
            </w:r>
          </w:p>
        </w:tc>
        <w:tc>
          <w:tcPr>
            <w:tcW w:w="0" w:type="auto"/>
          </w:tcPr>
          <w:p w14:paraId="649F9498" w14:textId="77777777" w:rsidR="00BC377F" w:rsidRPr="00900970" w:rsidRDefault="00BC377F" w:rsidP="00D41ECF">
            <w:pPr>
              <w:pStyle w:val="TAL"/>
              <w:rPr>
                <w:sz w:val="16"/>
              </w:rPr>
            </w:pPr>
            <w:r>
              <w:rPr>
                <w:sz w:val="16"/>
              </w:rPr>
              <w:t>HPUE_NR_CADC_NR_LTE_DC_R18-UEConTest</w:t>
            </w:r>
          </w:p>
        </w:tc>
        <w:tc>
          <w:tcPr>
            <w:tcW w:w="0" w:type="auto"/>
          </w:tcPr>
          <w:p w14:paraId="59146774" w14:textId="77777777" w:rsidR="00BC377F" w:rsidRPr="00900970" w:rsidRDefault="00BC377F" w:rsidP="00D41ECF">
            <w:pPr>
              <w:pStyle w:val="TAL"/>
              <w:rPr>
                <w:sz w:val="16"/>
              </w:rPr>
            </w:pPr>
            <w:r>
              <w:rPr>
                <w:sz w:val="16"/>
              </w:rPr>
              <w:t>agreed</w:t>
            </w:r>
          </w:p>
        </w:tc>
      </w:tr>
      <w:tr w:rsidR="00BC377F" w14:paraId="61E8B7A8" w14:textId="77777777" w:rsidTr="00D41ECF">
        <w:tc>
          <w:tcPr>
            <w:tcW w:w="0" w:type="auto"/>
          </w:tcPr>
          <w:p w14:paraId="4F723527" w14:textId="77777777" w:rsidR="00BC377F" w:rsidRPr="00900970" w:rsidRDefault="00BC377F" w:rsidP="00D41ECF">
            <w:pPr>
              <w:pStyle w:val="TAL"/>
              <w:rPr>
                <w:sz w:val="16"/>
              </w:rPr>
            </w:pPr>
            <w:r>
              <w:rPr>
                <w:sz w:val="16"/>
              </w:rPr>
              <w:t>R5-240992</w:t>
            </w:r>
          </w:p>
        </w:tc>
        <w:tc>
          <w:tcPr>
            <w:tcW w:w="0" w:type="auto"/>
          </w:tcPr>
          <w:p w14:paraId="6B6DF374" w14:textId="77777777" w:rsidR="00BC377F" w:rsidRPr="00900970" w:rsidRDefault="00BC377F" w:rsidP="00D41ECF">
            <w:pPr>
              <w:pStyle w:val="TAL"/>
              <w:rPr>
                <w:sz w:val="16"/>
              </w:rPr>
            </w:pPr>
            <w:r>
              <w:rPr>
                <w:sz w:val="16"/>
              </w:rPr>
              <w:t>Clarification of trace mode in emission testing_FR1</w:t>
            </w:r>
          </w:p>
        </w:tc>
        <w:tc>
          <w:tcPr>
            <w:tcW w:w="0" w:type="auto"/>
          </w:tcPr>
          <w:p w14:paraId="7421A49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9B54ECA" w14:textId="77777777" w:rsidR="00BC377F" w:rsidRPr="00900970" w:rsidRDefault="00BC377F" w:rsidP="00D41ECF">
            <w:pPr>
              <w:pStyle w:val="TAL"/>
              <w:rPr>
                <w:sz w:val="16"/>
              </w:rPr>
            </w:pPr>
            <w:r>
              <w:rPr>
                <w:sz w:val="16"/>
              </w:rPr>
              <w:t>38.521-1</w:t>
            </w:r>
          </w:p>
        </w:tc>
        <w:tc>
          <w:tcPr>
            <w:tcW w:w="0" w:type="auto"/>
          </w:tcPr>
          <w:p w14:paraId="4B9C6BEE" w14:textId="77777777" w:rsidR="00BC377F" w:rsidRPr="00900970" w:rsidRDefault="00BC377F" w:rsidP="00D41ECF">
            <w:pPr>
              <w:pStyle w:val="TAL"/>
              <w:rPr>
                <w:sz w:val="16"/>
              </w:rPr>
            </w:pPr>
            <w:r>
              <w:rPr>
                <w:sz w:val="16"/>
              </w:rPr>
              <w:t>2675</w:t>
            </w:r>
          </w:p>
        </w:tc>
        <w:tc>
          <w:tcPr>
            <w:tcW w:w="0" w:type="auto"/>
          </w:tcPr>
          <w:p w14:paraId="4AE56D6A" w14:textId="77777777" w:rsidR="00BC377F" w:rsidRPr="00900970" w:rsidRDefault="00BC377F" w:rsidP="00D41ECF">
            <w:pPr>
              <w:pStyle w:val="TAR"/>
              <w:rPr>
                <w:sz w:val="16"/>
              </w:rPr>
            </w:pPr>
            <w:r>
              <w:rPr>
                <w:sz w:val="16"/>
              </w:rPr>
              <w:t>-</w:t>
            </w:r>
          </w:p>
        </w:tc>
        <w:tc>
          <w:tcPr>
            <w:tcW w:w="0" w:type="auto"/>
          </w:tcPr>
          <w:p w14:paraId="5EA3612F" w14:textId="77777777" w:rsidR="00BC377F" w:rsidRPr="00900970" w:rsidRDefault="00BC377F" w:rsidP="00D41ECF">
            <w:pPr>
              <w:pStyle w:val="TAL"/>
              <w:rPr>
                <w:sz w:val="16"/>
              </w:rPr>
            </w:pPr>
            <w:r>
              <w:rPr>
                <w:sz w:val="16"/>
              </w:rPr>
              <w:t>Rel-18</w:t>
            </w:r>
          </w:p>
        </w:tc>
        <w:tc>
          <w:tcPr>
            <w:tcW w:w="0" w:type="auto"/>
          </w:tcPr>
          <w:p w14:paraId="3CD43492" w14:textId="77777777" w:rsidR="00BC377F" w:rsidRPr="00900970" w:rsidRDefault="00BC377F" w:rsidP="00D41ECF">
            <w:pPr>
              <w:pStyle w:val="TAL"/>
              <w:rPr>
                <w:sz w:val="16"/>
              </w:rPr>
            </w:pPr>
            <w:r>
              <w:rPr>
                <w:sz w:val="16"/>
              </w:rPr>
              <w:t>F</w:t>
            </w:r>
          </w:p>
        </w:tc>
        <w:tc>
          <w:tcPr>
            <w:tcW w:w="0" w:type="auto"/>
          </w:tcPr>
          <w:p w14:paraId="33F19F7B" w14:textId="77777777" w:rsidR="00BC377F" w:rsidRPr="00900970" w:rsidRDefault="00BC377F" w:rsidP="00D41ECF">
            <w:pPr>
              <w:pStyle w:val="TAL"/>
              <w:rPr>
                <w:sz w:val="16"/>
              </w:rPr>
            </w:pPr>
            <w:r>
              <w:rPr>
                <w:sz w:val="16"/>
              </w:rPr>
              <w:t>TEI15_Test, 5GS_NR_LTE-UEConTest</w:t>
            </w:r>
          </w:p>
        </w:tc>
        <w:tc>
          <w:tcPr>
            <w:tcW w:w="0" w:type="auto"/>
          </w:tcPr>
          <w:p w14:paraId="577FEE60" w14:textId="77777777" w:rsidR="00BC377F" w:rsidRPr="00900970" w:rsidRDefault="00BC377F" w:rsidP="00D41ECF">
            <w:pPr>
              <w:pStyle w:val="TAL"/>
              <w:rPr>
                <w:sz w:val="16"/>
              </w:rPr>
            </w:pPr>
            <w:r>
              <w:rPr>
                <w:sz w:val="16"/>
              </w:rPr>
              <w:t>revised</w:t>
            </w:r>
          </w:p>
        </w:tc>
      </w:tr>
      <w:tr w:rsidR="00BC377F" w14:paraId="05331B1D" w14:textId="77777777" w:rsidTr="00D41ECF">
        <w:tc>
          <w:tcPr>
            <w:tcW w:w="0" w:type="auto"/>
          </w:tcPr>
          <w:p w14:paraId="37DA9F9E" w14:textId="77777777" w:rsidR="00BC377F" w:rsidRPr="00900970" w:rsidRDefault="00BC377F" w:rsidP="00D41ECF">
            <w:pPr>
              <w:pStyle w:val="TAL"/>
              <w:rPr>
                <w:sz w:val="16"/>
              </w:rPr>
            </w:pPr>
            <w:r>
              <w:rPr>
                <w:sz w:val="16"/>
              </w:rPr>
              <w:t>R5-241767</w:t>
            </w:r>
          </w:p>
        </w:tc>
        <w:tc>
          <w:tcPr>
            <w:tcW w:w="0" w:type="auto"/>
          </w:tcPr>
          <w:p w14:paraId="592A4657" w14:textId="77777777" w:rsidR="00BC377F" w:rsidRPr="00900970" w:rsidRDefault="00BC377F" w:rsidP="00D41ECF">
            <w:pPr>
              <w:pStyle w:val="TAL"/>
              <w:rPr>
                <w:sz w:val="16"/>
              </w:rPr>
            </w:pPr>
            <w:r>
              <w:rPr>
                <w:sz w:val="16"/>
              </w:rPr>
              <w:t>Clarification of trace mode in emission testing_FR1</w:t>
            </w:r>
          </w:p>
        </w:tc>
        <w:tc>
          <w:tcPr>
            <w:tcW w:w="0" w:type="auto"/>
          </w:tcPr>
          <w:p w14:paraId="45D95E8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F0D5D74" w14:textId="77777777" w:rsidR="00BC377F" w:rsidRPr="00900970" w:rsidRDefault="00BC377F" w:rsidP="00D41ECF">
            <w:pPr>
              <w:pStyle w:val="TAL"/>
              <w:rPr>
                <w:sz w:val="16"/>
              </w:rPr>
            </w:pPr>
            <w:r>
              <w:rPr>
                <w:sz w:val="16"/>
              </w:rPr>
              <w:t>38.521-1</w:t>
            </w:r>
          </w:p>
        </w:tc>
        <w:tc>
          <w:tcPr>
            <w:tcW w:w="0" w:type="auto"/>
          </w:tcPr>
          <w:p w14:paraId="7EC70C3F" w14:textId="77777777" w:rsidR="00BC377F" w:rsidRPr="00900970" w:rsidRDefault="00BC377F" w:rsidP="00D41ECF">
            <w:pPr>
              <w:pStyle w:val="TAL"/>
              <w:rPr>
                <w:sz w:val="16"/>
              </w:rPr>
            </w:pPr>
            <w:r>
              <w:rPr>
                <w:sz w:val="16"/>
              </w:rPr>
              <w:t>2675</w:t>
            </w:r>
          </w:p>
        </w:tc>
        <w:tc>
          <w:tcPr>
            <w:tcW w:w="0" w:type="auto"/>
          </w:tcPr>
          <w:p w14:paraId="352DB650" w14:textId="77777777" w:rsidR="00BC377F" w:rsidRPr="00900970" w:rsidRDefault="00BC377F" w:rsidP="00D41ECF">
            <w:pPr>
              <w:pStyle w:val="TAR"/>
              <w:rPr>
                <w:sz w:val="16"/>
              </w:rPr>
            </w:pPr>
            <w:r>
              <w:rPr>
                <w:sz w:val="16"/>
              </w:rPr>
              <w:t>1</w:t>
            </w:r>
          </w:p>
        </w:tc>
        <w:tc>
          <w:tcPr>
            <w:tcW w:w="0" w:type="auto"/>
          </w:tcPr>
          <w:p w14:paraId="35B7E46B" w14:textId="77777777" w:rsidR="00BC377F" w:rsidRPr="00900970" w:rsidRDefault="00BC377F" w:rsidP="00D41ECF">
            <w:pPr>
              <w:pStyle w:val="TAL"/>
              <w:rPr>
                <w:sz w:val="16"/>
              </w:rPr>
            </w:pPr>
            <w:r>
              <w:rPr>
                <w:sz w:val="16"/>
              </w:rPr>
              <w:t>Rel-18</w:t>
            </w:r>
          </w:p>
        </w:tc>
        <w:tc>
          <w:tcPr>
            <w:tcW w:w="0" w:type="auto"/>
          </w:tcPr>
          <w:p w14:paraId="6AC2B00A" w14:textId="77777777" w:rsidR="00BC377F" w:rsidRPr="00900970" w:rsidRDefault="00BC377F" w:rsidP="00D41ECF">
            <w:pPr>
              <w:pStyle w:val="TAL"/>
              <w:rPr>
                <w:sz w:val="16"/>
              </w:rPr>
            </w:pPr>
            <w:r>
              <w:rPr>
                <w:sz w:val="16"/>
              </w:rPr>
              <w:t>F</w:t>
            </w:r>
          </w:p>
        </w:tc>
        <w:tc>
          <w:tcPr>
            <w:tcW w:w="0" w:type="auto"/>
          </w:tcPr>
          <w:p w14:paraId="49E8614C" w14:textId="77777777" w:rsidR="00BC377F" w:rsidRPr="00900970" w:rsidRDefault="00BC377F" w:rsidP="00D41ECF">
            <w:pPr>
              <w:pStyle w:val="TAL"/>
              <w:rPr>
                <w:sz w:val="16"/>
              </w:rPr>
            </w:pPr>
            <w:r>
              <w:rPr>
                <w:sz w:val="16"/>
              </w:rPr>
              <w:t>TEI15_Test, 5GS_NR_LTE-UEConTest</w:t>
            </w:r>
          </w:p>
        </w:tc>
        <w:tc>
          <w:tcPr>
            <w:tcW w:w="0" w:type="auto"/>
          </w:tcPr>
          <w:p w14:paraId="72E98F80" w14:textId="77777777" w:rsidR="00BC377F" w:rsidRPr="00900970" w:rsidRDefault="00BC377F" w:rsidP="00D41ECF">
            <w:pPr>
              <w:pStyle w:val="TAL"/>
              <w:rPr>
                <w:sz w:val="16"/>
              </w:rPr>
            </w:pPr>
            <w:r>
              <w:rPr>
                <w:sz w:val="16"/>
              </w:rPr>
              <w:t>agreed</w:t>
            </w:r>
          </w:p>
        </w:tc>
      </w:tr>
      <w:tr w:rsidR="00BC377F" w14:paraId="69B28B86" w14:textId="77777777" w:rsidTr="00D41ECF">
        <w:tc>
          <w:tcPr>
            <w:tcW w:w="0" w:type="auto"/>
          </w:tcPr>
          <w:p w14:paraId="14A3D385" w14:textId="77777777" w:rsidR="00BC377F" w:rsidRPr="00900970" w:rsidRDefault="00BC377F" w:rsidP="00D41ECF">
            <w:pPr>
              <w:pStyle w:val="TAL"/>
              <w:rPr>
                <w:sz w:val="16"/>
              </w:rPr>
            </w:pPr>
            <w:r>
              <w:rPr>
                <w:sz w:val="16"/>
              </w:rPr>
              <w:t>R5-240997</w:t>
            </w:r>
          </w:p>
        </w:tc>
        <w:tc>
          <w:tcPr>
            <w:tcW w:w="0" w:type="auto"/>
          </w:tcPr>
          <w:p w14:paraId="6BF660B1" w14:textId="77777777" w:rsidR="00BC377F" w:rsidRPr="00900970" w:rsidRDefault="00BC377F" w:rsidP="00D41ECF">
            <w:pPr>
              <w:pStyle w:val="TAL"/>
              <w:rPr>
                <w:sz w:val="16"/>
              </w:rPr>
            </w:pPr>
            <w:r>
              <w:rPr>
                <w:sz w:val="16"/>
              </w:rPr>
              <w:t>Update to message exception of SUL time mask test cases</w:t>
            </w:r>
          </w:p>
        </w:tc>
        <w:tc>
          <w:tcPr>
            <w:tcW w:w="0" w:type="auto"/>
          </w:tcPr>
          <w:p w14:paraId="65E85C2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E248676" w14:textId="77777777" w:rsidR="00BC377F" w:rsidRPr="00900970" w:rsidRDefault="00BC377F" w:rsidP="00D41ECF">
            <w:pPr>
              <w:pStyle w:val="TAL"/>
              <w:rPr>
                <w:sz w:val="16"/>
              </w:rPr>
            </w:pPr>
            <w:r>
              <w:rPr>
                <w:sz w:val="16"/>
              </w:rPr>
              <w:t>38.521-1</w:t>
            </w:r>
          </w:p>
        </w:tc>
        <w:tc>
          <w:tcPr>
            <w:tcW w:w="0" w:type="auto"/>
          </w:tcPr>
          <w:p w14:paraId="7A47101D" w14:textId="77777777" w:rsidR="00BC377F" w:rsidRPr="00900970" w:rsidRDefault="00BC377F" w:rsidP="00D41ECF">
            <w:pPr>
              <w:pStyle w:val="TAL"/>
              <w:rPr>
                <w:sz w:val="16"/>
              </w:rPr>
            </w:pPr>
            <w:r>
              <w:rPr>
                <w:sz w:val="16"/>
              </w:rPr>
              <w:t>2676</w:t>
            </w:r>
          </w:p>
        </w:tc>
        <w:tc>
          <w:tcPr>
            <w:tcW w:w="0" w:type="auto"/>
          </w:tcPr>
          <w:p w14:paraId="13423208" w14:textId="77777777" w:rsidR="00BC377F" w:rsidRPr="00900970" w:rsidRDefault="00BC377F" w:rsidP="00D41ECF">
            <w:pPr>
              <w:pStyle w:val="TAR"/>
              <w:rPr>
                <w:sz w:val="16"/>
              </w:rPr>
            </w:pPr>
            <w:r>
              <w:rPr>
                <w:sz w:val="16"/>
              </w:rPr>
              <w:t>-</w:t>
            </w:r>
          </w:p>
        </w:tc>
        <w:tc>
          <w:tcPr>
            <w:tcW w:w="0" w:type="auto"/>
          </w:tcPr>
          <w:p w14:paraId="6D861C5E" w14:textId="77777777" w:rsidR="00BC377F" w:rsidRPr="00900970" w:rsidRDefault="00BC377F" w:rsidP="00D41ECF">
            <w:pPr>
              <w:pStyle w:val="TAL"/>
              <w:rPr>
                <w:sz w:val="16"/>
              </w:rPr>
            </w:pPr>
            <w:r>
              <w:rPr>
                <w:sz w:val="16"/>
              </w:rPr>
              <w:t>Rel-18</w:t>
            </w:r>
          </w:p>
        </w:tc>
        <w:tc>
          <w:tcPr>
            <w:tcW w:w="0" w:type="auto"/>
          </w:tcPr>
          <w:p w14:paraId="4CFB3C95" w14:textId="77777777" w:rsidR="00BC377F" w:rsidRPr="00900970" w:rsidRDefault="00BC377F" w:rsidP="00D41ECF">
            <w:pPr>
              <w:pStyle w:val="TAL"/>
              <w:rPr>
                <w:sz w:val="16"/>
              </w:rPr>
            </w:pPr>
            <w:r>
              <w:rPr>
                <w:sz w:val="16"/>
              </w:rPr>
              <w:t>F</w:t>
            </w:r>
          </w:p>
        </w:tc>
        <w:tc>
          <w:tcPr>
            <w:tcW w:w="0" w:type="auto"/>
          </w:tcPr>
          <w:p w14:paraId="5D4FF279" w14:textId="77777777" w:rsidR="00BC377F" w:rsidRPr="00900970" w:rsidRDefault="00BC377F" w:rsidP="00D41ECF">
            <w:pPr>
              <w:pStyle w:val="TAL"/>
              <w:rPr>
                <w:sz w:val="16"/>
              </w:rPr>
            </w:pPr>
            <w:r>
              <w:rPr>
                <w:sz w:val="16"/>
              </w:rPr>
              <w:t>TEI15_Test, 5GS_NR_LTE-UEConTest</w:t>
            </w:r>
          </w:p>
        </w:tc>
        <w:tc>
          <w:tcPr>
            <w:tcW w:w="0" w:type="auto"/>
          </w:tcPr>
          <w:p w14:paraId="5F15FDB2" w14:textId="77777777" w:rsidR="00BC377F" w:rsidRPr="00900970" w:rsidRDefault="00BC377F" w:rsidP="00D41ECF">
            <w:pPr>
              <w:pStyle w:val="TAL"/>
              <w:rPr>
                <w:sz w:val="16"/>
              </w:rPr>
            </w:pPr>
            <w:r>
              <w:rPr>
                <w:sz w:val="16"/>
              </w:rPr>
              <w:t>withdrawn</w:t>
            </w:r>
          </w:p>
        </w:tc>
      </w:tr>
      <w:tr w:rsidR="00BC377F" w14:paraId="56A26A17" w14:textId="77777777" w:rsidTr="00D41ECF">
        <w:tc>
          <w:tcPr>
            <w:tcW w:w="0" w:type="auto"/>
          </w:tcPr>
          <w:p w14:paraId="019F892C" w14:textId="77777777" w:rsidR="00BC377F" w:rsidRPr="00900970" w:rsidRDefault="00BC377F" w:rsidP="00D41ECF">
            <w:pPr>
              <w:pStyle w:val="TAL"/>
              <w:rPr>
                <w:sz w:val="16"/>
              </w:rPr>
            </w:pPr>
            <w:r>
              <w:rPr>
                <w:sz w:val="16"/>
              </w:rPr>
              <w:t>R5-240998</w:t>
            </w:r>
          </w:p>
        </w:tc>
        <w:tc>
          <w:tcPr>
            <w:tcW w:w="0" w:type="auto"/>
          </w:tcPr>
          <w:p w14:paraId="605E0944" w14:textId="77777777" w:rsidR="00BC377F" w:rsidRPr="00900970" w:rsidRDefault="00BC377F" w:rsidP="00D41ECF">
            <w:pPr>
              <w:pStyle w:val="TAL"/>
              <w:rPr>
                <w:sz w:val="16"/>
              </w:rPr>
            </w:pPr>
            <w:r>
              <w:rPr>
                <w:sz w:val="16"/>
              </w:rPr>
              <w:t>Update to AMPR, ASEM and ASE for intra-band CA for CA_NS_04</w:t>
            </w:r>
          </w:p>
        </w:tc>
        <w:tc>
          <w:tcPr>
            <w:tcW w:w="0" w:type="auto"/>
          </w:tcPr>
          <w:p w14:paraId="12965CF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78ED7C" w14:textId="77777777" w:rsidR="00BC377F" w:rsidRPr="00900970" w:rsidRDefault="00BC377F" w:rsidP="00D41ECF">
            <w:pPr>
              <w:pStyle w:val="TAL"/>
              <w:rPr>
                <w:sz w:val="16"/>
              </w:rPr>
            </w:pPr>
            <w:r>
              <w:rPr>
                <w:sz w:val="16"/>
              </w:rPr>
              <w:t>38.521-1</w:t>
            </w:r>
          </w:p>
        </w:tc>
        <w:tc>
          <w:tcPr>
            <w:tcW w:w="0" w:type="auto"/>
          </w:tcPr>
          <w:p w14:paraId="133B76A8" w14:textId="77777777" w:rsidR="00BC377F" w:rsidRPr="00900970" w:rsidRDefault="00BC377F" w:rsidP="00D41ECF">
            <w:pPr>
              <w:pStyle w:val="TAL"/>
              <w:rPr>
                <w:sz w:val="16"/>
              </w:rPr>
            </w:pPr>
            <w:r>
              <w:rPr>
                <w:sz w:val="16"/>
              </w:rPr>
              <w:t>2677</w:t>
            </w:r>
          </w:p>
        </w:tc>
        <w:tc>
          <w:tcPr>
            <w:tcW w:w="0" w:type="auto"/>
          </w:tcPr>
          <w:p w14:paraId="6B43BEE1" w14:textId="77777777" w:rsidR="00BC377F" w:rsidRPr="00900970" w:rsidRDefault="00BC377F" w:rsidP="00D41ECF">
            <w:pPr>
              <w:pStyle w:val="TAR"/>
              <w:rPr>
                <w:sz w:val="16"/>
              </w:rPr>
            </w:pPr>
            <w:r>
              <w:rPr>
                <w:sz w:val="16"/>
              </w:rPr>
              <w:t>-</w:t>
            </w:r>
          </w:p>
        </w:tc>
        <w:tc>
          <w:tcPr>
            <w:tcW w:w="0" w:type="auto"/>
          </w:tcPr>
          <w:p w14:paraId="20FEB241" w14:textId="77777777" w:rsidR="00BC377F" w:rsidRPr="00900970" w:rsidRDefault="00BC377F" w:rsidP="00D41ECF">
            <w:pPr>
              <w:pStyle w:val="TAL"/>
              <w:rPr>
                <w:sz w:val="16"/>
              </w:rPr>
            </w:pPr>
            <w:r>
              <w:rPr>
                <w:sz w:val="16"/>
              </w:rPr>
              <w:t>Rel-18</w:t>
            </w:r>
          </w:p>
        </w:tc>
        <w:tc>
          <w:tcPr>
            <w:tcW w:w="0" w:type="auto"/>
          </w:tcPr>
          <w:p w14:paraId="66092C78" w14:textId="77777777" w:rsidR="00BC377F" w:rsidRPr="00900970" w:rsidRDefault="00BC377F" w:rsidP="00D41ECF">
            <w:pPr>
              <w:pStyle w:val="TAL"/>
              <w:rPr>
                <w:sz w:val="16"/>
              </w:rPr>
            </w:pPr>
            <w:r>
              <w:rPr>
                <w:sz w:val="16"/>
              </w:rPr>
              <w:t>F</w:t>
            </w:r>
          </w:p>
        </w:tc>
        <w:tc>
          <w:tcPr>
            <w:tcW w:w="0" w:type="auto"/>
          </w:tcPr>
          <w:p w14:paraId="08FBF507" w14:textId="77777777" w:rsidR="00BC377F" w:rsidRPr="00900970" w:rsidRDefault="00BC377F" w:rsidP="00D41ECF">
            <w:pPr>
              <w:pStyle w:val="TAL"/>
              <w:rPr>
                <w:sz w:val="16"/>
              </w:rPr>
            </w:pPr>
            <w:r>
              <w:rPr>
                <w:sz w:val="16"/>
              </w:rPr>
              <w:t>TEI16_Test, NR_RF_FR1</w:t>
            </w:r>
          </w:p>
        </w:tc>
        <w:tc>
          <w:tcPr>
            <w:tcW w:w="0" w:type="auto"/>
          </w:tcPr>
          <w:p w14:paraId="44F3C391" w14:textId="77777777" w:rsidR="00BC377F" w:rsidRPr="00900970" w:rsidRDefault="00BC377F" w:rsidP="00D41ECF">
            <w:pPr>
              <w:pStyle w:val="TAL"/>
              <w:rPr>
                <w:sz w:val="16"/>
              </w:rPr>
            </w:pPr>
            <w:r>
              <w:rPr>
                <w:sz w:val="16"/>
              </w:rPr>
              <w:t>revised</w:t>
            </w:r>
          </w:p>
        </w:tc>
      </w:tr>
      <w:tr w:rsidR="00BC377F" w14:paraId="1FFE33D7" w14:textId="77777777" w:rsidTr="00D41ECF">
        <w:tc>
          <w:tcPr>
            <w:tcW w:w="0" w:type="auto"/>
          </w:tcPr>
          <w:p w14:paraId="2FCCDB15" w14:textId="77777777" w:rsidR="00BC377F" w:rsidRPr="00900970" w:rsidRDefault="00BC377F" w:rsidP="00D41ECF">
            <w:pPr>
              <w:pStyle w:val="TAL"/>
              <w:rPr>
                <w:sz w:val="16"/>
              </w:rPr>
            </w:pPr>
            <w:r>
              <w:rPr>
                <w:sz w:val="16"/>
              </w:rPr>
              <w:t>R5-241768</w:t>
            </w:r>
          </w:p>
        </w:tc>
        <w:tc>
          <w:tcPr>
            <w:tcW w:w="0" w:type="auto"/>
          </w:tcPr>
          <w:p w14:paraId="60FD8F97" w14:textId="77777777" w:rsidR="00BC377F" w:rsidRPr="00900970" w:rsidRDefault="00BC377F" w:rsidP="00D41ECF">
            <w:pPr>
              <w:pStyle w:val="TAL"/>
              <w:rPr>
                <w:sz w:val="16"/>
              </w:rPr>
            </w:pPr>
            <w:r>
              <w:rPr>
                <w:sz w:val="16"/>
              </w:rPr>
              <w:t>Update to AMPR, ASEM and ASE for intra-band CA for CA_NS_04</w:t>
            </w:r>
          </w:p>
        </w:tc>
        <w:tc>
          <w:tcPr>
            <w:tcW w:w="0" w:type="auto"/>
          </w:tcPr>
          <w:p w14:paraId="7A7A815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8C03574" w14:textId="77777777" w:rsidR="00BC377F" w:rsidRPr="00900970" w:rsidRDefault="00BC377F" w:rsidP="00D41ECF">
            <w:pPr>
              <w:pStyle w:val="TAL"/>
              <w:rPr>
                <w:sz w:val="16"/>
              </w:rPr>
            </w:pPr>
            <w:r>
              <w:rPr>
                <w:sz w:val="16"/>
              </w:rPr>
              <w:t>38.521-1</w:t>
            </w:r>
          </w:p>
        </w:tc>
        <w:tc>
          <w:tcPr>
            <w:tcW w:w="0" w:type="auto"/>
          </w:tcPr>
          <w:p w14:paraId="10CF76FD" w14:textId="77777777" w:rsidR="00BC377F" w:rsidRPr="00900970" w:rsidRDefault="00BC377F" w:rsidP="00D41ECF">
            <w:pPr>
              <w:pStyle w:val="TAL"/>
              <w:rPr>
                <w:sz w:val="16"/>
              </w:rPr>
            </w:pPr>
            <w:r>
              <w:rPr>
                <w:sz w:val="16"/>
              </w:rPr>
              <w:t>2677</w:t>
            </w:r>
          </w:p>
        </w:tc>
        <w:tc>
          <w:tcPr>
            <w:tcW w:w="0" w:type="auto"/>
          </w:tcPr>
          <w:p w14:paraId="02148535" w14:textId="77777777" w:rsidR="00BC377F" w:rsidRPr="00900970" w:rsidRDefault="00BC377F" w:rsidP="00D41ECF">
            <w:pPr>
              <w:pStyle w:val="TAR"/>
              <w:rPr>
                <w:sz w:val="16"/>
              </w:rPr>
            </w:pPr>
            <w:r>
              <w:rPr>
                <w:sz w:val="16"/>
              </w:rPr>
              <w:t>1</w:t>
            </w:r>
          </w:p>
        </w:tc>
        <w:tc>
          <w:tcPr>
            <w:tcW w:w="0" w:type="auto"/>
          </w:tcPr>
          <w:p w14:paraId="6846E5B1" w14:textId="77777777" w:rsidR="00BC377F" w:rsidRPr="00900970" w:rsidRDefault="00BC377F" w:rsidP="00D41ECF">
            <w:pPr>
              <w:pStyle w:val="TAL"/>
              <w:rPr>
                <w:sz w:val="16"/>
              </w:rPr>
            </w:pPr>
            <w:r>
              <w:rPr>
                <w:sz w:val="16"/>
              </w:rPr>
              <w:t>Rel-18</w:t>
            </w:r>
          </w:p>
        </w:tc>
        <w:tc>
          <w:tcPr>
            <w:tcW w:w="0" w:type="auto"/>
          </w:tcPr>
          <w:p w14:paraId="02E6B44A" w14:textId="77777777" w:rsidR="00BC377F" w:rsidRPr="00900970" w:rsidRDefault="00BC377F" w:rsidP="00D41ECF">
            <w:pPr>
              <w:pStyle w:val="TAL"/>
              <w:rPr>
                <w:sz w:val="16"/>
              </w:rPr>
            </w:pPr>
            <w:r>
              <w:rPr>
                <w:sz w:val="16"/>
              </w:rPr>
              <w:t>F</w:t>
            </w:r>
          </w:p>
        </w:tc>
        <w:tc>
          <w:tcPr>
            <w:tcW w:w="0" w:type="auto"/>
          </w:tcPr>
          <w:p w14:paraId="679F1E19" w14:textId="77777777" w:rsidR="00BC377F" w:rsidRPr="00900970" w:rsidRDefault="00BC377F" w:rsidP="00D41ECF">
            <w:pPr>
              <w:pStyle w:val="TAL"/>
              <w:rPr>
                <w:sz w:val="16"/>
              </w:rPr>
            </w:pPr>
            <w:r>
              <w:rPr>
                <w:sz w:val="16"/>
              </w:rPr>
              <w:t>TEI16_Test, NR_RF_FR1</w:t>
            </w:r>
          </w:p>
        </w:tc>
        <w:tc>
          <w:tcPr>
            <w:tcW w:w="0" w:type="auto"/>
          </w:tcPr>
          <w:p w14:paraId="5E528D29" w14:textId="77777777" w:rsidR="00BC377F" w:rsidRPr="00900970" w:rsidRDefault="00BC377F" w:rsidP="00D41ECF">
            <w:pPr>
              <w:pStyle w:val="TAL"/>
              <w:rPr>
                <w:sz w:val="16"/>
              </w:rPr>
            </w:pPr>
            <w:r>
              <w:rPr>
                <w:sz w:val="16"/>
              </w:rPr>
              <w:t>agreed</w:t>
            </w:r>
          </w:p>
        </w:tc>
      </w:tr>
      <w:tr w:rsidR="00BC377F" w14:paraId="490323BF" w14:textId="77777777" w:rsidTr="00D41ECF">
        <w:tc>
          <w:tcPr>
            <w:tcW w:w="0" w:type="auto"/>
          </w:tcPr>
          <w:p w14:paraId="76177FB1" w14:textId="77777777" w:rsidR="00BC377F" w:rsidRPr="00900970" w:rsidRDefault="00BC377F" w:rsidP="00D41ECF">
            <w:pPr>
              <w:pStyle w:val="TAL"/>
              <w:rPr>
                <w:sz w:val="16"/>
              </w:rPr>
            </w:pPr>
            <w:r>
              <w:rPr>
                <w:sz w:val="16"/>
              </w:rPr>
              <w:t>R5-241001</w:t>
            </w:r>
          </w:p>
        </w:tc>
        <w:tc>
          <w:tcPr>
            <w:tcW w:w="0" w:type="auto"/>
          </w:tcPr>
          <w:p w14:paraId="7E8A992A" w14:textId="77777777" w:rsidR="00BC377F" w:rsidRPr="00900970" w:rsidRDefault="00BC377F" w:rsidP="00D41ECF">
            <w:pPr>
              <w:pStyle w:val="TAL"/>
              <w:rPr>
                <w:sz w:val="16"/>
              </w:rPr>
            </w:pPr>
            <w:r>
              <w:rPr>
                <w:sz w:val="16"/>
              </w:rPr>
              <w:t>Adding AMPR test cases for V2X</w:t>
            </w:r>
          </w:p>
        </w:tc>
        <w:tc>
          <w:tcPr>
            <w:tcW w:w="0" w:type="auto"/>
          </w:tcPr>
          <w:p w14:paraId="2622E7C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42393F1" w14:textId="77777777" w:rsidR="00BC377F" w:rsidRPr="00900970" w:rsidRDefault="00BC377F" w:rsidP="00D41ECF">
            <w:pPr>
              <w:pStyle w:val="TAL"/>
              <w:rPr>
                <w:sz w:val="16"/>
              </w:rPr>
            </w:pPr>
            <w:r>
              <w:rPr>
                <w:sz w:val="16"/>
              </w:rPr>
              <w:t>38.521-1</w:t>
            </w:r>
          </w:p>
        </w:tc>
        <w:tc>
          <w:tcPr>
            <w:tcW w:w="0" w:type="auto"/>
          </w:tcPr>
          <w:p w14:paraId="03EF50AF" w14:textId="77777777" w:rsidR="00BC377F" w:rsidRPr="00900970" w:rsidRDefault="00BC377F" w:rsidP="00D41ECF">
            <w:pPr>
              <w:pStyle w:val="TAL"/>
              <w:rPr>
                <w:sz w:val="16"/>
              </w:rPr>
            </w:pPr>
            <w:r>
              <w:rPr>
                <w:sz w:val="16"/>
              </w:rPr>
              <w:t>2678</w:t>
            </w:r>
          </w:p>
        </w:tc>
        <w:tc>
          <w:tcPr>
            <w:tcW w:w="0" w:type="auto"/>
          </w:tcPr>
          <w:p w14:paraId="0EF6EBAB" w14:textId="77777777" w:rsidR="00BC377F" w:rsidRPr="00900970" w:rsidRDefault="00BC377F" w:rsidP="00D41ECF">
            <w:pPr>
              <w:pStyle w:val="TAR"/>
              <w:rPr>
                <w:sz w:val="16"/>
              </w:rPr>
            </w:pPr>
            <w:r>
              <w:rPr>
                <w:sz w:val="16"/>
              </w:rPr>
              <w:t>-</w:t>
            </w:r>
          </w:p>
        </w:tc>
        <w:tc>
          <w:tcPr>
            <w:tcW w:w="0" w:type="auto"/>
          </w:tcPr>
          <w:p w14:paraId="31BBCB66" w14:textId="77777777" w:rsidR="00BC377F" w:rsidRPr="00900970" w:rsidRDefault="00BC377F" w:rsidP="00D41ECF">
            <w:pPr>
              <w:pStyle w:val="TAL"/>
              <w:rPr>
                <w:sz w:val="16"/>
              </w:rPr>
            </w:pPr>
            <w:r>
              <w:rPr>
                <w:sz w:val="16"/>
              </w:rPr>
              <w:t>Rel-18</w:t>
            </w:r>
          </w:p>
        </w:tc>
        <w:tc>
          <w:tcPr>
            <w:tcW w:w="0" w:type="auto"/>
          </w:tcPr>
          <w:p w14:paraId="0C76DE73" w14:textId="77777777" w:rsidR="00BC377F" w:rsidRPr="00900970" w:rsidRDefault="00BC377F" w:rsidP="00D41ECF">
            <w:pPr>
              <w:pStyle w:val="TAL"/>
              <w:rPr>
                <w:sz w:val="16"/>
              </w:rPr>
            </w:pPr>
            <w:r>
              <w:rPr>
                <w:sz w:val="16"/>
              </w:rPr>
              <w:t>F</w:t>
            </w:r>
          </w:p>
        </w:tc>
        <w:tc>
          <w:tcPr>
            <w:tcW w:w="0" w:type="auto"/>
          </w:tcPr>
          <w:p w14:paraId="4740A5D0" w14:textId="77777777" w:rsidR="00BC377F" w:rsidRPr="00900970" w:rsidRDefault="00BC377F" w:rsidP="00D41ECF">
            <w:pPr>
              <w:pStyle w:val="TAL"/>
              <w:rPr>
                <w:sz w:val="16"/>
              </w:rPr>
            </w:pPr>
            <w:r>
              <w:rPr>
                <w:sz w:val="16"/>
              </w:rPr>
              <w:t>5G_V2X_NRSL_eV2XARC-UEConTest</w:t>
            </w:r>
          </w:p>
        </w:tc>
        <w:tc>
          <w:tcPr>
            <w:tcW w:w="0" w:type="auto"/>
          </w:tcPr>
          <w:p w14:paraId="1625F3B5" w14:textId="77777777" w:rsidR="00BC377F" w:rsidRPr="00900970" w:rsidRDefault="00BC377F" w:rsidP="00D41ECF">
            <w:pPr>
              <w:pStyle w:val="TAL"/>
              <w:rPr>
                <w:sz w:val="16"/>
              </w:rPr>
            </w:pPr>
            <w:r>
              <w:rPr>
                <w:sz w:val="16"/>
              </w:rPr>
              <w:t>revised</w:t>
            </w:r>
          </w:p>
        </w:tc>
      </w:tr>
      <w:tr w:rsidR="00BC377F" w14:paraId="672D662B" w14:textId="77777777" w:rsidTr="00D41ECF">
        <w:tc>
          <w:tcPr>
            <w:tcW w:w="0" w:type="auto"/>
          </w:tcPr>
          <w:p w14:paraId="187F2AAF" w14:textId="77777777" w:rsidR="00BC377F" w:rsidRPr="00900970" w:rsidRDefault="00BC377F" w:rsidP="00D41ECF">
            <w:pPr>
              <w:pStyle w:val="TAL"/>
              <w:rPr>
                <w:sz w:val="16"/>
              </w:rPr>
            </w:pPr>
            <w:r>
              <w:rPr>
                <w:sz w:val="16"/>
              </w:rPr>
              <w:t>R5-241733</w:t>
            </w:r>
          </w:p>
        </w:tc>
        <w:tc>
          <w:tcPr>
            <w:tcW w:w="0" w:type="auto"/>
          </w:tcPr>
          <w:p w14:paraId="61953C4F" w14:textId="77777777" w:rsidR="00BC377F" w:rsidRPr="00900970" w:rsidRDefault="00BC377F" w:rsidP="00D41ECF">
            <w:pPr>
              <w:pStyle w:val="TAL"/>
              <w:rPr>
                <w:sz w:val="16"/>
              </w:rPr>
            </w:pPr>
            <w:r>
              <w:rPr>
                <w:sz w:val="16"/>
              </w:rPr>
              <w:t>Adding AMPR test cases for V2X</w:t>
            </w:r>
          </w:p>
        </w:tc>
        <w:tc>
          <w:tcPr>
            <w:tcW w:w="0" w:type="auto"/>
          </w:tcPr>
          <w:p w14:paraId="3537A08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2154DBB" w14:textId="77777777" w:rsidR="00BC377F" w:rsidRPr="00900970" w:rsidRDefault="00BC377F" w:rsidP="00D41ECF">
            <w:pPr>
              <w:pStyle w:val="TAL"/>
              <w:rPr>
                <w:sz w:val="16"/>
              </w:rPr>
            </w:pPr>
            <w:r>
              <w:rPr>
                <w:sz w:val="16"/>
              </w:rPr>
              <w:t>38.521-1</w:t>
            </w:r>
          </w:p>
        </w:tc>
        <w:tc>
          <w:tcPr>
            <w:tcW w:w="0" w:type="auto"/>
          </w:tcPr>
          <w:p w14:paraId="7653C2BE" w14:textId="77777777" w:rsidR="00BC377F" w:rsidRPr="00900970" w:rsidRDefault="00BC377F" w:rsidP="00D41ECF">
            <w:pPr>
              <w:pStyle w:val="TAL"/>
              <w:rPr>
                <w:sz w:val="16"/>
              </w:rPr>
            </w:pPr>
            <w:r>
              <w:rPr>
                <w:sz w:val="16"/>
              </w:rPr>
              <w:t>2678</w:t>
            </w:r>
          </w:p>
        </w:tc>
        <w:tc>
          <w:tcPr>
            <w:tcW w:w="0" w:type="auto"/>
          </w:tcPr>
          <w:p w14:paraId="0662DBA1" w14:textId="77777777" w:rsidR="00BC377F" w:rsidRPr="00900970" w:rsidRDefault="00BC377F" w:rsidP="00D41ECF">
            <w:pPr>
              <w:pStyle w:val="TAR"/>
              <w:rPr>
                <w:sz w:val="16"/>
              </w:rPr>
            </w:pPr>
            <w:r>
              <w:rPr>
                <w:sz w:val="16"/>
              </w:rPr>
              <w:t>1</w:t>
            </w:r>
          </w:p>
        </w:tc>
        <w:tc>
          <w:tcPr>
            <w:tcW w:w="0" w:type="auto"/>
          </w:tcPr>
          <w:p w14:paraId="1990527C" w14:textId="77777777" w:rsidR="00BC377F" w:rsidRPr="00900970" w:rsidRDefault="00BC377F" w:rsidP="00D41ECF">
            <w:pPr>
              <w:pStyle w:val="TAL"/>
              <w:rPr>
                <w:sz w:val="16"/>
              </w:rPr>
            </w:pPr>
            <w:r>
              <w:rPr>
                <w:sz w:val="16"/>
              </w:rPr>
              <w:t>Rel-18</w:t>
            </w:r>
          </w:p>
        </w:tc>
        <w:tc>
          <w:tcPr>
            <w:tcW w:w="0" w:type="auto"/>
          </w:tcPr>
          <w:p w14:paraId="50B90BDA" w14:textId="77777777" w:rsidR="00BC377F" w:rsidRPr="00900970" w:rsidRDefault="00BC377F" w:rsidP="00D41ECF">
            <w:pPr>
              <w:pStyle w:val="TAL"/>
              <w:rPr>
                <w:sz w:val="16"/>
              </w:rPr>
            </w:pPr>
            <w:r>
              <w:rPr>
                <w:sz w:val="16"/>
              </w:rPr>
              <w:t>F</w:t>
            </w:r>
          </w:p>
        </w:tc>
        <w:tc>
          <w:tcPr>
            <w:tcW w:w="0" w:type="auto"/>
          </w:tcPr>
          <w:p w14:paraId="66089BDC" w14:textId="77777777" w:rsidR="00BC377F" w:rsidRPr="00900970" w:rsidRDefault="00BC377F" w:rsidP="00D41ECF">
            <w:pPr>
              <w:pStyle w:val="TAL"/>
              <w:rPr>
                <w:sz w:val="16"/>
              </w:rPr>
            </w:pPr>
            <w:r>
              <w:rPr>
                <w:sz w:val="16"/>
              </w:rPr>
              <w:t>5G_V2X_NRSL_eV2XARC-UEConTest</w:t>
            </w:r>
          </w:p>
        </w:tc>
        <w:tc>
          <w:tcPr>
            <w:tcW w:w="0" w:type="auto"/>
          </w:tcPr>
          <w:p w14:paraId="735035D0" w14:textId="77777777" w:rsidR="00BC377F" w:rsidRPr="00900970" w:rsidRDefault="00BC377F" w:rsidP="00D41ECF">
            <w:pPr>
              <w:pStyle w:val="TAL"/>
              <w:rPr>
                <w:sz w:val="16"/>
              </w:rPr>
            </w:pPr>
            <w:r>
              <w:rPr>
                <w:sz w:val="16"/>
              </w:rPr>
              <w:t>agreed</w:t>
            </w:r>
          </w:p>
        </w:tc>
      </w:tr>
      <w:tr w:rsidR="00BC377F" w14:paraId="2AC7A9D8" w14:textId="77777777" w:rsidTr="00D41ECF">
        <w:tc>
          <w:tcPr>
            <w:tcW w:w="0" w:type="auto"/>
          </w:tcPr>
          <w:p w14:paraId="53B57854" w14:textId="77777777" w:rsidR="00BC377F" w:rsidRPr="00900970" w:rsidRDefault="00BC377F" w:rsidP="00D41ECF">
            <w:pPr>
              <w:pStyle w:val="TAL"/>
              <w:rPr>
                <w:sz w:val="16"/>
              </w:rPr>
            </w:pPr>
            <w:r>
              <w:rPr>
                <w:sz w:val="16"/>
              </w:rPr>
              <w:t>R5-241002</w:t>
            </w:r>
          </w:p>
        </w:tc>
        <w:tc>
          <w:tcPr>
            <w:tcW w:w="0" w:type="auto"/>
          </w:tcPr>
          <w:p w14:paraId="73D62041" w14:textId="77777777" w:rsidR="00BC377F" w:rsidRPr="00900970" w:rsidRDefault="00BC377F" w:rsidP="00D41ECF">
            <w:pPr>
              <w:pStyle w:val="TAL"/>
              <w:rPr>
                <w:sz w:val="16"/>
              </w:rPr>
            </w:pPr>
            <w:r>
              <w:rPr>
                <w:sz w:val="16"/>
              </w:rPr>
              <w:t>Update to ASEM test cases for V2X</w:t>
            </w:r>
          </w:p>
        </w:tc>
        <w:tc>
          <w:tcPr>
            <w:tcW w:w="0" w:type="auto"/>
          </w:tcPr>
          <w:p w14:paraId="78A0537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9AF3E85" w14:textId="77777777" w:rsidR="00BC377F" w:rsidRPr="00900970" w:rsidRDefault="00BC377F" w:rsidP="00D41ECF">
            <w:pPr>
              <w:pStyle w:val="TAL"/>
              <w:rPr>
                <w:sz w:val="16"/>
              </w:rPr>
            </w:pPr>
            <w:r>
              <w:rPr>
                <w:sz w:val="16"/>
              </w:rPr>
              <w:t>38.521-1</w:t>
            </w:r>
          </w:p>
        </w:tc>
        <w:tc>
          <w:tcPr>
            <w:tcW w:w="0" w:type="auto"/>
          </w:tcPr>
          <w:p w14:paraId="12FE4E02" w14:textId="77777777" w:rsidR="00BC377F" w:rsidRPr="00900970" w:rsidRDefault="00BC377F" w:rsidP="00D41ECF">
            <w:pPr>
              <w:pStyle w:val="TAL"/>
              <w:rPr>
                <w:sz w:val="16"/>
              </w:rPr>
            </w:pPr>
            <w:r>
              <w:rPr>
                <w:sz w:val="16"/>
              </w:rPr>
              <w:t>2679</w:t>
            </w:r>
          </w:p>
        </w:tc>
        <w:tc>
          <w:tcPr>
            <w:tcW w:w="0" w:type="auto"/>
          </w:tcPr>
          <w:p w14:paraId="41036676" w14:textId="77777777" w:rsidR="00BC377F" w:rsidRPr="00900970" w:rsidRDefault="00BC377F" w:rsidP="00D41ECF">
            <w:pPr>
              <w:pStyle w:val="TAR"/>
              <w:rPr>
                <w:sz w:val="16"/>
              </w:rPr>
            </w:pPr>
            <w:r>
              <w:rPr>
                <w:sz w:val="16"/>
              </w:rPr>
              <w:t>-</w:t>
            </w:r>
          </w:p>
        </w:tc>
        <w:tc>
          <w:tcPr>
            <w:tcW w:w="0" w:type="auto"/>
          </w:tcPr>
          <w:p w14:paraId="3A7E9E80" w14:textId="77777777" w:rsidR="00BC377F" w:rsidRPr="00900970" w:rsidRDefault="00BC377F" w:rsidP="00D41ECF">
            <w:pPr>
              <w:pStyle w:val="TAL"/>
              <w:rPr>
                <w:sz w:val="16"/>
              </w:rPr>
            </w:pPr>
            <w:r>
              <w:rPr>
                <w:sz w:val="16"/>
              </w:rPr>
              <w:t>Rel-18</w:t>
            </w:r>
          </w:p>
        </w:tc>
        <w:tc>
          <w:tcPr>
            <w:tcW w:w="0" w:type="auto"/>
          </w:tcPr>
          <w:p w14:paraId="269361FA" w14:textId="77777777" w:rsidR="00BC377F" w:rsidRPr="00900970" w:rsidRDefault="00BC377F" w:rsidP="00D41ECF">
            <w:pPr>
              <w:pStyle w:val="TAL"/>
              <w:rPr>
                <w:sz w:val="16"/>
              </w:rPr>
            </w:pPr>
            <w:r>
              <w:rPr>
                <w:sz w:val="16"/>
              </w:rPr>
              <w:t>F</w:t>
            </w:r>
          </w:p>
        </w:tc>
        <w:tc>
          <w:tcPr>
            <w:tcW w:w="0" w:type="auto"/>
          </w:tcPr>
          <w:p w14:paraId="7F22869D" w14:textId="77777777" w:rsidR="00BC377F" w:rsidRPr="00900970" w:rsidRDefault="00BC377F" w:rsidP="00D41ECF">
            <w:pPr>
              <w:pStyle w:val="TAL"/>
              <w:rPr>
                <w:sz w:val="16"/>
              </w:rPr>
            </w:pPr>
            <w:r>
              <w:rPr>
                <w:sz w:val="16"/>
              </w:rPr>
              <w:t>5G_V2X_NRSL_eV2XARC-UEConTest</w:t>
            </w:r>
          </w:p>
        </w:tc>
        <w:tc>
          <w:tcPr>
            <w:tcW w:w="0" w:type="auto"/>
          </w:tcPr>
          <w:p w14:paraId="6A932A39" w14:textId="77777777" w:rsidR="00BC377F" w:rsidRPr="00900970" w:rsidRDefault="00BC377F" w:rsidP="00D41ECF">
            <w:pPr>
              <w:pStyle w:val="TAL"/>
              <w:rPr>
                <w:sz w:val="16"/>
              </w:rPr>
            </w:pPr>
            <w:r>
              <w:rPr>
                <w:sz w:val="16"/>
              </w:rPr>
              <w:t>agreed</w:t>
            </w:r>
          </w:p>
        </w:tc>
      </w:tr>
      <w:tr w:rsidR="00BC377F" w14:paraId="10B6838D" w14:textId="77777777" w:rsidTr="00D41ECF">
        <w:tc>
          <w:tcPr>
            <w:tcW w:w="0" w:type="auto"/>
          </w:tcPr>
          <w:p w14:paraId="48CB94D7" w14:textId="77777777" w:rsidR="00BC377F" w:rsidRPr="00900970" w:rsidRDefault="00BC377F" w:rsidP="00D41ECF">
            <w:pPr>
              <w:pStyle w:val="TAL"/>
              <w:rPr>
                <w:sz w:val="16"/>
              </w:rPr>
            </w:pPr>
            <w:r>
              <w:rPr>
                <w:sz w:val="16"/>
              </w:rPr>
              <w:t>R5-241003</w:t>
            </w:r>
          </w:p>
        </w:tc>
        <w:tc>
          <w:tcPr>
            <w:tcW w:w="0" w:type="auto"/>
          </w:tcPr>
          <w:p w14:paraId="4519DFFC" w14:textId="77777777" w:rsidR="00BC377F" w:rsidRPr="00900970" w:rsidRDefault="00BC377F" w:rsidP="00D41ECF">
            <w:pPr>
              <w:pStyle w:val="TAL"/>
              <w:rPr>
                <w:sz w:val="16"/>
              </w:rPr>
            </w:pPr>
            <w:r>
              <w:rPr>
                <w:sz w:val="16"/>
              </w:rPr>
              <w:t>Update to ASE test case for V2X</w:t>
            </w:r>
          </w:p>
        </w:tc>
        <w:tc>
          <w:tcPr>
            <w:tcW w:w="0" w:type="auto"/>
          </w:tcPr>
          <w:p w14:paraId="0CB2A54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C7A9F3B" w14:textId="77777777" w:rsidR="00BC377F" w:rsidRPr="00900970" w:rsidRDefault="00BC377F" w:rsidP="00D41ECF">
            <w:pPr>
              <w:pStyle w:val="TAL"/>
              <w:rPr>
                <w:sz w:val="16"/>
              </w:rPr>
            </w:pPr>
            <w:r>
              <w:rPr>
                <w:sz w:val="16"/>
              </w:rPr>
              <w:t>38.521-1</w:t>
            </w:r>
          </w:p>
        </w:tc>
        <w:tc>
          <w:tcPr>
            <w:tcW w:w="0" w:type="auto"/>
          </w:tcPr>
          <w:p w14:paraId="473B747F" w14:textId="77777777" w:rsidR="00BC377F" w:rsidRPr="00900970" w:rsidRDefault="00BC377F" w:rsidP="00D41ECF">
            <w:pPr>
              <w:pStyle w:val="TAL"/>
              <w:rPr>
                <w:sz w:val="16"/>
              </w:rPr>
            </w:pPr>
            <w:r>
              <w:rPr>
                <w:sz w:val="16"/>
              </w:rPr>
              <w:t>2680</w:t>
            </w:r>
          </w:p>
        </w:tc>
        <w:tc>
          <w:tcPr>
            <w:tcW w:w="0" w:type="auto"/>
          </w:tcPr>
          <w:p w14:paraId="4EF112B7" w14:textId="77777777" w:rsidR="00BC377F" w:rsidRPr="00900970" w:rsidRDefault="00BC377F" w:rsidP="00D41ECF">
            <w:pPr>
              <w:pStyle w:val="TAR"/>
              <w:rPr>
                <w:sz w:val="16"/>
              </w:rPr>
            </w:pPr>
            <w:r>
              <w:rPr>
                <w:sz w:val="16"/>
              </w:rPr>
              <w:t>-</w:t>
            </w:r>
          </w:p>
        </w:tc>
        <w:tc>
          <w:tcPr>
            <w:tcW w:w="0" w:type="auto"/>
          </w:tcPr>
          <w:p w14:paraId="1167C383" w14:textId="77777777" w:rsidR="00BC377F" w:rsidRPr="00900970" w:rsidRDefault="00BC377F" w:rsidP="00D41ECF">
            <w:pPr>
              <w:pStyle w:val="TAL"/>
              <w:rPr>
                <w:sz w:val="16"/>
              </w:rPr>
            </w:pPr>
            <w:r>
              <w:rPr>
                <w:sz w:val="16"/>
              </w:rPr>
              <w:t>Rel-18</w:t>
            </w:r>
          </w:p>
        </w:tc>
        <w:tc>
          <w:tcPr>
            <w:tcW w:w="0" w:type="auto"/>
          </w:tcPr>
          <w:p w14:paraId="54C42193" w14:textId="77777777" w:rsidR="00BC377F" w:rsidRPr="00900970" w:rsidRDefault="00BC377F" w:rsidP="00D41ECF">
            <w:pPr>
              <w:pStyle w:val="TAL"/>
              <w:rPr>
                <w:sz w:val="16"/>
              </w:rPr>
            </w:pPr>
            <w:r>
              <w:rPr>
                <w:sz w:val="16"/>
              </w:rPr>
              <w:t>F</w:t>
            </w:r>
          </w:p>
        </w:tc>
        <w:tc>
          <w:tcPr>
            <w:tcW w:w="0" w:type="auto"/>
          </w:tcPr>
          <w:p w14:paraId="0348EBF5" w14:textId="77777777" w:rsidR="00BC377F" w:rsidRPr="00900970" w:rsidRDefault="00BC377F" w:rsidP="00D41ECF">
            <w:pPr>
              <w:pStyle w:val="TAL"/>
              <w:rPr>
                <w:sz w:val="16"/>
              </w:rPr>
            </w:pPr>
            <w:r>
              <w:rPr>
                <w:sz w:val="16"/>
              </w:rPr>
              <w:t>5G_V2X_NRSL_eV2XARC-UEConTest</w:t>
            </w:r>
          </w:p>
        </w:tc>
        <w:tc>
          <w:tcPr>
            <w:tcW w:w="0" w:type="auto"/>
          </w:tcPr>
          <w:p w14:paraId="1F90CA88" w14:textId="77777777" w:rsidR="00BC377F" w:rsidRPr="00900970" w:rsidRDefault="00BC377F" w:rsidP="00D41ECF">
            <w:pPr>
              <w:pStyle w:val="TAL"/>
              <w:rPr>
                <w:sz w:val="16"/>
              </w:rPr>
            </w:pPr>
            <w:r>
              <w:rPr>
                <w:sz w:val="16"/>
              </w:rPr>
              <w:t>agreed</w:t>
            </w:r>
          </w:p>
        </w:tc>
      </w:tr>
      <w:tr w:rsidR="00BC377F" w14:paraId="0CA85B2E" w14:textId="77777777" w:rsidTr="00D41ECF">
        <w:tc>
          <w:tcPr>
            <w:tcW w:w="0" w:type="auto"/>
          </w:tcPr>
          <w:p w14:paraId="44E16EEC" w14:textId="77777777" w:rsidR="00BC377F" w:rsidRPr="00900970" w:rsidRDefault="00BC377F" w:rsidP="00D41ECF">
            <w:pPr>
              <w:pStyle w:val="TAL"/>
              <w:rPr>
                <w:sz w:val="16"/>
              </w:rPr>
            </w:pPr>
            <w:r>
              <w:rPr>
                <w:sz w:val="16"/>
              </w:rPr>
              <w:t>R5-241007</w:t>
            </w:r>
          </w:p>
        </w:tc>
        <w:tc>
          <w:tcPr>
            <w:tcW w:w="0" w:type="auto"/>
          </w:tcPr>
          <w:p w14:paraId="17691E24" w14:textId="77777777" w:rsidR="00BC377F" w:rsidRPr="00900970" w:rsidRDefault="00BC377F" w:rsidP="00D41ECF">
            <w:pPr>
              <w:pStyle w:val="TAL"/>
              <w:rPr>
                <w:sz w:val="16"/>
              </w:rPr>
            </w:pPr>
            <w:r>
              <w:rPr>
                <w:sz w:val="16"/>
              </w:rPr>
              <w:t>Adding the support of NS_47 for PC 1.5</w:t>
            </w:r>
          </w:p>
        </w:tc>
        <w:tc>
          <w:tcPr>
            <w:tcW w:w="0" w:type="auto"/>
          </w:tcPr>
          <w:p w14:paraId="36B60CB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SoftBank Corp.</w:t>
            </w:r>
          </w:p>
        </w:tc>
        <w:tc>
          <w:tcPr>
            <w:tcW w:w="0" w:type="auto"/>
          </w:tcPr>
          <w:p w14:paraId="0112A6D2" w14:textId="77777777" w:rsidR="00BC377F" w:rsidRPr="00900970" w:rsidRDefault="00BC377F" w:rsidP="00D41ECF">
            <w:pPr>
              <w:pStyle w:val="TAL"/>
              <w:rPr>
                <w:sz w:val="16"/>
              </w:rPr>
            </w:pPr>
            <w:r>
              <w:rPr>
                <w:sz w:val="16"/>
              </w:rPr>
              <w:t>38.521-1</w:t>
            </w:r>
          </w:p>
        </w:tc>
        <w:tc>
          <w:tcPr>
            <w:tcW w:w="0" w:type="auto"/>
          </w:tcPr>
          <w:p w14:paraId="43966DB4" w14:textId="77777777" w:rsidR="00BC377F" w:rsidRPr="00900970" w:rsidRDefault="00BC377F" w:rsidP="00D41ECF">
            <w:pPr>
              <w:pStyle w:val="TAL"/>
              <w:rPr>
                <w:sz w:val="16"/>
              </w:rPr>
            </w:pPr>
            <w:r>
              <w:rPr>
                <w:sz w:val="16"/>
              </w:rPr>
              <w:t>2681</w:t>
            </w:r>
          </w:p>
        </w:tc>
        <w:tc>
          <w:tcPr>
            <w:tcW w:w="0" w:type="auto"/>
          </w:tcPr>
          <w:p w14:paraId="7CFB5AB2" w14:textId="77777777" w:rsidR="00BC377F" w:rsidRPr="00900970" w:rsidRDefault="00BC377F" w:rsidP="00D41ECF">
            <w:pPr>
              <w:pStyle w:val="TAR"/>
              <w:rPr>
                <w:sz w:val="16"/>
              </w:rPr>
            </w:pPr>
            <w:r>
              <w:rPr>
                <w:sz w:val="16"/>
              </w:rPr>
              <w:t>-</w:t>
            </w:r>
          </w:p>
        </w:tc>
        <w:tc>
          <w:tcPr>
            <w:tcW w:w="0" w:type="auto"/>
          </w:tcPr>
          <w:p w14:paraId="51D34ED5" w14:textId="77777777" w:rsidR="00BC377F" w:rsidRPr="00900970" w:rsidRDefault="00BC377F" w:rsidP="00D41ECF">
            <w:pPr>
              <w:pStyle w:val="TAL"/>
              <w:rPr>
                <w:sz w:val="16"/>
              </w:rPr>
            </w:pPr>
            <w:r>
              <w:rPr>
                <w:sz w:val="16"/>
              </w:rPr>
              <w:t>Rel-18</w:t>
            </w:r>
          </w:p>
        </w:tc>
        <w:tc>
          <w:tcPr>
            <w:tcW w:w="0" w:type="auto"/>
          </w:tcPr>
          <w:p w14:paraId="32841812" w14:textId="77777777" w:rsidR="00BC377F" w:rsidRPr="00900970" w:rsidRDefault="00BC377F" w:rsidP="00D41ECF">
            <w:pPr>
              <w:pStyle w:val="TAL"/>
              <w:rPr>
                <w:sz w:val="16"/>
              </w:rPr>
            </w:pPr>
            <w:r>
              <w:rPr>
                <w:sz w:val="16"/>
              </w:rPr>
              <w:t>F</w:t>
            </w:r>
          </w:p>
        </w:tc>
        <w:tc>
          <w:tcPr>
            <w:tcW w:w="0" w:type="auto"/>
          </w:tcPr>
          <w:p w14:paraId="109C4A73" w14:textId="77777777" w:rsidR="00BC377F" w:rsidRPr="00900970" w:rsidRDefault="00BC377F" w:rsidP="00D41ECF">
            <w:pPr>
              <w:pStyle w:val="TAL"/>
              <w:rPr>
                <w:sz w:val="16"/>
              </w:rPr>
            </w:pPr>
            <w:r>
              <w:rPr>
                <w:sz w:val="16"/>
              </w:rPr>
              <w:t>TEI16_Test, NR_bands_BW_R16-UEConTest</w:t>
            </w:r>
          </w:p>
        </w:tc>
        <w:tc>
          <w:tcPr>
            <w:tcW w:w="0" w:type="auto"/>
          </w:tcPr>
          <w:p w14:paraId="56E0E46F" w14:textId="77777777" w:rsidR="00BC377F" w:rsidRPr="00900970" w:rsidRDefault="00BC377F" w:rsidP="00D41ECF">
            <w:pPr>
              <w:pStyle w:val="TAL"/>
              <w:rPr>
                <w:sz w:val="16"/>
              </w:rPr>
            </w:pPr>
            <w:r>
              <w:rPr>
                <w:sz w:val="16"/>
              </w:rPr>
              <w:t>agreed</w:t>
            </w:r>
          </w:p>
        </w:tc>
      </w:tr>
      <w:tr w:rsidR="00BC377F" w14:paraId="643D05FB" w14:textId="77777777" w:rsidTr="00D41ECF">
        <w:tc>
          <w:tcPr>
            <w:tcW w:w="0" w:type="auto"/>
          </w:tcPr>
          <w:p w14:paraId="31BEB9EC" w14:textId="77777777" w:rsidR="00BC377F" w:rsidRPr="00900970" w:rsidRDefault="00BC377F" w:rsidP="00D41ECF">
            <w:pPr>
              <w:pStyle w:val="TAL"/>
              <w:rPr>
                <w:sz w:val="16"/>
              </w:rPr>
            </w:pPr>
            <w:r>
              <w:rPr>
                <w:sz w:val="16"/>
              </w:rPr>
              <w:t>R5-241009</w:t>
            </w:r>
          </w:p>
        </w:tc>
        <w:tc>
          <w:tcPr>
            <w:tcW w:w="0" w:type="auto"/>
          </w:tcPr>
          <w:p w14:paraId="7CEF4DC6" w14:textId="77777777" w:rsidR="00BC377F" w:rsidRPr="00900970" w:rsidRDefault="00BC377F" w:rsidP="00D41ECF">
            <w:pPr>
              <w:pStyle w:val="TAL"/>
              <w:rPr>
                <w:sz w:val="16"/>
              </w:rPr>
            </w:pPr>
            <w:r>
              <w:rPr>
                <w:sz w:val="16"/>
              </w:rPr>
              <w:t>Addition of 6.2H.1.3 AMPR for CA with UL-MIMO</w:t>
            </w:r>
          </w:p>
        </w:tc>
        <w:tc>
          <w:tcPr>
            <w:tcW w:w="0" w:type="auto"/>
          </w:tcPr>
          <w:p w14:paraId="0387AA3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69A524F" w14:textId="77777777" w:rsidR="00BC377F" w:rsidRPr="00900970" w:rsidRDefault="00BC377F" w:rsidP="00D41ECF">
            <w:pPr>
              <w:pStyle w:val="TAL"/>
              <w:rPr>
                <w:sz w:val="16"/>
              </w:rPr>
            </w:pPr>
            <w:r>
              <w:rPr>
                <w:sz w:val="16"/>
              </w:rPr>
              <w:t>38.521-1</w:t>
            </w:r>
          </w:p>
        </w:tc>
        <w:tc>
          <w:tcPr>
            <w:tcW w:w="0" w:type="auto"/>
          </w:tcPr>
          <w:p w14:paraId="69544F01" w14:textId="77777777" w:rsidR="00BC377F" w:rsidRPr="00900970" w:rsidRDefault="00BC377F" w:rsidP="00D41ECF">
            <w:pPr>
              <w:pStyle w:val="TAL"/>
              <w:rPr>
                <w:sz w:val="16"/>
              </w:rPr>
            </w:pPr>
            <w:r>
              <w:rPr>
                <w:sz w:val="16"/>
              </w:rPr>
              <w:t>2682</w:t>
            </w:r>
          </w:p>
        </w:tc>
        <w:tc>
          <w:tcPr>
            <w:tcW w:w="0" w:type="auto"/>
          </w:tcPr>
          <w:p w14:paraId="6267BCF1" w14:textId="77777777" w:rsidR="00BC377F" w:rsidRPr="00900970" w:rsidRDefault="00BC377F" w:rsidP="00D41ECF">
            <w:pPr>
              <w:pStyle w:val="TAR"/>
              <w:rPr>
                <w:sz w:val="16"/>
              </w:rPr>
            </w:pPr>
            <w:r>
              <w:rPr>
                <w:sz w:val="16"/>
              </w:rPr>
              <w:t>-</w:t>
            </w:r>
          </w:p>
        </w:tc>
        <w:tc>
          <w:tcPr>
            <w:tcW w:w="0" w:type="auto"/>
          </w:tcPr>
          <w:p w14:paraId="40C852C0" w14:textId="77777777" w:rsidR="00BC377F" w:rsidRPr="00900970" w:rsidRDefault="00BC377F" w:rsidP="00D41ECF">
            <w:pPr>
              <w:pStyle w:val="TAL"/>
              <w:rPr>
                <w:sz w:val="16"/>
              </w:rPr>
            </w:pPr>
            <w:r>
              <w:rPr>
                <w:sz w:val="16"/>
              </w:rPr>
              <w:t>Rel-18</w:t>
            </w:r>
          </w:p>
        </w:tc>
        <w:tc>
          <w:tcPr>
            <w:tcW w:w="0" w:type="auto"/>
          </w:tcPr>
          <w:p w14:paraId="601B6A7D" w14:textId="77777777" w:rsidR="00BC377F" w:rsidRPr="00900970" w:rsidRDefault="00BC377F" w:rsidP="00D41ECF">
            <w:pPr>
              <w:pStyle w:val="TAL"/>
              <w:rPr>
                <w:sz w:val="16"/>
              </w:rPr>
            </w:pPr>
            <w:r>
              <w:rPr>
                <w:sz w:val="16"/>
              </w:rPr>
              <w:t>F</w:t>
            </w:r>
          </w:p>
        </w:tc>
        <w:tc>
          <w:tcPr>
            <w:tcW w:w="0" w:type="auto"/>
          </w:tcPr>
          <w:p w14:paraId="16D115FA" w14:textId="77777777" w:rsidR="00BC377F" w:rsidRPr="00900970" w:rsidRDefault="00BC377F" w:rsidP="00D41ECF">
            <w:pPr>
              <w:pStyle w:val="TAL"/>
              <w:rPr>
                <w:sz w:val="16"/>
              </w:rPr>
            </w:pPr>
            <w:r>
              <w:rPr>
                <w:sz w:val="16"/>
              </w:rPr>
              <w:t>NR_RF_FR1_enh-UEConTest</w:t>
            </w:r>
          </w:p>
        </w:tc>
        <w:tc>
          <w:tcPr>
            <w:tcW w:w="0" w:type="auto"/>
          </w:tcPr>
          <w:p w14:paraId="6E44E61E" w14:textId="77777777" w:rsidR="00BC377F" w:rsidRPr="00900970" w:rsidRDefault="00BC377F" w:rsidP="00D41ECF">
            <w:pPr>
              <w:pStyle w:val="TAL"/>
              <w:rPr>
                <w:sz w:val="16"/>
              </w:rPr>
            </w:pPr>
            <w:r>
              <w:rPr>
                <w:sz w:val="16"/>
              </w:rPr>
              <w:t>revised</w:t>
            </w:r>
          </w:p>
        </w:tc>
      </w:tr>
      <w:tr w:rsidR="00BC377F" w14:paraId="005FC5E5" w14:textId="77777777" w:rsidTr="00D41ECF">
        <w:tc>
          <w:tcPr>
            <w:tcW w:w="0" w:type="auto"/>
          </w:tcPr>
          <w:p w14:paraId="141B5C68" w14:textId="77777777" w:rsidR="00BC377F" w:rsidRPr="00900970" w:rsidRDefault="00BC377F" w:rsidP="00D41ECF">
            <w:pPr>
              <w:pStyle w:val="TAL"/>
              <w:rPr>
                <w:sz w:val="16"/>
              </w:rPr>
            </w:pPr>
            <w:r>
              <w:rPr>
                <w:sz w:val="16"/>
              </w:rPr>
              <w:t>R5-241970</w:t>
            </w:r>
          </w:p>
        </w:tc>
        <w:tc>
          <w:tcPr>
            <w:tcW w:w="0" w:type="auto"/>
          </w:tcPr>
          <w:p w14:paraId="78B4BCAC" w14:textId="77777777" w:rsidR="00BC377F" w:rsidRPr="00900970" w:rsidRDefault="00BC377F" w:rsidP="00D41ECF">
            <w:pPr>
              <w:pStyle w:val="TAL"/>
              <w:rPr>
                <w:sz w:val="16"/>
              </w:rPr>
            </w:pPr>
            <w:r>
              <w:rPr>
                <w:sz w:val="16"/>
              </w:rPr>
              <w:t>Addition of 6.2H.1.3 AMPR for CA with UL-MIMO</w:t>
            </w:r>
          </w:p>
        </w:tc>
        <w:tc>
          <w:tcPr>
            <w:tcW w:w="0" w:type="auto"/>
          </w:tcPr>
          <w:p w14:paraId="48B709D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1018AF2" w14:textId="77777777" w:rsidR="00BC377F" w:rsidRPr="00900970" w:rsidRDefault="00BC377F" w:rsidP="00D41ECF">
            <w:pPr>
              <w:pStyle w:val="TAL"/>
              <w:rPr>
                <w:sz w:val="16"/>
              </w:rPr>
            </w:pPr>
            <w:r>
              <w:rPr>
                <w:sz w:val="16"/>
              </w:rPr>
              <w:t>38.521-1</w:t>
            </w:r>
          </w:p>
        </w:tc>
        <w:tc>
          <w:tcPr>
            <w:tcW w:w="0" w:type="auto"/>
          </w:tcPr>
          <w:p w14:paraId="233C39D6" w14:textId="77777777" w:rsidR="00BC377F" w:rsidRPr="00900970" w:rsidRDefault="00BC377F" w:rsidP="00D41ECF">
            <w:pPr>
              <w:pStyle w:val="TAL"/>
              <w:rPr>
                <w:sz w:val="16"/>
              </w:rPr>
            </w:pPr>
            <w:r>
              <w:rPr>
                <w:sz w:val="16"/>
              </w:rPr>
              <w:t>2682</w:t>
            </w:r>
          </w:p>
        </w:tc>
        <w:tc>
          <w:tcPr>
            <w:tcW w:w="0" w:type="auto"/>
          </w:tcPr>
          <w:p w14:paraId="58838B00" w14:textId="77777777" w:rsidR="00BC377F" w:rsidRPr="00900970" w:rsidRDefault="00BC377F" w:rsidP="00D41ECF">
            <w:pPr>
              <w:pStyle w:val="TAR"/>
              <w:rPr>
                <w:sz w:val="16"/>
              </w:rPr>
            </w:pPr>
            <w:r>
              <w:rPr>
                <w:sz w:val="16"/>
              </w:rPr>
              <w:t>1</w:t>
            </w:r>
          </w:p>
        </w:tc>
        <w:tc>
          <w:tcPr>
            <w:tcW w:w="0" w:type="auto"/>
          </w:tcPr>
          <w:p w14:paraId="49786B0C" w14:textId="77777777" w:rsidR="00BC377F" w:rsidRPr="00900970" w:rsidRDefault="00BC377F" w:rsidP="00D41ECF">
            <w:pPr>
              <w:pStyle w:val="TAL"/>
              <w:rPr>
                <w:sz w:val="16"/>
              </w:rPr>
            </w:pPr>
            <w:r>
              <w:rPr>
                <w:sz w:val="16"/>
              </w:rPr>
              <w:t>Rel-18</w:t>
            </w:r>
          </w:p>
        </w:tc>
        <w:tc>
          <w:tcPr>
            <w:tcW w:w="0" w:type="auto"/>
          </w:tcPr>
          <w:p w14:paraId="2BAF825A" w14:textId="77777777" w:rsidR="00BC377F" w:rsidRPr="00900970" w:rsidRDefault="00BC377F" w:rsidP="00D41ECF">
            <w:pPr>
              <w:pStyle w:val="TAL"/>
              <w:rPr>
                <w:sz w:val="16"/>
              </w:rPr>
            </w:pPr>
            <w:r>
              <w:rPr>
                <w:sz w:val="16"/>
              </w:rPr>
              <w:t>F</w:t>
            </w:r>
          </w:p>
        </w:tc>
        <w:tc>
          <w:tcPr>
            <w:tcW w:w="0" w:type="auto"/>
          </w:tcPr>
          <w:p w14:paraId="07288C1E" w14:textId="77777777" w:rsidR="00BC377F" w:rsidRPr="00900970" w:rsidRDefault="00BC377F" w:rsidP="00D41ECF">
            <w:pPr>
              <w:pStyle w:val="TAL"/>
              <w:rPr>
                <w:sz w:val="16"/>
              </w:rPr>
            </w:pPr>
            <w:r>
              <w:rPr>
                <w:sz w:val="16"/>
              </w:rPr>
              <w:t>NR_RF_FR1_enh-UEConTest</w:t>
            </w:r>
          </w:p>
        </w:tc>
        <w:tc>
          <w:tcPr>
            <w:tcW w:w="0" w:type="auto"/>
          </w:tcPr>
          <w:p w14:paraId="39941113" w14:textId="77777777" w:rsidR="00BC377F" w:rsidRPr="00900970" w:rsidRDefault="00BC377F" w:rsidP="00D41ECF">
            <w:pPr>
              <w:pStyle w:val="TAL"/>
              <w:rPr>
                <w:sz w:val="16"/>
              </w:rPr>
            </w:pPr>
            <w:r>
              <w:rPr>
                <w:sz w:val="16"/>
              </w:rPr>
              <w:t>agreed</w:t>
            </w:r>
          </w:p>
        </w:tc>
      </w:tr>
      <w:tr w:rsidR="00BC377F" w14:paraId="5D349375" w14:textId="77777777" w:rsidTr="00D41ECF">
        <w:tc>
          <w:tcPr>
            <w:tcW w:w="0" w:type="auto"/>
          </w:tcPr>
          <w:p w14:paraId="75379A4F" w14:textId="77777777" w:rsidR="00BC377F" w:rsidRPr="00900970" w:rsidRDefault="00BC377F" w:rsidP="00D41ECF">
            <w:pPr>
              <w:pStyle w:val="TAL"/>
              <w:rPr>
                <w:sz w:val="16"/>
              </w:rPr>
            </w:pPr>
            <w:r>
              <w:rPr>
                <w:sz w:val="16"/>
              </w:rPr>
              <w:t>R5-241010</w:t>
            </w:r>
          </w:p>
        </w:tc>
        <w:tc>
          <w:tcPr>
            <w:tcW w:w="0" w:type="auto"/>
          </w:tcPr>
          <w:p w14:paraId="7127CAC6" w14:textId="77777777" w:rsidR="00BC377F" w:rsidRPr="00900970" w:rsidRDefault="00BC377F" w:rsidP="00D41ECF">
            <w:pPr>
              <w:pStyle w:val="TAL"/>
              <w:rPr>
                <w:sz w:val="16"/>
              </w:rPr>
            </w:pPr>
            <w:r>
              <w:rPr>
                <w:sz w:val="16"/>
              </w:rPr>
              <w:t>Addition of 6.3H.1.4 power control for CA with UL MIMO</w:t>
            </w:r>
          </w:p>
        </w:tc>
        <w:tc>
          <w:tcPr>
            <w:tcW w:w="0" w:type="auto"/>
          </w:tcPr>
          <w:p w14:paraId="1E9B02B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BC513C2" w14:textId="77777777" w:rsidR="00BC377F" w:rsidRPr="00900970" w:rsidRDefault="00BC377F" w:rsidP="00D41ECF">
            <w:pPr>
              <w:pStyle w:val="TAL"/>
              <w:rPr>
                <w:sz w:val="16"/>
              </w:rPr>
            </w:pPr>
            <w:r>
              <w:rPr>
                <w:sz w:val="16"/>
              </w:rPr>
              <w:t>38.521-1</w:t>
            </w:r>
          </w:p>
        </w:tc>
        <w:tc>
          <w:tcPr>
            <w:tcW w:w="0" w:type="auto"/>
          </w:tcPr>
          <w:p w14:paraId="1293C010" w14:textId="77777777" w:rsidR="00BC377F" w:rsidRPr="00900970" w:rsidRDefault="00BC377F" w:rsidP="00D41ECF">
            <w:pPr>
              <w:pStyle w:val="TAL"/>
              <w:rPr>
                <w:sz w:val="16"/>
              </w:rPr>
            </w:pPr>
            <w:r>
              <w:rPr>
                <w:sz w:val="16"/>
              </w:rPr>
              <w:t>2683</w:t>
            </w:r>
          </w:p>
        </w:tc>
        <w:tc>
          <w:tcPr>
            <w:tcW w:w="0" w:type="auto"/>
          </w:tcPr>
          <w:p w14:paraId="493BDD56" w14:textId="77777777" w:rsidR="00BC377F" w:rsidRPr="00900970" w:rsidRDefault="00BC377F" w:rsidP="00D41ECF">
            <w:pPr>
              <w:pStyle w:val="TAR"/>
              <w:rPr>
                <w:sz w:val="16"/>
              </w:rPr>
            </w:pPr>
            <w:r>
              <w:rPr>
                <w:sz w:val="16"/>
              </w:rPr>
              <w:t>-</w:t>
            </w:r>
          </w:p>
        </w:tc>
        <w:tc>
          <w:tcPr>
            <w:tcW w:w="0" w:type="auto"/>
          </w:tcPr>
          <w:p w14:paraId="18A6F693" w14:textId="77777777" w:rsidR="00BC377F" w:rsidRPr="00900970" w:rsidRDefault="00BC377F" w:rsidP="00D41ECF">
            <w:pPr>
              <w:pStyle w:val="TAL"/>
              <w:rPr>
                <w:sz w:val="16"/>
              </w:rPr>
            </w:pPr>
            <w:r>
              <w:rPr>
                <w:sz w:val="16"/>
              </w:rPr>
              <w:t>Rel-18</w:t>
            </w:r>
          </w:p>
        </w:tc>
        <w:tc>
          <w:tcPr>
            <w:tcW w:w="0" w:type="auto"/>
          </w:tcPr>
          <w:p w14:paraId="584E2012" w14:textId="77777777" w:rsidR="00BC377F" w:rsidRPr="00900970" w:rsidRDefault="00BC377F" w:rsidP="00D41ECF">
            <w:pPr>
              <w:pStyle w:val="TAL"/>
              <w:rPr>
                <w:sz w:val="16"/>
              </w:rPr>
            </w:pPr>
            <w:r>
              <w:rPr>
                <w:sz w:val="16"/>
              </w:rPr>
              <w:t>F</w:t>
            </w:r>
          </w:p>
        </w:tc>
        <w:tc>
          <w:tcPr>
            <w:tcW w:w="0" w:type="auto"/>
          </w:tcPr>
          <w:p w14:paraId="483134FF" w14:textId="77777777" w:rsidR="00BC377F" w:rsidRPr="00900970" w:rsidRDefault="00BC377F" w:rsidP="00D41ECF">
            <w:pPr>
              <w:pStyle w:val="TAL"/>
              <w:rPr>
                <w:sz w:val="16"/>
              </w:rPr>
            </w:pPr>
            <w:r>
              <w:rPr>
                <w:sz w:val="16"/>
              </w:rPr>
              <w:t>NR_RF_FR1_enh-UEConTest</w:t>
            </w:r>
          </w:p>
        </w:tc>
        <w:tc>
          <w:tcPr>
            <w:tcW w:w="0" w:type="auto"/>
          </w:tcPr>
          <w:p w14:paraId="22CAE80A" w14:textId="77777777" w:rsidR="00BC377F" w:rsidRPr="00900970" w:rsidRDefault="00BC377F" w:rsidP="00D41ECF">
            <w:pPr>
              <w:pStyle w:val="TAL"/>
              <w:rPr>
                <w:sz w:val="16"/>
              </w:rPr>
            </w:pPr>
            <w:r>
              <w:rPr>
                <w:sz w:val="16"/>
              </w:rPr>
              <w:t>agreed</w:t>
            </w:r>
          </w:p>
        </w:tc>
      </w:tr>
      <w:tr w:rsidR="00BC377F" w14:paraId="3F8FBEB7" w14:textId="77777777" w:rsidTr="00D41ECF">
        <w:tc>
          <w:tcPr>
            <w:tcW w:w="0" w:type="auto"/>
          </w:tcPr>
          <w:p w14:paraId="4509E8D0" w14:textId="77777777" w:rsidR="00BC377F" w:rsidRPr="00900970" w:rsidRDefault="00BC377F" w:rsidP="00D41ECF">
            <w:pPr>
              <w:pStyle w:val="TAL"/>
              <w:rPr>
                <w:sz w:val="16"/>
              </w:rPr>
            </w:pPr>
            <w:r>
              <w:rPr>
                <w:sz w:val="16"/>
              </w:rPr>
              <w:t>R5-241011</w:t>
            </w:r>
          </w:p>
        </w:tc>
        <w:tc>
          <w:tcPr>
            <w:tcW w:w="0" w:type="auto"/>
          </w:tcPr>
          <w:p w14:paraId="28355053" w14:textId="77777777" w:rsidR="00BC377F" w:rsidRPr="00900970" w:rsidRDefault="00BC377F" w:rsidP="00D41ECF">
            <w:pPr>
              <w:pStyle w:val="TAL"/>
              <w:rPr>
                <w:sz w:val="16"/>
              </w:rPr>
            </w:pPr>
            <w:r>
              <w:rPr>
                <w:sz w:val="16"/>
              </w:rPr>
              <w:t>Addition of 6.4H.1.1 frequency error for CA with UL-MIMO</w:t>
            </w:r>
          </w:p>
        </w:tc>
        <w:tc>
          <w:tcPr>
            <w:tcW w:w="0" w:type="auto"/>
          </w:tcPr>
          <w:p w14:paraId="2057550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1667F7B" w14:textId="77777777" w:rsidR="00BC377F" w:rsidRPr="00900970" w:rsidRDefault="00BC377F" w:rsidP="00D41ECF">
            <w:pPr>
              <w:pStyle w:val="TAL"/>
              <w:rPr>
                <w:sz w:val="16"/>
              </w:rPr>
            </w:pPr>
            <w:r>
              <w:rPr>
                <w:sz w:val="16"/>
              </w:rPr>
              <w:t>38.521-1</w:t>
            </w:r>
          </w:p>
        </w:tc>
        <w:tc>
          <w:tcPr>
            <w:tcW w:w="0" w:type="auto"/>
          </w:tcPr>
          <w:p w14:paraId="64356E85" w14:textId="77777777" w:rsidR="00BC377F" w:rsidRPr="00900970" w:rsidRDefault="00BC377F" w:rsidP="00D41ECF">
            <w:pPr>
              <w:pStyle w:val="TAL"/>
              <w:rPr>
                <w:sz w:val="16"/>
              </w:rPr>
            </w:pPr>
            <w:r>
              <w:rPr>
                <w:sz w:val="16"/>
              </w:rPr>
              <w:t>2684</w:t>
            </w:r>
          </w:p>
        </w:tc>
        <w:tc>
          <w:tcPr>
            <w:tcW w:w="0" w:type="auto"/>
          </w:tcPr>
          <w:p w14:paraId="70DDC02D" w14:textId="77777777" w:rsidR="00BC377F" w:rsidRPr="00900970" w:rsidRDefault="00BC377F" w:rsidP="00D41ECF">
            <w:pPr>
              <w:pStyle w:val="TAR"/>
              <w:rPr>
                <w:sz w:val="16"/>
              </w:rPr>
            </w:pPr>
            <w:r>
              <w:rPr>
                <w:sz w:val="16"/>
              </w:rPr>
              <w:t>-</w:t>
            </w:r>
          </w:p>
        </w:tc>
        <w:tc>
          <w:tcPr>
            <w:tcW w:w="0" w:type="auto"/>
          </w:tcPr>
          <w:p w14:paraId="062272B7" w14:textId="77777777" w:rsidR="00BC377F" w:rsidRPr="00900970" w:rsidRDefault="00BC377F" w:rsidP="00D41ECF">
            <w:pPr>
              <w:pStyle w:val="TAL"/>
              <w:rPr>
                <w:sz w:val="16"/>
              </w:rPr>
            </w:pPr>
            <w:r>
              <w:rPr>
                <w:sz w:val="16"/>
              </w:rPr>
              <w:t>Rel-18</w:t>
            </w:r>
          </w:p>
        </w:tc>
        <w:tc>
          <w:tcPr>
            <w:tcW w:w="0" w:type="auto"/>
          </w:tcPr>
          <w:p w14:paraId="72978D66" w14:textId="77777777" w:rsidR="00BC377F" w:rsidRPr="00900970" w:rsidRDefault="00BC377F" w:rsidP="00D41ECF">
            <w:pPr>
              <w:pStyle w:val="TAL"/>
              <w:rPr>
                <w:sz w:val="16"/>
              </w:rPr>
            </w:pPr>
            <w:r>
              <w:rPr>
                <w:sz w:val="16"/>
              </w:rPr>
              <w:t>F</w:t>
            </w:r>
          </w:p>
        </w:tc>
        <w:tc>
          <w:tcPr>
            <w:tcW w:w="0" w:type="auto"/>
          </w:tcPr>
          <w:p w14:paraId="3B1887BA" w14:textId="77777777" w:rsidR="00BC377F" w:rsidRPr="00900970" w:rsidRDefault="00BC377F" w:rsidP="00D41ECF">
            <w:pPr>
              <w:pStyle w:val="TAL"/>
              <w:rPr>
                <w:sz w:val="16"/>
              </w:rPr>
            </w:pPr>
            <w:r>
              <w:rPr>
                <w:sz w:val="16"/>
              </w:rPr>
              <w:t>NR_RF_FR1_enh-UEConTest</w:t>
            </w:r>
          </w:p>
        </w:tc>
        <w:tc>
          <w:tcPr>
            <w:tcW w:w="0" w:type="auto"/>
          </w:tcPr>
          <w:p w14:paraId="371BC635" w14:textId="77777777" w:rsidR="00BC377F" w:rsidRPr="00900970" w:rsidRDefault="00BC377F" w:rsidP="00D41ECF">
            <w:pPr>
              <w:pStyle w:val="TAL"/>
              <w:rPr>
                <w:sz w:val="16"/>
              </w:rPr>
            </w:pPr>
            <w:r>
              <w:rPr>
                <w:sz w:val="16"/>
              </w:rPr>
              <w:t>revised</w:t>
            </w:r>
          </w:p>
        </w:tc>
      </w:tr>
      <w:tr w:rsidR="00BC377F" w14:paraId="2F404B4C" w14:textId="77777777" w:rsidTr="00D41ECF">
        <w:tc>
          <w:tcPr>
            <w:tcW w:w="0" w:type="auto"/>
          </w:tcPr>
          <w:p w14:paraId="089435B2" w14:textId="77777777" w:rsidR="00BC377F" w:rsidRPr="00900970" w:rsidRDefault="00BC377F" w:rsidP="00D41ECF">
            <w:pPr>
              <w:pStyle w:val="TAL"/>
              <w:rPr>
                <w:sz w:val="16"/>
              </w:rPr>
            </w:pPr>
            <w:r>
              <w:rPr>
                <w:sz w:val="16"/>
              </w:rPr>
              <w:t>R5-241971</w:t>
            </w:r>
          </w:p>
        </w:tc>
        <w:tc>
          <w:tcPr>
            <w:tcW w:w="0" w:type="auto"/>
          </w:tcPr>
          <w:p w14:paraId="38DC9E85" w14:textId="77777777" w:rsidR="00BC377F" w:rsidRPr="00900970" w:rsidRDefault="00BC377F" w:rsidP="00D41ECF">
            <w:pPr>
              <w:pStyle w:val="TAL"/>
              <w:rPr>
                <w:sz w:val="16"/>
              </w:rPr>
            </w:pPr>
            <w:r>
              <w:rPr>
                <w:sz w:val="16"/>
              </w:rPr>
              <w:t>Addition of 6.4H.1.1 frequency error for CA with UL-MIMO</w:t>
            </w:r>
          </w:p>
        </w:tc>
        <w:tc>
          <w:tcPr>
            <w:tcW w:w="0" w:type="auto"/>
          </w:tcPr>
          <w:p w14:paraId="02BA184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422BF8" w14:textId="77777777" w:rsidR="00BC377F" w:rsidRPr="00900970" w:rsidRDefault="00BC377F" w:rsidP="00D41ECF">
            <w:pPr>
              <w:pStyle w:val="TAL"/>
              <w:rPr>
                <w:sz w:val="16"/>
              </w:rPr>
            </w:pPr>
            <w:r>
              <w:rPr>
                <w:sz w:val="16"/>
              </w:rPr>
              <w:t>38.521-1</w:t>
            </w:r>
          </w:p>
        </w:tc>
        <w:tc>
          <w:tcPr>
            <w:tcW w:w="0" w:type="auto"/>
          </w:tcPr>
          <w:p w14:paraId="5D9D8A35" w14:textId="77777777" w:rsidR="00BC377F" w:rsidRPr="00900970" w:rsidRDefault="00BC377F" w:rsidP="00D41ECF">
            <w:pPr>
              <w:pStyle w:val="TAL"/>
              <w:rPr>
                <w:sz w:val="16"/>
              </w:rPr>
            </w:pPr>
            <w:r>
              <w:rPr>
                <w:sz w:val="16"/>
              </w:rPr>
              <w:t>2684</w:t>
            </w:r>
          </w:p>
        </w:tc>
        <w:tc>
          <w:tcPr>
            <w:tcW w:w="0" w:type="auto"/>
          </w:tcPr>
          <w:p w14:paraId="7FCBFE2C" w14:textId="77777777" w:rsidR="00BC377F" w:rsidRPr="00900970" w:rsidRDefault="00BC377F" w:rsidP="00D41ECF">
            <w:pPr>
              <w:pStyle w:val="TAR"/>
              <w:rPr>
                <w:sz w:val="16"/>
              </w:rPr>
            </w:pPr>
            <w:r>
              <w:rPr>
                <w:sz w:val="16"/>
              </w:rPr>
              <w:t>1</w:t>
            </w:r>
          </w:p>
        </w:tc>
        <w:tc>
          <w:tcPr>
            <w:tcW w:w="0" w:type="auto"/>
          </w:tcPr>
          <w:p w14:paraId="4FE2E5E7" w14:textId="77777777" w:rsidR="00BC377F" w:rsidRPr="00900970" w:rsidRDefault="00BC377F" w:rsidP="00D41ECF">
            <w:pPr>
              <w:pStyle w:val="TAL"/>
              <w:rPr>
                <w:sz w:val="16"/>
              </w:rPr>
            </w:pPr>
            <w:r>
              <w:rPr>
                <w:sz w:val="16"/>
              </w:rPr>
              <w:t>Rel-18</w:t>
            </w:r>
          </w:p>
        </w:tc>
        <w:tc>
          <w:tcPr>
            <w:tcW w:w="0" w:type="auto"/>
          </w:tcPr>
          <w:p w14:paraId="4E9ABBF0" w14:textId="77777777" w:rsidR="00BC377F" w:rsidRPr="00900970" w:rsidRDefault="00BC377F" w:rsidP="00D41ECF">
            <w:pPr>
              <w:pStyle w:val="TAL"/>
              <w:rPr>
                <w:sz w:val="16"/>
              </w:rPr>
            </w:pPr>
            <w:r>
              <w:rPr>
                <w:sz w:val="16"/>
              </w:rPr>
              <w:t>F</w:t>
            </w:r>
          </w:p>
        </w:tc>
        <w:tc>
          <w:tcPr>
            <w:tcW w:w="0" w:type="auto"/>
          </w:tcPr>
          <w:p w14:paraId="2128CB0B" w14:textId="77777777" w:rsidR="00BC377F" w:rsidRPr="00900970" w:rsidRDefault="00BC377F" w:rsidP="00D41ECF">
            <w:pPr>
              <w:pStyle w:val="TAL"/>
              <w:rPr>
                <w:sz w:val="16"/>
              </w:rPr>
            </w:pPr>
            <w:r>
              <w:rPr>
                <w:sz w:val="16"/>
              </w:rPr>
              <w:t>NR_RF_FR1_enh-UEConTest</w:t>
            </w:r>
          </w:p>
        </w:tc>
        <w:tc>
          <w:tcPr>
            <w:tcW w:w="0" w:type="auto"/>
          </w:tcPr>
          <w:p w14:paraId="35022B34" w14:textId="77777777" w:rsidR="00BC377F" w:rsidRPr="00900970" w:rsidRDefault="00BC377F" w:rsidP="00D41ECF">
            <w:pPr>
              <w:pStyle w:val="TAL"/>
              <w:rPr>
                <w:sz w:val="16"/>
              </w:rPr>
            </w:pPr>
            <w:r>
              <w:rPr>
                <w:sz w:val="16"/>
              </w:rPr>
              <w:t>agreed</w:t>
            </w:r>
          </w:p>
        </w:tc>
      </w:tr>
      <w:tr w:rsidR="00BC377F" w14:paraId="5200236C" w14:textId="77777777" w:rsidTr="00D41ECF">
        <w:tc>
          <w:tcPr>
            <w:tcW w:w="0" w:type="auto"/>
          </w:tcPr>
          <w:p w14:paraId="5095818B" w14:textId="77777777" w:rsidR="00BC377F" w:rsidRPr="00900970" w:rsidRDefault="00BC377F" w:rsidP="00D41ECF">
            <w:pPr>
              <w:pStyle w:val="TAL"/>
              <w:rPr>
                <w:sz w:val="16"/>
              </w:rPr>
            </w:pPr>
            <w:r>
              <w:rPr>
                <w:sz w:val="16"/>
              </w:rPr>
              <w:t>R5-241012</w:t>
            </w:r>
          </w:p>
        </w:tc>
        <w:tc>
          <w:tcPr>
            <w:tcW w:w="0" w:type="auto"/>
          </w:tcPr>
          <w:p w14:paraId="129790A8" w14:textId="77777777" w:rsidR="00BC377F" w:rsidRPr="00900970" w:rsidRDefault="00BC377F" w:rsidP="00D41ECF">
            <w:pPr>
              <w:pStyle w:val="TAL"/>
              <w:rPr>
                <w:sz w:val="16"/>
              </w:rPr>
            </w:pPr>
            <w:r>
              <w:rPr>
                <w:sz w:val="16"/>
              </w:rPr>
              <w:t>Addition of 6.4H.1.2.1 EVM for CA with UL-MIMO</w:t>
            </w:r>
          </w:p>
        </w:tc>
        <w:tc>
          <w:tcPr>
            <w:tcW w:w="0" w:type="auto"/>
          </w:tcPr>
          <w:p w14:paraId="5B954AB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60CFA3" w14:textId="77777777" w:rsidR="00BC377F" w:rsidRPr="00900970" w:rsidRDefault="00BC377F" w:rsidP="00D41ECF">
            <w:pPr>
              <w:pStyle w:val="TAL"/>
              <w:rPr>
                <w:sz w:val="16"/>
              </w:rPr>
            </w:pPr>
            <w:r>
              <w:rPr>
                <w:sz w:val="16"/>
              </w:rPr>
              <w:t>38.521-1</w:t>
            </w:r>
          </w:p>
        </w:tc>
        <w:tc>
          <w:tcPr>
            <w:tcW w:w="0" w:type="auto"/>
          </w:tcPr>
          <w:p w14:paraId="620A62AD" w14:textId="77777777" w:rsidR="00BC377F" w:rsidRPr="00900970" w:rsidRDefault="00BC377F" w:rsidP="00D41ECF">
            <w:pPr>
              <w:pStyle w:val="TAL"/>
              <w:rPr>
                <w:sz w:val="16"/>
              </w:rPr>
            </w:pPr>
            <w:r>
              <w:rPr>
                <w:sz w:val="16"/>
              </w:rPr>
              <w:t>2685</w:t>
            </w:r>
          </w:p>
        </w:tc>
        <w:tc>
          <w:tcPr>
            <w:tcW w:w="0" w:type="auto"/>
          </w:tcPr>
          <w:p w14:paraId="4378651C" w14:textId="77777777" w:rsidR="00BC377F" w:rsidRPr="00900970" w:rsidRDefault="00BC377F" w:rsidP="00D41ECF">
            <w:pPr>
              <w:pStyle w:val="TAR"/>
              <w:rPr>
                <w:sz w:val="16"/>
              </w:rPr>
            </w:pPr>
            <w:r>
              <w:rPr>
                <w:sz w:val="16"/>
              </w:rPr>
              <w:t>-</w:t>
            </w:r>
          </w:p>
        </w:tc>
        <w:tc>
          <w:tcPr>
            <w:tcW w:w="0" w:type="auto"/>
          </w:tcPr>
          <w:p w14:paraId="7CCBA9FA" w14:textId="77777777" w:rsidR="00BC377F" w:rsidRPr="00900970" w:rsidRDefault="00BC377F" w:rsidP="00D41ECF">
            <w:pPr>
              <w:pStyle w:val="TAL"/>
              <w:rPr>
                <w:sz w:val="16"/>
              </w:rPr>
            </w:pPr>
            <w:r>
              <w:rPr>
                <w:sz w:val="16"/>
              </w:rPr>
              <w:t>Rel-18</w:t>
            </w:r>
          </w:p>
        </w:tc>
        <w:tc>
          <w:tcPr>
            <w:tcW w:w="0" w:type="auto"/>
          </w:tcPr>
          <w:p w14:paraId="2C44CE9D" w14:textId="77777777" w:rsidR="00BC377F" w:rsidRPr="00900970" w:rsidRDefault="00BC377F" w:rsidP="00D41ECF">
            <w:pPr>
              <w:pStyle w:val="TAL"/>
              <w:rPr>
                <w:sz w:val="16"/>
              </w:rPr>
            </w:pPr>
            <w:r>
              <w:rPr>
                <w:sz w:val="16"/>
              </w:rPr>
              <w:t>F</w:t>
            </w:r>
          </w:p>
        </w:tc>
        <w:tc>
          <w:tcPr>
            <w:tcW w:w="0" w:type="auto"/>
          </w:tcPr>
          <w:p w14:paraId="66B71B00" w14:textId="77777777" w:rsidR="00BC377F" w:rsidRPr="00900970" w:rsidRDefault="00BC377F" w:rsidP="00D41ECF">
            <w:pPr>
              <w:pStyle w:val="TAL"/>
              <w:rPr>
                <w:sz w:val="16"/>
              </w:rPr>
            </w:pPr>
            <w:r>
              <w:rPr>
                <w:sz w:val="16"/>
              </w:rPr>
              <w:t>NR_RF_FR1_enh-UEConTest</w:t>
            </w:r>
          </w:p>
        </w:tc>
        <w:tc>
          <w:tcPr>
            <w:tcW w:w="0" w:type="auto"/>
          </w:tcPr>
          <w:p w14:paraId="1993B129" w14:textId="77777777" w:rsidR="00BC377F" w:rsidRPr="00900970" w:rsidRDefault="00BC377F" w:rsidP="00D41ECF">
            <w:pPr>
              <w:pStyle w:val="TAL"/>
              <w:rPr>
                <w:sz w:val="16"/>
              </w:rPr>
            </w:pPr>
            <w:r>
              <w:rPr>
                <w:sz w:val="16"/>
              </w:rPr>
              <w:t>revised</w:t>
            </w:r>
          </w:p>
        </w:tc>
      </w:tr>
      <w:tr w:rsidR="00BC377F" w14:paraId="3C9254FD" w14:textId="77777777" w:rsidTr="00D41ECF">
        <w:tc>
          <w:tcPr>
            <w:tcW w:w="0" w:type="auto"/>
          </w:tcPr>
          <w:p w14:paraId="6A5BC28B" w14:textId="77777777" w:rsidR="00BC377F" w:rsidRPr="00900970" w:rsidRDefault="00BC377F" w:rsidP="00D41ECF">
            <w:pPr>
              <w:pStyle w:val="TAL"/>
              <w:rPr>
                <w:sz w:val="16"/>
              </w:rPr>
            </w:pPr>
            <w:r>
              <w:rPr>
                <w:sz w:val="16"/>
              </w:rPr>
              <w:t>R5-241972</w:t>
            </w:r>
          </w:p>
        </w:tc>
        <w:tc>
          <w:tcPr>
            <w:tcW w:w="0" w:type="auto"/>
          </w:tcPr>
          <w:p w14:paraId="5D43464E" w14:textId="77777777" w:rsidR="00BC377F" w:rsidRPr="00900970" w:rsidRDefault="00BC377F" w:rsidP="00D41ECF">
            <w:pPr>
              <w:pStyle w:val="TAL"/>
              <w:rPr>
                <w:sz w:val="16"/>
              </w:rPr>
            </w:pPr>
            <w:r>
              <w:rPr>
                <w:sz w:val="16"/>
              </w:rPr>
              <w:t>Addition of 6.4H.1.2.1 EVM for CA with UL-MIMO</w:t>
            </w:r>
          </w:p>
        </w:tc>
        <w:tc>
          <w:tcPr>
            <w:tcW w:w="0" w:type="auto"/>
          </w:tcPr>
          <w:p w14:paraId="78ED092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862AAA" w14:textId="77777777" w:rsidR="00BC377F" w:rsidRPr="00900970" w:rsidRDefault="00BC377F" w:rsidP="00D41ECF">
            <w:pPr>
              <w:pStyle w:val="TAL"/>
              <w:rPr>
                <w:sz w:val="16"/>
              </w:rPr>
            </w:pPr>
            <w:r>
              <w:rPr>
                <w:sz w:val="16"/>
              </w:rPr>
              <w:t>38.521-1</w:t>
            </w:r>
          </w:p>
        </w:tc>
        <w:tc>
          <w:tcPr>
            <w:tcW w:w="0" w:type="auto"/>
          </w:tcPr>
          <w:p w14:paraId="0E1F8677" w14:textId="77777777" w:rsidR="00BC377F" w:rsidRPr="00900970" w:rsidRDefault="00BC377F" w:rsidP="00D41ECF">
            <w:pPr>
              <w:pStyle w:val="TAL"/>
              <w:rPr>
                <w:sz w:val="16"/>
              </w:rPr>
            </w:pPr>
            <w:r>
              <w:rPr>
                <w:sz w:val="16"/>
              </w:rPr>
              <w:t>2685</w:t>
            </w:r>
          </w:p>
        </w:tc>
        <w:tc>
          <w:tcPr>
            <w:tcW w:w="0" w:type="auto"/>
          </w:tcPr>
          <w:p w14:paraId="6A763A60" w14:textId="77777777" w:rsidR="00BC377F" w:rsidRPr="00900970" w:rsidRDefault="00BC377F" w:rsidP="00D41ECF">
            <w:pPr>
              <w:pStyle w:val="TAR"/>
              <w:rPr>
                <w:sz w:val="16"/>
              </w:rPr>
            </w:pPr>
            <w:r>
              <w:rPr>
                <w:sz w:val="16"/>
              </w:rPr>
              <w:t>1</w:t>
            </w:r>
          </w:p>
        </w:tc>
        <w:tc>
          <w:tcPr>
            <w:tcW w:w="0" w:type="auto"/>
          </w:tcPr>
          <w:p w14:paraId="54AA6916" w14:textId="77777777" w:rsidR="00BC377F" w:rsidRPr="00900970" w:rsidRDefault="00BC377F" w:rsidP="00D41ECF">
            <w:pPr>
              <w:pStyle w:val="TAL"/>
              <w:rPr>
                <w:sz w:val="16"/>
              </w:rPr>
            </w:pPr>
            <w:r>
              <w:rPr>
                <w:sz w:val="16"/>
              </w:rPr>
              <w:t>Rel-18</w:t>
            </w:r>
          </w:p>
        </w:tc>
        <w:tc>
          <w:tcPr>
            <w:tcW w:w="0" w:type="auto"/>
          </w:tcPr>
          <w:p w14:paraId="288E66A2" w14:textId="77777777" w:rsidR="00BC377F" w:rsidRPr="00900970" w:rsidRDefault="00BC377F" w:rsidP="00D41ECF">
            <w:pPr>
              <w:pStyle w:val="TAL"/>
              <w:rPr>
                <w:sz w:val="16"/>
              </w:rPr>
            </w:pPr>
            <w:r>
              <w:rPr>
                <w:sz w:val="16"/>
              </w:rPr>
              <w:t>F</w:t>
            </w:r>
          </w:p>
        </w:tc>
        <w:tc>
          <w:tcPr>
            <w:tcW w:w="0" w:type="auto"/>
          </w:tcPr>
          <w:p w14:paraId="7A040F11" w14:textId="77777777" w:rsidR="00BC377F" w:rsidRPr="00900970" w:rsidRDefault="00BC377F" w:rsidP="00D41ECF">
            <w:pPr>
              <w:pStyle w:val="TAL"/>
              <w:rPr>
                <w:sz w:val="16"/>
              </w:rPr>
            </w:pPr>
            <w:r>
              <w:rPr>
                <w:sz w:val="16"/>
              </w:rPr>
              <w:t>NR_RF_FR1_enh-UEConTest</w:t>
            </w:r>
          </w:p>
        </w:tc>
        <w:tc>
          <w:tcPr>
            <w:tcW w:w="0" w:type="auto"/>
          </w:tcPr>
          <w:p w14:paraId="08C3048D" w14:textId="77777777" w:rsidR="00BC377F" w:rsidRPr="00900970" w:rsidRDefault="00BC377F" w:rsidP="00D41ECF">
            <w:pPr>
              <w:pStyle w:val="TAL"/>
              <w:rPr>
                <w:sz w:val="16"/>
              </w:rPr>
            </w:pPr>
            <w:r>
              <w:rPr>
                <w:sz w:val="16"/>
              </w:rPr>
              <w:t>agreed</w:t>
            </w:r>
          </w:p>
        </w:tc>
      </w:tr>
      <w:tr w:rsidR="00BC377F" w14:paraId="53E09D42" w14:textId="77777777" w:rsidTr="00D41ECF">
        <w:tc>
          <w:tcPr>
            <w:tcW w:w="0" w:type="auto"/>
          </w:tcPr>
          <w:p w14:paraId="54D3377D" w14:textId="77777777" w:rsidR="00BC377F" w:rsidRPr="00900970" w:rsidRDefault="00BC377F" w:rsidP="00D41ECF">
            <w:pPr>
              <w:pStyle w:val="TAL"/>
              <w:rPr>
                <w:sz w:val="16"/>
              </w:rPr>
            </w:pPr>
            <w:r>
              <w:rPr>
                <w:sz w:val="16"/>
              </w:rPr>
              <w:t>R5-241013</w:t>
            </w:r>
          </w:p>
        </w:tc>
        <w:tc>
          <w:tcPr>
            <w:tcW w:w="0" w:type="auto"/>
          </w:tcPr>
          <w:p w14:paraId="46049E7C" w14:textId="77777777" w:rsidR="00BC377F" w:rsidRPr="00900970" w:rsidRDefault="00BC377F" w:rsidP="00D41ECF">
            <w:pPr>
              <w:pStyle w:val="TAL"/>
              <w:rPr>
                <w:sz w:val="16"/>
              </w:rPr>
            </w:pPr>
            <w:r>
              <w:rPr>
                <w:sz w:val="16"/>
              </w:rPr>
              <w:t>Addition of 6.4H.1.2.2 Carrier leakage for CA with UL-MIMO</w:t>
            </w:r>
          </w:p>
        </w:tc>
        <w:tc>
          <w:tcPr>
            <w:tcW w:w="0" w:type="auto"/>
          </w:tcPr>
          <w:p w14:paraId="3A40E05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5EBA659" w14:textId="77777777" w:rsidR="00BC377F" w:rsidRPr="00900970" w:rsidRDefault="00BC377F" w:rsidP="00D41ECF">
            <w:pPr>
              <w:pStyle w:val="TAL"/>
              <w:rPr>
                <w:sz w:val="16"/>
              </w:rPr>
            </w:pPr>
            <w:r>
              <w:rPr>
                <w:sz w:val="16"/>
              </w:rPr>
              <w:t>38.521-1</w:t>
            </w:r>
          </w:p>
        </w:tc>
        <w:tc>
          <w:tcPr>
            <w:tcW w:w="0" w:type="auto"/>
          </w:tcPr>
          <w:p w14:paraId="1C599361" w14:textId="77777777" w:rsidR="00BC377F" w:rsidRPr="00900970" w:rsidRDefault="00BC377F" w:rsidP="00D41ECF">
            <w:pPr>
              <w:pStyle w:val="TAL"/>
              <w:rPr>
                <w:sz w:val="16"/>
              </w:rPr>
            </w:pPr>
            <w:r>
              <w:rPr>
                <w:sz w:val="16"/>
              </w:rPr>
              <w:t>2686</w:t>
            </w:r>
          </w:p>
        </w:tc>
        <w:tc>
          <w:tcPr>
            <w:tcW w:w="0" w:type="auto"/>
          </w:tcPr>
          <w:p w14:paraId="3377AB0F" w14:textId="77777777" w:rsidR="00BC377F" w:rsidRPr="00900970" w:rsidRDefault="00BC377F" w:rsidP="00D41ECF">
            <w:pPr>
              <w:pStyle w:val="TAR"/>
              <w:rPr>
                <w:sz w:val="16"/>
              </w:rPr>
            </w:pPr>
            <w:r>
              <w:rPr>
                <w:sz w:val="16"/>
              </w:rPr>
              <w:t>-</w:t>
            </w:r>
          </w:p>
        </w:tc>
        <w:tc>
          <w:tcPr>
            <w:tcW w:w="0" w:type="auto"/>
          </w:tcPr>
          <w:p w14:paraId="10EA287B" w14:textId="77777777" w:rsidR="00BC377F" w:rsidRPr="00900970" w:rsidRDefault="00BC377F" w:rsidP="00D41ECF">
            <w:pPr>
              <w:pStyle w:val="TAL"/>
              <w:rPr>
                <w:sz w:val="16"/>
              </w:rPr>
            </w:pPr>
            <w:r>
              <w:rPr>
                <w:sz w:val="16"/>
              </w:rPr>
              <w:t>Rel-18</w:t>
            </w:r>
          </w:p>
        </w:tc>
        <w:tc>
          <w:tcPr>
            <w:tcW w:w="0" w:type="auto"/>
          </w:tcPr>
          <w:p w14:paraId="021FBBD9" w14:textId="77777777" w:rsidR="00BC377F" w:rsidRPr="00900970" w:rsidRDefault="00BC377F" w:rsidP="00D41ECF">
            <w:pPr>
              <w:pStyle w:val="TAL"/>
              <w:rPr>
                <w:sz w:val="16"/>
              </w:rPr>
            </w:pPr>
            <w:r>
              <w:rPr>
                <w:sz w:val="16"/>
              </w:rPr>
              <w:t>F</w:t>
            </w:r>
          </w:p>
        </w:tc>
        <w:tc>
          <w:tcPr>
            <w:tcW w:w="0" w:type="auto"/>
          </w:tcPr>
          <w:p w14:paraId="16761A0C" w14:textId="77777777" w:rsidR="00BC377F" w:rsidRPr="00900970" w:rsidRDefault="00BC377F" w:rsidP="00D41ECF">
            <w:pPr>
              <w:pStyle w:val="TAL"/>
              <w:rPr>
                <w:sz w:val="16"/>
              </w:rPr>
            </w:pPr>
            <w:r>
              <w:rPr>
                <w:sz w:val="16"/>
              </w:rPr>
              <w:t>NR_RF_FR1_enh-UEConTest</w:t>
            </w:r>
          </w:p>
        </w:tc>
        <w:tc>
          <w:tcPr>
            <w:tcW w:w="0" w:type="auto"/>
          </w:tcPr>
          <w:p w14:paraId="4BD20A44" w14:textId="77777777" w:rsidR="00BC377F" w:rsidRPr="00900970" w:rsidRDefault="00BC377F" w:rsidP="00D41ECF">
            <w:pPr>
              <w:pStyle w:val="TAL"/>
              <w:rPr>
                <w:sz w:val="16"/>
              </w:rPr>
            </w:pPr>
            <w:r>
              <w:rPr>
                <w:sz w:val="16"/>
              </w:rPr>
              <w:t>revised</w:t>
            </w:r>
          </w:p>
        </w:tc>
      </w:tr>
      <w:tr w:rsidR="00BC377F" w14:paraId="336F5D63" w14:textId="77777777" w:rsidTr="00D41ECF">
        <w:tc>
          <w:tcPr>
            <w:tcW w:w="0" w:type="auto"/>
          </w:tcPr>
          <w:p w14:paraId="6AFDBC8C" w14:textId="77777777" w:rsidR="00BC377F" w:rsidRPr="00900970" w:rsidRDefault="00BC377F" w:rsidP="00D41ECF">
            <w:pPr>
              <w:pStyle w:val="TAL"/>
              <w:rPr>
                <w:sz w:val="16"/>
              </w:rPr>
            </w:pPr>
            <w:r>
              <w:rPr>
                <w:sz w:val="16"/>
              </w:rPr>
              <w:t>R5-241973</w:t>
            </w:r>
          </w:p>
        </w:tc>
        <w:tc>
          <w:tcPr>
            <w:tcW w:w="0" w:type="auto"/>
          </w:tcPr>
          <w:p w14:paraId="23374351" w14:textId="77777777" w:rsidR="00BC377F" w:rsidRPr="00900970" w:rsidRDefault="00BC377F" w:rsidP="00D41ECF">
            <w:pPr>
              <w:pStyle w:val="TAL"/>
              <w:rPr>
                <w:sz w:val="16"/>
              </w:rPr>
            </w:pPr>
            <w:r>
              <w:rPr>
                <w:sz w:val="16"/>
              </w:rPr>
              <w:t>Addition of 6.4H.1.2.2 Carrier leakage for CA with UL-MIMO</w:t>
            </w:r>
          </w:p>
        </w:tc>
        <w:tc>
          <w:tcPr>
            <w:tcW w:w="0" w:type="auto"/>
          </w:tcPr>
          <w:p w14:paraId="1A1E490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E459C7" w14:textId="77777777" w:rsidR="00BC377F" w:rsidRPr="00900970" w:rsidRDefault="00BC377F" w:rsidP="00D41ECF">
            <w:pPr>
              <w:pStyle w:val="TAL"/>
              <w:rPr>
                <w:sz w:val="16"/>
              </w:rPr>
            </w:pPr>
            <w:r>
              <w:rPr>
                <w:sz w:val="16"/>
              </w:rPr>
              <w:t>38.521-1</w:t>
            </w:r>
          </w:p>
        </w:tc>
        <w:tc>
          <w:tcPr>
            <w:tcW w:w="0" w:type="auto"/>
          </w:tcPr>
          <w:p w14:paraId="5154DEAA" w14:textId="77777777" w:rsidR="00BC377F" w:rsidRPr="00900970" w:rsidRDefault="00BC377F" w:rsidP="00D41ECF">
            <w:pPr>
              <w:pStyle w:val="TAL"/>
              <w:rPr>
                <w:sz w:val="16"/>
              </w:rPr>
            </w:pPr>
            <w:r>
              <w:rPr>
                <w:sz w:val="16"/>
              </w:rPr>
              <w:t>2686</w:t>
            </w:r>
          </w:p>
        </w:tc>
        <w:tc>
          <w:tcPr>
            <w:tcW w:w="0" w:type="auto"/>
          </w:tcPr>
          <w:p w14:paraId="3FEF0283" w14:textId="77777777" w:rsidR="00BC377F" w:rsidRPr="00900970" w:rsidRDefault="00BC377F" w:rsidP="00D41ECF">
            <w:pPr>
              <w:pStyle w:val="TAR"/>
              <w:rPr>
                <w:sz w:val="16"/>
              </w:rPr>
            </w:pPr>
            <w:r>
              <w:rPr>
                <w:sz w:val="16"/>
              </w:rPr>
              <w:t>1</w:t>
            </w:r>
          </w:p>
        </w:tc>
        <w:tc>
          <w:tcPr>
            <w:tcW w:w="0" w:type="auto"/>
          </w:tcPr>
          <w:p w14:paraId="4F4044DD" w14:textId="77777777" w:rsidR="00BC377F" w:rsidRPr="00900970" w:rsidRDefault="00BC377F" w:rsidP="00D41ECF">
            <w:pPr>
              <w:pStyle w:val="TAL"/>
              <w:rPr>
                <w:sz w:val="16"/>
              </w:rPr>
            </w:pPr>
            <w:r>
              <w:rPr>
                <w:sz w:val="16"/>
              </w:rPr>
              <w:t>Rel-18</w:t>
            </w:r>
          </w:p>
        </w:tc>
        <w:tc>
          <w:tcPr>
            <w:tcW w:w="0" w:type="auto"/>
          </w:tcPr>
          <w:p w14:paraId="6F9EB3FD" w14:textId="77777777" w:rsidR="00BC377F" w:rsidRPr="00900970" w:rsidRDefault="00BC377F" w:rsidP="00D41ECF">
            <w:pPr>
              <w:pStyle w:val="TAL"/>
              <w:rPr>
                <w:sz w:val="16"/>
              </w:rPr>
            </w:pPr>
            <w:r>
              <w:rPr>
                <w:sz w:val="16"/>
              </w:rPr>
              <w:t>F</w:t>
            </w:r>
          </w:p>
        </w:tc>
        <w:tc>
          <w:tcPr>
            <w:tcW w:w="0" w:type="auto"/>
          </w:tcPr>
          <w:p w14:paraId="366BEBB8" w14:textId="77777777" w:rsidR="00BC377F" w:rsidRPr="00900970" w:rsidRDefault="00BC377F" w:rsidP="00D41ECF">
            <w:pPr>
              <w:pStyle w:val="TAL"/>
              <w:rPr>
                <w:sz w:val="16"/>
              </w:rPr>
            </w:pPr>
            <w:r>
              <w:rPr>
                <w:sz w:val="16"/>
              </w:rPr>
              <w:t>NR_RF_FR1_enh-UEConTest</w:t>
            </w:r>
          </w:p>
        </w:tc>
        <w:tc>
          <w:tcPr>
            <w:tcW w:w="0" w:type="auto"/>
          </w:tcPr>
          <w:p w14:paraId="653EC097" w14:textId="77777777" w:rsidR="00BC377F" w:rsidRPr="00900970" w:rsidRDefault="00BC377F" w:rsidP="00D41ECF">
            <w:pPr>
              <w:pStyle w:val="TAL"/>
              <w:rPr>
                <w:sz w:val="16"/>
              </w:rPr>
            </w:pPr>
            <w:r>
              <w:rPr>
                <w:sz w:val="16"/>
              </w:rPr>
              <w:t>agreed</w:t>
            </w:r>
          </w:p>
        </w:tc>
      </w:tr>
      <w:tr w:rsidR="00BC377F" w14:paraId="2156B3CB" w14:textId="77777777" w:rsidTr="00D41ECF">
        <w:tc>
          <w:tcPr>
            <w:tcW w:w="0" w:type="auto"/>
          </w:tcPr>
          <w:p w14:paraId="525E7475" w14:textId="77777777" w:rsidR="00BC377F" w:rsidRPr="00900970" w:rsidRDefault="00BC377F" w:rsidP="00D41ECF">
            <w:pPr>
              <w:pStyle w:val="TAL"/>
              <w:rPr>
                <w:sz w:val="16"/>
              </w:rPr>
            </w:pPr>
            <w:r>
              <w:rPr>
                <w:sz w:val="16"/>
              </w:rPr>
              <w:t>R5-241014</w:t>
            </w:r>
          </w:p>
        </w:tc>
        <w:tc>
          <w:tcPr>
            <w:tcW w:w="0" w:type="auto"/>
          </w:tcPr>
          <w:p w14:paraId="0CA69003" w14:textId="77777777" w:rsidR="00BC377F" w:rsidRPr="00900970" w:rsidRDefault="00BC377F" w:rsidP="00D41ECF">
            <w:pPr>
              <w:pStyle w:val="TAL"/>
              <w:rPr>
                <w:sz w:val="16"/>
              </w:rPr>
            </w:pPr>
            <w:r>
              <w:rPr>
                <w:sz w:val="16"/>
              </w:rPr>
              <w:t>Addition of 6.4H.1.2.3 In-band emission for CA with UL-MIMO</w:t>
            </w:r>
          </w:p>
        </w:tc>
        <w:tc>
          <w:tcPr>
            <w:tcW w:w="0" w:type="auto"/>
          </w:tcPr>
          <w:p w14:paraId="6CEF7EF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AE65BDD" w14:textId="77777777" w:rsidR="00BC377F" w:rsidRPr="00900970" w:rsidRDefault="00BC377F" w:rsidP="00D41ECF">
            <w:pPr>
              <w:pStyle w:val="TAL"/>
              <w:rPr>
                <w:sz w:val="16"/>
              </w:rPr>
            </w:pPr>
            <w:r>
              <w:rPr>
                <w:sz w:val="16"/>
              </w:rPr>
              <w:t>38.521-1</w:t>
            </w:r>
          </w:p>
        </w:tc>
        <w:tc>
          <w:tcPr>
            <w:tcW w:w="0" w:type="auto"/>
          </w:tcPr>
          <w:p w14:paraId="325F05A0" w14:textId="77777777" w:rsidR="00BC377F" w:rsidRPr="00900970" w:rsidRDefault="00BC377F" w:rsidP="00D41ECF">
            <w:pPr>
              <w:pStyle w:val="TAL"/>
              <w:rPr>
                <w:sz w:val="16"/>
              </w:rPr>
            </w:pPr>
            <w:r>
              <w:rPr>
                <w:sz w:val="16"/>
              </w:rPr>
              <w:t>2687</w:t>
            </w:r>
          </w:p>
        </w:tc>
        <w:tc>
          <w:tcPr>
            <w:tcW w:w="0" w:type="auto"/>
          </w:tcPr>
          <w:p w14:paraId="0267AAE3" w14:textId="77777777" w:rsidR="00BC377F" w:rsidRPr="00900970" w:rsidRDefault="00BC377F" w:rsidP="00D41ECF">
            <w:pPr>
              <w:pStyle w:val="TAR"/>
              <w:rPr>
                <w:sz w:val="16"/>
              </w:rPr>
            </w:pPr>
            <w:r>
              <w:rPr>
                <w:sz w:val="16"/>
              </w:rPr>
              <w:t>-</w:t>
            </w:r>
          </w:p>
        </w:tc>
        <w:tc>
          <w:tcPr>
            <w:tcW w:w="0" w:type="auto"/>
          </w:tcPr>
          <w:p w14:paraId="5E137F2F" w14:textId="77777777" w:rsidR="00BC377F" w:rsidRPr="00900970" w:rsidRDefault="00BC377F" w:rsidP="00D41ECF">
            <w:pPr>
              <w:pStyle w:val="TAL"/>
              <w:rPr>
                <w:sz w:val="16"/>
              </w:rPr>
            </w:pPr>
            <w:r>
              <w:rPr>
                <w:sz w:val="16"/>
              </w:rPr>
              <w:t>Rel-18</w:t>
            </w:r>
          </w:p>
        </w:tc>
        <w:tc>
          <w:tcPr>
            <w:tcW w:w="0" w:type="auto"/>
          </w:tcPr>
          <w:p w14:paraId="2D031B2C" w14:textId="77777777" w:rsidR="00BC377F" w:rsidRPr="00900970" w:rsidRDefault="00BC377F" w:rsidP="00D41ECF">
            <w:pPr>
              <w:pStyle w:val="TAL"/>
              <w:rPr>
                <w:sz w:val="16"/>
              </w:rPr>
            </w:pPr>
            <w:r>
              <w:rPr>
                <w:sz w:val="16"/>
              </w:rPr>
              <w:t>F</w:t>
            </w:r>
          </w:p>
        </w:tc>
        <w:tc>
          <w:tcPr>
            <w:tcW w:w="0" w:type="auto"/>
          </w:tcPr>
          <w:p w14:paraId="6B364372" w14:textId="77777777" w:rsidR="00BC377F" w:rsidRPr="00900970" w:rsidRDefault="00BC377F" w:rsidP="00D41ECF">
            <w:pPr>
              <w:pStyle w:val="TAL"/>
              <w:rPr>
                <w:sz w:val="16"/>
              </w:rPr>
            </w:pPr>
            <w:r>
              <w:rPr>
                <w:sz w:val="16"/>
              </w:rPr>
              <w:t>NR_RF_FR1_enh-UEConTest</w:t>
            </w:r>
          </w:p>
        </w:tc>
        <w:tc>
          <w:tcPr>
            <w:tcW w:w="0" w:type="auto"/>
          </w:tcPr>
          <w:p w14:paraId="1BC64BCD" w14:textId="77777777" w:rsidR="00BC377F" w:rsidRPr="00900970" w:rsidRDefault="00BC377F" w:rsidP="00D41ECF">
            <w:pPr>
              <w:pStyle w:val="TAL"/>
              <w:rPr>
                <w:sz w:val="16"/>
              </w:rPr>
            </w:pPr>
            <w:r>
              <w:rPr>
                <w:sz w:val="16"/>
              </w:rPr>
              <w:t>revised</w:t>
            </w:r>
          </w:p>
        </w:tc>
      </w:tr>
      <w:tr w:rsidR="00BC377F" w14:paraId="24BB9930" w14:textId="77777777" w:rsidTr="00D41ECF">
        <w:tc>
          <w:tcPr>
            <w:tcW w:w="0" w:type="auto"/>
          </w:tcPr>
          <w:p w14:paraId="163C2EB1" w14:textId="77777777" w:rsidR="00BC377F" w:rsidRPr="00900970" w:rsidRDefault="00BC377F" w:rsidP="00D41ECF">
            <w:pPr>
              <w:pStyle w:val="TAL"/>
              <w:rPr>
                <w:sz w:val="16"/>
              </w:rPr>
            </w:pPr>
            <w:r>
              <w:rPr>
                <w:sz w:val="16"/>
              </w:rPr>
              <w:t>R5-241974</w:t>
            </w:r>
          </w:p>
        </w:tc>
        <w:tc>
          <w:tcPr>
            <w:tcW w:w="0" w:type="auto"/>
          </w:tcPr>
          <w:p w14:paraId="1DD7FBC4" w14:textId="77777777" w:rsidR="00BC377F" w:rsidRPr="00900970" w:rsidRDefault="00BC377F" w:rsidP="00D41ECF">
            <w:pPr>
              <w:pStyle w:val="TAL"/>
              <w:rPr>
                <w:sz w:val="16"/>
              </w:rPr>
            </w:pPr>
            <w:r>
              <w:rPr>
                <w:sz w:val="16"/>
              </w:rPr>
              <w:t>Addition of 6.4H.1.2.3 In-band emission for CA with UL-MIMO</w:t>
            </w:r>
          </w:p>
        </w:tc>
        <w:tc>
          <w:tcPr>
            <w:tcW w:w="0" w:type="auto"/>
          </w:tcPr>
          <w:p w14:paraId="01E2624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4E0E9A0" w14:textId="77777777" w:rsidR="00BC377F" w:rsidRPr="00900970" w:rsidRDefault="00BC377F" w:rsidP="00D41ECF">
            <w:pPr>
              <w:pStyle w:val="TAL"/>
              <w:rPr>
                <w:sz w:val="16"/>
              </w:rPr>
            </w:pPr>
            <w:r>
              <w:rPr>
                <w:sz w:val="16"/>
              </w:rPr>
              <w:t>38.521-1</w:t>
            </w:r>
          </w:p>
        </w:tc>
        <w:tc>
          <w:tcPr>
            <w:tcW w:w="0" w:type="auto"/>
          </w:tcPr>
          <w:p w14:paraId="236F82EF" w14:textId="77777777" w:rsidR="00BC377F" w:rsidRPr="00900970" w:rsidRDefault="00BC377F" w:rsidP="00D41ECF">
            <w:pPr>
              <w:pStyle w:val="TAL"/>
              <w:rPr>
                <w:sz w:val="16"/>
              </w:rPr>
            </w:pPr>
            <w:r>
              <w:rPr>
                <w:sz w:val="16"/>
              </w:rPr>
              <w:t>2687</w:t>
            </w:r>
          </w:p>
        </w:tc>
        <w:tc>
          <w:tcPr>
            <w:tcW w:w="0" w:type="auto"/>
          </w:tcPr>
          <w:p w14:paraId="07FED335" w14:textId="77777777" w:rsidR="00BC377F" w:rsidRPr="00900970" w:rsidRDefault="00BC377F" w:rsidP="00D41ECF">
            <w:pPr>
              <w:pStyle w:val="TAR"/>
              <w:rPr>
                <w:sz w:val="16"/>
              </w:rPr>
            </w:pPr>
            <w:r>
              <w:rPr>
                <w:sz w:val="16"/>
              </w:rPr>
              <w:t>1</w:t>
            </w:r>
          </w:p>
        </w:tc>
        <w:tc>
          <w:tcPr>
            <w:tcW w:w="0" w:type="auto"/>
          </w:tcPr>
          <w:p w14:paraId="55F95D90" w14:textId="77777777" w:rsidR="00BC377F" w:rsidRPr="00900970" w:rsidRDefault="00BC377F" w:rsidP="00D41ECF">
            <w:pPr>
              <w:pStyle w:val="TAL"/>
              <w:rPr>
                <w:sz w:val="16"/>
              </w:rPr>
            </w:pPr>
            <w:r>
              <w:rPr>
                <w:sz w:val="16"/>
              </w:rPr>
              <w:t>Rel-18</w:t>
            </w:r>
          </w:p>
        </w:tc>
        <w:tc>
          <w:tcPr>
            <w:tcW w:w="0" w:type="auto"/>
          </w:tcPr>
          <w:p w14:paraId="5A8737D3" w14:textId="77777777" w:rsidR="00BC377F" w:rsidRPr="00900970" w:rsidRDefault="00BC377F" w:rsidP="00D41ECF">
            <w:pPr>
              <w:pStyle w:val="TAL"/>
              <w:rPr>
                <w:sz w:val="16"/>
              </w:rPr>
            </w:pPr>
            <w:r>
              <w:rPr>
                <w:sz w:val="16"/>
              </w:rPr>
              <w:t>F</w:t>
            </w:r>
          </w:p>
        </w:tc>
        <w:tc>
          <w:tcPr>
            <w:tcW w:w="0" w:type="auto"/>
          </w:tcPr>
          <w:p w14:paraId="107583AE" w14:textId="77777777" w:rsidR="00BC377F" w:rsidRPr="00900970" w:rsidRDefault="00BC377F" w:rsidP="00D41ECF">
            <w:pPr>
              <w:pStyle w:val="TAL"/>
              <w:rPr>
                <w:sz w:val="16"/>
              </w:rPr>
            </w:pPr>
            <w:r>
              <w:rPr>
                <w:sz w:val="16"/>
              </w:rPr>
              <w:t>NR_RF_FR1_enh-UEConTest</w:t>
            </w:r>
          </w:p>
        </w:tc>
        <w:tc>
          <w:tcPr>
            <w:tcW w:w="0" w:type="auto"/>
          </w:tcPr>
          <w:p w14:paraId="07495E84" w14:textId="77777777" w:rsidR="00BC377F" w:rsidRPr="00900970" w:rsidRDefault="00BC377F" w:rsidP="00D41ECF">
            <w:pPr>
              <w:pStyle w:val="TAL"/>
              <w:rPr>
                <w:sz w:val="16"/>
              </w:rPr>
            </w:pPr>
            <w:r>
              <w:rPr>
                <w:sz w:val="16"/>
              </w:rPr>
              <w:t>agreed</w:t>
            </w:r>
          </w:p>
        </w:tc>
      </w:tr>
      <w:tr w:rsidR="00BC377F" w14:paraId="70400468" w14:textId="77777777" w:rsidTr="00D41ECF">
        <w:tc>
          <w:tcPr>
            <w:tcW w:w="0" w:type="auto"/>
          </w:tcPr>
          <w:p w14:paraId="4BF098DC" w14:textId="77777777" w:rsidR="00BC377F" w:rsidRPr="00900970" w:rsidRDefault="00BC377F" w:rsidP="00D41ECF">
            <w:pPr>
              <w:pStyle w:val="TAL"/>
              <w:rPr>
                <w:sz w:val="16"/>
              </w:rPr>
            </w:pPr>
            <w:r>
              <w:rPr>
                <w:sz w:val="16"/>
              </w:rPr>
              <w:t>R5-241015</w:t>
            </w:r>
          </w:p>
        </w:tc>
        <w:tc>
          <w:tcPr>
            <w:tcW w:w="0" w:type="auto"/>
          </w:tcPr>
          <w:p w14:paraId="68250244" w14:textId="77777777" w:rsidR="00BC377F" w:rsidRPr="00900970" w:rsidRDefault="00BC377F" w:rsidP="00D41ECF">
            <w:pPr>
              <w:pStyle w:val="TAL"/>
              <w:rPr>
                <w:sz w:val="16"/>
              </w:rPr>
            </w:pPr>
            <w:r>
              <w:rPr>
                <w:sz w:val="16"/>
              </w:rPr>
              <w:t>Addition of 6.4H.1.3 time alignment error for CA with UL-MIMO</w:t>
            </w:r>
          </w:p>
        </w:tc>
        <w:tc>
          <w:tcPr>
            <w:tcW w:w="0" w:type="auto"/>
          </w:tcPr>
          <w:p w14:paraId="6ED4DC7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719D0E9" w14:textId="77777777" w:rsidR="00BC377F" w:rsidRPr="00900970" w:rsidRDefault="00BC377F" w:rsidP="00D41ECF">
            <w:pPr>
              <w:pStyle w:val="TAL"/>
              <w:rPr>
                <w:sz w:val="16"/>
              </w:rPr>
            </w:pPr>
            <w:r>
              <w:rPr>
                <w:sz w:val="16"/>
              </w:rPr>
              <w:t>38.521-1</w:t>
            </w:r>
          </w:p>
        </w:tc>
        <w:tc>
          <w:tcPr>
            <w:tcW w:w="0" w:type="auto"/>
          </w:tcPr>
          <w:p w14:paraId="34707035" w14:textId="77777777" w:rsidR="00BC377F" w:rsidRPr="00900970" w:rsidRDefault="00BC377F" w:rsidP="00D41ECF">
            <w:pPr>
              <w:pStyle w:val="TAL"/>
              <w:rPr>
                <w:sz w:val="16"/>
              </w:rPr>
            </w:pPr>
            <w:r>
              <w:rPr>
                <w:sz w:val="16"/>
              </w:rPr>
              <w:t>2688</w:t>
            </w:r>
          </w:p>
        </w:tc>
        <w:tc>
          <w:tcPr>
            <w:tcW w:w="0" w:type="auto"/>
          </w:tcPr>
          <w:p w14:paraId="588D7AF1" w14:textId="77777777" w:rsidR="00BC377F" w:rsidRPr="00900970" w:rsidRDefault="00BC377F" w:rsidP="00D41ECF">
            <w:pPr>
              <w:pStyle w:val="TAR"/>
              <w:rPr>
                <w:sz w:val="16"/>
              </w:rPr>
            </w:pPr>
            <w:r>
              <w:rPr>
                <w:sz w:val="16"/>
              </w:rPr>
              <w:t>-</w:t>
            </w:r>
          </w:p>
        </w:tc>
        <w:tc>
          <w:tcPr>
            <w:tcW w:w="0" w:type="auto"/>
          </w:tcPr>
          <w:p w14:paraId="46B259A6" w14:textId="77777777" w:rsidR="00BC377F" w:rsidRPr="00900970" w:rsidRDefault="00BC377F" w:rsidP="00D41ECF">
            <w:pPr>
              <w:pStyle w:val="TAL"/>
              <w:rPr>
                <w:sz w:val="16"/>
              </w:rPr>
            </w:pPr>
            <w:r>
              <w:rPr>
                <w:sz w:val="16"/>
              </w:rPr>
              <w:t>Rel-18</w:t>
            </w:r>
          </w:p>
        </w:tc>
        <w:tc>
          <w:tcPr>
            <w:tcW w:w="0" w:type="auto"/>
          </w:tcPr>
          <w:p w14:paraId="432616F0" w14:textId="77777777" w:rsidR="00BC377F" w:rsidRPr="00900970" w:rsidRDefault="00BC377F" w:rsidP="00D41ECF">
            <w:pPr>
              <w:pStyle w:val="TAL"/>
              <w:rPr>
                <w:sz w:val="16"/>
              </w:rPr>
            </w:pPr>
            <w:r>
              <w:rPr>
                <w:sz w:val="16"/>
              </w:rPr>
              <w:t>F</w:t>
            </w:r>
          </w:p>
        </w:tc>
        <w:tc>
          <w:tcPr>
            <w:tcW w:w="0" w:type="auto"/>
          </w:tcPr>
          <w:p w14:paraId="274AC2AA" w14:textId="77777777" w:rsidR="00BC377F" w:rsidRPr="00900970" w:rsidRDefault="00BC377F" w:rsidP="00D41ECF">
            <w:pPr>
              <w:pStyle w:val="TAL"/>
              <w:rPr>
                <w:sz w:val="16"/>
              </w:rPr>
            </w:pPr>
            <w:r>
              <w:rPr>
                <w:sz w:val="16"/>
              </w:rPr>
              <w:t>NR_RF_FR1_enh-UEConTest</w:t>
            </w:r>
          </w:p>
        </w:tc>
        <w:tc>
          <w:tcPr>
            <w:tcW w:w="0" w:type="auto"/>
          </w:tcPr>
          <w:p w14:paraId="7A1AC68D" w14:textId="77777777" w:rsidR="00BC377F" w:rsidRPr="00900970" w:rsidRDefault="00BC377F" w:rsidP="00D41ECF">
            <w:pPr>
              <w:pStyle w:val="TAL"/>
              <w:rPr>
                <w:sz w:val="16"/>
              </w:rPr>
            </w:pPr>
            <w:r>
              <w:rPr>
                <w:sz w:val="16"/>
              </w:rPr>
              <w:t>revised</w:t>
            </w:r>
          </w:p>
        </w:tc>
      </w:tr>
      <w:tr w:rsidR="00BC377F" w14:paraId="64991122" w14:textId="77777777" w:rsidTr="00D41ECF">
        <w:tc>
          <w:tcPr>
            <w:tcW w:w="0" w:type="auto"/>
          </w:tcPr>
          <w:p w14:paraId="62F60D47" w14:textId="77777777" w:rsidR="00BC377F" w:rsidRPr="00900970" w:rsidRDefault="00BC377F" w:rsidP="00D41ECF">
            <w:pPr>
              <w:pStyle w:val="TAL"/>
              <w:rPr>
                <w:sz w:val="16"/>
              </w:rPr>
            </w:pPr>
            <w:r>
              <w:rPr>
                <w:sz w:val="16"/>
              </w:rPr>
              <w:t>R5-241975</w:t>
            </w:r>
          </w:p>
        </w:tc>
        <w:tc>
          <w:tcPr>
            <w:tcW w:w="0" w:type="auto"/>
          </w:tcPr>
          <w:p w14:paraId="1468549B" w14:textId="77777777" w:rsidR="00BC377F" w:rsidRPr="00900970" w:rsidRDefault="00BC377F" w:rsidP="00D41ECF">
            <w:pPr>
              <w:pStyle w:val="TAL"/>
              <w:rPr>
                <w:sz w:val="16"/>
              </w:rPr>
            </w:pPr>
            <w:r>
              <w:rPr>
                <w:sz w:val="16"/>
              </w:rPr>
              <w:t>Addition of 6.4H.1.3 time alignment error for CA with UL-MIMO</w:t>
            </w:r>
          </w:p>
        </w:tc>
        <w:tc>
          <w:tcPr>
            <w:tcW w:w="0" w:type="auto"/>
          </w:tcPr>
          <w:p w14:paraId="018282C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6E08057" w14:textId="77777777" w:rsidR="00BC377F" w:rsidRPr="00900970" w:rsidRDefault="00BC377F" w:rsidP="00D41ECF">
            <w:pPr>
              <w:pStyle w:val="TAL"/>
              <w:rPr>
                <w:sz w:val="16"/>
              </w:rPr>
            </w:pPr>
            <w:r>
              <w:rPr>
                <w:sz w:val="16"/>
              </w:rPr>
              <w:t>38.521-1</w:t>
            </w:r>
          </w:p>
        </w:tc>
        <w:tc>
          <w:tcPr>
            <w:tcW w:w="0" w:type="auto"/>
          </w:tcPr>
          <w:p w14:paraId="6DA82DDF" w14:textId="77777777" w:rsidR="00BC377F" w:rsidRPr="00900970" w:rsidRDefault="00BC377F" w:rsidP="00D41ECF">
            <w:pPr>
              <w:pStyle w:val="TAL"/>
              <w:rPr>
                <w:sz w:val="16"/>
              </w:rPr>
            </w:pPr>
            <w:r>
              <w:rPr>
                <w:sz w:val="16"/>
              </w:rPr>
              <w:t>2688</w:t>
            </w:r>
          </w:p>
        </w:tc>
        <w:tc>
          <w:tcPr>
            <w:tcW w:w="0" w:type="auto"/>
          </w:tcPr>
          <w:p w14:paraId="67F4A60E" w14:textId="77777777" w:rsidR="00BC377F" w:rsidRPr="00900970" w:rsidRDefault="00BC377F" w:rsidP="00D41ECF">
            <w:pPr>
              <w:pStyle w:val="TAR"/>
              <w:rPr>
                <w:sz w:val="16"/>
              </w:rPr>
            </w:pPr>
            <w:r>
              <w:rPr>
                <w:sz w:val="16"/>
              </w:rPr>
              <w:t>1</w:t>
            </w:r>
          </w:p>
        </w:tc>
        <w:tc>
          <w:tcPr>
            <w:tcW w:w="0" w:type="auto"/>
          </w:tcPr>
          <w:p w14:paraId="2F9347D2" w14:textId="77777777" w:rsidR="00BC377F" w:rsidRPr="00900970" w:rsidRDefault="00BC377F" w:rsidP="00D41ECF">
            <w:pPr>
              <w:pStyle w:val="TAL"/>
              <w:rPr>
                <w:sz w:val="16"/>
              </w:rPr>
            </w:pPr>
            <w:r>
              <w:rPr>
                <w:sz w:val="16"/>
              </w:rPr>
              <w:t>Rel-18</w:t>
            </w:r>
          </w:p>
        </w:tc>
        <w:tc>
          <w:tcPr>
            <w:tcW w:w="0" w:type="auto"/>
          </w:tcPr>
          <w:p w14:paraId="403709DF" w14:textId="77777777" w:rsidR="00BC377F" w:rsidRPr="00900970" w:rsidRDefault="00BC377F" w:rsidP="00D41ECF">
            <w:pPr>
              <w:pStyle w:val="TAL"/>
              <w:rPr>
                <w:sz w:val="16"/>
              </w:rPr>
            </w:pPr>
            <w:r>
              <w:rPr>
                <w:sz w:val="16"/>
              </w:rPr>
              <w:t>F</w:t>
            </w:r>
          </w:p>
        </w:tc>
        <w:tc>
          <w:tcPr>
            <w:tcW w:w="0" w:type="auto"/>
          </w:tcPr>
          <w:p w14:paraId="1A828DE6" w14:textId="77777777" w:rsidR="00BC377F" w:rsidRPr="00900970" w:rsidRDefault="00BC377F" w:rsidP="00D41ECF">
            <w:pPr>
              <w:pStyle w:val="TAL"/>
              <w:rPr>
                <w:sz w:val="16"/>
              </w:rPr>
            </w:pPr>
            <w:r>
              <w:rPr>
                <w:sz w:val="16"/>
              </w:rPr>
              <w:t>NR_RF_FR1_enh-UEConTest</w:t>
            </w:r>
          </w:p>
        </w:tc>
        <w:tc>
          <w:tcPr>
            <w:tcW w:w="0" w:type="auto"/>
          </w:tcPr>
          <w:p w14:paraId="1D8A7AE3" w14:textId="77777777" w:rsidR="00BC377F" w:rsidRPr="00900970" w:rsidRDefault="00BC377F" w:rsidP="00D41ECF">
            <w:pPr>
              <w:pStyle w:val="TAL"/>
              <w:rPr>
                <w:sz w:val="16"/>
              </w:rPr>
            </w:pPr>
            <w:r>
              <w:rPr>
                <w:sz w:val="16"/>
              </w:rPr>
              <w:t>agreed</w:t>
            </w:r>
          </w:p>
        </w:tc>
      </w:tr>
      <w:tr w:rsidR="00BC377F" w14:paraId="1E006C03" w14:textId="77777777" w:rsidTr="00D41ECF">
        <w:tc>
          <w:tcPr>
            <w:tcW w:w="0" w:type="auto"/>
          </w:tcPr>
          <w:p w14:paraId="5F3327CE" w14:textId="77777777" w:rsidR="00BC377F" w:rsidRPr="00900970" w:rsidRDefault="00BC377F" w:rsidP="00D41ECF">
            <w:pPr>
              <w:pStyle w:val="TAL"/>
              <w:rPr>
                <w:sz w:val="16"/>
              </w:rPr>
            </w:pPr>
            <w:r>
              <w:rPr>
                <w:sz w:val="16"/>
              </w:rPr>
              <w:t>R5-241016</w:t>
            </w:r>
          </w:p>
        </w:tc>
        <w:tc>
          <w:tcPr>
            <w:tcW w:w="0" w:type="auto"/>
          </w:tcPr>
          <w:p w14:paraId="488AFD9A" w14:textId="77777777" w:rsidR="00BC377F" w:rsidRPr="00900970" w:rsidRDefault="00BC377F" w:rsidP="00D41ECF">
            <w:pPr>
              <w:pStyle w:val="TAL"/>
              <w:rPr>
                <w:sz w:val="16"/>
              </w:rPr>
            </w:pPr>
            <w:r>
              <w:rPr>
                <w:sz w:val="16"/>
              </w:rPr>
              <w:t>Addition of 6.4H.1.4 Coherent requirement for CA with UL-MIMO</w:t>
            </w:r>
          </w:p>
        </w:tc>
        <w:tc>
          <w:tcPr>
            <w:tcW w:w="0" w:type="auto"/>
          </w:tcPr>
          <w:p w14:paraId="172FC8C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F3626E1" w14:textId="77777777" w:rsidR="00BC377F" w:rsidRPr="00900970" w:rsidRDefault="00BC377F" w:rsidP="00D41ECF">
            <w:pPr>
              <w:pStyle w:val="TAL"/>
              <w:rPr>
                <w:sz w:val="16"/>
              </w:rPr>
            </w:pPr>
            <w:r>
              <w:rPr>
                <w:sz w:val="16"/>
              </w:rPr>
              <w:t>38.521-1</w:t>
            </w:r>
          </w:p>
        </w:tc>
        <w:tc>
          <w:tcPr>
            <w:tcW w:w="0" w:type="auto"/>
          </w:tcPr>
          <w:p w14:paraId="7B7E3C22" w14:textId="77777777" w:rsidR="00BC377F" w:rsidRPr="00900970" w:rsidRDefault="00BC377F" w:rsidP="00D41ECF">
            <w:pPr>
              <w:pStyle w:val="TAL"/>
              <w:rPr>
                <w:sz w:val="16"/>
              </w:rPr>
            </w:pPr>
            <w:r>
              <w:rPr>
                <w:sz w:val="16"/>
              </w:rPr>
              <w:t>2689</w:t>
            </w:r>
          </w:p>
        </w:tc>
        <w:tc>
          <w:tcPr>
            <w:tcW w:w="0" w:type="auto"/>
          </w:tcPr>
          <w:p w14:paraId="34D5DF9C" w14:textId="77777777" w:rsidR="00BC377F" w:rsidRPr="00900970" w:rsidRDefault="00BC377F" w:rsidP="00D41ECF">
            <w:pPr>
              <w:pStyle w:val="TAR"/>
              <w:rPr>
                <w:sz w:val="16"/>
              </w:rPr>
            </w:pPr>
            <w:r>
              <w:rPr>
                <w:sz w:val="16"/>
              </w:rPr>
              <w:t>-</w:t>
            </w:r>
          </w:p>
        </w:tc>
        <w:tc>
          <w:tcPr>
            <w:tcW w:w="0" w:type="auto"/>
          </w:tcPr>
          <w:p w14:paraId="0BF035DF" w14:textId="77777777" w:rsidR="00BC377F" w:rsidRPr="00900970" w:rsidRDefault="00BC377F" w:rsidP="00D41ECF">
            <w:pPr>
              <w:pStyle w:val="TAL"/>
              <w:rPr>
                <w:sz w:val="16"/>
              </w:rPr>
            </w:pPr>
            <w:r>
              <w:rPr>
                <w:sz w:val="16"/>
              </w:rPr>
              <w:t>Rel-18</w:t>
            </w:r>
          </w:p>
        </w:tc>
        <w:tc>
          <w:tcPr>
            <w:tcW w:w="0" w:type="auto"/>
          </w:tcPr>
          <w:p w14:paraId="194F6975" w14:textId="77777777" w:rsidR="00BC377F" w:rsidRPr="00900970" w:rsidRDefault="00BC377F" w:rsidP="00D41ECF">
            <w:pPr>
              <w:pStyle w:val="TAL"/>
              <w:rPr>
                <w:sz w:val="16"/>
              </w:rPr>
            </w:pPr>
            <w:r>
              <w:rPr>
                <w:sz w:val="16"/>
              </w:rPr>
              <w:t>F</w:t>
            </w:r>
          </w:p>
        </w:tc>
        <w:tc>
          <w:tcPr>
            <w:tcW w:w="0" w:type="auto"/>
          </w:tcPr>
          <w:p w14:paraId="168D5EE2" w14:textId="77777777" w:rsidR="00BC377F" w:rsidRPr="00900970" w:rsidRDefault="00BC377F" w:rsidP="00D41ECF">
            <w:pPr>
              <w:pStyle w:val="TAL"/>
              <w:rPr>
                <w:sz w:val="16"/>
              </w:rPr>
            </w:pPr>
            <w:r>
              <w:rPr>
                <w:sz w:val="16"/>
              </w:rPr>
              <w:t>NR_RF_FR1_enh-UEConTest</w:t>
            </w:r>
          </w:p>
        </w:tc>
        <w:tc>
          <w:tcPr>
            <w:tcW w:w="0" w:type="auto"/>
          </w:tcPr>
          <w:p w14:paraId="487DD27A" w14:textId="77777777" w:rsidR="00BC377F" w:rsidRPr="00900970" w:rsidRDefault="00BC377F" w:rsidP="00D41ECF">
            <w:pPr>
              <w:pStyle w:val="TAL"/>
              <w:rPr>
                <w:sz w:val="16"/>
              </w:rPr>
            </w:pPr>
            <w:r>
              <w:rPr>
                <w:sz w:val="16"/>
              </w:rPr>
              <w:t>revised</w:t>
            </w:r>
          </w:p>
        </w:tc>
      </w:tr>
      <w:tr w:rsidR="00BC377F" w14:paraId="294F09CB" w14:textId="77777777" w:rsidTr="00D41ECF">
        <w:tc>
          <w:tcPr>
            <w:tcW w:w="0" w:type="auto"/>
          </w:tcPr>
          <w:p w14:paraId="113C72D4" w14:textId="77777777" w:rsidR="00BC377F" w:rsidRPr="00900970" w:rsidRDefault="00BC377F" w:rsidP="00D41ECF">
            <w:pPr>
              <w:pStyle w:val="TAL"/>
              <w:rPr>
                <w:sz w:val="16"/>
              </w:rPr>
            </w:pPr>
            <w:r>
              <w:rPr>
                <w:sz w:val="16"/>
              </w:rPr>
              <w:t>R5-241976</w:t>
            </w:r>
          </w:p>
        </w:tc>
        <w:tc>
          <w:tcPr>
            <w:tcW w:w="0" w:type="auto"/>
          </w:tcPr>
          <w:p w14:paraId="570DEA48" w14:textId="77777777" w:rsidR="00BC377F" w:rsidRPr="00900970" w:rsidRDefault="00BC377F" w:rsidP="00D41ECF">
            <w:pPr>
              <w:pStyle w:val="TAL"/>
              <w:rPr>
                <w:sz w:val="16"/>
              </w:rPr>
            </w:pPr>
            <w:r>
              <w:rPr>
                <w:sz w:val="16"/>
              </w:rPr>
              <w:t>Addition of 6.4H.1.4 Coherent requirement for CA with UL-MIMO</w:t>
            </w:r>
          </w:p>
        </w:tc>
        <w:tc>
          <w:tcPr>
            <w:tcW w:w="0" w:type="auto"/>
          </w:tcPr>
          <w:p w14:paraId="4BE1BFF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E8F6C6F" w14:textId="77777777" w:rsidR="00BC377F" w:rsidRPr="00900970" w:rsidRDefault="00BC377F" w:rsidP="00D41ECF">
            <w:pPr>
              <w:pStyle w:val="TAL"/>
              <w:rPr>
                <w:sz w:val="16"/>
              </w:rPr>
            </w:pPr>
            <w:r>
              <w:rPr>
                <w:sz w:val="16"/>
              </w:rPr>
              <w:t>38.521-1</w:t>
            </w:r>
          </w:p>
        </w:tc>
        <w:tc>
          <w:tcPr>
            <w:tcW w:w="0" w:type="auto"/>
          </w:tcPr>
          <w:p w14:paraId="4F3FAD26" w14:textId="77777777" w:rsidR="00BC377F" w:rsidRPr="00900970" w:rsidRDefault="00BC377F" w:rsidP="00D41ECF">
            <w:pPr>
              <w:pStyle w:val="TAL"/>
              <w:rPr>
                <w:sz w:val="16"/>
              </w:rPr>
            </w:pPr>
            <w:r>
              <w:rPr>
                <w:sz w:val="16"/>
              </w:rPr>
              <w:t>2689</w:t>
            </w:r>
          </w:p>
        </w:tc>
        <w:tc>
          <w:tcPr>
            <w:tcW w:w="0" w:type="auto"/>
          </w:tcPr>
          <w:p w14:paraId="58E267F0" w14:textId="77777777" w:rsidR="00BC377F" w:rsidRPr="00900970" w:rsidRDefault="00BC377F" w:rsidP="00D41ECF">
            <w:pPr>
              <w:pStyle w:val="TAR"/>
              <w:rPr>
                <w:sz w:val="16"/>
              </w:rPr>
            </w:pPr>
            <w:r>
              <w:rPr>
                <w:sz w:val="16"/>
              </w:rPr>
              <w:t>1</w:t>
            </w:r>
          </w:p>
        </w:tc>
        <w:tc>
          <w:tcPr>
            <w:tcW w:w="0" w:type="auto"/>
          </w:tcPr>
          <w:p w14:paraId="00BA59ED" w14:textId="77777777" w:rsidR="00BC377F" w:rsidRPr="00900970" w:rsidRDefault="00BC377F" w:rsidP="00D41ECF">
            <w:pPr>
              <w:pStyle w:val="TAL"/>
              <w:rPr>
                <w:sz w:val="16"/>
              </w:rPr>
            </w:pPr>
            <w:r>
              <w:rPr>
                <w:sz w:val="16"/>
              </w:rPr>
              <w:t>Rel-18</w:t>
            </w:r>
          </w:p>
        </w:tc>
        <w:tc>
          <w:tcPr>
            <w:tcW w:w="0" w:type="auto"/>
          </w:tcPr>
          <w:p w14:paraId="0818969E" w14:textId="77777777" w:rsidR="00BC377F" w:rsidRPr="00900970" w:rsidRDefault="00BC377F" w:rsidP="00D41ECF">
            <w:pPr>
              <w:pStyle w:val="TAL"/>
              <w:rPr>
                <w:sz w:val="16"/>
              </w:rPr>
            </w:pPr>
            <w:r>
              <w:rPr>
                <w:sz w:val="16"/>
              </w:rPr>
              <w:t>F</w:t>
            </w:r>
          </w:p>
        </w:tc>
        <w:tc>
          <w:tcPr>
            <w:tcW w:w="0" w:type="auto"/>
          </w:tcPr>
          <w:p w14:paraId="3256E3BF" w14:textId="77777777" w:rsidR="00BC377F" w:rsidRPr="00900970" w:rsidRDefault="00BC377F" w:rsidP="00D41ECF">
            <w:pPr>
              <w:pStyle w:val="TAL"/>
              <w:rPr>
                <w:sz w:val="16"/>
              </w:rPr>
            </w:pPr>
            <w:r>
              <w:rPr>
                <w:sz w:val="16"/>
              </w:rPr>
              <w:t>NR_RF_FR1_enh-UEConTest</w:t>
            </w:r>
          </w:p>
        </w:tc>
        <w:tc>
          <w:tcPr>
            <w:tcW w:w="0" w:type="auto"/>
          </w:tcPr>
          <w:p w14:paraId="4A6BEC24" w14:textId="77777777" w:rsidR="00BC377F" w:rsidRPr="00900970" w:rsidRDefault="00BC377F" w:rsidP="00D41ECF">
            <w:pPr>
              <w:pStyle w:val="TAL"/>
              <w:rPr>
                <w:sz w:val="16"/>
              </w:rPr>
            </w:pPr>
            <w:r>
              <w:rPr>
                <w:sz w:val="16"/>
              </w:rPr>
              <w:t>agreed</w:t>
            </w:r>
          </w:p>
        </w:tc>
      </w:tr>
      <w:tr w:rsidR="00BC377F" w14:paraId="331030CF" w14:textId="77777777" w:rsidTr="00D41ECF">
        <w:tc>
          <w:tcPr>
            <w:tcW w:w="0" w:type="auto"/>
          </w:tcPr>
          <w:p w14:paraId="58377155" w14:textId="77777777" w:rsidR="00BC377F" w:rsidRPr="00900970" w:rsidRDefault="00BC377F" w:rsidP="00D41ECF">
            <w:pPr>
              <w:pStyle w:val="TAL"/>
              <w:rPr>
                <w:sz w:val="16"/>
              </w:rPr>
            </w:pPr>
            <w:r>
              <w:rPr>
                <w:sz w:val="16"/>
              </w:rPr>
              <w:t>R5-241017</w:t>
            </w:r>
          </w:p>
        </w:tc>
        <w:tc>
          <w:tcPr>
            <w:tcW w:w="0" w:type="auto"/>
          </w:tcPr>
          <w:p w14:paraId="6203B9BF" w14:textId="77777777" w:rsidR="00BC377F" w:rsidRPr="00900970" w:rsidRDefault="00BC377F" w:rsidP="00D41ECF">
            <w:pPr>
              <w:pStyle w:val="TAL"/>
              <w:rPr>
                <w:sz w:val="16"/>
              </w:rPr>
            </w:pPr>
            <w:r>
              <w:rPr>
                <w:sz w:val="16"/>
              </w:rPr>
              <w:t>Addition of 6.5H.1.1 Occupied bandwidth for CA with UL-MIMO</w:t>
            </w:r>
          </w:p>
        </w:tc>
        <w:tc>
          <w:tcPr>
            <w:tcW w:w="0" w:type="auto"/>
          </w:tcPr>
          <w:p w14:paraId="43F9B57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B48C32" w14:textId="77777777" w:rsidR="00BC377F" w:rsidRPr="00900970" w:rsidRDefault="00BC377F" w:rsidP="00D41ECF">
            <w:pPr>
              <w:pStyle w:val="TAL"/>
              <w:rPr>
                <w:sz w:val="16"/>
              </w:rPr>
            </w:pPr>
            <w:r>
              <w:rPr>
                <w:sz w:val="16"/>
              </w:rPr>
              <w:t>38.521-1</w:t>
            </w:r>
          </w:p>
        </w:tc>
        <w:tc>
          <w:tcPr>
            <w:tcW w:w="0" w:type="auto"/>
          </w:tcPr>
          <w:p w14:paraId="727349CE" w14:textId="77777777" w:rsidR="00BC377F" w:rsidRPr="00900970" w:rsidRDefault="00BC377F" w:rsidP="00D41ECF">
            <w:pPr>
              <w:pStyle w:val="TAL"/>
              <w:rPr>
                <w:sz w:val="16"/>
              </w:rPr>
            </w:pPr>
            <w:r>
              <w:rPr>
                <w:sz w:val="16"/>
              </w:rPr>
              <w:t>2690</w:t>
            </w:r>
          </w:p>
        </w:tc>
        <w:tc>
          <w:tcPr>
            <w:tcW w:w="0" w:type="auto"/>
          </w:tcPr>
          <w:p w14:paraId="4BE35667" w14:textId="77777777" w:rsidR="00BC377F" w:rsidRPr="00900970" w:rsidRDefault="00BC377F" w:rsidP="00D41ECF">
            <w:pPr>
              <w:pStyle w:val="TAR"/>
              <w:rPr>
                <w:sz w:val="16"/>
              </w:rPr>
            </w:pPr>
            <w:r>
              <w:rPr>
                <w:sz w:val="16"/>
              </w:rPr>
              <w:t>-</w:t>
            </w:r>
          </w:p>
        </w:tc>
        <w:tc>
          <w:tcPr>
            <w:tcW w:w="0" w:type="auto"/>
          </w:tcPr>
          <w:p w14:paraId="6B767CEA" w14:textId="77777777" w:rsidR="00BC377F" w:rsidRPr="00900970" w:rsidRDefault="00BC377F" w:rsidP="00D41ECF">
            <w:pPr>
              <w:pStyle w:val="TAL"/>
              <w:rPr>
                <w:sz w:val="16"/>
              </w:rPr>
            </w:pPr>
            <w:r>
              <w:rPr>
                <w:sz w:val="16"/>
              </w:rPr>
              <w:t>Rel-18</w:t>
            </w:r>
          </w:p>
        </w:tc>
        <w:tc>
          <w:tcPr>
            <w:tcW w:w="0" w:type="auto"/>
          </w:tcPr>
          <w:p w14:paraId="3BA3127F" w14:textId="77777777" w:rsidR="00BC377F" w:rsidRPr="00900970" w:rsidRDefault="00BC377F" w:rsidP="00D41ECF">
            <w:pPr>
              <w:pStyle w:val="TAL"/>
              <w:rPr>
                <w:sz w:val="16"/>
              </w:rPr>
            </w:pPr>
            <w:r>
              <w:rPr>
                <w:sz w:val="16"/>
              </w:rPr>
              <w:t>F</w:t>
            </w:r>
          </w:p>
        </w:tc>
        <w:tc>
          <w:tcPr>
            <w:tcW w:w="0" w:type="auto"/>
          </w:tcPr>
          <w:p w14:paraId="7A0964C8" w14:textId="77777777" w:rsidR="00BC377F" w:rsidRPr="00900970" w:rsidRDefault="00BC377F" w:rsidP="00D41ECF">
            <w:pPr>
              <w:pStyle w:val="TAL"/>
              <w:rPr>
                <w:sz w:val="16"/>
              </w:rPr>
            </w:pPr>
            <w:r>
              <w:rPr>
                <w:sz w:val="16"/>
              </w:rPr>
              <w:t>NR_RF_FR1_enh-UEConTest</w:t>
            </w:r>
          </w:p>
        </w:tc>
        <w:tc>
          <w:tcPr>
            <w:tcW w:w="0" w:type="auto"/>
          </w:tcPr>
          <w:p w14:paraId="556C33E8" w14:textId="77777777" w:rsidR="00BC377F" w:rsidRPr="00900970" w:rsidRDefault="00BC377F" w:rsidP="00D41ECF">
            <w:pPr>
              <w:pStyle w:val="TAL"/>
              <w:rPr>
                <w:sz w:val="16"/>
              </w:rPr>
            </w:pPr>
            <w:r>
              <w:rPr>
                <w:sz w:val="16"/>
              </w:rPr>
              <w:t>revised</w:t>
            </w:r>
          </w:p>
        </w:tc>
      </w:tr>
      <w:tr w:rsidR="00BC377F" w14:paraId="5F5671EB" w14:textId="77777777" w:rsidTr="00D41ECF">
        <w:tc>
          <w:tcPr>
            <w:tcW w:w="0" w:type="auto"/>
          </w:tcPr>
          <w:p w14:paraId="0F2D53C3" w14:textId="77777777" w:rsidR="00BC377F" w:rsidRPr="00900970" w:rsidRDefault="00BC377F" w:rsidP="00D41ECF">
            <w:pPr>
              <w:pStyle w:val="TAL"/>
              <w:rPr>
                <w:sz w:val="16"/>
              </w:rPr>
            </w:pPr>
            <w:r>
              <w:rPr>
                <w:sz w:val="16"/>
              </w:rPr>
              <w:t>R5-241977</w:t>
            </w:r>
          </w:p>
        </w:tc>
        <w:tc>
          <w:tcPr>
            <w:tcW w:w="0" w:type="auto"/>
          </w:tcPr>
          <w:p w14:paraId="58F31C28" w14:textId="77777777" w:rsidR="00BC377F" w:rsidRPr="00900970" w:rsidRDefault="00BC377F" w:rsidP="00D41ECF">
            <w:pPr>
              <w:pStyle w:val="TAL"/>
              <w:rPr>
                <w:sz w:val="16"/>
              </w:rPr>
            </w:pPr>
            <w:r>
              <w:rPr>
                <w:sz w:val="16"/>
              </w:rPr>
              <w:t>Addition of 6.5H.1.1 Occupied bandwidth for CA with UL-MIMO</w:t>
            </w:r>
          </w:p>
        </w:tc>
        <w:tc>
          <w:tcPr>
            <w:tcW w:w="0" w:type="auto"/>
          </w:tcPr>
          <w:p w14:paraId="018C0CD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4D55391" w14:textId="77777777" w:rsidR="00BC377F" w:rsidRPr="00900970" w:rsidRDefault="00BC377F" w:rsidP="00D41ECF">
            <w:pPr>
              <w:pStyle w:val="TAL"/>
              <w:rPr>
                <w:sz w:val="16"/>
              </w:rPr>
            </w:pPr>
            <w:r>
              <w:rPr>
                <w:sz w:val="16"/>
              </w:rPr>
              <w:t>38.521-1</w:t>
            </w:r>
          </w:p>
        </w:tc>
        <w:tc>
          <w:tcPr>
            <w:tcW w:w="0" w:type="auto"/>
          </w:tcPr>
          <w:p w14:paraId="36F3DC1C" w14:textId="77777777" w:rsidR="00BC377F" w:rsidRPr="00900970" w:rsidRDefault="00BC377F" w:rsidP="00D41ECF">
            <w:pPr>
              <w:pStyle w:val="TAL"/>
              <w:rPr>
                <w:sz w:val="16"/>
              </w:rPr>
            </w:pPr>
            <w:r>
              <w:rPr>
                <w:sz w:val="16"/>
              </w:rPr>
              <w:t>2690</w:t>
            </w:r>
          </w:p>
        </w:tc>
        <w:tc>
          <w:tcPr>
            <w:tcW w:w="0" w:type="auto"/>
          </w:tcPr>
          <w:p w14:paraId="444FFBE8" w14:textId="77777777" w:rsidR="00BC377F" w:rsidRPr="00900970" w:rsidRDefault="00BC377F" w:rsidP="00D41ECF">
            <w:pPr>
              <w:pStyle w:val="TAR"/>
              <w:rPr>
                <w:sz w:val="16"/>
              </w:rPr>
            </w:pPr>
            <w:r>
              <w:rPr>
                <w:sz w:val="16"/>
              </w:rPr>
              <w:t>1</w:t>
            </w:r>
          </w:p>
        </w:tc>
        <w:tc>
          <w:tcPr>
            <w:tcW w:w="0" w:type="auto"/>
          </w:tcPr>
          <w:p w14:paraId="4B7FD609" w14:textId="77777777" w:rsidR="00BC377F" w:rsidRPr="00900970" w:rsidRDefault="00BC377F" w:rsidP="00D41ECF">
            <w:pPr>
              <w:pStyle w:val="TAL"/>
              <w:rPr>
                <w:sz w:val="16"/>
              </w:rPr>
            </w:pPr>
            <w:r>
              <w:rPr>
                <w:sz w:val="16"/>
              </w:rPr>
              <w:t>Rel-18</w:t>
            </w:r>
          </w:p>
        </w:tc>
        <w:tc>
          <w:tcPr>
            <w:tcW w:w="0" w:type="auto"/>
          </w:tcPr>
          <w:p w14:paraId="0243008C" w14:textId="77777777" w:rsidR="00BC377F" w:rsidRPr="00900970" w:rsidRDefault="00BC377F" w:rsidP="00D41ECF">
            <w:pPr>
              <w:pStyle w:val="TAL"/>
              <w:rPr>
                <w:sz w:val="16"/>
              </w:rPr>
            </w:pPr>
            <w:r>
              <w:rPr>
                <w:sz w:val="16"/>
              </w:rPr>
              <w:t>F</w:t>
            </w:r>
          </w:p>
        </w:tc>
        <w:tc>
          <w:tcPr>
            <w:tcW w:w="0" w:type="auto"/>
          </w:tcPr>
          <w:p w14:paraId="5F78B633" w14:textId="77777777" w:rsidR="00BC377F" w:rsidRPr="00900970" w:rsidRDefault="00BC377F" w:rsidP="00D41ECF">
            <w:pPr>
              <w:pStyle w:val="TAL"/>
              <w:rPr>
                <w:sz w:val="16"/>
              </w:rPr>
            </w:pPr>
            <w:r>
              <w:rPr>
                <w:sz w:val="16"/>
              </w:rPr>
              <w:t>NR_RF_FR1_enh-UEConTest</w:t>
            </w:r>
          </w:p>
        </w:tc>
        <w:tc>
          <w:tcPr>
            <w:tcW w:w="0" w:type="auto"/>
          </w:tcPr>
          <w:p w14:paraId="34F2BD57" w14:textId="77777777" w:rsidR="00BC377F" w:rsidRPr="00900970" w:rsidRDefault="00BC377F" w:rsidP="00D41ECF">
            <w:pPr>
              <w:pStyle w:val="TAL"/>
              <w:rPr>
                <w:sz w:val="16"/>
              </w:rPr>
            </w:pPr>
            <w:r>
              <w:rPr>
                <w:sz w:val="16"/>
              </w:rPr>
              <w:t>agreed</w:t>
            </w:r>
          </w:p>
        </w:tc>
      </w:tr>
      <w:tr w:rsidR="00BC377F" w14:paraId="7A245AE1" w14:textId="77777777" w:rsidTr="00D41ECF">
        <w:tc>
          <w:tcPr>
            <w:tcW w:w="0" w:type="auto"/>
          </w:tcPr>
          <w:p w14:paraId="125D30DF" w14:textId="77777777" w:rsidR="00BC377F" w:rsidRPr="00900970" w:rsidRDefault="00BC377F" w:rsidP="00D41ECF">
            <w:pPr>
              <w:pStyle w:val="TAL"/>
              <w:rPr>
                <w:sz w:val="16"/>
              </w:rPr>
            </w:pPr>
            <w:r>
              <w:rPr>
                <w:sz w:val="16"/>
              </w:rPr>
              <w:t>R5-241018</w:t>
            </w:r>
          </w:p>
        </w:tc>
        <w:tc>
          <w:tcPr>
            <w:tcW w:w="0" w:type="auto"/>
          </w:tcPr>
          <w:p w14:paraId="1C288F17" w14:textId="77777777" w:rsidR="00BC377F" w:rsidRPr="00900970" w:rsidRDefault="00BC377F" w:rsidP="00D41ECF">
            <w:pPr>
              <w:pStyle w:val="TAL"/>
              <w:rPr>
                <w:sz w:val="16"/>
              </w:rPr>
            </w:pPr>
            <w:r>
              <w:rPr>
                <w:sz w:val="16"/>
              </w:rPr>
              <w:t>Addition of 6.5H.1.2.2 ASEM for CA with UL-MIMO</w:t>
            </w:r>
          </w:p>
        </w:tc>
        <w:tc>
          <w:tcPr>
            <w:tcW w:w="0" w:type="auto"/>
          </w:tcPr>
          <w:p w14:paraId="5B06220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5550526" w14:textId="77777777" w:rsidR="00BC377F" w:rsidRPr="00900970" w:rsidRDefault="00BC377F" w:rsidP="00D41ECF">
            <w:pPr>
              <w:pStyle w:val="TAL"/>
              <w:rPr>
                <w:sz w:val="16"/>
              </w:rPr>
            </w:pPr>
            <w:r>
              <w:rPr>
                <w:sz w:val="16"/>
              </w:rPr>
              <w:t>38.521-1</w:t>
            </w:r>
          </w:p>
        </w:tc>
        <w:tc>
          <w:tcPr>
            <w:tcW w:w="0" w:type="auto"/>
          </w:tcPr>
          <w:p w14:paraId="79B32DA9" w14:textId="77777777" w:rsidR="00BC377F" w:rsidRPr="00900970" w:rsidRDefault="00BC377F" w:rsidP="00D41ECF">
            <w:pPr>
              <w:pStyle w:val="TAL"/>
              <w:rPr>
                <w:sz w:val="16"/>
              </w:rPr>
            </w:pPr>
            <w:r>
              <w:rPr>
                <w:sz w:val="16"/>
              </w:rPr>
              <w:t>2691</w:t>
            </w:r>
          </w:p>
        </w:tc>
        <w:tc>
          <w:tcPr>
            <w:tcW w:w="0" w:type="auto"/>
          </w:tcPr>
          <w:p w14:paraId="69EBA8B3" w14:textId="77777777" w:rsidR="00BC377F" w:rsidRPr="00900970" w:rsidRDefault="00BC377F" w:rsidP="00D41ECF">
            <w:pPr>
              <w:pStyle w:val="TAR"/>
              <w:rPr>
                <w:sz w:val="16"/>
              </w:rPr>
            </w:pPr>
            <w:r>
              <w:rPr>
                <w:sz w:val="16"/>
              </w:rPr>
              <w:t>-</w:t>
            </w:r>
          </w:p>
        </w:tc>
        <w:tc>
          <w:tcPr>
            <w:tcW w:w="0" w:type="auto"/>
          </w:tcPr>
          <w:p w14:paraId="10B3C20F" w14:textId="77777777" w:rsidR="00BC377F" w:rsidRPr="00900970" w:rsidRDefault="00BC377F" w:rsidP="00D41ECF">
            <w:pPr>
              <w:pStyle w:val="TAL"/>
              <w:rPr>
                <w:sz w:val="16"/>
              </w:rPr>
            </w:pPr>
            <w:r>
              <w:rPr>
                <w:sz w:val="16"/>
              </w:rPr>
              <w:t>Rel-18</w:t>
            </w:r>
          </w:p>
        </w:tc>
        <w:tc>
          <w:tcPr>
            <w:tcW w:w="0" w:type="auto"/>
          </w:tcPr>
          <w:p w14:paraId="5B28638F" w14:textId="77777777" w:rsidR="00BC377F" w:rsidRPr="00900970" w:rsidRDefault="00BC377F" w:rsidP="00D41ECF">
            <w:pPr>
              <w:pStyle w:val="TAL"/>
              <w:rPr>
                <w:sz w:val="16"/>
              </w:rPr>
            </w:pPr>
            <w:r>
              <w:rPr>
                <w:sz w:val="16"/>
              </w:rPr>
              <w:t>F</w:t>
            </w:r>
          </w:p>
        </w:tc>
        <w:tc>
          <w:tcPr>
            <w:tcW w:w="0" w:type="auto"/>
          </w:tcPr>
          <w:p w14:paraId="378041F0" w14:textId="77777777" w:rsidR="00BC377F" w:rsidRPr="00900970" w:rsidRDefault="00BC377F" w:rsidP="00D41ECF">
            <w:pPr>
              <w:pStyle w:val="TAL"/>
              <w:rPr>
                <w:sz w:val="16"/>
              </w:rPr>
            </w:pPr>
            <w:r>
              <w:rPr>
                <w:sz w:val="16"/>
              </w:rPr>
              <w:t>NR_RF_FR1_enh-UEConTest</w:t>
            </w:r>
          </w:p>
        </w:tc>
        <w:tc>
          <w:tcPr>
            <w:tcW w:w="0" w:type="auto"/>
          </w:tcPr>
          <w:p w14:paraId="4E6E579F" w14:textId="77777777" w:rsidR="00BC377F" w:rsidRPr="00900970" w:rsidRDefault="00BC377F" w:rsidP="00D41ECF">
            <w:pPr>
              <w:pStyle w:val="TAL"/>
              <w:rPr>
                <w:sz w:val="16"/>
              </w:rPr>
            </w:pPr>
            <w:r>
              <w:rPr>
                <w:sz w:val="16"/>
              </w:rPr>
              <w:t>revised</w:t>
            </w:r>
          </w:p>
        </w:tc>
      </w:tr>
      <w:tr w:rsidR="00BC377F" w14:paraId="358D3A0C" w14:textId="77777777" w:rsidTr="00D41ECF">
        <w:tc>
          <w:tcPr>
            <w:tcW w:w="0" w:type="auto"/>
          </w:tcPr>
          <w:p w14:paraId="5FBF6E0F" w14:textId="77777777" w:rsidR="00BC377F" w:rsidRPr="00900970" w:rsidRDefault="00BC377F" w:rsidP="00D41ECF">
            <w:pPr>
              <w:pStyle w:val="TAL"/>
              <w:rPr>
                <w:sz w:val="16"/>
              </w:rPr>
            </w:pPr>
            <w:r>
              <w:rPr>
                <w:sz w:val="16"/>
              </w:rPr>
              <w:t>R5-241978</w:t>
            </w:r>
          </w:p>
        </w:tc>
        <w:tc>
          <w:tcPr>
            <w:tcW w:w="0" w:type="auto"/>
          </w:tcPr>
          <w:p w14:paraId="4DEE2D42" w14:textId="77777777" w:rsidR="00BC377F" w:rsidRPr="00900970" w:rsidRDefault="00BC377F" w:rsidP="00D41ECF">
            <w:pPr>
              <w:pStyle w:val="TAL"/>
              <w:rPr>
                <w:sz w:val="16"/>
              </w:rPr>
            </w:pPr>
            <w:r>
              <w:rPr>
                <w:sz w:val="16"/>
              </w:rPr>
              <w:t>Addition of 6.5H.1.2.2 ASEM for CA with UL-MIMO</w:t>
            </w:r>
          </w:p>
        </w:tc>
        <w:tc>
          <w:tcPr>
            <w:tcW w:w="0" w:type="auto"/>
          </w:tcPr>
          <w:p w14:paraId="454B27D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F43A43D" w14:textId="77777777" w:rsidR="00BC377F" w:rsidRPr="00900970" w:rsidRDefault="00BC377F" w:rsidP="00D41ECF">
            <w:pPr>
              <w:pStyle w:val="TAL"/>
              <w:rPr>
                <w:sz w:val="16"/>
              </w:rPr>
            </w:pPr>
            <w:r>
              <w:rPr>
                <w:sz w:val="16"/>
              </w:rPr>
              <w:t>38.521-1</w:t>
            </w:r>
          </w:p>
        </w:tc>
        <w:tc>
          <w:tcPr>
            <w:tcW w:w="0" w:type="auto"/>
          </w:tcPr>
          <w:p w14:paraId="1100A928" w14:textId="77777777" w:rsidR="00BC377F" w:rsidRPr="00900970" w:rsidRDefault="00BC377F" w:rsidP="00D41ECF">
            <w:pPr>
              <w:pStyle w:val="TAL"/>
              <w:rPr>
                <w:sz w:val="16"/>
              </w:rPr>
            </w:pPr>
            <w:r>
              <w:rPr>
                <w:sz w:val="16"/>
              </w:rPr>
              <w:t>2691</w:t>
            </w:r>
          </w:p>
        </w:tc>
        <w:tc>
          <w:tcPr>
            <w:tcW w:w="0" w:type="auto"/>
          </w:tcPr>
          <w:p w14:paraId="616613B5" w14:textId="77777777" w:rsidR="00BC377F" w:rsidRPr="00900970" w:rsidRDefault="00BC377F" w:rsidP="00D41ECF">
            <w:pPr>
              <w:pStyle w:val="TAR"/>
              <w:rPr>
                <w:sz w:val="16"/>
              </w:rPr>
            </w:pPr>
            <w:r>
              <w:rPr>
                <w:sz w:val="16"/>
              </w:rPr>
              <w:t>1</w:t>
            </w:r>
          </w:p>
        </w:tc>
        <w:tc>
          <w:tcPr>
            <w:tcW w:w="0" w:type="auto"/>
          </w:tcPr>
          <w:p w14:paraId="240EFF17" w14:textId="77777777" w:rsidR="00BC377F" w:rsidRPr="00900970" w:rsidRDefault="00BC377F" w:rsidP="00D41ECF">
            <w:pPr>
              <w:pStyle w:val="TAL"/>
              <w:rPr>
                <w:sz w:val="16"/>
              </w:rPr>
            </w:pPr>
            <w:r>
              <w:rPr>
                <w:sz w:val="16"/>
              </w:rPr>
              <w:t>Rel-18</w:t>
            </w:r>
          </w:p>
        </w:tc>
        <w:tc>
          <w:tcPr>
            <w:tcW w:w="0" w:type="auto"/>
          </w:tcPr>
          <w:p w14:paraId="6E5CE441" w14:textId="77777777" w:rsidR="00BC377F" w:rsidRPr="00900970" w:rsidRDefault="00BC377F" w:rsidP="00D41ECF">
            <w:pPr>
              <w:pStyle w:val="TAL"/>
              <w:rPr>
                <w:sz w:val="16"/>
              </w:rPr>
            </w:pPr>
            <w:r>
              <w:rPr>
                <w:sz w:val="16"/>
              </w:rPr>
              <w:t>F</w:t>
            </w:r>
          </w:p>
        </w:tc>
        <w:tc>
          <w:tcPr>
            <w:tcW w:w="0" w:type="auto"/>
          </w:tcPr>
          <w:p w14:paraId="7CAD75B7" w14:textId="77777777" w:rsidR="00BC377F" w:rsidRPr="00900970" w:rsidRDefault="00BC377F" w:rsidP="00D41ECF">
            <w:pPr>
              <w:pStyle w:val="TAL"/>
              <w:rPr>
                <w:sz w:val="16"/>
              </w:rPr>
            </w:pPr>
            <w:r>
              <w:rPr>
                <w:sz w:val="16"/>
              </w:rPr>
              <w:t>NR_RF_FR1_enh-UEConTest</w:t>
            </w:r>
          </w:p>
        </w:tc>
        <w:tc>
          <w:tcPr>
            <w:tcW w:w="0" w:type="auto"/>
          </w:tcPr>
          <w:p w14:paraId="2589E119" w14:textId="77777777" w:rsidR="00BC377F" w:rsidRPr="00900970" w:rsidRDefault="00BC377F" w:rsidP="00D41ECF">
            <w:pPr>
              <w:pStyle w:val="TAL"/>
              <w:rPr>
                <w:sz w:val="16"/>
              </w:rPr>
            </w:pPr>
            <w:r>
              <w:rPr>
                <w:sz w:val="16"/>
              </w:rPr>
              <w:t>agreed</w:t>
            </w:r>
          </w:p>
        </w:tc>
      </w:tr>
      <w:tr w:rsidR="00BC377F" w14:paraId="390AD870" w14:textId="77777777" w:rsidTr="00D41ECF">
        <w:tc>
          <w:tcPr>
            <w:tcW w:w="0" w:type="auto"/>
          </w:tcPr>
          <w:p w14:paraId="05F8C085" w14:textId="77777777" w:rsidR="00BC377F" w:rsidRPr="00900970" w:rsidRDefault="00BC377F" w:rsidP="00D41ECF">
            <w:pPr>
              <w:pStyle w:val="TAL"/>
              <w:rPr>
                <w:sz w:val="16"/>
              </w:rPr>
            </w:pPr>
            <w:r>
              <w:rPr>
                <w:sz w:val="16"/>
              </w:rPr>
              <w:t>R5-241019</w:t>
            </w:r>
          </w:p>
        </w:tc>
        <w:tc>
          <w:tcPr>
            <w:tcW w:w="0" w:type="auto"/>
          </w:tcPr>
          <w:p w14:paraId="32FE5FD8" w14:textId="77777777" w:rsidR="00BC377F" w:rsidRPr="00900970" w:rsidRDefault="00BC377F" w:rsidP="00D41ECF">
            <w:pPr>
              <w:pStyle w:val="TAL"/>
              <w:rPr>
                <w:sz w:val="16"/>
              </w:rPr>
            </w:pPr>
            <w:r>
              <w:rPr>
                <w:sz w:val="16"/>
              </w:rPr>
              <w:t>Addition of 6.5H.1.3.1 General spurious emission for CA with UL-MIMO</w:t>
            </w:r>
          </w:p>
        </w:tc>
        <w:tc>
          <w:tcPr>
            <w:tcW w:w="0" w:type="auto"/>
          </w:tcPr>
          <w:p w14:paraId="63AFBDC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810731A" w14:textId="77777777" w:rsidR="00BC377F" w:rsidRPr="00900970" w:rsidRDefault="00BC377F" w:rsidP="00D41ECF">
            <w:pPr>
              <w:pStyle w:val="TAL"/>
              <w:rPr>
                <w:sz w:val="16"/>
              </w:rPr>
            </w:pPr>
            <w:r>
              <w:rPr>
                <w:sz w:val="16"/>
              </w:rPr>
              <w:t>38.521-1</w:t>
            </w:r>
          </w:p>
        </w:tc>
        <w:tc>
          <w:tcPr>
            <w:tcW w:w="0" w:type="auto"/>
          </w:tcPr>
          <w:p w14:paraId="5A1C974B" w14:textId="77777777" w:rsidR="00BC377F" w:rsidRPr="00900970" w:rsidRDefault="00BC377F" w:rsidP="00D41ECF">
            <w:pPr>
              <w:pStyle w:val="TAL"/>
              <w:rPr>
                <w:sz w:val="16"/>
              </w:rPr>
            </w:pPr>
            <w:r>
              <w:rPr>
                <w:sz w:val="16"/>
              </w:rPr>
              <w:t>2692</w:t>
            </w:r>
          </w:p>
        </w:tc>
        <w:tc>
          <w:tcPr>
            <w:tcW w:w="0" w:type="auto"/>
          </w:tcPr>
          <w:p w14:paraId="15E4F2D6" w14:textId="77777777" w:rsidR="00BC377F" w:rsidRPr="00900970" w:rsidRDefault="00BC377F" w:rsidP="00D41ECF">
            <w:pPr>
              <w:pStyle w:val="TAR"/>
              <w:rPr>
                <w:sz w:val="16"/>
              </w:rPr>
            </w:pPr>
            <w:r>
              <w:rPr>
                <w:sz w:val="16"/>
              </w:rPr>
              <w:t>-</w:t>
            </w:r>
          </w:p>
        </w:tc>
        <w:tc>
          <w:tcPr>
            <w:tcW w:w="0" w:type="auto"/>
          </w:tcPr>
          <w:p w14:paraId="0B44C660" w14:textId="77777777" w:rsidR="00BC377F" w:rsidRPr="00900970" w:rsidRDefault="00BC377F" w:rsidP="00D41ECF">
            <w:pPr>
              <w:pStyle w:val="TAL"/>
              <w:rPr>
                <w:sz w:val="16"/>
              </w:rPr>
            </w:pPr>
            <w:r>
              <w:rPr>
                <w:sz w:val="16"/>
              </w:rPr>
              <w:t>Rel-18</w:t>
            </w:r>
          </w:p>
        </w:tc>
        <w:tc>
          <w:tcPr>
            <w:tcW w:w="0" w:type="auto"/>
          </w:tcPr>
          <w:p w14:paraId="687B010D" w14:textId="77777777" w:rsidR="00BC377F" w:rsidRPr="00900970" w:rsidRDefault="00BC377F" w:rsidP="00D41ECF">
            <w:pPr>
              <w:pStyle w:val="TAL"/>
              <w:rPr>
                <w:sz w:val="16"/>
              </w:rPr>
            </w:pPr>
            <w:r>
              <w:rPr>
                <w:sz w:val="16"/>
              </w:rPr>
              <w:t>F</w:t>
            </w:r>
          </w:p>
        </w:tc>
        <w:tc>
          <w:tcPr>
            <w:tcW w:w="0" w:type="auto"/>
          </w:tcPr>
          <w:p w14:paraId="51E4480F" w14:textId="77777777" w:rsidR="00BC377F" w:rsidRPr="00900970" w:rsidRDefault="00BC377F" w:rsidP="00D41ECF">
            <w:pPr>
              <w:pStyle w:val="TAL"/>
              <w:rPr>
                <w:sz w:val="16"/>
              </w:rPr>
            </w:pPr>
            <w:r>
              <w:rPr>
                <w:sz w:val="16"/>
              </w:rPr>
              <w:t>NR_RF_FR1_enh-UEConTest</w:t>
            </w:r>
          </w:p>
        </w:tc>
        <w:tc>
          <w:tcPr>
            <w:tcW w:w="0" w:type="auto"/>
          </w:tcPr>
          <w:p w14:paraId="3DAD3659" w14:textId="77777777" w:rsidR="00BC377F" w:rsidRPr="00900970" w:rsidRDefault="00BC377F" w:rsidP="00D41ECF">
            <w:pPr>
              <w:pStyle w:val="TAL"/>
              <w:rPr>
                <w:sz w:val="16"/>
              </w:rPr>
            </w:pPr>
            <w:r>
              <w:rPr>
                <w:sz w:val="16"/>
              </w:rPr>
              <w:t>revised</w:t>
            </w:r>
          </w:p>
        </w:tc>
      </w:tr>
      <w:tr w:rsidR="00BC377F" w14:paraId="2459B3C6" w14:textId="77777777" w:rsidTr="00D41ECF">
        <w:tc>
          <w:tcPr>
            <w:tcW w:w="0" w:type="auto"/>
          </w:tcPr>
          <w:p w14:paraId="701E0DF0" w14:textId="77777777" w:rsidR="00BC377F" w:rsidRPr="00900970" w:rsidRDefault="00BC377F" w:rsidP="00D41ECF">
            <w:pPr>
              <w:pStyle w:val="TAL"/>
              <w:rPr>
                <w:sz w:val="16"/>
              </w:rPr>
            </w:pPr>
            <w:r>
              <w:rPr>
                <w:sz w:val="16"/>
              </w:rPr>
              <w:t>R5-241979</w:t>
            </w:r>
          </w:p>
        </w:tc>
        <w:tc>
          <w:tcPr>
            <w:tcW w:w="0" w:type="auto"/>
          </w:tcPr>
          <w:p w14:paraId="4C099471" w14:textId="77777777" w:rsidR="00BC377F" w:rsidRPr="00900970" w:rsidRDefault="00BC377F" w:rsidP="00D41ECF">
            <w:pPr>
              <w:pStyle w:val="TAL"/>
              <w:rPr>
                <w:sz w:val="16"/>
              </w:rPr>
            </w:pPr>
            <w:r>
              <w:rPr>
                <w:sz w:val="16"/>
              </w:rPr>
              <w:t>Addition of 6.5H.1.3.1 General spurious emission for CA with UL-MIMO</w:t>
            </w:r>
          </w:p>
        </w:tc>
        <w:tc>
          <w:tcPr>
            <w:tcW w:w="0" w:type="auto"/>
          </w:tcPr>
          <w:p w14:paraId="26908E6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2B355EB" w14:textId="77777777" w:rsidR="00BC377F" w:rsidRPr="00900970" w:rsidRDefault="00BC377F" w:rsidP="00D41ECF">
            <w:pPr>
              <w:pStyle w:val="TAL"/>
              <w:rPr>
                <w:sz w:val="16"/>
              </w:rPr>
            </w:pPr>
            <w:r>
              <w:rPr>
                <w:sz w:val="16"/>
              </w:rPr>
              <w:t>38.521-1</w:t>
            </w:r>
          </w:p>
        </w:tc>
        <w:tc>
          <w:tcPr>
            <w:tcW w:w="0" w:type="auto"/>
          </w:tcPr>
          <w:p w14:paraId="04F3C5B5" w14:textId="77777777" w:rsidR="00BC377F" w:rsidRPr="00900970" w:rsidRDefault="00BC377F" w:rsidP="00D41ECF">
            <w:pPr>
              <w:pStyle w:val="TAL"/>
              <w:rPr>
                <w:sz w:val="16"/>
              </w:rPr>
            </w:pPr>
            <w:r>
              <w:rPr>
                <w:sz w:val="16"/>
              </w:rPr>
              <w:t>2692</w:t>
            </w:r>
          </w:p>
        </w:tc>
        <w:tc>
          <w:tcPr>
            <w:tcW w:w="0" w:type="auto"/>
          </w:tcPr>
          <w:p w14:paraId="16F4601D" w14:textId="77777777" w:rsidR="00BC377F" w:rsidRPr="00900970" w:rsidRDefault="00BC377F" w:rsidP="00D41ECF">
            <w:pPr>
              <w:pStyle w:val="TAR"/>
              <w:rPr>
                <w:sz w:val="16"/>
              </w:rPr>
            </w:pPr>
            <w:r>
              <w:rPr>
                <w:sz w:val="16"/>
              </w:rPr>
              <w:t>1</w:t>
            </w:r>
          </w:p>
        </w:tc>
        <w:tc>
          <w:tcPr>
            <w:tcW w:w="0" w:type="auto"/>
          </w:tcPr>
          <w:p w14:paraId="3817E438" w14:textId="77777777" w:rsidR="00BC377F" w:rsidRPr="00900970" w:rsidRDefault="00BC377F" w:rsidP="00D41ECF">
            <w:pPr>
              <w:pStyle w:val="TAL"/>
              <w:rPr>
                <w:sz w:val="16"/>
              </w:rPr>
            </w:pPr>
            <w:r>
              <w:rPr>
                <w:sz w:val="16"/>
              </w:rPr>
              <w:t>Rel-18</w:t>
            </w:r>
          </w:p>
        </w:tc>
        <w:tc>
          <w:tcPr>
            <w:tcW w:w="0" w:type="auto"/>
          </w:tcPr>
          <w:p w14:paraId="079B0E37" w14:textId="77777777" w:rsidR="00BC377F" w:rsidRPr="00900970" w:rsidRDefault="00BC377F" w:rsidP="00D41ECF">
            <w:pPr>
              <w:pStyle w:val="TAL"/>
              <w:rPr>
                <w:sz w:val="16"/>
              </w:rPr>
            </w:pPr>
            <w:r>
              <w:rPr>
                <w:sz w:val="16"/>
              </w:rPr>
              <w:t>F</w:t>
            </w:r>
          </w:p>
        </w:tc>
        <w:tc>
          <w:tcPr>
            <w:tcW w:w="0" w:type="auto"/>
          </w:tcPr>
          <w:p w14:paraId="627D0D99" w14:textId="77777777" w:rsidR="00BC377F" w:rsidRPr="00900970" w:rsidRDefault="00BC377F" w:rsidP="00D41ECF">
            <w:pPr>
              <w:pStyle w:val="TAL"/>
              <w:rPr>
                <w:sz w:val="16"/>
              </w:rPr>
            </w:pPr>
            <w:r>
              <w:rPr>
                <w:sz w:val="16"/>
              </w:rPr>
              <w:t>NR_RF_FR1_enh-UEConTest</w:t>
            </w:r>
          </w:p>
        </w:tc>
        <w:tc>
          <w:tcPr>
            <w:tcW w:w="0" w:type="auto"/>
          </w:tcPr>
          <w:p w14:paraId="727F9A91" w14:textId="77777777" w:rsidR="00BC377F" w:rsidRPr="00900970" w:rsidRDefault="00BC377F" w:rsidP="00D41ECF">
            <w:pPr>
              <w:pStyle w:val="TAL"/>
              <w:rPr>
                <w:sz w:val="16"/>
              </w:rPr>
            </w:pPr>
            <w:r>
              <w:rPr>
                <w:sz w:val="16"/>
              </w:rPr>
              <w:t>agreed</w:t>
            </w:r>
          </w:p>
        </w:tc>
      </w:tr>
      <w:tr w:rsidR="00BC377F" w14:paraId="6569B1DC" w14:textId="77777777" w:rsidTr="00D41ECF">
        <w:tc>
          <w:tcPr>
            <w:tcW w:w="0" w:type="auto"/>
          </w:tcPr>
          <w:p w14:paraId="20527997" w14:textId="77777777" w:rsidR="00BC377F" w:rsidRPr="00900970" w:rsidRDefault="00BC377F" w:rsidP="00D41ECF">
            <w:pPr>
              <w:pStyle w:val="TAL"/>
              <w:rPr>
                <w:sz w:val="16"/>
              </w:rPr>
            </w:pPr>
            <w:r>
              <w:rPr>
                <w:sz w:val="16"/>
              </w:rPr>
              <w:t>R5-241020</w:t>
            </w:r>
          </w:p>
        </w:tc>
        <w:tc>
          <w:tcPr>
            <w:tcW w:w="0" w:type="auto"/>
          </w:tcPr>
          <w:p w14:paraId="170F5459" w14:textId="77777777" w:rsidR="00BC377F" w:rsidRPr="00900970" w:rsidRDefault="00BC377F" w:rsidP="00D41ECF">
            <w:pPr>
              <w:pStyle w:val="TAL"/>
              <w:rPr>
                <w:sz w:val="16"/>
              </w:rPr>
            </w:pPr>
            <w:r>
              <w:rPr>
                <w:sz w:val="16"/>
              </w:rPr>
              <w:t>Addition of 6.5H.1.3.2 Spurious emission UE co-existence for CA with UL-MIMO</w:t>
            </w:r>
          </w:p>
        </w:tc>
        <w:tc>
          <w:tcPr>
            <w:tcW w:w="0" w:type="auto"/>
          </w:tcPr>
          <w:p w14:paraId="4223A08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BD2AF8A" w14:textId="77777777" w:rsidR="00BC377F" w:rsidRPr="00900970" w:rsidRDefault="00BC377F" w:rsidP="00D41ECF">
            <w:pPr>
              <w:pStyle w:val="TAL"/>
              <w:rPr>
                <w:sz w:val="16"/>
              </w:rPr>
            </w:pPr>
            <w:r>
              <w:rPr>
                <w:sz w:val="16"/>
              </w:rPr>
              <w:t>38.521-1</w:t>
            </w:r>
          </w:p>
        </w:tc>
        <w:tc>
          <w:tcPr>
            <w:tcW w:w="0" w:type="auto"/>
          </w:tcPr>
          <w:p w14:paraId="0CA52012" w14:textId="77777777" w:rsidR="00BC377F" w:rsidRPr="00900970" w:rsidRDefault="00BC377F" w:rsidP="00D41ECF">
            <w:pPr>
              <w:pStyle w:val="TAL"/>
              <w:rPr>
                <w:sz w:val="16"/>
              </w:rPr>
            </w:pPr>
            <w:r>
              <w:rPr>
                <w:sz w:val="16"/>
              </w:rPr>
              <w:t>2693</w:t>
            </w:r>
          </w:p>
        </w:tc>
        <w:tc>
          <w:tcPr>
            <w:tcW w:w="0" w:type="auto"/>
          </w:tcPr>
          <w:p w14:paraId="35CC0B69" w14:textId="77777777" w:rsidR="00BC377F" w:rsidRPr="00900970" w:rsidRDefault="00BC377F" w:rsidP="00D41ECF">
            <w:pPr>
              <w:pStyle w:val="TAR"/>
              <w:rPr>
                <w:sz w:val="16"/>
              </w:rPr>
            </w:pPr>
            <w:r>
              <w:rPr>
                <w:sz w:val="16"/>
              </w:rPr>
              <w:t>-</w:t>
            </w:r>
          </w:p>
        </w:tc>
        <w:tc>
          <w:tcPr>
            <w:tcW w:w="0" w:type="auto"/>
          </w:tcPr>
          <w:p w14:paraId="6FDE8FD0" w14:textId="77777777" w:rsidR="00BC377F" w:rsidRPr="00900970" w:rsidRDefault="00BC377F" w:rsidP="00D41ECF">
            <w:pPr>
              <w:pStyle w:val="TAL"/>
              <w:rPr>
                <w:sz w:val="16"/>
              </w:rPr>
            </w:pPr>
            <w:r>
              <w:rPr>
                <w:sz w:val="16"/>
              </w:rPr>
              <w:t>Rel-18</w:t>
            </w:r>
          </w:p>
        </w:tc>
        <w:tc>
          <w:tcPr>
            <w:tcW w:w="0" w:type="auto"/>
          </w:tcPr>
          <w:p w14:paraId="48400224" w14:textId="77777777" w:rsidR="00BC377F" w:rsidRPr="00900970" w:rsidRDefault="00BC377F" w:rsidP="00D41ECF">
            <w:pPr>
              <w:pStyle w:val="TAL"/>
              <w:rPr>
                <w:sz w:val="16"/>
              </w:rPr>
            </w:pPr>
            <w:r>
              <w:rPr>
                <w:sz w:val="16"/>
              </w:rPr>
              <w:t>F</w:t>
            </w:r>
          </w:p>
        </w:tc>
        <w:tc>
          <w:tcPr>
            <w:tcW w:w="0" w:type="auto"/>
          </w:tcPr>
          <w:p w14:paraId="5A9F085A" w14:textId="77777777" w:rsidR="00BC377F" w:rsidRPr="00900970" w:rsidRDefault="00BC377F" w:rsidP="00D41ECF">
            <w:pPr>
              <w:pStyle w:val="TAL"/>
              <w:rPr>
                <w:sz w:val="16"/>
              </w:rPr>
            </w:pPr>
            <w:r>
              <w:rPr>
                <w:sz w:val="16"/>
              </w:rPr>
              <w:t>NR_RF_FR1_enh-UEConTest</w:t>
            </w:r>
          </w:p>
        </w:tc>
        <w:tc>
          <w:tcPr>
            <w:tcW w:w="0" w:type="auto"/>
          </w:tcPr>
          <w:p w14:paraId="22104667" w14:textId="77777777" w:rsidR="00BC377F" w:rsidRPr="00900970" w:rsidRDefault="00BC377F" w:rsidP="00D41ECF">
            <w:pPr>
              <w:pStyle w:val="TAL"/>
              <w:rPr>
                <w:sz w:val="16"/>
              </w:rPr>
            </w:pPr>
            <w:r>
              <w:rPr>
                <w:sz w:val="16"/>
              </w:rPr>
              <w:t>revised</w:t>
            </w:r>
          </w:p>
        </w:tc>
      </w:tr>
      <w:tr w:rsidR="00BC377F" w14:paraId="185DA678" w14:textId="77777777" w:rsidTr="00D41ECF">
        <w:tc>
          <w:tcPr>
            <w:tcW w:w="0" w:type="auto"/>
          </w:tcPr>
          <w:p w14:paraId="22D939F6" w14:textId="77777777" w:rsidR="00BC377F" w:rsidRPr="00900970" w:rsidRDefault="00BC377F" w:rsidP="00D41ECF">
            <w:pPr>
              <w:pStyle w:val="TAL"/>
              <w:rPr>
                <w:sz w:val="16"/>
              </w:rPr>
            </w:pPr>
            <w:r>
              <w:rPr>
                <w:sz w:val="16"/>
              </w:rPr>
              <w:t>R5-241980</w:t>
            </w:r>
          </w:p>
        </w:tc>
        <w:tc>
          <w:tcPr>
            <w:tcW w:w="0" w:type="auto"/>
          </w:tcPr>
          <w:p w14:paraId="02916192" w14:textId="77777777" w:rsidR="00BC377F" w:rsidRPr="00900970" w:rsidRDefault="00BC377F" w:rsidP="00D41ECF">
            <w:pPr>
              <w:pStyle w:val="TAL"/>
              <w:rPr>
                <w:sz w:val="16"/>
              </w:rPr>
            </w:pPr>
            <w:r>
              <w:rPr>
                <w:sz w:val="16"/>
              </w:rPr>
              <w:t>Addition of 6.5H.1.3.2 Spurious emission UE co-existence for CA with UL-MIMO</w:t>
            </w:r>
          </w:p>
        </w:tc>
        <w:tc>
          <w:tcPr>
            <w:tcW w:w="0" w:type="auto"/>
          </w:tcPr>
          <w:p w14:paraId="1E58D14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61E704" w14:textId="77777777" w:rsidR="00BC377F" w:rsidRPr="00900970" w:rsidRDefault="00BC377F" w:rsidP="00D41ECF">
            <w:pPr>
              <w:pStyle w:val="TAL"/>
              <w:rPr>
                <w:sz w:val="16"/>
              </w:rPr>
            </w:pPr>
            <w:r>
              <w:rPr>
                <w:sz w:val="16"/>
              </w:rPr>
              <w:t>38.521-1</w:t>
            </w:r>
          </w:p>
        </w:tc>
        <w:tc>
          <w:tcPr>
            <w:tcW w:w="0" w:type="auto"/>
          </w:tcPr>
          <w:p w14:paraId="56E85AD8" w14:textId="77777777" w:rsidR="00BC377F" w:rsidRPr="00900970" w:rsidRDefault="00BC377F" w:rsidP="00D41ECF">
            <w:pPr>
              <w:pStyle w:val="TAL"/>
              <w:rPr>
                <w:sz w:val="16"/>
              </w:rPr>
            </w:pPr>
            <w:r>
              <w:rPr>
                <w:sz w:val="16"/>
              </w:rPr>
              <w:t>2693</w:t>
            </w:r>
          </w:p>
        </w:tc>
        <w:tc>
          <w:tcPr>
            <w:tcW w:w="0" w:type="auto"/>
          </w:tcPr>
          <w:p w14:paraId="2AF1FADE" w14:textId="77777777" w:rsidR="00BC377F" w:rsidRPr="00900970" w:rsidRDefault="00BC377F" w:rsidP="00D41ECF">
            <w:pPr>
              <w:pStyle w:val="TAR"/>
              <w:rPr>
                <w:sz w:val="16"/>
              </w:rPr>
            </w:pPr>
            <w:r>
              <w:rPr>
                <w:sz w:val="16"/>
              </w:rPr>
              <w:t>1</w:t>
            </w:r>
          </w:p>
        </w:tc>
        <w:tc>
          <w:tcPr>
            <w:tcW w:w="0" w:type="auto"/>
          </w:tcPr>
          <w:p w14:paraId="2031EDCB" w14:textId="77777777" w:rsidR="00BC377F" w:rsidRPr="00900970" w:rsidRDefault="00BC377F" w:rsidP="00D41ECF">
            <w:pPr>
              <w:pStyle w:val="TAL"/>
              <w:rPr>
                <w:sz w:val="16"/>
              </w:rPr>
            </w:pPr>
            <w:r>
              <w:rPr>
                <w:sz w:val="16"/>
              </w:rPr>
              <w:t>Rel-18</w:t>
            </w:r>
          </w:p>
        </w:tc>
        <w:tc>
          <w:tcPr>
            <w:tcW w:w="0" w:type="auto"/>
          </w:tcPr>
          <w:p w14:paraId="367C41BD" w14:textId="77777777" w:rsidR="00BC377F" w:rsidRPr="00900970" w:rsidRDefault="00BC377F" w:rsidP="00D41ECF">
            <w:pPr>
              <w:pStyle w:val="TAL"/>
              <w:rPr>
                <w:sz w:val="16"/>
              </w:rPr>
            </w:pPr>
            <w:r>
              <w:rPr>
                <w:sz w:val="16"/>
              </w:rPr>
              <w:t>F</w:t>
            </w:r>
          </w:p>
        </w:tc>
        <w:tc>
          <w:tcPr>
            <w:tcW w:w="0" w:type="auto"/>
          </w:tcPr>
          <w:p w14:paraId="57F2C3F4" w14:textId="77777777" w:rsidR="00BC377F" w:rsidRPr="00900970" w:rsidRDefault="00BC377F" w:rsidP="00D41ECF">
            <w:pPr>
              <w:pStyle w:val="TAL"/>
              <w:rPr>
                <w:sz w:val="16"/>
              </w:rPr>
            </w:pPr>
            <w:r>
              <w:rPr>
                <w:sz w:val="16"/>
              </w:rPr>
              <w:t>NR_RF_FR1_enh-UEConTest</w:t>
            </w:r>
          </w:p>
        </w:tc>
        <w:tc>
          <w:tcPr>
            <w:tcW w:w="0" w:type="auto"/>
          </w:tcPr>
          <w:p w14:paraId="17544EBF" w14:textId="77777777" w:rsidR="00BC377F" w:rsidRPr="00900970" w:rsidRDefault="00BC377F" w:rsidP="00D41ECF">
            <w:pPr>
              <w:pStyle w:val="TAL"/>
              <w:rPr>
                <w:sz w:val="16"/>
              </w:rPr>
            </w:pPr>
            <w:r>
              <w:rPr>
                <w:sz w:val="16"/>
              </w:rPr>
              <w:t>agreed</w:t>
            </w:r>
          </w:p>
        </w:tc>
      </w:tr>
      <w:tr w:rsidR="00BC377F" w14:paraId="79F6A823" w14:textId="77777777" w:rsidTr="00D41ECF">
        <w:tc>
          <w:tcPr>
            <w:tcW w:w="0" w:type="auto"/>
          </w:tcPr>
          <w:p w14:paraId="5BC7FC18" w14:textId="77777777" w:rsidR="00BC377F" w:rsidRPr="00900970" w:rsidRDefault="00BC377F" w:rsidP="00D41ECF">
            <w:pPr>
              <w:pStyle w:val="TAL"/>
              <w:rPr>
                <w:sz w:val="16"/>
              </w:rPr>
            </w:pPr>
            <w:r>
              <w:rPr>
                <w:sz w:val="16"/>
              </w:rPr>
              <w:t>R5-241021</w:t>
            </w:r>
          </w:p>
        </w:tc>
        <w:tc>
          <w:tcPr>
            <w:tcW w:w="0" w:type="auto"/>
          </w:tcPr>
          <w:p w14:paraId="221F0EE5" w14:textId="77777777" w:rsidR="00BC377F" w:rsidRPr="00900970" w:rsidRDefault="00BC377F" w:rsidP="00D41ECF">
            <w:pPr>
              <w:pStyle w:val="TAL"/>
              <w:rPr>
                <w:sz w:val="16"/>
              </w:rPr>
            </w:pPr>
            <w:r>
              <w:rPr>
                <w:sz w:val="16"/>
              </w:rPr>
              <w:t>Addition of 6.5H.1.3.3 Additional spurious emission for CA with UL-MIMO</w:t>
            </w:r>
          </w:p>
        </w:tc>
        <w:tc>
          <w:tcPr>
            <w:tcW w:w="0" w:type="auto"/>
          </w:tcPr>
          <w:p w14:paraId="1C8B296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C12A51" w14:textId="77777777" w:rsidR="00BC377F" w:rsidRPr="00900970" w:rsidRDefault="00BC377F" w:rsidP="00D41ECF">
            <w:pPr>
              <w:pStyle w:val="TAL"/>
              <w:rPr>
                <w:sz w:val="16"/>
              </w:rPr>
            </w:pPr>
            <w:r>
              <w:rPr>
                <w:sz w:val="16"/>
              </w:rPr>
              <w:t>38.521-1</w:t>
            </w:r>
          </w:p>
        </w:tc>
        <w:tc>
          <w:tcPr>
            <w:tcW w:w="0" w:type="auto"/>
          </w:tcPr>
          <w:p w14:paraId="0A81389A" w14:textId="77777777" w:rsidR="00BC377F" w:rsidRPr="00900970" w:rsidRDefault="00BC377F" w:rsidP="00D41ECF">
            <w:pPr>
              <w:pStyle w:val="TAL"/>
              <w:rPr>
                <w:sz w:val="16"/>
              </w:rPr>
            </w:pPr>
            <w:r>
              <w:rPr>
                <w:sz w:val="16"/>
              </w:rPr>
              <w:t>2694</w:t>
            </w:r>
          </w:p>
        </w:tc>
        <w:tc>
          <w:tcPr>
            <w:tcW w:w="0" w:type="auto"/>
          </w:tcPr>
          <w:p w14:paraId="1A6510E3" w14:textId="77777777" w:rsidR="00BC377F" w:rsidRPr="00900970" w:rsidRDefault="00BC377F" w:rsidP="00D41ECF">
            <w:pPr>
              <w:pStyle w:val="TAR"/>
              <w:rPr>
                <w:sz w:val="16"/>
              </w:rPr>
            </w:pPr>
            <w:r>
              <w:rPr>
                <w:sz w:val="16"/>
              </w:rPr>
              <w:t>-</w:t>
            </w:r>
          </w:p>
        </w:tc>
        <w:tc>
          <w:tcPr>
            <w:tcW w:w="0" w:type="auto"/>
          </w:tcPr>
          <w:p w14:paraId="32459CFF" w14:textId="77777777" w:rsidR="00BC377F" w:rsidRPr="00900970" w:rsidRDefault="00BC377F" w:rsidP="00D41ECF">
            <w:pPr>
              <w:pStyle w:val="TAL"/>
              <w:rPr>
                <w:sz w:val="16"/>
              </w:rPr>
            </w:pPr>
            <w:r>
              <w:rPr>
                <w:sz w:val="16"/>
              </w:rPr>
              <w:t>Rel-18</w:t>
            </w:r>
          </w:p>
        </w:tc>
        <w:tc>
          <w:tcPr>
            <w:tcW w:w="0" w:type="auto"/>
          </w:tcPr>
          <w:p w14:paraId="33A4B5E2" w14:textId="77777777" w:rsidR="00BC377F" w:rsidRPr="00900970" w:rsidRDefault="00BC377F" w:rsidP="00D41ECF">
            <w:pPr>
              <w:pStyle w:val="TAL"/>
              <w:rPr>
                <w:sz w:val="16"/>
              </w:rPr>
            </w:pPr>
            <w:r>
              <w:rPr>
                <w:sz w:val="16"/>
              </w:rPr>
              <w:t>F</w:t>
            </w:r>
          </w:p>
        </w:tc>
        <w:tc>
          <w:tcPr>
            <w:tcW w:w="0" w:type="auto"/>
          </w:tcPr>
          <w:p w14:paraId="50E2715F" w14:textId="77777777" w:rsidR="00BC377F" w:rsidRPr="00900970" w:rsidRDefault="00BC377F" w:rsidP="00D41ECF">
            <w:pPr>
              <w:pStyle w:val="TAL"/>
              <w:rPr>
                <w:sz w:val="16"/>
              </w:rPr>
            </w:pPr>
            <w:r>
              <w:rPr>
                <w:sz w:val="16"/>
              </w:rPr>
              <w:t>NR_RF_FR1_enh-UEConTest</w:t>
            </w:r>
          </w:p>
        </w:tc>
        <w:tc>
          <w:tcPr>
            <w:tcW w:w="0" w:type="auto"/>
          </w:tcPr>
          <w:p w14:paraId="1A24344A" w14:textId="77777777" w:rsidR="00BC377F" w:rsidRPr="00900970" w:rsidRDefault="00BC377F" w:rsidP="00D41ECF">
            <w:pPr>
              <w:pStyle w:val="TAL"/>
              <w:rPr>
                <w:sz w:val="16"/>
              </w:rPr>
            </w:pPr>
            <w:r>
              <w:rPr>
                <w:sz w:val="16"/>
              </w:rPr>
              <w:t>revised</w:t>
            </w:r>
          </w:p>
        </w:tc>
      </w:tr>
      <w:tr w:rsidR="00BC377F" w14:paraId="702AC9C9" w14:textId="77777777" w:rsidTr="00D41ECF">
        <w:tc>
          <w:tcPr>
            <w:tcW w:w="0" w:type="auto"/>
          </w:tcPr>
          <w:p w14:paraId="069D3BD5" w14:textId="77777777" w:rsidR="00BC377F" w:rsidRPr="00900970" w:rsidRDefault="00BC377F" w:rsidP="00D41ECF">
            <w:pPr>
              <w:pStyle w:val="TAL"/>
              <w:rPr>
                <w:sz w:val="16"/>
              </w:rPr>
            </w:pPr>
            <w:r>
              <w:rPr>
                <w:sz w:val="16"/>
              </w:rPr>
              <w:t>R5-241981</w:t>
            </w:r>
          </w:p>
        </w:tc>
        <w:tc>
          <w:tcPr>
            <w:tcW w:w="0" w:type="auto"/>
          </w:tcPr>
          <w:p w14:paraId="590D0A42" w14:textId="77777777" w:rsidR="00BC377F" w:rsidRPr="00900970" w:rsidRDefault="00BC377F" w:rsidP="00D41ECF">
            <w:pPr>
              <w:pStyle w:val="TAL"/>
              <w:rPr>
                <w:sz w:val="16"/>
              </w:rPr>
            </w:pPr>
            <w:r>
              <w:rPr>
                <w:sz w:val="16"/>
              </w:rPr>
              <w:t>Addition of 6.5H.1.3.3 Additional spurious emission for CA with UL-MIMO</w:t>
            </w:r>
          </w:p>
        </w:tc>
        <w:tc>
          <w:tcPr>
            <w:tcW w:w="0" w:type="auto"/>
          </w:tcPr>
          <w:p w14:paraId="644F627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804212" w14:textId="77777777" w:rsidR="00BC377F" w:rsidRPr="00900970" w:rsidRDefault="00BC377F" w:rsidP="00D41ECF">
            <w:pPr>
              <w:pStyle w:val="TAL"/>
              <w:rPr>
                <w:sz w:val="16"/>
              </w:rPr>
            </w:pPr>
            <w:r>
              <w:rPr>
                <w:sz w:val="16"/>
              </w:rPr>
              <w:t>38.521-1</w:t>
            </w:r>
          </w:p>
        </w:tc>
        <w:tc>
          <w:tcPr>
            <w:tcW w:w="0" w:type="auto"/>
          </w:tcPr>
          <w:p w14:paraId="57738F25" w14:textId="77777777" w:rsidR="00BC377F" w:rsidRPr="00900970" w:rsidRDefault="00BC377F" w:rsidP="00D41ECF">
            <w:pPr>
              <w:pStyle w:val="TAL"/>
              <w:rPr>
                <w:sz w:val="16"/>
              </w:rPr>
            </w:pPr>
            <w:r>
              <w:rPr>
                <w:sz w:val="16"/>
              </w:rPr>
              <w:t>2694</w:t>
            </w:r>
          </w:p>
        </w:tc>
        <w:tc>
          <w:tcPr>
            <w:tcW w:w="0" w:type="auto"/>
          </w:tcPr>
          <w:p w14:paraId="074759C8" w14:textId="77777777" w:rsidR="00BC377F" w:rsidRPr="00900970" w:rsidRDefault="00BC377F" w:rsidP="00D41ECF">
            <w:pPr>
              <w:pStyle w:val="TAR"/>
              <w:rPr>
                <w:sz w:val="16"/>
              </w:rPr>
            </w:pPr>
            <w:r>
              <w:rPr>
                <w:sz w:val="16"/>
              </w:rPr>
              <w:t>1</w:t>
            </w:r>
          </w:p>
        </w:tc>
        <w:tc>
          <w:tcPr>
            <w:tcW w:w="0" w:type="auto"/>
          </w:tcPr>
          <w:p w14:paraId="574C113E" w14:textId="77777777" w:rsidR="00BC377F" w:rsidRPr="00900970" w:rsidRDefault="00BC377F" w:rsidP="00D41ECF">
            <w:pPr>
              <w:pStyle w:val="TAL"/>
              <w:rPr>
                <w:sz w:val="16"/>
              </w:rPr>
            </w:pPr>
            <w:r>
              <w:rPr>
                <w:sz w:val="16"/>
              </w:rPr>
              <w:t>Rel-18</w:t>
            </w:r>
          </w:p>
        </w:tc>
        <w:tc>
          <w:tcPr>
            <w:tcW w:w="0" w:type="auto"/>
          </w:tcPr>
          <w:p w14:paraId="1C3E4B39" w14:textId="77777777" w:rsidR="00BC377F" w:rsidRPr="00900970" w:rsidRDefault="00BC377F" w:rsidP="00D41ECF">
            <w:pPr>
              <w:pStyle w:val="TAL"/>
              <w:rPr>
                <w:sz w:val="16"/>
              </w:rPr>
            </w:pPr>
            <w:r>
              <w:rPr>
                <w:sz w:val="16"/>
              </w:rPr>
              <w:t>F</w:t>
            </w:r>
          </w:p>
        </w:tc>
        <w:tc>
          <w:tcPr>
            <w:tcW w:w="0" w:type="auto"/>
          </w:tcPr>
          <w:p w14:paraId="1CD87910" w14:textId="77777777" w:rsidR="00BC377F" w:rsidRPr="00900970" w:rsidRDefault="00BC377F" w:rsidP="00D41ECF">
            <w:pPr>
              <w:pStyle w:val="TAL"/>
              <w:rPr>
                <w:sz w:val="16"/>
              </w:rPr>
            </w:pPr>
            <w:r>
              <w:rPr>
                <w:sz w:val="16"/>
              </w:rPr>
              <w:t>NR_RF_FR1_enh-UEConTest</w:t>
            </w:r>
          </w:p>
        </w:tc>
        <w:tc>
          <w:tcPr>
            <w:tcW w:w="0" w:type="auto"/>
          </w:tcPr>
          <w:p w14:paraId="37A92CDC" w14:textId="77777777" w:rsidR="00BC377F" w:rsidRPr="00900970" w:rsidRDefault="00BC377F" w:rsidP="00D41ECF">
            <w:pPr>
              <w:pStyle w:val="TAL"/>
              <w:rPr>
                <w:sz w:val="16"/>
              </w:rPr>
            </w:pPr>
            <w:r>
              <w:rPr>
                <w:sz w:val="16"/>
              </w:rPr>
              <w:t>agreed</w:t>
            </w:r>
          </w:p>
        </w:tc>
      </w:tr>
      <w:tr w:rsidR="00BC377F" w14:paraId="0BCF8719" w14:textId="77777777" w:rsidTr="00D41ECF">
        <w:tc>
          <w:tcPr>
            <w:tcW w:w="0" w:type="auto"/>
          </w:tcPr>
          <w:p w14:paraId="348C2A5E" w14:textId="77777777" w:rsidR="00BC377F" w:rsidRPr="00900970" w:rsidRDefault="00BC377F" w:rsidP="00D41ECF">
            <w:pPr>
              <w:pStyle w:val="TAL"/>
              <w:rPr>
                <w:sz w:val="16"/>
              </w:rPr>
            </w:pPr>
            <w:r>
              <w:rPr>
                <w:sz w:val="16"/>
              </w:rPr>
              <w:t>R5-241022</w:t>
            </w:r>
          </w:p>
        </w:tc>
        <w:tc>
          <w:tcPr>
            <w:tcW w:w="0" w:type="auto"/>
          </w:tcPr>
          <w:p w14:paraId="004225DA" w14:textId="77777777" w:rsidR="00BC377F" w:rsidRPr="00900970" w:rsidRDefault="00BC377F" w:rsidP="00D41ECF">
            <w:pPr>
              <w:pStyle w:val="TAL"/>
              <w:rPr>
                <w:sz w:val="16"/>
              </w:rPr>
            </w:pPr>
            <w:r>
              <w:rPr>
                <w:sz w:val="16"/>
              </w:rPr>
              <w:t>Addition of 6.5H.1.4 Transmit intermodulation for CA with UL-MIMO</w:t>
            </w:r>
          </w:p>
        </w:tc>
        <w:tc>
          <w:tcPr>
            <w:tcW w:w="0" w:type="auto"/>
          </w:tcPr>
          <w:p w14:paraId="04B2DD8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CE9933B" w14:textId="77777777" w:rsidR="00BC377F" w:rsidRPr="00900970" w:rsidRDefault="00BC377F" w:rsidP="00D41ECF">
            <w:pPr>
              <w:pStyle w:val="TAL"/>
              <w:rPr>
                <w:sz w:val="16"/>
              </w:rPr>
            </w:pPr>
            <w:r>
              <w:rPr>
                <w:sz w:val="16"/>
              </w:rPr>
              <w:t>38.521-1</w:t>
            </w:r>
          </w:p>
        </w:tc>
        <w:tc>
          <w:tcPr>
            <w:tcW w:w="0" w:type="auto"/>
          </w:tcPr>
          <w:p w14:paraId="07C22B12" w14:textId="77777777" w:rsidR="00BC377F" w:rsidRPr="00900970" w:rsidRDefault="00BC377F" w:rsidP="00D41ECF">
            <w:pPr>
              <w:pStyle w:val="TAL"/>
              <w:rPr>
                <w:sz w:val="16"/>
              </w:rPr>
            </w:pPr>
            <w:r>
              <w:rPr>
                <w:sz w:val="16"/>
              </w:rPr>
              <w:t>2695</w:t>
            </w:r>
          </w:p>
        </w:tc>
        <w:tc>
          <w:tcPr>
            <w:tcW w:w="0" w:type="auto"/>
          </w:tcPr>
          <w:p w14:paraId="3EFAFCB3" w14:textId="77777777" w:rsidR="00BC377F" w:rsidRPr="00900970" w:rsidRDefault="00BC377F" w:rsidP="00D41ECF">
            <w:pPr>
              <w:pStyle w:val="TAR"/>
              <w:rPr>
                <w:sz w:val="16"/>
              </w:rPr>
            </w:pPr>
            <w:r>
              <w:rPr>
                <w:sz w:val="16"/>
              </w:rPr>
              <w:t>-</w:t>
            </w:r>
          </w:p>
        </w:tc>
        <w:tc>
          <w:tcPr>
            <w:tcW w:w="0" w:type="auto"/>
          </w:tcPr>
          <w:p w14:paraId="3DBD2A7B" w14:textId="77777777" w:rsidR="00BC377F" w:rsidRPr="00900970" w:rsidRDefault="00BC377F" w:rsidP="00D41ECF">
            <w:pPr>
              <w:pStyle w:val="TAL"/>
              <w:rPr>
                <w:sz w:val="16"/>
              </w:rPr>
            </w:pPr>
            <w:r>
              <w:rPr>
                <w:sz w:val="16"/>
              </w:rPr>
              <w:t>Rel-18</w:t>
            </w:r>
          </w:p>
        </w:tc>
        <w:tc>
          <w:tcPr>
            <w:tcW w:w="0" w:type="auto"/>
          </w:tcPr>
          <w:p w14:paraId="1D138727" w14:textId="77777777" w:rsidR="00BC377F" w:rsidRPr="00900970" w:rsidRDefault="00BC377F" w:rsidP="00D41ECF">
            <w:pPr>
              <w:pStyle w:val="TAL"/>
              <w:rPr>
                <w:sz w:val="16"/>
              </w:rPr>
            </w:pPr>
            <w:r>
              <w:rPr>
                <w:sz w:val="16"/>
              </w:rPr>
              <w:t>F</w:t>
            </w:r>
          </w:p>
        </w:tc>
        <w:tc>
          <w:tcPr>
            <w:tcW w:w="0" w:type="auto"/>
          </w:tcPr>
          <w:p w14:paraId="1134AE2D" w14:textId="77777777" w:rsidR="00BC377F" w:rsidRPr="00900970" w:rsidRDefault="00BC377F" w:rsidP="00D41ECF">
            <w:pPr>
              <w:pStyle w:val="TAL"/>
              <w:rPr>
                <w:sz w:val="16"/>
              </w:rPr>
            </w:pPr>
            <w:r>
              <w:rPr>
                <w:sz w:val="16"/>
              </w:rPr>
              <w:t>NR_RF_FR1_enh-UEConTest</w:t>
            </w:r>
          </w:p>
        </w:tc>
        <w:tc>
          <w:tcPr>
            <w:tcW w:w="0" w:type="auto"/>
          </w:tcPr>
          <w:p w14:paraId="2D0AA102" w14:textId="77777777" w:rsidR="00BC377F" w:rsidRPr="00900970" w:rsidRDefault="00BC377F" w:rsidP="00D41ECF">
            <w:pPr>
              <w:pStyle w:val="TAL"/>
              <w:rPr>
                <w:sz w:val="16"/>
              </w:rPr>
            </w:pPr>
            <w:r>
              <w:rPr>
                <w:sz w:val="16"/>
              </w:rPr>
              <w:t>revised</w:t>
            </w:r>
          </w:p>
        </w:tc>
      </w:tr>
      <w:tr w:rsidR="00BC377F" w14:paraId="064F0DD4" w14:textId="77777777" w:rsidTr="00D41ECF">
        <w:tc>
          <w:tcPr>
            <w:tcW w:w="0" w:type="auto"/>
          </w:tcPr>
          <w:p w14:paraId="337E747E" w14:textId="77777777" w:rsidR="00BC377F" w:rsidRPr="00900970" w:rsidRDefault="00BC377F" w:rsidP="00D41ECF">
            <w:pPr>
              <w:pStyle w:val="TAL"/>
              <w:rPr>
                <w:sz w:val="16"/>
              </w:rPr>
            </w:pPr>
            <w:r>
              <w:rPr>
                <w:sz w:val="16"/>
              </w:rPr>
              <w:t>R5-241982</w:t>
            </w:r>
          </w:p>
        </w:tc>
        <w:tc>
          <w:tcPr>
            <w:tcW w:w="0" w:type="auto"/>
          </w:tcPr>
          <w:p w14:paraId="1547D846" w14:textId="77777777" w:rsidR="00BC377F" w:rsidRPr="00900970" w:rsidRDefault="00BC377F" w:rsidP="00D41ECF">
            <w:pPr>
              <w:pStyle w:val="TAL"/>
              <w:rPr>
                <w:sz w:val="16"/>
              </w:rPr>
            </w:pPr>
            <w:r>
              <w:rPr>
                <w:sz w:val="16"/>
              </w:rPr>
              <w:t>Addition of 6.5H.1.4 Transmit intermodulation for CA with UL-MIMO</w:t>
            </w:r>
          </w:p>
        </w:tc>
        <w:tc>
          <w:tcPr>
            <w:tcW w:w="0" w:type="auto"/>
          </w:tcPr>
          <w:p w14:paraId="0040A86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B887EDC" w14:textId="77777777" w:rsidR="00BC377F" w:rsidRPr="00900970" w:rsidRDefault="00BC377F" w:rsidP="00D41ECF">
            <w:pPr>
              <w:pStyle w:val="TAL"/>
              <w:rPr>
                <w:sz w:val="16"/>
              </w:rPr>
            </w:pPr>
            <w:r>
              <w:rPr>
                <w:sz w:val="16"/>
              </w:rPr>
              <w:t>38.521-1</w:t>
            </w:r>
          </w:p>
        </w:tc>
        <w:tc>
          <w:tcPr>
            <w:tcW w:w="0" w:type="auto"/>
          </w:tcPr>
          <w:p w14:paraId="4E778DCC" w14:textId="77777777" w:rsidR="00BC377F" w:rsidRPr="00900970" w:rsidRDefault="00BC377F" w:rsidP="00D41ECF">
            <w:pPr>
              <w:pStyle w:val="TAL"/>
              <w:rPr>
                <w:sz w:val="16"/>
              </w:rPr>
            </w:pPr>
            <w:r>
              <w:rPr>
                <w:sz w:val="16"/>
              </w:rPr>
              <w:t>2695</w:t>
            </w:r>
          </w:p>
        </w:tc>
        <w:tc>
          <w:tcPr>
            <w:tcW w:w="0" w:type="auto"/>
          </w:tcPr>
          <w:p w14:paraId="5B87A519" w14:textId="77777777" w:rsidR="00BC377F" w:rsidRPr="00900970" w:rsidRDefault="00BC377F" w:rsidP="00D41ECF">
            <w:pPr>
              <w:pStyle w:val="TAR"/>
              <w:rPr>
                <w:sz w:val="16"/>
              </w:rPr>
            </w:pPr>
            <w:r>
              <w:rPr>
                <w:sz w:val="16"/>
              </w:rPr>
              <w:t>1</w:t>
            </w:r>
          </w:p>
        </w:tc>
        <w:tc>
          <w:tcPr>
            <w:tcW w:w="0" w:type="auto"/>
          </w:tcPr>
          <w:p w14:paraId="7DD58FB0" w14:textId="77777777" w:rsidR="00BC377F" w:rsidRPr="00900970" w:rsidRDefault="00BC377F" w:rsidP="00D41ECF">
            <w:pPr>
              <w:pStyle w:val="TAL"/>
              <w:rPr>
                <w:sz w:val="16"/>
              </w:rPr>
            </w:pPr>
            <w:r>
              <w:rPr>
                <w:sz w:val="16"/>
              </w:rPr>
              <w:t>Rel-18</w:t>
            </w:r>
          </w:p>
        </w:tc>
        <w:tc>
          <w:tcPr>
            <w:tcW w:w="0" w:type="auto"/>
          </w:tcPr>
          <w:p w14:paraId="04F64A74" w14:textId="77777777" w:rsidR="00BC377F" w:rsidRPr="00900970" w:rsidRDefault="00BC377F" w:rsidP="00D41ECF">
            <w:pPr>
              <w:pStyle w:val="TAL"/>
              <w:rPr>
                <w:sz w:val="16"/>
              </w:rPr>
            </w:pPr>
            <w:r>
              <w:rPr>
                <w:sz w:val="16"/>
              </w:rPr>
              <w:t>F</w:t>
            </w:r>
          </w:p>
        </w:tc>
        <w:tc>
          <w:tcPr>
            <w:tcW w:w="0" w:type="auto"/>
          </w:tcPr>
          <w:p w14:paraId="7792ECD3" w14:textId="77777777" w:rsidR="00BC377F" w:rsidRPr="00900970" w:rsidRDefault="00BC377F" w:rsidP="00D41ECF">
            <w:pPr>
              <w:pStyle w:val="TAL"/>
              <w:rPr>
                <w:sz w:val="16"/>
              </w:rPr>
            </w:pPr>
            <w:r>
              <w:rPr>
                <w:sz w:val="16"/>
              </w:rPr>
              <w:t>NR_RF_FR1_enh-UEConTest</w:t>
            </w:r>
          </w:p>
        </w:tc>
        <w:tc>
          <w:tcPr>
            <w:tcW w:w="0" w:type="auto"/>
          </w:tcPr>
          <w:p w14:paraId="5A944CB1" w14:textId="77777777" w:rsidR="00BC377F" w:rsidRPr="00900970" w:rsidRDefault="00BC377F" w:rsidP="00D41ECF">
            <w:pPr>
              <w:pStyle w:val="TAL"/>
              <w:rPr>
                <w:sz w:val="16"/>
              </w:rPr>
            </w:pPr>
            <w:r>
              <w:rPr>
                <w:sz w:val="16"/>
              </w:rPr>
              <w:t>agreed</w:t>
            </w:r>
          </w:p>
        </w:tc>
      </w:tr>
      <w:tr w:rsidR="00BC377F" w14:paraId="21C47ECD" w14:textId="77777777" w:rsidTr="00D41ECF">
        <w:tc>
          <w:tcPr>
            <w:tcW w:w="0" w:type="auto"/>
          </w:tcPr>
          <w:p w14:paraId="21D2243B" w14:textId="77777777" w:rsidR="00BC377F" w:rsidRPr="00900970" w:rsidRDefault="00BC377F" w:rsidP="00D41ECF">
            <w:pPr>
              <w:pStyle w:val="TAL"/>
              <w:rPr>
                <w:sz w:val="16"/>
              </w:rPr>
            </w:pPr>
            <w:r>
              <w:rPr>
                <w:sz w:val="16"/>
              </w:rPr>
              <w:t>R5-241023</w:t>
            </w:r>
          </w:p>
        </w:tc>
        <w:tc>
          <w:tcPr>
            <w:tcW w:w="0" w:type="auto"/>
          </w:tcPr>
          <w:p w14:paraId="15C4B757" w14:textId="77777777" w:rsidR="00BC377F" w:rsidRPr="00900970" w:rsidRDefault="00BC377F" w:rsidP="00D41ECF">
            <w:pPr>
              <w:pStyle w:val="TAL"/>
              <w:rPr>
                <w:sz w:val="16"/>
              </w:rPr>
            </w:pPr>
            <w:r>
              <w:rPr>
                <w:sz w:val="16"/>
              </w:rPr>
              <w:t>Update to minimum requirement of 6.4D.4 for UL switching</w:t>
            </w:r>
          </w:p>
        </w:tc>
        <w:tc>
          <w:tcPr>
            <w:tcW w:w="0" w:type="auto"/>
          </w:tcPr>
          <w:p w14:paraId="36BA382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092F2C" w14:textId="77777777" w:rsidR="00BC377F" w:rsidRPr="00900970" w:rsidRDefault="00BC377F" w:rsidP="00D41ECF">
            <w:pPr>
              <w:pStyle w:val="TAL"/>
              <w:rPr>
                <w:sz w:val="16"/>
              </w:rPr>
            </w:pPr>
            <w:r>
              <w:rPr>
                <w:sz w:val="16"/>
              </w:rPr>
              <w:t>38.521-1</w:t>
            </w:r>
          </w:p>
        </w:tc>
        <w:tc>
          <w:tcPr>
            <w:tcW w:w="0" w:type="auto"/>
          </w:tcPr>
          <w:p w14:paraId="78638040" w14:textId="77777777" w:rsidR="00BC377F" w:rsidRPr="00900970" w:rsidRDefault="00BC377F" w:rsidP="00D41ECF">
            <w:pPr>
              <w:pStyle w:val="TAL"/>
              <w:rPr>
                <w:sz w:val="16"/>
              </w:rPr>
            </w:pPr>
            <w:r>
              <w:rPr>
                <w:sz w:val="16"/>
              </w:rPr>
              <w:t>2696</w:t>
            </w:r>
          </w:p>
        </w:tc>
        <w:tc>
          <w:tcPr>
            <w:tcW w:w="0" w:type="auto"/>
          </w:tcPr>
          <w:p w14:paraId="1C3C0C37" w14:textId="77777777" w:rsidR="00BC377F" w:rsidRPr="00900970" w:rsidRDefault="00BC377F" w:rsidP="00D41ECF">
            <w:pPr>
              <w:pStyle w:val="TAR"/>
              <w:rPr>
                <w:sz w:val="16"/>
              </w:rPr>
            </w:pPr>
            <w:r>
              <w:rPr>
                <w:sz w:val="16"/>
              </w:rPr>
              <w:t>-</w:t>
            </w:r>
          </w:p>
        </w:tc>
        <w:tc>
          <w:tcPr>
            <w:tcW w:w="0" w:type="auto"/>
          </w:tcPr>
          <w:p w14:paraId="46AD6249" w14:textId="77777777" w:rsidR="00BC377F" w:rsidRPr="00900970" w:rsidRDefault="00BC377F" w:rsidP="00D41ECF">
            <w:pPr>
              <w:pStyle w:val="TAL"/>
              <w:rPr>
                <w:sz w:val="16"/>
              </w:rPr>
            </w:pPr>
            <w:r>
              <w:rPr>
                <w:sz w:val="16"/>
              </w:rPr>
              <w:t>Rel-18</w:t>
            </w:r>
          </w:p>
        </w:tc>
        <w:tc>
          <w:tcPr>
            <w:tcW w:w="0" w:type="auto"/>
          </w:tcPr>
          <w:p w14:paraId="04A06F3A" w14:textId="77777777" w:rsidR="00BC377F" w:rsidRPr="00900970" w:rsidRDefault="00BC377F" w:rsidP="00D41ECF">
            <w:pPr>
              <w:pStyle w:val="TAL"/>
              <w:rPr>
                <w:sz w:val="16"/>
              </w:rPr>
            </w:pPr>
            <w:r>
              <w:rPr>
                <w:sz w:val="16"/>
              </w:rPr>
              <w:t>F</w:t>
            </w:r>
          </w:p>
        </w:tc>
        <w:tc>
          <w:tcPr>
            <w:tcW w:w="0" w:type="auto"/>
          </w:tcPr>
          <w:p w14:paraId="19D7BC58" w14:textId="77777777" w:rsidR="00BC377F" w:rsidRPr="00900970" w:rsidRDefault="00BC377F" w:rsidP="00D41ECF">
            <w:pPr>
              <w:pStyle w:val="TAL"/>
              <w:rPr>
                <w:sz w:val="16"/>
              </w:rPr>
            </w:pPr>
            <w:r>
              <w:rPr>
                <w:sz w:val="16"/>
              </w:rPr>
              <w:t>NR_RF_FR1_enh-UEConTest</w:t>
            </w:r>
          </w:p>
        </w:tc>
        <w:tc>
          <w:tcPr>
            <w:tcW w:w="0" w:type="auto"/>
          </w:tcPr>
          <w:p w14:paraId="04613F42" w14:textId="77777777" w:rsidR="00BC377F" w:rsidRPr="00900970" w:rsidRDefault="00BC377F" w:rsidP="00D41ECF">
            <w:pPr>
              <w:pStyle w:val="TAL"/>
              <w:rPr>
                <w:sz w:val="16"/>
              </w:rPr>
            </w:pPr>
            <w:r>
              <w:rPr>
                <w:sz w:val="16"/>
              </w:rPr>
              <w:t>agreed</w:t>
            </w:r>
          </w:p>
        </w:tc>
      </w:tr>
      <w:tr w:rsidR="00BC377F" w14:paraId="4BC6389F" w14:textId="77777777" w:rsidTr="00D41ECF">
        <w:tc>
          <w:tcPr>
            <w:tcW w:w="0" w:type="auto"/>
          </w:tcPr>
          <w:p w14:paraId="0A413E51" w14:textId="77777777" w:rsidR="00BC377F" w:rsidRPr="00900970" w:rsidRDefault="00BC377F" w:rsidP="00D41ECF">
            <w:pPr>
              <w:pStyle w:val="TAL"/>
              <w:rPr>
                <w:sz w:val="16"/>
              </w:rPr>
            </w:pPr>
            <w:r>
              <w:rPr>
                <w:sz w:val="16"/>
              </w:rPr>
              <w:t>R5-241024</w:t>
            </w:r>
          </w:p>
        </w:tc>
        <w:tc>
          <w:tcPr>
            <w:tcW w:w="0" w:type="auto"/>
          </w:tcPr>
          <w:p w14:paraId="0400539D" w14:textId="77777777" w:rsidR="00BC377F" w:rsidRPr="00900970" w:rsidRDefault="00BC377F" w:rsidP="00D41ECF">
            <w:pPr>
              <w:pStyle w:val="TAL"/>
              <w:rPr>
                <w:sz w:val="16"/>
              </w:rPr>
            </w:pPr>
            <w:r>
              <w:rPr>
                <w:sz w:val="16"/>
              </w:rPr>
              <w:t>Addition of 6.3A.3.4 1Tx-2Tx UL switching between two bands</w:t>
            </w:r>
          </w:p>
        </w:tc>
        <w:tc>
          <w:tcPr>
            <w:tcW w:w="0" w:type="auto"/>
          </w:tcPr>
          <w:p w14:paraId="1B946BA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7F1BECE" w14:textId="77777777" w:rsidR="00BC377F" w:rsidRPr="00900970" w:rsidRDefault="00BC377F" w:rsidP="00D41ECF">
            <w:pPr>
              <w:pStyle w:val="TAL"/>
              <w:rPr>
                <w:sz w:val="16"/>
              </w:rPr>
            </w:pPr>
            <w:r>
              <w:rPr>
                <w:sz w:val="16"/>
              </w:rPr>
              <w:t>38.521-1</w:t>
            </w:r>
          </w:p>
        </w:tc>
        <w:tc>
          <w:tcPr>
            <w:tcW w:w="0" w:type="auto"/>
          </w:tcPr>
          <w:p w14:paraId="0031AAF9" w14:textId="77777777" w:rsidR="00BC377F" w:rsidRPr="00900970" w:rsidRDefault="00BC377F" w:rsidP="00D41ECF">
            <w:pPr>
              <w:pStyle w:val="TAL"/>
              <w:rPr>
                <w:sz w:val="16"/>
              </w:rPr>
            </w:pPr>
            <w:r>
              <w:rPr>
                <w:sz w:val="16"/>
              </w:rPr>
              <w:t>2697</w:t>
            </w:r>
          </w:p>
        </w:tc>
        <w:tc>
          <w:tcPr>
            <w:tcW w:w="0" w:type="auto"/>
          </w:tcPr>
          <w:p w14:paraId="0C78C689" w14:textId="77777777" w:rsidR="00BC377F" w:rsidRPr="00900970" w:rsidRDefault="00BC377F" w:rsidP="00D41ECF">
            <w:pPr>
              <w:pStyle w:val="TAR"/>
              <w:rPr>
                <w:sz w:val="16"/>
              </w:rPr>
            </w:pPr>
            <w:r>
              <w:rPr>
                <w:sz w:val="16"/>
              </w:rPr>
              <w:t>-</w:t>
            </w:r>
          </w:p>
        </w:tc>
        <w:tc>
          <w:tcPr>
            <w:tcW w:w="0" w:type="auto"/>
          </w:tcPr>
          <w:p w14:paraId="10653277" w14:textId="77777777" w:rsidR="00BC377F" w:rsidRPr="00900970" w:rsidRDefault="00BC377F" w:rsidP="00D41ECF">
            <w:pPr>
              <w:pStyle w:val="TAL"/>
              <w:rPr>
                <w:sz w:val="16"/>
              </w:rPr>
            </w:pPr>
            <w:r>
              <w:rPr>
                <w:sz w:val="16"/>
              </w:rPr>
              <w:t>Rel-18</w:t>
            </w:r>
          </w:p>
        </w:tc>
        <w:tc>
          <w:tcPr>
            <w:tcW w:w="0" w:type="auto"/>
          </w:tcPr>
          <w:p w14:paraId="154DC608" w14:textId="77777777" w:rsidR="00BC377F" w:rsidRPr="00900970" w:rsidRDefault="00BC377F" w:rsidP="00D41ECF">
            <w:pPr>
              <w:pStyle w:val="TAL"/>
              <w:rPr>
                <w:sz w:val="16"/>
              </w:rPr>
            </w:pPr>
            <w:r>
              <w:rPr>
                <w:sz w:val="16"/>
              </w:rPr>
              <w:t>F</w:t>
            </w:r>
          </w:p>
        </w:tc>
        <w:tc>
          <w:tcPr>
            <w:tcW w:w="0" w:type="auto"/>
          </w:tcPr>
          <w:p w14:paraId="63B2DE15" w14:textId="77777777" w:rsidR="00BC377F" w:rsidRPr="00900970" w:rsidRDefault="00BC377F" w:rsidP="00D41ECF">
            <w:pPr>
              <w:pStyle w:val="TAL"/>
              <w:rPr>
                <w:sz w:val="16"/>
              </w:rPr>
            </w:pPr>
            <w:r>
              <w:rPr>
                <w:sz w:val="16"/>
              </w:rPr>
              <w:t>NR_RF_FR1_enh-UEConTest</w:t>
            </w:r>
          </w:p>
        </w:tc>
        <w:tc>
          <w:tcPr>
            <w:tcW w:w="0" w:type="auto"/>
          </w:tcPr>
          <w:p w14:paraId="5FFEC486" w14:textId="77777777" w:rsidR="00BC377F" w:rsidRPr="00900970" w:rsidRDefault="00BC377F" w:rsidP="00D41ECF">
            <w:pPr>
              <w:pStyle w:val="TAL"/>
              <w:rPr>
                <w:sz w:val="16"/>
              </w:rPr>
            </w:pPr>
            <w:r>
              <w:rPr>
                <w:sz w:val="16"/>
              </w:rPr>
              <w:t>revised</w:t>
            </w:r>
          </w:p>
        </w:tc>
      </w:tr>
      <w:tr w:rsidR="00BC377F" w14:paraId="4754B40A" w14:textId="77777777" w:rsidTr="00D41ECF">
        <w:tc>
          <w:tcPr>
            <w:tcW w:w="0" w:type="auto"/>
          </w:tcPr>
          <w:p w14:paraId="0E7713D7" w14:textId="77777777" w:rsidR="00BC377F" w:rsidRPr="00900970" w:rsidRDefault="00BC377F" w:rsidP="00D41ECF">
            <w:pPr>
              <w:pStyle w:val="TAL"/>
              <w:rPr>
                <w:sz w:val="16"/>
              </w:rPr>
            </w:pPr>
            <w:r>
              <w:rPr>
                <w:sz w:val="16"/>
              </w:rPr>
              <w:t>R5-241983</w:t>
            </w:r>
          </w:p>
        </w:tc>
        <w:tc>
          <w:tcPr>
            <w:tcW w:w="0" w:type="auto"/>
          </w:tcPr>
          <w:p w14:paraId="0940DE0D" w14:textId="77777777" w:rsidR="00BC377F" w:rsidRPr="00900970" w:rsidRDefault="00BC377F" w:rsidP="00D41ECF">
            <w:pPr>
              <w:pStyle w:val="TAL"/>
              <w:rPr>
                <w:sz w:val="16"/>
              </w:rPr>
            </w:pPr>
            <w:r>
              <w:rPr>
                <w:sz w:val="16"/>
              </w:rPr>
              <w:t>Addition of 6.3A.3.4 1Tx-2Tx UL switching between two bands</w:t>
            </w:r>
          </w:p>
        </w:tc>
        <w:tc>
          <w:tcPr>
            <w:tcW w:w="0" w:type="auto"/>
          </w:tcPr>
          <w:p w14:paraId="18933C0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3722E22" w14:textId="77777777" w:rsidR="00BC377F" w:rsidRPr="00900970" w:rsidRDefault="00BC377F" w:rsidP="00D41ECF">
            <w:pPr>
              <w:pStyle w:val="TAL"/>
              <w:rPr>
                <w:sz w:val="16"/>
              </w:rPr>
            </w:pPr>
            <w:r>
              <w:rPr>
                <w:sz w:val="16"/>
              </w:rPr>
              <w:t>38.521-1</w:t>
            </w:r>
          </w:p>
        </w:tc>
        <w:tc>
          <w:tcPr>
            <w:tcW w:w="0" w:type="auto"/>
          </w:tcPr>
          <w:p w14:paraId="2E60AF89" w14:textId="77777777" w:rsidR="00BC377F" w:rsidRPr="00900970" w:rsidRDefault="00BC377F" w:rsidP="00D41ECF">
            <w:pPr>
              <w:pStyle w:val="TAL"/>
              <w:rPr>
                <w:sz w:val="16"/>
              </w:rPr>
            </w:pPr>
            <w:r>
              <w:rPr>
                <w:sz w:val="16"/>
              </w:rPr>
              <w:t>2697</w:t>
            </w:r>
          </w:p>
        </w:tc>
        <w:tc>
          <w:tcPr>
            <w:tcW w:w="0" w:type="auto"/>
          </w:tcPr>
          <w:p w14:paraId="4E3AE4CC" w14:textId="77777777" w:rsidR="00BC377F" w:rsidRPr="00900970" w:rsidRDefault="00BC377F" w:rsidP="00D41ECF">
            <w:pPr>
              <w:pStyle w:val="TAR"/>
              <w:rPr>
                <w:sz w:val="16"/>
              </w:rPr>
            </w:pPr>
            <w:r>
              <w:rPr>
                <w:sz w:val="16"/>
              </w:rPr>
              <w:t>1</w:t>
            </w:r>
          </w:p>
        </w:tc>
        <w:tc>
          <w:tcPr>
            <w:tcW w:w="0" w:type="auto"/>
          </w:tcPr>
          <w:p w14:paraId="446851A2" w14:textId="77777777" w:rsidR="00BC377F" w:rsidRPr="00900970" w:rsidRDefault="00BC377F" w:rsidP="00D41ECF">
            <w:pPr>
              <w:pStyle w:val="TAL"/>
              <w:rPr>
                <w:sz w:val="16"/>
              </w:rPr>
            </w:pPr>
            <w:r>
              <w:rPr>
                <w:sz w:val="16"/>
              </w:rPr>
              <w:t>Rel-18</w:t>
            </w:r>
          </w:p>
        </w:tc>
        <w:tc>
          <w:tcPr>
            <w:tcW w:w="0" w:type="auto"/>
          </w:tcPr>
          <w:p w14:paraId="7110806D" w14:textId="77777777" w:rsidR="00BC377F" w:rsidRPr="00900970" w:rsidRDefault="00BC377F" w:rsidP="00D41ECF">
            <w:pPr>
              <w:pStyle w:val="TAL"/>
              <w:rPr>
                <w:sz w:val="16"/>
              </w:rPr>
            </w:pPr>
            <w:r>
              <w:rPr>
                <w:sz w:val="16"/>
              </w:rPr>
              <w:t>F</w:t>
            </w:r>
          </w:p>
        </w:tc>
        <w:tc>
          <w:tcPr>
            <w:tcW w:w="0" w:type="auto"/>
          </w:tcPr>
          <w:p w14:paraId="211BC7DE" w14:textId="77777777" w:rsidR="00BC377F" w:rsidRPr="00900970" w:rsidRDefault="00BC377F" w:rsidP="00D41ECF">
            <w:pPr>
              <w:pStyle w:val="TAL"/>
              <w:rPr>
                <w:sz w:val="16"/>
              </w:rPr>
            </w:pPr>
            <w:r>
              <w:rPr>
                <w:sz w:val="16"/>
              </w:rPr>
              <w:t>NR_RF_FR1_enh-UEConTest</w:t>
            </w:r>
          </w:p>
        </w:tc>
        <w:tc>
          <w:tcPr>
            <w:tcW w:w="0" w:type="auto"/>
          </w:tcPr>
          <w:p w14:paraId="41CF4346" w14:textId="77777777" w:rsidR="00BC377F" w:rsidRPr="00900970" w:rsidRDefault="00BC377F" w:rsidP="00D41ECF">
            <w:pPr>
              <w:pStyle w:val="TAL"/>
              <w:rPr>
                <w:sz w:val="16"/>
              </w:rPr>
            </w:pPr>
            <w:r>
              <w:rPr>
                <w:sz w:val="16"/>
              </w:rPr>
              <w:t>agreed</w:t>
            </w:r>
          </w:p>
        </w:tc>
      </w:tr>
      <w:tr w:rsidR="00BC377F" w14:paraId="68ADEEF5" w14:textId="77777777" w:rsidTr="00D41ECF">
        <w:tc>
          <w:tcPr>
            <w:tcW w:w="0" w:type="auto"/>
          </w:tcPr>
          <w:p w14:paraId="178BB4C8" w14:textId="77777777" w:rsidR="00BC377F" w:rsidRPr="00900970" w:rsidRDefault="00BC377F" w:rsidP="00D41ECF">
            <w:pPr>
              <w:pStyle w:val="TAL"/>
              <w:rPr>
                <w:sz w:val="16"/>
              </w:rPr>
            </w:pPr>
            <w:r>
              <w:rPr>
                <w:sz w:val="16"/>
              </w:rPr>
              <w:t>R5-241025</w:t>
            </w:r>
          </w:p>
        </w:tc>
        <w:tc>
          <w:tcPr>
            <w:tcW w:w="0" w:type="auto"/>
          </w:tcPr>
          <w:p w14:paraId="65A32BA1" w14:textId="77777777" w:rsidR="00BC377F" w:rsidRPr="00900970" w:rsidRDefault="00BC377F" w:rsidP="00D41ECF">
            <w:pPr>
              <w:pStyle w:val="TAL"/>
              <w:rPr>
                <w:sz w:val="16"/>
              </w:rPr>
            </w:pPr>
            <w:r>
              <w:rPr>
                <w:sz w:val="16"/>
              </w:rPr>
              <w:t>Addition of 6.3A.3.5 2Tx-2Tx UL switching between two bands</w:t>
            </w:r>
          </w:p>
        </w:tc>
        <w:tc>
          <w:tcPr>
            <w:tcW w:w="0" w:type="auto"/>
          </w:tcPr>
          <w:p w14:paraId="3FCDAA9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0151F71" w14:textId="77777777" w:rsidR="00BC377F" w:rsidRPr="00900970" w:rsidRDefault="00BC377F" w:rsidP="00D41ECF">
            <w:pPr>
              <w:pStyle w:val="TAL"/>
              <w:rPr>
                <w:sz w:val="16"/>
              </w:rPr>
            </w:pPr>
            <w:r>
              <w:rPr>
                <w:sz w:val="16"/>
              </w:rPr>
              <w:t>38.521-1</w:t>
            </w:r>
          </w:p>
        </w:tc>
        <w:tc>
          <w:tcPr>
            <w:tcW w:w="0" w:type="auto"/>
          </w:tcPr>
          <w:p w14:paraId="556416AE" w14:textId="77777777" w:rsidR="00BC377F" w:rsidRPr="00900970" w:rsidRDefault="00BC377F" w:rsidP="00D41ECF">
            <w:pPr>
              <w:pStyle w:val="TAL"/>
              <w:rPr>
                <w:sz w:val="16"/>
              </w:rPr>
            </w:pPr>
            <w:r>
              <w:rPr>
                <w:sz w:val="16"/>
              </w:rPr>
              <w:t>2698</w:t>
            </w:r>
          </w:p>
        </w:tc>
        <w:tc>
          <w:tcPr>
            <w:tcW w:w="0" w:type="auto"/>
          </w:tcPr>
          <w:p w14:paraId="7BC6E8E0" w14:textId="77777777" w:rsidR="00BC377F" w:rsidRPr="00900970" w:rsidRDefault="00BC377F" w:rsidP="00D41ECF">
            <w:pPr>
              <w:pStyle w:val="TAR"/>
              <w:rPr>
                <w:sz w:val="16"/>
              </w:rPr>
            </w:pPr>
            <w:r>
              <w:rPr>
                <w:sz w:val="16"/>
              </w:rPr>
              <w:t>-</w:t>
            </w:r>
          </w:p>
        </w:tc>
        <w:tc>
          <w:tcPr>
            <w:tcW w:w="0" w:type="auto"/>
          </w:tcPr>
          <w:p w14:paraId="18E0C726" w14:textId="77777777" w:rsidR="00BC377F" w:rsidRPr="00900970" w:rsidRDefault="00BC377F" w:rsidP="00D41ECF">
            <w:pPr>
              <w:pStyle w:val="TAL"/>
              <w:rPr>
                <w:sz w:val="16"/>
              </w:rPr>
            </w:pPr>
            <w:r>
              <w:rPr>
                <w:sz w:val="16"/>
              </w:rPr>
              <w:t>Rel-18</w:t>
            </w:r>
          </w:p>
        </w:tc>
        <w:tc>
          <w:tcPr>
            <w:tcW w:w="0" w:type="auto"/>
          </w:tcPr>
          <w:p w14:paraId="0244B455" w14:textId="77777777" w:rsidR="00BC377F" w:rsidRPr="00900970" w:rsidRDefault="00BC377F" w:rsidP="00D41ECF">
            <w:pPr>
              <w:pStyle w:val="TAL"/>
              <w:rPr>
                <w:sz w:val="16"/>
              </w:rPr>
            </w:pPr>
            <w:r>
              <w:rPr>
                <w:sz w:val="16"/>
              </w:rPr>
              <w:t>F</w:t>
            </w:r>
          </w:p>
        </w:tc>
        <w:tc>
          <w:tcPr>
            <w:tcW w:w="0" w:type="auto"/>
          </w:tcPr>
          <w:p w14:paraId="20C6C4D9" w14:textId="77777777" w:rsidR="00BC377F" w:rsidRPr="00900970" w:rsidRDefault="00BC377F" w:rsidP="00D41ECF">
            <w:pPr>
              <w:pStyle w:val="TAL"/>
              <w:rPr>
                <w:sz w:val="16"/>
              </w:rPr>
            </w:pPr>
            <w:r>
              <w:rPr>
                <w:sz w:val="16"/>
              </w:rPr>
              <w:t>NR_RF_FR1_enh-UEConTest</w:t>
            </w:r>
          </w:p>
        </w:tc>
        <w:tc>
          <w:tcPr>
            <w:tcW w:w="0" w:type="auto"/>
          </w:tcPr>
          <w:p w14:paraId="047A7382" w14:textId="77777777" w:rsidR="00BC377F" w:rsidRPr="00900970" w:rsidRDefault="00BC377F" w:rsidP="00D41ECF">
            <w:pPr>
              <w:pStyle w:val="TAL"/>
              <w:rPr>
                <w:sz w:val="16"/>
              </w:rPr>
            </w:pPr>
            <w:r>
              <w:rPr>
                <w:sz w:val="16"/>
              </w:rPr>
              <w:t>revised</w:t>
            </w:r>
          </w:p>
        </w:tc>
      </w:tr>
      <w:tr w:rsidR="00BC377F" w14:paraId="08AFF544" w14:textId="77777777" w:rsidTr="00D41ECF">
        <w:tc>
          <w:tcPr>
            <w:tcW w:w="0" w:type="auto"/>
          </w:tcPr>
          <w:p w14:paraId="73B517B3" w14:textId="77777777" w:rsidR="00BC377F" w:rsidRPr="00900970" w:rsidRDefault="00BC377F" w:rsidP="00D41ECF">
            <w:pPr>
              <w:pStyle w:val="TAL"/>
              <w:rPr>
                <w:sz w:val="16"/>
              </w:rPr>
            </w:pPr>
            <w:r>
              <w:rPr>
                <w:sz w:val="16"/>
              </w:rPr>
              <w:t>R5-241984</w:t>
            </w:r>
          </w:p>
        </w:tc>
        <w:tc>
          <w:tcPr>
            <w:tcW w:w="0" w:type="auto"/>
          </w:tcPr>
          <w:p w14:paraId="055B210C" w14:textId="77777777" w:rsidR="00BC377F" w:rsidRPr="00900970" w:rsidRDefault="00BC377F" w:rsidP="00D41ECF">
            <w:pPr>
              <w:pStyle w:val="TAL"/>
              <w:rPr>
                <w:sz w:val="16"/>
              </w:rPr>
            </w:pPr>
            <w:r>
              <w:rPr>
                <w:sz w:val="16"/>
              </w:rPr>
              <w:t>Addition of 6.3A.3.5 2Tx-2Tx UL switching between two bands</w:t>
            </w:r>
          </w:p>
        </w:tc>
        <w:tc>
          <w:tcPr>
            <w:tcW w:w="0" w:type="auto"/>
          </w:tcPr>
          <w:p w14:paraId="140F75F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02C7B50" w14:textId="77777777" w:rsidR="00BC377F" w:rsidRPr="00900970" w:rsidRDefault="00BC377F" w:rsidP="00D41ECF">
            <w:pPr>
              <w:pStyle w:val="TAL"/>
              <w:rPr>
                <w:sz w:val="16"/>
              </w:rPr>
            </w:pPr>
            <w:r>
              <w:rPr>
                <w:sz w:val="16"/>
              </w:rPr>
              <w:t>38.521-1</w:t>
            </w:r>
          </w:p>
        </w:tc>
        <w:tc>
          <w:tcPr>
            <w:tcW w:w="0" w:type="auto"/>
          </w:tcPr>
          <w:p w14:paraId="358380F5" w14:textId="77777777" w:rsidR="00BC377F" w:rsidRPr="00900970" w:rsidRDefault="00BC377F" w:rsidP="00D41ECF">
            <w:pPr>
              <w:pStyle w:val="TAL"/>
              <w:rPr>
                <w:sz w:val="16"/>
              </w:rPr>
            </w:pPr>
            <w:r>
              <w:rPr>
                <w:sz w:val="16"/>
              </w:rPr>
              <w:t>2698</w:t>
            </w:r>
          </w:p>
        </w:tc>
        <w:tc>
          <w:tcPr>
            <w:tcW w:w="0" w:type="auto"/>
          </w:tcPr>
          <w:p w14:paraId="10F70921" w14:textId="77777777" w:rsidR="00BC377F" w:rsidRPr="00900970" w:rsidRDefault="00BC377F" w:rsidP="00D41ECF">
            <w:pPr>
              <w:pStyle w:val="TAR"/>
              <w:rPr>
                <w:sz w:val="16"/>
              </w:rPr>
            </w:pPr>
            <w:r>
              <w:rPr>
                <w:sz w:val="16"/>
              </w:rPr>
              <w:t>1</w:t>
            </w:r>
          </w:p>
        </w:tc>
        <w:tc>
          <w:tcPr>
            <w:tcW w:w="0" w:type="auto"/>
          </w:tcPr>
          <w:p w14:paraId="7025ED75" w14:textId="77777777" w:rsidR="00BC377F" w:rsidRPr="00900970" w:rsidRDefault="00BC377F" w:rsidP="00D41ECF">
            <w:pPr>
              <w:pStyle w:val="TAL"/>
              <w:rPr>
                <w:sz w:val="16"/>
              </w:rPr>
            </w:pPr>
            <w:r>
              <w:rPr>
                <w:sz w:val="16"/>
              </w:rPr>
              <w:t>Rel-18</w:t>
            </w:r>
          </w:p>
        </w:tc>
        <w:tc>
          <w:tcPr>
            <w:tcW w:w="0" w:type="auto"/>
          </w:tcPr>
          <w:p w14:paraId="7A13A3BA" w14:textId="77777777" w:rsidR="00BC377F" w:rsidRPr="00900970" w:rsidRDefault="00BC377F" w:rsidP="00D41ECF">
            <w:pPr>
              <w:pStyle w:val="TAL"/>
              <w:rPr>
                <w:sz w:val="16"/>
              </w:rPr>
            </w:pPr>
            <w:r>
              <w:rPr>
                <w:sz w:val="16"/>
              </w:rPr>
              <w:t>F</w:t>
            </w:r>
          </w:p>
        </w:tc>
        <w:tc>
          <w:tcPr>
            <w:tcW w:w="0" w:type="auto"/>
          </w:tcPr>
          <w:p w14:paraId="5E7D0B15" w14:textId="77777777" w:rsidR="00BC377F" w:rsidRPr="00900970" w:rsidRDefault="00BC377F" w:rsidP="00D41ECF">
            <w:pPr>
              <w:pStyle w:val="TAL"/>
              <w:rPr>
                <w:sz w:val="16"/>
              </w:rPr>
            </w:pPr>
            <w:r>
              <w:rPr>
                <w:sz w:val="16"/>
              </w:rPr>
              <w:t>NR_RF_FR1_enh-UEConTest</w:t>
            </w:r>
          </w:p>
        </w:tc>
        <w:tc>
          <w:tcPr>
            <w:tcW w:w="0" w:type="auto"/>
          </w:tcPr>
          <w:p w14:paraId="7E1F0FD9" w14:textId="77777777" w:rsidR="00BC377F" w:rsidRPr="00900970" w:rsidRDefault="00BC377F" w:rsidP="00D41ECF">
            <w:pPr>
              <w:pStyle w:val="TAL"/>
              <w:rPr>
                <w:sz w:val="16"/>
              </w:rPr>
            </w:pPr>
            <w:r>
              <w:rPr>
                <w:sz w:val="16"/>
              </w:rPr>
              <w:t>agreed</w:t>
            </w:r>
          </w:p>
        </w:tc>
      </w:tr>
      <w:tr w:rsidR="00BC377F" w14:paraId="762125B8" w14:textId="77777777" w:rsidTr="00D41ECF">
        <w:tc>
          <w:tcPr>
            <w:tcW w:w="0" w:type="auto"/>
          </w:tcPr>
          <w:p w14:paraId="6160E7E0" w14:textId="77777777" w:rsidR="00BC377F" w:rsidRPr="00900970" w:rsidRDefault="00BC377F" w:rsidP="00D41ECF">
            <w:pPr>
              <w:pStyle w:val="TAL"/>
              <w:rPr>
                <w:sz w:val="16"/>
              </w:rPr>
            </w:pPr>
            <w:r>
              <w:rPr>
                <w:sz w:val="16"/>
              </w:rPr>
              <w:t>R5-241026</w:t>
            </w:r>
          </w:p>
        </w:tc>
        <w:tc>
          <w:tcPr>
            <w:tcW w:w="0" w:type="auto"/>
          </w:tcPr>
          <w:p w14:paraId="5DAC62BA" w14:textId="77777777" w:rsidR="00BC377F" w:rsidRPr="00900970" w:rsidRDefault="00BC377F" w:rsidP="00D41ECF">
            <w:pPr>
              <w:pStyle w:val="TAL"/>
              <w:rPr>
                <w:sz w:val="16"/>
              </w:rPr>
            </w:pPr>
            <w:r>
              <w:rPr>
                <w:sz w:val="16"/>
              </w:rPr>
              <w:t>Addition of 6.3C.3.3 2Tx-2Tx UL switching between two uplink carriers in SUL configuration</w:t>
            </w:r>
          </w:p>
        </w:tc>
        <w:tc>
          <w:tcPr>
            <w:tcW w:w="0" w:type="auto"/>
          </w:tcPr>
          <w:p w14:paraId="3954580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C2ECCC" w14:textId="77777777" w:rsidR="00BC377F" w:rsidRPr="00900970" w:rsidRDefault="00BC377F" w:rsidP="00D41ECF">
            <w:pPr>
              <w:pStyle w:val="TAL"/>
              <w:rPr>
                <w:sz w:val="16"/>
              </w:rPr>
            </w:pPr>
            <w:r>
              <w:rPr>
                <w:sz w:val="16"/>
              </w:rPr>
              <w:t>38.521-1</w:t>
            </w:r>
          </w:p>
        </w:tc>
        <w:tc>
          <w:tcPr>
            <w:tcW w:w="0" w:type="auto"/>
          </w:tcPr>
          <w:p w14:paraId="1803348A" w14:textId="77777777" w:rsidR="00BC377F" w:rsidRPr="00900970" w:rsidRDefault="00BC377F" w:rsidP="00D41ECF">
            <w:pPr>
              <w:pStyle w:val="TAL"/>
              <w:rPr>
                <w:sz w:val="16"/>
              </w:rPr>
            </w:pPr>
            <w:r>
              <w:rPr>
                <w:sz w:val="16"/>
              </w:rPr>
              <w:t>2699</w:t>
            </w:r>
          </w:p>
        </w:tc>
        <w:tc>
          <w:tcPr>
            <w:tcW w:w="0" w:type="auto"/>
          </w:tcPr>
          <w:p w14:paraId="4E03514C" w14:textId="77777777" w:rsidR="00BC377F" w:rsidRPr="00900970" w:rsidRDefault="00BC377F" w:rsidP="00D41ECF">
            <w:pPr>
              <w:pStyle w:val="TAR"/>
              <w:rPr>
                <w:sz w:val="16"/>
              </w:rPr>
            </w:pPr>
            <w:r>
              <w:rPr>
                <w:sz w:val="16"/>
              </w:rPr>
              <w:t>-</w:t>
            </w:r>
          </w:p>
        </w:tc>
        <w:tc>
          <w:tcPr>
            <w:tcW w:w="0" w:type="auto"/>
          </w:tcPr>
          <w:p w14:paraId="7052AF2B" w14:textId="77777777" w:rsidR="00BC377F" w:rsidRPr="00900970" w:rsidRDefault="00BC377F" w:rsidP="00D41ECF">
            <w:pPr>
              <w:pStyle w:val="TAL"/>
              <w:rPr>
                <w:sz w:val="16"/>
              </w:rPr>
            </w:pPr>
            <w:r>
              <w:rPr>
                <w:sz w:val="16"/>
              </w:rPr>
              <w:t>Rel-18</w:t>
            </w:r>
          </w:p>
        </w:tc>
        <w:tc>
          <w:tcPr>
            <w:tcW w:w="0" w:type="auto"/>
          </w:tcPr>
          <w:p w14:paraId="2F16E74E" w14:textId="77777777" w:rsidR="00BC377F" w:rsidRPr="00900970" w:rsidRDefault="00BC377F" w:rsidP="00D41ECF">
            <w:pPr>
              <w:pStyle w:val="TAL"/>
              <w:rPr>
                <w:sz w:val="16"/>
              </w:rPr>
            </w:pPr>
            <w:r>
              <w:rPr>
                <w:sz w:val="16"/>
              </w:rPr>
              <w:t>F</w:t>
            </w:r>
          </w:p>
        </w:tc>
        <w:tc>
          <w:tcPr>
            <w:tcW w:w="0" w:type="auto"/>
          </w:tcPr>
          <w:p w14:paraId="1CB4575B" w14:textId="77777777" w:rsidR="00BC377F" w:rsidRPr="00900970" w:rsidRDefault="00BC377F" w:rsidP="00D41ECF">
            <w:pPr>
              <w:pStyle w:val="TAL"/>
              <w:rPr>
                <w:sz w:val="16"/>
              </w:rPr>
            </w:pPr>
            <w:r>
              <w:rPr>
                <w:sz w:val="16"/>
              </w:rPr>
              <w:t>NR_RF_FR1_enh-UEConTest</w:t>
            </w:r>
          </w:p>
        </w:tc>
        <w:tc>
          <w:tcPr>
            <w:tcW w:w="0" w:type="auto"/>
          </w:tcPr>
          <w:p w14:paraId="4D88047E" w14:textId="77777777" w:rsidR="00BC377F" w:rsidRPr="00900970" w:rsidRDefault="00BC377F" w:rsidP="00D41ECF">
            <w:pPr>
              <w:pStyle w:val="TAL"/>
              <w:rPr>
                <w:sz w:val="16"/>
              </w:rPr>
            </w:pPr>
            <w:r>
              <w:rPr>
                <w:sz w:val="16"/>
              </w:rPr>
              <w:t>revised</w:t>
            </w:r>
          </w:p>
        </w:tc>
      </w:tr>
      <w:tr w:rsidR="00BC377F" w14:paraId="7CCFFF9B" w14:textId="77777777" w:rsidTr="00D41ECF">
        <w:tc>
          <w:tcPr>
            <w:tcW w:w="0" w:type="auto"/>
          </w:tcPr>
          <w:p w14:paraId="70B0FCC6" w14:textId="77777777" w:rsidR="00BC377F" w:rsidRPr="00900970" w:rsidRDefault="00BC377F" w:rsidP="00D41ECF">
            <w:pPr>
              <w:pStyle w:val="TAL"/>
              <w:rPr>
                <w:sz w:val="16"/>
              </w:rPr>
            </w:pPr>
            <w:r>
              <w:rPr>
                <w:sz w:val="16"/>
              </w:rPr>
              <w:t>R5-241985</w:t>
            </w:r>
          </w:p>
        </w:tc>
        <w:tc>
          <w:tcPr>
            <w:tcW w:w="0" w:type="auto"/>
          </w:tcPr>
          <w:p w14:paraId="50DE3EBA" w14:textId="77777777" w:rsidR="00BC377F" w:rsidRPr="00900970" w:rsidRDefault="00BC377F" w:rsidP="00D41ECF">
            <w:pPr>
              <w:pStyle w:val="TAL"/>
              <w:rPr>
                <w:sz w:val="16"/>
              </w:rPr>
            </w:pPr>
            <w:r>
              <w:rPr>
                <w:sz w:val="16"/>
              </w:rPr>
              <w:t>Addition of 6.3C.3.3 2Tx-2Tx UL switching between two uplink carriers in SUL configuration</w:t>
            </w:r>
          </w:p>
        </w:tc>
        <w:tc>
          <w:tcPr>
            <w:tcW w:w="0" w:type="auto"/>
          </w:tcPr>
          <w:p w14:paraId="791936B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754FFD1" w14:textId="77777777" w:rsidR="00BC377F" w:rsidRPr="00900970" w:rsidRDefault="00BC377F" w:rsidP="00D41ECF">
            <w:pPr>
              <w:pStyle w:val="TAL"/>
              <w:rPr>
                <w:sz w:val="16"/>
              </w:rPr>
            </w:pPr>
            <w:r>
              <w:rPr>
                <w:sz w:val="16"/>
              </w:rPr>
              <w:t>38.521-1</w:t>
            </w:r>
          </w:p>
        </w:tc>
        <w:tc>
          <w:tcPr>
            <w:tcW w:w="0" w:type="auto"/>
          </w:tcPr>
          <w:p w14:paraId="72E6E025" w14:textId="77777777" w:rsidR="00BC377F" w:rsidRPr="00900970" w:rsidRDefault="00BC377F" w:rsidP="00D41ECF">
            <w:pPr>
              <w:pStyle w:val="TAL"/>
              <w:rPr>
                <w:sz w:val="16"/>
              </w:rPr>
            </w:pPr>
            <w:r>
              <w:rPr>
                <w:sz w:val="16"/>
              </w:rPr>
              <w:t>2699</w:t>
            </w:r>
          </w:p>
        </w:tc>
        <w:tc>
          <w:tcPr>
            <w:tcW w:w="0" w:type="auto"/>
          </w:tcPr>
          <w:p w14:paraId="1E31E8E0" w14:textId="77777777" w:rsidR="00BC377F" w:rsidRPr="00900970" w:rsidRDefault="00BC377F" w:rsidP="00D41ECF">
            <w:pPr>
              <w:pStyle w:val="TAR"/>
              <w:rPr>
                <w:sz w:val="16"/>
              </w:rPr>
            </w:pPr>
            <w:r>
              <w:rPr>
                <w:sz w:val="16"/>
              </w:rPr>
              <w:t>1</w:t>
            </w:r>
          </w:p>
        </w:tc>
        <w:tc>
          <w:tcPr>
            <w:tcW w:w="0" w:type="auto"/>
          </w:tcPr>
          <w:p w14:paraId="7BBF8F8B" w14:textId="77777777" w:rsidR="00BC377F" w:rsidRPr="00900970" w:rsidRDefault="00BC377F" w:rsidP="00D41ECF">
            <w:pPr>
              <w:pStyle w:val="TAL"/>
              <w:rPr>
                <w:sz w:val="16"/>
              </w:rPr>
            </w:pPr>
            <w:r>
              <w:rPr>
                <w:sz w:val="16"/>
              </w:rPr>
              <w:t>Rel-18</w:t>
            </w:r>
          </w:p>
        </w:tc>
        <w:tc>
          <w:tcPr>
            <w:tcW w:w="0" w:type="auto"/>
          </w:tcPr>
          <w:p w14:paraId="7EF2D435" w14:textId="77777777" w:rsidR="00BC377F" w:rsidRPr="00900970" w:rsidRDefault="00BC377F" w:rsidP="00D41ECF">
            <w:pPr>
              <w:pStyle w:val="TAL"/>
              <w:rPr>
                <w:sz w:val="16"/>
              </w:rPr>
            </w:pPr>
            <w:r>
              <w:rPr>
                <w:sz w:val="16"/>
              </w:rPr>
              <w:t>F</w:t>
            </w:r>
          </w:p>
        </w:tc>
        <w:tc>
          <w:tcPr>
            <w:tcW w:w="0" w:type="auto"/>
          </w:tcPr>
          <w:p w14:paraId="44C3FA40" w14:textId="77777777" w:rsidR="00BC377F" w:rsidRPr="00900970" w:rsidRDefault="00BC377F" w:rsidP="00D41ECF">
            <w:pPr>
              <w:pStyle w:val="TAL"/>
              <w:rPr>
                <w:sz w:val="16"/>
              </w:rPr>
            </w:pPr>
            <w:r>
              <w:rPr>
                <w:sz w:val="16"/>
              </w:rPr>
              <w:t>NR_RF_FR1_enh-UEConTest</w:t>
            </w:r>
          </w:p>
        </w:tc>
        <w:tc>
          <w:tcPr>
            <w:tcW w:w="0" w:type="auto"/>
          </w:tcPr>
          <w:p w14:paraId="2D6452FA" w14:textId="77777777" w:rsidR="00BC377F" w:rsidRPr="00900970" w:rsidRDefault="00BC377F" w:rsidP="00D41ECF">
            <w:pPr>
              <w:pStyle w:val="TAL"/>
              <w:rPr>
                <w:sz w:val="16"/>
              </w:rPr>
            </w:pPr>
            <w:r>
              <w:rPr>
                <w:sz w:val="16"/>
              </w:rPr>
              <w:t>agreed</w:t>
            </w:r>
          </w:p>
        </w:tc>
      </w:tr>
      <w:tr w:rsidR="00BC377F" w14:paraId="08CA89B9" w14:textId="77777777" w:rsidTr="00D41ECF">
        <w:tc>
          <w:tcPr>
            <w:tcW w:w="0" w:type="auto"/>
          </w:tcPr>
          <w:p w14:paraId="528DE5C1" w14:textId="77777777" w:rsidR="00BC377F" w:rsidRPr="00900970" w:rsidRDefault="00BC377F" w:rsidP="00D41ECF">
            <w:pPr>
              <w:pStyle w:val="TAL"/>
              <w:rPr>
                <w:sz w:val="16"/>
              </w:rPr>
            </w:pPr>
            <w:r>
              <w:rPr>
                <w:sz w:val="16"/>
              </w:rPr>
              <w:t>R5-241027</w:t>
            </w:r>
          </w:p>
        </w:tc>
        <w:tc>
          <w:tcPr>
            <w:tcW w:w="0" w:type="auto"/>
          </w:tcPr>
          <w:p w14:paraId="28B3EE1D" w14:textId="77777777" w:rsidR="00BC377F" w:rsidRPr="00900970" w:rsidRDefault="00BC377F" w:rsidP="00D41ECF">
            <w:pPr>
              <w:pStyle w:val="TAL"/>
              <w:rPr>
                <w:sz w:val="16"/>
              </w:rPr>
            </w:pPr>
            <w:r>
              <w:rPr>
                <w:sz w:val="16"/>
              </w:rPr>
              <w:t>Addition of 6.3C.3.4 1Tx-2Tx UL switching between two bands in SUL configuration</w:t>
            </w:r>
          </w:p>
        </w:tc>
        <w:tc>
          <w:tcPr>
            <w:tcW w:w="0" w:type="auto"/>
          </w:tcPr>
          <w:p w14:paraId="19C28F9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80AC75A" w14:textId="77777777" w:rsidR="00BC377F" w:rsidRPr="00900970" w:rsidRDefault="00BC377F" w:rsidP="00D41ECF">
            <w:pPr>
              <w:pStyle w:val="TAL"/>
              <w:rPr>
                <w:sz w:val="16"/>
              </w:rPr>
            </w:pPr>
            <w:r>
              <w:rPr>
                <w:sz w:val="16"/>
              </w:rPr>
              <w:t>38.521-1</w:t>
            </w:r>
          </w:p>
        </w:tc>
        <w:tc>
          <w:tcPr>
            <w:tcW w:w="0" w:type="auto"/>
          </w:tcPr>
          <w:p w14:paraId="308EB671" w14:textId="77777777" w:rsidR="00BC377F" w:rsidRPr="00900970" w:rsidRDefault="00BC377F" w:rsidP="00D41ECF">
            <w:pPr>
              <w:pStyle w:val="TAL"/>
              <w:rPr>
                <w:sz w:val="16"/>
              </w:rPr>
            </w:pPr>
            <w:r>
              <w:rPr>
                <w:sz w:val="16"/>
              </w:rPr>
              <w:t>2700</w:t>
            </w:r>
          </w:p>
        </w:tc>
        <w:tc>
          <w:tcPr>
            <w:tcW w:w="0" w:type="auto"/>
          </w:tcPr>
          <w:p w14:paraId="6DF9D25B" w14:textId="77777777" w:rsidR="00BC377F" w:rsidRPr="00900970" w:rsidRDefault="00BC377F" w:rsidP="00D41ECF">
            <w:pPr>
              <w:pStyle w:val="TAR"/>
              <w:rPr>
                <w:sz w:val="16"/>
              </w:rPr>
            </w:pPr>
            <w:r>
              <w:rPr>
                <w:sz w:val="16"/>
              </w:rPr>
              <w:t>-</w:t>
            </w:r>
          </w:p>
        </w:tc>
        <w:tc>
          <w:tcPr>
            <w:tcW w:w="0" w:type="auto"/>
          </w:tcPr>
          <w:p w14:paraId="2407EDF0" w14:textId="77777777" w:rsidR="00BC377F" w:rsidRPr="00900970" w:rsidRDefault="00BC377F" w:rsidP="00D41ECF">
            <w:pPr>
              <w:pStyle w:val="TAL"/>
              <w:rPr>
                <w:sz w:val="16"/>
              </w:rPr>
            </w:pPr>
            <w:r>
              <w:rPr>
                <w:sz w:val="16"/>
              </w:rPr>
              <w:t>Rel-18</w:t>
            </w:r>
          </w:p>
        </w:tc>
        <w:tc>
          <w:tcPr>
            <w:tcW w:w="0" w:type="auto"/>
          </w:tcPr>
          <w:p w14:paraId="5F3FD3D9" w14:textId="77777777" w:rsidR="00BC377F" w:rsidRPr="00900970" w:rsidRDefault="00BC377F" w:rsidP="00D41ECF">
            <w:pPr>
              <w:pStyle w:val="TAL"/>
              <w:rPr>
                <w:sz w:val="16"/>
              </w:rPr>
            </w:pPr>
            <w:r>
              <w:rPr>
                <w:sz w:val="16"/>
              </w:rPr>
              <w:t>F</w:t>
            </w:r>
          </w:p>
        </w:tc>
        <w:tc>
          <w:tcPr>
            <w:tcW w:w="0" w:type="auto"/>
          </w:tcPr>
          <w:p w14:paraId="2EAF067F" w14:textId="77777777" w:rsidR="00BC377F" w:rsidRPr="00900970" w:rsidRDefault="00BC377F" w:rsidP="00D41ECF">
            <w:pPr>
              <w:pStyle w:val="TAL"/>
              <w:rPr>
                <w:sz w:val="16"/>
              </w:rPr>
            </w:pPr>
            <w:r>
              <w:rPr>
                <w:sz w:val="16"/>
              </w:rPr>
              <w:t>NR_RF_FR1_enh-UEConTest</w:t>
            </w:r>
          </w:p>
        </w:tc>
        <w:tc>
          <w:tcPr>
            <w:tcW w:w="0" w:type="auto"/>
          </w:tcPr>
          <w:p w14:paraId="0B9907BD" w14:textId="77777777" w:rsidR="00BC377F" w:rsidRPr="00900970" w:rsidRDefault="00BC377F" w:rsidP="00D41ECF">
            <w:pPr>
              <w:pStyle w:val="TAL"/>
              <w:rPr>
                <w:sz w:val="16"/>
              </w:rPr>
            </w:pPr>
            <w:r>
              <w:rPr>
                <w:sz w:val="16"/>
              </w:rPr>
              <w:t>revised</w:t>
            </w:r>
          </w:p>
        </w:tc>
      </w:tr>
      <w:tr w:rsidR="00BC377F" w14:paraId="171C0401" w14:textId="77777777" w:rsidTr="00D41ECF">
        <w:tc>
          <w:tcPr>
            <w:tcW w:w="0" w:type="auto"/>
          </w:tcPr>
          <w:p w14:paraId="5D122A30" w14:textId="77777777" w:rsidR="00BC377F" w:rsidRPr="00900970" w:rsidRDefault="00BC377F" w:rsidP="00D41ECF">
            <w:pPr>
              <w:pStyle w:val="TAL"/>
              <w:rPr>
                <w:sz w:val="16"/>
              </w:rPr>
            </w:pPr>
            <w:r>
              <w:rPr>
                <w:sz w:val="16"/>
              </w:rPr>
              <w:t>R5-241986</w:t>
            </w:r>
          </w:p>
        </w:tc>
        <w:tc>
          <w:tcPr>
            <w:tcW w:w="0" w:type="auto"/>
          </w:tcPr>
          <w:p w14:paraId="1CE9652E" w14:textId="77777777" w:rsidR="00BC377F" w:rsidRPr="00900970" w:rsidRDefault="00BC377F" w:rsidP="00D41ECF">
            <w:pPr>
              <w:pStyle w:val="TAL"/>
              <w:rPr>
                <w:sz w:val="16"/>
              </w:rPr>
            </w:pPr>
            <w:r>
              <w:rPr>
                <w:sz w:val="16"/>
              </w:rPr>
              <w:t>Addition of 6.3C.3.4 1Tx-2Tx UL switching between two bands in SUL configuration</w:t>
            </w:r>
          </w:p>
        </w:tc>
        <w:tc>
          <w:tcPr>
            <w:tcW w:w="0" w:type="auto"/>
          </w:tcPr>
          <w:p w14:paraId="40DB653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BC697BE" w14:textId="77777777" w:rsidR="00BC377F" w:rsidRPr="00900970" w:rsidRDefault="00BC377F" w:rsidP="00D41ECF">
            <w:pPr>
              <w:pStyle w:val="TAL"/>
              <w:rPr>
                <w:sz w:val="16"/>
              </w:rPr>
            </w:pPr>
            <w:r>
              <w:rPr>
                <w:sz w:val="16"/>
              </w:rPr>
              <w:t>38.521-1</w:t>
            </w:r>
          </w:p>
        </w:tc>
        <w:tc>
          <w:tcPr>
            <w:tcW w:w="0" w:type="auto"/>
          </w:tcPr>
          <w:p w14:paraId="4CB826AB" w14:textId="77777777" w:rsidR="00BC377F" w:rsidRPr="00900970" w:rsidRDefault="00BC377F" w:rsidP="00D41ECF">
            <w:pPr>
              <w:pStyle w:val="TAL"/>
              <w:rPr>
                <w:sz w:val="16"/>
              </w:rPr>
            </w:pPr>
            <w:r>
              <w:rPr>
                <w:sz w:val="16"/>
              </w:rPr>
              <w:t>2700</w:t>
            </w:r>
          </w:p>
        </w:tc>
        <w:tc>
          <w:tcPr>
            <w:tcW w:w="0" w:type="auto"/>
          </w:tcPr>
          <w:p w14:paraId="4FB0555F" w14:textId="77777777" w:rsidR="00BC377F" w:rsidRPr="00900970" w:rsidRDefault="00BC377F" w:rsidP="00D41ECF">
            <w:pPr>
              <w:pStyle w:val="TAR"/>
              <w:rPr>
                <w:sz w:val="16"/>
              </w:rPr>
            </w:pPr>
            <w:r>
              <w:rPr>
                <w:sz w:val="16"/>
              </w:rPr>
              <w:t>1</w:t>
            </w:r>
          </w:p>
        </w:tc>
        <w:tc>
          <w:tcPr>
            <w:tcW w:w="0" w:type="auto"/>
          </w:tcPr>
          <w:p w14:paraId="3AC802E4" w14:textId="77777777" w:rsidR="00BC377F" w:rsidRPr="00900970" w:rsidRDefault="00BC377F" w:rsidP="00D41ECF">
            <w:pPr>
              <w:pStyle w:val="TAL"/>
              <w:rPr>
                <w:sz w:val="16"/>
              </w:rPr>
            </w:pPr>
            <w:r>
              <w:rPr>
                <w:sz w:val="16"/>
              </w:rPr>
              <w:t>Rel-18</w:t>
            </w:r>
          </w:p>
        </w:tc>
        <w:tc>
          <w:tcPr>
            <w:tcW w:w="0" w:type="auto"/>
          </w:tcPr>
          <w:p w14:paraId="2623B574" w14:textId="77777777" w:rsidR="00BC377F" w:rsidRPr="00900970" w:rsidRDefault="00BC377F" w:rsidP="00D41ECF">
            <w:pPr>
              <w:pStyle w:val="TAL"/>
              <w:rPr>
                <w:sz w:val="16"/>
              </w:rPr>
            </w:pPr>
            <w:r>
              <w:rPr>
                <w:sz w:val="16"/>
              </w:rPr>
              <w:t>F</w:t>
            </w:r>
          </w:p>
        </w:tc>
        <w:tc>
          <w:tcPr>
            <w:tcW w:w="0" w:type="auto"/>
          </w:tcPr>
          <w:p w14:paraId="42F4E7B3" w14:textId="77777777" w:rsidR="00BC377F" w:rsidRPr="00900970" w:rsidRDefault="00BC377F" w:rsidP="00D41ECF">
            <w:pPr>
              <w:pStyle w:val="TAL"/>
              <w:rPr>
                <w:sz w:val="16"/>
              </w:rPr>
            </w:pPr>
            <w:r>
              <w:rPr>
                <w:sz w:val="16"/>
              </w:rPr>
              <w:t>NR_RF_FR1_enh-UEConTest</w:t>
            </w:r>
          </w:p>
        </w:tc>
        <w:tc>
          <w:tcPr>
            <w:tcW w:w="0" w:type="auto"/>
          </w:tcPr>
          <w:p w14:paraId="48699F95" w14:textId="77777777" w:rsidR="00BC377F" w:rsidRPr="00900970" w:rsidRDefault="00BC377F" w:rsidP="00D41ECF">
            <w:pPr>
              <w:pStyle w:val="TAL"/>
              <w:rPr>
                <w:sz w:val="16"/>
              </w:rPr>
            </w:pPr>
            <w:r>
              <w:rPr>
                <w:sz w:val="16"/>
              </w:rPr>
              <w:t>agreed</w:t>
            </w:r>
          </w:p>
        </w:tc>
      </w:tr>
      <w:tr w:rsidR="00BC377F" w14:paraId="2A9DBDDB" w14:textId="77777777" w:rsidTr="00D41ECF">
        <w:tc>
          <w:tcPr>
            <w:tcW w:w="0" w:type="auto"/>
          </w:tcPr>
          <w:p w14:paraId="28D24AEB" w14:textId="77777777" w:rsidR="00BC377F" w:rsidRPr="00900970" w:rsidRDefault="00BC377F" w:rsidP="00D41ECF">
            <w:pPr>
              <w:pStyle w:val="TAL"/>
              <w:rPr>
                <w:sz w:val="16"/>
              </w:rPr>
            </w:pPr>
            <w:r>
              <w:rPr>
                <w:sz w:val="16"/>
              </w:rPr>
              <w:t>R5-241028</w:t>
            </w:r>
          </w:p>
        </w:tc>
        <w:tc>
          <w:tcPr>
            <w:tcW w:w="0" w:type="auto"/>
          </w:tcPr>
          <w:p w14:paraId="2690E7D3" w14:textId="77777777" w:rsidR="00BC377F" w:rsidRPr="00900970" w:rsidRDefault="00BC377F" w:rsidP="00D41ECF">
            <w:pPr>
              <w:pStyle w:val="TAL"/>
              <w:rPr>
                <w:sz w:val="16"/>
              </w:rPr>
            </w:pPr>
            <w:r>
              <w:rPr>
                <w:sz w:val="16"/>
              </w:rPr>
              <w:t>Addition of 6.3C.3.5 2Tx-2Tx UL switching between two bands in SUL configuration</w:t>
            </w:r>
          </w:p>
        </w:tc>
        <w:tc>
          <w:tcPr>
            <w:tcW w:w="0" w:type="auto"/>
          </w:tcPr>
          <w:p w14:paraId="201A43F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AD80E5" w14:textId="77777777" w:rsidR="00BC377F" w:rsidRPr="00900970" w:rsidRDefault="00BC377F" w:rsidP="00D41ECF">
            <w:pPr>
              <w:pStyle w:val="TAL"/>
              <w:rPr>
                <w:sz w:val="16"/>
              </w:rPr>
            </w:pPr>
            <w:r>
              <w:rPr>
                <w:sz w:val="16"/>
              </w:rPr>
              <w:t>38.521-1</w:t>
            </w:r>
          </w:p>
        </w:tc>
        <w:tc>
          <w:tcPr>
            <w:tcW w:w="0" w:type="auto"/>
          </w:tcPr>
          <w:p w14:paraId="5D368CD5" w14:textId="77777777" w:rsidR="00BC377F" w:rsidRPr="00900970" w:rsidRDefault="00BC377F" w:rsidP="00D41ECF">
            <w:pPr>
              <w:pStyle w:val="TAL"/>
              <w:rPr>
                <w:sz w:val="16"/>
              </w:rPr>
            </w:pPr>
            <w:r>
              <w:rPr>
                <w:sz w:val="16"/>
              </w:rPr>
              <w:t>2701</w:t>
            </w:r>
          </w:p>
        </w:tc>
        <w:tc>
          <w:tcPr>
            <w:tcW w:w="0" w:type="auto"/>
          </w:tcPr>
          <w:p w14:paraId="10C5B7B3" w14:textId="77777777" w:rsidR="00BC377F" w:rsidRPr="00900970" w:rsidRDefault="00BC377F" w:rsidP="00D41ECF">
            <w:pPr>
              <w:pStyle w:val="TAR"/>
              <w:rPr>
                <w:sz w:val="16"/>
              </w:rPr>
            </w:pPr>
            <w:r>
              <w:rPr>
                <w:sz w:val="16"/>
              </w:rPr>
              <w:t>-</w:t>
            </w:r>
          </w:p>
        </w:tc>
        <w:tc>
          <w:tcPr>
            <w:tcW w:w="0" w:type="auto"/>
          </w:tcPr>
          <w:p w14:paraId="0C250C39" w14:textId="77777777" w:rsidR="00BC377F" w:rsidRPr="00900970" w:rsidRDefault="00BC377F" w:rsidP="00D41ECF">
            <w:pPr>
              <w:pStyle w:val="TAL"/>
              <w:rPr>
                <w:sz w:val="16"/>
              </w:rPr>
            </w:pPr>
            <w:r>
              <w:rPr>
                <w:sz w:val="16"/>
              </w:rPr>
              <w:t>Rel-18</w:t>
            </w:r>
          </w:p>
        </w:tc>
        <w:tc>
          <w:tcPr>
            <w:tcW w:w="0" w:type="auto"/>
          </w:tcPr>
          <w:p w14:paraId="0452910C" w14:textId="77777777" w:rsidR="00BC377F" w:rsidRPr="00900970" w:rsidRDefault="00BC377F" w:rsidP="00D41ECF">
            <w:pPr>
              <w:pStyle w:val="TAL"/>
              <w:rPr>
                <w:sz w:val="16"/>
              </w:rPr>
            </w:pPr>
            <w:r>
              <w:rPr>
                <w:sz w:val="16"/>
              </w:rPr>
              <w:t>F</w:t>
            </w:r>
          </w:p>
        </w:tc>
        <w:tc>
          <w:tcPr>
            <w:tcW w:w="0" w:type="auto"/>
          </w:tcPr>
          <w:p w14:paraId="6E931E85" w14:textId="77777777" w:rsidR="00BC377F" w:rsidRPr="00900970" w:rsidRDefault="00BC377F" w:rsidP="00D41ECF">
            <w:pPr>
              <w:pStyle w:val="TAL"/>
              <w:rPr>
                <w:sz w:val="16"/>
              </w:rPr>
            </w:pPr>
            <w:r>
              <w:rPr>
                <w:sz w:val="16"/>
              </w:rPr>
              <w:t>NR_RF_FR1_enh-UEConTest</w:t>
            </w:r>
          </w:p>
        </w:tc>
        <w:tc>
          <w:tcPr>
            <w:tcW w:w="0" w:type="auto"/>
          </w:tcPr>
          <w:p w14:paraId="1D06D81E" w14:textId="77777777" w:rsidR="00BC377F" w:rsidRPr="00900970" w:rsidRDefault="00BC377F" w:rsidP="00D41ECF">
            <w:pPr>
              <w:pStyle w:val="TAL"/>
              <w:rPr>
                <w:sz w:val="16"/>
              </w:rPr>
            </w:pPr>
            <w:r>
              <w:rPr>
                <w:sz w:val="16"/>
              </w:rPr>
              <w:t>revised</w:t>
            </w:r>
          </w:p>
        </w:tc>
      </w:tr>
      <w:tr w:rsidR="00BC377F" w14:paraId="4E41C519" w14:textId="77777777" w:rsidTr="00D41ECF">
        <w:tc>
          <w:tcPr>
            <w:tcW w:w="0" w:type="auto"/>
          </w:tcPr>
          <w:p w14:paraId="008954ED" w14:textId="77777777" w:rsidR="00BC377F" w:rsidRPr="00900970" w:rsidRDefault="00BC377F" w:rsidP="00D41ECF">
            <w:pPr>
              <w:pStyle w:val="TAL"/>
              <w:rPr>
                <w:sz w:val="16"/>
              </w:rPr>
            </w:pPr>
            <w:r>
              <w:rPr>
                <w:sz w:val="16"/>
              </w:rPr>
              <w:t>R5-241987</w:t>
            </w:r>
          </w:p>
        </w:tc>
        <w:tc>
          <w:tcPr>
            <w:tcW w:w="0" w:type="auto"/>
          </w:tcPr>
          <w:p w14:paraId="2F8BBDD3" w14:textId="77777777" w:rsidR="00BC377F" w:rsidRPr="00900970" w:rsidRDefault="00BC377F" w:rsidP="00D41ECF">
            <w:pPr>
              <w:pStyle w:val="TAL"/>
              <w:rPr>
                <w:sz w:val="16"/>
              </w:rPr>
            </w:pPr>
            <w:r>
              <w:rPr>
                <w:sz w:val="16"/>
              </w:rPr>
              <w:t>Addition of 6.3C.3.5 2Tx-2Tx UL switching between two bands in SUL configuration</w:t>
            </w:r>
          </w:p>
        </w:tc>
        <w:tc>
          <w:tcPr>
            <w:tcW w:w="0" w:type="auto"/>
          </w:tcPr>
          <w:p w14:paraId="1EFE043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1F3CE84" w14:textId="77777777" w:rsidR="00BC377F" w:rsidRPr="00900970" w:rsidRDefault="00BC377F" w:rsidP="00D41ECF">
            <w:pPr>
              <w:pStyle w:val="TAL"/>
              <w:rPr>
                <w:sz w:val="16"/>
              </w:rPr>
            </w:pPr>
            <w:r>
              <w:rPr>
                <w:sz w:val="16"/>
              </w:rPr>
              <w:t>38.521-1</w:t>
            </w:r>
          </w:p>
        </w:tc>
        <w:tc>
          <w:tcPr>
            <w:tcW w:w="0" w:type="auto"/>
          </w:tcPr>
          <w:p w14:paraId="51465FB4" w14:textId="77777777" w:rsidR="00BC377F" w:rsidRPr="00900970" w:rsidRDefault="00BC377F" w:rsidP="00D41ECF">
            <w:pPr>
              <w:pStyle w:val="TAL"/>
              <w:rPr>
                <w:sz w:val="16"/>
              </w:rPr>
            </w:pPr>
            <w:r>
              <w:rPr>
                <w:sz w:val="16"/>
              </w:rPr>
              <w:t>2701</w:t>
            </w:r>
          </w:p>
        </w:tc>
        <w:tc>
          <w:tcPr>
            <w:tcW w:w="0" w:type="auto"/>
          </w:tcPr>
          <w:p w14:paraId="13D25200" w14:textId="77777777" w:rsidR="00BC377F" w:rsidRPr="00900970" w:rsidRDefault="00BC377F" w:rsidP="00D41ECF">
            <w:pPr>
              <w:pStyle w:val="TAR"/>
              <w:rPr>
                <w:sz w:val="16"/>
              </w:rPr>
            </w:pPr>
            <w:r>
              <w:rPr>
                <w:sz w:val="16"/>
              </w:rPr>
              <w:t>1</w:t>
            </w:r>
          </w:p>
        </w:tc>
        <w:tc>
          <w:tcPr>
            <w:tcW w:w="0" w:type="auto"/>
          </w:tcPr>
          <w:p w14:paraId="06A07E74" w14:textId="77777777" w:rsidR="00BC377F" w:rsidRPr="00900970" w:rsidRDefault="00BC377F" w:rsidP="00D41ECF">
            <w:pPr>
              <w:pStyle w:val="TAL"/>
              <w:rPr>
                <w:sz w:val="16"/>
              </w:rPr>
            </w:pPr>
            <w:r>
              <w:rPr>
                <w:sz w:val="16"/>
              </w:rPr>
              <w:t>Rel-18</w:t>
            </w:r>
          </w:p>
        </w:tc>
        <w:tc>
          <w:tcPr>
            <w:tcW w:w="0" w:type="auto"/>
          </w:tcPr>
          <w:p w14:paraId="561FE14F" w14:textId="77777777" w:rsidR="00BC377F" w:rsidRPr="00900970" w:rsidRDefault="00BC377F" w:rsidP="00D41ECF">
            <w:pPr>
              <w:pStyle w:val="TAL"/>
              <w:rPr>
                <w:sz w:val="16"/>
              </w:rPr>
            </w:pPr>
            <w:r>
              <w:rPr>
                <w:sz w:val="16"/>
              </w:rPr>
              <w:t>F</w:t>
            </w:r>
          </w:p>
        </w:tc>
        <w:tc>
          <w:tcPr>
            <w:tcW w:w="0" w:type="auto"/>
          </w:tcPr>
          <w:p w14:paraId="2013843E" w14:textId="77777777" w:rsidR="00BC377F" w:rsidRPr="00900970" w:rsidRDefault="00BC377F" w:rsidP="00D41ECF">
            <w:pPr>
              <w:pStyle w:val="TAL"/>
              <w:rPr>
                <w:sz w:val="16"/>
              </w:rPr>
            </w:pPr>
            <w:r>
              <w:rPr>
                <w:sz w:val="16"/>
              </w:rPr>
              <w:t>NR_RF_FR1_enh-UEConTest</w:t>
            </w:r>
          </w:p>
        </w:tc>
        <w:tc>
          <w:tcPr>
            <w:tcW w:w="0" w:type="auto"/>
          </w:tcPr>
          <w:p w14:paraId="27C5119F" w14:textId="77777777" w:rsidR="00BC377F" w:rsidRPr="00900970" w:rsidRDefault="00BC377F" w:rsidP="00D41ECF">
            <w:pPr>
              <w:pStyle w:val="TAL"/>
              <w:rPr>
                <w:sz w:val="16"/>
              </w:rPr>
            </w:pPr>
            <w:r>
              <w:rPr>
                <w:sz w:val="16"/>
              </w:rPr>
              <w:t>agreed</w:t>
            </w:r>
          </w:p>
        </w:tc>
      </w:tr>
      <w:tr w:rsidR="00BC377F" w14:paraId="1425F5B9" w14:textId="77777777" w:rsidTr="00D41ECF">
        <w:tc>
          <w:tcPr>
            <w:tcW w:w="0" w:type="auto"/>
          </w:tcPr>
          <w:p w14:paraId="4C331CBC" w14:textId="77777777" w:rsidR="00BC377F" w:rsidRPr="00900970" w:rsidRDefault="00BC377F" w:rsidP="00D41ECF">
            <w:pPr>
              <w:pStyle w:val="TAL"/>
              <w:rPr>
                <w:sz w:val="16"/>
              </w:rPr>
            </w:pPr>
            <w:r>
              <w:rPr>
                <w:sz w:val="16"/>
              </w:rPr>
              <w:t>R5-241069</w:t>
            </w:r>
          </w:p>
        </w:tc>
        <w:tc>
          <w:tcPr>
            <w:tcW w:w="0" w:type="auto"/>
          </w:tcPr>
          <w:p w14:paraId="5FE22B2A" w14:textId="77777777" w:rsidR="00BC377F" w:rsidRPr="00900970" w:rsidRDefault="00BC377F" w:rsidP="00D41ECF">
            <w:pPr>
              <w:pStyle w:val="TAL"/>
              <w:rPr>
                <w:sz w:val="16"/>
              </w:rPr>
            </w:pPr>
            <w:r>
              <w:rPr>
                <w:sz w:val="16"/>
              </w:rPr>
              <w:t>Update to FR1 EN-DC Configurations for n78 and n79</w:t>
            </w:r>
          </w:p>
        </w:tc>
        <w:tc>
          <w:tcPr>
            <w:tcW w:w="0" w:type="auto"/>
          </w:tcPr>
          <w:p w14:paraId="029EE66B" w14:textId="77777777" w:rsidR="00BC377F" w:rsidRPr="00900970" w:rsidRDefault="00BC377F" w:rsidP="00D41ECF">
            <w:pPr>
              <w:pStyle w:val="TAL"/>
              <w:rPr>
                <w:sz w:val="16"/>
              </w:rPr>
            </w:pPr>
            <w:r>
              <w:rPr>
                <w:sz w:val="16"/>
              </w:rPr>
              <w:t>NTT DOCOMO INC..</w:t>
            </w:r>
          </w:p>
        </w:tc>
        <w:tc>
          <w:tcPr>
            <w:tcW w:w="0" w:type="auto"/>
          </w:tcPr>
          <w:p w14:paraId="24FA4986" w14:textId="77777777" w:rsidR="00BC377F" w:rsidRPr="00900970" w:rsidRDefault="00BC377F" w:rsidP="00D41ECF">
            <w:pPr>
              <w:pStyle w:val="TAL"/>
              <w:rPr>
                <w:sz w:val="16"/>
              </w:rPr>
            </w:pPr>
            <w:r>
              <w:rPr>
                <w:sz w:val="16"/>
              </w:rPr>
              <w:t>38.521-1</w:t>
            </w:r>
          </w:p>
        </w:tc>
        <w:tc>
          <w:tcPr>
            <w:tcW w:w="0" w:type="auto"/>
          </w:tcPr>
          <w:p w14:paraId="30E36B6E" w14:textId="77777777" w:rsidR="00BC377F" w:rsidRPr="00900970" w:rsidRDefault="00BC377F" w:rsidP="00D41ECF">
            <w:pPr>
              <w:pStyle w:val="TAL"/>
              <w:rPr>
                <w:sz w:val="16"/>
              </w:rPr>
            </w:pPr>
            <w:r>
              <w:rPr>
                <w:sz w:val="16"/>
              </w:rPr>
              <w:t>2702</w:t>
            </w:r>
          </w:p>
        </w:tc>
        <w:tc>
          <w:tcPr>
            <w:tcW w:w="0" w:type="auto"/>
          </w:tcPr>
          <w:p w14:paraId="1F9D2BF6" w14:textId="77777777" w:rsidR="00BC377F" w:rsidRPr="00900970" w:rsidRDefault="00BC377F" w:rsidP="00D41ECF">
            <w:pPr>
              <w:pStyle w:val="TAR"/>
              <w:rPr>
                <w:sz w:val="16"/>
              </w:rPr>
            </w:pPr>
            <w:r>
              <w:rPr>
                <w:sz w:val="16"/>
              </w:rPr>
              <w:t>-</w:t>
            </w:r>
          </w:p>
        </w:tc>
        <w:tc>
          <w:tcPr>
            <w:tcW w:w="0" w:type="auto"/>
          </w:tcPr>
          <w:p w14:paraId="6BAC3D67" w14:textId="77777777" w:rsidR="00BC377F" w:rsidRPr="00900970" w:rsidRDefault="00BC377F" w:rsidP="00D41ECF">
            <w:pPr>
              <w:pStyle w:val="TAL"/>
              <w:rPr>
                <w:sz w:val="16"/>
              </w:rPr>
            </w:pPr>
            <w:r>
              <w:rPr>
                <w:sz w:val="16"/>
              </w:rPr>
              <w:t>Rel-18</w:t>
            </w:r>
          </w:p>
        </w:tc>
        <w:tc>
          <w:tcPr>
            <w:tcW w:w="0" w:type="auto"/>
          </w:tcPr>
          <w:p w14:paraId="49BC8BBB" w14:textId="77777777" w:rsidR="00BC377F" w:rsidRPr="00900970" w:rsidRDefault="00BC377F" w:rsidP="00D41ECF">
            <w:pPr>
              <w:pStyle w:val="TAL"/>
              <w:rPr>
                <w:sz w:val="16"/>
              </w:rPr>
            </w:pPr>
            <w:r>
              <w:rPr>
                <w:sz w:val="16"/>
              </w:rPr>
              <w:t>F</w:t>
            </w:r>
          </w:p>
        </w:tc>
        <w:tc>
          <w:tcPr>
            <w:tcW w:w="0" w:type="auto"/>
          </w:tcPr>
          <w:p w14:paraId="614973C0" w14:textId="77777777" w:rsidR="00BC377F" w:rsidRPr="00900970" w:rsidRDefault="00BC377F" w:rsidP="00D41ECF">
            <w:pPr>
              <w:pStyle w:val="TAL"/>
              <w:rPr>
                <w:sz w:val="16"/>
              </w:rPr>
            </w:pPr>
            <w:r>
              <w:rPr>
                <w:sz w:val="16"/>
              </w:rPr>
              <w:t>HPUE_NR_CADC_NR_LTE_DC_R18-UEConTest</w:t>
            </w:r>
          </w:p>
        </w:tc>
        <w:tc>
          <w:tcPr>
            <w:tcW w:w="0" w:type="auto"/>
          </w:tcPr>
          <w:p w14:paraId="59EA7F64" w14:textId="77777777" w:rsidR="00BC377F" w:rsidRPr="00900970" w:rsidRDefault="00BC377F" w:rsidP="00D41ECF">
            <w:pPr>
              <w:pStyle w:val="TAL"/>
              <w:rPr>
                <w:sz w:val="16"/>
              </w:rPr>
            </w:pPr>
            <w:r>
              <w:rPr>
                <w:sz w:val="16"/>
              </w:rPr>
              <w:t>withdrawn</w:t>
            </w:r>
          </w:p>
        </w:tc>
      </w:tr>
      <w:tr w:rsidR="00BC377F" w14:paraId="0CF93AFA" w14:textId="77777777" w:rsidTr="00D41ECF">
        <w:tc>
          <w:tcPr>
            <w:tcW w:w="0" w:type="auto"/>
          </w:tcPr>
          <w:p w14:paraId="0F507E3F" w14:textId="77777777" w:rsidR="00BC377F" w:rsidRPr="00900970" w:rsidRDefault="00BC377F" w:rsidP="00D41ECF">
            <w:pPr>
              <w:pStyle w:val="TAL"/>
              <w:rPr>
                <w:sz w:val="16"/>
              </w:rPr>
            </w:pPr>
            <w:r>
              <w:rPr>
                <w:sz w:val="16"/>
              </w:rPr>
              <w:t>R5-241096</w:t>
            </w:r>
          </w:p>
        </w:tc>
        <w:tc>
          <w:tcPr>
            <w:tcW w:w="0" w:type="auto"/>
          </w:tcPr>
          <w:p w14:paraId="1E07E7AB" w14:textId="77777777" w:rsidR="00BC377F" w:rsidRPr="00900970" w:rsidRDefault="00BC377F" w:rsidP="00D41ECF">
            <w:pPr>
              <w:pStyle w:val="TAL"/>
              <w:rPr>
                <w:sz w:val="16"/>
              </w:rPr>
            </w:pPr>
            <w:r>
              <w:rPr>
                <w:sz w:val="16"/>
              </w:rPr>
              <w:t>Correction to Reference sensitivity for Rel-16 CA</w:t>
            </w:r>
          </w:p>
        </w:tc>
        <w:tc>
          <w:tcPr>
            <w:tcW w:w="0" w:type="auto"/>
          </w:tcPr>
          <w:p w14:paraId="304F481D" w14:textId="77777777" w:rsidR="00BC377F" w:rsidRPr="00900970" w:rsidRDefault="00BC377F" w:rsidP="00D41ECF">
            <w:pPr>
              <w:pStyle w:val="TAL"/>
              <w:rPr>
                <w:sz w:val="16"/>
              </w:rPr>
            </w:pPr>
            <w:r>
              <w:rPr>
                <w:sz w:val="16"/>
              </w:rPr>
              <w:t xml:space="preserve">Anritsu, Huawei, </w:t>
            </w:r>
            <w:proofErr w:type="spellStart"/>
            <w:r>
              <w:rPr>
                <w:sz w:val="16"/>
              </w:rPr>
              <w:t>HiSilicon</w:t>
            </w:r>
            <w:proofErr w:type="spellEnd"/>
          </w:p>
        </w:tc>
        <w:tc>
          <w:tcPr>
            <w:tcW w:w="0" w:type="auto"/>
          </w:tcPr>
          <w:p w14:paraId="6C8E54D4" w14:textId="77777777" w:rsidR="00BC377F" w:rsidRPr="00900970" w:rsidRDefault="00BC377F" w:rsidP="00D41ECF">
            <w:pPr>
              <w:pStyle w:val="TAL"/>
              <w:rPr>
                <w:sz w:val="16"/>
              </w:rPr>
            </w:pPr>
            <w:r>
              <w:rPr>
                <w:sz w:val="16"/>
              </w:rPr>
              <w:t>38.521-1</w:t>
            </w:r>
          </w:p>
        </w:tc>
        <w:tc>
          <w:tcPr>
            <w:tcW w:w="0" w:type="auto"/>
          </w:tcPr>
          <w:p w14:paraId="2B59301E" w14:textId="77777777" w:rsidR="00BC377F" w:rsidRPr="00900970" w:rsidRDefault="00BC377F" w:rsidP="00D41ECF">
            <w:pPr>
              <w:pStyle w:val="TAL"/>
              <w:rPr>
                <w:sz w:val="16"/>
              </w:rPr>
            </w:pPr>
            <w:r>
              <w:rPr>
                <w:sz w:val="16"/>
              </w:rPr>
              <w:t>2703</w:t>
            </w:r>
          </w:p>
        </w:tc>
        <w:tc>
          <w:tcPr>
            <w:tcW w:w="0" w:type="auto"/>
          </w:tcPr>
          <w:p w14:paraId="1797C658" w14:textId="77777777" w:rsidR="00BC377F" w:rsidRPr="00900970" w:rsidRDefault="00BC377F" w:rsidP="00D41ECF">
            <w:pPr>
              <w:pStyle w:val="TAR"/>
              <w:rPr>
                <w:sz w:val="16"/>
              </w:rPr>
            </w:pPr>
            <w:r>
              <w:rPr>
                <w:sz w:val="16"/>
              </w:rPr>
              <w:t>-</w:t>
            </w:r>
          </w:p>
        </w:tc>
        <w:tc>
          <w:tcPr>
            <w:tcW w:w="0" w:type="auto"/>
          </w:tcPr>
          <w:p w14:paraId="34A0D079" w14:textId="77777777" w:rsidR="00BC377F" w:rsidRPr="00900970" w:rsidRDefault="00BC377F" w:rsidP="00D41ECF">
            <w:pPr>
              <w:pStyle w:val="TAL"/>
              <w:rPr>
                <w:sz w:val="16"/>
              </w:rPr>
            </w:pPr>
            <w:r>
              <w:rPr>
                <w:sz w:val="16"/>
              </w:rPr>
              <w:t>Rel-18</w:t>
            </w:r>
          </w:p>
        </w:tc>
        <w:tc>
          <w:tcPr>
            <w:tcW w:w="0" w:type="auto"/>
          </w:tcPr>
          <w:p w14:paraId="186A75C5" w14:textId="77777777" w:rsidR="00BC377F" w:rsidRPr="00900970" w:rsidRDefault="00BC377F" w:rsidP="00D41ECF">
            <w:pPr>
              <w:pStyle w:val="TAL"/>
              <w:rPr>
                <w:sz w:val="16"/>
              </w:rPr>
            </w:pPr>
            <w:r>
              <w:rPr>
                <w:sz w:val="16"/>
              </w:rPr>
              <w:t>F</w:t>
            </w:r>
          </w:p>
        </w:tc>
        <w:tc>
          <w:tcPr>
            <w:tcW w:w="0" w:type="auto"/>
          </w:tcPr>
          <w:p w14:paraId="4734C8CE" w14:textId="77777777" w:rsidR="00BC377F" w:rsidRPr="00900970" w:rsidRDefault="00BC377F" w:rsidP="00D41ECF">
            <w:pPr>
              <w:pStyle w:val="TAL"/>
              <w:rPr>
                <w:sz w:val="16"/>
              </w:rPr>
            </w:pPr>
            <w:r>
              <w:rPr>
                <w:sz w:val="16"/>
              </w:rPr>
              <w:t>NR_CADC_NR_LTE_DC_R16-UEConTest</w:t>
            </w:r>
          </w:p>
        </w:tc>
        <w:tc>
          <w:tcPr>
            <w:tcW w:w="0" w:type="auto"/>
          </w:tcPr>
          <w:p w14:paraId="4F085031" w14:textId="77777777" w:rsidR="00BC377F" w:rsidRPr="00900970" w:rsidRDefault="00BC377F" w:rsidP="00D41ECF">
            <w:pPr>
              <w:pStyle w:val="TAL"/>
              <w:rPr>
                <w:sz w:val="16"/>
              </w:rPr>
            </w:pPr>
            <w:r>
              <w:rPr>
                <w:sz w:val="16"/>
              </w:rPr>
              <w:t>revised</w:t>
            </w:r>
          </w:p>
        </w:tc>
      </w:tr>
      <w:tr w:rsidR="00BC377F" w14:paraId="68F4655F" w14:textId="77777777" w:rsidTr="00D41ECF">
        <w:tc>
          <w:tcPr>
            <w:tcW w:w="0" w:type="auto"/>
          </w:tcPr>
          <w:p w14:paraId="50582DC2" w14:textId="77777777" w:rsidR="00BC377F" w:rsidRPr="00900970" w:rsidRDefault="00BC377F" w:rsidP="00D41ECF">
            <w:pPr>
              <w:pStyle w:val="TAL"/>
              <w:rPr>
                <w:sz w:val="16"/>
              </w:rPr>
            </w:pPr>
            <w:r>
              <w:rPr>
                <w:sz w:val="16"/>
              </w:rPr>
              <w:t>R5-241732</w:t>
            </w:r>
          </w:p>
        </w:tc>
        <w:tc>
          <w:tcPr>
            <w:tcW w:w="0" w:type="auto"/>
          </w:tcPr>
          <w:p w14:paraId="61E05A5E" w14:textId="77777777" w:rsidR="00BC377F" w:rsidRPr="00900970" w:rsidRDefault="00BC377F" w:rsidP="00D41ECF">
            <w:pPr>
              <w:pStyle w:val="TAL"/>
              <w:rPr>
                <w:sz w:val="16"/>
              </w:rPr>
            </w:pPr>
            <w:r>
              <w:rPr>
                <w:sz w:val="16"/>
              </w:rPr>
              <w:t>Correction to Reference sensitivity for Rel-16 CA</w:t>
            </w:r>
          </w:p>
        </w:tc>
        <w:tc>
          <w:tcPr>
            <w:tcW w:w="0" w:type="auto"/>
          </w:tcPr>
          <w:p w14:paraId="76F7C1C1" w14:textId="77777777" w:rsidR="00BC377F" w:rsidRPr="00900970" w:rsidRDefault="00BC377F" w:rsidP="00D41ECF">
            <w:pPr>
              <w:pStyle w:val="TAL"/>
              <w:rPr>
                <w:sz w:val="16"/>
              </w:rPr>
            </w:pPr>
            <w:r>
              <w:rPr>
                <w:sz w:val="16"/>
              </w:rPr>
              <w:t xml:space="preserve">Anritsu, Huawei, </w:t>
            </w:r>
            <w:proofErr w:type="spellStart"/>
            <w:r>
              <w:rPr>
                <w:sz w:val="16"/>
              </w:rPr>
              <w:t>HiSilicon</w:t>
            </w:r>
            <w:proofErr w:type="spellEnd"/>
          </w:p>
        </w:tc>
        <w:tc>
          <w:tcPr>
            <w:tcW w:w="0" w:type="auto"/>
          </w:tcPr>
          <w:p w14:paraId="19D101C0" w14:textId="77777777" w:rsidR="00BC377F" w:rsidRPr="00900970" w:rsidRDefault="00BC377F" w:rsidP="00D41ECF">
            <w:pPr>
              <w:pStyle w:val="TAL"/>
              <w:rPr>
                <w:sz w:val="16"/>
              </w:rPr>
            </w:pPr>
            <w:r>
              <w:rPr>
                <w:sz w:val="16"/>
              </w:rPr>
              <w:t>38.521-1</w:t>
            </w:r>
          </w:p>
        </w:tc>
        <w:tc>
          <w:tcPr>
            <w:tcW w:w="0" w:type="auto"/>
          </w:tcPr>
          <w:p w14:paraId="023CE750" w14:textId="77777777" w:rsidR="00BC377F" w:rsidRPr="00900970" w:rsidRDefault="00BC377F" w:rsidP="00D41ECF">
            <w:pPr>
              <w:pStyle w:val="TAL"/>
              <w:rPr>
                <w:sz w:val="16"/>
              </w:rPr>
            </w:pPr>
            <w:r>
              <w:rPr>
                <w:sz w:val="16"/>
              </w:rPr>
              <w:t>2703</w:t>
            </w:r>
          </w:p>
        </w:tc>
        <w:tc>
          <w:tcPr>
            <w:tcW w:w="0" w:type="auto"/>
          </w:tcPr>
          <w:p w14:paraId="7582A341" w14:textId="77777777" w:rsidR="00BC377F" w:rsidRPr="00900970" w:rsidRDefault="00BC377F" w:rsidP="00D41ECF">
            <w:pPr>
              <w:pStyle w:val="TAR"/>
              <w:rPr>
                <w:sz w:val="16"/>
              </w:rPr>
            </w:pPr>
            <w:r>
              <w:rPr>
                <w:sz w:val="16"/>
              </w:rPr>
              <w:t>1</w:t>
            </w:r>
          </w:p>
        </w:tc>
        <w:tc>
          <w:tcPr>
            <w:tcW w:w="0" w:type="auto"/>
          </w:tcPr>
          <w:p w14:paraId="2FBDE17D" w14:textId="77777777" w:rsidR="00BC377F" w:rsidRPr="00900970" w:rsidRDefault="00BC377F" w:rsidP="00D41ECF">
            <w:pPr>
              <w:pStyle w:val="TAL"/>
              <w:rPr>
                <w:sz w:val="16"/>
              </w:rPr>
            </w:pPr>
            <w:r>
              <w:rPr>
                <w:sz w:val="16"/>
              </w:rPr>
              <w:t>Rel-18</w:t>
            </w:r>
          </w:p>
        </w:tc>
        <w:tc>
          <w:tcPr>
            <w:tcW w:w="0" w:type="auto"/>
          </w:tcPr>
          <w:p w14:paraId="22803FF8" w14:textId="77777777" w:rsidR="00BC377F" w:rsidRPr="00900970" w:rsidRDefault="00BC377F" w:rsidP="00D41ECF">
            <w:pPr>
              <w:pStyle w:val="TAL"/>
              <w:rPr>
                <w:sz w:val="16"/>
              </w:rPr>
            </w:pPr>
            <w:r>
              <w:rPr>
                <w:sz w:val="16"/>
              </w:rPr>
              <w:t>F</w:t>
            </w:r>
          </w:p>
        </w:tc>
        <w:tc>
          <w:tcPr>
            <w:tcW w:w="0" w:type="auto"/>
          </w:tcPr>
          <w:p w14:paraId="2D22D27B" w14:textId="77777777" w:rsidR="00BC377F" w:rsidRPr="00900970" w:rsidRDefault="00BC377F" w:rsidP="00D41ECF">
            <w:pPr>
              <w:pStyle w:val="TAL"/>
              <w:rPr>
                <w:sz w:val="16"/>
              </w:rPr>
            </w:pPr>
            <w:r>
              <w:rPr>
                <w:sz w:val="16"/>
              </w:rPr>
              <w:t>NR_CADC_NR_LTE_DC_R16-UEConTest</w:t>
            </w:r>
          </w:p>
        </w:tc>
        <w:tc>
          <w:tcPr>
            <w:tcW w:w="0" w:type="auto"/>
          </w:tcPr>
          <w:p w14:paraId="2BF173CE" w14:textId="77777777" w:rsidR="00BC377F" w:rsidRPr="00900970" w:rsidRDefault="00BC377F" w:rsidP="00D41ECF">
            <w:pPr>
              <w:pStyle w:val="TAL"/>
              <w:rPr>
                <w:sz w:val="16"/>
              </w:rPr>
            </w:pPr>
            <w:r>
              <w:rPr>
                <w:sz w:val="16"/>
              </w:rPr>
              <w:t>agreed</w:t>
            </w:r>
          </w:p>
        </w:tc>
      </w:tr>
      <w:tr w:rsidR="00BC377F" w14:paraId="5AE2D947" w14:textId="77777777" w:rsidTr="00D41ECF">
        <w:tc>
          <w:tcPr>
            <w:tcW w:w="0" w:type="auto"/>
          </w:tcPr>
          <w:p w14:paraId="02E1EEEB" w14:textId="77777777" w:rsidR="00BC377F" w:rsidRPr="00900970" w:rsidRDefault="00BC377F" w:rsidP="00D41ECF">
            <w:pPr>
              <w:pStyle w:val="TAL"/>
              <w:rPr>
                <w:sz w:val="16"/>
              </w:rPr>
            </w:pPr>
            <w:r>
              <w:rPr>
                <w:sz w:val="16"/>
              </w:rPr>
              <w:t>R5-241097</w:t>
            </w:r>
          </w:p>
        </w:tc>
        <w:tc>
          <w:tcPr>
            <w:tcW w:w="0" w:type="auto"/>
          </w:tcPr>
          <w:p w14:paraId="30975516" w14:textId="77777777" w:rsidR="00BC377F" w:rsidRPr="00900970" w:rsidRDefault="00BC377F" w:rsidP="00D41ECF">
            <w:pPr>
              <w:pStyle w:val="TAL"/>
              <w:rPr>
                <w:sz w:val="16"/>
              </w:rPr>
            </w:pPr>
            <w:r>
              <w:rPr>
                <w:sz w:val="16"/>
              </w:rPr>
              <w:t>Correction to Reference sensitivity for CA_n28A-n41A-n79A</w:t>
            </w:r>
          </w:p>
        </w:tc>
        <w:tc>
          <w:tcPr>
            <w:tcW w:w="0" w:type="auto"/>
          </w:tcPr>
          <w:p w14:paraId="38A7EAD0" w14:textId="77777777" w:rsidR="00BC377F" w:rsidRPr="00900970" w:rsidRDefault="00BC377F" w:rsidP="00D41ECF">
            <w:pPr>
              <w:pStyle w:val="TAL"/>
              <w:rPr>
                <w:sz w:val="16"/>
              </w:rPr>
            </w:pPr>
            <w:r>
              <w:rPr>
                <w:sz w:val="16"/>
              </w:rPr>
              <w:t>Anritsu</w:t>
            </w:r>
          </w:p>
        </w:tc>
        <w:tc>
          <w:tcPr>
            <w:tcW w:w="0" w:type="auto"/>
          </w:tcPr>
          <w:p w14:paraId="1CE7F26D" w14:textId="77777777" w:rsidR="00BC377F" w:rsidRPr="00900970" w:rsidRDefault="00BC377F" w:rsidP="00D41ECF">
            <w:pPr>
              <w:pStyle w:val="TAL"/>
              <w:rPr>
                <w:sz w:val="16"/>
              </w:rPr>
            </w:pPr>
            <w:r>
              <w:rPr>
                <w:sz w:val="16"/>
              </w:rPr>
              <w:t>38.521-1</w:t>
            </w:r>
          </w:p>
        </w:tc>
        <w:tc>
          <w:tcPr>
            <w:tcW w:w="0" w:type="auto"/>
          </w:tcPr>
          <w:p w14:paraId="094BF04E" w14:textId="77777777" w:rsidR="00BC377F" w:rsidRPr="00900970" w:rsidRDefault="00BC377F" w:rsidP="00D41ECF">
            <w:pPr>
              <w:pStyle w:val="TAL"/>
              <w:rPr>
                <w:sz w:val="16"/>
              </w:rPr>
            </w:pPr>
            <w:r>
              <w:rPr>
                <w:sz w:val="16"/>
              </w:rPr>
              <w:t>2704</w:t>
            </w:r>
          </w:p>
        </w:tc>
        <w:tc>
          <w:tcPr>
            <w:tcW w:w="0" w:type="auto"/>
          </w:tcPr>
          <w:p w14:paraId="414E965C" w14:textId="77777777" w:rsidR="00BC377F" w:rsidRPr="00900970" w:rsidRDefault="00BC377F" w:rsidP="00D41ECF">
            <w:pPr>
              <w:pStyle w:val="TAR"/>
              <w:rPr>
                <w:sz w:val="16"/>
              </w:rPr>
            </w:pPr>
            <w:r>
              <w:rPr>
                <w:sz w:val="16"/>
              </w:rPr>
              <w:t>-</w:t>
            </w:r>
          </w:p>
        </w:tc>
        <w:tc>
          <w:tcPr>
            <w:tcW w:w="0" w:type="auto"/>
          </w:tcPr>
          <w:p w14:paraId="7EEB1FD5" w14:textId="77777777" w:rsidR="00BC377F" w:rsidRPr="00900970" w:rsidRDefault="00BC377F" w:rsidP="00D41ECF">
            <w:pPr>
              <w:pStyle w:val="TAL"/>
              <w:rPr>
                <w:sz w:val="16"/>
              </w:rPr>
            </w:pPr>
            <w:r>
              <w:rPr>
                <w:sz w:val="16"/>
              </w:rPr>
              <w:t>Rel-18</w:t>
            </w:r>
          </w:p>
        </w:tc>
        <w:tc>
          <w:tcPr>
            <w:tcW w:w="0" w:type="auto"/>
          </w:tcPr>
          <w:p w14:paraId="1D313B79" w14:textId="77777777" w:rsidR="00BC377F" w:rsidRPr="00900970" w:rsidRDefault="00BC377F" w:rsidP="00D41ECF">
            <w:pPr>
              <w:pStyle w:val="TAL"/>
              <w:rPr>
                <w:sz w:val="16"/>
              </w:rPr>
            </w:pPr>
            <w:r>
              <w:rPr>
                <w:sz w:val="16"/>
              </w:rPr>
              <w:t>F</w:t>
            </w:r>
          </w:p>
        </w:tc>
        <w:tc>
          <w:tcPr>
            <w:tcW w:w="0" w:type="auto"/>
          </w:tcPr>
          <w:p w14:paraId="04C345A3" w14:textId="77777777" w:rsidR="00BC377F" w:rsidRPr="00900970" w:rsidRDefault="00BC377F" w:rsidP="00D41ECF">
            <w:pPr>
              <w:pStyle w:val="TAL"/>
              <w:rPr>
                <w:sz w:val="16"/>
              </w:rPr>
            </w:pPr>
            <w:r>
              <w:rPr>
                <w:sz w:val="16"/>
              </w:rPr>
              <w:t>NR_CADC_NR_LTE_DC_R17-UEConTest</w:t>
            </w:r>
          </w:p>
        </w:tc>
        <w:tc>
          <w:tcPr>
            <w:tcW w:w="0" w:type="auto"/>
          </w:tcPr>
          <w:p w14:paraId="525325ED" w14:textId="77777777" w:rsidR="00BC377F" w:rsidRPr="00900970" w:rsidRDefault="00BC377F" w:rsidP="00D41ECF">
            <w:pPr>
              <w:pStyle w:val="TAL"/>
              <w:rPr>
                <w:sz w:val="16"/>
              </w:rPr>
            </w:pPr>
            <w:r>
              <w:rPr>
                <w:sz w:val="16"/>
              </w:rPr>
              <w:t>revised</w:t>
            </w:r>
          </w:p>
        </w:tc>
      </w:tr>
      <w:tr w:rsidR="00BC377F" w14:paraId="6398823A" w14:textId="77777777" w:rsidTr="00D41ECF">
        <w:tc>
          <w:tcPr>
            <w:tcW w:w="0" w:type="auto"/>
          </w:tcPr>
          <w:p w14:paraId="4BB64D03" w14:textId="77777777" w:rsidR="00BC377F" w:rsidRPr="00900970" w:rsidRDefault="00BC377F" w:rsidP="00D41ECF">
            <w:pPr>
              <w:pStyle w:val="TAL"/>
              <w:rPr>
                <w:sz w:val="16"/>
              </w:rPr>
            </w:pPr>
            <w:r>
              <w:rPr>
                <w:sz w:val="16"/>
              </w:rPr>
              <w:t>R5-241737</w:t>
            </w:r>
          </w:p>
        </w:tc>
        <w:tc>
          <w:tcPr>
            <w:tcW w:w="0" w:type="auto"/>
          </w:tcPr>
          <w:p w14:paraId="2BB54C39" w14:textId="77777777" w:rsidR="00BC377F" w:rsidRPr="00900970" w:rsidRDefault="00BC377F" w:rsidP="00D41ECF">
            <w:pPr>
              <w:pStyle w:val="TAL"/>
              <w:rPr>
                <w:sz w:val="16"/>
              </w:rPr>
            </w:pPr>
            <w:r>
              <w:rPr>
                <w:sz w:val="16"/>
              </w:rPr>
              <w:t>Correction to Reference sensitivity for CA_n28A-n41A-n79A</w:t>
            </w:r>
          </w:p>
        </w:tc>
        <w:tc>
          <w:tcPr>
            <w:tcW w:w="0" w:type="auto"/>
          </w:tcPr>
          <w:p w14:paraId="653A0244" w14:textId="77777777" w:rsidR="00BC377F" w:rsidRPr="00900970" w:rsidRDefault="00BC377F" w:rsidP="00D41ECF">
            <w:pPr>
              <w:pStyle w:val="TAL"/>
              <w:rPr>
                <w:sz w:val="16"/>
              </w:rPr>
            </w:pPr>
            <w:r>
              <w:rPr>
                <w:sz w:val="16"/>
              </w:rPr>
              <w:t>Anritsu</w:t>
            </w:r>
          </w:p>
        </w:tc>
        <w:tc>
          <w:tcPr>
            <w:tcW w:w="0" w:type="auto"/>
          </w:tcPr>
          <w:p w14:paraId="7D75E98E" w14:textId="77777777" w:rsidR="00BC377F" w:rsidRPr="00900970" w:rsidRDefault="00BC377F" w:rsidP="00D41ECF">
            <w:pPr>
              <w:pStyle w:val="TAL"/>
              <w:rPr>
                <w:sz w:val="16"/>
              </w:rPr>
            </w:pPr>
            <w:r>
              <w:rPr>
                <w:sz w:val="16"/>
              </w:rPr>
              <w:t>38.521-1</w:t>
            </w:r>
          </w:p>
        </w:tc>
        <w:tc>
          <w:tcPr>
            <w:tcW w:w="0" w:type="auto"/>
          </w:tcPr>
          <w:p w14:paraId="2F8DDA48" w14:textId="77777777" w:rsidR="00BC377F" w:rsidRPr="00900970" w:rsidRDefault="00BC377F" w:rsidP="00D41ECF">
            <w:pPr>
              <w:pStyle w:val="TAL"/>
              <w:rPr>
                <w:sz w:val="16"/>
              </w:rPr>
            </w:pPr>
            <w:r>
              <w:rPr>
                <w:sz w:val="16"/>
              </w:rPr>
              <w:t>2704</w:t>
            </w:r>
          </w:p>
        </w:tc>
        <w:tc>
          <w:tcPr>
            <w:tcW w:w="0" w:type="auto"/>
          </w:tcPr>
          <w:p w14:paraId="6FFBD2FF" w14:textId="77777777" w:rsidR="00BC377F" w:rsidRPr="00900970" w:rsidRDefault="00BC377F" w:rsidP="00D41ECF">
            <w:pPr>
              <w:pStyle w:val="TAR"/>
              <w:rPr>
                <w:sz w:val="16"/>
              </w:rPr>
            </w:pPr>
            <w:r>
              <w:rPr>
                <w:sz w:val="16"/>
              </w:rPr>
              <w:t>1</w:t>
            </w:r>
          </w:p>
        </w:tc>
        <w:tc>
          <w:tcPr>
            <w:tcW w:w="0" w:type="auto"/>
          </w:tcPr>
          <w:p w14:paraId="2ADA6E7C" w14:textId="77777777" w:rsidR="00BC377F" w:rsidRPr="00900970" w:rsidRDefault="00BC377F" w:rsidP="00D41ECF">
            <w:pPr>
              <w:pStyle w:val="TAL"/>
              <w:rPr>
                <w:sz w:val="16"/>
              </w:rPr>
            </w:pPr>
            <w:r>
              <w:rPr>
                <w:sz w:val="16"/>
              </w:rPr>
              <w:t>Rel-18</w:t>
            </w:r>
          </w:p>
        </w:tc>
        <w:tc>
          <w:tcPr>
            <w:tcW w:w="0" w:type="auto"/>
          </w:tcPr>
          <w:p w14:paraId="18CD499D" w14:textId="77777777" w:rsidR="00BC377F" w:rsidRPr="00900970" w:rsidRDefault="00BC377F" w:rsidP="00D41ECF">
            <w:pPr>
              <w:pStyle w:val="TAL"/>
              <w:rPr>
                <w:sz w:val="16"/>
              </w:rPr>
            </w:pPr>
            <w:r>
              <w:rPr>
                <w:sz w:val="16"/>
              </w:rPr>
              <w:t>F</w:t>
            </w:r>
          </w:p>
        </w:tc>
        <w:tc>
          <w:tcPr>
            <w:tcW w:w="0" w:type="auto"/>
          </w:tcPr>
          <w:p w14:paraId="168DD937" w14:textId="77777777" w:rsidR="00BC377F" w:rsidRPr="00900970" w:rsidRDefault="00BC377F" w:rsidP="00D41ECF">
            <w:pPr>
              <w:pStyle w:val="TAL"/>
              <w:rPr>
                <w:sz w:val="16"/>
              </w:rPr>
            </w:pPr>
            <w:r>
              <w:rPr>
                <w:sz w:val="16"/>
              </w:rPr>
              <w:t>NR_CADC_NR_LTE_DC_R17-UEConTest</w:t>
            </w:r>
          </w:p>
        </w:tc>
        <w:tc>
          <w:tcPr>
            <w:tcW w:w="0" w:type="auto"/>
          </w:tcPr>
          <w:p w14:paraId="5AD2C9E7" w14:textId="77777777" w:rsidR="00BC377F" w:rsidRPr="00900970" w:rsidRDefault="00BC377F" w:rsidP="00D41ECF">
            <w:pPr>
              <w:pStyle w:val="TAL"/>
              <w:rPr>
                <w:sz w:val="16"/>
              </w:rPr>
            </w:pPr>
            <w:r>
              <w:rPr>
                <w:sz w:val="16"/>
              </w:rPr>
              <w:t>agreed</w:t>
            </w:r>
          </w:p>
        </w:tc>
      </w:tr>
      <w:tr w:rsidR="00BC377F" w14:paraId="1E1D741D" w14:textId="77777777" w:rsidTr="00D41ECF">
        <w:tc>
          <w:tcPr>
            <w:tcW w:w="0" w:type="auto"/>
          </w:tcPr>
          <w:p w14:paraId="6CC8C6B5" w14:textId="77777777" w:rsidR="00BC377F" w:rsidRPr="00900970" w:rsidRDefault="00BC377F" w:rsidP="00D41ECF">
            <w:pPr>
              <w:pStyle w:val="TAL"/>
              <w:rPr>
                <w:sz w:val="16"/>
              </w:rPr>
            </w:pPr>
            <w:r>
              <w:rPr>
                <w:sz w:val="16"/>
              </w:rPr>
              <w:t>R5-241098</w:t>
            </w:r>
          </w:p>
        </w:tc>
        <w:tc>
          <w:tcPr>
            <w:tcW w:w="0" w:type="auto"/>
          </w:tcPr>
          <w:p w14:paraId="6D7BED36" w14:textId="77777777" w:rsidR="00BC377F" w:rsidRPr="00900970" w:rsidRDefault="00BC377F" w:rsidP="00D41ECF">
            <w:pPr>
              <w:pStyle w:val="TAL"/>
              <w:rPr>
                <w:sz w:val="16"/>
              </w:rPr>
            </w:pPr>
            <w:r>
              <w:rPr>
                <w:sz w:val="16"/>
              </w:rPr>
              <w:t>Clarification of asymmetric BW in Rx test cases for CA</w:t>
            </w:r>
          </w:p>
        </w:tc>
        <w:tc>
          <w:tcPr>
            <w:tcW w:w="0" w:type="auto"/>
          </w:tcPr>
          <w:p w14:paraId="46481A57" w14:textId="77777777" w:rsidR="00BC377F" w:rsidRPr="00900970" w:rsidRDefault="00BC377F" w:rsidP="00D41ECF">
            <w:pPr>
              <w:pStyle w:val="TAL"/>
              <w:rPr>
                <w:sz w:val="16"/>
              </w:rPr>
            </w:pPr>
            <w:r>
              <w:rPr>
                <w:sz w:val="16"/>
              </w:rPr>
              <w:t>Anritsu</w:t>
            </w:r>
          </w:p>
        </w:tc>
        <w:tc>
          <w:tcPr>
            <w:tcW w:w="0" w:type="auto"/>
          </w:tcPr>
          <w:p w14:paraId="572760D5" w14:textId="77777777" w:rsidR="00BC377F" w:rsidRPr="00900970" w:rsidRDefault="00BC377F" w:rsidP="00D41ECF">
            <w:pPr>
              <w:pStyle w:val="TAL"/>
              <w:rPr>
                <w:sz w:val="16"/>
              </w:rPr>
            </w:pPr>
            <w:r>
              <w:rPr>
                <w:sz w:val="16"/>
              </w:rPr>
              <w:t>38.521-1</w:t>
            </w:r>
          </w:p>
        </w:tc>
        <w:tc>
          <w:tcPr>
            <w:tcW w:w="0" w:type="auto"/>
          </w:tcPr>
          <w:p w14:paraId="1CBAB46E" w14:textId="77777777" w:rsidR="00BC377F" w:rsidRPr="00900970" w:rsidRDefault="00BC377F" w:rsidP="00D41ECF">
            <w:pPr>
              <w:pStyle w:val="TAL"/>
              <w:rPr>
                <w:sz w:val="16"/>
              </w:rPr>
            </w:pPr>
            <w:r>
              <w:rPr>
                <w:sz w:val="16"/>
              </w:rPr>
              <w:t>2705</w:t>
            </w:r>
          </w:p>
        </w:tc>
        <w:tc>
          <w:tcPr>
            <w:tcW w:w="0" w:type="auto"/>
          </w:tcPr>
          <w:p w14:paraId="41A8ACC3" w14:textId="77777777" w:rsidR="00BC377F" w:rsidRPr="00900970" w:rsidRDefault="00BC377F" w:rsidP="00D41ECF">
            <w:pPr>
              <w:pStyle w:val="TAR"/>
              <w:rPr>
                <w:sz w:val="16"/>
              </w:rPr>
            </w:pPr>
            <w:r>
              <w:rPr>
                <w:sz w:val="16"/>
              </w:rPr>
              <w:t>-</w:t>
            </w:r>
          </w:p>
        </w:tc>
        <w:tc>
          <w:tcPr>
            <w:tcW w:w="0" w:type="auto"/>
          </w:tcPr>
          <w:p w14:paraId="7EF895A5" w14:textId="77777777" w:rsidR="00BC377F" w:rsidRPr="00900970" w:rsidRDefault="00BC377F" w:rsidP="00D41ECF">
            <w:pPr>
              <w:pStyle w:val="TAL"/>
              <w:rPr>
                <w:sz w:val="16"/>
              </w:rPr>
            </w:pPr>
            <w:r>
              <w:rPr>
                <w:sz w:val="16"/>
              </w:rPr>
              <w:t>Rel-18</w:t>
            </w:r>
          </w:p>
        </w:tc>
        <w:tc>
          <w:tcPr>
            <w:tcW w:w="0" w:type="auto"/>
          </w:tcPr>
          <w:p w14:paraId="2191CEDC" w14:textId="77777777" w:rsidR="00BC377F" w:rsidRPr="00900970" w:rsidRDefault="00BC377F" w:rsidP="00D41ECF">
            <w:pPr>
              <w:pStyle w:val="TAL"/>
              <w:rPr>
                <w:sz w:val="16"/>
              </w:rPr>
            </w:pPr>
            <w:r>
              <w:rPr>
                <w:sz w:val="16"/>
              </w:rPr>
              <w:t>F</w:t>
            </w:r>
          </w:p>
        </w:tc>
        <w:tc>
          <w:tcPr>
            <w:tcW w:w="0" w:type="auto"/>
          </w:tcPr>
          <w:p w14:paraId="71B98165" w14:textId="77777777" w:rsidR="00BC377F" w:rsidRPr="00900970" w:rsidRDefault="00BC377F" w:rsidP="00D41ECF">
            <w:pPr>
              <w:pStyle w:val="TAL"/>
              <w:rPr>
                <w:sz w:val="16"/>
              </w:rPr>
            </w:pPr>
            <w:r>
              <w:rPr>
                <w:sz w:val="16"/>
              </w:rPr>
              <w:t>NR_CADC_NR_LTE_DC_R17-UEConTest</w:t>
            </w:r>
          </w:p>
        </w:tc>
        <w:tc>
          <w:tcPr>
            <w:tcW w:w="0" w:type="auto"/>
          </w:tcPr>
          <w:p w14:paraId="74A5F7B9" w14:textId="77777777" w:rsidR="00BC377F" w:rsidRPr="00900970" w:rsidRDefault="00BC377F" w:rsidP="00D41ECF">
            <w:pPr>
              <w:pStyle w:val="TAL"/>
              <w:rPr>
                <w:sz w:val="16"/>
              </w:rPr>
            </w:pPr>
            <w:r>
              <w:rPr>
                <w:sz w:val="16"/>
              </w:rPr>
              <w:t>revised</w:t>
            </w:r>
          </w:p>
        </w:tc>
      </w:tr>
      <w:tr w:rsidR="00BC377F" w14:paraId="5D92C0DC" w14:textId="77777777" w:rsidTr="00D41ECF">
        <w:tc>
          <w:tcPr>
            <w:tcW w:w="0" w:type="auto"/>
          </w:tcPr>
          <w:p w14:paraId="6AFC3268" w14:textId="77777777" w:rsidR="00BC377F" w:rsidRPr="00900970" w:rsidRDefault="00BC377F" w:rsidP="00D41ECF">
            <w:pPr>
              <w:pStyle w:val="TAL"/>
              <w:rPr>
                <w:sz w:val="16"/>
              </w:rPr>
            </w:pPr>
            <w:r>
              <w:rPr>
                <w:sz w:val="16"/>
              </w:rPr>
              <w:t>R5-241738</w:t>
            </w:r>
          </w:p>
        </w:tc>
        <w:tc>
          <w:tcPr>
            <w:tcW w:w="0" w:type="auto"/>
          </w:tcPr>
          <w:p w14:paraId="6826B09F" w14:textId="77777777" w:rsidR="00BC377F" w:rsidRPr="00900970" w:rsidRDefault="00BC377F" w:rsidP="00D41ECF">
            <w:pPr>
              <w:pStyle w:val="TAL"/>
              <w:rPr>
                <w:sz w:val="16"/>
              </w:rPr>
            </w:pPr>
            <w:r>
              <w:rPr>
                <w:sz w:val="16"/>
              </w:rPr>
              <w:t>Clarification of asymmetric BW in Rx test cases for CA</w:t>
            </w:r>
          </w:p>
        </w:tc>
        <w:tc>
          <w:tcPr>
            <w:tcW w:w="0" w:type="auto"/>
          </w:tcPr>
          <w:p w14:paraId="2F52B2E2" w14:textId="77777777" w:rsidR="00BC377F" w:rsidRPr="00900970" w:rsidRDefault="00BC377F" w:rsidP="00D41ECF">
            <w:pPr>
              <w:pStyle w:val="TAL"/>
              <w:rPr>
                <w:sz w:val="16"/>
              </w:rPr>
            </w:pPr>
            <w:r>
              <w:rPr>
                <w:sz w:val="16"/>
              </w:rPr>
              <w:t>Anritsu</w:t>
            </w:r>
          </w:p>
        </w:tc>
        <w:tc>
          <w:tcPr>
            <w:tcW w:w="0" w:type="auto"/>
          </w:tcPr>
          <w:p w14:paraId="12A549E4" w14:textId="77777777" w:rsidR="00BC377F" w:rsidRPr="00900970" w:rsidRDefault="00BC377F" w:rsidP="00D41ECF">
            <w:pPr>
              <w:pStyle w:val="TAL"/>
              <w:rPr>
                <w:sz w:val="16"/>
              </w:rPr>
            </w:pPr>
            <w:r>
              <w:rPr>
                <w:sz w:val="16"/>
              </w:rPr>
              <w:t>38.521-1</w:t>
            </w:r>
          </w:p>
        </w:tc>
        <w:tc>
          <w:tcPr>
            <w:tcW w:w="0" w:type="auto"/>
          </w:tcPr>
          <w:p w14:paraId="6A1075BC" w14:textId="77777777" w:rsidR="00BC377F" w:rsidRPr="00900970" w:rsidRDefault="00BC377F" w:rsidP="00D41ECF">
            <w:pPr>
              <w:pStyle w:val="TAL"/>
              <w:rPr>
                <w:sz w:val="16"/>
              </w:rPr>
            </w:pPr>
            <w:r>
              <w:rPr>
                <w:sz w:val="16"/>
              </w:rPr>
              <w:t>2705</w:t>
            </w:r>
          </w:p>
        </w:tc>
        <w:tc>
          <w:tcPr>
            <w:tcW w:w="0" w:type="auto"/>
          </w:tcPr>
          <w:p w14:paraId="14819932" w14:textId="77777777" w:rsidR="00BC377F" w:rsidRPr="00900970" w:rsidRDefault="00BC377F" w:rsidP="00D41ECF">
            <w:pPr>
              <w:pStyle w:val="TAR"/>
              <w:rPr>
                <w:sz w:val="16"/>
              </w:rPr>
            </w:pPr>
            <w:r>
              <w:rPr>
                <w:sz w:val="16"/>
              </w:rPr>
              <w:t>1</w:t>
            </w:r>
          </w:p>
        </w:tc>
        <w:tc>
          <w:tcPr>
            <w:tcW w:w="0" w:type="auto"/>
          </w:tcPr>
          <w:p w14:paraId="4ADEDC38" w14:textId="77777777" w:rsidR="00BC377F" w:rsidRPr="00900970" w:rsidRDefault="00BC377F" w:rsidP="00D41ECF">
            <w:pPr>
              <w:pStyle w:val="TAL"/>
              <w:rPr>
                <w:sz w:val="16"/>
              </w:rPr>
            </w:pPr>
            <w:r>
              <w:rPr>
                <w:sz w:val="16"/>
              </w:rPr>
              <w:t>Rel-18</w:t>
            </w:r>
          </w:p>
        </w:tc>
        <w:tc>
          <w:tcPr>
            <w:tcW w:w="0" w:type="auto"/>
          </w:tcPr>
          <w:p w14:paraId="62B32E01" w14:textId="77777777" w:rsidR="00BC377F" w:rsidRPr="00900970" w:rsidRDefault="00BC377F" w:rsidP="00D41ECF">
            <w:pPr>
              <w:pStyle w:val="TAL"/>
              <w:rPr>
                <w:sz w:val="16"/>
              </w:rPr>
            </w:pPr>
            <w:r>
              <w:rPr>
                <w:sz w:val="16"/>
              </w:rPr>
              <w:t>F</w:t>
            </w:r>
          </w:p>
        </w:tc>
        <w:tc>
          <w:tcPr>
            <w:tcW w:w="0" w:type="auto"/>
          </w:tcPr>
          <w:p w14:paraId="0EF8B827" w14:textId="77777777" w:rsidR="00BC377F" w:rsidRPr="00900970" w:rsidRDefault="00BC377F" w:rsidP="00D41ECF">
            <w:pPr>
              <w:pStyle w:val="TAL"/>
              <w:rPr>
                <w:sz w:val="16"/>
              </w:rPr>
            </w:pPr>
            <w:r>
              <w:rPr>
                <w:sz w:val="16"/>
              </w:rPr>
              <w:t>NR_CADC_NR_LTE_DC_R17-UEConTest</w:t>
            </w:r>
          </w:p>
        </w:tc>
        <w:tc>
          <w:tcPr>
            <w:tcW w:w="0" w:type="auto"/>
          </w:tcPr>
          <w:p w14:paraId="76BD7732" w14:textId="77777777" w:rsidR="00BC377F" w:rsidRPr="00900970" w:rsidRDefault="00BC377F" w:rsidP="00D41ECF">
            <w:pPr>
              <w:pStyle w:val="TAL"/>
              <w:rPr>
                <w:sz w:val="16"/>
              </w:rPr>
            </w:pPr>
            <w:r>
              <w:rPr>
                <w:sz w:val="16"/>
              </w:rPr>
              <w:t>agreed</w:t>
            </w:r>
          </w:p>
        </w:tc>
      </w:tr>
      <w:tr w:rsidR="00BC377F" w14:paraId="02F7D4AD" w14:textId="77777777" w:rsidTr="00D41ECF">
        <w:tc>
          <w:tcPr>
            <w:tcW w:w="0" w:type="auto"/>
          </w:tcPr>
          <w:p w14:paraId="61FD8FF6" w14:textId="77777777" w:rsidR="00BC377F" w:rsidRPr="00900970" w:rsidRDefault="00BC377F" w:rsidP="00D41ECF">
            <w:pPr>
              <w:pStyle w:val="TAL"/>
              <w:rPr>
                <w:sz w:val="16"/>
              </w:rPr>
            </w:pPr>
            <w:r>
              <w:rPr>
                <w:sz w:val="16"/>
              </w:rPr>
              <w:t>R5-241099</w:t>
            </w:r>
          </w:p>
        </w:tc>
        <w:tc>
          <w:tcPr>
            <w:tcW w:w="0" w:type="auto"/>
          </w:tcPr>
          <w:p w14:paraId="5788BA9D" w14:textId="77777777" w:rsidR="00BC377F" w:rsidRPr="00900970" w:rsidRDefault="00BC377F" w:rsidP="00D41ECF">
            <w:pPr>
              <w:pStyle w:val="TAL"/>
              <w:rPr>
                <w:sz w:val="16"/>
              </w:rPr>
            </w:pPr>
            <w:r>
              <w:rPr>
                <w:sz w:val="16"/>
              </w:rPr>
              <w:t>Correction to UL configuration for intra-band contiguous CA</w:t>
            </w:r>
          </w:p>
        </w:tc>
        <w:tc>
          <w:tcPr>
            <w:tcW w:w="0" w:type="auto"/>
          </w:tcPr>
          <w:p w14:paraId="336C089B" w14:textId="77777777" w:rsidR="00BC377F" w:rsidRPr="00900970" w:rsidRDefault="00BC377F" w:rsidP="00D41ECF">
            <w:pPr>
              <w:pStyle w:val="TAL"/>
              <w:rPr>
                <w:sz w:val="16"/>
              </w:rPr>
            </w:pPr>
            <w:r>
              <w:rPr>
                <w:sz w:val="16"/>
              </w:rPr>
              <w:t>Anritsu</w:t>
            </w:r>
          </w:p>
        </w:tc>
        <w:tc>
          <w:tcPr>
            <w:tcW w:w="0" w:type="auto"/>
          </w:tcPr>
          <w:p w14:paraId="5292E78B" w14:textId="77777777" w:rsidR="00BC377F" w:rsidRPr="00900970" w:rsidRDefault="00BC377F" w:rsidP="00D41ECF">
            <w:pPr>
              <w:pStyle w:val="TAL"/>
              <w:rPr>
                <w:sz w:val="16"/>
              </w:rPr>
            </w:pPr>
            <w:r>
              <w:rPr>
                <w:sz w:val="16"/>
              </w:rPr>
              <w:t>38.521-1</w:t>
            </w:r>
          </w:p>
        </w:tc>
        <w:tc>
          <w:tcPr>
            <w:tcW w:w="0" w:type="auto"/>
          </w:tcPr>
          <w:p w14:paraId="68C9930A" w14:textId="77777777" w:rsidR="00BC377F" w:rsidRPr="00900970" w:rsidRDefault="00BC377F" w:rsidP="00D41ECF">
            <w:pPr>
              <w:pStyle w:val="TAL"/>
              <w:rPr>
                <w:sz w:val="16"/>
              </w:rPr>
            </w:pPr>
            <w:r>
              <w:rPr>
                <w:sz w:val="16"/>
              </w:rPr>
              <w:t>2706</w:t>
            </w:r>
          </w:p>
        </w:tc>
        <w:tc>
          <w:tcPr>
            <w:tcW w:w="0" w:type="auto"/>
          </w:tcPr>
          <w:p w14:paraId="181AD4C8" w14:textId="77777777" w:rsidR="00BC377F" w:rsidRPr="00900970" w:rsidRDefault="00BC377F" w:rsidP="00D41ECF">
            <w:pPr>
              <w:pStyle w:val="TAR"/>
              <w:rPr>
                <w:sz w:val="16"/>
              </w:rPr>
            </w:pPr>
            <w:r>
              <w:rPr>
                <w:sz w:val="16"/>
              </w:rPr>
              <w:t>-</w:t>
            </w:r>
          </w:p>
        </w:tc>
        <w:tc>
          <w:tcPr>
            <w:tcW w:w="0" w:type="auto"/>
          </w:tcPr>
          <w:p w14:paraId="5861B095" w14:textId="77777777" w:rsidR="00BC377F" w:rsidRPr="00900970" w:rsidRDefault="00BC377F" w:rsidP="00D41ECF">
            <w:pPr>
              <w:pStyle w:val="TAL"/>
              <w:rPr>
                <w:sz w:val="16"/>
              </w:rPr>
            </w:pPr>
            <w:r>
              <w:rPr>
                <w:sz w:val="16"/>
              </w:rPr>
              <w:t>Rel-18</w:t>
            </w:r>
          </w:p>
        </w:tc>
        <w:tc>
          <w:tcPr>
            <w:tcW w:w="0" w:type="auto"/>
          </w:tcPr>
          <w:p w14:paraId="36C01940" w14:textId="77777777" w:rsidR="00BC377F" w:rsidRPr="00900970" w:rsidRDefault="00BC377F" w:rsidP="00D41ECF">
            <w:pPr>
              <w:pStyle w:val="TAL"/>
              <w:rPr>
                <w:sz w:val="16"/>
              </w:rPr>
            </w:pPr>
            <w:r>
              <w:rPr>
                <w:sz w:val="16"/>
              </w:rPr>
              <w:t>F</w:t>
            </w:r>
          </w:p>
        </w:tc>
        <w:tc>
          <w:tcPr>
            <w:tcW w:w="0" w:type="auto"/>
          </w:tcPr>
          <w:p w14:paraId="02956CEB" w14:textId="77777777" w:rsidR="00BC377F" w:rsidRPr="00900970" w:rsidRDefault="00BC377F" w:rsidP="00D41ECF">
            <w:pPr>
              <w:pStyle w:val="TAL"/>
              <w:rPr>
                <w:sz w:val="16"/>
              </w:rPr>
            </w:pPr>
            <w:r>
              <w:rPr>
                <w:sz w:val="16"/>
              </w:rPr>
              <w:t>TEI16_Test, NR_RF_FR1-UEConTest</w:t>
            </w:r>
          </w:p>
        </w:tc>
        <w:tc>
          <w:tcPr>
            <w:tcW w:w="0" w:type="auto"/>
          </w:tcPr>
          <w:p w14:paraId="39801D7B" w14:textId="77777777" w:rsidR="00BC377F" w:rsidRPr="00900970" w:rsidRDefault="00BC377F" w:rsidP="00D41ECF">
            <w:pPr>
              <w:pStyle w:val="TAL"/>
              <w:rPr>
                <w:sz w:val="16"/>
              </w:rPr>
            </w:pPr>
            <w:r>
              <w:rPr>
                <w:sz w:val="16"/>
              </w:rPr>
              <w:t>agreed</w:t>
            </w:r>
          </w:p>
        </w:tc>
      </w:tr>
      <w:tr w:rsidR="00BC377F" w14:paraId="79EB0BEF" w14:textId="77777777" w:rsidTr="00D41ECF">
        <w:tc>
          <w:tcPr>
            <w:tcW w:w="0" w:type="auto"/>
          </w:tcPr>
          <w:p w14:paraId="78A6A4EB" w14:textId="77777777" w:rsidR="00BC377F" w:rsidRPr="00900970" w:rsidRDefault="00BC377F" w:rsidP="00D41ECF">
            <w:pPr>
              <w:pStyle w:val="TAL"/>
              <w:rPr>
                <w:sz w:val="16"/>
              </w:rPr>
            </w:pPr>
            <w:r>
              <w:rPr>
                <w:sz w:val="16"/>
              </w:rPr>
              <w:t>R5-241100</w:t>
            </w:r>
          </w:p>
        </w:tc>
        <w:tc>
          <w:tcPr>
            <w:tcW w:w="0" w:type="auto"/>
          </w:tcPr>
          <w:p w14:paraId="2C11D4CB" w14:textId="77777777" w:rsidR="00BC377F" w:rsidRPr="00900970" w:rsidRDefault="00BC377F" w:rsidP="00D41ECF">
            <w:pPr>
              <w:pStyle w:val="TAL"/>
              <w:rPr>
                <w:sz w:val="16"/>
              </w:rPr>
            </w:pPr>
            <w:r>
              <w:rPr>
                <w:sz w:val="16"/>
              </w:rPr>
              <w:t>Correction to Rel-15 A-MPR</w:t>
            </w:r>
          </w:p>
        </w:tc>
        <w:tc>
          <w:tcPr>
            <w:tcW w:w="0" w:type="auto"/>
          </w:tcPr>
          <w:p w14:paraId="431D3F3F" w14:textId="77777777" w:rsidR="00BC377F" w:rsidRPr="00900970" w:rsidRDefault="00BC377F" w:rsidP="00D41ECF">
            <w:pPr>
              <w:pStyle w:val="TAL"/>
              <w:rPr>
                <w:sz w:val="16"/>
              </w:rPr>
            </w:pPr>
            <w:r>
              <w:rPr>
                <w:sz w:val="16"/>
              </w:rPr>
              <w:t>Anritsu</w:t>
            </w:r>
          </w:p>
        </w:tc>
        <w:tc>
          <w:tcPr>
            <w:tcW w:w="0" w:type="auto"/>
          </w:tcPr>
          <w:p w14:paraId="54102303" w14:textId="77777777" w:rsidR="00BC377F" w:rsidRPr="00900970" w:rsidRDefault="00BC377F" w:rsidP="00D41ECF">
            <w:pPr>
              <w:pStyle w:val="TAL"/>
              <w:rPr>
                <w:sz w:val="16"/>
              </w:rPr>
            </w:pPr>
            <w:r>
              <w:rPr>
                <w:sz w:val="16"/>
              </w:rPr>
              <w:t>38.521-1</w:t>
            </w:r>
          </w:p>
        </w:tc>
        <w:tc>
          <w:tcPr>
            <w:tcW w:w="0" w:type="auto"/>
          </w:tcPr>
          <w:p w14:paraId="0A1BFCBD" w14:textId="77777777" w:rsidR="00BC377F" w:rsidRPr="00900970" w:rsidRDefault="00BC377F" w:rsidP="00D41ECF">
            <w:pPr>
              <w:pStyle w:val="TAL"/>
              <w:rPr>
                <w:sz w:val="16"/>
              </w:rPr>
            </w:pPr>
            <w:r>
              <w:rPr>
                <w:sz w:val="16"/>
              </w:rPr>
              <w:t>2707</w:t>
            </w:r>
          </w:p>
        </w:tc>
        <w:tc>
          <w:tcPr>
            <w:tcW w:w="0" w:type="auto"/>
          </w:tcPr>
          <w:p w14:paraId="6EBB9F8C" w14:textId="77777777" w:rsidR="00BC377F" w:rsidRPr="00900970" w:rsidRDefault="00BC377F" w:rsidP="00D41ECF">
            <w:pPr>
              <w:pStyle w:val="TAR"/>
              <w:rPr>
                <w:sz w:val="16"/>
              </w:rPr>
            </w:pPr>
            <w:r>
              <w:rPr>
                <w:sz w:val="16"/>
              </w:rPr>
              <w:t>-</w:t>
            </w:r>
          </w:p>
        </w:tc>
        <w:tc>
          <w:tcPr>
            <w:tcW w:w="0" w:type="auto"/>
          </w:tcPr>
          <w:p w14:paraId="2EE4A33D" w14:textId="77777777" w:rsidR="00BC377F" w:rsidRPr="00900970" w:rsidRDefault="00BC377F" w:rsidP="00D41ECF">
            <w:pPr>
              <w:pStyle w:val="TAL"/>
              <w:rPr>
                <w:sz w:val="16"/>
              </w:rPr>
            </w:pPr>
            <w:r>
              <w:rPr>
                <w:sz w:val="16"/>
              </w:rPr>
              <w:t>Rel-18</w:t>
            </w:r>
          </w:p>
        </w:tc>
        <w:tc>
          <w:tcPr>
            <w:tcW w:w="0" w:type="auto"/>
          </w:tcPr>
          <w:p w14:paraId="14572BDC" w14:textId="77777777" w:rsidR="00BC377F" w:rsidRPr="00900970" w:rsidRDefault="00BC377F" w:rsidP="00D41ECF">
            <w:pPr>
              <w:pStyle w:val="TAL"/>
              <w:rPr>
                <w:sz w:val="16"/>
              </w:rPr>
            </w:pPr>
            <w:r>
              <w:rPr>
                <w:sz w:val="16"/>
              </w:rPr>
              <w:t>F</w:t>
            </w:r>
          </w:p>
        </w:tc>
        <w:tc>
          <w:tcPr>
            <w:tcW w:w="0" w:type="auto"/>
          </w:tcPr>
          <w:p w14:paraId="6F3A6272" w14:textId="77777777" w:rsidR="00BC377F" w:rsidRPr="00900970" w:rsidRDefault="00BC377F" w:rsidP="00D41ECF">
            <w:pPr>
              <w:pStyle w:val="TAL"/>
              <w:rPr>
                <w:sz w:val="16"/>
              </w:rPr>
            </w:pPr>
            <w:r>
              <w:rPr>
                <w:sz w:val="16"/>
              </w:rPr>
              <w:t>TEI15_Test, 5GS_NR_LTE-UEConTest</w:t>
            </w:r>
          </w:p>
        </w:tc>
        <w:tc>
          <w:tcPr>
            <w:tcW w:w="0" w:type="auto"/>
          </w:tcPr>
          <w:p w14:paraId="2DDFB337" w14:textId="77777777" w:rsidR="00BC377F" w:rsidRPr="00900970" w:rsidRDefault="00BC377F" w:rsidP="00D41ECF">
            <w:pPr>
              <w:pStyle w:val="TAL"/>
              <w:rPr>
                <w:sz w:val="16"/>
              </w:rPr>
            </w:pPr>
            <w:r>
              <w:rPr>
                <w:sz w:val="16"/>
              </w:rPr>
              <w:t>revised</w:t>
            </w:r>
          </w:p>
        </w:tc>
      </w:tr>
      <w:tr w:rsidR="00BC377F" w14:paraId="5E142212" w14:textId="77777777" w:rsidTr="00D41ECF">
        <w:tc>
          <w:tcPr>
            <w:tcW w:w="0" w:type="auto"/>
          </w:tcPr>
          <w:p w14:paraId="4935D08D" w14:textId="77777777" w:rsidR="00BC377F" w:rsidRPr="00900970" w:rsidRDefault="00BC377F" w:rsidP="00D41ECF">
            <w:pPr>
              <w:pStyle w:val="TAL"/>
              <w:rPr>
                <w:sz w:val="16"/>
              </w:rPr>
            </w:pPr>
            <w:r>
              <w:rPr>
                <w:sz w:val="16"/>
              </w:rPr>
              <w:t>R5-241922</w:t>
            </w:r>
          </w:p>
        </w:tc>
        <w:tc>
          <w:tcPr>
            <w:tcW w:w="0" w:type="auto"/>
          </w:tcPr>
          <w:p w14:paraId="308E8D76" w14:textId="77777777" w:rsidR="00BC377F" w:rsidRPr="00900970" w:rsidRDefault="00BC377F" w:rsidP="00D41ECF">
            <w:pPr>
              <w:pStyle w:val="TAL"/>
              <w:rPr>
                <w:sz w:val="16"/>
              </w:rPr>
            </w:pPr>
            <w:r>
              <w:rPr>
                <w:sz w:val="16"/>
              </w:rPr>
              <w:t>Correction to Rel-15 A-MPR</w:t>
            </w:r>
          </w:p>
        </w:tc>
        <w:tc>
          <w:tcPr>
            <w:tcW w:w="0" w:type="auto"/>
          </w:tcPr>
          <w:p w14:paraId="67D5B258" w14:textId="77777777" w:rsidR="00BC377F" w:rsidRPr="00900970" w:rsidRDefault="00BC377F" w:rsidP="00D41ECF">
            <w:pPr>
              <w:pStyle w:val="TAL"/>
              <w:rPr>
                <w:sz w:val="16"/>
              </w:rPr>
            </w:pPr>
            <w:r>
              <w:rPr>
                <w:sz w:val="16"/>
              </w:rPr>
              <w:t>Anritsu</w:t>
            </w:r>
          </w:p>
        </w:tc>
        <w:tc>
          <w:tcPr>
            <w:tcW w:w="0" w:type="auto"/>
          </w:tcPr>
          <w:p w14:paraId="0C27C8F1" w14:textId="77777777" w:rsidR="00BC377F" w:rsidRPr="00900970" w:rsidRDefault="00BC377F" w:rsidP="00D41ECF">
            <w:pPr>
              <w:pStyle w:val="TAL"/>
              <w:rPr>
                <w:sz w:val="16"/>
              </w:rPr>
            </w:pPr>
            <w:r>
              <w:rPr>
                <w:sz w:val="16"/>
              </w:rPr>
              <w:t>38.521-1</w:t>
            </w:r>
          </w:p>
        </w:tc>
        <w:tc>
          <w:tcPr>
            <w:tcW w:w="0" w:type="auto"/>
          </w:tcPr>
          <w:p w14:paraId="6D547966" w14:textId="77777777" w:rsidR="00BC377F" w:rsidRPr="00900970" w:rsidRDefault="00BC377F" w:rsidP="00D41ECF">
            <w:pPr>
              <w:pStyle w:val="TAL"/>
              <w:rPr>
                <w:sz w:val="16"/>
              </w:rPr>
            </w:pPr>
            <w:r>
              <w:rPr>
                <w:sz w:val="16"/>
              </w:rPr>
              <w:t>2707</w:t>
            </w:r>
          </w:p>
        </w:tc>
        <w:tc>
          <w:tcPr>
            <w:tcW w:w="0" w:type="auto"/>
          </w:tcPr>
          <w:p w14:paraId="5CC23291" w14:textId="77777777" w:rsidR="00BC377F" w:rsidRPr="00900970" w:rsidRDefault="00BC377F" w:rsidP="00D41ECF">
            <w:pPr>
              <w:pStyle w:val="TAR"/>
              <w:rPr>
                <w:sz w:val="16"/>
              </w:rPr>
            </w:pPr>
            <w:r>
              <w:rPr>
                <w:sz w:val="16"/>
              </w:rPr>
              <w:t>1</w:t>
            </w:r>
          </w:p>
        </w:tc>
        <w:tc>
          <w:tcPr>
            <w:tcW w:w="0" w:type="auto"/>
          </w:tcPr>
          <w:p w14:paraId="211ACFE6" w14:textId="77777777" w:rsidR="00BC377F" w:rsidRPr="00900970" w:rsidRDefault="00BC377F" w:rsidP="00D41ECF">
            <w:pPr>
              <w:pStyle w:val="TAL"/>
              <w:rPr>
                <w:sz w:val="16"/>
              </w:rPr>
            </w:pPr>
            <w:r>
              <w:rPr>
                <w:sz w:val="16"/>
              </w:rPr>
              <w:t>Rel-18</w:t>
            </w:r>
          </w:p>
        </w:tc>
        <w:tc>
          <w:tcPr>
            <w:tcW w:w="0" w:type="auto"/>
          </w:tcPr>
          <w:p w14:paraId="1CA681A0" w14:textId="77777777" w:rsidR="00BC377F" w:rsidRPr="00900970" w:rsidRDefault="00BC377F" w:rsidP="00D41ECF">
            <w:pPr>
              <w:pStyle w:val="TAL"/>
              <w:rPr>
                <w:sz w:val="16"/>
              </w:rPr>
            </w:pPr>
            <w:r>
              <w:rPr>
                <w:sz w:val="16"/>
              </w:rPr>
              <w:t>F</w:t>
            </w:r>
          </w:p>
        </w:tc>
        <w:tc>
          <w:tcPr>
            <w:tcW w:w="0" w:type="auto"/>
          </w:tcPr>
          <w:p w14:paraId="3AC78D26" w14:textId="77777777" w:rsidR="00BC377F" w:rsidRPr="00900970" w:rsidRDefault="00BC377F" w:rsidP="00D41ECF">
            <w:pPr>
              <w:pStyle w:val="TAL"/>
              <w:rPr>
                <w:sz w:val="16"/>
              </w:rPr>
            </w:pPr>
            <w:r>
              <w:rPr>
                <w:sz w:val="16"/>
              </w:rPr>
              <w:t>TEI15_Test, 5GS_NR_LTE-UEConTest</w:t>
            </w:r>
          </w:p>
        </w:tc>
        <w:tc>
          <w:tcPr>
            <w:tcW w:w="0" w:type="auto"/>
          </w:tcPr>
          <w:p w14:paraId="147EC339" w14:textId="77777777" w:rsidR="00BC377F" w:rsidRPr="00900970" w:rsidRDefault="00BC377F" w:rsidP="00D41ECF">
            <w:pPr>
              <w:pStyle w:val="TAL"/>
              <w:rPr>
                <w:sz w:val="16"/>
              </w:rPr>
            </w:pPr>
            <w:r>
              <w:rPr>
                <w:sz w:val="16"/>
              </w:rPr>
              <w:t>agreed</w:t>
            </w:r>
          </w:p>
        </w:tc>
      </w:tr>
      <w:tr w:rsidR="00BC377F" w14:paraId="2E32D275" w14:textId="77777777" w:rsidTr="00D41ECF">
        <w:tc>
          <w:tcPr>
            <w:tcW w:w="0" w:type="auto"/>
          </w:tcPr>
          <w:p w14:paraId="456BE781" w14:textId="77777777" w:rsidR="00BC377F" w:rsidRPr="00900970" w:rsidRDefault="00BC377F" w:rsidP="00D41ECF">
            <w:pPr>
              <w:pStyle w:val="TAL"/>
              <w:rPr>
                <w:sz w:val="16"/>
              </w:rPr>
            </w:pPr>
            <w:r>
              <w:rPr>
                <w:sz w:val="16"/>
              </w:rPr>
              <w:t>R5-241101</w:t>
            </w:r>
          </w:p>
        </w:tc>
        <w:tc>
          <w:tcPr>
            <w:tcW w:w="0" w:type="auto"/>
          </w:tcPr>
          <w:p w14:paraId="579D06F8" w14:textId="77777777" w:rsidR="00BC377F" w:rsidRPr="00900970" w:rsidRDefault="00BC377F" w:rsidP="00D41ECF">
            <w:pPr>
              <w:pStyle w:val="TAL"/>
              <w:rPr>
                <w:sz w:val="16"/>
              </w:rPr>
            </w:pPr>
            <w:r>
              <w:rPr>
                <w:sz w:val="16"/>
              </w:rPr>
              <w:t>Correction to Rel-16 A-MPR</w:t>
            </w:r>
          </w:p>
        </w:tc>
        <w:tc>
          <w:tcPr>
            <w:tcW w:w="0" w:type="auto"/>
          </w:tcPr>
          <w:p w14:paraId="3E214065" w14:textId="77777777" w:rsidR="00BC377F" w:rsidRPr="00900970" w:rsidRDefault="00BC377F" w:rsidP="00D41ECF">
            <w:pPr>
              <w:pStyle w:val="TAL"/>
              <w:rPr>
                <w:sz w:val="16"/>
              </w:rPr>
            </w:pPr>
            <w:r>
              <w:rPr>
                <w:sz w:val="16"/>
              </w:rPr>
              <w:t>Anritsu</w:t>
            </w:r>
          </w:p>
        </w:tc>
        <w:tc>
          <w:tcPr>
            <w:tcW w:w="0" w:type="auto"/>
          </w:tcPr>
          <w:p w14:paraId="1CB0368A" w14:textId="77777777" w:rsidR="00BC377F" w:rsidRPr="00900970" w:rsidRDefault="00BC377F" w:rsidP="00D41ECF">
            <w:pPr>
              <w:pStyle w:val="TAL"/>
              <w:rPr>
                <w:sz w:val="16"/>
              </w:rPr>
            </w:pPr>
            <w:r>
              <w:rPr>
                <w:sz w:val="16"/>
              </w:rPr>
              <w:t>38.521-1</w:t>
            </w:r>
          </w:p>
        </w:tc>
        <w:tc>
          <w:tcPr>
            <w:tcW w:w="0" w:type="auto"/>
          </w:tcPr>
          <w:p w14:paraId="2F29096D" w14:textId="77777777" w:rsidR="00BC377F" w:rsidRPr="00900970" w:rsidRDefault="00BC377F" w:rsidP="00D41ECF">
            <w:pPr>
              <w:pStyle w:val="TAL"/>
              <w:rPr>
                <w:sz w:val="16"/>
              </w:rPr>
            </w:pPr>
            <w:r>
              <w:rPr>
                <w:sz w:val="16"/>
              </w:rPr>
              <w:t>2708</w:t>
            </w:r>
          </w:p>
        </w:tc>
        <w:tc>
          <w:tcPr>
            <w:tcW w:w="0" w:type="auto"/>
          </w:tcPr>
          <w:p w14:paraId="545B6467" w14:textId="77777777" w:rsidR="00BC377F" w:rsidRPr="00900970" w:rsidRDefault="00BC377F" w:rsidP="00D41ECF">
            <w:pPr>
              <w:pStyle w:val="TAR"/>
              <w:rPr>
                <w:sz w:val="16"/>
              </w:rPr>
            </w:pPr>
            <w:r>
              <w:rPr>
                <w:sz w:val="16"/>
              </w:rPr>
              <w:t>-</w:t>
            </w:r>
          </w:p>
        </w:tc>
        <w:tc>
          <w:tcPr>
            <w:tcW w:w="0" w:type="auto"/>
          </w:tcPr>
          <w:p w14:paraId="51279A09" w14:textId="77777777" w:rsidR="00BC377F" w:rsidRPr="00900970" w:rsidRDefault="00BC377F" w:rsidP="00D41ECF">
            <w:pPr>
              <w:pStyle w:val="TAL"/>
              <w:rPr>
                <w:sz w:val="16"/>
              </w:rPr>
            </w:pPr>
            <w:r>
              <w:rPr>
                <w:sz w:val="16"/>
              </w:rPr>
              <w:t>Rel-18</w:t>
            </w:r>
          </w:p>
        </w:tc>
        <w:tc>
          <w:tcPr>
            <w:tcW w:w="0" w:type="auto"/>
          </w:tcPr>
          <w:p w14:paraId="774D2435" w14:textId="77777777" w:rsidR="00BC377F" w:rsidRPr="00900970" w:rsidRDefault="00BC377F" w:rsidP="00D41ECF">
            <w:pPr>
              <w:pStyle w:val="TAL"/>
              <w:rPr>
                <w:sz w:val="16"/>
              </w:rPr>
            </w:pPr>
            <w:r>
              <w:rPr>
                <w:sz w:val="16"/>
              </w:rPr>
              <w:t>F</w:t>
            </w:r>
          </w:p>
        </w:tc>
        <w:tc>
          <w:tcPr>
            <w:tcW w:w="0" w:type="auto"/>
          </w:tcPr>
          <w:p w14:paraId="6572F665" w14:textId="77777777" w:rsidR="00BC377F" w:rsidRPr="00900970" w:rsidRDefault="00BC377F" w:rsidP="00D41ECF">
            <w:pPr>
              <w:pStyle w:val="TAL"/>
              <w:rPr>
                <w:sz w:val="16"/>
              </w:rPr>
            </w:pPr>
            <w:r>
              <w:rPr>
                <w:sz w:val="16"/>
              </w:rPr>
              <w:t>TEI16_Test, NR_bands_BW_R16-UEConTest</w:t>
            </w:r>
          </w:p>
        </w:tc>
        <w:tc>
          <w:tcPr>
            <w:tcW w:w="0" w:type="auto"/>
          </w:tcPr>
          <w:p w14:paraId="06636553" w14:textId="77777777" w:rsidR="00BC377F" w:rsidRPr="00900970" w:rsidRDefault="00BC377F" w:rsidP="00D41ECF">
            <w:pPr>
              <w:pStyle w:val="TAL"/>
              <w:rPr>
                <w:sz w:val="16"/>
              </w:rPr>
            </w:pPr>
            <w:r>
              <w:rPr>
                <w:sz w:val="16"/>
              </w:rPr>
              <w:t>agreed</w:t>
            </w:r>
          </w:p>
        </w:tc>
      </w:tr>
      <w:tr w:rsidR="00BC377F" w14:paraId="7780123B" w14:textId="77777777" w:rsidTr="00D41ECF">
        <w:tc>
          <w:tcPr>
            <w:tcW w:w="0" w:type="auto"/>
          </w:tcPr>
          <w:p w14:paraId="6EC099E8" w14:textId="77777777" w:rsidR="00BC377F" w:rsidRPr="00900970" w:rsidRDefault="00BC377F" w:rsidP="00D41ECF">
            <w:pPr>
              <w:pStyle w:val="TAL"/>
              <w:rPr>
                <w:sz w:val="16"/>
              </w:rPr>
            </w:pPr>
            <w:r>
              <w:rPr>
                <w:sz w:val="16"/>
              </w:rPr>
              <w:t>R5-241102</w:t>
            </w:r>
          </w:p>
        </w:tc>
        <w:tc>
          <w:tcPr>
            <w:tcW w:w="0" w:type="auto"/>
          </w:tcPr>
          <w:p w14:paraId="6DDD5D74" w14:textId="77777777" w:rsidR="00BC377F" w:rsidRPr="00900970" w:rsidRDefault="00BC377F" w:rsidP="00D41ECF">
            <w:pPr>
              <w:pStyle w:val="TAL"/>
              <w:rPr>
                <w:sz w:val="16"/>
              </w:rPr>
            </w:pPr>
            <w:r>
              <w:rPr>
                <w:sz w:val="16"/>
              </w:rPr>
              <w:t>Correction to test configuration in 6.2D.2</w:t>
            </w:r>
          </w:p>
        </w:tc>
        <w:tc>
          <w:tcPr>
            <w:tcW w:w="0" w:type="auto"/>
          </w:tcPr>
          <w:p w14:paraId="605714DD" w14:textId="77777777" w:rsidR="00BC377F" w:rsidRPr="00900970" w:rsidRDefault="00BC377F" w:rsidP="00D41ECF">
            <w:pPr>
              <w:pStyle w:val="TAL"/>
              <w:rPr>
                <w:sz w:val="16"/>
              </w:rPr>
            </w:pPr>
            <w:r>
              <w:rPr>
                <w:sz w:val="16"/>
              </w:rPr>
              <w:t>Anritsu</w:t>
            </w:r>
          </w:p>
        </w:tc>
        <w:tc>
          <w:tcPr>
            <w:tcW w:w="0" w:type="auto"/>
          </w:tcPr>
          <w:p w14:paraId="07C84784" w14:textId="77777777" w:rsidR="00BC377F" w:rsidRPr="00900970" w:rsidRDefault="00BC377F" w:rsidP="00D41ECF">
            <w:pPr>
              <w:pStyle w:val="TAL"/>
              <w:rPr>
                <w:sz w:val="16"/>
              </w:rPr>
            </w:pPr>
            <w:r>
              <w:rPr>
                <w:sz w:val="16"/>
              </w:rPr>
              <w:t>38.521-1</w:t>
            </w:r>
          </w:p>
        </w:tc>
        <w:tc>
          <w:tcPr>
            <w:tcW w:w="0" w:type="auto"/>
          </w:tcPr>
          <w:p w14:paraId="296C55A4" w14:textId="77777777" w:rsidR="00BC377F" w:rsidRPr="00900970" w:rsidRDefault="00BC377F" w:rsidP="00D41ECF">
            <w:pPr>
              <w:pStyle w:val="TAL"/>
              <w:rPr>
                <w:sz w:val="16"/>
              </w:rPr>
            </w:pPr>
            <w:r>
              <w:rPr>
                <w:sz w:val="16"/>
              </w:rPr>
              <w:t>2709</w:t>
            </w:r>
          </w:p>
        </w:tc>
        <w:tc>
          <w:tcPr>
            <w:tcW w:w="0" w:type="auto"/>
          </w:tcPr>
          <w:p w14:paraId="3C1E4161" w14:textId="77777777" w:rsidR="00BC377F" w:rsidRPr="00900970" w:rsidRDefault="00BC377F" w:rsidP="00D41ECF">
            <w:pPr>
              <w:pStyle w:val="TAR"/>
              <w:rPr>
                <w:sz w:val="16"/>
              </w:rPr>
            </w:pPr>
            <w:r>
              <w:rPr>
                <w:sz w:val="16"/>
              </w:rPr>
              <w:t>-</w:t>
            </w:r>
          </w:p>
        </w:tc>
        <w:tc>
          <w:tcPr>
            <w:tcW w:w="0" w:type="auto"/>
          </w:tcPr>
          <w:p w14:paraId="6FBF070B" w14:textId="77777777" w:rsidR="00BC377F" w:rsidRPr="00900970" w:rsidRDefault="00BC377F" w:rsidP="00D41ECF">
            <w:pPr>
              <w:pStyle w:val="TAL"/>
              <w:rPr>
                <w:sz w:val="16"/>
              </w:rPr>
            </w:pPr>
            <w:r>
              <w:rPr>
                <w:sz w:val="16"/>
              </w:rPr>
              <w:t>Rel-18</w:t>
            </w:r>
          </w:p>
        </w:tc>
        <w:tc>
          <w:tcPr>
            <w:tcW w:w="0" w:type="auto"/>
          </w:tcPr>
          <w:p w14:paraId="0E7E24EA" w14:textId="77777777" w:rsidR="00BC377F" w:rsidRPr="00900970" w:rsidRDefault="00BC377F" w:rsidP="00D41ECF">
            <w:pPr>
              <w:pStyle w:val="TAL"/>
              <w:rPr>
                <w:sz w:val="16"/>
              </w:rPr>
            </w:pPr>
            <w:r>
              <w:rPr>
                <w:sz w:val="16"/>
              </w:rPr>
              <w:t>F</w:t>
            </w:r>
          </w:p>
        </w:tc>
        <w:tc>
          <w:tcPr>
            <w:tcW w:w="0" w:type="auto"/>
          </w:tcPr>
          <w:p w14:paraId="185AD87C" w14:textId="77777777" w:rsidR="00BC377F" w:rsidRPr="00900970" w:rsidRDefault="00BC377F" w:rsidP="00D41ECF">
            <w:pPr>
              <w:pStyle w:val="TAL"/>
              <w:rPr>
                <w:sz w:val="16"/>
              </w:rPr>
            </w:pPr>
            <w:r>
              <w:rPr>
                <w:sz w:val="16"/>
              </w:rPr>
              <w:t xml:space="preserve">TEI16_Test, </w:t>
            </w:r>
            <w:proofErr w:type="spellStart"/>
            <w:r>
              <w:rPr>
                <w:sz w:val="16"/>
              </w:rPr>
              <w:t>NR_eMIMO-UEConTest</w:t>
            </w:r>
            <w:proofErr w:type="spellEnd"/>
          </w:p>
        </w:tc>
        <w:tc>
          <w:tcPr>
            <w:tcW w:w="0" w:type="auto"/>
          </w:tcPr>
          <w:p w14:paraId="702FDEB7" w14:textId="77777777" w:rsidR="00BC377F" w:rsidRPr="00900970" w:rsidRDefault="00BC377F" w:rsidP="00D41ECF">
            <w:pPr>
              <w:pStyle w:val="TAL"/>
              <w:rPr>
                <w:sz w:val="16"/>
              </w:rPr>
            </w:pPr>
            <w:r>
              <w:rPr>
                <w:sz w:val="16"/>
              </w:rPr>
              <w:t>revised</w:t>
            </w:r>
          </w:p>
        </w:tc>
      </w:tr>
      <w:tr w:rsidR="00BC377F" w14:paraId="1AC15139" w14:textId="77777777" w:rsidTr="00D41ECF">
        <w:tc>
          <w:tcPr>
            <w:tcW w:w="0" w:type="auto"/>
          </w:tcPr>
          <w:p w14:paraId="0748561A" w14:textId="77777777" w:rsidR="00BC377F" w:rsidRPr="00900970" w:rsidRDefault="00BC377F" w:rsidP="00D41ECF">
            <w:pPr>
              <w:pStyle w:val="TAL"/>
              <w:rPr>
                <w:sz w:val="16"/>
              </w:rPr>
            </w:pPr>
            <w:r>
              <w:rPr>
                <w:sz w:val="16"/>
              </w:rPr>
              <w:t>R5-241969</w:t>
            </w:r>
          </w:p>
        </w:tc>
        <w:tc>
          <w:tcPr>
            <w:tcW w:w="0" w:type="auto"/>
          </w:tcPr>
          <w:p w14:paraId="7D1BCFE0" w14:textId="77777777" w:rsidR="00BC377F" w:rsidRPr="00900970" w:rsidRDefault="00BC377F" w:rsidP="00D41ECF">
            <w:pPr>
              <w:pStyle w:val="TAL"/>
              <w:rPr>
                <w:sz w:val="16"/>
              </w:rPr>
            </w:pPr>
            <w:r>
              <w:rPr>
                <w:sz w:val="16"/>
              </w:rPr>
              <w:t>Correction to test configuration in 6.2D.2</w:t>
            </w:r>
          </w:p>
        </w:tc>
        <w:tc>
          <w:tcPr>
            <w:tcW w:w="0" w:type="auto"/>
          </w:tcPr>
          <w:p w14:paraId="2F02B990" w14:textId="77777777" w:rsidR="00BC377F" w:rsidRPr="00900970" w:rsidRDefault="00BC377F" w:rsidP="00D41ECF">
            <w:pPr>
              <w:pStyle w:val="TAL"/>
              <w:rPr>
                <w:sz w:val="16"/>
              </w:rPr>
            </w:pPr>
            <w:r>
              <w:rPr>
                <w:sz w:val="16"/>
              </w:rPr>
              <w:t>Anritsu</w:t>
            </w:r>
          </w:p>
        </w:tc>
        <w:tc>
          <w:tcPr>
            <w:tcW w:w="0" w:type="auto"/>
          </w:tcPr>
          <w:p w14:paraId="1695A674" w14:textId="77777777" w:rsidR="00BC377F" w:rsidRPr="00900970" w:rsidRDefault="00BC377F" w:rsidP="00D41ECF">
            <w:pPr>
              <w:pStyle w:val="TAL"/>
              <w:rPr>
                <w:sz w:val="16"/>
              </w:rPr>
            </w:pPr>
            <w:r>
              <w:rPr>
                <w:sz w:val="16"/>
              </w:rPr>
              <w:t>38.521-1</w:t>
            </w:r>
          </w:p>
        </w:tc>
        <w:tc>
          <w:tcPr>
            <w:tcW w:w="0" w:type="auto"/>
          </w:tcPr>
          <w:p w14:paraId="061F5B27" w14:textId="77777777" w:rsidR="00BC377F" w:rsidRPr="00900970" w:rsidRDefault="00BC377F" w:rsidP="00D41ECF">
            <w:pPr>
              <w:pStyle w:val="TAL"/>
              <w:rPr>
                <w:sz w:val="16"/>
              </w:rPr>
            </w:pPr>
            <w:r>
              <w:rPr>
                <w:sz w:val="16"/>
              </w:rPr>
              <w:t>2709</w:t>
            </w:r>
          </w:p>
        </w:tc>
        <w:tc>
          <w:tcPr>
            <w:tcW w:w="0" w:type="auto"/>
          </w:tcPr>
          <w:p w14:paraId="7BF8A4AE" w14:textId="77777777" w:rsidR="00BC377F" w:rsidRPr="00900970" w:rsidRDefault="00BC377F" w:rsidP="00D41ECF">
            <w:pPr>
              <w:pStyle w:val="TAR"/>
              <w:rPr>
                <w:sz w:val="16"/>
              </w:rPr>
            </w:pPr>
            <w:r>
              <w:rPr>
                <w:sz w:val="16"/>
              </w:rPr>
              <w:t>1</w:t>
            </w:r>
          </w:p>
        </w:tc>
        <w:tc>
          <w:tcPr>
            <w:tcW w:w="0" w:type="auto"/>
          </w:tcPr>
          <w:p w14:paraId="0CD2AC49" w14:textId="77777777" w:rsidR="00BC377F" w:rsidRPr="00900970" w:rsidRDefault="00BC377F" w:rsidP="00D41ECF">
            <w:pPr>
              <w:pStyle w:val="TAL"/>
              <w:rPr>
                <w:sz w:val="16"/>
              </w:rPr>
            </w:pPr>
            <w:r>
              <w:rPr>
                <w:sz w:val="16"/>
              </w:rPr>
              <w:t>Rel-18</w:t>
            </w:r>
          </w:p>
        </w:tc>
        <w:tc>
          <w:tcPr>
            <w:tcW w:w="0" w:type="auto"/>
          </w:tcPr>
          <w:p w14:paraId="092836C7" w14:textId="77777777" w:rsidR="00BC377F" w:rsidRPr="00900970" w:rsidRDefault="00BC377F" w:rsidP="00D41ECF">
            <w:pPr>
              <w:pStyle w:val="TAL"/>
              <w:rPr>
                <w:sz w:val="16"/>
              </w:rPr>
            </w:pPr>
            <w:r>
              <w:rPr>
                <w:sz w:val="16"/>
              </w:rPr>
              <w:t>F</w:t>
            </w:r>
          </w:p>
        </w:tc>
        <w:tc>
          <w:tcPr>
            <w:tcW w:w="0" w:type="auto"/>
          </w:tcPr>
          <w:p w14:paraId="66CA23FE" w14:textId="77777777" w:rsidR="00BC377F" w:rsidRPr="00900970" w:rsidRDefault="00BC377F" w:rsidP="00D41ECF">
            <w:pPr>
              <w:pStyle w:val="TAL"/>
              <w:rPr>
                <w:sz w:val="16"/>
              </w:rPr>
            </w:pPr>
            <w:r>
              <w:rPr>
                <w:sz w:val="16"/>
              </w:rPr>
              <w:t xml:space="preserve">TEI16_Test, </w:t>
            </w:r>
            <w:proofErr w:type="spellStart"/>
            <w:r>
              <w:rPr>
                <w:sz w:val="16"/>
              </w:rPr>
              <w:t>NR_eMIMO-UEConTest</w:t>
            </w:r>
            <w:proofErr w:type="spellEnd"/>
          </w:p>
        </w:tc>
        <w:tc>
          <w:tcPr>
            <w:tcW w:w="0" w:type="auto"/>
          </w:tcPr>
          <w:p w14:paraId="73D3ADD9" w14:textId="77777777" w:rsidR="00BC377F" w:rsidRPr="00900970" w:rsidRDefault="00BC377F" w:rsidP="00D41ECF">
            <w:pPr>
              <w:pStyle w:val="TAL"/>
              <w:rPr>
                <w:sz w:val="16"/>
              </w:rPr>
            </w:pPr>
            <w:r>
              <w:rPr>
                <w:sz w:val="16"/>
              </w:rPr>
              <w:t>agreed</w:t>
            </w:r>
          </w:p>
        </w:tc>
      </w:tr>
      <w:tr w:rsidR="00BC377F" w14:paraId="60D08EAC" w14:textId="77777777" w:rsidTr="00D41ECF">
        <w:tc>
          <w:tcPr>
            <w:tcW w:w="0" w:type="auto"/>
          </w:tcPr>
          <w:p w14:paraId="0555C70F" w14:textId="77777777" w:rsidR="00BC377F" w:rsidRPr="00900970" w:rsidRDefault="00BC377F" w:rsidP="00D41ECF">
            <w:pPr>
              <w:pStyle w:val="TAL"/>
              <w:rPr>
                <w:sz w:val="16"/>
              </w:rPr>
            </w:pPr>
            <w:r>
              <w:rPr>
                <w:sz w:val="16"/>
              </w:rPr>
              <w:t>R5-241103</w:t>
            </w:r>
          </w:p>
        </w:tc>
        <w:tc>
          <w:tcPr>
            <w:tcW w:w="0" w:type="auto"/>
          </w:tcPr>
          <w:p w14:paraId="46C24BA3" w14:textId="77777777" w:rsidR="00BC377F" w:rsidRPr="00900970" w:rsidRDefault="00BC377F" w:rsidP="00D41ECF">
            <w:pPr>
              <w:pStyle w:val="TAL"/>
              <w:rPr>
                <w:sz w:val="16"/>
              </w:rPr>
            </w:pPr>
            <w:r>
              <w:rPr>
                <w:sz w:val="16"/>
              </w:rPr>
              <w:t xml:space="preserve">Correction to applicability of </w:t>
            </w:r>
            <w:proofErr w:type="spellStart"/>
            <w:r>
              <w:rPr>
                <w:sz w:val="16"/>
              </w:rPr>
              <w:t>powerBoosting</w:t>
            </w:r>
            <w:proofErr w:type="spellEnd"/>
            <w:r>
              <w:rPr>
                <w:sz w:val="16"/>
              </w:rPr>
              <w:t xml:space="preserve"> for PC3 UE</w:t>
            </w:r>
          </w:p>
        </w:tc>
        <w:tc>
          <w:tcPr>
            <w:tcW w:w="0" w:type="auto"/>
          </w:tcPr>
          <w:p w14:paraId="26DC871B" w14:textId="77777777" w:rsidR="00BC377F" w:rsidRPr="00900970" w:rsidRDefault="00BC377F" w:rsidP="00D41ECF">
            <w:pPr>
              <w:pStyle w:val="TAL"/>
              <w:rPr>
                <w:sz w:val="16"/>
              </w:rPr>
            </w:pPr>
            <w:r>
              <w:rPr>
                <w:sz w:val="16"/>
              </w:rPr>
              <w:t>Anritsu</w:t>
            </w:r>
          </w:p>
        </w:tc>
        <w:tc>
          <w:tcPr>
            <w:tcW w:w="0" w:type="auto"/>
          </w:tcPr>
          <w:p w14:paraId="7537D6F2" w14:textId="77777777" w:rsidR="00BC377F" w:rsidRPr="00900970" w:rsidRDefault="00BC377F" w:rsidP="00D41ECF">
            <w:pPr>
              <w:pStyle w:val="TAL"/>
              <w:rPr>
                <w:sz w:val="16"/>
              </w:rPr>
            </w:pPr>
            <w:r>
              <w:rPr>
                <w:sz w:val="16"/>
              </w:rPr>
              <w:t>38.521-1</w:t>
            </w:r>
          </w:p>
        </w:tc>
        <w:tc>
          <w:tcPr>
            <w:tcW w:w="0" w:type="auto"/>
          </w:tcPr>
          <w:p w14:paraId="7A3DEE55" w14:textId="77777777" w:rsidR="00BC377F" w:rsidRPr="00900970" w:rsidRDefault="00BC377F" w:rsidP="00D41ECF">
            <w:pPr>
              <w:pStyle w:val="TAL"/>
              <w:rPr>
                <w:sz w:val="16"/>
              </w:rPr>
            </w:pPr>
            <w:r>
              <w:rPr>
                <w:sz w:val="16"/>
              </w:rPr>
              <w:t>2710</w:t>
            </w:r>
          </w:p>
        </w:tc>
        <w:tc>
          <w:tcPr>
            <w:tcW w:w="0" w:type="auto"/>
          </w:tcPr>
          <w:p w14:paraId="34ED2CCA" w14:textId="77777777" w:rsidR="00BC377F" w:rsidRPr="00900970" w:rsidRDefault="00BC377F" w:rsidP="00D41ECF">
            <w:pPr>
              <w:pStyle w:val="TAR"/>
              <w:rPr>
                <w:sz w:val="16"/>
              </w:rPr>
            </w:pPr>
            <w:r>
              <w:rPr>
                <w:sz w:val="16"/>
              </w:rPr>
              <w:t>-</w:t>
            </w:r>
          </w:p>
        </w:tc>
        <w:tc>
          <w:tcPr>
            <w:tcW w:w="0" w:type="auto"/>
          </w:tcPr>
          <w:p w14:paraId="09DC093E" w14:textId="77777777" w:rsidR="00BC377F" w:rsidRPr="00900970" w:rsidRDefault="00BC377F" w:rsidP="00D41ECF">
            <w:pPr>
              <w:pStyle w:val="TAL"/>
              <w:rPr>
                <w:sz w:val="16"/>
              </w:rPr>
            </w:pPr>
            <w:r>
              <w:rPr>
                <w:sz w:val="16"/>
              </w:rPr>
              <w:t>Rel-18</w:t>
            </w:r>
          </w:p>
        </w:tc>
        <w:tc>
          <w:tcPr>
            <w:tcW w:w="0" w:type="auto"/>
          </w:tcPr>
          <w:p w14:paraId="595B4A6A" w14:textId="77777777" w:rsidR="00BC377F" w:rsidRPr="00900970" w:rsidRDefault="00BC377F" w:rsidP="00D41ECF">
            <w:pPr>
              <w:pStyle w:val="TAL"/>
              <w:rPr>
                <w:sz w:val="16"/>
              </w:rPr>
            </w:pPr>
            <w:r>
              <w:rPr>
                <w:sz w:val="16"/>
              </w:rPr>
              <w:t>F</w:t>
            </w:r>
          </w:p>
        </w:tc>
        <w:tc>
          <w:tcPr>
            <w:tcW w:w="0" w:type="auto"/>
          </w:tcPr>
          <w:p w14:paraId="1E42BBDF" w14:textId="77777777" w:rsidR="00BC377F" w:rsidRPr="00900970" w:rsidRDefault="00BC377F" w:rsidP="00D41ECF">
            <w:pPr>
              <w:pStyle w:val="TAL"/>
              <w:rPr>
                <w:sz w:val="16"/>
              </w:rPr>
            </w:pPr>
            <w:r>
              <w:rPr>
                <w:sz w:val="16"/>
              </w:rPr>
              <w:t>TEI15_Test, 5GS_NR_LTE-UEConTest</w:t>
            </w:r>
          </w:p>
        </w:tc>
        <w:tc>
          <w:tcPr>
            <w:tcW w:w="0" w:type="auto"/>
          </w:tcPr>
          <w:p w14:paraId="012E1B0E" w14:textId="77777777" w:rsidR="00BC377F" w:rsidRPr="00900970" w:rsidRDefault="00BC377F" w:rsidP="00D41ECF">
            <w:pPr>
              <w:pStyle w:val="TAL"/>
              <w:rPr>
                <w:sz w:val="16"/>
              </w:rPr>
            </w:pPr>
            <w:r>
              <w:rPr>
                <w:sz w:val="16"/>
              </w:rPr>
              <w:t>agreed</w:t>
            </w:r>
          </w:p>
        </w:tc>
      </w:tr>
      <w:tr w:rsidR="00BC377F" w14:paraId="065FE18A" w14:textId="77777777" w:rsidTr="00D41ECF">
        <w:tc>
          <w:tcPr>
            <w:tcW w:w="0" w:type="auto"/>
          </w:tcPr>
          <w:p w14:paraId="3BFE4B3B" w14:textId="77777777" w:rsidR="00BC377F" w:rsidRPr="00900970" w:rsidRDefault="00BC377F" w:rsidP="00D41ECF">
            <w:pPr>
              <w:pStyle w:val="TAL"/>
              <w:rPr>
                <w:sz w:val="16"/>
              </w:rPr>
            </w:pPr>
            <w:r>
              <w:rPr>
                <w:sz w:val="16"/>
              </w:rPr>
              <w:t>R5-241104</w:t>
            </w:r>
          </w:p>
        </w:tc>
        <w:tc>
          <w:tcPr>
            <w:tcW w:w="0" w:type="auto"/>
          </w:tcPr>
          <w:p w14:paraId="2598E735" w14:textId="77777777" w:rsidR="00BC377F" w:rsidRPr="00900970" w:rsidRDefault="00BC377F" w:rsidP="00D41ECF">
            <w:pPr>
              <w:pStyle w:val="TAL"/>
              <w:rPr>
                <w:sz w:val="16"/>
              </w:rPr>
            </w:pPr>
            <w:r>
              <w:rPr>
                <w:sz w:val="16"/>
              </w:rPr>
              <w:t>Addition of CBW 35 MHz and 45 MHz to OBW for inter-band CA</w:t>
            </w:r>
          </w:p>
        </w:tc>
        <w:tc>
          <w:tcPr>
            <w:tcW w:w="0" w:type="auto"/>
          </w:tcPr>
          <w:p w14:paraId="75EAAEBF" w14:textId="77777777" w:rsidR="00BC377F" w:rsidRPr="00900970" w:rsidRDefault="00BC377F" w:rsidP="00D41ECF">
            <w:pPr>
              <w:pStyle w:val="TAL"/>
              <w:rPr>
                <w:sz w:val="16"/>
              </w:rPr>
            </w:pPr>
            <w:r>
              <w:rPr>
                <w:sz w:val="16"/>
              </w:rPr>
              <w:t>Anritsu</w:t>
            </w:r>
          </w:p>
        </w:tc>
        <w:tc>
          <w:tcPr>
            <w:tcW w:w="0" w:type="auto"/>
          </w:tcPr>
          <w:p w14:paraId="473ED510" w14:textId="77777777" w:rsidR="00BC377F" w:rsidRPr="00900970" w:rsidRDefault="00BC377F" w:rsidP="00D41ECF">
            <w:pPr>
              <w:pStyle w:val="TAL"/>
              <w:rPr>
                <w:sz w:val="16"/>
              </w:rPr>
            </w:pPr>
            <w:r>
              <w:rPr>
                <w:sz w:val="16"/>
              </w:rPr>
              <w:t>38.521-1</w:t>
            </w:r>
          </w:p>
        </w:tc>
        <w:tc>
          <w:tcPr>
            <w:tcW w:w="0" w:type="auto"/>
          </w:tcPr>
          <w:p w14:paraId="5080B46F" w14:textId="77777777" w:rsidR="00BC377F" w:rsidRPr="00900970" w:rsidRDefault="00BC377F" w:rsidP="00D41ECF">
            <w:pPr>
              <w:pStyle w:val="TAL"/>
              <w:rPr>
                <w:sz w:val="16"/>
              </w:rPr>
            </w:pPr>
            <w:r>
              <w:rPr>
                <w:sz w:val="16"/>
              </w:rPr>
              <w:t>2711</w:t>
            </w:r>
          </w:p>
        </w:tc>
        <w:tc>
          <w:tcPr>
            <w:tcW w:w="0" w:type="auto"/>
          </w:tcPr>
          <w:p w14:paraId="7496D632" w14:textId="77777777" w:rsidR="00BC377F" w:rsidRPr="00900970" w:rsidRDefault="00BC377F" w:rsidP="00D41ECF">
            <w:pPr>
              <w:pStyle w:val="TAR"/>
              <w:rPr>
                <w:sz w:val="16"/>
              </w:rPr>
            </w:pPr>
            <w:r>
              <w:rPr>
                <w:sz w:val="16"/>
              </w:rPr>
              <w:t>-</w:t>
            </w:r>
          </w:p>
        </w:tc>
        <w:tc>
          <w:tcPr>
            <w:tcW w:w="0" w:type="auto"/>
          </w:tcPr>
          <w:p w14:paraId="59A42E21" w14:textId="77777777" w:rsidR="00BC377F" w:rsidRPr="00900970" w:rsidRDefault="00BC377F" w:rsidP="00D41ECF">
            <w:pPr>
              <w:pStyle w:val="TAL"/>
              <w:rPr>
                <w:sz w:val="16"/>
              </w:rPr>
            </w:pPr>
            <w:r>
              <w:rPr>
                <w:sz w:val="16"/>
              </w:rPr>
              <w:t>Rel-18</w:t>
            </w:r>
          </w:p>
        </w:tc>
        <w:tc>
          <w:tcPr>
            <w:tcW w:w="0" w:type="auto"/>
          </w:tcPr>
          <w:p w14:paraId="0A8A8C79" w14:textId="77777777" w:rsidR="00BC377F" w:rsidRPr="00900970" w:rsidRDefault="00BC377F" w:rsidP="00D41ECF">
            <w:pPr>
              <w:pStyle w:val="TAL"/>
              <w:rPr>
                <w:sz w:val="16"/>
              </w:rPr>
            </w:pPr>
            <w:r>
              <w:rPr>
                <w:sz w:val="16"/>
              </w:rPr>
              <w:t>F</w:t>
            </w:r>
          </w:p>
        </w:tc>
        <w:tc>
          <w:tcPr>
            <w:tcW w:w="0" w:type="auto"/>
          </w:tcPr>
          <w:p w14:paraId="003BA154" w14:textId="77777777" w:rsidR="00BC377F" w:rsidRPr="00900970" w:rsidRDefault="00BC377F" w:rsidP="00D41ECF">
            <w:pPr>
              <w:pStyle w:val="TAL"/>
              <w:rPr>
                <w:sz w:val="16"/>
              </w:rPr>
            </w:pPr>
            <w:r>
              <w:rPr>
                <w:sz w:val="16"/>
              </w:rPr>
              <w:t>TEI17_Test, NR_lic_bands_BW_R17-UEConTest</w:t>
            </w:r>
          </w:p>
        </w:tc>
        <w:tc>
          <w:tcPr>
            <w:tcW w:w="0" w:type="auto"/>
          </w:tcPr>
          <w:p w14:paraId="0AA8BCCE" w14:textId="77777777" w:rsidR="00BC377F" w:rsidRPr="00900970" w:rsidRDefault="00BC377F" w:rsidP="00D41ECF">
            <w:pPr>
              <w:pStyle w:val="TAL"/>
              <w:rPr>
                <w:sz w:val="16"/>
              </w:rPr>
            </w:pPr>
            <w:r>
              <w:rPr>
                <w:sz w:val="16"/>
              </w:rPr>
              <w:t>agreed</w:t>
            </w:r>
          </w:p>
        </w:tc>
      </w:tr>
      <w:tr w:rsidR="00BC377F" w14:paraId="7C704055" w14:textId="77777777" w:rsidTr="00D41ECF">
        <w:tc>
          <w:tcPr>
            <w:tcW w:w="0" w:type="auto"/>
          </w:tcPr>
          <w:p w14:paraId="275C1D8D" w14:textId="77777777" w:rsidR="00BC377F" w:rsidRPr="00900970" w:rsidRDefault="00BC377F" w:rsidP="00D41ECF">
            <w:pPr>
              <w:pStyle w:val="TAL"/>
              <w:rPr>
                <w:sz w:val="16"/>
              </w:rPr>
            </w:pPr>
            <w:r>
              <w:rPr>
                <w:sz w:val="16"/>
              </w:rPr>
              <w:t>R5-241105</w:t>
            </w:r>
          </w:p>
        </w:tc>
        <w:tc>
          <w:tcPr>
            <w:tcW w:w="0" w:type="auto"/>
          </w:tcPr>
          <w:p w14:paraId="13E67E2C" w14:textId="77777777" w:rsidR="00BC377F" w:rsidRPr="00900970" w:rsidRDefault="00BC377F" w:rsidP="00D41ECF">
            <w:pPr>
              <w:pStyle w:val="TAL"/>
              <w:rPr>
                <w:sz w:val="16"/>
              </w:rPr>
            </w:pPr>
            <w:r>
              <w:rPr>
                <w:sz w:val="16"/>
              </w:rPr>
              <w:t>Addition of CBW 35 MHz, 45 MHz, 70 MHz to ACS for CA</w:t>
            </w:r>
          </w:p>
        </w:tc>
        <w:tc>
          <w:tcPr>
            <w:tcW w:w="0" w:type="auto"/>
          </w:tcPr>
          <w:p w14:paraId="0C8329AA" w14:textId="77777777" w:rsidR="00BC377F" w:rsidRPr="00900970" w:rsidRDefault="00BC377F" w:rsidP="00D41ECF">
            <w:pPr>
              <w:pStyle w:val="TAL"/>
              <w:rPr>
                <w:sz w:val="16"/>
              </w:rPr>
            </w:pPr>
            <w:r>
              <w:rPr>
                <w:sz w:val="16"/>
              </w:rPr>
              <w:t>Anritsu</w:t>
            </w:r>
          </w:p>
        </w:tc>
        <w:tc>
          <w:tcPr>
            <w:tcW w:w="0" w:type="auto"/>
          </w:tcPr>
          <w:p w14:paraId="1EE223C5" w14:textId="77777777" w:rsidR="00BC377F" w:rsidRPr="00900970" w:rsidRDefault="00BC377F" w:rsidP="00D41ECF">
            <w:pPr>
              <w:pStyle w:val="TAL"/>
              <w:rPr>
                <w:sz w:val="16"/>
              </w:rPr>
            </w:pPr>
            <w:r>
              <w:rPr>
                <w:sz w:val="16"/>
              </w:rPr>
              <w:t>38.521-1</w:t>
            </w:r>
          </w:p>
        </w:tc>
        <w:tc>
          <w:tcPr>
            <w:tcW w:w="0" w:type="auto"/>
          </w:tcPr>
          <w:p w14:paraId="6482FB34" w14:textId="77777777" w:rsidR="00BC377F" w:rsidRPr="00900970" w:rsidRDefault="00BC377F" w:rsidP="00D41ECF">
            <w:pPr>
              <w:pStyle w:val="TAL"/>
              <w:rPr>
                <w:sz w:val="16"/>
              </w:rPr>
            </w:pPr>
            <w:r>
              <w:rPr>
                <w:sz w:val="16"/>
              </w:rPr>
              <w:t>2712</w:t>
            </w:r>
          </w:p>
        </w:tc>
        <w:tc>
          <w:tcPr>
            <w:tcW w:w="0" w:type="auto"/>
          </w:tcPr>
          <w:p w14:paraId="0FEBF467" w14:textId="77777777" w:rsidR="00BC377F" w:rsidRPr="00900970" w:rsidRDefault="00BC377F" w:rsidP="00D41ECF">
            <w:pPr>
              <w:pStyle w:val="TAR"/>
              <w:rPr>
                <w:sz w:val="16"/>
              </w:rPr>
            </w:pPr>
            <w:r>
              <w:rPr>
                <w:sz w:val="16"/>
              </w:rPr>
              <w:t>-</w:t>
            </w:r>
          </w:p>
        </w:tc>
        <w:tc>
          <w:tcPr>
            <w:tcW w:w="0" w:type="auto"/>
          </w:tcPr>
          <w:p w14:paraId="6A0BC638" w14:textId="77777777" w:rsidR="00BC377F" w:rsidRPr="00900970" w:rsidRDefault="00BC377F" w:rsidP="00D41ECF">
            <w:pPr>
              <w:pStyle w:val="TAL"/>
              <w:rPr>
                <w:sz w:val="16"/>
              </w:rPr>
            </w:pPr>
            <w:r>
              <w:rPr>
                <w:sz w:val="16"/>
              </w:rPr>
              <w:t>Rel-18</w:t>
            </w:r>
          </w:p>
        </w:tc>
        <w:tc>
          <w:tcPr>
            <w:tcW w:w="0" w:type="auto"/>
          </w:tcPr>
          <w:p w14:paraId="60C03207" w14:textId="77777777" w:rsidR="00BC377F" w:rsidRPr="00900970" w:rsidRDefault="00BC377F" w:rsidP="00D41ECF">
            <w:pPr>
              <w:pStyle w:val="TAL"/>
              <w:rPr>
                <w:sz w:val="16"/>
              </w:rPr>
            </w:pPr>
            <w:r>
              <w:rPr>
                <w:sz w:val="16"/>
              </w:rPr>
              <w:t>F</w:t>
            </w:r>
          </w:p>
        </w:tc>
        <w:tc>
          <w:tcPr>
            <w:tcW w:w="0" w:type="auto"/>
          </w:tcPr>
          <w:p w14:paraId="484C0EA9" w14:textId="77777777" w:rsidR="00BC377F" w:rsidRPr="00900970" w:rsidRDefault="00BC377F" w:rsidP="00D41ECF">
            <w:pPr>
              <w:pStyle w:val="TAL"/>
              <w:rPr>
                <w:sz w:val="16"/>
              </w:rPr>
            </w:pPr>
            <w:r>
              <w:rPr>
                <w:sz w:val="16"/>
              </w:rPr>
              <w:t>TEI17_Test, NR_lic_bands_BW_R17-UEConTest</w:t>
            </w:r>
          </w:p>
        </w:tc>
        <w:tc>
          <w:tcPr>
            <w:tcW w:w="0" w:type="auto"/>
          </w:tcPr>
          <w:p w14:paraId="28DB3440" w14:textId="77777777" w:rsidR="00BC377F" w:rsidRPr="00900970" w:rsidRDefault="00BC377F" w:rsidP="00D41ECF">
            <w:pPr>
              <w:pStyle w:val="TAL"/>
              <w:rPr>
                <w:sz w:val="16"/>
              </w:rPr>
            </w:pPr>
            <w:r>
              <w:rPr>
                <w:sz w:val="16"/>
              </w:rPr>
              <w:t>agreed</w:t>
            </w:r>
          </w:p>
        </w:tc>
      </w:tr>
      <w:tr w:rsidR="00BC377F" w14:paraId="5411206C" w14:textId="77777777" w:rsidTr="00D41ECF">
        <w:tc>
          <w:tcPr>
            <w:tcW w:w="0" w:type="auto"/>
          </w:tcPr>
          <w:p w14:paraId="7960E8D9" w14:textId="77777777" w:rsidR="00BC377F" w:rsidRPr="00900970" w:rsidRDefault="00BC377F" w:rsidP="00D41ECF">
            <w:pPr>
              <w:pStyle w:val="TAL"/>
              <w:rPr>
                <w:sz w:val="16"/>
              </w:rPr>
            </w:pPr>
            <w:r>
              <w:rPr>
                <w:sz w:val="16"/>
              </w:rPr>
              <w:t>R5-241106</w:t>
            </w:r>
          </w:p>
        </w:tc>
        <w:tc>
          <w:tcPr>
            <w:tcW w:w="0" w:type="auto"/>
          </w:tcPr>
          <w:p w14:paraId="15D1C34C" w14:textId="77777777" w:rsidR="00BC377F" w:rsidRPr="00900970" w:rsidRDefault="00BC377F" w:rsidP="00D41ECF">
            <w:pPr>
              <w:pStyle w:val="TAL"/>
              <w:rPr>
                <w:sz w:val="16"/>
              </w:rPr>
            </w:pPr>
            <w:r>
              <w:rPr>
                <w:sz w:val="16"/>
              </w:rPr>
              <w:t>Addition of CBW 35 MHz, 45 MHz, 70 MHz to Narrow band blocking for inter-band CA</w:t>
            </w:r>
          </w:p>
        </w:tc>
        <w:tc>
          <w:tcPr>
            <w:tcW w:w="0" w:type="auto"/>
          </w:tcPr>
          <w:p w14:paraId="2B3DF4D5" w14:textId="77777777" w:rsidR="00BC377F" w:rsidRPr="00900970" w:rsidRDefault="00BC377F" w:rsidP="00D41ECF">
            <w:pPr>
              <w:pStyle w:val="TAL"/>
              <w:rPr>
                <w:sz w:val="16"/>
              </w:rPr>
            </w:pPr>
            <w:r>
              <w:rPr>
                <w:sz w:val="16"/>
              </w:rPr>
              <w:t xml:space="preserve">Anritsu, </w:t>
            </w:r>
            <w:proofErr w:type="spellStart"/>
            <w:r>
              <w:rPr>
                <w:sz w:val="16"/>
              </w:rPr>
              <w:t>Rohde&amp;Schwarz</w:t>
            </w:r>
            <w:proofErr w:type="spellEnd"/>
          </w:p>
        </w:tc>
        <w:tc>
          <w:tcPr>
            <w:tcW w:w="0" w:type="auto"/>
          </w:tcPr>
          <w:p w14:paraId="02E64807" w14:textId="77777777" w:rsidR="00BC377F" w:rsidRPr="00900970" w:rsidRDefault="00BC377F" w:rsidP="00D41ECF">
            <w:pPr>
              <w:pStyle w:val="TAL"/>
              <w:rPr>
                <w:sz w:val="16"/>
              </w:rPr>
            </w:pPr>
            <w:r>
              <w:rPr>
                <w:sz w:val="16"/>
              </w:rPr>
              <w:t>38.521-1</w:t>
            </w:r>
          </w:p>
        </w:tc>
        <w:tc>
          <w:tcPr>
            <w:tcW w:w="0" w:type="auto"/>
          </w:tcPr>
          <w:p w14:paraId="5765F44E" w14:textId="77777777" w:rsidR="00BC377F" w:rsidRPr="00900970" w:rsidRDefault="00BC377F" w:rsidP="00D41ECF">
            <w:pPr>
              <w:pStyle w:val="TAL"/>
              <w:rPr>
                <w:sz w:val="16"/>
              </w:rPr>
            </w:pPr>
            <w:r>
              <w:rPr>
                <w:sz w:val="16"/>
              </w:rPr>
              <w:t>2713</w:t>
            </w:r>
          </w:p>
        </w:tc>
        <w:tc>
          <w:tcPr>
            <w:tcW w:w="0" w:type="auto"/>
          </w:tcPr>
          <w:p w14:paraId="7D5A4447" w14:textId="77777777" w:rsidR="00BC377F" w:rsidRPr="00900970" w:rsidRDefault="00BC377F" w:rsidP="00D41ECF">
            <w:pPr>
              <w:pStyle w:val="TAR"/>
              <w:rPr>
                <w:sz w:val="16"/>
              </w:rPr>
            </w:pPr>
            <w:r>
              <w:rPr>
                <w:sz w:val="16"/>
              </w:rPr>
              <w:t>-</w:t>
            </w:r>
          </w:p>
        </w:tc>
        <w:tc>
          <w:tcPr>
            <w:tcW w:w="0" w:type="auto"/>
          </w:tcPr>
          <w:p w14:paraId="0AFA56E0" w14:textId="77777777" w:rsidR="00BC377F" w:rsidRPr="00900970" w:rsidRDefault="00BC377F" w:rsidP="00D41ECF">
            <w:pPr>
              <w:pStyle w:val="TAL"/>
              <w:rPr>
                <w:sz w:val="16"/>
              </w:rPr>
            </w:pPr>
            <w:r>
              <w:rPr>
                <w:sz w:val="16"/>
              </w:rPr>
              <w:t>Rel-18</w:t>
            </w:r>
          </w:p>
        </w:tc>
        <w:tc>
          <w:tcPr>
            <w:tcW w:w="0" w:type="auto"/>
          </w:tcPr>
          <w:p w14:paraId="40E38540" w14:textId="77777777" w:rsidR="00BC377F" w:rsidRPr="00900970" w:rsidRDefault="00BC377F" w:rsidP="00D41ECF">
            <w:pPr>
              <w:pStyle w:val="TAL"/>
              <w:rPr>
                <w:sz w:val="16"/>
              </w:rPr>
            </w:pPr>
            <w:r>
              <w:rPr>
                <w:sz w:val="16"/>
              </w:rPr>
              <w:t>F</w:t>
            </w:r>
          </w:p>
        </w:tc>
        <w:tc>
          <w:tcPr>
            <w:tcW w:w="0" w:type="auto"/>
          </w:tcPr>
          <w:p w14:paraId="737BB2BA" w14:textId="77777777" w:rsidR="00BC377F" w:rsidRPr="00900970" w:rsidRDefault="00BC377F" w:rsidP="00D41ECF">
            <w:pPr>
              <w:pStyle w:val="TAL"/>
              <w:rPr>
                <w:sz w:val="16"/>
              </w:rPr>
            </w:pPr>
            <w:r>
              <w:rPr>
                <w:sz w:val="16"/>
              </w:rPr>
              <w:t>TEI17_Test, NR_lic_bands_BW_R17-UEConTest</w:t>
            </w:r>
          </w:p>
        </w:tc>
        <w:tc>
          <w:tcPr>
            <w:tcW w:w="0" w:type="auto"/>
          </w:tcPr>
          <w:p w14:paraId="6B847889" w14:textId="77777777" w:rsidR="00BC377F" w:rsidRPr="00900970" w:rsidRDefault="00BC377F" w:rsidP="00D41ECF">
            <w:pPr>
              <w:pStyle w:val="TAL"/>
              <w:rPr>
                <w:sz w:val="16"/>
              </w:rPr>
            </w:pPr>
            <w:r>
              <w:rPr>
                <w:sz w:val="16"/>
              </w:rPr>
              <w:t>revised</w:t>
            </w:r>
          </w:p>
        </w:tc>
      </w:tr>
      <w:tr w:rsidR="00BC377F" w14:paraId="22276E74" w14:textId="77777777" w:rsidTr="00D41ECF">
        <w:tc>
          <w:tcPr>
            <w:tcW w:w="0" w:type="auto"/>
          </w:tcPr>
          <w:p w14:paraId="3015A46E" w14:textId="77777777" w:rsidR="00BC377F" w:rsidRPr="00900970" w:rsidRDefault="00BC377F" w:rsidP="00D41ECF">
            <w:pPr>
              <w:pStyle w:val="TAL"/>
              <w:rPr>
                <w:sz w:val="16"/>
              </w:rPr>
            </w:pPr>
            <w:r>
              <w:rPr>
                <w:sz w:val="16"/>
              </w:rPr>
              <w:t>R5-241773</w:t>
            </w:r>
          </w:p>
        </w:tc>
        <w:tc>
          <w:tcPr>
            <w:tcW w:w="0" w:type="auto"/>
          </w:tcPr>
          <w:p w14:paraId="4951D798" w14:textId="77777777" w:rsidR="00BC377F" w:rsidRPr="00900970" w:rsidRDefault="00BC377F" w:rsidP="00D41ECF">
            <w:pPr>
              <w:pStyle w:val="TAL"/>
              <w:rPr>
                <w:sz w:val="16"/>
              </w:rPr>
            </w:pPr>
            <w:r>
              <w:rPr>
                <w:sz w:val="16"/>
              </w:rPr>
              <w:t>Addition of CBW 35 MHz, 45 MHz, 70 MHz to Narrow band blocking for inter-band CA</w:t>
            </w:r>
          </w:p>
        </w:tc>
        <w:tc>
          <w:tcPr>
            <w:tcW w:w="0" w:type="auto"/>
          </w:tcPr>
          <w:p w14:paraId="63C8AE92" w14:textId="77777777" w:rsidR="00BC377F" w:rsidRPr="00900970" w:rsidRDefault="00BC377F" w:rsidP="00D41ECF">
            <w:pPr>
              <w:pStyle w:val="TAL"/>
              <w:rPr>
                <w:sz w:val="16"/>
              </w:rPr>
            </w:pPr>
            <w:r>
              <w:rPr>
                <w:sz w:val="16"/>
              </w:rPr>
              <w:t xml:space="preserve">Anritsu, </w:t>
            </w:r>
            <w:proofErr w:type="spellStart"/>
            <w:r>
              <w:rPr>
                <w:sz w:val="16"/>
              </w:rPr>
              <w:t>Rohde&amp;Schwarz</w:t>
            </w:r>
            <w:proofErr w:type="spellEnd"/>
          </w:p>
        </w:tc>
        <w:tc>
          <w:tcPr>
            <w:tcW w:w="0" w:type="auto"/>
          </w:tcPr>
          <w:p w14:paraId="24DDF467" w14:textId="77777777" w:rsidR="00BC377F" w:rsidRPr="00900970" w:rsidRDefault="00BC377F" w:rsidP="00D41ECF">
            <w:pPr>
              <w:pStyle w:val="TAL"/>
              <w:rPr>
                <w:sz w:val="16"/>
              </w:rPr>
            </w:pPr>
            <w:r>
              <w:rPr>
                <w:sz w:val="16"/>
              </w:rPr>
              <w:t>38.521-1</w:t>
            </w:r>
          </w:p>
        </w:tc>
        <w:tc>
          <w:tcPr>
            <w:tcW w:w="0" w:type="auto"/>
          </w:tcPr>
          <w:p w14:paraId="71F5D354" w14:textId="77777777" w:rsidR="00BC377F" w:rsidRPr="00900970" w:rsidRDefault="00BC377F" w:rsidP="00D41ECF">
            <w:pPr>
              <w:pStyle w:val="TAL"/>
              <w:rPr>
                <w:sz w:val="16"/>
              </w:rPr>
            </w:pPr>
            <w:r>
              <w:rPr>
                <w:sz w:val="16"/>
              </w:rPr>
              <w:t>2713</w:t>
            </w:r>
          </w:p>
        </w:tc>
        <w:tc>
          <w:tcPr>
            <w:tcW w:w="0" w:type="auto"/>
          </w:tcPr>
          <w:p w14:paraId="7EB93B64" w14:textId="77777777" w:rsidR="00BC377F" w:rsidRPr="00900970" w:rsidRDefault="00BC377F" w:rsidP="00D41ECF">
            <w:pPr>
              <w:pStyle w:val="TAR"/>
              <w:rPr>
                <w:sz w:val="16"/>
              </w:rPr>
            </w:pPr>
            <w:r>
              <w:rPr>
                <w:sz w:val="16"/>
              </w:rPr>
              <w:t>1</w:t>
            </w:r>
          </w:p>
        </w:tc>
        <w:tc>
          <w:tcPr>
            <w:tcW w:w="0" w:type="auto"/>
          </w:tcPr>
          <w:p w14:paraId="23287187" w14:textId="77777777" w:rsidR="00BC377F" w:rsidRPr="00900970" w:rsidRDefault="00BC377F" w:rsidP="00D41ECF">
            <w:pPr>
              <w:pStyle w:val="TAL"/>
              <w:rPr>
                <w:sz w:val="16"/>
              </w:rPr>
            </w:pPr>
            <w:r>
              <w:rPr>
                <w:sz w:val="16"/>
              </w:rPr>
              <w:t>Rel-18</w:t>
            </w:r>
          </w:p>
        </w:tc>
        <w:tc>
          <w:tcPr>
            <w:tcW w:w="0" w:type="auto"/>
          </w:tcPr>
          <w:p w14:paraId="619807CE" w14:textId="77777777" w:rsidR="00BC377F" w:rsidRPr="00900970" w:rsidRDefault="00BC377F" w:rsidP="00D41ECF">
            <w:pPr>
              <w:pStyle w:val="TAL"/>
              <w:rPr>
                <w:sz w:val="16"/>
              </w:rPr>
            </w:pPr>
            <w:r>
              <w:rPr>
                <w:sz w:val="16"/>
              </w:rPr>
              <w:t>F</w:t>
            </w:r>
          </w:p>
        </w:tc>
        <w:tc>
          <w:tcPr>
            <w:tcW w:w="0" w:type="auto"/>
          </w:tcPr>
          <w:p w14:paraId="207059C8" w14:textId="77777777" w:rsidR="00BC377F" w:rsidRPr="00900970" w:rsidRDefault="00BC377F" w:rsidP="00D41ECF">
            <w:pPr>
              <w:pStyle w:val="TAL"/>
              <w:rPr>
                <w:sz w:val="16"/>
              </w:rPr>
            </w:pPr>
            <w:r>
              <w:rPr>
                <w:sz w:val="16"/>
              </w:rPr>
              <w:t>TEI17_Test, NR_lic_bands_BW_R17-UEConTest</w:t>
            </w:r>
          </w:p>
        </w:tc>
        <w:tc>
          <w:tcPr>
            <w:tcW w:w="0" w:type="auto"/>
          </w:tcPr>
          <w:p w14:paraId="11310F5F" w14:textId="77777777" w:rsidR="00BC377F" w:rsidRPr="00900970" w:rsidRDefault="00BC377F" w:rsidP="00D41ECF">
            <w:pPr>
              <w:pStyle w:val="TAL"/>
              <w:rPr>
                <w:sz w:val="16"/>
              </w:rPr>
            </w:pPr>
            <w:r>
              <w:rPr>
                <w:sz w:val="16"/>
              </w:rPr>
              <w:t>agreed</w:t>
            </w:r>
          </w:p>
        </w:tc>
      </w:tr>
      <w:tr w:rsidR="00BC377F" w14:paraId="52BA9F62" w14:textId="77777777" w:rsidTr="00D41ECF">
        <w:tc>
          <w:tcPr>
            <w:tcW w:w="0" w:type="auto"/>
          </w:tcPr>
          <w:p w14:paraId="5DC521CB" w14:textId="77777777" w:rsidR="00BC377F" w:rsidRPr="00900970" w:rsidRDefault="00BC377F" w:rsidP="00D41ECF">
            <w:pPr>
              <w:pStyle w:val="TAL"/>
              <w:rPr>
                <w:sz w:val="16"/>
              </w:rPr>
            </w:pPr>
            <w:r>
              <w:rPr>
                <w:sz w:val="16"/>
              </w:rPr>
              <w:t>R5-241121</w:t>
            </w:r>
          </w:p>
        </w:tc>
        <w:tc>
          <w:tcPr>
            <w:tcW w:w="0" w:type="auto"/>
          </w:tcPr>
          <w:p w14:paraId="6EAE57CA" w14:textId="77777777" w:rsidR="00BC377F" w:rsidRPr="00900970" w:rsidRDefault="00BC377F" w:rsidP="00D41ECF">
            <w:pPr>
              <w:pStyle w:val="TAL"/>
              <w:rPr>
                <w:sz w:val="16"/>
              </w:rPr>
            </w:pPr>
            <w:r>
              <w:rPr>
                <w:sz w:val="16"/>
              </w:rPr>
              <w:t>Correction to note for inter-band CA including n48</w:t>
            </w:r>
          </w:p>
        </w:tc>
        <w:tc>
          <w:tcPr>
            <w:tcW w:w="0" w:type="auto"/>
          </w:tcPr>
          <w:p w14:paraId="316AC191" w14:textId="77777777" w:rsidR="00BC377F" w:rsidRPr="00900970" w:rsidRDefault="00BC377F" w:rsidP="00D41ECF">
            <w:pPr>
              <w:pStyle w:val="TAL"/>
              <w:rPr>
                <w:sz w:val="16"/>
              </w:rPr>
            </w:pPr>
            <w:r>
              <w:rPr>
                <w:sz w:val="16"/>
              </w:rPr>
              <w:t>Anritsu</w:t>
            </w:r>
          </w:p>
        </w:tc>
        <w:tc>
          <w:tcPr>
            <w:tcW w:w="0" w:type="auto"/>
          </w:tcPr>
          <w:p w14:paraId="6790A1C7" w14:textId="77777777" w:rsidR="00BC377F" w:rsidRPr="00900970" w:rsidRDefault="00BC377F" w:rsidP="00D41ECF">
            <w:pPr>
              <w:pStyle w:val="TAL"/>
              <w:rPr>
                <w:sz w:val="16"/>
              </w:rPr>
            </w:pPr>
            <w:r>
              <w:rPr>
                <w:sz w:val="16"/>
              </w:rPr>
              <w:t>38.521-1</w:t>
            </w:r>
          </w:p>
        </w:tc>
        <w:tc>
          <w:tcPr>
            <w:tcW w:w="0" w:type="auto"/>
          </w:tcPr>
          <w:p w14:paraId="329B41C9" w14:textId="77777777" w:rsidR="00BC377F" w:rsidRPr="00900970" w:rsidRDefault="00BC377F" w:rsidP="00D41ECF">
            <w:pPr>
              <w:pStyle w:val="TAL"/>
              <w:rPr>
                <w:sz w:val="16"/>
              </w:rPr>
            </w:pPr>
            <w:r>
              <w:rPr>
                <w:sz w:val="16"/>
              </w:rPr>
              <w:t>2714</w:t>
            </w:r>
          </w:p>
        </w:tc>
        <w:tc>
          <w:tcPr>
            <w:tcW w:w="0" w:type="auto"/>
          </w:tcPr>
          <w:p w14:paraId="0937847B" w14:textId="77777777" w:rsidR="00BC377F" w:rsidRPr="00900970" w:rsidRDefault="00BC377F" w:rsidP="00D41ECF">
            <w:pPr>
              <w:pStyle w:val="TAR"/>
              <w:rPr>
                <w:sz w:val="16"/>
              </w:rPr>
            </w:pPr>
            <w:r>
              <w:rPr>
                <w:sz w:val="16"/>
              </w:rPr>
              <w:t>-</w:t>
            </w:r>
          </w:p>
        </w:tc>
        <w:tc>
          <w:tcPr>
            <w:tcW w:w="0" w:type="auto"/>
          </w:tcPr>
          <w:p w14:paraId="31E20899" w14:textId="77777777" w:rsidR="00BC377F" w:rsidRPr="00900970" w:rsidRDefault="00BC377F" w:rsidP="00D41ECF">
            <w:pPr>
              <w:pStyle w:val="TAL"/>
              <w:rPr>
                <w:sz w:val="16"/>
              </w:rPr>
            </w:pPr>
            <w:r>
              <w:rPr>
                <w:sz w:val="16"/>
              </w:rPr>
              <w:t>Rel-18</w:t>
            </w:r>
          </w:p>
        </w:tc>
        <w:tc>
          <w:tcPr>
            <w:tcW w:w="0" w:type="auto"/>
          </w:tcPr>
          <w:p w14:paraId="4770ABF9" w14:textId="77777777" w:rsidR="00BC377F" w:rsidRPr="00900970" w:rsidRDefault="00BC377F" w:rsidP="00D41ECF">
            <w:pPr>
              <w:pStyle w:val="TAL"/>
              <w:rPr>
                <w:sz w:val="16"/>
              </w:rPr>
            </w:pPr>
            <w:r>
              <w:rPr>
                <w:sz w:val="16"/>
              </w:rPr>
              <w:t>F</w:t>
            </w:r>
          </w:p>
        </w:tc>
        <w:tc>
          <w:tcPr>
            <w:tcW w:w="0" w:type="auto"/>
          </w:tcPr>
          <w:p w14:paraId="488259DB" w14:textId="77777777" w:rsidR="00BC377F" w:rsidRPr="00900970" w:rsidRDefault="00BC377F" w:rsidP="00D41ECF">
            <w:pPr>
              <w:pStyle w:val="TAL"/>
              <w:rPr>
                <w:sz w:val="16"/>
              </w:rPr>
            </w:pPr>
            <w:r>
              <w:rPr>
                <w:sz w:val="16"/>
              </w:rPr>
              <w:t>NR_CADC_NR_LTE_DC_R17-UEConTest</w:t>
            </w:r>
          </w:p>
        </w:tc>
        <w:tc>
          <w:tcPr>
            <w:tcW w:w="0" w:type="auto"/>
          </w:tcPr>
          <w:p w14:paraId="4BBDFDB3" w14:textId="77777777" w:rsidR="00BC377F" w:rsidRPr="00900970" w:rsidRDefault="00BC377F" w:rsidP="00D41ECF">
            <w:pPr>
              <w:pStyle w:val="TAL"/>
              <w:rPr>
                <w:sz w:val="16"/>
              </w:rPr>
            </w:pPr>
            <w:r>
              <w:rPr>
                <w:sz w:val="16"/>
              </w:rPr>
              <w:t>revised</w:t>
            </w:r>
          </w:p>
        </w:tc>
      </w:tr>
      <w:tr w:rsidR="00BC377F" w14:paraId="0F1265B1" w14:textId="77777777" w:rsidTr="00D41ECF">
        <w:tc>
          <w:tcPr>
            <w:tcW w:w="0" w:type="auto"/>
          </w:tcPr>
          <w:p w14:paraId="5C8146E5" w14:textId="77777777" w:rsidR="00BC377F" w:rsidRPr="00900970" w:rsidRDefault="00BC377F" w:rsidP="00D41ECF">
            <w:pPr>
              <w:pStyle w:val="TAL"/>
              <w:rPr>
                <w:sz w:val="16"/>
              </w:rPr>
            </w:pPr>
            <w:r>
              <w:rPr>
                <w:sz w:val="16"/>
              </w:rPr>
              <w:t>R5-241945</w:t>
            </w:r>
          </w:p>
        </w:tc>
        <w:tc>
          <w:tcPr>
            <w:tcW w:w="0" w:type="auto"/>
          </w:tcPr>
          <w:p w14:paraId="6689A64A" w14:textId="77777777" w:rsidR="00BC377F" w:rsidRPr="00900970" w:rsidRDefault="00BC377F" w:rsidP="00D41ECF">
            <w:pPr>
              <w:pStyle w:val="TAL"/>
              <w:rPr>
                <w:sz w:val="16"/>
              </w:rPr>
            </w:pPr>
            <w:r>
              <w:rPr>
                <w:sz w:val="16"/>
              </w:rPr>
              <w:t>Correction to note for inter-band CA including n48</w:t>
            </w:r>
          </w:p>
        </w:tc>
        <w:tc>
          <w:tcPr>
            <w:tcW w:w="0" w:type="auto"/>
          </w:tcPr>
          <w:p w14:paraId="49BD62B0" w14:textId="77777777" w:rsidR="00BC377F" w:rsidRPr="00900970" w:rsidRDefault="00BC377F" w:rsidP="00D41ECF">
            <w:pPr>
              <w:pStyle w:val="TAL"/>
              <w:rPr>
                <w:sz w:val="16"/>
              </w:rPr>
            </w:pPr>
            <w:r>
              <w:rPr>
                <w:sz w:val="16"/>
              </w:rPr>
              <w:t>Anritsu</w:t>
            </w:r>
          </w:p>
        </w:tc>
        <w:tc>
          <w:tcPr>
            <w:tcW w:w="0" w:type="auto"/>
          </w:tcPr>
          <w:p w14:paraId="017FD2CE" w14:textId="77777777" w:rsidR="00BC377F" w:rsidRPr="00900970" w:rsidRDefault="00BC377F" w:rsidP="00D41ECF">
            <w:pPr>
              <w:pStyle w:val="TAL"/>
              <w:rPr>
                <w:sz w:val="16"/>
              </w:rPr>
            </w:pPr>
            <w:r>
              <w:rPr>
                <w:sz w:val="16"/>
              </w:rPr>
              <w:t>38.521-1</w:t>
            </w:r>
          </w:p>
        </w:tc>
        <w:tc>
          <w:tcPr>
            <w:tcW w:w="0" w:type="auto"/>
          </w:tcPr>
          <w:p w14:paraId="1FC6ECA6" w14:textId="77777777" w:rsidR="00BC377F" w:rsidRPr="00900970" w:rsidRDefault="00BC377F" w:rsidP="00D41ECF">
            <w:pPr>
              <w:pStyle w:val="TAL"/>
              <w:rPr>
                <w:sz w:val="16"/>
              </w:rPr>
            </w:pPr>
            <w:r>
              <w:rPr>
                <w:sz w:val="16"/>
              </w:rPr>
              <w:t>2714</w:t>
            </w:r>
          </w:p>
        </w:tc>
        <w:tc>
          <w:tcPr>
            <w:tcW w:w="0" w:type="auto"/>
          </w:tcPr>
          <w:p w14:paraId="2D715E8B" w14:textId="77777777" w:rsidR="00BC377F" w:rsidRPr="00900970" w:rsidRDefault="00BC377F" w:rsidP="00D41ECF">
            <w:pPr>
              <w:pStyle w:val="TAR"/>
              <w:rPr>
                <w:sz w:val="16"/>
              </w:rPr>
            </w:pPr>
            <w:r>
              <w:rPr>
                <w:sz w:val="16"/>
              </w:rPr>
              <w:t>1</w:t>
            </w:r>
          </w:p>
        </w:tc>
        <w:tc>
          <w:tcPr>
            <w:tcW w:w="0" w:type="auto"/>
          </w:tcPr>
          <w:p w14:paraId="7144CF5A" w14:textId="77777777" w:rsidR="00BC377F" w:rsidRPr="00900970" w:rsidRDefault="00BC377F" w:rsidP="00D41ECF">
            <w:pPr>
              <w:pStyle w:val="TAL"/>
              <w:rPr>
                <w:sz w:val="16"/>
              </w:rPr>
            </w:pPr>
            <w:r>
              <w:rPr>
                <w:sz w:val="16"/>
              </w:rPr>
              <w:t>Rel-18</w:t>
            </w:r>
          </w:p>
        </w:tc>
        <w:tc>
          <w:tcPr>
            <w:tcW w:w="0" w:type="auto"/>
          </w:tcPr>
          <w:p w14:paraId="77D39183" w14:textId="77777777" w:rsidR="00BC377F" w:rsidRPr="00900970" w:rsidRDefault="00BC377F" w:rsidP="00D41ECF">
            <w:pPr>
              <w:pStyle w:val="TAL"/>
              <w:rPr>
                <w:sz w:val="16"/>
              </w:rPr>
            </w:pPr>
            <w:r>
              <w:rPr>
                <w:sz w:val="16"/>
              </w:rPr>
              <w:t>F</w:t>
            </w:r>
          </w:p>
        </w:tc>
        <w:tc>
          <w:tcPr>
            <w:tcW w:w="0" w:type="auto"/>
          </w:tcPr>
          <w:p w14:paraId="0A8240B6" w14:textId="77777777" w:rsidR="00BC377F" w:rsidRPr="00900970" w:rsidRDefault="00BC377F" w:rsidP="00D41ECF">
            <w:pPr>
              <w:pStyle w:val="TAL"/>
              <w:rPr>
                <w:sz w:val="16"/>
              </w:rPr>
            </w:pPr>
            <w:r>
              <w:rPr>
                <w:sz w:val="16"/>
              </w:rPr>
              <w:t>NR_CADC_NR_LTE_DC_R17-UEConTest</w:t>
            </w:r>
          </w:p>
        </w:tc>
        <w:tc>
          <w:tcPr>
            <w:tcW w:w="0" w:type="auto"/>
          </w:tcPr>
          <w:p w14:paraId="41F92BCE" w14:textId="77777777" w:rsidR="00BC377F" w:rsidRPr="00900970" w:rsidRDefault="00BC377F" w:rsidP="00D41ECF">
            <w:pPr>
              <w:pStyle w:val="TAL"/>
              <w:rPr>
                <w:sz w:val="16"/>
              </w:rPr>
            </w:pPr>
            <w:r>
              <w:rPr>
                <w:sz w:val="16"/>
              </w:rPr>
              <w:t>agreed</w:t>
            </w:r>
          </w:p>
        </w:tc>
      </w:tr>
      <w:tr w:rsidR="00BC377F" w14:paraId="1E4BACB0" w14:textId="77777777" w:rsidTr="00D41ECF">
        <w:tc>
          <w:tcPr>
            <w:tcW w:w="0" w:type="auto"/>
          </w:tcPr>
          <w:p w14:paraId="4FD3E156" w14:textId="77777777" w:rsidR="00BC377F" w:rsidRPr="00900970" w:rsidRDefault="00BC377F" w:rsidP="00D41ECF">
            <w:pPr>
              <w:pStyle w:val="TAL"/>
              <w:rPr>
                <w:sz w:val="16"/>
              </w:rPr>
            </w:pPr>
            <w:r>
              <w:rPr>
                <w:sz w:val="16"/>
              </w:rPr>
              <w:t>R5-241122</w:t>
            </w:r>
          </w:p>
        </w:tc>
        <w:tc>
          <w:tcPr>
            <w:tcW w:w="0" w:type="auto"/>
          </w:tcPr>
          <w:p w14:paraId="0E787643" w14:textId="77777777" w:rsidR="00BC377F" w:rsidRPr="00900970" w:rsidRDefault="00BC377F" w:rsidP="00D41ECF">
            <w:pPr>
              <w:pStyle w:val="TAL"/>
              <w:rPr>
                <w:sz w:val="16"/>
              </w:rPr>
            </w:pPr>
            <w:r>
              <w:rPr>
                <w:sz w:val="16"/>
              </w:rPr>
              <w:t>Correction to Reference sensitivity for CA_n26A-n70A</w:t>
            </w:r>
          </w:p>
        </w:tc>
        <w:tc>
          <w:tcPr>
            <w:tcW w:w="0" w:type="auto"/>
          </w:tcPr>
          <w:p w14:paraId="3E5DAFE6" w14:textId="77777777" w:rsidR="00BC377F" w:rsidRPr="00900970" w:rsidRDefault="00BC377F" w:rsidP="00D41ECF">
            <w:pPr>
              <w:pStyle w:val="TAL"/>
              <w:rPr>
                <w:sz w:val="16"/>
              </w:rPr>
            </w:pPr>
            <w:r>
              <w:rPr>
                <w:sz w:val="16"/>
              </w:rPr>
              <w:t>Anritsu</w:t>
            </w:r>
          </w:p>
        </w:tc>
        <w:tc>
          <w:tcPr>
            <w:tcW w:w="0" w:type="auto"/>
          </w:tcPr>
          <w:p w14:paraId="2B31CFF1" w14:textId="77777777" w:rsidR="00BC377F" w:rsidRPr="00900970" w:rsidRDefault="00BC377F" w:rsidP="00D41ECF">
            <w:pPr>
              <w:pStyle w:val="TAL"/>
              <w:rPr>
                <w:sz w:val="16"/>
              </w:rPr>
            </w:pPr>
            <w:r>
              <w:rPr>
                <w:sz w:val="16"/>
              </w:rPr>
              <w:t>38.521-1</w:t>
            </w:r>
          </w:p>
        </w:tc>
        <w:tc>
          <w:tcPr>
            <w:tcW w:w="0" w:type="auto"/>
          </w:tcPr>
          <w:p w14:paraId="31030BAC" w14:textId="77777777" w:rsidR="00BC377F" w:rsidRPr="00900970" w:rsidRDefault="00BC377F" w:rsidP="00D41ECF">
            <w:pPr>
              <w:pStyle w:val="TAL"/>
              <w:rPr>
                <w:sz w:val="16"/>
              </w:rPr>
            </w:pPr>
            <w:r>
              <w:rPr>
                <w:sz w:val="16"/>
              </w:rPr>
              <w:t>2715</w:t>
            </w:r>
          </w:p>
        </w:tc>
        <w:tc>
          <w:tcPr>
            <w:tcW w:w="0" w:type="auto"/>
          </w:tcPr>
          <w:p w14:paraId="5CE38506" w14:textId="77777777" w:rsidR="00BC377F" w:rsidRPr="00900970" w:rsidRDefault="00BC377F" w:rsidP="00D41ECF">
            <w:pPr>
              <w:pStyle w:val="TAR"/>
              <w:rPr>
                <w:sz w:val="16"/>
              </w:rPr>
            </w:pPr>
            <w:r>
              <w:rPr>
                <w:sz w:val="16"/>
              </w:rPr>
              <w:t>-</w:t>
            </w:r>
          </w:p>
        </w:tc>
        <w:tc>
          <w:tcPr>
            <w:tcW w:w="0" w:type="auto"/>
          </w:tcPr>
          <w:p w14:paraId="1F731238" w14:textId="77777777" w:rsidR="00BC377F" w:rsidRPr="00900970" w:rsidRDefault="00BC377F" w:rsidP="00D41ECF">
            <w:pPr>
              <w:pStyle w:val="TAL"/>
              <w:rPr>
                <w:sz w:val="16"/>
              </w:rPr>
            </w:pPr>
            <w:r>
              <w:rPr>
                <w:sz w:val="16"/>
              </w:rPr>
              <w:t>Rel-18</w:t>
            </w:r>
          </w:p>
        </w:tc>
        <w:tc>
          <w:tcPr>
            <w:tcW w:w="0" w:type="auto"/>
          </w:tcPr>
          <w:p w14:paraId="1C8EBC6C" w14:textId="77777777" w:rsidR="00BC377F" w:rsidRPr="00900970" w:rsidRDefault="00BC377F" w:rsidP="00D41ECF">
            <w:pPr>
              <w:pStyle w:val="TAL"/>
              <w:rPr>
                <w:sz w:val="16"/>
              </w:rPr>
            </w:pPr>
            <w:r>
              <w:rPr>
                <w:sz w:val="16"/>
              </w:rPr>
              <w:t>F</w:t>
            </w:r>
          </w:p>
        </w:tc>
        <w:tc>
          <w:tcPr>
            <w:tcW w:w="0" w:type="auto"/>
          </w:tcPr>
          <w:p w14:paraId="2ADF390D" w14:textId="77777777" w:rsidR="00BC377F" w:rsidRPr="00900970" w:rsidRDefault="00BC377F" w:rsidP="00D41ECF">
            <w:pPr>
              <w:pStyle w:val="TAL"/>
              <w:rPr>
                <w:sz w:val="16"/>
              </w:rPr>
            </w:pPr>
            <w:r>
              <w:rPr>
                <w:sz w:val="16"/>
              </w:rPr>
              <w:t>NR_CADC_NR_LTE_DC_R17-UEConTest</w:t>
            </w:r>
          </w:p>
        </w:tc>
        <w:tc>
          <w:tcPr>
            <w:tcW w:w="0" w:type="auto"/>
          </w:tcPr>
          <w:p w14:paraId="509C7BF1" w14:textId="77777777" w:rsidR="00BC377F" w:rsidRPr="00900970" w:rsidRDefault="00BC377F" w:rsidP="00D41ECF">
            <w:pPr>
              <w:pStyle w:val="TAL"/>
              <w:rPr>
                <w:sz w:val="16"/>
              </w:rPr>
            </w:pPr>
            <w:r>
              <w:rPr>
                <w:sz w:val="16"/>
              </w:rPr>
              <w:t>revised</w:t>
            </w:r>
          </w:p>
        </w:tc>
      </w:tr>
      <w:tr w:rsidR="00BC377F" w14:paraId="40AD7A9C" w14:textId="77777777" w:rsidTr="00D41ECF">
        <w:tc>
          <w:tcPr>
            <w:tcW w:w="0" w:type="auto"/>
          </w:tcPr>
          <w:p w14:paraId="582C9123" w14:textId="77777777" w:rsidR="00BC377F" w:rsidRPr="00900970" w:rsidRDefault="00BC377F" w:rsidP="00D41ECF">
            <w:pPr>
              <w:pStyle w:val="TAL"/>
              <w:rPr>
                <w:sz w:val="16"/>
              </w:rPr>
            </w:pPr>
            <w:r>
              <w:rPr>
                <w:sz w:val="16"/>
              </w:rPr>
              <w:t>R5-242015</w:t>
            </w:r>
          </w:p>
        </w:tc>
        <w:tc>
          <w:tcPr>
            <w:tcW w:w="0" w:type="auto"/>
          </w:tcPr>
          <w:p w14:paraId="40C8C435" w14:textId="77777777" w:rsidR="00BC377F" w:rsidRPr="00900970" w:rsidRDefault="00BC377F" w:rsidP="00D41ECF">
            <w:pPr>
              <w:pStyle w:val="TAL"/>
              <w:rPr>
                <w:sz w:val="16"/>
              </w:rPr>
            </w:pPr>
            <w:r>
              <w:rPr>
                <w:sz w:val="16"/>
              </w:rPr>
              <w:t>Correction to Reference sensitivity for CA_n26A-n70A</w:t>
            </w:r>
          </w:p>
        </w:tc>
        <w:tc>
          <w:tcPr>
            <w:tcW w:w="0" w:type="auto"/>
          </w:tcPr>
          <w:p w14:paraId="711BEC95" w14:textId="77777777" w:rsidR="00BC377F" w:rsidRPr="00900970" w:rsidRDefault="00BC377F" w:rsidP="00D41ECF">
            <w:pPr>
              <w:pStyle w:val="TAL"/>
              <w:rPr>
                <w:sz w:val="16"/>
              </w:rPr>
            </w:pPr>
            <w:r>
              <w:rPr>
                <w:sz w:val="16"/>
              </w:rPr>
              <w:t>Anritsu</w:t>
            </w:r>
          </w:p>
        </w:tc>
        <w:tc>
          <w:tcPr>
            <w:tcW w:w="0" w:type="auto"/>
          </w:tcPr>
          <w:p w14:paraId="57500D55" w14:textId="77777777" w:rsidR="00BC377F" w:rsidRPr="00900970" w:rsidRDefault="00BC377F" w:rsidP="00D41ECF">
            <w:pPr>
              <w:pStyle w:val="TAL"/>
              <w:rPr>
                <w:sz w:val="16"/>
              </w:rPr>
            </w:pPr>
            <w:r>
              <w:rPr>
                <w:sz w:val="16"/>
              </w:rPr>
              <w:t>38.521-1</w:t>
            </w:r>
          </w:p>
        </w:tc>
        <w:tc>
          <w:tcPr>
            <w:tcW w:w="0" w:type="auto"/>
          </w:tcPr>
          <w:p w14:paraId="351C63CD" w14:textId="77777777" w:rsidR="00BC377F" w:rsidRPr="00900970" w:rsidRDefault="00BC377F" w:rsidP="00D41ECF">
            <w:pPr>
              <w:pStyle w:val="TAL"/>
              <w:rPr>
                <w:sz w:val="16"/>
              </w:rPr>
            </w:pPr>
            <w:r>
              <w:rPr>
                <w:sz w:val="16"/>
              </w:rPr>
              <w:t>2715</w:t>
            </w:r>
          </w:p>
        </w:tc>
        <w:tc>
          <w:tcPr>
            <w:tcW w:w="0" w:type="auto"/>
          </w:tcPr>
          <w:p w14:paraId="1D2D74DC" w14:textId="77777777" w:rsidR="00BC377F" w:rsidRPr="00900970" w:rsidRDefault="00BC377F" w:rsidP="00D41ECF">
            <w:pPr>
              <w:pStyle w:val="TAR"/>
              <w:rPr>
                <w:sz w:val="16"/>
              </w:rPr>
            </w:pPr>
            <w:r>
              <w:rPr>
                <w:sz w:val="16"/>
              </w:rPr>
              <w:t>1</w:t>
            </w:r>
          </w:p>
        </w:tc>
        <w:tc>
          <w:tcPr>
            <w:tcW w:w="0" w:type="auto"/>
          </w:tcPr>
          <w:p w14:paraId="73E8D70A" w14:textId="77777777" w:rsidR="00BC377F" w:rsidRPr="00900970" w:rsidRDefault="00BC377F" w:rsidP="00D41ECF">
            <w:pPr>
              <w:pStyle w:val="TAL"/>
              <w:rPr>
                <w:sz w:val="16"/>
              </w:rPr>
            </w:pPr>
            <w:r>
              <w:rPr>
                <w:sz w:val="16"/>
              </w:rPr>
              <w:t>Rel-18</w:t>
            </w:r>
          </w:p>
        </w:tc>
        <w:tc>
          <w:tcPr>
            <w:tcW w:w="0" w:type="auto"/>
          </w:tcPr>
          <w:p w14:paraId="468E8089" w14:textId="77777777" w:rsidR="00BC377F" w:rsidRPr="00900970" w:rsidRDefault="00BC377F" w:rsidP="00D41ECF">
            <w:pPr>
              <w:pStyle w:val="TAL"/>
              <w:rPr>
                <w:sz w:val="16"/>
              </w:rPr>
            </w:pPr>
            <w:r>
              <w:rPr>
                <w:sz w:val="16"/>
              </w:rPr>
              <w:t>F</w:t>
            </w:r>
          </w:p>
        </w:tc>
        <w:tc>
          <w:tcPr>
            <w:tcW w:w="0" w:type="auto"/>
          </w:tcPr>
          <w:p w14:paraId="63E5E2CE" w14:textId="77777777" w:rsidR="00BC377F" w:rsidRPr="00900970" w:rsidRDefault="00BC377F" w:rsidP="00D41ECF">
            <w:pPr>
              <w:pStyle w:val="TAL"/>
              <w:rPr>
                <w:sz w:val="16"/>
              </w:rPr>
            </w:pPr>
            <w:r>
              <w:rPr>
                <w:sz w:val="16"/>
              </w:rPr>
              <w:t>NR_CADC_NR_LTE_DC_R17-UEConTest</w:t>
            </w:r>
          </w:p>
        </w:tc>
        <w:tc>
          <w:tcPr>
            <w:tcW w:w="0" w:type="auto"/>
          </w:tcPr>
          <w:p w14:paraId="053AED47" w14:textId="77777777" w:rsidR="00BC377F" w:rsidRPr="00900970" w:rsidRDefault="00BC377F" w:rsidP="00D41ECF">
            <w:pPr>
              <w:pStyle w:val="TAL"/>
              <w:rPr>
                <w:sz w:val="16"/>
              </w:rPr>
            </w:pPr>
            <w:r>
              <w:rPr>
                <w:sz w:val="16"/>
              </w:rPr>
              <w:t>agreed</w:t>
            </w:r>
          </w:p>
        </w:tc>
      </w:tr>
      <w:tr w:rsidR="00BC377F" w14:paraId="04EAE95A" w14:textId="77777777" w:rsidTr="00D41ECF">
        <w:tc>
          <w:tcPr>
            <w:tcW w:w="0" w:type="auto"/>
          </w:tcPr>
          <w:p w14:paraId="5A4586E4" w14:textId="77777777" w:rsidR="00BC377F" w:rsidRPr="00900970" w:rsidRDefault="00BC377F" w:rsidP="00D41ECF">
            <w:pPr>
              <w:pStyle w:val="TAL"/>
              <w:rPr>
                <w:sz w:val="16"/>
              </w:rPr>
            </w:pPr>
            <w:r>
              <w:rPr>
                <w:sz w:val="16"/>
              </w:rPr>
              <w:t>R5-241154</w:t>
            </w:r>
          </w:p>
        </w:tc>
        <w:tc>
          <w:tcPr>
            <w:tcW w:w="0" w:type="auto"/>
          </w:tcPr>
          <w:p w14:paraId="3854B8F6" w14:textId="77777777" w:rsidR="00BC377F" w:rsidRPr="00900970" w:rsidRDefault="00BC377F" w:rsidP="00D41ECF">
            <w:pPr>
              <w:pStyle w:val="TAL"/>
              <w:rPr>
                <w:sz w:val="16"/>
              </w:rPr>
            </w:pPr>
            <w:r>
              <w:rPr>
                <w:sz w:val="16"/>
              </w:rPr>
              <w:t>Editorial correction in FR1 test case 6.4G.2.1</w:t>
            </w:r>
          </w:p>
        </w:tc>
        <w:tc>
          <w:tcPr>
            <w:tcW w:w="0" w:type="auto"/>
          </w:tcPr>
          <w:p w14:paraId="254890EE" w14:textId="77777777" w:rsidR="00BC377F" w:rsidRPr="00900970" w:rsidRDefault="00BC377F" w:rsidP="00D41ECF">
            <w:pPr>
              <w:pStyle w:val="TAL"/>
              <w:rPr>
                <w:sz w:val="16"/>
              </w:rPr>
            </w:pPr>
            <w:r>
              <w:rPr>
                <w:sz w:val="16"/>
              </w:rPr>
              <w:t>Keysight Technologies UK Ltd</w:t>
            </w:r>
          </w:p>
        </w:tc>
        <w:tc>
          <w:tcPr>
            <w:tcW w:w="0" w:type="auto"/>
          </w:tcPr>
          <w:p w14:paraId="6BECD2F3" w14:textId="77777777" w:rsidR="00BC377F" w:rsidRPr="00900970" w:rsidRDefault="00BC377F" w:rsidP="00D41ECF">
            <w:pPr>
              <w:pStyle w:val="TAL"/>
              <w:rPr>
                <w:sz w:val="16"/>
              </w:rPr>
            </w:pPr>
            <w:r>
              <w:rPr>
                <w:sz w:val="16"/>
              </w:rPr>
              <w:t>38.521-1</w:t>
            </w:r>
          </w:p>
        </w:tc>
        <w:tc>
          <w:tcPr>
            <w:tcW w:w="0" w:type="auto"/>
          </w:tcPr>
          <w:p w14:paraId="7765A1F8" w14:textId="77777777" w:rsidR="00BC377F" w:rsidRPr="00900970" w:rsidRDefault="00BC377F" w:rsidP="00D41ECF">
            <w:pPr>
              <w:pStyle w:val="TAL"/>
              <w:rPr>
                <w:sz w:val="16"/>
              </w:rPr>
            </w:pPr>
            <w:r>
              <w:rPr>
                <w:sz w:val="16"/>
              </w:rPr>
              <w:t>2716</w:t>
            </w:r>
          </w:p>
        </w:tc>
        <w:tc>
          <w:tcPr>
            <w:tcW w:w="0" w:type="auto"/>
          </w:tcPr>
          <w:p w14:paraId="1103A44D" w14:textId="77777777" w:rsidR="00BC377F" w:rsidRPr="00900970" w:rsidRDefault="00BC377F" w:rsidP="00D41ECF">
            <w:pPr>
              <w:pStyle w:val="TAR"/>
              <w:rPr>
                <w:sz w:val="16"/>
              </w:rPr>
            </w:pPr>
            <w:r>
              <w:rPr>
                <w:sz w:val="16"/>
              </w:rPr>
              <w:t>-</w:t>
            </w:r>
          </w:p>
        </w:tc>
        <w:tc>
          <w:tcPr>
            <w:tcW w:w="0" w:type="auto"/>
          </w:tcPr>
          <w:p w14:paraId="53C2E587" w14:textId="77777777" w:rsidR="00BC377F" w:rsidRPr="00900970" w:rsidRDefault="00BC377F" w:rsidP="00D41ECF">
            <w:pPr>
              <w:pStyle w:val="TAL"/>
              <w:rPr>
                <w:sz w:val="16"/>
              </w:rPr>
            </w:pPr>
            <w:r>
              <w:rPr>
                <w:sz w:val="16"/>
              </w:rPr>
              <w:t>Rel-18</w:t>
            </w:r>
          </w:p>
        </w:tc>
        <w:tc>
          <w:tcPr>
            <w:tcW w:w="0" w:type="auto"/>
          </w:tcPr>
          <w:p w14:paraId="76EC57C9" w14:textId="77777777" w:rsidR="00BC377F" w:rsidRPr="00900970" w:rsidRDefault="00BC377F" w:rsidP="00D41ECF">
            <w:pPr>
              <w:pStyle w:val="TAL"/>
              <w:rPr>
                <w:sz w:val="16"/>
              </w:rPr>
            </w:pPr>
            <w:r>
              <w:rPr>
                <w:sz w:val="16"/>
              </w:rPr>
              <w:t>F</w:t>
            </w:r>
          </w:p>
        </w:tc>
        <w:tc>
          <w:tcPr>
            <w:tcW w:w="0" w:type="auto"/>
          </w:tcPr>
          <w:p w14:paraId="63F0C1DD"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264A2144" w14:textId="77777777" w:rsidR="00BC377F" w:rsidRPr="00900970" w:rsidRDefault="00BC377F" w:rsidP="00D41ECF">
            <w:pPr>
              <w:pStyle w:val="TAL"/>
              <w:rPr>
                <w:sz w:val="16"/>
              </w:rPr>
            </w:pPr>
            <w:r>
              <w:rPr>
                <w:sz w:val="16"/>
              </w:rPr>
              <w:t>agreed</w:t>
            </w:r>
          </w:p>
        </w:tc>
      </w:tr>
      <w:tr w:rsidR="00BC377F" w14:paraId="3B665CD1" w14:textId="77777777" w:rsidTr="00D41ECF">
        <w:tc>
          <w:tcPr>
            <w:tcW w:w="0" w:type="auto"/>
          </w:tcPr>
          <w:p w14:paraId="4306C549" w14:textId="77777777" w:rsidR="00BC377F" w:rsidRPr="00900970" w:rsidRDefault="00BC377F" w:rsidP="00D41ECF">
            <w:pPr>
              <w:pStyle w:val="TAL"/>
              <w:rPr>
                <w:sz w:val="16"/>
              </w:rPr>
            </w:pPr>
            <w:r>
              <w:rPr>
                <w:sz w:val="16"/>
              </w:rPr>
              <w:t>R5-241155</w:t>
            </w:r>
          </w:p>
        </w:tc>
        <w:tc>
          <w:tcPr>
            <w:tcW w:w="0" w:type="auto"/>
          </w:tcPr>
          <w:p w14:paraId="75CB6612" w14:textId="77777777" w:rsidR="00BC377F" w:rsidRPr="00900970" w:rsidRDefault="00BC377F" w:rsidP="00D41ECF">
            <w:pPr>
              <w:pStyle w:val="TAL"/>
              <w:rPr>
                <w:sz w:val="16"/>
              </w:rPr>
            </w:pPr>
            <w:r>
              <w:rPr>
                <w:sz w:val="16"/>
              </w:rPr>
              <w:t>Editorial correction in FR1 test case 6.5A.2.4.1.1</w:t>
            </w:r>
          </w:p>
        </w:tc>
        <w:tc>
          <w:tcPr>
            <w:tcW w:w="0" w:type="auto"/>
          </w:tcPr>
          <w:p w14:paraId="1717B79A" w14:textId="77777777" w:rsidR="00BC377F" w:rsidRPr="00900970" w:rsidRDefault="00BC377F" w:rsidP="00D41ECF">
            <w:pPr>
              <w:pStyle w:val="TAL"/>
              <w:rPr>
                <w:sz w:val="16"/>
              </w:rPr>
            </w:pPr>
            <w:r>
              <w:rPr>
                <w:sz w:val="16"/>
              </w:rPr>
              <w:t>Keysight Technologies UK Ltd</w:t>
            </w:r>
          </w:p>
        </w:tc>
        <w:tc>
          <w:tcPr>
            <w:tcW w:w="0" w:type="auto"/>
          </w:tcPr>
          <w:p w14:paraId="03EB5A8D" w14:textId="77777777" w:rsidR="00BC377F" w:rsidRPr="00900970" w:rsidRDefault="00BC377F" w:rsidP="00D41ECF">
            <w:pPr>
              <w:pStyle w:val="TAL"/>
              <w:rPr>
                <w:sz w:val="16"/>
              </w:rPr>
            </w:pPr>
            <w:r>
              <w:rPr>
                <w:sz w:val="16"/>
              </w:rPr>
              <w:t>38.521-1</w:t>
            </w:r>
          </w:p>
        </w:tc>
        <w:tc>
          <w:tcPr>
            <w:tcW w:w="0" w:type="auto"/>
          </w:tcPr>
          <w:p w14:paraId="76FD9143" w14:textId="77777777" w:rsidR="00BC377F" w:rsidRPr="00900970" w:rsidRDefault="00BC377F" w:rsidP="00D41ECF">
            <w:pPr>
              <w:pStyle w:val="TAL"/>
              <w:rPr>
                <w:sz w:val="16"/>
              </w:rPr>
            </w:pPr>
            <w:r>
              <w:rPr>
                <w:sz w:val="16"/>
              </w:rPr>
              <w:t>2717</w:t>
            </w:r>
          </w:p>
        </w:tc>
        <w:tc>
          <w:tcPr>
            <w:tcW w:w="0" w:type="auto"/>
          </w:tcPr>
          <w:p w14:paraId="78BAA076" w14:textId="77777777" w:rsidR="00BC377F" w:rsidRPr="00900970" w:rsidRDefault="00BC377F" w:rsidP="00D41ECF">
            <w:pPr>
              <w:pStyle w:val="TAR"/>
              <w:rPr>
                <w:sz w:val="16"/>
              </w:rPr>
            </w:pPr>
            <w:r>
              <w:rPr>
                <w:sz w:val="16"/>
              </w:rPr>
              <w:t>-</w:t>
            </w:r>
          </w:p>
        </w:tc>
        <w:tc>
          <w:tcPr>
            <w:tcW w:w="0" w:type="auto"/>
          </w:tcPr>
          <w:p w14:paraId="2AAAC914" w14:textId="77777777" w:rsidR="00BC377F" w:rsidRPr="00900970" w:rsidRDefault="00BC377F" w:rsidP="00D41ECF">
            <w:pPr>
              <w:pStyle w:val="TAL"/>
              <w:rPr>
                <w:sz w:val="16"/>
              </w:rPr>
            </w:pPr>
            <w:r>
              <w:rPr>
                <w:sz w:val="16"/>
              </w:rPr>
              <w:t>Rel-18</w:t>
            </w:r>
          </w:p>
        </w:tc>
        <w:tc>
          <w:tcPr>
            <w:tcW w:w="0" w:type="auto"/>
          </w:tcPr>
          <w:p w14:paraId="74F0C1A1" w14:textId="77777777" w:rsidR="00BC377F" w:rsidRPr="00900970" w:rsidRDefault="00BC377F" w:rsidP="00D41ECF">
            <w:pPr>
              <w:pStyle w:val="TAL"/>
              <w:rPr>
                <w:sz w:val="16"/>
              </w:rPr>
            </w:pPr>
            <w:r>
              <w:rPr>
                <w:sz w:val="16"/>
              </w:rPr>
              <w:t>F</w:t>
            </w:r>
          </w:p>
        </w:tc>
        <w:tc>
          <w:tcPr>
            <w:tcW w:w="0" w:type="auto"/>
          </w:tcPr>
          <w:p w14:paraId="534134A0" w14:textId="77777777" w:rsidR="00BC377F" w:rsidRPr="00900970" w:rsidRDefault="00BC377F" w:rsidP="00D41ECF">
            <w:pPr>
              <w:pStyle w:val="TAL"/>
              <w:rPr>
                <w:sz w:val="16"/>
              </w:rPr>
            </w:pPr>
            <w:r>
              <w:rPr>
                <w:sz w:val="16"/>
              </w:rPr>
              <w:t>TEI15_Test, 5GS_NR_LTE-UEConTest</w:t>
            </w:r>
          </w:p>
        </w:tc>
        <w:tc>
          <w:tcPr>
            <w:tcW w:w="0" w:type="auto"/>
          </w:tcPr>
          <w:p w14:paraId="078CB0C6" w14:textId="77777777" w:rsidR="00BC377F" w:rsidRPr="00900970" w:rsidRDefault="00BC377F" w:rsidP="00D41ECF">
            <w:pPr>
              <w:pStyle w:val="TAL"/>
              <w:rPr>
                <w:sz w:val="16"/>
              </w:rPr>
            </w:pPr>
            <w:r>
              <w:rPr>
                <w:sz w:val="16"/>
              </w:rPr>
              <w:t>revised</w:t>
            </w:r>
          </w:p>
        </w:tc>
      </w:tr>
      <w:tr w:rsidR="00BC377F" w14:paraId="5D6F212C" w14:textId="77777777" w:rsidTr="00D41ECF">
        <w:tc>
          <w:tcPr>
            <w:tcW w:w="0" w:type="auto"/>
          </w:tcPr>
          <w:p w14:paraId="6103A34D" w14:textId="77777777" w:rsidR="00BC377F" w:rsidRPr="00900970" w:rsidRDefault="00BC377F" w:rsidP="00D41ECF">
            <w:pPr>
              <w:pStyle w:val="TAL"/>
              <w:rPr>
                <w:sz w:val="16"/>
              </w:rPr>
            </w:pPr>
            <w:r>
              <w:rPr>
                <w:sz w:val="16"/>
              </w:rPr>
              <w:t>R5-241769</w:t>
            </w:r>
          </w:p>
        </w:tc>
        <w:tc>
          <w:tcPr>
            <w:tcW w:w="0" w:type="auto"/>
          </w:tcPr>
          <w:p w14:paraId="639CB7F5" w14:textId="77777777" w:rsidR="00BC377F" w:rsidRPr="00900970" w:rsidRDefault="00BC377F" w:rsidP="00D41ECF">
            <w:pPr>
              <w:pStyle w:val="TAL"/>
              <w:rPr>
                <w:sz w:val="16"/>
              </w:rPr>
            </w:pPr>
            <w:r>
              <w:rPr>
                <w:sz w:val="16"/>
              </w:rPr>
              <w:t>Editorial correction in FR1 test case 6.5A.2.4.1.1</w:t>
            </w:r>
          </w:p>
        </w:tc>
        <w:tc>
          <w:tcPr>
            <w:tcW w:w="0" w:type="auto"/>
          </w:tcPr>
          <w:p w14:paraId="0E4A1CEE" w14:textId="77777777" w:rsidR="00BC377F" w:rsidRPr="00900970" w:rsidRDefault="00BC377F" w:rsidP="00D41ECF">
            <w:pPr>
              <w:pStyle w:val="TAL"/>
              <w:rPr>
                <w:sz w:val="16"/>
              </w:rPr>
            </w:pPr>
            <w:r>
              <w:rPr>
                <w:sz w:val="16"/>
              </w:rPr>
              <w:t>Keysight Technologies UK Ltd</w:t>
            </w:r>
          </w:p>
        </w:tc>
        <w:tc>
          <w:tcPr>
            <w:tcW w:w="0" w:type="auto"/>
          </w:tcPr>
          <w:p w14:paraId="4C4491A7" w14:textId="77777777" w:rsidR="00BC377F" w:rsidRPr="00900970" w:rsidRDefault="00BC377F" w:rsidP="00D41ECF">
            <w:pPr>
              <w:pStyle w:val="TAL"/>
              <w:rPr>
                <w:sz w:val="16"/>
              </w:rPr>
            </w:pPr>
            <w:r>
              <w:rPr>
                <w:sz w:val="16"/>
              </w:rPr>
              <w:t>38.521-1</w:t>
            </w:r>
          </w:p>
        </w:tc>
        <w:tc>
          <w:tcPr>
            <w:tcW w:w="0" w:type="auto"/>
          </w:tcPr>
          <w:p w14:paraId="7D94A089" w14:textId="77777777" w:rsidR="00BC377F" w:rsidRPr="00900970" w:rsidRDefault="00BC377F" w:rsidP="00D41ECF">
            <w:pPr>
              <w:pStyle w:val="TAL"/>
              <w:rPr>
                <w:sz w:val="16"/>
              </w:rPr>
            </w:pPr>
            <w:r>
              <w:rPr>
                <w:sz w:val="16"/>
              </w:rPr>
              <w:t>2717</w:t>
            </w:r>
          </w:p>
        </w:tc>
        <w:tc>
          <w:tcPr>
            <w:tcW w:w="0" w:type="auto"/>
          </w:tcPr>
          <w:p w14:paraId="49DFA50D" w14:textId="77777777" w:rsidR="00BC377F" w:rsidRPr="00900970" w:rsidRDefault="00BC377F" w:rsidP="00D41ECF">
            <w:pPr>
              <w:pStyle w:val="TAR"/>
              <w:rPr>
                <w:sz w:val="16"/>
              </w:rPr>
            </w:pPr>
            <w:r>
              <w:rPr>
                <w:sz w:val="16"/>
              </w:rPr>
              <w:t>1</w:t>
            </w:r>
          </w:p>
        </w:tc>
        <w:tc>
          <w:tcPr>
            <w:tcW w:w="0" w:type="auto"/>
          </w:tcPr>
          <w:p w14:paraId="23CBB22D" w14:textId="77777777" w:rsidR="00BC377F" w:rsidRPr="00900970" w:rsidRDefault="00BC377F" w:rsidP="00D41ECF">
            <w:pPr>
              <w:pStyle w:val="TAL"/>
              <w:rPr>
                <w:sz w:val="16"/>
              </w:rPr>
            </w:pPr>
            <w:r>
              <w:rPr>
                <w:sz w:val="16"/>
              </w:rPr>
              <w:t>Rel-18</w:t>
            </w:r>
          </w:p>
        </w:tc>
        <w:tc>
          <w:tcPr>
            <w:tcW w:w="0" w:type="auto"/>
          </w:tcPr>
          <w:p w14:paraId="587F22A4" w14:textId="77777777" w:rsidR="00BC377F" w:rsidRPr="00900970" w:rsidRDefault="00BC377F" w:rsidP="00D41ECF">
            <w:pPr>
              <w:pStyle w:val="TAL"/>
              <w:rPr>
                <w:sz w:val="16"/>
              </w:rPr>
            </w:pPr>
            <w:r>
              <w:rPr>
                <w:sz w:val="16"/>
              </w:rPr>
              <w:t>F</w:t>
            </w:r>
          </w:p>
        </w:tc>
        <w:tc>
          <w:tcPr>
            <w:tcW w:w="0" w:type="auto"/>
          </w:tcPr>
          <w:p w14:paraId="2060D38F" w14:textId="77777777" w:rsidR="00BC377F" w:rsidRPr="00900970" w:rsidRDefault="00BC377F" w:rsidP="00D41ECF">
            <w:pPr>
              <w:pStyle w:val="TAL"/>
              <w:rPr>
                <w:sz w:val="16"/>
              </w:rPr>
            </w:pPr>
            <w:r>
              <w:rPr>
                <w:sz w:val="16"/>
              </w:rPr>
              <w:t>TEI15_Test, 5GS_NR_LTE-UEConTest</w:t>
            </w:r>
          </w:p>
        </w:tc>
        <w:tc>
          <w:tcPr>
            <w:tcW w:w="0" w:type="auto"/>
          </w:tcPr>
          <w:p w14:paraId="3DA0D098" w14:textId="77777777" w:rsidR="00BC377F" w:rsidRPr="00900970" w:rsidRDefault="00BC377F" w:rsidP="00D41ECF">
            <w:pPr>
              <w:pStyle w:val="TAL"/>
              <w:rPr>
                <w:sz w:val="16"/>
              </w:rPr>
            </w:pPr>
            <w:r>
              <w:rPr>
                <w:sz w:val="16"/>
              </w:rPr>
              <w:t>agreed</w:t>
            </w:r>
          </w:p>
        </w:tc>
      </w:tr>
      <w:tr w:rsidR="00BC377F" w14:paraId="78268069" w14:textId="77777777" w:rsidTr="00D41ECF">
        <w:tc>
          <w:tcPr>
            <w:tcW w:w="0" w:type="auto"/>
          </w:tcPr>
          <w:p w14:paraId="0B58798B" w14:textId="77777777" w:rsidR="00BC377F" w:rsidRPr="00900970" w:rsidRDefault="00BC377F" w:rsidP="00D41ECF">
            <w:pPr>
              <w:pStyle w:val="TAL"/>
              <w:rPr>
                <w:sz w:val="16"/>
              </w:rPr>
            </w:pPr>
            <w:r>
              <w:rPr>
                <w:sz w:val="16"/>
              </w:rPr>
              <w:t>R5-241156</w:t>
            </w:r>
          </w:p>
        </w:tc>
        <w:tc>
          <w:tcPr>
            <w:tcW w:w="0" w:type="auto"/>
          </w:tcPr>
          <w:p w14:paraId="5C3B73D4" w14:textId="77777777" w:rsidR="00BC377F" w:rsidRPr="00900970" w:rsidRDefault="00BC377F" w:rsidP="00D41ECF">
            <w:pPr>
              <w:pStyle w:val="TAL"/>
              <w:rPr>
                <w:sz w:val="16"/>
              </w:rPr>
            </w:pPr>
            <w:r>
              <w:rPr>
                <w:sz w:val="16"/>
              </w:rPr>
              <w:t>Editorial correction in FR1 test case 6.2A.2.1</w:t>
            </w:r>
          </w:p>
        </w:tc>
        <w:tc>
          <w:tcPr>
            <w:tcW w:w="0" w:type="auto"/>
          </w:tcPr>
          <w:p w14:paraId="6FD77DE7" w14:textId="77777777" w:rsidR="00BC377F" w:rsidRPr="00900970" w:rsidRDefault="00BC377F" w:rsidP="00D41ECF">
            <w:pPr>
              <w:pStyle w:val="TAL"/>
              <w:rPr>
                <w:sz w:val="16"/>
              </w:rPr>
            </w:pPr>
            <w:r>
              <w:rPr>
                <w:sz w:val="16"/>
              </w:rPr>
              <w:t>Keysight Technologies</w:t>
            </w:r>
          </w:p>
        </w:tc>
        <w:tc>
          <w:tcPr>
            <w:tcW w:w="0" w:type="auto"/>
          </w:tcPr>
          <w:p w14:paraId="39060AB8" w14:textId="77777777" w:rsidR="00BC377F" w:rsidRPr="00900970" w:rsidRDefault="00BC377F" w:rsidP="00D41ECF">
            <w:pPr>
              <w:pStyle w:val="TAL"/>
              <w:rPr>
                <w:sz w:val="16"/>
              </w:rPr>
            </w:pPr>
            <w:r>
              <w:rPr>
                <w:sz w:val="16"/>
              </w:rPr>
              <w:t>38.521-1</w:t>
            </w:r>
          </w:p>
        </w:tc>
        <w:tc>
          <w:tcPr>
            <w:tcW w:w="0" w:type="auto"/>
          </w:tcPr>
          <w:p w14:paraId="37D5FBCD" w14:textId="77777777" w:rsidR="00BC377F" w:rsidRPr="00900970" w:rsidRDefault="00BC377F" w:rsidP="00D41ECF">
            <w:pPr>
              <w:pStyle w:val="TAL"/>
              <w:rPr>
                <w:sz w:val="16"/>
              </w:rPr>
            </w:pPr>
            <w:r>
              <w:rPr>
                <w:sz w:val="16"/>
              </w:rPr>
              <w:t>2718</w:t>
            </w:r>
          </w:p>
        </w:tc>
        <w:tc>
          <w:tcPr>
            <w:tcW w:w="0" w:type="auto"/>
          </w:tcPr>
          <w:p w14:paraId="2729C1D7" w14:textId="77777777" w:rsidR="00BC377F" w:rsidRPr="00900970" w:rsidRDefault="00BC377F" w:rsidP="00D41ECF">
            <w:pPr>
              <w:pStyle w:val="TAR"/>
              <w:rPr>
                <w:sz w:val="16"/>
              </w:rPr>
            </w:pPr>
            <w:r>
              <w:rPr>
                <w:sz w:val="16"/>
              </w:rPr>
              <w:t>-</w:t>
            </w:r>
          </w:p>
        </w:tc>
        <w:tc>
          <w:tcPr>
            <w:tcW w:w="0" w:type="auto"/>
          </w:tcPr>
          <w:p w14:paraId="07FE0AD5" w14:textId="77777777" w:rsidR="00BC377F" w:rsidRPr="00900970" w:rsidRDefault="00BC377F" w:rsidP="00D41ECF">
            <w:pPr>
              <w:pStyle w:val="TAL"/>
              <w:rPr>
                <w:sz w:val="16"/>
              </w:rPr>
            </w:pPr>
            <w:r>
              <w:rPr>
                <w:sz w:val="16"/>
              </w:rPr>
              <w:t>Rel-18</w:t>
            </w:r>
          </w:p>
        </w:tc>
        <w:tc>
          <w:tcPr>
            <w:tcW w:w="0" w:type="auto"/>
          </w:tcPr>
          <w:p w14:paraId="37F249EC" w14:textId="77777777" w:rsidR="00BC377F" w:rsidRPr="00900970" w:rsidRDefault="00BC377F" w:rsidP="00D41ECF">
            <w:pPr>
              <w:pStyle w:val="TAL"/>
              <w:rPr>
                <w:sz w:val="16"/>
              </w:rPr>
            </w:pPr>
            <w:r>
              <w:rPr>
                <w:sz w:val="16"/>
              </w:rPr>
              <w:t>F</w:t>
            </w:r>
          </w:p>
        </w:tc>
        <w:tc>
          <w:tcPr>
            <w:tcW w:w="0" w:type="auto"/>
          </w:tcPr>
          <w:p w14:paraId="650AB394" w14:textId="77777777" w:rsidR="00BC377F" w:rsidRPr="00900970" w:rsidRDefault="00BC377F" w:rsidP="00D41ECF">
            <w:pPr>
              <w:pStyle w:val="TAL"/>
              <w:rPr>
                <w:sz w:val="16"/>
              </w:rPr>
            </w:pPr>
            <w:r>
              <w:rPr>
                <w:sz w:val="16"/>
              </w:rPr>
              <w:t>TEI15_Test, 5GS_NR_LTE-UEConTest</w:t>
            </w:r>
          </w:p>
        </w:tc>
        <w:tc>
          <w:tcPr>
            <w:tcW w:w="0" w:type="auto"/>
          </w:tcPr>
          <w:p w14:paraId="66983497" w14:textId="77777777" w:rsidR="00BC377F" w:rsidRPr="00900970" w:rsidRDefault="00BC377F" w:rsidP="00D41ECF">
            <w:pPr>
              <w:pStyle w:val="TAL"/>
              <w:rPr>
                <w:sz w:val="16"/>
              </w:rPr>
            </w:pPr>
            <w:r>
              <w:rPr>
                <w:sz w:val="16"/>
              </w:rPr>
              <w:t>agreed</w:t>
            </w:r>
          </w:p>
        </w:tc>
      </w:tr>
      <w:tr w:rsidR="00BC377F" w14:paraId="34D25C50" w14:textId="77777777" w:rsidTr="00D41ECF">
        <w:tc>
          <w:tcPr>
            <w:tcW w:w="0" w:type="auto"/>
          </w:tcPr>
          <w:p w14:paraId="78192A23" w14:textId="77777777" w:rsidR="00BC377F" w:rsidRPr="00900970" w:rsidRDefault="00BC377F" w:rsidP="00D41ECF">
            <w:pPr>
              <w:pStyle w:val="TAL"/>
              <w:rPr>
                <w:sz w:val="16"/>
              </w:rPr>
            </w:pPr>
            <w:r>
              <w:rPr>
                <w:sz w:val="16"/>
              </w:rPr>
              <w:t>R5-241177</w:t>
            </w:r>
          </w:p>
        </w:tc>
        <w:tc>
          <w:tcPr>
            <w:tcW w:w="0" w:type="auto"/>
          </w:tcPr>
          <w:p w14:paraId="7872736D" w14:textId="77777777" w:rsidR="00BC377F" w:rsidRPr="00900970" w:rsidRDefault="00BC377F" w:rsidP="00D41ECF">
            <w:pPr>
              <w:pStyle w:val="TAL"/>
              <w:rPr>
                <w:sz w:val="16"/>
              </w:rPr>
            </w:pPr>
            <w:r>
              <w:rPr>
                <w:sz w:val="16"/>
              </w:rPr>
              <w:t xml:space="preserve">Addition of test case 6.5F.3.3 </w:t>
            </w:r>
            <w:r>
              <w:rPr>
                <w:sz w:val="16"/>
              </w:rPr>
              <w:tab/>
              <w:t>Additional spurious emissions for shared spectrum channel access</w:t>
            </w:r>
          </w:p>
        </w:tc>
        <w:tc>
          <w:tcPr>
            <w:tcW w:w="0" w:type="auto"/>
          </w:tcPr>
          <w:p w14:paraId="59C32065" w14:textId="77777777" w:rsidR="00BC377F" w:rsidRPr="00900970" w:rsidRDefault="00BC377F" w:rsidP="00D41ECF">
            <w:pPr>
              <w:pStyle w:val="TAL"/>
              <w:rPr>
                <w:sz w:val="16"/>
              </w:rPr>
            </w:pPr>
            <w:r>
              <w:rPr>
                <w:sz w:val="16"/>
              </w:rPr>
              <w:t>Ericsson</w:t>
            </w:r>
          </w:p>
        </w:tc>
        <w:tc>
          <w:tcPr>
            <w:tcW w:w="0" w:type="auto"/>
          </w:tcPr>
          <w:p w14:paraId="2DBEB003" w14:textId="77777777" w:rsidR="00BC377F" w:rsidRPr="00900970" w:rsidRDefault="00BC377F" w:rsidP="00D41ECF">
            <w:pPr>
              <w:pStyle w:val="TAL"/>
              <w:rPr>
                <w:sz w:val="16"/>
              </w:rPr>
            </w:pPr>
            <w:r>
              <w:rPr>
                <w:sz w:val="16"/>
              </w:rPr>
              <w:t>38.521-1</w:t>
            </w:r>
          </w:p>
        </w:tc>
        <w:tc>
          <w:tcPr>
            <w:tcW w:w="0" w:type="auto"/>
          </w:tcPr>
          <w:p w14:paraId="07733D75" w14:textId="77777777" w:rsidR="00BC377F" w:rsidRPr="00900970" w:rsidRDefault="00BC377F" w:rsidP="00D41ECF">
            <w:pPr>
              <w:pStyle w:val="TAL"/>
              <w:rPr>
                <w:sz w:val="16"/>
              </w:rPr>
            </w:pPr>
            <w:r>
              <w:rPr>
                <w:sz w:val="16"/>
              </w:rPr>
              <w:t>2719</w:t>
            </w:r>
          </w:p>
        </w:tc>
        <w:tc>
          <w:tcPr>
            <w:tcW w:w="0" w:type="auto"/>
          </w:tcPr>
          <w:p w14:paraId="6B09673A" w14:textId="77777777" w:rsidR="00BC377F" w:rsidRPr="00900970" w:rsidRDefault="00BC377F" w:rsidP="00D41ECF">
            <w:pPr>
              <w:pStyle w:val="TAR"/>
              <w:rPr>
                <w:sz w:val="16"/>
              </w:rPr>
            </w:pPr>
            <w:r>
              <w:rPr>
                <w:sz w:val="16"/>
              </w:rPr>
              <w:t>-</w:t>
            </w:r>
          </w:p>
        </w:tc>
        <w:tc>
          <w:tcPr>
            <w:tcW w:w="0" w:type="auto"/>
          </w:tcPr>
          <w:p w14:paraId="62C9FEF9" w14:textId="77777777" w:rsidR="00BC377F" w:rsidRPr="00900970" w:rsidRDefault="00BC377F" w:rsidP="00D41ECF">
            <w:pPr>
              <w:pStyle w:val="TAL"/>
              <w:rPr>
                <w:sz w:val="16"/>
              </w:rPr>
            </w:pPr>
            <w:r>
              <w:rPr>
                <w:sz w:val="16"/>
              </w:rPr>
              <w:t>Rel-18</w:t>
            </w:r>
          </w:p>
        </w:tc>
        <w:tc>
          <w:tcPr>
            <w:tcW w:w="0" w:type="auto"/>
          </w:tcPr>
          <w:p w14:paraId="7A478DAA" w14:textId="77777777" w:rsidR="00BC377F" w:rsidRPr="00900970" w:rsidRDefault="00BC377F" w:rsidP="00D41ECF">
            <w:pPr>
              <w:pStyle w:val="TAL"/>
              <w:rPr>
                <w:sz w:val="16"/>
              </w:rPr>
            </w:pPr>
            <w:r>
              <w:rPr>
                <w:sz w:val="16"/>
              </w:rPr>
              <w:t>F</w:t>
            </w:r>
          </w:p>
        </w:tc>
        <w:tc>
          <w:tcPr>
            <w:tcW w:w="0" w:type="auto"/>
          </w:tcPr>
          <w:p w14:paraId="2612B29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659F9D6" w14:textId="77777777" w:rsidR="00BC377F" w:rsidRPr="00900970" w:rsidRDefault="00BC377F" w:rsidP="00D41ECF">
            <w:pPr>
              <w:pStyle w:val="TAL"/>
              <w:rPr>
                <w:sz w:val="16"/>
              </w:rPr>
            </w:pPr>
            <w:r>
              <w:rPr>
                <w:sz w:val="16"/>
              </w:rPr>
              <w:t>revised</w:t>
            </w:r>
          </w:p>
        </w:tc>
      </w:tr>
      <w:tr w:rsidR="00BC377F" w14:paraId="71492CCD" w14:textId="77777777" w:rsidTr="00D41ECF">
        <w:tc>
          <w:tcPr>
            <w:tcW w:w="0" w:type="auto"/>
          </w:tcPr>
          <w:p w14:paraId="052C2D2D" w14:textId="77777777" w:rsidR="00BC377F" w:rsidRPr="00900970" w:rsidRDefault="00BC377F" w:rsidP="00D41ECF">
            <w:pPr>
              <w:pStyle w:val="TAL"/>
              <w:rPr>
                <w:sz w:val="16"/>
              </w:rPr>
            </w:pPr>
            <w:r>
              <w:rPr>
                <w:sz w:val="16"/>
              </w:rPr>
              <w:t>R5-241740</w:t>
            </w:r>
          </w:p>
        </w:tc>
        <w:tc>
          <w:tcPr>
            <w:tcW w:w="0" w:type="auto"/>
          </w:tcPr>
          <w:p w14:paraId="0ACDCF19" w14:textId="77777777" w:rsidR="00BC377F" w:rsidRPr="00900970" w:rsidRDefault="00BC377F" w:rsidP="00D41ECF">
            <w:pPr>
              <w:pStyle w:val="TAL"/>
              <w:rPr>
                <w:sz w:val="16"/>
              </w:rPr>
            </w:pPr>
            <w:r>
              <w:rPr>
                <w:sz w:val="16"/>
              </w:rPr>
              <w:t xml:space="preserve">Addition of test case 6.5F.3.3 </w:t>
            </w:r>
            <w:r>
              <w:rPr>
                <w:sz w:val="16"/>
              </w:rPr>
              <w:tab/>
              <w:t>Additional spurious emissions for shared spectrum channel access</w:t>
            </w:r>
          </w:p>
        </w:tc>
        <w:tc>
          <w:tcPr>
            <w:tcW w:w="0" w:type="auto"/>
          </w:tcPr>
          <w:p w14:paraId="148EAAF5" w14:textId="77777777" w:rsidR="00BC377F" w:rsidRPr="00900970" w:rsidRDefault="00BC377F" w:rsidP="00D41ECF">
            <w:pPr>
              <w:pStyle w:val="TAL"/>
              <w:rPr>
                <w:sz w:val="16"/>
              </w:rPr>
            </w:pPr>
            <w:r>
              <w:rPr>
                <w:sz w:val="16"/>
              </w:rPr>
              <w:t>Ericsson</w:t>
            </w:r>
          </w:p>
        </w:tc>
        <w:tc>
          <w:tcPr>
            <w:tcW w:w="0" w:type="auto"/>
          </w:tcPr>
          <w:p w14:paraId="4041274F" w14:textId="77777777" w:rsidR="00BC377F" w:rsidRPr="00900970" w:rsidRDefault="00BC377F" w:rsidP="00D41ECF">
            <w:pPr>
              <w:pStyle w:val="TAL"/>
              <w:rPr>
                <w:sz w:val="16"/>
              </w:rPr>
            </w:pPr>
            <w:r>
              <w:rPr>
                <w:sz w:val="16"/>
              </w:rPr>
              <w:t>38.521-1</w:t>
            </w:r>
          </w:p>
        </w:tc>
        <w:tc>
          <w:tcPr>
            <w:tcW w:w="0" w:type="auto"/>
          </w:tcPr>
          <w:p w14:paraId="1E8DE548" w14:textId="77777777" w:rsidR="00BC377F" w:rsidRPr="00900970" w:rsidRDefault="00BC377F" w:rsidP="00D41ECF">
            <w:pPr>
              <w:pStyle w:val="TAL"/>
              <w:rPr>
                <w:sz w:val="16"/>
              </w:rPr>
            </w:pPr>
            <w:r>
              <w:rPr>
                <w:sz w:val="16"/>
              </w:rPr>
              <w:t>2719</w:t>
            </w:r>
          </w:p>
        </w:tc>
        <w:tc>
          <w:tcPr>
            <w:tcW w:w="0" w:type="auto"/>
          </w:tcPr>
          <w:p w14:paraId="44A1BDFE" w14:textId="77777777" w:rsidR="00BC377F" w:rsidRPr="00900970" w:rsidRDefault="00BC377F" w:rsidP="00D41ECF">
            <w:pPr>
              <w:pStyle w:val="TAR"/>
              <w:rPr>
                <w:sz w:val="16"/>
              </w:rPr>
            </w:pPr>
            <w:r>
              <w:rPr>
                <w:sz w:val="16"/>
              </w:rPr>
              <w:t>1</w:t>
            </w:r>
          </w:p>
        </w:tc>
        <w:tc>
          <w:tcPr>
            <w:tcW w:w="0" w:type="auto"/>
          </w:tcPr>
          <w:p w14:paraId="0C029404" w14:textId="77777777" w:rsidR="00BC377F" w:rsidRPr="00900970" w:rsidRDefault="00BC377F" w:rsidP="00D41ECF">
            <w:pPr>
              <w:pStyle w:val="TAL"/>
              <w:rPr>
                <w:sz w:val="16"/>
              </w:rPr>
            </w:pPr>
            <w:r>
              <w:rPr>
                <w:sz w:val="16"/>
              </w:rPr>
              <w:t>Rel-18</w:t>
            </w:r>
          </w:p>
        </w:tc>
        <w:tc>
          <w:tcPr>
            <w:tcW w:w="0" w:type="auto"/>
          </w:tcPr>
          <w:p w14:paraId="59F50FA7" w14:textId="77777777" w:rsidR="00BC377F" w:rsidRPr="00900970" w:rsidRDefault="00BC377F" w:rsidP="00D41ECF">
            <w:pPr>
              <w:pStyle w:val="TAL"/>
              <w:rPr>
                <w:sz w:val="16"/>
              </w:rPr>
            </w:pPr>
            <w:r>
              <w:rPr>
                <w:sz w:val="16"/>
              </w:rPr>
              <w:t>F</w:t>
            </w:r>
          </w:p>
        </w:tc>
        <w:tc>
          <w:tcPr>
            <w:tcW w:w="0" w:type="auto"/>
          </w:tcPr>
          <w:p w14:paraId="29666E55"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9A38599" w14:textId="77777777" w:rsidR="00BC377F" w:rsidRPr="00900970" w:rsidRDefault="00BC377F" w:rsidP="00D41ECF">
            <w:pPr>
              <w:pStyle w:val="TAL"/>
              <w:rPr>
                <w:sz w:val="16"/>
              </w:rPr>
            </w:pPr>
            <w:r>
              <w:rPr>
                <w:sz w:val="16"/>
              </w:rPr>
              <w:t>agreed</w:t>
            </w:r>
          </w:p>
        </w:tc>
      </w:tr>
      <w:tr w:rsidR="00BC377F" w14:paraId="308E9E49" w14:textId="77777777" w:rsidTr="00D41ECF">
        <w:tc>
          <w:tcPr>
            <w:tcW w:w="0" w:type="auto"/>
          </w:tcPr>
          <w:p w14:paraId="1F4895BB" w14:textId="77777777" w:rsidR="00BC377F" w:rsidRPr="00900970" w:rsidRDefault="00BC377F" w:rsidP="00D41ECF">
            <w:pPr>
              <w:pStyle w:val="TAL"/>
              <w:rPr>
                <w:sz w:val="16"/>
              </w:rPr>
            </w:pPr>
            <w:r>
              <w:rPr>
                <w:sz w:val="16"/>
              </w:rPr>
              <w:t>R5-241195</w:t>
            </w:r>
          </w:p>
        </w:tc>
        <w:tc>
          <w:tcPr>
            <w:tcW w:w="0" w:type="auto"/>
          </w:tcPr>
          <w:p w14:paraId="3EA4F815" w14:textId="77777777" w:rsidR="00BC377F" w:rsidRPr="00900970" w:rsidRDefault="00BC377F" w:rsidP="00D41ECF">
            <w:pPr>
              <w:pStyle w:val="TAL"/>
              <w:rPr>
                <w:sz w:val="16"/>
              </w:rPr>
            </w:pPr>
            <w:r>
              <w:rPr>
                <w:sz w:val="16"/>
              </w:rPr>
              <w:t>Updates of test case 6.2F.3 UE additional maximum output power reduction for shared spectrum access</w:t>
            </w:r>
          </w:p>
        </w:tc>
        <w:tc>
          <w:tcPr>
            <w:tcW w:w="0" w:type="auto"/>
          </w:tcPr>
          <w:p w14:paraId="59CE0C9A" w14:textId="77777777" w:rsidR="00BC377F" w:rsidRPr="00900970" w:rsidRDefault="00BC377F" w:rsidP="00D41ECF">
            <w:pPr>
              <w:pStyle w:val="TAL"/>
              <w:rPr>
                <w:sz w:val="16"/>
              </w:rPr>
            </w:pPr>
            <w:r>
              <w:rPr>
                <w:sz w:val="16"/>
              </w:rPr>
              <w:t>Ericsson</w:t>
            </w:r>
          </w:p>
        </w:tc>
        <w:tc>
          <w:tcPr>
            <w:tcW w:w="0" w:type="auto"/>
          </w:tcPr>
          <w:p w14:paraId="50C65B04" w14:textId="77777777" w:rsidR="00BC377F" w:rsidRPr="00900970" w:rsidRDefault="00BC377F" w:rsidP="00D41ECF">
            <w:pPr>
              <w:pStyle w:val="TAL"/>
              <w:rPr>
                <w:sz w:val="16"/>
              </w:rPr>
            </w:pPr>
            <w:r>
              <w:rPr>
                <w:sz w:val="16"/>
              </w:rPr>
              <w:t>38.521-1</w:t>
            </w:r>
          </w:p>
        </w:tc>
        <w:tc>
          <w:tcPr>
            <w:tcW w:w="0" w:type="auto"/>
          </w:tcPr>
          <w:p w14:paraId="649E97F2" w14:textId="77777777" w:rsidR="00BC377F" w:rsidRPr="00900970" w:rsidRDefault="00BC377F" w:rsidP="00D41ECF">
            <w:pPr>
              <w:pStyle w:val="TAL"/>
              <w:rPr>
                <w:sz w:val="16"/>
              </w:rPr>
            </w:pPr>
            <w:r>
              <w:rPr>
                <w:sz w:val="16"/>
              </w:rPr>
              <w:t>2720</w:t>
            </w:r>
          </w:p>
        </w:tc>
        <w:tc>
          <w:tcPr>
            <w:tcW w:w="0" w:type="auto"/>
          </w:tcPr>
          <w:p w14:paraId="3338038B" w14:textId="77777777" w:rsidR="00BC377F" w:rsidRPr="00900970" w:rsidRDefault="00BC377F" w:rsidP="00D41ECF">
            <w:pPr>
              <w:pStyle w:val="TAR"/>
              <w:rPr>
                <w:sz w:val="16"/>
              </w:rPr>
            </w:pPr>
            <w:r>
              <w:rPr>
                <w:sz w:val="16"/>
              </w:rPr>
              <w:t>-</w:t>
            </w:r>
          </w:p>
        </w:tc>
        <w:tc>
          <w:tcPr>
            <w:tcW w:w="0" w:type="auto"/>
          </w:tcPr>
          <w:p w14:paraId="06ECC32A" w14:textId="77777777" w:rsidR="00BC377F" w:rsidRPr="00900970" w:rsidRDefault="00BC377F" w:rsidP="00D41ECF">
            <w:pPr>
              <w:pStyle w:val="TAL"/>
              <w:rPr>
                <w:sz w:val="16"/>
              </w:rPr>
            </w:pPr>
            <w:r>
              <w:rPr>
                <w:sz w:val="16"/>
              </w:rPr>
              <w:t>Rel-18</w:t>
            </w:r>
          </w:p>
        </w:tc>
        <w:tc>
          <w:tcPr>
            <w:tcW w:w="0" w:type="auto"/>
          </w:tcPr>
          <w:p w14:paraId="4407E9AA" w14:textId="77777777" w:rsidR="00BC377F" w:rsidRPr="00900970" w:rsidRDefault="00BC377F" w:rsidP="00D41ECF">
            <w:pPr>
              <w:pStyle w:val="TAL"/>
              <w:rPr>
                <w:sz w:val="16"/>
              </w:rPr>
            </w:pPr>
            <w:r>
              <w:rPr>
                <w:sz w:val="16"/>
              </w:rPr>
              <w:t>F</w:t>
            </w:r>
          </w:p>
        </w:tc>
        <w:tc>
          <w:tcPr>
            <w:tcW w:w="0" w:type="auto"/>
          </w:tcPr>
          <w:p w14:paraId="7E9BFC9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1353066" w14:textId="77777777" w:rsidR="00BC377F" w:rsidRPr="00900970" w:rsidRDefault="00BC377F" w:rsidP="00D41ECF">
            <w:pPr>
              <w:pStyle w:val="TAL"/>
              <w:rPr>
                <w:sz w:val="16"/>
              </w:rPr>
            </w:pPr>
            <w:r>
              <w:rPr>
                <w:sz w:val="16"/>
              </w:rPr>
              <w:t>revised</w:t>
            </w:r>
          </w:p>
        </w:tc>
      </w:tr>
      <w:tr w:rsidR="00BC377F" w14:paraId="197A4859" w14:textId="77777777" w:rsidTr="00D41ECF">
        <w:tc>
          <w:tcPr>
            <w:tcW w:w="0" w:type="auto"/>
          </w:tcPr>
          <w:p w14:paraId="6A5B1934" w14:textId="77777777" w:rsidR="00BC377F" w:rsidRPr="00900970" w:rsidRDefault="00BC377F" w:rsidP="00D41ECF">
            <w:pPr>
              <w:pStyle w:val="TAL"/>
              <w:rPr>
                <w:sz w:val="16"/>
              </w:rPr>
            </w:pPr>
            <w:r>
              <w:rPr>
                <w:sz w:val="16"/>
              </w:rPr>
              <w:t>R5-241741</w:t>
            </w:r>
          </w:p>
        </w:tc>
        <w:tc>
          <w:tcPr>
            <w:tcW w:w="0" w:type="auto"/>
          </w:tcPr>
          <w:p w14:paraId="43E2D30E" w14:textId="77777777" w:rsidR="00BC377F" w:rsidRPr="00900970" w:rsidRDefault="00BC377F" w:rsidP="00D41ECF">
            <w:pPr>
              <w:pStyle w:val="TAL"/>
              <w:rPr>
                <w:sz w:val="16"/>
              </w:rPr>
            </w:pPr>
            <w:r>
              <w:rPr>
                <w:sz w:val="16"/>
              </w:rPr>
              <w:t>Updates of test case 6.2F.3 UE additional maximum output power reduction for shared spectrum access</w:t>
            </w:r>
          </w:p>
        </w:tc>
        <w:tc>
          <w:tcPr>
            <w:tcW w:w="0" w:type="auto"/>
          </w:tcPr>
          <w:p w14:paraId="6FC7A0E4" w14:textId="77777777" w:rsidR="00BC377F" w:rsidRPr="00900970" w:rsidRDefault="00BC377F" w:rsidP="00D41ECF">
            <w:pPr>
              <w:pStyle w:val="TAL"/>
              <w:rPr>
                <w:sz w:val="16"/>
              </w:rPr>
            </w:pPr>
            <w:r>
              <w:rPr>
                <w:sz w:val="16"/>
              </w:rPr>
              <w:t>Ericsson</w:t>
            </w:r>
          </w:p>
        </w:tc>
        <w:tc>
          <w:tcPr>
            <w:tcW w:w="0" w:type="auto"/>
          </w:tcPr>
          <w:p w14:paraId="58743EBE" w14:textId="77777777" w:rsidR="00BC377F" w:rsidRPr="00900970" w:rsidRDefault="00BC377F" w:rsidP="00D41ECF">
            <w:pPr>
              <w:pStyle w:val="TAL"/>
              <w:rPr>
                <w:sz w:val="16"/>
              </w:rPr>
            </w:pPr>
            <w:r>
              <w:rPr>
                <w:sz w:val="16"/>
              </w:rPr>
              <w:t>38.521-1</w:t>
            </w:r>
          </w:p>
        </w:tc>
        <w:tc>
          <w:tcPr>
            <w:tcW w:w="0" w:type="auto"/>
          </w:tcPr>
          <w:p w14:paraId="7E97D8DC" w14:textId="77777777" w:rsidR="00BC377F" w:rsidRPr="00900970" w:rsidRDefault="00BC377F" w:rsidP="00D41ECF">
            <w:pPr>
              <w:pStyle w:val="TAL"/>
              <w:rPr>
                <w:sz w:val="16"/>
              </w:rPr>
            </w:pPr>
            <w:r>
              <w:rPr>
                <w:sz w:val="16"/>
              </w:rPr>
              <w:t>2720</w:t>
            </w:r>
          </w:p>
        </w:tc>
        <w:tc>
          <w:tcPr>
            <w:tcW w:w="0" w:type="auto"/>
          </w:tcPr>
          <w:p w14:paraId="226767F6" w14:textId="77777777" w:rsidR="00BC377F" w:rsidRPr="00900970" w:rsidRDefault="00BC377F" w:rsidP="00D41ECF">
            <w:pPr>
              <w:pStyle w:val="TAR"/>
              <w:rPr>
                <w:sz w:val="16"/>
              </w:rPr>
            </w:pPr>
            <w:r>
              <w:rPr>
                <w:sz w:val="16"/>
              </w:rPr>
              <w:t>1</w:t>
            </w:r>
          </w:p>
        </w:tc>
        <w:tc>
          <w:tcPr>
            <w:tcW w:w="0" w:type="auto"/>
          </w:tcPr>
          <w:p w14:paraId="740BFB8A" w14:textId="77777777" w:rsidR="00BC377F" w:rsidRPr="00900970" w:rsidRDefault="00BC377F" w:rsidP="00D41ECF">
            <w:pPr>
              <w:pStyle w:val="TAL"/>
              <w:rPr>
                <w:sz w:val="16"/>
              </w:rPr>
            </w:pPr>
            <w:r>
              <w:rPr>
                <w:sz w:val="16"/>
              </w:rPr>
              <w:t>Rel-18</w:t>
            </w:r>
          </w:p>
        </w:tc>
        <w:tc>
          <w:tcPr>
            <w:tcW w:w="0" w:type="auto"/>
          </w:tcPr>
          <w:p w14:paraId="0ABDDFA9" w14:textId="77777777" w:rsidR="00BC377F" w:rsidRPr="00900970" w:rsidRDefault="00BC377F" w:rsidP="00D41ECF">
            <w:pPr>
              <w:pStyle w:val="TAL"/>
              <w:rPr>
                <w:sz w:val="16"/>
              </w:rPr>
            </w:pPr>
            <w:r>
              <w:rPr>
                <w:sz w:val="16"/>
              </w:rPr>
              <w:t>F</w:t>
            </w:r>
          </w:p>
        </w:tc>
        <w:tc>
          <w:tcPr>
            <w:tcW w:w="0" w:type="auto"/>
          </w:tcPr>
          <w:p w14:paraId="313A1A0E"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D0665C0" w14:textId="77777777" w:rsidR="00BC377F" w:rsidRPr="00900970" w:rsidRDefault="00BC377F" w:rsidP="00D41ECF">
            <w:pPr>
              <w:pStyle w:val="TAL"/>
              <w:rPr>
                <w:sz w:val="16"/>
              </w:rPr>
            </w:pPr>
            <w:r>
              <w:rPr>
                <w:sz w:val="16"/>
              </w:rPr>
              <w:t>agreed</w:t>
            </w:r>
          </w:p>
        </w:tc>
      </w:tr>
      <w:tr w:rsidR="00BC377F" w14:paraId="6CB30C89" w14:textId="77777777" w:rsidTr="00D41ECF">
        <w:tc>
          <w:tcPr>
            <w:tcW w:w="0" w:type="auto"/>
          </w:tcPr>
          <w:p w14:paraId="033650C2" w14:textId="77777777" w:rsidR="00BC377F" w:rsidRPr="00900970" w:rsidRDefault="00BC377F" w:rsidP="00D41ECF">
            <w:pPr>
              <w:pStyle w:val="TAL"/>
              <w:rPr>
                <w:sz w:val="16"/>
              </w:rPr>
            </w:pPr>
            <w:r>
              <w:rPr>
                <w:sz w:val="16"/>
              </w:rPr>
              <w:t>R5-241196</w:t>
            </w:r>
          </w:p>
        </w:tc>
        <w:tc>
          <w:tcPr>
            <w:tcW w:w="0" w:type="auto"/>
          </w:tcPr>
          <w:p w14:paraId="55C4CE75" w14:textId="77777777" w:rsidR="00BC377F" w:rsidRPr="00900970" w:rsidRDefault="00BC377F" w:rsidP="00D41ECF">
            <w:pPr>
              <w:pStyle w:val="TAL"/>
              <w:rPr>
                <w:sz w:val="16"/>
              </w:rPr>
            </w:pPr>
            <w:r>
              <w:rPr>
                <w:sz w:val="16"/>
              </w:rPr>
              <w:t xml:space="preserve">Correction of 7.6A.2 for </w:t>
            </w:r>
            <w:proofErr w:type="spellStart"/>
            <w:r>
              <w:rPr>
                <w:sz w:val="16"/>
              </w:rPr>
              <w:t>inband</w:t>
            </w:r>
            <w:proofErr w:type="spellEnd"/>
            <w:r>
              <w:rPr>
                <w:sz w:val="16"/>
              </w:rPr>
              <w:t xml:space="preserve"> blocking for CA</w:t>
            </w:r>
          </w:p>
        </w:tc>
        <w:tc>
          <w:tcPr>
            <w:tcW w:w="0" w:type="auto"/>
          </w:tcPr>
          <w:p w14:paraId="7A31503F" w14:textId="77777777" w:rsidR="00BC377F" w:rsidRPr="00900970" w:rsidRDefault="00BC377F" w:rsidP="00D41ECF">
            <w:pPr>
              <w:pStyle w:val="TAL"/>
              <w:rPr>
                <w:sz w:val="16"/>
              </w:rPr>
            </w:pPr>
            <w:r>
              <w:rPr>
                <w:sz w:val="16"/>
              </w:rPr>
              <w:t xml:space="preserve">ZTE Corporation, </w:t>
            </w:r>
            <w:proofErr w:type="spellStart"/>
            <w:r>
              <w:rPr>
                <w:sz w:val="16"/>
              </w:rPr>
              <w:t>Rohde&amp;Schwarz</w:t>
            </w:r>
            <w:proofErr w:type="spellEnd"/>
          </w:p>
        </w:tc>
        <w:tc>
          <w:tcPr>
            <w:tcW w:w="0" w:type="auto"/>
          </w:tcPr>
          <w:p w14:paraId="50E06763" w14:textId="77777777" w:rsidR="00BC377F" w:rsidRPr="00900970" w:rsidRDefault="00BC377F" w:rsidP="00D41ECF">
            <w:pPr>
              <w:pStyle w:val="TAL"/>
              <w:rPr>
                <w:sz w:val="16"/>
              </w:rPr>
            </w:pPr>
            <w:r>
              <w:rPr>
                <w:sz w:val="16"/>
              </w:rPr>
              <w:t>38.521-1</w:t>
            </w:r>
          </w:p>
        </w:tc>
        <w:tc>
          <w:tcPr>
            <w:tcW w:w="0" w:type="auto"/>
          </w:tcPr>
          <w:p w14:paraId="4BEB2D63" w14:textId="77777777" w:rsidR="00BC377F" w:rsidRPr="00900970" w:rsidRDefault="00BC377F" w:rsidP="00D41ECF">
            <w:pPr>
              <w:pStyle w:val="TAL"/>
              <w:rPr>
                <w:sz w:val="16"/>
              </w:rPr>
            </w:pPr>
            <w:r>
              <w:rPr>
                <w:sz w:val="16"/>
              </w:rPr>
              <w:t>2721</w:t>
            </w:r>
          </w:p>
        </w:tc>
        <w:tc>
          <w:tcPr>
            <w:tcW w:w="0" w:type="auto"/>
          </w:tcPr>
          <w:p w14:paraId="18390270" w14:textId="77777777" w:rsidR="00BC377F" w:rsidRPr="00900970" w:rsidRDefault="00BC377F" w:rsidP="00D41ECF">
            <w:pPr>
              <w:pStyle w:val="TAR"/>
              <w:rPr>
                <w:sz w:val="16"/>
              </w:rPr>
            </w:pPr>
            <w:r>
              <w:rPr>
                <w:sz w:val="16"/>
              </w:rPr>
              <w:t>-</w:t>
            </w:r>
          </w:p>
        </w:tc>
        <w:tc>
          <w:tcPr>
            <w:tcW w:w="0" w:type="auto"/>
          </w:tcPr>
          <w:p w14:paraId="5E1F4380" w14:textId="77777777" w:rsidR="00BC377F" w:rsidRPr="00900970" w:rsidRDefault="00BC377F" w:rsidP="00D41ECF">
            <w:pPr>
              <w:pStyle w:val="TAL"/>
              <w:rPr>
                <w:sz w:val="16"/>
              </w:rPr>
            </w:pPr>
            <w:r>
              <w:rPr>
                <w:sz w:val="16"/>
              </w:rPr>
              <w:t>Rel-18</w:t>
            </w:r>
          </w:p>
        </w:tc>
        <w:tc>
          <w:tcPr>
            <w:tcW w:w="0" w:type="auto"/>
          </w:tcPr>
          <w:p w14:paraId="706D63E8" w14:textId="77777777" w:rsidR="00BC377F" w:rsidRPr="00900970" w:rsidRDefault="00BC377F" w:rsidP="00D41ECF">
            <w:pPr>
              <w:pStyle w:val="TAL"/>
              <w:rPr>
                <w:sz w:val="16"/>
              </w:rPr>
            </w:pPr>
            <w:r>
              <w:rPr>
                <w:sz w:val="16"/>
              </w:rPr>
              <w:t>F</w:t>
            </w:r>
          </w:p>
        </w:tc>
        <w:tc>
          <w:tcPr>
            <w:tcW w:w="0" w:type="auto"/>
          </w:tcPr>
          <w:p w14:paraId="2F9EB664" w14:textId="77777777" w:rsidR="00BC377F" w:rsidRPr="00900970" w:rsidRDefault="00BC377F" w:rsidP="00D41ECF">
            <w:pPr>
              <w:pStyle w:val="TAL"/>
              <w:rPr>
                <w:sz w:val="16"/>
              </w:rPr>
            </w:pPr>
            <w:r>
              <w:rPr>
                <w:sz w:val="16"/>
              </w:rPr>
              <w:t>TEI15_Test, 5GS_NR_LTE-UEConTest</w:t>
            </w:r>
          </w:p>
        </w:tc>
        <w:tc>
          <w:tcPr>
            <w:tcW w:w="0" w:type="auto"/>
          </w:tcPr>
          <w:p w14:paraId="76C7DE96" w14:textId="77777777" w:rsidR="00BC377F" w:rsidRPr="00900970" w:rsidRDefault="00BC377F" w:rsidP="00D41ECF">
            <w:pPr>
              <w:pStyle w:val="TAL"/>
              <w:rPr>
                <w:sz w:val="16"/>
              </w:rPr>
            </w:pPr>
            <w:r>
              <w:rPr>
                <w:sz w:val="16"/>
              </w:rPr>
              <w:t>revised</w:t>
            </w:r>
          </w:p>
        </w:tc>
      </w:tr>
      <w:tr w:rsidR="00BC377F" w14:paraId="70B5A095" w14:textId="77777777" w:rsidTr="00D41ECF">
        <w:tc>
          <w:tcPr>
            <w:tcW w:w="0" w:type="auto"/>
          </w:tcPr>
          <w:p w14:paraId="2BF4E147" w14:textId="77777777" w:rsidR="00BC377F" w:rsidRPr="00900970" w:rsidRDefault="00BC377F" w:rsidP="00D41ECF">
            <w:pPr>
              <w:pStyle w:val="TAL"/>
              <w:rPr>
                <w:sz w:val="16"/>
              </w:rPr>
            </w:pPr>
            <w:r>
              <w:rPr>
                <w:sz w:val="16"/>
              </w:rPr>
              <w:t>R5-241774</w:t>
            </w:r>
          </w:p>
        </w:tc>
        <w:tc>
          <w:tcPr>
            <w:tcW w:w="0" w:type="auto"/>
          </w:tcPr>
          <w:p w14:paraId="6C731DDB" w14:textId="77777777" w:rsidR="00BC377F" w:rsidRPr="00900970" w:rsidRDefault="00BC377F" w:rsidP="00D41ECF">
            <w:pPr>
              <w:pStyle w:val="TAL"/>
              <w:rPr>
                <w:sz w:val="16"/>
              </w:rPr>
            </w:pPr>
            <w:r>
              <w:rPr>
                <w:sz w:val="16"/>
              </w:rPr>
              <w:t xml:space="preserve">Correction of 7.6A.2 for </w:t>
            </w:r>
            <w:proofErr w:type="spellStart"/>
            <w:r>
              <w:rPr>
                <w:sz w:val="16"/>
              </w:rPr>
              <w:t>inband</w:t>
            </w:r>
            <w:proofErr w:type="spellEnd"/>
            <w:r>
              <w:rPr>
                <w:sz w:val="16"/>
              </w:rPr>
              <w:t xml:space="preserve"> blocking for CA</w:t>
            </w:r>
          </w:p>
        </w:tc>
        <w:tc>
          <w:tcPr>
            <w:tcW w:w="0" w:type="auto"/>
          </w:tcPr>
          <w:p w14:paraId="174D5C30" w14:textId="77777777" w:rsidR="00BC377F" w:rsidRPr="00900970" w:rsidRDefault="00BC377F" w:rsidP="00D41ECF">
            <w:pPr>
              <w:pStyle w:val="TAL"/>
              <w:rPr>
                <w:sz w:val="16"/>
              </w:rPr>
            </w:pPr>
            <w:r>
              <w:rPr>
                <w:sz w:val="16"/>
              </w:rPr>
              <w:t xml:space="preserve">ZTE Corporation, </w:t>
            </w:r>
            <w:proofErr w:type="spellStart"/>
            <w:r>
              <w:rPr>
                <w:sz w:val="16"/>
              </w:rPr>
              <w:t>Rohde&amp;Schwarz</w:t>
            </w:r>
            <w:proofErr w:type="spellEnd"/>
          </w:p>
        </w:tc>
        <w:tc>
          <w:tcPr>
            <w:tcW w:w="0" w:type="auto"/>
          </w:tcPr>
          <w:p w14:paraId="0DD65A35" w14:textId="77777777" w:rsidR="00BC377F" w:rsidRPr="00900970" w:rsidRDefault="00BC377F" w:rsidP="00D41ECF">
            <w:pPr>
              <w:pStyle w:val="TAL"/>
              <w:rPr>
                <w:sz w:val="16"/>
              </w:rPr>
            </w:pPr>
            <w:r>
              <w:rPr>
                <w:sz w:val="16"/>
              </w:rPr>
              <w:t>38.521-1</w:t>
            </w:r>
          </w:p>
        </w:tc>
        <w:tc>
          <w:tcPr>
            <w:tcW w:w="0" w:type="auto"/>
          </w:tcPr>
          <w:p w14:paraId="734F62A4" w14:textId="77777777" w:rsidR="00BC377F" w:rsidRPr="00900970" w:rsidRDefault="00BC377F" w:rsidP="00D41ECF">
            <w:pPr>
              <w:pStyle w:val="TAL"/>
              <w:rPr>
                <w:sz w:val="16"/>
              </w:rPr>
            </w:pPr>
            <w:r>
              <w:rPr>
                <w:sz w:val="16"/>
              </w:rPr>
              <w:t>2721</w:t>
            </w:r>
          </w:p>
        </w:tc>
        <w:tc>
          <w:tcPr>
            <w:tcW w:w="0" w:type="auto"/>
          </w:tcPr>
          <w:p w14:paraId="4788210B" w14:textId="77777777" w:rsidR="00BC377F" w:rsidRPr="00900970" w:rsidRDefault="00BC377F" w:rsidP="00D41ECF">
            <w:pPr>
              <w:pStyle w:val="TAR"/>
              <w:rPr>
                <w:sz w:val="16"/>
              </w:rPr>
            </w:pPr>
            <w:r>
              <w:rPr>
                <w:sz w:val="16"/>
              </w:rPr>
              <w:t>1</w:t>
            </w:r>
          </w:p>
        </w:tc>
        <w:tc>
          <w:tcPr>
            <w:tcW w:w="0" w:type="auto"/>
          </w:tcPr>
          <w:p w14:paraId="4C687963" w14:textId="77777777" w:rsidR="00BC377F" w:rsidRPr="00900970" w:rsidRDefault="00BC377F" w:rsidP="00D41ECF">
            <w:pPr>
              <w:pStyle w:val="TAL"/>
              <w:rPr>
                <w:sz w:val="16"/>
              </w:rPr>
            </w:pPr>
            <w:r>
              <w:rPr>
                <w:sz w:val="16"/>
              </w:rPr>
              <w:t>Rel-18</w:t>
            </w:r>
          </w:p>
        </w:tc>
        <w:tc>
          <w:tcPr>
            <w:tcW w:w="0" w:type="auto"/>
          </w:tcPr>
          <w:p w14:paraId="5F05B55D" w14:textId="77777777" w:rsidR="00BC377F" w:rsidRPr="00900970" w:rsidRDefault="00BC377F" w:rsidP="00D41ECF">
            <w:pPr>
              <w:pStyle w:val="TAL"/>
              <w:rPr>
                <w:sz w:val="16"/>
              </w:rPr>
            </w:pPr>
            <w:r>
              <w:rPr>
                <w:sz w:val="16"/>
              </w:rPr>
              <w:t>F</w:t>
            </w:r>
          </w:p>
        </w:tc>
        <w:tc>
          <w:tcPr>
            <w:tcW w:w="0" w:type="auto"/>
          </w:tcPr>
          <w:p w14:paraId="790B87EC" w14:textId="77777777" w:rsidR="00BC377F" w:rsidRPr="00900970" w:rsidRDefault="00BC377F" w:rsidP="00D41ECF">
            <w:pPr>
              <w:pStyle w:val="TAL"/>
              <w:rPr>
                <w:sz w:val="16"/>
              </w:rPr>
            </w:pPr>
            <w:r>
              <w:rPr>
                <w:sz w:val="16"/>
              </w:rPr>
              <w:t>TEI15_Test, 5GS_NR_LTE-UEConTest</w:t>
            </w:r>
          </w:p>
        </w:tc>
        <w:tc>
          <w:tcPr>
            <w:tcW w:w="0" w:type="auto"/>
          </w:tcPr>
          <w:p w14:paraId="4A6A7274" w14:textId="77777777" w:rsidR="00BC377F" w:rsidRPr="00900970" w:rsidRDefault="00BC377F" w:rsidP="00D41ECF">
            <w:pPr>
              <w:pStyle w:val="TAL"/>
              <w:rPr>
                <w:sz w:val="16"/>
              </w:rPr>
            </w:pPr>
            <w:r>
              <w:rPr>
                <w:sz w:val="16"/>
              </w:rPr>
              <w:t>agreed</w:t>
            </w:r>
          </w:p>
        </w:tc>
      </w:tr>
      <w:tr w:rsidR="00BC377F" w14:paraId="4ACD1E09" w14:textId="77777777" w:rsidTr="00D41ECF">
        <w:tc>
          <w:tcPr>
            <w:tcW w:w="0" w:type="auto"/>
          </w:tcPr>
          <w:p w14:paraId="02DE692C" w14:textId="77777777" w:rsidR="00BC377F" w:rsidRPr="00900970" w:rsidRDefault="00BC377F" w:rsidP="00D41ECF">
            <w:pPr>
              <w:pStyle w:val="TAL"/>
              <w:rPr>
                <w:sz w:val="16"/>
              </w:rPr>
            </w:pPr>
            <w:r>
              <w:rPr>
                <w:sz w:val="16"/>
              </w:rPr>
              <w:t>R5-241208</w:t>
            </w:r>
          </w:p>
        </w:tc>
        <w:tc>
          <w:tcPr>
            <w:tcW w:w="0" w:type="auto"/>
          </w:tcPr>
          <w:p w14:paraId="297565F9" w14:textId="77777777" w:rsidR="00BC377F" w:rsidRPr="00900970" w:rsidRDefault="00BC377F" w:rsidP="00D41ECF">
            <w:pPr>
              <w:pStyle w:val="TAL"/>
              <w:rPr>
                <w:sz w:val="16"/>
              </w:rPr>
            </w:pPr>
            <w:r>
              <w:rPr>
                <w:sz w:val="16"/>
              </w:rPr>
              <w:t>Correction to test case 6.4E.2.4.1D In-band emissions for V2X / non-concurrent operation / SL-MIMO</w:t>
            </w:r>
          </w:p>
        </w:tc>
        <w:tc>
          <w:tcPr>
            <w:tcW w:w="0" w:type="auto"/>
          </w:tcPr>
          <w:p w14:paraId="17D5C2A6" w14:textId="77777777" w:rsidR="00BC377F" w:rsidRPr="00900970" w:rsidRDefault="00BC377F" w:rsidP="00D41ECF">
            <w:pPr>
              <w:pStyle w:val="TAL"/>
              <w:rPr>
                <w:sz w:val="16"/>
              </w:rPr>
            </w:pPr>
            <w:r>
              <w:rPr>
                <w:sz w:val="16"/>
              </w:rPr>
              <w:t>MTCC, KTL</w:t>
            </w:r>
          </w:p>
        </w:tc>
        <w:tc>
          <w:tcPr>
            <w:tcW w:w="0" w:type="auto"/>
          </w:tcPr>
          <w:p w14:paraId="7E9925D4" w14:textId="77777777" w:rsidR="00BC377F" w:rsidRPr="00900970" w:rsidRDefault="00BC377F" w:rsidP="00D41ECF">
            <w:pPr>
              <w:pStyle w:val="TAL"/>
              <w:rPr>
                <w:sz w:val="16"/>
              </w:rPr>
            </w:pPr>
            <w:r>
              <w:rPr>
                <w:sz w:val="16"/>
              </w:rPr>
              <w:t>38.521-1</w:t>
            </w:r>
          </w:p>
        </w:tc>
        <w:tc>
          <w:tcPr>
            <w:tcW w:w="0" w:type="auto"/>
          </w:tcPr>
          <w:p w14:paraId="544D39D0" w14:textId="77777777" w:rsidR="00BC377F" w:rsidRPr="00900970" w:rsidRDefault="00BC377F" w:rsidP="00D41ECF">
            <w:pPr>
              <w:pStyle w:val="TAL"/>
              <w:rPr>
                <w:sz w:val="16"/>
              </w:rPr>
            </w:pPr>
            <w:r>
              <w:rPr>
                <w:sz w:val="16"/>
              </w:rPr>
              <w:t>2722</w:t>
            </w:r>
          </w:p>
        </w:tc>
        <w:tc>
          <w:tcPr>
            <w:tcW w:w="0" w:type="auto"/>
          </w:tcPr>
          <w:p w14:paraId="31AFCDE2" w14:textId="77777777" w:rsidR="00BC377F" w:rsidRPr="00900970" w:rsidRDefault="00BC377F" w:rsidP="00D41ECF">
            <w:pPr>
              <w:pStyle w:val="TAR"/>
              <w:rPr>
                <w:sz w:val="16"/>
              </w:rPr>
            </w:pPr>
            <w:r>
              <w:rPr>
                <w:sz w:val="16"/>
              </w:rPr>
              <w:t>-</w:t>
            </w:r>
          </w:p>
        </w:tc>
        <w:tc>
          <w:tcPr>
            <w:tcW w:w="0" w:type="auto"/>
          </w:tcPr>
          <w:p w14:paraId="407A3177" w14:textId="77777777" w:rsidR="00BC377F" w:rsidRPr="00900970" w:rsidRDefault="00BC377F" w:rsidP="00D41ECF">
            <w:pPr>
              <w:pStyle w:val="TAL"/>
              <w:rPr>
                <w:sz w:val="16"/>
              </w:rPr>
            </w:pPr>
            <w:r>
              <w:rPr>
                <w:sz w:val="16"/>
              </w:rPr>
              <w:t>Rel-18</w:t>
            </w:r>
          </w:p>
        </w:tc>
        <w:tc>
          <w:tcPr>
            <w:tcW w:w="0" w:type="auto"/>
          </w:tcPr>
          <w:p w14:paraId="2AC87E52" w14:textId="77777777" w:rsidR="00BC377F" w:rsidRPr="00900970" w:rsidRDefault="00BC377F" w:rsidP="00D41ECF">
            <w:pPr>
              <w:pStyle w:val="TAL"/>
              <w:rPr>
                <w:sz w:val="16"/>
              </w:rPr>
            </w:pPr>
            <w:r>
              <w:rPr>
                <w:sz w:val="16"/>
              </w:rPr>
              <w:t>F</w:t>
            </w:r>
          </w:p>
        </w:tc>
        <w:tc>
          <w:tcPr>
            <w:tcW w:w="0" w:type="auto"/>
          </w:tcPr>
          <w:p w14:paraId="68A2CC54" w14:textId="77777777" w:rsidR="00BC377F" w:rsidRPr="00900970" w:rsidRDefault="00BC377F" w:rsidP="00D41ECF">
            <w:pPr>
              <w:pStyle w:val="TAL"/>
              <w:rPr>
                <w:sz w:val="16"/>
              </w:rPr>
            </w:pPr>
            <w:r>
              <w:rPr>
                <w:sz w:val="16"/>
              </w:rPr>
              <w:t>5G_V2X_NRSL_eV2XARC-UEConTest</w:t>
            </w:r>
          </w:p>
        </w:tc>
        <w:tc>
          <w:tcPr>
            <w:tcW w:w="0" w:type="auto"/>
          </w:tcPr>
          <w:p w14:paraId="4885A9BA" w14:textId="77777777" w:rsidR="00BC377F" w:rsidRPr="00900970" w:rsidRDefault="00BC377F" w:rsidP="00D41ECF">
            <w:pPr>
              <w:pStyle w:val="TAL"/>
              <w:rPr>
                <w:sz w:val="16"/>
              </w:rPr>
            </w:pPr>
            <w:r>
              <w:rPr>
                <w:sz w:val="16"/>
              </w:rPr>
              <w:t>agreed</w:t>
            </w:r>
          </w:p>
        </w:tc>
      </w:tr>
      <w:tr w:rsidR="00BC377F" w14:paraId="1FB96028" w14:textId="77777777" w:rsidTr="00D41ECF">
        <w:tc>
          <w:tcPr>
            <w:tcW w:w="0" w:type="auto"/>
          </w:tcPr>
          <w:p w14:paraId="3A061477" w14:textId="77777777" w:rsidR="00BC377F" w:rsidRPr="00900970" w:rsidRDefault="00BC377F" w:rsidP="00D41ECF">
            <w:pPr>
              <w:pStyle w:val="TAL"/>
              <w:rPr>
                <w:sz w:val="16"/>
              </w:rPr>
            </w:pPr>
            <w:r>
              <w:rPr>
                <w:sz w:val="16"/>
              </w:rPr>
              <w:t>R5-241210</w:t>
            </w:r>
          </w:p>
        </w:tc>
        <w:tc>
          <w:tcPr>
            <w:tcW w:w="0" w:type="auto"/>
          </w:tcPr>
          <w:p w14:paraId="164BE0DD" w14:textId="77777777" w:rsidR="00BC377F" w:rsidRPr="00900970" w:rsidRDefault="00BC377F" w:rsidP="00D41ECF">
            <w:pPr>
              <w:pStyle w:val="TAL"/>
              <w:rPr>
                <w:sz w:val="16"/>
              </w:rPr>
            </w:pPr>
            <w:r>
              <w:rPr>
                <w:sz w:val="16"/>
              </w:rPr>
              <w:t>Correction to test case 6.4E.2.4.2 In-band emissions for V2X / con-current operation</w:t>
            </w:r>
          </w:p>
        </w:tc>
        <w:tc>
          <w:tcPr>
            <w:tcW w:w="0" w:type="auto"/>
          </w:tcPr>
          <w:p w14:paraId="77FE4AA2" w14:textId="77777777" w:rsidR="00BC377F" w:rsidRPr="00900970" w:rsidRDefault="00BC377F" w:rsidP="00D41ECF">
            <w:pPr>
              <w:pStyle w:val="TAL"/>
              <w:rPr>
                <w:sz w:val="16"/>
              </w:rPr>
            </w:pPr>
            <w:r>
              <w:rPr>
                <w:sz w:val="16"/>
              </w:rPr>
              <w:t>MTCC, KTL</w:t>
            </w:r>
          </w:p>
        </w:tc>
        <w:tc>
          <w:tcPr>
            <w:tcW w:w="0" w:type="auto"/>
          </w:tcPr>
          <w:p w14:paraId="71822C93" w14:textId="77777777" w:rsidR="00BC377F" w:rsidRPr="00900970" w:rsidRDefault="00BC377F" w:rsidP="00D41ECF">
            <w:pPr>
              <w:pStyle w:val="TAL"/>
              <w:rPr>
                <w:sz w:val="16"/>
              </w:rPr>
            </w:pPr>
            <w:r>
              <w:rPr>
                <w:sz w:val="16"/>
              </w:rPr>
              <w:t>38.521-1</w:t>
            </w:r>
          </w:p>
        </w:tc>
        <w:tc>
          <w:tcPr>
            <w:tcW w:w="0" w:type="auto"/>
          </w:tcPr>
          <w:p w14:paraId="29F4E9D5" w14:textId="77777777" w:rsidR="00BC377F" w:rsidRPr="00900970" w:rsidRDefault="00BC377F" w:rsidP="00D41ECF">
            <w:pPr>
              <w:pStyle w:val="TAL"/>
              <w:rPr>
                <w:sz w:val="16"/>
              </w:rPr>
            </w:pPr>
            <w:r>
              <w:rPr>
                <w:sz w:val="16"/>
              </w:rPr>
              <w:t>2723</w:t>
            </w:r>
          </w:p>
        </w:tc>
        <w:tc>
          <w:tcPr>
            <w:tcW w:w="0" w:type="auto"/>
          </w:tcPr>
          <w:p w14:paraId="33BB4F8B" w14:textId="77777777" w:rsidR="00BC377F" w:rsidRPr="00900970" w:rsidRDefault="00BC377F" w:rsidP="00D41ECF">
            <w:pPr>
              <w:pStyle w:val="TAR"/>
              <w:rPr>
                <w:sz w:val="16"/>
              </w:rPr>
            </w:pPr>
            <w:r>
              <w:rPr>
                <w:sz w:val="16"/>
              </w:rPr>
              <w:t>-</w:t>
            </w:r>
          </w:p>
        </w:tc>
        <w:tc>
          <w:tcPr>
            <w:tcW w:w="0" w:type="auto"/>
          </w:tcPr>
          <w:p w14:paraId="33E7660F" w14:textId="77777777" w:rsidR="00BC377F" w:rsidRPr="00900970" w:rsidRDefault="00BC377F" w:rsidP="00D41ECF">
            <w:pPr>
              <w:pStyle w:val="TAL"/>
              <w:rPr>
                <w:sz w:val="16"/>
              </w:rPr>
            </w:pPr>
            <w:r>
              <w:rPr>
                <w:sz w:val="16"/>
              </w:rPr>
              <w:t>Rel-18</w:t>
            </w:r>
          </w:p>
        </w:tc>
        <w:tc>
          <w:tcPr>
            <w:tcW w:w="0" w:type="auto"/>
          </w:tcPr>
          <w:p w14:paraId="4F4309C4" w14:textId="77777777" w:rsidR="00BC377F" w:rsidRPr="00900970" w:rsidRDefault="00BC377F" w:rsidP="00D41ECF">
            <w:pPr>
              <w:pStyle w:val="TAL"/>
              <w:rPr>
                <w:sz w:val="16"/>
              </w:rPr>
            </w:pPr>
            <w:r>
              <w:rPr>
                <w:sz w:val="16"/>
              </w:rPr>
              <w:t>F</w:t>
            </w:r>
          </w:p>
        </w:tc>
        <w:tc>
          <w:tcPr>
            <w:tcW w:w="0" w:type="auto"/>
          </w:tcPr>
          <w:p w14:paraId="59DA8682" w14:textId="77777777" w:rsidR="00BC377F" w:rsidRPr="00900970" w:rsidRDefault="00BC377F" w:rsidP="00D41ECF">
            <w:pPr>
              <w:pStyle w:val="TAL"/>
              <w:rPr>
                <w:sz w:val="16"/>
              </w:rPr>
            </w:pPr>
            <w:r>
              <w:rPr>
                <w:sz w:val="16"/>
              </w:rPr>
              <w:t>5G_V2X_NRSL_eV2XARC-UEConTest</w:t>
            </w:r>
          </w:p>
        </w:tc>
        <w:tc>
          <w:tcPr>
            <w:tcW w:w="0" w:type="auto"/>
          </w:tcPr>
          <w:p w14:paraId="2F670F0E" w14:textId="77777777" w:rsidR="00BC377F" w:rsidRPr="00900970" w:rsidRDefault="00BC377F" w:rsidP="00D41ECF">
            <w:pPr>
              <w:pStyle w:val="TAL"/>
              <w:rPr>
                <w:sz w:val="16"/>
              </w:rPr>
            </w:pPr>
            <w:r>
              <w:rPr>
                <w:sz w:val="16"/>
              </w:rPr>
              <w:t>agreed</w:t>
            </w:r>
          </w:p>
        </w:tc>
      </w:tr>
      <w:tr w:rsidR="00BC377F" w14:paraId="15C7207D" w14:textId="77777777" w:rsidTr="00D41ECF">
        <w:tc>
          <w:tcPr>
            <w:tcW w:w="0" w:type="auto"/>
          </w:tcPr>
          <w:p w14:paraId="25AAB0BB" w14:textId="77777777" w:rsidR="00BC377F" w:rsidRPr="00900970" w:rsidRDefault="00BC377F" w:rsidP="00D41ECF">
            <w:pPr>
              <w:pStyle w:val="TAL"/>
              <w:rPr>
                <w:sz w:val="16"/>
              </w:rPr>
            </w:pPr>
            <w:r>
              <w:rPr>
                <w:sz w:val="16"/>
              </w:rPr>
              <w:t>R5-241258</w:t>
            </w:r>
          </w:p>
        </w:tc>
        <w:tc>
          <w:tcPr>
            <w:tcW w:w="0" w:type="auto"/>
          </w:tcPr>
          <w:p w14:paraId="204AB361" w14:textId="77777777" w:rsidR="00BC377F" w:rsidRPr="00900970" w:rsidRDefault="00BC377F" w:rsidP="00D41ECF">
            <w:pPr>
              <w:pStyle w:val="TAL"/>
              <w:rPr>
                <w:sz w:val="16"/>
              </w:rPr>
            </w:pPr>
            <w:r>
              <w:rPr>
                <w:sz w:val="16"/>
              </w:rPr>
              <w:t>Updates of test case 6.5F.2.4.2, Shared spectrum channel access ACLR with additional requirement for NS_29</w:t>
            </w:r>
          </w:p>
        </w:tc>
        <w:tc>
          <w:tcPr>
            <w:tcW w:w="0" w:type="auto"/>
          </w:tcPr>
          <w:p w14:paraId="6CD0419D" w14:textId="77777777" w:rsidR="00BC377F" w:rsidRPr="00900970" w:rsidRDefault="00BC377F" w:rsidP="00D41ECF">
            <w:pPr>
              <w:pStyle w:val="TAL"/>
              <w:rPr>
                <w:sz w:val="16"/>
              </w:rPr>
            </w:pPr>
            <w:r>
              <w:rPr>
                <w:sz w:val="16"/>
              </w:rPr>
              <w:t>Ericsson</w:t>
            </w:r>
          </w:p>
        </w:tc>
        <w:tc>
          <w:tcPr>
            <w:tcW w:w="0" w:type="auto"/>
          </w:tcPr>
          <w:p w14:paraId="0C7218C7" w14:textId="77777777" w:rsidR="00BC377F" w:rsidRPr="00900970" w:rsidRDefault="00BC377F" w:rsidP="00D41ECF">
            <w:pPr>
              <w:pStyle w:val="TAL"/>
              <w:rPr>
                <w:sz w:val="16"/>
              </w:rPr>
            </w:pPr>
            <w:r>
              <w:rPr>
                <w:sz w:val="16"/>
              </w:rPr>
              <w:t>38.521-1</w:t>
            </w:r>
          </w:p>
        </w:tc>
        <w:tc>
          <w:tcPr>
            <w:tcW w:w="0" w:type="auto"/>
          </w:tcPr>
          <w:p w14:paraId="102D3DC6" w14:textId="77777777" w:rsidR="00BC377F" w:rsidRPr="00900970" w:rsidRDefault="00BC377F" w:rsidP="00D41ECF">
            <w:pPr>
              <w:pStyle w:val="TAL"/>
              <w:rPr>
                <w:sz w:val="16"/>
              </w:rPr>
            </w:pPr>
            <w:r>
              <w:rPr>
                <w:sz w:val="16"/>
              </w:rPr>
              <w:t>2724</w:t>
            </w:r>
          </w:p>
        </w:tc>
        <w:tc>
          <w:tcPr>
            <w:tcW w:w="0" w:type="auto"/>
          </w:tcPr>
          <w:p w14:paraId="32A7803D" w14:textId="77777777" w:rsidR="00BC377F" w:rsidRPr="00900970" w:rsidRDefault="00BC377F" w:rsidP="00D41ECF">
            <w:pPr>
              <w:pStyle w:val="TAR"/>
              <w:rPr>
                <w:sz w:val="16"/>
              </w:rPr>
            </w:pPr>
            <w:r>
              <w:rPr>
                <w:sz w:val="16"/>
              </w:rPr>
              <w:t>-</w:t>
            </w:r>
          </w:p>
        </w:tc>
        <w:tc>
          <w:tcPr>
            <w:tcW w:w="0" w:type="auto"/>
          </w:tcPr>
          <w:p w14:paraId="5EEF7D8C" w14:textId="77777777" w:rsidR="00BC377F" w:rsidRPr="00900970" w:rsidRDefault="00BC377F" w:rsidP="00D41ECF">
            <w:pPr>
              <w:pStyle w:val="TAL"/>
              <w:rPr>
                <w:sz w:val="16"/>
              </w:rPr>
            </w:pPr>
            <w:r>
              <w:rPr>
                <w:sz w:val="16"/>
              </w:rPr>
              <w:t>Rel-18</w:t>
            </w:r>
          </w:p>
        </w:tc>
        <w:tc>
          <w:tcPr>
            <w:tcW w:w="0" w:type="auto"/>
          </w:tcPr>
          <w:p w14:paraId="24B05873" w14:textId="77777777" w:rsidR="00BC377F" w:rsidRPr="00900970" w:rsidRDefault="00BC377F" w:rsidP="00D41ECF">
            <w:pPr>
              <w:pStyle w:val="TAL"/>
              <w:rPr>
                <w:sz w:val="16"/>
              </w:rPr>
            </w:pPr>
            <w:r>
              <w:rPr>
                <w:sz w:val="16"/>
              </w:rPr>
              <w:t>F</w:t>
            </w:r>
          </w:p>
        </w:tc>
        <w:tc>
          <w:tcPr>
            <w:tcW w:w="0" w:type="auto"/>
          </w:tcPr>
          <w:p w14:paraId="1C3DFF88"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180D063" w14:textId="77777777" w:rsidR="00BC377F" w:rsidRPr="00900970" w:rsidRDefault="00BC377F" w:rsidP="00D41ECF">
            <w:pPr>
              <w:pStyle w:val="TAL"/>
              <w:rPr>
                <w:sz w:val="16"/>
              </w:rPr>
            </w:pPr>
            <w:r>
              <w:rPr>
                <w:sz w:val="16"/>
              </w:rPr>
              <w:t>revised</w:t>
            </w:r>
          </w:p>
        </w:tc>
      </w:tr>
      <w:tr w:rsidR="00BC377F" w14:paraId="38C19966" w14:textId="77777777" w:rsidTr="00D41ECF">
        <w:tc>
          <w:tcPr>
            <w:tcW w:w="0" w:type="auto"/>
          </w:tcPr>
          <w:p w14:paraId="13360992" w14:textId="77777777" w:rsidR="00BC377F" w:rsidRPr="00900970" w:rsidRDefault="00BC377F" w:rsidP="00D41ECF">
            <w:pPr>
              <w:pStyle w:val="TAL"/>
              <w:rPr>
                <w:sz w:val="16"/>
              </w:rPr>
            </w:pPr>
            <w:r>
              <w:rPr>
                <w:sz w:val="16"/>
              </w:rPr>
              <w:t>R5-241742</w:t>
            </w:r>
          </w:p>
        </w:tc>
        <w:tc>
          <w:tcPr>
            <w:tcW w:w="0" w:type="auto"/>
          </w:tcPr>
          <w:p w14:paraId="1B19D552" w14:textId="77777777" w:rsidR="00BC377F" w:rsidRPr="00900970" w:rsidRDefault="00BC377F" w:rsidP="00D41ECF">
            <w:pPr>
              <w:pStyle w:val="TAL"/>
              <w:rPr>
                <w:sz w:val="16"/>
              </w:rPr>
            </w:pPr>
            <w:r>
              <w:rPr>
                <w:sz w:val="16"/>
              </w:rPr>
              <w:t>Updates of test case 6.5F.2.4.2, Shared spectrum channel access ACLR with additional requirement for NS_29</w:t>
            </w:r>
          </w:p>
        </w:tc>
        <w:tc>
          <w:tcPr>
            <w:tcW w:w="0" w:type="auto"/>
          </w:tcPr>
          <w:p w14:paraId="491975DE" w14:textId="77777777" w:rsidR="00BC377F" w:rsidRPr="00900970" w:rsidRDefault="00BC377F" w:rsidP="00D41ECF">
            <w:pPr>
              <w:pStyle w:val="TAL"/>
              <w:rPr>
                <w:sz w:val="16"/>
              </w:rPr>
            </w:pPr>
            <w:r>
              <w:rPr>
                <w:sz w:val="16"/>
              </w:rPr>
              <w:t>Ericsson</w:t>
            </w:r>
          </w:p>
        </w:tc>
        <w:tc>
          <w:tcPr>
            <w:tcW w:w="0" w:type="auto"/>
          </w:tcPr>
          <w:p w14:paraId="70CB9FA2" w14:textId="77777777" w:rsidR="00BC377F" w:rsidRPr="00900970" w:rsidRDefault="00BC377F" w:rsidP="00D41ECF">
            <w:pPr>
              <w:pStyle w:val="TAL"/>
              <w:rPr>
                <w:sz w:val="16"/>
              </w:rPr>
            </w:pPr>
            <w:r>
              <w:rPr>
                <w:sz w:val="16"/>
              </w:rPr>
              <w:t>38.521-1</w:t>
            </w:r>
          </w:p>
        </w:tc>
        <w:tc>
          <w:tcPr>
            <w:tcW w:w="0" w:type="auto"/>
          </w:tcPr>
          <w:p w14:paraId="4EB80FD3" w14:textId="77777777" w:rsidR="00BC377F" w:rsidRPr="00900970" w:rsidRDefault="00BC377F" w:rsidP="00D41ECF">
            <w:pPr>
              <w:pStyle w:val="TAL"/>
              <w:rPr>
                <w:sz w:val="16"/>
              </w:rPr>
            </w:pPr>
            <w:r>
              <w:rPr>
                <w:sz w:val="16"/>
              </w:rPr>
              <w:t>2724</w:t>
            </w:r>
          </w:p>
        </w:tc>
        <w:tc>
          <w:tcPr>
            <w:tcW w:w="0" w:type="auto"/>
          </w:tcPr>
          <w:p w14:paraId="0643E2CE" w14:textId="77777777" w:rsidR="00BC377F" w:rsidRPr="00900970" w:rsidRDefault="00BC377F" w:rsidP="00D41ECF">
            <w:pPr>
              <w:pStyle w:val="TAR"/>
              <w:rPr>
                <w:sz w:val="16"/>
              </w:rPr>
            </w:pPr>
            <w:r>
              <w:rPr>
                <w:sz w:val="16"/>
              </w:rPr>
              <w:t>1</w:t>
            </w:r>
          </w:p>
        </w:tc>
        <w:tc>
          <w:tcPr>
            <w:tcW w:w="0" w:type="auto"/>
          </w:tcPr>
          <w:p w14:paraId="7560A172" w14:textId="77777777" w:rsidR="00BC377F" w:rsidRPr="00900970" w:rsidRDefault="00BC377F" w:rsidP="00D41ECF">
            <w:pPr>
              <w:pStyle w:val="TAL"/>
              <w:rPr>
                <w:sz w:val="16"/>
              </w:rPr>
            </w:pPr>
            <w:r>
              <w:rPr>
                <w:sz w:val="16"/>
              </w:rPr>
              <w:t>Rel-18</w:t>
            </w:r>
          </w:p>
        </w:tc>
        <w:tc>
          <w:tcPr>
            <w:tcW w:w="0" w:type="auto"/>
          </w:tcPr>
          <w:p w14:paraId="171E7D7D" w14:textId="77777777" w:rsidR="00BC377F" w:rsidRPr="00900970" w:rsidRDefault="00BC377F" w:rsidP="00D41ECF">
            <w:pPr>
              <w:pStyle w:val="TAL"/>
              <w:rPr>
                <w:sz w:val="16"/>
              </w:rPr>
            </w:pPr>
            <w:r>
              <w:rPr>
                <w:sz w:val="16"/>
              </w:rPr>
              <w:t>F</w:t>
            </w:r>
          </w:p>
        </w:tc>
        <w:tc>
          <w:tcPr>
            <w:tcW w:w="0" w:type="auto"/>
          </w:tcPr>
          <w:p w14:paraId="07C0ED9E"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F688BA3" w14:textId="77777777" w:rsidR="00BC377F" w:rsidRPr="00900970" w:rsidRDefault="00BC377F" w:rsidP="00D41ECF">
            <w:pPr>
              <w:pStyle w:val="TAL"/>
              <w:rPr>
                <w:sz w:val="16"/>
              </w:rPr>
            </w:pPr>
            <w:r>
              <w:rPr>
                <w:sz w:val="16"/>
              </w:rPr>
              <w:t>agreed</w:t>
            </w:r>
          </w:p>
        </w:tc>
      </w:tr>
      <w:tr w:rsidR="00BC377F" w14:paraId="27113215" w14:textId="77777777" w:rsidTr="00D41ECF">
        <w:tc>
          <w:tcPr>
            <w:tcW w:w="0" w:type="auto"/>
          </w:tcPr>
          <w:p w14:paraId="7626A5D5" w14:textId="77777777" w:rsidR="00BC377F" w:rsidRPr="00900970" w:rsidRDefault="00BC377F" w:rsidP="00D41ECF">
            <w:pPr>
              <w:pStyle w:val="TAL"/>
              <w:rPr>
                <w:sz w:val="16"/>
              </w:rPr>
            </w:pPr>
            <w:r>
              <w:rPr>
                <w:sz w:val="16"/>
              </w:rPr>
              <w:t>R5-241260</w:t>
            </w:r>
          </w:p>
        </w:tc>
        <w:tc>
          <w:tcPr>
            <w:tcW w:w="0" w:type="auto"/>
          </w:tcPr>
          <w:p w14:paraId="43B4DD08" w14:textId="77777777" w:rsidR="00BC377F" w:rsidRPr="00900970" w:rsidRDefault="00BC377F" w:rsidP="00D41ECF">
            <w:pPr>
              <w:pStyle w:val="TAL"/>
              <w:rPr>
                <w:sz w:val="16"/>
              </w:rPr>
            </w:pPr>
            <w:r>
              <w:rPr>
                <w:sz w:val="16"/>
              </w:rPr>
              <w:t>Update of Operating bands for UL MIMO band n5</w:t>
            </w:r>
          </w:p>
        </w:tc>
        <w:tc>
          <w:tcPr>
            <w:tcW w:w="0" w:type="auto"/>
          </w:tcPr>
          <w:p w14:paraId="0C90511A" w14:textId="77777777" w:rsidR="00BC377F" w:rsidRPr="00900970" w:rsidRDefault="00BC377F" w:rsidP="00D41ECF">
            <w:pPr>
              <w:pStyle w:val="TAL"/>
              <w:rPr>
                <w:sz w:val="16"/>
              </w:rPr>
            </w:pPr>
            <w:r>
              <w:rPr>
                <w:sz w:val="16"/>
              </w:rPr>
              <w:t>China Unicom</w:t>
            </w:r>
          </w:p>
        </w:tc>
        <w:tc>
          <w:tcPr>
            <w:tcW w:w="0" w:type="auto"/>
          </w:tcPr>
          <w:p w14:paraId="17841A14" w14:textId="77777777" w:rsidR="00BC377F" w:rsidRPr="00900970" w:rsidRDefault="00BC377F" w:rsidP="00D41ECF">
            <w:pPr>
              <w:pStyle w:val="TAL"/>
              <w:rPr>
                <w:sz w:val="16"/>
              </w:rPr>
            </w:pPr>
            <w:r>
              <w:rPr>
                <w:sz w:val="16"/>
              </w:rPr>
              <w:t>38.521-1</w:t>
            </w:r>
          </w:p>
        </w:tc>
        <w:tc>
          <w:tcPr>
            <w:tcW w:w="0" w:type="auto"/>
          </w:tcPr>
          <w:p w14:paraId="41E93D9E" w14:textId="77777777" w:rsidR="00BC377F" w:rsidRPr="00900970" w:rsidRDefault="00BC377F" w:rsidP="00D41ECF">
            <w:pPr>
              <w:pStyle w:val="TAL"/>
              <w:rPr>
                <w:sz w:val="16"/>
              </w:rPr>
            </w:pPr>
            <w:r>
              <w:rPr>
                <w:sz w:val="16"/>
              </w:rPr>
              <w:t>2725</w:t>
            </w:r>
          </w:p>
        </w:tc>
        <w:tc>
          <w:tcPr>
            <w:tcW w:w="0" w:type="auto"/>
          </w:tcPr>
          <w:p w14:paraId="2BEDB3C3" w14:textId="77777777" w:rsidR="00BC377F" w:rsidRPr="00900970" w:rsidRDefault="00BC377F" w:rsidP="00D41ECF">
            <w:pPr>
              <w:pStyle w:val="TAR"/>
              <w:rPr>
                <w:sz w:val="16"/>
              </w:rPr>
            </w:pPr>
            <w:r>
              <w:rPr>
                <w:sz w:val="16"/>
              </w:rPr>
              <w:t>-</w:t>
            </w:r>
          </w:p>
        </w:tc>
        <w:tc>
          <w:tcPr>
            <w:tcW w:w="0" w:type="auto"/>
          </w:tcPr>
          <w:p w14:paraId="5915FFC1" w14:textId="77777777" w:rsidR="00BC377F" w:rsidRPr="00900970" w:rsidRDefault="00BC377F" w:rsidP="00D41ECF">
            <w:pPr>
              <w:pStyle w:val="TAL"/>
              <w:rPr>
                <w:sz w:val="16"/>
              </w:rPr>
            </w:pPr>
            <w:r>
              <w:rPr>
                <w:sz w:val="16"/>
              </w:rPr>
              <w:t>Rel-18</w:t>
            </w:r>
          </w:p>
        </w:tc>
        <w:tc>
          <w:tcPr>
            <w:tcW w:w="0" w:type="auto"/>
          </w:tcPr>
          <w:p w14:paraId="3C0166A1" w14:textId="77777777" w:rsidR="00BC377F" w:rsidRPr="00900970" w:rsidRDefault="00BC377F" w:rsidP="00D41ECF">
            <w:pPr>
              <w:pStyle w:val="TAL"/>
              <w:rPr>
                <w:sz w:val="16"/>
              </w:rPr>
            </w:pPr>
            <w:r>
              <w:rPr>
                <w:sz w:val="16"/>
              </w:rPr>
              <w:t>F</w:t>
            </w:r>
          </w:p>
        </w:tc>
        <w:tc>
          <w:tcPr>
            <w:tcW w:w="0" w:type="auto"/>
          </w:tcPr>
          <w:p w14:paraId="1CCB0E53" w14:textId="77777777" w:rsidR="00BC377F" w:rsidRPr="00900970" w:rsidRDefault="00BC377F" w:rsidP="00D41ECF">
            <w:pPr>
              <w:pStyle w:val="TAL"/>
              <w:rPr>
                <w:sz w:val="16"/>
              </w:rPr>
            </w:pPr>
            <w:r>
              <w:rPr>
                <w:sz w:val="16"/>
              </w:rPr>
              <w:t>NR_bands_UL_MIMO_R18-UEConTest</w:t>
            </w:r>
          </w:p>
        </w:tc>
        <w:tc>
          <w:tcPr>
            <w:tcW w:w="0" w:type="auto"/>
          </w:tcPr>
          <w:p w14:paraId="34F145D8" w14:textId="77777777" w:rsidR="00BC377F" w:rsidRPr="00900970" w:rsidRDefault="00BC377F" w:rsidP="00D41ECF">
            <w:pPr>
              <w:pStyle w:val="TAL"/>
              <w:rPr>
                <w:sz w:val="16"/>
              </w:rPr>
            </w:pPr>
            <w:r>
              <w:rPr>
                <w:sz w:val="16"/>
              </w:rPr>
              <w:t>agreed</w:t>
            </w:r>
          </w:p>
        </w:tc>
      </w:tr>
      <w:tr w:rsidR="00BC377F" w14:paraId="743691A1" w14:textId="77777777" w:rsidTr="00D41ECF">
        <w:tc>
          <w:tcPr>
            <w:tcW w:w="0" w:type="auto"/>
          </w:tcPr>
          <w:p w14:paraId="59BB1576" w14:textId="77777777" w:rsidR="00BC377F" w:rsidRPr="00900970" w:rsidRDefault="00BC377F" w:rsidP="00D41ECF">
            <w:pPr>
              <w:pStyle w:val="TAL"/>
              <w:rPr>
                <w:sz w:val="16"/>
              </w:rPr>
            </w:pPr>
            <w:r>
              <w:rPr>
                <w:sz w:val="16"/>
              </w:rPr>
              <w:t>R5-241261</w:t>
            </w:r>
          </w:p>
        </w:tc>
        <w:tc>
          <w:tcPr>
            <w:tcW w:w="0" w:type="auto"/>
          </w:tcPr>
          <w:p w14:paraId="793334CB" w14:textId="77777777" w:rsidR="00BC377F" w:rsidRPr="00900970" w:rsidRDefault="00BC377F" w:rsidP="00D41ECF">
            <w:pPr>
              <w:pStyle w:val="TAL"/>
              <w:rPr>
                <w:sz w:val="16"/>
              </w:rPr>
            </w:pPr>
            <w:r>
              <w:rPr>
                <w:sz w:val="16"/>
              </w:rPr>
              <w:t>Addition of n5 into TC 6.2D.1 MOP for UL MIMO</w:t>
            </w:r>
          </w:p>
        </w:tc>
        <w:tc>
          <w:tcPr>
            <w:tcW w:w="0" w:type="auto"/>
          </w:tcPr>
          <w:p w14:paraId="3C7D4349" w14:textId="77777777" w:rsidR="00BC377F" w:rsidRPr="00900970" w:rsidRDefault="00BC377F" w:rsidP="00D41ECF">
            <w:pPr>
              <w:pStyle w:val="TAL"/>
              <w:rPr>
                <w:sz w:val="16"/>
              </w:rPr>
            </w:pPr>
            <w:r>
              <w:rPr>
                <w:sz w:val="16"/>
              </w:rPr>
              <w:t>China Unicom</w:t>
            </w:r>
          </w:p>
        </w:tc>
        <w:tc>
          <w:tcPr>
            <w:tcW w:w="0" w:type="auto"/>
          </w:tcPr>
          <w:p w14:paraId="2C8B24F5" w14:textId="77777777" w:rsidR="00BC377F" w:rsidRPr="00900970" w:rsidRDefault="00BC377F" w:rsidP="00D41ECF">
            <w:pPr>
              <w:pStyle w:val="TAL"/>
              <w:rPr>
                <w:sz w:val="16"/>
              </w:rPr>
            </w:pPr>
            <w:r>
              <w:rPr>
                <w:sz w:val="16"/>
              </w:rPr>
              <w:t>38.521-1</w:t>
            </w:r>
          </w:p>
        </w:tc>
        <w:tc>
          <w:tcPr>
            <w:tcW w:w="0" w:type="auto"/>
          </w:tcPr>
          <w:p w14:paraId="711591E2" w14:textId="77777777" w:rsidR="00BC377F" w:rsidRPr="00900970" w:rsidRDefault="00BC377F" w:rsidP="00D41ECF">
            <w:pPr>
              <w:pStyle w:val="TAL"/>
              <w:rPr>
                <w:sz w:val="16"/>
              </w:rPr>
            </w:pPr>
            <w:r>
              <w:rPr>
                <w:sz w:val="16"/>
              </w:rPr>
              <w:t>2726</w:t>
            </w:r>
          </w:p>
        </w:tc>
        <w:tc>
          <w:tcPr>
            <w:tcW w:w="0" w:type="auto"/>
          </w:tcPr>
          <w:p w14:paraId="638A84DC" w14:textId="77777777" w:rsidR="00BC377F" w:rsidRPr="00900970" w:rsidRDefault="00BC377F" w:rsidP="00D41ECF">
            <w:pPr>
              <w:pStyle w:val="TAR"/>
              <w:rPr>
                <w:sz w:val="16"/>
              </w:rPr>
            </w:pPr>
            <w:r>
              <w:rPr>
                <w:sz w:val="16"/>
              </w:rPr>
              <w:t>-</w:t>
            </w:r>
          </w:p>
        </w:tc>
        <w:tc>
          <w:tcPr>
            <w:tcW w:w="0" w:type="auto"/>
          </w:tcPr>
          <w:p w14:paraId="5417CC34" w14:textId="77777777" w:rsidR="00BC377F" w:rsidRPr="00900970" w:rsidRDefault="00BC377F" w:rsidP="00D41ECF">
            <w:pPr>
              <w:pStyle w:val="TAL"/>
              <w:rPr>
                <w:sz w:val="16"/>
              </w:rPr>
            </w:pPr>
            <w:r>
              <w:rPr>
                <w:sz w:val="16"/>
              </w:rPr>
              <w:t>Rel-18</w:t>
            </w:r>
          </w:p>
        </w:tc>
        <w:tc>
          <w:tcPr>
            <w:tcW w:w="0" w:type="auto"/>
          </w:tcPr>
          <w:p w14:paraId="3001D064" w14:textId="77777777" w:rsidR="00BC377F" w:rsidRPr="00900970" w:rsidRDefault="00BC377F" w:rsidP="00D41ECF">
            <w:pPr>
              <w:pStyle w:val="TAL"/>
              <w:rPr>
                <w:sz w:val="16"/>
              </w:rPr>
            </w:pPr>
            <w:r>
              <w:rPr>
                <w:sz w:val="16"/>
              </w:rPr>
              <w:t>F</w:t>
            </w:r>
          </w:p>
        </w:tc>
        <w:tc>
          <w:tcPr>
            <w:tcW w:w="0" w:type="auto"/>
          </w:tcPr>
          <w:p w14:paraId="50A45C93" w14:textId="77777777" w:rsidR="00BC377F" w:rsidRPr="00900970" w:rsidRDefault="00BC377F" w:rsidP="00D41ECF">
            <w:pPr>
              <w:pStyle w:val="TAL"/>
              <w:rPr>
                <w:sz w:val="16"/>
              </w:rPr>
            </w:pPr>
            <w:r>
              <w:rPr>
                <w:sz w:val="16"/>
              </w:rPr>
              <w:t>NR_bands_UL_MIMO_R18-UEConTest</w:t>
            </w:r>
          </w:p>
        </w:tc>
        <w:tc>
          <w:tcPr>
            <w:tcW w:w="0" w:type="auto"/>
          </w:tcPr>
          <w:p w14:paraId="4C8061D9" w14:textId="77777777" w:rsidR="00BC377F" w:rsidRPr="00900970" w:rsidRDefault="00BC377F" w:rsidP="00D41ECF">
            <w:pPr>
              <w:pStyle w:val="TAL"/>
              <w:rPr>
                <w:sz w:val="16"/>
              </w:rPr>
            </w:pPr>
            <w:r>
              <w:rPr>
                <w:sz w:val="16"/>
              </w:rPr>
              <w:t>revised</w:t>
            </w:r>
          </w:p>
        </w:tc>
      </w:tr>
      <w:tr w:rsidR="00BC377F" w14:paraId="79937ADC" w14:textId="77777777" w:rsidTr="00D41ECF">
        <w:tc>
          <w:tcPr>
            <w:tcW w:w="0" w:type="auto"/>
          </w:tcPr>
          <w:p w14:paraId="6C7DB87C" w14:textId="77777777" w:rsidR="00BC377F" w:rsidRPr="00900970" w:rsidRDefault="00BC377F" w:rsidP="00D41ECF">
            <w:pPr>
              <w:pStyle w:val="TAL"/>
              <w:rPr>
                <w:sz w:val="16"/>
              </w:rPr>
            </w:pPr>
            <w:r>
              <w:rPr>
                <w:sz w:val="16"/>
              </w:rPr>
              <w:t>R5-241745</w:t>
            </w:r>
          </w:p>
        </w:tc>
        <w:tc>
          <w:tcPr>
            <w:tcW w:w="0" w:type="auto"/>
          </w:tcPr>
          <w:p w14:paraId="2E1B5593" w14:textId="77777777" w:rsidR="00BC377F" w:rsidRPr="00900970" w:rsidRDefault="00BC377F" w:rsidP="00D41ECF">
            <w:pPr>
              <w:pStyle w:val="TAL"/>
              <w:rPr>
                <w:sz w:val="16"/>
              </w:rPr>
            </w:pPr>
            <w:r>
              <w:rPr>
                <w:sz w:val="16"/>
              </w:rPr>
              <w:t>Addition of n5 into TC 6.2D.1 MOP for UL MIMO</w:t>
            </w:r>
          </w:p>
        </w:tc>
        <w:tc>
          <w:tcPr>
            <w:tcW w:w="0" w:type="auto"/>
          </w:tcPr>
          <w:p w14:paraId="69AEAADD" w14:textId="77777777" w:rsidR="00BC377F" w:rsidRPr="00900970" w:rsidRDefault="00BC377F" w:rsidP="00D41ECF">
            <w:pPr>
              <w:pStyle w:val="TAL"/>
              <w:rPr>
                <w:sz w:val="16"/>
              </w:rPr>
            </w:pPr>
            <w:r>
              <w:rPr>
                <w:sz w:val="16"/>
              </w:rPr>
              <w:t>China Unicom</w:t>
            </w:r>
          </w:p>
        </w:tc>
        <w:tc>
          <w:tcPr>
            <w:tcW w:w="0" w:type="auto"/>
          </w:tcPr>
          <w:p w14:paraId="6CDDBE8B" w14:textId="77777777" w:rsidR="00BC377F" w:rsidRPr="00900970" w:rsidRDefault="00BC377F" w:rsidP="00D41ECF">
            <w:pPr>
              <w:pStyle w:val="TAL"/>
              <w:rPr>
                <w:sz w:val="16"/>
              </w:rPr>
            </w:pPr>
            <w:r>
              <w:rPr>
                <w:sz w:val="16"/>
              </w:rPr>
              <w:t>38.521-1</w:t>
            </w:r>
          </w:p>
        </w:tc>
        <w:tc>
          <w:tcPr>
            <w:tcW w:w="0" w:type="auto"/>
          </w:tcPr>
          <w:p w14:paraId="11E3C7AB" w14:textId="77777777" w:rsidR="00BC377F" w:rsidRPr="00900970" w:rsidRDefault="00BC377F" w:rsidP="00D41ECF">
            <w:pPr>
              <w:pStyle w:val="TAL"/>
              <w:rPr>
                <w:sz w:val="16"/>
              </w:rPr>
            </w:pPr>
            <w:r>
              <w:rPr>
                <w:sz w:val="16"/>
              </w:rPr>
              <w:t>2726</w:t>
            </w:r>
          </w:p>
        </w:tc>
        <w:tc>
          <w:tcPr>
            <w:tcW w:w="0" w:type="auto"/>
          </w:tcPr>
          <w:p w14:paraId="6A6FB79F" w14:textId="77777777" w:rsidR="00BC377F" w:rsidRPr="00900970" w:rsidRDefault="00BC377F" w:rsidP="00D41ECF">
            <w:pPr>
              <w:pStyle w:val="TAR"/>
              <w:rPr>
                <w:sz w:val="16"/>
              </w:rPr>
            </w:pPr>
            <w:r>
              <w:rPr>
                <w:sz w:val="16"/>
              </w:rPr>
              <w:t>1</w:t>
            </w:r>
          </w:p>
        </w:tc>
        <w:tc>
          <w:tcPr>
            <w:tcW w:w="0" w:type="auto"/>
          </w:tcPr>
          <w:p w14:paraId="5AE43A0F" w14:textId="77777777" w:rsidR="00BC377F" w:rsidRPr="00900970" w:rsidRDefault="00BC377F" w:rsidP="00D41ECF">
            <w:pPr>
              <w:pStyle w:val="TAL"/>
              <w:rPr>
                <w:sz w:val="16"/>
              </w:rPr>
            </w:pPr>
            <w:r>
              <w:rPr>
                <w:sz w:val="16"/>
              </w:rPr>
              <w:t>Rel-18</w:t>
            </w:r>
          </w:p>
        </w:tc>
        <w:tc>
          <w:tcPr>
            <w:tcW w:w="0" w:type="auto"/>
          </w:tcPr>
          <w:p w14:paraId="00942F7D" w14:textId="77777777" w:rsidR="00BC377F" w:rsidRPr="00900970" w:rsidRDefault="00BC377F" w:rsidP="00D41ECF">
            <w:pPr>
              <w:pStyle w:val="TAL"/>
              <w:rPr>
                <w:sz w:val="16"/>
              </w:rPr>
            </w:pPr>
            <w:r>
              <w:rPr>
                <w:sz w:val="16"/>
              </w:rPr>
              <w:t>F</w:t>
            </w:r>
          </w:p>
        </w:tc>
        <w:tc>
          <w:tcPr>
            <w:tcW w:w="0" w:type="auto"/>
          </w:tcPr>
          <w:p w14:paraId="4FEE8050" w14:textId="77777777" w:rsidR="00BC377F" w:rsidRPr="00900970" w:rsidRDefault="00BC377F" w:rsidP="00D41ECF">
            <w:pPr>
              <w:pStyle w:val="TAL"/>
              <w:rPr>
                <w:sz w:val="16"/>
              </w:rPr>
            </w:pPr>
            <w:r>
              <w:rPr>
                <w:sz w:val="16"/>
              </w:rPr>
              <w:t>NR_bands_UL_MIMO_R18-UEConTest</w:t>
            </w:r>
          </w:p>
        </w:tc>
        <w:tc>
          <w:tcPr>
            <w:tcW w:w="0" w:type="auto"/>
          </w:tcPr>
          <w:p w14:paraId="0BBD55DB" w14:textId="77777777" w:rsidR="00BC377F" w:rsidRPr="00900970" w:rsidRDefault="00BC377F" w:rsidP="00D41ECF">
            <w:pPr>
              <w:pStyle w:val="TAL"/>
              <w:rPr>
                <w:sz w:val="16"/>
              </w:rPr>
            </w:pPr>
            <w:r>
              <w:rPr>
                <w:sz w:val="16"/>
              </w:rPr>
              <w:t>agreed</w:t>
            </w:r>
          </w:p>
        </w:tc>
      </w:tr>
      <w:tr w:rsidR="00BC377F" w14:paraId="78C9B6A3" w14:textId="77777777" w:rsidTr="00D41ECF">
        <w:tc>
          <w:tcPr>
            <w:tcW w:w="0" w:type="auto"/>
          </w:tcPr>
          <w:p w14:paraId="29DD54FE" w14:textId="77777777" w:rsidR="00BC377F" w:rsidRPr="00900970" w:rsidRDefault="00BC377F" w:rsidP="00D41ECF">
            <w:pPr>
              <w:pStyle w:val="TAL"/>
              <w:rPr>
                <w:sz w:val="16"/>
              </w:rPr>
            </w:pPr>
            <w:r>
              <w:rPr>
                <w:sz w:val="16"/>
              </w:rPr>
              <w:t>R5-241263</w:t>
            </w:r>
          </w:p>
        </w:tc>
        <w:tc>
          <w:tcPr>
            <w:tcW w:w="0" w:type="auto"/>
          </w:tcPr>
          <w:p w14:paraId="2B124C8C" w14:textId="77777777" w:rsidR="00BC377F" w:rsidRPr="00900970" w:rsidRDefault="00BC377F" w:rsidP="00D41ECF">
            <w:pPr>
              <w:pStyle w:val="TAL"/>
              <w:rPr>
                <w:sz w:val="16"/>
              </w:rPr>
            </w:pPr>
            <w:r>
              <w:rPr>
                <w:sz w:val="16"/>
              </w:rPr>
              <w:t>Addition of n5 into TC 6.2D.2 MPR for UL MIMO</w:t>
            </w:r>
          </w:p>
        </w:tc>
        <w:tc>
          <w:tcPr>
            <w:tcW w:w="0" w:type="auto"/>
          </w:tcPr>
          <w:p w14:paraId="780F5A24" w14:textId="77777777" w:rsidR="00BC377F" w:rsidRPr="00900970" w:rsidRDefault="00BC377F" w:rsidP="00D41ECF">
            <w:pPr>
              <w:pStyle w:val="TAL"/>
              <w:rPr>
                <w:sz w:val="16"/>
              </w:rPr>
            </w:pPr>
            <w:r>
              <w:rPr>
                <w:sz w:val="16"/>
              </w:rPr>
              <w:t>China Unicom</w:t>
            </w:r>
          </w:p>
        </w:tc>
        <w:tc>
          <w:tcPr>
            <w:tcW w:w="0" w:type="auto"/>
          </w:tcPr>
          <w:p w14:paraId="00021BA1" w14:textId="77777777" w:rsidR="00BC377F" w:rsidRPr="00900970" w:rsidRDefault="00BC377F" w:rsidP="00D41ECF">
            <w:pPr>
              <w:pStyle w:val="TAL"/>
              <w:rPr>
                <w:sz w:val="16"/>
              </w:rPr>
            </w:pPr>
            <w:r>
              <w:rPr>
                <w:sz w:val="16"/>
              </w:rPr>
              <w:t>38.521-1</w:t>
            </w:r>
          </w:p>
        </w:tc>
        <w:tc>
          <w:tcPr>
            <w:tcW w:w="0" w:type="auto"/>
          </w:tcPr>
          <w:p w14:paraId="6BEAAF66" w14:textId="77777777" w:rsidR="00BC377F" w:rsidRPr="00900970" w:rsidRDefault="00BC377F" w:rsidP="00D41ECF">
            <w:pPr>
              <w:pStyle w:val="TAL"/>
              <w:rPr>
                <w:sz w:val="16"/>
              </w:rPr>
            </w:pPr>
            <w:r>
              <w:rPr>
                <w:sz w:val="16"/>
              </w:rPr>
              <w:t>2727</w:t>
            </w:r>
          </w:p>
        </w:tc>
        <w:tc>
          <w:tcPr>
            <w:tcW w:w="0" w:type="auto"/>
          </w:tcPr>
          <w:p w14:paraId="2557D9F0" w14:textId="77777777" w:rsidR="00BC377F" w:rsidRPr="00900970" w:rsidRDefault="00BC377F" w:rsidP="00D41ECF">
            <w:pPr>
              <w:pStyle w:val="TAR"/>
              <w:rPr>
                <w:sz w:val="16"/>
              </w:rPr>
            </w:pPr>
            <w:r>
              <w:rPr>
                <w:sz w:val="16"/>
              </w:rPr>
              <w:t>-</w:t>
            </w:r>
          </w:p>
        </w:tc>
        <w:tc>
          <w:tcPr>
            <w:tcW w:w="0" w:type="auto"/>
          </w:tcPr>
          <w:p w14:paraId="36509398" w14:textId="77777777" w:rsidR="00BC377F" w:rsidRPr="00900970" w:rsidRDefault="00BC377F" w:rsidP="00D41ECF">
            <w:pPr>
              <w:pStyle w:val="TAL"/>
              <w:rPr>
                <w:sz w:val="16"/>
              </w:rPr>
            </w:pPr>
            <w:r>
              <w:rPr>
                <w:sz w:val="16"/>
              </w:rPr>
              <w:t>Rel-18</w:t>
            </w:r>
          </w:p>
        </w:tc>
        <w:tc>
          <w:tcPr>
            <w:tcW w:w="0" w:type="auto"/>
          </w:tcPr>
          <w:p w14:paraId="4C3B0C07" w14:textId="77777777" w:rsidR="00BC377F" w:rsidRPr="00900970" w:rsidRDefault="00BC377F" w:rsidP="00D41ECF">
            <w:pPr>
              <w:pStyle w:val="TAL"/>
              <w:rPr>
                <w:sz w:val="16"/>
              </w:rPr>
            </w:pPr>
            <w:r>
              <w:rPr>
                <w:sz w:val="16"/>
              </w:rPr>
              <w:t>F</w:t>
            </w:r>
          </w:p>
        </w:tc>
        <w:tc>
          <w:tcPr>
            <w:tcW w:w="0" w:type="auto"/>
          </w:tcPr>
          <w:p w14:paraId="10495245" w14:textId="77777777" w:rsidR="00BC377F" w:rsidRPr="00900970" w:rsidRDefault="00BC377F" w:rsidP="00D41ECF">
            <w:pPr>
              <w:pStyle w:val="TAL"/>
              <w:rPr>
                <w:sz w:val="16"/>
              </w:rPr>
            </w:pPr>
            <w:r>
              <w:rPr>
                <w:sz w:val="16"/>
              </w:rPr>
              <w:t>NR_bands_UL_MIMO_R18-UEConTest</w:t>
            </w:r>
          </w:p>
        </w:tc>
        <w:tc>
          <w:tcPr>
            <w:tcW w:w="0" w:type="auto"/>
          </w:tcPr>
          <w:p w14:paraId="67E5DFDB" w14:textId="77777777" w:rsidR="00BC377F" w:rsidRPr="00900970" w:rsidRDefault="00BC377F" w:rsidP="00D41ECF">
            <w:pPr>
              <w:pStyle w:val="TAL"/>
              <w:rPr>
                <w:sz w:val="16"/>
              </w:rPr>
            </w:pPr>
            <w:r>
              <w:rPr>
                <w:sz w:val="16"/>
              </w:rPr>
              <w:t>agreed</w:t>
            </w:r>
          </w:p>
        </w:tc>
      </w:tr>
      <w:tr w:rsidR="00BC377F" w14:paraId="382990CB" w14:textId="77777777" w:rsidTr="00D41ECF">
        <w:tc>
          <w:tcPr>
            <w:tcW w:w="0" w:type="auto"/>
          </w:tcPr>
          <w:p w14:paraId="6D708280" w14:textId="77777777" w:rsidR="00BC377F" w:rsidRPr="00900970" w:rsidRDefault="00BC377F" w:rsidP="00D41ECF">
            <w:pPr>
              <w:pStyle w:val="TAL"/>
              <w:rPr>
                <w:sz w:val="16"/>
              </w:rPr>
            </w:pPr>
            <w:r>
              <w:rPr>
                <w:sz w:val="16"/>
              </w:rPr>
              <w:t>R5-241349</w:t>
            </w:r>
          </w:p>
        </w:tc>
        <w:tc>
          <w:tcPr>
            <w:tcW w:w="0" w:type="auto"/>
          </w:tcPr>
          <w:p w14:paraId="104B48F0" w14:textId="77777777" w:rsidR="00BC377F" w:rsidRPr="00900970" w:rsidRDefault="00BC377F" w:rsidP="00D41ECF">
            <w:pPr>
              <w:pStyle w:val="TAL"/>
              <w:rPr>
                <w:sz w:val="16"/>
              </w:rPr>
            </w:pPr>
            <w:r>
              <w:rPr>
                <w:sz w:val="16"/>
              </w:rPr>
              <w:t>Update of 4DL CA test cases</w:t>
            </w:r>
          </w:p>
        </w:tc>
        <w:tc>
          <w:tcPr>
            <w:tcW w:w="0" w:type="auto"/>
          </w:tcPr>
          <w:p w14:paraId="3339C9F9" w14:textId="77777777" w:rsidR="00BC377F" w:rsidRPr="00900970" w:rsidRDefault="00BC377F" w:rsidP="00D41ECF">
            <w:pPr>
              <w:pStyle w:val="TAL"/>
              <w:rPr>
                <w:sz w:val="16"/>
              </w:rPr>
            </w:pPr>
            <w:r>
              <w:rPr>
                <w:sz w:val="16"/>
              </w:rPr>
              <w:t>ROHDE &amp; SCHWARZ, Verizon</w:t>
            </w:r>
          </w:p>
        </w:tc>
        <w:tc>
          <w:tcPr>
            <w:tcW w:w="0" w:type="auto"/>
          </w:tcPr>
          <w:p w14:paraId="4B06246E" w14:textId="77777777" w:rsidR="00BC377F" w:rsidRPr="00900970" w:rsidRDefault="00BC377F" w:rsidP="00D41ECF">
            <w:pPr>
              <w:pStyle w:val="TAL"/>
              <w:rPr>
                <w:sz w:val="16"/>
              </w:rPr>
            </w:pPr>
            <w:r>
              <w:rPr>
                <w:sz w:val="16"/>
              </w:rPr>
              <w:t>38.521-1</w:t>
            </w:r>
          </w:p>
        </w:tc>
        <w:tc>
          <w:tcPr>
            <w:tcW w:w="0" w:type="auto"/>
          </w:tcPr>
          <w:p w14:paraId="45B07B09" w14:textId="77777777" w:rsidR="00BC377F" w:rsidRPr="00900970" w:rsidRDefault="00BC377F" w:rsidP="00D41ECF">
            <w:pPr>
              <w:pStyle w:val="TAL"/>
              <w:rPr>
                <w:sz w:val="16"/>
              </w:rPr>
            </w:pPr>
            <w:r>
              <w:rPr>
                <w:sz w:val="16"/>
              </w:rPr>
              <w:t>2728</w:t>
            </w:r>
          </w:p>
        </w:tc>
        <w:tc>
          <w:tcPr>
            <w:tcW w:w="0" w:type="auto"/>
          </w:tcPr>
          <w:p w14:paraId="1E6CD167" w14:textId="77777777" w:rsidR="00BC377F" w:rsidRPr="00900970" w:rsidRDefault="00BC377F" w:rsidP="00D41ECF">
            <w:pPr>
              <w:pStyle w:val="TAR"/>
              <w:rPr>
                <w:sz w:val="16"/>
              </w:rPr>
            </w:pPr>
            <w:r>
              <w:rPr>
                <w:sz w:val="16"/>
              </w:rPr>
              <w:t>-</w:t>
            </w:r>
          </w:p>
        </w:tc>
        <w:tc>
          <w:tcPr>
            <w:tcW w:w="0" w:type="auto"/>
          </w:tcPr>
          <w:p w14:paraId="4FAA1AAF" w14:textId="77777777" w:rsidR="00BC377F" w:rsidRPr="00900970" w:rsidRDefault="00BC377F" w:rsidP="00D41ECF">
            <w:pPr>
              <w:pStyle w:val="TAL"/>
              <w:rPr>
                <w:sz w:val="16"/>
              </w:rPr>
            </w:pPr>
            <w:r>
              <w:rPr>
                <w:sz w:val="16"/>
              </w:rPr>
              <w:t>Rel-18</w:t>
            </w:r>
          </w:p>
        </w:tc>
        <w:tc>
          <w:tcPr>
            <w:tcW w:w="0" w:type="auto"/>
          </w:tcPr>
          <w:p w14:paraId="4BCE833D" w14:textId="77777777" w:rsidR="00BC377F" w:rsidRPr="00900970" w:rsidRDefault="00BC377F" w:rsidP="00D41ECF">
            <w:pPr>
              <w:pStyle w:val="TAL"/>
              <w:rPr>
                <w:sz w:val="16"/>
              </w:rPr>
            </w:pPr>
            <w:r>
              <w:rPr>
                <w:sz w:val="16"/>
              </w:rPr>
              <w:t>F</w:t>
            </w:r>
          </w:p>
        </w:tc>
        <w:tc>
          <w:tcPr>
            <w:tcW w:w="0" w:type="auto"/>
          </w:tcPr>
          <w:p w14:paraId="4C8DA8EE" w14:textId="77777777" w:rsidR="00BC377F" w:rsidRPr="00900970" w:rsidRDefault="00BC377F" w:rsidP="00D41ECF">
            <w:pPr>
              <w:pStyle w:val="TAL"/>
              <w:rPr>
                <w:sz w:val="16"/>
              </w:rPr>
            </w:pPr>
            <w:r>
              <w:rPr>
                <w:sz w:val="16"/>
              </w:rPr>
              <w:t>NR_CADC_NR_LTE_DC_R17-UEConTest</w:t>
            </w:r>
          </w:p>
        </w:tc>
        <w:tc>
          <w:tcPr>
            <w:tcW w:w="0" w:type="auto"/>
          </w:tcPr>
          <w:p w14:paraId="71969045" w14:textId="77777777" w:rsidR="00BC377F" w:rsidRPr="00900970" w:rsidRDefault="00BC377F" w:rsidP="00D41ECF">
            <w:pPr>
              <w:pStyle w:val="TAL"/>
              <w:rPr>
                <w:sz w:val="16"/>
              </w:rPr>
            </w:pPr>
            <w:r>
              <w:rPr>
                <w:sz w:val="16"/>
              </w:rPr>
              <w:t>revised</w:t>
            </w:r>
          </w:p>
        </w:tc>
      </w:tr>
      <w:tr w:rsidR="00BC377F" w14:paraId="08FBC08A" w14:textId="77777777" w:rsidTr="00D41ECF">
        <w:tc>
          <w:tcPr>
            <w:tcW w:w="0" w:type="auto"/>
          </w:tcPr>
          <w:p w14:paraId="2DA47A9D" w14:textId="77777777" w:rsidR="00BC377F" w:rsidRPr="00900970" w:rsidRDefault="00BC377F" w:rsidP="00D41ECF">
            <w:pPr>
              <w:pStyle w:val="TAL"/>
              <w:rPr>
                <w:sz w:val="16"/>
              </w:rPr>
            </w:pPr>
            <w:r>
              <w:rPr>
                <w:sz w:val="16"/>
              </w:rPr>
              <w:t>R5-241907</w:t>
            </w:r>
          </w:p>
        </w:tc>
        <w:tc>
          <w:tcPr>
            <w:tcW w:w="0" w:type="auto"/>
          </w:tcPr>
          <w:p w14:paraId="1A009BB9" w14:textId="77777777" w:rsidR="00BC377F" w:rsidRPr="00900970" w:rsidRDefault="00BC377F" w:rsidP="00D41ECF">
            <w:pPr>
              <w:pStyle w:val="TAL"/>
              <w:rPr>
                <w:sz w:val="16"/>
              </w:rPr>
            </w:pPr>
            <w:r>
              <w:rPr>
                <w:sz w:val="16"/>
              </w:rPr>
              <w:t>Update of 4DL CA test cases</w:t>
            </w:r>
          </w:p>
        </w:tc>
        <w:tc>
          <w:tcPr>
            <w:tcW w:w="0" w:type="auto"/>
          </w:tcPr>
          <w:p w14:paraId="2462D503" w14:textId="77777777" w:rsidR="00BC377F" w:rsidRPr="00900970" w:rsidRDefault="00BC377F" w:rsidP="00D41ECF">
            <w:pPr>
              <w:pStyle w:val="TAL"/>
              <w:rPr>
                <w:sz w:val="16"/>
              </w:rPr>
            </w:pPr>
            <w:r>
              <w:rPr>
                <w:sz w:val="16"/>
              </w:rPr>
              <w:t>ROHDE &amp; SCHWARZ, Verizon</w:t>
            </w:r>
          </w:p>
        </w:tc>
        <w:tc>
          <w:tcPr>
            <w:tcW w:w="0" w:type="auto"/>
          </w:tcPr>
          <w:p w14:paraId="7E928E88" w14:textId="77777777" w:rsidR="00BC377F" w:rsidRPr="00900970" w:rsidRDefault="00BC377F" w:rsidP="00D41ECF">
            <w:pPr>
              <w:pStyle w:val="TAL"/>
              <w:rPr>
                <w:sz w:val="16"/>
              </w:rPr>
            </w:pPr>
            <w:r>
              <w:rPr>
                <w:sz w:val="16"/>
              </w:rPr>
              <w:t>38.521-1</w:t>
            </w:r>
          </w:p>
        </w:tc>
        <w:tc>
          <w:tcPr>
            <w:tcW w:w="0" w:type="auto"/>
          </w:tcPr>
          <w:p w14:paraId="5772EB52" w14:textId="77777777" w:rsidR="00BC377F" w:rsidRPr="00900970" w:rsidRDefault="00BC377F" w:rsidP="00D41ECF">
            <w:pPr>
              <w:pStyle w:val="TAL"/>
              <w:rPr>
                <w:sz w:val="16"/>
              </w:rPr>
            </w:pPr>
            <w:r>
              <w:rPr>
                <w:sz w:val="16"/>
              </w:rPr>
              <w:t>2728</w:t>
            </w:r>
          </w:p>
        </w:tc>
        <w:tc>
          <w:tcPr>
            <w:tcW w:w="0" w:type="auto"/>
          </w:tcPr>
          <w:p w14:paraId="6EBA82A0" w14:textId="77777777" w:rsidR="00BC377F" w:rsidRPr="00900970" w:rsidRDefault="00BC377F" w:rsidP="00D41ECF">
            <w:pPr>
              <w:pStyle w:val="TAR"/>
              <w:rPr>
                <w:sz w:val="16"/>
              </w:rPr>
            </w:pPr>
            <w:r>
              <w:rPr>
                <w:sz w:val="16"/>
              </w:rPr>
              <w:t>1</w:t>
            </w:r>
          </w:p>
        </w:tc>
        <w:tc>
          <w:tcPr>
            <w:tcW w:w="0" w:type="auto"/>
          </w:tcPr>
          <w:p w14:paraId="04322C2A" w14:textId="77777777" w:rsidR="00BC377F" w:rsidRPr="00900970" w:rsidRDefault="00BC377F" w:rsidP="00D41ECF">
            <w:pPr>
              <w:pStyle w:val="TAL"/>
              <w:rPr>
                <w:sz w:val="16"/>
              </w:rPr>
            </w:pPr>
            <w:r>
              <w:rPr>
                <w:sz w:val="16"/>
              </w:rPr>
              <w:t>Rel-18</w:t>
            </w:r>
          </w:p>
        </w:tc>
        <w:tc>
          <w:tcPr>
            <w:tcW w:w="0" w:type="auto"/>
          </w:tcPr>
          <w:p w14:paraId="13D4FA70" w14:textId="77777777" w:rsidR="00BC377F" w:rsidRPr="00900970" w:rsidRDefault="00BC377F" w:rsidP="00D41ECF">
            <w:pPr>
              <w:pStyle w:val="TAL"/>
              <w:rPr>
                <w:sz w:val="16"/>
              </w:rPr>
            </w:pPr>
            <w:r>
              <w:rPr>
                <w:sz w:val="16"/>
              </w:rPr>
              <w:t>F</w:t>
            </w:r>
          </w:p>
        </w:tc>
        <w:tc>
          <w:tcPr>
            <w:tcW w:w="0" w:type="auto"/>
          </w:tcPr>
          <w:p w14:paraId="6C98507C" w14:textId="77777777" w:rsidR="00BC377F" w:rsidRPr="00900970" w:rsidRDefault="00BC377F" w:rsidP="00D41ECF">
            <w:pPr>
              <w:pStyle w:val="TAL"/>
              <w:rPr>
                <w:sz w:val="16"/>
              </w:rPr>
            </w:pPr>
            <w:r>
              <w:rPr>
                <w:sz w:val="16"/>
              </w:rPr>
              <w:t>NR_CADC_NR_LTE_DC_R17-UEConTest</w:t>
            </w:r>
          </w:p>
        </w:tc>
        <w:tc>
          <w:tcPr>
            <w:tcW w:w="0" w:type="auto"/>
          </w:tcPr>
          <w:p w14:paraId="2A548EEC" w14:textId="77777777" w:rsidR="00BC377F" w:rsidRPr="00900970" w:rsidRDefault="00BC377F" w:rsidP="00D41ECF">
            <w:pPr>
              <w:pStyle w:val="TAL"/>
              <w:rPr>
                <w:sz w:val="16"/>
              </w:rPr>
            </w:pPr>
            <w:r>
              <w:rPr>
                <w:sz w:val="16"/>
              </w:rPr>
              <w:t>agreed</w:t>
            </w:r>
          </w:p>
        </w:tc>
      </w:tr>
      <w:tr w:rsidR="00BC377F" w14:paraId="2CD2A4F7" w14:textId="77777777" w:rsidTr="00D41ECF">
        <w:tc>
          <w:tcPr>
            <w:tcW w:w="0" w:type="auto"/>
          </w:tcPr>
          <w:p w14:paraId="3D162894" w14:textId="77777777" w:rsidR="00BC377F" w:rsidRPr="00900970" w:rsidRDefault="00BC377F" w:rsidP="00D41ECF">
            <w:pPr>
              <w:pStyle w:val="TAL"/>
              <w:rPr>
                <w:sz w:val="16"/>
              </w:rPr>
            </w:pPr>
            <w:r>
              <w:rPr>
                <w:sz w:val="16"/>
              </w:rPr>
              <w:t>R5-241352</w:t>
            </w:r>
          </w:p>
        </w:tc>
        <w:tc>
          <w:tcPr>
            <w:tcW w:w="0" w:type="auto"/>
          </w:tcPr>
          <w:p w14:paraId="161F8352" w14:textId="77777777" w:rsidR="00BC377F" w:rsidRPr="00900970" w:rsidRDefault="00BC377F" w:rsidP="00D41ECF">
            <w:pPr>
              <w:pStyle w:val="TAL"/>
              <w:rPr>
                <w:sz w:val="16"/>
              </w:rPr>
            </w:pPr>
            <w:r>
              <w:rPr>
                <w:sz w:val="16"/>
              </w:rPr>
              <w:t>Update of Narrow Band Blocking for CA test case</w:t>
            </w:r>
          </w:p>
        </w:tc>
        <w:tc>
          <w:tcPr>
            <w:tcW w:w="0" w:type="auto"/>
          </w:tcPr>
          <w:p w14:paraId="51FD9430" w14:textId="77777777" w:rsidR="00BC377F" w:rsidRPr="00900970" w:rsidRDefault="00BC377F" w:rsidP="00D41ECF">
            <w:pPr>
              <w:pStyle w:val="TAL"/>
              <w:rPr>
                <w:sz w:val="16"/>
              </w:rPr>
            </w:pPr>
            <w:r>
              <w:rPr>
                <w:sz w:val="16"/>
              </w:rPr>
              <w:t>ROHDE &amp; SCHWARZ</w:t>
            </w:r>
          </w:p>
        </w:tc>
        <w:tc>
          <w:tcPr>
            <w:tcW w:w="0" w:type="auto"/>
          </w:tcPr>
          <w:p w14:paraId="082AE682" w14:textId="77777777" w:rsidR="00BC377F" w:rsidRPr="00900970" w:rsidRDefault="00BC377F" w:rsidP="00D41ECF">
            <w:pPr>
              <w:pStyle w:val="TAL"/>
              <w:rPr>
                <w:sz w:val="16"/>
              </w:rPr>
            </w:pPr>
            <w:r>
              <w:rPr>
                <w:sz w:val="16"/>
              </w:rPr>
              <w:t>38.521-1</w:t>
            </w:r>
          </w:p>
        </w:tc>
        <w:tc>
          <w:tcPr>
            <w:tcW w:w="0" w:type="auto"/>
          </w:tcPr>
          <w:p w14:paraId="70D9C05F" w14:textId="77777777" w:rsidR="00BC377F" w:rsidRPr="00900970" w:rsidRDefault="00BC377F" w:rsidP="00D41ECF">
            <w:pPr>
              <w:pStyle w:val="TAL"/>
              <w:rPr>
                <w:sz w:val="16"/>
              </w:rPr>
            </w:pPr>
            <w:r>
              <w:rPr>
                <w:sz w:val="16"/>
              </w:rPr>
              <w:t>2729</w:t>
            </w:r>
          </w:p>
        </w:tc>
        <w:tc>
          <w:tcPr>
            <w:tcW w:w="0" w:type="auto"/>
          </w:tcPr>
          <w:p w14:paraId="6CB5F0B9" w14:textId="77777777" w:rsidR="00BC377F" w:rsidRPr="00900970" w:rsidRDefault="00BC377F" w:rsidP="00D41ECF">
            <w:pPr>
              <w:pStyle w:val="TAR"/>
              <w:rPr>
                <w:sz w:val="16"/>
              </w:rPr>
            </w:pPr>
            <w:r>
              <w:rPr>
                <w:sz w:val="16"/>
              </w:rPr>
              <w:t>-</w:t>
            </w:r>
          </w:p>
        </w:tc>
        <w:tc>
          <w:tcPr>
            <w:tcW w:w="0" w:type="auto"/>
          </w:tcPr>
          <w:p w14:paraId="1AE0DEEC" w14:textId="77777777" w:rsidR="00BC377F" w:rsidRPr="00900970" w:rsidRDefault="00BC377F" w:rsidP="00D41ECF">
            <w:pPr>
              <w:pStyle w:val="TAL"/>
              <w:rPr>
                <w:sz w:val="16"/>
              </w:rPr>
            </w:pPr>
            <w:r>
              <w:rPr>
                <w:sz w:val="16"/>
              </w:rPr>
              <w:t>Rel-18</w:t>
            </w:r>
          </w:p>
        </w:tc>
        <w:tc>
          <w:tcPr>
            <w:tcW w:w="0" w:type="auto"/>
          </w:tcPr>
          <w:p w14:paraId="3FD4C4FF" w14:textId="77777777" w:rsidR="00BC377F" w:rsidRPr="00900970" w:rsidRDefault="00BC377F" w:rsidP="00D41ECF">
            <w:pPr>
              <w:pStyle w:val="TAL"/>
              <w:rPr>
                <w:sz w:val="16"/>
              </w:rPr>
            </w:pPr>
            <w:r>
              <w:rPr>
                <w:sz w:val="16"/>
              </w:rPr>
              <w:t>F</w:t>
            </w:r>
          </w:p>
        </w:tc>
        <w:tc>
          <w:tcPr>
            <w:tcW w:w="0" w:type="auto"/>
          </w:tcPr>
          <w:p w14:paraId="60964C7E" w14:textId="77777777" w:rsidR="00BC377F" w:rsidRPr="00900970" w:rsidRDefault="00BC377F" w:rsidP="00D41ECF">
            <w:pPr>
              <w:pStyle w:val="TAL"/>
              <w:rPr>
                <w:sz w:val="16"/>
              </w:rPr>
            </w:pPr>
            <w:r>
              <w:rPr>
                <w:sz w:val="16"/>
              </w:rPr>
              <w:t>TEI15_Test, 5GS_NR_LTE-UEConTest</w:t>
            </w:r>
          </w:p>
        </w:tc>
        <w:tc>
          <w:tcPr>
            <w:tcW w:w="0" w:type="auto"/>
          </w:tcPr>
          <w:p w14:paraId="01016029" w14:textId="77777777" w:rsidR="00BC377F" w:rsidRPr="00900970" w:rsidRDefault="00BC377F" w:rsidP="00D41ECF">
            <w:pPr>
              <w:pStyle w:val="TAL"/>
              <w:rPr>
                <w:sz w:val="16"/>
              </w:rPr>
            </w:pPr>
            <w:r>
              <w:rPr>
                <w:sz w:val="16"/>
              </w:rPr>
              <w:t>withdrawn</w:t>
            </w:r>
          </w:p>
        </w:tc>
      </w:tr>
      <w:tr w:rsidR="00BC377F" w14:paraId="75F3EF92" w14:textId="77777777" w:rsidTr="00D41ECF">
        <w:tc>
          <w:tcPr>
            <w:tcW w:w="0" w:type="auto"/>
          </w:tcPr>
          <w:p w14:paraId="280F67AF" w14:textId="77777777" w:rsidR="00BC377F" w:rsidRPr="00900970" w:rsidRDefault="00BC377F" w:rsidP="00D41ECF">
            <w:pPr>
              <w:pStyle w:val="TAL"/>
              <w:rPr>
                <w:sz w:val="16"/>
              </w:rPr>
            </w:pPr>
            <w:r>
              <w:rPr>
                <w:sz w:val="16"/>
              </w:rPr>
              <w:t>R5-241354</w:t>
            </w:r>
          </w:p>
        </w:tc>
        <w:tc>
          <w:tcPr>
            <w:tcW w:w="0" w:type="auto"/>
          </w:tcPr>
          <w:p w14:paraId="72095C48" w14:textId="77777777" w:rsidR="00BC377F" w:rsidRPr="00900970" w:rsidRDefault="00BC377F" w:rsidP="00D41ECF">
            <w:pPr>
              <w:pStyle w:val="TAL"/>
              <w:rPr>
                <w:sz w:val="16"/>
              </w:rPr>
            </w:pPr>
            <w:r>
              <w:rPr>
                <w:sz w:val="16"/>
              </w:rPr>
              <w:t>Correction in A-MPR test case</w:t>
            </w:r>
          </w:p>
        </w:tc>
        <w:tc>
          <w:tcPr>
            <w:tcW w:w="0" w:type="auto"/>
          </w:tcPr>
          <w:p w14:paraId="6C262516" w14:textId="77777777" w:rsidR="00BC377F" w:rsidRPr="00900970" w:rsidRDefault="00BC377F" w:rsidP="00D41ECF">
            <w:pPr>
              <w:pStyle w:val="TAL"/>
              <w:rPr>
                <w:sz w:val="16"/>
              </w:rPr>
            </w:pPr>
            <w:r>
              <w:rPr>
                <w:sz w:val="16"/>
              </w:rPr>
              <w:t>ROHDE &amp; SCHWARZ</w:t>
            </w:r>
          </w:p>
        </w:tc>
        <w:tc>
          <w:tcPr>
            <w:tcW w:w="0" w:type="auto"/>
          </w:tcPr>
          <w:p w14:paraId="0E69A705" w14:textId="77777777" w:rsidR="00BC377F" w:rsidRPr="00900970" w:rsidRDefault="00BC377F" w:rsidP="00D41ECF">
            <w:pPr>
              <w:pStyle w:val="TAL"/>
              <w:rPr>
                <w:sz w:val="16"/>
              </w:rPr>
            </w:pPr>
            <w:r>
              <w:rPr>
                <w:sz w:val="16"/>
              </w:rPr>
              <w:t>38.521-1</w:t>
            </w:r>
          </w:p>
        </w:tc>
        <w:tc>
          <w:tcPr>
            <w:tcW w:w="0" w:type="auto"/>
          </w:tcPr>
          <w:p w14:paraId="06391F32" w14:textId="77777777" w:rsidR="00BC377F" w:rsidRPr="00900970" w:rsidRDefault="00BC377F" w:rsidP="00D41ECF">
            <w:pPr>
              <w:pStyle w:val="TAL"/>
              <w:rPr>
                <w:sz w:val="16"/>
              </w:rPr>
            </w:pPr>
            <w:r>
              <w:rPr>
                <w:sz w:val="16"/>
              </w:rPr>
              <w:t>2730</w:t>
            </w:r>
          </w:p>
        </w:tc>
        <w:tc>
          <w:tcPr>
            <w:tcW w:w="0" w:type="auto"/>
          </w:tcPr>
          <w:p w14:paraId="586E735D" w14:textId="77777777" w:rsidR="00BC377F" w:rsidRPr="00900970" w:rsidRDefault="00BC377F" w:rsidP="00D41ECF">
            <w:pPr>
              <w:pStyle w:val="TAR"/>
              <w:rPr>
                <w:sz w:val="16"/>
              </w:rPr>
            </w:pPr>
            <w:r>
              <w:rPr>
                <w:sz w:val="16"/>
              </w:rPr>
              <w:t>-</w:t>
            </w:r>
          </w:p>
        </w:tc>
        <w:tc>
          <w:tcPr>
            <w:tcW w:w="0" w:type="auto"/>
          </w:tcPr>
          <w:p w14:paraId="204CAB73" w14:textId="77777777" w:rsidR="00BC377F" w:rsidRPr="00900970" w:rsidRDefault="00BC377F" w:rsidP="00D41ECF">
            <w:pPr>
              <w:pStyle w:val="TAL"/>
              <w:rPr>
                <w:sz w:val="16"/>
              </w:rPr>
            </w:pPr>
            <w:r>
              <w:rPr>
                <w:sz w:val="16"/>
              </w:rPr>
              <w:t>Rel-18</w:t>
            </w:r>
          </w:p>
        </w:tc>
        <w:tc>
          <w:tcPr>
            <w:tcW w:w="0" w:type="auto"/>
          </w:tcPr>
          <w:p w14:paraId="385A2D80" w14:textId="77777777" w:rsidR="00BC377F" w:rsidRPr="00900970" w:rsidRDefault="00BC377F" w:rsidP="00D41ECF">
            <w:pPr>
              <w:pStyle w:val="TAL"/>
              <w:rPr>
                <w:sz w:val="16"/>
              </w:rPr>
            </w:pPr>
            <w:r>
              <w:rPr>
                <w:sz w:val="16"/>
              </w:rPr>
              <w:t>F</w:t>
            </w:r>
          </w:p>
        </w:tc>
        <w:tc>
          <w:tcPr>
            <w:tcW w:w="0" w:type="auto"/>
          </w:tcPr>
          <w:p w14:paraId="76904F5A" w14:textId="77777777" w:rsidR="00BC377F" w:rsidRPr="00900970" w:rsidRDefault="00BC377F" w:rsidP="00D41ECF">
            <w:pPr>
              <w:pStyle w:val="TAL"/>
              <w:rPr>
                <w:sz w:val="16"/>
              </w:rPr>
            </w:pPr>
            <w:r>
              <w:rPr>
                <w:sz w:val="16"/>
              </w:rPr>
              <w:t>TEI15_Test, 5GS_NR_LTE-UEConTest</w:t>
            </w:r>
          </w:p>
        </w:tc>
        <w:tc>
          <w:tcPr>
            <w:tcW w:w="0" w:type="auto"/>
          </w:tcPr>
          <w:p w14:paraId="19413751" w14:textId="77777777" w:rsidR="00BC377F" w:rsidRPr="00900970" w:rsidRDefault="00BC377F" w:rsidP="00D41ECF">
            <w:pPr>
              <w:pStyle w:val="TAL"/>
              <w:rPr>
                <w:sz w:val="16"/>
              </w:rPr>
            </w:pPr>
            <w:r>
              <w:rPr>
                <w:sz w:val="16"/>
              </w:rPr>
              <w:t>agreed</w:t>
            </w:r>
          </w:p>
        </w:tc>
      </w:tr>
      <w:tr w:rsidR="00BC377F" w14:paraId="58E3F891" w14:textId="77777777" w:rsidTr="00D41ECF">
        <w:tc>
          <w:tcPr>
            <w:tcW w:w="0" w:type="auto"/>
          </w:tcPr>
          <w:p w14:paraId="2A3AA961" w14:textId="77777777" w:rsidR="00BC377F" w:rsidRPr="00900970" w:rsidRDefault="00BC377F" w:rsidP="00D41ECF">
            <w:pPr>
              <w:pStyle w:val="TAL"/>
              <w:rPr>
                <w:sz w:val="16"/>
              </w:rPr>
            </w:pPr>
            <w:r>
              <w:rPr>
                <w:sz w:val="16"/>
              </w:rPr>
              <w:t>R5-241367</w:t>
            </w:r>
          </w:p>
        </w:tc>
        <w:tc>
          <w:tcPr>
            <w:tcW w:w="0" w:type="auto"/>
          </w:tcPr>
          <w:p w14:paraId="2780B319" w14:textId="77777777" w:rsidR="00BC377F" w:rsidRPr="00900970" w:rsidRDefault="00BC377F" w:rsidP="00D41ECF">
            <w:pPr>
              <w:pStyle w:val="TAL"/>
              <w:rPr>
                <w:sz w:val="16"/>
              </w:rPr>
            </w:pPr>
            <w:r>
              <w:rPr>
                <w:sz w:val="16"/>
              </w:rPr>
              <w:t>General updates of Spurious emissions for UE co-existence for Inter-band CA</w:t>
            </w:r>
          </w:p>
        </w:tc>
        <w:tc>
          <w:tcPr>
            <w:tcW w:w="0" w:type="auto"/>
          </w:tcPr>
          <w:p w14:paraId="0F639D27" w14:textId="77777777" w:rsidR="00BC377F" w:rsidRPr="00900970" w:rsidRDefault="00BC377F" w:rsidP="00D41ECF">
            <w:pPr>
              <w:pStyle w:val="TAL"/>
              <w:rPr>
                <w:sz w:val="16"/>
              </w:rPr>
            </w:pPr>
            <w:r>
              <w:rPr>
                <w:sz w:val="16"/>
              </w:rPr>
              <w:t>China Unicom</w:t>
            </w:r>
          </w:p>
        </w:tc>
        <w:tc>
          <w:tcPr>
            <w:tcW w:w="0" w:type="auto"/>
          </w:tcPr>
          <w:p w14:paraId="7B909730" w14:textId="77777777" w:rsidR="00BC377F" w:rsidRPr="00900970" w:rsidRDefault="00BC377F" w:rsidP="00D41ECF">
            <w:pPr>
              <w:pStyle w:val="TAL"/>
              <w:rPr>
                <w:sz w:val="16"/>
              </w:rPr>
            </w:pPr>
            <w:r>
              <w:rPr>
                <w:sz w:val="16"/>
              </w:rPr>
              <w:t>38.521-1</w:t>
            </w:r>
          </w:p>
        </w:tc>
        <w:tc>
          <w:tcPr>
            <w:tcW w:w="0" w:type="auto"/>
          </w:tcPr>
          <w:p w14:paraId="75050B37" w14:textId="77777777" w:rsidR="00BC377F" w:rsidRPr="00900970" w:rsidRDefault="00BC377F" w:rsidP="00D41ECF">
            <w:pPr>
              <w:pStyle w:val="TAL"/>
              <w:rPr>
                <w:sz w:val="16"/>
              </w:rPr>
            </w:pPr>
            <w:r>
              <w:rPr>
                <w:sz w:val="16"/>
              </w:rPr>
              <w:t>2731</w:t>
            </w:r>
          </w:p>
        </w:tc>
        <w:tc>
          <w:tcPr>
            <w:tcW w:w="0" w:type="auto"/>
          </w:tcPr>
          <w:p w14:paraId="5D8C23B5" w14:textId="77777777" w:rsidR="00BC377F" w:rsidRPr="00900970" w:rsidRDefault="00BC377F" w:rsidP="00D41ECF">
            <w:pPr>
              <w:pStyle w:val="TAR"/>
              <w:rPr>
                <w:sz w:val="16"/>
              </w:rPr>
            </w:pPr>
            <w:r>
              <w:rPr>
                <w:sz w:val="16"/>
              </w:rPr>
              <w:t>-</w:t>
            </w:r>
          </w:p>
        </w:tc>
        <w:tc>
          <w:tcPr>
            <w:tcW w:w="0" w:type="auto"/>
          </w:tcPr>
          <w:p w14:paraId="6442B1CA" w14:textId="77777777" w:rsidR="00BC377F" w:rsidRPr="00900970" w:rsidRDefault="00BC377F" w:rsidP="00D41ECF">
            <w:pPr>
              <w:pStyle w:val="TAL"/>
              <w:rPr>
                <w:sz w:val="16"/>
              </w:rPr>
            </w:pPr>
            <w:r>
              <w:rPr>
                <w:sz w:val="16"/>
              </w:rPr>
              <w:t>Rel-18</w:t>
            </w:r>
          </w:p>
        </w:tc>
        <w:tc>
          <w:tcPr>
            <w:tcW w:w="0" w:type="auto"/>
          </w:tcPr>
          <w:p w14:paraId="6DAB86D2" w14:textId="77777777" w:rsidR="00BC377F" w:rsidRPr="00900970" w:rsidRDefault="00BC377F" w:rsidP="00D41ECF">
            <w:pPr>
              <w:pStyle w:val="TAL"/>
              <w:rPr>
                <w:sz w:val="16"/>
              </w:rPr>
            </w:pPr>
            <w:r>
              <w:rPr>
                <w:sz w:val="16"/>
              </w:rPr>
              <w:t>F</w:t>
            </w:r>
          </w:p>
        </w:tc>
        <w:tc>
          <w:tcPr>
            <w:tcW w:w="0" w:type="auto"/>
          </w:tcPr>
          <w:p w14:paraId="68600A77" w14:textId="77777777" w:rsidR="00BC377F" w:rsidRPr="00900970" w:rsidRDefault="00BC377F" w:rsidP="00D41ECF">
            <w:pPr>
              <w:pStyle w:val="TAL"/>
              <w:rPr>
                <w:sz w:val="16"/>
              </w:rPr>
            </w:pPr>
            <w:r>
              <w:rPr>
                <w:sz w:val="16"/>
              </w:rPr>
              <w:t>NR_CADC_NR_LTE_DC_R16-UEConTest</w:t>
            </w:r>
          </w:p>
        </w:tc>
        <w:tc>
          <w:tcPr>
            <w:tcW w:w="0" w:type="auto"/>
          </w:tcPr>
          <w:p w14:paraId="477E71E3" w14:textId="77777777" w:rsidR="00BC377F" w:rsidRPr="00900970" w:rsidRDefault="00BC377F" w:rsidP="00D41ECF">
            <w:pPr>
              <w:pStyle w:val="TAL"/>
              <w:rPr>
                <w:sz w:val="16"/>
              </w:rPr>
            </w:pPr>
            <w:r>
              <w:rPr>
                <w:sz w:val="16"/>
              </w:rPr>
              <w:t>revised</w:t>
            </w:r>
          </w:p>
        </w:tc>
      </w:tr>
      <w:tr w:rsidR="00BC377F" w14:paraId="699B38C7" w14:textId="77777777" w:rsidTr="00D41ECF">
        <w:tc>
          <w:tcPr>
            <w:tcW w:w="0" w:type="auto"/>
          </w:tcPr>
          <w:p w14:paraId="3CC3AA1E" w14:textId="77777777" w:rsidR="00BC377F" w:rsidRPr="00900970" w:rsidRDefault="00BC377F" w:rsidP="00D41ECF">
            <w:pPr>
              <w:pStyle w:val="TAL"/>
              <w:rPr>
                <w:sz w:val="16"/>
              </w:rPr>
            </w:pPr>
            <w:r>
              <w:rPr>
                <w:sz w:val="16"/>
              </w:rPr>
              <w:t>R5-241880</w:t>
            </w:r>
          </w:p>
        </w:tc>
        <w:tc>
          <w:tcPr>
            <w:tcW w:w="0" w:type="auto"/>
          </w:tcPr>
          <w:p w14:paraId="396219C4" w14:textId="77777777" w:rsidR="00BC377F" w:rsidRPr="00900970" w:rsidRDefault="00BC377F" w:rsidP="00D41ECF">
            <w:pPr>
              <w:pStyle w:val="TAL"/>
              <w:rPr>
                <w:sz w:val="16"/>
              </w:rPr>
            </w:pPr>
            <w:r>
              <w:rPr>
                <w:sz w:val="16"/>
              </w:rPr>
              <w:t>General updates of Spurious emissions for UE co-existence for Inter-band CA</w:t>
            </w:r>
          </w:p>
        </w:tc>
        <w:tc>
          <w:tcPr>
            <w:tcW w:w="0" w:type="auto"/>
          </w:tcPr>
          <w:p w14:paraId="03833804" w14:textId="77777777" w:rsidR="00BC377F" w:rsidRPr="00900970" w:rsidRDefault="00BC377F" w:rsidP="00D41ECF">
            <w:pPr>
              <w:pStyle w:val="TAL"/>
              <w:rPr>
                <w:sz w:val="16"/>
              </w:rPr>
            </w:pPr>
            <w:r>
              <w:rPr>
                <w:sz w:val="16"/>
              </w:rPr>
              <w:t>China Unicom</w:t>
            </w:r>
          </w:p>
        </w:tc>
        <w:tc>
          <w:tcPr>
            <w:tcW w:w="0" w:type="auto"/>
          </w:tcPr>
          <w:p w14:paraId="5C08B3B0" w14:textId="77777777" w:rsidR="00BC377F" w:rsidRPr="00900970" w:rsidRDefault="00BC377F" w:rsidP="00D41ECF">
            <w:pPr>
              <w:pStyle w:val="TAL"/>
              <w:rPr>
                <w:sz w:val="16"/>
              </w:rPr>
            </w:pPr>
            <w:r>
              <w:rPr>
                <w:sz w:val="16"/>
              </w:rPr>
              <w:t>38.521-1</w:t>
            </w:r>
          </w:p>
        </w:tc>
        <w:tc>
          <w:tcPr>
            <w:tcW w:w="0" w:type="auto"/>
          </w:tcPr>
          <w:p w14:paraId="54E256A8" w14:textId="77777777" w:rsidR="00BC377F" w:rsidRPr="00900970" w:rsidRDefault="00BC377F" w:rsidP="00D41ECF">
            <w:pPr>
              <w:pStyle w:val="TAL"/>
              <w:rPr>
                <w:sz w:val="16"/>
              </w:rPr>
            </w:pPr>
            <w:r>
              <w:rPr>
                <w:sz w:val="16"/>
              </w:rPr>
              <w:t>2731</w:t>
            </w:r>
          </w:p>
        </w:tc>
        <w:tc>
          <w:tcPr>
            <w:tcW w:w="0" w:type="auto"/>
          </w:tcPr>
          <w:p w14:paraId="0A233E35" w14:textId="77777777" w:rsidR="00BC377F" w:rsidRPr="00900970" w:rsidRDefault="00BC377F" w:rsidP="00D41ECF">
            <w:pPr>
              <w:pStyle w:val="TAR"/>
              <w:rPr>
                <w:sz w:val="16"/>
              </w:rPr>
            </w:pPr>
            <w:r>
              <w:rPr>
                <w:sz w:val="16"/>
              </w:rPr>
              <w:t>1</w:t>
            </w:r>
          </w:p>
        </w:tc>
        <w:tc>
          <w:tcPr>
            <w:tcW w:w="0" w:type="auto"/>
          </w:tcPr>
          <w:p w14:paraId="05161C33" w14:textId="77777777" w:rsidR="00BC377F" w:rsidRPr="00900970" w:rsidRDefault="00BC377F" w:rsidP="00D41ECF">
            <w:pPr>
              <w:pStyle w:val="TAL"/>
              <w:rPr>
                <w:sz w:val="16"/>
              </w:rPr>
            </w:pPr>
            <w:r>
              <w:rPr>
                <w:sz w:val="16"/>
              </w:rPr>
              <w:t>Rel-18</w:t>
            </w:r>
          </w:p>
        </w:tc>
        <w:tc>
          <w:tcPr>
            <w:tcW w:w="0" w:type="auto"/>
          </w:tcPr>
          <w:p w14:paraId="3C4472B2" w14:textId="77777777" w:rsidR="00BC377F" w:rsidRPr="00900970" w:rsidRDefault="00BC377F" w:rsidP="00D41ECF">
            <w:pPr>
              <w:pStyle w:val="TAL"/>
              <w:rPr>
                <w:sz w:val="16"/>
              </w:rPr>
            </w:pPr>
            <w:r>
              <w:rPr>
                <w:sz w:val="16"/>
              </w:rPr>
              <w:t>F</w:t>
            </w:r>
          </w:p>
        </w:tc>
        <w:tc>
          <w:tcPr>
            <w:tcW w:w="0" w:type="auto"/>
          </w:tcPr>
          <w:p w14:paraId="28F0E9E9" w14:textId="77777777" w:rsidR="00BC377F" w:rsidRPr="00900970" w:rsidRDefault="00BC377F" w:rsidP="00D41ECF">
            <w:pPr>
              <w:pStyle w:val="TAL"/>
              <w:rPr>
                <w:sz w:val="16"/>
              </w:rPr>
            </w:pPr>
            <w:r>
              <w:rPr>
                <w:sz w:val="16"/>
              </w:rPr>
              <w:t>NR_CADC_NR_LTE_DC_R16-UEConTest</w:t>
            </w:r>
          </w:p>
        </w:tc>
        <w:tc>
          <w:tcPr>
            <w:tcW w:w="0" w:type="auto"/>
          </w:tcPr>
          <w:p w14:paraId="3D4A61EB" w14:textId="77777777" w:rsidR="00BC377F" w:rsidRPr="00900970" w:rsidRDefault="00BC377F" w:rsidP="00D41ECF">
            <w:pPr>
              <w:pStyle w:val="TAL"/>
              <w:rPr>
                <w:sz w:val="16"/>
              </w:rPr>
            </w:pPr>
            <w:r>
              <w:rPr>
                <w:sz w:val="16"/>
              </w:rPr>
              <w:t>agreed</w:t>
            </w:r>
          </w:p>
        </w:tc>
      </w:tr>
      <w:tr w:rsidR="00BC377F" w14:paraId="3EA7C9CF" w14:textId="77777777" w:rsidTr="00D41ECF">
        <w:tc>
          <w:tcPr>
            <w:tcW w:w="0" w:type="auto"/>
          </w:tcPr>
          <w:p w14:paraId="02DE2448" w14:textId="77777777" w:rsidR="00BC377F" w:rsidRPr="00900970" w:rsidRDefault="00BC377F" w:rsidP="00D41ECF">
            <w:pPr>
              <w:pStyle w:val="TAL"/>
              <w:rPr>
                <w:sz w:val="16"/>
              </w:rPr>
            </w:pPr>
            <w:r>
              <w:rPr>
                <w:sz w:val="16"/>
              </w:rPr>
              <w:t>R5-241369</w:t>
            </w:r>
          </w:p>
        </w:tc>
        <w:tc>
          <w:tcPr>
            <w:tcW w:w="0" w:type="auto"/>
          </w:tcPr>
          <w:p w14:paraId="1F22868C" w14:textId="77777777" w:rsidR="00BC377F" w:rsidRPr="00900970" w:rsidRDefault="00BC377F" w:rsidP="00D41ECF">
            <w:pPr>
              <w:pStyle w:val="TAL"/>
              <w:rPr>
                <w:sz w:val="16"/>
              </w:rPr>
            </w:pPr>
            <w:r>
              <w:rPr>
                <w:sz w:val="16"/>
              </w:rPr>
              <w:t xml:space="preserve">Update of </w:t>
            </w:r>
            <w:proofErr w:type="spellStart"/>
            <w:r>
              <w:rPr>
                <w:sz w:val="16"/>
              </w:rPr>
              <w:t>Refsens</w:t>
            </w:r>
            <w:proofErr w:type="spellEnd"/>
            <w:r>
              <w:rPr>
                <w:sz w:val="16"/>
              </w:rPr>
              <w:t xml:space="preserve"> TC for </w:t>
            </w:r>
            <w:proofErr w:type="spellStart"/>
            <w:r>
              <w:rPr>
                <w:sz w:val="16"/>
              </w:rPr>
              <w:t>RedCap</w:t>
            </w:r>
            <w:proofErr w:type="spellEnd"/>
            <w:r>
              <w:rPr>
                <w:sz w:val="16"/>
              </w:rPr>
              <w:t xml:space="preserve"> UE</w:t>
            </w:r>
          </w:p>
        </w:tc>
        <w:tc>
          <w:tcPr>
            <w:tcW w:w="0" w:type="auto"/>
          </w:tcPr>
          <w:p w14:paraId="0A9058AB" w14:textId="77777777" w:rsidR="00BC377F" w:rsidRPr="00900970" w:rsidRDefault="00BC377F" w:rsidP="00D41ECF">
            <w:pPr>
              <w:pStyle w:val="TAL"/>
              <w:rPr>
                <w:sz w:val="16"/>
              </w:rPr>
            </w:pPr>
            <w:r>
              <w:rPr>
                <w:sz w:val="16"/>
              </w:rPr>
              <w:t>China Unicom</w:t>
            </w:r>
          </w:p>
        </w:tc>
        <w:tc>
          <w:tcPr>
            <w:tcW w:w="0" w:type="auto"/>
          </w:tcPr>
          <w:p w14:paraId="5EA65E41" w14:textId="77777777" w:rsidR="00BC377F" w:rsidRPr="00900970" w:rsidRDefault="00BC377F" w:rsidP="00D41ECF">
            <w:pPr>
              <w:pStyle w:val="TAL"/>
              <w:rPr>
                <w:sz w:val="16"/>
              </w:rPr>
            </w:pPr>
            <w:r>
              <w:rPr>
                <w:sz w:val="16"/>
              </w:rPr>
              <w:t>38.521-1</w:t>
            </w:r>
          </w:p>
        </w:tc>
        <w:tc>
          <w:tcPr>
            <w:tcW w:w="0" w:type="auto"/>
          </w:tcPr>
          <w:p w14:paraId="2F7ABE0E" w14:textId="77777777" w:rsidR="00BC377F" w:rsidRPr="00900970" w:rsidRDefault="00BC377F" w:rsidP="00D41ECF">
            <w:pPr>
              <w:pStyle w:val="TAL"/>
              <w:rPr>
                <w:sz w:val="16"/>
              </w:rPr>
            </w:pPr>
            <w:r>
              <w:rPr>
                <w:sz w:val="16"/>
              </w:rPr>
              <w:t>2732</w:t>
            </w:r>
          </w:p>
        </w:tc>
        <w:tc>
          <w:tcPr>
            <w:tcW w:w="0" w:type="auto"/>
          </w:tcPr>
          <w:p w14:paraId="12D9DBC8" w14:textId="77777777" w:rsidR="00BC377F" w:rsidRPr="00900970" w:rsidRDefault="00BC377F" w:rsidP="00D41ECF">
            <w:pPr>
              <w:pStyle w:val="TAR"/>
              <w:rPr>
                <w:sz w:val="16"/>
              </w:rPr>
            </w:pPr>
            <w:r>
              <w:rPr>
                <w:sz w:val="16"/>
              </w:rPr>
              <w:t>-</w:t>
            </w:r>
          </w:p>
        </w:tc>
        <w:tc>
          <w:tcPr>
            <w:tcW w:w="0" w:type="auto"/>
          </w:tcPr>
          <w:p w14:paraId="4AD14014" w14:textId="77777777" w:rsidR="00BC377F" w:rsidRPr="00900970" w:rsidRDefault="00BC377F" w:rsidP="00D41ECF">
            <w:pPr>
              <w:pStyle w:val="TAL"/>
              <w:rPr>
                <w:sz w:val="16"/>
              </w:rPr>
            </w:pPr>
            <w:r>
              <w:rPr>
                <w:sz w:val="16"/>
              </w:rPr>
              <w:t>Rel-18</w:t>
            </w:r>
          </w:p>
        </w:tc>
        <w:tc>
          <w:tcPr>
            <w:tcW w:w="0" w:type="auto"/>
          </w:tcPr>
          <w:p w14:paraId="5894107D" w14:textId="77777777" w:rsidR="00BC377F" w:rsidRPr="00900970" w:rsidRDefault="00BC377F" w:rsidP="00D41ECF">
            <w:pPr>
              <w:pStyle w:val="TAL"/>
              <w:rPr>
                <w:sz w:val="16"/>
              </w:rPr>
            </w:pPr>
            <w:r>
              <w:rPr>
                <w:sz w:val="16"/>
              </w:rPr>
              <w:t>F</w:t>
            </w:r>
          </w:p>
        </w:tc>
        <w:tc>
          <w:tcPr>
            <w:tcW w:w="0" w:type="auto"/>
          </w:tcPr>
          <w:p w14:paraId="4349615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128A0A5" w14:textId="77777777" w:rsidR="00BC377F" w:rsidRPr="00900970" w:rsidRDefault="00BC377F" w:rsidP="00D41ECF">
            <w:pPr>
              <w:pStyle w:val="TAL"/>
              <w:rPr>
                <w:sz w:val="16"/>
              </w:rPr>
            </w:pPr>
            <w:r>
              <w:rPr>
                <w:sz w:val="16"/>
              </w:rPr>
              <w:t>agreed</w:t>
            </w:r>
          </w:p>
        </w:tc>
      </w:tr>
      <w:tr w:rsidR="00BC377F" w14:paraId="4BF1A672" w14:textId="77777777" w:rsidTr="00D41ECF">
        <w:tc>
          <w:tcPr>
            <w:tcW w:w="0" w:type="auto"/>
          </w:tcPr>
          <w:p w14:paraId="45F5EB62" w14:textId="77777777" w:rsidR="00BC377F" w:rsidRPr="00900970" w:rsidRDefault="00BC377F" w:rsidP="00D41ECF">
            <w:pPr>
              <w:pStyle w:val="TAL"/>
              <w:rPr>
                <w:sz w:val="16"/>
              </w:rPr>
            </w:pPr>
            <w:r>
              <w:rPr>
                <w:sz w:val="16"/>
              </w:rPr>
              <w:t>R5-241432</w:t>
            </w:r>
          </w:p>
        </w:tc>
        <w:tc>
          <w:tcPr>
            <w:tcW w:w="0" w:type="auto"/>
          </w:tcPr>
          <w:p w14:paraId="0653D8A2" w14:textId="77777777" w:rsidR="00BC377F" w:rsidRPr="00900970" w:rsidRDefault="00BC377F" w:rsidP="00D41ECF">
            <w:pPr>
              <w:pStyle w:val="TAL"/>
              <w:rPr>
                <w:sz w:val="16"/>
              </w:rPr>
            </w:pPr>
            <w:r>
              <w:rPr>
                <w:sz w:val="16"/>
              </w:rPr>
              <w:t>Updates to FR1 RF phase continuity test</w:t>
            </w:r>
          </w:p>
        </w:tc>
        <w:tc>
          <w:tcPr>
            <w:tcW w:w="0" w:type="auto"/>
          </w:tcPr>
          <w:p w14:paraId="59AA8402" w14:textId="77777777" w:rsidR="00BC377F" w:rsidRPr="00900970" w:rsidRDefault="00BC377F" w:rsidP="00D41ECF">
            <w:pPr>
              <w:pStyle w:val="TAL"/>
              <w:rPr>
                <w:sz w:val="16"/>
              </w:rPr>
            </w:pPr>
            <w:r>
              <w:rPr>
                <w:sz w:val="16"/>
              </w:rPr>
              <w:t>Apple Benelux B.V.</w:t>
            </w:r>
          </w:p>
        </w:tc>
        <w:tc>
          <w:tcPr>
            <w:tcW w:w="0" w:type="auto"/>
          </w:tcPr>
          <w:p w14:paraId="7D9733AA" w14:textId="77777777" w:rsidR="00BC377F" w:rsidRPr="00900970" w:rsidRDefault="00BC377F" w:rsidP="00D41ECF">
            <w:pPr>
              <w:pStyle w:val="TAL"/>
              <w:rPr>
                <w:sz w:val="16"/>
              </w:rPr>
            </w:pPr>
            <w:r>
              <w:rPr>
                <w:sz w:val="16"/>
              </w:rPr>
              <w:t>38.521-1</w:t>
            </w:r>
          </w:p>
        </w:tc>
        <w:tc>
          <w:tcPr>
            <w:tcW w:w="0" w:type="auto"/>
          </w:tcPr>
          <w:p w14:paraId="2CA5F306" w14:textId="77777777" w:rsidR="00BC377F" w:rsidRPr="00900970" w:rsidRDefault="00BC377F" w:rsidP="00D41ECF">
            <w:pPr>
              <w:pStyle w:val="TAL"/>
              <w:rPr>
                <w:sz w:val="16"/>
              </w:rPr>
            </w:pPr>
            <w:r>
              <w:rPr>
                <w:sz w:val="16"/>
              </w:rPr>
              <w:t>2733</w:t>
            </w:r>
          </w:p>
        </w:tc>
        <w:tc>
          <w:tcPr>
            <w:tcW w:w="0" w:type="auto"/>
          </w:tcPr>
          <w:p w14:paraId="7569072A" w14:textId="77777777" w:rsidR="00BC377F" w:rsidRPr="00900970" w:rsidRDefault="00BC377F" w:rsidP="00D41ECF">
            <w:pPr>
              <w:pStyle w:val="TAR"/>
              <w:rPr>
                <w:sz w:val="16"/>
              </w:rPr>
            </w:pPr>
            <w:r>
              <w:rPr>
                <w:sz w:val="16"/>
              </w:rPr>
              <w:t>-</w:t>
            </w:r>
          </w:p>
        </w:tc>
        <w:tc>
          <w:tcPr>
            <w:tcW w:w="0" w:type="auto"/>
          </w:tcPr>
          <w:p w14:paraId="5944DC3A" w14:textId="77777777" w:rsidR="00BC377F" w:rsidRPr="00900970" w:rsidRDefault="00BC377F" w:rsidP="00D41ECF">
            <w:pPr>
              <w:pStyle w:val="TAL"/>
              <w:rPr>
                <w:sz w:val="16"/>
              </w:rPr>
            </w:pPr>
            <w:r>
              <w:rPr>
                <w:sz w:val="16"/>
              </w:rPr>
              <w:t>Rel-18</w:t>
            </w:r>
          </w:p>
        </w:tc>
        <w:tc>
          <w:tcPr>
            <w:tcW w:w="0" w:type="auto"/>
          </w:tcPr>
          <w:p w14:paraId="41C19495" w14:textId="77777777" w:rsidR="00BC377F" w:rsidRPr="00900970" w:rsidRDefault="00BC377F" w:rsidP="00D41ECF">
            <w:pPr>
              <w:pStyle w:val="TAL"/>
              <w:rPr>
                <w:sz w:val="16"/>
              </w:rPr>
            </w:pPr>
            <w:r>
              <w:rPr>
                <w:sz w:val="16"/>
              </w:rPr>
              <w:t>F</w:t>
            </w:r>
          </w:p>
        </w:tc>
        <w:tc>
          <w:tcPr>
            <w:tcW w:w="0" w:type="auto"/>
          </w:tcPr>
          <w:p w14:paraId="3A6DE71B"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2547BB85" w14:textId="77777777" w:rsidR="00BC377F" w:rsidRPr="00900970" w:rsidRDefault="00BC377F" w:rsidP="00D41ECF">
            <w:pPr>
              <w:pStyle w:val="TAL"/>
              <w:rPr>
                <w:sz w:val="16"/>
              </w:rPr>
            </w:pPr>
            <w:r>
              <w:rPr>
                <w:sz w:val="16"/>
              </w:rPr>
              <w:t>revised</w:t>
            </w:r>
          </w:p>
        </w:tc>
      </w:tr>
      <w:tr w:rsidR="00BC377F" w14:paraId="33610E41" w14:textId="77777777" w:rsidTr="00D41ECF">
        <w:tc>
          <w:tcPr>
            <w:tcW w:w="0" w:type="auto"/>
          </w:tcPr>
          <w:p w14:paraId="108B480C" w14:textId="77777777" w:rsidR="00BC377F" w:rsidRPr="00900970" w:rsidRDefault="00BC377F" w:rsidP="00D41ECF">
            <w:pPr>
              <w:pStyle w:val="TAL"/>
              <w:rPr>
                <w:sz w:val="16"/>
              </w:rPr>
            </w:pPr>
            <w:r>
              <w:rPr>
                <w:sz w:val="16"/>
              </w:rPr>
              <w:t>R5-241947</w:t>
            </w:r>
          </w:p>
        </w:tc>
        <w:tc>
          <w:tcPr>
            <w:tcW w:w="0" w:type="auto"/>
          </w:tcPr>
          <w:p w14:paraId="4A57A5A9" w14:textId="77777777" w:rsidR="00BC377F" w:rsidRPr="00900970" w:rsidRDefault="00BC377F" w:rsidP="00D41ECF">
            <w:pPr>
              <w:pStyle w:val="TAL"/>
              <w:rPr>
                <w:sz w:val="16"/>
              </w:rPr>
            </w:pPr>
            <w:r>
              <w:rPr>
                <w:sz w:val="16"/>
              </w:rPr>
              <w:t>Updates to FR1 RF phase continuity test</w:t>
            </w:r>
          </w:p>
        </w:tc>
        <w:tc>
          <w:tcPr>
            <w:tcW w:w="0" w:type="auto"/>
          </w:tcPr>
          <w:p w14:paraId="1F7B322B" w14:textId="77777777" w:rsidR="00BC377F" w:rsidRPr="00900970" w:rsidRDefault="00BC377F" w:rsidP="00D41ECF">
            <w:pPr>
              <w:pStyle w:val="TAL"/>
              <w:rPr>
                <w:sz w:val="16"/>
              </w:rPr>
            </w:pPr>
            <w:r>
              <w:rPr>
                <w:sz w:val="16"/>
              </w:rPr>
              <w:t>Apple Benelux B.V.</w:t>
            </w:r>
          </w:p>
        </w:tc>
        <w:tc>
          <w:tcPr>
            <w:tcW w:w="0" w:type="auto"/>
          </w:tcPr>
          <w:p w14:paraId="54405311" w14:textId="77777777" w:rsidR="00BC377F" w:rsidRPr="00900970" w:rsidRDefault="00BC377F" w:rsidP="00D41ECF">
            <w:pPr>
              <w:pStyle w:val="TAL"/>
              <w:rPr>
                <w:sz w:val="16"/>
              </w:rPr>
            </w:pPr>
            <w:r>
              <w:rPr>
                <w:sz w:val="16"/>
              </w:rPr>
              <w:t>38.521-1</w:t>
            </w:r>
          </w:p>
        </w:tc>
        <w:tc>
          <w:tcPr>
            <w:tcW w:w="0" w:type="auto"/>
          </w:tcPr>
          <w:p w14:paraId="42BF9CE6" w14:textId="77777777" w:rsidR="00BC377F" w:rsidRPr="00900970" w:rsidRDefault="00BC377F" w:rsidP="00D41ECF">
            <w:pPr>
              <w:pStyle w:val="TAL"/>
              <w:rPr>
                <w:sz w:val="16"/>
              </w:rPr>
            </w:pPr>
            <w:r>
              <w:rPr>
                <w:sz w:val="16"/>
              </w:rPr>
              <w:t>2733</w:t>
            </w:r>
          </w:p>
        </w:tc>
        <w:tc>
          <w:tcPr>
            <w:tcW w:w="0" w:type="auto"/>
          </w:tcPr>
          <w:p w14:paraId="4BF308B5" w14:textId="77777777" w:rsidR="00BC377F" w:rsidRPr="00900970" w:rsidRDefault="00BC377F" w:rsidP="00D41ECF">
            <w:pPr>
              <w:pStyle w:val="TAR"/>
              <w:rPr>
                <w:sz w:val="16"/>
              </w:rPr>
            </w:pPr>
            <w:r>
              <w:rPr>
                <w:sz w:val="16"/>
              </w:rPr>
              <w:t>1</w:t>
            </w:r>
          </w:p>
        </w:tc>
        <w:tc>
          <w:tcPr>
            <w:tcW w:w="0" w:type="auto"/>
          </w:tcPr>
          <w:p w14:paraId="45A1E9D6" w14:textId="77777777" w:rsidR="00BC377F" w:rsidRPr="00900970" w:rsidRDefault="00BC377F" w:rsidP="00D41ECF">
            <w:pPr>
              <w:pStyle w:val="TAL"/>
              <w:rPr>
                <w:sz w:val="16"/>
              </w:rPr>
            </w:pPr>
            <w:r>
              <w:rPr>
                <w:sz w:val="16"/>
              </w:rPr>
              <w:t>Rel-18</w:t>
            </w:r>
          </w:p>
        </w:tc>
        <w:tc>
          <w:tcPr>
            <w:tcW w:w="0" w:type="auto"/>
          </w:tcPr>
          <w:p w14:paraId="6F9487AA" w14:textId="77777777" w:rsidR="00BC377F" w:rsidRPr="00900970" w:rsidRDefault="00BC377F" w:rsidP="00D41ECF">
            <w:pPr>
              <w:pStyle w:val="TAL"/>
              <w:rPr>
                <w:sz w:val="16"/>
              </w:rPr>
            </w:pPr>
            <w:r>
              <w:rPr>
                <w:sz w:val="16"/>
              </w:rPr>
              <w:t>F</w:t>
            </w:r>
          </w:p>
        </w:tc>
        <w:tc>
          <w:tcPr>
            <w:tcW w:w="0" w:type="auto"/>
          </w:tcPr>
          <w:p w14:paraId="30256531"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25A7D9F3" w14:textId="77777777" w:rsidR="00BC377F" w:rsidRPr="00900970" w:rsidRDefault="00BC377F" w:rsidP="00D41ECF">
            <w:pPr>
              <w:pStyle w:val="TAL"/>
              <w:rPr>
                <w:sz w:val="16"/>
              </w:rPr>
            </w:pPr>
            <w:r>
              <w:rPr>
                <w:sz w:val="16"/>
              </w:rPr>
              <w:t>agreed</w:t>
            </w:r>
          </w:p>
        </w:tc>
      </w:tr>
      <w:tr w:rsidR="00BC377F" w14:paraId="6496AEBA" w14:textId="77777777" w:rsidTr="00D41ECF">
        <w:tc>
          <w:tcPr>
            <w:tcW w:w="0" w:type="auto"/>
          </w:tcPr>
          <w:p w14:paraId="2D6C9853" w14:textId="77777777" w:rsidR="00BC377F" w:rsidRPr="00900970" w:rsidRDefault="00BC377F" w:rsidP="00D41ECF">
            <w:pPr>
              <w:pStyle w:val="TAL"/>
              <w:rPr>
                <w:sz w:val="16"/>
              </w:rPr>
            </w:pPr>
            <w:r>
              <w:rPr>
                <w:sz w:val="16"/>
              </w:rPr>
              <w:t>R5-241434</w:t>
            </w:r>
          </w:p>
        </w:tc>
        <w:tc>
          <w:tcPr>
            <w:tcW w:w="0" w:type="auto"/>
          </w:tcPr>
          <w:p w14:paraId="3A1C7148" w14:textId="77777777" w:rsidR="00BC377F" w:rsidRPr="00900970" w:rsidRDefault="00BC377F" w:rsidP="00D41ECF">
            <w:pPr>
              <w:pStyle w:val="TAL"/>
              <w:rPr>
                <w:sz w:val="16"/>
              </w:rPr>
            </w:pPr>
            <w:r>
              <w:rPr>
                <w:sz w:val="16"/>
              </w:rPr>
              <w:t>Updates and corrections to Annex in FR1 RF spec</w:t>
            </w:r>
          </w:p>
        </w:tc>
        <w:tc>
          <w:tcPr>
            <w:tcW w:w="0" w:type="auto"/>
          </w:tcPr>
          <w:p w14:paraId="7032BBC8" w14:textId="77777777" w:rsidR="00BC377F" w:rsidRPr="00900970" w:rsidRDefault="00BC377F" w:rsidP="00D41ECF">
            <w:pPr>
              <w:pStyle w:val="TAL"/>
              <w:rPr>
                <w:sz w:val="16"/>
              </w:rPr>
            </w:pPr>
            <w:r>
              <w:rPr>
                <w:sz w:val="16"/>
              </w:rPr>
              <w:t>Apple Benelux B.V.</w:t>
            </w:r>
          </w:p>
        </w:tc>
        <w:tc>
          <w:tcPr>
            <w:tcW w:w="0" w:type="auto"/>
          </w:tcPr>
          <w:p w14:paraId="655AE5AF" w14:textId="77777777" w:rsidR="00BC377F" w:rsidRPr="00900970" w:rsidRDefault="00BC377F" w:rsidP="00D41ECF">
            <w:pPr>
              <w:pStyle w:val="TAL"/>
              <w:rPr>
                <w:sz w:val="16"/>
              </w:rPr>
            </w:pPr>
            <w:r>
              <w:rPr>
                <w:sz w:val="16"/>
              </w:rPr>
              <w:t>38.521-1</w:t>
            </w:r>
          </w:p>
        </w:tc>
        <w:tc>
          <w:tcPr>
            <w:tcW w:w="0" w:type="auto"/>
          </w:tcPr>
          <w:p w14:paraId="6B2A587E" w14:textId="77777777" w:rsidR="00BC377F" w:rsidRPr="00900970" w:rsidRDefault="00BC377F" w:rsidP="00D41ECF">
            <w:pPr>
              <w:pStyle w:val="TAL"/>
              <w:rPr>
                <w:sz w:val="16"/>
              </w:rPr>
            </w:pPr>
            <w:r>
              <w:rPr>
                <w:sz w:val="16"/>
              </w:rPr>
              <w:t>2734</w:t>
            </w:r>
          </w:p>
        </w:tc>
        <w:tc>
          <w:tcPr>
            <w:tcW w:w="0" w:type="auto"/>
          </w:tcPr>
          <w:p w14:paraId="5291C585" w14:textId="77777777" w:rsidR="00BC377F" w:rsidRPr="00900970" w:rsidRDefault="00BC377F" w:rsidP="00D41ECF">
            <w:pPr>
              <w:pStyle w:val="TAR"/>
              <w:rPr>
                <w:sz w:val="16"/>
              </w:rPr>
            </w:pPr>
            <w:r>
              <w:rPr>
                <w:sz w:val="16"/>
              </w:rPr>
              <w:t>-</w:t>
            </w:r>
          </w:p>
        </w:tc>
        <w:tc>
          <w:tcPr>
            <w:tcW w:w="0" w:type="auto"/>
          </w:tcPr>
          <w:p w14:paraId="3D5360F3" w14:textId="77777777" w:rsidR="00BC377F" w:rsidRPr="00900970" w:rsidRDefault="00BC377F" w:rsidP="00D41ECF">
            <w:pPr>
              <w:pStyle w:val="TAL"/>
              <w:rPr>
                <w:sz w:val="16"/>
              </w:rPr>
            </w:pPr>
            <w:r>
              <w:rPr>
                <w:sz w:val="16"/>
              </w:rPr>
              <w:t>Rel-18</w:t>
            </w:r>
          </w:p>
        </w:tc>
        <w:tc>
          <w:tcPr>
            <w:tcW w:w="0" w:type="auto"/>
          </w:tcPr>
          <w:p w14:paraId="42BB17C1" w14:textId="77777777" w:rsidR="00BC377F" w:rsidRPr="00900970" w:rsidRDefault="00BC377F" w:rsidP="00D41ECF">
            <w:pPr>
              <w:pStyle w:val="TAL"/>
              <w:rPr>
                <w:sz w:val="16"/>
              </w:rPr>
            </w:pPr>
            <w:r>
              <w:rPr>
                <w:sz w:val="16"/>
              </w:rPr>
              <w:t>F</w:t>
            </w:r>
          </w:p>
        </w:tc>
        <w:tc>
          <w:tcPr>
            <w:tcW w:w="0" w:type="auto"/>
          </w:tcPr>
          <w:p w14:paraId="1E8B19E9"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596DCE78" w14:textId="77777777" w:rsidR="00BC377F" w:rsidRPr="00900970" w:rsidRDefault="00BC377F" w:rsidP="00D41ECF">
            <w:pPr>
              <w:pStyle w:val="TAL"/>
              <w:rPr>
                <w:sz w:val="16"/>
              </w:rPr>
            </w:pPr>
            <w:r>
              <w:rPr>
                <w:sz w:val="16"/>
              </w:rPr>
              <w:t>revised</w:t>
            </w:r>
          </w:p>
        </w:tc>
      </w:tr>
      <w:tr w:rsidR="00BC377F" w14:paraId="1ECD4B3F" w14:textId="77777777" w:rsidTr="00D41ECF">
        <w:tc>
          <w:tcPr>
            <w:tcW w:w="0" w:type="auto"/>
          </w:tcPr>
          <w:p w14:paraId="03BA0D4F" w14:textId="77777777" w:rsidR="00BC377F" w:rsidRPr="00900970" w:rsidRDefault="00BC377F" w:rsidP="00D41ECF">
            <w:pPr>
              <w:pStyle w:val="TAL"/>
              <w:rPr>
                <w:sz w:val="16"/>
              </w:rPr>
            </w:pPr>
            <w:r>
              <w:rPr>
                <w:sz w:val="16"/>
              </w:rPr>
              <w:t>R5-241948</w:t>
            </w:r>
          </w:p>
        </w:tc>
        <w:tc>
          <w:tcPr>
            <w:tcW w:w="0" w:type="auto"/>
          </w:tcPr>
          <w:p w14:paraId="139D4D38" w14:textId="77777777" w:rsidR="00BC377F" w:rsidRPr="00900970" w:rsidRDefault="00BC377F" w:rsidP="00D41ECF">
            <w:pPr>
              <w:pStyle w:val="TAL"/>
              <w:rPr>
                <w:sz w:val="16"/>
              </w:rPr>
            </w:pPr>
            <w:r>
              <w:rPr>
                <w:sz w:val="16"/>
              </w:rPr>
              <w:t>Updates and corrections to Annex in FR1 RF spec</w:t>
            </w:r>
          </w:p>
        </w:tc>
        <w:tc>
          <w:tcPr>
            <w:tcW w:w="0" w:type="auto"/>
          </w:tcPr>
          <w:p w14:paraId="14A815B1" w14:textId="77777777" w:rsidR="00BC377F" w:rsidRPr="00900970" w:rsidRDefault="00BC377F" w:rsidP="00D41ECF">
            <w:pPr>
              <w:pStyle w:val="TAL"/>
              <w:rPr>
                <w:sz w:val="16"/>
              </w:rPr>
            </w:pPr>
            <w:r>
              <w:rPr>
                <w:sz w:val="16"/>
              </w:rPr>
              <w:t>Apple Benelux B.V.</w:t>
            </w:r>
          </w:p>
        </w:tc>
        <w:tc>
          <w:tcPr>
            <w:tcW w:w="0" w:type="auto"/>
          </w:tcPr>
          <w:p w14:paraId="0F54F18F" w14:textId="77777777" w:rsidR="00BC377F" w:rsidRPr="00900970" w:rsidRDefault="00BC377F" w:rsidP="00D41ECF">
            <w:pPr>
              <w:pStyle w:val="TAL"/>
              <w:rPr>
                <w:sz w:val="16"/>
              </w:rPr>
            </w:pPr>
            <w:r>
              <w:rPr>
                <w:sz w:val="16"/>
              </w:rPr>
              <w:t>38.521-1</w:t>
            </w:r>
          </w:p>
        </w:tc>
        <w:tc>
          <w:tcPr>
            <w:tcW w:w="0" w:type="auto"/>
          </w:tcPr>
          <w:p w14:paraId="48C3AEA6" w14:textId="77777777" w:rsidR="00BC377F" w:rsidRPr="00900970" w:rsidRDefault="00BC377F" w:rsidP="00D41ECF">
            <w:pPr>
              <w:pStyle w:val="TAL"/>
              <w:rPr>
                <w:sz w:val="16"/>
              </w:rPr>
            </w:pPr>
            <w:r>
              <w:rPr>
                <w:sz w:val="16"/>
              </w:rPr>
              <w:t>2734</w:t>
            </w:r>
          </w:p>
        </w:tc>
        <w:tc>
          <w:tcPr>
            <w:tcW w:w="0" w:type="auto"/>
          </w:tcPr>
          <w:p w14:paraId="160FFCE2" w14:textId="77777777" w:rsidR="00BC377F" w:rsidRPr="00900970" w:rsidRDefault="00BC377F" w:rsidP="00D41ECF">
            <w:pPr>
              <w:pStyle w:val="TAR"/>
              <w:rPr>
                <w:sz w:val="16"/>
              </w:rPr>
            </w:pPr>
            <w:r>
              <w:rPr>
                <w:sz w:val="16"/>
              </w:rPr>
              <w:t>1</w:t>
            </w:r>
          </w:p>
        </w:tc>
        <w:tc>
          <w:tcPr>
            <w:tcW w:w="0" w:type="auto"/>
          </w:tcPr>
          <w:p w14:paraId="7E653720" w14:textId="77777777" w:rsidR="00BC377F" w:rsidRPr="00900970" w:rsidRDefault="00BC377F" w:rsidP="00D41ECF">
            <w:pPr>
              <w:pStyle w:val="TAL"/>
              <w:rPr>
                <w:sz w:val="16"/>
              </w:rPr>
            </w:pPr>
            <w:r>
              <w:rPr>
                <w:sz w:val="16"/>
              </w:rPr>
              <w:t>Rel-18</w:t>
            </w:r>
          </w:p>
        </w:tc>
        <w:tc>
          <w:tcPr>
            <w:tcW w:w="0" w:type="auto"/>
          </w:tcPr>
          <w:p w14:paraId="0C00BC57" w14:textId="77777777" w:rsidR="00BC377F" w:rsidRPr="00900970" w:rsidRDefault="00BC377F" w:rsidP="00D41ECF">
            <w:pPr>
              <w:pStyle w:val="TAL"/>
              <w:rPr>
                <w:sz w:val="16"/>
              </w:rPr>
            </w:pPr>
            <w:r>
              <w:rPr>
                <w:sz w:val="16"/>
              </w:rPr>
              <w:t>F</w:t>
            </w:r>
          </w:p>
        </w:tc>
        <w:tc>
          <w:tcPr>
            <w:tcW w:w="0" w:type="auto"/>
          </w:tcPr>
          <w:p w14:paraId="134616DF"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02E82482" w14:textId="77777777" w:rsidR="00BC377F" w:rsidRPr="00900970" w:rsidRDefault="00BC377F" w:rsidP="00D41ECF">
            <w:pPr>
              <w:pStyle w:val="TAL"/>
              <w:rPr>
                <w:sz w:val="16"/>
              </w:rPr>
            </w:pPr>
            <w:r>
              <w:rPr>
                <w:sz w:val="16"/>
              </w:rPr>
              <w:t>agreed</w:t>
            </w:r>
          </w:p>
        </w:tc>
      </w:tr>
      <w:tr w:rsidR="00BC377F" w14:paraId="1A662C69" w14:textId="77777777" w:rsidTr="00D41ECF">
        <w:tc>
          <w:tcPr>
            <w:tcW w:w="0" w:type="auto"/>
          </w:tcPr>
          <w:p w14:paraId="44CC7652" w14:textId="77777777" w:rsidR="00BC377F" w:rsidRPr="00900970" w:rsidRDefault="00BC377F" w:rsidP="00D41ECF">
            <w:pPr>
              <w:pStyle w:val="TAL"/>
              <w:rPr>
                <w:sz w:val="16"/>
              </w:rPr>
            </w:pPr>
            <w:r>
              <w:rPr>
                <w:sz w:val="16"/>
              </w:rPr>
              <w:t>R5-241779</w:t>
            </w:r>
          </w:p>
        </w:tc>
        <w:tc>
          <w:tcPr>
            <w:tcW w:w="0" w:type="auto"/>
          </w:tcPr>
          <w:p w14:paraId="72E40EBD" w14:textId="77777777" w:rsidR="00BC377F" w:rsidRPr="00900970" w:rsidRDefault="00BC377F" w:rsidP="00D41ECF">
            <w:pPr>
              <w:pStyle w:val="TAL"/>
              <w:rPr>
                <w:sz w:val="16"/>
              </w:rPr>
            </w:pPr>
            <w:r>
              <w:rPr>
                <w:sz w:val="16"/>
              </w:rPr>
              <w:t>Corrections for 6.3G.3.3</w:t>
            </w:r>
          </w:p>
        </w:tc>
        <w:tc>
          <w:tcPr>
            <w:tcW w:w="0" w:type="auto"/>
          </w:tcPr>
          <w:p w14:paraId="32165887" w14:textId="77777777" w:rsidR="00BC377F" w:rsidRPr="00900970" w:rsidRDefault="00BC377F" w:rsidP="00D41ECF">
            <w:pPr>
              <w:pStyle w:val="TAL"/>
              <w:rPr>
                <w:sz w:val="16"/>
              </w:rPr>
            </w:pPr>
            <w:r>
              <w:rPr>
                <w:sz w:val="16"/>
              </w:rPr>
              <w:t>Keysight Technologies</w:t>
            </w:r>
          </w:p>
        </w:tc>
        <w:tc>
          <w:tcPr>
            <w:tcW w:w="0" w:type="auto"/>
          </w:tcPr>
          <w:p w14:paraId="1E4F143A" w14:textId="77777777" w:rsidR="00BC377F" w:rsidRPr="00900970" w:rsidRDefault="00BC377F" w:rsidP="00D41ECF">
            <w:pPr>
              <w:pStyle w:val="TAL"/>
              <w:rPr>
                <w:sz w:val="16"/>
              </w:rPr>
            </w:pPr>
            <w:r>
              <w:rPr>
                <w:sz w:val="16"/>
              </w:rPr>
              <w:t>38.521-1</w:t>
            </w:r>
          </w:p>
        </w:tc>
        <w:tc>
          <w:tcPr>
            <w:tcW w:w="0" w:type="auto"/>
          </w:tcPr>
          <w:p w14:paraId="5AC7BF19" w14:textId="77777777" w:rsidR="00BC377F" w:rsidRPr="00900970" w:rsidRDefault="00BC377F" w:rsidP="00D41ECF">
            <w:pPr>
              <w:pStyle w:val="TAL"/>
              <w:rPr>
                <w:sz w:val="16"/>
              </w:rPr>
            </w:pPr>
            <w:r>
              <w:rPr>
                <w:sz w:val="16"/>
              </w:rPr>
              <w:t>2735</w:t>
            </w:r>
          </w:p>
        </w:tc>
        <w:tc>
          <w:tcPr>
            <w:tcW w:w="0" w:type="auto"/>
          </w:tcPr>
          <w:p w14:paraId="3BFB0D9B" w14:textId="77777777" w:rsidR="00BC377F" w:rsidRPr="00900970" w:rsidRDefault="00BC377F" w:rsidP="00D41ECF">
            <w:pPr>
              <w:pStyle w:val="TAR"/>
              <w:rPr>
                <w:sz w:val="16"/>
              </w:rPr>
            </w:pPr>
            <w:r>
              <w:rPr>
                <w:sz w:val="16"/>
              </w:rPr>
              <w:t>1</w:t>
            </w:r>
          </w:p>
        </w:tc>
        <w:tc>
          <w:tcPr>
            <w:tcW w:w="0" w:type="auto"/>
          </w:tcPr>
          <w:p w14:paraId="2945BFE3" w14:textId="77777777" w:rsidR="00BC377F" w:rsidRPr="00900970" w:rsidRDefault="00BC377F" w:rsidP="00D41ECF">
            <w:pPr>
              <w:pStyle w:val="TAL"/>
              <w:rPr>
                <w:sz w:val="16"/>
              </w:rPr>
            </w:pPr>
            <w:r>
              <w:rPr>
                <w:sz w:val="16"/>
              </w:rPr>
              <w:t>Rel-18</w:t>
            </w:r>
          </w:p>
        </w:tc>
        <w:tc>
          <w:tcPr>
            <w:tcW w:w="0" w:type="auto"/>
          </w:tcPr>
          <w:p w14:paraId="73DF335D" w14:textId="77777777" w:rsidR="00BC377F" w:rsidRPr="00900970" w:rsidRDefault="00BC377F" w:rsidP="00D41ECF">
            <w:pPr>
              <w:pStyle w:val="TAL"/>
              <w:rPr>
                <w:sz w:val="16"/>
              </w:rPr>
            </w:pPr>
            <w:r>
              <w:rPr>
                <w:sz w:val="16"/>
              </w:rPr>
              <w:t>F</w:t>
            </w:r>
          </w:p>
        </w:tc>
        <w:tc>
          <w:tcPr>
            <w:tcW w:w="0" w:type="auto"/>
          </w:tcPr>
          <w:p w14:paraId="54C27710" w14:textId="77777777" w:rsidR="00BC377F" w:rsidRPr="00900970" w:rsidRDefault="00BC377F" w:rsidP="00D41ECF">
            <w:pPr>
              <w:pStyle w:val="TAL"/>
              <w:rPr>
                <w:sz w:val="16"/>
              </w:rPr>
            </w:pPr>
            <w:r>
              <w:rPr>
                <w:sz w:val="16"/>
              </w:rPr>
              <w:t xml:space="preserve">TEI17_Test, </w:t>
            </w:r>
            <w:proofErr w:type="spellStart"/>
            <w:r>
              <w:rPr>
                <w:sz w:val="16"/>
              </w:rPr>
              <w:t>NR_RF_TxD-UEConTest</w:t>
            </w:r>
            <w:proofErr w:type="spellEnd"/>
          </w:p>
        </w:tc>
        <w:tc>
          <w:tcPr>
            <w:tcW w:w="0" w:type="auto"/>
          </w:tcPr>
          <w:p w14:paraId="435E7974" w14:textId="77777777" w:rsidR="00BC377F" w:rsidRPr="00900970" w:rsidRDefault="00BC377F" w:rsidP="00D41ECF">
            <w:pPr>
              <w:pStyle w:val="TAL"/>
              <w:rPr>
                <w:sz w:val="16"/>
              </w:rPr>
            </w:pPr>
            <w:r>
              <w:rPr>
                <w:sz w:val="16"/>
              </w:rPr>
              <w:t>agreed</w:t>
            </w:r>
          </w:p>
        </w:tc>
      </w:tr>
      <w:tr w:rsidR="00BC377F" w14:paraId="728D3846" w14:textId="77777777" w:rsidTr="00D41ECF">
        <w:tc>
          <w:tcPr>
            <w:tcW w:w="0" w:type="auto"/>
          </w:tcPr>
          <w:p w14:paraId="5CC286BE" w14:textId="77777777" w:rsidR="00BC377F" w:rsidRPr="00900970" w:rsidRDefault="00BC377F" w:rsidP="00D41ECF">
            <w:pPr>
              <w:pStyle w:val="TAL"/>
              <w:rPr>
                <w:sz w:val="16"/>
              </w:rPr>
            </w:pPr>
            <w:r>
              <w:rPr>
                <w:sz w:val="16"/>
              </w:rPr>
              <w:t>R5-240403</w:t>
            </w:r>
          </w:p>
        </w:tc>
        <w:tc>
          <w:tcPr>
            <w:tcW w:w="0" w:type="auto"/>
          </w:tcPr>
          <w:p w14:paraId="2DB8159E" w14:textId="77777777" w:rsidR="00BC377F" w:rsidRPr="00900970" w:rsidRDefault="00BC377F" w:rsidP="00D41ECF">
            <w:pPr>
              <w:pStyle w:val="TAL"/>
              <w:rPr>
                <w:sz w:val="16"/>
              </w:rPr>
            </w:pPr>
            <w:r>
              <w:rPr>
                <w:sz w:val="16"/>
              </w:rPr>
              <w:t>FR2c MU - Tx test cases update in 38.521-2</w:t>
            </w:r>
          </w:p>
        </w:tc>
        <w:tc>
          <w:tcPr>
            <w:tcW w:w="0" w:type="auto"/>
          </w:tcPr>
          <w:p w14:paraId="0A222C23" w14:textId="77777777" w:rsidR="00BC377F" w:rsidRPr="00900970" w:rsidRDefault="00BC377F" w:rsidP="00D41ECF">
            <w:pPr>
              <w:pStyle w:val="TAL"/>
              <w:rPr>
                <w:sz w:val="16"/>
              </w:rPr>
            </w:pPr>
            <w:r>
              <w:rPr>
                <w:sz w:val="16"/>
              </w:rPr>
              <w:t>Keysight Technologies UK Ltd</w:t>
            </w:r>
          </w:p>
        </w:tc>
        <w:tc>
          <w:tcPr>
            <w:tcW w:w="0" w:type="auto"/>
          </w:tcPr>
          <w:p w14:paraId="5C03F71B" w14:textId="77777777" w:rsidR="00BC377F" w:rsidRPr="00900970" w:rsidRDefault="00BC377F" w:rsidP="00D41ECF">
            <w:pPr>
              <w:pStyle w:val="TAL"/>
              <w:rPr>
                <w:sz w:val="16"/>
              </w:rPr>
            </w:pPr>
            <w:r>
              <w:rPr>
                <w:sz w:val="16"/>
              </w:rPr>
              <w:t>38.521-2</w:t>
            </w:r>
          </w:p>
        </w:tc>
        <w:tc>
          <w:tcPr>
            <w:tcW w:w="0" w:type="auto"/>
          </w:tcPr>
          <w:p w14:paraId="1F2BB016" w14:textId="77777777" w:rsidR="00BC377F" w:rsidRPr="00900970" w:rsidRDefault="00BC377F" w:rsidP="00D41ECF">
            <w:pPr>
              <w:pStyle w:val="TAL"/>
              <w:rPr>
                <w:sz w:val="16"/>
              </w:rPr>
            </w:pPr>
            <w:r>
              <w:rPr>
                <w:sz w:val="16"/>
              </w:rPr>
              <w:t>1015</w:t>
            </w:r>
          </w:p>
        </w:tc>
        <w:tc>
          <w:tcPr>
            <w:tcW w:w="0" w:type="auto"/>
          </w:tcPr>
          <w:p w14:paraId="6A0EF755" w14:textId="77777777" w:rsidR="00BC377F" w:rsidRPr="00900970" w:rsidRDefault="00BC377F" w:rsidP="00D41ECF">
            <w:pPr>
              <w:pStyle w:val="TAR"/>
              <w:rPr>
                <w:sz w:val="16"/>
              </w:rPr>
            </w:pPr>
            <w:r>
              <w:rPr>
                <w:sz w:val="16"/>
              </w:rPr>
              <w:t>-</w:t>
            </w:r>
          </w:p>
        </w:tc>
        <w:tc>
          <w:tcPr>
            <w:tcW w:w="0" w:type="auto"/>
          </w:tcPr>
          <w:p w14:paraId="5B3372AF" w14:textId="77777777" w:rsidR="00BC377F" w:rsidRPr="00900970" w:rsidRDefault="00BC377F" w:rsidP="00D41ECF">
            <w:pPr>
              <w:pStyle w:val="TAL"/>
              <w:rPr>
                <w:sz w:val="16"/>
              </w:rPr>
            </w:pPr>
            <w:r>
              <w:rPr>
                <w:sz w:val="16"/>
              </w:rPr>
              <w:t>Rel-18</w:t>
            </w:r>
          </w:p>
        </w:tc>
        <w:tc>
          <w:tcPr>
            <w:tcW w:w="0" w:type="auto"/>
          </w:tcPr>
          <w:p w14:paraId="5FC3989C" w14:textId="77777777" w:rsidR="00BC377F" w:rsidRPr="00900970" w:rsidRDefault="00BC377F" w:rsidP="00D41ECF">
            <w:pPr>
              <w:pStyle w:val="TAL"/>
              <w:rPr>
                <w:sz w:val="16"/>
              </w:rPr>
            </w:pPr>
            <w:r>
              <w:rPr>
                <w:sz w:val="16"/>
              </w:rPr>
              <w:t>F</w:t>
            </w:r>
          </w:p>
        </w:tc>
        <w:tc>
          <w:tcPr>
            <w:tcW w:w="0" w:type="auto"/>
          </w:tcPr>
          <w:p w14:paraId="6DC28E3B" w14:textId="77777777" w:rsidR="00BC377F" w:rsidRPr="00900970" w:rsidRDefault="00BC377F" w:rsidP="00D41ECF">
            <w:pPr>
              <w:pStyle w:val="TAL"/>
              <w:rPr>
                <w:sz w:val="16"/>
              </w:rPr>
            </w:pPr>
            <w:r>
              <w:rPr>
                <w:sz w:val="16"/>
              </w:rPr>
              <w:t>TEI15_Test, 5GS_NR_LTE-UEConTest</w:t>
            </w:r>
          </w:p>
        </w:tc>
        <w:tc>
          <w:tcPr>
            <w:tcW w:w="0" w:type="auto"/>
          </w:tcPr>
          <w:p w14:paraId="5BD76D69" w14:textId="77777777" w:rsidR="00BC377F" w:rsidRPr="00900970" w:rsidRDefault="00BC377F" w:rsidP="00D41ECF">
            <w:pPr>
              <w:pStyle w:val="TAL"/>
              <w:rPr>
                <w:sz w:val="16"/>
              </w:rPr>
            </w:pPr>
            <w:r>
              <w:rPr>
                <w:sz w:val="16"/>
              </w:rPr>
              <w:t>withdrawn</w:t>
            </w:r>
          </w:p>
        </w:tc>
      </w:tr>
      <w:tr w:rsidR="00BC377F" w14:paraId="57C14513" w14:textId="77777777" w:rsidTr="00D41ECF">
        <w:tc>
          <w:tcPr>
            <w:tcW w:w="0" w:type="auto"/>
          </w:tcPr>
          <w:p w14:paraId="2EB4BB2F" w14:textId="77777777" w:rsidR="00BC377F" w:rsidRPr="00900970" w:rsidRDefault="00BC377F" w:rsidP="00D41ECF">
            <w:pPr>
              <w:pStyle w:val="TAL"/>
              <w:rPr>
                <w:sz w:val="16"/>
              </w:rPr>
            </w:pPr>
            <w:r>
              <w:rPr>
                <w:sz w:val="16"/>
              </w:rPr>
              <w:t>R5-240404</w:t>
            </w:r>
          </w:p>
        </w:tc>
        <w:tc>
          <w:tcPr>
            <w:tcW w:w="0" w:type="auto"/>
          </w:tcPr>
          <w:p w14:paraId="667DC753" w14:textId="77777777" w:rsidR="00BC377F" w:rsidRPr="00900970" w:rsidRDefault="00BC377F" w:rsidP="00D41ECF">
            <w:pPr>
              <w:pStyle w:val="TAL"/>
              <w:rPr>
                <w:sz w:val="16"/>
              </w:rPr>
            </w:pPr>
            <w:r>
              <w:rPr>
                <w:sz w:val="16"/>
              </w:rPr>
              <w:t>FR2c MU - Rx test cases update in 38.521-2</w:t>
            </w:r>
          </w:p>
        </w:tc>
        <w:tc>
          <w:tcPr>
            <w:tcW w:w="0" w:type="auto"/>
          </w:tcPr>
          <w:p w14:paraId="02549F69" w14:textId="77777777" w:rsidR="00BC377F" w:rsidRPr="00900970" w:rsidRDefault="00BC377F" w:rsidP="00D41ECF">
            <w:pPr>
              <w:pStyle w:val="TAL"/>
              <w:rPr>
                <w:sz w:val="16"/>
              </w:rPr>
            </w:pPr>
            <w:r>
              <w:rPr>
                <w:sz w:val="16"/>
              </w:rPr>
              <w:t>Keysight Technologies UK Ltd</w:t>
            </w:r>
          </w:p>
        </w:tc>
        <w:tc>
          <w:tcPr>
            <w:tcW w:w="0" w:type="auto"/>
          </w:tcPr>
          <w:p w14:paraId="037433F9" w14:textId="77777777" w:rsidR="00BC377F" w:rsidRPr="00900970" w:rsidRDefault="00BC377F" w:rsidP="00D41ECF">
            <w:pPr>
              <w:pStyle w:val="TAL"/>
              <w:rPr>
                <w:sz w:val="16"/>
              </w:rPr>
            </w:pPr>
            <w:r>
              <w:rPr>
                <w:sz w:val="16"/>
              </w:rPr>
              <w:t>38.521-2</w:t>
            </w:r>
          </w:p>
        </w:tc>
        <w:tc>
          <w:tcPr>
            <w:tcW w:w="0" w:type="auto"/>
          </w:tcPr>
          <w:p w14:paraId="1BFA8D1C" w14:textId="77777777" w:rsidR="00BC377F" w:rsidRPr="00900970" w:rsidRDefault="00BC377F" w:rsidP="00D41ECF">
            <w:pPr>
              <w:pStyle w:val="TAL"/>
              <w:rPr>
                <w:sz w:val="16"/>
              </w:rPr>
            </w:pPr>
            <w:r>
              <w:rPr>
                <w:sz w:val="16"/>
              </w:rPr>
              <w:t>1016</w:t>
            </w:r>
          </w:p>
        </w:tc>
        <w:tc>
          <w:tcPr>
            <w:tcW w:w="0" w:type="auto"/>
          </w:tcPr>
          <w:p w14:paraId="760437BC" w14:textId="77777777" w:rsidR="00BC377F" w:rsidRPr="00900970" w:rsidRDefault="00BC377F" w:rsidP="00D41ECF">
            <w:pPr>
              <w:pStyle w:val="TAR"/>
              <w:rPr>
                <w:sz w:val="16"/>
              </w:rPr>
            </w:pPr>
            <w:r>
              <w:rPr>
                <w:sz w:val="16"/>
              </w:rPr>
              <w:t>-</w:t>
            </w:r>
          </w:p>
        </w:tc>
        <w:tc>
          <w:tcPr>
            <w:tcW w:w="0" w:type="auto"/>
          </w:tcPr>
          <w:p w14:paraId="1ADB30AE" w14:textId="77777777" w:rsidR="00BC377F" w:rsidRPr="00900970" w:rsidRDefault="00BC377F" w:rsidP="00D41ECF">
            <w:pPr>
              <w:pStyle w:val="TAL"/>
              <w:rPr>
                <w:sz w:val="16"/>
              </w:rPr>
            </w:pPr>
            <w:r>
              <w:rPr>
                <w:sz w:val="16"/>
              </w:rPr>
              <w:t>Rel-18</w:t>
            </w:r>
          </w:p>
        </w:tc>
        <w:tc>
          <w:tcPr>
            <w:tcW w:w="0" w:type="auto"/>
          </w:tcPr>
          <w:p w14:paraId="65E74B5D" w14:textId="77777777" w:rsidR="00BC377F" w:rsidRPr="00900970" w:rsidRDefault="00BC377F" w:rsidP="00D41ECF">
            <w:pPr>
              <w:pStyle w:val="TAL"/>
              <w:rPr>
                <w:sz w:val="16"/>
              </w:rPr>
            </w:pPr>
            <w:r>
              <w:rPr>
                <w:sz w:val="16"/>
              </w:rPr>
              <w:t>F</w:t>
            </w:r>
          </w:p>
        </w:tc>
        <w:tc>
          <w:tcPr>
            <w:tcW w:w="0" w:type="auto"/>
          </w:tcPr>
          <w:p w14:paraId="75432BEA" w14:textId="77777777" w:rsidR="00BC377F" w:rsidRPr="00900970" w:rsidRDefault="00BC377F" w:rsidP="00D41ECF">
            <w:pPr>
              <w:pStyle w:val="TAL"/>
              <w:rPr>
                <w:sz w:val="16"/>
              </w:rPr>
            </w:pPr>
            <w:r>
              <w:rPr>
                <w:sz w:val="16"/>
              </w:rPr>
              <w:t>TEI15_Test, 5GS_NR_LTE-UEConTest</w:t>
            </w:r>
          </w:p>
        </w:tc>
        <w:tc>
          <w:tcPr>
            <w:tcW w:w="0" w:type="auto"/>
          </w:tcPr>
          <w:p w14:paraId="2CF896E3" w14:textId="77777777" w:rsidR="00BC377F" w:rsidRPr="00900970" w:rsidRDefault="00BC377F" w:rsidP="00D41ECF">
            <w:pPr>
              <w:pStyle w:val="TAL"/>
              <w:rPr>
                <w:sz w:val="16"/>
              </w:rPr>
            </w:pPr>
            <w:r>
              <w:rPr>
                <w:sz w:val="16"/>
              </w:rPr>
              <w:t>revised</w:t>
            </w:r>
          </w:p>
        </w:tc>
      </w:tr>
      <w:tr w:rsidR="00BC377F" w14:paraId="239DC76C" w14:textId="77777777" w:rsidTr="00D41ECF">
        <w:tc>
          <w:tcPr>
            <w:tcW w:w="0" w:type="auto"/>
          </w:tcPr>
          <w:p w14:paraId="2C83D61A" w14:textId="77777777" w:rsidR="00BC377F" w:rsidRPr="00900970" w:rsidRDefault="00BC377F" w:rsidP="00D41ECF">
            <w:pPr>
              <w:pStyle w:val="TAL"/>
              <w:rPr>
                <w:sz w:val="16"/>
              </w:rPr>
            </w:pPr>
            <w:r>
              <w:rPr>
                <w:sz w:val="16"/>
              </w:rPr>
              <w:t>R5-241860</w:t>
            </w:r>
          </w:p>
        </w:tc>
        <w:tc>
          <w:tcPr>
            <w:tcW w:w="0" w:type="auto"/>
          </w:tcPr>
          <w:p w14:paraId="58B96202" w14:textId="77777777" w:rsidR="00BC377F" w:rsidRPr="00900970" w:rsidRDefault="00BC377F" w:rsidP="00D41ECF">
            <w:pPr>
              <w:pStyle w:val="TAL"/>
              <w:rPr>
                <w:sz w:val="16"/>
              </w:rPr>
            </w:pPr>
            <w:r>
              <w:rPr>
                <w:sz w:val="16"/>
              </w:rPr>
              <w:t>FR2c MU - Rx test cases update in 38.521-2</w:t>
            </w:r>
          </w:p>
        </w:tc>
        <w:tc>
          <w:tcPr>
            <w:tcW w:w="0" w:type="auto"/>
          </w:tcPr>
          <w:p w14:paraId="5AF1DA44" w14:textId="77777777" w:rsidR="00BC377F" w:rsidRPr="00900970" w:rsidRDefault="00BC377F" w:rsidP="00D41ECF">
            <w:pPr>
              <w:pStyle w:val="TAL"/>
              <w:rPr>
                <w:sz w:val="16"/>
              </w:rPr>
            </w:pPr>
            <w:r>
              <w:rPr>
                <w:sz w:val="16"/>
              </w:rPr>
              <w:t>Keysight Technologies UK Ltd</w:t>
            </w:r>
          </w:p>
        </w:tc>
        <w:tc>
          <w:tcPr>
            <w:tcW w:w="0" w:type="auto"/>
          </w:tcPr>
          <w:p w14:paraId="0B4F3FFE" w14:textId="77777777" w:rsidR="00BC377F" w:rsidRPr="00900970" w:rsidRDefault="00BC377F" w:rsidP="00D41ECF">
            <w:pPr>
              <w:pStyle w:val="TAL"/>
              <w:rPr>
                <w:sz w:val="16"/>
              </w:rPr>
            </w:pPr>
            <w:r>
              <w:rPr>
                <w:sz w:val="16"/>
              </w:rPr>
              <w:t>38.521-2</w:t>
            </w:r>
          </w:p>
        </w:tc>
        <w:tc>
          <w:tcPr>
            <w:tcW w:w="0" w:type="auto"/>
          </w:tcPr>
          <w:p w14:paraId="7A56AC37" w14:textId="77777777" w:rsidR="00BC377F" w:rsidRPr="00900970" w:rsidRDefault="00BC377F" w:rsidP="00D41ECF">
            <w:pPr>
              <w:pStyle w:val="TAL"/>
              <w:rPr>
                <w:sz w:val="16"/>
              </w:rPr>
            </w:pPr>
            <w:r>
              <w:rPr>
                <w:sz w:val="16"/>
              </w:rPr>
              <w:t>1016</w:t>
            </w:r>
          </w:p>
        </w:tc>
        <w:tc>
          <w:tcPr>
            <w:tcW w:w="0" w:type="auto"/>
          </w:tcPr>
          <w:p w14:paraId="6A19BBFB" w14:textId="77777777" w:rsidR="00BC377F" w:rsidRPr="00900970" w:rsidRDefault="00BC377F" w:rsidP="00D41ECF">
            <w:pPr>
              <w:pStyle w:val="TAR"/>
              <w:rPr>
                <w:sz w:val="16"/>
              </w:rPr>
            </w:pPr>
            <w:r>
              <w:rPr>
                <w:sz w:val="16"/>
              </w:rPr>
              <w:t>1</w:t>
            </w:r>
          </w:p>
        </w:tc>
        <w:tc>
          <w:tcPr>
            <w:tcW w:w="0" w:type="auto"/>
          </w:tcPr>
          <w:p w14:paraId="784D6BB7" w14:textId="77777777" w:rsidR="00BC377F" w:rsidRPr="00900970" w:rsidRDefault="00BC377F" w:rsidP="00D41ECF">
            <w:pPr>
              <w:pStyle w:val="TAL"/>
              <w:rPr>
                <w:sz w:val="16"/>
              </w:rPr>
            </w:pPr>
            <w:r>
              <w:rPr>
                <w:sz w:val="16"/>
              </w:rPr>
              <w:t>Rel-18</w:t>
            </w:r>
          </w:p>
        </w:tc>
        <w:tc>
          <w:tcPr>
            <w:tcW w:w="0" w:type="auto"/>
          </w:tcPr>
          <w:p w14:paraId="4D2A3C06" w14:textId="77777777" w:rsidR="00BC377F" w:rsidRPr="00900970" w:rsidRDefault="00BC377F" w:rsidP="00D41ECF">
            <w:pPr>
              <w:pStyle w:val="TAL"/>
              <w:rPr>
                <w:sz w:val="16"/>
              </w:rPr>
            </w:pPr>
            <w:r>
              <w:rPr>
                <w:sz w:val="16"/>
              </w:rPr>
              <w:t>F</w:t>
            </w:r>
          </w:p>
        </w:tc>
        <w:tc>
          <w:tcPr>
            <w:tcW w:w="0" w:type="auto"/>
          </w:tcPr>
          <w:p w14:paraId="684D856C" w14:textId="77777777" w:rsidR="00BC377F" w:rsidRPr="00900970" w:rsidRDefault="00BC377F" w:rsidP="00D41ECF">
            <w:pPr>
              <w:pStyle w:val="TAL"/>
              <w:rPr>
                <w:sz w:val="16"/>
              </w:rPr>
            </w:pPr>
            <w:r>
              <w:rPr>
                <w:sz w:val="16"/>
              </w:rPr>
              <w:t>TEI15_Test, 5GS_NR_LTE-UEConTest</w:t>
            </w:r>
          </w:p>
        </w:tc>
        <w:tc>
          <w:tcPr>
            <w:tcW w:w="0" w:type="auto"/>
          </w:tcPr>
          <w:p w14:paraId="010478E0" w14:textId="77777777" w:rsidR="00BC377F" w:rsidRPr="00900970" w:rsidRDefault="00BC377F" w:rsidP="00D41ECF">
            <w:pPr>
              <w:pStyle w:val="TAL"/>
              <w:rPr>
                <w:sz w:val="16"/>
              </w:rPr>
            </w:pPr>
            <w:r>
              <w:rPr>
                <w:sz w:val="16"/>
              </w:rPr>
              <w:t>withdrawn</w:t>
            </w:r>
          </w:p>
        </w:tc>
      </w:tr>
      <w:tr w:rsidR="00BC377F" w14:paraId="05EDE841" w14:textId="77777777" w:rsidTr="00D41ECF">
        <w:tc>
          <w:tcPr>
            <w:tcW w:w="0" w:type="auto"/>
          </w:tcPr>
          <w:p w14:paraId="76F84DDA" w14:textId="77777777" w:rsidR="00BC377F" w:rsidRPr="00900970" w:rsidRDefault="00BC377F" w:rsidP="00D41ECF">
            <w:pPr>
              <w:pStyle w:val="TAL"/>
              <w:rPr>
                <w:sz w:val="16"/>
              </w:rPr>
            </w:pPr>
            <w:r>
              <w:rPr>
                <w:sz w:val="16"/>
              </w:rPr>
              <w:t>R5-240407</w:t>
            </w:r>
          </w:p>
        </w:tc>
        <w:tc>
          <w:tcPr>
            <w:tcW w:w="0" w:type="auto"/>
          </w:tcPr>
          <w:p w14:paraId="2ECFA4D0" w14:textId="77777777" w:rsidR="00BC377F" w:rsidRPr="00900970" w:rsidRDefault="00BC377F" w:rsidP="00D41ECF">
            <w:pPr>
              <w:pStyle w:val="TAL"/>
              <w:rPr>
                <w:sz w:val="16"/>
              </w:rPr>
            </w:pPr>
            <w:r>
              <w:rPr>
                <w:sz w:val="16"/>
              </w:rPr>
              <w:t>FR2 MU - PC1 UL MIMO - Minimum output power test - 38.521-2</w:t>
            </w:r>
          </w:p>
        </w:tc>
        <w:tc>
          <w:tcPr>
            <w:tcW w:w="0" w:type="auto"/>
          </w:tcPr>
          <w:p w14:paraId="6EF27E20" w14:textId="77777777" w:rsidR="00BC377F" w:rsidRPr="00900970" w:rsidRDefault="00BC377F" w:rsidP="00D41ECF">
            <w:pPr>
              <w:pStyle w:val="TAL"/>
              <w:rPr>
                <w:sz w:val="16"/>
              </w:rPr>
            </w:pPr>
            <w:r>
              <w:rPr>
                <w:sz w:val="16"/>
              </w:rPr>
              <w:t>Keysight Technologies UK Ltd</w:t>
            </w:r>
          </w:p>
        </w:tc>
        <w:tc>
          <w:tcPr>
            <w:tcW w:w="0" w:type="auto"/>
          </w:tcPr>
          <w:p w14:paraId="67DD852A" w14:textId="77777777" w:rsidR="00BC377F" w:rsidRPr="00900970" w:rsidRDefault="00BC377F" w:rsidP="00D41ECF">
            <w:pPr>
              <w:pStyle w:val="TAL"/>
              <w:rPr>
                <w:sz w:val="16"/>
              </w:rPr>
            </w:pPr>
            <w:r>
              <w:rPr>
                <w:sz w:val="16"/>
              </w:rPr>
              <w:t>38.521-2</w:t>
            </w:r>
          </w:p>
        </w:tc>
        <w:tc>
          <w:tcPr>
            <w:tcW w:w="0" w:type="auto"/>
          </w:tcPr>
          <w:p w14:paraId="384A79B2" w14:textId="77777777" w:rsidR="00BC377F" w:rsidRPr="00900970" w:rsidRDefault="00BC377F" w:rsidP="00D41ECF">
            <w:pPr>
              <w:pStyle w:val="TAL"/>
              <w:rPr>
                <w:sz w:val="16"/>
              </w:rPr>
            </w:pPr>
            <w:r>
              <w:rPr>
                <w:sz w:val="16"/>
              </w:rPr>
              <w:t>1017</w:t>
            </w:r>
          </w:p>
        </w:tc>
        <w:tc>
          <w:tcPr>
            <w:tcW w:w="0" w:type="auto"/>
          </w:tcPr>
          <w:p w14:paraId="1C2B688C" w14:textId="77777777" w:rsidR="00BC377F" w:rsidRPr="00900970" w:rsidRDefault="00BC377F" w:rsidP="00D41ECF">
            <w:pPr>
              <w:pStyle w:val="TAR"/>
              <w:rPr>
                <w:sz w:val="16"/>
              </w:rPr>
            </w:pPr>
            <w:r>
              <w:rPr>
                <w:sz w:val="16"/>
              </w:rPr>
              <w:t>-</w:t>
            </w:r>
          </w:p>
        </w:tc>
        <w:tc>
          <w:tcPr>
            <w:tcW w:w="0" w:type="auto"/>
          </w:tcPr>
          <w:p w14:paraId="48569641" w14:textId="77777777" w:rsidR="00BC377F" w:rsidRPr="00900970" w:rsidRDefault="00BC377F" w:rsidP="00D41ECF">
            <w:pPr>
              <w:pStyle w:val="TAL"/>
              <w:rPr>
                <w:sz w:val="16"/>
              </w:rPr>
            </w:pPr>
            <w:r>
              <w:rPr>
                <w:sz w:val="16"/>
              </w:rPr>
              <w:t>Rel-18</w:t>
            </w:r>
          </w:p>
        </w:tc>
        <w:tc>
          <w:tcPr>
            <w:tcW w:w="0" w:type="auto"/>
          </w:tcPr>
          <w:p w14:paraId="3CCF1BD2" w14:textId="77777777" w:rsidR="00BC377F" w:rsidRPr="00900970" w:rsidRDefault="00BC377F" w:rsidP="00D41ECF">
            <w:pPr>
              <w:pStyle w:val="TAL"/>
              <w:rPr>
                <w:sz w:val="16"/>
              </w:rPr>
            </w:pPr>
            <w:r>
              <w:rPr>
                <w:sz w:val="16"/>
              </w:rPr>
              <w:t>F</w:t>
            </w:r>
          </w:p>
        </w:tc>
        <w:tc>
          <w:tcPr>
            <w:tcW w:w="0" w:type="auto"/>
          </w:tcPr>
          <w:p w14:paraId="706B29D1" w14:textId="77777777" w:rsidR="00BC377F" w:rsidRPr="00900970" w:rsidRDefault="00BC377F" w:rsidP="00D41ECF">
            <w:pPr>
              <w:pStyle w:val="TAL"/>
              <w:rPr>
                <w:sz w:val="16"/>
              </w:rPr>
            </w:pPr>
            <w:r>
              <w:rPr>
                <w:sz w:val="16"/>
              </w:rPr>
              <w:t>TEI15_Test, 5GS_NR_LTE-UEConTest</w:t>
            </w:r>
          </w:p>
        </w:tc>
        <w:tc>
          <w:tcPr>
            <w:tcW w:w="0" w:type="auto"/>
          </w:tcPr>
          <w:p w14:paraId="5A3031A8" w14:textId="77777777" w:rsidR="00BC377F" w:rsidRPr="00900970" w:rsidRDefault="00BC377F" w:rsidP="00D41ECF">
            <w:pPr>
              <w:pStyle w:val="TAL"/>
              <w:rPr>
                <w:sz w:val="16"/>
              </w:rPr>
            </w:pPr>
            <w:r>
              <w:rPr>
                <w:sz w:val="16"/>
              </w:rPr>
              <w:t>agreed</w:t>
            </w:r>
          </w:p>
        </w:tc>
      </w:tr>
      <w:tr w:rsidR="00BC377F" w14:paraId="7ACE75E0" w14:textId="77777777" w:rsidTr="00D41ECF">
        <w:tc>
          <w:tcPr>
            <w:tcW w:w="0" w:type="auto"/>
          </w:tcPr>
          <w:p w14:paraId="12F3C083" w14:textId="77777777" w:rsidR="00BC377F" w:rsidRPr="00900970" w:rsidRDefault="00BC377F" w:rsidP="00D41ECF">
            <w:pPr>
              <w:pStyle w:val="TAL"/>
              <w:rPr>
                <w:sz w:val="16"/>
              </w:rPr>
            </w:pPr>
            <w:r>
              <w:rPr>
                <w:sz w:val="16"/>
              </w:rPr>
              <w:t>R5-240409</w:t>
            </w:r>
          </w:p>
        </w:tc>
        <w:tc>
          <w:tcPr>
            <w:tcW w:w="0" w:type="auto"/>
          </w:tcPr>
          <w:p w14:paraId="2C2D0C3A" w14:textId="77777777" w:rsidR="00BC377F" w:rsidRPr="00900970" w:rsidRDefault="00BC377F" w:rsidP="00D41ECF">
            <w:pPr>
              <w:pStyle w:val="TAL"/>
              <w:rPr>
                <w:sz w:val="16"/>
              </w:rPr>
            </w:pPr>
            <w:r>
              <w:rPr>
                <w:sz w:val="16"/>
              </w:rPr>
              <w:t>Blocking measurement procedure updates in section K.1.8</w:t>
            </w:r>
          </w:p>
        </w:tc>
        <w:tc>
          <w:tcPr>
            <w:tcW w:w="0" w:type="auto"/>
          </w:tcPr>
          <w:p w14:paraId="573ACE1B" w14:textId="77777777" w:rsidR="00BC377F" w:rsidRPr="00900970" w:rsidRDefault="00BC377F" w:rsidP="00D41ECF">
            <w:pPr>
              <w:pStyle w:val="TAL"/>
              <w:rPr>
                <w:sz w:val="16"/>
              </w:rPr>
            </w:pPr>
            <w:r>
              <w:rPr>
                <w:sz w:val="16"/>
              </w:rPr>
              <w:t>Keysight Technologies</w:t>
            </w:r>
          </w:p>
        </w:tc>
        <w:tc>
          <w:tcPr>
            <w:tcW w:w="0" w:type="auto"/>
          </w:tcPr>
          <w:p w14:paraId="0601D521" w14:textId="77777777" w:rsidR="00BC377F" w:rsidRPr="00900970" w:rsidRDefault="00BC377F" w:rsidP="00D41ECF">
            <w:pPr>
              <w:pStyle w:val="TAL"/>
              <w:rPr>
                <w:sz w:val="16"/>
              </w:rPr>
            </w:pPr>
            <w:r>
              <w:rPr>
                <w:sz w:val="16"/>
              </w:rPr>
              <w:t>38.521-2</w:t>
            </w:r>
          </w:p>
        </w:tc>
        <w:tc>
          <w:tcPr>
            <w:tcW w:w="0" w:type="auto"/>
          </w:tcPr>
          <w:p w14:paraId="0F59F502" w14:textId="77777777" w:rsidR="00BC377F" w:rsidRPr="00900970" w:rsidRDefault="00BC377F" w:rsidP="00D41ECF">
            <w:pPr>
              <w:pStyle w:val="TAL"/>
              <w:rPr>
                <w:sz w:val="16"/>
              </w:rPr>
            </w:pPr>
            <w:r>
              <w:rPr>
                <w:sz w:val="16"/>
              </w:rPr>
              <w:t>1018</w:t>
            </w:r>
          </w:p>
        </w:tc>
        <w:tc>
          <w:tcPr>
            <w:tcW w:w="0" w:type="auto"/>
          </w:tcPr>
          <w:p w14:paraId="0919130A" w14:textId="77777777" w:rsidR="00BC377F" w:rsidRPr="00900970" w:rsidRDefault="00BC377F" w:rsidP="00D41ECF">
            <w:pPr>
              <w:pStyle w:val="TAR"/>
              <w:rPr>
                <w:sz w:val="16"/>
              </w:rPr>
            </w:pPr>
            <w:r>
              <w:rPr>
                <w:sz w:val="16"/>
              </w:rPr>
              <w:t>-</w:t>
            </w:r>
          </w:p>
        </w:tc>
        <w:tc>
          <w:tcPr>
            <w:tcW w:w="0" w:type="auto"/>
          </w:tcPr>
          <w:p w14:paraId="21FC1AC9" w14:textId="77777777" w:rsidR="00BC377F" w:rsidRPr="00900970" w:rsidRDefault="00BC377F" w:rsidP="00D41ECF">
            <w:pPr>
              <w:pStyle w:val="TAL"/>
              <w:rPr>
                <w:sz w:val="16"/>
              </w:rPr>
            </w:pPr>
            <w:r>
              <w:rPr>
                <w:sz w:val="16"/>
              </w:rPr>
              <w:t>Rel-18</w:t>
            </w:r>
          </w:p>
        </w:tc>
        <w:tc>
          <w:tcPr>
            <w:tcW w:w="0" w:type="auto"/>
          </w:tcPr>
          <w:p w14:paraId="5F9C54AE" w14:textId="77777777" w:rsidR="00BC377F" w:rsidRPr="00900970" w:rsidRDefault="00BC377F" w:rsidP="00D41ECF">
            <w:pPr>
              <w:pStyle w:val="TAL"/>
              <w:rPr>
                <w:sz w:val="16"/>
              </w:rPr>
            </w:pPr>
            <w:r>
              <w:rPr>
                <w:sz w:val="16"/>
              </w:rPr>
              <w:t>F</w:t>
            </w:r>
          </w:p>
        </w:tc>
        <w:tc>
          <w:tcPr>
            <w:tcW w:w="0" w:type="auto"/>
          </w:tcPr>
          <w:p w14:paraId="0B6971E1" w14:textId="77777777" w:rsidR="00BC377F" w:rsidRPr="00900970" w:rsidRDefault="00BC377F" w:rsidP="00D41ECF">
            <w:pPr>
              <w:pStyle w:val="TAL"/>
              <w:rPr>
                <w:sz w:val="16"/>
              </w:rPr>
            </w:pPr>
            <w:r>
              <w:rPr>
                <w:sz w:val="16"/>
              </w:rPr>
              <w:t>TEI15_Test, 5GS_NR_LTE-UEConTest</w:t>
            </w:r>
          </w:p>
        </w:tc>
        <w:tc>
          <w:tcPr>
            <w:tcW w:w="0" w:type="auto"/>
          </w:tcPr>
          <w:p w14:paraId="67426FF8" w14:textId="77777777" w:rsidR="00BC377F" w:rsidRPr="00900970" w:rsidRDefault="00BC377F" w:rsidP="00D41ECF">
            <w:pPr>
              <w:pStyle w:val="TAL"/>
              <w:rPr>
                <w:sz w:val="16"/>
              </w:rPr>
            </w:pPr>
            <w:r>
              <w:rPr>
                <w:sz w:val="16"/>
              </w:rPr>
              <w:t>agreed</w:t>
            </w:r>
          </w:p>
        </w:tc>
      </w:tr>
      <w:tr w:rsidR="00BC377F" w14:paraId="4BCF6D7A" w14:textId="77777777" w:rsidTr="00D41ECF">
        <w:tc>
          <w:tcPr>
            <w:tcW w:w="0" w:type="auto"/>
          </w:tcPr>
          <w:p w14:paraId="5D8D0B15" w14:textId="77777777" w:rsidR="00BC377F" w:rsidRPr="00900970" w:rsidRDefault="00BC377F" w:rsidP="00D41ECF">
            <w:pPr>
              <w:pStyle w:val="TAL"/>
              <w:rPr>
                <w:sz w:val="16"/>
              </w:rPr>
            </w:pPr>
            <w:r>
              <w:rPr>
                <w:sz w:val="16"/>
              </w:rPr>
              <w:t>R5-240604</w:t>
            </w:r>
          </w:p>
        </w:tc>
        <w:tc>
          <w:tcPr>
            <w:tcW w:w="0" w:type="auto"/>
          </w:tcPr>
          <w:p w14:paraId="06EF1673" w14:textId="77777777" w:rsidR="00BC377F" w:rsidRPr="00900970" w:rsidRDefault="00BC377F" w:rsidP="00D41ECF">
            <w:pPr>
              <w:pStyle w:val="TAL"/>
              <w:rPr>
                <w:sz w:val="16"/>
              </w:rPr>
            </w:pPr>
            <w:r>
              <w:rPr>
                <w:sz w:val="16"/>
              </w:rPr>
              <w:t xml:space="preserve">CR on </w:t>
            </w:r>
            <w:proofErr w:type="spellStart"/>
            <w:r>
              <w:rPr>
                <w:sz w:val="16"/>
              </w:rPr>
              <w:t>Coarse&amp;Fine</w:t>
            </w:r>
            <w:proofErr w:type="spellEnd"/>
            <w:r>
              <w:rPr>
                <w:sz w:val="16"/>
              </w:rPr>
              <w:t xml:space="preserve"> Beam Peak Search Grids</w:t>
            </w:r>
          </w:p>
        </w:tc>
        <w:tc>
          <w:tcPr>
            <w:tcW w:w="0" w:type="auto"/>
          </w:tcPr>
          <w:p w14:paraId="1D3CE9E2" w14:textId="77777777" w:rsidR="00BC377F" w:rsidRPr="00900970" w:rsidRDefault="00BC377F" w:rsidP="00D41ECF">
            <w:pPr>
              <w:pStyle w:val="TAL"/>
              <w:rPr>
                <w:sz w:val="16"/>
              </w:rPr>
            </w:pPr>
            <w:r>
              <w:rPr>
                <w:sz w:val="16"/>
              </w:rPr>
              <w:t>Keysight Technologies UK Ltd, CAICT</w:t>
            </w:r>
          </w:p>
        </w:tc>
        <w:tc>
          <w:tcPr>
            <w:tcW w:w="0" w:type="auto"/>
          </w:tcPr>
          <w:p w14:paraId="44E54E1B" w14:textId="77777777" w:rsidR="00BC377F" w:rsidRPr="00900970" w:rsidRDefault="00BC377F" w:rsidP="00D41ECF">
            <w:pPr>
              <w:pStyle w:val="TAL"/>
              <w:rPr>
                <w:sz w:val="16"/>
              </w:rPr>
            </w:pPr>
            <w:r>
              <w:rPr>
                <w:sz w:val="16"/>
              </w:rPr>
              <w:t>38.521-2</w:t>
            </w:r>
          </w:p>
        </w:tc>
        <w:tc>
          <w:tcPr>
            <w:tcW w:w="0" w:type="auto"/>
          </w:tcPr>
          <w:p w14:paraId="2BF234D5" w14:textId="77777777" w:rsidR="00BC377F" w:rsidRPr="00900970" w:rsidRDefault="00BC377F" w:rsidP="00D41ECF">
            <w:pPr>
              <w:pStyle w:val="TAL"/>
              <w:rPr>
                <w:sz w:val="16"/>
              </w:rPr>
            </w:pPr>
            <w:r>
              <w:rPr>
                <w:sz w:val="16"/>
              </w:rPr>
              <w:t>1019</w:t>
            </w:r>
          </w:p>
        </w:tc>
        <w:tc>
          <w:tcPr>
            <w:tcW w:w="0" w:type="auto"/>
          </w:tcPr>
          <w:p w14:paraId="05E18CC0" w14:textId="77777777" w:rsidR="00BC377F" w:rsidRPr="00900970" w:rsidRDefault="00BC377F" w:rsidP="00D41ECF">
            <w:pPr>
              <w:pStyle w:val="TAR"/>
              <w:rPr>
                <w:sz w:val="16"/>
              </w:rPr>
            </w:pPr>
            <w:r>
              <w:rPr>
                <w:sz w:val="16"/>
              </w:rPr>
              <w:t>-</w:t>
            </w:r>
          </w:p>
        </w:tc>
        <w:tc>
          <w:tcPr>
            <w:tcW w:w="0" w:type="auto"/>
          </w:tcPr>
          <w:p w14:paraId="38E14C29" w14:textId="77777777" w:rsidR="00BC377F" w:rsidRPr="00900970" w:rsidRDefault="00BC377F" w:rsidP="00D41ECF">
            <w:pPr>
              <w:pStyle w:val="TAL"/>
              <w:rPr>
                <w:sz w:val="16"/>
              </w:rPr>
            </w:pPr>
            <w:r>
              <w:rPr>
                <w:sz w:val="16"/>
              </w:rPr>
              <w:t>Rel-18</w:t>
            </w:r>
          </w:p>
        </w:tc>
        <w:tc>
          <w:tcPr>
            <w:tcW w:w="0" w:type="auto"/>
          </w:tcPr>
          <w:p w14:paraId="36339364" w14:textId="77777777" w:rsidR="00BC377F" w:rsidRPr="00900970" w:rsidRDefault="00BC377F" w:rsidP="00D41ECF">
            <w:pPr>
              <w:pStyle w:val="TAL"/>
              <w:rPr>
                <w:sz w:val="16"/>
              </w:rPr>
            </w:pPr>
            <w:r>
              <w:rPr>
                <w:sz w:val="16"/>
              </w:rPr>
              <w:t>F</w:t>
            </w:r>
          </w:p>
        </w:tc>
        <w:tc>
          <w:tcPr>
            <w:tcW w:w="0" w:type="auto"/>
          </w:tcPr>
          <w:p w14:paraId="73AA3CA4" w14:textId="77777777" w:rsidR="00BC377F" w:rsidRPr="00900970" w:rsidRDefault="00BC377F" w:rsidP="00D41ECF">
            <w:pPr>
              <w:pStyle w:val="TAL"/>
              <w:rPr>
                <w:sz w:val="16"/>
              </w:rPr>
            </w:pPr>
            <w:r>
              <w:rPr>
                <w:sz w:val="16"/>
              </w:rPr>
              <w:t>TEI15_Test, 5GS_NR_LTE-UEConTest</w:t>
            </w:r>
          </w:p>
        </w:tc>
        <w:tc>
          <w:tcPr>
            <w:tcW w:w="0" w:type="auto"/>
          </w:tcPr>
          <w:p w14:paraId="64E54D32" w14:textId="77777777" w:rsidR="00BC377F" w:rsidRPr="00900970" w:rsidRDefault="00BC377F" w:rsidP="00D41ECF">
            <w:pPr>
              <w:pStyle w:val="TAL"/>
              <w:rPr>
                <w:sz w:val="16"/>
              </w:rPr>
            </w:pPr>
            <w:r>
              <w:rPr>
                <w:sz w:val="16"/>
              </w:rPr>
              <w:t>agreed</w:t>
            </w:r>
          </w:p>
        </w:tc>
      </w:tr>
      <w:tr w:rsidR="00BC377F" w14:paraId="0EFF8000" w14:textId="77777777" w:rsidTr="00D41ECF">
        <w:tc>
          <w:tcPr>
            <w:tcW w:w="0" w:type="auto"/>
          </w:tcPr>
          <w:p w14:paraId="6FA7B3E4" w14:textId="77777777" w:rsidR="00BC377F" w:rsidRPr="00900970" w:rsidRDefault="00BC377F" w:rsidP="00D41ECF">
            <w:pPr>
              <w:pStyle w:val="TAL"/>
              <w:rPr>
                <w:sz w:val="16"/>
              </w:rPr>
            </w:pPr>
            <w:r>
              <w:rPr>
                <w:sz w:val="16"/>
              </w:rPr>
              <w:t>R5-240626</w:t>
            </w:r>
          </w:p>
        </w:tc>
        <w:tc>
          <w:tcPr>
            <w:tcW w:w="0" w:type="auto"/>
          </w:tcPr>
          <w:p w14:paraId="0FAD121D" w14:textId="77777777" w:rsidR="00BC377F" w:rsidRPr="00900970" w:rsidRDefault="00BC377F" w:rsidP="00D41ECF">
            <w:pPr>
              <w:pStyle w:val="TAL"/>
              <w:rPr>
                <w:sz w:val="16"/>
              </w:rPr>
            </w:pPr>
            <w:r>
              <w:rPr>
                <w:sz w:val="16"/>
              </w:rPr>
              <w:t>FR2 DL RMCs - Missing notes update</w:t>
            </w:r>
          </w:p>
        </w:tc>
        <w:tc>
          <w:tcPr>
            <w:tcW w:w="0" w:type="auto"/>
          </w:tcPr>
          <w:p w14:paraId="7D9CA5BE" w14:textId="77777777" w:rsidR="00BC377F" w:rsidRPr="00900970" w:rsidRDefault="00BC377F" w:rsidP="00D41ECF">
            <w:pPr>
              <w:pStyle w:val="TAL"/>
              <w:rPr>
                <w:sz w:val="16"/>
              </w:rPr>
            </w:pPr>
            <w:r>
              <w:rPr>
                <w:sz w:val="16"/>
              </w:rPr>
              <w:t>Keysight Technologies</w:t>
            </w:r>
          </w:p>
        </w:tc>
        <w:tc>
          <w:tcPr>
            <w:tcW w:w="0" w:type="auto"/>
          </w:tcPr>
          <w:p w14:paraId="7D8F679A" w14:textId="77777777" w:rsidR="00BC377F" w:rsidRPr="00900970" w:rsidRDefault="00BC377F" w:rsidP="00D41ECF">
            <w:pPr>
              <w:pStyle w:val="TAL"/>
              <w:rPr>
                <w:sz w:val="16"/>
              </w:rPr>
            </w:pPr>
            <w:r>
              <w:rPr>
                <w:sz w:val="16"/>
              </w:rPr>
              <w:t>38.521-2</w:t>
            </w:r>
          </w:p>
        </w:tc>
        <w:tc>
          <w:tcPr>
            <w:tcW w:w="0" w:type="auto"/>
          </w:tcPr>
          <w:p w14:paraId="01866946" w14:textId="77777777" w:rsidR="00BC377F" w:rsidRPr="00900970" w:rsidRDefault="00BC377F" w:rsidP="00D41ECF">
            <w:pPr>
              <w:pStyle w:val="TAL"/>
              <w:rPr>
                <w:sz w:val="16"/>
              </w:rPr>
            </w:pPr>
            <w:r>
              <w:rPr>
                <w:sz w:val="16"/>
              </w:rPr>
              <w:t>1020</w:t>
            </w:r>
          </w:p>
        </w:tc>
        <w:tc>
          <w:tcPr>
            <w:tcW w:w="0" w:type="auto"/>
          </w:tcPr>
          <w:p w14:paraId="1C814C51" w14:textId="77777777" w:rsidR="00BC377F" w:rsidRPr="00900970" w:rsidRDefault="00BC377F" w:rsidP="00D41ECF">
            <w:pPr>
              <w:pStyle w:val="TAR"/>
              <w:rPr>
                <w:sz w:val="16"/>
              </w:rPr>
            </w:pPr>
            <w:r>
              <w:rPr>
                <w:sz w:val="16"/>
              </w:rPr>
              <w:t>-</w:t>
            </w:r>
          </w:p>
        </w:tc>
        <w:tc>
          <w:tcPr>
            <w:tcW w:w="0" w:type="auto"/>
          </w:tcPr>
          <w:p w14:paraId="27598783" w14:textId="77777777" w:rsidR="00BC377F" w:rsidRPr="00900970" w:rsidRDefault="00BC377F" w:rsidP="00D41ECF">
            <w:pPr>
              <w:pStyle w:val="TAL"/>
              <w:rPr>
                <w:sz w:val="16"/>
              </w:rPr>
            </w:pPr>
            <w:r>
              <w:rPr>
                <w:sz w:val="16"/>
              </w:rPr>
              <w:t>Rel-18</w:t>
            </w:r>
          </w:p>
        </w:tc>
        <w:tc>
          <w:tcPr>
            <w:tcW w:w="0" w:type="auto"/>
          </w:tcPr>
          <w:p w14:paraId="30B06187" w14:textId="77777777" w:rsidR="00BC377F" w:rsidRPr="00900970" w:rsidRDefault="00BC377F" w:rsidP="00D41ECF">
            <w:pPr>
              <w:pStyle w:val="TAL"/>
              <w:rPr>
                <w:sz w:val="16"/>
              </w:rPr>
            </w:pPr>
            <w:r>
              <w:rPr>
                <w:sz w:val="16"/>
              </w:rPr>
              <w:t>F</w:t>
            </w:r>
          </w:p>
        </w:tc>
        <w:tc>
          <w:tcPr>
            <w:tcW w:w="0" w:type="auto"/>
          </w:tcPr>
          <w:p w14:paraId="799A4B53" w14:textId="77777777" w:rsidR="00BC377F" w:rsidRPr="00900970" w:rsidRDefault="00BC377F" w:rsidP="00D41ECF">
            <w:pPr>
              <w:pStyle w:val="TAL"/>
              <w:rPr>
                <w:sz w:val="16"/>
              </w:rPr>
            </w:pPr>
            <w:r>
              <w:rPr>
                <w:sz w:val="16"/>
              </w:rPr>
              <w:t>TEI15_Test, 5GS_NR_LTE-UEConTest</w:t>
            </w:r>
          </w:p>
        </w:tc>
        <w:tc>
          <w:tcPr>
            <w:tcW w:w="0" w:type="auto"/>
          </w:tcPr>
          <w:p w14:paraId="2F489817" w14:textId="77777777" w:rsidR="00BC377F" w:rsidRPr="00900970" w:rsidRDefault="00BC377F" w:rsidP="00D41ECF">
            <w:pPr>
              <w:pStyle w:val="TAL"/>
              <w:rPr>
                <w:sz w:val="16"/>
              </w:rPr>
            </w:pPr>
            <w:r>
              <w:rPr>
                <w:sz w:val="16"/>
              </w:rPr>
              <w:t>agreed</w:t>
            </w:r>
          </w:p>
        </w:tc>
      </w:tr>
      <w:tr w:rsidR="00BC377F" w14:paraId="47A1807B" w14:textId="77777777" w:rsidTr="00D41ECF">
        <w:tc>
          <w:tcPr>
            <w:tcW w:w="0" w:type="auto"/>
          </w:tcPr>
          <w:p w14:paraId="7ADE4B13" w14:textId="77777777" w:rsidR="00BC377F" w:rsidRPr="00900970" w:rsidRDefault="00BC377F" w:rsidP="00D41ECF">
            <w:pPr>
              <w:pStyle w:val="TAL"/>
              <w:rPr>
                <w:sz w:val="16"/>
              </w:rPr>
            </w:pPr>
            <w:r>
              <w:rPr>
                <w:sz w:val="16"/>
              </w:rPr>
              <w:t>R5-240837</w:t>
            </w:r>
          </w:p>
        </w:tc>
        <w:tc>
          <w:tcPr>
            <w:tcW w:w="0" w:type="auto"/>
          </w:tcPr>
          <w:p w14:paraId="3CF31841" w14:textId="77777777" w:rsidR="00BC377F" w:rsidRPr="00900970" w:rsidRDefault="00BC377F" w:rsidP="00D41ECF">
            <w:pPr>
              <w:pStyle w:val="TAL"/>
              <w:rPr>
                <w:sz w:val="16"/>
              </w:rPr>
            </w:pPr>
            <w:r>
              <w:rPr>
                <w:sz w:val="16"/>
              </w:rPr>
              <w:t>Corrections on 6.2.3 for FR2 Redcap UE MPR test case for NS_202 and NS_203</w:t>
            </w:r>
          </w:p>
        </w:tc>
        <w:tc>
          <w:tcPr>
            <w:tcW w:w="0" w:type="auto"/>
          </w:tcPr>
          <w:p w14:paraId="54F6554C" w14:textId="77777777" w:rsidR="00BC377F" w:rsidRPr="00900970" w:rsidRDefault="00BC377F" w:rsidP="00D41ECF">
            <w:pPr>
              <w:pStyle w:val="TAL"/>
              <w:rPr>
                <w:sz w:val="16"/>
              </w:rPr>
            </w:pPr>
            <w:r>
              <w:rPr>
                <w:sz w:val="16"/>
              </w:rPr>
              <w:t>ZTE Corporation</w:t>
            </w:r>
          </w:p>
        </w:tc>
        <w:tc>
          <w:tcPr>
            <w:tcW w:w="0" w:type="auto"/>
          </w:tcPr>
          <w:p w14:paraId="09331CBB" w14:textId="77777777" w:rsidR="00BC377F" w:rsidRPr="00900970" w:rsidRDefault="00BC377F" w:rsidP="00D41ECF">
            <w:pPr>
              <w:pStyle w:val="TAL"/>
              <w:rPr>
                <w:sz w:val="16"/>
              </w:rPr>
            </w:pPr>
            <w:r>
              <w:rPr>
                <w:sz w:val="16"/>
              </w:rPr>
              <w:t>38.521-2</w:t>
            </w:r>
          </w:p>
        </w:tc>
        <w:tc>
          <w:tcPr>
            <w:tcW w:w="0" w:type="auto"/>
          </w:tcPr>
          <w:p w14:paraId="08E1D66D" w14:textId="77777777" w:rsidR="00BC377F" w:rsidRPr="00900970" w:rsidRDefault="00BC377F" w:rsidP="00D41ECF">
            <w:pPr>
              <w:pStyle w:val="TAL"/>
              <w:rPr>
                <w:sz w:val="16"/>
              </w:rPr>
            </w:pPr>
            <w:r>
              <w:rPr>
                <w:sz w:val="16"/>
              </w:rPr>
              <w:t>1021</w:t>
            </w:r>
          </w:p>
        </w:tc>
        <w:tc>
          <w:tcPr>
            <w:tcW w:w="0" w:type="auto"/>
          </w:tcPr>
          <w:p w14:paraId="5AEBD8AE" w14:textId="77777777" w:rsidR="00BC377F" w:rsidRPr="00900970" w:rsidRDefault="00BC377F" w:rsidP="00D41ECF">
            <w:pPr>
              <w:pStyle w:val="TAR"/>
              <w:rPr>
                <w:sz w:val="16"/>
              </w:rPr>
            </w:pPr>
            <w:r>
              <w:rPr>
                <w:sz w:val="16"/>
              </w:rPr>
              <w:t>-</w:t>
            </w:r>
          </w:p>
        </w:tc>
        <w:tc>
          <w:tcPr>
            <w:tcW w:w="0" w:type="auto"/>
          </w:tcPr>
          <w:p w14:paraId="24E4772F" w14:textId="77777777" w:rsidR="00BC377F" w:rsidRPr="00900970" w:rsidRDefault="00BC377F" w:rsidP="00D41ECF">
            <w:pPr>
              <w:pStyle w:val="TAL"/>
              <w:rPr>
                <w:sz w:val="16"/>
              </w:rPr>
            </w:pPr>
            <w:r>
              <w:rPr>
                <w:sz w:val="16"/>
              </w:rPr>
              <w:t>Rel-18</w:t>
            </w:r>
          </w:p>
        </w:tc>
        <w:tc>
          <w:tcPr>
            <w:tcW w:w="0" w:type="auto"/>
          </w:tcPr>
          <w:p w14:paraId="6BBD1618" w14:textId="77777777" w:rsidR="00BC377F" w:rsidRPr="00900970" w:rsidRDefault="00BC377F" w:rsidP="00D41ECF">
            <w:pPr>
              <w:pStyle w:val="TAL"/>
              <w:rPr>
                <w:sz w:val="16"/>
              </w:rPr>
            </w:pPr>
            <w:r>
              <w:rPr>
                <w:sz w:val="16"/>
              </w:rPr>
              <w:t>F</w:t>
            </w:r>
          </w:p>
        </w:tc>
        <w:tc>
          <w:tcPr>
            <w:tcW w:w="0" w:type="auto"/>
          </w:tcPr>
          <w:p w14:paraId="5005969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1702E01" w14:textId="77777777" w:rsidR="00BC377F" w:rsidRPr="00900970" w:rsidRDefault="00BC377F" w:rsidP="00D41ECF">
            <w:pPr>
              <w:pStyle w:val="TAL"/>
              <w:rPr>
                <w:sz w:val="16"/>
              </w:rPr>
            </w:pPr>
            <w:r>
              <w:rPr>
                <w:sz w:val="16"/>
              </w:rPr>
              <w:t>revised</w:t>
            </w:r>
          </w:p>
        </w:tc>
      </w:tr>
      <w:tr w:rsidR="00BC377F" w14:paraId="7806B946" w14:textId="77777777" w:rsidTr="00D41ECF">
        <w:tc>
          <w:tcPr>
            <w:tcW w:w="0" w:type="auto"/>
          </w:tcPr>
          <w:p w14:paraId="19CAB74B" w14:textId="77777777" w:rsidR="00BC377F" w:rsidRPr="00900970" w:rsidRDefault="00BC377F" w:rsidP="00D41ECF">
            <w:pPr>
              <w:pStyle w:val="TAL"/>
              <w:rPr>
                <w:sz w:val="16"/>
              </w:rPr>
            </w:pPr>
            <w:r>
              <w:rPr>
                <w:sz w:val="16"/>
              </w:rPr>
              <w:t>R5-241781</w:t>
            </w:r>
          </w:p>
        </w:tc>
        <w:tc>
          <w:tcPr>
            <w:tcW w:w="0" w:type="auto"/>
          </w:tcPr>
          <w:p w14:paraId="10E67790" w14:textId="77777777" w:rsidR="00BC377F" w:rsidRPr="00900970" w:rsidRDefault="00BC377F" w:rsidP="00D41ECF">
            <w:pPr>
              <w:pStyle w:val="TAL"/>
              <w:rPr>
                <w:sz w:val="16"/>
              </w:rPr>
            </w:pPr>
            <w:r>
              <w:rPr>
                <w:sz w:val="16"/>
              </w:rPr>
              <w:t>Corrections on 6.2.3 for FR2 Redcap UE MPR test case for NS_202 and NS_203</w:t>
            </w:r>
          </w:p>
        </w:tc>
        <w:tc>
          <w:tcPr>
            <w:tcW w:w="0" w:type="auto"/>
          </w:tcPr>
          <w:p w14:paraId="74859571" w14:textId="77777777" w:rsidR="00BC377F" w:rsidRPr="00900970" w:rsidRDefault="00BC377F" w:rsidP="00D41ECF">
            <w:pPr>
              <w:pStyle w:val="TAL"/>
              <w:rPr>
                <w:sz w:val="16"/>
              </w:rPr>
            </w:pPr>
            <w:r>
              <w:rPr>
                <w:sz w:val="16"/>
              </w:rPr>
              <w:t>ZTE Corporation</w:t>
            </w:r>
          </w:p>
        </w:tc>
        <w:tc>
          <w:tcPr>
            <w:tcW w:w="0" w:type="auto"/>
          </w:tcPr>
          <w:p w14:paraId="43C310DA" w14:textId="77777777" w:rsidR="00BC377F" w:rsidRPr="00900970" w:rsidRDefault="00BC377F" w:rsidP="00D41ECF">
            <w:pPr>
              <w:pStyle w:val="TAL"/>
              <w:rPr>
                <w:sz w:val="16"/>
              </w:rPr>
            </w:pPr>
            <w:r>
              <w:rPr>
                <w:sz w:val="16"/>
              </w:rPr>
              <w:t>38.521-2</w:t>
            </w:r>
          </w:p>
        </w:tc>
        <w:tc>
          <w:tcPr>
            <w:tcW w:w="0" w:type="auto"/>
          </w:tcPr>
          <w:p w14:paraId="2D6A5E54" w14:textId="77777777" w:rsidR="00BC377F" w:rsidRPr="00900970" w:rsidRDefault="00BC377F" w:rsidP="00D41ECF">
            <w:pPr>
              <w:pStyle w:val="TAL"/>
              <w:rPr>
                <w:sz w:val="16"/>
              </w:rPr>
            </w:pPr>
            <w:r>
              <w:rPr>
                <w:sz w:val="16"/>
              </w:rPr>
              <w:t>1021</w:t>
            </w:r>
          </w:p>
        </w:tc>
        <w:tc>
          <w:tcPr>
            <w:tcW w:w="0" w:type="auto"/>
          </w:tcPr>
          <w:p w14:paraId="64B17BE7" w14:textId="77777777" w:rsidR="00BC377F" w:rsidRPr="00900970" w:rsidRDefault="00BC377F" w:rsidP="00D41ECF">
            <w:pPr>
              <w:pStyle w:val="TAR"/>
              <w:rPr>
                <w:sz w:val="16"/>
              </w:rPr>
            </w:pPr>
            <w:r>
              <w:rPr>
                <w:sz w:val="16"/>
              </w:rPr>
              <w:t>1</w:t>
            </w:r>
          </w:p>
        </w:tc>
        <w:tc>
          <w:tcPr>
            <w:tcW w:w="0" w:type="auto"/>
          </w:tcPr>
          <w:p w14:paraId="07EB4063" w14:textId="77777777" w:rsidR="00BC377F" w:rsidRPr="00900970" w:rsidRDefault="00BC377F" w:rsidP="00D41ECF">
            <w:pPr>
              <w:pStyle w:val="TAL"/>
              <w:rPr>
                <w:sz w:val="16"/>
              </w:rPr>
            </w:pPr>
            <w:r>
              <w:rPr>
                <w:sz w:val="16"/>
              </w:rPr>
              <w:t>Rel-18</w:t>
            </w:r>
          </w:p>
        </w:tc>
        <w:tc>
          <w:tcPr>
            <w:tcW w:w="0" w:type="auto"/>
          </w:tcPr>
          <w:p w14:paraId="6711C5EB" w14:textId="77777777" w:rsidR="00BC377F" w:rsidRPr="00900970" w:rsidRDefault="00BC377F" w:rsidP="00D41ECF">
            <w:pPr>
              <w:pStyle w:val="TAL"/>
              <w:rPr>
                <w:sz w:val="16"/>
              </w:rPr>
            </w:pPr>
            <w:r>
              <w:rPr>
                <w:sz w:val="16"/>
              </w:rPr>
              <w:t>F</w:t>
            </w:r>
          </w:p>
        </w:tc>
        <w:tc>
          <w:tcPr>
            <w:tcW w:w="0" w:type="auto"/>
          </w:tcPr>
          <w:p w14:paraId="2FE2ABC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5E5B2BD" w14:textId="77777777" w:rsidR="00BC377F" w:rsidRPr="00900970" w:rsidRDefault="00BC377F" w:rsidP="00D41ECF">
            <w:pPr>
              <w:pStyle w:val="TAL"/>
              <w:rPr>
                <w:sz w:val="16"/>
              </w:rPr>
            </w:pPr>
            <w:r>
              <w:rPr>
                <w:sz w:val="16"/>
              </w:rPr>
              <w:t>agreed</w:t>
            </w:r>
          </w:p>
        </w:tc>
      </w:tr>
      <w:tr w:rsidR="00BC377F" w14:paraId="110BE124" w14:textId="77777777" w:rsidTr="00D41ECF">
        <w:tc>
          <w:tcPr>
            <w:tcW w:w="0" w:type="auto"/>
          </w:tcPr>
          <w:p w14:paraId="34FEB09C" w14:textId="77777777" w:rsidR="00BC377F" w:rsidRPr="00900970" w:rsidRDefault="00BC377F" w:rsidP="00D41ECF">
            <w:pPr>
              <w:pStyle w:val="TAL"/>
              <w:rPr>
                <w:sz w:val="16"/>
              </w:rPr>
            </w:pPr>
            <w:r>
              <w:rPr>
                <w:sz w:val="16"/>
              </w:rPr>
              <w:t>R5-240838</w:t>
            </w:r>
          </w:p>
        </w:tc>
        <w:tc>
          <w:tcPr>
            <w:tcW w:w="0" w:type="auto"/>
          </w:tcPr>
          <w:p w14:paraId="29CA2604" w14:textId="77777777" w:rsidR="00BC377F" w:rsidRPr="00900970" w:rsidRDefault="00BC377F" w:rsidP="00D41ECF">
            <w:pPr>
              <w:pStyle w:val="TAL"/>
              <w:rPr>
                <w:sz w:val="16"/>
              </w:rPr>
            </w:pPr>
            <w:r>
              <w:rPr>
                <w:sz w:val="16"/>
              </w:rPr>
              <w:t>Corrections on 6.3.1 for FR2 Redcap UE minimum output power</w:t>
            </w:r>
          </w:p>
        </w:tc>
        <w:tc>
          <w:tcPr>
            <w:tcW w:w="0" w:type="auto"/>
          </w:tcPr>
          <w:p w14:paraId="4B213D05" w14:textId="77777777" w:rsidR="00BC377F" w:rsidRPr="00900970" w:rsidRDefault="00BC377F" w:rsidP="00D41ECF">
            <w:pPr>
              <w:pStyle w:val="TAL"/>
              <w:rPr>
                <w:sz w:val="16"/>
              </w:rPr>
            </w:pPr>
            <w:r>
              <w:rPr>
                <w:sz w:val="16"/>
              </w:rPr>
              <w:t>ZTE Corporation</w:t>
            </w:r>
          </w:p>
        </w:tc>
        <w:tc>
          <w:tcPr>
            <w:tcW w:w="0" w:type="auto"/>
          </w:tcPr>
          <w:p w14:paraId="552ED34A" w14:textId="77777777" w:rsidR="00BC377F" w:rsidRPr="00900970" w:rsidRDefault="00BC377F" w:rsidP="00D41ECF">
            <w:pPr>
              <w:pStyle w:val="TAL"/>
              <w:rPr>
                <w:sz w:val="16"/>
              </w:rPr>
            </w:pPr>
            <w:r>
              <w:rPr>
                <w:sz w:val="16"/>
              </w:rPr>
              <w:t>38.521-2</w:t>
            </w:r>
          </w:p>
        </w:tc>
        <w:tc>
          <w:tcPr>
            <w:tcW w:w="0" w:type="auto"/>
          </w:tcPr>
          <w:p w14:paraId="006C9BFF" w14:textId="77777777" w:rsidR="00BC377F" w:rsidRPr="00900970" w:rsidRDefault="00BC377F" w:rsidP="00D41ECF">
            <w:pPr>
              <w:pStyle w:val="TAL"/>
              <w:rPr>
                <w:sz w:val="16"/>
              </w:rPr>
            </w:pPr>
            <w:r>
              <w:rPr>
                <w:sz w:val="16"/>
              </w:rPr>
              <w:t>1022</w:t>
            </w:r>
          </w:p>
        </w:tc>
        <w:tc>
          <w:tcPr>
            <w:tcW w:w="0" w:type="auto"/>
          </w:tcPr>
          <w:p w14:paraId="61A93E81" w14:textId="77777777" w:rsidR="00BC377F" w:rsidRPr="00900970" w:rsidRDefault="00BC377F" w:rsidP="00D41ECF">
            <w:pPr>
              <w:pStyle w:val="TAR"/>
              <w:rPr>
                <w:sz w:val="16"/>
              </w:rPr>
            </w:pPr>
            <w:r>
              <w:rPr>
                <w:sz w:val="16"/>
              </w:rPr>
              <w:t>-</w:t>
            </w:r>
          </w:p>
        </w:tc>
        <w:tc>
          <w:tcPr>
            <w:tcW w:w="0" w:type="auto"/>
          </w:tcPr>
          <w:p w14:paraId="34CFD5E6" w14:textId="77777777" w:rsidR="00BC377F" w:rsidRPr="00900970" w:rsidRDefault="00BC377F" w:rsidP="00D41ECF">
            <w:pPr>
              <w:pStyle w:val="TAL"/>
              <w:rPr>
                <w:sz w:val="16"/>
              </w:rPr>
            </w:pPr>
            <w:r>
              <w:rPr>
                <w:sz w:val="16"/>
              </w:rPr>
              <w:t>Rel-18</w:t>
            </w:r>
          </w:p>
        </w:tc>
        <w:tc>
          <w:tcPr>
            <w:tcW w:w="0" w:type="auto"/>
          </w:tcPr>
          <w:p w14:paraId="244DA13D" w14:textId="77777777" w:rsidR="00BC377F" w:rsidRPr="00900970" w:rsidRDefault="00BC377F" w:rsidP="00D41ECF">
            <w:pPr>
              <w:pStyle w:val="TAL"/>
              <w:rPr>
                <w:sz w:val="16"/>
              </w:rPr>
            </w:pPr>
            <w:r>
              <w:rPr>
                <w:sz w:val="16"/>
              </w:rPr>
              <w:t>F</w:t>
            </w:r>
          </w:p>
        </w:tc>
        <w:tc>
          <w:tcPr>
            <w:tcW w:w="0" w:type="auto"/>
          </w:tcPr>
          <w:p w14:paraId="512F5BF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0E87637" w14:textId="77777777" w:rsidR="00BC377F" w:rsidRPr="00900970" w:rsidRDefault="00BC377F" w:rsidP="00D41ECF">
            <w:pPr>
              <w:pStyle w:val="TAL"/>
              <w:rPr>
                <w:sz w:val="16"/>
              </w:rPr>
            </w:pPr>
            <w:r>
              <w:rPr>
                <w:sz w:val="16"/>
              </w:rPr>
              <w:t>agreed</w:t>
            </w:r>
          </w:p>
        </w:tc>
      </w:tr>
      <w:tr w:rsidR="00BC377F" w14:paraId="133A2524" w14:textId="77777777" w:rsidTr="00D41ECF">
        <w:tc>
          <w:tcPr>
            <w:tcW w:w="0" w:type="auto"/>
          </w:tcPr>
          <w:p w14:paraId="0FC8EEA8" w14:textId="77777777" w:rsidR="00BC377F" w:rsidRPr="00900970" w:rsidRDefault="00BC377F" w:rsidP="00D41ECF">
            <w:pPr>
              <w:pStyle w:val="TAL"/>
              <w:rPr>
                <w:sz w:val="16"/>
              </w:rPr>
            </w:pPr>
            <w:r>
              <w:rPr>
                <w:sz w:val="16"/>
              </w:rPr>
              <w:t>R5-240876</w:t>
            </w:r>
          </w:p>
        </w:tc>
        <w:tc>
          <w:tcPr>
            <w:tcW w:w="0" w:type="auto"/>
          </w:tcPr>
          <w:p w14:paraId="2A786EEF" w14:textId="77777777" w:rsidR="00BC377F" w:rsidRPr="00900970" w:rsidRDefault="00BC377F" w:rsidP="00D41ECF">
            <w:pPr>
              <w:pStyle w:val="TAL"/>
              <w:rPr>
                <w:sz w:val="16"/>
              </w:rPr>
            </w:pPr>
            <w:r>
              <w:rPr>
                <w:sz w:val="16"/>
              </w:rPr>
              <w:t>Update CA bandwidth classes table</w:t>
            </w:r>
          </w:p>
        </w:tc>
        <w:tc>
          <w:tcPr>
            <w:tcW w:w="0" w:type="auto"/>
          </w:tcPr>
          <w:p w14:paraId="6944A0BC" w14:textId="77777777" w:rsidR="00BC377F" w:rsidRPr="00900970" w:rsidRDefault="00BC377F" w:rsidP="00D41ECF">
            <w:pPr>
              <w:pStyle w:val="TAL"/>
              <w:rPr>
                <w:sz w:val="16"/>
              </w:rPr>
            </w:pPr>
            <w:r>
              <w:rPr>
                <w:sz w:val="16"/>
              </w:rPr>
              <w:t>Verizon</w:t>
            </w:r>
          </w:p>
        </w:tc>
        <w:tc>
          <w:tcPr>
            <w:tcW w:w="0" w:type="auto"/>
          </w:tcPr>
          <w:p w14:paraId="08D74B4E" w14:textId="77777777" w:rsidR="00BC377F" w:rsidRPr="00900970" w:rsidRDefault="00BC377F" w:rsidP="00D41ECF">
            <w:pPr>
              <w:pStyle w:val="TAL"/>
              <w:rPr>
                <w:sz w:val="16"/>
              </w:rPr>
            </w:pPr>
            <w:r>
              <w:rPr>
                <w:sz w:val="16"/>
              </w:rPr>
              <w:t>38.521-2</w:t>
            </w:r>
          </w:p>
        </w:tc>
        <w:tc>
          <w:tcPr>
            <w:tcW w:w="0" w:type="auto"/>
          </w:tcPr>
          <w:p w14:paraId="46709E3E" w14:textId="77777777" w:rsidR="00BC377F" w:rsidRPr="00900970" w:rsidRDefault="00BC377F" w:rsidP="00D41ECF">
            <w:pPr>
              <w:pStyle w:val="TAL"/>
              <w:rPr>
                <w:sz w:val="16"/>
              </w:rPr>
            </w:pPr>
            <w:r>
              <w:rPr>
                <w:sz w:val="16"/>
              </w:rPr>
              <w:t>1023</w:t>
            </w:r>
          </w:p>
        </w:tc>
        <w:tc>
          <w:tcPr>
            <w:tcW w:w="0" w:type="auto"/>
          </w:tcPr>
          <w:p w14:paraId="69737F1F" w14:textId="77777777" w:rsidR="00BC377F" w:rsidRPr="00900970" w:rsidRDefault="00BC377F" w:rsidP="00D41ECF">
            <w:pPr>
              <w:pStyle w:val="TAR"/>
              <w:rPr>
                <w:sz w:val="16"/>
              </w:rPr>
            </w:pPr>
            <w:r>
              <w:rPr>
                <w:sz w:val="16"/>
              </w:rPr>
              <w:t>-</w:t>
            </w:r>
          </w:p>
        </w:tc>
        <w:tc>
          <w:tcPr>
            <w:tcW w:w="0" w:type="auto"/>
          </w:tcPr>
          <w:p w14:paraId="0EE0B6DC" w14:textId="77777777" w:rsidR="00BC377F" w:rsidRPr="00900970" w:rsidRDefault="00BC377F" w:rsidP="00D41ECF">
            <w:pPr>
              <w:pStyle w:val="TAL"/>
              <w:rPr>
                <w:sz w:val="16"/>
              </w:rPr>
            </w:pPr>
            <w:r>
              <w:rPr>
                <w:sz w:val="16"/>
              </w:rPr>
              <w:t>Rel-18</w:t>
            </w:r>
          </w:p>
        </w:tc>
        <w:tc>
          <w:tcPr>
            <w:tcW w:w="0" w:type="auto"/>
          </w:tcPr>
          <w:p w14:paraId="5DD3CD4B" w14:textId="77777777" w:rsidR="00BC377F" w:rsidRPr="00900970" w:rsidRDefault="00BC377F" w:rsidP="00D41ECF">
            <w:pPr>
              <w:pStyle w:val="TAL"/>
              <w:rPr>
                <w:sz w:val="16"/>
              </w:rPr>
            </w:pPr>
            <w:r>
              <w:rPr>
                <w:sz w:val="16"/>
              </w:rPr>
              <w:t>F</w:t>
            </w:r>
          </w:p>
        </w:tc>
        <w:tc>
          <w:tcPr>
            <w:tcW w:w="0" w:type="auto"/>
          </w:tcPr>
          <w:p w14:paraId="21779901" w14:textId="77777777" w:rsidR="00BC377F" w:rsidRPr="00900970" w:rsidRDefault="00BC377F" w:rsidP="00D41ECF">
            <w:pPr>
              <w:pStyle w:val="TAL"/>
              <w:rPr>
                <w:sz w:val="16"/>
              </w:rPr>
            </w:pPr>
            <w:r>
              <w:rPr>
                <w:sz w:val="16"/>
              </w:rPr>
              <w:t>NR_CADC_NR_LTE_DC_R17-UEConTest</w:t>
            </w:r>
          </w:p>
        </w:tc>
        <w:tc>
          <w:tcPr>
            <w:tcW w:w="0" w:type="auto"/>
          </w:tcPr>
          <w:p w14:paraId="04357E47" w14:textId="77777777" w:rsidR="00BC377F" w:rsidRPr="00900970" w:rsidRDefault="00BC377F" w:rsidP="00D41ECF">
            <w:pPr>
              <w:pStyle w:val="TAL"/>
              <w:rPr>
                <w:sz w:val="16"/>
              </w:rPr>
            </w:pPr>
            <w:r>
              <w:rPr>
                <w:sz w:val="16"/>
              </w:rPr>
              <w:t>withdrawn</w:t>
            </w:r>
          </w:p>
        </w:tc>
      </w:tr>
      <w:tr w:rsidR="00BC377F" w14:paraId="74A17693" w14:textId="77777777" w:rsidTr="00D41ECF">
        <w:tc>
          <w:tcPr>
            <w:tcW w:w="0" w:type="auto"/>
          </w:tcPr>
          <w:p w14:paraId="38AF8429" w14:textId="77777777" w:rsidR="00BC377F" w:rsidRPr="00900970" w:rsidRDefault="00BC377F" w:rsidP="00D41ECF">
            <w:pPr>
              <w:pStyle w:val="TAL"/>
              <w:rPr>
                <w:sz w:val="16"/>
              </w:rPr>
            </w:pPr>
            <w:r>
              <w:rPr>
                <w:sz w:val="16"/>
              </w:rPr>
              <w:t>R5-240962</w:t>
            </w:r>
          </w:p>
        </w:tc>
        <w:tc>
          <w:tcPr>
            <w:tcW w:w="0" w:type="auto"/>
          </w:tcPr>
          <w:p w14:paraId="406DE792" w14:textId="77777777" w:rsidR="00BC377F" w:rsidRPr="00900970" w:rsidRDefault="00BC377F" w:rsidP="00D41ECF">
            <w:pPr>
              <w:pStyle w:val="TAL"/>
              <w:rPr>
                <w:sz w:val="16"/>
              </w:rPr>
            </w:pPr>
            <w:r>
              <w:rPr>
                <w:sz w:val="16"/>
              </w:rPr>
              <w:t>Update to FR2 ACS TC</w:t>
            </w:r>
          </w:p>
        </w:tc>
        <w:tc>
          <w:tcPr>
            <w:tcW w:w="0" w:type="auto"/>
          </w:tcPr>
          <w:p w14:paraId="53599B3D" w14:textId="77777777" w:rsidR="00BC377F" w:rsidRPr="00900970" w:rsidRDefault="00BC377F" w:rsidP="00D41ECF">
            <w:pPr>
              <w:pStyle w:val="TAL"/>
              <w:rPr>
                <w:sz w:val="16"/>
              </w:rPr>
            </w:pPr>
            <w:r>
              <w:rPr>
                <w:sz w:val="16"/>
              </w:rPr>
              <w:t>Qualcomm Technologies Ireland</w:t>
            </w:r>
          </w:p>
        </w:tc>
        <w:tc>
          <w:tcPr>
            <w:tcW w:w="0" w:type="auto"/>
          </w:tcPr>
          <w:p w14:paraId="2FA54CC7" w14:textId="77777777" w:rsidR="00BC377F" w:rsidRPr="00900970" w:rsidRDefault="00BC377F" w:rsidP="00D41ECF">
            <w:pPr>
              <w:pStyle w:val="TAL"/>
              <w:rPr>
                <w:sz w:val="16"/>
              </w:rPr>
            </w:pPr>
            <w:r>
              <w:rPr>
                <w:sz w:val="16"/>
              </w:rPr>
              <w:t>38.521-2</w:t>
            </w:r>
          </w:p>
        </w:tc>
        <w:tc>
          <w:tcPr>
            <w:tcW w:w="0" w:type="auto"/>
          </w:tcPr>
          <w:p w14:paraId="737F2B0F" w14:textId="77777777" w:rsidR="00BC377F" w:rsidRPr="00900970" w:rsidRDefault="00BC377F" w:rsidP="00D41ECF">
            <w:pPr>
              <w:pStyle w:val="TAL"/>
              <w:rPr>
                <w:sz w:val="16"/>
              </w:rPr>
            </w:pPr>
            <w:r>
              <w:rPr>
                <w:sz w:val="16"/>
              </w:rPr>
              <w:t>1024</w:t>
            </w:r>
          </w:p>
        </w:tc>
        <w:tc>
          <w:tcPr>
            <w:tcW w:w="0" w:type="auto"/>
          </w:tcPr>
          <w:p w14:paraId="70A3C433" w14:textId="77777777" w:rsidR="00BC377F" w:rsidRPr="00900970" w:rsidRDefault="00BC377F" w:rsidP="00D41ECF">
            <w:pPr>
              <w:pStyle w:val="TAR"/>
              <w:rPr>
                <w:sz w:val="16"/>
              </w:rPr>
            </w:pPr>
            <w:r>
              <w:rPr>
                <w:sz w:val="16"/>
              </w:rPr>
              <w:t>-</w:t>
            </w:r>
          </w:p>
        </w:tc>
        <w:tc>
          <w:tcPr>
            <w:tcW w:w="0" w:type="auto"/>
          </w:tcPr>
          <w:p w14:paraId="55AACC24" w14:textId="77777777" w:rsidR="00BC377F" w:rsidRPr="00900970" w:rsidRDefault="00BC377F" w:rsidP="00D41ECF">
            <w:pPr>
              <w:pStyle w:val="TAL"/>
              <w:rPr>
                <w:sz w:val="16"/>
              </w:rPr>
            </w:pPr>
            <w:r>
              <w:rPr>
                <w:sz w:val="16"/>
              </w:rPr>
              <w:t>Rel-18</w:t>
            </w:r>
          </w:p>
        </w:tc>
        <w:tc>
          <w:tcPr>
            <w:tcW w:w="0" w:type="auto"/>
          </w:tcPr>
          <w:p w14:paraId="14666569" w14:textId="77777777" w:rsidR="00BC377F" w:rsidRPr="00900970" w:rsidRDefault="00BC377F" w:rsidP="00D41ECF">
            <w:pPr>
              <w:pStyle w:val="TAL"/>
              <w:rPr>
                <w:sz w:val="16"/>
              </w:rPr>
            </w:pPr>
            <w:r>
              <w:rPr>
                <w:sz w:val="16"/>
              </w:rPr>
              <w:t>F</w:t>
            </w:r>
          </w:p>
        </w:tc>
        <w:tc>
          <w:tcPr>
            <w:tcW w:w="0" w:type="auto"/>
          </w:tcPr>
          <w:p w14:paraId="374D28F0" w14:textId="77777777" w:rsidR="00BC377F" w:rsidRPr="00900970" w:rsidRDefault="00BC377F" w:rsidP="00D41ECF">
            <w:pPr>
              <w:pStyle w:val="TAL"/>
              <w:rPr>
                <w:sz w:val="16"/>
              </w:rPr>
            </w:pPr>
            <w:r>
              <w:rPr>
                <w:sz w:val="16"/>
              </w:rPr>
              <w:t>TEI15_Test, 5GS_NR_LTE-UEConTest</w:t>
            </w:r>
          </w:p>
        </w:tc>
        <w:tc>
          <w:tcPr>
            <w:tcW w:w="0" w:type="auto"/>
          </w:tcPr>
          <w:p w14:paraId="26285715" w14:textId="77777777" w:rsidR="00BC377F" w:rsidRPr="00900970" w:rsidRDefault="00BC377F" w:rsidP="00D41ECF">
            <w:pPr>
              <w:pStyle w:val="TAL"/>
              <w:rPr>
                <w:sz w:val="16"/>
              </w:rPr>
            </w:pPr>
            <w:r>
              <w:rPr>
                <w:sz w:val="16"/>
              </w:rPr>
              <w:t>agreed</w:t>
            </w:r>
          </w:p>
        </w:tc>
      </w:tr>
      <w:tr w:rsidR="00BC377F" w14:paraId="426BDE4A" w14:textId="77777777" w:rsidTr="00D41ECF">
        <w:tc>
          <w:tcPr>
            <w:tcW w:w="0" w:type="auto"/>
          </w:tcPr>
          <w:p w14:paraId="714EDD36" w14:textId="77777777" w:rsidR="00BC377F" w:rsidRPr="00900970" w:rsidRDefault="00BC377F" w:rsidP="00D41ECF">
            <w:pPr>
              <w:pStyle w:val="TAL"/>
              <w:rPr>
                <w:sz w:val="16"/>
              </w:rPr>
            </w:pPr>
            <w:r>
              <w:rPr>
                <w:sz w:val="16"/>
              </w:rPr>
              <w:t>R5-240993</w:t>
            </w:r>
          </w:p>
        </w:tc>
        <w:tc>
          <w:tcPr>
            <w:tcW w:w="0" w:type="auto"/>
          </w:tcPr>
          <w:p w14:paraId="79894B89" w14:textId="77777777" w:rsidR="00BC377F" w:rsidRPr="00900970" w:rsidRDefault="00BC377F" w:rsidP="00D41ECF">
            <w:pPr>
              <w:pStyle w:val="TAL"/>
              <w:rPr>
                <w:sz w:val="16"/>
              </w:rPr>
            </w:pPr>
            <w:r>
              <w:rPr>
                <w:sz w:val="16"/>
              </w:rPr>
              <w:t>Clarification of trace mode in emission testing_FR2</w:t>
            </w:r>
          </w:p>
        </w:tc>
        <w:tc>
          <w:tcPr>
            <w:tcW w:w="0" w:type="auto"/>
          </w:tcPr>
          <w:p w14:paraId="2323CEC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FC002C1" w14:textId="77777777" w:rsidR="00BC377F" w:rsidRPr="00900970" w:rsidRDefault="00BC377F" w:rsidP="00D41ECF">
            <w:pPr>
              <w:pStyle w:val="TAL"/>
              <w:rPr>
                <w:sz w:val="16"/>
              </w:rPr>
            </w:pPr>
            <w:r>
              <w:rPr>
                <w:sz w:val="16"/>
              </w:rPr>
              <w:t>38.521-2</w:t>
            </w:r>
          </w:p>
        </w:tc>
        <w:tc>
          <w:tcPr>
            <w:tcW w:w="0" w:type="auto"/>
          </w:tcPr>
          <w:p w14:paraId="74367FE0" w14:textId="77777777" w:rsidR="00BC377F" w:rsidRPr="00900970" w:rsidRDefault="00BC377F" w:rsidP="00D41ECF">
            <w:pPr>
              <w:pStyle w:val="TAL"/>
              <w:rPr>
                <w:sz w:val="16"/>
              </w:rPr>
            </w:pPr>
            <w:r>
              <w:rPr>
                <w:sz w:val="16"/>
              </w:rPr>
              <w:t>1025</w:t>
            </w:r>
          </w:p>
        </w:tc>
        <w:tc>
          <w:tcPr>
            <w:tcW w:w="0" w:type="auto"/>
          </w:tcPr>
          <w:p w14:paraId="69D4A571" w14:textId="77777777" w:rsidR="00BC377F" w:rsidRPr="00900970" w:rsidRDefault="00BC377F" w:rsidP="00D41ECF">
            <w:pPr>
              <w:pStyle w:val="TAR"/>
              <w:rPr>
                <w:sz w:val="16"/>
              </w:rPr>
            </w:pPr>
            <w:r>
              <w:rPr>
                <w:sz w:val="16"/>
              </w:rPr>
              <w:t>-</w:t>
            </w:r>
          </w:p>
        </w:tc>
        <w:tc>
          <w:tcPr>
            <w:tcW w:w="0" w:type="auto"/>
          </w:tcPr>
          <w:p w14:paraId="1DDBBDA3" w14:textId="77777777" w:rsidR="00BC377F" w:rsidRPr="00900970" w:rsidRDefault="00BC377F" w:rsidP="00D41ECF">
            <w:pPr>
              <w:pStyle w:val="TAL"/>
              <w:rPr>
                <w:sz w:val="16"/>
              </w:rPr>
            </w:pPr>
            <w:r>
              <w:rPr>
                <w:sz w:val="16"/>
              </w:rPr>
              <w:t>Rel-18</w:t>
            </w:r>
          </w:p>
        </w:tc>
        <w:tc>
          <w:tcPr>
            <w:tcW w:w="0" w:type="auto"/>
          </w:tcPr>
          <w:p w14:paraId="1206EB09" w14:textId="77777777" w:rsidR="00BC377F" w:rsidRPr="00900970" w:rsidRDefault="00BC377F" w:rsidP="00D41ECF">
            <w:pPr>
              <w:pStyle w:val="TAL"/>
              <w:rPr>
                <w:sz w:val="16"/>
              </w:rPr>
            </w:pPr>
            <w:r>
              <w:rPr>
                <w:sz w:val="16"/>
              </w:rPr>
              <w:t>F</w:t>
            </w:r>
          </w:p>
        </w:tc>
        <w:tc>
          <w:tcPr>
            <w:tcW w:w="0" w:type="auto"/>
          </w:tcPr>
          <w:p w14:paraId="2E73836D" w14:textId="77777777" w:rsidR="00BC377F" w:rsidRPr="00900970" w:rsidRDefault="00BC377F" w:rsidP="00D41ECF">
            <w:pPr>
              <w:pStyle w:val="TAL"/>
              <w:rPr>
                <w:sz w:val="16"/>
              </w:rPr>
            </w:pPr>
            <w:r>
              <w:rPr>
                <w:sz w:val="16"/>
              </w:rPr>
              <w:t>TEI15_Test, 5GS_NR_LTE-UEConTest</w:t>
            </w:r>
          </w:p>
        </w:tc>
        <w:tc>
          <w:tcPr>
            <w:tcW w:w="0" w:type="auto"/>
          </w:tcPr>
          <w:p w14:paraId="2085A732" w14:textId="77777777" w:rsidR="00BC377F" w:rsidRPr="00900970" w:rsidRDefault="00BC377F" w:rsidP="00D41ECF">
            <w:pPr>
              <w:pStyle w:val="TAL"/>
              <w:rPr>
                <w:sz w:val="16"/>
              </w:rPr>
            </w:pPr>
            <w:r>
              <w:rPr>
                <w:sz w:val="16"/>
              </w:rPr>
              <w:t>revised</w:t>
            </w:r>
          </w:p>
        </w:tc>
      </w:tr>
      <w:tr w:rsidR="00BC377F" w14:paraId="2FDF399F" w14:textId="77777777" w:rsidTr="00D41ECF">
        <w:tc>
          <w:tcPr>
            <w:tcW w:w="0" w:type="auto"/>
          </w:tcPr>
          <w:p w14:paraId="3F3B8E68" w14:textId="77777777" w:rsidR="00BC377F" w:rsidRPr="00900970" w:rsidRDefault="00BC377F" w:rsidP="00D41ECF">
            <w:pPr>
              <w:pStyle w:val="TAL"/>
              <w:rPr>
                <w:sz w:val="16"/>
              </w:rPr>
            </w:pPr>
            <w:r>
              <w:rPr>
                <w:sz w:val="16"/>
              </w:rPr>
              <w:t>R5-241783</w:t>
            </w:r>
          </w:p>
        </w:tc>
        <w:tc>
          <w:tcPr>
            <w:tcW w:w="0" w:type="auto"/>
          </w:tcPr>
          <w:p w14:paraId="6AD2F73B" w14:textId="77777777" w:rsidR="00BC377F" w:rsidRPr="00900970" w:rsidRDefault="00BC377F" w:rsidP="00D41ECF">
            <w:pPr>
              <w:pStyle w:val="TAL"/>
              <w:rPr>
                <w:sz w:val="16"/>
              </w:rPr>
            </w:pPr>
            <w:r>
              <w:rPr>
                <w:sz w:val="16"/>
              </w:rPr>
              <w:t>Clarification of trace mode in emission testing_FR2</w:t>
            </w:r>
          </w:p>
        </w:tc>
        <w:tc>
          <w:tcPr>
            <w:tcW w:w="0" w:type="auto"/>
          </w:tcPr>
          <w:p w14:paraId="3A638F4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87BEEDC" w14:textId="77777777" w:rsidR="00BC377F" w:rsidRPr="00900970" w:rsidRDefault="00BC377F" w:rsidP="00D41ECF">
            <w:pPr>
              <w:pStyle w:val="TAL"/>
              <w:rPr>
                <w:sz w:val="16"/>
              </w:rPr>
            </w:pPr>
            <w:r>
              <w:rPr>
                <w:sz w:val="16"/>
              </w:rPr>
              <w:t>38.521-2</w:t>
            </w:r>
          </w:p>
        </w:tc>
        <w:tc>
          <w:tcPr>
            <w:tcW w:w="0" w:type="auto"/>
          </w:tcPr>
          <w:p w14:paraId="65872884" w14:textId="77777777" w:rsidR="00BC377F" w:rsidRPr="00900970" w:rsidRDefault="00BC377F" w:rsidP="00D41ECF">
            <w:pPr>
              <w:pStyle w:val="TAL"/>
              <w:rPr>
                <w:sz w:val="16"/>
              </w:rPr>
            </w:pPr>
            <w:r>
              <w:rPr>
                <w:sz w:val="16"/>
              </w:rPr>
              <w:t>1025</w:t>
            </w:r>
          </w:p>
        </w:tc>
        <w:tc>
          <w:tcPr>
            <w:tcW w:w="0" w:type="auto"/>
          </w:tcPr>
          <w:p w14:paraId="0D2A2B72" w14:textId="77777777" w:rsidR="00BC377F" w:rsidRPr="00900970" w:rsidRDefault="00BC377F" w:rsidP="00D41ECF">
            <w:pPr>
              <w:pStyle w:val="TAR"/>
              <w:rPr>
                <w:sz w:val="16"/>
              </w:rPr>
            </w:pPr>
            <w:r>
              <w:rPr>
                <w:sz w:val="16"/>
              </w:rPr>
              <w:t>1</w:t>
            </w:r>
          </w:p>
        </w:tc>
        <w:tc>
          <w:tcPr>
            <w:tcW w:w="0" w:type="auto"/>
          </w:tcPr>
          <w:p w14:paraId="25D15F93" w14:textId="77777777" w:rsidR="00BC377F" w:rsidRPr="00900970" w:rsidRDefault="00BC377F" w:rsidP="00D41ECF">
            <w:pPr>
              <w:pStyle w:val="TAL"/>
              <w:rPr>
                <w:sz w:val="16"/>
              </w:rPr>
            </w:pPr>
            <w:r>
              <w:rPr>
                <w:sz w:val="16"/>
              </w:rPr>
              <w:t>Rel-18</w:t>
            </w:r>
          </w:p>
        </w:tc>
        <w:tc>
          <w:tcPr>
            <w:tcW w:w="0" w:type="auto"/>
          </w:tcPr>
          <w:p w14:paraId="6C4C55DA" w14:textId="77777777" w:rsidR="00BC377F" w:rsidRPr="00900970" w:rsidRDefault="00BC377F" w:rsidP="00D41ECF">
            <w:pPr>
              <w:pStyle w:val="TAL"/>
              <w:rPr>
                <w:sz w:val="16"/>
              </w:rPr>
            </w:pPr>
            <w:r>
              <w:rPr>
                <w:sz w:val="16"/>
              </w:rPr>
              <w:t>F</w:t>
            </w:r>
          </w:p>
        </w:tc>
        <w:tc>
          <w:tcPr>
            <w:tcW w:w="0" w:type="auto"/>
          </w:tcPr>
          <w:p w14:paraId="47868907" w14:textId="77777777" w:rsidR="00BC377F" w:rsidRPr="00900970" w:rsidRDefault="00BC377F" w:rsidP="00D41ECF">
            <w:pPr>
              <w:pStyle w:val="TAL"/>
              <w:rPr>
                <w:sz w:val="16"/>
              </w:rPr>
            </w:pPr>
            <w:r>
              <w:rPr>
                <w:sz w:val="16"/>
              </w:rPr>
              <w:t>TEI15_Test, 5GS_NR_LTE-UEConTest</w:t>
            </w:r>
          </w:p>
        </w:tc>
        <w:tc>
          <w:tcPr>
            <w:tcW w:w="0" w:type="auto"/>
          </w:tcPr>
          <w:p w14:paraId="0F439CB3" w14:textId="77777777" w:rsidR="00BC377F" w:rsidRPr="00900970" w:rsidRDefault="00BC377F" w:rsidP="00D41ECF">
            <w:pPr>
              <w:pStyle w:val="TAL"/>
              <w:rPr>
                <w:sz w:val="16"/>
              </w:rPr>
            </w:pPr>
            <w:r>
              <w:rPr>
                <w:sz w:val="16"/>
              </w:rPr>
              <w:t>agreed</w:t>
            </w:r>
          </w:p>
        </w:tc>
      </w:tr>
      <w:tr w:rsidR="00BC377F" w14:paraId="5ECC63EA" w14:textId="77777777" w:rsidTr="00D41ECF">
        <w:tc>
          <w:tcPr>
            <w:tcW w:w="0" w:type="auto"/>
          </w:tcPr>
          <w:p w14:paraId="21B26440" w14:textId="77777777" w:rsidR="00BC377F" w:rsidRPr="00900970" w:rsidRDefault="00BC377F" w:rsidP="00D41ECF">
            <w:pPr>
              <w:pStyle w:val="TAL"/>
              <w:rPr>
                <w:sz w:val="16"/>
              </w:rPr>
            </w:pPr>
            <w:r>
              <w:rPr>
                <w:sz w:val="16"/>
              </w:rPr>
              <w:t>R5-240995</w:t>
            </w:r>
          </w:p>
        </w:tc>
        <w:tc>
          <w:tcPr>
            <w:tcW w:w="0" w:type="auto"/>
          </w:tcPr>
          <w:p w14:paraId="53BCBCC5" w14:textId="77777777" w:rsidR="00BC377F" w:rsidRPr="00900970" w:rsidRDefault="00BC377F" w:rsidP="00D41ECF">
            <w:pPr>
              <w:pStyle w:val="TAL"/>
              <w:rPr>
                <w:sz w:val="16"/>
              </w:rPr>
            </w:pPr>
            <w:r>
              <w:rPr>
                <w:sz w:val="16"/>
              </w:rPr>
              <w:t>Adding FR2 test case of SRS time mask</w:t>
            </w:r>
          </w:p>
        </w:tc>
        <w:tc>
          <w:tcPr>
            <w:tcW w:w="0" w:type="auto"/>
          </w:tcPr>
          <w:p w14:paraId="0AA2C36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2E5D12" w14:textId="77777777" w:rsidR="00BC377F" w:rsidRPr="00900970" w:rsidRDefault="00BC377F" w:rsidP="00D41ECF">
            <w:pPr>
              <w:pStyle w:val="TAL"/>
              <w:rPr>
                <w:sz w:val="16"/>
              </w:rPr>
            </w:pPr>
            <w:r>
              <w:rPr>
                <w:sz w:val="16"/>
              </w:rPr>
              <w:t>38.521-2</w:t>
            </w:r>
          </w:p>
        </w:tc>
        <w:tc>
          <w:tcPr>
            <w:tcW w:w="0" w:type="auto"/>
          </w:tcPr>
          <w:p w14:paraId="0AB5468C" w14:textId="77777777" w:rsidR="00BC377F" w:rsidRPr="00900970" w:rsidRDefault="00BC377F" w:rsidP="00D41ECF">
            <w:pPr>
              <w:pStyle w:val="TAL"/>
              <w:rPr>
                <w:sz w:val="16"/>
              </w:rPr>
            </w:pPr>
            <w:r>
              <w:rPr>
                <w:sz w:val="16"/>
              </w:rPr>
              <w:t>1026</w:t>
            </w:r>
          </w:p>
        </w:tc>
        <w:tc>
          <w:tcPr>
            <w:tcW w:w="0" w:type="auto"/>
          </w:tcPr>
          <w:p w14:paraId="67601584" w14:textId="77777777" w:rsidR="00BC377F" w:rsidRPr="00900970" w:rsidRDefault="00BC377F" w:rsidP="00D41ECF">
            <w:pPr>
              <w:pStyle w:val="TAR"/>
              <w:rPr>
                <w:sz w:val="16"/>
              </w:rPr>
            </w:pPr>
            <w:r>
              <w:rPr>
                <w:sz w:val="16"/>
              </w:rPr>
              <w:t>-</w:t>
            </w:r>
          </w:p>
        </w:tc>
        <w:tc>
          <w:tcPr>
            <w:tcW w:w="0" w:type="auto"/>
          </w:tcPr>
          <w:p w14:paraId="6C264CAE" w14:textId="77777777" w:rsidR="00BC377F" w:rsidRPr="00900970" w:rsidRDefault="00BC377F" w:rsidP="00D41ECF">
            <w:pPr>
              <w:pStyle w:val="TAL"/>
              <w:rPr>
                <w:sz w:val="16"/>
              </w:rPr>
            </w:pPr>
            <w:r>
              <w:rPr>
                <w:sz w:val="16"/>
              </w:rPr>
              <w:t>Rel-18</w:t>
            </w:r>
          </w:p>
        </w:tc>
        <w:tc>
          <w:tcPr>
            <w:tcW w:w="0" w:type="auto"/>
          </w:tcPr>
          <w:p w14:paraId="1458A65A" w14:textId="77777777" w:rsidR="00BC377F" w:rsidRPr="00900970" w:rsidRDefault="00BC377F" w:rsidP="00D41ECF">
            <w:pPr>
              <w:pStyle w:val="TAL"/>
              <w:rPr>
                <w:sz w:val="16"/>
              </w:rPr>
            </w:pPr>
            <w:r>
              <w:rPr>
                <w:sz w:val="16"/>
              </w:rPr>
              <w:t>F</w:t>
            </w:r>
          </w:p>
        </w:tc>
        <w:tc>
          <w:tcPr>
            <w:tcW w:w="0" w:type="auto"/>
          </w:tcPr>
          <w:p w14:paraId="27F276FB" w14:textId="77777777" w:rsidR="00BC377F" w:rsidRPr="00900970" w:rsidRDefault="00BC377F" w:rsidP="00D41ECF">
            <w:pPr>
              <w:pStyle w:val="TAL"/>
              <w:rPr>
                <w:sz w:val="16"/>
              </w:rPr>
            </w:pPr>
            <w:r>
              <w:rPr>
                <w:sz w:val="16"/>
              </w:rPr>
              <w:t>TEI15_Test, 5GS_NR_LTE-UEConTest</w:t>
            </w:r>
          </w:p>
        </w:tc>
        <w:tc>
          <w:tcPr>
            <w:tcW w:w="0" w:type="auto"/>
          </w:tcPr>
          <w:p w14:paraId="1BCB3C13" w14:textId="77777777" w:rsidR="00BC377F" w:rsidRPr="00900970" w:rsidRDefault="00BC377F" w:rsidP="00D41ECF">
            <w:pPr>
              <w:pStyle w:val="TAL"/>
              <w:rPr>
                <w:sz w:val="16"/>
              </w:rPr>
            </w:pPr>
            <w:r>
              <w:rPr>
                <w:sz w:val="16"/>
              </w:rPr>
              <w:t>revised</w:t>
            </w:r>
          </w:p>
        </w:tc>
      </w:tr>
      <w:tr w:rsidR="00BC377F" w14:paraId="1568FE9A" w14:textId="77777777" w:rsidTr="00D41ECF">
        <w:tc>
          <w:tcPr>
            <w:tcW w:w="0" w:type="auto"/>
          </w:tcPr>
          <w:p w14:paraId="6221FEFE" w14:textId="77777777" w:rsidR="00BC377F" w:rsidRPr="00900970" w:rsidRDefault="00BC377F" w:rsidP="00D41ECF">
            <w:pPr>
              <w:pStyle w:val="TAL"/>
              <w:rPr>
                <w:sz w:val="16"/>
              </w:rPr>
            </w:pPr>
            <w:r>
              <w:rPr>
                <w:sz w:val="16"/>
              </w:rPr>
              <w:t>R5-241990</w:t>
            </w:r>
          </w:p>
        </w:tc>
        <w:tc>
          <w:tcPr>
            <w:tcW w:w="0" w:type="auto"/>
          </w:tcPr>
          <w:p w14:paraId="4D404132" w14:textId="77777777" w:rsidR="00BC377F" w:rsidRPr="00900970" w:rsidRDefault="00BC377F" w:rsidP="00D41ECF">
            <w:pPr>
              <w:pStyle w:val="TAL"/>
              <w:rPr>
                <w:sz w:val="16"/>
              </w:rPr>
            </w:pPr>
            <w:r>
              <w:rPr>
                <w:sz w:val="16"/>
              </w:rPr>
              <w:t>Adding FR2 test case of SRS time mask</w:t>
            </w:r>
          </w:p>
        </w:tc>
        <w:tc>
          <w:tcPr>
            <w:tcW w:w="0" w:type="auto"/>
          </w:tcPr>
          <w:p w14:paraId="3511FCB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E190BB8" w14:textId="77777777" w:rsidR="00BC377F" w:rsidRPr="00900970" w:rsidRDefault="00BC377F" w:rsidP="00D41ECF">
            <w:pPr>
              <w:pStyle w:val="TAL"/>
              <w:rPr>
                <w:sz w:val="16"/>
              </w:rPr>
            </w:pPr>
            <w:r>
              <w:rPr>
                <w:sz w:val="16"/>
              </w:rPr>
              <w:t>38.521-2</w:t>
            </w:r>
          </w:p>
        </w:tc>
        <w:tc>
          <w:tcPr>
            <w:tcW w:w="0" w:type="auto"/>
          </w:tcPr>
          <w:p w14:paraId="71E34265" w14:textId="77777777" w:rsidR="00BC377F" w:rsidRPr="00900970" w:rsidRDefault="00BC377F" w:rsidP="00D41ECF">
            <w:pPr>
              <w:pStyle w:val="TAL"/>
              <w:rPr>
                <w:sz w:val="16"/>
              </w:rPr>
            </w:pPr>
            <w:r>
              <w:rPr>
                <w:sz w:val="16"/>
              </w:rPr>
              <w:t>1026</w:t>
            </w:r>
          </w:p>
        </w:tc>
        <w:tc>
          <w:tcPr>
            <w:tcW w:w="0" w:type="auto"/>
          </w:tcPr>
          <w:p w14:paraId="36771181" w14:textId="77777777" w:rsidR="00BC377F" w:rsidRPr="00900970" w:rsidRDefault="00BC377F" w:rsidP="00D41ECF">
            <w:pPr>
              <w:pStyle w:val="TAR"/>
              <w:rPr>
                <w:sz w:val="16"/>
              </w:rPr>
            </w:pPr>
            <w:r>
              <w:rPr>
                <w:sz w:val="16"/>
              </w:rPr>
              <w:t>1</w:t>
            </w:r>
          </w:p>
        </w:tc>
        <w:tc>
          <w:tcPr>
            <w:tcW w:w="0" w:type="auto"/>
          </w:tcPr>
          <w:p w14:paraId="10E76299" w14:textId="77777777" w:rsidR="00BC377F" w:rsidRPr="00900970" w:rsidRDefault="00BC377F" w:rsidP="00D41ECF">
            <w:pPr>
              <w:pStyle w:val="TAL"/>
              <w:rPr>
                <w:sz w:val="16"/>
              </w:rPr>
            </w:pPr>
            <w:r>
              <w:rPr>
                <w:sz w:val="16"/>
              </w:rPr>
              <w:t>Rel-18</w:t>
            </w:r>
          </w:p>
        </w:tc>
        <w:tc>
          <w:tcPr>
            <w:tcW w:w="0" w:type="auto"/>
          </w:tcPr>
          <w:p w14:paraId="17BE4E2B" w14:textId="77777777" w:rsidR="00BC377F" w:rsidRPr="00900970" w:rsidRDefault="00BC377F" w:rsidP="00D41ECF">
            <w:pPr>
              <w:pStyle w:val="TAL"/>
              <w:rPr>
                <w:sz w:val="16"/>
              </w:rPr>
            </w:pPr>
            <w:r>
              <w:rPr>
                <w:sz w:val="16"/>
              </w:rPr>
              <w:t>F</w:t>
            </w:r>
          </w:p>
        </w:tc>
        <w:tc>
          <w:tcPr>
            <w:tcW w:w="0" w:type="auto"/>
          </w:tcPr>
          <w:p w14:paraId="7AC97F24" w14:textId="77777777" w:rsidR="00BC377F" w:rsidRPr="00900970" w:rsidRDefault="00BC377F" w:rsidP="00D41ECF">
            <w:pPr>
              <w:pStyle w:val="TAL"/>
              <w:rPr>
                <w:sz w:val="16"/>
              </w:rPr>
            </w:pPr>
            <w:r>
              <w:rPr>
                <w:sz w:val="16"/>
              </w:rPr>
              <w:t>TEI15_Test, 5GS_NR_LTE-UEConTest</w:t>
            </w:r>
          </w:p>
        </w:tc>
        <w:tc>
          <w:tcPr>
            <w:tcW w:w="0" w:type="auto"/>
          </w:tcPr>
          <w:p w14:paraId="1F1F78C6" w14:textId="77777777" w:rsidR="00BC377F" w:rsidRPr="00900970" w:rsidRDefault="00BC377F" w:rsidP="00D41ECF">
            <w:pPr>
              <w:pStyle w:val="TAL"/>
              <w:rPr>
                <w:sz w:val="16"/>
              </w:rPr>
            </w:pPr>
            <w:r>
              <w:rPr>
                <w:sz w:val="16"/>
              </w:rPr>
              <w:t>agreed</w:t>
            </w:r>
          </w:p>
        </w:tc>
      </w:tr>
      <w:tr w:rsidR="00BC377F" w14:paraId="34531182" w14:textId="77777777" w:rsidTr="00D41ECF">
        <w:tc>
          <w:tcPr>
            <w:tcW w:w="0" w:type="auto"/>
          </w:tcPr>
          <w:p w14:paraId="77FC1609" w14:textId="77777777" w:rsidR="00BC377F" w:rsidRPr="00900970" w:rsidRDefault="00BC377F" w:rsidP="00D41ECF">
            <w:pPr>
              <w:pStyle w:val="TAL"/>
              <w:rPr>
                <w:sz w:val="16"/>
              </w:rPr>
            </w:pPr>
            <w:r>
              <w:rPr>
                <w:sz w:val="16"/>
              </w:rPr>
              <w:t>R5-241005</w:t>
            </w:r>
          </w:p>
        </w:tc>
        <w:tc>
          <w:tcPr>
            <w:tcW w:w="0" w:type="auto"/>
          </w:tcPr>
          <w:p w14:paraId="1CE64B09" w14:textId="77777777" w:rsidR="00BC377F" w:rsidRPr="00900970" w:rsidRDefault="00BC377F" w:rsidP="00D41ECF">
            <w:pPr>
              <w:pStyle w:val="TAL"/>
              <w:rPr>
                <w:sz w:val="16"/>
              </w:rPr>
            </w:pPr>
            <w:r>
              <w:rPr>
                <w:sz w:val="16"/>
              </w:rPr>
              <w:t>Update to MU and TT for AMPR for CA test case</w:t>
            </w:r>
          </w:p>
        </w:tc>
        <w:tc>
          <w:tcPr>
            <w:tcW w:w="0" w:type="auto"/>
          </w:tcPr>
          <w:p w14:paraId="49D9642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China Unicom</w:t>
            </w:r>
          </w:p>
        </w:tc>
        <w:tc>
          <w:tcPr>
            <w:tcW w:w="0" w:type="auto"/>
          </w:tcPr>
          <w:p w14:paraId="33E4C5E6" w14:textId="77777777" w:rsidR="00BC377F" w:rsidRPr="00900970" w:rsidRDefault="00BC377F" w:rsidP="00D41ECF">
            <w:pPr>
              <w:pStyle w:val="TAL"/>
              <w:rPr>
                <w:sz w:val="16"/>
              </w:rPr>
            </w:pPr>
            <w:r>
              <w:rPr>
                <w:sz w:val="16"/>
              </w:rPr>
              <w:t>38.521-2</w:t>
            </w:r>
          </w:p>
        </w:tc>
        <w:tc>
          <w:tcPr>
            <w:tcW w:w="0" w:type="auto"/>
          </w:tcPr>
          <w:p w14:paraId="6A88E131" w14:textId="77777777" w:rsidR="00BC377F" w:rsidRPr="00900970" w:rsidRDefault="00BC377F" w:rsidP="00D41ECF">
            <w:pPr>
              <w:pStyle w:val="TAL"/>
              <w:rPr>
                <w:sz w:val="16"/>
              </w:rPr>
            </w:pPr>
            <w:r>
              <w:rPr>
                <w:sz w:val="16"/>
              </w:rPr>
              <w:t>1027</w:t>
            </w:r>
          </w:p>
        </w:tc>
        <w:tc>
          <w:tcPr>
            <w:tcW w:w="0" w:type="auto"/>
          </w:tcPr>
          <w:p w14:paraId="2034106F" w14:textId="77777777" w:rsidR="00BC377F" w:rsidRPr="00900970" w:rsidRDefault="00BC377F" w:rsidP="00D41ECF">
            <w:pPr>
              <w:pStyle w:val="TAR"/>
              <w:rPr>
                <w:sz w:val="16"/>
              </w:rPr>
            </w:pPr>
            <w:r>
              <w:rPr>
                <w:sz w:val="16"/>
              </w:rPr>
              <w:t>-</w:t>
            </w:r>
          </w:p>
        </w:tc>
        <w:tc>
          <w:tcPr>
            <w:tcW w:w="0" w:type="auto"/>
          </w:tcPr>
          <w:p w14:paraId="086740ED" w14:textId="77777777" w:rsidR="00BC377F" w:rsidRPr="00900970" w:rsidRDefault="00BC377F" w:rsidP="00D41ECF">
            <w:pPr>
              <w:pStyle w:val="TAL"/>
              <w:rPr>
                <w:sz w:val="16"/>
              </w:rPr>
            </w:pPr>
            <w:r>
              <w:rPr>
                <w:sz w:val="16"/>
              </w:rPr>
              <w:t>Rel-18</w:t>
            </w:r>
          </w:p>
        </w:tc>
        <w:tc>
          <w:tcPr>
            <w:tcW w:w="0" w:type="auto"/>
          </w:tcPr>
          <w:p w14:paraId="7C328C53" w14:textId="77777777" w:rsidR="00BC377F" w:rsidRPr="00900970" w:rsidRDefault="00BC377F" w:rsidP="00D41ECF">
            <w:pPr>
              <w:pStyle w:val="TAL"/>
              <w:rPr>
                <w:sz w:val="16"/>
              </w:rPr>
            </w:pPr>
            <w:r>
              <w:rPr>
                <w:sz w:val="16"/>
              </w:rPr>
              <w:t>F</w:t>
            </w:r>
          </w:p>
        </w:tc>
        <w:tc>
          <w:tcPr>
            <w:tcW w:w="0" w:type="auto"/>
          </w:tcPr>
          <w:p w14:paraId="3A3E5040" w14:textId="77777777" w:rsidR="00BC377F" w:rsidRPr="00900970" w:rsidRDefault="00BC377F" w:rsidP="00D41ECF">
            <w:pPr>
              <w:pStyle w:val="TAL"/>
              <w:rPr>
                <w:sz w:val="16"/>
              </w:rPr>
            </w:pPr>
            <w:r>
              <w:rPr>
                <w:sz w:val="16"/>
              </w:rPr>
              <w:t>NR_CADC_NR_LTE_DC_R16-UEConTest</w:t>
            </w:r>
          </w:p>
        </w:tc>
        <w:tc>
          <w:tcPr>
            <w:tcW w:w="0" w:type="auto"/>
          </w:tcPr>
          <w:p w14:paraId="03998A16" w14:textId="77777777" w:rsidR="00BC377F" w:rsidRPr="00900970" w:rsidRDefault="00BC377F" w:rsidP="00D41ECF">
            <w:pPr>
              <w:pStyle w:val="TAL"/>
              <w:rPr>
                <w:sz w:val="16"/>
              </w:rPr>
            </w:pPr>
            <w:r>
              <w:rPr>
                <w:sz w:val="16"/>
              </w:rPr>
              <w:t>agreed</w:t>
            </w:r>
          </w:p>
        </w:tc>
      </w:tr>
      <w:tr w:rsidR="00BC377F" w14:paraId="225F6C06" w14:textId="77777777" w:rsidTr="00D41ECF">
        <w:tc>
          <w:tcPr>
            <w:tcW w:w="0" w:type="auto"/>
          </w:tcPr>
          <w:p w14:paraId="71D385CF" w14:textId="77777777" w:rsidR="00BC377F" w:rsidRPr="00900970" w:rsidRDefault="00BC377F" w:rsidP="00D41ECF">
            <w:pPr>
              <w:pStyle w:val="TAL"/>
              <w:rPr>
                <w:sz w:val="16"/>
              </w:rPr>
            </w:pPr>
            <w:r>
              <w:rPr>
                <w:sz w:val="16"/>
              </w:rPr>
              <w:t>R5-241084</w:t>
            </w:r>
          </w:p>
        </w:tc>
        <w:tc>
          <w:tcPr>
            <w:tcW w:w="0" w:type="auto"/>
          </w:tcPr>
          <w:p w14:paraId="5AC15161" w14:textId="77777777" w:rsidR="00BC377F" w:rsidRPr="00900970" w:rsidRDefault="00BC377F" w:rsidP="00D41ECF">
            <w:pPr>
              <w:pStyle w:val="TAL"/>
              <w:rPr>
                <w:sz w:val="16"/>
              </w:rPr>
            </w:pPr>
            <w:r>
              <w:rPr>
                <w:sz w:val="16"/>
              </w:rPr>
              <w:t>Update for FR2c MU</w:t>
            </w:r>
          </w:p>
        </w:tc>
        <w:tc>
          <w:tcPr>
            <w:tcW w:w="0" w:type="auto"/>
          </w:tcPr>
          <w:p w14:paraId="455BE7C1" w14:textId="77777777" w:rsidR="00BC377F" w:rsidRPr="00900970" w:rsidRDefault="00BC377F" w:rsidP="00D41ECF">
            <w:pPr>
              <w:pStyle w:val="TAL"/>
              <w:rPr>
                <w:sz w:val="16"/>
              </w:rPr>
            </w:pPr>
            <w:r>
              <w:rPr>
                <w:sz w:val="16"/>
              </w:rPr>
              <w:t>Anritsu, Keysight</w:t>
            </w:r>
          </w:p>
        </w:tc>
        <w:tc>
          <w:tcPr>
            <w:tcW w:w="0" w:type="auto"/>
          </w:tcPr>
          <w:p w14:paraId="71D6B811" w14:textId="77777777" w:rsidR="00BC377F" w:rsidRPr="00900970" w:rsidRDefault="00BC377F" w:rsidP="00D41ECF">
            <w:pPr>
              <w:pStyle w:val="TAL"/>
              <w:rPr>
                <w:sz w:val="16"/>
              </w:rPr>
            </w:pPr>
            <w:r>
              <w:rPr>
                <w:sz w:val="16"/>
              </w:rPr>
              <w:t>38.521-2</w:t>
            </w:r>
          </w:p>
        </w:tc>
        <w:tc>
          <w:tcPr>
            <w:tcW w:w="0" w:type="auto"/>
          </w:tcPr>
          <w:p w14:paraId="55606607" w14:textId="77777777" w:rsidR="00BC377F" w:rsidRPr="00900970" w:rsidRDefault="00BC377F" w:rsidP="00D41ECF">
            <w:pPr>
              <w:pStyle w:val="TAL"/>
              <w:rPr>
                <w:sz w:val="16"/>
              </w:rPr>
            </w:pPr>
            <w:r>
              <w:rPr>
                <w:sz w:val="16"/>
              </w:rPr>
              <w:t>1028</w:t>
            </w:r>
          </w:p>
        </w:tc>
        <w:tc>
          <w:tcPr>
            <w:tcW w:w="0" w:type="auto"/>
          </w:tcPr>
          <w:p w14:paraId="6E36EC23" w14:textId="77777777" w:rsidR="00BC377F" w:rsidRPr="00900970" w:rsidRDefault="00BC377F" w:rsidP="00D41ECF">
            <w:pPr>
              <w:pStyle w:val="TAR"/>
              <w:rPr>
                <w:sz w:val="16"/>
              </w:rPr>
            </w:pPr>
            <w:r>
              <w:rPr>
                <w:sz w:val="16"/>
              </w:rPr>
              <w:t>-</w:t>
            </w:r>
          </w:p>
        </w:tc>
        <w:tc>
          <w:tcPr>
            <w:tcW w:w="0" w:type="auto"/>
          </w:tcPr>
          <w:p w14:paraId="4C0DF380" w14:textId="77777777" w:rsidR="00BC377F" w:rsidRPr="00900970" w:rsidRDefault="00BC377F" w:rsidP="00D41ECF">
            <w:pPr>
              <w:pStyle w:val="TAL"/>
              <w:rPr>
                <w:sz w:val="16"/>
              </w:rPr>
            </w:pPr>
            <w:r>
              <w:rPr>
                <w:sz w:val="16"/>
              </w:rPr>
              <w:t>Rel-18</w:t>
            </w:r>
          </w:p>
        </w:tc>
        <w:tc>
          <w:tcPr>
            <w:tcW w:w="0" w:type="auto"/>
          </w:tcPr>
          <w:p w14:paraId="4E4347D8" w14:textId="77777777" w:rsidR="00BC377F" w:rsidRPr="00900970" w:rsidRDefault="00BC377F" w:rsidP="00D41ECF">
            <w:pPr>
              <w:pStyle w:val="TAL"/>
              <w:rPr>
                <w:sz w:val="16"/>
              </w:rPr>
            </w:pPr>
            <w:r>
              <w:rPr>
                <w:sz w:val="16"/>
              </w:rPr>
              <w:t>F</w:t>
            </w:r>
          </w:p>
        </w:tc>
        <w:tc>
          <w:tcPr>
            <w:tcW w:w="0" w:type="auto"/>
          </w:tcPr>
          <w:p w14:paraId="06281B37" w14:textId="77777777" w:rsidR="00BC377F" w:rsidRPr="00900970" w:rsidRDefault="00BC377F" w:rsidP="00D41ECF">
            <w:pPr>
              <w:pStyle w:val="TAL"/>
              <w:rPr>
                <w:sz w:val="16"/>
              </w:rPr>
            </w:pPr>
            <w:r>
              <w:rPr>
                <w:sz w:val="16"/>
              </w:rPr>
              <w:t>TEI16_Test, NR_bands_BW_R16-UEConTest</w:t>
            </w:r>
          </w:p>
        </w:tc>
        <w:tc>
          <w:tcPr>
            <w:tcW w:w="0" w:type="auto"/>
          </w:tcPr>
          <w:p w14:paraId="4BA8B61E" w14:textId="77777777" w:rsidR="00BC377F" w:rsidRPr="00900970" w:rsidRDefault="00BC377F" w:rsidP="00D41ECF">
            <w:pPr>
              <w:pStyle w:val="TAL"/>
              <w:rPr>
                <w:sz w:val="16"/>
              </w:rPr>
            </w:pPr>
            <w:r>
              <w:rPr>
                <w:sz w:val="16"/>
              </w:rPr>
              <w:t>revised</w:t>
            </w:r>
          </w:p>
        </w:tc>
      </w:tr>
      <w:tr w:rsidR="00BC377F" w14:paraId="59757460" w14:textId="77777777" w:rsidTr="00D41ECF">
        <w:tc>
          <w:tcPr>
            <w:tcW w:w="0" w:type="auto"/>
          </w:tcPr>
          <w:p w14:paraId="41BFF4D3" w14:textId="77777777" w:rsidR="00BC377F" w:rsidRPr="00900970" w:rsidRDefault="00BC377F" w:rsidP="00D41ECF">
            <w:pPr>
              <w:pStyle w:val="TAL"/>
              <w:rPr>
                <w:sz w:val="16"/>
              </w:rPr>
            </w:pPr>
            <w:r>
              <w:rPr>
                <w:sz w:val="16"/>
              </w:rPr>
              <w:t>R5-241859</w:t>
            </w:r>
          </w:p>
        </w:tc>
        <w:tc>
          <w:tcPr>
            <w:tcW w:w="0" w:type="auto"/>
          </w:tcPr>
          <w:p w14:paraId="7C2029E6" w14:textId="77777777" w:rsidR="00BC377F" w:rsidRPr="00900970" w:rsidRDefault="00BC377F" w:rsidP="00D41ECF">
            <w:pPr>
              <w:pStyle w:val="TAL"/>
              <w:rPr>
                <w:sz w:val="16"/>
              </w:rPr>
            </w:pPr>
            <w:r>
              <w:rPr>
                <w:sz w:val="16"/>
              </w:rPr>
              <w:t>Update for FR2c MU</w:t>
            </w:r>
          </w:p>
        </w:tc>
        <w:tc>
          <w:tcPr>
            <w:tcW w:w="0" w:type="auto"/>
          </w:tcPr>
          <w:p w14:paraId="78F4684B" w14:textId="77777777" w:rsidR="00BC377F" w:rsidRPr="00900970" w:rsidRDefault="00BC377F" w:rsidP="00D41ECF">
            <w:pPr>
              <w:pStyle w:val="TAL"/>
              <w:rPr>
                <w:sz w:val="16"/>
              </w:rPr>
            </w:pPr>
            <w:r>
              <w:rPr>
                <w:sz w:val="16"/>
              </w:rPr>
              <w:t>Anritsu, Keysight</w:t>
            </w:r>
          </w:p>
        </w:tc>
        <w:tc>
          <w:tcPr>
            <w:tcW w:w="0" w:type="auto"/>
          </w:tcPr>
          <w:p w14:paraId="5351FC4E" w14:textId="77777777" w:rsidR="00BC377F" w:rsidRPr="00900970" w:rsidRDefault="00BC377F" w:rsidP="00D41ECF">
            <w:pPr>
              <w:pStyle w:val="TAL"/>
              <w:rPr>
                <w:sz w:val="16"/>
              </w:rPr>
            </w:pPr>
            <w:r>
              <w:rPr>
                <w:sz w:val="16"/>
              </w:rPr>
              <w:t>38.521-2</w:t>
            </w:r>
          </w:p>
        </w:tc>
        <w:tc>
          <w:tcPr>
            <w:tcW w:w="0" w:type="auto"/>
          </w:tcPr>
          <w:p w14:paraId="0B492E4E" w14:textId="77777777" w:rsidR="00BC377F" w:rsidRPr="00900970" w:rsidRDefault="00BC377F" w:rsidP="00D41ECF">
            <w:pPr>
              <w:pStyle w:val="TAL"/>
              <w:rPr>
                <w:sz w:val="16"/>
              </w:rPr>
            </w:pPr>
            <w:r>
              <w:rPr>
                <w:sz w:val="16"/>
              </w:rPr>
              <w:t>1028</w:t>
            </w:r>
          </w:p>
        </w:tc>
        <w:tc>
          <w:tcPr>
            <w:tcW w:w="0" w:type="auto"/>
          </w:tcPr>
          <w:p w14:paraId="11822461" w14:textId="77777777" w:rsidR="00BC377F" w:rsidRPr="00900970" w:rsidRDefault="00BC377F" w:rsidP="00D41ECF">
            <w:pPr>
              <w:pStyle w:val="TAR"/>
              <w:rPr>
                <w:sz w:val="16"/>
              </w:rPr>
            </w:pPr>
            <w:r>
              <w:rPr>
                <w:sz w:val="16"/>
              </w:rPr>
              <w:t>1</w:t>
            </w:r>
          </w:p>
        </w:tc>
        <w:tc>
          <w:tcPr>
            <w:tcW w:w="0" w:type="auto"/>
          </w:tcPr>
          <w:p w14:paraId="48BA6000" w14:textId="77777777" w:rsidR="00BC377F" w:rsidRPr="00900970" w:rsidRDefault="00BC377F" w:rsidP="00D41ECF">
            <w:pPr>
              <w:pStyle w:val="TAL"/>
              <w:rPr>
                <w:sz w:val="16"/>
              </w:rPr>
            </w:pPr>
            <w:r>
              <w:rPr>
                <w:sz w:val="16"/>
              </w:rPr>
              <w:t>Rel-18</w:t>
            </w:r>
          </w:p>
        </w:tc>
        <w:tc>
          <w:tcPr>
            <w:tcW w:w="0" w:type="auto"/>
          </w:tcPr>
          <w:p w14:paraId="3101B3C5" w14:textId="77777777" w:rsidR="00BC377F" w:rsidRPr="00900970" w:rsidRDefault="00BC377F" w:rsidP="00D41ECF">
            <w:pPr>
              <w:pStyle w:val="TAL"/>
              <w:rPr>
                <w:sz w:val="16"/>
              </w:rPr>
            </w:pPr>
            <w:r>
              <w:rPr>
                <w:sz w:val="16"/>
              </w:rPr>
              <w:t>F</w:t>
            </w:r>
          </w:p>
        </w:tc>
        <w:tc>
          <w:tcPr>
            <w:tcW w:w="0" w:type="auto"/>
          </w:tcPr>
          <w:p w14:paraId="295A6941" w14:textId="77777777" w:rsidR="00BC377F" w:rsidRPr="00900970" w:rsidRDefault="00BC377F" w:rsidP="00D41ECF">
            <w:pPr>
              <w:pStyle w:val="TAL"/>
              <w:rPr>
                <w:sz w:val="16"/>
              </w:rPr>
            </w:pPr>
            <w:r>
              <w:rPr>
                <w:sz w:val="16"/>
              </w:rPr>
              <w:t>TEI16_Test, NR_bands_BW_R16-UEConTest</w:t>
            </w:r>
          </w:p>
        </w:tc>
        <w:tc>
          <w:tcPr>
            <w:tcW w:w="0" w:type="auto"/>
          </w:tcPr>
          <w:p w14:paraId="0C84B08B" w14:textId="77777777" w:rsidR="00BC377F" w:rsidRPr="00900970" w:rsidRDefault="00BC377F" w:rsidP="00D41ECF">
            <w:pPr>
              <w:pStyle w:val="TAL"/>
              <w:rPr>
                <w:sz w:val="16"/>
              </w:rPr>
            </w:pPr>
            <w:r>
              <w:rPr>
                <w:sz w:val="16"/>
              </w:rPr>
              <w:t>agreed</w:t>
            </w:r>
          </w:p>
        </w:tc>
      </w:tr>
      <w:tr w:rsidR="00BC377F" w14:paraId="78561C63" w14:textId="77777777" w:rsidTr="00D41ECF">
        <w:tc>
          <w:tcPr>
            <w:tcW w:w="0" w:type="auto"/>
          </w:tcPr>
          <w:p w14:paraId="09FE6357" w14:textId="77777777" w:rsidR="00BC377F" w:rsidRPr="00900970" w:rsidRDefault="00BC377F" w:rsidP="00D41ECF">
            <w:pPr>
              <w:pStyle w:val="TAL"/>
              <w:rPr>
                <w:sz w:val="16"/>
              </w:rPr>
            </w:pPr>
            <w:r>
              <w:rPr>
                <w:sz w:val="16"/>
              </w:rPr>
              <w:t>R5-241107</w:t>
            </w:r>
          </w:p>
        </w:tc>
        <w:tc>
          <w:tcPr>
            <w:tcW w:w="0" w:type="auto"/>
          </w:tcPr>
          <w:p w14:paraId="7F35B99F" w14:textId="77777777" w:rsidR="00BC377F" w:rsidRPr="00900970" w:rsidRDefault="00BC377F" w:rsidP="00D41ECF">
            <w:pPr>
              <w:pStyle w:val="TAL"/>
              <w:rPr>
                <w:sz w:val="16"/>
              </w:rPr>
            </w:pPr>
            <w:r>
              <w:rPr>
                <w:sz w:val="16"/>
              </w:rPr>
              <w:t>Clarification of test procedure of EIS spherical coverage for inter-band CA</w:t>
            </w:r>
          </w:p>
        </w:tc>
        <w:tc>
          <w:tcPr>
            <w:tcW w:w="0" w:type="auto"/>
          </w:tcPr>
          <w:p w14:paraId="4B1F11BB" w14:textId="77777777" w:rsidR="00BC377F" w:rsidRPr="00900970" w:rsidRDefault="00BC377F" w:rsidP="00D41ECF">
            <w:pPr>
              <w:pStyle w:val="TAL"/>
              <w:rPr>
                <w:sz w:val="16"/>
              </w:rPr>
            </w:pPr>
            <w:r>
              <w:rPr>
                <w:sz w:val="16"/>
              </w:rPr>
              <w:t>Anritsu</w:t>
            </w:r>
          </w:p>
        </w:tc>
        <w:tc>
          <w:tcPr>
            <w:tcW w:w="0" w:type="auto"/>
          </w:tcPr>
          <w:p w14:paraId="01F80E46" w14:textId="77777777" w:rsidR="00BC377F" w:rsidRPr="00900970" w:rsidRDefault="00BC377F" w:rsidP="00D41ECF">
            <w:pPr>
              <w:pStyle w:val="TAL"/>
              <w:rPr>
                <w:sz w:val="16"/>
              </w:rPr>
            </w:pPr>
            <w:r>
              <w:rPr>
                <w:sz w:val="16"/>
              </w:rPr>
              <w:t>38.521-2</w:t>
            </w:r>
          </w:p>
        </w:tc>
        <w:tc>
          <w:tcPr>
            <w:tcW w:w="0" w:type="auto"/>
          </w:tcPr>
          <w:p w14:paraId="24485704" w14:textId="77777777" w:rsidR="00BC377F" w:rsidRPr="00900970" w:rsidRDefault="00BC377F" w:rsidP="00D41ECF">
            <w:pPr>
              <w:pStyle w:val="TAL"/>
              <w:rPr>
                <w:sz w:val="16"/>
              </w:rPr>
            </w:pPr>
            <w:r>
              <w:rPr>
                <w:sz w:val="16"/>
              </w:rPr>
              <w:t>1029</w:t>
            </w:r>
          </w:p>
        </w:tc>
        <w:tc>
          <w:tcPr>
            <w:tcW w:w="0" w:type="auto"/>
          </w:tcPr>
          <w:p w14:paraId="063F0827" w14:textId="77777777" w:rsidR="00BC377F" w:rsidRPr="00900970" w:rsidRDefault="00BC377F" w:rsidP="00D41ECF">
            <w:pPr>
              <w:pStyle w:val="TAR"/>
              <w:rPr>
                <w:sz w:val="16"/>
              </w:rPr>
            </w:pPr>
            <w:r>
              <w:rPr>
                <w:sz w:val="16"/>
              </w:rPr>
              <w:t>-</w:t>
            </w:r>
          </w:p>
        </w:tc>
        <w:tc>
          <w:tcPr>
            <w:tcW w:w="0" w:type="auto"/>
          </w:tcPr>
          <w:p w14:paraId="3B288687" w14:textId="77777777" w:rsidR="00BC377F" w:rsidRPr="00900970" w:rsidRDefault="00BC377F" w:rsidP="00D41ECF">
            <w:pPr>
              <w:pStyle w:val="TAL"/>
              <w:rPr>
                <w:sz w:val="16"/>
              </w:rPr>
            </w:pPr>
            <w:r>
              <w:rPr>
                <w:sz w:val="16"/>
              </w:rPr>
              <w:t>Rel-18</w:t>
            </w:r>
          </w:p>
        </w:tc>
        <w:tc>
          <w:tcPr>
            <w:tcW w:w="0" w:type="auto"/>
          </w:tcPr>
          <w:p w14:paraId="1CBDB207" w14:textId="77777777" w:rsidR="00BC377F" w:rsidRPr="00900970" w:rsidRDefault="00BC377F" w:rsidP="00D41ECF">
            <w:pPr>
              <w:pStyle w:val="TAL"/>
              <w:rPr>
                <w:sz w:val="16"/>
              </w:rPr>
            </w:pPr>
            <w:r>
              <w:rPr>
                <w:sz w:val="16"/>
              </w:rPr>
              <w:t>F</w:t>
            </w:r>
          </w:p>
        </w:tc>
        <w:tc>
          <w:tcPr>
            <w:tcW w:w="0" w:type="auto"/>
          </w:tcPr>
          <w:p w14:paraId="346366DF" w14:textId="77777777" w:rsidR="00BC377F" w:rsidRPr="00900970" w:rsidRDefault="00BC377F" w:rsidP="00D41ECF">
            <w:pPr>
              <w:pStyle w:val="TAL"/>
              <w:rPr>
                <w:sz w:val="16"/>
              </w:rPr>
            </w:pPr>
            <w:r>
              <w:rPr>
                <w:sz w:val="16"/>
              </w:rPr>
              <w:t>TEI15_Test, 5GS_NR_LTE-UEConTest</w:t>
            </w:r>
          </w:p>
        </w:tc>
        <w:tc>
          <w:tcPr>
            <w:tcW w:w="0" w:type="auto"/>
          </w:tcPr>
          <w:p w14:paraId="646E58EB" w14:textId="77777777" w:rsidR="00BC377F" w:rsidRPr="00900970" w:rsidRDefault="00BC377F" w:rsidP="00D41ECF">
            <w:pPr>
              <w:pStyle w:val="TAL"/>
              <w:rPr>
                <w:sz w:val="16"/>
              </w:rPr>
            </w:pPr>
            <w:r>
              <w:rPr>
                <w:sz w:val="16"/>
              </w:rPr>
              <w:t>agreed</w:t>
            </w:r>
          </w:p>
        </w:tc>
      </w:tr>
      <w:tr w:rsidR="00BC377F" w14:paraId="76DAB453" w14:textId="77777777" w:rsidTr="00D41ECF">
        <w:tc>
          <w:tcPr>
            <w:tcW w:w="0" w:type="auto"/>
          </w:tcPr>
          <w:p w14:paraId="1A8C0D2F" w14:textId="77777777" w:rsidR="00BC377F" w:rsidRPr="00900970" w:rsidRDefault="00BC377F" w:rsidP="00D41ECF">
            <w:pPr>
              <w:pStyle w:val="TAL"/>
              <w:rPr>
                <w:sz w:val="16"/>
              </w:rPr>
            </w:pPr>
            <w:r>
              <w:rPr>
                <w:sz w:val="16"/>
              </w:rPr>
              <w:t>R5-241174</w:t>
            </w:r>
          </w:p>
        </w:tc>
        <w:tc>
          <w:tcPr>
            <w:tcW w:w="0" w:type="auto"/>
          </w:tcPr>
          <w:p w14:paraId="09E28A6F" w14:textId="77777777" w:rsidR="00BC377F" w:rsidRPr="00900970" w:rsidRDefault="00BC377F" w:rsidP="00D41ECF">
            <w:pPr>
              <w:pStyle w:val="TAL"/>
              <w:rPr>
                <w:sz w:val="16"/>
              </w:rPr>
            </w:pPr>
            <w:r>
              <w:rPr>
                <w:sz w:val="16"/>
              </w:rPr>
              <w:t>Correction to CA A-MPR requirements</w:t>
            </w:r>
          </w:p>
        </w:tc>
        <w:tc>
          <w:tcPr>
            <w:tcW w:w="0" w:type="auto"/>
          </w:tcPr>
          <w:p w14:paraId="52E58D4E" w14:textId="77777777" w:rsidR="00BC377F" w:rsidRPr="00900970" w:rsidRDefault="00BC377F" w:rsidP="00D41ECF">
            <w:pPr>
              <w:pStyle w:val="TAL"/>
              <w:rPr>
                <w:sz w:val="16"/>
              </w:rPr>
            </w:pPr>
            <w:r>
              <w:rPr>
                <w:sz w:val="16"/>
              </w:rPr>
              <w:t>Rohde &amp; Schwarz</w:t>
            </w:r>
          </w:p>
        </w:tc>
        <w:tc>
          <w:tcPr>
            <w:tcW w:w="0" w:type="auto"/>
          </w:tcPr>
          <w:p w14:paraId="4B6AC007" w14:textId="77777777" w:rsidR="00BC377F" w:rsidRPr="00900970" w:rsidRDefault="00BC377F" w:rsidP="00D41ECF">
            <w:pPr>
              <w:pStyle w:val="TAL"/>
              <w:rPr>
                <w:sz w:val="16"/>
              </w:rPr>
            </w:pPr>
            <w:r>
              <w:rPr>
                <w:sz w:val="16"/>
              </w:rPr>
              <w:t>38.521-2</w:t>
            </w:r>
          </w:p>
        </w:tc>
        <w:tc>
          <w:tcPr>
            <w:tcW w:w="0" w:type="auto"/>
          </w:tcPr>
          <w:p w14:paraId="5955AC73" w14:textId="77777777" w:rsidR="00BC377F" w:rsidRPr="00900970" w:rsidRDefault="00BC377F" w:rsidP="00D41ECF">
            <w:pPr>
              <w:pStyle w:val="TAL"/>
              <w:rPr>
                <w:sz w:val="16"/>
              </w:rPr>
            </w:pPr>
            <w:r>
              <w:rPr>
                <w:sz w:val="16"/>
              </w:rPr>
              <w:t>1030</w:t>
            </w:r>
          </w:p>
        </w:tc>
        <w:tc>
          <w:tcPr>
            <w:tcW w:w="0" w:type="auto"/>
          </w:tcPr>
          <w:p w14:paraId="46C5A4CC" w14:textId="77777777" w:rsidR="00BC377F" w:rsidRPr="00900970" w:rsidRDefault="00BC377F" w:rsidP="00D41ECF">
            <w:pPr>
              <w:pStyle w:val="TAR"/>
              <w:rPr>
                <w:sz w:val="16"/>
              </w:rPr>
            </w:pPr>
            <w:r>
              <w:rPr>
                <w:sz w:val="16"/>
              </w:rPr>
              <w:t>-</w:t>
            </w:r>
          </w:p>
        </w:tc>
        <w:tc>
          <w:tcPr>
            <w:tcW w:w="0" w:type="auto"/>
          </w:tcPr>
          <w:p w14:paraId="27500AF7" w14:textId="77777777" w:rsidR="00BC377F" w:rsidRPr="00900970" w:rsidRDefault="00BC377F" w:rsidP="00D41ECF">
            <w:pPr>
              <w:pStyle w:val="TAL"/>
              <w:rPr>
                <w:sz w:val="16"/>
              </w:rPr>
            </w:pPr>
            <w:r>
              <w:rPr>
                <w:sz w:val="16"/>
              </w:rPr>
              <w:t>Rel-18</w:t>
            </w:r>
          </w:p>
        </w:tc>
        <w:tc>
          <w:tcPr>
            <w:tcW w:w="0" w:type="auto"/>
          </w:tcPr>
          <w:p w14:paraId="44C16BF0" w14:textId="77777777" w:rsidR="00BC377F" w:rsidRPr="00900970" w:rsidRDefault="00BC377F" w:rsidP="00D41ECF">
            <w:pPr>
              <w:pStyle w:val="TAL"/>
              <w:rPr>
                <w:sz w:val="16"/>
              </w:rPr>
            </w:pPr>
            <w:r>
              <w:rPr>
                <w:sz w:val="16"/>
              </w:rPr>
              <w:t>F</w:t>
            </w:r>
          </w:p>
        </w:tc>
        <w:tc>
          <w:tcPr>
            <w:tcW w:w="0" w:type="auto"/>
          </w:tcPr>
          <w:p w14:paraId="4B56B798" w14:textId="77777777" w:rsidR="00BC377F" w:rsidRPr="00900970" w:rsidRDefault="00BC377F" w:rsidP="00D41ECF">
            <w:pPr>
              <w:pStyle w:val="TAL"/>
              <w:rPr>
                <w:sz w:val="16"/>
              </w:rPr>
            </w:pPr>
            <w:r>
              <w:rPr>
                <w:sz w:val="16"/>
              </w:rPr>
              <w:t>TEI15_Test, 5GS_NR_LTE-UEConTest</w:t>
            </w:r>
          </w:p>
        </w:tc>
        <w:tc>
          <w:tcPr>
            <w:tcW w:w="0" w:type="auto"/>
          </w:tcPr>
          <w:p w14:paraId="58CE2127" w14:textId="77777777" w:rsidR="00BC377F" w:rsidRPr="00900970" w:rsidRDefault="00BC377F" w:rsidP="00D41ECF">
            <w:pPr>
              <w:pStyle w:val="TAL"/>
              <w:rPr>
                <w:sz w:val="16"/>
              </w:rPr>
            </w:pPr>
            <w:r>
              <w:rPr>
                <w:sz w:val="16"/>
              </w:rPr>
              <w:t>agreed</w:t>
            </w:r>
          </w:p>
        </w:tc>
      </w:tr>
      <w:tr w:rsidR="00BC377F" w14:paraId="32153CC1" w14:textId="77777777" w:rsidTr="00D41ECF">
        <w:tc>
          <w:tcPr>
            <w:tcW w:w="0" w:type="auto"/>
          </w:tcPr>
          <w:p w14:paraId="3F44C837" w14:textId="77777777" w:rsidR="00BC377F" w:rsidRPr="00900970" w:rsidRDefault="00BC377F" w:rsidP="00D41ECF">
            <w:pPr>
              <w:pStyle w:val="TAL"/>
              <w:rPr>
                <w:sz w:val="16"/>
              </w:rPr>
            </w:pPr>
            <w:r>
              <w:rPr>
                <w:sz w:val="16"/>
              </w:rPr>
              <w:t>R5-241343</w:t>
            </w:r>
          </w:p>
        </w:tc>
        <w:tc>
          <w:tcPr>
            <w:tcW w:w="0" w:type="auto"/>
          </w:tcPr>
          <w:p w14:paraId="4CC1CDC1" w14:textId="77777777" w:rsidR="00BC377F" w:rsidRPr="00900970" w:rsidRDefault="00BC377F" w:rsidP="00D41ECF">
            <w:pPr>
              <w:pStyle w:val="TAL"/>
              <w:rPr>
                <w:sz w:val="16"/>
              </w:rPr>
            </w:pPr>
            <w:r>
              <w:rPr>
                <w:sz w:val="16"/>
              </w:rPr>
              <w:t>Correction of MPR CA test cases</w:t>
            </w:r>
          </w:p>
        </w:tc>
        <w:tc>
          <w:tcPr>
            <w:tcW w:w="0" w:type="auto"/>
          </w:tcPr>
          <w:p w14:paraId="41FF54E8" w14:textId="77777777" w:rsidR="00BC377F" w:rsidRPr="00900970" w:rsidRDefault="00BC377F" w:rsidP="00D41ECF">
            <w:pPr>
              <w:pStyle w:val="TAL"/>
              <w:rPr>
                <w:sz w:val="16"/>
              </w:rPr>
            </w:pPr>
            <w:r>
              <w:rPr>
                <w:sz w:val="16"/>
              </w:rPr>
              <w:t>ROHDE &amp; SCHWARZ</w:t>
            </w:r>
          </w:p>
        </w:tc>
        <w:tc>
          <w:tcPr>
            <w:tcW w:w="0" w:type="auto"/>
          </w:tcPr>
          <w:p w14:paraId="7B69226B" w14:textId="77777777" w:rsidR="00BC377F" w:rsidRPr="00900970" w:rsidRDefault="00BC377F" w:rsidP="00D41ECF">
            <w:pPr>
              <w:pStyle w:val="TAL"/>
              <w:rPr>
                <w:sz w:val="16"/>
              </w:rPr>
            </w:pPr>
            <w:r>
              <w:rPr>
                <w:sz w:val="16"/>
              </w:rPr>
              <w:t>38.521-2</w:t>
            </w:r>
          </w:p>
        </w:tc>
        <w:tc>
          <w:tcPr>
            <w:tcW w:w="0" w:type="auto"/>
          </w:tcPr>
          <w:p w14:paraId="0B5A506B" w14:textId="77777777" w:rsidR="00BC377F" w:rsidRPr="00900970" w:rsidRDefault="00BC377F" w:rsidP="00D41ECF">
            <w:pPr>
              <w:pStyle w:val="TAL"/>
              <w:rPr>
                <w:sz w:val="16"/>
              </w:rPr>
            </w:pPr>
            <w:r>
              <w:rPr>
                <w:sz w:val="16"/>
              </w:rPr>
              <w:t>1031</w:t>
            </w:r>
          </w:p>
        </w:tc>
        <w:tc>
          <w:tcPr>
            <w:tcW w:w="0" w:type="auto"/>
          </w:tcPr>
          <w:p w14:paraId="22CBE1EE" w14:textId="77777777" w:rsidR="00BC377F" w:rsidRPr="00900970" w:rsidRDefault="00BC377F" w:rsidP="00D41ECF">
            <w:pPr>
              <w:pStyle w:val="TAR"/>
              <w:rPr>
                <w:sz w:val="16"/>
              </w:rPr>
            </w:pPr>
            <w:r>
              <w:rPr>
                <w:sz w:val="16"/>
              </w:rPr>
              <w:t>-</w:t>
            </w:r>
          </w:p>
        </w:tc>
        <w:tc>
          <w:tcPr>
            <w:tcW w:w="0" w:type="auto"/>
          </w:tcPr>
          <w:p w14:paraId="02A71EC3" w14:textId="77777777" w:rsidR="00BC377F" w:rsidRPr="00900970" w:rsidRDefault="00BC377F" w:rsidP="00D41ECF">
            <w:pPr>
              <w:pStyle w:val="TAL"/>
              <w:rPr>
                <w:sz w:val="16"/>
              </w:rPr>
            </w:pPr>
            <w:r>
              <w:rPr>
                <w:sz w:val="16"/>
              </w:rPr>
              <w:t>Rel-18</w:t>
            </w:r>
          </w:p>
        </w:tc>
        <w:tc>
          <w:tcPr>
            <w:tcW w:w="0" w:type="auto"/>
          </w:tcPr>
          <w:p w14:paraId="6053D443" w14:textId="77777777" w:rsidR="00BC377F" w:rsidRPr="00900970" w:rsidRDefault="00BC377F" w:rsidP="00D41ECF">
            <w:pPr>
              <w:pStyle w:val="TAL"/>
              <w:rPr>
                <w:sz w:val="16"/>
              </w:rPr>
            </w:pPr>
            <w:r>
              <w:rPr>
                <w:sz w:val="16"/>
              </w:rPr>
              <w:t>F</w:t>
            </w:r>
          </w:p>
        </w:tc>
        <w:tc>
          <w:tcPr>
            <w:tcW w:w="0" w:type="auto"/>
          </w:tcPr>
          <w:p w14:paraId="0B02FBBE" w14:textId="77777777" w:rsidR="00BC377F" w:rsidRPr="00900970" w:rsidRDefault="00BC377F" w:rsidP="00D41ECF">
            <w:pPr>
              <w:pStyle w:val="TAL"/>
              <w:rPr>
                <w:sz w:val="16"/>
              </w:rPr>
            </w:pPr>
            <w:r>
              <w:rPr>
                <w:sz w:val="16"/>
              </w:rPr>
              <w:t>TEI15_Test, 5GS_NR_LTE-UEConTest</w:t>
            </w:r>
          </w:p>
        </w:tc>
        <w:tc>
          <w:tcPr>
            <w:tcW w:w="0" w:type="auto"/>
          </w:tcPr>
          <w:p w14:paraId="0C8053A3" w14:textId="77777777" w:rsidR="00BC377F" w:rsidRPr="00900970" w:rsidRDefault="00BC377F" w:rsidP="00D41ECF">
            <w:pPr>
              <w:pStyle w:val="TAL"/>
              <w:rPr>
                <w:sz w:val="16"/>
              </w:rPr>
            </w:pPr>
            <w:r>
              <w:rPr>
                <w:sz w:val="16"/>
              </w:rPr>
              <w:t>agreed</w:t>
            </w:r>
          </w:p>
        </w:tc>
      </w:tr>
      <w:tr w:rsidR="00BC377F" w14:paraId="439BB57D" w14:textId="77777777" w:rsidTr="00D41ECF">
        <w:tc>
          <w:tcPr>
            <w:tcW w:w="0" w:type="auto"/>
          </w:tcPr>
          <w:p w14:paraId="73C875DA" w14:textId="77777777" w:rsidR="00BC377F" w:rsidRPr="00900970" w:rsidRDefault="00BC377F" w:rsidP="00D41ECF">
            <w:pPr>
              <w:pStyle w:val="TAL"/>
              <w:rPr>
                <w:sz w:val="16"/>
              </w:rPr>
            </w:pPr>
            <w:r>
              <w:rPr>
                <w:sz w:val="16"/>
              </w:rPr>
              <w:t>R5-241353</w:t>
            </w:r>
          </w:p>
        </w:tc>
        <w:tc>
          <w:tcPr>
            <w:tcW w:w="0" w:type="auto"/>
          </w:tcPr>
          <w:p w14:paraId="6C5E1FCF" w14:textId="77777777" w:rsidR="00BC377F" w:rsidRPr="00900970" w:rsidRDefault="00BC377F" w:rsidP="00D41ECF">
            <w:pPr>
              <w:pStyle w:val="TAL"/>
              <w:rPr>
                <w:sz w:val="16"/>
              </w:rPr>
            </w:pPr>
            <w:r>
              <w:rPr>
                <w:sz w:val="16"/>
              </w:rPr>
              <w:t>Editorial correction of TT for Minimum Output Power for UL MIMO</w:t>
            </w:r>
          </w:p>
        </w:tc>
        <w:tc>
          <w:tcPr>
            <w:tcW w:w="0" w:type="auto"/>
          </w:tcPr>
          <w:p w14:paraId="71F72C87" w14:textId="77777777" w:rsidR="00BC377F" w:rsidRPr="00900970" w:rsidRDefault="00BC377F" w:rsidP="00D41ECF">
            <w:pPr>
              <w:pStyle w:val="TAL"/>
              <w:rPr>
                <w:sz w:val="16"/>
              </w:rPr>
            </w:pPr>
            <w:r>
              <w:rPr>
                <w:sz w:val="16"/>
              </w:rPr>
              <w:t>ROHDE &amp; SCHWARZ</w:t>
            </w:r>
          </w:p>
        </w:tc>
        <w:tc>
          <w:tcPr>
            <w:tcW w:w="0" w:type="auto"/>
          </w:tcPr>
          <w:p w14:paraId="32741946" w14:textId="77777777" w:rsidR="00BC377F" w:rsidRPr="00900970" w:rsidRDefault="00BC377F" w:rsidP="00D41ECF">
            <w:pPr>
              <w:pStyle w:val="TAL"/>
              <w:rPr>
                <w:sz w:val="16"/>
              </w:rPr>
            </w:pPr>
            <w:r>
              <w:rPr>
                <w:sz w:val="16"/>
              </w:rPr>
              <w:t>38.521-2</w:t>
            </w:r>
          </w:p>
        </w:tc>
        <w:tc>
          <w:tcPr>
            <w:tcW w:w="0" w:type="auto"/>
          </w:tcPr>
          <w:p w14:paraId="2AFA715E" w14:textId="77777777" w:rsidR="00BC377F" w:rsidRPr="00900970" w:rsidRDefault="00BC377F" w:rsidP="00D41ECF">
            <w:pPr>
              <w:pStyle w:val="TAL"/>
              <w:rPr>
                <w:sz w:val="16"/>
              </w:rPr>
            </w:pPr>
            <w:r>
              <w:rPr>
                <w:sz w:val="16"/>
              </w:rPr>
              <w:t>1032</w:t>
            </w:r>
          </w:p>
        </w:tc>
        <w:tc>
          <w:tcPr>
            <w:tcW w:w="0" w:type="auto"/>
          </w:tcPr>
          <w:p w14:paraId="64DBDBF1" w14:textId="77777777" w:rsidR="00BC377F" w:rsidRPr="00900970" w:rsidRDefault="00BC377F" w:rsidP="00D41ECF">
            <w:pPr>
              <w:pStyle w:val="TAR"/>
              <w:rPr>
                <w:sz w:val="16"/>
              </w:rPr>
            </w:pPr>
            <w:r>
              <w:rPr>
                <w:sz w:val="16"/>
              </w:rPr>
              <w:t>-</w:t>
            </w:r>
          </w:p>
        </w:tc>
        <w:tc>
          <w:tcPr>
            <w:tcW w:w="0" w:type="auto"/>
          </w:tcPr>
          <w:p w14:paraId="6191A09D" w14:textId="77777777" w:rsidR="00BC377F" w:rsidRPr="00900970" w:rsidRDefault="00BC377F" w:rsidP="00D41ECF">
            <w:pPr>
              <w:pStyle w:val="TAL"/>
              <w:rPr>
                <w:sz w:val="16"/>
              </w:rPr>
            </w:pPr>
            <w:r>
              <w:rPr>
                <w:sz w:val="16"/>
              </w:rPr>
              <w:t>Rel-18</w:t>
            </w:r>
          </w:p>
        </w:tc>
        <w:tc>
          <w:tcPr>
            <w:tcW w:w="0" w:type="auto"/>
          </w:tcPr>
          <w:p w14:paraId="2ACB8EBD" w14:textId="77777777" w:rsidR="00BC377F" w:rsidRPr="00900970" w:rsidRDefault="00BC377F" w:rsidP="00D41ECF">
            <w:pPr>
              <w:pStyle w:val="TAL"/>
              <w:rPr>
                <w:sz w:val="16"/>
              </w:rPr>
            </w:pPr>
            <w:r>
              <w:rPr>
                <w:sz w:val="16"/>
              </w:rPr>
              <w:t>F</w:t>
            </w:r>
          </w:p>
        </w:tc>
        <w:tc>
          <w:tcPr>
            <w:tcW w:w="0" w:type="auto"/>
          </w:tcPr>
          <w:p w14:paraId="5E2FAB1F" w14:textId="77777777" w:rsidR="00BC377F" w:rsidRPr="00900970" w:rsidRDefault="00BC377F" w:rsidP="00D41ECF">
            <w:pPr>
              <w:pStyle w:val="TAL"/>
              <w:rPr>
                <w:sz w:val="16"/>
              </w:rPr>
            </w:pPr>
            <w:r>
              <w:rPr>
                <w:sz w:val="16"/>
              </w:rPr>
              <w:t>TEI15_Test, 5GS_NR_LTE-UEConTest</w:t>
            </w:r>
          </w:p>
        </w:tc>
        <w:tc>
          <w:tcPr>
            <w:tcW w:w="0" w:type="auto"/>
          </w:tcPr>
          <w:p w14:paraId="65C4A285" w14:textId="77777777" w:rsidR="00BC377F" w:rsidRPr="00900970" w:rsidRDefault="00BC377F" w:rsidP="00D41ECF">
            <w:pPr>
              <w:pStyle w:val="TAL"/>
              <w:rPr>
                <w:sz w:val="16"/>
              </w:rPr>
            </w:pPr>
            <w:r>
              <w:rPr>
                <w:sz w:val="16"/>
              </w:rPr>
              <w:t>agreed</w:t>
            </w:r>
          </w:p>
        </w:tc>
      </w:tr>
      <w:tr w:rsidR="00BC377F" w14:paraId="5EFC2EFC" w14:textId="77777777" w:rsidTr="00D41ECF">
        <w:tc>
          <w:tcPr>
            <w:tcW w:w="0" w:type="auto"/>
          </w:tcPr>
          <w:p w14:paraId="478E48D6" w14:textId="77777777" w:rsidR="00BC377F" w:rsidRPr="00900970" w:rsidRDefault="00BC377F" w:rsidP="00D41ECF">
            <w:pPr>
              <w:pStyle w:val="TAL"/>
              <w:rPr>
                <w:sz w:val="16"/>
              </w:rPr>
            </w:pPr>
            <w:r>
              <w:rPr>
                <w:sz w:val="16"/>
              </w:rPr>
              <w:t>R5-241405</w:t>
            </w:r>
          </w:p>
        </w:tc>
        <w:tc>
          <w:tcPr>
            <w:tcW w:w="0" w:type="auto"/>
          </w:tcPr>
          <w:p w14:paraId="388D1E12" w14:textId="77777777" w:rsidR="00BC377F" w:rsidRPr="00900970" w:rsidRDefault="00BC377F" w:rsidP="00D41ECF">
            <w:pPr>
              <w:pStyle w:val="TAL"/>
              <w:rPr>
                <w:sz w:val="16"/>
              </w:rPr>
            </w:pPr>
            <w:r>
              <w:rPr>
                <w:sz w:val="16"/>
              </w:rPr>
              <w:t>Updates to Annex F for UE Maximum Output Power - EIRP with UL Gaps test case</w:t>
            </w:r>
          </w:p>
        </w:tc>
        <w:tc>
          <w:tcPr>
            <w:tcW w:w="0" w:type="auto"/>
          </w:tcPr>
          <w:p w14:paraId="18C77AB3" w14:textId="77777777" w:rsidR="00BC377F" w:rsidRPr="00900970" w:rsidRDefault="00BC377F" w:rsidP="00D41ECF">
            <w:pPr>
              <w:pStyle w:val="TAL"/>
              <w:rPr>
                <w:sz w:val="16"/>
              </w:rPr>
            </w:pPr>
            <w:r>
              <w:rPr>
                <w:sz w:val="16"/>
              </w:rPr>
              <w:t>Keysight Technologies UK Ltd, Apple Inc</w:t>
            </w:r>
          </w:p>
        </w:tc>
        <w:tc>
          <w:tcPr>
            <w:tcW w:w="0" w:type="auto"/>
          </w:tcPr>
          <w:p w14:paraId="37BAD68E" w14:textId="77777777" w:rsidR="00BC377F" w:rsidRPr="00900970" w:rsidRDefault="00BC377F" w:rsidP="00D41ECF">
            <w:pPr>
              <w:pStyle w:val="TAL"/>
              <w:rPr>
                <w:sz w:val="16"/>
              </w:rPr>
            </w:pPr>
            <w:r>
              <w:rPr>
                <w:sz w:val="16"/>
              </w:rPr>
              <w:t>38.521-2</w:t>
            </w:r>
          </w:p>
        </w:tc>
        <w:tc>
          <w:tcPr>
            <w:tcW w:w="0" w:type="auto"/>
          </w:tcPr>
          <w:p w14:paraId="15C5E1E7" w14:textId="77777777" w:rsidR="00BC377F" w:rsidRPr="00900970" w:rsidRDefault="00BC377F" w:rsidP="00D41ECF">
            <w:pPr>
              <w:pStyle w:val="TAL"/>
              <w:rPr>
                <w:sz w:val="16"/>
              </w:rPr>
            </w:pPr>
            <w:r>
              <w:rPr>
                <w:sz w:val="16"/>
              </w:rPr>
              <w:t>1033</w:t>
            </w:r>
          </w:p>
        </w:tc>
        <w:tc>
          <w:tcPr>
            <w:tcW w:w="0" w:type="auto"/>
          </w:tcPr>
          <w:p w14:paraId="63780600" w14:textId="77777777" w:rsidR="00BC377F" w:rsidRPr="00900970" w:rsidRDefault="00BC377F" w:rsidP="00D41ECF">
            <w:pPr>
              <w:pStyle w:val="TAR"/>
              <w:rPr>
                <w:sz w:val="16"/>
              </w:rPr>
            </w:pPr>
            <w:r>
              <w:rPr>
                <w:sz w:val="16"/>
              </w:rPr>
              <w:t>-</w:t>
            </w:r>
          </w:p>
        </w:tc>
        <w:tc>
          <w:tcPr>
            <w:tcW w:w="0" w:type="auto"/>
          </w:tcPr>
          <w:p w14:paraId="0E8B18DA" w14:textId="77777777" w:rsidR="00BC377F" w:rsidRPr="00900970" w:rsidRDefault="00BC377F" w:rsidP="00D41ECF">
            <w:pPr>
              <w:pStyle w:val="TAL"/>
              <w:rPr>
                <w:sz w:val="16"/>
              </w:rPr>
            </w:pPr>
            <w:r>
              <w:rPr>
                <w:sz w:val="16"/>
              </w:rPr>
              <w:t>Rel-18</w:t>
            </w:r>
          </w:p>
        </w:tc>
        <w:tc>
          <w:tcPr>
            <w:tcW w:w="0" w:type="auto"/>
          </w:tcPr>
          <w:p w14:paraId="0945176D" w14:textId="77777777" w:rsidR="00BC377F" w:rsidRPr="00900970" w:rsidRDefault="00BC377F" w:rsidP="00D41ECF">
            <w:pPr>
              <w:pStyle w:val="TAL"/>
              <w:rPr>
                <w:sz w:val="16"/>
              </w:rPr>
            </w:pPr>
            <w:r>
              <w:rPr>
                <w:sz w:val="16"/>
              </w:rPr>
              <w:t>F</w:t>
            </w:r>
          </w:p>
        </w:tc>
        <w:tc>
          <w:tcPr>
            <w:tcW w:w="0" w:type="auto"/>
          </w:tcPr>
          <w:p w14:paraId="3AA054DD" w14:textId="77777777" w:rsidR="00BC377F" w:rsidRPr="00900970" w:rsidRDefault="00BC377F" w:rsidP="00D41ECF">
            <w:pPr>
              <w:pStyle w:val="TAL"/>
              <w:rPr>
                <w:sz w:val="16"/>
              </w:rPr>
            </w:pPr>
            <w:r>
              <w:rPr>
                <w:sz w:val="16"/>
              </w:rPr>
              <w:t>NR_RF_FR2_req_enh2-UEConTest</w:t>
            </w:r>
          </w:p>
        </w:tc>
        <w:tc>
          <w:tcPr>
            <w:tcW w:w="0" w:type="auto"/>
          </w:tcPr>
          <w:p w14:paraId="33E478D4" w14:textId="77777777" w:rsidR="00BC377F" w:rsidRPr="00900970" w:rsidRDefault="00BC377F" w:rsidP="00D41ECF">
            <w:pPr>
              <w:pStyle w:val="TAL"/>
              <w:rPr>
                <w:sz w:val="16"/>
              </w:rPr>
            </w:pPr>
            <w:r>
              <w:rPr>
                <w:sz w:val="16"/>
              </w:rPr>
              <w:t>revised</w:t>
            </w:r>
          </w:p>
        </w:tc>
      </w:tr>
      <w:tr w:rsidR="00BC377F" w14:paraId="7DF8B7B0" w14:textId="77777777" w:rsidTr="00D41ECF">
        <w:tc>
          <w:tcPr>
            <w:tcW w:w="0" w:type="auto"/>
          </w:tcPr>
          <w:p w14:paraId="0BA36ED0" w14:textId="77777777" w:rsidR="00BC377F" w:rsidRPr="00900970" w:rsidRDefault="00BC377F" w:rsidP="00D41ECF">
            <w:pPr>
              <w:pStyle w:val="TAL"/>
              <w:rPr>
                <w:sz w:val="16"/>
              </w:rPr>
            </w:pPr>
            <w:r>
              <w:rPr>
                <w:sz w:val="16"/>
              </w:rPr>
              <w:t>R5-242026</w:t>
            </w:r>
          </w:p>
        </w:tc>
        <w:tc>
          <w:tcPr>
            <w:tcW w:w="0" w:type="auto"/>
          </w:tcPr>
          <w:p w14:paraId="17DEDF4E" w14:textId="77777777" w:rsidR="00BC377F" w:rsidRPr="00900970" w:rsidRDefault="00BC377F" w:rsidP="00D41ECF">
            <w:pPr>
              <w:pStyle w:val="TAL"/>
              <w:rPr>
                <w:sz w:val="16"/>
              </w:rPr>
            </w:pPr>
            <w:r>
              <w:rPr>
                <w:sz w:val="16"/>
              </w:rPr>
              <w:t>Updates to Annex F for UE Maximum Output Power - EIRP with UL Gaps test case</w:t>
            </w:r>
          </w:p>
        </w:tc>
        <w:tc>
          <w:tcPr>
            <w:tcW w:w="0" w:type="auto"/>
          </w:tcPr>
          <w:p w14:paraId="5C298096" w14:textId="77777777" w:rsidR="00BC377F" w:rsidRPr="00900970" w:rsidRDefault="00BC377F" w:rsidP="00D41ECF">
            <w:pPr>
              <w:pStyle w:val="TAL"/>
              <w:rPr>
                <w:sz w:val="16"/>
              </w:rPr>
            </w:pPr>
            <w:r>
              <w:rPr>
                <w:sz w:val="16"/>
              </w:rPr>
              <w:t>Keysight Technologies UK Ltd, Apple Inc</w:t>
            </w:r>
          </w:p>
        </w:tc>
        <w:tc>
          <w:tcPr>
            <w:tcW w:w="0" w:type="auto"/>
          </w:tcPr>
          <w:p w14:paraId="3F36DEBF" w14:textId="77777777" w:rsidR="00BC377F" w:rsidRPr="00900970" w:rsidRDefault="00BC377F" w:rsidP="00D41ECF">
            <w:pPr>
              <w:pStyle w:val="TAL"/>
              <w:rPr>
                <w:sz w:val="16"/>
              </w:rPr>
            </w:pPr>
            <w:r>
              <w:rPr>
                <w:sz w:val="16"/>
              </w:rPr>
              <w:t>38.521-2</w:t>
            </w:r>
          </w:p>
        </w:tc>
        <w:tc>
          <w:tcPr>
            <w:tcW w:w="0" w:type="auto"/>
          </w:tcPr>
          <w:p w14:paraId="370C2093" w14:textId="77777777" w:rsidR="00BC377F" w:rsidRPr="00900970" w:rsidRDefault="00BC377F" w:rsidP="00D41ECF">
            <w:pPr>
              <w:pStyle w:val="TAL"/>
              <w:rPr>
                <w:sz w:val="16"/>
              </w:rPr>
            </w:pPr>
            <w:r>
              <w:rPr>
                <w:sz w:val="16"/>
              </w:rPr>
              <w:t>1033</w:t>
            </w:r>
          </w:p>
        </w:tc>
        <w:tc>
          <w:tcPr>
            <w:tcW w:w="0" w:type="auto"/>
          </w:tcPr>
          <w:p w14:paraId="674A836A" w14:textId="77777777" w:rsidR="00BC377F" w:rsidRPr="00900970" w:rsidRDefault="00BC377F" w:rsidP="00D41ECF">
            <w:pPr>
              <w:pStyle w:val="TAR"/>
              <w:rPr>
                <w:sz w:val="16"/>
              </w:rPr>
            </w:pPr>
            <w:r>
              <w:rPr>
                <w:sz w:val="16"/>
              </w:rPr>
              <w:t>1</w:t>
            </w:r>
          </w:p>
        </w:tc>
        <w:tc>
          <w:tcPr>
            <w:tcW w:w="0" w:type="auto"/>
          </w:tcPr>
          <w:p w14:paraId="30A05572" w14:textId="77777777" w:rsidR="00BC377F" w:rsidRPr="00900970" w:rsidRDefault="00BC377F" w:rsidP="00D41ECF">
            <w:pPr>
              <w:pStyle w:val="TAL"/>
              <w:rPr>
                <w:sz w:val="16"/>
              </w:rPr>
            </w:pPr>
            <w:r>
              <w:rPr>
                <w:sz w:val="16"/>
              </w:rPr>
              <w:t>Rel-18</w:t>
            </w:r>
          </w:p>
        </w:tc>
        <w:tc>
          <w:tcPr>
            <w:tcW w:w="0" w:type="auto"/>
          </w:tcPr>
          <w:p w14:paraId="11FACB63" w14:textId="77777777" w:rsidR="00BC377F" w:rsidRPr="00900970" w:rsidRDefault="00BC377F" w:rsidP="00D41ECF">
            <w:pPr>
              <w:pStyle w:val="TAL"/>
              <w:rPr>
                <w:sz w:val="16"/>
              </w:rPr>
            </w:pPr>
            <w:r>
              <w:rPr>
                <w:sz w:val="16"/>
              </w:rPr>
              <w:t>F</w:t>
            </w:r>
          </w:p>
        </w:tc>
        <w:tc>
          <w:tcPr>
            <w:tcW w:w="0" w:type="auto"/>
          </w:tcPr>
          <w:p w14:paraId="5D5947B1" w14:textId="77777777" w:rsidR="00BC377F" w:rsidRPr="00900970" w:rsidRDefault="00BC377F" w:rsidP="00D41ECF">
            <w:pPr>
              <w:pStyle w:val="TAL"/>
              <w:rPr>
                <w:sz w:val="16"/>
              </w:rPr>
            </w:pPr>
            <w:r>
              <w:rPr>
                <w:sz w:val="16"/>
              </w:rPr>
              <w:t>NR_RF_FR2_req_enh2-UEConTest</w:t>
            </w:r>
          </w:p>
        </w:tc>
        <w:tc>
          <w:tcPr>
            <w:tcW w:w="0" w:type="auto"/>
          </w:tcPr>
          <w:p w14:paraId="45202A04" w14:textId="77777777" w:rsidR="00BC377F" w:rsidRPr="00900970" w:rsidRDefault="00BC377F" w:rsidP="00D41ECF">
            <w:pPr>
              <w:pStyle w:val="TAL"/>
              <w:rPr>
                <w:sz w:val="16"/>
              </w:rPr>
            </w:pPr>
            <w:r>
              <w:rPr>
                <w:sz w:val="16"/>
              </w:rPr>
              <w:t>agreed</w:t>
            </w:r>
          </w:p>
        </w:tc>
      </w:tr>
      <w:tr w:rsidR="00BC377F" w14:paraId="5EC4258A" w14:textId="77777777" w:rsidTr="00D41ECF">
        <w:tc>
          <w:tcPr>
            <w:tcW w:w="0" w:type="auto"/>
          </w:tcPr>
          <w:p w14:paraId="49ABCBC7" w14:textId="77777777" w:rsidR="00BC377F" w:rsidRPr="00900970" w:rsidRDefault="00BC377F" w:rsidP="00D41ECF">
            <w:pPr>
              <w:pStyle w:val="TAL"/>
              <w:rPr>
                <w:sz w:val="16"/>
              </w:rPr>
            </w:pPr>
            <w:r>
              <w:rPr>
                <w:sz w:val="16"/>
              </w:rPr>
              <w:t>R5-241406</w:t>
            </w:r>
          </w:p>
        </w:tc>
        <w:tc>
          <w:tcPr>
            <w:tcW w:w="0" w:type="auto"/>
          </w:tcPr>
          <w:p w14:paraId="5EB58069" w14:textId="77777777" w:rsidR="00BC377F" w:rsidRPr="00900970" w:rsidRDefault="00BC377F" w:rsidP="00D41ECF">
            <w:pPr>
              <w:pStyle w:val="TAL"/>
              <w:rPr>
                <w:sz w:val="16"/>
              </w:rPr>
            </w:pPr>
            <w:r>
              <w:rPr>
                <w:sz w:val="16"/>
              </w:rPr>
              <w:t>Updates to UE Maximum Output Power - EIRP with UL Gaps test case</w:t>
            </w:r>
          </w:p>
        </w:tc>
        <w:tc>
          <w:tcPr>
            <w:tcW w:w="0" w:type="auto"/>
          </w:tcPr>
          <w:p w14:paraId="740C244B" w14:textId="77777777" w:rsidR="00BC377F" w:rsidRPr="00900970" w:rsidRDefault="00BC377F" w:rsidP="00D41ECF">
            <w:pPr>
              <w:pStyle w:val="TAL"/>
              <w:rPr>
                <w:sz w:val="16"/>
              </w:rPr>
            </w:pPr>
            <w:r>
              <w:rPr>
                <w:sz w:val="16"/>
              </w:rPr>
              <w:t>Keysight Technologies UK Ltd, Apple Inc</w:t>
            </w:r>
          </w:p>
        </w:tc>
        <w:tc>
          <w:tcPr>
            <w:tcW w:w="0" w:type="auto"/>
          </w:tcPr>
          <w:p w14:paraId="10D93D85" w14:textId="77777777" w:rsidR="00BC377F" w:rsidRPr="00900970" w:rsidRDefault="00BC377F" w:rsidP="00D41ECF">
            <w:pPr>
              <w:pStyle w:val="TAL"/>
              <w:rPr>
                <w:sz w:val="16"/>
              </w:rPr>
            </w:pPr>
            <w:r>
              <w:rPr>
                <w:sz w:val="16"/>
              </w:rPr>
              <w:t>38.521-2</w:t>
            </w:r>
          </w:p>
        </w:tc>
        <w:tc>
          <w:tcPr>
            <w:tcW w:w="0" w:type="auto"/>
          </w:tcPr>
          <w:p w14:paraId="7919DCEC" w14:textId="77777777" w:rsidR="00BC377F" w:rsidRPr="00900970" w:rsidRDefault="00BC377F" w:rsidP="00D41ECF">
            <w:pPr>
              <w:pStyle w:val="TAL"/>
              <w:rPr>
                <w:sz w:val="16"/>
              </w:rPr>
            </w:pPr>
            <w:r>
              <w:rPr>
                <w:sz w:val="16"/>
              </w:rPr>
              <w:t>1034</w:t>
            </w:r>
          </w:p>
        </w:tc>
        <w:tc>
          <w:tcPr>
            <w:tcW w:w="0" w:type="auto"/>
          </w:tcPr>
          <w:p w14:paraId="703D401E" w14:textId="77777777" w:rsidR="00BC377F" w:rsidRPr="00900970" w:rsidRDefault="00BC377F" w:rsidP="00D41ECF">
            <w:pPr>
              <w:pStyle w:val="TAR"/>
              <w:rPr>
                <w:sz w:val="16"/>
              </w:rPr>
            </w:pPr>
            <w:r>
              <w:rPr>
                <w:sz w:val="16"/>
              </w:rPr>
              <w:t>-</w:t>
            </w:r>
          </w:p>
        </w:tc>
        <w:tc>
          <w:tcPr>
            <w:tcW w:w="0" w:type="auto"/>
          </w:tcPr>
          <w:p w14:paraId="78D1BECC" w14:textId="77777777" w:rsidR="00BC377F" w:rsidRPr="00900970" w:rsidRDefault="00BC377F" w:rsidP="00D41ECF">
            <w:pPr>
              <w:pStyle w:val="TAL"/>
              <w:rPr>
                <w:sz w:val="16"/>
              </w:rPr>
            </w:pPr>
            <w:r>
              <w:rPr>
                <w:sz w:val="16"/>
              </w:rPr>
              <w:t>Rel-18</w:t>
            </w:r>
          </w:p>
        </w:tc>
        <w:tc>
          <w:tcPr>
            <w:tcW w:w="0" w:type="auto"/>
          </w:tcPr>
          <w:p w14:paraId="21919AB6" w14:textId="77777777" w:rsidR="00BC377F" w:rsidRPr="00900970" w:rsidRDefault="00BC377F" w:rsidP="00D41ECF">
            <w:pPr>
              <w:pStyle w:val="TAL"/>
              <w:rPr>
                <w:sz w:val="16"/>
              </w:rPr>
            </w:pPr>
            <w:r>
              <w:rPr>
                <w:sz w:val="16"/>
              </w:rPr>
              <w:t>F</w:t>
            </w:r>
          </w:p>
        </w:tc>
        <w:tc>
          <w:tcPr>
            <w:tcW w:w="0" w:type="auto"/>
          </w:tcPr>
          <w:p w14:paraId="69E902AB" w14:textId="77777777" w:rsidR="00BC377F" w:rsidRPr="00900970" w:rsidRDefault="00BC377F" w:rsidP="00D41ECF">
            <w:pPr>
              <w:pStyle w:val="TAL"/>
              <w:rPr>
                <w:sz w:val="16"/>
              </w:rPr>
            </w:pPr>
            <w:r>
              <w:rPr>
                <w:sz w:val="16"/>
              </w:rPr>
              <w:t>NR_RF_FR2_req_enh2-UEConTest</w:t>
            </w:r>
          </w:p>
        </w:tc>
        <w:tc>
          <w:tcPr>
            <w:tcW w:w="0" w:type="auto"/>
          </w:tcPr>
          <w:p w14:paraId="2B18500F" w14:textId="77777777" w:rsidR="00BC377F" w:rsidRPr="00900970" w:rsidRDefault="00BC377F" w:rsidP="00D41ECF">
            <w:pPr>
              <w:pStyle w:val="TAL"/>
              <w:rPr>
                <w:sz w:val="16"/>
              </w:rPr>
            </w:pPr>
            <w:r>
              <w:rPr>
                <w:sz w:val="16"/>
              </w:rPr>
              <w:t>revised</w:t>
            </w:r>
          </w:p>
        </w:tc>
      </w:tr>
      <w:tr w:rsidR="00BC377F" w14:paraId="7AC4B112" w14:textId="77777777" w:rsidTr="00D41ECF">
        <w:tc>
          <w:tcPr>
            <w:tcW w:w="0" w:type="auto"/>
          </w:tcPr>
          <w:p w14:paraId="25E11406" w14:textId="77777777" w:rsidR="00BC377F" w:rsidRPr="00900970" w:rsidRDefault="00BC377F" w:rsidP="00D41ECF">
            <w:pPr>
              <w:pStyle w:val="TAL"/>
              <w:rPr>
                <w:sz w:val="16"/>
              </w:rPr>
            </w:pPr>
            <w:r>
              <w:rPr>
                <w:sz w:val="16"/>
              </w:rPr>
              <w:t>R5-242025</w:t>
            </w:r>
          </w:p>
        </w:tc>
        <w:tc>
          <w:tcPr>
            <w:tcW w:w="0" w:type="auto"/>
          </w:tcPr>
          <w:p w14:paraId="46C9EB71" w14:textId="77777777" w:rsidR="00BC377F" w:rsidRPr="00900970" w:rsidRDefault="00BC377F" w:rsidP="00D41ECF">
            <w:pPr>
              <w:pStyle w:val="TAL"/>
              <w:rPr>
                <w:sz w:val="16"/>
              </w:rPr>
            </w:pPr>
            <w:r>
              <w:rPr>
                <w:sz w:val="16"/>
              </w:rPr>
              <w:t>Updates to UE Maximum Output Power - EIRP with UL Gaps test case</w:t>
            </w:r>
          </w:p>
        </w:tc>
        <w:tc>
          <w:tcPr>
            <w:tcW w:w="0" w:type="auto"/>
          </w:tcPr>
          <w:p w14:paraId="4B5A2FE8" w14:textId="77777777" w:rsidR="00BC377F" w:rsidRPr="00900970" w:rsidRDefault="00BC377F" w:rsidP="00D41ECF">
            <w:pPr>
              <w:pStyle w:val="TAL"/>
              <w:rPr>
                <w:sz w:val="16"/>
              </w:rPr>
            </w:pPr>
            <w:r>
              <w:rPr>
                <w:sz w:val="16"/>
              </w:rPr>
              <w:t>Keysight Technologies UK Ltd, Apple Inc</w:t>
            </w:r>
          </w:p>
        </w:tc>
        <w:tc>
          <w:tcPr>
            <w:tcW w:w="0" w:type="auto"/>
          </w:tcPr>
          <w:p w14:paraId="5DECB9A9" w14:textId="77777777" w:rsidR="00BC377F" w:rsidRPr="00900970" w:rsidRDefault="00BC377F" w:rsidP="00D41ECF">
            <w:pPr>
              <w:pStyle w:val="TAL"/>
              <w:rPr>
                <w:sz w:val="16"/>
              </w:rPr>
            </w:pPr>
            <w:r>
              <w:rPr>
                <w:sz w:val="16"/>
              </w:rPr>
              <w:t>38.521-2</w:t>
            </w:r>
          </w:p>
        </w:tc>
        <w:tc>
          <w:tcPr>
            <w:tcW w:w="0" w:type="auto"/>
          </w:tcPr>
          <w:p w14:paraId="5D9B7530" w14:textId="77777777" w:rsidR="00BC377F" w:rsidRPr="00900970" w:rsidRDefault="00BC377F" w:rsidP="00D41ECF">
            <w:pPr>
              <w:pStyle w:val="TAL"/>
              <w:rPr>
                <w:sz w:val="16"/>
              </w:rPr>
            </w:pPr>
            <w:r>
              <w:rPr>
                <w:sz w:val="16"/>
              </w:rPr>
              <w:t>1034</w:t>
            </w:r>
          </w:p>
        </w:tc>
        <w:tc>
          <w:tcPr>
            <w:tcW w:w="0" w:type="auto"/>
          </w:tcPr>
          <w:p w14:paraId="2FEBA8C0" w14:textId="77777777" w:rsidR="00BC377F" w:rsidRPr="00900970" w:rsidRDefault="00BC377F" w:rsidP="00D41ECF">
            <w:pPr>
              <w:pStyle w:val="TAR"/>
              <w:rPr>
                <w:sz w:val="16"/>
              </w:rPr>
            </w:pPr>
            <w:r>
              <w:rPr>
                <w:sz w:val="16"/>
              </w:rPr>
              <w:t>1</w:t>
            </w:r>
          </w:p>
        </w:tc>
        <w:tc>
          <w:tcPr>
            <w:tcW w:w="0" w:type="auto"/>
          </w:tcPr>
          <w:p w14:paraId="7EB5A051" w14:textId="77777777" w:rsidR="00BC377F" w:rsidRPr="00900970" w:rsidRDefault="00BC377F" w:rsidP="00D41ECF">
            <w:pPr>
              <w:pStyle w:val="TAL"/>
              <w:rPr>
                <w:sz w:val="16"/>
              </w:rPr>
            </w:pPr>
            <w:r>
              <w:rPr>
                <w:sz w:val="16"/>
              </w:rPr>
              <w:t>Rel-18</w:t>
            </w:r>
          </w:p>
        </w:tc>
        <w:tc>
          <w:tcPr>
            <w:tcW w:w="0" w:type="auto"/>
          </w:tcPr>
          <w:p w14:paraId="18D44A13" w14:textId="77777777" w:rsidR="00BC377F" w:rsidRPr="00900970" w:rsidRDefault="00BC377F" w:rsidP="00D41ECF">
            <w:pPr>
              <w:pStyle w:val="TAL"/>
              <w:rPr>
                <w:sz w:val="16"/>
              </w:rPr>
            </w:pPr>
            <w:r>
              <w:rPr>
                <w:sz w:val="16"/>
              </w:rPr>
              <w:t>F</w:t>
            </w:r>
          </w:p>
        </w:tc>
        <w:tc>
          <w:tcPr>
            <w:tcW w:w="0" w:type="auto"/>
          </w:tcPr>
          <w:p w14:paraId="232A7E1D" w14:textId="77777777" w:rsidR="00BC377F" w:rsidRPr="00900970" w:rsidRDefault="00BC377F" w:rsidP="00D41ECF">
            <w:pPr>
              <w:pStyle w:val="TAL"/>
              <w:rPr>
                <w:sz w:val="16"/>
              </w:rPr>
            </w:pPr>
            <w:r>
              <w:rPr>
                <w:sz w:val="16"/>
              </w:rPr>
              <w:t>NR_RF_FR2_req_enh2-UEConTest</w:t>
            </w:r>
          </w:p>
        </w:tc>
        <w:tc>
          <w:tcPr>
            <w:tcW w:w="0" w:type="auto"/>
          </w:tcPr>
          <w:p w14:paraId="3034F5C1" w14:textId="77777777" w:rsidR="00BC377F" w:rsidRPr="00900970" w:rsidRDefault="00BC377F" w:rsidP="00D41ECF">
            <w:pPr>
              <w:pStyle w:val="TAL"/>
              <w:rPr>
                <w:sz w:val="16"/>
              </w:rPr>
            </w:pPr>
            <w:r>
              <w:rPr>
                <w:sz w:val="16"/>
              </w:rPr>
              <w:t>agreed</w:t>
            </w:r>
          </w:p>
        </w:tc>
      </w:tr>
      <w:tr w:rsidR="00BC377F" w14:paraId="0B05A2C6" w14:textId="77777777" w:rsidTr="00D41ECF">
        <w:tc>
          <w:tcPr>
            <w:tcW w:w="0" w:type="auto"/>
          </w:tcPr>
          <w:p w14:paraId="66C9F613" w14:textId="77777777" w:rsidR="00BC377F" w:rsidRPr="00900970" w:rsidRDefault="00BC377F" w:rsidP="00D41ECF">
            <w:pPr>
              <w:pStyle w:val="TAL"/>
              <w:rPr>
                <w:sz w:val="16"/>
              </w:rPr>
            </w:pPr>
            <w:r>
              <w:rPr>
                <w:sz w:val="16"/>
              </w:rPr>
              <w:t>R5-241429</w:t>
            </w:r>
          </w:p>
        </w:tc>
        <w:tc>
          <w:tcPr>
            <w:tcW w:w="0" w:type="auto"/>
          </w:tcPr>
          <w:p w14:paraId="6CF21E87" w14:textId="77777777" w:rsidR="00BC377F" w:rsidRPr="00900970" w:rsidRDefault="00BC377F" w:rsidP="00D41ECF">
            <w:pPr>
              <w:pStyle w:val="TAL"/>
              <w:rPr>
                <w:sz w:val="16"/>
              </w:rPr>
            </w:pPr>
            <w:r>
              <w:rPr>
                <w:sz w:val="16"/>
              </w:rPr>
              <w:t>Update to FR2 Tx Power test with UL-Gaps</w:t>
            </w:r>
          </w:p>
        </w:tc>
        <w:tc>
          <w:tcPr>
            <w:tcW w:w="0" w:type="auto"/>
          </w:tcPr>
          <w:p w14:paraId="1F8A02E7" w14:textId="77777777" w:rsidR="00BC377F" w:rsidRPr="00900970" w:rsidRDefault="00BC377F" w:rsidP="00D41ECF">
            <w:pPr>
              <w:pStyle w:val="TAL"/>
              <w:rPr>
                <w:sz w:val="16"/>
              </w:rPr>
            </w:pPr>
            <w:r>
              <w:rPr>
                <w:sz w:val="16"/>
              </w:rPr>
              <w:t>Apple Benelux B.V.</w:t>
            </w:r>
          </w:p>
        </w:tc>
        <w:tc>
          <w:tcPr>
            <w:tcW w:w="0" w:type="auto"/>
          </w:tcPr>
          <w:p w14:paraId="0C9E1417" w14:textId="77777777" w:rsidR="00BC377F" w:rsidRPr="00900970" w:rsidRDefault="00BC377F" w:rsidP="00D41ECF">
            <w:pPr>
              <w:pStyle w:val="TAL"/>
              <w:rPr>
                <w:sz w:val="16"/>
              </w:rPr>
            </w:pPr>
            <w:r>
              <w:rPr>
                <w:sz w:val="16"/>
              </w:rPr>
              <w:t>38.521-2</w:t>
            </w:r>
          </w:p>
        </w:tc>
        <w:tc>
          <w:tcPr>
            <w:tcW w:w="0" w:type="auto"/>
          </w:tcPr>
          <w:p w14:paraId="2775645D" w14:textId="77777777" w:rsidR="00BC377F" w:rsidRPr="00900970" w:rsidRDefault="00BC377F" w:rsidP="00D41ECF">
            <w:pPr>
              <w:pStyle w:val="TAL"/>
              <w:rPr>
                <w:sz w:val="16"/>
              </w:rPr>
            </w:pPr>
            <w:r>
              <w:rPr>
                <w:sz w:val="16"/>
              </w:rPr>
              <w:t>1035</w:t>
            </w:r>
          </w:p>
        </w:tc>
        <w:tc>
          <w:tcPr>
            <w:tcW w:w="0" w:type="auto"/>
          </w:tcPr>
          <w:p w14:paraId="5D980B7D" w14:textId="77777777" w:rsidR="00BC377F" w:rsidRPr="00900970" w:rsidRDefault="00BC377F" w:rsidP="00D41ECF">
            <w:pPr>
              <w:pStyle w:val="TAR"/>
              <w:rPr>
                <w:sz w:val="16"/>
              </w:rPr>
            </w:pPr>
            <w:r>
              <w:rPr>
                <w:sz w:val="16"/>
              </w:rPr>
              <w:t>-</w:t>
            </w:r>
          </w:p>
        </w:tc>
        <w:tc>
          <w:tcPr>
            <w:tcW w:w="0" w:type="auto"/>
          </w:tcPr>
          <w:p w14:paraId="2CFDB418" w14:textId="77777777" w:rsidR="00BC377F" w:rsidRPr="00900970" w:rsidRDefault="00BC377F" w:rsidP="00D41ECF">
            <w:pPr>
              <w:pStyle w:val="TAL"/>
              <w:rPr>
                <w:sz w:val="16"/>
              </w:rPr>
            </w:pPr>
            <w:r>
              <w:rPr>
                <w:sz w:val="16"/>
              </w:rPr>
              <w:t>Rel-18</w:t>
            </w:r>
          </w:p>
        </w:tc>
        <w:tc>
          <w:tcPr>
            <w:tcW w:w="0" w:type="auto"/>
          </w:tcPr>
          <w:p w14:paraId="1BF2D5F6" w14:textId="77777777" w:rsidR="00BC377F" w:rsidRPr="00900970" w:rsidRDefault="00BC377F" w:rsidP="00D41ECF">
            <w:pPr>
              <w:pStyle w:val="TAL"/>
              <w:rPr>
                <w:sz w:val="16"/>
              </w:rPr>
            </w:pPr>
            <w:r>
              <w:rPr>
                <w:sz w:val="16"/>
              </w:rPr>
              <w:t>F</w:t>
            </w:r>
          </w:p>
        </w:tc>
        <w:tc>
          <w:tcPr>
            <w:tcW w:w="0" w:type="auto"/>
          </w:tcPr>
          <w:p w14:paraId="4E06FEA8" w14:textId="77777777" w:rsidR="00BC377F" w:rsidRPr="00900970" w:rsidRDefault="00BC377F" w:rsidP="00D41ECF">
            <w:pPr>
              <w:pStyle w:val="TAL"/>
              <w:rPr>
                <w:sz w:val="16"/>
              </w:rPr>
            </w:pPr>
            <w:r>
              <w:rPr>
                <w:sz w:val="16"/>
              </w:rPr>
              <w:t>NR_RF_FR2_req_enh2-UEConTest</w:t>
            </w:r>
          </w:p>
        </w:tc>
        <w:tc>
          <w:tcPr>
            <w:tcW w:w="0" w:type="auto"/>
          </w:tcPr>
          <w:p w14:paraId="7D644706" w14:textId="77777777" w:rsidR="00BC377F" w:rsidRPr="00900970" w:rsidRDefault="00BC377F" w:rsidP="00D41ECF">
            <w:pPr>
              <w:pStyle w:val="TAL"/>
              <w:rPr>
                <w:sz w:val="16"/>
              </w:rPr>
            </w:pPr>
            <w:r>
              <w:rPr>
                <w:sz w:val="16"/>
              </w:rPr>
              <w:t>revised</w:t>
            </w:r>
          </w:p>
        </w:tc>
      </w:tr>
      <w:tr w:rsidR="00BC377F" w14:paraId="5A55E9FA" w14:textId="77777777" w:rsidTr="00D41ECF">
        <w:tc>
          <w:tcPr>
            <w:tcW w:w="0" w:type="auto"/>
          </w:tcPr>
          <w:p w14:paraId="7242477D" w14:textId="77777777" w:rsidR="00BC377F" w:rsidRPr="00900970" w:rsidRDefault="00BC377F" w:rsidP="00D41ECF">
            <w:pPr>
              <w:pStyle w:val="TAL"/>
              <w:rPr>
                <w:sz w:val="16"/>
              </w:rPr>
            </w:pPr>
            <w:r>
              <w:rPr>
                <w:sz w:val="16"/>
              </w:rPr>
              <w:t>R5-241966</w:t>
            </w:r>
          </w:p>
        </w:tc>
        <w:tc>
          <w:tcPr>
            <w:tcW w:w="0" w:type="auto"/>
          </w:tcPr>
          <w:p w14:paraId="73BD8423" w14:textId="77777777" w:rsidR="00BC377F" w:rsidRPr="00900970" w:rsidRDefault="00BC377F" w:rsidP="00D41ECF">
            <w:pPr>
              <w:pStyle w:val="TAL"/>
              <w:rPr>
                <w:sz w:val="16"/>
              </w:rPr>
            </w:pPr>
            <w:r>
              <w:rPr>
                <w:sz w:val="16"/>
              </w:rPr>
              <w:t>Update to FR2 Tx Power test with UL-Gaps</w:t>
            </w:r>
          </w:p>
        </w:tc>
        <w:tc>
          <w:tcPr>
            <w:tcW w:w="0" w:type="auto"/>
          </w:tcPr>
          <w:p w14:paraId="48832B20" w14:textId="77777777" w:rsidR="00BC377F" w:rsidRPr="00900970" w:rsidRDefault="00BC377F" w:rsidP="00D41ECF">
            <w:pPr>
              <w:pStyle w:val="TAL"/>
              <w:rPr>
                <w:sz w:val="16"/>
              </w:rPr>
            </w:pPr>
            <w:r>
              <w:rPr>
                <w:sz w:val="16"/>
              </w:rPr>
              <w:t>Apple Benelux B.V.</w:t>
            </w:r>
          </w:p>
        </w:tc>
        <w:tc>
          <w:tcPr>
            <w:tcW w:w="0" w:type="auto"/>
          </w:tcPr>
          <w:p w14:paraId="6B1A4091" w14:textId="77777777" w:rsidR="00BC377F" w:rsidRPr="00900970" w:rsidRDefault="00BC377F" w:rsidP="00D41ECF">
            <w:pPr>
              <w:pStyle w:val="TAL"/>
              <w:rPr>
                <w:sz w:val="16"/>
              </w:rPr>
            </w:pPr>
            <w:r>
              <w:rPr>
                <w:sz w:val="16"/>
              </w:rPr>
              <w:t>38.521-2</w:t>
            </w:r>
          </w:p>
        </w:tc>
        <w:tc>
          <w:tcPr>
            <w:tcW w:w="0" w:type="auto"/>
          </w:tcPr>
          <w:p w14:paraId="692BE1A0" w14:textId="77777777" w:rsidR="00BC377F" w:rsidRPr="00900970" w:rsidRDefault="00BC377F" w:rsidP="00D41ECF">
            <w:pPr>
              <w:pStyle w:val="TAL"/>
              <w:rPr>
                <w:sz w:val="16"/>
              </w:rPr>
            </w:pPr>
            <w:r>
              <w:rPr>
                <w:sz w:val="16"/>
              </w:rPr>
              <w:t>1035</w:t>
            </w:r>
          </w:p>
        </w:tc>
        <w:tc>
          <w:tcPr>
            <w:tcW w:w="0" w:type="auto"/>
          </w:tcPr>
          <w:p w14:paraId="537BA724" w14:textId="77777777" w:rsidR="00BC377F" w:rsidRPr="00900970" w:rsidRDefault="00BC377F" w:rsidP="00D41ECF">
            <w:pPr>
              <w:pStyle w:val="TAR"/>
              <w:rPr>
                <w:sz w:val="16"/>
              </w:rPr>
            </w:pPr>
            <w:r>
              <w:rPr>
                <w:sz w:val="16"/>
              </w:rPr>
              <w:t>1</w:t>
            </w:r>
          </w:p>
        </w:tc>
        <w:tc>
          <w:tcPr>
            <w:tcW w:w="0" w:type="auto"/>
          </w:tcPr>
          <w:p w14:paraId="49C7FF1F" w14:textId="77777777" w:rsidR="00BC377F" w:rsidRPr="00900970" w:rsidRDefault="00BC377F" w:rsidP="00D41ECF">
            <w:pPr>
              <w:pStyle w:val="TAL"/>
              <w:rPr>
                <w:sz w:val="16"/>
              </w:rPr>
            </w:pPr>
            <w:r>
              <w:rPr>
                <w:sz w:val="16"/>
              </w:rPr>
              <w:t>Rel-18</w:t>
            </w:r>
          </w:p>
        </w:tc>
        <w:tc>
          <w:tcPr>
            <w:tcW w:w="0" w:type="auto"/>
          </w:tcPr>
          <w:p w14:paraId="18932972" w14:textId="77777777" w:rsidR="00BC377F" w:rsidRPr="00900970" w:rsidRDefault="00BC377F" w:rsidP="00D41ECF">
            <w:pPr>
              <w:pStyle w:val="TAL"/>
              <w:rPr>
                <w:sz w:val="16"/>
              </w:rPr>
            </w:pPr>
            <w:r>
              <w:rPr>
                <w:sz w:val="16"/>
              </w:rPr>
              <w:t>F</w:t>
            </w:r>
          </w:p>
        </w:tc>
        <w:tc>
          <w:tcPr>
            <w:tcW w:w="0" w:type="auto"/>
          </w:tcPr>
          <w:p w14:paraId="60A9C471" w14:textId="77777777" w:rsidR="00BC377F" w:rsidRPr="00900970" w:rsidRDefault="00BC377F" w:rsidP="00D41ECF">
            <w:pPr>
              <w:pStyle w:val="TAL"/>
              <w:rPr>
                <w:sz w:val="16"/>
              </w:rPr>
            </w:pPr>
            <w:r>
              <w:rPr>
                <w:sz w:val="16"/>
              </w:rPr>
              <w:t>NR_RF_FR2_req_enh2-UEConTest</w:t>
            </w:r>
          </w:p>
        </w:tc>
        <w:tc>
          <w:tcPr>
            <w:tcW w:w="0" w:type="auto"/>
          </w:tcPr>
          <w:p w14:paraId="6BE20E92" w14:textId="77777777" w:rsidR="00BC377F" w:rsidRPr="00900970" w:rsidRDefault="00BC377F" w:rsidP="00D41ECF">
            <w:pPr>
              <w:pStyle w:val="TAL"/>
              <w:rPr>
                <w:sz w:val="16"/>
              </w:rPr>
            </w:pPr>
            <w:r>
              <w:rPr>
                <w:sz w:val="16"/>
              </w:rPr>
              <w:t>agreed</w:t>
            </w:r>
          </w:p>
        </w:tc>
      </w:tr>
      <w:tr w:rsidR="00BC377F" w14:paraId="4621620A" w14:textId="77777777" w:rsidTr="00D41ECF">
        <w:tc>
          <w:tcPr>
            <w:tcW w:w="0" w:type="auto"/>
          </w:tcPr>
          <w:p w14:paraId="2CFE0E3D" w14:textId="77777777" w:rsidR="00BC377F" w:rsidRPr="00900970" w:rsidRDefault="00BC377F" w:rsidP="00D41ECF">
            <w:pPr>
              <w:pStyle w:val="TAL"/>
              <w:rPr>
                <w:sz w:val="16"/>
              </w:rPr>
            </w:pPr>
            <w:r>
              <w:rPr>
                <w:sz w:val="16"/>
              </w:rPr>
              <w:t>R5-241430</w:t>
            </w:r>
          </w:p>
        </w:tc>
        <w:tc>
          <w:tcPr>
            <w:tcW w:w="0" w:type="auto"/>
          </w:tcPr>
          <w:p w14:paraId="2974FBA6" w14:textId="77777777" w:rsidR="00BC377F" w:rsidRPr="00900970" w:rsidRDefault="00BC377F" w:rsidP="00D41ECF">
            <w:pPr>
              <w:pStyle w:val="TAL"/>
              <w:rPr>
                <w:sz w:val="16"/>
              </w:rPr>
            </w:pPr>
            <w:r>
              <w:rPr>
                <w:sz w:val="16"/>
              </w:rPr>
              <w:t>Update to FR2 Tx OFF Power test specific to UL-Gaps</w:t>
            </w:r>
          </w:p>
        </w:tc>
        <w:tc>
          <w:tcPr>
            <w:tcW w:w="0" w:type="auto"/>
          </w:tcPr>
          <w:p w14:paraId="07E6DFB5" w14:textId="77777777" w:rsidR="00BC377F" w:rsidRPr="00900970" w:rsidRDefault="00BC377F" w:rsidP="00D41ECF">
            <w:pPr>
              <w:pStyle w:val="TAL"/>
              <w:rPr>
                <w:sz w:val="16"/>
              </w:rPr>
            </w:pPr>
            <w:r>
              <w:rPr>
                <w:sz w:val="16"/>
              </w:rPr>
              <w:t>Apple Benelux B.V.</w:t>
            </w:r>
          </w:p>
        </w:tc>
        <w:tc>
          <w:tcPr>
            <w:tcW w:w="0" w:type="auto"/>
          </w:tcPr>
          <w:p w14:paraId="3F20D269" w14:textId="77777777" w:rsidR="00BC377F" w:rsidRPr="00900970" w:rsidRDefault="00BC377F" w:rsidP="00D41ECF">
            <w:pPr>
              <w:pStyle w:val="TAL"/>
              <w:rPr>
                <w:sz w:val="16"/>
              </w:rPr>
            </w:pPr>
            <w:r>
              <w:rPr>
                <w:sz w:val="16"/>
              </w:rPr>
              <w:t>38.521-2</w:t>
            </w:r>
          </w:p>
        </w:tc>
        <w:tc>
          <w:tcPr>
            <w:tcW w:w="0" w:type="auto"/>
          </w:tcPr>
          <w:p w14:paraId="6934CDB3" w14:textId="77777777" w:rsidR="00BC377F" w:rsidRPr="00900970" w:rsidRDefault="00BC377F" w:rsidP="00D41ECF">
            <w:pPr>
              <w:pStyle w:val="TAL"/>
              <w:rPr>
                <w:sz w:val="16"/>
              </w:rPr>
            </w:pPr>
            <w:r>
              <w:rPr>
                <w:sz w:val="16"/>
              </w:rPr>
              <w:t>1036</w:t>
            </w:r>
          </w:p>
        </w:tc>
        <w:tc>
          <w:tcPr>
            <w:tcW w:w="0" w:type="auto"/>
          </w:tcPr>
          <w:p w14:paraId="29C437C7" w14:textId="77777777" w:rsidR="00BC377F" w:rsidRPr="00900970" w:rsidRDefault="00BC377F" w:rsidP="00D41ECF">
            <w:pPr>
              <w:pStyle w:val="TAR"/>
              <w:rPr>
                <w:sz w:val="16"/>
              </w:rPr>
            </w:pPr>
            <w:r>
              <w:rPr>
                <w:sz w:val="16"/>
              </w:rPr>
              <w:t>-</w:t>
            </w:r>
          </w:p>
        </w:tc>
        <w:tc>
          <w:tcPr>
            <w:tcW w:w="0" w:type="auto"/>
          </w:tcPr>
          <w:p w14:paraId="679C8869" w14:textId="77777777" w:rsidR="00BC377F" w:rsidRPr="00900970" w:rsidRDefault="00BC377F" w:rsidP="00D41ECF">
            <w:pPr>
              <w:pStyle w:val="TAL"/>
              <w:rPr>
                <w:sz w:val="16"/>
              </w:rPr>
            </w:pPr>
            <w:r>
              <w:rPr>
                <w:sz w:val="16"/>
              </w:rPr>
              <w:t>Rel-18</w:t>
            </w:r>
          </w:p>
        </w:tc>
        <w:tc>
          <w:tcPr>
            <w:tcW w:w="0" w:type="auto"/>
          </w:tcPr>
          <w:p w14:paraId="7B2A0A0B" w14:textId="77777777" w:rsidR="00BC377F" w:rsidRPr="00900970" w:rsidRDefault="00BC377F" w:rsidP="00D41ECF">
            <w:pPr>
              <w:pStyle w:val="TAL"/>
              <w:rPr>
                <w:sz w:val="16"/>
              </w:rPr>
            </w:pPr>
            <w:r>
              <w:rPr>
                <w:sz w:val="16"/>
              </w:rPr>
              <w:t>F</w:t>
            </w:r>
          </w:p>
        </w:tc>
        <w:tc>
          <w:tcPr>
            <w:tcW w:w="0" w:type="auto"/>
          </w:tcPr>
          <w:p w14:paraId="16D04966" w14:textId="77777777" w:rsidR="00BC377F" w:rsidRPr="00900970" w:rsidRDefault="00BC377F" w:rsidP="00D41ECF">
            <w:pPr>
              <w:pStyle w:val="TAL"/>
              <w:rPr>
                <w:sz w:val="16"/>
              </w:rPr>
            </w:pPr>
            <w:r>
              <w:rPr>
                <w:sz w:val="16"/>
              </w:rPr>
              <w:t>NR_RF_FR2_req_enh2-UEConTest</w:t>
            </w:r>
          </w:p>
        </w:tc>
        <w:tc>
          <w:tcPr>
            <w:tcW w:w="0" w:type="auto"/>
          </w:tcPr>
          <w:p w14:paraId="4F9C9C34" w14:textId="77777777" w:rsidR="00BC377F" w:rsidRPr="00900970" w:rsidRDefault="00BC377F" w:rsidP="00D41ECF">
            <w:pPr>
              <w:pStyle w:val="TAL"/>
              <w:rPr>
                <w:sz w:val="16"/>
              </w:rPr>
            </w:pPr>
            <w:r>
              <w:rPr>
                <w:sz w:val="16"/>
              </w:rPr>
              <w:t>agreed</w:t>
            </w:r>
          </w:p>
        </w:tc>
      </w:tr>
      <w:tr w:rsidR="00BC377F" w14:paraId="52BEA373" w14:textId="77777777" w:rsidTr="00D41ECF">
        <w:tc>
          <w:tcPr>
            <w:tcW w:w="0" w:type="auto"/>
          </w:tcPr>
          <w:p w14:paraId="09BAE9BC" w14:textId="77777777" w:rsidR="00BC377F" w:rsidRPr="00900970" w:rsidRDefault="00BC377F" w:rsidP="00D41ECF">
            <w:pPr>
              <w:pStyle w:val="TAL"/>
              <w:rPr>
                <w:sz w:val="16"/>
              </w:rPr>
            </w:pPr>
            <w:r>
              <w:rPr>
                <w:sz w:val="16"/>
              </w:rPr>
              <w:t>R5-241431</w:t>
            </w:r>
          </w:p>
        </w:tc>
        <w:tc>
          <w:tcPr>
            <w:tcW w:w="0" w:type="auto"/>
          </w:tcPr>
          <w:p w14:paraId="62A58B70" w14:textId="77777777" w:rsidR="00BC377F" w:rsidRPr="00900970" w:rsidRDefault="00BC377F" w:rsidP="00D41ECF">
            <w:pPr>
              <w:pStyle w:val="TAL"/>
              <w:rPr>
                <w:sz w:val="16"/>
              </w:rPr>
            </w:pPr>
            <w:r>
              <w:rPr>
                <w:sz w:val="16"/>
              </w:rPr>
              <w:t>Updates to FR2 ACS test</w:t>
            </w:r>
          </w:p>
        </w:tc>
        <w:tc>
          <w:tcPr>
            <w:tcW w:w="0" w:type="auto"/>
          </w:tcPr>
          <w:p w14:paraId="03E34618" w14:textId="77777777" w:rsidR="00BC377F" w:rsidRPr="00900970" w:rsidRDefault="00BC377F" w:rsidP="00D41ECF">
            <w:pPr>
              <w:pStyle w:val="TAL"/>
              <w:rPr>
                <w:sz w:val="16"/>
              </w:rPr>
            </w:pPr>
            <w:r>
              <w:rPr>
                <w:sz w:val="16"/>
              </w:rPr>
              <w:t>Apple Benelux B.V.</w:t>
            </w:r>
          </w:p>
        </w:tc>
        <w:tc>
          <w:tcPr>
            <w:tcW w:w="0" w:type="auto"/>
          </w:tcPr>
          <w:p w14:paraId="4104CA9B" w14:textId="77777777" w:rsidR="00BC377F" w:rsidRPr="00900970" w:rsidRDefault="00BC377F" w:rsidP="00D41ECF">
            <w:pPr>
              <w:pStyle w:val="TAL"/>
              <w:rPr>
                <w:sz w:val="16"/>
              </w:rPr>
            </w:pPr>
            <w:r>
              <w:rPr>
                <w:sz w:val="16"/>
              </w:rPr>
              <w:t>38.521-2</w:t>
            </w:r>
          </w:p>
        </w:tc>
        <w:tc>
          <w:tcPr>
            <w:tcW w:w="0" w:type="auto"/>
          </w:tcPr>
          <w:p w14:paraId="6FDD6583" w14:textId="77777777" w:rsidR="00BC377F" w:rsidRPr="00900970" w:rsidRDefault="00BC377F" w:rsidP="00D41ECF">
            <w:pPr>
              <w:pStyle w:val="TAL"/>
              <w:rPr>
                <w:sz w:val="16"/>
              </w:rPr>
            </w:pPr>
            <w:r>
              <w:rPr>
                <w:sz w:val="16"/>
              </w:rPr>
              <w:t>1037</w:t>
            </w:r>
          </w:p>
        </w:tc>
        <w:tc>
          <w:tcPr>
            <w:tcW w:w="0" w:type="auto"/>
          </w:tcPr>
          <w:p w14:paraId="1B8C3E30" w14:textId="77777777" w:rsidR="00BC377F" w:rsidRPr="00900970" w:rsidRDefault="00BC377F" w:rsidP="00D41ECF">
            <w:pPr>
              <w:pStyle w:val="TAR"/>
              <w:rPr>
                <w:sz w:val="16"/>
              </w:rPr>
            </w:pPr>
            <w:r>
              <w:rPr>
                <w:sz w:val="16"/>
              </w:rPr>
              <w:t>-</w:t>
            </w:r>
          </w:p>
        </w:tc>
        <w:tc>
          <w:tcPr>
            <w:tcW w:w="0" w:type="auto"/>
          </w:tcPr>
          <w:p w14:paraId="6E3A8AFB" w14:textId="77777777" w:rsidR="00BC377F" w:rsidRPr="00900970" w:rsidRDefault="00BC377F" w:rsidP="00D41ECF">
            <w:pPr>
              <w:pStyle w:val="TAL"/>
              <w:rPr>
                <w:sz w:val="16"/>
              </w:rPr>
            </w:pPr>
            <w:r>
              <w:rPr>
                <w:sz w:val="16"/>
              </w:rPr>
              <w:t>Rel-18</w:t>
            </w:r>
          </w:p>
        </w:tc>
        <w:tc>
          <w:tcPr>
            <w:tcW w:w="0" w:type="auto"/>
          </w:tcPr>
          <w:p w14:paraId="56F2AD54" w14:textId="77777777" w:rsidR="00BC377F" w:rsidRPr="00900970" w:rsidRDefault="00BC377F" w:rsidP="00D41ECF">
            <w:pPr>
              <w:pStyle w:val="TAL"/>
              <w:rPr>
                <w:sz w:val="16"/>
              </w:rPr>
            </w:pPr>
            <w:r>
              <w:rPr>
                <w:sz w:val="16"/>
              </w:rPr>
              <w:t>F</w:t>
            </w:r>
          </w:p>
        </w:tc>
        <w:tc>
          <w:tcPr>
            <w:tcW w:w="0" w:type="auto"/>
          </w:tcPr>
          <w:p w14:paraId="36F049F4" w14:textId="77777777" w:rsidR="00BC377F" w:rsidRPr="00900970" w:rsidRDefault="00BC377F" w:rsidP="00D41ECF">
            <w:pPr>
              <w:pStyle w:val="TAL"/>
              <w:rPr>
                <w:sz w:val="16"/>
              </w:rPr>
            </w:pPr>
            <w:r>
              <w:rPr>
                <w:sz w:val="16"/>
              </w:rPr>
              <w:t>NR_RF_FR2_req_enh2-UEConTest</w:t>
            </w:r>
          </w:p>
        </w:tc>
        <w:tc>
          <w:tcPr>
            <w:tcW w:w="0" w:type="auto"/>
          </w:tcPr>
          <w:p w14:paraId="3B51F8B2" w14:textId="77777777" w:rsidR="00BC377F" w:rsidRPr="00900970" w:rsidRDefault="00BC377F" w:rsidP="00D41ECF">
            <w:pPr>
              <w:pStyle w:val="TAL"/>
              <w:rPr>
                <w:sz w:val="16"/>
              </w:rPr>
            </w:pPr>
            <w:r>
              <w:rPr>
                <w:sz w:val="16"/>
              </w:rPr>
              <w:t>revised</w:t>
            </w:r>
          </w:p>
        </w:tc>
      </w:tr>
      <w:tr w:rsidR="00BC377F" w14:paraId="56119BBB" w14:textId="77777777" w:rsidTr="00D41ECF">
        <w:tc>
          <w:tcPr>
            <w:tcW w:w="0" w:type="auto"/>
          </w:tcPr>
          <w:p w14:paraId="769143FF" w14:textId="77777777" w:rsidR="00BC377F" w:rsidRPr="00900970" w:rsidRDefault="00BC377F" w:rsidP="00D41ECF">
            <w:pPr>
              <w:pStyle w:val="TAL"/>
              <w:rPr>
                <w:sz w:val="16"/>
              </w:rPr>
            </w:pPr>
            <w:r>
              <w:rPr>
                <w:sz w:val="16"/>
              </w:rPr>
              <w:t>R5-241780</w:t>
            </w:r>
          </w:p>
        </w:tc>
        <w:tc>
          <w:tcPr>
            <w:tcW w:w="0" w:type="auto"/>
          </w:tcPr>
          <w:p w14:paraId="3DEA89F1" w14:textId="77777777" w:rsidR="00BC377F" w:rsidRPr="00900970" w:rsidRDefault="00BC377F" w:rsidP="00D41ECF">
            <w:pPr>
              <w:pStyle w:val="TAL"/>
              <w:rPr>
                <w:sz w:val="16"/>
              </w:rPr>
            </w:pPr>
            <w:r>
              <w:rPr>
                <w:sz w:val="16"/>
              </w:rPr>
              <w:t>Updates to FR2 ACS test</w:t>
            </w:r>
          </w:p>
        </w:tc>
        <w:tc>
          <w:tcPr>
            <w:tcW w:w="0" w:type="auto"/>
          </w:tcPr>
          <w:p w14:paraId="69BAC993" w14:textId="77777777" w:rsidR="00BC377F" w:rsidRPr="00900970" w:rsidRDefault="00BC377F" w:rsidP="00D41ECF">
            <w:pPr>
              <w:pStyle w:val="TAL"/>
              <w:rPr>
                <w:sz w:val="16"/>
              </w:rPr>
            </w:pPr>
            <w:r>
              <w:rPr>
                <w:sz w:val="16"/>
              </w:rPr>
              <w:t>Apple Benelux B.V.</w:t>
            </w:r>
          </w:p>
        </w:tc>
        <w:tc>
          <w:tcPr>
            <w:tcW w:w="0" w:type="auto"/>
          </w:tcPr>
          <w:p w14:paraId="3DD4033D" w14:textId="77777777" w:rsidR="00BC377F" w:rsidRPr="00900970" w:rsidRDefault="00BC377F" w:rsidP="00D41ECF">
            <w:pPr>
              <w:pStyle w:val="TAL"/>
              <w:rPr>
                <w:sz w:val="16"/>
              </w:rPr>
            </w:pPr>
            <w:r>
              <w:rPr>
                <w:sz w:val="16"/>
              </w:rPr>
              <w:t>38.521-2</w:t>
            </w:r>
          </w:p>
        </w:tc>
        <w:tc>
          <w:tcPr>
            <w:tcW w:w="0" w:type="auto"/>
          </w:tcPr>
          <w:p w14:paraId="098D1826" w14:textId="77777777" w:rsidR="00BC377F" w:rsidRPr="00900970" w:rsidRDefault="00BC377F" w:rsidP="00D41ECF">
            <w:pPr>
              <w:pStyle w:val="TAL"/>
              <w:rPr>
                <w:sz w:val="16"/>
              </w:rPr>
            </w:pPr>
            <w:r>
              <w:rPr>
                <w:sz w:val="16"/>
              </w:rPr>
              <w:t>1037</w:t>
            </w:r>
          </w:p>
        </w:tc>
        <w:tc>
          <w:tcPr>
            <w:tcW w:w="0" w:type="auto"/>
          </w:tcPr>
          <w:p w14:paraId="04E42D3E" w14:textId="77777777" w:rsidR="00BC377F" w:rsidRPr="00900970" w:rsidRDefault="00BC377F" w:rsidP="00D41ECF">
            <w:pPr>
              <w:pStyle w:val="TAR"/>
              <w:rPr>
                <w:sz w:val="16"/>
              </w:rPr>
            </w:pPr>
            <w:r>
              <w:rPr>
                <w:sz w:val="16"/>
              </w:rPr>
              <w:t>1</w:t>
            </w:r>
          </w:p>
        </w:tc>
        <w:tc>
          <w:tcPr>
            <w:tcW w:w="0" w:type="auto"/>
          </w:tcPr>
          <w:p w14:paraId="40A86948" w14:textId="77777777" w:rsidR="00BC377F" w:rsidRPr="00900970" w:rsidRDefault="00BC377F" w:rsidP="00D41ECF">
            <w:pPr>
              <w:pStyle w:val="TAL"/>
              <w:rPr>
                <w:sz w:val="16"/>
              </w:rPr>
            </w:pPr>
            <w:r>
              <w:rPr>
                <w:sz w:val="16"/>
              </w:rPr>
              <w:t>Rel-18</w:t>
            </w:r>
          </w:p>
        </w:tc>
        <w:tc>
          <w:tcPr>
            <w:tcW w:w="0" w:type="auto"/>
          </w:tcPr>
          <w:p w14:paraId="17DBCD1E" w14:textId="77777777" w:rsidR="00BC377F" w:rsidRPr="00900970" w:rsidRDefault="00BC377F" w:rsidP="00D41ECF">
            <w:pPr>
              <w:pStyle w:val="TAL"/>
              <w:rPr>
                <w:sz w:val="16"/>
              </w:rPr>
            </w:pPr>
            <w:r>
              <w:rPr>
                <w:sz w:val="16"/>
              </w:rPr>
              <w:t>F</w:t>
            </w:r>
          </w:p>
        </w:tc>
        <w:tc>
          <w:tcPr>
            <w:tcW w:w="0" w:type="auto"/>
          </w:tcPr>
          <w:p w14:paraId="6658C932" w14:textId="77777777" w:rsidR="00BC377F" w:rsidRPr="00900970" w:rsidRDefault="00BC377F" w:rsidP="00D41ECF">
            <w:pPr>
              <w:pStyle w:val="TAL"/>
              <w:rPr>
                <w:sz w:val="16"/>
              </w:rPr>
            </w:pPr>
            <w:r>
              <w:rPr>
                <w:sz w:val="16"/>
              </w:rPr>
              <w:t>NR_RF_FR2_req_enh2-UEConTest</w:t>
            </w:r>
          </w:p>
        </w:tc>
        <w:tc>
          <w:tcPr>
            <w:tcW w:w="0" w:type="auto"/>
          </w:tcPr>
          <w:p w14:paraId="772B6012" w14:textId="77777777" w:rsidR="00BC377F" w:rsidRPr="00900970" w:rsidRDefault="00BC377F" w:rsidP="00D41ECF">
            <w:pPr>
              <w:pStyle w:val="TAL"/>
              <w:rPr>
                <w:sz w:val="16"/>
              </w:rPr>
            </w:pPr>
            <w:r>
              <w:rPr>
                <w:sz w:val="16"/>
              </w:rPr>
              <w:t>agreed</w:t>
            </w:r>
          </w:p>
        </w:tc>
      </w:tr>
      <w:tr w:rsidR="00BC377F" w14:paraId="7571F07D" w14:textId="77777777" w:rsidTr="00D41ECF">
        <w:tc>
          <w:tcPr>
            <w:tcW w:w="0" w:type="auto"/>
          </w:tcPr>
          <w:p w14:paraId="7C90453F" w14:textId="77777777" w:rsidR="00BC377F" w:rsidRPr="00900970" w:rsidRDefault="00BC377F" w:rsidP="00D41ECF">
            <w:pPr>
              <w:pStyle w:val="TAL"/>
              <w:rPr>
                <w:sz w:val="16"/>
              </w:rPr>
            </w:pPr>
            <w:r>
              <w:rPr>
                <w:sz w:val="16"/>
              </w:rPr>
              <w:t>R5-241433</w:t>
            </w:r>
          </w:p>
        </w:tc>
        <w:tc>
          <w:tcPr>
            <w:tcW w:w="0" w:type="auto"/>
          </w:tcPr>
          <w:p w14:paraId="45BD8CCE" w14:textId="77777777" w:rsidR="00BC377F" w:rsidRPr="00900970" w:rsidRDefault="00BC377F" w:rsidP="00D41ECF">
            <w:pPr>
              <w:pStyle w:val="TAL"/>
              <w:rPr>
                <w:sz w:val="16"/>
              </w:rPr>
            </w:pPr>
            <w:r>
              <w:rPr>
                <w:sz w:val="16"/>
              </w:rPr>
              <w:t>Updates to FR2 RF phase continuity test</w:t>
            </w:r>
          </w:p>
        </w:tc>
        <w:tc>
          <w:tcPr>
            <w:tcW w:w="0" w:type="auto"/>
          </w:tcPr>
          <w:p w14:paraId="13CF8BB0" w14:textId="77777777" w:rsidR="00BC377F" w:rsidRPr="00900970" w:rsidRDefault="00BC377F" w:rsidP="00D41ECF">
            <w:pPr>
              <w:pStyle w:val="TAL"/>
              <w:rPr>
                <w:sz w:val="16"/>
              </w:rPr>
            </w:pPr>
            <w:r>
              <w:rPr>
                <w:sz w:val="16"/>
              </w:rPr>
              <w:t>Apple Benelux B.V.</w:t>
            </w:r>
          </w:p>
        </w:tc>
        <w:tc>
          <w:tcPr>
            <w:tcW w:w="0" w:type="auto"/>
          </w:tcPr>
          <w:p w14:paraId="1C2E920B" w14:textId="77777777" w:rsidR="00BC377F" w:rsidRPr="00900970" w:rsidRDefault="00BC377F" w:rsidP="00D41ECF">
            <w:pPr>
              <w:pStyle w:val="TAL"/>
              <w:rPr>
                <w:sz w:val="16"/>
              </w:rPr>
            </w:pPr>
            <w:r>
              <w:rPr>
                <w:sz w:val="16"/>
              </w:rPr>
              <w:t>38.521-2</w:t>
            </w:r>
          </w:p>
        </w:tc>
        <w:tc>
          <w:tcPr>
            <w:tcW w:w="0" w:type="auto"/>
          </w:tcPr>
          <w:p w14:paraId="41A55ED4" w14:textId="77777777" w:rsidR="00BC377F" w:rsidRPr="00900970" w:rsidRDefault="00BC377F" w:rsidP="00D41ECF">
            <w:pPr>
              <w:pStyle w:val="TAL"/>
              <w:rPr>
                <w:sz w:val="16"/>
              </w:rPr>
            </w:pPr>
            <w:r>
              <w:rPr>
                <w:sz w:val="16"/>
              </w:rPr>
              <w:t>1038</w:t>
            </w:r>
          </w:p>
        </w:tc>
        <w:tc>
          <w:tcPr>
            <w:tcW w:w="0" w:type="auto"/>
          </w:tcPr>
          <w:p w14:paraId="0033B2A7" w14:textId="77777777" w:rsidR="00BC377F" w:rsidRPr="00900970" w:rsidRDefault="00BC377F" w:rsidP="00D41ECF">
            <w:pPr>
              <w:pStyle w:val="TAR"/>
              <w:rPr>
                <w:sz w:val="16"/>
              </w:rPr>
            </w:pPr>
            <w:r>
              <w:rPr>
                <w:sz w:val="16"/>
              </w:rPr>
              <w:t>-</w:t>
            </w:r>
          </w:p>
        </w:tc>
        <w:tc>
          <w:tcPr>
            <w:tcW w:w="0" w:type="auto"/>
          </w:tcPr>
          <w:p w14:paraId="5A5956A8" w14:textId="77777777" w:rsidR="00BC377F" w:rsidRPr="00900970" w:rsidRDefault="00BC377F" w:rsidP="00D41ECF">
            <w:pPr>
              <w:pStyle w:val="TAL"/>
              <w:rPr>
                <w:sz w:val="16"/>
              </w:rPr>
            </w:pPr>
            <w:r>
              <w:rPr>
                <w:sz w:val="16"/>
              </w:rPr>
              <w:t>Rel-18</w:t>
            </w:r>
          </w:p>
        </w:tc>
        <w:tc>
          <w:tcPr>
            <w:tcW w:w="0" w:type="auto"/>
          </w:tcPr>
          <w:p w14:paraId="305E4865" w14:textId="77777777" w:rsidR="00BC377F" w:rsidRPr="00900970" w:rsidRDefault="00BC377F" w:rsidP="00D41ECF">
            <w:pPr>
              <w:pStyle w:val="TAL"/>
              <w:rPr>
                <w:sz w:val="16"/>
              </w:rPr>
            </w:pPr>
            <w:r>
              <w:rPr>
                <w:sz w:val="16"/>
              </w:rPr>
              <w:t>F</w:t>
            </w:r>
          </w:p>
        </w:tc>
        <w:tc>
          <w:tcPr>
            <w:tcW w:w="0" w:type="auto"/>
          </w:tcPr>
          <w:p w14:paraId="2C0C18FE"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67279AFE" w14:textId="77777777" w:rsidR="00BC377F" w:rsidRPr="00900970" w:rsidRDefault="00BC377F" w:rsidP="00D41ECF">
            <w:pPr>
              <w:pStyle w:val="TAL"/>
              <w:rPr>
                <w:sz w:val="16"/>
              </w:rPr>
            </w:pPr>
            <w:r>
              <w:rPr>
                <w:sz w:val="16"/>
              </w:rPr>
              <w:t>revised</w:t>
            </w:r>
          </w:p>
        </w:tc>
      </w:tr>
      <w:tr w:rsidR="00BC377F" w14:paraId="62689A32" w14:textId="77777777" w:rsidTr="00D41ECF">
        <w:tc>
          <w:tcPr>
            <w:tcW w:w="0" w:type="auto"/>
          </w:tcPr>
          <w:p w14:paraId="2F23F308" w14:textId="77777777" w:rsidR="00BC377F" w:rsidRPr="00900970" w:rsidRDefault="00BC377F" w:rsidP="00D41ECF">
            <w:pPr>
              <w:pStyle w:val="TAL"/>
              <w:rPr>
                <w:sz w:val="16"/>
              </w:rPr>
            </w:pPr>
            <w:r>
              <w:rPr>
                <w:sz w:val="16"/>
              </w:rPr>
              <w:t>R5-241949</w:t>
            </w:r>
          </w:p>
        </w:tc>
        <w:tc>
          <w:tcPr>
            <w:tcW w:w="0" w:type="auto"/>
          </w:tcPr>
          <w:p w14:paraId="112F4B0F" w14:textId="77777777" w:rsidR="00BC377F" w:rsidRPr="00900970" w:rsidRDefault="00BC377F" w:rsidP="00D41ECF">
            <w:pPr>
              <w:pStyle w:val="TAL"/>
              <w:rPr>
                <w:sz w:val="16"/>
              </w:rPr>
            </w:pPr>
            <w:r>
              <w:rPr>
                <w:sz w:val="16"/>
              </w:rPr>
              <w:t>Updates to FR2 RF phase continuity test</w:t>
            </w:r>
          </w:p>
        </w:tc>
        <w:tc>
          <w:tcPr>
            <w:tcW w:w="0" w:type="auto"/>
          </w:tcPr>
          <w:p w14:paraId="5E5F270F" w14:textId="77777777" w:rsidR="00BC377F" w:rsidRPr="00900970" w:rsidRDefault="00BC377F" w:rsidP="00D41ECF">
            <w:pPr>
              <w:pStyle w:val="TAL"/>
              <w:rPr>
                <w:sz w:val="16"/>
              </w:rPr>
            </w:pPr>
            <w:r>
              <w:rPr>
                <w:sz w:val="16"/>
              </w:rPr>
              <w:t>Apple Benelux B.V.</w:t>
            </w:r>
          </w:p>
        </w:tc>
        <w:tc>
          <w:tcPr>
            <w:tcW w:w="0" w:type="auto"/>
          </w:tcPr>
          <w:p w14:paraId="036A5587" w14:textId="77777777" w:rsidR="00BC377F" w:rsidRPr="00900970" w:rsidRDefault="00BC377F" w:rsidP="00D41ECF">
            <w:pPr>
              <w:pStyle w:val="TAL"/>
              <w:rPr>
                <w:sz w:val="16"/>
              </w:rPr>
            </w:pPr>
            <w:r>
              <w:rPr>
                <w:sz w:val="16"/>
              </w:rPr>
              <w:t>38.521-2</w:t>
            </w:r>
          </w:p>
        </w:tc>
        <w:tc>
          <w:tcPr>
            <w:tcW w:w="0" w:type="auto"/>
          </w:tcPr>
          <w:p w14:paraId="215FBED0" w14:textId="77777777" w:rsidR="00BC377F" w:rsidRPr="00900970" w:rsidRDefault="00BC377F" w:rsidP="00D41ECF">
            <w:pPr>
              <w:pStyle w:val="TAL"/>
              <w:rPr>
                <w:sz w:val="16"/>
              </w:rPr>
            </w:pPr>
            <w:r>
              <w:rPr>
                <w:sz w:val="16"/>
              </w:rPr>
              <w:t>1038</w:t>
            </w:r>
          </w:p>
        </w:tc>
        <w:tc>
          <w:tcPr>
            <w:tcW w:w="0" w:type="auto"/>
          </w:tcPr>
          <w:p w14:paraId="7127EFD3" w14:textId="77777777" w:rsidR="00BC377F" w:rsidRPr="00900970" w:rsidRDefault="00BC377F" w:rsidP="00D41ECF">
            <w:pPr>
              <w:pStyle w:val="TAR"/>
              <w:rPr>
                <w:sz w:val="16"/>
              </w:rPr>
            </w:pPr>
            <w:r>
              <w:rPr>
                <w:sz w:val="16"/>
              </w:rPr>
              <w:t>1</w:t>
            </w:r>
          </w:p>
        </w:tc>
        <w:tc>
          <w:tcPr>
            <w:tcW w:w="0" w:type="auto"/>
          </w:tcPr>
          <w:p w14:paraId="24286FAF" w14:textId="77777777" w:rsidR="00BC377F" w:rsidRPr="00900970" w:rsidRDefault="00BC377F" w:rsidP="00D41ECF">
            <w:pPr>
              <w:pStyle w:val="TAL"/>
              <w:rPr>
                <w:sz w:val="16"/>
              </w:rPr>
            </w:pPr>
            <w:r>
              <w:rPr>
                <w:sz w:val="16"/>
              </w:rPr>
              <w:t>Rel-18</w:t>
            </w:r>
          </w:p>
        </w:tc>
        <w:tc>
          <w:tcPr>
            <w:tcW w:w="0" w:type="auto"/>
          </w:tcPr>
          <w:p w14:paraId="3E515422" w14:textId="77777777" w:rsidR="00BC377F" w:rsidRPr="00900970" w:rsidRDefault="00BC377F" w:rsidP="00D41ECF">
            <w:pPr>
              <w:pStyle w:val="TAL"/>
              <w:rPr>
                <w:sz w:val="16"/>
              </w:rPr>
            </w:pPr>
            <w:r>
              <w:rPr>
                <w:sz w:val="16"/>
              </w:rPr>
              <w:t>F</w:t>
            </w:r>
          </w:p>
        </w:tc>
        <w:tc>
          <w:tcPr>
            <w:tcW w:w="0" w:type="auto"/>
          </w:tcPr>
          <w:p w14:paraId="511561BC"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3C534AC7" w14:textId="77777777" w:rsidR="00BC377F" w:rsidRPr="00900970" w:rsidRDefault="00BC377F" w:rsidP="00D41ECF">
            <w:pPr>
              <w:pStyle w:val="TAL"/>
              <w:rPr>
                <w:sz w:val="16"/>
              </w:rPr>
            </w:pPr>
            <w:r>
              <w:rPr>
                <w:sz w:val="16"/>
              </w:rPr>
              <w:t>agreed</w:t>
            </w:r>
          </w:p>
        </w:tc>
      </w:tr>
      <w:tr w:rsidR="00BC377F" w14:paraId="393E2858" w14:textId="77777777" w:rsidTr="00D41ECF">
        <w:tc>
          <w:tcPr>
            <w:tcW w:w="0" w:type="auto"/>
          </w:tcPr>
          <w:p w14:paraId="61F04B33" w14:textId="77777777" w:rsidR="00BC377F" w:rsidRPr="00900970" w:rsidRDefault="00BC377F" w:rsidP="00D41ECF">
            <w:pPr>
              <w:pStyle w:val="TAL"/>
              <w:rPr>
                <w:sz w:val="16"/>
              </w:rPr>
            </w:pPr>
            <w:r>
              <w:rPr>
                <w:sz w:val="16"/>
              </w:rPr>
              <w:t>R5-241435</w:t>
            </w:r>
          </w:p>
        </w:tc>
        <w:tc>
          <w:tcPr>
            <w:tcW w:w="0" w:type="auto"/>
          </w:tcPr>
          <w:p w14:paraId="5A81D7F7" w14:textId="77777777" w:rsidR="00BC377F" w:rsidRPr="00900970" w:rsidRDefault="00BC377F" w:rsidP="00D41ECF">
            <w:pPr>
              <w:pStyle w:val="TAL"/>
              <w:rPr>
                <w:sz w:val="16"/>
              </w:rPr>
            </w:pPr>
            <w:r>
              <w:rPr>
                <w:sz w:val="16"/>
              </w:rPr>
              <w:t>Updates to Annex E content and structure</w:t>
            </w:r>
          </w:p>
        </w:tc>
        <w:tc>
          <w:tcPr>
            <w:tcW w:w="0" w:type="auto"/>
          </w:tcPr>
          <w:p w14:paraId="424702E9" w14:textId="77777777" w:rsidR="00BC377F" w:rsidRPr="00900970" w:rsidRDefault="00BC377F" w:rsidP="00D41ECF">
            <w:pPr>
              <w:pStyle w:val="TAL"/>
              <w:rPr>
                <w:sz w:val="16"/>
              </w:rPr>
            </w:pPr>
            <w:r>
              <w:rPr>
                <w:sz w:val="16"/>
              </w:rPr>
              <w:t>Apple Benelux B.V.</w:t>
            </w:r>
          </w:p>
        </w:tc>
        <w:tc>
          <w:tcPr>
            <w:tcW w:w="0" w:type="auto"/>
          </w:tcPr>
          <w:p w14:paraId="394778DD" w14:textId="77777777" w:rsidR="00BC377F" w:rsidRPr="00900970" w:rsidRDefault="00BC377F" w:rsidP="00D41ECF">
            <w:pPr>
              <w:pStyle w:val="TAL"/>
              <w:rPr>
                <w:sz w:val="16"/>
              </w:rPr>
            </w:pPr>
            <w:r>
              <w:rPr>
                <w:sz w:val="16"/>
              </w:rPr>
              <w:t>38.521-2</w:t>
            </w:r>
          </w:p>
        </w:tc>
        <w:tc>
          <w:tcPr>
            <w:tcW w:w="0" w:type="auto"/>
          </w:tcPr>
          <w:p w14:paraId="05F4966C" w14:textId="77777777" w:rsidR="00BC377F" w:rsidRPr="00900970" w:rsidRDefault="00BC377F" w:rsidP="00D41ECF">
            <w:pPr>
              <w:pStyle w:val="TAL"/>
              <w:rPr>
                <w:sz w:val="16"/>
              </w:rPr>
            </w:pPr>
            <w:r>
              <w:rPr>
                <w:sz w:val="16"/>
              </w:rPr>
              <w:t>1039</w:t>
            </w:r>
          </w:p>
        </w:tc>
        <w:tc>
          <w:tcPr>
            <w:tcW w:w="0" w:type="auto"/>
          </w:tcPr>
          <w:p w14:paraId="133B6270" w14:textId="77777777" w:rsidR="00BC377F" w:rsidRPr="00900970" w:rsidRDefault="00BC377F" w:rsidP="00D41ECF">
            <w:pPr>
              <w:pStyle w:val="TAR"/>
              <w:rPr>
                <w:sz w:val="16"/>
              </w:rPr>
            </w:pPr>
            <w:r>
              <w:rPr>
                <w:sz w:val="16"/>
              </w:rPr>
              <w:t>-</w:t>
            </w:r>
          </w:p>
        </w:tc>
        <w:tc>
          <w:tcPr>
            <w:tcW w:w="0" w:type="auto"/>
          </w:tcPr>
          <w:p w14:paraId="683C14D0" w14:textId="77777777" w:rsidR="00BC377F" w:rsidRPr="00900970" w:rsidRDefault="00BC377F" w:rsidP="00D41ECF">
            <w:pPr>
              <w:pStyle w:val="TAL"/>
              <w:rPr>
                <w:sz w:val="16"/>
              </w:rPr>
            </w:pPr>
            <w:r>
              <w:rPr>
                <w:sz w:val="16"/>
              </w:rPr>
              <w:t>Rel-18</w:t>
            </w:r>
          </w:p>
        </w:tc>
        <w:tc>
          <w:tcPr>
            <w:tcW w:w="0" w:type="auto"/>
          </w:tcPr>
          <w:p w14:paraId="63F75D41" w14:textId="77777777" w:rsidR="00BC377F" w:rsidRPr="00900970" w:rsidRDefault="00BC377F" w:rsidP="00D41ECF">
            <w:pPr>
              <w:pStyle w:val="TAL"/>
              <w:rPr>
                <w:sz w:val="16"/>
              </w:rPr>
            </w:pPr>
            <w:r>
              <w:rPr>
                <w:sz w:val="16"/>
              </w:rPr>
              <w:t>F</w:t>
            </w:r>
          </w:p>
        </w:tc>
        <w:tc>
          <w:tcPr>
            <w:tcW w:w="0" w:type="auto"/>
          </w:tcPr>
          <w:p w14:paraId="23C183D2"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51EAD6C5" w14:textId="77777777" w:rsidR="00BC377F" w:rsidRPr="00900970" w:rsidRDefault="00BC377F" w:rsidP="00D41ECF">
            <w:pPr>
              <w:pStyle w:val="TAL"/>
              <w:rPr>
                <w:sz w:val="16"/>
              </w:rPr>
            </w:pPr>
            <w:r>
              <w:rPr>
                <w:sz w:val="16"/>
              </w:rPr>
              <w:t>revised</w:t>
            </w:r>
          </w:p>
        </w:tc>
      </w:tr>
      <w:tr w:rsidR="00BC377F" w14:paraId="544F87F8" w14:textId="77777777" w:rsidTr="00D41ECF">
        <w:tc>
          <w:tcPr>
            <w:tcW w:w="0" w:type="auto"/>
          </w:tcPr>
          <w:p w14:paraId="209E9D93" w14:textId="77777777" w:rsidR="00BC377F" w:rsidRPr="00900970" w:rsidRDefault="00BC377F" w:rsidP="00D41ECF">
            <w:pPr>
              <w:pStyle w:val="TAL"/>
              <w:rPr>
                <w:sz w:val="16"/>
              </w:rPr>
            </w:pPr>
            <w:r>
              <w:rPr>
                <w:sz w:val="16"/>
              </w:rPr>
              <w:t>R5-241950</w:t>
            </w:r>
          </w:p>
        </w:tc>
        <w:tc>
          <w:tcPr>
            <w:tcW w:w="0" w:type="auto"/>
          </w:tcPr>
          <w:p w14:paraId="000FCF92" w14:textId="77777777" w:rsidR="00BC377F" w:rsidRPr="00900970" w:rsidRDefault="00BC377F" w:rsidP="00D41ECF">
            <w:pPr>
              <w:pStyle w:val="TAL"/>
              <w:rPr>
                <w:sz w:val="16"/>
              </w:rPr>
            </w:pPr>
            <w:r>
              <w:rPr>
                <w:sz w:val="16"/>
              </w:rPr>
              <w:t>Updates to Annex E content and structure</w:t>
            </w:r>
          </w:p>
        </w:tc>
        <w:tc>
          <w:tcPr>
            <w:tcW w:w="0" w:type="auto"/>
          </w:tcPr>
          <w:p w14:paraId="799ACC3B" w14:textId="77777777" w:rsidR="00BC377F" w:rsidRPr="00900970" w:rsidRDefault="00BC377F" w:rsidP="00D41ECF">
            <w:pPr>
              <w:pStyle w:val="TAL"/>
              <w:rPr>
                <w:sz w:val="16"/>
              </w:rPr>
            </w:pPr>
            <w:r>
              <w:rPr>
                <w:sz w:val="16"/>
              </w:rPr>
              <w:t>Apple Benelux B.V.</w:t>
            </w:r>
          </w:p>
        </w:tc>
        <w:tc>
          <w:tcPr>
            <w:tcW w:w="0" w:type="auto"/>
          </w:tcPr>
          <w:p w14:paraId="4299FC7B" w14:textId="77777777" w:rsidR="00BC377F" w:rsidRPr="00900970" w:rsidRDefault="00BC377F" w:rsidP="00D41ECF">
            <w:pPr>
              <w:pStyle w:val="TAL"/>
              <w:rPr>
                <w:sz w:val="16"/>
              </w:rPr>
            </w:pPr>
            <w:r>
              <w:rPr>
                <w:sz w:val="16"/>
              </w:rPr>
              <w:t>38.521-2</w:t>
            </w:r>
          </w:p>
        </w:tc>
        <w:tc>
          <w:tcPr>
            <w:tcW w:w="0" w:type="auto"/>
          </w:tcPr>
          <w:p w14:paraId="2877C457" w14:textId="77777777" w:rsidR="00BC377F" w:rsidRPr="00900970" w:rsidRDefault="00BC377F" w:rsidP="00D41ECF">
            <w:pPr>
              <w:pStyle w:val="TAL"/>
              <w:rPr>
                <w:sz w:val="16"/>
              </w:rPr>
            </w:pPr>
            <w:r>
              <w:rPr>
                <w:sz w:val="16"/>
              </w:rPr>
              <w:t>1039</w:t>
            </w:r>
          </w:p>
        </w:tc>
        <w:tc>
          <w:tcPr>
            <w:tcW w:w="0" w:type="auto"/>
          </w:tcPr>
          <w:p w14:paraId="15B4064A" w14:textId="77777777" w:rsidR="00BC377F" w:rsidRPr="00900970" w:rsidRDefault="00BC377F" w:rsidP="00D41ECF">
            <w:pPr>
              <w:pStyle w:val="TAR"/>
              <w:rPr>
                <w:sz w:val="16"/>
              </w:rPr>
            </w:pPr>
            <w:r>
              <w:rPr>
                <w:sz w:val="16"/>
              </w:rPr>
              <w:t>1</w:t>
            </w:r>
          </w:p>
        </w:tc>
        <w:tc>
          <w:tcPr>
            <w:tcW w:w="0" w:type="auto"/>
          </w:tcPr>
          <w:p w14:paraId="3661FFB4" w14:textId="77777777" w:rsidR="00BC377F" w:rsidRPr="00900970" w:rsidRDefault="00BC377F" w:rsidP="00D41ECF">
            <w:pPr>
              <w:pStyle w:val="TAL"/>
              <w:rPr>
                <w:sz w:val="16"/>
              </w:rPr>
            </w:pPr>
            <w:r>
              <w:rPr>
                <w:sz w:val="16"/>
              </w:rPr>
              <w:t>Rel-18</w:t>
            </w:r>
          </w:p>
        </w:tc>
        <w:tc>
          <w:tcPr>
            <w:tcW w:w="0" w:type="auto"/>
          </w:tcPr>
          <w:p w14:paraId="689B666B" w14:textId="77777777" w:rsidR="00BC377F" w:rsidRPr="00900970" w:rsidRDefault="00BC377F" w:rsidP="00D41ECF">
            <w:pPr>
              <w:pStyle w:val="TAL"/>
              <w:rPr>
                <w:sz w:val="16"/>
              </w:rPr>
            </w:pPr>
            <w:r>
              <w:rPr>
                <w:sz w:val="16"/>
              </w:rPr>
              <w:t>F</w:t>
            </w:r>
          </w:p>
        </w:tc>
        <w:tc>
          <w:tcPr>
            <w:tcW w:w="0" w:type="auto"/>
          </w:tcPr>
          <w:p w14:paraId="2CB50265"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3729A945" w14:textId="77777777" w:rsidR="00BC377F" w:rsidRPr="00900970" w:rsidRDefault="00BC377F" w:rsidP="00D41ECF">
            <w:pPr>
              <w:pStyle w:val="TAL"/>
              <w:rPr>
                <w:sz w:val="16"/>
              </w:rPr>
            </w:pPr>
            <w:r>
              <w:rPr>
                <w:sz w:val="16"/>
              </w:rPr>
              <w:t>agreed</w:t>
            </w:r>
          </w:p>
        </w:tc>
      </w:tr>
      <w:tr w:rsidR="00BC377F" w14:paraId="5011A0DF" w14:textId="77777777" w:rsidTr="00D41ECF">
        <w:tc>
          <w:tcPr>
            <w:tcW w:w="0" w:type="auto"/>
          </w:tcPr>
          <w:p w14:paraId="0A200F03" w14:textId="77777777" w:rsidR="00BC377F" w:rsidRPr="00900970" w:rsidRDefault="00BC377F" w:rsidP="00D41ECF">
            <w:pPr>
              <w:pStyle w:val="TAL"/>
              <w:rPr>
                <w:sz w:val="16"/>
              </w:rPr>
            </w:pPr>
            <w:r>
              <w:rPr>
                <w:sz w:val="16"/>
              </w:rPr>
              <w:t>R5-241448</w:t>
            </w:r>
          </w:p>
        </w:tc>
        <w:tc>
          <w:tcPr>
            <w:tcW w:w="0" w:type="auto"/>
          </w:tcPr>
          <w:p w14:paraId="0AEC985F" w14:textId="77777777" w:rsidR="00BC377F" w:rsidRPr="00900970" w:rsidRDefault="00BC377F" w:rsidP="00D41ECF">
            <w:pPr>
              <w:pStyle w:val="TAL"/>
              <w:rPr>
                <w:sz w:val="16"/>
              </w:rPr>
            </w:pPr>
            <w:r>
              <w:rPr>
                <w:sz w:val="16"/>
              </w:rPr>
              <w:t xml:space="preserve">Addition of CA test for EIRP test with </w:t>
            </w:r>
            <w:proofErr w:type="spellStart"/>
            <w:r>
              <w:rPr>
                <w:sz w:val="16"/>
              </w:rPr>
              <w:t>ULGaps</w:t>
            </w:r>
            <w:proofErr w:type="spellEnd"/>
          </w:p>
        </w:tc>
        <w:tc>
          <w:tcPr>
            <w:tcW w:w="0" w:type="auto"/>
          </w:tcPr>
          <w:p w14:paraId="319E236B" w14:textId="77777777" w:rsidR="00BC377F" w:rsidRPr="00900970" w:rsidRDefault="00BC377F" w:rsidP="00D41ECF">
            <w:pPr>
              <w:pStyle w:val="TAL"/>
              <w:rPr>
                <w:sz w:val="16"/>
              </w:rPr>
            </w:pPr>
            <w:r>
              <w:rPr>
                <w:sz w:val="16"/>
              </w:rPr>
              <w:t>Apple Trading</w:t>
            </w:r>
          </w:p>
        </w:tc>
        <w:tc>
          <w:tcPr>
            <w:tcW w:w="0" w:type="auto"/>
          </w:tcPr>
          <w:p w14:paraId="1AC18E79" w14:textId="77777777" w:rsidR="00BC377F" w:rsidRPr="00900970" w:rsidRDefault="00BC377F" w:rsidP="00D41ECF">
            <w:pPr>
              <w:pStyle w:val="TAL"/>
              <w:rPr>
                <w:sz w:val="16"/>
              </w:rPr>
            </w:pPr>
            <w:r>
              <w:rPr>
                <w:sz w:val="16"/>
              </w:rPr>
              <w:t>38.521-2</w:t>
            </w:r>
          </w:p>
        </w:tc>
        <w:tc>
          <w:tcPr>
            <w:tcW w:w="0" w:type="auto"/>
          </w:tcPr>
          <w:p w14:paraId="0E838031" w14:textId="77777777" w:rsidR="00BC377F" w:rsidRPr="00900970" w:rsidRDefault="00BC377F" w:rsidP="00D41ECF">
            <w:pPr>
              <w:pStyle w:val="TAL"/>
              <w:rPr>
                <w:sz w:val="16"/>
              </w:rPr>
            </w:pPr>
            <w:r>
              <w:rPr>
                <w:sz w:val="16"/>
              </w:rPr>
              <w:t>1040</w:t>
            </w:r>
          </w:p>
        </w:tc>
        <w:tc>
          <w:tcPr>
            <w:tcW w:w="0" w:type="auto"/>
          </w:tcPr>
          <w:p w14:paraId="65D98F2C" w14:textId="77777777" w:rsidR="00BC377F" w:rsidRPr="00900970" w:rsidRDefault="00BC377F" w:rsidP="00D41ECF">
            <w:pPr>
              <w:pStyle w:val="TAR"/>
              <w:rPr>
                <w:sz w:val="16"/>
              </w:rPr>
            </w:pPr>
            <w:r>
              <w:rPr>
                <w:sz w:val="16"/>
              </w:rPr>
              <w:t>-</w:t>
            </w:r>
          </w:p>
        </w:tc>
        <w:tc>
          <w:tcPr>
            <w:tcW w:w="0" w:type="auto"/>
          </w:tcPr>
          <w:p w14:paraId="66566DBD" w14:textId="77777777" w:rsidR="00BC377F" w:rsidRPr="00900970" w:rsidRDefault="00BC377F" w:rsidP="00D41ECF">
            <w:pPr>
              <w:pStyle w:val="TAL"/>
              <w:rPr>
                <w:sz w:val="16"/>
              </w:rPr>
            </w:pPr>
            <w:r>
              <w:rPr>
                <w:sz w:val="16"/>
              </w:rPr>
              <w:t>Rel-18</w:t>
            </w:r>
          </w:p>
        </w:tc>
        <w:tc>
          <w:tcPr>
            <w:tcW w:w="0" w:type="auto"/>
          </w:tcPr>
          <w:p w14:paraId="1CBCD4F0" w14:textId="77777777" w:rsidR="00BC377F" w:rsidRPr="00900970" w:rsidRDefault="00BC377F" w:rsidP="00D41ECF">
            <w:pPr>
              <w:pStyle w:val="TAL"/>
              <w:rPr>
                <w:sz w:val="16"/>
              </w:rPr>
            </w:pPr>
            <w:r>
              <w:rPr>
                <w:sz w:val="16"/>
              </w:rPr>
              <w:t>F</w:t>
            </w:r>
          </w:p>
        </w:tc>
        <w:tc>
          <w:tcPr>
            <w:tcW w:w="0" w:type="auto"/>
          </w:tcPr>
          <w:p w14:paraId="1341B689" w14:textId="77777777" w:rsidR="00BC377F" w:rsidRPr="00900970" w:rsidRDefault="00BC377F" w:rsidP="00D41ECF">
            <w:pPr>
              <w:pStyle w:val="TAL"/>
              <w:rPr>
                <w:sz w:val="16"/>
              </w:rPr>
            </w:pPr>
            <w:r>
              <w:rPr>
                <w:sz w:val="16"/>
              </w:rPr>
              <w:t>NR_RF_FR2_req_enh2-UEConTest</w:t>
            </w:r>
          </w:p>
        </w:tc>
        <w:tc>
          <w:tcPr>
            <w:tcW w:w="0" w:type="auto"/>
          </w:tcPr>
          <w:p w14:paraId="5B0453D9" w14:textId="77777777" w:rsidR="00BC377F" w:rsidRPr="00900970" w:rsidRDefault="00BC377F" w:rsidP="00D41ECF">
            <w:pPr>
              <w:pStyle w:val="TAL"/>
              <w:rPr>
                <w:sz w:val="16"/>
              </w:rPr>
            </w:pPr>
            <w:r>
              <w:rPr>
                <w:sz w:val="16"/>
              </w:rPr>
              <w:t>revised</w:t>
            </w:r>
          </w:p>
        </w:tc>
      </w:tr>
      <w:tr w:rsidR="00BC377F" w14:paraId="19507D9F" w14:textId="77777777" w:rsidTr="00D41ECF">
        <w:tc>
          <w:tcPr>
            <w:tcW w:w="0" w:type="auto"/>
          </w:tcPr>
          <w:p w14:paraId="4F555A36" w14:textId="77777777" w:rsidR="00BC377F" w:rsidRPr="00900970" w:rsidRDefault="00BC377F" w:rsidP="00D41ECF">
            <w:pPr>
              <w:pStyle w:val="TAL"/>
              <w:rPr>
                <w:sz w:val="16"/>
              </w:rPr>
            </w:pPr>
            <w:r>
              <w:rPr>
                <w:sz w:val="16"/>
              </w:rPr>
              <w:t>R5-241782</w:t>
            </w:r>
          </w:p>
        </w:tc>
        <w:tc>
          <w:tcPr>
            <w:tcW w:w="0" w:type="auto"/>
          </w:tcPr>
          <w:p w14:paraId="1872A33C" w14:textId="77777777" w:rsidR="00BC377F" w:rsidRPr="00900970" w:rsidRDefault="00BC377F" w:rsidP="00D41ECF">
            <w:pPr>
              <w:pStyle w:val="TAL"/>
              <w:rPr>
                <w:sz w:val="16"/>
              </w:rPr>
            </w:pPr>
            <w:r>
              <w:rPr>
                <w:sz w:val="16"/>
              </w:rPr>
              <w:t xml:space="preserve">Addition of CA test for EIRP test with </w:t>
            </w:r>
            <w:proofErr w:type="spellStart"/>
            <w:r>
              <w:rPr>
                <w:sz w:val="16"/>
              </w:rPr>
              <w:t>ULGaps</w:t>
            </w:r>
            <w:proofErr w:type="spellEnd"/>
          </w:p>
        </w:tc>
        <w:tc>
          <w:tcPr>
            <w:tcW w:w="0" w:type="auto"/>
          </w:tcPr>
          <w:p w14:paraId="00ECF191" w14:textId="77777777" w:rsidR="00BC377F" w:rsidRPr="00900970" w:rsidRDefault="00BC377F" w:rsidP="00D41ECF">
            <w:pPr>
              <w:pStyle w:val="TAL"/>
              <w:rPr>
                <w:sz w:val="16"/>
              </w:rPr>
            </w:pPr>
            <w:r>
              <w:rPr>
                <w:sz w:val="16"/>
              </w:rPr>
              <w:t>Apple Trading</w:t>
            </w:r>
          </w:p>
        </w:tc>
        <w:tc>
          <w:tcPr>
            <w:tcW w:w="0" w:type="auto"/>
          </w:tcPr>
          <w:p w14:paraId="1CFC0711" w14:textId="77777777" w:rsidR="00BC377F" w:rsidRPr="00900970" w:rsidRDefault="00BC377F" w:rsidP="00D41ECF">
            <w:pPr>
              <w:pStyle w:val="TAL"/>
              <w:rPr>
                <w:sz w:val="16"/>
              </w:rPr>
            </w:pPr>
            <w:r>
              <w:rPr>
                <w:sz w:val="16"/>
              </w:rPr>
              <w:t>38.521-2</w:t>
            </w:r>
          </w:p>
        </w:tc>
        <w:tc>
          <w:tcPr>
            <w:tcW w:w="0" w:type="auto"/>
          </w:tcPr>
          <w:p w14:paraId="0BA7E448" w14:textId="77777777" w:rsidR="00BC377F" w:rsidRPr="00900970" w:rsidRDefault="00BC377F" w:rsidP="00D41ECF">
            <w:pPr>
              <w:pStyle w:val="TAL"/>
              <w:rPr>
                <w:sz w:val="16"/>
              </w:rPr>
            </w:pPr>
            <w:r>
              <w:rPr>
                <w:sz w:val="16"/>
              </w:rPr>
              <w:t>1040</w:t>
            </w:r>
          </w:p>
        </w:tc>
        <w:tc>
          <w:tcPr>
            <w:tcW w:w="0" w:type="auto"/>
          </w:tcPr>
          <w:p w14:paraId="42ED599D" w14:textId="77777777" w:rsidR="00BC377F" w:rsidRPr="00900970" w:rsidRDefault="00BC377F" w:rsidP="00D41ECF">
            <w:pPr>
              <w:pStyle w:val="TAR"/>
              <w:rPr>
                <w:sz w:val="16"/>
              </w:rPr>
            </w:pPr>
            <w:r>
              <w:rPr>
                <w:sz w:val="16"/>
              </w:rPr>
              <w:t>1</w:t>
            </w:r>
          </w:p>
        </w:tc>
        <w:tc>
          <w:tcPr>
            <w:tcW w:w="0" w:type="auto"/>
          </w:tcPr>
          <w:p w14:paraId="2693A7C1" w14:textId="77777777" w:rsidR="00BC377F" w:rsidRPr="00900970" w:rsidRDefault="00BC377F" w:rsidP="00D41ECF">
            <w:pPr>
              <w:pStyle w:val="TAL"/>
              <w:rPr>
                <w:sz w:val="16"/>
              </w:rPr>
            </w:pPr>
            <w:r>
              <w:rPr>
                <w:sz w:val="16"/>
              </w:rPr>
              <w:t>Rel-18</w:t>
            </w:r>
          </w:p>
        </w:tc>
        <w:tc>
          <w:tcPr>
            <w:tcW w:w="0" w:type="auto"/>
          </w:tcPr>
          <w:p w14:paraId="09974C77" w14:textId="77777777" w:rsidR="00BC377F" w:rsidRPr="00900970" w:rsidRDefault="00BC377F" w:rsidP="00D41ECF">
            <w:pPr>
              <w:pStyle w:val="TAL"/>
              <w:rPr>
                <w:sz w:val="16"/>
              </w:rPr>
            </w:pPr>
            <w:r>
              <w:rPr>
                <w:sz w:val="16"/>
              </w:rPr>
              <w:t>F</w:t>
            </w:r>
          </w:p>
        </w:tc>
        <w:tc>
          <w:tcPr>
            <w:tcW w:w="0" w:type="auto"/>
          </w:tcPr>
          <w:p w14:paraId="0C5D314C" w14:textId="77777777" w:rsidR="00BC377F" w:rsidRPr="00900970" w:rsidRDefault="00BC377F" w:rsidP="00D41ECF">
            <w:pPr>
              <w:pStyle w:val="TAL"/>
              <w:rPr>
                <w:sz w:val="16"/>
              </w:rPr>
            </w:pPr>
            <w:r>
              <w:rPr>
                <w:sz w:val="16"/>
              </w:rPr>
              <w:t>NR_RF_FR2_req_enh2-UEConTest</w:t>
            </w:r>
          </w:p>
        </w:tc>
        <w:tc>
          <w:tcPr>
            <w:tcW w:w="0" w:type="auto"/>
          </w:tcPr>
          <w:p w14:paraId="6E38EFB2" w14:textId="77777777" w:rsidR="00BC377F" w:rsidRPr="00900970" w:rsidRDefault="00BC377F" w:rsidP="00D41ECF">
            <w:pPr>
              <w:pStyle w:val="TAL"/>
              <w:rPr>
                <w:sz w:val="16"/>
              </w:rPr>
            </w:pPr>
            <w:r>
              <w:rPr>
                <w:sz w:val="16"/>
              </w:rPr>
              <w:t>agreed</w:t>
            </w:r>
          </w:p>
        </w:tc>
      </w:tr>
      <w:tr w:rsidR="00BC377F" w14:paraId="748B50BC" w14:textId="77777777" w:rsidTr="00D41ECF">
        <w:tc>
          <w:tcPr>
            <w:tcW w:w="0" w:type="auto"/>
          </w:tcPr>
          <w:p w14:paraId="3FEFFD46" w14:textId="77777777" w:rsidR="00BC377F" w:rsidRPr="00900970" w:rsidRDefault="00BC377F" w:rsidP="00D41ECF">
            <w:pPr>
              <w:pStyle w:val="TAL"/>
              <w:rPr>
                <w:sz w:val="16"/>
              </w:rPr>
            </w:pPr>
            <w:r>
              <w:rPr>
                <w:sz w:val="16"/>
              </w:rPr>
              <w:t>R5-240260</w:t>
            </w:r>
          </w:p>
        </w:tc>
        <w:tc>
          <w:tcPr>
            <w:tcW w:w="0" w:type="auto"/>
          </w:tcPr>
          <w:p w14:paraId="74D44F54" w14:textId="77777777" w:rsidR="00BC377F" w:rsidRPr="00900970" w:rsidRDefault="00BC377F" w:rsidP="00D41ECF">
            <w:pPr>
              <w:pStyle w:val="TAL"/>
              <w:rPr>
                <w:sz w:val="16"/>
              </w:rPr>
            </w:pPr>
            <w:r>
              <w:rPr>
                <w:sz w:val="16"/>
              </w:rPr>
              <w:t>Removal of LTE anchor agnostic approach testing in 6.5B.3.3.2</w:t>
            </w:r>
          </w:p>
        </w:tc>
        <w:tc>
          <w:tcPr>
            <w:tcW w:w="0" w:type="auto"/>
          </w:tcPr>
          <w:p w14:paraId="0FF42EBF" w14:textId="77777777" w:rsidR="00BC377F" w:rsidRPr="00900970" w:rsidRDefault="00BC377F" w:rsidP="00D41ECF">
            <w:pPr>
              <w:pStyle w:val="TAL"/>
              <w:rPr>
                <w:sz w:val="16"/>
              </w:rPr>
            </w:pPr>
            <w:r>
              <w:rPr>
                <w:sz w:val="16"/>
              </w:rPr>
              <w:t>CAICT</w:t>
            </w:r>
          </w:p>
        </w:tc>
        <w:tc>
          <w:tcPr>
            <w:tcW w:w="0" w:type="auto"/>
          </w:tcPr>
          <w:p w14:paraId="25B21826" w14:textId="77777777" w:rsidR="00BC377F" w:rsidRPr="00900970" w:rsidRDefault="00BC377F" w:rsidP="00D41ECF">
            <w:pPr>
              <w:pStyle w:val="TAL"/>
              <w:rPr>
                <w:sz w:val="16"/>
              </w:rPr>
            </w:pPr>
            <w:r>
              <w:rPr>
                <w:sz w:val="16"/>
              </w:rPr>
              <w:t>38.521-3</w:t>
            </w:r>
          </w:p>
        </w:tc>
        <w:tc>
          <w:tcPr>
            <w:tcW w:w="0" w:type="auto"/>
          </w:tcPr>
          <w:p w14:paraId="3C553D93" w14:textId="77777777" w:rsidR="00BC377F" w:rsidRPr="00900970" w:rsidRDefault="00BC377F" w:rsidP="00D41ECF">
            <w:pPr>
              <w:pStyle w:val="TAL"/>
              <w:rPr>
                <w:sz w:val="16"/>
              </w:rPr>
            </w:pPr>
            <w:r>
              <w:rPr>
                <w:sz w:val="16"/>
              </w:rPr>
              <w:t>1712</w:t>
            </w:r>
          </w:p>
        </w:tc>
        <w:tc>
          <w:tcPr>
            <w:tcW w:w="0" w:type="auto"/>
          </w:tcPr>
          <w:p w14:paraId="2D280D17" w14:textId="77777777" w:rsidR="00BC377F" w:rsidRPr="00900970" w:rsidRDefault="00BC377F" w:rsidP="00D41ECF">
            <w:pPr>
              <w:pStyle w:val="TAR"/>
              <w:rPr>
                <w:sz w:val="16"/>
              </w:rPr>
            </w:pPr>
            <w:r>
              <w:rPr>
                <w:sz w:val="16"/>
              </w:rPr>
              <w:t>-</w:t>
            </w:r>
          </w:p>
        </w:tc>
        <w:tc>
          <w:tcPr>
            <w:tcW w:w="0" w:type="auto"/>
          </w:tcPr>
          <w:p w14:paraId="748AF947" w14:textId="77777777" w:rsidR="00BC377F" w:rsidRPr="00900970" w:rsidRDefault="00BC377F" w:rsidP="00D41ECF">
            <w:pPr>
              <w:pStyle w:val="TAL"/>
              <w:rPr>
                <w:sz w:val="16"/>
              </w:rPr>
            </w:pPr>
            <w:r>
              <w:rPr>
                <w:sz w:val="16"/>
              </w:rPr>
              <w:t>Rel-18</w:t>
            </w:r>
          </w:p>
        </w:tc>
        <w:tc>
          <w:tcPr>
            <w:tcW w:w="0" w:type="auto"/>
          </w:tcPr>
          <w:p w14:paraId="128A1567" w14:textId="77777777" w:rsidR="00BC377F" w:rsidRPr="00900970" w:rsidRDefault="00BC377F" w:rsidP="00D41ECF">
            <w:pPr>
              <w:pStyle w:val="TAL"/>
              <w:rPr>
                <w:sz w:val="16"/>
              </w:rPr>
            </w:pPr>
            <w:r>
              <w:rPr>
                <w:sz w:val="16"/>
              </w:rPr>
              <w:t>F</w:t>
            </w:r>
          </w:p>
        </w:tc>
        <w:tc>
          <w:tcPr>
            <w:tcW w:w="0" w:type="auto"/>
          </w:tcPr>
          <w:p w14:paraId="5663C697" w14:textId="77777777" w:rsidR="00BC377F" w:rsidRPr="00900970" w:rsidRDefault="00BC377F" w:rsidP="00D41ECF">
            <w:pPr>
              <w:pStyle w:val="TAL"/>
              <w:rPr>
                <w:sz w:val="16"/>
              </w:rPr>
            </w:pPr>
            <w:r>
              <w:rPr>
                <w:sz w:val="16"/>
              </w:rPr>
              <w:t>TEI15_Test, 5GS_NR_LTE-UEConTest</w:t>
            </w:r>
          </w:p>
        </w:tc>
        <w:tc>
          <w:tcPr>
            <w:tcW w:w="0" w:type="auto"/>
          </w:tcPr>
          <w:p w14:paraId="4CC67535" w14:textId="77777777" w:rsidR="00BC377F" w:rsidRPr="00900970" w:rsidRDefault="00BC377F" w:rsidP="00D41ECF">
            <w:pPr>
              <w:pStyle w:val="TAL"/>
              <w:rPr>
                <w:sz w:val="16"/>
              </w:rPr>
            </w:pPr>
            <w:r>
              <w:rPr>
                <w:sz w:val="16"/>
              </w:rPr>
              <w:t>revised</w:t>
            </w:r>
          </w:p>
        </w:tc>
      </w:tr>
      <w:tr w:rsidR="00BC377F" w14:paraId="5E20B661" w14:textId="77777777" w:rsidTr="00D41ECF">
        <w:tc>
          <w:tcPr>
            <w:tcW w:w="0" w:type="auto"/>
          </w:tcPr>
          <w:p w14:paraId="1FA53E60" w14:textId="77777777" w:rsidR="00BC377F" w:rsidRPr="00900970" w:rsidRDefault="00BC377F" w:rsidP="00D41ECF">
            <w:pPr>
              <w:pStyle w:val="TAL"/>
              <w:rPr>
                <w:sz w:val="16"/>
              </w:rPr>
            </w:pPr>
            <w:r>
              <w:rPr>
                <w:sz w:val="16"/>
              </w:rPr>
              <w:t>R5-241991</w:t>
            </w:r>
          </w:p>
        </w:tc>
        <w:tc>
          <w:tcPr>
            <w:tcW w:w="0" w:type="auto"/>
          </w:tcPr>
          <w:p w14:paraId="2156A8F1" w14:textId="77777777" w:rsidR="00BC377F" w:rsidRPr="00900970" w:rsidRDefault="00BC377F" w:rsidP="00D41ECF">
            <w:pPr>
              <w:pStyle w:val="TAL"/>
              <w:rPr>
                <w:sz w:val="16"/>
              </w:rPr>
            </w:pPr>
            <w:r>
              <w:rPr>
                <w:sz w:val="16"/>
              </w:rPr>
              <w:t>Removal of LTE anchor agnostic approach testing in 6.5B.3.3.2</w:t>
            </w:r>
          </w:p>
        </w:tc>
        <w:tc>
          <w:tcPr>
            <w:tcW w:w="0" w:type="auto"/>
          </w:tcPr>
          <w:p w14:paraId="149BE4A5" w14:textId="77777777" w:rsidR="00BC377F" w:rsidRPr="00900970" w:rsidRDefault="00BC377F" w:rsidP="00D41ECF">
            <w:pPr>
              <w:pStyle w:val="TAL"/>
              <w:rPr>
                <w:sz w:val="16"/>
              </w:rPr>
            </w:pPr>
            <w:r>
              <w:rPr>
                <w:sz w:val="16"/>
              </w:rPr>
              <w:t>CAICT</w:t>
            </w:r>
          </w:p>
        </w:tc>
        <w:tc>
          <w:tcPr>
            <w:tcW w:w="0" w:type="auto"/>
          </w:tcPr>
          <w:p w14:paraId="3B9F3F2B" w14:textId="77777777" w:rsidR="00BC377F" w:rsidRPr="00900970" w:rsidRDefault="00BC377F" w:rsidP="00D41ECF">
            <w:pPr>
              <w:pStyle w:val="TAL"/>
              <w:rPr>
                <w:sz w:val="16"/>
              </w:rPr>
            </w:pPr>
            <w:r>
              <w:rPr>
                <w:sz w:val="16"/>
              </w:rPr>
              <w:t>38.521-3</w:t>
            </w:r>
          </w:p>
        </w:tc>
        <w:tc>
          <w:tcPr>
            <w:tcW w:w="0" w:type="auto"/>
          </w:tcPr>
          <w:p w14:paraId="67473B6C" w14:textId="77777777" w:rsidR="00BC377F" w:rsidRPr="00900970" w:rsidRDefault="00BC377F" w:rsidP="00D41ECF">
            <w:pPr>
              <w:pStyle w:val="TAL"/>
              <w:rPr>
                <w:sz w:val="16"/>
              </w:rPr>
            </w:pPr>
            <w:r>
              <w:rPr>
                <w:sz w:val="16"/>
              </w:rPr>
              <w:t>1712</w:t>
            </w:r>
          </w:p>
        </w:tc>
        <w:tc>
          <w:tcPr>
            <w:tcW w:w="0" w:type="auto"/>
          </w:tcPr>
          <w:p w14:paraId="32BF802B" w14:textId="77777777" w:rsidR="00BC377F" w:rsidRPr="00900970" w:rsidRDefault="00BC377F" w:rsidP="00D41ECF">
            <w:pPr>
              <w:pStyle w:val="TAR"/>
              <w:rPr>
                <w:sz w:val="16"/>
              </w:rPr>
            </w:pPr>
            <w:r>
              <w:rPr>
                <w:sz w:val="16"/>
              </w:rPr>
              <w:t>1</w:t>
            </w:r>
          </w:p>
        </w:tc>
        <w:tc>
          <w:tcPr>
            <w:tcW w:w="0" w:type="auto"/>
          </w:tcPr>
          <w:p w14:paraId="77A4B49B" w14:textId="77777777" w:rsidR="00BC377F" w:rsidRPr="00900970" w:rsidRDefault="00BC377F" w:rsidP="00D41ECF">
            <w:pPr>
              <w:pStyle w:val="TAL"/>
              <w:rPr>
                <w:sz w:val="16"/>
              </w:rPr>
            </w:pPr>
            <w:r>
              <w:rPr>
                <w:sz w:val="16"/>
              </w:rPr>
              <w:t>Rel-18</w:t>
            </w:r>
          </w:p>
        </w:tc>
        <w:tc>
          <w:tcPr>
            <w:tcW w:w="0" w:type="auto"/>
          </w:tcPr>
          <w:p w14:paraId="04B186FD" w14:textId="77777777" w:rsidR="00BC377F" w:rsidRPr="00900970" w:rsidRDefault="00BC377F" w:rsidP="00D41ECF">
            <w:pPr>
              <w:pStyle w:val="TAL"/>
              <w:rPr>
                <w:sz w:val="16"/>
              </w:rPr>
            </w:pPr>
            <w:r>
              <w:rPr>
                <w:sz w:val="16"/>
              </w:rPr>
              <w:t>F</w:t>
            </w:r>
          </w:p>
        </w:tc>
        <w:tc>
          <w:tcPr>
            <w:tcW w:w="0" w:type="auto"/>
          </w:tcPr>
          <w:p w14:paraId="299441F2" w14:textId="77777777" w:rsidR="00BC377F" w:rsidRPr="00900970" w:rsidRDefault="00BC377F" w:rsidP="00D41ECF">
            <w:pPr>
              <w:pStyle w:val="TAL"/>
              <w:rPr>
                <w:sz w:val="16"/>
              </w:rPr>
            </w:pPr>
            <w:r>
              <w:rPr>
                <w:sz w:val="16"/>
              </w:rPr>
              <w:t>TEI15_Test, 5GS_NR_LTE-UEConTest</w:t>
            </w:r>
          </w:p>
        </w:tc>
        <w:tc>
          <w:tcPr>
            <w:tcW w:w="0" w:type="auto"/>
          </w:tcPr>
          <w:p w14:paraId="37B2B6EF" w14:textId="77777777" w:rsidR="00BC377F" w:rsidRPr="00900970" w:rsidRDefault="00BC377F" w:rsidP="00D41ECF">
            <w:pPr>
              <w:pStyle w:val="TAL"/>
              <w:rPr>
                <w:sz w:val="16"/>
              </w:rPr>
            </w:pPr>
            <w:r>
              <w:rPr>
                <w:sz w:val="16"/>
              </w:rPr>
              <w:t>agreed</w:t>
            </w:r>
          </w:p>
        </w:tc>
      </w:tr>
      <w:tr w:rsidR="00BC377F" w14:paraId="6342468B" w14:textId="77777777" w:rsidTr="00D41ECF">
        <w:tc>
          <w:tcPr>
            <w:tcW w:w="0" w:type="auto"/>
          </w:tcPr>
          <w:p w14:paraId="280192FD" w14:textId="77777777" w:rsidR="00BC377F" w:rsidRPr="00900970" w:rsidRDefault="00BC377F" w:rsidP="00D41ECF">
            <w:pPr>
              <w:pStyle w:val="TAL"/>
              <w:rPr>
                <w:sz w:val="16"/>
              </w:rPr>
            </w:pPr>
            <w:r>
              <w:rPr>
                <w:sz w:val="16"/>
              </w:rPr>
              <w:t>R5-240262</w:t>
            </w:r>
          </w:p>
        </w:tc>
        <w:tc>
          <w:tcPr>
            <w:tcW w:w="0" w:type="auto"/>
          </w:tcPr>
          <w:p w14:paraId="5F70AF07" w14:textId="77777777" w:rsidR="00BC377F" w:rsidRPr="00900970" w:rsidRDefault="00BC377F" w:rsidP="00D41ECF">
            <w:pPr>
              <w:pStyle w:val="TAL"/>
              <w:rPr>
                <w:sz w:val="16"/>
              </w:rPr>
            </w:pPr>
            <w:r>
              <w:rPr>
                <w:sz w:val="16"/>
              </w:rPr>
              <w:t>Correction of applicability and test coverage rules for SA and NSA capable devices</w:t>
            </w:r>
          </w:p>
        </w:tc>
        <w:tc>
          <w:tcPr>
            <w:tcW w:w="0" w:type="auto"/>
          </w:tcPr>
          <w:p w14:paraId="00F78573" w14:textId="77777777" w:rsidR="00BC377F" w:rsidRPr="00900970" w:rsidRDefault="00BC377F" w:rsidP="00D41ECF">
            <w:pPr>
              <w:pStyle w:val="TAL"/>
              <w:rPr>
                <w:sz w:val="16"/>
              </w:rPr>
            </w:pPr>
            <w:r>
              <w:rPr>
                <w:sz w:val="16"/>
              </w:rPr>
              <w:t>CAICT</w:t>
            </w:r>
          </w:p>
        </w:tc>
        <w:tc>
          <w:tcPr>
            <w:tcW w:w="0" w:type="auto"/>
          </w:tcPr>
          <w:p w14:paraId="32C74174" w14:textId="77777777" w:rsidR="00BC377F" w:rsidRPr="00900970" w:rsidRDefault="00BC377F" w:rsidP="00D41ECF">
            <w:pPr>
              <w:pStyle w:val="TAL"/>
              <w:rPr>
                <w:sz w:val="16"/>
              </w:rPr>
            </w:pPr>
            <w:r>
              <w:rPr>
                <w:sz w:val="16"/>
              </w:rPr>
              <w:t>38.521-3</w:t>
            </w:r>
          </w:p>
        </w:tc>
        <w:tc>
          <w:tcPr>
            <w:tcW w:w="0" w:type="auto"/>
          </w:tcPr>
          <w:p w14:paraId="2126CD38" w14:textId="77777777" w:rsidR="00BC377F" w:rsidRPr="00900970" w:rsidRDefault="00BC377F" w:rsidP="00D41ECF">
            <w:pPr>
              <w:pStyle w:val="TAL"/>
              <w:rPr>
                <w:sz w:val="16"/>
              </w:rPr>
            </w:pPr>
            <w:r>
              <w:rPr>
                <w:sz w:val="16"/>
              </w:rPr>
              <w:t>1713</w:t>
            </w:r>
          </w:p>
        </w:tc>
        <w:tc>
          <w:tcPr>
            <w:tcW w:w="0" w:type="auto"/>
          </w:tcPr>
          <w:p w14:paraId="689BA6A9" w14:textId="77777777" w:rsidR="00BC377F" w:rsidRPr="00900970" w:rsidRDefault="00BC377F" w:rsidP="00D41ECF">
            <w:pPr>
              <w:pStyle w:val="TAR"/>
              <w:rPr>
                <w:sz w:val="16"/>
              </w:rPr>
            </w:pPr>
            <w:r>
              <w:rPr>
                <w:sz w:val="16"/>
              </w:rPr>
              <w:t>-</w:t>
            </w:r>
          </w:p>
        </w:tc>
        <w:tc>
          <w:tcPr>
            <w:tcW w:w="0" w:type="auto"/>
          </w:tcPr>
          <w:p w14:paraId="36558443" w14:textId="77777777" w:rsidR="00BC377F" w:rsidRPr="00900970" w:rsidRDefault="00BC377F" w:rsidP="00D41ECF">
            <w:pPr>
              <w:pStyle w:val="TAL"/>
              <w:rPr>
                <w:sz w:val="16"/>
              </w:rPr>
            </w:pPr>
            <w:r>
              <w:rPr>
                <w:sz w:val="16"/>
              </w:rPr>
              <w:t>Rel-18</w:t>
            </w:r>
          </w:p>
        </w:tc>
        <w:tc>
          <w:tcPr>
            <w:tcW w:w="0" w:type="auto"/>
          </w:tcPr>
          <w:p w14:paraId="09BFDEDA" w14:textId="77777777" w:rsidR="00BC377F" w:rsidRPr="00900970" w:rsidRDefault="00BC377F" w:rsidP="00D41ECF">
            <w:pPr>
              <w:pStyle w:val="TAL"/>
              <w:rPr>
                <w:sz w:val="16"/>
              </w:rPr>
            </w:pPr>
            <w:r>
              <w:rPr>
                <w:sz w:val="16"/>
              </w:rPr>
              <w:t>F</w:t>
            </w:r>
          </w:p>
        </w:tc>
        <w:tc>
          <w:tcPr>
            <w:tcW w:w="0" w:type="auto"/>
          </w:tcPr>
          <w:p w14:paraId="20D502E0" w14:textId="77777777" w:rsidR="00BC377F" w:rsidRPr="00900970" w:rsidRDefault="00BC377F" w:rsidP="00D41ECF">
            <w:pPr>
              <w:pStyle w:val="TAL"/>
              <w:rPr>
                <w:sz w:val="16"/>
              </w:rPr>
            </w:pPr>
            <w:r>
              <w:rPr>
                <w:sz w:val="16"/>
              </w:rPr>
              <w:t>TEI15_Test, 5GS_NR_LTE-UEConTest</w:t>
            </w:r>
          </w:p>
        </w:tc>
        <w:tc>
          <w:tcPr>
            <w:tcW w:w="0" w:type="auto"/>
          </w:tcPr>
          <w:p w14:paraId="26DC0F43" w14:textId="77777777" w:rsidR="00BC377F" w:rsidRPr="00900970" w:rsidRDefault="00BC377F" w:rsidP="00D41ECF">
            <w:pPr>
              <w:pStyle w:val="TAL"/>
              <w:rPr>
                <w:sz w:val="16"/>
              </w:rPr>
            </w:pPr>
            <w:r>
              <w:rPr>
                <w:sz w:val="16"/>
              </w:rPr>
              <w:t>revised</w:t>
            </w:r>
          </w:p>
        </w:tc>
      </w:tr>
      <w:tr w:rsidR="00BC377F" w14:paraId="085F8258" w14:textId="77777777" w:rsidTr="00D41ECF">
        <w:tc>
          <w:tcPr>
            <w:tcW w:w="0" w:type="auto"/>
          </w:tcPr>
          <w:p w14:paraId="00992E19" w14:textId="77777777" w:rsidR="00BC377F" w:rsidRPr="00900970" w:rsidRDefault="00BC377F" w:rsidP="00D41ECF">
            <w:pPr>
              <w:pStyle w:val="TAL"/>
              <w:rPr>
                <w:sz w:val="16"/>
              </w:rPr>
            </w:pPr>
            <w:r>
              <w:rPr>
                <w:sz w:val="16"/>
              </w:rPr>
              <w:t>R5-241905</w:t>
            </w:r>
          </w:p>
        </w:tc>
        <w:tc>
          <w:tcPr>
            <w:tcW w:w="0" w:type="auto"/>
          </w:tcPr>
          <w:p w14:paraId="0F8A2244" w14:textId="77777777" w:rsidR="00BC377F" w:rsidRPr="00900970" w:rsidRDefault="00BC377F" w:rsidP="00D41ECF">
            <w:pPr>
              <w:pStyle w:val="TAL"/>
              <w:rPr>
                <w:sz w:val="16"/>
              </w:rPr>
            </w:pPr>
            <w:r>
              <w:rPr>
                <w:sz w:val="16"/>
              </w:rPr>
              <w:t>Correction of applicability and test coverage rules for SA and NSA capable devices</w:t>
            </w:r>
          </w:p>
        </w:tc>
        <w:tc>
          <w:tcPr>
            <w:tcW w:w="0" w:type="auto"/>
          </w:tcPr>
          <w:p w14:paraId="4151527C" w14:textId="77777777" w:rsidR="00BC377F" w:rsidRPr="00900970" w:rsidRDefault="00BC377F" w:rsidP="00D41ECF">
            <w:pPr>
              <w:pStyle w:val="TAL"/>
              <w:rPr>
                <w:sz w:val="16"/>
              </w:rPr>
            </w:pPr>
            <w:r>
              <w:rPr>
                <w:sz w:val="16"/>
              </w:rPr>
              <w:t>CAICT</w:t>
            </w:r>
          </w:p>
        </w:tc>
        <w:tc>
          <w:tcPr>
            <w:tcW w:w="0" w:type="auto"/>
          </w:tcPr>
          <w:p w14:paraId="67D644D6" w14:textId="77777777" w:rsidR="00BC377F" w:rsidRPr="00900970" w:rsidRDefault="00BC377F" w:rsidP="00D41ECF">
            <w:pPr>
              <w:pStyle w:val="TAL"/>
              <w:rPr>
                <w:sz w:val="16"/>
              </w:rPr>
            </w:pPr>
            <w:r>
              <w:rPr>
                <w:sz w:val="16"/>
              </w:rPr>
              <w:t>38.521-3</w:t>
            </w:r>
          </w:p>
        </w:tc>
        <w:tc>
          <w:tcPr>
            <w:tcW w:w="0" w:type="auto"/>
          </w:tcPr>
          <w:p w14:paraId="221BA98C" w14:textId="77777777" w:rsidR="00BC377F" w:rsidRPr="00900970" w:rsidRDefault="00BC377F" w:rsidP="00D41ECF">
            <w:pPr>
              <w:pStyle w:val="TAL"/>
              <w:rPr>
                <w:sz w:val="16"/>
              </w:rPr>
            </w:pPr>
            <w:r>
              <w:rPr>
                <w:sz w:val="16"/>
              </w:rPr>
              <w:t>1713</w:t>
            </w:r>
          </w:p>
        </w:tc>
        <w:tc>
          <w:tcPr>
            <w:tcW w:w="0" w:type="auto"/>
          </w:tcPr>
          <w:p w14:paraId="1A44379A" w14:textId="77777777" w:rsidR="00BC377F" w:rsidRPr="00900970" w:rsidRDefault="00BC377F" w:rsidP="00D41ECF">
            <w:pPr>
              <w:pStyle w:val="TAR"/>
              <w:rPr>
                <w:sz w:val="16"/>
              </w:rPr>
            </w:pPr>
            <w:r>
              <w:rPr>
                <w:sz w:val="16"/>
              </w:rPr>
              <w:t>1</w:t>
            </w:r>
          </w:p>
        </w:tc>
        <w:tc>
          <w:tcPr>
            <w:tcW w:w="0" w:type="auto"/>
          </w:tcPr>
          <w:p w14:paraId="4615DD52" w14:textId="77777777" w:rsidR="00BC377F" w:rsidRPr="00900970" w:rsidRDefault="00BC377F" w:rsidP="00D41ECF">
            <w:pPr>
              <w:pStyle w:val="TAL"/>
              <w:rPr>
                <w:sz w:val="16"/>
              </w:rPr>
            </w:pPr>
            <w:r>
              <w:rPr>
                <w:sz w:val="16"/>
              </w:rPr>
              <w:t>Rel-18</w:t>
            </w:r>
          </w:p>
        </w:tc>
        <w:tc>
          <w:tcPr>
            <w:tcW w:w="0" w:type="auto"/>
          </w:tcPr>
          <w:p w14:paraId="4FD86C7A" w14:textId="77777777" w:rsidR="00BC377F" w:rsidRPr="00900970" w:rsidRDefault="00BC377F" w:rsidP="00D41ECF">
            <w:pPr>
              <w:pStyle w:val="TAL"/>
              <w:rPr>
                <w:sz w:val="16"/>
              </w:rPr>
            </w:pPr>
            <w:r>
              <w:rPr>
                <w:sz w:val="16"/>
              </w:rPr>
              <w:t>F</w:t>
            </w:r>
          </w:p>
        </w:tc>
        <w:tc>
          <w:tcPr>
            <w:tcW w:w="0" w:type="auto"/>
          </w:tcPr>
          <w:p w14:paraId="3CC66E6B" w14:textId="77777777" w:rsidR="00BC377F" w:rsidRPr="00900970" w:rsidRDefault="00BC377F" w:rsidP="00D41ECF">
            <w:pPr>
              <w:pStyle w:val="TAL"/>
              <w:rPr>
                <w:sz w:val="16"/>
              </w:rPr>
            </w:pPr>
            <w:r>
              <w:rPr>
                <w:sz w:val="16"/>
              </w:rPr>
              <w:t>TEI15_Test, 5GS_NR_LTE-UEConTest</w:t>
            </w:r>
          </w:p>
        </w:tc>
        <w:tc>
          <w:tcPr>
            <w:tcW w:w="0" w:type="auto"/>
          </w:tcPr>
          <w:p w14:paraId="2386E081" w14:textId="77777777" w:rsidR="00BC377F" w:rsidRPr="00900970" w:rsidRDefault="00BC377F" w:rsidP="00D41ECF">
            <w:pPr>
              <w:pStyle w:val="TAL"/>
              <w:rPr>
                <w:sz w:val="16"/>
              </w:rPr>
            </w:pPr>
            <w:r>
              <w:rPr>
                <w:sz w:val="16"/>
              </w:rPr>
              <w:t>agreed</w:t>
            </w:r>
          </w:p>
        </w:tc>
      </w:tr>
      <w:tr w:rsidR="00BC377F" w14:paraId="6A4FE604" w14:textId="77777777" w:rsidTr="00D41ECF">
        <w:tc>
          <w:tcPr>
            <w:tcW w:w="0" w:type="auto"/>
          </w:tcPr>
          <w:p w14:paraId="53181667" w14:textId="77777777" w:rsidR="00BC377F" w:rsidRPr="00900970" w:rsidRDefault="00BC377F" w:rsidP="00D41ECF">
            <w:pPr>
              <w:pStyle w:val="TAL"/>
              <w:rPr>
                <w:sz w:val="16"/>
              </w:rPr>
            </w:pPr>
            <w:r>
              <w:rPr>
                <w:sz w:val="16"/>
              </w:rPr>
              <w:t>R5-240263</w:t>
            </w:r>
          </w:p>
        </w:tc>
        <w:tc>
          <w:tcPr>
            <w:tcW w:w="0" w:type="auto"/>
          </w:tcPr>
          <w:p w14:paraId="5E203C3E" w14:textId="77777777" w:rsidR="00BC377F" w:rsidRPr="00900970" w:rsidRDefault="00BC377F" w:rsidP="00D41ECF">
            <w:pPr>
              <w:pStyle w:val="TAL"/>
              <w:rPr>
                <w:sz w:val="16"/>
              </w:rPr>
            </w:pPr>
            <w:r>
              <w:rPr>
                <w:sz w:val="16"/>
              </w:rPr>
              <w:t>Correction of applicability for test with LTE anchor agnostic approach in 6.5B.3.3.1</w:t>
            </w:r>
          </w:p>
        </w:tc>
        <w:tc>
          <w:tcPr>
            <w:tcW w:w="0" w:type="auto"/>
          </w:tcPr>
          <w:p w14:paraId="15B3F3AA" w14:textId="77777777" w:rsidR="00BC377F" w:rsidRPr="00900970" w:rsidRDefault="00BC377F" w:rsidP="00D41ECF">
            <w:pPr>
              <w:pStyle w:val="TAL"/>
              <w:rPr>
                <w:sz w:val="16"/>
              </w:rPr>
            </w:pPr>
            <w:r>
              <w:rPr>
                <w:sz w:val="16"/>
              </w:rPr>
              <w:t>CAICT</w:t>
            </w:r>
          </w:p>
        </w:tc>
        <w:tc>
          <w:tcPr>
            <w:tcW w:w="0" w:type="auto"/>
          </w:tcPr>
          <w:p w14:paraId="33976BC5" w14:textId="77777777" w:rsidR="00BC377F" w:rsidRPr="00900970" w:rsidRDefault="00BC377F" w:rsidP="00D41ECF">
            <w:pPr>
              <w:pStyle w:val="TAL"/>
              <w:rPr>
                <w:sz w:val="16"/>
              </w:rPr>
            </w:pPr>
            <w:r>
              <w:rPr>
                <w:sz w:val="16"/>
              </w:rPr>
              <w:t>38.521-3</w:t>
            </w:r>
          </w:p>
        </w:tc>
        <w:tc>
          <w:tcPr>
            <w:tcW w:w="0" w:type="auto"/>
          </w:tcPr>
          <w:p w14:paraId="530E2215" w14:textId="77777777" w:rsidR="00BC377F" w:rsidRPr="00900970" w:rsidRDefault="00BC377F" w:rsidP="00D41ECF">
            <w:pPr>
              <w:pStyle w:val="TAL"/>
              <w:rPr>
                <w:sz w:val="16"/>
              </w:rPr>
            </w:pPr>
            <w:r>
              <w:rPr>
                <w:sz w:val="16"/>
              </w:rPr>
              <w:t>1714</w:t>
            </w:r>
          </w:p>
        </w:tc>
        <w:tc>
          <w:tcPr>
            <w:tcW w:w="0" w:type="auto"/>
          </w:tcPr>
          <w:p w14:paraId="603E5E56" w14:textId="77777777" w:rsidR="00BC377F" w:rsidRPr="00900970" w:rsidRDefault="00BC377F" w:rsidP="00D41ECF">
            <w:pPr>
              <w:pStyle w:val="TAR"/>
              <w:rPr>
                <w:sz w:val="16"/>
              </w:rPr>
            </w:pPr>
            <w:r>
              <w:rPr>
                <w:sz w:val="16"/>
              </w:rPr>
              <w:t>-</w:t>
            </w:r>
          </w:p>
        </w:tc>
        <w:tc>
          <w:tcPr>
            <w:tcW w:w="0" w:type="auto"/>
          </w:tcPr>
          <w:p w14:paraId="53B5F9DC" w14:textId="77777777" w:rsidR="00BC377F" w:rsidRPr="00900970" w:rsidRDefault="00BC377F" w:rsidP="00D41ECF">
            <w:pPr>
              <w:pStyle w:val="TAL"/>
              <w:rPr>
                <w:sz w:val="16"/>
              </w:rPr>
            </w:pPr>
            <w:r>
              <w:rPr>
                <w:sz w:val="16"/>
              </w:rPr>
              <w:t>Rel-18</w:t>
            </w:r>
          </w:p>
        </w:tc>
        <w:tc>
          <w:tcPr>
            <w:tcW w:w="0" w:type="auto"/>
          </w:tcPr>
          <w:p w14:paraId="073F46FD" w14:textId="77777777" w:rsidR="00BC377F" w:rsidRPr="00900970" w:rsidRDefault="00BC377F" w:rsidP="00D41ECF">
            <w:pPr>
              <w:pStyle w:val="TAL"/>
              <w:rPr>
                <w:sz w:val="16"/>
              </w:rPr>
            </w:pPr>
            <w:r>
              <w:rPr>
                <w:sz w:val="16"/>
              </w:rPr>
              <w:t>F</w:t>
            </w:r>
          </w:p>
        </w:tc>
        <w:tc>
          <w:tcPr>
            <w:tcW w:w="0" w:type="auto"/>
          </w:tcPr>
          <w:p w14:paraId="21931820" w14:textId="77777777" w:rsidR="00BC377F" w:rsidRPr="00900970" w:rsidRDefault="00BC377F" w:rsidP="00D41ECF">
            <w:pPr>
              <w:pStyle w:val="TAL"/>
              <w:rPr>
                <w:sz w:val="16"/>
              </w:rPr>
            </w:pPr>
            <w:r>
              <w:rPr>
                <w:sz w:val="16"/>
              </w:rPr>
              <w:t>TEI15_Test, 5GS_NR_LTE-UEConTest</w:t>
            </w:r>
          </w:p>
        </w:tc>
        <w:tc>
          <w:tcPr>
            <w:tcW w:w="0" w:type="auto"/>
          </w:tcPr>
          <w:p w14:paraId="231150A7" w14:textId="77777777" w:rsidR="00BC377F" w:rsidRPr="00900970" w:rsidRDefault="00BC377F" w:rsidP="00D41ECF">
            <w:pPr>
              <w:pStyle w:val="TAL"/>
              <w:rPr>
                <w:sz w:val="16"/>
              </w:rPr>
            </w:pPr>
            <w:r>
              <w:rPr>
                <w:sz w:val="16"/>
              </w:rPr>
              <w:t>revised</w:t>
            </w:r>
          </w:p>
        </w:tc>
      </w:tr>
      <w:tr w:rsidR="00BC377F" w14:paraId="1ADF298A" w14:textId="77777777" w:rsidTr="00D41ECF">
        <w:tc>
          <w:tcPr>
            <w:tcW w:w="0" w:type="auto"/>
          </w:tcPr>
          <w:p w14:paraId="16380F02" w14:textId="77777777" w:rsidR="00BC377F" w:rsidRPr="00900970" w:rsidRDefault="00BC377F" w:rsidP="00D41ECF">
            <w:pPr>
              <w:pStyle w:val="TAL"/>
              <w:rPr>
                <w:sz w:val="16"/>
              </w:rPr>
            </w:pPr>
            <w:r>
              <w:rPr>
                <w:sz w:val="16"/>
              </w:rPr>
              <w:t>R5-241923</w:t>
            </w:r>
          </w:p>
        </w:tc>
        <w:tc>
          <w:tcPr>
            <w:tcW w:w="0" w:type="auto"/>
          </w:tcPr>
          <w:p w14:paraId="7FA4743F" w14:textId="77777777" w:rsidR="00BC377F" w:rsidRPr="00900970" w:rsidRDefault="00BC377F" w:rsidP="00D41ECF">
            <w:pPr>
              <w:pStyle w:val="TAL"/>
              <w:rPr>
                <w:sz w:val="16"/>
              </w:rPr>
            </w:pPr>
            <w:r>
              <w:rPr>
                <w:sz w:val="16"/>
              </w:rPr>
              <w:t>Correction of applicability for test with LTE anchor agnostic approach in 6.5B.3.3.1</w:t>
            </w:r>
          </w:p>
        </w:tc>
        <w:tc>
          <w:tcPr>
            <w:tcW w:w="0" w:type="auto"/>
          </w:tcPr>
          <w:p w14:paraId="630CA1C0" w14:textId="77777777" w:rsidR="00BC377F" w:rsidRPr="00900970" w:rsidRDefault="00BC377F" w:rsidP="00D41ECF">
            <w:pPr>
              <w:pStyle w:val="TAL"/>
              <w:rPr>
                <w:sz w:val="16"/>
              </w:rPr>
            </w:pPr>
            <w:r>
              <w:rPr>
                <w:sz w:val="16"/>
              </w:rPr>
              <w:t>CAICT</w:t>
            </w:r>
          </w:p>
        </w:tc>
        <w:tc>
          <w:tcPr>
            <w:tcW w:w="0" w:type="auto"/>
          </w:tcPr>
          <w:p w14:paraId="76A62F2B" w14:textId="77777777" w:rsidR="00BC377F" w:rsidRPr="00900970" w:rsidRDefault="00BC377F" w:rsidP="00D41ECF">
            <w:pPr>
              <w:pStyle w:val="TAL"/>
              <w:rPr>
                <w:sz w:val="16"/>
              </w:rPr>
            </w:pPr>
            <w:r>
              <w:rPr>
                <w:sz w:val="16"/>
              </w:rPr>
              <w:t>38.521-3</w:t>
            </w:r>
          </w:p>
        </w:tc>
        <w:tc>
          <w:tcPr>
            <w:tcW w:w="0" w:type="auto"/>
          </w:tcPr>
          <w:p w14:paraId="606C7E74" w14:textId="77777777" w:rsidR="00BC377F" w:rsidRPr="00900970" w:rsidRDefault="00BC377F" w:rsidP="00D41ECF">
            <w:pPr>
              <w:pStyle w:val="TAL"/>
              <w:rPr>
                <w:sz w:val="16"/>
              </w:rPr>
            </w:pPr>
            <w:r>
              <w:rPr>
                <w:sz w:val="16"/>
              </w:rPr>
              <w:t>1714</w:t>
            </w:r>
          </w:p>
        </w:tc>
        <w:tc>
          <w:tcPr>
            <w:tcW w:w="0" w:type="auto"/>
          </w:tcPr>
          <w:p w14:paraId="3D3C0F78" w14:textId="77777777" w:rsidR="00BC377F" w:rsidRPr="00900970" w:rsidRDefault="00BC377F" w:rsidP="00D41ECF">
            <w:pPr>
              <w:pStyle w:val="TAR"/>
              <w:rPr>
                <w:sz w:val="16"/>
              </w:rPr>
            </w:pPr>
            <w:r>
              <w:rPr>
                <w:sz w:val="16"/>
              </w:rPr>
              <w:t>1</w:t>
            </w:r>
          </w:p>
        </w:tc>
        <w:tc>
          <w:tcPr>
            <w:tcW w:w="0" w:type="auto"/>
          </w:tcPr>
          <w:p w14:paraId="442A3494" w14:textId="77777777" w:rsidR="00BC377F" w:rsidRPr="00900970" w:rsidRDefault="00BC377F" w:rsidP="00D41ECF">
            <w:pPr>
              <w:pStyle w:val="TAL"/>
              <w:rPr>
                <w:sz w:val="16"/>
              </w:rPr>
            </w:pPr>
            <w:r>
              <w:rPr>
                <w:sz w:val="16"/>
              </w:rPr>
              <w:t>Rel-18</w:t>
            </w:r>
          </w:p>
        </w:tc>
        <w:tc>
          <w:tcPr>
            <w:tcW w:w="0" w:type="auto"/>
          </w:tcPr>
          <w:p w14:paraId="222FDE45" w14:textId="77777777" w:rsidR="00BC377F" w:rsidRPr="00900970" w:rsidRDefault="00BC377F" w:rsidP="00D41ECF">
            <w:pPr>
              <w:pStyle w:val="TAL"/>
              <w:rPr>
                <w:sz w:val="16"/>
              </w:rPr>
            </w:pPr>
            <w:r>
              <w:rPr>
                <w:sz w:val="16"/>
              </w:rPr>
              <w:t>F</w:t>
            </w:r>
          </w:p>
        </w:tc>
        <w:tc>
          <w:tcPr>
            <w:tcW w:w="0" w:type="auto"/>
          </w:tcPr>
          <w:p w14:paraId="216EC201" w14:textId="77777777" w:rsidR="00BC377F" w:rsidRPr="00900970" w:rsidRDefault="00BC377F" w:rsidP="00D41ECF">
            <w:pPr>
              <w:pStyle w:val="TAL"/>
              <w:rPr>
                <w:sz w:val="16"/>
              </w:rPr>
            </w:pPr>
            <w:r>
              <w:rPr>
                <w:sz w:val="16"/>
              </w:rPr>
              <w:t>TEI15_Test, 5GS_NR_LTE-UEConTest</w:t>
            </w:r>
          </w:p>
        </w:tc>
        <w:tc>
          <w:tcPr>
            <w:tcW w:w="0" w:type="auto"/>
          </w:tcPr>
          <w:p w14:paraId="31155809" w14:textId="77777777" w:rsidR="00BC377F" w:rsidRPr="00900970" w:rsidRDefault="00BC377F" w:rsidP="00D41ECF">
            <w:pPr>
              <w:pStyle w:val="TAL"/>
              <w:rPr>
                <w:sz w:val="16"/>
              </w:rPr>
            </w:pPr>
            <w:r>
              <w:rPr>
                <w:sz w:val="16"/>
              </w:rPr>
              <w:t>agreed</w:t>
            </w:r>
          </w:p>
        </w:tc>
      </w:tr>
      <w:tr w:rsidR="00BC377F" w14:paraId="02888DBE" w14:textId="77777777" w:rsidTr="00D41ECF">
        <w:tc>
          <w:tcPr>
            <w:tcW w:w="0" w:type="auto"/>
          </w:tcPr>
          <w:p w14:paraId="7E49458E" w14:textId="77777777" w:rsidR="00BC377F" w:rsidRPr="00900970" w:rsidRDefault="00BC377F" w:rsidP="00D41ECF">
            <w:pPr>
              <w:pStyle w:val="TAL"/>
              <w:rPr>
                <w:sz w:val="16"/>
              </w:rPr>
            </w:pPr>
            <w:r>
              <w:rPr>
                <w:sz w:val="16"/>
              </w:rPr>
              <w:t>R5-240305</w:t>
            </w:r>
          </w:p>
        </w:tc>
        <w:tc>
          <w:tcPr>
            <w:tcW w:w="0" w:type="auto"/>
          </w:tcPr>
          <w:p w14:paraId="5BFE6227" w14:textId="77777777" w:rsidR="00BC377F" w:rsidRPr="00900970" w:rsidRDefault="00BC377F" w:rsidP="00D41ECF">
            <w:pPr>
              <w:pStyle w:val="TAL"/>
              <w:rPr>
                <w:sz w:val="16"/>
              </w:rPr>
            </w:pPr>
            <w:r>
              <w:rPr>
                <w:sz w:val="16"/>
              </w:rPr>
              <w:t>Correction to test configuration for non-exception REFSENS testing for 3CC EN-DC</w:t>
            </w:r>
          </w:p>
        </w:tc>
        <w:tc>
          <w:tcPr>
            <w:tcW w:w="0" w:type="auto"/>
          </w:tcPr>
          <w:p w14:paraId="49085EE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12D19CE" w14:textId="77777777" w:rsidR="00BC377F" w:rsidRPr="00900970" w:rsidRDefault="00BC377F" w:rsidP="00D41ECF">
            <w:pPr>
              <w:pStyle w:val="TAL"/>
              <w:rPr>
                <w:sz w:val="16"/>
              </w:rPr>
            </w:pPr>
            <w:r>
              <w:rPr>
                <w:sz w:val="16"/>
              </w:rPr>
              <w:t>38.521-3</w:t>
            </w:r>
          </w:p>
        </w:tc>
        <w:tc>
          <w:tcPr>
            <w:tcW w:w="0" w:type="auto"/>
          </w:tcPr>
          <w:p w14:paraId="1A43F0E5" w14:textId="77777777" w:rsidR="00BC377F" w:rsidRPr="00900970" w:rsidRDefault="00BC377F" w:rsidP="00D41ECF">
            <w:pPr>
              <w:pStyle w:val="TAL"/>
              <w:rPr>
                <w:sz w:val="16"/>
              </w:rPr>
            </w:pPr>
            <w:r>
              <w:rPr>
                <w:sz w:val="16"/>
              </w:rPr>
              <w:t>1715</w:t>
            </w:r>
          </w:p>
        </w:tc>
        <w:tc>
          <w:tcPr>
            <w:tcW w:w="0" w:type="auto"/>
          </w:tcPr>
          <w:p w14:paraId="3B7D3ABD" w14:textId="77777777" w:rsidR="00BC377F" w:rsidRPr="00900970" w:rsidRDefault="00BC377F" w:rsidP="00D41ECF">
            <w:pPr>
              <w:pStyle w:val="TAR"/>
              <w:rPr>
                <w:sz w:val="16"/>
              </w:rPr>
            </w:pPr>
            <w:r>
              <w:rPr>
                <w:sz w:val="16"/>
              </w:rPr>
              <w:t>-</w:t>
            </w:r>
          </w:p>
        </w:tc>
        <w:tc>
          <w:tcPr>
            <w:tcW w:w="0" w:type="auto"/>
          </w:tcPr>
          <w:p w14:paraId="4E432B51" w14:textId="77777777" w:rsidR="00BC377F" w:rsidRPr="00900970" w:rsidRDefault="00BC377F" w:rsidP="00D41ECF">
            <w:pPr>
              <w:pStyle w:val="TAL"/>
              <w:rPr>
                <w:sz w:val="16"/>
              </w:rPr>
            </w:pPr>
            <w:r>
              <w:rPr>
                <w:sz w:val="16"/>
              </w:rPr>
              <w:t>Rel-18</w:t>
            </w:r>
          </w:p>
        </w:tc>
        <w:tc>
          <w:tcPr>
            <w:tcW w:w="0" w:type="auto"/>
          </w:tcPr>
          <w:p w14:paraId="01E1A749" w14:textId="77777777" w:rsidR="00BC377F" w:rsidRPr="00900970" w:rsidRDefault="00BC377F" w:rsidP="00D41ECF">
            <w:pPr>
              <w:pStyle w:val="TAL"/>
              <w:rPr>
                <w:sz w:val="16"/>
              </w:rPr>
            </w:pPr>
            <w:r>
              <w:rPr>
                <w:sz w:val="16"/>
              </w:rPr>
              <w:t>F</w:t>
            </w:r>
          </w:p>
        </w:tc>
        <w:tc>
          <w:tcPr>
            <w:tcW w:w="0" w:type="auto"/>
          </w:tcPr>
          <w:p w14:paraId="48DB3B5D" w14:textId="77777777" w:rsidR="00BC377F" w:rsidRPr="00900970" w:rsidRDefault="00BC377F" w:rsidP="00D41ECF">
            <w:pPr>
              <w:pStyle w:val="TAL"/>
              <w:rPr>
                <w:sz w:val="16"/>
              </w:rPr>
            </w:pPr>
            <w:r>
              <w:rPr>
                <w:sz w:val="16"/>
              </w:rPr>
              <w:t>TEI15_Test, 5GS_NR_LTE-UEConTest</w:t>
            </w:r>
          </w:p>
        </w:tc>
        <w:tc>
          <w:tcPr>
            <w:tcW w:w="0" w:type="auto"/>
          </w:tcPr>
          <w:p w14:paraId="1D814032" w14:textId="77777777" w:rsidR="00BC377F" w:rsidRPr="00900970" w:rsidRDefault="00BC377F" w:rsidP="00D41ECF">
            <w:pPr>
              <w:pStyle w:val="TAL"/>
              <w:rPr>
                <w:sz w:val="16"/>
              </w:rPr>
            </w:pPr>
            <w:r>
              <w:rPr>
                <w:sz w:val="16"/>
              </w:rPr>
              <w:t>agreed</w:t>
            </w:r>
          </w:p>
        </w:tc>
      </w:tr>
      <w:tr w:rsidR="00BC377F" w14:paraId="12879DF7" w14:textId="77777777" w:rsidTr="00D41ECF">
        <w:tc>
          <w:tcPr>
            <w:tcW w:w="0" w:type="auto"/>
          </w:tcPr>
          <w:p w14:paraId="4BB261C1" w14:textId="77777777" w:rsidR="00BC377F" w:rsidRPr="00900970" w:rsidRDefault="00BC377F" w:rsidP="00D41ECF">
            <w:pPr>
              <w:pStyle w:val="TAL"/>
              <w:rPr>
                <w:sz w:val="16"/>
              </w:rPr>
            </w:pPr>
            <w:r>
              <w:rPr>
                <w:sz w:val="16"/>
              </w:rPr>
              <w:t>R5-240331</w:t>
            </w:r>
          </w:p>
        </w:tc>
        <w:tc>
          <w:tcPr>
            <w:tcW w:w="0" w:type="auto"/>
          </w:tcPr>
          <w:p w14:paraId="155CF7A5" w14:textId="77777777" w:rsidR="00BC377F" w:rsidRPr="00900970" w:rsidRDefault="00BC377F" w:rsidP="00D41ECF">
            <w:pPr>
              <w:pStyle w:val="TAL"/>
              <w:rPr>
                <w:sz w:val="16"/>
              </w:rPr>
            </w:pPr>
            <w:r>
              <w:rPr>
                <w:sz w:val="16"/>
              </w:rPr>
              <w:t>Addition of UE maximum output power for new PC2 EN-DC combos within FR1</w:t>
            </w:r>
          </w:p>
        </w:tc>
        <w:tc>
          <w:tcPr>
            <w:tcW w:w="0" w:type="auto"/>
          </w:tcPr>
          <w:p w14:paraId="2A9526D8" w14:textId="77777777" w:rsidR="00BC377F" w:rsidRPr="00900970" w:rsidRDefault="00BC377F" w:rsidP="00D41ECF">
            <w:pPr>
              <w:pStyle w:val="TAL"/>
              <w:rPr>
                <w:sz w:val="16"/>
              </w:rPr>
            </w:pPr>
            <w:r>
              <w:rPr>
                <w:sz w:val="16"/>
              </w:rPr>
              <w:t>KDDI Corporation</w:t>
            </w:r>
          </w:p>
        </w:tc>
        <w:tc>
          <w:tcPr>
            <w:tcW w:w="0" w:type="auto"/>
          </w:tcPr>
          <w:p w14:paraId="37000542" w14:textId="77777777" w:rsidR="00BC377F" w:rsidRPr="00900970" w:rsidRDefault="00BC377F" w:rsidP="00D41ECF">
            <w:pPr>
              <w:pStyle w:val="TAL"/>
              <w:rPr>
                <w:sz w:val="16"/>
              </w:rPr>
            </w:pPr>
            <w:r>
              <w:rPr>
                <w:sz w:val="16"/>
              </w:rPr>
              <w:t>38.521-3</w:t>
            </w:r>
          </w:p>
        </w:tc>
        <w:tc>
          <w:tcPr>
            <w:tcW w:w="0" w:type="auto"/>
          </w:tcPr>
          <w:p w14:paraId="16D6982F" w14:textId="77777777" w:rsidR="00BC377F" w:rsidRPr="00900970" w:rsidRDefault="00BC377F" w:rsidP="00D41ECF">
            <w:pPr>
              <w:pStyle w:val="TAL"/>
              <w:rPr>
                <w:sz w:val="16"/>
              </w:rPr>
            </w:pPr>
            <w:r>
              <w:rPr>
                <w:sz w:val="16"/>
              </w:rPr>
              <w:t>1716</w:t>
            </w:r>
          </w:p>
        </w:tc>
        <w:tc>
          <w:tcPr>
            <w:tcW w:w="0" w:type="auto"/>
          </w:tcPr>
          <w:p w14:paraId="4199096F" w14:textId="77777777" w:rsidR="00BC377F" w:rsidRPr="00900970" w:rsidRDefault="00BC377F" w:rsidP="00D41ECF">
            <w:pPr>
              <w:pStyle w:val="TAR"/>
              <w:rPr>
                <w:sz w:val="16"/>
              </w:rPr>
            </w:pPr>
            <w:r>
              <w:rPr>
                <w:sz w:val="16"/>
              </w:rPr>
              <w:t>-</w:t>
            </w:r>
          </w:p>
        </w:tc>
        <w:tc>
          <w:tcPr>
            <w:tcW w:w="0" w:type="auto"/>
          </w:tcPr>
          <w:p w14:paraId="270BB04E" w14:textId="77777777" w:rsidR="00BC377F" w:rsidRPr="00900970" w:rsidRDefault="00BC377F" w:rsidP="00D41ECF">
            <w:pPr>
              <w:pStyle w:val="TAL"/>
              <w:rPr>
                <w:sz w:val="16"/>
              </w:rPr>
            </w:pPr>
            <w:r>
              <w:rPr>
                <w:sz w:val="16"/>
              </w:rPr>
              <w:t>Rel-18</w:t>
            </w:r>
          </w:p>
        </w:tc>
        <w:tc>
          <w:tcPr>
            <w:tcW w:w="0" w:type="auto"/>
          </w:tcPr>
          <w:p w14:paraId="06777708" w14:textId="77777777" w:rsidR="00BC377F" w:rsidRPr="00900970" w:rsidRDefault="00BC377F" w:rsidP="00D41ECF">
            <w:pPr>
              <w:pStyle w:val="TAL"/>
              <w:rPr>
                <w:sz w:val="16"/>
              </w:rPr>
            </w:pPr>
            <w:r>
              <w:rPr>
                <w:sz w:val="16"/>
              </w:rPr>
              <w:t>F</w:t>
            </w:r>
          </w:p>
        </w:tc>
        <w:tc>
          <w:tcPr>
            <w:tcW w:w="0" w:type="auto"/>
          </w:tcPr>
          <w:p w14:paraId="301E2774" w14:textId="77777777" w:rsidR="00BC377F" w:rsidRPr="00900970" w:rsidRDefault="00BC377F" w:rsidP="00D41ECF">
            <w:pPr>
              <w:pStyle w:val="TAL"/>
              <w:rPr>
                <w:sz w:val="16"/>
              </w:rPr>
            </w:pPr>
            <w:r>
              <w:rPr>
                <w:sz w:val="16"/>
              </w:rPr>
              <w:t>HPUE_NR_CADC_NR_LTE_DC_R18-UEConTest</w:t>
            </w:r>
          </w:p>
        </w:tc>
        <w:tc>
          <w:tcPr>
            <w:tcW w:w="0" w:type="auto"/>
          </w:tcPr>
          <w:p w14:paraId="0FDC53CD" w14:textId="77777777" w:rsidR="00BC377F" w:rsidRPr="00900970" w:rsidRDefault="00BC377F" w:rsidP="00D41ECF">
            <w:pPr>
              <w:pStyle w:val="TAL"/>
              <w:rPr>
                <w:sz w:val="16"/>
              </w:rPr>
            </w:pPr>
            <w:r>
              <w:rPr>
                <w:sz w:val="16"/>
              </w:rPr>
              <w:t>agreed</w:t>
            </w:r>
          </w:p>
        </w:tc>
      </w:tr>
      <w:tr w:rsidR="00BC377F" w14:paraId="15FF3B0F" w14:textId="77777777" w:rsidTr="00D41ECF">
        <w:tc>
          <w:tcPr>
            <w:tcW w:w="0" w:type="auto"/>
          </w:tcPr>
          <w:p w14:paraId="77C3D2EF" w14:textId="77777777" w:rsidR="00BC377F" w:rsidRPr="00900970" w:rsidRDefault="00BC377F" w:rsidP="00D41ECF">
            <w:pPr>
              <w:pStyle w:val="TAL"/>
              <w:rPr>
                <w:sz w:val="16"/>
              </w:rPr>
            </w:pPr>
            <w:r>
              <w:rPr>
                <w:sz w:val="16"/>
              </w:rPr>
              <w:t>R5-240332</w:t>
            </w:r>
          </w:p>
        </w:tc>
        <w:tc>
          <w:tcPr>
            <w:tcW w:w="0" w:type="auto"/>
          </w:tcPr>
          <w:p w14:paraId="2E802298" w14:textId="77777777" w:rsidR="00BC377F" w:rsidRPr="00900970" w:rsidRDefault="00BC377F" w:rsidP="00D41ECF">
            <w:pPr>
              <w:pStyle w:val="TAL"/>
              <w:rPr>
                <w:sz w:val="16"/>
              </w:rPr>
            </w:pPr>
            <w:r>
              <w:rPr>
                <w:sz w:val="16"/>
              </w:rPr>
              <w:t>Addition of reference sensitivity for new PC2 EN-DC combos within FR1</w:t>
            </w:r>
          </w:p>
        </w:tc>
        <w:tc>
          <w:tcPr>
            <w:tcW w:w="0" w:type="auto"/>
          </w:tcPr>
          <w:p w14:paraId="04BC0028" w14:textId="77777777" w:rsidR="00BC377F" w:rsidRPr="00900970" w:rsidRDefault="00BC377F" w:rsidP="00D41ECF">
            <w:pPr>
              <w:pStyle w:val="TAL"/>
              <w:rPr>
                <w:sz w:val="16"/>
              </w:rPr>
            </w:pPr>
            <w:r>
              <w:rPr>
                <w:sz w:val="16"/>
              </w:rPr>
              <w:t>KDDI Corporation</w:t>
            </w:r>
          </w:p>
        </w:tc>
        <w:tc>
          <w:tcPr>
            <w:tcW w:w="0" w:type="auto"/>
          </w:tcPr>
          <w:p w14:paraId="3B5EB754" w14:textId="77777777" w:rsidR="00BC377F" w:rsidRPr="00900970" w:rsidRDefault="00BC377F" w:rsidP="00D41ECF">
            <w:pPr>
              <w:pStyle w:val="TAL"/>
              <w:rPr>
                <w:sz w:val="16"/>
              </w:rPr>
            </w:pPr>
            <w:r>
              <w:rPr>
                <w:sz w:val="16"/>
              </w:rPr>
              <w:t>38.521-3</w:t>
            </w:r>
          </w:p>
        </w:tc>
        <w:tc>
          <w:tcPr>
            <w:tcW w:w="0" w:type="auto"/>
          </w:tcPr>
          <w:p w14:paraId="3BABDF38" w14:textId="77777777" w:rsidR="00BC377F" w:rsidRPr="00900970" w:rsidRDefault="00BC377F" w:rsidP="00D41ECF">
            <w:pPr>
              <w:pStyle w:val="TAL"/>
              <w:rPr>
                <w:sz w:val="16"/>
              </w:rPr>
            </w:pPr>
            <w:r>
              <w:rPr>
                <w:sz w:val="16"/>
              </w:rPr>
              <w:t>1717</w:t>
            </w:r>
          </w:p>
        </w:tc>
        <w:tc>
          <w:tcPr>
            <w:tcW w:w="0" w:type="auto"/>
          </w:tcPr>
          <w:p w14:paraId="4B9F28AE" w14:textId="77777777" w:rsidR="00BC377F" w:rsidRPr="00900970" w:rsidRDefault="00BC377F" w:rsidP="00D41ECF">
            <w:pPr>
              <w:pStyle w:val="TAR"/>
              <w:rPr>
                <w:sz w:val="16"/>
              </w:rPr>
            </w:pPr>
            <w:r>
              <w:rPr>
                <w:sz w:val="16"/>
              </w:rPr>
              <w:t>-</w:t>
            </w:r>
          </w:p>
        </w:tc>
        <w:tc>
          <w:tcPr>
            <w:tcW w:w="0" w:type="auto"/>
          </w:tcPr>
          <w:p w14:paraId="33E88409" w14:textId="77777777" w:rsidR="00BC377F" w:rsidRPr="00900970" w:rsidRDefault="00BC377F" w:rsidP="00D41ECF">
            <w:pPr>
              <w:pStyle w:val="TAL"/>
              <w:rPr>
                <w:sz w:val="16"/>
              </w:rPr>
            </w:pPr>
            <w:r>
              <w:rPr>
                <w:sz w:val="16"/>
              </w:rPr>
              <w:t>Rel-18</w:t>
            </w:r>
          </w:p>
        </w:tc>
        <w:tc>
          <w:tcPr>
            <w:tcW w:w="0" w:type="auto"/>
          </w:tcPr>
          <w:p w14:paraId="7A1E2B87" w14:textId="77777777" w:rsidR="00BC377F" w:rsidRPr="00900970" w:rsidRDefault="00BC377F" w:rsidP="00D41ECF">
            <w:pPr>
              <w:pStyle w:val="TAL"/>
              <w:rPr>
                <w:sz w:val="16"/>
              </w:rPr>
            </w:pPr>
            <w:r>
              <w:rPr>
                <w:sz w:val="16"/>
              </w:rPr>
              <w:t>F</w:t>
            </w:r>
          </w:p>
        </w:tc>
        <w:tc>
          <w:tcPr>
            <w:tcW w:w="0" w:type="auto"/>
          </w:tcPr>
          <w:p w14:paraId="7278C736" w14:textId="77777777" w:rsidR="00BC377F" w:rsidRPr="00900970" w:rsidRDefault="00BC377F" w:rsidP="00D41ECF">
            <w:pPr>
              <w:pStyle w:val="TAL"/>
              <w:rPr>
                <w:sz w:val="16"/>
              </w:rPr>
            </w:pPr>
            <w:r>
              <w:rPr>
                <w:sz w:val="16"/>
              </w:rPr>
              <w:t>HPUE_NR_CADC_NR_LTE_DC_R18-UEConTest</w:t>
            </w:r>
          </w:p>
        </w:tc>
        <w:tc>
          <w:tcPr>
            <w:tcW w:w="0" w:type="auto"/>
          </w:tcPr>
          <w:p w14:paraId="1E7F557C" w14:textId="77777777" w:rsidR="00BC377F" w:rsidRPr="00900970" w:rsidRDefault="00BC377F" w:rsidP="00D41ECF">
            <w:pPr>
              <w:pStyle w:val="TAL"/>
              <w:rPr>
                <w:sz w:val="16"/>
              </w:rPr>
            </w:pPr>
            <w:r>
              <w:rPr>
                <w:sz w:val="16"/>
              </w:rPr>
              <w:t>revised</w:t>
            </w:r>
          </w:p>
        </w:tc>
      </w:tr>
      <w:tr w:rsidR="00BC377F" w14:paraId="27591C44" w14:textId="77777777" w:rsidTr="00D41ECF">
        <w:tc>
          <w:tcPr>
            <w:tcW w:w="0" w:type="auto"/>
          </w:tcPr>
          <w:p w14:paraId="7B896D16" w14:textId="77777777" w:rsidR="00BC377F" w:rsidRPr="00900970" w:rsidRDefault="00BC377F" w:rsidP="00D41ECF">
            <w:pPr>
              <w:pStyle w:val="TAL"/>
              <w:rPr>
                <w:sz w:val="16"/>
              </w:rPr>
            </w:pPr>
            <w:r>
              <w:rPr>
                <w:sz w:val="16"/>
              </w:rPr>
              <w:t>R5-241904</w:t>
            </w:r>
          </w:p>
        </w:tc>
        <w:tc>
          <w:tcPr>
            <w:tcW w:w="0" w:type="auto"/>
          </w:tcPr>
          <w:p w14:paraId="622ADF80" w14:textId="77777777" w:rsidR="00BC377F" w:rsidRPr="00900970" w:rsidRDefault="00BC377F" w:rsidP="00D41ECF">
            <w:pPr>
              <w:pStyle w:val="TAL"/>
              <w:rPr>
                <w:sz w:val="16"/>
              </w:rPr>
            </w:pPr>
            <w:r>
              <w:rPr>
                <w:sz w:val="16"/>
              </w:rPr>
              <w:t>Addition of reference sensitivity for new PC2 EN-DC combos within FR1</w:t>
            </w:r>
          </w:p>
        </w:tc>
        <w:tc>
          <w:tcPr>
            <w:tcW w:w="0" w:type="auto"/>
          </w:tcPr>
          <w:p w14:paraId="21CD0ABE" w14:textId="77777777" w:rsidR="00BC377F" w:rsidRPr="00900970" w:rsidRDefault="00BC377F" w:rsidP="00D41ECF">
            <w:pPr>
              <w:pStyle w:val="TAL"/>
              <w:rPr>
                <w:sz w:val="16"/>
              </w:rPr>
            </w:pPr>
            <w:r>
              <w:rPr>
                <w:sz w:val="16"/>
              </w:rPr>
              <w:t>KDDI Corporation</w:t>
            </w:r>
          </w:p>
        </w:tc>
        <w:tc>
          <w:tcPr>
            <w:tcW w:w="0" w:type="auto"/>
          </w:tcPr>
          <w:p w14:paraId="5221DB50" w14:textId="77777777" w:rsidR="00BC377F" w:rsidRPr="00900970" w:rsidRDefault="00BC377F" w:rsidP="00D41ECF">
            <w:pPr>
              <w:pStyle w:val="TAL"/>
              <w:rPr>
                <w:sz w:val="16"/>
              </w:rPr>
            </w:pPr>
            <w:r>
              <w:rPr>
                <w:sz w:val="16"/>
              </w:rPr>
              <w:t>38.521-3</w:t>
            </w:r>
          </w:p>
        </w:tc>
        <w:tc>
          <w:tcPr>
            <w:tcW w:w="0" w:type="auto"/>
          </w:tcPr>
          <w:p w14:paraId="77E7600E" w14:textId="77777777" w:rsidR="00BC377F" w:rsidRPr="00900970" w:rsidRDefault="00BC377F" w:rsidP="00D41ECF">
            <w:pPr>
              <w:pStyle w:val="TAL"/>
              <w:rPr>
                <w:sz w:val="16"/>
              </w:rPr>
            </w:pPr>
            <w:r>
              <w:rPr>
                <w:sz w:val="16"/>
              </w:rPr>
              <w:t>1717</w:t>
            </w:r>
          </w:p>
        </w:tc>
        <w:tc>
          <w:tcPr>
            <w:tcW w:w="0" w:type="auto"/>
          </w:tcPr>
          <w:p w14:paraId="025CEAAE" w14:textId="77777777" w:rsidR="00BC377F" w:rsidRPr="00900970" w:rsidRDefault="00BC377F" w:rsidP="00D41ECF">
            <w:pPr>
              <w:pStyle w:val="TAR"/>
              <w:rPr>
                <w:sz w:val="16"/>
              </w:rPr>
            </w:pPr>
            <w:r>
              <w:rPr>
                <w:sz w:val="16"/>
              </w:rPr>
              <w:t>1</w:t>
            </w:r>
          </w:p>
        </w:tc>
        <w:tc>
          <w:tcPr>
            <w:tcW w:w="0" w:type="auto"/>
          </w:tcPr>
          <w:p w14:paraId="41A3D6C6" w14:textId="77777777" w:rsidR="00BC377F" w:rsidRPr="00900970" w:rsidRDefault="00BC377F" w:rsidP="00D41ECF">
            <w:pPr>
              <w:pStyle w:val="TAL"/>
              <w:rPr>
                <w:sz w:val="16"/>
              </w:rPr>
            </w:pPr>
            <w:r>
              <w:rPr>
                <w:sz w:val="16"/>
              </w:rPr>
              <w:t>Rel-18</w:t>
            </w:r>
          </w:p>
        </w:tc>
        <w:tc>
          <w:tcPr>
            <w:tcW w:w="0" w:type="auto"/>
          </w:tcPr>
          <w:p w14:paraId="4573414C" w14:textId="77777777" w:rsidR="00BC377F" w:rsidRPr="00900970" w:rsidRDefault="00BC377F" w:rsidP="00D41ECF">
            <w:pPr>
              <w:pStyle w:val="TAL"/>
              <w:rPr>
                <w:sz w:val="16"/>
              </w:rPr>
            </w:pPr>
            <w:r>
              <w:rPr>
                <w:sz w:val="16"/>
              </w:rPr>
              <w:t>F</w:t>
            </w:r>
          </w:p>
        </w:tc>
        <w:tc>
          <w:tcPr>
            <w:tcW w:w="0" w:type="auto"/>
          </w:tcPr>
          <w:p w14:paraId="719CE982" w14:textId="77777777" w:rsidR="00BC377F" w:rsidRPr="00900970" w:rsidRDefault="00BC377F" w:rsidP="00D41ECF">
            <w:pPr>
              <w:pStyle w:val="TAL"/>
              <w:rPr>
                <w:sz w:val="16"/>
              </w:rPr>
            </w:pPr>
            <w:r>
              <w:rPr>
                <w:sz w:val="16"/>
              </w:rPr>
              <w:t>HPUE_NR_CADC_NR_LTE_DC_R18-UEConTest</w:t>
            </w:r>
          </w:p>
        </w:tc>
        <w:tc>
          <w:tcPr>
            <w:tcW w:w="0" w:type="auto"/>
          </w:tcPr>
          <w:p w14:paraId="2BB70575" w14:textId="77777777" w:rsidR="00BC377F" w:rsidRPr="00900970" w:rsidRDefault="00BC377F" w:rsidP="00D41ECF">
            <w:pPr>
              <w:pStyle w:val="TAL"/>
              <w:rPr>
                <w:sz w:val="16"/>
              </w:rPr>
            </w:pPr>
            <w:r>
              <w:rPr>
                <w:sz w:val="16"/>
              </w:rPr>
              <w:t>agreed</w:t>
            </w:r>
          </w:p>
        </w:tc>
      </w:tr>
      <w:tr w:rsidR="00BC377F" w14:paraId="46F8D78C" w14:textId="77777777" w:rsidTr="00D41ECF">
        <w:tc>
          <w:tcPr>
            <w:tcW w:w="0" w:type="auto"/>
          </w:tcPr>
          <w:p w14:paraId="209E307A" w14:textId="77777777" w:rsidR="00BC377F" w:rsidRPr="00900970" w:rsidRDefault="00BC377F" w:rsidP="00D41ECF">
            <w:pPr>
              <w:pStyle w:val="TAL"/>
              <w:rPr>
                <w:sz w:val="16"/>
              </w:rPr>
            </w:pPr>
            <w:r>
              <w:rPr>
                <w:sz w:val="16"/>
              </w:rPr>
              <w:t>R5-240338</w:t>
            </w:r>
          </w:p>
        </w:tc>
        <w:tc>
          <w:tcPr>
            <w:tcW w:w="0" w:type="auto"/>
          </w:tcPr>
          <w:p w14:paraId="6FB66EA4" w14:textId="77777777" w:rsidR="00BC377F" w:rsidRPr="00900970" w:rsidRDefault="00BC377F" w:rsidP="00D41ECF">
            <w:pPr>
              <w:pStyle w:val="TAL"/>
              <w:rPr>
                <w:sz w:val="16"/>
              </w:rPr>
            </w:pPr>
            <w:r>
              <w:rPr>
                <w:sz w:val="16"/>
              </w:rPr>
              <w:t>Update of MOP test configuration for DC_20A_n28A</w:t>
            </w:r>
          </w:p>
        </w:tc>
        <w:tc>
          <w:tcPr>
            <w:tcW w:w="0" w:type="auto"/>
          </w:tcPr>
          <w:p w14:paraId="44BF7DD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4C83E5" w14:textId="77777777" w:rsidR="00BC377F" w:rsidRPr="00900970" w:rsidRDefault="00BC377F" w:rsidP="00D41ECF">
            <w:pPr>
              <w:pStyle w:val="TAL"/>
              <w:rPr>
                <w:sz w:val="16"/>
              </w:rPr>
            </w:pPr>
            <w:r>
              <w:rPr>
                <w:sz w:val="16"/>
              </w:rPr>
              <w:t>38.521-3</w:t>
            </w:r>
          </w:p>
        </w:tc>
        <w:tc>
          <w:tcPr>
            <w:tcW w:w="0" w:type="auto"/>
          </w:tcPr>
          <w:p w14:paraId="6F6C9E49" w14:textId="77777777" w:rsidR="00BC377F" w:rsidRPr="00900970" w:rsidRDefault="00BC377F" w:rsidP="00D41ECF">
            <w:pPr>
              <w:pStyle w:val="TAL"/>
              <w:rPr>
                <w:sz w:val="16"/>
              </w:rPr>
            </w:pPr>
            <w:r>
              <w:rPr>
                <w:sz w:val="16"/>
              </w:rPr>
              <w:t>1718</w:t>
            </w:r>
          </w:p>
        </w:tc>
        <w:tc>
          <w:tcPr>
            <w:tcW w:w="0" w:type="auto"/>
          </w:tcPr>
          <w:p w14:paraId="35015C45" w14:textId="77777777" w:rsidR="00BC377F" w:rsidRPr="00900970" w:rsidRDefault="00BC377F" w:rsidP="00D41ECF">
            <w:pPr>
              <w:pStyle w:val="TAR"/>
              <w:rPr>
                <w:sz w:val="16"/>
              </w:rPr>
            </w:pPr>
            <w:r>
              <w:rPr>
                <w:sz w:val="16"/>
              </w:rPr>
              <w:t>-</w:t>
            </w:r>
          </w:p>
        </w:tc>
        <w:tc>
          <w:tcPr>
            <w:tcW w:w="0" w:type="auto"/>
          </w:tcPr>
          <w:p w14:paraId="103D8AED" w14:textId="77777777" w:rsidR="00BC377F" w:rsidRPr="00900970" w:rsidRDefault="00BC377F" w:rsidP="00D41ECF">
            <w:pPr>
              <w:pStyle w:val="TAL"/>
              <w:rPr>
                <w:sz w:val="16"/>
              </w:rPr>
            </w:pPr>
            <w:r>
              <w:rPr>
                <w:sz w:val="16"/>
              </w:rPr>
              <w:t>Rel-18</w:t>
            </w:r>
          </w:p>
        </w:tc>
        <w:tc>
          <w:tcPr>
            <w:tcW w:w="0" w:type="auto"/>
          </w:tcPr>
          <w:p w14:paraId="240760FE" w14:textId="77777777" w:rsidR="00BC377F" w:rsidRPr="00900970" w:rsidRDefault="00BC377F" w:rsidP="00D41ECF">
            <w:pPr>
              <w:pStyle w:val="TAL"/>
              <w:rPr>
                <w:sz w:val="16"/>
              </w:rPr>
            </w:pPr>
            <w:r>
              <w:rPr>
                <w:sz w:val="16"/>
              </w:rPr>
              <w:t>F</w:t>
            </w:r>
          </w:p>
        </w:tc>
        <w:tc>
          <w:tcPr>
            <w:tcW w:w="0" w:type="auto"/>
          </w:tcPr>
          <w:p w14:paraId="4A20C145" w14:textId="77777777" w:rsidR="00BC377F" w:rsidRPr="00900970" w:rsidRDefault="00BC377F" w:rsidP="00D41ECF">
            <w:pPr>
              <w:pStyle w:val="TAL"/>
              <w:rPr>
                <w:sz w:val="16"/>
              </w:rPr>
            </w:pPr>
            <w:r>
              <w:rPr>
                <w:sz w:val="16"/>
              </w:rPr>
              <w:t>TEI15_Test, 5GS_NR_LTE-UEConTest</w:t>
            </w:r>
          </w:p>
        </w:tc>
        <w:tc>
          <w:tcPr>
            <w:tcW w:w="0" w:type="auto"/>
          </w:tcPr>
          <w:p w14:paraId="65A35B77" w14:textId="77777777" w:rsidR="00BC377F" w:rsidRPr="00900970" w:rsidRDefault="00BC377F" w:rsidP="00D41ECF">
            <w:pPr>
              <w:pStyle w:val="TAL"/>
              <w:rPr>
                <w:sz w:val="16"/>
              </w:rPr>
            </w:pPr>
            <w:r>
              <w:rPr>
                <w:sz w:val="16"/>
              </w:rPr>
              <w:t>agreed</w:t>
            </w:r>
          </w:p>
        </w:tc>
      </w:tr>
      <w:tr w:rsidR="00BC377F" w14:paraId="0832FC6A" w14:textId="77777777" w:rsidTr="00D41ECF">
        <w:tc>
          <w:tcPr>
            <w:tcW w:w="0" w:type="auto"/>
          </w:tcPr>
          <w:p w14:paraId="5371DE3D" w14:textId="77777777" w:rsidR="00BC377F" w:rsidRPr="00900970" w:rsidRDefault="00BC377F" w:rsidP="00D41ECF">
            <w:pPr>
              <w:pStyle w:val="TAL"/>
              <w:rPr>
                <w:sz w:val="16"/>
              </w:rPr>
            </w:pPr>
            <w:r>
              <w:rPr>
                <w:sz w:val="16"/>
              </w:rPr>
              <w:t>R5-240339</w:t>
            </w:r>
          </w:p>
        </w:tc>
        <w:tc>
          <w:tcPr>
            <w:tcW w:w="0" w:type="auto"/>
          </w:tcPr>
          <w:p w14:paraId="5267B5D5" w14:textId="77777777" w:rsidR="00BC377F" w:rsidRPr="00900970" w:rsidRDefault="00BC377F" w:rsidP="00D41ECF">
            <w:pPr>
              <w:pStyle w:val="TAL"/>
              <w:rPr>
                <w:sz w:val="16"/>
              </w:rPr>
            </w:pPr>
            <w:r>
              <w:rPr>
                <w:sz w:val="16"/>
              </w:rPr>
              <w:t>Correction to H3 title for clauses including NE-DC test cases</w:t>
            </w:r>
          </w:p>
        </w:tc>
        <w:tc>
          <w:tcPr>
            <w:tcW w:w="0" w:type="auto"/>
          </w:tcPr>
          <w:p w14:paraId="6FB786E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BEC2D9" w14:textId="77777777" w:rsidR="00BC377F" w:rsidRPr="00900970" w:rsidRDefault="00BC377F" w:rsidP="00D41ECF">
            <w:pPr>
              <w:pStyle w:val="TAL"/>
              <w:rPr>
                <w:sz w:val="16"/>
              </w:rPr>
            </w:pPr>
            <w:r>
              <w:rPr>
                <w:sz w:val="16"/>
              </w:rPr>
              <w:t>38.521-3</w:t>
            </w:r>
          </w:p>
        </w:tc>
        <w:tc>
          <w:tcPr>
            <w:tcW w:w="0" w:type="auto"/>
          </w:tcPr>
          <w:p w14:paraId="2745FFEF" w14:textId="77777777" w:rsidR="00BC377F" w:rsidRPr="00900970" w:rsidRDefault="00BC377F" w:rsidP="00D41ECF">
            <w:pPr>
              <w:pStyle w:val="TAL"/>
              <w:rPr>
                <w:sz w:val="16"/>
              </w:rPr>
            </w:pPr>
            <w:r>
              <w:rPr>
                <w:sz w:val="16"/>
              </w:rPr>
              <w:t>1719</w:t>
            </w:r>
          </w:p>
        </w:tc>
        <w:tc>
          <w:tcPr>
            <w:tcW w:w="0" w:type="auto"/>
          </w:tcPr>
          <w:p w14:paraId="43784C77" w14:textId="77777777" w:rsidR="00BC377F" w:rsidRPr="00900970" w:rsidRDefault="00BC377F" w:rsidP="00D41ECF">
            <w:pPr>
              <w:pStyle w:val="TAR"/>
              <w:rPr>
                <w:sz w:val="16"/>
              </w:rPr>
            </w:pPr>
            <w:r>
              <w:rPr>
                <w:sz w:val="16"/>
              </w:rPr>
              <w:t>-</w:t>
            </w:r>
          </w:p>
        </w:tc>
        <w:tc>
          <w:tcPr>
            <w:tcW w:w="0" w:type="auto"/>
          </w:tcPr>
          <w:p w14:paraId="791A467F" w14:textId="77777777" w:rsidR="00BC377F" w:rsidRPr="00900970" w:rsidRDefault="00BC377F" w:rsidP="00D41ECF">
            <w:pPr>
              <w:pStyle w:val="TAL"/>
              <w:rPr>
                <w:sz w:val="16"/>
              </w:rPr>
            </w:pPr>
            <w:r>
              <w:rPr>
                <w:sz w:val="16"/>
              </w:rPr>
              <w:t>Rel-18</w:t>
            </w:r>
          </w:p>
        </w:tc>
        <w:tc>
          <w:tcPr>
            <w:tcW w:w="0" w:type="auto"/>
          </w:tcPr>
          <w:p w14:paraId="000F6B1B" w14:textId="77777777" w:rsidR="00BC377F" w:rsidRPr="00900970" w:rsidRDefault="00BC377F" w:rsidP="00D41ECF">
            <w:pPr>
              <w:pStyle w:val="TAL"/>
              <w:rPr>
                <w:sz w:val="16"/>
              </w:rPr>
            </w:pPr>
            <w:r>
              <w:rPr>
                <w:sz w:val="16"/>
              </w:rPr>
              <w:t>F</w:t>
            </w:r>
          </w:p>
        </w:tc>
        <w:tc>
          <w:tcPr>
            <w:tcW w:w="0" w:type="auto"/>
          </w:tcPr>
          <w:p w14:paraId="6A8C8CC0" w14:textId="77777777" w:rsidR="00BC377F" w:rsidRPr="00900970" w:rsidRDefault="00BC377F" w:rsidP="00D41ECF">
            <w:pPr>
              <w:pStyle w:val="TAL"/>
              <w:rPr>
                <w:sz w:val="16"/>
              </w:rPr>
            </w:pPr>
            <w:r>
              <w:rPr>
                <w:sz w:val="16"/>
              </w:rPr>
              <w:t>TEI15_Test, 5GS_NR_LTE-UEConTest</w:t>
            </w:r>
          </w:p>
        </w:tc>
        <w:tc>
          <w:tcPr>
            <w:tcW w:w="0" w:type="auto"/>
          </w:tcPr>
          <w:p w14:paraId="2D008675" w14:textId="77777777" w:rsidR="00BC377F" w:rsidRPr="00900970" w:rsidRDefault="00BC377F" w:rsidP="00D41ECF">
            <w:pPr>
              <w:pStyle w:val="TAL"/>
              <w:rPr>
                <w:sz w:val="16"/>
              </w:rPr>
            </w:pPr>
            <w:r>
              <w:rPr>
                <w:sz w:val="16"/>
              </w:rPr>
              <w:t>agreed</w:t>
            </w:r>
          </w:p>
        </w:tc>
      </w:tr>
      <w:tr w:rsidR="00BC377F" w14:paraId="370439AD" w14:textId="77777777" w:rsidTr="00D41ECF">
        <w:tc>
          <w:tcPr>
            <w:tcW w:w="0" w:type="auto"/>
          </w:tcPr>
          <w:p w14:paraId="270A340B" w14:textId="77777777" w:rsidR="00BC377F" w:rsidRPr="00900970" w:rsidRDefault="00BC377F" w:rsidP="00D41ECF">
            <w:pPr>
              <w:pStyle w:val="TAL"/>
              <w:rPr>
                <w:sz w:val="16"/>
              </w:rPr>
            </w:pPr>
            <w:r>
              <w:rPr>
                <w:sz w:val="16"/>
              </w:rPr>
              <w:t>R5-240376</w:t>
            </w:r>
          </w:p>
        </w:tc>
        <w:tc>
          <w:tcPr>
            <w:tcW w:w="0" w:type="auto"/>
          </w:tcPr>
          <w:p w14:paraId="4D7B530D" w14:textId="77777777" w:rsidR="00BC377F" w:rsidRPr="00900970" w:rsidRDefault="00BC377F" w:rsidP="00D41ECF">
            <w:pPr>
              <w:pStyle w:val="TAL"/>
              <w:rPr>
                <w:sz w:val="16"/>
              </w:rPr>
            </w:pPr>
            <w:r>
              <w:rPr>
                <w:sz w:val="16"/>
              </w:rPr>
              <w:t>Addition of new test case 6.2H.2.3 MPR for inter-band EN-DC with UL MIMO</w:t>
            </w:r>
          </w:p>
        </w:tc>
        <w:tc>
          <w:tcPr>
            <w:tcW w:w="0" w:type="auto"/>
          </w:tcPr>
          <w:p w14:paraId="0F2DF76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1784663" w14:textId="77777777" w:rsidR="00BC377F" w:rsidRPr="00900970" w:rsidRDefault="00BC377F" w:rsidP="00D41ECF">
            <w:pPr>
              <w:pStyle w:val="TAL"/>
              <w:rPr>
                <w:sz w:val="16"/>
              </w:rPr>
            </w:pPr>
            <w:r>
              <w:rPr>
                <w:sz w:val="16"/>
              </w:rPr>
              <w:t>38.521-3</w:t>
            </w:r>
          </w:p>
        </w:tc>
        <w:tc>
          <w:tcPr>
            <w:tcW w:w="0" w:type="auto"/>
          </w:tcPr>
          <w:p w14:paraId="2E31315D" w14:textId="77777777" w:rsidR="00BC377F" w:rsidRPr="00900970" w:rsidRDefault="00BC377F" w:rsidP="00D41ECF">
            <w:pPr>
              <w:pStyle w:val="TAL"/>
              <w:rPr>
                <w:sz w:val="16"/>
              </w:rPr>
            </w:pPr>
            <w:r>
              <w:rPr>
                <w:sz w:val="16"/>
              </w:rPr>
              <w:t>1720</w:t>
            </w:r>
          </w:p>
        </w:tc>
        <w:tc>
          <w:tcPr>
            <w:tcW w:w="0" w:type="auto"/>
          </w:tcPr>
          <w:p w14:paraId="303F77C1" w14:textId="77777777" w:rsidR="00BC377F" w:rsidRPr="00900970" w:rsidRDefault="00BC377F" w:rsidP="00D41ECF">
            <w:pPr>
              <w:pStyle w:val="TAR"/>
              <w:rPr>
                <w:sz w:val="16"/>
              </w:rPr>
            </w:pPr>
            <w:r>
              <w:rPr>
                <w:sz w:val="16"/>
              </w:rPr>
              <w:t>-</w:t>
            </w:r>
          </w:p>
        </w:tc>
        <w:tc>
          <w:tcPr>
            <w:tcW w:w="0" w:type="auto"/>
          </w:tcPr>
          <w:p w14:paraId="0DE1FF15" w14:textId="77777777" w:rsidR="00BC377F" w:rsidRPr="00900970" w:rsidRDefault="00BC377F" w:rsidP="00D41ECF">
            <w:pPr>
              <w:pStyle w:val="TAL"/>
              <w:rPr>
                <w:sz w:val="16"/>
              </w:rPr>
            </w:pPr>
            <w:r>
              <w:rPr>
                <w:sz w:val="16"/>
              </w:rPr>
              <w:t>Rel-18</w:t>
            </w:r>
          </w:p>
        </w:tc>
        <w:tc>
          <w:tcPr>
            <w:tcW w:w="0" w:type="auto"/>
          </w:tcPr>
          <w:p w14:paraId="3203858C" w14:textId="77777777" w:rsidR="00BC377F" w:rsidRPr="00900970" w:rsidRDefault="00BC377F" w:rsidP="00D41ECF">
            <w:pPr>
              <w:pStyle w:val="TAL"/>
              <w:rPr>
                <w:sz w:val="16"/>
              </w:rPr>
            </w:pPr>
            <w:r>
              <w:rPr>
                <w:sz w:val="16"/>
              </w:rPr>
              <w:t>F</w:t>
            </w:r>
          </w:p>
        </w:tc>
        <w:tc>
          <w:tcPr>
            <w:tcW w:w="0" w:type="auto"/>
          </w:tcPr>
          <w:p w14:paraId="4C27192F" w14:textId="77777777" w:rsidR="00BC377F" w:rsidRPr="00900970" w:rsidRDefault="00BC377F" w:rsidP="00D41ECF">
            <w:pPr>
              <w:pStyle w:val="TAL"/>
              <w:rPr>
                <w:sz w:val="16"/>
              </w:rPr>
            </w:pPr>
            <w:r>
              <w:rPr>
                <w:sz w:val="16"/>
              </w:rPr>
              <w:t>4Rx_low_NR_band_handheld_3Tx_NR_CA_ENDC-UEConTest</w:t>
            </w:r>
          </w:p>
        </w:tc>
        <w:tc>
          <w:tcPr>
            <w:tcW w:w="0" w:type="auto"/>
          </w:tcPr>
          <w:p w14:paraId="12FE0B4D" w14:textId="77777777" w:rsidR="00BC377F" w:rsidRPr="00900970" w:rsidRDefault="00BC377F" w:rsidP="00D41ECF">
            <w:pPr>
              <w:pStyle w:val="TAL"/>
              <w:rPr>
                <w:sz w:val="16"/>
              </w:rPr>
            </w:pPr>
            <w:r>
              <w:rPr>
                <w:sz w:val="16"/>
              </w:rPr>
              <w:t>revised</w:t>
            </w:r>
          </w:p>
        </w:tc>
      </w:tr>
      <w:tr w:rsidR="00BC377F" w14:paraId="63E668B1" w14:textId="77777777" w:rsidTr="00D41ECF">
        <w:tc>
          <w:tcPr>
            <w:tcW w:w="0" w:type="auto"/>
          </w:tcPr>
          <w:p w14:paraId="38257E3C" w14:textId="77777777" w:rsidR="00BC377F" w:rsidRPr="00900970" w:rsidRDefault="00BC377F" w:rsidP="00D41ECF">
            <w:pPr>
              <w:pStyle w:val="TAL"/>
              <w:rPr>
                <w:sz w:val="16"/>
              </w:rPr>
            </w:pPr>
            <w:r>
              <w:rPr>
                <w:sz w:val="16"/>
              </w:rPr>
              <w:t>R5-241725</w:t>
            </w:r>
          </w:p>
        </w:tc>
        <w:tc>
          <w:tcPr>
            <w:tcW w:w="0" w:type="auto"/>
          </w:tcPr>
          <w:p w14:paraId="11689C37" w14:textId="77777777" w:rsidR="00BC377F" w:rsidRPr="00900970" w:rsidRDefault="00BC377F" w:rsidP="00D41ECF">
            <w:pPr>
              <w:pStyle w:val="TAL"/>
              <w:rPr>
                <w:sz w:val="16"/>
              </w:rPr>
            </w:pPr>
            <w:r>
              <w:rPr>
                <w:sz w:val="16"/>
              </w:rPr>
              <w:t>Addition of new test case 6.2H.2.3 MPR for inter-band EN-DC with UL MIMO</w:t>
            </w:r>
          </w:p>
        </w:tc>
        <w:tc>
          <w:tcPr>
            <w:tcW w:w="0" w:type="auto"/>
          </w:tcPr>
          <w:p w14:paraId="753DAA5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9BCCCEE" w14:textId="77777777" w:rsidR="00BC377F" w:rsidRPr="00900970" w:rsidRDefault="00BC377F" w:rsidP="00D41ECF">
            <w:pPr>
              <w:pStyle w:val="TAL"/>
              <w:rPr>
                <w:sz w:val="16"/>
              </w:rPr>
            </w:pPr>
            <w:r>
              <w:rPr>
                <w:sz w:val="16"/>
              </w:rPr>
              <w:t>38.521-3</w:t>
            </w:r>
          </w:p>
        </w:tc>
        <w:tc>
          <w:tcPr>
            <w:tcW w:w="0" w:type="auto"/>
          </w:tcPr>
          <w:p w14:paraId="3B0EB415" w14:textId="77777777" w:rsidR="00BC377F" w:rsidRPr="00900970" w:rsidRDefault="00BC377F" w:rsidP="00D41ECF">
            <w:pPr>
              <w:pStyle w:val="TAL"/>
              <w:rPr>
                <w:sz w:val="16"/>
              </w:rPr>
            </w:pPr>
            <w:r>
              <w:rPr>
                <w:sz w:val="16"/>
              </w:rPr>
              <w:t>1720</w:t>
            </w:r>
          </w:p>
        </w:tc>
        <w:tc>
          <w:tcPr>
            <w:tcW w:w="0" w:type="auto"/>
          </w:tcPr>
          <w:p w14:paraId="3E1F5981" w14:textId="77777777" w:rsidR="00BC377F" w:rsidRPr="00900970" w:rsidRDefault="00BC377F" w:rsidP="00D41ECF">
            <w:pPr>
              <w:pStyle w:val="TAR"/>
              <w:rPr>
                <w:sz w:val="16"/>
              </w:rPr>
            </w:pPr>
            <w:r>
              <w:rPr>
                <w:sz w:val="16"/>
              </w:rPr>
              <w:t>1</w:t>
            </w:r>
          </w:p>
        </w:tc>
        <w:tc>
          <w:tcPr>
            <w:tcW w:w="0" w:type="auto"/>
          </w:tcPr>
          <w:p w14:paraId="53B97577" w14:textId="77777777" w:rsidR="00BC377F" w:rsidRPr="00900970" w:rsidRDefault="00BC377F" w:rsidP="00D41ECF">
            <w:pPr>
              <w:pStyle w:val="TAL"/>
              <w:rPr>
                <w:sz w:val="16"/>
              </w:rPr>
            </w:pPr>
            <w:r>
              <w:rPr>
                <w:sz w:val="16"/>
              </w:rPr>
              <w:t>Rel-18</w:t>
            </w:r>
          </w:p>
        </w:tc>
        <w:tc>
          <w:tcPr>
            <w:tcW w:w="0" w:type="auto"/>
          </w:tcPr>
          <w:p w14:paraId="0CDC3AA3" w14:textId="77777777" w:rsidR="00BC377F" w:rsidRPr="00900970" w:rsidRDefault="00BC377F" w:rsidP="00D41ECF">
            <w:pPr>
              <w:pStyle w:val="TAL"/>
              <w:rPr>
                <w:sz w:val="16"/>
              </w:rPr>
            </w:pPr>
            <w:r>
              <w:rPr>
                <w:sz w:val="16"/>
              </w:rPr>
              <w:t>F</w:t>
            </w:r>
          </w:p>
        </w:tc>
        <w:tc>
          <w:tcPr>
            <w:tcW w:w="0" w:type="auto"/>
          </w:tcPr>
          <w:p w14:paraId="77C241F9" w14:textId="77777777" w:rsidR="00BC377F" w:rsidRPr="00900970" w:rsidRDefault="00BC377F" w:rsidP="00D41ECF">
            <w:pPr>
              <w:pStyle w:val="TAL"/>
              <w:rPr>
                <w:sz w:val="16"/>
              </w:rPr>
            </w:pPr>
            <w:r>
              <w:rPr>
                <w:sz w:val="16"/>
              </w:rPr>
              <w:t>4Rx_low_NR_band_handheld_3Tx_NR_CA_ENDC-UEConTest</w:t>
            </w:r>
          </w:p>
        </w:tc>
        <w:tc>
          <w:tcPr>
            <w:tcW w:w="0" w:type="auto"/>
          </w:tcPr>
          <w:p w14:paraId="7269E796" w14:textId="77777777" w:rsidR="00BC377F" w:rsidRPr="00900970" w:rsidRDefault="00BC377F" w:rsidP="00D41ECF">
            <w:pPr>
              <w:pStyle w:val="TAL"/>
              <w:rPr>
                <w:sz w:val="16"/>
              </w:rPr>
            </w:pPr>
            <w:r>
              <w:rPr>
                <w:sz w:val="16"/>
              </w:rPr>
              <w:t>agreed</w:t>
            </w:r>
          </w:p>
        </w:tc>
      </w:tr>
      <w:tr w:rsidR="00BC377F" w14:paraId="399E56B3" w14:textId="77777777" w:rsidTr="00D41ECF">
        <w:tc>
          <w:tcPr>
            <w:tcW w:w="0" w:type="auto"/>
          </w:tcPr>
          <w:p w14:paraId="194B2A3E" w14:textId="77777777" w:rsidR="00BC377F" w:rsidRPr="00900970" w:rsidRDefault="00BC377F" w:rsidP="00D41ECF">
            <w:pPr>
              <w:pStyle w:val="TAL"/>
              <w:rPr>
                <w:sz w:val="16"/>
              </w:rPr>
            </w:pPr>
            <w:r>
              <w:rPr>
                <w:sz w:val="16"/>
              </w:rPr>
              <w:t>R5-240405</w:t>
            </w:r>
          </w:p>
        </w:tc>
        <w:tc>
          <w:tcPr>
            <w:tcW w:w="0" w:type="auto"/>
          </w:tcPr>
          <w:p w14:paraId="73A03B20" w14:textId="77777777" w:rsidR="00BC377F" w:rsidRPr="00900970" w:rsidRDefault="00BC377F" w:rsidP="00D41ECF">
            <w:pPr>
              <w:pStyle w:val="TAL"/>
              <w:rPr>
                <w:sz w:val="16"/>
              </w:rPr>
            </w:pPr>
            <w:r>
              <w:rPr>
                <w:sz w:val="16"/>
              </w:rPr>
              <w:t>FR2c MU - Updates in 38.521-3</w:t>
            </w:r>
          </w:p>
        </w:tc>
        <w:tc>
          <w:tcPr>
            <w:tcW w:w="0" w:type="auto"/>
          </w:tcPr>
          <w:p w14:paraId="65093A13" w14:textId="77777777" w:rsidR="00BC377F" w:rsidRPr="00900970" w:rsidRDefault="00BC377F" w:rsidP="00D41ECF">
            <w:pPr>
              <w:pStyle w:val="TAL"/>
              <w:rPr>
                <w:sz w:val="16"/>
              </w:rPr>
            </w:pPr>
            <w:r>
              <w:rPr>
                <w:sz w:val="16"/>
              </w:rPr>
              <w:t>Keysight Technologies</w:t>
            </w:r>
          </w:p>
        </w:tc>
        <w:tc>
          <w:tcPr>
            <w:tcW w:w="0" w:type="auto"/>
          </w:tcPr>
          <w:p w14:paraId="2E05EA0F" w14:textId="77777777" w:rsidR="00BC377F" w:rsidRPr="00900970" w:rsidRDefault="00BC377F" w:rsidP="00D41ECF">
            <w:pPr>
              <w:pStyle w:val="TAL"/>
              <w:rPr>
                <w:sz w:val="16"/>
              </w:rPr>
            </w:pPr>
            <w:r>
              <w:rPr>
                <w:sz w:val="16"/>
              </w:rPr>
              <w:t>38.521-3</w:t>
            </w:r>
          </w:p>
        </w:tc>
        <w:tc>
          <w:tcPr>
            <w:tcW w:w="0" w:type="auto"/>
          </w:tcPr>
          <w:p w14:paraId="33F0FE4B" w14:textId="77777777" w:rsidR="00BC377F" w:rsidRPr="00900970" w:rsidRDefault="00BC377F" w:rsidP="00D41ECF">
            <w:pPr>
              <w:pStyle w:val="TAL"/>
              <w:rPr>
                <w:sz w:val="16"/>
              </w:rPr>
            </w:pPr>
            <w:r>
              <w:rPr>
                <w:sz w:val="16"/>
              </w:rPr>
              <w:t>1721</w:t>
            </w:r>
          </w:p>
        </w:tc>
        <w:tc>
          <w:tcPr>
            <w:tcW w:w="0" w:type="auto"/>
          </w:tcPr>
          <w:p w14:paraId="3F58499B" w14:textId="77777777" w:rsidR="00BC377F" w:rsidRPr="00900970" w:rsidRDefault="00BC377F" w:rsidP="00D41ECF">
            <w:pPr>
              <w:pStyle w:val="TAR"/>
              <w:rPr>
                <w:sz w:val="16"/>
              </w:rPr>
            </w:pPr>
            <w:r>
              <w:rPr>
                <w:sz w:val="16"/>
              </w:rPr>
              <w:t>-</w:t>
            </w:r>
          </w:p>
        </w:tc>
        <w:tc>
          <w:tcPr>
            <w:tcW w:w="0" w:type="auto"/>
          </w:tcPr>
          <w:p w14:paraId="390C884A" w14:textId="77777777" w:rsidR="00BC377F" w:rsidRPr="00900970" w:rsidRDefault="00BC377F" w:rsidP="00D41ECF">
            <w:pPr>
              <w:pStyle w:val="TAL"/>
              <w:rPr>
                <w:sz w:val="16"/>
              </w:rPr>
            </w:pPr>
            <w:r>
              <w:rPr>
                <w:sz w:val="16"/>
              </w:rPr>
              <w:t>Rel-18</w:t>
            </w:r>
          </w:p>
        </w:tc>
        <w:tc>
          <w:tcPr>
            <w:tcW w:w="0" w:type="auto"/>
          </w:tcPr>
          <w:p w14:paraId="30D55593" w14:textId="77777777" w:rsidR="00BC377F" w:rsidRPr="00900970" w:rsidRDefault="00BC377F" w:rsidP="00D41ECF">
            <w:pPr>
              <w:pStyle w:val="TAL"/>
              <w:rPr>
                <w:sz w:val="16"/>
              </w:rPr>
            </w:pPr>
            <w:r>
              <w:rPr>
                <w:sz w:val="16"/>
              </w:rPr>
              <w:t>F</w:t>
            </w:r>
          </w:p>
        </w:tc>
        <w:tc>
          <w:tcPr>
            <w:tcW w:w="0" w:type="auto"/>
          </w:tcPr>
          <w:p w14:paraId="0340C851" w14:textId="77777777" w:rsidR="00BC377F" w:rsidRPr="00900970" w:rsidRDefault="00BC377F" w:rsidP="00D41ECF">
            <w:pPr>
              <w:pStyle w:val="TAL"/>
              <w:rPr>
                <w:sz w:val="16"/>
              </w:rPr>
            </w:pPr>
            <w:r>
              <w:rPr>
                <w:sz w:val="16"/>
              </w:rPr>
              <w:t>TEI15_Test, 5GS_NR_LTE-UEConTest</w:t>
            </w:r>
          </w:p>
        </w:tc>
        <w:tc>
          <w:tcPr>
            <w:tcW w:w="0" w:type="auto"/>
          </w:tcPr>
          <w:p w14:paraId="67516BB8" w14:textId="77777777" w:rsidR="00BC377F" w:rsidRPr="00900970" w:rsidRDefault="00BC377F" w:rsidP="00D41ECF">
            <w:pPr>
              <w:pStyle w:val="TAL"/>
              <w:rPr>
                <w:sz w:val="16"/>
              </w:rPr>
            </w:pPr>
            <w:r>
              <w:rPr>
                <w:sz w:val="16"/>
              </w:rPr>
              <w:t>withdrawn</w:t>
            </w:r>
          </w:p>
        </w:tc>
      </w:tr>
      <w:tr w:rsidR="00BC377F" w14:paraId="4C01690F" w14:textId="77777777" w:rsidTr="00D41ECF">
        <w:tc>
          <w:tcPr>
            <w:tcW w:w="0" w:type="auto"/>
          </w:tcPr>
          <w:p w14:paraId="0A70EE3E" w14:textId="77777777" w:rsidR="00BC377F" w:rsidRPr="00900970" w:rsidRDefault="00BC377F" w:rsidP="00D41ECF">
            <w:pPr>
              <w:pStyle w:val="TAL"/>
              <w:rPr>
                <w:sz w:val="16"/>
              </w:rPr>
            </w:pPr>
            <w:r>
              <w:rPr>
                <w:sz w:val="16"/>
              </w:rPr>
              <w:t>R5-240627</w:t>
            </w:r>
          </w:p>
        </w:tc>
        <w:tc>
          <w:tcPr>
            <w:tcW w:w="0" w:type="auto"/>
          </w:tcPr>
          <w:p w14:paraId="29707281" w14:textId="77777777" w:rsidR="00BC377F" w:rsidRPr="00900970" w:rsidRDefault="00BC377F" w:rsidP="00D41ECF">
            <w:pPr>
              <w:pStyle w:val="TAL"/>
              <w:rPr>
                <w:sz w:val="16"/>
              </w:rPr>
            </w:pPr>
            <w:r>
              <w:rPr>
                <w:sz w:val="16"/>
              </w:rPr>
              <w:t>Minimum requirements update for DC_5A_n78A</w:t>
            </w:r>
          </w:p>
        </w:tc>
        <w:tc>
          <w:tcPr>
            <w:tcW w:w="0" w:type="auto"/>
          </w:tcPr>
          <w:p w14:paraId="59E57842" w14:textId="77777777" w:rsidR="00BC377F" w:rsidRPr="00900970" w:rsidRDefault="00BC377F" w:rsidP="00D41ECF">
            <w:pPr>
              <w:pStyle w:val="TAL"/>
              <w:rPr>
                <w:sz w:val="16"/>
              </w:rPr>
            </w:pPr>
            <w:r>
              <w:rPr>
                <w:sz w:val="16"/>
              </w:rPr>
              <w:t>Keysight Technologies</w:t>
            </w:r>
          </w:p>
        </w:tc>
        <w:tc>
          <w:tcPr>
            <w:tcW w:w="0" w:type="auto"/>
          </w:tcPr>
          <w:p w14:paraId="53435B0F" w14:textId="77777777" w:rsidR="00BC377F" w:rsidRPr="00900970" w:rsidRDefault="00BC377F" w:rsidP="00D41ECF">
            <w:pPr>
              <w:pStyle w:val="TAL"/>
              <w:rPr>
                <w:sz w:val="16"/>
              </w:rPr>
            </w:pPr>
            <w:r>
              <w:rPr>
                <w:sz w:val="16"/>
              </w:rPr>
              <w:t>38.521-3</w:t>
            </w:r>
          </w:p>
        </w:tc>
        <w:tc>
          <w:tcPr>
            <w:tcW w:w="0" w:type="auto"/>
          </w:tcPr>
          <w:p w14:paraId="5A093B8B" w14:textId="77777777" w:rsidR="00BC377F" w:rsidRPr="00900970" w:rsidRDefault="00BC377F" w:rsidP="00D41ECF">
            <w:pPr>
              <w:pStyle w:val="TAL"/>
              <w:rPr>
                <w:sz w:val="16"/>
              </w:rPr>
            </w:pPr>
            <w:r>
              <w:rPr>
                <w:sz w:val="16"/>
              </w:rPr>
              <w:t>1722</w:t>
            </w:r>
          </w:p>
        </w:tc>
        <w:tc>
          <w:tcPr>
            <w:tcW w:w="0" w:type="auto"/>
          </w:tcPr>
          <w:p w14:paraId="2F3E2F52" w14:textId="77777777" w:rsidR="00BC377F" w:rsidRPr="00900970" w:rsidRDefault="00BC377F" w:rsidP="00D41ECF">
            <w:pPr>
              <w:pStyle w:val="TAR"/>
              <w:rPr>
                <w:sz w:val="16"/>
              </w:rPr>
            </w:pPr>
            <w:r>
              <w:rPr>
                <w:sz w:val="16"/>
              </w:rPr>
              <w:t>-</w:t>
            </w:r>
          </w:p>
        </w:tc>
        <w:tc>
          <w:tcPr>
            <w:tcW w:w="0" w:type="auto"/>
          </w:tcPr>
          <w:p w14:paraId="7FAA1EDF" w14:textId="77777777" w:rsidR="00BC377F" w:rsidRPr="00900970" w:rsidRDefault="00BC377F" w:rsidP="00D41ECF">
            <w:pPr>
              <w:pStyle w:val="TAL"/>
              <w:rPr>
                <w:sz w:val="16"/>
              </w:rPr>
            </w:pPr>
            <w:r>
              <w:rPr>
                <w:sz w:val="16"/>
              </w:rPr>
              <w:t>Rel-18</w:t>
            </w:r>
          </w:p>
        </w:tc>
        <w:tc>
          <w:tcPr>
            <w:tcW w:w="0" w:type="auto"/>
          </w:tcPr>
          <w:p w14:paraId="3C6F5928" w14:textId="77777777" w:rsidR="00BC377F" w:rsidRPr="00900970" w:rsidRDefault="00BC377F" w:rsidP="00D41ECF">
            <w:pPr>
              <w:pStyle w:val="TAL"/>
              <w:rPr>
                <w:sz w:val="16"/>
              </w:rPr>
            </w:pPr>
            <w:r>
              <w:rPr>
                <w:sz w:val="16"/>
              </w:rPr>
              <w:t>F</w:t>
            </w:r>
          </w:p>
        </w:tc>
        <w:tc>
          <w:tcPr>
            <w:tcW w:w="0" w:type="auto"/>
          </w:tcPr>
          <w:p w14:paraId="16BC2F06" w14:textId="77777777" w:rsidR="00BC377F" w:rsidRPr="00900970" w:rsidRDefault="00BC377F" w:rsidP="00D41ECF">
            <w:pPr>
              <w:pStyle w:val="TAL"/>
              <w:rPr>
                <w:sz w:val="16"/>
              </w:rPr>
            </w:pPr>
            <w:r>
              <w:rPr>
                <w:sz w:val="16"/>
              </w:rPr>
              <w:t>TEI15_Test, 5GS_NR_LTE-UEConTest</w:t>
            </w:r>
          </w:p>
        </w:tc>
        <w:tc>
          <w:tcPr>
            <w:tcW w:w="0" w:type="auto"/>
          </w:tcPr>
          <w:p w14:paraId="4C64A457" w14:textId="77777777" w:rsidR="00BC377F" w:rsidRPr="00900970" w:rsidRDefault="00BC377F" w:rsidP="00D41ECF">
            <w:pPr>
              <w:pStyle w:val="TAL"/>
              <w:rPr>
                <w:sz w:val="16"/>
              </w:rPr>
            </w:pPr>
            <w:r>
              <w:rPr>
                <w:sz w:val="16"/>
              </w:rPr>
              <w:t>agreed</w:t>
            </w:r>
          </w:p>
        </w:tc>
      </w:tr>
      <w:tr w:rsidR="00BC377F" w14:paraId="6B8B55B5" w14:textId="77777777" w:rsidTr="00D41ECF">
        <w:tc>
          <w:tcPr>
            <w:tcW w:w="0" w:type="auto"/>
          </w:tcPr>
          <w:p w14:paraId="6D283AEA" w14:textId="77777777" w:rsidR="00BC377F" w:rsidRPr="00900970" w:rsidRDefault="00BC377F" w:rsidP="00D41ECF">
            <w:pPr>
              <w:pStyle w:val="TAL"/>
              <w:rPr>
                <w:sz w:val="16"/>
              </w:rPr>
            </w:pPr>
            <w:r>
              <w:rPr>
                <w:sz w:val="16"/>
              </w:rPr>
              <w:t>R5-240879</w:t>
            </w:r>
          </w:p>
        </w:tc>
        <w:tc>
          <w:tcPr>
            <w:tcW w:w="0" w:type="auto"/>
          </w:tcPr>
          <w:p w14:paraId="3B691460" w14:textId="77777777" w:rsidR="00BC377F" w:rsidRPr="00900970" w:rsidRDefault="00BC377F" w:rsidP="00D41ECF">
            <w:pPr>
              <w:pStyle w:val="TAL"/>
              <w:rPr>
                <w:sz w:val="16"/>
              </w:rPr>
            </w:pPr>
            <w:r>
              <w:rPr>
                <w:sz w:val="16"/>
              </w:rPr>
              <w:t>Addition of general spurious emissions test for EN-DC combos DC_2A_n66A and DC_30A_n66A</w:t>
            </w:r>
          </w:p>
        </w:tc>
        <w:tc>
          <w:tcPr>
            <w:tcW w:w="0" w:type="auto"/>
          </w:tcPr>
          <w:p w14:paraId="493F79F8" w14:textId="77777777" w:rsidR="00BC377F" w:rsidRPr="00900970" w:rsidRDefault="00BC377F" w:rsidP="00D41ECF">
            <w:pPr>
              <w:pStyle w:val="TAL"/>
              <w:rPr>
                <w:sz w:val="16"/>
              </w:rPr>
            </w:pPr>
            <w:r>
              <w:rPr>
                <w:sz w:val="16"/>
              </w:rPr>
              <w:t>WE Certification, AT&amp;T</w:t>
            </w:r>
          </w:p>
        </w:tc>
        <w:tc>
          <w:tcPr>
            <w:tcW w:w="0" w:type="auto"/>
          </w:tcPr>
          <w:p w14:paraId="233709CB" w14:textId="77777777" w:rsidR="00BC377F" w:rsidRPr="00900970" w:rsidRDefault="00BC377F" w:rsidP="00D41ECF">
            <w:pPr>
              <w:pStyle w:val="TAL"/>
              <w:rPr>
                <w:sz w:val="16"/>
              </w:rPr>
            </w:pPr>
            <w:r>
              <w:rPr>
                <w:sz w:val="16"/>
              </w:rPr>
              <w:t>38.521-3</w:t>
            </w:r>
          </w:p>
        </w:tc>
        <w:tc>
          <w:tcPr>
            <w:tcW w:w="0" w:type="auto"/>
          </w:tcPr>
          <w:p w14:paraId="117F7D67" w14:textId="77777777" w:rsidR="00BC377F" w:rsidRPr="00900970" w:rsidRDefault="00BC377F" w:rsidP="00D41ECF">
            <w:pPr>
              <w:pStyle w:val="TAL"/>
              <w:rPr>
                <w:sz w:val="16"/>
              </w:rPr>
            </w:pPr>
            <w:r>
              <w:rPr>
                <w:sz w:val="16"/>
              </w:rPr>
              <w:t>1723</w:t>
            </w:r>
          </w:p>
        </w:tc>
        <w:tc>
          <w:tcPr>
            <w:tcW w:w="0" w:type="auto"/>
          </w:tcPr>
          <w:p w14:paraId="62FA84EC" w14:textId="77777777" w:rsidR="00BC377F" w:rsidRPr="00900970" w:rsidRDefault="00BC377F" w:rsidP="00D41ECF">
            <w:pPr>
              <w:pStyle w:val="TAR"/>
              <w:rPr>
                <w:sz w:val="16"/>
              </w:rPr>
            </w:pPr>
            <w:r>
              <w:rPr>
                <w:sz w:val="16"/>
              </w:rPr>
              <w:t>-</w:t>
            </w:r>
          </w:p>
        </w:tc>
        <w:tc>
          <w:tcPr>
            <w:tcW w:w="0" w:type="auto"/>
          </w:tcPr>
          <w:p w14:paraId="3FCA4DE4" w14:textId="77777777" w:rsidR="00BC377F" w:rsidRPr="00900970" w:rsidRDefault="00BC377F" w:rsidP="00D41ECF">
            <w:pPr>
              <w:pStyle w:val="TAL"/>
              <w:rPr>
                <w:sz w:val="16"/>
              </w:rPr>
            </w:pPr>
            <w:r>
              <w:rPr>
                <w:sz w:val="16"/>
              </w:rPr>
              <w:t>Rel-18</w:t>
            </w:r>
          </w:p>
        </w:tc>
        <w:tc>
          <w:tcPr>
            <w:tcW w:w="0" w:type="auto"/>
          </w:tcPr>
          <w:p w14:paraId="4F1AFCD8" w14:textId="77777777" w:rsidR="00BC377F" w:rsidRPr="00900970" w:rsidRDefault="00BC377F" w:rsidP="00D41ECF">
            <w:pPr>
              <w:pStyle w:val="TAL"/>
              <w:rPr>
                <w:sz w:val="16"/>
              </w:rPr>
            </w:pPr>
            <w:r>
              <w:rPr>
                <w:sz w:val="16"/>
              </w:rPr>
              <w:t>F</w:t>
            </w:r>
          </w:p>
        </w:tc>
        <w:tc>
          <w:tcPr>
            <w:tcW w:w="0" w:type="auto"/>
          </w:tcPr>
          <w:p w14:paraId="5962BC37" w14:textId="77777777" w:rsidR="00BC377F" w:rsidRPr="00900970" w:rsidRDefault="00BC377F" w:rsidP="00D41ECF">
            <w:pPr>
              <w:pStyle w:val="TAL"/>
              <w:rPr>
                <w:sz w:val="16"/>
              </w:rPr>
            </w:pPr>
            <w:r>
              <w:rPr>
                <w:sz w:val="16"/>
              </w:rPr>
              <w:t>TEI15_Test, 5GS_NR_LTE-UEConTest</w:t>
            </w:r>
          </w:p>
        </w:tc>
        <w:tc>
          <w:tcPr>
            <w:tcW w:w="0" w:type="auto"/>
          </w:tcPr>
          <w:p w14:paraId="3BDB6A57" w14:textId="77777777" w:rsidR="00BC377F" w:rsidRPr="00900970" w:rsidRDefault="00BC377F" w:rsidP="00D41ECF">
            <w:pPr>
              <w:pStyle w:val="TAL"/>
              <w:rPr>
                <w:sz w:val="16"/>
              </w:rPr>
            </w:pPr>
            <w:r>
              <w:rPr>
                <w:sz w:val="16"/>
              </w:rPr>
              <w:t>agreed</w:t>
            </w:r>
          </w:p>
        </w:tc>
      </w:tr>
      <w:tr w:rsidR="00BC377F" w14:paraId="74539E33" w14:textId="77777777" w:rsidTr="00D41ECF">
        <w:tc>
          <w:tcPr>
            <w:tcW w:w="0" w:type="auto"/>
          </w:tcPr>
          <w:p w14:paraId="5B63F33E" w14:textId="77777777" w:rsidR="00BC377F" w:rsidRPr="00900970" w:rsidRDefault="00BC377F" w:rsidP="00D41ECF">
            <w:pPr>
              <w:pStyle w:val="TAL"/>
              <w:rPr>
                <w:sz w:val="16"/>
              </w:rPr>
            </w:pPr>
            <w:r>
              <w:rPr>
                <w:sz w:val="16"/>
              </w:rPr>
              <w:t>R5-240884</w:t>
            </w:r>
          </w:p>
        </w:tc>
        <w:tc>
          <w:tcPr>
            <w:tcW w:w="0" w:type="auto"/>
          </w:tcPr>
          <w:p w14:paraId="24778058" w14:textId="77777777" w:rsidR="00BC377F" w:rsidRPr="00900970" w:rsidRDefault="00BC377F" w:rsidP="00D41ECF">
            <w:pPr>
              <w:pStyle w:val="TAL"/>
              <w:rPr>
                <w:sz w:val="16"/>
              </w:rPr>
            </w:pPr>
            <w:r>
              <w:rPr>
                <w:sz w:val="16"/>
              </w:rPr>
              <w:t>Addition of many EN-DC PC2 combos to Ch 5</w:t>
            </w:r>
          </w:p>
        </w:tc>
        <w:tc>
          <w:tcPr>
            <w:tcW w:w="0" w:type="auto"/>
          </w:tcPr>
          <w:p w14:paraId="17837C40" w14:textId="77777777" w:rsidR="00BC377F" w:rsidRPr="00900970" w:rsidRDefault="00BC377F" w:rsidP="00D41ECF">
            <w:pPr>
              <w:pStyle w:val="TAL"/>
              <w:rPr>
                <w:sz w:val="16"/>
              </w:rPr>
            </w:pPr>
            <w:r>
              <w:rPr>
                <w:sz w:val="16"/>
              </w:rPr>
              <w:t>WE Certification Oy, AT&amp;T</w:t>
            </w:r>
          </w:p>
        </w:tc>
        <w:tc>
          <w:tcPr>
            <w:tcW w:w="0" w:type="auto"/>
          </w:tcPr>
          <w:p w14:paraId="2A425348" w14:textId="77777777" w:rsidR="00BC377F" w:rsidRPr="00900970" w:rsidRDefault="00BC377F" w:rsidP="00D41ECF">
            <w:pPr>
              <w:pStyle w:val="TAL"/>
              <w:rPr>
                <w:sz w:val="16"/>
              </w:rPr>
            </w:pPr>
            <w:r>
              <w:rPr>
                <w:sz w:val="16"/>
              </w:rPr>
              <w:t>38.521-3</w:t>
            </w:r>
          </w:p>
        </w:tc>
        <w:tc>
          <w:tcPr>
            <w:tcW w:w="0" w:type="auto"/>
          </w:tcPr>
          <w:p w14:paraId="4D81B531" w14:textId="77777777" w:rsidR="00BC377F" w:rsidRPr="00900970" w:rsidRDefault="00BC377F" w:rsidP="00D41ECF">
            <w:pPr>
              <w:pStyle w:val="TAL"/>
              <w:rPr>
                <w:sz w:val="16"/>
              </w:rPr>
            </w:pPr>
            <w:r>
              <w:rPr>
                <w:sz w:val="16"/>
              </w:rPr>
              <w:t>1724</w:t>
            </w:r>
          </w:p>
        </w:tc>
        <w:tc>
          <w:tcPr>
            <w:tcW w:w="0" w:type="auto"/>
          </w:tcPr>
          <w:p w14:paraId="0410EFF2" w14:textId="77777777" w:rsidR="00BC377F" w:rsidRPr="00900970" w:rsidRDefault="00BC377F" w:rsidP="00D41ECF">
            <w:pPr>
              <w:pStyle w:val="TAR"/>
              <w:rPr>
                <w:sz w:val="16"/>
              </w:rPr>
            </w:pPr>
            <w:r>
              <w:rPr>
                <w:sz w:val="16"/>
              </w:rPr>
              <w:t>-</w:t>
            </w:r>
          </w:p>
        </w:tc>
        <w:tc>
          <w:tcPr>
            <w:tcW w:w="0" w:type="auto"/>
          </w:tcPr>
          <w:p w14:paraId="18D1D3E9" w14:textId="77777777" w:rsidR="00BC377F" w:rsidRPr="00900970" w:rsidRDefault="00BC377F" w:rsidP="00D41ECF">
            <w:pPr>
              <w:pStyle w:val="TAL"/>
              <w:rPr>
                <w:sz w:val="16"/>
              </w:rPr>
            </w:pPr>
            <w:r>
              <w:rPr>
                <w:sz w:val="16"/>
              </w:rPr>
              <w:t>Rel-18</w:t>
            </w:r>
          </w:p>
        </w:tc>
        <w:tc>
          <w:tcPr>
            <w:tcW w:w="0" w:type="auto"/>
          </w:tcPr>
          <w:p w14:paraId="44BB3F93" w14:textId="77777777" w:rsidR="00BC377F" w:rsidRPr="00900970" w:rsidRDefault="00BC377F" w:rsidP="00D41ECF">
            <w:pPr>
              <w:pStyle w:val="TAL"/>
              <w:rPr>
                <w:sz w:val="16"/>
              </w:rPr>
            </w:pPr>
            <w:r>
              <w:rPr>
                <w:sz w:val="16"/>
              </w:rPr>
              <w:t>F</w:t>
            </w:r>
          </w:p>
        </w:tc>
        <w:tc>
          <w:tcPr>
            <w:tcW w:w="0" w:type="auto"/>
          </w:tcPr>
          <w:p w14:paraId="5E82D181" w14:textId="77777777" w:rsidR="00BC377F" w:rsidRPr="00900970" w:rsidRDefault="00BC377F" w:rsidP="00D41ECF">
            <w:pPr>
              <w:pStyle w:val="TAL"/>
              <w:rPr>
                <w:sz w:val="16"/>
              </w:rPr>
            </w:pPr>
            <w:r>
              <w:rPr>
                <w:sz w:val="16"/>
              </w:rPr>
              <w:t>HPUE_NR_CADC_NR_LTE_DC_R18-UEConTest</w:t>
            </w:r>
          </w:p>
        </w:tc>
        <w:tc>
          <w:tcPr>
            <w:tcW w:w="0" w:type="auto"/>
          </w:tcPr>
          <w:p w14:paraId="5BAC194E" w14:textId="77777777" w:rsidR="00BC377F" w:rsidRPr="00900970" w:rsidRDefault="00BC377F" w:rsidP="00D41ECF">
            <w:pPr>
              <w:pStyle w:val="TAL"/>
              <w:rPr>
                <w:sz w:val="16"/>
              </w:rPr>
            </w:pPr>
            <w:r>
              <w:rPr>
                <w:sz w:val="16"/>
              </w:rPr>
              <w:t>agreed</w:t>
            </w:r>
          </w:p>
        </w:tc>
      </w:tr>
      <w:tr w:rsidR="00BC377F" w14:paraId="58F49E93" w14:textId="77777777" w:rsidTr="00D41ECF">
        <w:tc>
          <w:tcPr>
            <w:tcW w:w="0" w:type="auto"/>
          </w:tcPr>
          <w:p w14:paraId="46E8F4B3" w14:textId="77777777" w:rsidR="00BC377F" w:rsidRPr="00900970" w:rsidRDefault="00BC377F" w:rsidP="00D41ECF">
            <w:pPr>
              <w:pStyle w:val="TAL"/>
              <w:rPr>
                <w:sz w:val="16"/>
              </w:rPr>
            </w:pPr>
            <w:r>
              <w:rPr>
                <w:sz w:val="16"/>
              </w:rPr>
              <w:t>R5-240885</w:t>
            </w:r>
          </w:p>
        </w:tc>
        <w:tc>
          <w:tcPr>
            <w:tcW w:w="0" w:type="auto"/>
          </w:tcPr>
          <w:p w14:paraId="72005FB3" w14:textId="77777777" w:rsidR="00BC377F" w:rsidRPr="00900970" w:rsidRDefault="00BC377F" w:rsidP="00D41ECF">
            <w:pPr>
              <w:pStyle w:val="TAL"/>
              <w:rPr>
                <w:sz w:val="16"/>
              </w:rPr>
            </w:pPr>
            <w:r>
              <w:rPr>
                <w:sz w:val="16"/>
              </w:rPr>
              <w:t>Addition of test requirements for EN-DC PC2 combos DC_12A_n77A, DC_14A_n77A and DC_30A_n77A max power test</w:t>
            </w:r>
          </w:p>
        </w:tc>
        <w:tc>
          <w:tcPr>
            <w:tcW w:w="0" w:type="auto"/>
          </w:tcPr>
          <w:p w14:paraId="13644CB8" w14:textId="77777777" w:rsidR="00BC377F" w:rsidRPr="00900970" w:rsidRDefault="00BC377F" w:rsidP="00D41ECF">
            <w:pPr>
              <w:pStyle w:val="TAL"/>
              <w:rPr>
                <w:sz w:val="16"/>
              </w:rPr>
            </w:pPr>
            <w:r>
              <w:rPr>
                <w:sz w:val="16"/>
              </w:rPr>
              <w:t>WE Certification, AT&amp;T</w:t>
            </w:r>
          </w:p>
        </w:tc>
        <w:tc>
          <w:tcPr>
            <w:tcW w:w="0" w:type="auto"/>
          </w:tcPr>
          <w:p w14:paraId="09DFD789" w14:textId="77777777" w:rsidR="00BC377F" w:rsidRPr="00900970" w:rsidRDefault="00BC377F" w:rsidP="00D41ECF">
            <w:pPr>
              <w:pStyle w:val="TAL"/>
              <w:rPr>
                <w:sz w:val="16"/>
              </w:rPr>
            </w:pPr>
            <w:r>
              <w:rPr>
                <w:sz w:val="16"/>
              </w:rPr>
              <w:t>38.521-3</w:t>
            </w:r>
          </w:p>
        </w:tc>
        <w:tc>
          <w:tcPr>
            <w:tcW w:w="0" w:type="auto"/>
          </w:tcPr>
          <w:p w14:paraId="6B5C4815" w14:textId="77777777" w:rsidR="00BC377F" w:rsidRPr="00900970" w:rsidRDefault="00BC377F" w:rsidP="00D41ECF">
            <w:pPr>
              <w:pStyle w:val="TAL"/>
              <w:rPr>
                <w:sz w:val="16"/>
              </w:rPr>
            </w:pPr>
            <w:r>
              <w:rPr>
                <w:sz w:val="16"/>
              </w:rPr>
              <w:t>1725</w:t>
            </w:r>
          </w:p>
        </w:tc>
        <w:tc>
          <w:tcPr>
            <w:tcW w:w="0" w:type="auto"/>
          </w:tcPr>
          <w:p w14:paraId="4E463900" w14:textId="77777777" w:rsidR="00BC377F" w:rsidRPr="00900970" w:rsidRDefault="00BC377F" w:rsidP="00D41ECF">
            <w:pPr>
              <w:pStyle w:val="TAR"/>
              <w:rPr>
                <w:sz w:val="16"/>
              </w:rPr>
            </w:pPr>
            <w:r>
              <w:rPr>
                <w:sz w:val="16"/>
              </w:rPr>
              <w:t>-</w:t>
            </w:r>
          </w:p>
        </w:tc>
        <w:tc>
          <w:tcPr>
            <w:tcW w:w="0" w:type="auto"/>
          </w:tcPr>
          <w:p w14:paraId="77059A13" w14:textId="77777777" w:rsidR="00BC377F" w:rsidRPr="00900970" w:rsidRDefault="00BC377F" w:rsidP="00D41ECF">
            <w:pPr>
              <w:pStyle w:val="TAL"/>
              <w:rPr>
                <w:sz w:val="16"/>
              </w:rPr>
            </w:pPr>
            <w:r>
              <w:rPr>
                <w:sz w:val="16"/>
              </w:rPr>
              <w:t>Rel-18</w:t>
            </w:r>
          </w:p>
        </w:tc>
        <w:tc>
          <w:tcPr>
            <w:tcW w:w="0" w:type="auto"/>
          </w:tcPr>
          <w:p w14:paraId="2CF4CC61" w14:textId="77777777" w:rsidR="00BC377F" w:rsidRPr="00900970" w:rsidRDefault="00BC377F" w:rsidP="00D41ECF">
            <w:pPr>
              <w:pStyle w:val="TAL"/>
              <w:rPr>
                <w:sz w:val="16"/>
              </w:rPr>
            </w:pPr>
            <w:r>
              <w:rPr>
                <w:sz w:val="16"/>
              </w:rPr>
              <w:t>F</w:t>
            </w:r>
          </w:p>
        </w:tc>
        <w:tc>
          <w:tcPr>
            <w:tcW w:w="0" w:type="auto"/>
          </w:tcPr>
          <w:p w14:paraId="46517A48" w14:textId="77777777" w:rsidR="00BC377F" w:rsidRPr="00900970" w:rsidRDefault="00BC377F" w:rsidP="00D41ECF">
            <w:pPr>
              <w:pStyle w:val="TAL"/>
              <w:rPr>
                <w:sz w:val="16"/>
              </w:rPr>
            </w:pPr>
            <w:r>
              <w:rPr>
                <w:sz w:val="16"/>
              </w:rPr>
              <w:t>HPUE_NR_CADC_NR_LTE_DC_R18-UEConTest</w:t>
            </w:r>
          </w:p>
        </w:tc>
        <w:tc>
          <w:tcPr>
            <w:tcW w:w="0" w:type="auto"/>
          </w:tcPr>
          <w:p w14:paraId="3ECCFC37" w14:textId="77777777" w:rsidR="00BC377F" w:rsidRPr="00900970" w:rsidRDefault="00BC377F" w:rsidP="00D41ECF">
            <w:pPr>
              <w:pStyle w:val="TAL"/>
              <w:rPr>
                <w:sz w:val="16"/>
              </w:rPr>
            </w:pPr>
            <w:r>
              <w:rPr>
                <w:sz w:val="16"/>
              </w:rPr>
              <w:t>agreed</w:t>
            </w:r>
          </w:p>
        </w:tc>
      </w:tr>
      <w:tr w:rsidR="00BC377F" w14:paraId="0F1C1A28" w14:textId="77777777" w:rsidTr="00D41ECF">
        <w:tc>
          <w:tcPr>
            <w:tcW w:w="0" w:type="auto"/>
          </w:tcPr>
          <w:p w14:paraId="3B744A04" w14:textId="77777777" w:rsidR="00BC377F" w:rsidRPr="00900970" w:rsidRDefault="00BC377F" w:rsidP="00D41ECF">
            <w:pPr>
              <w:pStyle w:val="TAL"/>
              <w:rPr>
                <w:sz w:val="16"/>
              </w:rPr>
            </w:pPr>
            <w:r>
              <w:rPr>
                <w:sz w:val="16"/>
              </w:rPr>
              <w:t>R5-240916</w:t>
            </w:r>
          </w:p>
        </w:tc>
        <w:tc>
          <w:tcPr>
            <w:tcW w:w="0" w:type="auto"/>
          </w:tcPr>
          <w:p w14:paraId="77484268" w14:textId="77777777" w:rsidR="00BC377F" w:rsidRPr="00900970" w:rsidRDefault="00BC377F" w:rsidP="00D41ECF">
            <w:pPr>
              <w:pStyle w:val="TAL"/>
              <w:rPr>
                <w:sz w:val="16"/>
              </w:rPr>
            </w:pPr>
            <w:r>
              <w:rPr>
                <w:sz w:val="16"/>
              </w:rPr>
              <w:t xml:space="preserve">Update reference </w:t>
            </w:r>
            <w:proofErr w:type="spellStart"/>
            <w:r>
              <w:rPr>
                <w:sz w:val="16"/>
              </w:rPr>
              <w:t>sensitity</w:t>
            </w:r>
            <w:proofErr w:type="spellEnd"/>
            <w:r>
              <w:rPr>
                <w:sz w:val="16"/>
              </w:rPr>
              <w:t xml:space="preserve"> minimum requirement for additional ENDC band configurations with PC2 UL</w:t>
            </w:r>
          </w:p>
        </w:tc>
        <w:tc>
          <w:tcPr>
            <w:tcW w:w="0" w:type="auto"/>
          </w:tcPr>
          <w:p w14:paraId="2A289082" w14:textId="77777777" w:rsidR="00BC377F" w:rsidRPr="00900970" w:rsidRDefault="00BC377F" w:rsidP="00D41ECF">
            <w:pPr>
              <w:pStyle w:val="TAL"/>
              <w:rPr>
                <w:sz w:val="16"/>
              </w:rPr>
            </w:pPr>
            <w:r>
              <w:rPr>
                <w:sz w:val="16"/>
              </w:rPr>
              <w:t>Verizon Spain</w:t>
            </w:r>
          </w:p>
        </w:tc>
        <w:tc>
          <w:tcPr>
            <w:tcW w:w="0" w:type="auto"/>
          </w:tcPr>
          <w:p w14:paraId="713CA776" w14:textId="77777777" w:rsidR="00BC377F" w:rsidRPr="00900970" w:rsidRDefault="00BC377F" w:rsidP="00D41ECF">
            <w:pPr>
              <w:pStyle w:val="TAL"/>
              <w:rPr>
                <w:sz w:val="16"/>
              </w:rPr>
            </w:pPr>
            <w:r>
              <w:rPr>
                <w:sz w:val="16"/>
              </w:rPr>
              <w:t>38.521-3</w:t>
            </w:r>
          </w:p>
        </w:tc>
        <w:tc>
          <w:tcPr>
            <w:tcW w:w="0" w:type="auto"/>
          </w:tcPr>
          <w:p w14:paraId="3EF14AB6" w14:textId="77777777" w:rsidR="00BC377F" w:rsidRPr="00900970" w:rsidRDefault="00BC377F" w:rsidP="00D41ECF">
            <w:pPr>
              <w:pStyle w:val="TAL"/>
              <w:rPr>
                <w:sz w:val="16"/>
              </w:rPr>
            </w:pPr>
            <w:r>
              <w:rPr>
                <w:sz w:val="16"/>
              </w:rPr>
              <w:t>1726</w:t>
            </w:r>
          </w:p>
        </w:tc>
        <w:tc>
          <w:tcPr>
            <w:tcW w:w="0" w:type="auto"/>
          </w:tcPr>
          <w:p w14:paraId="49CBF0DF" w14:textId="77777777" w:rsidR="00BC377F" w:rsidRPr="00900970" w:rsidRDefault="00BC377F" w:rsidP="00D41ECF">
            <w:pPr>
              <w:pStyle w:val="TAR"/>
              <w:rPr>
                <w:sz w:val="16"/>
              </w:rPr>
            </w:pPr>
            <w:r>
              <w:rPr>
                <w:sz w:val="16"/>
              </w:rPr>
              <w:t>-</w:t>
            </w:r>
          </w:p>
        </w:tc>
        <w:tc>
          <w:tcPr>
            <w:tcW w:w="0" w:type="auto"/>
          </w:tcPr>
          <w:p w14:paraId="2FE4832A" w14:textId="77777777" w:rsidR="00BC377F" w:rsidRPr="00900970" w:rsidRDefault="00BC377F" w:rsidP="00D41ECF">
            <w:pPr>
              <w:pStyle w:val="TAL"/>
              <w:rPr>
                <w:sz w:val="16"/>
              </w:rPr>
            </w:pPr>
            <w:r>
              <w:rPr>
                <w:sz w:val="16"/>
              </w:rPr>
              <w:t>Rel-18</w:t>
            </w:r>
          </w:p>
        </w:tc>
        <w:tc>
          <w:tcPr>
            <w:tcW w:w="0" w:type="auto"/>
          </w:tcPr>
          <w:p w14:paraId="6C88A82A" w14:textId="77777777" w:rsidR="00BC377F" w:rsidRPr="00900970" w:rsidRDefault="00BC377F" w:rsidP="00D41ECF">
            <w:pPr>
              <w:pStyle w:val="TAL"/>
              <w:rPr>
                <w:sz w:val="16"/>
              </w:rPr>
            </w:pPr>
            <w:r>
              <w:rPr>
                <w:sz w:val="16"/>
              </w:rPr>
              <w:t>F</w:t>
            </w:r>
          </w:p>
        </w:tc>
        <w:tc>
          <w:tcPr>
            <w:tcW w:w="0" w:type="auto"/>
          </w:tcPr>
          <w:p w14:paraId="51A83F27" w14:textId="77777777" w:rsidR="00BC377F" w:rsidRPr="00900970" w:rsidRDefault="00BC377F" w:rsidP="00D41ECF">
            <w:pPr>
              <w:pStyle w:val="TAL"/>
              <w:rPr>
                <w:sz w:val="16"/>
              </w:rPr>
            </w:pPr>
            <w:r>
              <w:rPr>
                <w:sz w:val="16"/>
              </w:rPr>
              <w:t>ENDC_PC2_R17_xLTE_yNR-UEConTest</w:t>
            </w:r>
          </w:p>
        </w:tc>
        <w:tc>
          <w:tcPr>
            <w:tcW w:w="0" w:type="auto"/>
          </w:tcPr>
          <w:p w14:paraId="3E8BAA96" w14:textId="77777777" w:rsidR="00BC377F" w:rsidRPr="00900970" w:rsidRDefault="00BC377F" w:rsidP="00D41ECF">
            <w:pPr>
              <w:pStyle w:val="TAL"/>
              <w:rPr>
                <w:sz w:val="16"/>
              </w:rPr>
            </w:pPr>
            <w:r>
              <w:rPr>
                <w:sz w:val="16"/>
              </w:rPr>
              <w:t>withdrawn</w:t>
            </w:r>
          </w:p>
        </w:tc>
      </w:tr>
      <w:tr w:rsidR="00BC377F" w14:paraId="4933AFFD" w14:textId="77777777" w:rsidTr="00D41ECF">
        <w:tc>
          <w:tcPr>
            <w:tcW w:w="0" w:type="auto"/>
          </w:tcPr>
          <w:p w14:paraId="442425F5" w14:textId="77777777" w:rsidR="00BC377F" w:rsidRPr="00900970" w:rsidRDefault="00BC377F" w:rsidP="00D41ECF">
            <w:pPr>
              <w:pStyle w:val="TAL"/>
              <w:rPr>
                <w:sz w:val="16"/>
              </w:rPr>
            </w:pPr>
            <w:r>
              <w:rPr>
                <w:sz w:val="16"/>
              </w:rPr>
              <w:t>R5-240917</w:t>
            </w:r>
          </w:p>
        </w:tc>
        <w:tc>
          <w:tcPr>
            <w:tcW w:w="0" w:type="auto"/>
          </w:tcPr>
          <w:p w14:paraId="39D0EF09" w14:textId="77777777" w:rsidR="00BC377F" w:rsidRPr="00900970" w:rsidRDefault="00BC377F" w:rsidP="00D41ECF">
            <w:pPr>
              <w:pStyle w:val="TAL"/>
              <w:rPr>
                <w:sz w:val="16"/>
              </w:rPr>
            </w:pPr>
            <w:r>
              <w:rPr>
                <w:sz w:val="16"/>
              </w:rPr>
              <w:t xml:space="preserve">Update reference </w:t>
            </w:r>
            <w:proofErr w:type="spellStart"/>
            <w:r>
              <w:rPr>
                <w:sz w:val="16"/>
              </w:rPr>
              <w:t>sensitity</w:t>
            </w:r>
            <w:proofErr w:type="spellEnd"/>
            <w:r>
              <w:rPr>
                <w:sz w:val="16"/>
              </w:rPr>
              <w:t xml:space="preserve"> test configuration and test requirement tables for ENDC band configurations with PC2 UL</w:t>
            </w:r>
          </w:p>
        </w:tc>
        <w:tc>
          <w:tcPr>
            <w:tcW w:w="0" w:type="auto"/>
          </w:tcPr>
          <w:p w14:paraId="1F6F0D9B" w14:textId="77777777" w:rsidR="00BC377F" w:rsidRPr="00900970" w:rsidRDefault="00BC377F" w:rsidP="00D41ECF">
            <w:pPr>
              <w:pStyle w:val="TAL"/>
              <w:rPr>
                <w:sz w:val="16"/>
              </w:rPr>
            </w:pPr>
            <w:r>
              <w:rPr>
                <w:sz w:val="16"/>
              </w:rPr>
              <w:t>Verizon Spain</w:t>
            </w:r>
          </w:p>
        </w:tc>
        <w:tc>
          <w:tcPr>
            <w:tcW w:w="0" w:type="auto"/>
          </w:tcPr>
          <w:p w14:paraId="0269A4EA" w14:textId="77777777" w:rsidR="00BC377F" w:rsidRPr="00900970" w:rsidRDefault="00BC377F" w:rsidP="00D41ECF">
            <w:pPr>
              <w:pStyle w:val="TAL"/>
              <w:rPr>
                <w:sz w:val="16"/>
              </w:rPr>
            </w:pPr>
            <w:r>
              <w:rPr>
                <w:sz w:val="16"/>
              </w:rPr>
              <w:t>38.521-3</w:t>
            </w:r>
          </w:p>
        </w:tc>
        <w:tc>
          <w:tcPr>
            <w:tcW w:w="0" w:type="auto"/>
          </w:tcPr>
          <w:p w14:paraId="29E861ED" w14:textId="77777777" w:rsidR="00BC377F" w:rsidRPr="00900970" w:rsidRDefault="00BC377F" w:rsidP="00D41ECF">
            <w:pPr>
              <w:pStyle w:val="TAL"/>
              <w:rPr>
                <w:sz w:val="16"/>
              </w:rPr>
            </w:pPr>
            <w:r>
              <w:rPr>
                <w:sz w:val="16"/>
              </w:rPr>
              <w:t>1727</w:t>
            </w:r>
          </w:p>
        </w:tc>
        <w:tc>
          <w:tcPr>
            <w:tcW w:w="0" w:type="auto"/>
          </w:tcPr>
          <w:p w14:paraId="53018E6D" w14:textId="77777777" w:rsidR="00BC377F" w:rsidRPr="00900970" w:rsidRDefault="00BC377F" w:rsidP="00D41ECF">
            <w:pPr>
              <w:pStyle w:val="TAR"/>
              <w:rPr>
                <w:sz w:val="16"/>
              </w:rPr>
            </w:pPr>
            <w:r>
              <w:rPr>
                <w:sz w:val="16"/>
              </w:rPr>
              <w:t>-</w:t>
            </w:r>
          </w:p>
        </w:tc>
        <w:tc>
          <w:tcPr>
            <w:tcW w:w="0" w:type="auto"/>
          </w:tcPr>
          <w:p w14:paraId="7DC1C775" w14:textId="77777777" w:rsidR="00BC377F" w:rsidRPr="00900970" w:rsidRDefault="00BC377F" w:rsidP="00D41ECF">
            <w:pPr>
              <w:pStyle w:val="TAL"/>
              <w:rPr>
                <w:sz w:val="16"/>
              </w:rPr>
            </w:pPr>
            <w:r>
              <w:rPr>
                <w:sz w:val="16"/>
              </w:rPr>
              <w:t>Rel-18</w:t>
            </w:r>
          </w:p>
        </w:tc>
        <w:tc>
          <w:tcPr>
            <w:tcW w:w="0" w:type="auto"/>
          </w:tcPr>
          <w:p w14:paraId="0E0DC7DF" w14:textId="77777777" w:rsidR="00BC377F" w:rsidRPr="00900970" w:rsidRDefault="00BC377F" w:rsidP="00D41ECF">
            <w:pPr>
              <w:pStyle w:val="TAL"/>
              <w:rPr>
                <w:sz w:val="16"/>
              </w:rPr>
            </w:pPr>
            <w:r>
              <w:rPr>
                <w:sz w:val="16"/>
              </w:rPr>
              <w:t>F</w:t>
            </w:r>
          </w:p>
        </w:tc>
        <w:tc>
          <w:tcPr>
            <w:tcW w:w="0" w:type="auto"/>
          </w:tcPr>
          <w:p w14:paraId="41B96CEF" w14:textId="77777777" w:rsidR="00BC377F" w:rsidRPr="00900970" w:rsidRDefault="00BC377F" w:rsidP="00D41ECF">
            <w:pPr>
              <w:pStyle w:val="TAL"/>
              <w:rPr>
                <w:sz w:val="16"/>
              </w:rPr>
            </w:pPr>
            <w:r>
              <w:rPr>
                <w:sz w:val="16"/>
              </w:rPr>
              <w:t>ENDC_PC2_R17_xLTE_yNR-UEConTest</w:t>
            </w:r>
          </w:p>
        </w:tc>
        <w:tc>
          <w:tcPr>
            <w:tcW w:w="0" w:type="auto"/>
          </w:tcPr>
          <w:p w14:paraId="0194EC23" w14:textId="77777777" w:rsidR="00BC377F" w:rsidRPr="00900970" w:rsidRDefault="00BC377F" w:rsidP="00D41ECF">
            <w:pPr>
              <w:pStyle w:val="TAL"/>
              <w:rPr>
                <w:sz w:val="16"/>
              </w:rPr>
            </w:pPr>
            <w:r>
              <w:rPr>
                <w:sz w:val="16"/>
              </w:rPr>
              <w:t>withdrawn</w:t>
            </w:r>
          </w:p>
        </w:tc>
      </w:tr>
      <w:tr w:rsidR="00BC377F" w14:paraId="763267C8" w14:textId="77777777" w:rsidTr="00D41ECF">
        <w:tc>
          <w:tcPr>
            <w:tcW w:w="0" w:type="auto"/>
          </w:tcPr>
          <w:p w14:paraId="5EF35C5E" w14:textId="77777777" w:rsidR="00BC377F" w:rsidRPr="00900970" w:rsidRDefault="00BC377F" w:rsidP="00D41ECF">
            <w:pPr>
              <w:pStyle w:val="TAL"/>
              <w:rPr>
                <w:sz w:val="16"/>
              </w:rPr>
            </w:pPr>
            <w:r>
              <w:rPr>
                <w:sz w:val="16"/>
              </w:rPr>
              <w:t>R5-240933</w:t>
            </w:r>
          </w:p>
        </w:tc>
        <w:tc>
          <w:tcPr>
            <w:tcW w:w="0" w:type="auto"/>
          </w:tcPr>
          <w:p w14:paraId="392B7730" w14:textId="77777777" w:rsidR="00BC377F" w:rsidRPr="00900970" w:rsidRDefault="00BC377F" w:rsidP="00D41ECF">
            <w:pPr>
              <w:pStyle w:val="TAL"/>
              <w:rPr>
                <w:sz w:val="16"/>
              </w:rPr>
            </w:pPr>
            <w:r>
              <w:rPr>
                <w:sz w:val="16"/>
              </w:rPr>
              <w:t>Update to R15 Configuration for DC</w:t>
            </w:r>
          </w:p>
        </w:tc>
        <w:tc>
          <w:tcPr>
            <w:tcW w:w="0" w:type="auto"/>
          </w:tcPr>
          <w:p w14:paraId="53883BA3" w14:textId="77777777" w:rsidR="00BC377F" w:rsidRPr="00900970" w:rsidRDefault="00BC377F" w:rsidP="00D41ECF">
            <w:pPr>
              <w:pStyle w:val="TAL"/>
              <w:rPr>
                <w:sz w:val="16"/>
              </w:rPr>
            </w:pPr>
            <w:r>
              <w:rPr>
                <w:sz w:val="16"/>
              </w:rPr>
              <w:t>Bureau Veritas ADT</w:t>
            </w:r>
          </w:p>
        </w:tc>
        <w:tc>
          <w:tcPr>
            <w:tcW w:w="0" w:type="auto"/>
          </w:tcPr>
          <w:p w14:paraId="2C64B5D5" w14:textId="77777777" w:rsidR="00BC377F" w:rsidRPr="00900970" w:rsidRDefault="00BC377F" w:rsidP="00D41ECF">
            <w:pPr>
              <w:pStyle w:val="TAL"/>
              <w:rPr>
                <w:sz w:val="16"/>
              </w:rPr>
            </w:pPr>
            <w:r>
              <w:rPr>
                <w:sz w:val="16"/>
              </w:rPr>
              <w:t>38.521-3</w:t>
            </w:r>
          </w:p>
        </w:tc>
        <w:tc>
          <w:tcPr>
            <w:tcW w:w="0" w:type="auto"/>
          </w:tcPr>
          <w:p w14:paraId="2EA06926" w14:textId="77777777" w:rsidR="00BC377F" w:rsidRPr="00900970" w:rsidRDefault="00BC377F" w:rsidP="00D41ECF">
            <w:pPr>
              <w:pStyle w:val="TAL"/>
              <w:rPr>
                <w:sz w:val="16"/>
              </w:rPr>
            </w:pPr>
            <w:r>
              <w:rPr>
                <w:sz w:val="16"/>
              </w:rPr>
              <w:t>1728</w:t>
            </w:r>
          </w:p>
        </w:tc>
        <w:tc>
          <w:tcPr>
            <w:tcW w:w="0" w:type="auto"/>
          </w:tcPr>
          <w:p w14:paraId="5AEE9631" w14:textId="77777777" w:rsidR="00BC377F" w:rsidRPr="00900970" w:rsidRDefault="00BC377F" w:rsidP="00D41ECF">
            <w:pPr>
              <w:pStyle w:val="TAR"/>
              <w:rPr>
                <w:sz w:val="16"/>
              </w:rPr>
            </w:pPr>
            <w:r>
              <w:rPr>
                <w:sz w:val="16"/>
              </w:rPr>
              <w:t>-</w:t>
            </w:r>
          </w:p>
        </w:tc>
        <w:tc>
          <w:tcPr>
            <w:tcW w:w="0" w:type="auto"/>
          </w:tcPr>
          <w:p w14:paraId="0E04C945" w14:textId="77777777" w:rsidR="00BC377F" w:rsidRPr="00900970" w:rsidRDefault="00BC377F" w:rsidP="00D41ECF">
            <w:pPr>
              <w:pStyle w:val="TAL"/>
              <w:rPr>
                <w:sz w:val="16"/>
              </w:rPr>
            </w:pPr>
            <w:r>
              <w:rPr>
                <w:sz w:val="16"/>
              </w:rPr>
              <w:t>Rel-18</w:t>
            </w:r>
          </w:p>
        </w:tc>
        <w:tc>
          <w:tcPr>
            <w:tcW w:w="0" w:type="auto"/>
          </w:tcPr>
          <w:p w14:paraId="68AA0C05" w14:textId="77777777" w:rsidR="00BC377F" w:rsidRPr="00900970" w:rsidRDefault="00BC377F" w:rsidP="00D41ECF">
            <w:pPr>
              <w:pStyle w:val="TAL"/>
              <w:rPr>
                <w:sz w:val="16"/>
              </w:rPr>
            </w:pPr>
            <w:r>
              <w:rPr>
                <w:sz w:val="16"/>
              </w:rPr>
              <w:t>F</w:t>
            </w:r>
          </w:p>
        </w:tc>
        <w:tc>
          <w:tcPr>
            <w:tcW w:w="0" w:type="auto"/>
          </w:tcPr>
          <w:p w14:paraId="5E9BFF3F" w14:textId="77777777" w:rsidR="00BC377F" w:rsidRPr="00900970" w:rsidRDefault="00BC377F" w:rsidP="00D41ECF">
            <w:pPr>
              <w:pStyle w:val="TAL"/>
              <w:rPr>
                <w:sz w:val="16"/>
              </w:rPr>
            </w:pPr>
            <w:r>
              <w:rPr>
                <w:sz w:val="16"/>
              </w:rPr>
              <w:t>TEI15_Test, 5GS_NR_LTE-UEConTest</w:t>
            </w:r>
          </w:p>
        </w:tc>
        <w:tc>
          <w:tcPr>
            <w:tcW w:w="0" w:type="auto"/>
          </w:tcPr>
          <w:p w14:paraId="219BEF27" w14:textId="77777777" w:rsidR="00BC377F" w:rsidRPr="00900970" w:rsidRDefault="00BC377F" w:rsidP="00D41ECF">
            <w:pPr>
              <w:pStyle w:val="TAL"/>
              <w:rPr>
                <w:sz w:val="16"/>
              </w:rPr>
            </w:pPr>
            <w:r>
              <w:rPr>
                <w:sz w:val="16"/>
              </w:rPr>
              <w:t>withdrawn</w:t>
            </w:r>
          </w:p>
        </w:tc>
      </w:tr>
      <w:tr w:rsidR="00BC377F" w14:paraId="7617F021" w14:textId="77777777" w:rsidTr="00D41ECF">
        <w:tc>
          <w:tcPr>
            <w:tcW w:w="0" w:type="auto"/>
          </w:tcPr>
          <w:p w14:paraId="06C461D7" w14:textId="77777777" w:rsidR="00BC377F" w:rsidRPr="00900970" w:rsidRDefault="00BC377F" w:rsidP="00D41ECF">
            <w:pPr>
              <w:pStyle w:val="TAL"/>
              <w:rPr>
                <w:sz w:val="16"/>
              </w:rPr>
            </w:pPr>
            <w:r>
              <w:rPr>
                <w:sz w:val="16"/>
              </w:rPr>
              <w:t>R5-240934</w:t>
            </w:r>
          </w:p>
        </w:tc>
        <w:tc>
          <w:tcPr>
            <w:tcW w:w="0" w:type="auto"/>
          </w:tcPr>
          <w:p w14:paraId="36EA2416" w14:textId="77777777" w:rsidR="00BC377F" w:rsidRPr="00900970" w:rsidRDefault="00BC377F" w:rsidP="00D41ECF">
            <w:pPr>
              <w:pStyle w:val="TAL"/>
              <w:rPr>
                <w:sz w:val="16"/>
              </w:rPr>
            </w:pPr>
            <w:r>
              <w:rPr>
                <w:sz w:val="16"/>
              </w:rPr>
              <w:t>Update to R16 Configuration for DC</w:t>
            </w:r>
          </w:p>
        </w:tc>
        <w:tc>
          <w:tcPr>
            <w:tcW w:w="0" w:type="auto"/>
          </w:tcPr>
          <w:p w14:paraId="4F77358F" w14:textId="77777777" w:rsidR="00BC377F" w:rsidRPr="00900970" w:rsidRDefault="00BC377F" w:rsidP="00D41ECF">
            <w:pPr>
              <w:pStyle w:val="TAL"/>
              <w:rPr>
                <w:sz w:val="16"/>
              </w:rPr>
            </w:pPr>
            <w:r>
              <w:rPr>
                <w:sz w:val="16"/>
              </w:rPr>
              <w:t>Bureau Veritas ADT, KDDI, WE Certification, AT&amp;T</w:t>
            </w:r>
          </w:p>
        </w:tc>
        <w:tc>
          <w:tcPr>
            <w:tcW w:w="0" w:type="auto"/>
          </w:tcPr>
          <w:p w14:paraId="2B4E996D" w14:textId="77777777" w:rsidR="00BC377F" w:rsidRPr="00900970" w:rsidRDefault="00BC377F" w:rsidP="00D41ECF">
            <w:pPr>
              <w:pStyle w:val="TAL"/>
              <w:rPr>
                <w:sz w:val="16"/>
              </w:rPr>
            </w:pPr>
            <w:r>
              <w:rPr>
                <w:sz w:val="16"/>
              </w:rPr>
              <w:t>38.521-3</w:t>
            </w:r>
          </w:p>
        </w:tc>
        <w:tc>
          <w:tcPr>
            <w:tcW w:w="0" w:type="auto"/>
          </w:tcPr>
          <w:p w14:paraId="0160A259" w14:textId="77777777" w:rsidR="00BC377F" w:rsidRPr="00900970" w:rsidRDefault="00BC377F" w:rsidP="00D41ECF">
            <w:pPr>
              <w:pStyle w:val="TAL"/>
              <w:rPr>
                <w:sz w:val="16"/>
              </w:rPr>
            </w:pPr>
            <w:r>
              <w:rPr>
                <w:sz w:val="16"/>
              </w:rPr>
              <w:t>1729</w:t>
            </w:r>
          </w:p>
        </w:tc>
        <w:tc>
          <w:tcPr>
            <w:tcW w:w="0" w:type="auto"/>
          </w:tcPr>
          <w:p w14:paraId="7340E933" w14:textId="77777777" w:rsidR="00BC377F" w:rsidRPr="00900970" w:rsidRDefault="00BC377F" w:rsidP="00D41ECF">
            <w:pPr>
              <w:pStyle w:val="TAR"/>
              <w:rPr>
                <w:sz w:val="16"/>
              </w:rPr>
            </w:pPr>
            <w:r>
              <w:rPr>
                <w:sz w:val="16"/>
              </w:rPr>
              <w:t>-</w:t>
            </w:r>
          </w:p>
        </w:tc>
        <w:tc>
          <w:tcPr>
            <w:tcW w:w="0" w:type="auto"/>
          </w:tcPr>
          <w:p w14:paraId="1C3F4490" w14:textId="77777777" w:rsidR="00BC377F" w:rsidRPr="00900970" w:rsidRDefault="00BC377F" w:rsidP="00D41ECF">
            <w:pPr>
              <w:pStyle w:val="TAL"/>
              <w:rPr>
                <w:sz w:val="16"/>
              </w:rPr>
            </w:pPr>
            <w:r>
              <w:rPr>
                <w:sz w:val="16"/>
              </w:rPr>
              <w:t>Rel-18</w:t>
            </w:r>
          </w:p>
        </w:tc>
        <w:tc>
          <w:tcPr>
            <w:tcW w:w="0" w:type="auto"/>
          </w:tcPr>
          <w:p w14:paraId="42361111" w14:textId="77777777" w:rsidR="00BC377F" w:rsidRPr="00900970" w:rsidRDefault="00BC377F" w:rsidP="00D41ECF">
            <w:pPr>
              <w:pStyle w:val="TAL"/>
              <w:rPr>
                <w:sz w:val="16"/>
              </w:rPr>
            </w:pPr>
            <w:r>
              <w:rPr>
                <w:sz w:val="16"/>
              </w:rPr>
              <w:t>F</w:t>
            </w:r>
          </w:p>
        </w:tc>
        <w:tc>
          <w:tcPr>
            <w:tcW w:w="0" w:type="auto"/>
          </w:tcPr>
          <w:p w14:paraId="2F39A154" w14:textId="77777777" w:rsidR="00BC377F" w:rsidRPr="00900970" w:rsidRDefault="00BC377F" w:rsidP="00D41ECF">
            <w:pPr>
              <w:pStyle w:val="TAL"/>
              <w:rPr>
                <w:sz w:val="16"/>
              </w:rPr>
            </w:pPr>
            <w:r>
              <w:rPr>
                <w:sz w:val="16"/>
              </w:rPr>
              <w:t>NR_CADC_NR_LTE_DC_R16-UEConTest</w:t>
            </w:r>
          </w:p>
        </w:tc>
        <w:tc>
          <w:tcPr>
            <w:tcW w:w="0" w:type="auto"/>
          </w:tcPr>
          <w:p w14:paraId="50EED96C" w14:textId="77777777" w:rsidR="00BC377F" w:rsidRPr="00900970" w:rsidRDefault="00BC377F" w:rsidP="00D41ECF">
            <w:pPr>
              <w:pStyle w:val="TAL"/>
              <w:rPr>
                <w:sz w:val="16"/>
              </w:rPr>
            </w:pPr>
            <w:r>
              <w:rPr>
                <w:sz w:val="16"/>
              </w:rPr>
              <w:t>agreed</w:t>
            </w:r>
          </w:p>
        </w:tc>
      </w:tr>
      <w:tr w:rsidR="00BC377F" w14:paraId="28D1DC17" w14:textId="77777777" w:rsidTr="00D41ECF">
        <w:tc>
          <w:tcPr>
            <w:tcW w:w="0" w:type="auto"/>
          </w:tcPr>
          <w:p w14:paraId="0F641169" w14:textId="77777777" w:rsidR="00BC377F" w:rsidRPr="00900970" w:rsidRDefault="00BC377F" w:rsidP="00D41ECF">
            <w:pPr>
              <w:pStyle w:val="TAL"/>
              <w:rPr>
                <w:sz w:val="16"/>
              </w:rPr>
            </w:pPr>
            <w:r>
              <w:rPr>
                <w:sz w:val="16"/>
              </w:rPr>
              <w:t>R5-240935</w:t>
            </w:r>
          </w:p>
        </w:tc>
        <w:tc>
          <w:tcPr>
            <w:tcW w:w="0" w:type="auto"/>
          </w:tcPr>
          <w:p w14:paraId="0CFCA085" w14:textId="77777777" w:rsidR="00BC377F" w:rsidRPr="00900970" w:rsidRDefault="00BC377F" w:rsidP="00D41ECF">
            <w:pPr>
              <w:pStyle w:val="TAL"/>
              <w:rPr>
                <w:sz w:val="16"/>
              </w:rPr>
            </w:pPr>
            <w:r>
              <w:rPr>
                <w:sz w:val="16"/>
              </w:rPr>
              <w:t>Update to R17 Configuration for DC</w:t>
            </w:r>
          </w:p>
        </w:tc>
        <w:tc>
          <w:tcPr>
            <w:tcW w:w="0" w:type="auto"/>
          </w:tcPr>
          <w:p w14:paraId="52A6CAB5" w14:textId="77777777" w:rsidR="00BC377F" w:rsidRPr="00900970" w:rsidRDefault="00BC377F" w:rsidP="00D41ECF">
            <w:pPr>
              <w:pStyle w:val="TAL"/>
              <w:rPr>
                <w:sz w:val="16"/>
              </w:rPr>
            </w:pPr>
            <w:r>
              <w:rPr>
                <w:sz w:val="16"/>
              </w:rPr>
              <w:t>Bureau Veritas ADT</w:t>
            </w:r>
          </w:p>
        </w:tc>
        <w:tc>
          <w:tcPr>
            <w:tcW w:w="0" w:type="auto"/>
          </w:tcPr>
          <w:p w14:paraId="63BB6B07" w14:textId="77777777" w:rsidR="00BC377F" w:rsidRPr="00900970" w:rsidRDefault="00BC377F" w:rsidP="00D41ECF">
            <w:pPr>
              <w:pStyle w:val="TAL"/>
              <w:rPr>
                <w:sz w:val="16"/>
              </w:rPr>
            </w:pPr>
            <w:r>
              <w:rPr>
                <w:sz w:val="16"/>
              </w:rPr>
              <w:t>38.521-3</w:t>
            </w:r>
          </w:p>
        </w:tc>
        <w:tc>
          <w:tcPr>
            <w:tcW w:w="0" w:type="auto"/>
          </w:tcPr>
          <w:p w14:paraId="2805CD40" w14:textId="77777777" w:rsidR="00BC377F" w:rsidRPr="00900970" w:rsidRDefault="00BC377F" w:rsidP="00D41ECF">
            <w:pPr>
              <w:pStyle w:val="TAL"/>
              <w:rPr>
                <w:sz w:val="16"/>
              </w:rPr>
            </w:pPr>
            <w:r>
              <w:rPr>
                <w:sz w:val="16"/>
              </w:rPr>
              <w:t>1730</w:t>
            </w:r>
          </w:p>
        </w:tc>
        <w:tc>
          <w:tcPr>
            <w:tcW w:w="0" w:type="auto"/>
          </w:tcPr>
          <w:p w14:paraId="019FE4B3" w14:textId="77777777" w:rsidR="00BC377F" w:rsidRPr="00900970" w:rsidRDefault="00BC377F" w:rsidP="00D41ECF">
            <w:pPr>
              <w:pStyle w:val="TAR"/>
              <w:rPr>
                <w:sz w:val="16"/>
              </w:rPr>
            </w:pPr>
            <w:r>
              <w:rPr>
                <w:sz w:val="16"/>
              </w:rPr>
              <w:t>-</w:t>
            </w:r>
          </w:p>
        </w:tc>
        <w:tc>
          <w:tcPr>
            <w:tcW w:w="0" w:type="auto"/>
          </w:tcPr>
          <w:p w14:paraId="6E154F56" w14:textId="77777777" w:rsidR="00BC377F" w:rsidRPr="00900970" w:rsidRDefault="00BC377F" w:rsidP="00D41ECF">
            <w:pPr>
              <w:pStyle w:val="TAL"/>
              <w:rPr>
                <w:sz w:val="16"/>
              </w:rPr>
            </w:pPr>
            <w:r>
              <w:rPr>
                <w:sz w:val="16"/>
              </w:rPr>
              <w:t>Rel-18</w:t>
            </w:r>
          </w:p>
        </w:tc>
        <w:tc>
          <w:tcPr>
            <w:tcW w:w="0" w:type="auto"/>
          </w:tcPr>
          <w:p w14:paraId="42918BCE" w14:textId="77777777" w:rsidR="00BC377F" w:rsidRPr="00900970" w:rsidRDefault="00BC377F" w:rsidP="00D41ECF">
            <w:pPr>
              <w:pStyle w:val="TAL"/>
              <w:rPr>
                <w:sz w:val="16"/>
              </w:rPr>
            </w:pPr>
            <w:r>
              <w:rPr>
                <w:sz w:val="16"/>
              </w:rPr>
              <w:t>F</w:t>
            </w:r>
          </w:p>
        </w:tc>
        <w:tc>
          <w:tcPr>
            <w:tcW w:w="0" w:type="auto"/>
          </w:tcPr>
          <w:p w14:paraId="64AD4310" w14:textId="77777777" w:rsidR="00BC377F" w:rsidRPr="00900970" w:rsidRDefault="00BC377F" w:rsidP="00D41ECF">
            <w:pPr>
              <w:pStyle w:val="TAL"/>
              <w:rPr>
                <w:sz w:val="16"/>
              </w:rPr>
            </w:pPr>
            <w:r>
              <w:rPr>
                <w:sz w:val="16"/>
              </w:rPr>
              <w:t>NR_CADC_NR_LTE_DC_R17-UEConTest</w:t>
            </w:r>
          </w:p>
        </w:tc>
        <w:tc>
          <w:tcPr>
            <w:tcW w:w="0" w:type="auto"/>
          </w:tcPr>
          <w:p w14:paraId="65F2A5DC" w14:textId="77777777" w:rsidR="00BC377F" w:rsidRPr="00900970" w:rsidRDefault="00BC377F" w:rsidP="00D41ECF">
            <w:pPr>
              <w:pStyle w:val="TAL"/>
              <w:rPr>
                <w:sz w:val="16"/>
              </w:rPr>
            </w:pPr>
            <w:r>
              <w:rPr>
                <w:sz w:val="16"/>
              </w:rPr>
              <w:t>withdrawn</w:t>
            </w:r>
          </w:p>
        </w:tc>
      </w:tr>
      <w:tr w:rsidR="00BC377F" w14:paraId="2B5379B2" w14:textId="77777777" w:rsidTr="00D41ECF">
        <w:tc>
          <w:tcPr>
            <w:tcW w:w="0" w:type="auto"/>
          </w:tcPr>
          <w:p w14:paraId="15F518CD" w14:textId="77777777" w:rsidR="00BC377F" w:rsidRPr="00900970" w:rsidRDefault="00BC377F" w:rsidP="00D41ECF">
            <w:pPr>
              <w:pStyle w:val="TAL"/>
              <w:rPr>
                <w:sz w:val="16"/>
              </w:rPr>
            </w:pPr>
            <w:r>
              <w:rPr>
                <w:sz w:val="16"/>
              </w:rPr>
              <w:t>R5-240936</w:t>
            </w:r>
          </w:p>
        </w:tc>
        <w:tc>
          <w:tcPr>
            <w:tcW w:w="0" w:type="auto"/>
          </w:tcPr>
          <w:p w14:paraId="76C53E05" w14:textId="77777777" w:rsidR="00BC377F" w:rsidRPr="00900970" w:rsidRDefault="00BC377F" w:rsidP="00D41ECF">
            <w:pPr>
              <w:pStyle w:val="TAL"/>
              <w:rPr>
                <w:sz w:val="16"/>
              </w:rPr>
            </w:pPr>
            <w:r>
              <w:rPr>
                <w:sz w:val="16"/>
              </w:rPr>
              <w:t>Update to R18 Configuration for DC</w:t>
            </w:r>
          </w:p>
        </w:tc>
        <w:tc>
          <w:tcPr>
            <w:tcW w:w="0" w:type="auto"/>
          </w:tcPr>
          <w:p w14:paraId="07E945F3" w14:textId="77777777" w:rsidR="00BC377F" w:rsidRPr="00900970" w:rsidRDefault="00BC377F" w:rsidP="00D41ECF">
            <w:pPr>
              <w:pStyle w:val="TAL"/>
              <w:rPr>
                <w:sz w:val="16"/>
              </w:rPr>
            </w:pPr>
            <w:r>
              <w:rPr>
                <w:sz w:val="16"/>
              </w:rPr>
              <w:t>Bureau Veritas ADT</w:t>
            </w:r>
          </w:p>
        </w:tc>
        <w:tc>
          <w:tcPr>
            <w:tcW w:w="0" w:type="auto"/>
          </w:tcPr>
          <w:p w14:paraId="1B2D1FC5" w14:textId="77777777" w:rsidR="00BC377F" w:rsidRPr="00900970" w:rsidRDefault="00BC377F" w:rsidP="00D41ECF">
            <w:pPr>
              <w:pStyle w:val="TAL"/>
              <w:rPr>
                <w:sz w:val="16"/>
              </w:rPr>
            </w:pPr>
            <w:r>
              <w:rPr>
                <w:sz w:val="16"/>
              </w:rPr>
              <w:t>38.521-3</w:t>
            </w:r>
          </w:p>
        </w:tc>
        <w:tc>
          <w:tcPr>
            <w:tcW w:w="0" w:type="auto"/>
          </w:tcPr>
          <w:p w14:paraId="2D288DA7" w14:textId="77777777" w:rsidR="00BC377F" w:rsidRPr="00900970" w:rsidRDefault="00BC377F" w:rsidP="00D41ECF">
            <w:pPr>
              <w:pStyle w:val="TAL"/>
              <w:rPr>
                <w:sz w:val="16"/>
              </w:rPr>
            </w:pPr>
            <w:r>
              <w:rPr>
                <w:sz w:val="16"/>
              </w:rPr>
              <w:t>1731</w:t>
            </w:r>
          </w:p>
        </w:tc>
        <w:tc>
          <w:tcPr>
            <w:tcW w:w="0" w:type="auto"/>
          </w:tcPr>
          <w:p w14:paraId="07CF0548" w14:textId="77777777" w:rsidR="00BC377F" w:rsidRPr="00900970" w:rsidRDefault="00BC377F" w:rsidP="00D41ECF">
            <w:pPr>
              <w:pStyle w:val="TAR"/>
              <w:rPr>
                <w:sz w:val="16"/>
              </w:rPr>
            </w:pPr>
            <w:r>
              <w:rPr>
                <w:sz w:val="16"/>
              </w:rPr>
              <w:t>-</w:t>
            </w:r>
          </w:p>
        </w:tc>
        <w:tc>
          <w:tcPr>
            <w:tcW w:w="0" w:type="auto"/>
          </w:tcPr>
          <w:p w14:paraId="2C0A44D1" w14:textId="77777777" w:rsidR="00BC377F" w:rsidRPr="00900970" w:rsidRDefault="00BC377F" w:rsidP="00D41ECF">
            <w:pPr>
              <w:pStyle w:val="TAL"/>
              <w:rPr>
                <w:sz w:val="16"/>
              </w:rPr>
            </w:pPr>
            <w:r>
              <w:rPr>
                <w:sz w:val="16"/>
              </w:rPr>
              <w:t>Rel-18</w:t>
            </w:r>
          </w:p>
        </w:tc>
        <w:tc>
          <w:tcPr>
            <w:tcW w:w="0" w:type="auto"/>
          </w:tcPr>
          <w:p w14:paraId="20FEDF78" w14:textId="77777777" w:rsidR="00BC377F" w:rsidRPr="00900970" w:rsidRDefault="00BC377F" w:rsidP="00D41ECF">
            <w:pPr>
              <w:pStyle w:val="TAL"/>
              <w:rPr>
                <w:sz w:val="16"/>
              </w:rPr>
            </w:pPr>
            <w:r>
              <w:rPr>
                <w:sz w:val="16"/>
              </w:rPr>
              <w:t>F</w:t>
            </w:r>
          </w:p>
        </w:tc>
        <w:tc>
          <w:tcPr>
            <w:tcW w:w="0" w:type="auto"/>
          </w:tcPr>
          <w:p w14:paraId="6CCFB464" w14:textId="77777777" w:rsidR="00BC377F" w:rsidRPr="00900970" w:rsidRDefault="00BC377F" w:rsidP="00D41ECF">
            <w:pPr>
              <w:pStyle w:val="TAL"/>
              <w:rPr>
                <w:sz w:val="16"/>
              </w:rPr>
            </w:pPr>
            <w:r>
              <w:rPr>
                <w:sz w:val="16"/>
              </w:rPr>
              <w:t>NR_CADC_NR_LTE_DC_R18-UEConTest</w:t>
            </w:r>
          </w:p>
        </w:tc>
        <w:tc>
          <w:tcPr>
            <w:tcW w:w="0" w:type="auto"/>
          </w:tcPr>
          <w:p w14:paraId="77484A33" w14:textId="77777777" w:rsidR="00BC377F" w:rsidRPr="00900970" w:rsidRDefault="00BC377F" w:rsidP="00D41ECF">
            <w:pPr>
              <w:pStyle w:val="TAL"/>
              <w:rPr>
                <w:sz w:val="16"/>
              </w:rPr>
            </w:pPr>
            <w:r>
              <w:rPr>
                <w:sz w:val="16"/>
              </w:rPr>
              <w:t>withdrawn</w:t>
            </w:r>
          </w:p>
        </w:tc>
      </w:tr>
      <w:tr w:rsidR="00BC377F" w14:paraId="6BEB917C" w14:textId="77777777" w:rsidTr="00D41ECF">
        <w:tc>
          <w:tcPr>
            <w:tcW w:w="0" w:type="auto"/>
          </w:tcPr>
          <w:p w14:paraId="3C705C2F" w14:textId="77777777" w:rsidR="00BC377F" w:rsidRPr="00900970" w:rsidRDefault="00BC377F" w:rsidP="00D41ECF">
            <w:pPr>
              <w:pStyle w:val="TAL"/>
              <w:rPr>
                <w:sz w:val="16"/>
              </w:rPr>
            </w:pPr>
            <w:r>
              <w:rPr>
                <w:sz w:val="16"/>
              </w:rPr>
              <w:t>R5-240967</w:t>
            </w:r>
          </w:p>
        </w:tc>
        <w:tc>
          <w:tcPr>
            <w:tcW w:w="0" w:type="auto"/>
          </w:tcPr>
          <w:p w14:paraId="3D8D4B98" w14:textId="77777777" w:rsidR="00BC377F" w:rsidRPr="00900970" w:rsidRDefault="00BC377F" w:rsidP="00D41ECF">
            <w:pPr>
              <w:pStyle w:val="TAL"/>
              <w:rPr>
                <w:sz w:val="16"/>
              </w:rPr>
            </w:pPr>
            <w:r>
              <w:rPr>
                <w:sz w:val="16"/>
              </w:rPr>
              <w:t>Correct clause 6.2B.4.1.2 initial conditions</w:t>
            </w:r>
          </w:p>
        </w:tc>
        <w:tc>
          <w:tcPr>
            <w:tcW w:w="0" w:type="auto"/>
          </w:tcPr>
          <w:p w14:paraId="7099DBDC" w14:textId="77777777" w:rsidR="00BC377F" w:rsidRPr="00900970" w:rsidRDefault="00BC377F" w:rsidP="00D41ECF">
            <w:pPr>
              <w:pStyle w:val="TAL"/>
              <w:rPr>
                <w:sz w:val="16"/>
              </w:rPr>
            </w:pPr>
            <w:r>
              <w:rPr>
                <w:sz w:val="16"/>
              </w:rPr>
              <w:t>SGS Wireless</w:t>
            </w:r>
          </w:p>
        </w:tc>
        <w:tc>
          <w:tcPr>
            <w:tcW w:w="0" w:type="auto"/>
          </w:tcPr>
          <w:p w14:paraId="5994785D" w14:textId="77777777" w:rsidR="00BC377F" w:rsidRPr="00900970" w:rsidRDefault="00BC377F" w:rsidP="00D41ECF">
            <w:pPr>
              <w:pStyle w:val="TAL"/>
              <w:rPr>
                <w:sz w:val="16"/>
              </w:rPr>
            </w:pPr>
            <w:r>
              <w:rPr>
                <w:sz w:val="16"/>
              </w:rPr>
              <w:t>38.521-3</w:t>
            </w:r>
          </w:p>
        </w:tc>
        <w:tc>
          <w:tcPr>
            <w:tcW w:w="0" w:type="auto"/>
          </w:tcPr>
          <w:p w14:paraId="2FDA61ED" w14:textId="77777777" w:rsidR="00BC377F" w:rsidRPr="00900970" w:rsidRDefault="00BC377F" w:rsidP="00D41ECF">
            <w:pPr>
              <w:pStyle w:val="TAL"/>
              <w:rPr>
                <w:sz w:val="16"/>
              </w:rPr>
            </w:pPr>
            <w:r>
              <w:rPr>
                <w:sz w:val="16"/>
              </w:rPr>
              <w:t>1732</w:t>
            </w:r>
          </w:p>
        </w:tc>
        <w:tc>
          <w:tcPr>
            <w:tcW w:w="0" w:type="auto"/>
          </w:tcPr>
          <w:p w14:paraId="67EB8847" w14:textId="77777777" w:rsidR="00BC377F" w:rsidRPr="00900970" w:rsidRDefault="00BC377F" w:rsidP="00D41ECF">
            <w:pPr>
              <w:pStyle w:val="TAR"/>
              <w:rPr>
                <w:sz w:val="16"/>
              </w:rPr>
            </w:pPr>
            <w:r>
              <w:rPr>
                <w:sz w:val="16"/>
              </w:rPr>
              <w:t>-</w:t>
            </w:r>
          </w:p>
        </w:tc>
        <w:tc>
          <w:tcPr>
            <w:tcW w:w="0" w:type="auto"/>
          </w:tcPr>
          <w:p w14:paraId="51D7FB10" w14:textId="77777777" w:rsidR="00BC377F" w:rsidRPr="00900970" w:rsidRDefault="00BC377F" w:rsidP="00D41ECF">
            <w:pPr>
              <w:pStyle w:val="TAL"/>
              <w:rPr>
                <w:sz w:val="16"/>
              </w:rPr>
            </w:pPr>
            <w:r>
              <w:rPr>
                <w:sz w:val="16"/>
              </w:rPr>
              <w:t>Rel-18</w:t>
            </w:r>
          </w:p>
        </w:tc>
        <w:tc>
          <w:tcPr>
            <w:tcW w:w="0" w:type="auto"/>
          </w:tcPr>
          <w:p w14:paraId="65C76489" w14:textId="77777777" w:rsidR="00BC377F" w:rsidRPr="00900970" w:rsidRDefault="00BC377F" w:rsidP="00D41ECF">
            <w:pPr>
              <w:pStyle w:val="TAL"/>
              <w:rPr>
                <w:sz w:val="16"/>
              </w:rPr>
            </w:pPr>
            <w:r>
              <w:rPr>
                <w:sz w:val="16"/>
              </w:rPr>
              <w:t>F</w:t>
            </w:r>
          </w:p>
        </w:tc>
        <w:tc>
          <w:tcPr>
            <w:tcW w:w="0" w:type="auto"/>
          </w:tcPr>
          <w:p w14:paraId="2D68BFCD" w14:textId="77777777" w:rsidR="00BC377F" w:rsidRPr="00900970" w:rsidRDefault="00BC377F" w:rsidP="00D41ECF">
            <w:pPr>
              <w:pStyle w:val="TAL"/>
              <w:rPr>
                <w:sz w:val="16"/>
              </w:rPr>
            </w:pPr>
            <w:r>
              <w:rPr>
                <w:sz w:val="16"/>
              </w:rPr>
              <w:t>TEI15_Test, 5GS_NR_LTE-UEConTest</w:t>
            </w:r>
          </w:p>
        </w:tc>
        <w:tc>
          <w:tcPr>
            <w:tcW w:w="0" w:type="auto"/>
          </w:tcPr>
          <w:p w14:paraId="2692E1C2" w14:textId="77777777" w:rsidR="00BC377F" w:rsidRPr="00900970" w:rsidRDefault="00BC377F" w:rsidP="00D41ECF">
            <w:pPr>
              <w:pStyle w:val="TAL"/>
              <w:rPr>
                <w:sz w:val="16"/>
              </w:rPr>
            </w:pPr>
            <w:r>
              <w:rPr>
                <w:sz w:val="16"/>
              </w:rPr>
              <w:t>revised</w:t>
            </w:r>
          </w:p>
        </w:tc>
      </w:tr>
      <w:tr w:rsidR="00BC377F" w14:paraId="16BD1604" w14:textId="77777777" w:rsidTr="00D41ECF">
        <w:tc>
          <w:tcPr>
            <w:tcW w:w="0" w:type="auto"/>
          </w:tcPr>
          <w:p w14:paraId="47394339" w14:textId="77777777" w:rsidR="00BC377F" w:rsidRPr="00900970" w:rsidRDefault="00BC377F" w:rsidP="00D41ECF">
            <w:pPr>
              <w:pStyle w:val="TAL"/>
              <w:rPr>
                <w:sz w:val="16"/>
              </w:rPr>
            </w:pPr>
            <w:r>
              <w:rPr>
                <w:sz w:val="16"/>
              </w:rPr>
              <w:t>R5-241789</w:t>
            </w:r>
          </w:p>
        </w:tc>
        <w:tc>
          <w:tcPr>
            <w:tcW w:w="0" w:type="auto"/>
          </w:tcPr>
          <w:p w14:paraId="7AD4C13D" w14:textId="77777777" w:rsidR="00BC377F" w:rsidRPr="00900970" w:rsidRDefault="00BC377F" w:rsidP="00D41ECF">
            <w:pPr>
              <w:pStyle w:val="TAL"/>
              <w:rPr>
                <w:sz w:val="16"/>
              </w:rPr>
            </w:pPr>
            <w:r>
              <w:rPr>
                <w:sz w:val="16"/>
              </w:rPr>
              <w:t>Correct clause 6.2B.4.1.2 initial conditions</w:t>
            </w:r>
          </w:p>
        </w:tc>
        <w:tc>
          <w:tcPr>
            <w:tcW w:w="0" w:type="auto"/>
          </w:tcPr>
          <w:p w14:paraId="4F0631B4" w14:textId="77777777" w:rsidR="00BC377F" w:rsidRPr="00900970" w:rsidRDefault="00BC377F" w:rsidP="00D41ECF">
            <w:pPr>
              <w:pStyle w:val="TAL"/>
              <w:rPr>
                <w:sz w:val="16"/>
              </w:rPr>
            </w:pPr>
            <w:r>
              <w:rPr>
                <w:sz w:val="16"/>
              </w:rPr>
              <w:t>SGS Wireless</w:t>
            </w:r>
          </w:p>
        </w:tc>
        <w:tc>
          <w:tcPr>
            <w:tcW w:w="0" w:type="auto"/>
          </w:tcPr>
          <w:p w14:paraId="3BAD99A3" w14:textId="77777777" w:rsidR="00BC377F" w:rsidRPr="00900970" w:rsidRDefault="00BC377F" w:rsidP="00D41ECF">
            <w:pPr>
              <w:pStyle w:val="TAL"/>
              <w:rPr>
                <w:sz w:val="16"/>
              </w:rPr>
            </w:pPr>
            <w:r>
              <w:rPr>
                <w:sz w:val="16"/>
              </w:rPr>
              <w:t>38.521-3</w:t>
            </w:r>
          </w:p>
        </w:tc>
        <w:tc>
          <w:tcPr>
            <w:tcW w:w="0" w:type="auto"/>
          </w:tcPr>
          <w:p w14:paraId="0DEBD47D" w14:textId="77777777" w:rsidR="00BC377F" w:rsidRPr="00900970" w:rsidRDefault="00BC377F" w:rsidP="00D41ECF">
            <w:pPr>
              <w:pStyle w:val="TAL"/>
              <w:rPr>
                <w:sz w:val="16"/>
              </w:rPr>
            </w:pPr>
            <w:r>
              <w:rPr>
                <w:sz w:val="16"/>
              </w:rPr>
              <w:t>1732</w:t>
            </w:r>
          </w:p>
        </w:tc>
        <w:tc>
          <w:tcPr>
            <w:tcW w:w="0" w:type="auto"/>
          </w:tcPr>
          <w:p w14:paraId="2B4383D2" w14:textId="77777777" w:rsidR="00BC377F" w:rsidRPr="00900970" w:rsidRDefault="00BC377F" w:rsidP="00D41ECF">
            <w:pPr>
              <w:pStyle w:val="TAR"/>
              <w:rPr>
                <w:sz w:val="16"/>
              </w:rPr>
            </w:pPr>
            <w:r>
              <w:rPr>
                <w:sz w:val="16"/>
              </w:rPr>
              <w:t>1</w:t>
            </w:r>
          </w:p>
        </w:tc>
        <w:tc>
          <w:tcPr>
            <w:tcW w:w="0" w:type="auto"/>
          </w:tcPr>
          <w:p w14:paraId="5824E2E8" w14:textId="77777777" w:rsidR="00BC377F" w:rsidRPr="00900970" w:rsidRDefault="00BC377F" w:rsidP="00D41ECF">
            <w:pPr>
              <w:pStyle w:val="TAL"/>
              <w:rPr>
                <w:sz w:val="16"/>
              </w:rPr>
            </w:pPr>
            <w:r>
              <w:rPr>
                <w:sz w:val="16"/>
              </w:rPr>
              <w:t>Rel-18</w:t>
            </w:r>
          </w:p>
        </w:tc>
        <w:tc>
          <w:tcPr>
            <w:tcW w:w="0" w:type="auto"/>
          </w:tcPr>
          <w:p w14:paraId="1A21D366" w14:textId="77777777" w:rsidR="00BC377F" w:rsidRPr="00900970" w:rsidRDefault="00BC377F" w:rsidP="00D41ECF">
            <w:pPr>
              <w:pStyle w:val="TAL"/>
              <w:rPr>
                <w:sz w:val="16"/>
              </w:rPr>
            </w:pPr>
            <w:r>
              <w:rPr>
                <w:sz w:val="16"/>
              </w:rPr>
              <w:t>F</w:t>
            </w:r>
          </w:p>
        </w:tc>
        <w:tc>
          <w:tcPr>
            <w:tcW w:w="0" w:type="auto"/>
          </w:tcPr>
          <w:p w14:paraId="1EB79FDC" w14:textId="77777777" w:rsidR="00BC377F" w:rsidRPr="00900970" w:rsidRDefault="00BC377F" w:rsidP="00D41ECF">
            <w:pPr>
              <w:pStyle w:val="TAL"/>
              <w:rPr>
                <w:sz w:val="16"/>
              </w:rPr>
            </w:pPr>
            <w:r>
              <w:rPr>
                <w:sz w:val="16"/>
              </w:rPr>
              <w:t>TEI15_Test, 5GS_NR_LTE-UEConTest</w:t>
            </w:r>
          </w:p>
        </w:tc>
        <w:tc>
          <w:tcPr>
            <w:tcW w:w="0" w:type="auto"/>
          </w:tcPr>
          <w:p w14:paraId="057C906B" w14:textId="77777777" w:rsidR="00BC377F" w:rsidRPr="00900970" w:rsidRDefault="00BC377F" w:rsidP="00D41ECF">
            <w:pPr>
              <w:pStyle w:val="TAL"/>
              <w:rPr>
                <w:sz w:val="16"/>
              </w:rPr>
            </w:pPr>
            <w:r>
              <w:rPr>
                <w:sz w:val="16"/>
              </w:rPr>
              <w:t>agreed</w:t>
            </w:r>
          </w:p>
        </w:tc>
      </w:tr>
      <w:tr w:rsidR="00BC377F" w14:paraId="7E5E2D0B" w14:textId="77777777" w:rsidTr="00D41ECF">
        <w:tc>
          <w:tcPr>
            <w:tcW w:w="0" w:type="auto"/>
          </w:tcPr>
          <w:p w14:paraId="6F025351" w14:textId="77777777" w:rsidR="00BC377F" w:rsidRPr="00900970" w:rsidRDefault="00BC377F" w:rsidP="00D41ECF">
            <w:pPr>
              <w:pStyle w:val="TAL"/>
              <w:rPr>
                <w:sz w:val="16"/>
              </w:rPr>
            </w:pPr>
            <w:r>
              <w:rPr>
                <w:sz w:val="16"/>
              </w:rPr>
              <w:t>R5-240994</w:t>
            </w:r>
          </w:p>
        </w:tc>
        <w:tc>
          <w:tcPr>
            <w:tcW w:w="0" w:type="auto"/>
          </w:tcPr>
          <w:p w14:paraId="47434FA6" w14:textId="77777777" w:rsidR="00BC377F" w:rsidRPr="00900970" w:rsidRDefault="00BC377F" w:rsidP="00D41ECF">
            <w:pPr>
              <w:pStyle w:val="TAL"/>
              <w:rPr>
                <w:sz w:val="16"/>
              </w:rPr>
            </w:pPr>
            <w:r>
              <w:rPr>
                <w:sz w:val="16"/>
              </w:rPr>
              <w:t xml:space="preserve">Clarification of trace mode in emission </w:t>
            </w:r>
            <w:proofErr w:type="spellStart"/>
            <w:r>
              <w:rPr>
                <w:sz w:val="16"/>
              </w:rPr>
              <w:t>testing_Iw</w:t>
            </w:r>
            <w:proofErr w:type="spellEnd"/>
          </w:p>
        </w:tc>
        <w:tc>
          <w:tcPr>
            <w:tcW w:w="0" w:type="auto"/>
          </w:tcPr>
          <w:p w14:paraId="7C536BA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75578B4" w14:textId="77777777" w:rsidR="00BC377F" w:rsidRPr="00900970" w:rsidRDefault="00BC377F" w:rsidP="00D41ECF">
            <w:pPr>
              <w:pStyle w:val="TAL"/>
              <w:rPr>
                <w:sz w:val="16"/>
              </w:rPr>
            </w:pPr>
            <w:r>
              <w:rPr>
                <w:sz w:val="16"/>
              </w:rPr>
              <w:t>38.521-3</w:t>
            </w:r>
          </w:p>
        </w:tc>
        <w:tc>
          <w:tcPr>
            <w:tcW w:w="0" w:type="auto"/>
          </w:tcPr>
          <w:p w14:paraId="15044A44" w14:textId="77777777" w:rsidR="00BC377F" w:rsidRPr="00900970" w:rsidRDefault="00BC377F" w:rsidP="00D41ECF">
            <w:pPr>
              <w:pStyle w:val="TAL"/>
              <w:rPr>
                <w:sz w:val="16"/>
              </w:rPr>
            </w:pPr>
            <w:r>
              <w:rPr>
                <w:sz w:val="16"/>
              </w:rPr>
              <w:t>1733</w:t>
            </w:r>
          </w:p>
        </w:tc>
        <w:tc>
          <w:tcPr>
            <w:tcW w:w="0" w:type="auto"/>
          </w:tcPr>
          <w:p w14:paraId="60A1C102" w14:textId="77777777" w:rsidR="00BC377F" w:rsidRPr="00900970" w:rsidRDefault="00BC377F" w:rsidP="00D41ECF">
            <w:pPr>
              <w:pStyle w:val="TAR"/>
              <w:rPr>
                <w:sz w:val="16"/>
              </w:rPr>
            </w:pPr>
            <w:r>
              <w:rPr>
                <w:sz w:val="16"/>
              </w:rPr>
              <w:t>-</w:t>
            </w:r>
          </w:p>
        </w:tc>
        <w:tc>
          <w:tcPr>
            <w:tcW w:w="0" w:type="auto"/>
          </w:tcPr>
          <w:p w14:paraId="38764D4F" w14:textId="77777777" w:rsidR="00BC377F" w:rsidRPr="00900970" w:rsidRDefault="00BC377F" w:rsidP="00D41ECF">
            <w:pPr>
              <w:pStyle w:val="TAL"/>
              <w:rPr>
                <w:sz w:val="16"/>
              </w:rPr>
            </w:pPr>
            <w:r>
              <w:rPr>
                <w:sz w:val="16"/>
              </w:rPr>
              <w:t>Rel-18</w:t>
            </w:r>
          </w:p>
        </w:tc>
        <w:tc>
          <w:tcPr>
            <w:tcW w:w="0" w:type="auto"/>
          </w:tcPr>
          <w:p w14:paraId="2D809289" w14:textId="77777777" w:rsidR="00BC377F" w:rsidRPr="00900970" w:rsidRDefault="00BC377F" w:rsidP="00D41ECF">
            <w:pPr>
              <w:pStyle w:val="TAL"/>
              <w:rPr>
                <w:sz w:val="16"/>
              </w:rPr>
            </w:pPr>
            <w:r>
              <w:rPr>
                <w:sz w:val="16"/>
              </w:rPr>
              <w:t>F</w:t>
            </w:r>
          </w:p>
        </w:tc>
        <w:tc>
          <w:tcPr>
            <w:tcW w:w="0" w:type="auto"/>
          </w:tcPr>
          <w:p w14:paraId="38826C82" w14:textId="77777777" w:rsidR="00BC377F" w:rsidRPr="00900970" w:rsidRDefault="00BC377F" w:rsidP="00D41ECF">
            <w:pPr>
              <w:pStyle w:val="TAL"/>
              <w:rPr>
                <w:sz w:val="16"/>
              </w:rPr>
            </w:pPr>
            <w:r>
              <w:rPr>
                <w:sz w:val="16"/>
              </w:rPr>
              <w:t>TEI15_Test, 5GS_NR_LTE-UEConTest</w:t>
            </w:r>
          </w:p>
        </w:tc>
        <w:tc>
          <w:tcPr>
            <w:tcW w:w="0" w:type="auto"/>
          </w:tcPr>
          <w:p w14:paraId="7E898FCA" w14:textId="77777777" w:rsidR="00BC377F" w:rsidRPr="00900970" w:rsidRDefault="00BC377F" w:rsidP="00D41ECF">
            <w:pPr>
              <w:pStyle w:val="TAL"/>
              <w:rPr>
                <w:sz w:val="16"/>
              </w:rPr>
            </w:pPr>
            <w:r>
              <w:rPr>
                <w:sz w:val="16"/>
              </w:rPr>
              <w:t>revised</w:t>
            </w:r>
          </w:p>
        </w:tc>
      </w:tr>
      <w:tr w:rsidR="00BC377F" w14:paraId="3FC53EA0" w14:textId="77777777" w:rsidTr="00D41ECF">
        <w:tc>
          <w:tcPr>
            <w:tcW w:w="0" w:type="auto"/>
          </w:tcPr>
          <w:p w14:paraId="7DF2F827" w14:textId="77777777" w:rsidR="00BC377F" w:rsidRPr="00900970" w:rsidRDefault="00BC377F" w:rsidP="00D41ECF">
            <w:pPr>
              <w:pStyle w:val="TAL"/>
              <w:rPr>
                <w:sz w:val="16"/>
              </w:rPr>
            </w:pPr>
            <w:r>
              <w:rPr>
                <w:sz w:val="16"/>
              </w:rPr>
              <w:t>R5-241784</w:t>
            </w:r>
          </w:p>
        </w:tc>
        <w:tc>
          <w:tcPr>
            <w:tcW w:w="0" w:type="auto"/>
          </w:tcPr>
          <w:p w14:paraId="6D26E56E" w14:textId="77777777" w:rsidR="00BC377F" w:rsidRPr="00900970" w:rsidRDefault="00BC377F" w:rsidP="00D41ECF">
            <w:pPr>
              <w:pStyle w:val="TAL"/>
              <w:rPr>
                <w:sz w:val="16"/>
              </w:rPr>
            </w:pPr>
            <w:r>
              <w:rPr>
                <w:sz w:val="16"/>
              </w:rPr>
              <w:t xml:space="preserve">Clarification of trace mode in emission </w:t>
            </w:r>
            <w:proofErr w:type="spellStart"/>
            <w:r>
              <w:rPr>
                <w:sz w:val="16"/>
              </w:rPr>
              <w:t>testing_Iw</w:t>
            </w:r>
            <w:proofErr w:type="spellEnd"/>
          </w:p>
        </w:tc>
        <w:tc>
          <w:tcPr>
            <w:tcW w:w="0" w:type="auto"/>
          </w:tcPr>
          <w:p w14:paraId="083C912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98E660" w14:textId="77777777" w:rsidR="00BC377F" w:rsidRPr="00900970" w:rsidRDefault="00BC377F" w:rsidP="00D41ECF">
            <w:pPr>
              <w:pStyle w:val="TAL"/>
              <w:rPr>
                <w:sz w:val="16"/>
              </w:rPr>
            </w:pPr>
            <w:r>
              <w:rPr>
                <w:sz w:val="16"/>
              </w:rPr>
              <w:t>38.521-3</w:t>
            </w:r>
          </w:p>
        </w:tc>
        <w:tc>
          <w:tcPr>
            <w:tcW w:w="0" w:type="auto"/>
          </w:tcPr>
          <w:p w14:paraId="02CAB19E" w14:textId="77777777" w:rsidR="00BC377F" w:rsidRPr="00900970" w:rsidRDefault="00BC377F" w:rsidP="00D41ECF">
            <w:pPr>
              <w:pStyle w:val="TAL"/>
              <w:rPr>
                <w:sz w:val="16"/>
              </w:rPr>
            </w:pPr>
            <w:r>
              <w:rPr>
                <w:sz w:val="16"/>
              </w:rPr>
              <w:t>1733</w:t>
            </w:r>
          </w:p>
        </w:tc>
        <w:tc>
          <w:tcPr>
            <w:tcW w:w="0" w:type="auto"/>
          </w:tcPr>
          <w:p w14:paraId="350CAB7A" w14:textId="77777777" w:rsidR="00BC377F" w:rsidRPr="00900970" w:rsidRDefault="00BC377F" w:rsidP="00D41ECF">
            <w:pPr>
              <w:pStyle w:val="TAR"/>
              <w:rPr>
                <w:sz w:val="16"/>
              </w:rPr>
            </w:pPr>
            <w:r>
              <w:rPr>
                <w:sz w:val="16"/>
              </w:rPr>
              <w:t>1</w:t>
            </w:r>
          </w:p>
        </w:tc>
        <w:tc>
          <w:tcPr>
            <w:tcW w:w="0" w:type="auto"/>
          </w:tcPr>
          <w:p w14:paraId="421B4030" w14:textId="77777777" w:rsidR="00BC377F" w:rsidRPr="00900970" w:rsidRDefault="00BC377F" w:rsidP="00D41ECF">
            <w:pPr>
              <w:pStyle w:val="TAL"/>
              <w:rPr>
                <w:sz w:val="16"/>
              </w:rPr>
            </w:pPr>
            <w:r>
              <w:rPr>
                <w:sz w:val="16"/>
              </w:rPr>
              <w:t>Rel-18</w:t>
            </w:r>
          </w:p>
        </w:tc>
        <w:tc>
          <w:tcPr>
            <w:tcW w:w="0" w:type="auto"/>
          </w:tcPr>
          <w:p w14:paraId="2A7A4C41" w14:textId="77777777" w:rsidR="00BC377F" w:rsidRPr="00900970" w:rsidRDefault="00BC377F" w:rsidP="00D41ECF">
            <w:pPr>
              <w:pStyle w:val="TAL"/>
              <w:rPr>
                <w:sz w:val="16"/>
              </w:rPr>
            </w:pPr>
            <w:r>
              <w:rPr>
                <w:sz w:val="16"/>
              </w:rPr>
              <w:t>F</w:t>
            </w:r>
          </w:p>
        </w:tc>
        <w:tc>
          <w:tcPr>
            <w:tcW w:w="0" w:type="auto"/>
          </w:tcPr>
          <w:p w14:paraId="30CC12C9" w14:textId="77777777" w:rsidR="00BC377F" w:rsidRPr="00900970" w:rsidRDefault="00BC377F" w:rsidP="00D41ECF">
            <w:pPr>
              <w:pStyle w:val="TAL"/>
              <w:rPr>
                <w:sz w:val="16"/>
              </w:rPr>
            </w:pPr>
            <w:r>
              <w:rPr>
                <w:sz w:val="16"/>
              </w:rPr>
              <w:t>TEI15_Test, 5GS_NR_LTE-UEConTest</w:t>
            </w:r>
          </w:p>
        </w:tc>
        <w:tc>
          <w:tcPr>
            <w:tcW w:w="0" w:type="auto"/>
          </w:tcPr>
          <w:p w14:paraId="1FF97333" w14:textId="77777777" w:rsidR="00BC377F" w:rsidRPr="00900970" w:rsidRDefault="00BC377F" w:rsidP="00D41ECF">
            <w:pPr>
              <w:pStyle w:val="TAL"/>
              <w:rPr>
                <w:sz w:val="16"/>
              </w:rPr>
            </w:pPr>
            <w:r>
              <w:rPr>
                <w:sz w:val="16"/>
              </w:rPr>
              <w:t>agreed</w:t>
            </w:r>
          </w:p>
        </w:tc>
      </w:tr>
      <w:tr w:rsidR="00BC377F" w14:paraId="1044DD63" w14:textId="77777777" w:rsidTr="00D41ECF">
        <w:tc>
          <w:tcPr>
            <w:tcW w:w="0" w:type="auto"/>
          </w:tcPr>
          <w:p w14:paraId="0D004477" w14:textId="77777777" w:rsidR="00BC377F" w:rsidRPr="00900970" w:rsidRDefault="00BC377F" w:rsidP="00D41ECF">
            <w:pPr>
              <w:pStyle w:val="TAL"/>
              <w:rPr>
                <w:sz w:val="16"/>
              </w:rPr>
            </w:pPr>
            <w:r>
              <w:rPr>
                <w:sz w:val="16"/>
              </w:rPr>
              <w:t>R5-241058</w:t>
            </w:r>
          </w:p>
        </w:tc>
        <w:tc>
          <w:tcPr>
            <w:tcW w:w="0" w:type="auto"/>
          </w:tcPr>
          <w:p w14:paraId="5E4F2F84" w14:textId="77777777" w:rsidR="00BC377F" w:rsidRPr="00900970" w:rsidRDefault="00BC377F" w:rsidP="00D41ECF">
            <w:pPr>
              <w:pStyle w:val="TAL"/>
              <w:rPr>
                <w:sz w:val="16"/>
              </w:rPr>
            </w:pPr>
            <w:r>
              <w:rPr>
                <w:sz w:val="16"/>
              </w:rPr>
              <w:t>Update of REFSENS for DC_19A_n77A and DC_19A_n78A in PC3</w:t>
            </w:r>
          </w:p>
        </w:tc>
        <w:tc>
          <w:tcPr>
            <w:tcW w:w="0" w:type="auto"/>
          </w:tcPr>
          <w:p w14:paraId="1EDED430" w14:textId="77777777" w:rsidR="00BC377F" w:rsidRPr="00900970" w:rsidRDefault="00BC377F" w:rsidP="00D41ECF">
            <w:pPr>
              <w:pStyle w:val="TAL"/>
              <w:rPr>
                <w:sz w:val="16"/>
              </w:rPr>
            </w:pPr>
            <w:r>
              <w:rPr>
                <w:sz w:val="16"/>
              </w:rPr>
              <w:t>NTT DOCOMO INC.</w:t>
            </w:r>
          </w:p>
        </w:tc>
        <w:tc>
          <w:tcPr>
            <w:tcW w:w="0" w:type="auto"/>
          </w:tcPr>
          <w:p w14:paraId="657F0B3A" w14:textId="77777777" w:rsidR="00BC377F" w:rsidRPr="00900970" w:rsidRDefault="00BC377F" w:rsidP="00D41ECF">
            <w:pPr>
              <w:pStyle w:val="TAL"/>
              <w:rPr>
                <w:sz w:val="16"/>
              </w:rPr>
            </w:pPr>
            <w:r>
              <w:rPr>
                <w:sz w:val="16"/>
              </w:rPr>
              <w:t>38.521-3</w:t>
            </w:r>
          </w:p>
        </w:tc>
        <w:tc>
          <w:tcPr>
            <w:tcW w:w="0" w:type="auto"/>
          </w:tcPr>
          <w:p w14:paraId="55DEAF73" w14:textId="77777777" w:rsidR="00BC377F" w:rsidRPr="00900970" w:rsidRDefault="00BC377F" w:rsidP="00D41ECF">
            <w:pPr>
              <w:pStyle w:val="TAL"/>
              <w:rPr>
                <w:sz w:val="16"/>
              </w:rPr>
            </w:pPr>
            <w:r>
              <w:rPr>
                <w:sz w:val="16"/>
              </w:rPr>
              <w:t>1734</w:t>
            </w:r>
          </w:p>
        </w:tc>
        <w:tc>
          <w:tcPr>
            <w:tcW w:w="0" w:type="auto"/>
          </w:tcPr>
          <w:p w14:paraId="5AFDA086" w14:textId="77777777" w:rsidR="00BC377F" w:rsidRPr="00900970" w:rsidRDefault="00BC377F" w:rsidP="00D41ECF">
            <w:pPr>
              <w:pStyle w:val="TAR"/>
              <w:rPr>
                <w:sz w:val="16"/>
              </w:rPr>
            </w:pPr>
            <w:r>
              <w:rPr>
                <w:sz w:val="16"/>
              </w:rPr>
              <w:t>-</w:t>
            </w:r>
          </w:p>
        </w:tc>
        <w:tc>
          <w:tcPr>
            <w:tcW w:w="0" w:type="auto"/>
          </w:tcPr>
          <w:p w14:paraId="4F041509" w14:textId="77777777" w:rsidR="00BC377F" w:rsidRPr="00900970" w:rsidRDefault="00BC377F" w:rsidP="00D41ECF">
            <w:pPr>
              <w:pStyle w:val="TAL"/>
              <w:rPr>
                <w:sz w:val="16"/>
              </w:rPr>
            </w:pPr>
            <w:r>
              <w:rPr>
                <w:sz w:val="16"/>
              </w:rPr>
              <w:t>Rel-18</w:t>
            </w:r>
          </w:p>
        </w:tc>
        <w:tc>
          <w:tcPr>
            <w:tcW w:w="0" w:type="auto"/>
          </w:tcPr>
          <w:p w14:paraId="6AA7EABC" w14:textId="77777777" w:rsidR="00BC377F" w:rsidRPr="00900970" w:rsidRDefault="00BC377F" w:rsidP="00D41ECF">
            <w:pPr>
              <w:pStyle w:val="TAL"/>
              <w:rPr>
                <w:sz w:val="16"/>
              </w:rPr>
            </w:pPr>
            <w:r>
              <w:rPr>
                <w:sz w:val="16"/>
              </w:rPr>
              <w:t>F</w:t>
            </w:r>
          </w:p>
        </w:tc>
        <w:tc>
          <w:tcPr>
            <w:tcW w:w="0" w:type="auto"/>
          </w:tcPr>
          <w:p w14:paraId="46E520CA" w14:textId="77777777" w:rsidR="00BC377F" w:rsidRPr="00900970" w:rsidRDefault="00BC377F" w:rsidP="00D41ECF">
            <w:pPr>
              <w:pStyle w:val="TAL"/>
              <w:rPr>
                <w:sz w:val="16"/>
              </w:rPr>
            </w:pPr>
            <w:r>
              <w:rPr>
                <w:sz w:val="16"/>
              </w:rPr>
              <w:t>TEI15_Test</w:t>
            </w:r>
          </w:p>
        </w:tc>
        <w:tc>
          <w:tcPr>
            <w:tcW w:w="0" w:type="auto"/>
          </w:tcPr>
          <w:p w14:paraId="5F27ADD6" w14:textId="77777777" w:rsidR="00BC377F" w:rsidRPr="00900970" w:rsidRDefault="00BC377F" w:rsidP="00D41ECF">
            <w:pPr>
              <w:pStyle w:val="TAL"/>
              <w:rPr>
                <w:sz w:val="16"/>
              </w:rPr>
            </w:pPr>
            <w:r>
              <w:rPr>
                <w:sz w:val="16"/>
              </w:rPr>
              <w:t>withdrawn</w:t>
            </w:r>
          </w:p>
        </w:tc>
      </w:tr>
      <w:tr w:rsidR="00BC377F" w14:paraId="16D50891" w14:textId="77777777" w:rsidTr="00D41ECF">
        <w:tc>
          <w:tcPr>
            <w:tcW w:w="0" w:type="auto"/>
          </w:tcPr>
          <w:p w14:paraId="3CEDCEFF" w14:textId="77777777" w:rsidR="00BC377F" w:rsidRPr="00900970" w:rsidRDefault="00BC377F" w:rsidP="00D41ECF">
            <w:pPr>
              <w:pStyle w:val="TAL"/>
              <w:rPr>
                <w:sz w:val="16"/>
              </w:rPr>
            </w:pPr>
            <w:r>
              <w:rPr>
                <w:sz w:val="16"/>
              </w:rPr>
              <w:t>R5-241059</w:t>
            </w:r>
          </w:p>
        </w:tc>
        <w:tc>
          <w:tcPr>
            <w:tcW w:w="0" w:type="auto"/>
          </w:tcPr>
          <w:p w14:paraId="0A2AD0AD" w14:textId="77777777" w:rsidR="00BC377F" w:rsidRPr="00900970" w:rsidRDefault="00BC377F" w:rsidP="00D41ECF">
            <w:pPr>
              <w:pStyle w:val="TAL"/>
              <w:rPr>
                <w:sz w:val="16"/>
              </w:rPr>
            </w:pPr>
            <w:r>
              <w:rPr>
                <w:sz w:val="16"/>
              </w:rPr>
              <w:t>Addition of REFSENS for 2CC EN-DC for 19A-n78A in PC2</w:t>
            </w:r>
          </w:p>
        </w:tc>
        <w:tc>
          <w:tcPr>
            <w:tcW w:w="0" w:type="auto"/>
          </w:tcPr>
          <w:p w14:paraId="27942DA1" w14:textId="77777777" w:rsidR="00BC377F" w:rsidRPr="00900970" w:rsidRDefault="00BC377F" w:rsidP="00D41ECF">
            <w:pPr>
              <w:pStyle w:val="TAL"/>
              <w:rPr>
                <w:sz w:val="16"/>
              </w:rPr>
            </w:pPr>
            <w:r>
              <w:rPr>
                <w:sz w:val="16"/>
              </w:rPr>
              <w:t>NTT DOCOMO INC.</w:t>
            </w:r>
          </w:p>
        </w:tc>
        <w:tc>
          <w:tcPr>
            <w:tcW w:w="0" w:type="auto"/>
          </w:tcPr>
          <w:p w14:paraId="7AA7367A" w14:textId="77777777" w:rsidR="00BC377F" w:rsidRPr="00900970" w:rsidRDefault="00BC377F" w:rsidP="00D41ECF">
            <w:pPr>
              <w:pStyle w:val="TAL"/>
              <w:rPr>
                <w:sz w:val="16"/>
              </w:rPr>
            </w:pPr>
            <w:r>
              <w:rPr>
                <w:sz w:val="16"/>
              </w:rPr>
              <w:t>38.521-3</w:t>
            </w:r>
          </w:p>
        </w:tc>
        <w:tc>
          <w:tcPr>
            <w:tcW w:w="0" w:type="auto"/>
          </w:tcPr>
          <w:p w14:paraId="7BE1E0F9" w14:textId="77777777" w:rsidR="00BC377F" w:rsidRPr="00900970" w:rsidRDefault="00BC377F" w:rsidP="00D41ECF">
            <w:pPr>
              <w:pStyle w:val="TAL"/>
              <w:rPr>
                <w:sz w:val="16"/>
              </w:rPr>
            </w:pPr>
            <w:r>
              <w:rPr>
                <w:sz w:val="16"/>
              </w:rPr>
              <w:t>1735</w:t>
            </w:r>
          </w:p>
        </w:tc>
        <w:tc>
          <w:tcPr>
            <w:tcW w:w="0" w:type="auto"/>
          </w:tcPr>
          <w:p w14:paraId="2380BE00" w14:textId="77777777" w:rsidR="00BC377F" w:rsidRPr="00900970" w:rsidRDefault="00BC377F" w:rsidP="00D41ECF">
            <w:pPr>
              <w:pStyle w:val="TAR"/>
              <w:rPr>
                <w:sz w:val="16"/>
              </w:rPr>
            </w:pPr>
            <w:r>
              <w:rPr>
                <w:sz w:val="16"/>
              </w:rPr>
              <w:t>-</w:t>
            </w:r>
          </w:p>
        </w:tc>
        <w:tc>
          <w:tcPr>
            <w:tcW w:w="0" w:type="auto"/>
          </w:tcPr>
          <w:p w14:paraId="1D05BE20" w14:textId="77777777" w:rsidR="00BC377F" w:rsidRPr="00900970" w:rsidRDefault="00BC377F" w:rsidP="00D41ECF">
            <w:pPr>
              <w:pStyle w:val="TAL"/>
              <w:rPr>
                <w:sz w:val="16"/>
              </w:rPr>
            </w:pPr>
            <w:r>
              <w:rPr>
                <w:sz w:val="16"/>
              </w:rPr>
              <w:t>Rel-18</w:t>
            </w:r>
          </w:p>
        </w:tc>
        <w:tc>
          <w:tcPr>
            <w:tcW w:w="0" w:type="auto"/>
          </w:tcPr>
          <w:p w14:paraId="005B86FA" w14:textId="77777777" w:rsidR="00BC377F" w:rsidRPr="00900970" w:rsidRDefault="00BC377F" w:rsidP="00D41ECF">
            <w:pPr>
              <w:pStyle w:val="TAL"/>
              <w:rPr>
                <w:sz w:val="16"/>
              </w:rPr>
            </w:pPr>
            <w:r>
              <w:rPr>
                <w:sz w:val="16"/>
              </w:rPr>
              <w:t>F</w:t>
            </w:r>
          </w:p>
        </w:tc>
        <w:tc>
          <w:tcPr>
            <w:tcW w:w="0" w:type="auto"/>
          </w:tcPr>
          <w:p w14:paraId="5255E4E2" w14:textId="77777777" w:rsidR="00BC377F" w:rsidRPr="00900970" w:rsidRDefault="00BC377F" w:rsidP="00D41ECF">
            <w:pPr>
              <w:pStyle w:val="TAL"/>
              <w:rPr>
                <w:sz w:val="16"/>
              </w:rPr>
            </w:pPr>
            <w:r>
              <w:rPr>
                <w:sz w:val="16"/>
              </w:rPr>
              <w:t>HPUE_NR_CADC_NR_LTE_DC_R18-UEConTest</w:t>
            </w:r>
          </w:p>
        </w:tc>
        <w:tc>
          <w:tcPr>
            <w:tcW w:w="0" w:type="auto"/>
          </w:tcPr>
          <w:p w14:paraId="443A978E" w14:textId="77777777" w:rsidR="00BC377F" w:rsidRPr="00900970" w:rsidRDefault="00BC377F" w:rsidP="00D41ECF">
            <w:pPr>
              <w:pStyle w:val="TAL"/>
              <w:rPr>
                <w:sz w:val="16"/>
              </w:rPr>
            </w:pPr>
            <w:r>
              <w:rPr>
                <w:sz w:val="16"/>
              </w:rPr>
              <w:t>withdrawn</w:t>
            </w:r>
          </w:p>
        </w:tc>
      </w:tr>
      <w:tr w:rsidR="00BC377F" w14:paraId="7C4D4BA7" w14:textId="77777777" w:rsidTr="00D41ECF">
        <w:tc>
          <w:tcPr>
            <w:tcW w:w="0" w:type="auto"/>
          </w:tcPr>
          <w:p w14:paraId="05B65E53" w14:textId="77777777" w:rsidR="00BC377F" w:rsidRPr="00900970" w:rsidRDefault="00BC377F" w:rsidP="00D41ECF">
            <w:pPr>
              <w:pStyle w:val="TAL"/>
              <w:rPr>
                <w:sz w:val="16"/>
              </w:rPr>
            </w:pPr>
            <w:r>
              <w:rPr>
                <w:sz w:val="16"/>
              </w:rPr>
              <w:t>R5-241060</w:t>
            </w:r>
          </w:p>
        </w:tc>
        <w:tc>
          <w:tcPr>
            <w:tcW w:w="0" w:type="auto"/>
          </w:tcPr>
          <w:p w14:paraId="404D39BE" w14:textId="77777777" w:rsidR="00BC377F" w:rsidRPr="00900970" w:rsidRDefault="00BC377F" w:rsidP="00D41ECF">
            <w:pPr>
              <w:pStyle w:val="TAL"/>
              <w:rPr>
                <w:sz w:val="16"/>
              </w:rPr>
            </w:pPr>
            <w:r>
              <w:rPr>
                <w:sz w:val="16"/>
              </w:rPr>
              <w:t>Update of REFSENS for 3CC EN-DC in PC3</w:t>
            </w:r>
          </w:p>
        </w:tc>
        <w:tc>
          <w:tcPr>
            <w:tcW w:w="0" w:type="auto"/>
          </w:tcPr>
          <w:p w14:paraId="6DAD1293" w14:textId="77777777" w:rsidR="00BC377F" w:rsidRPr="00900970" w:rsidRDefault="00BC377F" w:rsidP="00D41ECF">
            <w:pPr>
              <w:pStyle w:val="TAL"/>
              <w:rPr>
                <w:sz w:val="16"/>
              </w:rPr>
            </w:pPr>
            <w:r>
              <w:rPr>
                <w:sz w:val="16"/>
              </w:rPr>
              <w:t>NTT DOCOMO INC.</w:t>
            </w:r>
          </w:p>
        </w:tc>
        <w:tc>
          <w:tcPr>
            <w:tcW w:w="0" w:type="auto"/>
          </w:tcPr>
          <w:p w14:paraId="23AE8877" w14:textId="77777777" w:rsidR="00BC377F" w:rsidRPr="00900970" w:rsidRDefault="00BC377F" w:rsidP="00D41ECF">
            <w:pPr>
              <w:pStyle w:val="TAL"/>
              <w:rPr>
                <w:sz w:val="16"/>
              </w:rPr>
            </w:pPr>
            <w:r>
              <w:rPr>
                <w:sz w:val="16"/>
              </w:rPr>
              <w:t>38.521-3</w:t>
            </w:r>
          </w:p>
        </w:tc>
        <w:tc>
          <w:tcPr>
            <w:tcW w:w="0" w:type="auto"/>
          </w:tcPr>
          <w:p w14:paraId="79B608D4" w14:textId="77777777" w:rsidR="00BC377F" w:rsidRPr="00900970" w:rsidRDefault="00BC377F" w:rsidP="00D41ECF">
            <w:pPr>
              <w:pStyle w:val="TAL"/>
              <w:rPr>
                <w:sz w:val="16"/>
              </w:rPr>
            </w:pPr>
            <w:r>
              <w:rPr>
                <w:sz w:val="16"/>
              </w:rPr>
              <w:t>1736</w:t>
            </w:r>
          </w:p>
        </w:tc>
        <w:tc>
          <w:tcPr>
            <w:tcW w:w="0" w:type="auto"/>
          </w:tcPr>
          <w:p w14:paraId="577DB7C8" w14:textId="77777777" w:rsidR="00BC377F" w:rsidRPr="00900970" w:rsidRDefault="00BC377F" w:rsidP="00D41ECF">
            <w:pPr>
              <w:pStyle w:val="TAR"/>
              <w:rPr>
                <w:sz w:val="16"/>
              </w:rPr>
            </w:pPr>
            <w:r>
              <w:rPr>
                <w:sz w:val="16"/>
              </w:rPr>
              <w:t>-</w:t>
            </w:r>
          </w:p>
        </w:tc>
        <w:tc>
          <w:tcPr>
            <w:tcW w:w="0" w:type="auto"/>
          </w:tcPr>
          <w:p w14:paraId="0D005CC9" w14:textId="77777777" w:rsidR="00BC377F" w:rsidRPr="00900970" w:rsidRDefault="00BC377F" w:rsidP="00D41ECF">
            <w:pPr>
              <w:pStyle w:val="TAL"/>
              <w:rPr>
                <w:sz w:val="16"/>
              </w:rPr>
            </w:pPr>
            <w:r>
              <w:rPr>
                <w:sz w:val="16"/>
              </w:rPr>
              <w:t>Rel-18</w:t>
            </w:r>
          </w:p>
        </w:tc>
        <w:tc>
          <w:tcPr>
            <w:tcW w:w="0" w:type="auto"/>
          </w:tcPr>
          <w:p w14:paraId="61F4386D" w14:textId="77777777" w:rsidR="00BC377F" w:rsidRPr="00900970" w:rsidRDefault="00BC377F" w:rsidP="00D41ECF">
            <w:pPr>
              <w:pStyle w:val="TAL"/>
              <w:rPr>
                <w:sz w:val="16"/>
              </w:rPr>
            </w:pPr>
            <w:r>
              <w:rPr>
                <w:sz w:val="16"/>
              </w:rPr>
              <w:t>F</w:t>
            </w:r>
          </w:p>
        </w:tc>
        <w:tc>
          <w:tcPr>
            <w:tcW w:w="0" w:type="auto"/>
          </w:tcPr>
          <w:p w14:paraId="71258A48" w14:textId="77777777" w:rsidR="00BC377F" w:rsidRPr="00900970" w:rsidRDefault="00BC377F" w:rsidP="00D41ECF">
            <w:pPr>
              <w:pStyle w:val="TAL"/>
              <w:rPr>
                <w:sz w:val="16"/>
              </w:rPr>
            </w:pPr>
            <w:r>
              <w:rPr>
                <w:sz w:val="16"/>
              </w:rPr>
              <w:t>TEI15_Test</w:t>
            </w:r>
          </w:p>
        </w:tc>
        <w:tc>
          <w:tcPr>
            <w:tcW w:w="0" w:type="auto"/>
          </w:tcPr>
          <w:p w14:paraId="4836E072" w14:textId="77777777" w:rsidR="00BC377F" w:rsidRPr="00900970" w:rsidRDefault="00BC377F" w:rsidP="00D41ECF">
            <w:pPr>
              <w:pStyle w:val="TAL"/>
              <w:rPr>
                <w:sz w:val="16"/>
              </w:rPr>
            </w:pPr>
            <w:r>
              <w:rPr>
                <w:sz w:val="16"/>
              </w:rPr>
              <w:t>withdrawn</w:t>
            </w:r>
          </w:p>
        </w:tc>
      </w:tr>
      <w:tr w:rsidR="00BC377F" w14:paraId="2C39CE5C" w14:textId="77777777" w:rsidTr="00D41ECF">
        <w:tc>
          <w:tcPr>
            <w:tcW w:w="0" w:type="auto"/>
          </w:tcPr>
          <w:p w14:paraId="3C5C487E" w14:textId="77777777" w:rsidR="00BC377F" w:rsidRPr="00900970" w:rsidRDefault="00BC377F" w:rsidP="00D41ECF">
            <w:pPr>
              <w:pStyle w:val="TAL"/>
              <w:rPr>
                <w:sz w:val="16"/>
              </w:rPr>
            </w:pPr>
            <w:r>
              <w:rPr>
                <w:sz w:val="16"/>
              </w:rPr>
              <w:t>R5-241061</w:t>
            </w:r>
          </w:p>
        </w:tc>
        <w:tc>
          <w:tcPr>
            <w:tcW w:w="0" w:type="auto"/>
          </w:tcPr>
          <w:p w14:paraId="3B55E94F" w14:textId="77777777" w:rsidR="00BC377F" w:rsidRPr="00900970" w:rsidRDefault="00BC377F" w:rsidP="00D41ECF">
            <w:pPr>
              <w:pStyle w:val="TAL"/>
              <w:rPr>
                <w:sz w:val="16"/>
              </w:rPr>
            </w:pPr>
            <w:r>
              <w:rPr>
                <w:sz w:val="16"/>
              </w:rPr>
              <w:t>Addition of REFSENS for 3CC EN-DC in PC2</w:t>
            </w:r>
          </w:p>
        </w:tc>
        <w:tc>
          <w:tcPr>
            <w:tcW w:w="0" w:type="auto"/>
          </w:tcPr>
          <w:p w14:paraId="69E445E0" w14:textId="77777777" w:rsidR="00BC377F" w:rsidRPr="00900970" w:rsidRDefault="00BC377F" w:rsidP="00D41ECF">
            <w:pPr>
              <w:pStyle w:val="TAL"/>
              <w:rPr>
                <w:sz w:val="16"/>
              </w:rPr>
            </w:pPr>
            <w:r>
              <w:rPr>
                <w:sz w:val="16"/>
              </w:rPr>
              <w:t>NTT DOCOMO INC.</w:t>
            </w:r>
          </w:p>
        </w:tc>
        <w:tc>
          <w:tcPr>
            <w:tcW w:w="0" w:type="auto"/>
          </w:tcPr>
          <w:p w14:paraId="75599BD5" w14:textId="77777777" w:rsidR="00BC377F" w:rsidRPr="00900970" w:rsidRDefault="00BC377F" w:rsidP="00D41ECF">
            <w:pPr>
              <w:pStyle w:val="TAL"/>
              <w:rPr>
                <w:sz w:val="16"/>
              </w:rPr>
            </w:pPr>
            <w:r>
              <w:rPr>
                <w:sz w:val="16"/>
              </w:rPr>
              <w:t>38.521-3</w:t>
            </w:r>
          </w:p>
        </w:tc>
        <w:tc>
          <w:tcPr>
            <w:tcW w:w="0" w:type="auto"/>
          </w:tcPr>
          <w:p w14:paraId="09BC2515" w14:textId="77777777" w:rsidR="00BC377F" w:rsidRPr="00900970" w:rsidRDefault="00BC377F" w:rsidP="00D41ECF">
            <w:pPr>
              <w:pStyle w:val="TAL"/>
              <w:rPr>
                <w:sz w:val="16"/>
              </w:rPr>
            </w:pPr>
            <w:r>
              <w:rPr>
                <w:sz w:val="16"/>
              </w:rPr>
              <w:t>1737</w:t>
            </w:r>
          </w:p>
        </w:tc>
        <w:tc>
          <w:tcPr>
            <w:tcW w:w="0" w:type="auto"/>
          </w:tcPr>
          <w:p w14:paraId="11E73CEC" w14:textId="77777777" w:rsidR="00BC377F" w:rsidRPr="00900970" w:rsidRDefault="00BC377F" w:rsidP="00D41ECF">
            <w:pPr>
              <w:pStyle w:val="TAR"/>
              <w:rPr>
                <w:sz w:val="16"/>
              </w:rPr>
            </w:pPr>
            <w:r>
              <w:rPr>
                <w:sz w:val="16"/>
              </w:rPr>
              <w:t>-</w:t>
            </w:r>
          </w:p>
        </w:tc>
        <w:tc>
          <w:tcPr>
            <w:tcW w:w="0" w:type="auto"/>
          </w:tcPr>
          <w:p w14:paraId="6F18D63D" w14:textId="77777777" w:rsidR="00BC377F" w:rsidRPr="00900970" w:rsidRDefault="00BC377F" w:rsidP="00D41ECF">
            <w:pPr>
              <w:pStyle w:val="TAL"/>
              <w:rPr>
                <w:sz w:val="16"/>
              </w:rPr>
            </w:pPr>
            <w:r>
              <w:rPr>
                <w:sz w:val="16"/>
              </w:rPr>
              <w:t>Rel-18</w:t>
            </w:r>
          </w:p>
        </w:tc>
        <w:tc>
          <w:tcPr>
            <w:tcW w:w="0" w:type="auto"/>
          </w:tcPr>
          <w:p w14:paraId="26DFDE51" w14:textId="77777777" w:rsidR="00BC377F" w:rsidRPr="00900970" w:rsidRDefault="00BC377F" w:rsidP="00D41ECF">
            <w:pPr>
              <w:pStyle w:val="TAL"/>
              <w:rPr>
                <w:sz w:val="16"/>
              </w:rPr>
            </w:pPr>
            <w:r>
              <w:rPr>
                <w:sz w:val="16"/>
              </w:rPr>
              <w:t>F</w:t>
            </w:r>
          </w:p>
        </w:tc>
        <w:tc>
          <w:tcPr>
            <w:tcW w:w="0" w:type="auto"/>
          </w:tcPr>
          <w:p w14:paraId="7560A283" w14:textId="77777777" w:rsidR="00BC377F" w:rsidRPr="00900970" w:rsidRDefault="00BC377F" w:rsidP="00D41ECF">
            <w:pPr>
              <w:pStyle w:val="TAL"/>
              <w:rPr>
                <w:sz w:val="16"/>
              </w:rPr>
            </w:pPr>
            <w:r>
              <w:rPr>
                <w:sz w:val="16"/>
              </w:rPr>
              <w:t>HPUE_NR_CADC_NR_LTE_DC_R18-UEConTest</w:t>
            </w:r>
          </w:p>
        </w:tc>
        <w:tc>
          <w:tcPr>
            <w:tcW w:w="0" w:type="auto"/>
          </w:tcPr>
          <w:p w14:paraId="17477AAC" w14:textId="77777777" w:rsidR="00BC377F" w:rsidRPr="00900970" w:rsidRDefault="00BC377F" w:rsidP="00D41ECF">
            <w:pPr>
              <w:pStyle w:val="TAL"/>
              <w:rPr>
                <w:sz w:val="16"/>
              </w:rPr>
            </w:pPr>
            <w:r>
              <w:rPr>
                <w:sz w:val="16"/>
              </w:rPr>
              <w:t>withdrawn</w:t>
            </w:r>
          </w:p>
        </w:tc>
      </w:tr>
      <w:tr w:rsidR="00BC377F" w14:paraId="01F75A10" w14:textId="77777777" w:rsidTr="00D41ECF">
        <w:tc>
          <w:tcPr>
            <w:tcW w:w="0" w:type="auto"/>
          </w:tcPr>
          <w:p w14:paraId="40AE69E7" w14:textId="77777777" w:rsidR="00BC377F" w:rsidRPr="00900970" w:rsidRDefault="00BC377F" w:rsidP="00D41ECF">
            <w:pPr>
              <w:pStyle w:val="TAL"/>
              <w:rPr>
                <w:sz w:val="16"/>
              </w:rPr>
            </w:pPr>
            <w:r>
              <w:rPr>
                <w:sz w:val="16"/>
              </w:rPr>
              <w:t>R5-241062</w:t>
            </w:r>
          </w:p>
        </w:tc>
        <w:tc>
          <w:tcPr>
            <w:tcW w:w="0" w:type="auto"/>
          </w:tcPr>
          <w:p w14:paraId="7E218B85" w14:textId="77777777" w:rsidR="00BC377F" w:rsidRPr="00900970" w:rsidRDefault="00BC377F" w:rsidP="00D41ECF">
            <w:pPr>
              <w:pStyle w:val="TAL"/>
              <w:rPr>
                <w:sz w:val="16"/>
              </w:rPr>
            </w:pPr>
            <w:r>
              <w:rPr>
                <w:sz w:val="16"/>
              </w:rPr>
              <w:t>Addition and correction of REFSENS for 2CC EN-DC in PC2</w:t>
            </w:r>
          </w:p>
        </w:tc>
        <w:tc>
          <w:tcPr>
            <w:tcW w:w="0" w:type="auto"/>
          </w:tcPr>
          <w:p w14:paraId="67F26DE4" w14:textId="77777777" w:rsidR="00BC377F" w:rsidRPr="00900970" w:rsidRDefault="00BC377F" w:rsidP="00D41ECF">
            <w:pPr>
              <w:pStyle w:val="TAL"/>
              <w:rPr>
                <w:sz w:val="16"/>
              </w:rPr>
            </w:pPr>
            <w:r>
              <w:rPr>
                <w:sz w:val="16"/>
              </w:rPr>
              <w:t>NTT DOCOMO INC.</w:t>
            </w:r>
          </w:p>
        </w:tc>
        <w:tc>
          <w:tcPr>
            <w:tcW w:w="0" w:type="auto"/>
          </w:tcPr>
          <w:p w14:paraId="5A6EB857" w14:textId="77777777" w:rsidR="00BC377F" w:rsidRPr="00900970" w:rsidRDefault="00BC377F" w:rsidP="00D41ECF">
            <w:pPr>
              <w:pStyle w:val="TAL"/>
              <w:rPr>
                <w:sz w:val="16"/>
              </w:rPr>
            </w:pPr>
            <w:r>
              <w:rPr>
                <w:sz w:val="16"/>
              </w:rPr>
              <w:t>38.521-3</w:t>
            </w:r>
          </w:p>
        </w:tc>
        <w:tc>
          <w:tcPr>
            <w:tcW w:w="0" w:type="auto"/>
          </w:tcPr>
          <w:p w14:paraId="64A2CCC0" w14:textId="77777777" w:rsidR="00BC377F" w:rsidRPr="00900970" w:rsidRDefault="00BC377F" w:rsidP="00D41ECF">
            <w:pPr>
              <w:pStyle w:val="TAL"/>
              <w:rPr>
                <w:sz w:val="16"/>
              </w:rPr>
            </w:pPr>
            <w:r>
              <w:rPr>
                <w:sz w:val="16"/>
              </w:rPr>
              <w:t>1738</w:t>
            </w:r>
          </w:p>
        </w:tc>
        <w:tc>
          <w:tcPr>
            <w:tcW w:w="0" w:type="auto"/>
          </w:tcPr>
          <w:p w14:paraId="5495D836" w14:textId="77777777" w:rsidR="00BC377F" w:rsidRPr="00900970" w:rsidRDefault="00BC377F" w:rsidP="00D41ECF">
            <w:pPr>
              <w:pStyle w:val="TAR"/>
              <w:rPr>
                <w:sz w:val="16"/>
              </w:rPr>
            </w:pPr>
            <w:r>
              <w:rPr>
                <w:sz w:val="16"/>
              </w:rPr>
              <w:t>-</w:t>
            </w:r>
          </w:p>
        </w:tc>
        <w:tc>
          <w:tcPr>
            <w:tcW w:w="0" w:type="auto"/>
          </w:tcPr>
          <w:p w14:paraId="13947021" w14:textId="77777777" w:rsidR="00BC377F" w:rsidRPr="00900970" w:rsidRDefault="00BC377F" w:rsidP="00D41ECF">
            <w:pPr>
              <w:pStyle w:val="TAL"/>
              <w:rPr>
                <w:sz w:val="16"/>
              </w:rPr>
            </w:pPr>
            <w:r>
              <w:rPr>
                <w:sz w:val="16"/>
              </w:rPr>
              <w:t>Rel-18</w:t>
            </w:r>
          </w:p>
        </w:tc>
        <w:tc>
          <w:tcPr>
            <w:tcW w:w="0" w:type="auto"/>
          </w:tcPr>
          <w:p w14:paraId="409E53AB" w14:textId="77777777" w:rsidR="00BC377F" w:rsidRPr="00900970" w:rsidRDefault="00BC377F" w:rsidP="00D41ECF">
            <w:pPr>
              <w:pStyle w:val="TAL"/>
              <w:rPr>
                <w:sz w:val="16"/>
              </w:rPr>
            </w:pPr>
            <w:r>
              <w:rPr>
                <w:sz w:val="16"/>
              </w:rPr>
              <w:t>F</w:t>
            </w:r>
          </w:p>
        </w:tc>
        <w:tc>
          <w:tcPr>
            <w:tcW w:w="0" w:type="auto"/>
          </w:tcPr>
          <w:p w14:paraId="14FC8B02" w14:textId="77777777" w:rsidR="00BC377F" w:rsidRPr="00900970" w:rsidRDefault="00BC377F" w:rsidP="00D41ECF">
            <w:pPr>
              <w:pStyle w:val="TAL"/>
              <w:rPr>
                <w:sz w:val="16"/>
              </w:rPr>
            </w:pPr>
            <w:r>
              <w:rPr>
                <w:sz w:val="16"/>
              </w:rPr>
              <w:t>HPUE_NR_CADC_NR_LTE_DC_R18-UEConTest</w:t>
            </w:r>
          </w:p>
        </w:tc>
        <w:tc>
          <w:tcPr>
            <w:tcW w:w="0" w:type="auto"/>
          </w:tcPr>
          <w:p w14:paraId="376D94EF" w14:textId="77777777" w:rsidR="00BC377F" w:rsidRPr="00900970" w:rsidRDefault="00BC377F" w:rsidP="00D41ECF">
            <w:pPr>
              <w:pStyle w:val="TAL"/>
              <w:rPr>
                <w:sz w:val="16"/>
              </w:rPr>
            </w:pPr>
            <w:r>
              <w:rPr>
                <w:sz w:val="16"/>
              </w:rPr>
              <w:t>agreed</w:t>
            </w:r>
          </w:p>
        </w:tc>
      </w:tr>
      <w:tr w:rsidR="00BC377F" w14:paraId="4DEF302D" w14:textId="77777777" w:rsidTr="00D41ECF">
        <w:tc>
          <w:tcPr>
            <w:tcW w:w="0" w:type="auto"/>
          </w:tcPr>
          <w:p w14:paraId="0946C4FF" w14:textId="77777777" w:rsidR="00BC377F" w:rsidRPr="00900970" w:rsidRDefault="00BC377F" w:rsidP="00D41ECF">
            <w:pPr>
              <w:pStyle w:val="TAL"/>
              <w:rPr>
                <w:sz w:val="16"/>
              </w:rPr>
            </w:pPr>
            <w:r>
              <w:rPr>
                <w:sz w:val="16"/>
              </w:rPr>
              <w:t>R5-241064</w:t>
            </w:r>
          </w:p>
        </w:tc>
        <w:tc>
          <w:tcPr>
            <w:tcW w:w="0" w:type="auto"/>
          </w:tcPr>
          <w:p w14:paraId="7B00326B" w14:textId="77777777" w:rsidR="00BC377F" w:rsidRPr="00900970" w:rsidRDefault="00BC377F" w:rsidP="00D41ECF">
            <w:pPr>
              <w:pStyle w:val="TAL"/>
              <w:rPr>
                <w:sz w:val="16"/>
              </w:rPr>
            </w:pPr>
            <w:r>
              <w:rPr>
                <w:sz w:val="16"/>
              </w:rPr>
              <w:t>Update of REFSENS for 3CC EN-DC in PC3</w:t>
            </w:r>
          </w:p>
        </w:tc>
        <w:tc>
          <w:tcPr>
            <w:tcW w:w="0" w:type="auto"/>
          </w:tcPr>
          <w:p w14:paraId="519B2427" w14:textId="77777777" w:rsidR="00BC377F" w:rsidRPr="00900970" w:rsidRDefault="00BC377F" w:rsidP="00D41ECF">
            <w:pPr>
              <w:pStyle w:val="TAL"/>
              <w:rPr>
                <w:sz w:val="16"/>
              </w:rPr>
            </w:pPr>
            <w:r>
              <w:rPr>
                <w:sz w:val="16"/>
              </w:rPr>
              <w:t>NTT DOCOMO INC.</w:t>
            </w:r>
          </w:p>
        </w:tc>
        <w:tc>
          <w:tcPr>
            <w:tcW w:w="0" w:type="auto"/>
          </w:tcPr>
          <w:p w14:paraId="47C6CF73" w14:textId="77777777" w:rsidR="00BC377F" w:rsidRPr="00900970" w:rsidRDefault="00BC377F" w:rsidP="00D41ECF">
            <w:pPr>
              <w:pStyle w:val="TAL"/>
              <w:rPr>
                <w:sz w:val="16"/>
              </w:rPr>
            </w:pPr>
            <w:r>
              <w:rPr>
                <w:sz w:val="16"/>
              </w:rPr>
              <w:t>38.521-3</w:t>
            </w:r>
          </w:p>
        </w:tc>
        <w:tc>
          <w:tcPr>
            <w:tcW w:w="0" w:type="auto"/>
          </w:tcPr>
          <w:p w14:paraId="31113C1B" w14:textId="77777777" w:rsidR="00BC377F" w:rsidRPr="00900970" w:rsidRDefault="00BC377F" w:rsidP="00D41ECF">
            <w:pPr>
              <w:pStyle w:val="TAL"/>
              <w:rPr>
                <w:sz w:val="16"/>
              </w:rPr>
            </w:pPr>
            <w:r>
              <w:rPr>
                <w:sz w:val="16"/>
              </w:rPr>
              <w:t>1739</w:t>
            </w:r>
          </w:p>
        </w:tc>
        <w:tc>
          <w:tcPr>
            <w:tcW w:w="0" w:type="auto"/>
          </w:tcPr>
          <w:p w14:paraId="7D3B9CAA" w14:textId="77777777" w:rsidR="00BC377F" w:rsidRPr="00900970" w:rsidRDefault="00BC377F" w:rsidP="00D41ECF">
            <w:pPr>
              <w:pStyle w:val="TAR"/>
              <w:rPr>
                <w:sz w:val="16"/>
              </w:rPr>
            </w:pPr>
            <w:r>
              <w:rPr>
                <w:sz w:val="16"/>
              </w:rPr>
              <w:t>-</w:t>
            </w:r>
          </w:p>
        </w:tc>
        <w:tc>
          <w:tcPr>
            <w:tcW w:w="0" w:type="auto"/>
          </w:tcPr>
          <w:p w14:paraId="72F6232F" w14:textId="77777777" w:rsidR="00BC377F" w:rsidRPr="00900970" w:rsidRDefault="00BC377F" w:rsidP="00D41ECF">
            <w:pPr>
              <w:pStyle w:val="TAL"/>
              <w:rPr>
                <w:sz w:val="16"/>
              </w:rPr>
            </w:pPr>
            <w:r>
              <w:rPr>
                <w:sz w:val="16"/>
              </w:rPr>
              <w:t>Rel-18</w:t>
            </w:r>
          </w:p>
        </w:tc>
        <w:tc>
          <w:tcPr>
            <w:tcW w:w="0" w:type="auto"/>
          </w:tcPr>
          <w:p w14:paraId="67B0C4F9" w14:textId="77777777" w:rsidR="00BC377F" w:rsidRPr="00900970" w:rsidRDefault="00BC377F" w:rsidP="00D41ECF">
            <w:pPr>
              <w:pStyle w:val="TAL"/>
              <w:rPr>
                <w:sz w:val="16"/>
              </w:rPr>
            </w:pPr>
            <w:r>
              <w:rPr>
                <w:sz w:val="16"/>
              </w:rPr>
              <w:t>F</w:t>
            </w:r>
          </w:p>
        </w:tc>
        <w:tc>
          <w:tcPr>
            <w:tcW w:w="0" w:type="auto"/>
          </w:tcPr>
          <w:p w14:paraId="03816AE3" w14:textId="77777777" w:rsidR="00BC377F" w:rsidRPr="00900970" w:rsidRDefault="00BC377F" w:rsidP="00D41ECF">
            <w:pPr>
              <w:pStyle w:val="TAL"/>
              <w:rPr>
                <w:sz w:val="16"/>
              </w:rPr>
            </w:pPr>
            <w:r>
              <w:rPr>
                <w:sz w:val="16"/>
              </w:rPr>
              <w:t>TEI15_Test</w:t>
            </w:r>
          </w:p>
        </w:tc>
        <w:tc>
          <w:tcPr>
            <w:tcW w:w="0" w:type="auto"/>
          </w:tcPr>
          <w:p w14:paraId="16EE458F" w14:textId="77777777" w:rsidR="00BC377F" w:rsidRPr="00900970" w:rsidRDefault="00BC377F" w:rsidP="00D41ECF">
            <w:pPr>
              <w:pStyle w:val="TAL"/>
              <w:rPr>
                <w:sz w:val="16"/>
              </w:rPr>
            </w:pPr>
            <w:r>
              <w:rPr>
                <w:sz w:val="16"/>
              </w:rPr>
              <w:t>withdrawn</w:t>
            </w:r>
          </w:p>
        </w:tc>
      </w:tr>
      <w:tr w:rsidR="00BC377F" w14:paraId="0EF6DF04" w14:textId="77777777" w:rsidTr="00D41ECF">
        <w:tc>
          <w:tcPr>
            <w:tcW w:w="0" w:type="auto"/>
          </w:tcPr>
          <w:p w14:paraId="6C181526" w14:textId="77777777" w:rsidR="00BC377F" w:rsidRPr="00900970" w:rsidRDefault="00BC377F" w:rsidP="00D41ECF">
            <w:pPr>
              <w:pStyle w:val="TAL"/>
              <w:rPr>
                <w:sz w:val="16"/>
              </w:rPr>
            </w:pPr>
            <w:r>
              <w:rPr>
                <w:sz w:val="16"/>
              </w:rPr>
              <w:t>R5-241066</w:t>
            </w:r>
          </w:p>
        </w:tc>
        <w:tc>
          <w:tcPr>
            <w:tcW w:w="0" w:type="auto"/>
          </w:tcPr>
          <w:p w14:paraId="72F034BC" w14:textId="77777777" w:rsidR="00BC377F" w:rsidRPr="00900970" w:rsidRDefault="00BC377F" w:rsidP="00D41ECF">
            <w:pPr>
              <w:pStyle w:val="TAL"/>
              <w:rPr>
                <w:sz w:val="16"/>
              </w:rPr>
            </w:pPr>
            <w:r>
              <w:rPr>
                <w:sz w:val="16"/>
              </w:rPr>
              <w:t>Update of REFSENS for DC_19A_n77A and DC_19A_n78A in PC3</w:t>
            </w:r>
          </w:p>
        </w:tc>
        <w:tc>
          <w:tcPr>
            <w:tcW w:w="0" w:type="auto"/>
          </w:tcPr>
          <w:p w14:paraId="0423F9BA" w14:textId="77777777" w:rsidR="00BC377F" w:rsidRPr="00900970" w:rsidRDefault="00BC377F" w:rsidP="00D41ECF">
            <w:pPr>
              <w:pStyle w:val="TAL"/>
              <w:rPr>
                <w:sz w:val="16"/>
              </w:rPr>
            </w:pPr>
            <w:r>
              <w:rPr>
                <w:sz w:val="16"/>
              </w:rPr>
              <w:t>NTT DOCOMO INC.</w:t>
            </w:r>
          </w:p>
        </w:tc>
        <w:tc>
          <w:tcPr>
            <w:tcW w:w="0" w:type="auto"/>
          </w:tcPr>
          <w:p w14:paraId="732FF78F" w14:textId="77777777" w:rsidR="00BC377F" w:rsidRPr="00900970" w:rsidRDefault="00BC377F" w:rsidP="00D41ECF">
            <w:pPr>
              <w:pStyle w:val="TAL"/>
              <w:rPr>
                <w:sz w:val="16"/>
              </w:rPr>
            </w:pPr>
            <w:r>
              <w:rPr>
                <w:sz w:val="16"/>
              </w:rPr>
              <w:t>38.521-3</w:t>
            </w:r>
          </w:p>
        </w:tc>
        <w:tc>
          <w:tcPr>
            <w:tcW w:w="0" w:type="auto"/>
          </w:tcPr>
          <w:p w14:paraId="1239227C" w14:textId="77777777" w:rsidR="00BC377F" w:rsidRPr="00900970" w:rsidRDefault="00BC377F" w:rsidP="00D41ECF">
            <w:pPr>
              <w:pStyle w:val="TAL"/>
              <w:rPr>
                <w:sz w:val="16"/>
              </w:rPr>
            </w:pPr>
            <w:r>
              <w:rPr>
                <w:sz w:val="16"/>
              </w:rPr>
              <w:t>1740</w:t>
            </w:r>
          </w:p>
        </w:tc>
        <w:tc>
          <w:tcPr>
            <w:tcW w:w="0" w:type="auto"/>
          </w:tcPr>
          <w:p w14:paraId="34ECBA80" w14:textId="77777777" w:rsidR="00BC377F" w:rsidRPr="00900970" w:rsidRDefault="00BC377F" w:rsidP="00D41ECF">
            <w:pPr>
              <w:pStyle w:val="TAR"/>
              <w:rPr>
                <w:sz w:val="16"/>
              </w:rPr>
            </w:pPr>
            <w:r>
              <w:rPr>
                <w:sz w:val="16"/>
              </w:rPr>
              <w:t>-</w:t>
            </w:r>
          </w:p>
        </w:tc>
        <w:tc>
          <w:tcPr>
            <w:tcW w:w="0" w:type="auto"/>
          </w:tcPr>
          <w:p w14:paraId="78BB96F7" w14:textId="77777777" w:rsidR="00BC377F" w:rsidRPr="00900970" w:rsidRDefault="00BC377F" w:rsidP="00D41ECF">
            <w:pPr>
              <w:pStyle w:val="TAL"/>
              <w:rPr>
                <w:sz w:val="16"/>
              </w:rPr>
            </w:pPr>
            <w:r>
              <w:rPr>
                <w:sz w:val="16"/>
              </w:rPr>
              <w:t>Rel-18</w:t>
            </w:r>
          </w:p>
        </w:tc>
        <w:tc>
          <w:tcPr>
            <w:tcW w:w="0" w:type="auto"/>
          </w:tcPr>
          <w:p w14:paraId="4F9B7319" w14:textId="77777777" w:rsidR="00BC377F" w:rsidRPr="00900970" w:rsidRDefault="00BC377F" w:rsidP="00D41ECF">
            <w:pPr>
              <w:pStyle w:val="TAL"/>
              <w:rPr>
                <w:sz w:val="16"/>
              </w:rPr>
            </w:pPr>
            <w:r>
              <w:rPr>
                <w:sz w:val="16"/>
              </w:rPr>
              <w:t>F</w:t>
            </w:r>
          </w:p>
        </w:tc>
        <w:tc>
          <w:tcPr>
            <w:tcW w:w="0" w:type="auto"/>
          </w:tcPr>
          <w:p w14:paraId="199B592E" w14:textId="77777777" w:rsidR="00BC377F" w:rsidRPr="00900970" w:rsidRDefault="00BC377F" w:rsidP="00D41ECF">
            <w:pPr>
              <w:pStyle w:val="TAL"/>
              <w:rPr>
                <w:sz w:val="16"/>
              </w:rPr>
            </w:pPr>
            <w:r>
              <w:rPr>
                <w:sz w:val="16"/>
              </w:rPr>
              <w:t>TEI15_Test</w:t>
            </w:r>
          </w:p>
        </w:tc>
        <w:tc>
          <w:tcPr>
            <w:tcW w:w="0" w:type="auto"/>
          </w:tcPr>
          <w:p w14:paraId="77B8FE0B" w14:textId="77777777" w:rsidR="00BC377F" w:rsidRPr="00900970" w:rsidRDefault="00BC377F" w:rsidP="00D41ECF">
            <w:pPr>
              <w:pStyle w:val="TAL"/>
              <w:rPr>
                <w:sz w:val="16"/>
              </w:rPr>
            </w:pPr>
            <w:r>
              <w:rPr>
                <w:sz w:val="16"/>
              </w:rPr>
              <w:t>revised</w:t>
            </w:r>
          </w:p>
        </w:tc>
      </w:tr>
      <w:tr w:rsidR="00BC377F" w14:paraId="6A4500E3" w14:textId="77777777" w:rsidTr="00D41ECF">
        <w:tc>
          <w:tcPr>
            <w:tcW w:w="0" w:type="auto"/>
          </w:tcPr>
          <w:p w14:paraId="2FD64909" w14:textId="77777777" w:rsidR="00BC377F" w:rsidRPr="00900970" w:rsidRDefault="00BC377F" w:rsidP="00D41ECF">
            <w:pPr>
              <w:pStyle w:val="TAL"/>
              <w:rPr>
                <w:sz w:val="16"/>
              </w:rPr>
            </w:pPr>
            <w:r>
              <w:rPr>
                <w:sz w:val="16"/>
              </w:rPr>
              <w:t>R5-241992</w:t>
            </w:r>
          </w:p>
        </w:tc>
        <w:tc>
          <w:tcPr>
            <w:tcW w:w="0" w:type="auto"/>
          </w:tcPr>
          <w:p w14:paraId="4ABCBB08" w14:textId="77777777" w:rsidR="00BC377F" w:rsidRPr="00900970" w:rsidRDefault="00BC377F" w:rsidP="00D41ECF">
            <w:pPr>
              <w:pStyle w:val="TAL"/>
              <w:rPr>
                <w:sz w:val="16"/>
              </w:rPr>
            </w:pPr>
            <w:r>
              <w:rPr>
                <w:sz w:val="16"/>
              </w:rPr>
              <w:t>Update of REFSENS for DC_19A_n77A and DC_19A_n78A in PC3</w:t>
            </w:r>
          </w:p>
        </w:tc>
        <w:tc>
          <w:tcPr>
            <w:tcW w:w="0" w:type="auto"/>
          </w:tcPr>
          <w:p w14:paraId="455FF6CD" w14:textId="77777777" w:rsidR="00BC377F" w:rsidRPr="00900970" w:rsidRDefault="00BC377F" w:rsidP="00D41ECF">
            <w:pPr>
              <w:pStyle w:val="TAL"/>
              <w:rPr>
                <w:sz w:val="16"/>
              </w:rPr>
            </w:pPr>
            <w:r>
              <w:rPr>
                <w:sz w:val="16"/>
              </w:rPr>
              <w:t>NTT DOCOMO INC.</w:t>
            </w:r>
          </w:p>
        </w:tc>
        <w:tc>
          <w:tcPr>
            <w:tcW w:w="0" w:type="auto"/>
          </w:tcPr>
          <w:p w14:paraId="0D8BE899" w14:textId="77777777" w:rsidR="00BC377F" w:rsidRPr="00900970" w:rsidRDefault="00BC377F" w:rsidP="00D41ECF">
            <w:pPr>
              <w:pStyle w:val="TAL"/>
              <w:rPr>
                <w:sz w:val="16"/>
              </w:rPr>
            </w:pPr>
            <w:r>
              <w:rPr>
                <w:sz w:val="16"/>
              </w:rPr>
              <w:t>38.521-3</w:t>
            </w:r>
          </w:p>
        </w:tc>
        <w:tc>
          <w:tcPr>
            <w:tcW w:w="0" w:type="auto"/>
          </w:tcPr>
          <w:p w14:paraId="4B66EC0E" w14:textId="77777777" w:rsidR="00BC377F" w:rsidRPr="00900970" w:rsidRDefault="00BC377F" w:rsidP="00D41ECF">
            <w:pPr>
              <w:pStyle w:val="TAL"/>
              <w:rPr>
                <w:sz w:val="16"/>
              </w:rPr>
            </w:pPr>
            <w:r>
              <w:rPr>
                <w:sz w:val="16"/>
              </w:rPr>
              <w:t>1740</w:t>
            </w:r>
          </w:p>
        </w:tc>
        <w:tc>
          <w:tcPr>
            <w:tcW w:w="0" w:type="auto"/>
          </w:tcPr>
          <w:p w14:paraId="467AB0F3" w14:textId="77777777" w:rsidR="00BC377F" w:rsidRPr="00900970" w:rsidRDefault="00BC377F" w:rsidP="00D41ECF">
            <w:pPr>
              <w:pStyle w:val="TAR"/>
              <w:rPr>
                <w:sz w:val="16"/>
              </w:rPr>
            </w:pPr>
            <w:r>
              <w:rPr>
                <w:sz w:val="16"/>
              </w:rPr>
              <w:t>1</w:t>
            </w:r>
          </w:p>
        </w:tc>
        <w:tc>
          <w:tcPr>
            <w:tcW w:w="0" w:type="auto"/>
          </w:tcPr>
          <w:p w14:paraId="6BE32846" w14:textId="77777777" w:rsidR="00BC377F" w:rsidRPr="00900970" w:rsidRDefault="00BC377F" w:rsidP="00D41ECF">
            <w:pPr>
              <w:pStyle w:val="TAL"/>
              <w:rPr>
                <w:sz w:val="16"/>
              </w:rPr>
            </w:pPr>
            <w:r>
              <w:rPr>
                <w:sz w:val="16"/>
              </w:rPr>
              <w:t>Rel-18</w:t>
            </w:r>
          </w:p>
        </w:tc>
        <w:tc>
          <w:tcPr>
            <w:tcW w:w="0" w:type="auto"/>
          </w:tcPr>
          <w:p w14:paraId="048D0902" w14:textId="77777777" w:rsidR="00BC377F" w:rsidRPr="00900970" w:rsidRDefault="00BC377F" w:rsidP="00D41ECF">
            <w:pPr>
              <w:pStyle w:val="TAL"/>
              <w:rPr>
                <w:sz w:val="16"/>
              </w:rPr>
            </w:pPr>
            <w:r>
              <w:rPr>
                <w:sz w:val="16"/>
              </w:rPr>
              <w:t>F</w:t>
            </w:r>
          </w:p>
        </w:tc>
        <w:tc>
          <w:tcPr>
            <w:tcW w:w="0" w:type="auto"/>
          </w:tcPr>
          <w:p w14:paraId="319F43B4" w14:textId="77777777" w:rsidR="00BC377F" w:rsidRPr="00900970" w:rsidRDefault="00BC377F" w:rsidP="00D41ECF">
            <w:pPr>
              <w:pStyle w:val="TAL"/>
              <w:rPr>
                <w:sz w:val="16"/>
              </w:rPr>
            </w:pPr>
            <w:r>
              <w:rPr>
                <w:sz w:val="16"/>
              </w:rPr>
              <w:t>TEI15_Test</w:t>
            </w:r>
          </w:p>
        </w:tc>
        <w:tc>
          <w:tcPr>
            <w:tcW w:w="0" w:type="auto"/>
          </w:tcPr>
          <w:p w14:paraId="45F53026" w14:textId="77777777" w:rsidR="00BC377F" w:rsidRPr="00900970" w:rsidRDefault="00BC377F" w:rsidP="00D41ECF">
            <w:pPr>
              <w:pStyle w:val="TAL"/>
              <w:rPr>
                <w:sz w:val="16"/>
              </w:rPr>
            </w:pPr>
            <w:r>
              <w:rPr>
                <w:sz w:val="16"/>
              </w:rPr>
              <w:t>agreed</w:t>
            </w:r>
          </w:p>
        </w:tc>
      </w:tr>
      <w:tr w:rsidR="00BC377F" w14:paraId="615F1368" w14:textId="77777777" w:rsidTr="00D41ECF">
        <w:tc>
          <w:tcPr>
            <w:tcW w:w="0" w:type="auto"/>
          </w:tcPr>
          <w:p w14:paraId="743FF18F" w14:textId="77777777" w:rsidR="00BC377F" w:rsidRPr="00900970" w:rsidRDefault="00BC377F" w:rsidP="00D41ECF">
            <w:pPr>
              <w:pStyle w:val="TAL"/>
              <w:rPr>
                <w:sz w:val="16"/>
              </w:rPr>
            </w:pPr>
            <w:r>
              <w:rPr>
                <w:sz w:val="16"/>
              </w:rPr>
              <w:t>R5-241068</w:t>
            </w:r>
          </w:p>
        </w:tc>
        <w:tc>
          <w:tcPr>
            <w:tcW w:w="0" w:type="auto"/>
          </w:tcPr>
          <w:p w14:paraId="5422E6C5" w14:textId="77777777" w:rsidR="00BC377F" w:rsidRPr="00900970" w:rsidRDefault="00BC377F" w:rsidP="00D41ECF">
            <w:pPr>
              <w:pStyle w:val="TAL"/>
              <w:rPr>
                <w:sz w:val="16"/>
              </w:rPr>
            </w:pPr>
            <w:r>
              <w:rPr>
                <w:sz w:val="16"/>
              </w:rPr>
              <w:t>Addition of REFSENS for 3CC EN-DC in PC2</w:t>
            </w:r>
          </w:p>
        </w:tc>
        <w:tc>
          <w:tcPr>
            <w:tcW w:w="0" w:type="auto"/>
          </w:tcPr>
          <w:p w14:paraId="59FBFC17" w14:textId="77777777" w:rsidR="00BC377F" w:rsidRPr="00900970" w:rsidRDefault="00BC377F" w:rsidP="00D41ECF">
            <w:pPr>
              <w:pStyle w:val="TAL"/>
              <w:rPr>
                <w:sz w:val="16"/>
              </w:rPr>
            </w:pPr>
            <w:r>
              <w:rPr>
                <w:sz w:val="16"/>
              </w:rPr>
              <w:t>NTT DOCOMO INC., Verizon</w:t>
            </w:r>
          </w:p>
        </w:tc>
        <w:tc>
          <w:tcPr>
            <w:tcW w:w="0" w:type="auto"/>
          </w:tcPr>
          <w:p w14:paraId="3302E71B" w14:textId="77777777" w:rsidR="00BC377F" w:rsidRPr="00900970" w:rsidRDefault="00BC377F" w:rsidP="00D41ECF">
            <w:pPr>
              <w:pStyle w:val="TAL"/>
              <w:rPr>
                <w:sz w:val="16"/>
              </w:rPr>
            </w:pPr>
            <w:r>
              <w:rPr>
                <w:sz w:val="16"/>
              </w:rPr>
              <w:t>38.521-3</w:t>
            </w:r>
          </w:p>
        </w:tc>
        <w:tc>
          <w:tcPr>
            <w:tcW w:w="0" w:type="auto"/>
          </w:tcPr>
          <w:p w14:paraId="1168CE1A" w14:textId="77777777" w:rsidR="00BC377F" w:rsidRPr="00900970" w:rsidRDefault="00BC377F" w:rsidP="00D41ECF">
            <w:pPr>
              <w:pStyle w:val="TAL"/>
              <w:rPr>
                <w:sz w:val="16"/>
              </w:rPr>
            </w:pPr>
            <w:r>
              <w:rPr>
                <w:sz w:val="16"/>
              </w:rPr>
              <w:t>1741</w:t>
            </w:r>
          </w:p>
        </w:tc>
        <w:tc>
          <w:tcPr>
            <w:tcW w:w="0" w:type="auto"/>
          </w:tcPr>
          <w:p w14:paraId="7CB7865F" w14:textId="77777777" w:rsidR="00BC377F" w:rsidRPr="00900970" w:rsidRDefault="00BC377F" w:rsidP="00D41ECF">
            <w:pPr>
              <w:pStyle w:val="TAR"/>
              <w:rPr>
                <w:sz w:val="16"/>
              </w:rPr>
            </w:pPr>
            <w:r>
              <w:rPr>
                <w:sz w:val="16"/>
              </w:rPr>
              <w:t>-</w:t>
            </w:r>
          </w:p>
        </w:tc>
        <w:tc>
          <w:tcPr>
            <w:tcW w:w="0" w:type="auto"/>
          </w:tcPr>
          <w:p w14:paraId="27AADCEE" w14:textId="77777777" w:rsidR="00BC377F" w:rsidRPr="00900970" w:rsidRDefault="00BC377F" w:rsidP="00D41ECF">
            <w:pPr>
              <w:pStyle w:val="TAL"/>
              <w:rPr>
                <w:sz w:val="16"/>
              </w:rPr>
            </w:pPr>
            <w:r>
              <w:rPr>
                <w:sz w:val="16"/>
              </w:rPr>
              <w:t>Rel-18</w:t>
            </w:r>
          </w:p>
        </w:tc>
        <w:tc>
          <w:tcPr>
            <w:tcW w:w="0" w:type="auto"/>
          </w:tcPr>
          <w:p w14:paraId="60EA5806" w14:textId="77777777" w:rsidR="00BC377F" w:rsidRPr="00900970" w:rsidRDefault="00BC377F" w:rsidP="00D41ECF">
            <w:pPr>
              <w:pStyle w:val="TAL"/>
              <w:rPr>
                <w:sz w:val="16"/>
              </w:rPr>
            </w:pPr>
            <w:r>
              <w:rPr>
                <w:sz w:val="16"/>
              </w:rPr>
              <w:t>F</w:t>
            </w:r>
          </w:p>
        </w:tc>
        <w:tc>
          <w:tcPr>
            <w:tcW w:w="0" w:type="auto"/>
          </w:tcPr>
          <w:p w14:paraId="193FB58C" w14:textId="77777777" w:rsidR="00BC377F" w:rsidRPr="00900970" w:rsidRDefault="00BC377F" w:rsidP="00D41ECF">
            <w:pPr>
              <w:pStyle w:val="TAL"/>
              <w:rPr>
                <w:sz w:val="16"/>
              </w:rPr>
            </w:pPr>
            <w:r>
              <w:rPr>
                <w:sz w:val="16"/>
              </w:rPr>
              <w:t>HPUE_NR_CADC_NR_LTE_DC_R18-UEConTest</w:t>
            </w:r>
          </w:p>
        </w:tc>
        <w:tc>
          <w:tcPr>
            <w:tcW w:w="0" w:type="auto"/>
          </w:tcPr>
          <w:p w14:paraId="3C248DC2" w14:textId="77777777" w:rsidR="00BC377F" w:rsidRPr="00900970" w:rsidRDefault="00BC377F" w:rsidP="00D41ECF">
            <w:pPr>
              <w:pStyle w:val="TAL"/>
              <w:rPr>
                <w:sz w:val="16"/>
              </w:rPr>
            </w:pPr>
            <w:r>
              <w:rPr>
                <w:sz w:val="16"/>
              </w:rPr>
              <w:t>revised</w:t>
            </w:r>
          </w:p>
        </w:tc>
      </w:tr>
      <w:tr w:rsidR="00BC377F" w14:paraId="7EC34C40" w14:textId="77777777" w:rsidTr="00D41ECF">
        <w:tc>
          <w:tcPr>
            <w:tcW w:w="0" w:type="auto"/>
          </w:tcPr>
          <w:p w14:paraId="17786502" w14:textId="77777777" w:rsidR="00BC377F" w:rsidRPr="00900970" w:rsidRDefault="00BC377F" w:rsidP="00D41ECF">
            <w:pPr>
              <w:pStyle w:val="TAL"/>
              <w:rPr>
                <w:sz w:val="16"/>
              </w:rPr>
            </w:pPr>
            <w:r>
              <w:rPr>
                <w:sz w:val="16"/>
              </w:rPr>
              <w:t>R5-241989</w:t>
            </w:r>
          </w:p>
        </w:tc>
        <w:tc>
          <w:tcPr>
            <w:tcW w:w="0" w:type="auto"/>
          </w:tcPr>
          <w:p w14:paraId="00C7CA9B" w14:textId="77777777" w:rsidR="00BC377F" w:rsidRPr="00900970" w:rsidRDefault="00BC377F" w:rsidP="00D41ECF">
            <w:pPr>
              <w:pStyle w:val="TAL"/>
              <w:rPr>
                <w:sz w:val="16"/>
              </w:rPr>
            </w:pPr>
            <w:r>
              <w:rPr>
                <w:sz w:val="16"/>
              </w:rPr>
              <w:t>Addition of REFSENS for 3CC EN-DC in PC2</w:t>
            </w:r>
          </w:p>
        </w:tc>
        <w:tc>
          <w:tcPr>
            <w:tcW w:w="0" w:type="auto"/>
          </w:tcPr>
          <w:p w14:paraId="0BB45DB9" w14:textId="77777777" w:rsidR="00BC377F" w:rsidRPr="00900970" w:rsidRDefault="00BC377F" w:rsidP="00D41ECF">
            <w:pPr>
              <w:pStyle w:val="TAL"/>
              <w:rPr>
                <w:sz w:val="16"/>
              </w:rPr>
            </w:pPr>
            <w:r>
              <w:rPr>
                <w:sz w:val="16"/>
              </w:rPr>
              <w:t>NTT DOCOMO INC., Verizon</w:t>
            </w:r>
          </w:p>
        </w:tc>
        <w:tc>
          <w:tcPr>
            <w:tcW w:w="0" w:type="auto"/>
          </w:tcPr>
          <w:p w14:paraId="217C4BA4" w14:textId="77777777" w:rsidR="00BC377F" w:rsidRPr="00900970" w:rsidRDefault="00BC377F" w:rsidP="00D41ECF">
            <w:pPr>
              <w:pStyle w:val="TAL"/>
              <w:rPr>
                <w:sz w:val="16"/>
              </w:rPr>
            </w:pPr>
            <w:r>
              <w:rPr>
                <w:sz w:val="16"/>
              </w:rPr>
              <w:t>38.521-3</w:t>
            </w:r>
          </w:p>
        </w:tc>
        <w:tc>
          <w:tcPr>
            <w:tcW w:w="0" w:type="auto"/>
          </w:tcPr>
          <w:p w14:paraId="386E91DB" w14:textId="77777777" w:rsidR="00BC377F" w:rsidRPr="00900970" w:rsidRDefault="00BC377F" w:rsidP="00D41ECF">
            <w:pPr>
              <w:pStyle w:val="TAL"/>
              <w:rPr>
                <w:sz w:val="16"/>
              </w:rPr>
            </w:pPr>
            <w:r>
              <w:rPr>
                <w:sz w:val="16"/>
              </w:rPr>
              <w:t>1741</w:t>
            </w:r>
          </w:p>
        </w:tc>
        <w:tc>
          <w:tcPr>
            <w:tcW w:w="0" w:type="auto"/>
          </w:tcPr>
          <w:p w14:paraId="04DE5465" w14:textId="77777777" w:rsidR="00BC377F" w:rsidRPr="00900970" w:rsidRDefault="00BC377F" w:rsidP="00D41ECF">
            <w:pPr>
              <w:pStyle w:val="TAR"/>
              <w:rPr>
                <w:sz w:val="16"/>
              </w:rPr>
            </w:pPr>
            <w:r>
              <w:rPr>
                <w:sz w:val="16"/>
              </w:rPr>
              <w:t>1</w:t>
            </w:r>
          </w:p>
        </w:tc>
        <w:tc>
          <w:tcPr>
            <w:tcW w:w="0" w:type="auto"/>
          </w:tcPr>
          <w:p w14:paraId="6058499B" w14:textId="77777777" w:rsidR="00BC377F" w:rsidRPr="00900970" w:rsidRDefault="00BC377F" w:rsidP="00D41ECF">
            <w:pPr>
              <w:pStyle w:val="TAL"/>
              <w:rPr>
                <w:sz w:val="16"/>
              </w:rPr>
            </w:pPr>
            <w:r>
              <w:rPr>
                <w:sz w:val="16"/>
              </w:rPr>
              <w:t>Rel-18</w:t>
            </w:r>
          </w:p>
        </w:tc>
        <w:tc>
          <w:tcPr>
            <w:tcW w:w="0" w:type="auto"/>
          </w:tcPr>
          <w:p w14:paraId="360CB1E0" w14:textId="77777777" w:rsidR="00BC377F" w:rsidRPr="00900970" w:rsidRDefault="00BC377F" w:rsidP="00D41ECF">
            <w:pPr>
              <w:pStyle w:val="TAL"/>
              <w:rPr>
                <w:sz w:val="16"/>
              </w:rPr>
            </w:pPr>
            <w:r>
              <w:rPr>
                <w:sz w:val="16"/>
              </w:rPr>
              <w:t>F</w:t>
            </w:r>
          </w:p>
        </w:tc>
        <w:tc>
          <w:tcPr>
            <w:tcW w:w="0" w:type="auto"/>
          </w:tcPr>
          <w:p w14:paraId="2010ADCD" w14:textId="77777777" w:rsidR="00BC377F" w:rsidRPr="00900970" w:rsidRDefault="00BC377F" w:rsidP="00D41ECF">
            <w:pPr>
              <w:pStyle w:val="TAL"/>
              <w:rPr>
                <w:sz w:val="16"/>
              </w:rPr>
            </w:pPr>
            <w:r>
              <w:rPr>
                <w:sz w:val="16"/>
              </w:rPr>
              <w:t>HPUE_NR_CADC_NR_LTE_DC_R18-UEConTest</w:t>
            </w:r>
          </w:p>
        </w:tc>
        <w:tc>
          <w:tcPr>
            <w:tcW w:w="0" w:type="auto"/>
          </w:tcPr>
          <w:p w14:paraId="3AE859A1" w14:textId="77777777" w:rsidR="00BC377F" w:rsidRPr="00900970" w:rsidRDefault="00BC377F" w:rsidP="00D41ECF">
            <w:pPr>
              <w:pStyle w:val="TAL"/>
              <w:rPr>
                <w:sz w:val="16"/>
              </w:rPr>
            </w:pPr>
            <w:r>
              <w:rPr>
                <w:sz w:val="16"/>
              </w:rPr>
              <w:t>agreed</w:t>
            </w:r>
          </w:p>
        </w:tc>
      </w:tr>
      <w:tr w:rsidR="00BC377F" w14:paraId="006ACCF7" w14:textId="77777777" w:rsidTr="00D41ECF">
        <w:tc>
          <w:tcPr>
            <w:tcW w:w="0" w:type="auto"/>
          </w:tcPr>
          <w:p w14:paraId="2551407E" w14:textId="77777777" w:rsidR="00BC377F" w:rsidRPr="00900970" w:rsidRDefault="00BC377F" w:rsidP="00D41ECF">
            <w:pPr>
              <w:pStyle w:val="TAL"/>
              <w:rPr>
                <w:sz w:val="16"/>
              </w:rPr>
            </w:pPr>
            <w:r>
              <w:rPr>
                <w:sz w:val="16"/>
              </w:rPr>
              <w:t>R5-241072</w:t>
            </w:r>
          </w:p>
        </w:tc>
        <w:tc>
          <w:tcPr>
            <w:tcW w:w="0" w:type="auto"/>
          </w:tcPr>
          <w:p w14:paraId="3923E463" w14:textId="77777777" w:rsidR="00BC377F" w:rsidRPr="00900970" w:rsidRDefault="00BC377F" w:rsidP="00D41ECF">
            <w:pPr>
              <w:pStyle w:val="TAL"/>
              <w:rPr>
                <w:sz w:val="16"/>
              </w:rPr>
            </w:pPr>
            <w:r>
              <w:rPr>
                <w:sz w:val="16"/>
              </w:rPr>
              <w:t>Update to FR1 EN-DC Configurations for n78 and n79</w:t>
            </w:r>
          </w:p>
        </w:tc>
        <w:tc>
          <w:tcPr>
            <w:tcW w:w="0" w:type="auto"/>
          </w:tcPr>
          <w:p w14:paraId="30FD6FCD" w14:textId="77777777" w:rsidR="00BC377F" w:rsidRPr="00900970" w:rsidRDefault="00BC377F" w:rsidP="00D41ECF">
            <w:pPr>
              <w:pStyle w:val="TAL"/>
              <w:rPr>
                <w:sz w:val="16"/>
              </w:rPr>
            </w:pPr>
            <w:r>
              <w:rPr>
                <w:sz w:val="16"/>
              </w:rPr>
              <w:t>NTT DOCOMO INC..</w:t>
            </w:r>
          </w:p>
        </w:tc>
        <w:tc>
          <w:tcPr>
            <w:tcW w:w="0" w:type="auto"/>
          </w:tcPr>
          <w:p w14:paraId="05B6CA0B" w14:textId="77777777" w:rsidR="00BC377F" w:rsidRPr="00900970" w:rsidRDefault="00BC377F" w:rsidP="00D41ECF">
            <w:pPr>
              <w:pStyle w:val="TAL"/>
              <w:rPr>
                <w:sz w:val="16"/>
              </w:rPr>
            </w:pPr>
            <w:r>
              <w:rPr>
                <w:sz w:val="16"/>
              </w:rPr>
              <w:t>38.521-3</w:t>
            </w:r>
          </w:p>
        </w:tc>
        <w:tc>
          <w:tcPr>
            <w:tcW w:w="0" w:type="auto"/>
          </w:tcPr>
          <w:p w14:paraId="5071AECF" w14:textId="77777777" w:rsidR="00BC377F" w:rsidRPr="00900970" w:rsidRDefault="00BC377F" w:rsidP="00D41ECF">
            <w:pPr>
              <w:pStyle w:val="TAL"/>
              <w:rPr>
                <w:sz w:val="16"/>
              </w:rPr>
            </w:pPr>
            <w:r>
              <w:rPr>
                <w:sz w:val="16"/>
              </w:rPr>
              <w:t>1742</w:t>
            </w:r>
          </w:p>
        </w:tc>
        <w:tc>
          <w:tcPr>
            <w:tcW w:w="0" w:type="auto"/>
          </w:tcPr>
          <w:p w14:paraId="344C187C" w14:textId="77777777" w:rsidR="00BC377F" w:rsidRPr="00900970" w:rsidRDefault="00BC377F" w:rsidP="00D41ECF">
            <w:pPr>
              <w:pStyle w:val="TAR"/>
              <w:rPr>
                <w:sz w:val="16"/>
              </w:rPr>
            </w:pPr>
            <w:r>
              <w:rPr>
                <w:sz w:val="16"/>
              </w:rPr>
              <w:t>-</w:t>
            </w:r>
          </w:p>
        </w:tc>
        <w:tc>
          <w:tcPr>
            <w:tcW w:w="0" w:type="auto"/>
          </w:tcPr>
          <w:p w14:paraId="66542C5B" w14:textId="77777777" w:rsidR="00BC377F" w:rsidRPr="00900970" w:rsidRDefault="00BC377F" w:rsidP="00D41ECF">
            <w:pPr>
              <w:pStyle w:val="TAL"/>
              <w:rPr>
                <w:sz w:val="16"/>
              </w:rPr>
            </w:pPr>
            <w:r>
              <w:rPr>
                <w:sz w:val="16"/>
              </w:rPr>
              <w:t>Rel-18</w:t>
            </w:r>
          </w:p>
        </w:tc>
        <w:tc>
          <w:tcPr>
            <w:tcW w:w="0" w:type="auto"/>
          </w:tcPr>
          <w:p w14:paraId="46367AB2" w14:textId="77777777" w:rsidR="00BC377F" w:rsidRPr="00900970" w:rsidRDefault="00BC377F" w:rsidP="00D41ECF">
            <w:pPr>
              <w:pStyle w:val="TAL"/>
              <w:rPr>
                <w:sz w:val="16"/>
              </w:rPr>
            </w:pPr>
            <w:r>
              <w:rPr>
                <w:sz w:val="16"/>
              </w:rPr>
              <w:t>F</w:t>
            </w:r>
          </w:p>
        </w:tc>
        <w:tc>
          <w:tcPr>
            <w:tcW w:w="0" w:type="auto"/>
          </w:tcPr>
          <w:p w14:paraId="330DDE20" w14:textId="77777777" w:rsidR="00BC377F" w:rsidRPr="00900970" w:rsidRDefault="00BC377F" w:rsidP="00D41ECF">
            <w:pPr>
              <w:pStyle w:val="TAL"/>
              <w:rPr>
                <w:sz w:val="16"/>
              </w:rPr>
            </w:pPr>
            <w:r>
              <w:rPr>
                <w:sz w:val="16"/>
              </w:rPr>
              <w:t>HPUE_NR_CADC_NR_LTE_DC_R18-UEConTest</w:t>
            </w:r>
          </w:p>
        </w:tc>
        <w:tc>
          <w:tcPr>
            <w:tcW w:w="0" w:type="auto"/>
          </w:tcPr>
          <w:p w14:paraId="360F34D6" w14:textId="77777777" w:rsidR="00BC377F" w:rsidRPr="00900970" w:rsidRDefault="00BC377F" w:rsidP="00D41ECF">
            <w:pPr>
              <w:pStyle w:val="TAL"/>
              <w:rPr>
                <w:sz w:val="16"/>
              </w:rPr>
            </w:pPr>
            <w:r>
              <w:rPr>
                <w:sz w:val="16"/>
              </w:rPr>
              <w:t>agreed</w:t>
            </w:r>
          </w:p>
        </w:tc>
      </w:tr>
      <w:tr w:rsidR="00BC377F" w14:paraId="51E45535" w14:textId="77777777" w:rsidTr="00D41ECF">
        <w:tc>
          <w:tcPr>
            <w:tcW w:w="0" w:type="auto"/>
          </w:tcPr>
          <w:p w14:paraId="1C45BD54" w14:textId="77777777" w:rsidR="00BC377F" w:rsidRPr="00900970" w:rsidRDefault="00BC377F" w:rsidP="00D41ECF">
            <w:pPr>
              <w:pStyle w:val="TAL"/>
              <w:rPr>
                <w:sz w:val="16"/>
              </w:rPr>
            </w:pPr>
            <w:r>
              <w:rPr>
                <w:sz w:val="16"/>
              </w:rPr>
              <w:t>R5-241079</w:t>
            </w:r>
          </w:p>
        </w:tc>
        <w:tc>
          <w:tcPr>
            <w:tcW w:w="0" w:type="auto"/>
          </w:tcPr>
          <w:p w14:paraId="3A7D0FB1" w14:textId="77777777" w:rsidR="00BC377F" w:rsidRPr="00900970" w:rsidRDefault="00BC377F" w:rsidP="00D41ECF">
            <w:pPr>
              <w:pStyle w:val="TAL"/>
              <w:rPr>
                <w:sz w:val="16"/>
              </w:rPr>
            </w:pPr>
            <w:r>
              <w:rPr>
                <w:sz w:val="16"/>
              </w:rPr>
              <w:t>Addition of new test case 6.4B.1.4_1.4 Frequency Error for Inter-band EN-DC including FR2 for 5 NR CCs</w:t>
            </w:r>
          </w:p>
        </w:tc>
        <w:tc>
          <w:tcPr>
            <w:tcW w:w="0" w:type="auto"/>
          </w:tcPr>
          <w:p w14:paraId="6ACFC5EA" w14:textId="77777777" w:rsidR="00BC377F" w:rsidRPr="00900970" w:rsidRDefault="00BC377F" w:rsidP="00D41ECF">
            <w:pPr>
              <w:pStyle w:val="TAL"/>
              <w:rPr>
                <w:sz w:val="16"/>
              </w:rPr>
            </w:pPr>
            <w:r>
              <w:rPr>
                <w:sz w:val="16"/>
              </w:rPr>
              <w:t>NTT DOCOMO INC..</w:t>
            </w:r>
          </w:p>
        </w:tc>
        <w:tc>
          <w:tcPr>
            <w:tcW w:w="0" w:type="auto"/>
          </w:tcPr>
          <w:p w14:paraId="3FE8849D" w14:textId="77777777" w:rsidR="00BC377F" w:rsidRPr="00900970" w:rsidRDefault="00BC377F" w:rsidP="00D41ECF">
            <w:pPr>
              <w:pStyle w:val="TAL"/>
              <w:rPr>
                <w:sz w:val="16"/>
              </w:rPr>
            </w:pPr>
            <w:r>
              <w:rPr>
                <w:sz w:val="16"/>
              </w:rPr>
              <w:t>38.521-3</w:t>
            </w:r>
          </w:p>
        </w:tc>
        <w:tc>
          <w:tcPr>
            <w:tcW w:w="0" w:type="auto"/>
          </w:tcPr>
          <w:p w14:paraId="5634565F" w14:textId="77777777" w:rsidR="00BC377F" w:rsidRPr="00900970" w:rsidRDefault="00BC377F" w:rsidP="00D41ECF">
            <w:pPr>
              <w:pStyle w:val="TAL"/>
              <w:rPr>
                <w:sz w:val="16"/>
              </w:rPr>
            </w:pPr>
            <w:r>
              <w:rPr>
                <w:sz w:val="16"/>
              </w:rPr>
              <w:t>1743</w:t>
            </w:r>
          </w:p>
        </w:tc>
        <w:tc>
          <w:tcPr>
            <w:tcW w:w="0" w:type="auto"/>
          </w:tcPr>
          <w:p w14:paraId="30E26476" w14:textId="77777777" w:rsidR="00BC377F" w:rsidRPr="00900970" w:rsidRDefault="00BC377F" w:rsidP="00D41ECF">
            <w:pPr>
              <w:pStyle w:val="TAR"/>
              <w:rPr>
                <w:sz w:val="16"/>
              </w:rPr>
            </w:pPr>
            <w:r>
              <w:rPr>
                <w:sz w:val="16"/>
              </w:rPr>
              <w:t>-</w:t>
            </w:r>
          </w:p>
        </w:tc>
        <w:tc>
          <w:tcPr>
            <w:tcW w:w="0" w:type="auto"/>
          </w:tcPr>
          <w:p w14:paraId="7834D68F" w14:textId="77777777" w:rsidR="00BC377F" w:rsidRPr="00900970" w:rsidRDefault="00BC377F" w:rsidP="00D41ECF">
            <w:pPr>
              <w:pStyle w:val="TAL"/>
              <w:rPr>
                <w:sz w:val="16"/>
              </w:rPr>
            </w:pPr>
            <w:r>
              <w:rPr>
                <w:sz w:val="16"/>
              </w:rPr>
              <w:t>Rel-18</w:t>
            </w:r>
          </w:p>
        </w:tc>
        <w:tc>
          <w:tcPr>
            <w:tcW w:w="0" w:type="auto"/>
          </w:tcPr>
          <w:p w14:paraId="1E182808" w14:textId="77777777" w:rsidR="00BC377F" w:rsidRPr="00900970" w:rsidRDefault="00BC377F" w:rsidP="00D41ECF">
            <w:pPr>
              <w:pStyle w:val="TAL"/>
              <w:rPr>
                <w:sz w:val="16"/>
              </w:rPr>
            </w:pPr>
            <w:r>
              <w:rPr>
                <w:sz w:val="16"/>
              </w:rPr>
              <w:t>F</w:t>
            </w:r>
          </w:p>
        </w:tc>
        <w:tc>
          <w:tcPr>
            <w:tcW w:w="0" w:type="auto"/>
          </w:tcPr>
          <w:p w14:paraId="1FC48CF4" w14:textId="77777777" w:rsidR="00BC377F" w:rsidRPr="00900970" w:rsidRDefault="00BC377F" w:rsidP="00D41ECF">
            <w:pPr>
              <w:pStyle w:val="TAL"/>
              <w:rPr>
                <w:sz w:val="16"/>
              </w:rPr>
            </w:pPr>
            <w:r>
              <w:rPr>
                <w:sz w:val="16"/>
              </w:rPr>
              <w:t>NR_CADC_NR_LTE_DC_R16-UEConTest</w:t>
            </w:r>
          </w:p>
        </w:tc>
        <w:tc>
          <w:tcPr>
            <w:tcW w:w="0" w:type="auto"/>
          </w:tcPr>
          <w:p w14:paraId="52604282" w14:textId="77777777" w:rsidR="00BC377F" w:rsidRPr="00900970" w:rsidRDefault="00BC377F" w:rsidP="00D41ECF">
            <w:pPr>
              <w:pStyle w:val="TAL"/>
              <w:rPr>
                <w:sz w:val="16"/>
              </w:rPr>
            </w:pPr>
            <w:r>
              <w:rPr>
                <w:sz w:val="16"/>
              </w:rPr>
              <w:t>revised</w:t>
            </w:r>
          </w:p>
        </w:tc>
      </w:tr>
      <w:tr w:rsidR="00BC377F" w14:paraId="0131FFD4" w14:textId="77777777" w:rsidTr="00D41ECF">
        <w:tc>
          <w:tcPr>
            <w:tcW w:w="0" w:type="auto"/>
          </w:tcPr>
          <w:p w14:paraId="3FA5C63E" w14:textId="77777777" w:rsidR="00BC377F" w:rsidRPr="00900970" w:rsidRDefault="00BC377F" w:rsidP="00D41ECF">
            <w:pPr>
              <w:pStyle w:val="TAL"/>
              <w:rPr>
                <w:sz w:val="16"/>
              </w:rPr>
            </w:pPr>
            <w:r>
              <w:rPr>
                <w:sz w:val="16"/>
              </w:rPr>
              <w:t>R5-241785</w:t>
            </w:r>
          </w:p>
        </w:tc>
        <w:tc>
          <w:tcPr>
            <w:tcW w:w="0" w:type="auto"/>
          </w:tcPr>
          <w:p w14:paraId="55B31941" w14:textId="77777777" w:rsidR="00BC377F" w:rsidRPr="00900970" w:rsidRDefault="00BC377F" w:rsidP="00D41ECF">
            <w:pPr>
              <w:pStyle w:val="TAL"/>
              <w:rPr>
                <w:sz w:val="16"/>
              </w:rPr>
            </w:pPr>
            <w:r>
              <w:rPr>
                <w:sz w:val="16"/>
              </w:rPr>
              <w:t>Addition of new test case 6.4B.1.4_1.4 Frequency Error for Inter-band EN-DC including FR2 for 5 NR CCs</w:t>
            </w:r>
          </w:p>
        </w:tc>
        <w:tc>
          <w:tcPr>
            <w:tcW w:w="0" w:type="auto"/>
          </w:tcPr>
          <w:p w14:paraId="52DCBF8F" w14:textId="77777777" w:rsidR="00BC377F" w:rsidRPr="00900970" w:rsidRDefault="00BC377F" w:rsidP="00D41ECF">
            <w:pPr>
              <w:pStyle w:val="TAL"/>
              <w:rPr>
                <w:sz w:val="16"/>
              </w:rPr>
            </w:pPr>
            <w:r>
              <w:rPr>
                <w:sz w:val="16"/>
              </w:rPr>
              <w:t>NTT DOCOMO INC..</w:t>
            </w:r>
          </w:p>
        </w:tc>
        <w:tc>
          <w:tcPr>
            <w:tcW w:w="0" w:type="auto"/>
          </w:tcPr>
          <w:p w14:paraId="79ADAED5" w14:textId="77777777" w:rsidR="00BC377F" w:rsidRPr="00900970" w:rsidRDefault="00BC377F" w:rsidP="00D41ECF">
            <w:pPr>
              <w:pStyle w:val="TAL"/>
              <w:rPr>
                <w:sz w:val="16"/>
              </w:rPr>
            </w:pPr>
            <w:r>
              <w:rPr>
                <w:sz w:val="16"/>
              </w:rPr>
              <w:t>38.521-3</w:t>
            </w:r>
          </w:p>
        </w:tc>
        <w:tc>
          <w:tcPr>
            <w:tcW w:w="0" w:type="auto"/>
          </w:tcPr>
          <w:p w14:paraId="17191213" w14:textId="77777777" w:rsidR="00BC377F" w:rsidRPr="00900970" w:rsidRDefault="00BC377F" w:rsidP="00D41ECF">
            <w:pPr>
              <w:pStyle w:val="TAL"/>
              <w:rPr>
                <w:sz w:val="16"/>
              </w:rPr>
            </w:pPr>
            <w:r>
              <w:rPr>
                <w:sz w:val="16"/>
              </w:rPr>
              <w:t>1743</w:t>
            </w:r>
          </w:p>
        </w:tc>
        <w:tc>
          <w:tcPr>
            <w:tcW w:w="0" w:type="auto"/>
          </w:tcPr>
          <w:p w14:paraId="37D71D92" w14:textId="77777777" w:rsidR="00BC377F" w:rsidRPr="00900970" w:rsidRDefault="00BC377F" w:rsidP="00D41ECF">
            <w:pPr>
              <w:pStyle w:val="TAR"/>
              <w:rPr>
                <w:sz w:val="16"/>
              </w:rPr>
            </w:pPr>
            <w:r>
              <w:rPr>
                <w:sz w:val="16"/>
              </w:rPr>
              <w:t>1</w:t>
            </w:r>
          </w:p>
        </w:tc>
        <w:tc>
          <w:tcPr>
            <w:tcW w:w="0" w:type="auto"/>
          </w:tcPr>
          <w:p w14:paraId="52964C7E" w14:textId="77777777" w:rsidR="00BC377F" w:rsidRPr="00900970" w:rsidRDefault="00BC377F" w:rsidP="00D41ECF">
            <w:pPr>
              <w:pStyle w:val="TAL"/>
              <w:rPr>
                <w:sz w:val="16"/>
              </w:rPr>
            </w:pPr>
            <w:r>
              <w:rPr>
                <w:sz w:val="16"/>
              </w:rPr>
              <w:t>Rel-18</w:t>
            </w:r>
          </w:p>
        </w:tc>
        <w:tc>
          <w:tcPr>
            <w:tcW w:w="0" w:type="auto"/>
          </w:tcPr>
          <w:p w14:paraId="6B017189" w14:textId="77777777" w:rsidR="00BC377F" w:rsidRPr="00900970" w:rsidRDefault="00BC377F" w:rsidP="00D41ECF">
            <w:pPr>
              <w:pStyle w:val="TAL"/>
              <w:rPr>
                <w:sz w:val="16"/>
              </w:rPr>
            </w:pPr>
            <w:r>
              <w:rPr>
                <w:sz w:val="16"/>
              </w:rPr>
              <w:t>F</w:t>
            </w:r>
          </w:p>
        </w:tc>
        <w:tc>
          <w:tcPr>
            <w:tcW w:w="0" w:type="auto"/>
          </w:tcPr>
          <w:p w14:paraId="316D86F6" w14:textId="77777777" w:rsidR="00BC377F" w:rsidRPr="00900970" w:rsidRDefault="00BC377F" w:rsidP="00D41ECF">
            <w:pPr>
              <w:pStyle w:val="TAL"/>
              <w:rPr>
                <w:sz w:val="16"/>
              </w:rPr>
            </w:pPr>
            <w:r>
              <w:rPr>
                <w:sz w:val="16"/>
              </w:rPr>
              <w:t>NR_CADC_NR_LTE_DC_R16-UEConTest</w:t>
            </w:r>
          </w:p>
        </w:tc>
        <w:tc>
          <w:tcPr>
            <w:tcW w:w="0" w:type="auto"/>
          </w:tcPr>
          <w:p w14:paraId="51DF5E50" w14:textId="77777777" w:rsidR="00BC377F" w:rsidRPr="00900970" w:rsidRDefault="00BC377F" w:rsidP="00D41ECF">
            <w:pPr>
              <w:pStyle w:val="TAL"/>
              <w:rPr>
                <w:sz w:val="16"/>
              </w:rPr>
            </w:pPr>
            <w:r>
              <w:rPr>
                <w:sz w:val="16"/>
              </w:rPr>
              <w:t>agreed</w:t>
            </w:r>
          </w:p>
        </w:tc>
      </w:tr>
      <w:tr w:rsidR="00BC377F" w14:paraId="3A52B8F5" w14:textId="77777777" w:rsidTr="00D41ECF">
        <w:tc>
          <w:tcPr>
            <w:tcW w:w="0" w:type="auto"/>
          </w:tcPr>
          <w:p w14:paraId="7630168B" w14:textId="77777777" w:rsidR="00BC377F" w:rsidRPr="00900970" w:rsidRDefault="00BC377F" w:rsidP="00D41ECF">
            <w:pPr>
              <w:pStyle w:val="TAL"/>
              <w:rPr>
                <w:sz w:val="16"/>
              </w:rPr>
            </w:pPr>
            <w:r>
              <w:rPr>
                <w:sz w:val="16"/>
              </w:rPr>
              <w:t>R5-241080</w:t>
            </w:r>
          </w:p>
        </w:tc>
        <w:tc>
          <w:tcPr>
            <w:tcW w:w="0" w:type="auto"/>
          </w:tcPr>
          <w:p w14:paraId="2DDDCAFC" w14:textId="77777777" w:rsidR="00BC377F" w:rsidRPr="00900970" w:rsidRDefault="00BC377F" w:rsidP="00D41ECF">
            <w:pPr>
              <w:pStyle w:val="TAL"/>
              <w:rPr>
                <w:sz w:val="16"/>
              </w:rPr>
            </w:pPr>
            <w:r>
              <w:rPr>
                <w:sz w:val="16"/>
              </w:rPr>
              <w:t>Addition of new test case 6.4B.1.4_1.5 Frequency Error for Inter-band EN-DC including FR2 for 6 NR CCs</w:t>
            </w:r>
          </w:p>
        </w:tc>
        <w:tc>
          <w:tcPr>
            <w:tcW w:w="0" w:type="auto"/>
          </w:tcPr>
          <w:p w14:paraId="30C0E78F" w14:textId="77777777" w:rsidR="00BC377F" w:rsidRPr="00900970" w:rsidRDefault="00BC377F" w:rsidP="00D41ECF">
            <w:pPr>
              <w:pStyle w:val="TAL"/>
              <w:rPr>
                <w:sz w:val="16"/>
              </w:rPr>
            </w:pPr>
            <w:r>
              <w:rPr>
                <w:sz w:val="16"/>
              </w:rPr>
              <w:t>NTT DOCOMO INC..</w:t>
            </w:r>
          </w:p>
        </w:tc>
        <w:tc>
          <w:tcPr>
            <w:tcW w:w="0" w:type="auto"/>
          </w:tcPr>
          <w:p w14:paraId="738033C2" w14:textId="77777777" w:rsidR="00BC377F" w:rsidRPr="00900970" w:rsidRDefault="00BC377F" w:rsidP="00D41ECF">
            <w:pPr>
              <w:pStyle w:val="TAL"/>
              <w:rPr>
                <w:sz w:val="16"/>
              </w:rPr>
            </w:pPr>
            <w:r>
              <w:rPr>
                <w:sz w:val="16"/>
              </w:rPr>
              <w:t>38.521-3</w:t>
            </w:r>
          </w:p>
        </w:tc>
        <w:tc>
          <w:tcPr>
            <w:tcW w:w="0" w:type="auto"/>
          </w:tcPr>
          <w:p w14:paraId="184E9F60" w14:textId="77777777" w:rsidR="00BC377F" w:rsidRPr="00900970" w:rsidRDefault="00BC377F" w:rsidP="00D41ECF">
            <w:pPr>
              <w:pStyle w:val="TAL"/>
              <w:rPr>
                <w:sz w:val="16"/>
              </w:rPr>
            </w:pPr>
            <w:r>
              <w:rPr>
                <w:sz w:val="16"/>
              </w:rPr>
              <w:t>1744</w:t>
            </w:r>
          </w:p>
        </w:tc>
        <w:tc>
          <w:tcPr>
            <w:tcW w:w="0" w:type="auto"/>
          </w:tcPr>
          <w:p w14:paraId="1B44F022" w14:textId="77777777" w:rsidR="00BC377F" w:rsidRPr="00900970" w:rsidRDefault="00BC377F" w:rsidP="00D41ECF">
            <w:pPr>
              <w:pStyle w:val="TAR"/>
              <w:rPr>
                <w:sz w:val="16"/>
              </w:rPr>
            </w:pPr>
            <w:r>
              <w:rPr>
                <w:sz w:val="16"/>
              </w:rPr>
              <w:t>-</w:t>
            </w:r>
          </w:p>
        </w:tc>
        <w:tc>
          <w:tcPr>
            <w:tcW w:w="0" w:type="auto"/>
          </w:tcPr>
          <w:p w14:paraId="3EBCFC0D" w14:textId="77777777" w:rsidR="00BC377F" w:rsidRPr="00900970" w:rsidRDefault="00BC377F" w:rsidP="00D41ECF">
            <w:pPr>
              <w:pStyle w:val="TAL"/>
              <w:rPr>
                <w:sz w:val="16"/>
              </w:rPr>
            </w:pPr>
            <w:r>
              <w:rPr>
                <w:sz w:val="16"/>
              </w:rPr>
              <w:t>Rel-18</w:t>
            </w:r>
          </w:p>
        </w:tc>
        <w:tc>
          <w:tcPr>
            <w:tcW w:w="0" w:type="auto"/>
          </w:tcPr>
          <w:p w14:paraId="731E654C" w14:textId="77777777" w:rsidR="00BC377F" w:rsidRPr="00900970" w:rsidRDefault="00BC377F" w:rsidP="00D41ECF">
            <w:pPr>
              <w:pStyle w:val="TAL"/>
              <w:rPr>
                <w:sz w:val="16"/>
              </w:rPr>
            </w:pPr>
            <w:r>
              <w:rPr>
                <w:sz w:val="16"/>
              </w:rPr>
              <w:t>F</w:t>
            </w:r>
          </w:p>
        </w:tc>
        <w:tc>
          <w:tcPr>
            <w:tcW w:w="0" w:type="auto"/>
          </w:tcPr>
          <w:p w14:paraId="702107FF" w14:textId="77777777" w:rsidR="00BC377F" w:rsidRPr="00900970" w:rsidRDefault="00BC377F" w:rsidP="00D41ECF">
            <w:pPr>
              <w:pStyle w:val="TAL"/>
              <w:rPr>
                <w:sz w:val="16"/>
              </w:rPr>
            </w:pPr>
            <w:r>
              <w:rPr>
                <w:sz w:val="16"/>
              </w:rPr>
              <w:t>NR_CADC_NR_LTE_DC_R16-UEConTest</w:t>
            </w:r>
          </w:p>
        </w:tc>
        <w:tc>
          <w:tcPr>
            <w:tcW w:w="0" w:type="auto"/>
          </w:tcPr>
          <w:p w14:paraId="3E3CB759" w14:textId="77777777" w:rsidR="00BC377F" w:rsidRPr="00900970" w:rsidRDefault="00BC377F" w:rsidP="00D41ECF">
            <w:pPr>
              <w:pStyle w:val="TAL"/>
              <w:rPr>
                <w:sz w:val="16"/>
              </w:rPr>
            </w:pPr>
            <w:r>
              <w:rPr>
                <w:sz w:val="16"/>
              </w:rPr>
              <w:t>revised</w:t>
            </w:r>
          </w:p>
        </w:tc>
      </w:tr>
      <w:tr w:rsidR="00BC377F" w14:paraId="31478717" w14:textId="77777777" w:rsidTr="00D41ECF">
        <w:tc>
          <w:tcPr>
            <w:tcW w:w="0" w:type="auto"/>
          </w:tcPr>
          <w:p w14:paraId="128E70DD" w14:textId="77777777" w:rsidR="00BC377F" w:rsidRPr="00900970" w:rsidRDefault="00BC377F" w:rsidP="00D41ECF">
            <w:pPr>
              <w:pStyle w:val="TAL"/>
              <w:rPr>
                <w:sz w:val="16"/>
              </w:rPr>
            </w:pPr>
            <w:r>
              <w:rPr>
                <w:sz w:val="16"/>
              </w:rPr>
              <w:t>R5-241786</w:t>
            </w:r>
          </w:p>
        </w:tc>
        <w:tc>
          <w:tcPr>
            <w:tcW w:w="0" w:type="auto"/>
          </w:tcPr>
          <w:p w14:paraId="7D8C8A4D" w14:textId="77777777" w:rsidR="00BC377F" w:rsidRPr="00900970" w:rsidRDefault="00BC377F" w:rsidP="00D41ECF">
            <w:pPr>
              <w:pStyle w:val="TAL"/>
              <w:rPr>
                <w:sz w:val="16"/>
              </w:rPr>
            </w:pPr>
            <w:r>
              <w:rPr>
                <w:sz w:val="16"/>
              </w:rPr>
              <w:t>Addition of new test case 6.4B.1.4_1.5 Frequency Error for Inter-band EN-DC including FR2 for 6 NR CCs</w:t>
            </w:r>
          </w:p>
        </w:tc>
        <w:tc>
          <w:tcPr>
            <w:tcW w:w="0" w:type="auto"/>
          </w:tcPr>
          <w:p w14:paraId="13A298C6" w14:textId="77777777" w:rsidR="00BC377F" w:rsidRPr="00900970" w:rsidRDefault="00BC377F" w:rsidP="00D41ECF">
            <w:pPr>
              <w:pStyle w:val="TAL"/>
              <w:rPr>
                <w:sz w:val="16"/>
              </w:rPr>
            </w:pPr>
            <w:r>
              <w:rPr>
                <w:sz w:val="16"/>
              </w:rPr>
              <w:t>NTT DOCOMO INC..</w:t>
            </w:r>
          </w:p>
        </w:tc>
        <w:tc>
          <w:tcPr>
            <w:tcW w:w="0" w:type="auto"/>
          </w:tcPr>
          <w:p w14:paraId="5FCB8D83" w14:textId="77777777" w:rsidR="00BC377F" w:rsidRPr="00900970" w:rsidRDefault="00BC377F" w:rsidP="00D41ECF">
            <w:pPr>
              <w:pStyle w:val="TAL"/>
              <w:rPr>
                <w:sz w:val="16"/>
              </w:rPr>
            </w:pPr>
            <w:r>
              <w:rPr>
                <w:sz w:val="16"/>
              </w:rPr>
              <w:t>38.521-3</w:t>
            </w:r>
          </w:p>
        </w:tc>
        <w:tc>
          <w:tcPr>
            <w:tcW w:w="0" w:type="auto"/>
          </w:tcPr>
          <w:p w14:paraId="1F00D387" w14:textId="77777777" w:rsidR="00BC377F" w:rsidRPr="00900970" w:rsidRDefault="00BC377F" w:rsidP="00D41ECF">
            <w:pPr>
              <w:pStyle w:val="TAL"/>
              <w:rPr>
                <w:sz w:val="16"/>
              </w:rPr>
            </w:pPr>
            <w:r>
              <w:rPr>
                <w:sz w:val="16"/>
              </w:rPr>
              <w:t>1744</w:t>
            </w:r>
          </w:p>
        </w:tc>
        <w:tc>
          <w:tcPr>
            <w:tcW w:w="0" w:type="auto"/>
          </w:tcPr>
          <w:p w14:paraId="7DBF9BF6" w14:textId="77777777" w:rsidR="00BC377F" w:rsidRPr="00900970" w:rsidRDefault="00BC377F" w:rsidP="00D41ECF">
            <w:pPr>
              <w:pStyle w:val="TAR"/>
              <w:rPr>
                <w:sz w:val="16"/>
              </w:rPr>
            </w:pPr>
            <w:r>
              <w:rPr>
                <w:sz w:val="16"/>
              </w:rPr>
              <w:t>1</w:t>
            </w:r>
          </w:p>
        </w:tc>
        <w:tc>
          <w:tcPr>
            <w:tcW w:w="0" w:type="auto"/>
          </w:tcPr>
          <w:p w14:paraId="3ACF15DE" w14:textId="77777777" w:rsidR="00BC377F" w:rsidRPr="00900970" w:rsidRDefault="00BC377F" w:rsidP="00D41ECF">
            <w:pPr>
              <w:pStyle w:val="TAL"/>
              <w:rPr>
                <w:sz w:val="16"/>
              </w:rPr>
            </w:pPr>
            <w:r>
              <w:rPr>
                <w:sz w:val="16"/>
              </w:rPr>
              <w:t>Rel-18</w:t>
            </w:r>
          </w:p>
        </w:tc>
        <w:tc>
          <w:tcPr>
            <w:tcW w:w="0" w:type="auto"/>
          </w:tcPr>
          <w:p w14:paraId="3586B5E6" w14:textId="77777777" w:rsidR="00BC377F" w:rsidRPr="00900970" w:rsidRDefault="00BC377F" w:rsidP="00D41ECF">
            <w:pPr>
              <w:pStyle w:val="TAL"/>
              <w:rPr>
                <w:sz w:val="16"/>
              </w:rPr>
            </w:pPr>
            <w:r>
              <w:rPr>
                <w:sz w:val="16"/>
              </w:rPr>
              <w:t>F</w:t>
            </w:r>
          </w:p>
        </w:tc>
        <w:tc>
          <w:tcPr>
            <w:tcW w:w="0" w:type="auto"/>
          </w:tcPr>
          <w:p w14:paraId="0BFD00A4" w14:textId="77777777" w:rsidR="00BC377F" w:rsidRPr="00900970" w:rsidRDefault="00BC377F" w:rsidP="00D41ECF">
            <w:pPr>
              <w:pStyle w:val="TAL"/>
              <w:rPr>
                <w:sz w:val="16"/>
              </w:rPr>
            </w:pPr>
            <w:r>
              <w:rPr>
                <w:sz w:val="16"/>
              </w:rPr>
              <w:t>NR_CADC_NR_LTE_DC_R16-UEConTest</w:t>
            </w:r>
          </w:p>
        </w:tc>
        <w:tc>
          <w:tcPr>
            <w:tcW w:w="0" w:type="auto"/>
          </w:tcPr>
          <w:p w14:paraId="040E3D04" w14:textId="77777777" w:rsidR="00BC377F" w:rsidRPr="00900970" w:rsidRDefault="00BC377F" w:rsidP="00D41ECF">
            <w:pPr>
              <w:pStyle w:val="TAL"/>
              <w:rPr>
                <w:sz w:val="16"/>
              </w:rPr>
            </w:pPr>
            <w:r>
              <w:rPr>
                <w:sz w:val="16"/>
              </w:rPr>
              <w:t>agreed</w:t>
            </w:r>
          </w:p>
        </w:tc>
      </w:tr>
      <w:tr w:rsidR="00BC377F" w14:paraId="5ADFA667" w14:textId="77777777" w:rsidTr="00D41ECF">
        <w:tc>
          <w:tcPr>
            <w:tcW w:w="0" w:type="auto"/>
          </w:tcPr>
          <w:p w14:paraId="20163F85" w14:textId="77777777" w:rsidR="00BC377F" w:rsidRPr="00900970" w:rsidRDefault="00BC377F" w:rsidP="00D41ECF">
            <w:pPr>
              <w:pStyle w:val="TAL"/>
              <w:rPr>
                <w:sz w:val="16"/>
              </w:rPr>
            </w:pPr>
            <w:r>
              <w:rPr>
                <w:sz w:val="16"/>
              </w:rPr>
              <w:t>R5-241081</w:t>
            </w:r>
          </w:p>
        </w:tc>
        <w:tc>
          <w:tcPr>
            <w:tcW w:w="0" w:type="auto"/>
          </w:tcPr>
          <w:p w14:paraId="108F93B5" w14:textId="77777777" w:rsidR="00BC377F" w:rsidRPr="00900970" w:rsidRDefault="00BC377F" w:rsidP="00D41ECF">
            <w:pPr>
              <w:pStyle w:val="TAL"/>
              <w:rPr>
                <w:sz w:val="16"/>
              </w:rPr>
            </w:pPr>
            <w:r>
              <w:rPr>
                <w:sz w:val="16"/>
              </w:rPr>
              <w:t>Addition of new test case 6.4B.1.4_1.6 Frequency Error for Inter-band EN-DC including FR2 for 7 NR CCs</w:t>
            </w:r>
          </w:p>
        </w:tc>
        <w:tc>
          <w:tcPr>
            <w:tcW w:w="0" w:type="auto"/>
          </w:tcPr>
          <w:p w14:paraId="6F2237AE" w14:textId="77777777" w:rsidR="00BC377F" w:rsidRPr="00900970" w:rsidRDefault="00BC377F" w:rsidP="00D41ECF">
            <w:pPr>
              <w:pStyle w:val="TAL"/>
              <w:rPr>
                <w:sz w:val="16"/>
              </w:rPr>
            </w:pPr>
            <w:r>
              <w:rPr>
                <w:sz w:val="16"/>
              </w:rPr>
              <w:t>NTT DOCOMO INC..</w:t>
            </w:r>
          </w:p>
        </w:tc>
        <w:tc>
          <w:tcPr>
            <w:tcW w:w="0" w:type="auto"/>
          </w:tcPr>
          <w:p w14:paraId="0EBEFF81" w14:textId="77777777" w:rsidR="00BC377F" w:rsidRPr="00900970" w:rsidRDefault="00BC377F" w:rsidP="00D41ECF">
            <w:pPr>
              <w:pStyle w:val="TAL"/>
              <w:rPr>
                <w:sz w:val="16"/>
              </w:rPr>
            </w:pPr>
            <w:r>
              <w:rPr>
                <w:sz w:val="16"/>
              </w:rPr>
              <w:t>38.521-3</w:t>
            </w:r>
          </w:p>
        </w:tc>
        <w:tc>
          <w:tcPr>
            <w:tcW w:w="0" w:type="auto"/>
          </w:tcPr>
          <w:p w14:paraId="505CC3EA" w14:textId="77777777" w:rsidR="00BC377F" w:rsidRPr="00900970" w:rsidRDefault="00BC377F" w:rsidP="00D41ECF">
            <w:pPr>
              <w:pStyle w:val="TAL"/>
              <w:rPr>
                <w:sz w:val="16"/>
              </w:rPr>
            </w:pPr>
            <w:r>
              <w:rPr>
                <w:sz w:val="16"/>
              </w:rPr>
              <w:t>1745</w:t>
            </w:r>
          </w:p>
        </w:tc>
        <w:tc>
          <w:tcPr>
            <w:tcW w:w="0" w:type="auto"/>
          </w:tcPr>
          <w:p w14:paraId="11D4CFDD" w14:textId="77777777" w:rsidR="00BC377F" w:rsidRPr="00900970" w:rsidRDefault="00BC377F" w:rsidP="00D41ECF">
            <w:pPr>
              <w:pStyle w:val="TAR"/>
              <w:rPr>
                <w:sz w:val="16"/>
              </w:rPr>
            </w:pPr>
            <w:r>
              <w:rPr>
                <w:sz w:val="16"/>
              </w:rPr>
              <w:t>-</w:t>
            </w:r>
          </w:p>
        </w:tc>
        <w:tc>
          <w:tcPr>
            <w:tcW w:w="0" w:type="auto"/>
          </w:tcPr>
          <w:p w14:paraId="2C36FB52" w14:textId="77777777" w:rsidR="00BC377F" w:rsidRPr="00900970" w:rsidRDefault="00BC377F" w:rsidP="00D41ECF">
            <w:pPr>
              <w:pStyle w:val="TAL"/>
              <w:rPr>
                <w:sz w:val="16"/>
              </w:rPr>
            </w:pPr>
            <w:r>
              <w:rPr>
                <w:sz w:val="16"/>
              </w:rPr>
              <w:t>Rel-18</w:t>
            </w:r>
          </w:p>
        </w:tc>
        <w:tc>
          <w:tcPr>
            <w:tcW w:w="0" w:type="auto"/>
          </w:tcPr>
          <w:p w14:paraId="54544ECE" w14:textId="77777777" w:rsidR="00BC377F" w:rsidRPr="00900970" w:rsidRDefault="00BC377F" w:rsidP="00D41ECF">
            <w:pPr>
              <w:pStyle w:val="TAL"/>
              <w:rPr>
                <w:sz w:val="16"/>
              </w:rPr>
            </w:pPr>
            <w:r>
              <w:rPr>
                <w:sz w:val="16"/>
              </w:rPr>
              <w:t>F</w:t>
            </w:r>
          </w:p>
        </w:tc>
        <w:tc>
          <w:tcPr>
            <w:tcW w:w="0" w:type="auto"/>
          </w:tcPr>
          <w:p w14:paraId="416022C2" w14:textId="77777777" w:rsidR="00BC377F" w:rsidRPr="00900970" w:rsidRDefault="00BC377F" w:rsidP="00D41ECF">
            <w:pPr>
              <w:pStyle w:val="TAL"/>
              <w:rPr>
                <w:sz w:val="16"/>
              </w:rPr>
            </w:pPr>
            <w:r>
              <w:rPr>
                <w:sz w:val="16"/>
              </w:rPr>
              <w:t>NR_CADC_NR_LTE_DC_R16-UEConTest</w:t>
            </w:r>
          </w:p>
        </w:tc>
        <w:tc>
          <w:tcPr>
            <w:tcW w:w="0" w:type="auto"/>
          </w:tcPr>
          <w:p w14:paraId="202231DD" w14:textId="77777777" w:rsidR="00BC377F" w:rsidRPr="00900970" w:rsidRDefault="00BC377F" w:rsidP="00D41ECF">
            <w:pPr>
              <w:pStyle w:val="TAL"/>
              <w:rPr>
                <w:sz w:val="16"/>
              </w:rPr>
            </w:pPr>
            <w:r>
              <w:rPr>
                <w:sz w:val="16"/>
              </w:rPr>
              <w:t>revised</w:t>
            </w:r>
          </w:p>
        </w:tc>
      </w:tr>
      <w:tr w:rsidR="00BC377F" w14:paraId="4284A86F" w14:textId="77777777" w:rsidTr="00D41ECF">
        <w:tc>
          <w:tcPr>
            <w:tcW w:w="0" w:type="auto"/>
          </w:tcPr>
          <w:p w14:paraId="50FFA352" w14:textId="77777777" w:rsidR="00BC377F" w:rsidRPr="00900970" w:rsidRDefault="00BC377F" w:rsidP="00D41ECF">
            <w:pPr>
              <w:pStyle w:val="TAL"/>
              <w:rPr>
                <w:sz w:val="16"/>
              </w:rPr>
            </w:pPr>
            <w:r>
              <w:rPr>
                <w:sz w:val="16"/>
              </w:rPr>
              <w:t>R5-241787</w:t>
            </w:r>
          </w:p>
        </w:tc>
        <w:tc>
          <w:tcPr>
            <w:tcW w:w="0" w:type="auto"/>
          </w:tcPr>
          <w:p w14:paraId="7A295BD3" w14:textId="77777777" w:rsidR="00BC377F" w:rsidRPr="00900970" w:rsidRDefault="00BC377F" w:rsidP="00D41ECF">
            <w:pPr>
              <w:pStyle w:val="TAL"/>
              <w:rPr>
                <w:sz w:val="16"/>
              </w:rPr>
            </w:pPr>
            <w:r>
              <w:rPr>
                <w:sz w:val="16"/>
              </w:rPr>
              <w:t>Addition of new test case 6.4B.1.4_1.6 Frequency Error for Inter-band EN-DC including FR2 for 7 NR CCs</w:t>
            </w:r>
          </w:p>
        </w:tc>
        <w:tc>
          <w:tcPr>
            <w:tcW w:w="0" w:type="auto"/>
          </w:tcPr>
          <w:p w14:paraId="1FB4A218" w14:textId="77777777" w:rsidR="00BC377F" w:rsidRPr="00900970" w:rsidRDefault="00BC377F" w:rsidP="00D41ECF">
            <w:pPr>
              <w:pStyle w:val="TAL"/>
              <w:rPr>
                <w:sz w:val="16"/>
              </w:rPr>
            </w:pPr>
            <w:r>
              <w:rPr>
                <w:sz w:val="16"/>
              </w:rPr>
              <w:t>NTT DOCOMO INC..</w:t>
            </w:r>
          </w:p>
        </w:tc>
        <w:tc>
          <w:tcPr>
            <w:tcW w:w="0" w:type="auto"/>
          </w:tcPr>
          <w:p w14:paraId="6FBB30AF" w14:textId="77777777" w:rsidR="00BC377F" w:rsidRPr="00900970" w:rsidRDefault="00BC377F" w:rsidP="00D41ECF">
            <w:pPr>
              <w:pStyle w:val="TAL"/>
              <w:rPr>
                <w:sz w:val="16"/>
              </w:rPr>
            </w:pPr>
            <w:r>
              <w:rPr>
                <w:sz w:val="16"/>
              </w:rPr>
              <w:t>38.521-3</w:t>
            </w:r>
          </w:p>
        </w:tc>
        <w:tc>
          <w:tcPr>
            <w:tcW w:w="0" w:type="auto"/>
          </w:tcPr>
          <w:p w14:paraId="7B478BBA" w14:textId="77777777" w:rsidR="00BC377F" w:rsidRPr="00900970" w:rsidRDefault="00BC377F" w:rsidP="00D41ECF">
            <w:pPr>
              <w:pStyle w:val="TAL"/>
              <w:rPr>
                <w:sz w:val="16"/>
              </w:rPr>
            </w:pPr>
            <w:r>
              <w:rPr>
                <w:sz w:val="16"/>
              </w:rPr>
              <w:t>1745</w:t>
            </w:r>
          </w:p>
        </w:tc>
        <w:tc>
          <w:tcPr>
            <w:tcW w:w="0" w:type="auto"/>
          </w:tcPr>
          <w:p w14:paraId="02C85CFA" w14:textId="77777777" w:rsidR="00BC377F" w:rsidRPr="00900970" w:rsidRDefault="00BC377F" w:rsidP="00D41ECF">
            <w:pPr>
              <w:pStyle w:val="TAR"/>
              <w:rPr>
                <w:sz w:val="16"/>
              </w:rPr>
            </w:pPr>
            <w:r>
              <w:rPr>
                <w:sz w:val="16"/>
              </w:rPr>
              <w:t>1</w:t>
            </w:r>
          </w:p>
        </w:tc>
        <w:tc>
          <w:tcPr>
            <w:tcW w:w="0" w:type="auto"/>
          </w:tcPr>
          <w:p w14:paraId="5BA3A6C7" w14:textId="77777777" w:rsidR="00BC377F" w:rsidRPr="00900970" w:rsidRDefault="00BC377F" w:rsidP="00D41ECF">
            <w:pPr>
              <w:pStyle w:val="TAL"/>
              <w:rPr>
                <w:sz w:val="16"/>
              </w:rPr>
            </w:pPr>
            <w:r>
              <w:rPr>
                <w:sz w:val="16"/>
              </w:rPr>
              <w:t>Rel-18</w:t>
            </w:r>
          </w:p>
        </w:tc>
        <w:tc>
          <w:tcPr>
            <w:tcW w:w="0" w:type="auto"/>
          </w:tcPr>
          <w:p w14:paraId="304216D5" w14:textId="77777777" w:rsidR="00BC377F" w:rsidRPr="00900970" w:rsidRDefault="00BC377F" w:rsidP="00D41ECF">
            <w:pPr>
              <w:pStyle w:val="TAL"/>
              <w:rPr>
                <w:sz w:val="16"/>
              </w:rPr>
            </w:pPr>
            <w:r>
              <w:rPr>
                <w:sz w:val="16"/>
              </w:rPr>
              <w:t>F</w:t>
            </w:r>
          </w:p>
        </w:tc>
        <w:tc>
          <w:tcPr>
            <w:tcW w:w="0" w:type="auto"/>
          </w:tcPr>
          <w:p w14:paraId="7272C17E" w14:textId="77777777" w:rsidR="00BC377F" w:rsidRPr="00900970" w:rsidRDefault="00BC377F" w:rsidP="00D41ECF">
            <w:pPr>
              <w:pStyle w:val="TAL"/>
              <w:rPr>
                <w:sz w:val="16"/>
              </w:rPr>
            </w:pPr>
            <w:r>
              <w:rPr>
                <w:sz w:val="16"/>
              </w:rPr>
              <w:t>NR_CADC_NR_LTE_DC_R16-UEConTest</w:t>
            </w:r>
          </w:p>
        </w:tc>
        <w:tc>
          <w:tcPr>
            <w:tcW w:w="0" w:type="auto"/>
          </w:tcPr>
          <w:p w14:paraId="3775EFFE" w14:textId="77777777" w:rsidR="00BC377F" w:rsidRPr="00900970" w:rsidRDefault="00BC377F" w:rsidP="00D41ECF">
            <w:pPr>
              <w:pStyle w:val="TAL"/>
              <w:rPr>
                <w:sz w:val="16"/>
              </w:rPr>
            </w:pPr>
            <w:r>
              <w:rPr>
                <w:sz w:val="16"/>
              </w:rPr>
              <w:t>agreed</w:t>
            </w:r>
          </w:p>
        </w:tc>
      </w:tr>
      <w:tr w:rsidR="00BC377F" w14:paraId="0329F60E" w14:textId="77777777" w:rsidTr="00D41ECF">
        <w:tc>
          <w:tcPr>
            <w:tcW w:w="0" w:type="auto"/>
          </w:tcPr>
          <w:p w14:paraId="763E76E6" w14:textId="77777777" w:rsidR="00BC377F" w:rsidRPr="00900970" w:rsidRDefault="00BC377F" w:rsidP="00D41ECF">
            <w:pPr>
              <w:pStyle w:val="TAL"/>
              <w:rPr>
                <w:sz w:val="16"/>
              </w:rPr>
            </w:pPr>
            <w:r>
              <w:rPr>
                <w:sz w:val="16"/>
              </w:rPr>
              <w:t>R5-241082</w:t>
            </w:r>
          </w:p>
        </w:tc>
        <w:tc>
          <w:tcPr>
            <w:tcW w:w="0" w:type="auto"/>
          </w:tcPr>
          <w:p w14:paraId="556447D2" w14:textId="77777777" w:rsidR="00BC377F" w:rsidRPr="00900970" w:rsidRDefault="00BC377F" w:rsidP="00D41ECF">
            <w:pPr>
              <w:pStyle w:val="TAL"/>
              <w:rPr>
                <w:sz w:val="16"/>
              </w:rPr>
            </w:pPr>
            <w:r>
              <w:rPr>
                <w:sz w:val="16"/>
              </w:rPr>
              <w:t>Addition of new test case 6.4B.1.4_1.7 Frequency Error for Inter-band EN-DC including FR2 for 8 NR CCs</w:t>
            </w:r>
          </w:p>
        </w:tc>
        <w:tc>
          <w:tcPr>
            <w:tcW w:w="0" w:type="auto"/>
          </w:tcPr>
          <w:p w14:paraId="03241D48" w14:textId="77777777" w:rsidR="00BC377F" w:rsidRPr="00900970" w:rsidRDefault="00BC377F" w:rsidP="00D41ECF">
            <w:pPr>
              <w:pStyle w:val="TAL"/>
              <w:rPr>
                <w:sz w:val="16"/>
              </w:rPr>
            </w:pPr>
            <w:r>
              <w:rPr>
                <w:sz w:val="16"/>
              </w:rPr>
              <w:t>NTT DOCOMO INC..</w:t>
            </w:r>
          </w:p>
        </w:tc>
        <w:tc>
          <w:tcPr>
            <w:tcW w:w="0" w:type="auto"/>
          </w:tcPr>
          <w:p w14:paraId="1B840C67" w14:textId="77777777" w:rsidR="00BC377F" w:rsidRPr="00900970" w:rsidRDefault="00BC377F" w:rsidP="00D41ECF">
            <w:pPr>
              <w:pStyle w:val="TAL"/>
              <w:rPr>
                <w:sz w:val="16"/>
              </w:rPr>
            </w:pPr>
            <w:r>
              <w:rPr>
                <w:sz w:val="16"/>
              </w:rPr>
              <w:t>38.521-3</w:t>
            </w:r>
          </w:p>
        </w:tc>
        <w:tc>
          <w:tcPr>
            <w:tcW w:w="0" w:type="auto"/>
          </w:tcPr>
          <w:p w14:paraId="33DC9C92" w14:textId="77777777" w:rsidR="00BC377F" w:rsidRPr="00900970" w:rsidRDefault="00BC377F" w:rsidP="00D41ECF">
            <w:pPr>
              <w:pStyle w:val="TAL"/>
              <w:rPr>
                <w:sz w:val="16"/>
              </w:rPr>
            </w:pPr>
            <w:r>
              <w:rPr>
                <w:sz w:val="16"/>
              </w:rPr>
              <w:t>1746</w:t>
            </w:r>
          </w:p>
        </w:tc>
        <w:tc>
          <w:tcPr>
            <w:tcW w:w="0" w:type="auto"/>
          </w:tcPr>
          <w:p w14:paraId="316F4CA8" w14:textId="77777777" w:rsidR="00BC377F" w:rsidRPr="00900970" w:rsidRDefault="00BC377F" w:rsidP="00D41ECF">
            <w:pPr>
              <w:pStyle w:val="TAR"/>
              <w:rPr>
                <w:sz w:val="16"/>
              </w:rPr>
            </w:pPr>
            <w:r>
              <w:rPr>
                <w:sz w:val="16"/>
              </w:rPr>
              <w:t>-</w:t>
            </w:r>
          </w:p>
        </w:tc>
        <w:tc>
          <w:tcPr>
            <w:tcW w:w="0" w:type="auto"/>
          </w:tcPr>
          <w:p w14:paraId="15DC84AD" w14:textId="77777777" w:rsidR="00BC377F" w:rsidRPr="00900970" w:rsidRDefault="00BC377F" w:rsidP="00D41ECF">
            <w:pPr>
              <w:pStyle w:val="TAL"/>
              <w:rPr>
                <w:sz w:val="16"/>
              </w:rPr>
            </w:pPr>
            <w:r>
              <w:rPr>
                <w:sz w:val="16"/>
              </w:rPr>
              <w:t>Rel-18</w:t>
            </w:r>
          </w:p>
        </w:tc>
        <w:tc>
          <w:tcPr>
            <w:tcW w:w="0" w:type="auto"/>
          </w:tcPr>
          <w:p w14:paraId="47DAAACD" w14:textId="77777777" w:rsidR="00BC377F" w:rsidRPr="00900970" w:rsidRDefault="00BC377F" w:rsidP="00D41ECF">
            <w:pPr>
              <w:pStyle w:val="TAL"/>
              <w:rPr>
                <w:sz w:val="16"/>
              </w:rPr>
            </w:pPr>
            <w:r>
              <w:rPr>
                <w:sz w:val="16"/>
              </w:rPr>
              <w:t>F</w:t>
            </w:r>
          </w:p>
        </w:tc>
        <w:tc>
          <w:tcPr>
            <w:tcW w:w="0" w:type="auto"/>
          </w:tcPr>
          <w:p w14:paraId="2AD75F07" w14:textId="77777777" w:rsidR="00BC377F" w:rsidRPr="00900970" w:rsidRDefault="00BC377F" w:rsidP="00D41ECF">
            <w:pPr>
              <w:pStyle w:val="TAL"/>
              <w:rPr>
                <w:sz w:val="16"/>
              </w:rPr>
            </w:pPr>
            <w:r>
              <w:rPr>
                <w:sz w:val="16"/>
              </w:rPr>
              <w:t>NR_CADC_NR_LTE_DC_R16-UEConTest</w:t>
            </w:r>
          </w:p>
        </w:tc>
        <w:tc>
          <w:tcPr>
            <w:tcW w:w="0" w:type="auto"/>
          </w:tcPr>
          <w:p w14:paraId="2365603E" w14:textId="77777777" w:rsidR="00BC377F" w:rsidRPr="00900970" w:rsidRDefault="00BC377F" w:rsidP="00D41ECF">
            <w:pPr>
              <w:pStyle w:val="TAL"/>
              <w:rPr>
                <w:sz w:val="16"/>
              </w:rPr>
            </w:pPr>
            <w:r>
              <w:rPr>
                <w:sz w:val="16"/>
              </w:rPr>
              <w:t>revised</w:t>
            </w:r>
          </w:p>
        </w:tc>
      </w:tr>
      <w:tr w:rsidR="00BC377F" w14:paraId="0FB999EE" w14:textId="77777777" w:rsidTr="00D41ECF">
        <w:tc>
          <w:tcPr>
            <w:tcW w:w="0" w:type="auto"/>
          </w:tcPr>
          <w:p w14:paraId="7BD12E28" w14:textId="77777777" w:rsidR="00BC377F" w:rsidRPr="00900970" w:rsidRDefault="00BC377F" w:rsidP="00D41ECF">
            <w:pPr>
              <w:pStyle w:val="TAL"/>
              <w:rPr>
                <w:sz w:val="16"/>
              </w:rPr>
            </w:pPr>
            <w:r>
              <w:rPr>
                <w:sz w:val="16"/>
              </w:rPr>
              <w:t>R5-241788</w:t>
            </w:r>
          </w:p>
        </w:tc>
        <w:tc>
          <w:tcPr>
            <w:tcW w:w="0" w:type="auto"/>
          </w:tcPr>
          <w:p w14:paraId="22E4A1C8" w14:textId="77777777" w:rsidR="00BC377F" w:rsidRPr="00900970" w:rsidRDefault="00BC377F" w:rsidP="00D41ECF">
            <w:pPr>
              <w:pStyle w:val="TAL"/>
              <w:rPr>
                <w:sz w:val="16"/>
              </w:rPr>
            </w:pPr>
            <w:r>
              <w:rPr>
                <w:sz w:val="16"/>
              </w:rPr>
              <w:t>Addition of new test case 6.4B.1.4_1.7 Frequency Error for Inter-band EN-DC including FR2 for 8 NR CCs</w:t>
            </w:r>
          </w:p>
        </w:tc>
        <w:tc>
          <w:tcPr>
            <w:tcW w:w="0" w:type="auto"/>
          </w:tcPr>
          <w:p w14:paraId="381F39C4" w14:textId="77777777" w:rsidR="00BC377F" w:rsidRPr="00900970" w:rsidRDefault="00BC377F" w:rsidP="00D41ECF">
            <w:pPr>
              <w:pStyle w:val="TAL"/>
              <w:rPr>
                <w:sz w:val="16"/>
              </w:rPr>
            </w:pPr>
            <w:r>
              <w:rPr>
                <w:sz w:val="16"/>
              </w:rPr>
              <w:t>NTT DOCOMO INC..</w:t>
            </w:r>
          </w:p>
        </w:tc>
        <w:tc>
          <w:tcPr>
            <w:tcW w:w="0" w:type="auto"/>
          </w:tcPr>
          <w:p w14:paraId="20F7F251" w14:textId="77777777" w:rsidR="00BC377F" w:rsidRPr="00900970" w:rsidRDefault="00BC377F" w:rsidP="00D41ECF">
            <w:pPr>
              <w:pStyle w:val="TAL"/>
              <w:rPr>
                <w:sz w:val="16"/>
              </w:rPr>
            </w:pPr>
            <w:r>
              <w:rPr>
                <w:sz w:val="16"/>
              </w:rPr>
              <w:t>38.521-3</w:t>
            </w:r>
          </w:p>
        </w:tc>
        <w:tc>
          <w:tcPr>
            <w:tcW w:w="0" w:type="auto"/>
          </w:tcPr>
          <w:p w14:paraId="6317C64B" w14:textId="77777777" w:rsidR="00BC377F" w:rsidRPr="00900970" w:rsidRDefault="00BC377F" w:rsidP="00D41ECF">
            <w:pPr>
              <w:pStyle w:val="TAL"/>
              <w:rPr>
                <w:sz w:val="16"/>
              </w:rPr>
            </w:pPr>
            <w:r>
              <w:rPr>
                <w:sz w:val="16"/>
              </w:rPr>
              <w:t>1746</w:t>
            </w:r>
          </w:p>
        </w:tc>
        <w:tc>
          <w:tcPr>
            <w:tcW w:w="0" w:type="auto"/>
          </w:tcPr>
          <w:p w14:paraId="221F2648" w14:textId="77777777" w:rsidR="00BC377F" w:rsidRPr="00900970" w:rsidRDefault="00BC377F" w:rsidP="00D41ECF">
            <w:pPr>
              <w:pStyle w:val="TAR"/>
              <w:rPr>
                <w:sz w:val="16"/>
              </w:rPr>
            </w:pPr>
            <w:r>
              <w:rPr>
                <w:sz w:val="16"/>
              </w:rPr>
              <w:t>1</w:t>
            </w:r>
          </w:p>
        </w:tc>
        <w:tc>
          <w:tcPr>
            <w:tcW w:w="0" w:type="auto"/>
          </w:tcPr>
          <w:p w14:paraId="200C5560" w14:textId="77777777" w:rsidR="00BC377F" w:rsidRPr="00900970" w:rsidRDefault="00BC377F" w:rsidP="00D41ECF">
            <w:pPr>
              <w:pStyle w:val="TAL"/>
              <w:rPr>
                <w:sz w:val="16"/>
              </w:rPr>
            </w:pPr>
            <w:r>
              <w:rPr>
                <w:sz w:val="16"/>
              </w:rPr>
              <w:t>Rel-18</w:t>
            </w:r>
          </w:p>
        </w:tc>
        <w:tc>
          <w:tcPr>
            <w:tcW w:w="0" w:type="auto"/>
          </w:tcPr>
          <w:p w14:paraId="143406B7" w14:textId="77777777" w:rsidR="00BC377F" w:rsidRPr="00900970" w:rsidRDefault="00BC377F" w:rsidP="00D41ECF">
            <w:pPr>
              <w:pStyle w:val="TAL"/>
              <w:rPr>
                <w:sz w:val="16"/>
              </w:rPr>
            </w:pPr>
            <w:r>
              <w:rPr>
                <w:sz w:val="16"/>
              </w:rPr>
              <w:t>F</w:t>
            </w:r>
          </w:p>
        </w:tc>
        <w:tc>
          <w:tcPr>
            <w:tcW w:w="0" w:type="auto"/>
          </w:tcPr>
          <w:p w14:paraId="2AF24EDB" w14:textId="77777777" w:rsidR="00BC377F" w:rsidRPr="00900970" w:rsidRDefault="00BC377F" w:rsidP="00D41ECF">
            <w:pPr>
              <w:pStyle w:val="TAL"/>
              <w:rPr>
                <w:sz w:val="16"/>
              </w:rPr>
            </w:pPr>
            <w:r>
              <w:rPr>
                <w:sz w:val="16"/>
              </w:rPr>
              <w:t>NR_CADC_NR_LTE_DC_R16-UEConTest</w:t>
            </w:r>
          </w:p>
        </w:tc>
        <w:tc>
          <w:tcPr>
            <w:tcW w:w="0" w:type="auto"/>
          </w:tcPr>
          <w:p w14:paraId="2CC80020" w14:textId="77777777" w:rsidR="00BC377F" w:rsidRPr="00900970" w:rsidRDefault="00BC377F" w:rsidP="00D41ECF">
            <w:pPr>
              <w:pStyle w:val="TAL"/>
              <w:rPr>
                <w:sz w:val="16"/>
              </w:rPr>
            </w:pPr>
            <w:r>
              <w:rPr>
                <w:sz w:val="16"/>
              </w:rPr>
              <w:t>agreed</w:t>
            </w:r>
          </w:p>
        </w:tc>
      </w:tr>
      <w:tr w:rsidR="00BC377F" w14:paraId="0BB4B7B2" w14:textId="77777777" w:rsidTr="00D41ECF">
        <w:tc>
          <w:tcPr>
            <w:tcW w:w="0" w:type="auto"/>
          </w:tcPr>
          <w:p w14:paraId="5E52EBD1" w14:textId="77777777" w:rsidR="00BC377F" w:rsidRPr="00900970" w:rsidRDefault="00BC377F" w:rsidP="00D41ECF">
            <w:pPr>
              <w:pStyle w:val="TAL"/>
              <w:rPr>
                <w:sz w:val="16"/>
              </w:rPr>
            </w:pPr>
            <w:r>
              <w:rPr>
                <w:sz w:val="16"/>
              </w:rPr>
              <w:t>R5-241085</w:t>
            </w:r>
          </w:p>
        </w:tc>
        <w:tc>
          <w:tcPr>
            <w:tcW w:w="0" w:type="auto"/>
          </w:tcPr>
          <w:p w14:paraId="2E2D9F26" w14:textId="77777777" w:rsidR="00BC377F" w:rsidRPr="00900970" w:rsidRDefault="00BC377F" w:rsidP="00D41ECF">
            <w:pPr>
              <w:pStyle w:val="TAL"/>
              <w:rPr>
                <w:sz w:val="16"/>
              </w:rPr>
            </w:pPr>
            <w:r>
              <w:rPr>
                <w:sz w:val="16"/>
              </w:rPr>
              <w:t>Update for FR2c MU</w:t>
            </w:r>
          </w:p>
        </w:tc>
        <w:tc>
          <w:tcPr>
            <w:tcW w:w="0" w:type="auto"/>
          </w:tcPr>
          <w:p w14:paraId="273F2FB3" w14:textId="77777777" w:rsidR="00BC377F" w:rsidRPr="00900970" w:rsidRDefault="00BC377F" w:rsidP="00D41ECF">
            <w:pPr>
              <w:pStyle w:val="TAL"/>
              <w:rPr>
                <w:sz w:val="16"/>
              </w:rPr>
            </w:pPr>
            <w:r>
              <w:rPr>
                <w:sz w:val="16"/>
              </w:rPr>
              <w:t>Anritsu, Keysight</w:t>
            </w:r>
          </w:p>
        </w:tc>
        <w:tc>
          <w:tcPr>
            <w:tcW w:w="0" w:type="auto"/>
          </w:tcPr>
          <w:p w14:paraId="3E15B706" w14:textId="77777777" w:rsidR="00BC377F" w:rsidRPr="00900970" w:rsidRDefault="00BC377F" w:rsidP="00D41ECF">
            <w:pPr>
              <w:pStyle w:val="TAL"/>
              <w:rPr>
                <w:sz w:val="16"/>
              </w:rPr>
            </w:pPr>
            <w:r>
              <w:rPr>
                <w:sz w:val="16"/>
              </w:rPr>
              <w:t>38.521-3</w:t>
            </w:r>
          </w:p>
        </w:tc>
        <w:tc>
          <w:tcPr>
            <w:tcW w:w="0" w:type="auto"/>
          </w:tcPr>
          <w:p w14:paraId="621B4894" w14:textId="77777777" w:rsidR="00BC377F" w:rsidRPr="00900970" w:rsidRDefault="00BC377F" w:rsidP="00D41ECF">
            <w:pPr>
              <w:pStyle w:val="TAL"/>
              <w:rPr>
                <w:sz w:val="16"/>
              </w:rPr>
            </w:pPr>
            <w:r>
              <w:rPr>
                <w:sz w:val="16"/>
              </w:rPr>
              <w:t>1747</w:t>
            </w:r>
          </w:p>
        </w:tc>
        <w:tc>
          <w:tcPr>
            <w:tcW w:w="0" w:type="auto"/>
          </w:tcPr>
          <w:p w14:paraId="4BBC4914" w14:textId="77777777" w:rsidR="00BC377F" w:rsidRPr="00900970" w:rsidRDefault="00BC377F" w:rsidP="00D41ECF">
            <w:pPr>
              <w:pStyle w:val="TAR"/>
              <w:rPr>
                <w:sz w:val="16"/>
              </w:rPr>
            </w:pPr>
            <w:r>
              <w:rPr>
                <w:sz w:val="16"/>
              </w:rPr>
              <w:t>-</w:t>
            </w:r>
          </w:p>
        </w:tc>
        <w:tc>
          <w:tcPr>
            <w:tcW w:w="0" w:type="auto"/>
          </w:tcPr>
          <w:p w14:paraId="114C7303" w14:textId="77777777" w:rsidR="00BC377F" w:rsidRPr="00900970" w:rsidRDefault="00BC377F" w:rsidP="00D41ECF">
            <w:pPr>
              <w:pStyle w:val="TAL"/>
              <w:rPr>
                <w:sz w:val="16"/>
              </w:rPr>
            </w:pPr>
            <w:r>
              <w:rPr>
                <w:sz w:val="16"/>
              </w:rPr>
              <w:t>Rel-18</w:t>
            </w:r>
          </w:p>
        </w:tc>
        <w:tc>
          <w:tcPr>
            <w:tcW w:w="0" w:type="auto"/>
          </w:tcPr>
          <w:p w14:paraId="3CE4FF66" w14:textId="77777777" w:rsidR="00BC377F" w:rsidRPr="00900970" w:rsidRDefault="00BC377F" w:rsidP="00D41ECF">
            <w:pPr>
              <w:pStyle w:val="TAL"/>
              <w:rPr>
                <w:sz w:val="16"/>
              </w:rPr>
            </w:pPr>
            <w:r>
              <w:rPr>
                <w:sz w:val="16"/>
              </w:rPr>
              <w:t>F</w:t>
            </w:r>
          </w:p>
        </w:tc>
        <w:tc>
          <w:tcPr>
            <w:tcW w:w="0" w:type="auto"/>
          </w:tcPr>
          <w:p w14:paraId="3826C692" w14:textId="77777777" w:rsidR="00BC377F" w:rsidRPr="00900970" w:rsidRDefault="00BC377F" w:rsidP="00D41ECF">
            <w:pPr>
              <w:pStyle w:val="TAL"/>
              <w:rPr>
                <w:sz w:val="16"/>
              </w:rPr>
            </w:pPr>
            <w:r>
              <w:rPr>
                <w:sz w:val="16"/>
              </w:rPr>
              <w:t>TEI16_Test, NR_bands_BW_R16-UEConTest</w:t>
            </w:r>
          </w:p>
        </w:tc>
        <w:tc>
          <w:tcPr>
            <w:tcW w:w="0" w:type="auto"/>
          </w:tcPr>
          <w:p w14:paraId="429C92B3" w14:textId="77777777" w:rsidR="00BC377F" w:rsidRPr="00900970" w:rsidRDefault="00BC377F" w:rsidP="00D41ECF">
            <w:pPr>
              <w:pStyle w:val="TAL"/>
              <w:rPr>
                <w:sz w:val="16"/>
              </w:rPr>
            </w:pPr>
            <w:r>
              <w:rPr>
                <w:sz w:val="16"/>
              </w:rPr>
              <w:t>revised</w:t>
            </w:r>
          </w:p>
        </w:tc>
      </w:tr>
      <w:tr w:rsidR="00BC377F" w14:paraId="31AEC6ED" w14:textId="77777777" w:rsidTr="00D41ECF">
        <w:tc>
          <w:tcPr>
            <w:tcW w:w="0" w:type="auto"/>
          </w:tcPr>
          <w:p w14:paraId="2EF7D2E6" w14:textId="77777777" w:rsidR="00BC377F" w:rsidRPr="00900970" w:rsidRDefault="00BC377F" w:rsidP="00D41ECF">
            <w:pPr>
              <w:pStyle w:val="TAL"/>
              <w:rPr>
                <w:sz w:val="16"/>
              </w:rPr>
            </w:pPr>
            <w:r>
              <w:rPr>
                <w:sz w:val="16"/>
              </w:rPr>
              <w:t>R5-241861</w:t>
            </w:r>
          </w:p>
        </w:tc>
        <w:tc>
          <w:tcPr>
            <w:tcW w:w="0" w:type="auto"/>
          </w:tcPr>
          <w:p w14:paraId="746293F9" w14:textId="77777777" w:rsidR="00BC377F" w:rsidRPr="00900970" w:rsidRDefault="00BC377F" w:rsidP="00D41ECF">
            <w:pPr>
              <w:pStyle w:val="TAL"/>
              <w:rPr>
                <w:sz w:val="16"/>
              </w:rPr>
            </w:pPr>
            <w:r>
              <w:rPr>
                <w:sz w:val="16"/>
              </w:rPr>
              <w:t>Update for FR2c MU</w:t>
            </w:r>
          </w:p>
        </w:tc>
        <w:tc>
          <w:tcPr>
            <w:tcW w:w="0" w:type="auto"/>
          </w:tcPr>
          <w:p w14:paraId="04D3B02C" w14:textId="77777777" w:rsidR="00BC377F" w:rsidRPr="00900970" w:rsidRDefault="00BC377F" w:rsidP="00D41ECF">
            <w:pPr>
              <w:pStyle w:val="TAL"/>
              <w:rPr>
                <w:sz w:val="16"/>
              </w:rPr>
            </w:pPr>
            <w:r>
              <w:rPr>
                <w:sz w:val="16"/>
              </w:rPr>
              <w:t>Anritsu, Keysight</w:t>
            </w:r>
          </w:p>
        </w:tc>
        <w:tc>
          <w:tcPr>
            <w:tcW w:w="0" w:type="auto"/>
          </w:tcPr>
          <w:p w14:paraId="481A2D13" w14:textId="77777777" w:rsidR="00BC377F" w:rsidRPr="00900970" w:rsidRDefault="00BC377F" w:rsidP="00D41ECF">
            <w:pPr>
              <w:pStyle w:val="TAL"/>
              <w:rPr>
                <w:sz w:val="16"/>
              </w:rPr>
            </w:pPr>
            <w:r>
              <w:rPr>
                <w:sz w:val="16"/>
              </w:rPr>
              <w:t>38.521-3</w:t>
            </w:r>
          </w:p>
        </w:tc>
        <w:tc>
          <w:tcPr>
            <w:tcW w:w="0" w:type="auto"/>
          </w:tcPr>
          <w:p w14:paraId="2F40085F" w14:textId="77777777" w:rsidR="00BC377F" w:rsidRPr="00900970" w:rsidRDefault="00BC377F" w:rsidP="00D41ECF">
            <w:pPr>
              <w:pStyle w:val="TAL"/>
              <w:rPr>
                <w:sz w:val="16"/>
              </w:rPr>
            </w:pPr>
            <w:r>
              <w:rPr>
                <w:sz w:val="16"/>
              </w:rPr>
              <w:t>1747</w:t>
            </w:r>
          </w:p>
        </w:tc>
        <w:tc>
          <w:tcPr>
            <w:tcW w:w="0" w:type="auto"/>
          </w:tcPr>
          <w:p w14:paraId="468DEF84" w14:textId="77777777" w:rsidR="00BC377F" w:rsidRPr="00900970" w:rsidRDefault="00BC377F" w:rsidP="00D41ECF">
            <w:pPr>
              <w:pStyle w:val="TAR"/>
              <w:rPr>
                <w:sz w:val="16"/>
              </w:rPr>
            </w:pPr>
            <w:r>
              <w:rPr>
                <w:sz w:val="16"/>
              </w:rPr>
              <w:t>1</w:t>
            </w:r>
          </w:p>
        </w:tc>
        <w:tc>
          <w:tcPr>
            <w:tcW w:w="0" w:type="auto"/>
          </w:tcPr>
          <w:p w14:paraId="4E2A6DF9" w14:textId="77777777" w:rsidR="00BC377F" w:rsidRPr="00900970" w:rsidRDefault="00BC377F" w:rsidP="00D41ECF">
            <w:pPr>
              <w:pStyle w:val="TAL"/>
              <w:rPr>
                <w:sz w:val="16"/>
              </w:rPr>
            </w:pPr>
            <w:r>
              <w:rPr>
                <w:sz w:val="16"/>
              </w:rPr>
              <w:t>Rel-18</w:t>
            </w:r>
          </w:p>
        </w:tc>
        <w:tc>
          <w:tcPr>
            <w:tcW w:w="0" w:type="auto"/>
          </w:tcPr>
          <w:p w14:paraId="4CC9CD30" w14:textId="77777777" w:rsidR="00BC377F" w:rsidRPr="00900970" w:rsidRDefault="00BC377F" w:rsidP="00D41ECF">
            <w:pPr>
              <w:pStyle w:val="TAL"/>
              <w:rPr>
                <w:sz w:val="16"/>
              </w:rPr>
            </w:pPr>
            <w:r>
              <w:rPr>
                <w:sz w:val="16"/>
              </w:rPr>
              <w:t>F</w:t>
            </w:r>
          </w:p>
        </w:tc>
        <w:tc>
          <w:tcPr>
            <w:tcW w:w="0" w:type="auto"/>
          </w:tcPr>
          <w:p w14:paraId="74D17B35" w14:textId="77777777" w:rsidR="00BC377F" w:rsidRPr="00900970" w:rsidRDefault="00BC377F" w:rsidP="00D41ECF">
            <w:pPr>
              <w:pStyle w:val="TAL"/>
              <w:rPr>
                <w:sz w:val="16"/>
              </w:rPr>
            </w:pPr>
            <w:r>
              <w:rPr>
                <w:sz w:val="16"/>
              </w:rPr>
              <w:t>TEI16_Test, NR_bands_BW_R16-UEConTest</w:t>
            </w:r>
          </w:p>
        </w:tc>
        <w:tc>
          <w:tcPr>
            <w:tcW w:w="0" w:type="auto"/>
          </w:tcPr>
          <w:p w14:paraId="2370991E" w14:textId="77777777" w:rsidR="00BC377F" w:rsidRPr="00900970" w:rsidRDefault="00BC377F" w:rsidP="00D41ECF">
            <w:pPr>
              <w:pStyle w:val="TAL"/>
              <w:rPr>
                <w:sz w:val="16"/>
              </w:rPr>
            </w:pPr>
            <w:r>
              <w:rPr>
                <w:sz w:val="16"/>
              </w:rPr>
              <w:t>agreed</w:t>
            </w:r>
          </w:p>
        </w:tc>
      </w:tr>
      <w:tr w:rsidR="00BC377F" w14:paraId="148E3C0F" w14:textId="77777777" w:rsidTr="00D41ECF">
        <w:tc>
          <w:tcPr>
            <w:tcW w:w="0" w:type="auto"/>
          </w:tcPr>
          <w:p w14:paraId="19124053" w14:textId="77777777" w:rsidR="00BC377F" w:rsidRPr="00900970" w:rsidRDefault="00BC377F" w:rsidP="00D41ECF">
            <w:pPr>
              <w:pStyle w:val="TAL"/>
              <w:rPr>
                <w:sz w:val="16"/>
              </w:rPr>
            </w:pPr>
            <w:r>
              <w:rPr>
                <w:sz w:val="16"/>
              </w:rPr>
              <w:t>R5-241108</w:t>
            </w:r>
          </w:p>
        </w:tc>
        <w:tc>
          <w:tcPr>
            <w:tcW w:w="0" w:type="auto"/>
          </w:tcPr>
          <w:p w14:paraId="6C3A7BE7" w14:textId="77777777" w:rsidR="00BC377F" w:rsidRPr="00900970" w:rsidRDefault="00BC377F" w:rsidP="00D41ECF">
            <w:pPr>
              <w:pStyle w:val="TAL"/>
              <w:rPr>
                <w:sz w:val="16"/>
              </w:rPr>
            </w:pPr>
            <w:r>
              <w:rPr>
                <w:sz w:val="16"/>
              </w:rPr>
              <w:t>Correction to Reference sensitivity for DC_21A_n28A</w:t>
            </w:r>
          </w:p>
        </w:tc>
        <w:tc>
          <w:tcPr>
            <w:tcW w:w="0" w:type="auto"/>
          </w:tcPr>
          <w:p w14:paraId="1AB03F43" w14:textId="77777777" w:rsidR="00BC377F" w:rsidRPr="00900970" w:rsidRDefault="00BC377F" w:rsidP="00D41ECF">
            <w:pPr>
              <w:pStyle w:val="TAL"/>
              <w:rPr>
                <w:sz w:val="16"/>
              </w:rPr>
            </w:pPr>
            <w:r>
              <w:rPr>
                <w:sz w:val="16"/>
              </w:rPr>
              <w:t>Anritsu</w:t>
            </w:r>
          </w:p>
        </w:tc>
        <w:tc>
          <w:tcPr>
            <w:tcW w:w="0" w:type="auto"/>
          </w:tcPr>
          <w:p w14:paraId="7677A801" w14:textId="77777777" w:rsidR="00BC377F" w:rsidRPr="00900970" w:rsidRDefault="00BC377F" w:rsidP="00D41ECF">
            <w:pPr>
              <w:pStyle w:val="TAL"/>
              <w:rPr>
                <w:sz w:val="16"/>
              </w:rPr>
            </w:pPr>
            <w:r>
              <w:rPr>
                <w:sz w:val="16"/>
              </w:rPr>
              <w:t>38.521-3</w:t>
            </w:r>
          </w:p>
        </w:tc>
        <w:tc>
          <w:tcPr>
            <w:tcW w:w="0" w:type="auto"/>
          </w:tcPr>
          <w:p w14:paraId="6775372E" w14:textId="77777777" w:rsidR="00BC377F" w:rsidRPr="00900970" w:rsidRDefault="00BC377F" w:rsidP="00D41ECF">
            <w:pPr>
              <w:pStyle w:val="TAL"/>
              <w:rPr>
                <w:sz w:val="16"/>
              </w:rPr>
            </w:pPr>
            <w:r>
              <w:rPr>
                <w:sz w:val="16"/>
              </w:rPr>
              <w:t>1748</w:t>
            </w:r>
          </w:p>
        </w:tc>
        <w:tc>
          <w:tcPr>
            <w:tcW w:w="0" w:type="auto"/>
          </w:tcPr>
          <w:p w14:paraId="16D2D3A1" w14:textId="77777777" w:rsidR="00BC377F" w:rsidRPr="00900970" w:rsidRDefault="00BC377F" w:rsidP="00D41ECF">
            <w:pPr>
              <w:pStyle w:val="TAR"/>
              <w:rPr>
                <w:sz w:val="16"/>
              </w:rPr>
            </w:pPr>
            <w:r>
              <w:rPr>
                <w:sz w:val="16"/>
              </w:rPr>
              <w:t>-</w:t>
            </w:r>
          </w:p>
        </w:tc>
        <w:tc>
          <w:tcPr>
            <w:tcW w:w="0" w:type="auto"/>
          </w:tcPr>
          <w:p w14:paraId="310D7AE4" w14:textId="77777777" w:rsidR="00BC377F" w:rsidRPr="00900970" w:rsidRDefault="00BC377F" w:rsidP="00D41ECF">
            <w:pPr>
              <w:pStyle w:val="TAL"/>
              <w:rPr>
                <w:sz w:val="16"/>
              </w:rPr>
            </w:pPr>
            <w:r>
              <w:rPr>
                <w:sz w:val="16"/>
              </w:rPr>
              <w:t>Rel-18</w:t>
            </w:r>
          </w:p>
        </w:tc>
        <w:tc>
          <w:tcPr>
            <w:tcW w:w="0" w:type="auto"/>
          </w:tcPr>
          <w:p w14:paraId="6D304787" w14:textId="77777777" w:rsidR="00BC377F" w:rsidRPr="00900970" w:rsidRDefault="00BC377F" w:rsidP="00D41ECF">
            <w:pPr>
              <w:pStyle w:val="TAL"/>
              <w:rPr>
                <w:sz w:val="16"/>
              </w:rPr>
            </w:pPr>
            <w:r>
              <w:rPr>
                <w:sz w:val="16"/>
              </w:rPr>
              <w:t>F</w:t>
            </w:r>
          </w:p>
        </w:tc>
        <w:tc>
          <w:tcPr>
            <w:tcW w:w="0" w:type="auto"/>
          </w:tcPr>
          <w:p w14:paraId="703509EA" w14:textId="77777777" w:rsidR="00BC377F" w:rsidRPr="00900970" w:rsidRDefault="00BC377F" w:rsidP="00D41ECF">
            <w:pPr>
              <w:pStyle w:val="TAL"/>
              <w:rPr>
                <w:sz w:val="16"/>
              </w:rPr>
            </w:pPr>
            <w:r>
              <w:rPr>
                <w:sz w:val="16"/>
              </w:rPr>
              <w:t>NR_CADC_NR_LTE_DC_R17-UEConTest</w:t>
            </w:r>
          </w:p>
        </w:tc>
        <w:tc>
          <w:tcPr>
            <w:tcW w:w="0" w:type="auto"/>
          </w:tcPr>
          <w:p w14:paraId="3DCA4A39" w14:textId="77777777" w:rsidR="00BC377F" w:rsidRPr="00900970" w:rsidRDefault="00BC377F" w:rsidP="00D41ECF">
            <w:pPr>
              <w:pStyle w:val="TAL"/>
              <w:rPr>
                <w:sz w:val="16"/>
              </w:rPr>
            </w:pPr>
            <w:r>
              <w:rPr>
                <w:sz w:val="16"/>
              </w:rPr>
              <w:t>agreed</w:t>
            </w:r>
          </w:p>
        </w:tc>
      </w:tr>
      <w:tr w:rsidR="00BC377F" w14:paraId="2F0B312B" w14:textId="77777777" w:rsidTr="00D41ECF">
        <w:tc>
          <w:tcPr>
            <w:tcW w:w="0" w:type="auto"/>
          </w:tcPr>
          <w:p w14:paraId="2FA2CCA3" w14:textId="77777777" w:rsidR="00BC377F" w:rsidRPr="00900970" w:rsidRDefault="00BC377F" w:rsidP="00D41ECF">
            <w:pPr>
              <w:pStyle w:val="TAL"/>
              <w:rPr>
                <w:sz w:val="16"/>
              </w:rPr>
            </w:pPr>
            <w:r>
              <w:rPr>
                <w:sz w:val="16"/>
              </w:rPr>
              <w:t>R5-241109</w:t>
            </w:r>
          </w:p>
        </w:tc>
        <w:tc>
          <w:tcPr>
            <w:tcW w:w="0" w:type="auto"/>
          </w:tcPr>
          <w:p w14:paraId="1391641B" w14:textId="77777777" w:rsidR="00BC377F" w:rsidRPr="00900970" w:rsidRDefault="00BC377F" w:rsidP="00D41ECF">
            <w:pPr>
              <w:pStyle w:val="TAL"/>
              <w:rPr>
                <w:sz w:val="16"/>
              </w:rPr>
            </w:pPr>
            <w:r>
              <w:rPr>
                <w:sz w:val="16"/>
              </w:rPr>
              <w:t>Correction to note application in Table 7.3B.2.0.3.4-2</w:t>
            </w:r>
          </w:p>
        </w:tc>
        <w:tc>
          <w:tcPr>
            <w:tcW w:w="0" w:type="auto"/>
          </w:tcPr>
          <w:p w14:paraId="4BBA1FF2" w14:textId="77777777" w:rsidR="00BC377F" w:rsidRPr="00900970" w:rsidRDefault="00BC377F" w:rsidP="00D41ECF">
            <w:pPr>
              <w:pStyle w:val="TAL"/>
              <w:rPr>
                <w:sz w:val="16"/>
              </w:rPr>
            </w:pPr>
            <w:r>
              <w:rPr>
                <w:sz w:val="16"/>
              </w:rPr>
              <w:t>Anritsu</w:t>
            </w:r>
          </w:p>
        </w:tc>
        <w:tc>
          <w:tcPr>
            <w:tcW w:w="0" w:type="auto"/>
          </w:tcPr>
          <w:p w14:paraId="3E687356" w14:textId="77777777" w:rsidR="00BC377F" w:rsidRPr="00900970" w:rsidRDefault="00BC377F" w:rsidP="00D41ECF">
            <w:pPr>
              <w:pStyle w:val="TAL"/>
              <w:rPr>
                <w:sz w:val="16"/>
              </w:rPr>
            </w:pPr>
            <w:r>
              <w:rPr>
                <w:sz w:val="16"/>
              </w:rPr>
              <w:t>38.521-3</w:t>
            </w:r>
          </w:p>
        </w:tc>
        <w:tc>
          <w:tcPr>
            <w:tcW w:w="0" w:type="auto"/>
          </w:tcPr>
          <w:p w14:paraId="481D7DB6" w14:textId="77777777" w:rsidR="00BC377F" w:rsidRPr="00900970" w:rsidRDefault="00BC377F" w:rsidP="00D41ECF">
            <w:pPr>
              <w:pStyle w:val="TAL"/>
              <w:rPr>
                <w:sz w:val="16"/>
              </w:rPr>
            </w:pPr>
            <w:r>
              <w:rPr>
                <w:sz w:val="16"/>
              </w:rPr>
              <w:t>1749</w:t>
            </w:r>
          </w:p>
        </w:tc>
        <w:tc>
          <w:tcPr>
            <w:tcW w:w="0" w:type="auto"/>
          </w:tcPr>
          <w:p w14:paraId="2E6C964B" w14:textId="77777777" w:rsidR="00BC377F" w:rsidRPr="00900970" w:rsidRDefault="00BC377F" w:rsidP="00D41ECF">
            <w:pPr>
              <w:pStyle w:val="TAR"/>
              <w:rPr>
                <w:sz w:val="16"/>
              </w:rPr>
            </w:pPr>
            <w:r>
              <w:rPr>
                <w:sz w:val="16"/>
              </w:rPr>
              <w:t>-</w:t>
            </w:r>
          </w:p>
        </w:tc>
        <w:tc>
          <w:tcPr>
            <w:tcW w:w="0" w:type="auto"/>
          </w:tcPr>
          <w:p w14:paraId="16CE99A9" w14:textId="77777777" w:rsidR="00BC377F" w:rsidRPr="00900970" w:rsidRDefault="00BC377F" w:rsidP="00D41ECF">
            <w:pPr>
              <w:pStyle w:val="TAL"/>
              <w:rPr>
                <w:sz w:val="16"/>
              </w:rPr>
            </w:pPr>
            <w:r>
              <w:rPr>
                <w:sz w:val="16"/>
              </w:rPr>
              <w:t>Rel-18</w:t>
            </w:r>
          </w:p>
        </w:tc>
        <w:tc>
          <w:tcPr>
            <w:tcW w:w="0" w:type="auto"/>
          </w:tcPr>
          <w:p w14:paraId="0EE996C7" w14:textId="77777777" w:rsidR="00BC377F" w:rsidRPr="00900970" w:rsidRDefault="00BC377F" w:rsidP="00D41ECF">
            <w:pPr>
              <w:pStyle w:val="TAL"/>
              <w:rPr>
                <w:sz w:val="16"/>
              </w:rPr>
            </w:pPr>
            <w:r>
              <w:rPr>
                <w:sz w:val="16"/>
              </w:rPr>
              <w:t>F</w:t>
            </w:r>
          </w:p>
        </w:tc>
        <w:tc>
          <w:tcPr>
            <w:tcW w:w="0" w:type="auto"/>
          </w:tcPr>
          <w:p w14:paraId="324A147B" w14:textId="77777777" w:rsidR="00BC377F" w:rsidRPr="00900970" w:rsidRDefault="00BC377F" w:rsidP="00D41ECF">
            <w:pPr>
              <w:pStyle w:val="TAL"/>
              <w:rPr>
                <w:sz w:val="16"/>
              </w:rPr>
            </w:pPr>
            <w:r>
              <w:rPr>
                <w:sz w:val="16"/>
              </w:rPr>
              <w:t>TEI15_Test, 5GS_NR_LTE-UEConTest</w:t>
            </w:r>
          </w:p>
        </w:tc>
        <w:tc>
          <w:tcPr>
            <w:tcW w:w="0" w:type="auto"/>
          </w:tcPr>
          <w:p w14:paraId="5F007166" w14:textId="77777777" w:rsidR="00BC377F" w:rsidRPr="00900970" w:rsidRDefault="00BC377F" w:rsidP="00D41ECF">
            <w:pPr>
              <w:pStyle w:val="TAL"/>
              <w:rPr>
                <w:sz w:val="16"/>
              </w:rPr>
            </w:pPr>
            <w:r>
              <w:rPr>
                <w:sz w:val="16"/>
              </w:rPr>
              <w:t>agreed</w:t>
            </w:r>
          </w:p>
        </w:tc>
      </w:tr>
      <w:tr w:rsidR="00BC377F" w14:paraId="239BF4B7" w14:textId="77777777" w:rsidTr="00D41ECF">
        <w:tc>
          <w:tcPr>
            <w:tcW w:w="0" w:type="auto"/>
          </w:tcPr>
          <w:p w14:paraId="5B6A13AA" w14:textId="77777777" w:rsidR="00BC377F" w:rsidRPr="00900970" w:rsidRDefault="00BC377F" w:rsidP="00D41ECF">
            <w:pPr>
              <w:pStyle w:val="TAL"/>
              <w:rPr>
                <w:sz w:val="16"/>
              </w:rPr>
            </w:pPr>
            <w:r>
              <w:rPr>
                <w:sz w:val="16"/>
              </w:rPr>
              <w:t>R5-241110</w:t>
            </w:r>
          </w:p>
        </w:tc>
        <w:tc>
          <w:tcPr>
            <w:tcW w:w="0" w:type="auto"/>
          </w:tcPr>
          <w:p w14:paraId="0F8140D2" w14:textId="77777777" w:rsidR="00BC377F" w:rsidRPr="00900970" w:rsidRDefault="00BC377F" w:rsidP="00D41ECF">
            <w:pPr>
              <w:pStyle w:val="TAL"/>
              <w:rPr>
                <w:sz w:val="16"/>
              </w:rPr>
            </w:pPr>
            <w:r>
              <w:rPr>
                <w:sz w:val="16"/>
              </w:rPr>
              <w:t>Correction to p-Max value in Rx test cases for FR1 intra-band contiguous EN-DC</w:t>
            </w:r>
          </w:p>
        </w:tc>
        <w:tc>
          <w:tcPr>
            <w:tcW w:w="0" w:type="auto"/>
          </w:tcPr>
          <w:p w14:paraId="6CA06684" w14:textId="77777777" w:rsidR="00BC377F" w:rsidRPr="00900970" w:rsidRDefault="00BC377F" w:rsidP="00D41ECF">
            <w:pPr>
              <w:pStyle w:val="TAL"/>
              <w:rPr>
                <w:sz w:val="16"/>
              </w:rPr>
            </w:pPr>
            <w:r>
              <w:rPr>
                <w:sz w:val="16"/>
              </w:rPr>
              <w:t xml:space="preserve">Anritsu, Eurofins KCTL, Huawei, </w:t>
            </w:r>
            <w:proofErr w:type="spellStart"/>
            <w:r>
              <w:rPr>
                <w:sz w:val="16"/>
              </w:rPr>
              <w:t>HiSilicon</w:t>
            </w:r>
            <w:proofErr w:type="spellEnd"/>
          </w:p>
        </w:tc>
        <w:tc>
          <w:tcPr>
            <w:tcW w:w="0" w:type="auto"/>
          </w:tcPr>
          <w:p w14:paraId="6089D8ED" w14:textId="77777777" w:rsidR="00BC377F" w:rsidRPr="00900970" w:rsidRDefault="00BC377F" w:rsidP="00D41ECF">
            <w:pPr>
              <w:pStyle w:val="TAL"/>
              <w:rPr>
                <w:sz w:val="16"/>
              </w:rPr>
            </w:pPr>
            <w:r>
              <w:rPr>
                <w:sz w:val="16"/>
              </w:rPr>
              <w:t>38.521-3</w:t>
            </w:r>
          </w:p>
        </w:tc>
        <w:tc>
          <w:tcPr>
            <w:tcW w:w="0" w:type="auto"/>
          </w:tcPr>
          <w:p w14:paraId="2353E96C" w14:textId="77777777" w:rsidR="00BC377F" w:rsidRPr="00900970" w:rsidRDefault="00BC377F" w:rsidP="00D41ECF">
            <w:pPr>
              <w:pStyle w:val="TAL"/>
              <w:rPr>
                <w:sz w:val="16"/>
              </w:rPr>
            </w:pPr>
            <w:r>
              <w:rPr>
                <w:sz w:val="16"/>
              </w:rPr>
              <w:t>1750</w:t>
            </w:r>
          </w:p>
        </w:tc>
        <w:tc>
          <w:tcPr>
            <w:tcW w:w="0" w:type="auto"/>
          </w:tcPr>
          <w:p w14:paraId="652E883C" w14:textId="77777777" w:rsidR="00BC377F" w:rsidRPr="00900970" w:rsidRDefault="00BC377F" w:rsidP="00D41ECF">
            <w:pPr>
              <w:pStyle w:val="TAR"/>
              <w:rPr>
                <w:sz w:val="16"/>
              </w:rPr>
            </w:pPr>
            <w:r>
              <w:rPr>
                <w:sz w:val="16"/>
              </w:rPr>
              <w:t>-</w:t>
            </w:r>
          </w:p>
        </w:tc>
        <w:tc>
          <w:tcPr>
            <w:tcW w:w="0" w:type="auto"/>
          </w:tcPr>
          <w:p w14:paraId="452D41E2" w14:textId="77777777" w:rsidR="00BC377F" w:rsidRPr="00900970" w:rsidRDefault="00BC377F" w:rsidP="00D41ECF">
            <w:pPr>
              <w:pStyle w:val="TAL"/>
              <w:rPr>
                <w:sz w:val="16"/>
              </w:rPr>
            </w:pPr>
            <w:r>
              <w:rPr>
                <w:sz w:val="16"/>
              </w:rPr>
              <w:t>Rel-18</w:t>
            </w:r>
          </w:p>
        </w:tc>
        <w:tc>
          <w:tcPr>
            <w:tcW w:w="0" w:type="auto"/>
          </w:tcPr>
          <w:p w14:paraId="74455E01" w14:textId="77777777" w:rsidR="00BC377F" w:rsidRPr="00900970" w:rsidRDefault="00BC377F" w:rsidP="00D41ECF">
            <w:pPr>
              <w:pStyle w:val="TAL"/>
              <w:rPr>
                <w:sz w:val="16"/>
              </w:rPr>
            </w:pPr>
            <w:r>
              <w:rPr>
                <w:sz w:val="16"/>
              </w:rPr>
              <w:t>F</w:t>
            </w:r>
          </w:p>
        </w:tc>
        <w:tc>
          <w:tcPr>
            <w:tcW w:w="0" w:type="auto"/>
          </w:tcPr>
          <w:p w14:paraId="24344394" w14:textId="77777777" w:rsidR="00BC377F" w:rsidRPr="00900970" w:rsidRDefault="00BC377F" w:rsidP="00D41ECF">
            <w:pPr>
              <w:pStyle w:val="TAL"/>
              <w:rPr>
                <w:sz w:val="16"/>
              </w:rPr>
            </w:pPr>
            <w:r>
              <w:rPr>
                <w:sz w:val="16"/>
              </w:rPr>
              <w:t>TEI15_Test, 5GS_NR_LTE-UEConTest</w:t>
            </w:r>
          </w:p>
        </w:tc>
        <w:tc>
          <w:tcPr>
            <w:tcW w:w="0" w:type="auto"/>
          </w:tcPr>
          <w:p w14:paraId="041137F2" w14:textId="77777777" w:rsidR="00BC377F" w:rsidRPr="00900970" w:rsidRDefault="00BC377F" w:rsidP="00D41ECF">
            <w:pPr>
              <w:pStyle w:val="TAL"/>
              <w:rPr>
                <w:sz w:val="16"/>
              </w:rPr>
            </w:pPr>
            <w:r>
              <w:rPr>
                <w:sz w:val="16"/>
              </w:rPr>
              <w:t>agreed</w:t>
            </w:r>
          </w:p>
        </w:tc>
      </w:tr>
      <w:tr w:rsidR="00BC377F" w14:paraId="1938A0A4" w14:textId="77777777" w:rsidTr="00D41ECF">
        <w:tc>
          <w:tcPr>
            <w:tcW w:w="0" w:type="auto"/>
          </w:tcPr>
          <w:p w14:paraId="3107D3FE" w14:textId="77777777" w:rsidR="00BC377F" w:rsidRPr="00900970" w:rsidRDefault="00BC377F" w:rsidP="00D41ECF">
            <w:pPr>
              <w:pStyle w:val="TAL"/>
              <w:rPr>
                <w:sz w:val="16"/>
              </w:rPr>
            </w:pPr>
            <w:r>
              <w:rPr>
                <w:sz w:val="16"/>
              </w:rPr>
              <w:t>R5-241111</w:t>
            </w:r>
          </w:p>
        </w:tc>
        <w:tc>
          <w:tcPr>
            <w:tcW w:w="0" w:type="auto"/>
          </w:tcPr>
          <w:p w14:paraId="145C8401" w14:textId="77777777" w:rsidR="00BC377F" w:rsidRPr="00900970" w:rsidRDefault="00BC377F" w:rsidP="00D41ECF">
            <w:pPr>
              <w:pStyle w:val="TAL"/>
              <w:rPr>
                <w:sz w:val="16"/>
              </w:rPr>
            </w:pPr>
            <w:r>
              <w:rPr>
                <w:sz w:val="16"/>
              </w:rPr>
              <w:t>Correction to UL power control for FR1 intra-band non-contiguous EN-DC</w:t>
            </w:r>
          </w:p>
        </w:tc>
        <w:tc>
          <w:tcPr>
            <w:tcW w:w="0" w:type="auto"/>
          </w:tcPr>
          <w:p w14:paraId="3C40CDD7" w14:textId="77777777" w:rsidR="00BC377F" w:rsidRPr="00900970" w:rsidRDefault="00BC377F" w:rsidP="00D41ECF">
            <w:pPr>
              <w:pStyle w:val="TAL"/>
              <w:rPr>
                <w:sz w:val="16"/>
              </w:rPr>
            </w:pPr>
            <w:r>
              <w:rPr>
                <w:sz w:val="16"/>
              </w:rPr>
              <w:t>Anritsu</w:t>
            </w:r>
          </w:p>
        </w:tc>
        <w:tc>
          <w:tcPr>
            <w:tcW w:w="0" w:type="auto"/>
          </w:tcPr>
          <w:p w14:paraId="1D2582C8" w14:textId="77777777" w:rsidR="00BC377F" w:rsidRPr="00900970" w:rsidRDefault="00BC377F" w:rsidP="00D41ECF">
            <w:pPr>
              <w:pStyle w:val="TAL"/>
              <w:rPr>
                <w:sz w:val="16"/>
              </w:rPr>
            </w:pPr>
            <w:r>
              <w:rPr>
                <w:sz w:val="16"/>
              </w:rPr>
              <w:t>38.521-3</w:t>
            </w:r>
          </w:p>
        </w:tc>
        <w:tc>
          <w:tcPr>
            <w:tcW w:w="0" w:type="auto"/>
          </w:tcPr>
          <w:p w14:paraId="4316E5AF" w14:textId="77777777" w:rsidR="00BC377F" w:rsidRPr="00900970" w:rsidRDefault="00BC377F" w:rsidP="00D41ECF">
            <w:pPr>
              <w:pStyle w:val="TAL"/>
              <w:rPr>
                <w:sz w:val="16"/>
              </w:rPr>
            </w:pPr>
            <w:r>
              <w:rPr>
                <w:sz w:val="16"/>
              </w:rPr>
              <w:t>1751</w:t>
            </w:r>
          </w:p>
        </w:tc>
        <w:tc>
          <w:tcPr>
            <w:tcW w:w="0" w:type="auto"/>
          </w:tcPr>
          <w:p w14:paraId="607638CC" w14:textId="77777777" w:rsidR="00BC377F" w:rsidRPr="00900970" w:rsidRDefault="00BC377F" w:rsidP="00D41ECF">
            <w:pPr>
              <w:pStyle w:val="TAR"/>
              <w:rPr>
                <w:sz w:val="16"/>
              </w:rPr>
            </w:pPr>
            <w:r>
              <w:rPr>
                <w:sz w:val="16"/>
              </w:rPr>
              <w:t>-</w:t>
            </w:r>
          </w:p>
        </w:tc>
        <w:tc>
          <w:tcPr>
            <w:tcW w:w="0" w:type="auto"/>
          </w:tcPr>
          <w:p w14:paraId="326DDC3A" w14:textId="77777777" w:rsidR="00BC377F" w:rsidRPr="00900970" w:rsidRDefault="00BC377F" w:rsidP="00D41ECF">
            <w:pPr>
              <w:pStyle w:val="TAL"/>
              <w:rPr>
                <w:sz w:val="16"/>
              </w:rPr>
            </w:pPr>
            <w:r>
              <w:rPr>
                <w:sz w:val="16"/>
              </w:rPr>
              <w:t>Rel-18</w:t>
            </w:r>
          </w:p>
        </w:tc>
        <w:tc>
          <w:tcPr>
            <w:tcW w:w="0" w:type="auto"/>
          </w:tcPr>
          <w:p w14:paraId="3BA6690C" w14:textId="77777777" w:rsidR="00BC377F" w:rsidRPr="00900970" w:rsidRDefault="00BC377F" w:rsidP="00D41ECF">
            <w:pPr>
              <w:pStyle w:val="TAL"/>
              <w:rPr>
                <w:sz w:val="16"/>
              </w:rPr>
            </w:pPr>
            <w:r>
              <w:rPr>
                <w:sz w:val="16"/>
              </w:rPr>
              <w:t>F</w:t>
            </w:r>
          </w:p>
        </w:tc>
        <w:tc>
          <w:tcPr>
            <w:tcW w:w="0" w:type="auto"/>
          </w:tcPr>
          <w:p w14:paraId="7A18D23D" w14:textId="77777777" w:rsidR="00BC377F" w:rsidRPr="00900970" w:rsidRDefault="00BC377F" w:rsidP="00D41ECF">
            <w:pPr>
              <w:pStyle w:val="TAL"/>
              <w:rPr>
                <w:sz w:val="16"/>
              </w:rPr>
            </w:pPr>
            <w:r>
              <w:rPr>
                <w:sz w:val="16"/>
              </w:rPr>
              <w:t>TEI15_Test, 5GS_NR_LTE-UEConTest</w:t>
            </w:r>
          </w:p>
        </w:tc>
        <w:tc>
          <w:tcPr>
            <w:tcW w:w="0" w:type="auto"/>
          </w:tcPr>
          <w:p w14:paraId="2546690B" w14:textId="77777777" w:rsidR="00BC377F" w:rsidRPr="00900970" w:rsidRDefault="00BC377F" w:rsidP="00D41ECF">
            <w:pPr>
              <w:pStyle w:val="TAL"/>
              <w:rPr>
                <w:sz w:val="16"/>
              </w:rPr>
            </w:pPr>
            <w:r>
              <w:rPr>
                <w:sz w:val="16"/>
              </w:rPr>
              <w:t>agreed</w:t>
            </w:r>
          </w:p>
        </w:tc>
      </w:tr>
      <w:tr w:rsidR="00BC377F" w14:paraId="5EF31E41" w14:textId="77777777" w:rsidTr="00D41ECF">
        <w:tc>
          <w:tcPr>
            <w:tcW w:w="0" w:type="auto"/>
          </w:tcPr>
          <w:p w14:paraId="2C777EA8" w14:textId="77777777" w:rsidR="00BC377F" w:rsidRPr="00900970" w:rsidRDefault="00BC377F" w:rsidP="00D41ECF">
            <w:pPr>
              <w:pStyle w:val="TAL"/>
              <w:rPr>
                <w:sz w:val="16"/>
              </w:rPr>
            </w:pPr>
            <w:r>
              <w:rPr>
                <w:sz w:val="16"/>
              </w:rPr>
              <w:t>R5-241112</w:t>
            </w:r>
          </w:p>
        </w:tc>
        <w:tc>
          <w:tcPr>
            <w:tcW w:w="0" w:type="auto"/>
          </w:tcPr>
          <w:p w14:paraId="7F42CD04" w14:textId="77777777" w:rsidR="00BC377F" w:rsidRPr="00900970" w:rsidRDefault="00BC377F" w:rsidP="00D41ECF">
            <w:pPr>
              <w:pStyle w:val="TAL"/>
              <w:rPr>
                <w:sz w:val="16"/>
              </w:rPr>
            </w:pPr>
            <w:r>
              <w:rPr>
                <w:sz w:val="16"/>
              </w:rPr>
              <w:t>Correction to p-Max value in out of band test cases for FR1 inter-band EN-DC</w:t>
            </w:r>
          </w:p>
        </w:tc>
        <w:tc>
          <w:tcPr>
            <w:tcW w:w="0" w:type="auto"/>
          </w:tcPr>
          <w:p w14:paraId="40C0186D" w14:textId="77777777" w:rsidR="00BC377F" w:rsidRPr="00900970" w:rsidRDefault="00BC377F" w:rsidP="00D41ECF">
            <w:pPr>
              <w:pStyle w:val="TAL"/>
              <w:rPr>
                <w:sz w:val="16"/>
              </w:rPr>
            </w:pPr>
            <w:r>
              <w:rPr>
                <w:sz w:val="16"/>
              </w:rPr>
              <w:t>Anritsu</w:t>
            </w:r>
          </w:p>
        </w:tc>
        <w:tc>
          <w:tcPr>
            <w:tcW w:w="0" w:type="auto"/>
          </w:tcPr>
          <w:p w14:paraId="2475DEBF" w14:textId="77777777" w:rsidR="00BC377F" w:rsidRPr="00900970" w:rsidRDefault="00BC377F" w:rsidP="00D41ECF">
            <w:pPr>
              <w:pStyle w:val="TAL"/>
              <w:rPr>
                <w:sz w:val="16"/>
              </w:rPr>
            </w:pPr>
            <w:r>
              <w:rPr>
                <w:sz w:val="16"/>
              </w:rPr>
              <w:t>38.521-3</w:t>
            </w:r>
          </w:p>
        </w:tc>
        <w:tc>
          <w:tcPr>
            <w:tcW w:w="0" w:type="auto"/>
          </w:tcPr>
          <w:p w14:paraId="58EF145C" w14:textId="77777777" w:rsidR="00BC377F" w:rsidRPr="00900970" w:rsidRDefault="00BC377F" w:rsidP="00D41ECF">
            <w:pPr>
              <w:pStyle w:val="TAL"/>
              <w:rPr>
                <w:sz w:val="16"/>
              </w:rPr>
            </w:pPr>
            <w:r>
              <w:rPr>
                <w:sz w:val="16"/>
              </w:rPr>
              <w:t>1752</w:t>
            </w:r>
          </w:p>
        </w:tc>
        <w:tc>
          <w:tcPr>
            <w:tcW w:w="0" w:type="auto"/>
          </w:tcPr>
          <w:p w14:paraId="66ECF87E" w14:textId="77777777" w:rsidR="00BC377F" w:rsidRPr="00900970" w:rsidRDefault="00BC377F" w:rsidP="00D41ECF">
            <w:pPr>
              <w:pStyle w:val="TAR"/>
              <w:rPr>
                <w:sz w:val="16"/>
              </w:rPr>
            </w:pPr>
            <w:r>
              <w:rPr>
                <w:sz w:val="16"/>
              </w:rPr>
              <w:t>-</w:t>
            </w:r>
          </w:p>
        </w:tc>
        <w:tc>
          <w:tcPr>
            <w:tcW w:w="0" w:type="auto"/>
          </w:tcPr>
          <w:p w14:paraId="2C05E945" w14:textId="77777777" w:rsidR="00BC377F" w:rsidRPr="00900970" w:rsidRDefault="00BC377F" w:rsidP="00D41ECF">
            <w:pPr>
              <w:pStyle w:val="TAL"/>
              <w:rPr>
                <w:sz w:val="16"/>
              </w:rPr>
            </w:pPr>
            <w:r>
              <w:rPr>
                <w:sz w:val="16"/>
              </w:rPr>
              <w:t>Rel-18</w:t>
            </w:r>
          </w:p>
        </w:tc>
        <w:tc>
          <w:tcPr>
            <w:tcW w:w="0" w:type="auto"/>
          </w:tcPr>
          <w:p w14:paraId="79D2BA54" w14:textId="77777777" w:rsidR="00BC377F" w:rsidRPr="00900970" w:rsidRDefault="00BC377F" w:rsidP="00D41ECF">
            <w:pPr>
              <w:pStyle w:val="TAL"/>
              <w:rPr>
                <w:sz w:val="16"/>
              </w:rPr>
            </w:pPr>
            <w:r>
              <w:rPr>
                <w:sz w:val="16"/>
              </w:rPr>
              <w:t>F</w:t>
            </w:r>
          </w:p>
        </w:tc>
        <w:tc>
          <w:tcPr>
            <w:tcW w:w="0" w:type="auto"/>
          </w:tcPr>
          <w:p w14:paraId="2443268C" w14:textId="77777777" w:rsidR="00BC377F" w:rsidRPr="00900970" w:rsidRDefault="00BC377F" w:rsidP="00D41ECF">
            <w:pPr>
              <w:pStyle w:val="TAL"/>
              <w:rPr>
                <w:sz w:val="16"/>
              </w:rPr>
            </w:pPr>
            <w:r>
              <w:rPr>
                <w:sz w:val="16"/>
              </w:rPr>
              <w:t>TEI15_Test, 5GS_NR_LTE-UEConTest</w:t>
            </w:r>
          </w:p>
        </w:tc>
        <w:tc>
          <w:tcPr>
            <w:tcW w:w="0" w:type="auto"/>
          </w:tcPr>
          <w:p w14:paraId="3F2A906B" w14:textId="77777777" w:rsidR="00BC377F" w:rsidRPr="00900970" w:rsidRDefault="00BC377F" w:rsidP="00D41ECF">
            <w:pPr>
              <w:pStyle w:val="TAL"/>
              <w:rPr>
                <w:sz w:val="16"/>
              </w:rPr>
            </w:pPr>
            <w:r>
              <w:rPr>
                <w:sz w:val="16"/>
              </w:rPr>
              <w:t>revised</w:t>
            </w:r>
          </w:p>
        </w:tc>
      </w:tr>
      <w:tr w:rsidR="00BC377F" w14:paraId="1D2F8015" w14:textId="77777777" w:rsidTr="00D41ECF">
        <w:tc>
          <w:tcPr>
            <w:tcW w:w="0" w:type="auto"/>
          </w:tcPr>
          <w:p w14:paraId="2FDC8519" w14:textId="77777777" w:rsidR="00BC377F" w:rsidRPr="00900970" w:rsidRDefault="00BC377F" w:rsidP="00D41ECF">
            <w:pPr>
              <w:pStyle w:val="TAL"/>
              <w:rPr>
                <w:sz w:val="16"/>
              </w:rPr>
            </w:pPr>
            <w:r>
              <w:rPr>
                <w:sz w:val="16"/>
              </w:rPr>
              <w:t>R5-241924</w:t>
            </w:r>
          </w:p>
        </w:tc>
        <w:tc>
          <w:tcPr>
            <w:tcW w:w="0" w:type="auto"/>
          </w:tcPr>
          <w:p w14:paraId="39EACF9F" w14:textId="77777777" w:rsidR="00BC377F" w:rsidRPr="00900970" w:rsidRDefault="00BC377F" w:rsidP="00D41ECF">
            <w:pPr>
              <w:pStyle w:val="TAL"/>
              <w:rPr>
                <w:sz w:val="16"/>
              </w:rPr>
            </w:pPr>
            <w:r>
              <w:rPr>
                <w:sz w:val="16"/>
              </w:rPr>
              <w:t>Correction to p-Max value in out of band test cases for FR1 inter-band EN-DC</w:t>
            </w:r>
          </w:p>
        </w:tc>
        <w:tc>
          <w:tcPr>
            <w:tcW w:w="0" w:type="auto"/>
          </w:tcPr>
          <w:p w14:paraId="002BE1CE" w14:textId="77777777" w:rsidR="00BC377F" w:rsidRPr="00900970" w:rsidRDefault="00BC377F" w:rsidP="00D41ECF">
            <w:pPr>
              <w:pStyle w:val="TAL"/>
              <w:rPr>
                <w:sz w:val="16"/>
              </w:rPr>
            </w:pPr>
            <w:r>
              <w:rPr>
                <w:sz w:val="16"/>
              </w:rPr>
              <w:t>Anritsu</w:t>
            </w:r>
          </w:p>
        </w:tc>
        <w:tc>
          <w:tcPr>
            <w:tcW w:w="0" w:type="auto"/>
          </w:tcPr>
          <w:p w14:paraId="2E82438D" w14:textId="77777777" w:rsidR="00BC377F" w:rsidRPr="00900970" w:rsidRDefault="00BC377F" w:rsidP="00D41ECF">
            <w:pPr>
              <w:pStyle w:val="TAL"/>
              <w:rPr>
                <w:sz w:val="16"/>
              </w:rPr>
            </w:pPr>
            <w:r>
              <w:rPr>
                <w:sz w:val="16"/>
              </w:rPr>
              <w:t>38.521-3</w:t>
            </w:r>
          </w:p>
        </w:tc>
        <w:tc>
          <w:tcPr>
            <w:tcW w:w="0" w:type="auto"/>
          </w:tcPr>
          <w:p w14:paraId="5666360A" w14:textId="77777777" w:rsidR="00BC377F" w:rsidRPr="00900970" w:rsidRDefault="00BC377F" w:rsidP="00D41ECF">
            <w:pPr>
              <w:pStyle w:val="TAL"/>
              <w:rPr>
                <w:sz w:val="16"/>
              </w:rPr>
            </w:pPr>
            <w:r>
              <w:rPr>
                <w:sz w:val="16"/>
              </w:rPr>
              <w:t>1752</w:t>
            </w:r>
          </w:p>
        </w:tc>
        <w:tc>
          <w:tcPr>
            <w:tcW w:w="0" w:type="auto"/>
          </w:tcPr>
          <w:p w14:paraId="2A34003D" w14:textId="77777777" w:rsidR="00BC377F" w:rsidRPr="00900970" w:rsidRDefault="00BC377F" w:rsidP="00D41ECF">
            <w:pPr>
              <w:pStyle w:val="TAR"/>
              <w:rPr>
                <w:sz w:val="16"/>
              </w:rPr>
            </w:pPr>
            <w:r>
              <w:rPr>
                <w:sz w:val="16"/>
              </w:rPr>
              <w:t>1</w:t>
            </w:r>
          </w:p>
        </w:tc>
        <w:tc>
          <w:tcPr>
            <w:tcW w:w="0" w:type="auto"/>
          </w:tcPr>
          <w:p w14:paraId="27F9FF80" w14:textId="77777777" w:rsidR="00BC377F" w:rsidRPr="00900970" w:rsidRDefault="00BC377F" w:rsidP="00D41ECF">
            <w:pPr>
              <w:pStyle w:val="TAL"/>
              <w:rPr>
                <w:sz w:val="16"/>
              </w:rPr>
            </w:pPr>
            <w:r>
              <w:rPr>
                <w:sz w:val="16"/>
              </w:rPr>
              <w:t>Rel-18</w:t>
            </w:r>
          </w:p>
        </w:tc>
        <w:tc>
          <w:tcPr>
            <w:tcW w:w="0" w:type="auto"/>
          </w:tcPr>
          <w:p w14:paraId="3CCB9516" w14:textId="77777777" w:rsidR="00BC377F" w:rsidRPr="00900970" w:rsidRDefault="00BC377F" w:rsidP="00D41ECF">
            <w:pPr>
              <w:pStyle w:val="TAL"/>
              <w:rPr>
                <w:sz w:val="16"/>
              </w:rPr>
            </w:pPr>
            <w:r>
              <w:rPr>
                <w:sz w:val="16"/>
              </w:rPr>
              <w:t>F</w:t>
            </w:r>
          </w:p>
        </w:tc>
        <w:tc>
          <w:tcPr>
            <w:tcW w:w="0" w:type="auto"/>
          </w:tcPr>
          <w:p w14:paraId="692340AF" w14:textId="77777777" w:rsidR="00BC377F" w:rsidRPr="00900970" w:rsidRDefault="00BC377F" w:rsidP="00D41ECF">
            <w:pPr>
              <w:pStyle w:val="TAL"/>
              <w:rPr>
                <w:sz w:val="16"/>
              </w:rPr>
            </w:pPr>
            <w:r>
              <w:rPr>
                <w:sz w:val="16"/>
              </w:rPr>
              <w:t>TEI15_Test, 5GS_NR_LTE-UEConTest</w:t>
            </w:r>
          </w:p>
        </w:tc>
        <w:tc>
          <w:tcPr>
            <w:tcW w:w="0" w:type="auto"/>
          </w:tcPr>
          <w:p w14:paraId="087575A9" w14:textId="77777777" w:rsidR="00BC377F" w:rsidRPr="00900970" w:rsidRDefault="00BC377F" w:rsidP="00D41ECF">
            <w:pPr>
              <w:pStyle w:val="TAL"/>
              <w:rPr>
                <w:sz w:val="16"/>
              </w:rPr>
            </w:pPr>
            <w:r>
              <w:rPr>
                <w:sz w:val="16"/>
              </w:rPr>
              <w:t>agreed</w:t>
            </w:r>
          </w:p>
        </w:tc>
      </w:tr>
      <w:tr w:rsidR="00BC377F" w14:paraId="5EFC0AA9" w14:textId="77777777" w:rsidTr="00D41ECF">
        <w:tc>
          <w:tcPr>
            <w:tcW w:w="0" w:type="auto"/>
          </w:tcPr>
          <w:p w14:paraId="42515522" w14:textId="77777777" w:rsidR="00BC377F" w:rsidRPr="00900970" w:rsidRDefault="00BC377F" w:rsidP="00D41ECF">
            <w:pPr>
              <w:pStyle w:val="TAL"/>
              <w:rPr>
                <w:sz w:val="16"/>
              </w:rPr>
            </w:pPr>
            <w:r>
              <w:rPr>
                <w:sz w:val="16"/>
              </w:rPr>
              <w:t>R5-241172</w:t>
            </w:r>
          </w:p>
        </w:tc>
        <w:tc>
          <w:tcPr>
            <w:tcW w:w="0" w:type="auto"/>
          </w:tcPr>
          <w:p w14:paraId="453BD956" w14:textId="77777777" w:rsidR="00BC377F" w:rsidRPr="00900970" w:rsidRDefault="00BC377F" w:rsidP="00D41ECF">
            <w:pPr>
              <w:pStyle w:val="TAL"/>
              <w:rPr>
                <w:sz w:val="16"/>
              </w:rPr>
            </w:pPr>
            <w:r>
              <w:rPr>
                <w:sz w:val="16"/>
              </w:rPr>
              <w:t>Editorial correction to FR1 inter-band co-existence</w:t>
            </w:r>
          </w:p>
        </w:tc>
        <w:tc>
          <w:tcPr>
            <w:tcW w:w="0" w:type="auto"/>
          </w:tcPr>
          <w:p w14:paraId="240D85DF" w14:textId="77777777" w:rsidR="00BC377F" w:rsidRPr="00900970" w:rsidRDefault="00BC377F" w:rsidP="00D41ECF">
            <w:pPr>
              <w:pStyle w:val="TAL"/>
              <w:rPr>
                <w:sz w:val="16"/>
              </w:rPr>
            </w:pPr>
            <w:r>
              <w:rPr>
                <w:sz w:val="16"/>
              </w:rPr>
              <w:t>Rohde &amp; Schwarz</w:t>
            </w:r>
          </w:p>
        </w:tc>
        <w:tc>
          <w:tcPr>
            <w:tcW w:w="0" w:type="auto"/>
          </w:tcPr>
          <w:p w14:paraId="35D57662" w14:textId="77777777" w:rsidR="00BC377F" w:rsidRPr="00900970" w:rsidRDefault="00BC377F" w:rsidP="00D41ECF">
            <w:pPr>
              <w:pStyle w:val="TAL"/>
              <w:rPr>
                <w:sz w:val="16"/>
              </w:rPr>
            </w:pPr>
            <w:r>
              <w:rPr>
                <w:sz w:val="16"/>
              </w:rPr>
              <w:t>38.521-3</w:t>
            </w:r>
          </w:p>
        </w:tc>
        <w:tc>
          <w:tcPr>
            <w:tcW w:w="0" w:type="auto"/>
          </w:tcPr>
          <w:p w14:paraId="592B542F" w14:textId="77777777" w:rsidR="00BC377F" w:rsidRPr="00900970" w:rsidRDefault="00BC377F" w:rsidP="00D41ECF">
            <w:pPr>
              <w:pStyle w:val="TAL"/>
              <w:rPr>
                <w:sz w:val="16"/>
              </w:rPr>
            </w:pPr>
            <w:r>
              <w:rPr>
                <w:sz w:val="16"/>
              </w:rPr>
              <w:t>1753</w:t>
            </w:r>
          </w:p>
        </w:tc>
        <w:tc>
          <w:tcPr>
            <w:tcW w:w="0" w:type="auto"/>
          </w:tcPr>
          <w:p w14:paraId="6E496CF5" w14:textId="77777777" w:rsidR="00BC377F" w:rsidRPr="00900970" w:rsidRDefault="00BC377F" w:rsidP="00D41ECF">
            <w:pPr>
              <w:pStyle w:val="TAR"/>
              <w:rPr>
                <w:sz w:val="16"/>
              </w:rPr>
            </w:pPr>
            <w:r>
              <w:rPr>
                <w:sz w:val="16"/>
              </w:rPr>
              <w:t>-</w:t>
            </w:r>
          </w:p>
        </w:tc>
        <w:tc>
          <w:tcPr>
            <w:tcW w:w="0" w:type="auto"/>
          </w:tcPr>
          <w:p w14:paraId="11E5E3B3" w14:textId="77777777" w:rsidR="00BC377F" w:rsidRPr="00900970" w:rsidRDefault="00BC377F" w:rsidP="00D41ECF">
            <w:pPr>
              <w:pStyle w:val="TAL"/>
              <w:rPr>
                <w:sz w:val="16"/>
              </w:rPr>
            </w:pPr>
            <w:r>
              <w:rPr>
                <w:sz w:val="16"/>
              </w:rPr>
              <w:t>Rel-18</w:t>
            </w:r>
          </w:p>
        </w:tc>
        <w:tc>
          <w:tcPr>
            <w:tcW w:w="0" w:type="auto"/>
          </w:tcPr>
          <w:p w14:paraId="3B5D04B2" w14:textId="77777777" w:rsidR="00BC377F" w:rsidRPr="00900970" w:rsidRDefault="00BC377F" w:rsidP="00D41ECF">
            <w:pPr>
              <w:pStyle w:val="TAL"/>
              <w:rPr>
                <w:sz w:val="16"/>
              </w:rPr>
            </w:pPr>
            <w:r>
              <w:rPr>
                <w:sz w:val="16"/>
              </w:rPr>
              <w:t>F</w:t>
            </w:r>
          </w:p>
        </w:tc>
        <w:tc>
          <w:tcPr>
            <w:tcW w:w="0" w:type="auto"/>
          </w:tcPr>
          <w:p w14:paraId="7A8A031E" w14:textId="77777777" w:rsidR="00BC377F" w:rsidRPr="00900970" w:rsidRDefault="00BC377F" w:rsidP="00D41ECF">
            <w:pPr>
              <w:pStyle w:val="TAL"/>
              <w:rPr>
                <w:sz w:val="16"/>
              </w:rPr>
            </w:pPr>
            <w:r>
              <w:rPr>
                <w:sz w:val="16"/>
              </w:rPr>
              <w:t>TEI15_Test, 5GS_NR_LTE-UEConTest</w:t>
            </w:r>
          </w:p>
        </w:tc>
        <w:tc>
          <w:tcPr>
            <w:tcW w:w="0" w:type="auto"/>
          </w:tcPr>
          <w:p w14:paraId="1BA689AA" w14:textId="77777777" w:rsidR="00BC377F" w:rsidRPr="00900970" w:rsidRDefault="00BC377F" w:rsidP="00D41ECF">
            <w:pPr>
              <w:pStyle w:val="TAL"/>
              <w:rPr>
                <w:sz w:val="16"/>
              </w:rPr>
            </w:pPr>
            <w:r>
              <w:rPr>
                <w:sz w:val="16"/>
              </w:rPr>
              <w:t>revised</w:t>
            </w:r>
          </w:p>
        </w:tc>
      </w:tr>
      <w:tr w:rsidR="00BC377F" w14:paraId="3BBB4EE9" w14:textId="77777777" w:rsidTr="00D41ECF">
        <w:tc>
          <w:tcPr>
            <w:tcW w:w="0" w:type="auto"/>
          </w:tcPr>
          <w:p w14:paraId="0631CF50" w14:textId="77777777" w:rsidR="00BC377F" w:rsidRPr="00900970" w:rsidRDefault="00BC377F" w:rsidP="00D41ECF">
            <w:pPr>
              <w:pStyle w:val="TAL"/>
              <w:rPr>
                <w:sz w:val="16"/>
              </w:rPr>
            </w:pPr>
            <w:r>
              <w:rPr>
                <w:sz w:val="16"/>
              </w:rPr>
              <w:t>R5-241790</w:t>
            </w:r>
          </w:p>
        </w:tc>
        <w:tc>
          <w:tcPr>
            <w:tcW w:w="0" w:type="auto"/>
          </w:tcPr>
          <w:p w14:paraId="3FEAE257" w14:textId="77777777" w:rsidR="00BC377F" w:rsidRPr="00900970" w:rsidRDefault="00BC377F" w:rsidP="00D41ECF">
            <w:pPr>
              <w:pStyle w:val="TAL"/>
              <w:rPr>
                <w:sz w:val="16"/>
              </w:rPr>
            </w:pPr>
            <w:r>
              <w:rPr>
                <w:sz w:val="16"/>
              </w:rPr>
              <w:t>Editorial correction to FR1 inter-band co-existence</w:t>
            </w:r>
          </w:p>
        </w:tc>
        <w:tc>
          <w:tcPr>
            <w:tcW w:w="0" w:type="auto"/>
          </w:tcPr>
          <w:p w14:paraId="30F9F8E0" w14:textId="77777777" w:rsidR="00BC377F" w:rsidRPr="00900970" w:rsidRDefault="00BC377F" w:rsidP="00D41ECF">
            <w:pPr>
              <w:pStyle w:val="TAL"/>
              <w:rPr>
                <w:sz w:val="16"/>
              </w:rPr>
            </w:pPr>
            <w:r>
              <w:rPr>
                <w:sz w:val="16"/>
              </w:rPr>
              <w:t>Rohde &amp; Schwarz</w:t>
            </w:r>
          </w:p>
        </w:tc>
        <w:tc>
          <w:tcPr>
            <w:tcW w:w="0" w:type="auto"/>
          </w:tcPr>
          <w:p w14:paraId="00CD77FB" w14:textId="77777777" w:rsidR="00BC377F" w:rsidRPr="00900970" w:rsidRDefault="00BC377F" w:rsidP="00D41ECF">
            <w:pPr>
              <w:pStyle w:val="TAL"/>
              <w:rPr>
                <w:sz w:val="16"/>
              </w:rPr>
            </w:pPr>
            <w:r>
              <w:rPr>
                <w:sz w:val="16"/>
              </w:rPr>
              <w:t>38.521-3</w:t>
            </w:r>
          </w:p>
        </w:tc>
        <w:tc>
          <w:tcPr>
            <w:tcW w:w="0" w:type="auto"/>
          </w:tcPr>
          <w:p w14:paraId="65807A0D" w14:textId="77777777" w:rsidR="00BC377F" w:rsidRPr="00900970" w:rsidRDefault="00BC377F" w:rsidP="00D41ECF">
            <w:pPr>
              <w:pStyle w:val="TAL"/>
              <w:rPr>
                <w:sz w:val="16"/>
              </w:rPr>
            </w:pPr>
            <w:r>
              <w:rPr>
                <w:sz w:val="16"/>
              </w:rPr>
              <w:t>1753</w:t>
            </w:r>
          </w:p>
        </w:tc>
        <w:tc>
          <w:tcPr>
            <w:tcW w:w="0" w:type="auto"/>
          </w:tcPr>
          <w:p w14:paraId="0CD72276" w14:textId="77777777" w:rsidR="00BC377F" w:rsidRPr="00900970" w:rsidRDefault="00BC377F" w:rsidP="00D41ECF">
            <w:pPr>
              <w:pStyle w:val="TAR"/>
              <w:rPr>
                <w:sz w:val="16"/>
              </w:rPr>
            </w:pPr>
            <w:r>
              <w:rPr>
                <w:sz w:val="16"/>
              </w:rPr>
              <w:t>1</w:t>
            </w:r>
          </w:p>
        </w:tc>
        <w:tc>
          <w:tcPr>
            <w:tcW w:w="0" w:type="auto"/>
          </w:tcPr>
          <w:p w14:paraId="3451D0B9" w14:textId="77777777" w:rsidR="00BC377F" w:rsidRPr="00900970" w:rsidRDefault="00BC377F" w:rsidP="00D41ECF">
            <w:pPr>
              <w:pStyle w:val="TAL"/>
              <w:rPr>
                <w:sz w:val="16"/>
              </w:rPr>
            </w:pPr>
            <w:r>
              <w:rPr>
                <w:sz w:val="16"/>
              </w:rPr>
              <w:t>Rel-18</w:t>
            </w:r>
          </w:p>
        </w:tc>
        <w:tc>
          <w:tcPr>
            <w:tcW w:w="0" w:type="auto"/>
          </w:tcPr>
          <w:p w14:paraId="41C12A77" w14:textId="77777777" w:rsidR="00BC377F" w:rsidRPr="00900970" w:rsidRDefault="00BC377F" w:rsidP="00D41ECF">
            <w:pPr>
              <w:pStyle w:val="TAL"/>
              <w:rPr>
                <w:sz w:val="16"/>
              </w:rPr>
            </w:pPr>
            <w:r>
              <w:rPr>
                <w:sz w:val="16"/>
              </w:rPr>
              <w:t>F</w:t>
            </w:r>
          </w:p>
        </w:tc>
        <w:tc>
          <w:tcPr>
            <w:tcW w:w="0" w:type="auto"/>
          </w:tcPr>
          <w:p w14:paraId="2A86E83B" w14:textId="77777777" w:rsidR="00BC377F" w:rsidRPr="00900970" w:rsidRDefault="00BC377F" w:rsidP="00D41ECF">
            <w:pPr>
              <w:pStyle w:val="TAL"/>
              <w:rPr>
                <w:sz w:val="16"/>
              </w:rPr>
            </w:pPr>
            <w:r>
              <w:rPr>
                <w:sz w:val="16"/>
              </w:rPr>
              <w:t>TEI15_Test, 5GS_NR_LTE-UEConTest</w:t>
            </w:r>
          </w:p>
        </w:tc>
        <w:tc>
          <w:tcPr>
            <w:tcW w:w="0" w:type="auto"/>
          </w:tcPr>
          <w:p w14:paraId="1487E079" w14:textId="77777777" w:rsidR="00BC377F" w:rsidRPr="00900970" w:rsidRDefault="00BC377F" w:rsidP="00D41ECF">
            <w:pPr>
              <w:pStyle w:val="TAL"/>
              <w:rPr>
                <w:sz w:val="16"/>
              </w:rPr>
            </w:pPr>
            <w:r>
              <w:rPr>
                <w:sz w:val="16"/>
              </w:rPr>
              <w:t>agreed</w:t>
            </w:r>
          </w:p>
        </w:tc>
      </w:tr>
      <w:tr w:rsidR="00BC377F" w14:paraId="0A9CD945" w14:textId="77777777" w:rsidTr="00D41ECF">
        <w:tc>
          <w:tcPr>
            <w:tcW w:w="0" w:type="auto"/>
          </w:tcPr>
          <w:p w14:paraId="1BCF0907" w14:textId="77777777" w:rsidR="00BC377F" w:rsidRPr="00900970" w:rsidRDefault="00BC377F" w:rsidP="00D41ECF">
            <w:pPr>
              <w:pStyle w:val="TAL"/>
              <w:rPr>
                <w:sz w:val="16"/>
              </w:rPr>
            </w:pPr>
            <w:r>
              <w:rPr>
                <w:sz w:val="16"/>
              </w:rPr>
              <w:t>R5-241407</w:t>
            </w:r>
          </w:p>
        </w:tc>
        <w:tc>
          <w:tcPr>
            <w:tcW w:w="0" w:type="auto"/>
          </w:tcPr>
          <w:p w14:paraId="709A16D9" w14:textId="77777777" w:rsidR="00BC377F" w:rsidRPr="00900970" w:rsidRDefault="00BC377F" w:rsidP="00D41ECF">
            <w:pPr>
              <w:pStyle w:val="TAL"/>
              <w:rPr>
                <w:sz w:val="16"/>
              </w:rPr>
            </w:pPr>
            <w:r>
              <w:rPr>
                <w:sz w:val="16"/>
              </w:rPr>
              <w:t>Updates to Annex F for 6.2B.1.6 UE Maximum Output Power for Inter-Band EN-DC including FR2 (1 NR CC) - EIRP with UL Gaps test case</w:t>
            </w:r>
          </w:p>
        </w:tc>
        <w:tc>
          <w:tcPr>
            <w:tcW w:w="0" w:type="auto"/>
          </w:tcPr>
          <w:p w14:paraId="626B83B5" w14:textId="77777777" w:rsidR="00BC377F" w:rsidRPr="00900970" w:rsidRDefault="00BC377F" w:rsidP="00D41ECF">
            <w:pPr>
              <w:pStyle w:val="TAL"/>
              <w:rPr>
                <w:sz w:val="16"/>
              </w:rPr>
            </w:pPr>
            <w:r>
              <w:rPr>
                <w:sz w:val="16"/>
              </w:rPr>
              <w:t>Keysight Technologies UK Ltd, Apple Inc</w:t>
            </w:r>
          </w:p>
        </w:tc>
        <w:tc>
          <w:tcPr>
            <w:tcW w:w="0" w:type="auto"/>
          </w:tcPr>
          <w:p w14:paraId="51A8A0C7" w14:textId="77777777" w:rsidR="00BC377F" w:rsidRPr="00900970" w:rsidRDefault="00BC377F" w:rsidP="00D41ECF">
            <w:pPr>
              <w:pStyle w:val="TAL"/>
              <w:rPr>
                <w:sz w:val="16"/>
              </w:rPr>
            </w:pPr>
            <w:r>
              <w:rPr>
                <w:sz w:val="16"/>
              </w:rPr>
              <w:t>38.521-3</w:t>
            </w:r>
          </w:p>
        </w:tc>
        <w:tc>
          <w:tcPr>
            <w:tcW w:w="0" w:type="auto"/>
          </w:tcPr>
          <w:p w14:paraId="4D2CCCF5" w14:textId="77777777" w:rsidR="00BC377F" w:rsidRPr="00900970" w:rsidRDefault="00BC377F" w:rsidP="00D41ECF">
            <w:pPr>
              <w:pStyle w:val="TAL"/>
              <w:rPr>
                <w:sz w:val="16"/>
              </w:rPr>
            </w:pPr>
            <w:r>
              <w:rPr>
                <w:sz w:val="16"/>
              </w:rPr>
              <w:t>1754</w:t>
            </w:r>
          </w:p>
        </w:tc>
        <w:tc>
          <w:tcPr>
            <w:tcW w:w="0" w:type="auto"/>
          </w:tcPr>
          <w:p w14:paraId="4ABFA49A" w14:textId="77777777" w:rsidR="00BC377F" w:rsidRPr="00900970" w:rsidRDefault="00BC377F" w:rsidP="00D41ECF">
            <w:pPr>
              <w:pStyle w:val="TAR"/>
              <w:rPr>
                <w:sz w:val="16"/>
              </w:rPr>
            </w:pPr>
            <w:r>
              <w:rPr>
                <w:sz w:val="16"/>
              </w:rPr>
              <w:t>-</w:t>
            </w:r>
          </w:p>
        </w:tc>
        <w:tc>
          <w:tcPr>
            <w:tcW w:w="0" w:type="auto"/>
          </w:tcPr>
          <w:p w14:paraId="351A7A5E" w14:textId="77777777" w:rsidR="00BC377F" w:rsidRPr="00900970" w:rsidRDefault="00BC377F" w:rsidP="00D41ECF">
            <w:pPr>
              <w:pStyle w:val="TAL"/>
              <w:rPr>
                <w:sz w:val="16"/>
              </w:rPr>
            </w:pPr>
            <w:r>
              <w:rPr>
                <w:sz w:val="16"/>
              </w:rPr>
              <w:t>Rel-18</w:t>
            </w:r>
          </w:p>
        </w:tc>
        <w:tc>
          <w:tcPr>
            <w:tcW w:w="0" w:type="auto"/>
          </w:tcPr>
          <w:p w14:paraId="53D53A7E" w14:textId="77777777" w:rsidR="00BC377F" w:rsidRPr="00900970" w:rsidRDefault="00BC377F" w:rsidP="00D41ECF">
            <w:pPr>
              <w:pStyle w:val="TAL"/>
              <w:rPr>
                <w:sz w:val="16"/>
              </w:rPr>
            </w:pPr>
            <w:r>
              <w:rPr>
                <w:sz w:val="16"/>
              </w:rPr>
              <w:t>F</w:t>
            </w:r>
          </w:p>
        </w:tc>
        <w:tc>
          <w:tcPr>
            <w:tcW w:w="0" w:type="auto"/>
          </w:tcPr>
          <w:p w14:paraId="3631E584" w14:textId="77777777" w:rsidR="00BC377F" w:rsidRPr="00900970" w:rsidRDefault="00BC377F" w:rsidP="00D41ECF">
            <w:pPr>
              <w:pStyle w:val="TAL"/>
              <w:rPr>
                <w:sz w:val="16"/>
              </w:rPr>
            </w:pPr>
            <w:r>
              <w:rPr>
                <w:sz w:val="16"/>
              </w:rPr>
              <w:t>NR_RF_FR2_req_enh2-UEConTest</w:t>
            </w:r>
          </w:p>
        </w:tc>
        <w:tc>
          <w:tcPr>
            <w:tcW w:w="0" w:type="auto"/>
          </w:tcPr>
          <w:p w14:paraId="333EC874" w14:textId="77777777" w:rsidR="00BC377F" w:rsidRPr="00900970" w:rsidRDefault="00BC377F" w:rsidP="00D41ECF">
            <w:pPr>
              <w:pStyle w:val="TAL"/>
              <w:rPr>
                <w:sz w:val="16"/>
              </w:rPr>
            </w:pPr>
            <w:r>
              <w:rPr>
                <w:sz w:val="16"/>
              </w:rPr>
              <w:t>revised</w:t>
            </w:r>
          </w:p>
        </w:tc>
      </w:tr>
      <w:tr w:rsidR="00BC377F" w14:paraId="05958B43" w14:textId="77777777" w:rsidTr="00D41ECF">
        <w:tc>
          <w:tcPr>
            <w:tcW w:w="0" w:type="auto"/>
          </w:tcPr>
          <w:p w14:paraId="3E47D859" w14:textId="77777777" w:rsidR="00BC377F" w:rsidRPr="00900970" w:rsidRDefault="00BC377F" w:rsidP="00D41ECF">
            <w:pPr>
              <w:pStyle w:val="TAL"/>
              <w:rPr>
                <w:sz w:val="16"/>
              </w:rPr>
            </w:pPr>
            <w:r>
              <w:rPr>
                <w:sz w:val="16"/>
              </w:rPr>
              <w:t>R5-242028</w:t>
            </w:r>
          </w:p>
        </w:tc>
        <w:tc>
          <w:tcPr>
            <w:tcW w:w="0" w:type="auto"/>
          </w:tcPr>
          <w:p w14:paraId="6543B595" w14:textId="77777777" w:rsidR="00BC377F" w:rsidRPr="00900970" w:rsidRDefault="00BC377F" w:rsidP="00D41ECF">
            <w:pPr>
              <w:pStyle w:val="TAL"/>
              <w:rPr>
                <w:sz w:val="16"/>
              </w:rPr>
            </w:pPr>
            <w:r>
              <w:rPr>
                <w:sz w:val="16"/>
              </w:rPr>
              <w:t>Updates to Annex F for 6.2B.1.6 UE Maximum Output Power for Inter-Band EN-DC including FR2 (1 NR CC) - EIRP with UL Gaps test case</w:t>
            </w:r>
          </w:p>
        </w:tc>
        <w:tc>
          <w:tcPr>
            <w:tcW w:w="0" w:type="auto"/>
          </w:tcPr>
          <w:p w14:paraId="7199FA81" w14:textId="77777777" w:rsidR="00BC377F" w:rsidRPr="00900970" w:rsidRDefault="00BC377F" w:rsidP="00D41ECF">
            <w:pPr>
              <w:pStyle w:val="TAL"/>
              <w:rPr>
                <w:sz w:val="16"/>
              </w:rPr>
            </w:pPr>
            <w:r>
              <w:rPr>
                <w:sz w:val="16"/>
              </w:rPr>
              <w:t>Keysight Technologies UK Ltd, Apple Inc</w:t>
            </w:r>
          </w:p>
        </w:tc>
        <w:tc>
          <w:tcPr>
            <w:tcW w:w="0" w:type="auto"/>
          </w:tcPr>
          <w:p w14:paraId="3B2C1DDA" w14:textId="77777777" w:rsidR="00BC377F" w:rsidRPr="00900970" w:rsidRDefault="00BC377F" w:rsidP="00D41ECF">
            <w:pPr>
              <w:pStyle w:val="TAL"/>
              <w:rPr>
                <w:sz w:val="16"/>
              </w:rPr>
            </w:pPr>
            <w:r>
              <w:rPr>
                <w:sz w:val="16"/>
              </w:rPr>
              <w:t>38.521-3</w:t>
            </w:r>
          </w:p>
        </w:tc>
        <w:tc>
          <w:tcPr>
            <w:tcW w:w="0" w:type="auto"/>
          </w:tcPr>
          <w:p w14:paraId="2681F8C2" w14:textId="77777777" w:rsidR="00BC377F" w:rsidRPr="00900970" w:rsidRDefault="00BC377F" w:rsidP="00D41ECF">
            <w:pPr>
              <w:pStyle w:val="TAL"/>
              <w:rPr>
                <w:sz w:val="16"/>
              </w:rPr>
            </w:pPr>
            <w:r>
              <w:rPr>
                <w:sz w:val="16"/>
              </w:rPr>
              <w:t>1754</w:t>
            </w:r>
          </w:p>
        </w:tc>
        <w:tc>
          <w:tcPr>
            <w:tcW w:w="0" w:type="auto"/>
          </w:tcPr>
          <w:p w14:paraId="6330E5AB" w14:textId="77777777" w:rsidR="00BC377F" w:rsidRPr="00900970" w:rsidRDefault="00BC377F" w:rsidP="00D41ECF">
            <w:pPr>
              <w:pStyle w:val="TAR"/>
              <w:rPr>
                <w:sz w:val="16"/>
              </w:rPr>
            </w:pPr>
            <w:r>
              <w:rPr>
                <w:sz w:val="16"/>
              </w:rPr>
              <w:t>1</w:t>
            </w:r>
          </w:p>
        </w:tc>
        <w:tc>
          <w:tcPr>
            <w:tcW w:w="0" w:type="auto"/>
          </w:tcPr>
          <w:p w14:paraId="65E7BDFD" w14:textId="77777777" w:rsidR="00BC377F" w:rsidRPr="00900970" w:rsidRDefault="00BC377F" w:rsidP="00D41ECF">
            <w:pPr>
              <w:pStyle w:val="TAL"/>
              <w:rPr>
                <w:sz w:val="16"/>
              </w:rPr>
            </w:pPr>
            <w:r>
              <w:rPr>
                <w:sz w:val="16"/>
              </w:rPr>
              <w:t>Rel-18</w:t>
            </w:r>
          </w:p>
        </w:tc>
        <w:tc>
          <w:tcPr>
            <w:tcW w:w="0" w:type="auto"/>
          </w:tcPr>
          <w:p w14:paraId="06709032" w14:textId="77777777" w:rsidR="00BC377F" w:rsidRPr="00900970" w:rsidRDefault="00BC377F" w:rsidP="00D41ECF">
            <w:pPr>
              <w:pStyle w:val="TAL"/>
              <w:rPr>
                <w:sz w:val="16"/>
              </w:rPr>
            </w:pPr>
            <w:r>
              <w:rPr>
                <w:sz w:val="16"/>
              </w:rPr>
              <w:t>F</w:t>
            </w:r>
          </w:p>
        </w:tc>
        <w:tc>
          <w:tcPr>
            <w:tcW w:w="0" w:type="auto"/>
          </w:tcPr>
          <w:p w14:paraId="27587641" w14:textId="77777777" w:rsidR="00BC377F" w:rsidRPr="00900970" w:rsidRDefault="00BC377F" w:rsidP="00D41ECF">
            <w:pPr>
              <w:pStyle w:val="TAL"/>
              <w:rPr>
                <w:sz w:val="16"/>
              </w:rPr>
            </w:pPr>
            <w:r>
              <w:rPr>
                <w:sz w:val="16"/>
              </w:rPr>
              <w:t>NR_RF_FR2_req_enh2-UEConTest</w:t>
            </w:r>
          </w:p>
        </w:tc>
        <w:tc>
          <w:tcPr>
            <w:tcW w:w="0" w:type="auto"/>
          </w:tcPr>
          <w:p w14:paraId="07BD55E9" w14:textId="77777777" w:rsidR="00BC377F" w:rsidRPr="00900970" w:rsidRDefault="00BC377F" w:rsidP="00D41ECF">
            <w:pPr>
              <w:pStyle w:val="TAL"/>
              <w:rPr>
                <w:sz w:val="16"/>
              </w:rPr>
            </w:pPr>
            <w:r>
              <w:rPr>
                <w:sz w:val="16"/>
              </w:rPr>
              <w:t>agreed</w:t>
            </w:r>
          </w:p>
        </w:tc>
      </w:tr>
      <w:tr w:rsidR="00BC377F" w14:paraId="7EA0CEFD" w14:textId="77777777" w:rsidTr="00D41ECF">
        <w:tc>
          <w:tcPr>
            <w:tcW w:w="0" w:type="auto"/>
          </w:tcPr>
          <w:p w14:paraId="550C44FB" w14:textId="77777777" w:rsidR="00BC377F" w:rsidRPr="00900970" w:rsidRDefault="00BC377F" w:rsidP="00D41ECF">
            <w:pPr>
              <w:pStyle w:val="TAL"/>
              <w:rPr>
                <w:sz w:val="16"/>
              </w:rPr>
            </w:pPr>
            <w:r>
              <w:rPr>
                <w:sz w:val="16"/>
              </w:rPr>
              <w:t>R5-241408</w:t>
            </w:r>
          </w:p>
        </w:tc>
        <w:tc>
          <w:tcPr>
            <w:tcW w:w="0" w:type="auto"/>
          </w:tcPr>
          <w:p w14:paraId="52BF4180" w14:textId="77777777" w:rsidR="00BC377F" w:rsidRPr="00900970" w:rsidRDefault="00BC377F" w:rsidP="00D41ECF">
            <w:pPr>
              <w:pStyle w:val="TAL"/>
              <w:rPr>
                <w:sz w:val="16"/>
              </w:rPr>
            </w:pPr>
            <w:r>
              <w:rPr>
                <w:sz w:val="16"/>
              </w:rPr>
              <w:t>Updates to 6.2B.1.6 UE Maximum Output Power for Inter-Band EN-DC including FR2 (1 NR CC) - EIRP with UL Gaps test case</w:t>
            </w:r>
          </w:p>
        </w:tc>
        <w:tc>
          <w:tcPr>
            <w:tcW w:w="0" w:type="auto"/>
          </w:tcPr>
          <w:p w14:paraId="0E40B00F" w14:textId="77777777" w:rsidR="00BC377F" w:rsidRPr="00900970" w:rsidRDefault="00BC377F" w:rsidP="00D41ECF">
            <w:pPr>
              <w:pStyle w:val="TAL"/>
              <w:rPr>
                <w:sz w:val="16"/>
              </w:rPr>
            </w:pPr>
            <w:r>
              <w:rPr>
                <w:sz w:val="16"/>
              </w:rPr>
              <w:t>Keysight Technologies UK Ltd, Apple Inc</w:t>
            </w:r>
          </w:p>
        </w:tc>
        <w:tc>
          <w:tcPr>
            <w:tcW w:w="0" w:type="auto"/>
          </w:tcPr>
          <w:p w14:paraId="62AED9C8" w14:textId="77777777" w:rsidR="00BC377F" w:rsidRPr="00900970" w:rsidRDefault="00BC377F" w:rsidP="00D41ECF">
            <w:pPr>
              <w:pStyle w:val="TAL"/>
              <w:rPr>
                <w:sz w:val="16"/>
              </w:rPr>
            </w:pPr>
            <w:r>
              <w:rPr>
                <w:sz w:val="16"/>
              </w:rPr>
              <w:t>38.521-3</w:t>
            </w:r>
          </w:p>
        </w:tc>
        <w:tc>
          <w:tcPr>
            <w:tcW w:w="0" w:type="auto"/>
          </w:tcPr>
          <w:p w14:paraId="68E5BF8C" w14:textId="77777777" w:rsidR="00BC377F" w:rsidRPr="00900970" w:rsidRDefault="00BC377F" w:rsidP="00D41ECF">
            <w:pPr>
              <w:pStyle w:val="TAL"/>
              <w:rPr>
                <w:sz w:val="16"/>
              </w:rPr>
            </w:pPr>
            <w:r>
              <w:rPr>
                <w:sz w:val="16"/>
              </w:rPr>
              <w:t>1755</w:t>
            </w:r>
          </w:p>
        </w:tc>
        <w:tc>
          <w:tcPr>
            <w:tcW w:w="0" w:type="auto"/>
          </w:tcPr>
          <w:p w14:paraId="50F23B4B" w14:textId="77777777" w:rsidR="00BC377F" w:rsidRPr="00900970" w:rsidRDefault="00BC377F" w:rsidP="00D41ECF">
            <w:pPr>
              <w:pStyle w:val="TAR"/>
              <w:rPr>
                <w:sz w:val="16"/>
              </w:rPr>
            </w:pPr>
            <w:r>
              <w:rPr>
                <w:sz w:val="16"/>
              </w:rPr>
              <w:t>-</w:t>
            </w:r>
          </w:p>
        </w:tc>
        <w:tc>
          <w:tcPr>
            <w:tcW w:w="0" w:type="auto"/>
          </w:tcPr>
          <w:p w14:paraId="77D9997D" w14:textId="77777777" w:rsidR="00BC377F" w:rsidRPr="00900970" w:rsidRDefault="00BC377F" w:rsidP="00D41ECF">
            <w:pPr>
              <w:pStyle w:val="TAL"/>
              <w:rPr>
                <w:sz w:val="16"/>
              </w:rPr>
            </w:pPr>
            <w:r>
              <w:rPr>
                <w:sz w:val="16"/>
              </w:rPr>
              <w:t>Rel-18</w:t>
            </w:r>
          </w:p>
        </w:tc>
        <w:tc>
          <w:tcPr>
            <w:tcW w:w="0" w:type="auto"/>
          </w:tcPr>
          <w:p w14:paraId="71E24A2A" w14:textId="77777777" w:rsidR="00BC377F" w:rsidRPr="00900970" w:rsidRDefault="00BC377F" w:rsidP="00D41ECF">
            <w:pPr>
              <w:pStyle w:val="TAL"/>
              <w:rPr>
                <w:sz w:val="16"/>
              </w:rPr>
            </w:pPr>
            <w:r>
              <w:rPr>
                <w:sz w:val="16"/>
              </w:rPr>
              <w:t>F</w:t>
            </w:r>
          </w:p>
        </w:tc>
        <w:tc>
          <w:tcPr>
            <w:tcW w:w="0" w:type="auto"/>
          </w:tcPr>
          <w:p w14:paraId="114433E8" w14:textId="77777777" w:rsidR="00BC377F" w:rsidRPr="00900970" w:rsidRDefault="00BC377F" w:rsidP="00D41ECF">
            <w:pPr>
              <w:pStyle w:val="TAL"/>
              <w:rPr>
                <w:sz w:val="16"/>
              </w:rPr>
            </w:pPr>
            <w:r>
              <w:rPr>
                <w:sz w:val="16"/>
              </w:rPr>
              <w:t>NR_RF_FR2_req_enh2-UEConTest</w:t>
            </w:r>
          </w:p>
        </w:tc>
        <w:tc>
          <w:tcPr>
            <w:tcW w:w="0" w:type="auto"/>
          </w:tcPr>
          <w:p w14:paraId="00880E7F" w14:textId="77777777" w:rsidR="00BC377F" w:rsidRPr="00900970" w:rsidRDefault="00BC377F" w:rsidP="00D41ECF">
            <w:pPr>
              <w:pStyle w:val="TAL"/>
              <w:rPr>
                <w:sz w:val="16"/>
              </w:rPr>
            </w:pPr>
            <w:r>
              <w:rPr>
                <w:sz w:val="16"/>
              </w:rPr>
              <w:t>revised</w:t>
            </w:r>
          </w:p>
        </w:tc>
      </w:tr>
      <w:tr w:rsidR="00BC377F" w14:paraId="187ECB6D" w14:textId="77777777" w:rsidTr="00D41ECF">
        <w:tc>
          <w:tcPr>
            <w:tcW w:w="0" w:type="auto"/>
          </w:tcPr>
          <w:p w14:paraId="7A31AA3B" w14:textId="77777777" w:rsidR="00BC377F" w:rsidRPr="00900970" w:rsidRDefault="00BC377F" w:rsidP="00D41ECF">
            <w:pPr>
              <w:pStyle w:val="TAL"/>
              <w:rPr>
                <w:sz w:val="16"/>
              </w:rPr>
            </w:pPr>
            <w:r>
              <w:rPr>
                <w:sz w:val="16"/>
              </w:rPr>
              <w:t>R5-242027</w:t>
            </w:r>
          </w:p>
        </w:tc>
        <w:tc>
          <w:tcPr>
            <w:tcW w:w="0" w:type="auto"/>
          </w:tcPr>
          <w:p w14:paraId="5E5C9B95" w14:textId="77777777" w:rsidR="00BC377F" w:rsidRPr="00900970" w:rsidRDefault="00BC377F" w:rsidP="00D41ECF">
            <w:pPr>
              <w:pStyle w:val="TAL"/>
              <w:rPr>
                <w:sz w:val="16"/>
              </w:rPr>
            </w:pPr>
            <w:r>
              <w:rPr>
                <w:sz w:val="16"/>
              </w:rPr>
              <w:t>Updates to 6.2B.1.6 UE Maximum Output Power for Inter-Band EN-DC including FR2 (1 NR CC) - EIRP with UL Gaps test case</w:t>
            </w:r>
          </w:p>
        </w:tc>
        <w:tc>
          <w:tcPr>
            <w:tcW w:w="0" w:type="auto"/>
          </w:tcPr>
          <w:p w14:paraId="21C9909A" w14:textId="77777777" w:rsidR="00BC377F" w:rsidRPr="00900970" w:rsidRDefault="00BC377F" w:rsidP="00D41ECF">
            <w:pPr>
              <w:pStyle w:val="TAL"/>
              <w:rPr>
                <w:sz w:val="16"/>
              </w:rPr>
            </w:pPr>
            <w:r>
              <w:rPr>
                <w:sz w:val="16"/>
              </w:rPr>
              <w:t>Keysight Technologies UK Ltd, Apple Inc</w:t>
            </w:r>
          </w:p>
        </w:tc>
        <w:tc>
          <w:tcPr>
            <w:tcW w:w="0" w:type="auto"/>
          </w:tcPr>
          <w:p w14:paraId="4CBD25E2" w14:textId="77777777" w:rsidR="00BC377F" w:rsidRPr="00900970" w:rsidRDefault="00BC377F" w:rsidP="00D41ECF">
            <w:pPr>
              <w:pStyle w:val="TAL"/>
              <w:rPr>
                <w:sz w:val="16"/>
              </w:rPr>
            </w:pPr>
            <w:r>
              <w:rPr>
                <w:sz w:val="16"/>
              </w:rPr>
              <w:t>38.521-3</w:t>
            </w:r>
          </w:p>
        </w:tc>
        <w:tc>
          <w:tcPr>
            <w:tcW w:w="0" w:type="auto"/>
          </w:tcPr>
          <w:p w14:paraId="0F6322F3" w14:textId="77777777" w:rsidR="00BC377F" w:rsidRPr="00900970" w:rsidRDefault="00BC377F" w:rsidP="00D41ECF">
            <w:pPr>
              <w:pStyle w:val="TAL"/>
              <w:rPr>
                <w:sz w:val="16"/>
              </w:rPr>
            </w:pPr>
            <w:r>
              <w:rPr>
                <w:sz w:val="16"/>
              </w:rPr>
              <w:t>1755</w:t>
            </w:r>
          </w:p>
        </w:tc>
        <w:tc>
          <w:tcPr>
            <w:tcW w:w="0" w:type="auto"/>
          </w:tcPr>
          <w:p w14:paraId="69408191" w14:textId="77777777" w:rsidR="00BC377F" w:rsidRPr="00900970" w:rsidRDefault="00BC377F" w:rsidP="00D41ECF">
            <w:pPr>
              <w:pStyle w:val="TAR"/>
              <w:rPr>
                <w:sz w:val="16"/>
              </w:rPr>
            </w:pPr>
            <w:r>
              <w:rPr>
                <w:sz w:val="16"/>
              </w:rPr>
              <w:t>1</w:t>
            </w:r>
          </w:p>
        </w:tc>
        <w:tc>
          <w:tcPr>
            <w:tcW w:w="0" w:type="auto"/>
          </w:tcPr>
          <w:p w14:paraId="6AB787D7" w14:textId="77777777" w:rsidR="00BC377F" w:rsidRPr="00900970" w:rsidRDefault="00BC377F" w:rsidP="00D41ECF">
            <w:pPr>
              <w:pStyle w:val="TAL"/>
              <w:rPr>
                <w:sz w:val="16"/>
              </w:rPr>
            </w:pPr>
            <w:r>
              <w:rPr>
                <w:sz w:val="16"/>
              </w:rPr>
              <w:t>Rel-18</w:t>
            </w:r>
          </w:p>
        </w:tc>
        <w:tc>
          <w:tcPr>
            <w:tcW w:w="0" w:type="auto"/>
          </w:tcPr>
          <w:p w14:paraId="1DE34017" w14:textId="77777777" w:rsidR="00BC377F" w:rsidRPr="00900970" w:rsidRDefault="00BC377F" w:rsidP="00D41ECF">
            <w:pPr>
              <w:pStyle w:val="TAL"/>
              <w:rPr>
                <w:sz w:val="16"/>
              </w:rPr>
            </w:pPr>
            <w:r>
              <w:rPr>
                <w:sz w:val="16"/>
              </w:rPr>
              <w:t>F</w:t>
            </w:r>
          </w:p>
        </w:tc>
        <w:tc>
          <w:tcPr>
            <w:tcW w:w="0" w:type="auto"/>
          </w:tcPr>
          <w:p w14:paraId="321E64EF" w14:textId="77777777" w:rsidR="00BC377F" w:rsidRPr="00900970" w:rsidRDefault="00BC377F" w:rsidP="00D41ECF">
            <w:pPr>
              <w:pStyle w:val="TAL"/>
              <w:rPr>
                <w:sz w:val="16"/>
              </w:rPr>
            </w:pPr>
            <w:r>
              <w:rPr>
                <w:sz w:val="16"/>
              </w:rPr>
              <w:t>NR_RF_FR2_req_enh2-UEConTest</w:t>
            </w:r>
          </w:p>
        </w:tc>
        <w:tc>
          <w:tcPr>
            <w:tcW w:w="0" w:type="auto"/>
          </w:tcPr>
          <w:p w14:paraId="5312EF9A" w14:textId="77777777" w:rsidR="00BC377F" w:rsidRPr="00900970" w:rsidRDefault="00BC377F" w:rsidP="00D41ECF">
            <w:pPr>
              <w:pStyle w:val="TAL"/>
              <w:rPr>
                <w:sz w:val="16"/>
              </w:rPr>
            </w:pPr>
            <w:r>
              <w:rPr>
                <w:sz w:val="16"/>
              </w:rPr>
              <w:t>agreed</w:t>
            </w:r>
          </w:p>
        </w:tc>
      </w:tr>
      <w:tr w:rsidR="00BC377F" w14:paraId="25CC669C" w14:textId="77777777" w:rsidTr="00D41ECF">
        <w:tc>
          <w:tcPr>
            <w:tcW w:w="0" w:type="auto"/>
          </w:tcPr>
          <w:p w14:paraId="534EDE54" w14:textId="77777777" w:rsidR="00BC377F" w:rsidRPr="00900970" w:rsidRDefault="00BC377F" w:rsidP="00D41ECF">
            <w:pPr>
              <w:pStyle w:val="TAL"/>
              <w:rPr>
                <w:sz w:val="16"/>
              </w:rPr>
            </w:pPr>
            <w:r>
              <w:rPr>
                <w:sz w:val="16"/>
              </w:rPr>
              <w:t>R5-240218</w:t>
            </w:r>
          </w:p>
        </w:tc>
        <w:tc>
          <w:tcPr>
            <w:tcW w:w="0" w:type="auto"/>
          </w:tcPr>
          <w:p w14:paraId="13B40C2B" w14:textId="77777777" w:rsidR="00BC377F" w:rsidRPr="00900970" w:rsidRDefault="00BC377F" w:rsidP="00D41ECF">
            <w:pPr>
              <w:pStyle w:val="TAL"/>
              <w:rPr>
                <w:sz w:val="16"/>
              </w:rPr>
            </w:pPr>
            <w:r>
              <w:rPr>
                <w:sz w:val="16"/>
              </w:rPr>
              <w:t>Corrections to test parameters for CSI test cases</w:t>
            </w:r>
          </w:p>
        </w:tc>
        <w:tc>
          <w:tcPr>
            <w:tcW w:w="0" w:type="auto"/>
          </w:tcPr>
          <w:p w14:paraId="7D438451" w14:textId="77777777" w:rsidR="00BC377F" w:rsidRPr="00900970" w:rsidRDefault="00BC377F" w:rsidP="00D41ECF">
            <w:pPr>
              <w:pStyle w:val="TAL"/>
              <w:rPr>
                <w:sz w:val="16"/>
              </w:rPr>
            </w:pPr>
            <w:r>
              <w:rPr>
                <w:sz w:val="16"/>
              </w:rPr>
              <w:t>MediaTek (Hefei) Inc.</w:t>
            </w:r>
          </w:p>
        </w:tc>
        <w:tc>
          <w:tcPr>
            <w:tcW w:w="0" w:type="auto"/>
          </w:tcPr>
          <w:p w14:paraId="22380832" w14:textId="77777777" w:rsidR="00BC377F" w:rsidRPr="00900970" w:rsidRDefault="00BC377F" w:rsidP="00D41ECF">
            <w:pPr>
              <w:pStyle w:val="TAL"/>
              <w:rPr>
                <w:sz w:val="16"/>
              </w:rPr>
            </w:pPr>
            <w:r>
              <w:rPr>
                <w:sz w:val="16"/>
              </w:rPr>
              <w:t>38.521-4</w:t>
            </w:r>
          </w:p>
        </w:tc>
        <w:tc>
          <w:tcPr>
            <w:tcW w:w="0" w:type="auto"/>
          </w:tcPr>
          <w:p w14:paraId="5A9F27E0" w14:textId="77777777" w:rsidR="00BC377F" w:rsidRPr="00900970" w:rsidRDefault="00BC377F" w:rsidP="00D41ECF">
            <w:pPr>
              <w:pStyle w:val="TAL"/>
              <w:rPr>
                <w:sz w:val="16"/>
              </w:rPr>
            </w:pPr>
            <w:r>
              <w:rPr>
                <w:sz w:val="16"/>
              </w:rPr>
              <w:t>0791</w:t>
            </w:r>
          </w:p>
        </w:tc>
        <w:tc>
          <w:tcPr>
            <w:tcW w:w="0" w:type="auto"/>
          </w:tcPr>
          <w:p w14:paraId="26C9A1AE" w14:textId="77777777" w:rsidR="00BC377F" w:rsidRPr="00900970" w:rsidRDefault="00BC377F" w:rsidP="00D41ECF">
            <w:pPr>
              <w:pStyle w:val="TAR"/>
              <w:rPr>
                <w:sz w:val="16"/>
              </w:rPr>
            </w:pPr>
            <w:r>
              <w:rPr>
                <w:sz w:val="16"/>
              </w:rPr>
              <w:t>-</w:t>
            </w:r>
          </w:p>
        </w:tc>
        <w:tc>
          <w:tcPr>
            <w:tcW w:w="0" w:type="auto"/>
          </w:tcPr>
          <w:p w14:paraId="204C59DE" w14:textId="77777777" w:rsidR="00BC377F" w:rsidRPr="00900970" w:rsidRDefault="00BC377F" w:rsidP="00D41ECF">
            <w:pPr>
              <w:pStyle w:val="TAL"/>
              <w:rPr>
                <w:sz w:val="16"/>
              </w:rPr>
            </w:pPr>
            <w:r>
              <w:rPr>
                <w:sz w:val="16"/>
              </w:rPr>
              <w:t>Rel-18</w:t>
            </w:r>
          </w:p>
        </w:tc>
        <w:tc>
          <w:tcPr>
            <w:tcW w:w="0" w:type="auto"/>
          </w:tcPr>
          <w:p w14:paraId="2C206255" w14:textId="77777777" w:rsidR="00BC377F" w:rsidRPr="00900970" w:rsidRDefault="00BC377F" w:rsidP="00D41ECF">
            <w:pPr>
              <w:pStyle w:val="TAL"/>
              <w:rPr>
                <w:sz w:val="16"/>
              </w:rPr>
            </w:pPr>
            <w:r>
              <w:rPr>
                <w:sz w:val="16"/>
              </w:rPr>
              <w:t>F</w:t>
            </w:r>
          </w:p>
        </w:tc>
        <w:tc>
          <w:tcPr>
            <w:tcW w:w="0" w:type="auto"/>
          </w:tcPr>
          <w:p w14:paraId="716911B2" w14:textId="77777777" w:rsidR="00BC377F" w:rsidRPr="00900970" w:rsidRDefault="00BC377F" w:rsidP="00D41ECF">
            <w:pPr>
              <w:pStyle w:val="TAL"/>
              <w:rPr>
                <w:sz w:val="16"/>
              </w:rPr>
            </w:pPr>
            <w:r>
              <w:rPr>
                <w:sz w:val="16"/>
              </w:rPr>
              <w:t>TEI15_Test</w:t>
            </w:r>
          </w:p>
        </w:tc>
        <w:tc>
          <w:tcPr>
            <w:tcW w:w="0" w:type="auto"/>
          </w:tcPr>
          <w:p w14:paraId="66D8CA0E" w14:textId="77777777" w:rsidR="00BC377F" w:rsidRPr="00900970" w:rsidRDefault="00BC377F" w:rsidP="00D41ECF">
            <w:pPr>
              <w:pStyle w:val="TAL"/>
              <w:rPr>
                <w:sz w:val="16"/>
              </w:rPr>
            </w:pPr>
            <w:r>
              <w:rPr>
                <w:sz w:val="16"/>
              </w:rPr>
              <w:t>agreed</w:t>
            </w:r>
          </w:p>
        </w:tc>
      </w:tr>
      <w:tr w:rsidR="00BC377F" w14:paraId="720DD77A" w14:textId="77777777" w:rsidTr="00D41ECF">
        <w:tc>
          <w:tcPr>
            <w:tcW w:w="0" w:type="auto"/>
          </w:tcPr>
          <w:p w14:paraId="2D893B40" w14:textId="77777777" w:rsidR="00BC377F" w:rsidRPr="00900970" w:rsidRDefault="00BC377F" w:rsidP="00D41ECF">
            <w:pPr>
              <w:pStyle w:val="TAL"/>
              <w:rPr>
                <w:sz w:val="16"/>
              </w:rPr>
            </w:pPr>
            <w:r>
              <w:rPr>
                <w:sz w:val="16"/>
              </w:rPr>
              <w:t>R5-240251</w:t>
            </w:r>
          </w:p>
        </w:tc>
        <w:tc>
          <w:tcPr>
            <w:tcW w:w="0" w:type="auto"/>
          </w:tcPr>
          <w:p w14:paraId="04B2D228" w14:textId="77777777" w:rsidR="00BC377F" w:rsidRPr="00900970" w:rsidRDefault="00BC377F" w:rsidP="00D41ECF">
            <w:pPr>
              <w:pStyle w:val="TAL"/>
              <w:rPr>
                <w:sz w:val="16"/>
              </w:rPr>
            </w:pPr>
            <w:r>
              <w:rPr>
                <w:sz w:val="16"/>
              </w:rPr>
              <w:t>Addition of MMSE-IRC CQI reporting test case with FDD 4Rx</w:t>
            </w:r>
          </w:p>
        </w:tc>
        <w:tc>
          <w:tcPr>
            <w:tcW w:w="0" w:type="auto"/>
          </w:tcPr>
          <w:p w14:paraId="5B34FC15" w14:textId="77777777" w:rsidR="00BC377F" w:rsidRPr="00900970" w:rsidRDefault="00BC377F" w:rsidP="00D41ECF">
            <w:pPr>
              <w:pStyle w:val="TAL"/>
              <w:rPr>
                <w:sz w:val="16"/>
              </w:rPr>
            </w:pPr>
            <w:r>
              <w:rPr>
                <w:sz w:val="16"/>
              </w:rPr>
              <w:t>China Telecom</w:t>
            </w:r>
          </w:p>
        </w:tc>
        <w:tc>
          <w:tcPr>
            <w:tcW w:w="0" w:type="auto"/>
          </w:tcPr>
          <w:p w14:paraId="1AB78A46" w14:textId="77777777" w:rsidR="00BC377F" w:rsidRPr="00900970" w:rsidRDefault="00BC377F" w:rsidP="00D41ECF">
            <w:pPr>
              <w:pStyle w:val="TAL"/>
              <w:rPr>
                <w:sz w:val="16"/>
              </w:rPr>
            </w:pPr>
            <w:r>
              <w:rPr>
                <w:sz w:val="16"/>
              </w:rPr>
              <w:t>38.521-4</w:t>
            </w:r>
          </w:p>
        </w:tc>
        <w:tc>
          <w:tcPr>
            <w:tcW w:w="0" w:type="auto"/>
          </w:tcPr>
          <w:p w14:paraId="0E404E57" w14:textId="77777777" w:rsidR="00BC377F" w:rsidRPr="00900970" w:rsidRDefault="00BC377F" w:rsidP="00D41ECF">
            <w:pPr>
              <w:pStyle w:val="TAL"/>
              <w:rPr>
                <w:sz w:val="16"/>
              </w:rPr>
            </w:pPr>
            <w:r>
              <w:rPr>
                <w:sz w:val="16"/>
              </w:rPr>
              <w:t>0792</w:t>
            </w:r>
          </w:p>
        </w:tc>
        <w:tc>
          <w:tcPr>
            <w:tcW w:w="0" w:type="auto"/>
          </w:tcPr>
          <w:p w14:paraId="540A07D7" w14:textId="77777777" w:rsidR="00BC377F" w:rsidRPr="00900970" w:rsidRDefault="00BC377F" w:rsidP="00D41ECF">
            <w:pPr>
              <w:pStyle w:val="TAR"/>
              <w:rPr>
                <w:sz w:val="16"/>
              </w:rPr>
            </w:pPr>
            <w:r>
              <w:rPr>
                <w:sz w:val="16"/>
              </w:rPr>
              <w:t>-</w:t>
            </w:r>
          </w:p>
        </w:tc>
        <w:tc>
          <w:tcPr>
            <w:tcW w:w="0" w:type="auto"/>
          </w:tcPr>
          <w:p w14:paraId="1FDBB1B4" w14:textId="77777777" w:rsidR="00BC377F" w:rsidRPr="00900970" w:rsidRDefault="00BC377F" w:rsidP="00D41ECF">
            <w:pPr>
              <w:pStyle w:val="TAL"/>
              <w:rPr>
                <w:sz w:val="16"/>
              </w:rPr>
            </w:pPr>
            <w:r>
              <w:rPr>
                <w:sz w:val="16"/>
              </w:rPr>
              <w:t>Rel-18</w:t>
            </w:r>
          </w:p>
        </w:tc>
        <w:tc>
          <w:tcPr>
            <w:tcW w:w="0" w:type="auto"/>
          </w:tcPr>
          <w:p w14:paraId="4A3CFDC3" w14:textId="77777777" w:rsidR="00BC377F" w:rsidRPr="00900970" w:rsidRDefault="00BC377F" w:rsidP="00D41ECF">
            <w:pPr>
              <w:pStyle w:val="TAL"/>
              <w:rPr>
                <w:sz w:val="16"/>
              </w:rPr>
            </w:pPr>
            <w:r>
              <w:rPr>
                <w:sz w:val="16"/>
              </w:rPr>
              <w:t>F</w:t>
            </w:r>
          </w:p>
        </w:tc>
        <w:tc>
          <w:tcPr>
            <w:tcW w:w="0" w:type="auto"/>
          </w:tcPr>
          <w:p w14:paraId="20E00499" w14:textId="77777777" w:rsidR="00BC377F" w:rsidRPr="00900970" w:rsidRDefault="00BC377F" w:rsidP="00D41ECF">
            <w:pPr>
              <w:pStyle w:val="TAL"/>
              <w:rPr>
                <w:sz w:val="16"/>
              </w:rPr>
            </w:pPr>
            <w:r>
              <w:rPr>
                <w:sz w:val="16"/>
              </w:rPr>
              <w:t>NR_demod_enh2-UEConTest</w:t>
            </w:r>
          </w:p>
        </w:tc>
        <w:tc>
          <w:tcPr>
            <w:tcW w:w="0" w:type="auto"/>
          </w:tcPr>
          <w:p w14:paraId="4D1D247E" w14:textId="77777777" w:rsidR="00BC377F" w:rsidRPr="00900970" w:rsidRDefault="00BC377F" w:rsidP="00D41ECF">
            <w:pPr>
              <w:pStyle w:val="TAL"/>
              <w:rPr>
                <w:sz w:val="16"/>
              </w:rPr>
            </w:pPr>
            <w:r>
              <w:rPr>
                <w:sz w:val="16"/>
              </w:rPr>
              <w:t>revised</w:t>
            </w:r>
          </w:p>
        </w:tc>
      </w:tr>
      <w:tr w:rsidR="00BC377F" w14:paraId="0742EF24" w14:textId="77777777" w:rsidTr="00D41ECF">
        <w:tc>
          <w:tcPr>
            <w:tcW w:w="0" w:type="auto"/>
          </w:tcPr>
          <w:p w14:paraId="18105E21" w14:textId="77777777" w:rsidR="00BC377F" w:rsidRPr="00900970" w:rsidRDefault="00BC377F" w:rsidP="00D41ECF">
            <w:pPr>
              <w:pStyle w:val="TAL"/>
              <w:rPr>
                <w:sz w:val="16"/>
              </w:rPr>
            </w:pPr>
            <w:r>
              <w:rPr>
                <w:sz w:val="16"/>
              </w:rPr>
              <w:t>R5-241811</w:t>
            </w:r>
          </w:p>
        </w:tc>
        <w:tc>
          <w:tcPr>
            <w:tcW w:w="0" w:type="auto"/>
          </w:tcPr>
          <w:p w14:paraId="46F7E6BD" w14:textId="77777777" w:rsidR="00BC377F" w:rsidRPr="00900970" w:rsidRDefault="00BC377F" w:rsidP="00D41ECF">
            <w:pPr>
              <w:pStyle w:val="TAL"/>
              <w:rPr>
                <w:sz w:val="16"/>
              </w:rPr>
            </w:pPr>
            <w:r>
              <w:rPr>
                <w:sz w:val="16"/>
              </w:rPr>
              <w:t>Addition of MMSE-IRC CQI reporting test case with FDD 4Rx</w:t>
            </w:r>
          </w:p>
        </w:tc>
        <w:tc>
          <w:tcPr>
            <w:tcW w:w="0" w:type="auto"/>
          </w:tcPr>
          <w:p w14:paraId="2F5BB6D4" w14:textId="77777777" w:rsidR="00BC377F" w:rsidRPr="00900970" w:rsidRDefault="00BC377F" w:rsidP="00D41ECF">
            <w:pPr>
              <w:pStyle w:val="TAL"/>
              <w:rPr>
                <w:sz w:val="16"/>
              </w:rPr>
            </w:pPr>
            <w:r>
              <w:rPr>
                <w:sz w:val="16"/>
              </w:rPr>
              <w:t>China Telecom</w:t>
            </w:r>
          </w:p>
        </w:tc>
        <w:tc>
          <w:tcPr>
            <w:tcW w:w="0" w:type="auto"/>
          </w:tcPr>
          <w:p w14:paraId="6C81B882" w14:textId="77777777" w:rsidR="00BC377F" w:rsidRPr="00900970" w:rsidRDefault="00BC377F" w:rsidP="00D41ECF">
            <w:pPr>
              <w:pStyle w:val="TAL"/>
              <w:rPr>
                <w:sz w:val="16"/>
              </w:rPr>
            </w:pPr>
            <w:r>
              <w:rPr>
                <w:sz w:val="16"/>
              </w:rPr>
              <w:t>38.521-4</w:t>
            </w:r>
          </w:p>
        </w:tc>
        <w:tc>
          <w:tcPr>
            <w:tcW w:w="0" w:type="auto"/>
          </w:tcPr>
          <w:p w14:paraId="479036BB" w14:textId="77777777" w:rsidR="00BC377F" w:rsidRPr="00900970" w:rsidRDefault="00BC377F" w:rsidP="00D41ECF">
            <w:pPr>
              <w:pStyle w:val="TAL"/>
              <w:rPr>
                <w:sz w:val="16"/>
              </w:rPr>
            </w:pPr>
            <w:r>
              <w:rPr>
                <w:sz w:val="16"/>
              </w:rPr>
              <w:t>0792</w:t>
            </w:r>
          </w:p>
        </w:tc>
        <w:tc>
          <w:tcPr>
            <w:tcW w:w="0" w:type="auto"/>
          </w:tcPr>
          <w:p w14:paraId="0290862B" w14:textId="77777777" w:rsidR="00BC377F" w:rsidRPr="00900970" w:rsidRDefault="00BC377F" w:rsidP="00D41ECF">
            <w:pPr>
              <w:pStyle w:val="TAR"/>
              <w:rPr>
                <w:sz w:val="16"/>
              </w:rPr>
            </w:pPr>
            <w:r>
              <w:rPr>
                <w:sz w:val="16"/>
              </w:rPr>
              <w:t>1</w:t>
            </w:r>
          </w:p>
        </w:tc>
        <w:tc>
          <w:tcPr>
            <w:tcW w:w="0" w:type="auto"/>
          </w:tcPr>
          <w:p w14:paraId="7D77D81D" w14:textId="77777777" w:rsidR="00BC377F" w:rsidRPr="00900970" w:rsidRDefault="00BC377F" w:rsidP="00D41ECF">
            <w:pPr>
              <w:pStyle w:val="TAL"/>
              <w:rPr>
                <w:sz w:val="16"/>
              </w:rPr>
            </w:pPr>
            <w:r>
              <w:rPr>
                <w:sz w:val="16"/>
              </w:rPr>
              <w:t>Rel-18</w:t>
            </w:r>
          </w:p>
        </w:tc>
        <w:tc>
          <w:tcPr>
            <w:tcW w:w="0" w:type="auto"/>
          </w:tcPr>
          <w:p w14:paraId="79AACF17" w14:textId="77777777" w:rsidR="00BC377F" w:rsidRPr="00900970" w:rsidRDefault="00BC377F" w:rsidP="00D41ECF">
            <w:pPr>
              <w:pStyle w:val="TAL"/>
              <w:rPr>
                <w:sz w:val="16"/>
              </w:rPr>
            </w:pPr>
            <w:r>
              <w:rPr>
                <w:sz w:val="16"/>
              </w:rPr>
              <w:t>F</w:t>
            </w:r>
          </w:p>
        </w:tc>
        <w:tc>
          <w:tcPr>
            <w:tcW w:w="0" w:type="auto"/>
          </w:tcPr>
          <w:p w14:paraId="28D78E2F" w14:textId="77777777" w:rsidR="00BC377F" w:rsidRPr="00900970" w:rsidRDefault="00BC377F" w:rsidP="00D41ECF">
            <w:pPr>
              <w:pStyle w:val="TAL"/>
              <w:rPr>
                <w:sz w:val="16"/>
              </w:rPr>
            </w:pPr>
            <w:r>
              <w:rPr>
                <w:sz w:val="16"/>
              </w:rPr>
              <w:t>NR_demod_enh2-UEConTest</w:t>
            </w:r>
          </w:p>
        </w:tc>
        <w:tc>
          <w:tcPr>
            <w:tcW w:w="0" w:type="auto"/>
          </w:tcPr>
          <w:p w14:paraId="7076590B" w14:textId="77777777" w:rsidR="00BC377F" w:rsidRPr="00900970" w:rsidRDefault="00BC377F" w:rsidP="00D41ECF">
            <w:pPr>
              <w:pStyle w:val="TAL"/>
              <w:rPr>
                <w:sz w:val="16"/>
              </w:rPr>
            </w:pPr>
            <w:r>
              <w:rPr>
                <w:sz w:val="16"/>
              </w:rPr>
              <w:t>agreed</w:t>
            </w:r>
          </w:p>
        </w:tc>
      </w:tr>
      <w:tr w:rsidR="00BC377F" w14:paraId="44E0B764" w14:textId="77777777" w:rsidTr="00D41ECF">
        <w:tc>
          <w:tcPr>
            <w:tcW w:w="0" w:type="auto"/>
          </w:tcPr>
          <w:p w14:paraId="2DDCDA2C" w14:textId="77777777" w:rsidR="00BC377F" w:rsidRPr="00900970" w:rsidRDefault="00BC377F" w:rsidP="00D41ECF">
            <w:pPr>
              <w:pStyle w:val="TAL"/>
              <w:rPr>
                <w:sz w:val="16"/>
              </w:rPr>
            </w:pPr>
            <w:r>
              <w:rPr>
                <w:sz w:val="16"/>
              </w:rPr>
              <w:t>R5-240252</w:t>
            </w:r>
          </w:p>
        </w:tc>
        <w:tc>
          <w:tcPr>
            <w:tcW w:w="0" w:type="auto"/>
          </w:tcPr>
          <w:p w14:paraId="0CAA9644" w14:textId="77777777" w:rsidR="00BC377F" w:rsidRPr="00900970" w:rsidRDefault="00BC377F" w:rsidP="00D41ECF">
            <w:pPr>
              <w:pStyle w:val="TAL"/>
              <w:rPr>
                <w:sz w:val="16"/>
              </w:rPr>
            </w:pPr>
            <w:r>
              <w:rPr>
                <w:sz w:val="16"/>
              </w:rPr>
              <w:t>Addition of MMSE-IRC CQI reporting test case with TDD 2Rx</w:t>
            </w:r>
          </w:p>
        </w:tc>
        <w:tc>
          <w:tcPr>
            <w:tcW w:w="0" w:type="auto"/>
          </w:tcPr>
          <w:p w14:paraId="07535EBC" w14:textId="77777777" w:rsidR="00BC377F" w:rsidRPr="00900970" w:rsidRDefault="00BC377F" w:rsidP="00D41ECF">
            <w:pPr>
              <w:pStyle w:val="TAL"/>
              <w:rPr>
                <w:sz w:val="16"/>
              </w:rPr>
            </w:pPr>
            <w:r>
              <w:rPr>
                <w:sz w:val="16"/>
              </w:rPr>
              <w:t>China Telecom</w:t>
            </w:r>
          </w:p>
        </w:tc>
        <w:tc>
          <w:tcPr>
            <w:tcW w:w="0" w:type="auto"/>
          </w:tcPr>
          <w:p w14:paraId="24661655" w14:textId="77777777" w:rsidR="00BC377F" w:rsidRPr="00900970" w:rsidRDefault="00BC377F" w:rsidP="00D41ECF">
            <w:pPr>
              <w:pStyle w:val="TAL"/>
              <w:rPr>
                <w:sz w:val="16"/>
              </w:rPr>
            </w:pPr>
            <w:r>
              <w:rPr>
                <w:sz w:val="16"/>
              </w:rPr>
              <w:t>38.521-4</w:t>
            </w:r>
          </w:p>
        </w:tc>
        <w:tc>
          <w:tcPr>
            <w:tcW w:w="0" w:type="auto"/>
          </w:tcPr>
          <w:p w14:paraId="7B739204" w14:textId="77777777" w:rsidR="00BC377F" w:rsidRPr="00900970" w:rsidRDefault="00BC377F" w:rsidP="00D41ECF">
            <w:pPr>
              <w:pStyle w:val="TAL"/>
              <w:rPr>
                <w:sz w:val="16"/>
              </w:rPr>
            </w:pPr>
            <w:r>
              <w:rPr>
                <w:sz w:val="16"/>
              </w:rPr>
              <w:t>0793</w:t>
            </w:r>
          </w:p>
        </w:tc>
        <w:tc>
          <w:tcPr>
            <w:tcW w:w="0" w:type="auto"/>
          </w:tcPr>
          <w:p w14:paraId="1BB5AD2D" w14:textId="77777777" w:rsidR="00BC377F" w:rsidRPr="00900970" w:rsidRDefault="00BC377F" w:rsidP="00D41ECF">
            <w:pPr>
              <w:pStyle w:val="TAR"/>
              <w:rPr>
                <w:sz w:val="16"/>
              </w:rPr>
            </w:pPr>
            <w:r>
              <w:rPr>
                <w:sz w:val="16"/>
              </w:rPr>
              <w:t>-</w:t>
            </w:r>
          </w:p>
        </w:tc>
        <w:tc>
          <w:tcPr>
            <w:tcW w:w="0" w:type="auto"/>
          </w:tcPr>
          <w:p w14:paraId="23C1456E" w14:textId="77777777" w:rsidR="00BC377F" w:rsidRPr="00900970" w:rsidRDefault="00BC377F" w:rsidP="00D41ECF">
            <w:pPr>
              <w:pStyle w:val="TAL"/>
              <w:rPr>
                <w:sz w:val="16"/>
              </w:rPr>
            </w:pPr>
            <w:r>
              <w:rPr>
                <w:sz w:val="16"/>
              </w:rPr>
              <w:t>Rel-18</w:t>
            </w:r>
          </w:p>
        </w:tc>
        <w:tc>
          <w:tcPr>
            <w:tcW w:w="0" w:type="auto"/>
          </w:tcPr>
          <w:p w14:paraId="48915BA3" w14:textId="77777777" w:rsidR="00BC377F" w:rsidRPr="00900970" w:rsidRDefault="00BC377F" w:rsidP="00D41ECF">
            <w:pPr>
              <w:pStyle w:val="TAL"/>
              <w:rPr>
                <w:sz w:val="16"/>
              </w:rPr>
            </w:pPr>
            <w:r>
              <w:rPr>
                <w:sz w:val="16"/>
              </w:rPr>
              <w:t>F</w:t>
            </w:r>
          </w:p>
        </w:tc>
        <w:tc>
          <w:tcPr>
            <w:tcW w:w="0" w:type="auto"/>
          </w:tcPr>
          <w:p w14:paraId="0B754B6B" w14:textId="77777777" w:rsidR="00BC377F" w:rsidRPr="00900970" w:rsidRDefault="00BC377F" w:rsidP="00D41ECF">
            <w:pPr>
              <w:pStyle w:val="TAL"/>
              <w:rPr>
                <w:sz w:val="16"/>
              </w:rPr>
            </w:pPr>
            <w:r>
              <w:rPr>
                <w:sz w:val="16"/>
              </w:rPr>
              <w:t>NR_demod_enh2-UEConTest</w:t>
            </w:r>
          </w:p>
        </w:tc>
        <w:tc>
          <w:tcPr>
            <w:tcW w:w="0" w:type="auto"/>
          </w:tcPr>
          <w:p w14:paraId="2DDAFB20" w14:textId="77777777" w:rsidR="00BC377F" w:rsidRPr="00900970" w:rsidRDefault="00BC377F" w:rsidP="00D41ECF">
            <w:pPr>
              <w:pStyle w:val="TAL"/>
              <w:rPr>
                <w:sz w:val="16"/>
              </w:rPr>
            </w:pPr>
            <w:r>
              <w:rPr>
                <w:sz w:val="16"/>
              </w:rPr>
              <w:t>revised</w:t>
            </w:r>
          </w:p>
        </w:tc>
      </w:tr>
      <w:tr w:rsidR="00BC377F" w14:paraId="13C19440" w14:textId="77777777" w:rsidTr="00D41ECF">
        <w:tc>
          <w:tcPr>
            <w:tcW w:w="0" w:type="auto"/>
          </w:tcPr>
          <w:p w14:paraId="7BE85D14" w14:textId="77777777" w:rsidR="00BC377F" w:rsidRPr="00900970" w:rsidRDefault="00BC377F" w:rsidP="00D41ECF">
            <w:pPr>
              <w:pStyle w:val="TAL"/>
              <w:rPr>
                <w:sz w:val="16"/>
              </w:rPr>
            </w:pPr>
            <w:r>
              <w:rPr>
                <w:sz w:val="16"/>
              </w:rPr>
              <w:t>R5-241812</w:t>
            </w:r>
          </w:p>
        </w:tc>
        <w:tc>
          <w:tcPr>
            <w:tcW w:w="0" w:type="auto"/>
          </w:tcPr>
          <w:p w14:paraId="1C47BBBC" w14:textId="77777777" w:rsidR="00BC377F" w:rsidRPr="00900970" w:rsidRDefault="00BC377F" w:rsidP="00D41ECF">
            <w:pPr>
              <w:pStyle w:val="TAL"/>
              <w:rPr>
                <w:sz w:val="16"/>
              </w:rPr>
            </w:pPr>
            <w:r>
              <w:rPr>
                <w:sz w:val="16"/>
              </w:rPr>
              <w:t>Addition of MMSE-IRC CQI reporting test case with TDD 2Rx</w:t>
            </w:r>
          </w:p>
        </w:tc>
        <w:tc>
          <w:tcPr>
            <w:tcW w:w="0" w:type="auto"/>
          </w:tcPr>
          <w:p w14:paraId="06F9CB54" w14:textId="77777777" w:rsidR="00BC377F" w:rsidRPr="00900970" w:rsidRDefault="00BC377F" w:rsidP="00D41ECF">
            <w:pPr>
              <w:pStyle w:val="TAL"/>
              <w:rPr>
                <w:sz w:val="16"/>
              </w:rPr>
            </w:pPr>
            <w:r>
              <w:rPr>
                <w:sz w:val="16"/>
              </w:rPr>
              <w:t>China Telecom</w:t>
            </w:r>
          </w:p>
        </w:tc>
        <w:tc>
          <w:tcPr>
            <w:tcW w:w="0" w:type="auto"/>
          </w:tcPr>
          <w:p w14:paraId="37FA198D" w14:textId="77777777" w:rsidR="00BC377F" w:rsidRPr="00900970" w:rsidRDefault="00BC377F" w:rsidP="00D41ECF">
            <w:pPr>
              <w:pStyle w:val="TAL"/>
              <w:rPr>
                <w:sz w:val="16"/>
              </w:rPr>
            </w:pPr>
            <w:r>
              <w:rPr>
                <w:sz w:val="16"/>
              </w:rPr>
              <w:t>38.521-4</w:t>
            </w:r>
          </w:p>
        </w:tc>
        <w:tc>
          <w:tcPr>
            <w:tcW w:w="0" w:type="auto"/>
          </w:tcPr>
          <w:p w14:paraId="10B30D5E" w14:textId="77777777" w:rsidR="00BC377F" w:rsidRPr="00900970" w:rsidRDefault="00BC377F" w:rsidP="00D41ECF">
            <w:pPr>
              <w:pStyle w:val="TAL"/>
              <w:rPr>
                <w:sz w:val="16"/>
              </w:rPr>
            </w:pPr>
            <w:r>
              <w:rPr>
                <w:sz w:val="16"/>
              </w:rPr>
              <w:t>0793</w:t>
            </w:r>
          </w:p>
        </w:tc>
        <w:tc>
          <w:tcPr>
            <w:tcW w:w="0" w:type="auto"/>
          </w:tcPr>
          <w:p w14:paraId="40148C24" w14:textId="77777777" w:rsidR="00BC377F" w:rsidRPr="00900970" w:rsidRDefault="00BC377F" w:rsidP="00D41ECF">
            <w:pPr>
              <w:pStyle w:val="TAR"/>
              <w:rPr>
                <w:sz w:val="16"/>
              </w:rPr>
            </w:pPr>
            <w:r>
              <w:rPr>
                <w:sz w:val="16"/>
              </w:rPr>
              <w:t>1</w:t>
            </w:r>
          </w:p>
        </w:tc>
        <w:tc>
          <w:tcPr>
            <w:tcW w:w="0" w:type="auto"/>
          </w:tcPr>
          <w:p w14:paraId="6F51155F" w14:textId="77777777" w:rsidR="00BC377F" w:rsidRPr="00900970" w:rsidRDefault="00BC377F" w:rsidP="00D41ECF">
            <w:pPr>
              <w:pStyle w:val="TAL"/>
              <w:rPr>
                <w:sz w:val="16"/>
              </w:rPr>
            </w:pPr>
            <w:r>
              <w:rPr>
                <w:sz w:val="16"/>
              </w:rPr>
              <w:t>Rel-18</w:t>
            </w:r>
          </w:p>
        </w:tc>
        <w:tc>
          <w:tcPr>
            <w:tcW w:w="0" w:type="auto"/>
          </w:tcPr>
          <w:p w14:paraId="14ADC49E" w14:textId="77777777" w:rsidR="00BC377F" w:rsidRPr="00900970" w:rsidRDefault="00BC377F" w:rsidP="00D41ECF">
            <w:pPr>
              <w:pStyle w:val="TAL"/>
              <w:rPr>
                <w:sz w:val="16"/>
              </w:rPr>
            </w:pPr>
            <w:r>
              <w:rPr>
                <w:sz w:val="16"/>
              </w:rPr>
              <w:t>F</w:t>
            </w:r>
          </w:p>
        </w:tc>
        <w:tc>
          <w:tcPr>
            <w:tcW w:w="0" w:type="auto"/>
          </w:tcPr>
          <w:p w14:paraId="695C9279" w14:textId="77777777" w:rsidR="00BC377F" w:rsidRPr="00900970" w:rsidRDefault="00BC377F" w:rsidP="00D41ECF">
            <w:pPr>
              <w:pStyle w:val="TAL"/>
              <w:rPr>
                <w:sz w:val="16"/>
              </w:rPr>
            </w:pPr>
            <w:r>
              <w:rPr>
                <w:sz w:val="16"/>
              </w:rPr>
              <w:t>NR_demod_enh2-UEConTest</w:t>
            </w:r>
          </w:p>
        </w:tc>
        <w:tc>
          <w:tcPr>
            <w:tcW w:w="0" w:type="auto"/>
          </w:tcPr>
          <w:p w14:paraId="1F6C2B30" w14:textId="77777777" w:rsidR="00BC377F" w:rsidRPr="00900970" w:rsidRDefault="00BC377F" w:rsidP="00D41ECF">
            <w:pPr>
              <w:pStyle w:val="TAL"/>
              <w:rPr>
                <w:sz w:val="16"/>
              </w:rPr>
            </w:pPr>
            <w:r>
              <w:rPr>
                <w:sz w:val="16"/>
              </w:rPr>
              <w:t>agreed</w:t>
            </w:r>
          </w:p>
        </w:tc>
      </w:tr>
      <w:tr w:rsidR="00BC377F" w14:paraId="2F0138B5" w14:textId="77777777" w:rsidTr="00D41ECF">
        <w:tc>
          <w:tcPr>
            <w:tcW w:w="0" w:type="auto"/>
          </w:tcPr>
          <w:p w14:paraId="04611D7E" w14:textId="77777777" w:rsidR="00BC377F" w:rsidRPr="00900970" w:rsidRDefault="00BC377F" w:rsidP="00D41ECF">
            <w:pPr>
              <w:pStyle w:val="TAL"/>
              <w:rPr>
                <w:sz w:val="16"/>
              </w:rPr>
            </w:pPr>
            <w:r>
              <w:rPr>
                <w:sz w:val="16"/>
              </w:rPr>
              <w:t>R5-240253</w:t>
            </w:r>
          </w:p>
        </w:tc>
        <w:tc>
          <w:tcPr>
            <w:tcW w:w="0" w:type="auto"/>
          </w:tcPr>
          <w:p w14:paraId="1CB50DC4" w14:textId="77777777" w:rsidR="00BC377F" w:rsidRPr="00900970" w:rsidRDefault="00BC377F" w:rsidP="00D41ECF">
            <w:pPr>
              <w:pStyle w:val="TAL"/>
              <w:rPr>
                <w:sz w:val="16"/>
              </w:rPr>
            </w:pPr>
            <w:r>
              <w:rPr>
                <w:sz w:val="16"/>
              </w:rPr>
              <w:t>Addition of MMSE-IRC CQI reporting test case with TDD 4Rx</w:t>
            </w:r>
          </w:p>
        </w:tc>
        <w:tc>
          <w:tcPr>
            <w:tcW w:w="0" w:type="auto"/>
          </w:tcPr>
          <w:p w14:paraId="68DDEB5F" w14:textId="77777777" w:rsidR="00BC377F" w:rsidRPr="00900970" w:rsidRDefault="00BC377F" w:rsidP="00D41ECF">
            <w:pPr>
              <w:pStyle w:val="TAL"/>
              <w:rPr>
                <w:sz w:val="16"/>
              </w:rPr>
            </w:pPr>
            <w:r>
              <w:rPr>
                <w:sz w:val="16"/>
              </w:rPr>
              <w:t>China Telecom</w:t>
            </w:r>
          </w:p>
        </w:tc>
        <w:tc>
          <w:tcPr>
            <w:tcW w:w="0" w:type="auto"/>
          </w:tcPr>
          <w:p w14:paraId="249B8D2E" w14:textId="77777777" w:rsidR="00BC377F" w:rsidRPr="00900970" w:rsidRDefault="00BC377F" w:rsidP="00D41ECF">
            <w:pPr>
              <w:pStyle w:val="TAL"/>
              <w:rPr>
                <w:sz w:val="16"/>
              </w:rPr>
            </w:pPr>
            <w:r>
              <w:rPr>
                <w:sz w:val="16"/>
              </w:rPr>
              <w:t>38.521-4</w:t>
            </w:r>
          </w:p>
        </w:tc>
        <w:tc>
          <w:tcPr>
            <w:tcW w:w="0" w:type="auto"/>
          </w:tcPr>
          <w:p w14:paraId="7E83E63D" w14:textId="77777777" w:rsidR="00BC377F" w:rsidRPr="00900970" w:rsidRDefault="00BC377F" w:rsidP="00D41ECF">
            <w:pPr>
              <w:pStyle w:val="TAL"/>
              <w:rPr>
                <w:sz w:val="16"/>
              </w:rPr>
            </w:pPr>
            <w:r>
              <w:rPr>
                <w:sz w:val="16"/>
              </w:rPr>
              <w:t>0794</w:t>
            </w:r>
          </w:p>
        </w:tc>
        <w:tc>
          <w:tcPr>
            <w:tcW w:w="0" w:type="auto"/>
          </w:tcPr>
          <w:p w14:paraId="2524ABC5" w14:textId="77777777" w:rsidR="00BC377F" w:rsidRPr="00900970" w:rsidRDefault="00BC377F" w:rsidP="00D41ECF">
            <w:pPr>
              <w:pStyle w:val="TAR"/>
              <w:rPr>
                <w:sz w:val="16"/>
              </w:rPr>
            </w:pPr>
            <w:r>
              <w:rPr>
                <w:sz w:val="16"/>
              </w:rPr>
              <w:t>-</w:t>
            </w:r>
          </w:p>
        </w:tc>
        <w:tc>
          <w:tcPr>
            <w:tcW w:w="0" w:type="auto"/>
          </w:tcPr>
          <w:p w14:paraId="0ADE76EB" w14:textId="77777777" w:rsidR="00BC377F" w:rsidRPr="00900970" w:rsidRDefault="00BC377F" w:rsidP="00D41ECF">
            <w:pPr>
              <w:pStyle w:val="TAL"/>
              <w:rPr>
                <w:sz w:val="16"/>
              </w:rPr>
            </w:pPr>
            <w:r>
              <w:rPr>
                <w:sz w:val="16"/>
              </w:rPr>
              <w:t>Rel-18</w:t>
            </w:r>
          </w:p>
        </w:tc>
        <w:tc>
          <w:tcPr>
            <w:tcW w:w="0" w:type="auto"/>
          </w:tcPr>
          <w:p w14:paraId="1384BA64" w14:textId="77777777" w:rsidR="00BC377F" w:rsidRPr="00900970" w:rsidRDefault="00BC377F" w:rsidP="00D41ECF">
            <w:pPr>
              <w:pStyle w:val="TAL"/>
              <w:rPr>
                <w:sz w:val="16"/>
              </w:rPr>
            </w:pPr>
            <w:r>
              <w:rPr>
                <w:sz w:val="16"/>
              </w:rPr>
              <w:t>F</w:t>
            </w:r>
          </w:p>
        </w:tc>
        <w:tc>
          <w:tcPr>
            <w:tcW w:w="0" w:type="auto"/>
          </w:tcPr>
          <w:p w14:paraId="65EF3776" w14:textId="77777777" w:rsidR="00BC377F" w:rsidRPr="00900970" w:rsidRDefault="00BC377F" w:rsidP="00D41ECF">
            <w:pPr>
              <w:pStyle w:val="TAL"/>
              <w:rPr>
                <w:sz w:val="16"/>
              </w:rPr>
            </w:pPr>
            <w:r>
              <w:rPr>
                <w:sz w:val="16"/>
              </w:rPr>
              <w:t>NR_demod_enh2-UEConTest</w:t>
            </w:r>
          </w:p>
        </w:tc>
        <w:tc>
          <w:tcPr>
            <w:tcW w:w="0" w:type="auto"/>
          </w:tcPr>
          <w:p w14:paraId="252F9F5B" w14:textId="77777777" w:rsidR="00BC377F" w:rsidRPr="00900970" w:rsidRDefault="00BC377F" w:rsidP="00D41ECF">
            <w:pPr>
              <w:pStyle w:val="TAL"/>
              <w:rPr>
                <w:sz w:val="16"/>
              </w:rPr>
            </w:pPr>
            <w:r>
              <w:rPr>
                <w:sz w:val="16"/>
              </w:rPr>
              <w:t>revised</w:t>
            </w:r>
          </w:p>
        </w:tc>
      </w:tr>
      <w:tr w:rsidR="00BC377F" w14:paraId="159791E7" w14:textId="77777777" w:rsidTr="00D41ECF">
        <w:tc>
          <w:tcPr>
            <w:tcW w:w="0" w:type="auto"/>
          </w:tcPr>
          <w:p w14:paraId="5CE938A4" w14:textId="77777777" w:rsidR="00BC377F" w:rsidRPr="00900970" w:rsidRDefault="00BC377F" w:rsidP="00D41ECF">
            <w:pPr>
              <w:pStyle w:val="TAL"/>
              <w:rPr>
                <w:sz w:val="16"/>
              </w:rPr>
            </w:pPr>
            <w:r>
              <w:rPr>
                <w:sz w:val="16"/>
              </w:rPr>
              <w:t>R5-241813</w:t>
            </w:r>
          </w:p>
        </w:tc>
        <w:tc>
          <w:tcPr>
            <w:tcW w:w="0" w:type="auto"/>
          </w:tcPr>
          <w:p w14:paraId="7A2ED0F4" w14:textId="77777777" w:rsidR="00BC377F" w:rsidRPr="00900970" w:rsidRDefault="00BC377F" w:rsidP="00D41ECF">
            <w:pPr>
              <w:pStyle w:val="TAL"/>
              <w:rPr>
                <w:sz w:val="16"/>
              </w:rPr>
            </w:pPr>
            <w:r>
              <w:rPr>
                <w:sz w:val="16"/>
              </w:rPr>
              <w:t>Addition of MMSE-IRC CQI reporting test case with TDD 4Rx</w:t>
            </w:r>
          </w:p>
        </w:tc>
        <w:tc>
          <w:tcPr>
            <w:tcW w:w="0" w:type="auto"/>
          </w:tcPr>
          <w:p w14:paraId="711317A0" w14:textId="77777777" w:rsidR="00BC377F" w:rsidRPr="00900970" w:rsidRDefault="00BC377F" w:rsidP="00D41ECF">
            <w:pPr>
              <w:pStyle w:val="TAL"/>
              <w:rPr>
                <w:sz w:val="16"/>
              </w:rPr>
            </w:pPr>
            <w:r>
              <w:rPr>
                <w:sz w:val="16"/>
              </w:rPr>
              <w:t>China Telecom</w:t>
            </w:r>
          </w:p>
        </w:tc>
        <w:tc>
          <w:tcPr>
            <w:tcW w:w="0" w:type="auto"/>
          </w:tcPr>
          <w:p w14:paraId="047E400D" w14:textId="77777777" w:rsidR="00BC377F" w:rsidRPr="00900970" w:rsidRDefault="00BC377F" w:rsidP="00D41ECF">
            <w:pPr>
              <w:pStyle w:val="TAL"/>
              <w:rPr>
                <w:sz w:val="16"/>
              </w:rPr>
            </w:pPr>
            <w:r>
              <w:rPr>
                <w:sz w:val="16"/>
              </w:rPr>
              <w:t>38.521-4</w:t>
            </w:r>
          </w:p>
        </w:tc>
        <w:tc>
          <w:tcPr>
            <w:tcW w:w="0" w:type="auto"/>
          </w:tcPr>
          <w:p w14:paraId="7A6BEDFD" w14:textId="77777777" w:rsidR="00BC377F" w:rsidRPr="00900970" w:rsidRDefault="00BC377F" w:rsidP="00D41ECF">
            <w:pPr>
              <w:pStyle w:val="TAL"/>
              <w:rPr>
                <w:sz w:val="16"/>
              </w:rPr>
            </w:pPr>
            <w:r>
              <w:rPr>
                <w:sz w:val="16"/>
              </w:rPr>
              <w:t>0794</w:t>
            </w:r>
          </w:p>
        </w:tc>
        <w:tc>
          <w:tcPr>
            <w:tcW w:w="0" w:type="auto"/>
          </w:tcPr>
          <w:p w14:paraId="1995F6C1" w14:textId="77777777" w:rsidR="00BC377F" w:rsidRPr="00900970" w:rsidRDefault="00BC377F" w:rsidP="00D41ECF">
            <w:pPr>
              <w:pStyle w:val="TAR"/>
              <w:rPr>
                <w:sz w:val="16"/>
              </w:rPr>
            </w:pPr>
            <w:r>
              <w:rPr>
                <w:sz w:val="16"/>
              </w:rPr>
              <w:t>1</w:t>
            </w:r>
          </w:p>
        </w:tc>
        <w:tc>
          <w:tcPr>
            <w:tcW w:w="0" w:type="auto"/>
          </w:tcPr>
          <w:p w14:paraId="2927F6B3" w14:textId="77777777" w:rsidR="00BC377F" w:rsidRPr="00900970" w:rsidRDefault="00BC377F" w:rsidP="00D41ECF">
            <w:pPr>
              <w:pStyle w:val="TAL"/>
              <w:rPr>
                <w:sz w:val="16"/>
              </w:rPr>
            </w:pPr>
            <w:r>
              <w:rPr>
                <w:sz w:val="16"/>
              </w:rPr>
              <w:t>Rel-18</w:t>
            </w:r>
          </w:p>
        </w:tc>
        <w:tc>
          <w:tcPr>
            <w:tcW w:w="0" w:type="auto"/>
          </w:tcPr>
          <w:p w14:paraId="7D2FE76C" w14:textId="77777777" w:rsidR="00BC377F" w:rsidRPr="00900970" w:rsidRDefault="00BC377F" w:rsidP="00D41ECF">
            <w:pPr>
              <w:pStyle w:val="TAL"/>
              <w:rPr>
                <w:sz w:val="16"/>
              </w:rPr>
            </w:pPr>
            <w:r>
              <w:rPr>
                <w:sz w:val="16"/>
              </w:rPr>
              <w:t>F</w:t>
            </w:r>
          </w:p>
        </w:tc>
        <w:tc>
          <w:tcPr>
            <w:tcW w:w="0" w:type="auto"/>
          </w:tcPr>
          <w:p w14:paraId="31CE157E" w14:textId="77777777" w:rsidR="00BC377F" w:rsidRPr="00900970" w:rsidRDefault="00BC377F" w:rsidP="00D41ECF">
            <w:pPr>
              <w:pStyle w:val="TAL"/>
              <w:rPr>
                <w:sz w:val="16"/>
              </w:rPr>
            </w:pPr>
            <w:r>
              <w:rPr>
                <w:sz w:val="16"/>
              </w:rPr>
              <w:t>NR_demod_enh2-UEConTest</w:t>
            </w:r>
          </w:p>
        </w:tc>
        <w:tc>
          <w:tcPr>
            <w:tcW w:w="0" w:type="auto"/>
          </w:tcPr>
          <w:p w14:paraId="4A1B54F8" w14:textId="77777777" w:rsidR="00BC377F" w:rsidRPr="00900970" w:rsidRDefault="00BC377F" w:rsidP="00D41ECF">
            <w:pPr>
              <w:pStyle w:val="TAL"/>
              <w:rPr>
                <w:sz w:val="16"/>
              </w:rPr>
            </w:pPr>
            <w:r>
              <w:rPr>
                <w:sz w:val="16"/>
              </w:rPr>
              <w:t>agreed</w:t>
            </w:r>
          </w:p>
        </w:tc>
      </w:tr>
      <w:tr w:rsidR="00BC377F" w14:paraId="1649E0E4" w14:textId="77777777" w:rsidTr="00D41ECF">
        <w:tc>
          <w:tcPr>
            <w:tcW w:w="0" w:type="auto"/>
          </w:tcPr>
          <w:p w14:paraId="72C4FC4B" w14:textId="77777777" w:rsidR="00BC377F" w:rsidRPr="00900970" w:rsidRDefault="00BC377F" w:rsidP="00D41ECF">
            <w:pPr>
              <w:pStyle w:val="TAL"/>
              <w:rPr>
                <w:sz w:val="16"/>
              </w:rPr>
            </w:pPr>
            <w:r>
              <w:rPr>
                <w:sz w:val="16"/>
              </w:rPr>
              <w:t>R5-240254</w:t>
            </w:r>
          </w:p>
        </w:tc>
        <w:tc>
          <w:tcPr>
            <w:tcW w:w="0" w:type="auto"/>
          </w:tcPr>
          <w:p w14:paraId="0A0FBDFD" w14:textId="77777777" w:rsidR="00BC377F" w:rsidRPr="00900970" w:rsidRDefault="00BC377F" w:rsidP="00D41ECF">
            <w:pPr>
              <w:pStyle w:val="TAL"/>
              <w:rPr>
                <w:sz w:val="16"/>
              </w:rPr>
            </w:pPr>
            <w:r>
              <w:rPr>
                <w:sz w:val="16"/>
              </w:rPr>
              <w:t>Completion of MMSE-IRC CQI reporting test case with FDD 2Rx</w:t>
            </w:r>
          </w:p>
        </w:tc>
        <w:tc>
          <w:tcPr>
            <w:tcW w:w="0" w:type="auto"/>
          </w:tcPr>
          <w:p w14:paraId="18F84663" w14:textId="77777777" w:rsidR="00BC377F" w:rsidRPr="00900970" w:rsidRDefault="00BC377F" w:rsidP="00D41ECF">
            <w:pPr>
              <w:pStyle w:val="TAL"/>
              <w:rPr>
                <w:sz w:val="16"/>
              </w:rPr>
            </w:pPr>
            <w:r>
              <w:rPr>
                <w:sz w:val="16"/>
              </w:rPr>
              <w:t>China Telecom</w:t>
            </w:r>
          </w:p>
        </w:tc>
        <w:tc>
          <w:tcPr>
            <w:tcW w:w="0" w:type="auto"/>
          </w:tcPr>
          <w:p w14:paraId="07B115A4" w14:textId="77777777" w:rsidR="00BC377F" w:rsidRPr="00900970" w:rsidRDefault="00BC377F" w:rsidP="00D41ECF">
            <w:pPr>
              <w:pStyle w:val="TAL"/>
              <w:rPr>
                <w:sz w:val="16"/>
              </w:rPr>
            </w:pPr>
            <w:r>
              <w:rPr>
                <w:sz w:val="16"/>
              </w:rPr>
              <w:t>38.521-4</w:t>
            </w:r>
          </w:p>
        </w:tc>
        <w:tc>
          <w:tcPr>
            <w:tcW w:w="0" w:type="auto"/>
          </w:tcPr>
          <w:p w14:paraId="2F97E79B" w14:textId="77777777" w:rsidR="00BC377F" w:rsidRPr="00900970" w:rsidRDefault="00BC377F" w:rsidP="00D41ECF">
            <w:pPr>
              <w:pStyle w:val="TAL"/>
              <w:rPr>
                <w:sz w:val="16"/>
              </w:rPr>
            </w:pPr>
            <w:r>
              <w:rPr>
                <w:sz w:val="16"/>
              </w:rPr>
              <w:t>0795</w:t>
            </w:r>
          </w:p>
        </w:tc>
        <w:tc>
          <w:tcPr>
            <w:tcW w:w="0" w:type="auto"/>
          </w:tcPr>
          <w:p w14:paraId="719CF388" w14:textId="77777777" w:rsidR="00BC377F" w:rsidRPr="00900970" w:rsidRDefault="00BC377F" w:rsidP="00D41ECF">
            <w:pPr>
              <w:pStyle w:val="TAR"/>
              <w:rPr>
                <w:sz w:val="16"/>
              </w:rPr>
            </w:pPr>
            <w:r>
              <w:rPr>
                <w:sz w:val="16"/>
              </w:rPr>
              <w:t>-</w:t>
            </w:r>
          </w:p>
        </w:tc>
        <w:tc>
          <w:tcPr>
            <w:tcW w:w="0" w:type="auto"/>
          </w:tcPr>
          <w:p w14:paraId="2D379A86" w14:textId="77777777" w:rsidR="00BC377F" w:rsidRPr="00900970" w:rsidRDefault="00BC377F" w:rsidP="00D41ECF">
            <w:pPr>
              <w:pStyle w:val="TAL"/>
              <w:rPr>
                <w:sz w:val="16"/>
              </w:rPr>
            </w:pPr>
            <w:r>
              <w:rPr>
                <w:sz w:val="16"/>
              </w:rPr>
              <w:t>Rel-18</w:t>
            </w:r>
          </w:p>
        </w:tc>
        <w:tc>
          <w:tcPr>
            <w:tcW w:w="0" w:type="auto"/>
          </w:tcPr>
          <w:p w14:paraId="492FD2BB" w14:textId="77777777" w:rsidR="00BC377F" w:rsidRPr="00900970" w:rsidRDefault="00BC377F" w:rsidP="00D41ECF">
            <w:pPr>
              <w:pStyle w:val="TAL"/>
              <w:rPr>
                <w:sz w:val="16"/>
              </w:rPr>
            </w:pPr>
            <w:r>
              <w:rPr>
                <w:sz w:val="16"/>
              </w:rPr>
              <w:t>F</w:t>
            </w:r>
          </w:p>
        </w:tc>
        <w:tc>
          <w:tcPr>
            <w:tcW w:w="0" w:type="auto"/>
          </w:tcPr>
          <w:p w14:paraId="4AB437C9" w14:textId="77777777" w:rsidR="00BC377F" w:rsidRPr="00900970" w:rsidRDefault="00BC377F" w:rsidP="00D41ECF">
            <w:pPr>
              <w:pStyle w:val="TAL"/>
              <w:rPr>
                <w:sz w:val="16"/>
              </w:rPr>
            </w:pPr>
            <w:r>
              <w:rPr>
                <w:sz w:val="16"/>
              </w:rPr>
              <w:t>NR_demod_enh2-UEConTest</w:t>
            </w:r>
          </w:p>
        </w:tc>
        <w:tc>
          <w:tcPr>
            <w:tcW w:w="0" w:type="auto"/>
          </w:tcPr>
          <w:p w14:paraId="7ECCEA6A" w14:textId="77777777" w:rsidR="00BC377F" w:rsidRPr="00900970" w:rsidRDefault="00BC377F" w:rsidP="00D41ECF">
            <w:pPr>
              <w:pStyle w:val="TAL"/>
              <w:rPr>
                <w:sz w:val="16"/>
              </w:rPr>
            </w:pPr>
            <w:r>
              <w:rPr>
                <w:sz w:val="16"/>
              </w:rPr>
              <w:t>revised</w:t>
            </w:r>
          </w:p>
        </w:tc>
      </w:tr>
      <w:tr w:rsidR="00BC377F" w14:paraId="18DAFF80" w14:textId="77777777" w:rsidTr="00D41ECF">
        <w:tc>
          <w:tcPr>
            <w:tcW w:w="0" w:type="auto"/>
          </w:tcPr>
          <w:p w14:paraId="2B455263" w14:textId="77777777" w:rsidR="00BC377F" w:rsidRPr="00900970" w:rsidRDefault="00BC377F" w:rsidP="00D41ECF">
            <w:pPr>
              <w:pStyle w:val="TAL"/>
              <w:rPr>
                <w:sz w:val="16"/>
              </w:rPr>
            </w:pPr>
            <w:r>
              <w:rPr>
                <w:sz w:val="16"/>
              </w:rPr>
              <w:t>R5-241814</w:t>
            </w:r>
          </w:p>
        </w:tc>
        <w:tc>
          <w:tcPr>
            <w:tcW w:w="0" w:type="auto"/>
          </w:tcPr>
          <w:p w14:paraId="1D76655A" w14:textId="77777777" w:rsidR="00BC377F" w:rsidRPr="00900970" w:rsidRDefault="00BC377F" w:rsidP="00D41ECF">
            <w:pPr>
              <w:pStyle w:val="TAL"/>
              <w:rPr>
                <w:sz w:val="16"/>
              </w:rPr>
            </w:pPr>
            <w:r>
              <w:rPr>
                <w:sz w:val="16"/>
              </w:rPr>
              <w:t>Completion of MMSE-IRC CQI reporting test case with FDD 2Rx</w:t>
            </w:r>
          </w:p>
        </w:tc>
        <w:tc>
          <w:tcPr>
            <w:tcW w:w="0" w:type="auto"/>
          </w:tcPr>
          <w:p w14:paraId="621AE8D0" w14:textId="77777777" w:rsidR="00BC377F" w:rsidRPr="00900970" w:rsidRDefault="00BC377F" w:rsidP="00D41ECF">
            <w:pPr>
              <w:pStyle w:val="TAL"/>
              <w:rPr>
                <w:sz w:val="16"/>
              </w:rPr>
            </w:pPr>
            <w:r>
              <w:rPr>
                <w:sz w:val="16"/>
              </w:rPr>
              <w:t>China Telecom</w:t>
            </w:r>
          </w:p>
        </w:tc>
        <w:tc>
          <w:tcPr>
            <w:tcW w:w="0" w:type="auto"/>
          </w:tcPr>
          <w:p w14:paraId="3D625977" w14:textId="77777777" w:rsidR="00BC377F" w:rsidRPr="00900970" w:rsidRDefault="00BC377F" w:rsidP="00D41ECF">
            <w:pPr>
              <w:pStyle w:val="TAL"/>
              <w:rPr>
                <w:sz w:val="16"/>
              </w:rPr>
            </w:pPr>
            <w:r>
              <w:rPr>
                <w:sz w:val="16"/>
              </w:rPr>
              <w:t>38.521-4</w:t>
            </w:r>
          </w:p>
        </w:tc>
        <w:tc>
          <w:tcPr>
            <w:tcW w:w="0" w:type="auto"/>
          </w:tcPr>
          <w:p w14:paraId="010F0546" w14:textId="77777777" w:rsidR="00BC377F" w:rsidRPr="00900970" w:rsidRDefault="00BC377F" w:rsidP="00D41ECF">
            <w:pPr>
              <w:pStyle w:val="TAL"/>
              <w:rPr>
                <w:sz w:val="16"/>
              </w:rPr>
            </w:pPr>
            <w:r>
              <w:rPr>
                <w:sz w:val="16"/>
              </w:rPr>
              <w:t>0795</w:t>
            </w:r>
          </w:p>
        </w:tc>
        <w:tc>
          <w:tcPr>
            <w:tcW w:w="0" w:type="auto"/>
          </w:tcPr>
          <w:p w14:paraId="3849F624" w14:textId="77777777" w:rsidR="00BC377F" w:rsidRPr="00900970" w:rsidRDefault="00BC377F" w:rsidP="00D41ECF">
            <w:pPr>
              <w:pStyle w:val="TAR"/>
              <w:rPr>
                <w:sz w:val="16"/>
              </w:rPr>
            </w:pPr>
            <w:r>
              <w:rPr>
                <w:sz w:val="16"/>
              </w:rPr>
              <w:t>1</w:t>
            </w:r>
          </w:p>
        </w:tc>
        <w:tc>
          <w:tcPr>
            <w:tcW w:w="0" w:type="auto"/>
          </w:tcPr>
          <w:p w14:paraId="0874A743" w14:textId="77777777" w:rsidR="00BC377F" w:rsidRPr="00900970" w:rsidRDefault="00BC377F" w:rsidP="00D41ECF">
            <w:pPr>
              <w:pStyle w:val="TAL"/>
              <w:rPr>
                <w:sz w:val="16"/>
              </w:rPr>
            </w:pPr>
            <w:r>
              <w:rPr>
                <w:sz w:val="16"/>
              </w:rPr>
              <w:t>Rel-18</w:t>
            </w:r>
          </w:p>
        </w:tc>
        <w:tc>
          <w:tcPr>
            <w:tcW w:w="0" w:type="auto"/>
          </w:tcPr>
          <w:p w14:paraId="7E416EA8" w14:textId="77777777" w:rsidR="00BC377F" w:rsidRPr="00900970" w:rsidRDefault="00BC377F" w:rsidP="00D41ECF">
            <w:pPr>
              <w:pStyle w:val="TAL"/>
              <w:rPr>
                <w:sz w:val="16"/>
              </w:rPr>
            </w:pPr>
            <w:r>
              <w:rPr>
                <w:sz w:val="16"/>
              </w:rPr>
              <w:t>F</w:t>
            </w:r>
          </w:p>
        </w:tc>
        <w:tc>
          <w:tcPr>
            <w:tcW w:w="0" w:type="auto"/>
          </w:tcPr>
          <w:p w14:paraId="2F3F2183" w14:textId="77777777" w:rsidR="00BC377F" w:rsidRPr="00900970" w:rsidRDefault="00BC377F" w:rsidP="00D41ECF">
            <w:pPr>
              <w:pStyle w:val="TAL"/>
              <w:rPr>
                <w:sz w:val="16"/>
              </w:rPr>
            </w:pPr>
            <w:r>
              <w:rPr>
                <w:sz w:val="16"/>
              </w:rPr>
              <w:t>NR_demod_enh2-UEConTest</w:t>
            </w:r>
          </w:p>
        </w:tc>
        <w:tc>
          <w:tcPr>
            <w:tcW w:w="0" w:type="auto"/>
          </w:tcPr>
          <w:p w14:paraId="23F56972" w14:textId="77777777" w:rsidR="00BC377F" w:rsidRPr="00900970" w:rsidRDefault="00BC377F" w:rsidP="00D41ECF">
            <w:pPr>
              <w:pStyle w:val="TAL"/>
              <w:rPr>
                <w:sz w:val="16"/>
              </w:rPr>
            </w:pPr>
            <w:r>
              <w:rPr>
                <w:sz w:val="16"/>
              </w:rPr>
              <w:t>agreed</w:t>
            </w:r>
          </w:p>
        </w:tc>
      </w:tr>
      <w:tr w:rsidR="00BC377F" w14:paraId="27D826BC" w14:textId="77777777" w:rsidTr="00D41ECF">
        <w:tc>
          <w:tcPr>
            <w:tcW w:w="0" w:type="auto"/>
          </w:tcPr>
          <w:p w14:paraId="2488971C" w14:textId="77777777" w:rsidR="00BC377F" w:rsidRPr="00900970" w:rsidRDefault="00BC377F" w:rsidP="00D41ECF">
            <w:pPr>
              <w:pStyle w:val="TAL"/>
              <w:rPr>
                <w:sz w:val="16"/>
              </w:rPr>
            </w:pPr>
            <w:r>
              <w:rPr>
                <w:sz w:val="16"/>
              </w:rPr>
              <w:t>R5-240507</w:t>
            </w:r>
          </w:p>
        </w:tc>
        <w:tc>
          <w:tcPr>
            <w:tcW w:w="0" w:type="auto"/>
          </w:tcPr>
          <w:p w14:paraId="2719DD32" w14:textId="77777777" w:rsidR="00BC377F" w:rsidRPr="00900970" w:rsidRDefault="00BC377F" w:rsidP="00D41ECF">
            <w:pPr>
              <w:pStyle w:val="TAL"/>
              <w:rPr>
                <w:sz w:val="16"/>
              </w:rPr>
            </w:pPr>
            <w:r>
              <w:rPr>
                <w:sz w:val="16"/>
              </w:rPr>
              <w:t xml:space="preserve">Adding measurement uncertainty and test tolerance for </w:t>
            </w:r>
            <w:proofErr w:type="spellStart"/>
            <w:r>
              <w:rPr>
                <w:sz w:val="16"/>
              </w:rPr>
              <w:t>Demod</w:t>
            </w:r>
            <w:proofErr w:type="spellEnd"/>
            <w:r>
              <w:rPr>
                <w:sz w:val="16"/>
              </w:rPr>
              <w:t xml:space="preserve"> PDCCH with intra-slot repetition test cases</w:t>
            </w:r>
          </w:p>
        </w:tc>
        <w:tc>
          <w:tcPr>
            <w:tcW w:w="0" w:type="auto"/>
          </w:tcPr>
          <w:p w14:paraId="2647A0B5" w14:textId="77777777" w:rsidR="00BC377F" w:rsidRPr="00900970" w:rsidRDefault="00BC377F" w:rsidP="00D41ECF">
            <w:pPr>
              <w:pStyle w:val="TAL"/>
              <w:rPr>
                <w:sz w:val="16"/>
              </w:rPr>
            </w:pPr>
            <w:r>
              <w:rPr>
                <w:sz w:val="16"/>
              </w:rPr>
              <w:t>Samsung</w:t>
            </w:r>
          </w:p>
        </w:tc>
        <w:tc>
          <w:tcPr>
            <w:tcW w:w="0" w:type="auto"/>
          </w:tcPr>
          <w:p w14:paraId="24ECF58E" w14:textId="77777777" w:rsidR="00BC377F" w:rsidRPr="00900970" w:rsidRDefault="00BC377F" w:rsidP="00D41ECF">
            <w:pPr>
              <w:pStyle w:val="TAL"/>
              <w:rPr>
                <w:sz w:val="16"/>
              </w:rPr>
            </w:pPr>
            <w:r>
              <w:rPr>
                <w:sz w:val="16"/>
              </w:rPr>
              <w:t>38.521-4</w:t>
            </w:r>
          </w:p>
        </w:tc>
        <w:tc>
          <w:tcPr>
            <w:tcW w:w="0" w:type="auto"/>
          </w:tcPr>
          <w:p w14:paraId="31950C19" w14:textId="77777777" w:rsidR="00BC377F" w:rsidRPr="00900970" w:rsidRDefault="00BC377F" w:rsidP="00D41ECF">
            <w:pPr>
              <w:pStyle w:val="TAL"/>
              <w:rPr>
                <w:sz w:val="16"/>
              </w:rPr>
            </w:pPr>
            <w:r>
              <w:rPr>
                <w:sz w:val="16"/>
              </w:rPr>
              <w:t>0796</w:t>
            </w:r>
          </w:p>
        </w:tc>
        <w:tc>
          <w:tcPr>
            <w:tcW w:w="0" w:type="auto"/>
          </w:tcPr>
          <w:p w14:paraId="3DFDE7CF" w14:textId="77777777" w:rsidR="00BC377F" w:rsidRPr="00900970" w:rsidRDefault="00BC377F" w:rsidP="00D41ECF">
            <w:pPr>
              <w:pStyle w:val="TAR"/>
              <w:rPr>
                <w:sz w:val="16"/>
              </w:rPr>
            </w:pPr>
            <w:r>
              <w:rPr>
                <w:sz w:val="16"/>
              </w:rPr>
              <w:t>-</w:t>
            </w:r>
          </w:p>
        </w:tc>
        <w:tc>
          <w:tcPr>
            <w:tcW w:w="0" w:type="auto"/>
          </w:tcPr>
          <w:p w14:paraId="50B2CA0A" w14:textId="77777777" w:rsidR="00BC377F" w:rsidRPr="00900970" w:rsidRDefault="00BC377F" w:rsidP="00D41ECF">
            <w:pPr>
              <w:pStyle w:val="TAL"/>
              <w:rPr>
                <w:sz w:val="16"/>
              </w:rPr>
            </w:pPr>
            <w:r>
              <w:rPr>
                <w:sz w:val="16"/>
              </w:rPr>
              <w:t>Rel-18</w:t>
            </w:r>
          </w:p>
        </w:tc>
        <w:tc>
          <w:tcPr>
            <w:tcW w:w="0" w:type="auto"/>
          </w:tcPr>
          <w:p w14:paraId="75FDB34D" w14:textId="77777777" w:rsidR="00BC377F" w:rsidRPr="00900970" w:rsidRDefault="00BC377F" w:rsidP="00D41ECF">
            <w:pPr>
              <w:pStyle w:val="TAL"/>
              <w:rPr>
                <w:sz w:val="16"/>
              </w:rPr>
            </w:pPr>
            <w:r>
              <w:rPr>
                <w:sz w:val="16"/>
              </w:rPr>
              <w:t>F</w:t>
            </w:r>
          </w:p>
        </w:tc>
        <w:tc>
          <w:tcPr>
            <w:tcW w:w="0" w:type="auto"/>
          </w:tcPr>
          <w:p w14:paraId="20D490BA"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15C0FDE0" w14:textId="77777777" w:rsidR="00BC377F" w:rsidRPr="00900970" w:rsidRDefault="00BC377F" w:rsidP="00D41ECF">
            <w:pPr>
              <w:pStyle w:val="TAL"/>
              <w:rPr>
                <w:sz w:val="16"/>
              </w:rPr>
            </w:pPr>
            <w:r>
              <w:rPr>
                <w:sz w:val="16"/>
              </w:rPr>
              <w:t>revised</w:t>
            </w:r>
          </w:p>
        </w:tc>
      </w:tr>
      <w:tr w:rsidR="00BC377F" w14:paraId="119E14B9" w14:textId="77777777" w:rsidTr="00D41ECF">
        <w:tc>
          <w:tcPr>
            <w:tcW w:w="0" w:type="auto"/>
          </w:tcPr>
          <w:p w14:paraId="2A52C228" w14:textId="77777777" w:rsidR="00BC377F" w:rsidRPr="00900970" w:rsidRDefault="00BC377F" w:rsidP="00D41ECF">
            <w:pPr>
              <w:pStyle w:val="TAL"/>
              <w:rPr>
                <w:sz w:val="16"/>
              </w:rPr>
            </w:pPr>
            <w:r>
              <w:rPr>
                <w:sz w:val="16"/>
              </w:rPr>
              <w:t>R5-241959</w:t>
            </w:r>
          </w:p>
        </w:tc>
        <w:tc>
          <w:tcPr>
            <w:tcW w:w="0" w:type="auto"/>
          </w:tcPr>
          <w:p w14:paraId="43EF336D" w14:textId="77777777" w:rsidR="00BC377F" w:rsidRPr="00900970" w:rsidRDefault="00BC377F" w:rsidP="00D41ECF">
            <w:pPr>
              <w:pStyle w:val="TAL"/>
              <w:rPr>
                <w:sz w:val="16"/>
              </w:rPr>
            </w:pPr>
            <w:r>
              <w:rPr>
                <w:sz w:val="16"/>
              </w:rPr>
              <w:t xml:space="preserve">Adding measurement uncertainty and test tolerance for </w:t>
            </w:r>
            <w:proofErr w:type="spellStart"/>
            <w:r>
              <w:rPr>
                <w:sz w:val="16"/>
              </w:rPr>
              <w:t>Demod</w:t>
            </w:r>
            <w:proofErr w:type="spellEnd"/>
            <w:r>
              <w:rPr>
                <w:sz w:val="16"/>
              </w:rPr>
              <w:t xml:space="preserve"> PDCCH with intra-slot repetition test cases</w:t>
            </w:r>
          </w:p>
        </w:tc>
        <w:tc>
          <w:tcPr>
            <w:tcW w:w="0" w:type="auto"/>
          </w:tcPr>
          <w:p w14:paraId="4A94AD98" w14:textId="77777777" w:rsidR="00BC377F" w:rsidRPr="00900970" w:rsidRDefault="00BC377F" w:rsidP="00D41ECF">
            <w:pPr>
              <w:pStyle w:val="TAL"/>
              <w:rPr>
                <w:sz w:val="16"/>
              </w:rPr>
            </w:pPr>
            <w:r>
              <w:rPr>
                <w:sz w:val="16"/>
              </w:rPr>
              <w:t>Samsung</w:t>
            </w:r>
          </w:p>
        </w:tc>
        <w:tc>
          <w:tcPr>
            <w:tcW w:w="0" w:type="auto"/>
          </w:tcPr>
          <w:p w14:paraId="44D4879F" w14:textId="77777777" w:rsidR="00BC377F" w:rsidRPr="00900970" w:rsidRDefault="00BC377F" w:rsidP="00D41ECF">
            <w:pPr>
              <w:pStyle w:val="TAL"/>
              <w:rPr>
                <w:sz w:val="16"/>
              </w:rPr>
            </w:pPr>
            <w:r>
              <w:rPr>
                <w:sz w:val="16"/>
              </w:rPr>
              <w:t>38.521-4</w:t>
            </w:r>
          </w:p>
        </w:tc>
        <w:tc>
          <w:tcPr>
            <w:tcW w:w="0" w:type="auto"/>
          </w:tcPr>
          <w:p w14:paraId="2863ABB7" w14:textId="77777777" w:rsidR="00BC377F" w:rsidRPr="00900970" w:rsidRDefault="00BC377F" w:rsidP="00D41ECF">
            <w:pPr>
              <w:pStyle w:val="TAL"/>
              <w:rPr>
                <w:sz w:val="16"/>
              </w:rPr>
            </w:pPr>
            <w:r>
              <w:rPr>
                <w:sz w:val="16"/>
              </w:rPr>
              <w:t>0796</w:t>
            </w:r>
          </w:p>
        </w:tc>
        <w:tc>
          <w:tcPr>
            <w:tcW w:w="0" w:type="auto"/>
          </w:tcPr>
          <w:p w14:paraId="12BF53DD" w14:textId="77777777" w:rsidR="00BC377F" w:rsidRPr="00900970" w:rsidRDefault="00BC377F" w:rsidP="00D41ECF">
            <w:pPr>
              <w:pStyle w:val="TAR"/>
              <w:rPr>
                <w:sz w:val="16"/>
              </w:rPr>
            </w:pPr>
            <w:r>
              <w:rPr>
                <w:sz w:val="16"/>
              </w:rPr>
              <w:t>1</w:t>
            </w:r>
          </w:p>
        </w:tc>
        <w:tc>
          <w:tcPr>
            <w:tcW w:w="0" w:type="auto"/>
          </w:tcPr>
          <w:p w14:paraId="51010A98" w14:textId="77777777" w:rsidR="00BC377F" w:rsidRPr="00900970" w:rsidRDefault="00BC377F" w:rsidP="00D41ECF">
            <w:pPr>
              <w:pStyle w:val="TAL"/>
              <w:rPr>
                <w:sz w:val="16"/>
              </w:rPr>
            </w:pPr>
            <w:r>
              <w:rPr>
                <w:sz w:val="16"/>
              </w:rPr>
              <w:t>Rel-18</w:t>
            </w:r>
          </w:p>
        </w:tc>
        <w:tc>
          <w:tcPr>
            <w:tcW w:w="0" w:type="auto"/>
          </w:tcPr>
          <w:p w14:paraId="300043BC" w14:textId="77777777" w:rsidR="00BC377F" w:rsidRPr="00900970" w:rsidRDefault="00BC377F" w:rsidP="00D41ECF">
            <w:pPr>
              <w:pStyle w:val="TAL"/>
              <w:rPr>
                <w:sz w:val="16"/>
              </w:rPr>
            </w:pPr>
            <w:r>
              <w:rPr>
                <w:sz w:val="16"/>
              </w:rPr>
              <w:t>F</w:t>
            </w:r>
          </w:p>
        </w:tc>
        <w:tc>
          <w:tcPr>
            <w:tcW w:w="0" w:type="auto"/>
          </w:tcPr>
          <w:p w14:paraId="153346F6"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6B35FFAA" w14:textId="77777777" w:rsidR="00BC377F" w:rsidRPr="00900970" w:rsidRDefault="00BC377F" w:rsidP="00D41ECF">
            <w:pPr>
              <w:pStyle w:val="TAL"/>
              <w:rPr>
                <w:sz w:val="16"/>
              </w:rPr>
            </w:pPr>
            <w:r>
              <w:rPr>
                <w:sz w:val="16"/>
              </w:rPr>
              <w:t>agreed</w:t>
            </w:r>
          </w:p>
        </w:tc>
      </w:tr>
      <w:tr w:rsidR="00BC377F" w14:paraId="2892FFC0" w14:textId="77777777" w:rsidTr="00D41ECF">
        <w:tc>
          <w:tcPr>
            <w:tcW w:w="0" w:type="auto"/>
          </w:tcPr>
          <w:p w14:paraId="788DA956" w14:textId="77777777" w:rsidR="00BC377F" w:rsidRPr="00900970" w:rsidRDefault="00BC377F" w:rsidP="00D41ECF">
            <w:pPr>
              <w:pStyle w:val="TAL"/>
              <w:rPr>
                <w:sz w:val="16"/>
              </w:rPr>
            </w:pPr>
            <w:r>
              <w:rPr>
                <w:sz w:val="16"/>
              </w:rPr>
              <w:t>R5-240677</w:t>
            </w:r>
          </w:p>
        </w:tc>
        <w:tc>
          <w:tcPr>
            <w:tcW w:w="0" w:type="auto"/>
          </w:tcPr>
          <w:p w14:paraId="6DA647EB"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6.3.1.1.1</w:t>
            </w:r>
          </w:p>
        </w:tc>
        <w:tc>
          <w:tcPr>
            <w:tcW w:w="0" w:type="auto"/>
          </w:tcPr>
          <w:p w14:paraId="1F21EFF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400B338" w14:textId="77777777" w:rsidR="00BC377F" w:rsidRPr="00900970" w:rsidRDefault="00BC377F" w:rsidP="00D41ECF">
            <w:pPr>
              <w:pStyle w:val="TAL"/>
              <w:rPr>
                <w:sz w:val="16"/>
              </w:rPr>
            </w:pPr>
            <w:r>
              <w:rPr>
                <w:sz w:val="16"/>
              </w:rPr>
              <w:t>38.521-4</w:t>
            </w:r>
          </w:p>
        </w:tc>
        <w:tc>
          <w:tcPr>
            <w:tcW w:w="0" w:type="auto"/>
          </w:tcPr>
          <w:p w14:paraId="59E86447" w14:textId="77777777" w:rsidR="00BC377F" w:rsidRPr="00900970" w:rsidRDefault="00BC377F" w:rsidP="00D41ECF">
            <w:pPr>
              <w:pStyle w:val="TAL"/>
              <w:rPr>
                <w:sz w:val="16"/>
              </w:rPr>
            </w:pPr>
            <w:r>
              <w:rPr>
                <w:sz w:val="16"/>
              </w:rPr>
              <w:t>0797</w:t>
            </w:r>
          </w:p>
        </w:tc>
        <w:tc>
          <w:tcPr>
            <w:tcW w:w="0" w:type="auto"/>
          </w:tcPr>
          <w:p w14:paraId="435BD83A" w14:textId="77777777" w:rsidR="00BC377F" w:rsidRPr="00900970" w:rsidRDefault="00BC377F" w:rsidP="00D41ECF">
            <w:pPr>
              <w:pStyle w:val="TAR"/>
              <w:rPr>
                <w:sz w:val="16"/>
              </w:rPr>
            </w:pPr>
            <w:r>
              <w:rPr>
                <w:sz w:val="16"/>
              </w:rPr>
              <w:t>-</w:t>
            </w:r>
          </w:p>
        </w:tc>
        <w:tc>
          <w:tcPr>
            <w:tcW w:w="0" w:type="auto"/>
          </w:tcPr>
          <w:p w14:paraId="3582FA25" w14:textId="77777777" w:rsidR="00BC377F" w:rsidRPr="00900970" w:rsidRDefault="00BC377F" w:rsidP="00D41ECF">
            <w:pPr>
              <w:pStyle w:val="TAL"/>
              <w:rPr>
                <w:sz w:val="16"/>
              </w:rPr>
            </w:pPr>
            <w:r>
              <w:rPr>
                <w:sz w:val="16"/>
              </w:rPr>
              <w:t>Rel-18</w:t>
            </w:r>
          </w:p>
        </w:tc>
        <w:tc>
          <w:tcPr>
            <w:tcW w:w="0" w:type="auto"/>
          </w:tcPr>
          <w:p w14:paraId="7CC32572" w14:textId="77777777" w:rsidR="00BC377F" w:rsidRPr="00900970" w:rsidRDefault="00BC377F" w:rsidP="00D41ECF">
            <w:pPr>
              <w:pStyle w:val="TAL"/>
              <w:rPr>
                <w:sz w:val="16"/>
              </w:rPr>
            </w:pPr>
            <w:r>
              <w:rPr>
                <w:sz w:val="16"/>
              </w:rPr>
              <w:t>F</w:t>
            </w:r>
          </w:p>
        </w:tc>
        <w:tc>
          <w:tcPr>
            <w:tcW w:w="0" w:type="auto"/>
          </w:tcPr>
          <w:p w14:paraId="6580759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C2CAA6E" w14:textId="77777777" w:rsidR="00BC377F" w:rsidRPr="00900970" w:rsidRDefault="00BC377F" w:rsidP="00D41ECF">
            <w:pPr>
              <w:pStyle w:val="TAL"/>
              <w:rPr>
                <w:sz w:val="16"/>
              </w:rPr>
            </w:pPr>
            <w:r>
              <w:rPr>
                <w:sz w:val="16"/>
              </w:rPr>
              <w:t>revised</w:t>
            </w:r>
          </w:p>
        </w:tc>
      </w:tr>
      <w:tr w:rsidR="00BC377F" w14:paraId="5EBB7423" w14:textId="77777777" w:rsidTr="00D41ECF">
        <w:tc>
          <w:tcPr>
            <w:tcW w:w="0" w:type="auto"/>
          </w:tcPr>
          <w:p w14:paraId="2A6A2EA9" w14:textId="77777777" w:rsidR="00BC377F" w:rsidRPr="00900970" w:rsidRDefault="00BC377F" w:rsidP="00D41ECF">
            <w:pPr>
              <w:pStyle w:val="TAL"/>
              <w:rPr>
                <w:sz w:val="16"/>
              </w:rPr>
            </w:pPr>
            <w:r>
              <w:rPr>
                <w:sz w:val="16"/>
              </w:rPr>
              <w:t>R5-241960</w:t>
            </w:r>
          </w:p>
        </w:tc>
        <w:tc>
          <w:tcPr>
            <w:tcW w:w="0" w:type="auto"/>
          </w:tcPr>
          <w:p w14:paraId="468CCEEE"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6.3.1.1.1</w:t>
            </w:r>
          </w:p>
        </w:tc>
        <w:tc>
          <w:tcPr>
            <w:tcW w:w="0" w:type="auto"/>
          </w:tcPr>
          <w:p w14:paraId="22EB498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7702A9D" w14:textId="77777777" w:rsidR="00BC377F" w:rsidRPr="00900970" w:rsidRDefault="00BC377F" w:rsidP="00D41ECF">
            <w:pPr>
              <w:pStyle w:val="TAL"/>
              <w:rPr>
                <w:sz w:val="16"/>
              </w:rPr>
            </w:pPr>
            <w:r>
              <w:rPr>
                <w:sz w:val="16"/>
              </w:rPr>
              <w:t>38.521-4</w:t>
            </w:r>
          </w:p>
        </w:tc>
        <w:tc>
          <w:tcPr>
            <w:tcW w:w="0" w:type="auto"/>
          </w:tcPr>
          <w:p w14:paraId="651FA4D2" w14:textId="77777777" w:rsidR="00BC377F" w:rsidRPr="00900970" w:rsidRDefault="00BC377F" w:rsidP="00D41ECF">
            <w:pPr>
              <w:pStyle w:val="TAL"/>
              <w:rPr>
                <w:sz w:val="16"/>
              </w:rPr>
            </w:pPr>
            <w:r>
              <w:rPr>
                <w:sz w:val="16"/>
              </w:rPr>
              <w:t>0797</w:t>
            </w:r>
          </w:p>
        </w:tc>
        <w:tc>
          <w:tcPr>
            <w:tcW w:w="0" w:type="auto"/>
          </w:tcPr>
          <w:p w14:paraId="0A02F9B0" w14:textId="77777777" w:rsidR="00BC377F" w:rsidRPr="00900970" w:rsidRDefault="00BC377F" w:rsidP="00D41ECF">
            <w:pPr>
              <w:pStyle w:val="TAR"/>
              <w:rPr>
                <w:sz w:val="16"/>
              </w:rPr>
            </w:pPr>
            <w:r>
              <w:rPr>
                <w:sz w:val="16"/>
              </w:rPr>
              <w:t>1</w:t>
            </w:r>
          </w:p>
        </w:tc>
        <w:tc>
          <w:tcPr>
            <w:tcW w:w="0" w:type="auto"/>
          </w:tcPr>
          <w:p w14:paraId="2F318FE8" w14:textId="77777777" w:rsidR="00BC377F" w:rsidRPr="00900970" w:rsidRDefault="00BC377F" w:rsidP="00D41ECF">
            <w:pPr>
              <w:pStyle w:val="TAL"/>
              <w:rPr>
                <w:sz w:val="16"/>
              </w:rPr>
            </w:pPr>
            <w:r>
              <w:rPr>
                <w:sz w:val="16"/>
              </w:rPr>
              <w:t>Rel-18</w:t>
            </w:r>
          </w:p>
        </w:tc>
        <w:tc>
          <w:tcPr>
            <w:tcW w:w="0" w:type="auto"/>
          </w:tcPr>
          <w:p w14:paraId="1B6A8F40" w14:textId="77777777" w:rsidR="00BC377F" w:rsidRPr="00900970" w:rsidRDefault="00BC377F" w:rsidP="00D41ECF">
            <w:pPr>
              <w:pStyle w:val="TAL"/>
              <w:rPr>
                <w:sz w:val="16"/>
              </w:rPr>
            </w:pPr>
            <w:r>
              <w:rPr>
                <w:sz w:val="16"/>
              </w:rPr>
              <w:t>F</w:t>
            </w:r>
          </w:p>
        </w:tc>
        <w:tc>
          <w:tcPr>
            <w:tcW w:w="0" w:type="auto"/>
          </w:tcPr>
          <w:p w14:paraId="6206472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5E509F3" w14:textId="77777777" w:rsidR="00BC377F" w:rsidRPr="00900970" w:rsidRDefault="00BC377F" w:rsidP="00D41ECF">
            <w:pPr>
              <w:pStyle w:val="TAL"/>
              <w:rPr>
                <w:sz w:val="16"/>
              </w:rPr>
            </w:pPr>
            <w:r>
              <w:rPr>
                <w:sz w:val="16"/>
              </w:rPr>
              <w:t>agreed</w:t>
            </w:r>
          </w:p>
        </w:tc>
      </w:tr>
      <w:tr w:rsidR="00BC377F" w14:paraId="6E584A20" w14:textId="77777777" w:rsidTr="00D41ECF">
        <w:tc>
          <w:tcPr>
            <w:tcW w:w="0" w:type="auto"/>
          </w:tcPr>
          <w:p w14:paraId="586339C8" w14:textId="77777777" w:rsidR="00BC377F" w:rsidRPr="00900970" w:rsidRDefault="00BC377F" w:rsidP="00D41ECF">
            <w:pPr>
              <w:pStyle w:val="TAL"/>
              <w:rPr>
                <w:sz w:val="16"/>
              </w:rPr>
            </w:pPr>
            <w:r>
              <w:rPr>
                <w:sz w:val="16"/>
              </w:rPr>
              <w:t>R5-240678</w:t>
            </w:r>
          </w:p>
        </w:tc>
        <w:tc>
          <w:tcPr>
            <w:tcW w:w="0" w:type="auto"/>
          </w:tcPr>
          <w:p w14:paraId="71AC8A0A"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6.3.1.2.1</w:t>
            </w:r>
          </w:p>
        </w:tc>
        <w:tc>
          <w:tcPr>
            <w:tcW w:w="0" w:type="auto"/>
          </w:tcPr>
          <w:p w14:paraId="0338A06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E6EC2DF" w14:textId="77777777" w:rsidR="00BC377F" w:rsidRPr="00900970" w:rsidRDefault="00BC377F" w:rsidP="00D41ECF">
            <w:pPr>
              <w:pStyle w:val="TAL"/>
              <w:rPr>
                <w:sz w:val="16"/>
              </w:rPr>
            </w:pPr>
            <w:r>
              <w:rPr>
                <w:sz w:val="16"/>
              </w:rPr>
              <w:t>38.521-4</w:t>
            </w:r>
          </w:p>
        </w:tc>
        <w:tc>
          <w:tcPr>
            <w:tcW w:w="0" w:type="auto"/>
          </w:tcPr>
          <w:p w14:paraId="6A36BFFA" w14:textId="77777777" w:rsidR="00BC377F" w:rsidRPr="00900970" w:rsidRDefault="00BC377F" w:rsidP="00D41ECF">
            <w:pPr>
              <w:pStyle w:val="TAL"/>
              <w:rPr>
                <w:sz w:val="16"/>
              </w:rPr>
            </w:pPr>
            <w:r>
              <w:rPr>
                <w:sz w:val="16"/>
              </w:rPr>
              <w:t>0798</w:t>
            </w:r>
          </w:p>
        </w:tc>
        <w:tc>
          <w:tcPr>
            <w:tcW w:w="0" w:type="auto"/>
          </w:tcPr>
          <w:p w14:paraId="516FB7EE" w14:textId="77777777" w:rsidR="00BC377F" w:rsidRPr="00900970" w:rsidRDefault="00BC377F" w:rsidP="00D41ECF">
            <w:pPr>
              <w:pStyle w:val="TAR"/>
              <w:rPr>
                <w:sz w:val="16"/>
              </w:rPr>
            </w:pPr>
            <w:r>
              <w:rPr>
                <w:sz w:val="16"/>
              </w:rPr>
              <w:t>-</w:t>
            </w:r>
          </w:p>
        </w:tc>
        <w:tc>
          <w:tcPr>
            <w:tcW w:w="0" w:type="auto"/>
          </w:tcPr>
          <w:p w14:paraId="45F004B2" w14:textId="77777777" w:rsidR="00BC377F" w:rsidRPr="00900970" w:rsidRDefault="00BC377F" w:rsidP="00D41ECF">
            <w:pPr>
              <w:pStyle w:val="TAL"/>
              <w:rPr>
                <w:sz w:val="16"/>
              </w:rPr>
            </w:pPr>
            <w:r>
              <w:rPr>
                <w:sz w:val="16"/>
              </w:rPr>
              <w:t>Rel-18</w:t>
            </w:r>
          </w:p>
        </w:tc>
        <w:tc>
          <w:tcPr>
            <w:tcW w:w="0" w:type="auto"/>
          </w:tcPr>
          <w:p w14:paraId="23F0F556" w14:textId="77777777" w:rsidR="00BC377F" w:rsidRPr="00900970" w:rsidRDefault="00BC377F" w:rsidP="00D41ECF">
            <w:pPr>
              <w:pStyle w:val="TAL"/>
              <w:rPr>
                <w:sz w:val="16"/>
              </w:rPr>
            </w:pPr>
            <w:r>
              <w:rPr>
                <w:sz w:val="16"/>
              </w:rPr>
              <w:t>F</w:t>
            </w:r>
          </w:p>
        </w:tc>
        <w:tc>
          <w:tcPr>
            <w:tcW w:w="0" w:type="auto"/>
          </w:tcPr>
          <w:p w14:paraId="6E00A17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93EEEB4" w14:textId="77777777" w:rsidR="00BC377F" w:rsidRPr="00900970" w:rsidRDefault="00BC377F" w:rsidP="00D41ECF">
            <w:pPr>
              <w:pStyle w:val="TAL"/>
              <w:rPr>
                <w:sz w:val="16"/>
              </w:rPr>
            </w:pPr>
            <w:r>
              <w:rPr>
                <w:sz w:val="16"/>
              </w:rPr>
              <w:t>revised</w:t>
            </w:r>
          </w:p>
        </w:tc>
      </w:tr>
      <w:tr w:rsidR="00BC377F" w14:paraId="0A3982B7" w14:textId="77777777" w:rsidTr="00D41ECF">
        <w:tc>
          <w:tcPr>
            <w:tcW w:w="0" w:type="auto"/>
          </w:tcPr>
          <w:p w14:paraId="4C20AC8E" w14:textId="77777777" w:rsidR="00BC377F" w:rsidRPr="00900970" w:rsidRDefault="00BC377F" w:rsidP="00D41ECF">
            <w:pPr>
              <w:pStyle w:val="TAL"/>
              <w:rPr>
                <w:sz w:val="16"/>
              </w:rPr>
            </w:pPr>
            <w:r>
              <w:rPr>
                <w:sz w:val="16"/>
              </w:rPr>
              <w:t>R5-241817</w:t>
            </w:r>
          </w:p>
        </w:tc>
        <w:tc>
          <w:tcPr>
            <w:tcW w:w="0" w:type="auto"/>
          </w:tcPr>
          <w:p w14:paraId="1C88920A"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6.3.1.2.1</w:t>
            </w:r>
          </w:p>
        </w:tc>
        <w:tc>
          <w:tcPr>
            <w:tcW w:w="0" w:type="auto"/>
          </w:tcPr>
          <w:p w14:paraId="3E5743E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4D5C113" w14:textId="77777777" w:rsidR="00BC377F" w:rsidRPr="00900970" w:rsidRDefault="00BC377F" w:rsidP="00D41ECF">
            <w:pPr>
              <w:pStyle w:val="TAL"/>
              <w:rPr>
                <w:sz w:val="16"/>
              </w:rPr>
            </w:pPr>
            <w:r>
              <w:rPr>
                <w:sz w:val="16"/>
              </w:rPr>
              <w:t>38.521-4</w:t>
            </w:r>
          </w:p>
        </w:tc>
        <w:tc>
          <w:tcPr>
            <w:tcW w:w="0" w:type="auto"/>
          </w:tcPr>
          <w:p w14:paraId="075CD7EA" w14:textId="77777777" w:rsidR="00BC377F" w:rsidRPr="00900970" w:rsidRDefault="00BC377F" w:rsidP="00D41ECF">
            <w:pPr>
              <w:pStyle w:val="TAL"/>
              <w:rPr>
                <w:sz w:val="16"/>
              </w:rPr>
            </w:pPr>
            <w:r>
              <w:rPr>
                <w:sz w:val="16"/>
              </w:rPr>
              <w:t>0798</w:t>
            </w:r>
          </w:p>
        </w:tc>
        <w:tc>
          <w:tcPr>
            <w:tcW w:w="0" w:type="auto"/>
          </w:tcPr>
          <w:p w14:paraId="0FD3CF9A" w14:textId="77777777" w:rsidR="00BC377F" w:rsidRPr="00900970" w:rsidRDefault="00BC377F" w:rsidP="00D41ECF">
            <w:pPr>
              <w:pStyle w:val="TAR"/>
              <w:rPr>
                <w:sz w:val="16"/>
              </w:rPr>
            </w:pPr>
            <w:r>
              <w:rPr>
                <w:sz w:val="16"/>
              </w:rPr>
              <w:t>1</w:t>
            </w:r>
          </w:p>
        </w:tc>
        <w:tc>
          <w:tcPr>
            <w:tcW w:w="0" w:type="auto"/>
          </w:tcPr>
          <w:p w14:paraId="4BD00523" w14:textId="77777777" w:rsidR="00BC377F" w:rsidRPr="00900970" w:rsidRDefault="00BC377F" w:rsidP="00D41ECF">
            <w:pPr>
              <w:pStyle w:val="TAL"/>
              <w:rPr>
                <w:sz w:val="16"/>
              </w:rPr>
            </w:pPr>
            <w:r>
              <w:rPr>
                <w:sz w:val="16"/>
              </w:rPr>
              <w:t>Rel-18</w:t>
            </w:r>
          </w:p>
        </w:tc>
        <w:tc>
          <w:tcPr>
            <w:tcW w:w="0" w:type="auto"/>
          </w:tcPr>
          <w:p w14:paraId="0661E06B" w14:textId="77777777" w:rsidR="00BC377F" w:rsidRPr="00900970" w:rsidRDefault="00BC377F" w:rsidP="00D41ECF">
            <w:pPr>
              <w:pStyle w:val="TAL"/>
              <w:rPr>
                <w:sz w:val="16"/>
              </w:rPr>
            </w:pPr>
            <w:r>
              <w:rPr>
                <w:sz w:val="16"/>
              </w:rPr>
              <w:t>F</w:t>
            </w:r>
          </w:p>
        </w:tc>
        <w:tc>
          <w:tcPr>
            <w:tcW w:w="0" w:type="auto"/>
          </w:tcPr>
          <w:p w14:paraId="73EB0E0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B864CB5" w14:textId="77777777" w:rsidR="00BC377F" w:rsidRPr="00900970" w:rsidRDefault="00BC377F" w:rsidP="00D41ECF">
            <w:pPr>
              <w:pStyle w:val="TAL"/>
              <w:rPr>
                <w:sz w:val="16"/>
              </w:rPr>
            </w:pPr>
            <w:r>
              <w:rPr>
                <w:sz w:val="16"/>
              </w:rPr>
              <w:t>agreed</w:t>
            </w:r>
          </w:p>
        </w:tc>
      </w:tr>
      <w:tr w:rsidR="00BC377F" w14:paraId="50232E5E" w14:textId="77777777" w:rsidTr="00D41ECF">
        <w:tc>
          <w:tcPr>
            <w:tcW w:w="0" w:type="auto"/>
          </w:tcPr>
          <w:p w14:paraId="5B585A7B" w14:textId="77777777" w:rsidR="00BC377F" w:rsidRPr="00900970" w:rsidRDefault="00BC377F" w:rsidP="00D41ECF">
            <w:pPr>
              <w:pStyle w:val="TAL"/>
              <w:rPr>
                <w:sz w:val="16"/>
              </w:rPr>
            </w:pPr>
            <w:r>
              <w:rPr>
                <w:sz w:val="16"/>
              </w:rPr>
              <w:t>R5-240679</w:t>
            </w:r>
          </w:p>
        </w:tc>
        <w:tc>
          <w:tcPr>
            <w:tcW w:w="0" w:type="auto"/>
          </w:tcPr>
          <w:p w14:paraId="6793FCC5"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6.3.2.2.7</w:t>
            </w:r>
          </w:p>
        </w:tc>
        <w:tc>
          <w:tcPr>
            <w:tcW w:w="0" w:type="auto"/>
          </w:tcPr>
          <w:p w14:paraId="3354F47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D3396CE" w14:textId="77777777" w:rsidR="00BC377F" w:rsidRPr="00900970" w:rsidRDefault="00BC377F" w:rsidP="00D41ECF">
            <w:pPr>
              <w:pStyle w:val="TAL"/>
              <w:rPr>
                <w:sz w:val="16"/>
              </w:rPr>
            </w:pPr>
            <w:r>
              <w:rPr>
                <w:sz w:val="16"/>
              </w:rPr>
              <w:t>38.521-4</w:t>
            </w:r>
          </w:p>
        </w:tc>
        <w:tc>
          <w:tcPr>
            <w:tcW w:w="0" w:type="auto"/>
          </w:tcPr>
          <w:p w14:paraId="1F2D364D" w14:textId="77777777" w:rsidR="00BC377F" w:rsidRPr="00900970" w:rsidRDefault="00BC377F" w:rsidP="00D41ECF">
            <w:pPr>
              <w:pStyle w:val="TAL"/>
              <w:rPr>
                <w:sz w:val="16"/>
              </w:rPr>
            </w:pPr>
            <w:r>
              <w:rPr>
                <w:sz w:val="16"/>
              </w:rPr>
              <w:t>0799</w:t>
            </w:r>
          </w:p>
        </w:tc>
        <w:tc>
          <w:tcPr>
            <w:tcW w:w="0" w:type="auto"/>
          </w:tcPr>
          <w:p w14:paraId="2488FD2B" w14:textId="77777777" w:rsidR="00BC377F" w:rsidRPr="00900970" w:rsidRDefault="00BC377F" w:rsidP="00D41ECF">
            <w:pPr>
              <w:pStyle w:val="TAR"/>
              <w:rPr>
                <w:sz w:val="16"/>
              </w:rPr>
            </w:pPr>
            <w:r>
              <w:rPr>
                <w:sz w:val="16"/>
              </w:rPr>
              <w:t>-</w:t>
            </w:r>
          </w:p>
        </w:tc>
        <w:tc>
          <w:tcPr>
            <w:tcW w:w="0" w:type="auto"/>
          </w:tcPr>
          <w:p w14:paraId="36652241" w14:textId="77777777" w:rsidR="00BC377F" w:rsidRPr="00900970" w:rsidRDefault="00BC377F" w:rsidP="00D41ECF">
            <w:pPr>
              <w:pStyle w:val="TAL"/>
              <w:rPr>
                <w:sz w:val="16"/>
              </w:rPr>
            </w:pPr>
            <w:r>
              <w:rPr>
                <w:sz w:val="16"/>
              </w:rPr>
              <w:t>Rel-18</w:t>
            </w:r>
          </w:p>
        </w:tc>
        <w:tc>
          <w:tcPr>
            <w:tcW w:w="0" w:type="auto"/>
          </w:tcPr>
          <w:p w14:paraId="60DFE3F7" w14:textId="77777777" w:rsidR="00BC377F" w:rsidRPr="00900970" w:rsidRDefault="00BC377F" w:rsidP="00D41ECF">
            <w:pPr>
              <w:pStyle w:val="TAL"/>
              <w:rPr>
                <w:sz w:val="16"/>
              </w:rPr>
            </w:pPr>
            <w:r>
              <w:rPr>
                <w:sz w:val="16"/>
              </w:rPr>
              <w:t>F</w:t>
            </w:r>
          </w:p>
        </w:tc>
        <w:tc>
          <w:tcPr>
            <w:tcW w:w="0" w:type="auto"/>
          </w:tcPr>
          <w:p w14:paraId="0839581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AF550A3" w14:textId="77777777" w:rsidR="00BC377F" w:rsidRPr="00900970" w:rsidRDefault="00BC377F" w:rsidP="00D41ECF">
            <w:pPr>
              <w:pStyle w:val="TAL"/>
              <w:rPr>
                <w:sz w:val="16"/>
              </w:rPr>
            </w:pPr>
            <w:r>
              <w:rPr>
                <w:sz w:val="16"/>
              </w:rPr>
              <w:t>revised</w:t>
            </w:r>
          </w:p>
        </w:tc>
      </w:tr>
      <w:tr w:rsidR="00BC377F" w14:paraId="0FA9E5E9" w14:textId="77777777" w:rsidTr="00D41ECF">
        <w:tc>
          <w:tcPr>
            <w:tcW w:w="0" w:type="auto"/>
          </w:tcPr>
          <w:p w14:paraId="70B6ABFB" w14:textId="77777777" w:rsidR="00BC377F" w:rsidRPr="00900970" w:rsidRDefault="00BC377F" w:rsidP="00D41ECF">
            <w:pPr>
              <w:pStyle w:val="TAL"/>
              <w:rPr>
                <w:sz w:val="16"/>
              </w:rPr>
            </w:pPr>
            <w:r>
              <w:rPr>
                <w:sz w:val="16"/>
              </w:rPr>
              <w:t>R5-241961</w:t>
            </w:r>
          </w:p>
        </w:tc>
        <w:tc>
          <w:tcPr>
            <w:tcW w:w="0" w:type="auto"/>
          </w:tcPr>
          <w:p w14:paraId="2AF0A23D"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6.3.2.2.7</w:t>
            </w:r>
          </w:p>
        </w:tc>
        <w:tc>
          <w:tcPr>
            <w:tcW w:w="0" w:type="auto"/>
          </w:tcPr>
          <w:p w14:paraId="6C8CC0E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ED1F180" w14:textId="77777777" w:rsidR="00BC377F" w:rsidRPr="00900970" w:rsidRDefault="00BC377F" w:rsidP="00D41ECF">
            <w:pPr>
              <w:pStyle w:val="TAL"/>
              <w:rPr>
                <w:sz w:val="16"/>
              </w:rPr>
            </w:pPr>
            <w:r>
              <w:rPr>
                <w:sz w:val="16"/>
              </w:rPr>
              <w:t>38.521-4</w:t>
            </w:r>
          </w:p>
        </w:tc>
        <w:tc>
          <w:tcPr>
            <w:tcW w:w="0" w:type="auto"/>
          </w:tcPr>
          <w:p w14:paraId="072ABEB4" w14:textId="77777777" w:rsidR="00BC377F" w:rsidRPr="00900970" w:rsidRDefault="00BC377F" w:rsidP="00D41ECF">
            <w:pPr>
              <w:pStyle w:val="TAL"/>
              <w:rPr>
                <w:sz w:val="16"/>
              </w:rPr>
            </w:pPr>
            <w:r>
              <w:rPr>
                <w:sz w:val="16"/>
              </w:rPr>
              <w:t>0799</w:t>
            </w:r>
          </w:p>
        </w:tc>
        <w:tc>
          <w:tcPr>
            <w:tcW w:w="0" w:type="auto"/>
          </w:tcPr>
          <w:p w14:paraId="0DE2B4F8" w14:textId="77777777" w:rsidR="00BC377F" w:rsidRPr="00900970" w:rsidRDefault="00BC377F" w:rsidP="00D41ECF">
            <w:pPr>
              <w:pStyle w:val="TAR"/>
              <w:rPr>
                <w:sz w:val="16"/>
              </w:rPr>
            </w:pPr>
            <w:r>
              <w:rPr>
                <w:sz w:val="16"/>
              </w:rPr>
              <w:t>1</w:t>
            </w:r>
          </w:p>
        </w:tc>
        <w:tc>
          <w:tcPr>
            <w:tcW w:w="0" w:type="auto"/>
          </w:tcPr>
          <w:p w14:paraId="4D453CB3" w14:textId="77777777" w:rsidR="00BC377F" w:rsidRPr="00900970" w:rsidRDefault="00BC377F" w:rsidP="00D41ECF">
            <w:pPr>
              <w:pStyle w:val="TAL"/>
              <w:rPr>
                <w:sz w:val="16"/>
              </w:rPr>
            </w:pPr>
            <w:r>
              <w:rPr>
                <w:sz w:val="16"/>
              </w:rPr>
              <w:t>Rel-18</w:t>
            </w:r>
          </w:p>
        </w:tc>
        <w:tc>
          <w:tcPr>
            <w:tcW w:w="0" w:type="auto"/>
          </w:tcPr>
          <w:p w14:paraId="7436781D" w14:textId="77777777" w:rsidR="00BC377F" w:rsidRPr="00900970" w:rsidRDefault="00BC377F" w:rsidP="00D41ECF">
            <w:pPr>
              <w:pStyle w:val="TAL"/>
              <w:rPr>
                <w:sz w:val="16"/>
              </w:rPr>
            </w:pPr>
            <w:r>
              <w:rPr>
                <w:sz w:val="16"/>
              </w:rPr>
              <w:t>F</w:t>
            </w:r>
          </w:p>
        </w:tc>
        <w:tc>
          <w:tcPr>
            <w:tcW w:w="0" w:type="auto"/>
          </w:tcPr>
          <w:p w14:paraId="68AAEF9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0B73647" w14:textId="77777777" w:rsidR="00BC377F" w:rsidRPr="00900970" w:rsidRDefault="00BC377F" w:rsidP="00D41ECF">
            <w:pPr>
              <w:pStyle w:val="TAL"/>
              <w:rPr>
                <w:sz w:val="16"/>
              </w:rPr>
            </w:pPr>
            <w:r>
              <w:rPr>
                <w:sz w:val="16"/>
              </w:rPr>
              <w:t>agreed</w:t>
            </w:r>
          </w:p>
        </w:tc>
      </w:tr>
      <w:tr w:rsidR="00BC377F" w14:paraId="4FF5F3B6" w14:textId="77777777" w:rsidTr="00D41ECF">
        <w:tc>
          <w:tcPr>
            <w:tcW w:w="0" w:type="auto"/>
          </w:tcPr>
          <w:p w14:paraId="03E5E441" w14:textId="77777777" w:rsidR="00BC377F" w:rsidRPr="00900970" w:rsidRDefault="00BC377F" w:rsidP="00D41ECF">
            <w:pPr>
              <w:pStyle w:val="TAL"/>
              <w:rPr>
                <w:sz w:val="16"/>
              </w:rPr>
            </w:pPr>
            <w:r>
              <w:rPr>
                <w:sz w:val="16"/>
              </w:rPr>
              <w:t>R5-240827</w:t>
            </w:r>
          </w:p>
        </w:tc>
        <w:tc>
          <w:tcPr>
            <w:tcW w:w="0" w:type="auto"/>
          </w:tcPr>
          <w:p w14:paraId="257250F8" w14:textId="77777777" w:rsidR="00BC377F" w:rsidRPr="00900970" w:rsidRDefault="00BC377F" w:rsidP="00D41ECF">
            <w:pPr>
              <w:pStyle w:val="TAL"/>
              <w:rPr>
                <w:sz w:val="16"/>
              </w:rPr>
            </w:pPr>
            <w:r>
              <w:rPr>
                <w:sz w:val="16"/>
              </w:rPr>
              <w:t xml:space="preserve">Correction of TT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 5.3.2.1.4 and 5.3.2.2.4</w:t>
            </w:r>
          </w:p>
        </w:tc>
        <w:tc>
          <w:tcPr>
            <w:tcW w:w="0" w:type="auto"/>
          </w:tcPr>
          <w:p w14:paraId="2D98F088" w14:textId="77777777" w:rsidR="00BC377F" w:rsidRPr="00900970" w:rsidRDefault="00BC377F" w:rsidP="00D41ECF">
            <w:pPr>
              <w:pStyle w:val="TAL"/>
              <w:rPr>
                <w:sz w:val="16"/>
              </w:rPr>
            </w:pPr>
            <w:r>
              <w:rPr>
                <w:sz w:val="16"/>
              </w:rPr>
              <w:t>Ericsson</w:t>
            </w:r>
          </w:p>
        </w:tc>
        <w:tc>
          <w:tcPr>
            <w:tcW w:w="0" w:type="auto"/>
          </w:tcPr>
          <w:p w14:paraId="5F50569A" w14:textId="77777777" w:rsidR="00BC377F" w:rsidRPr="00900970" w:rsidRDefault="00BC377F" w:rsidP="00D41ECF">
            <w:pPr>
              <w:pStyle w:val="TAL"/>
              <w:rPr>
                <w:sz w:val="16"/>
              </w:rPr>
            </w:pPr>
            <w:r>
              <w:rPr>
                <w:sz w:val="16"/>
              </w:rPr>
              <w:t>38.521-4</w:t>
            </w:r>
          </w:p>
        </w:tc>
        <w:tc>
          <w:tcPr>
            <w:tcW w:w="0" w:type="auto"/>
          </w:tcPr>
          <w:p w14:paraId="28173531" w14:textId="77777777" w:rsidR="00BC377F" w:rsidRPr="00900970" w:rsidRDefault="00BC377F" w:rsidP="00D41ECF">
            <w:pPr>
              <w:pStyle w:val="TAL"/>
              <w:rPr>
                <w:sz w:val="16"/>
              </w:rPr>
            </w:pPr>
            <w:r>
              <w:rPr>
                <w:sz w:val="16"/>
              </w:rPr>
              <w:t>0800</w:t>
            </w:r>
          </w:p>
        </w:tc>
        <w:tc>
          <w:tcPr>
            <w:tcW w:w="0" w:type="auto"/>
          </w:tcPr>
          <w:p w14:paraId="1D604F80" w14:textId="77777777" w:rsidR="00BC377F" w:rsidRPr="00900970" w:rsidRDefault="00BC377F" w:rsidP="00D41ECF">
            <w:pPr>
              <w:pStyle w:val="TAR"/>
              <w:rPr>
                <w:sz w:val="16"/>
              </w:rPr>
            </w:pPr>
            <w:r>
              <w:rPr>
                <w:sz w:val="16"/>
              </w:rPr>
              <w:t>-</w:t>
            </w:r>
          </w:p>
        </w:tc>
        <w:tc>
          <w:tcPr>
            <w:tcW w:w="0" w:type="auto"/>
          </w:tcPr>
          <w:p w14:paraId="12D6ABE8" w14:textId="77777777" w:rsidR="00BC377F" w:rsidRPr="00900970" w:rsidRDefault="00BC377F" w:rsidP="00D41ECF">
            <w:pPr>
              <w:pStyle w:val="TAL"/>
              <w:rPr>
                <w:sz w:val="16"/>
              </w:rPr>
            </w:pPr>
            <w:r>
              <w:rPr>
                <w:sz w:val="16"/>
              </w:rPr>
              <w:t>Rel-18</w:t>
            </w:r>
          </w:p>
        </w:tc>
        <w:tc>
          <w:tcPr>
            <w:tcW w:w="0" w:type="auto"/>
          </w:tcPr>
          <w:p w14:paraId="508DA4EB" w14:textId="77777777" w:rsidR="00BC377F" w:rsidRPr="00900970" w:rsidRDefault="00BC377F" w:rsidP="00D41ECF">
            <w:pPr>
              <w:pStyle w:val="TAL"/>
              <w:rPr>
                <w:sz w:val="16"/>
              </w:rPr>
            </w:pPr>
            <w:r>
              <w:rPr>
                <w:sz w:val="16"/>
              </w:rPr>
              <w:t>F</w:t>
            </w:r>
          </w:p>
        </w:tc>
        <w:tc>
          <w:tcPr>
            <w:tcW w:w="0" w:type="auto"/>
          </w:tcPr>
          <w:p w14:paraId="64FCA9B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C075287" w14:textId="77777777" w:rsidR="00BC377F" w:rsidRPr="00900970" w:rsidRDefault="00BC377F" w:rsidP="00D41ECF">
            <w:pPr>
              <w:pStyle w:val="TAL"/>
              <w:rPr>
                <w:sz w:val="16"/>
              </w:rPr>
            </w:pPr>
            <w:r>
              <w:rPr>
                <w:sz w:val="16"/>
              </w:rPr>
              <w:t>agreed</w:t>
            </w:r>
          </w:p>
        </w:tc>
      </w:tr>
      <w:tr w:rsidR="00BC377F" w14:paraId="3091093D" w14:textId="77777777" w:rsidTr="00D41ECF">
        <w:tc>
          <w:tcPr>
            <w:tcW w:w="0" w:type="auto"/>
          </w:tcPr>
          <w:p w14:paraId="299371D3" w14:textId="77777777" w:rsidR="00BC377F" w:rsidRPr="00900970" w:rsidRDefault="00BC377F" w:rsidP="00D41ECF">
            <w:pPr>
              <w:pStyle w:val="TAL"/>
              <w:rPr>
                <w:sz w:val="16"/>
              </w:rPr>
            </w:pPr>
            <w:r>
              <w:rPr>
                <w:sz w:val="16"/>
              </w:rPr>
              <w:t>R5-240829</w:t>
            </w:r>
          </w:p>
        </w:tc>
        <w:tc>
          <w:tcPr>
            <w:tcW w:w="0" w:type="auto"/>
          </w:tcPr>
          <w:p w14:paraId="188263ED" w14:textId="77777777" w:rsidR="00BC377F" w:rsidRPr="00900970" w:rsidRDefault="00BC377F" w:rsidP="00D41ECF">
            <w:pPr>
              <w:pStyle w:val="TAL"/>
              <w:rPr>
                <w:sz w:val="16"/>
              </w:rPr>
            </w:pPr>
            <w:r>
              <w:rPr>
                <w:sz w:val="16"/>
              </w:rPr>
              <w:t xml:space="preserve">Addition of test case 6.2A.4.1.1, 4Rx FR1 CQI reporting under AWGN for </w:t>
            </w:r>
            <w:proofErr w:type="spellStart"/>
            <w:r>
              <w:rPr>
                <w:sz w:val="16"/>
              </w:rPr>
              <w:t>Scell</w:t>
            </w:r>
            <w:proofErr w:type="spellEnd"/>
            <w:r>
              <w:rPr>
                <w:sz w:val="16"/>
              </w:rPr>
              <w:t xml:space="preserve"> on band with shared spectrum access for CA (2DLCA)</w:t>
            </w:r>
          </w:p>
        </w:tc>
        <w:tc>
          <w:tcPr>
            <w:tcW w:w="0" w:type="auto"/>
          </w:tcPr>
          <w:p w14:paraId="5D403E62" w14:textId="77777777" w:rsidR="00BC377F" w:rsidRPr="00900970" w:rsidRDefault="00BC377F" w:rsidP="00D41ECF">
            <w:pPr>
              <w:pStyle w:val="TAL"/>
              <w:rPr>
                <w:sz w:val="16"/>
              </w:rPr>
            </w:pPr>
            <w:r>
              <w:rPr>
                <w:sz w:val="16"/>
              </w:rPr>
              <w:t>Ericsson</w:t>
            </w:r>
          </w:p>
        </w:tc>
        <w:tc>
          <w:tcPr>
            <w:tcW w:w="0" w:type="auto"/>
          </w:tcPr>
          <w:p w14:paraId="04A613CA" w14:textId="77777777" w:rsidR="00BC377F" w:rsidRPr="00900970" w:rsidRDefault="00BC377F" w:rsidP="00D41ECF">
            <w:pPr>
              <w:pStyle w:val="TAL"/>
              <w:rPr>
                <w:sz w:val="16"/>
              </w:rPr>
            </w:pPr>
            <w:r>
              <w:rPr>
                <w:sz w:val="16"/>
              </w:rPr>
              <w:t>38.521-4</w:t>
            </w:r>
          </w:p>
        </w:tc>
        <w:tc>
          <w:tcPr>
            <w:tcW w:w="0" w:type="auto"/>
          </w:tcPr>
          <w:p w14:paraId="7251EC38" w14:textId="77777777" w:rsidR="00BC377F" w:rsidRPr="00900970" w:rsidRDefault="00BC377F" w:rsidP="00D41ECF">
            <w:pPr>
              <w:pStyle w:val="TAL"/>
              <w:rPr>
                <w:sz w:val="16"/>
              </w:rPr>
            </w:pPr>
            <w:r>
              <w:rPr>
                <w:sz w:val="16"/>
              </w:rPr>
              <w:t>0801</w:t>
            </w:r>
          </w:p>
        </w:tc>
        <w:tc>
          <w:tcPr>
            <w:tcW w:w="0" w:type="auto"/>
          </w:tcPr>
          <w:p w14:paraId="4BE01741" w14:textId="77777777" w:rsidR="00BC377F" w:rsidRPr="00900970" w:rsidRDefault="00BC377F" w:rsidP="00D41ECF">
            <w:pPr>
              <w:pStyle w:val="TAR"/>
              <w:rPr>
                <w:sz w:val="16"/>
              </w:rPr>
            </w:pPr>
            <w:r>
              <w:rPr>
                <w:sz w:val="16"/>
              </w:rPr>
              <w:t>-</w:t>
            </w:r>
          </w:p>
        </w:tc>
        <w:tc>
          <w:tcPr>
            <w:tcW w:w="0" w:type="auto"/>
          </w:tcPr>
          <w:p w14:paraId="6EE8FCA4" w14:textId="77777777" w:rsidR="00BC377F" w:rsidRPr="00900970" w:rsidRDefault="00BC377F" w:rsidP="00D41ECF">
            <w:pPr>
              <w:pStyle w:val="TAL"/>
              <w:rPr>
                <w:sz w:val="16"/>
              </w:rPr>
            </w:pPr>
            <w:r>
              <w:rPr>
                <w:sz w:val="16"/>
              </w:rPr>
              <w:t>Rel-18</w:t>
            </w:r>
          </w:p>
        </w:tc>
        <w:tc>
          <w:tcPr>
            <w:tcW w:w="0" w:type="auto"/>
          </w:tcPr>
          <w:p w14:paraId="7B310C39" w14:textId="77777777" w:rsidR="00BC377F" w:rsidRPr="00900970" w:rsidRDefault="00BC377F" w:rsidP="00D41ECF">
            <w:pPr>
              <w:pStyle w:val="TAL"/>
              <w:rPr>
                <w:sz w:val="16"/>
              </w:rPr>
            </w:pPr>
            <w:r>
              <w:rPr>
                <w:sz w:val="16"/>
              </w:rPr>
              <w:t>F</w:t>
            </w:r>
          </w:p>
        </w:tc>
        <w:tc>
          <w:tcPr>
            <w:tcW w:w="0" w:type="auto"/>
          </w:tcPr>
          <w:p w14:paraId="23AECF3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450F343" w14:textId="77777777" w:rsidR="00BC377F" w:rsidRPr="00900970" w:rsidRDefault="00BC377F" w:rsidP="00D41ECF">
            <w:pPr>
              <w:pStyle w:val="TAL"/>
              <w:rPr>
                <w:sz w:val="16"/>
              </w:rPr>
            </w:pPr>
            <w:r>
              <w:rPr>
                <w:sz w:val="16"/>
              </w:rPr>
              <w:t>withdrawn</w:t>
            </w:r>
          </w:p>
        </w:tc>
      </w:tr>
      <w:tr w:rsidR="00BC377F" w14:paraId="3DE45626" w14:textId="77777777" w:rsidTr="00D41ECF">
        <w:tc>
          <w:tcPr>
            <w:tcW w:w="0" w:type="auto"/>
          </w:tcPr>
          <w:p w14:paraId="471C2FF8" w14:textId="77777777" w:rsidR="00BC377F" w:rsidRPr="00900970" w:rsidRDefault="00BC377F" w:rsidP="00D41ECF">
            <w:pPr>
              <w:pStyle w:val="TAL"/>
              <w:rPr>
                <w:sz w:val="16"/>
              </w:rPr>
            </w:pPr>
            <w:r>
              <w:rPr>
                <w:sz w:val="16"/>
              </w:rPr>
              <w:t>R5-240830</w:t>
            </w:r>
          </w:p>
        </w:tc>
        <w:tc>
          <w:tcPr>
            <w:tcW w:w="0" w:type="auto"/>
          </w:tcPr>
          <w:p w14:paraId="1F690986" w14:textId="77777777" w:rsidR="00BC377F" w:rsidRPr="00900970" w:rsidRDefault="00BC377F" w:rsidP="00D41ECF">
            <w:pPr>
              <w:pStyle w:val="TAL"/>
              <w:rPr>
                <w:sz w:val="16"/>
              </w:rPr>
            </w:pPr>
            <w:r>
              <w:rPr>
                <w:sz w:val="16"/>
              </w:rPr>
              <w:t>Core spec alignment, addition of RMC and UL-DL configuration for NR-U</w:t>
            </w:r>
          </w:p>
        </w:tc>
        <w:tc>
          <w:tcPr>
            <w:tcW w:w="0" w:type="auto"/>
          </w:tcPr>
          <w:p w14:paraId="1B9F17A6" w14:textId="77777777" w:rsidR="00BC377F" w:rsidRPr="00900970" w:rsidRDefault="00BC377F" w:rsidP="00D41ECF">
            <w:pPr>
              <w:pStyle w:val="TAL"/>
              <w:rPr>
                <w:sz w:val="16"/>
              </w:rPr>
            </w:pPr>
            <w:r>
              <w:rPr>
                <w:sz w:val="16"/>
              </w:rPr>
              <w:t>Ericsson</w:t>
            </w:r>
          </w:p>
        </w:tc>
        <w:tc>
          <w:tcPr>
            <w:tcW w:w="0" w:type="auto"/>
          </w:tcPr>
          <w:p w14:paraId="415AF719" w14:textId="77777777" w:rsidR="00BC377F" w:rsidRPr="00900970" w:rsidRDefault="00BC377F" w:rsidP="00D41ECF">
            <w:pPr>
              <w:pStyle w:val="TAL"/>
              <w:rPr>
                <w:sz w:val="16"/>
              </w:rPr>
            </w:pPr>
            <w:r>
              <w:rPr>
                <w:sz w:val="16"/>
              </w:rPr>
              <w:t>38.521-4</w:t>
            </w:r>
          </w:p>
        </w:tc>
        <w:tc>
          <w:tcPr>
            <w:tcW w:w="0" w:type="auto"/>
          </w:tcPr>
          <w:p w14:paraId="59C651F9" w14:textId="77777777" w:rsidR="00BC377F" w:rsidRPr="00900970" w:rsidRDefault="00BC377F" w:rsidP="00D41ECF">
            <w:pPr>
              <w:pStyle w:val="TAL"/>
              <w:rPr>
                <w:sz w:val="16"/>
              </w:rPr>
            </w:pPr>
            <w:r>
              <w:rPr>
                <w:sz w:val="16"/>
              </w:rPr>
              <w:t>0802</w:t>
            </w:r>
          </w:p>
        </w:tc>
        <w:tc>
          <w:tcPr>
            <w:tcW w:w="0" w:type="auto"/>
          </w:tcPr>
          <w:p w14:paraId="284399C5" w14:textId="77777777" w:rsidR="00BC377F" w:rsidRPr="00900970" w:rsidRDefault="00BC377F" w:rsidP="00D41ECF">
            <w:pPr>
              <w:pStyle w:val="TAR"/>
              <w:rPr>
                <w:sz w:val="16"/>
              </w:rPr>
            </w:pPr>
            <w:r>
              <w:rPr>
                <w:sz w:val="16"/>
              </w:rPr>
              <w:t>-</w:t>
            </w:r>
          </w:p>
        </w:tc>
        <w:tc>
          <w:tcPr>
            <w:tcW w:w="0" w:type="auto"/>
          </w:tcPr>
          <w:p w14:paraId="446EEC03" w14:textId="77777777" w:rsidR="00BC377F" w:rsidRPr="00900970" w:rsidRDefault="00BC377F" w:rsidP="00D41ECF">
            <w:pPr>
              <w:pStyle w:val="TAL"/>
              <w:rPr>
                <w:sz w:val="16"/>
              </w:rPr>
            </w:pPr>
            <w:r>
              <w:rPr>
                <w:sz w:val="16"/>
              </w:rPr>
              <w:t>Rel-18</w:t>
            </w:r>
          </w:p>
        </w:tc>
        <w:tc>
          <w:tcPr>
            <w:tcW w:w="0" w:type="auto"/>
          </w:tcPr>
          <w:p w14:paraId="6E6119EF" w14:textId="77777777" w:rsidR="00BC377F" w:rsidRPr="00900970" w:rsidRDefault="00BC377F" w:rsidP="00D41ECF">
            <w:pPr>
              <w:pStyle w:val="TAL"/>
              <w:rPr>
                <w:sz w:val="16"/>
              </w:rPr>
            </w:pPr>
            <w:r>
              <w:rPr>
                <w:sz w:val="16"/>
              </w:rPr>
              <w:t>F</w:t>
            </w:r>
          </w:p>
        </w:tc>
        <w:tc>
          <w:tcPr>
            <w:tcW w:w="0" w:type="auto"/>
          </w:tcPr>
          <w:p w14:paraId="1E2CE6C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B9E2AFF" w14:textId="77777777" w:rsidR="00BC377F" w:rsidRPr="00900970" w:rsidRDefault="00BC377F" w:rsidP="00D41ECF">
            <w:pPr>
              <w:pStyle w:val="TAL"/>
              <w:rPr>
                <w:sz w:val="16"/>
              </w:rPr>
            </w:pPr>
            <w:r>
              <w:rPr>
                <w:sz w:val="16"/>
              </w:rPr>
              <w:t>revised</w:t>
            </w:r>
          </w:p>
        </w:tc>
      </w:tr>
      <w:tr w:rsidR="00BC377F" w14:paraId="0A68C921" w14:textId="77777777" w:rsidTr="00D41ECF">
        <w:tc>
          <w:tcPr>
            <w:tcW w:w="0" w:type="auto"/>
          </w:tcPr>
          <w:p w14:paraId="7BC9BDA7" w14:textId="77777777" w:rsidR="00BC377F" w:rsidRPr="00900970" w:rsidRDefault="00BC377F" w:rsidP="00D41ECF">
            <w:pPr>
              <w:pStyle w:val="TAL"/>
              <w:rPr>
                <w:sz w:val="16"/>
              </w:rPr>
            </w:pPr>
            <w:r>
              <w:rPr>
                <w:sz w:val="16"/>
              </w:rPr>
              <w:t>R5-241822</w:t>
            </w:r>
          </w:p>
        </w:tc>
        <w:tc>
          <w:tcPr>
            <w:tcW w:w="0" w:type="auto"/>
          </w:tcPr>
          <w:p w14:paraId="057DA54F" w14:textId="77777777" w:rsidR="00BC377F" w:rsidRPr="00900970" w:rsidRDefault="00BC377F" w:rsidP="00D41ECF">
            <w:pPr>
              <w:pStyle w:val="TAL"/>
              <w:rPr>
                <w:sz w:val="16"/>
              </w:rPr>
            </w:pPr>
            <w:r>
              <w:rPr>
                <w:sz w:val="16"/>
              </w:rPr>
              <w:t>Core spec alignment, addition of RMC and UL-DL configuration for NR-U</w:t>
            </w:r>
          </w:p>
        </w:tc>
        <w:tc>
          <w:tcPr>
            <w:tcW w:w="0" w:type="auto"/>
          </w:tcPr>
          <w:p w14:paraId="403B8212" w14:textId="77777777" w:rsidR="00BC377F" w:rsidRPr="00900970" w:rsidRDefault="00BC377F" w:rsidP="00D41ECF">
            <w:pPr>
              <w:pStyle w:val="TAL"/>
              <w:rPr>
                <w:sz w:val="16"/>
              </w:rPr>
            </w:pPr>
            <w:r>
              <w:rPr>
                <w:sz w:val="16"/>
              </w:rPr>
              <w:t>Ericsson</w:t>
            </w:r>
          </w:p>
        </w:tc>
        <w:tc>
          <w:tcPr>
            <w:tcW w:w="0" w:type="auto"/>
          </w:tcPr>
          <w:p w14:paraId="45F9B31F" w14:textId="77777777" w:rsidR="00BC377F" w:rsidRPr="00900970" w:rsidRDefault="00BC377F" w:rsidP="00D41ECF">
            <w:pPr>
              <w:pStyle w:val="TAL"/>
              <w:rPr>
                <w:sz w:val="16"/>
              </w:rPr>
            </w:pPr>
            <w:r>
              <w:rPr>
                <w:sz w:val="16"/>
              </w:rPr>
              <w:t>38.521-4</w:t>
            </w:r>
          </w:p>
        </w:tc>
        <w:tc>
          <w:tcPr>
            <w:tcW w:w="0" w:type="auto"/>
          </w:tcPr>
          <w:p w14:paraId="17598A26" w14:textId="77777777" w:rsidR="00BC377F" w:rsidRPr="00900970" w:rsidRDefault="00BC377F" w:rsidP="00D41ECF">
            <w:pPr>
              <w:pStyle w:val="TAL"/>
              <w:rPr>
                <w:sz w:val="16"/>
              </w:rPr>
            </w:pPr>
            <w:r>
              <w:rPr>
                <w:sz w:val="16"/>
              </w:rPr>
              <w:t>0802</w:t>
            </w:r>
          </w:p>
        </w:tc>
        <w:tc>
          <w:tcPr>
            <w:tcW w:w="0" w:type="auto"/>
          </w:tcPr>
          <w:p w14:paraId="61159E22" w14:textId="77777777" w:rsidR="00BC377F" w:rsidRPr="00900970" w:rsidRDefault="00BC377F" w:rsidP="00D41ECF">
            <w:pPr>
              <w:pStyle w:val="TAR"/>
              <w:rPr>
                <w:sz w:val="16"/>
              </w:rPr>
            </w:pPr>
            <w:r>
              <w:rPr>
                <w:sz w:val="16"/>
              </w:rPr>
              <w:t>1</w:t>
            </w:r>
          </w:p>
        </w:tc>
        <w:tc>
          <w:tcPr>
            <w:tcW w:w="0" w:type="auto"/>
          </w:tcPr>
          <w:p w14:paraId="15605F63" w14:textId="77777777" w:rsidR="00BC377F" w:rsidRPr="00900970" w:rsidRDefault="00BC377F" w:rsidP="00D41ECF">
            <w:pPr>
              <w:pStyle w:val="TAL"/>
              <w:rPr>
                <w:sz w:val="16"/>
              </w:rPr>
            </w:pPr>
            <w:r>
              <w:rPr>
                <w:sz w:val="16"/>
              </w:rPr>
              <w:t>Rel-18</w:t>
            </w:r>
          </w:p>
        </w:tc>
        <w:tc>
          <w:tcPr>
            <w:tcW w:w="0" w:type="auto"/>
          </w:tcPr>
          <w:p w14:paraId="2D38150F" w14:textId="77777777" w:rsidR="00BC377F" w:rsidRPr="00900970" w:rsidRDefault="00BC377F" w:rsidP="00D41ECF">
            <w:pPr>
              <w:pStyle w:val="TAL"/>
              <w:rPr>
                <w:sz w:val="16"/>
              </w:rPr>
            </w:pPr>
            <w:r>
              <w:rPr>
                <w:sz w:val="16"/>
              </w:rPr>
              <w:t>F</w:t>
            </w:r>
          </w:p>
        </w:tc>
        <w:tc>
          <w:tcPr>
            <w:tcW w:w="0" w:type="auto"/>
          </w:tcPr>
          <w:p w14:paraId="5B8CADD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EF65006" w14:textId="77777777" w:rsidR="00BC377F" w:rsidRPr="00900970" w:rsidRDefault="00BC377F" w:rsidP="00D41ECF">
            <w:pPr>
              <w:pStyle w:val="TAL"/>
              <w:rPr>
                <w:sz w:val="16"/>
              </w:rPr>
            </w:pPr>
            <w:r>
              <w:rPr>
                <w:sz w:val="16"/>
              </w:rPr>
              <w:t>agreed</w:t>
            </w:r>
          </w:p>
        </w:tc>
      </w:tr>
      <w:tr w:rsidR="00BC377F" w14:paraId="15479FAF" w14:textId="77777777" w:rsidTr="00D41ECF">
        <w:tc>
          <w:tcPr>
            <w:tcW w:w="0" w:type="auto"/>
          </w:tcPr>
          <w:p w14:paraId="70F8AD62" w14:textId="77777777" w:rsidR="00BC377F" w:rsidRPr="00900970" w:rsidRDefault="00BC377F" w:rsidP="00D41ECF">
            <w:pPr>
              <w:pStyle w:val="TAL"/>
              <w:rPr>
                <w:sz w:val="16"/>
              </w:rPr>
            </w:pPr>
            <w:r>
              <w:rPr>
                <w:sz w:val="16"/>
              </w:rPr>
              <w:t>R5-240864</w:t>
            </w:r>
          </w:p>
        </w:tc>
        <w:tc>
          <w:tcPr>
            <w:tcW w:w="0" w:type="auto"/>
          </w:tcPr>
          <w:p w14:paraId="0F2083DD" w14:textId="77777777" w:rsidR="00BC377F" w:rsidRPr="00900970" w:rsidRDefault="00BC377F" w:rsidP="00D41ECF">
            <w:pPr>
              <w:pStyle w:val="TAL"/>
              <w:rPr>
                <w:sz w:val="16"/>
              </w:rPr>
            </w:pPr>
            <w:r>
              <w:rPr>
                <w:sz w:val="16"/>
              </w:rPr>
              <w:t>Addition of Measurement uncertainty for Redcap PDSCH demodulation test cases</w:t>
            </w:r>
          </w:p>
        </w:tc>
        <w:tc>
          <w:tcPr>
            <w:tcW w:w="0" w:type="auto"/>
          </w:tcPr>
          <w:p w14:paraId="6D6F611E" w14:textId="77777777" w:rsidR="00BC377F" w:rsidRPr="00900970" w:rsidRDefault="00BC377F" w:rsidP="00D41ECF">
            <w:pPr>
              <w:pStyle w:val="TAL"/>
              <w:rPr>
                <w:sz w:val="16"/>
              </w:rPr>
            </w:pPr>
            <w:r>
              <w:rPr>
                <w:sz w:val="16"/>
              </w:rPr>
              <w:t>Keysight Technologies UK Ltd</w:t>
            </w:r>
          </w:p>
        </w:tc>
        <w:tc>
          <w:tcPr>
            <w:tcW w:w="0" w:type="auto"/>
          </w:tcPr>
          <w:p w14:paraId="64ED9FB3" w14:textId="77777777" w:rsidR="00BC377F" w:rsidRPr="00900970" w:rsidRDefault="00BC377F" w:rsidP="00D41ECF">
            <w:pPr>
              <w:pStyle w:val="TAL"/>
              <w:rPr>
                <w:sz w:val="16"/>
              </w:rPr>
            </w:pPr>
            <w:r>
              <w:rPr>
                <w:sz w:val="16"/>
              </w:rPr>
              <w:t>38.521-4</w:t>
            </w:r>
          </w:p>
        </w:tc>
        <w:tc>
          <w:tcPr>
            <w:tcW w:w="0" w:type="auto"/>
          </w:tcPr>
          <w:p w14:paraId="0B149423" w14:textId="77777777" w:rsidR="00BC377F" w:rsidRPr="00900970" w:rsidRDefault="00BC377F" w:rsidP="00D41ECF">
            <w:pPr>
              <w:pStyle w:val="TAL"/>
              <w:rPr>
                <w:sz w:val="16"/>
              </w:rPr>
            </w:pPr>
            <w:r>
              <w:rPr>
                <w:sz w:val="16"/>
              </w:rPr>
              <w:t>0803</w:t>
            </w:r>
          </w:p>
        </w:tc>
        <w:tc>
          <w:tcPr>
            <w:tcW w:w="0" w:type="auto"/>
          </w:tcPr>
          <w:p w14:paraId="2F83AABA" w14:textId="77777777" w:rsidR="00BC377F" w:rsidRPr="00900970" w:rsidRDefault="00BC377F" w:rsidP="00D41ECF">
            <w:pPr>
              <w:pStyle w:val="TAR"/>
              <w:rPr>
                <w:sz w:val="16"/>
              </w:rPr>
            </w:pPr>
            <w:r>
              <w:rPr>
                <w:sz w:val="16"/>
              </w:rPr>
              <w:t>-</w:t>
            </w:r>
          </w:p>
        </w:tc>
        <w:tc>
          <w:tcPr>
            <w:tcW w:w="0" w:type="auto"/>
          </w:tcPr>
          <w:p w14:paraId="69397B42" w14:textId="77777777" w:rsidR="00BC377F" w:rsidRPr="00900970" w:rsidRDefault="00BC377F" w:rsidP="00D41ECF">
            <w:pPr>
              <w:pStyle w:val="TAL"/>
              <w:rPr>
                <w:sz w:val="16"/>
              </w:rPr>
            </w:pPr>
            <w:r>
              <w:rPr>
                <w:sz w:val="16"/>
              </w:rPr>
              <w:t>Rel-18</w:t>
            </w:r>
          </w:p>
        </w:tc>
        <w:tc>
          <w:tcPr>
            <w:tcW w:w="0" w:type="auto"/>
          </w:tcPr>
          <w:p w14:paraId="5D3A7D13" w14:textId="77777777" w:rsidR="00BC377F" w:rsidRPr="00900970" w:rsidRDefault="00BC377F" w:rsidP="00D41ECF">
            <w:pPr>
              <w:pStyle w:val="TAL"/>
              <w:rPr>
                <w:sz w:val="16"/>
              </w:rPr>
            </w:pPr>
            <w:r>
              <w:rPr>
                <w:sz w:val="16"/>
              </w:rPr>
              <w:t>F</w:t>
            </w:r>
          </w:p>
        </w:tc>
        <w:tc>
          <w:tcPr>
            <w:tcW w:w="0" w:type="auto"/>
          </w:tcPr>
          <w:p w14:paraId="27DD238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9A90C3E" w14:textId="77777777" w:rsidR="00BC377F" w:rsidRPr="00900970" w:rsidRDefault="00BC377F" w:rsidP="00D41ECF">
            <w:pPr>
              <w:pStyle w:val="TAL"/>
              <w:rPr>
                <w:sz w:val="16"/>
              </w:rPr>
            </w:pPr>
            <w:r>
              <w:rPr>
                <w:sz w:val="16"/>
              </w:rPr>
              <w:t>agreed</w:t>
            </w:r>
          </w:p>
        </w:tc>
      </w:tr>
      <w:tr w:rsidR="00BC377F" w14:paraId="3D2F5122" w14:textId="77777777" w:rsidTr="00D41ECF">
        <w:tc>
          <w:tcPr>
            <w:tcW w:w="0" w:type="auto"/>
          </w:tcPr>
          <w:p w14:paraId="77C5CB65" w14:textId="77777777" w:rsidR="00BC377F" w:rsidRPr="00900970" w:rsidRDefault="00BC377F" w:rsidP="00D41ECF">
            <w:pPr>
              <w:pStyle w:val="TAL"/>
              <w:rPr>
                <w:sz w:val="16"/>
              </w:rPr>
            </w:pPr>
            <w:r>
              <w:rPr>
                <w:sz w:val="16"/>
              </w:rPr>
              <w:t>R5-240877</w:t>
            </w:r>
          </w:p>
        </w:tc>
        <w:tc>
          <w:tcPr>
            <w:tcW w:w="0" w:type="auto"/>
          </w:tcPr>
          <w:p w14:paraId="7A18E530" w14:textId="77777777" w:rsidR="00BC377F" w:rsidRPr="00900970" w:rsidRDefault="00BC377F" w:rsidP="00D41ECF">
            <w:pPr>
              <w:pStyle w:val="TAL"/>
              <w:rPr>
                <w:sz w:val="16"/>
              </w:rPr>
            </w:pPr>
            <w:r>
              <w:rPr>
                <w:sz w:val="16"/>
              </w:rPr>
              <w:t>Update on test case 7.5.1 to add FR2 testing direction</w:t>
            </w:r>
          </w:p>
        </w:tc>
        <w:tc>
          <w:tcPr>
            <w:tcW w:w="0" w:type="auto"/>
          </w:tcPr>
          <w:p w14:paraId="281D5A40" w14:textId="77777777" w:rsidR="00BC377F" w:rsidRPr="00900970" w:rsidRDefault="00BC377F" w:rsidP="00D41ECF">
            <w:pPr>
              <w:pStyle w:val="TAL"/>
              <w:rPr>
                <w:sz w:val="16"/>
              </w:rPr>
            </w:pPr>
            <w:r>
              <w:rPr>
                <w:sz w:val="16"/>
              </w:rPr>
              <w:t>Keysight Technologies</w:t>
            </w:r>
          </w:p>
        </w:tc>
        <w:tc>
          <w:tcPr>
            <w:tcW w:w="0" w:type="auto"/>
          </w:tcPr>
          <w:p w14:paraId="091C0DD0" w14:textId="77777777" w:rsidR="00BC377F" w:rsidRPr="00900970" w:rsidRDefault="00BC377F" w:rsidP="00D41ECF">
            <w:pPr>
              <w:pStyle w:val="TAL"/>
              <w:rPr>
                <w:sz w:val="16"/>
              </w:rPr>
            </w:pPr>
            <w:r>
              <w:rPr>
                <w:sz w:val="16"/>
              </w:rPr>
              <w:t>38.521-4</w:t>
            </w:r>
          </w:p>
        </w:tc>
        <w:tc>
          <w:tcPr>
            <w:tcW w:w="0" w:type="auto"/>
          </w:tcPr>
          <w:p w14:paraId="144A9FC2" w14:textId="77777777" w:rsidR="00BC377F" w:rsidRPr="00900970" w:rsidRDefault="00BC377F" w:rsidP="00D41ECF">
            <w:pPr>
              <w:pStyle w:val="TAL"/>
              <w:rPr>
                <w:sz w:val="16"/>
              </w:rPr>
            </w:pPr>
            <w:r>
              <w:rPr>
                <w:sz w:val="16"/>
              </w:rPr>
              <w:t>0804</w:t>
            </w:r>
          </w:p>
        </w:tc>
        <w:tc>
          <w:tcPr>
            <w:tcW w:w="0" w:type="auto"/>
          </w:tcPr>
          <w:p w14:paraId="0DDF9BFD" w14:textId="77777777" w:rsidR="00BC377F" w:rsidRPr="00900970" w:rsidRDefault="00BC377F" w:rsidP="00D41ECF">
            <w:pPr>
              <w:pStyle w:val="TAR"/>
              <w:rPr>
                <w:sz w:val="16"/>
              </w:rPr>
            </w:pPr>
            <w:r>
              <w:rPr>
                <w:sz w:val="16"/>
              </w:rPr>
              <w:t>-</w:t>
            </w:r>
          </w:p>
        </w:tc>
        <w:tc>
          <w:tcPr>
            <w:tcW w:w="0" w:type="auto"/>
          </w:tcPr>
          <w:p w14:paraId="566FE976" w14:textId="77777777" w:rsidR="00BC377F" w:rsidRPr="00900970" w:rsidRDefault="00BC377F" w:rsidP="00D41ECF">
            <w:pPr>
              <w:pStyle w:val="TAL"/>
              <w:rPr>
                <w:sz w:val="16"/>
              </w:rPr>
            </w:pPr>
            <w:r>
              <w:rPr>
                <w:sz w:val="16"/>
              </w:rPr>
              <w:t>Rel-18</w:t>
            </w:r>
          </w:p>
        </w:tc>
        <w:tc>
          <w:tcPr>
            <w:tcW w:w="0" w:type="auto"/>
          </w:tcPr>
          <w:p w14:paraId="1E5C48AF" w14:textId="77777777" w:rsidR="00BC377F" w:rsidRPr="00900970" w:rsidRDefault="00BC377F" w:rsidP="00D41ECF">
            <w:pPr>
              <w:pStyle w:val="TAL"/>
              <w:rPr>
                <w:sz w:val="16"/>
              </w:rPr>
            </w:pPr>
            <w:r>
              <w:rPr>
                <w:sz w:val="16"/>
              </w:rPr>
              <w:t>F</w:t>
            </w:r>
          </w:p>
        </w:tc>
        <w:tc>
          <w:tcPr>
            <w:tcW w:w="0" w:type="auto"/>
          </w:tcPr>
          <w:p w14:paraId="555D1BDE" w14:textId="77777777" w:rsidR="00BC377F" w:rsidRPr="00900970" w:rsidRDefault="00BC377F" w:rsidP="00D41ECF">
            <w:pPr>
              <w:pStyle w:val="TAL"/>
              <w:rPr>
                <w:sz w:val="16"/>
              </w:rPr>
            </w:pPr>
            <w:r>
              <w:rPr>
                <w:sz w:val="16"/>
              </w:rPr>
              <w:t>TEI15_Test, 5GS_NR_LTE-UEConTest</w:t>
            </w:r>
          </w:p>
        </w:tc>
        <w:tc>
          <w:tcPr>
            <w:tcW w:w="0" w:type="auto"/>
          </w:tcPr>
          <w:p w14:paraId="7002F9A0" w14:textId="77777777" w:rsidR="00BC377F" w:rsidRPr="00900970" w:rsidRDefault="00BC377F" w:rsidP="00D41ECF">
            <w:pPr>
              <w:pStyle w:val="TAL"/>
              <w:rPr>
                <w:sz w:val="16"/>
              </w:rPr>
            </w:pPr>
            <w:r>
              <w:rPr>
                <w:sz w:val="16"/>
              </w:rPr>
              <w:t>agreed</w:t>
            </w:r>
          </w:p>
        </w:tc>
      </w:tr>
      <w:tr w:rsidR="00BC377F" w14:paraId="50F2C8F2" w14:textId="77777777" w:rsidTr="00D41ECF">
        <w:tc>
          <w:tcPr>
            <w:tcW w:w="0" w:type="auto"/>
          </w:tcPr>
          <w:p w14:paraId="5B484F4E" w14:textId="77777777" w:rsidR="00BC377F" w:rsidRPr="00900970" w:rsidRDefault="00BC377F" w:rsidP="00D41ECF">
            <w:pPr>
              <w:pStyle w:val="TAL"/>
              <w:rPr>
                <w:sz w:val="16"/>
              </w:rPr>
            </w:pPr>
            <w:r>
              <w:rPr>
                <w:sz w:val="16"/>
              </w:rPr>
              <w:t>R5-241113</w:t>
            </w:r>
          </w:p>
        </w:tc>
        <w:tc>
          <w:tcPr>
            <w:tcW w:w="0" w:type="auto"/>
          </w:tcPr>
          <w:p w14:paraId="001747E5" w14:textId="77777777" w:rsidR="00BC377F" w:rsidRPr="00900970" w:rsidRDefault="00BC377F" w:rsidP="00D41ECF">
            <w:pPr>
              <w:pStyle w:val="TAL"/>
              <w:rPr>
                <w:sz w:val="16"/>
              </w:rPr>
            </w:pPr>
            <w:r>
              <w:rPr>
                <w:sz w:val="16"/>
              </w:rPr>
              <w:t xml:space="preserve">Correction to 1Rx FR1 PDSCH and PDCCH performance for </w:t>
            </w:r>
            <w:proofErr w:type="spellStart"/>
            <w:r>
              <w:rPr>
                <w:sz w:val="16"/>
              </w:rPr>
              <w:t>RedCap</w:t>
            </w:r>
            <w:proofErr w:type="spellEnd"/>
          </w:p>
        </w:tc>
        <w:tc>
          <w:tcPr>
            <w:tcW w:w="0" w:type="auto"/>
          </w:tcPr>
          <w:p w14:paraId="182DC687" w14:textId="77777777" w:rsidR="00BC377F" w:rsidRPr="00900970" w:rsidRDefault="00BC377F" w:rsidP="00D41ECF">
            <w:pPr>
              <w:pStyle w:val="TAL"/>
              <w:rPr>
                <w:sz w:val="16"/>
              </w:rPr>
            </w:pPr>
            <w:r>
              <w:rPr>
                <w:sz w:val="16"/>
              </w:rPr>
              <w:t>Anritsu</w:t>
            </w:r>
          </w:p>
        </w:tc>
        <w:tc>
          <w:tcPr>
            <w:tcW w:w="0" w:type="auto"/>
          </w:tcPr>
          <w:p w14:paraId="2F25F493" w14:textId="77777777" w:rsidR="00BC377F" w:rsidRPr="00900970" w:rsidRDefault="00BC377F" w:rsidP="00D41ECF">
            <w:pPr>
              <w:pStyle w:val="TAL"/>
              <w:rPr>
                <w:sz w:val="16"/>
              </w:rPr>
            </w:pPr>
            <w:r>
              <w:rPr>
                <w:sz w:val="16"/>
              </w:rPr>
              <w:t>38.521-4</w:t>
            </w:r>
          </w:p>
        </w:tc>
        <w:tc>
          <w:tcPr>
            <w:tcW w:w="0" w:type="auto"/>
          </w:tcPr>
          <w:p w14:paraId="5E247021" w14:textId="77777777" w:rsidR="00BC377F" w:rsidRPr="00900970" w:rsidRDefault="00BC377F" w:rsidP="00D41ECF">
            <w:pPr>
              <w:pStyle w:val="TAL"/>
              <w:rPr>
                <w:sz w:val="16"/>
              </w:rPr>
            </w:pPr>
            <w:r>
              <w:rPr>
                <w:sz w:val="16"/>
              </w:rPr>
              <w:t>0805</w:t>
            </w:r>
          </w:p>
        </w:tc>
        <w:tc>
          <w:tcPr>
            <w:tcW w:w="0" w:type="auto"/>
          </w:tcPr>
          <w:p w14:paraId="36EE899D" w14:textId="77777777" w:rsidR="00BC377F" w:rsidRPr="00900970" w:rsidRDefault="00BC377F" w:rsidP="00D41ECF">
            <w:pPr>
              <w:pStyle w:val="TAR"/>
              <w:rPr>
                <w:sz w:val="16"/>
              </w:rPr>
            </w:pPr>
            <w:r>
              <w:rPr>
                <w:sz w:val="16"/>
              </w:rPr>
              <w:t>-</w:t>
            </w:r>
          </w:p>
        </w:tc>
        <w:tc>
          <w:tcPr>
            <w:tcW w:w="0" w:type="auto"/>
          </w:tcPr>
          <w:p w14:paraId="78222DE3" w14:textId="77777777" w:rsidR="00BC377F" w:rsidRPr="00900970" w:rsidRDefault="00BC377F" w:rsidP="00D41ECF">
            <w:pPr>
              <w:pStyle w:val="TAL"/>
              <w:rPr>
                <w:sz w:val="16"/>
              </w:rPr>
            </w:pPr>
            <w:r>
              <w:rPr>
                <w:sz w:val="16"/>
              </w:rPr>
              <w:t>Rel-18</w:t>
            </w:r>
          </w:p>
        </w:tc>
        <w:tc>
          <w:tcPr>
            <w:tcW w:w="0" w:type="auto"/>
          </w:tcPr>
          <w:p w14:paraId="52476635" w14:textId="77777777" w:rsidR="00BC377F" w:rsidRPr="00900970" w:rsidRDefault="00BC377F" w:rsidP="00D41ECF">
            <w:pPr>
              <w:pStyle w:val="TAL"/>
              <w:rPr>
                <w:sz w:val="16"/>
              </w:rPr>
            </w:pPr>
            <w:r>
              <w:rPr>
                <w:sz w:val="16"/>
              </w:rPr>
              <w:t>F</w:t>
            </w:r>
          </w:p>
        </w:tc>
        <w:tc>
          <w:tcPr>
            <w:tcW w:w="0" w:type="auto"/>
          </w:tcPr>
          <w:p w14:paraId="1828EC2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4F75E8A" w14:textId="77777777" w:rsidR="00BC377F" w:rsidRPr="00900970" w:rsidRDefault="00BC377F" w:rsidP="00D41ECF">
            <w:pPr>
              <w:pStyle w:val="TAL"/>
              <w:rPr>
                <w:sz w:val="16"/>
              </w:rPr>
            </w:pPr>
            <w:r>
              <w:rPr>
                <w:sz w:val="16"/>
              </w:rPr>
              <w:t>agreed</w:t>
            </w:r>
          </w:p>
        </w:tc>
      </w:tr>
      <w:tr w:rsidR="00BC377F" w14:paraId="79CDE6C3" w14:textId="77777777" w:rsidTr="00D41ECF">
        <w:tc>
          <w:tcPr>
            <w:tcW w:w="0" w:type="auto"/>
          </w:tcPr>
          <w:p w14:paraId="0D13CCA6" w14:textId="77777777" w:rsidR="00BC377F" w:rsidRPr="00900970" w:rsidRDefault="00BC377F" w:rsidP="00D41ECF">
            <w:pPr>
              <w:pStyle w:val="TAL"/>
              <w:rPr>
                <w:sz w:val="16"/>
              </w:rPr>
            </w:pPr>
            <w:r>
              <w:rPr>
                <w:sz w:val="16"/>
              </w:rPr>
              <w:t>R5-241137</w:t>
            </w:r>
          </w:p>
        </w:tc>
        <w:tc>
          <w:tcPr>
            <w:tcW w:w="0" w:type="auto"/>
          </w:tcPr>
          <w:p w14:paraId="4B9EC2E3" w14:textId="77777777" w:rsidR="00BC377F" w:rsidRPr="00900970" w:rsidRDefault="00BC377F" w:rsidP="00D41ECF">
            <w:pPr>
              <w:pStyle w:val="TAL"/>
              <w:rPr>
                <w:sz w:val="16"/>
              </w:rPr>
            </w:pPr>
            <w:r>
              <w:rPr>
                <w:sz w:val="16"/>
              </w:rPr>
              <w:t>Addition of SDR RMC for more FDD channel BW</w:t>
            </w:r>
          </w:p>
        </w:tc>
        <w:tc>
          <w:tcPr>
            <w:tcW w:w="0" w:type="auto"/>
          </w:tcPr>
          <w:p w14:paraId="24A75C5A" w14:textId="77777777" w:rsidR="00BC377F" w:rsidRPr="00900970" w:rsidRDefault="00BC377F" w:rsidP="00D41ECF">
            <w:pPr>
              <w:pStyle w:val="TAL"/>
              <w:rPr>
                <w:sz w:val="16"/>
              </w:rPr>
            </w:pPr>
            <w:r>
              <w:rPr>
                <w:sz w:val="16"/>
              </w:rPr>
              <w:t>QUALCOMM Europe Inc. - Italy</w:t>
            </w:r>
          </w:p>
        </w:tc>
        <w:tc>
          <w:tcPr>
            <w:tcW w:w="0" w:type="auto"/>
          </w:tcPr>
          <w:p w14:paraId="438EB306" w14:textId="77777777" w:rsidR="00BC377F" w:rsidRPr="00900970" w:rsidRDefault="00BC377F" w:rsidP="00D41ECF">
            <w:pPr>
              <w:pStyle w:val="TAL"/>
              <w:rPr>
                <w:sz w:val="16"/>
              </w:rPr>
            </w:pPr>
            <w:r>
              <w:rPr>
                <w:sz w:val="16"/>
              </w:rPr>
              <w:t>38.521-4</w:t>
            </w:r>
          </w:p>
        </w:tc>
        <w:tc>
          <w:tcPr>
            <w:tcW w:w="0" w:type="auto"/>
          </w:tcPr>
          <w:p w14:paraId="5476CE36" w14:textId="77777777" w:rsidR="00BC377F" w:rsidRPr="00900970" w:rsidRDefault="00BC377F" w:rsidP="00D41ECF">
            <w:pPr>
              <w:pStyle w:val="TAL"/>
              <w:rPr>
                <w:sz w:val="16"/>
              </w:rPr>
            </w:pPr>
            <w:r>
              <w:rPr>
                <w:sz w:val="16"/>
              </w:rPr>
              <w:t>0806</w:t>
            </w:r>
          </w:p>
        </w:tc>
        <w:tc>
          <w:tcPr>
            <w:tcW w:w="0" w:type="auto"/>
          </w:tcPr>
          <w:p w14:paraId="6CD1D012" w14:textId="77777777" w:rsidR="00BC377F" w:rsidRPr="00900970" w:rsidRDefault="00BC377F" w:rsidP="00D41ECF">
            <w:pPr>
              <w:pStyle w:val="TAR"/>
              <w:rPr>
                <w:sz w:val="16"/>
              </w:rPr>
            </w:pPr>
            <w:r>
              <w:rPr>
                <w:sz w:val="16"/>
              </w:rPr>
              <w:t>-</w:t>
            </w:r>
          </w:p>
        </w:tc>
        <w:tc>
          <w:tcPr>
            <w:tcW w:w="0" w:type="auto"/>
          </w:tcPr>
          <w:p w14:paraId="4828364E" w14:textId="77777777" w:rsidR="00BC377F" w:rsidRPr="00900970" w:rsidRDefault="00BC377F" w:rsidP="00D41ECF">
            <w:pPr>
              <w:pStyle w:val="TAL"/>
              <w:rPr>
                <w:sz w:val="16"/>
              </w:rPr>
            </w:pPr>
            <w:r>
              <w:rPr>
                <w:sz w:val="16"/>
              </w:rPr>
              <w:t>Rel-18</w:t>
            </w:r>
          </w:p>
        </w:tc>
        <w:tc>
          <w:tcPr>
            <w:tcW w:w="0" w:type="auto"/>
          </w:tcPr>
          <w:p w14:paraId="49B81A3D" w14:textId="77777777" w:rsidR="00BC377F" w:rsidRPr="00900970" w:rsidRDefault="00BC377F" w:rsidP="00D41ECF">
            <w:pPr>
              <w:pStyle w:val="TAL"/>
              <w:rPr>
                <w:sz w:val="16"/>
              </w:rPr>
            </w:pPr>
            <w:r>
              <w:rPr>
                <w:sz w:val="16"/>
              </w:rPr>
              <w:t>F</w:t>
            </w:r>
          </w:p>
        </w:tc>
        <w:tc>
          <w:tcPr>
            <w:tcW w:w="0" w:type="auto"/>
          </w:tcPr>
          <w:p w14:paraId="36D37013" w14:textId="77777777" w:rsidR="00BC377F" w:rsidRPr="00900970" w:rsidRDefault="00BC377F" w:rsidP="00D41ECF">
            <w:pPr>
              <w:pStyle w:val="TAL"/>
              <w:rPr>
                <w:sz w:val="16"/>
              </w:rPr>
            </w:pPr>
            <w:r>
              <w:rPr>
                <w:sz w:val="16"/>
              </w:rPr>
              <w:t>TEI15_Test, 5GS_NR_LTE-UEConTest</w:t>
            </w:r>
          </w:p>
        </w:tc>
        <w:tc>
          <w:tcPr>
            <w:tcW w:w="0" w:type="auto"/>
          </w:tcPr>
          <w:p w14:paraId="687F618A" w14:textId="77777777" w:rsidR="00BC377F" w:rsidRPr="00900970" w:rsidRDefault="00BC377F" w:rsidP="00D41ECF">
            <w:pPr>
              <w:pStyle w:val="TAL"/>
              <w:rPr>
                <w:sz w:val="16"/>
              </w:rPr>
            </w:pPr>
            <w:r>
              <w:rPr>
                <w:sz w:val="16"/>
              </w:rPr>
              <w:t>revised</w:t>
            </w:r>
          </w:p>
        </w:tc>
      </w:tr>
      <w:tr w:rsidR="00BC377F" w14:paraId="5048979F" w14:textId="77777777" w:rsidTr="00D41ECF">
        <w:tc>
          <w:tcPr>
            <w:tcW w:w="0" w:type="auto"/>
          </w:tcPr>
          <w:p w14:paraId="6B1ABBCD" w14:textId="77777777" w:rsidR="00BC377F" w:rsidRPr="00900970" w:rsidRDefault="00BC377F" w:rsidP="00D41ECF">
            <w:pPr>
              <w:pStyle w:val="TAL"/>
              <w:rPr>
                <w:sz w:val="16"/>
              </w:rPr>
            </w:pPr>
            <w:r>
              <w:rPr>
                <w:sz w:val="16"/>
              </w:rPr>
              <w:t>R5-241819</w:t>
            </w:r>
          </w:p>
        </w:tc>
        <w:tc>
          <w:tcPr>
            <w:tcW w:w="0" w:type="auto"/>
          </w:tcPr>
          <w:p w14:paraId="7BA39623" w14:textId="77777777" w:rsidR="00BC377F" w:rsidRPr="00900970" w:rsidRDefault="00BC377F" w:rsidP="00D41ECF">
            <w:pPr>
              <w:pStyle w:val="TAL"/>
              <w:rPr>
                <w:sz w:val="16"/>
              </w:rPr>
            </w:pPr>
            <w:r>
              <w:rPr>
                <w:sz w:val="16"/>
              </w:rPr>
              <w:t>Addition of SDR RMC for more FDD channel BW</w:t>
            </w:r>
          </w:p>
        </w:tc>
        <w:tc>
          <w:tcPr>
            <w:tcW w:w="0" w:type="auto"/>
          </w:tcPr>
          <w:p w14:paraId="4DC3C7DB" w14:textId="77777777" w:rsidR="00BC377F" w:rsidRPr="00900970" w:rsidRDefault="00BC377F" w:rsidP="00D41ECF">
            <w:pPr>
              <w:pStyle w:val="TAL"/>
              <w:rPr>
                <w:sz w:val="16"/>
              </w:rPr>
            </w:pPr>
            <w:r>
              <w:rPr>
                <w:sz w:val="16"/>
              </w:rPr>
              <w:t>QUALCOMM Europe Inc. - Italy</w:t>
            </w:r>
          </w:p>
        </w:tc>
        <w:tc>
          <w:tcPr>
            <w:tcW w:w="0" w:type="auto"/>
          </w:tcPr>
          <w:p w14:paraId="6AD7023C" w14:textId="77777777" w:rsidR="00BC377F" w:rsidRPr="00900970" w:rsidRDefault="00BC377F" w:rsidP="00D41ECF">
            <w:pPr>
              <w:pStyle w:val="TAL"/>
              <w:rPr>
                <w:sz w:val="16"/>
              </w:rPr>
            </w:pPr>
            <w:r>
              <w:rPr>
                <w:sz w:val="16"/>
              </w:rPr>
              <w:t>38.521-4</w:t>
            </w:r>
          </w:p>
        </w:tc>
        <w:tc>
          <w:tcPr>
            <w:tcW w:w="0" w:type="auto"/>
          </w:tcPr>
          <w:p w14:paraId="557DA44B" w14:textId="77777777" w:rsidR="00BC377F" w:rsidRPr="00900970" w:rsidRDefault="00BC377F" w:rsidP="00D41ECF">
            <w:pPr>
              <w:pStyle w:val="TAL"/>
              <w:rPr>
                <w:sz w:val="16"/>
              </w:rPr>
            </w:pPr>
            <w:r>
              <w:rPr>
                <w:sz w:val="16"/>
              </w:rPr>
              <w:t>0806</w:t>
            </w:r>
          </w:p>
        </w:tc>
        <w:tc>
          <w:tcPr>
            <w:tcW w:w="0" w:type="auto"/>
          </w:tcPr>
          <w:p w14:paraId="5014ABAF" w14:textId="77777777" w:rsidR="00BC377F" w:rsidRPr="00900970" w:rsidRDefault="00BC377F" w:rsidP="00D41ECF">
            <w:pPr>
              <w:pStyle w:val="TAR"/>
              <w:rPr>
                <w:sz w:val="16"/>
              </w:rPr>
            </w:pPr>
            <w:r>
              <w:rPr>
                <w:sz w:val="16"/>
              </w:rPr>
              <w:t>1</w:t>
            </w:r>
          </w:p>
        </w:tc>
        <w:tc>
          <w:tcPr>
            <w:tcW w:w="0" w:type="auto"/>
          </w:tcPr>
          <w:p w14:paraId="440B3BA1" w14:textId="77777777" w:rsidR="00BC377F" w:rsidRPr="00900970" w:rsidRDefault="00BC377F" w:rsidP="00D41ECF">
            <w:pPr>
              <w:pStyle w:val="TAL"/>
              <w:rPr>
                <w:sz w:val="16"/>
              </w:rPr>
            </w:pPr>
            <w:r>
              <w:rPr>
                <w:sz w:val="16"/>
              </w:rPr>
              <w:t>Rel-18</w:t>
            </w:r>
          </w:p>
        </w:tc>
        <w:tc>
          <w:tcPr>
            <w:tcW w:w="0" w:type="auto"/>
          </w:tcPr>
          <w:p w14:paraId="7DFB6E45" w14:textId="77777777" w:rsidR="00BC377F" w:rsidRPr="00900970" w:rsidRDefault="00BC377F" w:rsidP="00D41ECF">
            <w:pPr>
              <w:pStyle w:val="TAL"/>
              <w:rPr>
                <w:sz w:val="16"/>
              </w:rPr>
            </w:pPr>
            <w:r>
              <w:rPr>
                <w:sz w:val="16"/>
              </w:rPr>
              <w:t>F</w:t>
            </w:r>
          </w:p>
        </w:tc>
        <w:tc>
          <w:tcPr>
            <w:tcW w:w="0" w:type="auto"/>
          </w:tcPr>
          <w:p w14:paraId="31C244A7" w14:textId="77777777" w:rsidR="00BC377F" w:rsidRPr="00900970" w:rsidRDefault="00BC377F" w:rsidP="00D41ECF">
            <w:pPr>
              <w:pStyle w:val="TAL"/>
              <w:rPr>
                <w:sz w:val="16"/>
              </w:rPr>
            </w:pPr>
            <w:r>
              <w:rPr>
                <w:sz w:val="16"/>
              </w:rPr>
              <w:t>TEI15_Test, 5GS_NR_LTE-UEConTest</w:t>
            </w:r>
          </w:p>
        </w:tc>
        <w:tc>
          <w:tcPr>
            <w:tcW w:w="0" w:type="auto"/>
          </w:tcPr>
          <w:p w14:paraId="04D0909D" w14:textId="77777777" w:rsidR="00BC377F" w:rsidRPr="00900970" w:rsidRDefault="00BC377F" w:rsidP="00D41ECF">
            <w:pPr>
              <w:pStyle w:val="TAL"/>
              <w:rPr>
                <w:sz w:val="16"/>
              </w:rPr>
            </w:pPr>
            <w:r>
              <w:rPr>
                <w:sz w:val="16"/>
              </w:rPr>
              <w:t>agreed</w:t>
            </w:r>
          </w:p>
        </w:tc>
      </w:tr>
      <w:tr w:rsidR="00BC377F" w14:paraId="736F0815" w14:textId="77777777" w:rsidTr="00D41ECF">
        <w:tc>
          <w:tcPr>
            <w:tcW w:w="0" w:type="auto"/>
          </w:tcPr>
          <w:p w14:paraId="0BED9EA2" w14:textId="77777777" w:rsidR="00BC377F" w:rsidRPr="00900970" w:rsidRDefault="00BC377F" w:rsidP="00D41ECF">
            <w:pPr>
              <w:pStyle w:val="TAL"/>
              <w:rPr>
                <w:sz w:val="16"/>
              </w:rPr>
            </w:pPr>
            <w:r>
              <w:rPr>
                <w:sz w:val="16"/>
              </w:rPr>
              <w:t>R5-241138</w:t>
            </w:r>
          </w:p>
        </w:tc>
        <w:tc>
          <w:tcPr>
            <w:tcW w:w="0" w:type="auto"/>
          </w:tcPr>
          <w:p w14:paraId="35EB6799" w14:textId="77777777" w:rsidR="00BC377F" w:rsidRPr="00900970" w:rsidRDefault="00BC377F" w:rsidP="00D41ECF">
            <w:pPr>
              <w:pStyle w:val="TAL"/>
              <w:rPr>
                <w:sz w:val="16"/>
              </w:rPr>
            </w:pPr>
            <w:r>
              <w:rPr>
                <w:sz w:val="16"/>
              </w:rPr>
              <w:t>Update Es for 1024QAM scenarios</w:t>
            </w:r>
          </w:p>
        </w:tc>
        <w:tc>
          <w:tcPr>
            <w:tcW w:w="0" w:type="auto"/>
          </w:tcPr>
          <w:p w14:paraId="22F21BA5" w14:textId="77777777" w:rsidR="00BC377F" w:rsidRPr="00900970" w:rsidRDefault="00BC377F" w:rsidP="00D41ECF">
            <w:pPr>
              <w:pStyle w:val="TAL"/>
              <w:rPr>
                <w:sz w:val="16"/>
              </w:rPr>
            </w:pPr>
            <w:r>
              <w:rPr>
                <w:sz w:val="16"/>
              </w:rPr>
              <w:t>QUALCOMM Europe Inc. - Italy</w:t>
            </w:r>
          </w:p>
        </w:tc>
        <w:tc>
          <w:tcPr>
            <w:tcW w:w="0" w:type="auto"/>
          </w:tcPr>
          <w:p w14:paraId="3D1B5239" w14:textId="77777777" w:rsidR="00BC377F" w:rsidRPr="00900970" w:rsidRDefault="00BC377F" w:rsidP="00D41ECF">
            <w:pPr>
              <w:pStyle w:val="TAL"/>
              <w:rPr>
                <w:sz w:val="16"/>
              </w:rPr>
            </w:pPr>
            <w:r>
              <w:rPr>
                <w:sz w:val="16"/>
              </w:rPr>
              <w:t>38.521-4</w:t>
            </w:r>
          </w:p>
        </w:tc>
        <w:tc>
          <w:tcPr>
            <w:tcW w:w="0" w:type="auto"/>
          </w:tcPr>
          <w:p w14:paraId="5C2E20E8" w14:textId="77777777" w:rsidR="00BC377F" w:rsidRPr="00900970" w:rsidRDefault="00BC377F" w:rsidP="00D41ECF">
            <w:pPr>
              <w:pStyle w:val="TAL"/>
              <w:rPr>
                <w:sz w:val="16"/>
              </w:rPr>
            </w:pPr>
            <w:r>
              <w:rPr>
                <w:sz w:val="16"/>
              </w:rPr>
              <w:t>0807</w:t>
            </w:r>
          </w:p>
        </w:tc>
        <w:tc>
          <w:tcPr>
            <w:tcW w:w="0" w:type="auto"/>
          </w:tcPr>
          <w:p w14:paraId="70B15A11" w14:textId="77777777" w:rsidR="00BC377F" w:rsidRPr="00900970" w:rsidRDefault="00BC377F" w:rsidP="00D41ECF">
            <w:pPr>
              <w:pStyle w:val="TAR"/>
              <w:rPr>
                <w:sz w:val="16"/>
              </w:rPr>
            </w:pPr>
            <w:r>
              <w:rPr>
                <w:sz w:val="16"/>
              </w:rPr>
              <w:t>-</w:t>
            </w:r>
          </w:p>
        </w:tc>
        <w:tc>
          <w:tcPr>
            <w:tcW w:w="0" w:type="auto"/>
          </w:tcPr>
          <w:p w14:paraId="5ED92CB2" w14:textId="77777777" w:rsidR="00BC377F" w:rsidRPr="00900970" w:rsidRDefault="00BC377F" w:rsidP="00D41ECF">
            <w:pPr>
              <w:pStyle w:val="TAL"/>
              <w:rPr>
                <w:sz w:val="16"/>
              </w:rPr>
            </w:pPr>
            <w:r>
              <w:rPr>
                <w:sz w:val="16"/>
              </w:rPr>
              <w:t>Rel-18</w:t>
            </w:r>
          </w:p>
        </w:tc>
        <w:tc>
          <w:tcPr>
            <w:tcW w:w="0" w:type="auto"/>
          </w:tcPr>
          <w:p w14:paraId="4C947F81" w14:textId="77777777" w:rsidR="00BC377F" w:rsidRPr="00900970" w:rsidRDefault="00BC377F" w:rsidP="00D41ECF">
            <w:pPr>
              <w:pStyle w:val="TAL"/>
              <w:rPr>
                <w:sz w:val="16"/>
              </w:rPr>
            </w:pPr>
            <w:r>
              <w:rPr>
                <w:sz w:val="16"/>
              </w:rPr>
              <w:t>F</w:t>
            </w:r>
          </w:p>
        </w:tc>
        <w:tc>
          <w:tcPr>
            <w:tcW w:w="0" w:type="auto"/>
          </w:tcPr>
          <w:p w14:paraId="77EC65B4" w14:textId="77777777" w:rsidR="00BC377F" w:rsidRPr="00900970" w:rsidRDefault="00BC377F" w:rsidP="00D41ECF">
            <w:pPr>
              <w:pStyle w:val="TAL"/>
              <w:rPr>
                <w:sz w:val="16"/>
              </w:rPr>
            </w:pPr>
            <w:r>
              <w:rPr>
                <w:sz w:val="16"/>
              </w:rPr>
              <w:t>TEI17_Test, NR_DL1024QAM_FR1-UEConTest</w:t>
            </w:r>
          </w:p>
        </w:tc>
        <w:tc>
          <w:tcPr>
            <w:tcW w:w="0" w:type="auto"/>
          </w:tcPr>
          <w:p w14:paraId="4306B588" w14:textId="77777777" w:rsidR="00BC377F" w:rsidRPr="00900970" w:rsidRDefault="00BC377F" w:rsidP="00D41ECF">
            <w:pPr>
              <w:pStyle w:val="TAL"/>
              <w:rPr>
                <w:sz w:val="16"/>
              </w:rPr>
            </w:pPr>
            <w:r>
              <w:rPr>
                <w:sz w:val="16"/>
              </w:rPr>
              <w:t>revised</w:t>
            </w:r>
          </w:p>
        </w:tc>
      </w:tr>
      <w:tr w:rsidR="00BC377F" w14:paraId="4A07B596" w14:textId="77777777" w:rsidTr="00D41ECF">
        <w:tc>
          <w:tcPr>
            <w:tcW w:w="0" w:type="auto"/>
          </w:tcPr>
          <w:p w14:paraId="0595FA21" w14:textId="77777777" w:rsidR="00BC377F" w:rsidRPr="00900970" w:rsidRDefault="00BC377F" w:rsidP="00D41ECF">
            <w:pPr>
              <w:pStyle w:val="TAL"/>
              <w:rPr>
                <w:sz w:val="16"/>
              </w:rPr>
            </w:pPr>
            <w:r>
              <w:rPr>
                <w:sz w:val="16"/>
              </w:rPr>
              <w:t>R5-241684</w:t>
            </w:r>
          </w:p>
        </w:tc>
        <w:tc>
          <w:tcPr>
            <w:tcW w:w="0" w:type="auto"/>
          </w:tcPr>
          <w:p w14:paraId="65A97810" w14:textId="77777777" w:rsidR="00BC377F" w:rsidRPr="00900970" w:rsidRDefault="00BC377F" w:rsidP="00D41ECF">
            <w:pPr>
              <w:pStyle w:val="TAL"/>
              <w:rPr>
                <w:sz w:val="16"/>
              </w:rPr>
            </w:pPr>
            <w:r>
              <w:rPr>
                <w:sz w:val="16"/>
              </w:rPr>
              <w:t>Update Es for 1024QAM scenarios</w:t>
            </w:r>
          </w:p>
        </w:tc>
        <w:tc>
          <w:tcPr>
            <w:tcW w:w="0" w:type="auto"/>
          </w:tcPr>
          <w:p w14:paraId="316FE0DE" w14:textId="77777777" w:rsidR="00BC377F" w:rsidRPr="00900970" w:rsidRDefault="00BC377F" w:rsidP="00D41ECF">
            <w:pPr>
              <w:pStyle w:val="TAL"/>
              <w:rPr>
                <w:sz w:val="16"/>
              </w:rPr>
            </w:pPr>
            <w:r>
              <w:rPr>
                <w:sz w:val="16"/>
              </w:rPr>
              <w:t>QUALCOMM Europe Inc. - Italy</w:t>
            </w:r>
          </w:p>
        </w:tc>
        <w:tc>
          <w:tcPr>
            <w:tcW w:w="0" w:type="auto"/>
          </w:tcPr>
          <w:p w14:paraId="2C12836F" w14:textId="77777777" w:rsidR="00BC377F" w:rsidRPr="00900970" w:rsidRDefault="00BC377F" w:rsidP="00D41ECF">
            <w:pPr>
              <w:pStyle w:val="TAL"/>
              <w:rPr>
                <w:sz w:val="16"/>
              </w:rPr>
            </w:pPr>
            <w:r>
              <w:rPr>
                <w:sz w:val="16"/>
              </w:rPr>
              <w:t>38.521-4</w:t>
            </w:r>
          </w:p>
        </w:tc>
        <w:tc>
          <w:tcPr>
            <w:tcW w:w="0" w:type="auto"/>
          </w:tcPr>
          <w:p w14:paraId="5D490A8C" w14:textId="77777777" w:rsidR="00BC377F" w:rsidRPr="00900970" w:rsidRDefault="00BC377F" w:rsidP="00D41ECF">
            <w:pPr>
              <w:pStyle w:val="TAL"/>
              <w:rPr>
                <w:sz w:val="16"/>
              </w:rPr>
            </w:pPr>
            <w:r>
              <w:rPr>
                <w:sz w:val="16"/>
              </w:rPr>
              <w:t>0807</w:t>
            </w:r>
          </w:p>
        </w:tc>
        <w:tc>
          <w:tcPr>
            <w:tcW w:w="0" w:type="auto"/>
          </w:tcPr>
          <w:p w14:paraId="562672CD" w14:textId="77777777" w:rsidR="00BC377F" w:rsidRPr="00900970" w:rsidRDefault="00BC377F" w:rsidP="00D41ECF">
            <w:pPr>
              <w:pStyle w:val="TAR"/>
              <w:rPr>
                <w:sz w:val="16"/>
              </w:rPr>
            </w:pPr>
            <w:r>
              <w:rPr>
                <w:sz w:val="16"/>
              </w:rPr>
              <w:t>1</w:t>
            </w:r>
          </w:p>
        </w:tc>
        <w:tc>
          <w:tcPr>
            <w:tcW w:w="0" w:type="auto"/>
          </w:tcPr>
          <w:p w14:paraId="1C0F096D" w14:textId="77777777" w:rsidR="00BC377F" w:rsidRPr="00900970" w:rsidRDefault="00BC377F" w:rsidP="00D41ECF">
            <w:pPr>
              <w:pStyle w:val="TAL"/>
              <w:rPr>
                <w:sz w:val="16"/>
              </w:rPr>
            </w:pPr>
            <w:r>
              <w:rPr>
                <w:sz w:val="16"/>
              </w:rPr>
              <w:t>Rel-18</w:t>
            </w:r>
          </w:p>
        </w:tc>
        <w:tc>
          <w:tcPr>
            <w:tcW w:w="0" w:type="auto"/>
          </w:tcPr>
          <w:p w14:paraId="07E9641B" w14:textId="77777777" w:rsidR="00BC377F" w:rsidRPr="00900970" w:rsidRDefault="00BC377F" w:rsidP="00D41ECF">
            <w:pPr>
              <w:pStyle w:val="TAL"/>
              <w:rPr>
                <w:sz w:val="16"/>
              </w:rPr>
            </w:pPr>
            <w:r>
              <w:rPr>
                <w:sz w:val="16"/>
              </w:rPr>
              <w:t>F</w:t>
            </w:r>
          </w:p>
        </w:tc>
        <w:tc>
          <w:tcPr>
            <w:tcW w:w="0" w:type="auto"/>
          </w:tcPr>
          <w:p w14:paraId="1FB21A8E" w14:textId="77777777" w:rsidR="00BC377F" w:rsidRPr="00900970" w:rsidRDefault="00BC377F" w:rsidP="00D41ECF">
            <w:pPr>
              <w:pStyle w:val="TAL"/>
              <w:rPr>
                <w:sz w:val="16"/>
              </w:rPr>
            </w:pPr>
            <w:r>
              <w:rPr>
                <w:sz w:val="16"/>
              </w:rPr>
              <w:t>TEI17_Test, NR_DL1024QAM_FR1-UEConTest</w:t>
            </w:r>
          </w:p>
        </w:tc>
        <w:tc>
          <w:tcPr>
            <w:tcW w:w="0" w:type="auto"/>
          </w:tcPr>
          <w:p w14:paraId="0EB17CA6" w14:textId="77777777" w:rsidR="00BC377F" w:rsidRPr="00900970" w:rsidRDefault="00BC377F" w:rsidP="00D41ECF">
            <w:pPr>
              <w:pStyle w:val="TAL"/>
              <w:rPr>
                <w:sz w:val="16"/>
              </w:rPr>
            </w:pPr>
            <w:r>
              <w:rPr>
                <w:sz w:val="16"/>
              </w:rPr>
              <w:t>agreed</w:t>
            </w:r>
          </w:p>
        </w:tc>
      </w:tr>
      <w:tr w:rsidR="00BC377F" w14:paraId="22607296" w14:textId="77777777" w:rsidTr="00D41ECF">
        <w:tc>
          <w:tcPr>
            <w:tcW w:w="0" w:type="auto"/>
          </w:tcPr>
          <w:p w14:paraId="24CE07B2" w14:textId="77777777" w:rsidR="00BC377F" w:rsidRPr="00900970" w:rsidRDefault="00BC377F" w:rsidP="00D41ECF">
            <w:pPr>
              <w:pStyle w:val="TAL"/>
              <w:rPr>
                <w:sz w:val="16"/>
              </w:rPr>
            </w:pPr>
            <w:r>
              <w:rPr>
                <w:sz w:val="16"/>
              </w:rPr>
              <w:t>R5-241139</w:t>
            </w:r>
          </w:p>
        </w:tc>
        <w:tc>
          <w:tcPr>
            <w:tcW w:w="0" w:type="auto"/>
          </w:tcPr>
          <w:p w14:paraId="0F0A0717" w14:textId="77777777" w:rsidR="00BC377F" w:rsidRPr="00900970" w:rsidRDefault="00BC377F" w:rsidP="00D41ECF">
            <w:pPr>
              <w:pStyle w:val="TAL"/>
              <w:rPr>
                <w:sz w:val="16"/>
              </w:rPr>
            </w:pPr>
            <w:r>
              <w:rPr>
                <w:sz w:val="16"/>
              </w:rPr>
              <w:t xml:space="preserve">Update to NR-U </w:t>
            </w:r>
            <w:proofErr w:type="spellStart"/>
            <w:r>
              <w:rPr>
                <w:sz w:val="16"/>
              </w:rPr>
              <w:t>demod</w:t>
            </w:r>
            <w:proofErr w:type="spellEnd"/>
            <w:r>
              <w:rPr>
                <w:sz w:val="16"/>
              </w:rPr>
              <w:t xml:space="preserve"> test cases</w:t>
            </w:r>
          </w:p>
        </w:tc>
        <w:tc>
          <w:tcPr>
            <w:tcW w:w="0" w:type="auto"/>
          </w:tcPr>
          <w:p w14:paraId="0EBEC584" w14:textId="77777777" w:rsidR="00BC377F" w:rsidRPr="00900970" w:rsidRDefault="00BC377F" w:rsidP="00D41ECF">
            <w:pPr>
              <w:pStyle w:val="TAL"/>
              <w:rPr>
                <w:sz w:val="16"/>
              </w:rPr>
            </w:pPr>
            <w:r>
              <w:rPr>
                <w:sz w:val="16"/>
              </w:rPr>
              <w:t>QUALCOMM Europe Inc. - Italy</w:t>
            </w:r>
          </w:p>
        </w:tc>
        <w:tc>
          <w:tcPr>
            <w:tcW w:w="0" w:type="auto"/>
          </w:tcPr>
          <w:p w14:paraId="47AC095B" w14:textId="77777777" w:rsidR="00BC377F" w:rsidRPr="00900970" w:rsidRDefault="00BC377F" w:rsidP="00D41ECF">
            <w:pPr>
              <w:pStyle w:val="TAL"/>
              <w:rPr>
                <w:sz w:val="16"/>
              </w:rPr>
            </w:pPr>
            <w:r>
              <w:rPr>
                <w:sz w:val="16"/>
              </w:rPr>
              <w:t>38.521-4</w:t>
            </w:r>
          </w:p>
        </w:tc>
        <w:tc>
          <w:tcPr>
            <w:tcW w:w="0" w:type="auto"/>
          </w:tcPr>
          <w:p w14:paraId="2DEFCEF0" w14:textId="77777777" w:rsidR="00BC377F" w:rsidRPr="00900970" w:rsidRDefault="00BC377F" w:rsidP="00D41ECF">
            <w:pPr>
              <w:pStyle w:val="TAL"/>
              <w:rPr>
                <w:sz w:val="16"/>
              </w:rPr>
            </w:pPr>
            <w:r>
              <w:rPr>
                <w:sz w:val="16"/>
              </w:rPr>
              <w:t>0808</w:t>
            </w:r>
          </w:p>
        </w:tc>
        <w:tc>
          <w:tcPr>
            <w:tcW w:w="0" w:type="auto"/>
          </w:tcPr>
          <w:p w14:paraId="63E28FB9" w14:textId="77777777" w:rsidR="00BC377F" w:rsidRPr="00900970" w:rsidRDefault="00BC377F" w:rsidP="00D41ECF">
            <w:pPr>
              <w:pStyle w:val="TAR"/>
              <w:rPr>
                <w:sz w:val="16"/>
              </w:rPr>
            </w:pPr>
            <w:r>
              <w:rPr>
                <w:sz w:val="16"/>
              </w:rPr>
              <w:t>-</w:t>
            </w:r>
          </w:p>
        </w:tc>
        <w:tc>
          <w:tcPr>
            <w:tcW w:w="0" w:type="auto"/>
          </w:tcPr>
          <w:p w14:paraId="05B09170" w14:textId="77777777" w:rsidR="00BC377F" w:rsidRPr="00900970" w:rsidRDefault="00BC377F" w:rsidP="00D41ECF">
            <w:pPr>
              <w:pStyle w:val="TAL"/>
              <w:rPr>
                <w:sz w:val="16"/>
              </w:rPr>
            </w:pPr>
            <w:r>
              <w:rPr>
                <w:sz w:val="16"/>
              </w:rPr>
              <w:t>Rel-18</w:t>
            </w:r>
          </w:p>
        </w:tc>
        <w:tc>
          <w:tcPr>
            <w:tcW w:w="0" w:type="auto"/>
          </w:tcPr>
          <w:p w14:paraId="61C8385F" w14:textId="77777777" w:rsidR="00BC377F" w:rsidRPr="00900970" w:rsidRDefault="00BC377F" w:rsidP="00D41ECF">
            <w:pPr>
              <w:pStyle w:val="TAL"/>
              <w:rPr>
                <w:sz w:val="16"/>
              </w:rPr>
            </w:pPr>
            <w:r>
              <w:rPr>
                <w:sz w:val="16"/>
              </w:rPr>
              <w:t>F</w:t>
            </w:r>
          </w:p>
        </w:tc>
        <w:tc>
          <w:tcPr>
            <w:tcW w:w="0" w:type="auto"/>
          </w:tcPr>
          <w:p w14:paraId="592787AD"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C8CD8A7" w14:textId="77777777" w:rsidR="00BC377F" w:rsidRPr="00900970" w:rsidRDefault="00BC377F" w:rsidP="00D41ECF">
            <w:pPr>
              <w:pStyle w:val="TAL"/>
              <w:rPr>
                <w:sz w:val="16"/>
              </w:rPr>
            </w:pPr>
            <w:r>
              <w:rPr>
                <w:sz w:val="16"/>
              </w:rPr>
              <w:t>revised</w:t>
            </w:r>
          </w:p>
        </w:tc>
      </w:tr>
      <w:tr w:rsidR="00BC377F" w14:paraId="3CD3345D" w14:textId="77777777" w:rsidTr="00D41ECF">
        <w:tc>
          <w:tcPr>
            <w:tcW w:w="0" w:type="auto"/>
          </w:tcPr>
          <w:p w14:paraId="691897E4" w14:textId="77777777" w:rsidR="00BC377F" w:rsidRPr="00900970" w:rsidRDefault="00BC377F" w:rsidP="00D41ECF">
            <w:pPr>
              <w:pStyle w:val="TAL"/>
              <w:rPr>
                <w:sz w:val="16"/>
              </w:rPr>
            </w:pPr>
            <w:r>
              <w:rPr>
                <w:sz w:val="16"/>
              </w:rPr>
              <w:t>R5-241821</w:t>
            </w:r>
          </w:p>
        </w:tc>
        <w:tc>
          <w:tcPr>
            <w:tcW w:w="0" w:type="auto"/>
          </w:tcPr>
          <w:p w14:paraId="6F87F6E4" w14:textId="77777777" w:rsidR="00BC377F" w:rsidRPr="00900970" w:rsidRDefault="00BC377F" w:rsidP="00D41ECF">
            <w:pPr>
              <w:pStyle w:val="TAL"/>
              <w:rPr>
                <w:sz w:val="16"/>
              </w:rPr>
            </w:pPr>
            <w:r>
              <w:rPr>
                <w:sz w:val="16"/>
              </w:rPr>
              <w:t xml:space="preserve">Update to NR-U </w:t>
            </w:r>
            <w:proofErr w:type="spellStart"/>
            <w:r>
              <w:rPr>
                <w:sz w:val="16"/>
              </w:rPr>
              <w:t>demod</w:t>
            </w:r>
            <w:proofErr w:type="spellEnd"/>
            <w:r>
              <w:rPr>
                <w:sz w:val="16"/>
              </w:rPr>
              <w:t xml:space="preserve"> test cases</w:t>
            </w:r>
          </w:p>
        </w:tc>
        <w:tc>
          <w:tcPr>
            <w:tcW w:w="0" w:type="auto"/>
          </w:tcPr>
          <w:p w14:paraId="4E178CB4" w14:textId="77777777" w:rsidR="00BC377F" w:rsidRPr="00900970" w:rsidRDefault="00BC377F" w:rsidP="00D41ECF">
            <w:pPr>
              <w:pStyle w:val="TAL"/>
              <w:rPr>
                <w:sz w:val="16"/>
              </w:rPr>
            </w:pPr>
            <w:r>
              <w:rPr>
                <w:sz w:val="16"/>
              </w:rPr>
              <w:t>QUALCOMM Europe Inc. - Italy</w:t>
            </w:r>
          </w:p>
        </w:tc>
        <w:tc>
          <w:tcPr>
            <w:tcW w:w="0" w:type="auto"/>
          </w:tcPr>
          <w:p w14:paraId="787DA33D" w14:textId="77777777" w:rsidR="00BC377F" w:rsidRPr="00900970" w:rsidRDefault="00BC377F" w:rsidP="00D41ECF">
            <w:pPr>
              <w:pStyle w:val="TAL"/>
              <w:rPr>
                <w:sz w:val="16"/>
              </w:rPr>
            </w:pPr>
            <w:r>
              <w:rPr>
                <w:sz w:val="16"/>
              </w:rPr>
              <w:t>38.521-4</w:t>
            </w:r>
          </w:p>
        </w:tc>
        <w:tc>
          <w:tcPr>
            <w:tcW w:w="0" w:type="auto"/>
          </w:tcPr>
          <w:p w14:paraId="06EC50CD" w14:textId="77777777" w:rsidR="00BC377F" w:rsidRPr="00900970" w:rsidRDefault="00BC377F" w:rsidP="00D41ECF">
            <w:pPr>
              <w:pStyle w:val="TAL"/>
              <w:rPr>
                <w:sz w:val="16"/>
              </w:rPr>
            </w:pPr>
            <w:r>
              <w:rPr>
                <w:sz w:val="16"/>
              </w:rPr>
              <w:t>0808</w:t>
            </w:r>
          </w:p>
        </w:tc>
        <w:tc>
          <w:tcPr>
            <w:tcW w:w="0" w:type="auto"/>
          </w:tcPr>
          <w:p w14:paraId="32E482D8" w14:textId="77777777" w:rsidR="00BC377F" w:rsidRPr="00900970" w:rsidRDefault="00BC377F" w:rsidP="00D41ECF">
            <w:pPr>
              <w:pStyle w:val="TAR"/>
              <w:rPr>
                <w:sz w:val="16"/>
              </w:rPr>
            </w:pPr>
            <w:r>
              <w:rPr>
                <w:sz w:val="16"/>
              </w:rPr>
              <w:t>1</w:t>
            </w:r>
          </w:p>
        </w:tc>
        <w:tc>
          <w:tcPr>
            <w:tcW w:w="0" w:type="auto"/>
          </w:tcPr>
          <w:p w14:paraId="037C5F0E" w14:textId="77777777" w:rsidR="00BC377F" w:rsidRPr="00900970" w:rsidRDefault="00BC377F" w:rsidP="00D41ECF">
            <w:pPr>
              <w:pStyle w:val="TAL"/>
              <w:rPr>
                <w:sz w:val="16"/>
              </w:rPr>
            </w:pPr>
            <w:r>
              <w:rPr>
                <w:sz w:val="16"/>
              </w:rPr>
              <w:t>Rel-18</w:t>
            </w:r>
          </w:p>
        </w:tc>
        <w:tc>
          <w:tcPr>
            <w:tcW w:w="0" w:type="auto"/>
          </w:tcPr>
          <w:p w14:paraId="5557539B" w14:textId="77777777" w:rsidR="00BC377F" w:rsidRPr="00900970" w:rsidRDefault="00BC377F" w:rsidP="00D41ECF">
            <w:pPr>
              <w:pStyle w:val="TAL"/>
              <w:rPr>
                <w:sz w:val="16"/>
              </w:rPr>
            </w:pPr>
            <w:r>
              <w:rPr>
                <w:sz w:val="16"/>
              </w:rPr>
              <w:t>F</w:t>
            </w:r>
          </w:p>
        </w:tc>
        <w:tc>
          <w:tcPr>
            <w:tcW w:w="0" w:type="auto"/>
          </w:tcPr>
          <w:p w14:paraId="122F520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C69AB08" w14:textId="77777777" w:rsidR="00BC377F" w:rsidRPr="00900970" w:rsidRDefault="00BC377F" w:rsidP="00D41ECF">
            <w:pPr>
              <w:pStyle w:val="TAL"/>
              <w:rPr>
                <w:sz w:val="16"/>
              </w:rPr>
            </w:pPr>
            <w:r>
              <w:rPr>
                <w:sz w:val="16"/>
              </w:rPr>
              <w:t>agreed</w:t>
            </w:r>
          </w:p>
        </w:tc>
      </w:tr>
      <w:tr w:rsidR="00BC377F" w14:paraId="32ED9BE8" w14:textId="77777777" w:rsidTr="00D41ECF">
        <w:tc>
          <w:tcPr>
            <w:tcW w:w="0" w:type="auto"/>
          </w:tcPr>
          <w:p w14:paraId="0D8CA131" w14:textId="77777777" w:rsidR="00BC377F" w:rsidRPr="00900970" w:rsidRDefault="00BC377F" w:rsidP="00D41ECF">
            <w:pPr>
              <w:pStyle w:val="TAL"/>
              <w:rPr>
                <w:sz w:val="16"/>
              </w:rPr>
            </w:pPr>
            <w:r>
              <w:rPr>
                <w:sz w:val="16"/>
              </w:rPr>
              <w:t>R5-241141</w:t>
            </w:r>
          </w:p>
        </w:tc>
        <w:tc>
          <w:tcPr>
            <w:tcW w:w="0" w:type="auto"/>
          </w:tcPr>
          <w:p w14:paraId="67107A43" w14:textId="77777777" w:rsidR="00BC377F" w:rsidRPr="00900970" w:rsidRDefault="00BC377F" w:rsidP="00D41ECF">
            <w:pPr>
              <w:pStyle w:val="TAL"/>
              <w:rPr>
                <w:sz w:val="16"/>
              </w:rPr>
            </w:pPr>
            <w:r>
              <w:rPr>
                <w:sz w:val="16"/>
              </w:rPr>
              <w:t xml:space="preserve">Addition of FR2 SDR test for </w:t>
            </w:r>
            <w:proofErr w:type="spellStart"/>
            <w:r>
              <w:rPr>
                <w:sz w:val="16"/>
              </w:rPr>
              <w:t>RedCap</w:t>
            </w:r>
            <w:proofErr w:type="spellEnd"/>
          </w:p>
        </w:tc>
        <w:tc>
          <w:tcPr>
            <w:tcW w:w="0" w:type="auto"/>
          </w:tcPr>
          <w:p w14:paraId="7E2F55A5" w14:textId="77777777" w:rsidR="00BC377F" w:rsidRPr="00900970" w:rsidRDefault="00BC377F" w:rsidP="00D41ECF">
            <w:pPr>
              <w:pStyle w:val="TAL"/>
              <w:rPr>
                <w:sz w:val="16"/>
              </w:rPr>
            </w:pPr>
            <w:r>
              <w:rPr>
                <w:sz w:val="16"/>
              </w:rPr>
              <w:t>QUALCOMM Europe Inc. - Italy</w:t>
            </w:r>
          </w:p>
        </w:tc>
        <w:tc>
          <w:tcPr>
            <w:tcW w:w="0" w:type="auto"/>
          </w:tcPr>
          <w:p w14:paraId="78F59E10" w14:textId="77777777" w:rsidR="00BC377F" w:rsidRPr="00900970" w:rsidRDefault="00BC377F" w:rsidP="00D41ECF">
            <w:pPr>
              <w:pStyle w:val="TAL"/>
              <w:rPr>
                <w:sz w:val="16"/>
              </w:rPr>
            </w:pPr>
            <w:r>
              <w:rPr>
                <w:sz w:val="16"/>
              </w:rPr>
              <w:t>38.521-4</w:t>
            </w:r>
          </w:p>
        </w:tc>
        <w:tc>
          <w:tcPr>
            <w:tcW w:w="0" w:type="auto"/>
          </w:tcPr>
          <w:p w14:paraId="01BDC739" w14:textId="77777777" w:rsidR="00BC377F" w:rsidRPr="00900970" w:rsidRDefault="00BC377F" w:rsidP="00D41ECF">
            <w:pPr>
              <w:pStyle w:val="TAL"/>
              <w:rPr>
                <w:sz w:val="16"/>
              </w:rPr>
            </w:pPr>
            <w:r>
              <w:rPr>
                <w:sz w:val="16"/>
              </w:rPr>
              <w:t>0809</w:t>
            </w:r>
          </w:p>
        </w:tc>
        <w:tc>
          <w:tcPr>
            <w:tcW w:w="0" w:type="auto"/>
          </w:tcPr>
          <w:p w14:paraId="68908F79" w14:textId="77777777" w:rsidR="00BC377F" w:rsidRPr="00900970" w:rsidRDefault="00BC377F" w:rsidP="00D41ECF">
            <w:pPr>
              <w:pStyle w:val="TAR"/>
              <w:rPr>
                <w:sz w:val="16"/>
              </w:rPr>
            </w:pPr>
            <w:r>
              <w:rPr>
                <w:sz w:val="16"/>
              </w:rPr>
              <w:t>-</w:t>
            </w:r>
          </w:p>
        </w:tc>
        <w:tc>
          <w:tcPr>
            <w:tcW w:w="0" w:type="auto"/>
          </w:tcPr>
          <w:p w14:paraId="0CDD16E3" w14:textId="77777777" w:rsidR="00BC377F" w:rsidRPr="00900970" w:rsidRDefault="00BC377F" w:rsidP="00D41ECF">
            <w:pPr>
              <w:pStyle w:val="TAL"/>
              <w:rPr>
                <w:sz w:val="16"/>
              </w:rPr>
            </w:pPr>
            <w:r>
              <w:rPr>
                <w:sz w:val="16"/>
              </w:rPr>
              <w:t>Rel-18</w:t>
            </w:r>
          </w:p>
        </w:tc>
        <w:tc>
          <w:tcPr>
            <w:tcW w:w="0" w:type="auto"/>
          </w:tcPr>
          <w:p w14:paraId="18C3CB99" w14:textId="77777777" w:rsidR="00BC377F" w:rsidRPr="00900970" w:rsidRDefault="00BC377F" w:rsidP="00D41ECF">
            <w:pPr>
              <w:pStyle w:val="TAL"/>
              <w:rPr>
                <w:sz w:val="16"/>
              </w:rPr>
            </w:pPr>
            <w:r>
              <w:rPr>
                <w:sz w:val="16"/>
              </w:rPr>
              <w:t>F</w:t>
            </w:r>
          </w:p>
        </w:tc>
        <w:tc>
          <w:tcPr>
            <w:tcW w:w="0" w:type="auto"/>
          </w:tcPr>
          <w:p w14:paraId="2A666AD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61DDE80" w14:textId="77777777" w:rsidR="00BC377F" w:rsidRPr="00900970" w:rsidRDefault="00BC377F" w:rsidP="00D41ECF">
            <w:pPr>
              <w:pStyle w:val="TAL"/>
              <w:rPr>
                <w:sz w:val="16"/>
              </w:rPr>
            </w:pPr>
            <w:r>
              <w:rPr>
                <w:sz w:val="16"/>
              </w:rPr>
              <w:t>agreed</w:t>
            </w:r>
          </w:p>
        </w:tc>
      </w:tr>
      <w:tr w:rsidR="00BC377F" w14:paraId="4A7466E0" w14:textId="77777777" w:rsidTr="00D41ECF">
        <w:tc>
          <w:tcPr>
            <w:tcW w:w="0" w:type="auto"/>
          </w:tcPr>
          <w:p w14:paraId="6082F117" w14:textId="77777777" w:rsidR="00BC377F" w:rsidRPr="00900970" w:rsidRDefault="00BC377F" w:rsidP="00D41ECF">
            <w:pPr>
              <w:pStyle w:val="TAL"/>
              <w:rPr>
                <w:sz w:val="16"/>
              </w:rPr>
            </w:pPr>
            <w:r>
              <w:rPr>
                <w:sz w:val="16"/>
              </w:rPr>
              <w:t>R5-241142</w:t>
            </w:r>
          </w:p>
        </w:tc>
        <w:tc>
          <w:tcPr>
            <w:tcW w:w="0" w:type="auto"/>
          </w:tcPr>
          <w:p w14:paraId="1A67E915" w14:textId="77777777" w:rsidR="00BC377F" w:rsidRPr="00900970" w:rsidRDefault="00BC377F" w:rsidP="00D41ECF">
            <w:pPr>
              <w:pStyle w:val="TAL"/>
              <w:rPr>
                <w:sz w:val="16"/>
              </w:rPr>
            </w:pPr>
            <w:r>
              <w:rPr>
                <w:sz w:val="16"/>
              </w:rPr>
              <w:t xml:space="preserve">Addition of 6.2.1.1.2.1 test for </w:t>
            </w:r>
            <w:proofErr w:type="spellStart"/>
            <w:r>
              <w:rPr>
                <w:sz w:val="16"/>
              </w:rPr>
              <w:t>RedCap</w:t>
            </w:r>
            <w:proofErr w:type="spellEnd"/>
          </w:p>
        </w:tc>
        <w:tc>
          <w:tcPr>
            <w:tcW w:w="0" w:type="auto"/>
          </w:tcPr>
          <w:p w14:paraId="1F65896C" w14:textId="77777777" w:rsidR="00BC377F" w:rsidRPr="00900970" w:rsidRDefault="00BC377F" w:rsidP="00D41ECF">
            <w:pPr>
              <w:pStyle w:val="TAL"/>
              <w:rPr>
                <w:sz w:val="16"/>
              </w:rPr>
            </w:pPr>
            <w:r>
              <w:rPr>
                <w:sz w:val="16"/>
              </w:rPr>
              <w:t>QUALCOMM Europe Inc. - Italy</w:t>
            </w:r>
          </w:p>
        </w:tc>
        <w:tc>
          <w:tcPr>
            <w:tcW w:w="0" w:type="auto"/>
          </w:tcPr>
          <w:p w14:paraId="1555AFF5" w14:textId="77777777" w:rsidR="00BC377F" w:rsidRPr="00900970" w:rsidRDefault="00BC377F" w:rsidP="00D41ECF">
            <w:pPr>
              <w:pStyle w:val="TAL"/>
              <w:rPr>
                <w:sz w:val="16"/>
              </w:rPr>
            </w:pPr>
            <w:r>
              <w:rPr>
                <w:sz w:val="16"/>
              </w:rPr>
              <w:t>38.521-4</w:t>
            </w:r>
          </w:p>
        </w:tc>
        <w:tc>
          <w:tcPr>
            <w:tcW w:w="0" w:type="auto"/>
          </w:tcPr>
          <w:p w14:paraId="134BF491" w14:textId="77777777" w:rsidR="00BC377F" w:rsidRPr="00900970" w:rsidRDefault="00BC377F" w:rsidP="00D41ECF">
            <w:pPr>
              <w:pStyle w:val="TAL"/>
              <w:rPr>
                <w:sz w:val="16"/>
              </w:rPr>
            </w:pPr>
            <w:r>
              <w:rPr>
                <w:sz w:val="16"/>
              </w:rPr>
              <w:t>0810</w:t>
            </w:r>
          </w:p>
        </w:tc>
        <w:tc>
          <w:tcPr>
            <w:tcW w:w="0" w:type="auto"/>
          </w:tcPr>
          <w:p w14:paraId="63F218BE" w14:textId="77777777" w:rsidR="00BC377F" w:rsidRPr="00900970" w:rsidRDefault="00BC377F" w:rsidP="00D41ECF">
            <w:pPr>
              <w:pStyle w:val="TAR"/>
              <w:rPr>
                <w:sz w:val="16"/>
              </w:rPr>
            </w:pPr>
            <w:r>
              <w:rPr>
                <w:sz w:val="16"/>
              </w:rPr>
              <w:t>-</w:t>
            </w:r>
          </w:p>
        </w:tc>
        <w:tc>
          <w:tcPr>
            <w:tcW w:w="0" w:type="auto"/>
          </w:tcPr>
          <w:p w14:paraId="59AC2875" w14:textId="77777777" w:rsidR="00BC377F" w:rsidRPr="00900970" w:rsidRDefault="00BC377F" w:rsidP="00D41ECF">
            <w:pPr>
              <w:pStyle w:val="TAL"/>
              <w:rPr>
                <w:sz w:val="16"/>
              </w:rPr>
            </w:pPr>
            <w:r>
              <w:rPr>
                <w:sz w:val="16"/>
              </w:rPr>
              <w:t>Rel-18</w:t>
            </w:r>
          </w:p>
        </w:tc>
        <w:tc>
          <w:tcPr>
            <w:tcW w:w="0" w:type="auto"/>
          </w:tcPr>
          <w:p w14:paraId="3C98FEE0" w14:textId="77777777" w:rsidR="00BC377F" w:rsidRPr="00900970" w:rsidRDefault="00BC377F" w:rsidP="00D41ECF">
            <w:pPr>
              <w:pStyle w:val="TAL"/>
              <w:rPr>
                <w:sz w:val="16"/>
              </w:rPr>
            </w:pPr>
            <w:r>
              <w:rPr>
                <w:sz w:val="16"/>
              </w:rPr>
              <w:t>F</w:t>
            </w:r>
          </w:p>
        </w:tc>
        <w:tc>
          <w:tcPr>
            <w:tcW w:w="0" w:type="auto"/>
          </w:tcPr>
          <w:p w14:paraId="5476A03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5ECDA02" w14:textId="77777777" w:rsidR="00BC377F" w:rsidRPr="00900970" w:rsidRDefault="00BC377F" w:rsidP="00D41ECF">
            <w:pPr>
              <w:pStyle w:val="TAL"/>
              <w:rPr>
                <w:sz w:val="16"/>
              </w:rPr>
            </w:pPr>
            <w:r>
              <w:rPr>
                <w:sz w:val="16"/>
              </w:rPr>
              <w:t>agreed</w:t>
            </w:r>
          </w:p>
        </w:tc>
      </w:tr>
      <w:tr w:rsidR="00BC377F" w14:paraId="39A31F29" w14:textId="77777777" w:rsidTr="00D41ECF">
        <w:tc>
          <w:tcPr>
            <w:tcW w:w="0" w:type="auto"/>
          </w:tcPr>
          <w:p w14:paraId="6E9B8BA5" w14:textId="77777777" w:rsidR="00BC377F" w:rsidRPr="00900970" w:rsidRDefault="00BC377F" w:rsidP="00D41ECF">
            <w:pPr>
              <w:pStyle w:val="TAL"/>
              <w:rPr>
                <w:sz w:val="16"/>
              </w:rPr>
            </w:pPr>
            <w:r>
              <w:rPr>
                <w:sz w:val="16"/>
              </w:rPr>
              <w:t>R5-241143</w:t>
            </w:r>
          </w:p>
        </w:tc>
        <w:tc>
          <w:tcPr>
            <w:tcW w:w="0" w:type="auto"/>
          </w:tcPr>
          <w:p w14:paraId="604924D6" w14:textId="77777777" w:rsidR="00BC377F" w:rsidRPr="00900970" w:rsidRDefault="00BC377F" w:rsidP="00D41ECF">
            <w:pPr>
              <w:pStyle w:val="TAL"/>
              <w:rPr>
                <w:sz w:val="16"/>
              </w:rPr>
            </w:pPr>
            <w:r>
              <w:rPr>
                <w:sz w:val="16"/>
              </w:rPr>
              <w:t xml:space="preserve">Update incorrect reference to SDR test in Table 5.1.1.11-1 for </w:t>
            </w:r>
            <w:proofErr w:type="spellStart"/>
            <w:r>
              <w:rPr>
                <w:sz w:val="16"/>
              </w:rPr>
              <w:t>RedCap</w:t>
            </w:r>
            <w:proofErr w:type="spellEnd"/>
          </w:p>
        </w:tc>
        <w:tc>
          <w:tcPr>
            <w:tcW w:w="0" w:type="auto"/>
          </w:tcPr>
          <w:p w14:paraId="71171528" w14:textId="77777777" w:rsidR="00BC377F" w:rsidRPr="00900970" w:rsidRDefault="00BC377F" w:rsidP="00D41ECF">
            <w:pPr>
              <w:pStyle w:val="TAL"/>
              <w:rPr>
                <w:sz w:val="16"/>
              </w:rPr>
            </w:pPr>
            <w:r>
              <w:rPr>
                <w:sz w:val="16"/>
              </w:rPr>
              <w:t>QUALCOMM Europe Inc. - Italy</w:t>
            </w:r>
          </w:p>
        </w:tc>
        <w:tc>
          <w:tcPr>
            <w:tcW w:w="0" w:type="auto"/>
          </w:tcPr>
          <w:p w14:paraId="1D93A38F" w14:textId="77777777" w:rsidR="00BC377F" w:rsidRPr="00900970" w:rsidRDefault="00BC377F" w:rsidP="00D41ECF">
            <w:pPr>
              <w:pStyle w:val="TAL"/>
              <w:rPr>
                <w:sz w:val="16"/>
              </w:rPr>
            </w:pPr>
            <w:r>
              <w:rPr>
                <w:sz w:val="16"/>
              </w:rPr>
              <w:t>38.521-4</w:t>
            </w:r>
          </w:p>
        </w:tc>
        <w:tc>
          <w:tcPr>
            <w:tcW w:w="0" w:type="auto"/>
          </w:tcPr>
          <w:p w14:paraId="43F65A86" w14:textId="77777777" w:rsidR="00BC377F" w:rsidRPr="00900970" w:rsidRDefault="00BC377F" w:rsidP="00D41ECF">
            <w:pPr>
              <w:pStyle w:val="TAL"/>
              <w:rPr>
                <w:sz w:val="16"/>
              </w:rPr>
            </w:pPr>
            <w:r>
              <w:rPr>
                <w:sz w:val="16"/>
              </w:rPr>
              <w:t>0811</w:t>
            </w:r>
          </w:p>
        </w:tc>
        <w:tc>
          <w:tcPr>
            <w:tcW w:w="0" w:type="auto"/>
          </w:tcPr>
          <w:p w14:paraId="5CFB9BA6" w14:textId="77777777" w:rsidR="00BC377F" w:rsidRPr="00900970" w:rsidRDefault="00BC377F" w:rsidP="00D41ECF">
            <w:pPr>
              <w:pStyle w:val="TAR"/>
              <w:rPr>
                <w:sz w:val="16"/>
              </w:rPr>
            </w:pPr>
            <w:r>
              <w:rPr>
                <w:sz w:val="16"/>
              </w:rPr>
              <w:t>-</w:t>
            </w:r>
          </w:p>
        </w:tc>
        <w:tc>
          <w:tcPr>
            <w:tcW w:w="0" w:type="auto"/>
          </w:tcPr>
          <w:p w14:paraId="3B8F0865" w14:textId="77777777" w:rsidR="00BC377F" w:rsidRPr="00900970" w:rsidRDefault="00BC377F" w:rsidP="00D41ECF">
            <w:pPr>
              <w:pStyle w:val="TAL"/>
              <w:rPr>
                <w:sz w:val="16"/>
              </w:rPr>
            </w:pPr>
            <w:r>
              <w:rPr>
                <w:sz w:val="16"/>
              </w:rPr>
              <w:t>Rel-18</w:t>
            </w:r>
          </w:p>
        </w:tc>
        <w:tc>
          <w:tcPr>
            <w:tcW w:w="0" w:type="auto"/>
          </w:tcPr>
          <w:p w14:paraId="7941E367" w14:textId="77777777" w:rsidR="00BC377F" w:rsidRPr="00900970" w:rsidRDefault="00BC377F" w:rsidP="00D41ECF">
            <w:pPr>
              <w:pStyle w:val="TAL"/>
              <w:rPr>
                <w:sz w:val="16"/>
              </w:rPr>
            </w:pPr>
            <w:r>
              <w:rPr>
                <w:sz w:val="16"/>
              </w:rPr>
              <w:t>F</w:t>
            </w:r>
          </w:p>
        </w:tc>
        <w:tc>
          <w:tcPr>
            <w:tcW w:w="0" w:type="auto"/>
          </w:tcPr>
          <w:p w14:paraId="6FBDE90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3A12F5E" w14:textId="77777777" w:rsidR="00BC377F" w:rsidRPr="00900970" w:rsidRDefault="00BC377F" w:rsidP="00D41ECF">
            <w:pPr>
              <w:pStyle w:val="TAL"/>
              <w:rPr>
                <w:sz w:val="16"/>
              </w:rPr>
            </w:pPr>
            <w:r>
              <w:rPr>
                <w:sz w:val="16"/>
              </w:rPr>
              <w:t>agreed</w:t>
            </w:r>
          </w:p>
        </w:tc>
      </w:tr>
      <w:tr w:rsidR="00BC377F" w14:paraId="7F7F685D" w14:textId="77777777" w:rsidTr="00D41ECF">
        <w:tc>
          <w:tcPr>
            <w:tcW w:w="0" w:type="auto"/>
          </w:tcPr>
          <w:p w14:paraId="41EF44F5" w14:textId="77777777" w:rsidR="00BC377F" w:rsidRPr="00900970" w:rsidRDefault="00BC377F" w:rsidP="00D41ECF">
            <w:pPr>
              <w:pStyle w:val="TAL"/>
              <w:rPr>
                <w:sz w:val="16"/>
              </w:rPr>
            </w:pPr>
            <w:r>
              <w:rPr>
                <w:sz w:val="16"/>
              </w:rPr>
              <w:t>R5-241144</w:t>
            </w:r>
          </w:p>
        </w:tc>
        <w:tc>
          <w:tcPr>
            <w:tcW w:w="0" w:type="auto"/>
          </w:tcPr>
          <w:p w14:paraId="13353569" w14:textId="77777777" w:rsidR="00BC377F" w:rsidRPr="00900970" w:rsidRDefault="00BC377F" w:rsidP="00D41ECF">
            <w:pPr>
              <w:pStyle w:val="TAL"/>
              <w:rPr>
                <w:sz w:val="16"/>
              </w:rPr>
            </w:pPr>
            <w:r>
              <w:rPr>
                <w:sz w:val="16"/>
              </w:rPr>
              <w:t xml:space="preserve">Correction to </w:t>
            </w:r>
            <w:proofErr w:type="spellStart"/>
            <w:r>
              <w:rPr>
                <w:sz w:val="16"/>
              </w:rPr>
              <w:t>numCDM</w:t>
            </w:r>
            <w:proofErr w:type="spellEnd"/>
            <w:r>
              <w:rPr>
                <w:sz w:val="16"/>
              </w:rPr>
              <w:t xml:space="preserve"> group for PDCCH test cases</w:t>
            </w:r>
          </w:p>
        </w:tc>
        <w:tc>
          <w:tcPr>
            <w:tcW w:w="0" w:type="auto"/>
          </w:tcPr>
          <w:p w14:paraId="7B4EBEC7" w14:textId="77777777" w:rsidR="00BC377F" w:rsidRPr="00900970" w:rsidRDefault="00BC377F" w:rsidP="00D41ECF">
            <w:pPr>
              <w:pStyle w:val="TAL"/>
              <w:rPr>
                <w:sz w:val="16"/>
              </w:rPr>
            </w:pPr>
            <w:r>
              <w:rPr>
                <w:sz w:val="16"/>
              </w:rPr>
              <w:t>QUALCOMM Europe Inc. - Italy</w:t>
            </w:r>
          </w:p>
        </w:tc>
        <w:tc>
          <w:tcPr>
            <w:tcW w:w="0" w:type="auto"/>
          </w:tcPr>
          <w:p w14:paraId="16F9DCFE" w14:textId="77777777" w:rsidR="00BC377F" w:rsidRPr="00900970" w:rsidRDefault="00BC377F" w:rsidP="00D41ECF">
            <w:pPr>
              <w:pStyle w:val="TAL"/>
              <w:rPr>
                <w:sz w:val="16"/>
              </w:rPr>
            </w:pPr>
            <w:r>
              <w:rPr>
                <w:sz w:val="16"/>
              </w:rPr>
              <w:t>38.521-4</w:t>
            </w:r>
          </w:p>
        </w:tc>
        <w:tc>
          <w:tcPr>
            <w:tcW w:w="0" w:type="auto"/>
          </w:tcPr>
          <w:p w14:paraId="0A9FCA21" w14:textId="77777777" w:rsidR="00BC377F" w:rsidRPr="00900970" w:rsidRDefault="00BC377F" w:rsidP="00D41ECF">
            <w:pPr>
              <w:pStyle w:val="TAL"/>
              <w:rPr>
                <w:sz w:val="16"/>
              </w:rPr>
            </w:pPr>
            <w:r>
              <w:rPr>
                <w:sz w:val="16"/>
              </w:rPr>
              <w:t>0812</w:t>
            </w:r>
          </w:p>
        </w:tc>
        <w:tc>
          <w:tcPr>
            <w:tcW w:w="0" w:type="auto"/>
          </w:tcPr>
          <w:p w14:paraId="2F19FCE7" w14:textId="77777777" w:rsidR="00BC377F" w:rsidRPr="00900970" w:rsidRDefault="00BC377F" w:rsidP="00D41ECF">
            <w:pPr>
              <w:pStyle w:val="TAR"/>
              <w:rPr>
                <w:sz w:val="16"/>
              </w:rPr>
            </w:pPr>
            <w:r>
              <w:rPr>
                <w:sz w:val="16"/>
              </w:rPr>
              <w:t>-</w:t>
            </w:r>
          </w:p>
        </w:tc>
        <w:tc>
          <w:tcPr>
            <w:tcW w:w="0" w:type="auto"/>
          </w:tcPr>
          <w:p w14:paraId="1307E424" w14:textId="77777777" w:rsidR="00BC377F" w:rsidRPr="00900970" w:rsidRDefault="00BC377F" w:rsidP="00D41ECF">
            <w:pPr>
              <w:pStyle w:val="TAL"/>
              <w:rPr>
                <w:sz w:val="16"/>
              </w:rPr>
            </w:pPr>
            <w:r>
              <w:rPr>
                <w:sz w:val="16"/>
              </w:rPr>
              <w:t>Rel-18</w:t>
            </w:r>
          </w:p>
        </w:tc>
        <w:tc>
          <w:tcPr>
            <w:tcW w:w="0" w:type="auto"/>
          </w:tcPr>
          <w:p w14:paraId="30C7F1BA" w14:textId="77777777" w:rsidR="00BC377F" w:rsidRPr="00900970" w:rsidRDefault="00BC377F" w:rsidP="00D41ECF">
            <w:pPr>
              <w:pStyle w:val="TAL"/>
              <w:rPr>
                <w:sz w:val="16"/>
              </w:rPr>
            </w:pPr>
            <w:r>
              <w:rPr>
                <w:sz w:val="16"/>
              </w:rPr>
              <w:t>F</w:t>
            </w:r>
          </w:p>
        </w:tc>
        <w:tc>
          <w:tcPr>
            <w:tcW w:w="0" w:type="auto"/>
          </w:tcPr>
          <w:p w14:paraId="01912C57" w14:textId="77777777" w:rsidR="00BC377F" w:rsidRPr="00900970" w:rsidRDefault="00BC377F" w:rsidP="00D41ECF">
            <w:pPr>
              <w:pStyle w:val="TAL"/>
              <w:rPr>
                <w:sz w:val="16"/>
              </w:rPr>
            </w:pPr>
            <w:r>
              <w:rPr>
                <w:sz w:val="16"/>
              </w:rPr>
              <w:t>TEI15_Test, 5GS_NR_LTE-UEConTest</w:t>
            </w:r>
          </w:p>
        </w:tc>
        <w:tc>
          <w:tcPr>
            <w:tcW w:w="0" w:type="auto"/>
          </w:tcPr>
          <w:p w14:paraId="395EA8D3" w14:textId="77777777" w:rsidR="00BC377F" w:rsidRPr="00900970" w:rsidRDefault="00BC377F" w:rsidP="00D41ECF">
            <w:pPr>
              <w:pStyle w:val="TAL"/>
              <w:rPr>
                <w:sz w:val="16"/>
              </w:rPr>
            </w:pPr>
            <w:r>
              <w:rPr>
                <w:sz w:val="16"/>
              </w:rPr>
              <w:t>withdrawn</w:t>
            </w:r>
          </w:p>
        </w:tc>
      </w:tr>
      <w:tr w:rsidR="00BC377F" w14:paraId="0C835219" w14:textId="77777777" w:rsidTr="00D41ECF">
        <w:tc>
          <w:tcPr>
            <w:tcW w:w="0" w:type="auto"/>
          </w:tcPr>
          <w:p w14:paraId="55D3A88D" w14:textId="77777777" w:rsidR="00BC377F" w:rsidRPr="00900970" w:rsidRDefault="00BC377F" w:rsidP="00D41ECF">
            <w:pPr>
              <w:pStyle w:val="TAL"/>
              <w:rPr>
                <w:sz w:val="16"/>
              </w:rPr>
            </w:pPr>
            <w:r>
              <w:rPr>
                <w:sz w:val="16"/>
              </w:rPr>
              <w:t>R5-241145</w:t>
            </w:r>
          </w:p>
        </w:tc>
        <w:tc>
          <w:tcPr>
            <w:tcW w:w="0" w:type="auto"/>
          </w:tcPr>
          <w:p w14:paraId="33F6114D" w14:textId="77777777" w:rsidR="00BC377F" w:rsidRPr="00900970" w:rsidRDefault="00BC377F" w:rsidP="00D41ECF">
            <w:pPr>
              <w:pStyle w:val="TAL"/>
              <w:rPr>
                <w:sz w:val="16"/>
              </w:rPr>
            </w:pPr>
            <w:r>
              <w:rPr>
                <w:sz w:val="16"/>
              </w:rPr>
              <w:t>Update to power imbalance test cases</w:t>
            </w:r>
          </w:p>
        </w:tc>
        <w:tc>
          <w:tcPr>
            <w:tcW w:w="0" w:type="auto"/>
          </w:tcPr>
          <w:p w14:paraId="020275EB" w14:textId="77777777" w:rsidR="00BC377F" w:rsidRPr="00900970" w:rsidRDefault="00BC377F" w:rsidP="00D41ECF">
            <w:pPr>
              <w:pStyle w:val="TAL"/>
              <w:rPr>
                <w:sz w:val="16"/>
              </w:rPr>
            </w:pPr>
            <w:r>
              <w:rPr>
                <w:sz w:val="16"/>
              </w:rPr>
              <w:t>QUALCOMM Europe Inc. - Italy</w:t>
            </w:r>
          </w:p>
        </w:tc>
        <w:tc>
          <w:tcPr>
            <w:tcW w:w="0" w:type="auto"/>
          </w:tcPr>
          <w:p w14:paraId="33725BAA" w14:textId="77777777" w:rsidR="00BC377F" w:rsidRPr="00900970" w:rsidRDefault="00BC377F" w:rsidP="00D41ECF">
            <w:pPr>
              <w:pStyle w:val="TAL"/>
              <w:rPr>
                <w:sz w:val="16"/>
              </w:rPr>
            </w:pPr>
            <w:r>
              <w:rPr>
                <w:sz w:val="16"/>
              </w:rPr>
              <w:t>38.521-4</w:t>
            </w:r>
          </w:p>
        </w:tc>
        <w:tc>
          <w:tcPr>
            <w:tcW w:w="0" w:type="auto"/>
          </w:tcPr>
          <w:p w14:paraId="45335171" w14:textId="77777777" w:rsidR="00BC377F" w:rsidRPr="00900970" w:rsidRDefault="00BC377F" w:rsidP="00D41ECF">
            <w:pPr>
              <w:pStyle w:val="TAL"/>
              <w:rPr>
                <w:sz w:val="16"/>
              </w:rPr>
            </w:pPr>
            <w:r>
              <w:rPr>
                <w:sz w:val="16"/>
              </w:rPr>
              <w:t>0813</w:t>
            </w:r>
          </w:p>
        </w:tc>
        <w:tc>
          <w:tcPr>
            <w:tcW w:w="0" w:type="auto"/>
          </w:tcPr>
          <w:p w14:paraId="5CC82DDF" w14:textId="77777777" w:rsidR="00BC377F" w:rsidRPr="00900970" w:rsidRDefault="00BC377F" w:rsidP="00D41ECF">
            <w:pPr>
              <w:pStyle w:val="TAR"/>
              <w:rPr>
                <w:sz w:val="16"/>
              </w:rPr>
            </w:pPr>
            <w:r>
              <w:rPr>
                <w:sz w:val="16"/>
              </w:rPr>
              <w:t>-</w:t>
            </w:r>
          </w:p>
        </w:tc>
        <w:tc>
          <w:tcPr>
            <w:tcW w:w="0" w:type="auto"/>
          </w:tcPr>
          <w:p w14:paraId="0694AB57" w14:textId="77777777" w:rsidR="00BC377F" w:rsidRPr="00900970" w:rsidRDefault="00BC377F" w:rsidP="00D41ECF">
            <w:pPr>
              <w:pStyle w:val="TAL"/>
              <w:rPr>
                <w:sz w:val="16"/>
              </w:rPr>
            </w:pPr>
            <w:r>
              <w:rPr>
                <w:sz w:val="16"/>
              </w:rPr>
              <w:t>Rel-18</w:t>
            </w:r>
          </w:p>
        </w:tc>
        <w:tc>
          <w:tcPr>
            <w:tcW w:w="0" w:type="auto"/>
          </w:tcPr>
          <w:p w14:paraId="107DEE97" w14:textId="77777777" w:rsidR="00BC377F" w:rsidRPr="00900970" w:rsidRDefault="00BC377F" w:rsidP="00D41ECF">
            <w:pPr>
              <w:pStyle w:val="TAL"/>
              <w:rPr>
                <w:sz w:val="16"/>
              </w:rPr>
            </w:pPr>
            <w:r>
              <w:rPr>
                <w:sz w:val="16"/>
              </w:rPr>
              <w:t>F</w:t>
            </w:r>
          </w:p>
        </w:tc>
        <w:tc>
          <w:tcPr>
            <w:tcW w:w="0" w:type="auto"/>
          </w:tcPr>
          <w:p w14:paraId="4A36E35B" w14:textId="77777777" w:rsidR="00BC377F" w:rsidRPr="00900970" w:rsidRDefault="00BC377F" w:rsidP="00D41ECF">
            <w:pPr>
              <w:pStyle w:val="TAL"/>
              <w:rPr>
                <w:sz w:val="16"/>
              </w:rPr>
            </w:pPr>
            <w:r>
              <w:rPr>
                <w:sz w:val="16"/>
              </w:rPr>
              <w:t xml:space="preserve">TEI16_Test, </w:t>
            </w:r>
            <w:proofErr w:type="spellStart"/>
            <w:r>
              <w:rPr>
                <w:sz w:val="16"/>
              </w:rPr>
              <w:t>NR_perf_enh-UEConTest</w:t>
            </w:r>
            <w:proofErr w:type="spellEnd"/>
          </w:p>
        </w:tc>
        <w:tc>
          <w:tcPr>
            <w:tcW w:w="0" w:type="auto"/>
          </w:tcPr>
          <w:p w14:paraId="36BD055B" w14:textId="77777777" w:rsidR="00BC377F" w:rsidRPr="00900970" w:rsidRDefault="00BC377F" w:rsidP="00D41ECF">
            <w:pPr>
              <w:pStyle w:val="TAL"/>
              <w:rPr>
                <w:sz w:val="16"/>
              </w:rPr>
            </w:pPr>
            <w:r>
              <w:rPr>
                <w:sz w:val="16"/>
              </w:rPr>
              <w:t>agreed</w:t>
            </w:r>
          </w:p>
        </w:tc>
      </w:tr>
      <w:tr w:rsidR="00BC377F" w14:paraId="76C2915B" w14:textId="77777777" w:rsidTr="00D41ECF">
        <w:tc>
          <w:tcPr>
            <w:tcW w:w="0" w:type="auto"/>
          </w:tcPr>
          <w:p w14:paraId="24F13AFC" w14:textId="77777777" w:rsidR="00BC377F" w:rsidRPr="00900970" w:rsidRDefault="00BC377F" w:rsidP="00D41ECF">
            <w:pPr>
              <w:pStyle w:val="TAL"/>
              <w:rPr>
                <w:sz w:val="16"/>
              </w:rPr>
            </w:pPr>
            <w:r>
              <w:rPr>
                <w:sz w:val="16"/>
              </w:rPr>
              <w:t>R5-241146</w:t>
            </w:r>
          </w:p>
        </w:tc>
        <w:tc>
          <w:tcPr>
            <w:tcW w:w="0" w:type="auto"/>
          </w:tcPr>
          <w:p w14:paraId="5570AE56" w14:textId="77777777" w:rsidR="00BC377F" w:rsidRPr="00900970" w:rsidRDefault="00BC377F" w:rsidP="00D41ECF">
            <w:pPr>
              <w:pStyle w:val="TAL"/>
              <w:rPr>
                <w:sz w:val="16"/>
              </w:rPr>
            </w:pPr>
            <w:r>
              <w:rPr>
                <w:sz w:val="16"/>
              </w:rPr>
              <w:t>Correction to RMC name in Table A.3.2.2.2-29</w:t>
            </w:r>
          </w:p>
        </w:tc>
        <w:tc>
          <w:tcPr>
            <w:tcW w:w="0" w:type="auto"/>
          </w:tcPr>
          <w:p w14:paraId="5EDCFC72" w14:textId="77777777" w:rsidR="00BC377F" w:rsidRPr="00900970" w:rsidRDefault="00BC377F" w:rsidP="00D41ECF">
            <w:pPr>
              <w:pStyle w:val="TAL"/>
              <w:rPr>
                <w:sz w:val="16"/>
              </w:rPr>
            </w:pPr>
            <w:r>
              <w:rPr>
                <w:sz w:val="16"/>
              </w:rPr>
              <w:t>QUALCOMM Europe Inc. - Italy</w:t>
            </w:r>
          </w:p>
        </w:tc>
        <w:tc>
          <w:tcPr>
            <w:tcW w:w="0" w:type="auto"/>
          </w:tcPr>
          <w:p w14:paraId="5ECD8E22" w14:textId="77777777" w:rsidR="00BC377F" w:rsidRPr="00900970" w:rsidRDefault="00BC377F" w:rsidP="00D41ECF">
            <w:pPr>
              <w:pStyle w:val="TAL"/>
              <w:rPr>
                <w:sz w:val="16"/>
              </w:rPr>
            </w:pPr>
            <w:r>
              <w:rPr>
                <w:sz w:val="16"/>
              </w:rPr>
              <w:t>38.521-4</w:t>
            </w:r>
          </w:p>
        </w:tc>
        <w:tc>
          <w:tcPr>
            <w:tcW w:w="0" w:type="auto"/>
          </w:tcPr>
          <w:p w14:paraId="0ED29DB3" w14:textId="77777777" w:rsidR="00BC377F" w:rsidRPr="00900970" w:rsidRDefault="00BC377F" w:rsidP="00D41ECF">
            <w:pPr>
              <w:pStyle w:val="TAL"/>
              <w:rPr>
                <w:sz w:val="16"/>
              </w:rPr>
            </w:pPr>
            <w:r>
              <w:rPr>
                <w:sz w:val="16"/>
              </w:rPr>
              <w:t>0814</w:t>
            </w:r>
          </w:p>
        </w:tc>
        <w:tc>
          <w:tcPr>
            <w:tcW w:w="0" w:type="auto"/>
          </w:tcPr>
          <w:p w14:paraId="40F88C5B" w14:textId="77777777" w:rsidR="00BC377F" w:rsidRPr="00900970" w:rsidRDefault="00BC377F" w:rsidP="00D41ECF">
            <w:pPr>
              <w:pStyle w:val="TAR"/>
              <w:rPr>
                <w:sz w:val="16"/>
              </w:rPr>
            </w:pPr>
            <w:r>
              <w:rPr>
                <w:sz w:val="16"/>
              </w:rPr>
              <w:t>-</w:t>
            </w:r>
          </w:p>
        </w:tc>
        <w:tc>
          <w:tcPr>
            <w:tcW w:w="0" w:type="auto"/>
          </w:tcPr>
          <w:p w14:paraId="1A2D5EF8" w14:textId="77777777" w:rsidR="00BC377F" w:rsidRPr="00900970" w:rsidRDefault="00BC377F" w:rsidP="00D41ECF">
            <w:pPr>
              <w:pStyle w:val="TAL"/>
              <w:rPr>
                <w:sz w:val="16"/>
              </w:rPr>
            </w:pPr>
            <w:r>
              <w:rPr>
                <w:sz w:val="16"/>
              </w:rPr>
              <w:t>Rel-18</w:t>
            </w:r>
          </w:p>
        </w:tc>
        <w:tc>
          <w:tcPr>
            <w:tcW w:w="0" w:type="auto"/>
          </w:tcPr>
          <w:p w14:paraId="59A116C0" w14:textId="77777777" w:rsidR="00BC377F" w:rsidRPr="00900970" w:rsidRDefault="00BC377F" w:rsidP="00D41ECF">
            <w:pPr>
              <w:pStyle w:val="TAL"/>
              <w:rPr>
                <w:sz w:val="16"/>
              </w:rPr>
            </w:pPr>
            <w:r>
              <w:rPr>
                <w:sz w:val="16"/>
              </w:rPr>
              <w:t>F</w:t>
            </w:r>
          </w:p>
        </w:tc>
        <w:tc>
          <w:tcPr>
            <w:tcW w:w="0" w:type="auto"/>
          </w:tcPr>
          <w:p w14:paraId="13F2A89B" w14:textId="77777777" w:rsidR="00BC377F" w:rsidRPr="00900970" w:rsidRDefault="00BC377F" w:rsidP="00D41ECF">
            <w:pPr>
              <w:pStyle w:val="TAL"/>
              <w:rPr>
                <w:sz w:val="16"/>
              </w:rPr>
            </w:pPr>
            <w:r>
              <w:rPr>
                <w:sz w:val="16"/>
              </w:rPr>
              <w:t>NR_demod_enh2-UEConTest</w:t>
            </w:r>
          </w:p>
        </w:tc>
        <w:tc>
          <w:tcPr>
            <w:tcW w:w="0" w:type="auto"/>
          </w:tcPr>
          <w:p w14:paraId="5F3B0884" w14:textId="77777777" w:rsidR="00BC377F" w:rsidRPr="00900970" w:rsidRDefault="00BC377F" w:rsidP="00D41ECF">
            <w:pPr>
              <w:pStyle w:val="TAL"/>
              <w:rPr>
                <w:sz w:val="16"/>
              </w:rPr>
            </w:pPr>
            <w:r>
              <w:rPr>
                <w:sz w:val="16"/>
              </w:rPr>
              <w:t>agreed</w:t>
            </w:r>
          </w:p>
        </w:tc>
      </w:tr>
      <w:tr w:rsidR="00BC377F" w14:paraId="0662716E" w14:textId="77777777" w:rsidTr="00D41ECF">
        <w:tc>
          <w:tcPr>
            <w:tcW w:w="0" w:type="auto"/>
          </w:tcPr>
          <w:p w14:paraId="214F555C" w14:textId="77777777" w:rsidR="00BC377F" w:rsidRPr="00900970" w:rsidRDefault="00BC377F" w:rsidP="00D41ECF">
            <w:pPr>
              <w:pStyle w:val="TAL"/>
              <w:rPr>
                <w:sz w:val="16"/>
              </w:rPr>
            </w:pPr>
            <w:r>
              <w:rPr>
                <w:sz w:val="16"/>
              </w:rPr>
              <w:t>R5-241147</w:t>
            </w:r>
          </w:p>
        </w:tc>
        <w:tc>
          <w:tcPr>
            <w:tcW w:w="0" w:type="auto"/>
          </w:tcPr>
          <w:p w14:paraId="7B8A634A" w14:textId="77777777" w:rsidR="00BC377F" w:rsidRPr="00900970" w:rsidRDefault="00BC377F" w:rsidP="00D41ECF">
            <w:pPr>
              <w:pStyle w:val="TAL"/>
              <w:rPr>
                <w:sz w:val="16"/>
              </w:rPr>
            </w:pPr>
            <w:r>
              <w:rPr>
                <w:sz w:val="16"/>
              </w:rPr>
              <w:t>Correction to RMC name in Table A.3.2.1.1-18</w:t>
            </w:r>
          </w:p>
        </w:tc>
        <w:tc>
          <w:tcPr>
            <w:tcW w:w="0" w:type="auto"/>
          </w:tcPr>
          <w:p w14:paraId="071008EB" w14:textId="77777777" w:rsidR="00BC377F" w:rsidRPr="00900970" w:rsidRDefault="00BC377F" w:rsidP="00D41ECF">
            <w:pPr>
              <w:pStyle w:val="TAL"/>
              <w:rPr>
                <w:sz w:val="16"/>
              </w:rPr>
            </w:pPr>
            <w:r>
              <w:rPr>
                <w:sz w:val="16"/>
              </w:rPr>
              <w:t>QUALCOMM Europe Inc. - Italy</w:t>
            </w:r>
          </w:p>
        </w:tc>
        <w:tc>
          <w:tcPr>
            <w:tcW w:w="0" w:type="auto"/>
          </w:tcPr>
          <w:p w14:paraId="0D32DCBE" w14:textId="77777777" w:rsidR="00BC377F" w:rsidRPr="00900970" w:rsidRDefault="00BC377F" w:rsidP="00D41ECF">
            <w:pPr>
              <w:pStyle w:val="TAL"/>
              <w:rPr>
                <w:sz w:val="16"/>
              </w:rPr>
            </w:pPr>
            <w:r>
              <w:rPr>
                <w:sz w:val="16"/>
              </w:rPr>
              <w:t>38.521-4</w:t>
            </w:r>
          </w:p>
        </w:tc>
        <w:tc>
          <w:tcPr>
            <w:tcW w:w="0" w:type="auto"/>
          </w:tcPr>
          <w:p w14:paraId="734B0F6E" w14:textId="77777777" w:rsidR="00BC377F" w:rsidRPr="00900970" w:rsidRDefault="00BC377F" w:rsidP="00D41ECF">
            <w:pPr>
              <w:pStyle w:val="TAL"/>
              <w:rPr>
                <w:sz w:val="16"/>
              </w:rPr>
            </w:pPr>
            <w:r>
              <w:rPr>
                <w:sz w:val="16"/>
              </w:rPr>
              <w:t>0815</w:t>
            </w:r>
          </w:p>
        </w:tc>
        <w:tc>
          <w:tcPr>
            <w:tcW w:w="0" w:type="auto"/>
          </w:tcPr>
          <w:p w14:paraId="219BE7D3" w14:textId="77777777" w:rsidR="00BC377F" w:rsidRPr="00900970" w:rsidRDefault="00BC377F" w:rsidP="00D41ECF">
            <w:pPr>
              <w:pStyle w:val="TAR"/>
              <w:rPr>
                <w:sz w:val="16"/>
              </w:rPr>
            </w:pPr>
            <w:r>
              <w:rPr>
                <w:sz w:val="16"/>
              </w:rPr>
              <w:t>-</w:t>
            </w:r>
          </w:p>
        </w:tc>
        <w:tc>
          <w:tcPr>
            <w:tcW w:w="0" w:type="auto"/>
          </w:tcPr>
          <w:p w14:paraId="75193CAD" w14:textId="77777777" w:rsidR="00BC377F" w:rsidRPr="00900970" w:rsidRDefault="00BC377F" w:rsidP="00D41ECF">
            <w:pPr>
              <w:pStyle w:val="TAL"/>
              <w:rPr>
                <w:sz w:val="16"/>
              </w:rPr>
            </w:pPr>
            <w:r>
              <w:rPr>
                <w:sz w:val="16"/>
              </w:rPr>
              <w:t>Rel-18</w:t>
            </w:r>
          </w:p>
        </w:tc>
        <w:tc>
          <w:tcPr>
            <w:tcW w:w="0" w:type="auto"/>
          </w:tcPr>
          <w:p w14:paraId="6439AD6F" w14:textId="77777777" w:rsidR="00BC377F" w:rsidRPr="00900970" w:rsidRDefault="00BC377F" w:rsidP="00D41ECF">
            <w:pPr>
              <w:pStyle w:val="TAL"/>
              <w:rPr>
                <w:sz w:val="16"/>
              </w:rPr>
            </w:pPr>
            <w:r>
              <w:rPr>
                <w:sz w:val="16"/>
              </w:rPr>
              <w:t>F</w:t>
            </w:r>
          </w:p>
        </w:tc>
        <w:tc>
          <w:tcPr>
            <w:tcW w:w="0" w:type="auto"/>
          </w:tcPr>
          <w:p w14:paraId="13BF6D71" w14:textId="77777777" w:rsidR="00BC377F" w:rsidRPr="00900970" w:rsidRDefault="00BC377F" w:rsidP="00D41ECF">
            <w:pPr>
              <w:pStyle w:val="TAL"/>
              <w:rPr>
                <w:sz w:val="16"/>
              </w:rPr>
            </w:pPr>
            <w:r>
              <w:rPr>
                <w:sz w:val="16"/>
              </w:rPr>
              <w:t>TEI17_Test, NR_demod_enh2-UEConTest</w:t>
            </w:r>
          </w:p>
        </w:tc>
        <w:tc>
          <w:tcPr>
            <w:tcW w:w="0" w:type="auto"/>
          </w:tcPr>
          <w:p w14:paraId="31D65407" w14:textId="77777777" w:rsidR="00BC377F" w:rsidRPr="00900970" w:rsidRDefault="00BC377F" w:rsidP="00D41ECF">
            <w:pPr>
              <w:pStyle w:val="TAL"/>
              <w:rPr>
                <w:sz w:val="16"/>
              </w:rPr>
            </w:pPr>
            <w:r>
              <w:rPr>
                <w:sz w:val="16"/>
              </w:rPr>
              <w:t>revised</w:t>
            </w:r>
          </w:p>
        </w:tc>
      </w:tr>
      <w:tr w:rsidR="00BC377F" w14:paraId="3072B557" w14:textId="77777777" w:rsidTr="00D41ECF">
        <w:tc>
          <w:tcPr>
            <w:tcW w:w="0" w:type="auto"/>
          </w:tcPr>
          <w:p w14:paraId="09A6371F" w14:textId="77777777" w:rsidR="00BC377F" w:rsidRPr="00900970" w:rsidRDefault="00BC377F" w:rsidP="00D41ECF">
            <w:pPr>
              <w:pStyle w:val="TAL"/>
              <w:rPr>
                <w:sz w:val="16"/>
              </w:rPr>
            </w:pPr>
            <w:r>
              <w:rPr>
                <w:sz w:val="16"/>
              </w:rPr>
              <w:t>R5-242019</w:t>
            </w:r>
          </w:p>
        </w:tc>
        <w:tc>
          <w:tcPr>
            <w:tcW w:w="0" w:type="auto"/>
          </w:tcPr>
          <w:p w14:paraId="489D4F8B" w14:textId="77777777" w:rsidR="00BC377F" w:rsidRPr="00900970" w:rsidRDefault="00BC377F" w:rsidP="00D41ECF">
            <w:pPr>
              <w:pStyle w:val="TAL"/>
              <w:rPr>
                <w:sz w:val="16"/>
              </w:rPr>
            </w:pPr>
            <w:r>
              <w:rPr>
                <w:sz w:val="16"/>
              </w:rPr>
              <w:t>Correction to RMC name in Table A.3.2.1.1-18</w:t>
            </w:r>
          </w:p>
        </w:tc>
        <w:tc>
          <w:tcPr>
            <w:tcW w:w="0" w:type="auto"/>
          </w:tcPr>
          <w:p w14:paraId="56015293" w14:textId="77777777" w:rsidR="00BC377F" w:rsidRPr="00900970" w:rsidRDefault="00BC377F" w:rsidP="00D41ECF">
            <w:pPr>
              <w:pStyle w:val="TAL"/>
              <w:rPr>
                <w:sz w:val="16"/>
              </w:rPr>
            </w:pPr>
            <w:r>
              <w:rPr>
                <w:sz w:val="16"/>
              </w:rPr>
              <w:t>QUALCOMM Europe Inc. - Italy</w:t>
            </w:r>
          </w:p>
        </w:tc>
        <w:tc>
          <w:tcPr>
            <w:tcW w:w="0" w:type="auto"/>
          </w:tcPr>
          <w:p w14:paraId="0BC9AB65" w14:textId="77777777" w:rsidR="00BC377F" w:rsidRPr="00900970" w:rsidRDefault="00BC377F" w:rsidP="00D41ECF">
            <w:pPr>
              <w:pStyle w:val="TAL"/>
              <w:rPr>
                <w:sz w:val="16"/>
              </w:rPr>
            </w:pPr>
            <w:r>
              <w:rPr>
                <w:sz w:val="16"/>
              </w:rPr>
              <w:t>38.521-4</w:t>
            </w:r>
          </w:p>
        </w:tc>
        <w:tc>
          <w:tcPr>
            <w:tcW w:w="0" w:type="auto"/>
          </w:tcPr>
          <w:p w14:paraId="52C0FAF0" w14:textId="77777777" w:rsidR="00BC377F" w:rsidRPr="00900970" w:rsidRDefault="00BC377F" w:rsidP="00D41ECF">
            <w:pPr>
              <w:pStyle w:val="TAL"/>
              <w:rPr>
                <w:sz w:val="16"/>
              </w:rPr>
            </w:pPr>
            <w:r>
              <w:rPr>
                <w:sz w:val="16"/>
              </w:rPr>
              <w:t>0815</w:t>
            </w:r>
          </w:p>
        </w:tc>
        <w:tc>
          <w:tcPr>
            <w:tcW w:w="0" w:type="auto"/>
          </w:tcPr>
          <w:p w14:paraId="50679A56" w14:textId="77777777" w:rsidR="00BC377F" w:rsidRPr="00900970" w:rsidRDefault="00BC377F" w:rsidP="00D41ECF">
            <w:pPr>
              <w:pStyle w:val="TAR"/>
              <w:rPr>
                <w:sz w:val="16"/>
              </w:rPr>
            </w:pPr>
            <w:r>
              <w:rPr>
                <w:sz w:val="16"/>
              </w:rPr>
              <w:t>1</w:t>
            </w:r>
          </w:p>
        </w:tc>
        <w:tc>
          <w:tcPr>
            <w:tcW w:w="0" w:type="auto"/>
          </w:tcPr>
          <w:p w14:paraId="3198A438" w14:textId="77777777" w:rsidR="00BC377F" w:rsidRPr="00900970" w:rsidRDefault="00BC377F" w:rsidP="00D41ECF">
            <w:pPr>
              <w:pStyle w:val="TAL"/>
              <w:rPr>
                <w:sz w:val="16"/>
              </w:rPr>
            </w:pPr>
            <w:r>
              <w:rPr>
                <w:sz w:val="16"/>
              </w:rPr>
              <w:t>Rel-18</w:t>
            </w:r>
          </w:p>
        </w:tc>
        <w:tc>
          <w:tcPr>
            <w:tcW w:w="0" w:type="auto"/>
          </w:tcPr>
          <w:p w14:paraId="47E0BD0E" w14:textId="77777777" w:rsidR="00BC377F" w:rsidRPr="00900970" w:rsidRDefault="00BC377F" w:rsidP="00D41ECF">
            <w:pPr>
              <w:pStyle w:val="TAL"/>
              <w:rPr>
                <w:sz w:val="16"/>
              </w:rPr>
            </w:pPr>
            <w:r>
              <w:rPr>
                <w:sz w:val="16"/>
              </w:rPr>
              <w:t>F</w:t>
            </w:r>
          </w:p>
        </w:tc>
        <w:tc>
          <w:tcPr>
            <w:tcW w:w="0" w:type="auto"/>
          </w:tcPr>
          <w:p w14:paraId="13C18B38" w14:textId="77777777" w:rsidR="00BC377F" w:rsidRPr="00900970" w:rsidRDefault="00BC377F" w:rsidP="00D41ECF">
            <w:pPr>
              <w:pStyle w:val="TAL"/>
              <w:rPr>
                <w:sz w:val="16"/>
              </w:rPr>
            </w:pPr>
            <w:r>
              <w:rPr>
                <w:sz w:val="16"/>
              </w:rPr>
              <w:t>TEI17_Test, NR_demod_enh2-UEConTest</w:t>
            </w:r>
          </w:p>
        </w:tc>
        <w:tc>
          <w:tcPr>
            <w:tcW w:w="0" w:type="auto"/>
          </w:tcPr>
          <w:p w14:paraId="0306A19D" w14:textId="77777777" w:rsidR="00BC377F" w:rsidRPr="00900970" w:rsidRDefault="00BC377F" w:rsidP="00D41ECF">
            <w:pPr>
              <w:pStyle w:val="TAL"/>
              <w:rPr>
                <w:sz w:val="16"/>
              </w:rPr>
            </w:pPr>
            <w:r>
              <w:rPr>
                <w:sz w:val="16"/>
              </w:rPr>
              <w:t>agreed</w:t>
            </w:r>
          </w:p>
        </w:tc>
      </w:tr>
      <w:tr w:rsidR="00BC377F" w14:paraId="19DD6231" w14:textId="77777777" w:rsidTr="00D41ECF">
        <w:tc>
          <w:tcPr>
            <w:tcW w:w="0" w:type="auto"/>
          </w:tcPr>
          <w:p w14:paraId="3BA39204" w14:textId="77777777" w:rsidR="00BC377F" w:rsidRPr="00900970" w:rsidRDefault="00BC377F" w:rsidP="00D41ECF">
            <w:pPr>
              <w:pStyle w:val="TAL"/>
              <w:rPr>
                <w:sz w:val="16"/>
              </w:rPr>
            </w:pPr>
            <w:r>
              <w:rPr>
                <w:sz w:val="16"/>
              </w:rPr>
              <w:t>R5-241151</w:t>
            </w:r>
          </w:p>
        </w:tc>
        <w:tc>
          <w:tcPr>
            <w:tcW w:w="0" w:type="auto"/>
          </w:tcPr>
          <w:p w14:paraId="0D2571E8" w14:textId="77777777" w:rsidR="00BC377F" w:rsidRPr="00900970" w:rsidRDefault="00BC377F" w:rsidP="00D41ECF">
            <w:pPr>
              <w:pStyle w:val="TAL"/>
              <w:rPr>
                <w:sz w:val="16"/>
              </w:rPr>
            </w:pPr>
            <w:r>
              <w:rPr>
                <w:sz w:val="16"/>
              </w:rPr>
              <w:t>Update to FR1 PDSCH inter-cell interference test case</w:t>
            </w:r>
          </w:p>
        </w:tc>
        <w:tc>
          <w:tcPr>
            <w:tcW w:w="0" w:type="auto"/>
          </w:tcPr>
          <w:p w14:paraId="708F8B93" w14:textId="77777777" w:rsidR="00BC377F" w:rsidRPr="00900970" w:rsidRDefault="00BC377F" w:rsidP="00D41ECF">
            <w:pPr>
              <w:pStyle w:val="TAL"/>
              <w:rPr>
                <w:sz w:val="16"/>
              </w:rPr>
            </w:pPr>
            <w:r>
              <w:rPr>
                <w:sz w:val="16"/>
              </w:rPr>
              <w:t>QUALCOMM Europe Inc. - Italy</w:t>
            </w:r>
          </w:p>
        </w:tc>
        <w:tc>
          <w:tcPr>
            <w:tcW w:w="0" w:type="auto"/>
          </w:tcPr>
          <w:p w14:paraId="4DEA6C61" w14:textId="77777777" w:rsidR="00BC377F" w:rsidRPr="00900970" w:rsidRDefault="00BC377F" w:rsidP="00D41ECF">
            <w:pPr>
              <w:pStyle w:val="TAL"/>
              <w:rPr>
                <w:sz w:val="16"/>
              </w:rPr>
            </w:pPr>
            <w:r>
              <w:rPr>
                <w:sz w:val="16"/>
              </w:rPr>
              <w:t>38.521-4</w:t>
            </w:r>
          </w:p>
        </w:tc>
        <w:tc>
          <w:tcPr>
            <w:tcW w:w="0" w:type="auto"/>
          </w:tcPr>
          <w:p w14:paraId="354CA752" w14:textId="77777777" w:rsidR="00BC377F" w:rsidRPr="00900970" w:rsidRDefault="00BC377F" w:rsidP="00D41ECF">
            <w:pPr>
              <w:pStyle w:val="TAL"/>
              <w:rPr>
                <w:sz w:val="16"/>
              </w:rPr>
            </w:pPr>
            <w:r>
              <w:rPr>
                <w:sz w:val="16"/>
              </w:rPr>
              <w:t>0816</w:t>
            </w:r>
          </w:p>
        </w:tc>
        <w:tc>
          <w:tcPr>
            <w:tcW w:w="0" w:type="auto"/>
          </w:tcPr>
          <w:p w14:paraId="58BBC5B6" w14:textId="77777777" w:rsidR="00BC377F" w:rsidRPr="00900970" w:rsidRDefault="00BC377F" w:rsidP="00D41ECF">
            <w:pPr>
              <w:pStyle w:val="TAR"/>
              <w:rPr>
                <w:sz w:val="16"/>
              </w:rPr>
            </w:pPr>
            <w:r>
              <w:rPr>
                <w:sz w:val="16"/>
              </w:rPr>
              <w:t>-</w:t>
            </w:r>
          </w:p>
        </w:tc>
        <w:tc>
          <w:tcPr>
            <w:tcW w:w="0" w:type="auto"/>
          </w:tcPr>
          <w:p w14:paraId="369CB78D" w14:textId="77777777" w:rsidR="00BC377F" w:rsidRPr="00900970" w:rsidRDefault="00BC377F" w:rsidP="00D41ECF">
            <w:pPr>
              <w:pStyle w:val="TAL"/>
              <w:rPr>
                <w:sz w:val="16"/>
              </w:rPr>
            </w:pPr>
            <w:r>
              <w:rPr>
                <w:sz w:val="16"/>
              </w:rPr>
              <w:t>Rel-18</w:t>
            </w:r>
          </w:p>
        </w:tc>
        <w:tc>
          <w:tcPr>
            <w:tcW w:w="0" w:type="auto"/>
          </w:tcPr>
          <w:p w14:paraId="353A6D4C" w14:textId="77777777" w:rsidR="00BC377F" w:rsidRPr="00900970" w:rsidRDefault="00BC377F" w:rsidP="00D41ECF">
            <w:pPr>
              <w:pStyle w:val="TAL"/>
              <w:rPr>
                <w:sz w:val="16"/>
              </w:rPr>
            </w:pPr>
            <w:r>
              <w:rPr>
                <w:sz w:val="16"/>
              </w:rPr>
              <w:t>F</w:t>
            </w:r>
          </w:p>
        </w:tc>
        <w:tc>
          <w:tcPr>
            <w:tcW w:w="0" w:type="auto"/>
          </w:tcPr>
          <w:p w14:paraId="1D7FC49E" w14:textId="77777777" w:rsidR="00BC377F" w:rsidRPr="00900970" w:rsidRDefault="00BC377F" w:rsidP="00D41ECF">
            <w:pPr>
              <w:pStyle w:val="TAL"/>
              <w:rPr>
                <w:sz w:val="16"/>
              </w:rPr>
            </w:pPr>
            <w:r>
              <w:rPr>
                <w:sz w:val="16"/>
              </w:rPr>
              <w:t>NR_demod_enh2-UEConTest</w:t>
            </w:r>
          </w:p>
        </w:tc>
        <w:tc>
          <w:tcPr>
            <w:tcW w:w="0" w:type="auto"/>
          </w:tcPr>
          <w:p w14:paraId="49A6AA3A" w14:textId="77777777" w:rsidR="00BC377F" w:rsidRPr="00900970" w:rsidRDefault="00BC377F" w:rsidP="00D41ECF">
            <w:pPr>
              <w:pStyle w:val="TAL"/>
              <w:rPr>
                <w:sz w:val="16"/>
              </w:rPr>
            </w:pPr>
            <w:r>
              <w:rPr>
                <w:sz w:val="16"/>
              </w:rPr>
              <w:t>revised</w:t>
            </w:r>
          </w:p>
        </w:tc>
      </w:tr>
      <w:tr w:rsidR="00BC377F" w14:paraId="2A2CE222" w14:textId="77777777" w:rsidTr="00D41ECF">
        <w:tc>
          <w:tcPr>
            <w:tcW w:w="0" w:type="auto"/>
          </w:tcPr>
          <w:p w14:paraId="5D0CB396" w14:textId="77777777" w:rsidR="00BC377F" w:rsidRPr="00900970" w:rsidRDefault="00BC377F" w:rsidP="00D41ECF">
            <w:pPr>
              <w:pStyle w:val="TAL"/>
              <w:rPr>
                <w:sz w:val="16"/>
              </w:rPr>
            </w:pPr>
            <w:r>
              <w:rPr>
                <w:sz w:val="16"/>
              </w:rPr>
              <w:t>R5-241815</w:t>
            </w:r>
          </w:p>
        </w:tc>
        <w:tc>
          <w:tcPr>
            <w:tcW w:w="0" w:type="auto"/>
          </w:tcPr>
          <w:p w14:paraId="4B526DC3" w14:textId="77777777" w:rsidR="00BC377F" w:rsidRPr="00900970" w:rsidRDefault="00BC377F" w:rsidP="00D41ECF">
            <w:pPr>
              <w:pStyle w:val="TAL"/>
              <w:rPr>
                <w:sz w:val="16"/>
              </w:rPr>
            </w:pPr>
            <w:r>
              <w:rPr>
                <w:sz w:val="16"/>
              </w:rPr>
              <w:t>Update to FR1 PDSCH inter-cell interference test case</w:t>
            </w:r>
          </w:p>
        </w:tc>
        <w:tc>
          <w:tcPr>
            <w:tcW w:w="0" w:type="auto"/>
          </w:tcPr>
          <w:p w14:paraId="3449BDBD" w14:textId="77777777" w:rsidR="00BC377F" w:rsidRPr="00900970" w:rsidRDefault="00BC377F" w:rsidP="00D41ECF">
            <w:pPr>
              <w:pStyle w:val="TAL"/>
              <w:rPr>
                <w:sz w:val="16"/>
              </w:rPr>
            </w:pPr>
            <w:r>
              <w:rPr>
                <w:sz w:val="16"/>
              </w:rPr>
              <w:t>QUALCOMM Europe Inc. - Italy</w:t>
            </w:r>
          </w:p>
        </w:tc>
        <w:tc>
          <w:tcPr>
            <w:tcW w:w="0" w:type="auto"/>
          </w:tcPr>
          <w:p w14:paraId="0C00C4B8" w14:textId="77777777" w:rsidR="00BC377F" w:rsidRPr="00900970" w:rsidRDefault="00BC377F" w:rsidP="00D41ECF">
            <w:pPr>
              <w:pStyle w:val="TAL"/>
              <w:rPr>
                <w:sz w:val="16"/>
              </w:rPr>
            </w:pPr>
            <w:r>
              <w:rPr>
                <w:sz w:val="16"/>
              </w:rPr>
              <w:t>38.521-4</w:t>
            </w:r>
          </w:p>
        </w:tc>
        <w:tc>
          <w:tcPr>
            <w:tcW w:w="0" w:type="auto"/>
          </w:tcPr>
          <w:p w14:paraId="14877E25" w14:textId="77777777" w:rsidR="00BC377F" w:rsidRPr="00900970" w:rsidRDefault="00BC377F" w:rsidP="00D41ECF">
            <w:pPr>
              <w:pStyle w:val="TAL"/>
              <w:rPr>
                <w:sz w:val="16"/>
              </w:rPr>
            </w:pPr>
            <w:r>
              <w:rPr>
                <w:sz w:val="16"/>
              </w:rPr>
              <w:t>0816</w:t>
            </w:r>
          </w:p>
        </w:tc>
        <w:tc>
          <w:tcPr>
            <w:tcW w:w="0" w:type="auto"/>
          </w:tcPr>
          <w:p w14:paraId="2CFF06DE" w14:textId="77777777" w:rsidR="00BC377F" w:rsidRPr="00900970" w:rsidRDefault="00BC377F" w:rsidP="00D41ECF">
            <w:pPr>
              <w:pStyle w:val="TAR"/>
              <w:rPr>
                <w:sz w:val="16"/>
              </w:rPr>
            </w:pPr>
            <w:r>
              <w:rPr>
                <w:sz w:val="16"/>
              </w:rPr>
              <w:t>1</w:t>
            </w:r>
          </w:p>
        </w:tc>
        <w:tc>
          <w:tcPr>
            <w:tcW w:w="0" w:type="auto"/>
          </w:tcPr>
          <w:p w14:paraId="4EB739AE" w14:textId="77777777" w:rsidR="00BC377F" w:rsidRPr="00900970" w:rsidRDefault="00BC377F" w:rsidP="00D41ECF">
            <w:pPr>
              <w:pStyle w:val="TAL"/>
              <w:rPr>
                <w:sz w:val="16"/>
              </w:rPr>
            </w:pPr>
            <w:r>
              <w:rPr>
                <w:sz w:val="16"/>
              </w:rPr>
              <w:t>Rel-18</w:t>
            </w:r>
          </w:p>
        </w:tc>
        <w:tc>
          <w:tcPr>
            <w:tcW w:w="0" w:type="auto"/>
          </w:tcPr>
          <w:p w14:paraId="662CA98A" w14:textId="77777777" w:rsidR="00BC377F" w:rsidRPr="00900970" w:rsidRDefault="00BC377F" w:rsidP="00D41ECF">
            <w:pPr>
              <w:pStyle w:val="TAL"/>
              <w:rPr>
                <w:sz w:val="16"/>
              </w:rPr>
            </w:pPr>
            <w:r>
              <w:rPr>
                <w:sz w:val="16"/>
              </w:rPr>
              <w:t>F</w:t>
            </w:r>
          </w:p>
        </w:tc>
        <w:tc>
          <w:tcPr>
            <w:tcW w:w="0" w:type="auto"/>
          </w:tcPr>
          <w:p w14:paraId="5A711176" w14:textId="77777777" w:rsidR="00BC377F" w:rsidRPr="00900970" w:rsidRDefault="00BC377F" w:rsidP="00D41ECF">
            <w:pPr>
              <w:pStyle w:val="TAL"/>
              <w:rPr>
                <w:sz w:val="16"/>
              </w:rPr>
            </w:pPr>
            <w:r>
              <w:rPr>
                <w:sz w:val="16"/>
              </w:rPr>
              <w:t>NR_demod_enh2-UEConTest</w:t>
            </w:r>
          </w:p>
        </w:tc>
        <w:tc>
          <w:tcPr>
            <w:tcW w:w="0" w:type="auto"/>
          </w:tcPr>
          <w:p w14:paraId="3EB7BF26" w14:textId="77777777" w:rsidR="00BC377F" w:rsidRPr="00900970" w:rsidRDefault="00BC377F" w:rsidP="00D41ECF">
            <w:pPr>
              <w:pStyle w:val="TAL"/>
              <w:rPr>
                <w:sz w:val="16"/>
              </w:rPr>
            </w:pPr>
            <w:r>
              <w:rPr>
                <w:sz w:val="16"/>
              </w:rPr>
              <w:t>agreed</w:t>
            </w:r>
          </w:p>
        </w:tc>
      </w:tr>
      <w:tr w:rsidR="00BC377F" w14:paraId="704E6AE5" w14:textId="77777777" w:rsidTr="00D41ECF">
        <w:tc>
          <w:tcPr>
            <w:tcW w:w="0" w:type="auto"/>
          </w:tcPr>
          <w:p w14:paraId="16EBF737" w14:textId="77777777" w:rsidR="00BC377F" w:rsidRPr="00900970" w:rsidRDefault="00BC377F" w:rsidP="00D41ECF">
            <w:pPr>
              <w:pStyle w:val="TAL"/>
              <w:rPr>
                <w:sz w:val="16"/>
              </w:rPr>
            </w:pPr>
            <w:r>
              <w:rPr>
                <w:sz w:val="16"/>
              </w:rPr>
              <w:t>R5-241152</w:t>
            </w:r>
          </w:p>
        </w:tc>
        <w:tc>
          <w:tcPr>
            <w:tcW w:w="0" w:type="auto"/>
          </w:tcPr>
          <w:p w14:paraId="7577A9AE" w14:textId="77777777" w:rsidR="00BC377F" w:rsidRPr="00900970" w:rsidRDefault="00BC377F" w:rsidP="00D41ECF">
            <w:pPr>
              <w:pStyle w:val="TAL"/>
              <w:rPr>
                <w:sz w:val="16"/>
              </w:rPr>
            </w:pPr>
            <w:r>
              <w:rPr>
                <w:sz w:val="16"/>
              </w:rPr>
              <w:t>Update to FR1 PDSCH intra-cell interference test case</w:t>
            </w:r>
          </w:p>
        </w:tc>
        <w:tc>
          <w:tcPr>
            <w:tcW w:w="0" w:type="auto"/>
          </w:tcPr>
          <w:p w14:paraId="0AB57AF7" w14:textId="77777777" w:rsidR="00BC377F" w:rsidRPr="00900970" w:rsidRDefault="00BC377F" w:rsidP="00D41ECF">
            <w:pPr>
              <w:pStyle w:val="TAL"/>
              <w:rPr>
                <w:sz w:val="16"/>
              </w:rPr>
            </w:pPr>
            <w:r>
              <w:rPr>
                <w:sz w:val="16"/>
              </w:rPr>
              <w:t>QUALCOMM Europe Inc. - Italy</w:t>
            </w:r>
          </w:p>
        </w:tc>
        <w:tc>
          <w:tcPr>
            <w:tcW w:w="0" w:type="auto"/>
          </w:tcPr>
          <w:p w14:paraId="6F3B07DB" w14:textId="77777777" w:rsidR="00BC377F" w:rsidRPr="00900970" w:rsidRDefault="00BC377F" w:rsidP="00D41ECF">
            <w:pPr>
              <w:pStyle w:val="TAL"/>
              <w:rPr>
                <w:sz w:val="16"/>
              </w:rPr>
            </w:pPr>
            <w:r>
              <w:rPr>
                <w:sz w:val="16"/>
              </w:rPr>
              <w:t>38.521-4</w:t>
            </w:r>
          </w:p>
        </w:tc>
        <w:tc>
          <w:tcPr>
            <w:tcW w:w="0" w:type="auto"/>
          </w:tcPr>
          <w:p w14:paraId="46A94A41" w14:textId="77777777" w:rsidR="00BC377F" w:rsidRPr="00900970" w:rsidRDefault="00BC377F" w:rsidP="00D41ECF">
            <w:pPr>
              <w:pStyle w:val="TAL"/>
              <w:rPr>
                <w:sz w:val="16"/>
              </w:rPr>
            </w:pPr>
            <w:r>
              <w:rPr>
                <w:sz w:val="16"/>
              </w:rPr>
              <w:t>0817</w:t>
            </w:r>
          </w:p>
        </w:tc>
        <w:tc>
          <w:tcPr>
            <w:tcW w:w="0" w:type="auto"/>
          </w:tcPr>
          <w:p w14:paraId="67927674" w14:textId="77777777" w:rsidR="00BC377F" w:rsidRPr="00900970" w:rsidRDefault="00BC377F" w:rsidP="00D41ECF">
            <w:pPr>
              <w:pStyle w:val="TAR"/>
              <w:rPr>
                <w:sz w:val="16"/>
              </w:rPr>
            </w:pPr>
            <w:r>
              <w:rPr>
                <w:sz w:val="16"/>
              </w:rPr>
              <w:t>-</w:t>
            </w:r>
          </w:p>
        </w:tc>
        <w:tc>
          <w:tcPr>
            <w:tcW w:w="0" w:type="auto"/>
          </w:tcPr>
          <w:p w14:paraId="78D72DFB" w14:textId="77777777" w:rsidR="00BC377F" w:rsidRPr="00900970" w:rsidRDefault="00BC377F" w:rsidP="00D41ECF">
            <w:pPr>
              <w:pStyle w:val="TAL"/>
              <w:rPr>
                <w:sz w:val="16"/>
              </w:rPr>
            </w:pPr>
            <w:r>
              <w:rPr>
                <w:sz w:val="16"/>
              </w:rPr>
              <w:t>Rel-18</w:t>
            </w:r>
          </w:p>
        </w:tc>
        <w:tc>
          <w:tcPr>
            <w:tcW w:w="0" w:type="auto"/>
          </w:tcPr>
          <w:p w14:paraId="720C0153" w14:textId="77777777" w:rsidR="00BC377F" w:rsidRPr="00900970" w:rsidRDefault="00BC377F" w:rsidP="00D41ECF">
            <w:pPr>
              <w:pStyle w:val="TAL"/>
              <w:rPr>
                <w:sz w:val="16"/>
              </w:rPr>
            </w:pPr>
            <w:r>
              <w:rPr>
                <w:sz w:val="16"/>
              </w:rPr>
              <w:t>F</w:t>
            </w:r>
          </w:p>
        </w:tc>
        <w:tc>
          <w:tcPr>
            <w:tcW w:w="0" w:type="auto"/>
          </w:tcPr>
          <w:p w14:paraId="519BB2D4" w14:textId="77777777" w:rsidR="00BC377F" w:rsidRPr="00900970" w:rsidRDefault="00BC377F" w:rsidP="00D41ECF">
            <w:pPr>
              <w:pStyle w:val="TAL"/>
              <w:rPr>
                <w:sz w:val="16"/>
              </w:rPr>
            </w:pPr>
            <w:r>
              <w:rPr>
                <w:sz w:val="16"/>
              </w:rPr>
              <w:t>NR_demod_enh2-UEConTest</w:t>
            </w:r>
          </w:p>
        </w:tc>
        <w:tc>
          <w:tcPr>
            <w:tcW w:w="0" w:type="auto"/>
          </w:tcPr>
          <w:p w14:paraId="5D285B96" w14:textId="77777777" w:rsidR="00BC377F" w:rsidRPr="00900970" w:rsidRDefault="00BC377F" w:rsidP="00D41ECF">
            <w:pPr>
              <w:pStyle w:val="TAL"/>
              <w:rPr>
                <w:sz w:val="16"/>
              </w:rPr>
            </w:pPr>
            <w:r>
              <w:rPr>
                <w:sz w:val="16"/>
              </w:rPr>
              <w:t>revised</w:t>
            </w:r>
          </w:p>
        </w:tc>
      </w:tr>
      <w:tr w:rsidR="00BC377F" w14:paraId="1FD45238" w14:textId="77777777" w:rsidTr="00D41ECF">
        <w:tc>
          <w:tcPr>
            <w:tcW w:w="0" w:type="auto"/>
          </w:tcPr>
          <w:p w14:paraId="0B67D87E" w14:textId="77777777" w:rsidR="00BC377F" w:rsidRPr="00900970" w:rsidRDefault="00BC377F" w:rsidP="00D41ECF">
            <w:pPr>
              <w:pStyle w:val="TAL"/>
              <w:rPr>
                <w:sz w:val="16"/>
              </w:rPr>
            </w:pPr>
            <w:r>
              <w:rPr>
                <w:sz w:val="16"/>
              </w:rPr>
              <w:t>R5-241816</w:t>
            </w:r>
          </w:p>
        </w:tc>
        <w:tc>
          <w:tcPr>
            <w:tcW w:w="0" w:type="auto"/>
          </w:tcPr>
          <w:p w14:paraId="29E912A5" w14:textId="77777777" w:rsidR="00BC377F" w:rsidRPr="00900970" w:rsidRDefault="00BC377F" w:rsidP="00D41ECF">
            <w:pPr>
              <w:pStyle w:val="TAL"/>
              <w:rPr>
                <w:sz w:val="16"/>
              </w:rPr>
            </w:pPr>
            <w:r>
              <w:rPr>
                <w:sz w:val="16"/>
              </w:rPr>
              <w:t>Update to FR1 PDSCH intra-cell interference test case</w:t>
            </w:r>
          </w:p>
        </w:tc>
        <w:tc>
          <w:tcPr>
            <w:tcW w:w="0" w:type="auto"/>
          </w:tcPr>
          <w:p w14:paraId="6D7D189C" w14:textId="77777777" w:rsidR="00BC377F" w:rsidRPr="00900970" w:rsidRDefault="00BC377F" w:rsidP="00D41ECF">
            <w:pPr>
              <w:pStyle w:val="TAL"/>
              <w:rPr>
                <w:sz w:val="16"/>
              </w:rPr>
            </w:pPr>
            <w:r>
              <w:rPr>
                <w:sz w:val="16"/>
              </w:rPr>
              <w:t>QUALCOMM Europe Inc. - Italy</w:t>
            </w:r>
          </w:p>
        </w:tc>
        <w:tc>
          <w:tcPr>
            <w:tcW w:w="0" w:type="auto"/>
          </w:tcPr>
          <w:p w14:paraId="7325FC40" w14:textId="77777777" w:rsidR="00BC377F" w:rsidRPr="00900970" w:rsidRDefault="00BC377F" w:rsidP="00D41ECF">
            <w:pPr>
              <w:pStyle w:val="TAL"/>
              <w:rPr>
                <w:sz w:val="16"/>
              </w:rPr>
            </w:pPr>
            <w:r>
              <w:rPr>
                <w:sz w:val="16"/>
              </w:rPr>
              <w:t>38.521-4</w:t>
            </w:r>
          </w:p>
        </w:tc>
        <w:tc>
          <w:tcPr>
            <w:tcW w:w="0" w:type="auto"/>
          </w:tcPr>
          <w:p w14:paraId="134B0C87" w14:textId="77777777" w:rsidR="00BC377F" w:rsidRPr="00900970" w:rsidRDefault="00BC377F" w:rsidP="00D41ECF">
            <w:pPr>
              <w:pStyle w:val="TAL"/>
              <w:rPr>
                <w:sz w:val="16"/>
              </w:rPr>
            </w:pPr>
            <w:r>
              <w:rPr>
                <w:sz w:val="16"/>
              </w:rPr>
              <w:t>0817</w:t>
            </w:r>
          </w:p>
        </w:tc>
        <w:tc>
          <w:tcPr>
            <w:tcW w:w="0" w:type="auto"/>
          </w:tcPr>
          <w:p w14:paraId="412C5276" w14:textId="77777777" w:rsidR="00BC377F" w:rsidRPr="00900970" w:rsidRDefault="00BC377F" w:rsidP="00D41ECF">
            <w:pPr>
              <w:pStyle w:val="TAR"/>
              <w:rPr>
                <w:sz w:val="16"/>
              </w:rPr>
            </w:pPr>
            <w:r>
              <w:rPr>
                <w:sz w:val="16"/>
              </w:rPr>
              <w:t>1</w:t>
            </w:r>
          </w:p>
        </w:tc>
        <w:tc>
          <w:tcPr>
            <w:tcW w:w="0" w:type="auto"/>
          </w:tcPr>
          <w:p w14:paraId="5C645447" w14:textId="77777777" w:rsidR="00BC377F" w:rsidRPr="00900970" w:rsidRDefault="00BC377F" w:rsidP="00D41ECF">
            <w:pPr>
              <w:pStyle w:val="TAL"/>
              <w:rPr>
                <w:sz w:val="16"/>
              </w:rPr>
            </w:pPr>
            <w:r>
              <w:rPr>
                <w:sz w:val="16"/>
              </w:rPr>
              <w:t>Rel-18</w:t>
            </w:r>
          </w:p>
        </w:tc>
        <w:tc>
          <w:tcPr>
            <w:tcW w:w="0" w:type="auto"/>
          </w:tcPr>
          <w:p w14:paraId="100218B7" w14:textId="77777777" w:rsidR="00BC377F" w:rsidRPr="00900970" w:rsidRDefault="00BC377F" w:rsidP="00D41ECF">
            <w:pPr>
              <w:pStyle w:val="TAL"/>
              <w:rPr>
                <w:sz w:val="16"/>
              </w:rPr>
            </w:pPr>
            <w:r>
              <w:rPr>
                <w:sz w:val="16"/>
              </w:rPr>
              <w:t>F</w:t>
            </w:r>
          </w:p>
        </w:tc>
        <w:tc>
          <w:tcPr>
            <w:tcW w:w="0" w:type="auto"/>
          </w:tcPr>
          <w:p w14:paraId="3B7ACDB1" w14:textId="77777777" w:rsidR="00BC377F" w:rsidRPr="00900970" w:rsidRDefault="00BC377F" w:rsidP="00D41ECF">
            <w:pPr>
              <w:pStyle w:val="TAL"/>
              <w:rPr>
                <w:sz w:val="16"/>
              </w:rPr>
            </w:pPr>
            <w:r>
              <w:rPr>
                <w:sz w:val="16"/>
              </w:rPr>
              <w:t>NR_demod_enh2-UEConTest</w:t>
            </w:r>
          </w:p>
        </w:tc>
        <w:tc>
          <w:tcPr>
            <w:tcW w:w="0" w:type="auto"/>
          </w:tcPr>
          <w:p w14:paraId="7131D564" w14:textId="77777777" w:rsidR="00BC377F" w:rsidRPr="00900970" w:rsidRDefault="00BC377F" w:rsidP="00D41ECF">
            <w:pPr>
              <w:pStyle w:val="TAL"/>
              <w:rPr>
                <w:sz w:val="16"/>
              </w:rPr>
            </w:pPr>
            <w:r>
              <w:rPr>
                <w:sz w:val="16"/>
              </w:rPr>
              <w:t>agreed</w:t>
            </w:r>
          </w:p>
        </w:tc>
      </w:tr>
      <w:tr w:rsidR="00BC377F" w14:paraId="178B10BC" w14:textId="77777777" w:rsidTr="00D41ECF">
        <w:tc>
          <w:tcPr>
            <w:tcW w:w="0" w:type="auto"/>
          </w:tcPr>
          <w:p w14:paraId="2F62EF9C" w14:textId="77777777" w:rsidR="00BC377F" w:rsidRPr="00900970" w:rsidRDefault="00BC377F" w:rsidP="00D41ECF">
            <w:pPr>
              <w:pStyle w:val="TAL"/>
              <w:rPr>
                <w:sz w:val="16"/>
              </w:rPr>
            </w:pPr>
            <w:r>
              <w:rPr>
                <w:sz w:val="16"/>
              </w:rPr>
              <w:t>R5-241157</w:t>
            </w:r>
          </w:p>
        </w:tc>
        <w:tc>
          <w:tcPr>
            <w:tcW w:w="0" w:type="auto"/>
          </w:tcPr>
          <w:p w14:paraId="018EEF2B" w14:textId="77777777" w:rsidR="00BC377F" w:rsidRPr="00900970" w:rsidRDefault="00BC377F" w:rsidP="00D41ECF">
            <w:pPr>
              <w:pStyle w:val="TAL"/>
              <w:rPr>
                <w:sz w:val="16"/>
              </w:rPr>
            </w:pPr>
            <w:r>
              <w:rPr>
                <w:sz w:val="16"/>
              </w:rPr>
              <w:t>HST-DPS channel profile clarifications</w:t>
            </w:r>
          </w:p>
        </w:tc>
        <w:tc>
          <w:tcPr>
            <w:tcW w:w="0" w:type="auto"/>
          </w:tcPr>
          <w:p w14:paraId="637A00A3" w14:textId="77777777" w:rsidR="00BC377F" w:rsidRPr="00900970" w:rsidRDefault="00BC377F" w:rsidP="00D41ECF">
            <w:pPr>
              <w:pStyle w:val="TAL"/>
              <w:rPr>
                <w:sz w:val="16"/>
              </w:rPr>
            </w:pPr>
            <w:r>
              <w:rPr>
                <w:sz w:val="16"/>
              </w:rPr>
              <w:t>QUALCOMM Europe Inc. - Italy</w:t>
            </w:r>
          </w:p>
        </w:tc>
        <w:tc>
          <w:tcPr>
            <w:tcW w:w="0" w:type="auto"/>
          </w:tcPr>
          <w:p w14:paraId="5A775A03" w14:textId="77777777" w:rsidR="00BC377F" w:rsidRPr="00900970" w:rsidRDefault="00BC377F" w:rsidP="00D41ECF">
            <w:pPr>
              <w:pStyle w:val="TAL"/>
              <w:rPr>
                <w:sz w:val="16"/>
              </w:rPr>
            </w:pPr>
            <w:r>
              <w:rPr>
                <w:sz w:val="16"/>
              </w:rPr>
              <w:t>38.521-4</w:t>
            </w:r>
          </w:p>
        </w:tc>
        <w:tc>
          <w:tcPr>
            <w:tcW w:w="0" w:type="auto"/>
          </w:tcPr>
          <w:p w14:paraId="2FC50081" w14:textId="77777777" w:rsidR="00BC377F" w:rsidRPr="00900970" w:rsidRDefault="00BC377F" w:rsidP="00D41ECF">
            <w:pPr>
              <w:pStyle w:val="TAL"/>
              <w:rPr>
                <w:sz w:val="16"/>
              </w:rPr>
            </w:pPr>
            <w:r>
              <w:rPr>
                <w:sz w:val="16"/>
              </w:rPr>
              <w:t>0818</w:t>
            </w:r>
          </w:p>
        </w:tc>
        <w:tc>
          <w:tcPr>
            <w:tcW w:w="0" w:type="auto"/>
          </w:tcPr>
          <w:p w14:paraId="33B11F6B" w14:textId="77777777" w:rsidR="00BC377F" w:rsidRPr="00900970" w:rsidRDefault="00BC377F" w:rsidP="00D41ECF">
            <w:pPr>
              <w:pStyle w:val="TAR"/>
              <w:rPr>
                <w:sz w:val="16"/>
              </w:rPr>
            </w:pPr>
            <w:r>
              <w:rPr>
                <w:sz w:val="16"/>
              </w:rPr>
              <w:t>-</w:t>
            </w:r>
          </w:p>
        </w:tc>
        <w:tc>
          <w:tcPr>
            <w:tcW w:w="0" w:type="auto"/>
          </w:tcPr>
          <w:p w14:paraId="2D0F1B72" w14:textId="77777777" w:rsidR="00BC377F" w:rsidRPr="00900970" w:rsidRDefault="00BC377F" w:rsidP="00D41ECF">
            <w:pPr>
              <w:pStyle w:val="TAL"/>
              <w:rPr>
                <w:sz w:val="16"/>
              </w:rPr>
            </w:pPr>
            <w:r>
              <w:rPr>
                <w:sz w:val="16"/>
              </w:rPr>
              <w:t>Rel-18</w:t>
            </w:r>
          </w:p>
        </w:tc>
        <w:tc>
          <w:tcPr>
            <w:tcW w:w="0" w:type="auto"/>
          </w:tcPr>
          <w:p w14:paraId="379CBA82" w14:textId="77777777" w:rsidR="00BC377F" w:rsidRPr="00900970" w:rsidRDefault="00BC377F" w:rsidP="00D41ECF">
            <w:pPr>
              <w:pStyle w:val="TAL"/>
              <w:rPr>
                <w:sz w:val="16"/>
              </w:rPr>
            </w:pPr>
            <w:r>
              <w:rPr>
                <w:sz w:val="16"/>
              </w:rPr>
              <w:t>F</w:t>
            </w:r>
          </w:p>
        </w:tc>
        <w:tc>
          <w:tcPr>
            <w:tcW w:w="0" w:type="auto"/>
          </w:tcPr>
          <w:p w14:paraId="12ABDBC1" w14:textId="77777777" w:rsidR="00BC377F" w:rsidRPr="00900970" w:rsidRDefault="00BC377F" w:rsidP="00D41ECF">
            <w:pPr>
              <w:pStyle w:val="TAL"/>
              <w:rPr>
                <w:sz w:val="16"/>
              </w:rPr>
            </w:pPr>
            <w:r>
              <w:rPr>
                <w:sz w:val="16"/>
              </w:rPr>
              <w:t xml:space="preserve">TEI16_Test, </w:t>
            </w:r>
            <w:proofErr w:type="spellStart"/>
            <w:r>
              <w:rPr>
                <w:sz w:val="16"/>
              </w:rPr>
              <w:t>NR_perf_enh-UEConTest</w:t>
            </w:r>
            <w:proofErr w:type="spellEnd"/>
          </w:p>
        </w:tc>
        <w:tc>
          <w:tcPr>
            <w:tcW w:w="0" w:type="auto"/>
          </w:tcPr>
          <w:p w14:paraId="661A3C60" w14:textId="77777777" w:rsidR="00BC377F" w:rsidRPr="00900970" w:rsidRDefault="00BC377F" w:rsidP="00D41ECF">
            <w:pPr>
              <w:pStyle w:val="TAL"/>
              <w:rPr>
                <w:sz w:val="16"/>
              </w:rPr>
            </w:pPr>
            <w:r>
              <w:rPr>
                <w:sz w:val="16"/>
              </w:rPr>
              <w:t>agreed</w:t>
            </w:r>
          </w:p>
        </w:tc>
      </w:tr>
      <w:tr w:rsidR="00BC377F" w14:paraId="5189D79E" w14:textId="77777777" w:rsidTr="00D41ECF">
        <w:tc>
          <w:tcPr>
            <w:tcW w:w="0" w:type="auto"/>
          </w:tcPr>
          <w:p w14:paraId="4D0DB850" w14:textId="77777777" w:rsidR="00BC377F" w:rsidRPr="00900970" w:rsidRDefault="00BC377F" w:rsidP="00D41ECF">
            <w:pPr>
              <w:pStyle w:val="TAL"/>
              <w:rPr>
                <w:sz w:val="16"/>
              </w:rPr>
            </w:pPr>
            <w:r>
              <w:rPr>
                <w:sz w:val="16"/>
              </w:rPr>
              <w:t>R5-241169</w:t>
            </w:r>
          </w:p>
        </w:tc>
        <w:tc>
          <w:tcPr>
            <w:tcW w:w="0" w:type="auto"/>
          </w:tcPr>
          <w:p w14:paraId="2264C1DC" w14:textId="77777777" w:rsidR="00BC377F" w:rsidRPr="00900970" w:rsidRDefault="00BC377F" w:rsidP="00D41ECF">
            <w:pPr>
              <w:pStyle w:val="TAL"/>
              <w:rPr>
                <w:sz w:val="16"/>
              </w:rPr>
            </w:pPr>
            <w:r>
              <w:rPr>
                <w:sz w:val="16"/>
              </w:rPr>
              <w:t>Corrections to URLLC Test Cases</w:t>
            </w:r>
          </w:p>
        </w:tc>
        <w:tc>
          <w:tcPr>
            <w:tcW w:w="0" w:type="auto"/>
          </w:tcPr>
          <w:p w14:paraId="0E6DE4E0" w14:textId="77777777" w:rsidR="00BC377F" w:rsidRPr="00900970" w:rsidRDefault="00BC377F" w:rsidP="00D41ECF">
            <w:pPr>
              <w:pStyle w:val="TAL"/>
              <w:rPr>
                <w:sz w:val="16"/>
              </w:rPr>
            </w:pPr>
            <w:r>
              <w:rPr>
                <w:sz w:val="16"/>
              </w:rPr>
              <w:t>Rohde &amp; Schwarz</w:t>
            </w:r>
          </w:p>
        </w:tc>
        <w:tc>
          <w:tcPr>
            <w:tcW w:w="0" w:type="auto"/>
          </w:tcPr>
          <w:p w14:paraId="28F21196" w14:textId="77777777" w:rsidR="00BC377F" w:rsidRPr="00900970" w:rsidRDefault="00BC377F" w:rsidP="00D41ECF">
            <w:pPr>
              <w:pStyle w:val="TAL"/>
              <w:rPr>
                <w:sz w:val="16"/>
              </w:rPr>
            </w:pPr>
            <w:r>
              <w:rPr>
                <w:sz w:val="16"/>
              </w:rPr>
              <w:t>38.521-4</w:t>
            </w:r>
          </w:p>
        </w:tc>
        <w:tc>
          <w:tcPr>
            <w:tcW w:w="0" w:type="auto"/>
          </w:tcPr>
          <w:p w14:paraId="69996169" w14:textId="77777777" w:rsidR="00BC377F" w:rsidRPr="00900970" w:rsidRDefault="00BC377F" w:rsidP="00D41ECF">
            <w:pPr>
              <w:pStyle w:val="TAL"/>
              <w:rPr>
                <w:sz w:val="16"/>
              </w:rPr>
            </w:pPr>
            <w:r>
              <w:rPr>
                <w:sz w:val="16"/>
              </w:rPr>
              <w:t>0819</w:t>
            </w:r>
          </w:p>
        </w:tc>
        <w:tc>
          <w:tcPr>
            <w:tcW w:w="0" w:type="auto"/>
          </w:tcPr>
          <w:p w14:paraId="3C3AE2A5" w14:textId="77777777" w:rsidR="00BC377F" w:rsidRPr="00900970" w:rsidRDefault="00BC377F" w:rsidP="00D41ECF">
            <w:pPr>
              <w:pStyle w:val="TAR"/>
              <w:rPr>
                <w:sz w:val="16"/>
              </w:rPr>
            </w:pPr>
            <w:r>
              <w:rPr>
                <w:sz w:val="16"/>
              </w:rPr>
              <w:t>-</w:t>
            </w:r>
          </w:p>
        </w:tc>
        <w:tc>
          <w:tcPr>
            <w:tcW w:w="0" w:type="auto"/>
          </w:tcPr>
          <w:p w14:paraId="3A15A431" w14:textId="77777777" w:rsidR="00BC377F" w:rsidRPr="00900970" w:rsidRDefault="00BC377F" w:rsidP="00D41ECF">
            <w:pPr>
              <w:pStyle w:val="TAL"/>
              <w:rPr>
                <w:sz w:val="16"/>
              </w:rPr>
            </w:pPr>
            <w:r>
              <w:rPr>
                <w:sz w:val="16"/>
              </w:rPr>
              <w:t>Rel-18</w:t>
            </w:r>
          </w:p>
        </w:tc>
        <w:tc>
          <w:tcPr>
            <w:tcW w:w="0" w:type="auto"/>
          </w:tcPr>
          <w:p w14:paraId="6B48B3E1" w14:textId="77777777" w:rsidR="00BC377F" w:rsidRPr="00900970" w:rsidRDefault="00BC377F" w:rsidP="00D41ECF">
            <w:pPr>
              <w:pStyle w:val="TAL"/>
              <w:rPr>
                <w:sz w:val="16"/>
              </w:rPr>
            </w:pPr>
            <w:r>
              <w:rPr>
                <w:sz w:val="16"/>
              </w:rPr>
              <w:t>F</w:t>
            </w:r>
          </w:p>
        </w:tc>
        <w:tc>
          <w:tcPr>
            <w:tcW w:w="0" w:type="auto"/>
          </w:tcPr>
          <w:p w14:paraId="5F29B4E6" w14:textId="77777777" w:rsidR="00BC377F" w:rsidRPr="00900970" w:rsidRDefault="00BC377F" w:rsidP="00D41ECF">
            <w:pPr>
              <w:pStyle w:val="TAL"/>
              <w:rPr>
                <w:sz w:val="16"/>
              </w:rPr>
            </w:pPr>
            <w:r>
              <w:rPr>
                <w:sz w:val="16"/>
              </w:rPr>
              <w:t>TEI16_Test, NR_L1enh_URLLC-UEConTest</w:t>
            </w:r>
          </w:p>
        </w:tc>
        <w:tc>
          <w:tcPr>
            <w:tcW w:w="0" w:type="auto"/>
          </w:tcPr>
          <w:p w14:paraId="5E0DC6A0" w14:textId="77777777" w:rsidR="00BC377F" w:rsidRPr="00900970" w:rsidRDefault="00BC377F" w:rsidP="00D41ECF">
            <w:pPr>
              <w:pStyle w:val="TAL"/>
              <w:rPr>
                <w:sz w:val="16"/>
              </w:rPr>
            </w:pPr>
            <w:r>
              <w:rPr>
                <w:sz w:val="16"/>
              </w:rPr>
              <w:t>revised</w:t>
            </w:r>
          </w:p>
        </w:tc>
      </w:tr>
      <w:tr w:rsidR="00BC377F" w14:paraId="4BEF10A6" w14:textId="77777777" w:rsidTr="00D41ECF">
        <w:tc>
          <w:tcPr>
            <w:tcW w:w="0" w:type="auto"/>
          </w:tcPr>
          <w:p w14:paraId="3021AD07" w14:textId="77777777" w:rsidR="00BC377F" w:rsidRPr="00900970" w:rsidRDefault="00BC377F" w:rsidP="00D41ECF">
            <w:pPr>
              <w:pStyle w:val="TAL"/>
              <w:rPr>
                <w:sz w:val="16"/>
              </w:rPr>
            </w:pPr>
            <w:r>
              <w:rPr>
                <w:sz w:val="16"/>
              </w:rPr>
              <w:t>R5-241818</w:t>
            </w:r>
          </w:p>
        </w:tc>
        <w:tc>
          <w:tcPr>
            <w:tcW w:w="0" w:type="auto"/>
          </w:tcPr>
          <w:p w14:paraId="16F7BD36" w14:textId="77777777" w:rsidR="00BC377F" w:rsidRPr="00900970" w:rsidRDefault="00BC377F" w:rsidP="00D41ECF">
            <w:pPr>
              <w:pStyle w:val="TAL"/>
              <w:rPr>
                <w:sz w:val="16"/>
              </w:rPr>
            </w:pPr>
            <w:r>
              <w:rPr>
                <w:sz w:val="16"/>
              </w:rPr>
              <w:t>Corrections to URLLC Test Cases</w:t>
            </w:r>
          </w:p>
        </w:tc>
        <w:tc>
          <w:tcPr>
            <w:tcW w:w="0" w:type="auto"/>
          </w:tcPr>
          <w:p w14:paraId="39228806" w14:textId="77777777" w:rsidR="00BC377F" w:rsidRPr="00900970" w:rsidRDefault="00BC377F" w:rsidP="00D41ECF">
            <w:pPr>
              <w:pStyle w:val="TAL"/>
              <w:rPr>
                <w:sz w:val="16"/>
              </w:rPr>
            </w:pPr>
            <w:r>
              <w:rPr>
                <w:sz w:val="16"/>
              </w:rPr>
              <w:t>Rohde &amp; Schwarz</w:t>
            </w:r>
          </w:p>
        </w:tc>
        <w:tc>
          <w:tcPr>
            <w:tcW w:w="0" w:type="auto"/>
          </w:tcPr>
          <w:p w14:paraId="7CC92BFD" w14:textId="77777777" w:rsidR="00BC377F" w:rsidRPr="00900970" w:rsidRDefault="00BC377F" w:rsidP="00D41ECF">
            <w:pPr>
              <w:pStyle w:val="TAL"/>
              <w:rPr>
                <w:sz w:val="16"/>
              </w:rPr>
            </w:pPr>
            <w:r>
              <w:rPr>
                <w:sz w:val="16"/>
              </w:rPr>
              <w:t>38.521-4</w:t>
            </w:r>
          </w:p>
        </w:tc>
        <w:tc>
          <w:tcPr>
            <w:tcW w:w="0" w:type="auto"/>
          </w:tcPr>
          <w:p w14:paraId="4CA972A2" w14:textId="77777777" w:rsidR="00BC377F" w:rsidRPr="00900970" w:rsidRDefault="00BC377F" w:rsidP="00D41ECF">
            <w:pPr>
              <w:pStyle w:val="TAL"/>
              <w:rPr>
                <w:sz w:val="16"/>
              </w:rPr>
            </w:pPr>
            <w:r>
              <w:rPr>
                <w:sz w:val="16"/>
              </w:rPr>
              <w:t>0819</w:t>
            </w:r>
          </w:p>
        </w:tc>
        <w:tc>
          <w:tcPr>
            <w:tcW w:w="0" w:type="auto"/>
          </w:tcPr>
          <w:p w14:paraId="1B9F9615" w14:textId="77777777" w:rsidR="00BC377F" w:rsidRPr="00900970" w:rsidRDefault="00BC377F" w:rsidP="00D41ECF">
            <w:pPr>
              <w:pStyle w:val="TAR"/>
              <w:rPr>
                <w:sz w:val="16"/>
              </w:rPr>
            </w:pPr>
            <w:r>
              <w:rPr>
                <w:sz w:val="16"/>
              </w:rPr>
              <w:t>1</w:t>
            </w:r>
          </w:p>
        </w:tc>
        <w:tc>
          <w:tcPr>
            <w:tcW w:w="0" w:type="auto"/>
          </w:tcPr>
          <w:p w14:paraId="544D6650" w14:textId="77777777" w:rsidR="00BC377F" w:rsidRPr="00900970" w:rsidRDefault="00BC377F" w:rsidP="00D41ECF">
            <w:pPr>
              <w:pStyle w:val="TAL"/>
              <w:rPr>
                <w:sz w:val="16"/>
              </w:rPr>
            </w:pPr>
            <w:r>
              <w:rPr>
                <w:sz w:val="16"/>
              </w:rPr>
              <w:t>Rel-18</w:t>
            </w:r>
          </w:p>
        </w:tc>
        <w:tc>
          <w:tcPr>
            <w:tcW w:w="0" w:type="auto"/>
          </w:tcPr>
          <w:p w14:paraId="385AFE3A" w14:textId="77777777" w:rsidR="00BC377F" w:rsidRPr="00900970" w:rsidRDefault="00BC377F" w:rsidP="00D41ECF">
            <w:pPr>
              <w:pStyle w:val="TAL"/>
              <w:rPr>
                <w:sz w:val="16"/>
              </w:rPr>
            </w:pPr>
            <w:r>
              <w:rPr>
                <w:sz w:val="16"/>
              </w:rPr>
              <w:t>F</w:t>
            </w:r>
          </w:p>
        </w:tc>
        <w:tc>
          <w:tcPr>
            <w:tcW w:w="0" w:type="auto"/>
          </w:tcPr>
          <w:p w14:paraId="15D7D7E1" w14:textId="77777777" w:rsidR="00BC377F" w:rsidRPr="00900970" w:rsidRDefault="00BC377F" w:rsidP="00D41ECF">
            <w:pPr>
              <w:pStyle w:val="TAL"/>
              <w:rPr>
                <w:sz w:val="16"/>
              </w:rPr>
            </w:pPr>
            <w:r>
              <w:rPr>
                <w:sz w:val="16"/>
              </w:rPr>
              <w:t>TEI16_Test, NR_L1enh_URLLC-UEConTest</w:t>
            </w:r>
          </w:p>
        </w:tc>
        <w:tc>
          <w:tcPr>
            <w:tcW w:w="0" w:type="auto"/>
          </w:tcPr>
          <w:p w14:paraId="1481A04B" w14:textId="77777777" w:rsidR="00BC377F" w:rsidRPr="00900970" w:rsidRDefault="00BC377F" w:rsidP="00D41ECF">
            <w:pPr>
              <w:pStyle w:val="TAL"/>
              <w:rPr>
                <w:sz w:val="16"/>
              </w:rPr>
            </w:pPr>
            <w:r>
              <w:rPr>
                <w:sz w:val="16"/>
              </w:rPr>
              <w:t>agreed</w:t>
            </w:r>
          </w:p>
        </w:tc>
      </w:tr>
      <w:tr w:rsidR="00BC377F" w14:paraId="434B27F9" w14:textId="77777777" w:rsidTr="00D41ECF">
        <w:tc>
          <w:tcPr>
            <w:tcW w:w="0" w:type="auto"/>
          </w:tcPr>
          <w:p w14:paraId="2D5E7B02" w14:textId="77777777" w:rsidR="00BC377F" w:rsidRPr="00900970" w:rsidRDefault="00BC377F" w:rsidP="00D41ECF">
            <w:pPr>
              <w:pStyle w:val="TAL"/>
              <w:rPr>
                <w:sz w:val="16"/>
              </w:rPr>
            </w:pPr>
            <w:r>
              <w:rPr>
                <w:sz w:val="16"/>
              </w:rPr>
              <w:t>R5-241170</w:t>
            </w:r>
          </w:p>
        </w:tc>
        <w:tc>
          <w:tcPr>
            <w:tcW w:w="0" w:type="auto"/>
          </w:tcPr>
          <w:p w14:paraId="1CA1D93D" w14:textId="77777777" w:rsidR="00BC377F" w:rsidRPr="00900970" w:rsidRDefault="00BC377F" w:rsidP="00D41ECF">
            <w:pPr>
              <w:pStyle w:val="TAL"/>
              <w:rPr>
                <w:sz w:val="16"/>
              </w:rPr>
            </w:pPr>
            <w:r>
              <w:rPr>
                <w:sz w:val="16"/>
              </w:rPr>
              <w:t>Correction to FR2 SDR requirements</w:t>
            </w:r>
          </w:p>
        </w:tc>
        <w:tc>
          <w:tcPr>
            <w:tcW w:w="0" w:type="auto"/>
          </w:tcPr>
          <w:p w14:paraId="0817C704" w14:textId="77777777" w:rsidR="00BC377F" w:rsidRPr="00900970" w:rsidRDefault="00BC377F" w:rsidP="00D41ECF">
            <w:pPr>
              <w:pStyle w:val="TAL"/>
              <w:rPr>
                <w:sz w:val="16"/>
              </w:rPr>
            </w:pPr>
            <w:r>
              <w:rPr>
                <w:sz w:val="16"/>
              </w:rPr>
              <w:t>Rohde &amp; Schwarz</w:t>
            </w:r>
          </w:p>
        </w:tc>
        <w:tc>
          <w:tcPr>
            <w:tcW w:w="0" w:type="auto"/>
          </w:tcPr>
          <w:p w14:paraId="133A8D5E" w14:textId="77777777" w:rsidR="00BC377F" w:rsidRPr="00900970" w:rsidRDefault="00BC377F" w:rsidP="00D41ECF">
            <w:pPr>
              <w:pStyle w:val="TAL"/>
              <w:rPr>
                <w:sz w:val="16"/>
              </w:rPr>
            </w:pPr>
            <w:r>
              <w:rPr>
                <w:sz w:val="16"/>
              </w:rPr>
              <w:t>38.521-4</w:t>
            </w:r>
          </w:p>
        </w:tc>
        <w:tc>
          <w:tcPr>
            <w:tcW w:w="0" w:type="auto"/>
          </w:tcPr>
          <w:p w14:paraId="484E095E" w14:textId="77777777" w:rsidR="00BC377F" w:rsidRPr="00900970" w:rsidRDefault="00BC377F" w:rsidP="00D41ECF">
            <w:pPr>
              <w:pStyle w:val="TAL"/>
              <w:rPr>
                <w:sz w:val="16"/>
              </w:rPr>
            </w:pPr>
            <w:r>
              <w:rPr>
                <w:sz w:val="16"/>
              </w:rPr>
              <w:t>0820</w:t>
            </w:r>
          </w:p>
        </w:tc>
        <w:tc>
          <w:tcPr>
            <w:tcW w:w="0" w:type="auto"/>
          </w:tcPr>
          <w:p w14:paraId="74CA3A28" w14:textId="77777777" w:rsidR="00BC377F" w:rsidRPr="00900970" w:rsidRDefault="00BC377F" w:rsidP="00D41ECF">
            <w:pPr>
              <w:pStyle w:val="TAR"/>
              <w:rPr>
                <w:sz w:val="16"/>
              </w:rPr>
            </w:pPr>
            <w:r>
              <w:rPr>
                <w:sz w:val="16"/>
              </w:rPr>
              <w:t>-</w:t>
            </w:r>
          </w:p>
        </w:tc>
        <w:tc>
          <w:tcPr>
            <w:tcW w:w="0" w:type="auto"/>
          </w:tcPr>
          <w:p w14:paraId="0D25F6A9" w14:textId="77777777" w:rsidR="00BC377F" w:rsidRPr="00900970" w:rsidRDefault="00BC377F" w:rsidP="00D41ECF">
            <w:pPr>
              <w:pStyle w:val="TAL"/>
              <w:rPr>
                <w:sz w:val="16"/>
              </w:rPr>
            </w:pPr>
            <w:r>
              <w:rPr>
                <w:sz w:val="16"/>
              </w:rPr>
              <w:t>Rel-18</w:t>
            </w:r>
          </w:p>
        </w:tc>
        <w:tc>
          <w:tcPr>
            <w:tcW w:w="0" w:type="auto"/>
          </w:tcPr>
          <w:p w14:paraId="04747B0E" w14:textId="77777777" w:rsidR="00BC377F" w:rsidRPr="00900970" w:rsidRDefault="00BC377F" w:rsidP="00D41ECF">
            <w:pPr>
              <w:pStyle w:val="TAL"/>
              <w:rPr>
                <w:sz w:val="16"/>
              </w:rPr>
            </w:pPr>
            <w:r>
              <w:rPr>
                <w:sz w:val="16"/>
              </w:rPr>
              <w:t>F</w:t>
            </w:r>
          </w:p>
        </w:tc>
        <w:tc>
          <w:tcPr>
            <w:tcW w:w="0" w:type="auto"/>
          </w:tcPr>
          <w:p w14:paraId="03A16A68" w14:textId="77777777" w:rsidR="00BC377F" w:rsidRPr="00900970" w:rsidRDefault="00BC377F" w:rsidP="00D41ECF">
            <w:pPr>
              <w:pStyle w:val="TAL"/>
              <w:rPr>
                <w:sz w:val="16"/>
              </w:rPr>
            </w:pPr>
            <w:r>
              <w:rPr>
                <w:sz w:val="16"/>
              </w:rPr>
              <w:t>TEI15_Test, 5GS_NR_LTE-UEConTest</w:t>
            </w:r>
          </w:p>
        </w:tc>
        <w:tc>
          <w:tcPr>
            <w:tcW w:w="0" w:type="auto"/>
          </w:tcPr>
          <w:p w14:paraId="627BD299" w14:textId="77777777" w:rsidR="00BC377F" w:rsidRPr="00900970" w:rsidRDefault="00BC377F" w:rsidP="00D41ECF">
            <w:pPr>
              <w:pStyle w:val="TAL"/>
              <w:rPr>
                <w:sz w:val="16"/>
              </w:rPr>
            </w:pPr>
            <w:r>
              <w:rPr>
                <w:sz w:val="16"/>
              </w:rPr>
              <w:t>agreed</w:t>
            </w:r>
          </w:p>
        </w:tc>
      </w:tr>
      <w:tr w:rsidR="00BC377F" w14:paraId="70247875" w14:textId="77777777" w:rsidTr="00D41ECF">
        <w:tc>
          <w:tcPr>
            <w:tcW w:w="0" w:type="auto"/>
          </w:tcPr>
          <w:p w14:paraId="354966FB" w14:textId="77777777" w:rsidR="00BC377F" w:rsidRPr="00900970" w:rsidRDefault="00BC377F" w:rsidP="00D41ECF">
            <w:pPr>
              <w:pStyle w:val="TAL"/>
              <w:rPr>
                <w:sz w:val="16"/>
              </w:rPr>
            </w:pPr>
            <w:r>
              <w:rPr>
                <w:sz w:val="16"/>
              </w:rPr>
              <w:t>R5-241171</w:t>
            </w:r>
          </w:p>
        </w:tc>
        <w:tc>
          <w:tcPr>
            <w:tcW w:w="0" w:type="auto"/>
          </w:tcPr>
          <w:p w14:paraId="5C0077C2" w14:textId="77777777" w:rsidR="00BC377F" w:rsidRPr="00900970" w:rsidRDefault="00BC377F" w:rsidP="00D41ECF">
            <w:pPr>
              <w:pStyle w:val="TAL"/>
              <w:rPr>
                <w:sz w:val="16"/>
              </w:rPr>
            </w:pPr>
            <w:r>
              <w:rPr>
                <w:sz w:val="16"/>
              </w:rPr>
              <w:t>Correction to FR2 256QAM CQI reporting</w:t>
            </w:r>
          </w:p>
        </w:tc>
        <w:tc>
          <w:tcPr>
            <w:tcW w:w="0" w:type="auto"/>
          </w:tcPr>
          <w:p w14:paraId="18FF3FBF" w14:textId="77777777" w:rsidR="00BC377F" w:rsidRPr="00900970" w:rsidRDefault="00BC377F" w:rsidP="00D41ECF">
            <w:pPr>
              <w:pStyle w:val="TAL"/>
              <w:rPr>
                <w:sz w:val="16"/>
              </w:rPr>
            </w:pPr>
            <w:r>
              <w:rPr>
                <w:sz w:val="16"/>
              </w:rPr>
              <w:t>Rohde &amp; Schwarz</w:t>
            </w:r>
          </w:p>
        </w:tc>
        <w:tc>
          <w:tcPr>
            <w:tcW w:w="0" w:type="auto"/>
          </w:tcPr>
          <w:p w14:paraId="133D35F1" w14:textId="77777777" w:rsidR="00BC377F" w:rsidRPr="00900970" w:rsidRDefault="00BC377F" w:rsidP="00D41ECF">
            <w:pPr>
              <w:pStyle w:val="TAL"/>
              <w:rPr>
                <w:sz w:val="16"/>
              </w:rPr>
            </w:pPr>
            <w:r>
              <w:rPr>
                <w:sz w:val="16"/>
              </w:rPr>
              <w:t>38.521-4</w:t>
            </w:r>
          </w:p>
        </w:tc>
        <w:tc>
          <w:tcPr>
            <w:tcW w:w="0" w:type="auto"/>
          </w:tcPr>
          <w:p w14:paraId="2E4B10D4" w14:textId="77777777" w:rsidR="00BC377F" w:rsidRPr="00900970" w:rsidRDefault="00BC377F" w:rsidP="00D41ECF">
            <w:pPr>
              <w:pStyle w:val="TAL"/>
              <w:rPr>
                <w:sz w:val="16"/>
              </w:rPr>
            </w:pPr>
            <w:r>
              <w:rPr>
                <w:sz w:val="16"/>
              </w:rPr>
              <w:t>0821</w:t>
            </w:r>
          </w:p>
        </w:tc>
        <w:tc>
          <w:tcPr>
            <w:tcW w:w="0" w:type="auto"/>
          </w:tcPr>
          <w:p w14:paraId="10D16A4A" w14:textId="77777777" w:rsidR="00BC377F" w:rsidRPr="00900970" w:rsidRDefault="00BC377F" w:rsidP="00D41ECF">
            <w:pPr>
              <w:pStyle w:val="TAR"/>
              <w:rPr>
                <w:sz w:val="16"/>
              </w:rPr>
            </w:pPr>
            <w:r>
              <w:rPr>
                <w:sz w:val="16"/>
              </w:rPr>
              <w:t>-</w:t>
            </w:r>
          </w:p>
        </w:tc>
        <w:tc>
          <w:tcPr>
            <w:tcW w:w="0" w:type="auto"/>
          </w:tcPr>
          <w:p w14:paraId="4CE7411E" w14:textId="77777777" w:rsidR="00BC377F" w:rsidRPr="00900970" w:rsidRDefault="00BC377F" w:rsidP="00D41ECF">
            <w:pPr>
              <w:pStyle w:val="TAL"/>
              <w:rPr>
                <w:sz w:val="16"/>
              </w:rPr>
            </w:pPr>
            <w:r>
              <w:rPr>
                <w:sz w:val="16"/>
              </w:rPr>
              <w:t>Rel-18</w:t>
            </w:r>
          </w:p>
        </w:tc>
        <w:tc>
          <w:tcPr>
            <w:tcW w:w="0" w:type="auto"/>
          </w:tcPr>
          <w:p w14:paraId="5EBA0A7E" w14:textId="77777777" w:rsidR="00BC377F" w:rsidRPr="00900970" w:rsidRDefault="00BC377F" w:rsidP="00D41ECF">
            <w:pPr>
              <w:pStyle w:val="TAL"/>
              <w:rPr>
                <w:sz w:val="16"/>
              </w:rPr>
            </w:pPr>
            <w:r>
              <w:rPr>
                <w:sz w:val="16"/>
              </w:rPr>
              <w:t>F</w:t>
            </w:r>
          </w:p>
        </w:tc>
        <w:tc>
          <w:tcPr>
            <w:tcW w:w="0" w:type="auto"/>
          </w:tcPr>
          <w:p w14:paraId="22316183" w14:textId="77777777" w:rsidR="00BC377F" w:rsidRPr="00900970" w:rsidRDefault="00BC377F" w:rsidP="00D41ECF">
            <w:pPr>
              <w:pStyle w:val="TAL"/>
              <w:rPr>
                <w:sz w:val="16"/>
              </w:rPr>
            </w:pPr>
            <w:r>
              <w:rPr>
                <w:sz w:val="16"/>
              </w:rPr>
              <w:t>TEI16_Test, NR_DL256QAM_FR2-UEConTest</w:t>
            </w:r>
          </w:p>
        </w:tc>
        <w:tc>
          <w:tcPr>
            <w:tcW w:w="0" w:type="auto"/>
          </w:tcPr>
          <w:p w14:paraId="5B769AFB" w14:textId="77777777" w:rsidR="00BC377F" w:rsidRPr="00900970" w:rsidRDefault="00BC377F" w:rsidP="00D41ECF">
            <w:pPr>
              <w:pStyle w:val="TAL"/>
              <w:rPr>
                <w:sz w:val="16"/>
              </w:rPr>
            </w:pPr>
            <w:r>
              <w:rPr>
                <w:sz w:val="16"/>
              </w:rPr>
              <w:t>agreed</w:t>
            </w:r>
          </w:p>
        </w:tc>
      </w:tr>
      <w:tr w:rsidR="00BC377F" w14:paraId="5AF06CC7" w14:textId="77777777" w:rsidTr="00D41ECF">
        <w:tc>
          <w:tcPr>
            <w:tcW w:w="0" w:type="auto"/>
          </w:tcPr>
          <w:p w14:paraId="422E0236" w14:textId="77777777" w:rsidR="00BC377F" w:rsidRPr="00900970" w:rsidRDefault="00BC377F" w:rsidP="00D41ECF">
            <w:pPr>
              <w:pStyle w:val="TAL"/>
              <w:rPr>
                <w:sz w:val="16"/>
              </w:rPr>
            </w:pPr>
            <w:r>
              <w:rPr>
                <w:sz w:val="16"/>
              </w:rPr>
              <w:t>R5-241173</w:t>
            </w:r>
          </w:p>
        </w:tc>
        <w:tc>
          <w:tcPr>
            <w:tcW w:w="0" w:type="auto"/>
          </w:tcPr>
          <w:p w14:paraId="7A17A60F" w14:textId="77777777" w:rsidR="00BC377F" w:rsidRPr="00900970" w:rsidRDefault="00BC377F" w:rsidP="00D41ECF">
            <w:pPr>
              <w:pStyle w:val="TAL"/>
              <w:rPr>
                <w:sz w:val="16"/>
              </w:rPr>
            </w:pPr>
            <w:r>
              <w:rPr>
                <w:sz w:val="16"/>
              </w:rPr>
              <w:t>Correction to CSI reference measurement channels for 256QAM</w:t>
            </w:r>
          </w:p>
        </w:tc>
        <w:tc>
          <w:tcPr>
            <w:tcW w:w="0" w:type="auto"/>
          </w:tcPr>
          <w:p w14:paraId="784A827C" w14:textId="77777777" w:rsidR="00BC377F" w:rsidRPr="00900970" w:rsidRDefault="00BC377F" w:rsidP="00D41ECF">
            <w:pPr>
              <w:pStyle w:val="TAL"/>
              <w:rPr>
                <w:sz w:val="16"/>
              </w:rPr>
            </w:pPr>
            <w:r>
              <w:rPr>
                <w:sz w:val="16"/>
              </w:rPr>
              <w:t>Rohde &amp; Schwarz</w:t>
            </w:r>
          </w:p>
        </w:tc>
        <w:tc>
          <w:tcPr>
            <w:tcW w:w="0" w:type="auto"/>
          </w:tcPr>
          <w:p w14:paraId="5D7CC4C2" w14:textId="77777777" w:rsidR="00BC377F" w:rsidRPr="00900970" w:rsidRDefault="00BC377F" w:rsidP="00D41ECF">
            <w:pPr>
              <w:pStyle w:val="TAL"/>
              <w:rPr>
                <w:sz w:val="16"/>
              </w:rPr>
            </w:pPr>
            <w:r>
              <w:rPr>
                <w:sz w:val="16"/>
              </w:rPr>
              <w:t>38.521-4</w:t>
            </w:r>
          </w:p>
        </w:tc>
        <w:tc>
          <w:tcPr>
            <w:tcW w:w="0" w:type="auto"/>
          </w:tcPr>
          <w:p w14:paraId="16952E1B" w14:textId="77777777" w:rsidR="00BC377F" w:rsidRPr="00900970" w:rsidRDefault="00BC377F" w:rsidP="00D41ECF">
            <w:pPr>
              <w:pStyle w:val="TAL"/>
              <w:rPr>
                <w:sz w:val="16"/>
              </w:rPr>
            </w:pPr>
            <w:r>
              <w:rPr>
                <w:sz w:val="16"/>
              </w:rPr>
              <w:t>0822</w:t>
            </w:r>
          </w:p>
        </w:tc>
        <w:tc>
          <w:tcPr>
            <w:tcW w:w="0" w:type="auto"/>
          </w:tcPr>
          <w:p w14:paraId="74167D4C" w14:textId="77777777" w:rsidR="00BC377F" w:rsidRPr="00900970" w:rsidRDefault="00BC377F" w:rsidP="00D41ECF">
            <w:pPr>
              <w:pStyle w:val="TAR"/>
              <w:rPr>
                <w:sz w:val="16"/>
              </w:rPr>
            </w:pPr>
            <w:r>
              <w:rPr>
                <w:sz w:val="16"/>
              </w:rPr>
              <w:t>-</w:t>
            </w:r>
          </w:p>
        </w:tc>
        <w:tc>
          <w:tcPr>
            <w:tcW w:w="0" w:type="auto"/>
          </w:tcPr>
          <w:p w14:paraId="1DD1D55B" w14:textId="77777777" w:rsidR="00BC377F" w:rsidRPr="00900970" w:rsidRDefault="00BC377F" w:rsidP="00D41ECF">
            <w:pPr>
              <w:pStyle w:val="TAL"/>
              <w:rPr>
                <w:sz w:val="16"/>
              </w:rPr>
            </w:pPr>
            <w:r>
              <w:rPr>
                <w:sz w:val="16"/>
              </w:rPr>
              <w:t>Rel-18</w:t>
            </w:r>
          </w:p>
        </w:tc>
        <w:tc>
          <w:tcPr>
            <w:tcW w:w="0" w:type="auto"/>
          </w:tcPr>
          <w:p w14:paraId="15F2CA92" w14:textId="77777777" w:rsidR="00BC377F" w:rsidRPr="00900970" w:rsidRDefault="00BC377F" w:rsidP="00D41ECF">
            <w:pPr>
              <w:pStyle w:val="TAL"/>
              <w:rPr>
                <w:sz w:val="16"/>
              </w:rPr>
            </w:pPr>
            <w:r>
              <w:rPr>
                <w:sz w:val="16"/>
              </w:rPr>
              <w:t>F</w:t>
            </w:r>
          </w:p>
        </w:tc>
        <w:tc>
          <w:tcPr>
            <w:tcW w:w="0" w:type="auto"/>
          </w:tcPr>
          <w:p w14:paraId="1E51F398" w14:textId="77777777" w:rsidR="00BC377F" w:rsidRPr="00900970" w:rsidRDefault="00BC377F" w:rsidP="00D41ECF">
            <w:pPr>
              <w:pStyle w:val="TAL"/>
              <w:rPr>
                <w:sz w:val="16"/>
              </w:rPr>
            </w:pPr>
            <w:r>
              <w:rPr>
                <w:sz w:val="16"/>
              </w:rPr>
              <w:t>TEI16_Test, NR_DL256QAM_FR2-UEConTest</w:t>
            </w:r>
          </w:p>
        </w:tc>
        <w:tc>
          <w:tcPr>
            <w:tcW w:w="0" w:type="auto"/>
          </w:tcPr>
          <w:p w14:paraId="48FADCAB" w14:textId="77777777" w:rsidR="00BC377F" w:rsidRPr="00900970" w:rsidRDefault="00BC377F" w:rsidP="00D41ECF">
            <w:pPr>
              <w:pStyle w:val="TAL"/>
              <w:rPr>
                <w:sz w:val="16"/>
              </w:rPr>
            </w:pPr>
            <w:r>
              <w:rPr>
                <w:sz w:val="16"/>
              </w:rPr>
              <w:t>withdrawn</w:t>
            </w:r>
          </w:p>
        </w:tc>
      </w:tr>
      <w:tr w:rsidR="00BC377F" w14:paraId="613A19C6" w14:textId="77777777" w:rsidTr="00D41ECF">
        <w:tc>
          <w:tcPr>
            <w:tcW w:w="0" w:type="auto"/>
          </w:tcPr>
          <w:p w14:paraId="5489F445" w14:textId="77777777" w:rsidR="00BC377F" w:rsidRPr="00900970" w:rsidRDefault="00BC377F" w:rsidP="00D41ECF">
            <w:pPr>
              <w:pStyle w:val="TAL"/>
              <w:rPr>
                <w:sz w:val="16"/>
              </w:rPr>
            </w:pPr>
            <w:r>
              <w:rPr>
                <w:sz w:val="16"/>
              </w:rPr>
              <w:t>R5-241175</w:t>
            </w:r>
          </w:p>
        </w:tc>
        <w:tc>
          <w:tcPr>
            <w:tcW w:w="0" w:type="auto"/>
          </w:tcPr>
          <w:p w14:paraId="4B6CDD12" w14:textId="77777777" w:rsidR="00BC377F" w:rsidRPr="00900970" w:rsidRDefault="00BC377F" w:rsidP="00D41ECF">
            <w:pPr>
              <w:pStyle w:val="TAL"/>
              <w:rPr>
                <w:sz w:val="16"/>
              </w:rPr>
            </w:pPr>
            <w:r>
              <w:rPr>
                <w:sz w:val="16"/>
              </w:rPr>
              <w:t xml:space="preserve">Correction </w:t>
            </w:r>
            <w:proofErr w:type="spellStart"/>
            <w:r>
              <w:rPr>
                <w:sz w:val="16"/>
              </w:rPr>
              <w:t>RedCap</w:t>
            </w:r>
            <w:proofErr w:type="spellEnd"/>
            <w:r>
              <w:rPr>
                <w:sz w:val="16"/>
              </w:rPr>
              <w:t xml:space="preserve"> CSI Test Case message exceptions</w:t>
            </w:r>
          </w:p>
        </w:tc>
        <w:tc>
          <w:tcPr>
            <w:tcW w:w="0" w:type="auto"/>
          </w:tcPr>
          <w:p w14:paraId="2A69EBDC" w14:textId="77777777" w:rsidR="00BC377F" w:rsidRPr="00900970" w:rsidRDefault="00BC377F" w:rsidP="00D41ECF">
            <w:pPr>
              <w:pStyle w:val="TAL"/>
              <w:rPr>
                <w:sz w:val="16"/>
              </w:rPr>
            </w:pPr>
            <w:r>
              <w:rPr>
                <w:sz w:val="16"/>
              </w:rPr>
              <w:t>Rohde &amp; Schwarz</w:t>
            </w:r>
          </w:p>
        </w:tc>
        <w:tc>
          <w:tcPr>
            <w:tcW w:w="0" w:type="auto"/>
          </w:tcPr>
          <w:p w14:paraId="3C8A151D" w14:textId="77777777" w:rsidR="00BC377F" w:rsidRPr="00900970" w:rsidRDefault="00BC377F" w:rsidP="00D41ECF">
            <w:pPr>
              <w:pStyle w:val="TAL"/>
              <w:rPr>
                <w:sz w:val="16"/>
              </w:rPr>
            </w:pPr>
            <w:r>
              <w:rPr>
                <w:sz w:val="16"/>
              </w:rPr>
              <w:t>38.521-4</w:t>
            </w:r>
          </w:p>
        </w:tc>
        <w:tc>
          <w:tcPr>
            <w:tcW w:w="0" w:type="auto"/>
          </w:tcPr>
          <w:p w14:paraId="1858CA3C" w14:textId="77777777" w:rsidR="00BC377F" w:rsidRPr="00900970" w:rsidRDefault="00BC377F" w:rsidP="00D41ECF">
            <w:pPr>
              <w:pStyle w:val="TAL"/>
              <w:rPr>
                <w:sz w:val="16"/>
              </w:rPr>
            </w:pPr>
            <w:r>
              <w:rPr>
                <w:sz w:val="16"/>
              </w:rPr>
              <w:t>0823</w:t>
            </w:r>
          </w:p>
        </w:tc>
        <w:tc>
          <w:tcPr>
            <w:tcW w:w="0" w:type="auto"/>
          </w:tcPr>
          <w:p w14:paraId="21532B54" w14:textId="77777777" w:rsidR="00BC377F" w:rsidRPr="00900970" w:rsidRDefault="00BC377F" w:rsidP="00D41ECF">
            <w:pPr>
              <w:pStyle w:val="TAR"/>
              <w:rPr>
                <w:sz w:val="16"/>
              </w:rPr>
            </w:pPr>
            <w:r>
              <w:rPr>
                <w:sz w:val="16"/>
              </w:rPr>
              <w:t>-</w:t>
            </w:r>
          </w:p>
        </w:tc>
        <w:tc>
          <w:tcPr>
            <w:tcW w:w="0" w:type="auto"/>
          </w:tcPr>
          <w:p w14:paraId="0EB1EC97" w14:textId="77777777" w:rsidR="00BC377F" w:rsidRPr="00900970" w:rsidRDefault="00BC377F" w:rsidP="00D41ECF">
            <w:pPr>
              <w:pStyle w:val="TAL"/>
              <w:rPr>
                <w:sz w:val="16"/>
              </w:rPr>
            </w:pPr>
            <w:r>
              <w:rPr>
                <w:sz w:val="16"/>
              </w:rPr>
              <w:t>Rel-18</w:t>
            </w:r>
          </w:p>
        </w:tc>
        <w:tc>
          <w:tcPr>
            <w:tcW w:w="0" w:type="auto"/>
          </w:tcPr>
          <w:p w14:paraId="5ACE23BC" w14:textId="77777777" w:rsidR="00BC377F" w:rsidRPr="00900970" w:rsidRDefault="00BC377F" w:rsidP="00D41ECF">
            <w:pPr>
              <w:pStyle w:val="TAL"/>
              <w:rPr>
                <w:sz w:val="16"/>
              </w:rPr>
            </w:pPr>
            <w:r>
              <w:rPr>
                <w:sz w:val="16"/>
              </w:rPr>
              <w:t>F</w:t>
            </w:r>
          </w:p>
        </w:tc>
        <w:tc>
          <w:tcPr>
            <w:tcW w:w="0" w:type="auto"/>
          </w:tcPr>
          <w:p w14:paraId="313DDD0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D56424C" w14:textId="77777777" w:rsidR="00BC377F" w:rsidRPr="00900970" w:rsidRDefault="00BC377F" w:rsidP="00D41ECF">
            <w:pPr>
              <w:pStyle w:val="TAL"/>
              <w:rPr>
                <w:sz w:val="16"/>
              </w:rPr>
            </w:pPr>
            <w:r>
              <w:rPr>
                <w:sz w:val="16"/>
              </w:rPr>
              <w:t>agreed</w:t>
            </w:r>
          </w:p>
        </w:tc>
      </w:tr>
      <w:tr w:rsidR="00BC377F" w14:paraId="74C46655" w14:textId="77777777" w:rsidTr="00D41ECF">
        <w:tc>
          <w:tcPr>
            <w:tcW w:w="0" w:type="auto"/>
          </w:tcPr>
          <w:p w14:paraId="0CFBBBAA" w14:textId="77777777" w:rsidR="00BC377F" w:rsidRPr="00900970" w:rsidRDefault="00BC377F" w:rsidP="00D41ECF">
            <w:pPr>
              <w:pStyle w:val="TAL"/>
              <w:rPr>
                <w:sz w:val="16"/>
              </w:rPr>
            </w:pPr>
            <w:r>
              <w:rPr>
                <w:sz w:val="16"/>
              </w:rPr>
              <w:t>R5-241370</w:t>
            </w:r>
          </w:p>
        </w:tc>
        <w:tc>
          <w:tcPr>
            <w:tcW w:w="0" w:type="auto"/>
          </w:tcPr>
          <w:p w14:paraId="305B3077" w14:textId="77777777" w:rsidR="00BC377F" w:rsidRPr="00900970" w:rsidRDefault="00BC377F" w:rsidP="00D41ECF">
            <w:pPr>
              <w:pStyle w:val="TAL"/>
              <w:rPr>
                <w:sz w:val="16"/>
              </w:rPr>
            </w:pPr>
            <w:r>
              <w:rPr>
                <w:sz w:val="16"/>
              </w:rPr>
              <w:t>Editorial correction to 5.2.2.1.1_1 Modulation format</w:t>
            </w:r>
          </w:p>
        </w:tc>
        <w:tc>
          <w:tcPr>
            <w:tcW w:w="0" w:type="auto"/>
          </w:tcPr>
          <w:p w14:paraId="355F188D" w14:textId="77777777" w:rsidR="00BC377F" w:rsidRPr="00900970" w:rsidRDefault="00BC377F" w:rsidP="00D41ECF">
            <w:pPr>
              <w:pStyle w:val="TAL"/>
              <w:rPr>
                <w:sz w:val="16"/>
              </w:rPr>
            </w:pPr>
            <w:r>
              <w:rPr>
                <w:sz w:val="16"/>
              </w:rPr>
              <w:t>Bureau Veritas ADT</w:t>
            </w:r>
          </w:p>
        </w:tc>
        <w:tc>
          <w:tcPr>
            <w:tcW w:w="0" w:type="auto"/>
          </w:tcPr>
          <w:p w14:paraId="1C3DB277" w14:textId="77777777" w:rsidR="00BC377F" w:rsidRPr="00900970" w:rsidRDefault="00BC377F" w:rsidP="00D41ECF">
            <w:pPr>
              <w:pStyle w:val="TAL"/>
              <w:rPr>
                <w:sz w:val="16"/>
              </w:rPr>
            </w:pPr>
            <w:r>
              <w:rPr>
                <w:sz w:val="16"/>
              </w:rPr>
              <w:t>38.521-4</w:t>
            </w:r>
          </w:p>
        </w:tc>
        <w:tc>
          <w:tcPr>
            <w:tcW w:w="0" w:type="auto"/>
          </w:tcPr>
          <w:p w14:paraId="05F43F86" w14:textId="77777777" w:rsidR="00BC377F" w:rsidRPr="00900970" w:rsidRDefault="00BC377F" w:rsidP="00D41ECF">
            <w:pPr>
              <w:pStyle w:val="TAL"/>
              <w:rPr>
                <w:sz w:val="16"/>
              </w:rPr>
            </w:pPr>
            <w:r>
              <w:rPr>
                <w:sz w:val="16"/>
              </w:rPr>
              <w:t>0824</w:t>
            </w:r>
          </w:p>
        </w:tc>
        <w:tc>
          <w:tcPr>
            <w:tcW w:w="0" w:type="auto"/>
          </w:tcPr>
          <w:p w14:paraId="0635A551" w14:textId="77777777" w:rsidR="00BC377F" w:rsidRPr="00900970" w:rsidRDefault="00BC377F" w:rsidP="00D41ECF">
            <w:pPr>
              <w:pStyle w:val="TAR"/>
              <w:rPr>
                <w:sz w:val="16"/>
              </w:rPr>
            </w:pPr>
            <w:r>
              <w:rPr>
                <w:sz w:val="16"/>
              </w:rPr>
              <w:t>-</w:t>
            </w:r>
          </w:p>
        </w:tc>
        <w:tc>
          <w:tcPr>
            <w:tcW w:w="0" w:type="auto"/>
          </w:tcPr>
          <w:p w14:paraId="5313B94A" w14:textId="77777777" w:rsidR="00BC377F" w:rsidRPr="00900970" w:rsidRDefault="00BC377F" w:rsidP="00D41ECF">
            <w:pPr>
              <w:pStyle w:val="TAL"/>
              <w:rPr>
                <w:sz w:val="16"/>
              </w:rPr>
            </w:pPr>
            <w:r>
              <w:rPr>
                <w:sz w:val="16"/>
              </w:rPr>
              <w:t>Rel-18</w:t>
            </w:r>
          </w:p>
        </w:tc>
        <w:tc>
          <w:tcPr>
            <w:tcW w:w="0" w:type="auto"/>
          </w:tcPr>
          <w:p w14:paraId="36B833CF" w14:textId="77777777" w:rsidR="00BC377F" w:rsidRPr="00900970" w:rsidRDefault="00BC377F" w:rsidP="00D41ECF">
            <w:pPr>
              <w:pStyle w:val="TAL"/>
              <w:rPr>
                <w:sz w:val="16"/>
              </w:rPr>
            </w:pPr>
            <w:r>
              <w:rPr>
                <w:sz w:val="16"/>
              </w:rPr>
              <w:t>F</w:t>
            </w:r>
          </w:p>
        </w:tc>
        <w:tc>
          <w:tcPr>
            <w:tcW w:w="0" w:type="auto"/>
          </w:tcPr>
          <w:p w14:paraId="53A86391" w14:textId="77777777" w:rsidR="00BC377F" w:rsidRPr="00900970" w:rsidRDefault="00BC377F" w:rsidP="00D41ECF">
            <w:pPr>
              <w:pStyle w:val="TAL"/>
              <w:rPr>
                <w:sz w:val="16"/>
              </w:rPr>
            </w:pPr>
            <w:r>
              <w:rPr>
                <w:sz w:val="16"/>
              </w:rPr>
              <w:t>TEI15_Test, 5GS_NR_LTE-UEConTest</w:t>
            </w:r>
          </w:p>
        </w:tc>
        <w:tc>
          <w:tcPr>
            <w:tcW w:w="0" w:type="auto"/>
          </w:tcPr>
          <w:p w14:paraId="7E008392" w14:textId="77777777" w:rsidR="00BC377F" w:rsidRPr="00900970" w:rsidRDefault="00BC377F" w:rsidP="00D41ECF">
            <w:pPr>
              <w:pStyle w:val="TAL"/>
              <w:rPr>
                <w:sz w:val="16"/>
              </w:rPr>
            </w:pPr>
            <w:r>
              <w:rPr>
                <w:sz w:val="16"/>
              </w:rPr>
              <w:t>agreed</w:t>
            </w:r>
          </w:p>
        </w:tc>
      </w:tr>
      <w:tr w:rsidR="00BC377F" w14:paraId="6D660FF5" w14:textId="77777777" w:rsidTr="00D41ECF">
        <w:tc>
          <w:tcPr>
            <w:tcW w:w="0" w:type="auto"/>
          </w:tcPr>
          <w:p w14:paraId="2D96B31B" w14:textId="77777777" w:rsidR="00BC377F" w:rsidRPr="00900970" w:rsidRDefault="00BC377F" w:rsidP="00D41ECF">
            <w:pPr>
              <w:pStyle w:val="TAL"/>
              <w:rPr>
                <w:sz w:val="16"/>
              </w:rPr>
            </w:pPr>
            <w:r>
              <w:rPr>
                <w:sz w:val="16"/>
              </w:rPr>
              <w:t>R5-241418</w:t>
            </w:r>
          </w:p>
        </w:tc>
        <w:tc>
          <w:tcPr>
            <w:tcW w:w="0" w:type="auto"/>
          </w:tcPr>
          <w:p w14:paraId="0961DFC3" w14:textId="77777777" w:rsidR="00BC377F" w:rsidRPr="00900970" w:rsidRDefault="00BC377F" w:rsidP="00D41ECF">
            <w:pPr>
              <w:pStyle w:val="TAL"/>
              <w:rPr>
                <w:sz w:val="16"/>
              </w:rPr>
            </w:pPr>
            <w:r>
              <w:rPr>
                <w:sz w:val="16"/>
              </w:rPr>
              <w:t>Correction to max throughput values for PDSCH RMC</w:t>
            </w:r>
          </w:p>
        </w:tc>
        <w:tc>
          <w:tcPr>
            <w:tcW w:w="0" w:type="auto"/>
          </w:tcPr>
          <w:p w14:paraId="0AD20439" w14:textId="77777777" w:rsidR="00BC377F" w:rsidRPr="00900970" w:rsidRDefault="00BC377F" w:rsidP="00D41ECF">
            <w:pPr>
              <w:pStyle w:val="TAL"/>
              <w:rPr>
                <w:sz w:val="16"/>
              </w:rPr>
            </w:pPr>
            <w:r>
              <w:rPr>
                <w:sz w:val="16"/>
              </w:rPr>
              <w:t>QUALCOMM Europe Inc. - Italy</w:t>
            </w:r>
          </w:p>
        </w:tc>
        <w:tc>
          <w:tcPr>
            <w:tcW w:w="0" w:type="auto"/>
          </w:tcPr>
          <w:p w14:paraId="35F8C404" w14:textId="77777777" w:rsidR="00BC377F" w:rsidRPr="00900970" w:rsidRDefault="00BC377F" w:rsidP="00D41ECF">
            <w:pPr>
              <w:pStyle w:val="TAL"/>
              <w:rPr>
                <w:sz w:val="16"/>
              </w:rPr>
            </w:pPr>
            <w:r>
              <w:rPr>
                <w:sz w:val="16"/>
              </w:rPr>
              <w:t>38.521-4</w:t>
            </w:r>
          </w:p>
        </w:tc>
        <w:tc>
          <w:tcPr>
            <w:tcW w:w="0" w:type="auto"/>
          </w:tcPr>
          <w:p w14:paraId="2384A7F8" w14:textId="77777777" w:rsidR="00BC377F" w:rsidRPr="00900970" w:rsidRDefault="00BC377F" w:rsidP="00D41ECF">
            <w:pPr>
              <w:pStyle w:val="TAL"/>
              <w:rPr>
                <w:sz w:val="16"/>
              </w:rPr>
            </w:pPr>
            <w:r>
              <w:rPr>
                <w:sz w:val="16"/>
              </w:rPr>
              <w:t>0825</w:t>
            </w:r>
          </w:p>
        </w:tc>
        <w:tc>
          <w:tcPr>
            <w:tcW w:w="0" w:type="auto"/>
          </w:tcPr>
          <w:p w14:paraId="332C98C1" w14:textId="77777777" w:rsidR="00BC377F" w:rsidRPr="00900970" w:rsidRDefault="00BC377F" w:rsidP="00D41ECF">
            <w:pPr>
              <w:pStyle w:val="TAR"/>
              <w:rPr>
                <w:sz w:val="16"/>
              </w:rPr>
            </w:pPr>
            <w:r>
              <w:rPr>
                <w:sz w:val="16"/>
              </w:rPr>
              <w:t>-</w:t>
            </w:r>
          </w:p>
        </w:tc>
        <w:tc>
          <w:tcPr>
            <w:tcW w:w="0" w:type="auto"/>
          </w:tcPr>
          <w:p w14:paraId="50ECFEC7" w14:textId="77777777" w:rsidR="00BC377F" w:rsidRPr="00900970" w:rsidRDefault="00BC377F" w:rsidP="00D41ECF">
            <w:pPr>
              <w:pStyle w:val="TAL"/>
              <w:rPr>
                <w:sz w:val="16"/>
              </w:rPr>
            </w:pPr>
            <w:r>
              <w:rPr>
                <w:sz w:val="16"/>
              </w:rPr>
              <w:t>Rel-18</w:t>
            </w:r>
          </w:p>
        </w:tc>
        <w:tc>
          <w:tcPr>
            <w:tcW w:w="0" w:type="auto"/>
          </w:tcPr>
          <w:p w14:paraId="2EF6E9E4" w14:textId="77777777" w:rsidR="00BC377F" w:rsidRPr="00900970" w:rsidRDefault="00BC377F" w:rsidP="00D41ECF">
            <w:pPr>
              <w:pStyle w:val="TAL"/>
              <w:rPr>
                <w:sz w:val="16"/>
              </w:rPr>
            </w:pPr>
            <w:r>
              <w:rPr>
                <w:sz w:val="16"/>
              </w:rPr>
              <w:t>F</w:t>
            </w:r>
          </w:p>
        </w:tc>
        <w:tc>
          <w:tcPr>
            <w:tcW w:w="0" w:type="auto"/>
          </w:tcPr>
          <w:p w14:paraId="5177A240" w14:textId="77777777" w:rsidR="00BC377F" w:rsidRPr="00900970" w:rsidRDefault="00BC377F" w:rsidP="00D41ECF">
            <w:pPr>
              <w:pStyle w:val="TAL"/>
              <w:rPr>
                <w:sz w:val="16"/>
              </w:rPr>
            </w:pPr>
            <w:r>
              <w:rPr>
                <w:sz w:val="16"/>
              </w:rPr>
              <w:t>TEI15_Test, 5GS_NR_LTE-UEConTest</w:t>
            </w:r>
          </w:p>
        </w:tc>
        <w:tc>
          <w:tcPr>
            <w:tcW w:w="0" w:type="auto"/>
          </w:tcPr>
          <w:p w14:paraId="75984398" w14:textId="77777777" w:rsidR="00BC377F" w:rsidRPr="00900970" w:rsidRDefault="00BC377F" w:rsidP="00D41ECF">
            <w:pPr>
              <w:pStyle w:val="TAL"/>
              <w:rPr>
                <w:sz w:val="16"/>
              </w:rPr>
            </w:pPr>
            <w:r>
              <w:rPr>
                <w:sz w:val="16"/>
              </w:rPr>
              <w:t>revised</w:t>
            </w:r>
          </w:p>
        </w:tc>
      </w:tr>
      <w:tr w:rsidR="00BC377F" w14:paraId="68ED8238" w14:textId="77777777" w:rsidTr="00D41ECF">
        <w:tc>
          <w:tcPr>
            <w:tcW w:w="0" w:type="auto"/>
          </w:tcPr>
          <w:p w14:paraId="7F7F2003" w14:textId="77777777" w:rsidR="00BC377F" w:rsidRPr="00900970" w:rsidRDefault="00BC377F" w:rsidP="00D41ECF">
            <w:pPr>
              <w:pStyle w:val="TAL"/>
              <w:rPr>
                <w:sz w:val="16"/>
              </w:rPr>
            </w:pPr>
            <w:r>
              <w:rPr>
                <w:sz w:val="16"/>
              </w:rPr>
              <w:t>R5-241820</w:t>
            </w:r>
          </w:p>
        </w:tc>
        <w:tc>
          <w:tcPr>
            <w:tcW w:w="0" w:type="auto"/>
          </w:tcPr>
          <w:p w14:paraId="4AFC1697" w14:textId="77777777" w:rsidR="00BC377F" w:rsidRPr="00900970" w:rsidRDefault="00BC377F" w:rsidP="00D41ECF">
            <w:pPr>
              <w:pStyle w:val="TAL"/>
              <w:rPr>
                <w:sz w:val="16"/>
              </w:rPr>
            </w:pPr>
            <w:r>
              <w:rPr>
                <w:sz w:val="16"/>
              </w:rPr>
              <w:t>Correction to max throughput values for PDSCH RMC</w:t>
            </w:r>
          </w:p>
        </w:tc>
        <w:tc>
          <w:tcPr>
            <w:tcW w:w="0" w:type="auto"/>
          </w:tcPr>
          <w:p w14:paraId="43FB704D" w14:textId="77777777" w:rsidR="00BC377F" w:rsidRPr="00900970" w:rsidRDefault="00BC377F" w:rsidP="00D41ECF">
            <w:pPr>
              <w:pStyle w:val="TAL"/>
              <w:rPr>
                <w:sz w:val="16"/>
              </w:rPr>
            </w:pPr>
            <w:r>
              <w:rPr>
                <w:sz w:val="16"/>
              </w:rPr>
              <w:t>QUALCOMM Europe Inc. - Italy</w:t>
            </w:r>
          </w:p>
        </w:tc>
        <w:tc>
          <w:tcPr>
            <w:tcW w:w="0" w:type="auto"/>
          </w:tcPr>
          <w:p w14:paraId="201024D3" w14:textId="77777777" w:rsidR="00BC377F" w:rsidRPr="00900970" w:rsidRDefault="00BC377F" w:rsidP="00D41ECF">
            <w:pPr>
              <w:pStyle w:val="TAL"/>
              <w:rPr>
                <w:sz w:val="16"/>
              </w:rPr>
            </w:pPr>
            <w:r>
              <w:rPr>
                <w:sz w:val="16"/>
              </w:rPr>
              <w:t>38.521-4</w:t>
            </w:r>
          </w:p>
        </w:tc>
        <w:tc>
          <w:tcPr>
            <w:tcW w:w="0" w:type="auto"/>
          </w:tcPr>
          <w:p w14:paraId="266166E1" w14:textId="77777777" w:rsidR="00BC377F" w:rsidRPr="00900970" w:rsidRDefault="00BC377F" w:rsidP="00D41ECF">
            <w:pPr>
              <w:pStyle w:val="TAL"/>
              <w:rPr>
                <w:sz w:val="16"/>
              </w:rPr>
            </w:pPr>
            <w:r>
              <w:rPr>
                <w:sz w:val="16"/>
              </w:rPr>
              <w:t>0825</w:t>
            </w:r>
          </w:p>
        </w:tc>
        <w:tc>
          <w:tcPr>
            <w:tcW w:w="0" w:type="auto"/>
          </w:tcPr>
          <w:p w14:paraId="01B4905F" w14:textId="77777777" w:rsidR="00BC377F" w:rsidRPr="00900970" w:rsidRDefault="00BC377F" w:rsidP="00D41ECF">
            <w:pPr>
              <w:pStyle w:val="TAR"/>
              <w:rPr>
                <w:sz w:val="16"/>
              </w:rPr>
            </w:pPr>
            <w:r>
              <w:rPr>
                <w:sz w:val="16"/>
              </w:rPr>
              <w:t>1</w:t>
            </w:r>
          </w:p>
        </w:tc>
        <w:tc>
          <w:tcPr>
            <w:tcW w:w="0" w:type="auto"/>
          </w:tcPr>
          <w:p w14:paraId="07133CB2" w14:textId="77777777" w:rsidR="00BC377F" w:rsidRPr="00900970" w:rsidRDefault="00BC377F" w:rsidP="00D41ECF">
            <w:pPr>
              <w:pStyle w:val="TAL"/>
              <w:rPr>
                <w:sz w:val="16"/>
              </w:rPr>
            </w:pPr>
            <w:r>
              <w:rPr>
                <w:sz w:val="16"/>
              </w:rPr>
              <w:t>Rel-18</w:t>
            </w:r>
          </w:p>
        </w:tc>
        <w:tc>
          <w:tcPr>
            <w:tcW w:w="0" w:type="auto"/>
          </w:tcPr>
          <w:p w14:paraId="080C2447" w14:textId="77777777" w:rsidR="00BC377F" w:rsidRPr="00900970" w:rsidRDefault="00BC377F" w:rsidP="00D41ECF">
            <w:pPr>
              <w:pStyle w:val="TAL"/>
              <w:rPr>
                <w:sz w:val="16"/>
              </w:rPr>
            </w:pPr>
            <w:r>
              <w:rPr>
                <w:sz w:val="16"/>
              </w:rPr>
              <w:t>F</w:t>
            </w:r>
          </w:p>
        </w:tc>
        <w:tc>
          <w:tcPr>
            <w:tcW w:w="0" w:type="auto"/>
          </w:tcPr>
          <w:p w14:paraId="54D87752" w14:textId="77777777" w:rsidR="00BC377F" w:rsidRPr="00900970" w:rsidRDefault="00BC377F" w:rsidP="00D41ECF">
            <w:pPr>
              <w:pStyle w:val="TAL"/>
              <w:rPr>
                <w:sz w:val="16"/>
              </w:rPr>
            </w:pPr>
            <w:r>
              <w:rPr>
                <w:sz w:val="16"/>
              </w:rPr>
              <w:t>TEI15_Test, 5GS_NR_LTE-UEConTest</w:t>
            </w:r>
          </w:p>
        </w:tc>
        <w:tc>
          <w:tcPr>
            <w:tcW w:w="0" w:type="auto"/>
          </w:tcPr>
          <w:p w14:paraId="0F6676F0" w14:textId="77777777" w:rsidR="00BC377F" w:rsidRPr="00900970" w:rsidRDefault="00BC377F" w:rsidP="00D41ECF">
            <w:pPr>
              <w:pStyle w:val="TAL"/>
              <w:rPr>
                <w:sz w:val="16"/>
              </w:rPr>
            </w:pPr>
            <w:r>
              <w:rPr>
                <w:sz w:val="16"/>
              </w:rPr>
              <w:t>agreed</w:t>
            </w:r>
          </w:p>
        </w:tc>
      </w:tr>
      <w:tr w:rsidR="00BC377F" w14:paraId="4764B369" w14:textId="77777777" w:rsidTr="00D41ECF">
        <w:tc>
          <w:tcPr>
            <w:tcW w:w="0" w:type="auto"/>
          </w:tcPr>
          <w:p w14:paraId="7AA97E8C" w14:textId="77777777" w:rsidR="00BC377F" w:rsidRPr="00900970" w:rsidRDefault="00BC377F" w:rsidP="00D41ECF">
            <w:pPr>
              <w:pStyle w:val="TAL"/>
              <w:rPr>
                <w:sz w:val="16"/>
              </w:rPr>
            </w:pPr>
            <w:r>
              <w:rPr>
                <w:sz w:val="16"/>
              </w:rPr>
              <w:t>R5-240201</w:t>
            </w:r>
          </w:p>
        </w:tc>
        <w:tc>
          <w:tcPr>
            <w:tcW w:w="0" w:type="auto"/>
          </w:tcPr>
          <w:p w14:paraId="5368C9C1" w14:textId="77777777" w:rsidR="00BC377F" w:rsidRPr="00900970" w:rsidRDefault="00BC377F" w:rsidP="00D41ECF">
            <w:pPr>
              <w:pStyle w:val="TAL"/>
              <w:rPr>
                <w:sz w:val="16"/>
              </w:rPr>
            </w:pPr>
            <w:r>
              <w:rPr>
                <w:sz w:val="16"/>
              </w:rPr>
              <w:t>Addition and correction to the NTN related abbreviations in 38.521-5</w:t>
            </w:r>
          </w:p>
        </w:tc>
        <w:tc>
          <w:tcPr>
            <w:tcW w:w="0" w:type="auto"/>
          </w:tcPr>
          <w:p w14:paraId="7610C58E" w14:textId="77777777" w:rsidR="00BC377F" w:rsidRPr="00900970" w:rsidRDefault="00BC377F" w:rsidP="00D41ECF">
            <w:pPr>
              <w:pStyle w:val="TAL"/>
              <w:rPr>
                <w:sz w:val="16"/>
              </w:rPr>
            </w:pPr>
            <w:r>
              <w:rPr>
                <w:sz w:val="16"/>
              </w:rPr>
              <w:t>MediaTek (Hefei) Inc.</w:t>
            </w:r>
          </w:p>
        </w:tc>
        <w:tc>
          <w:tcPr>
            <w:tcW w:w="0" w:type="auto"/>
          </w:tcPr>
          <w:p w14:paraId="7C77CD9F" w14:textId="77777777" w:rsidR="00BC377F" w:rsidRPr="00900970" w:rsidRDefault="00BC377F" w:rsidP="00D41ECF">
            <w:pPr>
              <w:pStyle w:val="TAL"/>
              <w:rPr>
                <w:sz w:val="16"/>
              </w:rPr>
            </w:pPr>
            <w:r>
              <w:rPr>
                <w:sz w:val="16"/>
              </w:rPr>
              <w:t>38.521-5</w:t>
            </w:r>
          </w:p>
        </w:tc>
        <w:tc>
          <w:tcPr>
            <w:tcW w:w="0" w:type="auto"/>
          </w:tcPr>
          <w:p w14:paraId="1B18427A" w14:textId="77777777" w:rsidR="00BC377F" w:rsidRPr="00900970" w:rsidRDefault="00BC377F" w:rsidP="00D41ECF">
            <w:pPr>
              <w:pStyle w:val="TAL"/>
              <w:rPr>
                <w:sz w:val="16"/>
              </w:rPr>
            </w:pPr>
            <w:r>
              <w:rPr>
                <w:sz w:val="16"/>
              </w:rPr>
              <w:t>0002</w:t>
            </w:r>
          </w:p>
        </w:tc>
        <w:tc>
          <w:tcPr>
            <w:tcW w:w="0" w:type="auto"/>
          </w:tcPr>
          <w:p w14:paraId="0CBB0396" w14:textId="77777777" w:rsidR="00BC377F" w:rsidRPr="00900970" w:rsidRDefault="00BC377F" w:rsidP="00D41ECF">
            <w:pPr>
              <w:pStyle w:val="TAR"/>
              <w:rPr>
                <w:sz w:val="16"/>
              </w:rPr>
            </w:pPr>
            <w:r>
              <w:rPr>
                <w:sz w:val="16"/>
              </w:rPr>
              <w:t>-</w:t>
            </w:r>
          </w:p>
        </w:tc>
        <w:tc>
          <w:tcPr>
            <w:tcW w:w="0" w:type="auto"/>
          </w:tcPr>
          <w:p w14:paraId="7D854CFB" w14:textId="77777777" w:rsidR="00BC377F" w:rsidRPr="00900970" w:rsidRDefault="00BC377F" w:rsidP="00D41ECF">
            <w:pPr>
              <w:pStyle w:val="TAL"/>
              <w:rPr>
                <w:sz w:val="16"/>
              </w:rPr>
            </w:pPr>
            <w:r>
              <w:rPr>
                <w:sz w:val="16"/>
              </w:rPr>
              <w:t>Rel-18</w:t>
            </w:r>
          </w:p>
        </w:tc>
        <w:tc>
          <w:tcPr>
            <w:tcW w:w="0" w:type="auto"/>
          </w:tcPr>
          <w:p w14:paraId="7DE741ED" w14:textId="77777777" w:rsidR="00BC377F" w:rsidRPr="00900970" w:rsidRDefault="00BC377F" w:rsidP="00D41ECF">
            <w:pPr>
              <w:pStyle w:val="TAL"/>
              <w:rPr>
                <w:sz w:val="16"/>
              </w:rPr>
            </w:pPr>
            <w:r>
              <w:rPr>
                <w:sz w:val="16"/>
              </w:rPr>
              <w:t>F</w:t>
            </w:r>
          </w:p>
        </w:tc>
        <w:tc>
          <w:tcPr>
            <w:tcW w:w="0" w:type="auto"/>
          </w:tcPr>
          <w:p w14:paraId="2BD90DF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0F9BA16" w14:textId="77777777" w:rsidR="00BC377F" w:rsidRPr="00900970" w:rsidRDefault="00BC377F" w:rsidP="00D41ECF">
            <w:pPr>
              <w:pStyle w:val="TAL"/>
              <w:rPr>
                <w:sz w:val="16"/>
              </w:rPr>
            </w:pPr>
            <w:r>
              <w:rPr>
                <w:sz w:val="16"/>
              </w:rPr>
              <w:t>revised</w:t>
            </w:r>
          </w:p>
        </w:tc>
      </w:tr>
      <w:tr w:rsidR="00BC377F" w14:paraId="78F711E1" w14:textId="77777777" w:rsidTr="00D41ECF">
        <w:tc>
          <w:tcPr>
            <w:tcW w:w="0" w:type="auto"/>
          </w:tcPr>
          <w:p w14:paraId="7D439FAD" w14:textId="77777777" w:rsidR="00BC377F" w:rsidRPr="00900970" w:rsidRDefault="00BC377F" w:rsidP="00D41ECF">
            <w:pPr>
              <w:pStyle w:val="TAL"/>
              <w:rPr>
                <w:sz w:val="16"/>
              </w:rPr>
            </w:pPr>
            <w:r>
              <w:rPr>
                <w:sz w:val="16"/>
              </w:rPr>
              <w:t>R5-242031</w:t>
            </w:r>
          </w:p>
        </w:tc>
        <w:tc>
          <w:tcPr>
            <w:tcW w:w="0" w:type="auto"/>
          </w:tcPr>
          <w:p w14:paraId="2651BC91" w14:textId="77777777" w:rsidR="00BC377F" w:rsidRPr="00900970" w:rsidRDefault="00BC377F" w:rsidP="00D41ECF">
            <w:pPr>
              <w:pStyle w:val="TAL"/>
              <w:rPr>
                <w:sz w:val="16"/>
              </w:rPr>
            </w:pPr>
            <w:r>
              <w:rPr>
                <w:sz w:val="16"/>
              </w:rPr>
              <w:t>Addition and correction to the NTN related abbreviations in 38.521-5</w:t>
            </w:r>
          </w:p>
        </w:tc>
        <w:tc>
          <w:tcPr>
            <w:tcW w:w="0" w:type="auto"/>
          </w:tcPr>
          <w:p w14:paraId="28BBBEF3" w14:textId="77777777" w:rsidR="00BC377F" w:rsidRPr="00900970" w:rsidRDefault="00BC377F" w:rsidP="00D41ECF">
            <w:pPr>
              <w:pStyle w:val="TAL"/>
              <w:rPr>
                <w:sz w:val="16"/>
              </w:rPr>
            </w:pPr>
            <w:r>
              <w:rPr>
                <w:sz w:val="16"/>
              </w:rPr>
              <w:t>MediaTek (Hefei) Inc.</w:t>
            </w:r>
          </w:p>
        </w:tc>
        <w:tc>
          <w:tcPr>
            <w:tcW w:w="0" w:type="auto"/>
          </w:tcPr>
          <w:p w14:paraId="45993390" w14:textId="77777777" w:rsidR="00BC377F" w:rsidRPr="00900970" w:rsidRDefault="00BC377F" w:rsidP="00D41ECF">
            <w:pPr>
              <w:pStyle w:val="TAL"/>
              <w:rPr>
                <w:sz w:val="16"/>
              </w:rPr>
            </w:pPr>
            <w:r>
              <w:rPr>
                <w:sz w:val="16"/>
              </w:rPr>
              <w:t>38.521-5</w:t>
            </w:r>
          </w:p>
        </w:tc>
        <w:tc>
          <w:tcPr>
            <w:tcW w:w="0" w:type="auto"/>
          </w:tcPr>
          <w:p w14:paraId="215BF980" w14:textId="77777777" w:rsidR="00BC377F" w:rsidRPr="00900970" w:rsidRDefault="00BC377F" w:rsidP="00D41ECF">
            <w:pPr>
              <w:pStyle w:val="TAL"/>
              <w:rPr>
                <w:sz w:val="16"/>
              </w:rPr>
            </w:pPr>
            <w:r>
              <w:rPr>
                <w:sz w:val="16"/>
              </w:rPr>
              <w:t>0002</w:t>
            </w:r>
          </w:p>
        </w:tc>
        <w:tc>
          <w:tcPr>
            <w:tcW w:w="0" w:type="auto"/>
          </w:tcPr>
          <w:p w14:paraId="607F6356" w14:textId="77777777" w:rsidR="00BC377F" w:rsidRPr="00900970" w:rsidRDefault="00BC377F" w:rsidP="00D41ECF">
            <w:pPr>
              <w:pStyle w:val="TAR"/>
              <w:rPr>
                <w:sz w:val="16"/>
              </w:rPr>
            </w:pPr>
            <w:r>
              <w:rPr>
                <w:sz w:val="16"/>
              </w:rPr>
              <w:t>1</w:t>
            </w:r>
          </w:p>
        </w:tc>
        <w:tc>
          <w:tcPr>
            <w:tcW w:w="0" w:type="auto"/>
          </w:tcPr>
          <w:p w14:paraId="1212D128" w14:textId="77777777" w:rsidR="00BC377F" w:rsidRPr="00900970" w:rsidRDefault="00BC377F" w:rsidP="00D41ECF">
            <w:pPr>
              <w:pStyle w:val="TAL"/>
              <w:rPr>
                <w:sz w:val="16"/>
              </w:rPr>
            </w:pPr>
            <w:r>
              <w:rPr>
                <w:sz w:val="16"/>
              </w:rPr>
              <w:t>Rel-18</w:t>
            </w:r>
          </w:p>
        </w:tc>
        <w:tc>
          <w:tcPr>
            <w:tcW w:w="0" w:type="auto"/>
          </w:tcPr>
          <w:p w14:paraId="76EEA91F" w14:textId="77777777" w:rsidR="00BC377F" w:rsidRPr="00900970" w:rsidRDefault="00BC377F" w:rsidP="00D41ECF">
            <w:pPr>
              <w:pStyle w:val="TAL"/>
              <w:rPr>
                <w:sz w:val="16"/>
              </w:rPr>
            </w:pPr>
            <w:r>
              <w:rPr>
                <w:sz w:val="16"/>
              </w:rPr>
              <w:t>F</w:t>
            </w:r>
          </w:p>
        </w:tc>
        <w:tc>
          <w:tcPr>
            <w:tcW w:w="0" w:type="auto"/>
          </w:tcPr>
          <w:p w14:paraId="3CDAEFF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633B6C2" w14:textId="77777777" w:rsidR="00BC377F" w:rsidRPr="00900970" w:rsidRDefault="00BC377F" w:rsidP="00D41ECF">
            <w:pPr>
              <w:pStyle w:val="TAL"/>
              <w:rPr>
                <w:sz w:val="16"/>
              </w:rPr>
            </w:pPr>
            <w:r>
              <w:rPr>
                <w:sz w:val="16"/>
              </w:rPr>
              <w:t>withdrawn</w:t>
            </w:r>
          </w:p>
        </w:tc>
      </w:tr>
      <w:tr w:rsidR="00BC377F" w14:paraId="36A976AA" w14:textId="77777777" w:rsidTr="00D41ECF">
        <w:tc>
          <w:tcPr>
            <w:tcW w:w="0" w:type="auto"/>
          </w:tcPr>
          <w:p w14:paraId="3975EA09" w14:textId="77777777" w:rsidR="00BC377F" w:rsidRPr="00900970" w:rsidRDefault="00BC377F" w:rsidP="00D41ECF">
            <w:pPr>
              <w:pStyle w:val="TAL"/>
              <w:rPr>
                <w:sz w:val="16"/>
              </w:rPr>
            </w:pPr>
            <w:r>
              <w:rPr>
                <w:sz w:val="16"/>
              </w:rPr>
              <w:t>R5-240840</w:t>
            </w:r>
          </w:p>
        </w:tc>
        <w:tc>
          <w:tcPr>
            <w:tcW w:w="0" w:type="auto"/>
          </w:tcPr>
          <w:p w14:paraId="7BA03A80" w14:textId="77777777" w:rsidR="00BC377F" w:rsidRPr="00900970" w:rsidRDefault="00BC377F" w:rsidP="00D41ECF">
            <w:pPr>
              <w:pStyle w:val="TAL"/>
              <w:rPr>
                <w:sz w:val="16"/>
              </w:rPr>
            </w:pPr>
            <w:r>
              <w:rPr>
                <w:sz w:val="16"/>
              </w:rPr>
              <w:t xml:space="preserve">Corrections on 5.3.3 for minimum </w:t>
            </w:r>
            <w:proofErr w:type="spellStart"/>
            <w:r>
              <w:rPr>
                <w:sz w:val="16"/>
              </w:rPr>
              <w:t>guardband</w:t>
            </w:r>
            <w:proofErr w:type="spellEnd"/>
            <w:r>
              <w:rPr>
                <w:sz w:val="16"/>
              </w:rPr>
              <w:t xml:space="preserve"> and transmission bandwidth configuration</w:t>
            </w:r>
          </w:p>
        </w:tc>
        <w:tc>
          <w:tcPr>
            <w:tcW w:w="0" w:type="auto"/>
          </w:tcPr>
          <w:p w14:paraId="4CF13B88" w14:textId="77777777" w:rsidR="00BC377F" w:rsidRPr="00900970" w:rsidRDefault="00BC377F" w:rsidP="00D41ECF">
            <w:pPr>
              <w:pStyle w:val="TAL"/>
              <w:rPr>
                <w:sz w:val="16"/>
              </w:rPr>
            </w:pPr>
            <w:r>
              <w:rPr>
                <w:sz w:val="16"/>
              </w:rPr>
              <w:t>ZTE Corporation</w:t>
            </w:r>
          </w:p>
        </w:tc>
        <w:tc>
          <w:tcPr>
            <w:tcW w:w="0" w:type="auto"/>
          </w:tcPr>
          <w:p w14:paraId="5D85B422" w14:textId="77777777" w:rsidR="00BC377F" w:rsidRPr="00900970" w:rsidRDefault="00BC377F" w:rsidP="00D41ECF">
            <w:pPr>
              <w:pStyle w:val="TAL"/>
              <w:rPr>
                <w:sz w:val="16"/>
              </w:rPr>
            </w:pPr>
            <w:r>
              <w:rPr>
                <w:sz w:val="16"/>
              </w:rPr>
              <w:t>38.521-5</w:t>
            </w:r>
          </w:p>
        </w:tc>
        <w:tc>
          <w:tcPr>
            <w:tcW w:w="0" w:type="auto"/>
          </w:tcPr>
          <w:p w14:paraId="6D5C737C" w14:textId="77777777" w:rsidR="00BC377F" w:rsidRPr="00900970" w:rsidRDefault="00BC377F" w:rsidP="00D41ECF">
            <w:pPr>
              <w:pStyle w:val="TAL"/>
              <w:rPr>
                <w:sz w:val="16"/>
              </w:rPr>
            </w:pPr>
            <w:r>
              <w:rPr>
                <w:sz w:val="16"/>
              </w:rPr>
              <w:t>0003</w:t>
            </w:r>
          </w:p>
        </w:tc>
        <w:tc>
          <w:tcPr>
            <w:tcW w:w="0" w:type="auto"/>
          </w:tcPr>
          <w:p w14:paraId="0EC754E9" w14:textId="77777777" w:rsidR="00BC377F" w:rsidRPr="00900970" w:rsidRDefault="00BC377F" w:rsidP="00D41ECF">
            <w:pPr>
              <w:pStyle w:val="TAR"/>
              <w:rPr>
                <w:sz w:val="16"/>
              </w:rPr>
            </w:pPr>
            <w:r>
              <w:rPr>
                <w:sz w:val="16"/>
              </w:rPr>
              <w:t>-</w:t>
            </w:r>
          </w:p>
        </w:tc>
        <w:tc>
          <w:tcPr>
            <w:tcW w:w="0" w:type="auto"/>
          </w:tcPr>
          <w:p w14:paraId="101121AD" w14:textId="77777777" w:rsidR="00BC377F" w:rsidRPr="00900970" w:rsidRDefault="00BC377F" w:rsidP="00D41ECF">
            <w:pPr>
              <w:pStyle w:val="TAL"/>
              <w:rPr>
                <w:sz w:val="16"/>
              </w:rPr>
            </w:pPr>
            <w:r>
              <w:rPr>
                <w:sz w:val="16"/>
              </w:rPr>
              <w:t>Rel-18</w:t>
            </w:r>
          </w:p>
        </w:tc>
        <w:tc>
          <w:tcPr>
            <w:tcW w:w="0" w:type="auto"/>
          </w:tcPr>
          <w:p w14:paraId="7C4591B5" w14:textId="77777777" w:rsidR="00BC377F" w:rsidRPr="00900970" w:rsidRDefault="00BC377F" w:rsidP="00D41ECF">
            <w:pPr>
              <w:pStyle w:val="TAL"/>
              <w:rPr>
                <w:sz w:val="16"/>
              </w:rPr>
            </w:pPr>
            <w:r>
              <w:rPr>
                <w:sz w:val="16"/>
              </w:rPr>
              <w:t>F</w:t>
            </w:r>
          </w:p>
        </w:tc>
        <w:tc>
          <w:tcPr>
            <w:tcW w:w="0" w:type="auto"/>
          </w:tcPr>
          <w:p w14:paraId="13F3BED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8EE3D11" w14:textId="77777777" w:rsidR="00BC377F" w:rsidRPr="00900970" w:rsidRDefault="00BC377F" w:rsidP="00D41ECF">
            <w:pPr>
              <w:pStyle w:val="TAL"/>
              <w:rPr>
                <w:sz w:val="16"/>
              </w:rPr>
            </w:pPr>
            <w:r>
              <w:rPr>
                <w:sz w:val="16"/>
              </w:rPr>
              <w:t>agreed</w:t>
            </w:r>
          </w:p>
        </w:tc>
      </w:tr>
      <w:tr w:rsidR="00BC377F" w14:paraId="36D099F6" w14:textId="77777777" w:rsidTr="00D41ECF">
        <w:tc>
          <w:tcPr>
            <w:tcW w:w="0" w:type="auto"/>
          </w:tcPr>
          <w:p w14:paraId="1E3A2829" w14:textId="77777777" w:rsidR="00BC377F" w:rsidRPr="00900970" w:rsidRDefault="00BC377F" w:rsidP="00D41ECF">
            <w:pPr>
              <w:pStyle w:val="TAL"/>
              <w:rPr>
                <w:sz w:val="16"/>
              </w:rPr>
            </w:pPr>
            <w:r>
              <w:rPr>
                <w:sz w:val="16"/>
              </w:rPr>
              <w:t>R5-240841</w:t>
            </w:r>
          </w:p>
        </w:tc>
        <w:tc>
          <w:tcPr>
            <w:tcW w:w="0" w:type="auto"/>
          </w:tcPr>
          <w:p w14:paraId="38235C8D" w14:textId="77777777" w:rsidR="00BC377F" w:rsidRPr="00900970" w:rsidRDefault="00BC377F" w:rsidP="00D41ECF">
            <w:pPr>
              <w:pStyle w:val="TAL"/>
              <w:rPr>
                <w:sz w:val="16"/>
              </w:rPr>
            </w:pPr>
            <w:r>
              <w:rPr>
                <w:sz w:val="16"/>
              </w:rPr>
              <w:t>Corrections on 6.2.2 for maximum output power reduction</w:t>
            </w:r>
          </w:p>
        </w:tc>
        <w:tc>
          <w:tcPr>
            <w:tcW w:w="0" w:type="auto"/>
          </w:tcPr>
          <w:p w14:paraId="3FA254C8" w14:textId="77777777" w:rsidR="00BC377F" w:rsidRPr="00900970" w:rsidRDefault="00BC377F" w:rsidP="00D41ECF">
            <w:pPr>
              <w:pStyle w:val="TAL"/>
              <w:rPr>
                <w:sz w:val="16"/>
              </w:rPr>
            </w:pPr>
            <w:r>
              <w:rPr>
                <w:sz w:val="16"/>
              </w:rPr>
              <w:t>ZTE Corporation</w:t>
            </w:r>
          </w:p>
        </w:tc>
        <w:tc>
          <w:tcPr>
            <w:tcW w:w="0" w:type="auto"/>
          </w:tcPr>
          <w:p w14:paraId="519B420A" w14:textId="77777777" w:rsidR="00BC377F" w:rsidRPr="00900970" w:rsidRDefault="00BC377F" w:rsidP="00D41ECF">
            <w:pPr>
              <w:pStyle w:val="TAL"/>
              <w:rPr>
                <w:sz w:val="16"/>
              </w:rPr>
            </w:pPr>
            <w:r>
              <w:rPr>
                <w:sz w:val="16"/>
              </w:rPr>
              <w:t>38.521-5</w:t>
            </w:r>
          </w:p>
        </w:tc>
        <w:tc>
          <w:tcPr>
            <w:tcW w:w="0" w:type="auto"/>
          </w:tcPr>
          <w:p w14:paraId="4C415B1D" w14:textId="77777777" w:rsidR="00BC377F" w:rsidRPr="00900970" w:rsidRDefault="00BC377F" w:rsidP="00D41ECF">
            <w:pPr>
              <w:pStyle w:val="TAL"/>
              <w:rPr>
                <w:sz w:val="16"/>
              </w:rPr>
            </w:pPr>
            <w:r>
              <w:rPr>
                <w:sz w:val="16"/>
              </w:rPr>
              <w:t>0004</w:t>
            </w:r>
          </w:p>
        </w:tc>
        <w:tc>
          <w:tcPr>
            <w:tcW w:w="0" w:type="auto"/>
          </w:tcPr>
          <w:p w14:paraId="02514D71" w14:textId="77777777" w:rsidR="00BC377F" w:rsidRPr="00900970" w:rsidRDefault="00BC377F" w:rsidP="00D41ECF">
            <w:pPr>
              <w:pStyle w:val="TAR"/>
              <w:rPr>
                <w:sz w:val="16"/>
              </w:rPr>
            </w:pPr>
            <w:r>
              <w:rPr>
                <w:sz w:val="16"/>
              </w:rPr>
              <w:t>-</w:t>
            </w:r>
          </w:p>
        </w:tc>
        <w:tc>
          <w:tcPr>
            <w:tcW w:w="0" w:type="auto"/>
          </w:tcPr>
          <w:p w14:paraId="04149CBB" w14:textId="77777777" w:rsidR="00BC377F" w:rsidRPr="00900970" w:rsidRDefault="00BC377F" w:rsidP="00D41ECF">
            <w:pPr>
              <w:pStyle w:val="TAL"/>
              <w:rPr>
                <w:sz w:val="16"/>
              </w:rPr>
            </w:pPr>
            <w:r>
              <w:rPr>
                <w:sz w:val="16"/>
              </w:rPr>
              <w:t>Rel-18</w:t>
            </w:r>
          </w:p>
        </w:tc>
        <w:tc>
          <w:tcPr>
            <w:tcW w:w="0" w:type="auto"/>
          </w:tcPr>
          <w:p w14:paraId="25CD59A6" w14:textId="77777777" w:rsidR="00BC377F" w:rsidRPr="00900970" w:rsidRDefault="00BC377F" w:rsidP="00D41ECF">
            <w:pPr>
              <w:pStyle w:val="TAL"/>
              <w:rPr>
                <w:sz w:val="16"/>
              </w:rPr>
            </w:pPr>
            <w:r>
              <w:rPr>
                <w:sz w:val="16"/>
              </w:rPr>
              <w:t>F</w:t>
            </w:r>
          </w:p>
        </w:tc>
        <w:tc>
          <w:tcPr>
            <w:tcW w:w="0" w:type="auto"/>
          </w:tcPr>
          <w:p w14:paraId="51F50A1D"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091DCCE" w14:textId="77777777" w:rsidR="00BC377F" w:rsidRPr="00900970" w:rsidRDefault="00BC377F" w:rsidP="00D41ECF">
            <w:pPr>
              <w:pStyle w:val="TAL"/>
              <w:rPr>
                <w:sz w:val="16"/>
              </w:rPr>
            </w:pPr>
            <w:r>
              <w:rPr>
                <w:sz w:val="16"/>
              </w:rPr>
              <w:t>agreed</w:t>
            </w:r>
          </w:p>
        </w:tc>
      </w:tr>
      <w:tr w:rsidR="00BC377F" w14:paraId="1CD04695" w14:textId="77777777" w:rsidTr="00D41ECF">
        <w:tc>
          <w:tcPr>
            <w:tcW w:w="0" w:type="auto"/>
          </w:tcPr>
          <w:p w14:paraId="7BAF4503" w14:textId="77777777" w:rsidR="00BC377F" w:rsidRPr="00900970" w:rsidRDefault="00BC377F" w:rsidP="00D41ECF">
            <w:pPr>
              <w:pStyle w:val="TAL"/>
              <w:rPr>
                <w:sz w:val="16"/>
              </w:rPr>
            </w:pPr>
            <w:r>
              <w:rPr>
                <w:sz w:val="16"/>
              </w:rPr>
              <w:t>R5-240842</w:t>
            </w:r>
          </w:p>
        </w:tc>
        <w:tc>
          <w:tcPr>
            <w:tcW w:w="0" w:type="auto"/>
          </w:tcPr>
          <w:p w14:paraId="0DF76B58" w14:textId="77777777" w:rsidR="00BC377F" w:rsidRPr="00900970" w:rsidRDefault="00BC377F" w:rsidP="00D41ECF">
            <w:pPr>
              <w:pStyle w:val="TAL"/>
              <w:rPr>
                <w:sz w:val="16"/>
              </w:rPr>
            </w:pPr>
            <w:r>
              <w:rPr>
                <w:sz w:val="16"/>
              </w:rPr>
              <w:t>Corrections on 6.2.3 for additional maximum output power reduction</w:t>
            </w:r>
          </w:p>
        </w:tc>
        <w:tc>
          <w:tcPr>
            <w:tcW w:w="0" w:type="auto"/>
          </w:tcPr>
          <w:p w14:paraId="67DDCE22" w14:textId="77777777" w:rsidR="00BC377F" w:rsidRPr="00900970" w:rsidRDefault="00BC377F" w:rsidP="00D41ECF">
            <w:pPr>
              <w:pStyle w:val="TAL"/>
              <w:rPr>
                <w:sz w:val="16"/>
              </w:rPr>
            </w:pPr>
            <w:r>
              <w:rPr>
                <w:sz w:val="16"/>
              </w:rPr>
              <w:t>ZTE Corporation</w:t>
            </w:r>
          </w:p>
        </w:tc>
        <w:tc>
          <w:tcPr>
            <w:tcW w:w="0" w:type="auto"/>
          </w:tcPr>
          <w:p w14:paraId="4339CCE9" w14:textId="77777777" w:rsidR="00BC377F" w:rsidRPr="00900970" w:rsidRDefault="00BC377F" w:rsidP="00D41ECF">
            <w:pPr>
              <w:pStyle w:val="TAL"/>
              <w:rPr>
                <w:sz w:val="16"/>
              </w:rPr>
            </w:pPr>
            <w:r>
              <w:rPr>
                <w:sz w:val="16"/>
              </w:rPr>
              <w:t>38.521-5</w:t>
            </w:r>
          </w:p>
        </w:tc>
        <w:tc>
          <w:tcPr>
            <w:tcW w:w="0" w:type="auto"/>
          </w:tcPr>
          <w:p w14:paraId="1B76E954" w14:textId="77777777" w:rsidR="00BC377F" w:rsidRPr="00900970" w:rsidRDefault="00BC377F" w:rsidP="00D41ECF">
            <w:pPr>
              <w:pStyle w:val="TAL"/>
              <w:rPr>
                <w:sz w:val="16"/>
              </w:rPr>
            </w:pPr>
            <w:r>
              <w:rPr>
                <w:sz w:val="16"/>
              </w:rPr>
              <w:t>0005</w:t>
            </w:r>
          </w:p>
        </w:tc>
        <w:tc>
          <w:tcPr>
            <w:tcW w:w="0" w:type="auto"/>
          </w:tcPr>
          <w:p w14:paraId="3BE1F775" w14:textId="77777777" w:rsidR="00BC377F" w:rsidRPr="00900970" w:rsidRDefault="00BC377F" w:rsidP="00D41ECF">
            <w:pPr>
              <w:pStyle w:val="TAR"/>
              <w:rPr>
                <w:sz w:val="16"/>
              </w:rPr>
            </w:pPr>
            <w:r>
              <w:rPr>
                <w:sz w:val="16"/>
              </w:rPr>
              <w:t>-</w:t>
            </w:r>
          </w:p>
        </w:tc>
        <w:tc>
          <w:tcPr>
            <w:tcW w:w="0" w:type="auto"/>
          </w:tcPr>
          <w:p w14:paraId="66DF2954" w14:textId="77777777" w:rsidR="00BC377F" w:rsidRPr="00900970" w:rsidRDefault="00BC377F" w:rsidP="00D41ECF">
            <w:pPr>
              <w:pStyle w:val="TAL"/>
              <w:rPr>
                <w:sz w:val="16"/>
              </w:rPr>
            </w:pPr>
            <w:r>
              <w:rPr>
                <w:sz w:val="16"/>
              </w:rPr>
              <w:t>Rel-18</w:t>
            </w:r>
          </w:p>
        </w:tc>
        <w:tc>
          <w:tcPr>
            <w:tcW w:w="0" w:type="auto"/>
          </w:tcPr>
          <w:p w14:paraId="1A4175F3" w14:textId="77777777" w:rsidR="00BC377F" w:rsidRPr="00900970" w:rsidRDefault="00BC377F" w:rsidP="00D41ECF">
            <w:pPr>
              <w:pStyle w:val="TAL"/>
              <w:rPr>
                <w:sz w:val="16"/>
              </w:rPr>
            </w:pPr>
            <w:r>
              <w:rPr>
                <w:sz w:val="16"/>
              </w:rPr>
              <w:t>F</w:t>
            </w:r>
          </w:p>
        </w:tc>
        <w:tc>
          <w:tcPr>
            <w:tcW w:w="0" w:type="auto"/>
          </w:tcPr>
          <w:p w14:paraId="5C56BD79"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6AFAEC4" w14:textId="77777777" w:rsidR="00BC377F" w:rsidRPr="00900970" w:rsidRDefault="00BC377F" w:rsidP="00D41ECF">
            <w:pPr>
              <w:pStyle w:val="TAL"/>
              <w:rPr>
                <w:sz w:val="16"/>
              </w:rPr>
            </w:pPr>
            <w:r>
              <w:rPr>
                <w:sz w:val="16"/>
              </w:rPr>
              <w:t>revised</w:t>
            </w:r>
          </w:p>
        </w:tc>
      </w:tr>
      <w:tr w:rsidR="00BC377F" w14:paraId="2FF2A252" w14:textId="77777777" w:rsidTr="00D41ECF">
        <w:tc>
          <w:tcPr>
            <w:tcW w:w="0" w:type="auto"/>
          </w:tcPr>
          <w:p w14:paraId="7D309080" w14:textId="77777777" w:rsidR="00BC377F" w:rsidRPr="00900970" w:rsidRDefault="00BC377F" w:rsidP="00D41ECF">
            <w:pPr>
              <w:pStyle w:val="TAL"/>
              <w:rPr>
                <w:sz w:val="16"/>
              </w:rPr>
            </w:pPr>
            <w:r>
              <w:rPr>
                <w:sz w:val="16"/>
              </w:rPr>
              <w:t>R5-241805</w:t>
            </w:r>
          </w:p>
        </w:tc>
        <w:tc>
          <w:tcPr>
            <w:tcW w:w="0" w:type="auto"/>
          </w:tcPr>
          <w:p w14:paraId="4B247E8D" w14:textId="77777777" w:rsidR="00BC377F" w:rsidRPr="00900970" w:rsidRDefault="00BC377F" w:rsidP="00D41ECF">
            <w:pPr>
              <w:pStyle w:val="TAL"/>
              <w:rPr>
                <w:sz w:val="16"/>
              </w:rPr>
            </w:pPr>
            <w:r>
              <w:rPr>
                <w:sz w:val="16"/>
              </w:rPr>
              <w:t>Corrections on 6.2.3 for additional maximum output power reduction</w:t>
            </w:r>
          </w:p>
        </w:tc>
        <w:tc>
          <w:tcPr>
            <w:tcW w:w="0" w:type="auto"/>
          </w:tcPr>
          <w:p w14:paraId="5217D165" w14:textId="77777777" w:rsidR="00BC377F" w:rsidRPr="00900970" w:rsidRDefault="00BC377F" w:rsidP="00D41ECF">
            <w:pPr>
              <w:pStyle w:val="TAL"/>
              <w:rPr>
                <w:sz w:val="16"/>
              </w:rPr>
            </w:pPr>
            <w:r>
              <w:rPr>
                <w:sz w:val="16"/>
              </w:rPr>
              <w:t>ZTE Corporation</w:t>
            </w:r>
          </w:p>
        </w:tc>
        <w:tc>
          <w:tcPr>
            <w:tcW w:w="0" w:type="auto"/>
          </w:tcPr>
          <w:p w14:paraId="76C8F84A" w14:textId="77777777" w:rsidR="00BC377F" w:rsidRPr="00900970" w:rsidRDefault="00BC377F" w:rsidP="00D41ECF">
            <w:pPr>
              <w:pStyle w:val="TAL"/>
              <w:rPr>
                <w:sz w:val="16"/>
              </w:rPr>
            </w:pPr>
            <w:r>
              <w:rPr>
                <w:sz w:val="16"/>
              </w:rPr>
              <w:t>38.521-5</w:t>
            </w:r>
          </w:p>
        </w:tc>
        <w:tc>
          <w:tcPr>
            <w:tcW w:w="0" w:type="auto"/>
          </w:tcPr>
          <w:p w14:paraId="16EA1E9B" w14:textId="77777777" w:rsidR="00BC377F" w:rsidRPr="00900970" w:rsidRDefault="00BC377F" w:rsidP="00D41ECF">
            <w:pPr>
              <w:pStyle w:val="TAL"/>
              <w:rPr>
                <w:sz w:val="16"/>
              </w:rPr>
            </w:pPr>
            <w:r>
              <w:rPr>
                <w:sz w:val="16"/>
              </w:rPr>
              <w:t>0005</w:t>
            </w:r>
          </w:p>
        </w:tc>
        <w:tc>
          <w:tcPr>
            <w:tcW w:w="0" w:type="auto"/>
          </w:tcPr>
          <w:p w14:paraId="2EA4CD31" w14:textId="77777777" w:rsidR="00BC377F" w:rsidRPr="00900970" w:rsidRDefault="00BC377F" w:rsidP="00D41ECF">
            <w:pPr>
              <w:pStyle w:val="TAR"/>
              <w:rPr>
                <w:sz w:val="16"/>
              </w:rPr>
            </w:pPr>
            <w:r>
              <w:rPr>
                <w:sz w:val="16"/>
              </w:rPr>
              <w:t>1</w:t>
            </w:r>
          </w:p>
        </w:tc>
        <w:tc>
          <w:tcPr>
            <w:tcW w:w="0" w:type="auto"/>
          </w:tcPr>
          <w:p w14:paraId="0360A313" w14:textId="77777777" w:rsidR="00BC377F" w:rsidRPr="00900970" w:rsidRDefault="00BC377F" w:rsidP="00D41ECF">
            <w:pPr>
              <w:pStyle w:val="TAL"/>
              <w:rPr>
                <w:sz w:val="16"/>
              </w:rPr>
            </w:pPr>
            <w:r>
              <w:rPr>
                <w:sz w:val="16"/>
              </w:rPr>
              <w:t>Rel-18</w:t>
            </w:r>
          </w:p>
        </w:tc>
        <w:tc>
          <w:tcPr>
            <w:tcW w:w="0" w:type="auto"/>
          </w:tcPr>
          <w:p w14:paraId="2D5CD450" w14:textId="77777777" w:rsidR="00BC377F" w:rsidRPr="00900970" w:rsidRDefault="00BC377F" w:rsidP="00D41ECF">
            <w:pPr>
              <w:pStyle w:val="TAL"/>
              <w:rPr>
                <w:sz w:val="16"/>
              </w:rPr>
            </w:pPr>
            <w:r>
              <w:rPr>
                <w:sz w:val="16"/>
              </w:rPr>
              <w:t>F</w:t>
            </w:r>
          </w:p>
        </w:tc>
        <w:tc>
          <w:tcPr>
            <w:tcW w:w="0" w:type="auto"/>
          </w:tcPr>
          <w:p w14:paraId="5D49D4A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4710C52" w14:textId="77777777" w:rsidR="00BC377F" w:rsidRPr="00900970" w:rsidRDefault="00BC377F" w:rsidP="00D41ECF">
            <w:pPr>
              <w:pStyle w:val="TAL"/>
              <w:rPr>
                <w:sz w:val="16"/>
              </w:rPr>
            </w:pPr>
            <w:r>
              <w:rPr>
                <w:sz w:val="16"/>
              </w:rPr>
              <w:t>agreed</w:t>
            </w:r>
          </w:p>
        </w:tc>
      </w:tr>
      <w:tr w:rsidR="00BC377F" w14:paraId="55E72F0C" w14:textId="77777777" w:rsidTr="00D41ECF">
        <w:tc>
          <w:tcPr>
            <w:tcW w:w="0" w:type="auto"/>
          </w:tcPr>
          <w:p w14:paraId="0A49F970" w14:textId="77777777" w:rsidR="00BC377F" w:rsidRPr="00900970" w:rsidRDefault="00BC377F" w:rsidP="00D41ECF">
            <w:pPr>
              <w:pStyle w:val="TAL"/>
              <w:rPr>
                <w:sz w:val="16"/>
              </w:rPr>
            </w:pPr>
            <w:r>
              <w:rPr>
                <w:sz w:val="16"/>
              </w:rPr>
              <w:t>R5-240843</w:t>
            </w:r>
          </w:p>
        </w:tc>
        <w:tc>
          <w:tcPr>
            <w:tcW w:w="0" w:type="auto"/>
          </w:tcPr>
          <w:p w14:paraId="52F2E267" w14:textId="77777777" w:rsidR="00BC377F" w:rsidRPr="00900970" w:rsidRDefault="00BC377F" w:rsidP="00D41ECF">
            <w:pPr>
              <w:pStyle w:val="TAL"/>
              <w:rPr>
                <w:sz w:val="16"/>
              </w:rPr>
            </w:pPr>
            <w:r>
              <w:rPr>
                <w:sz w:val="16"/>
              </w:rPr>
              <w:t>Corrections on 6.3.2 for Transmit OFF power</w:t>
            </w:r>
          </w:p>
        </w:tc>
        <w:tc>
          <w:tcPr>
            <w:tcW w:w="0" w:type="auto"/>
          </w:tcPr>
          <w:p w14:paraId="4AE46368" w14:textId="77777777" w:rsidR="00BC377F" w:rsidRPr="00900970" w:rsidRDefault="00BC377F" w:rsidP="00D41ECF">
            <w:pPr>
              <w:pStyle w:val="TAL"/>
              <w:rPr>
                <w:sz w:val="16"/>
              </w:rPr>
            </w:pPr>
            <w:r>
              <w:rPr>
                <w:sz w:val="16"/>
              </w:rPr>
              <w:t>ZTE Corporation</w:t>
            </w:r>
          </w:p>
        </w:tc>
        <w:tc>
          <w:tcPr>
            <w:tcW w:w="0" w:type="auto"/>
          </w:tcPr>
          <w:p w14:paraId="36C66C64" w14:textId="77777777" w:rsidR="00BC377F" w:rsidRPr="00900970" w:rsidRDefault="00BC377F" w:rsidP="00D41ECF">
            <w:pPr>
              <w:pStyle w:val="TAL"/>
              <w:rPr>
                <w:sz w:val="16"/>
              </w:rPr>
            </w:pPr>
            <w:r>
              <w:rPr>
                <w:sz w:val="16"/>
              </w:rPr>
              <w:t>38.521-5</w:t>
            </w:r>
          </w:p>
        </w:tc>
        <w:tc>
          <w:tcPr>
            <w:tcW w:w="0" w:type="auto"/>
          </w:tcPr>
          <w:p w14:paraId="75390979" w14:textId="77777777" w:rsidR="00BC377F" w:rsidRPr="00900970" w:rsidRDefault="00BC377F" w:rsidP="00D41ECF">
            <w:pPr>
              <w:pStyle w:val="TAL"/>
              <w:rPr>
                <w:sz w:val="16"/>
              </w:rPr>
            </w:pPr>
            <w:r>
              <w:rPr>
                <w:sz w:val="16"/>
              </w:rPr>
              <w:t>0006</w:t>
            </w:r>
          </w:p>
        </w:tc>
        <w:tc>
          <w:tcPr>
            <w:tcW w:w="0" w:type="auto"/>
          </w:tcPr>
          <w:p w14:paraId="282D5C4C" w14:textId="77777777" w:rsidR="00BC377F" w:rsidRPr="00900970" w:rsidRDefault="00BC377F" w:rsidP="00D41ECF">
            <w:pPr>
              <w:pStyle w:val="TAR"/>
              <w:rPr>
                <w:sz w:val="16"/>
              </w:rPr>
            </w:pPr>
            <w:r>
              <w:rPr>
                <w:sz w:val="16"/>
              </w:rPr>
              <w:t>-</w:t>
            </w:r>
          </w:p>
        </w:tc>
        <w:tc>
          <w:tcPr>
            <w:tcW w:w="0" w:type="auto"/>
          </w:tcPr>
          <w:p w14:paraId="6F3A9477" w14:textId="77777777" w:rsidR="00BC377F" w:rsidRPr="00900970" w:rsidRDefault="00BC377F" w:rsidP="00D41ECF">
            <w:pPr>
              <w:pStyle w:val="TAL"/>
              <w:rPr>
                <w:sz w:val="16"/>
              </w:rPr>
            </w:pPr>
            <w:r>
              <w:rPr>
                <w:sz w:val="16"/>
              </w:rPr>
              <w:t>Rel-18</w:t>
            </w:r>
          </w:p>
        </w:tc>
        <w:tc>
          <w:tcPr>
            <w:tcW w:w="0" w:type="auto"/>
          </w:tcPr>
          <w:p w14:paraId="355E96A9" w14:textId="77777777" w:rsidR="00BC377F" w:rsidRPr="00900970" w:rsidRDefault="00BC377F" w:rsidP="00D41ECF">
            <w:pPr>
              <w:pStyle w:val="TAL"/>
              <w:rPr>
                <w:sz w:val="16"/>
              </w:rPr>
            </w:pPr>
            <w:r>
              <w:rPr>
                <w:sz w:val="16"/>
              </w:rPr>
              <w:t>F</w:t>
            </w:r>
          </w:p>
        </w:tc>
        <w:tc>
          <w:tcPr>
            <w:tcW w:w="0" w:type="auto"/>
          </w:tcPr>
          <w:p w14:paraId="08C6ADE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90B69D0" w14:textId="77777777" w:rsidR="00BC377F" w:rsidRPr="00900970" w:rsidRDefault="00BC377F" w:rsidP="00D41ECF">
            <w:pPr>
              <w:pStyle w:val="TAL"/>
              <w:rPr>
                <w:sz w:val="16"/>
              </w:rPr>
            </w:pPr>
            <w:r>
              <w:rPr>
                <w:sz w:val="16"/>
              </w:rPr>
              <w:t>agreed</w:t>
            </w:r>
          </w:p>
        </w:tc>
      </w:tr>
      <w:tr w:rsidR="00BC377F" w14:paraId="22AA5AE9" w14:textId="77777777" w:rsidTr="00D41ECF">
        <w:tc>
          <w:tcPr>
            <w:tcW w:w="0" w:type="auto"/>
          </w:tcPr>
          <w:p w14:paraId="2104BB13" w14:textId="77777777" w:rsidR="00BC377F" w:rsidRPr="00900970" w:rsidRDefault="00BC377F" w:rsidP="00D41ECF">
            <w:pPr>
              <w:pStyle w:val="TAL"/>
              <w:rPr>
                <w:sz w:val="16"/>
              </w:rPr>
            </w:pPr>
            <w:r>
              <w:rPr>
                <w:sz w:val="16"/>
              </w:rPr>
              <w:t>R5-240844</w:t>
            </w:r>
          </w:p>
        </w:tc>
        <w:tc>
          <w:tcPr>
            <w:tcW w:w="0" w:type="auto"/>
          </w:tcPr>
          <w:p w14:paraId="4D8987F7" w14:textId="77777777" w:rsidR="00BC377F" w:rsidRPr="00900970" w:rsidRDefault="00BC377F" w:rsidP="00D41ECF">
            <w:pPr>
              <w:pStyle w:val="TAL"/>
              <w:rPr>
                <w:sz w:val="16"/>
              </w:rPr>
            </w:pPr>
            <w:r>
              <w:rPr>
                <w:sz w:val="16"/>
              </w:rPr>
              <w:t>Corrections on 6.3.3 for Transmit ON OFF time mask</w:t>
            </w:r>
          </w:p>
        </w:tc>
        <w:tc>
          <w:tcPr>
            <w:tcW w:w="0" w:type="auto"/>
          </w:tcPr>
          <w:p w14:paraId="3031F42F" w14:textId="77777777" w:rsidR="00BC377F" w:rsidRPr="00900970" w:rsidRDefault="00BC377F" w:rsidP="00D41ECF">
            <w:pPr>
              <w:pStyle w:val="TAL"/>
              <w:rPr>
                <w:sz w:val="16"/>
              </w:rPr>
            </w:pPr>
            <w:r>
              <w:rPr>
                <w:sz w:val="16"/>
              </w:rPr>
              <w:t>ZTE Corporation</w:t>
            </w:r>
          </w:p>
        </w:tc>
        <w:tc>
          <w:tcPr>
            <w:tcW w:w="0" w:type="auto"/>
          </w:tcPr>
          <w:p w14:paraId="077186AB" w14:textId="77777777" w:rsidR="00BC377F" w:rsidRPr="00900970" w:rsidRDefault="00BC377F" w:rsidP="00D41ECF">
            <w:pPr>
              <w:pStyle w:val="TAL"/>
              <w:rPr>
                <w:sz w:val="16"/>
              </w:rPr>
            </w:pPr>
            <w:r>
              <w:rPr>
                <w:sz w:val="16"/>
              </w:rPr>
              <w:t>38.521-5</w:t>
            </w:r>
          </w:p>
        </w:tc>
        <w:tc>
          <w:tcPr>
            <w:tcW w:w="0" w:type="auto"/>
          </w:tcPr>
          <w:p w14:paraId="29480E90" w14:textId="77777777" w:rsidR="00BC377F" w:rsidRPr="00900970" w:rsidRDefault="00BC377F" w:rsidP="00D41ECF">
            <w:pPr>
              <w:pStyle w:val="TAL"/>
              <w:rPr>
                <w:sz w:val="16"/>
              </w:rPr>
            </w:pPr>
            <w:r>
              <w:rPr>
                <w:sz w:val="16"/>
              </w:rPr>
              <w:t>0007</w:t>
            </w:r>
          </w:p>
        </w:tc>
        <w:tc>
          <w:tcPr>
            <w:tcW w:w="0" w:type="auto"/>
          </w:tcPr>
          <w:p w14:paraId="4C6365E1" w14:textId="77777777" w:rsidR="00BC377F" w:rsidRPr="00900970" w:rsidRDefault="00BC377F" w:rsidP="00D41ECF">
            <w:pPr>
              <w:pStyle w:val="TAR"/>
              <w:rPr>
                <w:sz w:val="16"/>
              </w:rPr>
            </w:pPr>
            <w:r>
              <w:rPr>
                <w:sz w:val="16"/>
              </w:rPr>
              <w:t>-</w:t>
            </w:r>
          </w:p>
        </w:tc>
        <w:tc>
          <w:tcPr>
            <w:tcW w:w="0" w:type="auto"/>
          </w:tcPr>
          <w:p w14:paraId="1C485217" w14:textId="77777777" w:rsidR="00BC377F" w:rsidRPr="00900970" w:rsidRDefault="00BC377F" w:rsidP="00D41ECF">
            <w:pPr>
              <w:pStyle w:val="TAL"/>
              <w:rPr>
                <w:sz w:val="16"/>
              </w:rPr>
            </w:pPr>
            <w:r>
              <w:rPr>
                <w:sz w:val="16"/>
              </w:rPr>
              <w:t>Rel-18</w:t>
            </w:r>
          </w:p>
        </w:tc>
        <w:tc>
          <w:tcPr>
            <w:tcW w:w="0" w:type="auto"/>
          </w:tcPr>
          <w:p w14:paraId="1D81FEAB" w14:textId="77777777" w:rsidR="00BC377F" w:rsidRPr="00900970" w:rsidRDefault="00BC377F" w:rsidP="00D41ECF">
            <w:pPr>
              <w:pStyle w:val="TAL"/>
              <w:rPr>
                <w:sz w:val="16"/>
              </w:rPr>
            </w:pPr>
            <w:r>
              <w:rPr>
                <w:sz w:val="16"/>
              </w:rPr>
              <w:t>F</w:t>
            </w:r>
          </w:p>
        </w:tc>
        <w:tc>
          <w:tcPr>
            <w:tcW w:w="0" w:type="auto"/>
          </w:tcPr>
          <w:p w14:paraId="1F13B67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24B0276" w14:textId="77777777" w:rsidR="00BC377F" w:rsidRPr="00900970" w:rsidRDefault="00BC377F" w:rsidP="00D41ECF">
            <w:pPr>
              <w:pStyle w:val="TAL"/>
              <w:rPr>
                <w:sz w:val="16"/>
              </w:rPr>
            </w:pPr>
            <w:r>
              <w:rPr>
                <w:sz w:val="16"/>
              </w:rPr>
              <w:t>revised</w:t>
            </w:r>
          </w:p>
        </w:tc>
      </w:tr>
      <w:tr w:rsidR="00BC377F" w14:paraId="74AD32E4" w14:textId="77777777" w:rsidTr="00D41ECF">
        <w:tc>
          <w:tcPr>
            <w:tcW w:w="0" w:type="auto"/>
          </w:tcPr>
          <w:p w14:paraId="7C6E61A6" w14:textId="77777777" w:rsidR="00BC377F" w:rsidRPr="00900970" w:rsidRDefault="00BC377F" w:rsidP="00D41ECF">
            <w:pPr>
              <w:pStyle w:val="TAL"/>
              <w:rPr>
                <w:sz w:val="16"/>
              </w:rPr>
            </w:pPr>
            <w:r>
              <w:rPr>
                <w:sz w:val="16"/>
              </w:rPr>
              <w:t>R5-241806</w:t>
            </w:r>
          </w:p>
        </w:tc>
        <w:tc>
          <w:tcPr>
            <w:tcW w:w="0" w:type="auto"/>
          </w:tcPr>
          <w:p w14:paraId="31A528AC" w14:textId="77777777" w:rsidR="00BC377F" w:rsidRPr="00900970" w:rsidRDefault="00BC377F" w:rsidP="00D41ECF">
            <w:pPr>
              <w:pStyle w:val="TAL"/>
              <w:rPr>
                <w:sz w:val="16"/>
              </w:rPr>
            </w:pPr>
            <w:r>
              <w:rPr>
                <w:sz w:val="16"/>
              </w:rPr>
              <w:t>Corrections on 6.3.3 for Transmit ON OFF time mask</w:t>
            </w:r>
          </w:p>
        </w:tc>
        <w:tc>
          <w:tcPr>
            <w:tcW w:w="0" w:type="auto"/>
          </w:tcPr>
          <w:p w14:paraId="281622A1" w14:textId="77777777" w:rsidR="00BC377F" w:rsidRPr="00900970" w:rsidRDefault="00BC377F" w:rsidP="00D41ECF">
            <w:pPr>
              <w:pStyle w:val="TAL"/>
              <w:rPr>
                <w:sz w:val="16"/>
              </w:rPr>
            </w:pPr>
            <w:r>
              <w:rPr>
                <w:sz w:val="16"/>
              </w:rPr>
              <w:t>ZTE Corporation</w:t>
            </w:r>
          </w:p>
        </w:tc>
        <w:tc>
          <w:tcPr>
            <w:tcW w:w="0" w:type="auto"/>
          </w:tcPr>
          <w:p w14:paraId="743B53A6" w14:textId="77777777" w:rsidR="00BC377F" w:rsidRPr="00900970" w:rsidRDefault="00BC377F" w:rsidP="00D41ECF">
            <w:pPr>
              <w:pStyle w:val="TAL"/>
              <w:rPr>
                <w:sz w:val="16"/>
              </w:rPr>
            </w:pPr>
            <w:r>
              <w:rPr>
                <w:sz w:val="16"/>
              </w:rPr>
              <w:t>38.521-5</w:t>
            </w:r>
          </w:p>
        </w:tc>
        <w:tc>
          <w:tcPr>
            <w:tcW w:w="0" w:type="auto"/>
          </w:tcPr>
          <w:p w14:paraId="23050D5A" w14:textId="77777777" w:rsidR="00BC377F" w:rsidRPr="00900970" w:rsidRDefault="00BC377F" w:rsidP="00D41ECF">
            <w:pPr>
              <w:pStyle w:val="TAL"/>
              <w:rPr>
                <w:sz w:val="16"/>
              </w:rPr>
            </w:pPr>
            <w:r>
              <w:rPr>
                <w:sz w:val="16"/>
              </w:rPr>
              <w:t>0007</w:t>
            </w:r>
          </w:p>
        </w:tc>
        <w:tc>
          <w:tcPr>
            <w:tcW w:w="0" w:type="auto"/>
          </w:tcPr>
          <w:p w14:paraId="13DE0DE4" w14:textId="77777777" w:rsidR="00BC377F" w:rsidRPr="00900970" w:rsidRDefault="00BC377F" w:rsidP="00D41ECF">
            <w:pPr>
              <w:pStyle w:val="TAR"/>
              <w:rPr>
                <w:sz w:val="16"/>
              </w:rPr>
            </w:pPr>
            <w:r>
              <w:rPr>
                <w:sz w:val="16"/>
              </w:rPr>
              <w:t>1</w:t>
            </w:r>
          </w:p>
        </w:tc>
        <w:tc>
          <w:tcPr>
            <w:tcW w:w="0" w:type="auto"/>
          </w:tcPr>
          <w:p w14:paraId="48C78F49" w14:textId="77777777" w:rsidR="00BC377F" w:rsidRPr="00900970" w:rsidRDefault="00BC377F" w:rsidP="00D41ECF">
            <w:pPr>
              <w:pStyle w:val="TAL"/>
              <w:rPr>
                <w:sz w:val="16"/>
              </w:rPr>
            </w:pPr>
            <w:r>
              <w:rPr>
                <w:sz w:val="16"/>
              </w:rPr>
              <w:t>Rel-18</w:t>
            </w:r>
          </w:p>
        </w:tc>
        <w:tc>
          <w:tcPr>
            <w:tcW w:w="0" w:type="auto"/>
          </w:tcPr>
          <w:p w14:paraId="2AD0CAD9" w14:textId="77777777" w:rsidR="00BC377F" w:rsidRPr="00900970" w:rsidRDefault="00BC377F" w:rsidP="00D41ECF">
            <w:pPr>
              <w:pStyle w:val="TAL"/>
              <w:rPr>
                <w:sz w:val="16"/>
              </w:rPr>
            </w:pPr>
            <w:r>
              <w:rPr>
                <w:sz w:val="16"/>
              </w:rPr>
              <w:t>F</w:t>
            </w:r>
          </w:p>
        </w:tc>
        <w:tc>
          <w:tcPr>
            <w:tcW w:w="0" w:type="auto"/>
          </w:tcPr>
          <w:p w14:paraId="2702ACD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CAC9A6E" w14:textId="77777777" w:rsidR="00BC377F" w:rsidRPr="00900970" w:rsidRDefault="00BC377F" w:rsidP="00D41ECF">
            <w:pPr>
              <w:pStyle w:val="TAL"/>
              <w:rPr>
                <w:sz w:val="16"/>
              </w:rPr>
            </w:pPr>
            <w:r>
              <w:rPr>
                <w:sz w:val="16"/>
              </w:rPr>
              <w:t>agreed</w:t>
            </w:r>
          </w:p>
        </w:tc>
      </w:tr>
      <w:tr w:rsidR="00BC377F" w14:paraId="6D4A07EF" w14:textId="77777777" w:rsidTr="00D41ECF">
        <w:tc>
          <w:tcPr>
            <w:tcW w:w="0" w:type="auto"/>
          </w:tcPr>
          <w:p w14:paraId="3386593A" w14:textId="77777777" w:rsidR="00BC377F" w:rsidRPr="00900970" w:rsidRDefault="00BC377F" w:rsidP="00D41ECF">
            <w:pPr>
              <w:pStyle w:val="TAL"/>
              <w:rPr>
                <w:sz w:val="16"/>
              </w:rPr>
            </w:pPr>
            <w:r>
              <w:rPr>
                <w:sz w:val="16"/>
              </w:rPr>
              <w:t>R5-240845</w:t>
            </w:r>
          </w:p>
        </w:tc>
        <w:tc>
          <w:tcPr>
            <w:tcW w:w="0" w:type="auto"/>
          </w:tcPr>
          <w:p w14:paraId="4419DE69" w14:textId="77777777" w:rsidR="00BC377F" w:rsidRPr="00900970" w:rsidRDefault="00BC377F" w:rsidP="00D41ECF">
            <w:pPr>
              <w:pStyle w:val="TAL"/>
              <w:rPr>
                <w:sz w:val="16"/>
              </w:rPr>
            </w:pPr>
            <w:r>
              <w:rPr>
                <w:sz w:val="16"/>
              </w:rPr>
              <w:t>Corrections on 6.4.1 for Frequency error</w:t>
            </w:r>
          </w:p>
        </w:tc>
        <w:tc>
          <w:tcPr>
            <w:tcW w:w="0" w:type="auto"/>
          </w:tcPr>
          <w:p w14:paraId="2F7641E7" w14:textId="77777777" w:rsidR="00BC377F" w:rsidRPr="00900970" w:rsidRDefault="00BC377F" w:rsidP="00D41ECF">
            <w:pPr>
              <w:pStyle w:val="TAL"/>
              <w:rPr>
                <w:sz w:val="16"/>
              </w:rPr>
            </w:pPr>
            <w:r>
              <w:rPr>
                <w:sz w:val="16"/>
              </w:rPr>
              <w:t>ZTE Corporation</w:t>
            </w:r>
          </w:p>
        </w:tc>
        <w:tc>
          <w:tcPr>
            <w:tcW w:w="0" w:type="auto"/>
          </w:tcPr>
          <w:p w14:paraId="66CB1A00" w14:textId="77777777" w:rsidR="00BC377F" w:rsidRPr="00900970" w:rsidRDefault="00BC377F" w:rsidP="00D41ECF">
            <w:pPr>
              <w:pStyle w:val="TAL"/>
              <w:rPr>
                <w:sz w:val="16"/>
              </w:rPr>
            </w:pPr>
            <w:r>
              <w:rPr>
                <w:sz w:val="16"/>
              </w:rPr>
              <w:t>38.521-5</w:t>
            </w:r>
          </w:p>
        </w:tc>
        <w:tc>
          <w:tcPr>
            <w:tcW w:w="0" w:type="auto"/>
          </w:tcPr>
          <w:p w14:paraId="18B15F19" w14:textId="77777777" w:rsidR="00BC377F" w:rsidRPr="00900970" w:rsidRDefault="00BC377F" w:rsidP="00D41ECF">
            <w:pPr>
              <w:pStyle w:val="TAL"/>
              <w:rPr>
                <w:sz w:val="16"/>
              </w:rPr>
            </w:pPr>
            <w:r>
              <w:rPr>
                <w:sz w:val="16"/>
              </w:rPr>
              <w:t>0008</w:t>
            </w:r>
          </w:p>
        </w:tc>
        <w:tc>
          <w:tcPr>
            <w:tcW w:w="0" w:type="auto"/>
          </w:tcPr>
          <w:p w14:paraId="679A078A" w14:textId="77777777" w:rsidR="00BC377F" w:rsidRPr="00900970" w:rsidRDefault="00BC377F" w:rsidP="00D41ECF">
            <w:pPr>
              <w:pStyle w:val="TAR"/>
              <w:rPr>
                <w:sz w:val="16"/>
              </w:rPr>
            </w:pPr>
            <w:r>
              <w:rPr>
                <w:sz w:val="16"/>
              </w:rPr>
              <w:t>-</w:t>
            </w:r>
          </w:p>
        </w:tc>
        <w:tc>
          <w:tcPr>
            <w:tcW w:w="0" w:type="auto"/>
          </w:tcPr>
          <w:p w14:paraId="1B202196" w14:textId="77777777" w:rsidR="00BC377F" w:rsidRPr="00900970" w:rsidRDefault="00BC377F" w:rsidP="00D41ECF">
            <w:pPr>
              <w:pStyle w:val="TAL"/>
              <w:rPr>
                <w:sz w:val="16"/>
              </w:rPr>
            </w:pPr>
            <w:r>
              <w:rPr>
                <w:sz w:val="16"/>
              </w:rPr>
              <w:t>Rel-18</w:t>
            </w:r>
          </w:p>
        </w:tc>
        <w:tc>
          <w:tcPr>
            <w:tcW w:w="0" w:type="auto"/>
          </w:tcPr>
          <w:p w14:paraId="3AB532E9" w14:textId="77777777" w:rsidR="00BC377F" w:rsidRPr="00900970" w:rsidRDefault="00BC377F" w:rsidP="00D41ECF">
            <w:pPr>
              <w:pStyle w:val="TAL"/>
              <w:rPr>
                <w:sz w:val="16"/>
              </w:rPr>
            </w:pPr>
            <w:r>
              <w:rPr>
                <w:sz w:val="16"/>
              </w:rPr>
              <w:t>F</w:t>
            </w:r>
          </w:p>
        </w:tc>
        <w:tc>
          <w:tcPr>
            <w:tcW w:w="0" w:type="auto"/>
          </w:tcPr>
          <w:p w14:paraId="546EF00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EFC3A01" w14:textId="77777777" w:rsidR="00BC377F" w:rsidRPr="00900970" w:rsidRDefault="00BC377F" w:rsidP="00D41ECF">
            <w:pPr>
              <w:pStyle w:val="TAL"/>
              <w:rPr>
                <w:sz w:val="16"/>
              </w:rPr>
            </w:pPr>
            <w:r>
              <w:rPr>
                <w:sz w:val="16"/>
              </w:rPr>
              <w:t>withdrawn</w:t>
            </w:r>
          </w:p>
        </w:tc>
      </w:tr>
      <w:tr w:rsidR="00BC377F" w14:paraId="7AD718DF" w14:textId="77777777" w:rsidTr="00D41ECF">
        <w:tc>
          <w:tcPr>
            <w:tcW w:w="0" w:type="auto"/>
          </w:tcPr>
          <w:p w14:paraId="4C1F5848" w14:textId="77777777" w:rsidR="00BC377F" w:rsidRPr="00900970" w:rsidRDefault="00BC377F" w:rsidP="00D41ECF">
            <w:pPr>
              <w:pStyle w:val="TAL"/>
              <w:rPr>
                <w:sz w:val="16"/>
              </w:rPr>
            </w:pPr>
            <w:r>
              <w:rPr>
                <w:sz w:val="16"/>
              </w:rPr>
              <w:t>R5-240846</w:t>
            </w:r>
          </w:p>
        </w:tc>
        <w:tc>
          <w:tcPr>
            <w:tcW w:w="0" w:type="auto"/>
          </w:tcPr>
          <w:p w14:paraId="698A90C1" w14:textId="77777777" w:rsidR="00BC377F" w:rsidRPr="00900970" w:rsidRDefault="00BC377F" w:rsidP="00D41ECF">
            <w:pPr>
              <w:pStyle w:val="TAL"/>
              <w:rPr>
                <w:sz w:val="16"/>
              </w:rPr>
            </w:pPr>
            <w:r>
              <w:rPr>
                <w:sz w:val="16"/>
              </w:rPr>
              <w:t>Corrections on 6.5.2 for out of band emission</w:t>
            </w:r>
          </w:p>
        </w:tc>
        <w:tc>
          <w:tcPr>
            <w:tcW w:w="0" w:type="auto"/>
          </w:tcPr>
          <w:p w14:paraId="03E02AB6" w14:textId="77777777" w:rsidR="00BC377F" w:rsidRPr="00900970" w:rsidRDefault="00BC377F" w:rsidP="00D41ECF">
            <w:pPr>
              <w:pStyle w:val="TAL"/>
              <w:rPr>
                <w:sz w:val="16"/>
              </w:rPr>
            </w:pPr>
            <w:r>
              <w:rPr>
                <w:sz w:val="16"/>
              </w:rPr>
              <w:t>ZTE Corporation</w:t>
            </w:r>
          </w:p>
        </w:tc>
        <w:tc>
          <w:tcPr>
            <w:tcW w:w="0" w:type="auto"/>
          </w:tcPr>
          <w:p w14:paraId="49D33F7D" w14:textId="77777777" w:rsidR="00BC377F" w:rsidRPr="00900970" w:rsidRDefault="00BC377F" w:rsidP="00D41ECF">
            <w:pPr>
              <w:pStyle w:val="TAL"/>
              <w:rPr>
                <w:sz w:val="16"/>
              </w:rPr>
            </w:pPr>
            <w:r>
              <w:rPr>
                <w:sz w:val="16"/>
              </w:rPr>
              <w:t>38.521-5</w:t>
            </w:r>
          </w:p>
        </w:tc>
        <w:tc>
          <w:tcPr>
            <w:tcW w:w="0" w:type="auto"/>
          </w:tcPr>
          <w:p w14:paraId="4837812A" w14:textId="77777777" w:rsidR="00BC377F" w:rsidRPr="00900970" w:rsidRDefault="00BC377F" w:rsidP="00D41ECF">
            <w:pPr>
              <w:pStyle w:val="TAL"/>
              <w:rPr>
                <w:sz w:val="16"/>
              </w:rPr>
            </w:pPr>
            <w:r>
              <w:rPr>
                <w:sz w:val="16"/>
              </w:rPr>
              <w:t>0009</w:t>
            </w:r>
          </w:p>
        </w:tc>
        <w:tc>
          <w:tcPr>
            <w:tcW w:w="0" w:type="auto"/>
          </w:tcPr>
          <w:p w14:paraId="14631189" w14:textId="77777777" w:rsidR="00BC377F" w:rsidRPr="00900970" w:rsidRDefault="00BC377F" w:rsidP="00D41ECF">
            <w:pPr>
              <w:pStyle w:val="TAR"/>
              <w:rPr>
                <w:sz w:val="16"/>
              </w:rPr>
            </w:pPr>
            <w:r>
              <w:rPr>
                <w:sz w:val="16"/>
              </w:rPr>
              <w:t>-</w:t>
            </w:r>
          </w:p>
        </w:tc>
        <w:tc>
          <w:tcPr>
            <w:tcW w:w="0" w:type="auto"/>
          </w:tcPr>
          <w:p w14:paraId="37A4701D" w14:textId="77777777" w:rsidR="00BC377F" w:rsidRPr="00900970" w:rsidRDefault="00BC377F" w:rsidP="00D41ECF">
            <w:pPr>
              <w:pStyle w:val="TAL"/>
              <w:rPr>
                <w:sz w:val="16"/>
              </w:rPr>
            </w:pPr>
            <w:r>
              <w:rPr>
                <w:sz w:val="16"/>
              </w:rPr>
              <w:t>Rel-18</w:t>
            </w:r>
          </w:p>
        </w:tc>
        <w:tc>
          <w:tcPr>
            <w:tcW w:w="0" w:type="auto"/>
          </w:tcPr>
          <w:p w14:paraId="3A6DDCFB" w14:textId="77777777" w:rsidR="00BC377F" w:rsidRPr="00900970" w:rsidRDefault="00BC377F" w:rsidP="00D41ECF">
            <w:pPr>
              <w:pStyle w:val="TAL"/>
              <w:rPr>
                <w:sz w:val="16"/>
              </w:rPr>
            </w:pPr>
            <w:r>
              <w:rPr>
                <w:sz w:val="16"/>
              </w:rPr>
              <w:t>F</w:t>
            </w:r>
          </w:p>
        </w:tc>
        <w:tc>
          <w:tcPr>
            <w:tcW w:w="0" w:type="auto"/>
          </w:tcPr>
          <w:p w14:paraId="23C357DC"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80E6220" w14:textId="77777777" w:rsidR="00BC377F" w:rsidRPr="00900970" w:rsidRDefault="00BC377F" w:rsidP="00D41ECF">
            <w:pPr>
              <w:pStyle w:val="TAL"/>
              <w:rPr>
                <w:sz w:val="16"/>
              </w:rPr>
            </w:pPr>
            <w:r>
              <w:rPr>
                <w:sz w:val="16"/>
              </w:rPr>
              <w:t>agreed</w:t>
            </w:r>
          </w:p>
        </w:tc>
      </w:tr>
      <w:tr w:rsidR="00BC377F" w14:paraId="117A4487" w14:textId="77777777" w:rsidTr="00D41ECF">
        <w:tc>
          <w:tcPr>
            <w:tcW w:w="0" w:type="auto"/>
          </w:tcPr>
          <w:p w14:paraId="28E22C82" w14:textId="77777777" w:rsidR="00BC377F" w:rsidRPr="00900970" w:rsidRDefault="00BC377F" w:rsidP="00D41ECF">
            <w:pPr>
              <w:pStyle w:val="TAL"/>
              <w:rPr>
                <w:sz w:val="16"/>
              </w:rPr>
            </w:pPr>
            <w:r>
              <w:rPr>
                <w:sz w:val="16"/>
              </w:rPr>
              <w:t>R5-240847</w:t>
            </w:r>
          </w:p>
        </w:tc>
        <w:tc>
          <w:tcPr>
            <w:tcW w:w="0" w:type="auto"/>
          </w:tcPr>
          <w:p w14:paraId="07D236B2" w14:textId="77777777" w:rsidR="00BC377F" w:rsidRPr="00900970" w:rsidRDefault="00BC377F" w:rsidP="00D41ECF">
            <w:pPr>
              <w:pStyle w:val="TAL"/>
              <w:rPr>
                <w:sz w:val="16"/>
              </w:rPr>
            </w:pPr>
            <w:r>
              <w:rPr>
                <w:sz w:val="16"/>
              </w:rPr>
              <w:t>Corrections on 6.5.3 for spurious emission</w:t>
            </w:r>
          </w:p>
        </w:tc>
        <w:tc>
          <w:tcPr>
            <w:tcW w:w="0" w:type="auto"/>
          </w:tcPr>
          <w:p w14:paraId="2688F85F" w14:textId="77777777" w:rsidR="00BC377F" w:rsidRPr="00900970" w:rsidRDefault="00BC377F" w:rsidP="00D41ECF">
            <w:pPr>
              <w:pStyle w:val="TAL"/>
              <w:rPr>
                <w:sz w:val="16"/>
              </w:rPr>
            </w:pPr>
            <w:r>
              <w:rPr>
                <w:sz w:val="16"/>
              </w:rPr>
              <w:t>ZTE Corporation</w:t>
            </w:r>
          </w:p>
        </w:tc>
        <w:tc>
          <w:tcPr>
            <w:tcW w:w="0" w:type="auto"/>
          </w:tcPr>
          <w:p w14:paraId="6FAD26B5" w14:textId="77777777" w:rsidR="00BC377F" w:rsidRPr="00900970" w:rsidRDefault="00BC377F" w:rsidP="00D41ECF">
            <w:pPr>
              <w:pStyle w:val="TAL"/>
              <w:rPr>
                <w:sz w:val="16"/>
              </w:rPr>
            </w:pPr>
            <w:r>
              <w:rPr>
                <w:sz w:val="16"/>
              </w:rPr>
              <w:t>38.521-5</w:t>
            </w:r>
          </w:p>
        </w:tc>
        <w:tc>
          <w:tcPr>
            <w:tcW w:w="0" w:type="auto"/>
          </w:tcPr>
          <w:p w14:paraId="60B2D18F" w14:textId="77777777" w:rsidR="00BC377F" w:rsidRPr="00900970" w:rsidRDefault="00BC377F" w:rsidP="00D41ECF">
            <w:pPr>
              <w:pStyle w:val="TAL"/>
              <w:rPr>
                <w:sz w:val="16"/>
              </w:rPr>
            </w:pPr>
            <w:r>
              <w:rPr>
                <w:sz w:val="16"/>
              </w:rPr>
              <w:t>0010</w:t>
            </w:r>
          </w:p>
        </w:tc>
        <w:tc>
          <w:tcPr>
            <w:tcW w:w="0" w:type="auto"/>
          </w:tcPr>
          <w:p w14:paraId="471E32B1" w14:textId="77777777" w:rsidR="00BC377F" w:rsidRPr="00900970" w:rsidRDefault="00BC377F" w:rsidP="00D41ECF">
            <w:pPr>
              <w:pStyle w:val="TAR"/>
              <w:rPr>
                <w:sz w:val="16"/>
              </w:rPr>
            </w:pPr>
            <w:r>
              <w:rPr>
                <w:sz w:val="16"/>
              </w:rPr>
              <w:t>-</w:t>
            </w:r>
          </w:p>
        </w:tc>
        <w:tc>
          <w:tcPr>
            <w:tcW w:w="0" w:type="auto"/>
          </w:tcPr>
          <w:p w14:paraId="6C8B7EAC" w14:textId="77777777" w:rsidR="00BC377F" w:rsidRPr="00900970" w:rsidRDefault="00BC377F" w:rsidP="00D41ECF">
            <w:pPr>
              <w:pStyle w:val="TAL"/>
              <w:rPr>
                <w:sz w:val="16"/>
              </w:rPr>
            </w:pPr>
            <w:r>
              <w:rPr>
                <w:sz w:val="16"/>
              </w:rPr>
              <w:t>Rel-18</w:t>
            </w:r>
          </w:p>
        </w:tc>
        <w:tc>
          <w:tcPr>
            <w:tcW w:w="0" w:type="auto"/>
          </w:tcPr>
          <w:p w14:paraId="3E878C8A" w14:textId="77777777" w:rsidR="00BC377F" w:rsidRPr="00900970" w:rsidRDefault="00BC377F" w:rsidP="00D41ECF">
            <w:pPr>
              <w:pStyle w:val="TAL"/>
              <w:rPr>
                <w:sz w:val="16"/>
              </w:rPr>
            </w:pPr>
            <w:r>
              <w:rPr>
                <w:sz w:val="16"/>
              </w:rPr>
              <w:t>F</w:t>
            </w:r>
          </w:p>
        </w:tc>
        <w:tc>
          <w:tcPr>
            <w:tcW w:w="0" w:type="auto"/>
          </w:tcPr>
          <w:p w14:paraId="71274DF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BE5FF27" w14:textId="77777777" w:rsidR="00BC377F" w:rsidRPr="00900970" w:rsidRDefault="00BC377F" w:rsidP="00D41ECF">
            <w:pPr>
              <w:pStyle w:val="TAL"/>
              <w:rPr>
                <w:sz w:val="16"/>
              </w:rPr>
            </w:pPr>
            <w:r>
              <w:rPr>
                <w:sz w:val="16"/>
              </w:rPr>
              <w:t>revised</w:t>
            </w:r>
          </w:p>
        </w:tc>
      </w:tr>
      <w:tr w:rsidR="00BC377F" w14:paraId="14C6F815" w14:textId="77777777" w:rsidTr="00D41ECF">
        <w:tc>
          <w:tcPr>
            <w:tcW w:w="0" w:type="auto"/>
          </w:tcPr>
          <w:p w14:paraId="1AA39BDA" w14:textId="77777777" w:rsidR="00BC377F" w:rsidRPr="00900970" w:rsidRDefault="00BC377F" w:rsidP="00D41ECF">
            <w:pPr>
              <w:pStyle w:val="TAL"/>
              <w:rPr>
                <w:sz w:val="16"/>
              </w:rPr>
            </w:pPr>
            <w:r>
              <w:rPr>
                <w:sz w:val="16"/>
              </w:rPr>
              <w:t>R5-241807</w:t>
            </w:r>
          </w:p>
        </w:tc>
        <w:tc>
          <w:tcPr>
            <w:tcW w:w="0" w:type="auto"/>
          </w:tcPr>
          <w:p w14:paraId="119EC580" w14:textId="77777777" w:rsidR="00BC377F" w:rsidRPr="00900970" w:rsidRDefault="00BC377F" w:rsidP="00D41ECF">
            <w:pPr>
              <w:pStyle w:val="TAL"/>
              <w:rPr>
                <w:sz w:val="16"/>
              </w:rPr>
            </w:pPr>
            <w:r>
              <w:rPr>
                <w:sz w:val="16"/>
              </w:rPr>
              <w:t>Corrections on 6.5.3 for spurious emission</w:t>
            </w:r>
          </w:p>
        </w:tc>
        <w:tc>
          <w:tcPr>
            <w:tcW w:w="0" w:type="auto"/>
          </w:tcPr>
          <w:p w14:paraId="130B8809" w14:textId="77777777" w:rsidR="00BC377F" w:rsidRPr="00900970" w:rsidRDefault="00BC377F" w:rsidP="00D41ECF">
            <w:pPr>
              <w:pStyle w:val="TAL"/>
              <w:rPr>
                <w:sz w:val="16"/>
              </w:rPr>
            </w:pPr>
            <w:r>
              <w:rPr>
                <w:sz w:val="16"/>
              </w:rPr>
              <w:t>ZTE Corporation</w:t>
            </w:r>
          </w:p>
        </w:tc>
        <w:tc>
          <w:tcPr>
            <w:tcW w:w="0" w:type="auto"/>
          </w:tcPr>
          <w:p w14:paraId="3C6E6E27" w14:textId="77777777" w:rsidR="00BC377F" w:rsidRPr="00900970" w:rsidRDefault="00BC377F" w:rsidP="00D41ECF">
            <w:pPr>
              <w:pStyle w:val="TAL"/>
              <w:rPr>
                <w:sz w:val="16"/>
              </w:rPr>
            </w:pPr>
            <w:r>
              <w:rPr>
                <w:sz w:val="16"/>
              </w:rPr>
              <w:t>38.521-5</w:t>
            </w:r>
          </w:p>
        </w:tc>
        <w:tc>
          <w:tcPr>
            <w:tcW w:w="0" w:type="auto"/>
          </w:tcPr>
          <w:p w14:paraId="7384A070" w14:textId="77777777" w:rsidR="00BC377F" w:rsidRPr="00900970" w:rsidRDefault="00BC377F" w:rsidP="00D41ECF">
            <w:pPr>
              <w:pStyle w:val="TAL"/>
              <w:rPr>
                <w:sz w:val="16"/>
              </w:rPr>
            </w:pPr>
            <w:r>
              <w:rPr>
                <w:sz w:val="16"/>
              </w:rPr>
              <w:t>0010</w:t>
            </w:r>
          </w:p>
        </w:tc>
        <w:tc>
          <w:tcPr>
            <w:tcW w:w="0" w:type="auto"/>
          </w:tcPr>
          <w:p w14:paraId="420BD376" w14:textId="77777777" w:rsidR="00BC377F" w:rsidRPr="00900970" w:rsidRDefault="00BC377F" w:rsidP="00D41ECF">
            <w:pPr>
              <w:pStyle w:val="TAR"/>
              <w:rPr>
                <w:sz w:val="16"/>
              </w:rPr>
            </w:pPr>
            <w:r>
              <w:rPr>
                <w:sz w:val="16"/>
              </w:rPr>
              <w:t>1</w:t>
            </w:r>
          </w:p>
        </w:tc>
        <w:tc>
          <w:tcPr>
            <w:tcW w:w="0" w:type="auto"/>
          </w:tcPr>
          <w:p w14:paraId="5ABC2990" w14:textId="77777777" w:rsidR="00BC377F" w:rsidRPr="00900970" w:rsidRDefault="00BC377F" w:rsidP="00D41ECF">
            <w:pPr>
              <w:pStyle w:val="TAL"/>
              <w:rPr>
                <w:sz w:val="16"/>
              </w:rPr>
            </w:pPr>
            <w:r>
              <w:rPr>
                <w:sz w:val="16"/>
              </w:rPr>
              <w:t>Rel-18</w:t>
            </w:r>
          </w:p>
        </w:tc>
        <w:tc>
          <w:tcPr>
            <w:tcW w:w="0" w:type="auto"/>
          </w:tcPr>
          <w:p w14:paraId="7F934F07" w14:textId="77777777" w:rsidR="00BC377F" w:rsidRPr="00900970" w:rsidRDefault="00BC377F" w:rsidP="00D41ECF">
            <w:pPr>
              <w:pStyle w:val="TAL"/>
              <w:rPr>
                <w:sz w:val="16"/>
              </w:rPr>
            </w:pPr>
            <w:r>
              <w:rPr>
                <w:sz w:val="16"/>
              </w:rPr>
              <w:t>F</w:t>
            </w:r>
          </w:p>
        </w:tc>
        <w:tc>
          <w:tcPr>
            <w:tcW w:w="0" w:type="auto"/>
          </w:tcPr>
          <w:p w14:paraId="514BB7F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0DCE195" w14:textId="77777777" w:rsidR="00BC377F" w:rsidRPr="00900970" w:rsidRDefault="00BC377F" w:rsidP="00D41ECF">
            <w:pPr>
              <w:pStyle w:val="TAL"/>
              <w:rPr>
                <w:sz w:val="16"/>
              </w:rPr>
            </w:pPr>
            <w:r>
              <w:rPr>
                <w:sz w:val="16"/>
              </w:rPr>
              <w:t>agreed</w:t>
            </w:r>
          </w:p>
        </w:tc>
      </w:tr>
      <w:tr w:rsidR="00BC377F" w14:paraId="5D6EDBA5" w14:textId="77777777" w:rsidTr="00D41ECF">
        <w:tc>
          <w:tcPr>
            <w:tcW w:w="0" w:type="auto"/>
          </w:tcPr>
          <w:p w14:paraId="30280723" w14:textId="77777777" w:rsidR="00BC377F" w:rsidRPr="00900970" w:rsidRDefault="00BC377F" w:rsidP="00D41ECF">
            <w:pPr>
              <w:pStyle w:val="TAL"/>
              <w:rPr>
                <w:sz w:val="16"/>
              </w:rPr>
            </w:pPr>
            <w:r>
              <w:rPr>
                <w:sz w:val="16"/>
              </w:rPr>
              <w:t>R5-240848</w:t>
            </w:r>
          </w:p>
        </w:tc>
        <w:tc>
          <w:tcPr>
            <w:tcW w:w="0" w:type="auto"/>
          </w:tcPr>
          <w:p w14:paraId="0AA68476" w14:textId="77777777" w:rsidR="00BC377F" w:rsidRPr="00900970" w:rsidRDefault="00BC377F" w:rsidP="00D41ECF">
            <w:pPr>
              <w:pStyle w:val="TAL"/>
              <w:rPr>
                <w:sz w:val="16"/>
              </w:rPr>
            </w:pPr>
            <w:r>
              <w:rPr>
                <w:sz w:val="16"/>
              </w:rPr>
              <w:t>Corrections on 6.5.4 for transmit intermodulation</w:t>
            </w:r>
          </w:p>
        </w:tc>
        <w:tc>
          <w:tcPr>
            <w:tcW w:w="0" w:type="auto"/>
          </w:tcPr>
          <w:p w14:paraId="313465EE" w14:textId="77777777" w:rsidR="00BC377F" w:rsidRPr="00900970" w:rsidRDefault="00BC377F" w:rsidP="00D41ECF">
            <w:pPr>
              <w:pStyle w:val="TAL"/>
              <w:rPr>
                <w:sz w:val="16"/>
              </w:rPr>
            </w:pPr>
            <w:r>
              <w:rPr>
                <w:sz w:val="16"/>
              </w:rPr>
              <w:t>ZTE Corporation</w:t>
            </w:r>
          </w:p>
        </w:tc>
        <w:tc>
          <w:tcPr>
            <w:tcW w:w="0" w:type="auto"/>
          </w:tcPr>
          <w:p w14:paraId="423724BE" w14:textId="77777777" w:rsidR="00BC377F" w:rsidRPr="00900970" w:rsidRDefault="00BC377F" w:rsidP="00D41ECF">
            <w:pPr>
              <w:pStyle w:val="TAL"/>
              <w:rPr>
                <w:sz w:val="16"/>
              </w:rPr>
            </w:pPr>
            <w:r>
              <w:rPr>
                <w:sz w:val="16"/>
              </w:rPr>
              <w:t>38.521-5</w:t>
            </w:r>
          </w:p>
        </w:tc>
        <w:tc>
          <w:tcPr>
            <w:tcW w:w="0" w:type="auto"/>
          </w:tcPr>
          <w:p w14:paraId="58895939" w14:textId="77777777" w:rsidR="00BC377F" w:rsidRPr="00900970" w:rsidRDefault="00BC377F" w:rsidP="00D41ECF">
            <w:pPr>
              <w:pStyle w:val="TAL"/>
              <w:rPr>
                <w:sz w:val="16"/>
              </w:rPr>
            </w:pPr>
            <w:r>
              <w:rPr>
                <w:sz w:val="16"/>
              </w:rPr>
              <w:t>0011</w:t>
            </w:r>
          </w:p>
        </w:tc>
        <w:tc>
          <w:tcPr>
            <w:tcW w:w="0" w:type="auto"/>
          </w:tcPr>
          <w:p w14:paraId="2830D57F" w14:textId="77777777" w:rsidR="00BC377F" w:rsidRPr="00900970" w:rsidRDefault="00BC377F" w:rsidP="00D41ECF">
            <w:pPr>
              <w:pStyle w:val="TAR"/>
              <w:rPr>
                <w:sz w:val="16"/>
              </w:rPr>
            </w:pPr>
            <w:r>
              <w:rPr>
                <w:sz w:val="16"/>
              </w:rPr>
              <w:t>-</w:t>
            </w:r>
          </w:p>
        </w:tc>
        <w:tc>
          <w:tcPr>
            <w:tcW w:w="0" w:type="auto"/>
          </w:tcPr>
          <w:p w14:paraId="747B314A" w14:textId="77777777" w:rsidR="00BC377F" w:rsidRPr="00900970" w:rsidRDefault="00BC377F" w:rsidP="00D41ECF">
            <w:pPr>
              <w:pStyle w:val="TAL"/>
              <w:rPr>
                <w:sz w:val="16"/>
              </w:rPr>
            </w:pPr>
            <w:r>
              <w:rPr>
                <w:sz w:val="16"/>
              </w:rPr>
              <w:t>Rel-18</w:t>
            </w:r>
          </w:p>
        </w:tc>
        <w:tc>
          <w:tcPr>
            <w:tcW w:w="0" w:type="auto"/>
          </w:tcPr>
          <w:p w14:paraId="351EE104" w14:textId="77777777" w:rsidR="00BC377F" w:rsidRPr="00900970" w:rsidRDefault="00BC377F" w:rsidP="00D41ECF">
            <w:pPr>
              <w:pStyle w:val="TAL"/>
              <w:rPr>
                <w:sz w:val="16"/>
              </w:rPr>
            </w:pPr>
            <w:r>
              <w:rPr>
                <w:sz w:val="16"/>
              </w:rPr>
              <w:t>F</w:t>
            </w:r>
          </w:p>
        </w:tc>
        <w:tc>
          <w:tcPr>
            <w:tcW w:w="0" w:type="auto"/>
          </w:tcPr>
          <w:p w14:paraId="7CAB171D"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AA2AA5F" w14:textId="77777777" w:rsidR="00BC377F" w:rsidRPr="00900970" w:rsidRDefault="00BC377F" w:rsidP="00D41ECF">
            <w:pPr>
              <w:pStyle w:val="TAL"/>
              <w:rPr>
                <w:sz w:val="16"/>
              </w:rPr>
            </w:pPr>
            <w:r>
              <w:rPr>
                <w:sz w:val="16"/>
              </w:rPr>
              <w:t>withdrawn</w:t>
            </w:r>
          </w:p>
        </w:tc>
      </w:tr>
      <w:tr w:rsidR="00BC377F" w14:paraId="0D22B018" w14:textId="77777777" w:rsidTr="00D41ECF">
        <w:tc>
          <w:tcPr>
            <w:tcW w:w="0" w:type="auto"/>
          </w:tcPr>
          <w:p w14:paraId="00ED40AE" w14:textId="77777777" w:rsidR="00BC377F" w:rsidRPr="00900970" w:rsidRDefault="00BC377F" w:rsidP="00D41ECF">
            <w:pPr>
              <w:pStyle w:val="TAL"/>
              <w:rPr>
                <w:sz w:val="16"/>
              </w:rPr>
            </w:pPr>
            <w:r>
              <w:rPr>
                <w:sz w:val="16"/>
              </w:rPr>
              <w:t>R5-240849</w:t>
            </w:r>
          </w:p>
        </w:tc>
        <w:tc>
          <w:tcPr>
            <w:tcW w:w="0" w:type="auto"/>
          </w:tcPr>
          <w:p w14:paraId="28D710BB" w14:textId="77777777" w:rsidR="00BC377F" w:rsidRPr="00900970" w:rsidRDefault="00BC377F" w:rsidP="00D41ECF">
            <w:pPr>
              <w:pStyle w:val="TAL"/>
              <w:rPr>
                <w:sz w:val="16"/>
              </w:rPr>
            </w:pPr>
            <w:r>
              <w:rPr>
                <w:sz w:val="16"/>
              </w:rPr>
              <w:t>Corrections on 7.3.2 for Reference sensitivity power level</w:t>
            </w:r>
          </w:p>
        </w:tc>
        <w:tc>
          <w:tcPr>
            <w:tcW w:w="0" w:type="auto"/>
          </w:tcPr>
          <w:p w14:paraId="5DA98E48" w14:textId="77777777" w:rsidR="00BC377F" w:rsidRPr="00900970" w:rsidRDefault="00BC377F" w:rsidP="00D41ECF">
            <w:pPr>
              <w:pStyle w:val="TAL"/>
              <w:rPr>
                <w:sz w:val="16"/>
              </w:rPr>
            </w:pPr>
            <w:r>
              <w:rPr>
                <w:sz w:val="16"/>
              </w:rPr>
              <w:t>ZTE Corporation</w:t>
            </w:r>
          </w:p>
        </w:tc>
        <w:tc>
          <w:tcPr>
            <w:tcW w:w="0" w:type="auto"/>
          </w:tcPr>
          <w:p w14:paraId="4CC435E9" w14:textId="77777777" w:rsidR="00BC377F" w:rsidRPr="00900970" w:rsidRDefault="00BC377F" w:rsidP="00D41ECF">
            <w:pPr>
              <w:pStyle w:val="TAL"/>
              <w:rPr>
                <w:sz w:val="16"/>
              </w:rPr>
            </w:pPr>
            <w:r>
              <w:rPr>
                <w:sz w:val="16"/>
              </w:rPr>
              <w:t>38.521-5</w:t>
            </w:r>
          </w:p>
        </w:tc>
        <w:tc>
          <w:tcPr>
            <w:tcW w:w="0" w:type="auto"/>
          </w:tcPr>
          <w:p w14:paraId="1E551466" w14:textId="77777777" w:rsidR="00BC377F" w:rsidRPr="00900970" w:rsidRDefault="00BC377F" w:rsidP="00D41ECF">
            <w:pPr>
              <w:pStyle w:val="TAL"/>
              <w:rPr>
                <w:sz w:val="16"/>
              </w:rPr>
            </w:pPr>
            <w:r>
              <w:rPr>
                <w:sz w:val="16"/>
              </w:rPr>
              <w:t>0012</w:t>
            </w:r>
          </w:p>
        </w:tc>
        <w:tc>
          <w:tcPr>
            <w:tcW w:w="0" w:type="auto"/>
          </w:tcPr>
          <w:p w14:paraId="40FC3DFC" w14:textId="77777777" w:rsidR="00BC377F" w:rsidRPr="00900970" w:rsidRDefault="00BC377F" w:rsidP="00D41ECF">
            <w:pPr>
              <w:pStyle w:val="TAR"/>
              <w:rPr>
                <w:sz w:val="16"/>
              </w:rPr>
            </w:pPr>
            <w:r>
              <w:rPr>
                <w:sz w:val="16"/>
              </w:rPr>
              <w:t>-</w:t>
            </w:r>
          </w:p>
        </w:tc>
        <w:tc>
          <w:tcPr>
            <w:tcW w:w="0" w:type="auto"/>
          </w:tcPr>
          <w:p w14:paraId="27E2B77A" w14:textId="77777777" w:rsidR="00BC377F" w:rsidRPr="00900970" w:rsidRDefault="00BC377F" w:rsidP="00D41ECF">
            <w:pPr>
              <w:pStyle w:val="TAL"/>
              <w:rPr>
                <w:sz w:val="16"/>
              </w:rPr>
            </w:pPr>
            <w:r>
              <w:rPr>
                <w:sz w:val="16"/>
              </w:rPr>
              <w:t>Rel-18</w:t>
            </w:r>
          </w:p>
        </w:tc>
        <w:tc>
          <w:tcPr>
            <w:tcW w:w="0" w:type="auto"/>
          </w:tcPr>
          <w:p w14:paraId="3FA58F5F" w14:textId="77777777" w:rsidR="00BC377F" w:rsidRPr="00900970" w:rsidRDefault="00BC377F" w:rsidP="00D41ECF">
            <w:pPr>
              <w:pStyle w:val="TAL"/>
              <w:rPr>
                <w:sz w:val="16"/>
              </w:rPr>
            </w:pPr>
            <w:r>
              <w:rPr>
                <w:sz w:val="16"/>
              </w:rPr>
              <w:t>F</w:t>
            </w:r>
          </w:p>
        </w:tc>
        <w:tc>
          <w:tcPr>
            <w:tcW w:w="0" w:type="auto"/>
          </w:tcPr>
          <w:p w14:paraId="4D7A175D"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FDF1B2E" w14:textId="77777777" w:rsidR="00BC377F" w:rsidRPr="00900970" w:rsidRDefault="00BC377F" w:rsidP="00D41ECF">
            <w:pPr>
              <w:pStyle w:val="TAL"/>
              <w:rPr>
                <w:sz w:val="16"/>
              </w:rPr>
            </w:pPr>
            <w:r>
              <w:rPr>
                <w:sz w:val="16"/>
              </w:rPr>
              <w:t>revised</w:t>
            </w:r>
          </w:p>
        </w:tc>
      </w:tr>
      <w:tr w:rsidR="00BC377F" w14:paraId="222AAA75" w14:textId="77777777" w:rsidTr="00D41ECF">
        <w:tc>
          <w:tcPr>
            <w:tcW w:w="0" w:type="auto"/>
          </w:tcPr>
          <w:p w14:paraId="06CA5047" w14:textId="77777777" w:rsidR="00BC377F" w:rsidRPr="00900970" w:rsidRDefault="00BC377F" w:rsidP="00D41ECF">
            <w:pPr>
              <w:pStyle w:val="TAL"/>
              <w:rPr>
                <w:sz w:val="16"/>
              </w:rPr>
            </w:pPr>
            <w:r>
              <w:rPr>
                <w:sz w:val="16"/>
              </w:rPr>
              <w:t>R5-241877</w:t>
            </w:r>
          </w:p>
        </w:tc>
        <w:tc>
          <w:tcPr>
            <w:tcW w:w="0" w:type="auto"/>
          </w:tcPr>
          <w:p w14:paraId="1A76792E" w14:textId="77777777" w:rsidR="00BC377F" w:rsidRPr="00900970" w:rsidRDefault="00BC377F" w:rsidP="00D41ECF">
            <w:pPr>
              <w:pStyle w:val="TAL"/>
              <w:rPr>
                <w:sz w:val="16"/>
              </w:rPr>
            </w:pPr>
            <w:r>
              <w:rPr>
                <w:sz w:val="16"/>
              </w:rPr>
              <w:t>Corrections on 7.3.2 for Reference sensitivity power level</w:t>
            </w:r>
          </w:p>
        </w:tc>
        <w:tc>
          <w:tcPr>
            <w:tcW w:w="0" w:type="auto"/>
          </w:tcPr>
          <w:p w14:paraId="4E1394D4" w14:textId="77777777" w:rsidR="00BC377F" w:rsidRPr="00900970" w:rsidRDefault="00BC377F" w:rsidP="00D41ECF">
            <w:pPr>
              <w:pStyle w:val="TAL"/>
              <w:rPr>
                <w:sz w:val="16"/>
              </w:rPr>
            </w:pPr>
            <w:r>
              <w:rPr>
                <w:sz w:val="16"/>
              </w:rPr>
              <w:t>ZTE Corporation</w:t>
            </w:r>
          </w:p>
        </w:tc>
        <w:tc>
          <w:tcPr>
            <w:tcW w:w="0" w:type="auto"/>
          </w:tcPr>
          <w:p w14:paraId="60416EEB" w14:textId="77777777" w:rsidR="00BC377F" w:rsidRPr="00900970" w:rsidRDefault="00BC377F" w:rsidP="00D41ECF">
            <w:pPr>
              <w:pStyle w:val="TAL"/>
              <w:rPr>
                <w:sz w:val="16"/>
              </w:rPr>
            </w:pPr>
            <w:r>
              <w:rPr>
                <w:sz w:val="16"/>
              </w:rPr>
              <w:t>38.521-5</w:t>
            </w:r>
          </w:p>
        </w:tc>
        <w:tc>
          <w:tcPr>
            <w:tcW w:w="0" w:type="auto"/>
          </w:tcPr>
          <w:p w14:paraId="49490869" w14:textId="77777777" w:rsidR="00BC377F" w:rsidRPr="00900970" w:rsidRDefault="00BC377F" w:rsidP="00D41ECF">
            <w:pPr>
              <w:pStyle w:val="TAL"/>
              <w:rPr>
                <w:sz w:val="16"/>
              </w:rPr>
            </w:pPr>
            <w:r>
              <w:rPr>
                <w:sz w:val="16"/>
              </w:rPr>
              <w:t>0012</w:t>
            </w:r>
          </w:p>
        </w:tc>
        <w:tc>
          <w:tcPr>
            <w:tcW w:w="0" w:type="auto"/>
          </w:tcPr>
          <w:p w14:paraId="11D47239" w14:textId="77777777" w:rsidR="00BC377F" w:rsidRPr="00900970" w:rsidRDefault="00BC377F" w:rsidP="00D41ECF">
            <w:pPr>
              <w:pStyle w:val="TAR"/>
              <w:rPr>
                <w:sz w:val="16"/>
              </w:rPr>
            </w:pPr>
            <w:r>
              <w:rPr>
                <w:sz w:val="16"/>
              </w:rPr>
              <w:t>1</w:t>
            </w:r>
          </w:p>
        </w:tc>
        <w:tc>
          <w:tcPr>
            <w:tcW w:w="0" w:type="auto"/>
          </w:tcPr>
          <w:p w14:paraId="1E2EB286" w14:textId="77777777" w:rsidR="00BC377F" w:rsidRPr="00900970" w:rsidRDefault="00BC377F" w:rsidP="00D41ECF">
            <w:pPr>
              <w:pStyle w:val="TAL"/>
              <w:rPr>
                <w:sz w:val="16"/>
              </w:rPr>
            </w:pPr>
            <w:r>
              <w:rPr>
                <w:sz w:val="16"/>
              </w:rPr>
              <w:t>Rel-18</w:t>
            </w:r>
          </w:p>
        </w:tc>
        <w:tc>
          <w:tcPr>
            <w:tcW w:w="0" w:type="auto"/>
          </w:tcPr>
          <w:p w14:paraId="008392E7" w14:textId="77777777" w:rsidR="00BC377F" w:rsidRPr="00900970" w:rsidRDefault="00BC377F" w:rsidP="00D41ECF">
            <w:pPr>
              <w:pStyle w:val="TAL"/>
              <w:rPr>
                <w:sz w:val="16"/>
              </w:rPr>
            </w:pPr>
            <w:r>
              <w:rPr>
                <w:sz w:val="16"/>
              </w:rPr>
              <w:t>F</w:t>
            </w:r>
          </w:p>
        </w:tc>
        <w:tc>
          <w:tcPr>
            <w:tcW w:w="0" w:type="auto"/>
          </w:tcPr>
          <w:p w14:paraId="52A761B0"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A5B787F" w14:textId="77777777" w:rsidR="00BC377F" w:rsidRPr="00900970" w:rsidRDefault="00BC377F" w:rsidP="00D41ECF">
            <w:pPr>
              <w:pStyle w:val="TAL"/>
              <w:rPr>
                <w:sz w:val="16"/>
              </w:rPr>
            </w:pPr>
            <w:r>
              <w:rPr>
                <w:sz w:val="16"/>
              </w:rPr>
              <w:t>agreed</w:t>
            </w:r>
          </w:p>
        </w:tc>
      </w:tr>
      <w:tr w:rsidR="00BC377F" w14:paraId="5D4158C4" w14:textId="77777777" w:rsidTr="00D41ECF">
        <w:tc>
          <w:tcPr>
            <w:tcW w:w="0" w:type="auto"/>
          </w:tcPr>
          <w:p w14:paraId="59DA09F8" w14:textId="77777777" w:rsidR="00BC377F" w:rsidRPr="00900970" w:rsidRDefault="00BC377F" w:rsidP="00D41ECF">
            <w:pPr>
              <w:pStyle w:val="TAL"/>
              <w:rPr>
                <w:sz w:val="16"/>
              </w:rPr>
            </w:pPr>
            <w:r>
              <w:rPr>
                <w:sz w:val="16"/>
              </w:rPr>
              <w:t>R5-240850</w:t>
            </w:r>
          </w:p>
        </w:tc>
        <w:tc>
          <w:tcPr>
            <w:tcW w:w="0" w:type="auto"/>
          </w:tcPr>
          <w:p w14:paraId="1CBD432A" w14:textId="77777777" w:rsidR="00BC377F" w:rsidRPr="00900970" w:rsidRDefault="00BC377F" w:rsidP="00D41ECF">
            <w:pPr>
              <w:pStyle w:val="TAL"/>
              <w:rPr>
                <w:sz w:val="16"/>
              </w:rPr>
            </w:pPr>
            <w:r>
              <w:rPr>
                <w:sz w:val="16"/>
              </w:rPr>
              <w:t>Corrections on 7.4 for maximum input level</w:t>
            </w:r>
          </w:p>
        </w:tc>
        <w:tc>
          <w:tcPr>
            <w:tcW w:w="0" w:type="auto"/>
          </w:tcPr>
          <w:p w14:paraId="23C67475" w14:textId="77777777" w:rsidR="00BC377F" w:rsidRPr="00900970" w:rsidRDefault="00BC377F" w:rsidP="00D41ECF">
            <w:pPr>
              <w:pStyle w:val="TAL"/>
              <w:rPr>
                <w:sz w:val="16"/>
              </w:rPr>
            </w:pPr>
            <w:r>
              <w:rPr>
                <w:sz w:val="16"/>
              </w:rPr>
              <w:t>ZTE Corporation</w:t>
            </w:r>
          </w:p>
        </w:tc>
        <w:tc>
          <w:tcPr>
            <w:tcW w:w="0" w:type="auto"/>
          </w:tcPr>
          <w:p w14:paraId="0F6E69F3" w14:textId="77777777" w:rsidR="00BC377F" w:rsidRPr="00900970" w:rsidRDefault="00BC377F" w:rsidP="00D41ECF">
            <w:pPr>
              <w:pStyle w:val="TAL"/>
              <w:rPr>
                <w:sz w:val="16"/>
              </w:rPr>
            </w:pPr>
            <w:r>
              <w:rPr>
                <w:sz w:val="16"/>
              </w:rPr>
              <w:t>38.521-5</w:t>
            </w:r>
          </w:p>
        </w:tc>
        <w:tc>
          <w:tcPr>
            <w:tcW w:w="0" w:type="auto"/>
          </w:tcPr>
          <w:p w14:paraId="19E340A8" w14:textId="77777777" w:rsidR="00BC377F" w:rsidRPr="00900970" w:rsidRDefault="00BC377F" w:rsidP="00D41ECF">
            <w:pPr>
              <w:pStyle w:val="TAL"/>
              <w:rPr>
                <w:sz w:val="16"/>
              </w:rPr>
            </w:pPr>
            <w:r>
              <w:rPr>
                <w:sz w:val="16"/>
              </w:rPr>
              <w:t>0013</w:t>
            </w:r>
          </w:p>
        </w:tc>
        <w:tc>
          <w:tcPr>
            <w:tcW w:w="0" w:type="auto"/>
          </w:tcPr>
          <w:p w14:paraId="3E343B68" w14:textId="77777777" w:rsidR="00BC377F" w:rsidRPr="00900970" w:rsidRDefault="00BC377F" w:rsidP="00D41ECF">
            <w:pPr>
              <w:pStyle w:val="TAR"/>
              <w:rPr>
                <w:sz w:val="16"/>
              </w:rPr>
            </w:pPr>
            <w:r>
              <w:rPr>
                <w:sz w:val="16"/>
              </w:rPr>
              <w:t>-</w:t>
            </w:r>
          </w:p>
        </w:tc>
        <w:tc>
          <w:tcPr>
            <w:tcW w:w="0" w:type="auto"/>
          </w:tcPr>
          <w:p w14:paraId="74D7DE78" w14:textId="77777777" w:rsidR="00BC377F" w:rsidRPr="00900970" w:rsidRDefault="00BC377F" w:rsidP="00D41ECF">
            <w:pPr>
              <w:pStyle w:val="TAL"/>
              <w:rPr>
                <w:sz w:val="16"/>
              </w:rPr>
            </w:pPr>
            <w:r>
              <w:rPr>
                <w:sz w:val="16"/>
              </w:rPr>
              <w:t>Rel-18</w:t>
            </w:r>
          </w:p>
        </w:tc>
        <w:tc>
          <w:tcPr>
            <w:tcW w:w="0" w:type="auto"/>
          </w:tcPr>
          <w:p w14:paraId="187E8BB2" w14:textId="77777777" w:rsidR="00BC377F" w:rsidRPr="00900970" w:rsidRDefault="00BC377F" w:rsidP="00D41ECF">
            <w:pPr>
              <w:pStyle w:val="TAL"/>
              <w:rPr>
                <w:sz w:val="16"/>
              </w:rPr>
            </w:pPr>
            <w:r>
              <w:rPr>
                <w:sz w:val="16"/>
              </w:rPr>
              <w:t>F</w:t>
            </w:r>
          </w:p>
        </w:tc>
        <w:tc>
          <w:tcPr>
            <w:tcW w:w="0" w:type="auto"/>
          </w:tcPr>
          <w:p w14:paraId="49C1E6E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EC52C4D" w14:textId="77777777" w:rsidR="00BC377F" w:rsidRPr="00900970" w:rsidRDefault="00BC377F" w:rsidP="00D41ECF">
            <w:pPr>
              <w:pStyle w:val="TAL"/>
              <w:rPr>
                <w:sz w:val="16"/>
              </w:rPr>
            </w:pPr>
            <w:r>
              <w:rPr>
                <w:sz w:val="16"/>
              </w:rPr>
              <w:t>agreed</w:t>
            </w:r>
          </w:p>
        </w:tc>
      </w:tr>
      <w:tr w:rsidR="00BC377F" w14:paraId="163406E0" w14:textId="77777777" w:rsidTr="00D41ECF">
        <w:tc>
          <w:tcPr>
            <w:tcW w:w="0" w:type="auto"/>
          </w:tcPr>
          <w:p w14:paraId="2EF74C64" w14:textId="77777777" w:rsidR="00BC377F" w:rsidRPr="00900970" w:rsidRDefault="00BC377F" w:rsidP="00D41ECF">
            <w:pPr>
              <w:pStyle w:val="TAL"/>
              <w:rPr>
                <w:sz w:val="16"/>
              </w:rPr>
            </w:pPr>
            <w:r>
              <w:rPr>
                <w:sz w:val="16"/>
              </w:rPr>
              <w:t>R5-240851</w:t>
            </w:r>
          </w:p>
        </w:tc>
        <w:tc>
          <w:tcPr>
            <w:tcW w:w="0" w:type="auto"/>
          </w:tcPr>
          <w:p w14:paraId="603A7576" w14:textId="77777777" w:rsidR="00BC377F" w:rsidRPr="00900970" w:rsidRDefault="00BC377F" w:rsidP="00D41ECF">
            <w:pPr>
              <w:pStyle w:val="TAL"/>
              <w:rPr>
                <w:sz w:val="16"/>
              </w:rPr>
            </w:pPr>
            <w:r>
              <w:rPr>
                <w:sz w:val="16"/>
              </w:rPr>
              <w:t>Corrections on 7.5 for adjacent channel selectivity</w:t>
            </w:r>
          </w:p>
        </w:tc>
        <w:tc>
          <w:tcPr>
            <w:tcW w:w="0" w:type="auto"/>
          </w:tcPr>
          <w:p w14:paraId="3DB9279A" w14:textId="77777777" w:rsidR="00BC377F" w:rsidRPr="00900970" w:rsidRDefault="00BC377F" w:rsidP="00D41ECF">
            <w:pPr>
              <w:pStyle w:val="TAL"/>
              <w:rPr>
                <w:sz w:val="16"/>
              </w:rPr>
            </w:pPr>
            <w:r>
              <w:rPr>
                <w:sz w:val="16"/>
              </w:rPr>
              <w:t>ZTE Corporation</w:t>
            </w:r>
          </w:p>
        </w:tc>
        <w:tc>
          <w:tcPr>
            <w:tcW w:w="0" w:type="auto"/>
          </w:tcPr>
          <w:p w14:paraId="033122D4" w14:textId="77777777" w:rsidR="00BC377F" w:rsidRPr="00900970" w:rsidRDefault="00BC377F" w:rsidP="00D41ECF">
            <w:pPr>
              <w:pStyle w:val="TAL"/>
              <w:rPr>
                <w:sz w:val="16"/>
              </w:rPr>
            </w:pPr>
            <w:r>
              <w:rPr>
                <w:sz w:val="16"/>
              </w:rPr>
              <w:t>38.521-5</w:t>
            </w:r>
          </w:p>
        </w:tc>
        <w:tc>
          <w:tcPr>
            <w:tcW w:w="0" w:type="auto"/>
          </w:tcPr>
          <w:p w14:paraId="0F11D75D" w14:textId="77777777" w:rsidR="00BC377F" w:rsidRPr="00900970" w:rsidRDefault="00BC377F" w:rsidP="00D41ECF">
            <w:pPr>
              <w:pStyle w:val="TAL"/>
              <w:rPr>
                <w:sz w:val="16"/>
              </w:rPr>
            </w:pPr>
            <w:r>
              <w:rPr>
                <w:sz w:val="16"/>
              </w:rPr>
              <w:t>0014</w:t>
            </w:r>
          </w:p>
        </w:tc>
        <w:tc>
          <w:tcPr>
            <w:tcW w:w="0" w:type="auto"/>
          </w:tcPr>
          <w:p w14:paraId="3A7FD50B" w14:textId="77777777" w:rsidR="00BC377F" w:rsidRPr="00900970" w:rsidRDefault="00BC377F" w:rsidP="00D41ECF">
            <w:pPr>
              <w:pStyle w:val="TAR"/>
              <w:rPr>
                <w:sz w:val="16"/>
              </w:rPr>
            </w:pPr>
            <w:r>
              <w:rPr>
                <w:sz w:val="16"/>
              </w:rPr>
              <w:t>-</w:t>
            </w:r>
          </w:p>
        </w:tc>
        <w:tc>
          <w:tcPr>
            <w:tcW w:w="0" w:type="auto"/>
          </w:tcPr>
          <w:p w14:paraId="551CD1B3" w14:textId="77777777" w:rsidR="00BC377F" w:rsidRPr="00900970" w:rsidRDefault="00BC377F" w:rsidP="00D41ECF">
            <w:pPr>
              <w:pStyle w:val="TAL"/>
              <w:rPr>
                <w:sz w:val="16"/>
              </w:rPr>
            </w:pPr>
            <w:r>
              <w:rPr>
                <w:sz w:val="16"/>
              </w:rPr>
              <w:t>Rel-18</w:t>
            </w:r>
          </w:p>
        </w:tc>
        <w:tc>
          <w:tcPr>
            <w:tcW w:w="0" w:type="auto"/>
          </w:tcPr>
          <w:p w14:paraId="4DA59D8A" w14:textId="77777777" w:rsidR="00BC377F" w:rsidRPr="00900970" w:rsidRDefault="00BC377F" w:rsidP="00D41ECF">
            <w:pPr>
              <w:pStyle w:val="TAL"/>
              <w:rPr>
                <w:sz w:val="16"/>
              </w:rPr>
            </w:pPr>
            <w:r>
              <w:rPr>
                <w:sz w:val="16"/>
              </w:rPr>
              <w:t>F</w:t>
            </w:r>
          </w:p>
        </w:tc>
        <w:tc>
          <w:tcPr>
            <w:tcW w:w="0" w:type="auto"/>
          </w:tcPr>
          <w:p w14:paraId="659984F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D8F86D2" w14:textId="77777777" w:rsidR="00BC377F" w:rsidRPr="00900970" w:rsidRDefault="00BC377F" w:rsidP="00D41ECF">
            <w:pPr>
              <w:pStyle w:val="TAL"/>
              <w:rPr>
                <w:sz w:val="16"/>
              </w:rPr>
            </w:pPr>
            <w:r>
              <w:rPr>
                <w:sz w:val="16"/>
              </w:rPr>
              <w:t>agreed</w:t>
            </w:r>
          </w:p>
        </w:tc>
      </w:tr>
      <w:tr w:rsidR="00BC377F" w14:paraId="221CBB91" w14:textId="77777777" w:rsidTr="00D41ECF">
        <w:tc>
          <w:tcPr>
            <w:tcW w:w="0" w:type="auto"/>
          </w:tcPr>
          <w:p w14:paraId="64F87805" w14:textId="77777777" w:rsidR="00BC377F" w:rsidRPr="00900970" w:rsidRDefault="00BC377F" w:rsidP="00D41ECF">
            <w:pPr>
              <w:pStyle w:val="TAL"/>
              <w:rPr>
                <w:sz w:val="16"/>
              </w:rPr>
            </w:pPr>
            <w:r>
              <w:rPr>
                <w:sz w:val="16"/>
              </w:rPr>
              <w:t>R5-240852</w:t>
            </w:r>
          </w:p>
        </w:tc>
        <w:tc>
          <w:tcPr>
            <w:tcW w:w="0" w:type="auto"/>
          </w:tcPr>
          <w:p w14:paraId="2B213DF2" w14:textId="77777777" w:rsidR="00BC377F" w:rsidRPr="00900970" w:rsidRDefault="00BC377F" w:rsidP="00D41ECF">
            <w:pPr>
              <w:pStyle w:val="TAL"/>
              <w:rPr>
                <w:sz w:val="16"/>
              </w:rPr>
            </w:pPr>
            <w:r>
              <w:rPr>
                <w:sz w:val="16"/>
              </w:rPr>
              <w:t>Corrections on 7.6 for blocking characteristics</w:t>
            </w:r>
          </w:p>
        </w:tc>
        <w:tc>
          <w:tcPr>
            <w:tcW w:w="0" w:type="auto"/>
          </w:tcPr>
          <w:p w14:paraId="3552367F" w14:textId="77777777" w:rsidR="00BC377F" w:rsidRPr="00900970" w:rsidRDefault="00BC377F" w:rsidP="00D41ECF">
            <w:pPr>
              <w:pStyle w:val="TAL"/>
              <w:rPr>
                <w:sz w:val="16"/>
              </w:rPr>
            </w:pPr>
            <w:r>
              <w:rPr>
                <w:sz w:val="16"/>
              </w:rPr>
              <w:t>ZTE Corporation</w:t>
            </w:r>
          </w:p>
        </w:tc>
        <w:tc>
          <w:tcPr>
            <w:tcW w:w="0" w:type="auto"/>
          </w:tcPr>
          <w:p w14:paraId="2E0167DA" w14:textId="77777777" w:rsidR="00BC377F" w:rsidRPr="00900970" w:rsidRDefault="00BC377F" w:rsidP="00D41ECF">
            <w:pPr>
              <w:pStyle w:val="TAL"/>
              <w:rPr>
                <w:sz w:val="16"/>
              </w:rPr>
            </w:pPr>
            <w:r>
              <w:rPr>
                <w:sz w:val="16"/>
              </w:rPr>
              <w:t>38.521-5</w:t>
            </w:r>
          </w:p>
        </w:tc>
        <w:tc>
          <w:tcPr>
            <w:tcW w:w="0" w:type="auto"/>
          </w:tcPr>
          <w:p w14:paraId="06F9D524" w14:textId="77777777" w:rsidR="00BC377F" w:rsidRPr="00900970" w:rsidRDefault="00BC377F" w:rsidP="00D41ECF">
            <w:pPr>
              <w:pStyle w:val="TAL"/>
              <w:rPr>
                <w:sz w:val="16"/>
              </w:rPr>
            </w:pPr>
            <w:r>
              <w:rPr>
                <w:sz w:val="16"/>
              </w:rPr>
              <w:t>0015</w:t>
            </w:r>
          </w:p>
        </w:tc>
        <w:tc>
          <w:tcPr>
            <w:tcW w:w="0" w:type="auto"/>
          </w:tcPr>
          <w:p w14:paraId="3972695F" w14:textId="77777777" w:rsidR="00BC377F" w:rsidRPr="00900970" w:rsidRDefault="00BC377F" w:rsidP="00D41ECF">
            <w:pPr>
              <w:pStyle w:val="TAR"/>
              <w:rPr>
                <w:sz w:val="16"/>
              </w:rPr>
            </w:pPr>
            <w:r>
              <w:rPr>
                <w:sz w:val="16"/>
              </w:rPr>
              <w:t>-</w:t>
            </w:r>
          </w:p>
        </w:tc>
        <w:tc>
          <w:tcPr>
            <w:tcW w:w="0" w:type="auto"/>
          </w:tcPr>
          <w:p w14:paraId="75412A30" w14:textId="77777777" w:rsidR="00BC377F" w:rsidRPr="00900970" w:rsidRDefault="00BC377F" w:rsidP="00D41ECF">
            <w:pPr>
              <w:pStyle w:val="TAL"/>
              <w:rPr>
                <w:sz w:val="16"/>
              </w:rPr>
            </w:pPr>
            <w:r>
              <w:rPr>
                <w:sz w:val="16"/>
              </w:rPr>
              <w:t>Rel-18</w:t>
            </w:r>
          </w:p>
        </w:tc>
        <w:tc>
          <w:tcPr>
            <w:tcW w:w="0" w:type="auto"/>
          </w:tcPr>
          <w:p w14:paraId="5FFC7AFB" w14:textId="77777777" w:rsidR="00BC377F" w:rsidRPr="00900970" w:rsidRDefault="00BC377F" w:rsidP="00D41ECF">
            <w:pPr>
              <w:pStyle w:val="TAL"/>
              <w:rPr>
                <w:sz w:val="16"/>
              </w:rPr>
            </w:pPr>
            <w:r>
              <w:rPr>
                <w:sz w:val="16"/>
              </w:rPr>
              <w:t>F</w:t>
            </w:r>
          </w:p>
        </w:tc>
        <w:tc>
          <w:tcPr>
            <w:tcW w:w="0" w:type="auto"/>
          </w:tcPr>
          <w:p w14:paraId="7406DFA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6BED5CC" w14:textId="77777777" w:rsidR="00BC377F" w:rsidRPr="00900970" w:rsidRDefault="00BC377F" w:rsidP="00D41ECF">
            <w:pPr>
              <w:pStyle w:val="TAL"/>
              <w:rPr>
                <w:sz w:val="16"/>
              </w:rPr>
            </w:pPr>
            <w:r>
              <w:rPr>
                <w:sz w:val="16"/>
              </w:rPr>
              <w:t>agreed</w:t>
            </w:r>
          </w:p>
        </w:tc>
      </w:tr>
      <w:tr w:rsidR="00BC377F" w14:paraId="08EF4741" w14:textId="77777777" w:rsidTr="00D41ECF">
        <w:tc>
          <w:tcPr>
            <w:tcW w:w="0" w:type="auto"/>
          </w:tcPr>
          <w:p w14:paraId="435475F4" w14:textId="77777777" w:rsidR="00BC377F" w:rsidRPr="00900970" w:rsidRDefault="00BC377F" w:rsidP="00D41ECF">
            <w:pPr>
              <w:pStyle w:val="TAL"/>
              <w:rPr>
                <w:sz w:val="16"/>
              </w:rPr>
            </w:pPr>
            <w:r>
              <w:rPr>
                <w:sz w:val="16"/>
              </w:rPr>
              <w:t>R5-240853</w:t>
            </w:r>
          </w:p>
        </w:tc>
        <w:tc>
          <w:tcPr>
            <w:tcW w:w="0" w:type="auto"/>
          </w:tcPr>
          <w:p w14:paraId="1A3DE809" w14:textId="77777777" w:rsidR="00BC377F" w:rsidRPr="00900970" w:rsidRDefault="00BC377F" w:rsidP="00D41ECF">
            <w:pPr>
              <w:pStyle w:val="TAL"/>
              <w:rPr>
                <w:sz w:val="16"/>
              </w:rPr>
            </w:pPr>
            <w:r>
              <w:rPr>
                <w:sz w:val="16"/>
              </w:rPr>
              <w:t>Corrections on A.3.2.1.1 for the reference channel for NTN PDSCH requirement</w:t>
            </w:r>
          </w:p>
        </w:tc>
        <w:tc>
          <w:tcPr>
            <w:tcW w:w="0" w:type="auto"/>
          </w:tcPr>
          <w:p w14:paraId="53FB654E" w14:textId="77777777" w:rsidR="00BC377F" w:rsidRPr="00900970" w:rsidRDefault="00BC377F" w:rsidP="00D41ECF">
            <w:pPr>
              <w:pStyle w:val="TAL"/>
              <w:rPr>
                <w:sz w:val="16"/>
              </w:rPr>
            </w:pPr>
            <w:r>
              <w:rPr>
                <w:sz w:val="16"/>
              </w:rPr>
              <w:t>ZTE Corporation</w:t>
            </w:r>
          </w:p>
        </w:tc>
        <w:tc>
          <w:tcPr>
            <w:tcW w:w="0" w:type="auto"/>
          </w:tcPr>
          <w:p w14:paraId="6E6A387A" w14:textId="77777777" w:rsidR="00BC377F" w:rsidRPr="00900970" w:rsidRDefault="00BC377F" w:rsidP="00D41ECF">
            <w:pPr>
              <w:pStyle w:val="TAL"/>
              <w:rPr>
                <w:sz w:val="16"/>
              </w:rPr>
            </w:pPr>
            <w:r>
              <w:rPr>
                <w:sz w:val="16"/>
              </w:rPr>
              <w:t>38.521-5</w:t>
            </w:r>
          </w:p>
        </w:tc>
        <w:tc>
          <w:tcPr>
            <w:tcW w:w="0" w:type="auto"/>
          </w:tcPr>
          <w:p w14:paraId="7C0583AC" w14:textId="77777777" w:rsidR="00BC377F" w:rsidRPr="00900970" w:rsidRDefault="00BC377F" w:rsidP="00D41ECF">
            <w:pPr>
              <w:pStyle w:val="TAL"/>
              <w:rPr>
                <w:sz w:val="16"/>
              </w:rPr>
            </w:pPr>
            <w:r>
              <w:rPr>
                <w:sz w:val="16"/>
              </w:rPr>
              <w:t>0016</w:t>
            </w:r>
          </w:p>
        </w:tc>
        <w:tc>
          <w:tcPr>
            <w:tcW w:w="0" w:type="auto"/>
          </w:tcPr>
          <w:p w14:paraId="7A99584A" w14:textId="77777777" w:rsidR="00BC377F" w:rsidRPr="00900970" w:rsidRDefault="00BC377F" w:rsidP="00D41ECF">
            <w:pPr>
              <w:pStyle w:val="TAR"/>
              <w:rPr>
                <w:sz w:val="16"/>
              </w:rPr>
            </w:pPr>
            <w:r>
              <w:rPr>
                <w:sz w:val="16"/>
              </w:rPr>
              <w:t>-</w:t>
            </w:r>
          </w:p>
        </w:tc>
        <w:tc>
          <w:tcPr>
            <w:tcW w:w="0" w:type="auto"/>
          </w:tcPr>
          <w:p w14:paraId="67DD03FE" w14:textId="77777777" w:rsidR="00BC377F" w:rsidRPr="00900970" w:rsidRDefault="00BC377F" w:rsidP="00D41ECF">
            <w:pPr>
              <w:pStyle w:val="TAL"/>
              <w:rPr>
                <w:sz w:val="16"/>
              </w:rPr>
            </w:pPr>
            <w:r>
              <w:rPr>
                <w:sz w:val="16"/>
              </w:rPr>
              <w:t>Rel-18</w:t>
            </w:r>
          </w:p>
        </w:tc>
        <w:tc>
          <w:tcPr>
            <w:tcW w:w="0" w:type="auto"/>
          </w:tcPr>
          <w:p w14:paraId="24EF23E2" w14:textId="77777777" w:rsidR="00BC377F" w:rsidRPr="00900970" w:rsidRDefault="00BC377F" w:rsidP="00D41ECF">
            <w:pPr>
              <w:pStyle w:val="TAL"/>
              <w:rPr>
                <w:sz w:val="16"/>
              </w:rPr>
            </w:pPr>
            <w:r>
              <w:rPr>
                <w:sz w:val="16"/>
              </w:rPr>
              <w:t>F</w:t>
            </w:r>
          </w:p>
        </w:tc>
        <w:tc>
          <w:tcPr>
            <w:tcW w:w="0" w:type="auto"/>
          </w:tcPr>
          <w:p w14:paraId="05404B3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E91C2EA" w14:textId="77777777" w:rsidR="00BC377F" w:rsidRPr="00900970" w:rsidRDefault="00BC377F" w:rsidP="00D41ECF">
            <w:pPr>
              <w:pStyle w:val="TAL"/>
              <w:rPr>
                <w:sz w:val="16"/>
              </w:rPr>
            </w:pPr>
            <w:r>
              <w:rPr>
                <w:sz w:val="16"/>
              </w:rPr>
              <w:t>agreed</w:t>
            </w:r>
          </w:p>
        </w:tc>
      </w:tr>
      <w:tr w:rsidR="00BC377F" w14:paraId="2E556664" w14:textId="77777777" w:rsidTr="00D41ECF">
        <w:tc>
          <w:tcPr>
            <w:tcW w:w="0" w:type="auto"/>
          </w:tcPr>
          <w:p w14:paraId="5E8D3D96" w14:textId="77777777" w:rsidR="00BC377F" w:rsidRPr="00900970" w:rsidRDefault="00BC377F" w:rsidP="00D41ECF">
            <w:pPr>
              <w:pStyle w:val="TAL"/>
              <w:rPr>
                <w:sz w:val="16"/>
              </w:rPr>
            </w:pPr>
            <w:r>
              <w:rPr>
                <w:sz w:val="16"/>
              </w:rPr>
              <w:t>R5-240854</w:t>
            </w:r>
          </w:p>
        </w:tc>
        <w:tc>
          <w:tcPr>
            <w:tcW w:w="0" w:type="auto"/>
          </w:tcPr>
          <w:p w14:paraId="6B808D70" w14:textId="77777777" w:rsidR="00BC377F" w:rsidRPr="00900970" w:rsidRDefault="00BC377F" w:rsidP="00D41ECF">
            <w:pPr>
              <w:pStyle w:val="TAL"/>
              <w:rPr>
                <w:sz w:val="16"/>
              </w:rPr>
            </w:pPr>
            <w:r>
              <w:rPr>
                <w:sz w:val="16"/>
              </w:rPr>
              <w:t>Update of 6.2.1 for maximum output power</w:t>
            </w:r>
          </w:p>
        </w:tc>
        <w:tc>
          <w:tcPr>
            <w:tcW w:w="0" w:type="auto"/>
          </w:tcPr>
          <w:p w14:paraId="3DBEFBBF" w14:textId="77777777" w:rsidR="00BC377F" w:rsidRPr="00900970" w:rsidRDefault="00BC377F" w:rsidP="00D41ECF">
            <w:pPr>
              <w:pStyle w:val="TAL"/>
              <w:rPr>
                <w:sz w:val="16"/>
              </w:rPr>
            </w:pPr>
            <w:r>
              <w:rPr>
                <w:sz w:val="16"/>
              </w:rPr>
              <w:t>ZTE Corporation</w:t>
            </w:r>
          </w:p>
        </w:tc>
        <w:tc>
          <w:tcPr>
            <w:tcW w:w="0" w:type="auto"/>
          </w:tcPr>
          <w:p w14:paraId="62CCA42E" w14:textId="77777777" w:rsidR="00BC377F" w:rsidRPr="00900970" w:rsidRDefault="00BC377F" w:rsidP="00D41ECF">
            <w:pPr>
              <w:pStyle w:val="TAL"/>
              <w:rPr>
                <w:sz w:val="16"/>
              </w:rPr>
            </w:pPr>
            <w:r>
              <w:rPr>
                <w:sz w:val="16"/>
              </w:rPr>
              <w:t>38.521-5</w:t>
            </w:r>
          </w:p>
        </w:tc>
        <w:tc>
          <w:tcPr>
            <w:tcW w:w="0" w:type="auto"/>
          </w:tcPr>
          <w:p w14:paraId="5FC351B9" w14:textId="77777777" w:rsidR="00BC377F" w:rsidRPr="00900970" w:rsidRDefault="00BC377F" w:rsidP="00D41ECF">
            <w:pPr>
              <w:pStyle w:val="TAL"/>
              <w:rPr>
                <w:sz w:val="16"/>
              </w:rPr>
            </w:pPr>
            <w:r>
              <w:rPr>
                <w:sz w:val="16"/>
              </w:rPr>
              <w:t>0017</w:t>
            </w:r>
          </w:p>
        </w:tc>
        <w:tc>
          <w:tcPr>
            <w:tcW w:w="0" w:type="auto"/>
          </w:tcPr>
          <w:p w14:paraId="63231E51" w14:textId="77777777" w:rsidR="00BC377F" w:rsidRPr="00900970" w:rsidRDefault="00BC377F" w:rsidP="00D41ECF">
            <w:pPr>
              <w:pStyle w:val="TAR"/>
              <w:rPr>
                <w:sz w:val="16"/>
              </w:rPr>
            </w:pPr>
            <w:r>
              <w:rPr>
                <w:sz w:val="16"/>
              </w:rPr>
              <w:t>-</w:t>
            </w:r>
          </w:p>
        </w:tc>
        <w:tc>
          <w:tcPr>
            <w:tcW w:w="0" w:type="auto"/>
          </w:tcPr>
          <w:p w14:paraId="554EE9C8" w14:textId="77777777" w:rsidR="00BC377F" w:rsidRPr="00900970" w:rsidRDefault="00BC377F" w:rsidP="00D41ECF">
            <w:pPr>
              <w:pStyle w:val="TAL"/>
              <w:rPr>
                <w:sz w:val="16"/>
              </w:rPr>
            </w:pPr>
            <w:r>
              <w:rPr>
                <w:sz w:val="16"/>
              </w:rPr>
              <w:t>Rel-18</w:t>
            </w:r>
          </w:p>
        </w:tc>
        <w:tc>
          <w:tcPr>
            <w:tcW w:w="0" w:type="auto"/>
          </w:tcPr>
          <w:p w14:paraId="4F6B8E1F" w14:textId="77777777" w:rsidR="00BC377F" w:rsidRPr="00900970" w:rsidRDefault="00BC377F" w:rsidP="00D41ECF">
            <w:pPr>
              <w:pStyle w:val="TAL"/>
              <w:rPr>
                <w:sz w:val="16"/>
              </w:rPr>
            </w:pPr>
            <w:r>
              <w:rPr>
                <w:sz w:val="16"/>
              </w:rPr>
              <w:t>F</w:t>
            </w:r>
          </w:p>
        </w:tc>
        <w:tc>
          <w:tcPr>
            <w:tcW w:w="0" w:type="auto"/>
          </w:tcPr>
          <w:p w14:paraId="6C382DC0"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2400D92" w14:textId="77777777" w:rsidR="00BC377F" w:rsidRPr="00900970" w:rsidRDefault="00BC377F" w:rsidP="00D41ECF">
            <w:pPr>
              <w:pStyle w:val="TAL"/>
              <w:rPr>
                <w:sz w:val="16"/>
              </w:rPr>
            </w:pPr>
            <w:r>
              <w:rPr>
                <w:sz w:val="16"/>
              </w:rPr>
              <w:t>agreed</w:t>
            </w:r>
          </w:p>
        </w:tc>
      </w:tr>
      <w:tr w:rsidR="00BC377F" w14:paraId="2578E022" w14:textId="77777777" w:rsidTr="00D41ECF">
        <w:tc>
          <w:tcPr>
            <w:tcW w:w="0" w:type="auto"/>
          </w:tcPr>
          <w:p w14:paraId="1D45E7B1" w14:textId="77777777" w:rsidR="00BC377F" w:rsidRPr="00900970" w:rsidRDefault="00BC377F" w:rsidP="00D41ECF">
            <w:pPr>
              <w:pStyle w:val="TAL"/>
              <w:rPr>
                <w:sz w:val="16"/>
              </w:rPr>
            </w:pPr>
            <w:r>
              <w:rPr>
                <w:sz w:val="16"/>
              </w:rPr>
              <w:t>R5-240855</w:t>
            </w:r>
          </w:p>
        </w:tc>
        <w:tc>
          <w:tcPr>
            <w:tcW w:w="0" w:type="auto"/>
          </w:tcPr>
          <w:p w14:paraId="1DD63138" w14:textId="77777777" w:rsidR="00BC377F" w:rsidRPr="00900970" w:rsidRDefault="00BC377F" w:rsidP="00D41ECF">
            <w:pPr>
              <w:pStyle w:val="TAL"/>
              <w:rPr>
                <w:sz w:val="16"/>
              </w:rPr>
            </w:pPr>
            <w:r>
              <w:rPr>
                <w:sz w:val="16"/>
              </w:rPr>
              <w:t>Update of chapter 4 for RF general description</w:t>
            </w:r>
          </w:p>
        </w:tc>
        <w:tc>
          <w:tcPr>
            <w:tcW w:w="0" w:type="auto"/>
          </w:tcPr>
          <w:p w14:paraId="3D2AE27F" w14:textId="77777777" w:rsidR="00BC377F" w:rsidRPr="00900970" w:rsidRDefault="00BC377F" w:rsidP="00D41ECF">
            <w:pPr>
              <w:pStyle w:val="TAL"/>
              <w:rPr>
                <w:sz w:val="16"/>
              </w:rPr>
            </w:pPr>
            <w:r>
              <w:rPr>
                <w:sz w:val="16"/>
              </w:rPr>
              <w:t>ZTE Corporation</w:t>
            </w:r>
          </w:p>
        </w:tc>
        <w:tc>
          <w:tcPr>
            <w:tcW w:w="0" w:type="auto"/>
          </w:tcPr>
          <w:p w14:paraId="314001F9" w14:textId="77777777" w:rsidR="00BC377F" w:rsidRPr="00900970" w:rsidRDefault="00BC377F" w:rsidP="00D41ECF">
            <w:pPr>
              <w:pStyle w:val="TAL"/>
              <w:rPr>
                <w:sz w:val="16"/>
              </w:rPr>
            </w:pPr>
            <w:r>
              <w:rPr>
                <w:sz w:val="16"/>
              </w:rPr>
              <w:t>38.521-5</w:t>
            </w:r>
          </w:p>
        </w:tc>
        <w:tc>
          <w:tcPr>
            <w:tcW w:w="0" w:type="auto"/>
          </w:tcPr>
          <w:p w14:paraId="7F986D24" w14:textId="77777777" w:rsidR="00BC377F" w:rsidRPr="00900970" w:rsidRDefault="00BC377F" w:rsidP="00D41ECF">
            <w:pPr>
              <w:pStyle w:val="TAL"/>
              <w:rPr>
                <w:sz w:val="16"/>
              </w:rPr>
            </w:pPr>
            <w:r>
              <w:rPr>
                <w:sz w:val="16"/>
              </w:rPr>
              <w:t>0018</w:t>
            </w:r>
          </w:p>
        </w:tc>
        <w:tc>
          <w:tcPr>
            <w:tcW w:w="0" w:type="auto"/>
          </w:tcPr>
          <w:p w14:paraId="15A00D6B" w14:textId="77777777" w:rsidR="00BC377F" w:rsidRPr="00900970" w:rsidRDefault="00BC377F" w:rsidP="00D41ECF">
            <w:pPr>
              <w:pStyle w:val="TAR"/>
              <w:rPr>
                <w:sz w:val="16"/>
              </w:rPr>
            </w:pPr>
            <w:r>
              <w:rPr>
                <w:sz w:val="16"/>
              </w:rPr>
              <w:t>-</w:t>
            </w:r>
          </w:p>
        </w:tc>
        <w:tc>
          <w:tcPr>
            <w:tcW w:w="0" w:type="auto"/>
          </w:tcPr>
          <w:p w14:paraId="382F87C8" w14:textId="77777777" w:rsidR="00BC377F" w:rsidRPr="00900970" w:rsidRDefault="00BC377F" w:rsidP="00D41ECF">
            <w:pPr>
              <w:pStyle w:val="TAL"/>
              <w:rPr>
                <w:sz w:val="16"/>
              </w:rPr>
            </w:pPr>
            <w:r>
              <w:rPr>
                <w:sz w:val="16"/>
              </w:rPr>
              <w:t>Rel-18</w:t>
            </w:r>
          </w:p>
        </w:tc>
        <w:tc>
          <w:tcPr>
            <w:tcW w:w="0" w:type="auto"/>
          </w:tcPr>
          <w:p w14:paraId="1278C931" w14:textId="77777777" w:rsidR="00BC377F" w:rsidRPr="00900970" w:rsidRDefault="00BC377F" w:rsidP="00D41ECF">
            <w:pPr>
              <w:pStyle w:val="TAL"/>
              <w:rPr>
                <w:sz w:val="16"/>
              </w:rPr>
            </w:pPr>
            <w:r>
              <w:rPr>
                <w:sz w:val="16"/>
              </w:rPr>
              <w:t>F</w:t>
            </w:r>
          </w:p>
        </w:tc>
        <w:tc>
          <w:tcPr>
            <w:tcW w:w="0" w:type="auto"/>
          </w:tcPr>
          <w:p w14:paraId="3ECB25D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2782039" w14:textId="77777777" w:rsidR="00BC377F" w:rsidRPr="00900970" w:rsidRDefault="00BC377F" w:rsidP="00D41ECF">
            <w:pPr>
              <w:pStyle w:val="TAL"/>
              <w:rPr>
                <w:sz w:val="16"/>
              </w:rPr>
            </w:pPr>
            <w:r>
              <w:rPr>
                <w:sz w:val="16"/>
              </w:rPr>
              <w:t>revised</w:t>
            </w:r>
          </w:p>
        </w:tc>
      </w:tr>
      <w:tr w:rsidR="00BC377F" w14:paraId="6E9B49B0" w14:textId="77777777" w:rsidTr="00D41ECF">
        <w:tc>
          <w:tcPr>
            <w:tcW w:w="0" w:type="auto"/>
          </w:tcPr>
          <w:p w14:paraId="293B3F63" w14:textId="77777777" w:rsidR="00BC377F" w:rsidRPr="00900970" w:rsidRDefault="00BC377F" w:rsidP="00D41ECF">
            <w:pPr>
              <w:pStyle w:val="TAL"/>
              <w:rPr>
                <w:sz w:val="16"/>
              </w:rPr>
            </w:pPr>
            <w:r>
              <w:rPr>
                <w:sz w:val="16"/>
              </w:rPr>
              <w:t>R5-241810</w:t>
            </w:r>
          </w:p>
        </w:tc>
        <w:tc>
          <w:tcPr>
            <w:tcW w:w="0" w:type="auto"/>
          </w:tcPr>
          <w:p w14:paraId="60FB73EF" w14:textId="77777777" w:rsidR="00BC377F" w:rsidRPr="00900970" w:rsidRDefault="00BC377F" w:rsidP="00D41ECF">
            <w:pPr>
              <w:pStyle w:val="TAL"/>
              <w:rPr>
                <w:sz w:val="16"/>
              </w:rPr>
            </w:pPr>
            <w:r>
              <w:rPr>
                <w:sz w:val="16"/>
              </w:rPr>
              <w:t>Update of chapter 4 for RF general description</w:t>
            </w:r>
          </w:p>
        </w:tc>
        <w:tc>
          <w:tcPr>
            <w:tcW w:w="0" w:type="auto"/>
          </w:tcPr>
          <w:p w14:paraId="299B6FCB" w14:textId="77777777" w:rsidR="00BC377F" w:rsidRPr="00900970" w:rsidRDefault="00BC377F" w:rsidP="00D41ECF">
            <w:pPr>
              <w:pStyle w:val="TAL"/>
              <w:rPr>
                <w:sz w:val="16"/>
              </w:rPr>
            </w:pPr>
            <w:r>
              <w:rPr>
                <w:sz w:val="16"/>
              </w:rPr>
              <w:t>ZTE Corporation</w:t>
            </w:r>
          </w:p>
        </w:tc>
        <w:tc>
          <w:tcPr>
            <w:tcW w:w="0" w:type="auto"/>
          </w:tcPr>
          <w:p w14:paraId="4B1C7BAA" w14:textId="77777777" w:rsidR="00BC377F" w:rsidRPr="00900970" w:rsidRDefault="00BC377F" w:rsidP="00D41ECF">
            <w:pPr>
              <w:pStyle w:val="TAL"/>
              <w:rPr>
                <w:sz w:val="16"/>
              </w:rPr>
            </w:pPr>
            <w:r>
              <w:rPr>
                <w:sz w:val="16"/>
              </w:rPr>
              <w:t>38.521-5</w:t>
            </w:r>
          </w:p>
        </w:tc>
        <w:tc>
          <w:tcPr>
            <w:tcW w:w="0" w:type="auto"/>
          </w:tcPr>
          <w:p w14:paraId="1EC0F616" w14:textId="77777777" w:rsidR="00BC377F" w:rsidRPr="00900970" w:rsidRDefault="00BC377F" w:rsidP="00D41ECF">
            <w:pPr>
              <w:pStyle w:val="TAL"/>
              <w:rPr>
                <w:sz w:val="16"/>
              </w:rPr>
            </w:pPr>
            <w:r>
              <w:rPr>
                <w:sz w:val="16"/>
              </w:rPr>
              <w:t>0018</w:t>
            </w:r>
          </w:p>
        </w:tc>
        <w:tc>
          <w:tcPr>
            <w:tcW w:w="0" w:type="auto"/>
          </w:tcPr>
          <w:p w14:paraId="6BAD6ED9" w14:textId="77777777" w:rsidR="00BC377F" w:rsidRPr="00900970" w:rsidRDefault="00BC377F" w:rsidP="00D41ECF">
            <w:pPr>
              <w:pStyle w:val="TAR"/>
              <w:rPr>
                <w:sz w:val="16"/>
              </w:rPr>
            </w:pPr>
            <w:r>
              <w:rPr>
                <w:sz w:val="16"/>
              </w:rPr>
              <w:t>1</w:t>
            </w:r>
          </w:p>
        </w:tc>
        <w:tc>
          <w:tcPr>
            <w:tcW w:w="0" w:type="auto"/>
          </w:tcPr>
          <w:p w14:paraId="77827842" w14:textId="77777777" w:rsidR="00BC377F" w:rsidRPr="00900970" w:rsidRDefault="00BC377F" w:rsidP="00D41ECF">
            <w:pPr>
              <w:pStyle w:val="TAL"/>
              <w:rPr>
                <w:sz w:val="16"/>
              </w:rPr>
            </w:pPr>
            <w:r>
              <w:rPr>
                <w:sz w:val="16"/>
              </w:rPr>
              <w:t>Rel-18</w:t>
            </w:r>
          </w:p>
        </w:tc>
        <w:tc>
          <w:tcPr>
            <w:tcW w:w="0" w:type="auto"/>
          </w:tcPr>
          <w:p w14:paraId="634C7EE0" w14:textId="77777777" w:rsidR="00BC377F" w:rsidRPr="00900970" w:rsidRDefault="00BC377F" w:rsidP="00D41ECF">
            <w:pPr>
              <w:pStyle w:val="TAL"/>
              <w:rPr>
                <w:sz w:val="16"/>
              </w:rPr>
            </w:pPr>
            <w:r>
              <w:rPr>
                <w:sz w:val="16"/>
              </w:rPr>
              <w:t>F</w:t>
            </w:r>
          </w:p>
        </w:tc>
        <w:tc>
          <w:tcPr>
            <w:tcW w:w="0" w:type="auto"/>
          </w:tcPr>
          <w:p w14:paraId="08AC3DC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2CBC6ED" w14:textId="77777777" w:rsidR="00BC377F" w:rsidRPr="00900970" w:rsidRDefault="00BC377F" w:rsidP="00D41ECF">
            <w:pPr>
              <w:pStyle w:val="TAL"/>
              <w:rPr>
                <w:sz w:val="16"/>
              </w:rPr>
            </w:pPr>
            <w:r>
              <w:rPr>
                <w:sz w:val="16"/>
              </w:rPr>
              <w:t>agreed</w:t>
            </w:r>
          </w:p>
        </w:tc>
      </w:tr>
      <w:tr w:rsidR="00BC377F" w14:paraId="4D989FD1" w14:textId="77777777" w:rsidTr="00D41ECF">
        <w:tc>
          <w:tcPr>
            <w:tcW w:w="0" w:type="auto"/>
          </w:tcPr>
          <w:p w14:paraId="5666CBBD" w14:textId="77777777" w:rsidR="00BC377F" w:rsidRPr="00900970" w:rsidRDefault="00BC377F" w:rsidP="00D41ECF">
            <w:pPr>
              <w:pStyle w:val="TAL"/>
              <w:rPr>
                <w:sz w:val="16"/>
              </w:rPr>
            </w:pPr>
            <w:r>
              <w:rPr>
                <w:sz w:val="16"/>
              </w:rPr>
              <w:t>R5-240955</w:t>
            </w:r>
          </w:p>
        </w:tc>
        <w:tc>
          <w:tcPr>
            <w:tcW w:w="0" w:type="auto"/>
          </w:tcPr>
          <w:p w14:paraId="40A2F397" w14:textId="77777777" w:rsidR="00BC377F" w:rsidRPr="00900970" w:rsidRDefault="00BC377F" w:rsidP="00D41ECF">
            <w:pPr>
              <w:pStyle w:val="TAL"/>
              <w:rPr>
                <w:sz w:val="16"/>
              </w:rPr>
            </w:pPr>
            <w:r>
              <w:rPr>
                <w:sz w:val="16"/>
              </w:rPr>
              <w:t xml:space="preserve">Update to NTN Frequency Error TC </w:t>
            </w:r>
          </w:p>
        </w:tc>
        <w:tc>
          <w:tcPr>
            <w:tcW w:w="0" w:type="auto"/>
          </w:tcPr>
          <w:p w14:paraId="4667D134" w14:textId="77777777" w:rsidR="00BC377F" w:rsidRPr="00900970" w:rsidRDefault="00BC377F" w:rsidP="00D41ECF">
            <w:pPr>
              <w:pStyle w:val="TAL"/>
              <w:rPr>
                <w:sz w:val="16"/>
              </w:rPr>
            </w:pPr>
            <w:r>
              <w:rPr>
                <w:sz w:val="16"/>
              </w:rPr>
              <w:t>Qualcomm Technologies Ireland</w:t>
            </w:r>
          </w:p>
        </w:tc>
        <w:tc>
          <w:tcPr>
            <w:tcW w:w="0" w:type="auto"/>
          </w:tcPr>
          <w:p w14:paraId="17D1A091" w14:textId="77777777" w:rsidR="00BC377F" w:rsidRPr="00900970" w:rsidRDefault="00BC377F" w:rsidP="00D41ECF">
            <w:pPr>
              <w:pStyle w:val="TAL"/>
              <w:rPr>
                <w:sz w:val="16"/>
              </w:rPr>
            </w:pPr>
            <w:r>
              <w:rPr>
                <w:sz w:val="16"/>
              </w:rPr>
              <w:t>38.521-5</w:t>
            </w:r>
          </w:p>
        </w:tc>
        <w:tc>
          <w:tcPr>
            <w:tcW w:w="0" w:type="auto"/>
          </w:tcPr>
          <w:p w14:paraId="6009AAFF" w14:textId="77777777" w:rsidR="00BC377F" w:rsidRPr="00900970" w:rsidRDefault="00BC377F" w:rsidP="00D41ECF">
            <w:pPr>
              <w:pStyle w:val="TAL"/>
              <w:rPr>
                <w:sz w:val="16"/>
              </w:rPr>
            </w:pPr>
            <w:r>
              <w:rPr>
                <w:sz w:val="16"/>
              </w:rPr>
              <w:t>0019</w:t>
            </w:r>
          </w:p>
        </w:tc>
        <w:tc>
          <w:tcPr>
            <w:tcW w:w="0" w:type="auto"/>
          </w:tcPr>
          <w:p w14:paraId="6DF1EE0C" w14:textId="77777777" w:rsidR="00BC377F" w:rsidRPr="00900970" w:rsidRDefault="00BC377F" w:rsidP="00D41ECF">
            <w:pPr>
              <w:pStyle w:val="TAR"/>
              <w:rPr>
                <w:sz w:val="16"/>
              </w:rPr>
            </w:pPr>
            <w:r>
              <w:rPr>
                <w:sz w:val="16"/>
              </w:rPr>
              <w:t>-</w:t>
            </w:r>
          </w:p>
        </w:tc>
        <w:tc>
          <w:tcPr>
            <w:tcW w:w="0" w:type="auto"/>
          </w:tcPr>
          <w:p w14:paraId="75463466" w14:textId="77777777" w:rsidR="00BC377F" w:rsidRPr="00900970" w:rsidRDefault="00BC377F" w:rsidP="00D41ECF">
            <w:pPr>
              <w:pStyle w:val="TAL"/>
              <w:rPr>
                <w:sz w:val="16"/>
              </w:rPr>
            </w:pPr>
            <w:r>
              <w:rPr>
                <w:sz w:val="16"/>
              </w:rPr>
              <w:t>Rel-18</w:t>
            </w:r>
          </w:p>
        </w:tc>
        <w:tc>
          <w:tcPr>
            <w:tcW w:w="0" w:type="auto"/>
          </w:tcPr>
          <w:p w14:paraId="21551894" w14:textId="77777777" w:rsidR="00BC377F" w:rsidRPr="00900970" w:rsidRDefault="00BC377F" w:rsidP="00D41ECF">
            <w:pPr>
              <w:pStyle w:val="TAL"/>
              <w:rPr>
                <w:sz w:val="16"/>
              </w:rPr>
            </w:pPr>
            <w:r>
              <w:rPr>
                <w:sz w:val="16"/>
              </w:rPr>
              <w:t>F</w:t>
            </w:r>
          </w:p>
        </w:tc>
        <w:tc>
          <w:tcPr>
            <w:tcW w:w="0" w:type="auto"/>
          </w:tcPr>
          <w:p w14:paraId="589CB26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E7585BF" w14:textId="77777777" w:rsidR="00BC377F" w:rsidRPr="00900970" w:rsidRDefault="00BC377F" w:rsidP="00D41ECF">
            <w:pPr>
              <w:pStyle w:val="TAL"/>
              <w:rPr>
                <w:sz w:val="16"/>
              </w:rPr>
            </w:pPr>
            <w:r>
              <w:rPr>
                <w:sz w:val="16"/>
              </w:rPr>
              <w:t>withdrawn</w:t>
            </w:r>
          </w:p>
        </w:tc>
      </w:tr>
      <w:tr w:rsidR="00BC377F" w14:paraId="7FC057F4" w14:textId="77777777" w:rsidTr="00D41ECF">
        <w:tc>
          <w:tcPr>
            <w:tcW w:w="0" w:type="auto"/>
          </w:tcPr>
          <w:p w14:paraId="7337EDF0" w14:textId="77777777" w:rsidR="00BC377F" w:rsidRPr="00900970" w:rsidRDefault="00BC377F" w:rsidP="00D41ECF">
            <w:pPr>
              <w:pStyle w:val="TAL"/>
              <w:rPr>
                <w:sz w:val="16"/>
              </w:rPr>
            </w:pPr>
            <w:r>
              <w:rPr>
                <w:sz w:val="16"/>
              </w:rPr>
              <w:t>R5-240956</w:t>
            </w:r>
          </w:p>
        </w:tc>
        <w:tc>
          <w:tcPr>
            <w:tcW w:w="0" w:type="auto"/>
          </w:tcPr>
          <w:p w14:paraId="43B0084C" w14:textId="77777777" w:rsidR="00BC377F" w:rsidRPr="00900970" w:rsidRDefault="00BC377F" w:rsidP="00D41ECF">
            <w:pPr>
              <w:pStyle w:val="TAL"/>
              <w:rPr>
                <w:sz w:val="16"/>
              </w:rPr>
            </w:pPr>
            <w:r>
              <w:rPr>
                <w:sz w:val="16"/>
              </w:rPr>
              <w:t>Update to NTN Add Spurious Emission TC</w:t>
            </w:r>
          </w:p>
        </w:tc>
        <w:tc>
          <w:tcPr>
            <w:tcW w:w="0" w:type="auto"/>
          </w:tcPr>
          <w:p w14:paraId="533B2C0B" w14:textId="77777777" w:rsidR="00BC377F" w:rsidRPr="00900970" w:rsidRDefault="00BC377F" w:rsidP="00D41ECF">
            <w:pPr>
              <w:pStyle w:val="TAL"/>
              <w:rPr>
                <w:sz w:val="16"/>
              </w:rPr>
            </w:pPr>
            <w:r>
              <w:rPr>
                <w:sz w:val="16"/>
              </w:rPr>
              <w:t>Qualcomm Technologies Ireland</w:t>
            </w:r>
          </w:p>
        </w:tc>
        <w:tc>
          <w:tcPr>
            <w:tcW w:w="0" w:type="auto"/>
          </w:tcPr>
          <w:p w14:paraId="20157312" w14:textId="77777777" w:rsidR="00BC377F" w:rsidRPr="00900970" w:rsidRDefault="00BC377F" w:rsidP="00D41ECF">
            <w:pPr>
              <w:pStyle w:val="TAL"/>
              <w:rPr>
                <w:sz w:val="16"/>
              </w:rPr>
            </w:pPr>
            <w:r>
              <w:rPr>
                <w:sz w:val="16"/>
              </w:rPr>
              <w:t>38.521-5</w:t>
            </w:r>
          </w:p>
        </w:tc>
        <w:tc>
          <w:tcPr>
            <w:tcW w:w="0" w:type="auto"/>
          </w:tcPr>
          <w:p w14:paraId="71EC418B" w14:textId="77777777" w:rsidR="00BC377F" w:rsidRPr="00900970" w:rsidRDefault="00BC377F" w:rsidP="00D41ECF">
            <w:pPr>
              <w:pStyle w:val="TAL"/>
              <w:rPr>
                <w:sz w:val="16"/>
              </w:rPr>
            </w:pPr>
            <w:r>
              <w:rPr>
                <w:sz w:val="16"/>
              </w:rPr>
              <w:t>0020</w:t>
            </w:r>
          </w:p>
        </w:tc>
        <w:tc>
          <w:tcPr>
            <w:tcW w:w="0" w:type="auto"/>
          </w:tcPr>
          <w:p w14:paraId="0F9B60B1" w14:textId="77777777" w:rsidR="00BC377F" w:rsidRPr="00900970" w:rsidRDefault="00BC377F" w:rsidP="00D41ECF">
            <w:pPr>
              <w:pStyle w:val="TAR"/>
              <w:rPr>
                <w:sz w:val="16"/>
              </w:rPr>
            </w:pPr>
            <w:r>
              <w:rPr>
                <w:sz w:val="16"/>
              </w:rPr>
              <w:t>-</w:t>
            </w:r>
          </w:p>
        </w:tc>
        <w:tc>
          <w:tcPr>
            <w:tcW w:w="0" w:type="auto"/>
          </w:tcPr>
          <w:p w14:paraId="56D92F0E" w14:textId="77777777" w:rsidR="00BC377F" w:rsidRPr="00900970" w:rsidRDefault="00BC377F" w:rsidP="00D41ECF">
            <w:pPr>
              <w:pStyle w:val="TAL"/>
              <w:rPr>
                <w:sz w:val="16"/>
              </w:rPr>
            </w:pPr>
            <w:r>
              <w:rPr>
                <w:sz w:val="16"/>
              </w:rPr>
              <w:t>Rel-18</w:t>
            </w:r>
          </w:p>
        </w:tc>
        <w:tc>
          <w:tcPr>
            <w:tcW w:w="0" w:type="auto"/>
          </w:tcPr>
          <w:p w14:paraId="64EF143C" w14:textId="77777777" w:rsidR="00BC377F" w:rsidRPr="00900970" w:rsidRDefault="00BC377F" w:rsidP="00D41ECF">
            <w:pPr>
              <w:pStyle w:val="TAL"/>
              <w:rPr>
                <w:sz w:val="16"/>
              </w:rPr>
            </w:pPr>
            <w:r>
              <w:rPr>
                <w:sz w:val="16"/>
              </w:rPr>
              <w:t>F</w:t>
            </w:r>
          </w:p>
        </w:tc>
        <w:tc>
          <w:tcPr>
            <w:tcW w:w="0" w:type="auto"/>
          </w:tcPr>
          <w:p w14:paraId="42E82E1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03C2E12" w14:textId="77777777" w:rsidR="00BC377F" w:rsidRPr="00900970" w:rsidRDefault="00BC377F" w:rsidP="00D41ECF">
            <w:pPr>
              <w:pStyle w:val="TAL"/>
              <w:rPr>
                <w:sz w:val="16"/>
              </w:rPr>
            </w:pPr>
            <w:r>
              <w:rPr>
                <w:sz w:val="16"/>
              </w:rPr>
              <w:t>revised</w:t>
            </w:r>
          </w:p>
        </w:tc>
      </w:tr>
      <w:tr w:rsidR="00BC377F" w14:paraId="65ECF5C7" w14:textId="77777777" w:rsidTr="00D41ECF">
        <w:tc>
          <w:tcPr>
            <w:tcW w:w="0" w:type="auto"/>
          </w:tcPr>
          <w:p w14:paraId="10FB2FAB" w14:textId="77777777" w:rsidR="00BC377F" w:rsidRPr="00900970" w:rsidRDefault="00BC377F" w:rsidP="00D41ECF">
            <w:pPr>
              <w:pStyle w:val="TAL"/>
              <w:rPr>
                <w:sz w:val="16"/>
              </w:rPr>
            </w:pPr>
            <w:r>
              <w:rPr>
                <w:sz w:val="16"/>
              </w:rPr>
              <w:t>R5-242008</w:t>
            </w:r>
          </w:p>
        </w:tc>
        <w:tc>
          <w:tcPr>
            <w:tcW w:w="0" w:type="auto"/>
          </w:tcPr>
          <w:p w14:paraId="0F6068B3" w14:textId="77777777" w:rsidR="00BC377F" w:rsidRPr="00900970" w:rsidRDefault="00BC377F" w:rsidP="00D41ECF">
            <w:pPr>
              <w:pStyle w:val="TAL"/>
              <w:rPr>
                <w:sz w:val="16"/>
              </w:rPr>
            </w:pPr>
            <w:r>
              <w:rPr>
                <w:sz w:val="16"/>
              </w:rPr>
              <w:t>Update to NTN Add Spurious Emission TC</w:t>
            </w:r>
          </w:p>
        </w:tc>
        <w:tc>
          <w:tcPr>
            <w:tcW w:w="0" w:type="auto"/>
          </w:tcPr>
          <w:p w14:paraId="009D49A3" w14:textId="77777777" w:rsidR="00BC377F" w:rsidRPr="00900970" w:rsidRDefault="00BC377F" w:rsidP="00D41ECF">
            <w:pPr>
              <w:pStyle w:val="TAL"/>
              <w:rPr>
                <w:sz w:val="16"/>
              </w:rPr>
            </w:pPr>
            <w:r>
              <w:rPr>
                <w:sz w:val="16"/>
              </w:rPr>
              <w:t>Qualcomm Technologies Ireland</w:t>
            </w:r>
          </w:p>
        </w:tc>
        <w:tc>
          <w:tcPr>
            <w:tcW w:w="0" w:type="auto"/>
          </w:tcPr>
          <w:p w14:paraId="2D1EA4F1" w14:textId="77777777" w:rsidR="00BC377F" w:rsidRPr="00900970" w:rsidRDefault="00BC377F" w:rsidP="00D41ECF">
            <w:pPr>
              <w:pStyle w:val="TAL"/>
              <w:rPr>
                <w:sz w:val="16"/>
              </w:rPr>
            </w:pPr>
            <w:r>
              <w:rPr>
                <w:sz w:val="16"/>
              </w:rPr>
              <w:t>38.521-5</w:t>
            </w:r>
          </w:p>
        </w:tc>
        <w:tc>
          <w:tcPr>
            <w:tcW w:w="0" w:type="auto"/>
          </w:tcPr>
          <w:p w14:paraId="0BAA8A45" w14:textId="77777777" w:rsidR="00BC377F" w:rsidRPr="00900970" w:rsidRDefault="00BC377F" w:rsidP="00D41ECF">
            <w:pPr>
              <w:pStyle w:val="TAL"/>
              <w:rPr>
                <w:sz w:val="16"/>
              </w:rPr>
            </w:pPr>
            <w:r>
              <w:rPr>
                <w:sz w:val="16"/>
              </w:rPr>
              <w:t>0020</w:t>
            </w:r>
          </w:p>
        </w:tc>
        <w:tc>
          <w:tcPr>
            <w:tcW w:w="0" w:type="auto"/>
          </w:tcPr>
          <w:p w14:paraId="28873A71" w14:textId="77777777" w:rsidR="00BC377F" w:rsidRPr="00900970" w:rsidRDefault="00BC377F" w:rsidP="00D41ECF">
            <w:pPr>
              <w:pStyle w:val="TAR"/>
              <w:rPr>
                <w:sz w:val="16"/>
              </w:rPr>
            </w:pPr>
            <w:r>
              <w:rPr>
                <w:sz w:val="16"/>
              </w:rPr>
              <w:t>1</w:t>
            </w:r>
          </w:p>
        </w:tc>
        <w:tc>
          <w:tcPr>
            <w:tcW w:w="0" w:type="auto"/>
          </w:tcPr>
          <w:p w14:paraId="66D9DA2D" w14:textId="77777777" w:rsidR="00BC377F" w:rsidRPr="00900970" w:rsidRDefault="00BC377F" w:rsidP="00D41ECF">
            <w:pPr>
              <w:pStyle w:val="TAL"/>
              <w:rPr>
                <w:sz w:val="16"/>
              </w:rPr>
            </w:pPr>
            <w:r>
              <w:rPr>
                <w:sz w:val="16"/>
              </w:rPr>
              <w:t>Rel-18</w:t>
            </w:r>
          </w:p>
        </w:tc>
        <w:tc>
          <w:tcPr>
            <w:tcW w:w="0" w:type="auto"/>
          </w:tcPr>
          <w:p w14:paraId="4E93DFBA" w14:textId="77777777" w:rsidR="00BC377F" w:rsidRPr="00900970" w:rsidRDefault="00BC377F" w:rsidP="00D41ECF">
            <w:pPr>
              <w:pStyle w:val="TAL"/>
              <w:rPr>
                <w:sz w:val="16"/>
              </w:rPr>
            </w:pPr>
            <w:r>
              <w:rPr>
                <w:sz w:val="16"/>
              </w:rPr>
              <w:t>F</w:t>
            </w:r>
          </w:p>
        </w:tc>
        <w:tc>
          <w:tcPr>
            <w:tcW w:w="0" w:type="auto"/>
          </w:tcPr>
          <w:p w14:paraId="19FACFF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6091810" w14:textId="77777777" w:rsidR="00BC377F" w:rsidRPr="00900970" w:rsidRDefault="00BC377F" w:rsidP="00D41ECF">
            <w:pPr>
              <w:pStyle w:val="TAL"/>
              <w:rPr>
                <w:sz w:val="16"/>
              </w:rPr>
            </w:pPr>
            <w:r>
              <w:rPr>
                <w:sz w:val="16"/>
              </w:rPr>
              <w:t>agreed</w:t>
            </w:r>
          </w:p>
        </w:tc>
      </w:tr>
      <w:tr w:rsidR="00BC377F" w14:paraId="7482A576" w14:textId="77777777" w:rsidTr="00D41ECF">
        <w:tc>
          <w:tcPr>
            <w:tcW w:w="0" w:type="auto"/>
          </w:tcPr>
          <w:p w14:paraId="4E9DB693" w14:textId="77777777" w:rsidR="00BC377F" w:rsidRPr="00900970" w:rsidRDefault="00BC377F" w:rsidP="00D41ECF">
            <w:pPr>
              <w:pStyle w:val="TAL"/>
              <w:rPr>
                <w:sz w:val="16"/>
              </w:rPr>
            </w:pPr>
            <w:r>
              <w:rPr>
                <w:sz w:val="16"/>
              </w:rPr>
              <w:t>R5-240957</w:t>
            </w:r>
          </w:p>
        </w:tc>
        <w:tc>
          <w:tcPr>
            <w:tcW w:w="0" w:type="auto"/>
          </w:tcPr>
          <w:p w14:paraId="1371F2BB" w14:textId="77777777" w:rsidR="00BC377F" w:rsidRPr="00900970" w:rsidRDefault="00BC377F" w:rsidP="00D41ECF">
            <w:pPr>
              <w:pStyle w:val="TAL"/>
              <w:rPr>
                <w:sz w:val="16"/>
              </w:rPr>
            </w:pPr>
            <w:r>
              <w:rPr>
                <w:sz w:val="16"/>
              </w:rPr>
              <w:t>Update to NTN General Spurious emission TC</w:t>
            </w:r>
          </w:p>
        </w:tc>
        <w:tc>
          <w:tcPr>
            <w:tcW w:w="0" w:type="auto"/>
          </w:tcPr>
          <w:p w14:paraId="1579B4CC" w14:textId="77777777" w:rsidR="00BC377F" w:rsidRPr="00900970" w:rsidRDefault="00BC377F" w:rsidP="00D41ECF">
            <w:pPr>
              <w:pStyle w:val="TAL"/>
              <w:rPr>
                <w:sz w:val="16"/>
              </w:rPr>
            </w:pPr>
            <w:r>
              <w:rPr>
                <w:sz w:val="16"/>
              </w:rPr>
              <w:t>Qualcomm Technologies Ireland</w:t>
            </w:r>
          </w:p>
        </w:tc>
        <w:tc>
          <w:tcPr>
            <w:tcW w:w="0" w:type="auto"/>
          </w:tcPr>
          <w:p w14:paraId="7919A6CF" w14:textId="77777777" w:rsidR="00BC377F" w:rsidRPr="00900970" w:rsidRDefault="00BC377F" w:rsidP="00D41ECF">
            <w:pPr>
              <w:pStyle w:val="TAL"/>
              <w:rPr>
                <w:sz w:val="16"/>
              </w:rPr>
            </w:pPr>
            <w:r>
              <w:rPr>
                <w:sz w:val="16"/>
              </w:rPr>
              <w:t>38.521-5</w:t>
            </w:r>
          </w:p>
        </w:tc>
        <w:tc>
          <w:tcPr>
            <w:tcW w:w="0" w:type="auto"/>
          </w:tcPr>
          <w:p w14:paraId="682155F2" w14:textId="77777777" w:rsidR="00BC377F" w:rsidRPr="00900970" w:rsidRDefault="00BC377F" w:rsidP="00D41ECF">
            <w:pPr>
              <w:pStyle w:val="TAL"/>
              <w:rPr>
                <w:sz w:val="16"/>
              </w:rPr>
            </w:pPr>
            <w:r>
              <w:rPr>
                <w:sz w:val="16"/>
              </w:rPr>
              <w:t>0021</w:t>
            </w:r>
          </w:p>
        </w:tc>
        <w:tc>
          <w:tcPr>
            <w:tcW w:w="0" w:type="auto"/>
          </w:tcPr>
          <w:p w14:paraId="61EB23C4" w14:textId="77777777" w:rsidR="00BC377F" w:rsidRPr="00900970" w:rsidRDefault="00BC377F" w:rsidP="00D41ECF">
            <w:pPr>
              <w:pStyle w:val="TAR"/>
              <w:rPr>
                <w:sz w:val="16"/>
              </w:rPr>
            </w:pPr>
            <w:r>
              <w:rPr>
                <w:sz w:val="16"/>
              </w:rPr>
              <w:t>-</w:t>
            </w:r>
          </w:p>
        </w:tc>
        <w:tc>
          <w:tcPr>
            <w:tcW w:w="0" w:type="auto"/>
          </w:tcPr>
          <w:p w14:paraId="14C803E7" w14:textId="77777777" w:rsidR="00BC377F" w:rsidRPr="00900970" w:rsidRDefault="00BC377F" w:rsidP="00D41ECF">
            <w:pPr>
              <w:pStyle w:val="TAL"/>
              <w:rPr>
                <w:sz w:val="16"/>
              </w:rPr>
            </w:pPr>
            <w:r>
              <w:rPr>
                <w:sz w:val="16"/>
              </w:rPr>
              <w:t>Rel-18</w:t>
            </w:r>
          </w:p>
        </w:tc>
        <w:tc>
          <w:tcPr>
            <w:tcW w:w="0" w:type="auto"/>
          </w:tcPr>
          <w:p w14:paraId="584A6565" w14:textId="77777777" w:rsidR="00BC377F" w:rsidRPr="00900970" w:rsidRDefault="00BC377F" w:rsidP="00D41ECF">
            <w:pPr>
              <w:pStyle w:val="TAL"/>
              <w:rPr>
                <w:sz w:val="16"/>
              </w:rPr>
            </w:pPr>
            <w:r>
              <w:rPr>
                <w:sz w:val="16"/>
              </w:rPr>
              <w:t>F</w:t>
            </w:r>
          </w:p>
        </w:tc>
        <w:tc>
          <w:tcPr>
            <w:tcW w:w="0" w:type="auto"/>
          </w:tcPr>
          <w:p w14:paraId="3920C189"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8AD898D" w14:textId="77777777" w:rsidR="00BC377F" w:rsidRPr="00900970" w:rsidRDefault="00BC377F" w:rsidP="00D41ECF">
            <w:pPr>
              <w:pStyle w:val="TAL"/>
              <w:rPr>
                <w:sz w:val="16"/>
              </w:rPr>
            </w:pPr>
            <w:r>
              <w:rPr>
                <w:sz w:val="16"/>
              </w:rPr>
              <w:t>revised</w:t>
            </w:r>
          </w:p>
        </w:tc>
      </w:tr>
      <w:tr w:rsidR="00BC377F" w14:paraId="2CFFC5C0" w14:textId="77777777" w:rsidTr="00D41ECF">
        <w:tc>
          <w:tcPr>
            <w:tcW w:w="0" w:type="auto"/>
          </w:tcPr>
          <w:p w14:paraId="53128565" w14:textId="77777777" w:rsidR="00BC377F" w:rsidRPr="00900970" w:rsidRDefault="00BC377F" w:rsidP="00D41ECF">
            <w:pPr>
              <w:pStyle w:val="TAL"/>
              <w:rPr>
                <w:sz w:val="16"/>
              </w:rPr>
            </w:pPr>
            <w:r>
              <w:rPr>
                <w:sz w:val="16"/>
              </w:rPr>
              <w:t>R5-242009</w:t>
            </w:r>
          </w:p>
        </w:tc>
        <w:tc>
          <w:tcPr>
            <w:tcW w:w="0" w:type="auto"/>
          </w:tcPr>
          <w:p w14:paraId="08945254" w14:textId="77777777" w:rsidR="00BC377F" w:rsidRPr="00900970" w:rsidRDefault="00BC377F" w:rsidP="00D41ECF">
            <w:pPr>
              <w:pStyle w:val="TAL"/>
              <w:rPr>
                <w:sz w:val="16"/>
              </w:rPr>
            </w:pPr>
            <w:r>
              <w:rPr>
                <w:sz w:val="16"/>
              </w:rPr>
              <w:t>Update to NTN General Spurious emission TC</w:t>
            </w:r>
          </w:p>
        </w:tc>
        <w:tc>
          <w:tcPr>
            <w:tcW w:w="0" w:type="auto"/>
          </w:tcPr>
          <w:p w14:paraId="3D2723CD" w14:textId="77777777" w:rsidR="00BC377F" w:rsidRPr="00900970" w:rsidRDefault="00BC377F" w:rsidP="00D41ECF">
            <w:pPr>
              <w:pStyle w:val="TAL"/>
              <w:rPr>
                <w:sz w:val="16"/>
              </w:rPr>
            </w:pPr>
            <w:r>
              <w:rPr>
                <w:sz w:val="16"/>
              </w:rPr>
              <w:t>Qualcomm Technologies Ireland</w:t>
            </w:r>
          </w:p>
        </w:tc>
        <w:tc>
          <w:tcPr>
            <w:tcW w:w="0" w:type="auto"/>
          </w:tcPr>
          <w:p w14:paraId="21954DA9" w14:textId="77777777" w:rsidR="00BC377F" w:rsidRPr="00900970" w:rsidRDefault="00BC377F" w:rsidP="00D41ECF">
            <w:pPr>
              <w:pStyle w:val="TAL"/>
              <w:rPr>
                <w:sz w:val="16"/>
              </w:rPr>
            </w:pPr>
            <w:r>
              <w:rPr>
                <w:sz w:val="16"/>
              </w:rPr>
              <w:t>38.521-5</w:t>
            </w:r>
          </w:p>
        </w:tc>
        <w:tc>
          <w:tcPr>
            <w:tcW w:w="0" w:type="auto"/>
          </w:tcPr>
          <w:p w14:paraId="77D10C3B" w14:textId="77777777" w:rsidR="00BC377F" w:rsidRPr="00900970" w:rsidRDefault="00BC377F" w:rsidP="00D41ECF">
            <w:pPr>
              <w:pStyle w:val="TAL"/>
              <w:rPr>
                <w:sz w:val="16"/>
              </w:rPr>
            </w:pPr>
            <w:r>
              <w:rPr>
                <w:sz w:val="16"/>
              </w:rPr>
              <w:t>0021</w:t>
            </w:r>
          </w:p>
        </w:tc>
        <w:tc>
          <w:tcPr>
            <w:tcW w:w="0" w:type="auto"/>
          </w:tcPr>
          <w:p w14:paraId="29CF2A59" w14:textId="77777777" w:rsidR="00BC377F" w:rsidRPr="00900970" w:rsidRDefault="00BC377F" w:rsidP="00D41ECF">
            <w:pPr>
              <w:pStyle w:val="TAR"/>
              <w:rPr>
                <w:sz w:val="16"/>
              </w:rPr>
            </w:pPr>
            <w:r>
              <w:rPr>
                <w:sz w:val="16"/>
              </w:rPr>
              <w:t>1</w:t>
            </w:r>
          </w:p>
        </w:tc>
        <w:tc>
          <w:tcPr>
            <w:tcW w:w="0" w:type="auto"/>
          </w:tcPr>
          <w:p w14:paraId="0B985600" w14:textId="77777777" w:rsidR="00BC377F" w:rsidRPr="00900970" w:rsidRDefault="00BC377F" w:rsidP="00D41ECF">
            <w:pPr>
              <w:pStyle w:val="TAL"/>
              <w:rPr>
                <w:sz w:val="16"/>
              </w:rPr>
            </w:pPr>
            <w:r>
              <w:rPr>
                <w:sz w:val="16"/>
              </w:rPr>
              <w:t>Rel-18</w:t>
            </w:r>
          </w:p>
        </w:tc>
        <w:tc>
          <w:tcPr>
            <w:tcW w:w="0" w:type="auto"/>
          </w:tcPr>
          <w:p w14:paraId="6E280448" w14:textId="77777777" w:rsidR="00BC377F" w:rsidRPr="00900970" w:rsidRDefault="00BC377F" w:rsidP="00D41ECF">
            <w:pPr>
              <w:pStyle w:val="TAL"/>
              <w:rPr>
                <w:sz w:val="16"/>
              </w:rPr>
            </w:pPr>
            <w:r>
              <w:rPr>
                <w:sz w:val="16"/>
              </w:rPr>
              <w:t>F</w:t>
            </w:r>
          </w:p>
        </w:tc>
        <w:tc>
          <w:tcPr>
            <w:tcW w:w="0" w:type="auto"/>
          </w:tcPr>
          <w:p w14:paraId="10392689"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B880A4A" w14:textId="77777777" w:rsidR="00BC377F" w:rsidRPr="00900970" w:rsidRDefault="00BC377F" w:rsidP="00D41ECF">
            <w:pPr>
              <w:pStyle w:val="TAL"/>
              <w:rPr>
                <w:sz w:val="16"/>
              </w:rPr>
            </w:pPr>
            <w:r>
              <w:rPr>
                <w:sz w:val="16"/>
              </w:rPr>
              <w:t>agreed</w:t>
            </w:r>
          </w:p>
        </w:tc>
      </w:tr>
      <w:tr w:rsidR="00BC377F" w14:paraId="73E68FBE" w14:textId="77777777" w:rsidTr="00D41ECF">
        <w:tc>
          <w:tcPr>
            <w:tcW w:w="0" w:type="auto"/>
          </w:tcPr>
          <w:p w14:paraId="6B521CCE" w14:textId="77777777" w:rsidR="00BC377F" w:rsidRPr="00900970" w:rsidRDefault="00BC377F" w:rsidP="00D41ECF">
            <w:pPr>
              <w:pStyle w:val="TAL"/>
              <w:rPr>
                <w:sz w:val="16"/>
              </w:rPr>
            </w:pPr>
            <w:r>
              <w:rPr>
                <w:sz w:val="16"/>
              </w:rPr>
              <w:t>R5-240958</w:t>
            </w:r>
          </w:p>
        </w:tc>
        <w:tc>
          <w:tcPr>
            <w:tcW w:w="0" w:type="auto"/>
          </w:tcPr>
          <w:p w14:paraId="482804AB" w14:textId="77777777" w:rsidR="00BC377F" w:rsidRPr="00900970" w:rsidRDefault="00BC377F" w:rsidP="00D41ECF">
            <w:pPr>
              <w:pStyle w:val="TAL"/>
              <w:rPr>
                <w:sz w:val="16"/>
              </w:rPr>
            </w:pPr>
            <w:r>
              <w:rPr>
                <w:sz w:val="16"/>
              </w:rPr>
              <w:t xml:space="preserve">Updates to NTN Spur emission UE </w:t>
            </w:r>
            <w:proofErr w:type="spellStart"/>
            <w:r>
              <w:rPr>
                <w:sz w:val="16"/>
              </w:rPr>
              <w:t>Coex</w:t>
            </w:r>
            <w:proofErr w:type="spellEnd"/>
          </w:p>
        </w:tc>
        <w:tc>
          <w:tcPr>
            <w:tcW w:w="0" w:type="auto"/>
          </w:tcPr>
          <w:p w14:paraId="4247FB73" w14:textId="77777777" w:rsidR="00BC377F" w:rsidRPr="00900970" w:rsidRDefault="00BC377F" w:rsidP="00D41ECF">
            <w:pPr>
              <w:pStyle w:val="TAL"/>
              <w:rPr>
                <w:sz w:val="16"/>
              </w:rPr>
            </w:pPr>
            <w:r>
              <w:rPr>
                <w:sz w:val="16"/>
              </w:rPr>
              <w:t>Qualcomm Technologies Ireland</w:t>
            </w:r>
          </w:p>
        </w:tc>
        <w:tc>
          <w:tcPr>
            <w:tcW w:w="0" w:type="auto"/>
          </w:tcPr>
          <w:p w14:paraId="5E8630C2" w14:textId="77777777" w:rsidR="00BC377F" w:rsidRPr="00900970" w:rsidRDefault="00BC377F" w:rsidP="00D41ECF">
            <w:pPr>
              <w:pStyle w:val="TAL"/>
              <w:rPr>
                <w:sz w:val="16"/>
              </w:rPr>
            </w:pPr>
            <w:r>
              <w:rPr>
                <w:sz w:val="16"/>
              </w:rPr>
              <w:t>38.521-5</w:t>
            </w:r>
          </w:p>
        </w:tc>
        <w:tc>
          <w:tcPr>
            <w:tcW w:w="0" w:type="auto"/>
          </w:tcPr>
          <w:p w14:paraId="5D097557" w14:textId="77777777" w:rsidR="00BC377F" w:rsidRPr="00900970" w:rsidRDefault="00BC377F" w:rsidP="00D41ECF">
            <w:pPr>
              <w:pStyle w:val="TAL"/>
              <w:rPr>
                <w:sz w:val="16"/>
              </w:rPr>
            </w:pPr>
            <w:r>
              <w:rPr>
                <w:sz w:val="16"/>
              </w:rPr>
              <w:t>0022</w:t>
            </w:r>
          </w:p>
        </w:tc>
        <w:tc>
          <w:tcPr>
            <w:tcW w:w="0" w:type="auto"/>
          </w:tcPr>
          <w:p w14:paraId="4EE775E7" w14:textId="77777777" w:rsidR="00BC377F" w:rsidRPr="00900970" w:rsidRDefault="00BC377F" w:rsidP="00D41ECF">
            <w:pPr>
              <w:pStyle w:val="TAR"/>
              <w:rPr>
                <w:sz w:val="16"/>
              </w:rPr>
            </w:pPr>
            <w:r>
              <w:rPr>
                <w:sz w:val="16"/>
              </w:rPr>
              <w:t>-</w:t>
            </w:r>
          </w:p>
        </w:tc>
        <w:tc>
          <w:tcPr>
            <w:tcW w:w="0" w:type="auto"/>
          </w:tcPr>
          <w:p w14:paraId="20A2FCF5" w14:textId="77777777" w:rsidR="00BC377F" w:rsidRPr="00900970" w:rsidRDefault="00BC377F" w:rsidP="00D41ECF">
            <w:pPr>
              <w:pStyle w:val="TAL"/>
              <w:rPr>
                <w:sz w:val="16"/>
              </w:rPr>
            </w:pPr>
            <w:r>
              <w:rPr>
                <w:sz w:val="16"/>
              </w:rPr>
              <w:t>Rel-18</w:t>
            </w:r>
          </w:p>
        </w:tc>
        <w:tc>
          <w:tcPr>
            <w:tcW w:w="0" w:type="auto"/>
          </w:tcPr>
          <w:p w14:paraId="27CEF4E8" w14:textId="77777777" w:rsidR="00BC377F" w:rsidRPr="00900970" w:rsidRDefault="00BC377F" w:rsidP="00D41ECF">
            <w:pPr>
              <w:pStyle w:val="TAL"/>
              <w:rPr>
                <w:sz w:val="16"/>
              </w:rPr>
            </w:pPr>
            <w:r>
              <w:rPr>
                <w:sz w:val="16"/>
              </w:rPr>
              <w:t>F</w:t>
            </w:r>
          </w:p>
        </w:tc>
        <w:tc>
          <w:tcPr>
            <w:tcW w:w="0" w:type="auto"/>
          </w:tcPr>
          <w:p w14:paraId="4996411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44B32BF" w14:textId="77777777" w:rsidR="00BC377F" w:rsidRPr="00900970" w:rsidRDefault="00BC377F" w:rsidP="00D41ECF">
            <w:pPr>
              <w:pStyle w:val="TAL"/>
              <w:rPr>
                <w:sz w:val="16"/>
              </w:rPr>
            </w:pPr>
            <w:r>
              <w:rPr>
                <w:sz w:val="16"/>
              </w:rPr>
              <w:t>revised</w:t>
            </w:r>
          </w:p>
        </w:tc>
      </w:tr>
      <w:tr w:rsidR="00BC377F" w14:paraId="20675133" w14:textId="77777777" w:rsidTr="00D41ECF">
        <w:tc>
          <w:tcPr>
            <w:tcW w:w="0" w:type="auto"/>
          </w:tcPr>
          <w:p w14:paraId="6F255B5D" w14:textId="77777777" w:rsidR="00BC377F" w:rsidRPr="00900970" w:rsidRDefault="00BC377F" w:rsidP="00D41ECF">
            <w:pPr>
              <w:pStyle w:val="TAL"/>
              <w:rPr>
                <w:sz w:val="16"/>
              </w:rPr>
            </w:pPr>
            <w:r>
              <w:rPr>
                <w:sz w:val="16"/>
              </w:rPr>
              <w:t>R5-242010</w:t>
            </w:r>
          </w:p>
        </w:tc>
        <w:tc>
          <w:tcPr>
            <w:tcW w:w="0" w:type="auto"/>
          </w:tcPr>
          <w:p w14:paraId="072EFBFE" w14:textId="77777777" w:rsidR="00BC377F" w:rsidRPr="00900970" w:rsidRDefault="00BC377F" w:rsidP="00D41ECF">
            <w:pPr>
              <w:pStyle w:val="TAL"/>
              <w:rPr>
                <w:sz w:val="16"/>
              </w:rPr>
            </w:pPr>
            <w:r>
              <w:rPr>
                <w:sz w:val="16"/>
              </w:rPr>
              <w:t xml:space="preserve">Updates to NTN Spur emission UE </w:t>
            </w:r>
            <w:proofErr w:type="spellStart"/>
            <w:r>
              <w:rPr>
                <w:sz w:val="16"/>
              </w:rPr>
              <w:t>Coex</w:t>
            </w:r>
            <w:proofErr w:type="spellEnd"/>
          </w:p>
        </w:tc>
        <w:tc>
          <w:tcPr>
            <w:tcW w:w="0" w:type="auto"/>
          </w:tcPr>
          <w:p w14:paraId="308606D5" w14:textId="77777777" w:rsidR="00BC377F" w:rsidRPr="00900970" w:rsidRDefault="00BC377F" w:rsidP="00D41ECF">
            <w:pPr>
              <w:pStyle w:val="TAL"/>
              <w:rPr>
                <w:sz w:val="16"/>
              </w:rPr>
            </w:pPr>
            <w:r>
              <w:rPr>
                <w:sz w:val="16"/>
              </w:rPr>
              <w:t>Qualcomm Technologies Ireland</w:t>
            </w:r>
          </w:p>
        </w:tc>
        <w:tc>
          <w:tcPr>
            <w:tcW w:w="0" w:type="auto"/>
          </w:tcPr>
          <w:p w14:paraId="20C0DEC4" w14:textId="77777777" w:rsidR="00BC377F" w:rsidRPr="00900970" w:rsidRDefault="00BC377F" w:rsidP="00D41ECF">
            <w:pPr>
              <w:pStyle w:val="TAL"/>
              <w:rPr>
                <w:sz w:val="16"/>
              </w:rPr>
            </w:pPr>
            <w:r>
              <w:rPr>
                <w:sz w:val="16"/>
              </w:rPr>
              <w:t>38.521-5</w:t>
            </w:r>
          </w:p>
        </w:tc>
        <w:tc>
          <w:tcPr>
            <w:tcW w:w="0" w:type="auto"/>
          </w:tcPr>
          <w:p w14:paraId="222EC053" w14:textId="77777777" w:rsidR="00BC377F" w:rsidRPr="00900970" w:rsidRDefault="00BC377F" w:rsidP="00D41ECF">
            <w:pPr>
              <w:pStyle w:val="TAL"/>
              <w:rPr>
                <w:sz w:val="16"/>
              </w:rPr>
            </w:pPr>
            <w:r>
              <w:rPr>
                <w:sz w:val="16"/>
              </w:rPr>
              <w:t>0022</w:t>
            </w:r>
          </w:p>
        </w:tc>
        <w:tc>
          <w:tcPr>
            <w:tcW w:w="0" w:type="auto"/>
          </w:tcPr>
          <w:p w14:paraId="7694EFB0" w14:textId="77777777" w:rsidR="00BC377F" w:rsidRPr="00900970" w:rsidRDefault="00BC377F" w:rsidP="00D41ECF">
            <w:pPr>
              <w:pStyle w:val="TAR"/>
              <w:rPr>
                <w:sz w:val="16"/>
              </w:rPr>
            </w:pPr>
            <w:r>
              <w:rPr>
                <w:sz w:val="16"/>
              </w:rPr>
              <w:t>1</w:t>
            </w:r>
          </w:p>
        </w:tc>
        <w:tc>
          <w:tcPr>
            <w:tcW w:w="0" w:type="auto"/>
          </w:tcPr>
          <w:p w14:paraId="4ABC3457" w14:textId="77777777" w:rsidR="00BC377F" w:rsidRPr="00900970" w:rsidRDefault="00BC377F" w:rsidP="00D41ECF">
            <w:pPr>
              <w:pStyle w:val="TAL"/>
              <w:rPr>
                <w:sz w:val="16"/>
              </w:rPr>
            </w:pPr>
            <w:r>
              <w:rPr>
                <w:sz w:val="16"/>
              </w:rPr>
              <w:t>Rel-18</w:t>
            </w:r>
          </w:p>
        </w:tc>
        <w:tc>
          <w:tcPr>
            <w:tcW w:w="0" w:type="auto"/>
          </w:tcPr>
          <w:p w14:paraId="3130BBC2" w14:textId="77777777" w:rsidR="00BC377F" w:rsidRPr="00900970" w:rsidRDefault="00BC377F" w:rsidP="00D41ECF">
            <w:pPr>
              <w:pStyle w:val="TAL"/>
              <w:rPr>
                <w:sz w:val="16"/>
              </w:rPr>
            </w:pPr>
            <w:r>
              <w:rPr>
                <w:sz w:val="16"/>
              </w:rPr>
              <w:t>F</w:t>
            </w:r>
          </w:p>
        </w:tc>
        <w:tc>
          <w:tcPr>
            <w:tcW w:w="0" w:type="auto"/>
          </w:tcPr>
          <w:p w14:paraId="359FC64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D85C870" w14:textId="77777777" w:rsidR="00BC377F" w:rsidRPr="00900970" w:rsidRDefault="00BC377F" w:rsidP="00D41ECF">
            <w:pPr>
              <w:pStyle w:val="TAL"/>
              <w:rPr>
                <w:sz w:val="16"/>
              </w:rPr>
            </w:pPr>
            <w:r>
              <w:rPr>
                <w:sz w:val="16"/>
              </w:rPr>
              <w:t>agreed</w:t>
            </w:r>
          </w:p>
        </w:tc>
      </w:tr>
      <w:tr w:rsidR="00BC377F" w14:paraId="492DB340" w14:textId="77777777" w:rsidTr="00D41ECF">
        <w:tc>
          <w:tcPr>
            <w:tcW w:w="0" w:type="auto"/>
          </w:tcPr>
          <w:p w14:paraId="36A2C335" w14:textId="77777777" w:rsidR="00BC377F" w:rsidRPr="00900970" w:rsidRDefault="00BC377F" w:rsidP="00D41ECF">
            <w:pPr>
              <w:pStyle w:val="TAL"/>
              <w:rPr>
                <w:sz w:val="16"/>
              </w:rPr>
            </w:pPr>
            <w:r>
              <w:rPr>
                <w:sz w:val="16"/>
              </w:rPr>
              <w:t>R5-240959</w:t>
            </w:r>
          </w:p>
        </w:tc>
        <w:tc>
          <w:tcPr>
            <w:tcW w:w="0" w:type="auto"/>
          </w:tcPr>
          <w:p w14:paraId="1D278C24" w14:textId="77777777" w:rsidR="00BC377F" w:rsidRPr="00900970" w:rsidRDefault="00BC377F" w:rsidP="00D41ECF">
            <w:pPr>
              <w:pStyle w:val="TAL"/>
              <w:rPr>
                <w:sz w:val="16"/>
              </w:rPr>
            </w:pPr>
            <w:r>
              <w:rPr>
                <w:sz w:val="16"/>
              </w:rPr>
              <w:t xml:space="preserve">Update to NTN Tx </w:t>
            </w:r>
            <w:proofErr w:type="spellStart"/>
            <w:r>
              <w:rPr>
                <w:sz w:val="16"/>
              </w:rPr>
              <w:t>Intermod</w:t>
            </w:r>
            <w:proofErr w:type="spellEnd"/>
            <w:r>
              <w:rPr>
                <w:sz w:val="16"/>
              </w:rPr>
              <w:t xml:space="preserve"> TC</w:t>
            </w:r>
          </w:p>
        </w:tc>
        <w:tc>
          <w:tcPr>
            <w:tcW w:w="0" w:type="auto"/>
          </w:tcPr>
          <w:p w14:paraId="11380A49" w14:textId="77777777" w:rsidR="00BC377F" w:rsidRPr="00900970" w:rsidRDefault="00BC377F" w:rsidP="00D41ECF">
            <w:pPr>
              <w:pStyle w:val="TAL"/>
              <w:rPr>
                <w:sz w:val="16"/>
              </w:rPr>
            </w:pPr>
            <w:r>
              <w:rPr>
                <w:sz w:val="16"/>
              </w:rPr>
              <w:t>Qualcomm Technologies Ireland, ZTE</w:t>
            </w:r>
          </w:p>
        </w:tc>
        <w:tc>
          <w:tcPr>
            <w:tcW w:w="0" w:type="auto"/>
          </w:tcPr>
          <w:p w14:paraId="2DEF57C1" w14:textId="77777777" w:rsidR="00BC377F" w:rsidRPr="00900970" w:rsidRDefault="00BC377F" w:rsidP="00D41ECF">
            <w:pPr>
              <w:pStyle w:val="TAL"/>
              <w:rPr>
                <w:sz w:val="16"/>
              </w:rPr>
            </w:pPr>
            <w:r>
              <w:rPr>
                <w:sz w:val="16"/>
              </w:rPr>
              <w:t>38.521-5</w:t>
            </w:r>
          </w:p>
        </w:tc>
        <w:tc>
          <w:tcPr>
            <w:tcW w:w="0" w:type="auto"/>
          </w:tcPr>
          <w:p w14:paraId="52065AA8" w14:textId="77777777" w:rsidR="00BC377F" w:rsidRPr="00900970" w:rsidRDefault="00BC377F" w:rsidP="00D41ECF">
            <w:pPr>
              <w:pStyle w:val="TAL"/>
              <w:rPr>
                <w:sz w:val="16"/>
              </w:rPr>
            </w:pPr>
            <w:r>
              <w:rPr>
                <w:sz w:val="16"/>
              </w:rPr>
              <w:t>0023</w:t>
            </w:r>
          </w:p>
        </w:tc>
        <w:tc>
          <w:tcPr>
            <w:tcW w:w="0" w:type="auto"/>
          </w:tcPr>
          <w:p w14:paraId="58D0CD2D" w14:textId="77777777" w:rsidR="00BC377F" w:rsidRPr="00900970" w:rsidRDefault="00BC377F" w:rsidP="00D41ECF">
            <w:pPr>
              <w:pStyle w:val="TAR"/>
              <w:rPr>
                <w:sz w:val="16"/>
              </w:rPr>
            </w:pPr>
            <w:r>
              <w:rPr>
                <w:sz w:val="16"/>
              </w:rPr>
              <w:t>-</w:t>
            </w:r>
          </w:p>
        </w:tc>
        <w:tc>
          <w:tcPr>
            <w:tcW w:w="0" w:type="auto"/>
          </w:tcPr>
          <w:p w14:paraId="5D5C11A3" w14:textId="77777777" w:rsidR="00BC377F" w:rsidRPr="00900970" w:rsidRDefault="00BC377F" w:rsidP="00D41ECF">
            <w:pPr>
              <w:pStyle w:val="TAL"/>
              <w:rPr>
                <w:sz w:val="16"/>
              </w:rPr>
            </w:pPr>
            <w:r>
              <w:rPr>
                <w:sz w:val="16"/>
              </w:rPr>
              <w:t>Rel-18</w:t>
            </w:r>
          </w:p>
        </w:tc>
        <w:tc>
          <w:tcPr>
            <w:tcW w:w="0" w:type="auto"/>
          </w:tcPr>
          <w:p w14:paraId="301D6F56" w14:textId="77777777" w:rsidR="00BC377F" w:rsidRPr="00900970" w:rsidRDefault="00BC377F" w:rsidP="00D41ECF">
            <w:pPr>
              <w:pStyle w:val="TAL"/>
              <w:rPr>
                <w:sz w:val="16"/>
              </w:rPr>
            </w:pPr>
            <w:r>
              <w:rPr>
                <w:sz w:val="16"/>
              </w:rPr>
              <w:t>F</w:t>
            </w:r>
          </w:p>
        </w:tc>
        <w:tc>
          <w:tcPr>
            <w:tcW w:w="0" w:type="auto"/>
          </w:tcPr>
          <w:p w14:paraId="7444F6E7"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4C0F2C2" w14:textId="77777777" w:rsidR="00BC377F" w:rsidRPr="00900970" w:rsidRDefault="00BC377F" w:rsidP="00D41ECF">
            <w:pPr>
              <w:pStyle w:val="TAL"/>
              <w:rPr>
                <w:sz w:val="16"/>
              </w:rPr>
            </w:pPr>
            <w:r>
              <w:rPr>
                <w:sz w:val="16"/>
              </w:rPr>
              <w:t>revised</w:t>
            </w:r>
          </w:p>
        </w:tc>
      </w:tr>
      <w:tr w:rsidR="00BC377F" w14:paraId="2BD1B778" w14:textId="77777777" w:rsidTr="00D41ECF">
        <w:tc>
          <w:tcPr>
            <w:tcW w:w="0" w:type="auto"/>
          </w:tcPr>
          <w:p w14:paraId="79426F9E" w14:textId="77777777" w:rsidR="00BC377F" w:rsidRPr="00900970" w:rsidRDefault="00BC377F" w:rsidP="00D41ECF">
            <w:pPr>
              <w:pStyle w:val="TAL"/>
              <w:rPr>
                <w:sz w:val="16"/>
              </w:rPr>
            </w:pPr>
            <w:r>
              <w:rPr>
                <w:sz w:val="16"/>
              </w:rPr>
              <w:t>R5-242011</w:t>
            </w:r>
          </w:p>
        </w:tc>
        <w:tc>
          <w:tcPr>
            <w:tcW w:w="0" w:type="auto"/>
          </w:tcPr>
          <w:p w14:paraId="04C10AA5" w14:textId="77777777" w:rsidR="00BC377F" w:rsidRPr="00900970" w:rsidRDefault="00BC377F" w:rsidP="00D41ECF">
            <w:pPr>
              <w:pStyle w:val="TAL"/>
              <w:rPr>
                <w:sz w:val="16"/>
              </w:rPr>
            </w:pPr>
            <w:r>
              <w:rPr>
                <w:sz w:val="16"/>
              </w:rPr>
              <w:t xml:space="preserve">Update to NTN Tx </w:t>
            </w:r>
            <w:proofErr w:type="spellStart"/>
            <w:r>
              <w:rPr>
                <w:sz w:val="16"/>
              </w:rPr>
              <w:t>Intermod</w:t>
            </w:r>
            <w:proofErr w:type="spellEnd"/>
            <w:r>
              <w:rPr>
                <w:sz w:val="16"/>
              </w:rPr>
              <w:t xml:space="preserve"> TC</w:t>
            </w:r>
          </w:p>
        </w:tc>
        <w:tc>
          <w:tcPr>
            <w:tcW w:w="0" w:type="auto"/>
          </w:tcPr>
          <w:p w14:paraId="7CC2145C" w14:textId="77777777" w:rsidR="00BC377F" w:rsidRPr="00900970" w:rsidRDefault="00BC377F" w:rsidP="00D41ECF">
            <w:pPr>
              <w:pStyle w:val="TAL"/>
              <w:rPr>
                <w:sz w:val="16"/>
              </w:rPr>
            </w:pPr>
            <w:r>
              <w:rPr>
                <w:sz w:val="16"/>
              </w:rPr>
              <w:t>Qualcomm Technologies Ireland, ZTE</w:t>
            </w:r>
          </w:p>
        </w:tc>
        <w:tc>
          <w:tcPr>
            <w:tcW w:w="0" w:type="auto"/>
          </w:tcPr>
          <w:p w14:paraId="3C940502" w14:textId="77777777" w:rsidR="00BC377F" w:rsidRPr="00900970" w:rsidRDefault="00BC377F" w:rsidP="00D41ECF">
            <w:pPr>
              <w:pStyle w:val="TAL"/>
              <w:rPr>
                <w:sz w:val="16"/>
              </w:rPr>
            </w:pPr>
            <w:r>
              <w:rPr>
                <w:sz w:val="16"/>
              </w:rPr>
              <w:t>38.521-5</w:t>
            </w:r>
          </w:p>
        </w:tc>
        <w:tc>
          <w:tcPr>
            <w:tcW w:w="0" w:type="auto"/>
          </w:tcPr>
          <w:p w14:paraId="1590F3AC" w14:textId="77777777" w:rsidR="00BC377F" w:rsidRPr="00900970" w:rsidRDefault="00BC377F" w:rsidP="00D41ECF">
            <w:pPr>
              <w:pStyle w:val="TAL"/>
              <w:rPr>
                <w:sz w:val="16"/>
              </w:rPr>
            </w:pPr>
            <w:r>
              <w:rPr>
                <w:sz w:val="16"/>
              </w:rPr>
              <w:t>0023</w:t>
            </w:r>
          </w:p>
        </w:tc>
        <w:tc>
          <w:tcPr>
            <w:tcW w:w="0" w:type="auto"/>
          </w:tcPr>
          <w:p w14:paraId="74E0CE12" w14:textId="77777777" w:rsidR="00BC377F" w:rsidRPr="00900970" w:rsidRDefault="00BC377F" w:rsidP="00D41ECF">
            <w:pPr>
              <w:pStyle w:val="TAR"/>
              <w:rPr>
                <w:sz w:val="16"/>
              </w:rPr>
            </w:pPr>
            <w:r>
              <w:rPr>
                <w:sz w:val="16"/>
              </w:rPr>
              <w:t>1</w:t>
            </w:r>
          </w:p>
        </w:tc>
        <w:tc>
          <w:tcPr>
            <w:tcW w:w="0" w:type="auto"/>
          </w:tcPr>
          <w:p w14:paraId="6F4E7868" w14:textId="77777777" w:rsidR="00BC377F" w:rsidRPr="00900970" w:rsidRDefault="00BC377F" w:rsidP="00D41ECF">
            <w:pPr>
              <w:pStyle w:val="TAL"/>
              <w:rPr>
                <w:sz w:val="16"/>
              </w:rPr>
            </w:pPr>
            <w:r>
              <w:rPr>
                <w:sz w:val="16"/>
              </w:rPr>
              <w:t>Rel-18</w:t>
            </w:r>
          </w:p>
        </w:tc>
        <w:tc>
          <w:tcPr>
            <w:tcW w:w="0" w:type="auto"/>
          </w:tcPr>
          <w:p w14:paraId="306E0EF7" w14:textId="77777777" w:rsidR="00BC377F" w:rsidRPr="00900970" w:rsidRDefault="00BC377F" w:rsidP="00D41ECF">
            <w:pPr>
              <w:pStyle w:val="TAL"/>
              <w:rPr>
                <w:sz w:val="16"/>
              </w:rPr>
            </w:pPr>
            <w:r>
              <w:rPr>
                <w:sz w:val="16"/>
              </w:rPr>
              <w:t>F</w:t>
            </w:r>
          </w:p>
        </w:tc>
        <w:tc>
          <w:tcPr>
            <w:tcW w:w="0" w:type="auto"/>
          </w:tcPr>
          <w:p w14:paraId="0940E3D7"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97154DF" w14:textId="77777777" w:rsidR="00BC377F" w:rsidRPr="00900970" w:rsidRDefault="00BC377F" w:rsidP="00D41ECF">
            <w:pPr>
              <w:pStyle w:val="TAL"/>
              <w:rPr>
                <w:sz w:val="16"/>
              </w:rPr>
            </w:pPr>
            <w:r>
              <w:rPr>
                <w:sz w:val="16"/>
              </w:rPr>
              <w:t>agreed</w:t>
            </w:r>
          </w:p>
        </w:tc>
      </w:tr>
      <w:tr w:rsidR="00BC377F" w14:paraId="1336214C" w14:textId="77777777" w:rsidTr="00D41ECF">
        <w:tc>
          <w:tcPr>
            <w:tcW w:w="0" w:type="auto"/>
          </w:tcPr>
          <w:p w14:paraId="277842DF" w14:textId="77777777" w:rsidR="00BC377F" w:rsidRPr="00900970" w:rsidRDefault="00BC377F" w:rsidP="00D41ECF">
            <w:pPr>
              <w:pStyle w:val="TAL"/>
              <w:rPr>
                <w:sz w:val="16"/>
              </w:rPr>
            </w:pPr>
            <w:r>
              <w:rPr>
                <w:sz w:val="16"/>
              </w:rPr>
              <w:t>R5-240960</w:t>
            </w:r>
          </w:p>
        </w:tc>
        <w:tc>
          <w:tcPr>
            <w:tcW w:w="0" w:type="auto"/>
          </w:tcPr>
          <w:p w14:paraId="4BAA3B67" w14:textId="77777777" w:rsidR="00BC377F" w:rsidRPr="00900970" w:rsidRDefault="00BC377F" w:rsidP="00D41ECF">
            <w:pPr>
              <w:pStyle w:val="TAL"/>
              <w:rPr>
                <w:sz w:val="16"/>
              </w:rPr>
            </w:pPr>
            <w:r>
              <w:rPr>
                <w:sz w:val="16"/>
              </w:rPr>
              <w:t xml:space="preserve">Update to NTN </w:t>
            </w:r>
            <w:proofErr w:type="spellStart"/>
            <w:r>
              <w:rPr>
                <w:sz w:val="16"/>
              </w:rPr>
              <w:t>RefSens</w:t>
            </w:r>
            <w:proofErr w:type="spellEnd"/>
            <w:r>
              <w:rPr>
                <w:sz w:val="16"/>
              </w:rPr>
              <w:t xml:space="preserve"> TC</w:t>
            </w:r>
          </w:p>
        </w:tc>
        <w:tc>
          <w:tcPr>
            <w:tcW w:w="0" w:type="auto"/>
          </w:tcPr>
          <w:p w14:paraId="5CB5C8D1" w14:textId="77777777" w:rsidR="00BC377F" w:rsidRPr="00900970" w:rsidRDefault="00BC377F" w:rsidP="00D41ECF">
            <w:pPr>
              <w:pStyle w:val="TAL"/>
              <w:rPr>
                <w:sz w:val="16"/>
              </w:rPr>
            </w:pPr>
            <w:r>
              <w:rPr>
                <w:sz w:val="16"/>
              </w:rPr>
              <w:t>Qualcomm Technologies Ireland</w:t>
            </w:r>
          </w:p>
        </w:tc>
        <w:tc>
          <w:tcPr>
            <w:tcW w:w="0" w:type="auto"/>
          </w:tcPr>
          <w:p w14:paraId="44E5D111" w14:textId="77777777" w:rsidR="00BC377F" w:rsidRPr="00900970" w:rsidRDefault="00BC377F" w:rsidP="00D41ECF">
            <w:pPr>
              <w:pStyle w:val="TAL"/>
              <w:rPr>
                <w:sz w:val="16"/>
              </w:rPr>
            </w:pPr>
            <w:r>
              <w:rPr>
                <w:sz w:val="16"/>
              </w:rPr>
              <w:t>38.521-5</w:t>
            </w:r>
          </w:p>
        </w:tc>
        <w:tc>
          <w:tcPr>
            <w:tcW w:w="0" w:type="auto"/>
          </w:tcPr>
          <w:p w14:paraId="3F925C88" w14:textId="77777777" w:rsidR="00BC377F" w:rsidRPr="00900970" w:rsidRDefault="00BC377F" w:rsidP="00D41ECF">
            <w:pPr>
              <w:pStyle w:val="TAL"/>
              <w:rPr>
                <w:sz w:val="16"/>
              </w:rPr>
            </w:pPr>
            <w:r>
              <w:rPr>
                <w:sz w:val="16"/>
              </w:rPr>
              <w:t>0024</w:t>
            </w:r>
          </w:p>
        </w:tc>
        <w:tc>
          <w:tcPr>
            <w:tcW w:w="0" w:type="auto"/>
          </w:tcPr>
          <w:p w14:paraId="6CF4A1B3" w14:textId="77777777" w:rsidR="00BC377F" w:rsidRPr="00900970" w:rsidRDefault="00BC377F" w:rsidP="00D41ECF">
            <w:pPr>
              <w:pStyle w:val="TAR"/>
              <w:rPr>
                <w:sz w:val="16"/>
              </w:rPr>
            </w:pPr>
            <w:r>
              <w:rPr>
                <w:sz w:val="16"/>
              </w:rPr>
              <w:t>-</w:t>
            </w:r>
          </w:p>
        </w:tc>
        <w:tc>
          <w:tcPr>
            <w:tcW w:w="0" w:type="auto"/>
          </w:tcPr>
          <w:p w14:paraId="7FEC3720" w14:textId="77777777" w:rsidR="00BC377F" w:rsidRPr="00900970" w:rsidRDefault="00BC377F" w:rsidP="00D41ECF">
            <w:pPr>
              <w:pStyle w:val="TAL"/>
              <w:rPr>
                <w:sz w:val="16"/>
              </w:rPr>
            </w:pPr>
            <w:r>
              <w:rPr>
                <w:sz w:val="16"/>
              </w:rPr>
              <w:t>Rel-18</w:t>
            </w:r>
          </w:p>
        </w:tc>
        <w:tc>
          <w:tcPr>
            <w:tcW w:w="0" w:type="auto"/>
          </w:tcPr>
          <w:p w14:paraId="240BC46E" w14:textId="77777777" w:rsidR="00BC377F" w:rsidRPr="00900970" w:rsidRDefault="00BC377F" w:rsidP="00D41ECF">
            <w:pPr>
              <w:pStyle w:val="TAL"/>
              <w:rPr>
                <w:sz w:val="16"/>
              </w:rPr>
            </w:pPr>
            <w:r>
              <w:rPr>
                <w:sz w:val="16"/>
              </w:rPr>
              <w:t>F</w:t>
            </w:r>
          </w:p>
        </w:tc>
        <w:tc>
          <w:tcPr>
            <w:tcW w:w="0" w:type="auto"/>
          </w:tcPr>
          <w:p w14:paraId="727B88E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83FD0B3" w14:textId="77777777" w:rsidR="00BC377F" w:rsidRPr="00900970" w:rsidRDefault="00BC377F" w:rsidP="00D41ECF">
            <w:pPr>
              <w:pStyle w:val="TAL"/>
              <w:rPr>
                <w:sz w:val="16"/>
              </w:rPr>
            </w:pPr>
            <w:r>
              <w:rPr>
                <w:sz w:val="16"/>
              </w:rPr>
              <w:t>withdrawn</w:t>
            </w:r>
          </w:p>
        </w:tc>
      </w:tr>
      <w:tr w:rsidR="00BC377F" w14:paraId="745E57D1" w14:textId="77777777" w:rsidTr="00D41ECF">
        <w:tc>
          <w:tcPr>
            <w:tcW w:w="0" w:type="auto"/>
          </w:tcPr>
          <w:p w14:paraId="1EA811EA" w14:textId="77777777" w:rsidR="00BC377F" w:rsidRPr="00900970" w:rsidRDefault="00BC377F" w:rsidP="00D41ECF">
            <w:pPr>
              <w:pStyle w:val="TAL"/>
              <w:rPr>
                <w:sz w:val="16"/>
              </w:rPr>
            </w:pPr>
            <w:r>
              <w:rPr>
                <w:sz w:val="16"/>
              </w:rPr>
              <w:t>R5-240961</w:t>
            </w:r>
          </w:p>
        </w:tc>
        <w:tc>
          <w:tcPr>
            <w:tcW w:w="0" w:type="auto"/>
          </w:tcPr>
          <w:p w14:paraId="30C4056A" w14:textId="77777777" w:rsidR="00BC377F" w:rsidRPr="00900970" w:rsidRDefault="00BC377F" w:rsidP="00D41ECF">
            <w:pPr>
              <w:pStyle w:val="TAL"/>
              <w:rPr>
                <w:sz w:val="16"/>
              </w:rPr>
            </w:pPr>
            <w:r>
              <w:rPr>
                <w:sz w:val="16"/>
              </w:rPr>
              <w:t>Update to NTN Annex F MU TT</w:t>
            </w:r>
          </w:p>
        </w:tc>
        <w:tc>
          <w:tcPr>
            <w:tcW w:w="0" w:type="auto"/>
          </w:tcPr>
          <w:p w14:paraId="6B109151" w14:textId="77777777" w:rsidR="00BC377F" w:rsidRPr="00900970" w:rsidRDefault="00BC377F" w:rsidP="00D41ECF">
            <w:pPr>
              <w:pStyle w:val="TAL"/>
              <w:rPr>
                <w:sz w:val="16"/>
              </w:rPr>
            </w:pPr>
            <w:r>
              <w:rPr>
                <w:sz w:val="16"/>
              </w:rPr>
              <w:t>Qualcomm Technologies Ireland</w:t>
            </w:r>
          </w:p>
        </w:tc>
        <w:tc>
          <w:tcPr>
            <w:tcW w:w="0" w:type="auto"/>
          </w:tcPr>
          <w:p w14:paraId="75A3BA26" w14:textId="77777777" w:rsidR="00BC377F" w:rsidRPr="00900970" w:rsidRDefault="00BC377F" w:rsidP="00D41ECF">
            <w:pPr>
              <w:pStyle w:val="TAL"/>
              <w:rPr>
                <w:sz w:val="16"/>
              </w:rPr>
            </w:pPr>
            <w:r>
              <w:rPr>
                <w:sz w:val="16"/>
              </w:rPr>
              <w:t>38.521-5</w:t>
            </w:r>
          </w:p>
        </w:tc>
        <w:tc>
          <w:tcPr>
            <w:tcW w:w="0" w:type="auto"/>
          </w:tcPr>
          <w:p w14:paraId="25292909" w14:textId="77777777" w:rsidR="00BC377F" w:rsidRPr="00900970" w:rsidRDefault="00BC377F" w:rsidP="00D41ECF">
            <w:pPr>
              <w:pStyle w:val="TAL"/>
              <w:rPr>
                <w:sz w:val="16"/>
              </w:rPr>
            </w:pPr>
            <w:r>
              <w:rPr>
                <w:sz w:val="16"/>
              </w:rPr>
              <w:t>0025</w:t>
            </w:r>
          </w:p>
        </w:tc>
        <w:tc>
          <w:tcPr>
            <w:tcW w:w="0" w:type="auto"/>
          </w:tcPr>
          <w:p w14:paraId="37180108" w14:textId="77777777" w:rsidR="00BC377F" w:rsidRPr="00900970" w:rsidRDefault="00BC377F" w:rsidP="00D41ECF">
            <w:pPr>
              <w:pStyle w:val="TAR"/>
              <w:rPr>
                <w:sz w:val="16"/>
              </w:rPr>
            </w:pPr>
            <w:r>
              <w:rPr>
                <w:sz w:val="16"/>
              </w:rPr>
              <w:t>-</w:t>
            </w:r>
          </w:p>
        </w:tc>
        <w:tc>
          <w:tcPr>
            <w:tcW w:w="0" w:type="auto"/>
          </w:tcPr>
          <w:p w14:paraId="2EEC63AD" w14:textId="77777777" w:rsidR="00BC377F" w:rsidRPr="00900970" w:rsidRDefault="00BC377F" w:rsidP="00D41ECF">
            <w:pPr>
              <w:pStyle w:val="TAL"/>
              <w:rPr>
                <w:sz w:val="16"/>
              </w:rPr>
            </w:pPr>
            <w:r>
              <w:rPr>
                <w:sz w:val="16"/>
              </w:rPr>
              <w:t>Rel-18</w:t>
            </w:r>
          </w:p>
        </w:tc>
        <w:tc>
          <w:tcPr>
            <w:tcW w:w="0" w:type="auto"/>
          </w:tcPr>
          <w:p w14:paraId="3DB8C089" w14:textId="77777777" w:rsidR="00BC377F" w:rsidRPr="00900970" w:rsidRDefault="00BC377F" w:rsidP="00D41ECF">
            <w:pPr>
              <w:pStyle w:val="TAL"/>
              <w:rPr>
                <w:sz w:val="16"/>
              </w:rPr>
            </w:pPr>
            <w:r>
              <w:rPr>
                <w:sz w:val="16"/>
              </w:rPr>
              <w:t>F</w:t>
            </w:r>
          </w:p>
        </w:tc>
        <w:tc>
          <w:tcPr>
            <w:tcW w:w="0" w:type="auto"/>
          </w:tcPr>
          <w:p w14:paraId="73BF15B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4B023E9" w14:textId="77777777" w:rsidR="00BC377F" w:rsidRPr="00900970" w:rsidRDefault="00BC377F" w:rsidP="00D41ECF">
            <w:pPr>
              <w:pStyle w:val="TAL"/>
              <w:rPr>
                <w:sz w:val="16"/>
              </w:rPr>
            </w:pPr>
            <w:r>
              <w:rPr>
                <w:sz w:val="16"/>
              </w:rPr>
              <w:t>revised</w:t>
            </w:r>
          </w:p>
        </w:tc>
      </w:tr>
      <w:tr w:rsidR="00BC377F" w14:paraId="737665DC" w14:textId="77777777" w:rsidTr="00D41ECF">
        <w:tc>
          <w:tcPr>
            <w:tcW w:w="0" w:type="auto"/>
          </w:tcPr>
          <w:p w14:paraId="625BD347" w14:textId="77777777" w:rsidR="00BC377F" w:rsidRPr="00900970" w:rsidRDefault="00BC377F" w:rsidP="00D41ECF">
            <w:pPr>
              <w:pStyle w:val="TAL"/>
              <w:rPr>
                <w:sz w:val="16"/>
              </w:rPr>
            </w:pPr>
            <w:r>
              <w:rPr>
                <w:sz w:val="16"/>
              </w:rPr>
              <w:t>R5-242012</w:t>
            </w:r>
          </w:p>
        </w:tc>
        <w:tc>
          <w:tcPr>
            <w:tcW w:w="0" w:type="auto"/>
          </w:tcPr>
          <w:p w14:paraId="77C5296D" w14:textId="77777777" w:rsidR="00BC377F" w:rsidRPr="00900970" w:rsidRDefault="00BC377F" w:rsidP="00D41ECF">
            <w:pPr>
              <w:pStyle w:val="TAL"/>
              <w:rPr>
                <w:sz w:val="16"/>
              </w:rPr>
            </w:pPr>
            <w:r>
              <w:rPr>
                <w:sz w:val="16"/>
              </w:rPr>
              <w:t>Update to NTN Annex F MU TT</w:t>
            </w:r>
          </w:p>
        </w:tc>
        <w:tc>
          <w:tcPr>
            <w:tcW w:w="0" w:type="auto"/>
          </w:tcPr>
          <w:p w14:paraId="61D3243F" w14:textId="77777777" w:rsidR="00BC377F" w:rsidRPr="00900970" w:rsidRDefault="00BC377F" w:rsidP="00D41ECF">
            <w:pPr>
              <w:pStyle w:val="TAL"/>
              <w:rPr>
                <w:sz w:val="16"/>
              </w:rPr>
            </w:pPr>
            <w:r>
              <w:rPr>
                <w:sz w:val="16"/>
              </w:rPr>
              <w:t>Qualcomm Technologies Ireland</w:t>
            </w:r>
          </w:p>
        </w:tc>
        <w:tc>
          <w:tcPr>
            <w:tcW w:w="0" w:type="auto"/>
          </w:tcPr>
          <w:p w14:paraId="7C226338" w14:textId="77777777" w:rsidR="00BC377F" w:rsidRPr="00900970" w:rsidRDefault="00BC377F" w:rsidP="00D41ECF">
            <w:pPr>
              <w:pStyle w:val="TAL"/>
              <w:rPr>
                <w:sz w:val="16"/>
              </w:rPr>
            </w:pPr>
            <w:r>
              <w:rPr>
                <w:sz w:val="16"/>
              </w:rPr>
              <w:t>38.521-5</w:t>
            </w:r>
          </w:p>
        </w:tc>
        <w:tc>
          <w:tcPr>
            <w:tcW w:w="0" w:type="auto"/>
          </w:tcPr>
          <w:p w14:paraId="4E454F7B" w14:textId="77777777" w:rsidR="00BC377F" w:rsidRPr="00900970" w:rsidRDefault="00BC377F" w:rsidP="00D41ECF">
            <w:pPr>
              <w:pStyle w:val="TAL"/>
              <w:rPr>
                <w:sz w:val="16"/>
              </w:rPr>
            </w:pPr>
            <w:r>
              <w:rPr>
                <w:sz w:val="16"/>
              </w:rPr>
              <w:t>0025</w:t>
            </w:r>
          </w:p>
        </w:tc>
        <w:tc>
          <w:tcPr>
            <w:tcW w:w="0" w:type="auto"/>
          </w:tcPr>
          <w:p w14:paraId="54071080" w14:textId="77777777" w:rsidR="00BC377F" w:rsidRPr="00900970" w:rsidRDefault="00BC377F" w:rsidP="00D41ECF">
            <w:pPr>
              <w:pStyle w:val="TAR"/>
              <w:rPr>
                <w:sz w:val="16"/>
              </w:rPr>
            </w:pPr>
            <w:r>
              <w:rPr>
                <w:sz w:val="16"/>
              </w:rPr>
              <w:t>1</w:t>
            </w:r>
          </w:p>
        </w:tc>
        <w:tc>
          <w:tcPr>
            <w:tcW w:w="0" w:type="auto"/>
          </w:tcPr>
          <w:p w14:paraId="2E10F124" w14:textId="77777777" w:rsidR="00BC377F" w:rsidRPr="00900970" w:rsidRDefault="00BC377F" w:rsidP="00D41ECF">
            <w:pPr>
              <w:pStyle w:val="TAL"/>
              <w:rPr>
                <w:sz w:val="16"/>
              </w:rPr>
            </w:pPr>
            <w:r>
              <w:rPr>
                <w:sz w:val="16"/>
              </w:rPr>
              <w:t>Rel-18</w:t>
            </w:r>
          </w:p>
        </w:tc>
        <w:tc>
          <w:tcPr>
            <w:tcW w:w="0" w:type="auto"/>
          </w:tcPr>
          <w:p w14:paraId="5AFFC878" w14:textId="77777777" w:rsidR="00BC377F" w:rsidRPr="00900970" w:rsidRDefault="00BC377F" w:rsidP="00D41ECF">
            <w:pPr>
              <w:pStyle w:val="TAL"/>
              <w:rPr>
                <w:sz w:val="16"/>
              </w:rPr>
            </w:pPr>
            <w:r>
              <w:rPr>
                <w:sz w:val="16"/>
              </w:rPr>
              <w:t>F</w:t>
            </w:r>
          </w:p>
        </w:tc>
        <w:tc>
          <w:tcPr>
            <w:tcW w:w="0" w:type="auto"/>
          </w:tcPr>
          <w:p w14:paraId="21BA8DF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CE6206B" w14:textId="77777777" w:rsidR="00BC377F" w:rsidRPr="00900970" w:rsidRDefault="00BC377F" w:rsidP="00D41ECF">
            <w:pPr>
              <w:pStyle w:val="TAL"/>
              <w:rPr>
                <w:sz w:val="16"/>
              </w:rPr>
            </w:pPr>
            <w:r>
              <w:rPr>
                <w:sz w:val="16"/>
              </w:rPr>
              <w:t>agreed</w:t>
            </w:r>
          </w:p>
        </w:tc>
      </w:tr>
      <w:tr w:rsidR="00BC377F" w14:paraId="7CAA89DF" w14:textId="77777777" w:rsidTr="00D41ECF">
        <w:tc>
          <w:tcPr>
            <w:tcW w:w="0" w:type="auto"/>
          </w:tcPr>
          <w:p w14:paraId="202EA395" w14:textId="77777777" w:rsidR="00BC377F" w:rsidRPr="00900970" w:rsidRDefault="00BC377F" w:rsidP="00D41ECF">
            <w:pPr>
              <w:pStyle w:val="TAL"/>
              <w:rPr>
                <w:sz w:val="16"/>
              </w:rPr>
            </w:pPr>
            <w:r>
              <w:rPr>
                <w:sz w:val="16"/>
              </w:rPr>
              <w:t>R5-241148</w:t>
            </w:r>
          </w:p>
        </w:tc>
        <w:tc>
          <w:tcPr>
            <w:tcW w:w="0" w:type="auto"/>
          </w:tcPr>
          <w:p w14:paraId="38464BF1" w14:textId="77777777" w:rsidR="00BC377F" w:rsidRPr="00900970" w:rsidRDefault="00BC377F" w:rsidP="00D41ECF">
            <w:pPr>
              <w:pStyle w:val="TAL"/>
              <w:rPr>
                <w:sz w:val="16"/>
              </w:rPr>
            </w:pPr>
            <w:r>
              <w:rPr>
                <w:sz w:val="16"/>
              </w:rPr>
              <w:t>Update to PDSCH Mapping Type A test case for Satellite Access</w:t>
            </w:r>
          </w:p>
        </w:tc>
        <w:tc>
          <w:tcPr>
            <w:tcW w:w="0" w:type="auto"/>
          </w:tcPr>
          <w:p w14:paraId="7BDC3AF5" w14:textId="77777777" w:rsidR="00BC377F" w:rsidRPr="00900970" w:rsidRDefault="00BC377F" w:rsidP="00D41ECF">
            <w:pPr>
              <w:pStyle w:val="TAL"/>
              <w:rPr>
                <w:sz w:val="16"/>
              </w:rPr>
            </w:pPr>
            <w:r>
              <w:rPr>
                <w:sz w:val="16"/>
              </w:rPr>
              <w:t>QUALCOMM Europe Inc. - Italy</w:t>
            </w:r>
          </w:p>
        </w:tc>
        <w:tc>
          <w:tcPr>
            <w:tcW w:w="0" w:type="auto"/>
          </w:tcPr>
          <w:p w14:paraId="4ACEC41C" w14:textId="77777777" w:rsidR="00BC377F" w:rsidRPr="00900970" w:rsidRDefault="00BC377F" w:rsidP="00D41ECF">
            <w:pPr>
              <w:pStyle w:val="TAL"/>
              <w:rPr>
                <w:sz w:val="16"/>
              </w:rPr>
            </w:pPr>
            <w:r>
              <w:rPr>
                <w:sz w:val="16"/>
              </w:rPr>
              <w:t>38.521-5</w:t>
            </w:r>
          </w:p>
        </w:tc>
        <w:tc>
          <w:tcPr>
            <w:tcW w:w="0" w:type="auto"/>
          </w:tcPr>
          <w:p w14:paraId="794650CB" w14:textId="77777777" w:rsidR="00BC377F" w:rsidRPr="00900970" w:rsidRDefault="00BC377F" w:rsidP="00D41ECF">
            <w:pPr>
              <w:pStyle w:val="TAL"/>
              <w:rPr>
                <w:sz w:val="16"/>
              </w:rPr>
            </w:pPr>
            <w:r>
              <w:rPr>
                <w:sz w:val="16"/>
              </w:rPr>
              <w:t>0026</w:t>
            </w:r>
          </w:p>
        </w:tc>
        <w:tc>
          <w:tcPr>
            <w:tcW w:w="0" w:type="auto"/>
          </w:tcPr>
          <w:p w14:paraId="199667CC" w14:textId="77777777" w:rsidR="00BC377F" w:rsidRPr="00900970" w:rsidRDefault="00BC377F" w:rsidP="00D41ECF">
            <w:pPr>
              <w:pStyle w:val="TAR"/>
              <w:rPr>
                <w:sz w:val="16"/>
              </w:rPr>
            </w:pPr>
            <w:r>
              <w:rPr>
                <w:sz w:val="16"/>
              </w:rPr>
              <w:t>-</w:t>
            </w:r>
          </w:p>
        </w:tc>
        <w:tc>
          <w:tcPr>
            <w:tcW w:w="0" w:type="auto"/>
          </w:tcPr>
          <w:p w14:paraId="3A18ADE3" w14:textId="77777777" w:rsidR="00BC377F" w:rsidRPr="00900970" w:rsidRDefault="00BC377F" w:rsidP="00D41ECF">
            <w:pPr>
              <w:pStyle w:val="TAL"/>
              <w:rPr>
                <w:sz w:val="16"/>
              </w:rPr>
            </w:pPr>
            <w:r>
              <w:rPr>
                <w:sz w:val="16"/>
              </w:rPr>
              <w:t>Rel-18</w:t>
            </w:r>
          </w:p>
        </w:tc>
        <w:tc>
          <w:tcPr>
            <w:tcW w:w="0" w:type="auto"/>
          </w:tcPr>
          <w:p w14:paraId="5FD3C0D1" w14:textId="77777777" w:rsidR="00BC377F" w:rsidRPr="00900970" w:rsidRDefault="00BC377F" w:rsidP="00D41ECF">
            <w:pPr>
              <w:pStyle w:val="TAL"/>
              <w:rPr>
                <w:sz w:val="16"/>
              </w:rPr>
            </w:pPr>
            <w:r>
              <w:rPr>
                <w:sz w:val="16"/>
              </w:rPr>
              <w:t>F</w:t>
            </w:r>
          </w:p>
        </w:tc>
        <w:tc>
          <w:tcPr>
            <w:tcW w:w="0" w:type="auto"/>
          </w:tcPr>
          <w:p w14:paraId="59990C95"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F84973B" w14:textId="77777777" w:rsidR="00BC377F" w:rsidRPr="00900970" w:rsidRDefault="00BC377F" w:rsidP="00D41ECF">
            <w:pPr>
              <w:pStyle w:val="TAL"/>
              <w:rPr>
                <w:sz w:val="16"/>
              </w:rPr>
            </w:pPr>
            <w:r>
              <w:rPr>
                <w:sz w:val="16"/>
              </w:rPr>
              <w:t>agreed</w:t>
            </w:r>
          </w:p>
        </w:tc>
      </w:tr>
      <w:tr w:rsidR="00BC377F" w14:paraId="178C1A6C" w14:textId="77777777" w:rsidTr="00D41ECF">
        <w:tc>
          <w:tcPr>
            <w:tcW w:w="0" w:type="auto"/>
          </w:tcPr>
          <w:p w14:paraId="35782F3E" w14:textId="77777777" w:rsidR="00BC377F" w:rsidRPr="00900970" w:rsidRDefault="00BC377F" w:rsidP="00D41ECF">
            <w:pPr>
              <w:pStyle w:val="TAL"/>
              <w:rPr>
                <w:sz w:val="16"/>
              </w:rPr>
            </w:pPr>
            <w:r>
              <w:rPr>
                <w:sz w:val="16"/>
              </w:rPr>
              <w:t>R5-241149</w:t>
            </w:r>
          </w:p>
        </w:tc>
        <w:tc>
          <w:tcPr>
            <w:tcW w:w="0" w:type="auto"/>
          </w:tcPr>
          <w:p w14:paraId="5EB9217B" w14:textId="77777777" w:rsidR="00BC377F" w:rsidRPr="00900970" w:rsidRDefault="00BC377F" w:rsidP="00D41ECF">
            <w:pPr>
              <w:pStyle w:val="TAL"/>
              <w:rPr>
                <w:sz w:val="16"/>
              </w:rPr>
            </w:pPr>
            <w:r>
              <w:rPr>
                <w:sz w:val="16"/>
              </w:rPr>
              <w:t>General updates to RF NTN clauses</w:t>
            </w:r>
          </w:p>
        </w:tc>
        <w:tc>
          <w:tcPr>
            <w:tcW w:w="0" w:type="auto"/>
          </w:tcPr>
          <w:p w14:paraId="7F466237" w14:textId="77777777" w:rsidR="00BC377F" w:rsidRPr="00900970" w:rsidRDefault="00BC377F" w:rsidP="00D41ECF">
            <w:pPr>
              <w:pStyle w:val="TAL"/>
              <w:rPr>
                <w:sz w:val="16"/>
              </w:rPr>
            </w:pPr>
            <w:r>
              <w:rPr>
                <w:sz w:val="16"/>
              </w:rPr>
              <w:t>QUALCOMM Europe Inc. - Italy</w:t>
            </w:r>
          </w:p>
        </w:tc>
        <w:tc>
          <w:tcPr>
            <w:tcW w:w="0" w:type="auto"/>
          </w:tcPr>
          <w:p w14:paraId="4A32E5D2" w14:textId="77777777" w:rsidR="00BC377F" w:rsidRPr="00900970" w:rsidRDefault="00BC377F" w:rsidP="00D41ECF">
            <w:pPr>
              <w:pStyle w:val="TAL"/>
              <w:rPr>
                <w:sz w:val="16"/>
              </w:rPr>
            </w:pPr>
            <w:r>
              <w:rPr>
                <w:sz w:val="16"/>
              </w:rPr>
              <w:t>38.521-5</w:t>
            </w:r>
          </w:p>
        </w:tc>
        <w:tc>
          <w:tcPr>
            <w:tcW w:w="0" w:type="auto"/>
          </w:tcPr>
          <w:p w14:paraId="1DA77D49" w14:textId="77777777" w:rsidR="00BC377F" w:rsidRPr="00900970" w:rsidRDefault="00BC377F" w:rsidP="00D41ECF">
            <w:pPr>
              <w:pStyle w:val="TAL"/>
              <w:rPr>
                <w:sz w:val="16"/>
              </w:rPr>
            </w:pPr>
            <w:r>
              <w:rPr>
                <w:sz w:val="16"/>
              </w:rPr>
              <w:t>0027</w:t>
            </w:r>
          </w:p>
        </w:tc>
        <w:tc>
          <w:tcPr>
            <w:tcW w:w="0" w:type="auto"/>
          </w:tcPr>
          <w:p w14:paraId="3D7E24BF" w14:textId="77777777" w:rsidR="00BC377F" w:rsidRPr="00900970" w:rsidRDefault="00BC377F" w:rsidP="00D41ECF">
            <w:pPr>
              <w:pStyle w:val="TAR"/>
              <w:rPr>
                <w:sz w:val="16"/>
              </w:rPr>
            </w:pPr>
            <w:r>
              <w:rPr>
                <w:sz w:val="16"/>
              </w:rPr>
              <w:t>-</w:t>
            </w:r>
          </w:p>
        </w:tc>
        <w:tc>
          <w:tcPr>
            <w:tcW w:w="0" w:type="auto"/>
          </w:tcPr>
          <w:p w14:paraId="2B549B50" w14:textId="77777777" w:rsidR="00BC377F" w:rsidRPr="00900970" w:rsidRDefault="00BC377F" w:rsidP="00D41ECF">
            <w:pPr>
              <w:pStyle w:val="TAL"/>
              <w:rPr>
                <w:sz w:val="16"/>
              </w:rPr>
            </w:pPr>
            <w:r>
              <w:rPr>
                <w:sz w:val="16"/>
              </w:rPr>
              <w:t>Rel-18</w:t>
            </w:r>
          </w:p>
        </w:tc>
        <w:tc>
          <w:tcPr>
            <w:tcW w:w="0" w:type="auto"/>
          </w:tcPr>
          <w:p w14:paraId="67D7236D" w14:textId="77777777" w:rsidR="00BC377F" w:rsidRPr="00900970" w:rsidRDefault="00BC377F" w:rsidP="00D41ECF">
            <w:pPr>
              <w:pStyle w:val="TAL"/>
              <w:rPr>
                <w:sz w:val="16"/>
              </w:rPr>
            </w:pPr>
            <w:r>
              <w:rPr>
                <w:sz w:val="16"/>
              </w:rPr>
              <w:t>F</w:t>
            </w:r>
          </w:p>
        </w:tc>
        <w:tc>
          <w:tcPr>
            <w:tcW w:w="0" w:type="auto"/>
          </w:tcPr>
          <w:p w14:paraId="437704DC"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80233DA" w14:textId="77777777" w:rsidR="00BC377F" w:rsidRPr="00900970" w:rsidRDefault="00BC377F" w:rsidP="00D41ECF">
            <w:pPr>
              <w:pStyle w:val="TAL"/>
              <w:rPr>
                <w:sz w:val="16"/>
              </w:rPr>
            </w:pPr>
            <w:r>
              <w:rPr>
                <w:sz w:val="16"/>
              </w:rPr>
              <w:t>agreed</w:t>
            </w:r>
          </w:p>
        </w:tc>
      </w:tr>
      <w:tr w:rsidR="00BC377F" w14:paraId="7C198ACC" w14:textId="77777777" w:rsidTr="00D41ECF">
        <w:tc>
          <w:tcPr>
            <w:tcW w:w="0" w:type="auto"/>
          </w:tcPr>
          <w:p w14:paraId="74DE6E1C" w14:textId="77777777" w:rsidR="00BC377F" w:rsidRPr="00900970" w:rsidRDefault="00BC377F" w:rsidP="00D41ECF">
            <w:pPr>
              <w:pStyle w:val="TAL"/>
              <w:rPr>
                <w:sz w:val="16"/>
              </w:rPr>
            </w:pPr>
            <w:r>
              <w:rPr>
                <w:sz w:val="16"/>
              </w:rPr>
              <w:t>R5-241361</w:t>
            </w:r>
          </w:p>
        </w:tc>
        <w:tc>
          <w:tcPr>
            <w:tcW w:w="0" w:type="auto"/>
          </w:tcPr>
          <w:p w14:paraId="14330FF3" w14:textId="77777777" w:rsidR="00BC377F" w:rsidRPr="00900970" w:rsidRDefault="00BC377F" w:rsidP="00D41ECF">
            <w:pPr>
              <w:pStyle w:val="TAL"/>
              <w:rPr>
                <w:sz w:val="16"/>
              </w:rPr>
            </w:pPr>
            <w:r>
              <w:rPr>
                <w:sz w:val="16"/>
              </w:rPr>
              <w:t>Splitting the NR NTN frequency error test case</w:t>
            </w:r>
          </w:p>
        </w:tc>
        <w:tc>
          <w:tcPr>
            <w:tcW w:w="0" w:type="auto"/>
          </w:tcPr>
          <w:p w14:paraId="05F7A6C9" w14:textId="77777777" w:rsidR="00BC377F" w:rsidRPr="00900970" w:rsidRDefault="00BC377F" w:rsidP="00D41ECF">
            <w:pPr>
              <w:pStyle w:val="TAL"/>
              <w:rPr>
                <w:sz w:val="16"/>
              </w:rPr>
            </w:pPr>
            <w:r>
              <w:rPr>
                <w:sz w:val="16"/>
              </w:rPr>
              <w:t>ROHDE &amp; SCHWARZ</w:t>
            </w:r>
          </w:p>
        </w:tc>
        <w:tc>
          <w:tcPr>
            <w:tcW w:w="0" w:type="auto"/>
          </w:tcPr>
          <w:p w14:paraId="08C627C4" w14:textId="77777777" w:rsidR="00BC377F" w:rsidRPr="00900970" w:rsidRDefault="00BC377F" w:rsidP="00D41ECF">
            <w:pPr>
              <w:pStyle w:val="TAL"/>
              <w:rPr>
                <w:sz w:val="16"/>
              </w:rPr>
            </w:pPr>
            <w:r>
              <w:rPr>
                <w:sz w:val="16"/>
              </w:rPr>
              <w:t>38.521-5</w:t>
            </w:r>
          </w:p>
        </w:tc>
        <w:tc>
          <w:tcPr>
            <w:tcW w:w="0" w:type="auto"/>
          </w:tcPr>
          <w:p w14:paraId="34F04D44" w14:textId="77777777" w:rsidR="00BC377F" w:rsidRPr="00900970" w:rsidRDefault="00BC377F" w:rsidP="00D41ECF">
            <w:pPr>
              <w:pStyle w:val="TAL"/>
              <w:rPr>
                <w:sz w:val="16"/>
              </w:rPr>
            </w:pPr>
            <w:r>
              <w:rPr>
                <w:sz w:val="16"/>
              </w:rPr>
              <w:t>0028</w:t>
            </w:r>
          </w:p>
        </w:tc>
        <w:tc>
          <w:tcPr>
            <w:tcW w:w="0" w:type="auto"/>
          </w:tcPr>
          <w:p w14:paraId="01D0F2FD" w14:textId="77777777" w:rsidR="00BC377F" w:rsidRPr="00900970" w:rsidRDefault="00BC377F" w:rsidP="00D41ECF">
            <w:pPr>
              <w:pStyle w:val="TAR"/>
              <w:rPr>
                <w:sz w:val="16"/>
              </w:rPr>
            </w:pPr>
            <w:r>
              <w:rPr>
                <w:sz w:val="16"/>
              </w:rPr>
              <w:t>-</w:t>
            </w:r>
          </w:p>
        </w:tc>
        <w:tc>
          <w:tcPr>
            <w:tcW w:w="0" w:type="auto"/>
          </w:tcPr>
          <w:p w14:paraId="480679C0" w14:textId="77777777" w:rsidR="00BC377F" w:rsidRPr="00900970" w:rsidRDefault="00BC377F" w:rsidP="00D41ECF">
            <w:pPr>
              <w:pStyle w:val="TAL"/>
              <w:rPr>
                <w:sz w:val="16"/>
              </w:rPr>
            </w:pPr>
            <w:r>
              <w:rPr>
                <w:sz w:val="16"/>
              </w:rPr>
              <w:t>Rel-18</w:t>
            </w:r>
          </w:p>
        </w:tc>
        <w:tc>
          <w:tcPr>
            <w:tcW w:w="0" w:type="auto"/>
          </w:tcPr>
          <w:p w14:paraId="3B798A2D" w14:textId="77777777" w:rsidR="00BC377F" w:rsidRPr="00900970" w:rsidRDefault="00BC377F" w:rsidP="00D41ECF">
            <w:pPr>
              <w:pStyle w:val="TAL"/>
              <w:rPr>
                <w:sz w:val="16"/>
              </w:rPr>
            </w:pPr>
            <w:r>
              <w:rPr>
                <w:sz w:val="16"/>
              </w:rPr>
              <w:t>F</w:t>
            </w:r>
          </w:p>
        </w:tc>
        <w:tc>
          <w:tcPr>
            <w:tcW w:w="0" w:type="auto"/>
          </w:tcPr>
          <w:p w14:paraId="40B6BF8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DDDABED" w14:textId="77777777" w:rsidR="00BC377F" w:rsidRPr="00900970" w:rsidRDefault="00BC377F" w:rsidP="00D41ECF">
            <w:pPr>
              <w:pStyle w:val="TAL"/>
              <w:rPr>
                <w:sz w:val="16"/>
              </w:rPr>
            </w:pPr>
            <w:r>
              <w:rPr>
                <w:sz w:val="16"/>
              </w:rPr>
              <w:t>revised</w:t>
            </w:r>
          </w:p>
        </w:tc>
      </w:tr>
      <w:tr w:rsidR="00BC377F" w14:paraId="55255633" w14:textId="77777777" w:rsidTr="00D41ECF">
        <w:tc>
          <w:tcPr>
            <w:tcW w:w="0" w:type="auto"/>
          </w:tcPr>
          <w:p w14:paraId="7AEE9CEE" w14:textId="77777777" w:rsidR="00BC377F" w:rsidRPr="00900970" w:rsidRDefault="00BC377F" w:rsidP="00D41ECF">
            <w:pPr>
              <w:pStyle w:val="TAL"/>
              <w:rPr>
                <w:sz w:val="16"/>
              </w:rPr>
            </w:pPr>
            <w:r>
              <w:rPr>
                <w:sz w:val="16"/>
              </w:rPr>
              <w:t>R5-242013</w:t>
            </w:r>
          </w:p>
        </w:tc>
        <w:tc>
          <w:tcPr>
            <w:tcW w:w="0" w:type="auto"/>
          </w:tcPr>
          <w:p w14:paraId="2F075B29" w14:textId="77777777" w:rsidR="00BC377F" w:rsidRPr="00900970" w:rsidRDefault="00BC377F" w:rsidP="00D41ECF">
            <w:pPr>
              <w:pStyle w:val="TAL"/>
              <w:rPr>
                <w:sz w:val="16"/>
              </w:rPr>
            </w:pPr>
            <w:r>
              <w:rPr>
                <w:sz w:val="16"/>
              </w:rPr>
              <w:t>Splitting the NR NTN frequency error test case</w:t>
            </w:r>
          </w:p>
        </w:tc>
        <w:tc>
          <w:tcPr>
            <w:tcW w:w="0" w:type="auto"/>
          </w:tcPr>
          <w:p w14:paraId="484101BF" w14:textId="77777777" w:rsidR="00BC377F" w:rsidRPr="00900970" w:rsidRDefault="00BC377F" w:rsidP="00D41ECF">
            <w:pPr>
              <w:pStyle w:val="TAL"/>
              <w:rPr>
                <w:sz w:val="16"/>
              </w:rPr>
            </w:pPr>
            <w:r>
              <w:rPr>
                <w:sz w:val="16"/>
              </w:rPr>
              <w:t>ROHDE &amp; SCHWARZ</w:t>
            </w:r>
          </w:p>
        </w:tc>
        <w:tc>
          <w:tcPr>
            <w:tcW w:w="0" w:type="auto"/>
          </w:tcPr>
          <w:p w14:paraId="00ECCBAA" w14:textId="77777777" w:rsidR="00BC377F" w:rsidRPr="00900970" w:rsidRDefault="00BC377F" w:rsidP="00D41ECF">
            <w:pPr>
              <w:pStyle w:val="TAL"/>
              <w:rPr>
                <w:sz w:val="16"/>
              </w:rPr>
            </w:pPr>
            <w:r>
              <w:rPr>
                <w:sz w:val="16"/>
              </w:rPr>
              <w:t>38.521-5</w:t>
            </w:r>
          </w:p>
        </w:tc>
        <w:tc>
          <w:tcPr>
            <w:tcW w:w="0" w:type="auto"/>
          </w:tcPr>
          <w:p w14:paraId="174DF2FB" w14:textId="77777777" w:rsidR="00BC377F" w:rsidRPr="00900970" w:rsidRDefault="00BC377F" w:rsidP="00D41ECF">
            <w:pPr>
              <w:pStyle w:val="TAL"/>
              <w:rPr>
                <w:sz w:val="16"/>
              </w:rPr>
            </w:pPr>
            <w:r>
              <w:rPr>
                <w:sz w:val="16"/>
              </w:rPr>
              <w:t>0028</w:t>
            </w:r>
          </w:p>
        </w:tc>
        <w:tc>
          <w:tcPr>
            <w:tcW w:w="0" w:type="auto"/>
          </w:tcPr>
          <w:p w14:paraId="246F3FD5" w14:textId="77777777" w:rsidR="00BC377F" w:rsidRPr="00900970" w:rsidRDefault="00BC377F" w:rsidP="00D41ECF">
            <w:pPr>
              <w:pStyle w:val="TAR"/>
              <w:rPr>
                <w:sz w:val="16"/>
              </w:rPr>
            </w:pPr>
            <w:r>
              <w:rPr>
                <w:sz w:val="16"/>
              </w:rPr>
              <w:t>1</w:t>
            </w:r>
          </w:p>
        </w:tc>
        <w:tc>
          <w:tcPr>
            <w:tcW w:w="0" w:type="auto"/>
          </w:tcPr>
          <w:p w14:paraId="5AF099A5" w14:textId="77777777" w:rsidR="00BC377F" w:rsidRPr="00900970" w:rsidRDefault="00BC377F" w:rsidP="00D41ECF">
            <w:pPr>
              <w:pStyle w:val="TAL"/>
              <w:rPr>
                <w:sz w:val="16"/>
              </w:rPr>
            </w:pPr>
            <w:r>
              <w:rPr>
                <w:sz w:val="16"/>
              </w:rPr>
              <w:t>Rel-18</w:t>
            </w:r>
          </w:p>
        </w:tc>
        <w:tc>
          <w:tcPr>
            <w:tcW w:w="0" w:type="auto"/>
          </w:tcPr>
          <w:p w14:paraId="5B43272B" w14:textId="77777777" w:rsidR="00BC377F" w:rsidRPr="00900970" w:rsidRDefault="00BC377F" w:rsidP="00D41ECF">
            <w:pPr>
              <w:pStyle w:val="TAL"/>
              <w:rPr>
                <w:sz w:val="16"/>
              </w:rPr>
            </w:pPr>
            <w:r>
              <w:rPr>
                <w:sz w:val="16"/>
              </w:rPr>
              <w:t>F</w:t>
            </w:r>
          </w:p>
        </w:tc>
        <w:tc>
          <w:tcPr>
            <w:tcW w:w="0" w:type="auto"/>
          </w:tcPr>
          <w:p w14:paraId="3A42851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4F7E553" w14:textId="77777777" w:rsidR="00BC377F" w:rsidRPr="00900970" w:rsidRDefault="00BC377F" w:rsidP="00D41ECF">
            <w:pPr>
              <w:pStyle w:val="TAL"/>
              <w:rPr>
                <w:sz w:val="16"/>
              </w:rPr>
            </w:pPr>
            <w:r>
              <w:rPr>
                <w:sz w:val="16"/>
              </w:rPr>
              <w:t>agreed</w:t>
            </w:r>
          </w:p>
        </w:tc>
      </w:tr>
      <w:tr w:rsidR="00BC377F" w14:paraId="673E8C05" w14:textId="77777777" w:rsidTr="00D41ECF">
        <w:tc>
          <w:tcPr>
            <w:tcW w:w="0" w:type="auto"/>
          </w:tcPr>
          <w:p w14:paraId="1468D372" w14:textId="77777777" w:rsidR="00BC377F" w:rsidRPr="00900970" w:rsidRDefault="00BC377F" w:rsidP="00D41ECF">
            <w:pPr>
              <w:pStyle w:val="TAL"/>
              <w:rPr>
                <w:sz w:val="16"/>
              </w:rPr>
            </w:pPr>
            <w:r>
              <w:rPr>
                <w:sz w:val="16"/>
              </w:rPr>
              <w:t>R5-241394</w:t>
            </w:r>
          </w:p>
        </w:tc>
        <w:tc>
          <w:tcPr>
            <w:tcW w:w="0" w:type="auto"/>
          </w:tcPr>
          <w:p w14:paraId="14848BFE" w14:textId="77777777" w:rsidR="00BC377F" w:rsidRPr="00900970" w:rsidRDefault="00BC377F" w:rsidP="00D41ECF">
            <w:pPr>
              <w:pStyle w:val="TAL"/>
              <w:rPr>
                <w:sz w:val="16"/>
              </w:rPr>
            </w:pPr>
            <w:r>
              <w:rPr>
                <w:sz w:val="16"/>
              </w:rPr>
              <w:t>UL RMCs updates for NR NTN</w:t>
            </w:r>
          </w:p>
        </w:tc>
        <w:tc>
          <w:tcPr>
            <w:tcW w:w="0" w:type="auto"/>
          </w:tcPr>
          <w:p w14:paraId="3BFB3F01" w14:textId="77777777" w:rsidR="00BC377F" w:rsidRPr="00900970" w:rsidRDefault="00BC377F" w:rsidP="00D41ECF">
            <w:pPr>
              <w:pStyle w:val="TAL"/>
              <w:rPr>
                <w:sz w:val="16"/>
              </w:rPr>
            </w:pPr>
            <w:r>
              <w:rPr>
                <w:sz w:val="16"/>
              </w:rPr>
              <w:t>Keysight Technologies UK Ltd</w:t>
            </w:r>
          </w:p>
        </w:tc>
        <w:tc>
          <w:tcPr>
            <w:tcW w:w="0" w:type="auto"/>
          </w:tcPr>
          <w:p w14:paraId="30ACD7E4" w14:textId="77777777" w:rsidR="00BC377F" w:rsidRPr="00900970" w:rsidRDefault="00BC377F" w:rsidP="00D41ECF">
            <w:pPr>
              <w:pStyle w:val="TAL"/>
              <w:rPr>
                <w:sz w:val="16"/>
              </w:rPr>
            </w:pPr>
            <w:r>
              <w:rPr>
                <w:sz w:val="16"/>
              </w:rPr>
              <w:t>38.521-5</w:t>
            </w:r>
          </w:p>
        </w:tc>
        <w:tc>
          <w:tcPr>
            <w:tcW w:w="0" w:type="auto"/>
          </w:tcPr>
          <w:p w14:paraId="71E30717" w14:textId="77777777" w:rsidR="00BC377F" w:rsidRPr="00900970" w:rsidRDefault="00BC377F" w:rsidP="00D41ECF">
            <w:pPr>
              <w:pStyle w:val="TAL"/>
              <w:rPr>
                <w:sz w:val="16"/>
              </w:rPr>
            </w:pPr>
            <w:r>
              <w:rPr>
                <w:sz w:val="16"/>
              </w:rPr>
              <w:t>0029</w:t>
            </w:r>
          </w:p>
        </w:tc>
        <w:tc>
          <w:tcPr>
            <w:tcW w:w="0" w:type="auto"/>
          </w:tcPr>
          <w:p w14:paraId="2D93DF37" w14:textId="77777777" w:rsidR="00BC377F" w:rsidRPr="00900970" w:rsidRDefault="00BC377F" w:rsidP="00D41ECF">
            <w:pPr>
              <w:pStyle w:val="TAR"/>
              <w:rPr>
                <w:sz w:val="16"/>
              </w:rPr>
            </w:pPr>
            <w:r>
              <w:rPr>
                <w:sz w:val="16"/>
              </w:rPr>
              <w:t>-</w:t>
            </w:r>
          </w:p>
        </w:tc>
        <w:tc>
          <w:tcPr>
            <w:tcW w:w="0" w:type="auto"/>
          </w:tcPr>
          <w:p w14:paraId="1CE6FD26" w14:textId="77777777" w:rsidR="00BC377F" w:rsidRPr="00900970" w:rsidRDefault="00BC377F" w:rsidP="00D41ECF">
            <w:pPr>
              <w:pStyle w:val="TAL"/>
              <w:rPr>
                <w:sz w:val="16"/>
              </w:rPr>
            </w:pPr>
            <w:r>
              <w:rPr>
                <w:sz w:val="16"/>
              </w:rPr>
              <w:t>Rel-18</w:t>
            </w:r>
          </w:p>
        </w:tc>
        <w:tc>
          <w:tcPr>
            <w:tcW w:w="0" w:type="auto"/>
          </w:tcPr>
          <w:p w14:paraId="648A6F2C" w14:textId="77777777" w:rsidR="00BC377F" w:rsidRPr="00900970" w:rsidRDefault="00BC377F" w:rsidP="00D41ECF">
            <w:pPr>
              <w:pStyle w:val="TAL"/>
              <w:rPr>
                <w:sz w:val="16"/>
              </w:rPr>
            </w:pPr>
            <w:r>
              <w:rPr>
                <w:sz w:val="16"/>
              </w:rPr>
              <w:t>F</w:t>
            </w:r>
          </w:p>
        </w:tc>
        <w:tc>
          <w:tcPr>
            <w:tcW w:w="0" w:type="auto"/>
          </w:tcPr>
          <w:p w14:paraId="2DD7D90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CAEC168" w14:textId="77777777" w:rsidR="00BC377F" w:rsidRPr="00900970" w:rsidRDefault="00BC377F" w:rsidP="00D41ECF">
            <w:pPr>
              <w:pStyle w:val="TAL"/>
              <w:rPr>
                <w:sz w:val="16"/>
              </w:rPr>
            </w:pPr>
            <w:r>
              <w:rPr>
                <w:sz w:val="16"/>
              </w:rPr>
              <w:t>revised</w:t>
            </w:r>
          </w:p>
        </w:tc>
      </w:tr>
      <w:tr w:rsidR="00BC377F" w14:paraId="4D73F30A" w14:textId="77777777" w:rsidTr="00D41ECF">
        <w:tc>
          <w:tcPr>
            <w:tcW w:w="0" w:type="auto"/>
          </w:tcPr>
          <w:p w14:paraId="658E8277" w14:textId="77777777" w:rsidR="00BC377F" w:rsidRPr="00900970" w:rsidRDefault="00BC377F" w:rsidP="00D41ECF">
            <w:pPr>
              <w:pStyle w:val="TAL"/>
              <w:rPr>
                <w:sz w:val="16"/>
              </w:rPr>
            </w:pPr>
            <w:r>
              <w:rPr>
                <w:sz w:val="16"/>
              </w:rPr>
              <w:t>R5-242018</w:t>
            </w:r>
          </w:p>
        </w:tc>
        <w:tc>
          <w:tcPr>
            <w:tcW w:w="0" w:type="auto"/>
          </w:tcPr>
          <w:p w14:paraId="27300997" w14:textId="77777777" w:rsidR="00BC377F" w:rsidRPr="00900970" w:rsidRDefault="00BC377F" w:rsidP="00D41ECF">
            <w:pPr>
              <w:pStyle w:val="TAL"/>
              <w:rPr>
                <w:sz w:val="16"/>
              </w:rPr>
            </w:pPr>
            <w:r>
              <w:rPr>
                <w:sz w:val="16"/>
              </w:rPr>
              <w:t>UL RMCs updates for NR NTN</w:t>
            </w:r>
          </w:p>
        </w:tc>
        <w:tc>
          <w:tcPr>
            <w:tcW w:w="0" w:type="auto"/>
          </w:tcPr>
          <w:p w14:paraId="78ECB115" w14:textId="77777777" w:rsidR="00BC377F" w:rsidRPr="00900970" w:rsidRDefault="00BC377F" w:rsidP="00D41ECF">
            <w:pPr>
              <w:pStyle w:val="TAL"/>
              <w:rPr>
                <w:sz w:val="16"/>
              </w:rPr>
            </w:pPr>
            <w:r>
              <w:rPr>
                <w:sz w:val="16"/>
              </w:rPr>
              <w:t>Keysight Technologies UK Ltd</w:t>
            </w:r>
          </w:p>
        </w:tc>
        <w:tc>
          <w:tcPr>
            <w:tcW w:w="0" w:type="auto"/>
          </w:tcPr>
          <w:p w14:paraId="2B525A8E" w14:textId="77777777" w:rsidR="00BC377F" w:rsidRPr="00900970" w:rsidRDefault="00BC377F" w:rsidP="00D41ECF">
            <w:pPr>
              <w:pStyle w:val="TAL"/>
              <w:rPr>
                <w:sz w:val="16"/>
              </w:rPr>
            </w:pPr>
            <w:r>
              <w:rPr>
                <w:sz w:val="16"/>
              </w:rPr>
              <w:t>38.521-5</w:t>
            </w:r>
          </w:p>
        </w:tc>
        <w:tc>
          <w:tcPr>
            <w:tcW w:w="0" w:type="auto"/>
          </w:tcPr>
          <w:p w14:paraId="1168D108" w14:textId="77777777" w:rsidR="00BC377F" w:rsidRPr="00900970" w:rsidRDefault="00BC377F" w:rsidP="00D41ECF">
            <w:pPr>
              <w:pStyle w:val="TAL"/>
              <w:rPr>
                <w:sz w:val="16"/>
              </w:rPr>
            </w:pPr>
            <w:r>
              <w:rPr>
                <w:sz w:val="16"/>
              </w:rPr>
              <w:t>0029</w:t>
            </w:r>
          </w:p>
        </w:tc>
        <w:tc>
          <w:tcPr>
            <w:tcW w:w="0" w:type="auto"/>
          </w:tcPr>
          <w:p w14:paraId="7D27D268" w14:textId="77777777" w:rsidR="00BC377F" w:rsidRPr="00900970" w:rsidRDefault="00BC377F" w:rsidP="00D41ECF">
            <w:pPr>
              <w:pStyle w:val="TAR"/>
              <w:rPr>
                <w:sz w:val="16"/>
              </w:rPr>
            </w:pPr>
            <w:r>
              <w:rPr>
                <w:sz w:val="16"/>
              </w:rPr>
              <w:t>1</w:t>
            </w:r>
          </w:p>
        </w:tc>
        <w:tc>
          <w:tcPr>
            <w:tcW w:w="0" w:type="auto"/>
          </w:tcPr>
          <w:p w14:paraId="7BBFC9F4" w14:textId="77777777" w:rsidR="00BC377F" w:rsidRPr="00900970" w:rsidRDefault="00BC377F" w:rsidP="00D41ECF">
            <w:pPr>
              <w:pStyle w:val="TAL"/>
              <w:rPr>
                <w:sz w:val="16"/>
              </w:rPr>
            </w:pPr>
            <w:r>
              <w:rPr>
                <w:sz w:val="16"/>
              </w:rPr>
              <w:t>Rel-18</w:t>
            </w:r>
          </w:p>
        </w:tc>
        <w:tc>
          <w:tcPr>
            <w:tcW w:w="0" w:type="auto"/>
          </w:tcPr>
          <w:p w14:paraId="07B37E52" w14:textId="77777777" w:rsidR="00BC377F" w:rsidRPr="00900970" w:rsidRDefault="00BC377F" w:rsidP="00D41ECF">
            <w:pPr>
              <w:pStyle w:val="TAL"/>
              <w:rPr>
                <w:sz w:val="16"/>
              </w:rPr>
            </w:pPr>
            <w:r>
              <w:rPr>
                <w:sz w:val="16"/>
              </w:rPr>
              <w:t>F</w:t>
            </w:r>
          </w:p>
        </w:tc>
        <w:tc>
          <w:tcPr>
            <w:tcW w:w="0" w:type="auto"/>
          </w:tcPr>
          <w:p w14:paraId="0C01B9D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942A9AC" w14:textId="77777777" w:rsidR="00BC377F" w:rsidRPr="00900970" w:rsidRDefault="00BC377F" w:rsidP="00D41ECF">
            <w:pPr>
              <w:pStyle w:val="TAL"/>
              <w:rPr>
                <w:sz w:val="16"/>
              </w:rPr>
            </w:pPr>
            <w:r>
              <w:rPr>
                <w:sz w:val="16"/>
              </w:rPr>
              <w:t>agreed</w:t>
            </w:r>
          </w:p>
        </w:tc>
      </w:tr>
      <w:tr w:rsidR="00BC377F" w14:paraId="6836D59A" w14:textId="77777777" w:rsidTr="00D41ECF">
        <w:tc>
          <w:tcPr>
            <w:tcW w:w="0" w:type="auto"/>
          </w:tcPr>
          <w:p w14:paraId="743FB260" w14:textId="77777777" w:rsidR="00BC377F" w:rsidRPr="00900970" w:rsidRDefault="00BC377F" w:rsidP="00D41ECF">
            <w:pPr>
              <w:pStyle w:val="TAL"/>
              <w:rPr>
                <w:sz w:val="16"/>
              </w:rPr>
            </w:pPr>
            <w:r>
              <w:rPr>
                <w:sz w:val="16"/>
              </w:rPr>
              <w:t>R5-241395</w:t>
            </w:r>
          </w:p>
        </w:tc>
        <w:tc>
          <w:tcPr>
            <w:tcW w:w="0" w:type="auto"/>
          </w:tcPr>
          <w:p w14:paraId="4AAB14B8" w14:textId="77777777" w:rsidR="00BC377F" w:rsidRPr="00900970" w:rsidRDefault="00BC377F" w:rsidP="00D41ECF">
            <w:pPr>
              <w:pStyle w:val="TAL"/>
              <w:rPr>
                <w:sz w:val="16"/>
              </w:rPr>
            </w:pPr>
            <w:r>
              <w:rPr>
                <w:sz w:val="16"/>
              </w:rPr>
              <w:t>Updates to NR NTN Frequency error test</w:t>
            </w:r>
          </w:p>
        </w:tc>
        <w:tc>
          <w:tcPr>
            <w:tcW w:w="0" w:type="auto"/>
          </w:tcPr>
          <w:p w14:paraId="2046BCD3" w14:textId="77777777" w:rsidR="00BC377F" w:rsidRPr="00900970" w:rsidRDefault="00BC377F" w:rsidP="00D41ECF">
            <w:pPr>
              <w:pStyle w:val="TAL"/>
              <w:rPr>
                <w:sz w:val="16"/>
              </w:rPr>
            </w:pPr>
            <w:r>
              <w:rPr>
                <w:sz w:val="16"/>
              </w:rPr>
              <w:t>Keysight Technologies UK Ltd</w:t>
            </w:r>
          </w:p>
        </w:tc>
        <w:tc>
          <w:tcPr>
            <w:tcW w:w="0" w:type="auto"/>
          </w:tcPr>
          <w:p w14:paraId="54C6A64B" w14:textId="77777777" w:rsidR="00BC377F" w:rsidRPr="00900970" w:rsidRDefault="00BC377F" w:rsidP="00D41ECF">
            <w:pPr>
              <w:pStyle w:val="TAL"/>
              <w:rPr>
                <w:sz w:val="16"/>
              </w:rPr>
            </w:pPr>
            <w:r>
              <w:rPr>
                <w:sz w:val="16"/>
              </w:rPr>
              <w:t>38.521-5</w:t>
            </w:r>
          </w:p>
        </w:tc>
        <w:tc>
          <w:tcPr>
            <w:tcW w:w="0" w:type="auto"/>
          </w:tcPr>
          <w:p w14:paraId="63E67B90" w14:textId="77777777" w:rsidR="00BC377F" w:rsidRPr="00900970" w:rsidRDefault="00BC377F" w:rsidP="00D41ECF">
            <w:pPr>
              <w:pStyle w:val="TAL"/>
              <w:rPr>
                <w:sz w:val="16"/>
              </w:rPr>
            </w:pPr>
            <w:r>
              <w:rPr>
                <w:sz w:val="16"/>
              </w:rPr>
              <w:t>0030</w:t>
            </w:r>
          </w:p>
        </w:tc>
        <w:tc>
          <w:tcPr>
            <w:tcW w:w="0" w:type="auto"/>
          </w:tcPr>
          <w:p w14:paraId="1C1F27DE" w14:textId="77777777" w:rsidR="00BC377F" w:rsidRPr="00900970" w:rsidRDefault="00BC377F" w:rsidP="00D41ECF">
            <w:pPr>
              <w:pStyle w:val="TAR"/>
              <w:rPr>
                <w:sz w:val="16"/>
              </w:rPr>
            </w:pPr>
            <w:r>
              <w:rPr>
                <w:sz w:val="16"/>
              </w:rPr>
              <w:t>-</w:t>
            </w:r>
          </w:p>
        </w:tc>
        <w:tc>
          <w:tcPr>
            <w:tcW w:w="0" w:type="auto"/>
          </w:tcPr>
          <w:p w14:paraId="72494058" w14:textId="77777777" w:rsidR="00BC377F" w:rsidRPr="00900970" w:rsidRDefault="00BC377F" w:rsidP="00D41ECF">
            <w:pPr>
              <w:pStyle w:val="TAL"/>
              <w:rPr>
                <w:sz w:val="16"/>
              </w:rPr>
            </w:pPr>
            <w:r>
              <w:rPr>
                <w:sz w:val="16"/>
              </w:rPr>
              <w:t>Rel-18</w:t>
            </w:r>
          </w:p>
        </w:tc>
        <w:tc>
          <w:tcPr>
            <w:tcW w:w="0" w:type="auto"/>
          </w:tcPr>
          <w:p w14:paraId="7F3661DB" w14:textId="77777777" w:rsidR="00BC377F" w:rsidRPr="00900970" w:rsidRDefault="00BC377F" w:rsidP="00D41ECF">
            <w:pPr>
              <w:pStyle w:val="TAL"/>
              <w:rPr>
                <w:sz w:val="16"/>
              </w:rPr>
            </w:pPr>
            <w:r>
              <w:rPr>
                <w:sz w:val="16"/>
              </w:rPr>
              <w:t>F</w:t>
            </w:r>
          </w:p>
        </w:tc>
        <w:tc>
          <w:tcPr>
            <w:tcW w:w="0" w:type="auto"/>
          </w:tcPr>
          <w:p w14:paraId="6455125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EAE1A61" w14:textId="77777777" w:rsidR="00BC377F" w:rsidRPr="00900970" w:rsidRDefault="00BC377F" w:rsidP="00D41ECF">
            <w:pPr>
              <w:pStyle w:val="TAL"/>
              <w:rPr>
                <w:sz w:val="16"/>
              </w:rPr>
            </w:pPr>
            <w:r>
              <w:rPr>
                <w:sz w:val="16"/>
              </w:rPr>
              <w:t>revised</w:t>
            </w:r>
          </w:p>
        </w:tc>
      </w:tr>
      <w:tr w:rsidR="00BC377F" w14:paraId="2CE4EEE4" w14:textId="77777777" w:rsidTr="00D41ECF">
        <w:tc>
          <w:tcPr>
            <w:tcW w:w="0" w:type="auto"/>
          </w:tcPr>
          <w:p w14:paraId="1AAD5109" w14:textId="77777777" w:rsidR="00BC377F" w:rsidRPr="00900970" w:rsidRDefault="00BC377F" w:rsidP="00D41ECF">
            <w:pPr>
              <w:pStyle w:val="TAL"/>
              <w:rPr>
                <w:sz w:val="16"/>
              </w:rPr>
            </w:pPr>
            <w:r>
              <w:rPr>
                <w:sz w:val="16"/>
              </w:rPr>
              <w:t>R5-241808</w:t>
            </w:r>
          </w:p>
        </w:tc>
        <w:tc>
          <w:tcPr>
            <w:tcW w:w="0" w:type="auto"/>
          </w:tcPr>
          <w:p w14:paraId="060A82D1" w14:textId="77777777" w:rsidR="00BC377F" w:rsidRPr="00900970" w:rsidRDefault="00BC377F" w:rsidP="00D41ECF">
            <w:pPr>
              <w:pStyle w:val="TAL"/>
              <w:rPr>
                <w:sz w:val="16"/>
              </w:rPr>
            </w:pPr>
            <w:r>
              <w:rPr>
                <w:sz w:val="16"/>
              </w:rPr>
              <w:t>Updates to NR NTN Frequency error test</w:t>
            </w:r>
          </w:p>
        </w:tc>
        <w:tc>
          <w:tcPr>
            <w:tcW w:w="0" w:type="auto"/>
          </w:tcPr>
          <w:p w14:paraId="5C493669" w14:textId="77777777" w:rsidR="00BC377F" w:rsidRPr="00900970" w:rsidRDefault="00BC377F" w:rsidP="00D41ECF">
            <w:pPr>
              <w:pStyle w:val="TAL"/>
              <w:rPr>
                <w:sz w:val="16"/>
              </w:rPr>
            </w:pPr>
            <w:r>
              <w:rPr>
                <w:sz w:val="16"/>
              </w:rPr>
              <w:t>Keysight Technologies UK Ltd</w:t>
            </w:r>
          </w:p>
        </w:tc>
        <w:tc>
          <w:tcPr>
            <w:tcW w:w="0" w:type="auto"/>
          </w:tcPr>
          <w:p w14:paraId="7FB9339B" w14:textId="77777777" w:rsidR="00BC377F" w:rsidRPr="00900970" w:rsidRDefault="00BC377F" w:rsidP="00D41ECF">
            <w:pPr>
              <w:pStyle w:val="TAL"/>
              <w:rPr>
                <w:sz w:val="16"/>
              </w:rPr>
            </w:pPr>
            <w:r>
              <w:rPr>
                <w:sz w:val="16"/>
              </w:rPr>
              <w:t>38.521-5</w:t>
            </w:r>
          </w:p>
        </w:tc>
        <w:tc>
          <w:tcPr>
            <w:tcW w:w="0" w:type="auto"/>
          </w:tcPr>
          <w:p w14:paraId="7EFDBCDD" w14:textId="77777777" w:rsidR="00BC377F" w:rsidRPr="00900970" w:rsidRDefault="00BC377F" w:rsidP="00D41ECF">
            <w:pPr>
              <w:pStyle w:val="TAL"/>
              <w:rPr>
                <w:sz w:val="16"/>
              </w:rPr>
            </w:pPr>
            <w:r>
              <w:rPr>
                <w:sz w:val="16"/>
              </w:rPr>
              <w:t>0030</w:t>
            </w:r>
          </w:p>
        </w:tc>
        <w:tc>
          <w:tcPr>
            <w:tcW w:w="0" w:type="auto"/>
          </w:tcPr>
          <w:p w14:paraId="6743585A" w14:textId="77777777" w:rsidR="00BC377F" w:rsidRPr="00900970" w:rsidRDefault="00BC377F" w:rsidP="00D41ECF">
            <w:pPr>
              <w:pStyle w:val="TAR"/>
              <w:rPr>
                <w:sz w:val="16"/>
              </w:rPr>
            </w:pPr>
            <w:r>
              <w:rPr>
                <w:sz w:val="16"/>
              </w:rPr>
              <w:t>1</w:t>
            </w:r>
          </w:p>
        </w:tc>
        <w:tc>
          <w:tcPr>
            <w:tcW w:w="0" w:type="auto"/>
          </w:tcPr>
          <w:p w14:paraId="1DA16E75" w14:textId="77777777" w:rsidR="00BC377F" w:rsidRPr="00900970" w:rsidRDefault="00BC377F" w:rsidP="00D41ECF">
            <w:pPr>
              <w:pStyle w:val="TAL"/>
              <w:rPr>
                <w:sz w:val="16"/>
              </w:rPr>
            </w:pPr>
            <w:r>
              <w:rPr>
                <w:sz w:val="16"/>
              </w:rPr>
              <w:t>Rel-18</w:t>
            </w:r>
          </w:p>
        </w:tc>
        <w:tc>
          <w:tcPr>
            <w:tcW w:w="0" w:type="auto"/>
          </w:tcPr>
          <w:p w14:paraId="55173859" w14:textId="77777777" w:rsidR="00BC377F" w:rsidRPr="00900970" w:rsidRDefault="00BC377F" w:rsidP="00D41ECF">
            <w:pPr>
              <w:pStyle w:val="TAL"/>
              <w:rPr>
                <w:sz w:val="16"/>
              </w:rPr>
            </w:pPr>
            <w:r>
              <w:rPr>
                <w:sz w:val="16"/>
              </w:rPr>
              <w:t>F</w:t>
            </w:r>
          </w:p>
        </w:tc>
        <w:tc>
          <w:tcPr>
            <w:tcW w:w="0" w:type="auto"/>
          </w:tcPr>
          <w:p w14:paraId="76D990DC"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39742A8" w14:textId="77777777" w:rsidR="00BC377F" w:rsidRPr="00900970" w:rsidRDefault="00BC377F" w:rsidP="00D41ECF">
            <w:pPr>
              <w:pStyle w:val="TAL"/>
              <w:rPr>
                <w:sz w:val="16"/>
              </w:rPr>
            </w:pPr>
            <w:r>
              <w:rPr>
                <w:sz w:val="16"/>
              </w:rPr>
              <w:t>withdrawn</w:t>
            </w:r>
          </w:p>
        </w:tc>
      </w:tr>
      <w:tr w:rsidR="00BC377F" w14:paraId="178D2BCF" w14:textId="77777777" w:rsidTr="00D41ECF">
        <w:tc>
          <w:tcPr>
            <w:tcW w:w="0" w:type="auto"/>
          </w:tcPr>
          <w:p w14:paraId="65AD5BB8" w14:textId="77777777" w:rsidR="00BC377F" w:rsidRPr="00900970" w:rsidRDefault="00BC377F" w:rsidP="00D41ECF">
            <w:pPr>
              <w:pStyle w:val="TAL"/>
              <w:rPr>
                <w:sz w:val="16"/>
              </w:rPr>
            </w:pPr>
            <w:r>
              <w:rPr>
                <w:sz w:val="16"/>
              </w:rPr>
              <w:t>R5-241396</w:t>
            </w:r>
          </w:p>
        </w:tc>
        <w:tc>
          <w:tcPr>
            <w:tcW w:w="0" w:type="auto"/>
          </w:tcPr>
          <w:p w14:paraId="46A49934" w14:textId="77777777" w:rsidR="00BC377F" w:rsidRPr="00900970" w:rsidRDefault="00BC377F" w:rsidP="00D41ECF">
            <w:pPr>
              <w:pStyle w:val="TAL"/>
              <w:rPr>
                <w:sz w:val="16"/>
              </w:rPr>
            </w:pPr>
            <w:r>
              <w:rPr>
                <w:sz w:val="16"/>
              </w:rPr>
              <w:t>Updates to NR NTN Minimum output power test</w:t>
            </w:r>
          </w:p>
        </w:tc>
        <w:tc>
          <w:tcPr>
            <w:tcW w:w="0" w:type="auto"/>
          </w:tcPr>
          <w:p w14:paraId="3396474B" w14:textId="77777777" w:rsidR="00BC377F" w:rsidRPr="00900970" w:rsidRDefault="00BC377F" w:rsidP="00D41ECF">
            <w:pPr>
              <w:pStyle w:val="TAL"/>
              <w:rPr>
                <w:sz w:val="16"/>
              </w:rPr>
            </w:pPr>
            <w:r>
              <w:rPr>
                <w:sz w:val="16"/>
              </w:rPr>
              <w:t>Keysight Technologies UK Ltd</w:t>
            </w:r>
          </w:p>
        </w:tc>
        <w:tc>
          <w:tcPr>
            <w:tcW w:w="0" w:type="auto"/>
          </w:tcPr>
          <w:p w14:paraId="2739D533" w14:textId="77777777" w:rsidR="00BC377F" w:rsidRPr="00900970" w:rsidRDefault="00BC377F" w:rsidP="00D41ECF">
            <w:pPr>
              <w:pStyle w:val="TAL"/>
              <w:rPr>
                <w:sz w:val="16"/>
              </w:rPr>
            </w:pPr>
            <w:r>
              <w:rPr>
                <w:sz w:val="16"/>
              </w:rPr>
              <w:t>38.521-5</w:t>
            </w:r>
          </w:p>
        </w:tc>
        <w:tc>
          <w:tcPr>
            <w:tcW w:w="0" w:type="auto"/>
          </w:tcPr>
          <w:p w14:paraId="70B4CDE8" w14:textId="77777777" w:rsidR="00BC377F" w:rsidRPr="00900970" w:rsidRDefault="00BC377F" w:rsidP="00D41ECF">
            <w:pPr>
              <w:pStyle w:val="TAL"/>
              <w:rPr>
                <w:sz w:val="16"/>
              </w:rPr>
            </w:pPr>
            <w:r>
              <w:rPr>
                <w:sz w:val="16"/>
              </w:rPr>
              <w:t>0031</w:t>
            </w:r>
          </w:p>
        </w:tc>
        <w:tc>
          <w:tcPr>
            <w:tcW w:w="0" w:type="auto"/>
          </w:tcPr>
          <w:p w14:paraId="634C28F4" w14:textId="77777777" w:rsidR="00BC377F" w:rsidRPr="00900970" w:rsidRDefault="00BC377F" w:rsidP="00D41ECF">
            <w:pPr>
              <w:pStyle w:val="TAR"/>
              <w:rPr>
                <w:sz w:val="16"/>
              </w:rPr>
            </w:pPr>
            <w:r>
              <w:rPr>
                <w:sz w:val="16"/>
              </w:rPr>
              <w:t>-</w:t>
            </w:r>
          </w:p>
        </w:tc>
        <w:tc>
          <w:tcPr>
            <w:tcW w:w="0" w:type="auto"/>
          </w:tcPr>
          <w:p w14:paraId="7BCBF33A" w14:textId="77777777" w:rsidR="00BC377F" w:rsidRPr="00900970" w:rsidRDefault="00BC377F" w:rsidP="00D41ECF">
            <w:pPr>
              <w:pStyle w:val="TAL"/>
              <w:rPr>
                <w:sz w:val="16"/>
              </w:rPr>
            </w:pPr>
            <w:r>
              <w:rPr>
                <w:sz w:val="16"/>
              </w:rPr>
              <w:t>Rel-18</w:t>
            </w:r>
          </w:p>
        </w:tc>
        <w:tc>
          <w:tcPr>
            <w:tcW w:w="0" w:type="auto"/>
          </w:tcPr>
          <w:p w14:paraId="5A3EE910" w14:textId="77777777" w:rsidR="00BC377F" w:rsidRPr="00900970" w:rsidRDefault="00BC377F" w:rsidP="00D41ECF">
            <w:pPr>
              <w:pStyle w:val="TAL"/>
              <w:rPr>
                <w:sz w:val="16"/>
              </w:rPr>
            </w:pPr>
            <w:r>
              <w:rPr>
                <w:sz w:val="16"/>
              </w:rPr>
              <w:t>F</w:t>
            </w:r>
          </w:p>
        </w:tc>
        <w:tc>
          <w:tcPr>
            <w:tcW w:w="0" w:type="auto"/>
          </w:tcPr>
          <w:p w14:paraId="3A7FE15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6F53207" w14:textId="77777777" w:rsidR="00BC377F" w:rsidRPr="00900970" w:rsidRDefault="00BC377F" w:rsidP="00D41ECF">
            <w:pPr>
              <w:pStyle w:val="TAL"/>
              <w:rPr>
                <w:sz w:val="16"/>
              </w:rPr>
            </w:pPr>
            <w:r>
              <w:rPr>
                <w:sz w:val="16"/>
              </w:rPr>
              <w:t>agreed</w:t>
            </w:r>
          </w:p>
        </w:tc>
      </w:tr>
      <w:tr w:rsidR="00BC377F" w14:paraId="35DB5FEB" w14:textId="77777777" w:rsidTr="00D41ECF">
        <w:tc>
          <w:tcPr>
            <w:tcW w:w="0" w:type="auto"/>
          </w:tcPr>
          <w:p w14:paraId="1DD661F1" w14:textId="77777777" w:rsidR="00BC377F" w:rsidRPr="00900970" w:rsidRDefault="00BC377F" w:rsidP="00D41ECF">
            <w:pPr>
              <w:pStyle w:val="TAL"/>
              <w:rPr>
                <w:sz w:val="16"/>
              </w:rPr>
            </w:pPr>
            <w:r>
              <w:rPr>
                <w:sz w:val="16"/>
              </w:rPr>
              <w:t>R5-241397</w:t>
            </w:r>
          </w:p>
        </w:tc>
        <w:tc>
          <w:tcPr>
            <w:tcW w:w="0" w:type="auto"/>
          </w:tcPr>
          <w:p w14:paraId="447827CD" w14:textId="77777777" w:rsidR="00BC377F" w:rsidRPr="00900970" w:rsidRDefault="00BC377F" w:rsidP="00D41ECF">
            <w:pPr>
              <w:pStyle w:val="TAL"/>
              <w:rPr>
                <w:sz w:val="16"/>
              </w:rPr>
            </w:pPr>
            <w:r>
              <w:rPr>
                <w:sz w:val="16"/>
              </w:rPr>
              <w:t>Updates to NR NTN Transmit OFF power test</w:t>
            </w:r>
          </w:p>
        </w:tc>
        <w:tc>
          <w:tcPr>
            <w:tcW w:w="0" w:type="auto"/>
          </w:tcPr>
          <w:p w14:paraId="509BC7BA" w14:textId="77777777" w:rsidR="00BC377F" w:rsidRPr="00900970" w:rsidRDefault="00BC377F" w:rsidP="00D41ECF">
            <w:pPr>
              <w:pStyle w:val="TAL"/>
              <w:rPr>
                <w:sz w:val="16"/>
              </w:rPr>
            </w:pPr>
            <w:r>
              <w:rPr>
                <w:sz w:val="16"/>
              </w:rPr>
              <w:t>Keysight Technologies UK Ltd</w:t>
            </w:r>
          </w:p>
        </w:tc>
        <w:tc>
          <w:tcPr>
            <w:tcW w:w="0" w:type="auto"/>
          </w:tcPr>
          <w:p w14:paraId="034A05C3" w14:textId="77777777" w:rsidR="00BC377F" w:rsidRPr="00900970" w:rsidRDefault="00BC377F" w:rsidP="00D41ECF">
            <w:pPr>
              <w:pStyle w:val="TAL"/>
              <w:rPr>
                <w:sz w:val="16"/>
              </w:rPr>
            </w:pPr>
            <w:r>
              <w:rPr>
                <w:sz w:val="16"/>
              </w:rPr>
              <w:t>38.521-5</w:t>
            </w:r>
          </w:p>
        </w:tc>
        <w:tc>
          <w:tcPr>
            <w:tcW w:w="0" w:type="auto"/>
          </w:tcPr>
          <w:p w14:paraId="49CBBF7D" w14:textId="77777777" w:rsidR="00BC377F" w:rsidRPr="00900970" w:rsidRDefault="00BC377F" w:rsidP="00D41ECF">
            <w:pPr>
              <w:pStyle w:val="TAL"/>
              <w:rPr>
                <w:sz w:val="16"/>
              </w:rPr>
            </w:pPr>
            <w:r>
              <w:rPr>
                <w:sz w:val="16"/>
              </w:rPr>
              <w:t>0032</w:t>
            </w:r>
          </w:p>
        </w:tc>
        <w:tc>
          <w:tcPr>
            <w:tcW w:w="0" w:type="auto"/>
          </w:tcPr>
          <w:p w14:paraId="287DFA5A" w14:textId="77777777" w:rsidR="00BC377F" w:rsidRPr="00900970" w:rsidRDefault="00BC377F" w:rsidP="00D41ECF">
            <w:pPr>
              <w:pStyle w:val="TAR"/>
              <w:rPr>
                <w:sz w:val="16"/>
              </w:rPr>
            </w:pPr>
            <w:r>
              <w:rPr>
                <w:sz w:val="16"/>
              </w:rPr>
              <w:t>-</w:t>
            </w:r>
          </w:p>
        </w:tc>
        <w:tc>
          <w:tcPr>
            <w:tcW w:w="0" w:type="auto"/>
          </w:tcPr>
          <w:p w14:paraId="03FA144F" w14:textId="77777777" w:rsidR="00BC377F" w:rsidRPr="00900970" w:rsidRDefault="00BC377F" w:rsidP="00D41ECF">
            <w:pPr>
              <w:pStyle w:val="TAL"/>
              <w:rPr>
                <w:sz w:val="16"/>
              </w:rPr>
            </w:pPr>
            <w:r>
              <w:rPr>
                <w:sz w:val="16"/>
              </w:rPr>
              <w:t>Rel-18</w:t>
            </w:r>
          </w:p>
        </w:tc>
        <w:tc>
          <w:tcPr>
            <w:tcW w:w="0" w:type="auto"/>
          </w:tcPr>
          <w:p w14:paraId="2BE9C45C" w14:textId="77777777" w:rsidR="00BC377F" w:rsidRPr="00900970" w:rsidRDefault="00BC377F" w:rsidP="00D41ECF">
            <w:pPr>
              <w:pStyle w:val="TAL"/>
              <w:rPr>
                <w:sz w:val="16"/>
              </w:rPr>
            </w:pPr>
            <w:r>
              <w:rPr>
                <w:sz w:val="16"/>
              </w:rPr>
              <w:t>F</w:t>
            </w:r>
          </w:p>
        </w:tc>
        <w:tc>
          <w:tcPr>
            <w:tcW w:w="0" w:type="auto"/>
          </w:tcPr>
          <w:p w14:paraId="421ED6F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4297788" w14:textId="77777777" w:rsidR="00BC377F" w:rsidRPr="00900970" w:rsidRDefault="00BC377F" w:rsidP="00D41ECF">
            <w:pPr>
              <w:pStyle w:val="TAL"/>
              <w:rPr>
                <w:sz w:val="16"/>
              </w:rPr>
            </w:pPr>
            <w:r>
              <w:rPr>
                <w:sz w:val="16"/>
              </w:rPr>
              <w:t>agreed</w:t>
            </w:r>
          </w:p>
        </w:tc>
      </w:tr>
      <w:tr w:rsidR="00BC377F" w14:paraId="5C945957" w14:textId="77777777" w:rsidTr="00D41ECF">
        <w:tc>
          <w:tcPr>
            <w:tcW w:w="0" w:type="auto"/>
          </w:tcPr>
          <w:p w14:paraId="3BFB8719" w14:textId="77777777" w:rsidR="00BC377F" w:rsidRPr="00900970" w:rsidRDefault="00BC377F" w:rsidP="00D41ECF">
            <w:pPr>
              <w:pStyle w:val="TAL"/>
              <w:rPr>
                <w:sz w:val="16"/>
              </w:rPr>
            </w:pPr>
            <w:r>
              <w:rPr>
                <w:sz w:val="16"/>
              </w:rPr>
              <w:t>R5-241398</w:t>
            </w:r>
          </w:p>
        </w:tc>
        <w:tc>
          <w:tcPr>
            <w:tcW w:w="0" w:type="auto"/>
          </w:tcPr>
          <w:p w14:paraId="3B7AA3EC" w14:textId="77777777" w:rsidR="00BC377F" w:rsidRPr="00900970" w:rsidRDefault="00BC377F" w:rsidP="00D41ECF">
            <w:pPr>
              <w:pStyle w:val="TAL"/>
              <w:rPr>
                <w:sz w:val="16"/>
              </w:rPr>
            </w:pPr>
            <w:r>
              <w:rPr>
                <w:sz w:val="16"/>
              </w:rPr>
              <w:t>Updates to NR NTN Maximum Input Level test</w:t>
            </w:r>
          </w:p>
        </w:tc>
        <w:tc>
          <w:tcPr>
            <w:tcW w:w="0" w:type="auto"/>
          </w:tcPr>
          <w:p w14:paraId="6AEF6667" w14:textId="77777777" w:rsidR="00BC377F" w:rsidRPr="00900970" w:rsidRDefault="00BC377F" w:rsidP="00D41ECF">
            <w:pPr>
              <w:pStyle w:val="TAL"/>
              <w:rPr>
                <w:sz w:val="16"/>
              </w:rPr>
            </w:pPr>
            <w:r>
              <w:rPr>
                <w:sz w:val="16"/>
              </w:rPr>
              <w:t>Keysight Technologies UK Ltd</w:t>
            </w:r>
          </w:p>
        </w:tc>
        <w:tc>
          <w:tcPr>
            <w:tcW w:w="0" w:type="auto"/>
          </w:tcPr>
          <w:p w14:paraId="7D387D2B" w14:textId="77777777" w:rsidR="00BC377F" w:rsidRPr="00900970" w:rsidRDefault="00BC377F" w:rsidP="00D41ECF">
            <w:pPr>
              <w:pStyle w:val="TAL"/>
              <w:rPr>
                <w:sz w:val="16"/>
              </w:rPr>
            </w:pPr>
            <w:r>
              <w:rPr>
                <w:sz w:val="16"/>
              </w:rPr>
              <w:t>38.521-5</w:t>
            </w:r>
          </w:p>
        </w:tc>
        <w:tc>
          <w:tcPr>
            <w:tcW w:w="0" w:type="auto"/>
          </w:tcPr>
          <w:p w14:paraId="7B26CF48" w14:textId="77777777" w:rsidR="00BC377F" w:rsidRPr="00900970" w:rsidRDefault="00BC377F" w:rsidP="00D41ECF">
            <w:pPr>
              <w:pStyle w:val="TAL"/>
              <w:rPr>
                <w:sz w:val="16"/>
              </w:rPr>
            </w:pPr>
            <w:r>
              <w:rPr>
                <w:sz w:val="16"/>
              </w:rPr>
              <w:t>0033</w:t>
            </w:r>
          </w:p>
        </w:tc>
        <w:tc>
          <w:tcPr>
            <w:tcW w:w="0" w:type="auto"/>
          </w:tcPr>
          <w:p w14:paraId="1AEAF651" w14:textId="77777777" w:rsidR="00BC377F" w:rsidRPr="00900970" w:rsidRDefault="00BC377F" w:rsidP="00D41ECF">
            <w:pPr>
              <w:pStyle w:val="TAR"/>
              <w:rPr>
                <w:sz w:val="16"/>
              </w:rPr>
            </w:pPr>
            <w:r>
              <w:rPr>
                <w:sz w:val="16"/>
              </w:rPr>
              <w:t>-</w:t>
            </w:r>
          </w:p>
        </w:tc>
        <w:tc>
          <w:tcPr>
            <w:tcW w:w="0" w:type="auto"/>
          </w:tcPr>
          <w:p w14:paraId="42F85053" w14:textId="77777777" w:rsidR="00BC377F" w:rsidRPr="00900970" w:rsidRDefault="00BC377F" w:rsidP="00D41ECF">
            <w:pPr>
              <w:pStyle w:val="TAL"/>
              <w:rPr>
                <w:sz w:val="16"/>
              </w:rPr>
            </w:pPr>
            <w:r>
              <w:rPr>
                <w:sz w:val="16"/>
              </w:rPr>
              <w:t>Rel-18</w:t>
            </w:r>
          </w:p>
        </w:tc>
        <w:tc>
          <w:tcPr>
            <w:tcW w:w="0" w:type="auto"/>
          </w:tcPr>
          <w:p w14:paraId="4B2E6442" w14:textId="77777777" w:rsidR="00BC377F" w:rsidRPr="00900970" w:rsidRDefault="00BC377F" w:rsidP="00D41ECF">
            <w:pPr>
              <w:pStyle w:val="TAL"/>
              <w:rPr>
                <w:sz w:val="16"/>
              </w:rPr>
            </w:pPr>
            <w:r>
              <w:rPr>
                <w:sz w:val="16"/>
              </w:rPr>
              <w:t>F</w:t>
            </w:r>
          </w:p>
        </w:tc>
        <w:tc>
          <w:tcPr>
            <w:tcW w:w="0" w:type="auto"/>
          </w:tcPr>
          <w:p w14:paraId="4DC9053A"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3DA6653" w14:textId="77777777" w:rsidR="00BC377F" w:rsidRPr="00900970" w:rsidRDefault="00BC377F" w:rsidP="00D41ECF">
            <w:pPr>
              <w:pStyle w:val="TAL"/>
              <w:rPr>
                <w:sz w:val="16"/>
              </w:rPr>
            </w:pPr>
            <w:r>
              <w:rPr>
                <w:sz w:val="16"/>
              </w:rPr>
              <w:t>agreed</w:t>
            </w:r>
          </w:p>
        </w:tc>
      </w:tr>
      <w:tr w:rsidR="00BC377F" w14:paraId="0823BCC7" w14:textId="77777777" w:rsidTr="00D41ECF">
        <w:tc>
          <w:tcPr>
            <w:tcW w:w="0" w:type="auto"/>
          </w:tcPr>
          <w:p w14:paraId="42343A9E" w14:textId="77777777" w:rsidR="00BC377F" w:rsidRPr="00900970" w:rsidRDefault="00BC377F" w:rsidP="00D41ECF">
            <w:pPr>
              <w:pStyle w:val="TAL"/>
              <w:rPr>
                <w:sz w:val="16"/>
              </w:rPr>
            </w:pPr>
            <w:r>
              <w:rPr>
                <w:sz w:val="16"/>
              </w:rPr>
              <w:t>R5-241440</w:t>
            </w:r>
          </w:p>
        </w:tc>
        <w:tc>
          <w:tcPr>
            <w:tcW w:w="0" w:type="auto"/>
          </w:tcPr>
          <w:p w14:paraId="68B99B55" w14:textId="77777777" w:rsidR="00BC377F" w:rsidRPr="00900970" w:rsidRDefault="00BC377F" w:rsidP="00D41ECF">
            <w:pPr>
              <w:pStyle w:val="TAL"/>
              <w:rPr>
                <w:sz w:val="16"/>
              </w:rPr>
            </w:pPr>
            <w:r>
              <w:rPr>
                <w:sz w:val="16"/>
              </w:rPr>
              <w:t>Updates to NTN TC 6.3.3 on Tx on-off time mask</w:t>
            </w:r>
          </w:p>
        </w:tc>
        <w:tc>
          <w:tcPr>
            <w:tcW w:w="0" w:type="auto"/>
          </w:tcPr>
          <w:p w14:paraId="33890736" w14:textId="77777777" w:rsidR="00BC377F" w:rsidRPr="00900970" w:rsidRDefault="00BC377F" w:rsidP="00D41ECF">
            <w:pPr>
              <w:pStyle w:val="TAL"/>
              <w:rPr>
                <w:sz w:val="16"/>
              </w:rPr>
            </w:pPr>
            <w:r>
              <w:rPr>
                <w:sz w:val="16"/>
              </w:rPr>
              <w:t>Apple Benelux B.V.</w:t>
            </w:r>
          </w:p>
        </w:tc>
        <w:tc>
          <w:tcPr>
            <w:tcW w:w="0" w:type="auto"/>
          </w:tcPr>
          <w:p w14:paraId="2AE67BB5" w14:textId="77777777" w:rsidR="00BC377F" w:rsidRPr="00900970" w:rsidRDefault="00BC377F" w:rsidP="00D41ECF">
            <w:pPr>
              <w:pStyle w:val="TAL"/>
              <w:rPr>
                <w:sz w:val="16"/>
              </w:rPr>
            </w:pPr>
            <w:r>
              <w:rPr>
                <w:sz w:val="16"/>
              </w:rPr>
              <w:t>38.521-5</w:t>
            </w:r>
          </w:p>
        </w:tc>
        <w:tc>
          <w:tcPr>
            <w:tcW w:w="0" w:type="auto"/>
          </w:tcPr>
          <w:p w14:paraId="6724A778" w14:textId="77777777" w:rsidR="00BC377F" w:rsidRPr="00900970" w:rsidRDefault="00BC377F" w:rsidP="00D41ECF">
            <w:pPr>
              <w:pStyle w:val="TAL"/>
              <w:rPr>
                <w:sz w:val="16"/>
              </w:rPr>
            </w:pPr>
            <w:r>
              <w:rPr>
                <w:sz w:val="16"/>
              </w:rPr>
              <w:t>0034</w:t>
            </w:r>
          </w:p>
        </w:tc>
        <w:tc>
          <w:tcPr>
            <w:tcW w:w="0" w:type="auto"/>
          </w:tcPr>
          <w:p w14:paraId="043982D6" w14:textId="77777777" w:rsidR="00BC377F" w:rsidRPr="00900970" w:rsidRDefault="00BC377F" w:rsidP="00D41ECF">
            <w:pPr>
              <w:pStyle w:val="TAR"/>
              <w:rPr>
                <w:sz w:val="16"/>
              </w:rPr>
            </w:pPr>
            <w:r>
              <w:rPr>
                <w:sz w:val="16"/>
              </w:rPr>
              <w:t>-</w:t>
            </w:r>
          </w:p>
        </w:tc>
        <w:tc>
          <w:tcPr>
            <w:tcW w:w="0" w:type="auto"/>
          </w:tcPr>
          <w:p w14:paraId="2D5CEFDC" w14:textId="77777777" w:rsidR="00BC377F" w:rsidRPr="00900970" w:rsidRDefault="00BC377F" w:rsidP="00D41ECF">
            <w:pPr>
              <w:pStyle w:val="TAL"/>
              <w:rPr>
                <w:sz w:val="16"/>
              </w:rPr>
            </w:pPr>
            <w:r>
              <w:rPr>
                <w:sz w:val="16"/>
              </w:rPr>
              <w:t>Rel-18</w:t>
            </w:r>
          </w:p>
        </w:tc>
        <w:tc>
          <w:tcPr>
            <w:tcW w:w="0" w:type="auto"/>
          </w:tcPr>
          <w:p w14:paraId="616A9387" w14:textId="77777777" w:rsidR="00BC377F" w:rsidRPr="00900970" w:rsidRDefault="00BC377F" w:rsidP="00D41ECF">
            <w:pPr>
              <w:pStyle w:val="TAL"/>
              <w:rPr>
                <w:sz w:val="16"/>
              </w:rPr>
            </w:pPr>
            <w:r>
              <w:rPr>
                <w:sz w:val="16"/>
              </w:rPr>
              <w:t>F</w:t>
            </w:r>
          </w:p>
        </w:tc>
        <w:tc>
          <w:tcPr>
            <w:tcW w:w="0" w:type="auto"/>
          </w:tcPr>
          <w:p w14:paraId="50AA7C4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76DBE21" w14:textId="77777777" w:rsidR="00BC377F" w:rsidRPr="00900970" w:rsidRDefault="00BC377F" w:rsidP="00D41ECF">
            <w:pPr>
              <w:pStyle w:val="TAL"/>
              <w:rPr>
                <w:sz w:val="16"/>
              </w:rPr>
            </w:pPr>
            <w:r>
              <w:rPr>
                <w:sz w:val="16"/>
              </w:rPr>
              <w:t>agreed</w:t>
            </w:r>
          </w:p>
        </w:tc>
      </w:tr>
      <w:tr w:rsidR="00BC377F" w14:paraId="4EB763BF" w14:textId="77777777" w:rsidTr="00D41ECF">
        <w:tc>
          <w:tcPr>
            <w:tcW w:w="0" w:type="auto"/>
          </w:tcPr>
          <w:p w14:paraId="5E0DC807" w14:textId="77777777" w:rsidR="00BC377F" w:rsidRPr="00900970" w:rsidRDefault="00BC377F" w:rsidP="00D41ECF">
            <w:pPr>
              <w:pStyle w:val="TAL"/>
              <w:rPr>
                <w:sz w:val="16"/>
              </w:rPr>
            </w:pPr>
            <w:r>
              <w:rPr>
                <w:sz w:val="16"/>
              </w:rPr>
              <w:t>R5-241441</w:t>
            </w:r>
          </w:p>
        </w:tc>
        <w:tc>
          <w:tcPr>
            <w:tcW w:w="0" w:type="auto"/>
          </w:tcPr>
          <w:p w14:paraId="51BF950D" w14:textId="77777777" w:rsidR="00BC377F" w:rsidRPr="00900970" w:rsidRDefault="00BC377F" w:rsidP="00D41ECF">
            <w:pPr>
              <w:pStyle w:val="TAL"/>
              <w:rPr>
                <w:sz w:val="16"/>
              </w:rPr>
            </w:pPr>
            <w:r>
              <w:rPr>
                <w:sz w:val="16"/>
              </w:rPr>
              <w:t>Updates to NTN TC 6.5.2.2 on Spectrum emission mask</w:t>
            </w:r>
          </w:p>
        </w:tc>
        <w:tc>
          <w:tcPr>
            <w:tcW w:w="0" w:type="auto"/>
          </w:tcPr>
          <w:p w14:paraId="3DC5EBC4" w14:textId="77777777" w:rsidR="00BC377F" w:rsidRPr="00900970" w:rsidRDefault="00BC377F" w:rsidP="00D41ECF">
            <w:pPr>
              <w:pStyle w:val="TAL"/>
              <w:rPr>
                <w:sz w:val="16"/>
              </w:rPr>
            </w:pPr>
            <w:r>
              <w:rPr>
                <w:sz w:val="16"/>
              </w:rPr>
              <w:t>Apple Benelux B.V.</w:t>
            </w:r>
          </w:p>
        </w:tc>
        <w:tc>
          <w:tcPr>
            <w:tcW w:w="0" w:type="auto"/>
          </w:tcPr>
          <w:p w14:paraId="6CF28216" w14:textId="77777777" w:rsidR="00BC377F" w:rsidRPr="00900970" w:rsidRDefault="00BC377F" w:rsidP="00D41ECF">
            <w:pPr>
              <w:pStyle w:val="TAL"/>
              <w:rPr>
                <w:sz w:val="16"/>
              </w:rPr>
            </w:pPr>
            <w:r>
              <w:rPr>
                <w:sz w:val="16"/>
              </w:rPr>
              <w:t>38.521-5</w:t>
            </w:r>
          </w:p>
        </w:tc>
        <w:tc>
          <w:tcPr>
            <w:tcW w:w="0" w:type="auto"/>
          </w:tcPr>
          <w:p w14:paraId="2E757590" w14:textId="77777777" w:rsidR="00BC377F" w:rsidRPr="00900970" w:rsidRDefault="00BC377F" w:rsidP="00D41ECF">
            <w:pPr>
              <w:pStyle w:val="TAL"/>
              <w:rPr>
                <w:sz w:val="16"/>
              </w:rPr>
            </w:pPr>
            <w:r>
              <w:rPr>
                <w:sz w:val="16"/>
              </w:rPr>
              <w:t>0035</w:t>
            </w:r>
          </w:p>
        </w:tc>
        <w:tc>
          <w:tcPr>
            <w:tcW w:w="0" w:type="auto"/>
          </w:tcPr>
          <w:p w14:paraId="6B2BDA9E" w14:textId="77777777" w:rsidR="00BC377F" w:rsidRPr="00900970" w:rsidRDefault="00BC377F" w:rsidP="00D41ECF">
            <w:pPr>
              <w:pStyle w:val="TAR"/>
              <w:rPr>
                <w:sz w:val="16"/>
              </w:rPr>
            </w:pPr>
            <w:r>
              <w:rPr>
                <w:sz w:val="16"/>
              </w:rPr>
              <w:t>-</w:t>
            </w:r>
          </w:p>
        </w:tc>
        <w:tc>
          <w:tcPr>
            <w:tcW w:w="0" w:type="auto"/>
          </w:tcPr>
          <w:p w14:paraId="0C6EE047" w14:textId="77777777" w:rsidR="00BC377F" w:rsidRPr="00900970" w:rsidRDefault="00BC377F" w:rsidP="00D41ECF">
            <w:pPr>
              <w:pStyle w:val="TAL"/>
              <w:rPr>
                <w:sz w:val="16"/>
              </w:rPr>
            </w:pPr>
            <w:r>
              <w:rPr>
                <w:sz w:val="16"/>
              </w:rPr>
              <w:t>Rel-18</w:t>
            </w:r>
          </w:p>
        </w:tc>
        <w:tc>
          <w:tcPr>
            <w:tcW w:w="0" w:type="auto"/>
          </w:tcPr>
          <w:p w14:paraId="149EC775" w14:textId="77777777" w:rsidR="00BC377F" w:rsidRPr="00900970" w:rsidRDefault="00BC377F" w:rsidP="00D41ECF">
            <w:pPr>
              <w:pStyle w:val="TAL"/>
              <w:rPr>
                <w:sz w:val="16"/>
              </w:rPr>
            </w:pPr>
            <w:r>
              <w:rPr>
                <w:sz w:val="16"/>
              </w:rPr>
              <w:t>F</w:t>
            </w:r>
          </w:p>
        </w:tc>
        <w:tc>
          <w:tcPr>
            <w:tcW w:w="0" w:type="auto"/>
          </w:tcPr>
          <w:p w14:paraId="2A5687C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4A4BB6F" w14:textId="77777777" w:rsidR="00BC377F" w:rsidRPr="00900970" w:rsidRDefault="00BC377F" w:rsidP="00D41ECF">
            <w:pPr>
              <w:pStyle w:val="TAL"/>
              <w:rPr>
                <w:sz w:val="16"/>
              </w:rPr>
            </w:pPr>
            <w:r>
              <w:rPr>
                <w:sz w:val="16"/>
              </w:rPr>
              <w:t>agreed</w:t>
            </w:r>
          </w:p>
        </w:tc>
      </w:tr>
      <w:tr w:rsidR="00BC377F" w14:paraId="0FC9B7E3" w14:textId="77777777" w:rsidTr="00D41ECF">
        <w:tc>
          <w:tcPr>
            <w:tcW w:w="0" w:type="auto"/>
          </w:tcPr>
          <w:p w14:paraId="6C7A68BB" w14:textId="77777777" w:rsidR="00BC377F" w:rsidRPr="00900970" w:rsidRDefault="00BC377F" w:rsidP="00D41ECF">
            <w:pPr>
              <w:pStyle w:val="TAL"/>
              <w:rPr>
                <w:sz w:val="16"/>
              </w:rPr>
            </w:pPr>
            <w:r>
              <w:rPr>
                <w:sz w:val="16"/>
              </w:rPr>
              <w:t>R5-241442</w:t>
            </w:r>
          </w:p>
        </w:tc>
        <w:tc>
          <w:tcPr>
            <w:tcW w:w="0" w:type="auto"/>
          </w:tcPr>
          <w:p w14:paraId="2F10BFAD" w14:textId="77777777" w:rsidR="00BC377F" w:rsidRPr="00900970" w:rsidRDefault="00BC377F" w:rsidP="00D41ECF">
            <w:pPr>
              <w:pStyle w:val="TAL"/>
              <w:rPr>
                <w:sz w:val="16"/>
              </w:rPr>
            </w:pPr>
            <w:r>
              <w:rPr>
                <w:sz w:val="16"/>
              </w:rPr>
              <w:t>Updates to NTN TC 6.5.2.4  on ACLR</w:t>
            </w:r>
          </w:p>
        </w:tc>
        <w:tc>
          <w:tcPr>
            <w:tcW w:w="0" w:type="auto"/>
          </w:tcPr>
          <w:p w14:paraId="30961F7F" w14:textId="77777777" w:rsidR="00BC377F" w:rsidRPr="00900970" w:rsidRDefault="00BC377F" w:rsidP="00D41ECF">
            <w:pPr>
              <w:pStyle w:val="TAL"/>
              <w:rPr>
                <w:sz w:val="16"/>
              </w:rPr>
            </w:pPr>
            <w:r>
              <w:rPr>
                <w:sz w:val="16"/>
              </w:rPr>
              <w:t>Apple Benelux B.V.</w:t>
            </w:r>
          </w:p>
        </w:tc>
        <w:tc>
          <w:tcPr>
            <w:tcW w:w="0" w:type="auto"/>
          </w:tcPr>
          <w:p w14:paraId="0A432834" w14:textId="77777777" w:rsidR="00BC377F" w:rsidRPr="00900970" w:rsidRDefault="00BC377F" w:rsidP="00D41ECF">
            <w:pPr>
              <w:pStyle w:val="TAL"/>
              <w:rPr>
                <w:sz w:val="16"/>
              </w:rPr>
            </w:pPr>
            <w:r>
              <w:rPr>
                <w:sz w:val="16"/>
              </w:rPr>
              <w:t>38.521-5</w:t>
            </w:r>
          </w:p>
        </w:tc>
        <w:tc>
          <w:tcPr>
            <w:tcW w:w="0" w:type="auto"/>
          </w:tcPr>
          <w:p w14:paraId="4D69F6EE" w14:textId="77777777" w:rsidR="00BC377F" w:rsidRPr="00900970" w:rsidRDefault="00BC377F" w:rsidP="00D41ECF">
            <w:pPr>
              <w:pStyle w:val="TAL"/>
              <w:rPr>
                <w:sz w:val="16"/>
              </w:rPr>
            </w:pPr>
            <w:r>
              <w:rPr>
                <w:sz w:val="16"/>
              </w:rPr>
              <w:t>0036</w:t>
            </w:r>
          </w:p>
        </w:tc>
        <w:tc>
          <w:tcPr>
            <w:tcW w:w="0" w:type="auto"/>
          </w:tcPr>
          <w:p w14:paraId="7532F075" w14:textId="77777777" w:rsidR="00BC377F" w:rsidRPr="00900970" w:rsidRDefault="00BC377F" w:rsidP="00D41ECF">
            <w:pPr>
              <w:pStyle w:val="TAR"/>
              <w:rPr>
                <w:sz w:val="16"/>
              </w:rPr>
            </w:pPr>
            <w:r>
              <w:rPr>
                <w:sz w:val="16"/>
              </w:rPr>
              <w:t>-</w:t>
            </w:r>
          </w:p>
        </w:tc>
        <w:tc>
          <w:tcPr>
            <w:tcW w:w="0" w:type="auto"/>
          </w:tcPr>
          <w:p w14:paraId="3E3FBD34" w14:textId="77777777" w:rsidR="00BC377F" w:rsidRPr="00900970" w:rsidRDefault="00BC377F" w:rsidP="00D41ECF">
            <w:pPr>
              <w:pStyle w:val="TAL"/>
              <w:rPr>
                <w:sz w:val="16"/>
              </w:rPr>
            </w:pPr>
            <w:r>
              <w:rPr>
                <w:sz w:val="16"/>
              </w:rPr>
              <w:t>Rel-18</w:t>
            </w:r>
          </w:p>
        </w:tc>
        <w:tc>
          <w:tcPr>
            <w:tcW w:w="0" w:type="auto"/>
          </w:tcPr>
          <w:p w14:paraId="2E4A41BE" w14:textId="77777777" w:rsidR="00BC377F" w:rsidRPr="00900970" w:rsidRDefault="00BC377F" w:rsidP="00D41ECF">
            <w:pPr>
              <w:pStyle w:val="TAL"/>
              <w:rPr>
                <w:sz w:val="16"/>
              </w:rPr>
            </w:pPr>
            <w:r>
              <w:rPr>
                <w:sz w:val="16"/>
              </w:rPr>
              <w:t>F</w:t>
            </w:r>
          </w:p>
        </w:tc>
        <w:tc>
          <w:tcPr>
            <w:tcW w:w="0" w:type="auto"/>
          </w:tcPr>
          <w:p w14:paraId="71C8E54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3117531" w14:textId="77777777" w:rsidR="00BC377F" w:rsidRPr="00900970" w:rsidRDefault="00BC377F" w:rsidP="00D41ECF">
            <w:pPr>
              <w:pStyle w:val="TAL"/>
              <w:rPr>
                <w:sz w:val="16"/>
              </w:rPr>
            </w:pPr>
            <w:r>
              <w:rPr>
                <w:sz w:val="16"/>
              </w:rPr>
              <w:t>agreed</w:t>
            </w:r>
          </w:p>
        </w:tc>
      </w:tr>
      <w:tr w:rsidR="00BC377F" w14:paraId="1AB9B376" w14:textId="77777777" w:rsidTr="00D41ECF">
        <w:tc>
          <w:tcPr>
            <w:tcW w:w="0" w:type="auto"/>
          </w:tcPr>
          <w:p w14:paraId="48A04632" w14:textId="77777777" w:rsidR="00BC377F" w:rsidRPr="00900970" w:rsidRDefault="00BC377F" w:rsidP="00D41ECF">
            <w:pPr>
              <w:pStyle w:val="TAL"/>
              <w:rPr>
                <w:sz w:val="16"/>
              </w:rPr>
            </w:pPr>
            <w:r>
              <w:rPr>
                <w:sz w:val="16"/>
              </w:rPr>
              <w:t>R5-240066</w:t>
            </w:r>
          </w:p>
        </w:tc>
        <w:tc>
          <w:tcPr>
            <w:tcW w:w="0" w:type="auto"/>
          </w:tcPr>
          <w:p w14:paraId="47B1D7FC" w14:textId="77777777" w:rsidR="00BC377F" w:rsidRPr="00900970" w:rsidRDefault="00BC377F" w:rsidP="00D41ECF">
            <w:pPr>
              <w:pStyle w:val="TAL"/>
              <w:rPr>
                <w:sz w:val="16"/>
              </w:rPr>
            </w:pPr>
            <w:r>
              <w:rPr>
                <w:sz w:val="16"/>
              </w:rPr>
              <w:t>Addition of TC applicability statements for ATG UE</w:t>
            </w:r>
          </w:p>
        </w:tc>
        <w:tc>
          <w:tcPr>
            <w:tcW w:w="0" w:type="auto"/>
          </w:tcPr>
          <w:p w14:paraId="0CB7C700" w14:textId="77777777" w:rsidR="00BC377F" w:rsidRPr="00900970" w:rsidRDefault="00BC377F" w:rsidP="00D41ECF">
            <w:pPr>
              <w:pStyle w:val="TAL"/>
              <w:rPr>
                <w:sz w:val="16"/>
              </w:rPr>
            </w:pPr>
            <w:r>
              <w:rPr>
                <w:sz w:val="16"/>
              </w:rPr>
              <w:t>CMCC, CAICT</w:t>
            </w:r>
          </w:p>
        </w:tc>
        <w:tc>
          <w:tcPr>
            <w:tcW w:w="0" w:type="auto"/>
          </w:tcPr>
          <w:p w14:paraId="015A066C" w14:textId="77777777" w:rsidR="00BC377F" w:rsidRPr="00900970" w:rsidRDefault="00BC377F" w:rsidP="00D41ECF">
            <w:pPr>
              <w:pStyle w:val="TAL"/>
              <w:rPr>
                <w:sz w:val="16"/>
              </w:rPr>
            </w:pPr>
            <w:r>
              <w:rPr>
                <w:sz w:val="16"/>
              </w:rPr>
              <w:t>38.522</w:t>
            </w:r>
          </w:p>
        </w:tc>
        <w:tc>
          <w:tcPr>
            <w:tcW w:w="0" w:type="auto"/>
          </w:tcPr>
          <w:p w14:paraId="75B51248" w14:textId="77777777" w:rsidR="00BC377F" w:rsidRPr="00900970" w:rsidRDefault="00BC377F" w:rsidP="00D41ECF">
            <w:pPr>
              <w:pStyle w:val="TAL"/>
              <w:rPr>
                <w:sz w:val="16"/>
              </w:rPr>
            </w:pPr>
            <w:r>
              <w:rPr>
                <w:sz w:val="16"/>
              </w:rPr>
              <w:t>0366</w:t>
            </w:r>
          </w:p>
        </w:tc>
        <w:tc>
          <w:tcPr>
            <w:tcW w:w="0" w:type="auto"/>
          </w:tcPr>
          <w:p w14:paraId="3E8B4513" w14:textId="77777777" w:rsidR="00BC377F" w:rsidRPr="00900970" w:rsidRDefault="00BC377F" w:rsidP="00D41ECF">
            <w:pPr>
              <w:pStyle w:val="TAR"/>
              <w:rPr>
                <w:sz w:val="16"/>
              </w:rPr>
            </w:pPr>
            <w:r>
              <w:rPr>
                <w:sz w:val="16"/>
              </w:rPr>
              <w:t>-</w:t>
            </w:r>
          </w:p>
        </w:tc>
        <w:tc>
          <w:tcPr>
            <w:tcW w:w="0" w:type="auto"/>
          </w:tcPr>
          <w:p w14:paraId="7FE5C516" w14:textId="77777777" w:rsidR="00BC377F" w:rsidRPr="00900970" w:rsidRDefault="00BC377F" w:rsidP="00D41ECF">
            <w:pPr>
              <w:pStyle w:val="TAL"/>
              <w:rPr>
                <w:sz w:val="16"/>
              </w:rPr>
            </w:pPr>
            <w:r>
              <w:rPr>
                <w:sz w:val="16"/>
              </w:rPr>
              <w:t>Rel-18</w:t>
            </w:r>
          </w:p>
        </w:tc>
        <w:tc>
          <w:tcPr>
            <w:tcW w:w="0" w:type="auto"/>
          </w:tcPr>
          <w:p w14:paraId="2CC6DF5E" w14:textId="77777777" w:rsidR="00BC377F" w:rsidRPr="00900970" w:rsidRDefault="00BC377F" w:rsidP="00D41ECF">
            <w:pPr>
              <w:pStyle w:val="TAL"/>
              <w:rPr>
                <w:sz w:val="16"/>
              </w:rPr>
            </w:pPr>
            <w:r>
              <w:rPr>
                <w:sz w:val="16"/>
              </w:rPr>
              <w:t>F</w:t>
            </w:r>
          </w:p>
        </w:tc>
        <w:tc>
          <w:tcPr>
            <w:tcW w:w="0" w:type="auto"/>
          </w:tcPr>
          <w:p w14:paraId="6473F515"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F8E21F6" w14:textId="77777777" w:rsidR="00BC377F" w:rsidRPr="00900970" w:rsidRDefault="00BC377F" w:rsidP="00D41ECF">
            <w:pPr>
              <w:pStyle w:val="TAL"/>
              <w:rPr>
                <w:sz w:val="16"/>
              </w:rPr>
            </w:pPr>
            <w:r>
              <w:rPr>
                <w:sz w:val="16"/>
              </w:rPr>
              <w:t>revised</w:t>
            </w:r>
          </w:p>
        </w:tc>
      </w:tr>
      <w:tr w:rsidR="00BC377F" w14:paraId="2EDF522E" w14:textId="77777777" w:rsidTr="00D41ECF">
        <w:tc>
          <w:tcPr>
            <w:tcW w:w="0" w:type="auto"/>
          </w:tcPr>
          <w:p w14:paraId="61266838" w14:textId="77777777" w:rsidR="00BC377F" w:rsidRPr="00900970" w:rsidRDefault="00BC377F" w:rsidP="00D41ECF">
            <w:pPr>
              <w:pStyle w:val="TAL"/>
              <w:rPr>
                <w:sz w:val="16"/>
              </w:rPr>
            </w:pPr>
            <w:r>
              <w:rPr>
                <w:sz w:val="16"/>
              </w:rPr>
              <w:t>R5-241842</w:t>
            </w:r>
          </w:p>
        </w:tc>
        <w:tc>
          <w:tcPr>
            <w:tcW w:w="0" w:type="auto"/>
          </w:tcPr>
          <w:p w14:paraId="19790895" w14:textId="77777777" w:rsidR="00BC377F" w:rsidRPr="00900970" w:rsidRDefault="00BC377F" w:rsidP="00D41ECF">
            <w:pPr>
              <w:pStyle w:val="TAL"/>
              <w:rPr>
                <w:sz w:val="16"/>
              </w:rPr>
            </w:pPr>
            <w:r>
              <w:rPr>
                <w:sz w:val="16"/>
              </w:rPr>
              <w:t>Addition of TC applicability statements for ATG UE</w:t>
            </w:r>
          </w:p>
        </w:tc>
        <w:tc>
          <w:tcPr>
            <w:tcW w:w="0" w:type="auto"/>
          </w:tcPr>
          <w:p w14:paraId="534B069B" w14:textId="77777777" w:rsidR="00BC377F" w:rsidRPr="00900970" w:rsidRDefault="00BC377F" w:rsidP="00D41ECF">
            <w:pPr>
              <w:pStyle w:val="TAL"/>
              <w:rPr>
                <w:sz w:val="16"/>
              </w:rPr>
            </w:pPr>
            <w:r>
              <w:rPr>
                <w:sz w:val="16"/>
              </w:rPr>
              <w:t>CMCC, CAICT</w:t>
            </w:r>
          </w:p>
        </w:tc>
        <w:tc>
          <w:tcPr>
            <w:tcW w:w="0" w:type="auto"/>
          </w:tcPr>
          <w:p w14:paraId="00495748" w14:textId="77777777" w:rsidR="00BC377F" w:rsidRPr="00900970" w:rsidRDefault="00BC377F" w:rsidP="00D41ECF">
            <w:pPr>
              <w:pStyle w:val="TAL"/>
              <w:rPr>
                <w:sz w:val="16"/>
              </w:rPr>
            </w:pPr>
            <w:r>
              <w:rPr>
                <w:sz w:val="16"/>
              </w:rPr>
              <w:t>38.522</w:t>
            </w:r>
          </w:p>
        </w:tc>
        <w:tc>
          <w:tcPr>
            <w:tcW w:w="0" w:type="auto"/>
          </w:tcPr>
          <w:p w14:paraId="18A61902" w14:textId="77777777" w:rsidR="00BC377F" w:rsidRPr="00900970" w:rsidRDefault="00BC377F" w:rsidP="00D41ECF">
            <w:pPr>
              <w:pStyle w:val="TAL"/>
              <w:rPr>
                <w:sz w:val="16"/>
              </w:rPr>
            </w:pPr>
            <w:r>
              <w:rPr>
                <w:sz w:val="16"/>
              </w:rPr>
              <w:t>0366</w:t>
            </w:r>
          </w:p>
        </w:tc>
        <w:tc>
          <w:tcPr>
            <w:tcW w:w="0" w:type="auto"/>
          </w:tcPr>
          <w:p w14:paraId="371A2FE1" w14:textId="77777777" w:rsidR="00BC377F" w:rsidRPr="00900970" w:rsidRDefault="00BC377F" w:rsidP="00D41ECF">
            <w:pPr>
              <w:pStyle w:val="TAR"/>
              <w:rPr>
                <w:sz w:val="16"/>
              </w:rPr>
            </w:pPr>
            <w:r>
              <w:rPr>
                <w:sz w:val="16"/>
              </w:rPr>
              <w:t>1</w:t>
            </w:r>
          </w:p>
        </w:tc>
        <w:tc>
          <w:tcPr>
            <w:tcW w:w="0" w:type="auto"/>
          </w:tcPr>
          <w:p w14:paraId="02AB9DE5" w14:textId="77777777" w:rsidR="00BC377F" w:rsidRPr="00900970" w:rsidRDefault="00BC377F" w:rsidP="00D41ECF">
            <w:pPr>
              <w:pStyle w:val="TAL"/>
              <w:rPr>
                <w:sz w:val="16"/>
              </w:rPr>
            </w:pPr>
            <w:r>
              <w:rPr>
                <w:sz w:val="16"/>
              </w:rPr>
              <w:t>Rel-18</w:t>
            </w:r>
          </w:p>
        </w:tc>
        <w:tc>
          <w:tcPr>
            <w:tcW w:w="0" w:type="auto"/>
          </w:tcPr>
          <w:p w14:paraId="0CD50701" w14:textId="77777777" w:rsidR="00BC377F" w:rsidRPr="00900970" w:rsidRDefault="00BC377F" w:rsidP="00D41ECF">
            <w:pPr>
              <w:pStyle w:val="TAL"/>
              <w:rPr>
                <w:sz w:val="16"/>
              </w:rPr>
            </w:pPr>
            <w:r>
              <w:rPr>
                <w:sz w:val="16"/>
              </w:rPr>
              <w:t>F</w:t>
            </w:r>
          </w:p>
        </w:tc>
        <w:tc>
          <w:tcPr>
            <w:tcW w:w="0" w:type="auto"/>
          </w:tcPr>
          <w:p w14:paraId="637A564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674DCDDC" w14:textId="77777777" w:rsidR="00BC377F" w:rsidRPr="00900970" w:rsidRDefault="00BC377F" w:rsidP="00D41ECF">
            <w:pPr>
              <w:pStyle w:val="TAL"/>
              <w:rPr>
                <w:sz w:val="16"/>
              </w:rPr>
            </w:pPr>
            <w:r>
              <w:rPr>
                <w:sz w:val="16"/>
              </w:rPr>
              <w:t>agreed</w:t>
            </w:r>
          </w:p>
        </w:tc>
      </w:tr>
      <w:tr w:rsidR="00BC377F" w14:paraId="62FB6637" w14:textId="77777777" w:rsidTr="00D41ECF">
        <w:tc>
          <w:tcPr>
            <w:tcW w:w="0" w:type="auto"/>
          </w:tcPr>
          <w:p w14:paraId="48607FB5" w14:textId="77777777" w:rsidR="00BC377F" w:rsidRPr="00900970" w:rsidRDefault="00BC377F" w:rsidP="00D41ECF">
            <w:pPr>
              <w:pStyle w:val="TAL"/>
              <w:rPr>
                <w:sz w:val="16"/>
              </w:rPr>
            </w:pPr>
            <w:r>
              <w:rPr>
                <w:sz w:val="16"/>
              </w:rPr>
              <w:t>R5-240089</w:t>
            </w:r>
          </w:p>
        </w:tc>
        <w:tc>
          <w:tcPr>
            <w:tcW w:w="0" w:type="auto"/>
          </w:tcPr>
          <w:p w14:paraId="39102A28" w14:textId="77777777" w:rsidR="00BC377F" w:rsidRPr="00900970" w:rsidRDefault="00BC377F" w:rsidP="00D41ECF">
            <w:pPr>
              <w:pStyle w:val="TAL"/>
              <w:rPr>
                <w:sz w:val="16"/>
              </w:rPr>
            </w:pPr>
            <w:r>
              <w:rPr>
                <w:sz w:val="16"/>
              </w:rPr>
              <w:t>Update to R16 NR CADC configuration test cases applicability</w:t>
            </w:r>
          </w:p>
        </w:tc>
        <w:tc>
          <w:tcPr>
            <w:tcW w:w="0" w:type="auto"/>
          </w:tcPr>
          <w:p w14:paraId="3C2E0D7C" w14:textId="77777777" w:rsidR="00BC377F" w:rsidRPr="00900970" w:rsidRDefault="00BC377F" w:rsidP="00D41ECF">
            <w:pPr>
              <w:pStyle w:val="TAL"/>
              <w:rPr>
                <w:sz w:val="16"/>
              </w:rPr>
            </w:pPr>
            <w:r>
              <w:rPr>
                <w:sz w:val="16"/>
              </w:rPr>
              <w:t xml:space="preserve">CMCC, </w:t>
            </w:r>
            <w:proofErr w:type="spellStart"/>
            <w:r>
              <w:rPr>
                <w:sz w:val="16"/>
              </w:rPr>
              <w:t>Sporton</w:t>
            </w:r>
            <w:proofErr w:type="spellEnd"/>
          </w:p>
        </w:tc>
        <w:tc>
          <w:tcPr>
            <w:tcW w:w="0" w:type="auto"/>
          </w:tcPr>
          <w:p w14:paraId="4DC8166D" w14:textId="77777777" w:rsidR="00BC377F" w:rsidRPr="00900970" w:rsidRDefault="00BC377F" w:rsidP="00D41ECF">
            <w:pPr>
              <w:pStyle w:val="TAL"/>
              <w:rPr>
                <w:sz w:val="16"/>
              </w:rPr>
            </w:pPr>
            <w:r>
              <w:rPr>
                <w:sz w:val="16"/>
              </w:rPr>
              <w:t>38.522</w:t>
            </w:r>
          </w:p>
        </w:tc>
        <w:tc>
          <w:tcPr>
            <w:tcW w:w="0" w:type="auto"/>
          </w:tcPr>
          <w:p w14:paraId="10113F46" w14:textId="77777777" w:rsidR="00BC377F" w:rsidRPr="00900970" w:rsidRDefault="00BC377F" w:rsidP="00D41ECF">
            <w:pPr>
              <w:pStyle w:val="TAL"/>
              <w:rPr>
                <w:sz w:val="16"/>
              </w:rPr>
            </w:pPr>
            <w:r>
              <w:rPr>
                <w:sz w:val="16"/>
              </w:rPr>
              <w:t>0367</w:t>
            </w:r>
          </w:p>
        </w:tc>
        <w:tc>
          <w:tcPr>
            <w:tcW w:w="0" w:type="auto"/>
          </w:tcPr>
          <w:p w14:paraId="00B51495" w14:textId="77777777" w:rsidR="00BC377F" w:rsidRPr="00900970" w:rsidRDefault="00BC377F" w:rsidP="00D41ECF">
            <w:pPr>
              <w:pStyle w:val="TAR"/>
              <w:rPr>
                <w:sz w:val="16"/>
              </w:rPr>
            </w:pPr>
            <w:r>
              <w:rPr>
                <w:sz w:val="16"/>
              </w:rPr>
              <w:t>-</w:t>
            </w:r>
          </w:p>
        </w:tc>
        <w:tc>
          <w:tcPr>
            <w:tcW w:w="0" w:type="auto"/>
          </w:tcPr>
          <w:p w14:paraId="3DE35BCA" w14:textId="77777777" w:rsidR="00BC377F" w:rsidRPr="00900970" w:rsidRDefault="00BC377F" w:rsidP="00D41ECF">
            <w:pPr>
              <w:pStyle w:val="TAL"/>
              <w:rPr>
                <w:sz w:val="16"/>
              </w:rPr>
            </w:pPr>
            <w:r>
              <w:rPr>
                <w:sz w:val="16"/>
              </w:rPr>
              <w:t>Rel-18</w:t>
            </w:r>
          </w:p>
        </w:tc>
        <w:tc>
          <w:tcPr>
            <w:tcW w:w="0" w:type="auto"/>
          </w:tcPr>
          <w:p w14:paraId="56452F0C" w14:textId="77777777" w:rsidR="00BC377F" w:rsidRPr="00900970" w:rsidRDefault="00BC377F" w:rsidP="00D41ECF">
            <w:pPr>
              <w:pStyle w:val="TAL"/>
              <w:rPr>
                <w:sz w:val="16"/>
              </w:rPr>
            </w:pPr>
            <w:r>
              <w:rPr>
                <w:sz w:val="16"/>
              </w:rPr>
              <w:t>F</w:t>
            </w:r>
          </w:p>
        </w:tc>
        <w:tc>
          <w:tcPr>
            <w:tcW w:w="0" w:type="auto"/>
          </w:tcPr>
          <w:p w14:paraId="372ABC6C" w14:textId="77777777" w:rsidR="00BC377F" w:rsidRPr="00900970" w:rsidRDefault="00BC377F" w:rsidP="00D41ECF">
            <w:pPr>
              <w:pStyle w:val="TAL"/>
              <w:rPr>
                <w:sz w:val="16"/>
              </w:rPr>
            </w:pPr>
            <w:r>
              <w:rPr>
                <w:sz w:val="16"/>
              </w:rPr>
              <w:t>NR_CADC_NR_LTE_DC_R16-UEConTest</w:t>
            </w:r>
          </w:p>
        </w:tc>
        <w:tc>
          <w:tcPr>
            <w:tcW w:w="0" w:type="auto"/>
          </w:tcPr>
          <w:p w14:paraId="7D8B45A2" w14:textId="77777777" w:rsidR="00BC377F" w:rsidRPr="00900970" w:rsidRDefault="00BC377F" w:rsidP="00D41ECF">
            <w:pPr>
              <w:pStyle w:val="TAL"/>
              <w:rPr>
                <w:sz w:val="16"/>
              </w:rPr>
            </w:pPr>
            <w:r>
              <w:rPr>
                <w:sz w:val="16"/>
              </w:rPr>
              <w:t>revised</w:t>
            </w:r>
          </w:p>
        </w:tc>
      </w:tr>
      <w:tr w:rsidR="00BC377F" w14:paraId="6ED784A1" w14:textId="77777777" w:rsidTr="00D41ECF">
        <w:tc>
          <w:tcPr>
            <w:tcW w:w="0" w:type="auto"/>
          </w:tcPr>
          <w:p w14:paraId="618D2A50" w14:textId="77777777" w:rsidR="00BC377F" w:rsidRPr="00900970" w:rsidRDefault="00BC377F" w:rsidP="00D41ECF">
            <w:pPr>
              <w:pStyle w:val="TAL"/>
              <w:rPr>
                <w:sz w:val="16"/>
              </w:rPr>
            </w:pPr>
            <w:r>
              <w:rPr>
                <w:sz w:val="16"/>
              </w:rPr>
              <w:t>R5-241843</w:t>
            </w:r>
          </w:p>
        </w:tc>
        <w:tc>
          <w:tcPr>
            <w:tcW w:w="0" w:type="auto"/>
          </w:tcPr>
          <w:p w14:paraId="7F9D3333" w14:textId="77777777" w:rsidR="00BC377F" w:rsidRPr="00900970" w:rsidRDefault="00BC377F" w:rsidP="00D41ECF">
            <w:pPr>
              <w:pStyle w:val="TAL"/>
              <w:rPr>
                <w:sz w:val="16"/>
              </w:rPr>
            </w:pPr>
            <w:r>
              <w:rPr>
                <w:sz w:val="16"/>
              </w:rPr>
              <w:t>Update to R16 NR CADC configuration test cases applicability</w:t>
            </w:r>
          </w:p>
        </w:tc>
        <w:tc>
          <w:tcPr>
            <w:tcW w:w="0" w:type="auto"/>
          </w:tcPr>
          <w:p w14:paraId="4CC21A32" w14:textId="77777777" w:rsidR="00BC377F" w:rsidRPr="00900970" w:rsidRDefault="00BC377F" w:rsidP="00D41ECF">
            <w:pPr>
              <w:pStyle w:val="TAL"/>
              <w:rPr>
                <w:sz w:val="16"/>
              </w:rPr>
            </w:pPr>
            <w:r>
              <w:rPr>
                <w:sz w:val="16"/>
              </w:rPr>
              <w:t xml:space="preserve">CMCC, </w:t>
            </w:r>
            <w:proofErr w:type="spellStart"/>
            <w:r>
              <w:rPr>
                <w:sz w:val="16"/>
              </w:rPr>
              <w:t>Sporton</w:t>
            </w:r>
            <w:proofErr w:type="spellEnd"/>
          </w:p>
        </w:tc>
        <w:tc>
          <w:tcPr>
            <w:tcW w:w="0" w:type="auto"/>
          </w:tcPr>
          <w:p w14:paraId="4D73D4F1" w14:textId="77777777" w:rsidR="00BC377F" w:rsidRPr="00900970" w:rsidRDefault="00BC377F" w:rsidP="00D41ECF">
            <w:pPr>
              <w:pStyle w:val="TAL"/>
              <w:rPr>
                <w:sz w:val="16"/>
              </w:rPr>
            </w:pPr>
            <w:r>
              <w:rPr>
                <w:sz w:val="16"/>
              </w:rPr>
              <w:t>38.522</w:t>
            </w:r>
          </w:p>
        </w:tc>
        <w:tc>
          <w:tcPr>
            <w:tcW w:w="0" w:type="auto"/>
          </w:tcPr>
          <w:p w14:paraId="6FBD0727" w14:textId="77777777" w:rsidR="00BC377F" w:rsidRPr="00900970" w:rsidRDefault="00BC377F" w:rsidP="00D41ECF">
            <w:pPr>
              <w:pStyle w:val="TAL"/>
              <w:rPr>
                <w:sz w:val="16"/>
              </w:rPr>
            </w:pPr>
            <w:r>
              <w:rPr>
                <w:sz w:val="16"/>
              </w:rPr>
              <w:t>0367</w:t>
            </w:r>
          </w:p>
        </w:tc>
        <w:tc>
          <w:tcPr>
            <w:tcW w:w="0" w:type="auto"/>
          </w:tcPr>
          <w:p w14:paraId="41C848B2" w14:textId="77777777" w:rsidR="00BC377F" w:rsidRPr="00900970" w:rsidRDefault="00BC377F" w:rsidP="00D41ECF">
            <w:pPr>
              <w:pStyle w:val="TAR"/>
              <w:rPr>
                <w:sz w:val="16"/>
              </w:rPr>
            </w:pPr>
            <w:r>
              <w:rPr>
                <w:sz w:val="16"/>
              </w:rPr>
              <w:t>1</w:t>
            </w:r>
          </w:p>
        </w:tc>
        <w:tc>
          <w:tcPr>
            <w:tcW w:w="0" w:type="auto"/>
          </w:tcPr>
          <w:p w14:paraId="3B99B34D" w14:textId="77777777" w:rsidR="00BC377F" w:rsidRPr="00900970" w:rsidRDefault="00BC377F" w:rsidP="00D41ECF">
            <w:pPr>
              <w:pStyle w:val="TAL"/>
              <w:rPr>
                <w:sz w:val="16"/>
              </w:rPr>
            </w:pPr>
            <w:r>
              <w:rPr>
                <w:sz w:val="16"/>
              </w:rPr>
              <w:t>Rel-18</w:t>
            </w:r>
          </w:p>
        </w:tc>
        <w:tc>
          <w:tcPr>
            <w:tcW w:w="0" w:type="auto"/>
          </w:tcPr>
          <w:p w14:paraId="12805443" w14:textId="77777777" w:rsidR="00BC377F" w:rsidRPr="00900970" w:rsidRDefault="00BC377F" w:rsidP="00D41ECF">
            <w:pPr>
              <w:pStyle w:val="TAL"/>
              <w:rPr>
                <w:sz w:val="16"/>
              </w:rPr>
            </w:pPr>
            <w:r>
              <w:rPr>
                <w:sz w:val="16"/>
              </w:rPr>
              <w:t>F</w:t>
            </w:r>
          </w:p>
        </w:tc>
        <w:tc>
          <w:tcPr>
            <w:tcW w:w="0" w:type="auto"/>
          </w:tcPr>
          <w:p w14:paraId="602D4629" w14:textId="77777777" w:rsidR="00BC377F" w:rsidRPr="00900970" w:rsidRDefault="00BC377F" w:rsidP="00D41ECF">
            <w:pPr>
              <w:pStyle w:val="TAL"/>
              <w:rPr>
                <w:sz w:val="16"/>
              </w:rPr>
            </w:pPr>
            <w:r>
              <w:rPr>
                <w:sz w:val="16"/>
              </w:rPr>
              <w:t>NR_CADC_NR_LTE_DC_R16-UEConTest</w:t>
            </w:r>
          </w:p>
        </w:tc>
        <w:tc>
          <w:tcPr>
            <w:tcW w:w="0" w:type="auto"/>
          </w:tcPr>
          <w:p w14:paraId="43E97919" w14:textId="77777777" w:rsidR="00BC377F" w:rsidRPr="00900970" w:rsidRDefault="00BC377F" w:rsidP="00D41ECF">
            <w:pPr>
              <w:pStyle w:val="TAL"/>
              <w:rPr>
                <w:sz w:val="16"/>
              </w:rPr>
            </w:pPr>
            <w:r>
              <w:rPr>
                <w:sz w:val="16"/>
              </w:rPr>
              <w:t>agreed</w:t>
            </w:r>
          </w:p>
        </w:tc>
      </w:tr>
      <w:tr w:rsidR="00BC377F" w14:paraId="7C0FB9F5" w14:textId="77777777" w:rsidTr="00D41ECF">
        <w:tc>
          <w:tcPr>
            <w:tcW w:w="0" w:type="auto"/>
          </w:tcPr>
          <w:p w14:paraId="5D07F871" w14:textId="77777777" w:rsidR="00BC377F" w:rsidRPr="00900970" w:rsidRDefault="00BC377F" w:rsidP="00D41ECF">
            <w:pPr>
              <w:pStyle w:val="TAL"/>
              <w:rPr>
                <w:sz w:val="16"/>
              </w:rPr>
            </w:pPr>
            <w:r>
              <w:rPr>
                <w:sz w:val="16"/>
              </w:rPr>
              <w:t>R5-240090</w:t>
            </w:r>
          </w:p>
        </w:tc>
        <w:tc>
          <w:tcPr>
            <w:tcW w:w="0" w:type="auto"/>
          </w:tcPr>
          <w:p w14:paraId="15D2ECE2" w14:textId="77777777" w:rsidR="00BC377F" w:rsidRPr="00900970" w:rsidRDefault="00BC377F" w:rsidP="00D41ECF">
            <w:pPr>
              <w:pStyle w:val="TAL"/>
              <w:rPr>
                <w:sz w:val="16"/>
              </w:rPr>
            </w:pPr>
            <w:r>
              <w:rPr>
                <w:sz w:val="16"/>
              </w:rPr>
              <w:t>Update to R17 NR CADC configuration test cases applicability</w:t>
            </w:r>
          </w:p>
        </w:tc>
        <w:tc>
          <w:tcPr>
            <w:tcW w:w="0" w:type="auto"/>
          </w:tcPr>
          <w:p w14:paraId="57D647CF" w14:textId="77777777" w:rsidR="00BC377F" w:rsidRPr="00900970" w:rsidRDefault="00BC377F" w:rsidP="00D41ECF">
            <w:pPr>
              <w:pStyle w:val="TAL"/>
              <w:rPr>
                <w:sz w:val="16"/>
              </w:rPr>
            </w:pPr>
            <w:r>
              <w:rPr>
                <w:sz w:val="16"/>
              </w:rPr>
              <w:t>CMCC</w:t>
            </w:r>
          </w:p>
        </w:tc>
        <w:tc>
          <w:tcPr>
            <w:tcW w:w="0" w:type="auto"/>
          </w:tcPr>
          <w:p w14:paraId="528DA265" w14:textId="77777777" w:rsidR="00BC377F" w:rsidRPr="00900970" w:rsidRDefault="00BC377F" w:rsidP="00D41ECF">
            <w:pPr>
              <w:pStyle w:val="TAL"/>
              <w:rPr>
                <w:sz w:val="16"/>
              </w:rPr>
            </w:pPr>
            <w:r>
              <w:rPr>
                <w:sz w:val="16"/>
              </w:rPr>
              <w:t>38.522</w:t>
            </w:r>
          </w:p>
        </w:tc>
        <w:tc>
          <w:tcPr>
            <w:tcW w:w="0" w:type="auto"/>
          </w:tcPr>
          <w:p w14:paraId="1E9BE080" w14:textId="77777777" w:rsidR="00BC377F" w:rsidRPr="00900970" w:rsidRDefault="00BC377F" w:rsidP="00D41ECF">
            <w:pPr>
              <w:pStyle w:val="TAL"/>
              <w:rPr>
                <w:sz w:val="16"/>
              </w:rPr>
            </w:pPr>
            <w:r>
              <w:rPr>
                <w:sz w:val="16"/>
              </w:rPr>
              <w:t>0368</w:t>
            </w:r>
          </w:p>
        </w:tc>
        <w:tc>
          <w:tcPr>
            <w:tcW w:w="0" w:type="auto"/>
          </w:tcPr>
          <w:p w14:paraId="5D003FE0" w14:textId="77777777" w:rsidR="00BC377F" w:rsidRPr="00900970" w:rsidRDefault="00BC377F" w:rsidP="00D41ECF">
            <w:pPr>
              <w:pStyle w:val="TAR"/>
              <w:rPr>
                <w:sz w:val="16"/>
              </w:rPr>
            </w:pPr>
            <w:r>
              <w:rPr>
                <w:sz w:val="16"/>
              </w:rPr>
              <w:t>-</w:t>
            </w:r>
          </w:p>
        </w:tc>
        <w:tc>
          <w:tcPr>
            <w:tcW w:w="0" w:type="auto"/>
          </w:tcPr>
          <w:p w14:paraId="6D9F691C" w14:textId="77777777" w:rsidR="00BC377F" w:rsidRPr="00900970" w:rsidRDefault="00BC377F" w:rsidP="00D41ECF">
            <w:pPr>
              <w:pStyle w:val="TAL"/>
              <w:rPr>
                <w:sz w:val="16"/>
              </w:rPr>
            </w:pPr>
            <w:r>
              <w:rPr>
                <w:sz w:val="16"/>
              </w:rPr>
              <w:t>Rel-18</w:t>
            </w:r>
          </w:p>
        </w:tc>
        <w:tc>
          <w:tcPr>
            <w:tcW w:w="0" w:type="auto"/>
          </w:tcPr>
          <w:p w14:paraId="1790573A" w14:textId="77777777" w:rsidR="00BC377F" w:rsidRPr="00900970" w:rsidRDefault="00BC377F" w:rsidP="00D41ECF">
            <w:pPr>
              <w:pStyle w:val="TAL"/>
              <w:rPr>
                <w:sz w:val="16"/>
              </w:rPr>
            </w:pPr>
            <w:r>
              <w:rPr>
                <w:sz w:val="16"/>
              </w:rPr>
              <w:t>F</w:t>
            </w:r>
          </w:p>
        </w:tc>
        <w:tc>
          <w:tcPr>
            <w:tcW w:w="0" w:type="auto"/>
          </w:tcPr>
          <w:p w14:paraId="176F0FE2" w14:textId="77777777" w:rsidR="00BC377F" w:rsidRPr="00900970" w:rsidRDefault="00BC377F" w:rsidP="00D41ECF">
            <w:pPr>
              <w:pStyle w:val="TAL"/>
              <w:rPr>
                <w:sz w:val="16"/>
              </w:rPr>
            </w:pPr>
            <w:r>
              <w:rPr>
                <w:sz w:val="16"/>
              </w:rPr>
              <w:t>NR_CADC_NR_LTE_DC_R17-UEConTest</w:t>
            </w:r>
          </w:p>
        </w:tc>
        <w:tc>
          <w:tcPr>
            <w:tcW w:w="0" w:type="auto"/>
          </w:tcPr>
          <w:p w14:paraId="1AC11357" w14:textId="77777777" w:rsidR="00BC377F" w:rsidRPr="00900970" w:rsidRDefault="00BC377F" w:rsidP="00D41ECF">
            <w:pPr>
              <w:pStyle w:val="TAL"/>
              <w:rPr>
                <w:sz w:val="16"/>
              </w:rPr>
            </w:pPr>
            <w:r>
              <w:rPr>
                <w:sz w:val="16"/>
              </w:rPr>
              <w:t>withdrawn</w:t>
            </w:r>
          </w:p>
        </w:tc>
      </w:tr>
      <w:tr w:rsidR="00BC377F" w14:paraId="4984623E" w14:textId="77777777" w:rsidTr="00D41ECF">
        <w:tc>
          <w:tcPr>
            <w:tcW w:w="0" w:type="auto"/>
          </w:tcPr>
          <w:p w14:paraId="025DE58B" w14:textId="77777777" w:rsidR="00BC377F" w:rsidRPr="00900970" w:rsidRDefault="00BC377F" w:rsidP="00D41ECF">
            <w:pPr>
              <w:pStyle w:val="TAL"/>
              <w:rPr>
                <w:sz w:val="16"/>
              </w:rPr>
            </w:pPr>
            <w:r>
              <w:rPr>
                <w:sz w:val="16"/>
              </w:rPr>
              <w:t>R5-240091</w:t>
            </w:r>
          </w:p>
        </w:tc>
        <w:tc>
          <w:tcPr>
            <w:tcW w:w="0" w:type="auto"/>
          </w:tcPr>
          <w:p w14:paraId="673BAA95" w14:textId="77777777" w:rsidR="00BC377F" w:rsidRPr="00900970" w:rsidRDefault="00BC377F" w:rsidP="00D41ECF">
            <w:pPr>
              <w:pStyle w:val="TAL"/>
              <w:rPr>
                <w:sz w:val="16"/>
              </w:rPr>
            </w:pPr>
            <w:r>
              <w:rPr>
                <w:sz w:val="16"/>
              </w:rPr>
              <w:t>Update to R18 NR CADC configuration test cases applicability</w:t>
            </w:r>
          </w:p>
        </w:tc>
        <w:tc>
          <w:tcPr>
            <w:tcW w:w="0" w:type="auto"/>
          </w:tcPr>
          <w:p w14:paraId="770C12F5" w14:textId="77777777" w:rsidR="00BC377F" w:rsidRPr="00900970" w:rsidRDefault="00BC377F" w:rsidP="00D41ECF">
            <w:pPr>
              <w:pStyle w:val="TAL"/>
              <w:rPr>
                <w:sz w:val="16"/>
              </w:rPr>
            </w:pPr>
            <w:r>
              <w:rPr>
                <w:sz w:val="16"/>
              </w:rPr>
              <w:t>CMCC</w:t>
            </w:r>
          </w:p>
        </w:tc>
        <w:tc>
          <w:tcPr>
            <w:tcW w:w="0" w:type="auto"/>
          </w:tcPr>
          <w:p w14:paraId="25404960" w14:textId="77777777" w:rsidR="00BC377F" w:rsidRPr="00900970" w:rsidRDefault="00BC377F" w:rsidP="00D41ECF">
            <w:pPr>
              <w:pStyle w:val="TAL"/>
              <w:rPr>
                <w:sz w:val="16"/>
              </w:rPr>
            </w:pPr>
            <w:r>
              <w:rPr>
                <w:sz w:val="16"/>
              </w:rPr>
              <w:t>38.522</w:t>
            </w:r>
          </w:p>
        </w:tc>
        <w:tc>
          <w:tcPr>
            <w:tcW w:w="0" w:type="auto"/>
          </w:tcPr>
          <w:p w14:paraId="2E4BB1D5" w14:textId="77777777" w:rsidR="00BC377F" w:rsidRPr="00900970" w:rsidRDefault="00BC377F" w:rsidP="00D41ECF">
            <w:pPr>
              <w:pStyle w:val="TAL"/>
              <w:rPr>
                <w:sz w:val="16"/>
              </w:rPr>
            </w:pPr>
            <w:r>
              <w:rPr>
                <w:sz w:val="16"/>
              </w:rPr>
              <w:t>0369</w:t>
            </w:r>
          </w:p>
        </w:tc>
        <w:tc>
          <w:tcPr>
            <w:tcW w:w="0" w:type="auto"/>
          </w:tcPr>
          <w:p w14:paraId="28F1F692" w14:textId="77777777" w:rsidR="00BC377F" w:rsidRPr="00900970" w:rsidRDefault="00BC377F" w:rsidP="00D41ECF">
            <w:pPr>
              <w:pStyle w:val="TAR"/>
              <w:rPr>
                <w:sz w:val="16"/>
              </w:rPr>
            </w:pPr>
            <w:r>
              <w:rPr>
                <w:sz w:val="16"/>
              </w:rPr>
              <w:t>-</w:t>
            </w:r>
          </w:p>
        </w:tc>
        <w:tc>
          <w:tcPr>
            <w:tcW w:w="0" w:type="auto"/>
          </w:tcPr>
          <w:p w14:paraId="658D0FBC" w14:textId="77777777" w:rsidR="00BC377F" w:rsidRPr="00900970" w:rsidRDefault="00BC377F" w:rsidP="00D41ECF">
            <w:pPr>
              <w:pStyle w:val="TAL"/>
              <w:rPr>
                <w:sz w:val="16"/>
              </w:rPr>
            </w:pPr>
            <w:r>
              <w:rPr>
                <w:sz w:val="16"/>
              </w:rPr>
              <w:t>Rel-18</w:t>
            </w:r>
          </w:p>
        </w:tc>
        <w:tc>
          <w:tcPr>
            <w:tcW w:w="0" w:type="auto"/>
          </w:tcPr>
          <w:p w14:paraId="6FA1912F" w14:textId="77777777" w:rsidR="00BC377F" w:rsidRPr="00900970" w:rsidRDefault="00BC377F" w:rsidP="00D41ECF">
            <w:pPr>
              <w:pStyle w:val="TAL"/>
              <w:rPr>
                <w:sz w:val="16"/>
              </w:rPr>
            </w:pPr>
            <w:r>
              <w:rPr>
                <w:sz w:val="16"/>
              </w:rPr>
              <w:t>F</w:t>
            </w:r>
          </w:p>
        </w:tc>
        <w:tc>
          <w:tcPr>
            <w:tcW w:w="0" w:type="auto"/>
          </w:tcPr>
          <w:p w14:paraId="244BBBE0" w14:textId="77777777" w:rsidR="00BC377F" w:rsidRPr="00900970" w:rsidRDefault="00BC377F" w:rsidP="00D41ECF">
            <w:pPr>
              <w:pStyle w:val="TAL"/>
              <w:rPr>
                <w:sz w:val="16"/>
              </w:rPr>
            </w:pPr>
            <w:r>
              <w:rPr>
                <w:sz w:val="16"/>
              </w:rPr>
              <w:t>NR_CADC_NR_LTE_DC_R18-UEConTest</w:t>
            </w:r>
          </w:p>
        </w:tc>
        <w:tc>
          <w:tcPr>
            <w:tcW w:w="0" w:type="auto"/>
          </w:tcPr>
          <w:p w14:paraId="08734756" w14:textId="77777777" w:rsidR="00BC377F" w:rsidRPr="00900970" w:rsidRDefault="00BC377F" w:rsidP="00D41ECF">
            <w:pPr>
              <w:pStyle w:val="TAL"/>
              <w:rPr>
                <w:sz w:val="16"/>
              </w:rPr>
            </w:pPr>
            <w:r>
              <w:rPr>
                <w:sz w:val="16"/>
              </w:rPr>
              <w:t>withdrawn</w:t>
            </w:r>
          </w:p>
        </w:tc>
      </w:tr>
      <w:tr w:rsidR="00BC377F" w14:paraId="6EEA9479" w14:textId="77777777" w:rsidTr="00D41ECF">
        <w:tc>
          <w:tcPr>
            <w:tcW w:w="0" w:type="auto"/>
          </w:tcPr>
          <w:p w14:paraId="76B9C09B" w14:textId="77777777" w:rsidR="00BC377F" w:rsidRPr="00900970" w:rsidRDefault="00BC377F" w:rsidP="00D41ECF">
            <w:pPr>
              <w:pStyle w:val="TAL"/>
              <w:rPr>
                <w:sz w:val="16"/>
              </w:rPr>
            </w:pPr>
            <w:r>
              <w:rPr>
                <w:sz w:val="16"/>
              </w:rPr>
              <w:t>R5-240212</w:t>
            </w:r>
          </w:p>
        </w:tc>
        <w:tc>
          <w:tcPr>
            <w:tcW w:w="0" w:type="auto"/>
          </w:tcPr>
          <w:p w14:paraId="4F1F0394" w14:textId="77777777" w:rsidR="00BC377F" w:rsidRPr="00900970" w:rsidRDefault="00BC377F" w:rsidP="00D41ECF">
            <w:pPr>
              <w:pStyle w:val="TAL"/>
              <w:rPr>
                <w:sz w:val="16"/>
              </w:rPr>
            </w:pPr>
            <w:r>
              <w:rPr>
                <w:sz w:val="16"/>
              </w:rPr>
              <w:t>Editorial Correction to HST TCs on release information</w:t>
            </w:r>
          </w:p>
        </w:tc>
        <w:tc>
          <w:tcPr>
            <w:tcW w:w="0" w:type="auto"/>
          </w:tcPr>
          <w:p w14:paraId="73D9159C" w14:textId="77777777" w:rsidR="00BC377F" w:rsidRPr="00900970" w:rsidRDefault="00BC377F" w:rsidP="00D41ECF">
            <w:pPr>
              <w:pStyle w:val="TAL"/>
              <w:rPr>
                <w:sz w:val="16"/>
              </w:rPr>
            </w:pPr>
            <w:r>
              <w:rPr>
                <w:sz w:val="16"/>
              </w:rPr>
              <w:t>MediaTek Beijing Inc.</w:t>
            </w:r>
          </w:p>
        </w:tc>
        <w:tc>
          <w:tcPr>
            <w:tcW w:w="0" w:type="auto"/>
          </w:tcPr>
          <w:p w14:paraId="6A1F017F" w14:textId="77777777" w:rsidR="00BC377F" w:rsidRPr="00900970" w:rsidRDefault="00BC377F" w:rsidP="00D41ECF">
            <w:pPr>
              <w:pStyle w:val="TAL"/>
              <w:rPr>
                <w:sz w:val="16"/>
              </w:rPr>
            </w:pPr>
            <w:r>
              <w:rPr>
                <w:sz w:val="16"/>
              </w:rPr>
              <w:t>38.522</w:t>
            </w:r>
          </w:p>
        </w:tc>
        <w:tc>
          <w:tcPr>
            <w:tcW w:w="0" w:type="auto"/>
          </w:tcPr>
          <w:p w14:paraId="428960D8" w14:textId="77777777" w:rsidR="00BC377F" w:rsidRPr="00900970" w:rsidRDefault="00BC377F" w:rsidP="00D41ECF">
            <w:pPr>
              <w:pStyle w:val="TAL"/>
              <w:rPr>
                <w:sz w:val="16"/>
              </w:rPr>
            </w:pPr>
            <w:r>
              <w:rPr>
                <w:sz w:val="16"/>
              </w:rPr>
              <w:t>0370</w:t>
            </w:r>
          </w:p>
        </w:tc>
        <w:tc>
          <w:tcPr>
            <w:tcW w:w="0" w:type="auto"/>
          </w:tcPr>
          <w:p w14:paraId="2B55140A" w14:textId="77777777" w:rsidR="00BC377F" w:rsidRPr="00900970" w:rsidRDefault="00BC377F" w:rsidP="00D41ECF">
            <w:pPr>
              <w:pStyle w:val="TAR"/>
              <w:rPr>
                <w:sz w:val="16"/>
              </w:rPr>
            </w:pPr>
            <w:r>
              <w:rPr>
                <w:sz w:val="16"/>
              </w:rPr>
              <w:t>-</w:t>
            </w:r>
          </w:p>
        </w:tc>
        <w:tc>
          <w:tcPr>
            <w:tcW w:w="0" w:type="auto"/>
          </w:tcPr>
          <w:p w14:paraId="79EE87BD" w14:textId="77777777" w:rsidR="00BC377F" w:rsidRPr="00900970" w:rsidRDefault="00BC377F" w:rsidP="00D41ECF">
            <w:pPr>
              <w:pStyle w:val="TAL"/>
              <w:rPr>
                <w:sz w:val="16"/>
              </w:rPr>
            </w:pPr>
            <w:r>
              <w:rPr>
                <w:sz w:val="16"/>
              </w:rPr>
              <w:t>Rel-18</w:t>
            </w:r>
          </w:p>
        </w:tc>
        <w:tc>
          <w:tcPr>
            <w:tcW w:w="0" w:type="auto"/>
          </w:tcPr>
          <w:p w14:paraId="4EDA6222" w14:textId="77777777" w:rsidR="00BC377F" w:rsidRPr="00900970" w:rsidRDefault="00BC377F" w:rsidP="00D41ECF">
            <w:pPr>
              <w:pStyle w:val="TAL"/>
              <w:rPr>
                <w:sz w:val="16"/>
              </w:rPr>
            </w:pPr>
            <w:r>
              <w:rPr>
                <w:sz w:val="16"/>
              </w:rPr>
              <w:t>F</w:t>
            </w:r>
          </w:p>
        </w:tc>
        <w:tc>
          <w:tcPr>
            <w:tcW w:w="0" w:type="auto"/>
          </w:tcPr>
          <w:p w14:paraId="2AF39196" w14:textId="77777777" w:rsidR="00BC377F" w:rsidRPr="00900970" w:rsidRDefault="00BC377F" w:rsidP="00D41ECF">
            <w:pPr>
              <w:pStyle w:val="TAL"/>
              <w:rPr>
                <w:sz w:val="16"/>
              </w:rPr>
            </w:pPr>
            <w:r>
              <w:rPr>
                <w:sz w:val="16"/>
              </w:rPr>
              <w:t>TEI17_Test</w:t>
            </w:r>
          </w:p>
        </w:tc>
        <w:tc>
          <w:tcPr>
            <w:tcW w:w="0" w:type="auto"/>
          </w:tcPr>
          <w:p w14:paraId="5D24FC29" w14:textId="77777777" w:rsidR="00BC377F" w:rsidRPr="00900970" w:rsidRDefault="00BC377F" w:rsidP="00D41ECF">
            <w:pPr>
              <w:pStyle w:val="TAL"/>
              <w:rPr>
                <w:sz w:val="16"/>
              </w:rPr>
            </w:pPr>
            <w:r>
              <w:rPr>
                <w:sz w:val="16"/>
              </w:rPr>
              <w:t>agreed</w:t>
            </w:r>
          </w:p>
        </w:tc>
      </w:tr>
      <w:tr w:rsidR="00BC377F" w14:paraId="431EC9EF" w14:textId="77777777" w:rsidTr="00D41ECF">
        <w:tc>
          <w:tcPr>
            <w:tcW w:w="0" w:type="auto"/>
          </w:tcPr>
          <w:p w14:paraId="384ECF28" w14:textId="77777777" w:rsidR="00BC377F" w:rsidRPr="00900970" w:rsidRDefault="00BC377F" w:rsidP="00D41ECF">
            <w:pPr>
              <w:pStyle w:val="TAL"/>
              <w:rPr>
                <w:sz w:val="16"/>
              </w:rPr>
            </w:pPr>
            <w:r>
              <w:rPr>
                <w:sz w:val="16"/>
              </w:rPr>
              <w:t>R5-240255</w:t>
            </w:r>
          </w:p>
        </w:tc>
        <w:tc>
          <w:tcPr>
            <w:tcW w:w="0" w:type="auto"/>
          </w:tcPr>
          <w:p w14:paraId="426E0C45" w14:textId="77777777" w:rsidR="00BC377F" w:rsidRPr="00900970" w:rsidRDefault="00BC377F" w:rsidP="00D41ECF">
            <w:pPr>
              <w:pStyle w:val="TAL"/>
              <w:rPr>
                <w:sz w:val="16"/>
              </w:rPr>
            </w:pPr>
            <w:r>
              <w:rPr>
                <w:sz w:val="16"/>
              </w:rPr>
              <w:t>Addition of MMSE-IRC CQI reporting test applicability rule</w:t>
            </w:r>
          </w:p>
        </w:tc>
        <w:tc>
          <w:tcPr>
            <w:tcW w:w="0" w:type="auto"/>
          </w:tcPr>
          <w:p w14:paraId="12D98BA2" w14:textId="77777777" w:rsidR="00BC377F" w:rsidRPr="00900970" w:rsidRDefault="00BC377F" w:rsidP="00D41ECF">
            <w:pPr>
              <w:pStyle w:val="TAL"/>
              <w:rPr>
                <w:sz w:val="16"/>
              </w:rPr>
            </w:pPr>
            <w:r>
              <w:rPr>
                <w:sz w:val="16"/>
              </w:rPr>
              <w:t>China Telecom</w:t>
            </w:r>
          </w:p>
        </w:tc>
        <w:tc>
          <w:tcPr>
            <w:tcW w:w="0" w:type="auto"/>
          </w:tcPr>
          <w:p w14:paraId="3ECE9427" w14:textId="77777777" w:rsidR="00BC377F" w:rsidRPr="00900970" w:rsidRDefault="00BC377F" w:rsidP="00D41ECF">
            <w:pPr>
              <w:pStyle w:val="TAL"/>
              <w:rPr>
                <w:sz w:val="16"/>
              </w:rPr>
            </w:pPr>
            <w:r>
              <w:rPr>
                <w:sz w:val="16"/>
              </w:rPr>
              <w:t>38.522</w:t>
            </w:r>
          </w:p>
        </w:tc>
        <w:tc>
          <w:tcPr>
            <w:tcW w:w="0" w:type="auto"/>
          </w:tcPr>
          <w:p w14:paraId="16166EE4" w14:textId="77777777" w:rsidR="00BC377F" w:rsidRPr="00900970" w:rsidRDefault="00BC377F" w:rsidP="00D41ECF">
            <w:pPr>
              <w:pStyle w:val="TAL"/>
              <w:rPr>
                <w:sz w:val="16"/>
              </w:rPr>
            </w:pPr>
            <w:r>
              <w:rPr>
                <w:sz w:val="16"/>
              </w:rPr>
              <w:t>0371</w:t>
            </w:r>
          </w:p>
        </w:tc>
        <w:tc>
          <w:tcPr>
            <w:tcW w:w="0" w:type="auto"/>
          </w:tcPr>
          <w:p w14:paraId="75A8E8AE" w14:textId="77777777" w:rsidR="00BC377F" w:rsidRPr="00900970" w:rsidRDefault="00BC377F" w:rsidP="00D41ECF">
            <w:pPr>
              <w:pStyle w:val="TAR"/>
              <w:rPr>
                <w:sz w:val="16"/>
              </w:rPr>
            </w:pPr>
            <w:r>
              <w:rPr>
                <w:sz w:val="16"/>
              </w:rPr>
              <w:t>-</w:t>
            </w:r>
          </w:p>
        </w:tc>
        <w:tc>
          <w:tcPr>
            <w:tcW w:w="0" w:type="auto"/>
          </w:tcPr>
          <w:p w14:paraId="6BF362D4" w14:textId="77777777" w:rsidR="00BC377F" w:rsidRPr="00900970" w:rsidRDefault="00BC377F" w:rsidP="00D41ECF">
            <w:pPr>
              <w:pStyle w:val="TAL"/>
              <w:rPr>
                <w:sz w:val="16"/>
              </w:rPr>
            </w:pPr>
            <w:r>
              <w:rPr>
                <w:sz w:val="16"/>
              </w:rPr>
              <w:t>Rel-18</w:t>
            </w:r>
          </w:p>
        </w:tc>
        <w:tc>
          <w:tcPr>
            <w:tcW w:w="0" w:type="auto"/>
          </w:tcPr>
          <w:p w14:paraId="73235686" w14:textId="77777777" w:rsidR="00BC377F" w:rsidRPr="00900970" w:rsidRDefault="00BC377F" w:rsidP="00D41ECF">
            <w:pPr>
              <w:pStyle w:val="TAL"/>
              <w:rPr>
                <w:sz w:val="16"/>
              </w:rPr>
            </w:pPr>
            <w:r>
              <w:rPr>
                <w:sz w:val="16"/>
              </w:rPr>
              <w:t>F</w:t>
            </w:r>
          </w:p>
        </w:tc>
        <w:tc>
          <w:tcPr>
            <w:tcW w:w="0" w:type="auto"/>
          </w:tcPr>
          <w:p w14:paraId="2DBB4818" w14:textId="77777777" w:rsidR="00BC377F" w:rsidRPr="00900970" w:rsidRDefault="00BC377F" w:rsidP="00D41ECF">
            <w:pPr>
              <w:pStyle w:val="TAL"/>
              <w:rPr>
                <w:sz w:val="16"/>
              </w:rPr>
            </w:pPr>
            <w:r>
              <w:rPr>
                <w:sz w:val="16"/>
              </w:rPr>
              <w:t>NR_demod_enh2-UEConTest</w:t>
            </w:r>
          </w:p>
        </w:tc>
        <w:tc>
          <w:tcPr>
            <w:tcW w:w="0" w:type="auto"/>
          </w:tcPr>
          <w:p w14:paraId="04C98C7A" w14:textId="77777777" w:rsidR="00BC377F" w:rsidRPr="00900970" w:rsidRDefault="00BC377F" w:rsidP="00D41ECF">
            <w:pPr>
              <w:pStyle w:val="TAL"/>
              <w:rPr>
                <w:sz w:val="16"/>
              </w:rPr>
            </w:pPr>
            <w:r>
              <w:rPr>
                <w:sz w:val="16"/>
              </w:rPr>
              <w:t>revised</w:t>
            </w:r>
          </w:p>
        </w:tc>
      </w:tr>
      <w:tr w:rsidR="00BC377F" w14:paraId="47316424" w14:textId="77777777" w:rsidTr="00D41ECF">
        <w:tc>
          <w:tcPr>
            <w:tcW w:w="0" w:type="auto"/>
          </w:tcPr>
          <w:p w14:paraId="0F35B6B6" w14:textId="77777777" w:rsidR="00BC377F" w:rsidRPr="00900970" w:rsidRDefault="00BC377F" w:rsidP="00D41ECF">
            <w:pPr>
              <w:pStyle w:val="TAL"/>
              <w:rPr>
                <w:sz w:val="16"/>
              </w:rPr>
            </w:pPr>
            <w:r>
              <w:rPr>
                <w:sz w:val="16"/>
              </w:rPr>
              <w:t>R5-241845</w:t>
            </w:r>
          </w:p>
        </w:tc>
        <w:tc>
          <w:tcPr>
            <w:tcW w:w="0" w:type="auto"/>
          </w:tcPr>
          <w:p w14:paraId="1AAF1247" w14:textId="77777777" w:rsidR="00BC377F" w:rsidRPr="00900970" w:rsidRDefault="00BC377F" w:rsidP="00D41ECF">
            <w:pPr>
              <w:pStyle w:val="TAL"/>
              <w:rPr>
                <w:sz w:val="16"/>
              </w:rPr>
            </w:pPr>
            <w:r>
              <w:rPr>
                <w:sz w:val="16"/>
              </w:rPr>
              <w:t>Addition of MMSE-IRC CQI reporting test applicability rule</w:t>
            </w:r>
          </w:p>
        </w:tc>
        <w:tc>
          <w:tcPr>
            <w:tcW w:w="0" w:type="auto"/>
          </w:tcPr>
          <w:p w14:paraId="495CDD13" w14:textId="77777777" w:rsidR="00BC377F" w:rsidRPr="00900970" w:rsidRDefault="00BC377F" w:rsidP="00D41ECF">
            <w:pPr>
              <w:pStyle w:val="TAL"/>
              <w:rPr>
                <w:sz w:val="16"/>
              </w:rPr>
            </w:pPr>
            <w:r>
              <w:rPr>
                <w:sz w:val="16"/>
              </w:rPr>
              <w:t>China Telecom</w:t>
            </w:r>
          </w:p>
        </w:tc>
        <w:tc>
          <w:tcPr>
            <w:tcW w:w="0" w:type="auto"/>
          </w:tcPr>
          <w:p w14:paraId="0A99ECFC" w14:textId="77777777" w:rsidR="00BC377F" w:rsidRPr="00900970" w:rsidRDefault="00BC377F" w:rsidP="00D41ECF">
            <w:pPr>
              <w:pStyle w:val="TAL"/>
              <w:rPr>
                <w:sz w:val="16"/>
              </w:rPr>
            </w:pPr>
            <w:r>
              <w:rPr>
                <w:sz w:val="16"/>
              </w:rPr>
              <w:t>38.522</w:t>
            </w:r>
          </w:p>
        </w:tc>
        <w:tc>
          <w:tcPr>
            <w:tcW w:w="0" w:type="auto"/>
          </w:tcPr>
          <w:p w14:paraId="4E25332C" w14:textId="77777777" w:rsidR="00BC377F" w:rsidRPr="00900970" w:rsidRDefault="00BC377F" w:rsidP="00D41ECF">
            <w:pPr>
              <w:pStyle w:val="TAL"/>
              <w:rPr>
                <w:sz w:val="16"/>
              </w:rPr>
            </w:pPr>
            <w:r>
              <w:rPr>
                <w:sz w:val="16"/>
              </w:rPr>
              <w:t>0371</w:t>
            </w:r>
          </w:p>
        </w:tc>
        <w:tc>
          <w:tcPr>
            <w:tcW w:w="0" w:type="auto"/>
          </w:tcPr>
          <w:p w14:paraId="0428FE99" w14:textId="77777777" w:rsidR="00BC377F" w:rsidRPr="00900970" w:rsidRDefault="00BC377F" w:rsidP="00D41ECF">
            <w:pPr>
              <w:pStyle w:val="TAR"/>
              <w:rPr>
                <w:sz w:val="16"/>
              </w:rPr>
            </w:pPr>
            <w:r>
              <w:rPr>
                <w:sz w:val="16"/>
              </w:rPr>
              <w:t>1</w:t>
            </w:r>
          </w:p>
        </w:tc>
        <w:tc>
          <w:tcPr>
            <w:tcW w:w="0" w:type="auto"/>
          </w:tcPr>
          <w:p w14:paraId="33BBDE5E" w14:textId="77777777" w:rsidR="00BC377F" w:rsidRPr="00900970" w:rsidRDefault="00BC377F" w:rsidP="00D41ECF">
            <w:pPr>
              <w:pStyle w:val="TAL"/>
              <w:rPr>
                <w:sz w:val="16"/>
              </w:rPr>
            </w:pPr>
            <w:r>
              <w:rPr>
                <w:sz w:val="16"/>
              </w:rPr>
              <w:t>Rel-18</w:t>
            </w:r>
          </w:p>
        </w:tc>
        <w:tc>
          <w:tcPr>
            <w:tcW w:w="0" w:type="auto"/>
          </w:tcPr>
          <w:p w14:paraId="494E8B1F" w14:textId="77777777" w:rsidR="00BC377F" w:rsidRPr="00900970" w:rsidRDefault="00BC377F" w:rsidP="00D41ECF">
            <w:pPr>
              <w:pStyle w:val="TAL"/>
              <w:rPr>
                <w:sz w:val="16"/>
              </w:rPr>
            </w:pPr>
            <w:r>
              <w:rPr>
                <w:sz w:val="16"/>
              </w:rPr>
              <w:t>F</w:t>
            </w:r>
          </w:p>
        </w:tc>
        <w:tc>
          <w:tcPr>
            <w:tcW w:w="0" w:type="auto"/>
          </w:tcPr>
          <w:p w14:paraId="653C0F55" w14:textId="77777777" w:rsidR="00BC377F" w:rsidRPr="00900970" w:rsidRDefault="00BC377F" w:rsidP="00D41ECF">
            <w:pPr>
              <w:pStyle w:val="TAL"/>
              <w:rPr>
                <w:sz w:val="16"/>
              </w:rPr>
            </w:pPr>
            <w:r>
              <w:rPr>
                <w:sz w:val="16"/>
              </w:rPr>
              <w:t>NR_demod_enh2-UEConTest</w:t>
            </w:r>
          </w:p>
        </w:tc>
        <w:tc>
          <w:tcPr>
            <w:tcW w:w="0" w:type="auto"/>
          </w:tcPr>
          <w:p w14:paraId="4C251F5F" w14:textId="77777777" w:rsidR="00BC377F" w:rsidRPr="00900970" w:rsidRDefault="00BC377F" w:rsidP="00D41ECF">
            <w:pPr>
              <w:pStyle w:val="TAL"/>
              <w:rPr>
                <w:sz w:val="16"/>
              </w:rPr>
            </w:pPr>
            <w:r>
              <w:rPr>
                <w:sz w:val="16"/>
              </w:rPr>
              <w:t>agreed</w:t>
            </w:r>
          </w:p>
        </w:tc>
      </w:tr>
      <w:tr w:rsidR="00BC377F" w14:paraId="0F921A05" w14:textId="77777777" w:rsidTr="00D41ECF">
        <w:tc>
          <w:tcPr>
            <w:tcW w:w="0" w:type="auto"/>
          </w:tcPr>
          <w:p w14:paraId="4CDB90BE" w14:textId="77777777" w:rsidR="00BC377F" w:rsidRPr="00900970" w:rsidRDefault="00BC377F" w:rsidP="00D41ECF">
            <w:pPr>
              <w:pStyle w:val="TAL"/>
              <w:rPr>
                <w:sz w:val="16"/>
              </w:rPr>
            </w:pPr>
            <w:r>
              <w:rPr>
                <w:sz w:val="16"/>
              </w:rPr>
              <w:t>R5-240261</w:t>
            </w:r>
          </w:p>
        </w:tc>
        <w:tc>
          <w:tcPr>
            <w:tcW w:w="0" w:type="auto"/>
          </w:tcPr>
          <w:p w14:paraId="1E4CB6CC" w14:textId="77777777" w:rsidR="00BC377F" w:rsidRPr="00900970" w:rsidRDefault="00BC377F" w:rsidP="00D41ECF">
            <w:pPr>
              <w:pStyle w:val="TAL"/>
              <w:rPr>
                <w:sz w:val="16"/>
              </w:rPr>
            </w:pPr>
            <w:r>
              <w:rPr>
                <w:sz w:val="16"/>
              </w:rPr>
              <w:t>Update of Additional Information for 6.5.3.1 in 38.521-1 and 6.5B.3.3.2 in 38.521-3</w:t>
            </w:r>
          </w:p>
        </w:tc>
        <w:tc>
          <w:tcPr>
            <w:tcW w:w="0" w:type="auto"/>
          </w:tcPr>
          <w:p w14:paraId="000D678F" w14:textId="77777777" w:rsidR="00BC377F" w:rsidRPr="00900970" w:rsidRDefault="00BC377F" w:rsidP="00D41ECF">
            <w:pPr>
              <w:pStyle w:val="TAL"/>
              <w:rPr>
                <w:sz w:val="16"/>
              </w:rPr>
            </w:pPr>
            <w:r>
              <w:rPr>
                <w:sz w:val="16"/>
              </w:rPr>
              <w:t>CAICT</w:t>
            </w:r>
          </w:p>
        </w:tc>
        <w:tc>
          <w:tcPr>
            <w:tcW w:w="0" w:type="auto"/>
          </w:tcPr>
          <w:p w14:paraId="1D4A9C50" w14:textId="77777777" w:rsidR="00BC377F" w:rsidRPr="00900970" w:rsidRDefault="00BC377F" w:rsidP="00D41ECF">
            <w:pPr>
              <w:pStyle w:val="TAL"/>
              <w:rPr>
                <w:sz w:val="16"/>
              </w:rPr>
            </w:pPr>
            <w:r>
              <w:rPr>
                <w:sz w:val="16"/>
              </w:rPr>
              <w:t>38.522</w:t>
            </w:r>
          </w:p>
        </w:tc>
        <w:tc>
          <w:tcPr>
            <w:tcW w:w="0" w:type="auto"/>
          </w:tcPr>
          <w:p w14:paraId="525B67DA" w14:textId="77777777" w:rsidR="00BC377F" w:rsidRPr="00900970" w:rsidRDefault="00BC377F" w:rsidP="00D41ECF">
            <w:pPr>
              <w:pStyle w:val="TAL"/>
              <w:rPr>
                <w:sz w:val="16"/>
              </w:rPr>
            </w:pPr>
            <w:r>
              <w:rPr>
                <w:sz w:val="16"/>
              </w:rPr>
              <w:t>0372</w:t>
            </w:r>
          </w:p>
        </w:tc>
        <w:tc>
          <w:tcPr>
            <w:tcW w:w="0" w:type="auto"/>
          </w:tcPr>
          <w:p w14:paraId="17AC05EB" w14:textId="77777777" w:rsidR="00BC377F" w:rsidRPr="00900970" w:rsidRDefault="00BC377F" w:rsidP="00D41ECF">
            <w:pPr>
              <w:pStyle w:val="TAR"/>
              <w:rPr>
                <w:sz w:val="16"/>
              </w:rPr>
            </w:pPr>
            <w:r>
              <w:rPr>
                <w:sz w:val="16"/>
              </w:rPr>
              <w:t>-</w:t>
            </w:r>
          </w:p>
        </w:tc>
        <w:tc>
          <w:tcPr>
            <w:tcW w:w="0" w:type="auto"/>
          </w:tcPr>
          <w:p w14:paraId="3D6BB52E" w14:textId="77777777" w:rsidR="00BC377F" w:rsidRPr="00900970" w:rsidRDefault="00BC377F" w:rsidP="00D41ECF">
            <w:pPr>
              <w:pStyle w:val="TAL"/>
              <w:rPr>
                <w:sz w:val="16"/>
              </w:rPr>
            </w:pPr>
            <w:r>
              <w:rPr>
                <w:sz w:val="16"/>
              </w:rPr>
              <w:t>Rel-18</w:t>
            </w:r>
          </w:p>
        </w:tc>
        <w:tc>
          <w:tcPr>
            <w:tcW w:w="0" w:type="auto"/>
          </w:tcPr>
          <w:p w14:paraId="68127103" w14:textId="77777777" w:rsidR="00BC377F" w:rsidRPr="00900970" w:rsidRDefault="00BC377F" w:rsidP="00D41ECF">
            <w:pPr>
              <w:pStyle w:val="TAL"/>
              <w:rPr>
                <w:sz w:val="16"/>
              </w:rPr>
            </w:pPr>
            <w:r>
              <w:rPr>
                <w:sz w:val="16"/>
              </w:rPr>
              <w:t>F</w:t>
            </w:r>
          </w:p>
        </w:tc>
        <w:tc>
          <w:tcPr>
            <w:tcW w:w="0" w:type="auto"/>
          </w:tcPr>
          <w:p w14:paraId="26866EFC" w14:textId="77777777" w:rsidR="00BC377F" w:rsidRPr="00900970" w:rsidRDefault="00BC377F" w:rsidP="00D41ECF">
            <w:pPr>
              <w:pStyle w:val="TAL"/>
              <w:rPr>
                <w:sz w:val="16"/>
              </w:rPr>
            </w:pPr>
            <w:r>
              <w:rPr>
                <w:sz w:val="16"/>
              </w:rPr>
              <w:t>TEI15_Test, 5GS_NR_LTE-UEConTest</w:t>
            </w:r>
          </w:p>
        </w:tc>
        <w:tc>
          <w:tcPr>
            <w:tcW w:w="0" w:type="auto"/>
          </w:tcPr>
          <w:p w14:paraId="0E5C8CCC" w14:textId="77777777" w:rsidR="00BC377F" w:rsidRPr="00900970" w:rsidRDefault="00BC377F" w:rsidP="00D41ECF">
            <w:pPr>
              <w:pStyle w:val="TAL"/>
              <w:rPr>
                <w:sz w:val="16"/>
              </w:rPr>
            </w:pPr>
            <w:r>
              <w:rPr>
                <w:sz w:val="16"/>
              </w:rPr>
              <w:t>revised</w:t>
            </w:r>
          </w:p>
        </w:tc>
      </w:tr>
      <w:tr w:rsidR="00BC377F" w14:paraId="42909F47" w14:textId="77777777" w:rsidTr="00D41ECF">
        <w:tc>
          <w:tcPr>
            <w:tcW w:w="0" w:type="auto"/>
          </w:tcPr>
          <w:p w14:paraId="72FCF639" w14:textId="77777777" w:rsidR="00BC377F" w:rsidRPr="00900970" w:rsidRDefault="00BC377F" w:rsidP="00D41ECF">
            <w:pPr>
              <w:pStyle w:val="TAL"/>
              <w:rPr>
                <w:sz w:val="16"/>
              </w:rPr>
            </w:pPr>
            <w:r>
              <w:rPr>
                <w:sz w:val="16"/>
              </w:rPr>
              <w:t>R5-241993</w:t>
            </w:r>
          </w:p>
        </w:tc>
        <w:tc>
          <w:tcPr>
            <w:tcW w:w="0" w:type="auto"/>
          </w:tcPr>
          <w:p w14:paraId="6D7EE2B0" w14:textId="77777777" w:rsidR="00BC377F" w:rsidRPr="00900970" w:rsidRDefault="00BC377F" w:rsidP="00D41ECF">
            <w:pPr>
              <w:pStyle w:val="TAL"/>
              <w:rPr>
                <w:sz w:val="16"/>
              </w:rPr>
            </w:pPr>
            <w:r>
              <w:rPr>
                <w:sz w:val="16"/>
              </w:rPr>
              <w:t>Update of Additional Information for 6.5.3.1 in 38.521-1 and 6.5B.3.3.2 in 38.521-3</w:t>
            </w:r>
          </w:p>
        </w:tc>
        <w:tc>
          <w:tcPr>
            <w:tcW w:w="0" w:type="auto"/>
          </w:tcPr>
          <w:p w14:paraId="37CB6F0D" w14:textId="77777777" w:rsidR="00BC377F" w:rsidRPr="00900970" w:rsidRDefault="00BC377F" w:rsidP="00D41ECF">
            <w:pPr>
              <w:pStyle w:val="TAL"/>
              <w:rPr>
                <w:sz w:val="16"/>
              </w:rPr>
            </w:pPr>
            <w:r>
              <w:rPr>
                <w:sz w:val="16"/>
              </w:rPr>
              <w:t>CAICT</w:t>
            </w:r>
          </w:p>
        </w:tc>
        <w:tc>
          <w:tcPr>
            <w:tcW w:w="0" w:type="auto"/>
          </w:tcPr>
          <w:p w14:paraId="12701BF8" w14:textId="77777777" w:rsidR="00BC377F" w:rsidRPr="00900970" w:rsidRDefault="00BC377F" w:rsidP="00D41ECF">
            <w:pPr>
              <w:pStyle w:val="TAL"/>
              <w:rPr>
                <w:sz w:val="16"/>
              </w:rPr>
            </w:pPr>
            <w:r>
              <w:rPr>
                <w:sz w:val="16"/>
              </w:rPr>
              <w:t>38.522</w:t>
            </w:r>
          </w:p>
        </w:tc>
        <w:tc>
          <w:tcPr>
            <w:tcW w:w="0" w:type="auto"/>
          </w:tcPr>
          <w:p w14:paraId="71EDAF30" w14:textId="77777777" w:rsidR="00BC377F" w:rsidRPr="00900970" w:rsidRDefault="00BC377F" w:rsidP="00D41ECF">
            <w:pPr>
              <w:pStyle w:val="TAL"/>
              <w:rPr>
                <w:sz w:val="16"/>
              </w:rPr>
            </w:pPr>
            <w:r>
              <w:rPr>
                <w:sz w:val="16"/>
              </w:rPr>
              <w:t>0372</w:t>
            </w:r>
          </w:p>
        </w:tc>
        <w:tc>
          <w:tcPr>
            <w:tcW w:w="0" w:type="auto"/>
          </w:tcPr>
          <w:p w14:paraId="4666CA2F" w14:textId="77777777" w:rsidR="00BC377F" w:rsidRPr="00900970" w:rsidRDefault="00BC377F" w:rsidP="00D41ECF">
            <w:pPr>
              <w:pStyle w:val="TAR"/>
              <w:rPr>
                <w:sz w:val="16"/>
              </w:rPr>
            </w:pPr>
            <w:r>
              <w:rPr>
                <w:sz w:val="16"/>
              </w:rPr>
              <w:t>1</w:t>
            </w:r>
          </w:p>
        </w:tc>
        <w:tc>
          <w:tcPr>
            <w:tcW w:w="0" w:type="auto"/>
          </w:tcPr>
          <w:p w14:paraId="70674FC1" w14:textId="77777777" w:rsidR="00BC377F" w:rsidRPr="00900970" w:rsidRDefault="00BC377F" w:rsidP="00D41ECF">
            <w:pPr>
              <w:pStyle w:val="TAL"/>
              <w:rPr>
                <w:sz w:val="16"/>
              </w:rPr>
            </w:pPr>
            <w:r>
              <w:rPr>
                <w:sz w:val="16"/>
              </w:rPr>
              <w:t>Rel-18</w:t>
            </w:r>
          </w:p>
        </w:tc>
        <w:tc>
          <w:tcPr>
            <w:tcW w:w="0" w:type="auto"/>
          </w:tcPr>
          <w:p w14:paraId="466B816B" w14:textId="77777777" w:rsidR="00BC377F" w:rsidRPr="00900970" w:rsidRDefault="00BC377F" w:rsidP="00D41ECF">
            <w:pPr>
              <w:pStyle w:val="TAL"/>
              <w:rPr>
                <w:sz w:val="16"/>
              </w:rPr>
            </w:pPr>
            <w:r>
              <w:rPr>
                <w:sz w:val="16"/>
              </w:rPr>
              <w:t>F</w:t>
            </w:r>
          </w:p>
        </w:tc>
        <w:tc>
          <w:tcPr>
            <w:tcW w:w="0" w:type="auto"/>
          </w:tcPr>
          <w:p w14:paraId="2550CBB3" w14:textId="77777777" w:rsidR="00BC377F" w:rsidRPr="00900970" w:rsidRDefault="00BC377F" w:rsidP="00D41ECF">
            <w:pPr>
              <w:pStyle w:val="TAL"/>
              <w:rPr>
                <w:sz w:val="16"/>
              </w:rPr>
            </w:pPr>
            <w:r>
              <w:rPr>
                <w:sz w:val="16"/>
              </w:rPr>
              <w:t>TEI15_Test, 5GS_NR_LTE-UEConTest</w:t>
            </w:r>
          </w:p>
        </w:tc>
        <w:tc>
          <w:tcPr>
            <w:tcW w:w="0" w:type="auto"/>
          </w:tcPr>
          <w:p w14:paraId="27A36619" w14:textId="77777777" w:rsidR="00BC377F" w:rsidRPr="00900970" w:rsidRDefault="00BC377F" w:rsidP="00D41ECF">
            <w:pPr>
              <w:pStyle w:val="TAL"/>
              <w:rPr>
                <w:sz w:val="16"/>
              </w:rPr>
            </w:pPr>
            <w:r>
              <w:rPr>
                <w:sz w:val="16"/>
              </w:rPr>
              <w:t>agreed</w:t>
            </w:r>
          </w:p>
        </w:tc>
      </w:tr>
      <w:tr w:rsidR="00BC377F" w14:paraId="2BA2D429" w14:textId="77777777" w:rsidTr="00D41ECF">
        <w:tc>
          <w:tcPr>
            <w:tcW w:w="0" w:type="auto"/>
          </w:tcPr>
          <w:p w14:paraId="413B4A99" w14:textId="77777777" w:rsidR="00BC377F" w:rsidRPr="00900970" w:rsidRDefault="00BC377F" w:rsidP="00D41ECF">
            <w:pPr>
              <w:pStyle w:val="TAL"/>
              <w:rPr>
                <w:sz w:val="16"/>
              </w:rPr>
            </w:pPr>
            <w:r>
              <w:rPr>
                <w:sz w:val="16"/>
              </w:rPr>
              <w:t>R5-240368</w:t>
            </w:r>
          </w:p>
        </w:tc>
        <w:tc>
          <w:tcPr>
            <w:tcW w:w="0" w:type="auto"/>
          </w:tcPr>
          <w:p w14:paraId="1AA9A753" w14:textId="77777777" w:rsidR="00BC377F" w:rsidRPr="00900970" w:rsidRDefault="00BC377F" w:rsidP="00D41ECF">
            <w:pPr>
              <w:pStyle w:val="TAL"/>
              <w:rPr>
                <w:sz w:val="16"/>
              </w:rPr>
            </w:pPr>
            <w:r>
              <w:rPr>
                <w:sz w:val="16"/>
              </w:rPr>
              <w:t>Applicability statement for DL interruptions test cases 6.5.7A.1 and 6.5.7B.1</w:t>
            </w:r>
          </w:p>
        </w:tc>
        <w:tc>
          <w:tcPr>
            <w:tcW w:w="0" w:type="auto"/>
          </w:tcPr>
          <w:p w14:paraId="7984E986" w14:textId="77777777" w:rsidR="00BC377F" w:rsidRPr="00900970" w:rsidRDefault="00BC377F" w:rsidP="00D41ECF">
            <w:pPr>
              <w:pStyle w:val="TAL"/>
              <w:rPr>
                <w:sz w:val="16"/>
              </w:rPr>
            </w:pPr>
            <w:r>
              <w:rPr>
                <w:sz w:val="16"/>
              </w:rPr>
              <w:t>China Telecom</w:t>
            </w:r>
          </w:p>
        </w:tc>
        <w:tc>
          <w:tcPr>
            <w:tcW w:w="0" w:type="auto"/>
          </w:tcPr>
          <w:p w14:paraId="7AFFB9BB" w14:textId="77777777" w:rsidR="00BC377F" w:rsidRPr="00900970" w:rsidRDefault="00BC377F" w:rsidP="00D41ECF">
            <w:pPr>
              <w:pStyle w:val="TAL"/>
              <w:rPr>
                <w:sz w:val="16"/>
              </w:rPr>
            </w:pPr>
            <w:r>
              <w:rPr>
                <w:sz w:val="16"/>
              </w:rPr>
              <w:t>38.522</w:t>
            </w:r>
          </w:p>
        </w:tc>
        <w:tc>
          <w:tcPr>
            <w:tcW w:w="0" w:type="auto"/>
          </w:tcPr>
          <w:p w14:paraId="3F85251B" w14:textId="77777777" w:rsidR="00BC377F" w:rsidRPr="00900970" w:rsidRDefault="00BC377F" w:rsidP="00D41ECF">
            <w:pPr>
              <w:pStyle w:val="TAL"/>
              <w:rPr>
                <w:sz w:val="16"/>
              </w:rPr>
            </w:pPr>
            <w:r>
              <w:rPr>
                <w:sz w:val="16"/>
              </w:rPr>
              <w:t>0373</w:t>
            </w:r>
          </w:p>
        </w:tc>
        <w:tc>
          <w:tcPr>
            <w:tcW w:w="0" w:type="auto"/>
          </w:tcPr>
          <w:p w14:paraId="71ED657B" w14:textId="77777777" w:rsidR="00BC377F" w:rsidRPr="00900970" w:rsidRDefault="00BC377F" w:rsidP="00D41ECF">
            <w:pPr>
              <w:pStyle w:val="TAR"/>
              <w:rPr>
                <w:sz w:val="16"/>
              </w:rPr>
            </w:pPr>
            <w:r>
              <w:rPr>
                <w:sz w:val="16"/>
              </w:rPr>
              <w:t>-</w:t>
            </w:r>
          </w:p>
        </w:tc>
        <w:tc>
          <w:tcPr>
            <w:tcW w:w="0" w:type="auto"/>
          </w:tcPr>
          <w:p w14:paraId="3B5B165F" w14:textId="77777777" w:rsidR="00BC377F" w:rsidRPr="00900970" w:rsidRDefault="00BC377F" w:rsidP="00D41ECF">
            <w:pPr>
              <w:pStyle w:val="TAL"/>
              <w:rPr>
                <w:sz w:val="16"/>
              </w:rPr>
            </w:pPr>
            <w:r>
              <w:rPr>
                <w:sz w:val="16"/>
              </w:rPr>
              <w:t>Rel-18</w:t>
            </w:r>
          </w:p>
        </w:tc>
        <w:tc>
          <w:tcPr>
            <w:tcW w:w="0" w:type="auto"/>
          </w:tcPr>
          <w:p w14:paraId="30760990" w14:textId="77777777" w:rsidR="00BC377F" w:rsidRPr="00900970" w:rsidRDefault="00BC377F" w:rsidP="00D41ECF">
            <w:pPr>
              <w:pStyle w:val="TAL"/>
              <w:rPr>
                <w:sz w:val="16"/>
              </w:rPr>
            </w:pPr>
            <w:r>
              <w:rPr>
                <w:sz w:val="16"/>
              </w:rPr>
              <w:t>F</w:t>
            </w:r>
          </w:p>
        </w:tc>
        <w:tc>
          <w:tcPr>
            <w:tcW w:w="0" w:type="auto"/>
          </w:tcPr>
          <w:p w14:paraId="3B59A4FE" w14:textId="77777777" w:rsidR="00BC377F" w:rsidRPr="00900970" w:rsidRDefault="00BC377F" w:rsidP="00D41ECF">
            <w:pPr>
              <w:pStyle w:val="TAL"/>
              <w:rPr>
                <w:sz w:val="16"/>
              </w:rPr>
            </w:pPr>
            <w:r>
              <w:rPr>
                <w:sz w:val="16"/>
              </w:rPr>
              <w:t>NR_RF_FR1_enh-UEConTest</w:t>
            </w:r>
          </w:p>
        </w:tc>
        <w:tc>
          <w:tcPr>
            <w:tcW w:w="0" w:type="auto"/>
          </w:tcPr>
          <w:p w14:paraId="791B6947" w14:textId="77777777" w:rsidR="00BC377F" w:rsidRPr="00900970" w:rsidRDefault="00BC377F" w:rsidP="00D41ECF">
            <w:pPr>
              <w:pStyle w:val="TAL"/>
              <w:rPr>
                <w:sz w:val="16"/>
              </w:rPr>
            </w:pPr>
            <w:r>
              <w:rPr>
                <w:sz w:val="16"/>
              </w:rPr>
              <w:t>agreed</w:t>
            </w:r>
          </w:p>
        </w:tc>
      </w:tr>
      <w:tr w:rsidR="00BC377F" w14:paraId="21ECC1AF" w14:textId="77777777" w:rsidTr="00D41ECF">
        <w:tc>
          <w:tcPr>
            <w:tcW w:w="0" w:type="auto"/>
          </w:tcPr>
          <w:p w14:paraId="20B1FD0B" w14:textId="77777777" w:rsidR="00BC377F" w:rsidRPr="00900970" w:rsidRDefault="00BC377F" w:rsidP="00D41ECF">
            <w:pPr>
              <w:pStyle w:val="TAL"/>
              <w:rPr>
                <w:sz w:val="16"/>
              </w:rPr>
            </w:pPr>
            <w:r>
              <w:rPr>
                <w:sz w:val="16"/>
              </w:rPr>
              <w:t>R5-240400</w:t>
            </w:r>
          </w:p>
        </w:tc>
        <w:tc>
          <w:tcPr>
            <w:tcW w:w="0" w:type="auto"/>
          </w:tcPr>
          <w:p w14:paraId="674541CC" w14:textId="77777777" w:rsidR="00BC377F" w:rsidRPr="00900970" w:rsidRDefault="00BC377F" w:rsidP="00D41ECF">
            <w:pPr>
              <w:pStyle w:val="TAL"/>
              <w:rPr>
                <w:sz w:val="16"/>
              </w:rPr>
            </w:pPr>
            <w:r>
              <w:rPr>
                <w:sz w:val="16"/>
              </w:rPr>
              <w:t>Update of Applicability and Additional Information of RF conformance test cases for Satellite Access</w:t>
            </w:r>
          </w:p>
        </w:tc>
        <w:tc>
          <w:tcPr>
            <w:tcW w:w="0" w:type="auto"/>
          </w:tcPr>
          <w:p w14:paraId="66FA0ECA" w14:textId="77777777" w:rsidR="00BC377F" w:rsidRPr="00900970" w:rsidRDefault="00BC377F" w:rsidP="00D41ECF">
            <w:pPr>
              <w:pStyle w:val="TAL"/>
              <w:rPr>
                <w:sz w:val="16"/>
              </w:rPr>
            </w:pPr>
            <w:r>
              <w:rPr>
                <w:sz w:val="16"/>
              </w:rPr>
              <w:t>CAICT</w:t>
            </w:r>
          </w:p>
        </w:tc>
        <w:tc>
          <w:tcPr>
            <w:tcW w:w="0" w:type="auto"/>
          </w:tcPr>
          <w:p w14:paraId="221659DD" w14:textId="77777777" w:rsidR="00BC377F" w:rsidRPr="00900970" w:rsidRDefault="00BC377F" w:rsidP="00D41ECF">
            <w:pPr>
              <w:pStyle w:val="TAL"/>
              <w:rPr>
                <w:sz w:val="16"/>
              </w:rPr>
            </w:pPr>
            <w:r>
              <w:rPr>
                <w:sz w:val="16"/>
              </w:rPr>
              <w:t>38.522</w:t>
            </w:r>
          </w:p>
        </w:tc>
        <w:tc>
          <w:tcPr>
            <w:tcW w:w="0" w:type="auto"/>
          </w:tcPr>
          <w:p w14:paraId="4E823E23" w14:textId="77777777" w:rsidR="00BC377F" w:rsidRPr="00900970" w:rsidRDefault="00BC377F" w:rsidP="00D41ECF">
            <w:pPr>
              <w:pStyle w:val="TAL"/>
              <w:rPr>
                <w:sz w:val="16"/>
              </w:rPr>
            </w:pPr>
            <w:r>
              <w:rPr>
                <w:sz w:val="16"/>
              </w:rPr>
              <w:t>0374</w:t>
            </w:r>
          </w:p>
        </w:tc>
        <w:tc>
          <w:tcPr>
            <w:tcW w:w="0" w:type="auto"/>
          </w:tcPr>
          <w:p w14:paraId="7596B029" w14:textId="77777777" w:rsidR="00BC377F" w:rsidRPr="00900970" w:rsidRDefault="00BC377F" w:rsidP="00D41ECF">
            <w:pPr>
              <w:pStyle w:val="TAR"/>
              <w:rPr>
                <w:sz w:val="16"/>
              </w:rPr>
            </w:pPr>
            <w:r>
              <w:rPr>
                <w:sz w:val="16"/>
              </w:rPr>
              <w:t>-</w:t>
            </w:r>
          </w:p>
        </w:tc>
        <w:tc>
          <w:tcPr>
            <w:tcW w:w="0" w:type="auto"/>
          </w:tcPr>
          <w:p w14:paraId="30F100DE" w14:textId="77777777" w:rsidR="00BC377F" w:rsidRPr="00900970" w:rsidRDefault="00BC377F" w:rsidP="00D41ECF">
            <w:pPr>
              <w:pStyle w:val="TAL"/>
              <w:rPr>
                <w:sz w:val="16"/>
              </w:rPr>
            </w:pPr>
            <w:r>
              <w:rPr>
                <w:sz w:val="16"/>
              </w:rPr>
              <w:t>Rel-18</w:t>
            </w:r>
          </w:p>
        </w:tc>
        <w:tc>
          <w:tcPr>
            <w:tcW w:w="0" w:type="auto"/>
          </w:tcPr>
          <w:p w14:paraId="28BB14C0" w14:textId="77777777" w:rsidR="00BC377F" w:rsidRPr="00900970" w:rsidRDefault="00BC377F" w:rsidP="00D41ECF">
            <w:pPr>
              <w:pStyle w:val="TAL"/>
              <w:rPr>
                <w:sz w:val="16"/>
              </w:rPr>
            </w:pPr>
            <w:r>
              <w:rPr>
                <w:sz w:val="16"/>
              </w:rPr>
              <w:t>F</w:t>
            </w:r>
          </w:p>
        </w:tc>
        <w:tc>
          <w:tcPr>
            <w:tcW w:w="0" w:type="auto"/>
          </w:tcPr>
          <w:p w14:paraId="2C17C3E5"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6C3003C" w14:textId="77777777" w:rsidR="00BC377F" w:rsidRPr="00900970" w:rsidRDefault="00BC377F" w:rsidP="00D41ECF">
            <w:pPr>
              <w:pStyle w:val="TAL"/>
              <w:rPr>
                <w:sz w:val="16"/>
              </w:rPr>
            </w:pPr>
            <w:r>
              <w:rPr>
                <w:sz w:val="16"/>
              </w:rPr>
              <w:t>revised</w:t>
            </w:r>
          </w:p>
        </w:tc>
      </w:tr>
      <w:tr w:rsidR="00BC377F" w14:paraId="484DA4E5" w14:textId="77777777" w:rsidTr="00D41ECF">
        <w:tc>
          <w:tcPr>
            <w:tcW w:w="0" w:type="auto"/>
          </w:tcPr>
          <w:p w14:paraId="12CF1FC8" w14:textId="77777777" w:rsidR="00BC377F" w:rsidRPr="00900970" w:rsidRDefault="00BC377F" w:rsidP="00D41ECF">
            <w:pPr>
              <w:pStyle w:val="TAL"/>
              <w:rPr>
                <w:sz w:val="16"/>
              </w:rPr>
            </w:pPr>
            <w:r>
              <w:rPr>
                <w:sz w:val="16"/>
              </w:rPr>
              <w:t>R5-241910</w:t>
            </w:r>
          </w:p>
        </w:tc>
        <w:tc>
          <w:tcPr>
            <w:tcW w:w="0" w:type="auto"/>
          </w:tcPr>
          <w:p w14:paraId="2F0300E4" w14:textId="77777777" w:rsidR="00BC377F" w:rsidRPr="00900970" w:rsidRDefault="00BC377F" w:rsidP="00D41ECF">
            <w:pPr>
              <w:pStyle w:val="TAL"/>
              <w:rPr>
                <w:sz w:val="16"/>
              </w:rPr>
            </w:pPr>
            <w:r>
              <w:rPr>
                <w:sz w:val="16"/>
              </w:rPr>
              <w:t>Update of Applicability and Additional Information of RF conformance test cases for Satellite Access</w:t>
            </w:r>
          </w:p>
        </w:tc>
        <w:tc>
          <w:tcPr>
            <w:tcW w:w="0" w:type="auto"/>
          </w:tcPr>
          <w:p w14:paraId="2145FE60" w14:textId="77777777" w:rsidR="00BC377F" w:rsidRPr="00900970" w:rsidRDefault="00BC377F" w:rsidP="00D41ECF">
            <w:pPr>
              <w:pStyle w:val="TAL"/>
              <w:rPr>
                <w:sz w:val="16"/>
              </w:rPr>
            </w:pPr>
            <w:r>
              <w:rPr>
                <w:sz w:val="16"/>
              </w:rPr>
              <w:t>CAICT, ROHDE &amp; SCHWARZ, Keysight Technologies UK Ltd, Apple Benelux B.V., QUALCOMM Europe Inc. - Italy</w:t>
            </w:r>
          </w:p>
        </w:tc>
        <w:tc>
          <w:tcPr>
            <w:tcW w:w="0" w:type="auto"/>
          </w:tcPr>
          <w:p w14:paraId="153C70A9" w14:textId="77777777" w:rsidR="00BC377F" w:rsidRPr="00900970" w:rsidRDefault="00BC377F" w:rsidP="00D41ECF">
            <w:pPr>
              <w:pStyle w:val="TAL"/>
              <w:rPr>
                <w:sz w:val="16"/>
              </w:rPr>
            </w:pPr>
            <w:r>
              <w:rPr>
                <w:sz w:val="16"/>
              </w:rPr>
              <w:t>38.522</w:t>
            </w:r>
          </w:p>
        </w:tc>
        <w:tc>
          <w:tcPr>
            <w:tcW w:w="0" w:type="auto"/>
          </w:tcPr>
          <w:p w14:paraId="4ABAB752" w14:textId="77777777" w:rsidR="00BC377F" w:rsidRPr="00900970" w:rsidRDefault="00BC377F" w:rsidP="00D41ECF">
            <w:pPr>
              <w:pStyle w:val="TAL"/>
              <w:rPr>
                <w:sz w:val="16"/>
              </w:rPr>
            </w:pPr>
            <w:r>
              <w:rPr>
                <w:sz w:val="16"/>
              </w:rPr>
              <w:t>0374</w:t>
            </w:r>
          </w:p>
        </w:tc>
        <w:tc>
          <w:tcPr>
            <w:tcW w:w="0" w:type="auto"/>
          </w:tcPr>
          <w:p w14:paraId="781799E8" w14:textId="77777777" w:rsidR="00BC377F" w:rsidRPr="00900970" w:rsidRDefault="00BC377F" w:rsidP="00D41ECF">
            <w:pPr>
              <w:pStyle w:val="TAR"/>
              <w:rPr>
                <w:sz w:val="16"/>
              </w:rPr>
            </w:pPr>
            <w:r>
              <w:rPr>
                <w:sz w:val="16"/>
              </w:rPr>
              <w:t>1</w:t>
            </w:r>
          </w:p>
        </w:tc>
        <w:tc>
          <w:tcPr>
            <w:tcW w:w="0" w:type="auto"/>
          </w:tcPr>
          <w:p w14:paraId="3C78404F" w14:textId="77777777" w:rsidR="00BC377F" w:rsidRPr="00900970" w:rsidRDefault="00BC377F" w:rsidP="00D41ECF">
            <w:pPr>
              <w:pStyle w:val="TAL"/>
              <w:rPr>
                <w:sz w:val="16"/>
              </w:rPr>
            </w:pPr>
            <w:r>
              <w:rPr>
                <w:sz w:val="16"/>
              </w:rPr>
              <w:t>Rel-18</w:t>
            </w:r>
          </w:p>
        </w:tc>
        <w:tc>
          <w:tcPr>
            <w:tcW w:w="0" w:type="auto"/>
          </w:tcPr>
          <w:p w14:paraId="6C47E73F" w14:textId="77777777" w:rsidR="00BC377F" w:rsidRPr="00900970" w:rsidRDefault="00BC377F" w:rsidP="00D41ECF">
            <w:pPr>
              <w:pStyle w:val="TAL"/>
              <w:rPr>
                <w:sz w:val="16"/>
              </w:rPr>
            </w:pPr>
            <w:r>
              <w:rPr>
                <w:sz w:val="16"/>
              </w:rPr>
              <w:t>F</w:t>
            </w:r>
          </w:p>
        </w:tc>
        <w:tc>
          <w:tcPr>
            <w:tcW w:w="0" w:type="auto"/>
          </w:tcPr>
          <w:p w14:paraId="1D7F3FD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5C100EF" w14:textId="77777777" w:rsidR="00BC377F" w:rsidRPr="00900970" w:rsidRDefault="00BC377F" w:rsidP="00D41ECF">
            <w:pPr>
              <w:pStyle w:val="TAL"/>
              <w:rPr>
                <w:sz w:val="16"/>
              </w:rPr>
            </w:pPr>
            <w:r>
              <w:rPr>
                <w:sz w:val="16"/>
              </w:rPr>
              <w:t>agreed</w:t>
            </w:r>
          </w:p>
        </w:tc>
      </w:tr>
      <w:tr w:rsidR="00BC377F" w14:paraId="1135B9B3" w14:textId="77777777" w:rsidTr="00D41ECF">
        <w:tc>
          <w:tcPr>
            <w:tcW w:w="0" w:type="auto"/>
          </w:tcPr>
          <w:p w14:paraId="65BBB763" w14:textId="77777777" w:rsidR="00BC377F" w:rsidRPr="00900970" w:rsidRDefault="00BC377F" w:rsidP="00D41ECF">
            <w:pPr>
              <w:pStyle w:val="TAL"/>
              <w:rPr>
                <w:sz w:val="16"/>
              </w:rPr>
            </w:pPr>
            <w:r>
              <w:rPr>
                <w:sz w:val="16"/>
              </w:rPr>
              <w:t>R5-240505</w:t>
            </w:r>
          </w:p>
        </w:tc>
        <w:tc>
          <w:tcPr>
            <w:tcW w:w="0" w:type="auto"/>
          </w:tcPr>
          <w:p w14:paraId="6D7734C4" w14:textId="77777777" w:rsidR="00BC377F" w:rsidRPr="00900970" w:rsidRDefault="00BC377F" w:rsidP="00D41ECF">
            <w:pPr>
              <w:pStyle w:val="TAL"/>
              <w:rPr>
                <w:sz w:val="16"/>
              </w:rPr>
            </w:pPr>
            <w:r>
              <w:rPr>
                <w:sz w:val="16"/>
              </w:rPr>
              <w:t>Addition of applicability for FeMIMO test cases</w:t>
            </w:r>
          </w:p>
        </w:tc>
        <w:tc>
          <w:tcPr>
            <w:tcW w:w="0" w:type="auto"/>
          </w:tcPr>
          <w:p w14:paraId="11304150" w14:textId="77777777" w:rsidR="00BC377F" w:rsidRPr="00900970" w:rsidRDefault="00BC377F" w:rsidP="00D41ECF">
            <w:pPr>
              <w:pStyle w:val="TAL"/>
              <w:rPr>
                <w:sz w:val="16"/>
              </w:rPr>
            </w:pPr>
            <w:r>
              <w:rPr>
                <w:sz w:val="16"/>
              </w:rPr>
              <w:t>Samsung</w:t>
            </w:r>
          </w:p>
        </w:tc>
        <w:tc>
          <w:tcPr>
            <w:tcW w:w="0" w:type="auto"/>
          </w:tcPr>
          <w:p w14:paraId="03464227" w14:textId="77777777" w:rsidR="00BC377F" w:rsidRPr="00900970" w:rsidRDefault="00BC377F" w:rsidP="00D41ECF">
            <w:pPr>
              <w:pStyle w:val="TAL"/>
              <w:rPr>
                <w:sz w:val="16"/>
              </w:rPr>
            </w:pPr>
            <w:r>
              <w:rPr>
                <w:sz w:val="16"/>
              </w:rPr>
              <w:t>38.522</w:t>
            </w:r>
          </w:p>
        </w:tc>
        <w:tc>
          <w:tcPr>
            <w:tcW w:w="0" w:type="auto"/>
          </w:tcPr>
          <w:p w14:paraId="39648C77" w14:textId="77777777" w:rsidR="00BC377F" w:rsidRPr="00900970" w:rsidRDefault="00BC377F" w:rsidP="00D41ECF">
            <w:pPr>
              <w:pStyle w:val="TAL"/>
              <w:rPr>
                <w:sz w:val="16"/>
              </w:rPr>
            </w:pPr>
            <w:r>
              <w:rPr>
                <w:sz w:val="16"/>
              </w:rPr>
              <w:t>0375</w:t>
            </w:r>
          </w:p>
        </w:tc>
        <w:tc>
          <w:tcPr>
            <w:tcW w:w="0" w:type="auto"/>
          </w:tcPr>
          <w:p w14:paraId="616D70D8" w14:textId="77777777" w:rsidR="00BC377F" w:rsidRPr="00900970" w:rsidRDefault="00BC377F" w:rsidP="00D41ECF">
            <w:pPr>
              <w:pStyle w:val="TAR"/>
              <w:rPr>
                <w:sz w:val="16"/>
              </w:rPr>
            </w:pPr>
            <w:r>
              <w:rPr>
                <w:sz w:val="16"/>
              </w:rPr>
              <w:t>-</w:t>
            </w:r>
          </w:p>
        </w:tc>
        <w:tc>
          <w:tcPr>
            <w:tcW w:w="0" w:type="auto"/>
          </w:tcPr>
          <w:p w14:paraId="3E8F077A" w14:textId="77777777" w:rsidR="00BC377F" w:rsidRPr="00900970" w:rsidRDefault="00BC377F" w:rsidP="00D41ECF">
            <w:pPr>
              <w:pStyle w:val="TAL"/>
              <w:rPr>
                <w:sz w:val="16"/>
              </w:rPr>
            </w:pPr>
            <w:r>
              <w:rPr>
                <w:sz w:val="16"/>
              </w:rPr>
              <w:t>Rel-18</w:t>
            </w:r>
          </w:p>
        </w:tc>
        <w:tc>
          <w:tcPr>
            <w:tcW w:w="0" w:type="auto"/>
          </w:tcPr>
          <w:p w14:paraId="101EBA93" w14:textId="77777777" w:rsidR="00BC377F" w:rsidRPr="00900970" w:rsidRDefault="00BC377F" w:rsidP="00D41ECF">
            <w:pPr>
              <w:pStyle w:val="TAL"/>
              <w:rPr>
                <w:sz w:val="16"/>
              </w:rPr>
            </w:pPr>
            <w:r>
              <w:rPr>
                <w:sz w:val="16"/>
              </w:rPr>
              <w:t>F</w:t>
            </w:r>
          </w:p>
        </w:tc>
        <w:tc>
          <w:tcPr>
            <w:tcW w:w="0" w:type="auto"/>
          </w:tcPr>
          <w:p w14:paraId="05E8586C"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3D94D17F" w14:textId="77777777" w:rsidR="00BC377F" w:rsidRPr="00900970" w:rsidRDefault="00BC377F" w:rsidP="00D41ECF">
            <w:pPr>
              <w:pStyle w:val="TAL"/>
              <w:rPr>
                <w:sz w:val="16"/>
              </w:rPr>
            </w:pPr>
            <w:r>
              <w:rPr>
                <w:sz w:val="16"/>
              </w:rPr>
              <w:t>revised</w:t>
            </w:r>
          </w:p>
        </w:tc>
      </w:tr>
      <w:tr w:rsidR="00BC377F" w14:paraId="1DB57562" w14:textId="77777777" w:rsidTr="00D41ECF">
        <w:tc>
          <w:tcPr>
            <w:tcW w:w="0" w:type="auto"/>
          </w:tcPr>
          <w:p w14:paraId="5521C338" w14:textId="77777777" w:rsidR="00BC377F" w:rsidRPr="00900970" w:rsidRDefault="00BC377F" w:rsidP="00D41ECF">
            <w:pPr>
              <w:pStyle w:val="TAL"/>
              <w:rPr>
                <w:sz w:val="16"/>
              </w:rPr>
            </w:pPr>
            <w:r>
              <w:rPr>
                <w:sz w:val="16"/>
              </w:rPr>
              <w:t>R5-241847</w:t>
            </w:r>
          </w:p>
        </w:tc>
        <w:tc>
          <w:tcPr>
            <w:tcW w:w="0" w:type="auto"/>
          </w:tcPr>
          <w:p w14:paraId="0B4B2838" w14:textId="77777777" w:rsidR="00BC377F" w:rsidRPr="00900970" w:rsidRDefault="00BC377F" w:rsidP="00D41ECF">
            <w:pPr>
              <w:pStyle w:val="TAL"/>
              <w:rPr>
                <w:sz w:val="16"/>
              </w:rPr>
            </w:pPr>
            <w:r>
              <w:rPr>
                <w:sz w:val="16"/>
              </w:rPr>
              <w:t>Addition of applicability for FeMIMO test cases</w:t>
            </w:r>
          </w:p>
        </w:tc>
        <w:tc>
          <w:tcPr>
            <w:tcW w:w="0" w:type="auto"/>
          </w:tcPr>
          <w:p w14:paraId="5D529CE5" w14:textId="77777777" w:rsidR="00BC377F" w:rsidRPr="00900970" w:rsidRDefault="00BC377F" w:rsidP="00D41ECF">
            <w:pPr>
              <w:pStyle w:val="TAL"/>
              <w:rPr>
                <w:sz w:val="16"/>
              </w:rPr>
            </w:pPr>
            <w:r>
              <w:rPr>
                <w:sz w:val="16"/>
              </w:rPr>
              <w:t>Samsung</w:t>
            </w:r>
          </w:p>
        </w:tc>
        <w:tc>
          <w:tcPr>
            <w:tcW w:w="0" w:type="auto"/>
          </w:tcPr>
          <w:p w14:paraId="4559F201" w14:textId="77777777" w:rsidR="00BC377F" w:rsidRPr="00900970" w:rsidRDefault="00BC377F" w:rsidP="00D41ECF">
            <w:pPr>
              <w:pStyle w:val="TAL"/>
              <w:rPr>
                <w:sz w:val="16"/>
              </w:rPr>
            </w:pPr>
            <w:r>
              <w:rPr>
                <w:sz w:val="16"/>
              </w:rPr>
              <w:t>38.522</w:t>
            </w:r>
          </w:p>
        </w:tc>
        <w:tc>
          <w:tcPr>
            <w:tcW w:w="0" w:type="auto"/>
          </w:tcPr>
          <w:p w14:paraId="26A5F106" w14:textId="77777777" w:rsidR="00BC377F" w:rsidRPr="00900970" w:rsidRDefault="00BC377F" w:rsidP="00D41ECF">
            <w:pPr>
              <w:pStyle w:val="TAL"/>
              <w:rPr>
                <w:sz w:val="16"/>
              </w:rPr>
            </w:pPr>
            <w:r>
              <w:rPr>
                <w:sz w:val="16"/>
              </w:rPr>
              <w:t>0375</w:t>
            </w:r>
          </w:p>
        </w:tc>
        <w:tc>
          <w:tcPr>
            <w:tcW w:w="0" w:type="auto"/>
          </w:tcPr>
          <w:p w14:paraId="471C32CB" w14:textId="77777777" w:rsidR="00BC377F" w:rsidRPr="00900970" w:rsidRDefault="00BC377F" w:rsidP="00D41ECF">
            <w:pPr>
              <w:pStyle w:val="TAR"/>
              <w:rPr>
                <w:sz w:val="16"/>
              </w:rPr>
            </w:pPr>
            <w:r>
              <w:rPr>
                <w:sz w:val="16"/>
              </w:rPr>
              <w:t>1</w:t>
            </w:r>
          </w:p>
        </w:tc>
        <w:tc>
          <w:tcPr>
            <w:tcW w:w="0" w:type="auto"/>
          </w:tcPr>
          <w:p w14:paraId="1FD577C1" w14:textId="77777777" w:rsidR="00BC377F" w:rsidRPr="00900970" w:rsidRDefault="00BC377F" w:rsidP="00D41ECF">
            <w:pPr>
              <w:pStyle w:val="TAL"/>
              <w:rPr>
                <w:sz w:val="16"/>
              </w:rPr>
            </w:pPr>
            <w:r>
              <w:rPr>
                <w:sz w:val="16"/>
              </w:rPr>
              <w:t>Rel-18</w:t>
            </w:r>
          </w:p>
        </w:tc>
        <w:tc>
          <w:tcPr>
            <w:tcW w:w="0" w:type="auto"/>
          </w:tcPr>
          <w:p w14:paraId="5B5FF111" w14:textId="77777777" w:rsidR="00BC377F" w:rsidRPr="00900970" w:rsidRDefault="00BC377F" w:rsidP="00D41ECF">
            <w:pPr>
              <w:pStyle w:val="TAL"/>
              <w:rPr>
                <w:sz w:val="16"/>
              </w:rPr>
            </w:pPr>
            <w:r>
              <w:rPr>
                <w:sz w:val="16"/>
              </w:rPr>
              <w:t>F</w:t>
            </w:r>
          </w:p>
        </w:tc>
        <w:tc>
          <w:tcPr>
            <w:tcW w:w="0" w:type="auto"/>
          </w:tcPr>
          <w:p w14:paraId="0AAFFDBC"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1CA5BFA2" w14:textId="77777777" w:rsidR="00BC377F" w:rsidRPr="00900970" w:rsidRDefault="00BC377F" w:rsidP="00D41ECF">
            <w:pPr>
              <w:pStyle w:val="TAL"/>
              <w:rPr>
                <w:sz w:val="16"/>
              </w:rPr>
            </w:pPr>
            <w:r>
              <w:rPr>
                <w:sz w:val="16"/>
              </w:rPr>
              <w:t>revised</w:t>
            </w:r>
          </w:p>
        </w:tc>
      </w:tr>
      <w:tr w:rsidR="00BC377F" w14:paraId="39048356" w14:textId="77777777" w:rsidTr="00D41ECF">
        <w:tc>
          <w:tcPr>
            <w:tcW w:w="0" w:type="auto"/>
          </w:tcPr>
          <w:p w14:paraId="5564E7AC" w14:textId="77777777" w:rsidR="00BC377F" w:rsidRPr="00900970" w:rsidRDefault="00BC377F" w:rsidP="00D41ECF">
            <w:pPr>
              <w:pStyle w:val="TAL"/>
              <w:rPr>
                <w:sz w:val="16"/>
              </w:rPr>
            </w:pPr>
            <w:r>
              <w:rPr>
                <w:sz w:val="16"/>
              </w:rPr>
              <w:t>R5-241675</w:t>
            </w:r>
          </w:p>
        </w:tc>
        <w:tc>
          <w:tcPr>
            <w:tcW w:w="0" w:type="auto"/>
          </w:tcPr>
          <w:p w14:paraId="1B189EBB" w14:textId="77777777" w:rsidR="00BC377F" w:rsidRPr="00900970" w:rsidRDefault="00BC377F" w:rsidP="00D41ECF">
            <w:pPr>
              <w:pStyle w:val="TAL"/>
              <w:rPr>
                <w:sz w:val="16"/>
              </w:rPr>
            </w:pPr>
            <w:r>
              <w:rPr>
                <w:sz w:val="16"/>
              </w:rPr>
              <w:t>Addition of applicability for FeMIMO test cases</w:t>
            </w:r>
          </w:p>
        </w:tc>
        <w:tc>
          <w:tcPr>
            <w:tcW w:w="0" w:type="auto"/>
          </w:tcPr>
          <w:p w14:paraId="1A8E3F55" w14:textId="77777777" w:rsidR="00BC377F" w:rsidRPr="00900970" w:rsidRDefault="00BC377F" w:rsidP="00D41ECF">
            <w:pPr>
              <w:pStyle w:val="TAL"/>
              <w:rPr>
                <w:sz w:val="16"/>
              </w:rPr>
            </w:pPr>
            <w:r>
              <w:rPr>
                <w:sz w:val="16"/>
              </w:rPr>
              <w:t>Samsung</w:t>
            </w:r>
          </w:p>
        </w:tc>
        <w:tc>
          <w:tcPr>
            <w:tcW w:w="0" w:type="auto"/>
          </w:tcPr>
          <w:p w14:paraId="5E2059B9" w14:textId="77777777" w:rsidR="00BC377F" w:rsidRPr="00900970" w:rsidRDefault="00BC377F" w:rsidP="00D41ECF">
            <w:pPr>
              <w:pStyle w:val="TAL"/>
              <w:rPr>
                <w:sz w:val="16"/>
              </w:rPr>
            </w:pPr>
            <w:r>
              <w:rPr>
                <w:sz w:val="16"/>
              </w:rPr>
              <w:t>38.522</w:t>
            </w:r>
          </w:p>
        </w:tc>
        <w:tc>
          <w:tcPr>
            <w:tcW w:w="0" w:type="auto"/>
          </w:tcPr>
          <w:p w14:paraId="1A1EF0BE" w14:textId="77777777" w:rsidR="00BC377F" w:rsidRPr="00900970" w:rsidRDefault="00BC377F" w:rsidP="00D41ECF">
            <w:pPr>
              <w:pStyle w:val="TAL"/>
              <w:rPr>
                <w:sz w:val="16"/>
              </w:rPr>
            </w:pPr>
            <w:r>
              <w:rPr>
                <w:sz w:val="16"/>
              </w:rPr>
              <w:t>0375</w:t>
            </w:r>
          </w:p>
        </w:tc>
        <w:tc>
          <w:tcPr>
            <w:tcW w:w="0" w:type="auto"/>
          </w:tcPr>
          <w:p w14:paraId="30065708" w14:textId="77777777" w:rsidR="00BC377F" w:rsidRPr="00900970" w:rsidRDefault="00BC377F" w:rsidP="00D41ECF">
            <w:pPr>
              <w:pStyle w:val="TAR"/>
              <w:rPr>
                <w:sz w:val="16"/>
              </w:rPr>
            </w:pPr>
            <w:r>
              <w:rPr>
                <w:sz w:val="16"/>
              </w:rPr>
              <w:t>2</w:t>
            </w:r>
          </w:p>
        </w:tc>
        <w:tc>
          <w:tcPr>
            <w:tcW w:w="0" w:type="auto"/>
          </w:tcPr>
          <w:p w14:paraId="7E45959C" w14:textId="77777777" w:rsidR="00BC377F" w:rsidRPr="00900970" w:rsidRDefault="00BC377F" w:rsidP="00D41ECF">
            <w:pPr>
              <w:pStyle w:val="TAL"/>
              <w:rPr>
                <w:sz w:val="16"/>
              </w:rPr>
            </w:pPr>
            <w:r>
              <w:rPr>
                <w:sz w:val="16"/>
              </w:rPr>
              <w:t>Rel-18</w:t>
            </w:r>
          </w:p>
        </w:tc>
        <w:tc>
          <w:tcPr>
            <w:tcW w:w="0" w:type="auto"/>
          </w:tcPr>
          <w:p w14:paraId="4E897B5B" w14:textId="77777777" w:rsidR="00BC377F" w:rsidRPr="00900970" w:rsidRDefault="00BC377F" w:rsidP="00D41ECF">
            <w:pPr>
              <w:pStyle w:val="TAL"/>
              <w:rPr>
                <w:sz w:val="16"/>
              </w:rPr>
            </w:pPr>
            <w:r>
              <w:rPr>
                <w:sz w:val="16"/>
              </w:rPr>
              <w:t>F</w:t>
            </w:r>
          </w:p>
        </w:tc>
        <w:tc>
          <w:tcPr>
            <w:tcW w:w="0" w:type="auto"/>
          </w:tcPr>
          <w:p w14:paraId="0B4E2B4D"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50DFE943" w14:textId="77777777" w:rsidR="00BC377F" w:rsidRPr="00900970" w:rsidRDefault="00BC377F" w:rsidP="00D41ECF">
            <w:pPr>
              <w:pStyle w:val="TAL"/>
              <w:rPr>
                <w:sz w:val="16"/>
              </w:rPr>
            </w:pPr>
            <w:r>
              <w:rPr>
                <w:sz w:val="16"/>
              </w:rPr>
              <w:t>agreed</w:t>
            </w:r>
          </w:p>
        </w:tc>
      </w:tr>
      <w:tr w:rsidR="00BC377F" w14:paraId="4D94D00D" w14:textId="77777777" w:rsidTr="00D41ECF">
        <w:tc>
          <w:tcPr>
            <w:tcW w:w="0" w:type="auto"/>
          </w:tcPr>
          <w:p w14:paraId="7D2F4577" w14:textId="77777777" w:rsidR="00BC377F" w:rsidRPr="00900970" w:rsidRDefault="00BC377F" w:rsidP="00D41ECF">
            <w:pPr>
              <w:pStyle w:val="TAL"/>
              <w:rPr>
                <w:sz w:val="16"/>
              </w:rPr>
            </w:pPr>
            <w:r>
              <w:rPr>
                <w:sz w:val="16"/>
              </w:rPr>
              <w:t>R5-240508</w:t>
            </w:r>
          </w:p>
        </w:tc>
        <w:tc>
          <w:tcPr>
            <w:tcW w:w="0" w:type="auto"/>
          </w:tcPr>
          <w:p w14:paraId="1988F486" w14:textId="77777777" w:rsidR="00BC377F" w:rsidRPr="00900970" w:rsidRDefault="00BC377F" w:rsidP="00D41ECF">
            <w:pPr>
              <w:pStyle w:val="TAL"/>
              <w:rPr>
                <w:sz w:val="16"/>
              </w:rPr>
            </w:pPr>
            <w:r>
              <w:rPr>
                <w:sz w:val="16"/>
              </w:rPr>
              <w:t>Addition of applicability for HST FR2 test cases</w:t>
            </w:r>
          </w:p>
        </w:tc>
        <w:tc>
          <w:tcPr>
            <w:tcW w:w="0" w:type="auto"/>
          </w:tcPr>
          <w:p w14:paraId="361969C2" w14:textId="77777777" w:rsidR="00BC377F" w:rsidRPr="00900970" w:rsidRDefault="00BC377F" w:rsidP="00D41ECF">
            <w:pPr>
              <w:pStyle w:val="TAL"/>
              <w:rPr>
                <w:sz w:val="16"/>
              </w:rPr>
            </w:pPr>
            <w:r>
              <w:rPr>
                <w:sz w:val="16"/>
              </w:rPr>
              <w:t>Samsung</w:t>
            </w:r>
          </w:p>
        </w:tc>
        <w:tc>
          <w:tcPr>
            <w:tcW w:w="0" w:type="auto"/>
          </w:tcPr>
          <w:p w14:paraId="07FB1058" w14:textId="77777777" w:rsidR="00BC377F" w:rsidRPr="00900970" w:rsidRDefault="00BC377F" w:rsidP="00D41ECF">
            <w:pPr>
              <w:pStyle w:val="TAL"/>
              <w:rPr>
                <w:sz w:val="16"/>
              </w:rPr>
            </w:pPr>
            <w:r>
              <w:rPr>
                <w:sz w:val="16"/>
              </w:rPr>
              <w:t>38.522</w:t>
            </w:r>
          </w:p>
        </w:tc>
        <w:tc>
          <w:tcPr>
            <w:tcW w:w="0" w:type="auto"/>
          </w:tcPr>
          <w:p w14:paraId="45AEC3C7" w14:textId="77777777" w:rsidR="00BC377F" w:rsidRPr="00900970" w:rsidRDefault="00BC377F" w:rsidP="00D41ECF">
            <w:pPr>
              <w:pStyle w:val="TAL"/>
              <w:rPr>
                <w:sz w:val="16"/>
              </w:rPr>
            </w:pPr>
            <w:r>
              <w:rPr>
                <w:sz w:val="16"/>
              </w:rPr>
              <w:t>0376</w:t>
            </w:r>
          </w:p>
        </w:tc>
        <w:tc>
          <w:tcPr>
            <w:tcW w:w="0" w:type="auto"/>
          </w:tcPr>
          <w:p w14:paraId="5C9991E4" w14:textId="77777777" w:rsidR="00BC377F" w:rsidRPr="00900970" w:rsidRDefault="00BC377F" w:rsidP="00D41ECF">
            <w:pPr>
              <w:pStyle w:val="TAR"/>
              <w:rPr>
                <w:sz w:val="16"/>
              </w:rPr>
            </w:pPr>
            <w:r>
              <w:rPr>
                <w:sz w:val="16"/>
              </w:rPr>
              <w:t>-</w:t>
            </w:r>
          </w:p>
        </w:tc>
        <w:tc>
          <w:tcPr>
            <w:tcW w:w="0" w:type="auto"/>
          </w:tcPr>
          <w:p w14:paraId="0A7EC78D" w14:textId="77777777" w:rsidR="00BC377F" w:rsidRPr="00900970" w:rsidRDefault="00BC377F" w:rsidP="00D41ECF">
            <w:pPr>
              <w:pStyle w:val="TAL"/>
              <w:rPr>
                <w:sz w:val="16"/>
              </w:rPr>
            </w:pPr>
            <w:r>
              <w:rPr>
                <w:sz w:val="16"/>
              </w:rPr>
              <w:t>Rel-18</w:t>
            </w:r>
          </w:p>
        </w:tc>
        <w:tc>
          <w:tcPr>
            <w:tcW w:w="0" w:type="auto"/>
          </w:tcPr>
          <w:p w14:paraId="3CBA1908" w14:textId="77777777" w:rsidR="00BC377F" w:rsidRPr="00900970" w:rsidRDefault="00BC377F" w:rsidP="00D41ECF">
            <w:pPr>
              <w:pStyle w:val="TAL"/>
              <w:rPr>
                <w:sz w:val="16"/>
              </w:rPr>
            </w:pPr>
            <w:r>
              <w:rPr>
                <w:sz w:val="16"/>
              </w:rPr>
              <w:t>F</w:t>
            </w:r>
          </w:p>
        </w:tc>
        <w:tc>
          <w:tcPr>
            <w:tcW w:w="0" w:type="auto"/>
          </w:tcPr>
          <w:p w14:paraId="4A5F1335" w14:textId="77777777" w:rsidR="00BC377F" w:rsidRPr="00900970" w:rsidRDefault="00BC377F" w:rsidP="00D41ECF">
            <w:pPr>
              <w:pStyle w:val="TAL"/>
              <w:rPr>
                <w:sz w:val="16"/>
              </w:rPr>
            </w:pPr>
            <w:r>
              <w:rPr>
                <w:sz w:val="16"/>
              </w:rPr>
              <w:t>NR_HST_FR2-UEConTest</w:t>
            </w:r>
          </w:p>
        </w:tc>
        <w:tc>
          <w:tcPr>
            <w:tcW w:w="0" w:type="auto"/>
          </w:tcPr>
          <w:p w14:paraId="3C70C726" w14:textId="77777777" w:rsidR="00BC377F" w:rsidRPr="00900970" w:rsidRDefault="00BC377F" w:rsidP="00D41ECF">
            <w:pPr>
              <w:pStyle w:val="TAL"/>
              <w:rPr>
                <w:sz w:val="16"/>
              </w:rPr>
            </w:pPr>
            <w:r>
              <w:rPr>
                <w:sz w:val="16"/>
              </w:rPr>
              <w:t>agreed</w:t>
            </w:r>
          </w:p>
        </w:tc>
      </w:tr>
      <w:tr w:rsidR="00BC377F" w14:paraId="0511D448" w14:textId="77777777" w:rsidTr="00D41ECF">
        <w:tc>
          <w:tcPr>
            <w:tcW w:w="0" w:type="auto"/>
          </w:tcPr>
          <w:p w14:paraId="60FE54FE" w14:textId="77777777" w:rsidR="00BC377F" w:rsidRPr="00900970" w:rsidRDefault="00BC377F" w:rsidP="00D41ECF">
            <w:pPr>
              <w:pStyle w:val="TAL"/>
              <w:rPr>
                <w:sz w:val="16"/>
              </w:rPr>
            </w:pPr>
            <w:r>
              <w:rPr>
                <w:sz w:val="16"/>
              </w:rPr>
              <w:t>R5-240520</w:t>
            </w:r>
          </w:p>
        </w:tc>
        <w:tc>
          <w:tcPr>
            <w:tcW w:w="0" w:type="auto"/>
          </w:tcPr>
          <w:p w14:paraId="180F7F0D" w14:textId="77777777" w:rsidR="00BC377F" w:rsidRPr="00900970" w:rsidRDefault="00BC377F" w:rsidP="00D41ECF">
            <w:pPr>
              <w:pStyle w:val="TAL"/>
              <w:rPr>
                <w:sz w:val="16"/>
              </w:rPr>
            </w:pPr>
            <w:r>
              <w:rPr>
                <w:sz w:val="16"/>
              </w:rPr>
              <w:t xml:space="preserve">Removal of NOTE 1 from applicability of FR2 </w:t>
            </w:r>
            <w:proofErr w:type="spellStart"/>
            <w:r>
              <w:rPr>
                <w:sz w:val="16"/>
              </w:rPr>
              <w:t>feMIMO</w:t>
            </w:r>
            <w:proofErr w:type="spellEnd"/>
            <w:r>
              <w:rPr>
                <w:sz w:val="16"/>
              </w:rPr>
              <w:t xml:space="preserve"> test case</w:t>
            </w:r>
          </w:p>
        </w:tc>
        <w:tc>
          <w:tcPr>
            <w:tcW w:w="0" w:type="auto"/>
          </w:tcPr>
          <w:p w14:paraId="2589C2FB" w14:textId="77777777" w:rsidR="00BC377F" w:rsidRPr="00900970" w:rsidRDefault="00BC377F" w:rsidP="00D41ECF">
            <w:pPr>
              <w:pStyle w:val="TAL"/>
              <w:rPr>
                <w:sz w:val="16"/>
              </w:rPr>
            </w:pPr>
            <w:r>
              <w:rPr>
                <w:sz w:val="16"/>
              </w:rPr>
              <w:t>Nokia, Nokia Shanghai Bell</w:t>
            </w:r>
          </w:p>
        </w:tc>
        <w:tc>
          <w:tcPr>
            <w:tcW w:w="0" w:type="auto"/>
          </w:tcPr>
          <w:p w14:paraId="3109E5EF" w14:textId="77777777" w:rsidR="00BC377F" w:rsidRPr="00900970" w:rsidRDefault="00BC377F" w:rsidP="00D41ECF">
            <w:pPr>
              <w:pStyle w:val="TAL"/>
              <w:rPr>
                <w:sz w:val="16"/>
              </w:rPr>
            </w:pPr>
            <w:r>
              <w:rPr>
                <w:sz w:val="16"/>
              </w:rPr>
              <w:t>38.522</w:t>
            </w:r>
          </w:p>
        </w:tc>
        <w:tc>
          <w:tcPr>
            <w:tcW w:w="0" w:type="auto"/>
          </w:tcPr>
          <w:p w14:paraId="63C6D7FD" w14:textId="77777777" w:rsidR="00BC377F" w:rsidRPr="00900970" w:rsidRDefault="00BC377F" w:rsidP="00D41ECF">
            <w:pPr>
              <w:pStyle w:val="TAL"/>
              <w:rPr>
                <w:sz w:val="16"/>
              </w:rPr>
            </w:pPr>
            <w:r>
              <w:rPr>
                <w:sz w:val="16"/>
              </w:rPr>
              <w:t>0377</w:t>
            </w:r>
          </w:p>
        </w:tc>
        <w:tc>
          <w:tcPr>
            <w:tcW w:w="0" w:type="auto"/>
          </w:tcPr>
          <w:p w14:paraId="5E5900C4" w14:textId="77777777" w:rsidR="00BC377F" w:rsidRPr="00900970" w:rsidRDefault="00BC377F" w:rsidP="00D41ECF">
            <w:pPr>
              <w:pStyle w:val="TAR"/>
              <w:rPr>
                <w:sz w:val="16"/>
              </w:rPr>
            </w:pPr>
            <w:r>
              <w:rPr>
                <w:sz w:val="16"/>
              </w:rPr>
              <w:t>-</w:t>
            </w:r>
          </w:p>
        </w:tc>
        <w:tc>
          <w:tcPr>
            <w:tcW w:w="0" w:type="auto"/>
          </w:tcPr>
          <w:p w14:paraId="177F42B6" w14:textId="77777777" w:rsidR="00BC377F" w:rsidRPr="00900970" w:rsidRDefault="00BC377F" w:rsidP="00D41ECF">
            <w:pPr>
              <w:pStyle w:val="TAL"/>
              <w:rPr>
                <w:sz w:val="16"/>
              </w:rPr>
            </w:pPr>
            <w:r>
              <w:rPr>
                <w:sz w:val="16"/>
              </w:rPr>
              <w:t>Rel-18</w:t>
            </w:r>
          </w:p>
        </w:tc>
        <w:tc>
          <w:tcPr>
            <w:tcW w:w="0" w:type="auto"/>
          </w:tcPr>
          <w:p w14:paraId="082EFBFD" w14:textId="77777777" w:rsidR="00BC377F" w:rsidRPr="00900970" w:rsidRDefault="00BC377F" w:rsidP="00D41ECF">
            <w:pPr>
              <w:pStyle w:val="TAL"/>
              <w:rPr>
                <w:sz w:val="16"/>
              </w:rPr>
            </w:pPr>
            <w:r>
              <w:rPr>
                <w:sz w:val="16"/>
              </w:rPr>
              <w:t>F</w:t>
            </w:r>
          </w:p>
        </w:tc>
        <w:tc>
          <w:tcPr>
            <w:tcW w:w="0" w:type="auto"/>
          </w:tcPr>
          <w:p w14:paraId="0D85D169"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61BF5AF8" w14:textId="77777777" w:rsidR="00BC377F" w:rsidRPr="00900970" w:rsidRDefault="00BC377F" w:rsidP="00D41ECF">
            <w:pPr>
              <w:pStyle w:val="TAL"/>
              <w:rPr>
                <w:sz w:val="16"/>
              </w:rPr>
            </w:pPr>
            <w:r>
              <w:rPr>
                <w:sz w:val="16"/>
              </w:rPr>
              <w:t>agreed</w:t>
            </w:r>
          </w:p>
        </w:tc>
      </w:tr>
      <w:tr w:rsidR="00BC377F" w14:paraId="63E7EBA9" w14:textId="77777777" w:rsidTr="00D41ECF">
        <w:tc>
          <w:tcPr>
            <w:tcW w:w="0" w:type="auto"/>
          </w:tcPr>
          <w:p w14:paraId="18098F1F" w14:textId="77777777" w:rsidR="00BC377F" w:rsidRPr="00900970" w:rsidRDefault="00BC377F" w:rsidP="00D41ECF">
            <w:pPr>
              <w:pStyle w:val="TAL"/>
              <w:rPr>
                <w:sz w:val="16"/>
              </w:rPr>
            </w:pPr>
            <w:r>
              <w:rPr>
                <w:sz w:val="16"/>
              </w:rPr>
              <w:t>R5-240771</w:t>
            </w:r>
          </w:p>
        </w:tc>
        <w:tc>
          <w:tcPr>
            <w:tcW w:w="0" w:type="auto"/>
          </w:tcPr>
          <w:p w14:paraId="41C45E3F" w14:textId="77777777" w:rsidR="00BC377F" w:rsidRPr="00900970" w:rsidRDefault="00BC377F" w:rsidP="00D41ECF">
            <w:pPr>
              <w:pStyle w:val="TAL"/>
              <w:rPr>
                <w:sz w:val="16"/>
              </w:rPr>
            </w:pPr>
            <w:r>
              <w:rPr>
                <w:sz w:val="16"/>
              </w:rPr>
              <w:t>Correction to applicability for NR-U test cases</w:t>
            </w:r>
          </w:p>
        </w:tc>
        <w:tc>
          <w:tcPr>
            <w:tcW w:w="0" w:type="auto"/>
          </w:tcPr>
          <w:p w14:paraId="25606364" w14:textId="77777777" w:rsidR="00BC377F" w:rsidRPr="00900970" w:rsidRDefault="00BC377F" w:rsidP="00D41ECF">
            <w:pPr>
              <w:pStyle w:val="TAL"/>
              <w:rPr>
                <w:sz w:val="16"/>
              </w:rPr>
            </w:pPr>
            <w:r>
              <w:rPr>
                <w:sz w:val="16"/>
              </w:rPr>
              <w:t>TTA</w:t>
            </w:r>
          </w:p>
        </w:tc>
        <w:tc>
          <w:tcPr>
            <w:tcW w:w="0" w:type="auto"/>
          </w:tcPr>
          <w:p w14:paraId="7DD1B842" w14:textId="77777777" w:rsidR="00BC377F" w:rsidRPr="00900970" w:rsidRDefault="00BC377F" w:rsidP="00D41ECF">
            <w:pPr>
              <w:pStyle w:val="TAL"/>
              <w:rPr>
                <w:sz w:val="16"/>
              </w:rPr>
            </w:pPr>
            <w:r>
              <w:rPr>
                <w:sz w:val="16"/>
              </w:rPr>
              <w:t>38.522</w:t>
            </w:r>
          </w:p>
        </w:tc>
        <w:tc>
          <w:tcPr>
            <w:tcW w:w="0" w:type="auto"/>
          </w:tcPr>
          <w:p w14:paraId="7196C05F" w14:textId="77777777" w:rsidR="00BC377F" w:rsidRPr="00900970" w:rsidRDefault="00BC377F" w:rsidP="00D41ECF">
            <w:pPr>
              <w:pStyle w:val="TAL"/>
              <w:rPr>
                <w:sz w:val="16"/>
              </w:rPr>
            </w:pPr>
            <w:r>
              <w:rPr>
                <w:sz w:val="16"/>
              </w:rPr>
              <w:t>0378</w:t>
            </w:r>
          </w:p>
        </w:tc>
        <w:tc>
          <w:tcPr>
            <w:tcW w:w="0" w:type="auto"/>
          </w:tcPr>
          <w:p w14:paraId="3F5EFB37" w14:textId="77777777" w:rsidR="00BC377F" w:rsidRPr="00900970" w:rsidRDefault="00BC377F" w:rsidP="00D41ECF">
            <w:pPr>
              <w:pStyle w:val="TAR"/>
              <w:rPr>
                <w:sz w:val="16"/>
              </w:rPr>
            </w:pPr>
            <w:r>
              <w:rPr>
                <w:sz w:val="16"/>
              </w:rPr>
              <w:t>-</w:t>
            </w:r>
          </w:p>
        </w:tc>
        <w:tc>
          <w:tcPr>
            <w:tcW w:w="0" w:type="auto"/>
          </w:tcPr>
          <w:p w14:paraId="39D84CD1" w14:textId="77777777" w:rsidR="00BC377F" w:rsidRPr="00900970" w:rsidRDefault="00BC377F" w:rsidP="00D41ECF">
            <w:pPr>
              <w:pStyle w:val="TAL"/>
              <w:rPr>
                <w:sz w:val="16"/>
              </w:rPr>
            </w:pPr>
            <w:r>
              <w:rPr>
                <w:sz w:val="16"/>
              </w:rPr>
              <w:t>Rel-18</w:t>
            </w:r>
          </w:p>
        </w:tc>
        <w:tc>
          <w:tcPr>
            <w:tcW w:w="0" w:type="auto"/>
          </w:tcPr>
          <w:p w14:paraId="3A07AD9E" w14:textId="77777777" w:rsidR="00BC377F" w:rsidRPr="00900970" w:rsidRDefault="00BC377F" w:rsidP="00D41ECF">
            <w:pPr>
              <w:pStyle w:val="TAL"/>
              <w:rPr>
                <w:sz w:val="16"/>
              </w:rPr>
            </w:pPr>
            <w:r>
              <w:rPr>
                <w:sz w:val="16"/>
              </w:rPr>
              <w:t>F</w:t>
            </w:r>
          </w:p>
        </w:tc>
        <w:tc>
          <w:tcPr>
            <w:tcW w:w="0" w:type="auto"/>
          </w:tcPr>
          <w:p w14:paraId="539C4902"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DA9BDED" w14:textId="77777777" w:rsidR="00BC377F" w:rsidRPr="00900970" w:rsidRDefault="00BC377F" w:rsidP="00D41ECF">
            <w:pPr>
              <w:pStyle w:val="TAL"/>
              <w:rPr>
                <w:sz w:val="16"/>
              </w:rPr>
            </w:pPr>
            <w:r>
              <w:rPr>
                <w:sz w:val="16"/>
              </w:rPr>
              <w:t>agreed</w:t>
            </w:r>
          </w:p>
        </w:tc>
      </w:tr>
      <w:tr w:rsidR="00BC377F" w14:paraId="275B61BC" w14:textId="77777777" w:rsidTr="00D41ECF">
        <w:tc>
          <w:tcPr>
            <w:tcW w:w="0" w:type="auto"/>
          </w:tcPr>
          <w:p w14:paraId="5348A5EF" w14:textId="77777777" w:rsidR="00BC377F" w:rsidRPr="00900970" w:rsidRDefault="00BC377F" w:rsidP="00D41ECF">
            <w:pPr>
              <w:pStyle w:val="TAL"/>
              <w:rPr>
                <w:sz w:val="16"/>
              </w:rPr>
            </w:pPr>
            <w:r>
              <w:rPr>
                <w:sz w:val="16"/>
              </w:rPr>
              <w:t>R5-240783</w:t>
            </w:r>
          </w:p>
        </w:tc>
        <w:tc>
          <w:tcPr>
            <w:tcW w:w="0" w:type="auto"/>
          </w:tcPr>
          <w:p w14:paraId="25129F1D" w14:textId="77777777" w:rsidR="00BC377F" w:rsidRPr="00900970" w:rsidRDefault="00BC377F" w:rsidP="00D41ECF">
            <w:pPr>
              <w:pStyle w:val="TAL"/>
              <w:rPr>
                <w:sz w:val="16"/>
              </w:rPr>
            </w:pPr>
            <w:r>
              <w:rPr>
                <w:sz w:val="16"/>
              </w:rPr>
              <w:t>Removal of NOTE 1 from applicability of FR1 and FR2 MRDC test cases</w:t>
            </w:r>
          </w:p>
        </w:tc>
        <w:tc>
          <w:tcPr>
            <w:tcW w:w="0" w:type="auto"/>
          </w:tcPr>
          <w:p w14:paraId="566ED47B" w14:textId="77777777" w:rsidR="00BC377F" w:rsidRPr="00900970" w:rsidRDefault="00BC377F" w:rsidP="00D41ECF">
            <w:pPr>
              <w:pStyle w:val="TAL"/>
              <w:rPr>
                <w:sz w:val="16"/>
              </w:rPr>
            </w:pPr>
            <w:r>
              <w:rPr>
                <w:sz w:val="16"/>
              </w:rPr>
              <w:t>Nokia, Nokia Shanghai Bell</w:t>
            </w:r>
          </w:p>
        </w:tc>
        <w:tc>
          <w:tcPr>
            <w:tcW w:w="0" w:type="auto"/>
          </w:tcPr>
          <w:p w14:paraId="74DA4E51" w14:textId="77777777" w:rsidR="00BC377F" w:rsidRPr="00900970" w:rsidRDefault="00BC377F" w:rsidP="00D41ECF">
            <w:pPr>
              <w:pStyle w:val="TAL"/>
              <w:rPr>
                <w:sz w:val="16"/>
              </w:rPr>
            </w:pPr>
            <w:r>
              <w:rPr>
                <w:sz w:val="16"/>
              </w:rPr>
              <w:t>38.522</w:t>
            </w:r>
          </w:p>
        </w:tc>
        <w:tc>
          <w:tcPr>
            <w:tcW w:w="0" w:type="auto"/>
          </w:tcPr>
          <w:p w14:paraId="75FB7F3F" w14:textId="77777777" w:rsidR="00BC377F" w:rsidRPr="00900970" w:rsidRDefault="00BC377F" w:rsidP="00D41ECF">
            <w:pPr>
              <w:pStyle w:val="TAL"/>
              <w:rPr>
                <w:sz w:val="16"/>
              </w:rPr>
            </w:pPr>
            <w:r>
              <w:rPr>
                <w:sz w:val="16"/>
              </w:rPr>
              <w:t>0379</w:t>
            </w:r>
          </w:p>
        </w:tc>
        <w:tc>
          <w:tcPr>
            <w:tcW w:w="0" w:type="auto"/>
          </w:tcPr>
          <w:p w14:paraId="4C4D7D9C" w14:textId="77777777" w:rsidR="00BC377F" w:rsidRPr="00900970" w:rsidRDefault="00BC377F" w:rsidP="00D41ECF">
            <w:pPr>
              <w:pStyle w:val="TAR"/>
              <w:rPr>
                <w:sz w:val="16"/>
              </w:rPr>
            </w:pPr>
            <w:r>
              <w:rPr>
                <w:sz w:val="16"/>
              </w:rPr>
              <w:t>-</w:t>
            </w:r>
          </w:p>
        </w:tc>
        <w:tc>
          <w:tcPr>
            <w:tcW w:w="0" w:type="auto"/>
          </w:tcPr>
          <w:p w14:paraId="53D8AEE6" w14:textId="77777777" w:rsidR="00BC377F" w:rsidRPr="00900970" w:rsidRDefault="00BC377F" w:rsidP="00D41ECF">
            <w:pPr>
              <w:pStyle w:val="TAL"/>
              <w:rPr>
                <w:sz w:val="16"/>
              </w:rPr>
            </w:pPr>
            <w:r>
              <w:rPr>
                <w:sz w:val="16"/>
              </w:rPr>
              <w:t>Rel-18</w:t>
            </w:r>
          </w:p>
        </w:tc>
        <w:tc>
          <w:tcPr>
            <w:tcW w:w="0" w:type="auto"/>
          </w:tcPr>
          <w:p w14:paraId="3ABA969B" w14:textId="77777777" w:rsidR="00BC377F" w:rsidRPr="00900970" w:rsidRDefault="00BC377F" w:rsidP="00D41ECF">
            <w:pPr>
              <w:pStyle w:val="TAL"/>
              <w:rPr>
                <w:sz w:val="16"/>
              </w:rPr>
            </w:pPr>
            <w:r>
              <w:rPr>
                <w:sz w:val="16"/>
              </w:rPr>
              <w:t>F</w:t>
            </w:r>
          </w:p>
        </w:tc>
        <w:tc>
          <w:tcPr>
            <w:tcW w:w="0" w:type="auto"/>
          </w:tcPr>
          <w:p w14:paraId="2330851D" w14:textId="77777777" w:rsidR="00BC377F" w:rsidRPr="00900970" w:rsidRDefault="00BC377F" w:rsidP="00D41ECF">
            <w:pPr>
              <w:pStyle w:val="TAL"/>
              <w:rPr>
                <w:sz w:val="16"/>
              </w:rPr>
            </w:pPr>
            <w:r>
              <w:rPr>
                <w:sz w:val="16"/>
              </w:rPr>
              <w:t>LTE_NR_DC_enh2-UEConTest</w:t>
            </w:r>
          </w:p>
        </w:tc>
        <w:tc>
          <w:tcPr>
            <w:tcW w:w="0" w:type="auto"/>
          </w:tcPr>
          <w:p w14:paraId="176F63FB" w14:textId="77777777" w:rsidR="00BC377F" w:rsidRPr="00900970" w:rsidRDefault="00BC377F" w:rsidP="00D41ECF">
            <w:pPr>
              <w:pStyle w:val="TAL"/>
              <w:rPr>
                <w:sz w:val="16"/>
              </w:rPr>
            </w:pPr>
            <w:r>
              <w:rPr>
                <w:sz w:val="16"/>
              </w:rPr>
              <w:t>agreed</w:t>
            </w:r>
          </w:p>
        </w:tc>
      </w:tr>
      <w:tr w:rsidR="00BC377F" w14:paraId="409679DB" w14:textId="77777777" w:rsidTr="00D41ECF">
        <w:tc>
          <w:tcPr>
            <w:tcW w:w="0" w:type="auto"/>
          </w:tcPr>
          <w:p w14:paraId="77C1430F" w14:textId="77777777" w:rsidR="00BC377F" w:rsidRPr="00900970" w:rsidRDefault="00BC377F" w:rsidP="00D41ECF">
            <w:pPr>
              <w:pStyle w:val="TAL"/>
              <w:rPr>
                <w:sz w:val="16"/>
              </w:rPr>
            </w:pPr>
            <w:r>
              <w:rPr>
                <w:sz w:val="16"/>
              </w:rPr>
              <w:t>R5-240791</w:t>
            </w:r>
          </w:p>
        </w:tc>
        <w:tc>
          <w:tcPr>
            <w:tcW w:w="0" w:type="auto"/>
          </w:tcPr>
          <w:p w14:paraId="4C368784" w14:textId="77777777" w:rsidR="00BC377F" w:rsidRPr="00900970" w:rsidRDefault="00BC377F" w:rsidP="00D41ECF">
            <w:pPr>
              <w:pStyle w:val="TAL"/>
              <w:rPr>
                <w:sz w:val="16"/>
              </w:rPr>
            </w:pPr>
            <w:r>
              <w:rPr>
                <w:sz w:val="16"/>
              </w:rPr>
              <w:t>Addition of event triggered reporting test cases applicability</w:t>
            </w:r>
          </w:p>
        </w:tc>
        <w:tc>
          <w:tcPr>
            <w:tcW w:w="0" w:type="auto"/>
          </w:tcPr>
          <w:p w14:paraId="62F9B089" w14:textId="77777777" w:rsidR="00BC377F" w:rsidRPr="00900970" w:rsidRDefault="00BC377F" w:rsidP="00D41ECF">
            <w:pPr>
              <w:pStyle w:val="TAL"/>
              <w:rPr>
                <w:sz w:val="16"/>
              </w:rPr>
            </w:pPr>
            <w:r>
              <w:rPr>
                <w:sz w:val="16"/>
              </w:rPr>
              <w:t>Ericsson</w:t>
            </w:r>
          </w:p>
        </w:tc>
        <w:tc>
          <w:tcPr>
            <w:tcW w:w="0" w:type="auto"/>
          </w:tcPr>
          <w:p w14:paraId="1FF672F4" w14:textId="77777777" w:rsidR="00BC377F" w:rsidRPr="00900970" w:rsidRDefault="00BC377F" w:rsidP="00D41ECF">
            <w:pPr>
              <w:pStyle w:val="TAL"/>
              <w:rPr>
                <w:sz w:val="16"/>
              </w:rPr>
            </w:pPr>
            <w:r>
              <w:rPr>
                <w:sz w:val="16"/>
              </w:rPr>
              <w:t>38.522</w:t>
            </w:r>
          </w:p>
        </w:tc>
        <w:tc>
          <w:tcPr>
            <w:tcW w:w="0" w:type="auto"/>
          </w:tcPr>
          <w:p w14:paraId="4CA4C5CB" w14:textId="77777777" w:rsidR="00BC377F" w:rsidRPr="00900970" w:rsidRDefault="00BC377F" w:rsidP="00D41ECF">
            <w:pPr>
              <w:pStyle w:val="TAL"/>
              <w:rPr>
                <w:sz w:val="16"/>
              </w:rPr>
            </w:pPr>
            <w:r>
              <w:rPr>
                <w:sz w:val="16"/>
              </w:rPr>
              <w:t>0380</w:t>
            </w:r>
          </w:p>
        </w:tc>
        <w:tc>
          <w:tcPr>
            <w:tcW w:w="0" w:type="auto"/>
          </w:tcPr>
          <w:p w14:paraId="6844DDB3" w14:textId="77777777" w:rsidR="00BC377F" w:rsidRPr="00900970" w:rsidRDefault="00BC377F" w:rsidP="00D41ECF">
            <w:pPr>
              <w:pStyle w:val="TAR"/>
              <w:rPr>
                <w:sz w:val="16"/>
              </w:rPr>
            </w:pPr>
            <w:r>
              <w:rPr>
                <w:sz w:val="16"/>
              </w:rPr>
              <w:t>-</w:t>
            </w:r>
          </w:p>
        </w:tc>
        <w:tc>
          <w:tcPr>
            <w:tcW w:w="0" w:type="auto"/>
          </w:tcPr>
          <w:p w14:paraId="34FA1DE1" w14:textId="77777777" w:rsidR="00BC377F" w:rsidRPr="00900970" w:rsidRDefault="00BC377F" w:rsidP="00D41ECF">
            <w:pPr>
              <w:pStyle w:val="TAL"/>
              <w:rPr>
                <w:sz w:val="16"/>
              </w:rPr>
            </w:pPr>
            <w:r>
              <w:rPr>
                <w:sz w:val="16"/>
              </w:rPr>
              <w:t>Rel-18</w:t>
            </w:r>
          </w:p>
        </w:tc>
        <w:tc>
          <w:tcPr>
            <w:tcW w:w="0" w:type="auto"/>
          </w:tcPr>
          <w:p w14:paraId="7A591242" w14:textId="77777777" w:rsidR="00BC377F" w:rsidRPr="00900970" w:rsidRDefault="00BC377F" w:rsidP="00D41ECF">
            <w:pPr>
              <w:pStyle w:val="TAL"/>
              <w:rPr>
                <w:sz w:val="16"/>
              </w:rPr>
            </w:pPr>
            <w:r>
              <w:rPr>
                <w:sz w:val="16"/>
              </w:rPr>
              <w:t>F</w:t>
            </w:r>
          </w:p>
        </w:tc>
        <w:tc>
          <w:tcPr>
            <w:tcW w:w="0" w:type="auto"/>
          </w:tcPr>
          <w:p w14:paraId="461E5FC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64DC54B" w14:textId="77777777" w:rsidR="00BC377F" w:rsidRPr="00900970" w:rsidRDefault="00BC377F" w:rsidP="00D41ECF">
            <w:pPr>
              <w:pStyle w:val="TAL"/>
              <w:rPr>
                <w:sz w:val="16"/>
              </w:rPr>
            </w:pPr>
            <w:r>
              <w:rPr>
                <w:sz w:val="16"/>
              </w:rPr>
              <w:t>revised</w:t>
            </w:r>
          </w:p>
        </w:tc>
      </w:tr>
      <w:tr w:rsidR="00BC377F" w14:paraId="60ABA43C" w14:textId="77777777" w:rsidTr="00D41ECF">
        <w:tc>
          <w:tcPr>
            <w:tcW w:w="0" w:type="auto"/>
          </w:tcPr>
          <w:p w14:paraId="67CD9575" w14:textId="77777777" w:rsidR="00BC377F" w:rsidRPr="00900970" w:rsidRDefault="00BC377F" w:rsidP="00D41ECF">
            <w:pPr>
              <w:pStyle w:val="TAL"/>
              <w:rPr>
                <w:sz w:val="16"/>
              </w:rPr>
            </w:pPr>
            <w:r>
              <w:rPr>
                <w:sz w:val="16"/>
              </w:rPr>
              <w:t>R5-241849</w:t>
            </w:r>
          </w:p>
        </w:tc>
        <w:tc>
          <w:tcPr>
            <w:tcW w:w="0" w:type="auto"/>
          </w:tcPr>
          <w:p w14:paraId="54EB8D9B" w14:textId="77777777" w:rsidR="00BC377F" w:rsidRPr="00900970" w:rsidRDefault="00BC377F" w:rsidP="00D41ECF">
            <w:pPr>
              <w:pStyle w:val="TAL"/>
              <w:rPr>
                <w:sz w:val="16"/>
              </w:rPr>
            </w:pPr>
            <w:r>
              <w:rPr>
                <w:sz w:val="16"/>
              </w:rPr>
              <w:t>Addition of event triggered reporting test cases applicability</w:t>
            </w:r>
          </w:p>
        </w:tc>
        <w:tc>
          <w:tcPr>
            <w:tcW w:w="0" w:type="auto"/>
          </w:tcPr>
          <w:p w14:paraId="6BA466EC" w14:textId="77777777" w:rsidR="00BC377F" w:rsidRPr="00900970" w:rsidRDefault="00BC377F" w:rsidP="00D41ECF">
            <w:pPr>
              <w:pStyle w:val="TAL"/>
              <w:rPr>
                <w:sz w:val="16"/>
              </w:rPr>
            </w:pPr>
            <w:r>
              <w:rPr>
                <w:sz w:val="16"/>
              </w:rPr>
              <w:t>Ericsson</w:t>
            </w:r>
          </w:p>
        </w:tc>
        <w:tc>
          <w:tcPr>
            <w:tcW w:w="0" w:type="auto"/>
          </w:tcPr>
          <w:p w14:paraId="1D0D4FFE" w14:textId="77777777" w:rsidR="00BC377F" w:rsidRPr="00900970" w:rsidRDefault="00BC377F" w:rsidP="00D41ECF">
            <w:pPr>
              <w:pStyle w:val="TAL"/>
              <w:rPr>
                <w:sz w:val="16"/>
              </w:rPr>
            </w:pPr>
            <w:r>
              <w:rPr>
                <w:sz w:val="16"/>
              </w:rPr>
              <w:t>38.522</w:t>
            </w:r>
          </w:p>
        </w:tc>
        <w:tc>
          <w:tcPr>
            <w:tcW w:w="0" w:type="auto"/>
          </w:tcPr>
          <w:p w14:paraId="22C27840" w14:textId="77777777" w:rsidR="00BC377F" w:rsidRPr="00900970" w:rsidRDefault="00BC377F" w:rsidP="00D41ECF">
            <w:pPr>
              <w:pStyle w:val="TAL"/>
              <w:rPr>
                <w:sz w:val="16"/>
              </w:rPr>
            </w:pPr>
            <w:r>
              <w:rPr>
                <w:sz w:val="16"/>
              </w:rPr>
              <w:t>0380</w:t>
            </w:r>
          </w:p>
        </w:tc>
        <w:tc>
          <w:tcPr>
            <w:tcW w:w="0" w:type="auto"/>
          </w:tcPr>
          <w:p w14:paraId="198BF2D7" w14:textId="77777777" w:rsidR="00BC377F" w:rsidRPr="00900970" w:rsidRDefault="00BC377F" w:rsidP="00D41ECF">
            <w:pPr>
              <w:pStyle w:val="TAR"/>
              <w:rPr>
                <w:sz w:val="16"/>
              </w:rPr>
            </w:pPr>
            <w:r>
              <w:rPr>
                <w:sz w:val="16"/>
              </w:rPr>
              <w:t>1</w:t>
            </w:r>
          </w:p>
        </w:tc>
        <w:tc>
          <w:tcPr>
            <w:tcW w:w="0" w:type="auto"/>
          </w:tcPr>
          <w:p w14:paraId="28EFCF70" w14:textId="77777777" w:rsidR="00BC377F" w:rsidRPr="00900970" w:rsidRDefault="00BC377F" w:rsidP="00D41ECF">
            <w:pPr>
              <w:pStyle w:val="TAL"/>
              <w:rPr>
                <w:sz w:val="16"/>
              </w:rPr>
            </w:pPr>
            <w:r>
              <w:rPr>
                <w:sz w:val="16"/>
              </w:rPr>
              <w:t>Rel-18</w:t>
            </w:r>
          </w:p>
        </w:tc>
        <w:tc>
          <w:tcPr>
            <w:tcW w:w="0" w:type="auto"/>
          </w:tcPr>
          <w:p w14:paraId="12F5D169" w14:textId="77777777" w:rsidR="00BC377F" w:rsidRPr="00900970" w:rsidRDefault="00BC377F" w:rsidP="00D41ECF">
            <w:pPr>
              <w:pStyle w:val="TAL"/>
              <w:rPr>
                <w:sz w:val="16"/>
              </w:rPr>
            </w:pPr>
            <w:r>
              <w:rPr>
                <w:sz w:val="16"/>
              </w:rPr>
              <w:t>F</w:t>
            </w:r>
          </w:p>
        </w:tc>
        <w:tc>
          <w:tcPr>
            <w:tcW w:w="0" w:type="auto"/>
          </w:tcPr>
          <w:p w14:paraId="7B6F54D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9161EE1" w14:textId="77777777" w:rsidR="00BC377F" w:rsidRPr="00900970" w:rsidRDefault="00BC377F" w:rsidP="00D41ECF">
            <w:pPr>
              <w:pStyle w:val="TAL"/>
              <w:rPr>
                <w:sz w:val="16"/>
              </w:rPr>
            </w:pPr>
            <w:r>
              <w:rPr>
                <w:sz w:val="16"/>
              </w:rPr>
              <w:t>agreed</w:t>
            </w:r>
          </w:p>
        </w:tc>
      </w:tr>
      <w:tr w:rsidR="00BC377F" w14:paraId="729B81D6" w14:textId="77777777" w:rsidTr="00D41ECF">
        <w:tc>
          <w:tcPr>
            <w:tcW w:w="0" w:type="auto"/>
          </w:tcPr>
          <w:p w14:paraId="33C86D6F" w14:textId="77777777" w:rsidR="00BC377F" w:rsidRPr="00900970" w:rsidRDefault="00BC377F" w:rsidP="00D41ECF">
            <w:pPr>
              <w:pStyle w:val="TAL"/>
              <w:rPr>
                <w:sz w:val="16"/>
              </w:rPr>
            </w:pPr>
            <w:r>
              <w:rPr>
                <w:sz w:val="16"/>
              </w:rPr>
              <w:t>R5-240792</w:t>
            </w:r>
          </w:p>
        </w:tc>
        <w:tc>
          <w:tcPr>
            <w:tcW w:w="0" w:type="auto"/>
          </w:tcPr>
          <w:p w14:paraId="2B1B1AC9" w14:textId="77777777" w:rsidR="00BC377F" w:rsidRPr="00900970" w:rsidRDefault="00BC377F" w:rsidP="00D41ECF">
            <w:pPr>
              <w:pStyle w:val="TAL"/>
              <w:rPr>
                <w:sz w:val="16"/>
              </w:rPr>
            </w:pPr>
            <w:r>
              <w:rPr>
                <w:sz w:val="16"/>
              </w:rPr>
              <w:t>Addition of applicability of the NR-U RRM test cases</w:t>
            </w:r>
          </w:p>
        </w:tc>
        <w:tc>
          <w:tcPr>
            <w:tcW w:w="0" w:type="auto"/>
          </w:tcPr>
          <w:p w14:paraId="49DF543B" w14:textId="77777777" w:rsidR="00BC377F" w:rsidRPr="00900970" w:rsidRDefault="00BC377F" w:rsidP="00D41ECF">
            <w:pPr>
              <w:pStyle w:val="TAL"/>
              <w:rPr>
                <w:sz w:val="16"/>
              </w:rPr>
            </w:pPr>
            <w:r>
              <w:rPr>
                <w:sz w:val="16"/>
              </w:rPr>
              <w:t>Ericsson</w:t>
            </w:r>
          </w:p>
        </w:tc>
        <w:tc>
          <w:tcPr>
            <w:tcW w:w="0" w:type="auto"/>
          </w:tcPr>
          <w:p w14:paraId="17AF32A7" w14:textId="77777777" w:rsidR="00BC377F" w:rsidRPr="00900970" w:rsidRDefault="00BC377F" w:rsidP="00D41ECF">
            <w:pPr>
              <w:pStyle w:val="TAL"/>
              <w:rPr>
                <w:sz w:val="16"/>
              </w:rPr>
            </w:pPr>
            <w:r>
              <w:rPr>
                <w:sz w:val="16"/>
              </w:rPr>
              <w:t>38.522</w:t>
            </w:r>
          </w:p>
        </w:tc>
        <w:tc>
          <w:tcPr>
            <w:tcW w:w="0" w:type="auto"/>
          </w:tcPr>
          <w:p w14:paraId="3736F4A1" w14:textId="77777777" w:rsidR="00BC377F" w:rsidRPr="00900970" w:rsidRDefault="00BC377F" w:rsidP="00D41ECF">
            <w:pPr>
              <w:pStyle w:val="TAL"/>
              <w:rPr>
                <w:sz w:val="16"/>
              </w:rPr>
            </w:pPr>
            <w:r>
              <w:rPr>
                <w:sz w:val="16"/>
              </w:rPr>
              <w:t>0381</w:t>
            </w:r>
          </w:p>
        </w:tc>
        <w:tc>
          <w:tcPr>
            <w:tcW w:w="0" w:type="auto"/>
          </w:tcPr>
          <w:p w14:paraId="525394A9" w14:textId="77777777" w:rsidR="00BC377F" w:rsidRPr="00900970" w:rsidRDefault="00BC377F" w:rsidP="00D41ECF">
            <w:pPr>
              <w:pStyle w:val="TAR"/>
              <w:rPr>
                <w:sz w:val="16"/>
              </w:rPr>
            </w:pPr>
            <w:r>
              <w:rPr>
                <w:sz w:val="16"/>
              </w:rPr>
              <w:t>-</w:t>
            </w:r>
          </w:p>
        </w:tc>
        <w:tc>
          <w:tcPr>
            <w:tcW w:w="0" w:type="auto"/>
          </w:tcPr>
          <w:p w14:paraId="6B7AFEDE" w14:textId="77777777" w:rsidR="00BC377F" w:rsidRPr="00900970" w:rsidRDefault="00BC377F" w:rsidP="00D41ECF">
            <w:pPr>
              <w:pStyle w:val="TAL"/>
              <w:rPr>
                <w:sz w:val="16"/>
              </w:rPr>
            </w:pPr>
            <w:r>
              <w:rPr>
                <w:sz w:val="16"/>
              </w:rPr>
              <w:t>Rel-18</w:t>
            </w:r>
          </w:p>
        </w:tc>
        <w:tc>
          <w:tcPr>
            <w:tcW w:w="0" w:type="auto"/>
          </w:tcPr>
          <w:p w14:paraId="689084EE" w14:textId="77777777" w:rsidR="00BC377F" w:rsidRPr="00900970" w:rsidRDefault="00BC377F" w:rsidP="00D41ECF">
            <w:pPr>
              <w:pStyle w:val="TAL"/>
              <w:rPr>
                <w:sz w:val="16"/>
              </w:rPr>
            </w:pPr>
            <w:r>
              <w:rPr>
                <w:sz w:val="16"/>
              </w:rPr>
              <w:t>F</w:t>
            </w:r>
          </w:p>
        </w:tc>
        <w:tc>
          <w:tcPr>
            <w:tcW w:w="0" w:type="auto"/>
          </w:tcPr>
          <w:p w14:paraId="0B48891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8BFD6AC" w14:textId="77777777" w:rsidR="00BC377F" w:rsidRPr="00900970" w:rsidRDefault="00BC377F" w:rsidP="00D41ECF">
            <w:pPr>
              <w:pStyle w:val="TAL"/>
              <w:rPr>
                <w:sz w:val="16"/>
              </w:rPr>
            </w:pPr>
            <w:r>
              <w:rPr>
                <w:sz w:val="16"/>
              </w:rPr>
              <w:t>revised</w:t>
            </w:r>
          </w:p>
        </w:tc>
      </w:tr>
      <w:tr w:rsidR="00BC377F" w14:paraId="470EA44A" w14:textId="77777777" w:rsidTr="00D41ECF">
        <w:tc>
          <w:tcPr>
            <w:tcW w:w="0" w:type="auto"/>
          </w:tcPr>
          <w:p w14:paraId="52D0EA99" w14:textId="77777777" w:rsidR="00BC377F" w:rsidRPr="00900970" w:rsidRDefault="00BC377F" w:rsidP="00D41ECF">
            <w:pPr>
              <w:pStyle w:val="TAL"/>
              <w:rPr>
                <w:sz w:val="16"/>
              </w:rPr>
            </w:pPr>
            <w:r>
              <w:rPr>
                <w:sz w:val="16"/>
              </w:rPr>
              <w:t>R5-241702</w:t>
            </w:r>
          </w:p>
        </w:tc>
        <w:tc>
          <w:tcPr>
            <w:tcW w:w="0" w:type="auto"/>
          </w:tcPr>
          <w:p w14:paraId="33C4D32A" w14:textId="77777777" w:rsidR="00BC377F" w:rsidRPr="00900970" w:rsidRDefault="00BC377F" w:rsidP="00D41ECF">
            <w:pPr>
              <w:pStyle w:val="TAL"/>
              <w:rPr>
                <w:sz w:val="16"/>
              </w:rPr>
            </w:pPr>
            <w:r>
              <w:rPr>
                <w:sz w:val="16"/>
              </w:rPr>
              <w:t>Addition of applicability of the NR-U RRM test cases</w:t>
            </w:r>
          </w:p>
        </w:tc>
        <w:tc>
          <w:tcPr>
            <w:tcW w:w="0" w:type="auto"/>
          </w:tcPr>
          <w:p w14:paraId="20E5B519" w14:textId="77777777" w:rsidR="00BC377F" w:rsidRPr="00900970" w:rsidRDefault="00BC377F" w:rsidP="00D41ECF">
            <w:pPr>
              <w:pStyle w:val="TAL"/>
              <w:rPr>
                <w:sz w:val="16"/>
              </w:rPr>
            </w:pPr>
            <w:r>
              <w:rPr>
                <w:sz w:val="16"/>
              </w:rPr>
              <w:t>Ericsson</w:t>
            </w:r>
          </w:p>
        </w:tc>
        <w:tc>
          <w:tcPr>
            <w:tcW w:w="0" w:type="auto"/>
          </w:tcPr>
          <w:p w14:paraId="27613475" w14:textId="77777777" w:rsidR="00BC377F" w:rsidRPr="00900970" w:rsidRDefault="00BC377F" w:rsidP="00D41ECF">
            <w:pPr>
              <w:pStyle w:val="TAL"/>
              <w:rPr>
                <w:sz w:val="16"/>
              </w:rPr>
            </w:pPr>
            <w:r>
              <w:rPr>
                <w:sz w:val="16"/>
              </w:rPr>
              <w:t>38.522</w:t>
            </w:r>
          </w:p>
        </w:tc>
        <w:tc>
          <w:tcPr>
            <w:tcW w:w="0" w:type="auto"/>
          </w:tcPr>
          <w:p w14:paraId="57264511" w14:textId="77777777" w:rsidR="00BC377F" w:rsidRPr="00900970" w:rsidRDefault="00BC377F" w:rsidP="00D41ECF">
            <w:pPr>
              <w:pStyle w:val="TAL"/>
              <w:rPr>
                <w:sz w:val="16"/>
              </w:rPr>
            </w:pPr>
            <w:r>
              <w:rPr>
                <w:sz w:val="16"/>
              </w:rPr>
              <w:t>0381</w:t>
            </w:r>
          </w:p>
        </w:tc>
        <w:tc>
          <w:tcPr>
            <w:tcW w:w="0" w:type="auto"/>
          </w:tcPr>
          <w:p w14:paraId="723491D6" w14:textId="77777777" w:rsidR="00BC377F" w:rsidRPr="00900970" w:rsidRDefault="00BC377F" w:rsidP="00D41ECF">
            <w:pPr>
              <w:pStyle w:val="TAR"/>
              <w:rPr>
                <w:sz w:val="16"/>
              </w:rPr>
            </w:pPr>
            <w:r>
              <w:rPr>
                <w:sz w:val="16"/>
              </w:rPr>
              <w:t>1</w:t>
            </w:r>
          </w:p>
        </w:tc>
        <w:tc>
          <w:tcPr>
            <w:tcW w:w="0" w:type="auto"/>
          </w:tcPr>
          <w:p w14:paraId="65CBB7D3" w14:textId="77777777" w:rsidR="00BC377F" w:rsidRPr="00900970" w:rsidRDefault="00BC377F" w:rsidP="00D41ECF">
            <w:pPr>
              <w:pStyle w:val="TAL"/>
              <w:rPr>
                <w:sz w:val="16"/>
              </w:rPr>
            </w:pPr>
            <w:r>
              <w:rPr>
                <w:sz w:val="16"/>
              </w:rPr>
              <w:t>Rel-18</w:t>
            </w:r>
          </w:p>
        </w:tc>
        <w:tc>
          <w:tcPr>
            <w:tcW w:w="0" w:type="auto"/>
          </w:tcPr>
          <w:p w14:paraId="535807DF" w14:textId="77777777" w:rsidR="00BC377F" w:rsidRPr="00900970" w:rsidRDefault="00BC377F" w:rsidP="00D41ECF">
            <w:pPr>
              <w:pStyle w:val="TAL"/>
              <w:rPr>
                <w:sz w:val="16"/>
              </w:rPr>
            </w:pPr>
            <w:r>
              <w:rPr>
                <w:sz w:val="16"/>
              </w:rPr>
              <w:t>F</w:t>
            </w:r>
          </w:p>
        </w:tc>
        <w:tc>
          <w:tcPr>
            <w:tcW w:w="0" w:type="auto"/>
          </w:tcPr>
          <w:p w14:paraId="7332D744"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0794311" w14:textId="77777777" w:rsidR="00BC377F" w:rsidRPr="00900970" w:rsidRDefault="00BC377F" w:rsidP="00D41ECF">
            <w:pPr>
              <w:pStyle w:val="TAL"/>
              <w:rPr>
                <w:sz w:val="16"/>
              </w:rPr>
            </w:pPr>
            <w:r>
              <w:rPr>
                <w:sz w:val="16"/>
              </w:rPr>
              <w:t>withdrawn</w:t>
            </w:r>
          </w:p>
        </w:tc>
      </w:tr>
      <w:tr w:rsidR="00BC377F" w14:paraId="3CE5C2F4" w14:textId="77777777" w:rsidTr="00D41ECF">
        <w:tc>
          <w:tcPr>
            <w:tcW w:w="0" w:type="auto"/>
          </w:tcPr>
          <w:p w14:paraId="17C17ECE" w14:textId="77777777" w:rsidR="00BC377F" w:rsidRPr="00900970" w:rsidRDefault="00BC377F" w:rsidP="00D41ECF">
            <w:pPr>
              <w:pStyle w:val="TAL"/>
              <w:rPr>
                <w:sz w:val="16"/>
              </w:rPr>
            </w:pPr>
            <w:r>
              <w:rPr>
                <w:sz w:val="16"/>
              </w:rPr>
              <w:t>R5-240831</w:t>
            </w:r>
          </w:p>
        </w:tc>
        <w:tc>
          <w:tcPr>
            <w:tcW w:w="0" w:type="auto"/>
          </w:tcPr>
          <w:p w14:paraId="752A748F" w14:textId="77777777" w:rsidR="00BC377F" w:rsidRPr="00900970"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test case 6.2.2.1.2.4</w:t>
            </w:r>
          </w:p>
        </w:tc>
        <w:tc>
          <w:tcPr>
            <w:tcW w:w="0" w:type="auto"/>
          </w:tcPr>
          <w:p w14:paraId="78C675FA" w14:textId="77777777" w:rsidR="00BC377F" w:rsidRPr="00900970" w:rsidRDefault="00BC377F" w:rsidP="00D41ECF">
            <w:pPr>
              <w:pStyle w:val="TAL"/>
              <w:rPr>
                <w:sz w:val="16"/>
              </w:rPr>
            </w:pPr>
            <w:r>
              <w:rPr>
                <w:sz w:val="16"/>
              </w:rPr>
              <w:t>Ericsson</w:t>
            </w:r>
          </w:p>
        </w:tc>
        <w:tc>
          <w:tcPr>
            <w:tcW w:w="0" w:type="auto"/>
          </w:tcPr>
          <w:p w14:paraId="70A8E48A" w14:textId="77777777" w:rsidR="00BC377F" w:rsidRPr="00900970" w:rsidRDefault="00BC377F" w:rsidP="00D41ECF">
            <w:pPr>
              <w:pStyle w:val="TAL"/>
              <w:rPr>
                <w:sz w:val="16"/>
              </w:rPr>
            </w:pPr>
            <w:r>
              <w:rPr>
                <w:sz w:val="16"/>
              </w:rPr>
              <w:t>38.522</w:t>
            </w:r>
          </w:p>
        </w:tc>
        <w:tc>
          <w:tcPr>
            <w:tcW w:w="0" w:type="auto"/>
          </w:tcPr>
          <w:p w14:paraId="1A54718E" w14:textId="77777777" w:rsidR="00BC377F" w:rsidRPr="00900970" w:rsidRDefault="00BC377F" w:rsidP="00D41ECF">
            <w:pPr>
              <w:pStyle w:val="TAL"/>
              <w:rPr>
                <w:sz w:val="16"/>
              </w:rPr>
            </w:pPr>
            <w:r>
              <w:rPr>
                <w:sz w:val="16"/>
              </w:rPr>
              <w:t>0382</w:t>
            </w:r>
          </w:p>
        </w:tc>
        <w:tc>
          <w:tcPr>
            <w:tcW w:w="0" w:type="auto"/>
          </w:tcPr>
          <w:p w14:paraId="34950BF5" w14:textId="77777777" w:rsidR="00BC377F" w:rsidRPr="00900970" w:rsidRDefault="00BC377F" w:rsidP="00D41ECF">
            <w:pPr>
              <w:pStyle w:val="TAR"/>
              <w:rPr>
                <w:sz w:val="16"/>
              </w:rPr>
            </w:pPr>
            <w:r>
              <w:rPr>
                <w:sz w:val="16"/>
              </w:rPr>
              <w:t>-</w:t>
            </w:r>
          </w:p>
        </w:tc>
        <w:tc>
          <w:tcPr>
            <w:tcW w:w="0" w:type="auto"/>
          </w:tcPr>
          <w:p w14:paraId="54F898C2" w14:textId="77777777" w:rsidR="00BC377F" w:rsidRPr="00900970" w:rsidRDefault="00BC377F" w:rsidP="00D41ECF">
            <w:pPr>
              <w:pStyle w:val="TAL"/>
              <w:rPr>
                <w:sz w:val="16"/>
              </w:rPr>
            </w:pPr>
            <w:r>
              <w:rPr>
                <w:sz w:val="16"/>
              </w:rPr>
              <w:t>Rel-18</w:t>
            </w:r>
          </w:p>
        </w:tc>
        <w:tc>
          <w:tcPr>
            <w:tcW w:w="0" w:type="auto"/>
          </w:tcPr>
          <w:p w14:paraId="600933C0" w14:textId="77777777" w:rsidR="00BC377F" w:rsidRPr="00900970" w:rsidRDefault="00BC377F" w:rsidP="00D41ECF">
            <w:pPr>
              <w:pStyle w:val="TAL"/>
              <w:rPr>
                <w:sz w:val="16"/>
              </w:rPr>
            </w:pPr>
            <w:r>
              <w:rPr>
                <w:sz w:val="16"/>
              </w:rPr>
              <w:t>F</w:t>
            </w:r>
          </w:p>
        </w:tc>
        <w:tc>
          <w:tcPr>
            <w:tcW w:w="0" w:type="auto"/>
          </w:tcPr>
          <w:p w14:paraId="5C132E7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6EA12F2" w14:textId="77777777" w:rsidR="00BC377F" w:rsidRPr="00900970" w:rsidRDefault="00BC377F" w:rsidP="00D41ECF">
            <w:pPr>
              <w:pStyle w:val="TAL"/>
              <w:rPr>
                <w:sz w:val="16"/>
              </w:rPr>
            </w:pPr>
            <w:r>
              <w:rPr>
                <w:sz w:val="16"/>
              </w:rPr>
              <w:t>agreed</w:t>
            </w:r>
          </w:p>
        </w:tc>
      </w:tr>
      <w:tr w:rsidR="00BC377F" w14:paraId="7C26D0A3" w14:textId="77777777" w:rsidTr="00D41ECF">
        <w:tc>
          <w:tcPr>
            <w:tcW w:w="0" w:type="auto"/>
          </w:tcPr>
          <w:p w14:paraId="5574D9D7" w14:textId="77777777" w:rsidR="00BC377F" w:rsidRPr="00900970" w:rsidRDefault="00BC377F" w:rsidP="00D41ECF">
            <w:pPr>
              <w:pStyle w:val="TAL"/>
              <w:rPr>
                <w:sz w:val="16"/>
              </w:rPr>
            </w:pPr>
            <w:r>
              <w:rPr>
                <w:sz w:val="16"/>
              </w:rPr>
              <w:t>R5-240857</w:t>
            </w:r>
          </w:p>
        </w:tc>
        <w:tc>
          <w:tcPr>
            <w:tcW w:w="0" w:type="auto"/>
          </w:tcPr>
          <w:p w14:paraId="7ED5E6B7" w14:textId="77777777" w:rsidR="00BC377F" w:rsidRPr="00900970" w:rsidRDefault="00BC377F" w:rsidP="00D41ECF">
            <w:pPr>
              <w:pStyle w:val="TAL"/>
              <w:rPr>
                <w:sz w:val="16"/>
              </w:rPr>
            </w:pPr>
            <w:r>
              <w:rPr>
                <w:sz w:val="16"/>
              </w:rPr>
              <w:t>Addition of applicability for NR-U test cases</w:t>
            </w:r>
          </w:p>
        </w:tc>
        <w:tc>
          <w:tcPr>
            <w:tcW w:w="0" w:type="auto"/>
          </w:tcPr>
          <w:p w14:paraId="6F0103F9" w14:textId="77777777" w:rsidR="00BC377F" w:rsidRPr="00900970" w:rsidRDefault="00BC377F" w:rsidP="00D41ECF">
            <w:pPr>
              <w:pStyle w:val="TAL"/>
              <w:rPr>
                <w:sz w:val="16"/>
              </w:rPr>
            </w:pPr>
            <w:r>
              <w:rPr>
                <w:sz w:val="16"/>
              </w:rPr>
              <w:t>Ericsson</w:t>
            </w:r>
          </w:p>
        </w:tc>
        <w:tc>
          <w:tcPr>
            <w:tcW w:w="0" w:type="auto"/>
          </w:tcPr>
          <w:p w14:paraId="15024D4A" w14:textId="77777777" w:rsidR="00BC377F" w:rsidRPr="00900970" w:rsidRDefault="00BC377F" w:rsidP="00D41ECF">
            <w:pPr>
              <w:pStyle w:val="TAL"/>
              <w:rPr>
                <w:sz w:val="16"/>
              </w:rPr>
            </w:pPr>
            <w:r>
              <w:rPr>
                <w:sz w:val="16"/>
              </w:rPr>
              <w:t>38.522</w:t>
            </w:r>
          </w:p>
        </w:tc>
        <w:tc>
          <w:tcPr>
            <w:tcW w:w="0" w:type="auto"/>
          </w:tcPr>
          <w:p w14:paraId="145BBDAB" w14:textId="77777777" w:rsidR="00BC377F" w:rsidRPr="00900970" w:rsidRDefault="00BC377F" w:rsidP="00D41ECF">
            <w:pPr>
              <w:pStyle w:val="TAL"/>
              <w:rPr>
                <w:sz w:val="16"/>
              </w:rPr>
            </w:pPr>
            <w:r>
              <w:rPr>
                <w:sz w:val="16"/>
              </w:rPr>
              <w:t>0383</w:t>
            </w:r>
          </w:p>
        </w:tc>
        <w:tc>
          <w:tcPr>
            <w:tcW w:w="0" w:type="auto"/>
          </w:tcPr>
          <w:p w14:paraId="1E87FBED" w14:textId="77777777" w:rsidR="00BC377F" w:rsidRPr="00900970" w:rsidRDefault="00BC377F" w:rsidP="00D41ECF">
            <w:pPr>
              <w:pStyle w:val="TAR"/>
              <w:rPr>
                <w:sz w:val="16"/>
              </w:rPr>
            </w:pPr>
            <w:r>
              <w:rPr>
                <w:sz w:val="16"/>
              </w:rPr>
              <w:t>-</w:t>
            </w:r>
          </w:p>
        </w:tc>
        <w:tc>
          <w:tcPr>
            <w:tcW w:w="0" w:type="auto"/>
          </w:tcPr>
          <w:p w14:paraId="61D86C6B" w14:textId="77777777" w:rsidR="00BC377F" w:rsidRPr="00900970" w:rsidRDefault="00BC377F" w:rsidP="00D41ECF">
            <w:pPr>
              <w:pStyle w:val="TAL"/>
              <w:rPr>
                <w:sz w:val="16"/>
              </w:rPr>
            </w:pPr>
            <w:r>
              <w:rPr>
                <w:sz w:val="16"/>
              </w:rPr>
              <w:t>Rel-18</w:t>
            </w:r>
          </w:p>
        </w:tc>
        <w:tc>
          <w:tcPr>
            <w:tcW w:w="0" w:type="auto"/>
          </w:tcPr>
          <w:p w14:paraId="46C41CFD" w14:textId="77777777" w:rsidR="00BC377F" w:rsidRPr="00900970" w:rsidRDefault="00BC377F" w:rsidP="00D41ECF">
            <w:pPr>
              <w:pStyle w:val="TAL"/>
              <w:rPr>
                <w:sz w:val="16"/>
              </w:rPr>
            </w:pPr>
            <w:r>
              <w:rPr>
                <w:sz w:val="16"/>
              </w:rPr>
              <w:t>F</w:t>
            </w:r>
          </w:p>
        </w:tc>
        <w:tc>
          <w:tcPr>
            <w:tcW w:w="0" w:type="auto"/>
          </w:tcPr>
          <w:p w14:paraId="6C98E0C3"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FF3844A" w14:textId="77777777" w:rsidR="00BC377F" w:rsidRPr="00900970" w:rsidRDefault="00BC377F" w:rsidP="00D41ECF">
            <w:pPr>
              <w:pStyle w:val="TAL"/>
              <w:rPr>
                <w:sz w:val="16"/>
              </w:rPr>
            </w:pPr>
            <w:r>
              <w:rPr>
                <w:sz w:val="16"/>
              </w:rPr>
              <w:t>agreed</w:t>
            </w:r>
          </w:p>
        </w:tc>
      </w:tr>
      <w:tr w:rsidR="00BC377F" w14:paraId="4C8D4AC1" w14:textId="77777777" w:rsidTr="00D41ECF">
        <w:tc>
          <w:tcPr>
            <w:tcW w:w="0" w:type="auto"/>
          </w:tcPr>
          <w:p w14:paraId="781F0189" w14:textId="77777777" w:rsidR="00BC377F" w:rsidRPr="00900970" w:rsidRDefault="00BC377F" w:rsidP="00D41ECF">
            <w:pPr>
              <w:pStyle w:val="TAL"/>
              <w:rPr>
                <w:sz w:val="16"/>
              </w:rPr>
            </w:pPr>
            <w:r>
              <w:rPr>
                <w:sz w:val="16"/>
              </w:rPr>
              <w:t>R5-240889</w:t>
            </w:r>
          </w:p>
        </w:tc>
        <w:tc>
          <w:tcPr>
            <w:tcW w:w="0" w:type="auto"/>
          </w:tcPr>
          <w:p w14:paraId="588ADC94" w14:textId="77777777" w:rsidR="00BC377F" w:rsidRPr="00900970" w:rsidRDefault="00BC377F" w:rsidP="00D41ECF">
            <w:pPr>
              <w:pStyle w:val="TAL"/>
              <w:rPr>
                <w:sz w:val="16"/>
              </w:rPr>
            </w:pPr>
            <w:r>
              <w:rPr>
                <w:sz w:val="16"/>
              </w:rPr>
              <w:t>Update to RRM Power saving enhancement 5.5.5.9 test case applicability</w:t>
            </w:r>
          </w:p>
        </w:tc>
        <w:tc>
          <w:tcPr>
            <w:tcW w:w="0" w:type="auto"/>
          </w:tcPr>
          <w:p w14:paraId="623D04B0" w14:textId="77777777" w:rsidR="00BC377F" w:rsidRPr="00900970" w:rsidRDefault="00BC377F" w:rsidP="00D41ECF">
            <w:pPr>
              <w:pStyle w:val="TAL"/>
              <w:rPr>
                <w:sz w:val="16"/>
              </w:rPr>
            </w:pPr>
            <w:r>
              <w:rPr>
                <w:sz w:val="16"/>
              </w:rPr>
              <w:t>Keysight Technologies</w:t>
            </w:r>
          </w:p>
        </w:tc>
        <w:tc>
          <w:tcPr>
            <w:tcW w:w="0" w:type="auto"/>
          </w:tcPr>
          <w:p w14:paraId="59E9B57E" w14:textId="77777777" w:rsidR="00BC377F" w:rsidRPr="00900970" w:rsidRDefault="00BC377F" w:rsidP="00D41ECF">
            <w:pPr>
              <w:pStyle w:val="TAL"/>
              <w:rPr>
                <w:sz w:val="16"/>
              </w:rPr>
            </w:pPr>
            <w:r>
              <w:rPr>
                <w:sz w:val="16"/>
              </w:rPr>
              <w:t>38.522</w:t>
            </w:r>
          </w:p>
        </w:tc>
        <w:tc>
          <w:tcPr>
            <w:tcW w:w="0" w:type="auto"/>
          </w:tcPr>
          <w:p w14:paraId="75E48FA4" w14:textId="77777777" w:rsidR="00BC377F" w:rsidRPr="00900970" w:rsidRDefault="00BC377F" w:rsidP="00D41ECF">
            <w:pPr>
              <w:pStyle w:val="TAL"/>
              <w:rPr>
                <w:sz w:val="16"/>
              </w:rPr>
            </w:pPr>
            <w:r>
              <w:rPr>
                <w:sz w:val="16"/>
              </w:rPr>
              <w:t>0384</w:t>
            </w:r>
          </w:p>
        </w:tc>
        <w:tc>
          <w:tcPr>
            <w:tcW w:w="0" w:type="auto"/>
          </w:tcPr>
          <w:p w14:paraId="5C6783DB" w14:textId="77777777" w:rsidR="00BC377F" w:rsidRPr="00900970" w:rsidRDefault="00BC377F" w:rsidP="00D41ECF">
            <w:pPr>
              <w:pStyle w:val="TAR"/>
              <w:rPr>
                <w:sz w:val="16"/>
              </w:rPr>
            </w:pPr>
            <w:r>
              <w:rPr>
                <w:sz w:val="16"/>
              </w:rPr>
              <w:t>-</w:t>
            </w:r>
          </w:p>
        </w:tc>
        <w:tc>
          <w:tcPr>
            <w:tcW w:w="0" w:type="auto"/>
          </w:tcPr>
          <w:p w14:paraId="0A3A5D60" w14:textId="77777777" w:rsidR="00BC377F" w:rsidRPr="00900970" w:rsidRDefault="00BC377F" w:rsidP="00D41ECF">
            <w:pPr>
              <w:pStyle w:val="TAL"/>
              <w:rPr>
                <w:sz w:val="16"/>
              </w:rPr>
            </w:pPr>
            <w:r>
              <w:rPr>
                <w:sz w:val="16"/>
              </w:rPr>
              <w:t>Rel-18</w:t>
            </w:r>
          </w:p>
        </w:tc>
        <w:tc>
          <w:tcPr>
            <w:tcW w:w="0" w:type="auto"/>
          </w:tcPr>
          <w:p w14:paraId="7C1CE62A" w14:textId="77777777" w:rsidR="00BC377F" w:rsidRPr="00900970" w:rsidRDefault="00BC377F" w:rsidP="00D41ECF">
            <w:pPr>
              <w:pStyle w:val="TAL"/>
              <w:rPr>
                <w:sz w:val="16"/>
              </w:rPr>
            </w:pPr>
            <w:r>
              <w:rPr>
                <w:sz w:val="16"/>
              </w:rPr>
              <w:t>F</w:t>
            </w:r>
          </w:p>
        </w:tc>
        <w:tc>
          <w:tcPr>
            <w:tcW w:w="0" w:type="auto"/>
          </w:tcPr>
          <w:p w14:paraId="7BB6E598"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329300AA" w14:textId="77777777" w:rsidR="00BC377F" w:rsidRPr="00900970" w:rsidRDefault="00BC377F" w:rsidP="00D41ECF">
            <w:pPr>
              <w:pStyle w:val="TAL"/>
              <w:rPr>
                <w:sz w:val="16"/>
              </w:rPr>
            </w:pPr>
            <w:r>
              <w:rPr>
                <w:sz w:val="16"/>
              </w:rPr>
              <w:t>revised</w:t>
            </w:r>
          </w:p>
        </w:tc>
      </w:tr>
      <w:tr w:rsidR="00BC377F" w14:paraId="6E6A21EA" w14:textId="77777777" w:rsidTr="00D41ECF">
        <w:tc>
          <w:tcPr>
            <w:tcW w:w="0" w:type="auto"/>
          </w:tcPr>
          <w:p w14:paraId="6379B583" w14:textId="77777777" w:rsidR="00BC377F" w:rsidRPr="00900970" w:rsidRDefault="00BC377F" w:rsidP="00D41ECF">
            <w:pPr>
              <w:pStyle w:val="TAL"/>
              <w:rPr>
                <w:sz w:val="16"/>
              </w:rPr>
            </w:pPr>
            <w:r>
              <w:rPr>
                <w:sz w:val="16"/>
              </w:rPr>
              <w:t>R5-241850</w:t>
            </w:r>
          </w:p>
        </w:tc>
        <w:tc>
          <w:tcPr>
            <w:tcW w:w="0" w:type="auto"/>
          </w:tcPr>
          <w:p w14:paraId="4F3555E7" w14:textId="77777777" w:rsidR="00BC377F" w:rsidRPr="00900970" w:rsidRDefault="00BC377F" w:rsidP="00D41ECF">
            <w:pPr>
              <w:pStyle w:val="TAL"/>
              <w:rPr>
                <w:sz w:val="16"/>
              </w:rPr>
            </w:pPr>
            <w:r>
              <w:rPr>
                <w:sz w:val="16"/>
              </w:rPr>
              <w:t>Update to RRM Power saving enhancement 5.5.5.9 test case applicability</w:t>
            </w:r>
          </w:p>
        </w:tc>
        <w:tc>
          <w:tcPr>
            <w:tcW w:w="0" w:type="auto"/>
          </w:tcPr>
          <w:p w14:paraId="4C2D6DA9" w14:textId="77777777" w:rsidR="00BC377F" w:rsidRPr="00900970" w:rsidRDefault="00BC377F" w:rsidP="00D41ECF">
            <w:pPr>
              <w:pStyle w:val="TAL"/>
              <w:rPr>
                <w:sz w:val="16"/>
              </w:rPr>
            </w:pPr>
            <w:r>
              <w:rPr>
                <w:sz w:val="16"/>
              </w:rPr>
              <w:t>Keysight Technologies</w:t>
            </w:r>
          </w:p>
        </w:tc>
        <w:tc>
          <w:tcPr>
            <w:tcW w:w="0" w:type="auto"/>
          </w:tcPr>
          <w:p w14:paraId="05D4D812" w14:textId="77777777" w:rsidR="00BC377F" w:rsidRPr="00900970" w:rsidRDefault="00BC377F" w:rsidP="00D41ECF">
            <w:pPr>
              <w:pStyle w:val="TAL"/>
              <w:rPr>
                <w:sz w:val="16"/>
              </w:rPr>
            </w:pPr>
            <w:r>
              <w:rPr>
                <w:sz w:val="16"/>
              </w:rPr>
              <w:t>38.522</w:t>
            </w:r>
          </w:p>
        </w:tc>
        <w:tc>
          <w:tcPr>
            <w:tcW w:w="0" w:type="auto"/>
          </w:tcPr>
          <w:p w14:paraId="5171DEB0" w14:textId="77777777" w:rsidR="00BC377F" w:rsidRPr="00900970" w:rsidRDefault="00BC377F" w:rsidP="00D41ECF">
            <w:pPr>
              <w:pStyle w:val="TAL"/>
              <w:rPr>
                <w:sz w:val="16"/>
              </w:rPr>
            </w:pPr>
            <w:r>
              <w:rPr>
                <w:sz w:val="16"/>
              </w:rPr>
              <w:t>0384</w:t>
            </w:r>
          </w:p>
        </w:tc>
        <w:tc>
          <w:tcPr>
            <w:tcW w:w="0" w:type="auto"/>
          </w:tcPr>
          <w:p w14:paraId="1878EFF7" w14:textId="77777777" w:rsidR="00BC377F" w:rsidRPr="00900970" w:rsidRDefault="00BC377F" w:rsidP="00D41ECF">
            <w:pPr>
              <w:pStyle w:val="TAR"/>
              <w:rPr>
                <w:sz w:val="16"/>
              </w:rPr>
            </w:pPr>
            <w:r>
              <w:rPr>
                <w:sz w:val="16"/>
              </w:rPr>
              <w:t>1</w:t>
            </w:r>
          </w:p>
        </w:tc>
        <w:tc>
          <w:tcPr>
            <w:tcW w:w="0" w:type="auto"/>
          </w:tcPr>
          <w:p w14:paraId="729A8B07" w14:textId="77777777" w:rsidR="00BC377F" w:rsidRPr="00900970" w:rsidRDefault="00BC377F" w:rsidP="00D41ECF">
            <w:pPr>
              <w:pStyle w:val="TAL"/>
              <w:rPr>
                <w:sz w:val="16"/>
              </w:rPr>
            </w:pPr>
            <w:r>
              <w:rPr>
                <w:sz w:val="16"/>
              </w:rPr>
              <w:t>Rel-18</w:t>
            </w:r>
          </w:p>
        </w:tc>
        <w:tc>
          <w:tcPr>
            <w:tcW w:w="0" w:type="auto"/>
          </w:tcPr>
          <w:p w14:paraId="2DD48381" w14:textId="77777777" w:rsidR="00BC377F" w:rsidRPr="00900970" w:rsidRDefault="00BC377F" w:rsidP="00D41ECF">
            <w:pPr>
              <w:pStyle w:val="TAL"/>
              <w:rPr>
                <w:sz w:val="16"/>
              </w:rPr>
            </w:pPr>
            <w:r>
              <w:rPr>
                <w:sz w:val="16"/>
              </w:rPr>
              <w:t>F</w:t>
            </w:r>
          </w:p>
        </w:tc>
        <w:tc>
          <w:tcPr>
            <w:tcW w:w="0" w:type="auto"/>
          </w:tcPr>
          <w:p w14:paraId="4CC5BE5C"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5924A8BC" w14:textId="77777777" w:rsidR="00BC377F" w:rsidRPr="00900970" w:rsidRDefault="00BC377F" w:rsidP="00D41ECF">
            <w:pPr>
              <w:pStyle w:val="TAL"/>
              <w:rPr>
                <w:sz w:val="16"/>
              </w:rPr>
            </w:pPr>
            <w:r>
              <w:rPr>
                <w:sz w:val="16"/>
              </w:rPr>
              <w:t>agreed</w:t>
            </w:r>
          </w:p>
        </w:tc>
      </w:tr>
      <w:tr w:rsidR="00BC377F" w14:paraId="1DE1A1EB" w14:textId="77777777" w:rsidTr="00D41ECF">
        <w:tc>
          <w:tcPr>
            <w:tcW w:w="0" w:type="auto"/>
          </w:tcPr>
          <w:p w14:paraId="78A4043E" w14:textId="77777777" w:rsidR="00BC377F" w:rsidRPr="00900970" w:rsidRDefault="00BC377F" w:rsidP="00D41ECF">
            <w:pPr>
              <w:pStyle w:val="TAL"/>
              <w:rPr>
                <w:sz w:val="16"/>
              </w:rPr>
            </w:pPr>
            <w:r>
              <w:rPr>
                <w:sz w:val="16"/>
              </w:rPr>
              <w:t>R5-240932</w:t>
            </w:r>
          </w:p>
        </w:tc>
        <w:tc>
          <w:tcPr>
            <w:tcW w:w="0" w:type="auto"/>
          </w:tcPr>
          <w:p w14:paraId="4743B0A4" w14:textId="77777777" w:rsidR="00BC377F" w:rsidRPr="00900970" w:rsidRDefault="00BC377F" w:rsidP="00D41ECF">
            <w:pPr>
              <w:pStyle w:val="TAL"/>
              <w:rPr>
                <w:sz w:val="16"/>
              </w:rPr>
            </w:pPr>
            <w:r>
              <w:rPr>
                <w:sz w:val="16"/>
              </w:rPr>
              <w:t>Correction to applicability of 5G test cases</w:t>
            </w:r>
          </w:p>
        </w:tc>
        <w:tc>
          <w:tcPr>
            <w:tcW w:w="0" w:type="auto"/>
          </w:tcPr>
          <w:p w14:paraId="0ADC4FA2" w14:textId="77777777" w:rsidR="00BC377F" w:rsidRPr="00900970" w:rsidRDefault="00BC377F" w:rsidP="00D41ECF">
            <w:pPr>
              <w:pStyle w:val="TAL"/>
              <w:rPr>
                <w:sz w:val="16"/>
              </w:rPr>
            </w:pPr>
            <w:r>
              <w:rPr>
                <w:sz w:val="16"/>
              </w:rPr>
              <w:t xml:space="preserve">Bureau Veritas ADT, </w:t>
            </w:r>
            <w:proofErr w:type="spellStart"/>
            <w:r>
              <w:rPr>
                <w:sz w:val="16"/>
              </w:rPr>
              <w:t>Rohde&amp;Schwarz</w:t>
            </w:r>
            <w:proofErr w:type="spellEnd"/>
          </w:p>
        </w:tc>
        <w:tc>
          <w:tcPr>
            <w:tcW w:w="0" w:type="auto"/>
          </w:tcPr>
          <w:p w14:paraId="40E7BB57" w14:textId="77777777" w:rsidR="00BC377F" w:rsidRPr="00900970" w:rsidRDefault="00BC377F" w:rsidP="00D41ECF">
            <w:pPr>
              <w:pStyle w:val="TAL"/>
              <w:rPr>
                <w:sz w:val="16"/>
              </w:rPr>
            </w:pPr>
            <w:r>
              <w:rPr>
                <w:sz w:val="16"/>
              </w:rPr>
              <w:t>38.522</w:t>
            </w:r>
          </w:p>
        </w:tc>
        <w:tc>
          <w:tcPr>
            <w:tcW w:w="0" w:type="auto"/>
          </w:tcPr>
          <w:p w14:paraId="150AC902" w14:textId="77777777" w:rsidR="00BC377F" w:rsidRPr="00900970" w:rsidRDefault="00BC377F" w:rsidP="00D41ECF">
            <w:pPr>
              <w:pStyle w:val="TAL"/>
              <w:rPr>
                <w:sz w:val="16"/>
              </w:rPr>
            </w:pPr>
            <w:r>
              <w:rPr>
                <w:sz w:val="16"/>
              </w:rPr>
              <w:t>0385</w:t>
            </w:r>
          </w:p>
        </w:tc>
        <w:tc>
          <w:tcPr>
            <w:tcW w:w="0" w:type="auto"/>
          </w:tcPr>
          <w:p w14:paraId="59CE0161" w14:textId="77777777" w:rsidR="00BC377F" w:rsidRPr="00900970" w:rsidRDefault="00BC377F" w:rsidP="00D41ECF">
            <w:pPr>
              <w:pStyle w:val="TAR"/>
              <w:rPr>
                <w:sz w:val="16"/>
              </w:rPr>
            </w:pPr>
            <w:r>
              <w:rPr>
                <w:sz w:val="16"/>
              </w:rPr>
              <w:t>-</w:t>
            </w:r>
          </w:p>
        </w:tc>
        <w:tc>
          <w:tcPr>
            <w:tcW w:w="0" w:type="auto"/>
          </w:tcPr>
          <w:p w14:paraId="4F17D428" w14:textId="77777777" w:rsidR="00BC377F" w:rsidRPr="00900970" w:rsidRDefault="00BC377F" w:rsidP="00D41ECF">
            <w:pPr>
              <w:pStyle w:val="TAL"/>
              <w:rPr>
                <w:sz w:val="16"/>
              </w:rPr>
            </w:pPr>
            <w:r>
              <w:rPr>
                <w:sz w:val="16"/>
              </w:rPr>
              <w:t>Rel-18</w:t>
            </w:r>
          </w:p>
        </w:tc>
        <w:tc>
          <w:tcPr>
            <w:tcW w:w="0" w:type="auto"/>
          </w:tcPr>
          <w:p w14:paraId="6032EE47" w14:textId="77777777" w:rsidR="00BC377F" w:rsidRPr="00900970" w:rsidRDefault="00BC377F" w:rsidP="00D41ECF">
            <w:pPr>
              <w:pStyle w:val="TAL"/>
              <w:rPr>
                <w:sz w:val="16"/>
              </w:rPr>
            </w:pPr>
            <w:r>
              <w:rPr>
                <w:sz w:val="16"/>
              </w:rPr>
              <w:t>F</w:t>
            </w:r>
          </w:p>
        </w:tc>
        <w:tc>
          <w:tcPr>
            <w:tcW w:w="0" w:type="auto"/>
          </w:tcPr>
          <w:p w14:paraId="1CEBFB47" w14:textId="77777777" w:rsidR="00BC377F" w:rsidRPr="00900970" w:rsidRDefault="00BC377F" w:rsidP="00D41ECF">
            <w:pPr>
              <w:pStyle w:val="TAL"/>
              <w:rPr>
                <w:sz w:val="16"/>
              </w:rPr>
            </w:pPr>
            <w:r>
              <w:rPr>
                <w:sz w:val="16"/>
              </w:rPr>
              <w:t>TEI15_Test</w:t>
            </w:r>
          </w:p>
        </w:tc>
        <w:tc>
          <w:tcPr>
            <w:tcW w:w="0" w:type="auto"/>
          </w:tcPr>
          <w:p w14:paraId="24139256" w14:textId="77777777" w:rsidR="00BC377F" w:rsidRPr="00900970" w:rsidRDefault="00BC377F" w:rsidP="00D41ECF">
            <w:pPr>
              <w:pStyle w:val="TAL"/>
              <w:rPr>
                <w:sz w:val="16"/>
              </w:rPr>
            </w:pPr>
            <w:r>
              <w:rPr>
                <w:sz w:val="16"/>
              </w:rPr>
              <w:t>agreed</w:t>
            </w:r>
          </w:p>
        </w:tc>
      </w:tr>
      <w:tr w:rsidR="00BC377F" w14:paraId="6C1F30D1" w14:textId="77777777" w:rsidTr="00D41ECF">
        <w:tc>
          <w:tcPr>
            <w:tcW w:w="0" w:type="auto"/>
          </w:tcPr>
          <w:p w14:paraId="740D8272" w14:textId="77777777" w:rsidR="00BC377F" w:rsidRPr="00900970" w:rsidRDefault="00BC377F" w:rsidP="00D41ECF">
            <w:pPr>
              <w:pStyle w:val="TAL"/>
              <w:rPr>
                <w:sz w:val="16"/>
              </w:rPr>
            </w:pPr>
            <w:r>
              <w:rPr>
                <w:sz w:val="16"/>
              </w:rPr>
              <w:t>R5-241004</w:t>
            </w:r>
          </w:p>
        </w:tc>
        <w:tc>
          <w:tcPr>
            <w:tcW w:w="0" w:type="auto"/>
          </w:tcPr>
          <w:p w14:paraId="45523398" w14:textId="77777777" w:rsidR="00BC377F" w:rsidRPr="00900970" w:rsidRDefault="00BC377F" w:rsidP="00D41ECF">
            <w:pPr>
              <w:pStyle w:val="TAL"/>
              <w:rPr>
                <w:sz w:val="16"/>
              </w:rPr>
            </w:pPr>
            <w:r>
              <w:rPr>
                <w:sz w:val="16"/>
              </w:rPr>
              <w:t>Adding test applicability for V2X test cases</w:t>
            </w:r>
          </w:p>
        </w:tc>
        <w:tc>
          <w:tcPr>
            <w:tcW w:w="0" w:type="auto"/>
          </w:tcPr>
          <w:p w14:paraId="7D92228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A42E2B0" w14:textId="77777777" w:rsidR="00BC377F" w:rsidRPr="00900970" w:rsidRDefault="00BC377F" w:rsidP="00D41ECF">
            <w:pPr>
              <w:pStyle w:val="TAL"/>
              <w:rPr>
                <w:sz w:val="16"/>
              </w:rPr>
            </w:pPr>
            <w:r>
              <w:rPr>
                <w:sz w:val="16"/>
              </w:rPr>
              <w:t>38.522</w:t>
            </w:r>
          </w:p>
        </w:tc>
        <w:tc>
          <w:tcPr>
            <w:tcW w:w="0" w:type="auto"/>
          </w:tcPr>
          <w:p w14:paraId="22FF77BF" w14:textId="77777777" w:rsidR="00BC377F" w:rsidRPr="00900970" w:rsidRDefault="00BC377F" w:rsidP="00D41ECF">
            <w:pPr>
              <w:pStyle w:val="TAL"/>
              <w:rPr>
                <w:sz w:val="16"/>
              </w:rPr>
            </w:pPr>
            <w:r>
              <w:rPr>
                <w:sz w:val="16"/>
              </w:rPr>
              <w:t>0386</w:t>
            </w:r>
          </w:p>
        </w:tc>
        <w:tc>
          <w:tcPr>
            <w:tcW w:w="0" w:type="auto"/>
          </w:tcPr>
          <w:p w14:paraId="3DA18CE4" w14:textId="77777777" w:rsidR="00BC377F" w:rsidRPr="00900970" w:rsidRDefault="00BC377F" w:rsidP="00D41ECF">
            <w:pPr>
              <w:pStyle w:val="TAR"/>
              <w:rPr>
                <w:sz w:val="16"/>
              </w:rPr>
            </w:pPr>
            <w:r>
              <w:rPr>
                <w:sz w:val="16"/>
              </w:rPr>
              <w:t>-</w:t>
            </w:r>
          </w:p>
        </w:tc>
        <w:tc>
          <w:tcPr>
            <w:tcW w:w="0" w:type="auto"/>
          </w:tcPr>
          <w:p w14:paraId="79A6CAA3" w14:textId="77777777" w:rsidR="00BC377F" w:rsidRPr="00900970" w:rsidRDefault="00BC377F" w:rsidP="00D41ECF">
            <w:pPr>
              <w:pStyle w:val="TAL"/>
              <w:rPr>
                <w:sz w:val="16"/>
              </w:rPr>
            </w:pPr>
            <w:r>
              <w:rPr>
                <w:sz w:val="16"/>
              </w:rPr>
              <w:t>Rel-18</w:t>
            </w:r>
          </w:p>
        </w:tc>
        <w:tc>
          <w:tcPr>
            <w:tcW w:w="0" w:type="auto"/>
          </w:tcPr>
          <w:p w14:paraId="0EB8B7D1" w14:textId="77777777" w:rsidR="00BC377F" w:rsidRPr="00900970" w:rsidRDefault="00BC377F" w:rsidP="00D41ECF">
            <w:pPr>
              <w:pStyle w:val="TAL"/>
              <w:rPr>
                <w:sz w:val="16"/>
              </w:rPr>
            </w:pPr>
            <w:r>
              <w:rPr>
                <w:sz w:val="16"/>
              </w:rPr>
              <w:t>F</w:t>
            </w:r>
          </w:p>
        </w:tc>
        <w:tc>
          <w:tcPr>
            <w:tcW w:w="0" w:type="auto"/>
          </w:tcPr>
          <w:p w14:paraId="5F709647" w14:textId="77777777" w:rsidR="00BC377F" w:rsidRPr="00900970" w:rsidRDefault="00BC377F" w:rsidP="00D41ECF">
            <w:pPr>
              <w:pStyle w:val="TAL"/>
              <w:rPr>
                <w:sz w:val="16"/>
              </w:rPr>
            </w:pPr>
            <w:r>
              <w:rPr>
                <w:sz w:val="16"/>
              </w:rPr>
              <w:t>5G_V2X_NRSL_eV2XARC-UEConTest</w:t>
            </w:r>
          </w:p>
        </w:tc>
        <w:tc>
          <w:tcPr>
            <w:tcW w:w="0" w:type="auto"/>
          </w:tcPr>
          <w:p w14:paraId="7D421B53" w14:textId="77777777" w:rsidR="00BC377F" w:rsidRPr="00900970" w:rsidRDefault="00BC377F" w:rsidP="00D41ECF">
            <w:pPr>
              <w:pStyle w:val="TAL"/>
              <w:rPr>
                <w:sz w:val="16"/>
              </w:rPr>
            </w:pPr>
            <w:r>
              <w:rPr>
                <w:sz w:val="16"/>
              </w:rPr>
              <w:t>agreed</w:t>
            </w:r>
          </w:p>
        </w:tc>
      </w:tr>
      <w:tr w:rsidR="00BC377F" w14:paraId="26707C54" w14:textId="77777777" w:rsidTr="00D41ECF">
        <w:tc>
          <w:tcPr>
            <w:tcW w:w="0" w:type="auto"/>
          </w:tcPr>
          <w:p w14:paraId="03A0B0E6" w14:textId="77777777" w:rsidR="00BC377F" w:rsidRPr="00900970" w:rsidRDefault="00BC377F" w:rsidP="00D41ECF">
            <w:pPr>
              <w:pStyle w:val="TAL"/>
              <w:rPr>
                <w:sz w:val="16"/>
              </w:rPr>
            </w:pPr>
            <w:r>
              <w:rPr>
                <w:sz w:val="16"/>
              </w:rPr>
              <w:t>R5-241030</w:t>
            </w:r>
          </w:p>
        </w:tc>
        <w:tc>
          <w:tcPr>
            <w:tcW w:w="0" w:type="auto"/>
          </w:tcPr>
          <w:p w14:paraId="46AF1B7B" w14:textId="77777777" w:rsidR="00BC377F" w:rsidRPr="00900970" w:rsidRDefault="00BC377F" w:rsidP="00D41ECF">
            <w:pPr>
              <w:pStyle w:val="TAL"/>
              <w:rPr>
                <w:sz w:val="16"/>
              </w:rPr>
            </w:pPr>
            <w:r>
              <w:rPr>
                <w:sz w:val="16"/>
              </w:rPr>
              <w:t>Update to test applicability for R17 FR1 enhancement</w:t>
            </w:r>
          </w:p>
        </w:tc>
        <w:tc>
          <w:tcPr>
            <w:tcW w:w="0" w:type="auto"/>
          </w:tcPr>
          <w:p w14:paraId="46BE12C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E42981" w14:textId="77777777" w:rsidR="00BC377F" w:rsidRPr="00900970" w:rsidRDefault="00BC377F" w:rsidP="00D41ECF">
            <w:pPr>
              <w:pStyle w:val="TAL"/>
              <w:rPr>
                <w:sz w:val="16"/>
              </w:rPr>
            </w:pPr>
            <w:r>
              <w:rPr>
                <w:sz w:val="16"/>
              </w:rPr>
              <w:t>38.522</w:t>
            </w:r>
          </w:p>
        </w:tc>
        <w:tc>
          <w:tcPr>
            <w:tcW w:w="0" w:type="auto"/>
          </w:tcPr>
          <w:p w14:paraId="4018E3F9" w14:textId="77777777" w:rsidR="00BC377F" w:rsidRPr="00900970" w:rsidRDefault="00BC377F" w:rsidP="00D41ECF">
            <w:pPr>
              <w:pStyle w:val="TAL"/>
              <w:rPr>
                <w:sz w:val="16"/>
              </w:rPr>
            </w:pPr>
            <w:r>
              <w:rPr>
                <w:sz w:val="16"/>
              </w:rPr>
              <w:t>0387</w:t>
            </w:r>
          </w:p>
        </w:tc>
        <w:tc>
          <w:tcPr>
            <w:tcW w:w="0" w:type="auto"/>
          </w:tcPr>
          <w:p w14:paraId="15EEA472" w14:textId="77777777" w:rsidR="00BC377F" w:rsidRPr="00900970" w:rsidRDefault="00BC377F" w:rsidP="00D41ECF">
            <w:pPr>
              <w:pStyle w:val="TAR"/>
              <w:rPr>
                <w:sz w:val="16"/>
              </w:rPr>
            </w:pPr>
            <w:r>
              <w:rPr>
                <w:sz w:val="16"/>
              </w:rPr>
              <w:t>-</w:t>
            </w:r>
          </w:p>
        </w:tc>
        <w:tc>
          <w:tcPr>
            <w:tcW w:w="0" w:type="auto"/>
          </w:tcPr>
          <w:p w14:paraId="7F276CD9" w14:textId="77777777" w:rsidR="00BC377F" w:rsidRPr="00900970" w:rsidRDefault="00BC377F" w:rsidP="00D41ECF">
            <w:pPr>
              <w:pStyle w:val="TAL"/>
              <w:rPr>
                <w:sz w:val="16"/>
              </w:rPr>
            </w:pPr>
            <w:r>
              <w:rPr>
                <w:sz w:val="16"/>
              </w:rPr>
              <w:t>Rel-18</w:t>
            </w:r>
          </w:p>
        </w:tc>
        <w:tc>
          <w:tcPr>
            <w:tcW w:w="0" w:type="auto"/>
          </w:tcPr>
          <w:p w14:paraId="2687ACF5" w14:textId="77777777" w:rsidR="00BC377F" w:rsidRPr="00900970" w:rsidRDefault="00BC377F" w:rsidP="00D41ECF">
            <w:pPr>
              <w:pStyle w:val="TAL"/>
              <w:rPr>
                <w:sz w:val="16"/>
              </w:rPr>
            </w:pPr>
            <w:r>
              <w:rPr>
                <w:sz w:val="16"/>
              </w:rPr>
              <w:t>F</w:t>
            </w:r>
          </w:p>
        </w:tc>
        <w:tc>
          <w:tcPr>
            <w:tcW w:w="0" w:type="auto"/>
          </w:tcPr>
          <w:p w14:paraId="3E02EAAD" w14:textId="77777777" w:rsidR="00BC377F" w:rsidRPr="00900970" w:rsidRDefault="00BC377F" w:rsidP="00D41ECF">
            <w:pPr>
              <w:pStyle w:val="TAL"/>
              <w:rPr>
                <w:sz w:val="16"/>
              </w:rPr>
            </w:pPr>
            <w:r>
              <w:rPr>
                <w:sz w:val="16"/>
              </w:rPr>
              <w:t>NR_RF_FR1_enh-UEConTest</w:t>
            </w:r>
          </w:p>
        </w:tc>
        <w:tc>
          <w:tcPr>
            <w:tcW w:w="0" w:type="auto"/>
          </w:tcPr>
          <w:p w14:paraId="10F1C71E" w14:textId="77777777" w:rsidR="00BC377F" w:rsidRPr="00900970" w:rsidRDefault="00BC377F" w:rsidP="00D41ECF">
            <w:pPr>
              <w:pStyle w:val="TAL"/>
              <w:rPr>
                <w:sz w:val="16"/>
              </w:rPr>
            </w:pPr>
            <w:r>
              <w:rPr>
                <w:sz w:val="16"/>
              </w:rPr>
              <w:t>revised</w:t>
            </w:r>
          </w:p>
        </w:tc>
      </w:tr>
      <w:tr w:rsidR="00BC377F" w14:paraId="4DFC395F" w14:textId="77777777" w:rsidTr="00D41ECF">
        <w:tc>
          <w:tcPr>
            <w:tcW w:w="0" w:type="auto"/>
          </w:tcPr>
          <w:p w14:paraId="445E5F5C" w14:textId="77777777" w:rsidR="00BC377F" w:rsidRPr="00900970" w:rsidRDefault="00BC377F" w:rsidP="00D41ECF">
            <w:pPr>
              <w:pStyle w:val="TAL"/>
              <w:rPr>
                <w:sz w:val="16"/>
              </w:rPr>
            </w:pPr>
            <w:r>
              <w:rPr>
                <w:sz w:val="16"/>
              </w:rPr>
              <w:t>R5-241988</w:t>
            </w:r>
          </w:p>
        </w:tc>
        <w:tc>
          <w:tcPr>
            <w:tcW w:w="0" w:type="auto"/>
          </w:tcPr>
          <w:p w14:paraId="737D12C7" w14:textId="77777777" w:rsidR="00BC377F" w:rsidRPr="00900970" w:rsidRDefault="00BC377F" w:rsidP="00D41ECF">
            <w:pPr>
              <w:pStyle w:val="TAL"/>
              <w:rPr>
                <w:sz w:val="16"/>
              </w:rPr>
            </w:pPr>
            <w:r>
              <w:rPr>
                <w:sz w:val="16"/>
              </w:rPr>
              <w:t>Update to test applicability for R17 FR1 enhancement</w:t>
            </w:r>
          </w:p>
        </w:tc>
        <w:tc>
          <w:tcPr>
            <w:tcW w:w="0" w:type="auto"/>
          </w:tcPr>
          <w:p w14:paraId="20464BA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3D0830F" w14:textId="77777777" w:rsidR="00BC377F" w:rsidRPr="00900970" w:rsidRDefault="00BC377F" w:rsidP="00D41ECF">
            <w:pPr>
              <w:pStyle w:val="TAL"/>
              <w:rPr>
                <w:sz w:val="16"/>
              </w:rPr>
            </w:pPr>
            <w:r>
              <w:rPr>
                <w:sz w:val="16"/>
              </w:rPr>
              <w:t>38.522</w:t>
            </w:r>
          </w:p>
        </w:tc>
        <w:tc>
          <w:tcPr>
            <w:tcW w:w="0" w:type="auto"/>
          </w:tcPr>
          <w:p w14:paraId="31409DEF" w14:textId="77777777" w:rsidR="00BC377F" w:rsidRPr="00900970" w:rsidRDefault="00BC377F" w:rsidP="00D41ECF">
            <w:pPr>
              <w:pStyle w:val="TAL"/>
              <w:rPr>
                <w:sz w:val="16"/>
              </w:rPr>
            </w:pPr>
            <w:r>
              <w:rPr>
                <w:sz w:val="16"/>
              </w:rPr>
              <w:t>0387</w:t>
            </w:r>
          </w:p>
        </w:tc>
        <w:tc>
          <w:tcPr>
            <w:tcW w:w="0" w:type="auto"/>
          </w:tcPr>
          <w:p w14:paraId="16F7983E" w14:textId="77777777" w:rsidR="00BC377F" w:rsidRPr="00900970" w:rsidRDefault="00BC377F" w:rsidP="00D41ECF">
            <w:pPr>
              <w:pStyle w:val="TAR"/>
              <w:rPr>
                <w:sz w:val="16"/>
              </w:rPr>
            </w:pPr>
            <w:r>
              <w:rPr>
                <w:sz w:val="16"/>
              </w:rPr>
              <w:t>1</w:t>
            </w:r>
          </w:p>
        </w:tc>
        <w:tc>
          <w:tcPr>
            <w:tcW w:w="0" w:type="auto"/>
          </w:tcPr>
          <w:p w14:paraId="339841C4" w14:textId="77777777" w:rsidR="00BC377F" w:rsidRPr="00900970" w:rsidRDefault="00BC377F" w:rsidP="00D41ECF">
            <w:pPr>
              <w:pStyle w:val="TAL"/>
              <w:rPr>
                <w:sz w:val="16"/>
              </w:rPr>
            </w:pPr>
            <w:r>
              <w:rPr>
                <w:sz w:val="16"/>
              </w:rPr>
              <w:t>Rel-18</w:t>
            </w:r>
          </w:p>
        </w:tc>
        <w:tc>
          <w:tcPr>
            <w:tcW w:w="0" w:type="auto"/>
          </w:tcPr>
          <w:p w14:paraId="731FBB5D" w14:textId="77777777" w:rsidR="00BC377F" w:rsidRPr="00900970" w:rsidRDefault="00BC377F" w:rsidP="00D41ECF">
            <w:pPr>
              <w:pStyle w:val="TAL"/>
              <w:rPr>
                <w:sz w:val="16"/>
              </w:rPr>
            </w:pPr>
            <w:r>
              <w:rPr>
                <w:sz w:val="16"/>
              </w:rPr>
              <w:t>F</w:t>
            </w:r>
          </w:p>
        </w:tc>
        <w:tc>
          <w:tcPr>
            <w:tcW w:w="0" w:type="auto"/>
          </w:tcPr>
          <w:p w14:paraId="2363E3B6" w14:textId="77777777" w:rsidR="00BC377F" w:rsidRPr="00900970" w:rsidRDefault="00BC377F" w:rsidP="00D41ECF">
            <w:pPr>
              <w:pStyle w:val="TAL"/>
              <w:rPr>
                <w:sz w:val="16"/>
              </w:rPr>
            </w:pPr>
            <w:r>
              <w:rPr>
                <w:sz w:val="16"/>
              </w:rPr>
              <w:t>NR_RF_FR1_enh-UEConTest</w:t>
            </w:r>
          </w:p>
        </w:tc>
        <w:tc>
          <w:tcPr>
            <w:tcW w:w="0" w:type="auto"/>
          </w:tcPr>
          <w:p w14:paraId="4A237996" w14:textId="77777777" w:rsidR="00BC377F" w:rsidRPr="00900970" w:rsidRDefault="00BC377F" w:rsidP="00D41ECF">
            <w:pPr>
              <w:pStyle w:val="TAL"/>
              <w:rPr>
                <w:sz w:val="16"/>
              </w:rPr>
            </w:pPr>
            <w:r>
              <w:rPr>
                <w:sz w:val="16"/>
              </w:rPr>
              <w:t>agreed</w:t>
            </w:r>
          </w:p>
        </w:tc>
      </w:tr>
      <w:tr w:rsidR="00BC377F" w14:paraId="09E399E0" w14:textId="77777777" w:rsidTr="00D41ECF">
        <w:tc>
          <w:tcPr>
            <w:tcW w:w="0" w:type="auto"/>
          </w:tcPr>
          <w:p w14:paraId="6031CF18" w14:textId="77777777" w:rsidR="00BC377F" w:rsidRPr="00900970" w:rsidRDefault="00BC377F" w:rsidP="00D41ECF">
            <w:pPr>
              <w:pStyle w:val="TAL"/>
              <w:rPr>
                <w:sz w:val="16"/>
              </w:rPr>
            </w:pPr>
            <w:r>
              <w:rPr>
                <w:sz w:val="16"/>
              </w:rPr>
              <w:t>R5-241131</w:t>
            </w:r>
          </w:p>
        </w:tc>
        <w:tc>
          <w:tcPr>
            <w:tcW w:w="0" w:type="auto"/>
          </w:tcPr>
          <w:p w14:paraId="71E2C6E6" w14:textId="77777777" w:rsidR="00BC377F" w:rsidRPr="00900970" w:rsidRDefault="00BC377F" w:rsidP="00D41ECF">
            <w:pPr>
              <w:pStyle w:val="TAL"/>
              <w:rPr>
                <w:sz w:val="16"/>
              </w:rPr>
            </w:pPr>
            <w:r>
              <w:rPr>
                <w:sz w:val="16"/>
              </w:rPr>
              <w:t xml:space="preserve"> Adding applicability for newly introduced NR-U test cases</w:t>
            </w:r>
          </w:p>
        </w:tc>
        <w:tc>
          <w:tcPr>
            <w:tcW w:w="0" w:type="auto"/>
          </w:tcPr>
          <w:p w14:paraId="23F55713" w14:textId="77777777" w:rsidR="00BC377F" w:rsidRPr="00900970" w:rsidRDefault="00BC377F" w:rsidP="00D41ECF">
            <w:pPr>
              <w:pStyle w:val="TAL"/>
              <w:rPr>
                <w:sz w:val="16"/>
              </w:rPr>
            </w:pPr>
            <w:r>
              <w:rPr>
                <w:sz w:val="16"/>
              </w:rPr>
              <w:t>Ericsson</w:t>
            </w:r>
          </w:p>
        </w:tc>
        <w:tc>
          <w:tcPr>
            <w:tcW w:w="0" w:type="auto"/>
          </w:tcPr>
          <w:p w14:paraId="161A2E93" w14:textId="77777777" w:rsidR="00BC377F" w:rsidRPr="00900970" w:rsidRDefault="00BC377F" w:rsidP="00D41ECF">
            <w:pPr>
              <w:pStyle w:val="TAL"/>
              <w:rPr>
                <w:sz w:val="16"/>
              </w:rPr>
            </w:pPr>
            <w:r>
              <w:rPr>
                <w:sz w:val="16"/>
              </w:rPr>
              <w:t>38.522</w:t>
            </w:r>
          </w:p>
        </w:tc>
        <w:tc>
          <w:tcPr>
            <w:tcW w:w="0" w:type="auto"/>
          </w:tcPr>
          <w:p w14:paraId="05797980" w14:textId="77777777" w:rsidR="00BC377F" w:rsidRPr="00900970" w:rsidRDefault="00BC377F" w:rsidP="00D41ECF">
            <w:pPr>
              <w:pStyle w:val="TAL"/>
              <w:rPr>
                <w:sz w:val="16"/>
              </w:rPr>
            </w:pPr>
            <w:r>
              <w:rPr>
                <w:sz w:val="16"/>
              </w:rPr>
              <w:t>0388</w:t>
            </w:r>
          </w:p>
        </w:tc>
        <w:tc>
          <w:tcPr>
            <w:tcW w:w="0" w:type="auto"/>
          </w:tcPr>
          <w:p w14:paraId="2036CA8A" w14:textId="77777777" w:rsidR="00BC377F" w:rsidRPr="00900970" w:rsidRDefault="00BC377F" w:rsidP="00D41ECF">
            <w:pPr>
              <w:pStyle w:val="TAR"/>
              <w:rPr>
                <w:sz w:val="16"/>
              </w:rPr>
            </w:pPr>
            <w:r>
              <w:rPr>
                <w:sz w:val="16"/>
              </w:rPr>
              <w:t>-</w:t>
            </w:r>
          </w:p>
        </w:tc>
        <w:tc>
          <w:tcPr>
            <w:tcW w:w="0" w:type="auto"/>
          </w:tcPr>
          <w:p w14:paraId="7104DBF5" w14:textId="77777777" w:rsidR="00BC377F" w:rsidRPr="00900970" w:rsidRDefault="00BC377F" w:rsidP="00D41ECF">
            <w:pPr>
              <w:pStyle w:val="TAL"/>
              <w:rPr>
                <w:sz w:val="16"/>
              </w:rPr>
            </w:pPr>
            <w:r>
              <w:rPr>
                <w:sz w:val="16"/>
              </w:rPr>
              <w:t>Rel-18</w:t>
            </w:r>
          </w:p>
        </w:tc>
        <w:tc>
          <w:tcPr>
            <w:tcW w:w="0" w:type="auto"/>
          </w:tcPr>
          <w:p w14:paraId="62773F50" w14:textId="77777777" w:rsidR="00BC377F" w:rsidRPr="00900970" w:rsidRDefault="00BC377F" w:rsidP="00D41ECF">
            <w:pPr>
              <w:pStyle w:val="TAL"/>
              <w:rPr>
                <w:sz w:val="16"/>
              </w:rPr>
            </w:pPr>
            <w:r>
              <w:rPr>
                <w:sz w:val="16"/>
              </w:rPr>
              <w:t>F</w:t>
            </w:r>
          </w:p>
        </w:tc>
        <w:tc>
          <w:tcPr>
            <w:tcW w:w="0" w:type="auto"/>
          </w:tcPr>
          <w:p w14:paraId="13C4BCE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D8F9F6A" w14:textId="77777777" w:rsidR="00BC377F" w:rsidRPr="00900970" w:rsidRDefault="00BC377F" w:rsidP="00D41ECF">
            <w:pPr>
              <w:pStyle w:val="TAL"/>
              <w:rPr>
                <w:sz w:val="16"/>
              </w:rPr>
            </w:pPr>
            <w:r>
              <w:rPr>
                <w:sz w:val="16"/>
              </w:rPr>
              <w:t>agreed</w:t>
            </w:r>
          </w:p>
        </w:tc>
      </w:tr>
      <w:tr w:rsidR="00BC377F" w14:paraId="2B529189" w14:textId="77777777" w:rsidTr="00D41ECF">
        <w:tc>
          <w:tcPr>
            <w:tcW w:w="0" w:type="auto"/>
          </w:tcPr>
          <w:p w14:paraId="7B92DD4B" w14:textId="77777777" w:rsidR="00BC377F" w:rsidRPr="00900970" w:rsidRDefault="00BC377F" w:rsidP="00D41ECF">
            <w:pPr>
              <w:pStyle w:val="TAL"/>
              <w:rPr>
                <w:sz w:val="16"/>
              </w:rPr>
            </w:pPr>
            <w:r>
              <w:rPr>
                <w:sz w:val="16"/>
              </w:rPr>
              <w:t>R5-241140</w:t>
            </w:r>
          </w:p>
        </w:tc>
        <w:tc>
          <w:tcPr>
            <w:tcW w:w="0" w:type="auto"/>
          </w:tcPr>
          <w:p w14:paraId="4C408BEB" w14:textId="77777777" w:rsidR="00BC377F" w:rsidRPr="00900970" w:rsidRDefault="00BC377F" w:rsidP="00D41ECF">
            <w:pPr>
              <w:pStyle w:val="TAL"/>
              <w:rPr>
                <w:sz w:val="16"/>
              </w:rPr>
            </w:pPr>
            <w:r>
              <w:rPr>
                <w:sz w:val="16"/>
              </w:rPr>
              <w:t xml:space="preserve">Update to applicability spec for Redcap </w:t>
            </w:r>
            <w:proofErr w:type="spellStart"/>
            <w:r>
              <w:rPr>
                <w:sz w:val="16"/>
              </w:rPr>
              <w:t>Demod</w:t>
            </w:r>
            <w:proofErr w:type="spellEnd"/>
            <w:r>
              <w:rPr>
                <w:sz w:val="16"/>
              </w:rPr>
              <w:t xml:space="preserve"> test case</w:t>
            </w:r>
          </w:p>
        </w:tc>
        <w:tc>
          <w:tcPr>
            <w:tcW w:w="0" w:type="auto"/>
          </w:tcPr>
          <w:p w14:paraId="63449202" w14:textId="77777777" w:rsidR="00BC377F" w:rsidRPr="00900970" w:rsidRDefault="00BC377F" w:rsidP="00D41ECF">
            <w:pPr>
              <w:pStyle w:val="TAL"/>
              <w:rPr>
                <w:sz w:val="16"/>
              </w:rPr>
            </w:pPr>
            <w:r>
              <w:rPr>
                <w:sz w:val="16"/>
              </w:rPr>
              <w:t>QUALCOMM Europe Inc. - Italy</w:t>
            </w:r>
          </w:p>
        </w:tc>
        <w:tc>
          <w:tcPr>
            <w:tcW w:w="0" w:type="auto"/>
          </w:tcPr>
          <w:p w14:paraId="58A2362F" w14:textId="77777777" w:rsidR="00BC377F" w:rsidRPr="00900970" w:rsidRDefault="00BC377F" w:rsidP="00D41ECF">
            <w:pPr>
              <w:pStyle w:val="TAL"/>
              <w:rPr>
                <w:sz w:val="16"/>
              </w:rPr>
            </w:pPr>
            <w:r>
              <w:rPr>
                <w:sz w:val="16"/>
              </w:rPr>
              <w:t>38.522</w:t>
            </w:r>
          </w:p>
        </w:tc>
        <w:tc>
          <w:tcPr>
            <w:tcW w:w="0" w:type="auto"/>
          </w:tcPr>
          <w:p w14:paraId="620592A5" w14:textId="77777777" w:rsidR="00BC377F" w:rsidRPr="00900970" w:rsidRDefault="00BC377F" w:rsidP="00D41ECF">
            <w:pPr>
              <w:pStyle w:val="TAL"/>
              <w:rPr>
                <w:sz w:val="16"/>
              </w:rPr>
            </w:pPr>
            <w:r>
              <w:rPr>
                <w:sz w:val="16"/>
              </w:rPr>
              <w:t>0389</w:t>
            </w:r>
          </w:p>
        </w:tc>
        <w:tc>
          <w:tcPr>
            <w:tcW w:w="0" w:type="auto"/>
          </w:tcPr>
          <w:p w14:paraId="0AD7C186" w14:textId="77777777" w:rsidR="00BC377F" w:rsidRPr="00900970" w:rsidRDefault="00BC377F" w:rsidP="00D41ECF">
            <w:pPr>
              <w:pStyle w:val="TAR"/>
              <w:rPr>
                <w:sz w:val="16"/>
              </w:rPr>
            </w:pPr>
            <w:r>
              <w:rPr>
                <w:sz w:val="16"/>
              </w:rPr>
              <w:t>-</w:t>
            </w:r>
          </w:p>
        </w:tc>
        <w:tc>
          <w:tcPr>
            <w:tcW w:w="0" w:type="auto"/>
          </w:tcPr>
          <w:p w14:paraId="1227F5A5" w14:textId="77777777" w:rsidR="00BC377F" w:rsidRPr="00900970" w:rsidRDefault="00BC377F" w:rsidP="00D41ECF">
            <w:pPr>
              <w:pStyle w:val="TAL"/>
              <w:rPr>
                <w:sz w:val="16"/>
              </w:rPr>
            </w:pPr>
            <w:r>
              <w:rPr>
                <w:sz w:val="16"/>
              </w:rPr>
              <w:t>Rel-18</w:t>
            </w:r>
          </w:p>
        </w:tc>
        <w:tc>
          <w:tcPr>
            <w:tcW w:w="0" w:type="auto"/>
          </w:tcPr>
          <w:p w14:paraId="220764C1" w14:textId="77777777" w:rsidR="00BC377F" w:rsidRPr="00900970" w:rsidRDefault="00BC377F" w:rsidP="00D41ECF">
            <w:pPr>
              <w:pStyle w:val="TAL"/>
              <w:rPr>
                <w:sz w:val="16"/>
              </w:rPr>
            </w:pPr>
            <w:r>
              <w:rPr>
                <w:sz w:val="16"/>
              </w:rPr>
              <w:t>F</w:t>
            </w:r>
          </w:p>
        </w:tc>
        <w:tc>
          <w:tcPr>
            <w:tcW w:w="0" w:type="auto"/>
          </w:tcPr>
          <w:p w14:paraId="10B1013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188E1FD" w14:textId="77777777" w:rsidR="00BC377F" w:rsidRPr="00900970" w:rsidRDefault="00BC377F" w:rsidP="00D41ECF">
            <w:pPr>
              <w:pStyle w:val="TAL"/>
              <w:rPr>
                <w:sz w:val="16"/>
              </w:rPr>
            </w:pPr>
            <w:r>
              <w:rPr>
                <w:sz w:val="16"/>
              </w:rPr>
              <w:t>agreed</w:t>
            </w:r>
          </w:p>
        </w:tc>
      </w:tr>
      <w:tr w:rsidR="00BC377F" w14:paraId="70E27214" w14:textId="77777777" w:rsidTr="00D41ECF">
        <w:tc>
          <w:tcPr>
            <w:tcW w:w="0" w:type="auto"/>
          </w:tcPr>
          <w:p w14:paraId="19A5FA88" w14:textId="77777777" w:rsidR="00BC377F" w:rsidRPr="00900970" w:rsidRDefault="00BC377F" w:rsidP="00D41ECF">
            <w:pPr>
              <w:pStyle w:val="TAL"/>
              <w:rPr>
                <w:sz w:val="16"/>
              </w:rPr>
            </w:pPr>
            <w:r>
              <w:rPr>
                <w:sz w:val="16"/>
              </w:rPr>
              <w:t>R5-241153</w:t>
            </w:r>
          </w:p>
        </w:tc>
        <w:tc>
          <w:tcPr>
            <w:tcW w:w="0" w:type="auto"/>
          </w:tcPr>
          <w:p w14:paraId="0F88EB02" w14:textId="77777777" w:rsidR="00BC377F" w:rsidRPr="00900970" w:rsidRDefault="00BC377F" w:rsidP="00D41ECF">
            <w:pPr>
              <w:pStyle w:val="TAL"/>
              <w:rPr>
                <w:sz w:val="16"/>
              </w:rPr>
            </w:pPr>
            <w:r>
              <w:rPr>
                <w:sz w:val="16"/>
              </w:rPr>
              <w:t>Applicability update for PDSCH interference test cases</w:t>
            </w:r>
          </w:p>
        </w:tc>
        <w:tc>
          <w:tcPr>
            <w:tcW w:w="0" w:type="auto"/>
          </w:tcPr>
          <w:p w14:paraId="12AC56AA" w14:textId="77777777" w:rsidR="00BC377F" w:rsidRPr="00900970" w:rsidRDefault="00BC377F" w:rsidP="00D41ECF">
            <w:pPr>
              <w:pStyle w:val="TAL"/>
              <w:rPr>
                <w:sz w:val="16"/>
              </w:rPr>
            </w:pPr>
            <w:r>
              <w:rPr>
                <w:sz w:val="16"/>
              </w:rPr>
              <w:t>QUALCOMM Europe Inc. - Italy</w:t>
            </w:r>
          </w:p>
        </w:tc>
        <w:tc>
          <w:tcPr>
            <w:tcW w:w="0" w:type="auto"/>
          </w:tcPr>
          <w:p w14:paraId="78856E4D" w14:textId="77777777" w:rsidR="00BC377F" w:rsidRPr="00900970" w:rsidRDefault="00BC377F" w:rsidP="00D41ECF">
            <w:pPr>
              <w:pStyle w:val="TAL"/>
              <w:rPr>
                <w:sz w:val="16"/>
              </w:rPr>
            </w:pPr>
            <w:r>
              <w:rPr>
                <w:sz w:val="16"/>
              </w:rPr>
              <w:t>38.522</w:t>
            </w:r>
          </w:p>
        </w:tc>
        <w:tc>
          <w:tcPr>
            <w:tcW w:w="0" w:type="auto"/>
          </w:tcPr>
          <w:p w14:paraId="31E5892B" w14:textId="77777777" w:rsidR="00BC377F" w:rsidRPr="00900970" w:rsidRDefault="00BC377F" w:rsidP="00D41ECF">
            <w:pPr>
              <w:pStyle w:val="TAL"/>
              <w:rPr>
                <w:sz w:val="16"/>
              </w:rPr>
            </w:pPr>
            <w:r>
              <w:rPr>
                <w:sz w:val="16"/>
              </w:rPr>
              <w:t>0390</w:t>
            </w:r>
          </w:p>
        </w:tc>
        <w:tc>
          <w:tcPr>
            <w:tcW w:w="0" w:type="auto"/>
          </w:tcPr>
          <w:p w14:paraId="4DCC0093" w14:textId="77777777" w:rsidR="00BC377F" w:rsidRPr="00900970" w:rsidRDefault="00BC377F" w:rsidP="00D41ECF">
            <w:pPr>
              <w:pStyle w:val="TAR"/>
              <w:rPr>
                <w:sz w:val="16"/>
              </w:rPr>
            </w:pPr>
            <w:r>
              <w:rPr>
                <w:sz w:val="16"/>
              </w:rPr>
              <w:t>-</w:t>
            </w:r>
          </w:p>
        </w:tc>
        <w:tc>
          <w:tcPr>
            <w:tcW w:w="0" w:type="auto"/>
          </w:tcPr>
          <w:p w14:paraId="263EEBF5" w14:textId="77777777" w:rsidR="00BC377F" w:rsidRPr="00900970" w:rsidRDefault="00BC377F" w:rsidP="00D41ECF">
            <w:pPr>
              <w:pStyle w:val="TAL"/>
              <w:rPr>
                <w:sz w:val="16"/>
              </w:rPr>
            </w:pPr>
            <w:r>
              <w:rPr>
                <w:sz w:val="16"/>
              </w:rPr>
              <w:t>Rel-18</w:t>
            </w:r>
          </w:p>
        </w:tc>
        <w:tc>
          <w:tcPr>
            <w:tcW w:w="0" w:type="auto"/>
          </w:tcPr>
          <w:p w14:paraId="56EEE6B3" w14:textId="77777777" w:rsidR="00BC377F" w:rsidRPr="00900970" w:rsidRDefault="00BC377F" w:rsidP="00D41ECF">
            <w:pPr>
              <w:pStyle w:val="TAL"/>
              <w:rPr>
                <w:sz w:val="16"/>
              </w:rPr>
            </w:pPr>
            <w:r>
              <w:rPr>
                <w:sz w:val="16"/>
              </w:rPr>
              <w:t>F</w:t>
            </w:r>
          </w:p>
        </w:tc>
        <w:tc>
          <w:tcPr>
            <w:tcW w:w="0" w:type="auto"/>
          </w:tcPr>
          <w:p w14:paraId="261552EC" w14:textId="77777777" w:rsidR="00BC377F" w:rsidRPr="00900970" w:rsidRDefault="00BC377F" w:rsidP="00D41ECF">
            <w:pPr>
              <w:pStyle w:val="TAL"/>
              <w:rPr>
                <w:sz w:val="16"/>
              </w:rPr>
            </w:pPr>
            <w:r>
              <w:rPr>
                <w:sz w:val="16"/>
              </w:rPr>
              <w:t>NR_demod_enh2-UEConTest</w:t>
            </w:r>
          </w:p>
        </w:tc>
        <w:tc>
          <w:tcPr>
            <w:tcW w:w="0" w:type="auto"/>
          </w:tcPr>
          <w:p w14:paraId="1B1ADECF" w14:textId="77777777" w:rsidR="00BC377F" w:rsidRPr="00900970" w:rsidRDefault="00BC377F" w:rsidP="00D41ECF">
            <w:pPr>
              <w:pStyle w:val="TAL"/>
              <w:rPr>
                <w:sz w:val="16"/>
              </w:rPr>
            </w:pPr>
            <w:r>
              <w:rPr>
                <w:sz w:val="16"/>
              </w:rPr>
              <w:t>revised</w:t>
            </w:r>
          </w:p>
        </w:tc>
      </w:tr>
      <w:tr w:rsidR="00BC377F" w14:paraId="519E5B00" w14:textId="77777777" w:rsidTr="00D41ECF">
        <w:tc>
          <w:tcPr>
            <w:tcW w:w="0" w:type="auto"/>
          </w:tcPr>
          <w:p w14:paraId="3A3F6306" w14:textId="77777777" w:rsidR="00BC377F" w:rsidRPr="00900970" w:rsidRDefault="00BC377F" w:rsidP="00D41ECF">
            <w:pPr>
              <w:pStyle w:val="TAL"/>
              <w:rPr>
                <w:sz w:val="16"/>
              </w:rPr>
            </w:pPr>
            <w:r>
              <w:rPr>
                <w:sz w:val="16"/>
              </w:rPr>
              <w:t>R5-241846</w:t>
            </w:r>
          </w:p>
        </w:tc>
        <w:tc>
          <w:tcPr>
            <w:tcW w:w="0" w:type="auto"/>
          </w:tcPr>
          <w:p w14:paraId="2CC6BD77" w14:textId="77777777" w:rsidR="00BC377F" w:rsidRPr="00900970" w:rsidRDefault="00BC377F" w:rsidP="00D41ECF">
            <w:pPr>
              <w:pStyle w:val="TAL"/>
              <w:rPr>
                <w:sz w:val="16"/>
              </w:rPr>
            </w:pPr>
            <w:r>
              <w:rPr>
                <w:sz w:val="16"/>
              </w:rPr>
              <w:t>Applicability update for PDSCH interference test cases</w:t>
            </w:r>
          </w:p>
        </w:tc>
        <w:tc>
          <w:tcPr>
            <w:tcW w:w="0" w:type="auto"/>
          </w:tcPr>
          <w:p w14:paraId="5F5F415D" w14:textId="77777777" w:rsidR="00BC377F" w:rsidRPr="00900970" w:rsidRDefault="00BC377F" w:rsidP="00D41ECF">
            <w:pPr>
              <w:pStyle w:val="TAL"/>
              <w:rPr>
                <w:sz w:val="16"/>
              </w:rPr>
            </w:pPr>
            <w:r>
              <w:rPr>
                <w:sz w:val="16"/>
              </w:rPr>
              <w:t>QUALCOMM Europe Inc. - Italy</w:t>
            </w:r>
          </w:p>
        </w:tc>
        <w:tc>
          <w:tcPr>
            <w:tcW w:w="0" w:type="auto"/>
          </w:tcPr>
          <w:p w14:paraId="645B8365" w14:textId="77777777" w:rsidR="00BC377F" w:rsidRPr="00900970" w:rsidRDefault="00BC377F" w:rsidP="00D41ECF">
            <w:pPr>
              <w:pStyle w:val="TAL"/>
              <w:rPr>
                <w:sz w:val="16"/>
              </w:rPr>
            </w:pPr>
            <w:r>
              <w:rPr>
                <w:sz w:val="16"/>
              </w:rPr>
              <w:t>38.522</w:t>
            </w:r>
          </w:p>
        </w:tc>
        <w:tc>
          <w:tcPr>
            <w:tcW w:w="0" w:type="auto"/>
          </w:tcPr>
          <w:p w14:paraId="25CCA823" w14:textId="77777777" w:rsidR="00BC377F" w:rsidRPr="00900970" w:rsidRDefault="00BC377F" w:rsidP="00D41ECF">
            <w:pPr>
              <w:pStyle w:val="TAL"/>
              <w:rPr>
                <w:sz w:val="16"/>
              </w:rPr>
            </w:pPr>
            <w:r>
              <w:rPr>
                <w:sz w:val="16"/>
              </w:rPr>
              <w:t>0390</w:t>
            </w:r>
          </w:p>
        </w:tc>
        <w:tc>
          <w:tcPr>
            <w:tcW w:w="0" w:type="auto"/>
          </w:tcPr>
          <w:p w14:paraId="375B1684" w14:textId="77777777" w:rsidR="00BC377F" w:rsidRPr="00900970" w:rsidRDefault="00BC377F" w:rsidP="00D41ECF">
            <w:pPr>
              <w:pStyle w:val="TAR"/>
              <w:rPr>
                <w:sz w:val="16"/>
              </w:rPr>
            </w:pPr>
            <w:r>
              <w:rPr>
                <w:sz w:val="16"/>
              </w:rPr>
              <w:t>1</w:t>
            </w:r>
          </w:p>
        </w:tc>
        <w:tc>
          <w:tcPr>
            <w:tcW w:w="0" w:type="auto"/>
          </w:tcPr>
          <w:p w14:paraId="3C7B8A97" w14:textId="77777777" w:rsidR="00BC377F" w:rsidRPr="00900970" w:rsidRDefault="00BC377F" w:rsidP="00D41ECF">
            <w:pPr>
              <w:pStyle w:val="TAL"/>
              <w:rPr>
                <w:sz w:val="16"/>
              </w:rPr>
            </w:pPr>
            <w:r>
              <w:rPr>
                <w:sz w:val="16"/>
              </w:rPr>
              <w:t>Rel-18</w:t>
            </w:r>
          </w:p>
        </w:tc>
        <w:tc>
          <w:tcPr>
            <w:tcW w:w="0" w:type="auto"/>
          </w:tcPr>
          <w:p w14:paraId="6A808504" w14:textId="77777777" w:rsidR="00BC377F" w:rsidRPr="00900970" w:rsidRDefault="00BC377F" w:rsidP="00D41ECF">
            <w:pPr>
              <w:pStyle w:val="TAL"/>
              <w:rPr>
                <w:sz w:val="16"/>
              </w:rPr>
            </w:pPr>
            <w:r>
              <w:rPr>
                <w:sz w:val="16"/>
              </w:rPr>
              <w:t>F</w:t>
            </w:r>
          </w:p>
        </w:tc>
        <w:tc>
          <w:tcPr>
            <w:tcW w:w="0" w:type="auto"/>
          </w:tcPr>
          <w:p w14:paraId="5F7BD334" w14:textId="77777777" w:rsidR="00BC377F" w:rsidRPr="00900970" w:rsidRDefault="00BC377F" w:rsidP="00D41ECF">
            <w:pPr>
              <w:pStyle w:val="TAL"/>
              <w:rPr>
                <w:sz w:val="16"/>
              </w:rPr>
            </w:pPr>
            <w:r>
              <w:rPr>
                <w:sz w:val="16"/>
              </w:rPr>
              <w:t>NR_demod_enh2-UEConTest</w:t>
            </w:r>
          </w:p>
        </w:tc>
        <w:tc>
          <w:tcPr>
            <w:tcW w:w="0" w:type="auto"/>
          </w:tcPr>
          <w:p w14:paraId="2C62492F" w14:textId="77777777" w:rsidR="00BC377F" w:rsidRPr="00900970" w:rsidRDefault="00BC377F" w:rsidP="00D41ECF">
            <w:pPr>
              <w:pStyle w:val="TAL"/>
              <w:rPr>
                <w:sz w:val="16"/>
              </w:rPr>
            </w:pPr>
            <w:r>
              <w:rPr>
                <w:sz w:val="16"/>
              </w:rPr>
              <w:t>agreed</w:t>
            </w:r>
          </w:p>
        </w:tc>
      </w:tr>
      <w:tr w:rsidR="00BC377F" w14:paraId="1F7C2CF2" w14:textId="77777777" w:rsidTr="00D41ECF">
        <w:tc>
          <w:tcPr>
            <w:tcW w:w="0" w:type="auto"/>
          </w:tcPr>
          <w:p w14:paraId="4316016A" w14:textId="77777777" w:rsidR="00BC377F" w:rsidRPr="00900970" w:rsidRDefault="00BC377F" w:rsidP="00D41ECF">
            <w:pPr>
              <w:pStyle w:val="TAL"/>
              <w:rPr>
                <w:sz w:val="16"/>
              </w:rPr>
            </w:pPr>
            <w:r>
              <w:rPr>
                <w:sz w:val="16"/>
              </w:rPr>
              <w:t>R5-241204</w:t>
            </w:r>
          </w:p>
        </w:tc>
        <w:tc>
          <w:tcPr>
            <w:tcW w:w="0" w:type="auto"/>
          </w:tcPr>
          <w:p w14:paraId="3E41275C" w14:textId="77777777" w:rsidR="00BC377F" w:rsidRPr="00900970" w:rsidRDefault="00BC377F" w:rsidP="00D41ECF">
            <w:pPr>
              <w:pStyle w:val="TAL"/>
              <w:rPr>
                <w:sz w:val="16"/>
              </w:rPr>
            </w:pPr>
            <w:r>
              <w:rPr>
                <w:sz w:val="16"/>
              </w:rPr>
              <w:t>Add information to non-TXD test cases with UE supports TXD</w:t>
            </w:r>
          </w:p>
        </w:tc>
        <w:tc>
          <w:tcPr>
            <w:tcW w:w="0" w:type="auto"/>
          </w:tcPr>
          <w:p w14:paraId="648FC4D1" w14:textId="77777777" w:rsidR="00BC377F" w:rsidRPr="00900970" w:rsidRDefault="00BC377F" w:rsidP="00D41ECF">
            <w:pPr>
              <w:pStyle w:val="TAL"/>
              <w:rPr>
                <w:sz w:val="16"/>
              </w:rPr>
            </w:pPr>
            <w:proofErr w:type="spellStart"/>
            <w:r>
              <w:rPr>
                <w:sz w:val="16"/>
              </w:rPr>
              <w:t>Sporton</w:t>
            </w:r>
            <w:proofErr w:type="spellEnd"/>
          </w:p>
        </w:tc>
        <w:tc>
          <w:tcPr>
            <w:tcW w:w="0" w:type="auto"/>
          </w:tcPr>
          <w:p w14:paraId="7A7E824E" w14:textId="77777777" w:rsidR="00BC377F" w:rsidRPr="00900970" w:rsidRDefault="00BC377F" w:rsidP="00D41ECF">
            <w:pPr>
              <w:pStyle w:val="TAL"/>
              <w:rPr>
                <w:sz w:val="16"/>
              </w:rPr>
            </w:pPr>
            <w:r>
              <w:rPr>
                <w:sz w:val="16"/>
              </w:rPr>
              <w:t>38.522</w:t>
            </w:r>
          </w:p>
        </w:tc>
        <w:tc>
          <w:tcPr>
            <w:tcW w:w="0" w:type="auto"/>
          </w:tcPr>
          <w:p w14:paraId="6259D841" w14:textId="77777777" w:rsidR="00BC377F" w:rsidRPr="00900970" w:rsidRDefault="00BC377F" w:rsidP="00D41ECF">
            <w:pPr>
              <w:pStyle w:val="TAL"/>
              <w:rPr>
                <w:sz w:val="16"/>
              </w:rPr>
            </w:pPr>
            <w:r>
              <w:rPr>
                <w:sz w:val="16"/>
              </w:rPr>
              <w:t>0391</w:t>
            </w:r>
          </w:p>
        </w:tc>
        <w:tc>
          <w:tcPr>
            <w:tcW w:w="0" w:type="auto"/>
          </w:tcPr>
          <w:p w14:paraId="2BCA2170" w14:textId="77777777" w:rsidR="00BC377F" w:rsidRPr="00900970" w:rsidRDefault="00BC377F" w:rsidP="00D41ECF">
            <w:pPr>
              <w:pStyle w:val="TAR"/>
              <w:rPr>
                <w:sz w:val="16"/>
              </w:rPr>
            </w:pPr>
            <w:r>
              <w:rPr>
                <w:sz w:val="16"/>
              </w:rPr>
              <w:t>-</w:t>
            </w:r>
          </w:p>
        </w:tc>
        <w:tc>
          <w:tcPr>
            <w:tcW w:w="0" w:type="auto"/>
          </w:tcPr>
          <w:p w14:paraId="047187C7" w14:textId="77777777" w:rsidR="00BC377F" w:rsidRPr="00900970" w:rsidRDefault="00BC377F" w:rsidP="00D41ECF">
            <w:pPr>
              <w:pStyle w:val="TAL"/>
              <w:rPr>
                <w:sz w:val="16"/>
              </w:rPr>
            </w:pPr>
            <w:r>
              <w:rPr>
                <w:sz w:val="16"/>
              </w:rPr>
              <w:t>Rel-18</w:t>
            </w:r>
          </w:p>
        </w:tc>
        <w:tc>
          <w:tcPr>
            <w:tcW w:w="0" w:type="auto"/>
          </w:tcPr>
          <w:p w14:paraId="127298B7" w14:textId="77777777" w:rsidR="00BC377F" w:rsidRPr="00900970" w:rsidRDefault="00BC377F" w:rsidP="00D41ECF">
            <w:pPr>
              <w:pStyle w:val="TAL"/>
              <w:rPr>
                <w:sz w:val="16"/>
              </w:rPr>
            </w:pPr>
            <w:r>
              <w:rPr>
                <w:sz w:val="16"/>
              </w:rPr>
              <w:t>F</w:t>
            </w:r>
          </w:p>
        </w:tc>
        <w:tc>
          <w:tcPr>
            <w:tcW w:w="0" w:type="auto"/>
          </w:tcPr>
          <w:p w14:paraId="51595987" w14:textId="77777777" w:rsidR="00BC377F" w:rsidRPr="00900970" w:rsidRDefault="00BC377F" w:rsidP="00D41ECF">
            <w:pPr>
              <w:pStyle w:val="TAL"/>
              <w:rPr>
                <w:sz w:val="16"/>
              </w:rPr>
            </w:pPr>
            <w:r>
              <w:rPr>
                <w:sz w:val="16"/>
              </w:rPr>
              <w:t>TEI15_Test, 5GS_NR_LTE-UEConTest</w:t>
            </w:r>
          </w:p>
        </w:tc>
        <w:tc>
          <w:tcPr>
            <w:tcW w:w="0" w:type="auto"/>
          </w:tcPr>
          <w:p w14:paraId="6BCC80F5" w14:textId="77777777" w:rsidR="00BC377F" w:rsidRPr="00900970" w:rsidRDefault="00BC377F" w:rsidP="00D41ECF">
            <w:pPr>
              <w:pStyle w:val="TAL"/>
              <w:rPr>
                <w:sz w:val="16"/>
              </w:rPr>
            </w:pPr>
            <w:r>
              <w:rPr>
                <w:sz w:val="16"/>
              </w:rPr>
              <w:t>revised</w:t>
            </w:r>
          </w:p>
        </w:tc>
      </w:tr>
      <w:tr w:rsidR="00BC377F" w14:paraId="198BD314" w14:textId="77777777" w:rsidTr="00D41ECF">
        <w:tc>
          <w:tcPr>
            <w:tcW w:w="0" w:type="auto"/>
          </w:tcPr>
          <w:p w14:paraId="79D4EFCA" w14:textId="77777777" w:rsidR="00BC377F" w:rsidRPr="00900970" w:rsidRDefault="00BC377F" w:rsidP="00D41ECF">
            <w:pPr>
              <w:pStyle w:val="TAL"/>
              <w:rPr>
                <w:sz w:val="16"/>
              </w:rPr>
            </w:pPr>
            <w:r>
              <w:rPr>
                <w:sz w:val="16"/>
              </w:rPr>
              <w:t>R5-241873</w:t>
            </w:r>
          </w:p>
        </w:tc>
        <w:tc>
          <w:tcPr>
            <w:tcW w:w="0" w:type="auto"/>
          </w:tcPr>
          <w:p w14:paraId="79001B34" w14:textId="77777777" w:rsidR="00BC377F" w:rsidRPr="00900970" w:rsidRDefault="00BC377F" w:rsidP="00D41ECF">
            <w:pPr>
              <w:pStyle w:val="TAL"/>
              <w:rPr>
                <w:sz w:val="16"/>
              </w:rPr>
            </w:pPr>
            <w:r>
              <w:rPr>
                <w:sz w:val="16"/>
              </w:rPr>
              <w:t>Add information to non-TXD test cases with UE supports TXD</w:t>
            </w:r>
          </w:p>
        </w:tc>
        <w:tc>
          <w:tcPr>
            <w:tcW w:w="0" w:type="auto"/>
          </w:tcPr>
          <w:p w14:paraId="14209FCA" w14:textId="77777777" w:rsidR="00BC377F" w:rsidRPr="00900970" w:rsidRDefault="00BC377F" w:rsidP="00D41ECF">
            <w:pPr>
              <w:pStyle w:val="TAL"/>
              <w:rPr>
                <w:sz w:val="16"/>
              </w:rPr>
            </w:pPr>
            <w:proofErr w:type="spellStart"/>
            <w:r>
              <w:rPr>
                <w:sz w:val="16"/>
              </w:rPr>
              <w:t>Sporton</w:t>
            </w:r>
            <w:proofErr w:type="spellEnd"/>
          </w:p>
        </w:tc>
        <w:tc>
          <w:tcPr>
            <w:tcW w:w="0" w:type="auto"/>
          </w:tcPr>
          <w:p w14:paraId="429ED2A3" w14:textId="77777777" w:rsidR="00BC377F" w:rsidRPr="00900970" w:rsidRDefault="00BC377F" w:rsidP="00D41ECF">
            <w:pPr>
              <w:pStyle w:val="TAL"/>
              <w:rPr>
                <w:sz w:val="16"/>
              </w:rPr>
            </w:pPr>
            <w:r>
              <w:rPr>
                <w:sz w:val="16"/>
              </w:rPr>
              <w:t>38.522</w:t>
            </w:r>
          </w:p>
        </w:tc>
        <w:tc>
          <w:tcPr>
            <w:tcW w:w="0" w:type="auto"/>
          </w:tcPr>
          <w:p w14:paraId="62039147" w14:textId="77777777" w:rsidR="00BC377F" w:rsidRPr="00900970" w:rsidRDefault="00BC377F" w:rsidP="00D41ECF">
            <w:pPr>
              <w:pStyle w:val="TAL"/>
              <w:rPr>
                <w:sz w:val="16"/>
              </w:rPr>
            </w:pPr>
            <w:r>
              <w:rPr>
                <w:sz w:val="16"/>
              </w:rPr>
              <w:t>0391</w:t>
            </w:r>
          </w:p>
        </w:tc>
        <w:tc>
          <w:tcPr>
            <w:tcW w:w="0" w:type="auto"/>
          </w:tcPr>
          <w:p w14:paraId="3DE9375F" w14:textId="77777777" w:rsidR="00BC377F" w:rsidRPr="00900970" w:rsidRDefault="00BC377F" w:rsidP="00D41ECF">
            <w:pPr>
              <w:pStyle w:val="TAR"/>
              <w:rPr>
                <w:sz w:val="16"/>
              </w:rPr>
            </w:pPr>
            <w:r>
              <w:rPr>
                <w:sz w:val="16"/>
              </w:rPr>
              <w:t>1</w:t>
            </w:r>
          </w:p>
        </w:tc>
        <w:tc>
          <w:tcPr>
            <w:tcW w:w="0" w:type="auto"/>
          </w:tcPr>
          <w:p w14:paraId="36FE048A" w14:textId="77777777" w:rsidR="00BC377F" w:rsidRPr="00900970" w:rsidRDefault="00BC377F" w:rsidP="00D41ECF">
            <w:pPr>
              <w:pStyle w:val="TAL"/>
              <w:rPr>
                <w:sz w:val="16"/>
              </w:rPr>
            </w:pPr>
            <w:r>
              <w:rPr>
                <w:sz w:val="16"/>
              </w:rPr>
              <w:t>Rel-18</w:t>
            </w:r>
          </w:p>
        </w:tc>
        <w:tc>
          <w:tcPr>
            <w:tcW w:w="0" w:type="auto"/>
          </w:tcPr>
          <w:p w14:paraId="4A00F17B" w14:textId="77777777" w:rsidR="00BC377F" w:rsidRPr="00900970" w:rsidRDefault="00BC377F" w:rsidP="00D41ECF">
            <w:pPr>
              <w:pStyle w:val="TAL"/>
              <w:rPr>
                <w:sz w:val="16"/>
              </w:rPr>
            </w:pPr>
            <w:r>
              <w:rPr>
                <w:sz w:val="16"/>
              </w:rPr>
              <w:t>F</w:t>
            </w:r>
          </w:p>
        </w:tc>
        <w:tc>
          <w:tcPr>
            <w:tcW w:w="0" w:type="auto"/>
          </w:tcPr>
          <w:p w14:paraId="213CE33D" w14:textId="77777777" w:rsidR="00BC377F" w:rsidRPr="00900970" w:rsidRDefault="00BC377F" w:rsidP="00D41ECF">
            <w:pPr>
              <w:pStyle w:val="TAL"/>
              <w:rPr>
                <w:sz w:val="16"/>
              </w:rPr>
            </w:pPr>
            <w:r>
              <w:rPr>
                <w:sz w:val="16"/>
              </w:rPr>
              <w:t>TEI15_Test, 5GS_NR_LTE-UEConTest</w:t>
            </w:r>
          </w:p>
        </w:tc>
        <w:tc>
          <w:tcPr>
            <w:tcW w:w="0" w:type="auto"/>
          </w:tcPr>
          <w:p w14:paraId="37E64FB0" w14:textId="77777777" w:rsidR="00BC377F" w:rsidRPr="00900970" w:rsidRDefault="00BC377F" w:rsidP="00D41ECF">
            <w:pPr>
              <w:pStyle w:val="TAL"/>
              <w:rPr>
                <w:sz w:val="16"/>
              </w:rPr>
            </w:pPr>
            <w:r>
              <w:rPr>
                <w:sz w:val="16"/>
              </w:rPr>
              <w:t>agreed</w:t>
            </w:r>
          </w:p>
        </w:tc>
      </w:tr>
      <w:tr w:rsidR="00BC377F" w14:paraId="25A2FA9F" w14:textId="77777777" w:rsidTr="00D41ECF">
        <w:tc>
          <w:tcPr>
            <w:tcW w:w="0" w:type="auto"/>
          </w:tcPr>
          <w:p w14:paraId="242D6C53" w14:textId="77777777" w:rsidR="00BC377F" w:rsidRPr="00900970" w:rsidRDefault="00BC377F" w:rsidP="00D41ECF">
            <w:pPr>
              <w:pStyle w:val="TAL"/>
              <w:rPr>
                <w:sz w:val="16"/>
              </w:rPr>
            </w:pPr>
            <w:r>
              <w:rPr>
                <w:sz w:val="16"/>
              </w:rPr>
              <w:t>R5-241239</w:t>
            </w:r>
          </w:p>
        </w:tc>
        <w:tc>
          <w:tcPr>
            <w:tcW w:w="0" w:type="auto"/>
          </w:tcPr>
          <w:p w14:paraId="7DA17F9E" w14:textId="77777777" w:rsidR="00BC377F" w:rsidRPr="00900970" w:rsidRDefault="00BC377F" w:rsidP="00D41ECF">
            <w:pPr>
              <w:pStyle w:val="TAL"/>
              <w:rPr>
                <w:sz w:val="16"/>
              </w:rPr>
            </w:pPr>
            <w:r>
              <w:rPr>
                <w:sz w:val="16"/>
              </w:rPr>
              <w:t>Correction to applicability notes for FR2 RRM RLM test cases</w:t>
            </w:r>
          </w:p>
        </w:tc>
        <w:tc>
          <w:tcPr>
            <w:tcW w:w="0" w:type="auto"/>
          </w:tcPr>
          <w:p w14:paraId="37A9DDF0" w14:textId="77777777" w:rsidR="00BC377F" w:rsidRPr="00900970" w:rsidRDefault="00BC377F" w:rsidP="00D41ECF">
            <w:pPr>
              <w:pStyle w:val="TAL"/>
              <w:rPr>
                <w:sz w:val="16"/>
              </w:rPr>
            </w:pPr>
            <w:r>
              <w:rPr>
                <w:sz w:val="16"/>
              </w:rPr>
              <w:t>Rohde &amp; Schwarz</w:t>
            </w:r>
          </w:p>
        </w:tc>
        <w:tc>
          <w:tcPr>
            <w:tcW w:w="0" w:type="auto"/>
          </w:tcPr>
          <w:p w14:paraId="0AB41EAD" w14:textId="77777777" w:rsidR="00BC377F" w:rsidRPr="00900970" w:rsidRDefault="00BC377F" w:rsidP="00D41ECF">
            <w:pPr>
              <w:pStyle w:val="TAL"/>
              <w:rPr>
                <w:sz w:val="16"/>
              </w:rPr>
            </w:pPr>
            <w:r>
              <w:rPr>
                <w:sz w:val="16"/>
              </w:rPr>
              <w:t>38.522</w:t>
            </w:r>
          </w:p>
        </w:tc>
        <w:tc>
          <w:tcPr>
            <w:tcW w:w="0" w:type="auto"/>
          </w:tcPr>
          <w:p w14:paraId="3B098832" w14:textId="77777777" w:rsidR="00BC377F" w:rsidRPr="00900970" w:rsidRDefault="00BC377F" w:rsidP="00D41ECF">
            <w:pPr>
              <w:pStyle w:val="TAL"/>
              <w:rPr>
                <w:sz w:val="16"/>
              </w:rPr>
            </w:pPr>
            <w:r>
              <w:rPr>
                <w:sz w:val="16"/>
              </w:rPr>
              <w:t>0392</w:t>
            </w:r>
          </w:p>
        </w:tc>
        <w:tc>
          <w:tcPr>
            <w:tcW w:w="0" w:type="auto"/>
          </w:tcPr>
          <w:p w14:paraId="77BACC97" w14:textId="77777777" w:rsidR="00BC377F" w:rsidRPr="00900970" w:rsidRDefault="00BC377F" w:rsidP="00D41ECF">
            <w:pPr>
              <w:pStyle w:val="TAR"/>
              <w:rPr>
                <w:sz w:val="16"/>
              </w:rPr>
            </w:pPr>
            <w:r>
              <w:rPr>
                <w:sz w:val="16"/>
              </w:rPr>
              <w:t>-</w:t>
            </w:r>
          </w:p>
        </w:tc>
        <w:tc>
          <w:tcPr>
            <w:tcW w:w="0" w:type="auto"/>
          </w:tcPr>
          <w:p w14:paraId="5447A24F" w14:textId="77777777" w:rsidR="00BC377F" w:rsidRPr="00900970" w:rsidRDefault="00BC377F" w:rsidP="00D41ECF">
            <w:pPr>
              <w:pStyle w:val="TAL"/>
              <w:rPr>
                <w:sz w:val="16"/>
              </w:rPr>
            </w:pPr>
            <w:r>
              <w:rPr>
                <w:sz w:val="16"/>
              </w:rPr>
              <w:t>Rel-18</w:t>
            </w:r>
          </w:p>
        </w:tc>
        <w:tc>
          <w:tcPr>
            <w:tcW w:w="0" w:type="auto"/>
          </w:tcPr>
          <w:p w14:paraId="5B2A8870" w14:textId="77777777" w:rsidR="00BC377F" w:rsidRPr="00900970" w:rsidRDefault="00BC377F" w:rsidP="00D41ECF">
            <w:pPr>
              <w:pStyle w:val="TAL"/>
              <w:rPr>
                <w:sz w:val="16"/>
              </w:rPr>
            </w:pPr>
            <w:r>
              <w:rPr>
                <w:sz w:val="16"/>
              </w:rPr>
              <w:t>F</w:t>
            </w:r>
          </w:p>
        </w:tc>
        <w:tc>
          <w:tcPr>
            <w:tcW w:w="0" w:type="auto"/>
          </w:tcPr>
          <w:p w14:paraId="09C1256E" w14:textId="77777777" w:rsidR="00BC377F" w:rsidRPr="00900970" w:rsidRDefault="00BC377F" w:rsidP="00D41ECF">
            <w:pPr>
              <w:pStyle w:val="TAL"/>
              <w:rPr>
                <w:sz w:val="16"/>
              </w:rPr>
            </w:pPr>
            <w:r>
              <w:rPr>
                <w:sz w:val="16"/>
              </w:rPr>
              <w:t>TEI15_Test, 5GS_NR_LTE-UEConTest</w:t>
            </w:r>
          </w:p>
        </w:tc>
        <w:tc>
          <w:tcPr>
            <w:tcW w:w="0" w:type="auto"/>
          </w:tcPr>
          <w:p w14:paraId="51C5A049" w14:textId="77777777" w:rsidR="00BC377F" w:rsidRPr="00900970" w:rsidRDefault="00BC377F" w:rsidP="00D41ECF">
            <w:pPr>
              <w:pStyle w:val="TAL"/>
              <w:rPr>
                <w:sz w:val="16"/>
              </w:rPr>
            </w:pPr>
            <w:r>
              <w:rPr>
                <w:sz w:val="16"/>
              </w:rPr>
              <w:t>agreed</w:t>
            </w:r>
          </w:p>
        </w:tc>
      </w:tr>
      <w:tr w:rsidR="00BC377F" w14:paraId="5D47C017" w14:textId="77777777" w:rsidTr="00D41ECF">
        <w:tc>
          <w:tcPr>
            <w:tcW w:w="0" w:type="auto"/>
          </w:tcPr>
          <w:p w14:paraId="78756107" w14:textId="77777777" w:rsidR="00BC377F" w:rsidRPr="00900970" w:rsidRDefault="00BC377F" w:rsidP="00D41ECF">
            <w:pPr>
              <w:pStyle w:val="TAL"/>
              <w:rPr>
                <w:sz w:val="16"/>
              </w:rPr>
            </w:pPr>
            <w:r>
              <w:rPr>
                <w:sz w:val="16"/>
              </w:rPr>
              <w:t>R5-241240</w:t>
            </w:r>
          </w:p>
        </w:tc>
        <w:tc>
          <w:tcPr>
            <w:tcW w:w="0" w:type="auto"/>
          </w:tcPr>
          <w:p w14:paraId="4A183D62" w14:textId="77777777" w:rsidR="00BC377F" w:rsidRPr="00900970" w:rsidRDefault="00BC377F" w:rsidP="00D41ECF">
            <w:pPr>
              <w:pStyle w:val="TAL"/>
              <w:rPr>
                <w:sz w:val="16"/>
              </w:rPr>
            </w:pPr>
            <w:r>
              <w:rPr>
                <w:sz w:val="16"/>
              </w:rPr>
              <w:t xml:space="preserve">Addition of missing applicability to new SS-RSRQ </w:t>
            </w:r>
            <w:proofErr w:type="spellStart"/>
            <w:r>
              <w:rPr>
                <w:sz w:val="16"/>
              </w:rPr>
              <w:t>RedCap</w:t>
            </w:r>
            <w:proofErr w:type="spellEnd"/>
            <w:r>
              <w:rPr>
                <w:sz w:val="16"/>
              </w:rPr>
              <w:t xml:space="preserve">  test cases</w:t>
            </w:r>
          </w:p>
        </w:tc>
        <w:tc>
          <w:tcPr>
            <w:tcW w:w="0" w:type="auto"/>
          </w:tcPr>
          <w:p w14:paraId="1EF7AB8D" w14:textId="77777777" w:rsidR="00BC377F" w:rsidRPr="00900970" w:rsidRDefault="00BC377F" w:rsidP="00D41ECF">
            <w:pPr>
              <w:pStyle w:val="TAL"/>
              <w:rPr>
                <w:sz w:val="16"/>
              </w:rPr>
            </w:pPr>
            <w:r>
              <w:rPr>
                <w:sz w:val="16"/>
              </w:rPr>
              <w:t>ROHDE &amp; SCHWARZ</w:t>
            </w:r>
          </w:p>
        </w:tc>
        <w:tc>
          <w:tcPr>
            <w:tcW w:w="0" w:type="auto"/>
          </w:tcPr>
          <w:p w14:paraId="1E7CF69F" w14:textId="77777777" w:rsidR="00BC377F" w:rsidRPr="00900970" w:rsidRDefault="00BC377F" w:rsidP="00D41ECF">
            <w:pPr>
              <w:pStyle w:val="TAL"/>
              <w:rPr>
                <w:sz w:val="16"/>
              </w:rPr>
            </w:pPr>
            <w:r>
              <w:rPr>
                <w:sz w:val="16"/>
              </w:rPr>
              <w:t>38.522</w:t>
            </w:r>
          </w:p>
        </w:tc>
        <w:tc>
          <w:tcPr>
            <w:tcW w:w="0" w:type="auto"/>
          </w:tcPr>
          <w:p w14:paraId="3B0E06A8" w14:textId="77777777" w:rsidR="00BC377F" w:rsidRPr="00900970" w:rsidRDefault="00BC377F" w:rsidP="00D41ECF">
            <w:pPr>
              <w:pStyle w:val="TAL"/>
              <w:rPr>
                <w:sz w:val="16"/>
              </w:rPr>
            </w:pPr>
            <w:r>
              <w:rPr>
                <w:sz w:val="16"/>
              </w:rPr>
              <w:t>0393</w:t>
            </w:r>
          </w:p>
        </w:tc>
        <w:tc>
          <w:tcPr>
            <w:tcW w:w="0" w:type="auto"/>
          </w:tcPr>
          <w:p w14:paraId="24222D28" w14:textId="77777777" w:rsidR="00BC377F" w:rsidRPr="00900970" w:rsidRDefault="00BC377F" w:rsidP="00D41ECF">
            <w:pPr>
              <w:pStyle w:val="TAR"/>
              <w:rPr>
                <w:sz w:val="16"/>
              </w:rPr>
            </w:pPr>
            <w:r>
              <w:rPr>
                <w:sz w:val="16"/>
              </w:rPr>
              <w:t>-</w:t>
            </w:r>
          </w:p>
        </w:tc>
        <w:tc>
          <w:tcPr>
            <w:tcW w:w="0" w:type="auto"/>
          </w:tcPr>
          <w:p w14:paraId="4E2B0E01" w14:textId="77777777" w:rsidR="00BC377F" w:rsidRPr="00900970" w:rsidRDefault="00BC377F" w:rsidP="00D41ECF">
            <w:pPr>
              <w:pStyle w:val="TAL"/>
              <w:rPr>
                <w:sz w:val="16"/>
              </w:rPr>
            </w:pPr>
            <w:r>
              <w:rPr>
                <w:sz w:val="16"/>
              </w:rPr>
              <w:t>Rel-18</w:t>
            </w:r>
          </w:p>
        </w:tc>
        <w:tc>
          <w:tcPr>
            <w:tcW w:w="0" w:type="auto"/>
          </w:tcPr>
          <w:p w14:paraId="64C51839" w14:textId="77777777" w:rsidR="00BC377F" w:rsidRPr="00900970" w:rsidRDefault="00BC377F" w:rsidP="00D41ECF">
            <w:pPr>
              <w:pStyle w:val="TAL"/>
              <w:rPr>
                <w:sz w:val="16"/>
              </w:rPr>
            </w:pPr>
            <w:r>
              <w:rPr>
                <w:sz w:val="16"/>
              </w:rPr>
              <w:t>F</w:t>
            </w:r>
          </w:p>
        </w:tc>
        <w:tc>
          <w:tcPr>
            <w:tcW w:w="0" w:type="auto"/>
          </w:tcPr>
          <w:p w14:paraId="783F371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C308AC0" w14:textId="77777777" w:rsidR="00BC377F" w:rsidRPr="00900970" w:rsidRDefault="00BC377F" w:rsidP="00D41ECF">
            <w:pPr>
              <w:pStyle w:val="TAL"/>
              <w:rPr>
                <w:sz w:val="16"/>
              </w:rPr>
            </w:pPr>
            <w:r>
              <w:rPr>
                <w:sz w:val="16"/>
              </w:rPr>
              <w:t>revised</w:t>
            </w:r>
          </w:p>
        </w:tc>
      </w:tr>
      <w:tr w:rsidR="00BC377F" w14:paraId="55CD38D4" w14:textId="77777777" w:rsidTr="00D41ECF">
        <w:tc>
          <w:tcPr>
            <w:tcW w:w="0" w:type="auto"/>
          </w:tcPr>
          <w:p w14:paraId="24A1121E" w14:textId="77777777" w:rsidR="00BC377F" w:rsidRPr="00900970" w:rsidRDefault="00BC377F" w:rsidP="00D41ECF">
            <w:pPr>
              <w:pStyle w:val="TAL"/>
              <w:rPr>
                <w:sz w:val="16"/>
              </w:rPr>
            </w:pPr>
            <w:r>
              <w:rPr>
                <w:sz w:val="16"/>
              </w:rPr>
              <w:t>R5-241962</w:t>
            </w:r>
          </w:p>
        </w:tc>
        <w:tc>
          <w:tcPr>
            <w:tcW w:w="0" w:type="auto"/>
          </w:tcPr>
          <w:p w14:paraId="5240C19E" w14:textId="77777777" w:rsidR="00BC377F" w:rsidRPr="00900970" w:rsidRDefault="00BC377F" w:rsidP="00D41ECF">
            <w:pPr>
              <w:pStyle w:val="TAL"/>
              <w:rPr>
                <w:sz w:val="16"/>
              </w:rPr>
            </w:pPr>
            <w:r>
              <w:rPr>
                <w:sz w:val="16"/>
              </w:rPr>
              <w:t xml:space="preserve">Addition of missing applicability to new SS-RSRQ </w:t>
            </w:r>
            <w:proofErr w:type="spellStart"/>
            <w:r>
              <w:rPr>
                <w:sz w:val="16"/>
              </w:rPr>
              <w:t>RedCap</w:t>
            </w:r>
            <w:proofErr w:type="spellEnd"/>
            <w:r>
              <w:rPr>
                <w:sz w:val="16"/>
              </w:rPr>
              <w:t xml:space="preserve">  test cases</w:t>
            </w:r>
          </w:p>
        </w:tc>
        <w:tc>
          <w:tcPr>
            <w:tcW w:w="0" w:type="auto"/>
          </w:tcPr>
          <w:p w14:paraId="1950B77F" w14:textId="77777777" w:rsidR="00BC377F" w:rsidRPr="00900970" w:rsidRDefault="00BC377F" w:rsidP="00D41ECF">
            <w:pPr>
              <w:pStyle w:val="TAL"/>
              <w:rPr>
                <w:sz w:val="16"/>
              </w:rPr>
            </w:pPr>
            <w:r>
              <w:rPr>
                <w:sz w:val="16"/>
              </w:rPr>
              <w:t>ROHDE &amp; SCHWARZ</w:t>
            </w:r>
          </w:p>
        </w:tc>
        <w:tc>
          <w:tcPr>
            <w:tcW w:w="0" w:type="auto"/>
          </w:tcPr>
          <w:p w14:paraId="489C4898" w14:textId="77777777" w:rsidR="00BC377F" w:rsidRPr="00900970" w:rsidRDefault="00BC377F" w:rsidP="00D41ECF">
            <w:pPr>
              <w:pStyle w:val="TAL"/>
              <w:rPr>
                <w:sz w:val="16"/>
              </w:rPr>
            </w:pPr>
            <w:r>
              <w:rPr>
                <w:sz w:val="16"/>
              </w:rPr>
              <w:t>38.522</w:t>
            </w:r>
          </w:p>
        </w:tc>
        <w:tc>
          <w:tcPr>
            <w:tcW w:w="0" w:type="auto"/>
          </w:tcPr>
          <w:p w14:paraId="2E99D7AC" w14:textId="77777777" w:rsidR="00BC377F" w:rsidRPr="00900970" w:rsidRDefault="00BC377F" w:rsidP="00D41ECF">
            <w:pPr>
              <w:pStyle w:val="TAL"/>
              <w:rPr>
                <w:sz w:val="16"/>
              </w:rPr>
            </w:pPr>
            <w:r>
              <w:rPr>
                <w:sz w:val="16"/>
              </w:rPr>
              <w:t>0393</w:t>
            </w:r>
          </w:p>
        </w:tc>
        <w:tc>
          <w:tcPr>
            <w:tcW w:w="0" w:type="auto"/>
          </w:tcPr>
          <w:p w14:paraId="5EF39CE7" w14:textId="77777777" w:rsidR="00BC377F" w:rsidRPr="00900970" w:rsidRDefault="00BC377F" w:rsidP="00D41ECF">
            <w:pPr>
              <w:pStyle w:val="TAR"/>
              <w:rPr>
                <w:sz w:val="16"/>
              </w:rPr>
            </w:pPr>
            <w:r>
              <w:rPr>
                <w:sz w:val="16"/>
              </w:rPr>
              <w:t>1</w:t>
            </w:r>
          </w:p>
        </w:tc>
        <w:tc>
          <w:tcPr>
            <w:tcW w:w="0" w:type="auto"/>
          </w:tcPr>
          <w:p w14:paraId="42D72555" w14:textId="77777777" w:rsidR="00BC377F" w:rsidRPr="00900970" w:rsidRDefault="00BC377F" w:rsidP="00D41ECF">
            <w:pPr>
              <w:pStyle w:val="TAL"/>
              <w:rPr>
                <w:sz w:val="16"/>
              </w:rPr>
            </w:pPr>
            <w:r>
              <w:rPr>
                <w:sz w:val="16"/>
              </w:rPr>
              <w:t>Rel-18</w:t>
            </w:r>
          </w:p>
        </w:tc>
        <w:tc>
          <w:tcPr>
            <w:tcW w:w="0" w:type="auto"/>
          </w:tcPr>
          <w:p w14:paraId="52BFF86F" w14:textId="77777777" w:rsidR="00BC377F" w:rsidRPr="00900970" w:rsidRDefault="00BC377F" w:rsidP="00D41ECF">
            <w:pPr>
              <w:pStyle w:val="TAL"/>
              <w:rPr>
                <w:sz w:val="16"/>
              </w:rPr>
            </w:pPr>
            <w:r>
              <w:rPr>
                <w:sz w:val="16"/>
              </w:rPr>
              <w:t>F</w:t>
            </w:r>
          </w:p>
        </w:tc>
        <w:tc>
          <w:tcPr>
            <w:tcW w:w="0" w:type="auto"/>
          </w:tcPr>
          <w:p w14:paraId="29AA89E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E7912A7" w14:textId="77777777" w:rsidR="00BC377F" w:rsidRPr="00900970" w:rsidRDefault="00BC377F" w:rsidP="00D41ECF">
            <w:pPr>
              <w:pStyle w:val="TAL"/>
              <w:rPr>
                <w:sz w:val="16"/>
              </w:rPr>
            </w:pPr>
            <w:r>
              <w:rPr>
                <w:sz w:val="16"/>
              </w:rPr>
              <w:t>agreed</w:t>
            </w:r>
          </w:p>
        </w:tc>
      </w:tr>
      <w:tr w:rsidR="00BC377F" w14:paraId="26FB64CB" w14:textId="77777777" w:rsidTr="00D41ECF">
        <w:tc>
          <w:tcPr>
            <w:tcW w:w="0" w:type="auto"/>
          </w:tcPr>
          <w:p w14:paraId="3D0A04A4" w14:textId="77777777" w:rsidR="00BC377F" w:rsidRPr="00900970" w:rsidRDefault="00BC377F" w:rsidP="00D41ECF">
            <w:pPr>
              <w:pStyle w:val="TAL"/>
              <w:rPr>
                <w:sz w:val="16"/>
              </w:rPr>
            </w:pPr>
            <w:r>
              <w:rPr>
                <w:sz w:val="16"/>
              </w:rPr>
              <w:t>R5-241287</w:t>
            </w:r>
          </w:p>
        </w:tc>
        <w:tc>
          <w:tcPr>
            <w:tcW w:w="0" w:type="auto"/>
          </w:tcPr>
          <w:p w14:paraId="4460E96F" w14:textId="77777777" w:rsidR="00BC377F" w:rsidRPr="00900970" w:rsidRDefault="00BC377F" w:rsidP="00D41ECF">
            <w:pPr>
              <w:pStyle w:val="TAL"/>
              <w:rPr>
                <w:sz w:val="16"/>
              </w:rPr>
            </w:pPr>
            <w:r>
              <w:rPr>
                <w:sz w:val="16"/>
              </w:rPr>
              <w:t>Update to NR-U test applicability</w:t>
            </w:r>
          </w:p>
        </w:tc>
        <w:tc>
          <w:tcPr>
            <w:tcW w:w="0" w:type="auto"/>
          </w:tcPr>
          <w:p w14:paraId="54E829B4" w14:textId="77777777" w:rsidR="00BC377F" w:rsidRPr="00900970" w:rsidRDefault="00BC377F" w:rsidP="00D41ECF">
            <w:pPr>
              <w:pStyle w:val="TAL"/>
              <w:rPr>
                <w:sz w:val="16"/>
              </w:rPr>
            </w:pPr>
            <w:r>
              <w:rPr>
                <w:sz w:val="16"/>
              </w:rPr>
              <w:t>Qualcomm Germany, Ericsson</w:t>
            </w:r>
          </w:p>
        </w:tc>
        <w:tc>
          <w:tcPr>
            <w:tcW w:w="0" w:type="auto"/>
          </w:tcPr>
          <w:p w14:paraId="6994CB2F" w14:textId="77777777" w:rsidR="00BC377F" w:rsidRPr="00900970" w:rsidRDefault="00BC377F" w:rsidP="00D41ECF">
            <w:pPr>
              <w:pStyle w:val="TAL"/>
              <w:rPr>
                <w:sz w:val="16"/>
              </w:rPr>
            </w:pPr>
            <w:r>
              <w:rPr>
                <w:sz w:val="16"/>
              </w:rPr>
              <w:t>38.522</w:t>
            </w:r>
          </w:p>
        </w:tc>
        <w:tc>
          <w:tcPr>
            <w:tcW w:w="0" w:type="auto"/>
          </w:tcPr>
          <w:p w14:paraId="0C43C064" w14:textId="77777777" w:rsidR="00BC377F" w:rsidRPr="00900970" w:rsidRDefault="00BC377F" w:rsidP="00D41ECF">
            <w:pPr>
              <w:pStyle w:val="TAL"/>
              <w:rPr>
                <w:sz w:val="16"/>
              </w:rPr>
            </w:pPr>
            <w:r>
              <w:rPr>
                <w:sz w:val="16"/>
              </w:rPr>
              <w:t>0394</w:t>
            </w:r>
          </w:p>
        </w:tc>
        <w:tc>
          <w:tcPr>
            <w:tcW w:w="0" w:type="auto"/>
          </w:tcPr>
          <w:p w14:paraId="1E38688A" w14:textId="77777777" w:rsidR="00BC377F" w:rsidRPr="00900970" w:rsidRDefault="00BC377F" w:rsidP="00D41ECF">
            <w:pPr>
              <w:pStyle w:val="TAR"/>
              <w:rPr>
                <w:sz w:val="16"/>
              </w:rPr>
            </w:pPr>
            <w:r>
              <w:rPr>
                <w:sz w:val="16"/>
              </w:rPr>
              <w:t>-</w:t>
            </w:r>
          </w:p>
        </w:tc>
        <w:tc>
          <w:tcPr>
            <w:tcW w:w="0" w:type="auto"/>
          </w:tcPr>
          <w:p w14:paraId="750F300D" w14:textId="77777777" w:rsidR="00BC377F" w:rsidRPr="00900970" w:rsidRDefault="00BC377F" w:rsidP="00D41ECF">
            <w:pPr>
              <w:pStyle w:val="TAL"/>
              <w:rPr>
                <w:sz w:val="16"/>
              </w:rPr>
            </w:pPr>
            <w:r>
              <w:rPr>
                <w:sz w:val="16"/>
              </w:rPr>
              <w:t>Rel-18</w:t>
            </w:r>
          </w:p>
        </w:tc>
        <w:tc>
          <w:tcPr>
            <w:tcW w:w="0" w:type="auto"/>
          </w:tcPr>
          <w:p w14:paraId="62B34C38" w14:textId="77777777" w:rsidR="00BC377F" w:rsidRPr="00900970" w:rsidRDefault="00BC377F" w:rsidP="00D41ECF">
            <w:pPr>
              <w:pStyle w:val="TAL"/>
              <w:rPr>
                <w:sz w:val="16"/>
              </w:rPr>
            </w:pPr>
            <w:r>
              <w:rPr>
                <w:sz w:val="16"/>
              </w:rPr>
              <w:t>F</w:t>
            </w:r>
          </w:p>
        </w:tc>
        <w:tc>
          <w:tcPr>
            <w:tcW w:w="0" w:type="auto"/>
          </w:tcPr>
          <w:p w14:paraId="137FF6F5"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F31DD16" w14:textId="77777777" w:rsidR="00BC377F" w:rsidRPr="00900970" w:rsidRDefault="00BC377F" w:rsidP="00D41ECF">
            <w:pPr>
              <w:pStyle w:val="TAL"/>
              <w:rPr>
                <w:sz w:val="16"/>
              </w:rPr>
            </w:pPr>
            <w:r>
              <w:rPr>
                <w:sz w:val="16"/>
              </w:rPr>
              <w:t>revised</w:t>
            </w:r>
          </w:p>
        </w:tc>
      </w:tr>
      <w:tr w:rsidR="00BC377F" w14:paraId="663E469F" w14:textId="77777777" w:rsidTr="00D41ECF">
        <w:tc>
          <w:tcPr>
            <w:tcW w:w="0" w:type="auto"/>
          </w:tcPr>
          <w:p w14:paraId="15568462" w14:textId="77777777" w:rsidR="00BC377F" w:rsidRPr="00900970" w:rsidRDefault="00BC377F" w:rsidP="00D41ECF">
            <w:pPr>
              <w:pStyle w:val="TAL"/>
              <w:rPr>
                <w:sz w:val="16"/>
              </w:rPr>
            </w:pPr>
            <w:r>
              <w:rPr>
                <w:sz w:val="16"/>
              </w:rPr>
              <w:t>R5-241851</w:t>
            </w:r>
          </w:p>
        </w:tc>
        <w:tc>
          <w:tcPr>
            <w:tcW w:w="0" w:type="auto"/>
          </w:tcPr>
          <w:p w14:paraId="332165C4" w14:textId="77777777" w:rsidR="00BC377F" w:rsidRPr="00900970" w:rsidRDefault="00BC377F" w:rsidP="00D41ECF">
            <w:pPr>
              <w:pStyle w:val="TAL"/>
              <w:rPr>
                <w:sz w:val="16"/>
              </w:rPr>
            </w:pPr>
            <w:r>
              <w:rPr>
                <w:sz w:val="16"/>
              </w:rPr>
              <w:t>Update to NR-U test applicability</w:t>
            </w:r>
          </w:p>
        </w:tc>
        <w:tc>
          <w:tcPr>
            <w:tcW w:w="0" w:type="auto"/>
          </w:tcPr>
          <w:p w14:paraId="2349D297" w14:textId="77777777" w:rsidR="00BC377F" w:rsidRPr="00900970" w:rsidRDefault="00BC377F" w:rsidP="00D41ECF">
            <w:pPr>
              <w:pStyle w:val="TAL"/>
              <w:rPr>
                <w:sz w:val="16"/>
              </w:rPr>
            </w:pPr>
            <w:r>
              <w:rPr>
                <w:sz w:val="16"/>
              </w:rPr>
              <w:t>Qualcomm Germany, Ericsson</w:t>
            </w:r>
          </w:p>
        </w:tc>
        <w:tc>
          <w:tcPr>
            <w:tcW w:w="0" w:type="auto"/>
          </w:tcPr>
          <w:p w14:paraId="6220C225" w14:textId="77777777" w:rsidR="00BC377F" w:rsidRPr="00900970" w:rsidRDefault="00BC377F" w:rsidP="00D41ECF">
            <w:pPr>
              <w:pStyle w:val="TAL"/>
              <w:rPr>
                <w:sz w:val="16"/>
              </w:rPr>
            </w:pPr>
            <w:r>
              <w:rPr>
                <w:sz w:val="16"/>
              </w:rPr>
              <w:t>38.522</w:t>
            </w:r>
          </w:p>
        </w:tc>
        <w:tc>
          <w:tcPr>
            <w:tcW w:w="0" w:type="auto"/>
          </w:tcPr>
          <w:p w14:paraId="1DC4F6BC" w14:textId="77777777" w:rsidR="00BC377F" w:rsidRPr="00900970" w:rsidRDefault="00BC377F" w:rsidP="00D41ECF">
            <w:pPr>
              <w:pStyle w:val="TAL"/>
              <w:rPr>
                <w:sz w:val="16"/>
              </w:rPr>
            </w:pPr>
            <w:r>
              <w:rPr>
                <w:sz w:val="16"/>
              </w:rPr>
              <w:t>0394</w:t>
            </w:r>
          </w:p>
        </w:tc>
        <w:tc>
          <w:tcPr>
            <w:tcW w:w="0" w:type="auto"/>
          </w:tcPr>
          <w:p w14:paraId="283A565A" w14:textId="77777777" w:rsidR="00BC377F" w:rsidRPr="00900970" w:rsidRDefault="00BC377F" w:rsidP="00D41ECF">
            <w:pPr>
              <w:pStyle w:val="TAR"/>
              <w:rPr>
                <w:sz w:val="16"/>
              </w:rPr>
            </w:pPr>
            <w:r>
              <w:rPr>
                <w:sz w:val="16"/>
              </w:rPr>
              <w:t>1</w:t>
            </w:r>
          </w:p>
        </w:tc>
        <w:tc>
          <w:tcPr>
            <w:tcW w:w="0" w:type="auto"/>
          </w:tcPr>
          <w:p w14:paraId="610F7C2E" w14:textId="77777777" w:rsidR="00BC377F" w:rsidRPr="00900970" w:rsidRDefault="00BC377F" w:rsidP="00D41ECF">
            <w:pPr>
              <w:pStyle w:val="TAL"/>
              <w:rPr>
                <w:sz w:val="16"/>
              </w:rPr>
            </w:pPr>
            <w:r>
              <w:rPr>
                <w:sz w:val="16"/>
              </w:rPr>
              <w:t>Rel-18</w:t>
            </w:r>
          </w:p>
        </w:tc>
        <w:tc>
          <w:tcPr>
            <w:tcW w:w="0" w:type="auto"/>
          </w:tcPr>
          <w:p w14:paraId="2A1BE779" w14:textId="77777777" w:rsidR="00BC377F" w:rsidRPr="00900970" w:rsidRDefault="00BC377F" w:rsidP="00D41ECF">
            <w:pPr>
              <w:pStyle w:val="TAL"/>
              <w:rPr>
                <w:sz w:val="16"/>
              </w:rPr>
            </w:pPr>
            <w:r>
              <w:rPr>
                <w:sz w:val="16"/>
              </w:rPr>
              <w:t>F</w:t>
            </w:r>
          </w:p>
        </w:tc>
        <w:tc>
          <w:tcPr>
            <w:tcW w:w="0" w:type="auto"/>
          </w:tcPr>
          <w:p w14:paraId="0B8BE2F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08F5861" w14:textId="77777777" w:rsidR="00BC377F" w:rsidRPr="00900970" w:rsidRDefault="00BC377F" w:rsidP="00D41ECF">
            <w:pPr>
              <w:pStyle w:val="TAL"/>
              <w:rPr>
                <w:sz w:val="16"/>
              </w:rPr>
            </w:pPr>
            <w:r>
              <w:rPr>
                <w:sz w:val="16"/>
              </w:rPr>
              <w:t>agreed</w:t>
            </w:r>
          </w:p>
        </w:tc>
      </w:tr>
      <w:tr w:rsidR="00BC377F" w14:paraId="0D958489" w14:textId="77777777" w:rsidTr="00D41ECF">
        <w:tc>
          <w:tcPr>
            <w:tcW w:w="0" w:type="auto"/>
          </w:tcPr>
          <w:p w14:paraId="7E28233D" w14:textId="77777777" w:rsidR="00BC377F" w:rsidRPr="00900970" w:rsidRDefault="00BC377F" w:rsidP="00D41ECF">
            <w:pPr>
              <w:pStyle w:val="TAL"/>
              <w:rPr>
                <w:sz w:val="16"/>
              </w:rPr>
            </w:pPr>
            <w:r>
              <w:rPr>
                <w:sz w:val="16"/>
              </w:rPr>
              <w:t>R5-241302</w:t>
            </w:r>
          </w:p>
        </w:tc>
        <w:tc>
          <w:tcPr>
            <w:tcW w:w="0" w:type="auto"/>
          </w:tcPr>
          <w:p w14:paraId="64DCE76D" w14:textId="77777777" w:rsidR="00BC377F" w:rsidRPr="00900970" w:rsidRDefault="00BC377F" w:rsidP="00D41ECF">
            <w:pPr>
              <w:pStyle w:val="TAL"/>
              <w:rPr>
                <w:sz w:val="16"/>
              </w:rPr>
            </w:pPr>
            <w:proofErr w:type="spellStart"/>
            <w:r>
              <w:rPr>
                <w:sz w:val="16"/>
              </w:rPr>
              <w:t>Applcability</w:t>
            </w:r>
            <w:proofErr w:type="spellEnd"/>
            <w:r>
              <w:rPr>
                <w:sz w:val="16"/>
              </w:rPr>
              <w:t xml:space="preserve"> update for several </w:t>
            </w:r>
            <w:proofErr w:type="spellStart"/>
            <w:r>
              <w:rPr>
                <w:sz w:val="16"/>
              </w:rPr>
              <w:t>RedCap</w:t>
            </w:r>
            <w:proofErr w:type="spellEnd"/>
            <w:r>
              <w:rPr>
                <w:sz w:val="16"/>
              </w:rPr>
              <w:t xml:space="preserve"> tests</w:t>
            </w:r>
          </w:p>
        </w:tc>
        <w:tc>
          <w:tcPr>
            <w:tcW w:w="0" w:type="auto"/>
          </w:tcPr>
          <w:p w14:paraId="09A71BA4" w14:textId="77777777" w:rsidR="00BC377F" w:rsidRPr="00900970" w:rsidRDefault="00BC377F" w:rsidP="00D41ECF">
            <w:pPr>
              <w:pStyle w:val="TAL"/>
              <w:rPr>
                <w:sz w:val="16"/>
              </w:rPr>
            </w:pPr>
            <w:r>
              <w:rPr>
                <w:sz w:val="16"/>
              </w:rPr>
              <w:t>Qualcomm Germany</w:t>
            </w:r>
          </w:p>
        </w:tc>
        <w:tc>
          <w:tcPr>
            <w:tcW w:w="0" w:type="auto"/>
          </w:tcPr>
          <w:p w14:paraId="6ADC0A4A" w14:textId="77777777" w:rsidR="00BC377F" w:rsidRPr="00900970" w:rsidRDefault="00BC377F" w:rsidP="00D41ECF">
            <w:pPr>
              <w:pStyle w:val="TAL"/>
              <w:rPr>
                <w:sz w:val="16"/>
              </w:rPr>
            </w:pPr>
            <w:r>
              <w:rPr>
                <w:sz w:val="16"/>
              </w:rPr>
              <w:t>38.522</w:t>
            </w:r>
          </w:p>
        </w:tc>
        <w:tc>
          <w:tcPr>
            <w:tcW w:w="0" w:type="auto"/>
          </w:tcPr>
          <w:p w14:paraId="16839D11" w14:textId="77777777" w:rsidR="00BC377F" w:rsidRPr="00900970" w:rsidRDefault="00BC377F" w:rsidP="00D41ECF">
            <w:pPr>
              <w:pStyle w:val="TAL"/>
              <w:rPr>
                <w:sz w:val="16"/>
              </w:rPr>
            </w:pPr>
            <w:r>
              <w:rPr>
                <w:sz w:val="16"/>
              </w:rPr>
              <w:t>0395</w:t>
            </w:r>
          </w:p>
        </w:tc>
        <w:tc>
          <w:tcPr>
            <w:tcW w:w="0" w:type="auto"/>
          </w:tcPr>
          <w:p w14:paraId="522D431B" w14:textId="77777777" w:rsidR="00BC377F" w:rsidRPr="00900970" w:rsidRDefault="00BC377F" w:rsidP="00D41ECF">
            <w:pPr>
              <w:pStyle w:val="TAR"/>
              <w:rPr>
                <w:sz w:val="16"/>
              </w:rPr>
            </w:pPr>
            <w:r>
              <w:rPr>
                <w:sz w:val="16"/>
              </w:rPr>
              <w:t>-</w:t>
            </w:r>
          </w:p>
        </w:tc>
        <w:tc>
          <w:tcPr>
            <w:tcW w:w="0" w:type="auto"/>
          </w:tcPr>
          <w:p w14:paraId="2D7449E9" w14:textId="77777777" w:rsidR="00BC377F" w:rsidRPr="00900970" w:rsidRDefault="00BC377F" w:rsidP="00D41ECF">
            <w:pPr>
              <w:pStyle w:val="TAL"/>
              <w:rPr>
                <w:sz w:val="16"/>
              </w:rPr>
            </w:pPr>
            <w:r>
              <w:rPr>
                <w:sz w:val="16"/>
              </w:rPr>
              <w:t>Rel-18</w:t>
            </w:r>
          </w:p>
        </w:tc>
        <w:tc>
          <w:tcPr>
            <w:tcW w:w="0" w:type="auto"/>
          </w:tcPr>
          <w:p w14:paraId="61444716" w14:textId="77777777" w:rsidR="00BC377F" w:rsidRPr="00900970" w:rsidRDefault="00BC377F" w:rsidP="00D41ECF">
            <w:pPr>
              <w:pStyle w:val="TAL"/>
              <w:rPr>
                <w:sz w:val="16"/>
              </w:rPr>
            </w:pPr>
            <w:r>
              <w:rPr>
                <w:sz w:val="16"/>
              </w:rPr>
              <w:t>F</w:t>
            </w:r>
          </w:p>
        </w:tc>
        <w:tc>
          <w:tcPr>
            <w:tcW w:w="0" w:type="auto"/>
          </w:tcPr>
          <w:p w14:paraId="1367EFD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5698EBC" w14:textId="77777777" w:rsidR="00BC377F" w:rsidRPr="00900970" w:rsidRDefault="00BC377F" w:rsidP="00D41ECF">
            <w:pPr>
              <w:pStyle w:val="TAL"/>
              <w:rPr>
                <w:sz w:val="16"/>
              </w:rPr>
            </w:pPr>
            <w:r>
              <w:rPr>
                <w:sz w:val="16"/>
              </w:rPr>
              <w:t>agreed</w:t>
            </w:r>
          </w:p>
        </w:tc>
      </w:tr>
      <w:tr w:rsidR="00BC377F" w14:paraId="2DF91549" w14:textId="77777777" w:rsidTr="00D41ECF">
        <w:tc>
          <w:tcPr>
            <w:tcW w:w="0" w:type="auto"/>
          </w:tcPr>
          <w:p w14:paraId="3C0A4520" w14:textId="77777777" w:rsidR="00BC377F" w:rsidRPr="00900970" w:rsidRDefault="00BC377F" w:rsidP="00D41ECF">
            <w:pPr>
              <w:pStyle w:val="TAL"/>
              <w:rPr>
                <w:sz w:val="16"/>
              </w:rPr>
            </w:pPr>
            <w:r>
              <w:rPr>
                <w:sz w:val="16"/>
              </w:rPr>
              <w:t>R5-241305</w:t>
            </w:r>
          </w:p>
        </w:tc>
        <w:tc>
          <w:tcPr>
            <w:tcW w:w="0" w:type="auto"/>
          </w:tcPr>
          <w:p w14:paraId="710AAFCB" w14:textId="77777777" w:rsidR="00BC377F" w:rsidRPr="00900970" w:rsidRDefault="00BC377F" w:rsidP="00D41ECF">
            <w:pPr>
              <w:pStyle w:val="TAL"/>
              <w:rPr>
                <w:sz w:val="16"/>
              </w:rPr>
            </w:pPr>
            <w:r>
              <w:rPr>
                <w:sz w:val="16"/>
              </w:rPr>
              <w:t>Update to Applicability General Section</w:t>
            </w:r>
          </w:p>
        </w:tc>
        <w:tc>
          <w:tcPr>
            <w:tcW w:w="0" w:type="auto"/>
          </w:tcPr>
          <w:p w14:paraId="4206F06A" w14:textId="77777777" w:rsidR="00BC377F" w:rsidRPr="00900970" w:rsidRDefault="00BC377F" w:rsidP="00D41ECF">
            <w:pPr>
              <w:pStyle w:val="TAL"/>
              <w:rPr>
                <w:sz w:val="16"/>
              </w:rPr>
            </w:pPr>
            <w:r>
              <w:rPr>
                <w:sz w:val="16"/>
              </w:rPr>
              <w:t>Qualcomm Germany</w:t>
            </w:r>
          </w:p>
        </w:tc>
        <w:tc>
          <w:tcPr>
            <w:tcW w:w="0" w:type="auto"/>
          </w:tcPr>
          <w:p w14:paraId="1F41DB1E" w14:textId="77777777" w:rsidR="00BC377F" w:rsidRPr="00900970" w:rsidRDefault="00BC377F" w:rsidP="00D41ECF">
            <w:pPr>
              <w:pStyle w:val="TAL"/>
              <w:rPr>
                <w:sz w:val="16"/>
              </w:rPr>
            </w:pPr>
            <w:r>
              <w:rPr>
                <w:sz w:val="16"/>
              </w:rPr>
              <w:t>38.522</w:t>
            </w:r>
          </w:p>
        </w:tc>
        <w:tc>
          <w:tcPr>
            <w:tcW w:w="0" w:type="auto"/>
          </w:tcPr>
          <w:p w14:paraId="3C7FC1C0" w14:textId="77777777" w:rsidR="00BC377F" w:rsidRPr="00900970" w:rsidRDefault="00BC377F" w:rsidP="00D41ECF">
            <w:pPr>
              <w:pStyle w:val="TAL"/>
              <w:rPr>
                <w:sz w:val="16"/>
              </w:rPr>
            </w:pPr>
            <w:r>
              <w:rPr>
                <w:sz w:val="16"/>
              </w:rPr>
              <w:t>0396</w:t>
            </w:r>
          </w:p>
        </w:tc>
        <w:tc>
          <w:tcPr>
            <w:tcW w:w="0" w:type="auto"/>
          </w:tcPr>
          <w:p w14:paraId="0C38B0E7" w14:textId="77777777" w:rsidR="00BC377F" w:rsidRPr="00900970" w:rsidRDefault="00BC377F" w:rsidP="00D41ECF">
            <w:pPr>
              <w:pStyle w:val="TAR"/>
              <w:rPr>
                <w:sz w:val="16"/>
              </w:rPr>
            </w:pPr>
            <w:r>
              <w:rPr>
                <w:sz w:val="16"/>
              </w:rPr>
              <w:t>-</w:t>
            </w:r>
          </w:p>
        </w:tc>
        <w:tc>
          <w:tcPr>
            <w:tcW w:w="0" w:type="auto"/>
          </w:tcPr>
          <w:p w14:paraId="75E752B3" w14:textId="77777777" w:rsidR="00BC377F" w:rsidRPr="00900970" w:rsidRDefault="00BC377F" w:rsidP="00D41ECF">
            <w:pPr>
              <w:pStyle w:val="TAL"/>
              <w:rPr>
                <w:sz w:val="16"/>
              </w:rPr>
            </w:pPr>
            <w:r>
              <w:rPr>
                <w:sz w:val="16"/>
              </w:rPr>
              <w:t>Rel-18</w:t>
            </w:r>
          </w:p>
        </w:tc>
        <w:tc>
          <w:tcPr>
            <w:tcW w:w="0" w:type="auto"/>
          </w:tcPr>
          <w:p w14:paraId="465C937D" w14:textId="77777777" w:rsidR="00BC377F" w:rsidRPr="00900970" w:rsidRDefault="00BC377F" w:rsidP="00D41ECF">
            <w:pPr>
              <w:pStyle w:val="TAL"/>
              <w:rPr>
                <w:sz w:val="16"/>
              </w:rPr>
            </w:pPr>
            <w:r>
              <w:rPr>
                <w:sz w:val="16"/>
              </w:rPr>
              <w:t>F</w:t>
            </w:r>
          </w:p>
        </w:tc>
        <w:tc>
          <w:tcPr>
            <w:tcW w:w="0" w:type="auto"/>
          </w:tcPr>
          <w:p w14:paraId="689302FE" w14:textId="77777777" w:rsidR="00BC377F" w:rsidRPr="00900970" w:rsidRDefault="00BC377F" w:rsidP="00D41ECF">
            <w:pPr>
              <w:pStyle w:val="TAL"/>
              <w:rPr>
                <w:sz w:val="16"/>
              </w:rPr>
            </w:pPr>
            <w:r>
              <w:rPr>
                <w:sz w:val="16"/>
              </w:rPr>
              <w:t>TEI15_Test, 5GS_NR_LTE-UEConTest</w:t>
            </w:r>
          </w:p>
        </w:tc>
        <w:tc>
          <w:tcPr>
            <w:tcW w:w="0" w:type="auto"/>
          </w:tcPr>
          <w:p w14:paraId="6AE6A948" w14:textId="77777777" w:rsidR="00BC377F" w:rsidRPr="00900970" w:rsidRDefault="00BC377F" w:rsidP="00D41ECF">
            <w:pPr>
              <w:pStyle w:val="TAL"/>
              <w:rPr>
                <w:sz w:val="16"/>
              </w:rPr>
            </w:pPr>
            <w:r>
              <w:rPr>
                <w:sz w:val="16"/>
              </w:rPr>
              <w:t>agreed</w:t>
            </w:r>
          </w:p>
        </w:tc>
      </w:tr>
      <w:tr w:rsidR="00BC377F" w14:paraId="4E778AC1" w14:textId="77777777" w:rsidTr="00D41ECF">
        <w:tc>
          <w:tcPr>
            <w:tcW w:w="0" w:type="auto"/>
          </w:tcPr>
          <w:p w14:paraId="47B25B2D" w14:textId="77777777" w:rsidR="00BC377F" w:rsidRPr="00900970" w:rsidRDefault="00BC377F" w:rsidP="00D41ECF">
            <w:pPr>
              <w:pStyle w:val="TAL"/>
              <w:rPr>
                <w:sz w:val="16"/>
              </w:rPr>
            </w:pPr>
            <w:r>
              <w:rPr>
                <w:sz w:val="16"/>
              </w:rPr>
              <w:t>R5-241306</w:t>
            </w:r>
          </w:p>
        </w:tc>
        <w:tc>
          <w:tcPr>
            <w:tcW w:w="0" w:type="auto"/>
          </w:tcPr>
          <w:p w14:paraId="20609608" w14:textId="77777777" w:rsidR="00BC377F" w:rsidRPr="00900970" w:rsidRDefault="00BC377F" w:rsidP="00D41ECF">
            <w:pPr>
              <w:pStyle w:val="TAL"/>
              <w:rPr>
                <w:sz w:val="16"/>
              </w:rPr>
            </w:pPr>
            <w:r>
              <w:rPr>
                <w:sz w:val="16"/>
              </w:rPr>
              <w:t>Update to test selection criteria for RRM tests</w:t>
            </w:r>
          </w:p>
        </w:tc>
        <w:tc>
          <w:tcPr>
            <w:tcW w:w="0" w:type="auto"/>
          </w:tcPr>
          <w:p w14:paraId="34686BBA" w14:textId="77777777" w:rsidR="00BC377F" w:rsidRPr="00900970" w:rsidRDefault="00BC377F" w:rsidP="00D41ECF">
            <w:pPr>
              <w:pStyle w:val="TAL"/>
              <w:rPr>
                <w:sz w:val="16"/>
              </w:rPr>
            </w:pPr>
            <w:r>
              <w:rPr>
                <w:sz w:val="16"/>
              </w:rPr>
              <w:t>Qualcomm Germany</w:t>
            </w:r>
          </w:p>
        </w:tc>
        <w:tc>
          <w:tcPr>
            <w:tcW w:w="0" w:type="auto"/>
          </w:tcPr>
          <w:p w14:paraId="24F9889A" w14:textId="77777777" w:rsidR="00BC377F" w:rsidRPr="00900970" w:rsidRDefault="00BC377F" w:rsidP="00D41ECF">
            <w:pPr>
              <w:pStyle w:val="TAL"/>
              <w:rPr>
                <w:sz w:val="16"/>
              </w:rPr>
            </w:pPr>
            <w:r>
              <w:rPr>
                <w:sz w:val="16"/>
              </w:rPr>
              <w:t>38.522</w:t>
            </w:r>
          </w:p>
        </w:tc>
        <w:tc>
          <w:tcPr>
            <w:tcW w:w="0" w:type="auto"/>
          </w:tcPr>
          <w:p w14:paraId="13FA411B" w14:textId="77777777" w:rsidR="00BC377F" w:rsidRPr="00900970" w:rsidRDefault="00BC377F" w:rsidP="00D41ECF">
            <w:pPr>
              <w:pStyle w:val="TAL"/>
              <w:rPr>
                <w:sz w:val="16"/>
              </w:rPr>
            </w:pPr>
            <w:r>
              <w:rPr>
                <w:sz w:val="16"/>
              </w:rPr>
              <w:t>0397</w:t>
            </w:r>
          </w:p>
        </w:tc>
        <w:tc>
          <w:tcPr>
            <w:tcW w:w="0" w:type="auto"/>
          </w:tcPr>
          <w:p w14:paraId="02A07564" w14:textId="77777777" w:rsidR="00BC377F" w:rsidRPr="00900970" w:rsidRDefault="00BC377F" w:rsidP="00D41ECF">
            <w:pPr>
              <w:pStyle w:val="TAR"/>
              <w:rPr>
                <w:sz w:val="16"/>
              </w:rPr>
            </w:pPr>
            <w:r>
              <w:rPr>
                <w:sz w:val="16"/>
              </w:rPr>
              <w:t>-</w:t>
            </w:r>
          </w:p>
        </w:tc>
        <w:tc>
          <w:tcPr>
            <w:tcW w:w="0" w:type="auto"/>
          </w:tcPr>
          <w:p w14:paraId="60C422DE" w14:textId="77777777" w:rsidR="00BC377F" w:rsidRPr="00900970" w:rsidRDefault="00BC377F" w:rsidP="00D41ECF">
            <w:pPr>
              <w:pStyle w:val="TAL"/>
              <w:rPr>
                <w:sz w:val="16"/>
              </w:rPr>
            </w:pPr>
            <w:r>
              <w:rPr>
                <w:sz w:val="16"/>
              </w:rPr>
              <w:t>Rel-18</w:t>
            </w:r>
          </w:p>
        </w:tc>
        <w:tc>
          <w:tcPr>
            <w:tcW w:w="0" w:type="auto"/>
          </w:tcPr>
          <w:p w14:paraId="5F7A7890" w14:textId="77777777" w:rsidR="00BC377F" w:rsidRPr="00900970" w:rsidRDefault="00BC377F" w:rsidP="00D41ECF">
            <w:pPr>
              <w:pStyle w:val="TAL"/>
              <w:rPr>
                <w:sz w:val="16"/>
              </w:rPr>
            </w:pPr>
            <w:r>
              <w:rPr>
                <w:sz w:val="16"/>
              </w:rPr>
              <w:t>F</w:t>
            </w:r>
          </w:p>
        </w:tc>
        <w:tc>
          <w:tcPr>
            <w:tcW w:w="0" w:type="auto"/>
          </w:tcPr>
          <w:p w14:paraId="78701BF4" w14:textId="77777777" w:rsidR="00BC377F" w:rsidRPr="00900970" w:rsidRDefault="00BC377F" w:rsidP="00D41ECF">
            <w:pPr>
              <w:pStyle w:val="TAL"/>
              <w:rPr>
                <w:sz w:val="16"/>
              </w:rPr>
            </w:pPr>
            <w:r>
              <w:rPr>
                <w:sz w:val="16"/>
              </w:rPr>
              <w:t>TEI15_Test, 5GS_NR_LTE-UEConTest</w:t>
            </w:r>
          </w:p>
        </w:tc>
        <w:tc>
          <w:tcPr>
            <w:tcW w:w="0" w:type="auto"/>
          </w:tcPr>
          <w:p w14:paraId="7FED5234" w14:textId="77777777" w:rsidR="00BC377F" w:rsidRPr="00900970" w:rsidRDefault="00BC377F" w:rsidP="00D41ECF">
            <w:pPr>
              <w:pStyle w:val="TAL"/>
              <w:rPr>
                <w:sz w:val="16"/>
              </w:rPr>
            </w:pPr>
            <w:r>
              <w:rPr>
                <w:sz w:val="16"/>
              </w:rPr>
              <w:t>revised</w:t>
            </w:r>
          </w:p>
        </w:tc>
      </w:tr>
      <w:tr w:rsidR="00BC377F" w14:paraId="59666852" w14:textId="77777777" w:rsidTr="00D41ECF">
        <w:tc>
          <w:tcPr>
            <w:tcW w:w="0" w:type="auto"/>
          </w:tcPr>
          <w:p w14:paraId="5B12DD50" w14:textId="77777777" w:rsidR="00BC377F" w:rsidRPr="00900970" w:rsidRDefault="00BC377F" w:rsidP="00D41ECF">
            <w:pPr>
              <w:pStyle w:val="TAL"/>
              <w:rPr>
                <w:sz w:val="16"/>
              </w:rPr>
            </w:pPr>
            <w:r>
              <w:rPr>
                <w:sz w:val="16"/>
              </w:rPr>
              <w:t>R5-241841</w:t>
            </w:r>
          </w:p>
        </w:tc>
        <w:tc>
          <w:tcPr>
            <w:tcW w:w="0" w:type="auto"/>
          </w:tcPr>
          <w:p w14:paraId="7DC11FAC" w14:textId="77777777" w:rsidR="00BC377F" w:rsidRPr="00900970" w:rsidRDefault="00BC377F" w:rsidP="00D41ECF">
            <w:pPr>
              <w:pStyle w:val="TAL"/>
              <w:rPr>
                <w:sz w:val="16"/>
              </w:rPr>
            </w:pPr>
            <w:r>
              <w:rPr>
                <w:sz w:val="16"/>
              </w:rPr>
              <w:t>Update to test selection criteria for RRM tests</w:t>
            </w:r>
          </w:p>
        </w:tc>
        <w:tc>
          <w:tcPr>
            <w:tcW w:w="0" w:type="auto"/>
          </w:tcPr>
          <w:p w14:paraId="74E912FA" w14:textId="77777777" w:rsidR="00BC377F" w:rsidRPr="00900970" w:rsidRDefault="00BC377F" w:rsidP="00D41ECF">
            <w:pPr>
              <w:pStyle w:val="TAL"/>
              <w:rPr>
                <w:sz w:val="16"/>
              </w:rPr>
            </w:pPr>
            <w:r>
              <w:rPr>
                <w:sz w:val="16"/>
              </w:rPr>
              <w:t>Qualcomm Germany</w:t>
            </w:r>
          </w:p>
        </w:tc>
        <w:tc>
          <w:tcPr>
            <w:tcW w:w="0" w:type="auto"/>
          </w:tcPr>
          <w:p w14:paraId="2C89E6A6" w14:textId="77777777" w:rsidR="00BC377F" w:rsidRPr="00900970" w:rsidRDefault="00BC377F" w:rsidP="00D41ECF">
            <w:pPr>
              <w:pStyle w:val="TAL"/>
              <w:rPr>
                <w:sz w:val="16"/>
              </w:rPr>
            </w:pPr>
            <w:r>
              <w:rPr>
                <w:sz w:val="16"/>
              </w:rPr>
              <w:t>38.522</w:t>
            </w:r>
          </w:p>
        </w:tc>
        <w:tc>
          <w:tcPr>
            <w:tcW w:w="0" w:type="auto"/>
          </w:tcPr>
          <w:p w14:paraId="41624273" w14:textId="77777777" w:rsidR="00BC377F" w:rsidRPr="00900970" w:rsidRDefault="00BC377F" w:rsidP="00D41ECF">
            <w:pPr>
              <w:pStyle w:val="TAL"/>
              <w:rPr>
                <w:sz w:val="16"/>
              </w:rPr>
            </w:pPr>
            <w:r>
              <w:rPr>
                <w:sz w:val="16"/>
              </w:rPr>
              <w:t>0397</w:t>
            </w:r>
          </w:p>
        </w:tc>
        <w:tc>
          <w:tcPr>
            <w:tcW w:w="0" w:type="auto"/>
          </w:tcPr>
          <w:p w14:paraId="719C0EF0" w14:textId="77777777" w:rsidR="00BC377F" w:rsidRPr="00900970" w:rsidRDefault="00BC377F" w:rsidP="00D41ECF">
            <w:pPr>
              <w:pStyle w:val="TAR"/>
              <w:rPr>
                <w:sz w:val="16"/>
              </w:rPr>
            </w:pPr>
            <w:r>
              <w:rPr>
                <w:sz w:val="16"/>
              </w:rPr>
              <w:t>1</w:t>
            </w:r>
          </w:p>
        </w:tc>
        <w:tc>
          <w:tcPr>
            <w:tcW w:w="0" w:type="auto"/>
          </w:tcPr>
          <w:p w14:paraId="0AF6133D" w14:textId="77777777" w:rsidR="00BC377F" w:rsidRPr="00900970" w:rsidRDefault="00BC377F" w:rsidP="00D41ECF">
            <w:pPr>
              <w:pStyle w:val="TAL"/>
              <w:rPr>
                <w:sz w:val="16"/>
              </w:rPr>
            </w:pPr>
            <w:r>
              <w:rPr>
                <w:sz w:val="16"/>
              </w:rPr>
              <w:t>Rel-18</w:t>
            </w:r>
          </w:p>
        </w:tc>
        <w:tc>
          <w:tcPr>
            <w:tcW w:w="0" w:type="auto"/>
          </w:tcPr>
          <w:p w14:paraId="1D4CBCFD" w14:textId="77777777" w:rsidR="00BC377F" w:rsidRPr="00900970" w:rsidRDefault="00BC377F" w:rsidP="00D41ECF">
            <w:pPr>
              <w:pStyle w:val="TAL"/>
              <w:rPr>
                <w:sz w:val="16"/>
              </w:rPr>
            </w:pPr>
            <w:r>
              <w:rPr>
                <w:sz w:val="16"/>
              </w:rPr>
              <w:t>F</w:t>
            </w:r>
          </w:p>
        </w:tc>
        <w:tc>
          <w:tcPr>
            <w:tcW w:w="0" w:type="auto"/>
          </w:tcPr>
          <w:p w14:paraId="23FB07BC" w14:textId="77777777" w:rsidR="00BC377F" w:rsidRPr="00900970" w:rsidRDefault="00BC377F" w:rsidP="00D41ECF">
            <w:pPr>
              <w:pStyle w:val="TAL"/>
              <w:rPr>
                <w:sz w:val="16"/>
              </w:rPr>
            </w:pPr>
            <w:r>
              <w:rPr>
                <w:sz w:val="16"/>
              </w:rPr>
              <w:t>TEI15_Test, 5GS_NR_LTE-UEConTest</w:t>
            </w:r>
          </w:p>
        </w:tc>
        <w:tc>
          <w:tcPr>
            <w:tcW w:w="0" w:type="auto"/>
          </w:tcPr>
          <w:p w14:paraId="70647842" w14:textId="77777777" w:rsidR="00BC377F" w:rsidRPr="00900970" w:rsidRDefault="00BC377F" w:rsidP="00D41ECF">
            <w:pPr>
              <w:pStyle w:val="TAL"/>
              <w:rPr>
                <w:sz w:val="16"/>
              </w:rPr>
            </w:pPr>
            <w:r>
              <w:rPr>
                <w:sz w:val="16"/>
              </w:rPr>
              <w:t>agreed</w:t>
            </w:r>
          </w:p>
        </w:tc>
      </w:tr>
      <w:tr w:rsidR="00BC377F" w14:paraId="46C57852" w14:textId="77777777" w:rsidTr="00D41ECF">
        <w:tc>
          <w:tcPr>
            <w:tcW w:w="0" w:type="auto"/>
          </w:tcPr>
          <w:p w14:paraId="48BD04CE" w14:textId="77777777" w:rsidR="00BC377F" w:rsidRPr="00900970" w:rsidRDefault="00BC377F" w:rsidP="00D41ECF">
            <w:pPr>
              <w:pStyle w:val="TAL"/>
              <w:rPr>
                <w:sz w:val="16"/>
              </w:rPr>
            </w:pPr>
            <w:r>
              <w:rPr>
                <w:sz w:val="16"/>
              </w:rPr>
              <w:t>R5-241348</w:t>
            </w:r>
          </w:p>
        </w:tc>
        <w:tc>
          <w:tcPr>
            <w:tcW w:w="0" w:type="auto"/>
          </w:tcPr>
          <w:p w14:paraId="166E25B6" w14:textId="77777777" w:rsidR="00BC377F" w:rsidRPr="00900970" w:rsidRDefault="00BC377F" w:rsidP="00D41ECF">
            <w:pPr>
              <w:pStyle w:val="TAL"/>
              <w:rPr>
                <w:sz w:val="16"/>
              </w:rPr>
            </w:pPr>
            <w:r>
              <w:rPr>
                <w:sz w:val="16"/>
              </w:rPr>
              <w:t>Alignment of status of FR2 UL MIMO test cases</w:t>
            </w:r>
          </w:p>
        </w:tc>
        <w:tc>
          <w:tcPr>
            <w:tcW w:w="0" w:type="auto"/>
          </w:tcPr>
          <w:p w14:paraId="1AA9668D" w14:textId="77777777" w:rsidR="00BC377F" w:rsidRPr="00900970" w:rsidRDefault="00BC377F" w:rsidP="00D41ECF">
            <w:pPr>
              <w:pStyle w:val="TAL"/>
              <w:rPr>
                <w:sz w:val="16"/>
              </w:rPr>
            </w:pPr>
            <w:r>
              <w:rPr>
                <w:sz w:val="16"/>
              </w:rPr>
              <w:t>ROHDE &amp; SCHWARZ</w:t>
            </w:r>
          </w:p>
        </w:tc>
        <w:tc>
          <w:tcPr>
            <w:tcW w:w="0" w:type="auto"/>
          </w:tcPr>
          <w:p w14:paraId="6FCFE1DF" w14:textId="77777777" w:rsidR="00BC377F" w:rsidRPr="00900970" w:rsidRDefault="00BC377F" w:rsidP="00D41ECF">
            <w:pPr>
              <w:pStyle w:val="TAL"/>
              <w:rPr>
                <w:sz w:val="16"/>
              </w:rPr>
            </w:pPr>
            <w:r>
              <w:rPr>
                <w:sz w:val="16"/>
              </w:rPr>
              <w:t>38.522</w:t>
            </w:r>
          </w:p>
        </w:tc>
        <w:tc>
          <w:tcPr>
            <w:tcW w:w="0" w:type="auto"/>
          </w:tcPr>
          <w:p w14:paraId="15192020" w14:textId="77777777" w:rsidR="00BC377F" w:rsidRPr="00900970" w:rsidRDefault="00BC377F" w:rsidP="00D41ECF">
            <w:pPr>
              <w:pStyle w:val="TAL"/>
              <w:rPr>
                <w:sz w:val="16"/>
              </w:rPr>
            </w:pPr>
            <w:r>
              <w:rPr>
                <w:sz w:val="16"/>
              </w:rPr>
              <w:t>0398</w:t>
            </w:r>
          </w:p>
        </w:tc>
        <w:tc>
          <w:tcPr>
            <w:tcW w:w="0" w:type="auto"/>
          </w:tcPr>
          <w:p w14:paraId="7FF225B1" w14:textId="77777777" w:rsidR="00BC377F" w:rsidRPr="00900970" w:rsidRDefault="00BC377F" w:rsidP="00D41ECF">
            <w:pPr>
              <w:pStyle w:val="TAR"/>
              <w:rPr>
                <w:sz w:val="16"/>
              </w:rPr>
            </w:pPr>
            <w:r>
              <w:rPr>
                <w:sz w:val="16"/>
              </w:rPr>
              <w:t>-</w:t>
            </w:r>
          </w:p>
        </w:tc>
        <w:tc>
          <w:tcPr>
            <w:tcW w:w="0" w:type="auto"/>
          </w:tcPr>
          <w:p w14:paraId="079CEEBE" w14:textId="77777777" w:rsidR="00BC377F" w:rsidRPr="00900970" w:rsidRDefault="00BC377F" w:rsidP="00D41ECF">
            <w:pPr>
              <w:pStyle w:val="TAL"/>
              <w:rPr>
                <w:sz w:val="16"/>
              </w:rPr>
            </w:pPr>
            <w:r>
              <w:rPr>
                <w:sz w:val="16"/>
              </w:rPr>
              <w:t>Rel-18</w:t>
            </w:r>
          </w:p>
        </w:tc>
        <w:tc>
          <w:tcPr>
            <w:tcW w:w="0" w:type="auto"/>
          </w:tcPr>
          <w:p w14:paraId="2A7F90D1" w14:textId="77777777" w:rsidR="00BC377F" w:rsidRPr="00900970" w:rsidRDefault="00BC377F" w:rsidP="00D41ECF">
            <w:pPr>
              <w:pStyle w:val="TAL"/>
              <w:rPr>
                <w:sz w:val="16"/>
              </w:rPr>
            </w:pPr>
            <w:r>
              <w:rPr>
                <w:sz w:val="16"/>
              </w:rPr>
              <w:t>F</w:t>
            </w:r>
          </w:p>
        </w:tc>
        <w:tc>
          <w:tcPr>
            <w:tcW w:w="0" w:type="auto"/>
          </w:tcPr>
          <w:p w14:paraId="7AE378B1" w14:textId="77777777" w:rsidR="00BC377F" w:rsidRPr="00900970" w:rsidRDefault="00BC377F" w:rsidP="00D41ECF">
            <w:pPr>
              <w:pStyle w:val="TAL"/>
              <w:rPr>
                <w:sz w:val="16"/>
              </w:rPr>
            </w:pPr>
            <w:r>
              <w:rPr>
                <w:sz w:val="16"/>
              </w:rPr>
              <w:t>TEI15_Test, 5GS_NR_LTE-UEConTest</w:t>
            </w:r>
          </w:p>
        </w:tc>
        <w:tc>
          <w:tcPr>
            <w:tcW w:w="0" w:type="auto"/>
          </w:tcPr>
          <w:p w14:paraId="039A052E" w14:textId="77777777" w:rsidR="00BC377F" w:rsidRPr="00900970" w:rsidRDefault="00BC377F" w:rsidP="00D41ECF">
            <w:pPr>
              <w:pStyle w:val="TAL"/>
              <w:rPr>
                <w:sz w:val="16"/>
              </w:rPr>
            </w:pPr>
            <w:r>
              <w:rPr>
                <w:sz w:val="16"/>
              </w:rPr>
              <w:t>agreed</w:t>
            </w:r>
          </w:p>
        </w:tc>
      </w:tr>
      <w:tr w:rsidR="00BC377F" w14:paraId="12D451BD" w14:textId="77777777" w:rsidTr="00D41ECF">
        <w:tc>
          <w:tcPr>
            <w:tcW w:w="0" w:type="auto"/>
          </w:tcPr>
          <w:p w14:paraId="20A5CDFD" w14:textId="77777777" w:rsidR="00BC377F" w:rsidRPr="00900970" w:rsidRDefault="00BC377F" w:rsidP="00D41ECF">
            <w:pPr>
              <w:pStyle w:val="TAL"/>
              <w:rPr>
                <w:sz w:val="16"/>
              </w:rPr>
            </w:pPr>
            <w:r>
              <w:rPr>
                <w:sz w:val="16"/>
              </w:rPr>
              <w:t>R5-241350</w:t>
            </w:r>
          </w:p>
        </w:tc>
        <w:tc>
          <w:tcPr>
            <w:tcW w:w="0" w:type="auto"/>
          </w:tcPr>
          <w:p w14:paraId="13DC217A" w14:textId="77777777" w:rsidR="00BC377F" w:rsidRPr="00900970" w:rsidRDefault="00BC377F" w:rsidP="00D41ECF">
            <w:pPr>
              <w:pStyle w:val="TAL"/>
              <w:rPr>
                <w:sz w:val="16"/>
              </w:rPr>
            </w:pPr>
            <w:r>
              <w:rPr>
                <w:sz w:val="16"/>
              </w:rPr>
              <w:t>Update of applicability for FR1 4DL CA test cases</w:t>
            </w:r>
          </w:p>
        </w:tc>
        <w:tc>
          <w:tcPr>
            <w:tcW w:w="0" w:type="auto"/>
          </w:tcPr>
          <w:p w14:paraId="7EFD127E" w14:textId="77777777" w:rsidR="00BC377F" w:rsidRPr="00900970" w:rsidRDefault="00BC377F" w:rsidP="00D41ECF">
            <w:pPr>
              <w:pStyle w:val="TAL"/>
              <w:rPr>
                <w:sz w:val="16"/>
              </w:rPr>
            </w:pPr>
            <w:r>
              <w:rPr>
                <w:sz w:val="16"/>
              </w:rPr>
              <w:t>ROHDE &amp; SCHWARZ</w:t>
            </w:r>
          </w:p>
        </w:tc>
        <w:tc>
          <w:tcPr>
            <w:tcW w:w="0" w:type="auto"/>
          </w:tcPr>
          <w:p w14:paraId="4DBB6F6C" w14:textId="77777777" w:rsidR="00BC377F" w:rsidRPr="00900970" w:rsidRDefault="00BC377F" w:rsidP="00D41ECF">
            <w:pPr>
              <w:pStyle w:val="TAL"/>
              <w:rPr>
                <w:sz w:val="16"/>
              </w:rPr>
            </w:pPr>
            <w:r>
              <w:rPr>
                <w:sz w:val="16"/>
              </w:rPr>
              <w:t>38.522</w:t>
            </w:r>
          </w:p>
        </w:tc>
        <w:tc>
          <w:tcPr>
            <w:tcW w:w="0" w:type="auto"/>
          </w:tcPr>
          <w:p w14:paraId="2AAE619F" w14:textId="77777777" w:rsidR="00BC377F" w:rsidRPr="00900970" w:rsidRDefault="00BC377F" w:rsidP="00D41ECF">
            <w:pPr>
              <w:pStyle w:val="TAL"/>
              <w:rPr>
                <w:sz w:val="16"/>
              </w:rPr>
            </w:pPr>
            <w:r>
              <w:rPr>
                <w:sz w:val="16"/>
              </w:rPr>
              <w:t>0399</w:t>
            </w:r>
          </w:p>
        </w:tc>
        <w:tc>
          <w:tcPr>
            <w:tcW w:w="0" w:type="auto"/>
          </w:tcPr>
          <w:p w14:paraId="7EE3CD00" w14:textId="77777777" w:rsidR="00BC377F" w:rsidRPr="00900970" w:rsidRDefault="00BC377F" w:rsidP="00D41ECF">
            <w:pPr>
              <w:pStyle w:val="TAR"/>
              <w:rPr>
                <w:sz w:val="16"/>
              </w:rPr>
            </w:pPr>
            <w:r>
              <w:rPr>
                <w:sz w:val="16"/>
              </w:rPr>
              <w:t>-</w:t>
            </w:r>
          </w:p>
        </w:tc>
        <w:tc>
          <w:tcPr>
            <w:tcW w:w="0" w:type="auto"/>
          </w:tcPr>
          <w:p w14:paraId="043C7AB4" w14:textId="77777777" w:rsidR="00BC377F" w:rsidRPr="00900970" w:rsidRDefault="00BC377F" w:rsidP="00D41ECF">
            <w:pPr>
              <w:pStyle w:val="TAL"/>
              <w:rPr>
                <w:sz w:val="16"/>
              </w:rPr>
            </w:pPr>
            <w:r>
              <w:rPr>
                <w:sz w:val="16"/>
              </w:rPr>
              <w:t>Rel-18</w:t>
            </w:r>
          </w:p>
        </w:tc>
        <w:tc>
          <w:tcPr>
            <w:tcW w:w="0" w:type="auto"/>
          </w:tcPr>
          <w:p w14:paraId="1F3C0F0E" w14:textId="77777777" w:rsidR="00BC377F" w:rsidRPr="00900970" w:rsidRDefault="00BC377F" w:rsidP="00D41ECF">
            <w:pPr>
              <w:pStyle w:val="TAL"/>
              <w:rPr>
                <w:sz w:val="16"/>
              </w:rPr>
            </w:pPr>
            <w:r>
              <w:rPr>
                <w:sz w:val="16"/>
              </w:rPr>
              <w:t>F</w:t>
            </w:r>
          </w:p>
        </w:tc>
        <w:tc>
          <w:tcPr>
            <w:tcW w:w="0" w:type="auto"/>
          </w:tcPr>
          <w:p w14:paraId="5E1A4062" w14:textId="77777777" w:rsidR="00BC377F" w:rsidRPr="00900970" w:rsidRDefault="00BC377F" w:rsidP="00D41ECF">
            <w:pPr>
              <w:pStyle w:val="TAL"/>
              <w:rPr>
                <w:sz w:val="16"/>
              </w:rPr>
            </w:pPr>
            <w:r>
              <w:rPr>
                <w:sz w:val="16"/>
              </w:rPr>
              <w:t>NR_CADC_NR_LTE_DC_R17-UEConTest</w:t>
            </w:r>
          </w:p>
        </w:tc>
        <w:tc>
          <w:tcPr>
            <w:tcW w:w="0" w:type="auto"/>
          </w:tcPr>
          <w:p w14:paraId="3024E790" w14:textId="77777777" w:rsidR="00BC377F" w:rsidRPr="00900970" w:rsidRDefault="00BC377F" w:rsidP="00D41ECF">
            <w:pPr>
              <w:pStyle w:val="TAL"/>
              <w:rPr>
                <w:sz w:val="16"/>
              </w:rPr>
            </w:pPr>
            <w:r>
              <w:rPr>
                <w:sz w:val="16"/>
              </w:rPr>
              <w:t>revised</w:t>
            </w:r>
          </w:p>
        </w:tc>
      </w:tr>
      <w:tr w:rsidR="00BC377F" w14:paraId="035FC42D" w14:textId="77777777" w:rsidTr="00D41ECF">
        <w:tc>
          <w:tcPr>
            <w:tcW w:w="0" w:type="auto"/>
          </w:tcPr>
          <w:p w14:paraId="76506BA4" w14:textId="77777777" w:rsidR="00BC377F" w:rsidRPr="00900970" w:rsidRDefault="00BC377F" w:rsidP="00D41ECF">
            <w:pPr>
              <w:pStyle w:val="TAL"/>
              <w:rPr>
                <w:sz w:val="16"/>
              </w:rPr>
            </w:pPr>
            <w:r>
              <w:rPr>
                <w:sz w:val="16"/>
              </w:rPr>
              <w:t>R5-241946</w:t>
            </w:r>
          </w:p>
        </w:tc>
        <w:tc>
          <w:tcPr>
            <w:tcW w:w="0" w:type="auto"/>
          </w:tcPr>
          <w:p w14:paraId="063E6453" w14:textId="77777777" w:rsidR="00BC377F" w:rsidRPr="00900970" w:rsidRDefault="00BC377F" w:rsidP="00D41ECF">
            <w:pPr>
              <w:pStyle w:val="TAL"/>
              <w:rPr>
                <w:sz w:val="16"/>
              </w:rPr>
            </w:pPr>
            <w:r>
              <w:rPr>
                <w:sz w:val="16"/>
              </w:rPr>
              <w:t>Update of applicability for FR1 4DL CA test cases</w:t>
            </w:r>
          </w:p>
        </w:tc>
        <w:tc>
          <w:tcPr>
            <w:tcW w:w="0" w:type="auto"/>
          </w:tcPr>
          <w:p w14:paraId="229B6D71" w14:textId="77777777" w:rsidR="00BC377F" w:rsidRPr="00900970" w:rsidRDefault="00BC377F" w:rsidP="00D41ECF">
            <w:pPr>
              <w:pStyle w:val="TAL"/>
              <w:rPr>
                <w:sz w:val="16"/>
              </w:rPr>
            </w:pPr>
            <w:r>
              <w:rPr>
                <w:sz w:val="16"/>
              </w:rPr>
              <w:t>ROHDE &amp; SCHWARZ</w:t>
            </w:r>
          </w:p>
        </w:tc>
        <w:tc>
          <w:tcPr>
            <w:tcW w:w="0" w:type="auto"/>
          </w:tcPr>
          <w:p w14:paraId="3FC23EC0" w14:textId="77777777" w:rsidR="00BC377F" w:rsidRPr="00900970" w:rsidRDefault="00BC377F" w:rsidP="00D41ECF">
            <w:pPr>
              <w:pStyle w:val="TAL"/>
              <w:rPr>
                <w:sz w:val="16"/>
              </w:rPr>
            </w:pPr>
            <w:r>
              <w:rPr>
                <w:sz w:val="16"/>
              </w:rPr>
              <w:t>38.522</w:t>
            </w:r>
          </w:p>
        </w:tc>
        <w:tc>
          <w:tcPr>
            <w:tcW w:w="0" w:type="auto"/>
          </w:tcPr>
          <w:p w14:paraId="19EE1628" w14:textId="77777777" w:rsidR="00BC377F" w:rsidRPr="00900970" w:rsidRDefault="00BC377F" w:rsidP="00D41ECF">
            <w:pPr>
              <w:pStyle w:val="TAL"/>
              <w:rPr>
                <w:sz w:val="16"/>
              </w:rPr>
            </w:pPr>
            <w:r>
              <w:rPr>
                <w:sz w:val="16"/>
              </w:rPr>
              <w:t>0399</w:t>
            </w:r>
          </w:p>
        </w:tc>
        <w:tc>
          <w:tcPr>
            <w:tcW w:w="0" w:type="auto"/>
          </w:tcPr>
          <w:p w14:paraId="5DD4BE2B" w14:textId="77777777" w:rsidR="00BC377F" w:rsidRPr="00900970" w:rsidRDefault="00BC377F" w:rsidP="00D41ECF">
            <w:pPr>
              <w:pStyle w:val="TAR"/>
              <w:rPr>
                <w:sz w:val="16"/>
              </w:rPr>
            </w:pPr>
            <w:r>
              <w:rPr>
                <w:sz w:val="16"/>
              </w:rPr>
              <w:t>1</w:t>
            </w:r>
          </w:p>
        </w:tc>
        <w:tc>
          <w:tcPr>
            <w:tcW w:w="0" w:type="auto"/>
          </w:tcPr>
          <w:p w14:paraId="459055F5" w14:textId="77777777" w:rsidR="00BC377F" w:rsidRPr="00900970" w:rsidRDefault="00BC377F" w:rsidP="00D41ECF">
            <w:pPr>
              <w:pStyle w:val="TAL"/>
              <w:rPr>
                <w:sz w:val="16"/>
              </w:rPr>
            </w:pPr>
            <w:r>
              <w:rPr>
                <w:sz w:val="16"/>
              </w:rPr>
              <w:t>Rel-18</w:t>
            </w:r>
          </w:p>
        </w:tc>
        <w:tc>
          <w:tcPr>
            <w:tcW w:w="0" w:type="auto"/>
          </w:tcPr>
          <w:p w14:paraId="4D3E65C7" w14:textId="77777777" w:rsidR="00BC377F" w:rsidRPr="00900970" w:rsidRDefault="00BC377F" w:rsidP="00D41ECF">
            <w:pPr>
              <w:pStyle w:val="TAL"/>
              <w:rPr>
                <w:sz w:val="16"/>
              </w:rPr>
            </w:pPr>
            <w:r>
              <w:rPr>
                <w:sz w:val="16"/>
              </w:rPr>
              <w:t>F</w:t>
            </w:r>
          </w:p>
        </w:tc>
        <w:tc>
          <w:tcPr>
            <w:tcW w:w="0" w:type="auto"/>
          </w:tcPr>
          <w:p w14:paraId="6DD371F6" w14:textId="77777777" w:rsidR="00BC377F" w:rsidRPr="00900970" w:rsidRDefault="00BC377F" w:rsidP="00D41ECF">
            <w:pPr>
              <w:pStyle w:val="TAL"/>
              <w:rPr>
                <w:sz w:val="16"/>
              </w:rPr>
            </w:pPr>
            <w:r>
              <w:rPr>
                <w:sz w:val="16"/>
              </w:rPr>
              <w:t>NR_CADC_NR_LTE_DC_R17-UEConTest</w:t>
            </w:r>
          </w:p>
        </w:tc>
        <w:tc>
          <w:tcPr>
            <w:tcW w:w="0" w:type="auto"/>
          </w:tcPr>
          <w:p w14:paraId="63C7CF12" w14:textId="77777777" w:rsidR="00BC377F" w:rsidRPr="00900970" w:rsidRDefault="00BC377F" w:rsidP="00D41ECF">
            <w:pPr>
              <w:pStyle w:val="TAL"/>
              <w:rPr>
                <w:sz w:val="16"/>
              </w:rPr>
            </w:pPr>
            <w:r>
              <w:rPr>
                <w:sz w:val="16"/>
              </w:rPr>
              <w:t>agreed</w:t>
            </w:r>
          </w:p>
        </w:tc>
      </w:tr>
      <w:tr w:rsidR="00BC377F" w14:paraId="0A65F3C1" w14:textId="77777777" w:rsidTr="00D41ECF">
        <w:tc>
          <w:tcPr>
            <w:tcW w:w="0" w:type="auto"/>
          </w:tcPr>
          <w:p w14:paraId="0BF5B5A3" w14:textId="77777777" w:rsidR="00BC377F" w:rsidRPr="00900970" w:rsidRDefault="00BC377F" w:rsidP="00D41ECF">
            <w:pPr>
              <w:pStyle w:val="TAL"/>
              <w:rPr>
                <w:sz w:val="16"/>
              </w:rPr>
            </w:pPr>
            <w:r>
              <w:rPr>
                <w:sz w:val="16"/>
              </w:rPr>
              <w:t>R5-241362</w:t>
            </w:r>
          </w:p>
        </w:tc>
        <w:tc>
          <w:tcPr>
            <w:tcW w:w="0" w:type="auto"/>
          </w:tcPr>
          <w:p w14:paraId="6C45E609" w14:textId="77777777" w:rsidR="00BC377F" w:rsidRPr="00900970" w:rsidRDefault="00BC377F" w:rsidP="00D41ECF">
            <w:pPr>
              <w:pStyle w:val="TAL"/>
              <w:rPr>
                <w:sz w:val="16"/>
              </w:rPr>
            </w:pPr>
            <w:r>
              <w:rPr>
                <w:sz w:val="16"/>
              </w:rPr>
              <w:t>Aligning the applicability for NR NTN frequency error</w:t>
            </w:r>
          </w:p>
        </w:tc>
        <w:tc>
          <w:tcPr>
            <w:tcW w:w="0" w:type="auto"/>
          </w:tcPr>
          <w:p w14:paraId="5096CD79" w14:textId="77777777" w:rsidR="00BC377F" w:rsidRPr="00900970" w:rsidRDefault="00BC377F" w:rsidP="00D41ECF">
            <w:pPr>
              <w:pStyle w:val="TAL"/>
              <w:rPr>
                <w:sz w:val="16"/>
              </w:rPr>
            </w:pPr>
            <w:r>
              <w:rPr>
                <w:sz w:val="16"/>
              </w:rPr>
              <w:t>ROHDE &amp; SCHWARZ</w:t>
            </w:r>
          </w:p>
        </w:tc>
        <w:tc>
          <w:tcPr>
            <w:tcW w:w="0" w:type="auto"/>
          </w:tcPr>
          <w:p w14:paraId="44556B81" w14:textId="77777777" w:rsidR="00BC377F" w:rsidRPr="00900970" w:rsidRDefault="00BC377F" w:rsidP="00D41ECF">
            <w:pPr>
              <w:pStyle w:val="TAL"/>
              <w:rPr>
                <w:sz w:val="16"/>
              </w:rPr>
            </w:pPr>
            <w:r>
              <w:rPr>
                <w:sz w:val="16"/>
              </w:rPr>
              <w:t>38.522</w:t>
            </w:r>
          </w:p>
        </w:tc>
        <w:tc>
          <w:tcPr>
            <w:tcW w:w="0" w:type="auto"/>
          </w:tcPr>
          <w:p w14:paraId="1C0A17D2" w14:textId="77777777" w:rsidR="00BC377F" w:rsidRPr="00900970" w:rsidRDefault="00BC377F" w:rsidP="00D41ECF">
            <w:pPr>
              <w:pStyle w:val="TAL"/>
              <w:rPr>
                <w:sz w:val="16"/>
              </w:rPr>
            </w:pPr>
            <w:r>
              <w:rPr>
                <w:sz w:val="16"/>
              </w:rPr>
              <w:t>0400</w:t>
            </w:r>
          </w:p>
        </w:tc>
        <w:tc>
          <w:tcPr>
            <w:tcW w:w="0" w:type="auto"/>
          </w:tcPr>
          <w:p w14:paraId="4A40929A" w14:textId="77777777" w:rsidR="00BC377F" w:rsidRPr="00900970" w:rsidRDefault="00BC377F" w:rsidP="00D41ECF">
            <w:pPr>
              <w:pStyle w:val="TAR"/>
              <w:rPr>
                <w:sz w:val="16"/>
              </w:rPr>
            </w:pPr>
            <w:r>
              <w:rPr>
                <w:sz w:val="16"/>
              </w:rPr>
              <w:t>-</w:t>
            </w:r>
          </w:p>
        </w:tc>
        <w:tc>
          <w:tcPr>
            <w:tcW w:w="0" w:type="auto"/>
          </w:tcPr>
          <w:p w14:paraId="2A450A71" w14:textId="77777777" w:rsidR="00BC377F" w:rsidRPr="00900970" w:rsidRDefault="00BC377F" w:rsidP="00D41ECF">
            <w:pPr>
              <w:pStyle w:val="TAL"/>
              <w:rPr>
                <w:sz w:val="16"/>
              </w:rPr>
            </w:pPr>
            <w:r>
              <w:rPr>
                <w:sz w:val="16"/>
              </w:rPr>
              <w:t>Rel-18</w:t>
            </w:r>
          </w:p>
        </w:tc>
        <w:tc>
          <w:tcPr>
            <w:tcW w:w="0" w:type="auto"/>
          </w:tcPr>
          <w:p w14:paraId="35AE6B7D" w14:textId="77777777" w:rsidR="00BC377F" w:rsidRPr="00900970" w:rsidRDefault="00BC377F" w:rsidP="00D41ECF">
            <w:pPr>
              <w:pStyle w:val="TAL"/>
              <w:rPr>
                <w:sz w:val="16"/>
              </w:rPr>
            </w:pPr>
            <w:r>
              <w:rPr>
                <w:sz w:val="16"/>
              </w:rPr>
              <w:t>F</w:t>
            </w:r>
          </w:p>
        </w:tc>
        <w:tc>
          <w:tcPr>
            <w:tcW w:w="0" w:type="auto"/>
          </w:tcPr>
          <w:p w14:paraId="7F5E7D7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7001D03" w14:textId="77777777" w:rsidR="00BC377F" w:rsidRPr="00900970" w:rsidRDefault="00BC377F" w:rsidP="00D41ECF">
            <w:pPr>
              <w:pStyle w:val="TAL"/>
              <w:rPr>
                <w:sz w:val="16"/>
              </w:rPr>
            </w:pPr>
            <w:r>
              <w:rPr>
                <w:sz w:val="16"/>
              </w:rPr>
              <w:t>revised</w:t>
            </w:r>
          </w:p>
        </w:tc>
      </w:tr>
      <w:tr w:rsidR="00BC377F" w14:paraId="25A87506" w14:textId="77777777" w:rsidTr="00D41ECF">
        <w:tc>
          <w:tcPr>
            <w:tcW w:w="0" w:type="auto"/>
          </w:tcPr>
          <w:p w14:paraId="0444E9AA" w14:textId="77777777" w:rsidR="00BC377F" w:rsidRPr="00900970" w:rsidRDefault="00BC377F" w:rsidP="00D41ECF">
            <w:pPr>
              <w:pStyle w:val="TAL"/>
              <w:rPr>
                <w:sz w:val="16"/>
              </w:rPr>
            </w:pPr>
            <w:r>
              <w:rPr>
                <w:sz w:val="16"/>
              </w:rPr>
              <w:t>R5-241906</w:t>
            </w:r>
          </w:p>
        </w:tc>
        <w:tc>
          <w:tcPr>
            <w:tcW w:w="0" w:type="auto"/>
          </w:tcPr>
          <w:p w14:paraId="62C4DB39" w14:textId="77777777" w:rsidR="00BC377F" w:rsidRPr="00900970" w:rsidRDefault="00BC377F" w:rsidP="00D41ECF">
            <w:pPr>
              <w:pStyle w:val="TAL"/>
              <w:rPr>
                <w:sz w:val="16"/>
              </w:rPr>
            </w:pPr>
            <w:r>
              <w:rPr>
                <w:sz w:val="16"/>
              </w:rPr>
              <w:t>Aligning the applicability for NR NTN frequency error</w:t>
            </w:r>
          </w:p>
        </w:tc>
        <w:tc>
          <w:tcPr>
            <w:tcW w:w="0" w:type="auto"/>
          </w:tcPr>
          <w:p w14:paraId="351B09F3" w14:textId="77777777" w:rsidR="00BC377F" w:rsidRPr="00900970" w:rsidRDefault="00BC377F" w:rsidP="00D41ECF">
            <w:pPr>
              <w:pStyle w:val="TAL"/>
              <w:rPr>
                <w:sz w:val="16"/>
              </w:rPr>
            </w:pPr>
            <w:r>
              <w:rPr>
                <w:sz w:val="16"/>
              </w:rPr>
              <w:t>ROHDE &amp; SCHWARZ</w:t>
            </w:r>
          </w:p>
        </w:tc>
        <w:tc>
          <w:tcPr>
            <w:tcW w:w="0" w:type="auto"/>
          </w:tcPr>
          <w:p w14:paraId="69598CDC" w14:textId="77777777" w:rsidR="00BC377F" w:rsidRPr="00900970" w:rsidRDefault="00BC377F" w:rsidP="00D41ECF">
            <w:pPr>
              <w:pStyle w:val="TAL"/>
              <w:rPr>
                <w:sz w:val="16"/>
              </w:rPr>
            </w:pPr>
            <w:r>
              <w:rPr>
                <w:sz w:val="16"/>
              </w:rPr>
              <w:t>38.522</w:t>
            </w:r>
          </w:p>
        </w:tc>
        <w:tc>
          <w:tcPr>
            <w:tcW w:w="0" w:type="auto"/>
          </w:tcPr>
          <w:p w14:paraId="2B7DCF1B" w14:textId="77777777" w:rsidR="00BC377F" w:rsidRPr="00900970" w:rsidRDefault="00BC377F" w:rsidP="00D41ECF">
            <w:pPr>
              <w:pStyle w:val="TAL"/>
              <w:rPr>
                <w:sz w:val="16"/>
              </w:rPr>
            </w:pPr>
            <w:r>
              <w:rPr>
                <w:sz w:val="16"/>
              </w:rPr>
              <w:t>0400</w:t>
            </w:r>
          </w:p>
        </w:tc>
        <w:tc>
          <w:tcPr>
            <w:tcW w:w="0" w:type="auto"/>
          </w:tcPr>
          <w:p w14:paraId="147F09F7" w14:textId="77777777" w:rsidR="00BC377F" w:rsidRPr="00900970" w:rsidRDefault="00BC377F" w:rsidP="00D41ECF">
            <w:pPr>
              <w:pStyle w:val="TAR"/>
              <w:rPr>
                <w:sz w:val="16"/>
              </w:rPr>
            </w:pPr>
            <w:r>
              <w:rPr>
                <w:sz w:val="16"/>
              </w:rPr>
              <w:t>1</w:t>
            </w:r>
          </w:p>
        </w:tc>
        <w:tc>
          <w:tcPr>
            <w:tcW w:w="0" w:type="auto"/>
          </w:tcPr>
          <w:p w14:paraId="68AE0352" w14:textId="77777777" w:rsidR="00BC377F" w:rsidRPr="00900970" w:rsidRDefault="00BC377F" w:rsidP="00D41ECF">
            <w:pPr>
              <w:pStyle w:val="TAL"/>
              <w:rPr>
                <w:sz w:val="16"/>
              </w:rPr>
            </w:pPr>
            <w:r>
              <w:rPr>
                <w:sz w:val="16"/>
              </w:rPr>
              <w:t>Rel-18</w:t>
            </w:r>
          </w:p>
        </w:tc>
        <w:tc>
          <w:tcPr>
            <w:tcW w:w="0" w:type="auto"/>
          </w:tcPr>
          <w:p w14:paraId="76C262A3" w14:textId="77777777" w:rsidR="00BC377F" w:rsidRPr="00900970" w:rsidRDefault="00BC377F" w:rsidP="00D41ECF">
            <w:pPr>
              <w:pStyle w:val="TAL"/>
              <w:rPr>
                <w:sz w:val="16"/>
              </w:rPr>
            </w:pPr>
            <w:r>
              <w:rPr>
                <w:sz w:val="16"/>
              </w:rPr>
              <w:t>F</w:t>
            </w:r>
          </w:p>
        </w:tc>
        <w:tc>
          <w:tcPr>
            <w:tcW w:w="0" w:type="auto"/>
          </w:tcPr>
          <w:p w14:paraId="1A4EFF1A"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39D53E5" w14:textId="77777777" w:rsidR="00BC377F" w:rsidRPr="00900970" w:rsidRDefault="00BC377F" w:rsidP="00D41ECF">
            <w:pPr>
              <w:pStyle w:val="TAL"/>
              <w:rPr>
                <w:sz w:val="16"/>
              </w:rPr>
            </w:pPr>
            <w:r>
              <w:rPr>
                <w:sz w:val="16"/>
              </w:rPr>
              <w:t>withdrawn</w:t>
            </w:r>
          </w:p>
        </w:tc>
      </w:tr>
      <w:tr w:rsidR="00BC377F" w14:paraId="0B84DDAD" w14:textId="77777777" w:rsidTr="00D41ECF">
        <w:tc>
          <w:tcPr>
            <w:tcW w:w="0" w:type="auto"/>
          </w:tcPr>
          <w:p w14:paraId="4A9E322F" w14:textId="77777777" w:rsidR="00BC377F" w:rsidRPr="00900970" w:rsidRDefault="00BC377F" w:rsidP="00D41ECF">
            <w:pPr>
              <w:pStyle w:val="TAL"/>
              <w:rPr>
                <w:sz w:val="16"/>
              </w:rPr>
            </w:pPr>
            <w:r>
              <w:rPr>
                <w:sz w:val="16"/>
              </w:rPr>
              <w:t>R5-241379</w:t>
            </w:r>
          </w:p>
        </w:tc>
        <w:tc>
          <w:tcPr>
            <w:tcW w:w="0" w:type="auto"/>
          </w:tcPr>
          <w:p w14:paraId="31F80819" w14:textId="77777777" w:rsidR="00BC377F" w:rsidRPr="00900970" w:rsidRDefault="00BC377F" w:rsidP="00D41ECF">
            <w:pPr>
              <w:pStyle w:val="TAL"/>
              <w:rPr>
                <w:sz w:val="16"/>
              </w:rPr>
            </w:pPr>
            <w:r>
              <w:rPr>
                <w:sz w:val="16"/>
              </w:rPr>
              <w:t xml:space="preserve">Add subtest selection criteria to </w:t>
            </w:r>
            <w:proofErr w:type="spellStart"/>
            <w:r>
              <w:rPr>
                <w:sz w:val="16"/>
              </w:rPr>
              <w:t>RedCap</w:t>
            </w:r>
            <w:proofErr w:type="spellEnd"/>
            <w:r>
              <w:rPr>
                <w:sz w:val="16"/>
              </w:rPr>
              <w:t xml:space="preserve"> Performance test cases</w:t>
            </w:r>
          </w:p>
        </w:tc>
        <w:tc>
          <w:tcPr>
            <w:tcW w:w="0" w:type="auto"/>
          </w:tcPr>
          <w:p w14:paraId="135B6474" w14:textId="77777777" w:rsidR="00BC377F" w:rsidRPr="00900970" w:rsidRDefault="00BC377F" w:rsidP="00D41ECF">
            <w:pPr>
              <w:pStyle w:val="TAL"/>
              <w:rPr>
                <w:sz w:val="16"/>
              </w:rPr>
            </w:pPr>
            <w:r>
              <w:rPr>
                <w:sz w:val="16"/>
              </w:rPr>
              <w:t>Bureau Veritas ADT</w:t>
            </w:r>
          </w:p>
        </w:tc>
        <w:tc>
          <w:tcPr>
            <w:tcW w:w="0" w:type="auto"/>
          </w:tcPr>
          <w:p w14:paraId="3429608D" w14:textId="77777777" w:rsidR="00BC377F" w:rsidRPr="00900970" w:rsidRDefault="00BC377F" w:rsidP="00D41ECF">
            <w:pPr>
              <w:pStyle w:val="TAL"/>
              <w:rPr>
                <w:sz w:val="16"/>
              </w:rPr>
            </w:pPr>
            <w:r>
              <w:rPr>
                <w:sz w:val="16"/>
              </w:rPr>
              <w:t>38.522</w:t>
            </w:r>
          </w:p>
        </w:tc>
        <w:tc>
          <w:tcPr>
            <w:tcW w:w="0" w:type="auto"/>
          </w:tcPr>
          <w:p w14:paraId="3269D3B8" w14:textId="77777777" w:rsidR="00BC377F" w:rsidRPr="00900970" w:rsidRDefault="00BC377F" w:rsidP="00D41ECF">
            <w:pPr>
              <w:pStyle w:val="TAL"/>
              <w:rPr>
                <w:sz w:val="16"/>
              </w:rPr>
            </w:pPr>
            <w:r>
              <w:rPr>
                <w:sz w:val="16"/>
              </w:rPr>
              <w:t>0401</w:t>
            </w:r>
          </w:p>
        </w:tc>
        <w:tc>
          <w:tcPr>
            <w:tcW w:w="0" w:type="auto"/>
          </w:tcPr>
          <w:p w14:paraId="20EC1329" w14:textId="77777777" w:rsidR="00BC377F" w:rsidRPr="00900970" w:rsidRDefault="00BC377F" w:rsidP="00D41ECF">
            <w:pPr>
              <w:pStyle w:val="TAR"/>
              <w:rPr>
                <w:sz w:val="16"/>
              </w:rPr>
            </w:pPr>
            <w:r>
              <w:rPr>
                <w:sz w:val="16"/>
              </w:rPr>
              <w:t>-</w:t>
            </w:r>
          </w:p>
        </w:tc>
        <w:tc>
          <w:tcPr>
            <w:tcW w:w="0" w:type="auto"/>
          </w:tcPr>
          <w:p w14:paraId="1BA7D327" w14:textId="77777777" w:rsidR="00BC377F" w:rsidRPr="00900970" w:rsidRDefault="00BC377F" w:rsidP="00D41ECF">
            <w:pPr>
              <w:pStyle w:val="TAL"/>
              <w:rPr>
                <w:sz w:val="16"/>
              </w:rPr>
            </w:pPr>
            <w:r>
              <w:rPr>
                <w:sz w:val="16"/>
              </w:rPr>
              <w:t>Rel-18</w:t>
            </w:r>
          </w:p>
        </w:tc>
        <w:tc>
          <w:tcPr>
            <w:tcW w:w="0" w:type="auto"/>
          </w:tcPr>
          <w:p w14:paraId="105C4F0B" w14:textId="77777777" w:rsidR="00BC377F" w:rsidRPr="00900970" w:rsidRDefault="00BC377F" w:rsidP="00D41ECF">
            <w:pPr>
              <w:pStyle w:val="TAL"/>
              <w:rPr>
                <w:sz w:val="16"/>
              </w:rPr>
            </w:pPr>
            <w:r>
              <w:rPr>
                <w:sz w:val="16"/>
              </w:rPr>
              <w:t>F</w:t>
            </w:r>
          </w:p>
        </w:tc>
        <w:tc>
          <w:tcPr>
            <w:tcW w:w="0" w:type="auto"/>
          </w:tcPr>
          <w:p w14:paraId="4051249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3F5E5FD" w14:textId="77777777" w:rsidR="00BC377F" w:rsidRPr="00900970" w:rsidRDefault="00BC377F" w:rsidP="00D41ECF">
            <w:pPr>
              <w:pStyle w:val="TAL"/>
              <w:rPr>
                <w:sz w:val="16"/>
              </w:rPr>
            </w:pPr>
            <w:r>
              <w:rPr>
                <w:sz w:val="16"/>
              </w:rPr>
              <w:t>agreed</w:t>
            </w:r>
          </w:p>
        </w:tc>
      </w:tr>
      <w:tr w:rsidR="00BC377F" w14:paraId="2F49FCC7" w14:textId="77777777" w:rsidTr="00D41ECF">
        <w:tc>
          <w:tcPr>
            <w:tcW w:w="0" w:type="auto"/>
          </w:tcPr>
          <w:p w14:paraId="0338E342" w14:textId="77777777" w:rsidR="00BC377F" w:rsidRPr="00900970" w:rsidRDefault="00BC377F" w:rsidP="00D41ECF">
            <w:pPr>
              <w:pStyle w:val="TAL"/>
              <w:rPr>
                <w:sz w:val="16"/>
              </w:rPr>
            </w:pPr>
            <w:r>
              <w:rPr>
                <w:sz w:val="16"/>
              </w:rPr>
              <w:t>R5-241380</w:t>
            </w:r>
          </w:p>
        </w:tc>
        <w:tc>
          <w:tcPr>
            <w:tcW w:w="0" w:type="auto"/>
          </w:tcPr>
          <w:p w14:paraId="3873114D" w14:textId="77777777" w:rsidR="00BC377F" w:rsidRPr="00900970" w:rsidRDefault="00BC377F" w:rsidP="00D41ECF">
            <w:pPr>
              <w:pStyle w:val="TAL"/>
              <w:rPr>
                <w:sz w:val="16"/>
              </w:rPr>
            </w:pPr>
            <w:r>
              <w:rPr>
                <w:sz w:val="16"/>
              </w:rPr>
              <w:t>Applicability spec update for NR NTN test cases</w:t>
            </w:r>
          </w:p>
        </w:tc>
        <w:tc>
          <w:tcPr>
            <w:tcW w:w="0" w:type="auto"/>
          </w:tcPr>
          <w:p w14:paraId="316B84E7" w14:textId="77777777" w:rsidR="00BC377F" w:rsidRPr="00900970" w:rsidRDefault="00BC377F" w:rsidP="00D41ECF">
            <w:pPr>
              <w:pStyle w:val="TAL"/>
              <w:rPr>
                <w:sz w:val="16"/>
              </w:rPr>
            </w:pPr>
            <w:r>
              <w:rPr>
                <w:sz w:val="16"/>
              </w:rPr>
              <w:t>QUALCOMM Europe Inc. - Italy</w:t>
            </w:r>
          </w:p>
        </w:tc>
        <w:tc>
          <w:tcPr>
            <w:tcW w:w="0" w:type="auto"/>
          </w:tcPr>
          <w:p w14:paraId="04D658CE" w14:textId="77777777" w:rsidR="00BC377F" w:rsidRPr="00900970" w:rsidRDefault="00BC377F" w:rsidP="00D41ECF">
            <w:pPr>
              <w:pStyle w:val="TAL"/>
              <w:rPr>
                <w:sz w:val="16"/>
              </w:rPr>
            </w:pPr>
            <w:r>
              <w:rPr>
                <w:sz w:val="16"/>
              </w:rPr>
              <w:t>38.522</w:t>
            </w:r>
          </w:p>
        </w:tc>
        <w:tc>
          <w:tcPr>
            <w:tcW w:w="0" w:type="auto"/>
          </w:tcPr>
          <w:p w14:paraId="2E1983DF" w14:textId="77777777" w:rsidR="00BC377F" w:rsidRPr="00900970" w:rsidRDefault="00BC377F" w:rsidP="00D41ECF">
            <w:pPr>
              <w:pStyle w:val="TAL"/>
              <w:rPr>
                <w:sz w:val="16"/>
              </w:rPr>
            </w:pPr>
            <w:r>
              <w:rPr>
                <w:sz w:val="16"/>
              </w:rPr>
              <w:t>0402</w:t>
            </w:r>
          </w:p>
        </w:tc>
        <w:tc>
          <w:tcPr>
            <w:tcW w:w="0" w:type="auto"/>
          </w:tcPr>
          <w:p w14:paraId="23E4BBDC" w14:textId="77777777" w:rsidR="00BC377F" w:rsidRPr="00900970" w:rsidRDefault="00BC377F" w:rsidP="00D41ECF">
            <w:pPr>
              <w:pStyle w:val="TAR"/>
              <w:rPr>
                <w:sz w:val="16"/>
              </w:rPr>
            </w:pPr>
            <w:r>
              <w:rPr>
                <w:sz w:val="16"/>
              </w:rPr>
              <w:t>-</w:t>
            </w:r>
          </w:p>
        </w:tc>
        <w:tc>
          <w:tcPr>
            <w:tcW w:w="0" w:type="auto"/>
          </w:tcPr>
          <w:p w14:paraId="1907A318" w14:textId="77777777" w:rsidR="00BC377F" w:rsidRPr="00900970" w:rsidRDefault="00BC377F" w:rsidP="00D41ECF">
            <w:pPr>
              <w:pStyle w:val="TAL"/>
              <w:rPr>
                <w:sz w:val="16"/>
              </w:rPr>
            </w:pPr>
            <w:r>
              <w:rPr>
                <w:sz w:val="16"/>
              </w:rPr>
              <w:t>Rel-18</w:t>
            </w:r>
          </w:p>
        </w:tc>
        <w:tc>
          <w:tcPr>
            <w:tcW w:w="0" w:type="auto"/>
          </w:tcPr>
          <w:p w14:paraId="55087DB9" w14:textId="77777777" w:rsidR="00BC377F" w:rsidRPr="00900970" w:rsidRDefault="00BC377F" w:rsidP="00D41ECF">
            <w:pPr>
              <w:pStyle w:val="TAL"/>
              <w:rPr>
                <w:sz w:val="16"/>
              </w:rPr>
            </w:pPr>
            <w:r>
              <w:rPr>
                <w:sz w:val="16"/>
              </w:rPr>
              <w:t>F</w:t>
            </w:r>
          </w:p>
        </w:tc>
        <w:tc>
          <w:tcPr>
            <w:tcW w:w="0" w:type="auto"/>
          </w:tcPr>
          <w:p w14:paraId="41CC1047"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C99471D" w14:textId="77777777" w:rsidR="00BC377F" w:rsidRPr="00900970" w:rsidRDefault="00BC377F" w:rsidP="00D41ECF">
            <w:pPr>
              <w:pStyle w:val="TAL"/>
              <w:rPr>
                <w:sz w:val="16"/>
              </w:rPr>
            </w:pPr>
            <w:r>
              <w:rPr>
                <w:sz w:val="16"/>
              </w:rPr>
              <w:t>withdrawn</w:t>
            </w:r>
          </w:p>
        </w:tc>
      </w:tr>
      <w:tr w:rsidR="00BC377F" w14:paraId="38F807B0" w14:textId="77777777" w:rsidTr="00D41ECF">
        <w:tc>
          <w:tcPr>
            <w:tcW w:w="0" w:type="auto"/>
          </w:tcPr>
          <w:p w14:paraId="44731E95" w14:textId="77777777" w:rsidR="00BC377F" w:rsidRPr="00900970" w:rsidRDefault="00BC377F" w:rsidP="00D41ECF">
            <w:pPr>
              <w:pStyle w:val="TAL"/>
              <w:rPr>
                <w:sz w:val="16"/>
              </w:rPr>
            </w:pPr>
            <w:r>
              <w:rPr>
                <w:sz w:val="16"/>
              </w:rPr>
              <w:t>R5-241399</w:t>
            </w:r>
          </w:p>
        </w:tc>
        <w:tc>
          <w:tcPr>
            <w:tcW w:w="0" w:type="auto"/>
          </w:tcPr>
          <w:p w14:paraId="0F690E20" w14:textId="77777777" w:rsidR="00BC377F" w:rsidRPr="00900970" w:rsidRDefault="00BC377F" w:rsidP="00D41ECF">
            <w:pPr>
              <w:pStyle w:val="TAL"/>
              <w:rPr>
                <w:sz w:val="16"/>
              </w:rPr>
            </w:pPr>
            <w:r>
              <w:rPr>
                <w:sz w:val="16"/>
              </w:rPr>
              <w:t>Applicability updates for NR NTN Minimum output power and maximum Input level tests</w:t>
            </w:r>
          </w:p>
        </w:tc>
        <w:tc>
          <w:tcPr>
            <w:tcW w:w="0" w:type="auto"/>
          </w:tcPr>
          <w:p w14:paraId="4C4FACDA" w14:textId="77777777" w:rsidR="00BC377F" w:rsidRPr="00900970" w:rsidRDefault="00BC377F" w:rsidP="00D41ECF">
            <w:pPr>
              <w:pStyle w:val="TAL"/>
              <w:rPr>
                <w:sz w:val="16"/>
              </w:rPr>
            </w:pPr>
            <w:r>
              <w:rPr>
                <w:sz w:val="16"/>
              </w:rPr>
              <w:t>Keysight Technologies UK Ltd</w:t>
            </w:r>
          </w:p>
        </w:tc>
        <w:tc>
          <w:tcPr>
            <w:tcW w:w="0" w:type="auto"/>
          </w:tcPr>
          <w:p w14:paraId="27A70F1F" w14:textId="77777777" w:rsidR="00BC377F" w:rsidRPr="00900970" w:rsidRDefault="00BC377F" w:rsidP="00D41ECF">
            <w:pPr>
              <w:pStyle w:val="TAL"/>
              <w:rPr>
                <w:sz w:val="16"/>
              </w:rPr>
            </w:pPr>
            <w:r>
              <w:rPr>
                <w:sz w:val="16"/>
              </w:rPr>
              <w:t>38.522</w:t>
            </w:r>
          </w:p>
        </w:tc>
        <w:tc>
          <w:tcPr>
            <w:tcW w:w="0" w:type="auto"/>
          </w:tcPr>
          <w:p w14:paraId="4EFBEFA1" w14:textId="77777777" w:rsidR="00BC377F" w:rsidRPr="00900970" w:rsidRDefault="00BC377F" w:rsidP="00D41ECF">
            <w:pPr>
              <w:pStyle w:val="TAL"/>
              <w:rPr>
                <w:sz w:val="16"/>
              </w:rPr>
            </w:pPr>
            <w:r>
              <w:rPr>
                <w:sz w:val="16"/>
              </w:rPr>
              <w:t>0403</w:t>
            </w:r>
          </w:p>
        </w:tc>
        <w:tc>
          <w:tcPr>
            <w:tcW w:w="0" w:type="auto"/>
          </w:tcPr>
          <w:p w14:paraId="3224C563" w14:textId="77777777" w:rsidR="00BC377F" w:rsidRPr="00900970" w:rsidRDefault="00BC377F" w:rsidP="00D41ECF">
            <w:pPr>
              <w:pStyle w:val="TAR"/>
              <w:rPr>
                <w:sz w:val="16"/>
              </w:rPr>
            </w:pPr>
            <w:r>
              <w:rPr>
                <w:sz w:val="16"/>
              </w:rPr>
              <w:t>-</w:t>
            </w:r>
          </w:p>
        </w:tc>
        <w:tc>
          <w:tcPr>
            <w:tcW w:w="0" w:type="auto"/>
          </w:tcPr>
          <w:p w14:paraId="47B52EE5" w14:textId="77777777" w:rsidR="00BC377F" w:rsidRPr="00900970" w:rsidRDefault="00BC377F" w:rsidP="00D41ECF">
            <w:pPr>
              <w:pStyle w:val="TAL"/>
              <w:rPr>
                <w:sz w:val="16"/>
              </w:rPr>
            </w:pPr>
            <w:r>
              <w:rPr>
                <w:sz w:val="16"/>
              </w:rPr>
              <w:t>Rel-18</w:t>
            </w:r>
          </w:p>
        </w:tc>
        <w:tc>
          <w:tcPr>
            <w:tcW w:w="0" w:type="auto"/>
          </w:tcPr>
          <w:p w14:paraId="0CD4EF6C" w14:textId="77777777" w:rsidR="00BC377F" w:rsidRPr="00900970" w:rsidRDefault="00BC377F" w:rsidP="00D41ECF">
            <w:pPr>
              <w:pStyle w:val="TAL"/>
              <w:rPr>
                <w:sz w:val="16"/>
              </w:rPr>
            </w:pPr>
            <w:r>
              <w:rPr>
                <w:sz w:val="16"/>
              </w:rPr>
              <w:t>F</w:t>
            </w:r>
          </w:p>
        </w:tc>
        <w:tc>
          <w:tcPr>
            <w:tcW w:w="0" w:type="auto"/>
          </w:tcPr>
          <w:p w14:paraId="5FF1A8B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4E38F29" w14:textId="77777777" w:rsidR="00BC377F" w:rsidRPr="00900970" w:rsidRDefault="00BC377F" w:rsidP="00D41ECF">
            <w:pPr>
              <w:pStyle w:val="TAL"/>
              <w:rPr>
                <w:sz w:val="16"/>
              </w:rPr>
            </w:pPr>
            <w:r>
              <w:rPr>
                <w:sz w:val="16"/>
              </w:rPr>
              <w:t>withdrawn</w:t>
            </w:r>
          </w:p>
        </w:tc>
      </w:tr>
      <w:tr w:rsidR="00BC377F" w14:paraId="5B080393" w14:textId="77777777" w:rsidTr="00D41ECF">
        <w:tc>
          <w:tcPr>
            <w:tcW w:w="0" w:type="auto"/>
          </w:tcPr>
          <w:p w14:paraId="1E4BC514" w14:textId="77777777" w:rsidR="00BC377F" w:rsidRPr="00900970" w:rsidRDefault="00BC377F" w:rsidP="00D41ECF">
            <w:pPr>
              <w:pStyle w:val="TAL"/>
              <w:rPr>
                <w:sz w:val="16"/>
              </w:rPr>
            </w:pPr>
            <w:r>
              <w:rPr>
                <w:sz w:val="16"/>
              </w:rPr>
              <w:t>R5-241438</w:t>
            </w:r>
          </w:p>
        </w:tc>
        <w:tc>
          <w:tcPr>
            <w:tcW w:w="0" w:type="auto"/>
          </w:tcPr>
          <w:p w14:paraId="5BD45772" w14:textId="77777777" w:rsidR="00BC377F" w:rsidRPr="00900970" w:rsidRDefault="00BC377F" w:rsidP="00D41ECF">
            <w:pPr>
              <w:pStyle w:val="TAL"/>
              <w:rPr>
                <w:sz w:val="16"/>
              </w:rPr>
            </w:pPr>
            <w:r>
              <w:rPr>
                <w:sz w:val="16"/>
              </w:rPr>
              <w:t>Applicability updates for Phase continuity tests</w:t>
            </w:r>
          </w:p>
        </w:tc>
        <w:tc>
          <w:tcPr>
            <w:tcW w:w="0" w:type="auto"/>
          </w:tcPr>
          <w:p w14:paraId="7C2B9FAE" w14:textId="77777777" w:rsidR="00BC377F" w:rsidRPr="00900970" w:rsidRDefault="00BC377F" w:rsidP="00D41ECF">
            <w:pPr>
              <w:pStyle w:val="TAL"/>
              <w:rPr>
                <w:sz w:val="16"/>
              </w:rPr>
            </w:pPr>
            <w:r>
              <w:rPr>
                <w:sz w:val="16"/>
              </w:rPr>
              <w:t>Apple Benelux B.V.</w:t>
            </w:r>
          </w:p>
        </w:tc>
        <w:tc>
          <w:tcPr>
            <w:tcW w:w="0" w:type="auto"/>
          </w:tcPr>
          <w:p w14:paraId="3099CC4D" w14:textId="77777777" w:rsidR="00BC377F" w:rsidRPr="00900970" w:rsidRDefault="00BC377F" w:rsidP="00D41ECF">
            <w:pPr>
              <w:pStyle w:val="TAL"/>
              <w:rPr>
                <w:sz w:val="16"/>
              </w:rPr>
            </w:pPr>
            <w:r>
              <w:rPr>
                <w:sz w:val="16"/>
              </w:rPr>
              <w:t>38.522</w:t>
            </w:r>
          </w:p>
        </w:tc>
        <w:tc>
          <w:tcPr>
            <w:tcW w:w="0" w:type="auto"/>
          </w:tcPr>
          <w:p w14:paraId="173F63A4" w14:textId="77777777" w:rsidR="00BC377F" w:rsidRPr="00900970" w:rsidRDefault="00BC377F" w:rsidP="00D41ECF">
            <w:pPr>
              <w:pStyle w:val="TAL"/>
              <w:rPr>
                <w:sz w:val="16"/>
              </w:rPr>
            </w:pPr>
            <w:r>
              <w:rPr>
                <w:sz w:val="16"/>
              </w:rPr>
              <w:t>0404</w:t>
            </w:r>
          </w:p>
        </w:tc>
        <w:tc>
          <w:tcPr>
            <w:tcW w:w="0" w:type="auto"/>
          </w:tcPr>
          <w:p w14:paraId="75DE50DC" w14:textId="77777777" w:rsidR="00BC377F" w:rsidRPr="00900970" w:rsidRDefault="00BC377F" w:rsidP="00D41ECF">
            <w:pPr>
              <w:pStyle w:val="TAR"/>
              <w:rPr>
                <w:sz w:val="16"/>
              </w:rPr>
            </w:pPr>
            <w:r>
              <w:rPr>
                <w:sz w:val="16"/>
              </w:rPr>
              <w:t>-</w:t>
            </w:r>
          </w:p>
        </w:tc>
        <w:tc>
          <w:tcPr>
            <w:tcW w:w="0" w:type="auto"/>
          </w:tcPr>
          <w:p w14:paraId="6CD0F04B" w14:textId="77777777" w:rsidR="00BC377F" w:rsidRPr="00900970" w:rsidRDefault="00BC377F" w:rsidP="00D41ECF">
            <w:pPr>
              <w:pStyle w:val="TAL"/>
              <w:rPr>
                <w:sz w:val="16"/>
              </w:rPr>
            </w:pPr>
            <w:r>
              <w:rPr>
                <w:sz w:val="16"/>
              </w:rPr>
              <w:t>Rel-18</w:t>
            </w:r>
          </w:p>
        </w:tc>
        <w:tc>
          <w:tcPr>
            <w:tcW w:w="0" w:type="auto"/>
          </w:tcPr>
          <w:p w14:paraId="269F6E80" w14:textId="77777777" w:rsidR="00BC377F" w:rsidRPr="00900970" w:rsidRDefault="00BC377F" w:rsidP="00D41ECF">
            <w:pPr>
              <w:pStyle w:val="TAL"/>
              <w:rPr>
                <w:sz w:val="16"/>
              </w:rPr>
            </w:pPr>
            <w:r>
              <w:rPr>
                <w:sz w:val="16"/>
              </w:rPr>
              <w:t>F</w:t>
            </w:r>
          </w:p>
        </w:tc>
        <w:tc>
          <w:tcPr>
            <w:tcW w:w="0" w:type="auto"/>
          </w:tcPr>
          <w:p w14:paraId="4D5EE4B7"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4C790D82" w14:textId="77777777" w:rsidR="00BC377F" w:rsidRPr="00900970" w:rsidRDefault="00BC377F" w:rsidP="00D41ECF">
            <w:pPr>
              <w:pStyle w:val="TAL"/>
              <w:rPr>
                <w:sz w:val="16"/>
              </w:rPr>
            </w:pPr>
            <w:r>
              <w:rPr>
                <w:sz w:val="16"/>
              </w:rPr>
              <w:t>revised</w:t>
            </w:r>
          </w:p>
        </w:tc>
      </w:tr>
      <w:tr w:rsidR="00BC377F" w14:paraId="36370358" w14:textId="77777777" w:rsidTr="00D41ECF">
        <w:tc>
          <w:tcPr>
            <w:tcW w:w="0" w:type="auto"/>
          </w:tcPr>
          <w:p w14:paraId="5D7E05F4" w14:textId="77777777" w:rsidR="00BC377F" w:rsidRPr="00900970" w:rsidRDefault="00BC377F" w:rsidP="00D41ECF">
            <w:pPr>
              <w:pStyle w:val="TAL"/>
              <w:rPr>
                <w:sz w:val="16"/>
              </w:rPr>
            </w:pPr>
            <w:r>
              <w:rPr>
                <w:sz w:val="16"/>
              </w:rPr>
              <w:t>R5-241844</w:t>
            </w:r>
          </w:p>
        </w:tc>
        <w:tc>
          <w:tcPr>
            <w:tcW w:w="0" w:type="auto"/>
          </w:tcPr>
          <w:p w14:paraId="46B73C87" w14:textId="77777777" w:rsidR="00BC377F" w:rsidRPr="00900970" w:rsidRDefault="00BC377F" w:rsidP="00D41ECF">
            <w:pPr>
              <w:pStyle w:val="TAL"/>
              <w:rPr>
                <w:sz w:val="16"/>
              </w:rPr>
            </w:pPr>
            <w:r>
              <w:rPr>
                <w:sz w:val="16"/>
              </w:rPr>
              <w:t>Applicability updates for Phase continuity tests</w:t>
            </w:r>
          </w:p>
        </w:tc>
        <w:tc>
          <w:tcPr>
            <w:tcW w:w="0" w:type="auto"/>
          </w:tcPr>
          <w:p w14:paraId="7E99ED8B" w14:textId="77777777" w:rsidR="00BC377F" w:rsidRPr="00900970" w:rsidRDefault="00BC377F" w:rsidP="00D41ECF">
            <w:pPr>
              <w:pStyle w:val="TAL"/>
              <w:rPr>
                <w:sz w:val="16"/>
              </w:rPr>
            </w:pPr>
            <w:r>
              <w:rPr>
                <w:sz w:val="16"/>
              </w:rPr>
              <w:t>Apple Benelux B.V.</w:t>
            </w:r>
          </w:p>
        </w:tc>
        <w:tc>
          <w:tcPr>
            <w:tcW w:w="0" w:type="auto"/>
          </w:tcPr>
          <w:p w14:paraId="723AD9EA" w14:textId="77777777" w:rsidR="00BC377F" w:rsidRPr="00900970" w:rsidRDefault="00BC377F" w:rsidP="00D41ECF">
            <w:pPr>
              <w:pStyle w:val="TAL"/>
              <w:rPr>
                <w:sz w:val="16"/>
              </w:rPr>
            </w:pPr>
            <w:r>
              <w:rPr>
                <w:sz w:val="16"/>
              </w:rPr>
              <w:t>38.522</w:t>
            </w:r>
          </w:p>
        </w:tc>
        <w:tc>
          <w:tcPr>
            <w:tcW w:w="0" w:type="auto"/>
          </w:tcPr>
          <w:p w14:paraId="56C6DFEA" w14:textId="77777777" w:rsidR="00BC377F" w:rsidRPr="00900970" w:rsidRDefault="00BC377F" w:rsidP="00D41ECF">
            <w:pPr>
              <w:pStyle w:val="TAL"/>
              <w:rPr>
                <w:sz w:val="16"/>
              </w:rPr>
            </w:pPr>
            <w:r>
              <w:rPr>
                <w:sz w:val="16"/>
              </w:rPr>
              <w:t>0404</w:t>
            </w:r>
          </w:p>
        </w:tc>
        <w:tc>
          <w:tcPr>
            <w:tcW w:w="0" w:type="auto"/>
          </w:tcPr>
          <w:p w14:paraId="2689023B" w14:textId="77777777" w:rsidR="00BC377F" w:rsidRPr="00900970" w:rsidRDefault="00BC377F" w:rsidP="00D41ECF">
            <w:pPr>
              <w:pStyle w:val="TAR"/>
              <w:rPr>
                <w:sz w:val="16"/>
              </w:rPr>
            </w:pPr>
            <w:r>
              <w:rPr>
                <w:sz w:val="16"/>
              </w:rPr>
              <w:t>1</w:t>
            </w:r>
          </w:p>
        </w:tc>
        <w:tc>
          <w:tcPr>
            <w:tcW w:w="0" w:type="auto"/>
          </w:tcPr>
          <w:p w14:paraId="71274C53" w14:textId="77777777" w:rsidR="00BC377F" w:rsidRPr="00900970" w:rsidRDefault="00BC377F" w:rsidP="00D41ECF">
            <w:pPr>
              <w:pStyle w:val="TAL"/>
              <w:rPr>
                <w:sz w:val="16"/>
              </w:rPr>
            </w:pPr>
            <w:r>
              <w:rPr>
                <w:sz w:val="16"/>
              </w:rPr>
              <w:t>Rel-18</w:t>
            </w:r>
          </w:p>
        </w:tc>
        <w:tc>
          <w:tcPr>
            <w:tcW w:w="0" w:type="auto"/>
          </w:tcPr>
          <w:p w14:paraId="0BA80384" w14:textId="77777777" w:rsidR="00BC377F" w:rsidRPr="00900970" w:rsidRDefault="00BC377F" w:rsidP="00D41ECF">
            <w:pPr>
              <w:pStyle w:val="TAL"/>
              <w:rPr>
                <w:sz w:val="16"/>
              </w:rPr>
            </w:pPr>
            <w:r>
              <w:rPr>
                <w:sz w:val="16"/>
              </w:rPr>
              <w:t>F</w:t>
            </w:r>
          </w:p>
        </w:tc>
        <w:tc>
          <w:tcPr>
            <w:tcW w:w="0" w:type="auto"/>
          </w:tcPr>
          <w:p w14:paraId="479BA011"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38588019" w14:textId="77777777" w:rsidR="00BC377F" w:rsidRPr="00900970" w:rsidRDefault="00BC377F" w:rsidP="00D41ECF">
            <w:pPr>
              <w:pStyle w:val="TAL"/>
              <w:rPr>
                <w:sz w:val="16"/>
              </w:rPr>
            </w:pPr>
            <w:r>
              <w:rPr>
                <w:sz w:val="16"/>
              </w:rPr>
              <w:t>agreed</w:t>
            </w:r>
          </w:p>
        </w:tc>
      </w:tr>
      <w:tr w:rsidR="00BC377F" w14:paraId="75ED9BE2" w14:textId="77777777" w:rsidTr="00D41ECF">
        <w:tc>
          <w:tcPr>
            <w:tcW w:w="0" w:type="auto"/>
          </w:tcPr>
          <w:p w14:paraId="77880CA6" w14:textId="77777777" w:rsidR="00BC377F" w:rsidRPr="00900970" w:rsidRDefault="00BC377F" w:rsidP="00D41ECF">
            <w:pPr>
              <w:pStyle w:val="TAL"/>
              <w:rPr>
                <w:sz w:val="16"/>
              </w:rPr>
            </w:pPr>
            <w:r>
              <w:rPr>
                <w:sz w:val="16"/>
              </w:rPr>
              <w:t>R5-241444</w:t>
            </w:r>
          </w:p>
        </w:tc>
        <w:tc>
          <w:tcPr>
            <w:tcW w:w="0" w:type="auto"/>
          </w:tcPr>
          <w:p w14:paraId="395A39A9" w14:textId="77777777" w:rsidR="00BC377F" w:rsidRPr="00900970" w:rsidRDefault="00BC377F" w:rsidP="00D41ECF">
            <w:pPr>
              <w:pStyle w:val="TAL"/>
              <w:rPr>
                <w:sz w:val="16"/>
              </w:rPr>
            </w:pPr>
            <w:r>
              <w:rPr>
                <w:sz w:val="16"/>
              </w:rPr>
              <w:t>Applicability updates for NTN RF tests</w:t>
            </w:r>
          </w:p>
        </w:tc>
        <w:tc>
          <w:tcPr>
            <w:tcW w:w="0" w:type="auto"/>
          </w:tcPr>
          <w:p w14:paraId="5562DDE3" w14:textId="77777777" w:rsidR="00BC377F" w:rsidRPr="00900970" w:rsidRDefault="00BC377F" w:rsidP="00D41ECF">
            <w:pPr>
              <w:pStyle w:val="TAL"/>
              <w:rPr>
                <w:sz w:val="16"/>
              </w:rPr>
            </w:pPr>
            <w:r>
              <w:rPr>
                <w:sz w:val="16"/>
              </w:rPr>
              <w:t>Apple Benelux B.V.</w:t>
            </w:r>
          </w:p>
        </w:tc>
        <w:tc>
          <w:tcPr>
            <w:tcW w:w="0" w:type="auto"/>
          </w:tcPr>
          <w:p w14:paraId="4CE730F8" w14:textId="77777777" w:rsidR="00BC377F" w:rsidRPr="00900970" w:rsidRDefault="00BC377F" w:rsidP="00D41ECF">
            <w:pPr>
              <w:pStyle w:val="TAL"/>
              <w:rPr>
                <w:sz w:val="16"/>
              </w:rPr>
            </w:pPr>
            <w:r>
              <w:rPr>
                <w:sz w:val="16"/>
              </w:rPr>
              <w:t>38.522</w:t>
            </w:r>
          </w:p>
        </w:tc>
        <w:tc>
          <w:tcPr>
            <w:tcW w:w="0" w:type="auto"/>
          </w:tcPr>
          <w:p w14:paraId="5C4E7C53" w14:textId="77777777" w:rsidR="00BC377F" w:rsidRPr="00900970" w:rsidRDefault="00BC377F" w:rsidP="00D41ECF">
            <w:pPr>
              <w:pStyle w:val="TAL"/>
              <w:rPr>
                <w:sz w:val="16"/>
              </w:rPr>
            </w:pPr>
            <w:r>
              <w:rPr>
                <w:sz w:val="16"/>
              </w:rPr>
              <w:t>0405</w:t>
            </w:r>
          </w:p>
        </w:tc>
        <w:tc>
          <w:tcPr>
            <w:tcW w:w="0" w:type="auto"/>
          </w:tcPr>
          <w:p w14:paraId="4A045B03" w14:textId="77777777" w:rsidR="00BC377F" w:rsidRPr="00900970" w:rsidRDefault="00BC377F" w:rsidP="00D41ECF">
            <w:pPr>
              <w:pStyle w:val="TAR"/>
              <w:rPr>
                <w:sz w:val="16"/>
              </w:rPr>
            </w:pPr>
            <w:r>
              <w:rPr>
                <w:sz w:val="16"/>
              </w:rPr>
              <w:t>-</w:t>
            </w:r>
          </w:p>
        </w:tc>
        <w:tc>
          <w:tcPr>
            <w:tcW w:w="0" w:type="auto"/>
          </w:tcPr>
          <w:p w14:paraId="24245A48" w14:textId="77777777" w:rsidR="00BC377F" w:rsidRPr="00900970" w:rsidRDefault="00BC377F" w:rsidP="00D41ECF">
            <w:pPr>
              <w:pStyle w:val="TAL"/>
              <w:rPr>
                <w:sz w:val="16"/>
              </w:rPr>
            </w:pPr>
            <w:r>
              <w:rPr>
                <w:sz w:val="16"/>
              </w:rPr>
              <w:t>Rel-18</w:t>
            </w:r>
          </w:p>
        </w:tc>
        <w:tc>
          <w:tcPr>
            <w:tcW w:w="0" w:type="auto"/>
          </w:tcPr>
          <w:p w14:paraId="21A84DFB" w14:textId="77777777" w:rsidR="00BC377F" w:rsidRPr="00900970" w:rsidRDefault="00BC377F" w:rsidP="00D41ECF">
            <w:pPr>
              <w:pStyle w:val="TAL"/>
              <w:rPr>
                <w:sz w:val="16"/>
              </w:rPr>
            </w:pPr>
            <w:r>
              <w:rPr>
                <w:sz w:val="16"/>
              </w:rPr>
              <w:t>F</w:t>
            </w:r>
          </w:p>
        </w:tc>
        <w:tc>
          <w:tcPr>
            <w:tcW w:w="0" w:type="auto"/>
          </w:tcPr>
          <w:p w14:paraId="50C45725"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75012CA" w14:textId="77777777" w:rsidR="00BC377F" w:rsidRPr="00900970" w:rsidRDefault="00BC377F" w:rsidP="00D41ECF">
            <w:pPr>
              <w:pStyle w:val="TAL"/>
              <w:rPr>
                <w:sz w:val="16"/>
              </w:rPr>
            </w:pPr>
            <w:r>
              <w:rPr>
                <w:sz w:val="16"/>
              </w:rPr>
              <w:t>withdrawn</w:t>
            </w:r>
          </w:p>
        </w:tc>
      </w:tr>
      <w:tr w:rsidR="00BC377F" w14:paraId="2162E91E" w14:textId="77777777" w:rsidTr="00D41ECF">
        <w:tc>
          <w:tcPr>
            <w:tcW w:w="0" w:type="auto"/>
          </w:tcPr>
          <w:p w14:paraId="37821866" w14:textId="77777777" w:rsidR="00BC377F" w:rsidRPr="00900970" w:rsidRDefault="00BC377F" w:rsidP="00D41ECF">
            <w:pPr>
              <w:pStyle w:val="TAL"/>
              <w:rPr>
                <w:sz w:val="16"/>
              </w:rPr>
            </w:pPr>
            <w:r>
              <w:rPr>
                <w:sz w:val="16"/>
              </w:rPr>
              <w:t>R5-241446</w:t>
            </w:r>
          </w:p>
        </w:tc>
        <w:tc>
          <w:tcPr>
            <w:tcW w:w="0" w:type="auto"/>
          </w:tcPr>
          <w:p w14:paraId="14EEDF18" w14:textId="77777777" w:rsidR="00BC377F" w:rsidRPr="00900970"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2AF14D9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63BA58E" w14:textId="77777777" w:rsidR="00BC377F" w:rsidRPr="00900970" w:rsidRDefault="00BC377F" w:rsidP="00D41ECF">
            <w:pPr>
              <w:pStyle w:val="TAL"/>
              <w:rPr>
                <w:sz w:val="16"/>
              </w:rPr>
            </w:pPr>
            <w:r>
              <w:rPr>
                <w:sz w:val="16"/>
              </w:rPr>
              <w:t>38.522</w:t>
            </w:r>
          </w:p>
        </w:tc>
        <w:tc>
          <w:tcPr>
            <w:tcW w:w="0" w:type="auto"/>
          </w:tcPr>
          <w:p w14:paraId="394AF56E" w14:textId="77777777" w:rsidR="00BC377F" w:rsidRPr="00900970" w:rsidRDefault="00BC377F" w:rsidP="00D41ECF">
            <w:pPr>
              <w:pStyle w:val="TAL"/>
              <w:rPr>
                <w:sz w:val="16"/>
              </w:rPr>
            </w:pPr>
            <w:r>
              <w:rPr>
                <w:sz w:val="16"/>
              </w:rPr>
              <w:t>0406</w:t>
            </w:r>
          </w:p>
        </w:tc>
        <w:tc>
          <w:tcPr>
            <w:tcW w:w="0" w:type="auto"/>
          </w:tcPr>
          <w:p w14:paraId="0BB64352" w14:textId="77777777" w:rsidR="00BC377F" w:rsidRPr="00900970" w:rsidRDefault="00BC377F" w:rsidP="00D41ECF">
            <w:pPr>
              <w:pStyle w:val="TAR"/>
              <w:rPr>
                <w:sz w:val="16"/>
              </w:rPr>
            </w:pPr>
            <w:r>
              <w:rPr>
                <w:sz w:val="16"/>
              </w:rPr>
              <w:t>-</w:t>
            </w:r>
          </w:p>
        </w:tc>
        <w:tc>
          <w:tcPr>
            <w:tcW w:w="0" w:type="auto"/>
          </w:tcPr>
          <w:p w14:paraId="6A4169C4" w14:textId="77777777" w:rsidR="00BC377F" w:rsidRPr="00900970" w:rsidRDefault="00BC377F" w:rsidP="00D41ECF">
            <w:pPr>
              <w:pStyle w:val="TAL"/>
              <w:rPr>
                <w:sz w:val="16"/>
              </w:rPr>
            </w:pPr>
            <w:r>
              <w:rPr>
                <w:sz w:val="16"/>
              </w:rPr>
              <w:t>Rel-18</w:t>
            </w:r>
          </w:p>
        </w:tc>
        <w:tc>
          <w:tcPr>
            <w:tcW w:w="0" w:type="auto"/>
          </w:tcPr>
          <w:p w14:paraId="6A838142" w14:textId="77777777" w:rsidR="00BC377F" w:rsidRPr="00900970" w:rsidRDefault="00BC377F" w:rsidP="00D41ECF">
            <w:pPr>
              <w:pStyle w:val="TAL"/>
              <w:rPr>
                <w:sz w:val="16"/>
              </w:rPr>
            </w:pPr>
            <w:r>
              <w:rPr>
                <w:sz w:val="16"/>
              </w:rPr>
              <w:t>F</w:t>
            </w:r>
          </w:p>
        </w:tc>
        <w:tc>
          <w:tcPr>
            <w:tcW w:w="0" w:type="auto"/>
          </w:tcPr>
          <w:p w14:paraId="5202A0E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9E2EB1F" w14:textId="77777777" w:rsidR="00BC377F" w:rsidRPr="00900970" w:rsidRDefault="00BC377F" w:rsidP="00D41ECF">
            <w:pPr>
              <w:pStyle w:val="TAL"/>
              <w:rPr>
                <w:sz w:val="16"/>
              </w:rPr>
            </w:pPr>
            <w:r>
              <w:rPr>
                <w:sz w:val="16"/>
              </w:rPr>
              <w:t>revised</w:t>
            </w:r>
          </w:p>
        </w:tc>
      </w:tr>
      <w:tr w:rsidR="00BC377F" w14:paraId="18ADACC0" w14:textId="77777777" w:rsidTr="00D41ECF">
        <w:tc>
          <w:tcPr>
            <w:tcW w:w="0" w:type="auto"/>
          </w:tcPr>
          <w:p w14:paraId="6A95EA1B" w14:textId="77777777" w:rsidR="00BC377F" w:rsidRPr="00900970" w:rsidRDefault="00BC377F" w:rsidP="00D41ECF">
            <w:pPr>
              <w:pStyle w:val="TAL"/>
              <w:rPr>
                <w:sz w:val="16"/>
              </w:rPr>
            </w:pPr>
            <w:r>
              <w:rPr>
                <w:sz w:val="16"/>
              </w:rPr>
              <w:t>R5-241848</w:t>
            </w:r>
          </w:p>
        </w:tc>
        <w:tc>
          <w:tcPr>
            <w:tcW w:w="0" w:type="auto"/>
          </w:tcPr>
          <w:p w14:paraId="1442EF38" w14:textId="77777777" w:rsidR="00BC377F" w:rsidRPr="00900970" w:rsidRDefault="00BC377F" w:rsidP="00D41ECF">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and RRM test cases</w:t>
            </w:r>
          </w:p>
        </w:tc>
        <w:tc>
          <w:tcPr>
            <w:tcW w:w="0" w:type="auto"/>
          </w:tcPr>
          <w:p w14:paraId="66DFEFE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03C32B" w14:textId="77777777" w:rsidR="00BC377F" w:rsidRPr="00900970" w:rsidRDefault="00BC377F" w:rsidP="00D41ECF">
            <w:pPr>
              <w:pStyle w:val="TAL"/>
              <w:rPr>
                <w:sz w:val="16"/>
              </w:rPr>
            </w:pPr>
            <w:r>
              <w:rPr>
                <w:sz w:val="16"/>
              </w:rPr>
              <w:t>38.522</w:t>
            </w:r>
          </w:p>
        </w:tc>
        <w:tc>
          <w:tcPr>
            <w:tcW w:w="0" w:type="auto"/>
          </w:tcPr>
          <w:p w14:paraId="03631653" w14:textId="77777777" w:rsidR="00BC377F" w:rsidRPr="00900970" w:rsidRDefault="00BC377F" w:rsidP="00D41ECF">
            <w:pPr>
              <w:pStyle w:val="TAL"/>
              <w:rPr>
                <w:sz w:val="16"/>
              </w:rPr>
            </w:pPr>
            <w:r>
              <w:rPr>
                <w:sz w:val="16"/>
              </w:rPr>
              <w:t>0406</w:t>
            </w:r>
          </w:p>
        </w:tc>
        <w:tc>
          <w:tcPr>
            <w:tcW w:w="0" w:type="auto"/>
          </w:tcPr>
          <w:p w14:paraId="0B5C2F7E" w14:textId="77777777" w:rsidR="00BC377F" w:rsidRPr="00900970" w:rsidRDefault="00BC377F" w:rsidP="00D41ECF">
            <w:pPr>
              <w:pStyle w:val="TAR"/>
              <w:rPr>
                <w:sz w:val="16"/>
              </w:rPr>
            </w:pPr>
            <w:r>
              <w:rPr>
                <w:sz w:val="16"/>
              </w:rPr>
              <w:t>1</w:t>
            </w:r>
          </w:p>
        </w:tc>
        <w:tc>
          <w:tcPr>
            <w:tcW w:w="0" w:type="auto"/>
          </w:tcPr>
          <w:p w14:paraId="6A96B73C" w14:textId="77777777" w:rsidR="00BC377F" w:rsidRPr="00900970" w:rsidRDefault="00BC377F" w:rsidP="00D41ECF">
            <w:pPr>
              <w:pStyle w:val="TAL"/>
              <w:rPr>
                <w:sz w:val="16"/>
              </w:rPr>
            </w:pPr>
            <w:r>
              <w:rPr>
                <w:sz w:val="16"/>
              </w:rPr>
              <w:t>Rel-18</w:t>
            </w:r>
          </w:p>
        </w:tc>
        <w:tc>
          <w:tcPr>
            <w:tcW w:w="0" w:type="auto"/>
          </w:tcPr>
          <w:p w14:paraId="3300570F" w14:textId="77777777" w:rsidR="00BC377F" w:rsidRPr="00900970" w:rsidRDefault="00BC377F" w:rsidP="00D41ECF">
            <w:pPr>
              <w:pStyle w:val="TAL"/>
              <w:rPr>
                <w:sz w:val="16"/>
              </w:rPr>
            </w:pPr>
            <w:r>
              <w:rPr>
                <w:sz w:val="16"/>
              </w:rPr>
              <w:t>F</w:t>
            </w:r>
          </w:p>
        </w:tc>
        <w:tc>
          <w:tcPr>
            <w:tcW w:w="0" w:type="auto"/>
          </w:tcPr>
          <w:p w14:paraId="2F18A14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EEF2D67" w14:textId="77777777" w:rsidR="00BC377F" w:rsidRPr="00900970" w:rsidRDefault="00BC377F" w:rsidP="00D41ECF">
            <w:pPr>
              <w:pStyle w:val="TAL"/>
              <w:rPr>
                <w:sz w:val="16"/>
              </w:rPr>
            </w:pPr>
            <w:r>
              <w:rPr>
                <w:sz w:val="16"/>
              </w:rPr>
              <w:t>agreed</w:t>
            </w:r>
          </w:p>
        </w:tc>
      </w:tr>
      <w:tr w:rsidR="00BC377F" w14:paraId="00898550" w14:textId="77777777" w:rsidTr="00D41ECF">
        <w:tc>
          <w:tcPr>
            <w:tcW w:w="0" w:type="auto"/>
          </w:tcPr>
          <w:p w14:paraId="59C8FD8B" w14:textId="77777777" w:rsidR="00BC377F" w:rsidRPr="00900970" w:rsidRDefault="00BC377F" w:rsidP="00D41ECF">
            <w:pPr>
              <w:pStyle w:val="TAL"/>
              <w:rPr>
                <w:sz w:val="16"/>
              </w:rPr>
            </w:pPr>
            <w:r>
              <w:rPr>
                <w:sz w:val="16"/>
              </w:rPr>
              <w:t>R5-240022</w:t>
            </w:r>
          </w:p>
        </w:tc>
        <w:tc>
          <w:tcPr>
            <w:tcW w:w="0" w:type="auto"/>
          </w:tcPr>
          <w:p w14:paraId="0EB39564" w14:textId="77777777" w:rsidR="00BC377F" w:rsidRPr="00900970" w:rsidRDefault="00BC377F" w:rsidP="00D41ECF">
            <w:pPr>
              <w:pStyle w:val="TAL"/>
              <w:rPr>
                <w:sz w:val="16"/>
              </w:rPr>
            </w:pPr>
            <w:r>
              <w:rPr>
                <w:sz w:val="16"/>
              </w:rPr>
              <w:t>Correction to NR5GC test cases 11.3.6 and 11.3.6a</w:t>
            </w:r>
          </w:p>
        </w:tc>
        <w:tc>
          <w:tcPr>
            <w:tcW w:w="0" w:type="auto"/>
          </w:tcPr>
          <w:p w14:paraId="1A76D347" w14:textId="77777777" w:rsidR="00BC377F" w:rsidRPr="00900970" w:rsidRDefault="00BC377F" w:rsidP="00D41ECF">
            <w:pPr>
              <w:pStyle w:val="TAL"/>
              <w:rPr>
                <w:sz w:val="16"/>
              </w:rPr>
            </w:pPr>
            <w:r>
              <w:rPr>
                <w:sz w:val="16"/>
              </w:rPr>
              <w:t>Keysight Technologies UK Ltd</w:t>
            </w:r>
          </w:p>
        </w:tc>
        <w:tc>
          <w:tcPr>
            <w:tcW w:w="0" w:type="auto"/>
          </w:tcPr>
          <w:p w14:paraId="5B941C3D" w14:textId="77777777" w:rsidR="00BC377F" w:rsidRPr="00900970" w:rsidRDefault="00BC377F" w:rsidP="00D41ECF">
            <w:pPr>
              <w:pStyle w:val="TAL"/>
              <w:rPr>
                <w:sz w:val="16"/>
              </w:rPr>
            </w:pPr>
            <w:r>
              <w:rPr>
                <w:sz w:val="16"/>
              </w:rPr>
              <w:t>38.523-1</w:t>
            </w:r>
          </w:p>
        </w:tc>
        <w:tc>
          <w:tcPr>
            <w:tcW w:w="0" w:type="auto"/>
          </w:tcPr>
          <w:p w14:paraId="5C0C3B02" w14:textId="77777777" w:rsidR="00BC377F" w:rsidRPr="00900970" w:rsidRDefault="00BC377F" w:rsidP="00D41ECF">
            <w:pPr>
              <w:pStyle w:val="TAL"/>
              <w:rPr>
                <w:sz w:val="16"/>
              </w:rPr>
            </w:pPr>
            <w:r>
              <w:rPr>
                <w:sz w:val="16"/>
              </w:rPr>
              <w:t>4156</w:t>
            </w:r>
          </w:p>
        </w:tc>
        <w:tc>
          <w:tcPr>
            <w:tcW w:w="0" w:type="auto"/>
          </w:tcPr>
          <w:p w14:paraId="5C409650" w14:textId="77777777" w:rsidR="00BC377F" w:rsidRPr="00900970" w:rsidRDefault="00BC377F" w:rsidP="00D41ECF">
            <w:pPr>
              <w:pStyle w:val="TAR"/>
              <w:rPr>
                <w:sz w:val="16"/>
              </w:rPr>
            </w:pPr>
            <w:r>
              <w:rPr>
                <w:sz w:val="16"/>
              </w:rPr>
              <w:t>-</w:t>
            </w:r>
          </w:p>
        </w:tc>
        <w:tc>
          <w:tcPr>
            <w:tcW w:w="0" w:type="auto"/>
          </w:tcPr>
          <w:p w14:paraId="34D36C0E" w14:textId="77777777" w:rsidR="00BC377F" w:rsidRPr="00900970" w:rsidRDefault="00BC377F" w:rsidP="00D41ECF">
            <w:pPr>
              <w:pStyle w:val="TAL"/>
              <w:rPr>
                <w:sz w:val="16"/>
              </w:rPr>
            </w:pPr>
            <w:r>
              <w:rPr>
                <w:sz w:val="16"/>
              </w:rPr>
              <w:t>Rel-17</w:t>
            </w:r>
          </w:p>
        </w:tc>
        <w:tc>
          <w:tcPr>
            <w:tcW w:w="0" w:type="auto"/>
          </w:tcPr>
          <w:p w14:paraId="2DE52BA1" w14:textId="77777777" w:rsidR="00BC377F" w:rsidRPr="00900970" w:rsidRDefault="00BC377F" w:rsidP="00D41ECF">
            <w:pPr>
              <w:pStyle w:val="TAL"/>
              <w:rPr>
                <w:sz w:val="16"/>
              </w:rPr>
            </w:pPr>
            <w:r>
              <w:rPr>
                <w:sz w:val="16"/>
              </w:rPr>
              <w:t>F</w:t>
            </w:r>
          </w:p>
        </w:tc>
        <w:tc>
          <w:tcPr>
            <w:tcW w:w="0" w:type="auto"/>
          </w:tcPr>
          <w:p w14:paraId="4BC79176" w14:textId="77777777" w:rsidR="00BC377F" w:rsidRPr="00900970" w:rsidRDefault="00BC377F" w:rsidP="00D41ECF">
            <w:pPr>
              <w:pStyle w:val="TAL"/>
              <w:rPr>
                <w:sz w:val="16"/>
              </w:rPr>
            </w:pPr>
            <w:r>
              <w:rPr>
                <w:sz w:val="16"/>
              </w:rPr>
              <w:t>TEI15_Test, 5GS_NR_LTE-UEConTest</w:t>
            </w:r>
          </w:p>
        </w:tc>
        <w:tc>
          <w:tcPr>
            <w:tcW w:w="0" w:type="auto"/>
          </w:tcPr>
          <w:p w14:paraId="42242AC4" w14:textId="77777777" w:rsidR="00BC377F" w:rsidRPr="00900970" w:rsidRDefault="00BC377F" w:rsidP="00D41ECF">
            <w:pPr>
              <w:pStyle w:val="TAL"/>
              <w:rPr>
                <w:sz w:val="16"/>
              </w:rPr>
            </w:pPr>
            <w:r>
              <w:rPr>
                <w:sz w:val="16"/>
              </w:rPr>
              <w:t>revised</w:t>
            </w:r>
          </w:p>
        </w:tc>
      </w:tr>
      <w:tr w:rsidR="00BC377F" w14:paraId="5FE9E8D4" w14:textId="77777777" w:rsidTr="00D41ECF">
        <w:tc>
          <w:tcPr>
            <w:tcW w:w="0" w:type="auto"/>
          </w:tcPr>
          <w:p w14:paraId="36CBF4F4" w14:textId="77777777" w:rsidR="00BC377F" w:rsidRPr="00900970" w:rsidRDefault="00BC377F" w:rsidP="00D41ECF">
            <w:pPr>
              <w:pStyle w:val="TAL"/>
              <w:rPr>
                <w:sz w:val="16"/>
              </w:rPr>
            </w:pPr>
            <w:r>
              <w:rPr>
                <w:sz w:val="16"/>
              </w:rPr>
              <w:t>R5-241527</w:t>
            </w:r>
          </w:p>
        </w:tc>
        <w:tc>
          <w:tcPr>
            <w:tcW w:w="0" w:type="auto"/>
          </w:tcPr>
          <w:p w14:paraId="4980F288" w14:textId="77777777" w:rsidR="00BC377F" w:rsidRPr="00900970" w:rsidRDefault="00BC377F" w:rsidP="00D41ECF">
            <w:pPr>
              <w:pStyle w:val="TAL"/>
              <w:rPr>
                <w:sz w:val="16"/>
              </w:rPr>
            </w:pPr>
            <w:r>
              <w:rPr>
                <w:sz w:val="16"/>
              </w:rPr>
              <w:t>Correction to NR5GC test cases 11.3.6 and 11.3.6a</w:t>
            </w:r>
          </w:p>
        </w:tc>
        <w:tc>
          <w:tcPr>
            <w:tcW w:w="0" w:type="auto"/>
          </w:tcPr>
          <w:p w14:paraId="72E5320E" w14:textId="77777777" w:rsidR="00BC377F" w:rsidRPr="00900970" w:rsidRDefault="00BC377F" w:rsidP="00D41ECF">
            <w:pPr>
              <w:pStyle w:val="TAL"/>
              <w:rPr>
                <w:sz w:val="16"/>
              </w:rPr>
            </w:pPr>
            <w:r>
              <w:rPr>
                <w:sz w:val="16"/>
              </w:rPr>
              <w:t>Keysight Technologies UK Ltd</w:t>
            </w:r>
          </w:p>
        </w:tc>
        <w:tc>
          <w:tcPr>
            <w:tcW w:w="0" w:type="auto"/>
          </w:tcPr>
          <w:p w14:paraId="5DBE3D71" w14:textId="77777777" w:rsidR="00BC377F" w:rsidRPr="00900970" w:rsidRDefault="00BC377F" w:rsidP="00D41ECF">
            <w:pPr>
              <w:pStyle w:val="TAL"/>
              <w:rPr>
                <w:sz w:val="16"/>
              </w:rPr>
            </w:pPr>
            <w:r>
              <w:rPr>
                <w:sz w:val="16"/>
              </w:rPr>
              <w:t>38.523-1</w:t>
            </w:r>
          </w:p>
        </w:tc>
        <w:tc>
          <w:tcPr>
            <w:tcW w:w="0" w:type="auto"/>
          </w:tcPr>
          <w:p w14:paraId="664809B7" w14:textId="77777777" w:rsidR="00BC377F" w:rsidRPr="00900970" w:rsidRDefault="00BC377F" w:rsidP="00D41ECF">
            <w:pPr>
              <w:pStyle w:val="TAL"/>
              <w:rPr>
                <w:sz w:val="16"/>
              </w:rPr>
            </w:pPr>
            <w:r>
              <w:rPr>
                <w:sz w:val="16"/>
              </w:rPr>
              <w:t>4156</w:t>
            </w:r>
          </w:p>
        </w:tc>
        <w:tc>
          <w:tcPr>
            <w:tcW w:w="0" w:type="auto"/>
          </w:tcPr>
          <w:p w14:paraId="74A9A05F" w14:textId="77777777" w:rsidR="00BC377F" w:rsidRPr="00900970" w:rsidRDefault="00BC377F" w:rsidP="00D41ECF">
            <w:pPr>
              <w:pStyle w:val="TAR"/>
              <w:rPr>
                <w:sz w:val="16"/>
              </w:rPr>
            </w:pPr>
            <w:r>
              <w:rPr>
                <w:sz w:val="16"/>
              </w:rPr>
              <w:t>1</w:t>
            </w:r>
          </w:p>
        </w:tc>
        <w:tc>
          <w:tcPr>
            <w:tcW w:w="0" w:type="auto"/>
          </w:tcPr>
          <w:p w14:paraId="2A7A561F" w14:textId="77777777" w:rsidR="00BC377F" w:rsidRPr="00900970" w:rsidRDefault="00BC377F" w:rsidP="00D41ECF">
            <w:pPr>
              <w:pStyle w:val="TAL"/>
              <w:rPr>
                <w:sz w:val="16"/>
              </w:rPr>
            </w:pPr>
            <w:r>
              <w:rPr>
                <w:sz w:val="16"/>
              </w:rPr>
              <w:t>Rel-17</w:t>
            </w:r>
          </w:p>
        </w:tc>
        <w:tc>
          <w:tcPr>
            <w:tcW w:w="0" w:type="auto"/>
          </w:tcPr>
          <w:p w14:paraId="3246B59C" w14:textId="77777777" w:rsidR="00BC377F" w:rsidRPr="00900970" w:rsidRDefault="00BC377F" w:rsidP="00D41ECF">
            <w:pPr>
              <w:pStyle w:val="TAL"/>
              <w:rPr>
                <w:sz w:val="16"/>
              </w:rPr>
            </w:pPr>
            <w:r>
              <w:rPr>
                <w:sz w:val="16"/>
              </w:rPr>
              <w:t>F</w:t>
            </w:r>
          </w:p>
        </w:tc>
        <w:tc>
          <w:tcPr>
            <w:tcW w:w="0" w:type="auto"/>
          </w:tcPr>
          <w:p w14:paraId="5DB1ED0C" w14:textId="77777777" w:rsidR="00BC377F" w:rsidRPr="00900970" w:rsidRDefault="00BC377F" w:rsidP="00D41ECF">
            <w:pPr>
              <w:pStyle w:val="TAL"/>
              <w:rPr>
                <w:sz w:val="16"/>
              </w:rPr>
            </w:pPr>
            <w:r>
              <w:rPr>
                <w:sz w:val="16"/>
              </w:rPr>
              <w:t>TEI15_Test, 5GS_NR_LTE-UEConTest</w:t>
            </w:r>
          </w:p>
        </w:tc>
        <w:tc>
          <w:tcPr>
            <w:tcW w:w="0" w:type="auto"/>
          </w:tcPr>
          <w:p w14:paraId="0DDFDB3A" w14:textId="77777777" w:rsidR="00BC377F" w:rsidRPr="00900970" w:rsidRDefault="00BC377F" w:rsidP="00D41ECF">
            <w:pPr>
              <w:pStyle w:val="TAL"/>
              <w:rPr>
                <w:sz w:val="16"/>
              </w:rPr>
            </w:pPr>
            <w:r>
              <w:rPr>
                <w:sz w:val="16"/>
              </w:rPr>
              <w:t>withdrawn</w:t>
            </w:r>
          </w:p>
        </w:tc>
      </w:tr>
      <w:tr w:rsidR="00BC377F" w14:paraId="5D05CE6B" w14:textId="77777777" w:rsidTr="00D41ECF">
        <w:tc>
          <w:tcPr>
            <w:tcW w:w="0" w:type="auto"/>
          </w:tcPr>
          <w:p w14:paraId="2B960607" w14:textId="77777777" w:rsidR="00BC377F" w:rsidRPr="00900970" w:rsidRDefault="00BC377F" w:rsidP="00D41ECF">
            <w:pPr>
              <w:pStyle w:val="TAL"/>
              <w:rPr>
                <w:sz w:val="16"/>
              </w:rPr>
            </w:pPr>
            <w:r>
              <w:rPr>
                <w:sz w:val="16"/>
              </w:rPr>
              <w:t>R5-240028</w:t>
            </w:r>
          </w:p>
        </w:tc>
        <w:tc>
          <w:tcPr>
            <w:tcW w:w="0" w:type="auto"/>
          </w:tcPr>
          <w:p w14:paraId="3571FB6F" w14:textId="77777777" w:rsidR="00BC377F" w:rsidRPr="00900970" w:rsidRDefault="00BC377F" w:rsidP="00D41ECF">
            <w:pPr>
              <w:pStyle w:val="TAL"/>
              <w:rPr>
                <w:sz w:val="16"/>
              </w:rPr>
            </w:pPr>
            <w:r>
              <w:rPr>
                <w:sz w:val="16"/>
              </w:rPr>
              <w:t>Editorial correction for test procedure sequence in 11.1.10</w:t>
            </w:r>
          </w:p>
        </w:tc>
        <w:tc>
          <w:tcPr>
            <w:tcW w:w="0" w:type="auto"/>
          </w:tcPr>
          <w:p w14:paraId="70C79056" w14:textId="77777777" w:rsidR="00BC377F" w:rsidRPr="00900970" w:rsidRDefault="00BC377F" w:rsidP="00D41ECF">
            <w:pPr>
              <w:pStyle w:val="TAL"/>
              <w:rPr>
                <w:sz w:val="16"/>
              </w:rPr>
            </w:pPr>
            <w:r>
              <w:rPr>
                <w:sz w:val="16"/>
              </w:rPr>
              <w:t>NTT DOCOMO, INC.</w:t>
            </w:r>
          </w:p>
        </w:tc>
        <w:tc>
          <w:tcPr>
            <w:tcW w:w="0" w:type="auto"/>
          </w:tcPr>
          <w:p w14:paraId="32F92A3B" w14:textId="77777777" w:rsidR="00BC377F" w:rsidRPr="00900970" w:rsidRDefault="00BC377F" w:rsidP="00D41ECF">
            <w:pPr>
              <w:pStyle w:val="TAL"/>
              <w:rPr>
                <w:sz w:val="16"/>
              </w:rPr>
            </w:pPr>
            <w:r>
              <w:rPr>
                <w:sz w:val="16"/>
              </w:rPr>
              <w:t>38.523-1</w:t>
            </w:r>
          </w:p>
        </w:tc>
        <w:tc>
          <w:tcPr>
            <w:tcW w:w="0" w:type="auto"/>
          </w:tcPr>
          <w:p w14:paraId="1BD5DDFF" w14:textId="77777777" w:rsidR="00BC377F" w:rsidRPr="00900970" w:rsidRDefault="00BC377F" w:rsidP="00D41ECF">
            <w:pPr>
              <w:pStyle w:val="TAL"/>
              <w:rPr>
                <w:sz w:val="16"/>
              </w:rPr>
            </w:pPr>
            <w:r>
              <w:rPr>
                <w:sz w:val="16"/>
              </w:rPr>
              <w:t>4158</w:t>
            </w:r>
          </w:p>
        </w:tc>
        <w:tc>
          <w:tcPr>
            <w:tcW w:w="0" w:type="auto"/>
          </w:tcPr>
          <w:p w14:paraId="76B23AD4" w14:textId="77777777" w:rsidR="00BC377F" w:rsidRPr="00900970" w:rsidRDefault="00BC377F" w:rsidP="00D41ECF">
            <w:pPr>
              <w:pStyle w:val="TAR"/>
              <w:rPr>
                <w:sz w:val="16"/>
              </w:rPr>
            </w:pPr>
            <w:r>
              <w:rPr>
                <w:sz w:val="16"/>
              </w:rPr>
              <w:t>-</w:t>
            </w:r>
          </w:p>
        </w:tc>
        <w:tc>
          <w:tcPr>
            <w:tcW w:w="0" w:type="auto"/>
          </w:tcPr>
          <w:p w14:paraId="2E87C3E3" w14:textId="77777777" w:rsidR="00BC377F" w:rsidRPr="00900970" w:rsidRDefault="00BC377F" w:rsidP="00D41ECF">
            <w:pPr>
              <w:pStyle w:val="TAL"/>
              <w:rPr>
                <w:sz w:val="16"/>
              </w:rPr>
            </w:pPr>
            <w:r>
              <w:rPr>
                <w:sz w:val="16"/>
              </w:rPr>
              <w:t>Rel-17</w:t>
            </w:r>
          </w:p>
        </w:tc>
        <w:tc>
          <w:tcPr>
            <w:tcW w:w="0" w:type="auto"/>
          </w:tcPr>
          <w:p w14:paraId="2972B275" w14:textId="77777777" w:rsidR="00BC377F" w:rsidRPr="00900970" w:rsidRDefault="00BC377F" w:rsidP="00D41ECF">
            <w:pPr>
              <w:pStyle w:val="TAL"/>
              <w:rPr>
                <w:sz w:val="16"/>
              </w:rPr>
            </w:pPr>
            <w:r>
              <w:rPr>
                <w:sz w:val="16"/>
              </w:rPr>
              <w:t>F</w:t>
            </w:r>
          </w:p>
        </w:tc>
        <w:tc>
          <w:tcPr>
            <w:tcW w:w="0" w:type="auto"/>
          </w:tcPr>
          <w:p w14:paraId="303507EC" w14:textId="77777777" w:rsidR="00BC377F" w:rsidRPr="00900970" w:rsidRDefault="00BC377F" w:rsidP="00D41ECF">
            <w:pPr>
              <w:pStyle w:val="TAL"/>
              <w:rPr>
                <w:sz w:val="16"/>
              </w:rPr>
            </w:pPr>
            <w:r>
              <w:rPr>
                <w:sz w:val="16"/>
              </w:rPr>
              <w:t>ING_5GS-UEConTest</w:t>
            </w:r>
          </w:p>
        </w:tc>
        <w:tc>
          <w:tcPr>
            <w:tcW w:w="0" w:type="auto"/>
          </w:tcPr>
          <w:p w14:paraId="7D7DC544" w14:textId="77777777" w:rsidR="00BC377F" w:rsidRPr="00900970" w:rsidRDefault="00BC377F" w:rsidP="00D41ECF">
            <w:pPr>
              <w:pStyle w:val="TAL"/>
              <w:rPr>
                <w:sz w:val="16"/>
              </w:rPr>
            </w:pPr>
            <w:r>
              <w:rPr>
                <w:sz w:val="16"/>
              </w:rPr>
              <w:t>revised</w:t>
            </w:r>
          </w:p>
        </w:tc>
      </w:tr>
      <w:tr w:rsidR="00BC377F" w14:paraId="28D60FE1" w14:textId="77777777" w:rsidTr="00D41ECF">
        <w:tc>
          <w:tcPr>
            <w:tcW w:w="0" w:type="auto"/>
          </w:tcPr>
          <w:p w14:paraId="42CCBD81" w14:textId="77777777" w:rsidR="00BC377F" w:rsidRPr="00900970" w:rsidRDefault="00BC377F" w:rsidP="00D41ECF">
            <w:pPr>
              <w:pStyle w:val="TAL"/>
              <w:rPr>
                <w:sz w:val="16"/>
              </w:rPr>
            </w:pPr>
            <w:r>
              <w:rPr>
                <w:sz w:val="16"/>
              </w:rPr>
              <w:t>R5-241591</w:t>
            </w:r>
          </w:p>
        </w:tc>
        <w:tc>
          <w:tcPr>
            <w:tcW w:w="0" w:type="auto"/>
          </w:tcPr>
          <w:p w14:paraId="438EE783" w14:textId="77777777" w:rsidR="00BC377F" w:rsidRPr="00900970" w:rsidRDefault="00BC377F" w:rsidP="00D41ECF">
            <w:pPr>
              <w:pStyle w:val="TAL"/>
              <w:rPr>
                <w:sz w:val="16"/>
              </w:rPr>
            </w:pPr>
            <w:r>
              <w:rPr>
                <w:sz w:val="16"/>
              </w:rPr>
              <w:t>Editorial correction for test procedure sequence in 11.1.10</w:t>
            </w:r>
          </w:p>
        </w:tc>
        <w:tc>
          <w:tcPr>
            <w:tcW w:w="0" w:type="auto"/>
          </w:tcPr>
          <w:p w14:paraId="5C546AC6" w14:textId="77777777" w:rsidR="00BC377F" w:rsidRPr="00900970" w:rsidRDefault="00BC377F" w:rsidP="00D41ECF">
            <w:pPr>
              <w:pStyle w:val="TAL"/>
              <w:rPr>
                <w:sz w:val="16"/>
              </w:rPr>
            </w:pPr>
            <w:r>
              <w:rPr>
                <w:sz w:val="16"/>
              </w:rPr>
              <w:t>NTT DOCOMO, INC.</w:t>
            </w:r>
          </w:p>
        </w:tc>
        <w:tc>
          <w:tcPr>
            <w:tcW w:w="0" w:type="auto"/>
          </w:tcPr>
          <w:p w14:paraId="2D911422" w14:textId="77777777" w:rsidR="00BC377F" w:rsidRPr="00900970" w:rsidRDefault="00BC377F" w:rsidP="00D41ECF">
            <w:pPr>
              <w:pStyle w:val="TAL"/>
              <w:rPr>
                <w:sz w:val="16"/>
              </w:rPr>
            </w:pPr>
            <w:r>
              <w:rPr>
                <w:sz w:val="16"/>
              </w:rPr>
              <w:t>38.523-1</w:t>
            </w:r>
          </w:p>
        </w:tc>
        <w:tc>
          <w:tcPr>
            <w:tcW w:w="0" w:type="auto"/>
          </w:tcPr>
          <w:p w14:paraId="31BE2CE7" w14:textId="77777777" w:rsidR="00BC377F" w:rsidRPr="00900970" w:rsidRDefault="00BC377F" w:rsidP="00D41ECF">
            <w:pPr>
              <w:pStyle w:val="TAL"/>
              <w:rPr>
                <w:sz w:val="16"/>
              </w:rPr>
            </w:pPr>
            <w:r>
              <w:rPr>
                <w:sz w:val="16"/>
              </w:rPr>
              <w:t>4158</w:t>
            </w:r>
          </w:p>
        </w:tc>
        <w:tc>
          <w:tcPr>
            <w:tcW w:w="0" w:type="auto"/>
          </w:tcPr>
          <w:p w14:paraId="67CD5782" w14:textId="77777777" w:rsidR="00BC377F" w:rsidRPr="00900970" w:rsidRDefault="00BC377F" w:rsidP="00D41ECF">
            <w:pPr>
              <w:pStyle w:val="TAR"/>
              <w:rPr>
                <w:sz w:val="16"/>
              </w:rPr>
            </w:pPr>
            <w:r>
              <w:rPr>
                <w:sz w:val="16"/>
              </w:rPr>
              <w:t>1</w:t>
            </w:r>
          </w:p>
        </w:tc>
        <w:tc>
          <w:tcPr>
            <w:tcW w:w="0" w:type="auto"/>
          </w:tcPr>
          <w:p w14:paraId="4BA2FBE7" w14:textId="77777777" w:rsidR="00BC377F" w:rsidRPr="00900970" w:rsidRDefault="00BC377F" w:rsidP="00D41ECF">
            <w:pPr>
              <w:pStyle w:val="TAL"/>
              <w:rPr>
                <w:sz w:val="16"/>
              </w:rPr>
            </w:pPr>
            <w:r>
              <w:rPr>
                <w:sz w:val="16"/>
              </w:rPr>
              <w:t>Rel-17</w:t>
            </w:r>
          </w:p>
        </w:tc>
        <w:tc>
          <w:tcPr>
            <w:tcW w:w="0" w:type="auto"/>
          </w:tcPr>
          <w:p w14:paraId="46A6B96A" w14:textId="77777777" w:rsidR="00BC377F" w:rsidRPr="00900970" w:rsidRDefault="00BC377F" w:rsidP="00D41ECF">
            <w:pPr>
              <w:pStyle w:val="TAL"/>
              <w:rPr>
                <w:sz w:val="16"/>
              </w:rPr>
            </w:pPr>
            <w:r>
              <w:rPr>
                <w:sz w:val="16"/>
              </w:rPr>
              <w:t>F</w:t>
            </w:r>
          </w:p>
        </w:tc>
        <w:tc>
          <w:tcPr>
            <w:tcW w:w="0" w:type="auto"/>
          </w:tcPr>
          <w:p w14:paraId="0523F1F3" w14:textId="77777777" w:rsidR="00BC377F" w:rsidRPr="00900970" w:rsidRDefault="00BC377F" w:rsidP="00D41ECF">
            <w:pPr>
              <w:pStyle w:val="TAL"/>
              <w:rPr>
                <w:sz w:val="16"/>
              </w:rPr>
            </w:pPr>
            <w:r>
              <w:rPr>
                <w:sz w:val="16"/>
              </w:rPr>
              <w:t>ING_5GS-UEConTest</w:t>
            </w:r>
          </w:p>
        </w:tc>
        <w:tc>
          <w:tcPr>
            <w:tcW w:w="0" w:type="auto"/>
          </w:tcPr>
          <w:p w14:paraId="4F05B3F8" w14:textId="77777777" w:rsidR="00BC377F" w:rsidRPr="00900970" w:rsidRDefault="00BC377F" w:rsidP="00D41ECF">
            <w:pPr>
              <w:pStyle w:val="TAL"/>
              <w:rPr>
                <w:sz w:val="16"/>
              </w:rPr>
            </w:pPr>
            <w:r>
              <w:rPr>
                <w:sz w:val="16"/>
              </w:rPr>
              <w:t>agreed</w:t>
            </w:r>
          </w:p>
        </w:tc>
      </w:tr>
      <w:tr w:rsidR="00BC377F" w14:paraId="2C39BC31" w14:textId="77777777" w:rsidTr="00D41ECF">
        <w:tc>
          <w:tcPr>
            <w:tcW w:w="0" w:type="auto"/>
          </w:tcPr>
          <w:p w14:paraId="372BFBF6" w14:textId="77777777" w:rsidR="00BC377F" w:rsidRPr="00900970" w:rsidRDefault="00BC377F" w:rsidP="00D41ECF">
            <w:pPr>
              <w:pStyle w:val="TAL"/>
              <w:rPr>
                <w:sz w:val="16"/>
              </w:rPr>
            </w:pPr>
            <w:r>
              <w:rPr>
                <w:sz w:val="16"/>
              </w:rPr>
              <w:t>R5-240034</w:t>
            </w:r>
          </w:p>
        </w:tc>
        <w:tc>
          <w:tcPr>
            <w:tcW w:w="0" w:type="auto"/>
          </w:tcPr>
          <w:p w14:paraId="2D6DE250" w14:textId="77777777" w:rsidR="00BC377F" w:rsidRPr="00900970" w:rsidRDefault="00BC377F" w:rsidP="00D41ECF">
            <w:pPr>
              <w:pStyle w:val="TAL"/>
              <w:rPr>
                <w:sz w:val="16"/>
              </w:rPr>
            </w:pPr>
            <w:r>
              <w:rPr>
                <w:sz w:val="16"/>
              </w:rPr>
              <w:t>Correction to MUSIM test case 8.1.5.10.3</w:t>
            </w:r>
          </w:p>
        </w:tc>
        <w:tc>
          <w:tcPr>
            <w:tcW w:w="0" w:type="auto"/>
          </w:tcPr>
          <w:p w14:paraId="6B8FD7A6" w14:textId="77777777" w:rsidR="00BC377F" w:rsidRPr="00900970" w:rsidRDefault="00BC377F" w:rsidP="00D41ECF">
            <w:pPr>
              <w:pStyle w:val="TAL"/>
              <w:rPr>
                <w:sz w:val="16"/>
              </w:rPr>
            </w:pPr>
            <w:r>
              <w:rPr>
                <w:sz w:val="16"/>
              </w:rPr>
              <w:t>CATT, TDIA</w:t>
            </w:r>
          </w:p>
        </w:tc>
        <w:tc>
          <w:tcPr>
            <w:tcW w:w="0" w:type="auto"/>
          </w:tcPr>
          <w:p w14:paraId="0850EB2D" w14:textId="77777777" w:rsidR="00BC377F" w:rsidRPr="00900970" w:rsidRDefault="00BC377F" w:rsidP="00D41ECF">
            <w:pPr>
              <w:pStyle w:val="TAL"/>
              <w:rPr>
                <w:sz w:val="16"/>
              </w:rPr>
            </w:pPr>
            <w:r>
              <w:rPr>
                <w:sz w:val="16"/>
              </w:rPr>
              <w:t>38.523-1</w:t>
            </w:r>
          </w:p>
        </w:tc>
        <w:tc>
          <w:tcPr>
            <w:tcW w:w="0" w:type="auto"/>
          </w:tcPr>
          <w:p w14:paraId="235AD82B" w14:textId="77777777" w:rsidR="00BC377F" w:rsidRPr="00900970" w:rsidRDefault="00BC377F" w:rsidP="00D41ECF">
            <w:pPr>
              <w:pStyle w:val="TAL"/>
              <w:rPr>
                <w:sz w:val="16"/>
              </w:rPr>
            </w:pPr>
            <w:r>
              <w:rPr>
                <w:sz w:val="16"/>
              </w:rPr>
              <w:t>4159</w:t>
            </w:r>
          </w:p>
        </w:tc>
        <w:tc>
          <w:tcPr>
            <w:tcW w:w="0" w:type="auto"/>
          </w:tcPr>
          <w:p w14:paraId="6F23B3A6" w14:textId="77777777" w:rsidR="00BC377F" w:rsidRPr="00900970" w:rsidRDefault="00BC377F" w:rsidP="00D41ECF">
            <w:pPr>
              <w:pStyle w:val="TAR"/>
              <w:rPr>
                <w:sz w:val="16"/>
              </w:rPr>
            </w:pPr>
            <w:r>
              <w:rPr>
                <w:sz w:val="16"/>
              </w:rPr>
              <w:t>-</w:t>
            </w:r>
          </w:p>
        </w:tc>
        <w:tc>
          <w:tcPr>
            <w:tcW w:w="0" w:type="auto"/>
          </w:tcPr>
          <w:p w14:paraId="47AFD2D4" w14:textId="77777777" w:rsidR="00BC377F" w:rsidRPr="00900970" w:rsidRDefault="00BC377F" w:rsidP="00D41ECF">
            <w:pPr>
              <w:pStyle w:val="TAL"/>
              <w:rPr>
                <w:sz w:val="16"/>
              </w:rPr>
            </w:pPr>
            <w:r>
              <w:rPr>
                <w:sz w:val="16"/>
              </w:rPr>
              <w:t>Rel-17</w:t>
            </w:r>
          </w:p>
        </w:tc>
        <w:tc>
          <w:tcPr>
            <w:tcW w:w="0" w:type="auto"/>
          </w:tcPr>
          <w:p w14:paraId="3F37DBAB" w14:textId="77777777" w:rsidR="00BC377F" w:rsidRPr="00900970" w:rsidRDefault="00BC377F" w:rsidP="00D41ECF">
            <w:pPr>
              <w:pStyle w:val="TAL"/>
              <w:rPr>
                <w:sz w:val="16"/>
              </w:rPr>
            </w:pPr>
            <w:r>
              <w:rPr>
                <w:sz w:val="16"/>
              </w:rPr>
              <w:t>F</w:t>
            </w:r>
          </w:p>
        </w:tc>
        <w:tc>
          <w:tcPr>
            <w:tcW w:w="0" w:type="auto"/>
          </w:tcPr>
          <w:p w14:paraId="5CF301FE" w14:textId="77777777" w:rsidR="00BC377F" w:rsidRPr="00900970" w:rsidRDefault="00BC377F" w:rsidP="00D41ECF">
            <w:pPr>
              <w:pStyle w:val="TAL"/>
              <w:rPr>
                <w:sz w:val="16"/>
              </w:rPr>
            </w:pPr>
            <w:r>
              <w:rPr>
                <w:sz w:val="16"/>
              </w:rPr>
              <w:t>TEI17_Test, LTE_NR_MUSIM_plus_CT1-UEConTest</w:t>
            </w:r>
          </w:p>
        </w:tc>
        <w:tc>
          <w:tcPr>
            <w:tcW w:w="0" w:type="auto"/>
          </w:tcPr>
          <w:p w14:paraId="71A04310" w14:textId="77777777" w:rsidR="00BC377F" w:rsidRPr="00900970" w:rsidRDefault="00BC377F" w:rsidP="00D41ECF">
            <w:pPr>
              <w:pStyle w:val="TAL"/>
              <w:rPr>
                <w:sz w:val="16"/>
              </w:rPr>
            </w:pPr>
            <w:r>
              <w:rPr>
                <w:sz w:val="16"/>
              </w:rPr>
              <w:t>revised</w:t>
            </w:r>
          </w:p>
        </w:tc>
      </w:tr>
      <w:tr w:rsidR="00BC377F" w14:paraId="4D1C5D72" w14:textId="77777777" w:rsidTr="00D41ECF">
        <w:tc>
          <w:tcPr>
            <w:tcW w:w="0" w:type="auto"/>
          </w:tcPr>
          <w:p w14:paraId="3DF5758C" w14:textId="77777777" w:rsidR="00BC377F" w:rsidRPr="00900970" w:rsidRDefault="00BC377F" w:rsidP="00D41ECF">
            <w:pPr>
              <w:pStyle w:val="TAL"/>
              <w:rPr>
                <w:sz w:val="16"/>
              </w:rPr>
            </w:pPr>
            <w:r>
              <w:rPr>
                <w:sz w:val="16"/>
              </w:rPr>
              <w:t>R5-241517</w:t>
            </w:r>
          </w:p>
        </w:tc>
        <w:tc>
          <w:tcPr>
            <w:tcW w:w="0" w:type="auto"/>
          </w:tcPr>
          <w:p w14:paraId="0CAB5C38" w14:textId="77777777" w:rsidR="00BC377F" w:rsidRPr="00900970" w:rsidRDefault="00BC377F" w:rsidP="00D41ECF">
            <w:pPr>
              <w:pStyle w:val="TAL"/>
              <w:rPr>
                <w:sz w:val="16"/>
              </w:rPr>
            </w:pPr>
            <w:r>
              <w:rPr>
                <w:sz w:val="16"/>
              </w:rPr>
              <w:t>Correction to MUSIM test case 8.1.5.10.3</w:t>
            </w:r>
          </w:p>
        </w:tc>
        <w:tc>
          <w:tcPr>
            <w:tcW w:w="0" w:type="auto"/>
          </w:tcPr>
          <w:p w14:paraId="24FD9A73" w14:textId="77777777" w:rsidR="00BC377F" w:rsidRPr="00900970" w:rsidRDefault="00BC377F" w:rsidP="00D41ECF">
            <w:pPr>
              <w:pStyle w:val="TAL"/>
              <w:rPr>
                <w:sz w:val="16"/>
              </w:rPr>
            </w:pPr>
            <w:r>
              <w:rPr>
                <w:sz w:val="16"/>
              </w:rPr>
              <w:t>CATT, TDIA</w:t>
            </w:r>
          </w:p>
        </w:tc>
        <w:tc>
          <w:tcPr>
            <w:tcW w:w="0" w:type="auto"/>
          </w:tcPr>
          <w:p w14:paraId="301AF9E8" w14:textId="77777777" w:rsidR="00BC377F" w:rsidRPr="00900970" w:rsidRDefault="00BC377F" w:rsidP="00D41ECF">
            <w:pPr>
              <w:pStyle w:val="TAL"/>
              <w:rPr>
                <w:sz w:val="16"/>
              </w:rPr>
            </w:pPr>
            <w:r>
              <w:rPr>
                <w:sz w:val="16"/>
              </w:rPr>
              <w:t>38.523-1</w:t>
            </w:r>
          </w:p>
        </w:tc>
        <w:tc>
          <w:tcPr>
            <w:tcW w:w="0" w:type="auto"/>
          </w:tcPr>
          <w:p w14:paraId="15F201BD" w14:textId="77777777" w:rsidR="00BC377F" w:rsidRPr="00900970" w:rsidRDefault="00BC377F" w:rsidP="00D41ECF">
            <w:pPr>
              <w:pStyle w:val="TAL"/>
              <w:rPr>
                <w:sz w:val="16"/>
              </w:rPr>
            </w:pPr>
            <w:r>
              <w:rPr>
                <w:sz w:val="16"/>
              </w:rPr>
              <w:t>4159</w:t>
            </w:r>
          </w:p>
        </w:tc>
        <w:tc>
          <w:tcPr>
            <w:tcW w:w="0" w:type="auto"/>
          </w:tcPr>
          <w:p w14:paraId="00397BF1" w14:textId="77777777" w:rsidR="00BC377F" w:rsidRPr="00900970" w:rsidRDefault="00BC377F" w:rsidP="00D41ECF">
            <w:pPr>
              <w:pStyle w:val="TAR"/>
              <w:rPr>
                <w:sz w:val="16"/>
              </w:rPr>
            </w:pPr>
            <w:r>
              <w:rPr>
                <w:sz w:val="16"/>
              </w:rPr>
              <w:t>1</w:t>
            </w:r>
          </w:p>
        </w:tc>
        <w:tc>
          <w:tcPr>
            <w:tcW w:w="0" w:type="auto"/>
          </w:tcPr>
          <w:p w14:paraId="38547C95" w14:textId="77777777" w:rsidR="00BC377F" w:rsidRPr="00900970" w:rsidRDefault="00BC377F" w:rsidP="00D41ECF">
            <w:pPr>
              <w:pStyle w:val="TAL"/>
              <w:rPr>
                <w:sz w:val="16"/>
              </w:rPr>
            </w:pPr>
            <w:r>
              <w:rPr>
                <w:sz w:val="16"/>
              </w:rPr>
              <w:t>Rel-17</w:t>
            </w:r>
          </w:p>
        </w:tc>
        <w:tc>
          <w:tcPr>
            <w:tcW w:w="0" w:type="auto"/>
          </w:tcPr>
          <w:p w14:paraId="1C3C242B" w14:textId="77777777" w:rsidR="00BC377F" w:rsidRPr="00900970" w:rsidRDefault="00BC377F" w:rsidP="00D41ECF">
            <w:pPr>
              <w:pStyle w:val="TAL"/>
              <w:rPr>
                <w:sz w:val="16"/>
              </w:rPr>
            </w:pPr>
            <w:r>
              <w:rPr>
                <w:sz w:val="16"/>
              </w:rPr>
              <w:t>F</w:t>
            </w:r>
          </w:p>
        </w:tc>
        <w:tc>
          <w:tcPr>
            <w:tcW w:w="0" w:type="auto"/>
          </w:tcPr>
          <w:p w14:paraId="4A4444C9" w14:textId="77777777" w:rsidR="00BC377F" w:rsidRPr="00900970" w:rsidRDefault="00BC377F" w:rsidP="00D41ECF">
            <w:pPr>
              <w:pStyle w:val="TAL"/>
              <w:rPr>
                <w:sz w:val="16"/>
              </w:rPr>
            </w:pPr>
            <w:r>
              <w:rPr>
                <w:sz w:val="16"/>
              </w:rPr>
              <w:t>TEI17_Test, LTE_NR_MUSIM_plus_CT1-UEConTest</w:t>
            </w:r>
          </w:p>
        </w:tc>
        <w:tc>
          <w:tcPr>
            <w:tcW w:w="0" w:type="auto"/>
          </w:tcPr>
          <w:p w14:paraId="380FB194" w14:textId="77777777" w:rsidR="00BC377F" w:rsidRPr="00900970" w:rsidRDefault="00BC377F" w:rsidP="00D41ECF">
            <w:pPr>
              <w:pStyle w:val="TAL"/>
              <w:rPr>
                <w:sz w:val="16"/>
              </w:rPr>
            </w:pPr>
            <w:r>
              <w:rPr>
                <w:sz w:val="16"/>
              </w:rPr>
              <w:t>agreed</w:t>
            </w:r>
          </w:p>
        </w:tc>
      </w:tr>
      <w:tr w:rsidR="00BC377F" w14:paraId="20F2DD41" w14:textId="77777777" w:rsidTr="00D41ECF">
        <w:tc>
          <w:tcPr>
            <w:tcW w:w="0" w:type="auto"/>
          </w:tcPr>
          <w:p w14:paraId="5439C0B8" w14:textId="77777777" w:rsidR="00BC377F" w:rsidRPr="00900970" w:rsidRDefault="00BC377F" w:rsidP="00D41ECF">
            <w:pPr>
              <w:pStyle w:val="TAL"/>
              <w:rPr>
                <w:sz w:val="16"/>
              </w:rPr>
            </w:pPr>
            <w:r>
              <w:rPr>
                <w:sz w:val="16"/>
              </w:rPr>
              <w:t>R5-240040</w:t>
            </w:r>
          </w:p>
        </w:tc>
        <w:tc>
          <w:tcPr>
            <w:tcW w:w="0" w:type="auto"/>
          </w:tcPr>
          <w:p w14:paraId="46A338AC" w14:textId="77777777" w:rsidR="00BC377F" w:rsidRPr="00900970" w:rsidRDefault="00BC377F" w:rsidP="00D41ECF">
            <w:pPr>
              <w:pStyle w:val="TAL"/>
              <w:rPr>
                <w:sz w:val="16"/>
              </w:rPr>
            </w:pPr>
            <w:r>
              <w:rPr>
                <w:sz w:val="16"/>
              </w:rPr>
              <w:t>Add new ING_5GS test case 11.1.11</w:t>
            </w:r>
          </w:p>
        </w:tc>
        <w:tc>
          <w:tcPr>
            <w:tcW w:w="0" w:type="auto"/>
          </w:tcPr>
          <w:p w14:paraId="7EC1F28D" w14:textId="77777777" w:rsidR="00BC377F" w:rsidRPr="00900970" w:rsidRDefault="00BC377F" w:rsidP="00D41ECF">
            <w:pPr>
              <w:pStyle w:val="TAL"/>
              <w:rPr>
                <w:sz w:val="16"/>
              </w:rPr>
            </w:pPr>
            <w:r>
              <w:rPr>
                <w:sz w:val="16"/>
              </w:rPr>
              <w:t>China Telecom</w:t>
            </w:r>
          </w:p>
        </w:tc>
        <w:tc>
          <w:tcPr>
            <w:tcW w:w="0" w:type="auto"/>
          </w:tcPr>
          <w:p w14:paraId="718303C8" w14:textId="77777777" w:rsidR="00BC377F" w:rsidRPr="00900970" w:rsidRDefault="00BC377F" w:rsidP="00D41ECF">
            <w:pPr>
              <w:pStyle w:val="TAL"/>
              <w:rPr>
                <w:sz w:val="16"/>
              </w:rPr>
            </w:pPr>
            <w:r>
              <w:rPr>
                <w:sz w:val="16"/>
              </w:rPr>
              <w:t>38.523-1</w:t>
            </w:r>
          </w:p>
        </w:tc>
        <w:tc>
          <w:tcPr>
            <w:tcW w:w="0" w:type="auto"/>
          </w:tcPr>
          <w:p w14:paraId="4A34F389" w14:textId="77777777" w:rsidR="00BC377F" w:rsidRPr="00900970" w:rsidRDefault="00BC377F" w:rsidP="00D41ECF">
            <w:pPr>
              <w:pStyle w:val="TAL"/>
              <w:rPr>
                <w:sz w:val="16"/>
              </w:rPr>
            </w:pPr>
            <w:r>
              <w:rPr>
                <w:sz w:val="16"/>
              </w:rPr>
              <w:t>4160</w:t>
            </w:r>
          </w:p>
        </w:tc>
        <w:tc>
          <w:tcPr>
            <w:tcW w:w="0" w:type="auto"/>
          </w:tcPr>
          <w:p w14:paraId="6C6FAD8D" w14:textId="77777777" w:rsidR="00BC377F" w:rsidRPr="00900970" w:rsidRDefault="00BC377F" w:rsidP="00D41ECF">
            <w:pPr>
              <w:pStyle w:val="TAR"/>
              <w:rPr>
                <w:sz w:val="16"/>
              </w:rPr>
            </w:pPr>
            <w:r>
              <w:rPr>
                <w:sz w:val="16"/>
              </w:rPr>
              <w:t>-</w:t>
            </w:r>
          </w:p>
        </w:tc>
        <w:tc>
          <w:tcPr>
            <w:tcW w:w="0" w:type="auto"/>
          </w:tcPr>
          <w:p w14:paraId="1361F1D0" w14:textId="77777777" w:rsidR="00BC377F" w:rsidRPr="00900970" w:rsidRDefault="00BC377F" w:rsidP="00D41ECF">
            <w:pPr>
              <w:pStyle w:val="TAL"/>
              <w:rPr>
                <w:sz w:val="16"/>
              </w:rPr>
            </w:pPr>
            <w:r>
              <w:rPr>
                <w:sz w:val="16"/>
              </w:rPr>
              <w:t>Rel-17</w:t>
            </w:r>
          </w:p>
        </w:tc>
        <w:tc>
          <w:tcPr>
            <w:tcW w:w="0" w:type="auto"/>
          </w:tcPr>
          <w:p w14:paraId="2F866825" w14:textId="77777777" w:rsidR="00BC377F" w:rsidRPr="00900970" w:rsidRDefault="00BC377F" w:rsidP="00D41ECF">
            <w:pPr>
              <w:pStyle w:val="TAL"/>
              <w:rPr>
                <w:sz w:val="16"/>
              </w:rPr>
            </w:pPr>
            <w:r>
              <w:rPr>
                <w:sz w:val="16"/>
              </w:rPr>
              <w:t>F</w:t>
            </w:r>
          </w:p>
        </w:tc>
        <w:tc>
          <w:tcPr>
            <w:tcW w:w="0" w:type="auto"/>
          </w:tcPr>
          <w:p w14:paraId="52561407" w14:textId="77777777" w:rsidR="00BC377F" w:rsidRPr="00900970" w:rsidRDefault="00BC377F" w:rsidP="00D41ECF">
            <w:pPr>
              <w:pStyle w:val="TAL"/>
              <w:rPr>
                <w:sz w:val="16"/>
              </w:rPr>
            </w:pPr>
            <w:r>
              <w:rPr>
                <w:sz w:val="16"/>
              </w:rPr>
              <w:t>ING_5GS-UEConTest</w:t>
            </w:r>
          </w:p>
        </w:tc>
        <w:tc>
          <w:tcPr>
            <w:tcW w:w="0" w:type="auto"/>
          </w:tcPr>
          <w:p w14:paraId="4B4B4069" w14:textId="77777777" w:rsidR="00BC377F" w:rsidRPr="00900970" w:rsidRDefault="00BC377F" w:rsidP="00D41ECF">
            <w:pPr>
              <w:pStyle w:val="TAL"/>
              <w:rPr>
                <w:sz w:val="16"/>
              </w:rPr>
            </w:pPr>
            <w:r>
              <w:rPr>
                <w:sz w:val="16"/>
              </w:rPr>
              <w:t>revised</w:t>
            </w:r>
          </w:p>
        </w:tc>
      </w:tr>
      <w:tr w:rsidR="00BC377F" w14:paraId="7C41C48B" w14:textId="77777777" w:rsidTr="00D41ECF">
        <w:tc>
          <w:tcPr>
            <w:tcW w:w="0" w:type="auto"/>
          </w:tcPr>
          <w:p w14:paraId="201EC9AD" w14:textId="77777777" w:rsidR="00BC377F" w:rsidRPr="00900970" w:rsidRDefault="00BC377F" w:rsidP="00D41ECF">
            <w:pPr>
              <w:pStyle w:val="TAL"/>
              <w:rPr>
                <w:sz w:val="16"/>
              </w:rPr>
            </w:pPr>
            <w:r>
              <w:rPr>
                <w:sz w:val="16"/>
              </w:rPr>
              <w:t>R5-241592</w:t>
            </w:r>
          </w:p>
        </w:tc>
        <w:tc>
          <w:tcPr>
            <w:tcW w:w="0" w:type="auto"/>
          </w:tcPr>
          <w:p w14:paraId="582BBB20" w14:textId="77777777" w:rsidR="00BC377F" w:rsidRPr="00900970" w:rsidRDefault="00BC377F" w:rsidP="00D41ECF">
            <w:pPr>
              <w:pStyle w:val="TAL"/>
              <w:rPr>
                <w:sz w:val="16"/>
              </w:rPr>
            </w:pPr>
            <w:r>
              <w:rPr>
                <w:sz w:val="16"/>
              </w:rPr>
              <w:t>Add new ING_5GS test case 11.1.11</w:t>
            </w:r>
          </w:p>
        </w:tc>
        <w:tc>
          <w:tcPr>
            <w:tcW w:w="0" w:type="auto"/>
          </w:tcPr>
          <w:p w14:paraId="20B6AD31" w14:textId="77777777" w:rsidR="00BC377F" w:rsidRPr="00900970" w:rsidRDefault="00BC377F" w:rsidP="00D41ECF">
            <w:pPr>
              <w:pStyle w:val="TAL"/>
              <w:rPr>
                <w:sz w:val="16"/>
              </w:rPr>
            </w:pPr>
            <w:r>
              <w:rPr>
                <w:sz w:val="16"/>
              </w:rPr>
              <w:t>China Telecom</w:t>
            </w:r>
          </w:p>
        </w:tc>
        <w:tc>
          <w:tcPr>
            <w:tcW w:w="0" w:type="auto"/>
          </w:tcPr>
          <w:p w14:paraId="1B1F003A" w14:textId="77777777" w:rsidR="00BC377F" w:rsidRPr="00900970" w:rsidRDefault="00BC377F" w:rsidP="00D41ECF">
            <w:pPr>
              <w:pStyle w:val="TAL"/>
              <w:rPr>
                <w:sz w:val="16"/>
              </w:rPr>
            </w:pPr>
            <w:r>
              <w:rPr>
                <w:sz w:val="16"/>
              </w:rPr>
              <w:t>38.523-1</w:t>
            </w:r>
          </w:p>
        </w:tc>
        <w:tc>
          <w:tcPr>
            <w:tcW w:w="0" w:type="auto"/>
          </w:tcPr>
          <w:p w14:paraId="0F58793B" w14:textId="77777777" w:rsidR="00BC377F" w:rsidRPr="00900970" w:rsidRDefault="00BC377F" w:rsidP="00D41ECF">
            <w:pPr>
              <w:pStyle w:val="TAL"/>
              <w:rPr>
                <w:sz w:val="16"/>
              </w:rPr>
            </w:pPr>
            <w:r>
              <w:rPr>
                <w:sz w:val="16"/>
              </w:rPr>
              <w:t>4160</w:t>
            </w:r>
          </w:p>
        </w:tc>
        <w:tc>
          <w:tcPr>
            <w:tcW w:w="0" w:type="auto"/>
          </w:tcPr>
          <w:p w14:paraId="502F7CD6" w14:textId="77777777" w:rsidR="00BC377F" w:rsidRPr="00900970" w:rsidRDefault="00BC377F" w:rsidP="00D41ECF">
            <w:pPr>
              <w:pStyle w:val="TAR"/>
              <w:rPr>
                <w:sz w:val="16"/>
              </w:rPr>
            </w:pPr>
            <w:r>
              <w:rPr>
                <w:sz w:val="16"/>
              </w:rPr>
              <w:t>1</w:t>
            </w:r>
          </w:p>
        </w:tc>
        <w:tc>
          <w:tcPr>
            <w:tcW w:w="0" w:type="auto"/>
          </w:tcPr>
          <w:p w14:paraId="48D5049E" w14:textId="77777777" w:rsidR="00BC377F" w:rsidRPr="00900970" w:rsidRDefault="00BC377F" w:rsidP="00D41ECF">
            <w:pPr>
              <w:pStyle w:val="TAL"/>
              <w:rPr>
                <w:sz w:val="16"/>
              </w:rPr>
            </w:pPr>
            <w:r>
              <w:rPr>
                <w:sz w:val="16"/>
              </w:rPr>
              <w:t>Rel-17</w:t>
            </w:r>
          </w:p>
        </w:tc>
        <w:tc>
          <w:tcPr>
            <w:tcW w:w="0" w:type="auto"/>
          </w:tcPr>
          <w:p w14:paraId="2F1F0A4D" w14:textId="77777777" w:rsidR="00BC377F" w:rsidRPr="00900970" w:rsidRDefault="00BC377F" w:rsidP="00D41ECF">
            <w:pPr>
              <w:pStyle w:val="TAL"/>
              <w:rPr>
                <w:sz w:val="16"/>
              </w:rPr>
            </w:pPr>
            <w:r>
              <w:rPr>
                <w:sz w:val="16"/>
              </w:rPr>
              <w:t>F</w:t>
            </w:r>
          </w:p>
        </w:tc>
        <w:tc>
          <w:tcPr>
            <w:tcW w:w="0" w:type="auto"/>
          </w:tcPr>
          <w:p w14:paraId="54DAEAD6" w14:textId="77777777" w:rsidR="00BC377F" w:rsidRPr="00900970" w:rsidRDefault="00BC377F" w:rsidP="00D41ECF">
            <w:pPr>
              <w:pStyle w:val="TAL"/>
              <w:rPr>
                <w:sz w:val="16"/>
              </w:rPr>
            </w:pPr>
            <w:r>
              <w:rPr>
                <w:sz w:val="16"/>
              </w:rPr>
              <w:t>ING_5GS-UEConTest</w:t>
            </w:r>
          </w:p>
        </w:tc>
        <w:tc>
          <w:tcPr>
            <w:tcW w:w="0" w:type="auto"/>
          </w:tcPr>
          <w:p w14:paraId="6D6FFCCA" w14:textId="77777777" w:rsidR="00BC377F" w:rsidRPr="00900970" w:rsidRDefault="00BC377F" w:rsidP="00D41ECF">
            <w:pPr>
              <w:pStyle w:val="TAL"/>
              <w:rPr>
                <w:sz w:val="16"/>
              </w:rPr>
            </w:pPr>
            <w:r>
              <w:rPr>
                <w:sz w:val="16"/>
              </w:rPr>
              <w:t>withdrawn</w:t>
            </w:r>
          </w:p>
        </w:tc>
      </w:tr>
      <w:tr w:rsidR="00BC377F" w14:paraId="69019FB3" w14:textId="77777777" w:rsidTr="00D41ECF">
        <w:tc>
          <w:tcPr>
            <w:tcW w:w="0" w:type="auto"/>
          </w:tcPr>
          <w:p w14:paraId="021E0FBF" w14:textId="77777777" w:rsidR="00BC377F" w:rsidRPr="00900970" w:rsidRDefault="00BC377F" w:rsidP="00D41ECF">
            <w:pPr>
              <w:pStyle w:val="TAL"/>
              <w:rPr>
                <w:sz w:val="16"/>
              </w:rPr>
            </w:pPr>
            <w:r>
              <w:rPr>
                <w:sz w:val="16"/>
              </w:rPr>
              <w:t>R5-240095</w:t>
            </w:r>
          </w:p>
        </w:tc>
        <w:tc>
          <w:tcPr>
            <w:tcW w:w="0" w:type="auto"/>
          </w:tcPr>
          <w:p w14:paraId="564EC09E" w14:textId="77777777" w:rsidR="00BC377F" w:rsidRPr="00900970" w:rsidRDefault="00BC377F" w:rsidP="00D41ECF">
            <w:pPr>
              <w:pStyle w:val="TAL"/>
              <w:rPr>
                <w:sz w:val="16"/>
              </w:rPr>
            </w:pPr>
            <w:r>
              <w:rPr>
                <w:sz w:val="16"/>
              </w:rPr>
              <w:t>Update of test case 8.1.6.1.2.14 for SON_MDT</w:t>
            </w:r>
          </w:p>
        </w:tc>
        <w:tc>
          <w:tcPr>
            <w:tcW w:w="0" w:type="auto"/>
          </w:tcPr>
          <w:p w14:paraId="26404A04" w14:textId="77777777" w:rsidR="00BC377F" w:rsidRPr="00900970" w:rsidRDefault="00BC377F" w:rsidP="00D41ECF">
            <w:pPr>
              <w:pStyle w:val="TAL"/>
              <w:rPr>
                <w:sz w:val="16"/>
              </w:rPr>
            </w:pPr>
            <w:r>
              <w:rPr>
                <w:sz w:val="16"/>
              </w:rPr>
              <w:t>CMCC, CATT</w:t>
            </w:r>
          </w:p>
        </w:tc>
        <w:tc>
          <w:tcPr>
            <w:tcW w:w="0" w:type="auto"/>
          </w:tcPr>
          <w:p w14:paraId="0B64330E" w14:textId="77777777" w:rsidR="00BC377F" w:rsidRPr="00900970" w:rsidRDefault="00BC377F" w:rsidP="00D41ECF">
            <w:pPr>
              <w:pStyle w:val="TAL"/>
              <w:rPr>
                <w:sz w:val="16"/>
              </w:rPr>
            </w:pPr>
            <w:r>
              <w:rPr>
                <w:sz w:val="16"/>
              </w:rPr>
              <w:t>38.523-1</w:t>
            </w:r>
          </w:p>
        </w:tc>
        <w:tc>
          <w:tcPr>
            <w:tcW w:w="0" w:type="auto"/>
          </w:tcPr>
          <w:p w14:paraId="1E074B06" w14:textId="77777777" w:rsidR="00BC377F" w:rsidRPr="00900970" w:rsidRDefault="00BC377F" w:rsidP="00D41ECF">
            <w:pPr>
              <w:pStyle w:val="TAL"/>
              <w:rPr>
                <w:sz w:val="16"/>
              </w:rPr>
            </w:pPr>
            <w:r>
              <w:rPr>
                <w:sz w:val="16"/>
              </w:rPr>
              <w:t>4161</w:t>
            </w:r>
          </w:p>
        </w:tc>
        <w:tc>
          <w:tcPr>
            <w:tcW w:w="0" w:type="auto"/>
          </w:tcPr>
          <w:p w14:paraId="18D5DBBB" w14:textId="77777777" w:rsidR="00BC377F" w:rsidRPr="00900970" w:rsidRDefault="00BC377F" w:rsidP="00D41ECF">
            <w:pPr>
              <w:pStyle w:val="TAR"/>
              <w:rPr>
                <w:sz w:val="16"/>
              </w:rPr>
            </w:pPr>
            <w:r>
              <w:rPr>
                <w:sz w:val="16"/>
              </w:rPr>
              <w:t>-</w:t>
            </w:r>
          </w:p>
        </w:tc>
        <w:tc>
          <w:tcPr>
            <w:tcW w:w="0" w:type="auto"/>
          </w:tcPr>
          <w:p w14:paraId="5F5B5166" w14:textId="77777777" w:rsidR="00BC377F" w:rsidRPr="00900970" w:rsidRDefault="00BC377F" w:rsidP="00D41ECF">
            <w:pPr>
              <w:pStyle w:val="TAL"/>
              <w:rPr>
                <w:sz w:val="16"/>
              </w:rPr>
            </w:pPr>
            <w:r>
              <w:rPr>
                <w:sz w:val="16"/>
              </w:rPr>
              <w:t>Rel-17</w:t>
            </w:r>
          </w:p>
        </w:tc>
        <w:tc>
          <w:tcPr>
            <w:tcW w:w="0" w:type="auto"/>
          </w:tcPr>
          <w:p w14:paraId="4D4EA64C" w14:textId="77777777" w:rsidR="00BC377F" w:rsidRPr="00900970" w:rsidRDefault="00BC377F" w:rsidP="00D41ECF">
            <w:pPr>
              <w:pStyle w:val="TAL"/>
              <w:rPr>
                <w:sz w:val="16"/>
              </w:rPr>
            </w:pPr>
            <w:r>
              <w:rPr>
                <w:sz w:val="16"/>
              </w:rPr>
              <w:t>F</w:t>
            </w:r>
          </w:p>
        </w:tc>
        <w:tc>
          <w:tcPr>
            <w:tcW w:w="0" w:type="auto"/>
          </w:tcPr>
          <w:p w14:paraId="5D4E8F31"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29D845FC" w14:textId="77777777" w:rsidR="00BC377F" w:rsidRPr="00900970" w:rsidRDefault="00BC377F" w:rsidP="00D41ECF">
            <w:pPr>
              <w:pStyle w:val="TAL"/>
              <w:rPr>
                <w:sz w:val="16"/>
              </w:rPr>
            </w:pPr>
            <w:r>
              <w:rPr>
                <w:sz w:val="16"/>
              </w:rPr>
              <w:t>revised</w:t>
            </w:r>
          </w:p>
        </w:tc>
      </w:tr>
      <w:tr w:rsidR="00BC377F" w14:paraId="70958302" w14:textId="77777777" w:rsidTr="00D41ECF">
        <w:tc>
          <w:tcPr>
            <w:tcW w:w="0" w:type="auto"/>
          </w:tcPr>
          <w:p w14:paraId="7E5876FB" w14:textId="77777777" w:rsidR="00BC377F" w:rsidRPr="00900970" w:rsidRDefault="00BC377F" w:rsidP="00D41ECF">
            <w:pPr>
              <w:pStyle w:val="TAL"/>
              <w:rPr>
                <w:sz w:val="16"/>
              </w:rPr>
            </w:pPr>
            <w:r>
              <w:rPr>
                <w:sz w:val="16"/>
              </w:rPr>
              <w:t>R5-241635</w:t>
            </w:r>
          </w:p>
        </w:tc>
        <w:tc>
          <w:tcPr>
            <w:tcW w:w="0" w:type="auto"/>
          </w:tcPr>
          <w:p w14:paraId="22D97D09" w14:textId="77777777" w:rsidR="00BC377F" w:rsidRPr="00900970" w:rsidRDefault="00BC377F" w:rsidP="00D41ECF">
            <w:pPr>
              <w:pStyle w:val="TAL"/>
              <w:rPr>
                <w:sz w:val="16"/>
              </w:rPr>
            </w:pPr>
            <w:r>
              <w:rPr>
                <w:sz w:val="16"/>
              </w:rPr>
              <w:t>Update of test case 8.1.6.1.2.14 for SON_MDT</w:t>
            </w:r>
          </w:p>
        </w:tc>
        <w:tc>
          <w:tcPr>
            <w:tcW w:w="0" w:type="auto"/>
          </w:tcPr>
          <w:p w14:paraId="0C9E93DF" w14:textId="77777777" w:rsidR="00BC377F" w:rsidRPr="00900970" w:rsidRDefault="00BC377F" w:rsidP="00D41ECF">
            <w:pPr>
              <w:pStyle w:val="TAL"/>
              <w:rPr>
                <w:sz w:val="16"/>
              </w:rPr>
            </w:pPr>
            <w:r>
              <w:rPr>
                <w:sz w:val="16"/>
              </w:rPr>
              <w:t>CMCC, CATT</w:t>
            </w:r>
          </w:p>
        </w:tc>
        <w:tc>
          <w:tcPr>
            <w:tcW w:w="0" w:type="auto"/>
          </w:tcPr>
          <w:p w14:paraId="3A9B7E12" w14:textId="77777777" w:rsidR="00BC377F" w:rsidRPr="00900970" w:rsidRDefault="00BC377F" w:rsidP="00D41ECF">
            <w:pPr>
              <w:pStyle w:val="TAL"/>
              <w:rPr>
                <w:sz w:val="16"/>
              </w:rPr>
            </w:pPr>
            <w:r>
              <w:rPr>
                <w:sz w:val="16"/>
              </w:rPr>
              <w:t>38.523-1</w:t>
            </w:r>
          </w:p>
        </w:tc>
        <w:tc>
          <w:tcPr>
            <w:tcW w:w="0" w:type="auto"/>
          </w:tcPr>
          <w:p w14:paraId="7A404AE2" w14:textId="77777777" w:rsidR="00BC377F" w:rsidRPr="00900970" w:rsidRDefault="00BC377F" w:rsidP="00D41ECF">
            <w:pPr>
              <w:pStyle w:val="TAL"/>
              <w:rPr>
                <w:sz w:val="16"/>
              </w:rPr>
            </w:pPr>
            <w:r>
              <w:rPr>
                <w:sz w:val="16"/>
              </w:rPr>
              <w:t>4161</w:t>
            </w:r>
          </w:p>
        </w:tc>
        <w:tc>
          <w:tcPr>
            <w:tcW w:w="0" w:type="auto"/>
          </w:tcPr>
          <w:p w14:paraId="0F85B1D9" w14:textId="77777777" w:rsidR="00BC377F" w:rsidRPr="00900970" w:rsidRDefault="00BC377F" w:rsidP="00D41ECF">
            <w:pPr>
              <w:pStyle w:val="TAR"/>
              <w:rPr>
                <w:sz w:val="16"/>
              </w:rPr>
            </w:pPr>
            <w:r>
              <w:rPr>
                <w:sz w:val="16"/>
              </w:rPr>
              <w:t>1</w:t>
            </w:r>
          </w:p>
        </w:tc>
        <w:tc>
          <w:tcPr>
            <w:tcW w:w="0" w:type="auto"/>
          </w:tcPr>
          <w:p w14:paraId="17047B1F" w14:textId="77777777" w:rsidR="00BC377F" w:rsidRPr="00900970" w:rsidRDefault="00BC377F" w:rsidP="00D41ECF">
            <w:pPr>
              <w:pStyle w:val="TAL"/>
              <w:rPr>
                <w:sz w:val="16"/>
              </w:rPr>
            </w:pPr>
            <w:r>
              <w:rPr>
                <w:sz w:val="16"/>
              </w:rPr>
              <w:t>Rel-17</w:t>
            </w:r>
          </w:p>
        </w:tc>
        <w:tc>
          <w:tcPr>
            <w:tcW w:w="0" w:type="auto"/>
          </w:tcPr>
          <w:p w14:paraId="21F40AF6" w14:textId="77777777" w:rsidR="00BC377F" w:rsidRPr="00900970" w:rsidRDefault="00BC377F" w:rsidP="00D41ECF">
            <w:pPr>
              <w:pStyle w:val="TAL"/>
              <w:rPr>
                <w:sz w:val="16"/>
              </w:rPr>
            </w:pPr>
            <w:r>
              <w:rPr>
                <w:sz w:val="16"/>
              </w:rPr>
              <w:t>F</w:t>
            </w:r>
          </w:p>
        </w:tc>
        <w:tc>
          <w:tcPr>
            <w:tcW w:w="0" w:type="auto"/>
          </w:tcPr>
          <w:p w14:paraId="2A5549C6"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24FBF292" w14:textId="77777777" w:rsidR="00BC377F" w:rsidRPr="00900970" w:rsidRDefault="00BC377F" w:rsidP="00D41ECF">
            <w:pPr>
              <w:pStyle w:val="TAL"/>
              <w:rPr>
                <w:sz w:val="16"/>
              </w:rPr>
            </w:pPr>
            <w:r>
              <w:rPr>
                <w:sz w:val="16"/>
              </w:rPr>
              <w:t>agreed</w:t>
            </w:r>
          </w:p>
        </w:tc>
      </w:tr>
      <w:tr w:rsidR="00BC377F" w14:paraId="279807D3" w14:textId="77777777" w:rsidTr="00D41ECF">
        <w:tc>
          <w:tcPr>
            <w:tcW w:w="0" w:type="auto"/>
          </w:tcPr>
          <w:p w14:paraId="32CFD7DE" w14:textId="77777777" w:rsidR="00BC377F" w:rsidRPr="00900970" w:rsidRDefault="00BC377F" w:rsidP="00D41ECF">
            <w:pPr>
              <w:pStyle w:val="TAL"/>
              <w:rPr>
                <w:sz w:val="16"/>
              </w:rPr>
            </w:pPr>
            <w:r>
              <w:rPr>
                <w:sz w:val="16"/>
              </w:rPr>
              <w:t>R5-240100</w:t>
            </w:r>
          </w:p>
        </w:tc>
        <w:tc>
          <w:tcPr>
            <w:tcW w:w="0" w:type="auto"/>
          </w:tcPr>
          <w:p w14:paraId="6A99281A" w14:textId="77777777" w:rsidR="00BC377F" w:rsidRPr="00900970" w:rsidRDefault="00BC377F" w:rsidP="00D41ECF">
            <w:pPr>
              <w:pStyle w:val="TAL"/>
              <w:rPr>
                <w:sz w:val="16"/>
              </w:rPr>
            </w:pPr>
            <w:r>
              <w:rPr>
                <w:sz w:val="16"/>
              </w:rPr>
              <w:t>Add new r17 ATSSS test case 11.9.1</w:t>
            </w:r>
          </w:p>
        </w:tc>
        <w:tc>
          <w:tcPr>
            <w:tcW w:w="0" w:type="auto"/>
          </w:tcPr>
          <w:p w14:paraId="10A46017" w14:textId="77777777" w:rsidR="00BC377F" w:rsidRPr="00900970" w:rsidRDefault="00BC377F" w:rsidP="00D41ECF">
            <w:pPr>
              <w:pStyle w:val="TAL"/>
              <w:rPr>
                <w:sz w:val="16"/>
              </w:rPr>
            </w:pPr>
            <w:r>
              <w:rPr>
                <w:sz w:val="16"/>
              </w:rPr>
              <w:t>China Telecom</w:t>
            </w:r>
          </w:p>
        </w:tc>
        <w:tc>
          <w:tcPr>
            <w:tcW w:w="0" w:type="auto"/>
          </w:tcPr>
          <w:p w14:paraId="0D070263" w14:textId="77777777" w:rsidR="00BC377F" w:rsidRPr="00900970" w:rsidRDefault="00BC377F" w:rsidP="00D41ECF">
            <w:pPr>
              <w:pStyle w:val="TAL"/>
              <w:rPr>
                <w:sz w:val="16"/>
              </w:rPr>
            </w:pPr>
            <w:r>
              <w:rPr>
                <w:sz w:val="16"/>
              </w:rPr>
              <w:t>38.523-1</w:t>
            </w:r>
          </w:p>
        </w:tc>
        <w:tc>
          <w:tcPr>
            <w:tcW w:w="0" w:type="auto"/>
          </w:tcPr>
          <w:p w14:paraId="60F35400" w14:textId="77777777" w:rsidR="00BC377F" w:rsidRPr="00900970" w:rsidRDefault="00BC377F" w:rsidP="00D41ECF">
            <w:pPr>
              <w:pStyle w:val="TAL"/>
              <w:rPr>
                <w:sz w:val="16"/>
              </w:rPr>
            </w:pPr>
            <w:r>
              <w:rPr>
                <w:sz w:val="16"/>
              </w:rPr>
              <w:t>4162</w:t>
            </w:r>
          </w:p>
        </w:tc>
        <w:tc>
          <w:tcPr>
            <w:tcW w:w="0" w:type="auto"/>
          </w:tcPr>
          <w:p w14:paraId="71EA5B24" w14:textId="77777777" w:rsidR="00BC377F" w:rsidRPr="00900970" w:rsidRDefault="00BC377F" w:rsidP="00D41ECF">
            <w:pPr>
              <w:pStyle w:val="TAR"/>
              <w:rPr>
                <w:sz w:val="16"/>
              </w:rPr>
            </w:pPr>
            <w:r>
              <w:rPr>
                <w:sz w:val="16"/>
              </w:rPr>
              <w:t>-</w:t>
            </w:r>
          </w:p>
        </w:tc>
        <w:tc>
          <w:tcPr>
            <w:tcW w:w="0" w:type="auto"/>
          </w:tcPr>
          <w:p w14:paraId="46B7576F" w14:textId="77777777" w:rsidR="00BC377F" w:rsidRPr="00900970" w:rsidRDefault="00BC377F" w:rsidP="00D41ECF">
            <w:pPr>
              <w:pStyle w:val="TAL"/>
              <w:rPr>
                <w:sz w:val="16"/>
              </w:rPr>
            </w:pPr>
            <w:r>
              <w:rPr>
                <w:sz w:val="16"/>
              </w:rPr>
              <w:t>Rel-17</w:t>
            </w:r>
          </w:p>
        </w:tc>
        <w:tc>
          <w:tcPr>
            <w:tcW w:w="0" w:type="auto"/>
          </w:tcPr>
          <w:p w14:paraId="02A211C6" w14:textId="77777777" w:rsidR="00BC377F" w:rsidRPr="00900970" w:rsidRDefault="00BC377F" w:rsidP="00D41ECF">
            <w:pPr>
              <w:pStyle w:val="TAL"/>
              <w:rPr>
                <w:sz w:val="16"/>
              </w:rPr>
            </w:pPr>
            <w:r>
              <w:rPr>
                <w:sz w:val="16"/>
              </w:rPr>
              <w:t>F</w:t>
            </w:r>
          </w:p>
        </w:tc>
        <w:tc>
          <w:tcPr>
            <w:tcW w:w="0" w:type="auto"/>
          </w:tcPr>
          <w:p w14:paraId="1E90813E" w14:textId="77777777" w:rsidR="00BC377F" w:rsidRPr="00900970" w:rsidRDefault="00BC377F" w:rsidP="00D41ECF">
            <w:pPr>
              <w:pStyle w:val="TAL"/>
              <w:rPr>
                <w:sz w:val="16"/>
              </w:rPr>
            </w:pPr>
            <w:r>
              <w:rPr>
                <w:sz w:val="16"/>
              </w:rPr>
              <w:t>ATSSS_Ph2-UEConTest</w:t>
            </w:r>
          </w:p>
        </w:tc>
        <w:tc>
          <w:tcPr>
            <w:tcW w:w="0" w:type="auto"/>
          </w:tcPr>
          <w:p w14:paraId="28BAF6BA" w14:textId="77777777" w:rsidR="00BC377F" w:rsidRPr="00900970" w:rsidRDefault="00BC377F" w:rsidP="00D41ECF">
            <w:pPr>
              <w:pStyle w:val="TAL"/>
              <w:rPr>
                <w:sz w:val="16"/>
              </w:rPr>
            </w:pPr>
            <w:r>
              <w:rPr>
                <w:sz w:val="16"/>
              </w:rPr>
              <w:t>revised</w:t>
            </w:r>
          </w:p>
        </w:tc>
      </w:tr>
      <w:tr w:rsidR="00BC377F" w14:paraId="23A18786" w14:textId="77777777" w:rsidTr="00D41ECF">
        <w:tc>
          <w:tcPr>
            <w:tcW w:w="0" w:type="auto"/>
          </w:tcPr>
          <w:p w14:paraId="0E7103B8" w14:textId="77777777" w:rsidR="00BC377F" w:rsidRPr="00900970" w:rsidRDefault="00BC377F" w:rsidP="00D41ECF">
            <w:pPr>
              <w:pStyle w:val="TAL"/>
              <w:rPr>
                <w:sz w:val="16"/>
              </w:rPr>
            </w:pPr>
            <w:r>
              <w:rPr>
                <w:sz w:val="16"/>
              </w:rPr>
              <w:t>R5-241617</w:t>
            </w:r>
          </w:p>
        </w:tc>
        <w:tc>
          <w:tcPr>
            <w:tcW w:w="0" w:type="auto"/>
          </w:tcPr>
          <w:p w14:paraId="20A86A0F" w14:textId="77777777" w:rsidR="00BC377F" w:rsidRPr="00900970" w:rsidRDefault="00BC377F" w:rsidP="00D41ECF">
            <w:pPr>
              <w:pStyle w:val="TAL"/>
              <w:rPr>
                <w:sz w:val="16"/>
              </w:rPr>
            </w:pPr>
            <w:r>
              <w:rPr>
                <w:sz w:val="16"/>
              </w:rPr>
              <w:t>Add new r17 ATSSS test case 11.9.1</w:t>
            </w:r>
          </w:p>
        </w:tc>
        <w:tc>
          <w:tcPr>
            <w:tcW w:w="0" w:type="auto"/>
          </w:tcPr>
          <w:p w14:paraId="77F98E79" w14:textId="77777777" w:rsidR="00BC377F" w:rsidRPr="00900970" w:rsidRDefault="00BC377F" w:rsidP="00D41ECF">
            <w:pPr>
              <w:pStyle w:val="TAL"/>
              <w:rPr>
                <w:sz w:val="16"/>
              </w:rPr>
            </w:pPr>
            <w:r>
              <w:rPr>
                <w:sz w:val="16"/>
              </w:rPr>
              <w:t>China Telecom</w:t>
            </w:r>
          </w:p>
        </w:tc>
        <w:tc>
          <w:tcPr>
            <w:tcW w:w="0" w:type="auto"/>
          </w:tcPr>
          <w:p w14:paraId="3BDBADAC" w14:textId="77777777" w:rsidR="00BC377F" w:rsidRPr="00900970" w:rsidRDefault="00BC377F" w:rsidP="00D41ECF">
            <w:pPr>
              <w:pStyle w:val="TAL"/>
              <w:rPr>
                <w:sz w:val="16"/>
              </w:rPr>
            </w:pPr>
            <w:r>
              <w:rPr>
                <w:sz w:val="16"/>
              </w:rPr>
              <w:t>38.523-1</w:t>
            </w:r>
          </w:p>
        </w:tc>
        <w:tc>
          <w:tcPr>
            <w:tcW w:w="0" w:type="auto"/>
          </w:tcPr>
          <w:p w14:paraId="75A260BE" w14:textId="77777777" w:rsidR="00BC377F" w:rsidRPr="00900970" w:rsidRDefault="00BC377F" w:rsidP="00D41ECF">
            <w:pPr>
              <w:pStyle w:val="TAL"/>
              <w:rPr>
                <w:sz w:val="16"/>
              </w:rPr>
            </w:pPr>
            <w:r>
              <w:rPr>
                <w:sz w:val="16"/>
              </w:rPr>
              <w:t>4162</w:t>
            </w:r>
          </w:p>
        </w:tc>
        <w:tc>
          <w:tcPr>
            <w:tcW w:w="0" w:type="auto"/>
          </w:tcPr>
          <w:p w14:paraId="7166613E" w14:textId="77777777" w:rsidR="00BC377F" w:rsidRPr="00900970" w:rsidRDefault="00BC377F" w:rsidP="00D41ECF">
            <w:pPr>
              <w:pStyle w:val="TAR"/>
              <w:rPr>
                <w:sz w:val="16"/>
              </w:rPr>
            </w:pPr>
            <w:r>
              <w:rPr>
                <w:sz w:val="16"/>
              </w:rPr>
              <w:t>1</w:t>
            </w:r>
          </w:p>
        </w:tc>
        <w:tc>
          <w:tcPr>
            <w:tcW w:w="0" w:type="auto"/>
          </w:tcPr>
          <w:p w14:paraId="7FAD6A0D" w14:textId="77777777" w:rsidR="00BC377F" w:rsidRPr="00900970" w:rsidRDefault="00BC377F" w:rsidP="00D41ECF">
            <w:pPr>
              <w:pStyle w:val="TAL"/>
              <w:rPr>
                <w:sz w:val="16"/>
              </w:rPr>
            </w:pPr>
            <w:r>
              <w:rPr>
                <w:sz w:val="16"/>
              </w:rPr>
              <w:t>Rel-17</w:t>
            </w:r>
          </w:p>
        </w:tc>
        <w:tc>
          <w:tcPr>
            <w:tcW w:w="0" w:type="auto"/>
          </w:tcPr>
          <w:p w14:paraId="3ACA6F88" w14:textId="77777777" w:rsidR="00BC377F" w:rsidRPr="00900970" w:rsidRDefault="00BC377F" w:rsidP="00D41ECF">
            <w:pPr>
              <w:pStyle w:val="TAL"/>
              <w:rPr>
                <w:sz w:val="16"/>
              </w:rPr>
            </w:pPr>
            <w:r>
              <w:rPr>
                <w:sz w:val="16"/>
              </w:rPr>
              <w:t>F</w:t>
            </w:r>
          </w:p>
        </w:tc>
        <w:tc>
          <w:tcPr>
            <w:tcW w:w="0" w:type="auto"/>
          </w:tcPr>
          <w:p w14:paraId="03258329" w14:textId="77777777" w:rsidR="00BC377F" w:rsidRPr="00900970" w:rsidRDefault="00BC377F" w:rsidP="00D41ECF">
            <w:pPr>
              <w:pStyle w:val="TAL"/>
              <w:rPr>
                <w:sz w:val="16"/>
              </w:rPr>
            </w:pPr>
            <w:r>
              <w:rPr>
                <w:sz w:val="16"/>
              </w:rPr>
              <w:t>ATSSS_Ph2-UEConTest</w:t>
            </w:r>
          </w:p>
        </w:tc>
        <w:tc>
          <w:tcPr>
            <w:tcW w:w="0" w:type="auto"/>
          </w:tcPr>
          <w:p w14:paraId="51256BB3" w14:textId="77777777" w:rsidR="00BC377F" w:rsidRPr="00900970" w:rsidRDefault="00BC377F" w:rsidP="00D41ECF">
            <w:pPr>
              <w:pStyle w:val="TAL"/>
              <w:rPr>
                <w:sz w:val="16"/>
              </w:rPr>
            </w:pPr>
            <w:r>
              <w:rPr>
                <w:sz w:val="16"/>
              </w:rPr>
              <w:t>agreed</w:t>
            </w:r>
          </w:p>
        </w:tc>
      </w:tr>
      <w:tr w:rsidR="00BC377F" w14:paraId="447623A9" w14:textId="77777777" w:rsidTr="00D41ECF">
        <w:tc>
          <w:tcPr>
            <w:tcW w:w="0" w:type="auto"/>
          </w:tcPr>
          <w:p w14:paraId="06D8F3D4" w14:textId="77777777" w:rsidR="00BC377F" w:rsidRPr="00900970" w:rsidRDefault="00BC377F" w:rsidP="00D41ECF">
            <w:pPr>
              <w:pStyle w:val="TAL"/>
              <w:rPr>
                <w:sz w:val="16"/>
              </w:rPr>
            </w:pPr>
            <w:r>
              <w:rPr>
                <w:sz w:val="16"/>
              </w:rPr>
              <w:t>R5-240139</w:t>
            </w:r>
          </w:p>
        </w:tc>
        <w:tc>
          <w:tcPr>
            <w:tcW w:w="0" w:type="auto"/>
          </w:tcPr>
          <w:p w14:paraId="4C0EBED1" w14:textId="77777777" w:rsidR="00BC377F" w:rsidRPr="00900970" w:rsidRDefault="00BC377F" w:rsidP="00D41ECF">
            <w:pPr>
              <w:pStyle w:val="TAL"/>
              <w:rPr>
                <w:sz w:val="16"/>
              </w:rPr>
            </w:pPr>
            <w:r>
              <w:rPr>
                <w:sz w:val="16"/>
              </w:rPr>
              <w:t>Addition of new test case 8.1.2.1.7 for UPIP</w:t>
            </w:r>
          </w:p>
        </w:tc>
        <w:tc>
          <w:tcPr>
            <w:tcW w:w="0" w:type="auto"/>
          </w:tcPr>
          <w:p w14:paraId="6CBB379B" w14:textId="77777777" w:rsidR="00BC377F" w:rsidRPr="00900970" w:rsidRDefault="00BC377F" w:rsidP="00D41ECF">
            <w:pPr>
              <w:pStyle w:val="TAL"/>
              <w:rPr>
                <w:sz w:val="16"/>
              </w:rPr>
            </w:pPr>
            <w:r>
              <w:rPr>
                <w:sz w:val="16"/>
              </w:rPr>
              <w:t>ZTE Corporation</w:t>
            </w:r>
          </w:p>
        </w:tc>
        <w:tc>
          <w:tcPr>
            <w:tcW w:w="0" w:type="auto"/>
          </w:tcPr>
          <w:p w14:paraId="655133C9" w14:textId="77777777" w:rsidR="00BC377F" w:rsidRPr="00900970" w:rsidRDefault="00BC377F" w:rsidP="00D41ECF">
            <w:pPr>
              <w:pStyle w:val="TAL"/>
              <w:rPr>
                <w:sz w:val="16"/>
              </w:rPr>
            </w:pPr>
            <w:r>
              <w:rPr>
                <w:sz w:val="16"/>
              </w:rPr>
              <w:t>38.523-1</w:t>
            </w:r>
          </w:p>
        </w:tc>
        <w:tc>
          <w:tcPr>
            <w:tcW w:w="0" w:type="auto"/>
          </w:tcPr>
          <w:p w14:paraId="773C973C" w14:textId="77777777" w:rsidR="00BC377F" w:rsidRPr="00900970" w:rsidRDefault="00BC377F" w:rsidP="00D41ECF">
            <w:pPr>
              <w:pStyle w:val="TAL"/>
              <w:rPr>
                <w:sz w:val="16"/>
              </w:rPr>
            </w:pPr>
            <w:r>
              <w:rPr>
                <w:sz w:val="16"/>
              </w:rPr>
              <w:t>4163</w:t>
            </w:r>
          </w:p>
        </w:tc>
        <w:tc>
          <w:tcPr>
            <w:tcW w:w="0" w:type="auto"/>
          </w:tcPr>
          <w:p w14:paraId="6A82C43E" w14:textId="77777777" w:rsidR="00BC377F" w:rsidRPr="00900970" w:rsidRDefault="00BC377F" w:rsidP="00D41ECF">
            <w:pPr>
              <w:pStyle w:val="TAR"/>
              <w:rPr>
                <w:sz w:val="16"/>
              </w:rPr>
            </w:pPr>
            <w:r>
              <w:rPr>
                <w:sz w:val="16"/>
              </w:rPr>
              <w:t>-</w:t>
            </w:r>
          </w:p>
        </w:tc>
        <w:tc>
          <w:tcPr>
            <w:tcW w:w="0" w:type="auto"/>
          </w:tcPr>
          <w:p w14:paraId="35AF6AA5" w14:textId="77777777" w:rsidR="00BC377F" w:rsidRPr="00900970" w:rsidRDefault="00BC377F" w:rsidP="00D41ECF">
            <w:pPr>
              <w:pStyle w:val="TAL"/>
              <w:rPr>
                <w:sz w:val="16"/>
              </w:rPr>
            </w:pPr>
            <w:r>
              <w:rPr>
                <w:sz w:val="16"/>
              </w:rPr>
              <w:t>Rel-17</w:t>
            </w:r>
          </w:p>
        </w:tc>
        <w:tc>
          <w:tcPr>
            <w:tcW w:w="0" w:type="auto"/>
          </w:tcPr>
          <w:p w14:paraId="259B19E7" w14:textId="77777777" w:rsidR="00BC377F" w:rsidRPr="00900970" w:rsidRDefault="00BC377F" w:rsidP="00D41ECF">
            <w:pPr>
              <w:pStyle w:val="TAL"/>
              <w:rPr>
                <w:sz w:val="16"/>
              </w:rPr>
            </w:pPr>
            <w:r>
              <w:rPr>
                <w:sz w:val="16"/>
              </w:rPr>
              <w:t>F</w:t>
            </w:r>
          </w:p>
        </w:tc>
        <w:tc>
          <w:tcPr>
            <w:tcW w:w="0" w:type="auto"/>
          </w:tcPr>
          <w:p w14:paraId="4A3D8437"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35060EE4" w14:textId="77777777" w:rsidR="00BC377F" w:rsidRPr="00900970" w:rsidRDefault="00BC377F" w:rsidP="00D41ECF">
            <w:pPr>
              <w:pStyle w:val="TAL"/>
              <w:rPr>
                <w:sz w:val="16"/>
              </w:rPr>
            </w:pPr>
            <w:r>
              <w:rPr>
                <w:sz w:val="16"/>
              </w:rPr>
              <w:t>revised</w:t>
            </w:r>
          </w:p>
        </w:tc>
      </w:tr>
      <w:tr w:rsidR="00BC377F" w14:paraId="02D672A9" w14:textId="77777777" w:rsidTr="00D41ECF">
        <w:tc>
          <w:tcPr>
            <w:tcW w:w="0" w:type="auto"/>
          </w:tcPr>
          <w:p w14:paraId="0342D447" w14:textId="77777777" w:rsidR="00BC377F" w:rsidRPr="00900970" w:rsidRDefault="00BC377F" w:rsidP="00D41ECF">
            <w:pPr>
              <w:pStyle w:val="TAL"/>
              <w:rPr>
                <w:sz w:val="16"/>
              </w:rPr>
            </w:pPr>
            <w:r>
              <w:rPr>
                <w:sz w:val="16"/>
              </w:rPr>
              <w:t>R5-241513</w:t>
            </w:r>
          </w:p>
        </w:tc>
        <w:tc>
          <w:tcPr>
            <w:tcW w:w="0" w:type="auto"/>
          </w:tcPr>
          <w:p w14:paraId="35D65F04" w14:textId="77777777" w:rsidR="00BC377F" w:rsidRPr="00900970" w:rsidRDefault="00BC377F" w:rsidP="00D41ECF">
            <w:pPr>
              <w:pStyle w:val="TAL"/>
              <w:rPr>
                <w:sz w:val="16"/>
              </w:rPr>
            </w:pPr>
            <w:r>
              <w:rPr>
                <w:sz w:val="16"/>
              </w:rPr>
              <w:t>Addition of new test case 8.1.2.1.7 for UPIP</w:t>
            </w:r>
          </w:p>
        </w:tc>
        <w:tc>
          <w:tcPr>
            <w:tcW w:w="0" w:type="auto"/>
          </w:tcPr>
          <w:p w14:paraId="7C07F145" w14:textId="77777777" w:rsidR="00BC377F" w:rsidRPr="00900970" w:rsidRDefault="00BC377F" w:rsidP="00D41ECF">
            <w:pPr>
              <w:pStyle w:val="TAL"/>
              <w:rPr>
                <w:sz w:val="16"/>
              </w:rPr>
            </w:pPr>
            <w:r>
              <w:rPr>
                <w:sz w:val="16"/>
              </w:rPr>
              <w:t>ZTE Corporation</w:t>
            </w:r>
          </w:p>
        </w:tc>
        <w:tc>
          <w:tcPr>
            <w:tcW w:w="0" w:type="auto"/>
          </w:tcPr>
          <w:p w14:paraId="57BFEC96" w14:textId="77777777" w:rsidR="00BC377F" w:rsidRPr="00900970" w:rsidRDefault="00BC377F" w:rsidP="00D41ECF">
            <w:pPr>
              <w:pStyle w:val="TAL"/>
              <w:rPr>
                <w:sz w:val="16"/>
              </w:rPr>
            </w:pPr>
            <w:r>
              <w:rPr>
                <w:sz w:val="16"/>
              </w:rPr>
              <w:t>38.523-1</w:t>
            </w:r>
          </w:p>
        </w:tc>
        <w:tc>
          <w:tcPr>
            <w:tcW w:w="0" w:type="auto"/>
          </w:tcPr>
          <w:p w14:paraId="78E40E88" w14:textId="77777777" w:rsidR="00BC377F" w:rsidRPr="00900970" w:rsidRDefault="00BC377F" w:rsidP="00D41ECF">
            <w:pPr>
              <w:pStyle w:val="TAL"/>
              <w:rPr>
                <w:sz w:val="16"/>
              </w:rPr>
            </w:pPr>
            <w:r>
              <w:rPr>
                <w:sz w:val="16"/>
              </w:rPr>
              <w:t>4163</w:t>
            </w:r>
          </w:p>
        </w:tc>
        <w:tc>
          <w:tcPr>
            <w:tcW w:w="0" w:type="auto"/>
          </w:tcPr>
          <w:p w14:paraId="600E61A7" w14:textId="77777777" w:rsidR="00BC377F" w:rsidRPr="00900970" w:rsidRDefault="00BC377F" w:rsidP="00D41ECF">
            <w:pPr>
              <w:pStyle w:val="TAR"/>
              <w:rPr>
                <w:sz w:val="16"/>
              </w:rPr>
            </w:pPr>
            <w:r>
              <w:rPr>
                <w:sz w:val="16"/>
              </w:rPr>
              <w:t>1</w:t>
            </w:r>
          </w:p>
        </w:tc>
        <w:tc>
          <w:tcPr>
            <w:tcW w:w="0" w:type="auto"/>
          </w:tcPr>
          <w:p w14:paraId="22C53363" w14:textId="77777777" w:rsidR="00BC377F" w:rsidRPr="00900970" w:rsidRDefault="00BC377F" w:rsidP="00D41ECF">
            <w:pPr>
              <w:pStyle w:val="TAL"/>
              <w:rPr>
                <w:sz w:val="16"/>
              </w:rPr>
            </w:pPr>
            <w:r>
              <w:rPr>
                <w:sz w:val="16"/>
              </w:rPr>
              <w:t>Rel-17</w:t>
            </w:r>
          </w:p>
        </w:tc>
        <w:tc>
          <w:tcPr>
            <w:tcW w:w="0" w:type="auto"/>
          </w:tcPr>
          <w:p w14:paraId="02513024" w14:textId="77777777" w:rsidR="00BC377F" w:rsidRPr="00900970" w:rsidRDefault="00BC377F" w:rsidP="00D41ECF">
            <w:pPr>
              <w:pStyle w:val="TAL"/>
              <w:rPr>
                <w:sz w:val="16"/>
              </w:rPr>
            </w:pPr>
            <w:r>
              <w:rPr>
                <w:sz w:val="16"/>
              </w:rPr>
              <w:t>F</w:t>
            </w:r>
          </w:p>
        </w:tc>
        <w:tc>
          <w:tcPr>
            <w:tcW w:w="0" w:type="auto"/>
          </w:tcPr>
          <w:p w14:paraId="7FB07A04"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3045DA5A" w14:textId="77777777" w:rsidR="00BC377F" w:rsidRPr="00900970" w:rsidRDefault="00BC377F" w:rsidP="00D41ECF">
            <w:pPr>
              <w:pStyle w:val="TAL"/>
              <w:rPr>
                <w:sz w:val="16"/>
              </w:rPr>
            </w:pPr>
            <w:r>
              <w:rPr>
                <w:sz w:val="16"/>
              </w:rPr>
              <w:t>withdrawn</w:t>
            </w:r>
          </w:p>
        </w:tc>
      </w:tr>
      <w:tr w:rsidR="00BC377F" w14:paraId="3F524DA5" w14:textId="77777777" w:rsidTr="00D41ECF">
        <w:tc>
          <w:tcPr>
            <w:tcW w:w="0" w:type="auto"/>
          </w:tcPr>
          <w:p w14:paraId="77F96734" w14:textId="77777777" w:rsidR="00BC377F" w:rsidRPr="00900970" w:rsidRDefault="00BC377F" w:rsidP="00D41ECF">
            <w:pPr>
              <w:pStyle w:val="TAL"/>
              <w:rPr>
                <w:sz w:val="16"/>
              </w:rPr>
            </w:pPr>
            <w:r>
              <w:rPr>
                <w:sz w:val="16"/>
              </w:rPr>
              <w:t>R5-240140</w:t>
            </w:r>
          </w:p>
        </w:tc>
        <w:tc>
          <w:tcPr>
            <w:tcW w:w="0" w:type="auto"/>
          </w:tcPr>
          <w:p w14:paraId="35F91D5F" w14:textId="77777777" w:rsidR="00BC377F" w:rsidRPr="00900970" w:rsidRDefault="00BC377F" w:rsidP="00D41ECF">
            <w:pPr>
              <w:pStyle w:val="TAL"/>
              <w:rPr>
                <w:sz w:val="16"/>
              </w:rPr>
            </w:pPr>
            <w:r>
              <w:rPr>
                <w:sz w:val="16"/>
              </w:rPr>
              <w:t>Addition of new test case 8.2.2.4.4 for UPIP</w:t>
            </w:r>
          </w:p>
        </w:tc>
        <w:tc>
          <w:tcPr>
            <w:tcW w:w="0" w:type="auto"/>
          </w:tcPr>
          <w:p w14:paraId="30E88A13" w14:textId="77777777" w:rsidR="00BC377F" w:rsidRPr="00900970" w:rsidRDefault="00BC377F" w:rsidP="00D41ECF">
            <w:pPr>
              <w:pStyle w:val="TAL"/>
              <w:rPr>
                <w:sz w:val="16"/>
              </w:rPr>
            </w:pPr>
            <w:r>
              <w:rPr>
                <w:sz w:val="16"/>
              </w:rPr>
              <w:t>ZTE Corporation</w:t>
            </w:r>
          </w:p>
        </w:tc>
        <w:tc>
          <w:tcPr>
            <w:tcW w:w="0" w:type="auto"/>
          </w:tcPr>
          <w:p w14:paraId="6405B618" w14:textId="77777777" w:rsidR="00BC377F" w:rsidRPr="00900970" w:rsidRDefault="00BC377F" w:rsidP="00D41ECF">
            <w:pPr>
              <w:pStyle w:val="TAL"/>
              <w:rPr>
                <w:sz w:val="16"/>
              </w:rPr>
            </w:pPr>
            <w:r>
              <w:rPr>
                <w:sz w:val="16"/>
              </w:rPr>
              <w:t>38.523-1</w:t>
            </w:r>
          </w:p>
        </w:tc>
        <w:tc>
          <w:tcPr>
            <w:tcW w:w="0" w:type="auto"/>
          </w:tcPr>
          <w:p w14:paraId="4A27A397" w14:textId="77777777" w:rsidR="00BC377F" w:rsidRPr="00900970" w:rsidRDefault="00BC377F" w:rsidP="00D41ECF">
            <w:pPr>
              <w:pStyle w:val="TAL"/>
              <w:rPr>
                <w:sz w:val="16"/>
              </w:rPr>
            </w:pPr>
            <w:r>
              <w:rPr>
                <w:sz w:val="16"/>
              </w:rPr>
              <w:t>4164</w:t>
            </w:r>
          </w:p>
        </w:tc>
        <w:tc>
          <w:tcPr>
            <w:tcW w:w="0" w:type="auto"/>
          </w:tcPr>
          <w:p w14:paraId="6DBBAEC5" w14:textId="77777777" w:rsidR="00BC377F" w:rsidRPr="00900970" w:rsidRDefault="00BC377F" w:rsidP="00D41ECF">
            <w:pPr>
              <w:pStyle w:val="TAR"/>
              <w:rPr>
                <w:sz w:val="16"/>
              </w:rPr>
            </w:pPr>
            <w:r>
              <w:rPr>
                <w:sz w:val="16"/>
              </w:rPr>
              <w:t>-</w:t>
            </w:r>
          </w:p>
        </w:tc>
        <w:tc>
          <w:tcPr>
            <w:tcW w:w="0" w:type="auto"/>
          </w:tcPr>
          <w:p w14:paraId="542CB061" w14:textId="77777777" w:rsidR="00BC377F" w:rsidRPr="00900970" w:rsidRDefault="00BC377F" w:rsidP="00D41ECF">
            <w:pPr>
              <w:pStyle w:val="TAL"/>
              <w:rPr>
                <w:sz w:val="16"/>
              </w:rPr>
            </w:pPr>
            <w:r>
              <w:rPr>
                <w:sz w:val="16"/>
              </w:rPr>
              <w:t>Rel-17</w:t>
            </w:r>
          </w:p>
        </w:tc>
        <w:tc>
          <w:tcPr>
            <w:tcW w:w="0" w:type="auto"/>
          </w:tcPr>
          <w:p w14:paraId="517759F8" w14:textId="77777777" w:rsidR="00BC377F" w:rsidRPr="00900970" w:rsidRDefault="00BC377F" w:rsidP="00D41ECF">
            <w:pPr>
              <w:pStyle w:val="TAL"/>
              <w:rPr>
                <w:sz w:val="16"/>
              </w:rPr>
            </w:pPr>
            <w:r>
              <w:rPr>
                <w:sz w:val="16"/>
              </w:rPr>
              <w:t>F</w:t>
            </w:r>
          </w:p>
        </w:tc>
        <w:tc>
          <w:tcPr>
            <w:tcW w:w="0" w:type="auto"/>
          </w:tcPr>
          <w:p w14:paraId="6AC36C0A"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66149984" w14:textId="77777777" w:rsidR="00BC377F" w:rsidRPr="00900970" w:rsidRDefault="00BC377F" w:rsidP="00D41ECF">
            <w:pPr>
              <w:pStyle w:val="TAL"/>
              <w:rPr>
                <w:sz w:val="16"/>
              </w:rPr>
            </w:pPr>
            <w:r>
              <w:rPr>
                <w:sz w:val="16"/>
              </w:rPr>
              <w:t>revised</w:t>
            </w:r>
          </w:p>
        </w:tc>
      </w:tr>
      <w:tr w:rsidR="00BC377F" w14:paraId="0DC98ECA" w14:textId="77777777" w:rsidTr="00D41ECF">
        <w:tc>
          <w:tcPr>
            <w:tcW w:w="0" w:type="auto"/>
          </w:tcPr>
          <w:p w14:paraId="537993F9" w14:textId="77777777" w:rsidR="00BC377F" w:rsidRPr="00900970" w:rsidRDefault="00BC377F" w:rsidP="00D41ECF">
            <w:pPr>
              <w:pStyle w:val="TAL"/>
              <w:rPr>
                <w:sz w:val="16"/>
              </w:rPr>
            </w:pPr>
            <w:r>
              <w:rPr>
                <w:sz w:val="16"/>
              </w:rPr>
              <w:t>R5-241551</w:t>
            </w:r>
          </w:p>
        </w:tc>
        <w:tc>
          <w:tcPr>
            <w:tcW w:w="0" w:type="auto"/>
          </w:tcPr>
          <w:p w14:paraId="7A2E99E9" w14:textId="77777777" w:rsidR="00BC377F" w:rsidRPr="00900970" w:rsidRDefault="00BC377F" w:rsidP="00D41ECF">
            <w:pPr>
              <w:pStyle w:val="TAL"/>
              <w:rPr>
                <w:sz w:val="16"/>
              </w:rPr>
            </w:pPr>
            <w:r>
              <w:rPr>
                <w:sz w:val="16"/>
              </w:rPr>
              <w:t>Addition of new test case 8.2.2.4.4 for UPIP</w:t>
            </w:r>
          </w:p>
        </w:tc>
        <w:tc>
          <w:tcPr>
            <w:tcW w:w="0" w:type="auto"/>
          </w:tcPr>
          <w:p w14:paraId="68D37368" w14:textId="77777777" w:rsidR="00BC377F" w:rsidRPr="00900970" w:rsidRDefault="00BC377F" w:rsidP="00D41ECF">
            <w:pPr>
              <w:pStyle w:val="TAL"/>
              <w:rPr>
                <w:sz w:val="16"/>
              </w:rPr>
            </w:pPr>
            <w:r>
              <w:rPr>
                <w:sz w:val="16"/>
              </w:rPr>
              <w:t>ZTE Corporation</w:t>
            </w:r>
          </w:p>
        </w:tc>
        <w:tc>
          <w:tcPr>
            <w:tcW w:w="0" w:type="auto"/>
          </w:tcPr>
          <w:p w14:paraId="12FF4F0D" w14:textId="77777777" w:rsidR="00BC377F" w:rsidRPr="00900970" w:rsidRDefault="00BC377F" w:rsidP="00D41ECF">
            <w:pPr>
              <w:pStyle w:val="TAL"/>
              <w:rPr>
                <w:sz w:val="16"/>
              </w:rPr>
            </w:pPr>
            <w:r>
              <w:rPr>
                <w:sz w:val="16"/>
              </w:rPr>
              <w:t>38.523-1</w:t>
            </w:r>
          </w:p>
        </w:tc>
        <w:tc>
          <w:tcPr>
            <w:tcW w:w="0" w:type="auto"/>
          </w:tcPr>
          <w:p w14:paraId="67885945" w14:textId="77777777" w:rsidR="00BC377F" w:rsidRPr="00900970" w:rsidRDefault="00BC377F" w:rsidP="00D41ECF">
            <w:pPr>
              <w:pStyle w:val="TAL"/>
              <w:rPr>
                <w:sz w:val="16"/>
              </w:rPr>
            </w:pPr>
            <w:r>
              <w:rPr>
                <w:sz w:val="16"/>
              </w:rPr>
              <w:t>4164</w:t>
            </w:r>
          </w:p>
        </w:tc>
        <w:tc>
          <w:tcPr>
            <w:tcW w:w="0" w:type="auto"/>
          </w:tcPr>
          <w:p w14:paraId="74D5AB11" w14:textId="77777777" w:rsidR="00BC377F" w:rsidRPr="00900970" w:rsidRDefault="00BC377F" w:rsidP="00D41ECF">
            <w:pPr>
              <w:pStyle w:val="TAR"/>
              <w:rPr>
                <w:sz w:val="16"/>
              </w:rPr>
            </w:pPr>
            <w:r>
              <w:rPr>
                <w:sz w:val="16"/>
              </w:rPr>
              <w:t>1</w:t>
            </w:r>
          </w:p>
        </w:tc>
        <w:tc>
          <w:tcPr>
            <w:tcW w:w="0" w:type="auto"/>
          </w:tcPr>
          <w:p w14:paraId="4410A6CF" w14:textId="77777777" w:rsidR="00BC377F" w:rsidRPr="00900970" w:rsidRDefault="00BC377F" w:rsidP="00D41ECF">
            <w:pPr>
              <w:pStyle w:val="TAL"/>
              <w:rPr>
                <w:sz w:val="16"/>
              </w:rPr>
            </w:pPr>
            <w:r>
              <w:rPr>
                <w:sz w:val="16"/>
              </w:rPr>
              <w:t>Rel-17</w:t>
            </w:r>
          </w:p>
        </w:tc>
        <w:tc>
          <w:tcPr>
            <w:tcW w:w="0" w:type="auto"/>
          </w:tcPr>
          <w:p w14:paraId="4DDC21F3" w14:textId="77777777" w:rsidR="00BC377F" w:rsidRPr="00900970" w:rsidRDefault="00BC377F" w:rsidP="00D41ECF">
            <w:pPr>
              <w:pStyle w:val="TAL"/>
              <w:rPr>
                <w:sz w:val="16"/>
              </w:rPr>
            </w:pPr>
            <w:r>
              <w:rPr>
                <w:sz w:val="16"/>
              </w:rPr>
              <w:t>F</w:t>
            </w:r>
          </w:p>
        </w:tc>
        <w:tc>
          <w:tcPr>
            <w:tcW w:w="0" w:type="auto"/>
          </w:tcPr>
          <w:p w14:paraId="110F3D73"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10B513E9" w14:textId="77777777" w:rsidR="00BC377F" w:rsidRPr="00900970" w:rsidRDefault="00BC377F" w:rsidP="00D41ECF">
            <w:pPr>
              <w:pStyle w:val="TAL"/>
              <w:rPr>
                <w:sz w:val="16"/>
              </w:rPr>
            </w:pPr>
            <w:r>
              <w:rPr>
                <w:sz w:val="16"/>
              </w:rPr>
              <w:t>withdrawn</w:t>
            </w:r>
          </w:p>
        </w:tc>
      </w:tr>
      <w:tr w:rsidR="00BC377F" w14:paraId="61120BEB" w14:textId="77777777" w:rsidTr="00D41ECF">
        <w:tc>
          <w:tcPr>
            <w:tcW w:w="0" w:type="auto"/>
          </w:tcPr>
          <w:p w14:paraId="08779741" w14:textId="77777777" w:rsidR="00BC377F" w:rsidRPr="00900970" w:rsidRDefault="00BC377F" w:rsidP="00D41ECF">
            <w:pPr>
              <w:pStyle w:val="TAL"/>
              <w:rPr>
                <w:sz w:val="16"/>
              </w:rPr>
            </w:pPr>
            <w:r>
              <w:rPr>
                <w:sz w:val="16"/>
              </w:rPr>
              <w:t>R5-240151</w:t>
            </w:r>
          </w:p>
        </w:tc>
        <w:tc>
          <w:tcPr>
            <w:tcW w:w="0" w:type="auto"/>
          </w:tcPr>
          <w:p w14:paraId="6EF2511B"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MAC TC 7.1.1.8.4</w:t>
            </w:r>
          </w:p>
        </w:tc>
        <w:tc>
          <w:tcPr>
            <w:tcW w:w="0" w:type="auto"/>
          </w:tcPr>
          <w:p w14:paraId="611E775C" w14:textId="77777777" w:rsidR="00BC377F" w:rsidRPr="00900970" w:rsidRDefault="00BC377F" w:rsidP="00D41ECF">
            <w:pPr>
              <w:pStyle w:val="TAL"/>
              <w:rPr>
                <w:sz w:val="16"/>
              </w:rPr>
            </w:pPr>
            <w:r>
              <w:rPr>
                <w:sz w:val="16"/>
              </w:rPr>
              <w:t>MediaTek Inc.</w:t>
            </w:r>
          </w:p>
        </w:tc>
        <w:tc>
          <w:tcPr>
            <w:tcW w:w="0" w:type="auto"/>
          </w:tcPr>
          <w:p w14:paraId="68D5FCAE" w14:textId="77777777" w:rsidR="00BC377F" w:rsidRPr="00900970" w:rsidRDefault="00BC377F" w:rsidP="00D41ECF">
            <w:pPr>
              <w:pStyle w:val="TAL"/>
              <w:rPr>
                <w:sz w:val="16"/>
              </w:rPr>
            </w:pPr>
            <w:r>
              <w:rPr>
                <w:sz w:val="16"/>
              </w:rPr>
              <w:t>38.523-1</w:t>
            </w:r>
          </w:p>
        </w:tc>
        <w:tc>
          <w:tcPr>
            <w:tcW w:w="0" w:type="auto"/>
          </w:tcPr>
          <w:p w14:paraId="744B8D81" w14:textId="77777777" w:rsidR="00BC377F" w:rsidRPr="00900970" w:rsidRDefault="00BC377F" w:rsidP="00D41ECF">
            <w:pPr>
              <w:pStyle w:val="TAL"/>
              <w:rPr>
                <w:sz w:val="16"/>
              </w:rPr>
            </w:pPr>
            <w:r>
              <w:rPr>
                <w:sz w:val="16"/>
              </w:rPr>
              <w:t>4165</w:t>
            </w:r>
          </w:p>
        </w:tc>
        <w:tc>
          <w:tcPr>
            <w:tcW w:w="0" w:type="auto"/>
          </w:tcPr>
          <w:p w14:paraId="11807617" w14:textId="77777777" w:rsidR="00BC377F" w:rsidRPr="00900970" w:rsidRDefault="00BC377F" w:rsidP="00D41ECF">
            <w:pPr>
              <w:pStyle w:val="TAR"/>
              <w:rPr>
                <w:sz w:val="16"/>
              </w:rPr>
            </w:pPr>
            <w:r>
              <w:rPr>
                <w:sz w:val="16"/>
              </w:rPr>
              <w:t>-</w:t>
            </w:r>
          </w:p>
        </w:tc>
        <w:tc>
          <w:tcPr>
            <w:tcW w:w="0" w:type="auto"/>
          </w:tcPr>
          <w:p w14:paraId="083F1D50" w14:textId="77777777" w:rsidR="00BC377F" w:rsidRPr="00900970" w:rsidRDefault="00BC377F" w:rsidP="00D41ECF">
            <w:pPr>
              <w:pStyle w:val="TAL"/>
              <w:rPr>
                <w:sz w:val="16"/>
              </w:rPr>
            </w:pPr>
            <w:r>
              <w:rPr>
                <w:sz w:val="16"/>
              </w:rPr>
              <w:t>Rel-17</w:t>
            </w:r>
          </w:p>
        </w:tc>
        <w:tc>
          <w:tcPr>
            <w:tcW w:w="0" w:type="auto"/>
          </w:tcPr>
          <w:p w14:paraId="78542814" w14:textId="77777777" w:rsidR="00BC377F" w:rsidRPr="00900970" w:rsidRDefault="00BC377F" w:rsidP="00D41ECF">
            <w:pPr>
              <w:pStyle w:val="TAL"/>
              <w:rPr>
                <w:sz w:val="16"/>
              </w:rPr>
            </w:pPr>
            <w:r>
              <w:rPr>
                <w:sz w:val="16"/>
              </w:rPr>
              <w:t>F</w:t>
            </w:r>
          </w:p>
        </w:tc>
        <w:tc>
          <w:tcPr>
            <w:tcW w:w="0" w:type="auto"/>
          </w:tcPr>
          <w:p w14:paraId="4F9272F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0503BC7" w14:textId="77777777" w:rsidR="00BC377F" w:rsidRPr="00900970" w:rsidRDefault="00BC377F" w:rsidP="00D41ECF">
            <w:pPr>
              <w:pStyle w:val="TAL"/>
              <w:rPr>
                <w:sz w:val="16"/>
              </w:rPr>
            </w:pPr>
            <w:r>
              <w:rPr>
                <w:sz w:val="16"/>
              </w:rPr>
              <w:t>agreed</w:t>
            </w:r>
          </w:p>
        </w:tc>
      </w:tr>
      <w:tr w:rsidR="00BC377F" w14:paraId="06A83A24" w14:textId="77777777" w:rsidTr="00D41ECF">
        <w:tc>
          <w:tcPr>
            <w:tcW w:w="0" w:type="auto"/>
          </w:tcPr>
          <w:p w14:paraId="0C603348" w14:textId="77777777" w:rsidR="00BC377F" w:rsidRPr="00900970" w:rsidRDefault="00BC377F" w:rsidP="00D41ECF">
            <w:pPr>
              <w:pStyle w:val="TAL"/>
              <w:rPr>
                <w:sz w:val="16"/>
              </w:rPr>
            </w:pPr>
            <w:r>
              <w:rPr>
                <w:sz w:val="16"/>
              </w:rPr>
              <w:t>R5-240152</w:t>
            </w:r>
          </w:p>
        </w:tc>
        <w:tc>
          <w:tcPr>
            <w:tcW w:w="0" w:type="auto"/>
          </w:tcPr>
          <w:p w14:paraId="619BFCC3" w14:textId="77777777" w:rsidR="00BC377F" w:rsidRPr="00900970" w:rsidRDefault="00BC377F" w:rsidP="00D41ECF">
            <w:pPr>
              <w:pStyle w:val="TAL"/>
              <w:rPr>
                <w:sz w:val="16"/>
              </w:rPr>
            </w:pPr>
            <w:r>
              <w:rPr>
                <w:sz w:val="16"/>
              </w:rPr>
              <w:t>Correction of case title for TC 7.1.1.1.19</w:t>
            </w:r>
          </w:p>
        </w:tc>
        <w:tc>
          <w:tcPr>
            <w:tcW w:w="0" w:type="auto"/>
          </w:tcPr>
          <w:p w14:paraId="383CBA1A" w14:textId="77777777" w:rsidR="00BC377F" w:rsidRPr="00900970" w:rsidRDefault="00BC377F" w:rsidP="00D41ECF">
            <w:pPr>
              <w:pStyle w:val="TAL"/>
              <w:rPr>
                <w:sz w:val="16"/>
              </w:rPr>
            </w:pPr>
            <w:r>
              <w:rPr>
                <w:sz w:val="16"/>
              </w:rPr>
              <w:t>MediaTek Inc.</w:t>
            </w:r>
          </w:p>
        </w:tc>
        <w:tc>
          <w:tcPr>
            <w:tcW w:w="0" w:type="auto"/>
          </w:tcPr>
          <w:p w14:paraId="0CBC5B8E" w14:textId="77777777" w:rsidR="00BC377F" w:rsidRPr="00900970" w:rsidRDefault="00BC377F" w:rsidP="00D41ECF">
            <w:pPr>
              <w:pStyle w:val="TAL"/>
              <w:rPr>
                <w:sz w:val="16"/>
              </w:rPr>
            </w:pPr>
            <w:r>
              <w:rPr>
                <w:sz w:val="16"/>
              </w:rPr>
              <w:t>38.523-1</w:t>
            </w:r>
          </w:p>
        </w:tc>
        <w:tc>
          <w:tcPr>
            <w:tcW w:w="0" w:type="auto"/>
          </w:tcPr>
          <w:p w14:paraId="3110FD7A" w14:textId="77777777" w:rsidR="00BC377F" w:rsidRPr="00900970" w:rsidRDefault="00BC377F" w:rsidP="00D41ECF">
            <w:pPr>
              <w:pStyle w:val="TAL"/>
              <w:rPr>
                <w:sz w:val="16"/>
              </w:rPr>
            </w:pPr>
            <w:r>
              <w:rPr>
                <w:sz w:val="16"/>
              </w:rPr>
              <w:t>4166</w:t>
            </w:r>
          </w:p>
        </w:tc>
        <w:tc>
          <w:tcPr>
            <w:tcW w:w="0" w:type="auto"/>
          </w:tcPr>
          <w:p w14:paraId="73D8EF35" w14:textId="77777777" w:rsidR="00BC377F" w:rsidRPr="00900970" w:rsidRDefault="00BC377F" w:rsidP="00D41ECF">
            <w:pPr>
              <w:pStyle w:val="TAR"/>
              <w:rPr>
                <w:sz w:val="16"/>
              </w:rPr>
            </w:pPr>
            <w:r>
              <w:rPr>
                <w:sz w:val="16"/>
              </w:rPr>
              <w:t>-</w:t>
            </w:r>
          </w:p>
        </w:tc>
        <w:tc>
          <w:tcPr>
            <w:tcW w:w="0" w:type="auto"/>
          </w:tcPr>
          <w:p w14:paraId="645DC5CE" w14:textId="77777777" w:rsidR="00BC377F" w:rsidRPr="00900970" w:rsidRDefault="00BC377F" w:rsidP="00D41ECF">
            <w:pPr>
              <w:pStyle w:val="TAL"/>
              <w:rPr>
                <w:sz w:val="16"/>
              </w:rPr>
            </w:pPr>
            <w:r>
              <w:rPr>
                <w:sz w:val="16"/>
              </w:rPr>
              <w:t>Rel-17</w:t>
            </w:r>
          </w:p>
        </w:tc>
        <w:tc>
          <w:tcPr>
            <w:tcW w:w="0" w:type="auto"/>
          </w:tcPr>
          <w:p w14:paraId="7C7A4BEB" w14:textId="77777777" w:rsidR="00BC377F" w:rsidRPr="00900970" w:rsidRDefault="00BC377F" w:rsidP="00D41ECF">
            <w:pPr>
              <w:pStyle w:val="TAL"/>
              <w:rPr>
                <w:sz w:val="16"/>
              </w:rPr>
            </w:pPr>
            <w:r>
              <w:rPr>
                <w:sz w:val="16"/>
              </w:rPr>
              <w:t>F</w:t>
            </w:r>
          </w:p>
        </w:tc>
        <w:tc>
          <w:tcPr>
            <w:tcW w:w="0" w:type="auto"/>
          </w:tcPr>
          <w:p w14:paraId="7ABF7FA3"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1F90876E" w14:textId="77777777" w:rsidR="00BC377F" w:rsidRPr="00900970" w:rsidRDefault="00BC377F" w:rsidP="00D41ECF">
            <w:pPr>
              <w:pStyle w:val="TAL"/>
              <w:rPr>
                <w:sz w:val="16"/>
              </w:rPr>
            </w:pPr>
            <w:r>
              <w:rPr>
                <w:sz w:val="16"/>
              </w:rPr>
              <w:t>agreed</w:t>
            </w:r>
          </w:p>
        </w:tc>
      </w:tr>
      <w:tr w:rsidR="00BC377F" w14:paraId="55413611" w14:textId="77777777" w:rsidTr="00D41ECF">
        <w:tc>
          <w:tcPr>
            <w:tcW w:w="0" w:type="auto"/>
          </w:tcPr>
          <w:p w14:paraId="7ECB2CE0" w14:textId="77777777" w:rsidR="00BC377F" w:rsidRPr="00900970" w:rsidRDefault="00BC377F" w:rsidP="00D41ECF">
            <w:pPr>
              <w:pStyle w:val="TAL"/>
              <w:rPr>
                <w:sz w:val="16"/>
              </w:rPr>
            </w:pPr>
            <w:r>
              <w:rPr>
                <w:sz w:val="16"/>
              </w:rPr>
              <w:t>R5-240155</w:t>
            </w:r>
          </w:p>
        </w:tc>
        <w:tc>
          <w:tcPr>
            <w:tcW w:w="0" w:type="auto"/>
          </w:tcPr>
          <w:p w14:paraId="5385773F" w14:textId="77777777" w:rsidR="00BC377F" w:rsidRPr="00900970" w:rsidRDefault="00BC377F" w:rsidP="00D41ECF">
            <w:pPr>
              <w:pStyle w:val="TAL"/>
              <w:rPr>
                <w:sz w:val="16"/>
              </w:rPr>
            </w:pPr>
            <w:r>
              <w:rPr>
                <w:sz w:val="16"/>
              </w:rPr>
              <w:t>Correction to TC 9.1.14.1</w:t>
            </w:r>
          </w:p>
        </w:tc>
        <w:tc>
          <w:tcPr>
            <w:tcW w:w="0" w:type="auto"/>
          </w:tcPr>
          <w:p w14:paraId="423C9F0D" w14:textId="77777777" w:rsidR="00BC377F" w:rsidRPr="00900970" w:rsidRDefault="00BC377F" w:rsidP="00D41ECF">
            <w:pPr>
              <w:pStyle w:val="TAL"/>
              <w:rPr>
                <w:sz w:val="16"/>
              </w:rPr>
            </w:pPr>
            <w:r>
              <w:rPr>
                <w:sz w:val="16"/>
              </w:rPr>
              <w:t>MediaTek Inc.</w:t>
            </w:r>
          </w:p>
        </w:tc>
        <w:tc>
          <w:tcPr>
            <w:tcW w:w="0" w:type="auto"/>
          </w:tcPr>
          <w:p w14:paraId="2AAE9688" w14:textId="77777777" w:rsidR="00BC377F" w:rsidRPr="00900970" w:rsidRDefault="00BC377F" w:rsidP="00D41ECF">
            <w:pPr>
              <w:pStyle w:val="TAL"/>
              <w:rPr>
                <w:sz w:val="16"/>
              </w:rPr>
            </w:pPr>
            <w:r>
              <w:rPr>
                <w:sz w:val="16"/>
              </w:rPr>
              <w:t>38.523-1</w:t>
            </w:r>
          </w:p>
        </w:tc>
        <w:tc>
          <w:tcPr>
            <w:tcW w:w="0" w:type="auto"/>
          </w:tcPr>
          <w:p w14:paraId="06D1ACF6" w14:textId="77777777" w:rsidR="00BC377F" w:rsidRPr="00900970" w:rsidRDefault="00BC377F" w:rsidP="00D41ECF">
            <w:pPr>
              <w:pStyle w:val="TAL"/>
              <w:rPr>
                <w:sz w:val="16"/>
              </w:rPr>
            </w:pPr>
            <w:r>
              <w:rPr>
                <w:sz w:val="16"/>
              </w:rPr>
              <w:t>4167</w:t>
            </w:r>
          </w:p>
        </w:tc>
        <w:tc>
          <w:tcPr>
            <w:tcW w:w="0" w:type="auto"/>
          </w:tcPr>
          <w:p w14:paraId="34E50CC5" w14:textId="77777777" w:rsidR="00BC377F" w:rsidRPr="00900970" w:rsidRDefault="00BC377F" w:rsidP="00D41ECF">
            <w:pPr>
              <w:pStyle w:val="TAR"/>
              <w:rPr>
                <w:sz w:val="16"/>
              </w:rPr>
            </w:pPr>
            <w:r>
              <w:rPr>
                <w:sz w:val="16"/>
              </w:rPr>
              <w:t>-</w:t>
            </w:r>
          </w:p>
        </w:tc>
        <w:tc>
          <w:tcPr>
            <w:tcW w:w="0" w:type="auto"/>
          </w:tcPr>
          <w:p w14:paraId="5227AC45" w14:textId="77777777" w:rsidR="00BC377F" w:rsidRPr="00900970" w:rsidRDefault="00BC377F" w:rsidP="00D41ECF">
            <w:pPr>
              <w:pStyle w:val="TAL"/>
              <w:rPr>
                <w:sz w:val="16"/>
              </w:rPr>
            </w:pPr>
            <w:r>
              <w:rPr>
                <w:sz w:val="16"/>
              </w:rPr>
              <w:t>Rel-17</w:t>
            </w:r>
          </w:p>
        </w:tc>
        <w:tc>
          <w:tcPr>
            <w:tcW w:w="0" w:type="auto"/>
          </w:tcPr>
          <w:p w14:paraId="5708B093" w14:textId="77777777" w:rsidR="00BC377F" w:rsidRPr="00900970" w:rsidRDefault="00BC377F" w:rsidP="00D41ECF">
            <w:pPr>
              <w:pStyle w:val="TAL"/>
              <w:rPr>
                <w:sz w:val="16"/>
              </w:rPr>
            </w:pPr>
            <w:r>
              <w:rPr>
                <w:sz w:val="16"/>
              </w:rPr>
              <w:t>F</w:t>
            </w:r>
          </w:p>
        </w:tc>
        <w:tc>
          <w:tcPr>
            <w:tcW w:w="0" w:type="auto"/>
          </w:tcPr>
          <w:p w14:paraId="036AEB9F"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37DDDBAC" w14:textId="77777777" w:rsidR="00BC377F" w:rsidRPr="00900970" w:rsidRDefault="00BC377F" w:rsidP="00D41ECF">
            <w:pPr>
              <w:pStyle w:val="TAL"/>
              <w:rPr>
                <w:sz w:val="16"/>
              </w:rPr>
            </w:pPr>
            <w:r>
              <w:rPr>
                <w:sz w:val="16"/>
              </w:rPr>
              <w:t>agreed</w:t>
            </w:r>
          </w:p>
        </w:tc>
      </w:tr>
      <w:tr w:rsidR="00BC377F" w14:paraId="3370CA42" w14:textId="77777777" w:rsidTr="00D41ECF">
        <w:tc>
          <w:tcPr>
            <w:tcW w:w="0" w:type="auto"/>
          </w:tcPr>
          <w:p w14:paraId="41C4092F" w14:textId="77777777" w:rsidR="00BC377F" w:rsidRPr="00900970" w:rsidRDefault="00BC377F" w:rsidP="00D41ECF">
            <w:pPr>
              <w:pStyle w:val="TAL"/>
              <w:rPr>
                <w:sz w:val="16"/>
              </w:rPr>
            </w:pPr>
            <w:r>
              <w:rPr>
                <w:sz w:val="16"/>
              </w:rPr>
              <w:t>R5-240156</w:t>
            </w:r>
          </w:p>
        </w:tc>
        <w:tc>
          <w:tcPr>
            <w:tcW w:w="0" w:type="auto"/>
          </w:tcPr>
          <w:p w14:paraId="18A13634" w14:textId="77777777" w:rsidR="00BC377F" w:rsidRPr="00900970" w:rsidRDefault="00BC377F" w:rsidP="00D41ECF">
            <w:pPr>
              <w:pStyle w:val="TAL"/>
              <w:rPr>
                <w:sz w:val="16"/>
              </w:rPr>
            </w:pPr>
            <w:r>
              <w:rPr>
                <w:sz w:val="16"/>
              </w:rPr>
              <w:t>Correction to TC 11.4.1a</w:t>
            </w:r>
          </w:p>
        </w:tc>
        <w:tc>
          <w:tcPr>
            <w:tcW w:w="0" w:type="auto"/>
          </w:tcPr>
          <w:p w14:paraId="7BA93278" w14:textId="77777777" w:rsidR="00BC377F" w:rsidRPr="00900970" w:rsidRDefault="00BC377F" w:rsidP="00D41ECF">
            <w:pPr>
              <w:pStyle w:val="TAL"/>
              <w:rPr>
                <w:sz w:val="16"/>
              </w:rPr>
            </w:pPr>
            <w:r>
              <w:rPr>
                <w:sz w:val="16"/>
              </w:rPr>
              <w:t>MediaTek Inc.</w:t>
            </w:r>
          </w:p>
        </w:tc>
        <w:tc>
          <w:tcPr>
            <w:tcW w:w="0" w:type="auto"/>
          </w:tcPr>
          <w:p w14:paraId="25020DAC" w14:textId="77777777" w:rsidR="00BC377F" w:rsidRPr="00900970" w:rsidRDefault="00BC377F" w:rsidP="00D41ECF">
            <w:pPr>
              <w:pStyle w:val="TAL"/>
              <w:rPr>
                <w:sz w:val="16"/>
              </w:rPr>
            </w:pPr>
            <w:r>
              <w:rPr>
                <w:sz w:val="16"/>
              </w:rPr>
              <w:t>38.523-1</w:t>
            </w:r>
          </w:p>
        </w:tc>
        <w:tc>
          <w:tcPr>
            <w:tcW w:w="0" w:type="auto"/>
          </w:tcPr>
          <w:p w14:paraId="5AD33E7F" w14:textId="77777777" w:rsidR="00BC377F" w:rsidRPr="00900970" w:rsidRDefault="00BC377F" w:rsidP="00D41ECF">
            <w:pPr>
              <w:pStyle w:val="TAL"/>
              <w:rPr>
                <w:sz w:val="16"/>
              </w:rPr>
            </w:pPr>
            <w:r>
              <w:rPr>
                <w:sz w:val="16"/>
              </w:rPr>
              <w:t>4168</w:t>
            </w:r>
          </w:p>
        </w:tc>
        <w:tc>
          <w:tcPr>
            <w:tcW w:w="0" w:type="auto"/>
          </w:tcPr>
          <w:p w14:paraId="7511851F" w14:textId="77777777" w:rsidR="00BC377F" w:rsidRPr="00900970" w:rsidRDefault="00BC377F" w:rsidP="00D41ECF">
            <w:pPr>
              <w:pStyle w:val="TAR"/>
              <w:rPr>
                <w:sz w:val="16"/>
              </w:rPr>
            </w:pPr>
            <w:r>
              <w:rPr>
                <w:sz w:val="16"/>
              </w:rPr>
              <w:t>-</w:t>
            </w:r>
          </w:p>
        </w:tc>
        <w:tc>
          <w:tcPr>
            <w:tcW w:w="0" w:type="auto"/>
          </w:tcPr>
          <w:p w14:paraId="3C2CE12F" w14:textId="77777777" w:rsidR="00BC377F" w:rsidRPr="00900970" w:rsidRDefault="00BC377F" w:rsidP="00D41ECF">
            <w:pPr>
              <w:pStyle w:val="TAL"/>
              <w:rPr>
                <w:sz w:val="16"/>
              </w:rPr>
            </w:pPr>
            <w:r>
              <w:rPr>
                <w:sz w:val="16"/>
              </w:rPr>
              <w:t>Rel-17</w:t>
            </w:r>
          </w:p>
        </w:tc>
        <w:tc>
          <w:tcPr>
            <w:tcW w:w="0" w:type="auto"/>
          </w:tcPr>
          <w:p w14:paraId="20C7A9B5" w14:textId="77777777" w:rsidR="00BC377F" w:rsidRPr="00900970" w:rsidRDefault="00BC377F" w:rsidP="00D41ECF">
            <w:pPr>
              <w:pStyle w:val="TAL"/>
              <w:rPr>
                <w:sz w:val="16"/>
              </w:rPr>
            </w:pPr>
            <w:r>
              <w:rPr>
                <w:sz w:val="16"/>
              </w:rPr>
              <w:t>F</w:t>
            </w:r>
          </w:p>
        </w:tc>
        <w:tc>
          <w:tcPr>
            <w:tcW w:w="0" w:type="auto"/>
          </w:tcPr>
          <w:p w14:paraId="26C6523B"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214D743B" w14:textId="77777777" w:rsidR="00BC377F" w:rsidRPr="00900970" w:rsidRDefault="00BC377F" w:rsidP="00D41ECF">
            <w:pPr>
              <w:pStyle w:val="TAL"/>
              <w:rPr>
                <w:sz w:val="16"/>
              </w:rPr>
            </w:pPr>
            <w:r>
              <w:rPr>
                <w:sz w:val="16"/>
              </w:rPr>
              <w:t>revised</w:t>
            </w:r>
          </w:p>
        </w:tc>
      </w:tr>
      <w:tr w:rsidR="00BC377F" w14:paraId="113F3528" w14:textId="77777777" w:rsidTr="00D41ECF">
        <w:tc>
          <w:tcPr>
            <w:tcW w:w="0" w:type="auto"/>
          </w:tcPr>
          <w:p w14:paraId="090C231E" w14:textId="77777777" w:rsidR="00BC377F" w:rsidRPr="00900970" w:rsidRDefault="00BC377F" w:rsidP="00D41ECF">
            <w:pPr>
              <w:pStyle w:val="TAL"/>
              <w:rPr>
                <w:sz w:val="16"/>
              </w:rPr>
            </w:pPr>
            <w:r>
              <w:rPr>
                <w:sz w:val="16"/>
              </w:rPr>
              <w:t>R5-241653</w:t>
            </w:r>
          </w:p>
        </w:tc>
        <w:tc>
          <w:tcPr>
            <w:tcW w:w="0" w:type="auto"/>
          </w:tcPr>
          <w:p w14:paraId="31ABE0E9" w14:textId="77777777" w:rsidR="00BC377F" w:rsidRPr="00900970" w:rsidRDefault="00BC377F" w:rsidP="00D41ECF">
            <w:pPr>
              <w:pStyle w:val="TAL"/>
              <w:rPr>
                <w:sz w:val="16"/>
              </w:rPr>
            </w:pPr>
            <w:r>
              <w:rPr>
                <w:sz w:val="16"/>
              </w:rPr>
              <w:t>Correction to TC 11.4.1a</w:t>
            </w:r>
          </w:p>
        </w:tc>
        <w:tc>
          <w:tcPr>
            <w:tcW w:w="0" w:type="auto"/>
          </w:tcPr>
          <w:p w14:paraId="29E0082A" w14:textId="77777777" w:rsidR="00BC377F" w:rsidRPr="00900970" w:rsidRDefault="00BC377F" w:rsidP="00D41ECF">
            <w:pPr>
              <w:pStyle w:val="TAL"/>
              <w:rPr>
                <w:sz w:val="16"/>
              </w:rPr>
            </w:pPr>
            <w:r>
              <w:rPr>
                <w:sz w:val="16"/>
              </w:rPr>
              <w:t>MediaTek Inc.</w:t>
            </w:r>
          </w:p>
        </w:tc>
        <w:tc>
          <w:tcPr>
            <w:tcW w:w="0" w:type="auto"/>
          </w:tcPr>
          <w:p w14:paraId="12A5EB9B" w14:textId="77777777" w:rsidR="00BC377F" w:rsidRPr="00900970" w:rsidRDefault="00BC377F" w:rsidP="00D41ECF">
            <w:pPr>
              <w:pStyle w:val="TAL"/>
              <w:rPr>
                <w:sz w:val="16"/>
              </w:rPr>
            </w:pPr>
            <w:r>
              <w:rPr>
                <w:sz w:val="16"/>
              </w:rPr>
              <w:t>38.523-1</w:t>
            </w:r>
          </w:p>
        </w:tc>
        <w:tc>
          <w:tcPr>
            <w:tcW w:w="0" w:type="auto"/>
          </w:tcPr>
          <w:p w14:paraId="024C6391" w14:textId="77777777" w:rsidR="00BC377F" w:rsidRPr="00900970" w:rsidRDefault="00BC377F" w:rsidP="00D41ECF">
            <w:pPr>
              <w:pStyle w:val="TAL"/>
              <w:rPr>
                <w:sz w:val="16"/>
              </w:rPr>
            </w:pPr>
            <w:r>
              <w:rPr>
                <w:sz w:val="16"/>
              </w:rPr>
              <w:t>4168</w:t>
            </w:r>
          </w:p>
        </w:tc>
        <w:tc>
          <w:tcPr>
            <w:tcW w:w="0" w:type="auto"/>
          </w:tcPr>
          <w:p w14:paraId="47946560" w14:textId="77777777" w:rsidR="00BC377F" w:rsidRPr="00900970" w:rsidRDefault="00BC377F" w:rsidP="00D41ECF">
            <w:pPr>
              <w:pStyle w:val="TAR"/>
              <w:rPr>
                <w:sz w:val="16"/>
              </w:rPr>
            </w:pPr>
            <w:r>
              <w:rPr>
                <w:sz w:val="16"/>
              </w:rPr>
              <w:t>1</w:t>
            </w:r>
          </w:p>
        </w:tc>
        <w:tc>
          <w:tcPr>
            <w:tcW w:w="0" w:type="auto"/>
          </w:tcPr>
          <w:p w14:paraId="2301FA75" w14:textId="77777777" w:rsidR="00BC377F" w:rsidRPr="00900970" w:rsidRDefault="00BC377F" w:rsidP="00D41ECF">
            <w:pPr>
              <w:pStyle w:val="TAL"/>
              <w:rPr>
                <w:sz w:val="16"/>
              </w:rPr>
            </w:pPr>
            <w:r>
              <w:rPr>
                <w:sz w:val="16"/>
              </w:rPr>
              <w:t>Rel-17</w:t>
            </w:r>
          </w:p>
        </w:tc>
        <w:tc>
          <w:tcPr>
            <w:tcW w:w="0" w:type="auto"/>
          </w:tcPr>
          <w:p w14:paraId="1DF2182C" w14:textId="77777777" w:rsidR="00BC377F" w:rsidRPr="00900970" w:rsidRDefault="00BC377F" w:rsidP="00D41ECF">
            <w:pPr>
              <w:pStyle w:val="TAL"/>
              <w:rPr>
                <w:sz w:val="16"/>
              </w:rPr>
            </w:pPr>
            <w:r>
              <w:rPr>
                <w:sz w:val="16"/>
              </w:rPr>
              <w:t>F</w:t>
            </w:r>
          </w:p>
        </w:tc>
        <w:tc>
          <w:tcPr>
            <w:tcW w:w="0" w:type="auto"/>
          </w:tcPr>
          <w:p w14:paraId="6B961644"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77E11713" w14:textId="77777777" w:rsidR="00BC377F" w:rsidRPr="00900970" w:rsidRDefault="00BC377F" w:rsidP="00D41ECF">
            <w:pPr>
              <w:pStyle w:val="TAL"/>
              <w:rPr>
                <w:sz w:val="16"/>
              </w:rPr>
            </w:pPr>
            <w:r>
              <w:rPr>
                <w:sz w:val="16"/>
              </w:rPr>
              <w:t>agreed</w:t>
            </w:r>
          </w:p>
        </w:tc>
      </w:tr>
      <w:tr w:rsidR="00BC377F" w14:paraId="36FC93A6" w14:textId="77777777" w:rsidTr="00D41ECF">
        <w:tc>
          <w:tcPr>
            <w:tcW w:w="0" w:type="auto"/>
          </w:tcPr>
          <w:p w14:paraId="40E6FFBF" w14:textId="77777777" w:rsidR="00BC377F" w:rsidRPr="00900970" w:rsidRDefault="00BC377F" w:rsidP="00D41ECF">
            <w:pPr>
              <w:pStyle w:val="TAL"/>
              <w:rPr>
                <w:sz w:val="16"/>
              </w:rPr>
            </w:pPr>
            <w:r>
              <w:rPr>
                <w:sz w:val="16"/>
              </w:rPr>
              <w:t>R5-240174</w:t>
            </w:r>
          </w:p>
        </w:tc>
        <w:tc>
          <w:tcPr>
            <w:tcW w:w="0" w:type="auto"/>
          </w:tcPr>
          <w:p w14:paraId="78EE0F69" w14:textId="77777777" w:rsidR="00BC377F" w:rsidRPr="00900970" w:rsidRDefault="00BC377F" w:rsidP="00D41ECF">
            <w:pPr>
              <w:pStyle w:val="TAL"/>
              <w:rPr>
                <w:sz w:val="16"/>
              </w:rPr>
            </w:pPr>
            <w:r>
              <w:rPr>
                <w:sz w:val="16"/>
              </w:rPr>
              <w:t>Correction to NR MAC TC 7.1.1.1.1</w:t>
            </w:r>
          </w:p>
        </w:tc>
        <w:tc>
          <w:tcPr>
            <w:tcW w:w="0" w:type="auto"/>
          </w:tcPr>
          <w:p w14:paraId="5FD224DB" w14:textId="77777777" w:rsidR="00BC377F" w:rsidRPr="00900970" w:rsidRDefault="00BC377F" w:rsidP="00D41ECF">
            <w:pPr>
              <w:pStyle w:val="TAL"/>
              <w:rPr>
                <w:sz w:val="16"/>
              </w:rPr>
            </w:pPr>
            <w:r>
              <w:rPr>
                <w:sz w:val="16"/>
              </w:rPr>
              <w:t>MediaTek Inc.</w:t>
            </w:r>
          </w:p>
        </w:tc>
        <w:tc>
          <w:tcPr>
            <w:tcW w:w="0" w:type="auto"/>
          </w:tcPr>
          <w:p w14:paraId="1BDCCD30" w14:textId="77777777" w:rsidR="00BC377F" w:rsidRPr="00900970" w:rsidRDefault="00BC377F" w:rsidP="00D41ECF">
            <w:pPr>
              <w:pStyle w:val="TAL"/>
              <w:rPr>
                <w:sz w:val="16"/>
              </w:rPr>
            </w:pPr>
            <w:r>
              <w:rPr>
                <w:sz w:val="16"/>
              </w:rPr>
              <w:t>38.523-1</w:t>
            </w:r>
          </w:p>
        </w:tc>
        <w:tc>
          <w:tcPr>
            <w:tcW w:w="0" w:type="auto"/>
          </w:tcPr>
          <w:p w14:paraId="00B865EF" w14:textId="77777777" w:rsidR="00BC377F" w:rsidRPr="00900970" w:rsidRDefault="00BC377F" w:rsidP="00D41ECF">
            <w:pPr>
              <w:pStyle w:val="TAL"/>
              <w:rPr>
                <w:sz w:val="16"/>
              </w:rPr>
            </w:pPr>
            <w:r>
              <w:rPr>
                <w:sz w:val="16"/>
              </w:rPr>
              <w:t>4169</w:t>
            </w:r>
          </w:p>
        </w:tc>
        <w:tc>
          <w:tcPr>
            <w:tcW w:w="0" w:type="auto"/>
          </w:tcPr>
          <w:p w14:paraId="3D2B3DD8" w14:textId="77777777" w:rsidR="00BC377F" w:rsidRPr="00900970" w:rsidRDefault="00BC377F" w:rsidP="00D41ECF">
            <w:pPr>
              <w:pStyle w:val="TAR"/>
              <w:rPr>
                <w:sz w:val="16"/>
              </w:rPr>
            </w:pPr>
            <w:r>
              <w:rPr>
                <w:sz w:val="16"/>
              </w:rPr>
              <w:t>-</w:t>
            </w:r>
          </w:p>
        </w:tc>
        <w:tc>
          <w:tcPr>
            <w:tcW w:w="0" w:type="auto"/>
          </w:tcPr>
          <w:p w14:paraId="3EF04DE7" w14:textId="77777777" w:rsidR="00BC377F" w:rsidRPr="00900970" w:rsidRDefault="00BC377F" w:rsidP="00D41ECF">
            <w:pPr>
              <w:pStyle w:val="TAL"/>
              <w:rPr>
                <w:sz w:val="16"/>
              </w:rPr>
            </w:pPr>
            <w:r>
              <w:rPr>
                <w:sz w:val="16"/>
              </w:rPr>
              <w:t>Rel-17</w:t>
            </w:r>
          </w:p>
        </w:tc>
        <w:tc>
          <w:tcPr>
            <w:tcW w:w="0" w:type="auto"/>
          </w:tcPr>
          <w:p w14:paraId="23E97255" w14:textId="77777777" w:rsidR="00BC377F" w:rsidRPr="00900970" w:rsidRDefault="00BC377F" w:rsidP="00D41ECF">
            <w:pPr>
              <w:pStyle w:val="TAL"/>
              <w:rPr>
                <w:sz w:val="16"/>
              </w:rPr>
            </w:pPr>
            <w:r>
              <w:rPr>
                <w:sz w:val="16"/>
              </w:rPr>
              <w:t>F</w:t>
            </w:r>
          </w:p>
        </w:tc>
        <w:tc>
          <w:tcPr>
            <w:tcW w:w="0" w:type="auto"/>
          </w:tcPr>
          <w:p w14:paraId="4DD3F16F" w14:textId="77777777" w:rsidR="00BC377F" w:rsidRPr="00900970" w:rsidRDefault="00BC377F" w:rsidP="00D41ECF">
            <w:pPr>
              <w:pStyle w:val="TAL"/>
              <w:rPr>
                <w:sz w:val="16"/>
              </w:rPr>
            </w:pPr>
            <w:r>
              <w:rPr>
                <w:sz w:val="16"/>
              </w:rPr>
              <w:t>TEI15_Test, 5GS_NR_LTE-UEConTest</w:t>
            </w:r>
          </w:p>
        </w:tc>
        <w:tc>
          <w:tcPr>
            <w:tcW w:w="0" w:type="auto"/>
          </w:tcPr>
          <w:p w14:paraId="56E1FEE6" w14:textId="77777777" w:rsidR="00BC377F" w:rsidRPr="00900970" w:rsidRDefault="00BC377F" w:rsidP="00D41ECF">
            <w:pPr>
              <w:pStyle w:val="TAL"/>
              <w:rPr>
                <w:sz w:val="16"/>
              </w:rPr>
            </w:pPr>
            <w:r>
              <w:rPr>
                <w:sz w:val="16"/>
              </w:rPr>
              <w:t>agreed</w:t>
            </w:r>
          </w:p>
        </w:tc>
      </w:tr>
      <w:tr w:rsidR="00BC377F" w14:paraId="46B68216" w14:textId="77777777" w:rsidTr="00D41ECF">
        <w:tc>
          <w:tcPr>
            <w:tcW w:w="0" w:type="auto"/>
          </w:tcPr>
          <w:p w14:paraId="12B915D5" w14:textId="77777777" w:rsidR="00BC377F" w:rsidRPr="00900970" w:rsidRDefault="00BC377F" w:rsidP="00D41ECF">
            <w:pPr>
              <w:pStyle w:val="TAL"/>
              <w:rPr>
                <w:sz w:val="16"/>
              </w:rPr>
            </w:pPr>
            <w:r>
              <w:rPr>
                <w:sz w:val="16"/>
              </w:rPr>
              <w:t>R5-240175</w:t>
            </w:r>
          </w:p>
        </w:tc>
        <w:tc>
          <w:tcPr>
            <w:tcW w:w="0" w:type="auto"/>
          </w:tcPr>
          <w:p w14:paraId="61874DA4" w14:textId="77777777" w:rsidR="00BC377F" w:rsidRPr="00900970" w:rsidRDefault="00BC377F" w:rsidP="00D41ECF">
            <w:pPr>
              <w:pStyle w:val="TAL"/>
              <w:rPr>
                <w:sz w:val="16"/>
              </w:rPr>
            </w:pPr>
            <w:r>
              <w:rPr>
                <w:sz w:val="16"/>
              </w:rPr>
              <w:t>Correction to 2-step RACH MAC TC 7.1.1.1.8 and 7.1.1.1.10</w:t>
            </w:r>
          </w:p>
        </w:tc>
        <w:tc>
          <w:tcPr>
            <w:tcW w:w="0" w:type="auto"/>
          </w:tcPr>
          <w:p w14:paraId="1EBA6E70" w14:textId="77777777" w:rsidR="00BC377F" w:rsidRPr="00900970" w:rsidRDefault="00BC377F" w:rsidP="00D41ECF">
            <w:pPr>
              <w:pStyle w:val="TAL"/>
              <w:rPr>
                <w:sz w:val="16"/>
              </w:rPr>
            </w:pPr>
            <w:r>
              <w:rPr>
                <w:sz w:val="16"/>
              </w:rPr>
              <w:t>MediaTek Inc.</w:t>
            </w:r>
          </w:p>
        </w:tc>
        <w:tc>
          <w:tcPr>
            <w:tcW w:w="0" w:type="auto"/>
          </w:tcPr>
          <w:p w14:paraId="712B7AB4" w14:textId="77777777" w:rsidR="00BC377F" w:rsidRPr="00900970" w:rsidRDefault="00BC377F" w:rsidP="00D41ECF">
            <w:pPr>
              <w:pStyle w:val="TAL"/>
              <w:rPr>
                <w:sz w:val="16"/>
              </w:rPr>
            </w:pPr>
            <w:r>
              <w:rPr>
                <w:sz w:val="16"/>
              </w:rPr>
              <w:t>38.523-1</w:t>
            </w:r>
          </w:p>
        </w:tc>
        <w:tc>
          <w:tcPr>
            <w:tcW w:w="0" w:type="auto"/>
          </w:tcPr>
          <w:p w14:paraId="2C0F3830" w14:textId="77777777" w:rsidR="00BC377F" w:rsidRPr="00900970" w:rsidRDefault="00BC377F" w:rsidP="00D41ECF">
            <w:pPr>
              <w:pStyle w:val="TAL"/>
              <w:rPr>
                <w:sz w:val="16"/>
              </w:rPr>
            </w:pPr>
            <w:r>
              <w:rPr>
                <w:sz w:val="16"/>
              </w:rPr>
              <w:t>4170</w:t>
            </w:r>
          </w:p>
        </w:tc>
        <w:tc>
          <w:tcPr>
            <w:tcW w:w="0" w:type="auto"/>
          </w:tcPr>
          <w:p w14:paraId="5EEB5962" w14:textId="77777777" w:rsidR="00BC377F" w:rsidRPr="00900970" w:rsidRDefault="00BC377F" w:rsidP="00D41ECF">
            <w:pPr>
              <w:pStyle w:val="TAR"/>
              <w:rPr>
                <w:sz w:val="16"/>
              </w:rPr>
            </w:pPr>
            <w:r>
              <w:rPr>
                <w:sz w:val="16"/>
              </w:rPr>
              <w:t>-</w:t>
            </w:r>
          </w:p>
        </w:tc>
        <w:tc>
          <w:tcPr>
            <w:tcW w:w="0" w:type="auto"/>
          </w:tcPr>
          <w:p w14:paraId="05D0FD8A" w14:textId="77777777" w:rsidR="00BC377F" w:rsidRPr="00900970" w:rsidRDefault="00BC377F" w:rsidP="00D41ECF">
            <w:pPr>
              <w:pStyle w:val="TAL"/>
              <w:rPr>
                <w:sz w:val="16"/>
              </w:rPr>
            </w:pPr>
            <w:r>
              <w:rPr>
                <w:sz w:val="16"/>
              </w:rPr>
              <w:t>Rel-17</w:t>
            </w:r>
          </w:p>
        </w:tc>
        <w:tc>
          <w:tcPr>
            <w:tcW w:w="0" w:type="auto"/>
          </w:tcPr>
          <w:p w14:paraId="3D9B510E" w14:textId="77777777" w:rsidR="00BC377F" w:rsidRPr="00900970" w:rsidRDefault="00BC377F" w:rsidP="00D41ECF">
            <w:pPr>
              <w:pStyle w:val="TAL"/>
              <w:rPr>
                <w:sz w:val="16"/>
              </w:rPr>
            </w:pPr>
            <w:r>
              <w:rPr>
                <w:sz w:val="16"/>
              </w:rPr>
              <w:t>F</w:t>
            </w:r>
          </w:p>
        </w:tc>
        <w:tc>
          <w:tcPr>
            <w:tcW w:w="0" w:type="auto"/>
          </w:tcPr>
          <w:p w14:paraId="0A81493A" w14:textId="77777777" w:rsidR="00BC377F" w:rsidRPr="00900970" w:rsidRDefault="00BC377F" w:rsidP="00D41ECF">
            <w:pPr>
              <w:pStyle w:val="TAL"/>
              <w:rPr>
                <w:sz w:val="16"/>
              </w:rPr>
            </w:pPr>
            <w:r>
              <w:rPr>
                <w:sz w:val="16"/>
              </w:rPr>
              <w:t>TEI16_Test, NR_2step_RACH-UEConTest</w:t>
            </w:r>
          </w:p>
        </w:tc>
        <w:tc>
          <w:tcPr>
            <w:tcW w:w="0" w:type="auto"/>
          </w:tcPr>
          <w:p w14:paraId="1CE2DFF5" w14:textId="77777777" w:rsidR="00BC377F" w:rsidRPr="00900970" w:rsidRDefault="00BC377F" w:rsidP="00D41ECF">
            <w:pPr>
              <w:pStyle w:val="TAL"/>
              <w:rPr>
                <w:sz w:val="16"/>
              </w:rPr>
            </w:pPr>
            <w:r>
              <w:rPr>
                <w:sz w:val="16"/>
              </w:rPr>
              <w:t>agreed</w:t>
            </w:r>
          </w:p>
        </w:tc>
      </w:tr>
      <w:tr w:rsidR="00BC377F" w14:paraId="3EAD113F" w14:textId="77777777" w:rsidTr="00D41ECF">
        <w:tc>
          <w:tcPr>
            <w:tcW w:w="0" w:type="auto"/>
          </w:tcPr>
          <w:p w14:paraId="62A955CA" w14:textId="77777777" w:rsidR="00BC377F" w:rsidRPr="00900970" w:rsidRDefault="00BC377F" w:rsidP="00D41ECF">
            <w:pPr>
              <w:pStyle w:val="TAL"/>
              <w:rPr>
                <w:sz w:val="16"/>
              </w:rPr>
            </w:pPr>
            <w:r>
              <w:rPr>
                <w:sz w:val="16"/>
              </w:rPr>
              <w:t>R5-240176</w:t>
            </w:r>
          </w:p>
        </w:tc>
        <w:tc>
          <w:tcPr>
            <w:tcW w:w="0" w:type="auto"/>
          </w:tcPr>
          <w:p w14:paraId="154D1162" w14:textId="77777777" w:rsidR="00BC377F" w:rsidRPr="00900970" w:rsidRDefault="00BC377F" w:rsidP="00D41ECF">
            <w:pPr>
              <w:pStyle w:val="TAL"/>
              <w:rPr>
                <w:sz w:val="16"/>
              </w:rPr>
            </w:pPr>
            <w:r>
              <w:rPr>
                <w:sz w:val="16"/>
              </w:rPr>
              <w:t>Correction to NR MAC TC 7.1.1.5.x</w:t>
            </w:r>
          </w:p>
        </w:tc>
        <w:tc>
          <w:tcPr>
            <w:tcW w:w="0" w:type="auto"/>
          </w:tcPr>
          <w:p w14:paraId="48A09EC3" w14:textId="77777777" w:rsidR="00BC377F" w:rsidRPr="00900970" w:rsidRDefault="00BC377F" w:rsidP="00D41ECF">
            <w:pPr>
              <w:pStyle w:val="TAL"/>
              <w:rPr>
                <w:sz w:val="16"/>
              </w:rPr>
            </w:pPr>
            <w:r>
              <w:rPr>
                <w:sz w:val="16"/>
              </w:rPr>
              <w:t>MediaTek Inc.</w:t>
            </w:r>
          </w:p>
        </w:tc>
        <w:tc>
          <w:tcPr>
            <w:tcW w:w="0" w:type="auto"/>
          </w:tcPr>
          <w:p w14:paraId="54F78797" w14:textId="77777777" w:rsidR="00BC377F" w:rsidRPr="00900970" w:rsidRDefault="00BC377F" w:rsidP="00D41ECF">
            <w:pPr>
              <w:pStyle w:val="TAL"/>
              <w:rPr>
                <w:sz w:val="16"/>
              </w:rPr>
            </w:pPr>
            <w:r>
              <w:rPr>
                <w:sz w:val="16"/>
              </w:rPr>
              <w:t>38.523-1</w:t>
            </w:r>
          </w:p>
        </w:tc>
        <w:tc>
          <w:tcPr>
            <w:tcW w:w="0" w:type="auto"/>
          </w:tcPr>
          <w:p w14:paraId="37198326" w14:textId="77777777" w:rsidR="00BC377F" w:rsidRPr="00900970" w:rsidRDefault="00BC377F" w:rsidP="00D41ECF">
            <w:pPr>
              <w:pStyle w:val="TAL"/>
              <w:rPr>
                <w:sz w:val="16"/>
              </w:rPr>
            </w:pPr>
            <w:r>
              <w:rPr>
                <w:sz w:val="16"/>
              </w:rPr>
              <w:t>4171</w:t>
            </w:r>
          </w:p>
        </w:tc>
        <w:tc>
          <w:tcPr>
            <w:tcW w:w="0" w:type="auto"/>
          </w:tcPr>
          <w:p w14:paraId="68C913BB" w14:textId="77777777" w:rsidR="00BC377F" w:rsidRPr="00900970" w:rsidRDefault="00BC377F" w:rsidP="00D41ECF">
            <w:pPr>
              <w:pStyle w:val="TAR"/>
              <w:rPr>
                <w:sz w:val="16"/>
              </w:rPr>
            </w:pPr>
            <w:r>
              <w:rPr>
                <w:sz w:val="16"/>
              </w:rPr>
              <w:t>-</w:t>
            </w:r>
          </w:p>
        </w:tc>
        <w:tc>
          <w:tcPr>
            <w:tcW w:w="0" w:type="auto"/>
          </w:tcPr>
          <w:p w14:paraId="0506DF5A" w14:textId="77777777" w:rsidR="00BC377F" w:rsidRPr="00900970" w:rsidRDefault="00BC377F" w:rsidP="00D41ECF">
            <w:pPr>
              <w:pStyle w:val="TAL"/>
              <w:rPr>
                <w:sz w:val="16"/>
              </w:rPr>
            </w:pPr>
            <w:r>
              <w:rPr>
                <w:sz w:val="16"/>
              </w:rPr>
              <w:t>Rel-17</w:t>
            </w:r>
          </w:p>
        </w:tc>
        <w:tc>
          <w:tcPr>
            <w:tcW w:w="0" w:type="auto"/>
          </w:tcPr>
          <w:p w14:paraId="73B3412E" w14:textId="77777777" w:rsidR="00BC377F" w:rsidRPr="00900970" w:rsidRDefault="00BC377F" w:rsidP="00D41ECF">
            <w:pPr>
              <w:pStyle w:val="TAL"/>
              <w:rPr>
                <w:sz w:val="16"/>
              </w:rPr>
            </w:pPr>
            <w:r>
              <w:rPr>
                <w:sz w:val="16"/>
              </w:rPr>
              <w:t>F</w:t>
            </w:r>
          </w:p>
        </w:tc>
        <w:tc>
          <w:tcPr>
            <w:tcW w:w="0" w:type="auto"/>
          </w:tcPr>
          <w:p w14:paraId="3ED87879" w14:textId="77777777" w:rsidR="00BC377F" w:rsidRPr="00900970" w:rsidRDefault="00BC377F" w:rsidP="00D41ECF">
            <w:pPr>
              <w:pStyle w:val="TAL"/>
              <w:rPr>
                <w:sz w:val="16"/>
              </w:rPr>
            </w:pPr>
            <w:r>
              <w:rPr>
                <w:sz w:val="16"/>
              </w:rPr>
              <w:t>TEI15_Test, 5GS_NR_LTE-UEConTest</w:t>
            </w:r>
          </w:p>
        </w:tc>
        <w:tc>
          <w:tcPr>
            <w:tcW w:w="0" w:type="auto"/>
          </w:tcPr>
          <w:p w14:paraId="1192900E" w14:textId="77777777" w:rsidR="00BC377F" w:rsidRPr="00900970" w:rsidRDefault="00BC377F" w:rsidP="00D41ECF">
            <w:pPr>
              <w:pStyle w:val="TAL"/>
              <w:rPr>
                <w:sz w:val="16"/>
              </w:rPr>
            </w:pPr>
            <w:r>
              <w:rPr>
                <w:sz w:val="16"/>
              </w:rPr>
              <w:t>revised</w:t>
            </w:r>
          </w:p>
        </w:tc>
      </w:tr>
      <w:tr w:rsidR="00BC377F" w14:paraId="449DE3F1" w14:textId="77777777" w:rsidTr="00D41ECF">
        <w:tc>
          <w:tcPr>
            <w:tcW w:w="0" w:type="auto"/>
          </w:tcPr>
          <w:p w14:paraId="107B8584" w14:textId="77777777" w:rsidR="00BC377F" w:rsidRPr="00900970" w:rsidRDefault="00BC377F" w:rsidP="00D41ECF">
            <w:pPr>
              <w:pStyle w:val="TAL"/>
              <w:rPr>
                <w:sz w:val="16"/>
              </w:rPr>
            </w:pPr>
            <w:r>
              <w:rPr>
                <w:sz w:val="16"/>
              </w:rPr>
              <w:t>R5-241501</w:t>
            </w:r>
          </w:p>
        </w:tc>
        <w:tc>
          <w:tcPr>
            <w:tcW w:w="0" w:type="auto"/>
          </w:tcPr>
          <w:p w14:paraId="6DBDD472" w14:textId="77777777" w:rsidR="00BC377F" w:rsidRPr="00900970" w:rsidRDefault="00BC377F" w:rsidP="00D41ECF">
            <w:pPr>
              <w:pStyle w:val="TAL"/>
              <w:rPr>
                <w:sz w:val="16"/>
              </w:rPr>
            </w:pPr>
            <w:r>
              <w:rPr>
                <w:sz w:val="16"/>
              </w:rPr>
              <w:t>Correction to NR MAC TC 7.1.1.5.x</w:t>
            </w:r>
          </w:p>
        </w:tc>
        <w:tc>
          <w:tcPr>
            <w:tcW w:w="0" w:type="auto"/>
          </w:tcPr>
          <w:p w14:paraId="268BFBCC" w14:textId="77777777" w:rsidR="00BC377F" w:rsidRPr="00900970" w:rsidRDefault="00BC377F" w:rsidP="00D41ECF">
            <w:pPr>
              <w:pStyle w:val="TAL"/>
              <w:rPr>
                <w:sz w:val="16"/>
              </w:rPr>
            </w:pPr>
            <w:r>
              <w:rPr>
                <w:sz w:val="16"/>
              </w:rPr>
              <w:t>MediaTek Inc.</w:t>
            </w:r>
          </w:p>
        </w:tc>
        <w:tc>
          <w:tcPr>
            <w:tcW w:w="0" w:type="auto"/>
          </w:tcPr>
          <w:p w14:paraId="6347879D" w14:textId="77777777" w:rsidR="00BC377F" w:rsidRPr="00900970" w:rsidRDefault="00BC377F" w:rsidP="00D41ECF">
            <w:pPr>
              <w:pStyle w:val="TAL"/>
              <w:rPr>
                <w:sz w:val="16"/>
              </w:rPr>
            </w:pPr>
            <w:r>
              <w:rPr>
                <w:sz w:val="16"/>
              </w:rPr>
              <w:t>38.523-1</w:t>
            </w:r>
          </w:p>
        </w:tc>
        <w:tc>
          <w:tcPr>
            <w:tcW w:w="0" w:type="auto"/>
          </w:tcPr>
          <w:p w14:paraId="4A2A8F51" w14:textId="77777777" w:rsidR="00BC377F" w:rsidRPr="00900970" w:rsidRDefault="00BC377F" w:rsidP="00D41ECF">
            <w:pPr>
              <w:pStyle w:val="TAL"/>
              <w:rPr>
                <w:sz w:val="16"/>
              </w:rPr>
            </w:pPr>
            <w:r>
              <w:rPr>
                <w:sz w:val="16"/>
              </w:rPr>
              <w:t>4171</w:t>
            </w:r>
          </w:p>
        </w:tc>
        <w:tc>
          <w:tcPr>
            <w:tcW w:w="0" w:type="auto"/>
          </w:tcPr>
          <w:p w14:paraId="5DC8E4E0" w14:textId="77777777" w:rsidR="00BC377F" w:rsidRPr="00900970" w:rsidRDefault="00BC377F" w:rsidP="00D41ECF">
            <w:pPr>
              <w:pStyle w:val="TAR"/>
              <w:rPr>
                <w:sz w:val="16"/>
              </w:rPr>
            </w:pPr>
            <w:r>
              <w:rPr>
                <w:sz w:val="16"/>
              </w:rPr>
              <w:t>1</w:t>
            </w:r>
          </w:p>
        </w:tc>
        <w:tc>
          <w:tcPr>
            <w:tcW w:w="0" w:type="auto"/>
          </w:tcPr>
          <w:p w14:paraId="7F014607" w14:textId="77777777" w:rsidR="00BC377F" w:rsidRPr="00900970" w:rsidRDefault="00BC377F" w:rsidP="00D41ECF">
            <w:pPr>
              <w:pStyle w:val="TAL"/>
              <w:rPr>
                <w:sz w:val="16"/>
              </w:rPr>
            </w:pPr>
            <w:r>
              <w:rPr>
                <w:sz w:val="16"/>
              </w:rPr>
              <w:t>Rel-17</w:t>
            </w:r>
          </w:p>
        </w:tc>
        <w:tc>
          <w:tcPr>
            <w:tcW w:w="0" w:type="auto"/>
          </w:tcPr>
          <w:p w14:paraId="6EE886E2" w14:textId="77777777" w:rsidR="00BC377F" w:rsidRPr="00900970" w:rsidRDefault="00BC377F" w:rsidP="00D41ECF">
            <w:pPr>
              <w:pStyle w:val="TAL"/>
              <w:rPr>
                <w:sz w:val="16"/>
              </w:rPr>
            </w:pPr>
            <w:r>
              <w:rPr>
                <w:sz w:val="16"/>
              </w:rPr>
              <w:t>F</w:t>
            </w:r>
          </w:p>
        </w:tc>
        <w:tc>
          <w:tcPr>
            <w:tcW w:w="0" w:type="auto"/>
          </w:tcPr>
          <w:p w14:paraId="698B6E2E" w14:textId="77777777" w:rsidR="00BC377F" w:rsidRPr="00900970" w:rsidRDefault="00BC377F" w:rsidP="00D41ECF">
            <w:pPr>
              <w:pStyle w:val="TAL"/>
              <w:rPr>
                <w:sz w:val="16"/>
              </w:rPr>
            </w:pPr>
            <w:r>
              <w:rPr>
                <w:sz w:val="16"/>
              </w:rPr>
              <w:t>TEI15_Test, 5GS_NR_LTE-UEConTest</w:t>
            </w:r>
          </w:p>
        </w:tc>
        <w:tc>
          <w:tcPr>
            <w:tcW w:w="0" w:type="auto"/>
          </w:tcPr>
          <w:p w14:paraId="250ED213" w14:textId="77777777" w:rsidR="00BC377F" w:rsidRPr="00900970" w:rsidRDefault="00BC377F" w:rsidP="00D41ECF">
            <w:pPr>
              <w:pStyle w:val="TAL"/>
              <w:rPr>
                <w:sz w:val="16"/>
              </w:rPr>
            </w:pPr>
            <w:r>
              <w:rPr>
                <w:sz w:val="16"/>
              </w:rPr>
              <w:t>agreed</w:t>
            </w:r>
          </w:p>
        </w:tc>
      </w:tr>
      <w:tr w:rsidR="00BC377F" w14:paraId="1B07BF4D" w14:textId="77777777" w:rsidTr="00D41ECF">
        <w:tc>
          <w:tcPr>
            <w:tcW w:w="0" w:type="auto"/>
          </w:tcPr>
          <w:p w14:paraId="783E6180" w14:textId="77777777" w:rsidR="00BC377F" w:rsidRPr="00900970" w:rsidRDefault="00BC377F" w:rsidP="00D41ECF">
            <w:pPr>
              <w:pStyle w:val="TAL"/>
              <w:rPr>
                <w:sz w:val="16"/>
              </w:rPr>
            </w:pPr>
            <w:r>
              <w:rPr>
                <w:sz w:val="16"/>
              </w:rPr>
              <w:t>R5-240177</w:t>
            </w:r>
          </w:p>
        </w:tc>
        <w:tc>
          <w:tcPr>
            <w:tcW w:w="0" w:type="auto"/>
          </w:tcPr>
          <w:p w14:paraId="0C2F5A3F" w14:textId="77777777" w:rsidR="00BC377F" w:rsidRPr="00900970" w:rsidRDefault="00BC377F" w:rsidP="00D41ECF">
            <w:pPr>
              <w:pStyle w:val="TAL"/>
              <w:rPr>
                <w:sz w:val="16"/>
              </w:rPr>
            </w:pPr>
            <w:r>
              <w:rPr>
                <w:sz w:val="16"/>
              </w:rPr>
              <w:t>Correction to NR MAC TC 7.1.1.6.1</w:t>
            </w:r>
          </w:p>
        </w:tc>
        <w:tc>
          <w:tcPr>
            <w:tcW w:w="0" w:type="auto"/>
          </w:tcPr>
          <w:p w14:paraId="0FA5E859" w14:textId="77777777" w:rsidR="00BC377F" w:rsidRPr="00900970" w:rsidRDefault="00BC377F" w:rsidP="00D41ECF">
            <w:pPr>
              <w:pStyle w:val="TAL"/>
              <w:rPr>
                <w:sz w:val="16"/>
              </w:rPr>
            </w:pPr>
            <w:r>
              <w:rPr>
                <w:sz w:val="16"/>
              </w:rPr>
              <w:t>MediaTek Inc.</w:t>
            </w:r>
          </w:p>
        </w:tc>
        <w:tc>
          <w:tcPr>
            <w:tcW w:w="0" w:type="auto"/>
          </w:tcPr>
          <w:p w14:paraId="6ACF606B" w14:textId="77777777" w:rsidR="00BC377F" w:rsidRPr="00900970" w:rsidRDefault="00BC377F" w:rsidP="00D41ECF">
            <w:pPr>
              <w:pStyle w:val="TAL"/>
              <w:rPr>
                <w:sz w:val="16"/>
              </w:rPr>
            </w:pPr>
            <w:r>
              <w:rPr>
                <w:sz w:val="16"/>
              </w:rPr>
              <w:t>38.523-1</w:t>
            </w:r>
          </w:p>
        </w:tc>
        <w:tc>
          <w:tcPr>
            <w:tcW w:w="0" w:type="auto"/>
          </w:tcPr>
          <w:p w14:paraId="30B2CAA7" w14:textId="77777777" w:rsidR="00BC377F" w:rsidRPr="00900970" w:rsidRDefault="00BC377F" w:rsidP="00D41ECF">
            <w:pPr>
              <w:pStyle w:val="TAL"/>
              <w:rPr>
                <w:sz w:val="16"/>
              </w:rPr>
            </w:pPr>
            <w:r>
              <w:rPr>
                <w:sz w:val="16"/>
              </w:rPr>
              <w:t>4172</w:t>
            </w:r>
          </w:p>
        </w:tc>
        <w:tc>
          <w:tcPr>
            <w:tcW w:w="0" w:type="auto"/>
          </w:tcPr>
          <w:p w14:paraId="56154428" w14:textId="77777777" w:rsidR="00BC377F" w:rsidRPr="00900970" w:rsidRDefault="00BC377F" w:rsidP="00D41ECF">
            <w:pPr>
              <w:pStyle w:val="TAR"/>
              <w:rPr>
                <w:sz w:val="16"/>
              </w:rPr>
            </w:pPr>
            <w:r>
              <w:rPr>
                <w:sz w:val="16"/>
              </w:rPr>
              <w:t>-</w:t>
            </w:r>
          </w:p>
        </w:tc>
        <w:tc>
          <w:tcPr>
            <w:tcW w:w="0" w:type="auto"/>
          </w:tcPr>
          <w:p w14:paraId="08E4840F" w14:textId="77777777" w:rsidR="00BC377F" w:rsidRPr="00900970" w:rsidRDefault="00BC377F" w:rsidP="00D41ECF">
            <w:pPr>
              <w:pStyle w:val="TAL"/>
              <w:rPr>
                <w:sz w:val="16"/>
              </w:rPr>
            </w:pPr>
            <w:r>
              <w:rPr>
                <w:sz w:val="16"/>
              </w:rPr>
              <w:t>Rel-17</w:t>
            </w:r>
          </w:p>
        </w:tc>
        <w:tc>
          <w:tcPr>
            <w:tcW w:w="0" w:type="auto"/>
          </w:tcPr>
          <w:p w14:paraId="41AAD88A" w14:textId="77777777" w:rsidR="00BC377F" w:rsidRPr="00900970" w:rsidRDefault="00BC377F" w:rsidP="00D41ECF">
            <w:pPr>
              <w:pStyle w:val="TAL"/>
              <w:rPr>
                <w:sz w:val="16"/>
              </w:rPr>
            </w:pPr>
            <w:r>
              <w:rPr>
                <w:sz w:val="16"/>
              </w:rPr>
              <w:t>F</w:t>
            </w:r>
          </w:p>
        </w:tc>
        <w:tc>
          <w:tcPr>
            <w:tcW w:w="0" w:type="auto"/>
          </w:tcPr>
          <w:p w14:paraId="5241FC99" w14:textId="77777777" w:rsidR="00BC377F" w:rsidRPr="00900970" w:rsidRDefault="00BC377F" w:rsidP="00D41ECF">
            <w:pPr>
              <w:pStyle w:val="TAL"/>
              <w:rPr>
                <w:sz w:val="16"/>
              </w:rPr>
            </w:pPr>
            <w:r>
              <w:rPr>
                <w:sz w:val="16"/>
              </w:rPr>
              <w:t>TEI15_Test, 5GS_NR_LTE-UEConTest</w:t>
            </w:r>
          </w:p>
        </w:tc>
        <w:tc>
          <w:tcPr>
            <w:tcW w:w="0" w:type="auto"/>
          </w:tcPr>
          <w:p w14:paraId="48846AF3" w14:textId="77777777" w:rsidR="00BC377F" w:rsidRPr="00900970" w:rsidRDefault="00BC377F" w:rsidP="00D41ECF">
            <w:pPr>
              <w:pStyle w:val="TAL"/>
              <w:rPr>
                <w:sz w:val="16"/>
              </w:rPr>
            </w:pPr>
            <w:r>
              <w:rPr>
                <w:sz w:val="16"/>
              </w:rPr>
              <w:t>revised</w:t>
            </w:r>
          </w:p>
        </w:tc>
      </w:tr>
      <w:tr w:rsidR="00BC377F" w14:paraId="772A94E4" w14:textId="77777777" w:rsidTr="00D41ECF">
        <w:tc>
          <w:tcPr>
            <w:tcW w:w="0" w:type="auto"/>
          </w:tcPr>
          <w:p w14:paraId="1342AA58" w14:textId="77777777" w:rsidR="00BC377F" w:rsidRPr="00900970" w:rsidRDefault="00BC377F" w:rsidP="00D41ECF">
            <w:pPr>
              <w:pStyle w:val="TAL"/>
              <w:rPr>
                <w:sz w:val="16"/>
              </w:rPr>
            </w:pPr>
            <w:r>
              <w:rPr>
                <w:sz w:val="16"/>
              </w:rPr>
              <w:t>R5-241502</w:t>
            </w:r>
          </w:p>
        </w:tc>
        <w:tc>
          <w:tcPr>
            <w:tcW w:w="0" w:type="auto"/>
          </w:tcPr>
          <w:p w14:paraId="7F8D9C60" w14:textId="77777777" w:rsidR="00BC377F" w:rsidRPr="00900970" w:rsidRDefault="00BC377F" w:rsidP="00D41ECF">
            <w:pPr>
              <w:pStyle w:val="TAL"/>
              <w:rPr>
                <w:sz w:val="16"/>
              </w:rPr>
            </w:pPr>
            <w:r>
              <w:rPr>
                <w:sz w:val="16"/>
              </w:rPr>
              <w:t>Correction to NR MAC TC 7.1.1.6.1</w:t>
            </w:r>
          </w:p>
        </w:tc>
        <w:tc>
          <w:tcPr>
            <w:tcW w:w="0" w:type="auto"/>
          </w:tcPr>
          <w:p w14:paraId="76B507BB" w14:textId="77777777" w:rsidR="00BC377F" w:rsidRPr="00900970" w:rsidRDefault="00BC377F" w:rsidP="00D41ECF">
            <w:pPr>
              <w:pStyle w:val="TAL"/>
              <w:rPr>
                <w:sz w:val="16"/>
              </w:rPr>
            </w:pPr>
            <w:r>
              <w:rPr>
                <w:sz w:val="16"/>
              </w:rPr>
              <w:t>MediaTek Inc.</w:t>
            </w:r>
          </w:p>
        </w:tc>
        <w:tc>
          <w:tcPr>
            <w:tcW w:w="0" w:type="auto"/>
          </w:tcPr>
          <w:p w14:paraId="19F690B0" w14:textId="77777777" w:rsidR="00BC377F" w:rsidRPr="00900970" w:rsidRDefault="00BC377F" w:rsidP="00D41ECF">
            <w:pPr>
              <w:pStyle w:val="TAL"/>
              <w:rPr>
                <w:sz w:val="16"/>
              </w:rPr>
            </w:pPr>
            <w:r>
              <w:rPr>
                <w:sz w:val="16"/>
              </w:rPr>
              <w:t>38.523-1</w:t>
            </w:r>
          </w:p>
        </w:tc>
        <w:tc>
          <w:tcPr>
            <w:tcW w:w="0" w:type="auto"/>
          </w:tcPr>
          <w:p w14:paraId="23197E3D" w14:textId="77777777" w:rsidR="00BC377F" w:rsidRPr="00900970" w:rsidRDefault="00BC377F" w:rsidP="00D41ECF">
            <w:pPr>
              <w:pStyle w:val="TAL"/>
              <w:rPr>
                <w:sz w:val="16"/>
              </w:rPr>
            </w:pPr>
            <w:r>
              <w:rPr>
                <w:sz w:val="16"/>
              </w:rPr>
              <w:t>4172</w:t>
            </w:r>
          </w:p>
        </w:tc>
        <w:tc>
          <w:tcPr>
            <w:tcW w:w="0" w:type="auto"/>
          </w:tcPr>
          <w:p w14:paraId="240CBCE2" w14:textId="77777777" w:rsidR="00BC377F" w:rsidRPr="00900970" w:rsidRDefault="00BC377F" w:rsidP="00D41ECF">
            <w:pPr>
              <w:pStyle w:val="TAR"/>
              <w:rPr>
                <w:sz w:val="16"/>
              </w:rPr>
            </w:pPr>
            <w:r>
              <w:rPr>
                <w:sz w:val="16"/>
              </w:rPr>
              <w:t>1</w:t>
            </w:r>
          </w:p>
        </w:tc>
        <w:tc>
          <w:tcPr>
            <w:tcW w:w="0" w:type="auto"/>
          </w:tcPr>
          <w:p w14:paraId="17B6F1F6" w14:textId="77777777" w:rsidR="00BC377F" w:rsidRPr="00900970" w:rsidRDefault="00BC377F" w:rsidP="00D41ECF">
            <w:pPr>
              <w:pStyle w:val="TAL"/>
              <w:rPr>
                <w:sz w:val="16"/>
              </w:rPr>
            </w:pPr>
            <w:r>
              <w:rPr>
                <w:sz w:val="16"/>
              </w:rPr>
              <w:t>Rel-17</w:t>
            </w:r>
          </w:p>
        </w:tc>
        <w:tc>
          <w:tcPr>
            <w:tcW w:w="0" w:type="auto"/>
          </w:tcPr>
          <w:p w14:paraId="606D2542" w14:textId="77777777" w:rsidR="00BC377F" w:rsidRPr="00900970" w:rsidRDefault="00BC377F" w:rsidP="00D41ECF">
            <w:pPr>
              <w:pStyle w:val="TAL"/>
              <w:rPr>
                <w:sz w:val="16"/>
              </w:rPr>
            </w:pPr>
            <w:r>
              <w:rPr>
                <w:sz w:val="16"/>
              </w:rPr>
              <w:t>F</w:t>
            </w:r>
          </w:p>
        </w:tc>
        <w:tc>
          <w:tcPr>
            <w:tcW w:w="0" w:type="auto"/>
          </w:tcPr>
          <w:p w14:paraId="563B4C56" w14:textId="77777777" w:rsidR="00BC377F" w:rsidRPr="00900970" w:rsidRDefault="00BC377F" w:rsidP="00D41ECF">
            <w:pPr>
              <w:pStyle w:val="TAL"/>
              <w:rPr>
                <w:sz w:val="16"/>
              </w:rPr>
            </w:pPr>
            <w:r>
              <w:rPr>
                <w:sz w:val="16"/>
              </w:rPr>
              <w:t>TEI15_Test, 5GS_NR_LTE-UEConTest</w:t>
            </w:r>
          </w:p>
        </w:tc>
        <w:tc>
          <w:tcPr>
            <w:tcW w:w="0" w:type="auto"/>
          </w:tcPr>
          <w:p w14:paraId="3BEC66A5" w14:textId="77777777" w:rsidR="00BC377F" w:rsidRPr="00900970" w:rsidRDefault="00BC377F" w:rsidP="00D41ECF">
            <w:pPr>
              <w:pStyle w:val="TAL"/>
              <w:rPr>
                <w:sz w:val="16"/>
              </w:rPr>
            </w:pPr>
            <w:r>
              <w:rPr>
                <w:sz w:val="16"/>
              </w:rPr>
              <w:t>agreed</w:t>
            </w:r>
          </w:p>
        </w:tc>
      </w:tr>
      <w:tr w:rsidR="00BC377F" w14:paraId="438843CB" w14:textId="77777777" w:rsidTr="00D41ECF">
        <w:tc>
          <w:tcPr>
            <w:tcW w:w="0" w:type="auto"/>
          </w:tcPr>
          <w:p w14:paraId="379EDD93" w14:textId="77777777" w:rsidR="00BC377F" w:rsidRPr="00900970" w:rsidRDefault="00BC377F" w:rsidP="00D41ECF">
            <w:pPr>
              <w:pStyle w:val="TAL"/>
              <w:rPr>
                <w:sz w:val="16"/>
              </w:rPr>
            </w:pPr>
            <w:r>
              <w:rPr>
                <w:sz w:val="16"/>
              </w:rPr>
              <w:t>R5-240178</w:t>
            </w:r>
          </w:p>
        </w:tc>
        <w:tc>
          <w:tcPr>
            <w:tcW w:w="0" w:type="auto"/>
          </w:tcPr>
          <w:p w14:paraId="64A715DC" w14:textId="77777777" w:rsidR="00BC377F" w:rsidRPr="00900970" w:rsidRDefault="00BC377F" w:rsidP="00D41ECF">
            <w:pPr>
              <w:pStyle w:val="TAL"/>
              <w:rPr>
                <w:sz w:val="16"/>
              </w:rPr>
            </w:pPr>
            <w:r>
              <w:rPr>
                <w:sz w:val="16"/>
              </w:rPr>
              <w:t>Correction to NR MAC TC 7.1.1.6.2 and 7.1.1.6.3</w:t>
            </w:r>
          </w:p>
        </w:tc>
        <w:tc>
          <w:tcPr>
            <w:tcW w:w="0" w:type="auto"/>
          </w:tcPr>
          <w:p w14:paraId="78FE815E" w14:textId="77777777" w:rsidR="00BC377F" w:rsidRPr="00900970" w:rsidRDefault="00BC377F" w:rsidP="00D41ECF">
            <w:pPr>
              <w:pStyle w:val="TAL"/>
              <w:rPr>
                <w:sz w:val="16"/>
              </w:rPr>
            </w:pPr>
            <w:r>
              <w:rPr>
                <w:sz w:val="16"/>
              </w:rPr>
              <w:t>MediaTek Inc.</w:t>
            </w:r>
          </w:p>
        </w:tc>
        <w:tc>
          <w:tcPr>
            <w:tcW w:w="0" w:type="auto"/>
          </w:tcPr>
          <w:p w14:paraId="56B5FB4B" w14:textId="77777777" w:rsidR="00BC377F" w:rsidRPr="00900970" w:rsidRDefault="00BC377F" w:rsidP="00D41ECF">
            <w:pPr>
              <w:pStyle w:val="TAL"/>
              <w:rPr>
                <w:sz w:val="16"/>
              </w:rPr>
            </w:pPr>
            <w:r>
              <w:rPr>
                <w:sz w:val="16"/>
              </w:rPr>
              <w:t>38.523-1</w:t>
            </w:r>
          </w:p>
        </w:tc>
        <w:tc>
          <w:tcPr>
            <w:tcW w:w="0" w:type="auto"/>
          </w:tcPr>
          <w:p w14:paraId="1E7647BC" w14:textId="77777777" w:rsidR="00BC377F" w:rsidRPr="00900970" w:rsidRDefault="00BC377F" w:rsidP="00D41ECF">
            <w:pPr>
              <w:pStyle w:val="TAL"/>
              <w:rPr>
                <w:sz w:val="16"/>
              </w:rPr>
            </w:pPr>
            <w:r>
              <w:rPr>
                <w:sz w:val="16"/>
              </w:rPr>
              <w:t>4173</w:t>
            </w:r>
          </w:p>
        </w:tc>
        <w:tc>
          <w:tcPr>
            <w:tcW w:w="0" w:type="auto"/>
          </w:tcPr>
          <w:p w14:paraId="3AAAC8D2" w14:textId="77777777" w:rsidR="00BC377F" w:rsidRPr="00900970" w:rsidRDefault="00BC377F" w:rsidP="00D41ECF">
            <w:pPr>
              <w:pStyle w:val="TAR"/>
              <w:rPr>
                <w:sz w:val="16"/>
              </w:rPr>
            </w:pPr>
            <w:r>
              <w:rPr>
                <w:sz w:val="16"/>
              </w:rPr>
              <w:t>-</w:t>
            </w:r>
          </w:p>
        </w:tc>
        <w:tc>
          <w:tcPr>
            <w:tcW w:w="0" w:type="auto"/>
          </w:tcPr>
          <w:p w14:paraId="44E6EBBE" w14:textId="77777777" w:rsidR="00BC377F" w:rsidRPr="00900970" w:rsidRDefault="00BC377F" w:rsidP="00D41ECF">
            <w:pPr>
              <w:pStyle w:val="TAL"/>
              <w:rPr>
                <w:sz w:val="16"/>
              </w:rPr>
            </w:pPr>
            <w:r>
              <w:rPr>
                <w:sz w:val="16"/>
              </w:rPr>
              <w:t>Rel-17</w:t>
            </w:r>
          </w:p>
        </w:tc>
        <w:tc>
          <w:tcPr>
            <w:tcW w:w="0" w:type="auto"/>
          </w:tcPr>
          <w:p w14:paraId="69EEAE7D" w14:textId="77777777" w:rsidR="00BC377F" w:rsidRPr="00900970" w:rsidRDefault="00BC377F" w:rsidP="00D41ECF">
            <w:pPr>
              <w:pStyle w:val="TAL"/>
              <w:rPr>
                <w:sz w:val="16"/>
              </w:rPr>
            </w:pPr>
            <w:r>
              <w:rPr>
                <w:sz w:val="16"/>
              </w:rPr>
              <w:t>F</w:t>
            </w:r>
          </w:p>
        </w:tc>
        <w:tc>
          <w:tcPr>
            <w:tcW w:w="0" w:type="auto"/>
          </w:tcPr>
          <w:p w14:paraId="04A8E2C8" w14:textId="77777777" w:rsidR="00BC377F" w:rsidRPr="00900970" w:rsidRDefault="00BC377F" w:rsidP="00D41ECF">
            <w:pPr>
              <w:pStyle w:val="TAL"/>
              <w:rPr>
                <w:sz w:val="16"/>
              </w:rPr>
            </w:pPr>
            <w:r>
              <w:rPr>
                <w:sz w:val="16"/>
              </w:rPr>
              <w:t>TEI15_Test, 5GS_NR_LTE-UEConTest</w:t>
            </w:r>
          </w:p>
        </w:tc>
        <w:tc>
          <w:tcPr>
            <w:tcW w:w="0" w:type="auto"/>
          </w:tcPr>
          <w:p w14:paraId="5E10BF50" w14:textId="77777777" w:rsidR="00BC377F" w:rsidRPr="00900970" w:rsidRDefault="00BC377F" w:rsidP="00D41ECF">
            <w:pPr>
              <w:pStyle w:val="TAL"/>
              <w:rPr>
                <w:sz w:val="16"/>
              </w:rPr>
            </w:pPr>
            <w:r>
              <w:rPr>
                <w:sz w:val="16"/>
              </w:rPr>
              <w:t>revised</w:t>
            </w:r>
          </w:p>
        </w:tc>
      </w:tr>
      <w:tr w:rsidR="00BC377F" w14:paraId="191F8C1F" w14:textId="77777777" w:rsidTr="00D41ECF">
        <w:tc>
          <w:tcPr>
            <w:tcW w:w="0" w:type="auto"/>
          </w:tcPr>
          <w:p w14:paraId="5D9D9384" w14:textId="77777777" w:rsidR="00BC377F" w:rsidRPr="00900970" w:rsidRDefault="00BC377F" w:rsidP="00D41ECF">
            <w:pPr>
              <w:pStyle w:val="TAL"/>
              <w:rPr>
                <w:sz w:val="16"/>
              </w:rPr>
            </w:pPr>
            <w:r>
              <w:rPr>
                <w:sz w:val="16"/>
              </w:rPr>
              <w:t>R5-241503</w:t>
            </w:r>
          </w:p>
        </w:tc>
        <w:tc>
          <w:tcPr>
            <w:tcW w:w="0" w:type="auto"/>
          </w:tcPr>
          <w:p w14:paraId="013127D1" w14:textId="77777777" w:rsidR="00BC377F" w:rsidRPr="00900970" w:rsidRDefault="00BC377F" w:rsidP="00D41ECF">
            <w:pPr>
              <w:pStyle w:val="TAL"/>
              <w:rPr>
                <w:sz w:val="16"/>
              </w:rPr>
            </w:pPr>
            <w:r>
              <w:rPr>
                <w:sz w:val="16"/>
              </w:rPr>
              <w:t>Correction to NR MAC TC 7.1.1.6.2 and 7.1.1.6.3</w:t>
            </w:r>
          </w:p>
        </w:tc>
        <w:tc>
          <w:tcPr>
            <w:tcW w:w="0" w:type="auto"/>
          </w:tcPr>
          <w:p w14:paraId="55D12FE0" w14:textId="77777777" w:rsidR="00BC377F" w:rsidRPr="00900970" w:rsidRDefault="00BC377F" w:rsidP="00D41ECF">
            <w:pPr>
              <w:pStyle w:val="TAL"/>
              <w:rPr>
                <w:sz w:val="16"/>
              </w:rPr>
            </w:pPr>
            <w:r>
              <w:rPr>
                <w:sz w:val="16"/>
              </w:rPr>
              <w:t>MediaTek Inc.</w:t>
            </w:r>
          </w:p>
        </w:tc>
        <w:tc>
          <w:tcPr>
            <w:tcW w:w="0" w:type="auto"/>
          </w:tcPr>
          <w:p w14:paraId="552691FF" w14:textId="77777777" w:rsidR="00BC377F" w:rsidRPr="00900970" w:rsidRDefault="00BC377F" w:rsidP="00D41ECF">
            <w:pPr>
              <w:pStyle w:val="TAL"/>
              <w:rPr>
                <w:sz w:val="16"/>
              </w:rPr>
            </w:pPr>
            <w:r>
              <w:rPr>
                <w:sz w:val="16"/>
              </w:rPr>
              <w:t>38.523-1</w:t>
            </w:r>
          </w:p>
        </w:tc>
        <w:tc>
          <w:tcPr>
            <w:tcW w:w="0" w:type="auto"/>
          </w:tcPr>
          <w:p w14:paraId="43BBBEF9" w14:textId="77777777" w:rsidR="00BC377F" w:rsidRPr="00900970" w:rsidRDefault="00BC377F" w:rsidP="00D41ECF">
            <w:pPr>
              <w:pStyle w:val="TAL"/>
              <w:rPr>
                <w:sz w:val="16"/>
              </w:rPr>
            </w:pPr>
            <w:r>
              <w:rPr>
                <w:sz w:val="16"/>
              </w:rPr>
              <w:t>4173</w:t>
            </w:r>
          </w:p>
        </w:tc>
        <w:tc>
          <w:tcPr>
            <w:tcW w:w="0" w:type="auto"/>
          </w:tcPr>
          <w:p w14:paraId="149A4069" w14:textId="77777777" w:rsidR="00BC377F" w:rsidRPr="00900970" w:rsidRDefault="00BC377F" w:rsidP="00D41ECF">
            <w:pPr>
              <w:pStyle w:val="TAR"/>
              <w:rPr>
                <w:sz w:val="16"/>
              </w:rPr>
            </w:pPr>
            <w:r>
              <w:rPr>
                <w:sz w:val="16"/>
              </w:rPr>
              <w:t>1</w:t>
            </w:r>
          </w:p>
        </w:tc>
        <w:tc>
          <w:tcPr>
            <w:tcW w:w="0" w:type="auto"/>
          </w:tcPr>
          <w:p w14:paraId="7CA5A979" w14:textId="77777777" w:rsidR="00BC377F" w:rsidRPr="00900970" w:rsidRDefault="00BC377F" w:rsidP="00D41ECF">
            <w:pPr>
              <w:pStyle w:val="TAL"/>
              <w:rPr>
                <w:sz w:val="16"/>
              </w:rPr>
            </w:pPr>
            <w:r>
              <w:rPr>
                <w:sz w:val="16"/>
              </w:rPr>
              <w:t>Rel-17</w:t>
            </w:r>
          </w:p>
        </w:tc>
        <w:tc>
          <w:tcPr>
            <w:tcW w:w="0" w:type="auto"/>
          </w:tcPr>
          <w:p w14:paraId="7A638309" w14:textId="77777777" w:rsidR="00BC377F" w:rsidRPr="00900970" w:rsidRDefault="00BC377F" w:rsidP="00D41ECF">
            <w:pPr>
              <w:pStyle w:val="TAL"/>
              <w:rPr>
                <w:sz w:val="16"/>
              </w:rPr>
            </w:pPr>
            <w:r>
              <w:rPr>
                <w:sz w:val="16"/>
              </w:rPr>
              <w:t>F</w:t>
            </w:r>
          </w:p>
        </w:tc>
        <w:tc>
          <w:tcPr>
            <w:tcW w:w="0" w:type="auto"/>
          </w:tcPr>
          <w:p w14:paraId="56A6E8AE" w14:textId="77777777" w:rsidR="00BC377F" w:rsidRPr="00900970" w:rsidRDefault="00BC377F" w:rsidP="00D41ECF">
            <w:pPr>
              <w:pStyle w:val="TAL"/>
              <w:rPr>
                <w:sz w:val="16"/>
              </w:rPr>
            </w:pPr>
            <w:r>
              <w:rPr>
                <w:sz w:val="16"/>
              </w:rPr>
              <w:t>TEI15_Test, 5GS_NR_LTE-UEConTest</w:t>
            </w:r>
          </w:p>
        </w:tc>
        <w:tc>
          <w:tcPr>
            <w:tcW w:w="0" w:type="auto"/>
          </w:tcPr>
          <w:p w14:paraId="5C393127" w14:textId="77777777" w:rsidR="00BC377F" w:rsidRPr="00900970" w:rsidRDefault="00BC377F" w:rsidP="00D41ECF">
            <w:pPr>
              <w:pStyle w:val="TAL"/>
              <w:rPr>
                <w:sz w:val="16"/>
              </w:rPr>
            </w:pPr>
            <w:r>
              <w:rPr>
                <w:sz w:val="16"/>
              </w:rPr>
              <w:t>agreed</w:t>
            </w:r>
          </w:p>
        </w:tc>
      </w:tr>
      <w:tr w:rsidR="00BC377F" w14:paraId="5C83F83D" w14:textId="77777777" w:rsidTr="00D41ECF">
        <w:tc>
          <w:tcPr>
            <w:tcW w:w="0" w:type="auto"/>
          </w:tcPr>
          <w:p w14:paraId="6A4F4AC4" w14:textId="77777777" w:rsidR="00BC377F" w:rsidRPr="00900970" w:rsidRDefault="00BC377F" w:rsidP="00D41ECF">
            <w:pPr>
              <w:pStyle w:val="TAL"/>
              <w:rPr>
                <w:sz w:val="16"/>
              </w:rPr>
            </w:pPr>
            <w:r>
              <w:rPr>
                <w:sz w:val="16"/>
              </w:rPr>
              <w:t>R5-240179</w:t>
            </w:r>
          </w:p>
        </w:tc>
        <w:tc>
          <w:tcPr>
            <w:tcW w:w="0" w:type="auto"/>
          </w:tcPr>
          <w:p w14:paraId="7EF4224F" w14:textId="77777777" w:rsidR="00BC377F" w:rsidRPr="00900970" w:rsidRDefault="00BC377F" w:rsidP="00D41ECF">
            <w:pPr>
              <w:pStyle w:val="TAL"/>
              <w:rPr>
                <w:sz w:val="16"/>
              </w:rPr>
            </w:pPr>
            <w:r>
              <w:rPr>
                <w:sz w:val="16"/>
              </w:rPr>
              <w:t>Correction to NR MAC TC 7.1.1.6.4 and 7.1.1.6.5</w:t>
            </w:r>
          </w:p>
        </w:tc>
        <w:tc>
          <w:tcPr>
            <w:tcW w:w="0" w:type="auto"/>
          </w:tcPr>
          <w:p w14:paraId="76D51A1F" w14:textId="77777777" w:rsidR="00BC377F" w:rsidRPr="00900970" w:rsidRDefault="00BC377F" w:rsidP="00D41ECF">
            <w:pPr>
              <w:pStyle w:val="TAL"/>
              <w:rPr>
                <w:sz w:val="16"/>
              </w:rPr>
            </w:pPr>
            <w:r>
              <w:rPr>
                <w:sz w:val="16"/>
              </w:rPr>
              <w:t>MediaTek Inc.</w:t>
            </w:r>
          </w:p>
        </w:tc>
        <w:tc>
          <w:tcPr>
            <w:tcW w:w="0" w:type="auto"/>
          </w:tcPr>
          <w:p w14:paraId="685806FA" w14:textId="77777777" w:rsidR="00BC377F" w:rsidRPr="00900970" w:rsidRDefault="00BC377F" w:rsidP="00D41ECF">
            <w:pPr>
              <w:pStyle w:val="TAL"/>
              <w:rPr>
                <w:sz w:val="16"/>
              </w:rPr>
            </w:pPr>
            <w:r>
              <w:rPr>
                <w:sz w:val="16"/>
              </w:rPr>
              <w:t>38.523-1</w:t>
            </w:r>
          </w:p>
        </w:tc>
        <w:tc>
          <w:tcPr>
            <w:tcW w:w="0" w:type="auto"/>
          </w:tcPr>
          <w:p w14:paraId="14109E6F" w14:textId="77777777" w:rsidR="00BC377F" w:rsidRPr="00900970" w:rsidRDefault="00BC377F" w:rsidP="00D41ECF">
            <w:pPr>
              <w:pStyle w:val="TAL"/>
              <w:rPr>
                <w:sz w:val="16"/>
              </w:rPr>
            </w:pPr>
            <w:r>
              <w:rPr>
                <w:sz w:val="16"/>
              </w:rPr>
              <w:t>4174</w:t>
            </w:r>
          </w:p>
        </w:tc>
        <w:tc>
          <w:tcPr>
            <w:tcW w:w="0" w:type="auto"/>
          </w:tcPr>
          <w:p w14:paraId="5C9AB43B" w14:textId="77777777" w:rsidR="00BC377F" w:rsidRPr="00900970" w:rsidRDefault="00BC377F" w:rsidP="00D41ECF">
            <w:pPr>
              <w:pStyle w:val="TAR"/>
              <w:rPr>
                <w:sz w:val="16"/>
              </w:rPr>
            </w:pPr>
            <w:r>
              <w:rPr>
                <w:sz w:val="16"/>
              </w:rPr>
              <w:t>-</w:t>
            </w:r>
          </w:p>
        </w:tc>
        <w:tc>
          <w:tcPr>
            <w:tcW w:w="0" w:type="auto"/>
          </w:tcPr>
          <w:p w14:paraId="36012635" w14:textId="77777777" w:rsidR="00BC377F" w:rsidRPr="00900970" w:rsidRDefault="00BC377F" w:rsidP="00D41ECF">
            <w:pPr>
              <w:pStyle w:val="TAL"/>
              <w:rPr>
                <w:sz w:val="16"/>
              </w:rPr>
            </w:pPr>
            <w:r>
              <w:rPr>
                <w:sz w:val="16"/>
              </w:rPr>
              <w:t>Rel-17</w:t>
            </w:r>
          </w:p>
        </w:tc>
        <w:tc>
          <w:tcPr>
            <w:tcW w:w="0" w:type="auto"/>
          </w:tcPr>
          <w:p w14:paraId="652392DF" w14:textId="77777777" w:rsidR="00BC377F" w:rsidRPr="00900970" w:rsidRDefault="00BC377F" w:rsidP="00D41ECF">
            <w:pPr>
              <w:pStyle w:val="TAL"/>
              <w:rPr>
                <w:sz w:val="16"/>
              </w:rPr>
            </w:pPr>
            <w:r>
              <w:rPr>
                <w:sz w:val="16"/>
              </w:rPr>
              <w:t>F</w:t>
            </w:r>
          </w:p>
        </w:tc>
        <w:tc>
          <w:tcPr>
            <w:tcW w:w="0" w:type="auto"/>
          </w:tcPr>
          <w:p w14:paraId="20C66A20" w14:textId="77777777" w:rsidR="00BC377F" w:rsidRPr="00900970" w:rsidRDefault="00BC377F" w:rsidP="00D41ECF">
            <w:pPr>
              <w:pStyle w:val="TAL"/>
              <w:rPr>
                <w:sz w:val="16"/>
              </w:rPr>
            </w:pPr>
            <w:r>
              <w:rPr>
                <w:sz w:val="16"/>
              </w:rPr>
              <w:t xml:space="preserve">TEI16_Test, </w:t>
            </w:r>
            <w:proofErr w:type="spellStart"/>
            <w:r>
              <w:rPr>
                <w:sz w:val="16"/>
              </w:rPr>
              <w:t>NR_IioT-UEConTest</w:t>
            </w:r>
            <w:proofErr w:type="spellEnd"/>
          </w:p>
        </w:tc>
        <w:tc>
          <w:tcPr>
            <w:tcW w:w="0" w:type="auto"/>
          </w:tcPr>
          <w:p w14:paraId="76E223CA" w14:textId="77777777" w:rsidR="00BC377F" w:rsidRPr="00900970" w:rsidRDefault="00BC377F" w:rsidP="00D41ECF">
            <w:pPr>
              <w:pStyle w:val="TAL"/>
              <w:rPr>
                <w:sz w:val="16"/>
              </w:rPr>
            </w:pPr>
            <w:r>
              <w:rPr>
                <w:sz w:val="16"/>
              </w:rPr>
              <w:t>revised</w:t>
            </w:r>
          </w:p>
        </w:tc>
      </w:tr>
      <w:tr w:rsidR="00BC377F" w14:paraId="485D576B" w14:textId="77777777" w:rsidTr="00D41ECF">
        <w:tc>
          <w:tcPr>
            <w:tcW w:w="0" w:type="auto"/>
          </w:tcPr>
          <w:p w14:paraId="4DD71FBD" w14:textId="77777777" w:rsidR="00BC377F" w:rsidRPr="00900970" w:rsidRDefault="00BC377F" w:rsidP="00D41ECF">
            <w:pPr>
              <w:pStyle w:val="TAL"/>
              <w:rPr>
                <w:sz w:val="16"/>
              </w:rPr>
            </w:pPr>
            <w:r>
              <w:rPr>
                <w:sz w:val="16"/>
              </w:rPr>
              <w:t>R5-241504</w:t>
            </w:r>
          </w:p>
        </w:tc>
        <w:tc>
          <w:tcPr>
            <w:tcW w:w="0" w:type="auto"/>
          </w:tcPr>
          <w:p w14:paraId="50E97EDC" w14:textId="77777777" w:rsidR="00BC377F" w:rsidRPr="00900970" w:rsidRDefault="00BC377F" w:rsidP="00D41ECF">
            <w:pPr>
              <w:pStyle w:val="TAL"/>
              <w:rPr>
                <w:sz w:val="16"/>
              </w:rPr>
            </w:pPr>
            <w:r>
              <w:rPr>
                <w:sz w:val="16"/>
              </w:rPr>
              <w:t>Correction to NR MAC TC 7.1.1.6.4 and 7.1.1.6.5</w:t>
            </w:r>
          </w:p>
        </w:tc>
        <w:tc>
          <w:tcPr>
            <w:tcW w:w="0" w:type="auto"/>
          </w:tcPr>
          <w:p w14:paraId="28B498A9" w14:textId="77777777" w:rsidR="00BC377F" w:rsidRPr="00900970" w:rsidRDefault="00BC377F" w:rsidP="00D41ECF">
            <w:pPr>
              <w:pStyle w:val="TAL"/>
              <w:rPr>
                <w:sz w:val="16"/>
              </w:rPr>
            </w:pPr>
            <w:r>
              <w:rPr>
                <w:sz w:val="16"/>
              </w:rPr>
              <w:t>MediaTek Inc.</w:t>
            </w:r>
          </w:p>
        </w:tc>
        <w:tc>
          <w:tcPr>
            <w:tcW w:w="0" w:type="auto"/>
          </w:tcPr>
          <w:p w14:paraId="335163F6" w14:textId="77777777" w:rsidR="00BC377F" w:rsidRPr="00900970" w:rsidRDefault="00BC377F" w:rsidP="00D41ECF">
            <w:pPr>
              <w:pStyle w:val="TAL"/>
              <w:rPr>
                <w:sz w:val="16"/>
              </w:rPr>
            </w:pPr>
            <w:r>
              <w:rPr>
                <w:sz w:val="16"/>
              </w:rPr>
              <w:t>38.523-1</w:t>
            </w:r>
          </w:p>
        </w:tc>
        <w:tc>
          <w:tcPr>
            <w:tcW w:w="0" w:type="auto"/>
          </w:tcPr>
          <w:p w14:paraId="5474A2AB" w14:textId="77777777" w:rsidR="00BC377F" w:rsidRPr="00900970" w:rsidRDefault="00BC377F" w:rsidP="00D41ECF">
            <w:pPr>
              <w:pStyle w:val="TAL"/>
              <w:rPr>
                <w:sz w:val="16"/>
              </w:rPr>
            </w:pPr>
            <w:r>
              <w:rPr>
                <w:sz w:val="16"/>
              </w:rPr>
              <w:t>4174</w:t>
            </w:r>
          </w:p>
        </w:tc>
        <w:tc>
          <w:tcPr>
            <w:tcW w:w="0" w:type="auto"/>
          </w:tcPr>
          <w:p w14:paraId="19914CD8" w14:textId="77777777" w:rsidR="00BC377F" w:rsidRPr="00900970" w:rsidRDefault="00BC377F" w:rsidP="00D41ECF">
            <w:pPr>
              <w:pStyle w:val="TAR"/>
              <w:rPr>
                <w:sz w:val="16"/>
              </w:rPr>
            </w:pPr>
            <w:r>
              <w:rPr>
                <w:sz w:val="16"/>
              </w:rPr>
              <w:t>1</w:t>
            </w:r>
          </w:p>
        </w:tc>
        <w:tc>
          <w:tcPr>
            <w:tcW w:w="0" w:type="auto"/>
          </w:tcPr>
          <w:p w14:paraId="763DC252" w14:textId="77777777" w:rsidR="00BC377F" w:rsidRPr="00900970" w:rsidRDefault="00BC377F" w:rsidP="00D41ECF">
            <w:pPr>
              <w:pStyle w:val="TAL"/>
              <w:rPr>
                <w:sz w:val="16"/>
              </w:rPr>
            </w:pPr>
            <w:r>
              <w:rPr>
                <w:sz w:val="16"/>
              </w:rPr>
              <w:t>Rel-17</w:t>
            </w:r>
          </w:p>
        </w:tc>
        <w:tc>
          <w:tcPr>
            <w:tcW w:w="0" w:type="auto"/>
          </w:tcPr>
          <w:p w14:paraId="3A54CB69" w14:textId="77777777" w:rsidR="00BC377F" w:rsidRPr="00900970" w:rsidRDefault="00BC377F" w:rsidP="00D41ECF">
            <w:pPr>
              <w:pStyle w:val="TAL"/>
              <w:rPr>
                <w:sz w:val="16"/>
              </w:rPr>
            </w:pPr>
            <w:r>
              <w:rPr>
                <w:sz w:val="16"/>
              </w:rPr>
              <w:t>F</w:t>
            </w:r>
          </w:p>
        </w:tc>
        <w:tc>
          <w:tcPr>
            <w:tcW w:w="0" w:type="auto"/>
          </w:tcPr>
          <w:p w14:paraId="620C4C4A" w14:textId="77777777" w:rsidR="00BC377F" w:rsidRPr="00900970" w:rsidRDefault="00BC377F" w:rsidP="00D41ECF">
            <w:pPr>
              <w:pStyle w:val="TAL"/>
              <w:rPr>
                <w:sz w:val="16"/>
              </w:rPr>
            </w:pPr>
            <w:r>
              <w:rPr>
                <w:sz w:val="16"/>
              </w:rPr>
              <w:t xml:space="preserve">TEI16_Test, </w:t>
            </w:r>
            <w:proofErr w:type="spellStart"/>
            <w:r>
              <w:rPr>
                <w:sz w:val="16"/>
              </w:rPr>
              <w:t>NR_IioT-UEConTest</w:t>
            </w:r>
            <w:proofErr w:type="spellEnd"/>
          </w:p>
        </w:tc>
        <w:tc>
          <w:tcPr>
            <w:tcW w:w="0" w:type="auto"/>
          </w:tcPr>
          <w:p w14:paraId="0CD7A839" w14:textId="77777777" w:rsidR="00BC377F" w:rsidRPr="00900970" w:rsidRDefault="00BC377F" w:rsidP="00D41ECF">
            <w:pPr>
              <w:pStyle w:val="TAL"/>
              <w:rPr>
                <w:sz w:val="16"/>
              </w:rPr>
            </w:pPr>
            <w:r>
              <w:rPr>
                <w:sz w:val="16"/>
              </w:rPr>
              <w:t>agreed</w:t>
            </w:r>
          </w:p>
        </w:tc>
      </w:tr>
      <w:tr w:rsidR="00BC377F" w14:paraId="0287141F" w14:textId="77777777" w:rsidTr="00D41ECF">
        <w:tc>
          <w:tcPr>
            <w:tcW w:w="0" w:type="auto"/>
          </w:tcPr>
          <w:p w14:paraId="3FEF6D00" w14:textId="77777777" w:rsidR="00BC377F" w:rsidRPr="00900970" w:rsidRDefault="00BC377F" w:rsidP="00D41ECF">
            <w:pPr>
              <w:pStyle w:val="TAL"/>
              <w:rPr>
                <w:sz w:val="16"/>
              </w:rPr>
            </w:pPr>
            <w:r>
              <w:rPr>
                <w:sz w:val="16"/>
              </w:rPr>
              <w:t>R5-240180</w:t>
            </w:r>
          </w:p>
        </w:tc>
        <w:tc>
          <w:tcPr>
            <w:tcW w:w="0" w:type="auto"/>
          </w:tcPr>
          <w:p w14:paraId="5F357DA1" w14:textId="77777777" w:rsidR="00BC377F" w:rsidRPr="00900970" w:rsidRDefault="00BC377F" w:rsidP="00D41ECF">
            <w:pPr>
              <w:pStyle w:val="TAL"/>
              <w:rPr>
                <w:sz w:val="16"/>
              </w:rPr>
            </w:pPr>
            <w:r>
              <w:rPr>
                <w:sz w:val="16"/>
              </w:rPr>
              <w:t>Correction to NR MAC TC 7.1.1.8.1</w:t>
            </w:r>
          </w:p>
        </w:tc>
        <w:tc>
          <w:tcPr>
            <w:tcW w:w="0" w:type="auto"/>
          </w:tcPr>
          <w:p w14:paraId="22216128" w14:textId="77777777" w:rsidR="00BC377F" w:rsidRPr="00900970" w:rsidRDefault="00BC377F" w:rsidP="00D41ECF">
            <w:pPr>
              <w:pStyle w:val="TAL"/>
              <w:rPr>
                <w:sz w:val="16"/>
              </w:rPr>
            </w:pPr>
            <w:r>
              <w:rPr>
                <w:sz w:val="16"/>
              </w:rPr>
              <w:t>MediaTek Inc.</w:t>
            </w:r>
          </w:p>
        </w:tc>
        <w:tc>
          <w:tcPr>
            <w:tcW w:w="0" w:type="auto"/>
          </w:tcPr>
          <w:p w14:paraId="759902EF" w14:textId="77777777" w:rsidR="00BC377F" w:rsidRPr="00900970" w:rsidRDefault="00BC377F" w:rsidP="00D41ECF">
            <w:pPr>
              <w:pStyle w:val="TAL"/>
              <w:rPr>
                <w:sz w:val="16"/>
              </w:rPr>
            </w:pPr>
            <w:r>
              <w:rPr>
                <w:sz w:val="16"/>
              </w:rPr>
              <w:t>38.523-1</w:t>
            </w:r>
          </w:p>
        </w:tc>
        <w:tc>
          <w:tcPr>
            <w:tcW w:w="0" w:type="auto"/>
          </w:tcPr>
          <w:p w14:paraId="0A128F00" w14:textId="77777777" w:rsidR="00BC377F" w:rsidRPr="00900970" w:rsidRDefault="00BC377F" w:rsidP="00D41ECF">
            <w:pPr>
              <w:pStyle w:val="TAL"/>
              <w:rPr>
                <w:sz w:val="16"/>
              </w:rPr>
            </w:pPr>
            <w:r>
              <w:rPr>
                <w:sz w:val="16"/>
              </w:rPr>
              <w:t>4175</w:t>
            </w:r>
          </w:p>
        </w:tc>
        <w:tc>
          <w:tcPr>
            <w:tcW w:w="0" w:type="auto"/>
          </w:tcPr>
          <w:p w14:paraId="0504B65D" w14:textId="77777777" w:rsidR="00BC377F" w:rsidRPr="00900970" w:rsidRDefault="00BC377F" w:rsidP="00D41ECF">
            <w:pPr>
              <w:pStyle w:val="TAR"/>
              <w:rPr>
                <w:sz w:val="16"/>
              </w:rPr>
            </w:pPr>
            <w:r>
              <w:rPr>
                <w:sz w:val="16"/>
              </w:rPr>
              <w:t>-</w:t>
            </w:r>
          </w:p>
        </w:tc>
        <w:tc>
          <w:tcPr>
            <w:tcW w:w="0" w:type="auto"/>
          </w:tcPr>
          <w:p w14:paraId="20D4CC94" w14:textId="77777777" w:rsidR="00BC377F" w:rsidRPr="00900970" w:rsidRDefault="00BC377F" w:rsidP="00D41ECF">
            <w:pPr>
              <w:pStyle w:val="TAL"/>
              <w:rPr>
                <w:sz w:val="16"/>
              </w:rPr>
            </w:pPr>
            <w:r>
              <w:rPr>
                <w:sz w:val="16"/>
              </w:rPr>
              <w:t>Rel-17</w:t>
            </w:r>
          </w:p>
        </w:tc>
        <w:tc>
          <w:tcPr>
            <w:tcW w:w="0" w:type="auto"/>
          </w:tcPr>
          <w:p w14:paraId="1EB9057C" w14:textId="77777777" w:rsidR="00BC377F" w:rsidRPr="00900970" w:rsidRDefault="00BC377F" w:rsidP="00D41ECF">
            <w:pPr>
              <w:pStyle w:val="TAL"/>
              <w:rPr>
                <w:sz w:val="16"/>
              </w:rPr>
            </w:pPr>
            <w:r>
              <w:rPr>
                <w:sz w:val="16"/>
              </w:rPr>
              <w:t>F</w:t>
            </w:r>
          </w:p>
        </w:tc>
        <w:tc>
          <w:tcPr>
            <w:tcW w:w="0" w:type="auto"/>
          </w:tcPr>
          <w:p w14:paraId="3B1436F8" w14:textId="77777777" w:rsidR="00BC377F" w:rsidRPr="00900970" w:rsidRDefault="00BC377F" w:rsidP="00D41ECF">
            <w:pPr>
              <w:pStyle w:val="TAL"/>
              <w:rPr>
                <w:sz w:val="16"/>
              </w:rPr>
            </w:pPr>
            <w:r>
              <w:rPr>
                <w:sz w:val="16"/>
              </w:rPr>
              <w:t>TEI15_Test, 5GS_NR_LTE-UEConTest</w:t>
            </w:r>
          </w:p>
        </w:tc>
        <w:tc>
          <w:tcPr>
            <w:tcW w:w="0" w:type="auto"/>
          </w:tcPr>
          <w:p w14:paraId="118DA888" w14:textId="77777777" w:rsidR="00BC377F" w:rsidRPr="00900970" w:rsidRDefault="00BC377F" w:rsidP="00D41ECF">
            <w:pPr>
              <w:pStyle w:val="TAL"/>
              <w:rPr>
                <w:sz w:val="16"/>
              </w:rPr>
            </w:pPr>
            <w:r>
              <w:rPr>
                <w:sz w:val="16"/>
              </w:rPr>
              <w:t>revised</w:t>
            </w:r>
          </w:p>
        </w:tc>
      </w:tr>
      <w:tr w:rsidR="00BC377F" w14:paraId="6039703B" w14:textId="77777777" w:rsidTr="00D41ECF">
        <w:tc>
          <w:tcPr>
            <w:tcW w:w="0" w:type="auto"/>
          </w:tcPr>
          <w:p w14:paraId="131B8AE8" w14:textId="77777777" w:rsidR="00BC377F" w:rsidRPr="00900970" w:rsidRDefault="00BC377F" w:rsidP="00D41ECF">
            <w:pPr>
              <w:pStyle w:val="TAL"/>
              <w:rPr>
                <w:sz w:val="16"/>
              </w:rPr>
            </w:pPr>
            <w:r>
              <w:rPr>
                <w:sz w:val="16"/>
              </w:rPr>
              <w:t>R5-241505</w:t>
            </w:r>
          </w:p>
        </w:tc>
        <w:tc>
          <w:tcPr>
            <w:tcW w:w="0" w:type="auto"/>
          </w:tcPr>
          <w:p w14:paraId="22ACAF1E" w14:textId="77777777" w:rsidR="00BC377F" w:rsidRPr="00900970" w:rsidRDefault="00BC377F" w:rsidP="00D41ECF">
            <w:pPr>
              <w:pStyle w:val="TAL"/>
              <w:rPr>
                <w:sz w:val="16"/>
              </w:rPr>
            </w:pPr>
            <w:r>
              <w:rPr>
                <w:sz w:val="16"/>
              </w:rPr>
              <w:t>Correction to NR MAC TC 7.1.1.8.1</w:t>
            </w:r>
          </w:p>
        </w:tc>
        <w:tc>
          <w:tcPr>
            <w:tcW w:w="0" w:type="auto"/>
          </w:tcPr>
          <w:p w14:paraId="55C6CB4B" w14:textId="77777777" w:rsidR="00BC377F" w:rsidRPr="00900970" w:rsidRDefault="00BC377F" w:rsidP="00D41ECF">
            <w:pPr>
              <w:pStyle w:val="TAL"/>
              <w:rPr>
                <w:sz w:val="16"/>
              </w:rPr>
            </w:pPr>
            <w:r>
              <w:rPr>
                <w:sz w:val="16"/>
              </w:rPr>
              <w:t>MediaTek Inc.</w:t>
            </w:r>
          </w:p>
        </w:tc>
        <w:tc>
          <w:tcPr>
            <w:tcW w:w="0" w:type="auto"/>
          </w:tcPr>
          <w:p w14:paraId="4671DB54" w14:textId="77777777" w:rsidR="00BC377F" w:rsidRPr="00900970" w:rsidRDefault="00BC377F" w:rsidP="00D41ECF">
            <w:pPr>
              <w:pStyle w:val="TAL"/>
              <w:rPr>
                <w:sz w:val="16"/>
              </w:rPr>
            </w:pPr>
            <w:r>
              <w:rPr>
                <w:sz w:val="16"/>
              </w:rPr>
              <w:t>38.523-1</w:t>
            </w:r>
          </w:p>
        </w:tc>
        <w:tc>
          <w:tcPr>
            <w:tcW w:w="0" w:type="auto"/>
          </w:tcPr>
          <w:p w14:paraId="18F8129D" w14:textId="77777777" w:rsidR="00BC377F" w:rsidRPr="00900970" w:rsidRDefault="00BC377F" w:rsidP="00D41ECF">
            <w:pPr>
              <w:pStyle w:val="TAL"/>
              <w:rPr>
                <w:sz w:val="16"/>
              </w:rPr>
            </w:pPr>
            <w:r>
              <w:rPr>
                <w:sz w:val="16"/>
              </w:rPr>
              <w:t>4175</w:t>
            </w:r>
          </w:p>
        </w:tc>
        <w:tc>
          <w:tcPr>
            <w:tcW w:w="0" w:type="auto"/>
          </w:tcPr>
          <w:p w14:paraId="7FEED67D" w14:textId="77777777" w:rsidR="00BC377F" w:rsidRPr="00900970" w:rsidRDefault="00BC377F" w:rsidP="00D41ECF">
            <w:pPr>
              <w:pStyle w:val="TAR"/>
              <w:rPr>
                <w:sz w:val="16"/>
              </w:rPr>
            </w:pPr>
            <w:r>
              <w:rPr>
                <w:sz w:val="16"/>
              </w:rPr>
              <w:t>1</w:t>
            </w:r>
          </w:p>
        </w:tc>
        <w:tc>
          <w:tcPr>
            <w:tcW w:w="0" w:type="auto"/>
          </w:tcPr>
          <w:p w14:paraId="08A7883A" w14:textId="77777777" w:rsidR="00BC377F" w:rsidRPr="00900970" w:rsidRDefault="00BC377F" w:rsidP="00D41ECF">
            <w:pPr>
              <w:pStyle w:val="TAL"/>
              <w:rPr>
                <w:sz w:val="16"/>
              </w:rPr>
            </w:pPr>
            <w:r>
              <w:rPr>
                <w:sz w:val="16"/>
              </w:rPr>
              <w:t>Rel-17</w:t>
            </w:r>
          </w:p>
        </w:tc>
        <w:tc>
          <w:tcPr>
            <w:tcW w:w="0" w:type="auto"/>
          </w:tcPr>
          <w:p w14:paraId="1E21D4A4" w14:textId="77777777" w:rsidR="00BC377F" w:rsidRPr="00900970" w:rsidRDefault="00BC377F" w:rsidP="00D41ECF">
            <w:pPr>
              <w:pStyle w:val="TAL"/>
              <w:rPr>
                <w:sz w:val="16"/>
              </w:rPr>
            </w:pPr>
            <w:r>
              <w:rPr>
                <w:sz w:val="16"/>
              </w:rPr>
              <w:t>F</w:t>
            </w:r>
          </w:p>
        </w:tc>
        <w:tc>
          <w:tcPr>
            <w:tcW w:w="0" w:type="auto"/>
          </w:tcPr>
          <w:p w14:paraId="12E75A91" w14:textId="77777777" w:rsidR="00BC377F" w:rsidRPr="00900970" w:rsidRDefault="00BC377F" w:rsidP="00D41ECF">
            <w:pPr>
              <w:pStyle w:val="TAL"/>
              <w:rPr>
                <w:sz w:val="16"/>
              </w:rPr>
            </w:pPr>
            <w:r>
              <w:rPr>
                <w:sz w:val="16"/>
              </w:rPr>
              <w:t>TEI15_Test, 5GS_NR_LTE-UEConTest</w:t>
            </w:r>
          </w:p>
        </w:tc>
        <w:tc>
          <w:tcPr>
            <w:tcW w:w="0" w:type="auto"/>
          </w:tcPr>
          <w:p w14:paraId="508A2EFD" w14:textId="77777777" w:rsidR="00BC377F" w:rsidRPr="00900970" w:rsidRDefault="00BC377F" w:rsidP="00D41ECF">
            <w:pPr>
              <w:pStyle w:val="TAL"/>
              <w:rPr>
                <w:sz w:val="16"/>
              </w:rPr>
            </w:pPr>
            <w:r>
              <w:rPr>
                <w:sz w:val="16"/>
              </w:rPr>
              <w:t>agreed</w:t>
            </w:r>
          </w:p>
        </w:tc>
      </w:tr>
      <w:tr w:rsidR="00BC377F" w14:paraId="2D17E503" w14:textId="77777777" w:rsidTr="00D41ECF">
        <w:tc>
          <w:tcPr>
            <w:tcW w:w="0" w:type="auto"/>
          </w:tcPr>
          <w:p w14:paraId="16937CD9" w14:textId="77777777" w:rsidR="00BC377F" w:rsidRPr="00900970" w:rsidRDefault="00BC377F" w:rsidP="00D41ECF">
            <w:pPr>
              <w:pStyle w:val="TAL"/>
              <w:rPr>
                <w:sz w:val="16"/>
              </w:rPr>
            </w:pPr>
            <w:r>
              <w:rPr>
                <w:sz w:val="16"/>
              </w:rPr>
              <w:t>R5-240181</w:t>
            </w:r>
          </w:p>
        </w:tc>
        <w:tc>
          <w:tcPr>
            <w:tcW w:w="0" w:type="auto"/>
          </w:tcPr>
          <w:p w14:paraId="33295C83" w14:textId="77777777" w:rsidR="00BC377F" w:rsidRPr="00900970" w:rsidRDefault="00BC377F" w:rsidP="00D41ECF">
            <w:pPr>
              <w:pStyle w:val="TAL"/>
              <w:rPr>
                <w:sz w:val="16"/>
              </w:rPr>
            </w:pPr>
            <w:r>
              <w:rPr>
                <w:sz w:val="16"/>
              </w:rPr>
              <w:t>Correction to NR HO TC 8.1.4.2.1.1</w:t>
            </w:r>
          </w:p>
        </w:tc>
        <w:tc>
          <w:tcPr>
            <w:tcW w:w="0" w:type="auto"/>
          </w:tcPr>
          <w:p w14:paraId="54CED299" w14:textId="77777777" w:rsidR="00BC377F" w:rsidRPr="00900970" w:rsidRDefault="00BC377F" w:rsidP="00D41ECF">
            <w:pPr>
              <w:pStyle w:val="TAL"/>
              <w:rPr>
                <w:sz w:val="16"/>
              </w:rPr>
            </w:pPr>
            <w:r>
              <w:rPr>
                <w:sz w:val="16"/>
              </w:rPr>
              <w:t>MediaTek Inc.</w:t>
            </w:r>
          </w:p>
        </w:tc>
        <w:tc>
          <w:tcPr>
            <w:tcW w:w="0" w:type="auto"/>
          </w:tcPr>
          <w:p w14:paraId="1D721C96" w14:textId="77777777" w:rsidR="00BC377F" w:rsidRPr="00900970" w:rsidRDefault="00BC377F" w:rsidP="00D41ECF">
            <w:pPr>
              <w:pStyle w:val="TAL"/>
              <w:rPr>
                <w:sz w:val="16"/>
              </w:rPr>
            </w:pPr>
            <w:r>
              <w:rPr>
                <w:sz w:val="16"/>
              </w:rPr>
              <w:t>38.523-1</w:t>
            </w:r>
          </w:p>
        </w:tc>
        <w:tc>
          <w:tcPr>
            <w:tcW w:w="0" w:type="auto"/>
          </w:tcPr>
          <w:p w14:paraId="3DBF7AA3" w14:textId="77777777" w:rsidR="00BC377F" w:rsidRPr="00900970" w:rsidRDefault="00BC377F" w:rsidP="00D41ECF">
            <w:pPr>
              <w:pStyle w:val="TAL"/>
              <w:rPr>
                <w:sz w:val="16"/>
              </w:rPr>
            </w:pPr>
            <w:r>
              <w:rPr>
                <w:sz w:val="16"/>
              </w:rPr>
              <w:t>4176</w:t>
            </w:r>
          </w:p>
        </w:tc>
        <w:tc>
          <w:tcPr>
            <w:tcW w:w="0" w:type="auto"/>
          </w:tcPr>
          <w:p w14:paraId="75D09860" w14:textId="77777777" w:rsidR="00BC377F" w:rsidRPr="00900970" w:rsidRDefault="00BC377F" w:rsidP="00D41ECF">
            <w:pPr>
              <w:pStyle w:val="TAR"/>
              <w:rPr>
                <w:sz w:val="16"/>
              </w:rPr>
            </w:pPr>
            <w:r>
              <w:rPr>
                <w:sz w:val="16"/>
              </w:rPr>
              <w:t>-</w:t>
            </w:r>
          </w:p>
        </w:tc>
        <w:tc>
          <w:tcPr>
            <w:tcW w:w="0" w:type="auto"/>
          </w:tcPr>
          <w:p w14:paraId="5E72A0EC" w14:textId="77777777" w:rsidR="00BC377F" w:rsidRPr="00900970" w:rsidRDefault="00BC377F" w:rsidP="00D41ECF">
            <w:pPr>
              <w:pStyle w:val="TAL"/>
              <w:rPr>
                <w:sz w:val="16"/>
              </w:rPr>
            </w:pPr>
            <w:r>
              <w:rPr>
                <w:sz w:val="16"/>
              </w:rPr>
              <w:t>Rel-17</w:t>
            </w:r>
          </w:p>
        </w:tc>
        <w:tc>
          <w:tcPr>
            <w:tcW w:w="0" w:type="auto"/>
          </w:tcPr>
          <w:p w14:paraId="6E9455EC" w14:textId="77777777" w:rsidR="00BC377F" w:rsidRPr="00900970" w:rsidRDefault="00BC377F" w:rsidP="00D41ECF">
            <w:pPr>
              <w:pStyle w:val="TAL"/>
              <w:rPr>
                <w:sz w:val="16"/>
              </w:rPr>
            </w:pPr>
            <w:r>
              <w:rPr>
                <w:sz w:val="16"/>
              </w:rPr>
              <w:t>F</w:t>
            </w:r>
          </w:p>
        </w:tc>
        <w:tc>
          <w:tcPr>
            <w:tcW w:w="0" w:type="auto"/>
          </w:tcPr>
          <w:p w14:paraId="4BB136EB" w14:textId="77777777" w:rsidR="00BC377F" w:rsidRPr="00900970" w:rsidRDefault="00BC377F" w:rsidP="00D41ECF">
            <w:pPr>
              <w:pStyle w:val="TAL"/>
              <w:rPr>
                <w:sz w:val="16"/>
              </w:rPr>
            </w:pPr>
            <w:r>
              <w:rPr>
                <w:sz w:val="16"/>
              </w:rPr>
              <w:t>TEI15_Test, 5GS_NR_LTE-UEConTest</w:t>
            </w:r>
          </w:p>
        </w:tc>
        <w:tc>
          <w:tcPr>
            <w:tcW w:w="0" w:type="auto"/>
          </w:tcPr>
          <w:p w14:paraId="6894BCB2" w14:textId="77777777" w:rsidR="00BC377F" w:rsidRPr="00900970" w:rsidRDefault="00BC377F" w:rsidP="00D41ECF">
            <w:pPr>
              <w:pStyle w:val="TAL"/>
              <w:rPr>
                <w:sz w:val="16"/>
              </w:rPr>
            </w:pPr>
            <w:r>
              <w:rPr>
                <w:sz w:val="16"/>
              </w:rPr>
              <w:t>agreed</w:t>
            </w:r>
          </w:p>
        </w:tc>
      </w:tr>
      <w:tr w:rsidR="00BC377F" w14:paraId="28DCF85D" w14:textId="77777777" w:rsidTr="00D41ECF">
        <w:tc>
          <w:tcPr>
            <w:tcW w:w="0" w:type="auto"/>
          </w:tcPr>
          <w:p w14:paraId="08B97098" w14:textId="77777777" w:rsidR="00BC377F" w:rsidRPr="00900970" w:rsidRDefault="00BC377F" w:rsidP="00D41ECF">
            <w:pPr>
              <w:pStyle w:val="TAL"/>
              <w:rPr>
                <w:sz w:val="16"/>
              </w:rPr>
            </w:pPr>
            <w:r>
              <w:rPr>
                <w:sz w:val="16"/>
              </w:rPr>
              <w:t>R5-240182</w:t>
            </w:r>
          </w:p>
        </w:tc>
        <w:tc>
          <w:tcPr>
            <w:tcW w:w="0" w:type="auto"/>
          </w:tcPr>
          <w:p w14:paraId="4D213C27" w14:textId="77777777" w:rsidR="00BC377F" w:rsidRPr="00900970" w:rsidRDefault="00BC377F" w:rsidP="00D41ECF">
            <w:pPr>
              <w:pStyle w:val="TAL"/>
              <w:rPr>
                <w:sz w:val="16"/>
              </w:rPr>
            </w:pPr>
            <w:r>
              <w:rPr>
                <w:sz w:val="16"/>
              </w:rPr>
              <w:t>Correction to NR HO TC 8.1.4.2.1.2</w:t>
            </w:r>
          </w:p>
        </w:tc>
        <w:tc>
          <w:tcPr>
            <w:tcW w:w="0" w:type="auto"/>
          </w:tcPr>
          <w:p w14:paraId="0F0D8235" w14:textId="77777777" w:rsidR="00BC377F" w:rsidRPr="00900970" w:rsidRDefault="00BC377F" w:rsidP="00D41ECF">
            <w:pPr>
              <w:pStyle w:val="TAL"/>
              <w:rPr>
                <w:sz w:val="16"/>
              </w:rPr>
            </w:pPr>
            <w:r>
              <w:rPr>
                <w:sz w:val="16"/>
              </w:rPr>
              <w:t>MediaTek Inc.</w:t>
            </w:r>
          </w:p>
        </w:tc>
        <w:tc>
          <w:tcPr>
            <w:tcW w:w="0" w:type="auto"/>
          </w:tcPr>
          <w:p w14:paraId="1448DD29" w14:textId="77777777" w:rsidR="00BC377F" w:rsidRPr="00900970" w:rsidRDefault="00BC377F" w:rsidP="00D41ECF">
            <w:pPr>
              <w:pStyle w:val="TAL"/>
              <w:rPr>
                <w:sz w:val="16"/>
              </w:rPr>
            </w:pPr>
            <w:r>
              <w:rPr>
                <w:sz w:val="16"/>
              </w:rPr>
              <w:t>38.523-1</w:t>
            </w:r>
          </w:p>
        </w:tc>
        <w:tc>
          <w:tcPr>
            <w:tcW w:w="0" w:type="auto"/>
          </w:tcPr>
          <w:p w14:paraId="4A592052" w14:textId="77777777" w:rsidR="00BC377F" w:rsidRPr="00900970" w:rsidRDefault="00BC377F" w:rsidP="00D41ECF">
            <w:pPr>
              <w:pStyle w:val="TAL"/>
              <w:rPr>
                <w:sz w:val="16"/>
              </w:rPr>
            </w:pPr>
            <w:r>
              <w:rPr>
                <w:sz w:val="16"/>
              </w:rPr>
              <w:t>4177</w:t>
            </w:r>
          </w:p>
        </w:tc>
        <w:tc>
          <w:tcPr>
            <w:tcW w:w="0" w:type="auto"/>
          </w:tcPr>
          <w:p w14:paraId="5839CCFE" w14:textId="77777777" w:rsidR="00BC377F" w:rsidRPr="00900970" w:rsidRDefault="00BC377F" w:rsidP="00D41ECF">
            <w:pPr>
              <w:pStyle w:val="TAR"/>
              <w:rPr>
                <w:sz w:val="16"/>
              </w:rPr>
            </w:pPr>
            <w:r>
              <w:rPr>
                <w:sz w:val="16"/>
              </w:rPr>
              <w:t>-</w:t>
            </w:r>
          </w:p>
        </w:tc>
        <w:tc>
          <w:tcPr>
            <w:tcW w:w="0" w:type="auto"/>
          </w:tcPr>
          <w:p w14:paraId="3C7A18FF" w14:textId="77777777" w:rsidR="00BC377F" w:rsidRPr="00900970" w:rsidRDefault="00BC377F" w:rsidP="00D41ECF">
            <w:pPr>
              <w:pStyle w:val="TAL"/>
              <w:rPr>
                <w:sz w:val="16"/>
              </w:rPr>
            </w:pPr>
            <w:r>
              <w:rPr>
                <w:sz w:val="16"/>
              </w:rPr>
              <w:t>Rel-17</w:t>
            </w:r>
          </w:p>
        </w:tc>
        <w:tc>
          <w:tcPr>
            <w:tcW w:w="0" w:type="auto"/>
          </w:tcPr>
          <w:p w14:paraId="331DB79E" w14:textId="77777777" w:rsidR="00BC377F" w:rsidRPr="00900970" w:rsidRDefault="00BC377F" w:rsidP="00D41ECF">
            <w:pPr>
              <w:pStyle w:val="TAL"/>
              <w:rPr>
                <w:sz w:val="16"/>
              </w:rPr>
            </w:pPr>
            <w:r>
              <w:rPr>
                <w:sz w:val="16"/>
              </w:rPr>
              <w:t>F</w:t>
            </w:r>
          </w:p>
        </w:tc>
        <w:tc>
          <w:tcPr>
            <w:tcW w:w="0" w:type="auto"/>
          </w:tcPr>
          <w:p w14:paraId="1619FF18" w14:textId="77777777" w:rsidR="00BC377F" w:rsidRPr="00900970" w:rsidRDefault="00BC377F" w:rsidP="00D41ECF">
            <w:pPr>
              <w:pStyle w:val="TAL"/>
              <w:rPr>
                <w:sz w:val="16"/>
              </w:rPr>
            </w:pPr>
            <w:r>
              <w:rPr>
                <w:sz w:val="16"/>
              </w:rPr>
              <w:t>TEI16_Test</w:t>
            </w:r>
          </w:p>
        </w:tc>
        <w:tc>
          <w:tcPr>
            <w:tcW w:w="0" w:type="auto"/>
          </w:tcPr>
          <w:p w14:paraId="7E5BF543" w14:textId="77777777" w:rsidR="00BC377F" w:rsidRPr="00900970" w:rsidRDefault="00BC377F" w:rsidP="00D41ECF">
            <w:pPr>
              <w:pStyle w:val="TAL"/>
              <w:rPr>
                <w:sz w:val="16"/>
              </w:rPr>
            </w:pPr>
            <w:r>
              <w:rPr>
                <w:sz w:val="16"/>
              </w:rPr>
              <w:t>revised</w:t>
            </w:r>
          </w:p>
        </w:tc>
      </w:tr>
      <w:tr w:rsidR="00BC377F" w14:paraId="30D8273A" w14:textId="77777777" w:rsidTr="00D41ECF">
        <w:tc>
          <w:tcPr>
            <w:tcW w:w="0" w:type="auto"/>
          </w:tcPr>
          <w:p w14:paraId="4030C65A" w14:textId="77777777" w:rsidR="00BC377F" w:rsidRPr="00900970" w:rsidRDefault="00BC377F" w:rsidP="00D41ECF">
            <w:pPr>
              <w:pStyle w:val="TAL"/>
              <w:rPr>
                <w:sz w:val="16"/>
              </w:rPr>
            </w:pPr>
            <w:r>
              <w:rPr>
                <w:sz w:val="16"/>
              </w:rPr>
              <w:t>R5-241514</w:t>
            </w:r>
          </w:p>
        </w:tc>
        <w:tc>
          <w:tcPr>
            <w:tcW w:w="0" w:type="auto"/>
          </w:tcPr>
          <w:p w14:paraId="2A3637E0" w14:textId="77777777" w:rsidR="00BC377F" w:rsidRPr="00900970" w:rsidRDefault="00BC377F" w:rsidP="00D41ECF">
            <w:pPr>
              <w:pStyle w:val="TAL"/>
              <w:rPr>
                <w:sz w:val="16"/>
              </w:rPr>
            </w:pPr>
            <w:r>
              <w:rPr>
                <w:sz w:val="16"/>
              </w:rPr>
              <w:t>Correction to NR HO TC 8.1.4.2.1.2</w:t>
            </w:r>
          </w:p>
        </w:tc>
        <w:tc>
          <w:tcPr>
            <w:tcW w:w="0" w:type="auto"/>
          </w:tcPr>
          <w:p w14:paraId="7D0A434B" w14:textId="77777777" w:rsidR="00BC377F" w:rsidRPr="00900970" w:rsidRDefault="00BC377F" w:rsidP="00D41ECF">
            <w:pPr>
              <w:pStyle w:val="TAL"/>
              <w:rPr>
                <w:sz w:val="16"/>
              </w:rPr>
            </w:pPr>
            <w:r>
              <w:rPr>
                <w:sz w:val="16"/>
              </w:rPr>
              <w:t>MediaTek Inc.</w:t>
            </w:r>
          </w:p>
        </w:tc>
        <w:tc>
          <w:tcPr>
            <w:tcW w:w="0" w:type="auto"/>
          </w:tcPr>
          <w:p w14:paraId="0DC499EC" w14:textId="77777777" w:rsidR="00BC377F" w:rsidRPr="00900970" w:rsidRDefault="00BC377F" w:rsidP="00D41ECF">
            <w:pPr>
              <w:pStyle w:val="TAL"/>
              <w:rPr>
                <w:sz w:val="16"/>
              </w:rPr>
            </w:pPr>
            <w:r>
              <w:rPr>
                <w:sz w:val="16"/>
              </w:rPr>
              <w:t>38.523-1</w:t>
            </w:r>
          </w:p>
        </w:tc>
        <w:tc>
          <w:tcPr>
            <w:tcW w:w="0" w:type="auto"/>
          </w:tcPr>
          <w:p w14:paraId="4A51A802" w14:textId="77777777" w:rsidR="00BC377F" w:rsidRPr="00900970" w:rsidRDefault="00BC377F" w:rsidP="00D41ECF">
            <w:pPr>
              <w:pStyle w:val="TAL"/>
              <w:rPr>
                <w:sz w:val="16"/>
              </w:rPr>
            </w:pPr>
            <w:r>
              <w:rPr>
                <w:sz w:val="16"/>
              </w:rPr>
              <w:t>4177</w:t>
            </w:r>
          </w:p>
        </w:tc>
        <w:tc>
          <w:tcPr>
            <w:tcW w:w="0" w:type="auto"/>
          </w:tcPr>
          <w:p w14:paraId="39A73430" w14:textId="77777777" w:rsidR="00BC377F" w:rsidRPr="00900970" w:rsidRDefault="00BC377F" w:rsidP="00D41ECF">
            <w:pPr>
              <w:pStyle w:val="TAR"/>
              <w:rPr>
                <w:sz w:val="16"/>
              </w:rPr>
            </w:pPr>
            <w:r>
              <w:rPr>
                <w:sz w:val="16"/>
              </w:rPr>
              <w:t>1</w:t>
            </w:r>
          </w:p>
        </w:tc>
        <w:tc>
          <w:tcPr>
            <w:tcW w:w="0" w:type="auto"/>
          </w:tcPr>
          <w:p w14:paraId="5E89D8A6" w14:textId="77777777" w:rsidR="00BC377F" w:rsidRPr="00900970" w:rsidRDefault="00BC377F" w:rsidP="00D41ECF">
            <w:pPr>
              <w:pStyle w:val="TAL"/>
              <w:rPr>
                <w:sz w:val="16"/>
              </w:rPr>
            </w:pPr>
            <w:r>
              <w:rPr>
                <w:sz w:val="16"/>
              </w:rPr>
              <w:t>Rel-17</w:t>
            </w:r>
          </w:p>
        </w:tc>
        <w:tc>
          <w:tcPr>
            <w:tcW w:w="0" w:type="auto"/>
          </w:tcPr>
          <w:p w14:paraId="69492F85" w14:textId="77777777" w:rsidR="00BC377F" w:rsidRPr="00900970" w:rsidRDefault="00BC377F" w:rsidP="00D41ECF">
            <w:pPr>
              <w:pStyle w:val="TAL"/>
              <w:rPr>
                <w:sz w:val="16"/>
              </w:rPr>
            </w:pPr>
            <w:r>
              <w:rPr>
                <w:sz w:val="16"/>
              </w:rPr>
              <w:t>F</w:t>
            </w:r>
          </w:p>
        </w:tc>
        <w:tc>
          <w:tcPr>
            <w:tcW w:w="0" w:type="auto"/>
          </w:tcPr>
          <w:p w14:paraId="37B0EBA4" w14:textId="77777777" w:rsidR="00BC377F" w:rsidRPr="00900970" w:rsidRDefault="00BC377F" w:rsidP="00D41ECF">
            <w:pPr>
              <w:pStyle w:val="TAL"/>
              <w:rPr>
                <w:sz w:val="16"/>
              </w:rPr>
            </w:pPr>
            <w:r>
              <w:rPr>
                <w:sz w:val="16"/>
              </w:rPr>
              <w:t>TEI16_Test</w:t>
            </w:r>
          </w:p>
        </w:tc>
        <w:tc>
          <w:tcPr>
            <w:tcW w:w="0" w:type="auto"/>
          </w:tcPr>
          <w:p w14:paraId="194CC2C1" w14:textId="77777777" w:rsidR="00BC377F" w:rsidRPr="00900970" w:rsidRDefault="00BC377F" w:rsidP="00D41ECF">
            <w:pPr>
              <w:pStyle w:val="TAL"/>
              <w:rPr>
                <w:sz w:val="16"/>
              </w:rPr>
            </w:pPr>
            <w:r>
              <w:rPr>
                <w:sz w:val="16"/>
              </w:rPr>
              <w:t>agreed</w:t>
            </w:r>
          </w:p>
        </w:tc>
      </w:tr>
      <w:tr w:rsidR="00BC377F" w14:paraId="29E380B8" w14:textId="77777777" w:rsidTr="00D41ECF">
        <w:tc>
          <w:tcPr>
            <w:tcW w:w="0" w:type="auto"/>
          </w:tcPr>
          <w:p w14:paraId="6F65AFFD" w14:textId="77777777" w:rsidR="00BC377F" w:rsidRPr="00900970" w:rsidRDefault="00BC377F" w:rsidP="00D41ECF">
            <w:pPr>
              <w:pStyle w:val="TAL"/>
              <w:rPr>
                <w:sz w:val="16"/>
              </w:rPr>
            </w:pPr>
            <w:r>
              <w:rPr>
                <w:sz w:val="16"/>
              </w:rPr>
              <w:t>R5-240183</w:t>
            </w:r>
          </w:p>
        </w:tc>
        <w:tc>
          <w:tcPr>
            <w:tcW w:w="0" w:type="auto"/>
          </w:tcPr>
          <w:p w14:paraId="2B1D6789" w14:textId="77777777" w:rsidR="00BC377F" w:rsidRPr="00900970" w:rsidRDefault="00BC377F" w:rsidP="00D41ECF">
            <w:pPr>
              <w:pStyle w:val="TAL"/>
              <w:rPr>
                <w:sz w:val="16"/>
              </w:rPr>
            </w:pPr>
            <w:r>
              <w:rPr>
                <w:sz w:val="16"/>
              </w:rPr>
              <w:t>Correction to NR RRC TC 8.1.5.1.1</w:t>
            </w:r>
          </w:p>
        </w:tc>
        <w:tc>
          <w:tcPr>
            <w:tcW w:w="0" w:type="auto"/>
          </w:tcPr>
          <w:p w14:paraId="2219B888" w14:textId="77777777" w:rsidR="00BC377F" w:rsidRPr="00900970" w:rsidRDefault="00BC377F" w:rsidP="00D41ECF">
            <w:pPr>
              <w:pStyle w:val="TAL"/>
              <w:rPr>
                <w:sz w:val="16"/>
              </w:rPr>
            </w:pPr>
            <w:r>
              <w:rPr>
                <w:sz w:val="16"/>
              </w:rPr>
              <w:t>MediaTek Inc.</w:t>
            </w:r>
          </w:p>
        </w:tc>
        <w:tc>
          <w:tcPr>
            <w:tcW w:w="0" w:type="auto"/>
          </w:tcPr>
          <w:p w14:paraId="4FC8F101" w14:textId="77777777" w:rsidR="00BC377F" w:rsidRPr="00900970" w:rsidRDefault="00BC377F" w:rsidP="00D41ECF">
            <w:pPr>
              <w:pStyle w:val="TAL"/>
              <w:rPr>
                <w:sz w:val="16"/>
              </w:rPr>
            </w:pPr>
            <w:r>
              <w:rPr>
                <w:sz w:val="16"/>
              </w:rPr>
              <w:t>38.523-1</w:t>
            </w:r>
          </w:p>
        </w:tc>
        <w:tc>
          <w:tcPr>
            <w:tcW w:w="0" w:type="auto"/>
          </w:tcPr>
          <w:p w14:paraId="6AD284A8" w14:textId="77777777" w:rsidR="00BC377F" w:rsidRPr="00900970" w:rsidRDefault="00BC377F" w:rsidP="00D41ECF">
            <w:pPr>
              <w:pStyle w:val="TAL"/>
              <w:rPr>
                <w:sz w:val="16"/>
              </w:rPr>
            </w:pPr>
            <w:r>
              <w:rPr>
                <w:sz w:val="16"/>
              </w:rPr>
              <w:t>4178</w:t>
            </w:r>
          </w:p>
        </w:tc>
        <w:tc>
          <w:tcPr>
            <w:tcW w:w="0" w:type="auto"/>
          </w:tcPr>
          <w:p w14:paraId="2938244F" w14:textId="77777777" w:rsidR="00BC377F" w:rsidRPr="00900970" w:rsidRDefault="00BC377F" w:rsidP="00D41ECF">
            <w:pPr>
              <w:pStyle w:val="TAR"/>
              <w:rPr>
                <w:sz w:val="16"/>
              </w:rPr>
            </w:pPr>
            <w:r>
              <w:rPr>
                <w:sz w:val="16"/>
              </w:rPr>
              <w:t>-</w:t>
            </w:r>
          </w:p>
        </w:tc>
        <w:tc>
          <w:tcPr>
            <w:tcW w:w="0" w:type="auto"/>
          </w:tcPr>
          <w:p w14:paraId="69D5A72A" w14:textId="77777777" w:rsidR="00BC377F" w:rsidRPr="00900970" w:rsidRDefault="00BC377F" w:rsidP="00D41ECF">
            <w:pPr>
              <w:pStyle w:val="TAL"/>
              <w:rPr>
                <w:sz w:val="16"/>
              </w:rPr>
            </w:pPr>
            <w:r>
              <w:rPr>
                <w:sz w:val="16"/>
              </w:rPr>
              <w:t>Rel-17</w:t>
            </w:r>
          </w:p>
        </w:tc>
        <w:tc>
          <w:tcPr>
            <w:tcW w:w="0" w:type="auto"/>
          </w:tcPr>
          <w:p w14:paraId="447AE680" w14:textId="77777777" w:rsidR="00BC377F" w:rsidRPr="00900970" w:rsidRDefault="00BC377F" w:rsidP="00D41ECF">
            <w:pPr>
              <w:pStyle w:val="TAL"/>
              <w:rPr>
                <w:sz w:val="16"/>
              </w:rPr>
            </w:pPr>
            <w:r>
              <w:rPr>
                <w:sz w:val="16"/>
              </w:rPr>
              <w:t>F</w:t>
            </w:r>
          </w:p>
        </w:tc>
        <w:tc>
          <w:tcPr>
            <w:tcW w:w="0" w:type="auto"/>
          </w:tcPr>
          <w:p w14:paraId="39E99A16" w14:textId="77777777" w:rsidR="00BC377F" w:rsidRPr="00900970" w:rsidRDefault="00BC377F" w:rsidP="00D41ECF">
            <w:pPr>
              <w:pStyle w:val="TAL"/>
              <w:rPr>
                <w:sz w:val="16"/>
              </w:rPr>
            </w:pPr>
            <w:r>
              <w:rPr>
                <w:sz w:val="16"/>
              </w:rPr>
              <w:t>TEI15_Test, 5GS_NR_LTE-UEConTest</w:t>
            </w:r>
          </w:p>
        </w:tc>
        <w:tc>
          <w:tcPr>
            <w:tcW w:w="0" w:type="auto"/>
          </w:tcPr>
          <w:p w14:paraId="51C912CF" w14:textId="77777777" w:rsidR="00BC377F" w:rsidRPr="00900970" w:rsidRDefault="00BC377F" w:rsidP="00D41ECF">
            <w:pPr>
              <w:pStyle w:val="TAL"/>
              <w:rPr>
                <w:sz w:val="16"/>
              </w:rPr>
            </w:pPr>
            <w:r>
              <w:rPr>
                <w:sz w:val="16"/>
              </w:rPr>
              <w:t>revised</w:t>
            </w:r>
          </w:p>
        </w:tc>
      </w:tr>
      <w:tr w:rsidR="00BC377F" w14:paraId="1B3039D3" w14:textId="77777777" w:rsidTr="00D41ECF">
        <w:tc>
          <w:tcPr>
            <w:tcW w:w="0" w:type="auto"/>
          </w:tcPr>
          <w:p w14:paraId="17CDCD71" w14:textId="77777777" w:rsidR="00BC377F" w:rsidRPr="00900970" w:rsidRDefault="00BC377F" w:rsidP="00D41ECF">
            <w:pPr>
              <w:pStyle w:val="TAL"/>
              <w:rPr>
                <w:sz w:val="16"/>
              </w:rPr>
            </w:pPr>
            <w:r>
              <w:rPr>
                <w:sz w:val="16"/>
              </w:rPr>
              <w:t>R5-241518</w:t>
            </w:r>
          </w:p>
        </w:tc>
        <w:tc>
          <w:tcPr>
            <w:tcW w:w="0" w:type="auto"/>
          </w:tcPr>
          <w:p w14:paraId="4D4F1D2D" w14:textId="77777777" w:rsidR="00BC377F" w:rsidRPr="00900970" w:rsidRDefault="00BC377F" w:rsidP="00D41ECF">
            <w:pPr>
              <w:pStyle w:val="TAL"/>
              <w:rPr>
                <w:sz w:val="16"/>
              </w:rPr>
            </w:pPr>
            <w:r>
              <w:rPr>
                <w:sz w:val="16"/>
              </w:rPr>
              <w:t>Correction to NR RRC TC 8.1.5.1.1</w:t>
            </w:r>
          </w:p>
        </w:tc>
        <w:tc>
          <w:tcPr>
            <w:tcW w:w="0" w:type="auto"/>
          </w:tcPr>
          <w:p w14:paraId="6F1F18DE" w14:textId="77777777" w:rsidR="00BC377F" w:rsidRPr="00900970" w:rsidRDefault="00BC377F" w:rsidP="00D41ECF">
            <w:pPr>
              <w:pStyle w:val="TAL"/>
              <w:rPr>
                <w:sz w:val="16"/>
              </w:rPr>
            </w:pPr>
            <w:r>
              <w:rPr>
                <w:sz w:val="16"/>
              </w:rPr>
              <w:t>MediaTek Inc.</w:t>
            </w:r>
          </w:p>
        </w:tc>
        <w:tc>
          <w:tcPr>
            <w:tcW w:w="0" w:type="auto"/>
          </w:tcPr>
          <w:p w14:paraId="1709EE78" w14:textId="77777777" w:rsidR="00BC377F" w:rsidRPr="00900970" w:rsidRDefault="00BC377F" w:rsidP="00D41ECF">
            <w:pPr>
              <w:pStyle w:val="TAL"/>
              <w:rPr>
                <w:sz w:val="16"/>
              </w:rPr>
            </w:pPr>
            <w:r>
              <w:rPr>
                <w:sz w:val="16"/>
              </w:rPr>
              <w:t>38.523-1</w:t>
            </w:r>
          </w:p>
        </w:tc>
        <w:tc>
          <w:tcPr>
            <w:tcW w:w="0" w:type="auto"/>
          </w:tcPr>
          <w:p w14:paraId="730E21C5" w14:textId="77777777" w:rsidR="00BC377F" w:rsidRPr="00900970" w:rsidRDefault="00BC377F" w:rsidP="00D41ECF">
            <w:pPr>
              <w:pStyle w:val="TAL"/>
              <w:rPr>
                <w:sz w:val="16"/>
              </w:rPr>
            </w:pPr>
            <w:r>
              <w:rPr>
                <w:sz w:val="16"/>
              </w:rPr>
              <w:t>4178</w:t>
            </w:r>
          </w:p>
        </w:tc>
        <w:tc>
          <w:tcPr>
            <w:tcW w:w="0" w:type="auto"/>
          </w:tcPr>
          <w:p w14:paraId="00327AE8" w14:textId="77777777" w:rsidR="00BC377F" w:rsidRPr="00900970" w:rsidRDefault="00BC377F" w:rsidP="00D41ECF">
            <w:pPr>
              <w:pStyle w:val="TAR"/>
              <w:rPr>
                <w:sz w:val="16"/>
              </w:rPr>
            </w:pPr>
            <w:r>
              <w:rPr>
                <w:sz w:val="16"/>
              </w:rPr>
              <w:t>1</w:t>
            </w:r>
          </w:p>
        </w:tc>
        <w:tc>
          <w:tcPr>
            <w:tcW w:w="0" w:type="auto"/>
          </w:tcPr>
          <w:p w14:paraId="2BA1BEF8" w14:textId="77777777" w:rsidR="00BC377F" w:rsidRPr="00900970" w:rsidRDefault="00BC377F" w:rsidP="00D41ECF">
            <w:pPr>
              <w:pStyle w:val="TAL"/>
              <w:rPr>
                <w:sz w:val="16"/>
              </w:rPr>
            </w:pPr>
            <w:r>
              <w:rPr>
                <w:sz w:val="16"/>
              </w:rPr>
              <w:t>Rel-17</w:t>
            </w:r>
          </w:p>
        </w:tc>
        <w:tc>
          <w:tcPr>
            <w:tcW w:w="0" w:type="auto"/>
          </w:tcPr>
          <w:p w14:paraId="7727FBC5" w14:textId="77777777" w:rsidR="00BC377F" w:rsidRPr="00900970" w:rsidRDefault="00BC377F" w:rsidP="00D41ECF">
            <w:pPr>
              <w:pStyle w:val="TAL"/>
              <w:rPr>
                <w:sz w:val="16"/>
              </w:rPr>
            </w:pPr>
            <w:r>
              <w:rPr>
                <w:sz w:val="16"/>
              </w:rPr>
              <w:t>F</w:t>
            </w:r>
          </w:p>
        </w:tc>
        <w:tc>
          <w:tcPr>
            <w:tcW w:w="0" w:type="auto"/>
          </w:tcPr>
          <w:p w14:paraId="53F2AE53" w14:textId="77777777" w:rsidR="00BC377F" w:rsidRPr="00900970" w:rsidRDefault="00BC377F" w:rsidP="00D41ECF">
            <w:pPr>
              <w:pStyle w:val="TAL"/>
              <w:rPr>
                <w:sz w:val="16"/>
              </w:rPr>
            </w:pPr>
            <w:r>
              <w:rPr>
                <w:sz w:val="16"/>
              </w:rPr>
              <w:t>TEI15_Test, 5GS_NR_LTE-UEConTest</w:t>
            </w:r>
          </w:p>
        </w:tc>
        <w:tc>
          <w:tcPr>
            <w:tcW w:w="0" w:type="auto"/>
          </w:tcPr>
          <w:p w14:paraId="20168670" w14:textId="77777777" w:rsidR="00BC377F" w:rsidRPr="00900970" w:rsidRDefault="00BC377F" w:rsidP="00D41ECF">
            <w:pPr>
              <w:pStyle w:val="TAL"/>
              <w:rPr>
                <w:sz w:val="16"/>
              </w:rPr>
            </w:pPr>
            <w:r>
              <w:rPr>
                <w:sz w:val="16"/>
              </w:rPr>
              <w:t>agreed</w:t>
            </w:r>
          </w:p>
        </w:tc>
      </w:tr>
      <w:tr w:rsidR="00BC377F" w14:paraId="5C070CBB" w14:textId="77777777" w:rsidTr="00D41ECF">
        <w:tc>
          <w:tcPr>
            <w:tcW w:w="0" w:type="auto"/>
          </w:tcPr>
          <w:p w14:paraId="242723E7" w14:textId="77777777" w:rsidR="00BC377F" w:rsidRPr="00900970" w:rsidRDefault="00BC377F" w:rsidP="00D41ECF">
            <w:pPr>
              <w:pStyle w:val="TAL"/>
              <w:rPr>
                <w:sz w:val="16"/>
              </w:rPr>
            </w:pPr>
            <w:r>
              <w:rPr>
                <w:sz w:val="16"/>
              </w:rPr>
              <w:t>R5-240184</w:t>
            </w:r>
          </w:p>
        </w:tc>
        <w:tc>
          <w:tcPr>
            <w:tcW w:w="0" w:type="auto"/>
          </w:tcPr>
          <w:p w14:paraId="0C991D01" w14:textId="77777777" w:rsidR="00BC377F" w:rsidRPr="00900970" w:rsidRDefault="00BC377F" w:rsidP="00D41ECF">
            <w:pPr>
              <w:pStyle w:val="TAL"/>
              <w:rPr>
                <w:sz w:val="16"/>
              </w:rPr>
            </w:pPr>
            <w:r>
              <w:rPr>
                <w:sz w:val="16"/>
              </w:rPr>
              <w:t>Correction to NR RRC TC 8.1.5.8.1</w:t>
            </w:r>
          </w:p>
        </w:tc>
        <w:tc>
          <w:tcPr>
            <w:tcW w:w="0" w:type="auto"/>
          </w:tcPr>
          <w:p w14:paraId="68FA58CC" w14:textId="77777777" w:rsidR="00BC377F" w:rsidRPr="00900970" w:rsidRDefault="00BC377F" w:rsidP="00D41ECF">
            <w:pPr>
              <w:pStyle w:val="TAL"/>
              <w:rPr>
                <w:sz w:val="16"/>
              </w:rPr>
            </w:pPr>
            <w:r>
              <w:rPr>
                <w:sz w:val="16"/>
              </w:rPr>
              <w:t>MediaTek Inc.</w:t>
            </w:r>
          </w:p>
        </w:tc>
        <w:tc>
          <w:tcPr>
            <w:tcW w:w="0" w:type="auto"/>
          </w:tcPr>
          <w:p w14:paraId="672D751B" w14:textId="77777777" w:rsidR="00BC377F" w:rsidRPr="00900970" w:rsidRDefault="00BC377F" w:rsidP="00D41ECF">
            <w:pPr>
              <w:pStyle w:val="TAL"/>
              <w:rPr>
                <w:sz w:val="16"/>
              </w:rPr>
            </w:pPr>
            <w:r>
              <w:rPr>
                <w:sz w:val="16"/>
              </w:rPr>
              <w:t>38.523-1</w:t>
            </w:r>
          </w:p>
        </w:tc>
        <w:tc>
          <w:tcPr>
            <w:tcW w:w="0" w:type="auto"/>
          </w:tcPr>
          <w:p w14:paraId="55F27555" w14:textId="77777777" w:rsidR="00BC377F" w:rsidRPr="00900970" w:rsidRDefault="00BC377F" w:rsidP="00D41ECF">
            <w:pPr>
              <w:pStyle w:val="TAL"/>
              <w:rPr>
                <w:sz w:val="16"/>
              </w:rPr>
            </w:pPr>
            <w:r>
              <w:rPr>
                <w:sz w:val="16"/>
              </w:rPr>
              <w:t>4179</w:t>
            </w:r>
          </w:p>
        </w:tc>
        <w:tc>
          <w:tcPr>
            <w:tcW w:w="0" w:type="auto"/>
          </w:tcPr>
          <w:p w14:paraId="518C26A1" w14:textId="77777777" w:rsidR="00BC377F" w:rsidRPr="00900970" w:rsidRDefault="00BC377F" w:rsidP="00D41ECF">
            <w:pPr>
              <w:pStyle w:val="TAR"/>
              <w:rPr>
                <w:sz w:val="16"/>
              </w:rPr>
            </w:pPr>
            <w:r>
              <w:rPr>
                <w:sz w:val="16"/>
              </w:rPr>
              <w:t>-</w:t>
            </w:r>
          </w:p>
        </w:tc>
        <w:tc>
          <w:tcPr>
            <w:tcW w:w="0" w:type="auto"/>
          </w:tcPr>
          <w:p w14:paraId="08B2C5C9" w14:textId="77777777" w:rsidR="00BC377F" w:rsidRPr="00900970" w:rsidRDefault="00BC377F" w:rsidP="00D41ECF">
            <w:pPr>
              <w:pStyle w:val="TAL"/>
              <w:rPr>
                <w:sz w:val="16"/>
              </w:rPr>
            </w:pPr>
            <w:r>
              <w:rPr>
                <w:sz w:val="16"/>
              </w:rPr>
              <w:t>Rel-17</w:t>
            </w:r>
          </w:p>
        </w:tc>
        <w:tc>
          <w:tcPr>
            <w:tcW w:w="0" w:type="auto"/>
          </w:tcPr>
          <w:p w14:paraId="4D5A5496" w14:textId="77777777" w:rsidR="00BC377F" w:rsidRPr="00900970" w:rsidRDefault="00BC377F" w:rsidP="00D41ECF">
            <w:pPr>
              <w:pStyle w:val="TAL"/>
              <w:rPr>
                <w:sz w:val="16"/>
              </w:rPr>
            </w:pPr>
            <w:r>
              <w:rPr>
                <w:sz w:val="16"/>
              </w:rPr>
              <w:t>F</w:t>
            </w:r>
          </w:p>
        </w:tc>
        <w:tc>
          <w:tcPr>
            <w:tcW w:w="0" w:type="auto"/>
          </w:tcPr>
          <w:p w14:paraId="1D6BCA8C" w14:textId="77777777" w:rsidR="00BC377F" w:rsidRPr="00900970" w:rsidRDefault="00BC377F" w:rsidP="00D41ECF">
            <w:pPr>
              <w:pStyle w:val="TAL"/>
              <w:rPr>
                <w:sz w:val="16"/>
              </w:rPr>
            </w:pPr>
            <w:r>
              <w:rPr>
                <w:sz w:val="16"/>
              </w:rPr>
              <w:t>TEI15_Test, 5GS_NR_LTE-UEConTest</w:t>
            </w:r>
          </w:p>
        </w:tc>
        <w:tc>
          <w:tcPr>
            <w:tcW w:w="0" w:type="auto"/>
          </w:tcPr>
          <w:p w14:paraId="4B461E59" w14:textId="77777777" w:rsidR="00BC377F" w:rsidRPr="00900970" w:rsidRDefault="00BC377F" w:rsidP="00D41ECF">
            <w:pPr>
              <w:pStyle w:val="TAL"/>
              <w:rPr>
                <w:sz w:val="16"/>
              </w:rPr>
            </w:pPr>
            <w:r>
              <w:rPr>
                <w:sz w:val="16"/>
              </w:rPr>
              <w:t>agreed</w:t>
            </w:r>
          </w:p>
        </w:tc>
      </w:tr>
      <w:tr w:rsidR="00BC377F" w14:paraId="356D5F95" w14:textId="77777777" w:rsidTr="00D41ECF">
        <w:tc>
          <w:tcPr>
            <w:tcW w:w="0" w:type="auto"/>
          </w:tcPr>
          <w:p w14:paraId="158037F4" w14:textId="77777777" w:rsidR="00BC377F" w:rsidRPr="00900970" w:rsidRDefault="00BC377F" w:rsidP="00D41ECF">
            <w:pPr>
              <w:pStyle w:val="TAL"/>
              <w:rPr>
                <w:sz w:val="16"/>
              </w:rPr>
            </w:pPr>
            <w:r>
              <w:rPr>
                <w:sz w:val="16"/>
              </w:rPr>
              <w:t>R5-240185</w:t>
            </w:r>
          </w:p>
        </w:tc>
        <w:tc>
          <w:tcPr>
            <w:tcW w:w="0" w:type="auto"/>
          </w:tcPr>
          <w:p w14:paraId="72EF5332" w14:textId="77777777" w:rsidR="00BC377F" w:rsidRPr="00900970" w:rsidRDefault="00BC377F" w:rsidP="00D41ECF">
            <w:pPr>
              <w:pStyle w:val="TAL"/>
              <w:rPr>
                <w:sz w:val="16"/>
              </w:rPr>
            </w:pPr>
            <w:r>
              <w:rPr>
                <w:sz w:val="16"/>
              </w:rPr>
              <w:t>Correction to NR RRC TC 8.2.1.1.1</w:t>
            </w:r>
          </w:p>
        </w:tc>
        <w:tc>
          <w:tcPr>
            <w:tcW w:w="0" w:type="auto"/>
          </w:tcPr>
          <w:p w14:paraId="625790E9" w14:textId="77777777" w:rsidR="00BC377F" w:rsidRPr="00900970" w:rsidRDefault="00BC377F" w:rsidP="00D41ECF">
            <w:pPr>
              <w:pStyle w:val="TAL"/>
              <w:rPr>
                <w:sz w:val="16"/>
              </w:rPr>
            </w:pPr>
            <w:r>
              <w:rPr>
                <w:sz w:val="16"/>
              </w:rPr>
              <w:t>MediaTek Inc.</w:t>
            </w:r>
          </w:p>
        </w:tc>
        <w:tc>
          <w:tcPr>
            <w:tcW w:w="0" w:type="auto"/>
          </w:tcPr>
          <w:p w14:paraId="545F1C46" w14:textId="77777777" w:rsidR="00BC377F" w:rsidRPr="00900970" w:rsidRDefault="00BC377F" w:rsidP="00D41ECF">
            <w:pPr>
              <w:pStyle w:val="TAL"/>
              <w:rPr>
                <w:sz w:val="16"/>
              </w:rPr>
            </w:pPr>
            <w:r>
              <w:rPr>
                <w:sz w:val="16"/>
              </w:rPr>
              <w:t>38.523-1</w:t>
            </w:r>
          </w:p>
        </w:tc>
        <w:tc>
          <w:tcPr>
            <w:tcW w:w="0" w:type="auto"/>
          </w:tcPr>
          <w:p w14:paraId="5FCC9D44" w14:textId="77777777" w:rsidR="00BC377F" w:rsidRPr="00900970" w:rsidRDefault="00BC377F" w:rsidP="00D41ECF">
            <w:pPr>
              <w:pStyle w:val="TAL"/>
              <w:rPr>
                <w:sz w:val="16"/>
              </w:rPr>
            </w:pPr>
            <w:r>
              <w:rPr>
                <w:sz w:val="16"/>
              </w:rPr>
              <w:t>4180</w:t>
            </w:r>
          </w:p>
        </w:tc>
        <w:tc>
          <w:tcPr>
            <w:tcW w:w="0" w:type="auto"/>
          </w:tcPr>
          <w:p w14:paraId="47BA32DD" w14:textId="77777777" w:rsidR="00BC377F" w:rsidRPr="00900970" w:rsidRDefault="00BC377F" w:rsidP="00D41ECF">
            <w:pPr>
              <w:pStyle w:val="TAR"/>
              <w:rPr>
                <w:sz w:val="16"/>
              </w:rPr>
            </w:pPr>
            <w:r>
              <w:rPr>
                <w:sz w:val="16"/>
              </w:rPr>
              <w:t>-</w:t>
            </w:r>
          </w:p>
        </w:tc>
        <w:tc>
          <w:tcPr>
            <w:tcW w:w="0" w:type="auto"/>
          </w:tcPr>
          <w:p w14:paraId="4D3E171C" w14:textId="77777777" w:rsidR="00BC377F" w:rsidRPr="00900970" w:rsidRDefault="00BC377F" w:rsidP="00D41ECF">
            <w:pPr>
              <w:pStyle w:val="TAL"/>
              <w:rPr>
                <w:sz w:val="16"/>
              </w:rPr>
            </w:pPr>
            <w:r>
              <w:rPr>
                <w:sz w:val="16"/>
              </w:rPr>
              <w:t>Rel-17</w:t>
            </w:r>
          </w:p>
        </w:tc>
        <w:tc>
          <w:tcPr>
            <w:tcW w:w="0" w:type="auto"/>
          </w:tcPr>
          <w:p w14:paraId="62096A4E" w14:textId="77777777" w:rsidR="00BC377F" w:rsidRPr="00900970" w:rsidRDefault="00BC377F" w:rsidP="00D41ECF">
            <w:pPr>
              <w:pStyle w:val="TAL"/>
              <w:rPr>
                <w:sz w:val="16"/>
              </w:rPr>
            </w:pPr>
            <w:r>
              <w:rPr>
                <w:sz w:val="16"/>
              </w:rPr>
              <w:t>F</w:t>
            </w:r>
          </w:p>
        </w:tc>
        <w:tc>
          <w:tcPr>
            <w:tcW w:w="0" w:type="auto"/>
          </w:tcPr>
          <w:p w14:paraId="1E402A13" w14:textId="77777777" w:rsidR="00BC377F" w:rsidRPr="00900970" w:rsidRDefault="00BC377F" w:rsidP="00D41ECF">
            <w:pPr>
              <w:pStyle w:val="TAL"/>
              <w:rPr>
                <w:sz w:val="16"/>
              </w:rPr>
            </w:pPr>
            <w:r>
              <w:rPr>
                <w:sz w:val="16"/>
              </w:rPr>
              <w:t>TEI15_Test, 5GS_NR_LTE-UEConTest</w:t>
            </w:r>
          </w:p>
        </w:tc>
        <w:tc>
          <w:tcPr>
            <w:tcW w:w="0" w:type="auto"/>
          </w:tcPr>
          <w:p w14:paraId="1E9AD86C" w14:textId="77777777" w:rsidR="00BC377F" w:rsidRPr="00900970" w:rsidRDefault="00BC377F" w:rsidP="00D41ECF">
            <w:pPr>
              <w:pStyle w:val="TAL"/>
              <w:rPr>
                <w:sz w:val="16"/>
              </w:rPr>
            </w:pPr>
            <w:r>
              <w:rPr>
                <w:sz w:val="16"/>
              </w:rPr>
              <w:t>revised</w:t>
            </w:r>
          </w:p>
        </w:tc>
      </w:tr>
      <w:tr w:rsidR="00BC377F" w14:paraId="2B26F748" w14:textId="77777777" w:rsidTr="00D41ECF">
        <w:tc>
          <w:tcPr>
            <w:tcW w:w="0" w:type="auto"/>
          </w:tcPr>
          <w:p w14:paraId="3FF8A162" w14:textId="77777777" w:rsidR="00BC377F" w:rsidRPr="00900970" w:rsidRDefault="00BC377F" w:rsidP="00D41ECF">
            <w:pPr>
              <w:pStyle w:val="TAL"/>
              <w:rPr>
                <w:sz w:val="16"/>
              </w:rPr>
            </w:pPr>
            <w:r>
              <w:rPr>
                <w:sz w:val="16"/>
              </w:rPr>
              <w:t>R5-241519</w:t>
            </w:r>
          </w:p>
        </w:tc>
        <w:tc>
          <w:tcPr>
            <w:tcW w:w="0" w:type="auto"/>
          </w:tcPr>
          <w:p w14:paraId="405406AA" w14:textId="77777777" w:rsidR="00BC377F" w:rsidRPr="00900970" w:rsidRDefault="00BC377F" w:rsidP="00D41ECF">
            <w:pPr>
              <w:pStyle w:val="TAL"/>
              <w:rPr>
                <w:sz w:val="16"/>
              </w:rPr>
            </w:pPr>
            <w:r>
              <w:rPr>
                <w:sz w:val="16"/>
              </w:rPr>
              <w:t>Correction to NR RRC TC 8.2.1.1.1</w:t>
            </w:r>
          </w:p>
        </w:tc>
        <w:tc>
          <w:tcPr>
            <w:tcW w:w="0" w:type="auto"/>
          </w:tcPr>
          <w:p w14:paraId="72908E55" w14:textId="77777777" w:rsidR="00BC377F" w:rsidRPr="00900970" w:rsidRDefault="00BC377F" w:rsidP="00D41ECF">
            <w:pPr>
              <w:pStyle w:val="TAL"/>
              <w:rPr>
                <w:sz w:val="16"/>
              </w:rPr>
            </w:pPr>
            <w:r>
              <w:rPr>
                <w:sz w:val="16"/>
              </w:rPr>
              <w:t>MediaTek Inc.</w:t>
            </w:r>
          </w:p>
        </w:tc>
        <w:tc>
          <w:tcPr>
            <w:tcW w:w="0" w:type="auto"/>
          </w:tcPr>
          <w:p w14:paraId="2EB14645" w14:textId="77777777" w:rsidR="00BC377F" w:rsidRPr="00900970" w:rsidRDefault="00BC377F" w:rsidP="00D41ECF">
            <w:pPr>
              <w:pStyle w:val="TAL"/>
              <w:rPr>
                <w:sz w:val="16"/>
              </w:rPr>
            </w:pPr>
            <w:r>
              <w:rPr>
                <w:sz w:val="16"/>
              </w:rPr>
              <w:t>38.523-1</w:t>
            </w:r>
          </w:p>
        </w:tc>
        <w:tc>
          <w:tcPr>
            <w:tcW w:w="0" w:type="auto"/>
          </w:tcPr>
          <w:p w14:paraId="61E1946A" w14:textId="77777777" w:rsidR="00BC377F" w:rsidRPr="00900970" w:rsidRDefault="00BC377F" w:rsidP="00D41ECF">
            <w:pPr>
              <w:pStyle w:val="TAL"/>
              <w:rPr>
                <w:sz w:val="16"/>
              </w:rPr>
            </w:pPr>
            <w:r>
              <w:rPr>
                <w:sz w:val="16"/>
              </w:rPr>
              <w:t>4180</w:t>
            </w:r>
          </w:p>
        </w:tc>
        <w:tc>
          <w:tcPr>
            <w:tcW w:w="0" w:type="auto"/>
          </w:tcPr>
          <w:p w14:paraId="26078E10" w14:textId="77777777" w:rsidR="00BC377F" w:rsidRPr="00900970" w:rsidRDefault="00BC377F" w:rsidP="00D41ECF">
            <w:pPr>
              <w:pStyle w:val="TAR"/>
              <w:rPr>
                <w:sz w:val="16"/>
              </w:rPr>
            </w:pPr>
            <w:r>
              <w:rPr>
                <w:sz w:val="16"/>
              </w:rPr>
              <w:t>1</w:t>
            </w:r>
          </w:p>
        </w:tc>
        <w:tc>
          <w:tcPr>
            <w:tcW w:w="0" w:type="auto"/>
          </w:tcPr>
          <w:p w14:paraId="0AE1B057" w14:textId="77777777" w:rsidR="00BC377F" w:rsidRPr="00900970" w:rsidRDefault="00BC377F" w:rsidP="00D41ECF">
            <w:pPr>
              <w:pStyle w:val="TAL"/>
              <w:rPr>
                <w:sz w:val="16"/>
              </w:rPr>
            </w:pPr>
            <w:r>
              <w:rPr>
                <w:sz w:val="16"/>
              </w:rPr>
              <w:t>Rel-17</w:t>
            </w:r>
          </w:p>
        </w:tc>
        <w:tc>
          <w:tcPr>
            <w:tcW w:w="0" w:type="auto"/>
          </w:tcPr>
          <w:p w14:paraId="0F36B9BF" w14:textId="77777777" w:rsidR="00BC377F" w:rsidRPr="00900970" w:rsidRDefault="00BC377F" w:rsidP="00D41ECF">
            <w:pPr>
              <w:pStyle w:val="TAL"/>
              <w:rPr>
                <w:sz w:val="16"/>
              </w:rPr>
            </w:pPr>
            <w:r>
              <w:rPr>
                <w:sz w:val="16"/>
              </w:rPr>
              <w:t>F</w:t>
            </w:r>
          </w:p>
        </w:tc>
        <w:tc>
          <w:tcPr>
            <w:tcW w:w="0" w:type="auto"/>
          </w:tcPr>
          <w:p w14:paraId="41809A72" w14:textId="77777777" w:rsidR="00BC377F" w:rsidRPr="00900970" w:rsidRDefault="00BC377F" w:rsidP="00D41ECF">
            <w:pPr>
              <w:pStyle w:val="TAL"/>
              <w:rPr>
                <w:sz w:val="16"/>
              </w:rPr>
            </w:pPr>
            <w:r>
              <w:rPr>
                <w:sz w:val="16"/>
              </w:rPr>
              <w:t>TEI15_Test, 5GS_NR_LTE-UEConTest</w:t>
            </w:r>
          </w:p>
        </w:tc>
        <w:tc>
          <w:tcPr>
            <w:tcW w:w="0" w:type="auto"/>
          </w:tcPr>
          <w:p w14:paraId="7DB1DAE1" w14:textId="77777777" w:rsidR="00BC377F" w:rsidRPr="00900970" w:rsidRDefault="00BC377F" w:rsidP="00D41ECF">
            <w:pPr>
              <w:pStyle w:val="TAL"/>
              <w:rPr>
                <w:sz w:val="16"/>
              </w:rPr>
            </w:pPr>
            <w:r>
              <w:rPr>
                <w:sz w:val="16"/>
              </w:rPr>
              <w:t>agreed</w:t>
            </w:r>
          </w:p>
        </w:tc>
      </w:tr>
      <w:tr w:rsidR="00BC377F" w14:paraId="6451AB9E" w14:textId="77777777" w:rsidTr="00D41ECF">
        <w:tc>
          <w:tcPr>
            <w:tcW w:w="0" w:type="auto"/>
          </w:tcPr>
          <w:p w14:paraId="10E93D48" w14:textId="77777777" w:rsidR="00BC377F" w:rsidRPr="00900970" w:rsidRDefault="00BC377F" w:rsidP="00D41ECF">
            <w:pPr>
              <w:pStyle w:val="TAL"/>
              <w:rPr>
                <w:sz w:val="16"/>
              </w:rPr>
            </w:pPr>
            <w:r>
              <w:rPr>
                <w:sz w:val="16"/>
              </w:rPr>
              <w:t>R5-240186</w:t>
            </w:r>
          </w:p>
        </w:tc>
        <w:tc>
          <w:tcPr>
            <w:tcW w:w="0" w:type="auto"/>
          </w:tcPr>
          <w:p w14:paraId="5EE0A881" w14:textId="77777777" w:rsidR="00BC377F" w:rsidRPr="00900970" w:rsidRDefault="00BC377F" w:rsidP="00D41ECF">
            <w:pPr>
              <w:pStyle w:val="TAL"/>
              <w:rPr>
                <w:sz w:val="16"/>
              </w:rPr>
            </w:pPr>
            <w:r>
              <w:rPr>
                <w:sz w:val="16"/>
              </w:rPr>
              <w:t>Correction to NR RRC TC 8.2.1.1.2</w:t>
            </w:r>
          </w:p>
        </w:tc>
        <w:tc>
          <w:tcPr>
            <w:tcW w:w="0" w:type="auto"/>
          </w:tcPr>
          <w:p w14:paraId="6BAD434A" w14:textId="77777777" w:rsidR="00BC377F" w:rsidRPr="00900970" w:rsidRDefault="00BC377F" w:rsidP="00D41ECF">
            <w:pPr>
              <w:pStyle w:val="TAL"/>
              <w:rPr>
                <w:sz w:val="16"/>
              </w:rPr>
            </w:pPr>
            <w:r>
              <w:rPr>
                <w:sz w:val="16"/>
              </w:rPr>
              <w:t>MediaTek Inc.</w:t>
            </w:r>
          </w:p>
        </w:tc>
        <w:tc>
          <w:tcPr>
            <w:tcW w:w="0" w:type="auto"/>
          </w:tcPr>
          <w:p w14:paraId="70FB5355" w14:textId="77777777" w:rsidR="00BC377F" w:rsidRPr="00900970" w:rsidRDefault="00BC377F" w:rsidP="00D41ECF">
            <w:pPr>
              <w:pStyle w:val="TAL"/>
              <w:rPr>
                <w:sz w:val="16"/>
              </w:rPr>
            </w:pPr>
            <w:r>
              <w:rPr>
                <w:sz w:val="16"/>
              </w:rPr>
              <w:t>38.523-1</w:t>
            </w:r>
          </w:p>
        </w:tc>
        <w:tc>
          <w:tcPr>
            <w:tcW w:w="0" w:type="auto"/>
          </w:tcPr>
          <w:p w14:paraId="74B8E1FB" w14:textId="77777777" w:rsidR="00BC377F" w:rsidRPr="00900970" w:rsidRDefault="00BC377F" w:rsidP="00D41ECF">
            <w:pPr>
              <w:pStyle w:val="TAL"/>
              <w:rPr>
                <w:sz w:val="16"/>
              </w:rPr>
            </w:pPr>
            <w:r>
              <w:rPr>
                <w:sz w:val="16"/>
              </w:rPr>
              <w:t>4181</w:t>
            </w:r>
          </w:p>
        </w:tc>
        <w:tc>
          <w:tcPr>
            <w:tcW w:w="0" w:type="auto"/>
          </w:tcPr>
          <w:p w14:paraId="73C24EFE" w14:textId="77777777" w:rsidR="00BC377F" w:rsidRPr="00900970" w:rsidRDefault="00BC377F" w:rsidP="00D41ECF">
            <w:pPr>
              <w:pStyle w:val="TAR"/>
              <w:rPr>
                <w:sz w:val="16"/>
              </w:rPr>
            </w:pPr>
            <w:r>
              <w:rPr>
                <w:sz w:val="16"/>
              </w:rPr>
              <w:t>-</w:t>
            </w:r>
          </w:p>
        </w:tc>
        <w:tc>
          <w:tcPr>
            <w:tcW w:w="0" w:type="auto"/>
          </w:tcPr>
          <w:p w14:paraId="005D6D60" w14:textId="77777777" w:rsidR="00BC377F" w:rsidRPr="00900970" w:rsidRDefault="00BC377F" w:rsidP="00D41ECF">
            <w:pPr>
              <w:pStyle w:val="TAL"/>
              <w:rPr>
                <w:sz w:val="16"/>
              </w:rPr>
            </w:pPr>
            <w:r>
              <w:rPr>
                <w:sz w:val="16"/>
              </w:rPr>
              <w:t>Rel-17</w:t>
            </w:r>
          </w:p>
        </w:tc>
        <w:tc>
          <w:tcPr>
            <w:tcW w:w="0" w:type="auto"/>
          </w:tcPr>
          <w:p w14:paraId="1B399C2C" w14:textId="77777777" w:rsidR="00BC377F" w:rsidRPr="00900970" w:rsidRDefault="00BC377F" w:rsidP="00D41ECF">
            <w:pPr>
              <w:pStyle w:val="TAL"/>
              <w:rPr>
                <w:sz w:val="16"/>
              </w:rPr>
            </w:pPr>
            <w:r>
              <w:rPr>
                <w:sz w:val="16"/>
              </w:rPr>
              <w:t>F</w:t>
            </w:r>
          </w:p>
        </w:tc>
        <w:tc>
          <w:tcPr>
            <w:tcW w:w="0" w:type="auto"/>
          </w:tcPr>
          <w:p w14:paraId="0C29027B" w14:textId="77777777" w:rsidR="00BC377F" w:rsidRPr="00900970" w:rsidRDefault="00BC377F" w:rsidP="00D41ECF">
            <w:pPr>
              <w:pStyle w:val="TAL"/>
              <w:rPr>
                <w:sz w:val="16"/>
              </w:rPr>
            </w:pPr>
            <w:r>
              <w:rPr>
                <w:sz w:val="16"/>
              </w:rPr>
              <w:t>TEI15_Test, 5GS_NR_LTE-UEConTest</w:t>
            </w:r>
          </w:p>
        </w:tc>
        <w:tc>
          <w:tcPr>
            <w:tcW w:w="0" w:type="auto"/>
          </w:tcPr>
          <w:p w14:paraId="1C50D6EB" w14:textId="77777777" w:rsidR="00BC377F" w:rsidRPr="00900970" w:rsidRDefault="00BC377F" w:rsidP="00D41ECF">
            <w:pPr>
              <w:pStyle w:val="TAL"/>
              <w:rPr>
                <w:sz w:val="16"/>
              </w:rPr>
            </w:pPr>
            <w:r>
              <w:rPr>
                <w:sz w:val="16"/>
              </w:rPr>
              <w:t>revised</w:t>
            </w:r>
          </w:p>
        </w:tc>
      </w:tr>
      <w:tr w:rsidR="00BC377F" w14:paraId="3D2DA653" w14:textId="77777777" w:rsidTr="00D41ECF">
        <w:tc>
          <w:tcPr>
            <w:tcW w:w="0" w:type="auto"/>
          </w:tcPr>
          <w:p w14:paraId="2C31B9B8" w14:textId="77777777" w:rsidR="00BC377F" w:rsidRPr="00900970" w:rsidRDefault="00BC377F" w:rsidP="00D41ECF">
            <w:pPr>
              <w:pStyle w:val="TAL"/>
              <w:rPr>
                <w:sz w:val="16"/>
              </w:rPr>
            </w:pPr>
            <w:r>
              <w:rPr>
                <w:sz w:val="16"/>
              </w:rPr>
              <w:t>R5-241520</w:t>
            </w:r>
          </w:p>
        </w:tc>
        <w:tc>
          <w:tcPr>
            <w:tcW w:w="0" w:type="auto"/>
          </w:tcPr>
          <w:p w14:paraId="0AAEA236" w14:textId="77777777" w:rsidR="00BC377F" w:rsidRPr="00900970" w:rsidRDefault="00BC377F" w:rsidP="00D41ECF">
            <w:pPr>
              <w:pStyle w:val="TAL"/>
              <w:rPr>
                <w:sz w:val="16"/>
              </w:rPr>
            </w:pPr>
            <w:r>
              <w:rPr>
                <w:sz w:val="16"/>
              </w:rPr>
              <w:t>Correction to NR RRC TC 8.2.1.1.2</w:t>
            </w:r>
          </w:p>
        </w:tc>
        <w:tc>
          <w:tcPr>
            <w:tcW w:w="0" w:type="auto"/>
          </w:tcPr>
          <w:p w14:paraId="6891A757" w14:textId="77777777" w:rsidR="00BC377F" w:rsidRPr="00900970" w:rsidRDefault="00BC377F" w:rsidP="00D41ECF">
            <w:pPr>
              <w:pStyle w:val="TAL"/>
              <w:rPr>
                <w:sz w:val="16"/>
              </w:rPr>
            </w:pPr>
            <w:r>
              <w:rPr>
                <w:sz w:val="16"/>
              </w:rPr>
              <w:t>MediaTek Inc.</w:t>
            </w:r>
          </w:p>
        </w:tc>
        <w:tc>
          <w:tcPr>
            <w:tcW w:w="0" w:type="auto"/>
          </w:tcPr>
          <w:p w14:paraId="36CD9783" w14:textId="77777777" w:rsidR="00BC377F" w:rsidRPr="00900970" w:rsidRDefault="00BC377F" w:rsidP="00D41ECF">
            <w:pPr>
              <w:pStyle w:val="TAL"/>
              <w:rPr>
                <w:sz w:val="16"/>
              </w:rPr>
            </w:pPr>
            <w:r>
              <w:rPr>
                <w:sz w:val="16"/>
              </w:rPr>
              <w:t>38.523-1</w:t>
            </w:r>
          </w:p>
        </w:tc>
        <w:tc>
          <w:tcPr>
            <w:tcW w:w="0" w:type="auto"/>
          </w:tcPr>
          <w:p w14:paraId="083A4D71" w14:textId="77777777" w:rsidR="00BC377F" w:rsidRPr="00900970" w:rsidRDefault="00BC377F" w:rsidP="00D41ECF">
            <w:pPr>
              <w:pStyle w:val="TAL"/>
              <w:rPr>
                <w:sz w:val="16"/>
              </w:rPr>
            </w:pPr>
            <w:r>
              <w:rPr>
                <w:sz w:val="16"/>
              </w:rPr>
              <w:t>4181</w:t>
            </w:r>
          </w:p>
        </w:tc>
        <w:tc>
          <w:tcPr>
            <w:tcW w:w="0" w:type="auto"/>
          </w:tcPr>
          <w:p w14:paraId="3FB99B27" w14:textId="77777777" w:rsidR="00BC377F" w:rsidRPr="00900970" w:rsidRDefault="00BC377F" w:rsidP="00D41ECF">
            <w:pPr>
              <w:pStyle w:val="TAR"/>
              <w:rPr>
                <w:sz w:val="16"/>
              </w:rPr>
            </w:pPr>
            <w:r>
              <w:rPr>
                <w:sz w:val="16"/>
              </w:rPr>
              <w:t>1</w:t>
            </w:r>
          </w:p>
        </w:tc>
        <w:tc>
          <w:tcPr>
            <w:tcW w:w="0" w:type="auto"/>
          </w:tcPr>
          <w:p w14:paraId="4E81FC5C" w14:textId="77777777" w:rsidR="00BC377F" w:rsidRPr="00900970" w:rsidRDefault="00BC377F" w:rsidP="00D41ECF">
            <w:pPr>
              <w:pStyle w:val="TAL"/>
              <w:rPr>
                <w:sz w:val="16"/>
              </w:rPr>
            </w:pPr>
            <w:r>
              <w:rPr>
                <w:sz w:val="16"/>
              </w:rPr>
              <w:t>Rel-17</w:t>
            </w:r>
          </w:p>
        </w:tc>
        <w:tc>
          <w:tcPr>
            <w:tcW w:w="0" w:type="auto"/>
          </w:tcPr>
          <w:p w14:paraId="6BBB436A" w14:textId="77777777" w:rsidR="00BC377F" w:rsidRPr="00900970" w:rsidRDefault="00BC377F" w:rsidP="00D41ECF">
            <w:pPr>
              <w:pStyle w:val="TAL"/>
              <w:rPr>
                <w:sz w:val="16"/>
              </w:rPr>
            </w:pPr>
            <w:r>
              <w:rPr>
                <w:sz w:val="16"/>
              </w:rPr>
              <w:t>F</w:t>
            </w:r>
          </w:p>
        </w:tc>
        <w:tc>
          <w:tcPr>
            <w:tcW w:w="0" w:type="auto"/>
          </w:tcPr>
          <w:p w14:paraId="0A162C3A" w14:textId="77777777" w:rsidR="00BC377F" w:rsidRPr="00900970" w:rsidRDefault="00BC377F" w:rsidP="00D41ECF">
            <w:pPr>
              <w:pStyle w:val="TAL"/>
              <w:rPr>
                <w:sz w:val="16"/>
              </w:rPr>
            </w:pPr>
            <w:r>
              <w:rPr>
                <w:sz w:val="16"/>
              </w:rPr>
              <w:t>TEI15_Test, 5GS_NR_LTE-UEConTest</w:t>
            </w:r>
          </w:p>
        </w:tc>
        <w:tc>
          <w:tcPr>
            <w:tcW w:w="0" w:type="auto"/>
          </w:tcPr>
          <w:p w14:paraId="0FAB6425" w14:textId="77777777" w:rsidR="00BC377F" w:rsidRPr="00900970" w:rsidRDefault="00BC377F" w:rsidP="00D41ECF">
            <w:pPr>
              <w:pStyle w:val="TAL"/>
              <w:rPr>
                <w:sz w:val="16"/>
              </w:rPr>
            </w:pPr>
            <w:r>
              <w:rPr>
                <w:sz w:val="16"/>
              </w:rPr>
              <w:t>agreed</w:t>
            </w:r>
          </w:p>
        </w:tc>
      </w:tr>
      <w:tr w:rsidR="00BC377F" w14:paraId="54096228" w14:textId="77777777" w:rsidTr="00D41ECF">
        <w:tc>
          <w:tcPr>
            <w:tcW w:w="0" w:type="auto"/>
          </w:tcPr>
          <w:p w14:paraId="1B52918D" w14:textId="77777777" w:rsidR="00BC377F" w:rsidRPr="00900970" w:rsidRDefault="00BC377F" w:rsidP="00D41ECF">
            <w:pPr>
              <w:pStyle w:val="TAL"/>
              <w:rPr>
                <w:sz w:val="16"/>
              </w:rPr>
            </w:pPr>
            <w:r>
              <w:rPr>
                <w:sz w:val="16"/>
              </w:rPr>
              <w:t>R5-240187</w:t>
            </w:r>
          </w:p>
        </w:tc>
        <w:tc>
          <w:tcPr>
            <w:tcW w:w="0" w:type="auto"/>
          </w:tcPr>
          <w:p w14:paraId="49A68811" w14:textId="77777777" w:rsidR="00BC377F" w:rsidRPr="00900970" w:rsidRDefault="00BC377F" w:rsidP="00D41ECF">
            <w:pPr>
              <w:pStyle w:val="TAL"/>
              <w:rPr>
                <w:sz w:val="16"/>
              </w:rPr>
            </w:pPr>
            <w:r>
              <w:rPr>
                <w:sz w:val="16"/>
              </w:rPr>
              <w:t xml:space="preserve">Correction to </w:t>
            </w:r>
            <w:proofErr w:type="spellStart"/>
            <w:r>
              <w:rPr>
                <w:sz w:val="16"/>
              </w:rPr>
              <w:t>eNS</w:t>
            </w:r>
            <w:proofErr w:type="spellEnd"/>
            <w:r>
              <w:rPr>
                <w:sz w:val="16"/>
              </w:rPr>
              <w:t xml:space="preserve"> NSAC TC 9.1.12.3</w:t>
            </w:r>
          </w:p>
        </w:tc>
        <w:tc>
          <w:tcPr>
            <w:tcW w:w="0" w:type="auto"/>
          </w:tcPr>
          <w:p w14:paraId="14BED6B6" w14:textId="77777777" w:rsidR="00BC377F" w:rsidRPr="00900970" w:rsidRDefault="00BC377F" w:rsidP="00D41ECF">
            <w:pPr>
              <w:pStyle w:val="TAL"/>
              <w:rPr>
                <w:sz w:val="16"/>
              </w:rPr>
            </w:pPr>
            <w:r>
              <w:rPr>
                <w:sz w:val="16"/>
              </w:rPr>
              <w:t>MediaTek Inc.</w:t>
            </w:r>
          </w:p>
        </w:tc>
        <w:tc>
          <w:tcPr>
            <w:tcW w:w="0" w:type="auto"/>
          </w:tcPr>
          <w:p w14:paraId="783FB21F" w14:textId="77777777" w:rsidR="00BC377F" w:rsidRPr="00900970" w:rsidRDefault="00BC377F" w:rsidP="00D41ECF">
            <w:pPr>
              <w:pStyle w:val="TAL"/>
              <w:rPr>
                <w:sz w:val="16"/>
              </w:rPr>
            </w:pPr>
            <w:r>
              <w:rPr>
                <w:sz w:val="16"/>
              </w:rPr>
              <w:t>38.523-1</w:t>
            </w:r>
          </w:p>
        </w:tc>
        <w:tc>
          <w:tcPr>
            <w:tcW w:w="0" w:type="auto"/>
          </w:tcPr>
          <w:p w14:paraId="3EA13D55" w14:textId="77777777" w:rsidR="00BC377F" w:rsidRPr="00900970" w:rsidRDefault="00BC377F" w:rsidP="00D41ECF">
            <w:pPr>
              <w:pStyle w:val="TAL"/>
              <w:rPr>
                <w:sz w:val="16"/>
              </w:rPr>
            </w:pPr>
            <w:r>
              <w:rPr>
                <w:sz w:val="16"/>
              </w:rPr>
              <w:t>4182</w:t>
            </w:r>
          </w:p>
        </w:tc>
        <w:tc>
          <w:tcPr>
            <w:tcW w:w="0" w:type="auto"/>
          </w:tcPr>
          <w:p w14:paraId="4ABAB946" w14:textId="77777777" w:rsidR="00BC377F" w:rsidRPr="00900970" w:rsidRDefault="00BC377F" w:rsidP="00D41ECF">
            <w:pPr>
              <w:pStyle w:val="TAR"/>
              <w:rPr>
                <w:sz w:val="16"/>
              </w:rPr>
            </w:pPr>
            <w:r>
              <w:rPr>
                <w:sz w:val="16"/>
              </w:rPr>
              <w:t>-</w:t>
            </w:r>
          </w:p>
        </w:tc>
        <w:tc>
          <w:tcPr>
            <w:tcW w:w="0" w:type="auto"/>
          </w:tcPr>
          <w:p w14:paraId="786292A2" w14:textId="77777777" w:rsidR="00BC377F" w:rsidRPr="00900970" w:rsidRDefault="00BC377F" w:rsidP="00D41ECF">
            <w:pPr>
              <w:pStyle w:val="TAL"/>
              <w:rPr>
                <w:sz w:val="16"/>
              </w:rPr>
            </w:pPr>
            <w:r>
              <w:rPr>
                <w:sz w:val="16"/>
              </w:rPr>
              <w:t>Rel-17</w:t>
            </w:r>
          </w:p>
        </w:tc>
        <w:tc>
          <w:tcPr>
            <w:tcW w:w="0" w:type="auto"/>
          </w:tcPr>
          <w:p w14:paraId="78A059BE" w14:textId="77777777" w:rsidR="00BC377F" w:rsidRPr="00900970" w:rsidRDefault="00BC377F" w:rsidP="00D41ECF">
            <w:pPr>
              <w:pStyle w:val="TAL"/>
              <w:rPr>
                <w:sz w:val="16"/>
              </w:rPr>
            </w:pPr>
            <w:r>
              <w:rPr>
                <w:sz w:val="16"/>
              </w:rPr>
              <w:t>F</w:t>
            </w:r>
          </w:p>
        </w:tc>
        <w:tc>
          <w:tcPr>
            <w:tcW w:w="0" w:type="auto"/>
          </w:tcPr>
          <w:p w14:paraId="3A9FC8D5" w14:textId="77777777" w:rsidR="00BC377F" w:rsidRPr="00900970" w:rsidRDefault="00BC377F" w:rsidP="00D41ECF">
            <w:pPr>
              <w:pStyle w:val="TAL"/>
              <w:rPr>
                <w:sz w:val="16"/>
              </w:rPr>
            </w:pPr>
            <w:r>
              <w:rPr>
                <w:sz w:val="16"/>
              </w:rPr>
              <w:t>TEI17_Test, eNS_Ph2-UEConTest</w:t>
            </w:r>
          </w:p>
        </w:tc>
        <w:tc>
          <w:tcPr>
            <w:tcW w:w="0" w:type="auto"/>
          </w:tcPr>
          <w:p w14:paraId="1EE86222" w14:textId="77777777" w:rsidR="00BC377F" w:rsidRPr="00900970" w:rsidRDefault="00BC377F" w:rsidP="00D41ECF">
            <w:pPr>
              <w:pStyle w:val="TAL"/>
              <w:rPr>
                <w:sz w:val="16"/>
              </w:rPr>
            </w:pPr>
            <w:r>
              <w:rPr>
                <w:sz w:val="16"/>
              </w:rPr>
              <w:t>agreed</w:t>
            </w:r>
          </w:p>
        </w:tc>
      </w:tr>
      <w:tr w:rsidR="00BC377F" w14:paraId="40073672" w14:textId="77777777" w:rsidTr="00D41ECF">
        <w:tc>
          <w:tcPr>
            <w:tcW w:w="0" w:type="auto"/>
          </w:tcPr>
          <w:p w14:paraId="07076E07" w14:textId="77777777" w:rsidR="00BC377F" w:rsidRPr="00900970" w:rsidRDefault="00BC377F" w:rsidP="00D41ECF">
            <w:pPr>
              <w:pStyle w:val="TAL"/>
              <w:rPr>
                <w:sz w:val="16"/>
              </w:rPr>
            </w:pPr>
            <w:r>
              <w:rPr>
                <w:sz w:val="16"/>
              </w:rPr>
              <w:t>R5-240188</w:t>
            </w:r>
          </w:p>
        </w:tc>
        <w:tc>
          <w:tcPr>
            <w:tcW w:w="0" w:type="auto"/>
          </w:tcPr>
          <w:p w14:paraId="4314BFAF" w14:textId="77777777" w:rsidR="00BC377F" w:rsidRPr="00900970" w:rsidRDefault="00BC377F" w:rsidP="00D41ECF">
            <w:pPr>
              <w:pStyle w:val="TAL"/>
              <w:rPr>
                <w:sz w:val="16"/>
              </w:rPr>
            </w:pPr>
            <w:r>
              <w:rPr>
                <w:sz w:val="16"/>
              </w:rPr>
              <w:t>Correction to MBS TC 14.1.1.1</w:t>
            </w:r>
          </w:p>
        </w:tc>
        <w:tc>
          <w:tcPr>
            <w:tcW w:w="0" w:type="auto"/>
          </w:tcPr>
          <w:p w14:paraId="0E0A7ECF" w14:textId="77777777" w:rsidR="00BC377F" w:rsidRPr="00900970" w:rsidRDefault="00BC377F" w:rsidP="00D41ECF">
            <w:pPr>
              <w:pStyle w:val="TAL"/>
              <w:rPr>
                <w:sz w:val="16"/>
              </w:rPr>
            </w:pPr>
            <w:r>
              <w:rPr>
                <w:sz w:val="16"/>
              </w:rPr>
              <w:t>MediaTek Inc.</w:t>
            </w:r>
          </w:p>
        </w:tc>
        <w:tc>
          <w:tcPr>
            <w:tcW w:w="0" w:type="auto"/>
          </w:tcPr>
          <w:p w14:paraId="43AF83B2" w14:textId="77777777" w:rsidR="00BC377F" w:rsidRPr="00900970" w:rsidRDefault="00BC377F" w:rsidP="00D41ECF">
            <w:pPr>
              <w:pStyle w:val="TAL"/>
              <w:rPr>
                <w:sz w:val="16"/>
              </w:rPr>
            </w:pPr>
            <w:r>
              <w:rPr>
                <w:sz w:val="16"/>
              </w:rPr>
              <w:t>38.523-1</w:t>
            </w:r>
          </w:p>
        </w:tc>
        <w:tc>
          <w:tcPr>
            <w:tcW w:w="0" w:type="auto"/>
          </w:tcPr>
          <w:p w14:paraId="3F5C1BDB" w14:textId="77777777" w:rsidR="00BC377F" w:rsidRPr="00900970" w:rsidRDefault="00BC377F" w:rsidP="00D41ECF">
            <w:pPr>
              <w:pStyle w:val="TAL"/>
              <w:rPr>
                <w:sz w:val="16"/>
              </w:rPr>
            </w:pPr>
            <w:r>
              <w:rPr>
                <w:sz w:val="16"/>
              </w:rPr>
              <w:t>4183</w:t>
            </w:r>
          </w:p>
        </w:tc>
        <w:tc>
          <w:tcPr>
            <w:tcW w:w="0" w:type="auto"/>
          </w:tcPr>
          <w:p w14:paraId="4BA57261" w14:textId="77777777" w:rsidR="00BC377F" w:rsidRPr="00900970" w:rsidRDefault="00BC377F" w:rsidP="00D41ECF">
            <w:pPr>
              <w:pStyle w:val="TAR"/>
              <w:rPr>
                <w:sz w:val="16"/>
              </w:rPr>
            </w:pPr>
            <w:r>
              <w:rPr>
                <w:sz w:val="16"/>
              </w:rPr>
              <w:t>-</w:t>
            </w:r>
          </w:p>
        </w:tc>
        <w:tc>
          <w:tcPr>
            <w:tcW w:w="0" w:type="auto"/>
          </w:tcPr>
          <w:p w14:paraId="2521DA91" w14:textId="77777777" w:rsidR="00BC377F" w:rsidRPr="00900970" w:rsidRDefault="00BC377F" w:rsidP="00D41ECF">
            <w:pPr>
              <w:pStyle w:val="TAL"/>
              <w:rPr>
                <w:sz w:val="16"/>
              </w:rPr>
            </w:pPr>
            <w:r>
              <w:rPr>
                <w:sz w:val="16"/>
              </w:rPr>
              <w:t>Rel-17</w:t>
            </w:r>
          </w:p>
        </w:tc>
        <w:tc>
          <w:tcPr>
            <w:tcW w:w="0" w:type="auto"/>
          </w:tcPr>
          <w:p w14:paraId="1ECAB2A9" w14:textId="77777777" w:rsidR="00BC377F" w:rsidRPr="00900970" w:rsidRDefault="00BC377F" w:rsidP="00D41ECF">
            <w:pPr>
              <w:pStyle w:val="TAL"/>
              <w:rPr>
                <w:sz w:val="16"/>
              </w:rPr>
            </w:pPr>
            <w:r>
              <w:rPr>
                <w:sz w:val="16"/>
              </w:rPr>
              <w:t>F</w:t>
            </w:r>
          </w:p>
        </w:tc>
        <w:tc>
          <w:tcPr>
            <w:tcW w:w="0" w:type="auto"/>
          </w:tcPr>
          <w:p w14:paraId="6134C9E5" w14:textId="77777777" w:rsidR="00BC377F" w:rsidRPr="00900970" w:rsidRDefault="00BC377F" w:rsidP="00D41ECF">
            <w:pPr>
              <w:pStyle w:val="TAL"/>
              <w:rPr>
                <w:sz w:val="16"/>
              </w:rPr>
            </w:pPr>
            <w:r>
              <w:rPr>
                <w:sz w:val="16"/>
              </w:rPr>
              <w:t>TEI17_Test, NR_MBS_5MBS_5MBUSA-UEConTest</w:t>
            </w:r>
          </w:p>
        </w:tc>
        <w:tc>
          <w:tcPr>
            <w:tcW w:w="0" w:type="auto"/>
          </w:tcPr>
          <w:p w14:paraId="4132417D" w14:textId="77777777" w:rsidR="00BC377F" w:rsidRPr="00900970" w:rsidRDefault="00BC377F" w:rsidP="00D41ECF">
            <w:pPr>
              <w:pStyle w:val="TAL"/>
              <w:rPr>
                <w:sz w:val="16"/>
              </w:rPr>
            </w:pPr>
            <w:r>
              <w:rPr>
                <w:sz w:val="16"/>
              </w:rPr>
              <w:t>agreed</w:t>
            </w:r>
          </w:p>
        </w:tc>
      </w:tr>
      <w:tr w:rsidR="00BC377F" w14:paraId="2F70862B" w14:textId="77777777" w:rsidTr="00D41ECF">
        <w:tc>
          <w:tcPr>
            <w:tcW w:w="0" w:type="auto"/>
          </w:tcPr>
          <w:p w14:paraId="6FC08BAD" w14:textId="77777777" w:rsidR="00BC377F" w:rsidRPr="00900970" w:rsidRDefault="00BC377F" w:rsidP="00D41ECF">
            <w:pPr>
              <w:pStyle w:val="TAL"/>
              <w:rPr>
                <w:sz w:val="16"/>
              </w:rPr>
            </w:pPr>
            <w:r>
              <w:rPr>
                <w:sz w:val="16"/>
              </w:rPr>
              <w:t>R5-240189</w:t>
            </w:r>
          </w:p>
        </w:tc>
        <w:tc>
          <w:tcPr>
            <w:tcW w:w="0" w:type="auto"/>
          </w:tcPr>
          <w:p w14:paraId="48BB6B00" w14:textId="77777777" w:rsidR="00BC377F" w:rsidRPr="00900970" w:rsidRDefault="00BC377F" w:rsidP="00D41ECF">
            <w:pPr>
              <w:pStyle w:val="TAL"/>
              <w:rPr>
                <w:sz w:val="16"/>
              </w:rPr>
            </w:pPr>
            <w:r>
              <w:rPr>
                <w:sz w:val="16"/>
              </w:rPr>
              <w:t>Correction to MBS TC 14.1.1.2</w:t>
            </w:r>
          </w:p>
        </w:tc>
        <w:tc>
          <w:tcPr>
            <w:tcW w:w="0" w:type="auto"/>
          </w:tcPr>
          <w:p w14:paraId="5904C247" w14:textId="77777777" w:rsidR="00BC377F" w:rsidRPr="00900970" w:rsidRDefault="00BC377F" w:rsidP="00D41ECF">
            <w:pPr>
              <w:pStyle w:val="TAL"/>
              <w:rPr>
                <w:sz w:val="16"/>
              </w:rPr>
            </w:pPr>
            <w:r>
              <w:rPr>
                <w:sz w:val="16"/>
              </w:rPr>
              <w:t>MediaTek Inc.</w:t>
            </w:r>
          </w:p>
        </w:tc>
        <w:tc>
          <w:tcPr>
            <w:tcW w:w="0" w:type="auto"/>
          </w:tcPr>
          <w:p w14:paraId="269E117C" w14:textId="77777777" w:rsidR="00BC377F" w:rsidRPr="00900970" w:rsidRDefault="00BC377F" w:rsidP="00D41ECF">
            <w:pPr>
              <w:pStyle w:val="TAL"/>
              <w:rPr>
                <w:sz w:val="16"/>
              </w:rPr>
            </w:pPr>
            <w:r>
              <w:rPr>
                <w:sz w:val="16"/>
              </w:rPr>
              <w:t>38.523-1</w:t>
            </w:r>
          </w:p>
        </w:tc>
        <w:tc>
          <w:tcPr>
            <w:tcW w:w="0" w:type="auto"/>
          </w:tcPr>
          <w:p w14:paraId="191186E9" w14:textId="77777777" w:rsidR="00BC377F" w:rsidRPr="00900970" w:rsidRDefault="00BC377F" w:rsidP="00D41ECF">
            <w:pPr>
              <w:pStyle w:val="TAL"/>
              <w:rPr>
                <w:sz w:val="16"/>
              </w:rPr>
            </w:pPr>
            <w:r>
              <w:rPr>
                <w:sz w:val="16"/>
              </w:rPr>
              <w:t>4184</w:t>
            </w:r>
          </w:p>
        </w:tc>
        <w:tc>
          <w:tcPr>
            <w:tcW w:w="0" w:type="auto"/>
          </w:tcPr>
          <w:p w14:paraId="50714959" w14:textId="77777777" w:rsidR="00BC377F" w:rsidRPr="00900970" w:rsidRDefault="00BC377F" w:rsidP="00D41ECF">
            <w:pPr>
              <w:pStyle w:val="TAR"/>
              <w:rPr>
                <w:sz w:val="16"/>
              </w:rPr>
            </w:pPr>
            <w:r>
              <w:rPr>
                <w:sz w:val="16"/>
              </w:rPr>
              <w:t>-</w:t>
            </w:r>
          </w:p>
        </w:tc>
        <w:tc>
          <w:tcPr>
            <w:tcW w:w="0" w:type="auto"/>
          </w:tcPr>
          <w:p w14:paraId="2517B7B8" w14:textId="77777777" w:rsidR="00BC377F" w:rsidRPr="00900970" w:rsidRDefault="00BC377F" w:rsidP="00D41ECF">
            <w:pPr>
              <w:pStyle w:val="TAL"/>
              <w:rPr>
                <w:sz w:val="16"/>
              </w:rPr>
            </w:pPr>
            <w:r>
              <w:rPr>
                <w:sz w:val="16"/>
              </w:rPr>
              <w:t>Rel-17</w:t>
            </w:r>
          </w:p>
        </w:tc>
        <w:tc>
          <w:tcPr>
            <w:tcW w:w="0" w:type="auto"/>
          </w:tcPr>
          <w:p w14:paraId="19EFE643" w14:textId="77777777" w:rsidR="00BC377F" w:rsidRPr="00900970" w:rsidRDefault="00BC377F" w:rsidP="00D41ECF">
            <w:pPr>
              <w:pStyle w:val="TAL"/>
              <w:rPr>
                <w:sz w:val="16"/>
              </w:rPr>
            </w:pPr>
            <w:r>
              <w:rPr>
                <w:sz w:val="16"/>
              </w:rPr>
              <w:t>F</w:t>
            </w:r>
          </w:p>
        </w:tc>
        <w:tc>
          <w:tcPr>
            <w:tcW w:w="0" w:type="auto"/>
          </w:tcPr>
          <w:p w14:paraId="236158B5" w14:textId="77777777" w:rsidR="00BC377F" w:rsidRPr="00900970" w:rsidRDefault="00BC377F" w:rsidP="00D41ECF">
            <w:pPr>
              <w:pStyle w:val="TAL"/>
              <w:rPr>
                <w:sz w:val="16"/>
              </w:rPr>
            </w:pPr>
            <w:r>
              <w:rPr>
                <w:sz w:val="16"/>
              </w:rPr>
              <w:t>TEI17_Test, NR_MBS_5MBS_5MBUSA-UEConTest</w:t>
            </w:r>
          </w:p>
        </w:tc>
        <w:tc>
          <w:tcPr>
            <w:tcW w:w="0" w:type="auto"/>
          </w:tcPr>
          <w:p w14:paraId="6894CC5A" w14:textId="77777777" w:rsidR="00BC377F" w:rsidRPr="00900970" w:rsidRDefault="00BC377F" w:rsidP="00D41ECF">
            <w:pPr>
              <w:pStyle w:val="TAL"/>
              <w:rPr>
                <w:sz w:val="16"/>
              </w:rPr>
            </w:pPr>
            <w:r>
              <w:rPr>
                <w:sz w:val="16"/>
              </w:rPr>
              <w:t>agreed</w:t>
            </w:r>
          </w:p>
        </w:tc>
      </w:tr>
      <w:tr w:rsidR="00BC377F" w14:paraId="5E60FF09" w14:textId="77777777" w:rsidTr="00D41ECF">
        <w:tc>
          <w:tcPr>
            <w:tcW w:w="0" w:type="auto"/>
          </w:tcPr>
          <w:p w14:paraId="0AD7E190" w14:textId="77777777" w:rsidR="00BC377F" w:rsidRPr="00900970" w:rsidRDefault="00BC377F" w:rsidP="00D41ECF">
            <w:pPr>
              <w:pStyle w:val="TAL"/>
              <w:rPr>
                <w:sz w:val="16"/>
              </w:rPr>
            </w:pPr>
            <w:r>
              <w:rPr>
                <w:sz w:val="16"/>
              </w:rPr>
              <w:t>R5-240190</w:t>
            </w:r>
          </w:p>
        </w:tc>
        <w:tc>
          <w:tcPr>
            <w:tcW w:w="0" w:type="auto"/>
          </w:tcPr>
          <w:p w14:paraId="16F4FECC" w14:textId="77777777" w:rsidR="00BC377F" w:rsidRPr="00900970" w:rsidRDefault="00BC377F" w:rsidP="00D41ECF">
            <w:pPr>
              <w:pStyle w:val="TAL"/>
              <w:rPr>
                <w:sz w:val="16"/>
              </w:rPr>
            </w:pPr>
            <w:r>
              <w:rPr>
                <w:sz w:val="16"/>
              </w:rPr>
              <w:t>Correction to MBS TC 14.1.1.3</w:t>
            </w:r>
          </w:p>
        </w:tc>
        <w:tc>
          <w:tcPr>
            <w:tcW w:w="0" w:type="auto"/>
          </w:tcPr>
          <w:p w14:paraId="4FDF9566" w14:textId="77777777" w:rsidR="00BC377F" w:rsidRPr="00900970" w:rsidRDefault="00BC377F" w:rsidP="00D41ECF">
            <w:pPr>
              <w:pStyle w:val="TAL"/>
              <w:rPr>
                <w:sz w:val="16"/>
              </w:rPr>
            </w:pPr>
            <w:r>
              <w:rPr>
                <w:sz w:val="16"/>
              </w:rPr>
              <w:t>MediaTek Inc.</w:t>
            </w:r>
          </w:p>
        </w:tc>
        <w:tc>
          <w:tcPr>
            <w:tcW w:w="0" w:type="auto"/>
          </w:tcPr>
          <w:p w14:paraId="4F735A39" w14:textId="77777777" w:rsidR="00BC377F" w:rsidRPr="00900970" w:rsidRDefault="00BC377F" w:rsidP="00D41ECF">
            <w:pPr>
              <w:pStyle w:val="TAL"/>
              <w:rPr>
                <w:sz w:val="16"/>
              </w:rPr>
            </w:pPr>
            <w:r>
              <w:rPr>
                <w:sz w:val="16"/>
              </w:rPr>
              <w:t>38.523-1</w:t>
            </w:r>
          </w:p>
        </w:tc>
        <w:tc>
          <w:tcPr>
            <w:tcW w:w="0" w:type="auto"/>
          </w:tcPr>
          <w:p w14:paraId="17591354" w14:textId="77777777" w:rsidR="00BC377F" w:rsidRPr="00900970" w:rsidRDefault="00BC377F" w:rsidP="00D41ECF">
            <w:pPr>
              <w:pStyle w:val="TAL"/>
              <w:rPr>
                <w:sz w:val="16"/>
              </w:rPr>
            </w:pPr>
            <w:r>
              <w:rPr>
                <w:sz w:val="16"/>
              </w:rPr>
              <w:t>4185</w:t>
            </w:r>
          </w:p>
        </w:tc>
        <w:tc>
          <w:tcPr>
            <w:tcW w:w="0" w:type="auto"/>
          </w:tcPr>
          <w:p w14:paraId="4F473017" w14:textId="77777777" w:rsidR="00BC377F" w:rsidRPr="00900970" w:rsidRDefault="00BC377F" w:rsidP="00D41ECF">
            <w:pPr>
              <w:pStyle w:val="TAR"/>
              <w:rPr>
                <w:sz w:val="16"/>
              </w:rPr>
            </w:pPr>
            <w:r>
              <w:rPr>
                <w:sz w:val="16"/>
              </w:rPr>
              <w:t>-</w:t>
            </w:r>
          </w:p>
        </w:tc>
        <w:tc>
          <w:tcPr>
            <w:tcW w:w="0" w:type="auto"/>
          </w:tcPr>
          <w:p w14:paraId="790CD37E" w14:textId="77777777" w:rsidR="00BC377F" w:rsidRPr="00900970" w:rsidRDefault="00BC377F" w:rsidP="00D41ECF">
            <w:pPr>
              <w:pStyle w:val="TAL"/>
              <w:rPr>
                <w:sz w:val="16"/>
              </w:rPr>
            </w:pPr>
            <w:r>
              <w:rPr>
                <w:sz w:val="16"/>
              </w:rPr>
              <w:t>Rel-17</w:t>
            </w:r>
          </w:p>
        </w:tc>
        <w:tc>
          <w:tcPr>
            <w:tcW w:w="0" w:type="auto"/>
          </w:tcPr>
          <w:p w14:paraId="7C1A939D" w14:textId="77777777" w:rsidR="00BC377F" w:rsidRPr="00900970" w:rsidRDefault="00BC377F" w:rsidP="00D41ECF">
            <w:pPr>
              <w:pStyle w:val="TAL"/>
              <w:rPr>
                <w:sz w:val="16"/>
              </w:rPr>
            </w:pPr>
            <w:r>
              <w:rPr>
                <w:sz w:val="16"/>
              </w:rPr>
              <w:t>F</w:t>
            </w:r>
          </w:p>
        </w:tc>
        <w:tc>
          <w:tcPr>
            <w:tcW w:w="0" w:type="auto"/>
          </w:tcPr>
          <w:p w14:paraId="229DDE34" w14:textId="77777777" w:rsidR="00BC377F" w:rsidRPr="00900970" w:rsidRDefault="00BC377F" w:rsidP="00D41ECF">
            <w:pPr>
              <w:pStyle w:val="TAL"/>
              <w:rPr>
                <w:sz w:val="16"/>
              </w:rPr>
            </w:pPr>
            <w:r>
              <w:rPr>
                <w:sz w:val="16"/>
              </w:rPr>
              <w:t>TEI17_Test, NR_MBS_5MBS_5MBUSA-UEConTest</w:t>
            </w:r>
          </w:p>
        </w:tc>
        <w:tc>
          <w:tcPr>
            <w:tcW w:w="0" w:type="auto"/>
          </w:tcPr>
          <w:p w14:paraId="1D624796" w14:textId="77777777" w:rsidR="00BC377F" w:rsidRPr="00900970" w:rsidRDefault="00BC377F" w:rsidP="00D41ECF">
            <w:pPr>
              <w:pStyle w:val="TAL"/>
              <w:rPr>
                <w:sz w:val="16"/>
              </w:rPr>
            </w:pPr>
            <w:r>
              <w:rPr>
                <w:sz w:val="16"/>
              </w:rPr>
              <w:t>revised</w:t>
            </w:r>
          </w:p>
        </w:tc>
      </w:tr>
      <w:tr w:rsidR="00BC377F" w14:paraId="14F4B1E5" w14:textId="77777777" w:rsidTr="00D41ECF">
        <w:tc>
          <w:tcPr>
            <w:tcW w:w="0" w:type="auto"/>
          </w:tcPr>
          <w:p w14:paraId="4A24E94A" w14:textId="77777777" w:rsidR="00BC377F" w:rsidRPr="00900970" w:rsidRDefault="00BC377F" w:rsidP="00D41ECF">
            <w:pPr>
              <w:pStyle w:val="TAL"/>
              <w:rPr>
                <w:sz w:val="16"/>
              </w:rPr>
            </w:pPr>
            <w:r>
              <w:rPr>
                <w:sz w:val="16"/>
              </w:rPr>
              <w:t>R5-241532</w:t>
            </w:r>
          </w:p>
        </w:tc>
        <w:tc>
          <w:tcPr>
            <w:tcW w:w="0" w:type="auto"/>
          </w:tcPr>
          <w:p w14:paraId="0516A0BD" w14:textId="77777777" w:rsidR="00BC377F" w:rsidRPr="00900970" w:rsidRDefault="00BC377F" w:rsidP="00D41ECF">
            <w:pPr>
              <w:pStyle w:val="TAL"/>
              <w:rPr>
                <w:sz w:val="16"/>
              </w:rPr>
            </w:pPr>
            <w:r>
              <w:rPr>
                <w:sz w:val="16"/>
              </w:rPr>
              <w:t>Correction to MBS TC 14.1.1.3</w:t>
            </w:r>
          </w:p>
        </w:tc>
        <w:tc>
          <w:tcPr>
            <w:tcW w:w="0" w:type="auto"/>
          </w:tcPr>
          <w:p w14:paraId="502138DE" w14:textId="77777777" w:rsidR="00BC377F" w:rsidRPr="00900970" w:rsidRDefault="00BC377F" w:rsidP="00D41ECF">
            <w:pPr>
              <w:pStyle w:val="TAL"/>
              <w:rPr>
                <w:sz w:val="16"/>
              </w:rPr>
            </w:pPr>
            <w:r>
              <w:rPr>
                <w:sz w:val="16"/>
              </w:rPr>
              <w:t>MediaTek Inc.</w:t>
            </w:r>
          </w:p>
        </w:tc>
        <w:tc>
          <w:tcPr>
            <w:tcW w:w="0" w:type="auto"/>
          </w:tcPr>
          <w:p w14:paraId="258F7E0F" w14:textId="77777777" w:rsidR="00BC377F" w:rsidRPr="00900970" w:rsidRDefault="00BC377F" w:rsidP="00D41ECF">
            <w:pPr>
              <w:pStyle w:val="TAL"/>
              <w:rPr>
                <w:sz w:val="16"/>
              </w:rPr>
            </w:pPr>
            <w:r>
              <w:rPr>
                <w:sz w:val="16"/>
              </w:rPr>
              <w:t>38.523-1</w:t>
            </w:r>
          </w:p>
        </w:tc>
        <w:tc>
          <w:tcPr>
            <w:tcW w:w="0" w:type="auto"/>
          </w:tcPr>
          <w:p w14:paraId="0CE3BE06" w14:textId="77777777" w:rsidR="00BC377F" w:rsidRPr="00900970" w:rsidRDefault="00BC377F" w:rsidP="00D41ECF">
            <w:pPr>
              <w:pStyle w:val="TAL"/>
              <w:rPr>
                <w:sz w:val="16"/>
              </w:rPr>
            </w:pPr>
            <w:r>
              <w:rPr>
                <w:sz w:val="16"/>
              </w:rPr>
              <w:t>4185</w:t>
            </w:r>
          </w:p>
        </w:tc>
        <w:tc>
          <w:tcPr>
            <w:tcW w:w="0" w:type="auto"/>
          </w:tcPr>
          <w:p w14:paraId="17FDA4FA" w14:textId="77777777" w:rsidR="00BC377F" w:rsidRPr="00900970" w:rsidRDefault="00BC377F" w:rsidP="00D41ECF">
            <w:pPr>
              <w:pStyle w:val="TAR"/>
              <w:rPr>
                <w:sz w:val="16"/>
              </w:rPr>
            </w:pPr>
            <w:r>
              <w:rPr>
                <w:sz w:val="16"/>
              </w:rPr>
              <w:t>1</w:t>
            </w:r>
          </w:p>
        </w:tc>
        <w:tc>
          <w:tcPr>
            <w:tcW w:w="0" w:type="auto"/>
          </w:tcPr>
          <w:p w14:paraId="78AED885" w14:textId="77777777" w:rsidR="00BC377F" w:rsidRPr="00900970" w:rsidRDefault="00BC377F" w:rsidP="00D41ECF">
            <w:pPr>
              <w:pStyle w:val="TAL"/>
              <w:rPr>
                <w:sz w:val="16"/>
              </w:rPr>
            </w:pPr>
            <w:r>
              <w:rPr>
                <w:sz w:val="16"/>
              </w:rPr>
              <w:t>Rel-17</w:t>
            </w:r>
          </w:p>
        </w:tc>
        <w:tc>
          <w:tcPr>
            <w:tcW w:w="0" w:type="auto"/>
          </w:tcPr>
          <w:p w14:paraId="66B54E04" w14:textId="77777777" w:rsidR="00BC377F" w:rsidRPr="00900970" w:rsidRDefault="00BC377F" w:rsidP="00D41ECF">
            <w:pPr>
              <w:pStyle w:val="TAL"/>
              <w:rPr>
                <w:sz w:val="16"/>
              </w:rPr>
            </w:pPr>
            <w:r>
              <w:rPr>
                <w:sz w:val="16"/>
              </w:rPr>
              <w:t>F</w:t>
            </w:r>
          </w:p>
        </w:tc>
        <w:tc>
          <w:tcPr>
            <w:tcW w:w="0" w:type="auto"/>
          </w:tcPr>
          <w:p w14:paraId="547ED847" w14:textId="77777777" w:rsidR="00BC377F" w:rsidRPr="00900970" w:rsidRDefault="00BC377F" w:rsidP="00D41ECF">
            <w:pPr>
              <w:pStyle w:val="TAL"/>
              <w:rPr>
                <w:sz w:val="16"/>
              </w:rPr>
            </w:pPr>
            <w:r>
              <w:rPr>
                <w:sz w:val="16"/>
              </w:rPr>
              <w:t>TEI17_Test, NR_MBS_5MBS_5MBUSA-UEConTest</w:t>
            </w:r>
          </w:p>
        </w:tc>
        <w:tc>
          <w:tcPr>
            <w:tcW w:w="0" w:type="auto"/>
          </w:tcPr>
          <w:p w14:paraId="213BFA0E" w14:textId="77777777" w:rsidR="00BC377F" w:rsidRPr="00900970" w:rsidRDefault="00BC377F" w:rsidP="00D41ECF">
            <w:pPr>
              <w:pStyle w:val="TAL"/>
              <w:rPr>
                <w:sz w:val="16"/>
              </w:rPr>
            </w:pPr>
            <w:r>
              <w:rPr>
                <w:sz w:val="16"/>
              </w:rPr>
              <w:t>agreed</w:t>
            </w:r>
          </w:p>
        </w:tc>
      </w:tr>
      <w:tr w:rsidR="00BC377F" w14:paraId="1C1DE205" w14:textId="77777777" w:rsidTr="00D41ECF">
        <w:tc>
          <w:tcPr>
            <w:tcW w:w="0" w:type="auto"/>
          </w:tcPr>
          <w:p w14:paraId="0A596A9F" w14:textId="77777777" w:rsidR="00BC377F" w:rsidRPr="00900970" w:rsidRDefault="00BC377F" w:rsidP="00D41ECF">
            <w:pPr>
              <w:pStyle w:val="TAL"/>
              <w:rPr>
                <w:sz w:val="16"/>
              </w:rPr>
            </w:pPr>
            <w:r>
              <w:rPr>
                <w:sz w:val="16"/>
              </w:rPr>
              <w:t>R5-240191</w:t>
            </w:r>
          </w:p>
        </w:tc>
        <w:tc>
          <w:tcPr>
            <w:tcW w:w="0" w:type="auto"/>
          </w:tcPr>
          <w:p w14:paraId="235C13BB" w14:textId="77777777" w:rsidR="00BC377F" w:rsidRPr="00900970" w:rsidRDefault="00BC377F" w:rsidP="00D41ECF">
            <w:pPr>
              <w:pStyle w:val="TAL"/>
              <w:rPr>
                <w:sz w:val="16"/>
              </w:rPr>
            </w:pPr>
            <w:r>
              <w:rPr>
                <w:sz w:val="16"/>
              </w:rPr>
              <w:t>Correction to MBS TC 14.1.1.4.1</w:t>
            </w:r>
          </w:p>
        </w:tc>
        <w:tc>
          <w:tcPr>
            <w:tcW w:w="0" w:type="auto"/>
          </w:tcPr>
          <w:p w14:paraId="1E6DA8BB" w14:textId="77777777" w:rsidR="00BC377F" w:rsidRPr="00900970" w:rsidRDefault="00BC377F" w:rsidP="00D41ECF">
            <w:pPr>
              <w:pStyle w:val="TAL"/>
              <w:rPr>
                <w:sz w:val="16"/>
              </w:rPr>
            </w:pPr>
            <w:r>
              <w:rPr>
                <w:sz w:val="16"/>
              </w:rPr>
              <w:t>MediaTek Inc.</w:t>
            </w:r>
          </w:p>
        </w:tc>
        <w:tc>
          <w:tcPr>
            <w:tcW w:w="0" w:type="auto"/>
          </w:tcPr>
          <w:p w14:paraId="6FEEBF75" w14:textId="77777777" w:rsidR="00BC377F" w:rsidRPr="00900970" w:rsidRDefault="00BC377F" w:rsidP="00D41ECF">
            <w:pPr>
              <w:pStyle w:val="TAL"/>
              <w:rPr>
                <w:sz w:val="16"/>
              </w:rPr>
            </w:pPr>
            <w:r>
              <w:rPr>
                <w:sz w:val="16"/>
              </w:rPr>
              <w:t>38.523-1</w:t>
            </w:r>
          </w:p>
        </w:tc>
        <w:tc>
          <w:tcPr>
            <w:tcW w:w="0" w:type="auto"/>
          </w:tcPr>
          <w:p w14:paraId="3533EE2E" w14:textId="77777777" w:rsidR="00BC377F" w:rsidRPr="00900970" w:rsidRDefault="00BC377F" w:rsidP="00D41ECF">
            <w:pPr>
              <w:pStyle w:val="TAL"/>
              <w:rPr>
                <w:sz w:val="16"/>
              </w:rPr>
            </w:pPr>
            <w:r>
              <w:rPr>
                <w:sz w:val="16"/>
              </w:rPr>
              <w:t>4186</w:t>
            </w:r>
          </w:p>
        </w:tc>
        <w:tc>
          <w:tcPr>
            <w:tcW w:w="0" w:type="auto"/>
          </w:tcPr>
          <w:p w14:paraId="24452C29" w14:textId="77777777" w:rsidR="00BC377F" w:rsidRPr="00900970" w:rsidRDefault="00BC377F" w:rsidP="00D41ECF">
            <w:pPr>
              <w:pStyle w:val="TAR"/>
              <w:rPr>
                <w:sz w:val="16"/>
              </w:rPr>
            </w:pPr>
            <w:r>
              <w:rPr>
                <w:sz w:val="16"/>
              </w:rPr>
              <w:t>-</w:t>
            </w:r>
          </w:p>
        </w:tc>
        <w:tc>
          <w:tcPr>
            <w:tcW w:w="0" w:type="auto"/>
          </w:tcPr>
          <w:p w14:paraId="0CBBE562" w14:textId="77777777" w:rsidR="00BC377F" w:rsidRPr="00900970" w:rsidRDefault="00BC377F" w:rsidP="00D41ECF">
            <w:pPr>
              <w:pStyle w:val="TAL"/>
              <w:rPr>
                <w:sz w:val="16"/>
              </w:rPr>
            </w:pPr>
            <w:r>
              <w:rPr>
                <w:sz w:val="16"/>
              </w:rPr>
              <w:t>Rel-17</w:t>
            </w:r>
          </w:p>
        </w:tc>
        <w:tc>
          <w:tcPr>
            <w:tcW w:w="0" w:type="auto"/>
          </w:tcPr>
          <w:p w14:paraId="1F5B94D4" w14:textId="77777777" w:rsidR="00BC377F" w:rsidRPr="00900970" w:rsidRDefault="00BC377F" w:rsidP="00D41ECF">
            <w:pPr>
              <w:pStyle w:val="TAL"/>
              <w:rPr>
                <w:sz w:val="16"/>
              </w:rPr>
            </w:pPr>
            <w:r>
              <w:rPr>
                <w:sz w:val="16"/>
              </w:rPr>
              <w:t>F</w:t>
            </w:r>
          </w:p>
        </w:tc>
        <w:tc>
          <w:tcPr>
            <w:tcW w:w="0" w:type="auto"/>
          </w:tcPr>
          <w:p w14:paraId="176953A6" w14:textId="77777777" w:rsidR="00BC377F" w:rsidRPr="00900970" w:rsidRDefault="00BC377F" w:rsidP="00D41ECF">
            <w:pPr>
              <w:pStyle w:val="TAL"/>
              <w:rPr>
                <w:sz w:val="16"/>
              </w:rPr>
            </w:pPr>
            <w:r>
              <w:rPr>
                <w:sz w:val="16"/>
              </w:rPr>
              <w:t>TEI17_Test, NR_MBS_5MBS_5MBUSA-UEConTest</w:t>
            </w:r>
          </w:p>
        </w:tc>
        <w:tc>
          <w:tcPr>
            <w:tcW w:w="0" w:type="auto"/>
          </w:tcPr>
          <w:p w14:paraId="3EBAB77C" w14:textId="77777777" w:rsidR="00BC377F" w:rsidRPr="00900970" w:rsidRDefault="00BC377F" w:rsidP="00D41ECF">
            <w:pPr>
              <w:pStyle w:val="TAL"/>
              <w:rPr>
                <w:sz w:val="16"/>
              </w:rPr>
            </w:pPr>
            <w:r>
              <w:rPr>
                <w:sz w:val="16"/>
              </w:rPr>
              <w:t>agreed</w:t>
            </w:r>
          </w:p>
        </w:tc>
      </w:tr>
      <w:tr w:rsidR="00BC377F" w14:paraId="6480AFD8" w14:textId="77777777" w:rsidTr="00D41ECF">
        <w:tc>
          <w:tcPr>
            <w:tcW w:w="0" w:type="auto"/>
          </w:tcPr>
          <w:p w14:paraId="4174A8B7" w14:textId="77777777" w:rsidR="00BC377F" w:rsidRPr="00900970" w:rsidRDefault="00BC377F" w:rsidP="00D41ECF">
            <w:pPr>
              <w:pStyle w:val="TAL"/>
              <w:rPr>
                <w:sz w:val="16"/>
              </w:rPr>
            </w:pPr>
            <w:r>
              <w:rPr>
                <w:sz w:val="16"/>
              </w:rPr>
              <w:t>R5-240192</w:t>
            </w:r>
          </w:p>
        </w:tc>
        <w:tc>
          <w:tcPr>
            <w:tcW w:w="0" w:type="auto"/>
          </w:tcPr>
          <w:p w14:paraId="33795896" w14:textId="77777777" w:rsidR="00BC377F" w:rsidRPr="00900970" w:rsidRDefault="00BC377F" w:rsidP="00D41ECF">
            <w:pPr>
              <w:pStyle w:val="TAL"/>
              <w:rPr>
                <w:sz w:val="16"/>
              </w:rPr>
            </w:pPr>
            <w:r>
              <w:rPr>
                <w:sz w:val="16"/>
              </w:rPr>
              <w:t>Correction to MBS TC 14.1.2.1</w:t>
            </w:r>
          </w:p>
        </w:tc>
        <w:tc>
          <w:tcPr>
            <w:tcW w:w="0" w:type="auto"/>
          </w:tcPr>
          <w:p w14:paraId="51483FBE" w14:textId="77777777" w:rsidR="00BC377F" w:rsidRPr="00900970" w:rsidRDefault="00BC377F" w:rsidP="00D41ECF">
            <w:pPr>
              <w:pStyle w:val="TAL"/>
              <w:rPr>
                <w:sz w:val="16"/>
              </w:rPr>
            </w:pPr>
            <w:r>
              <w:rPr>
                <w:sz w:val="16"/>
              </w:rPr>
              <w:t>MediaTek Inc.</w:t>
            </w:r>
          </w:p>
        </w:tc>
        <w:tc>
          <w:tcPr>
            <w:tcW w:w="0" w:type="auto"/>
          </w:tcPr>
          <w:p w14:paraId="5BC24047" w14:textId="77777777" w:rsidR="00BC377F" w:rsidRPr="00900970" w:rsidRDefault="00BC377F" w:rsidP="00D41ECF">
            <w:pPr>
              <w:pStyle w:val="TAL"/>
              <w:rPr>
                <w:sz w:val="16"/>
              </w:rPr>
            </w:pPr>
            <w:r>
              <w:rPr>
                <w:sz w:val="16"/>
              </w:rPr>
              <w:t>38.523-1</w:t>
            </w:r>
          </w:p>
        </w:tc>
        <w:tc>
          <w:tcPr>
            <w:tcW w:w="0" w:type="auto"/>
          </w:tcPr>
          <w:p w14:paraId="4628BEFB" w14:textId="77777777" w:rsidR="00BC377F" w:rsidRPr="00900970" w:rsidRDefault="00BC377F" w:rsidP="00D41ECF">
            <w:pPr>
              <w:pStyle w:val="TAL"/>
              <w:rPr>
                <w:sz w:val="16"/>
              </w:rPr>
            </w:pPr>
            <w:r>
              <w:rPr>
                <w:sz w:val="16"/>
              </w:rPr>
              <w:t>4187</w:t>
            </w:r>
          </w:p>
        </w:tc>
        <w:tc>
          <w:tcPr>
            <w:tcW w:w="0" w:type="auto"/>
          </w:tcPr>
          <w:p w14:paraId="24337F33" w14:textId="77777777" w:rsidR="00BC377F" w:rsidRPr="00900970" w:rsidRDefault="00BC377F" w:rsidP="00D41ECF">
            <w:pPr>
              <w:pStyle w:val="TAR"/>
              <w:rPr>
                <w:sz w:val="16"/>
              </w:rPr>
            </w:pPr>
            <w:r>
              <w:rPr>
                <w:sz w:val="16"/>
              </w:rPr>
              <w:t>-</w:t>
            </w:r>
          </w:p>
        </w:tc>
        <w:tc>
          <w:tcPr>
            <w:tcW w:w="0" w:type="auto"/>
          </w:tcPr>
          <w:p w14:paraId="66A37D19" w14:textId="77777777" w:rsidR="00BC377F" w:rsidRPr="00900970" w:rsidRDefault="00BC377F" w:rsidP="00D41ECF">
            <w:pPr>
              <w:pStyle w:val="TAL"/>
              <w:rPr>
                <w:sz w:val="16"/>
              </w:rPr>
            </w:pPr>
            <w:r>
              <w:rPr>
                <w:sz w:val="16"/>
              </w:rPr>
              <w:t>Rel-17</w:t>
            </w:r>
          </w:p>
        </w:tc>
        <w:tc>
          <w:tcPr>
            <w:tcW w:w="0" w:type="auto"/>
          </w:tcPr>
          <w:p w14:paraId="2903236A" w14:textId="77777777" w:rsidR="00BC377F" w:rsidRPr="00900970" w:rsidRDefault="00BC377F" w:rsidP="00D41ECF">
            <w:pPr>
              <w:pStyle w:val="TAL"/>
              <w:rPr>
                <w:sz w:val="16"/>
              </w:rPr>
            </w:pPr>
            <w:r>
              <w:rPr>
                <w:sz w:val="16"/>
              </w:rPr>
              <w:t>F</w:t>
            </w:r>
          </w:p>
        </w:tc>
        <w:tc>
          <w:tcPr>
            <w:tcW w:w="0" w:type="auto"/>
          </w:tcPr>
          <w:p w14:paraId="78727298" w14:textId="77777777" w:rsidR="00BC377F" w:rsidRPr="00900970" w:rsidRDefault="00BC377F" w:rsidP="00D41ECF">
            <w:pPr>
              <w:pStyle w:val="TAL"/>
              <w:rPr>
                <w:sz w:val="16"/>
              </w:rPr>
            </w:pPr>
            <w:r>
              <w:rPr>
                <w:sz w:val="16"/>
              </w:rPr>
              <w:t>TEI17_Test, NR_MBS_5MBS_5MBUSA-UEConTest</w:t>
            </w:r>
          </w:p>
        </w:tc>
        <w:tc>
          <w:tcPr>
            <w:tcW w:w="0" w:type="auto"/>
          </w:tcPr>
          <w:p w14:paraId="59A3304C" w14:textId="77777777" w:rsidR="00BC377F" w:rsidRPr="00900970" w:rsidRDefault="00BC377F" w:rsidP="00D41ECF">
            <w:pPr>
              <w:pStyle w:val="TAL"/>
              <w:rPr>
                <w:sz w:val="16"/>
              </w:rPr>
            </w:pPr>
            <w:r>
              <w:rPr>
                <w:sz w:val="16"/>
              </w:rPr>
              <w:t>revised</w:t>
            </w:r>
          </w:p>
        </w:tc>
      </w:tr>
      <w:tr w:rsidR="00BC377F" w14:paraId="2090EDF1" w14:textId="77777777" w:rsidTr="00D41ECF">
        <w:tc>
          <w:tcPr>
            <w:tcW w:w="0" w:type="auto"/>
          </w:tcPr>
          <w:p w14:paraId="37E6E250" w14:textId="77777777" w:rsidR="00BC377F" w:rsidRPr="00900970" w:rsidRDefault="00BC377F" w:rsidP="00D41ECF">
            <w:pPr>
              <w:pStyle w:val="TAL"/>
              <w:rPr>
                <w:sz w:val="16"/>
              </w:rPr>
            </w:pPr>
            <w:r>
              <w:rPr>
                <w:sz w:val="16"/>
              </w:rPr>
              <w:t>R5-241533</w:t>
            </w:r>
          </w:p>
        </w:tc>
        <w:tc>
          <w:tcPr>
            <w:tcW w:w="0" w:type="auto"/>
          </w:tcPr>
          <w:p w14:paraId="2F84DFAB" w14:textId="77777777" w:rsidR="00BC377F" w:rsidRPr="00900970" w:rsidRDefault="00BC377F" w:rsidP="00D41ECF">
            <w:pPr>
              <w:pStyle w:val="TAL"/>
              <w:rPr>
                <w:sz w:val="16"/>
              </w:rPr>
            </w:pPr>
            <w:r>
              <w:rPr>
                <w:sz w:val="16"/>
              </w:rPr>
              <w:t>Correction to MBS TC 14.1.2.1</w:t>
            </w:r>
          </w:p>
        </w:tc>
        <w:tc>
          <w:tcPr>
            <w:tcW w:w="0" w:type="auto"/>
          </w:tcPr>
          <w:p w14:paraId="17857D56" w14:textId="77777777" w:rsidR="00BC377F" w:rsidRPr="00900970" w:rsidRDefault="00BC377F" w:rsidP="00D41ECF">
            <w:pPr>
              <w:pStyle w:val="TAL"/>
              <w:rPr>
                <w:sz w:val="16"/>
              </w:rPr>
            </w:pPr>
            <w:r>
              <w:rPr>
                <w:sz w:val="16"/>
              </w:rPr>
              <w:t>MediaTek Inc.</w:t>
            </w:r>
          </w:p>
        </w:tc>
        <w:tc>
          <w:tcPr>
            <w:tcW w:w="0" w:type="auto"/>
          </w:tcPr>
          <w:p w14:paraId="77261A64" w14:textId="77777777" w:rsidR="00BC377F" w:rsidRPr="00900970" w:rsidRDefault="00BC377F" w:rsidP="00D41ECF">
            <w:pPr>
              <w:pStyle w:val="TAL"/>
              <w:rPr>
                <w:sz w:val="16"/>
              </w:rPr>
            </w:pPr>
            <w:r>
              <w:rPr>
                <w:sz w:val="16"/>
              </w:rPr>
              <w:t>38.523-1</w:t>
            </w:r>
          </w:p>
        </w:tc>
        <w:tc>
          <w:tcPr>
            <w:tcW w:w="0" w:type="auto"/>
          </w:tcPr>
          <w:p w14:paraId="0BCF597B" w14:textId="77777777" w:rsidR="00BC377F" w:rsidRPr="00900970" w:rsidRDefault="00BC377F" w:rsidP="00D41ECF">
            <w:pPr>
              <w:pStyle w:val="TAL"/>
              <w:rPr>
                <w:sz w:val="16"/>
              </w:rPr>
            </w:pPr>
            <w:r>
              <w:rPr>
                <w:sz w:val="16"/>
              </w:rPr>
              <w:t>4187</w:t>
            </w:r>
          </w:p>
        </w:tc>
        <w:tc>
          <w:tcPr>
            <w:tcW w:w="0" w:type="auto"/>
          </w:tcPr>
          <w:p w14:paraId="2CA86D92" w14:textId="77777777" w:rsidR="00BC377F" w:rsidRPr="00900970" w:rsidRDefault="00BC377F" w:rsidP="00D41ECF">
            <w:pPr>
              <w:pStyle w:val="TAR"/>
              <w:rPr>
                <w:sz w:val="16"/>
              </w:rPr>
            </w:pPr>
            <w:r>
              <w:rPr>
                <w:sz w:val="16"/>
              </w:rPr>
              <w:t>1</w:t>
            </w:r>
          </w:p>
        </w:tc>
        <w:tc>
          <w:tcPr>
            <w:tcW w:w="0" w:type="auto"/>
          </w:tcPr>
          <w:p w14:paraId="5480421F" w14:textId="77777777" w:rsidR="00BC377F" w:rsidRPr="00900970" w:rsidRDefault="00BC377F" w:rsidP="00D41ECF">
            <w:pPr>
              <w:pStyle w:val="TAL"/>
              <w:rPr>
                <w:sz w:val="16"/>
              </w:rPr>
            </w:pPr>
            <w:r>
              <w:rPr>
                <w:sz w:val="16"/>
              </w:rPr>
              <w:t>Rel-17</w:t>
            </w:r>
          </w:p>
        </w:tc>
        <w:tc>
          <w:tcPr>
            <w:tcW w:w="0" w:type="auto"/>
          </w:tcPr>
          <w:p w14:paraId="57756F0F" w14:textId="77777777" w:rsidR="00BC377F" w:rsidRPr="00900970" w:rsidRDefault="00BC377F" w:rsidP="00D41ECF">
            <w:pPr>
              <w:pStyle w:val="TAL"/>
              <w:rPr>
                <w:sz w:val="16"/>
              </w:rPr>
            </w:pPr>
            <w:r>
              <w:rPr>
                <w:sz w:val="16"/>
              </w:rPr>
              <w:t>F</w:t>
            </w:r>
          </w:p>
        </w:tc>
        <w:tc>
          <w:tcPr>
            <w:tcW w:w="0" w:type="auto"/>
          </w:tcPr>
          <w:p w14:paraId="4F327D72" w14:textId="77777777" w:rsidR="00BC377F" w:rsidRPr="00900970" w:rsidRDefault="00BC377F" w:rsidP="00D41ECF">
            <w:pPr>
              <w:pStyle w:val="TAL"/>
              <w:rPr>
                <w:sz w:val="16"/>
              </w:rPr>
            </w:pPr>
            <w:r>
              <w:rPr>
                <w:sz w:val="16"/>
              </w:rPr>
              <w:t>TEI17_Test, NR_MBS_5MBS_5MBUSA-UEConTest</w:t>
            </w:r>
          </w:p>
        </w:tc>
        <w:tc>
          <w:tcPr>
            <w:tcW w:w="0" w:type="auto"/>
          </w:tcPr>
          <w:p w14:paraId="5F0366F0" w14:textId="77777777" w:rsidR="00BC377F" w:rsidRPr="00900970" w:rsidRDefault="00BC377F" w:rsidP="00D41ECF">
            <w:pPr>
              <w:pStyle w:val="TAL"/>
              <w:rPr>
                <w:sz w:val="16"/>
              </w:rPr>
            </w:pPr>
            <w:r>
              <w:rPr>
                <w:sz w:val="16"/>
              </w:rPr>
              <w:t>agreed</w:t>
            </w:r>
          </w:p>
        </w:tc>
      </w:tr>
      <w:tr w:rsidR="00BC377F" w14:paraId="7424FA5E" w14:textId="77777777" w:rsidTr="00D41ECF">
        <w:tc>
          <w:tcPr>
            <w:tcW w:w="0" w:type="auto"/>
          </w:tcPr>
          <w:p w14:paraId="7304E77A" w14:textId="77777777" w:rsidR="00BC377F" w:rsidRPr="00900970" w:rsidRDefault="00BC377F" w:rsidP="00D41ECF">
            <w:pPr>
              <w:pStyle w:val="TAL"/>
              <w:rPr>
                <w:sz w:val="16"/>
              </w:rPr>
            </w:pPr>
            <w:r>
              <w:rPr>
                <w:sz w:val="16"/>
              </w:rPr>
              <w:t>R5-240193</w:t>
            </w:r>
          </w:p>
        </w:tc>
        <w:tc>
          <w:tcPr>
            <w:tcW w:w="0" w:type="auto"/>
          </w:tcPr>
          <w:p w14:paraId="1E31249D" w14:textId="77777777" w:rsidR="00BC377F" w:rsidRPr="00900970" w:rsidRDefault="00BC377F" w:rsidP="00D41ECF">
            <w:pPr>
              <w:pStyle w:val="TAL"/>
              <w:rPr>
                <w:sz w:val="16"/>
              </w:rPr>
            </w:pPr>
            <w:r>
              <w:rPr>
                <w:sz w:val="16"/>
              </w:rPr>
              <w:t>Correction to MBS TC 14.2.4.2.1</w:t>
            </w:r>
          </w:p>
        </w:tc>
        <w:tc>
          <w:tcPr>
            <w:tcW w:w="0" w:type="auto"/>
          </w:tcPr>
          <w:p w14:paraId="5E566716" w14:textId="77777777" w:rsidR="00BC377F" w:rsidRPr="00900970" w:rsidRDefault="00BC377F" w:rsidP="00D41ECF">
            <w:pPr>
              <w:pStyle w:val="TAL"/>
              <w:rPr>
                <w:sz w:val="16"/>
              </w:rPr>
            </w:pPr>
            <w:r>
              <w:rPr>
                <w:sz w:val="16"/>
              </w:rPr>
              <w:t>MediaTek Inc.</w:t>
            </w:r>
          </w:p>
        </w:tc>
        <w:tc>
          <w:tcPr>
            <w:tcW w:w="0" w:type="auto"/>
          </w:tcPr>
          <w:p w14:paraId="33BD9ED8" w14:textId="77777777" w:rsidR="00BC377F" w:rsidRPr="00900970" w:rsidRDefault="00BC377F" w:rsidP="00D41ECF">
            <w:pPr>
              <w:pStyle w:val="TAL"/>
              <w:rPr>
                <w:sz w:val="16"/>
              </w:rPr>
            </w:pPr>
            <w:r>
              <w:rPr>
                <w:sz w:val="16"/>
              </w:rPr>
              <w:t>38.523-1</w:t>
            </w:r>
          </w:p>
        </w:tc>
        <w:tc>
          <w:tcPr>
            <w:tcW w:w="0" w:type="auto"/>
          </w:tcPr>
          <w:p w14:paraId="0C8394DF" w14:textId="77777777" w:rsidR="00BC377F" w:rsidRPr="00900970" w:rsidRDefault="00BC377F" w:rsidP="00D41ECF">
            <w:pPr>
              <w:pStyle w:val="TAL"/>
              <w:rPr>
                <w:sz w:val="16"/>
              </w:rPr>
            </w:pPr>
            <w:r>
              <w:rPr>
                <w:sz w:val="16"/>
              </w:rPr>
              <w:t>4188</w:t>
            </w:r>
          </w:p>
        </w:tc>
        <w:tc>
          <w:tcPr>
            <w:tcW w:w="0" w:type="auto"/>
          </w:tcPr>
          <w:p w14:paraId="2EF2DEAB" w14:textId="77777777" w:rsidR="00BC377F" w:rsidRPr="00900970" w:rsidRDefault="00BC377F" w:rsidP="00D41ECF">
            <w:pPr>
              <w:pStyle w:val="TAR"/>
              <w:rPr>
                <w:sz w:val="16"/>
              </w:rPr>
            </w:pPr>
            <w:r>
              <w:rPr>
                <w:sz w:val="16"/>
              </w:rPr>
              <w:t>-</w:t>
            </w:r>
          </w:p>
        </w:tc>
        <w:tc>
          <w:tcPr>
            <w:tcW w:w="0" w:type="auto"/>
          </w:tcPr>
          <w:p w14:paraId="36550DAE" w14:textId="77777777" w:rsidR="00BC377F" w:rsidRPr="00900970" w:rsidRDefault="00BC377F" w:rsidP="00D41ECF">
            <w:pPr>
              <w:pStyle w:val="TAL"/>
              <w:rPr>
                <w:sz w:val="16"/>
              </w:rPr>
            </w:pPr>
            <w:r>
              <w:rPr>
                <w:sz w:val="16"/>
              </w:rPr>
              <w:t>Rel-17</w:t>
            </w:r>
          </w:p>
        </w:tc>
        <w:tc>
          <w:tcPr>
            <w:tcW w:w="0" w:type="auto"/>
          </w:tcPr>
          <w:p w14:paraId="77FA9197" w14:textId="77777777" w:rsidR="00BC377F" w:rsidRPr="00900970" w:rsidRDefault="00BC377F" w:rsidP="00D41ECF">
            <w:pPr>
              <w:pStyle w:val="TAL"/>
              <w:rPr>
                <w:sz w:val="16"/>
              </w:rPr>
            </w:pPr>
            <w:r>
              <w:rPr>
                <w:sz w:val="16"/>
              </w:rPr>
              <w:t>F</w:t>
            </w:r>
          </w:p>
        </w:tc>
        <w:tc>
          <w:tcPr>
            <w:tcW w:w="0" w:type="auto"/>
          </w:tcPr>
          <w:p w14:paraId="62B055B3" w14:textId="77777777" w:rsidR="00BC377F" w:rsidRPr="00900970" w:rsidRDefault="00BC377F" w:rsidP="00D41ECF">
            <w:pPr>
              <w:pStyle w:val="TAL"/>
              <w:rPr>
                <w:sz w:val="16"/>
              </w:rPr>
            </w:pPr>
            <w:r>
              <w:rPr>
                <w:sz w:val="16"/>
              </w:rPr>
              <w:t>TEI17_Test, NR_MBS_5MBS_5MBUSA-UEConTest</w:t>
            </w:r>
          </w:p>
        </w:tc>
        <w:tc>
          <w:tcPr>
            <w:tcW w:w="0" w:type="auto"/>
          </w:tcPr>
          <w:p w14:paraId="21D49A02" w14:textId="77777777" w:rsidR="00BC377F" w:rsidRPr="00900970" w:rsidRDefault="00BC377F" w:rsidP="00D41ECF">
            <w:pPr>
              <w:pStyle w:val="TAL"/>
              <w:rPr>
                <w:sz w:val="16"/>
              </w:rPr>
            </w:pPr>
            <w:r>
              <w:rPr>
                <w:sz w:val="16"/>
              </w:rPr>
              <w:t>agreed</w:t>
            </w:r>
          </w:p>
        </w:tc>
      </w:tr>
      <w:tr w:rsidR="00BC377F" w14:paraId="173736ED" w14:textId="77777777" w:rsidTr="00D41ECF">
        <w:tc>
          <w:tcPr>
            <w:tcW w:w="0" w:type="auto"/>
          </w:tcPr>
          <w:p w14:paraId="49A5D877" w14:textId="77777777" w:rsidR="00BC377F" w:rsidRPr="00900970" w:rsidRDefault="00BC377F" w:rsidP="00D41ECF">
            <w:pPr>
              <w:pStyle w:val="TAL"/>
              <w:rPr>
                <w:sz w:val="16"/>
              </w:rPr>
            </w:pPr>
            <w:r>
              <w:rPr>
                <w:sz w:val="16"/>
              </w:rPr>
              <w:t>R5-240203</w:t>
            </w:r>
          </w:p>
        </w:tc>
        <w:tc>
          <w:tcPr>
            <w:tcW w:w="0" w:type="auto"/>
          </w:tcPr>
          <w:p w14:paraId="7A6E31DB" w14:textId="77777777" w:rsidR="00BC377F" w:rsidRPr="00900970" w:rsidRDefault="00BC377F" w:rsidP="00D41ECF">
            <w:pPr>
              <w:pStyle w:val="TAL"/>
              <w:rPr>
                <w:sz w:val="16"/>
              </w:rPr>
            </w:pPr>
            <w:r>
              <w:rPr>
                <w:sz w:val="16"/>
              </w:rPr>
              <w:t>Correction of  UPIP test case 7.1.3.2.6 for specific message contents</w:t>
            </w:r>
          </w:p>
        </w:tc>
        <w:tc>
          <w:tcPr>
            <w:tcW w:w="0" w:type="auto"/>
          </w:tcPr>
          <w:p w14:paraId="707B9C96" w14:textId="77777777" w:rsidR="00BC377F" w:rsidRPr="00900970" w:rsidRDefault="00BC377F" w:rsidP="00D41ECF">
            <w:pPr>
              <w:pStyle w:val="TAL"/>
              <w:rPr>
                <w:sz w:val="16"/>
              </w:rPr>
            </w:pPr>
            <w:r>
              <w:rPr>
                <w:sz w:val="16"/>
              </w:rPr>
              <w:t>ZTE Corporation</w:t>
            </w:r>
          </w:p>
        </w:tc>
        <w:tc>
          <w:tcPr>
            <w:tcW w:w="0" w:type="auto"/>
          </w:tcPr>
          <w:p w14:paraId="51331469" w14:textId="77777777" w:rsidR="00BC377F" w:rsidRPr="00900970" w:rsidRDefault="00BC377F" w:rsidP="00D41ECF">
            <w:pPr>
              <w:pStyle w:val="TAL"/>
              <w:rPr>
                <w:sz w:val="16"/>
              </w:rPr>
            </w:pPr>
            <w:r>
              <w:rPr>
                <w:sz w:val="16"/>
              </w:rPr>
              <w:t>38.523-1</w:t>
            </w:r>
          </w:p>
        </w:tc>
        <w:tc>
          <w:tcPr>
            <w:tcW w:w="0" w:type="auto"/>
          </w:tcPr>
          <w:p w14:paraId="2FA2EBF8" w14:textId="77777777" w:rsidR="00BC377F" w:rsidRPr="00900970" w:rsidRDefault="00BC377F" w:rsidP="00D41ECF">
            <w:pPr>
              <w:pStyle w:val="TAL"/>
              <w:rPr>
                <w:sz w:val="16"/>
              </w:rPr>
            </w:pPr>
            <w:r>
              <w:rPr>
                <w:sz w:val="16"/>
              </w:rPr>
              <w:t>4189</w:t>
            </w:r>
          </w:p>
        </w:tc>
        <w:tc>
          <w:tcPr>
            <w:tcW w:w="0" w:type="auto"/>
          </w:tcPr>
          <w:p w14:paraId="18434B2F" w14:textId="77777777" w:rsidR="00BC377F" w:rsidRPr="00900970" w:rsidRDefault="00BC377F" w:rsidP="00D41ECF">
            <w:pPr>
              <w:pStyle w:val="TAR"/>
              <w:rPr>
                <w:sz w:val="16"/>
              </w:rPr>
            </w:pPr>
            <w:r>
              <w:rPr>
                <w:sz w:val="16"/>
              </w:rPr>
              <w:t>-</w:t>
            </w:r>
          </w:p>
        </w:tc>
        <w:tc>
          <w:tcPr>
            <w:tcW w:w="0" w:type="auto"/>
          </w:tcPr>
          <w:p w14:paraId="68A8057D" w14:textId="77777777" w:rsidR="00BC377F" w:rsidRPr="00900970" w:rsidRDefault="00BC377F" w:rsidP="00D41ECF">
            <w:pPr>
              <w:pStyle w:val="TAL"/>
              <w:rPr>
                <w:sz w:val="16"/>
              </w:rPr>
            </w:pPr>
            <w:r>
              <w:rPr>
                <w:sz w:val="16"/>
              </w:rPr>
              <w:t>Rel-17</w:t>
            </w:r>
          </w:p>
        </w:tc>
        <w:tc>
          <w:tcPr>
            <w:tcW w:w="0" w:type="auto"/>
          </w:tcPr>
          <w:p w14:paraId="10E78E30" w14:textId="77777777" w:rsidR="00BC377F" w:rsidRPr="00900970" w:rsidRDefault="00BC377F" w:rsidP="00D41ECF">
            <w:pPr>
              <w:pStyle w:val="TAL"/>
              <w:rPr>
                <w:sz w:val="16"/>
              </w:rPr>
            </w:pPr>
            <w:r>
              <w:rPr>
                <w:sz w:val="16"/>
              </w:rPr>
              <w:t>F</w:t>
            </w:r>
          </w:p>
        </w:tc>
        <w:tc>
          <w:tcPr>
            <w:tcW w:w="0" w:type="auto"/>
          </w:tcPr>
          <w:p w14:paraId="1E4691FE"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145B8CDA" w14:textId="77777777" w:rsidR="00BC377F" w:rsidRPr="00900970" w:rsidRDefault="00BC377F" w:rsidP="00D41ECF">
            <w:pPr>
              <w:pStyle w:val="TAL"/>
              <w:rPr>
                <w:sz w:val="16"/>
              </w:rPr>
            </w:pPr>
            <w:r>
              <w:rPr>
                <w:sz w:val="16"/>
              </w:rPr>
              <w:t>revised</w:t>
            </w:r>
          </w:p>
        </w:tc>
      </w:tr>
      <w:tr w:rsidR="00BC377F" w14:paraId="46974A31" w14:textId="77777777" w:rsidTr="00D41ECF">
        <w:tc>
          <w:tcPr>
            <w:tcW w:w="0" w:type="auto"/>
          </w:tcPr>
          <w:p w14:paraId="3C42F0A0" w14:textId="77777777" w:rsidR="00BC377F" w:rsidRPr="00900970" w:rsidRDefault="00BC377F" w:rsidP="00D41ECF">
            <w:pPr>
              <w:pStyle w:val="TAL"/>
              <w:rPr>
                <w:sz w:val="16"/>
              </w:rPr>
            </w:pPr>
            <w:r>
              <w:rPr>
                <w:sz w:val="16"/>
              </w:rPr>
              <w:t>R5-241552</w:t>
            </w:r>
          </w:p>
        </w:tc>
        <w:tc>
          <w:tcPr>
            <w:tcW w:w="0" w:type="auto"/>
          </w:tcPr>
          <w:p w14:paraId="6F15EB63" w14:textId="77777777" w:rsidR="00BC377F" w:rsidRPr="00900970" w:rsidRDefault="00BC377F" w:rsidP="00D41ECF">
            <w:pPr>
              <w:pStyle w:val="TAL"/>
              <w:rPr>
                <w:sz w:val="16"/>
              </w:rPr>
            </w:pPr>
            <w:r>
              <w:rPr>
                <w:sz w:val="16"/>
              </w:rPr>
              <w:t>Correction of  UPIP test case 7.1.3.2.6 for specific message contents</w:t>
            </w:r>
          </w:p>
        </w:tc>
        <w:tc>
          <w:tcPr>
            <w:tcW w:w="0" w:type="auto"/>
          </w:tcPr>
          <w:p w14:paraId="36F416D2" w14:textId="77777777" w:rsidR="00BC377F" w:rsidRPr="00900970" w:rsidRDefault="00BC377F" w:rsidP="00D41ECF">
            <w:pPr>
              <w:pStyle w:val="TAL"/>
              <w:rPr>
                <w:sz w:val="16"/>
              </w:rPr>
            </w:pPr>
            <w:r>
              <w:rPr>
                <w:sz w:val="16"/>
              </w:rPr>
              <w:t>ZTE Corporation</w:t>
            </w:r>
          </w:p>
        </w:tc>
        <w:tc>
          <w:tcPr>
            <w:tcW w:w="0" w:type="auto"/>
          </w:tcPr>
          <w:p w14:paraId="4D1C58D2" w14:textId="77777777" w:rsidR="00BC377F" w:rsidRPr="00900970" w:rsidRDefault="00BC377F" w:rsidP="00D41ECF">
            <w:pPr>
              <w:pStyle w:val="TAL"/>
              <w:rPr>
                <w:sz w:val="16"/>
              </w:rPr>
            </w:pPr>
            <w:r>
              <w:rPr>
                <w:sz w:val="16"/>
              </w:rPr>
              <w:t>38.523-1</w:t>
            </w:r>
          </w:p>
        </w:tc>
        <w:tc>
          <w:tcPr>
            <w:tcW w:w="0" w:type="auto"/>
          </w:tcPr>
          <w:p w14:paraId="538844A8" w14:textId="77777777" w:rsidR="00BC377F" w:rsidRPr="00900970" w:rsidRDefault="00BC377F" w:rsidP="00D41ECF">
            <w:pPr>
              <w:pStyle w:val="TAL"/>
              <w:rPr>
                <w:sz w:val="16"/>
              </w:rPr>
            </w:pPr>
            <w:r>
              <w:rPr>
                <w:sz w:val="16"/>
              </w:rPr>
              <w:t>4189</w:t>
            </w:r>
          </w:p>
        </w:tc>
        <w:tc>
          <w:tcPr>
            <w:tcW w:w="0" w:type="auto"/>
          </w:tcPr>
          <w:p w14:paraId="2DBECF1A" w14:textId="77777777" w:rsidR="00BC377F" w:rsidRPr="00900970" w:rsidRDefault="00BC377F" w:rsidP="00D41ECF">
            <w:pPr>
              <w:pStyle w:val="TAR"/>
              <w:rPr>
                <w:sz w:val="16"/>
              </w:rPr>
            </w:pPr>
            <w:r>
              <w:rPr>
                <w:sz w:val="16"/>
              </w:rPr>
              <w:t>1</w:t>
            </w:r>
          </w:p>
        </w:tc>
        <w:tc>
          <w:tcPr>
            <w:tcW w:w="0" w:type="auto"/>
          </w:tcPr>
          <w:p w14:paraId="0C1BEBC5" w14:textId="77777777" w:rsidR="00BC377F" w:rsidRPr="00900970" w:rsidRDefault="00BC377F" w:rsidP="00D41ECF">
            <w:pPr>
              <w:pStyle w:val="TAL"/>
              <w:rPr>
                <w:sz w:val="16"/>
              </w:rPr>
            </w:pPr>
            <w:r>
              <w:rPr>
                <w:sz w:val="16"/>
              </w:rPr>
              <w:t>Rel-17</w:t>
            </w:r>
          </w:p>
        </w:tc>
        <w:tc>
          <w:tcPr>
            <w:tcW w:w="0" w:type="auto"/>
          </w:tcPr>
          <w:p w14:paraId="26309772" w14:textId="77777777" w:rsidR="00BC377F" w:rsidRPr="00900970" w:rsidRDefault="00BC377F" w:rsidP="00D41ECF">
            <w:pPr>
              <w:pStyle w:val="TAL"/>
              <w:rPr>
                <w:sz w:val="16"/>
              </w:rPr>
            </w:pPr>
            <w:r>
              <w:rPr>
                <w:sz w:val="16"/>
              </w:rPr>
              <w:t>F</w:t>
            </w:r>
          </w:p>
        </w:tc>
        <w:tc>
          <w:tcPr>
            <w:tcW w:w="0" w:type="auto"/>
          </w:tcPr>
          <w:p w14:paraId="312EB0B4"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673DBD62" w14:textId="77777777" w:rsidR="00BC377F" w:rsidRPr="00900970" w:rsidRDefault="00BC377F" w:rsidP="00D41ECF">
            <w:pPr>
              <w:pStyle w:val="TAL"/>
              <w:rPr>
                <w:sz w:val="16"/>
              </w:rPr>
            </w:pPr>
            <w:r>
              <w:rPr>
                <w:sz w:val="16"/>
              </w:rPr>
              <w:t>agreed</w:t>
            </w:r>
          </w:p>
        </w:tc>
      </w:tr>
      <w:tr w:rsidR="00BC377F" w14:paraId="5841A53D" w14:textId="77777777" w:rsidTr="00D41ECF">
        <w:tc>
          <w:tcPr>
            <w:tcW w:w="0" w:type="auto"/>
          </w:tcPr>
          <w:p w14:paraId="350621BA" w14:textId="77777777" w:rsidR="00BC377F" w:rsidRPr="00900970" w:rsidRDefault="00BC377F" w:rsidP="00D41ECF">
            <w:pPr>
              <w:pStyle w:val="TAL"/>
              <w:rPr>
                <w:sz w:val="16"/>
              </w:rPr>
            </w:pPr>
            <w:r>
              <w:rPr>
                <w:sz w:val="16"/>
              </w:rPr>
              <w:t>R5-240205</w:t>
            </w:r>
          </w:p>
        </w:tc>
        <w:tc>
          <w:tcPr>
            <w:tcW w:w="0" w:type="auto"/>
          </w:tcPr>
          <w:p w14:paraId="4748B3F0" w14:textId="77777777" w:rsidR="00BC377F" w:rsidRPr="00900970" w:rsidRDefault="00BC377F" w:rsidP="00D41ECF">
            <w:pPr>
              <w:pStyle w:val="TAL"/>
              <w:rPr>
                <w:sz w:val="16"/>
              </w:rPr>
            </w:pPr>
            <w:r>
              <w:rPr>
                <w:sz w:val="16"/>
              </w:rPr>
              <w:t>Correction of UPIP test case 8.2.6.4.1</w:t>
            </w:r>
          </w:p>
        </w:tc>
        <w:tc>
          <w:tcPr>
            <w:tcW w:w="0" w:type="auto"/>
          </w:tcPr>
          <w:p w14:paraId="4B2BD015" w14:textId="77777777" w:rsidR="00BC377F" w:rsidRPr="00900970" w:rsidRDefault="00BC377F" w:rsidP="00D41ECF">
            <w:pPr>
              <w:pStyle w:val="TAL"/>
              <w:rPr>
                <w:sz w:val="16"/>
              </w:rPr>
            </w:pPr>
            <w:r>
              <w:rPr>
                <w:sz w:val="16"/>
              </w:rPr>
              <w:t>ZTE Corporation</w:t>
            </w:r>
          </w:p>
        </w:tc>
        <w:tc>
          <w:tcPr>
            <w:tcW w:w="0" w:type="auto"/>
          </w:tcPr>
          <w:p w14:paraId="6ADAA3EC" w14:textId="77777777" w:rsidR="00BC377F" w:rsidRPr="00900970" w:rsidRDefault="00BC377F" w:rsidP="00D41ECF">
            <w:pPr>
              <w:pStyle w:val="TAL"/>
              <w:rPr>
                <w:sz w:val="16"/>
              </w:rPr>
            </w:pPr>
            <w:r>
              <w:rPr>
                <w:sz w:val="16"/>
              </w:rPr>
              <w:t>38.523-1</w:t>
            </w:r>
          </w:p>
        </w:tc>
        <w:tc>
          <w:tcPr>
            <w:tcW w:w="0" w:type="auto"/>
          </w:tcPr>
          <w:p w14:paraId="60CF7CF5" w14:textId="77777777" w:rsidR="00BC377F" w:rsidRPr="00900970" w:rsidRDefault="00BC377F" w:rsidP="00D41ECF">
            <w:pPr>
              <w:pStyle w:val="TAL"/>
              <w:rPr>
                <w:sz w:val="16"/>
              </w:rPr>
            </w:pPr>
            <w:r>
              <w:rPr>
                <w:sz w:val="16"/>
              </w:rPr>
              <w:t>4190</w:t>
            </w:r>
          </w:p>
        </w:tc>
        <w:tc>
          <w:tcPr>
            <w:tcW w:w="0" w:type="auto"/>
          </w:tcPr>
          <w:p w14:paraId="12F9B652" w14:textId="77777777" w:rsidR="00BC377F" w:rsidRPr="00900970" w:rsidRDefault="00BC377F" w:rsidP="00D41ECF">
            <w:pPr>
              <w:pStyle w:val="TAR"/>
              <w:rPr>
                <w:sz w:val="16"/>
              </w:rPr>
            </w:pPr>
            <w:r>
              <w:rPr>
                <w:sz w:val="16"/>
              </w:rPr>
              <w:t>-</w:t>
            </w:r>
          </w:p>
        </w:tc>
        <w:tc>
          <w:tcPr>
            <w:tcW w:w="0" w:type="auto"/>
          </w:tcPr>
          <w:p w14:paraId="10D4302C" w14:textId="77777777" w:rsidR="00BC377F" w:rsidRPr="00900970" w:rsidRDefault="00BC377F" w:rsidP="00D41ECF">
            <w:pPr>
              <w:pStyle w:val="TAL"/>
              <w:rPr>
                <w:sz w:val="16"/>
              </w:rPr>
            </w:pPr>
            <w:r>
              <w:rPr>
                <w:sz w:val="16"/>
              </w:rPr>
              <w:t>Rel-17</w:t>
            </w:r>
          </w:p>
        </w:tc>
        <w:tc>
          <w:tcPr>
            <w:tcW w:w="0" w:type="auto"/>
          </w:tcPr>
          <w:p w14:paraId="3748CD4B" w14:textId="77777777" w:rsidR="00BC377F" w:rsidRPr="00900970" w:rsidRDefault="00BC377F" w:rsidP="00D41ECF">
            <w:pPr>
              <w:pStyle w:val="TAL"/>
              <w:rPr>
                <w:sz w:val="16"/>
              </w:rPr>
            </w:pPr>
            <w:r>
              <w:rPr>
                <w:sz w:val="16"/>
              </w:rPr>
              <w:t>F</w:t>
            </w:r>
          </w:p>
        </w:tc>
        <w:tc>
          <w:tcPr>
            <w:tcW w:w="0" w:type="auto"/>
          </w:tcPr>
          <w:p w14:paraId="7EF890C2"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20D64C81" w14:textId="77777777" w:rsidR="00BC377F" w:rsidRPr="00900970" w:rsidRDefault="00BC377F" w:rsidP="00D41ECF">
            <w:pPr>
              <w:pStyle w:val="TAL"/>
              <w:rPr>
                <w:sz w:val="16"/>
              </w:rPr>
            </w:pPr>
            <w:r>
              <w:rPr>
                <w:sz w:val="16"/>
              </w:rPr>
              <w:t>revised</w:t>
            </w:r>
          </w:p>
        </w:tc>
      </w:tr>
      <w:tr w:rsidR="00BC377F" w14:paraId="5566401A" w14:textId="77777777" w:rsidTr="00D41ECF">
        <w:tc>
          <w:tcPr>
            <w:tcW w:w="0" w:type="auto"/>
          </w:tcPr>
          <w:p w14:paraId="696CEDB9" w14:textId="77777777" w:rsidR="00BC377F" w:rsidRPr="00900970" w:rsidRDefault="00BC377F" w:rsidP="00D41ECF">
            <w:pPr>
              <w:pStyle w:val="TAL"/>
              <w:rPr>
                <w:sz w:val="16"/>
              </w:rPr>
            </w:pPr>
            <w:r>
              <w:rPr>
                <w:sz w:val="16"/>
              </w:rPr>
              <w:t>R5-241553</w:t>
            </w:r>
          </w:p>
        </w:tc>
        <w:tc>
          <w:tcPr>
            <w:tcW w:w="0" w:type="auto"/>
          </w:tcPr>
          <w:p w14:paraId="12E8C6E0" w14:textId="77777777" w:rsidR="00BC377F" w:rsidRPr="00900970" w:rsidRDefault="00BC377F" w:rsidP="00D41ECF">
            <w:pPr>
              <w:pStyle w:val="TAL"/>
              <w:rPr>
                <w:sz w:val="16"/>
              </w:rPr>
            </w:pPr>
            <w:r>
              <w:rPr>
                <w:sz w:val="16"/>
              </w:rPr>
              <w:t>Correction of UPIP test case 8.2.6.4.1</w:t>
            </w:r>
          </w:p>
        </w:tc>
        <w:tc>
          <w:tcPr>
            <w:tcW w:w="0" w:type="auto"/>
          </w:tcPr>
          <w:p w14:paraId="07222BBD" w14:textId="77777777" w:rsidR="00BC377F" w:rsidRPr="00900970" w:rsidRDefault="00BC377F" w:rsidP="00D41ECF">
            <w:pPr>
              <w:pStyle w:val="TAL"/>
              <w:rPr>
                <w:sz w:val="16"/>
              </w:rPr>
            </w:pPr>
            <w:r>
              <w:rPr>
                <w:sz w:val="16"/>
              </w:rPr>
              <w:t>ZTE Corporation</w:t>
            </w:r>
          </w:p>
        </w:tc>
        <w:tc>
          <w:tcPr>
            <w:tcW w:w="0" w:type="auto"/>
          </w:tcPr>
          <w:p w14:paraId="44F49327" w14:textId="77777777" w:rsidR="00BC377F" w:rsidRPr="00900970" w:rsidRDefault="00BC377F" w:rsidP="00D41ECF">
            <w:pPr>
              <w:pStyle w:val="TAL"/>
              <w:rPr>
                <w:sz w:val="16"/>
              </w:rPr>
            </w:pPr>
            <w:r>
              <w:rPr>
                <w:sz w:val="16"/>
              </w:rPr>
              <w:t>38.523-1</w:t>
            </w:r>
          </w:p>
        </w:tc>
        <w:tc>
          <w:tcPr>
            <w:tcW w:w="0" w:type="auto"/>
          </w:tcPr>
          <w:p w14:paraId="75BE206C" w14:textId="77777777" w:rsidR="00BC377F" w:rsidRPr="00900970" w:rsidRDefault="00BC377F" w:rsidP="00D41ECF">
            <w:pPr>
              <w:pStyle w:val="TAL"/>
              <w:rPr>
                <w:sz w:val="16"/>
              </w:rPr>
            </w:pPr>
            <w:r>
              <w:rPr>
                <w:sz w:val="16"/>
              </w:rPr>
              <w:t>4190</w:t>
            </w:r>
          </w:p>
        </w:tc>
        <w:tc>
          <w:tcPr>
            <w:tcW w:w="0" w:type="auto"/>
          </w:tcPr>
          <w:p w14:paraId="19EEC699" w14:textId="77777777" w:rsidR="00BC377F" w:rsidRPr="00900970" w:rsidRDefault="00BC377F" w:rsidP="00D41ECF">
            <w:pPr>
              <w:pStyle w:val="TAR"/>
              <w:rPr>
                <w:sz w:val="16"/>
              </w:rPr>
            </w:pPr>
            <w:r>
              <w:rPr>
                <w:sz w:val="16"/>
              </w:rPr>
              <w:t>1</w:t>
            </w:r>
          </w:p>
        </w:tc>
        <w:tc>
          <w:tcPr>
            <w:tcW w:w="0" w:type="auto"/>
          </w:tcPr>
          <w:p w14:paraId="78459CB1" w14:textId="77777777" w:rsidR="00BC377F" w:rsidRPr="00900970" w:rsidRDefault="00BC377F" w:rsidP="00D41ECF">
            <w:pPr>
              <w:pStyle w:val="TAL"/>
              <w:rPr>
                <w:sz w:val="16"/>
              </w:rPr>
            </w:pPr>
            <w:r>
              <w:rPr>
                <w:sz w:val="16"/>
              </w:rPr>
              <w:t>Rel-17</w:t>
            </w:r>
          </w:p>
        </w:tc>
        <w:tc>
          <w:tcPr>
            <w:tcW w:w="0" w:type="auto"/>
          </w:tcPr>
          <w:p w14:paraId="21992C96" w14:textId="77777777" w:rsidR="00BC377F" w:rsidRPr="00900970" w:rsidRDefault="00BC377F" w:rsidP="00D41ECF">
            <w:pPr>
              <w:pStyle w:val="TAL"/>
              <w:rPr>
                <w:sz w:val="16"/>
              </w:rPr>
            </w:pPr>
            <w:r>
              <w:rPr>
                <w:sz w:val="16"/>
              </w:rPr>
              <w:t>F</w:t>
            </w:r>
          </w:p>
        </w:tc>
        <w:tc>
          <w:tcPr>
            <w:tcW w:w="0" w:type="auto"/>
          </w:tcPr>
          <w:p w14:paraId="0C503AC1"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7CEAC3CB" w14:textId="77777777" w:rsidR="00BC377F" w:rsidRPr="00900970" w:rsidRDefault="00BC377F" w:rsidP="00D41ECF">
            <w:pPr>
              <w:pStyle w:val="TAL"/>
              <w:rPr>
                <w:sz w:val="16"/>
              </w:rPr>
            </w:pPr>
            <w:r>
              <w:rPr>
                <w:sz w:val="16"/>
              </w:rPr>
              <w:t>agreed</w:t>
            </w:r>
          </w:p>
        </w:tc>
      </w:tr>
      <w:tr w:rsidR="00BC377F" w14:paraId="793601D0" w14:textId="77777777" w:rsidTr="00D41ECF">
        <w:tc>
          <w:tcPr>
            <w:tcW w:w="0" w:type="auto"/>
          </w:tcPr>
          <w:p w14:paraId="4EB5FAF0" w14:textId="77777777" w:rsidR="00BC377F" w:rsidRPr="00900970" w:rsidRDefault="00BC377F" w:rsidP="00D41ECF">
            <w:pPr>
              <w:pStyle w:val="TAL"/>
              <w:rPr>
                <w:sz w:val="16"/>
              </w:rPr>
            </w:pPr>
            <w:r>
              <w:rPr>
                <w:sz w:val="16"/>
              </w:rPr>
              <w:t>R5-240225</w:t>
            </w:r>
          </w:p>
        </w:tc>
        <w:tc>
          <w:tcPr>
            <w:tcW w:w="0" w:type="auto"/>
          </w:tcPr>
          <w:p w14:paraId="3668ACB1" w14:textId="77777777" w:rsidR="00BC377F" w:rsidRPr="00900970" w:rsidRDefault="00BC377F" w:rsidP="00D41ECF">
            <w:pPr>
              <w:pStyle w:val="TAL"/>
              <w:rPr>
                <w:sz w:val="16"/>
              </w:rPr>
            </w:pPr>
            <w:r>
              <w:rPr>
                <w:sz w:val="16"/>
              </w:rPr>
              <w:t>Correction to NR testcase 6.4.2.1</w:t>
            </w:r>
          </w:p>
        </w:tc>
        <w:tc>
          <w:tcPr>
            <w:tcW w:w="0" w:type="auto"/>
          </w:tcPr>
          <w:p w14:paraId="68B5E488" w14:textId="77777777" w:rsidR="00BC377F" w:rsidRPr="00900970" w:rsidRDefault="00BC377F" w:rsidP="00D41ECF">
            <w:pPr>
              <w:pStyle w:val="TAL"/>
              <w:rPr>
                <w:sz w:val="16"/>
              </w:rPr>
            </w:pPr>
            <w:r>
              <w:rPr>
                <w:sz w:val="16"/>
              </w:rPr>
              <w:t>Starpoint, TDIA</w:t>
            </w:r>
          </w:p>
        </w:tc>
        <w:tc>
          <w:tcPr>
            <w:tcW w:w="0" w:type="auto"/>
          </w:tcPr>
          <w:p w14:paraId="250D1444" w14:textId="77777777" w:rsidR="00BC377F" w:rsidRPr="00900970" w:rsidRDefault="00BC377F" w:rsidP="00D41ECF">
            <w:pPr>
              <w:pStyle w:val="TAL"/>
              <w:rPr>
                <w:sz w:val="16"/>
              </w:rPr>
            </w:pPr>
            <w:r>
              <w:rPr>
                <w:sz w:val="16"/>
              </w:rPr>
              <w:t>38.523-1</w:t>
            </w:r>
          </w:p>
        </w:tc>
        <w:tc>
          <w:tcPr>
            <w:tcW w:w="0" w:type="auto"/>
          </w:tcPr>
          <w:p w14:paraId="01CF4CE6" w14:textId="77777777" w:rsidR="00BC377F" w:rsidRPr="00900970" w:rsidRDefault="00BC377F" w:rsidP="00D41ECF">
            <w:pPr>
              <w:pStyle w:val="TAL"/>
              <w:rPr>
                <w:sz w:val="16"/>
              </w:rPr>
            </w:pPr>
            <w:r>
              <w:rPr>
                <w:sz w:val="16"/>
              </w:rPr>
              <w:t>4191</w:t>
            </w:r>
          </w:p>
        </w:tc>
        <w:tc>
          <w:tcPr>
            <w:tcW w:w="0" w:type="auto"/>
          </w:tcPr>
          <w:p w14:paraId="08C5BF04" w14:textId="77777777" w:rsidR="00BC377F" w:rsidRPr="00900970" w:rsidRDefault="00BC377F" w:rsidP="00D41ECF">
            <w:pPr>
              <w:pStyle w:val="TAR"/>
              <w:rPr>
                <w:sz w:val="16"/>
              </w:rPr>
            </w:pPr>
            <w:r>
              <w:rPr>
                <w:sz w:val="16"/>
              </w:rPr>
              <w:t>-</w:t>
            </w:r>
          </w:p>
        </w:tc>
        <w:tc>
          <w:tcPr>
            <w:tcW w:w="0" w:type="auto"/>
          </w:tcPr>
          <w:p w14:paraId="253DBD6C" w14:textId="77777777" w:rsidR="00BC377F" w:rsidRPr="00900970" w:rsidRDefault="00BC377F" w:rsidP="00D41ECF">
            <w:pPr>
              <w:pStyle w:val="TAL"/>
              <w:rPr>
                <w:sz w:val="16"/>
              </w:rPr>
            </w:pPr>
            <w:r>
              <w:rPr>
                <w:sz w:val="16"/>
              </w:rPr>
              <w:t>Rel-17</w:t>
            </w:r>
          </w:p>
        </w:tc>
        <w:tc>
          <w:tcPr>
            <w:tcW w:w="0" w:type="auto"/>
          </w:tcPr>
          <w:p w14:paraId="4C988ED9" w14:textId="77777777" w:rsidR="00BC377F" w:rsidRPr="00900970" w:rsidRDefault="00BC377F" w:rsidP="00D41ECF">
            <w:pPr>
              <w:pStyle w:val="TAL"/>
              <w:rPr>
                <w:sz w:val="16"/>
              </w:rPr>
            </w:pPr>
            <w:r>
              <w:rPr>
                <w:sz w:val="16"/>
              </w:rPr>
              <w:t>F</w:t>
            </w:r>
          </w:p>
        </w:tc>
        <w:tc>
          <w:tcPr>
            <w:tcW w:w="0" w:type="auto"/>
          </w:tcPr>
          <w:p w14:paraId="13ACF563" w14:textId="77777777" w:rsidR="00BC377F" w:rsidRPr="00900970" w:rsidRDefault="00BC377F" w:rsidP="00D41ECF">
            <w:pPr>
              <w:pStyle w:val="TAL"/>
              <w:rPr>
                <w:sz w:val="16"/>
              </w:rPr>
            </w:pPr>
            <w:r>
              <w:rPr>
                <w:sz w:val="16"/>
              </w:rPr>
              <w:t>TEI15_Test, 5GS_NR_LTE-UEConTest</w:t>
            </w:r>
          </w:p>
        </w:tc>
        <w:tc>
          <w:tcPr>
            <w:tcW w:w="0" w:type="auto"/>
          </w:tcPr>
          <w:p w14:paraId="6D4E8AF6" w14:textId="77777777" w:rsidR="00BC377F" w:rsidRPr="00900970" w:rsidRDefault="00BC377F" w:rsidP="00D41ECF">
            <w:pPr>
              <w:pStyle w:val="TAL"/>
              <w:rPr>
                <w:sz w:val="16"/>
              </w:rPr>
            </w:pPr>
            <w:r>
              <w:rPr>
                <w:sz w:val="16"/>
              </w:rPr>
              <w:t>revised</w:t>
            </w:r>
          </w:p>
        </w:tc>
      </w:tr>
      <w:tr w:rsidR="00BC377F" w14:paraId="439E2C44" w14:textId="77777777" w:rsidTr="00D41ECF">
        <w:tc>
          <w:tcPr>
            <w:tcW w:w="0" w:type="auto"/>
          </w:tcPr>
          <w:p w14:paraId="27F091E8" w14:textId="77777777" w:rsidR="00BC377F" w:rsidRPr="00900970" w:rsidRDefault="00BC377F" w:rsidP="00D41ECF">
            <w:pPr>
              <w:pStyle w:val="TAL"/>
              <w:rPr>
                <w:sz w:val="16"/>
              </w:rPr>
            </w:pPr>
            <w:r>
              <w:rPr>
                <w:sz w:val="16"/>
              </w:rPr>
              <w:t>R5-241495</w:t>
            </w:r>
          </w:p>
        </w:tc>
        <w:tc>
          <w:tcPr>
            <w:tcW w:w="0" w:type="auto"/>
          </w:tcPr>
          <w:p w14:paraId="531A492C" w14:textId="77777777" w:rsidR="00BC377F" w:rsidRPr="00900970" w:rsidRDefault="00BC377F" w:rsidP="00D41ECF">
            <w:pPr>
              <w:pStyle w:val="TAL"/>
              <w:rPr>
                <w:sz w:val="16"/>
              </w:rPr>
            </w:pPr>
            <w:r>
              <w:rPr>
                <w:sz w:val="16"/>
              </w:rPr>
              <w:t>Correction to NR testcase 6.4.2.1</w:t>
            </w:r>
          </w:p>
        </w:tc>
        <w:tc>
          <w:tcPr>
            <w:tcW w:w="0" w:type="auto"/>
          </w:tcPr>
          <w:p w14:paraId="3275F94C" w14:textId="77777777" w:rsidR="00BC377F" w:rsidRPr="00900970" w:rsidRDefault="00BC377F" w:rsidP="00D41ECF">
            <w:pPr>
              <w:pStyle w:val="TAL"/>
              <w:rPr>
                <w:sz w:val="16"/>
              </w:rPr>
            </w:pPr>
            <w:r>
              <w:rPr>
                <w:sz w:val="16"/>
              </w:rPr>
              <w:t>Starpoint, TDIA</w:t>
            </w:r>
          </w:p>
        </w:tc>
        <w:tc>
          <w:tcPr>
            <w:tcW w:w="0" w:type="auto"/>
          </w:tcPr>
          <w:p w14:paraId="72E9AA0E" w14:textId="77777777" w:rsidR="00BC377F" w:rsidRPr="00900970" w:rsidRDefault="00BC377F" w:rsidP="00D41ECF">
            <w:pPr>
              <w:pStyle w:val="TAL"/>
              <w:rPr>
                <w:sz w:val="16"/>
              </w:rPr>
            </w:pPr>
            <w:r>
              <w:rPr>
                <w:sz w:val="16"/>
              </w:rPr>
              <w:t>38.523-1</w:t>
            </w:r>
          </w:p>
        </w:tc>
        <w:tc>
          <w:tcPr>
            <w:tcW w:w="0" w:type="auto"/>
          </w:tcPr>
          <w:p w14:paraId="092DC5F0" w14:textId="77777777" w:rsidR="00BC377F" w:rsidRPr="00900970" w:rsidRDefault="00BC377F" w:rsidP="00D41ECF">
            <w:pPr>
              <w:pStyle w:val="TAL"/>
              <w:rPr>
                <w:sz w:val="16"/>
              </w:rPr>
            </w:pPr>
            <w:r>
              <w:rPr>
                <w:sz w:val="16"/>
              </w:rPr>
              <w:t>4191</w:t>
            </w:r>
          </w:p>
        </w:tc>
        <w:tc>
          <w:tcPr>
            <w:tcW w:w="0" w:type="auto"/>
          </w:tcPr>
          <w:p w14:paraId="3C0F3C90" w14:textId="77777777" w:rsidR="00BC377F" w:rsidRPr="00900970" w:rsidRDefault="00BC377F" w:rsidP="00D41ECF">
            <w:pPr>
              <w:pStyle w:val="TAR"/>
              <w:rPr>
                <w:sz w:val="16"/>
              </w:rPr>
            </w:pPr>
            <w:r>
              <w:rPr>
                <w:sz w:val="16"/>
              </w:rPr>
              <w:t>1</w:t>
            </w:r>
          </w:p>
        </w:tc>
        <w:tc>
          <w:tcPr>
            <w:tcW w:w="0" w:type="auto"/>
          </w:tcPr>
          <w:p w14:paraId="2F9338E1" w14:textId="77777777" w:rsidR="00BC377F" w:rsidRPr="00900970" w:rsidRDefault="00BC377F" w:rsidP="00D41ECF">
            <w:pPr>
              <w:pStyle w:val="TAL"/>
              <w:rPr>
                <w:sz w:val="16"/>
              </w:rPr>
            </w:pPr>
            <w:r>
              <w:rPr>
                <w:sz w:val="16"/>
              </w:rPr>
              <w:t>Rel-17</w:t>
            </w:r>
          </w:p>
        </w:tc>
        <w:tc>
          <w:tcPr>
            <w:tcW w:w="0" w:type="auto"/>
          </w:tcPr>
          <w:p w14:paraId="3DF9DE0A" w14:textId="77777777" w:rsidR="00BC377F" w:rsidRPr="00900970" w:rsidRDefault="00BC377F" w:rsidP="00D41ECF">
            <w:pPr>
              <w:pStyle w:val="TAL"/>
              <w:rPr>
                <w:sz w:val="16"/>
              </w:rPr>
            </w:pPr>
            <w:r>
              <w:rPr>
                <w:sz w:val="16"/>
              </w:rPr>
              <w:t>F</w:t>
            </w:r>
          </w:p>
        </w:tc>
        <w:tc>
          <w:tcPr>
            <w:tcW w:w="0" w:type="auto"/>
          </w:tcPr>
          <w:p w14:paraId="35C7F85B" w14:textId="77777777" w:rsidR="00BC377F" w:rsidRPr="00900970" w:rsidRDefault="00BC377F" w:rsidP="00D41ECF">
            <w:pPr>
              <w:pStyle w:val="TAL"/>
              <w:rPr>
                <w:sz w:val="16"/>
              </w:rPr>
            </w:pPr>
            <w:r>
              <w:rPr>
                <w:sz w:val="16"/>
              </w:rPr>
              <w:t>TEI15_Test, 5GS_NR_LTE-UEConTest</w:t>
            </w:r>
          </w:p>
        </w:tc>
        <w:tc>
          <w:tcPr>
            <w:tcW w:w="0" w:type="auto"/>
          </w:tcPr>
          <w:p w14:paraId="538F82EA" w14:textId="77777777" w:rsidR="00BC377F" w:rsidRPr="00900970" w:rsidRDefault="00BC377F" w:rsidP="00D41ECF">
            <w:pPr>
              <w:pStyle w:val="TAL"/>
              <w:rPr>
                <w:sz w:val="16"/>
              </w:rPr>
            </w:pPr>
            <w:r>
              <w:rPr>
                <w:sz w:val="16"/>
              </w:rPr>
              <w:t>agreed</w:t>
            </w:r>
          </w:p>
        </w:tc>
      </w:tr>
      <w:tr w:rsidR="00BC377F" w14:paraId="21A23467" w14:textId="77777777" w:rsidTr="00D41ECF">
        <w:tc>
          <w:tcPr>
            <w:tcW w:w="0" w:type="auto"/>
          </w:tcPr>
          <w:p w14:paraId="2614FDB4" w14:textId="77777777" w:rsidR="00BC377F" w:rsidRPr="00900970" w:rsidRDefault="00BC377F" w:rsidP="00D41ECF">
            <w:pPr>
              <w:pStyle w:val="TAL"/>
              <w:rPr>
                <w:sz w:val="16"/>
              </w:rPr>
            </w:pPr>
            <w:r>
              <w:rPr>
                <w:sz w:val="16"/>
              </w:rPr>
              <w:t>R5-240226</w:t>
            </w:r>
          </w:p>
        </w:tc>
        <w:tc>
          <w:tcPr>
            <w:tcW w:w="0" w:type="auto"/>
          </w:tcPr>
          <w:p w14:paraId="0E55A36F" w14:textId="77777777" w:rsidR="00BC377F" w:rsidRPr="00900970" w:rsidRDefault="00BC377F" w:rsidP="00D41ECF">
            <w:pPr>
              <w:pStyle w:val="TAL"/>
              <w:rPr>
                <w:sz w:val="16"/>
              </w:rPr>
            </w:pPr>
            <w:r>
              <w:rPr>
                <w:sz w:val="16"/>
              </w:rPr>
              <w:t>Correction to NR testcase 8.1.1.4.1</w:t>
            </w:r>
          </w:p>
        </w:tc>
        <w:tc>
          <w:tcPr>
            <w:tcW w:w="0" w:type="auto"/>
          </w:tcPr>
          <w:p w14:paraId="066B7FEB" w14:textId="77777777" w:rsidR="00BC377F" w:rsidRPr="00900970" w:rsidRDefault="00BC377F" w:rsidP="00D41ECF">
            <w:pPr>
              <w:pStyle w:val="TAL"/>
              <w:rPr>
                <w:sz w:val="16"/>
              </w:rPr>
            </w:pPr>
            <w:r>
              <w:rPr>
                <w:sz w:val="16"/>
              </w:rPr>
              <w:t>Starpoint, TDIA</w:t>
            </w:r>
          </w:p>
        </w:tc>
        <w:tc>
          <w:tcPr>
            <w:tcW w:w="0" w:type="auto"/>
          </w:tcPr>
          <w:p w14:paraId="6516FC63" w14:textId="77777777" w:rsidR="00BC377F" w:rsidRPr="00900970" w:rsidRDefault="00BC377F" w:rsidP="00D41ECF">
            <w:pPr>
              <w:pStyle w:val="TAL"/>
              <w:rPr>
                <w:sz w:val="16"/>
              </w:rPr>
            </w:pPr>
            <w:r>
              <w:rPr>
                <w:sz w:val="16"/>
              </w:rPr>
              <w:t>38.523-1</w:t>
            </w:r>
          </w:p>
        </w:tc>
        <w:tc>
          <w:tcPr>
            <w:tcW w:w="0" w:type="auto"/>
          </w:tcPr>
          <w:p w14:paraId="3DDD4DA3" w14:textId="77777777" w:rsidR="00BC377F" w:rsidRPr="00900970" w:rsidRDefault="00BC377F" w:rsidP="00D41ECF">
            <w:pPr>
              <w:pStyle w:val="TAL"/>
              <w:rPr>
                <w:sz w:val="16"/>
              </w:rPr>
            </w:pPr>
            <w:r>
              <w:rPr>
                <w:sz w:val="16"/>
              </w:rPr>
              <w:t>4192</w:t>
            </w:r>
          </w:p>
        </w:tc>
        <w:tc>
          <w:tcPr>
            <w:tcW w:w="0" w:type="auto"/>
          </w:tcPr>
          <w:p w14:paraId="6DF840BA" w14:textId="77777777" w:rsidR="00BC377F" w:rsidRPr="00900970" w:rsidRDefault="00BC377F" w:rsidP="00D41ECF">
            <w:pPr>
              <w:pStyle w:val="TAR"/>
              <w:rPr>
                <w:sz w:val="16"/>
              </w:rPr>
            </w:pPr>
            <w:r>
              <w:rPr>
                <w:sz w:val="16"/>
              </w:rPr>
              <w:t>-</w:t>
            </w:r>
          </w:p>
        </w:tc>
        <w:tc>
          <w:tcPr>
            <w:tcW w:w="0" w:type="auto"/>
          </w:tcPr>
          <w:p w14:paraId="67D80997" w14:textId="77777777" w:rsidR="00BC377F" w:rsidRPr="00900970" w:rsidRDefault="00BC377F" w:rsidP="00D41ECF">
            <w:pPr>
              <w:pStyle w:val="TAL"/>
              <w:rPr>
                <w:sz w:val="16"/>
              </w:rPr>
            </w:pPr>
            <w:r>
              <w:rPr>
                <w:sz w:val="16"/>
              </w:rPr>
              <w:t>Rel-17</w:t>
            </w:r>
          </w:p>
        </w:tc>
        <w:tc>
          <w:tcPr>
            <w:tcW w:w="0" w:type="auto"/>
          </w:tcPr>
          <w:p w14:paraId="65F4E6F4" w14:textId="77777777" w:rsidR="00BC377F" w:rsidRPr="00900970" w:rsidRDefault="00BC377F" w:rsidP="00D41ECF">
            <w:pPr>
              <w:pStyle w:val="TAL"/>
              <w:rPr>
                <w:sz w:val="16"/>
              </w:rPr>
            </w:pPr>
            <w:r>
              <w:rPr>
                <w:sz w:val="16"/>
              </w:rPr>
              <w:t>F</w:t>
            </w:r>
          </w:p>
        </w:tc>
        <w:tc>
          <w:tcPr>
            <w:tcW w:w="0" w:type="auto"/>
          </w:tcPr>
          <w:p w14:paraId="7F4D1D91" w14:textId="77777777" w:rsidR="00BC377F" w:rsidRPr="00900970" w:rsidRDefault="00BC377F" w:rsidP="00D41ECF">
            <w:pPr>
              <w:pStyle w:val="TAL"/>
              <w:rPr>
                <w:sz w:val="16"/>
              </w:rPr>
            </w:pPr>
            <w:r>
              <w:rPr>
                <w:sz w:val="16"/>
              </w:rPr>
              <w:t>TEI15_Test, 5GS_NR_LTE-UEConTest</w:t>
            </w:r>
          </w:p>
        </w:tc>
        <w:tc>
          <w:tcPr>
            <w:tcW w:w="0" w:type="auto"/>
          </w:tcPr>
          <w:p w14:paraId="4C743857" w14:textId="77777777" w:rsidR="00BC377F" w:rsidRPr="00900970" w:rsidRDefault="00BC377F" w:rsidP="00D41ECF">
            <w:pPr>
              <w:pStyle w:val="TAL"/>
              <w:rPr>
                <w:sz w:val="16"/>
              </w:rPr>
            </w:pPr>
            <w:r>
              <w:rPr>
                <w:sz w:val="16"/>
              </w:rPr>
              <w:t>revised</w:t>
            </w:r>
          </w:p>
        </w:tc>
      </w:tr>
      <w:tr w:rsidR="00BC377F" w14:paraId="6A886500" w14:textId="77777777" w:rsidTr="00D41ECF">
        <w:tc>
          <w:tcPr>
            <w:tcW w:w="0" w:type="auto"/>
          </w:tcPr>
          <w:p w14:paraId="66C1223E" w14:textId="77777777" w:rsidR="00BC377F" w:rsidRPr="00900970" w:rsidRDefault="00BC377F" w:rsidP="00D41ECF">
            <w:pPr>
              <w:pStyle w:val="TAL"/>
              <w:rPr>
                <w:sz w:val="16"/>
              </w:rPr>
            </w:pPr>
            <w:r>
              <w:rPr>
                <w:sz w:val="16"/>
              </w:rPr>
              <w:t>R5-241510</w:t>
            </w:r>
          </w:p>
        </w:tc>
        <w:tc>
          <w:tcPr>
            <w:tcW w:w="0" w:type="auto"/>
          </w:tcPr>
          <w:p w14:paraId="1A4B81A9" w14:textId="77777777" w:rsidR="00BC377F" w:rsidRPr="00900970" w:rsidRDefault="00BC377F" w:rsidP="00D41ECF">
            <w:pPr>
              <w:pStyle w:val="TAL"/>
              <w:rPr>
                <w:sz w:val="16"/>
              </w:rPr>
            </w:pPr>
            <w:r>
              <w:rPr>
                <w:sz w:val="16"/>
              </w:rPr>
              <w:t>Correction to NR testcase 8.1.1.4.1</w:t>
            </w:r>
          </w:p>
        </w:tc>
        <w:tc>
          <w:tcPr>
            <w:tcW w:w="0" w:type="auto"/>
          </w:tcPr>
          <w:p w14:paraId="5DBA01C4" w14:textId="77777777" w:rsidR="00BC377F" w:rsidRPr="00900970" w:rsidRDefault="00BC377F" w:rsidP="00D41ECF">
            <w:pPr>
              <w:pStyle w:val="TAL"/>
              <w:rPr>
                <w:sz w:val="16"/>
              </w:rPr>
            </w:pPr>
            <w:r>
              <w:rPr>
                <w:sz w:val="16"/>
              </w:rPr>
              <w:t>Starpoint, TDIA</w:t>
            </w:r>
          </w:p>
        </w:tc>
        <w:tc>
          <w:tcPr>
            <w:tcW w:w="0" w:type="auto"/>
          </w:tcPr>
          <w:p w14:paraId="43E2A015" w14:textId="77777777" w:rsidR="00BC377F" w:rsidRPr="00900970" w:rsidRDefault="00BC377F" w:rsidP="00D41ECF">
            <w:pPr>
              <w:pStyle w:val="TAL"/>
              <w:rPr>
                <w:sz w:val="16"/>
              </w:rPr>
            </w:pPr>
            <w:r>
              <w:rPr>
                <w:sz w:val="16"/>
              </w:rPr>
              <w:t>38.523-1</w:t>
            </w:r>
          </w:p>
        </w:tc>
        <w:tc>
          <w:tcPr>
            <w:tcW w:w="0" w:type="auto"/>
          </w:tcPr>
          <w:p w14:paraId="68242456" w14:textId="77777777" w:rsidR="00BC377F" w:rsidRPr="00900970" w:rsidRDefault="00BC377F" w:rsidP="00D41ECF">
            <w:pPr>
              <w:pStyle w:val="TAL"/>
              <w:rPr>
                <w:sz w:val="16"/>
              </w:rPr>
            </w:pPr>
            <w:r>
              <w:rPr>
                <w:sz w:val="16"/>
              </w:rPr>
              <w:t>4192</w:t>
            </w:r>
          </w:p>
        </w:tc>
        <w:tc>
          <w:tcPr>
            <w:tcW w:w="0" w:type="auto"/>
          </w:tcPr>
          <w:p w14:paraId="4D92E7DC" w14:textId="77777777" w:rsidR="00BC377F" w:rsidRPr="00900970" w:rsidRDefault="00BC377F" w:rsidP="00D41ECF">
            <w:pPr>
              <w:pStyle w:val="TAR"/>
              <w:rPr>
                <w:sz w:val="16"/>
              </w:rPr>
            </w:pPr>
            <w:r>
              <w:rPr>
                <w:sz w:val="16"/>
              </w:rPr>
              <w:t>1</w:t>
            </w:r>
          </w:p>
        </w:tc>
        <w:tc>
          <w:tcPr>
            <w:tcW w:w="0" w:type="auto"/>
          </w:tcPr>
          <w:p w14:paraId="17D5BCFD" w14:textId="77777777" w:rsidR="00BC377F" w:rsidRPr="00900970" w:rsidRDefault="00BC377F" w:rsidP="00D41ECF">
            <w:pPr>
              <w:pStyle w:val="TAL"/>
              <w:rPr>
                <w:sz w:val="16"/>
              </w:rPr>
            </w:pPr>
            <w:r>
              <w:rPr>
                <w:sz w:val="16"/>
              </w:rPr>
              <w:t>Rel-17</w:t>
            </w:r>
          </w:p>
        </w:tc>
        <w:tc>
          <w:tcPr>
            <w:tcW w:w="0" w:type="auto"/>
          </w:tcPr>
          <w:p w14:paraId="7DBFF61F" w14:textId="77777777" w:rsidR="00BC377F" w:rsidRPr="00900970" w:rsidRDefault="00BC377F" w:rsidP="00D41ECF">
            <w:pPr>
              <w:pStyle w:val="TAL"/>
              <w:rPr>
                <w:sz w:val="16"/>
              </w:rPr>
            </w:pPr>
            <w:r>
              <w:rPr>
                <w:sz w:val="16"/>
              </w:rPr>
              <w:t>F</w:t>
            </w:r>
          </w:p>
        </w:tc>
        <w:tc>
          <w:tcPr>
            <w:tcW w:w="0" w:type="auto"/>
          </w:tcPr>
          <w:p w14:paraId="4851F6A7" w14:textId="77777777" w:rsidR="00BC377F" w:rsidRPr="00900970" w:rsidRDefault="00BC377F" w:rsidP="00D41ECF">
            <w:pPr>
              <w:pStyle w:val="TAL"/>
              <w:rPr>
                <w:sz w:val="16"/>
              </w:rPr>
            </w:pPr>
            <w:r>
              <w:rPr>
                <w:sz w:val="16"/>
              </w:rPr>
              <w:t>TEI15_Test, 5GS_NR_LTE-UEConTest</w:t>
            </w:r>
          </w:p>
        </w:tc>
        <w:tc>
          <w:tcPr>
            <w:tcW w:w="0" w:type="auto"/>
          </w:tcPr>
          <w:p w14:paraId="0B703405" w14:textId="77777777" w:rsidR="00BC377F" w:rsidRPr="00900970" w:rsidRDefault="00BC377F" w:rsidP="00D41ECF">
            <w:pPr>
              <w:pStyle w:val="TAL"/>
              <w:rPr>
                <w:sz w:val="16"/>
              </w:rPr>
            </w:pPr>
            <w:r>
              <w:rPr>
                <w:sz w:val="16"/>
              </w:rPr>
              <w:t>agreed</w:t>
            </w:r>
          </w:p>
        </w:tc>
      </w:tr>
      <w:tr w:rsidR="00BC377F" w14:paraId="6650ED58" w14:textId="77777777" w:rsidTr="00D41ECF">
        <w:tc>
          <w:tcPr>
            <w:tcW w:w="0" w:type="auto"/>
          </w:tcPr>
          <w:p w14:paraId="0D97B241" w14:textId="77777777" w:rsidR="00BC377F" w:rsidRPr="00900970" w:rsidRDefault="00BC377F" w:rsidP="00D41ECF">
            <w:pPr>
              <w:pStyle w:val="TAL"/>
              <w:rPr>
                <w:sz w:val="16"/>
              </w:rPr>
            </w:pPr>
            <w:r>
              <w:rPr>
                <w:sz w:val="16"/>
              </w:rPr>
              <w:t>R5-240230</w:t>
            </w:r>
          </w:p>
        </w:tc>
        <w:tc>
          <w:tcPr>
            <w:tcW w:w="0" w:type="auto"/>
          </w:tcPr>
          <w:p w14:paraId="0F9E27C1" w14:textId="77777777" w:rsidR="00BC377F" w:rsidRPr="00900970" w:rsidRDefault="00BC377F" w:rsidP="00D41ECF">
            <w:pPr>
              <w:pStyle w:val="TAL"/>
              <w:rPr>
                <w:sz w:val="16"/>
              </w:rPr>
            </w:pPr>
            <w:r>
              <w:rPr>
                <w:sz w:val="16"/>
              </w:rPr>
              <w:t>Correction to NR testcase 11.4.12</w:t>
            </w:r>
          </w:p>
        </w:tc>
        <w:tc>
          <w:tcPr>
            <w:tcW w:w="0" w:type="auto"/>
          </w:tcPr>
          <w:p w14:paraId="4167DD2C" w14:textId="77777777" w:rsidR="00BC377F" w:rsidRPr="00900970" w:rsidRDefault="00BC377F" w:rsidP="00D41ECF">
            <w:pPr>
              <w:pStyle w:val="TAL"/>
              <w:rPr>
                <w:sz w:val="16"/>
              </w:rPr>
            </w:pPr>
            <w:r>
              <w:rPr>
                <w:sz w:val="16"/>
              </w:rPr>
              <w:t>Starpoint, TDIA</w:t>
            </w:r>
          </w:p>
        </w:tc>
        <w:tc>
          <w:tcPr>
            <w:tcW w:w="0" w:type="auto"/>
          </w:tcPr>
          <w:p w14:paraId="489CB474" w14:textId="77777777" w:rsidR="00BC377F" w:rsidRPr="00900970" w:rsidRDefault="00BC377F" w:rsidP="00D41ECF">
            <w:pPr>
              <w:pStyle w:val="TAL"/>
              <w:rPr>
                <w:sz w:val="16"/>
              </w:rPr>
            </w:pPr>
            <w:r>
              <w:rPr>
                <w:sz w:val="16"/>
              </w:rPr>
              <w:t>38.523-1</w:t>
            </w:r>
          </w:p>
        </w:tc>
        <w:tc>
          <w:tcPr>
            <w:tcW w:w="0" w:type="auto"/>
          </w:tcPr>
          <w:p w14:paraId="3EC3AD51" w14:textId="77777777" w:rsidR="00BC377F" w:rsidRPr="00900970" w:rsidRDefault="00BC377F" w:rsidP="00D41ECF">
            <w:pPr>
              <w:pStyle w:val="TAL"/>
              <w:rPr>
                <w:sz w:val="16"/>
              </w:rPr>
            </w:pPr>
            <w:r>
              <w:rPr>
                <w:sz w:val="16"/>
              </w:rPr>
              <w:t>4193</w:t>
            </w:r>
          </w:p>
        </w:tc>
        <w:tc>
          <w:tcPr>
            <w:tcW w:w="0" w:type="auto"/>
          </w:tcPr>
          <w:p w14:paraId="73DCDAD5" w14:textId="77777777" w:rsidR="00BC377F" w:rsidRPr="00900970" w:rsidRDefault="00BC377F" w:rsidP="00D41ECF">
            <w:pPr>
              <w:pStyle w:val="TAR"/>
              <w:rPr>
                <w:sz w:val="16"/>
              </w:rPr>
            </w:pPr>
            <w:r>
              <w:rPr>
                <w:sz w:val="16"/>
              </w:rPr>
              <w:t>-</w:t>
            </w:r>
          </w:p>
        </w:tc>
        <w:tc>
          <w:tcPr>
            <w:tcW w:w="0" w:type="auto"/>
          </w:tcPr>
          <w:p w14:paraId="7AC4187C" w14:textId="77777777" w:rsidR="00BC377F" w:rsidRPr="00900970" w:rsidRDefault="00BC377F" w:rsidP="00D41ECF">
            <w:pPr>
              <w:pStyle w:val="TAL"/>
              <w:rPr>
                <w:sz w:val="16"/>
              </w:rPr>
            </w:pPr>
            <w:r>
              <w:rPr>
                <w:sz w:val="16"/>
              </w:rPr>
              <w:t>Rel-17</w:t>
            </w:r>
          </w:p>
        </w:tc>
        <w:tc>
          <w:tcPr>
            <w:tcW w:w="0" w:type="auto"/>
          </w:tcPr>
          <w:p w14:paraId="4FEC37AB" w14:textId="77777777" w:rsidR="00BC377F" w:rsidRPr="00900970" w:rsidRDefault="00BC377F" w:rsidP="00D41ECF">
            <w:pPr>
              <w:pStyle w:val="TAL"/>
              <w:rPr>
                <w:sz w:val="16"/>
              </w:rPr>
            </w:pPr>
            <w:r>
              <w:rPr>
                <w:sz w:val="16"/>
              </w:rPr>
              <w:t>F</w:t>
            </w:r>
          </w:p>
        </w:tc>
        <w:tc>
          <w:tcPr>
            <w:tcW w:w="0" w:type="auto"/>
          </w:tcPr>
          <w:p w14:paraId="3420873E" w14:textId="77777777" w:rsidR="00BC377F" w:rsidRPr="00900970" w:rsidRDefault="00BC377F" w:rsidP="00D41ECF">
            <w:pPr>
              <w:pStyle w:val="TAL"/>
              <w:rPr>
                <w:sz w:val="16"/>
              </w:rPr>
            </w:pPr>
            <w:r>
              <w:rPr>
                <w:sz w:val="16"/>
              </w:rPr>
              <w:t>TEI15_Test, 5GS_NR_LTE-UEConTest</w:t>
            </w:r>
          </w:p>
        </w:tc>
        <w:tc>
          <w:tcPr>
            <w:tcW w:w="0" w:type="auto"/>
          </w:tcPr>
          <w:p w14:paraId="5EF1337B" w14:textId="77777777" w:rsidR="00BC377F" w:rsidRPr="00900970" w:rsidRDefault="00BC377F" w:rsidP="00D41ECF">
            <w:pPr>
              <w:pStyle w:val="TAL"/>
              <w:rPr>
                <w:sz w:val="16"/>
              </w:rPr>
            </w:pPr>
            <w:r>
              <w:rPr>
                <w:sz w:val="16"/>
              </w:rPr>
              <w:t>revised</w:t>
            </w:r>
          </w:p>
        </w:tc>
      </w:tr>
      <w:tr w:rsidR="00BC377F" w14:paraId="46501025" w14:textId="77777777" w:rsidTr="00D41ECF">
        <w:tc>
          <w:tcPr>
            <w:tcW w:w="0" w:type="auto"/>
          </w:tcPr>
          <w:p w14:paraId="49AE25E1" w14:textId="77777777" w:rsidR="00BC377F" w:rsidRPr="00900970" w:rsidRDefault="00BC377F" w:rsidP="00D41ECF">
            <w:pPr>
              <w:pStyle w:val="TAL"/>
              <w:rPr>
                <w:sz w:val="16"/>
              </w:rPr>
            </w:pPr>
            <w:r>
              <w:rPr>
                <w:sz w:val="16"/>
              </w:rPr>
              <w:t>R5-241528</w:t>
            </w:r>
          </w:p>
        </w:tc>
        <w:tc>
          <w:tcPr>
            <w:tcW w:w="0" w:type="auto"/>
          </w:tcPr>
          <w:p w14:paraId="38F00B92" w14:textId="77777777" w:rsidR="00BC377F" w:rsidRPr="00900970" w:rsidRDefault="00BC377F" w:rsidP="00D41ECF">
            <w:pPr>
              <w:pStyle w:val="TAL"/>
              <w:rPr>
                <w:sz w:val="16"/>
              </w:rPr>
            </w:pPr>
            <w:r>
              <w:rPr>
                <w:sz w:val="16"/>
              </w:rPr>
              <w:t>Correction to NR testcase 11.4.12</w:t>
            </w:r>
          </w:p>
        </w:tc>
        <w:tc>
          <w:tcPr>
            <w:tcW w:w="0" w:type="auto"/>
          </w:tcPr>
          <w:p w14:paraId="6BF8A9EA" w14:textId="77777777" w:rsidR="00BC377F" w:rsidRPr="00900970" w:rsidRDefault="00BC377F" w:rsidP="00D41ECF">
            <w:pPr>
              <w:pStyle w:val="TAL"/>
              <w:rPr>
                <w:sz w:val="16"/>
              </w:rPr>
            </w:pPr>
            <w:r>
              <w:rPr>
                <w:sz w:val="16"/>
              </w:rPr>
              <w:t>Starpoint, TDIA</w:t>
            </w:r>
          </w:p>
        </w:tc>
        <w:tc>
          <w:tcPr>
            <w:tcW w:w="0" w:type="auto"/>
          </w:tcPr>
          <w:p w14:paraId="3D9B79F5" w14:textId="77777777" w:rsidR="00BC377F" w:rsidRPr="00900970" w:rsidRDefault="00BC377F" w:rsidP="00D41ECF">
            <w:pPr>
              <w:pStyle w:val="TAL"/>
              <w:rPr>
                <w:sz w:val="16"/>
              </w:rPr>
            </w:pPr>
            <w:r>
              <w:rPr>
                <w:sz w:val="16"/>
              </w:rPr>
              <w:t>38.523-1</w:t>
            </w:r>
          </w:p>
        </w:tc>
        <w:tc>
          <w:tcPr>
            <w:tcW w:w="0" w:type="auto"/>
          </w:tcPr>
          <w:p w14:paraId="10A280E7" w14:textId="77777777" w:rsidR="00BC377F" w:rsidRPr="00900970" w:rsidRDefault="00BC377F" w:rsidP="00D41ECF">
            <w:pPr>
              <w:pStyle w:val="TAL"/>
              <w:rPr>
                <w:sz w:val="16"/>
              </w:rPr>
            </w:pPr>
            <w:r>
              <w:rPr>
                <w:sz w:val="16"/>
              </w:rPr>
              <w:t>4193</w:t>
            </w:r>
          </w:p>
        </w:tc>
        <w:tc>
          <w:tcPr>
            <w:tcW w:w="0" w:type="auto"/>
          </w:tcPr>
          <w:p w14:paraId="4537C9AD" w14:textId="77777777" w:rsidR="00BC377F" w:rsidRPr="00900970" w:rsidRDefault="00BC377F" w:rsidP="00D41ECF">
            <w:pPr>
              <w:pStyle w:val="TAR"/>
              <w:rPr>
                <w:sz w:val="16"/>
              </w:rPr>
            </w:pPr>
            <w:r>
              <w:rPr>
                <w:sz w:val="16"/>
              </w:rPr>
              <w:t>1</w:t>
            </w:r>
          </w:p>
        </w:tc>
        <w:tc>
          <w:tcPr>
            <w:tcW w:w="0" w:type="auto"/>
          </w:tcPr>
          <w:p w14:paraId="0840CEB0" w14:textId="77777777" w:rsidR="00BC377F" w:rsidRPr="00900970" w:rsidRDefault="00BC377F" w:rsidP="00D41ECF">
            <w:pPr>
              <w:pStyle w:val="TAL"/>
              <w:rPr>
                <w:sz w:val="16"/>
              </w:rPr>
            </w:pPr>
            <w:r>
              <w:rPr>
                <w:sz w:val="16"/>
              </w:rPr>
              <w:t>Rel-17</w:t>
            </w:r>
          </w:p>
        </w:tc>
        <w:tc>
          <w:tcPr>
            <w:tcW w:w="0" w:type="auto"/>
          </w:tcPr>
          <w:p w14:paraId="3945EB70" w14:textId="77777777" w:rsidR="00BC377F" w:rsidRPr="00900970" w:rsidRDefault="00BC377F" w:rsidP="00D41ECF">
            <w:pPr>
              <w:pStyle w:val="TAL"/>
              <w:rPr>
                <w:sz w:val="16"/>
              </w:rPr>
            </w:pPr>
            <w:r>
              <w:rPr>
                <w:sz w:val="16"/>
              </w:rPr>
              <w:t>F</w:t>
            </w:r>
          </w:p>
        </w:tc>
        <w:tc>
          <w:tcPr>
            <w:tcW w:w="0" w:type="auto"/>
          </w:tcPr>
          <w:p w14:paraId="4A65F5B0" w14:textId="77777777" w:rsidR="00BC377F" w:rsidRPr="00900970" w:rsidRDefault="00BC377F" w:rsidP="00D41ECF">
            <w:pPr>
              <w:pStyle w:val="TAL"/>
              <w:rPr>
                <w:sz w:val="16"/>
              </w:rPr>
            </w:pPr>
            <w:r>
              <w:rPr>
                <w:sz w:val="16"/>
              </w:rPr>
              <w:t>TEI15_Test, 5GS_NR_LTE-UEConTest</w:t>
            </w:r>
          </w:p>
        </w:tc>
        <w:tc>
          <w:tcPr>
            <w:tcW w:w="0" w:type="auto"/>
          </w:tcPr>
          <w:p w14:paraId="448F3E26" w14:textId="77777777" w:rsidR="00BC377F" w:rsidRPr="00900970" w:rsidRDefault="00BC377F" w:rsidP="00D41ECF">
            <w:pPr>
              <w:pStyle w:val="TAL"/>
              <w:rPr>
                <w:sz w:val="16"/>
              </w:rPr>
            </w:pPr>
            <w:r>
              <w:rPr>
                <w:sz w:val="16"/>
              </w:rPr>
              <w:t>agreed</w:t>
            </w:r>
          </w:p>
        </w:tc>
      </w:tr>
      <w:tr w:rsidR="00BC377F" w14:paraId="6150AC17" w14:textId="77777777" w:rsidTr="00D41ECF">
        <w:tc>
          <w:tcPr>
            <w:tcW w:w="0" w:type="auto"/>
          </w:tcPr>
          <w:p w14:paraId="08883B34" w14:textId="77777777" w:rsidR="00BC377F" w:rsidRPr="00900970" w:rsidRDefault="00BC377F" w:rsidP="00D41ECF">
            <w:pPr>
              <w:pStyle w:val="TAL"/>
              <w:rPr>
                <w:sz w:val="16"/>
              </w:rPr>
            </w:pPr>
            <w:r>
              <w:rPr>
                <w:sz w:val="16"/>
              </w:rPr>
              <w:t>R5-240238</w:t>
            </w:r>
          </w:p>
        </w:tc>
        <w:tc>
          <w:tcPr>
            <w:tcW w:w="0" w:type="auto"/>
          </w:tcPr>
          <w:p w14:paraId="6D53F29C" w14:textId="77777777" w:rsidR="00BC377F" w:rsidRPr="00900970" w:rsidRDefault="00BC377F" w:rsidP="00D41ECF">
            <w:pPr>
              <w:pStyle w:val="TAL"/>
              <w:rPr>
                <w:sz w:val="16"/>
              </w:rPr>
            </w:pPr>
            <w:r>
              <w:rPr>
                <w:sz w:val="16"/>
              </w:rPr>
              <w:t>Correction to RRC Inactive Mode test case 6.4.1.1</w:t>
            </w:r>
          </w:p>
        </w:tc>
        <w:tc>
          <w:tcPr>
            <w:tcW w:w="0" w:type="auto"/>
          </w:tcPr>
          <w:p w14:paraId="488F37C4" w14:textId="77777777" w:rsidR="00BC377F" w:rsidRPr="00900970" w:rsidRDefault="00BC377F" w:rsidP="00D41ECF">
            <w:pPr>
              <w:pStyle w:val="TAL"/>
              <w:rPr>
                <w:sz w:val="16"/>
              </w:rPr>
            </w:pPr>
            <w:r>
              <w:rPr>
                <w:sz w:val="16"/>
              </w:rPr>
              <w:t>Keysight Technologies UK</w:t>
            </w:r>
          </w:p>
        </w:tc>
        <w:tc>
          <w:tcPr>
            <w:tcW w:w="0" w:type="auto"/>
          </w:tcPr>
          <w:p w14:paraId="395B4607" w14:textId="77777777" w:rsidR="00BC377F" w:rsidRPr="00900970" w:rsidRDefault="00BC377F" w:rsidP="00D41ECF">
            <w:pPr>
              <w:pStyle w:val="TAL"/>
              <w:rPr>
                <w:sz w:val="16"/>
              </w:rPr>
            </w:pPr>
            <w:r>
              <w:rPr>
                <w:sz w:val="16"/>
              </w:rPr>
              <w:t>38.523-1</w:t>
            </w:r>
          </w:p>
        </w:tc>
        <w:tc>
          <w:tcPr>
            <w:tcW w:w="0" w:type="auto"/>
          </w:tcPr>
          <w:p w14:paraId="7D9A3CA0" w14:textId="77777777" w:rsidR="00BC377F" w:rsidRPr="00900970" w:rsidRDefault="00BC377F" w:rsidP="00D41ECF">
            <w:pPr>
              <w:pStyle w:val="TAL"/>
              <w:rPr>
                <w:sz w:val="16"/>
              </w:rPr>
            </w:pPr>
            <w:r>
              <w:rPr>
                <w:sz w:val="16"/>
              </w:rPr>
              <w:t>4194</w:t>
            </w:r>
          </w:p>
        </w:tc>
        <w:tc>
          <w:tcPr>
            <w:tcW w:w="0" w:type="auto"/>
          </w:tcPr>
          <w:p w14:paraId="2114CE46" w14:textId="77777777" w:rsidR="00BC377F" w:rsidRPr="00900970" w:rsidRDefault="00BC377F" w:rsidP="00D41ECF">
            <w:pPr>
              <w:pStyle w:val="TAR"/>
              <w:rPr>
                <w:sz w:val="16"/>
              </w:rPr>
            </w:pPr>
            <w:r>
              <w:rPr>
                <w:sz w:val="16"/>
              </w:rPr>
              <w:t>-</w:t>
            </w:r>
          </w:p>
        </w:tc>
        <w:tc>
          <w:tcPr>
            <w:tcW w:w="0" w:type="auto"/>
          </w:tcPr>
          <w:p w14:paraId="363A088E" w14:textId="77777777" w:rsidR="00BC377F" w:rsidRPr="00900970" w:rsidRDefault="00BC377F" w:rsidP="00D41ECF">
            <w:pPr>
              <w:pStyle w:val="TAL"/>
              <w:rPr>
                <w:sz w:val="16"/>
              </w:rPr>
            </w:pPr>
            <w:r>
              <w:rPr>
                <w:sz w:val="16"/>
              </w:rPr>
              <w:t>Rel-18</w:t>
            </w:r>
          </w:p>
        </w:tc>
        <w:tc>
          <w:tcPr>
            <w:tcW w:w="0" w:type="auto"/>
          </w:tcPr>
          <w:p w14:paraId="6B67011B" w14:textId="77777777" w:rsidR="00BC377F" w:rsidRPr="00900970" w:rsidRDefault="00BC377F" w:rsidP="00D41ECF">
            <w:pPr>
              <w:pStyle w:val="TAL"/>
              <w:rPr>
                <w:sz w:val="16"/>
              </w:rPr>
            </w:pPr>
            <w:r>
              <w:rPr>
                <w:sz w:val="16"/>
              </w:rPr>
              <w:t>F</w:t>
            </w:r>
          </w:p>
        </w:tc>
        <w:tc>
          <w:tcPr>
            <w:tcW w:w="0" w:type="auto"/>
          </w:tcPr>
          <w:p w14:paraId="69A25A9F" w14:textId="77777777" w:rsidR="00BC377F" w:rsidRPr="00900970" w:rsidRDefault="00BC377F" w:rsidP="00D41ECF">
            <w:pPr>
              <w:pStyle w:val="TAL"/>
              <w:rPr>
                <w:sz w:val="16"/>
              </w:rPr>
            </w:pPr>
            <w:r>
              <w:rPr>
                <w:sz w:val="16"/>
              </w:rPr>
              <w:t>TEI15_Test, 5GS_NR_LTE-UEConTest</w:t>
            </w:r>
          </w:p>
        </w:tc>
        <w:tc>
          <w:tcPr>
            <w:tcW w:w="0" w:type="auto"/>
          </w:tcPr>
          <w:p w14:paraId="147B82AC" w14:textId="77777777" w:rsidR="00BC377F" w:rsidRPr="00900970" w:rsidRDefault="00BC377F" w:rsidP="00D41ECF">
            <w:pPr>
              <w:pStyle w:val="TAL"/>
              <w:rPr>
                <w:sz w:val="16"/>
              </w:rPr>
            </w:pPr>
            <w:r>
              <w:rPr>
                <w:sz w:val="16"/>
              </w:rPr>
              <w:t>withdrawn</w:t>
            </w:r>
          </w:p>
        </w:tc>
      </w:tr>
      <w:tr w:rsidR="00BC377F" w14:paraId="106C1D98" w14:textId="77777777" w:rsidTr="00D41ECF">
        <w:tc>
          <w:tcPr>
            <w:tcW w:w="0" w:type="auto"/>
          </w:tcPr>
          <w:p w14:paraId="6EE6E39E" w14:textId="77777777" w:rsidR="00BC377F" w:rsidRPr="00900970" w:rsidRDefault="00BC377F" w:rsidP="00D41ECF">
            <w:pPr>
              <w:pStyle w:val="TAL"/>
              <w:rPr>
                <w:sz w:val="16"/>
              </w:rPr>
            </w:pPr>
            <w:r>
              <w:rPr>
                <w:sz w:val="16"/>
              </w:rPr>
              <w:t>R5-240239</w:t>
            </w:r>
          </w:p>
        </w:tc>
        <w:tc>
          <w:tcPr>
            <w:tcW w:w="0" w:type="auto"/>
          </w:tcPr>
          <w:p w14:paraId="2AB70881" w14:textId="77777777" w:rsidR="00BC377F" w:rsidRPr="00900970" w:rsidRDefault="00BC377F" w:rsidP="00D41ECF">
            <w:pPr>
              <w:pStyle w:val="TAL"/>
              <w:rPr>
                <w:sz w:val="16"/>
              </w:rPr>
            </w:pPr>
            <w:r>
              <w:rPr>
                <w:sz w:val="16"/>
              </w:rPr>
              <w:t>Correction to NR testcase 8.1.5.11.2</w:t>
            </w:r>
          </w:p>
        </w:tc>
        <w:tc>
          <w:tcPr>
            <w:tcW w:w="0" w:type="auto"/>
          </w:tcPr>
          <w:p w14:paraId="4ACE0A1D" w14:textId="77777777" w:rsidR="00BC377F" w:rsidRPr="00900970" w:rsidRDefault="00BC377F" w:rsidP="00D41ECF">
            <w:pPr>
              <w:pStyle w:val="TAL"/>
              <w:rPr>
                <w:sz w:val="16"/>
              </w:rPr>
            </w:pPr>
            <w:r>
              <w:rPr>
                <w:sz w:val="16"/>
              </w:rPr>
              <w:t>Starpoint, TDIA</w:t>
            </w:r>
          </w:p>
        </w:tc>
        <w:tc>
          <w:tcPr>
            <w:tcW w:w="0" w:type="auto"/>
          </w:tcPr>
          <w:p w14:paraId="5D66DECA" w14:textId="77777777" w:rsidR="00BC377F" w:rsidRPr="00900970" w:rsidRDefault="00BC377F" w:rsidP="00D41ECF">
            <w:pPr>
              <w:pStyle w:val="TAL"/>
              <w:rPr>
                <w:sz w:val="16"/>
              </w:rPr>
            </w:pPr>
            <w:r>
              <w:rPr>
                <w:sz w:val="16"/>
              </w:rPr>
              <w:t>38.523-1</w:t>
            </w:r>
          </w:p>
        </w:tc>
        <w:tc>
          <w:tcPr>
            <w:tcW w:w="0" w:type="auto"/>
          </w:tcPr>
          <w:p w14:paraId="4E7DC692" w14:textId="77777777" w:rsidR="00BC377F" w:rsidRPr="00900970" w:rsidRDefault="00BC377F" w:rsidP="00D41ECF">
            <w:pPr>
              <w:pStyle w:val="TAL"/>
              <w:rPr>
                <w:sz w:val="16"/>
              </w:rPr>
            </w:pPr>
            <w:r>
              <w:rPr>
                <w:sz w:val="16"/>
              </w:rPr>
              <w:t>4195</w:t>
            </w:r>
          </w:p>
        </w:tc>
        <w:tc>
          <w:tcPr>
            <w:tcW w:w="0" w:type="auto"/>
          </w:tcPr>
          <w:p w14:paraId="4A37AB0D" w14:textId="77777777" w:rsidR="00BC377F" w:rsidRPr="00900970" w:rsidRDefault="00BC377F" w:rsidP="00D41ECF">
            <w:pPr>
              <w:pStyle w:val="TAR"/>
              <w:rPr>
                <w:sz w:val="16"/>
              </w:rPr>
            </w:pPr>
            <w:r>
              <w:rPr>
                <w:sz w:val="16"/>
              </w:rPr>
              <w:t>-</w:t>
            </w:r>
          </w:p>
        </w:tc>
        <w:tc>
          <w:tcPr>
            <w:tcW w:w="0" w:type="auto"/>
          </w:tcPr>
          <w:p w14:paraId="54A9EDA9" w14:textId="77777777" w:rsidR="00BC377F" w:rsidRPr="00900970" w:rsidRDefault="00BC377F" w:rsidP="00D41ECF">
            <w:pPr>
              <w:pStyle w:val="TAL"/>
              <w:rPr>
                <w:sz w:val="16"/>
              </w:rPr>
            </w:pPr>
            <w:r>
              <w:rPr>
                <w:sz w:val="16"/>
              </w:rPr>
              <w:t>Rel-17</w:t>
            </w:r>
          </w:p>
        </w:tc>
        <w:tc>
          <w:tcPr>
            <w:tcW w:w="0" w:type="auto"/>
          </w:tcPr>
          <w:p w14:paraId="160F415E" w14:textId="77777777" w:rsidR="00BC377F" w:rsidRPr="00900970" w:rsidRDefault="00BC377F" w:rsidP="00D41ECF">
            <w:pPr>
              <w:pStyle w:val="TAL"/>
              <w:rPr>
                <w:sz w:val="16"/>
              </w:rPr>
            </w:pPr>
            <w:r>
              <w:rPr>
                <w:sz w:val="16"/>
              </w:rPr>
              <w:t>F</w:t>
            </w:r>
          </w:p>
        </w:tc>
        <w:tc>
          <w:tcPr>
            <w:tcW w:w="0" w:type="auto"/>
          </w:tcPr>
          <w:p w14:paraId="624B65E0" w14:textId="77777777" w:rsidR="00BC377F" w:rsidRPr="00900970" w:rsidRDefault="00BC377F" w:rsidP="00D41ECF">
            <w:pPr>
              <w:pStyle w:val="TAL"/>
              <w:rPr>
                <w:sz w:val="16"/>
              </w:rPr>
            </w:pPr>
            <w:r>
              <w:rPr>
                <w:sz w:val="16"/>
              </w:rPr>
              <w:t xml:space="preserve">TEI16_Test, </w:t>
            </w:r>
            <w:proofErr w:type="spellStart"/>
            <w:r>
              <w:rPr>
                <w:sz w:val="16"/>
              </w:rPr>
              <w:t>LTE_NR_DC_CA_enh-UEConTest</w:t>
            </w:r>
            <w:proofErr w:type="spellEnd"/>
          </w:p>
        </w:tc>
        <w:tc>
          <w:tcPr>
            <w:tcW w:w="0" w:type="auto"/>
          </w:tcPr>
          <w:p w14:paraId="01901B18" w14:textId="77777777" w:rsidR="00BC377F" w:rsidRPr="00900970" w:rsidRDefault="00BC377F" w:rsidP="00D41ECF">
            <w:pPr>
              <w:pStyle w:val="TAL"/>
              <w:rPr>
                <w:sz w:val="16"/>
              </w:rPr>
            </w:pPr>
            <w:r>
              <w:rPr>
                <w:sz w:val="16"/>
              </w:rPr>
              <w:t>agreed</w:t>
            </w:r>
          </w:p>
        </w:tc>
      </w:tr>
      <w:tr w:rsidR="00BC377F" w14:paraId="11B7FCC9" w14:textId="77777777" w:rsidTr="00D41ECF">
        <w:tc>
          <w:tcPr>
            <w:tcW w:w="0" w:type="auto"/>
          </w:tcPr>
          <w:p w14:paraId="1EB81AB3" w14:textId="77777777" w:rsidR="00BC377F" w:rsidRPr="00900970" w:rsidRDefault="00BC377F" w:rsidP="00D41ECF">
            <w:pPr>
              <w:pStyle w:val="TAL"/>
              <w:rPr>
                <w:sz w:val="16"/>
              </w:rPr>
            </w:pPr>
            <w:r>
              <w:rPr>
                <w:sz w:val="16"/>
              </w:rPr>
              <w:t>R5-240240</w:t>
            </w:r>
          </w:p>
        </w:tc>
        <w:tc>
          <w:tcPr>
            <w:tcW w:w="0" w:type="auto"/>
          </w:tcPr>
          <w:p w14:paraId="17E51923" w14:textId="77777777" w:rsidR="00BC377F" w:rsidRPr="00900970" w:rsidRDefault="00BC377F" w:rsidP="00D41ECF">
            <w:pPr>
              <w:pStyle w:val="TAL"/>
              <w:rPr>
                <w:sz w:val="16"/>
              </w:rPr>
            </w:pPr>
            <w:r>
              <w:rPr>
                <w:sz w:val="16"/>
              </w:rPr>
              <w:t>Add new ATSSS test case 11.9.3</w:t>
            </w:r>
          </w:p>
        </w:tc>
        <w:tc>
          <w:tcPr>
            <w:tcW w:w="0" w:type="auto"/>
          </w:tcPr>
          <w:p w14:paraId="4B021637" w14:textId="77777777" w:rsidR="00BC377F" w:rsidRPr="00900970" w:rsidRDefault="00BC377F" w:rsidP="00D41ECF">
            <w:pPr>
              <w:pStyle w:val="TAL"/>
              <w:rPr>
                <w:sz w:val="16"/>
              </w:rPr>
            </w:pPr>
            <w:r>
              <w:rPr>
                <w:sz w:val="16"/>
              </w:rPr>
              <w:t>ZTE Corporation</w:t>
            </w:r>
          </w:p>
        </w:tc>
        <w:tc>
          <w:tcPr>
            <w:tcW w:w="0" w:type="auto"/>
          </w:tcPr>
          <w:p w14:paraId="2A1B0A8B" w14:textId="77777777" w:rsidR="00BC377F" w:rsidRPr="00900970" w:rsidRDefault="00BC377F" w:rsidP="00D41ECF">
            <w:pPr>
              <w:pStyle w:val="TAL"/>
              <w:rPr>
                <w:sz w:val="16"/>
              </w:rPr>
            </w:pPr>
            <w:r>
              <w:rPr>
                <w:sz w:val="16"/>
              </w:rPr>
              <w:t>38.523-1</w:t>
            </w:r>
          </w:p>
        </w:tc>
        <w:tc>
          <w:tcPr>
            <w:tcW w:w="0" w:type="auto"/>
          </w:tcPr>
          <w:p w14:paraId="6A704E76" w14:textId="77777777" w:rsidR="00BC377F" w:rsidRPr="00900970" w:rsidRDefault="00BC377F" w:rsidP="00D41ECF">
            <w:pPr>
              <w:pStyle w:val="TAL"/>
              <w:rPr>
                <w:sz w:val="16"/>
              </w:rPr>
            </w:pPr>
            <w:r>
              <w:rPr>
                <w:sz w:val="16"/>
              </w:rPr>
              <w:t>4196</w:t>
            </w:r>
          </w:p>
        </w:tc>
        <w:tc>
          <w:tcPr>
            <w:tcW w:w="0" w:type="auto"/>
          </w:tcPr>
          <w:p w14:paraId="717EE825" w14:textId="77777777" w:rsidR="00BC377F" w:rsidRPr="00900970" w:rsidRDefault="00BC377F" w:rsidP="00D41ECF">
            <w:pPr>
              <w:pStyle w:val="TAR"/>
              <w:rPr>
                <w:sz w:val="16"/>
              </w:rPr>
            </w:pPr>
            <w:r>
              <w:rPr>
                <w:sz w:val="16"/>
              </w:rPr>
              <w:t>-</w:t>
            </w:r>
          </w:p>
        </w:tc>
        <w:tc>
          <w:tcPr>
            <w:tcW w:w="0" w:type="auto"/>
          </w:tcPr>
          <w:p w14:paraId="2C9CC722" w14:textId="77777777" w:rsidR="00BC377F" w:rsidRPr="00900970" w:rsidRDefault="00BC377F" w:rsidP="00D41ECF">
            <w:pPr>
              <w:pStyle w:val="TAL"/>
              <w:rPr>
                <w:sz w:val="16"/>
              </w:rPr>
            </w:pPr>
            <w:r>
              <w:rPr>
                <w:sz w:val="16"/>
              </w:rPr>
              <w:t>Rel-17</w:t>
            </w:r>
          </w:p>
        </w:tc>
        <w:tc>
          <w:tcPr>
            <w:tcW w:w="0" w:type="auto"/>
          </w:tcPr>
          <w:p w14:paraId="15902837" w14:textId="77777777" w:rsidR="00BC377F" w:rsidRPr="00900970" w:rsidRDefault="00BC377F" w:rsidP="00D41ECF">
            <w:pPr>
              <w:pStyle w:val="TAL"/>
              <w:rPr>
                <w:sz w:val="16"/>
              </w:rPr>
            </w:pPr>
            <w:r>
              <w:rPr>
                <w:sz w:val="16"/>
              </w:rPr>
              <w:t>F</w:t>
            </w:r>
          </w:p>
        </w:tc>
        <w:tc>
          <w:tcPr>
            <w:tcW w:w="0" w:type="auto"/>
          </w:tcPr>
          <w:p w14:paraId="566376AF" w14:textId="77777777" w:rsidR="00BC377F" w:rsidRPr="00900970" w:rsidRDefault="00BC377F" w:rsidP="00D41ECF">
            <w:pPr>
              <w:pStyle w:val="TAL"/>
              <w:rPr>
                <w:sz w:val="16"/>
              </w:rPr>
            </w:pPr>
            <w:r>
              <w:rPr>
                <w:sz w:val="16"/>
              </w:rPr>
              <w:t>ATSSS_Ph2-UEConTest</w:t>
            </w:r>
          </w:p>
        </w:tc>
        <w:tc>
          <w:tcPr>
            <w:tcW w:w="0" w:type="auto"/>
          </w:tcPr>
          <w:p w14:paraId="40CCF3F6" w14:textId="77777777" w:rsidR="00BC377F" w:rsidRPr="00900970" w:rsidRDefault="00BC377F" w:rsidP="00D41ECF">
            <w:pPr>
              <w:pStyle w:val="TAL"/>
              <w:rPr>
                <w:sz w:val="16"/>
              </w:rPr>
            </w:pPr>
            <w:r>
              <w:rPr>
                <w:sz w:val="16"/>
              </w:rPr>
              <w:t>revised</w:t>
            </w:r>
          </w:p>
        </w:tc>
      </w:tr>
      <w:tr w:rsidR="00BC377F" w14:paraId="79DBA9E3" w14:textId="77777777" w:rsidTr="00D41ECF">
        <w:tc>
          <w:tcPr>
            <w:tcW w:w="0" w:type="auto"/>
          </w:tcPr>
          <w:p w14:paraId="5A696B62" w14:textId="77777777" w:rsidR="00BC377F" w:rsidRPr="00900970" w:rsidRDefault="00BC377F" w:rsidP="00D41ECF">
            <w:pPr>
              <w:pStyle w:val="TAL"/>
              <w:rPr>
                <w:sz w:val="16"/>
              </w:rPr>
            </w:pPr>
            <w:r>
              <w:rPr>
                <w:sz w:val="16"/>
              </w:rPr>
              <w:t>R5-241618</w:t>
            </w:r>
          </w:p>
        </w:tc>
        <w:tc>
          <w:tcPr>
            <w:tcW w:w="0" w:type="auto"/>
          </w:tcPr>
          <w:p w14:paraId="19496991" w14:textId="77777777" w:rsidR="00BC377F" w:rsidRPr="00900970" w:rsidRDefault="00BC377F" w:rsidP="00D41ECF">
            <w:pPr>
              <w:pStyle w:val="TAL"/>
              <w:rPr>
                <w:sz w:val="16"/>
              </w:rPr>
            </w:pPr>
            <w:r>
              <w:rPr>
                <w:sz w:val="16"/>
              </w:rPr>
              <w:t>Add new ATSSS test case 11.9.3</w:t>
            </w:r>
          </w:p>
        </w:tc>
        <w:tc>
          <w:tcPr>
            <w:tcW w:w="0" w:type="auto"/>
          </w:tcPr>
          <w:p w14:paraId="3063A6C9" w14:textId="77777777" w:rsidR="00BC377F" w:rsidRPr="00900970" w:rsidRDefault="00BC377F" w:rsidP="00D41ECF">
            <w:pPr>
              <w:pStyle w:val="TAL"/>
              <w:rPr>
                <w:sz w:val="16"/>
              </w:rPr>
            </w:pPr>
            <w:r>
              <w:rPr>
                <w:sz w:val="16"/>
              </w:rPr>
              <w:t>ZTE Corporation</w:t>
            </w:r>
          </w:p>
        </w:tc>
        <w:tc>
          <w:tcPr>
            <w:tcW w:w="0" w:type="auto"/>
          </w:tcPr>
          <w:p w14:paraId="7A022EF4" w14:textId="77777777" w:rsidR="00BC377F" w:rsidRPr="00900970" w:rsidRDefault="00BC377F" w:rsidP="00D41ECF">
            <w:pPr>
              <w:pStyle w:val="TAL"/>
              <w:rPr>
                <w:sz w:val="16"/>
              </w:rPr>
            </w:pPr>
            <w:r>
              <w:rPr>
                <w:sz w:val="16"/>
              </w:rPr>
              <w:t>38.523-1</w:t>
            </w:r>
          </w:p>
        </w:tc>
        <w:tc>
          <w:tcPr>
            <w:tcW w:w="0" w:type="auto"/>
          </w:tcPr>
          <w:p w14:paraId="40D040D9" w14:textId="77777777" w:rsidR="00BC377F" w:rsidRPr="00900970" w:rsidRDefault="00BC377F" w:rsidP="00D41ECF">
            <w:pPr>
              <w:pStyle w:val="TAL"/>
              <w:rPr>
                <w:sz w:val="16"/>
              </w:rPr>
            </w:pPr>
            <w:r>
              <w:rPr>
                <w:sz w:val="16"/>
              </w:rPr>
              <w:t>4196</w:t>
            </w:r>
          </w:p>
        </w:tc>
        <w:tc>
          <w:tcPr>
            <w:tcW w:w="0" w:type="auto"/>
          </w:tcPr>
          <w:p w14:paraId="1054A891" w14:textId="77777777" w:rsidR="00BC377F" w:rsidRPr="00900970" w:rsidRDefault="00BC377F" w:rsidP="00D41ECF">
            <w:pPr>
              <w:pStyle w:val="TAR"/>
              <w:rPr>
                <w:sz w:val="16"/>
              </w:rPr>
            </w:pPr>
            <w:r>
              <w:rPr>
                <w:sz w:val="16"/>
              </w:rPr>
              <w:t>1</w:t>
            </w:r>
          </w:p>
        </w:tc>
        <w:tc>
          <w:tcPr>
            <w:tcW w:w="0" w:type="auto"/>
          </w:tcPr>
          <w:p w14:paraId="1AD36D16" w14:textId="77777777" w:rsidR="00BC377F" w:rsidRPr="00900970" w:rsidRDefault="00BC377F" w:rsidP="00D41ECF">
            <w:pPr>
              <w:pStyle w:val="TAL"/>
              <w:rPr>
                <w:sz w:val="16"/>
              </w:rPr>
            </w:pPr>
            <w:r>
              <w:rPr>
                <w:sz w:val="16"/>
              </w:rPr>
              <w:t>Rel-17</w:t>
            </w:r>
          </w:p>
        </w:tc>
        <w:tc>
          <w:tcPr>
            <w:tcW w:w="0" w:type="auto"/>
          </w:tcPr>
          <w:p w14:paraId="3C0CB77D" w14:textId="77777777" w:rsidR="00BC377F" w:rsidRPr="00900970" w:rsidRDefault="00BC377F" w:rsidP="00D41ECF">
            <w:pPr>
              <w:pStyle w:val="TAL"/>
              <w:rPr>
                <w:sz w:val="16"/>
              </w:rPr>
            </w:pPr>
            <w:r>
              <w:rPr>
                <w:sz w:val="16"/>
              </w:rPr>
              <w:t>F</w:t>
            </w:r>
          </w:p>
        </w:tc>
        <w:tc>
          <w:tcPr>
            <w:tcW w:w="0" w:type="auto"/>
          </w:tcPr>
          <w:p w14:paraId="4EE80FB9" w14:textId="77777777" w:rsidR="00BC377F" w:rsidRPr="00900970" w:rsidRDefault="00BC377F" w:rsidP="00D41ECF">
            <w:pPr>
              <w:pStyle w:val="TAL"/>
              <w:rPr>
                <w:sz w:val="16"/>
              </w:rPr>
            </w:pPr>
            <w:r>
              <w:rPr>
                <w:sz w:val="16"/>
              </w:rPr>
              <w:t>ATSSS_Ph2-UEConTest</w:t>
            </w:r>
          </w:p>
        </w:tc>
        <w:tc>
          <w:tcPr>
            <w:tcW w:w="0" w:type="auto"/>
          </w:tcPr>
          <w:p w14:paraId="37B019D4" w14:textId="77777777" w:rsidR="00BC377F" w:rsidRPr="00900970" w:rsidRDefault="00BC377F" w:rsidP="00D41ECF">
            <w:pPr>
              <w:pStyle w:val="TAL"/>
              <w:rPr>
                <w:sz w:val="16"/>
              </w:rPr>
            </w:pPr>
            <w:r>
              <w:rPr>
                <w:sz w:val="16"/>
              </w:rPr>
              <w:t>agreed</w:t>
            </w:r>
          </w:p>
        </w:tc>
      </w:tr>
      <w:tr w:rsidR="00BC377F" w14:paraId="336642E1" w14:textId="77777777" w:rsidTr="00D41ECF">
        <w:tc>
          <w:tcPr>
            <w:tcW w:w="0" w:type="auto"/>
          </w:tcPr>
          <w:p w14:paraId="7B115B6D" w14:textId="77777777" w:rsidR="00BC377F" w:rsidRPr="00900970" w:rsidRDefault="00BC377F" w:rsidP="00D41ECF">
            <w:pPr>
              <w:pStyle w:val="TAL"/>
              <w:rPr>
                <w:sz w:val="16"/>
              </w:rPr>
            </w:pPr>
            <w:r>
              <w:rPr>
                <w:sz w:val="16"/>
              </w:rPr>
              <w:t>R5-240241</w:t>
            </w:r>
          </w:p>
        </w:tc>
        <w:tc>
          <w:tcPr>
            <w:tcW w:w="0" w:type="auto"/>
          </w:tcPr>
          <w:p w14:paraId="63ED6F70" w14:textId="77777777" w:rsidR="00BC377F" w:rsidRPr="00900970" w:rsidRDefault="00BC377F" w:rsidP="00D41ECF">
            <w:pPr>
              <w:pStyle w:val="TAL"/>
              <w:rPr>
                <w:sz w:val="16"/>
              </w:rPr>
            </w:pPr>
            <w:r>
              <w:rPr>
                <w:sz w:val="16"/>
              </w:rPr>
              <w:t>Add new ATSSS test case 11.9.4</w:t>
            </w:r>
          </w:p>
        </w:tc>
        <w:tc>
          <w:tcPr>
            <w:tcW w:w="0" w:type="auto"/>
          </w:tcPr>
          <w:p w14:paraId="26D90BDB" w14:textId="77777777" w:rsidR="00BC377F" w:rsidRPr="00900970" w:rsidRDefault="00BC377F" w:rsidP="00D41ECF">
            <w:pPr>
              <w:pStyle w:val="TAL"/>
              <w:rPr>
                <w:sz w:val="16"/>
              </w:rPr>
            </w:pPr>
            <w:r>
              <w:rPr>
                <w:sz w:val="16"/>
              </w:rPr>
              <w:t>ZTE Corporation</w:t>
            </w:r>
          </w:p>
        </w:tc>
        <w:tc>
          <w:tcPr>
            <w:tcW w:w="0" w:type="auto"/>
          </w:tcPr>
          <w:p w14:paraId="6FA8A72C" w14:textId="77777777" w:rsidR="00BC377F" w:rsidRPr="00900970" w:rsidRDefault="00BC377F" w:rsidP="00D41ECF">
            <w:pPr>
              <w:pStyle w:val="TAL"/>
              <w:rPr>
                <w:sz w:val="16"/>
              </w:rPr>
            </w:pPr>
            <w:r>
              <w:rPr>
                <w:sz w:val="16"/>
              </w:rPr>
              <w:t>38.523-1</w:t>
            </w:r>
          </w:p>
        </w:tc>
        <w:tc>
          <w:tcPr>
            <w:tcW w:w="0" w:type="auto"/>
          </w:tcPr>
          <w:p w14:paraId="3422424A" w14:textId="77777777" w:rsidR="00BC377F" w:rsidRPr="00900970" w:rsidRDefault="00BC377F" w:rsidP="00D41ECF">
            <w:pPr>
              <w:pStyle w:val="TAL"/>
              <w:rPr>
                <w:sz w:val="16"/>
              </w:rPr>
            </w:pPr>
            <w:r>
              <w:rPr>
                <w:sz w:val="16"/>
              </w:rPr>
              <w:t>4197</w:t>
            </w:r>
          </w:p>
        </w:tc>
        <w:tc>
          <w:tcPr>
            <w:tcW w:w="0" w:type="auto"/>
          </w:tcPr>
          <w:p w14:paraId="2155DBBD" w14:textId="77777777" w:rsidR="00BC377F" w:rsidRPr="00900970" w:rsidRDefault="00BC377F" w:rsidP="00D41ECF">
            <w:pPr>
              <w:pStyle w:val="TAR"/>
              <w:rPr>
                <w:sz w:val="16"/>
              </w:rPr>
            </w:pPr>
            <w:r>
              <w:rPr>
                <w:sz w:val="16"/>
              </w:rPr>
              <w:t>-</w:t>
            </w:r>
          </w:p>
        </w:tc>
        <w:tc>
          <w:tcPr>
            <w:tcW w:w="0" w:type="auto"/>
          </w:tcPr>
          <w:p w14:paraId="75DBA6BE" w14:textId="77777777" w:rsidR="00BC377F" w:rsidRPr="00900970" w:rsidRDefault="00BC377F" w:rsidP="00D41ECF">
            <w:pPr>
              <w:pStyle w:val="TAL"/>
              <w:rPr>
                <w:sz w:val="16"/>
              </w:rPr>
            </w:pPr>
            <w:r>
              <w:rPr>
                <w:sz w:val="16"/>
              </w:rPr>
              <w:t>Rel-17</w:t>
            </w:r>
          </w:p>
        </w:tc>
        <w:tc>
          <w:tcPr>
            <w:tcW w:w="0" w:type="auto"/>
          </w:tcPr>
          <w:p w14:paraId="0698B300" w14:textId="77777777" w:rsidR="00BC377F" w:rsidRPr="00900970" w:rsidRDefault="00BC377F" w:rsidP="00D41ECF">
            <w:pPr>
              <w:pStyle w:val="TAL"/>
              <w:rPr>
                <w:sz w:val="16"/>
              </w:rPr>
            </w:pPr>
            <w:r>
              <w:rPr>
                <w:sz w:val="16"/>
              </w:rPr>
              <w:t>F</w:t>
            </w:r>
          </w:p>
        </w:tc>
        <w:tc>
          <w:tcPr>
            <w:tcW w:w="0" w:type="auto"/>
          </w:tcPr>
          <w:p w14:paraId="2B17B0BD" w14:textId="77777777" w:rsidR="00BC377F" w:rsidRPr="00900970" w:rsidRDefault="00BC377F" w:rsidP="00D41ECF">
            <w:pPr>
              <w:pStyle w:val="TAL"/>
              <w:rPr>
                <w:sz w:val="16"/>
              </w:rPr>
            </w:pPr>
            <w:r>
              <w:rPr>
                <w:sz w:val="16"/>
              </w:rPr>
              <w:t>ATSSS_Ph2-UEConTest</w:t>
            </w:r>
          </w:p>
        </w:tc>
        <w:tc>
          <w:tcPr>
            <w:tcW w:w="0" w:type="auto"/>
          </w:tcPr>
          <w:p w14:paraId="46E3FCCE" w14:textId="77777777" w:rsidR="00BC377F" w:rsidRPr="00900970" w:rsidRDefault="00BC377F" w:rsidP="00D41ECF">
            <w:pPr>
              <w:pStyle w:val="TAL"/>
              <w:rPr>
                <w:sz w:val="16"/>
              </w:rPr>
            </w:pPr>
            <w:r>
              <w:rPr>
                <w:sz w:val="16"/>
              </w:rPr>
              <w:t>revised</w:t>
            </w:r>
          </w:p>
        </w:tc>
      </w:tr>
      <w:tr w:rsidR="00BC377F" w14:paraId="7D01BA75" w14:textId="77777777" w:rsidTr="00D41ECF">
        <w:tc>
          <w:tcPr>
            <w:tcW w:w="0" w:type="auto"/>
          </w:tcPr>
          <w:p w14:paraId="7520759F" w14:textId="77777777" w:rsidR="00BC377F" w:rsidRPr="00900970" w:rsidRDefault="00BC377F" w:rsidP="00D41ECF">
            <w:pPr>
              <w:pStyle w:val="TAL"/>
              <w:rPr>
                <w:sz w:val="16"/>
              </w:rPr>
            </w:pPr>
            <w:r>
              <w:rPr>
                <w:sz w:val="16"/>
              </w:rPr>
              <w:t>R5-241619</w:t>
            </w:r>
          </w:p>
        </w:tc>
        <w:tc>
          <w:tcPr>
            <w:tcW w:w="0" w:type="auto"/>
          </w:tcPr>
          <w:p w14:paraId="794D4454" w14:textId="77777777" w:rsidR="00BC377F" w:rsidRPr="00900970" w:rsidRDefault="00BC377F" w:rsidP="00D41ECF">
            <w:pPr>
              <w:pStyle w:val="TAL"/>
              <w:rPr>
                <w:sz w:val="16"/>
              </w:rPr>
            </w:pPr>
            <w:r>
              <w:rPr>
                <w:sz w:val="16"/>
              </w:rPr>
              <w:t>Add new ATSSS test case 11.9.4</w:t>
            </w:r>
          </w:p>
        </w:tc>
        <w:tc>
          <w:tcPr>
            <w:tcW w:w="0" w:type="auto"/>
          </w:tcPr>
          <w:p w14:paraId="24433631" w14:textId="77777777" w:rsidR="00BC377F" w:rsidRPr="00900970" w:rsidRDefault="00BC377F" w:rsidP="00D41ECF">
            <w:pPr>
              <w:pStyle w:val="TAL"/>
              <w:rPr>
                <w:sz w:val="16"/>
              </w:rPr>
            </w:pPr>
            <w:r>
              <w:rPr>
                <w:sz w:val="16"/>
              </w:rPr>
              <w:t>ZTE Corporation</w:t>
            </w:r>
          </w:p>
        </w:tc>
        <w:tc>
          <w:tcPr>
            <w:tcW w:w="0" w:type="auto"/>
          </w:tcPr>
          <w:p w14:paraId="4182AA07" w14:textId="77777777" w:rsidR="00BC377F" w:rsidRPr="00900970" w:rsidRDefault="00BC377F" w:rsidP="00D41ECF">
            <w:pPr>
              <w:pStyle w:val="TAL"/>
              <w:rPr>
                <w:sz w:val="16"/>
              </w:rPr>
            </w:pPr>
            <w:r>
              <w:rPr>
                <w:sz w:val="16"/>
              </w:rPr>
              <w:t>38.523-1</w:t>
            </w:r>
          </w:p>
        </w:tc>
        <w:tc>
          <w:tcPr>
            <w:tcW w:w="0" w:type="auto"/>
          </w:tcPr>
          <w:p w14:paraId="4CC1992C" w14:textId="77777777" w:rsidR="00BC377F" w:rsidRPr="00900970" w:rsidRDefault="00BC377F" w:rsidP="00D41ECF">
            <w:pPr>
              <w:pStyle w:val="TAL"/>
              <w:rPr>
                <w:sz w:val="16"/>
              </w:rPr>
            </w:pPr>
            <w:r>
              <w:rPr>
                <w:sz w:val="16"/>
              </w:rPr>
              <w:t>4197</w:t>
            </w:r>
          </w:p>
        </w:tc>
        <w:tc>
          <w:tcPr>
            <w:tcW w:w="0" w:type="auto"/>
          </w:tcPr>
          <w:p w14:paraId="3A1E0387" w14:textId="77777777" w:rsidR="00BC377F" w:rsidRPr="00900970" w:rsidRDefault="00BC377F" w:rsidP="00D41ECF">
            <w:pPr>
              <w:pStyle w:val="TAR"/>
              <w:rPr>
                <w:sz w:val="16"/>
              </w:rPr>
            </w:pPr>
            <w:r>
              <w:rPr>
                <w:sz w:val="16"/>
              </w:rPr>
              <w:t>1</w:t>
            </w:r>
          </w:p>
        </w:tc>
        <w:tc>
          <w:tcPr>
            <w:tcW w:w="0" w:type="auto"/>
          </w:tcPr>
          <w:p w14:paraId="2C7A2404" w14:textId="77777777" w:rsidR="00BC377F" w:rsidRPr="00900970" w:rsidRDefault="00BC377F" w:rsidP="00D41ECF">
            <w:pPr>
              <w:pStyle w:val="TAL"/>
              <w:rPr>
                <w:sz w:val="16"/>
              </w:rPr>
            </w:pPr>
            <w:r>
              <w:rPr>
                <w:sz w:val="16"/>
              </w:rPr>
              <w:t>Rel-17</w:t>
            </w:r>
          </w:p>
        </w:tc>
        <w:tc>
          <w:tcPr>
            <w:tcW w:w="0" w:type="auto"/>
          </w:tcPr>
          <w:p w14:paraId="64C47C5A" w14:textId="77777777" w:rsidR="00BC377F" w:rsidRPr="00900970" w:rsidRDefault="00BC377F" w:rsidP="00D41ECF">
            <w:pPr>
              <w:pStyle w:val="TAL"/>
              <w:rPr>
                <w:sz w:val="16"/>
              </w:rPr>
            </w:pPr>
            <w:r>
              <w:rPr>
                <w:sz w:val="16"/>
              </w:rPr>
              <w:t>F</w:t>
            </w:r>
          </w:p>
        </w:tc>
        <w:tc>
          <w:tcPr>
            <w:tcW w:w="0" w:type="auto"/>
          </w:tcPr>
          <w:p w14:paraId="60E36CCC" w14:textId="77777777" w:rsidR="00BC377F" w:rsidRPr="00900970" w:rsidRDefault="00BC377F" w:rsidP="00D41ECF">
            <w:pPr>
              <w:pStyle w:val="TAL"/>
              <w:rPr>
                <w:sz w:val="16"/>
              </w:rPr>
            </w:pPr>
            <w:r>
              <w:rPr>
                <w:sz w:val="16"/>
              </w:rPr>
              <w:t>ATSSS_Ph2-UEConTest</w:t>
            </w:r>
          </w:p>
        </w:tc>
        <w:tc>
          <w:tcPr>
            <w:tcW w:w="0" w:type="auto"/>
          </w:tcPr>
          <w:p w14:paraId="0FD1C1BA" w14:textId="77777777" w:rsidR="00BC377F" w:rsidRPr="00900970" w:rsidRDefault="00BC377F" w:rsidP="00D41ECF">
            <w:pPr>
              <w:pStyle w:val="TAL"/>
              <w:rPr>
                <w:sz w:val="16"/>
              </w:rPr>
            </w:pPr>
            <w:r>
              <w:rPr>
                <w:sz w:val="16"/>
              </w:rPr>
              <w:t>agreed</w:t>
            </w:r>
          </w:p>
        </w:tc>
      </w:tr>
      <w:tr w:rsidR="00BC377F" w14:paraId="564B1CA9" w14:textId="77777777" w:rsidTr="00D41ECF">
        <w:tc>
          <w:tcPr>
            <w:tcW w:w="0" w:type="auto"/>
          </w:tcPr>
          <w:p w14:paraId="465B1C0E" w14:textId="77777777" w:rsidR="00BC377F" w:rsidRPr="00900970" w:rsidRDefault="00BC377F" w:rsidP="00D41ECF">
            <w:pPr>
              <w:pStyle w:val="TAL"/>
              <w:rPr>
                <w:sz w:val="16"/>
              </w:rPr>
            </w:pPr>
            <w:r>
              <w:rPr>
                <w:sz w:val="16"/>
              </w:rPr>
              <w:t>R5-240243</w:t>
            </w:r>
          </w:p>
        </w:tc>
        <w:tc>
          <w:tcPr>
            <w:tcW w:w="0" w:type="auto"/>
          </w:tcPr>
          <w:p w14:paraId="3050212D" w14:textId="77777777" w:rsidR="00BC377F" w:rsidRPr="00900970" w:rsidRDefault="00BC377F" w:rsidP="00D41ECF">
            <w:pPr>
              <w:pStyle w:val="TAL"/>
              <w:rPr>
                <w:sz w:val="16"/>
              </w:rPr>
            </w:pPr>
            <w:r>
              <w:rPr>
                <w:sz w:val="16"/>
              </w:rPr>
              <w:t>Correction to NR testcase 8.2.6.3.5</w:t>
            </w:r>
          </w:p>
        </w:tc>
        <w:tc>
          <w:tcPr>
            <w:tcW w:w="0" w:type="auto"/>
          </w:tcPr>
          <w:p w14:paraId="0D1577E5" w14:textId="77777777" w:rsidR="00BC377F" w:rsidRPr="00900970" w:rsidRDefault="00BC377F" w:rsidP="00D41ECF">
            <w:pPr>
              <w:pStyle w:val="TAL"/>
              <w:rPr>
                <w:sz w:val="16"/>
              </w:rPr>
            </w:pPr>
            <w:r>
              <w:rPr>
                <w:sz w:val="16"/>
              </w:rPr>
              <w:t>Starpoint, TDIA</w:t>
            </w:r>
          </w:p>
        </w:tc>
        <w:tc>
          <w:tcPr>
            <w:tcW w:w="0" w:type="auto"/>
          </w:tcPr>
          <w:p w14:paraId="0BA536AE" w14:textId="77777777" w:rsidR="00BC377F" w:rsidRPr="00900970" w:rsidRDefault="00BC377F" w:rsidP="00D41ECF">
            <w:pPr>
              <w:pStyle w:val="TAL"/>
              <w:rPr>
                <w:sz w:val="16"/>
              </w:rPr>
            </w:pPr>
            <w:r>
              <w:rPr>
                <w:sz w:val="16"/>
              </w:rPr>
              <w:t>38.523-1</w:t>
            </w:r>
          </w:p>
        </w:tc>
        <w:tc>
          <w:tcPr>
            <w:tcW w:w="0" w:type="auto"/>
          </w:tcPr>
          <w:p w14:paraId="5C2F6450" w14:textId="77777777" w:rsidR="00BC377F" w:rsidRPr="00900970" w:rsidRDefault="00BC377F" w:rsidP="00D41ECF">
            <w:pPr>
              <w:pStyle w:val="TAL"/>
              <w:rPr>
                <w:sz w:val="16"/>
              </w:rPr>
            </w:pPr>
            <w:r>
              <w:rPr>
                <w:sz w:val="16"/>
              </w:rPr>
              <w:t>4198</w:t>
            </w:r>
          </w:p>
        </w:tc>
        <w:tc>
          <w:tcPr>
            <w:tcW w:w="0" w:type="auto"/>
          </w:tcPr>
          <w:p w14:paraId="21282642" w14:textId="77777777" w:rsidR="00BC377F" w:rsidRPr="00900970" w:rsidRDefault="00BC377F" w:rsidP="00D41ECF">
            <w:pPr>
              <w:pStyle w:val="TAR"/>
              <w:rPr>
                <w:sz w:val="16"/>
              </w:rPr>
            </w:pPr>
            <w:r>
              <w:rPr>
                <w:sz w:val="16"/>
              </w:rPr>
              <w:t>-</w:t>
            </w:r>
          </w:p>
        </w:tc>
        <w:tc>
          <w:tcPr>
            <w:tcW w:w="0" w:type="auto"/>
          </w:tcPr>
          <w:p w14:paraId="1C50799C" w14:textId="77777777" w:rsidR="00BC377F" w:rsidRPr="00900970" w:rsidRDefault="00BC377F" w:rsidP="00D41ECF">
            <w:pPr>
              <w:pStyle w:val="TAL"/>
              <w:rPr>
                <w:sz w:val="16"/>
              </w:rPr>
            </w:pPr>
            <w:r>
              <w:rPr>
                <w:sz w:val="16"/>
              </w:rPr>
              <w:t>Rel-17</w:t>
            </w:r>
          </w:p>
        </w:tc>
        <w:tc>
          <w:tcPr>
            <w:tcW w:w="0" w:type="auto"/>
          </w:tcPr>
          <w:p w14:paraId="56562206" w14:textId="77777777" w:rsidR="00BC377F" w:rsidRPr="00900970" w:rsidRDefault="00BC377F" w:rsidP="00D41ECF">
            <w:pPr>
              <w:pStyle w:val="TAL"/>
              <w:rPr>
                <w:sz w:val="16"/>
              </w:rPr>
            </w:pPr>
            <w:r>
              <w:rPr>
                <w:sz w:val="16"/>
              </w:rPr>
              <w:t>F</w:t>
            </w:r>
          </w:p>
        </w:tc>
        <w:tc>
          <w:tcPr>
            <w:tcW w:w="0" w:type="auto"/>
          </w:tcPr>
          <w:p w14:paraId="41641D8A" w14:textId="77777777" w:rsidR="00BC377F" w:rsidRPr="00900970" w:rsidRDefault="00BC377F" w:rsidP="00D41ECF">
            <w:pPr>
              <w:pStyle w:val="TAL"/>
              <w:rPr>
                <w:sz w:val="16"/>
              </w:rPr>
            </w:pPr>
            <w:r>
              <w:rPr>
                <w:sz w:val="16"/>
              </w:rPr>
              <w:t xml:space="preserve">TEI16_Test, </w:t>
            </w:r>
            <w:proofErr w:type="spellStart"/>
            <w:r>
              <w:rPr>
                <w:sz w:val="16"/>
              </w:rPr>
              <w:t>LTE_NR_DC_CA_enh-UEConTest</w:t>
            </w:r>
            <w:proofErr w:type="spellEnd"/>
          </w:p>
        </w:tc>
        <w:tc>
          <w:tcPr>
            <w:tcW w:w="0" w:type="auto"/>
          </w:tcPr>
          <w:p w14:paraId="38CE1D69" w14:textId="77777777" w:rsidR="00BC377F" w:rsidRPr="00900970" w:rsidRDefault="00BC377F" w:rsidP="00D41ECF">
            <w:pPr>
              <w:pStyle w:val="TAL"/>
              <w:rPr>
                <w:sz w:val="16"/>
              </w:rPr>
            </w:pPr>
            <w:r>
              <w:rPr>
                <w:sz w:val="16"/>
              </w:rPr>
              <w:t>agreed</w:t>
            </w:r>
          </w:p>
        </w:tc>
      </w:tr>
      <w:tr w:rsidR="00BC377F" w14:paraId="567CEBD8" w14:textId="77777777" w:rsidTr="00D41ECF">
        <w:tc>
          <w:tcPr>
            <w:tcW w:w="0" w:type="auto"/>
          </w:tcPr>
          <w:p w14:paraId="1A975F3B" w14:textId="77777777" w:rsidR="00BC377F" w:rsidRPr="00900970" w:rsidRDefault="00BC377F" w:rsidP="00D41ECF">
            <w:pPr>
              <w:pStyle w:val="TAL"/>
              <w:rPr>
                <w:sz w:val="16"/>
              </w:rPr>
            </w:pPr>
            <w:r>
              <w:rPr>
                <w:sz w:val="16"/>
              </w:rPr>
              <w:t>R5-240244</w:t>
            </w:r>
          </w:p>
        </w:tc>
        <w:tc>
          <w:tcPr>
            <w:tcW w:w="0" w:type="auto"/>
          </w:tcPr>
          <w:p w14:paraId="3C2D1A20" w14:textId="77777777" w:rsidR="00BC377F" w:rsidRPr="00900970" w:rsidRDefault="00BC377F" w:rsidP="00D41ECF">
            <w:pPr>
              <w:pStyle w:val="TAL"/>
              <w:rPr>
                <w:sz w:val="16"/>
              </w:rPr>
            </w:pPr>
            <w:r>
              <w:rPr>
                <w:sz w:val="16"/>
              </w:rPr>
              <w:t>Correction to NR testcase 8.2.6.3.6</w:t>
            </w:r>
          </w:p>
        </w:tc>
        <w:tc>
          <w:tcPr>
            <w:tcW w:w="0" w:type="auto"/>
          </w:tcPr>
          <w:p w14:paraId="2950003D" w14:textId="77777777" w:rsidR="00BC377F" w:rsidRPr="00900970" w:rsidRDefault="00BC377F" w:rsidP="00D41ECF">
            <w:pPr>
              <w:pStyle w:val="TAL"/>
              <w:rPr>
                <w:sz w:val="16"/>
              </w:rPr>
            </w:pPr>
            <w:r>
              <w:rPr>
                <w:sz w:val="16"/>
              </w:rPr>
              <w:t>Starpoint, TDIA</w:t>
            </w:r>
          </w:p>
        </w:tc>
        <w:tc>
          <w:tcPr>
            <w:tcW w:w="0" w:type="auto"/>
          </w:tcPr>
          <w:p w14:paraId="7D25E9FD" w14:textId="77777777" w:rsidR="00BC377F" w:rsidRPr="00900970" w:rsidRDefault="00BC377F" w:rsidP="00D41ECF">
            <w:pPr>
              <w:pStyle w:val="TAL"/>
              <w:rPr>
                <w:sz w:val="16"/>
              </w:rPr>
            </w:pPr>
            <w:r>
              <w:rPr>
                <w:sz w:val="16"/>
              </w:rPr>
              <w:t>38.523-1</w:t>
            </w:r>
          </w:p>
        </w:tc>
        <w:tc>
          <w:tcPr>
            <w:tcW w:w="0" w:type="auto"/>
          </w:tcPr>
          <w:p w14:paraId="328E9A34" w14:textId="77777777" w:rsidR="00BC377F" w:rsidRPr="00900970" w:rsidRDefault="00BC377F" w:rsidP="00D41ECF">
            <w:pPr>
              <w:pStyle w:val="TAL"/>
              <w:rPr>
                <w:sz w:val="16"/>
              </w:rPr>
            </w:pPr>
            <w:r>
              <w:rPr>
                <w:sz w:val="16"/>
              </w:rPr>
              <w:t>4199</w:t>
            </w:r>
          </w:p>
        </w:tc>
        <w:tc>
          <w:tcPr>
            <w:tcW w:w="0" w:type="auto"/>
          </w:tcPr>
          <w:p w14:paraId="23BE8A25" w14:textId="77777777" w:rsidR="00BC377F" w:rsidRPr="00900970" w:rsidRDefault="00BC377F" w:rsidP="00D41ECF">
            <w:pPr>
              <w:pStyle w:val="TAR"/>
              <w:rPr>
                <w:sz w:val="16"/>
              </w:rPr>
            </w:pPr>
            <w:r>
              <w:rPr>
                <w:sz w:val="16"/>
              </w:rPr>
              <w:t>-</w:t>
            </w:r>
          </w:p>
        </w:tc>
        <w:tc>
          <w:tcPr>
            <w:tcW w:w="0" w:type="auto"/>
          </w:tcPr>
          <w:p w14:paraId="5FC66B55" w14:textId="77777777" w:rsidR="00BC377F" w:rsidRPr="00900970" w:rsidRDefault="00BC377F" w:rsidP="00D41ECF">
            <w:pPr>
              <w:pStyle w:val="TAL"/>
              <w:rPr>
                <w:sz w:val="16"/>
              </w:rPr>
            </w:pPr>
            <w:r>
              <w:rPr>
                <w:sz w:val="16"/>
              </w:rPr>
              <w:t>Rel-17</w:t>
            </w:r>
          </w:p>
        </w:tc>
        <w:tc>
          <w:tcPr>
            <w:tcW w:w="0" w:type="auto"/>
          </w:tcPr>
          <w:p w14:paraId="5A107711" w14:textId="77777777" w:rsidR="00BC377F" w:rsidRPr="00900970" w:rsidRDefault="00BC377F" w:rsidP="00D41ECF">
            <w:pPr>
              <w:pStyle w:val="TAL"/>
              <w:rPr>
                <w:sz w:val="16"/>
              </w:rPr>
            </w:pPr>
            <w:r>
              <w:rPr>
                <w:sz w:val="16"/>
              </w:rPr>
              <w:t>F</w:t>
            </w:r>
          </w:p>
        </w:tc>
        <w:tc>
          <w:tcPr>
            <w:tcW w:w="0" w:type="auto"/>
          </w:tcPr>
          <w:p w14:paraId="44B4A330" w14:textId="77777777" w:rsidR="00BC377F" w:rsidRPr="00900970" w:rsidRDefault="00BC377F" w:rsidP="00D41ECF">
            <w:pPr>
              <w:pStyle w:val="TAL"/>
              <w:rPr>
                <w:sz w:val="16"/>
              </w:rPr>
            </w:pPr>
            <w:r>
              <w:rPr>
                <w:sz w:val="16"/>
              </w:rPr>
              <w:t xml:space="preserve">TEI16_Test, </w:t>
            </w:r>
            <w:proofErr w:type="spellStart"/>
            <w:r>
              <w:rPr>
                <w:sz w:val="16"/>
              </w:rPr>
              <w:t>LTE_NR_DC_CA_enh-UEConTest</w:t>
            </w:r>
            <w:proofErr w:type="spellEnd"/>
          </w:p>
        </w:tc>
        <w:tc>
          <w:tcPr>
            <w:tcW w:w="0" w:type="auto"/>
          </w:tcPr>
          <w:p w14:paraId="60E5445F" w14:textId="77777777" w:rsidR="00BC377F" w:rsidRPr="00900970" w:rsidRDefault="00BC377F" w:rsidP="00D41ECF">
            <w:pPr>
              <w:pStyle w:val="TAL"/>
              <w:rPr>
                <w:sz w:val="16"/>
              </w:rPr>
            </w:pPr>
            <w:r>
              <w:rPr>
                <w:sz w:val="16"/>
              </w:rPr>
              <w:t>agreed</w:t>
            </w:r>
          </w:p>
        </w:tc>
      </w:tr>
      <w:tr w:rsidR="00BC377F" w14:paraId="73BE2015" w14:textId="77777777" w:rsidTr="00D41ECF">
        <w:tc>
          <w:tcPr>
            <w:tcW w:w="0" w:type="auto"/>
          </w:tcPr>
          <w:p w14:paraId="11709690" w14:textId="77777777" w:rsidR="00BC377F" w:rsidRPr="00900970" w:rsidRDefault="00BC377F" w:rsidP="00D41ECF">
            <w:pPr>
              <w:pStyle w:val="TAL"/>
              <w:rPr>
                <w:sz w:val="16"/>
              </w:rPr>
            </w:pPr>
            <w:r>
              <w:rPr>
                <w:sz w:val="16"/>
              </w:rPr>
              <w:t>R5-240256</w:t>
            </w:r>
          </w:p>
        </w:tc>
        <w:tc>
          <w:tcPr>
            <w:tcW w:w="0" w:type="auto"/>
          </w:tcPr>
          <w:p w14:paraId="274CC4AB" w14:textId="77777777" w:rsidR="00BC377F" w:rsidRPr="00900970" w:rsidRDefault="00BC377F" w:rsidP="00D41ECF">
            <w:pPr>
              <w:pStyle w:val="TAL"/>
              <w:rPr>
                <w:sz w:val="16"/>
              </w:rPr>
            </w:pPr>
            <w:r>
              <w:rPr>
                <w:sz w:val="16"/>
              </w:rPr>
              <w:t>Correction to NR testcase 8.1.4.3.1</w:t>
            </w:r>
          </w:p>
        </w:tc>
        <w:tc>
          <w:tcPr>
            <w:tcW w:w="0" w:type="auto"/>
          </w:tcPr>
          <w:p w14:paraId="472189FF" w14:textId="77777777" w:rsidR="00BC377F" w:rsidRPr="00900970" w:rsidRDefault="00BC377F" w:rsidP="00D41ECF">
            <w:pPr>
              <w:pStyle w:val="TAL"/>
              <w:rPr>
                <w:sz w:val="16"/>
              </w:rPr>
            </w:pPr>
            <w:r>
              <w:rPr>
                <w:sz w:val="16"/>
              </w:rPr>
              <w:t>Starpoint, TDIA</w:t>
            </w:r>
          </w:p>
        </w:tc>
        <w:tc>
          <w:tcPr>
            <w:tcW w:w="0" w:type="auto"/>
          </w:tcPr>
          <w:p w14:paraId="6CB7C61D" w14:textId="77777777" w:rsidR="00BC377F" w:rsidRPr="00900970" w:rsidRDefault="00BC377F" w:rsidP="00D41ECF">
            <w:pPr>
              <w:pStyle w:val="TAL"/>
              <w:rPr>
                <w:sz w:val="16"/>
              </w:rPr>
            </w:pPr>
            <w:r>
              <w:rPr>
                <w:sz w:val="16"/>
              </w:rPr>
              <w:t>38.523-1</w:t>
            </w:r>
          </w:p>
        </w:tc>
        <w:tc>
          <w:tcPr>
            <w:tcW w:w="0" w:type="auto"/>
          </w:tcPr>
          <w:p w14:paraId="61383581" w14:textId="77777777" w:rsidR="00BC377F" w:rsidRPr="00900970" w:rsidRDefault="00BC377F" w:rsidP="00D41ECF">
            <w:pPr>
              <w:pStyle w:val="TAL"/>
              <w:rPr>
                <w:sz w:val="16"/>
              </w:rPr>
            </w:pPr>
            <w:r>
              <w:rPr>
                <w:sz w:val="16"/>
              </w:rPr>
              <w:t>4200</w:t>
            </w:r>
          </w:p>
        </w:tc>
        <w:tc>
          <w:tcPr>
            <w:tcW w:w="0" w:type="auto"/>
          </w:tcPr>
          <w:p w14:paraId="44697027" w14:textId="77777777" w:rsidR="00BC377F" w:rsidRPr="00900970" w:rsidRDefault="00BC377F" w:rsidP="00D41ECF">
            <w:pPr>
              <w:pStyle w:val="TAR"/>
              <w:rPr>
                <w:sz w:val="16"/>
              </w:rPr>
            </w:pPr>
            <w:r>
              <w:rPr>
                <w:sz w:val="16"/>
              </w:rPr>
              <w:t>-</w:t>
            </w:r>
          </w:p>
        </w:tc>
        <w:tc>
          <w:tcPr>
            <w:tcW w:w="0" w:type="auto"/>
          </w:tcPr>
          <w:p w14:paraId="1C005D4A" w14:textId="77777777" w:rsidR="00BC377F" w:rsidRPr="00900970" w:rsidRDefault="00BC377F" w:rsidP="00D41ECF">
            <w:pPr>
              <w:pStyle w:val="TAL"/>
              <w:rPr>
                <w:sz w:val="16"/>
              </w:rPr>
            </w:pPr>
            <w:r>
              <w:rPr>
                <w:sz w:val="16"/>
              </w:rPr>
              <w:t>Rel-17</w:t>
            </w:r>
          </w:p>
        </w:tc>
        <w:tc>
          <w:tcPr>
            <w:tcW w:w="0" w:type="auto"/>
          </w:tcPr>
          <w:p w14:paraId="5507A08C" w14:textId="77777777" w:rsidR="00BC377F" w:rsidRPr="00900970" w:rsidRDefault="00BC377F" w:rsidP="00D41ECF">
            <w:pPr>
              <w:pStyle w:val="TAL"/>
              <w:rPr>
                <w:sz w:val="16"/>
              </w:rPr>
            </w:pPr>
            <w:r>
              <w:rPr>
                <w:sz w:val="16"/>
              </w:rPr>
              <w:t>F</w:t>
            </w:r>
          </w:p>
        </w:tc>
        <w:tc>
          <w:tcPr>
            <w:tcW w:w="0" w:type="auto"/>
          </w:tcPr>
          <w:p w14:paraId="20A6EB56" w14:textId="77777777" w:rsidR="00BC377F" w:rsidRPr="00900970" w:rsidRDefault="00BC377F" w:rsidP="00D41ECF">
            <w:pPr>
              <w:pStyle w:val="TAL"/>
              <w:rPr>
                <w:sz w:val="16"/>
              </w:rPr>
            </w:pPr>
            <w:r>
              <w:rPr>
                <w:sz w:val="16"/>
              </w:rPr>
              <w:t xml:space="preserve">TEI16_Test, </w:t>
            </w:r>
            <w:proofErr w:type="spellStart"/>
            <w:r>
              <w:rPr>
                <w:sz w:val="16"/>
              </w:rPr>
              <w:t>NR_Mob_enh-UEConTest</w:t>
            </w:r>
            <w:proofErr w:type="spellEnd"/>
          </w:p>
        </w:tc>
        <w:tc>
          <w:tcPr>
            <w:tcW w:w="0" w:type="auto"/>
          </w:tcPr>
          <w:p w14:paraId="3E9EF8DE" w14:textId="77777777" w:rsidR="00BC377F" w:rsidRPr="00900970" w:rsidRDefault="00BC377F" w:rsidP="00D41ECF">
            <w:pPr>
              <w:pStyle w:val="TAL"/>
              <w:rPr>
                <w:sz w:val="16"/>
              </w:rPr>
            </w:pPr>
            <w:r>
              <w:rPr>
                <w:sz w:val="16"/>
              </w:rPr>
              <w:t>revised</w:t>
            </w:r>
          </w:p>
        </w:tc>
      </w:tr>
      <w:tr w:rsidR="00BC377F" w14:paraId="6F596E3E" w14:textId="77777777" w:rsidTr="00D41ECF">
        <w:tc>
          <w:tcPr>
            <w:tcW w:w="0" w:type="auto"/>
          </w:tcPr>
          <w:p w14:paraId="5FE1B1C0" w14:textId="77777777" w:rsidR="00BC377F" w:rsidRPr="00900970" w:rsidRDefault="00BC377F" w:rsidP="00D41ECF">
            <w:pPr>
              <w:pStyle w:val="TAL"/>
              <w:rPr>
                <w:sz w:val="16"/>
              </w:rPr>
            </w:pPr>
            <w:r>
              <w:rPr>
                <w:sz w:val="16"/>
              </w:rPr>
              <w:t>R5-241515</w:t>
            </w:r>
          </w:p>
        </w:tc>
        <w:tc>
          <w:tcPr>
            <w:tcW w:w="0" w:type="auto"/>
          </w:tcPr>
          <w:p w14:paraId="706CF0C8" w14:textId="77777777" w:rsidR="00BC377F" w:rsidRPr="00900970" w:rsidRDefault="00BC377F" w:rsidP="00D41ECF">
            <w:pPr>
              <w:pStyle w:val="TAL"/>
              <w:rPr>
                <w:sz w:val="16"/>
              </w:rPr>
            </w:pPr>
            <w:r>
              <w:rPr>
                <w:sz w:val="16"/>
              </w:rPr>
              <w:t>Correction to NR testcase 8.1.4.3.1</w:t>
            </w:r>
          </w:p>
        </w:tc>
        <w:tc>
          <w:tcPr>
            <w:tcW w:w="0" w:type="auto"/>
          </w:tcPr>
          <w:p w14:paraId="1E5E274A" w14:textId="77777777" w:rsidR="00BC377F" w:rsidRPr="00900970" w:rsidRDefault="00BC377F" w:rsidP="00D41ECF">
            <w:pPr>
              <w:pStyle w:val="TAL"/>
              <w:rPr>
                <w:sz w:val="16"/>
              </w:rPr>
            </w:pPr>
            <w:r>
              <w:rPr>
                <w:sz w:val="16"/>
              </w:rPr>
              <w:t>Starpoint, TDIA</w:t>
            </w:r>
          </w:p>
        </w:tc>
        <w:tc>
          <w:tcPr>
            <w:tcW w:w="0" w:type="auto"/>
          </w:tcPr>
          <w:p w14:paraId="1D15F476" w14:textId="77777777" w:rsidR="00BC377F" w:rsidRPr="00900970" w:rsidRDefault="00BC377F" w:rsidP="00D41ECF">
            <w:pPr>
              <w:pStyle w:val="TAL"/>
              <w:rPr>
                <w:sz w:val="16"/>
              </w:rPr>
            </w:pPr>
            <w:r>
              <w:rPr>
                <w:sz w:val="16"/>
              </w:rPr>
              <w:t>38.523-1</w:t>
            </w:r>
          </w:p>
        </w:tc>
        <w:tc>
          <w:tcPr>
            <w:tcW w:w="0" w:type="auto"/>
          </w:tcPr>
          <w:p w14:paraId="6E501DA5" w14:textId="77777777" w:rsidR="00BC377F" w:rsidRPr="00900970" w:rsidRDefault="00BC377F" w:rsidP="00D41ECF">
            <w:pPr>
              <w:pStyle w:val="TAL"/>
              <w:rPr>
                <w:sz w:val="16"/>
              </w:rPr>
            </w:pPr>
            <w:r>
              <w:rPr>
                <w:sz w:val="16"/>
              </w:rPr>
              <w:t>4200</w:t>
            </w:r>
          </w:p>
        </w:tc>
        <w:tc>
          <w:tcPr>
            <w:tcW w:w="0" w:type="auto"/>
          </w:tcPr>
          <w:p w14:paraId="128E276C" w14:textId="77777777" w:rsidR="00BC377F" w:rsidRPr="00900970" w:rsidRDefault="00BC377F" w:rsidP="00D41ECF">
            <w:pPr>
              <w:pStyle w:val="TAR"/>
              <w:rPr>
                <w:sz w:val="16"/>
              </w:rPr>
            </w:pPr>
            <w:r>
              <w:rPr>
                <w:sz w:val="16"/>
              </w:rPr>
              <w:t>1</w:t>
            </w:r>
          </w:p>
        </w:tc>
        <w:tc>
          <w:tcPr>
            <w:tcW w:w="0" w:type="auto"/>
          </w:tcPr>
          <w:p w14:paraId="728B2409" w14:textId="77777777" w:rsidR="00BC377F" w:rsidRPr="00900970" w:rsidRDefault="00BC377F" w:rsidP="00D41ECF">
            <w:pPr>
              <w:pStyle w:val="TAL"/>
              <w:rPr>
                <w:sz w:val="16"/>
              </w:rPr>
            </w:pPr>
            <w:r>
              <w:rPr>
                <w:sz w:val="16"/>
              </w:rPr>
              <w:t>Rel-17</w:t>
            </w:r>
          </w:p>
        </w:tc>
        <w:tc>
          <w:tcPr>
            <w:tcW w:w="0" w:type="auto"/>
          </w:tcPr>
          <w:p w14:paraId="5EF26A40" w14:textId="77777777" w:rsidR="00BC377F" w:rsidRPr="00900970" w:rsidRDefault="00BC377F" w:rsidP="00D41ECF">
            <w:pPr>
              <w:pStyle w:val="TAL"/>
              <w:rPr>
                <w:sz w:val="16"/>
              </w:rPr>
            </w:pPr>
            <w:r>
              <w:rPr>
                <w:sz w:val="16"/>
              </w:rPr>
              <w:t>F</w:t>
            </w:r>
          </w:p>
        </w:tc>
        <w:tc>
          <w:tcPr>
            <w:tcW w:w="0" w:type="auto"/>
          </w:tcPr>
          <w:p w14:paraId="14E2F231" w14:textId="77777777" w:rsidR="00BC377F" w:rsidRPr="00900970" w:rsidRDefault="00BC377F" w:rsidP="00D41ECF">
            <w:pPr>
              <w:pStyle w:val="TAL"/>
              <w:rPr>
                <w:sz w:val="16"/>
              </w:rPr>
            </w:pPr>
            <w:r>
              <w:rPr>
                <w:sz w:val="16"/>
              </w:rPr>
              <w:t xml:space="preserve">TEI16_Test, </w:t>
            </w:r>
            <w:proofErr w:type="spellStart"/>
            <w:r>
              <w:rPr>
                <w:sz w:val="16"/>
              </w:rPr>
              <w:t>NR_Mob_enh-UEConTest</w:t>
            </w:r>
            <w:proofErr w:type="spellEnd"/>
          </w:p>
        </w:tc>
        <w:tc>
          <w:tcPr>
            <w:tcW w:w="0" w:type="auto"/>
          </w:tcPr>
          <w:p w14:paraId="61720C94" w14:textId="77777777" w:rsidR="00BC377F" w:rsidRPr="00900970" w:rsidRDefault="00BC377F" w:rsidP="00D41ECF">
            <w:pPr>
              <w:pStyle w:val="TAL"/>
              <w:rPr>
                <w:sz w:val="16"/>
              </w:rPr>
            </w:pPr>
            <w:r>
              <w:rPr>
                <w:sz w:val="16"/>
              </w:rPr>
              <w:t>agreed</w:t>
            </w:r>
          </w:p>
        </w:tc>
      </w:tr>
      <w:tr w:rsidR="00BC377F" w14:paraId="2A3DA4CF" w14:textId="77777777" w:rsidTr="00D41ECF">
        <w:tc>
          <w:tcPr>
            <w:tcW w:w="0" w:type="auto"/>
          </w:tcPr>
          <w:p w14:paraId="54E7309D" w14:textId="77777777" w:rsidR="00BC377F" w:rsidRPr="00900970" w:rsidRDefault="00BC377F" w:rsidP="00D41ECF">
            <w:pPr>
              <w:pStyle w:val="TAL"/>
              <w:rPr>
                <w:sz w:val="16"/>
              </w:rPr>
            </w:pPr>
            <w:r>
              <w:rPr>
                <w:sz w:val="16"/>
              </w:rPr>
              <w:t>R5-240282</w:t>
            </w:r>
          </w:p>
        </w:tc>
        <w:tc>
          <w:tcPr>
            <w:tcW w:w="0" w:type="auto"/>
          </w:tcPr>
          <w:p w14:paraId="4440ED0C" w14:textId="77777777" w:rsidR="00BC377F" w:rsidRPr="00900970" w:rsidRDefault="00BC377F" w:rsidP="00D41ECF">
            <w:pPr>
              <w:pStyle w:val="TAL"/>
              <w:rPr>
                <w:sz w:val="16"/>
              </w:rPr>
            </w:pPr>
            <w:r>
              <w:rPr>
                <w:sz w:val="16"/>
              </w:rPr>
              <w:t>Add new r17 ATSSS test case 11.9.2</w:t>
            </w:r>
          </w:p>
        </w:tc>
        <w:tc>
          <w:tcPr>
            <w:tcW w:w="0" w:type="auto"/>
          </w:tcPr>
          <w:p w14:paraId="09D2C26D" w14:textId="77777777" w:rsidR="00BC377F" w:rsidRPr="00900970" w:rsidRDefault="00BC377F" w:rsidP="00D41ECF">
            <w:pPr>
              <w:pStyle w:val="TAL"/>
              <w:rPr>
                <w:sz w:val="16"/>
              </w:rPr>
            </w:pPr>
            <w:r>
              <w:rPr>
                <w:sz w:val="16"/>
              </w:rPr>
              <w:t>China Telecom</w:t>
            </w:r>
          </w:p>
        </w:tc>
        <w:tc>
          <w:tcPr>
            <w:tcW w:w="0" w:type="auto"/>
          </w:tcPr>
          <w:p w14:paraId="757973A3" w14:textId="77777777" w:rsidR="00BC377F" w:rsidRPr="00900970" w:rsidRDefault="00BC377F" w:rsidP="00D41ECF">
            <w:pPr>
              <w:pStyle w:val="TAL"/>
              <w:rPr>
                <w:sz w:val="16"/>
              </w:rPr>
            </w:pPr>
            <w:r>
              <w:rPr>
                <w:sz w:val="16"/>
              </w:rPr>
              <w:t>38.523-1</w:t>
            </w:r>
          </w:p>
        </w:tc>
        <w:tc>
          <w:tcPr>
            <w:tcW w:w="0" w:type="auto"/>
          </w:tcPr>
          <w:p w14:paraId="4F561C37" w14:textId="77777777" w:rsidR="00BC377F" w:rsidRPr="00900970" w:rsidRDefault="00BC377F" w:rsidP="00D41ECF">
            <w:pPr>
              <w:pStyle w:val="TAL"/>
              <w:rPr>
                <w:sz w:val="16"/>
              </w:rPr>
            </w:pPr>
            <w:r>
              <w:rPr>
                <w:sz w:val="16"/>
              </w:rPr>
              <w:t>4201</w:t>
            </w:r>
          </w:p>
        </w:tc>
        <w:tc>
          <w:tcPr>
            <w:tcW w:w="0" w:type="auto"/>
          </w:tcPr>
          <w:p w14:paraId="35854851" w14:textId="77777777" w:rsidR="00BC377F" w:rsidRPr="00900970" w:rsidRDefault="00BC377F" w:rsidP="00D41ECF">
            <w:pPr>
              <w:pStyle w:val="TAR"/>
              <w:rPr>
                <w:sz w:val="16"/>
              </w:rPr>
            </w:pPr>
            <w:r>
              <w:rPr>
                <w:sz w:val="16"/>
              </w:rPr>
              <w:t>-</w:t>
            </w:r>
          </w:p>
        </w:tc>
        <w:tc>
          <w:tcPr>
            <w:tcW w:w="0" w:type="auto"/>
          </w:tcPr>
          <w:p w14:paraId="55341933" w14:textId="77777777" w:rsidR="00BC377F" w:rsidRPr="00900970" w:rsidRDefault="00BC377F" w:rsidP="00D41ECF">
            <w:pPr>
              <w:pStyle w:val="TAL"/>
              <w:rPr>
                <w:sz w:val="16"/>
              </w:rPr>
            </w:pPr>
            <w:r>
              <w:rPr>
                <w:sz w:val="16"/>
              </w:rPr>
              <w:t>Rel-17</w:t>
            </w:r>
          </w:p>
        </w:tc>
        <w:tc>
          <w:tcPr>
            <w:tcW w:w="0" w:type="auto"/>
          </w:tcPr>
          <w:p w14:paraId="4AB7A832" w14:textId="77777777" w:rsidR="00BC377F" w:rsidRPr="00900970" w:rsidRDefault="00BC377F" w:rsidP="00D41ECF">
            <w:pPr>
              <w:pStyle w:val="TAL"/>
              <w:rPr>
                <w:sz w:val="16"/>
              </w:rPr>
            </w:pPr>
            <w:r>
              <w:rPr>
                <w:sz w:val="16"/>
              </w:rPr>
              <w:t>F</w:t>
            </w:r>
          </w:p>
        </w:tc>
        <w:tc>
          <w:tcPr>
            <w:tcW w:w="0" w:type="auto"/>
          </w:tcPr>
          <w:p w14:paraId="02BC6ADF" w14:textId="77777777" w:rsidR="00BC377F" w:rsidRPr="00900970" w:rsidRDefault="00BC377F" w:rsidP="00D41ECF">
            <w:pPr>
              <w:pStyle w:val="TAL"/>
              <w:rPr>
                <w:sz w:val="16"/>
              </w:rPr>
            </w:pPr>
            <w:r>
              <w:rPr>
                <w:sz w:val="16"/>
              </w:rPr>
              <w:t>ATSSS_Ph2-UEConTest</w:t>
            </w:r>
          </w:p>
        </w:tc>
        <w:tc>
          <w:tcPr>
            <w:tcW w:w="0" w:type="auto"/>
          </w:tcPr>
          <w:p w14:paraId="115CA549" w14:textId="77777777" w:rsidR="00BC377F" w:rsidRPr="00900970" w:rsidRDefault="00BC377F" w:rsidP="00D41ECF">
            <w:pPr>
              <w:pStyle w:val="TAL"/>
              <w:rPr>
                <w:sz w:val="16"/>
              </w:rPr>
            </w:pPr>
            <w:r>
              <w:rPr>
                <w:sz w:val="16"/>
              </w:rPr>
              <w:t>revised</w:t>
            </w:r>
          </w:p>
        </w:tc>
      </w:tr>
      <w:tr w:rsidR="00BC377F" w14:paraId="0EB59C31" w14:textId="77777777" w:rsidTr="00D41ECF">
        <w:tc>
          <w:tcPr>
            <w:tcW w:w="0" w:type="auto"/>
          </w:tcPr>
          <w:p w14:paraId="19E86807" w14:textId="77777777" w:rsidR="00BC377F" w:rsidRPr="00900970" w:rsidRDefault="00BC377F" w:rsidP="00D41ECF">
            <w:pPr>
              <w:pStyle w:val="TAL"/>
              <w:rPr>
                <w:sz w:val="16"/>
              </w:rPr>
            </w:pPr>
            <w:r>
              <w:rPr>
                <w:sz w:val="16"/>
              </w:rPr>
              <w:t>R5-241620</w:t>
            </w:r>
          </w:p>
        </w:tc>
        <w:tc>
          <w:tcPr>
            <w:tcW w:w="0" w:type="auto"/>
          </w:tcPr>
          <w:p w14:paraId="03EB8B52" w14:textId="77777777" w:rsidR="00BC377F" w:rsidRPr="00900970" w:rsidRDefault="00BC377F" w:rsidP="00D41ECF">
            <w:pPr>
              <w:pStyle w:val="TAL"/>
              <w:rPr>
                <w:sz w:val="16"/>
              </w:rPr>
            </w:pPr>
            <w:r>
              <w:rPr>
                <w:sz w:val="16"/>
              </w:rPr>
              <w:t>Add new r17 ATSSS test case 11.9.2</w:t>
            </w:r>
          </w:p>
        </w:tc>
        <w:tc>
          <w:tcPr>
            <w:tcW w:w="0" w:type="auto"/>
          </w:tcPr>
          <w:p w14:paraId="7E4C73CB" w14:textId="77777777" w:rsidR="00BC377F" w:rsidRPr="00900970" w:rsidRDefault="00BC377F" w:rsidP="00D41ECF">
            <w:pPr>
              <w:pStyle w:val="TAL"/>
              <w:rPr>
                <w:sz w:val="16"/>
              </w:rPr>
            </w:pPr>
            <w:r>
              <w:rPr>
                <w:sz w:val="16"/>
              </w:rPr>
              <w:t>China Telecom</w:t>
            </w:r>
          </w:p>
        </w:tc>
        <w:tc>
          <w:tcPr>
            <w:tcW w:w="0" w:type="auto"/>
          </w:tcPr>
          <w:p w14:paraId="56033CFD" w14:textId="77777777" w:rsidR="00BC377F" w:rsidRPr="00900970" w:rsidRDefault="00BC377F" w:rsidP="00D41ECF">
            <w:pPr>
              <w:pStyle w:val="TAL"/>
              <w:rPr>
                <w:sz w:val="16"/>
              </w:rPr>
            </w:pPr>
            <w:r>
              <w:rPr>
                <w:sz w:val="16"/>
              </w:rPr>
              <w:t>38.523-1</w:t>
            </w:r>
          </w:p>
        </w:tc>
        <w:tc>
          <w:tcPr>
            <w:tcW w:w="0" w:type="auto"/>
          </w:tcPr>
          <w:p w14:paraId="554794B2" w14:textId="77777777" w:rsidR="00BC377F" w:rsidRPr="00900970" w:rsidRDefault="00BC377F" w:rsidP="00D41ECF">
            <w:pPr>
              <w:pStyle w:val="TAL"/>
              <w:rPr>
                <w:sz w:val="16"/>
              </w:rPr>
            </w:pPr>
            <w:r>
              <w:rPr>
                <w:sz w:val="16"/>
              </w:rPr>
              <w:t>4201</w:t>
            </w:r>
          </w:p>
        </w:tc>
        <w:tc>
          <w:tcPr>
            <w:tcW w:w="0" w:type="auto"/>
          </w:tcPr>
          <w:p w14:paraId="362041E3" w14:textId="77777777" w:rsidR="00BC377F" w:rsidRPr="00900970" w:rsidRDefault="00BC377F" w:rsidP="00D41ECF">
            <w:pPr>
              <w:pStyle w:val="TAR"/>
              <w:rPr>
                <w:sz w:val="16"/>
              </w:rPr>
            </w:pPr>
            <w:r>
              <w:rPr>
                <w:sz w:val="16"/>
              </w:rPr>
              <w:t>1</w:t>
            </w:r>
          </w:p>
        </w:tc>
        <w:tc>
          <w:tcPr>
            <w:tcW w:w="0" w:type="auto"/>
          </w:tcPr>
          <w:p w14:paraId="0E8C7769" w14:textId="77777777" w:rsidR="00BC377F" w:rsidRPr="00900970" w:rsidRDefault="00BC377F" w:rsidP="00D41ECF">
            <w:pPr>
              <w:pStyle w:val="TAL"/>
              <w:rPr>
                <w:sz w:val="16"/>
              </w:rPr>
            </w:pPr>
            <w:r>
              <w:rPr>
                <w:sz w:val="16"/>
              </w:rPr>
              <w:t>Rel-17</w:t>
            </w:r>
          </w:p>
        </w:tc>
        <w:tc>
          <w:tcPr>
            <w:tcW w:w="0" w:type="auto"/>
          </w:tcPr>
          <w:p w14:paraId="3DCDB7BC" w14:textId="77777777" w:rsidR="00BC377F" w:rsidRPr="00900970" w:rsidRDefault="00BC377F" w:rsidP="00D41ECF">
            <w:pPr>
              <w:pStyle w:val="TAL"/>
              <w:rPr>
                <w:sz w:val="16"/>
              </w:rPr>
            </w:pPr>
            <w:r>
              <w:rPr>
                <w:sz w:val="16"/>
              </w:rPr>
              <w:t>F</w:t>
            </w:r>
          </w:p>
        </w:tc>
        <w:tc>
          <w:tcPr>
            <w:tcW w:w="0" w:type="auto"/>
          </w:tcPr>
          <w:p w14:paraId="180E70CE" w14:textId="77777777" w:rsidR="00BC377F" w:rsidRPr="00900970" w:rsidRDefault="00BC377F" w:rsidP="00D41ECF">
            <w:pPr>
              <w:pStyle w:val="TAL"/>
              <w:rPr>
                <w:sz w:val="16"/>
              </w:rPr>
            </w:pPr>
            <w:r>
              <w:rPr>
                <w:sz w:val="16"/>
              </w:rPr>
              <w:t>ATSSS_Ph2-UEConTest</w:t>
            </w:r>
          </w:p>
        </w:tc>
        <w:tc>
          <w:tcPr>
            <w:tcW w:w="0" w:type="auto"/>
          </w:tcPr>
          <w:p w14:paraId="7D0A4994" w14:textId="77777777" w:rsidR="00BC377F" w:rsidRPr="00900970" w:rsidRDefault="00BC377F" w:rsidP="00D41ECF">
            <w:pPr>
              <w:pStyle w:val="TAL"/>
              <w:rPr>
                <w:sz w:val="16"/>
              </w:rPr>
            </w:pPr>
            <w:r>
              <w:rPr>
                <w:sz w:val="16"/>
              </w:rPr>
              <w:t>agreed</w:t>
            </w:r>
          </w:p>
        </w:tc>
      </w:tr>
      <w:tr w:rsidR="00BC377F" w14:paraId="2C6D0EAD" w14:textId="77777777" w:rsidTr="00D41ECF">
        <w:tc>
          <w:tcPr>
            <w:tcW w:w="0" w:type="auto"/>
          </w:tcPr>
          <w:p w14:paraId="6835CD27" w14:textId="77777777" w:rsidR="00BC377F" w:rsidRPr="00900970" w:rsidRDefault="00BC377F" w:rsidP="00D41ECF">
            <w:pPr>
              <w:pStyle w:val="TAL"/>
              <w:rPr>
                <w:sz w:val="16"/>
              </w:rPr>
            </w:pPr>
            <w:r>
              <w:rPr>
                <w:sz w:val="16"/>
              </w:rPr>
              <w:t>R5-240284</w:t>
            </w:r>
          </w:p>
        </w:tc>
        <w:tc>
          <w:tcPr>
            <w:tcW w:w="0" w:type="auto"/>
          </w:tcPr>
          <w:p w14:paraId="730C4AB3" w14:textId="77777777" w:rsidR="00BC377F" w:rsidRPr="00900970" w:rsidRDefault="00BC377F" w:rsidP="00D41ECF">
            <w:pPr>
              <w:pStyle w:val="TAL"/>
              <w:rPr>
                <w:sz w:val="16"/>
              </w:rPr>
            </w:pPr>
            <w:r>
              <w:rPr>
                <w:sz w:val="16"/>
              </w:rPr>
              <w:t>Update 2-step RACH TC 7.1.1.1.8 for HD-FDD UE-PRACH</w:t>
            </w:r>
          </w:p>
        </w:tc>
        <w:tc>
          <w:tcPr>
            <w:tcW w:w="0" w:type="auto"/>
          </w:tcPr>
          <w:p w14:paraId="399AA6B2" w14:textId="77777777" w:rsidR="00BC377F" w:rsidRPr="00900970" w:rsidRDefault="00BC377F" w:rsidP="00D41ECF">
            <w:pPr>
              <w:pStyle w:val="TAL"/>
              <w:rPr>
                <w:sz w:val="16"/>
              </w:rPr>
            </w:pPr>
            <w:r>
              <w:rPr>
                <w:sz w:val="16"/>
              </w:rPr>
              <w:t>MediaTek Inc.</w:t>
            </w:r>
          </w:p>
        </w:tc>
        <w:tc>
          <w:tcPr>
            <w:tcW w:w="0" w:type="auto"/>
          </w:tcPr>
          <w:p w14:paraId="7CF9C344" w14:textId="77777777" w:rsidR="00BC377F" w:rsidRPr="00900970" w:rsidRDefault="00BC377F" w:rsidP="00D41ECF">
            <w:pPr>
              <w:pStyle w:val="TAL"/>
              <w:rPr>
                <w:sz w:val="16"/>
              </w:rPr>
            </w:pPr>
            <w:r>
              <w:rPr>
                <w:sz w:val="16"/>
              </w:rPr>
              <w:t>38.523-1</w:t>
            </w:r>
          </w:p>
        </w:tc>
        <w:tc>
          <w:tcPr>
            <w:tcW w:w="0" w:type="auto"/>
          </w:tcPr>
          <w:p w14:paraId="14C50848" w14:textId="77777777" w:rsidR="00BC377F" w:rsidRPr="00900970" w:rsidRDefault="00BC377F" w:rsidP="00D41ECF">
            <w:pPr>
              <w:pStyle w:val="TAL"/>
              <w:rPr>
                <w:sz w:val="16"/>
              </w:rPr>
            </w:pPr>
            <w:r>
              <w:rPr>
                <w:sz w:val="16"/>
              </w:rPr>
              <w:t>4202</w:t>
            </w:r>
          </w:p>
        </w:tc>
        <w:tc>
          <w:tcPr>
            <w:tcW w:w="0" w:type="auto"/>
          </w:tcPr>
          <w:p w14:paraId="65DB804E" w14:textId="77777777" w:rsidR="00BC377F" w:rsidRPr="00900970" w:rsidRDefault="00BC377F" w:rsidP="00D41ECF">
            <w:pPr>
              <w:pStyle w:val="TAR"/>
              <w:rPr>
                <w:sz w:val="16"/>
              </w:rPr>
            </w:pPr>
            <w:r>
              <w:rPr>
                <w:sz w:val="16"/>
              </w:rPr>
              <w:t>-</w:t>
            </w:r>
          </w:p>
        </w:tc>
        <w:tc>
          <w:tcPr>
            <w:tcW w:w="0" w:type="auto"/>
          </w:tcPr>
          <w:p w14:paraId="30D61B7C" w14:textId="77777777" w:rsidR="00BC377F" w:rsidRPr="00900970" w:rsidRDefault="00BC377F" w:rsidP="00D41ECF">
            <w:pPr>
              <w:pStyle w:val="TAL"/>
              <w:rPr>
                <w:sz w:val="16"/>
              </w:rPr>
            </w:pPr>
            <w:r>
              <w:rPr>
                <w:sz w:val="16"/>
              </w:rPr>
              <w:t>Rel-17</w:t>
            </w:r>
          </w:p>
        </w:tc>
        <w:tc>
          <w:tcPr>
            <w:tcW w:w="0" w:type="auto"/>
          </w:tcPr>
          <w:p w14:paraId="20E93426" w14:textId="77777777" w:rsidR="00BC377F" w:rsidRPr="00900970" w:rsidRDefault="00BC377F" w:rsidP="00D41ECF">
            <w:pPr>
              <w:pStyle w:val="TAL"/>
              <w:rPr>
                <w:sz w:val="16"/>
              </w:rPr>
            </w:pPr>
            <w:r>
              <w:rPr>
                <w:sz w:val="16"/>
              </w:rPr>
              <w:t>F</w:t>
            </w:r>
          </w:p>
        </w:tc>
        <w:tc>
          <w:tcPr>
            <w:tcW w:w="0" w:type="auto"/>
          </w:tcPr>
          <w:p w14:paraId="2D824FF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B41F551" w14:textId="77777777" w:rsidR="00BC377F" w:rsidRPr="00900970" w:rsidRDefault="00BC377F" w:rsidP="00D41ECF">
            <w:pPr>
              <w:pStyle w:val="TAL"/>
              <w:rPr>
                <w:sz w:val="16"/>
              </w:rPr>
            </w:pPr>
            <w:r>
              <w:rPr>
                <w:sz w:val="16"/>
              </w:rPr>
              <w:t>withdrawn</w:t>
            </w:r>
          </w:p>
        </w:tc>
      </w:tr>
      <w:tr w:rsidR="00BC377F" w14:paraId="062D0D25" w14:textId="77777777" w:rsidTr="00D41ECF">
        <w:tc>
          <w:tcPr>
            <w:tcW w:w="0" w:type="auto"/>
          </w:tcPr>
          <w:p w14:paraId="6ED8CC33" w14:textId="77777777" w:rsidR="00BC377F" w:rsidRPr="00900970" w:rsidRDefault="00BC377F" w:rsidP="00D41ECF">
            <w:pPr>
              <w:pStyle w:val="TAL"/>
              <w:rPr>
                <w:sz w:val="16"/>
              </w:rPr>
            </w:pPr>
            <w:r>
              <w:rPr>
                <w:sz w:val="16"/>
              </w:rPr>
              <w:t>R5-240285</w:t>
            </w:r>
          </w:p>
        </w:tc>
        <w:tc>
          <w:tcPr>
            <w:tcW w:w="0" w:type="auto"/>
          </w:tcPr>
          <w:p w14:paraId="0E1EBA10" w14:textId="77777777" w:rsidR="00BC377F" w:rsidRPr="00900970" w:rsidRDefault="00BC377F" w:rsidP="00D41ECF">
            <w:pPr>
              <w:pStyle w:val="TAL"/>
              <w:rPr>
                <w:sz w:val="16"/>
              </w:rPr>
            </w:pPr>
            <w:r>
              <w:rPr>
                <w:sz w:val="16"/>
              </w:rPr>
              <w:t>Update 2-step RACH TC 7.1.1.1.9 for HD-FDD UE-PRACH</w:t>
            </w:r>
          </w:p>
        </w:tc>
        <w:tc>
          <w:tcPr>
            <w:tcW w:w="0" w:type="auto"/>
          </w:tcPr>
          <w:p w14:paraId="4BD4C344" w14:textId="77777777" w:rsidR="00BC377F" w:rsidRPr="00900970" w:rsidRDefault="00BC377F" w:rsidP="00D41ECF">
            <w:pPr>
              <w:pStyle w:val="TAL"/>
              <w:rPr>
                <w:sz w:val="16"/>
              </w:rPr>
            </w:pPr>
            <w:r>
              <w:rPr>
                <w:sz w:val="16"/>
              </w:rPr>
              <w:t>MediaTek Inc.</w:t>
            </w:r>
          </w:p>
        </w:tc>
        <w:tc>
          <w:tcPr>
            <w:tcW w:w="0" w:type="auto"/>
          </w:tcPr>
          <w:p w14:paraId="3C53DE2C" w14:textId="77777777" w:rsidR="00BC377F" w:rsidRPr="00900970" w:rsidRDefault="00BC377F" w:rsidP="00D41ECF">
            <w:pPr>
              <w:pStyle w:val="TAL"/>
              <w:rPr>
                <w:sz w:val="16"/>
              </w:rPr>
            </w:pPr>
            <w:r>
              <w:rPr>
                <w:sz w:val="16"/>
              </w:rPr>
              <w:t>38.523-1</w:t>
            </w:r>
          </w:p>
        </w:tc>
        <w:tc>
          <w:tcPr>
            <w:tcW w:w="0" w:type="auto"/>
          </w:tcPr>
          <w:p w14:paraId="787F08FC" w14:textId="77777777" w:rsidR="00BC377F" w:rsidRPr="00900970" w:rsidRDefault="00BC377F" w:rsidP="00D41ECF">
            <w:pPr>
              <w:pStyle w:val="TAL"/>
              <w:rPr>
                <w:sz w:val="16"/>
              </w:rPr>
            </w:pPr>
            <w:r>
              <w:rPr>
                <w:sz w:val="16"/>
              </w:rPr>
              <w:t>4203</w:t>
            </w:r>
          </w:p>
        </w:tc>
        <w:tc>
          <w:tcPr>
            <w:tcW w:w="0" w:type="auto"/>
          </w:tcPr>
          <w:p w14:paraId="3C88A4EE" w14:textId="77777777" w:rsidR="00BC377F" w:rsidRPr="00900970" w:rsidRDefault="00BC377F" w:rsidP="00D41ECF">
            <w:pPr>
              <w:pStyle w:val="TAR"/>
              <w:rPr>
                <w:sz w:val="16"/>
              </w:rPr>
            </w:pPr>
            <w:r>
              <w:rPr>
                <w:sz w:val="16"/>
              </w:rPr>
              <w:t>-</w:t>
            </w:r>
          </w:p>
        </w:tc>
        <w:tc>
          <w:tcPr>
            <w:tcW w:w="0" w:type="auto"/>
          </w:tcPr>
          <w:p w14:paraId="612C2230" w14:textId="77777777" w:rsidR="00BC377F" w:rsidRPr="00900970" w:rsidRDefault="00BC377F" w:rsidP="00D41ECF">
            <w:pPr>
              <w:pStyle w:val="TAL"/>
              <w:rPr>
                <w:sz w:val="16"/>
              </w:rPr>
            </w:pPr>
            <w:r>
              <w:rPr>
                <w:sz w:val="16"/>
              </w:rPr>
              <w:t>Rel-17</w:t>
            </w:r>
          </w:p>
        </w:tc>
        <w:tc>
          <w:tcPr>
            <w:tcW w:w="0" w:type="auto"/>
          </w:tcPr>
          <w:p w14:paraId="75288292" w14:textId="77777777" w:rsidR="00BC377F" w:rsidRPr="00900970" w:rsidRDefault="00BC377F" w:rsidP="00D41ECF">
            <w:pPr>
              <w:pStyle w:val="TAL"/>
              <w:rPr>
                <w:sz w:val="16"/>
              </w:rPr>
            </w:pPr>
            <w:r>
              <w:rPr>
                <w:sz w:val="16"/>
              </w:rPr>
              <w:t>F</w:t>
            </w:r>
          </w:p>
        </w:tc>
        <w:tc>
          <w:tcPr>
            <w:tcW w:w="0" w:type="auto"/>
          </w:tcPr>
          <w:p w14:paraId="2E2613E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5D637F3" w14:textId="77777777" w:rsidR="00BC377F" w:rsidRPr="00900970" w:rsidRDefault="00BC377F" w:rsidP="00D41ECF">
            <w:pPr>
              <w:pStyle w:val="TAL"/>
              <w:rPr>
                <w:sz w:val="16"/>
              </w:rPr>
            </w:pPr>
            <w:r>
              <w:rPr>
                <w:sz w:val="16"/>
              </w:rPr>
              <w:t>withdrawn</w:t>
            </w:r>
          </w:p>
        </w:tc>
      </w:tr>
      <w:tr w:rsidR="00BC377F" w14:paraId="1EFCFB66" w14:textId="77777777" w:rsidTr="00D41ECF">
        <w:tc>
          <w:tcPr>
            <w:tcW w:w="0" w:type="auto"/>
          </w:tcPr>
          <w:p w14:paraId="095DE9D6" w14:textId="77777777" w:rsidR="00BC377F" w:rsidRPr="00900970" w:rsidRDefault="00BC377F" w:rsidP="00D41ECF">
            <w:pPr>
              <w:pStyle w:val="TAL"/>
              <w:rPr>
                <w:sz w:val="16"/>
              </w:rPr>
            </w:pPr>
            <w:r>
              <w:rPr>
                <w:sz w:val="16"/>
              </w:rPr>
              <w:t>R5-240286</w:t>
            </w:r>
          </w:p>
        </w:tc>
        <w:tc>
          <w:tcPr>
            <w:tcW w:w="0" w:type="auto"/>
          </w:tcPr>
          <w:p w14:paraId="72E05C5A" w14:textId="77777777" w:rsidR="00BC377F" w:rsidRPr="00900970" w:rsidRDefault="00BC377F" w:rsidP="00D41ECF">
            <w:pPr>
              <w:pStyle w:val="TAL"/>
              <w:rPr>
                <w:sz w:val="16"/>
              </w:rPr>
            </w:pPr>
            <w:r>
              <w:rPr>
                <w:sz w:val="16"/>
              </w:rPr>
              <w:t xml:space="preserve">Update URLLC TC 7.1.1.4.1.5 to test </w:t>
            </w:r>
            <w:proofErr w:type="spellStart"/>
            <w:r>
              <w:rPr>
                <w:sz w:val="16"/>
              </w:rPr>
              <w:t>RedCap</w:t>
            </w:r>
            <w:proofErr w:type="spellEnd"/>
            <w:r>
              <w:rPr>
                <w:sz w:val="16"/>
              </w:rPr>
              <w:t xml:space="preserve"> UE</w:t>
            </w:r>
          </w:p>
        </w:tc>
        <w:tc>
          <w:tcPr>
            <w:tcW w:w="0" w:type="auto"/>
          </w:tcPr>
          <w:p w14:paraId="2443EFF1" w14:textId="77777777" w:rsidR="00BC377F" w:rsidRPr="00900970" w:rsidRDefault="00BC377F" w:rsidP="00D41ECF">
            <w:pPr>
              <w:pStyle w:val="TAL"/>
              <w:rPr>
                <w:sz w:val="16"/>
              </w:rPr>
            </w:pPr>
            <w:r>
              <w:rPr>
                <w:sz w:val="16"/>
              </w:rPr>
              <w:t>MediaTek Inc.</w:t>
            </w:r>
          </w:p>
        </w:tc>
        <w:tc>
          <w:tcPr>
            <w:tcW w:w="0" w:type="auto"/>
          </w:tcPr>
          <w:p w14:paraId="5D58C525" w14:textId="77777777" w:rsidR="00BC377F" w:rsidRPr="00900970" w:rsidRDefault="00BC377F" w:rsidP="00D41ECF">
            <w:pPr>
              <w:pStyle w:val="TAL"/>
              <w:rPr>
                <w:sz w:val="16"/>
              </w:rPr>
            </w:pPr>
            <w:r>
              <w:rPr>
                <w:sz w:val="16"/>
              </w:rPr>
              <w:t>38.523-1</w:t>
            </w:r>
          </w:p>
        </w:tc>
        <w:tc>
          <w:tcPr>
            <w:tcW w:w="0" w:type="auto"/>
          </w:tcPr>
          <w:p w14:paraId="318FF90E" w14:textId="77777777" w:rsidR="00BC377F" w:rsidRPr="00900970" w:rsidRDefault="00BC377F" w:rsidP="00D41ECF">
            <w:pPr>
              <w:pStyle w:val="TAL"/>
              <w:rPr>
                <w:sz w:val="16"/>
              </w:rPr>
            </w:pPr>
            <w:r>
              <w:rPr>
                <w:sz w:val="16"/>
              </w:rPr>
              <w:t>4204</w:t>
            </w:r>
          </w:p>
        </w:tc>
        <w:tc>
          <w:tcPr>
            <w:tcW w:w="0" w:type="auto"/>
          </w:tcPr>
          <w:p w14:paraId="7B52550A" w14:textId="77777777" w:rsidR="00BC377F" w:rsidRPr="00900970" w:rsidRDefault="00BC377F" w:rsidP="00D41ECF">
            <w:pPr>
              <w:pStyle w:val="TAR"/>
              <w:rPr>
                <w:sz w:val="16"/>
              </w:rPr>
            </w:pPr>
            <w:r>
              <w:rPr>
                <w:sz w:val="16"/>
              </w:rPr>
              <w:t>-</w:t>
            </w:r>
          </w:p>
        </w:tc>
        <w:tc>
          <w:tcPr>
            <w:tcW w:w="0" w:type="auto"/>
          </w:tcPr>
          <w:p w14:paraId="2095615D" w14:textId="77777777" w:rsidR="00BC377F" w:rsidRPr="00900970" w:rsidRDefault="00BC377F" w:rsidP="00D41ECF">
            <w:pPr>
              <w:pStyle w:val="TAL"/>
              <w:rPr>
                <w:sz w:val="16"/>
              </w:rPr>
            </w:pPr>
            <w:r>
              <w:rPr>
                <w:sz w:val="16"/>
              </w:rPr>
              <w:t>Rel-17</w:t>
            </w:r>
          </w:p>
        </w:tc>
        <w:tc>
          <w:tcPr>
            <w:tcW w:w="0" w:type="auto"/>
          </w:tcPr>
          <w:p w14:paraId="1DC4E2A9" w14:textId="77777777" w:rsidR="00BC377F" w:rsidRPr="00900970" w:rsidRDefault="00BC377F" w:rsidP="00D41ECF">
            <w:pPr>
              <w:pStyle w:val="TAL"/>
              <w:rPr>
                <w:sz w:val="16"/>
              </w:rPr>
            </w:pPr>
            <w:r>
              <w:rPr>
                <w:sz w:val="16"/>
              </w:rPr>
              <w:t>F</w:t>
            </w:r>
          </w:p>
        </w:tc>
        <w:tc>
          <w:tcPr>
            <w:tcW w:w="0" w:type="auto"/>
          </w:tcPr>
          <w:p w14:paraId="253837E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8C454FA" w14:textId="77777777" w:rsidR="00BC377F" w:rsidRPr="00900970" w:rsidRDefault="00BC377F" w:rsidP="00D41ECF">
            <w:pPr>
              <w:pStyle w:val="TAL"/>
              <w:rPr>
                <w:sz w:val="16"/>
              </w:rPr>
            </w:pPr>
            <w:r>
              <w:rPr>
                <w:sz w:val="16"/>
              </w:rPr>
              <w:t>withdrawn</w:t>
            </w:r>
          </w:p>
        </w:tc>
      </w:tr>
      <w:tr w:rsidR="00BC377F" w14:paraId="7A8BB0B9" w14:textId="77777777" w:rsidTr="00D41ECF">
        <w:tc>
          <w:tcPr>
            <w:tcW w:w="0" w:type="auto"/>
          </w:tcPr>
          <w:p w14:paraId="6A454634" w14:textId="77777777" w:rsidR="00BC377F" w:rsidRPr="00900970" w:rsidRDefault="00BC377F" w:rsidP="00D41ECF">
            <w:pPr>
              <w:pStyle w:val="TAL"/>
              <w:rPr>
                <w:sz w:val="16"/>
              </w:rPr>
            </w:pPr>
            <w:r>
              <w:rPr>
                <w:sz w:val="16"/>
              </w:rPr>
              <w:t>R5-240287</w:t>
            </w:r>
          </w:p>
        </w:tc>
        <w:tc>
          <w:tcPr>
            <w:tcW w:w="0" w:type="auto"/>
          </w:tcPr>
          <w:p w14:paraId="7EA32409" w14:textId="77777777" w:rsidR="00BC377F" w:rsidRPr="00900970" w:rsidRDefault="00BC377F" w:rsidP="00D41ECF">
            <w:pPr>
              <w:pStyle w:val="TAL"/>
              <w:rPr>
                <w:sz w:val="16"/>
              </w:rPr>
            </w:pPr>
            <w:r>
              <w:rPr>
                <w:sz w:val="16"/>
              </w:rPr>
              <w:t xml:space="preserve">Update URLLC TC 7.1.1.4.2.6 to test </w:t>
            </w:r>
            <w:proofErr w:type="spellStart"/>
            <w:r>
              <w:rPr>
                <w:sz w:val="16"/>
              </w:rPr>
              <w:t>RedCap</w:t>
            </w:r>
            <w:proofErr w:type="spellEnd"/>
            <w:r>
              <w:rPr>
                <w:sz w:val="16"/>
              </w:rPr>
              <w:t xml:space="preserve"> UE</w:t>
            </w:r>
          </w:p>
        </w:tc>
        <w:tc>
          <w:tcPr>
            <w:tcW w:w="0" w:type="auto"/>
          </w:tcPr>
          <w:p w14:paraId="53AA63BB" w14:textId="77777777" w:rsidR="00BC377F" w:rsidRPr="00900970" w:rsidRDefault="00BC377F" w:rsidP="00D41ECF">
            <w:pPr>
              <w:pStyle w:val="TAL"/>
              <w:rPr>
                <w:sz w:val="16"/>
              </w:rPr>
            </w:pPr>
            <w:r>
              <w:rPr>
                <w:sz w:val="16"/>
              </w:rPr>
              <w:t>MediaTek Inc.</w:t>
            </w:r>
          </w:p>
        </w:tc>
        <w:tc>
          <w:tcPr>
            <w:tcW w:w="0" w:type="auto"/>
          </w:tcPr>
          <w:p w14:paraId="4AC0DD84" w14:textId="77777777" w:rsidR="00BC377F" w:rsidRPr="00900970" w:rsidRDefault="00BC377F" w:rsidP="00D41ECF">
            <w:pPr>
              <w:pStyle w:val="TAL"/>
              <w:rPr>
                <w:sz w:val="16"/>
              </w:rPr>
            </w:pPr>
            <w:r>
              <w:rPr>
                <w:sz w:val="16"/>
              </w:rPr>
              <w:t>38.523-1</w:t>
            </w:r>
          </w:p>
        </w:tc>
        <w:tc>
          <w:tcPr>
            <w:tcW w:w="0" w:type="auto"/>
          </w:tcPr>
          <w:p w14:paraId="63FEEFF6" w14:textId="77777777" w:rsidR="00BC377F" w:rsidRPr="00900970" w:rsidRDefault="00BC377F" w:rsidP="00D41ECF">
            <w:pPr>
              <w:pStyle w:val="TAL"/>
              <w:rPr>
                <w:sz w:val="16"/>
              </w:rPr>
            </w:pPr>
            <w:r>
              <w:rPr>
                <w:sz w:val="16"/>
              </w:rPr>
              <w:t>4205</w:t>
            </w:r>
          </w:p>
        </w:tc>
        <w:tc>
          <w:tcPr>
            <w:tcW w:w="0" w:type="auto"/>
          </w:tcPr>
          <w:p w14:paraId="4648967F" w14:textId="77777777" w:rsidR="00BC377F" w:rsidRPr="00900970" w:rsidRDefault="00BC377F" w:rsidP="00D41ECF">
            <w:pPr>
              <w:pStyle w:val="TAR"/>
              <w:rPr>
                <w:sz w:val="16"/>
              </w:rPr>
            </w:pPr>
            <w:r>
              <w:rPr>
                <w:sz w:val="16"/>
              </w:rPr>
              <w:t>-</w:t>
            </w:r>
          </w:p>
        </w:tc>
        <w:tc>
          <w:tcPr>
            <w:tcW w:w="0" w:type="auto"/>
          </w:tcPr>
          <w:p w14:paraId="69C24FB7" w14:textId="77777777" w:rsidR="00BC377F" w:rsidRPr="00900970" w:rsidRDefault="00BC377F" w:rsidP="00D41ECF">
            <w:pPr>
              <w:pStyle w:val="TAL"/>
              <w:rPr>
                <w:sz w:val="16"/>
              </w:rPr>
            </w:pPr>
            <w:r>
              <w:rPr>
                <w:sz w:val="16"/>
              </w:rPr>
              <w:t>Rel-17</w:t>
            </w:r>
          </w:p>
        </w:tc>
        <w:tc>
          <w:tcPr>
            <w:tcW w:w="0" w:type="auto"/>
          </w:tcPr>
          <w:p w14:paraId="5E79078E" w14:textId="77777777" w:rsidR="00BC377F" w:rsidRPr="00900970" w:rsidRDefault="00BC377F" w:rsidP="00D41ECF">
            <w:pPr>
              <w:pStyle w:val="TAL"/>
              <w:rPr>
                <w:sz w:val="16"/>
              </w:rPr>
            </w:pPr>
            <w:r>
              <w:rPr>
                <w:sz w:val="16"/>
              </w:rPr>
              <w:t>F</w:t>
            </w:r>
          </w:p>
        </w:tc>
        <w:tc>
          <w:tcPr>
            <w:tcW w:w="0" w:type="auto"/>
          </w:tcPr>
          <w:p w14:paraId="6423B7E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9526F7B" w14:textId="77777777" w:rsidR="00BC377F" w:rsidRPr="00900970" w:rsidRDefault="00BC377F" w:rsidP="00D41ECF">
            <w:pPr>
              <w:pStyle w:val="TAL"/>
              <w:rPr>
                <w:sz w:val="16"/>
              </w:rPr>
            </w:pPr>
            <w:r>
              <w:rPr>
                <w:sz w:val="16"/>
              </w:rPr>
              <w:t>withdrawn</w:t>
            </w:r>
          </w:p>
        </w:tc>
      </w:tr>
      <w:tr w:rsidR="00BC377F" w14:paraId="1AB8C65F" w14:textId="77777777" w:rsidTr="00D41ECF">
        <w:tc>
          <w:tcPr>
            <w:tcW w:w="0" w:type="auto"/>
          </w:tcPr>
          <w:p w14:paraId="5C07B0C0" w14:textId="77777777" w:rsidR="00BC377F" w:rsidRPr="00900970" w:rsidRDefault="00BC377F" w:rsidP="00D41ECF">
            <w:pPr>
              <w:pStyle w:val="TAL"/>
              <w:rPr>
                <w:sz w:val="16"/>
              </w:rPr>
            </w:pPr>
            <w:r>
              <w:rPr>
                <w:sz w:val="16"/>
              </w:rPr>
              <w:t>R5-240289</w:t>
            </w:r>
          </w:p>
        </w:tc>
        <w:tc>
          <w:tcPr>
            <w:tcW w:w="0" w:type="auto"/>
          </w:tcPr>
          <w:p w14:paraId="2E14A638" w14:textId="77777777" w:rsidR="00BC377F" w:rsidRPr="00900970" w:rsidRDefault="00BC377F" w:rsidP="00D41ECF">
            <w:pPr>
              <w:pStyle w:val="TAL"/>
              <w:rPr>
                <w:sz w:val="16"/>
              </w:rPr>
            </w:pPr>
            <w:r>
              <w:rPr>
                <w:sz w:val="16"/>
              </w:rPr>
              <w:t>Correction to NR slice TC 6.1.2.25</w:t>
            </w:r>
          </w:p>
        </w:tc>
        <w:tc>
          <w:tcPr>
            <w:tcW w:w="0" w:type="auto"/>
          </w:tcPr>
          <w:p w14:paraId="69397E78" w14:textId="77777777" w:rsidR="00BC377F" w:rsidRPr="00900970" w:rsidRDefault="00BC377F" w:rsidP="00D41ECF">
            <w:pPr>
              <w:pStyle w:val="TAL"/>
              <w:rPr>
                <w:sz w:val="16"/>
              </w:rPr>
            </w:pPr>
            <w:r>
              <w:rPr>
                <w:sz w:val="16"/>
              </w:rPr>
              <w:t xml:space="preserve">MediaTek </w:t>
            </w:r>
            <w:proofErr w:type="spellStart"/>
            <w:r>
              <w:rPr>
                <w:sz w:val="16"/>
              </w:rPr>
              <w:t>Inc.,Anritsu</w:t>
            </w:r>
            <w:proofErr w:type="spellEnd"/>
          </w:p>
        </w:tc>
        <w:tc>
          <w:tcPr>
            <w:tcW w:w="0" w:type="auto"/>
          </w:tcPr>
          <w:p w14:paraId="5DB5B069" w14:textId="77777777" w:rsidR="00BC377F" w:rsidRPr="00900970" w:rsidRDefault="00BC377F" w:rsidP="00D41ECF">
            <w:pPr>
              <w:pStyle w:val="TAL"/>
              <w:rPr>
                <w:sz w:val="16"/>
              </w:rPr>
            </w:pPr>
            <w:r>
              <w:rPr>
                <w:sz w:val="16"/>
              </w:rPr>
              <w:t>38.523-1</w:t>
            </w:r>
          </w:p>
        </w:tc>
        <w:tc>
          <w:tcPr>
            <w:tcW w:w="0" w:type="auto"/>
          </w:tcPr>
          <w:p w14:paraId="1E3D9ECA" w14:textId="77777777" w:rsidR="00BC377F" w:rsidRPr="00900970" w:rsidRDefault="00BC377F" w:rsidP="00D41ECF">
            <w:pPr>
              <w:pStyle w:val="TAL"/>
              <w:rPr>
                <w:sz w:val="16"/>
              </w:rPr>
            </w:pPr>
            <w:r>
              <w:rPr>
                <w:sz w:val="16"/>
              </w:rPr>
              <w:t>4206</w:t>
            </w:r>
          </w:p>
        </w:tc>
        <w:tc>
          <w:tcPr>
            <w:tcW w:w="0" w:type="auto"/>
          </w:tcPr>
          <w:p w14:paraId="3D015B6A" w14:textId="77777777" w:rsidR="00BC377F" w:rsidRPr="00900970" w:rsidRDefault="00BC377F" w:rsidP="00D41ECF">
            <w:pPr>
              <w:pStyle w:val="TAR"/>
              <w:rPr>
                <w:sz w:val="16"/>
              </w:rPr>
            </w:pPr>
            <w:r>
              <w:rPr>
                <w:sz w:val="16"/>
              </w:rPr>
              <w:t>-</w:t>
            </w:r>
          </w:p>
        </w:tc>
        <w:tc>
          <w:tcPr>
            <w:tcW w:w="0" w:type="auto"/>
          </w:tcPr>
          <w:p w14:paraId="781CB58A" w14:textId="77777777" w:rsidR="00BC377F" w:rsidRPr="00900970" w:rsidRDefault="00BC377F" w:rsidP="00D41ECF">
            <w:pPr>
              <w:pStyle w:val="TAL"/>
              <w:rPr>
                <w:sz w:val="16"/>
              </w:rPr>
            </w:pPr>
            <w:r>
              <w:rPr>
                <w:sz w:val="16"/>
              </w:rPr>
              <w:t>Rel-17</w:t>
            </w:r>
          </w:p>
        </w:tc>
        <w:tc>
          <w:tcPr>
            <w:tcW w:w="0" w:type="auto"/>
          </w:tcPr>
          <w:p w14:paraId="006D6CA4" w14:textId="77777777" w:rsidR="00BC377F" w:rsidRPr="00900970" w:rsidRDefault="00BC377F" w:rsidP="00D41ECF">
            <w:pPr>
              <w:pStyle w:val="TAL"/>
              <w:rPr>
                <w:sz w:val="16"/>
              </w:rPr>
            </w:pPr>
            <w:r>
              <w:rPr>
                <w:sz w:val="16"/>
              </w:rPr>
              <w:t>F</w:t>
            </w:r>
          </w:p>
        </w:tc>
        <w:tc>
          <w:tcPr>
            <w:tcW w:w="0" w:type="auto"/>
          </w:tcPr>
          <w:p w14:paraId="00ED8CA6"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34397135" w14:textId="77777777" w:rsidR="00BC377F" w:rsidRPr="00900970" w:rsidRDefault="00BC377F" w:rsidP="00D41ECF">
            <w:pPr>
              <w:pStyle w:val="TAL"/>
              <w:rPr>
                <w:sz w:val="16"/>
              </w:rPr>
            </w:pPr>
            <w:r>
              <w:rPr>
                <w:sz w:val="16"/>
              </w:rPr>
              <w:t>agreed</w:t>
            </w:r>
          </w:p>
        </w:tc>
      </w:tr>
      <w:tr w:rsidR="00BC377F" w14:paraId="390C27A8" w14:textId="77777777" w:rsidTr="00D41ECF">
        <w:tc>
          <w:tcPr>
            <w:tcW w:w="0" w:type="auto"/>
          </w:tcPr>
          <w:p w14:paraId="3D9EF9F9" w14:textId="77777777" w:rsidR="00BC377F" w:rsidRPr="00900970" w:rsidRDefault="00BC377F" w:rsidP="00D41ECF">
            <w:pPr>
              <w:pStyle w:val="TAL"/>
              <w:rPr>
                <w:sz w:val="16"/>
              </w:rPr>
            </w:pPr>
            <w:r>
              <w:rPr>
                <w:sz w:val="16"/>
              </w:rPr>
              <w:t>R5-240322</w:t>
            </w:r>
          </w:p>
        </w:tc>
        <w:tc>
          <w:tcPr>
            <w:tcW w:w="0" w:type="auto"/>
          </w:tcPr>
          <w:p w14:paraId="16E8A448" w14:textId="77777777" w:rsidR="00BC377F" w:rsidRPr="00900970" w:rsidRDefault="00BC377F" w:rsidP="00D41ECF">
            <w:pPr>
              <w:pStyle w:val="TAL"/>
              <w:rPr>
                <w:sz w:val="16"/>
              </w:rPr>
            </w:pPr>
            <w:r>
              <w:rPr>
                <w:sz w:val="16"/>
              </w:rPr>
              <w:t>Correction to emergency service TC 11.4.4</w:t>
            </w:r>
          </w:p>
        </w:tc>
        <w:tc>
          <w:tcPr>
            <w:tcW w:w="0" w:type="auto"/>
          </w:tcPr>
          <w:p w14:paraId="75F31FA4" w14:textId="77777777" w:rsidR="00BC377F" w:rsidRPr="00900970" w:rsidRDefault="00BC377F" w:rsidP="00D41ECF">
            <w:pPr>
              <w:pStyle w:val="TAL"/>
              <w:rPr>
                <w:sz w:val="16"/>
              </w:rPr>
            </w:pPr>
            <w:r>
              <w:rPr>
                <w:sz w:val="16"/>
              </w:rPr>
              <w:t>MediaTek Inc.</w:t>
            </w:r>
          </w:p>
        </w:tc>
        <w:tc>
          <w:tcPr>
            <w:tcW w:w="0" w:type="auto"/>
          </w:tcPr>
          <w:p w14:paraId="0B11CD58" w14:textId="77777777" w:rsidR="00BC377F" w:rsidRPr="00900970" w:rsidRDefault="00BC377F" w:rsidP="00D41ECF">
            <w:pPr>
              <w:pStyle w:val="TAL"/>
              <w:rPr>
                <w:sz w:val="16"/>
              </w:rPr>
            </w:pPr>
            <w:r>
              <w:rPr>
                <w:sz w:val="16"/>
              </w:rPr>
              <w:t>38.523-1</w:t>
            </w:r>
          </w:p>
        </w:tc>
        <w:tc>
          <w:tcPr>
            <w:tcW w:w="0" w:type="auto"/>
          </w:tcPr>
          <w:p w14:paraId="44FF58B3" w14:textId="77777777" w:rsidR="00BC377F" w:rsidRPr="00900970" w:rsidRDefault="00BC377F" w:rsidP="00D41ECF">
            <w:pPr>
              <w:pStyle w:val="TAL"/>
              <w:rPr>
                <w:sz w:val="16"/>
              </w:rPr>
            </w:pPr>
            <w:r>
              <w:rPr>
                <w:sz w:val="16"/>
              </w:rPr>
              <w:t>4207</w:t>
            </w:r>
          </w:p>
        </w:tc>
        <w:tc>
          <w:tcPr>
            <w:tcW w:w="0" w:type="auto"/>
          </w:tcPr>
          <w:p w14:paraId="12FA998E" w14:textId="77777777" w:rsidR="00BC377F" w:rsidRPr="00900970" w:rsidRDefault="00BC377F" w:rsidP="00D41ECF">
            <w:pPr>
              <w:pStyle w:val="TAR"/>
              <w:rPr>
                <w:sz w:val="16"/>
              </w:rPr>
            </w:pPr>
            <w:r>
              <w:rPr>
                <w:sz w:val="16"/>
              </w:rPr>
              <w:t>-</w:t>
            </w:r>
          </w:p>
        </w:tc>
        <w:tc>
          <w:tcPr>
            <w:tcW w:w="0" w:type="auto"/>
          </w:tcPr>
          <w:p w14:paraId="32E19DD9" w14:textId="77777777" w:rsidR="00BC377F" w:rsidRPr="00900970" w:rsidRDefault="00BC377F" w:rsidP="00D41ECF">
            <w:pPr>
              <w:pStyle w:val="TAL"/>
              <w:rPr>
                <w:sz w:val="16"/>
              </w:rPr>
            </w:pPr>
            <w:r>
              <w:rPr>
                <w:sz w:val="16"/>
              </w:rPr>
              <w:t>Rel-17</w:t>
            </w:r>
          </w:p>
        </w:tc>
        <w:tc>
          <w:tcPr>
            <w:tcW w:w="0" w:type="auto"/>
          </w:tcPr>
          <w:p w14:paraId="14716FB1" w14:textId="77777777" w:rsidR="00BC377F" w:rsidRPr="00900970" w:rsidRDefault="00BC377F" w:rsidP="00D41ECF">
            <w:pPr>
              <w:pStyle w:val="TAL"/>
              <w:rPr>
                <w:sz w:val="16"/>
              </w:rPr>
            </w:pPr>
            <w:r>
              <w:rPr>
                <w:sz w:val="16"/>
              </w:rPr>
              <w:t>F</w:t>
            </w:r>
          </w:p>
        </w:tc>
        <w:tc>
          <w:tcPr>
            <w:tcW w:w="0" w:type="auto"/>
          </w:tcPr>
          <w:p w14:paraId="5ED69551" w14:textId="77777777" w:rsidR="00BC377F" w:rsidRPr="00900970" w:rsidRDefault="00BC377F" w:rsidP="00D41ECF">
            <w:pPr>
              <w:pStyle w:val="TAL"/>
              <w:rPr>
                <w:sz w:val="16"/>
              </w:rPr>
            </w:pPr>
            <w:r>
              <w:rPr>
                <w:sz w:val="16"/>
              </w:rPr>
              <w:t>TEI15_Test, 5GS_NR_LTE-UEConTest</w:t>
            </w:r>
          </w:p>
        </w:tc>
        <w:tc>
          <w:tcPr>
            <w:tcW w:w="0" w:type="auto"/>
          </w:tcPr>
          <w:p w14:paraId="692B3138" w14:textId="77777777" w:rsidR="00BC377F" w:rsidRPr="00900970" w:rsidRDefault="00BC377F" w:rsidP="00D41ECF">
            <w:pPr>
              <w:pStyle w:val="TAL"/>
              <w:rPr>
                <w:sz w:val="16"/>
              </w:rPr>
            </w:pPr>
            <w:r>
              <w:rPr>
                <w:sz w:val="16"/>
              </w:rPr>
              <w:t>withdrawn</w:t>
            </w:r>
          </w:p>
        </w:tc>
      </w:tr>
      <w:tr w:rsidR="00BC377F" w14:paraId="3BEBB2B5" w14:textId="77777777" w:rsidTr="00D41ECF">
        <w:tc>
          <w:tcPr>
            <w:tcW w:w="0" w:type="auto"/>
          </w:tcPr>
          <w:p w14:paraId="225A2A9B" w14:textId="77777777" w:rsidR="00BC377F" w:rsidRPr="00900970" w:rsidRDefault="00BC377F" w:rsidP="00D41ECF">
            <w:pPr>
              <w:pStyle w:val="TAL"/>
              <w:rPr>
                <w:sz w:val="16"/>
              </w:rPr>
            </w:pPr>
            <w:r>
              <w:rPr>
                <w:sz w:val="16"/>
              </w:rPr>
              <w:t>R5-240323</w:t>
            </w:r>
          </w:p>
        </w:tc>
        <w:tc>
          <w:tcPr>
            <w:tcW w:w="0" w:type="auto"/>
          </w:tcPr>
          <w:p w14:paraId="7821363A" w14:textId="77777777" w:rsidR="00BC377F" w:rsidRPr="00900970" w:rsidRDefault="00BC377F" w:rsidP="00D41ECF">
            <w:pPr>
              <w:pStyle w:val="TAL"/>
              <w:rPr>
                <w:sz w:val="16"/>
              </w:rPr>
            </w:pPr>
            <w:r>
              <w:rPr>
                <w:sz w:val="16"/>
              </w:rPr>
              <w:t xml:space="preserve">Correction to </w:t>
            </w:r>
            <w:proofErr w:type="spellStart"/>
            <w:r>
              <w:rPr>
                <w:sz w:val="16"/>
              </w:rPr>
              <w:t>eCPSOR</w:t>
            </w:r>
            <w:proofErr w:type="spellEnd"/>
            <w:r>
              <w:rPr>
                <w:sz w:val="16"/>
              </w:rPr>
              <w:t xml:space="preserve"> TC 6.3.2.5</w:t>
            </w:r>
          </w:p>
        </w:tc>
        <w:tc>
          <w:tcPr>
            <w:tcW w:w="0" w:type="auto"/>
          </w:tcPr>
          <w:p w14:paraId="2D2A3892" w14:textId="77777777" w:rsidR="00BC377F" w:rsidRPr="00900970" w:rsidRDefault="00BC377F" w:rsidP="00D41ECF">
            <w:pPr>
              <w:pStyle w:val="TAL"/>
              <w:rPr>
                <w:sz w:val="16"/>
              </w:rPr>
            </w:pPr>
            <w:r>
              <w:rPr>
                <w:sz w:val="16"/>
              </w:rPr>
              <w:t>MediaTek Inc.</w:t>
            </w:r>
          </w:p>
        </w:tc>
        <w:tc>
          <w:tcPr>
            <w:tcW w:w="0" w:type="auto"/>
          </w:tcPr>
          <w:p w14:paraId="47C9094A" w14:textId="77777777" w:rsidR="00BC377F" w:rsidRPr="00900970" w:rsidRDefault="00BC377F" w:rsidP="00D41ECF">
            <w:pPr>
              <w:pStyle w:val="TAL"/>
              <w:rPr>
                <w:sz w:val="16"/>
              </w:rPr>
            </w:pPr>
            <w:r>
              <w:rPr>
                <w:sz w:val="16"/>
              </w:rPr>
              <w:t>38.523-1</w:t>
            </w:r>
          </w:p>
        </w:tc>
        <w:tc>
          <w:tcPr>
            <w:tcW w:w="0" w:type="auto"/>
          </w:tcPr>
          <w:p w14:paraId="067623F8" w14:textId="77777777" w:rsidR="00BC377F" w:rsidRPr="00900970" w:rsidRDefault="00BC377F" w:rsidP="00D41ECF">
            <w:pPr>
              <w:pStyle w:val="TAL"/>
              <w:rPr>
                <w:sz w:val="16"/>
              </w:rPr>
            </w:pPr>
            <w:r>
              <w:rPr>
                <w:sz w:val="16"/>
              </w:rPr>
              <w:t>4208</w:t>
            </w:r>
          </w:p>
        </w:tc>
        <w:tc>
          <w:tcPr>
            <w:tcW w:w="0" w:type="auto"/>
          </w:tcPr>
          <w:p w14:paraId="7D4E8A87" w14:textId="77777777" w:rsidR="00BC377F" w:rsidRPr="00900970" w:rsidRDefault="00BC377F" w:rsidP="00D41ECF">
            <w:pPr>
              <w:pStyle w:val="TAR"/>
              <w:rPr>
                <w:sz w:val="16"/>
              </w:rPr>
            </w:pPr>
            <w:r>
              <w:rPr>
                <w:sz w:val="16"/>
              </w:rPr>
              <w:t>-</w:t>
            </w:r>
          </w:p>
        </w:tc>
        <w:tc>
          <w:tcPr>
            <w:tcW w:w="0" w:type="auto"/>
          </w:tcPr>
          <w:p w14:paraId="4925480A" w14:textId="77777777" w:rsidR="00BC377F" w:rsidRPr="00900970" w:rsidRDefault="00BC377F" w:rsidP="00D41ECF">
            <w:pPr>
              <w:pStyle w:val="TAL"/>
              <w:rPr>
                <w:sz w:val="16"/>
              </w:rPr>
            </w:pPr>
            <w:r>
              <w:rPr>
                <w:sz w:val="16"/>
              </w:rPr>
              <w:t>Rel-17</w:t>
            </w:r>
          </w:p>
        </w:tc>
        <w:tc>
          <w:tcPr>
            <w:tcW w:w="0" w:type="auto"/>
          </w:tcPr>
          <w:p w14:paraId="36499029" w14:textId="77777777" w:rsidR="00BC377F" w:rsidRPr="00900970" w:rsidRDefault="00BC377F" w:rsidP="00D41ECF">
            <w:pPr>
              <w:pStyle w:val="TAL"/>
              <w:rPr>
                <w:sz w:val="16"/>
              </w:rPr>
            </w:pPr>
            <w:r>
              <w:rPr>
                <w:sz w:val="16"/>
              </w:rPr>
              <w:t>F</w:t>
            </w:r>
          </w:p>
        </w:tc>
        <w:tc>
          <w:tcPr>
            <w:tcW w:w="0" w:type="auto"/>
          </w:tcPr>
          <w:p w14:paraId="3F2C3748" w14:textId="77777777" w:rsidR="00BC377F" w:rsidRPr="00900970" w:rsidRDefault="00BC377F" w:rsidP="00D41ECF">
            <w:pPr>
              <w:pStyle w:val="TAL"/>
              <w:rPr>
                <w:sz w:val="16"/>
              </w:rPr>
            </w:pPr>
            <w:r>
              <w:rPr>
                <w:sz w:val="16"/>
              </w:rPr>
              <w:t xml:space="preserve">TEI17_Test, </w:t>
            </w:r>
            <w:proofErr w:type="spellStart"/>
            <w:r>
              <w:rPr>
                <w:sz w:val="16"/>
              </w:rPr>
              <w:t>eCPSOR_CON-UEConTest</w:t>
            </w:r>
            <w:proofErr w:type="spellEnd"/>
          </w:p>
        </w:tc>
        <w:tc>
          <w:tcPr>
            <w:tcW w:w="0" w:type="auto"/>
          </w:tcPr>
          <w:p w14:paraId="1E519C73" w14:textId="77777777" w:rsidR="00BC377F" w:rsidRPr="00900970" w:rsidRDefault="00BC377F" w:rsidP="00D41ECF">
            <w:pPr>
              <w:pStyle w:val="TAL"/>
              <w:rPr>
                <w:sz w:val="16"/>
              </w:rPr>
            </w:pPr>
            <w:r>
              <w:rPr>
                <w:sz w:val="16"/>
              </w:rPr>
              <w:t>withdrawn</w:t>
            </w:r>
          </w:p>
        </w:tc>
      </w:tr>
      <w:tr w:rsidR="00BC377F" w14:paraId="4F72B30D" w14:textId="77777777" w:rsidTr="00D41ECF">
        <w:tc>
          <w:tcPr>
            <w:tcW w:w="0" w:type="auto"/>
          </w:tcPr>
          <w:p w14:paraId="5C3395CE" w14:textId="77777777" w:rsidR="00BC377F" w:rsidRPr="00900970" w:rsidRDefault="00BC377F" w:rsidP="00D41ECF">
            <w:pPr>
              <w:pStyle w:val="TAL"/>
              <w:rPr>
                <w:sz w:val="16"/>
              </w:rPr>
            </w:pPr>
            <w:r>
              <w:rPr>
                <w:sz w:val="16"/>
              </w:rPr>
              <w:t>R5-240351</w:t>
            </w:r>
          </w:p>
        </w:tc>
        <w:tc>
          <w:tcPr>
            <w:tcW w:w="0" w:type="auto"/>
          </w:tcPr>
          <w:p w14:paraId="4206E7B0" w14:textId="77777777" w:rsidR="00BC377F" w:rsidRPr="00900970" w:rsidRDefault="00BC377F" w:rsidP="00D41ECF">
            <w:pPr>
              <w:pStyle w:val="TAL"/>
              <w:rPr>
                <w:sz w:val="16"/>
              </w:rPr>
            </w:pPr>
            <w:r>
              <w:rPr>
                <w:sz w:val="16"/>
              </w:rPr>
              <w:t xml:space="preserve">Addition of new test case 6.3.3.1 for Steering of Roaming in Rel-17 </w:t>
            </w:r>
            <w:proofErr w:type="spellStart"/>
            <w:r>
              <w:rPr>
                <w:sz w:val="16"/>
              </w:rPr>
              <w:t>eNPN</w:t>
            </w:r>
            <w:proofErr w:type="spellEnd"/>
          </w:p>
        </w:tc>
        <w:tc>
          <w:tcPr>
            <w:tcW w:w="0" w:type="auto"/>
          </w:tcPr>
          <w:p w14:paraId="1DF31B57" w14:textId="77777777" w:rsidR="00BC377F" w:rsidRPr="00900970" w:rsidRDefault="00BC377F" w:rsidP="00D41ECF">
            <w:pPr>
              <w:pStyle w:val="TAL"/>
              <w:rPr>
                <w:sz w:val="16"/>
              </w:rPr>
            </w:pPr>
            <w:r>
              <w:rPr>
                <w:sz w:val="16"/>
              </w:rPr>
              <w:t>China Telecom</w:t>
            </w:r>
          </w:p>
        </w:tc>
        <w:tc>
          <w:tcPr>
            <w:tcW w:w="0" w:type="auto"/>
          </w:tcPr>
          <w:p w14:paraId="126C8843" w14:textId="77777777" w:rsidR="00BC377F" w:rsidRPr="00900970" w:rsidRDefault="00BC377F" w:rsidP="00D41ECF">
            <w:pPr>
              <w:pStyle w:val="TAL"/>
              <w:rPr>
                <w:sz w:val="16"/>
              </w:rPr>
            </w:pPr>
            <w:r>
              <w:rPr>
                <w:sz w:val="16"/>
              </w:rPr>
              <w:t>38.523-1</w:t>
            </w:r>
          </w:p>
        </w:tc>
        <w:tc>
          <w:tcPr>
            <w:tcW w:w="0" w:type="auto"/>
          </w:tcPr>
          <w:p w14:paraId="68B439E5" w14:textId="77777777" w:rsidR="00BC377F" w:rsidRPr="00900970" w:rsidRDefault="00BC377F" w:rsidP="00D41ECF">
            <w:pPr>
              <w:pStyle w:val="TAL"/>
              <w:rPr>
                <w:sz w:val="16"/>
              </w:rPr>
            </w:pPr>
            <w:r>
              <w:rPr>
                <w:sz w:val="16"/>
              </w:rPr>
              <w:t>4209</w:t>
            </w:r>
          </w:p>
        </w:tc>
        <w:tc>
          <w:tcPr>
            <w:tcW w:w="0" w:type="auto"/>
          </w:tcPr>
          <w:p w14:paraId="651DF1F0" w14:textId="77777777" w:rsidR="00BC377F" w:rsidRPr="00900970" w:rsidRDefault="00BC377F" w:rsidP="00D41ECF">
            <w:pPr>
              <w:pStyle w:val="TAR"/>
              <w:rPr>
                <w:sz w:val="16"/>
              </w:rPr>
            </w:pPr>
            <w:r>
              <w:rPr>
                <w:sz w:val="16"/>
              </w:rPr>
              <w:t>-</w:t>
            </w:r>
          </w:p>
        </w:tc>
        <w:tc>
          <w:tcPr>
            <w:tcW w:w="0" w:type="auto"/>
          </w:tcPr>
          <w:p w14:paraId="48D765AB" w14:textId="77777777" w:rsidR="00BC377F" w:rsidRPr="00900970" w:rsidRDefault="00BC377F" w:rsidP="00D41ECF">
            <w:pPr>
              <w:pStyle w:val="TAL"/>
              <w:rPr>
                <w:sz w:val="16"/>
              </w:rPr>
            </w:pPr>
            <w:r>
              <w:rPr>
                <w:sz w:val="16"/>
              </w:rPr>
              <w:t>Rel-17</w:t>
            </w:r>
          </w:p>
        </w:tc>
        <w:tc>
          <w:tcPr>
            <w:tcW w:w="0" w:type="auto"/>
          </w:tcPr>
          <w:p w14:paraId="0A643707" w14:textId="77777777" w:rsidR="00BC377F" w:rsidRPr="00900970" w:rsidRDefault="00BC377F" w:rsidP="00D41ECF">
            <w:pPr>
              <w:pStyle w:val="TAL"/>
              <w:rPr>
                <w:sz w:val="16"/>
              </w:rPr>
            </w:pPr>
            <w:r>
              <w:rPr>
                <w:sz w:val="16"/>
              </w:rPr>
              <w:t>F</w:t>
            </w:r>
          </w:p>
        </w:tc>
        <w:tc>
          <w:tcPr>
            <w:tcW w:w="0" w:type="auto"/>
          </w:tcPr>
          <w:p w14:paraId="419FBC38"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28047E6C" w14:textId="77777777" w:rsidR="00BC377F" w:rsidRPr="00900970" w:rsidRDefault="00BC377F" w:rsidP="00D41ECF">
            <w:pPr>
              <w:pStyle w:val="TAL"/>
              <w:rPr>
                <w:sz w:val="16"/>
              </w:rPr>
            </w:pPr>
            <w:r>
              <w:rPr>
                <w:sz w:val="16"/>
              </w:rPr>
              <w:t>revised</w:t>
            </w:r>
          </w:p>
        </w:tc>
      </w:tr>
      <w:tr w:rsidR="00BC377F" w14:paraId="4D60933C" w14:textId="77777777" w:rsidTr="00D41ECF">
        <w:tc>
          <w:tcPr>
            <w:tcW w:w="0" w:type="auto"/>
          </w:tcPr>
          <w:p w14:paraId="7E4BCDF0" w14:textId="77777777" w:rsidR="00BC377F" w:rsidRPr="00900970" w:rsidRDefault="00BC377F" w:rsidP="00D41ECF">
            <w:pPr>
              <w:pStyle w:val="TAL"/>
              <w:rPr>
                <w:sz w:val="16"/>
              </w:rPr>
            </w:pPr>
            <w:r>
              <w:rPr>
                <w:sz w:val="16"/>
              </w:rPr>
              <w:t>R5-241582</w:t>
            </w:r>
          </w:p>
        </w:tc>
        <w:tc>
          <w:tcPr>
            <w:tcW w:w="0" w:type="auto"/>
          </w:tcPr>
          <w:p w14:paraId="3D2876AF" w14:textId="77777777" w:rsidR="00BC377F" w:rsidRPr="00900970" w:rsidRDefault="00BC377F" w:rsidP="00D41ECF">
            <w:pPr>
              <w:pStyle w:val="TAL"/>
              <w:rPr>
                <w:sz w:val="16"/>
              </w:rPr>
            </w:pPr>
            <w:r>
              <w:rPr>
                <w:sz w:val="16"/>
              </w:rPr>
              <w:t xml:space="preserve">Addition of new test case 6.3.3.1 for Steering of Roaming in Rel-17 </w:t>
            </w:r>
            <w:proofErr w:type="spellStart"/>
            <w:r>
              <w:rPr>
                <w:sz w:val="16"/>
              </w:rPr>
              <w:t>eNPN</w:t>
            </w:r>
            <w:proofErr w:type="spellEnd"/>
          </w:p>
        </w:tc>
        <w:tc>
          <w:tcPr>
            <w:tcW w:w="0" w:type="auto"/>
          </w:tcPr>
          <w:p w14:paraId="545DF336" w14:textId="77777777" w:rsidR="00BC377F" w:rsidRPr="00900970" w:rsidRDefault="00BC377F" w:rsidP="00D41ECF">
            <w:pPr>
              <w:pStyle w:val="TAL"/>
              <w:rPr>
                <w:sz w:val="16"/>
              </w:rPr>
            </w:pPr>
            <w:r>
              <w:rPr>
                <w:sz w:val="16"/>
              </w:rPr>
              <w:t>China Telecom</w:t>
            </w:r>
          </w:p>
        </w:tc>
        <w:tc>
          <w:tcPr>
            <w:tcW w:w="0" w:type="auto"/>
          </w:tcPr>
          <w:p w14:paraId="33483E14" w14:textId="77777777" w:rsidR="00BC377F" w:rsidRPr="00900970" w:rsidRDefault="00BC377F" w:rsidP="00D41ECF">
            <w:pPr>
              <w:pStyle w:val="TAL"/>
              <w:rPr>
                <w:sz w:val="16"/>
              </w:rPr>
            </w:pPr>
            <w:r>
              <w:rPr>
                <w:sz w:val="16"/>
              </w:rPr>
              <w:t>38.523-1</w:t>
            </w:r>
          </w:p>
        </w:tc>
        <w:tc>
          <w:tcPr>
            <w:tcW w:w="0" w:type="auto"/>
          </w:tcPr>
          <w:p w14:paraId="75824879" w14:textId="77777777" w:rsidR="00BC377F" w:rsidRPr="00900970" w:rsidRDefault="00BC377F" w:rsidP="00D41ECF">
            <w:pPr>
              <w:pStyle w:val="TAL"/>
              <w:rPr>
                <w:sz w:val="16"/>
              </w:rPr>
            </w:pPr>
            <w:r>
              <w:rPr>
                <w:sz w:val="16"/>
              </w:rPr>
              <w:t>4209</w:t>
            </w:r>
          </w:p>
        </w:tc>
        <w:tc>
          <w:tcPr>
            <w:tcW w:w="0" w:type="auto"/>
          </w:tcPr>
          <w:p w14:paraId="2223478A" w14:textId="77777777" w:rsidR="00BC377F" w:rsidRPr="00900970" w:rsidRDefault="00BC377F" w:rsidP="00D41ECF">
            <w:pPr>
              <w:pStyle w:val="TAR"/>
              <w:rPr>
                <w:sz w:val="16"/>
              </w:rPr>
            </w:pPr>
            <w:r>
              <w:rPr>
                <w:sz w:val="16"/>
              </w:rPr>
              <w:t>1</w:t>
            </w:r>
          </w:p>
        </w:tc>
        <w:tc>
          <w:tcPr>
            <w:tcW w:w="0" w:type="auto"/>
          </w:tcPr>
          <w:p w14:paraId="3E7C3D18" w14:textId="77777777" w:rsidR="00BC377F" w:rsidRPr="00900970" w:rsidRDefault="00BC377F" w:rsidP="00D41ECF">
            <w:pPr>
              <w:pStyle w:val="TAL"/>
              <w:rPr>
                <w:sz w:val="16"/>
              </w:rPr>
            </w:pPr>
            <w:r>
              <w:rPr>
                <w:sz w:val="16"/>
              </w:rPr>
              <w:t>Rel-17</w:t>
            </w:r>
          </w:p>
        </w:tc>
        <w:tc>
          <w:tcPr>
            <w:tcW w:w="0" w:type="auto"/>
          </w:tcPr>
          <w:p w14:paraId="3F4091E4" w14:textId="77777777" w:rsidR="00BC377F" w:rsidRPr="00900970" w:rsidRDefault="00BC377F" w:rsidP="00D41ECF">
            <w:pPr>
              <w:pStyle w:val="TAL"/>
              <w:rPr>
                <w:sz w:val="16"/>
              </w:rPr>
            </w:pPr>
            <w:r>
              <w:rPr>
                <w:sz w:val="16"/>
              </w:rPr>
              <w:t>F</w:t>
            </w:r>
          </w:p>
        </w:tc>
        <w:tc>
          <w:tcPr>
            <w:tcW w:w="0" w:type="auto"/>
          </w:tcPr>
          <w:p w14:paraId="2B29BF4E"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7B9CE741" w14:textId="77777777" w:rsidR="00BC377F" w:rsidRPr="00900970" w:rsidRDefault="00BC377F" w:rsidP="00D41ECF">
            <w:pPr>
              <w:pStyle w:val="TAL"/>
              <w:rPr>
                <w:sz w:val="16"/>
              </w:rPr>
            </w:pPr>
            <w:r>
              <w:rPr>
                <w:sz w:val="16"/>
              </w:rPr>
              <w:t>withdrawn</w:t>
            </w:r>
          </w:p>
        </w:tc>
      </w:tr>
      <w:tr w:rsidR="00BC377F" w14:paraId="5F05A101" w14:textId="77777777" w:rsidTr="00D41ECF">
        <w:tc>
          <w:tcPr>
            <w:tcW w:w="0" w:type="auto"/>
          </w:tcPr>
          <w:p w14:paraId="0CFD50EC" w14:textId="77777777" w:rsidR="00BC377F" w:rsidRPr="00900970" w:rsidRDefault="00BC377F" w:rsidP="00D41ECF">
            <w:pPr>
              <w:pStyle w:val="TAL"/>
              <w:rPr>
                <w:sz w:val="16"/>
              </w:rPr>
            </w:pPr>
            <w:r>
              <w:rPr>
                <w:sz w:val="16"/>
              </w:rPr>
              <w:t>R5-240352</w:t>
            </w:r>
          </w:p>
        </w:tc>
        <w:tc>
          <w:tcPr>
            <w:tcW w:w="0" w:type="auto"/>
          </w:tcPr>
          <w:p w14:paraId="6D162554" w14:textId="77777777" w:rsidR="00BC377F" w:rsidRPr="00900970" w:rsidRDefault="00BC377F" w:rsidP="00D41ECF">
            <w:pPr>
              <w:pStyle w:val="TAL"/>
              <w:rPr>
                <w:sz w:val="16"/>
              </w:rPr>
            </w:pPr>
            <w:r>
              <w:rPr>
                <w:sz w:val="16"/>
              </w:rPr>
              <w:t xml:space="preserve">Addition of new test case 6.3.3.2 for Steering of Roaming in Rel-17 </w:t>
            </w:r>
            <w:proofErr w:type="spellStart"/>
            <w:r>
              <w:rPr>
                <w:sz w:val="16"/>
              </w:rPr>
              <w:t>eNPN</w:t>
            </w:r>
            <w:proofErr w:type="spellEnd"/>
          </w:p>
        </w:tc>
        <w:tc>
          <w:tcPr>
            <w:tcW w:w="0" w:type="auto"/>
          </w:tcPr>
          <w:p w14:paraId="05A2FF2E" w14:textId="77777777" w:rsidR="00BC377F" w:rsidRPr="00900970" w:rsidRDefault="00BC377F" w:rsidP="00D41ECF">
            <w:pPr>
              <w:pStyle w:val="TAL"/>
              <w:rPr>
                <w:sz w:val="16"/>
              </w:rPr>
            </w:pPr>
            <w:r>
              <w:rPr>
                <w:sz w:val="16"/>
              </w:rPr>
              <w:t>China Telecom</w:t>
            </w:r>
          </w:p>
        </w:tc>
        <w:tc>
          <w:tcPr>
            <w:tcW w:w="0" w:type="auto"/>
          </w:tcPr>
          <w:p w14:paraId="59243E55" w14:textId="77777777" w:rsidR="00BC377F" w:rsidRPr="00900970" w:rsidRDefault="00BC377F" w:rsidP="00D41ECF">
            <w:pPr>
              <w:pStyle w:val="TAL"/>
              <w:rPr>
                <w:sz w:val="16"/>
              </w:rPr>
            </w:pPr>
            <w:r>
              <w:rPr>
                <w:sz w:val="16"/>
              </w:rPr>
              <w:t>38.523-1</w:t>
            </w:r>
          </w:p>
        </w:tc>
        <w:tc>
          <w:tcPr>
            <w:tcW w:w="0" w:type="auto"/>
          </w:tcPr>
          <w:p w14:paraId="5E782CAD" w14:textId="77777777" w:rsidR="00BC377F" w:rsidRPr="00900970" w:rsidRDefault="00BC377F" w:rsidP="00D41ECF">
            <w:pPr>
              <w:pStyle w:val="TAL"/>
              <w:rPr>
                <w:sz w:val="16"/>
              </w:rPr>
            </w:pPr>
            <w:r>
              <w:rPr>
                <w:sz w:val="16"/>
              </w:rPr>
              <w:t>4210</w:t>
            </w:r>
          </w:p>
        </w:tc>
        <w:tc>
          <w:tcPr>
            <w:tcW w:w="0" w:type="auto"/>
          </w:tcPr>
          <w:p w14:paraId="4356D4F8" w14:textId="77777777" w:rsidR="00BC377F" w:rsidRPr="00900970" w:rsidRDefault="00BC377F" w:rsidP="00D41ECF">
            <w:pPr>
              <w:pStyle w:val="TAR"/>
              <w:rPr>
                <w:sz w:val="16"/>
              </w:rPr>
            </w:pPr>
            <w:r>
              <w:rPr>
                <w:sz w:val="16"/>
              </w:rPr>
              <w:t>-</w:t>
            </w:r>
          </w:p>
        </w:tc>
        <w:tc>
          <w:tcPr>
            <w:tcW w:w="0" w:type="auto"/>
          </w:tcPr>
          <w:p w14:paraId="75350C0D" w14:textId="77777777" w:rsidR="00BC377F" w:rsidRPr="00900970" w:rsidRDefault="00BC377F" w:rsidP="00D41ECF">
            <w:pPr>
              <w:pStyle w:val="TAL"/>
              <w:rPr>
                <w:sz w:val="16"/>
              </w:rPr>
            </w:pPr>
            <w:r>
              <w:rPr>
                <w:sz w:val="16"/>
              </w:rPr>
              <w:t>Rel-17</w:t>
            </w:r>
          </w:p>
        </w:tc>
        <w:tc>
          <w:tcPr>
            <w:tcW w:w="0" w:type="auto"/>
          </w:tcPr>
          <w:p w14:paraId="0F1C4663" w14:textId="77777777" w:rsidR="00BC377F" w:rsidRPr="00900970" w:rsidRDefault="00BC377F" w:rsidP="00D41ECF">
            <w:pPr>
              <w:pStyle w:val="TAL"/>
              <w:rPr>
                <w:sz w:val="16"/>
              </w:rPr>
            </w:pPr>
            <w:r>
              <w:rPr>
                <w:sz w:val="16"/>
              </w:rPr>
              <w:t>F</w:t>
            </w:r>
          </w:p>
        </w:tc>
        <w:tc>
          <w:tcPr>
            <w:tcW w:w="0" w:type="auto"/>
          </w:tcPr>
          <w:p w14:paraId="4AC4FA96"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01CE364C" w14:textId="77777777" w:rsidR="00BC377F" w:rsidRPr="00900970" w:rsidRDefault="00BC377F" w:rsidP="00D41ECF">
            <w:pPr>
              <w:pStyle w:val="TAL"/>
              <w:rPr>
                <w:sz w:val="16"/>
              </w:rPr>
            </w:pPr>
            <w:r>
              <w:rPr>
                <w:sz w:val="16"/>
              </w:rPr>
              <w:t>revised</w:t>
            </w:r>
          </w:p>
        </w:tc>
      </w:tr>
      <w:tr w:rsidR="00BC377F" w14:paraId="3884D6EA" w14:textId="77777777" w:rsidTr="00D41ECF">
        <w:tc>
          <w:tcPr>
            <w:tcW w:w="0" w:type="auto"/>
          </w:tcPr>
          <w:p w14:paraId="75FE8153" w14:textId="77777777" w:rsidR="00BC377F" w:rsidRPr="00900970" w:rsidRDefault="00BC377F" w:rsidP="00D41ECF">
            <w:pPr>
              <w:pStyle w:val="TAL"/>
              <w:rPr>
                <w:sz w:val="16"/>
              </w:rPr>
            </w:pPr>
            <w:r>
              <w:rPr>
                <w:sz w:val="16"/>
              </w:rPr>
              <w:t>R5-241583</w:t>
            </w:r>
          </w:p>
        </w:tc>
        <w:tc>
          <w:tcPr>
            <w:tcW w:w="0" w:type="auto"/>
          </w:tcPr>
          <w:p w14:paraId="3FB43574" w14:textId="77777777" w:rsidR="00BC377F" w:rsidRPr="00900970" w:rsidRDefault="00BC377F" w:rsidP="00D41ECF">
            <w:pPr>
              <w:pStyle w:val="TAL"/>
              <w:rPr>
                <w:sz w:val="16"/>
              </w:rPr>
            </w:pPr>
            <w:r>
              <w:rPr>
                <w:sz w:val="16"/>
              </w:rPr>
              <w:t xml:space="preserve">Addition of new test case 6.3.3.2 for Steering of Roaming in Rel-17 </w:t>
            </w:r>
            <w:proofErr w:type="spellStart"/>
            <w:r>
              <w:rPr>
                <w:sz w:val="16"/>
              </w:rPr>
              <w:t>eNPN</w:t>
            </w:r>
            <w:proofErr w:type="spellEnd"/>
          </w:p>
        </w:tc>
        <w:tc>
          <w:tcPr>
            <w:tcW w:w="0" w:type="auto"/>
          </w:tcPr>
          <w:p w14:paraId="7F7376FB" w14:textId="77777777" w:rsidR="00BC377F" w:rsidRPr="00900970" w:rsidRDefault="00BC377F" w:rsidP="00D41ECF">
            <w:pPr>
              <w:pStyle w:val="TAL"/>
              <w:rPr>
                <w:sz w:val="16"/>
              </w:rPr>
            </w:pPr>
            <w:r>
              <w:rPr>
                <w:sz w:val="16"/>
              </w:rPr>
              <w:t>China Telecom</w:t>
            </w:r>
          </w:p>
        </w:tc>
        <w:tc>
          <w:tcPr>
            <w:tcW w:w="0" w:type="auto"/>
          </w:tcPr>
          <w:p w14:paraId="0BA88534" w14:textId="77777777" w:rsidR="00BC377F" w:rsidRPr="00900970" w:rsidRDefault="00BC377F" w:rsidP="00D41ECF">
            <w:pPr>
              <w:pStyle w:val="TAL"/>
              <w:rPr>
                <w:sz w:val="16"/>
              </w:rPr>
            </w:pPr>
            <w:r>
              <w:rPr>
                <w:sz w:val="16"/>
              </w:rPr>
              <w:t>38.523-1</w:t>
            </w:r>
          </w:p>
        </w:tc>
        <w:tc>
          <w:tcPr>
            <w:tcW w:w="0" w:type="auto"/>
          </w:tcPr>
          <w:p w14:paraId="5B0AE5D8" w14:textId="77777777" w:rsidR="00BC377F" w:rsidRPr="00900970" w:rsidRDefault="00BC377F" w:rsidP="00D41ECF">
            <w:pPr>
              <w:pStyle w:val="TAL"/>
              <w:rPr>
                <w:sz w:val="16"/>
              </w:rPr>
            </w:pPr>
            <w:r>
              <w:rPr>
                <w:sz w:val="16"/>
              </w:rPr>
              <w:t>4210</w:t>
            </w:r>
          </w:p>
        </w:tc>
        <w:tc>
          <w:tcPr>
            <w:tcW w:w="0" w:type="auto"/>
          </w:tcPr>
          <w:p w14:paraId="4C207406" w14:textId="77777777" w:rsidR="00BC377F" w:rsidRPr="00900970" w:rsidRDefault="00BC377F" w:rsidP="00D41ECF">
            <w:pPr>
              <w:pStyle w:val="TAR"/>
              <w:rPr>
                <w:sz w:val="16"/>
              </w:rPr>
            </w:pPr>
            <w:r>
              <w:rPr>
                <w:sz w:val="16"/>
              </w:rPr>
              <w:t>1</w:t>
            </w:r>
          </w:p>
        </w:tc>
        <w:tc>
          <w:tcPr>
            <w:tcW w:w="0" w:type="auto"/>
          </w:tcPr>
          <w:p w14:paraId="140FDAE1" w14:textId="77777777" w:rsidR="00BC377F" w:rsidRPr="00900970" w:rsidRDefault="00BC377F" w:rsidP="00D41ECF">
            <w:pPr>
              <w:pStyle w:val="TAL"/>
              <w:rPr>
                <w:sz w:val="16"/>
              </w:rPr>
            </w:pPr>
            <w:r>
              <w:rPr>
                <w:sz w:val="16"/>
              </w:rPr>
              <w:t>Rel-17</w:t>
            </w:r>
          </w:p>
        </w:tc>
        <w:tc>
          <w:tcPr>
            <w:tcW w:w="0" w:type="auto"/>
          </w:tcPr>
          <w:p w14:paraId="3F4CB544" w14:textId="77777777" w:rsidR="00BC377F" w:rsidRPr="00900970" w:rsidRDefault="00BC377F" w:rsidP="00D41ECF">
            <w:pPr>
              <w:pStyle w:val="TAL"/>
              <w:rPr>
                <w:sz w:val="16"/>
              </w:rPr>
            </w:pPr>
            <w:r>
              <w:rPr>
                <w:sz w:val="16"/>
              </w:rPr>
              <w:t>F</w:t>
            </w:r>
          </w:p>
        </w:tc>
        <w:tc>
          <w:tcPr>
            <w:tcW w:w="0" w:type="auto"/>
          </w:tcPr>
          <w:p w14:paraId="7CD2CF23"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3E615EF6" w14:textId="77777777" w:rsidR="00BC377F" w:rsidRPr="00900970" w:rsidRDefault="00BC377F" w:rsidP="00D41ECF">
            <w:pPr>
              <w:pStyle w:val="TAL"/>
              <w:rPr>
                <w:sz w:val="16"/>
              </w:rPr>
            </w:pPr>
            <w:r>
              <w:rPr>
                <w:sz w:val="16"/>
              </w:rPr>
              <w:t>withdrawn</w:t>
            </w:r>
          </w:p>
        </w:tc>
      </w:tr>
      <w:tr w:rsidR="00BC377F" w14:paraId="28845C63" w14:textId="77777777" w:rsidTr="00D41ECF">
        <w:tc>
          <w:tcPr>
            <w:tcW w:w="0" w:type="auto"/>
          </w:tcPr>
          <w:p w14:paraId="5B3596CA" w14:textId="77777777" w:rsidR="00BC377F" w:rsidRPr="00900970" w:rsidRDefault="00BC377F" w:rsidP="00D41ECF">
            <w:pPr>
              <w:pStyle w:val="TAL"/>
              <w:rPr>
                <w:sz w:val="16"/>
              </w:rPr>
            </w:pPr>
            <w:r>
              <w:rPr>
                <w:sz w:val="16"/>
              </w:rPr>
              <w:t>R5-240353</w:t>
            </w:r>
          </w:p>
        </w:tc>
        <w:tc>
          <w:tcPr>
            <w:tcW w:w="0" w:type="auto"/>
          </w:tcPr>
          <w:p w14:paraId="31E69DAC" w14:textId="77777777" w:rsidR="00BC377F" w:rsidRPr="00900970" w:rsidRDefault="00BC377F" w:rsidP="00D41ECF">
            <w:pPr>
              <w:pStyle w:val="TAL"/>
              <w:rPr>
                <w:sz w:val="16"/>
              </w:rPr>
            </w:pPr>
            <w:r>
              <w:rPr>
                <w:sz w:val="16"/>
              </w:rPr>
              <w:t xml:space="preserve">Addition of new test case 6.3.3.3 for Steering of Roaming in Rel-17 </w:t>
            </w:r>
            <w:proofErr w:type="spellStart"/>
            <w:r>
              <w:rPr>
                <w:sz w:val="16"/>
              </w:rPr>
              <w:t>eNPN</w:t>
            </w:r>
            <w:proofErr w:type="spellEnd"/>
          </w:p>
        </w:tc>
        <w:tc>
          <w:tcPr>
            <w:tcW w:w="0" w:type="auto"/>
          </w:tcPr>
          <w:p w14:paraId="773BA49A" w14:textId="77777777" w:rsidR="00BC377F" w:rsidRPr="00900970" w:rsidRDefault="00BC377F" w:rsidP="00D41ECF">
            <w:pPr>
              <w:pStyle w:val="TAL"/>
              <w:rPr>
                <w:sz w:val="16"/>
              </w:rPr>
            </w:pPr>
            <w:r>
              <w:rPr>
                <w:sz w:val="16"/>
              </w:rPr>
              <w:t>China Telecom</w:t>
            </w:r>
          </w:p>
        </w:tc>
        <w:tc>
          <w:tcPr>
            <w:tcW w:w="0" w:type="auto"/>
          </w:tcPr>
          <w:p w14:paraId="46268EF9" w14:textId="77777777" w:rsidR="00BC377F" w:rsidRPr="00900970" w:rsidRDefault="00BC377F" w:rsidP="00D41ECF">
            <w:pPr>
              <w:pStyle w:val="TAL"/>
              <w:rPr>
                <w:sz w:val="16"/>
              </w:rPr>
            </w:pPr>
            <w:r>
              <w:rPr>
                <w:sz w:val="16"/>
              </w:rPr>
              <w:t>38.523-1</w:t>
            </w:r>
          </w:p>
        </w:tc>
        <w:tc>
          <w:tcPr>
            <w:tcW w:w="0" w:type="auto"/>
          </w:tcPr>
          <w:p w14:paraId="5047B701" w14:textId="77777777" w:rsidR="00BC377F" w:rsidRPr="00900970" w:rsidRDefault="00BC377F" w:rsidP="00D41ECF">
            <w:pPr>
              <w:pStyle w:val="TAL"/>
              <w:rPr>
                <w:sz w:val="16"/>
              </w:rPr>
            </w:pPr>
            <w:r>
              <w:rPr>
                <w:sz w:val="16"/>
              </w:rPr>
              <w:t>4211</w:t>
            </w:r>
          </w:p>
        </w:tc>
        <w:tc>
          <w:tcPr>
            <w:tcW w:w="0" w:type="auto"/>
          </w:tcPr>
          <w:p w14:paraId="6A448551" w14:textId="77777777" w:rsidR="00BC377F" w:rsidRPr="00900970" w:rsidRDefault="00BC377F" w:rsidP="00D41ECF">
            <w:pPr>
              <w:pStyle w:val="TAR"/>
              <w:rPr>
                <w:sz w:val="16"/>
              </w:rPr>
            </w:pPr>
            <w:r>
              <w:rPr>
                <w:sz w:val="16"/>
              </w:rPr>
              <w:t>-</w:t>
            </w:r>
          </w:p>
        </w:tc>
        <w:tc>
          <w:tcPr>
            <w:tcW w:w="0" w:type="auto"/>
          </w:tcPr>
          <w:p w14:paraId="61BB5A1A" w14:textId="77777777" w:rsidR="00BC377F" w:rsidRPr="00900970" w:rsidRDefault="00BC377F" w:rsidP="00D41ECF">
            <w:pPr>
              <w:pStyle w:val="TAL"/>
              <w:rPr>
                <w:sz w:val="16"/>
              </w:rPr>
            </w:pPr>
            <w:r>
              <w:rPr>
                <w:sz w:val="16"/>
              </w:rPr>
              <w:t>Rel-17</w:t>
            </w:r>
          </w:p>
        </w:tc>
        <w:tc>
          <w:tcPr>
            <w:tcW w:w="0" w:type="auto"/>
          </w:tcPr>
          <w:p w14:paraId="6B7C83F0" w14:textId="77777777" w:rsidR="00BC377F" w:rsidRPr="00900970" w:rsidRDefault="00BC377F" w:rsidP="00D41ECF">
            <w:pPr>
              <w:pStyle w:val="TAL"/>
              <w:rPr>
                <w:sz w:val="16"/>
              </w:rPr>
            </w:pPr>
            <w:r>
              <w:rPr>
                <w:sz w:val="16"/>
              </w:rPr>
              <w:t>F</w:t>
            </w:r>
          </w:p>
        </w:tc>
        <w:tc>
          <w:tcPr>
            <w:tcW w:w="0" w:type="auto"/>
          </w:tcPr>
          <w:p w14:paraId="22DE8EFE"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4F20630A" w14:textId="77777777" w:rsidR="00BC377F" w:rsidRPr="00900970" w:rsidRDefault="00BC377F" w:rsidP="00D41ECF">
            <w:pPr>
              <w:pStyle w:val="TAL"/>
              <w:rPr>
                <w:sz w:val="16"/>
              </w:rPr>
            </w:pPr>
            <w:r>
              <w:rPr>
                <w:sz w:val="16"/>
              </w:rPr>
              <w:t>revised</w:t>
            </w:r>
          </w:p>
        </w:tc>
      </w:tr>
      <w:tr w:rsidR="00BC377F" w14:paraId="3F4B2149" w14:textId="77777777" w:rsidTr="00D41ECF">
        <w:tc>
          <w:tcPr>
            <w:tcW w:w="0" w:type="auto"/>
          </w:tcPr>
          <w:p w14:paraId="78D90F10" w14:textId="77777777" w:rsidR="00BC377F" w:rsidRPr="00900970" w:rsidRDefault="00BC377F" w:rsidP="00D41ECF">
            <w:pPr>
              <w:pStyle w:val="TAL"/>
              <w:rPr>
                <w:sz w:val="16"/>
              </w:rPr>
            </w:pPr>
            <w:r>
              <w:rPr>
                <w:sz w:val="16"/>
              </w:rPr>
              <w:t>R5-241584</w:t>
            </w:r>
          </w:p>
        </w:tc>
        <w:tc>
          <w:tcPr>
            <w:tcW w:w="0" w:type="auto"/>
          </w:tcPr>
          <w:p w14:paraId="3A23D57E" w14:textId="77777777" w:rsidR="00BC377F" w:rsidRPr="00900970" w:rsidRDefault="00BC377F" w:rsidP="00D41ECF">
            <w:pPr>
              <w:pStyle w:val="TAL"/>
              <w:rPr>
                <w:sz w:val="16"/>
              </w:rPr>
            </w:pPr>
            <w:r>
              <w:rPr>
                <w:sz w:val="16"/>
              </w:rPr>
              <w:t xml:space="preserve">Addition of new test case 6.3.3.3 for Steering of Roaming in Rel-17 </w:t>
            </w:r>
            <w:proofErr w:type="spellStart"/>
            <w:r>
              <w:rPr>
                <w:sz w:val="16"/>
              </w:rPr>
              <w:t>eNPN</w:t>
            </w:r>
            <w:proofErr w:type="spellEnd"/>
          </w:p>
        </w:tc>
        <w:tc>
          <w:tcPr>
            <w:tcW w:w="0" w:type="auto"/>
          </w:tcPr>
          <w:p w14:paraId="0BC22635" w14:textId="77777777" w:rsidR="00BC377F" w:rsidRPr="00900970" w:rsidRDefault="00BC377F" w:rsidP="00D41ECF">
            <w:pPr>
              <w:pStyle w:val="TAL"/>
              <w:rPr>
                <w:sz w:val="16"/>
              </w:rPr>
            </w:pPr>
            <w:r>
              <w:rPr>
                <w:sz w:val="16"/>
              </w:rPr>
              <w:t>China Telecom</w:t>
            </w:r>
          </w:p>
        </w:tc>
        <w:tc>
          <w:tcPr>
            <w:tcW w:w="0" w:type="auto"/>
          </w:tcPr>
          <w:p w14:paraId="32407428" w14:textId="77777777" w:rsidR="00BC377F" w:rsidRPr="00900970" w:rsidRDefault="00BC377F" w:rsidP="00D41ECF">
            <w:pPr>
              <w:pStyle w:val="TAL"/>
              <w:rPr>
                <w:sz w:val="16"/>
              </w:rPr>
            </w:pPr>
            <w:r>
              <w:rPr>
                <w:sz w:val="16"/>
              </w:rPr>
              <w:t>38.523-1</w:t>
            </w:r>
          </w:p>
        </w:tc>
        <w:tc>
          <w:tcPr>
            <w:tcW w:w="0" w:type="auto"/>
          </w:tcPr>
          <w:p w14:paraId="6DB4DF25" w14:textId="77777777" w:rsidR="00BC377F" w:rsidRPr="00900970" w:rsidRDefault="00BC377F" w:rsidP="00D41ECF">
            <w:pPr>
              <w:pStyle w:val="TAL"/>
              <w:rPr>
                <w:sz w:val="16"/>
              </w:rPr>
            </w:pPr>
            <w:r>
              <w:rPr>
                <w:sz w:val="16"/>
              </w:rPr>
              <w:t>4211</w:t>
            </w:r>
          </w:p>
        </w:tc>
        <w:tc>
          <w:tcPr>
            <w:tcW w:w="0" w:type="auto"/>
          </w:tcPr>
          <w:p w14:paraId="4EE18C9F" w14:textId="77777777" w:rsidR="00BC377F" w:rsidRPr="00900970" w:rsidRDefault="00BC377F" w:rsidP="00D41ECF">
            <w:pPr>
              <w:pStyle w:val="TAR"/>
              <w:rPr>
                <w:sz w:val="16"/>
              </w:rPr>
            </w:pPr>
            <w:r>
              <w:rPr>
                <w:sz w:val="16"/>
              </w:rPr>
              <w:t>1</w:t>
            </w:r>
          </w:p>
        </w:tc>
        <w:tc>
          <w:tcPr>
            <w:tcW w:w="0" w:type="auto"/>
          </w:tcPr>
          <w:p w14:paraId="3DDC851B" w14:textId="77777777" w:rsidR="00BC377F" w:rsidRPr="00900970" w:rsidRDefault="00BC377F" w:rsidP="00D41ECF">
            <w:pPr>
              <w:pStyle w:val="TAL"/>
              <w:rPr>
                <w:sz w:val="16"/>
              </w:rPr>
            </w:pPr>
            <w:r>
              <w:rPr>
                <w:sz w:val="16"/>
              </w:rPr>
              <w:t>Rel-17</w:t>
            </w:r>
          </w:p>
        </w:tc>
        <w:tc>
          <w:tcPr>
            <w:tcW w:w="0" w:type="auto"/>
          </w:tcPr>
          <w:p w14:paraId="4FEB3260" w14:textId="77777777" w:rsidR="00BC377F" w:rsidRPr="00900970" w:rsidRDefault="00BC377F" w:rsidP="00D41ECF">
            <w:pPr>
              <w:pStyle w:val="TAL"/>
              <w:rPr>
                <w:sz w:val="16"/>
              </w:rPr>
            </w:pPr>
            <w:r>
              <w:rPr>
                <w:sz w:val="16"/>
              </w:rPr>
              <w:t>F</w:t>
            </w:r>
          </w:p>
        </w:tc>
        <w:tc>
          <w:tcPr>
            <w:tcW w:w="0" w:type="auto"/>
          </w:tcPr>
          <w:p w14:paraId="0CF8775A"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33076F71" w14:textId="77777777" w:rsidR="00BC377F" w:rsidRPr="00900970" w:rsidRDefault="00BC377F" w:rsidP="00D41ECF">
            <w:pPr>
              <w:pStyle w:val="TAL"/>
              <w:rPr>
                <w:sz w:val="16"/>
              </w:rPr>
            </w:pPr>
            <w:r>
              <w:rPr>
                <w:sz w:val="16"/>
              </w:rPr>
              <w:t>withdrawn</w:t>
            </w:r>
          </w:p>
        </w:tc>
      </w:tr>
      <w:tr w:rsidR="00BC377F" w14:paraId="61826625" w14:textId="77777777" w:rsidTr="00D41ECF">
        <w:tc>
          <w:tcPr>
            <w:tcW w:w="0" w:type="auto"/>
          </w:tcPr>
          <w:p w14:paraId="4048C230" w14:textId="77777777" w:rsidR="00BC377F" w:rsidRPr="00900970" w:rsidRDefault="00BC377F" w:rsidP="00D41ECF">
            <w:pPr>
              <w:pStyle w:val="TAL"/>
              <w:rPr>
                <w:sz w:val="16"/>
              </w:rPr>
            </w:pPr>
            <w:r>
              <w:rPr>
                <w:sz w:val="16"/>
              </w:rPr>
              <w:t>R5-240354</w:t>
            </w:r>
          </w:p>
        </w:tc>
        <w:tc>
          <w:tcPr>
            <w:tcW w:w="0" w:type="auto"/>
          </w:tcPr>
          <w:p w14:paraId="424E8F04" w14:textId="77777777" w:rsidR="00BC377F" w:rsidRPr="00900970" w:rsidRDefault="00BC377F" w:rsidP="00D41ECF">
            <w:pPr>
              <w:pStyle w:val="TAL"/>
              <w:rPr>
                <w:sz w:val="16"/>
              </w:rPr>
            </w:pPr>
            <w:r>
              <w:rPr>
                <w:sz w:val="16"/>
              </w:rPr>
              <w:t xml:space="preserve">Addition of new test case 6.3.3.4 for Steering of Roaming in Rel-17 </w:t>
            </w:r>
            <w:proofErr w:type="spellStart"/>
            <w:r>
              <w:rPr>
                <w:sz w:val="16"/>
              </w:rPr>
              <w:t>eNPN</w:t>
            </w:r>
            <w:proofErr w:type="spellEnd"/>
          </w:p>
        </w:tc>
        <w:tc>
          <w:tcPr>
            <w:tcW w:w="0" w:type="auto"/>
          </w:tcPr>
          <w:p w14:paraId="5AD175A7" w14:textId="77777777" w:rsidR="00BC377F" w:rsidRPr="00900970" w:rsidRDefault="00BC377F" w:rsidP="00D41ECF">
            <w:pPr>
              <w:pStyle w:val="TAL"/>
              <w:rPr>
                <w:sz w:val="16"/>
              </w:rPr>
            </w:pPr>
            <w:r>
              <w:rPr>
                <w:sz w:val="16"/>
              </w:rPr>
              <w:t>China Telecom</w:t>
            </w:r>
          </w:p>
        </w:tc>
        <w:tc>
          <w:tcPr>
            <w:tcW w:w="0" w:type="auto"/>
          </w:tcPr>
          <w:p w14:paraId="309B6268" w14:textId="77777777" w:rsidR="00BC377F" w:rsidRPr="00900970" w:rsidRDefault="00BC377F" w:rsidP="00D41ECF">
            <w:pPr>
              <w:pStyle w:val="TAL"/>
              <w:rPr>
                <w:sz w:val="16"/>
              </w:rPr>
            </w:pPr>
            <w:r>
              <w:rPr>
                <w:sz w:val="16"/>
              </w:rPr>
              <w:t>38.523-1</w:t>
            </w:r>
          </w:p>
        </w:tc>
        <w:tc>
          <w:tcPr>
            <w:tcW w:w="0" w:type="auto"/>
          </w:tcPr>
          <w:p w14:paraId="541B0858" w14:textId="77777777" w:rsidR="00BC377F" w:rsidRPr="00900970" w:rsidRDefault="00BC377F" w:rsidP="00D41ECF">
            <w:pPr>
              <w:pStyle w:val="TAL"/>
              <w:rPr>
                <w:sz w:val="16"/>
              </w:rPr>
            </w:pPr>
            <w:r>
              <w:rPr>
                <w:sz w:val="16"/>
              </w:rPr>
              <w:t>4212</w:t>
            </w:r>
          </w:p>
        </w:tc>
        <w:tc>
          <w:tcPr>
            <w:tcW w:w="0" w:type="auto"/>
          </w:tcPr>
          <w:p w14:paraId="2C1C0CA2" w14:textId="77777777" w:rsidR="00BC377F" w:rsidRPr="00900970" w:rsidRDefault="00BC377F" w:rsidP="00D41ECF">
            <w:pPr>
              <w:pStyle w:val="TAR"/>
              <w:rPr>
                <w:sz w:val="16"/>
              </w:rPr>
            </w:pPr>
            <w:r>
              <w:rPr>
                <w:sz w:val="16"/>
              </w:rPr>
              <w:t>-</w:t>
            </w:r>
          </w:p>
        </w:tc>
        <w:tc>
          <w:tcPr>
            <w:tcW w:w="0" w:type="auto"/>
          </w:tcPr>
          <w:p w14:paraId="4B1D7592" w14:textId="77777777" w:rsidR="00BC377F" w:rsidRPr="00900970" w:rsidRDefault="00BC377F" w:rsidP="00D41ECF">
            <w:pPr>
              <w:pStyle w:val="TAL"/>
              <w:rPr>
                <w:sz w:val="16"/>
              </w:rPr>
            </w:pPr>
            <w:r>
              <w:rPr>
                <w:sz w:val="16"/>
              </w:rPr>
              <w:t>Rel-17</w:t>
            </w:r>
          </w:p>
        </w:tc>
        <w:tc>
          <w:tcPr>
            <w:tcW w:w="0" w:type="auto"/>
          </w:tcPr>
          <w:p w14:paraId="44345042" w14:textId="77777777" w:rsidR="00BC377F" w:rsidRPr="00900970" w:rsidRDefault="00BC377F" w:rsidP="00D41ECF">
            <w:pPr>
              <w:pStyle w:val="TAL"/>
              <w:rPr>
                <w:sz w:val="16"/>
              </w:rPr>
            </w:pPr>
            <w:r>
              <w:rPr>
                <w:sz w:val="16"/>
              </w:rPr>
              <w:t>F</w:t>
            </w:r>
          </w:p>
        </w:tc>
        <w:tc>
          <w:tcPr>
            <w:tcW w:w="0" w:type="auto"/>
          </w:tcPr>
          <w:p w14:paraId="25F7D53C"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2FBC2FCC" w14:textId="77777777" w:rsidR="00BC377F" w:rsidRPr="00900970" w:rsidRDefault="00BC377F" w:rsidP="00D41ECF">
            <w:pPr>
              <w:pStyle w:val="TAL"/>
              <w:rPr>
                <w:sz w:val="16"/>
              </w:rPr>
            </w:pPr>
            <w:r>
              <w:rPr>
                <w:sz w:val="16"/>
              </w:rPr>
              <w:t>revised</w:t>
            </w:r>
          </w:p>
        </w:tc>
      </w:tr>
      <w:tr w:rsidR="00BC377F" w14:paraId="23520154" w14:textId="77777777" w:rsidTr="00D41ECF">
        <w:tc>
          <w:tcPr>
            <w:tcW w:w="0" w:type="auto"/>
          </w:tcPr>
          <w:p w14:paraId="62958CC1" w14:textId="77777777" w:rsidR="00BC377F" w:rsidRPr="00900970" w:rsidRDefault="00BC377F" w:rsidP="00D41ECF">
            <w:pPr>
              <w:pStyle w:val="TAL"/>
              <w:rPr>
                <w:sz w:val="16"/>
              </w:rPr>
            </w:pPr>
            <w:r>
              <w:rPr>
                <w:sz w:val="16"/>
              </w:rPr>
              <w:t>R5-241585</w:t>
            </w:r>
          </w:p>
        </w:tc>
        <w:tc>
          <w:tcPr>
            <w:tcW w:w="0" w:type="auto"/>
          </w:tcPr>
          <w:p w14:paraId="1E45B6DC" w14:textId="77777777" w:rsidR="00BC377F" w:rsidRPr="00900970" w:rsidRDefault="00BC377F" w:rsidP="00D41ECF">
            <w:pPr>
              <w:pStyle w:val="TAL"/>
              <w:rPr>
                <w:sz w:val="16"/>
              </w:rPr>
            </w:pPr>
            <w:r>
              <w:rPr>
                <w:sz w:val="16"/>
              </w:rPr>
              <w:t xml:space="preserve">Addition of new test case 6.3.3.4 for Steering of Roaming in Rel-17 </w:t>
            </w:r>
            <w:proofErr w:type="spellStart"/>
            <w:r>
              <w:rPr>
                <w:sz w:val="16"/>
              </w:rPr>
              <w:t>eNPN</w:t>
            </w:r>
            <w:proofErr w:type="spellEnd"/>
          </w:p>
        </w:tc>
        <w:tc>
          <w:tcPr>
            <w:tcW w:w="0" w:type="auto"/>
          </w:tcPr>
          <w:p w14:paraId="7384DB3A" w14:textId="77777777" w:rsidR="00BC377F" w:rsidRPr="00900970" w:rsidRDefault="00BC377F" w:rsidP="00D41ECF">
            <w:pPr>
              <w:pStyle w:val="TAL"/>
              <w:rPr>
                <w:sz w:val="16"/>
              </w:rPr>
            </w:pPr>
            <w:r>
              <w:rPr>
                <w:sz w:val="16"/>
              </w:rPr>
              <w:t>China Telecom</w:t>
            </w:r>
          </w:p>
        </w:tc>
        <w:tc>
          <w:tcPr>
            <w:tcW w:w="0" w:type="auto"/>
          </w:tcPr>
          <w:p w14:paraId="4ADB40F2" w14:textId="77777777" w:rsidR="00BC377F" w:rsidRPr="00900970" w:rsidRDefault="00BC377F" w:rsidP="00D41ECF">
            <w:pPr>
              <w:pStyle w:val="TAL"/>
              <w:rPr>
                <w:sz w:val="16"/>
              </w:rPr>
            </w:pPr>
            <w:r>
              <w:rPr>
                <w:sz w:val="16"/>
              </w:rPr>
              <w:t>38.523-1</w:t>
            </w:r>
          </w:p>
        </w:tc>
        <w:tc>
          <w:tcPr>
            <w:tcW w:w="0" w:type="auto"/>
          </w:tcPr>
          <w:p w14:paraId="58576DF0" w14:textId="77777777" w:rsidR="00BC377F" w:rsidRPr="00900970" w:rsidRDefault="00BC377F" w:rsidP="00D41ECF">
            <w:pPr>
              <w:pStyle w:val="TAL"/>
              <w:rPr>
                <w:sz w:val="16"/>
              </w:rPr>
            </w:pPr>
            <w:r>
              <w:rPr>
                <w:sz w:val="16"/>
              </w:rPr>
              <w:t>4212</w:t>
            </w:r>
          </w:p>
        </w:tc>
        <w:tc>
          <w:tcPr>
            <w:tcW w:w="0" w:type="auto"/>
          </w:tcPr>
          <w:p w14:paraId="2D216ADA" w14:textId="77777777" w:rsidR="00BC377F" w:rsidRPr="00900970" w:rsidRDefault="00BC377F" w:rsidP="00D41ECF">
            <w:pPr>
              <w:pStyle w:val="TAR"/>
              <w:rPr>
                <w:sz w:val="16"/>
              </w:rPr>
            </w:pPr>
            <w:r>
              <w:rPr>
                <w:sz w:val="16"/>
              </w:rPr>
              <w:t>1</w:t>
            </w:r>
          </w:p>
        </w:tc>
        <w:tc>
          <w:tcPr>
            <w:tcW w:w="0" w:type="auto"/>
          </w:tcPr>
          <w:p w14:paraId="760CFECA" w14:textId="77777777" w:rsidR="00BC377F" w:rsidRPr="00900970" w:rsidRDefault="00BC377F" w:rsidP="00D41ECF">
            <w:pPr>
              <w:pStyle w:val="TAL"/>
              <w:rPr>
                <w:sz w:val="16"/>
              </w:rPr>
            </w:pPr>
            <w:r>
              <w:rPr>
                <w:sz w:val="16"/>
              </w:rPr>
              <w:t>Rel-17</w:t>
            </w:r>
          </w:p>
        </w:tc>
        <w:tc>
          <w:tcPr>
            <w:tcW w:w="0" w:type="auto"/>
          </w:tcPr>
          <w:p w14:paraId="6B97842A" w14:textId="77777777" w:rsidR="00BC377F" w:rsidRPr="00900970" w:rsidRDefault="00BC377F" w:rsidP="00D41ECF">
            <w:pPr>
              <w:pStyle w:val="TAL"/>
              <w:rPr>
                <w:sz w:val="16"/>
              </w:rPr>
            </w:pPr>
            <w:r>
              <w:rPr>
                <w:sz w:val="16"/>
              </w:rPr>
              <w:t>F</w:t>
            </w:r>
          </w:p>
        </w:tc>
        <w:tc>
          <w:tcPr>
            <w:tcW w:w="0" w:type="auto"/>
          </w:tcPr>
          <w:p w14:paraId="2EB637F8"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1F8DF08D" w14:textId="77777777" w:rsidR="00BC377F" w:rsidRPr="00900970" w:rsidRDefault="00BC377F" w:rsidP="00D41ECF">
            <w:pPr>
              <w:pStyle w:val="TAL"/>
              <w:rPr>
                <w:sz w:val="16"/>
              </w:rPr>
            </w:pPr>
            <w:r>
              <w:rPr>
                <w:sz w:val="16"/>
              </w:rPr>
              <w:t>withdrawn</w:t>
            </w:r>
          </w:p>
        </w:tc>
      </w:tr>
      <w:tr w:rsidR="00BC377F" w14:paraId="53E70EF2" w14:textId="77777777" w:rsidTr="00D41ECF">
        <w:tc>
          <w:tcPr>
            <w:tcW w:w="0" w:type="auto"/>
          </w:tcPr>
          <w:p w14:paraId="1C09BE85" w14:textId="77777777" w:rsidR="00BC377F" w:rsidRPr="00900970" w:rsidRDefault="00BC377F" w:rsidP="00D41ECF">
            <w:pPr>
              <w:pStyle w:val="TAL"/>
              <w:rPr>
                <w:sz w:val="16"/>
              </w:rPr>
            </w:pPr>
            <w:r>
              <w:rPr>
                <w:sz w:val="16"/>
              </w:rPr>
              <w:t>R5-240355</w:t>
            </w:r>
          </w:p>
        </w:tc>
        <w:tc>
          <w:tcPr>
            <w:tcW w:w="0" w:type="auto"/>
          </w:tcPr>
          <w:p w14:paraId="3CDEC756" w14:textId="77777777" w:rsidR="00BC377F" w:rsidRPr="00900970" w:rsidRDefault="00BC377F" w:rsidP="00D41ECF">
            <w:pPr>
              <w:pStyle w:val="TAL"/>
              <w:rPr>
                <w:sz w:val="16"/>
              </w:rPr>
            </w:pPr>
            <w:r>
              <w:rPr>
                <w:sz w:val="16"/>
              </w:rPr>
              <w:t xml:space="preserve">Addition of new test case 9.1.11.4 for Mobility management in Rel-17 </w:t>
            </w:r>
            <w:proofErr w:type="spellStart"/>
            <w:r>
              <w:rPr>
                <w:sz w:val="16"/>
              </w:rPr>
              <w:t>eNPN</w:t>
            </w:r>
            <w:proofErr w:type="spellEnd"/>
          </w:p>
        </w:tc>
        <w:tc>
          <w:tcPr>
            <w:tcW w:w="0" w:type="auto"/>
          </w:tcPr>
          <w:p w14:paraId="499211F9" w14:textId="77777777" w:rsidR="00BC377F" w:rsidRPr="00900970" w:rsidRDefault="00BC377F" w:rsidP="00D41ECF">
            <w:pPr>
              <w:pStyle w:val="TAL"/>
              <w:rPr>
                <w:sz w:val="16"/>
              </w:rPr>
            </w:pPr>
            <w:r>
              <w:rPr>
                <w:sz w:val="16"/>
              </w:rPr>
              <w:t>China Telecom</w:t>
            </w:r>
          </w:p>
        </w:tc>
        <w:tc>
          <w:tcPr>
            <w:tcW w:w="0" w:type="auto"/>
          </w:tcPr>
          <w:p w14:paraId="03C84E3C" w14:textId="77777777" w:rsidR="00BC377F" w:rsidRPr="00900970" w:rsidRDefault="00BC377F" w:rsidP="00D41ECF">
            <w:pPr>
              <w:pStyle w:val="TAL"/>
              <w:rPr>
                <w:sz w:val="16"/>
              </w:rPr>
            </w:pPr>
            <w:r>
              <w:rPr>
                <w:sz w:val="16"/>
              </w:rPr>
              <w:t>38.523-1</w:t>
            </w:r>
          </w:p>
        </w:tc>
        <w:tc>
          <w:tcPr>
            <w:tcW w:w="0" w:type="auto"/>
          </w:tcPr>
          <w:p w14:paraId="366DFFEE" w14:textId="77777777" w:rsidR="00BC377F" w:rsidRPr="00900970" w:rsidRDefault="00BC377F" w:rsidP="00D41ECF">
            <w:pPr>
              <w:pStyle w:val="TAL"/>
              <w:rPr>
                <w:sz w:val="16"/>
              </w:rPr>
            </w:pPr>
            <w:r>
              <w:rPr>
                <w:sz w:val="16"/>
              </w:rPr>
              <w:t>4213</w:t>
            </w:r>
          </w:p>
        </w:tc>
        <w:tc>
          <w:tcPr>
            <w:tcW w:w="0" w:type="auto"/>
          </w:tcPr>
          <w:p w14:paraId="350026C7" w14:textId="77777777" w:rsidR="00BC377F" w:rsidRPr="00900970" w:rsidRDefault="00BC377F" w:rsidP="00D41ECF">
            <w:pPr>
              <w:pStyle w:val="TAR"/>
              <w:rPr>
                <w:sz w:val="16"/>
              </w:rPr>
            </w:pPr>
            <w:r>
              <w:rPr>
                <w:sz w:val="16"/>
              </w:rPr>
              <w:t>-</w:t>
            </w:r>
          </w:p>
        </w:tc>
        <w:tc>
          <w:tcPr>
            <w:tcW w:w="0" w:type="auto"/>
          </w:tcPr>
          <w:p w14:paraId="61DC678C" w14:textId="77777777" w:rsidR="00BC377F" w:rsidRPr="00900970" w:rsidRDefault="00BC377F" w:rsidP="00D41ECF">
            <w:pPr>
              <w:pStyle w:val="TAL"/>
              <w:rPr>
                <w:sz w:val="16"/>
              </w:rPr>
            </w:pPr>
            <w:r>
              <w:rPr>
                <w:sz w:val="16"/>
              </w:rPr>
              <w:t>Rel-17</w:t>
            </w:r>
          </w:p>
        </w:tc>
        <w:tc>
          <w:tcPr>
            <w:tcW w:w="0" w:type="auto"/>
          </w:tcPr>
          <w:p w14:paraId="5F7D5C18" w14:textId="77777777" w:rsidR="00BC377F" w:rsidRPr="00900970" w:rsidRDefault="00BC377F" w:rsidP="00D41ECF">
            <w:pPr>
              <w:pStyle w:val="TAL"/>
              <w:rPr>
                <w:sz w:val="16"/>
              </w:rPr>
            </w:pPr>
            <w:r>
              <w:rPr>
                <w:sz w:val="16"/>
              </w:rPr>
              <w:t>F</w:t>
            </w:r>
          </w:p>
        </w:tc>
        <w:tc>
          <w:tcPr>
            <w:tcW w:w="0" w:type="auto"/>
          </w:tcPr>
          <w:p w14:paraId="6742F6AF"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0EFE7BFB" w14:textId="77777777" w:rsidR="00BC377F" w:rsidRPr="00900970" w:rsidRDefault="00BC377F" w:rsidP="00D41ECF">
            <w:pPr>
              <w:pStyle w:val="TAL"/>
              <w:rPr>
                <w:sz w:val="16"/>
              </w:rPr>
            </w:pPr>
            <w:r>
              <w:rPr>
                <w:sz w:val="16"/>
              </w:rPr>
              <w:t>revised</w:t>
            </w:r>
          </w:p>
        </w:tc>
      </w:tr>
      <w:tr w:rsidR="00BC377F" w14:paraId="7FBB144F" w14:textId="77777777" w:rsidTr="00D41ECF">
        <w:tc>
          <w:tcPr>
            <w:tcW w:w="0" w:type="auto"/>
          </w:tcPr>
          <w:p w14:paraId="62352DAF" w14:textId="77777777" w:rsidR="00BC377F" w:rsidRPr="00900970" w:rsidRDefault="00BC377F" w:rsidP="00D41ECF">
            <w:pPr>
              <w:pStyle w:val="TAL"/>
              <w:rPr>
                <w:sz w:val="16"/>
              </w:rPr>
            </w:pPr>
            <w:r>
              <w:rPr>
                <w:sz w:val="16"/>
              </w:rPr>
              <w:t>R5-241586</w:t>
            </w:r>
          </w:p>
        </w:tc>
        <w:tc>
          <w:tcPr>
            <w:tcW w:w="0" w:type="auto"/>
          </w:tcPr>
          <w:p w14:paraId="2D266F43" w14:textId="77777777" w:rsidR="00BC377F" w:rsidRPr="00900970" w:rsidRDefault="00BC377F" w:rsidP="00D41ECF">
            <w:pPr>
              <w:pStyle w:val="TAL"/>
              <w:rPr>
                <w:sz w:val="16"/>
              </w:rPr>
            </w:pPr>
            <w:r>
              <w:rPr>
                <w:sz w:val="16"/>
              </w:rPr>
              <w:t xml:space="preserve">Addition of new test case 9.1.11.4 for Mobility management in Rel-17 </w:t>
            </w:r>
            <w:proofErr w:type="spellStart"/>
            <w:r>
              <w:rPr>
                <w:sz w:val="16"/>
              </w:rPr>
              <w:t>eNPN</w:t>
            </w:r>
            <w:proofErr w:type="spellEnd"/>
          </w:p>
        </w:tc>
        <w:tc>
          <w:tcPr>
            <w:tcW w:w="0" w:type="auto"/>
          </w:tcPr>
          <w:p w14:paraId="36872B44" w14:textId="77777777" w:rsidR="00BC377F" w:rsidRPr="00900970" w:rsidRDefault="00BC377F" w:rsidP="00D41ECF">
            <w:pPr>
              <w:pStyle w:val="TAL"/>
              <w:rPr>
                <w:sz w:val="16"/>
              </w:rPr>
            </w:pPr>
            <w:r>
              <w:rPr>
                <w:sz w:val="16"/>
              </w:rPr>
              <w:t>China Telecom</w:t>
            </w:r>
          </w:p>
        </w:tc>
        <w:tc>
          <w:tcPr>
            <w:tcW w:w="0" w:type="auto"/>
          </w:tcPr>
          <w:p w14:paraId="7A93A5F1" w14:textId="77777777" w:rsidR="00BC377F" w:rsidRPr="00900970" w:rsidRDefault="00BC377F" w:rsidP="00D41ECF">
            <w:pPr>
              <w:pStyle w:val="TAL"/>
              <w:rPr>
                <w:sz w:val="16"/>
              </w:rPr>
            </w:pPr>
            <w:r>
              <w:rPr>
                <w:sz w:val="16"/>
              </w:rPr>
              <w:t>38.523-1</w:t>
            </w:r>
          </w:p>
        </w:tc>
        <w:tc>
          <w:tcPr>
            <w:tcW w:w="0" w:type="auto"/>
          </w:tcPr>
          <w:p w14:paraId="0D521161" w14:textId="77777777" w:rsidR="00BC377F" w:rsidRPr="00900970" w:rsidRDefault="00BC377F" w:rsidP="00D41ECF">
            <w:pPr>
              <w:pStyle w:val="TAL"/>
              <w:rPr>
                <w:sz w:val="16"/>
              </w:rPr>
            </w:pPr>
            <w:r>
              <w:rPr>
                <w:sz w:val="16"/>
              </w:rPr>
              <w:t>4213</w:t>
            </w:r>
          </w:p>
        </w:tc>
        <w:tc>
          <w:tcPr>
            <w:tcW w:w="0" w:type="auto"/>
          </w:tcPr>
          <w:p w14:paraId="20716F69" w14:textId="77777777" w:rsidR="00BC377F" w:rsidRPr="00900970" w:rsidRDefault="00BC377F" w:rsidP="00D41ECF">
            <w:pPr>
              <w:pStyle w:val="TAR"/>
              <w:rPr>
                <w:sz w:val="16"/>
              </w:rPr>
            </w:pPr>
            <w:r>
              <w:rPr>
                <w:sz w:val="16"/>
              </w:rPr>
              <w:t>1</w:t>
            </w:r>
          </w:p>
        </w:tc>
        <w:tc>
          <w:tcPr>
            <w:tcW w:w="0" w:type="auto"/>
          </w:tcPr>
          <w:p w14:paraId="3ACBD953" w14:textId="77777777" w:rsidR="00BC377F" w:rsidRPr="00900970" w:rsidRDefault="00BC377F" w:rsidP="00D41ECF">
            <w:pPr>
              <w:pStyle w:val="TAL"/>
              <w:rPr>
                <w:sz w:val="16"/>
              </w:rPr>
            </w:pPr>
            <w:r>
              <w:rPr>
                <w:sz w:val="16"/>
              </w:rPr>
              <w:t>Rel-17</w:t>
            </w:r>
          </w:p>
        </w:tc>
        <w:tc>
          <w:tcPr>
            <w:tcW w:w="0" w:type="auto"/>
          </w:tcPr>
          <w:p w14:paraId="395D1840" w14:textId="77777777" w:rsidR="00BC377F" w:rsidRPr="00900970" w:rsidRDefault="00BC377F" w:rsidP="00D41ECF">
            <w:pPr>
              <w:pStyle w:val="TAL"/>
              <w:rPr>
                <w:sz w:val="16"/>
              </w:rPr>
            </w:pPr>
            <w:r>
              <w:rPr>
                <w:sz w:val="16"/>
              </w:rPr>
              <w:t>F</w:t>
            </w:r>
          </w:p>
        </w:tc>
        <w:tc>
          <w:tcPr>
            <w:tcW w:w="0" w:type="auto"/>
          </w:tcPr>
          <w:p w14:paraId="43781396"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70942E24" w14:textId="77777777" w:rsidR="00BC377F" w:rsidRPr="00900970" w:rsidRDefault="00BC377F" w:rsidP="00D41ECF">
            <w:pPr>
              <w:pStyle w:val="TAL"/>
              <w:rPr>
                <w:sz w:val="16"/>
              </w:rPr>
            </w:pPr>
            <w:r>
              <w:rPr>
                <w:sz w:val="16"/>
              </w:rPr>
              <w:t>withdrawn</w:t>
            </w:r>
          </w:p>
        </w:tc>
      </w:tr>
      <w:tr w:rsidR="00BC377F" w14:paraId="1ACBAA96" w14:textId="77777777" w:rsidTr="00D41ECF">
        <w:tc>
          <w:tcPr>
            <w:tcW w:w="0" w:type="auto"/>
          </w:tcPr>
          <w:p w14:paraId="47071701" w14:textId="77777777" w:rsidR="00BC377F" w:rsidRPr="00900970" w:rsidRDefault="00BC377F" w:rsidP="00D41ECF">
            <w:pPr>
              <w:pStyle w:val="TAL"/>
              <w:rPr>
                <w:sz w:val="16"/>
              </w:rPr>
            </w:pPr>
            <w:r>
              <w:rPr>
                <w:sz w:val="16"/>
              </w:rPr>
              <w:t>R5-240356</w:t>
            </w:r>
          </w:p>
        </w:tc>
        <w:tc>
          <w:tcPr>
            <w:tcW w:w="0" w:type="auto"/>
          </w:tcPr>
          <w:p w14:paraId="760A6863" w14:textId="77777777" w:rsidR="00BC377F" w:rsidRPr="00900970" w:rsidRDefault="00BC377F" w:rsidP="00D41ECF">
            <w:pPr>
              <w:pStyle w:val="TAL"/>
              <w:rPr>
                <w:sz w:val="16"/>
              </w:rPr>
            </w:pPr>
            <w:r>
              <w:rPr>
                <w:sz w:val="16"/>
              </w:rPr>
              <w:t xml:space="preserve">Addition of new test case 9.1.11.5 for Mobility management in Rel-17 </w:t>
            </w:r>
            <w:proofErr w:type="spellStart"/>
            <w:r>
              <w:rPr>
                <w:sz w:val="16"/>
              </w:rPr>
              <w:t>eNPN</w:t>
            </w:r>
            <w:proofErr w:type="spellEnd"/>
          </w:p>
        </w:tc>
        <w:tc>
          <w:tcPr>
            <w:tcW w:w="0" w:type="auto"/>
          </w:tcPr>
          <w:p w14:paraId="085394CE" w14:textId="77777777" w:rsidR="00BC377F" w:rsidRPr="00900970" w:rsidRDefault="00BC377F" w:rsidP="00D41ECF">
            <w:pPr>
              <w:pStyle w:val="TAL"/>
              <w:rPr>
                <w:sz w:val="16"/>
              </w:rPr>
            </w:pPr>
            <w:r>
              <w:rPr>
                <w:sz w:val="16"/>
              </w:rPr>
              <w:t>China Telecom</w:t>
            </w:r>
          </w:p>
        </w:tc>
        <w:tc>
          <w:tcPr>
            <w:tcW w:w="0" w:type="auto"/>
          </w:tcPr>
          <w:p w14:paraId="0980599D" w14:textId="77777777" w:rsidR="00BC377F" w:rsidRPr="00900970" w:rsidRDefault="00BC377F" w:rsidP="00D41ECF">
            <w:pPr>
              <w:pStyle w:val="TAL"/>
              <w:rPr>
                <w:sz w:val="16"/>
              </w:rPr>
            </w:pPr>
            <w:r>
              <w:rPr>
                <w:sz w:val="16"/>
              </w:rPr>
              <w:t>38.523-1</w:t>
            </w:r>
          </w:p>
        </w:tc>
        <w:tc>
          <w:tcPr>
            <w:tcW w:w="0" w:type="auto"/>
          </w:tcPr>
          <w:p w14:paraId="1BFA870C" w14:textId="77777777" w:rsidR="00BC377F" w:rsidRPr="00900970" w:rsidRDefault="00BC377F" w:rsidP="00D41ECF">
            <w:pPr>
              <w:pStyle w:val="TAL"/>
              <w:rPr>
                <w:sz w:val="16"/>
              </w:rPr>
            </w:pPr>
            <w:r>
              <w:rPr>
                <w:sz w:val="16"/>
              </w:rPr>
              <w:t>4214</w:t>
            </w:r>
          </w:p>
        </w:tc>
        <w:tc>
          <w:tcPr>
            <w:tcW w:w="0" w:type="auto"/>
          </w:tcPr>
          <w:p w14:paraId="751B94DF" w14:textId="77777777" w:rsidR="00BC377F" w:rsidRPr="00900970" w:rsidRDefault="00BC377F" w:rsidP="00D41ECF">
            <w:pPr>
              <w:pStyle w:val="TAR"/>
              <w:rPr>
                <w:sz w:val="16"/>
              </w:rPr>
            </w:pPr>
            <w:r>
              <w:rPr>
                <w:sz w:val="16"/>
              </w:rPr>
              <w:t>-</w:t>
            </w:r>
          </w:p>
        </w:tc>
        <w:tc>
          <w:tcPr>
            <w:tcW w:w="0" w:type="auto"/>
          </w:tcPr>
          <w:p w14:paraId="3E2B3416" w14:textId="77777777" w:rsidR="00BC377F" w:rsidRPr="00900970" w:rsidRDefault="00BC377F" w:rsidP="00D41ECF">
            <w:pPr>
              <w:pStyle w:val="TAL"/>
              <w:rPr>
                <w:sz w:val="16"/>
              </w:rPr>
            </w:pPr>
            <w:r>
              <w:rPr>
                <w:sz w:val="16"/>
              </w:rPr>
              <w:t>Rel-17</w:t>
            </w:r>
          </w:p>
        </w:tc>
        <w:tc>
          <w:tcPr>
            <w:tcW w:w="0" w:type="auto"/>
          </w:tcPr>
          <w:p w14:paraId="1A79FA40" w14:textId="77777777" w:rsidR="00BC377F" w:rsidRPr="00900970" w:rsidRDefault="00BC377F" w:rsidP="00D41ECF">
            <w:pPr>
              <w:pStyle w:val="TAL"/>
              <w:rPr>
                <w:sz w:val="16"/>
              </w:rPr>
            </w:pPr>
            <w:r>
              <w:rPr>
                <w:sz w:val="16"/>
              </w:rPr>
              <w:t>F</w:t>
            </w:r>
          </w:p>
        </w:tc>
        <w:tc>
          <w:tcPr>
            <w:tcW w:w="0" w:type="auto"/>
          </w:tcPr>
          <w:p w14:paraId="54821CF3"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1E9D7CDB" w14:textId="77777777" w:rsidR="00BC377F" w:rsidRPr="00900970" w:rsidRDefault="00BC377F" w:rsidP="00D41ECF">
            <w:pPr>
              <w:pStyle w:val="TAL"/>
              <w:rPr>
                <w:sz w:val="16"/>
              </w:rPr>
            </w:pPr>
            <w:r>
              <w:rPr>
                <w:sz w:val="16"/>
              </w:rPr>
              <w:t>revised</w:t>
            </w:r>
          </w:p>
        </w:tc>
      </w:tr>
      <w:tr w:rsidR="00BC377F" w14:paraId="34AEFA22" w14:textId="77777777" w:rsidTr="00D41ECF">
        <w:tc>
          <w:tcPr>
            <w:tcW w:w="0" w:type="auto"/>
          </w:tcPr>
          <w:p w14:paraId="125C0BD8" w14:textId="77777777" w:rsidR="00BC377F" w:rsidRPr="00900970" w:rsidRDefault="00BC377F" w:rsidP="00D41ECF">
            <w:pPr>
              <w:pStyle w:val="TAL"/>
              <w:rPr>
                <w:sz w:val="16"/>
              </w:rPr>
            </w:pPr>
            <w:r>
              <w:rPr>
                <w:sz w:val="16"/>
              </w:rPr>
              <w:t>R5-241587</w:t>
            </w:r>
          </w:p>
        </w:tc>
        <w:tc>
          <w:tcPr>
            <w:tcW w:w="0" w:type="auto"/>
          </w:tcPr>
          <w:p w14:paraId="703F1EA7" w14:textId="77777777" w:rsidR="00BC377F" w:rsidRPr="00900970" w:rsidRDefault="00BC377F" w:rsidP="00D41ECF">
            <w:pPr>
              <w:pStyle w:val="TAL"/>
              <w:rPr>
                <w:sz w:val="16"/>
              </w:rPr>
            </w:pPr>
            <w:r>
              <w:rPr>
                <w:sz w:val="16"/>
              </w:rPr>
              <w:t xml:space="preserve">Addition of new test case 9.1.11.5 for Mobility management in Rel-17 </w:t>
            </w:r>
            <w:proofErr w:type="spellStart"/>
            <w:r>
              <w:rPr>
                <w:sz w:val="16"/>
              </w:rPr>
              <w:t>eNPN</w:t>
            </w:r>
            <w:proofErr w:type="spellEnd"/>
          </w:p>
        </w:tc>
        <w:tc>
          <w:tcPr>
            <w:tcW w:w="0" w:type="auto"/>
          </w:tcPr>
          <w:p w14:paraId="4087EDEB" w14:textId="77777777" w:rsidR="00BC377F" w:rsidRPr="00900970" w:rsidRDefault="00BC377F" w:rsidP="00D41ECF">
            <w:pPr>
              <w:pStyle w:val="TAL"/>
              <w:rPr>
                <w:sz w:val="16"/>
              </w:rPr>
            </w:pPr>
            <w:r>
              <w:rPr>
                <w:sz w:val="16"/>
              </w:rPr>
              <w:t>China Telecom</w:t>
            </w:r>
          </w:p>
        </w:tc>
        <w:tc>
          <w:tcPr>
            <w:tcW w:w="0" w:type="auto"/>
          </w:tcPr>
          <w:p w14:paraId="39BF36F3" w14:textId="77777777" w:rsidR="00BC377F" w:rsidRPr="00900970" w:rsidRDefault="00BC377F" w:rsidP="00D41ECF">
            <w:pPr>
              <w:pStyle w:val="TAL"/>
              <w:rPr>
                <w:sz w:val="16"/>
              </w:rPr>
            </w:pPr>
            <w:r>
              <w:rPr>
                <w:sz w:val="16"/>
              </w:rPr>
              <w:t>38.523-1</w:t>
            </w:r>
          </w:p>
        </w:tc>
        <w:tc>
          <w:tcPr>
            <w:tcW w:w="0" w:type="auto"/>
          </w:tcPr>
          <w:p w14:paraId="77ABD54D" w14:textId="77777777" w:rsidR="00BC377F" w:rsidRPr="00900970" w:rsidRDefault="00BC377F" w:rsidP="00D41ECF">
            <w:pPr>
              <w:pStyle w:val="TAL"/>
              <w:rPr>
                <w:sz w:val="16"/>
              </w:rPr>
            </w:pPr>
            <w:r>
              <w:rPr>
                <w:sz w:val="16"/>
              </w:rPr>
              <w:t>4214</w:t>
            </w:r>
          </w:p>
        </w:tc>
        <w:tc>
          <w:tcPr>
            <w:tcW w:w="0" w:type="auto"/>
          </w:tcPr>
          <w:p w14:paraId="1622E0B0" w14:textId="77777777" w:rsidR="00BC377F" w:rsidRPr="00900970" w:rsidRDefault="00BC377F" w:rsidP="00D41ECF">
            <w:pPr>
              <w:pStyle w:val="TAR"/>
              <w:rPr>
                <w:sz w:val="16"/>
              </w:rPr>
            </w:pPr>
            <w:r>
              <w:rPr>
                <w:sz w:val="16"/>
              </w:rPr>
              <w:t>1</w:t>
            </w:r>
          </w:p>
        </w:tc>
        <w:tc>
          <w:tcPr>
            <w:tcW w:w="0" w:type="auto"/>
          </w:tcPr>
          <w:p w14:paraId="53128133" w14:textId="77777777" w:rsidR="00BC377F" w:rsidRPr="00900970" w:rsidRDefault="00BC377F" w:rsidP="00D41ECF">
            <w:pPr>
              <w:pStyle w:val="TAL"/>
              <w:rPr>
                <w:sz w:val="16"/>
              </w:rPr>
            </w:pPr>
            <w:r>
              <w:rPr>
                <w:sz w:val="16"/>
              </w:rPr>
              <w:t>Rel-17</w:t>
            </w:r>
          </w:p>
        </w:tc>
        <w:tc>
          <w:tcPr>
            <w:tcW w:w="0" w:type="auto"/>
          </w:tcPr>
          <w:p w14:paraId="07F36363" w14:textId="77777777" w:rsidR="00BC377F" w:rsidRPr="00900970" w:rsidRDefault="00BC377F" w:rsidP="00D41ECF">
            <w:pPr>
              <w:pStyle w:val="TAL"/>
              <w:rPr>
                <w:sz w:val="16"/>
              </w:rPr>
            </w:pPr>
            <w:r>
              <w:rPr>
                <w:sz w:val="16"/>
              </w:rPr>
              <w:t>F</w:t>
            </w:r>
          </w:p>
        </w:tc>
        <w:tc>
          <w:tcPr>
            <w:tcW w:w="0" w:type="auto"/>
          </w:tcPr>
          <w:p w14:paraId="1F3888FC"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56EBF1FA" w14:textId="77777777" w:rsidR="00BC377F" w:rsidRPr="00900970" w:rsidRDefault="00BC377F" w:rsidP="00D41ECF">
            <w:pPr>
              <w:pStyle w:val="TAL"/>
              <w:rPr>
                <w:sz w:val="16"/>
              </w:rPr>
            </w:pPr>
            <w:r>
              <w:rPr>
                <w:sz w:val="16"/>
              </w:rPr>
              <w:t>agreed</w:t>
            </w:r>
          </w:p>
        </w:tc>
      </w:tr>
      <w:tr w:rsidR="00BC377F" w14:paraId="76209CB1" w14:textId="77777777" w:rsidTr="00D41ECF">
        <w:tc>
          <w:tcPr>
            <w:tcW w:w="0" w:type="auto"/>
          </w:tcPr>
          <w:p w14:paraId="37BEBCEC" w14:textId="77777777" w:rsidR="00BC377F" w:rsidRPr="00900970" w:rsidRDefault="00BC377F" w:rsidP="00D41ECF">
            <w:pPr>
              <w:pStyle w:val="TAL"/>
              <w:rPr>
                <w:sz w:val="16"/>
              </w:rPr>
            </w:pPr>
            <w:r>
              <w:rPr>
                <w:sz w:val="16"/>
              </w:rPr>
              <w:t>R5-240357</w:t>
            </w:r>
          </w:p>
        </w:tc>
        <w:tc>
          <w:tcPr>
            <w:tcW w:w="0" w:type="auto"/>
          </w:tcPr>
          <w:p w14:paraId="2B628A05" w14:textId="77777777" w:rsidR="00BC377F" w:rsidRPr="00900970" w:rsidRDefault="00BC377F" w:rsidP="00D41ECF">
            <w:pPr>
              <w:pStyle w:val="TAL"/>
              <w:rPr>
                <w:sz w:val="16"/>
              </w:rPr>
            </w:pPr>
            <w:r>
              <w:rPr>
                <w:sz w:val="16"/>
              </w:rPr>
              <w:t xml:space="preserve">Addition of new test case 9.1.11.6 for Rel-17 </w:t>
            </w:r>
            <w:proofErr w:type="spellStart"/>
            <w:r>
              <w:rPr>
                <w:sz w:val="16"/>
              </w:rPr>
              <w:t>eNPN</w:t>
            </w:r>
            <w:proofErr w:type="spellEnd"/>
            <w:r>
              <w:rPr>
                <w:sz w:val="16"/>
              </w:rPr>
              <w:t xml:space="preserve"> for Mobility management in Rel-17 </w:t>
            </w:r>
            <w:proofErr w:type="spellStart"/>
            <w:r>
              <w:rPr>
                <w:sz w:val="16"/>
              </w:rPr>
              <w:t>eNPN</w:t>
            </w:r>
            <w:proofErr w:type="spellEnd"/>
          </w:p>
        </w:tc>
        <w:tc>
          <w:tcPr>
            <w:tcW w:w="0" w:type="auto"/>
          </w:tcPr>
          <w:p w14:paraId="7E55A4F3" w14:textId="77777777" w:rsidR="00BC377F" w:rsidRPr="00900970" w:rsidRDefault="00BC377F" w:rsidP="00D41ECF">
            <w:pPr>
              <w:pStyle w:val="TAL"/>
              <w:rPr>
                <w:sz w:val="16"/>
              </w:rPr>
            </w:pPr>
            <w:r>
              <w:rPr>
                <w:sz w:val="16"/>
              </w:rPr>
              <w:t>China Telecom</w:t>
            </w:r>
          </w:p>
        </w:tc>
        <w:tc>
          <w:tcPr>
            <w:tcW w:w="0" w:type="auto"/>
          </w:tcPr>
          <w:p w14:paraId="36A5F4E4" w14:textId="77777777" w:rsidR="00BC377F" w:rsidRPr="00900970" w:rsidRDefault="00BC377F" w:rsidP="00D41ECF">
            <w:pPr>
              <w:pStyle w:val="TAL"/>
              <w:rPr>
                <w:sz w:val="16"/>
              </w:rPr>
            </w:pPr>
            <w:r>
              <w:rPr>
                <w:sz w:val="16"/>
              </w:rPr>
              <w:t>38.523-1</w:t>
            </w:r>
          </w:p>
        </w:tc>
        <w:tc>
          <w:tcPr>
            <w:tcW w:w="0" w:type="auto"/>
          </w:tcPr>
          <w:p w14:paraId="17B096FD" w14:textId="77777777" w:rsidR="00BC377F" w:rsidRPr="00900970" w:rsidRDefault="00BC377F" w:rsidP="00D41ECF">
            <w:pPr>
              <w:pStyle w:val="TAL"/>
              <w:rPr>
                <w:sz w:val="16"/>
              </w:rPr>
            </w:pPr>
            <w:r>
              <w:rPr>
                <w:sz w:val="16"/>
              </w:rPr>
              <w:t>4215</w:t>
            </w:r>
          </w:p>
        </w:tc>
        <w:tc>
          <w:tcPr>
            <w:tcW w:w="0" w:type="auto"/>
          </w:tcPr>
          <w:p w14:paraId="6C9D1850" w14:textId="77777777" w:rsidR="00BC377F" w:rsidRPr="00900970" w:rsidRDefault="00BC377F" w:rsidP="00D41ECF">
            <w:pPr>
              <w:pStyle w:val="TAR"/>
              <w:rPr>
                <w:sz w:val="16"/>
              </w:rPr>
            </w:pPr>
            <w:r>
              <w:rPr>
                <w:sz w:val="16"/>
              </w:rPr>
              <w:t>-</w:t>
            </w:r>
          </w:p>
        </w:tc>
        <w:tc>
          <w:tcPr>
            <w:tcW w:w="0" w:type="auto"/>
          </w:tcPr>
          <w:p w14:paraId="61BA9BF0" w14:textId="77777777" w:rsidR="00BC377F" w:rsidRPr="00900970" w:rsidRDefault="00BC377F" w:rsidP="00D41ECF">
            <w:pPr>
              <w:pStyle w:val="TAL"/>
              <w:rPr>
                <w:sz w:val="16"/>
              </w:rPr>
            </w:pPr>
            <w:r>
              <w:rPr>
                <w:sz w:val="16"/>
              </w:rPr>
              <w:t>Rel-17</w:t>
            </w:r>
          </w:p>
        </w:tc>
        <w:tc>
          <w:tcPr>
            <w:tcW w:w="0" w:type="auto"/>
          </w:tcPr>
          <w:p w14:paraId="4EFD2F29" w14:textId="77777777" w:rsidR="00BC377F" w:rsidRPr="00900970" w:rsidRDefault="00BC377F" w:rsidP="00D41ECF">
            <w:pPr>
              <w:pStyle w:val="TAL"/>
              <w:rPr>
                <w:sz w:val="16"/>
              </w:rPr>
            </w:pPr>
            <w:r>
              <w:rPr>
                <w:sz w:val="16"/>
              </w:rPr>
              <w:t>F</w:t>
            </w:r>
          </w:p>
        </w:tc>
        <w:tc>
          <w:tcPr>
            <w:tcW w:w="0" w:type="auto"/>
          </w:tcPr>
          <w:p w14:paraId="62072417"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47006B49" w14:textId="77777777" w:rsidR="00BC377F" w:rsidRPr="00900970" w:rsidRDefault="00BC377F" w:rsidP="00D41ECF">
            <w:pPr>
              <w:pStyle w:val="TAL"/>
              <w:rPr>
                <w:sz w:val="16"/>
              </w:rPr>
            </w:pPr>
            <w:r>
              <w:rPr>
                <w:sz w:val="16"/>
              </w:rPr>
              <w:t>revised</w:t>
            </w:r>
          </w:p>
        </w:tc>
      </w:tr>
      <w:tr w:rsidR="00BC377F" w14:paraId="33BE3F81" w14:textId="77777777" w:rsidTr="00D41ECF">
        <w:tc>
          <w:tcPr>
            <w:tcW w:w="0" w:type="auto"/>
          </w:tcPr>
          <w:p w14:paraId="5C2835F3" w14:textId="77777777" w:rsidR="00BC377F" w:rsidRPr="00900970" w:rsidRDefault="00BC377F" w:rsidP="00D41ECF">
            <w:pPr>
              <w:pStyle w:val="TAL"/>
              <w:rPr>
                <w:sz w:val="16"/>
              </w:rPr>
            </w:pPr>
            <w:r>
              <w:rPr>
                <w:sz w:val="16"/>
              </w:rPr>
              <w:t>R5-241588</w:t>
            </w:r>
          </w:p>
        </w:tc>
        <w:tc>
          <w:tcPr>
            <w:tcW w:w="0" w:type="auto"/>
          </w:tcPr>
          <w:p w14:paraId="0DAA8AAA" w14:textId="77777777" w:rsidR="00BC377F" w:rsidRPr="00900970" w:rsidRDefault="00BC377F" w:rsidP="00D41ECF">
            <w:pPr>
              <w:pStyle w:val="TAL"/>
              <w:rPr>
                <w:sz w:val="16"/>
              </w:rPr>
            </w:pPr>
            <w:r>
              <w:rPr>
                <w:sz w:val="16"/>
              </w:rPr>
              <w:t xml:space="preserve">Addition of new test case 9.1.11.6 for Rel-17 </w:t>
            </w:r>
            <w:proofErr w:type="spellStart"/>
            <w:r>
              <w:rPr>
                <w:sz w:val="16"/>
              </w:rPr>
              <w:t>eNPN</w:t>
            </w:r>
            <w:proofErr w:type="spellEnd"/>
            <w:r>
              <w:rPr>
                <w:sz w:val="16"/>
              </w:rPr>
              <w:t xml:space="preserve"> for Mobility management in Rel-17 </w:t>
            </w:r>
            <w:proofErr w:type="spellStart"/>
            <w:r>
              <w:rPr>
                <w:sz w:val="16"/>
              </w:rPr>
              <w:t>eNPN</w:t>
            </w:r>
            <w:proofErr w:type="spellEnd"/>
          </w:p>
        </w:tc>
        <w:tc>
          <w:tcPr>
            <w:tcW w:w="0" w:type="auto"/>
          </w:tcPr>
          <w:p w14:paraId="62965800" w14:textId="77777777" w:rsidR="00BC377F" w:rsidRPr="00900970" w:rsidRDefault="00BC377F" w:rsidP="00D41ECF">
            <w:pPr>
              <w:pStyle w:val="TAL"/>
              <w:rPr>
                <w:sz w:val="16"/>
              </w:rPr>
            </w:pPr>
            <w:r>
              <w:rPr>
                <w:sz w:val="16"/>
              </w:rPr>
              <w:t>China Telecom</w:t>
            </w:r>
          </w:p>
        </w:tc>
        <w:tc>
          <w:tcPr>
            <w:tcW w:w="0" w:type="auto"/>
          </w:tcPr>
          <w:p w14:paraId="3CBAD357" w14:textId="77777777" w:rsidR="00BC377F" w:rsidRPr="00900970" w:rsidRDefault="00BC377F" w:rsidP="00D41ECF">
            <w:pPr>
              <w:pStyle w:val="TAL"/>
              <w:rPr>
                <w:sz w:val="16"/>
              </w:rPr>
            </w:pPr>
            <w:r>
              <w:rPr>
                <w:sz w:val="16"/>
              </w:rPr>
              <w:t>38.523-1</w:t>
            </w:r>
          </w:p>
        </w:tc>
        <w:tc>
          <w:tcPr>
            <w:tcW w:w="0" w:type="auto"/>
          </w:tcPr>
          <w:p w14:paraId="664A7430" w14:textId="77777777" w:rsidR="00BC377F" w:rsidRPr="00900970" w:rsidRDefault="00BC377F" w:rsidP="00D41ECF">
            <w:pPr>
              <w:pStyle w:val="TAL"/>
              <w:rPr>
                <w:sz w:val="16"/>
              </w:rPr>
            </w:pPr>
            <w:r>
              <w:rPr>
                <w:sz w:val="16"/>
              </w:rPr>
              <w:t>4215</w:t>
            </w:r>
          </w:p>
        </w:tc>
        <w:tc>
          <w:tcPr>
            <w:tcW w:w="0" w:type="auto"/>
          </w:tcPr>
          <w:p w14:paraId="51584F7F" w14:textId="77777777" w:rsidR="00BC377F" w:rsidRPr="00900970" w:rsidRDefault="00BC377F" w:rsidP="00D41ECF">
            <w:pPr>
              <w:pStyle w:val="TAR"/>
              <w:rPr>
                <w:sz w:val="16"/>
              </w:rPr>
            </w:pPr>
            <w:r>
              <w:rPr>
                <w:sz w:val="16"/>
              </w:rPr>
              <w:t>1</w:t>
            </w:r>
          </w:p>
        </w:tc>
        <w:tc>
          <w:tcPr>
            <w:tcW w:w="0" w:type="auto"/>
          </w:tcPr>
          <w:p w14:paraId="43EE90DB" w14:textId="77777777" w:rsidR="00BC377F" w:rsidRPr="00900970" w:rsidRDefault="00BC377F" w:rsidP="00D41ECF">
            <w:pPr>
              <w:pStyle w:val="TAL"/>
              <w:rPr>
                <w:sz w:val="16"/>
              </w:rPr>
            </w:pPr>
            <w:r>
              <w:rPr>
                <w:sz w:val="16"/>
              </w:rPr>
              <w:t>Rel-17</w:t>
            </w:r>
          </w:p>
        </w:tc>
        <w:tc>
          <w:tcPr>
            <w:tcW w:w="0" w:type="auto"/>
          </w:tcPr>
          <w:p w14:paraId="3237F39B" w14:textId="77777777" w:rsidR="00BC377F" w:rsidRPr="00900970" w:rsidRDefault="00BC377F" w:rsidP="00D41ECF">
            <w:pPr>
              <w:pStyle w:val="TAL"/>
              <w:rPr>
                <w:sz w:val="16"/>
              </w:rPr>
            </w:pPr>
            <w:r>
              <w:rPr>
                <w:sz w:val="16"/>
              </w:rPr>
              <w:t>F</w:t>
            </w:r>
          </w:p>
        </w:tc>
        <w:tc>
          <w:tcPr>
            <w:tcW w:w="0" w:type="auto"/>
          </w:tcPr>
          <w:p w14:paraId="2789572E"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5AE23954" w14:textId="77777777" w:rsidR="00BC377F" w:rsidRPr="00900970" w:rsidRDefault="00BC377F" w:rsidP="00D41ECF">
            <w:pPr>
              <w:pStyle w:val="TAL"/>
              <w:rPr>
                <w:sz w:val="16"/>
              </w:rPr>
            </w:pPr>
            <w:r>
              <w:rPr>
                <w:sz w:val="16"/>
              </w:rPr>
              <w:t>withdrawn</w:t>
            </w:r>
          </w:p>
        </w:tc>
      </w:tr>
      <w:tr w:rsidR="00BC377F" w14:paraId="0D07B670" w14:textId="77777777" w:rsidTr="00D41ECF">
        <w:tc>
          <w:tcPr>
            <w:tcW w:w="0" w:type="auto"/>
          </w:tcPr>
          <w:p w14:paraId="24971899" w14:textId="77777777" w:rsidR="00BC377F" w:rsidRPr="00900970" w:rsidRDefault="00BC377F" w:rsidP="00D41ECF">
            <w:pPr>
              <w:pStyle w:val="TAL"/>
              <w:rPr>
                <w:sz w:val="16"/>
              </w:rPr>
            </w:pPr>
            <w:r>
              <w:rPr>
                <w:sz w:val="16"/>
              </w:rPr>
              <w:t>R5-240358</w:t>
            </w:r>
          </w:p>
        </w:tc>
        <w:tc>
          <w:tcPr>
            <w:tcW w:w="0" w:type="auto"/>
          </w:tcPr>
          <w:p w14:paraId="53976C2A" w14:textId="77777777" w:rsidR="00BC377F" w:rsidRPr="00900970" w:rsidRDefault="00BC377F" w:rsidP="00D41ECF">
            <w:pPr>
              <w:pStyle w:val="TAL"/>
              <w:rPr>
                <w:sz w:val="16"/>
              </w:rPr>
            </w:pPr>
            <w:r>
              <w:rPr>
                <w:sz w:val="16"/>
              </w:rPr>
              <w:t xml:space="preserve">Addition of new test case 9.1.11.7 for Rel-17 </w:t>
            </w:r>
            <w:proofErr w:type="spellStart"/>
            <w:r>
              <w:rPr>
                <w:sz w:val="16"/>
              </w:rPr>
              <w:t>eNPN</w:t>
            </w:r>
            <w:proofErr w:type="spellEnd"/>
          </w:p>
        </w:tc>
        <w:tc>
          <w:tcPr>
            <w:tcW w:w="0" w:type="auto"/>
          </w:tcPr>
          <w:p w14:paraId="731D6524" w14:textId="77777777" w:rsidR="00BC377F" w:rsidRPr="00900970" w:rsidRDefault="00BC377F" w:rsidP="00D41ECF">
            <w:pPr>
              <w:pStyle w:val="TAL"/>
              <w:rPr>
                <w:sz w:val="16"/>
              </w:rPr>
            </w:pPr>
            <w:r>
              <w:rPr>
                <w:sz w:val="16"/>
              </w:rPr>
              <w:t>China Telecom</w:t>
            </w:r>
          </w:p>
        </w:tc>
        <w:tc>
          <w:tcPr>
            <w:tcW w:w="0" w:type="auto"/>
          </w:tcPr>
          <w:p w14:paraId="49BE06C5" w14:textId="77777777" w:rsidR="00BC377F" w:rsidRPr="00900970" w:rsidRDefault="00BC377F" w:rsidP="00D41ECF">
            <w:pPr>
              <w:pStyle w:val="TAL"/>
              <w:rPr>
                <w:sz w:val="16"/>
              </w:rPr>
            </w:pPr>
            <w:r>
              <w:rPr>
                <w:sz w:val="16"/>
              </w:rPr>
              <w:t>38.523-1</w:t>
            </w:r>
          </w:p>
        </w:tc>
        <w:tc>
          <w:tcPr>
            <w:tcW w:w="0" w:type="auto"/>
          </w:tcPr>
          <w:p w14:paraId="1A16949A" w14:textId="77777777" w:rsidR="00BC377F" w:rsidRPr="00900970" w:rsidRDefault="00BC377F" w:rsidP="00D41ECF">
            <w:pPr>
              <w:pStyle w:val="TAL"/>
              <w:rPr>
                <w:sz w:val="16"/>
              </w:rPr>
            </w:pPr>
            <w:r>
              <w:rPr>
                <w:sz w:val="16"/>
              </w:rPr>
              <w:t>4216</w:t>
            </w:r>
          </w:p>
        </w:tc>
        <w:tc>
          <w:tcPr>
            <w:tcW w:w="0" w:type="auto"/>
          </w:tcPr>
          <w:p w14:paraId="6F4F9409" w14:textId="77777777" w:rsidR="00BC377F" w:rsidRPr="00900970" w:rsidRDefault="00BC377F" w:rsidP="00D41ECF">
            <w:pPr>
              <w:pStyle w:val="TAR"/>
              <w:rPr>
                <w:sz w:val="16"/>
              </w:rPr>
            </w:pPr>
            <w:r>
              <w:rPr>
                <w:sz w:val="16"/>
              </w:rPr>
              <w:t>-</w:t>
            </w:r>
          </w:p>
        </w:tc>
        <w:tc>
          <w:tcPr>
            <w:tcW w:w="0" w:type="auto"/>
          </w:tcPr>
          <w:p w14:paraId="5AEF1108" w14:textId="77777777" w:rsidR="00BC377F" w:rsidRPr="00900970" w:rsidRDefault="00BC377F" w:rsidP="00D41ECF">
            <w:pPr>
              <w:pStyle w:val="TAL"/>
              <w:rPr>
                <w:sz w:val="16"/>
              </w:rPr>
            </w:pPr>
            <w:r>
              <w:rPr>
                <w:sz w:val="16"/>
              </w:rPr>
              <w:t>Rel-17</w:t>
            </w:r>
          </w:p>
        </w:tc>
        <w:tc>
          <w:tcPr>
            <w:tcW w:w="0" w:type="auto"/>
          </w:tcPr>
          <w:p w14:paraId="206D522D" w14:textId="77777777" w:rsidR="00BC377F" w:rsidRPr="00900970" w:rsidRDefault="00BC377F" w:rsidP="00D41ECF">
            <w:pPr>
              <w:pStyle w:val="TAL"/>
              <w:rPr>
                <w:sz w:val="16"/>
              </w:rPr>
            </w:pPr>
            <w:r>
              <w:rPr>
                <w:sz w:val="16"/>
              </w:rPr>
              <w:t>F</w:t>
            </w:r>
          </w:p>
        </w:tc>
        <w:tc>
          <w:tcPr>
            <w:tcW w:w="0" w:type="auto"/>
          </w:tcPr>
          <w:p w14:paraId="1CF63BE7"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2D64BF32" w14:textId="77777777" w:rsidR="00BC377F" w:rsidRPr="00900970" w:rsidRDefault="00BC377F" w:rsidP="00D41ECF">
            <w:pPr>
              <w:pStyle w:val="TAL"/>
              <w:rPr>
                <w:sz w:val="16"/>
              </w:rPr>
            </w:pPr>
            <w:r>
              <w:rPr>
                <w:sz w:val="16"/>
              </w:rPr>
              <w:t>withdrawn</w:t>
            </w:r>
          </w:p>
        </w:tc>
      </w:tr>
      <w:tr w:rsidR="00BC377F" w14:paraId="44B31D03" w14:textId="77777777" w:rsidTr="00D41ECF">
        <w:tc>
          <w:tcPr>
            <w:tcW w:w="0" w:type="auto"/>
          </w:tcPr>
          <w:p w14:paraId="7BEE8EEC" w14:textId="77777777" w:rsidR="00BC377F" w:rsidRPr="00900970" w:rsidRDefault="00BC377F" w:rsidP="00D41ECF">
            <w:pPr>
              <w:pStyle w:val="TAL"/>
              <w:rPr>
                <w:sz w:val="16"/>
              </w:rPr>
            </w:pPr>
            <w:r>
              <w:rPr>
                <w:sz w:val="16"/>
              </w:rPr>
              <w:t>R5-240379</w:t>
            </w:r>
          </w:p>
        </w:tc>
        <w:tc>
          <w:tcPr>
            <w:tcW w:w="0" w:type="auto"/>
          </w:tcPr>
          <w:p w14:paraId="09EDE255" w14:textId="77777777" w:rsidR="00BC377F" w:rsidRPr="00900970" w:rsidRDefault="00BC377F" w:rsidP="00D41ECF">
            <w:pPr>
              <w:pStyle w:val="TAL"/>
              <w:rPr>
                <w:sz w:val="16"/>
              </w:rPr>
            </w:pPr>
            <w:r>
              <w:rPr>
                <w:sz w:val="16"/>
              </w:rPr>
              <w:t>Addition of new test case 8.2.3.18.4 inter-SN CPC for EN-DC</w:t>
            </w:r>
          </w:p>
        </w:tc>
        <w:tc>
          <w:tcPr>
            <w:tcW w:w="0" w:type="auto"/>
          </w:tcPr>
          <w:p w14:paraId="06108E4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42E1001" w14:textId="77777777" w:rsidR="00BC377F" w:rsidRPr="00900970" w:rsidRDefault="00BC377F" w:rsidP="00D41ECF">
            <w:pPr>
              <w:pStyle w:val="TAL"/>
              <w:rPr>
                <w:sz w:val="16"/>
              </w:rPr>
            </w:pPr>
            <w:r>
              <w:rPr>
                <w:sz w:val="16"/>
              </w:rPr>
              <w:t>38.523-1</w:t>
            </w:r>
          </w:p>
        </w:tc>
        <w:tc>
          <w:tcPr>
            <w:tcW w:w="0" w:type="auto"/>
          </w:tcPr>
          <w:p w14:paraId="3628DFA3" w14:textId="77777777" w:rsidR="00BC377F" w:rsidRPr="00900970" w:rsidRDefault="00BC377F" w:rsidP="00D41ECF">
            <w:pPr>
              <w:pStyle w:val="TAL"/>
              <w:rPr>
                <w:sz w:val="16"/>
              </w:rPr>
            </w:pPr>
            <w:r>
              <w:rPr>
                <w:sz w:val="16"/>
              </w:rPr>
              <w:t>4217</w:t>
            </w:r>
          </w:p>
        </w:tc>
        <w:tc>
          <w:tcPr>
            <w:tcW w:w="0" w:type="auto"/>
          </w:tcPr>
          <w:p w14:paraId="591851EC" w14:textId="77777777" w:rsidR="00BC377F" w:rsidRPr="00900970" w:rsidRDefault="00BC377F" w:rsidP="00D41ECF">
            <w:pPr>
              <w:pStyle w:val="TAR"/>
              <w:rPr>
                <w:sz w:val="16"/>
              </w:rPr>
            </w:pPr>
            <w:r>
              <w:rPr>
                <w:sz w:val="16"/>
              </w:rPr>
              <w:t>-</w:t>
            </w:r>
          </w:p>
        </w:tc>
        <w:tc>
          <w:tcPr>
            <w:tcW w:w="0" w:type="auto"/>
          </w:tcPr>
          <w:p w14:paraId="150B9F2E" w14:textId="77777777" w:rsidR="00BC377F" w:rsidRPr="00900970" w:rsidRDefault="00BC377F" w:rsidP="00D41ECF">
            <w:pPr>
              <w:pStyle w:val="TAL"/>
              <w:rPr>
                <w:sz w:val="16"/>
              </w:rPr>
            </w:pPr>
            <w:r>
              <w:rPr>
                <w:sz w:val="16"/>
              </w:rPr>
              <w:t>Rel-17</w:t>
            </w:r>
          </w:p>
        </w:tc>
        <w:tc>
          <w:tcPr>
            <w:tcW w:w="0" w:type="auto"/>
          </w:tcPr>
          <w:p w14:paraId="79E67662" w14:textId="77777777" w:rsidR="00BC377F" w:rsidRPr="00900970" w:rsidRDefault="00BC377F" w:rsidP="00D41ECF">
            <w:pPr>
              <w:pStyle w:val="TAL"/>
              <w:rPr>
                <w:sz w:val="16"/>
              </w:rPr>
            </w:pPr>
            <w:r>
              <w:rPr>
                <w:sz w:val="16"/>
              </w:rPr>
              <w:t>F</w:t>
            </w:r>
          </w:p>
        </w:tc>
        <w:tc>
          <w:tcPr>
            <w:tcW w:w="0" w:type="auto"/>
          </w:tcPr>
          <w:p w14:paraId="1958832B" w14:textId="77777777" w:rsidR="00BC377F" w:rsidRPr="00900970" w:rsidRDefault="00BC377F" w:rsidP="00D41ECF">
            <w:pPr>
              <w:pStyle w:val="TAL"/>
              <w:rPr>
                <w:sz w:val="16"/>
              </w:rPr>
            </w:pPr>
            <w:r>
              <w:rPr>
                <w:sz w:val="16"/>
              </w:rPr>
              <w:t>LTE_NR_DC_enh2-UEConTest</w:t>
            </w:r>
          </w:p>
        </w:tc>
        <w:tc>
          <w:tcPr>
            <w:tcW w:w="0" w:type="auto"/>
          </w:tcPr>
          <w:p w14:paraId="73ACBBF2" w14:textId="77777777" w:rsidR="00BC377F" w:rsidRPr="00900970" w:rsidRDefault="00BC377F" w:rsidP="00D41ECF">
            <w:pPr>
              <w:pStyle w:val="TAL"/>
              <w:rPr>
                <w:sz w:val="16"/>
              </w:rPr>
            </w:pPr>
            <w:r>
              <w:rPr>
                <w:sz w:val="16"/>
              </w:rPr>
              <w:t>revised</w:t>
            </w:r>
          </w:p>
        </w:tc>
      </w:tr>
      <w:tr w:rsidR="00BC377F" w14:paraId="518B365E" w14:textId="77777777" w:rsidTr="00D41ECF">
        <w:tc>
          <w:tcPr>
            <w:tcW w:w="0" w:type="auto"/>
          </w:tcPr>
          <w:p w14:paraId="266CDDB9" w14:textId="77777777" w:rsidR="00BC377F" w:rsidRPr="00900970" w:rsidRDefault="00BC377F" w:rsidP="00D41ECF">
            <w:pPr>
              <w:pStyle w:val="TAL"/>
              <w:rPr>
                <w:sz w:val="16"/>
              </w:rPr>
            </w:pPr>
            <w:r>
              <w:rPr>
                <w:sz w:val="16"/>
              </w:rPr>
              <w:t>R5-241602</w:t>
            </w:r>
          </w:p>
        </w:tc>
        <w:tc>
          <w:tcPr>
            <w:tcW w:w="0" w:type="auto"/>
          </w:tcPr>
          <w:p w14:paraId="3982CFAF" w14:textId="77777777" w:rsidR="00BC377F" w:rsidRPr="00900970" w:rsidRDefault="00BC377F" w:rsidP="00D41ECF">
            <w:pPr>
              <w:pStyle w:val="TAL"/>
              <w:rPr>
                <w:sz w:val="16"/>
              </w:rPr>
            </w:pPr>
            <w:r>
              <w:rPr>
                <w:sz w:val="16"/>
              </w:rPr>
              <w:t>Addition of new test case 8.2.3.18.4 inter-SN CPC for EN-DC</w:t>
            </w:r>
          </w:p>
        </w:tc>
        <w:tc>
          <w:tcPr>
            <w:tcW w:w="0" w:type="auto"/>
          </w:tcPr>
          <w:p w14:paraId="6A663F5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F99EE55" w14:textId="77777777" w:rsidR="00BC377F" w:rsidRPr="00900970" w:rsidRDefault="00BC377F" w:rsidP="00D41ECF">
            <w:pPr>
              <w:pStyle w:val="TAL"/>
              <w:rPr>
                <w:sz w:val="16"/>
              </w:rPr>
            </w:pPr>
            <w:r>
              <w:rPr>
                <w:sz w:val="16"/>
              </w:rPr>
              <w:t>38.523-1</w:t>
            </w:r>
          </w:p>
        </w:tc>
        <w:tc>
          <w:tcPr>
            <w:tcW w:w="0" w:type="auto"/>
          </w:tcPr>
          <w:p w14:paraId="7F593660" w14:textId="77777777" w:rsidR="00BC377F" w:rsidRPr="00900970" w:rsidRDefault="00BC377F" w:rsidP="00D41ECF">
            <w:pPr>
              <w:pStyle w:val="TAL"/>
              <w:rPr>
                <w:sz w:val="16"/>
              </w:rPr>
            </w:pPr>
            <w:r>
              <w:rPr>
                <w:sz w:val="16"/>
              </w:rPr>
              <w:t>4217</w:t>
            </w:r>
          </w:p>
        </w:tc>
        <w:tc>
          <w:tcPr>
            <w:tcW w:w="0" w:type="auto"/>
          </w:tcPr>
          <w:p w14:paraId="1C87F8B0" w14:textId="77777777" w:rsidR="00BC377F" w:rsidRPr="00900970" w:rsidRDefault="00BC377F" w:rsidP="00D41ECF">
            <w:pPr>
              <w:pStyle w:val="TAR"/>
              <w:rPr>
                <w:sz w:val="16"/>
              </w:rPr>
            </w:pPr>
            <w:r>
              <w:rPr>
                <w:sz w:val="16"/>
              </w:rPr>
              <w:t>1</w:t>
            </w:r>
          </w:p>
        </w:tc>
        <w:tc>
          <w:tcPr>
            <w:tcW w:w="0" w:type="auto"/>
          </w:tcPr>
          <w:p w14:paraId="275C3C80" w14:textId="77777777" w:rsidR="00BC377F" w:rsidRPr="00900970" w:rsidRDefault="00BC377F" w:rsidP="00D41ECF">
            <w:pPr>
              <w:pStyle w:val="TAL"/>
              <w:rPr>
                <w:sz w:val="16"/>
              </w:rPr>
            </w:pPr>
            <w:r>
              <w:rPr>
                <w:sz w:val="16"/>
              </w:rPr>
              <w:t>Rel-17</w:t>
            </w:r>
          </w:p>
        </w:tc>
        <w:tc>
          <w:tcPr>
            <w:tcW w:w="0" w:type="auto"/>
          </w:tcPr>
          <w:p w14:paraId="1889B5B2" w14:textId="77777777" w:rsidR="00BC377F" w:rsidRPr="00900970" w:rsidRDefault="00BC377F" w:rsidP="00D41ECF">
            <w:pPr>
              <w:pStyle w:val="TAL"/>
              <w:rPr>
                <w:sz w:val="16"/>
              </w:rPr>
            </w:pPr>
            <w:r>
              <w:rPr>
                <w:sz w:val="16"/>
              </w:rPr>
              <w:t>F</w:t>
            </w:r>
          </w:p>
        </w:tc>
        <w:tc>
          <w:tcPr>
            <w:tcW w:w="0" w:type="auto"/>
          </w:tcPr>
          <w:p w14:paraId="760C342B" w14:textId="77777777" w:rsidR="00BC377F" w:rsidRPr="00900970" w:rsidRDefault="00BC377F" w:rsidP="00D41ECF">
            <w:pPr>
              <w:pStyle w:val="TAL"/>
              <w:rPr>
                <w:sz w:val="16"/>
              </w:rPr>
            </w:pPr>
            <w:r>
              <w:rPr>
                <w:sz w:val="16"/>
              </w:rPr>
              <w:t>LTE_NR_DC_enh2-UEConTest</w:t>
            </w:r>
          </w:p>
        </w:tc>
        <w:tc>
          <w:tcPr>
            <w:tcW w:w="0" w:type="auto"/>
          </w:tcPr>
          <w:p w14:paraId="4D3A52E7" w14:textId="77777777" w:rsidR="00BC377F" w:rsidRPr="00900970" w:rsidRDefault="00BC377F" w:rsidP="00D41ECF">
            <w:pPr>
              <w:pStyle w:val="TAL"/>
              <w:rPr>
                <w:sz w:val="16"/>
              </w:rPr>
            </w:pPr>
            <w:r>
              <w:rPr>
                <w:sz w:val="16"/>
              </w:rPr>
              <w:t>agreed</w:t>
            </w:r>
          </w:p>
        </w:tc>
      </w:tr>
      <w:tr w:rsidR="00BC377F" w14:paraId="4BB6522A" w14:textId="77777777" w:rsidTr="00D41ECF">
        <w:tc>
          <w:tcPr>
            <w:tcW w:w="0" w:type="auto"/>
          </w:tcPr>
          <w:p w14:paraId="64B194CE" w14:textId="77777777" w:rsidR="00BC377F" w:rsidRPr="00900970" w:rsidRDefault="00BC377F" w:rsidP="00D41ECF">
            <w:pPr>
              <w:pStyle w:val="TAL"/>
              <w:rPr>
                <w:sz w:val="16"/>
              </w:rPr>
            </w:pPr>
            <w:r>
              <w:rPr>
                <w:sz w:val="16"/>
              </w:rPr>
              <w:t>R5-240380</w:t>
            </w:r>
          </w:p>
        </w:tc>
        <w:tc>
          <w:tcPr>
            <w:tcW w:w="0" w:type="auto"/>
          </w:tcPr>
          <w:p w14:paraId="0BA688D1" w14:textId="77777777" w:rsidR="00BC377F" w:rsidRPr="00900970" w:rsidRDefault="00BC377F" w:rsidP="00D41ECF">
            <w:pPr>
              <w:pStyle w:val="TAL"/>
              <w:rPr>
                <w:sz w:val="16"/>
              </w:rPr>
            </w:pPr>
            <w:r>
              <w:rPr>
                <w:sz w:val="16"/>
              </w:rPr>
              <w:t>Addition of new test case 8.2.3.18.5 inter-SN CPC for NR-DC</w:t>
            </w:r>
          </w:p>
        </w:tc>
        <w:tc>
          <w:tcPr>
            <w:tcW w:w="0" w:type="auto"/>
          </w:tcPr>
          <w:p w14:paraId="0EDB759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43A2BFF" w14:textId="77777777" w:rsidR="00BC377F" w:rsidRPr="00900970" w:rsidRDefault="00BC377F" w:rsidP="00D41ECF">
            <w:pPr>
              <w:pStyle w:val="TAL"/>
              <w:rPr>
                <w:sz w:val="16"/>
              </w:rPr>
            </w:pPr>
            <w:r>
              <w:rPr>
                <w:sz w:val="16"/>
              </w:rPr>
              <w:t>38.523-1</w:t>
            </w:r>
          </w:p>
        </w:tc>
        <w:tc>
          <w:tcPr>
            <w:tcW w:w="0" w:type="auto"/>
          </w:tcPr>
          <w:p w14:paraId="16B693D4" w14:textId="77777777" w:rsidR="00BC377F" w:rsidRPr="00900970" w:rsidRDefault="00BC377F" w:rsidP="00D41ECF">
            <w:pPr>
              <w:pStyle w:val="TAL"/>
              <w:rPr>
                <w:sz w:val="16"/>
              </w:rPr>
            </w:pPr>
            <w:r>
              <w:rPr>
                <w:sz w:val="16"/>
              </w:rPr>
              <w:t>4218</w:t>
            </w:r>
          </w:p>
        </w:tc>
        <w:tc>
          <w:tcPr>
            <w:tcW w:w="0" w:type="auto"/>
          </w:tcPr>
          <w:p w14:paraId="7551FCB6" w14:textId="77777777" w:rsidR="00BC377F" w:rsidRPr="00900970" w:rsidRDefault="00BC377F" w:rsidP="00D41ECF">
            <w:pPr>
              <w:pStyle w:val="TAR"/>
              <w:rPr>
                <w:sz w:val="16"/>
              </w:rPr>
            </w:pPr>
            <w:r>
              <w:rPr>
                <w:sz w:val="16"/>
              </w:rPr>
              <w:t>-</w:t>
            </w:r>
          </w:p>
        </w:tc>
        <w:tc>
          <w:tcPr>
            <w:tcW w:w="0" w:type="auto"/>
          </w:tcPr>
          <w:p w14:paraId="6558C402" w14:textId="77777777" w:rsidR="00BC377F" w:rsidRPr="00900970" w:rsidRDefault="00BC377F" w:rsidP="00D41ECF">
            <w:pPr>
              <w:pStyle w:val="TAL"/>
              <w:rPr>
                <w:sz w:val="16"/>
              </w:rPr>
            </w:pPr>
            <w:r>
              <w:rPr>
                <w:sz w:val="16"/>
              </w:rPr>
              <w:t>Rel-17</w:t>
            </w:r>
          </w:p>
        </w:tc>
        <w:tc>
          <w:tcPr>
            <w:tcW w:w="0" w:type="auto"/>
          </w:tcPr>
          <w:p w14:paraId="19645E2A" w14:textId="77777777" w:rsidR="00BC377F" w:rsidRPr="00900970" w:rsidRDefault="00BC377F" w:rsidP="00D41ECF">
            <w:pPr>
              <w:pStyle w:val="TAL"/>
              <w:rPr>
                <w:sz w:val="16"/>
              </w:rPr>
            </w:pPr>
            <w:r>
              <w:rPr>
                <w:sz w:val="16"/>
              </w:rPr>
              <w:t>F</w:t>
            </w:r>
          </w:p>
        </w:tc>
        <w:tc>
          <w:tcPr>
            <w:tcW w:w="0" w:type="auto"/>
          </w:tcPr>
          <w:p w14:paraId="3A7D3824" w14:textId="77777777" w:rsidR="00BC377F" w:rsidRPr="00900970" w:rsidRDefault="00BC377F" w:rsidP="00D41ECF">
            <w:pPr>
              <w:pStyle w:val="TAL"/>
              <w:rPr>
                <w:sz w:val="16"/>
              </w:rPr>
            </w:pPr>
            <w:r>
              <w:rPr>
                <w:sz w:val="16"/>
              </w:rPr>
              <w:t>LTE_NR_DC_enh2-UEConTest</w:t>
            </w:r>
          </w:p>
        </w:tc>
        <w:tc>
          <w:tcPr>
            <w:tcW w:w="0" w:type="auto"/>
          </w:tcPr>
          <w:p w14:paraId="70DF9078" w14:textId="77777777" w:rsidR="00BC377F" w:rsidRPr="00900970" w:rsidRDefault="00BC377F" w:rsidP="00D41ECF">
            <w:pPr>
              <w:pStyle w:val="TAL"/>
              <w:rPr>
                <w:sz w:val="16"/>
              </w:rPr>
            </w:pPr>
            <w:r>
              <w:rPr>
                <w:sz w:val="16"/>
              </w:rPr>
              <w:t>revised</w:t>
            </w:r>
          </w:p>
        </w:tc>
      </w:tr>
      <w:tr w:rsidR="00BC377F" w14:paraId="34250EDB" w14:textId="77777777" w:rsidTr="00D41ECF">
        <w:tc>
          <w:tcPr>
            <w:tcW w:w="0" w:type="auto"/>
          </w:tcPr>
          <w:p w14:paraId="2C7AF7CA" w14:textId="77777777" w:rsidR="00BC377F" w:rsidRPr="00900970" w:rsidRDefault="00BC377F" w:rsidP="00D41ECF">
            <w:pPr>
              <w:pStyle w:val="TAL"/>
              <w:rPr>
                <w:sz w:val="16"/>
              </w:rPr>
            </w:pPr>
            <w:r>
              <w:rPr>
                <w:sz w:val="16"/>
              </w:rPr>
              <w:t>R5-241603</w:t>
            </w:r>
          </w:p>
        </w:tc>
        <w:tc>
          <w:tcPr>
            <w:tcW w:w="0" w:type="auto"/>
          </w:tcPr>
          <w:p w14:paraId="0480D4C2" w14:textId="77777777" w:rsidR="00BC377F" w:rsidRPr="00900970" w:rsidRDefault="00BC377F" w:rsidP="00D41ECF">
            <w:pPr>
              <w:pStyle w:val="TAL"/>
              <w:rPr>
                <w:sz w:val="16"/>
              </w:rPr>
            </w:pPr>
            <w:r>
              <w:rPr>
                <w:sz w:val="16"/>
              </w:rPr>
              <w:t>Addition of new test case 8.2.3.18.5 inter-SN CPC for NR-DC</w:t>
            </w:r>
          </w:p>
        </w:tc>
        <w:tc>
          <w:tcPr>
            <w:tcW w:w="0" w:type="auto"/>
          </w:tcPr>
          <w:p w14:paraId="5D6EB7D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B8EC69B" w14:textId="77777777" w:rsidR="00BC377F" w:rsidRPr="00900970" w:rsidRDefault="00BC377F" w:rsidP="00D41ECF">
            <w:pPr>
              <w:pStyle w:val="TAL"/>
              <w:rPr>
                <w:sz w:val="16"/>
              </w:rPr>
            </w:pPr>
            <w:r>
              <w:rPr>
                <w:sz w:val="16"/>
              </w:rPr>
              <w:t>38.523-1</w:t>
            </w:r>
          </w:p>
        </w:tc>
        <w:tc>
          <w:tcPr>
            <w:tcW w:w="0" w:type="auto"/>
          </w:tcPr>
          <w:p w14:paraId="2F6627EA" w14:textId="77777777" w:rsidR="00BC377F" w:rsidRPr="00900970" w:rsidRDefault="00BC377F" w:rsidP="00D41ECF">
            <w:pPr>
              <w:pStyle w:val="TAL"/>
              <w:rPr>
                <w:sz w:val="16"/>
              </w:rPr>
            </w:pPr>
            <w:r>
              <w:rPr>
                <w:sz w:val="16"/>
              </w:rPr>
              <w:t>4218</w:t>
            </w:r>
          </w:p>
        </w:tc>
        <w:tc>
          <w:tcPr>
            <w:tcW w:w="0" w:type="auto"/>
          </w:tcPr>
          <w:p w14:paraId="7D15FC5E" w14:textId="77777777" w:rsidR="00BC377F" w:rsidRPr="00900970" w:rsidRDefault="00BC377F" w:rsidP="00D41ECF">
            <w:pPr>
              <w:pStyle w:val="TAR"/>
              <w:rPr>
                <w:sz w:val="16"/>
              </w:rPr>
            </w:pPr>
            <w:r>
              <w:rPr>
                <w:sz w:val="16"/>
              </w:rPr>
              <w:t>1</w:t>
            </w:r>
          </w:p>
        </w:tc>
        <w:tc>
          <w:tcPr>
            <w:tcW w:w="0" w:type="auto"/>
          </w:tcPr>
          <w:p w14:paraId="4F7FA379" w14:textId="77777777" w:rsidR="00BC377F" w:rsidRPr="00900970" w:rsidRDefault="00BC377F" w:rsidP="00D41ECF">
            <w:pPr>
              <w:pStyle w:val="TAL"/>
              <w:rPr>
                <w:sz w:val="16"/>
              </w:rPr>
            </w:pPr>
            <w:r>
              <w:rPr>
                <w:sz w:val="16"/>
              </w:rPr>
              <w:t>Rel-17</w:t>
            </w:r>
          </w:p>
        </w:tc>
        <w:tc>
          <w:tcPr>
            <w:tcW w:w="0" w:type="auto"/>
          </w:tcPr>
          <w:p w14:paraId="6EAF4693" w14:textId="77777777" w:rsidR="00BC377F" w:rsidRPr="00900970" w:rsidRDefault="00BC377F" w:rsidP="00D41ECF">
            <w:pPr>
              <w:pStyle w:val="TAL"/>
              <w:rPr>
                <w:sz w:val="16"/>
              </w:rPr>
            </w:pPr>
            <w:r>
              <w:rPr>
                <w:sz w:val="16"/>
              </w:rPr>
              <w:t>F</w:t>
            </w:r>
          </w:p>
        </w:tc>
        <w:tc>
          <w:tcPr>
            <w:tcW w:w="0" w:type="auto"/>
          </w:tcPr>
          <w:p w14:paraId="55336BA3" w14:textId="77777777" w:rsidR="00BC377F" w:rsidRPr="00900970" w:rsidRDefault="00BC377F" w:rsidP="00D41ECF">
            <w:pPr>
              <w:pStyle w:val="TAL"/>
              <w:rPr>
                <w:sz w:val="16"/>
              </w:rPr>
            </w:pPr>
            <w:r>
              <w:rPr>
                <w:sz w:val="16"/>
              </w:rPr>
              <w:t>LTE_NR_DC_enh2-UEConTest</w:t>
            </w:r>
          </w:p>
        </w:tc>
        <w:tc>
          <w:tcPr>
            <w:tcW w:w="0" w:type="auto"/>
          </w:tcPr>
          <w:p w14:paraId="30B53E55" w14:textId="77777777" w:rsidR="00BC377F" w:rsidRPr="00900970" w:rsidRDefault="00BC377F" w:rsidP="00D41ECF">
            <w:pPr>
              <w:pStyle w:val="TAL"/>
              <w:rPr>
                <w:sz w:val="16"/>
              </w:rPr>
            </w:pPr>
            <w:r>
              <w:rPr>
                <w:sz w:val="16"/>
              </w:rPr>
              <w:t>agreed</w:t>
            </w:r>
          </w:p>
        </w:tc>
      </w:tr>
      <w:tr w:rsidR="00BC377F" w14:paraId="3366F5F5" w14:textId="77777777" w:rsidTr="00D41ECF">
        <w:tc>
          <w:tcPr>
            <w:tcW w:w="0" w:type="auto"/>
          </w:tcPr>
          <w:p w14:paraId="0CB7C872" w14:textId="77777777" w:rsidR="00BC377F" w:rsidRPr="00900970" w:rsidRDefault="00BC377F" w:rsidP="00D41ECF">
            <w:pPr>
              <w:pStyle w:val="TAL"/>
              <w:rPr>
                <w:sz w:val="16"/>
              </w:rPr>
            </w:pPr>
            <w:r>
              <w:rPr>
                <w:sz w:val="16"/>
              </w:rPr>
              <w:t>R5-240413</w:t>
            </w:r>
          </w:p>
        </w:tc>
        <w:tc>
          <w:tcPr>
            <w:tcW w:w="0" w:type="auto"/>
          </w:tcPr>
          <w:p w14:paraId="01916B93" w14:textId="77777777" w:rsidR="00BC377F" w:rsidRPr="00900970" w:rsidRDefault="00BC377F" w:rsidP="00D41ECF">
            <w:pPr>
              <w:pStyle w:val="TAL"/>
              <w:rPr>
                <w:sz w:val="16"/>
              </w:rPr>
            </w:pPr>
            <w:r>
              <w:rPr>
                <w:sz w:val="16"/>
              </w:rPr>
              <w:t>Correction of MAC TC 7.1.1.6.2-UL CG type1</w:t>
            </w:r>
          </w:p>
        </w:tc>
        <w:tc>
          <w:tcPr>
            <w:tcW w:w="0" w:type="auto"/>
          </w:tcPr>
          <w:p w14:paraId="42D895A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9F325A8" w14:textId="77777777" w:rsidR="00BC377F" w:rsidRPr="00900970" w:rsidRDefault="00BC377F" w:rsidP="00D41ECF">
            <w:pPr>
              <w:pStyle w:val="TAL"/>
              <w:rPr>
                <w:sz w:val="16"/>
              </w:rPr>
            </w:pPr>
            <w:r>
              <w:rPr>
                <w:sz w:val="16"/>
              </w:rPr>
              <w:t>38.523-1</w:t>
            </w:r>
          </w:p>
        </w:tc>
        <w:tc>
          <w:tcPr>
            <w:tcW w:w="0" w:type="auto"/>
          </w:tcPr>
          <w:p w14:paraId="4FF85D1F" w14:textId="77777777" w:rsidR="00BC377F" w:rsidRPr="00900970" w:rsidRDefault="00BC377F" w:rsidP="00D41ECF">
            <w:pPr>
              <w:pStyle w:val="TAL"/>
              <w:rPr>
                <w:sz w:val="16"/>
              </w:rPr>
            </w:pPr>
            <w:r>
              <w:rPr>
                <w:sz w:val="16"/>
              </w:rPr>
              <w:t>4219</w:t>
            </w:r>
          </w:p>
        </w:tc>
        <w:tc>
          <w:tcPr>
            <w:tcW w:w="0" w:type="auto"/>
          </w:tcPr>
          <w:p w14:paraId="061945DB" w14:textId="77777777" w:rsidR="00BC377F" w:rsidRPr="00900970" w:rsidRDefault="00BC377F" w:rsidP="00D41ECF">
            <w:pPr>
              <w:pStyle w:val="TAR"/>
              <w:rPr>
                <w:sz w:val="16"/>
              </w:rPr>
            </w:pPr>
            <w:r>
              <w:rPr>
                <w:sz w:val="16"/>
              </w:rPr>
              <w:t>-</w:t>
            </w:r>
          </w:p>
        </w:tc>
        <w:tc>
          <w:tcPr>
            <w:tcW w:w="0" w:type="auto"/>
          </w:tcPr>
          <w:p w14:paraId="1299A300" w14:textId="77777777" w:rsidR="00BC377F" w:rsidRPr="00900970" w:rsidRDefault="00BC377F" w:rsidP="00D41ECF">
            <w:pPr>
              <w:pStyle w:val="TAL"/>
              <w:rPr>
                <w:sz w:val="16"/>
              </w:rPr>
            </w:pPr>
            <w:r>
              <w:rPr>
                <w:sz w:val="16"/>
              </w:rPr>
              <w:t>Rel-17</w:t>
            </w:r>
          </w:p>
        </w:tc>
        <w:tc>
          <w:tcPr>
            <w:tcW w:w="0" w:type="auto"/>
          </w:tcPr>
          <w:p w14:paraId="2B0EF292" w14:textId="77777777" w:rsidR="00BC377F" w:rsidRPr="00900970" w:rsidRDefault="00BC377F" w:rsidP="00D41ECF">
            <w:pPr>
              <w:pStyle w:val="TAL"/>
              <w:rPr>
                <w:sz w:val="16"/>
              </w:rPr>
            </w:pPr>
            <w:r>
              <w:rPr>
                <w:sz w:val="16"/>
              </w:rPr>
              <w:t>F</w:t>
            </w:r>
          </w:p>
        </w:tc>
        <w:tc>
          <w:tcPr>
            <w:tcW w:w="0" w:type="auto"/>
          </w:tcPr>
          <w:p w14:paraId="777C8E06" w14:textId="77777777" w:rsidR="00BC377F" w:rsidRPr="00900970" w:rsidRDefault="00BC377F" w:rsidP="00D41ECF">
            <w:pPr>
              <w:pStyle w:val="TAL"/>
              <w:rPr>
                <w:sz w:val="16"/>
              </w:rPr>
            </w:pPr>
            <w:r>
              <w:rPr>
                <w:sz w:val="16"/>
              </w:rPr>
              <w:t>TEI15_Test, 5GS_NR_LTE-UEConTest</w:t>
            </w:r>
          </w:p>
        </w:tc>
        <w:tc>
          <w:tcPr>
            <w:tcW w:w="0" w:type="auto"/>
          </w:tcPr>
          <w:p w14:paraId="006164DC" w14:textId="77777777" w:rsidR="00BC377F" w:rsidRPr="00900970" w:rsidRDefault="00BC377F" w:rsidP="00D41ECF">
            <w:pPr>
              <w:pStyle w:val="TAL"/>
              <w:rPr>
                <w:sz w:val="16"/>
              </w:rPr>
            </w:pPr>
            <w:r>
              <w:rPr>
                <w:sz w:val="16"/>
              </w:rPr>
              <w:t>agreed</w:t>
            </w:r>
          </w:p>
        </w:tc>
      </w:tr>
      <w:tr w:rsidR="00BC377F" w14:paraId="21584360" w14:textId="77777777" w:rsidTr="00D41ECF">
        <w:tc>
          <w:tcPr>
            <w:tcW w:w="0" w:type="auto"/>
          </w:tcPr>
          <w:p w14:paraId="0FF68E07" w14:textId="77777777" w:rsidR="00BC377F" w:rsidRPr="00900970" w:rsidRDefault="00BC377F" w:rsidP="00D41ECF">
            <w:pPr>
              <w:pStyle w:val="TAL"/>
              <w:rPr>
                <w:sz w:val="16"/>
              </w:rPr>
            </w:pPr>
            <w:r>
              <w:rPr>
                <w:sz w:val="16"/>
              </w:rPr>
              <w:t>R5-240414</w:t>
            </w:r>
          </w:p>
        </w:tc>
        <w:tc>
          <w:tcPr>
            <w:tcW w:w="0" w:type="auto"/>
          </w:tcPr>
          <w:p w14:paraId="00B35220" w14:textId="77777777" w:rsidR="00BC377F" w:rsidRPr="00900970" w:rsidRDefault="00BC377F" w:rsidP="00D41ECF">
            <w:pPr>
              <w:pStyle w:val="TAL"/>
              <w:rPr>
                <w:sz w:val="16"/>
              </w:rPr>
            </w:pPr>
            <w:r>
              <w:rPr>
                <w:sz w:val="16"/>
              </w:rPr>
              <w:t>Correction of MAC TC 7.1.1.3.2b-Lcp-Restriction</w:t>
            </w:r>
          </w:p>
        </w:tc>
        <w:tc>
          <w:tcPr>
            <w:tcW w:w="0" w:type="auto"/>
          </w:tcPr>
          <w:p w14:paraId="7A62563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992457D" w14:textId="77777777" w:rsidR="00BC377F" w:rsidRPr="00900970" w:rsidRDefault="00BC377F" w:rsidP="00D41ECF">
            <w:pPr>
              <w:pStyle w:val="TAL"/>
              <w:rPr>
                <w:sz w:val="16"/>
              </w:rPr>
            </w:pPr>
            <w:r>
              <w:rPr>
                <w:sz w:val="16"/>
              </w:rPr>
              <w:t>38.523-1</w:t>
            </w:r>
          </w:p>
        </w:tc>
        <w:tc>
          <w:tcPr>
            <w:tcW w:w="0" w:type="auto"/>
          </w:tcPr>
          <w:p w14:paraId="6B8092C4" w14:textId="77777777" w:rsidR="00BC377F" w:rsidRPr="00900970" w:rsidRDefault="00BC377F" w:rsidP="00D41ECF">
            <w:pPr>
              <w:pStyle w:val="TAL"/>
              <w:rPr>
                <w:sz w:val="16"/>
              </w:rPr>
            </w:pPr>
            <w:r>
              <w:rPr>
                <w:sz w:val="16"/>
              </w:rPr>
              <w:t>4220</w:t>
            </w:r>
          </w:p>
        </w:tc>
        <w:tc>
          <w:tcPr>
            <w:tcW w:w="0" w:type="auto"/>
          </w:tcPr>
          <w:p w14:paraId="3E8B588C" w14:textId="77777777" w:rsidR="00BC377F" w:rsidRPr="00900970" w:rsidRDefault="00BC377F" w:rsidP="00D41ECF">
            <w:pPr>
              <w:pStyle w:val="TAR"/>
              <w:rPr>
                <w:sz w:val="16"/>
              </w:rPr>
            </w:pPr>
            <w:r>
              <w:rPr>
                <w:sz w:val="16"/>
              </w:rPr>
              <w:t>-</w:t>
            </w:r>
          </w:p>
        </w:tc>
        <w:tc>
          <w:tcPr>
            <w:tcW w:w="0" w:type="auto"/>
          </w:tcPr>
          <w:p w14:paraId="02D0C9B5" w14:textId="77777777" w:rsidR="00BC377F" w:rsidRPr="00900970" w:rsidRDefault="00BC377F" w:rsidP="00D41ECF">
            <w:pPr>
              <w:pStyle w:val="TAL"/>
              <w:rPr>
                <w:sz w:val="16"/>
              </w:rPr>
            </w:pPr>
            <w:r>
              <w:rPr>
                <w:sz w:val="16"/>
              </w:rPr>
              <w:t>Rel-17</w:t>
            </w:r>
          </w:p>
        </w:tc>
        <w:tc>
          <w:tcPr>
            <w:tcW w:w="0" w:type="auto"/>
          </w:tcPr>
          <w:p w14:paraId="1ED6C5E0" w14:textId="77777777" w:rsidR="00BC377F" w:rsidRPr="00900970" w:rsidRDefault="00BC377F" w:rsidP="00D41ECF">
            <w:pPr>
              <w:pStyle w:val="TAL"/>
              <w:rPr>
                <w:sz w:val="16"/>
              </w:rPr>
            </w:pPr>
            <w:r>
              <w:rPr>
                <w:sz w:val="16"/>
              </w:rPr>
              <w:t>F</w:t>
            </w:r>
          </w:p>
        </w:tc>
        <w:tc>
          <w:tcPr>
            <w:tcW w:w="0" w:type="auto"/>
          </w:tcPr>
          <w:p w14:paraId="3071E0CB" w14:textId="77777777" w:rsidR="00BC377F" w:rsidRPr="00900970" w:rsidRDefault="00BC377F" w:rsidP="00D41ECF">
            <w:pPr>
              <w:pStyle w:val="TAL"/>
              <w:rPr>
                <w:sz w:val="16"/>
              </w:rPr>
            </w:pPr>
            <w:r>
              <w:rPr>
                <w:sz w:val="16"/>
              </w:rPr>
              <w:t>TEI15_Test, 5GS_NR_LTE-UEConTest</w:t>
            </w:r>
          </w:p>
        </w:tc>
        <w:tc>
          <w:tcPr>
            <w:tcW w:w="0" w:type="auto"/>
          </w:tcPr>
          <w:p w14:paraId="1BC9A1FE" w14:textId="77777777" w:rsidR="00BC377F" w:rsidRPr="00900970" w:rsidRDefault="00BC377F" w:rsidP="00D41ECF">
            <w:pPr>
              <w:pStyle w:val="TAL"/>
              <w:rPr>
                <w:sz w:val="16"/>
              </w:rPr>
            </w:pPr>
            <w:r>
              <w:rPr>
                <w:sz w:val="16"/>
              </w:rPr>
              <w:t>revised</w:t>
            </w:r>
          </w:p>
        </w:tc>
      </w:tr>
      <w:tr w:rsidR="00BC377F" w14:paraId="11CC2D14" w14:textId="77777777" w:rsidTr="00D41ECF">
        <w:tc>
          <w:tcPr>
            <w:tcW w:w="0" w:type="auto"/>
          </w:tcPr>
          <w:p w14:paraId="521D72E5" w14:textId="77777777" w:rsidR="00BC377F" w:rsidRPr="00900970" w:rsidRDefault="00BC377F" w:rsidP="00D41ECF">
            <w:pPr>
              <w:pStyle w:val="TAL"/>
              <w:rPr>
                <w:sz w:val="16"/>
              </w:rPr>
            </w:pPr>
            <w:r>
              <w:rPr>
                <w:sz w:val="16"/>
              </w:rPr>
              <w:t>R5-241506</w:t>
            </w:r>
          </w:p>
        </w:tc>
        <w:tc>
          <w:tcPr>
            <w:tcW w:w="0" w:type="auto"/>
          </w:tcPr>
          <w:p w14:paraId="4ECD9DCC" w14:textId="77777777" w:rsidR="00BC377F" w:rsidRPr="00900970" w:rsidRDefault="00BC377F" w:rsidP="00D41ECF">
            <w:pPr>
              <w:pStyle w:val="TAL"/>
              <w:rPr>
                <w:sz w:val="16"/>
              </w:rPr>
            </w:pPr>
            <w:r>
              <w:rPr>
                <w:sz w:val="16"/>
              </w:rPr>
              <w:t>Correction of MAC TC 7.1.1.3.2b-Lcp-Restriction</w:t>
            </w:r>
          </w:p>
        </w:tc>
        <w:tc>
          <w:tcPr>
            <w:tcW w:w="0" w:type="auto"/>
          </w:tcPr>
          <w:p w14:paraId="412B767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B6BDD5D" w14:textId="77777777" w:rsidR="00BC377F" w:rsidRPr="00900970" w:rsidRDefault="00BC377F" w:rsidP="00D41ECF">
            <w:pPr>
              <w:pStyle w:val="TAL"/>
              <w:rPr>
                <w:sz w:val="16"/>
              </w:rPr>
            </w:pPr>
            <w:r>
              <w:rPr>
                <w:sz w:val="16"/>
              </w:rPr>
              <w:t>38.523-1</w:t>
            </w:r>
          </w:p>
        </w:tc>
        <w:tc>
          <w:tcPr>
            <w:tcW w:w="0" w:type="auto"/>
          </w:tcPr>
          <w:p w14:paraId="34180C7B" w14:textId="77777777" w:rsidR="00BC377F" w:rsidRPr="00900970" w:rsidRDefault="00BC377F" w:rsidP="00D41ECF">
            <w:pPr>
              <w:pStyle w:val="TAL"/>
              <w:rPr>
                <w:sz w:val="16"/>
              </w:rPr>
            </w:pPr>
            <w:r>
              <w:rPr>
                <w:sz w:val="16"/>
              </w:rPr>
              <w:t>4220</w:t>
            </w:r>
          </w:p>
        </w:tc>
        <w:tc>
          <w:tcPr>
            <w:tcW w:w="0" w:type="auto"/>
          </w:tcPr>
          <w:p w14:paraId="19A3A067" w14:textId="77777777" w:rsidR="00BC377F" w:rsidRPr="00900970" w:rsidRDefault="00BC377F" w:rsidP="00D41ECF">
            <w:pPr>
              <w:pStyle w:val="TAR"/>
              <w:rPr>
                <w:sz w:val="16"/>
              </w:rPr>
            </w:pPr>
            <w:r>
              <w:rPr>
                <w:sz w:val="16"/>
              </w:rPr>
              <w:t>1</w:t>
            </w:r>
          </w:p>
        </w:tc>
        <w:tc>
          <w:tcPr>
            <w:tcW w:w="0" w:type="auto"/>
          </w:tcPr>
          <w:p w14:paraId="354D6177" w14:textId="77777777" w:rsidR="00BC377F" w:rsidRPr="00900970" w:rsidRDefault="00BC377F" w:rsidP="00D41ECF">
            <w:pPr>
              <w:pStyle w:val="TAL"/>
              <w:rPr>
                <w:sz w:val="16"/>
              </w:rPr>
            </w:pPr>
            <w:r>
              <w:rPr>
                <w:sz w:val="16"/>
              </w:rPr>
              <w:t>Rel-17</w:t>
            </w:r>
          </w:p>
        </w:tc>
        <w:tc>
          <w:tcPr>
            <w:tcW w:w="0" w:type="auto"/>
          </w:tcPr>
          <w:p w14:paraId="74A0E818" w14:textId="77777777" w:rsidR="00BC377F" w:rsidRPr="00900970" w:rsidRDefault="00BC377F" w:rsidP="00D41ECF">
            <w:pPr>
              <w:pStyle w:val="TAL"/>
              <w:rPr>
                <w:sz w:val="16"/>
              </w:rPr>
            </w:pPr>
            <w:r>
              <w:rPr>
                <w:sz w:val="16"/>
              </w:rPr>
              <w:t>F</w:t>
            </w:r>
          </w:p>
        </w:tc>
        <w:tc>
          <w:tcPr>
            <w:tcW w:w="0" w:type="auto"/>
          </w:tcPr>
          <w:p w14:paraId="5BF4E710" w14:textId="77777777" w:rsidR="00BC377F" w:rsidRPr="00900970" w:rsidRDefault="00BC377F" w:rsidP="00D41ECF">
            <w:pPr>
              <w:pStyle w:val="TAL"/>
              <w:rPr>
                <w:sz w:val="16"/>
              </w:rPr>
            </w:pPr>
            <w:r>
              <w:rPr>
                <w:sz w:val="16"/>
              </w:rPr>
              <w:t>TEI15_Test, 5GS_NR_LTE-UEConTest</w:t>
            </w:r>
          </w:p>
        </w:tc>
        <w:tc>
          <w:tcPr>
            <w:tcW w:w="0" w:type="auto"/>
          </w:tcPr>
          <w:p w14:paraId="5D5144E0" w14:textId="77777777" w:rsidR="00BC377F" w:rsidRPr="00900970" w:rsidRDefault="00BC377F" w:rsidP="00D41ECF">
            <w:pPr>
              <w:pStyle w:val="TAL"/>
              <w:rPr>
                <w:sz w:val="16"/>
              </w:rPr>
            </w:pPr>
            <w:r>
              <w:rPr>
                <w:sz w:val="16"/>
              </w:rPr>
              <w:t>agreed</w:t>
            </w:r>
          </w:p>
        </w:tc>
      </w:tr>
      <w:tr w:rsidR="00BC377F" w14:paraId="30B7DEF1" w14:textId="77777777" w:rsidTr="00D41ECF">
        <w:tc>
          <w:tcPr>
            <w:tcW w:w="0" w:type="auto"/>
          </w:tcPr>
          <w:p w14:paraId="60EA1ABA" w14:textId="77777777" w:rsidR="00BC377F" w:rsidRPr="00900970" w:rsidRDefault="00BC377F" w:rsidP="00D41ECF">
            <w:pPr>
              <w:pStyle w:val="TAL"/>
              <w:rPr>
                <w:sz w:val="16"/>
              </w:rPr>
            </w:pPr>
            <w:r>
              <w:rPr>
                <w:sz w:val="16"/>
              </w:rPr>
              <w:t>R5-240415</w:t>
            </w:r>
          </w:p>
        </w:tc>
        <w:tc>
          <w:tcPr>
            <w:tcW w:w="0" w:type="auto"/>
          </w:tcPr>
          <w:p w14:paraId="10102FD5" w14:textId="77777777" w:rsidR="00BC377F" w:rsidRPr="00900970" w:rsidRDefault="00BC377F" w:rsidP="00D41ECF">
            <w:pPr>
              <w:pStyle w:val="TAL"/>
              <w:rPr>
                <w:sz w:val="16"/>
              </w:rPr>
            </w:pPr>
            <w:r>
              <w:rPr>
                <w:sz w:val="16"/>
              </w:rPr>
              <w:t>Correction of MAC TC 7.1.1.8.1-BWP switch</w:t>
            </w:r>
          </w:p>
        </w:tc>
        <w:tc>
          <w:tcPr>
            <w:tcW w:w="0" w:type="auto"/>
          </w:tcPr>
          <w:p w14:paraId="5807C52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D248EDD" w14:textId="77777777" w:rsidR="00BC377F" w:rsidRPr="00900970" w:rsidRDefault="00BC377F" w:rsidP="00D41ECF">
            <w:pPr>
              <w:pStyle w:val="TAL"/>
              <w:rPr>
                <w:sz w:val="16"/>
              </w:rPr>
            </w:pPr>
            <w:r>
              <w:rPr>
                <w:sz w:val="16"/>
              </w:rPr>
              <w:t>38.523-1</w:t>
            </w:r>
          </w:p>
        </w:tc>
        <w:tc>
          <w:tcPr>
            <w:tcW w:w="0" w:type="auto"/>
          </w:tcPr>
          <w:p w14:paraId="3E89989D" w14:textId="77777777" w:rsidR="00BC377F" w:rsidRPr="00900970" w:rsidRDefault="00BC377F" w:rsidP="00D41ECF">
            <w:pPr>
              <w:pStyle w:val="TAL"/>
              <w:rPr>
                <w:sz w:val="16"/>
              </w:rPr>
            </w:pPr>
            <w:r>
              <w:rPr>
                <w:sz w:val="16"/>
              </w:rPr>
              <w:t>4221</w:t>
            </w:r>
          </w:p>
        </w:tc>
        <w:tc>
          <w:tcPr>
            <w:tcW w:w="0" w:type="auto"/>
          </w:tcPr>
          <w:p w14:paraId="3FB0A131" w14:textId="77777777" w:rsidR="00BC377F" w:rsidRPr="00900970" w:rsidRDefault="00BC377F" w:rsidP="00D41ECF">
            <w:pPr>
              <w:pStyle w:val="TAR"/>
              <w:rPr>
                <w:sz w:val="16"/>
              </w:rPr>
            </w:pPr>
            <w:r>
              <w:rPr>
                <w:sz w:val="16"/>
              </w:rPr>
              <w:t>-</w:t>
            </w:r>
          </w:p>
        </w:tc>
        <w:tc>
          <w:tcPr>
            <w:tcW w:w="0" w:type="auto"/>
          </w:tcPr>
          <w:p w14:paraId="7624ACB0" w14:textId="77777777" w:rsidR="00BC377F" w:rsidRPr="00900970" w:rsidRDefault="00BC377F" w:rsidP="00D41ECF">
            <w:pPr>
              <w:pStyle w:val="TAL"/>
              <w:rPr>
                <w:sz w:val="16"/>
              </w:rPr>
            </w:pPr>
            <w:r>
              <w:rPr>
                <w:sz w:val="16"/>
              </w:rPr>
              <w:t>Rel-17</w:t>
            </w:r>
          </w:p>
        </w:tc>
        <w:tc>
          <w:tcPr>
            <w:tcW w:w="0" w:type="auto"/>
          </w:tcPr>
          <w:p w14:paraId="7801DE9C" w14:textId="77777777" w:rsidR="00BC377F" w:rsidRPr="00900970" w:rsidRDefault="00BC377F" w:rsidP="00D41ECF">
            <w:pPr>
              <w:pStyle w:val="TAL"/>
              <w:rPr>
                <w:sz w:val="16"/>
              </w:rPr>
            </w:pPr>
            <w:r>
              <w:rPr>
                <w:sz w:val="16"/>
              </w:rPr>
              <w:t>F</w:t>
            </w:r>
          </w:p>
        </w:tc>
        <w:tc>
          <w:tcPr>
            <w:tcW w:w="0" w:type="auto"/>
          </w:tcPr>
          <w:p w14:paraId="7AC5FE7B" w14:textId="77777777" w:rsidR="00BC377F" w:rsidRPr="00900970" w:rsidRDefault="00BC377F" w:rsidP="00D41ECF">
            <w:pPr>
              <w:pStyle w:val="TAL"/>
              <w:rPr>
                <w:sz w:val="16"/>
              </w:rPr>
            </w:pPr>
            <w:r>
              <w:rPr>
                <w:sz w:val="16"/>
              </w:rPr>
              <w:t>TEI15_Test, 5GS_NR_LTE-UEConTest</w:t>
            </w:r>
          </w:p>
        </w:tc>
        <w:tc>
          <w:tcPr>
            <w:tcW w:w="0" w:type="auto"/>
          </w:tcPr>
          <w:p w14:paraId="18C09F9C" w14:textId="77777777" w:rsidR="00BC377F" w:rsidRPr="00900970" w:rsidRDefault="00BC377F" w:rsidP="00D41ECF">
            <w:pPr>
              <w:pStyle w:val="TAL"/>
              <w:rPr>
                <w:sz w:val="16"/>
              </w:rPr>
            </w:pPr>
            <w:r>
              <w:rPr>
                <w:sz w:val="16"/>
              </w:rPr>
              <w:t>revised</w:t>
            </w:r>
          </w:p>
        </w:tc>
      </w:tr>
      <w:tr w:rsidR="00BC377F" w14:paraId="28072695" w14:textId="77777777" w:rsidTr="00D41ECF">
        <w:tc>
          <w:tcPr>
            <w:tcW w:w="0" w:type="auto"/>
          </w:tcPr>
          <w:p w14:paraId="18F09108" w14:textId="77777777" w:rsidR="00BC377F" w:rsidRPr="00900970" w:rsidRDefault="00BC377F" w:rsidP="00D41ECF">
            <w:pPr>
              <w:pStyle w:val="TAL"/>
              <w:rPr>
                <w:sz w:val="16"/>
              </w:rPr>
            </w:pPr>
            <w:r>
              <w:rPr>
                <w:sz w:val="16"/>
              </w:rPr>
              <w:t>R5-241507</w:t>
            </w:r>
          </w:p>
        </w:tc>
        <w:tc>
          <w:tcPr>
            <w:tcW w:w="0" w:type="auto"/>
          </w:tcPr>
          <w:p w14:paraId="5FF88C56" w14:textId="77777777" w:rsidR="00BC377F" w:rsidRPr="00900970" w:rsidRDefault="00BC377F" w:rsidP="00D41ECF">
            <w:pPr>
              <w:pStyle w:val="TAL"/>
              <w:rPr>
                <w:sz w:val="16"/>
              </w:rPr>
            </w:pPr>
            <w:r>
              <w:rPr>
                <w:sz w:val="16"/>
              </w:rPr>
              <w:t>Correction of MAC TC 7.1.1.8.1-BWP switch</w:t>
            </w:r>
          </w:p>
        </w:tc>
        <w:tc>
          <w:tcPr>
            <w:tcW w:w="0" w:type="auto"/>
          </w:tcPr>
          <w:p w14:paraId="5D2CB46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712BD1A" w14:textId="77777777" w:rsidR="00BC377F" w:rsidRPr="00900970" w:rsidRDefault="00BC377F" w:rsidP="00D41ECF">
            <w:pPr>
              <w:pStyle w:val="TAL"/>
              <w:rPr>
                <w:sz w:val="16"/>
              </w:rPr>
            </w:pPr>
            <w:r>
              <w:rPr>
                <w:sz w:val="16"/>
              </w:rPr>
              <w:t>38.523-1</w:t>
            </w:r>
          </w:p>
        </w:tc>
        <w:tc>
          <w:tcPr>
            <w:tcW w:w="0" w:type="auto"/>
          </w:tcPr>
          <w:p w14:paraId="44ED3974" w14:textId="77777777" w:rsidR="00BC377F" w:rsidRPr="00900970" w:rsidRDefault="00BC377F" w:rsidP="00D41ECF">
            <w:pPr>
              <w:pStyle w:val="TAL"/>
              <w:rPr>
                <w:sz w:val="16"/>
              </w:rPr>
            </w:pPr>
            <w:r>
              <w:rPr>
                <w:sz w:val="16"/>
              </w:rPr>
              <w:t>4221</w:t>
            </w:r>
          </w:p>
        </w:tc>
        <w:tc>
          <w:tcPr>
            <w:tcW w:w="0" w:type="auto"/>
          </w:tcPr>
          <w:p w14:paraId="5BC1FB05" w14:textId="77777777" w:rsidR="00BC377F" w:rsidRPr="00900970" w:rsidRDefault="00BC377F" w:rsidP="00D41ECF">
            <w:pPr>
              <w:pStyle w:val="TAR"/>
              <w:rPr>
                <w:sz w:val="16"/>
              </w:rPr>
            </w:pPr>
            <w:r>
              <w:rPr>
                <w:sz w:val="16"/>
              </w:rPr>
              <w:t>1</w:t>
            </w:r>
          </w:p>
        </w:tc>
        <w:tc>
          <w:tcPr>
            <w:tcW w:w="0" w:type="auto"/>
          </w:tcPr>
          <w:p w14:paraId="3BC7CD87" w14:textId="77777777" w:rsidR="00BC377F" w:rsidRPr="00900970" w:rsidRDefault="00BC377F" w:rsidP="00D41ECF">
            <w:pPr>
              <w:pStyle w:val="TAL"/>
              <w:rPr>
                <w:sz w:val="16"/>
              </w:rPr>
            </w:pPr>
            <w:r>
              <w:rPr>
                <w:sz w:val="16"/>
              </w:rPr>
              <w:t>Rel-17</w:t>
            </w:r>
          </w:p>
        </w:tc>
        <w:tc>
          <w:tcPr>
            <w:tcW w:w="0" w:type="auto"/>
          </w:tcPr>
          <w:p w14:paraId="7B247E4B" w14:textId="77777777" w:rsidR="00BC377F" w:rsidRPr="00900970" w:rsidRDefault="00BC377F" w:rsidP="00D41ECF">
            <w:pPr>
              <w:pStyle w:val="TAL"/>
              <w:rPr>
                <w:sz w:val="16"/>
              </w:rPr>
            </w:pPr>
            <w:r>
              <w:rPr>
                <w:sz w:val="16"/>
              </w:rPr>
              <w:t>F</w:t>
            </w:r>
          </w:p>
        </w:tc>
        <w:tc>
          <w:tcPr>
            <w:tcW w:w="0" w:type="auto"/>
          </w:tcPr>
          <w:p w14:paraId="420E03AC" w14:textId="77777777" w:rsidR="00BC377F" w:rsidRPr="00900970" w:rsidRDefault="00BC377F" w:rsidP="00D41ECF">
            <w:pPr>
              <w:pStyle w:val="TAL"/>
              <w:rPr>
                <w:sz w:val="16"/>
              </w:rPr>
            </w:pPr>
            <w:r>
              <w:rPr>
                <w:sz w:val="16"/>
              </w:rPr>
              <w:t>TEI15_Test, 5GS_NR_LTE-UEConTest</w:t>
            </w:r>
          </w:p>
        </w:tc>
        <w:tc>
          <w:tcPr>
            <w:tcW w:w="0" w:type="auto"/>
          </w:tcPr>
          <w:p w14:paraId="2EAFC436" w14:textId="77777777" w:rsidR="00BC377F" w:rsidRPr="00900970" w:rsidRDefault="00BC377F" w:rsidP="00D41ECF">
            <w:pPr>
              <w:pStyle w:val="TAL"/>
              <w:rPr>
                <w:sz w:val="16"/>
              </w:rPr>
            </w:pPr>
            <w:r>
              <w:rPr>
                <w:sz w:val="16"/>
              </w:rPr>
              <w:t>agreed</w:t>
            </w:r>
          </w:p>
        </w:tc>
      </w:tr>
      <w:tr w:rsidR="00BC377F" w14:paraId="40AF62ED" w14:textId="77777777" w:rsidTr="00D41ECF">
        <w:tc>
          <w:tcPr>
            <w:tcW w:w="0" w:type="auto"/>
          </w:tcPr>
          <w:p w14:paraId="355FE93D" w14:textId="77777777" w:rsidR="00BC377F" w:rsidRPr="00900970" w:rsidRDefault="00BC377F" w:rsidP="00D41ECF">
            <w:pPr>
              <w:pStyle w:val="TAL"/>
              <w:rPr>
                <w:sz w:val="16"/>
              </w:rPr>
            </w:pPr>
            <w:r>
              <w:rPr>
                <w:sz w:val="16"/>
              </w:rPr>
              <w:t>R5-240416</w:t>
            </w:r>
          </w:p>
        </w:tc>
        <w:tc>
          <w:tcPr>
            <w:tcW w:w="0" w:type="auto"/>
          </w:tcPr>
          <w:p w14:paraId="3B838B19" w14:textId="77777777" w:rsidR="00BC377F" w:rsidRPr="00900970" w:rsidRDefault="00BC377F" w:rsidP="00D41ECF">
            <w:pPr>
              <w:pStyle w:val="TAL"/>
              <w:rPr>
                <w:sz w:val="16"/>
              </w:rPr>
            </w:pPr>
            <w:r>
              <w:rPr>
                <w:sz w:val="16"/>
              </w:rPr>
              <w:t>Editorial correction of NR TC 11.4.x-Emergency services</w:t>
            </w:r>
          </w:p>
        </w:tc>
        <w:tc>
          <w:tcPr>
            <w:tcW w:w="0" w:type="auto"/>
          </w:tcPr>
          <w:p w14:paraId="407C11E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C894C0" w14:textId="77777777" w:rsidR="00BC377F" w:rsidRPr="00900970" w:rsidRDefault="00BC377F" w:rsidP="00D41ECF">
            <w:pPr>
              <w:pStyle w:val="TAL"/>
              <w:rPr>
                <w:sz w:val="16"/>
              </w:rPr>
            </w:pPr>
            <w:r>
              <w:rPr>
                <w:sz w:val="16"/>
              </w:rPr>
              <w:t>38.523-1</w:t>
            </w:r>
          </w:p>
        </w:tc>
        <w:tc>
          <w:tcPr>
            <w:tcW w:w="0" w:type="auto"/>
          </w:tcPr>
          <w:p w14:paraId="13FF79EC" w14:textId="77777777" w:rsidR="00BC377F" w:rsidRPr="00900970" w:rsidRDefault="00BC377F" w:rsidP="00D41ECF">
            <w:pPr>
              <w:pStyle w:val="TAL"/>
              <w:rPr>
                <w:sz w:val="16"/>
              </w:rPr>
            </w:pPr>
            <w:r>
              <w:rPr>
                <w:sz w:val="16"/>
              </w:rPr>
              <w:t>4222</w:t>
            </w:r>
          </w:p>
        </w:tc>
        <w:tc>
          <w:tcPr>
            <w:tcW w:w="0" w:type="auto"/>
          </w:tcPr>
          <w:p w14:paraId="4AF50310" w14:textId="77777777" w:rsidR="00BC377F" w:rsidRPr="00900970" w:rsidRDefault="00BC377F" w:rsidP="00D41ECF">
            <w:pPr>
              <w:pStyle w:val="TAR"/>
              <w:rPr>
                <w:sz w:val="16"/>
              </w:rPr>
            </w:pPr>
            <w:r>
              <w:rPr>
                <w:sz w:val="16"/>
              </w:rPr>
              <w:t>-</w:t>
            </w:r>
          </w:p>
        </w:tc>
        <w:tc>
          <w:tcPr>
            <w:tcW w:w="0" w:type="auto"/>
          </w:tcPr>
          <w:p w14:paraId="34835CB9" w14:textId="77777777" w:rsidR="00BC377F" w:rsidRPr="00900970" w:rsidRDefault="00BC377F" w:rsidP="00D41ECF">
            <w:pPr>
              <w:pStyle w:val="TAL"/>
              <w:rPr>
                <w:sz w:val="16"/>
              </w:rPr>
            </w:pPr>
            <w:r>
              <w:rPr>
                <w:sz w:val="16"/>
              </w:rPr>
              <w:t>Rel-17</w:t>
            </w:r>
          </w:p>
        </w:tc>
        <w:tc>
          <w:tcPr>
            <w:tcW w:w="0" w:type="auto"/>
          </w:tcPr>
          <w:p w14:paraId="2E88EBDE" w14:textId="77777777" w:rsidR="00BC377F" w:rsidRPr="00900970" w:rsidRDefault="00BC377F" w:rsidP="00D41ECF">
            <w:pPr>
              <w:pStyle w:val="TAL"/>
              <w:rPr>
                <w:sz w:val="16"/>
              </w:rPr>
            </w:pPr>
            <w:r>
              <w:rPr>
                <w:sz w:val="16"/>
              </w:rPr>
              <w:t>F</w:t>
            </w:r>
          </w:p>
        </w:tc>
        <w:tc>
          <w:tcPr>
            <w:tcW w:w="0" w:type="auto"/>
          </w:tcPr>
          <w:p w14:paraId="55CD6223" w14:textId="77777777" w:rsidR="00BC377F" w:rsidRPr="00900970" w:rsidRDefault="00BC377F" w:rsidP="00D41ECF">
            <w:pPr>
              <w:pStyle w:val="TAL"/>
              <w:rPr>
                <w:sz w:val="16"/>
              </w:rPr>
            </w:pPr>
            <w:r>
              <w:rPr>
                <w:sz w:val="16"/>
              </w:rPr>
              <w:t>TEI15_Test, 5GS_NR_LTE-UEConTest</w:t>
            </w:r>
          </w:p>
        </w:tc>
        <w:tc>
          <w:tcPr>
            <w:tcW w:w="0" w:type="auto"/>
          </w:tcPr>
          <w:p w14:paraId="433AC549" w14:textId="77777777" w:rsidR="00BC377F" w:rsidRPr="00900970" w:rsidRDefault="00BC377F" w:rsidP="00D41ECF">
            <w:pPr>
              <w:pStyle w:val="TAL"/>
              <w:rPr>
                <w:sz w:val="16"/>
              </w:rPr>
            </w:pPr>
            <w:r>
              <w:rPr>
                <w:sz w:val="16"/>
              </w:rPr>
              <w:t>agreed</w:t>
            </w:r>
          </w:p>
        </w:tc>
      </w:tr>
      <w:tr w:rsidR="00BC377F" w14:paraId="0AE9ACF9" w14:textId="77777777" w:rsidTr="00D41ECF">
        <w:tc>
          <w:tcPr>
            <w:tcW w:w="0" w:type="auto"/>
          </w:tcPr>
          <w:p w14:paraId="2372FD09" w14:textId="77777777" w:rsidR="00BC377F" w:rsidRPr="00900970" w:rsidRDefault="00BC377F" w:rsidP="00D41ECF">
            <w:pPr>
              <w:pStyle w:val="TAL"/>
              <w:rPr>
                <w:sz w:val="16"/>
              </w:rPr>
            </w:pPr>
            <w:r>
              <w:rPr>
                <w:sz w:val="16"/>
              </w:rPr>
              <w:t>R5-240417</w:t>
            </w:r>
          </w:p>
        </w:tc>
        <w:tc>
          <w:tcPr>
            <w:tcW w:w="0" w:type="auto"/>
          </w:tcPr>
          <w:p w14:paraId="0D61FB12" w14:textId="77777777" w:rsidR="00BC377F" w:rsidRPr="00900970" w:rsidRDefault="00BC377F" w:rsidP="00D41ECF">
            <w:pPr>
              <w:pStyle w:val="TAL"/>
              <w:rPr>
                <w:sz w:val="16"/>
              </w:rPr>
            </w:pPr>
            <w:r>
              <w:rPr>
                <w:sz w:val="16"/>
              </w:rPr>
              <w:t>Correction of SDT TC 7.1.1.13.1-2-Step RACH</w:t>
            </w:r>
          </w:p>
        </w:tc>
        <w:tc>
          <w:tcPr>
            <w:tcW w:w="0" w:type="auto"/>
          </w:tcPr>
          <w:p w14:paraId="02E988E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34E113" w14:textId="77777777" w:rsidR="00BC377F" w:rsidRPr="00900970" w:rsidRDefault="00BC377F" w:rsidP="00D41ECF">
            <w:pPr>
              <w:pStyle w:val="TAL"/>
              <w:rPr>
                <w:sz w:val="16"/>
              </w:rPr>
            </w:pPr>
            <w:r>
              <w:rPr>
                <w:sz w:val="16"/>
              </w:rPr>
              <w:t>38.523-1</w:t>
            </w:r>
          </w:p>
        </w:tc>
        <w:tc>
          <w:tcPr>
            <w:tcW w:w="0" w:type="auto"/>
          </w:tcPr>
          <w:p w14:paraId="0BAB7EBC" w14:textId="77777777" w:rsidR="00BC377F" w:rsidRPr="00900970" w:rsidRDefault="00BC377F" w:rsidP="00D41ECF">
            <w:pPr>
              <w:pStyle w:val="TAL"/>
              <w:rPr>
                <w:sz w:val="16"/>
              </w:rPr>
            </w:pPr>
            <w:r>
              <w:rPr>
                <w:sz w:val="16"/>
              </w:rPr>
              <w:t>4223</w:t>
            </w:r>
          </w:p>
        </w:tc>
        <w:tc>
          <w:tcPr>
            <w:tcW w:w="0" w:type="auto"/>
          </w:tcPr>
          <w:p w14:paraId="4D299AD5" w14:textId="77777777" w:rsidR="00BC377F" w:rsidRPr="00900970" w:rsidRDefault="00BC377F" w:rsidP="00D41ECF">
            <w:pPr>
              <w:pStyle w:val="TAR"/>
              <w:rPr>
                <w:sz w:val="16"/>
              </w:rPr>
            </w:pPr>
            <w:r>
              <w:rPr>
                <w:sz w:val="16"/>
              </w:rPr>
              <w:t>-</w:t>
            </w:r>
          </w:p>
        </w:tc>
        <w:tc>
          <w:tcPr>
            <w:tcW w:w="0" w:type="auto"/>
          </w:tcPr>
          <w:p w14:paraId="5025C17C" w14:textId="77777777" w:rsidR="00BC377F" w:rsidRPr="00900970" w:rsidRDefault="00BC377F" w:rsidP="00D41ECF">
            <w:pPr>
              <w:pStyle w:val="TAL"/>
              <w:rPr>
                <w:sz w:val="16"/>
              </w:rPr>
            </w:pPr>
            <w:r>
              <w:rPr>
                <w:sz w:val="16"/>
              </w:rPr>
              <w:t>Rel-17</w:t>
            </w:r>
          </w:p>
        </w:tc>
        <w:tc>
          <w:tcPr>
            <w:tcW w:w="0" w:type="auto"/>
          </w:tcPr>
          <w:p w14:paraId="537C7F4C" w14:textId="77777777" w:rsidR="00BC377F" w:rsidRPr="00900970" w:rsidRDefault="00BC377F" w:rsidP="00D41ECF">
            <w:pPr>
              <w:pStyle w:val="TAL"/>
              <w:rPr>
                <w:sz w:val="16"/>
              </w:rPr>
            </w:pPr>
            <w:r>
              <w:rPr>
                <w:sz w:val="16"/>
              </w:rPr>
              <w:t>F</w:t>
            </w:r>
          </w:p>
        </w:tc>
        <w:tc>
          <w:tcPr>
            <w:tcW w:w="0" w:type="auto"/>
          </w:tcPr>
          <w:p w14:paraId="6A2C6ADC"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450C7B79" w14:textId="77777777" w:rsidR="00BC377F" w:rsidRPr="00900970" w:rsidRDefault="00BC377F" w:rsidP="00D41ECF">
            <w:pPr>
              <w:pStyle w:val="TAL"/>
              <w:rPr>
                <w:sz w:val="16"/>
              </w:rPr>
            </w:pPr>
            <w:r>
              <w:rPr>
                <w:sz w:val="16"/>
              </w:rPr>
              <w:t>withdrawn</w:t>
            </w:r>
          </w:p>
        </w:tc>
      </w:tr>
      <w:tr w:rsidR="00BC377F" w14:paraId="5F325D09" w14:textId="77777777" w:rsidTr="00D41ECF">
        <w:tc>
          <w:tcPr>
            <w:tcW w:w="0" w:type="auto"/>
          </w:tcPr>
          <w:p w14:paraId="419D8208" w14:textId="77777777" w:rsidR="00BC377F" w:rsidRPr="00900970" w:rsidRDefault="00BC377F" w:rsidP="00D41ECF">
            <w:pPr>
              <w:pStyle w:val="TAL"/>
              <w:rPr>
                <w:sz w:val="16"/>
              </w:rPr>
            </w:pPr>
            <w:r>
              <w:rPr>
                <w:sz w:val="16"/>
              </w:rPr>
              <w:t>R5-240426</w:t>
            </w:r>
          </w:p>
        </w:tc>
        <w:tc>
          <w:tcPr>
            <w:tcW w:w="0" w:type="auto"/>
          </w:tcPr>
          <w:p w14:paraId="529241E0" w14:textId="77777777" w:rsidR="00BC377F" w:rsidRPr="00900970" w:rsidRDefault="00BC377F" w:rsidP="00D41ECF">
            <w:pPr>
              <w:pStyle w:val="TAL"/>
              <w:rPr>
                <w:sz w:val="16"/>
              </w:rPr>
            </w:pPr>
            <w:r>
              <w:rPr>
                <w:sz w:val="16"/>
              </w:rPr>
              <w:t>Correction the title of PEIPS TC 9.1.14.1</w:t>
            </w:r>
          </w:p>
        </w:tc>
        <w:tc>
          <w:tcPr>
            <w:tcW w:w="0" w:type="auto"/>
          </w:tcPr>
          <w:p w14:paraId="4FF6077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C8938F2" w14:textId="77777777" w:rsidR="00BC377F" w:rsidRPr="00900970" w:rsidRDefault="00BC377F" w:rsidP="00D41ECF">
            <w:pPr>
              <w:pStyle w:val="TAL"/>
              <w:rPr>
                <w:sz w:val="16"/>
              </w:rPr>
            </w:pPr>
            <w:r>
              <w:rPr>
                <w:sz w:val="16"/>
              </w:rPr>
              <w:t>38.523-1</w:t>
            </w:r>
          </w:p>
        </w:tc>
        <w:tc>
          <w:tcPr>
            <w:tcW w:w="0" w:type="auto"/>
          </w:tcPr>
          <w:p w14:paraId="275A7827" w14:textId="77777777" w:rsidR="00BC377F" w:rsidRPr="00900970" w:rsidRDefault="00BC377F" w:rsidP="00D41ECF">
            <w:pPr>
              <w:pStyle w:val="TAL"/>
              <w:rPr>
                <w:sz w:val="16"/>
              </w:rPr>
            </w:pPr>
            <w:r>
              <w:rPr>
                <w:sz w:val="16"/>
              </w:rPr>
              <w:t>4224</w:t>
            </w:r>
          </w:p>
        </w:tc>
        <w:tc>
          <w:tcPr>
            <w:tcW w:w="0" w:type="auto"/>
          </w:tcPr>
          <w:p w14:paraId="54C03AA5" w14:textId="77777777" w:rsidR="00BC377F" w:rsidRPr="00900970" w:rsidRDefault="00BC377F" w:rsidP="00D41ECF">
            <w:pPr>
              <w:pStyle w:val="TAR"/>
              <w:rPr>
                <w:sz w:val="16"/>
              </w:rPr>
            </w:pPr>
            <w:r>
              <w:rPr>
                <w:sz w:val="16"/>
              </w:rPr>
              <w:t>-</w:t>
            </w:r>
          </w:p>
        </w:tc>
        <w:tc>
          <w:tcPr>
            <w:tcW w:w="0" w:type="auto"/>
          </w:tcPr>
          <w:p w14:paraId="6D96BAE8" w14:textId="77777777" w:rsidR="00BC377F" w:rsidRPr="00900970" w:rsidRDefault="00BC377F" w:rsidP="00D41ECF">
            <w:pPr>
              <w:pStyle w:val="TAL"/>
              <w:rPr>
                <w:sz w:val="16"/>
              </w:rPr>
            </w:pPr>
            <w:r>
              <w:rPr>
                <w:sz w:val="16"/>
              </w:rPr>
              <w:t>Rel-17</w:t>
            </w:r>
          </w:p>
        </w:tc>
        <w:tc>
          <w:tcPr>
            <w:tcW w:w="0" w:type="auto"/>
          </w:tcPr>
          <w:p w14:paraId="4A8D56DC" w14:textId="77777777" w:rsidR="00BC377F" w:rsidRPr="00900970" w:rsidRDefault="00BC377F" w:rsidP="00D41ECF">
            <w:pPr>
              <w:pStyle w:val="TAL"/>
              <w:rPr>
                <w:sz w:val="16"/>
              </w:rPr>
            </w:pPr>
            <w:r>
              <w:rPr>
                <w:sz w:val="16"/>
              </w:rPr>
              <w:t>F</w:t>
            </w:r>
          </w:p>
        </w:tc>
        <w:tc>
          <w:tcPr>
            <w:tcW w:w="0" w:type="auto"/>
          </w:tcPr>
          <w:p w14:paraId="2B4A0413"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518B11B0" w14:textId="77777777" w:rsidR="00BC377F" w:rsidRPr="00900970" w:rsidRDefault="00BC377F" w:rsidP="00D41ECF">
            <w:pPr>
              <w:pStyle w:val="TAL"/>
              <w:rPr>
                <w:sz w:val="16"/>
              </w:rPr>
            </w:pPr>
            <w:r>
              <w:rPr>
                <w:sz w:val="16"/>
              </w:rPr>
              <w:t>agreed</w:t>
            </w:r>
          </w:p>
        </w:tc>
      </w:tr>
      <w:tr w:rsidR="00BC377F" w14:paraId="6BE6F805" w14:textId="77777777" w:rsidTr="00D41ECF">
        <w:tc>
          <w:tcPr>
            <w:tcW w:w="0" w:type="auto"/>
          </w:tcPr>
          <w:p w14:paraId="2A2802C7" w14:textId="77777777" w:rsidR="00BC377F" w:rsidRPr="00900970" w:rsidRDefault="00BC377F" w:rsidP="00D41ECF">
            <w:pPr>
              <w:pStyle w:val="TAL"/>
              <w:rPr>
                <w:sz w:val="16"/>
              </w:rPr>
            </w:pPr>
            <w:r>
              <w:rPr>
                <w:sz w:val="16"/>
              </w:rPr>
              <w:t>R5-240429</w:t>
            </w:r>
          </w:p>
        </w:tc>
        <w:tc>
          <w:tcPr>
            <w:tcW w:w="0" w:type="auto"/>
          </w:tcPr>
          <w:p w14:paraId="5BFF6455" w14:textId="77777777" w:rsidR="00BC377F" w:rsidRPr="00900970" w:rsidRDefault="00BC377F" w:rsidP="00D41ECF">
            <w:pPr>
              <w:pStyle w:val="TAL"/>
              <w:rPr>
                <w:sz w:val="16"/>
              </w:rPr>
            </w:pPr>
            <w:r>
              <w:rPr>
                <w:sz w:val="16"/>
              </w:rPr>
              <w:t>Correction of MUSIM TC 8.1.2.1.6-MUSIM gap configuration</w:t>
            </w:r>
          </w:p>
        </w:tc>
        <w:tc>
          <w:tcPr>
            <w:tcW w:w="0" w:type="auto"/>
          </w:tcPr>
          <w:p w14:paraId="6FB8FB20" w14:textId="77777777" w:rsidR="00BC377F" w:rsidRPr="00900970"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2686EA32" w14:textId="77777777" w:rsidR="00BC377F" w:rsidRPr="00900970" w:rsidRDefault="00BC377F" w:rsidP="00D41ECF">
            <w:pPr>
              <w:pStyle w:val="TAL"/>
              <w:rPr>
                <w:sz w:val="16"/>
              </w:rPr>
            </w:pPr>
            <w:r>
              <w:rPr>
                <w:sz w:val="16"/>
              </w:rPr>
              <w:t>38.523-1</w:t>
            </w:r>
          </w:p>
        </w:tc>
        <w:tc>
          <w:tcPr>
            <w:tcW w:w="0" w:type="auto"/>
          </w:tcPr>
          <w:p w14:paraId="20D3457A" w14:textId="77777777" w:rsidR="00BC377F" w:rsidRPr="00900970" w:rsidRDefault="00BC377F" w:rsidP="00D41ECF">
            <w:pPr>
              <w:pStyle w:val="TAL"/>
              <w:rPr>
                <w:sz w:val="16"/>
              </w:rPr>
            </w:pPr>
            <w:r>
              <w:rPr>
                <w:sz w:val="16"/>
              </w:rPr>
              <w:t>4225</w:t>
            </w:r>
          </w:p>
        </w:tc>
        <w:tc>
          <w:tcPr>
            <w:tcW w:w="0" w:type="auto"/>
          </w:tcPr>
          <w:p w14:paraId="641D0D78" w14:textId="77777777" w:rsidR="00BC377F" w:rsidRPr="00900970" w:rsidRDefault="00BC377F" w:rsidP="00D41ECF">
            <w:pPr>
              <w:pStyle w:val="TAR"/>
              <w:rPr>
                <w:sz w:val="16"/>
              </w:rPr>
            </w:pPr>
            <w:r>
              <w:rPr>
                <w:sz w:val="16"/>
              </w:rPr>
              <w:t>-</w:t>
            </w:r>
          </w:p>
        </w:tc>
        <w:tc>
          <w:tcPr>
            <w:tcW w:w="0" w:type="auto"/>
          </w:tcPr>
          <w:p w14:paraId="499A9E9E" w14:textId="77777777" w:rsidR="00BC377F" w:rsidRPr="00900970" w:rsidRDefault="00BC377F" w:rsidP="00D41ECF">
            <w:pPr>
              <w:pStyle w:val="TAL"/>
              <w:rPr>
                <w:sz w:val="16"/>
              </w:rPr>
            </w:pPr>
            <w:r>
              <w:rPr>
                <w:sz w:val="16"/>
              </w:rPr>
              <w:t>Rel-17</w:t>
            </w:r>
          </w:p>
        </w:tc>
        <w:tc>
          <w:tcPr>
            <w:tcW w:w="0" w:type="auto"/>
          </w:tcPr>
          <w:p w14:paraId="4BC3EE10" w14:textId="77777777" w:rsidR="00BC377F" w:rsidRPr="00900970" w:rsidRDefault="00BC377F" w:rsidP="00D41ECF">
            <w:pPr>
              <w:pStyle w:val="TAL"/>
              <w:rPr>
                <w:sz w:val="16"/>
              </w:rPr>
            </w:pPr>
            <w:r>
              <w:rPr>
                <w:sz w:val="16"/>
              </w:rPr>
              <w:t>F</w:t>
            </w:r>
          </w:p>
        </w:tc>
        <w:tc>
          <w:tcPr>
            <w:tcW w:w="0" w:type="auto"/>
          </w:tcPr>
          <w:p w14:paraId="3690AD69" w14:textId="77777777" w:rsidR="00BC377F" w:rsidRPr="00900970" w:rsidRDefault="00BC377F" w:rsidP="00D41ECF">
            <w:pPr>
              <w:pStyle w:val="TAL"/>
              <w:rPr>
                <w:sz w:val="16"/>
              </w:rPr>
            </w:pPr>
            <w:r>
              <w:rPr>
                <w:sz w:val="16"/>
              </w:rPr>
              <w:t>TEI17_Test, LTE_NR_MUSIM_plus_CT1-UEConTest</w:t>
            </w:r>
          </w:p>
        </w:tc>
        <w:tc>
          <w:tcPr>
            <w:tcW w:w="0" w:type="auto"/>
          </w:tcPr>
          <w:p w14:paraId="67596790" w14:textId="77777777" w:rsidR="00BC377F" w:rsidRPr="00900970" w:rsidRDefault="00BC377F" w:rsidP="00D41ECF">
            <w:pPr>
              <w:pStyle w:val="TAL"/>
              <w:rPr>
                <w:sz w:val="16"/>
              </w:rPr>
            </w:pPr>
            <w:r>
              <w:rPr>
                <w:sz w:val="16"/>
              </w:rPr>
              <w:t>revised</w:t>
            </w:r>
          </w:p>
        </w:tc>
      </w:tr>
      <w:tr w:rsidR="00BC377F" w14:paraId="05F2B9FC" w14:textId="77777777" w:rsidTr="00D41ECF">
        <w:tc>
          <w:tcPr>
            <w:tcW w:w="0" w:type="auto"/>
          </w:tcPr>
          <w:p w14:paraId="16C5C98F" w14:textId="77777777" w:rsidR="00BC377F" w:rsidRPr="00900970" w:rsidRDefault="00BC377F" w:rsidP="00D41ECF">
            <w:pPr>
              <w:pStyle w:val="TAL"/>
              <w:rPr>
                <w:sz w:val="16"/>
              </w:rPr>
            </w:pPr>
            <w:r>
              <w:rPr>
                <w:sz w:val="16"/>
              </w:rPr>
              <w:t>R5-241640</w:t>
            </w:r>
          </w:p>
        </w:tc>
        <w:tc>
          <w:tcPr>
            <w:tcW w:w="0" w:type="auto"/>
          </w:tcPr>
          <w:p w14:paraId="3CD24299" w14:textId="77777777" w:rsidR="00BC377F" w:rsidRPr="00900970" w:rsidRDefault="00BC377F" w:rsidP="00D41ECF">
            <w:pPr>
              <w:pStyle w:val="TAL"/>
              <w:rPr>
                <w:sz w:val="16"/>
              </w:rPr>
            </w:pPr>
            <w:r>
              <w:rPr>
                <w:sz w:val="16"/>
              </w:rPr>
              <w:t>Correction of MUSIM TC 8.1.2.1.6-MUSIM gap configuration</w:t>
            </w:r>
          </w:p>
        </w:tc>
        <w:tc>
          <w:tcPr>
            <w:tcW w:w="0" w:type="auto"/>
          </w:tcPr>
          <w:p w14:paraId="6951C4A4" w14:textId="77777777" w:rsidR="00BC377F" w:rsidRPr="00900970"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00F1B859" w14:textId="77777777" w:rsidR="00BC377F" w:rsidRPr="00900970" w:rsidRDefault="00BC377F" w:rsidP="00D41ECF">
            <w:pPr>
              <w:pStyle w:val="TAL"/>
              <w:rPr>
                <w:sz w:val="16"/>
              </w:rPr>
            </w:pPr>
            <w:r>
              <w:rPr>
                <w:sz w:val="16"/>
              </w:rPr>
              <w:t>38.523-1</w:t>
            </w:r>
          </w:p>
        </w:tc>
        <w:tc>
          <w:tcPr>
            <w:tcW w:w="0" w:type="auto"/>
          </w:tcPr>
          <w:p w14:paraId="5439EFF8" w14:textId="77777777" w:rsidR="00BC377F" w:rsidRPr="00900970" w:rsidRDefault="00BC377F" w:rsidP="00D41ECF">
            <w:pPr>
              <w:pStyle w:val="TAL"/>
              <w:rPr>
                <w:sz w:val="16"/>
              </w:rPr>
            </w:pPr>
            <w:r>
              <w:rPr>
                <w:sz w:val="16"/>
              </w:rPr>
              <w:t>4225</w:t>
            </w:r>
          </w:p>
        </w:tc>
        <w:tc>
          <w:tcPr>
            <w:tcW w:w="0" w:type="auto"/>
          </w:tcPr>
          <w:p w14:paraId="4DB7DB6E" w14:textId="77777777" w:rsidR="00BC377F" w:rsidRPr="00900970" w:rsidRDefault="00BC377F" w:rsidP="00D41ECF">
            <w:pPr>
              <w:pStyle w:val="TAR"/>
              <w:rPr>
                <w:sz w:val="16"/>
              </w:rPr>
            </w:pPr>
            <w:r>
              <w:rPr>
                <w:sz w:val="16"/>
              </w:rPr>
              <w:t>1</w:t>
            </w:r>
          </w:p>
        </w:tc>
        <w:tc>
          <w:tcPr>
            <w:tcW w:w="0" w:type="auto"/>
          </w:tcPr>
          <w:p w14:paraId="2169E434" w14:textId="77777777" w:rsidR="00BC377F" w:rsidRPr="00900970" w:rsidRDefault="00BC377F" w:rsidP="00D41ECF">
            <w:pPr>
              <w:pStyle w:val="TAL"/>
              <w:rPr>
                <w:sz w:val="16"/>
              </w:rPr>
            </w:pPr>
            <w:r>
              <w:rPr>
                <w:sz w:val="16"/>
              </w:rPr>
              <w:t>Rel-17</w:t>
            </w:r>
          </w:p>
        </w:tc>
        <w:tc>
          <w:tcPr>
            <w:tcW w:w="0" w:type="auto"/>
          </w:tcPr>
          <w:p w14:paraId="76645F2D" w14:textId="77777777" w:rsidR="00BC377F" w:rsidRPr="00900970" w:rsidRDefault="00BC377F" w:rsidP="00D41ECF">
            <w:pPr>
              <w:pStyle w:val="TAL"/>
              <w:rPr>
                <w:sz w:val="16"/>
              </w:rPr>
            </w:pPr>
            <w:r>
              <w:rPr>
                <w:sz w:val="16"/>
              </w:rPr>
              <w:t>F</w:t>
            </w:r>
          </w:p>
        </w:tc>
        <w:tc>
          <w:tcPr>
            <w:tcW w:w="0" w:type="auto"/>
          </w:tcPr>
          <w:p w14:paraId="03A43BB6" w14:textId="77777777" w:rsidR="00BC377F" w:rsidRPr="00900970" w:rsidRDefault="00BC377F" w:rsidP="00D41ECF">
            <w:pPr>
              <w:pStyle w:val="TAL"/>
              <w:rPr>
                <w:sz w:val="16"/>
              </w:rPr>
            </w:pPr>
            <w:r>
              <w:rPr>
                <w:sz w:val="16"/>
              </w:rPr>
              <w:t>TEI17_Test, LTE_NR_MUSIM_plus_CT1-UEConTest</w:t>
            </w:r>
          </w:p>
        </w:tc>
        <w:tc>
          <w:tcPr>
            <w:tcW w:w="0" w:type="auto"/>
          </w:tcPr>
          <w:p w14:paraId="4E935A0E" w14:textId="77777777" w:rsidR="00BC377F" w:rsidRPr="00900970" w:rsidRDefault="00BC377F" w:rsidP="00D41ECF">
            <w:pPr>
              <w:pStyle w:val="TAL"/>
              <w:rPr>
                <w:sz w:val="16"/>
              </w:rPr>
            </w:pPr>
            <w:r>
              <w:rPr>
                <w:sz w:val="16"/>
              </w:rPr>
              <w:t>agreed</w:t>
            </w:r>
          </w:p>
        </w:tc>
      </w:tr>
      <w:tr w:rsidR="00BC377F" w14:paraId="3D79F2C2" w14:textId="77777777" w:rsidTr="00D41ECF">
        <w:tc>
          <w:tcPr>
            <w:tcW w:w="0" w:type="auto"/>
          </w:tcPr>
          <w:p w14:paraId="4BD5A56E" w14:textId="77777777" w:rsidR="00BC377F" w:rsidRPr="00900970" w:rsidRDefault="00BC377F" w:rsidP="00D41ECF">
            <w:pPr>
              <w:pStyle w:val="TAL"/>
              <w:rPr>
                <w:sz w:val="16"/>
              </w:rPr>
            </w:pPr>
            <w:r>
              <w:rPr>
                <w:sz w:val="16"/>
              </w:rPr>
              <w:t>R5-240433</w:t>
            </w:r>
          </w:p>
        </w:tc>
        <w:tc>
          <w:tcPr>
            <w:tcW w:w="0" w:type="auto"/>
          </w:tcPr>
          <w:p w14:paraId="5E383F3B" w14:textId="77777777" w:rsidR="00BC377F" w:rsidRPr="00900970" w:rsidRDefault="00BC377F" w:rsidP="00D41ECF">
            <w:pPr>
              <w:pStyle w:val="TAL"/>
              <w:rPr>
                <w:sz w:val="16"/>
              </w:rPr>
            </w:pPr>
            <w:r>
              <w:rPr>
                <w:sz w:val="16"/>
              </w:rPr>
              <w:t>Editorial update the derivation path for the V2X message contents table</w:t>
            </w:r>
          </w:p>
        </w:tc>
        <w:tc>
          <w:tcPr>
            <w:tcW w:w="0" w:type="auto"/>
          </w:tcPr>
          <w:p w14:paraId="2EDEA53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2E74B5E0" w14:textId="77777777" w:rsidR="00BC377F" w:rsidRPr="00900970" w:rsidRDefault="00BC377F" w:rsidP="00D41ECF">
            <w:pPr>
              <w:pStyle w:val="TAL"/>
              <w:rPr>
                <w:sz w:val="16"/>
              </w:rPr>
            </w:pPr>
            <w:r>
              <w:rPr>
                <w:sz w:val="16"/>
              </w:rPr>
              <w:t>38.523-1</w:t>
            </w:r>
          </w:p>
        </w:tc>
        <w:tc>
          <w:tcPr>
            <w:tcW w:w="0" w:type="auto"/>
          </w:tcPr>
          <w:p w14:paraId="4E722120" w14:textId="77777777" w:rsidR="00BC377F" w:rsidRPr="00900970" w:rsidRDefault="00BC377F" w:rsidP="00D41ECF">
            <w:pPr>
              <w:pStyle w:val="TAL"/>
              <w:rPr>
                <w:sz w:val="16"/>
              </w:rPr>
            </w:pPr>
            <w:r>
              <w:rPr>
                <w:sz w:val="16"/>
              </w:rPr>
              <w:t>4226</w:t>
            </w:r>
          </w:p>
        </w:tc>
        <w:tc>
          <w:tcPr>
            <w:tcW w:w="0" w:type="auto"/>
          </w:tcPr>
          <w:p w14:paraId="0B6D9ECC" w14:textId="77777777" w:rsidR="00BC377F" w:rsidRPr="00900970" w:rsidRDefault="00BC377F" w:rsidP="00D41ECF">
            <w:pPr>
              <w:pStyle w:val="TAR"/>
              <w:rPr>
                <w:sz w:val="16"/>
              </w:rPr>
            </w:pPr>
            <w:r>
              <w:rPr>
                <w:sz w:val="16"/>
              </w:rPr>
              <w:t>-</w:t>
            </w:r>
          </w:p>
        </w:tc>
        <w:tc>
          <w:tcPr>
            <w:tcW w:w="0" w:type="auto"/>
          </w:tcPr>
          <w:p w14:paraId="0771A73E" w14:textId="77777777" w:rsidR="00BC377F" w:rsidRPr="00900970" w:rsidRDefault="00BC377F" w:rsidP="00D41ECF">
            <w:pPr>
              <w:pStyle w:val="TAL"/>
              <w:rPr>
                <w:sz w:val="16"/>
              </w:rPr>
            </w:pPr>
            <w:r>
              <w:rPr>
                <w:sz w:val="16"/>
              </w:rPr>
              <w:t>Rel-17</w:t>
            </w:r>
          </w:p>
        </w:tc>
        <w:tc>
          <w:tcPr>
            <w:tcW w:w="0" w:type="auto"/>
          </w:tcPr>
          <w:p w14:paraId="2E29B2AB" w14:textId="77777777" w:rsidR="00BC377F" w:rsidRPr="00900970" w:rsidRDefault="00BC377F" w:rsidP="00D41ECF">
            <w:pPr>
              <w:pStyle w:val="TAL"/>
              <w:rPr>
                <w:sz w:val="16"/>
              </w:rPr>
            </w:pPr>
            <w:r>
              <w:rPr>
                <w:sz w:val="16"/>
              </w:rPr>
              <w:t>F</w:t>
            </w:r>
          </w:p>
        </w:tc>
        <w:tc>
          <w:tcPr>
            <w:tcW w:w="0" w:type="auto"/>
          </w:tcPr>
          <w:p w14:paraId="10B805FE" w14:textId="77777777" w:rsidR="00BC377F" w:rsidRPr="00900970" w:rsidRDefault="00BC377F" w:rsidP="00D41ECF">
            <w:pPr>
              <w:pStyle w:val="TAL"/>
              <w:rPr>
                <w:sz w:val="16"/>
              </w:rPr>
            </w:pPr>
            <w:r>
              <w:rPr>
                <w:sz w:val="16"/>
              </w:rPr>
              <w:t>5G_V2X_NRSL_eV2XARC-UEConTest</w:t>
            </w:r>
          </w:p>
        </w:tc>
        <w:tc>
          <w:tcPr>
            <w:tcW w:w="0" w:type="auto"/>
          </w:tcPr>
          <w:p w14:paraId="7ECA99C4" w14:textId="77777777" w:rsidR="00BC377F" w:rsidRPr="00900970" w:rsidRDefault="00BC377F" w:rsidP="00D41ECF">
            <w:pPr>
              <w:pStyle w:val="TAL"/>
              <w:rPr>
                <w:sz w:val="16"/>
              </w:rPr>
            </w:pPr>
            <w:r>
              <w:rPr>
                <w:sz w:val="16"/>
              </w:rPr>
              <w:t>agreed</w:t>
            </w:r>
          </w:p>
        </w:tc>
      </w:tr>
      <w:tr w:rsidR="00BC377F" w14:paraId="38FE0E31" w14:textId="77777777" w:rsidTr="00D41ECF">
        <w:tc>
          <w:tcPr>
            <w:tcW w:w="0" w:type="auto"/>
          </w:tcPr>
          <w:p w14:paraId="0A62CE60" w14:textId="77777777" w:rsidR="00BC377F" w:rsidRPr="00900970" w:rsidRDefault="00BC377F" w:rsidP="00D41ECF">
            <w:pPr>
              <w:pStyle w:val="TAL"/>
              <w:rPr>
                <w:sz w:val="16"/>
              </w:rPr>
            </w:pPr>
            <w:r>
              <w:rPr>
                <w:sz w:val="16"/>
              </w:rPr>
              <w:t>R5-240435</w:t>
            </w:r>
          </w:p>
        </w:tc>
        <w:tc>
          <w:tcPr>
            <w:tcW w:w="0" w:type="auto"/>
          </w:tcPr>
          <w:p w14:paraId="0B9400CF" w14:textId="77777777" w:rsidR="00BC377F" w:rsidRPr="00900970" w:rsidRDefault="00BC377F" w:rsidP="00D41ECF">
            <w:pPr>
              <w:pStyle w:val="TAL"/>
              <w:rPr>
                <w:sz w:val="16"/>
              </w:rPr>
            </w:pPr>
            <w:r>
              <w:rPr>
                <w:sz w:val="16"/>
              </w:rPr>
              <w:t>Correction of  MBS broadcast TC 14.1.1.1-Test Loop Mode C</w:t>
            </w:r>
          </w:p>
        </w:tc>
        <w:tc>
          <w:tcPr>
            <w:tcW w:w="0" w:type="auto"/>
          </w:tcPr>
          <w:p w14:paraId="47EFC71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4B47DB0" w14:textId="77777777" w:rsidR="00BC377F" w:rsidRPr="00900970" w:rsidRDefault="00BC377F" w:rsidP="00D41ECF">
            <w:pPr>
              <w:pStyle w:val="TAL"/>
              <w:rPr>
                <w:sz w:val="16"/>
              </w:rPr>
            </w:pPr>
            <w:r>
              <w:rPr>
                <w:sz w:val="16"/>
              </w:rPr>
              <w:t>38.523-1</w:t>
            </w:r>
          </w:p>
        </w:tc>
        <w:tc>
          <w:tcPr>
            <w:tcW w:w="0" w:type="auto"/>
          </w:tcPr>
          <w:p w14:paraId="2B46B0B7" w14:textId="77777777" w:rsidR="00BC377F" w:rsidRPr="00900970" w:rsidRDefault="00BC377F" w:rsidP="00D41ECF">
            <w:pPr>
              <w:pStyle w:val="TAL"/>
              <w:rPr>
                <w:sz w:val="16"/>
              </w:rPr>
            </w:pPr>
            <w:r>
              <w:rPr>
                <w:sz w:val="16"/>
              </w:rPr>
              <w:t>4227</w:t>
            </w:r>
          </w:p>
        </w:tc>
        <w:tc>
          <w:tcPr>
            <w:tcW w:w="0" w:type="auto"/>
          </w:tcPr>
          <w:p w14:paraId="51F625E9" w14:textId="77777777" w:rsidR="00BC377F" w:rsidRPr="00900970" w:rsidRDefault="00BC377F" w:rsidP="00D41ECF">
            <w:pPr>
              <w:pStyle w:val="TAR"/>
              <w:rPr>
                <w:sz w:val="16"/>
              </w:rPr>
            </w:pPr>
            <w:r>
              <w:rPr>
                <w:sz w:val="16"/>
              </w:rPr>
              <w:t>-</w:t>
            </w:r>
          </w:p>
        </w:tc>
        <w:tc>
          <w:tcPr>
            <w:tcW w:w="0" w:type="auto"/>
          </w:tcPr>
          <w:p w14:paraId="6B1935C8" w14:textId="77777777" w:rsidR="00BC377F" w:rsidRPr="00900970" w:rsidRDefault="00BC377F" w:rsidP="00D41ECF">
            <w:pPr>
              <w:pStyle w:val="TAL"/>
              <w:rPr>
                <w:sz w:val="16"/>
              </w:rPr>
            </w:pPr>
            <w:r>
              <w:rPr>
                <w:sz w:val="16"/>
              </w:rPr>
              <w:t>Rel-17</w:t>
            </w:r>
          </w:p>
        </w:tc>
        <w:tc>
          <w:tcPr>
            <w:tcW w:w="0" w:type="auto"/>
          </w:tcPr>
          <w:p w14:paraId="41312734" w14:textId="77777777" w:rsidR="00BC377F" w:rsidRPr="00900970" w:rsidRDefault="00BC377F" w:rsidP="00D41ECF">
            <w:pPr>
              <w:pStyle w:val="TAL"/>
              <w:rPr>
                <w:sz w:val="16"/>
              </w:rPr>
            </w:pPr>
            <w:r>
              <w:rPr>
                <w:sz w:val="16"/>
              </w:rPr>
              <w:t>F</w:t>
            </w:r>
          </w:p>
        </w:tc>
        <w:tc>
          <w:tcPr>
            <w:tcW w:w="0" w:type="auto"/>
          </w:tcPr>
          <w:p w14:paraId="15B9BEF3" w14:textId="77777777" w:rsidR="00BC377F" w:rsidRPr="00900970" w:rsidRDefault="00BC377F" w:rsidP="00D41ECF">
            <w:pPr>
              <w:pStyle w:val="TAL"/>
              <w:rPr>
                <w:sz w:val="16"/>
              </w:rPr>
            </w:pPr>
            <w:r>
              <w:rPr>
                <w:sz w:val="16"/>
              </w:rPr>
              <w:t>TEI17_Test, NR_MBS_5MBS_5MBUSA-UEConTest</w:t>
            </w:r>
          </w:p>
        </w:tc>
        <w:tc>
          <w:tcPr>
            <w:tcW w:w="0" w:type="auto"/>
          </w:tcPr>
          <w:p w14:paraId="11DF2794" w14:textId="77777777" w:rsidR="00BC377F" w:rsidRPr="00900970" w:rsidRDefault="00BC377F" w:rsidP="00D41ECF">
            <w:pPr>
              <w:pStyle w:val="TAL"/>
              <w:rPr>
                <w:sz w:val="16"/>
              </w:rPr>
            </w:pPr>
            <w:r>
              <w:rPr>
                <w:sz w:val="16"/>
              </w:rPr>
              <w:t>revised</w:t>
            </w:r>
          </w:p>
        </w:tc>
      </w:tr>
      <w:tr w:rsidR="00BC377F" w14:paraId="5222AB0B" w14:textId="77777777" w:rsidTr="00D41ECF">
        <w:tc>
          <w:tcPr>
            <w:tcW w:w="0" w:type="auto"/>
          </w:tcPr>
          <w:p w14:paraId="057334D6" w14:textId="77777777" w:rsidR="00BC377F" w:rsidRPr="00900970" w:rsidRDefault="00BC377F" w:rsidP="00D41ECF">
            <w:pPr>
              <w:pStyle w:val="TAL"/>
              <w:rPr>
                <w:sz w:val="16"/>
              </w:rPr>
            </w:pPr>
            <w:r>
              <w:rPr>
                <w:sz w:val="16"/>
              </w:rPr>
              <w:t>R5-241534</w:t>
            </w:r>
          </w:p>
        </w:tc>
        <w:tc>
          <w:tcPr>
            <w:tcW w:w="0" w:type="auto"/>
          </w:tcPr>
          <w:p w14:paraId="2FBEB0B6" w14:textId="77777777" w:rsidR="00BC377F" w:rsidRPr="00900970" w:rsidRDefault="00BC377F" w:rsidP="00D41ECF">
            <w:pPr>
              <w:pStyle w:val="TAL"/>
              <w:rPr>
                <w:sz w:val="16"/>
              </w:rPr>
            </w:pPr>
            <w:r>
              <w:rPr>
                <w:sz w:val="16"/>
              </w:rPr>
              <w:t>Correction of  MBS broadcast TC 14.1.1.1-Test Loop Mode C</w:t>
            </w:r>
          </w:p>
        </w:tc>
        <w:tc>
          <w:tcPr>
            <w:tcW w:w="0" w:type="auto"/>
          </w:tcPr>
          <w:p w14:paraId="418E0E1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1BF1EEA" w14:textId="77777777" w:rsidR="00BC377F" w:rsidRPr="00900970" w:rsidRDefault="00BC377F" w:rsidP="00D41ECF">
            <w:pPr>
              <w:pStyle w:val="TAL"/>
              <w:rPr>
                <w:sz w:val="16"/>
              </w:rPr>
            </w:pPr>
            <w:r>
              <w:rPr>
                <w:sz w:val="16"/>
              </w:rPr>
              <w:t>38.523-1</w:t>
            </w:r>
          </w:p>
        </w:tc>
        <w:tc>
          <w:tcPr>
            <w:tcW w:w="0" w:type="auto"/>
          </w:tcPr>
          <w:p w14:paraId="1C119DF9" w14:textId="77777777" w:rsidR="00BC377F" w:rsidRPr="00900970" w:rsidRDefault="00BC377F" w:rsidP="00D41ECF">
            <w:pPr>
              <w:pStyle w:val="TAL"/>
              <w:rPr>
                <w:sz w:val="16"/>
              </w:rPr>
            </w:pPr>
            <w:r>
              <w:rPr>
                <w:sz w:val="16"/>
              </w:rPr>
              <w:t>4227</w:t>
            </w:r>
          </w:p>
        </w:tc>
        <w:tc>
          <w:tcPr>
            <w:tcW w:w="0" w:type="auto"/>
          </w:tcPr>
          <w:p w14:paraId="6AE61E51" w14:textId="77777777" w:rsidR="00BC377F" w:rsidRPr="00900970" w:rsidRDefault="00BC377F" w:rsidP="00D41ECF">
            <w:pPr>
              <w:pStyle w:val="TAR"/>
              <w:rPr>
                <w:sz w:val="16"/>
              </w:rPr>
            </w:pPr>
            <w:r>
              <w:rPr>
                <w:sz w:val="16"/>
              </w:rPr>
              <w:t>1</w:t>
            </w:r>
          </w:p>
        </w:tc>
        <w:tc>
          <w:tcPr>
            <w:tcW w:w="0" w:type="auto"/>
          </w:tcPr>
          <w:p w14:paraId="1925F780" w14:textId="77777777" w:rsidR="00BC377F" w:rsidRPr="00900970" w:rsidRDefault="00BC377F" w:rsidP="00D41ECF">
            <w:pPr>
              <w:pStyle w:val="TAL"/>
              <w:rPr>
                <w:sz w:val="16"/>
              </w:rPr>
            </w:pPr>
            <w:r>
              <w:rPr>
                <w:sz w:val="16"/>
              </w:rPr>
              <w:t>Rel-17</w:t>
            </w:r>
          </w:p>
        </w:tc>
        <w:tc>
          <w:tcPr>
            <w:tcW w:w="0" w:type="auto"/>
          </w:tcPr>
          <w:p w14:paraId="60949688" w14:textId="77777777" w:rsidR="00BC377F" w:rsidRPr="00900970" w:rsidRDefault="00BC377F" w:rsidP="00D41ECF">
            <w:pPr>
              <w:pStyle w:val="TAL"/>
              <w:rPr>
                <w:sz w:val="16"/>
              </w:rPr>
            </w:pPr>
            <w:r>
              <w:rPr>
                <w:sz w:val="16"/>
              </w:rPr>
              <w:t>F</w:t>
            </w:r>
          </w:p>
        </w:tc>
        <w:tc>
          <w:tcPr>
            <w:tcW w:w="0" w:type="auto"/>
          </w:tcPr>
          <w:p w14:paraId="3F5FBF9D" w14:textId="77777777" w:rsidR="00BC377F" w:rsidRPr="00900970" w:rsidRDefault="00BC377F" w:rsidP="00D41ECF">
            <w:pPr>
              <w:pStyle w:val="TAL"/>
              <w:rPr>
                <w:sz w:val="16"/>
              </w:rPr>
            </w:pPr>
            <w:r>
              <w:rPr>
                <w:sz w:val="16"/>
              </w:rPr>
              <w:t>TEI17_Test, NR_MBS_5MBS_5MBUSA-UEConTest</w:t>
            </w:r>
          </w:p>
        </w:tc>
        <w:tc>
          <w:tcPr>
            <w:tcW w:w="0" w:type="auto"/>
          </w:tcPr>
          <w:p w14:paraId="5746CC91" w14:textId="77777777" w:rsidR="00BC377F" w:rsidRPr="00900970" w:rsidRDefault="00BC377F" w:rsidP="00D41ECF">
            <w:pPr>
              <w:pStyle w:val="TAL"/>
              <w:rPr>
                <w:sz w:val="16"/>
              </w:rPr>
            </w:pPr>
            <w:r>
              <w:rPr>
                <w:sz w:val="16"/>
              </w:rPr>
              <w:t>agreed</w:t>
            </w:r>
          </w:p>
        </w:tc>
      </w:tr>
      <w:tr w:rsidR="00BC377F" w14:paraId="678FB52C" w14:textId="77777777" w:rsidTr="00D41ECF">
        <w:tc>
          <w:tcPr>
            <w:tcW w:w="0" w:type="auto"/>
          </w:tcPr>
          <w:p w14:paraId="1708B312" w14:textId="77777777" w:rsidR="00BC377F" w:rsidRPr="00900970" w:rsidRDefault="00BC377F" w:rsidP="00D41ECF">
            <w:pPr>
              <w:pStyle w:val="TAL"/>
              <w:rPr>
                <w:sz w:val="16"/>
              </w:rPr>
            </w:pPr>
            <w:r>
              <w:rPr>
                <w:sz w:val="16"/>
              </w:rPr>
              <w:t>R5-240436</w:t>
            </w:r>
          </w:p>
        </w:tc>
        <w:tc>
          <w:tcPr>
            <w:tcW w:w="0" w:type="auto"/>
          </w:tcPr>
          <w:p w14:paraId="43CA667F" w14:textId="77777777" w:rsidR="00BC377F" w:rsidRPr="00900970" w:rsidRDefault="00BC377F" w:rsidP="00D41ECF">
            <w:pPr>
              <w:pStyle w:val="TAL"/>
              <w:rPr>
                <w:sz w:val="16"/>
              </w:rPr>
            </w:pPr>
            <w:r>
              <w:rPr>
                <w:sz w:val="16"/>
              </w:rPr>
              <w:t>Correction of  MBS broadcast TC 14.1.1.3-Test Loop Mode C</w:t>
            </w:r>
          </w:p>
        </w:tc>
        <w:tc>
          <w:tcPr>
            <w:tcW w:w="0" w:type="auto"/>
          </w:tcPr>
          <w:p w14:paraId="46CAEF6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4E1C86" w14:textId="77777777" w:rsidR="00BC377F" w:rsidRPr="00900970" w:rsidRDefault="00BC377F" w:rsidP="00D41ECF">
            <w:pPr>
              <w:pStyle w:val="TAL"/>
              <w:rPr>
                <w:sz w:val="16"/>
              </w:rPr>
            </w:pPr>
            <w:r>
              <w:rPr>
                <w:sz w:val="16"/>
              </w:rPr>
              <w:t>38.523-1</w:t>
            </w:r>
          </w:p>
        </w:tc>
        <w:tc>
          <w:tcPr>
            <w:tcW w:w="0" w:type="auto"/>
          </w:tcPr>
          <w:p w14:paraId="39A93B0A" w14:textId="77777777" w:rsidR="00BC377F" w:rsidRPr="00900970" w:rsidRDefault="00BC377F" w:rsidP="00D41ECF">
            <w:pPr>
              <w:pStyle w:val="TAL"/>
              <w:rPr>
                <w:sz w:val="16"/>
              </w:rPr>
            </w:pPr>
            <w:r>
              <w:rPr>
                <w:sz w:val="16"/>
              </w:rPr>
              <w:t>4228</w:t>
            </w:r>
          </w:p>
        </w:tc>
        <w:tc>
          <w:tcPr>
            <w:tcW w:w="0" w:type="auto"/>
          </w:tcPr>
          <w:p w14:paraId="2C4AB9F0" w14:textId="77777777" w:rsidR="00BC377F" w:rsidRPr="00900970" w:rsidRDefault="00BC377F" w:rsidP="00D41ECF">
            <w:pPr>
              <w:pStyle w:val="TAR"/>
              <w:rPr>
                <w:sz w:val="16"/>
              </w:rPr>
            </w:pPr>
            <w:r>
              <w:rPr>
                <w:sz w:val="16"/>
              </w:rPr>
              <w:t>-</w:t>
            </w:r>
          </w:p>
        </w:tc>
        <w:tc>
          <w:tcPr>
            <w:tcW w:w="0" w:type="auto"/>
          </w:tcPr>
          <w:p w14:paraId="49CBF4B8" w14:textId="77777777" w:rsidR="00BC377F" w:rsidRPr="00900970" w:rsidRDefault="00BC377F" w:rsidP="00D41ECF">
            <w:pPr>
              <w:pStyle w:val="TAL"/>
              <w:rPr>
                <w:sz w:val="16"/>
              </w:rPr>
            </w:pPr>
            <w:r>
              <w:rPr>
                <w:sz w:val="16"/>
              </w:rPr>
              <w:t>Rel-17</w:t>
            </w:r>
          </w:p>
        </w:tc>
        <w:tc>
          <w:tcPr>
            <w:tcW w:w="0" w:type="auto"/>
          </w:tcPr>
          <w:p w14:paraId="30780A17" w14:textId="77777777" w:rsidR="00BC377F" w:rsidRPr="00900970" w:rsidRDefault="00BC377F" w:rsidP="00D41ECF">
            <w:pPr>
              <w:pStyle w:val="TAL"/>
              <w:rPr>
                <w:sz w:val="16"/>
              </w:rPr>
            </w:pPr>
            <w:r>
              <w:rPr>
                <w:sz w:val="16"/>
              </w:rPr>
              <w:t>F</w:t>
            </w:r>
          </w:p>
        </w:tc>
        <w:tc>
          <w:tcPr>
            <w:tcW w:w="0" w:type="auto"/>
          </w:tcPr>
          <w:p w14:paraId="0827E6A1" w14:textId="77777777" w:rsidR="00BC377F" w:rsidRPr="00900970" w:rsidRDefault="00BC377F" w:rsidP="00D41ECF">
            <w:pPr>
              <w:pStyle w:val="TAL"/>
              <w:rPr>
                <w:sz w:val="16"/>
              </w:rPr>
            </w:pPr>
            <w:r>
              <w:rPr>
                <w:sz w:val="16"/>
              </w:rPr>
              <w:t>TEI17_Test, NR_MBS_5MBS_5MBUSA-UEConTest</w:t>
            </w:r>
          </w:p>
        </w:tc>
        <w:tc>
          <w:tcPr>
            <w:tcW w:w="0" w:type="auto"/>
          </w:tcPr>
          <w:p w14:paraId="7DC772E5" w14:textId="77777777" w:rsidR="00BC377F" w:rsidRPr="00900970" w:rsidRDefault="00BC377F" w:rsidP="00D41ECF">
            <w:pPr>
              <w:pStyle w:val="TAL"/>
              <w:rPr>
                <w:sz w:val="16"/>
              </w:rPr>
            </w:pPr>
            <w:r>
              <w:rPr>
                <w:sz w:val="16"/>
              </w:rPr>
              <w:t>revised</w:t>
            </w:r>
          </w:p>
        </w:tc>
      </w:tr>
      <w:tr w:rsidR="00BC377F" w14:paraId="455286CB" w14:textId="77777777" w:rsidTr="00D41ECF">
        <w:tc>
          <w:tcPr>
            <w:tcW w:w="0" w:type="auto"/>
          </w:tcPr>
          <w:p w14:paraId="0F264E1A" w14:textId="77777777" w:rsidR="00BC377F" w:rsidRPr="00900970" w:rsidRDefault="00BC377F" w:rsidP="00D41ECF">
            <w:pPr>
              <w:pStyle w:val="TAL"/>
              <w:rPr>
                <w:sz w:val="16"/>
              </w:rPr>
            </w:pPr>
            <w:r>
              <w:rPr>
                <w:sz w:val="16"/>
              </w:rPr>
              <w:t>R5-241535</w:t>
            </w:r>
          </w:p>
        </w:tc>
        <w:tc>
          <w:tcPr>
            <w:tcW w:w="0" w:type="auto"/>
          </w:tcPr>
          <w:p w14:paraId="4B8EEB40" w14:textId="77777777" w:rsidR="00BC377F" w:rsidRPr="00900970" w:rsidRDefault="00BC377F" w:rsidP="00D41ECF">
            <w:pPr>
              <w:pStyle w:val="TAL"/>
              <w:rPr>
                <w:sz w:val="16"/>
              </w:rPr>
            </w:pPr>
            <w:r>
              <w:rPr>
                <w:sz w:val="16"/>
              </w:rPr>
              <w:t>Correction of  MBS broadcast TC 14.1.1.3-Test Loop Mode C</w:t>
            </w:r>
          </w:p>
        </w:tc>
        <w:tc>
          <w:tcPr>
            <w:tcW w:w="0" w:type="auto"/>
          </w:tcPr>
          <w:p w14:paraId="44E3CBB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20C1B87" w14:textId="77777777" w:rsidR="00BC377F" w:rsidRPr="00900970" w:rsidRDefault="00BC377F" w:rsidP="00D41ECF">
            <w:pPr>
              <w:pStyle w:val="TAL"/>
              <w:rPr>
                <w:sz w:val="16"/>
              </w:rPr>
            </w:pPr>
            <w:r>
              <w:rPr>
                <w:sz w:val="16"/>
              </w:rPr>
              <w:t>38.523-1</w:t>
            </w:r>
          </w:p>
        </w:tc>
        <w:tc>
          <w:tcPr>
            <w:tcW w:w="0" w:type="auto"/>
          </w:tcPr>
          <w:p w14:paraId="5588EC46" w14:textId="77777777" w:rsidR="00BC377F" w:rsidRPr="00900970" w:rsidRDefault="00BC377F" w:rsidP="00D41ECF">
            <w:pPr>
              <w:pStyle w:val="TAL"/>
              <w:rPr>
                <w:sz w:val="16"/>
              </w:rPr>
            </w:pPr>
            <w:r>
              <w:rPr>
                <w:sz w:val="16"/>
              </w:rPr>
              <w:t>4228</w:t>
            </w:r>
          </w:p>
        </w:tc>
        <w:tc>
          <w:tcPr>
            <w:tcW w:w="0" w:type="auto"/>
          </w:tcPr>
          <w:p w14:paraId="00DD185E" w14:textId="77777777" w:rsidR="00BC377F" w:rsidRPr="00900970" w:rsidRDefault="00BC377F" w:rsidP="00D41ECF">
            <w:pPr>
              <w:pStyle w:val="TAR"/>
              <w:rPr>
                <w:sz w:val="16"/>
              </w:rPr>
            </w:pPr>
            <w:r>
              <w:rPr>
                <w:sz w:val="16"/>
              </w:rPr>
              <w:t>1</w:t>
            </w:r>
          </w:p>
        </w:tc>
        <w:tc>
          <w:tcPr>
            <w:tcW w:w="0" w:type="auto"/>
          </w:tcPr>
          <w:p w14:paraId="3CFC86F2" w14:textId="77777777" w:rsidR="00BC377F" w:rsidRPr="00900970" w:rsidRDefault="00BC377F" w:rsidP="00D41ECF">
            <w:pPr>
              <w:pStyle w:val="TAL"/>
              <w:rPr>
                <w:sz w:val="16"/>
              </w:rPr>
            </w:pPr>
            <w:r>
              <w:rPr>
                <w:sz w:val="16"/>
              </w:rPr>
              <w:t>Rel-17</w:t>
            </w:r>
          </w:p>
        </w:tc>
        <w:tc>
          <w:tcPr>
            <w:tcW w:w="0" w:type="auto"/>
          </w:tcPr>
          <w:p w14:paraId="3ED1BF9E" w14:textId="77777777" w:rsidR="00BC377F" w:rsidRPr="00900970" w:rsidRDefault="00BC377F" w:rsidP="00D41ECF">
            <w:pPr>
              <w:pStyle w:val="TAL"/>
              <w:rPr>
                <w:sz w:val="16"/>
              </w:rPr>
            </w:pPr>
            <w:r>
              <w:rPr>
                <w:sz w:val="16"/>
              </w:rPr>
              <w:t>F</w:t>
            </w:r>
          </w:p>
        </w:tc>
        <w:tc>
          <w:tcPr>
            <w:tcW w:w="0" w:type="auto"/>
          </w:tcPr>
          <w:p w14:paraId="0FB0DD34" w14:textId="77777777" w:rsidR="00BC377F" w:rsidRPr="00900970" w:rsidRDefault="00BC377F" w:rsidP="00D41ECF">
            <w:pPr>
              <w:pStyle w:val="TAL"/>
              <w:rPr>
                <w:sz w:val="16"/>
              </w:rPr>
            </w:pPr>
            <w:r>
              <w:rPr>
                <w:sz w:val="16"/>
              </w:rPr>
              <w:t>TEI17_Test, NR_MBS_5MBS_5MBUSA-UEConTest</w:t>
            </w:r>
          </w:p>
        </w:tc>
        <w:tc>
          <w:tcPr>
            <w:tcW w:w="0" w:type="auto"/>
          </w:tcPr>
          <w:p w14:paraId="0F22CE57" w14:textId="77777777" w:rsidR="00BC377F" w:rsidRPr="00900970" w:rsidRDefault="00BC377F" w:rsidP="00D41ECF">
            <w:pPr>
              <w:pStyle w:val="TAL"/>
              <w:rPr>
                <w:sz w:val="16"/>
              </w:rPr>
            </w:pPr>
            <w:r>
              <w:rPr>
                <w:sz w:val="16"/>
              </w:rPr>
              <w:t>agreed</w:t>
            </w:r>
          </w:p>
        </w:tc>
      </w:tr>
      <w:tr w:rsidR="00BC377F" w14:paraId="20CC3C5B" w14:textId="77777777" w:rsidTr="00D41ECF">
        <w:tc>
          <w:tcPr>
            <w:tcW w:w="0" w:type="auto"/>
          </w:tcPr>
          <w:p w14:paraId="0A09F384" w14:textId="77777777" w:rsidR="00BC377F" w:rsidRPr="00900970" w:rsidRDefault="00BC377F" w:rsidP="00D41ECF">
            <w:pPr>
              <w:pStyle w:val="TAL"/>
              <w:rPr>
                <w:sz w:val="16"/>
              </w:rPr>
            </w:pPr>
            <w:r>
              <w:rPr>
                <w:sz w:val="16"/>
              </w:rPr>
              <w:t>R5-240437</w:t>
            </w:r>
          </w:p>
        </w:tc>
        <w:tc>
          <w:tcPr>
            <w:tcW w:w="0" w:type="auto"/>
          </w:tcPr>
          <w:p w14:paraId="3ACFB34B" w14:textId="77777777" w:rsidR="00BC377F" w:rsidRPr="00900970" w:rsidRDefault="00BC377F" w:rsidP="00D41ECF">
            <w:pPr>
              <w:pStyle w:val="TAL"/>
              <w:rPr>
                <w:sz w:val="16"/>
              </w:rPr>
            </w:pPr>
            <w:r>
              <w:rPr>
                <w:sz w:val="16"/>
              </w:rPr>
              <w:t>Correction of  MBS broadcast TC 14.1.2.1-Test Loop Mode C</w:t>
            </w:r>
          </w:p>
        </w:tc>
        <w:tc>
          <w:tcPr>
            <w:tcW w:w="0" w:type="auto"/>
          </w:tcPr>
          <w:p w14:paraId="4D1E21C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801DD54" w14:textId="77777777" w:rsidR="00BC377F" w:rsidRPr="00900970" w:rsidRDefault="00BC377F" w:rsidP="00D41ECF">
            <w:pPr>
              <w:pStyle w:val="TAL"/>
              <w:rPr>
                <w:sz w:val="16"/>
              </w:rPr>
            </w:pPr>
            <w:r>
              <w:rPr>
                <w:sz w:val="16"/>
              </w:rPr>
              <w:t>38.523-1</w:t>
            </w:r>
          </w:p>
        </w:tc>
        <w:tc>
          <w:tcPr>
            <w:tcW w:w="0" w:type="auto"/>
          </w:tcPr>
          <w:p w14:paraId="1A94AECB" w14:textId="77777777" w:rsidR="00BC377F" w:rsidRPr="00900970" w:rsidRDefault="00BC377F" w:rsidP="00D41ECF">
            <w:pPr>
              <w:pStyle w:val="TAL"/>
              <w:rPr>
                <w:sz w:val="16"/>
              </w:rPr>
            </w:pPr>
            <w:r>
              <w:rPr>
                <w:sz w:val="16"/>
              </w:rPr>
              <w:t>4229</w:t>
            </w:r>
          </w:p>
        </w:tc>
        <w:tc>
          <w:tcPr>
            <w:tcW w:w="0" w:type="auto"/>
          </w:tcPr>
          <w:p w14:paraId="55025BF7" w14:textId="77777777" w:rsidR="00BC377F" w:rsidRPr="00900970" w:rsidRDefault="00BC377F" w:rsidP="00D41ECF">
            <w:pPr>
              <w:pStyle w:val="TAR"/>
              <w:rPr>
                <w:sz w:val="16"/>
              </w:rPr>
            </w:pPr>
            <w:r>
              <w:rPr>
                <w:sz w:val="16"/>
              </w:rPr>
              <w:t>-</w:t>
            </w:r>
          </w:p>
        </w:tc>
        <w:tc>
          <w:tcPr>
            <w:tcW w:w="0" w:type="auto"/>
          </w:tcPr>
          <w:p w14:paraId="568EF1BD" w14:textId="77777777" w:rsidR="00BC377F" w:rsidRPr="00900970" w:rsidRDefault="00BC377F" w:rsidP="00D41ECF">
            <w:pPr>
              <w:pStyle w:val="TAL"/>
              <w:rPr>
                <w:sz w:val="16"/>
              </w:rPr>
            </w:pPr>
            <w:r>
              <w:rPr>
                <w:sz w:val="16"/>
              </w:rPr>
              <w:t>Rel-17</w:t>
            </w:r>
          </w:p>
        </w:tc>
        <w:tc>
          <w:tcPr>
            <w:tcW w:w="0" w:type="auto"/>
          </w:tcPr>
          <w:p w14:paraId="44DCC5CA" w14:textId="77777777" w:rsidR="00BC377F" w:rsidRPr="00900970" w:rsidRDefault="00BC377F" w:rsidP="00D41ECF">
            <w:pPr>
              <w:pStyle w:val="TAL"/>
              <w:rPr>
                <w:sz w:val="16"/>
              </w:rPr>
            </w:pPr>
            <w:r>
              <w:rPr>
                <w:sz w:val="16"/>
              </w:rPr>
              <w:t>F</w:t>
            </w:r>
          </w:p>
        </w:tc>
        <w:tc>
          <w:tcPr>
            <w:tcW w:w="0" w:type="auto"/>
          </w:tcPr>
          <w:p w14:paraId="649C9FF6" w14:textId="77777777" w:rsidR="00BC377F" w:rsidRPr="00900970" w:rsidRDefault="00BC377F" w:rsidP="00D41ECF">
            <w:pPr>
              <w:pStyle w:val="TAL"/>
              <w:rPr>
                <w:sz w:val="16"/>
              </w:rPr>
            </w:pPr>
            <w:r>
              <w:rPr>
                <w:sz w:val="16"/>
              </w:rPr>
              <w:t>TEI17_Test, NR_MBS_5MBS_5MBUSA-UEConTest</w:t>
            </w:r>
          </w:p>
        </w:tc>
        <w:tc>
          <w:tcPr>
            <w:tcW w:w="0" w:type="auto"/>
          </w:tcPr>
          <w:p w14:paraId="67B18871" w14:textId="77777777" w:rsidR="00BC377F" w:rsidRPr="00900970" w:rsidRDefault="00BC377F" w:rsidP="00D41ECF">
            <w:pPr>
              <w:pStyle w:val="TAL"/>
              <w:rPr>
                <w:sz w:val="16"/>
              </w:rPr>
            </w:pPr>
            <w:r>
              <w:rPr>
                <w:sz w:val="16"/>
              </w:rPr>
              <w:t>revised</w:t>
            </w:r>
          </w:p>
        </w:tc>
      </w:tr>
      <w:tr w:rsidR="00BC377F" w14:paraId="47890CE6" w14:textId="77777777" w:rsidTr="00D41ECF">
        <w:tc>
          <w:tcPr>
            <w:tcW w:w="0" w:type="auto"/>
          </w:tcPr>
          <w:p w14:paraId="563438B6" w14:textId="77777777" w:rsidR="00BC377F" w:rsidRPr="00900970" w:rsidRDefault="00BC377F" w:rsidP="00D41ECF">
            <w:pPr>
              <w:pStyle w:val="TAL"/>
              <w:rPr>
                <w:sz w:val="16"/>
              </w:rPr>
            </w:pPr>
            <w:r>
              <w:rPr>
                <w:sz w:val="16"/>
              </w:rPr>
              <w:t>R5-241536</w:t>
            </w:r>
          </w:p>
        </w:tc>
        <w:tc>
          <w:tcPr>
            <w:tcW w:w="0" w:type="auto"/>
          </w:tcPr>
          <w:p w14:paraId="2C708D2A" w14:textId="77777777" w:rsidR="00BC377F" w:rsidRPr="00900970" w:rsidRDefault="00BC377F" w:rsidP="00D41ECF">
            <w:pPr>
              <w:pStyle w:val="TAL"/>
              <w:rPr>
                <w:sz w:val="16"/>
              </w:rPr>
            </w:pPr>
            <w:r>
              <w:rPr>
                <w:sz w:val="16"/>
              </w:rPr>
              <w:t>Correction of  MBS broadcast TC 14.1.2.1-Test Loop Mode C</w:t>
            </w:r>
          </w:p>
        </w:tc>
        <w:tc>
          <w:tcPr>
            <w:tcW w:w="0" w:type="auto"/>
          </w:tcPr>
          <w:p w14:paraId="74E43F1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354AC4B" w14:textId="77777777" w:rsidR="00BC377F" w:rsidRPr="00900970" w:rsidRDefault="00BC377F" w:rsidP="00D41ECF">
            <w:pPr>
              <w:pStyle w:val="TAL"/>
              <w:rPr>
                <w:sz w:val="16"/>
              </w:rPr>
            </w:pPr>
            <w:r>
              <w:rPr>
                <w:sz w:val="16"/>
              </w:rPr>
              <w:t>38.523-1</w:t>
            </w:r>
          </w:p>
        </w:tc>
        <w:tc>
          <w:tcPr>
            <w:tcW w:w="0" w:type="auto"/>
          </w:tcPr>
          <w:p w14:paraId="1262A4C5" w14:textId="77777777" w:rsidR="00BC377F" w:rsidRPr="00900970" w:rsidRDefault="00BC377F" w:rsidP="00D41ECF">
            <w:pPr>
              <w:pStyle w:val="TAL"/>
              <w:rPr>
                <w:sz w:val="16"/>
              </w:rPr>
            </w:pPr>
            <w:r>
              <w:rPr>
                <w:sz w:val="16"/>
              </w:rPr>
              <w:t>4229</w:t>
            </w:r>
          </w:p>
        </w:tc>
        <w:tc>
          <w:tcPr>
            <w:tcW w:w="0" w:type="auto"/>
          </w:tcPr>
          <w:p w14:paraId="6D57E637" w14:textId="77777777" w:rsidR="00BC377F" w:rsidRPr="00900970" w:rsidRDefault="00BC377F" w:rsidP="00D41ECF">
            <w:pPr>
              <w:pStyle w:val="TAR"/>
              <w:rPr>
                <w:sz w:val="16"/>
              </w:rPr>
            </w:pPr>
            <w:r>
              <w:rPr>
                <w:sz w:val="16"/>
              </w:rPr>
              <w:t>1</w:t>
            </w:r>
          </w:p>
        </w:tc>
        <w:tc>
          <w:tcPr>
            <w:tcW w:w="0" w:type="auto"/>
          </w:tcPr>
          <w:p w14:paraId="6027C536" w14:textId="77777777" w:rsidR="00BC377F" w:rsidRPr="00900970" w:rsidRDefault="00BC377F" w:rsidP="00D41ECF">
            <w:pPr>
              <w:pStyle w:val="TAL"/>
              <w:rPr>
                <w:sz w:val="16"/>
              </w:rPr>
            </w:pPr>
            <w:r>
              <w:rPr>
                <w:sz w:val="16"/>
              </w:rPr>
              <w:t>Rel-17</w:t>
            </w:r>
          </w:p>
        </w:tc>
        <w:tc>
          <w:tcPr>
            <w:tcW w:w="0" w:type="auto"/>
          </w:tcPr>
          <w:p w14:paraId="70C5A4EC" w14:textId="77777777" w:rsidR="00BC377F" w:rsidRPr="00900970" w:rsidRDefault="00BC377F" w:rsidP="00D41ECF">
            <w:pPr>
              <w:pStyle w:val="TAL"/>
              <w:rPr>
                <w:sz w:val="16"/>
              </w:rPr>
            </w:pPr>
            <w:r>
              <w:rPr>
                <w:sz w:val="16"/>
              </w:rPr>
              <w:t>F</w:t>
            </w:r>
          </w:p>
        </w:tc>
        <w:tc>
          <w:tcPr>
            <w:tcW w:w="0" w:type="auto"/>
          </w:tcPr>
          <w:p w14:paraId="6954D8AF" w14:textId="77777777" w:rsidR="00BC377F" w:rsidRPr="00900970" w:rsidRDefault="00BC377F" w:rsidP="00D41ECF">
            <w:pPr>
              <w:pStyle w:val="TAL"/>
              <w:rPr>
                <w:sz w:val="16"/>
              </w:rPr>
            </w:pPr>
            <w:r>
              <w:rPr>
                <w:sz w:val="16"/>
              </w:rPr>
              <w:t>TEI17_Test, NR_MBS_5MBS_5MBUSA-UEConTest</w:t>
            </w:r>
          </w:p>
        </w:tc>
        <w:tc>
          <w:tcPr>
            <w:tcW w:w="0" w:type="auto"/>
          </w:tcPr>
          <w:p w14:paraId="7709A197" w14:textId="77777777" w:rsidR="00BC377F" w:rsidRPr="00900970" w:rsidRDefault="00BC377F" w:rsidP="00D41ECF">
            <w:pPr>
              <w:pStyle w:val="TAL"/>
              <w:rPr>
                <w:sz w:val="16"/>
              </w:rPr>
            </w:pPr>
            <w:r>
              <w:rPr>
                <w:sz w:val="16"/>
              </w:rPr>
              <w:t>agreed</w:t>
            </w:r>
          </w:p>
        </w:tc>
      </w:tr>
      <w:tr w:rsidR="00BC377F" w14:paraId="07681B62" w14:textId="77777777" w:rsidTr="00D41ECF">
        <w:tc>
          <w:tcPr>
            <w:tcW w:w="0" w:type="auto"/>
          </w:tcPr>
          <w:p w14:paraId="6FC0B4E2" w14:textId="77777777" w:rsidR="00BC377F" w:rsidRPr="00900970" w:rsidRDefault="00BC377F" w:rsidP="00D41ECF">
            <w:pPr>
              <w:pStyle w:val="TAL"/>
              <w:rPr>
                <w:sz w:val="16"/>
              </w:rPr>
            </w:pPr>
            <w:r>
              <w:rPr>
                <w:sz w:val="16"/>
              </w:rPr>
              <w:t>R5-240438</w:t>
            </w:r>
          </w:p>
        </w:tc>
        <w:tc>
          <w:tcPr>
            <w:tcW w:w="0" w:type="auto"/>
          </w:tcPr>
          <w:p w14:paraId="4EE8406E" w14:textId="77777777" w:rsidR="00BC377F" w:rsidRPr="00900970" w:rsidRDefault="00BC377F" w:rsidP="00D41ECF">
            <w:pPr>
              <w:pStyle w:val="TAL"/>
              <w:rPr>
                <w:sz w:val="16"/>
              </w:rPr>
            </w:pPr>
            <w:r>
              <w:rPr>
                <w:sz w:val="16"/>
              </w:rPr>
              <w:t>Correction of  MBS broadcast TC 14.1.2.2-Test Loop Mode C</w:t>
            </w:r>
          </w:p>
        </w:tc>
        <w:tc>
          <w:tcPr>
            <w:tcW w:w="0" w:type="auto"/>
          </w:tcPr>
          <w:p w14:paraId="3EFC9F6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C7B9A96" w14:textId="77777777" w:rsidR="00BC377F" w:rsidRPr="00900970" w:rsidRDefault="00BC377F" w:rsidP="00D41ECF">
            <w:pPr>
              <w:pStyle w:val="TAL"/>
              <w:rPr>
                <w:sz w:val="16"/>
              </w:rPr>
            </w:pPr>
            <w:r>
              <w:rPr>
                <w:sz w:val="16"/>
              </w:rPr>
              <w:t>38.523-1</w:t>
            </w:r>
          </w:p>
        </w:tc>
        <w:tc>
          <w:tcPr>
            <w:tcW w:w="0" w:type="auto"/>
          </w:tcPr>
          <w:p w14:paraId="2CE675D6" w14:textId="77777777" w:rsidR="00BC377F" w:rsidRPr="00900970" w:rsidRDefault="00BC377F" w:rsidP="00D41ECF">
            <w:pPr>
              <w:pStyle w:val="TAL"/>
              <w:rPr>
                <w:sz w:val="16"/>
              </w:rPr>
            </w:pPr>
            <w:r>
              <w:rPr>
                <w:sz w:val="16"/>
              </w:rPr>
              <w:t>4230</w:t>
            </w:r>
          </w:p>
        </w:tc>
        <w:tc>
          <w:tcPr>
            <w:tcW w:w="0" w:type="auto"/>
          </w:tcPr>
          <w:p w14:paraId="20436AA3" w14:textId="77777777" w:rsidR="00BC377F" w:rsidRPr="00900970" w:rsidRDefault="00BC377F" w:rsidP="00D41ECF">
            <w:pPr>
              <w:pStyle w:val="TAR"/>
              <w:rPr>
                <w:sz w:val="16"/>
              </w:rPr>
            </w:pPr>
            <w:r>
              <w:rPr>
                <w:sz w:val="16"/>
              </w:rPr>
              <w:t>-</w:t>
            </w:r>
          </w:p>
        </w:tc>
        <w:tc>
          <w:tcPr>
            <w:tcW w:w="0" w:type="auto"/>
          </w:tcPr>
          <w:p w14:paraId="555EA52A" w14:textId="77777777" w:rsidR="00BC377F" w:rsidRPr="00900970" w:rsidRDefault="00BC377F" w:rsidP="00D41ECF">
            <w:pPr>
              <w:pStyle w:val="TAL"/>
              <w:rPr>
                <w:sz w:val="16"/>
              </w:rPr>
            </w:pPr>
            <w:r>
              <w:rPr>
                <w:sz w:val="16"/>
              </w:rPr>
              <w:t>Rel-17</w:t>
            </w:r>
          </w:p>
        </w:tc>
        <w:tc>
          <w:tcPr>
            <w:tcW w:w="0" w:type="auto"/>
          </w:tcPr>
          <w:p w14:paraId="2AF30DB5" w14:textId="77777777" w:rsidR="00BC377F" w:rsidRPr="00900970" w:rsidRDefault="00BC377F" w:rsidP="00D41ECF">
            <w:pPr>
              <w:pStyle w:val="TAL"/>
              <w:rPr>
                <w:sz w:val="16"/>
              </w:rPr>
            </w:pPr>
            <w:r>
              <w:rPr>
                <w:sz w:val="16"/>
              </w:rPr>
              <w:t>F</w:t>
            </w:r>
          </w:p>
        </w:tc>
        <w:tc>
          <w:tcPr>
            <w:tcW w:w="0" w:type="auto"/>
          </w:tcPr>
          <w:p w14:paraId="49619D3D" w14:textId="77777777" w:rsidR="00BC377F" w:rsidRPr="00900970" w:rsidRDefault="00BC377F" w:rsidP="00D41ECF">
            <w:pPr>
              <w:pStyle w:val="TAL"/>
              <w:rPr>
                <w:sz w:val="16"/>
              </w:rPr>
            </w:pPr>
            <w:r>
              <w:rPr>
                <w:sz w:val="16"/>
              </w:rPr>
              <w:t>TEI17_Test, NR_MBS_5MBS_5MBUSA-UEConTest</w:t>
            </w:r>
          </w:p>
        </w:tc>
        <w:tc>
          <w:tcPr>
            <w:tcW w:w="0" w:type="auto"/>
          </w:tcPr>
          <w:p w14:paraId="40DA07C0" w14:textId="77777777" w:rsidR="00BC377F" w:rsidRPr="00900970" w:rsidRDefault="00BC377F" w:rsidP="00D41ECF">
            <w:pPr>
              <w:pStyle w:val="TAL"/>
              <w:rPr>
                <w:sz w:val="16"/>
              </w:rPr>
            </w:pPr>
            <w:r>
              <w:rPr>
                <w:sz w:val="16"/>
              </w:rPr>
              <w:t>withdrawn</w:t>
            </w:r>
          </w:p>
        </w:tc>
      </w:tr>
      <w:tr w:rsidR="00BC377F" w14:paraId="6D5484C4" w14:textId="77777777" w:rsidTr="00D41ECF">
        <w:tc>
          <w:tcPr>
            <w:tcW w:w="0" w:type="auto"/>
          </w:tcPr>
          <w:p w14:paraId="3FEF2EC8" w14:textId="77777777" w:rsidR="00BC377F" w:rsidRPr="00900970" w:rsidRDefault="00BC377F" w:rsidP="00D41ECF">
            <w:pPr>
              <w:pStyle w:val="TAL"/>
              <w:rPr>
                <w:sz w:val="16"/>
              </w:rPr>
            </w:pPr>
            <w:r>
              <w:rPr>
                <w:sz w:val="16"/>
              </w:rPr>
              <w:t>R5-240439</w:t>
            </w:r>
          </w:p>
        </w:tc>
        <w:tc>
          <w:tcPr>
            <w:tcW w:w="0" w:type="auto"/>
          </w:tcPr>
          <w:p w14:paraId="55E280A0" w14:textId="77777777" w:rsidR="00BC377F" w:rsidRPr="00900970" w:rsidRDefault="00BC377F" w:rsidP="00D41ECF">
            <w:pPr>
              <w:pStyle w:val="TAL"/>
              <w:rPr>
                <w:sz w:val="16"/>
              </w:rPr>
            </w:pPr>
            <w:r>
              <w:rPr>
                <w:sz w:val="16"/>
              </w:rPr>
              <w:t>Correction of  MBS broadcast TC 14.1.2.3-Test Loop Mode C</w:t>
            </w:r>
          </w:p>
        </w:tc>
        <w:tc>
          <w:tcPr>
            <w:tcW w:w="0" w:type="auto"/>
          </w:tcPr>
          <w:p w14:paraId="6D6D6F6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A570D12" w14:textId="77777777" w:rsidR="00BC377F" w:rsidRPr="00900970" w:rsidRDefault="00BC377F" w:rsidP="00D41ECF">
            <w:pPr>
              <w:pStyle w:val="TAL"/>
              <w:rPr>
                <w:sz w:val="16"/>
              </w:rPr>
            </w:pPr>
            <w:r>
              <w:rPr>
                <w:sz w:val="16"/>
              </w:rPr>
              <w:t>38.523-1</w:t>
            </w:r>
          </w:p>
        </w:tc>
        <w:tc>
          <w:tcPr>
            <w:tcW w:w="0" w:type="auto"/>
          </w:tcPr>
          <w:p w14:paraId="189D38CB" w14:textId="77777777" w:rsidR="00BC377F" w:rsidRPr="00900970" w:rsidRDefault="00BC377F" w:rsidP="00D41ECF">
            <w:pPr>
              <w:pStyle w:val="TAL"/>
              <w:rPr>
                <w:sz w:val="16"/>
              </w:rPr>
            </w:pPr>
            <w:r>
              <w:rPr>
                <w:sz w:val="16"/>
              </w:rPr>
              <w:t>4231</w:t>
            </w:r>
          </w:p>
        </w:tc>
        <w:tc>
          <w:tcPr>
            <w:tcW w:w="0" w:type="auto"/>
          </w:tcPr>
          <w:p w14:paraId="629881A3" w14:textId="77777777" w:rsidR="00BC377F" w:rsidRPr="00900970" w:rsidRDefault="00BC377F" w:rsidP="00D41ECF">
            <w:pPr>
              <w:pStyle w:val="TAR"/>
              <w:rPr>
                <w:sz w:val="16"/>
              </w:rPr>
            </w:pPr>
            <w:r>
              <w:rPr>
                <w:sz w:val="16"/>
              </w:rPr>
              <w:t>-</w:t>
            </w:r>
          </w:p>
        </w:tc>
        <w:tc>
          <w:tcPr>
            <w:tcW w:w="0" w:type="auto"/>
          </w:tcPr>
          <w:p w14:paraId="0FB22568" w14:textId="77777777" w:rsidR="00BC377F" w:rsidRPr="00900970" w:rsidRDefault="00BC377F" w:rsidP="00D41ECF">
            <w:pPr>
              <w:pStyle w:val="TAL"/>
              <w:rPr>
                <w:sz w:val="16"/>
              </w:rPr>
            </w:pPr>
            <w:r>
              <w:rPr>
                <w:sz w:val="16"/>
              </w:rPr>
              <w:t>Rel-17</w:t>
            </w:r>
          </w:p>
        </w:tc>
        <w:tc>
          <w:tcPr>
            <w:tcW w:w="0" w:type="auto"/>
          </w:tcPr>
          <w:p w14:paraId="4051BC6E" w14:textId="77777777" w:rsidR="00BC377F" w:rsidRPr="00900970" w:rsidRDefault="00BC377F" w:rsidP="00D41ECF">
            <w:pPr>
              <w:pStyle w:val="TAL"/>
              <w:rPr>
                <w:sz w:val="16"/>
              </w:rPr>
            </w:pPr>
            <w:r>
              <w:rPr>
                <w:sz w:val="16"/>
              </w:rPr>
              <w:t>F</w:t>
            </w:r>
          </w:p>
        </w:tc>
        <w:tc>
          <w:tcPr>
            <w:tcW w:w="0" w:type="auto"/>
          </w:tcPr>
          <w:p w14:paraId="1AB6A3E7" w14:textId="77777777" w:rsidR="00BC377F" w:rsidRPr="00900970" w:rsidRDefault="00BC377F" w:rsidP="00D41ECF">
            <w:pPr>
              <w:pStyle w:val="TAL"/>
              <w:rPr>
                <w:sz w:val="16"/>
              </w:rPr>
            </w:pPr>
            <w:r>
              <w:rPr>
                <w:sz w:val="16"/>
              </w:rPr>
              <w:t>TEI17_Test, NR_MBS_5MBS_5MBUSA-UEConTest</w:t>
            </w:r>
          </w:p>
        </w:tc>
        <w:tc>
          <w:tcPr>
            <w:tcW w:w="0" w:type="auto"/>
          </w:tcPr>
          <w:p w14:paraId="6BBA8385" w14:textId="77777777" w:rsidR="00BC377F" w:rsidRPr="00900970" w:rsidRDefault="00BC377F" w:rsidP="00D41ECF">
            <w:pPr>
              <w:pStyle w:val="TAL"/>
              <w:rPr>
                <w:sz w:val="16"/>
              </w:rPr>
            </w:pPr>
            <w:r>
              <w:rPr>
                <w:sz w:val="16"/>
              </w:rPr>
              <w:t>withdrawn</w:t>
            </w:r>
          </w:p>
        </w:tc>
      </w:tr>
      <w:tr w:rsidR="00BC377F" w14:paraId="59F0ACB2" w14:textId="77777777" w:rsidTr="00D41ECF">
        <w:tc>
          <w:tcPr>
            <w:tcW w:w="0" w:type="auto"/>
          </w:tcPr>
          <w:p w14:paraId="5E76525B" w14:textId="77777777" w:rsidR="00BC377F" w:rsidRPr="00900970" w:rsidRDefault="00BC377F" w:rsidP="00D41ECF">
            <w:pPr>
              <w:pStyle w:val="TAL"/>
              <w:rPr>
                <w:sz w:val="16"/>
              </w:rPr>
            </w:pPr>
            <w:r>
              <w:rPr>
                <w:sz w:val="16"/>
              </w:rPr>
              <w:t>R5-240440</w:t>
            </w:r>
          </w:p>
        </w:tc>
        <w:tc>
          <w:tcPr>
            <w:tcW w:w="0" w:type="auto"/>
          </w:tcPr>
          <w:p w14:paraId="7C425056" w14:textId="77777777" w:rsidR="00BC377F" w:rsidRPr="00900970" w:rsidRDefault="00BC377F" w:rsidP="00D41ECF">
            <w:pPr>
              <w:pStyle w:val="TAL"/>
              <w:rPr>
                <w:sz w:val="16"/>
              </w:rPr>
            </w:pPr>
            <w:r>
              <w:rPr>
                <w:sz w:val="16"/>
              </w:rPr>
              <w:t>Correction of  MBS broadcast TC 14.1.3.1-Test Loop Mode C</w:t>
            </w:r>
          </w:p>
        </w:tc>
        <w:tc>
          <w:tcPr>
            <w:tcW w:w="0" w:type="auto"/>
          </w:tcPr>
          <w:p w14:paraId="1710E6E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7823AE" w14:textId="77777777" w:rsidR="00BC377F" w:rsidRPr="00900970" w:rsidRDefault="00BC377F" w:rsidP="00D41ECF">
            <w:pPr>
              <w:pStyle w:val="TAL"/>
              <w:rPr>
                <w:sz w:val="16"/>
              </w:rPr>
            </w:pPr>
            <w:r>
              <w:rPr>
                <w:sz w:val="16"/>
              </w:rPr>
              <w:t>38.523-1</w:t>
            </w:r>
          </w:p>
        </w:tc>
        <w:tc>
          <w:tcPr>
            <w:tcW w:w="0" w:type="auto"/>
          </w:tcPr>
          <w:p w14:paraId="61FDC7A4" w14:textId="77777777" w:rsidR="00BC377F" w:rsidRPr="00900970" w:rsidRDefault="00BC377F" w:rsidP="00D41ECF">
            <w:pPr>
              <w:pStyle w:val="TAL"/>
              <w:rPr>
                <w:sz w:val="16"/>
              </w:rPr>
            </w:pPr>
            <w:r>
              <w:rPr>
                <w:sz w:val="16"/>
              </w:rPr>
              <w:t>4232</w:t>
            </w:r>
          </w:p>
        </w:tc>
        <w:tc>
          <w:tcPr>
            <w:tcW w:w="0" w:type="auto"/>
          </w:tcPr>
          <w:p w14:paraId="5FE0BB1D" w14:textId="77777777" w:rsidR="00BC377F" w:rsidRPr="00900970" w:rsidRDefault="00BC377F" w:rsidP="00D41ECF">
            <w:pPr>
              <w:pStyle w:val="TAR"/>
              <w:rPr>
                <w:sz w:val="16"/>
              </w:rPr>
            </w:pPr>
            <w:r>
              <w:rPr>
                <w:sz w:val="16"/>
              </w:rPr>
              <w:t>-</w:t>
            </w:r>
          </w:p>
        </w:tc>
        <w:tc>
          <w:tcPr>
            <w:tcW w:w="0" w:type="auto"/>
          </w:tcPr>
          <w:p w14:paraId="4B772DE3" w14:textId="77777777" w:rsidR="00BC377F" w:rsidRPr="00900970" w:rsidRDefault="00BC377F" w:rsidP="00D41ECF">
            <w:pPr>
              <w:pStyle w:val="TAL"/>
              <w:rPr>
                <w:sz w:val="16"/>
              </w:rPr>
            </w:pPr>
            <w:r>
              <w:rPr>
                <w:sz w:val="16"/>
              </w:rPr>
              <w:t>Rel-17</w:t>
            </w:r>
          </w:p>
        </w:tc>
        <w:tc>
          <w:tcPr>
            <w:tcW w:w="0" w:type="auto"/>
          </w:tcPr>
          <w:p w14:paraId="36283BF3" w14:textId="77777777" w:rsidR="00BC377F" w:rsidRPr="00900970" w:rsidRDefault="00BC377F" w:rsidP="00D41ECF">
            <w:pPr>
              <w:pStyle w:val="TAL"/>
              <w:rPr>
                <w:sz w:val="16"/>
              </w:rPr>
            </w:pPr>
            <w:r>
              <w:rPr>
                <w:sz w:val="16"/>
              </w:rPr>
              <w:t>F</w:t>
            </w:r>
          </w:p>
        </w:tc>
        <w:tc>
          <w:tcPr>
            <w:tcW w:w="0" w:type="auto"/>
          </w:tcPr>
          <w:p w14:paraId="4090B4FD" w14:textId="77777777" w:rsidR="00BC377F" w:rsidRPr="00900970" w:rsidRDefault="00BC377F" w:rsidP="00D41ECF">
            <w:pPr>
              <w:pStyle w:val="TAL"/>
              <w:rPr>
                <w:sz w:val="16"/>
              </w:rPr>
            </w:pPr>
            <w:r>
              <w:rPr>
                <w:sz w:val="16"/>
              </w:rPr>
              <w:t>TEI17_Test, NR_MBS_5MBS_5MBUSA-UEConTest</w:t>
            </w:r>
          </w:p>
        </w:tc>
        <w:tc>
          <w:tcPr>
            <w:tcW w:w="0" w:type="auto"/>
          </w:tcPr>
          <w:p w14:paraId="0A7C3457" w14:textId="77777777" w:rsidR="00BC377F" w:rsidRPr="00900970" w:rsidRDefault="00BC377F" w:rsidP="00D41ECF">
            <w:pPr>
              <w:pStyle w:val="TAL"/>
              <w:rPr>
                <w:sz w:val="16"/>
              </w:rPr>
            </w:pPr>
            <w:r>
              <w:rPr>
                <w:sz w:val="16"/>
              </w:rPr>
              <w:t>revised</w:t>
            </w:r>
          </w:p>
        </w:tc>
      </w:tr>
      <w:tr w:rsidR="00BC377F" w14:paraId="55A030A6" w14:textId="77777777" w:rsidTr="00D41ECF">
        <w:tc>
          <w:tcPr>
            <w:tcW w:w="0" w:type="auto"/>
          </w:tcPr>
          <w:p w14:paraId="011E0042" w14:textId="77777777" w:rsidR="00BC377F" w:rsidRPr="00900970" w:rsidRDefault="00BC377F" w:rsidP="00D41ECF">
            <w:pPr>
              <w:pStyle w:val="TAL"/>
              <w:rPr>
                <w:sz w:val="16"/>
              </w:rPr>
            </w:pPr>
            <w:r>
              <w:rPr>
                <w:sz w:val="16"/>
              </w:rPr>
              <w:t>R5-241537</w:t>
            </w:r>
          </w:p>
        </w:tc>
        <w:tc>
          <w:tcPr>
            <w:tcW w:w="0" w:type="auto"/>
          </w:tcPr>
          <w:p w14:paraId="76FCA469" w14:textId="77777777" w:rsidR="00BC377F" w:rsidRPr="00900970" w:rsidRDefault="00BC377F" w:rsidP="00D41ECF">
            <w:pPr>
              <w:pStyle w:val="TAL"/>
              <w:rPr>
                <w:sz w:val="16"/>
              </w:rPr>
            </w:pPr>
            <w:r>
              <w:rPr>
                <w:sz w:val="16"/>
              </w:rPr>
              <w:t>Correction of  MBS broadcast TC 14.1.3.1-Test Loop Mode C</w:t>
            </w:r>
          </w:p>
        </w:tc>
        <w:tc>
          <w:tcPr>
            <w:tcW w:w="0" w:type="auto"/>
          </w:tcPr>
          <w:p w14:paraId="553C587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719B5A8" w14:textId="77777777" w:rsidR="00BC377F" w:rsidRPr="00900970" w:rsidRDefault="00BC377F" w:rsidP="00D41ECF">
            <w:pPr>
              <w:pStyle w:val="TAL"/>
              <w:rPr>
                <w:sz w:val="16"/>
              </w:rPr>
            </w:pPr>
            <w:r>
              <w:rPr>
                <w:sz w:val="16"/>
              </w:rPr>
              <w:t>38.523-1</w:t>
            </w:r>
          </w:p>
        </w:tc>
        <w:tc>
          <w:tcPr>
            <w:tcW w:w="0" w:type="auto"/>
          </w:tcPr>
          <w:p w14:paraId="005A8FE7" w14:textId="77777777" w:rsidR="00BC377F" w:rsidRPr="00900970" w:rsidRDefault="00BC377F" w:rsidP="00D41ECF">
            <w:pPr>
              <w:pStyle w:val="TAL"/>
              <w:rPr>
                <w:sz w:val="16"/>
              </w:rPr>
            </w:pPr>
            <w:r>
              <w:rPr>
                <w:sz w:val="16"/>
              </w:rPr>
              <w:t>4232</w:t>
            </w:r>
          </w:p>
        </w:tc>
        <w:tc>
          <w:tcPr>
            <w:tcW w:w="0" w:type="auto"/>
          </w:tcPr>
          <w:p w14:paraId="2D4F484B" w14:textId="77777777" w:rsidR="00BC377F" w:rsidRPr="00900970" w:rsidRDefault="00BC377F" w:rsidP="00D41ECF">
            <w:pPr>
              <w:pStyle w:val="TAR"/>
              <w:rPr>
                <w:sz w:val="16"/>
              </w:rPr>
            </w:pPr>
            <w:r>
              <w:rPr>
                <w:sz w:val="16"/>
              </w:rPr>
              <w:t>1</w:t>
            </w:r>
          </w:p>
        </w:tc>
        <w:tc>
          <w:tcPr>
            <w:tcW w:w="0" w:type="auto"/>
          </w:tcPr>
          <w:p w14:paraId="559521A4" w14:textId="77777777" w:rsidR="00BC377F" w:rsidRPr="00900970" w:rsidRDefault="00BC377F" w:rsidP="00D41ECF">
            <w:pPr>
              <w:pStyle w:val="TAL"/>
              <w:rPr>
                <w:sz w:val="16"/>
              </w:rPr>
            </w:pPr>
            <w:r>
              <w:rPr>
                <w:sz w:val="16"/>
              </w:rPr>
              <w:t>Rel-17</w:t>
            </w:r>
          </w:p>
        </w:tc>
        <w:tc>
          <w:tcPr>
            <w:tcW w:w="0" w:type="auto"/>
          </w:tcPr>
          <w:p w14:paraId="553861E0" w14:textId="77777777" w:rsidR="00BC377F" w:rsidRPr="00900970" w:rsidRDefault="00BC377F" w:rsidP="00D41ECF">
            <w:pPr>
              <w:pStyle w:val="TAL"/>
              <w:rPr>
                <w:sz w:val="16"/>
              </w:rPr>
            </w:pPr>
            <w:r>
              <w:rPr>
                <w:sz w:val="16"/>
              </w:rPr>
              <w:t>F</w:t>
            </w:r>
          </w:p>
        </w:tc>
        <w:tc>
          <w:tcPr>
            <w:tcW w:w="0" w:type="auto"/>
          </w:tcPr>
          <w:p w14:paraId="6F0FAB49" w14:textId="77777777" w:rsidR="00BC377F" w:rsidRPr="00900970" w:rsidRDefault="00BC377F" w:rsidP="00D41ECF">
            <w:pPr>
              <w:pStyle w:val="TAL"/>
              <w:rPr>
                <w:sz w:val="16"/>
              </w:rPr>
            </w:pPr>
            <w:r>
              <w:rPr>
                <w:sz w:val="16"/>
              </w:rPr>
              <w:t>TEI17_Test, NR_MBS_5MBS_5MBUSA-UEConTest</w:t>
            </w:r>
          </w:p>
        </w:tc>
        <w:tc>
          <w:tcPr>
            <w:tcW w:w="0" w:type="auto"/>
          </w:tcPr>
          <w:p w14:paraId="472AF25A" w14:textId="77777777" w:rsidR="00BC377F" w:rsidRPr="00900970" w:rsidRDefault="00BC377F" w:rsidP="00D41ECF">
            <w:pPr>
              <w:pStyle w:val="TAL"/>
              <w:rPr>
                <w:sz w:val="16"/>
              </w:rPr>
            </w:pPr>
            <w:r>
              <w:rPr>
                <w:sz w:val="16"/>
              </w:rPr>
              <w:t>agreed</w:t>
            </w:r>
          </w:p>
        </w:tc>
      </w:tr>
      <w:tr w:rsidR="00BC377F" w14:paraId="73C9FF6C" w14:textId="77777777" w:rsidTr="00D41ECF">
        <w:tc>
          <w:tcPr>
            <w:tcW w:w="0" w:type="auto"/>
          </w:tcPr>
          <w:p w14:paraId="7D7734DB" w14:textId="77777777" w:rsidR="00BC377F" w:rsidRPr="00900970" w:rsidRDefault="00BC377F" w:rsidP="00D41ECF">
            <w:pPr>
              <w:pStyle w:val="TAL"/>
              <w:rPr>
                <w:sz w:val="16"/>
              </w:rPr>
            </w:pPr>
            <w:r>
              <w:rPr>
                <w:sz w:val="16"/>
              </w:rPr>
              <w:t>R5-240441</w:t>
            </w:r>
          </w:p>
        </w:tc>
        <w:tc>
          <w:tcPr>
            <w:tcW w:w="0" w:type="auto"/>
          </w:tcPr>
          <w:p w14:paraId="6133AC9E" w14:textId="77777777" w:rsidR="00BC377F" w:rsidRPr="00900970" w:rsidRDefault="00BC377F" w:rsidP="00D41ECF">
            <w:pPr>
              <w:pStyle w:val="TAL"/>
              <w:rPr>
                <w:sz w:val="16"/>
              </w:rPr>
            </w:pPr>
            <w:r>
              <w:rPr>
                <w:sz w:val="16"/>
              </w:rPr>
              <w:t>Correction to redcap TC 6.1.2.27</w:t>
            </w:r>
          </w:p>
        </w:tc>
        <w:tc>
          <w:tcPr>
            <w:tcW w:w="0" w:type="auto"/>
          </w:tcPr>
          <w:p w14:paraId="16721B5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290A331" w14:textId="77777777" w:rsidR="00BC377F" w:rsidRPr="00900970" w:rsidRDefault="00BC377F" w:rsidP="00D41ECF">
            <w:pPr>
              <w:pStyle w:val="TAL"/>
              <w:rPr>
                <w:sz w:val="16"/>
              </w:rPr>
            </w:pPr>
            <w:r>
              <w:rPr>
                <w:sz w:val="16"/>
              </w:rPr>
              <w:t>38.523-1</w:t>
            </w:r>
          </w:p>
        </w:tc>
        <w:tc>
          <w:tcPr>
            <w:tcW w:w="0" w:type="auto"/>
          </w:tcPr>
          <w:p w14:paraId="71D1518F" w14:textId="77777777" w:rsidR="00BC377F" w:rsidRPr="00900970" w:rsidRDefault="00BC377F" w:rsidP="00D41ECF">
            <w:pPr>
              <w:pStyle w:val="TAL"/>
              <w:rPr>
                <w:sz w:val="16"/>
              </w:rPr>
            </w:pPr>
            <w:r>
              <w:rPr>
                <w:sz w:val="16"/>
              </w:rPr>
              <w:t>4233</w:t>
            </w:r>
          </w:p>
        </w:tc>
        <w:tc>
          <w:tcPr>
            <w:tcW w:w="0" w:type="auto"/>
          </w:tcPr>
          <w:p w14:paraId="0632D516" w14:textId="77777777" w:rsidR="00BC377F" w:rsidRPr="00900970" w:rsidRDefault="00BC377F" w:rsidP="00D41ECF">
            <w:pPr>
              <w:pStyle w:val="TAR"/>
              <w:rPr>
                <w:sz w:val="16"/>
              </w:rPr>
            </w:pPr>
            <w:r>
              <w:rPr>
                <w:sz w:val="16"/>
              </w:rPr>
              <w:t>-</w:t>
            </w:r>
          </w:p>
        </w:tc>
        <w:tc>
          <w:tcPr>
            <w:tcW w:w="0" w:type="auto"/>
          </w:tcPr>
          <w:p w14:paraId="67256377" w14:textId="77777777" w:rsidR="00BC377F" w:rsidRPr="00900970" w:rsidRDefault="00BC377F" w:rsidP="00D41ECF">
            <w:pPr>
              <w:pStyle w:val="TAL"/>
              <w:rPr>
                <w:sz w:val="16"/>
              </w:rPr>
            </w:pPr>
            <w:r>
              <w:rPr>
                <w:sz w:val="16"/>
              </w:rPr>
              <w:t>Rel-17</w:t>
            </w:r>
          </w:p>
        </w:tc>
        <w:tc>
          <w:tcPr>
            <w:tcW w:w="0" w:type="auto"/>
          </w:tcPr>
          <w:p w14:paraId="2065A818" w14:textId="77777777" w:rsidR="00BC377F" w:rsidRPr="00900970" w:rsidRDefault="00BC377F" w:rsidP="00D41ECF">
            <w:pPr>
              <w:pStyle w:val="TAL"/>
              <w:rPr>
                <w:sz w:val="16"/>
              </w:rPr>
            </w:pPr>
            <w:r>
              <w:rPr>
                <w:sz w:val="16"/>
              </w:rPr>
              <w:t>F</w:t>
            </w:r>
          </w:p>
        </w:tc>
        <w:tc>
          <w:tcPr>
            <w:tcW w:w="0" w:type="auto"/>
          </w:tcPr>
          <w:p w14:paraId="76EE6EB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41A660E" w14:textId="77777777" w:rsidR="00BC377F" w:rsidRPr="00900970" w:rsidRDefault="00BC377F" w:rsidP="00D41ECF">
            <w:pPr>
              <w:pStyle w:val="TAL"/>
              <w:rPr>
                <w:sz w:val="16"/>
              </w:rPr>
            </w:pPr>
            <w:r>
              <w:rPr>
                <w:sz w:val="16"/>
              </w:rPr>
              <w:t>agreed</w:t>
            </w:r>
          </w:p>
        </w:tc>
      </w:tr>
      <w:tr w:rsidR="00BC377F" w14:paraId="32E1FB49" w14:textId="77777777" w:rsidTr="00D41ECF">
        <w:tc>
          <w:tcPr>
            <w:tcW w:w="0" w:type="auto"/>
          </w:tcPr>
          <w:p w14:paraId="2758D85C" w14:textId="77777777" w:rsidR="00BC377F" w:rsidRPr="00900970" w:rsidRDefault="00BC377F" w:rsidP="00D41ECF">
            <w:pPr>
              <w:pStyle w:val="TAL"/>
              <w:rPr>
                <w:sz w:val="16"/>
              </w:rPr>
            </w:pPr>
            <w:r>
              <w:rPr>
                <w:sz w:val="16"/>
              </w:rPr>
              <w:t>R5-240442</w:t>
            </w:r>
          </w:p>
        </w:tc>
        <w:tc>
          <w:tcPr>
            <w:tcW w:w="0" w:type="auto"/>
          </w:tcPr>
          <w:p w14:paraId="1670FA4C" w14:textId="77777777" w:rsidR="00BC377F" w:rsidRPr="00900970" w:rsidRDefault="00BC377F" w:rsidP="00D41ECF">
            <w:pPr>
              <w:pStyle w:val="TAL"/>
              <w:rPr>
                <w:sz w:val="16"/>
              </w:rPr>
            </w:pPr>
            <w:r>
              <w:rPr>
                <w:sz w:val="16"/>
              </w:rPr>
              <w:t>Correction to NEDC test case 8.2.2.8.3</w:t>
            </w:r>
          </w:p>
        </w:tc>
        <w:tc>
          <w:tcPr>
            <w:tcW w:w="0" w:type="auto"/>
          </w:tcPr>
          <w:p w14:paraId="073EE3E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2BA6B97" w14:textId="77777777" w:rsidR="00BC377F" w:rsidRPr="00900970" w:rsidRDefault="00BC377F" w:rsidP="00D41ECF">
            <w:pPr>
              <w:pStyle w:val="TAL"/>
              <w:rPr>
                <w:sz w:val="16"/>
              </w:rPr>
            </w:pPr>
            <w:r>
              <w:rPr>
                <w:sz w:val="16"/>
              </w:rPr>
              <w:t>38.523-1</w:t>
            </w:r>
          </w:p>
        </w:tc>
        <w:tc>
          <w:tcPr>
            <w:tcW w:w="0" w:type="auto"/>
          </w:tcPr>
          <w:p w14:paraId="14BE42B2" w14:textId="77777777" w:rsidR="00BC377F" w:rsidRPr="00900970" w:rsidRDefault="00BC377F" w:rsidP="00D41ECF">
            <w:pPr>
              <w:pStyle w:val="TAL"/>
              <w:rPr>
                <w:sz w:val="16"/>
              </w:rPr>
            </w:pPr>
            <w:r>
              <w:rPr>
                <w:sz w:val="16"/>
              </w:rPr>
              <w:t>4234</w:t>
            </w:r>
          </w:p>
        </w:tc>
        <w:tc>
          <w:tcPr>
            <w:tcW w:w="0" w:type="auto"/>
          </w:tcPr>
          <w:p w14:paraId="62115B0A" w14:textId="77777777" w:rsidR="00BC377F" w:rsidRPr="00900970" w:rsidRDefault="00BC377F" w:rsidP="00D41ECF">
            <w:pPr>
              <w:pStyle w:val="TAR"/>
              <w:rPr>
                <w:sz w:val="16"/>
              </w:rPr>
            </w:pPr>
            <w:r>
              <w:rPr>
                <w:sz w:val="16"/>
              </w:rPr>
              <w:t>-</w:t>
            </w:r>
          </w:p>
        </w:tc>
        <w:tc>
          <w:tcPr>
            <w:tcW w:w="0" w:type="auto"/>
          </w:tcPr>
          <w:p w14:paraId="4EDE6733" w14:textId="77777777" w:rsidR="00BC377F" w:rsidRPr="00900970" w:rsidRDefault="00BC377F" w:rsidP="00D41ECF">
            <w:pPr>
              <w:pStyle w:val="TAL"/>
              <w:rPr>
                <w:sz w:val="16"/>
              </w:rPr>
            </w:pPr>
            <w:r>
              <w:rPr>
                <w:sz w:val="16"/>
              </w:rPr>
              <w:t>Rel-17</w:t>
            </w:r>
          </w:p>
        </w:tc>
        <w:tc>
          <w:tcPr>
            <w:tcW w:w="0" w:type="auto"/>
          </w:tcPr>
          <w:p w14:paraId="4529DDD4" w14:textId="77777777" w:rsidR="00BC377F" w:rsidRPr="00900970" w:rsidRDefault="00BC377F" w:rsidP="00D41ECF">
            <w:pPr>
              <w:pStyle w:val="TAL"/>
              <w:rPr>
                <w:sz w:val="16"/>
              </w:rPr>
            </w:pPr>
            <w:r>
              <w:rPr>
                <w:sz w:val="16"/>
              </w:rPr>
              <w:t>F</w:t>
            </w:r>
          </w:p>
        </w:tc>
        <w:tc>
          <w:tcPr>
            <w:tcW w:w="0" w:type="auto"/>
          </w:tcPr>
          <w:p w14:paraId="722FE0BC" w14:textId="77777777" w:rsidR="00BC377F" w:rsidRPr="00900970" w:rsidRDefault="00BC377F" w:rsidP="00D41ECF">
            <w:pPr>
              <w:pStyle w:val="TAL"/>
              <w:rPr>
                <w:sz w:val="16"/>
              </w:rPr>
            </w:pPr>
            <w:r>
              <w:rPr>
                <w:sz w:val="16"/>
              </w:rPr>
              <w:t>TEI15_Test, 5GS_NR_LTE-UEConTest</w:t>
            </w:r>
          </w:p>
        </w:tc>
        <w:tc>
          <w:tcPr>
            <w:tcW w:w="0" w:type="auto"/>
          </w:tcPr>
          <w:p w14:paraId="31CD7A85" w14:textId="77777777" w:rsidR="00BC377F" w:rsidRPr="00900970" w:rsidRDefault="00BC377F" w:rsidP="00D41ECF">
            <w:pPr>
              <w:pStyle w:val="TAL"/>
              <w:rPr>
                <w:sz w:val="16"/>
              </w:rPr>
            </w:pPr>
            <w:r>
              <w:rPr>
                <w:sz w:val="16"/>
              </w:rPr>
              <w:t>revised</w:t>
            </w:r>
          </w:p>
        </w:tc>
      </w:tr>
      <w:tr w:rsidR="00BC377F" w14:paraId="3254EBA8" w14:textId="77777777" w:rsidTr="00D41ECF">
        <w:tc>
          <w:tcPr>
            <w:tcW w:w="0" w:type="auto"/>
          </w:tcPr>
          <w:p w14:paraId="2271F77D" w14:textId="77777777" w:rsidR="00BC377F" w:rsidRPr="00900970" w:rsidRDefault="00BC377F" w:rsidP="00D41ECF">
            <w:pPr>
              <w:pStyle w:val="TAL"/>
              <w:rPr>
                <w:sz w:val="16"/>
              </w:rPr>
            </w:pPr>
            <w:r>
              <w:rPr>
                <w:sz w:val="16"/>
              </w:rPr>
              <w:t>R5-241521</w:t>
            </w:r>
          </w:p>
        </w:tc>
        <w:tc>
          <w:tcPr>
            <w:tcW w:w="0" w:type="auto"/>
          </w:tcPr>
          <w:p w14:paraId="09303355" w14:textId="77777777" w:rsidR="00BC377F" w:rsidRPr="00900970" w:rsidRDefault="00BC377F" w:rsidP="00D41ECF">
            <w:pPr>
              <w:pStyle w:val="TAL"/>
              <w:rPr>
                <w:sz w:val="16"/>
              </w:rPr>
            </w:pPr>
            <w:r>
              <w:rPr>
                <w:sz w:val="16"/>
              </w:rPr>
              <w:t>Correction to NEDC test case 8.2.2.8.3</w:t>
            </w:r>
          </w:p>
        </w:tc>
        <w:tc>
          <w:tcPr>
            <w:tcW w:w="0" w:type="auto"/>
          </w:tcPr>
          <w:p w14:paraId="192DEAD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1972555" w14:textId="77777777" w:rsidR="00BC377F" w:rsidRPr="00900970" w:rsidRDefault="00BC377F" w:rsidP="00D41ECF">
            <w:pPr>
              <w:pStyle w:val="TAL"/>
              <w:rPr>
                <w:sz w:val="16"/>
              </w:rPr>
            </w:pPr>
            <w:r>
              <w:rPr>
                <w:sz w:val="16"/>
              </w:rPr>
              <w:t>38.523-1</w:t>
            </w:r>
          </w:p>
        </w:tc>
        <w:tc>
          <w:tcPr>
            <w:tcW w:w="0" w:type="auto"/>
          </w:tcPr>
          <w:p w14:paraId="6E7FDE94" w14:textId="77777777" w:rsidR="00BC377F" w:rsidRPr="00900970" w:rsidRDefault="00BC377F" w:rsidP="00D41ECF">
            <w:pPr>
              <w:pStyle w:val="TAL"/>
              <w:rPr>
                <w:sz w:val="16"/>
              </w:rPr>
            </w:pPr>
            <w:r>
              <w:rPr>
                <w:sz w:val="16"/>
              </w:rPr>
              <w:t>4234</w:t>
            </w:r>
          </w:p>
        </w:tc>
        <w:tc>
          <w:tcPr>
            <w:tcW w:w="0" w:type="auto"/>
          </w:tcPr>
          <w:p w14:paraId="3A8AD684" w14:textId="77777777" w:rsidR="00BC377F" w:rsidRPr="00900970" w:rsidRDefault="00BC377F" w:rsidP="00D41ECF">
            <w:pPr>
              <w:pStyle w:val="TAR"/>
              <w:rPr>
                <w:sz w:val="16"/>
              </w:rPr>
            </w:pPr>
            <w:r>
              <w:rPr>
                <w:sz w:val="16"/>
              </w:rPr>
              <w:t>1</w:t>
            </w:r>
          </w:p>
        </w:tc>
        <w:tc>
          <w:tcPr>
            <w:tcW w:w="0" w:type="auto"/>
          </w:tcPr>
          <w:p w14:paraId="7B545E71" w14:textId="77777777" w:rsidR="00BC377F" w:rsidRPr="00900970" w:rsidRDefault="00BC377F" w:rsidP="00D41ECF">
            <w:pPr>
              <w:pStyle w:val="TAL"/>
              <w:rPr>
                <w:sz w:val="16"/>
              </w:rPr>
            </w:pPr>
            <w:r>
              <w:rPr>
                <w:sz w:val="16"/>
              </w:rPr>
              <w:t>Rel-17</w:t>
            </w:r>
          </w:p>
        </w:tc>
        <w:tc>
          <w:tcPr>
            <w:tcW w:w="0" w:type="auto"/>
          </w:tcPr>
          <w:p w14:paraId="6EB802BE" w14:textId="77777777" w:rsidR="00BC377F" w:rsidRPr="00900970" w:rsidRDefault="00BC377F" w:rsidP="00D41ECF">
            <w:pPr>
              <w:pStyle w:val="TAL"/>
              <w:rPr>
                <w:sz w:val="16"/>
              </w:rPr>
            </w:pPr>
            <w:r>
              <w:rPr>
                <w:sz w:val="16"/>
              </w:rPr>
              <w:t>F</w:t>
            </w:r>
          </w:p>
        </w:tc>
        <w:tc>
          <w:tcPr>
            <w:tcW w:w="0" w:type="auto"/>
          </w:tcPr>
          <w:p w14:paraId="244E303B" w14:textId="77777777" w:rsidR="00BC377F" w:rsidRPr="00900970" w:rsidRDefault="00BC377F" w:rsidP="00D41ECF">
            <w:pPr>
              <w:pStyle w:val="TAL"/>
              <w:rPr>
                <w:sz w:val="16"/>
              </w:rPr>
            </w:pPr>
            <w:r>
              <w:rPr>
                <w:sz w:val="16"/>
              </w:rPr>
              <w:t>TEI15_Test, 5GS_NR_LTE-UEConTest</w:t>
            </w:r>
          </w:p>
        </w:tc>
        <w:tc>
          <w:tcPr>
            <w:tcW w:w="0" w:type="auto"/>
          </w:tcPr>
          <w:p w14:paraId="669D0EFD" w14:textId="77777777" w:rsidR="00BC377F" w:rsidRPr="00900970" w:rsidRDefault="00BC377F" w:rsidP="00D41ECF">
            <w:pPr>
              <w:pStyle w:val="TAL"/>
              <w:rPr>
                <w:sz w:val="16"/>
              </w:rPr>
            </w:pPr>
            <w:r>
              <w:rPr>
                <w:sz w:val="16"/>
              </w:rPr>
              <w:t>agreed</w:t>
            </w:r>
          </w:p>
        </w:tc>
      </w:tr>
      <w:tr w:rsidR="00BC377F" w14:paraId="5EA636ED" w14:textId="77777777" w:rsidTr="00D41ECF">
        <w:tc>
          <w:tcPr>
            <w:tcW w:w="0" w:type="auto"/>
          </w:tcPr>
          <w:p w14:paraId="7EE16D82" w14:textId="77777777" w:rsidR="00BC377F" w:rsidRPr="00900970" w:rsidRDefault="00BC377F" w:rsidP="00D41ECF">
            <w:pPr>
              <w:pStyle w:val="TAL"/>
              <w:rPr>
                <w:sz w:val="16"/>
              </w:rPr>
            </w:pPr>
            <w:r>
              <w:rPr>
                <w:sz w:val="16"/>
              </w:rPr>
              <w:t>R5-240472</w:t>
            </w:r>
          </w:p>
        </w:tc>
        <w:tc>
          <w:tcPr>
            <w:tcW w:w="0" w:type="auto"/>
          </w:tcPr>
          <w:p w14:paraId="2933207E" w14:textId="77777777" w:rsidR="00BC377F" w:rsidRPr="00900970" w:rsidRDefault="00BC377F" w:rsidP="00D41ECF">
            <w:pPr>
              <w:pStyle w:val="TAL"/>
              <w:rPr>
                <w:sz w:val="16"/>
              </w:rPr>
            </w:pPr>
            <w:r>
              <w:rPr>
                <w:sz w:val="16"/>
              </w:rPr>
              <w:t>Correction to 5GSM test case 10.3.2.1</w:t>
            </w:r>
          </w:p>
        </w:tc>
        <w:tc>
          <w:tcPr>
            <w:tcW w:w="0" w:type="auto"/>
          </w:tcPr>
          <w:p w14:paraId="29725CD0" w14:textId="77777777" w:rsidR="00BC377F" w:rsidRPr="00900970" w:rsidRDefault="00BC377F" w:rsidP="00D41ECF">
            <w:pPr>
              <w:pStyle w:val="TAL"/>
              <w:rPr>
                <w:sz w:val="16"/>
              </w:rPr>
            </w:pPr>
            <w:r>
              <w:rPr>
                <w:sz w:val="16"/>
              </w:rPr>
              <w:t>Keysight Technologies UK, Samsung</w:t>
            </w:r>
          </w:p>
        </w:tc>
        <w:tc>
          <w:tcPr>
            <w:tcW w:w="0" w:type="auto"/>
          </w:tcPr>
          <w:p w14:paraId="235F65A4" w14:textId="77777777" w:rsidR="00BC377F" w:rsidRPr="00900970" w:rsidRDefault="00BC377F" w:rsidP="00D41ECF">
            <w:pPr>
              <w:pStyle w:val="TAL"/>
              <w:rPr>
                <w:sz w:val="16"/>
              </w:rPr>
            </w:pPr>
            <w:r>
              <w:rPr>
                <w:sz w:val="16"/>
              </w:rPr>
              <w:t>38.523-1</w:t>
            </w:r>
          </w:p>
        </w:tc>
        <w:tc>
          <w:tcPr>
            <w:tcW w:w="0" w:type="auto"/>
          </w:tcPr>
          <w:p w14:paraId="1DCB0265" w14:textId="77777777" w:rsidR="00BC377F" w:rsidRPr="00900970" w:rsidRDefault="00BC377F" w:rsidP="00D41ECF">
            <w:pPr>
              <w:pStyle w:val="TAL"/>
              <w:rPr>
                <w:sz w:val="16"/>
              </w:rPr>
            </w:pPr>
            <w:r>
              <w:rPr>
                <w:sz w:val="16"/>
              </w:rPr>
              <w:t>4235</w:t>
            </w:r>
          </w:p>
        </w:tc>
        <w:tc>
          <w:tcPr>
            <w:tcW w:w="0" w:type="auto"/>
          </w:tcPr>
          <w:p w14:paraId="1027B0EA" w14:textId="77777777" w:rsidR="00BC377F" w:rsidRPr="00900970" w:rsidRDefault="00BC377F" w:rsidP="00D41ECF">
            <w:pPr>
              <w:pStyle w:val="TAR"/>
              <w:rPr>
                <w:sz w:val="16"/>
              </w:rPr>
            </w:pPr>
            <w:r>
              <w:rPr>
                <w:sz w:val="16"/>
              </w:rPr>
              <w:t>-</w:t>
            </w:r>
          </w:p>
        </w:tc>
        <w:tc>
          <w:tcPr>
            <w:tcW w:w="0" w:type="auto"/>
          </w:tcPr>
          <w:p w14:paraId="5DBABAC7" w14:textId="77777777" w:rsidR="00BC377F" w:rsidRPr="00900970" w:rsidRDefault="00BC377F" w:rsidP="00D41ECF">
            <w:pPr>
              <w:pStyle w:val="TAL"/>
              <w:rPr>
                <w:sz w:val="16"/>
              </w:rPr>
            </w:pPr>
            <w:r>
              <w:rPr>
                <w:sz w:val="16"/>
              </w:rPr>
              <w:t>Rel-17</w:t>
            </w:r>
          </w:p>
        </w:tc>
        <w:tc>
          <w:tcPr>
            <w:tcW w:w="0" w:type="auto"/>
          </w:tcPr>
          <w:p w14:paraId="5F9C3FDB" w14:textId="77777777" w:rsidR="00BC377F" w:rsidRPr="00900970" w:rsidRDefault="00BC377F" w:rsidP="00D41ECF">
            <w:pPr>
              <w:pStyle w:val="TAL"/>
              <w:rPr>
                <w:sz w:val="16"/>
              </w:rPr>
            </w:pPr>
            <w:r>
              <w:rPr>
                <w:sz w:val="16"/>
              </w:rPr>
              <w:t>F</w:t>
            </w:r>
          </w:p>
        </w:tc>
        <w:tc>
          <w:tcPr>
            <w:tcW w:w="0" w:type="auto"/>
          </w:tcPr>
          <w:p w14:paraId="084A8D0D" w14:textId="77777777" w:rsidR="00BC377F" w:rsidRPr="00900970" w:rsidRDefault="00BC377F" w:rsidP="00D41ECF">
            <w:pPr>
              <w:pStyle w:val="TAL"/>
              <w:rPr>
                <w:sz w:val="16"/>
              </w:rPr>
            </w:pPr>
            <w:r>
              <w:rPr>
                <w:sz w:val="16"/>
              </w:rPr>
              <w:t>TEI15_Test, 5GS_Ph1-CT_n3GPPA-UEConTest</w:t>
            </w:r>
          </w:p>
        </w:tc>
        <w:tc>
          <w:tcPr>
            <w:tcW w:w="0" w:type="auto"/>
          </w:tcPr>
          <w:p w14:paraId="2F11F30E" w14:textId="77777777" w:rsidR="00BC377F" w:rsidRPr="00900970" w:rsidRDefault="00BC377F" w:rsidP="00D41ECF">
            <w:pPr>
              <w:pStyle w:val="TAL"/>
              <w:rPr>
                <w:sz w:val="16"/>
              </w:rPr>
            </w:pPr>
            <w:r>
              <w:rPr>
                <w:sz w:val="16"/>
              </w:rPr>
              <w:t>revised</w:t>
            </w:r>
          </w:p>
        </w:tc>
      </w:tr>
      <w:tr w:rsidR="00BC377F" w14:paraId="525A44EA" w14:textId="77777777" w:rsidTr="00D41ECF">
        <w:tc>
          <w:tcPr>
            <w:tcW w:w="0" w:type="auto"/>
          </w:tcPr>
          <w:p w14:paraId="29960FF2" w14:textId="77777777" w:rsidR="00BC377F" w:rsidRPr="00900970" w:rsidRDefault="00BC377F" w:rsidP="00D41ECF">
            <w:pPr>
              <w:pStyle w:val="TAL"/>
              <w:rPr>
                <w:sz w:val="16"/>
              </w:rPr>
            </w:pPr>
            <w:r>
              <w:rPr>
                <w:sz w:val="16"/>
              </w:rPr>
              <w:t>R5-241524</w:t>
            </w:r>
          </w:p>
        </w:tc>
        <w:tc>
          <w:tcPr>
            <w:tcW w:w="0" w:type="auto"/>
          </w:tcPr>
          <w:p w14:paraId="7CEE7553" w14:textId="77777777" w:rsidR="00BC377F" w:rsidRPr="00900970" w:rsidRDefault="00BC377F" w:rsidP="00D41ECF">
            <w:pPr>
              <w:pStyle w:val="TAL"/>
              <w:rPr>
                <w:sz w:val="16"/>
              </w:rPr>
            </w:pPr>
            <w:r>
              <w:rPr>
                <w:sz w:val="16"/>
              </w:rPr>
              <w:t>Correction to 5GSM test case 10.3.2.1</w:t>
            </w:r>
          </w:p>
        </w:tc>
        <w:tc>
          <w:tcPr>
            <w:tcW w:w="0" w:type="auto"/>
          </w:tcPr>
          <w:p w14:paraId="6317FD1E" w14:textId="77777777" w:rsidR="00BC377F" w:rsidRPr="00900970" w:rsidRDefault="00BC377F" w:rsidP="00D41ECF">
            <w:pPr>
              <w:pStyle w:val="TAL"/>
              <w:rPr>
                <w:sz w:val="16"/>
              </w:rPr>
            </w:pPr>
            <w:r>
              <w:rPr>
                <w:sz w:val="16"/>
              </w:rPr>
              <w:t>Keysight Technologies UK, Samsung</w:t>
            </w:r>
          </w:p>
        </w:tc>
        <w:tc>
          <w:tcPr>
            <w:tcW w:w="0" w:type="auto"/>
          </w:tcPr>
          <w:p w14:paraId="2A564D6E" w14:textId="77777777" w:rsidR="00BC377F" w:rsidRPr="00900970" w:rsidRDefault="00BC377F" w:rsidP="00D41ECF">
            <w:pPr>
              <w:pStyle w:val="TAL"/>
              <w:rPr>
                <w:sz w:val="16"/>
              </w:rPr>
            </w:pPr>
            <w:r>
              <w:rPr>
                <w:sz w:val="16"/>
              </w:rPr>
              <w:t>38.523-1</w:t>
            </w:r>
          </w:p>
        </w:tc>
        <w:tc>
          <w:tcPr>
            <w:tcW w:w="0" w:type="auto"/>
          </w:tcPr>
          <w:p w14:paraId="4BE52D28" w14:textId="77777777" w:rsidR="00BC377F" w:rsidRPr="00900970" w:rsidRDefault="00BC377F" w:rsidP="00D41ECF">
            <w:pPr>
              <w:pStyle w:val="TAL"/>
              <w:rPr>
                <w:sz w:val="16"/>
              </w:rPr>
            </w:pPr>
            <w:r>
              <w:rPr>
                <w:sz w:val="16"/>
              </w:rPr>
              <w:t>4235</w:t>
            </w:r>
          </w:p>
        </w:tc>
        <w:tc>
          <w:tcPr>
            <w:tcW w:w="0" w:type="auto"/>
          </w:tcPr>
          <w:p w14:paraId="32023A37" w14:textId="77777777" w:rsidR="00BC377F" w:rsidRPr="00900970" w:rsidRDefault="00BC377F" w:rsidP="00D41ECF">
            <w:pPr>
              <w:pStyle w:val="TAR"/>
              <w:rPr>
                <w:sz w:val="16"/>
              </w:rPr>
            </w:pPr>
            <w:r>
              <w:rPr>
                <w:sz w:val="16"/>
              </w:rPr>
              <w:t>1</w:t>
            </w:r>
          </w:p>
        </w:tc>
        <w:tc>
          <w:tcPr>
            <w:tcW w:w="0" w:type="auto"/>
          </w:tcPr>
          <w:p w14:paraId="1A800BED" w14:textId="77777777" w:rsidR="00BC377F" w:rsidRPr="00900970" w:rsidRDefault="00BC377F" w:rsidP="00D41ECF">
            <w:pPr>
              <w:pStyle w:val="TAL"/>
              <w:rPr>
                <w:sz w:val="16"/>
              </w:rPr>
            </w:pPr>
            <w:r>
              <w:rPr>
                <w:sz w:val="16"/>
              </w:rPr>
              <w:t>Rel-17</w:t>
            </w:r>
          </w:p>
        </w:tc>
        <w:tc>
          <w:tcPr>
            <w:tcW w:w="0" w:type="auto"/>
          </w:tcPr>
          <w:p w14:paraId="3D564290" w14:textId="77777777" w:rsidR="00BC377F" w:rsidRPr="00900970" w:rsidRDefault="00BC377F" w:rsidP="00D41ECF">
            <w:pPr>
              <w:pStyle w:val="TAL"/>
              <w:rPr>
                <w:sz w:val="16"/>
              </w:rPr>
            </w:pPr>
            <w:r>
              <w:rPr>
                <w:sz w:val="16"/>
              </w:rPr>
              <w:t>F</w:t>
            </w:r>
          </w:p>
        </w:tc>
        <w:tc>
          <w:tcPr>
            <w:tcW w:w="0" w:type="auto"/>
          </w:tcPr>
          <w:p w14:paraId="31446262" w14:textId="77777777" w:rsidR="00BC377F" w:rsidRPr="00900970" w:rsidRDefault="00BC377F" w:rsidP="00D41ECF">
            <w:pPr>
              <w:pStyle w:val="TAL"/>
              <w:rPr>
                <w:sz w:val="16"/>
              </w:rPr>
            </w:pPr>
            <w:r>
              <w:rPr>
                <w:sz w:val="16"/>
              </w:rPr>
              <w:t>TEI15_Test, 5GS_Ph1-CT_n3GPPA-UEConTest</w:t>
            </w:r>
          </w:p>
        </w:tc>
        <w:tc>
          <w:tcPr>
            <w:tcW w:w="0" w:type="auto"/>
          </w:tcPr>
          <w:p w14:paraId="277F1BCD" w14:textId="77777777" w:rsidR="00BC377F" w:rsidRPr="00900970" w:rsidRDefault="00BC377F" w:rsidP="00D41ECF">
            <w:pPr>
              <w:pStyle w:val="TAL"/>
              <w:rPr>
                <w:sz w:val="16"/>
              </w:rPr>
            </w:pPr>
            <w:r>
              <w:rPr>
                <w:sz w:val="16"/>
              </w:rPr>
              <w:t>agreed</w:t>
            </w:r>
          </w:p>
        </w:tc>
      </w:tr>
      <w:tr w:rsidR="00BC377F" w14:paraId="34055C23" w14:textId="77777777" w:rsidTr="00D41ECF">
        <w:tc>
          <w:tcPr>
            <w:tcW w:w="0" w:type="auto"/>
          </w:tcPr>
          <w:p w14:paraId="6C129CBF" w14:textId="77777777" w:rsidR="00BC377F" w:rsidRPr="00900970" w:rsidRDefault="00BC377F" w:rsidP="00D41ECF">
            <w:pPr>
              <w:pStyle w:val="TAL"/>
              <w:rPr>
                <w:sz w:val="16"/>
              </w:rPr>
            </w:pPr>
            <w:r>
              <w:rPr>
                <w:sz w:val="16"/>
              </w:rPr>
              <w:t>R5-240473</w:t>
            </w:r>
          </w:p>
        </w:tc>
        <w:tc>
          <w:tcPr>
            <w:tcW w:w="0" w:type="auto"/>
          </w:tcPr>
          <w:p w14:paraId="21144021" w14:textId="77777777" w:rsidR="00BC377F" w:rsidRPr="00900970" w:rsidRDefault="00BC377F" w:rsidP="00D41ECF">
            <w:pPr>
              <w:pStyle w:val="TAL"/>
              <w:rPr>
                <w:sz w:val="16"/>
              </w:rPr>
            </w:pPr>
            <w:r>
              <w:rPr>
                <w:sz w:val="16"/>
              </w:rPr>
              <w:t xml:space="preserve">Correction to </w:t>
            </w:r>
            <w:proofErr w:type="spellStart"/>
            <w:r>
              <w:rPr>
                <w:sz w:val="16"/>
              </w:rPr>
              <w:t>eDRX</w:t>
            </w:r>
            <w:proofErr w:type="spellEnd"/>
            <w:r>
              <w:rPr>
                <w:sz w:val="16"/>
              </w:rPr>
              <w:t xml:space="preserve"> test case 11.7.2</w:t>
            </w:r>
          </w:p>
        </w:tc>
        <w:tc>
          <w:tcPr>
            <w:tcW w:w="0" w:type="auto"/>
          </w:tcPr>
          <w:p w14:paraId="20ECE577" w14:textId="77777777" w:rsidR="00BC377F" w:rsidRPr="00900970" w:rsidRDefault="00BC377F" w:rsidP="00D41ECF">
            <w:pPr>
              <w:pStyle w:val="TAL"/>
              <w:rPr>
                <w:sz w:val="16"/>
              </w:rPr>
            </w:pPr>
            <w:r>
              <w:rPr>
                <w:sz w:val="16"/>
              </w:rPr>
              <w:t>Keysight Technologies UK</w:t>
            </w:r>
          </w:p>
        </w:tc>
        <w:tc>
          <w:tcPr>
            <w:tcW w:w="0" w:type="auto"/>
          </w:tcPr>
          <w:p w14:paraId="3B2BD7E7" w14:textId="77777777" w:rsidR="00BC377F" w:rsidRPr="00900970" w:rsidRDefault="00BC377F" w:rsidP="00D41ECF">
            <w:pPr>
              <w:pStyle w:val="TAL"/>
              <w:rPr>
                <w:sz w:val="16"/>
              </w:rPr>
            </w:pPr>
            <w:r>
              <w:rPr>
                <w:sz w:val="16"/>
              </w:rPr>
              <w:t>38.523-1</w:t>
            </w:r>
          </w:p>
        </w:tc>
        <w:tc>
          <w:tcPr>
            <w:tcW w:w="0" w:type="auto"/>
          </w:tcPr>
          <w:p w14:paraId="1C06924F" w14:textId="77777777" w:rsidR="00BC377F" w:rsidRPr="00900970" w:rsidRDefault="00BC377F" w:rsidP="00D41ECF">
            <w:pPr>
              <w:pStyle w:val="TAL"/>
              <w:rPr>
                <w:sz w:val="16"/>
              </w:rPr>
            </w:pPr>
            <w:r>
              <w:rPr>
                <w:sz w:val="16"/>
              </w:rPr>
              <w:t>4236</w:t>
            </w:r>
          </w:p>
        </w:tc>
        <w:tc>
          <w:tcPr>
            <w:tcW w:w="0" w:type="auto"/>
          </w:tcPr>
          <w:p w14:paraId="4327AEED" w14:textId="77777777" w:rsidR="00BC377F" w:rsidRPr="00900970" w:rsidRDefault="00BC377F" w:rsidP="00D41ECF">
            <w:pPr>
              <w:pStyle w:val="TAR"/>
              <w:rPr>
                <w:sz w:val="16"/>
              </w:rPr>
            </w:pPr>
            <w:r>
              <w:rPr>
                <w:sz w:val="16"/>
              </w:rPr>
              <w:t>-</w:t>
            </w:r>
          </w:p>
        </w:tc>
        <w:tc>
          <w:tcPr>
            <w:tcW w:w="0" w:type="auto"/>
          </w:tcPr>
          <w:p w14:paraId="646E85D9" w14:textId="77777777" w:rsidR="00BC377F" w:rsidRPr="00900970" w:rsidRDefault="00BC377F" w:rsidP="00D41ECF">
            <w:pPr>
              <w:pStyle w:val="TAL"/>
              <w:rPr>
                <w:sz w:val="16"/>
              </w:rPr>
            </w:pPr>
            <w:r>
              <w:rPr>
                <w:sz w:val="16"/>
              </w:rPr>
              <w:t>Rel-17</w:t>
            </w:r>
          </w:p>
        </w:tc>
        <w:tc>
          <w:tcPr>
            <w:tcW w:w="0" w:type="auto"/>
          </w:tcPr>
          <w:p w14:paraId="7F11C82B" w14:textId="77777777" w:rsidR="00BC377F" w:rsidRPr="00900970" w:rsidRDefault="00BC377F" w:rsidP="00D41ECF">
            <w:pPr>
              <w:pStyle w:val="TAL"/>
              <w:rPr>
                <w:sz w:val="16"/>
              </w:rPr>
            </w:pPr>
            <w:r>
              <w:rPr>
                <w:sz w:val="16"/>
              </w:rPr>
              <w:t>F</w:t>
            </w:r>
          </w:p>
        </w:tc>
        <w:tc>
          <w:tcPr>
            <w:tcW w:w="0" w:type="auto"/>
          </w:tcPr>
          <w:p w14:paraId="683920D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2AEB93D" w14:textId="77777777" w:rsidR="00BC377F" w:rsidRPr="00900970" w:rsidRDefault="00BC377F" w:rsidP="00D41ECF">
            <w:pPr>
              <w:pStyle w:val="TAL"/>
              <w:rPr>
                <w:sz w:val="16"/>
              </w:rPr>
            </w:pPr>
            <w:r>
              <w:rPr>
                <w:sz w:val="16"/>
              </w:rPr>
              <w:t>agreed</w:t>
            </w:r>
          </w:p>
        </w:tc>
      </w:tr>
      <w:tr w:rsidR="00BC377F" w14:paraId="34493CBC" w14:textId="77777777" w:rsidTr="00D41ECF">
        <w:tc>
          <w:tcPr>
            <w:tcW w:w="0" w:type="auto"/>
          </w:tcPr>
          <w:p w14:paraId="4CAC71AC" w14:textId="77777777" w:rsidR="00BC377F" w:rsidRPr="00900970" w:rsidRDefault="00BC377F" w:rsidP="00D41ECF">
            <w:pPr>
              <w:pStyle w:val="TAL"/>
              <w:rPr>
                <w:sz w:val="16"/>
              </w:rPr>
            </w:pPr>
            <w:r>
              <w:rPr>
                <w:sz w:val="16"/>
              </w:rPr>
              <w:t>R5-240509</w:t>
            </w:r>
          </w:p>
        </w:tc>
        <w:tc>
          <w:tcPr>
            <w:tcW w:w="0" w:type="auto"/>
          </w:tcPr>
          <w:p w14:paraId="0E91ADDA" w14:textId="77777777" w:rsidR="00BC377F" w:rsidRPr="00900970" w:rsidRDefault="00BC377F" w:rsidP="00D41ECF">
            <w:pPr>
              <w:pStyle w:val="TAL"/>
              <w:rPr>
                <w:sz w:val="16"/>
              </w:rPr>
            </w:pPr>
            <w:r>
              <w:rPr>
                <w:sz w:val="16"/>
              </w:rPr>
              <w:t>Correction to NR5GC testcase 11.4.5</w:t>
            </w:r>
          </w:p>
        </w:tc>
        <w:tc>
          <w:tcPr>
            <w:tcW w:w="0" w:type="auto"/>
          </w:tcPr>
          <w:p w14:paraId="05C739EC" w14:textId="77777777" w:rsidR="00BC377F" w:rsidRPr="00900970" w:rsidRDefault="00BC377F" w:rsidP="00D41ECF">
            <w:pPr>
              <w:pStyle w:val="TAL"/>
              <w:rPr>
                <w:sz w:val="16"/>
              </w:rPr>
            </w:pPr>
            <w:r>
              <w:rPr>
                <w:sz w:val="16"/>
              </w:rPr>
              <w:t>ROHDE &amp; SCHWARZ, Hisilicon</w:t>
            </w:r>
          </w:p>
        </w:tc>
        <w:tc>
          <w:tcPr>
            <w:tcW w:w="0" w:type="auto"/>
          </w:tcPr>
          <w:p w14:paraId="4705CF47" w14:textId="77777777" w:rsidR="00BC377F" w:rsidRPr="00900970" w:rsidRDefault="00BC377F" w:rsidP="00D41ECF">
            <w:pPr>
              <w:pStyle w:val="TAL"/>
              <w:rPr>
                <w:sz w:val="16"/>
              </w:rPr>
            </w:pPr>
            <w:r>
              <w:rPr>
                <w:sz w:val="16"/>
              </w:rPr>
              <w:t>38.523-1</w:t>
            </w:r>
          </w:p>
        </w:tc>
        <w:tc>
          <w:tcPr>
            <w:tcW w:w="0" w:type="auto"/>
          </w:tcPr>
          <w:p w14:paraId="44EDA7A4" w14:textId="77777777" w:rsidR="00BC377F" w:rsidRPr="00900970" w:rsidRDefault="00BC377F" w:rsidP="00D41ECF">
            <w:pPr>
              <w:pStyle w:val="TAL"/>
              <w:rPr>
                <w:sz w:val="16"/>
              </w:rPr>
            </w:pPr>
            <w:r>
              <w:rPr>
                <w:sz w:val="16"/>
              </w:rPr>
              <w:t>4237</w:t>
            </w:r>
          </w:p>
        </w:tc>
        <w:tc>
          <w:tcPr>
            <w:tcW w:w="0" w:type="auto"/>
          </w:tcPr>
          <w:p w14:paraId="6C45180A" w14:textId="77777777" w:rsidR="00BC377F" w:rsidRPr="00900970" w:rsidRDefault="00BC377F" w:rsidP="00D41ECF">
            <w:pPr>
              <w:pStyle w:val="TAR"/>
              <w:rPr>
                <w:sz w:val="16"/>
              </w:rPr>
            </w:pPr>
            <w:r>
              <w:rPr>
                <w:sz w:val="16"/>
              </w:rPr>
              <w:t>-</w:t>
            </w:r>
          </w:p>
        </w:tc>
        <w:tc>
          <w:tcPr>
            <w:tcW w:w="0" w:type="auto"/>
          </w:tcPr>
          <w:p w14:paraId="31B83331" w14:textId="77777777" w:rsidR="00BC377F" w:rsidRPr="00900970" w:rsidRDefault="00BC377F" w:rsidP="00D41ECF">
            <w:pPr>
              <w:pStyle w:val="TAL"/>
              <w:rPr>
                <w:sz w:val="16"/>
              </w:rPr>
            </w:pPr>
            <w:r>
              <w:rPr>
                <w:sz w:val="16"/>
              </w:rPr>
              <w:t>Rel-17</w:t>
            </w:r>
          </w:p>
        </w:tc>
        <w:tc>
          <w:tcPr>
            <w:tcW w:w="0" w:type="auto"/>
          </w:tcPr>
          <w:p w14:paraId="0290A683" w14:textId="77777777" w:rsidR="00BC377F" w:rsidRPr="00900970" w:rsidRDefault="00BC377F" w:rsidP="00D41ECF">
            <w:pPr>
              <w:pStyle w:val="TAL"/>
              <w:rPr>
                <w:sz w:val="16"/>
              </w:rPr>
            </w:pPr>
            <w:r>
              <w:rPr>
                <w:sz w:val="16"/>
              </w:rPr>
              <w:t>F</w:t>
            </w:r>
          </w:p>
        </w:tc>
        <w:tc>
          <w:tcPr>
            <w:tcW w:w="0" w:type="auto"/>
          </w:tcPr>
          <w:p w14:paraId="02509C8D" w14:textId="77777777" w:rsidR="00BC377F" w:rsidRPr="00900970" w:rsidRDefault="00BC377F" w:rsidP="00D41ECF">
            <w:pPr>
              <w:pStyle w:val="TAL"/>
              <w:rPr>
                <w:sz w:val="16"/>
              </w:rPr>
            </w:pPr>
            <w:r>
              <w:rPr>
                <w:sz w:val="16"/>
              </w:rPr>
              <w:t>TEI15_Test, 5GS_NR_LTE-UEConTest</w:t>
            </w:r>
          </w:p>
        </w:tc>
        <w:tc>
          <w:tcPr>
            <w:tcW w:w="0" w:type="auto"/>
          </w:tcPr>
          <w:p w14:paraId="69928019" w14:textId="77777777" w:rsidR="00BC377F" w:rsidRPr="00900970" w:rsidRDefault="00BC377F" w:rsidP="00D41ECF">
            <w:pPr>
              <w:pStyle w:val="TAL"/>
              <w:rPr>
                <w:sz w:val="16"/>
              </w:rPr>
            </w:pPr>
            <w:r>
              <w:rPr>
                <w:sz w:val="16"/>
              </w:rPr>
              <w:t>revised</w:t>
            </w:r>
          </w:p>
        </w:tc>
      </w:tr>
      <w:tr w:rsidR="00BC377F" w14:paraId="77B1E9D3" w14:textId="77777777" w:rsidTr="00D41ECF">
        <w:tc>
          <w:tcPr>
            <w:tcW w:w="0" w:type="auto"/>
          </w:tcPr>
          <w:p w14:paraId="78ABBB94" w14:textId="77777777" w:rsidR="00BC377F" w:rsidRPr="00900970" w:rsidRDefault="00BC377F" w:rsidP="00D41ECF">
            <w:pPr>
              <w:pStyle w:val="TAL"/>
              <w:rPr>
                <w:sz w:val="16"/>
              </w:rPr>
            </w:pPr>
            <w:r>
              <w:rPr>
                <w:sz w:val="16"/>
              </w:rPr>
              <w:t>R5-241529</w:t>
            </w:r>
          </w:p>
        </w:tc>
        <w:tc>
          <w:tcPr>
            <w:tcW w:w="0" w:type="auto"/>
          </w:tcPr>
          <w:p w14:paraId="6F482150" w14:textId="77777777" w:rsidR="00BC377F" w:rsidRPr="00900970" w:rsidRDefault="00BC377F" w:rsidP="00D41ECF">
            <w:pPr>
              <w:pStyle w:val="TAL"/>
              <w:rPr>
                <w:sz w:val="16"/>
              </w:rPr>
            </w:pPr>
            <w:r>
              <w:rPr>
                <w:sz w:val="16"/>
              </w:rPr>
              <w:t>Correction to NR5GC testcase 11.4.5</w:t>
            </w:r>
          </w:p>
        </w:tc>
        <w:tc>
          <w:tcPr>
            <w:tcW w:w="0" w:type="auto"/>
          </w:tcPr>
          <w:p w14:paraId="3D32E057" w14:textId="77777777" w:rsidR="00BC377F" w:rsidRPr="00900970" w:rsidRDefault="00BC377F" w:rsidP="00D41ECF">
            <w:pPr>
              <w:pStyle w:val="TAL"/>
              <w:rPr>
                <w:sz w:val="16"/>
              </w:rPr>
            </w:pPr>
            <w:r>
              <w:rPr>
                <w:sz w:val="16"/>
              </w:rPr>
              <w:t>ROHDE &amp; SCHWARZ, Hisilicon</w:t>
            </w:r>
          </w:p>
        </w:tc>
        <w:tc>
          <w:tcPr>
            <w:tcW w:w="0" w:type="auto"/>
          </w:tcPr>
          <w:p w14:paraId="63D54132" w14:textId="77777777" w:rsidR="00BC377F" w:rsidRPr="00900970" w:rsidRDefault="00BC377F" w:rsidP="00D41ECF">
            <w:pPr>
              <w:pStyle w:val="TAL"/>
              <w:rPr>
                <w:sz w:val="16"/>
              </w:rPr>
            </w:pPr>
            <w:r>
              <w:rPr>
                <w:sz w:val="16"/>
              </w:rPr>
              <w:t>38.523-1</w:t>
            </w:r>
          </w:p>
        </w:tc>
        <w:tc>
          <w:tcPr>
            <w:tcW w:w="0" w:type="auto"/>
          </w:tcPr>
          <w:p w14:paraId="073301F8" w14:textId="77777777" w:rsidR="00BC377F" w:rsidRPr="00900970" w:rsidRDefault="00BC377F" w:rsidP="00D41ECF">
            <w:pPr>
              <w:pStyle w:val="TAL"/>
              <w:rPr>
                <w:sz w:val="16"/>
              </w:rPr>
            </w:pPr>
            <w:r>
              <w:rPr>
                <w:sz w:val="16"/>
              </w:rPr>
              <w:t>4237</w:t>
            </w:r>
          </w:p>
        </w:tc>
        <w:tc>
          <w:tcPr>
            <w:tcW w:w="0" w:type="auto"/>
          </w:tcPr>
          <w:p w14:paraId="4ADF42A9" w14:textId="77777777" w:rsidR="00BC377F" w:rsidRPr="00900970" w:rsidRDefault="00BC377F" w:rsidP="00D41ECF">
            <w:pPr>
              <w:pStyle w:val="TAR"/>
              <w:rPr>
                <w:sz w:val="16"/>
              </w:rPr>
            </w:pPr>
            <w:r>
              <w:rPr>
                <w:sz w:val="16"/>
              </w:rPr>
              <w:t>1</w:t>
            </w:r>
          </w:p>
        </w:tc>
        <w:tc>
          <w:tcPr>
            <w:tcW w:w="0" w:type="auto"/>
          </w:tcPr>
          <w:p w14:paraId="720D36BE" w14:textId="77777777" w:rsidR="00BC377F" w:rsidRPr="00900970" w:rsidRDefault="00BC377F" w:rsidP="00D41ECF">
            <w:pPr>
              <w:pStyle w:val="TAL"/>
              <w:rPr>
                <w:sz w:val="16"/>
              </w:rPr>
            </w:pPr>
            <w:r>
              <w:rPr>
                <w:sz w:val="16"/>
              </w:rPr>
              <w:t>Rel-17</w:t>
            </w:r>
          </w:p>
        </w:tc>
        <w:tc>
          <w:tcPr>
            <w:tcW w:w="0" w:type="auto"/>
          </w:tcPr>
          <w:p w14:paraId="7FF9FFB2" w14:textId="77777777" w:rsidR="00BC377F" w:rsidRPr="00900970" w:rsidRDefault="00BC377F" w:rsidP="00D41ECF">
            <w:pPr>
              <w:pStyle w:val="TAL"/>
              <w:rPr>
                <w:sz w:val="16"/>
              </w:rPr>
            </w:pPr>
            <w:r>
              <w:rPr>
                <w:sz w:val="16"/>
              </w:rPr>
              <w:t>F</w:t>
            </w:r>
          </w:p>
        </w:tc>
        <w:tc>
          <w:tcPr>
            <w:tcW w:w="0" w:type="auto"/>
          </w:tcPr>
          <w:p w14:paraId="34D3466D" w14:textId="77777777" w:rsidR="00BC377F" w:rsidRPr="00900970" w:rsidRDefault="00BC377F" w:rsidP="00D41ECF">
            <w:pPr>
              <w:pStyle w:val="TAL"/>
              <w:rPr>
                <w:sz w:val="16"/>
              </w:rPr>
            </w:pPr>
            <w:r>
              <w:rPr>
                <w:sz w:val="16"/>
              </w:rPr>
              <w:t>TEI15_Test, 5GS_NR_LTE-UEConTest</w:t>
            </w:r>
          </w:p>
        </w:tc>
        <w:tc>
          <w:tcPr>
            <w:tcW w:w="0" w:type="auto"/>
          </w:tcPr>
          <w:p w14:paraId="284199B1" w14:textId="77777777" w:rsidR="00BC377F" w:rsidRPr="00900970" w:rsidRDefault="00BC377F" w:rsidP="00D41ECF">
            <w:pPr>
              <w:pStyle w:val="TAL"/>
              <w:rPr>
                <w:sz w:val="16"/>
              </w:rPr>
            </w:pPr>
            <w:r>
              <w:rPr>
                <w:sz w:val="16"/>
              </w:rPr>
              <w:t>agreed</w:t>
            </w:r>
          </w:p>
        </w:tc>
      </w:tr>
      <w:tr w:rsidR="00BC377F" w14:paraId="1C18796F" w14:textId="77777777" w:rsidTr="00D41ECF">
        <w:tc>
          <w:tcPr>
            <w:tcW w:w="0" w:type="auto"/>
          </w:tcPr>
          <w:p w14:paraId="7F642B46" w14:textId="77777777" w:rsidR="00BC377F" w:rsidRPr="00900970" w:rsidRDefault="00BC377F" w:rsidP="00D41ECF">
            <w:pPr>
              <w:pStyle w:val="TAL"/>
              <w:rPr>
                <w:sz w:val="16"/>
              </w:rPr>
            </w:pPr>
            <w:r>
              <w:rPr>
                <w:sz w:val="16"/>
              </w:rPr>
              <w:t>R5-240510</w:t>
            </w:r>
          </w:p>
        </w:tc>
        <w:tc>
          <w:tcPr>
            <w:tcW w:w="0" w:type="auto"/>
          </w:tcPr>
          <w:p w14:paraId="40DD24B9" w14:textId="77777777" w:rsidR="00BC377F" w:rsidRPr="00900970" w:rsidRDefault="00BC377F" w:rsidP="00D41ECF">
            <w:pPr>
              <w:pStyle w:val="TAL"/>
              <w:rPr>
                <w:sz w:val="16"/>
              </w:rPr>
            </w:pPr>
            <w:r>
              <w:rPr>
                <w:sz w:val="16"/>
              </w:rPr>
              <w:t>Correction to NR5GC testcase 11.3.11</w:t>
            </w:r>
          </w:p>
        </w:tc>
        <w:tc>
          <w:tcPr>
            <w:tcW w:w="0" w:type="auto"/>
          </w:tcPr>
          <w:p w14:paraId="7ED6B6A1" w14:textId="77777777" w:rsidR="00BC377F" w:rsidRPr="00900970" w:rsidRDefault="00BC377F" w:rsidP="00D41ECF">
            <w:pPr>
              <w:pStyle w:val="TAL"/>
              <w:rPr>
                <w:sz w:val="16"/>
              </w:rPr>
            </w:pPr>
            <w:r>
              <w:rPr>
                <w:sz w:val="16"/>
              </w:rPr>
              <w:t>ROHDE &amp; SCHWARZ, Qualcomm</w:t>
            </w:r>
          </w:p>
        </w:tc>
        <w:tc>
          <w:tcPr>
            <w:tcW w:w="0" w:type="auto"/>
          </w:tcPr>
          <w:p w14:paraId="0E292E23" w14:textId="77777777" w:rsidR="00BC377F" w:rsidRPr="00900970" w:rsidRDefault="00BC377F" w:rsidP="00D41ECF">
            <w:pPr>
              <w:pStyle w:val="TAL"/>
              <w:rPr>
                <w:sz w:val="16"/>
              </w:rPr>
            </w:pPr>
            <w:r>
              <w:rPr>
                <w:sz w:val="16"/>
              </w:rPr>
              <w:t>38.523-1</w:t>
            </w:r>
          </w:p>
        </w:tc>
        <w:tc>
          <w:tcPr>
            <w:tcW w:w="0" w:type="auto"/>
          </w:tcPr>
          <w:p w14:paraId="5CDB9AB4" w14:textId="77777777" w:rsidR="00BC377F" w:rsidRPr="00900970" w:rsidRDefault="00BC377F" w:rsidP="00D41ECF">
            <w:pPr>
              <w:pStyle w:val="TAL"/>
              <w:rPr>
                <w:sz w:val="16"/>
              </w:rPr>
            </w:pPr>
            <w:r>
              <w:rPr>
                <w:sz w:val="16"/>
              </w:rPr>
              <w:t>4238</w:t>
            </w:r>
          </w:p>
        </w:tc>
        <w:tc>
          <w:tcPr>
            <w:tcW w:w="0" w:type="auto"/>
          </w:tcPr>
          <w:p w14:paraId="6FCAC8C0" w14:textId="77777777" w:rsidR="00BC377F" w:rsidRPr="00900970" w:rsidRDefault="00BC377F" w:rsidP="00D41ECF">
            <w:pPr>
              <w:pStyle w:val="TAR"/>
              <w:rPr>
                <w:sz w:val="16"/>
              </w:rPr>
            </w:pPr>
            <w:r>
              <w:rPr>
                <w:sz w:val="16"/>
              </w:rPr>
              <w:t>-</w:t>
            </w:r>
          </w:p>
        </w:tc>
        <w:tc>
          <w:tcPr>
            <w:tcW w:w="0" w:type="auto"/>
          </w:tcPr>
          <w:p w14:paraId="51845407" w14:textId="77777777" w:rsidR="00BC377F" w:rsidRPr="00900970" w:rsidRDefault="00BC377F" w:rsidP="00D41ECF">
            <w:pPr>
              <w:pStyle w:val="TAL"/>
              <w:rPr>
                <w:sz w:val="16"/>
              </w:rPr>
            </w:pPr>
            <w:r>
              <w:rPr>
                <w:sz w:val="16"/>
              </w:rPr>
              <w:t>Rel-17</w:t>
            </w:r>
          </w:p>
        </w:tc>
        <w:tc>
          <w:tcPr>
            <w:tcW w:w="0" w:type="auto"/>
          </w:tcPr>
          <w:p w14:paraId="5C986822" w14:textId="77777777" w:rsidR="00BC377F" w:rsidRPr="00900970" w:rsidRDefault="00BC377F" w:rsidP="00D41ECF">
            <w:pPr>
              <w:pStyle w:val="TAL"/>
              <w:rPr>
                <w:sz w:val="16"/>
              </w:rPr>
            </w:pPr>
            <w:r>
              <w:rPr>
                <w:sz w:val="16"/>
              </w:rPr>
              <w:t>F</w:t>
            </w:r>
          </w:p>
        </w:tc>
        <w:tc>
          <w:tcPr>
            <w:tcW w:w="0" w:type="auto"/>
          </w:tcPr>
          <w:p w14:paraId="5DDFC727" w14:textId="77777777" w:rsidR="00BC377F" w:rsidRPr="00900970" w:rsidRDefault="00BC377F" w:rsidP="00D41ECF">
            <w:pPr>
              <w:pStyle w:val="TAL"/>
              <w:rPr>
                <w:sz w:val="16"/>
              </w:rPr>
            </w:pPr>
            <w:r>
              <w:rPr>
                <w:sz w:val="16"/>
              </w:rPr>
              <w:t>TEI16_Test</w:t>
            </w:r>
          </w:p>
        </w:tc>
        <w:tc>
          <w:tcPr>
            <w:tcW w:w="0" w:type="auto"/>
          </w:tcPr>
          <w:p w14:paraId="6CE80519" w14:textId="77777777" w:rsidR="00BC377F" w:rsidRPr="00900970" w:rsidRDefault="00BC377F" w:rsidP="00D41ECF">
            <w:pPr>
              <w:pStyle w:val="TAL"/>
              <w:rPr>
                <w:sz w:val="16"/>
              </w:rPr>
            </w:pPr>
            <w:r>
              <w:rPr>
                <w:sz w:val="16"/>
              </w:rPr>
              <w:t>agreed</w:t>
            </w:r>
          </w:p>
        </w:tc>
      </w:tr>
      <w:tr w:rsidR="00BC377F" w14:paraId="1FF2F4B0" w14:textId="77777777" w:rsidTr="00D41ECF">
        <w:tc>
          <w:tcPr>
            <w:tcW w:w="0" w:type="auto"/>
          </w:tcPr>
          <w:p w14:paraId="71F759C8" w14:textId="77777777" w:rsidR="00BC377F" w:rsidRPr="00900970" w:rsidRDefault="00BC377F" w:rsidP="00D41ECF">
            <w:pPr>
              <w:pStyle w:val="TAL"/>
              <w:rPr>
                <w:sz w:val="16"/>
              </w:rPr>
            </w:pPr>
            <w:r>
              <w:rPr>
                <w:sz w:val="16"/>
              </w:rPr>
              <w:t>R5-240511</w:t>
            </w:r>
          </w:p>
        </w:tc>
        <w:tc>
          <w:tcPr>
            <w:tcW w:w="0" w:type="auto"/>
          </w:tcPr>
          <w:p w14:paraId="393C5248" w14:textId="77777777" w:rsidR="00BC377F" w:rsidRPr="00900970" w:rsidRDefault="00BC377F" w:rsidP="00D41ECF">
            <w:pPr>
              <w:pStyle w:val="TAL"/>
              <w:rPr>
                <w:sz w:val="16"/>
              </w:rPr>
            </w:pPr>
            <w:r>
              <w:rPr>
                <w:sz w:val="16"/>
              </w:rPr>
              <w:t xml:space="preserve">Correction to NR5GC </w:t>
            </w:r>
            <w:proofErr w:type="spellStart"/>
            <w:r>
              <w:rPr>
                <w:sz w:val="16"/>
              </w:rPr>
              <w:t>eDRX</w:t>
            </w:r>
            <w:proofErr w:type="spellEnd"/>
            <w:r>
              <w:rPr>
                <w:sz w:val="16"/>
              </w:rPr>
              <w:t xml:space="preserve"> testcase 11.7.3</w:t>
            </w:r>
          </w:p>
        </w:tc>
        <w:tc>
          <w:tcPr>
            <w:tcW w:w="0" w:type="auto"/>
          </w:tcPr>
          <w:p w14:paraId="5A2D5B1D" w14:textId="77777777" w:rsidR="00BC377F" w:rsidRPr="00900970" w:rsidRDefault="00BC377F" w:rsidP="00D41ECF">
            <w:pPr>
              <w:pStyle w:val="TAL"/>
              <w:rPr>
                <w:sz w:val="16"/>
              </w:rPr>
            </w:pPr>
            <w:r>
              <w:rPr>
                <w:sz w:val="16"/>
              </w:rPr>
              <w:t>ROHDE &amp; SCHWARZ</w:t>
            </w:r>
          </w:p>
        </w:tc>
        <w:tc>
          <w:tcPr>
            <w:tcW w:w="0" w:type="auto"/>
          </w:tcPr>
          <w:p w14:paraId="190D41E7" w14:textId="77777777" w:rsidR="00BC377F" w:rsidRPr="00900970" w:rsidRDefault="00BC377F" w:rsidP="00D41ECF">
            <w:pPr>
              <w:pStyle w:val="TAL"/>
              <w:rPr>
                <w:sz w:val="16"/>
              </w:rPr>
            </w:pPr>
            <w:r>
              <w:rPr>
                <w:sz w:val="16"/>
              </w:rPr>
              <w:t>38.523-1</w:t>
            </w:r>
          </w:p>
        </w:tc>
        <w:tc>
          <w:tcPr>
            <w:tcW w:w="0" w:type="auto"/>
          </w:tcPr>
          <w:p w14:paraId="2CA5F0A5" w14:textId="77777777" w:rsidR="00BC377F" w:rsidRPr="00900970" w:rsidRDefault="00BC377F" w:rsidP="00D41ECF">
            <w:pPr>
              <w:pStyle w:val="TAL"/>
              <w:rPr>
                <w:sz w:val="16"/>
              </w:rPr>
            </w:pPr>
            <w:r>
              <w:rPr>
                <w:sz w:val="16"/>
              </w:rPr>
              <w:t>4239</w:t>
            </w:r>
          </w:p>
        </w:tc>
        <w:tc>
          <w:tcPr>
            <w:tcW w:w="0" w:type="auto"/>
          </w:tcPr>
          <w:p w14:paraId="750DA67B" w14:textId="77777777" w:rsidR="00BC377F" w:rsidRPr="00900970" w:rsidRDefault="00BC377F" w:rsidP="00D41ECF">
            <w:pPr>
              <w:pStyle w:val="TAR"/>
              <w:rPr>
                <w:sz w:val="16"/>
              </w:rPr>
            </w:pPr>
            <w:r>
              <w:rPr>
                <w:sz w:val="16"/>
              </w:rPr>
              <w:t>-</w:t>
            </w:r>
          </w:p>
        </w:tc>
        <w:tc>
          <w:tcPr>
            <w:tcW w:w="0" w:type="auto"/>
          </w:tcPr>
          <w:p w14:paraId="27B8B3E5" w14:textId="77777777" w:rsidR="00BC377F" w:rsidRPr="00900970" w:rsidRDefault="00BC377F" w:rsidP="00D41ECF">
            <w:pPr>
              <w:pStyle w:val="TAL"/>
              <w:rPr>
                <w:sz w:val="16"/>
              </w:rPr>
            </w:pPr>
            <w:r>
              <w:rPr>
                <w:sz w:val="16"/>
              </w:rPr>
              <w:t>Rel-17</w:t>
            </w:r>
          </w:p>
        </w:tc>
        <w:tc>
          <w:tcPr>
            <w:tcW w:w="0" w:type="auto"/>
          </w:tcPr>
          <w:p w14:paraId="73DA31BA" w14:textId="77777777" w:rsidR="00BC377F" w:rsidRPr="00900970" w:rsidRDefault="00BC377F" w:rsidP="00D41ECF">
            <w:pPr>
              <w:pStyle w:val="TAL"/>
              <w:rPr>
                <w:sz w:val="16"/>
              </w:rPr>
            </w:pPr>
            <w:r>
              <w:rPr>
                <w:sz w:val="16"/>
              </w:rPr>
              <w:t>F</w:t>
            </w:r>
          </w:p>
        </w:tc>
        <w:tc>
          <w:tcPr>
            <w:tcW w:w="0" w:type="auto"/>
          </w:tcPr>
          <w:p w14:paraId="14B2AF1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5F415BF" w14:textId="77777777" w:rsidR="00BC377F" w:rsidRPr="00900970" w:rsidRDefault="00BC377F" w:rsidP="00D41ECF">
            <w:pPr>
              <w:pStyle w:val="TAL"/>
              <w:rPr>
                <w:sz w:val="16"/>
              </w:rPr>
            </w:pPr>
            <w:r>
              <w:rPr>
                <w:sz w:val="16"/>
              </w:rPr>
              <w:t>agreed</w:t>
            </w:r>
          </w:p>
        </w:tc>
      </w:tr>
      <w:tr w:rsidR="00BC377F" w14:paraId="6E2FBB90" w14:textId="77777777" w:rsidTr="00D41ECF">
        <w:tc>
          <w:tcPr>
            <w:tcW w:w="0" w:type="auto"/>
          </w:tcPr>
          <w:p w14:paraId="46A1D589" w14:textId="77777777" w:rsidR="00BC377F" w:rsidRPr="00900970" w:rsidRDefault="00BC377F" w:rsidP="00D41ECF">
            <w:pPr>
              <w:pStyle w:val="TAL"/>
              <w:rPr>
                <w:sz w:val="16"/>
              </w:rPr>
            </w:pPr>
            <w:r>
              <w:rPr>
                <w:sz w:val="16"/>
              </w:rPr>
              <w:t>R5-240512</w:t>
            </w:r>
          </w:p>
        </w:tc>
        <w:tc>
          <w:tcPr>
            <w:tcW w:w="0" w:type="auto"/>
          </w:tcPr>
          <w:p w14:paraId="4989BB31" w14:textId="77777777" w:rsidR="00BC377F" w:rsidRPr="00900970" w:rsidRDefault="00BC377F" w:rsidP="00D41ECF">
            <w:pPr>
              <w:pStyle w:val="TAL"/>
              <w:rPr>
                <w:sz w:val="16"/>
              </w:rPr>
            </w:pPr>
            <w:r>
              <w:rPr>
                <w:sz w:val="16"/>
              </w:rPr>
              <w:t>Correction to NR5GC testcase 9.1.5.1.4</w:t>
            </w:r>
          </w:p>
        </w:tc>
        <w:tc>
          <w:tcPr>
            <w:tcW w:w="0" w:type="auto"/>
          </w:tcPr>
          <w:p w14:paraId="43DF1926" w14:textId="77777777" w:rsidR="00BC377F" w:rsidRPr="00900970" w:rsidRDefault="00BC377F" w:rsidP="00D41ECF">
            <w:pPr>
              <w:pStyle w:val="TAL"/>
              <w:rPr>
                <w:sz w:val="16"/>
              </w:rPr>
            </w:pPr>
            <w:r>
              <w:rPr>
                <w:sz w:val="16"/>
              </w:rPr>
              <w:t>ROHDE &amp; SCHWARZ, Hisilicon, MediaTek</w:t>
            </w:r>
          </w:p>
        </w:tc>
        <w:tc>
          <w:tcPr>
            <w:tcW w:w="0" w:type="auto"/>
          </w:tcPr>
          <w:p w14:paraId="60D4922E" w14:textId="77777777" w:rsidR="00BC377F" w:rsidRPr="00900970" w:rsidRDefault="00BC377F" w:rsidP="00D41ECF">
            <w:pPr>
              <w:pStyle w:val="TAL"/>
              <w:rPr>
                <w:sz w:val="16"/>
              </w:rPr>
            </w:pPr>
            <w:r>
              <w:rPr>
                <w:sz w:val="16"/>
              </w:rPr>
              <w:t>38.523-1</w:t>
            </w:r>
          </w:p>
        </w:tc>
        <w:tc>
          <w:tcPr>
            <w:tcW w:w="0" w:type="auto"/>
          </w:tcPr>
          <w:p w14:paraId="55F8E492" w14:textId="77777777" w:rsidR="00BC377F" w:rsidRPr="00900970" w:rsidRDefault="00BC377F" w:rsidP="00D41ECF">
            <w:pPr>
              <w:pStyle w:val="TAL"/>
              <w:rPr>
                <w:sz w:val="16"/>
              </w:rPr>
            </w:pPr>
            <w:r>
              <w:rPr>
                <w:sz w:val="16"/>
              </w:rPr>
              <w:t>4240</w:t>
            </w:r>
          </w:p>
        </w:tc>
        <w:tc>
          <w:tcPr>
            <w:tcW w:w="0" w:type="auto"/>
          </w:tcPr>
          <w:p w14:paraId="4865AA87" w14:textId="77777777" w:rsidR="00BC377F" w:rsidRPr="00900970" w:rsidRDefault="00BC377F" w:rsidP="00D41ECF">
            <w:pPr>
              <w:pStyle w:val="TAR"/>
              <w:rPr>
                <w:sz w:val="16"/>
              </w:rPr>
            </w:pPr>
            <w:r>
              <w:rPr>
                <w:sz w:val="16"/>
              </w:rPr>
              <w:t>-</w:t>
            </w:r>
          </w:p>
        </w:tc>
        <w:tc>
          <w:tcPr>
            <w:tcW w:w="0" w:type="auto"/>
          </w:tcPr>
          <w:p w14:paraId="7F4BCFAF" w14:textId="77777777" w:rsidR="00BC377F" w:rsidRPr="00900970" w:rsidRDefault="00BC377F" w:rsidP="00D41ECF">
            <w:pPr>
              <w:pStyle w:val="TAL"/>
              <w:rPr>
                <w:sz w:val="16"/>
              </w:rPr>
            </w:pPr>
            <w:r>
              <w:rPr>
                <w:sz w:val="16"/>
              </w:rPr>
              <w:t>Rel-17</w:t>
            </w:r>
          </w:p>
        </w:tc>
        <w:tc>
          <w:tcPr>
            <w:tcW w:w="0" w:type="auto"/>
          </w:tcPr>
          <w:p w14:paraId="1A6B7A31" w14:textId="77777777" w:rsidR="00BC377F" w:rsidRPr="00900970" w:rsidRDefault="00BC377F" w:rsidP="00D41ECF">
            <w:pPr>
              <w:pStyle w:val="TAL"/>
              <w:rPr>
                <w:sz w:val="16"/>
              </w:rPr>
            </w:pPr>
            <w:r>
              <w:rPr>
                <w:sz w:val="16"/>
              </w:rPr>
              <w:t>F</w:t>
            </w:r>
          </w:p>
        </w:tc>
        <w:tc>
          <w:tcPr>
            <w:tcW w:w="0" w:type="auto"/>
          </w:tcPr>
          <w:p w14:paraId="283B68F8" w14:textId="77777777" w:rsidR="00BC377F" w:rsidRPr="00900970" w:rsidRDefault="00BC377F" w:rsidP="00D41ECF">
            <w:pPr>
              <w:pStyle w:val="TAL"/>
              <w:rPr>
                <w:sz w:val="16"/>
              </w:rPr>
            </w:pPr>
            <w:r>
              <w:rPr>
                <w:sz w:val="16"/>
              </w:rPr>
              <w:t>TEI15_Test, 5GS_NR_LTE-UEConTest</w:t>
            </w:r>
          </w:p>
        </w:tc>
        <w:tc>
          <w:tcPr>
            <w:tcW w:w="0" w:type="auto"/>
          </w:tcPr>
          <w:p w14:paraId="0A36AA4B" w14:textId="77777777" w:rsidR="00BC377F" w:rsidRPr="00900970" w:rsidRDefault="00BC377F" w:rsidP="00D41ECF">
            <w:pPr>
              <w:pStyle w:val="TAL"/>
              <w:rPr>
                <w:sz w:val="16"/>
              </w:rPr>
            </w:pPr>
            <w:r>
              <w:rPr>
                <w:sz w:val="16"/>
              </w:rPr>
              <w:t>revised</w:t>
            </w:r>
          </w:p>
        </w:tc>
      </w:tr>
      <w:tr w:rsidR="00BC377F" w14:paraId="443ACE87" w14:textId="77777777" w:rsidTr="00D41ECF">
        <w:tc>
          <w:tcPr>
            <w:tcW w:w="0" w:type="auto"/>
          </w:tcPr>
          <w:p w14:paraId="383B659F" w14:textId="77777777" w:rsidR="00BC377F" w:rsidRPr="00900970" w:rsidRDefault="00BC377F" w:rsidP="00D41ECF">
            <w:pPr>
              <w:pStyle w:val="TAL"/>
              <w:rPr>
                <w:sz w:val="16"/>
              </w:rPr>
            </w:pPr>
            <w:r>
              <w:rPr>
                <w:sz w:val="16"/>
              </w:rPr>
              <w:t>R5-241644</w:t>
            </w:r>
          </w:p>
        </w:tc>
        <w:tc>
          <w:tcPr>
            <w:tcW w:w="0" w:type="auto"/>
          </w:tcPr>
          <w:p w14:paraId="59B6443A" w14:textId="77777777" w:rsidR="00BC377F" w:rsidRPr="00900970" w:rsidRDefault="00BC377F" w:rsidP="00D41ECF">
            <w:pPr>
              <w:pStyle w:val="TAL"/>
              <w:rPr>
                <w:sz w:val="16"/>
              </w:rPr>
            </w:pPr>
            <w:r>
              <w:rPr>
                <w:sz w:val="16"/>
              </w:rPr>
              <w:t>Correction to NR5GC testcase 9.1.5.1.4</w:t>
            </w:r>
          </w:p>
        </w:tc>
        <w:tc>
          <w:tcPr>
            <w:tcW w:w="0" w:type="auto"/>
          </w:tcPr>
          <w:p w14:paraId="40643924" w14:textId="77777777" w:rsidR="00BC377F" w:rsidRPr="00900970" w:rsidRDefault="00BC377F" w:rsidP="00D41ECF">
            <w:pPr>
              <w:pStyle w:val="TAL"/>
              <w:rPr>
                <w:sz w:val="16"/>
              </w:rPr>
            </w:pPr>
            <w:r>
              <w:rPr>
                <w:sz w:val="16"/>
              </w:rPr>
              <w:t>ROHDE &amp; SCHWARZ, Hisilicon, MediaTek</w:t>
            </w:r>
          </w:p>
        </w:tc>
        <w:tc>
          <w:tcPr>
            <w:tcW w:w="0" w:type="auto"/>
          </w:tcPr>
          <w:p w14:paraId="5FF0EC46" w14:textId="77777777" w:rsidR="00BC377F" w:rsidRPr="00900970" w:rsidRDefault="00BC377F" w:rsidP="00D41ECF">
            <w:pPr>
              <w:pStyle w:val="TAL"/>
              <w:rPr>
                <w:sz w:val="16"/>
              </w:rPr>
            </w:pPr>
            <w:r>
              <w:rPr>
                <w:sz w:val="16"/>
              </w:rPr>
              <w:t>38.523-1</w:t>
            </w:r>
          </w:p>
        </w:tc>
        <w:tc>
          <w:tcPr>
            <w:tcW w:w="0" w:type="auto"/>
          </w:tcPr>
          <w:p w14:paraId="38A51D3C" w14:textId="77777777" w:rsidR="00BC377F" w:rsidRPr="00900970" w:rsidRDefault="00BC377F" w:rsidP="00D41ECF">
            <w:pPr>
              <w:pStyle w:val="TAL"/>
              <w:rPr>
                <w:sz w:val="16"/>
              </w:rPr>
            </w:pPr>
            <w:r>
              <w:rPr>
                <w:sz w:val="16"/>
              </w:rPr>
              <w:t>4240</w:t>
            </w:r>
          </w:p>
        </w:tc>
        <w:tc>
          <w:tcPr>
            <w:tcW w:w="0" w:type="auto"/>
          </w:tcPr>
          <w:p w14:paraId="315F5E8A" w14:textId="77777777" w:rsidR="00BC377F" w:rsidRPr="00900970" w:rsidRDefault="00BC377F" w:rsidP="00D41ECF">
            <w:pPr>
              <w:pStyle w:val="TAR"/>
              <w:rPr>
                <w:sz w:val="16"/>
              </w:rPr>
            </w:pPr>
            <w:r>
              <w:rPr>
                <w:sz w:val="16"/>
              </w:rPr>
              <w:t>1</w:t>
            </w:r>
          </w:p>
        </w:tc>
        <w:tc>
          <w:tcPr>
            <w:tcW w:w="0" w:type="auto"/>
          </w:tcPr>
          <w:p w14:paraId="32BAA282" w14:textId="77777777" w:rsidR="00BC377F" w:rsidRPr="00900970" w:rsidRDefault="00BC377F" w:rsidP="00D41ECF">
            <w:pPr>
              <w:pStyle w:val="TAL"/>
              <w:rPr>
                <w:sz w:val="16"/>
              </w:rPr>
            </w:pPr>
            <w:r>
              <w:rPr>
                <w:sz w:val="16"/>
              </w:rPr>
              <w:t>Rel-17</w:t>
            </w:r>
          </w:p>
        </w:tc>
        <w:tc>
          <w:tcPr>
            <w:tcW w:w="0" w:type="auto"/>
          </w:tcPr>
          <w:p w14:paraId="3CF92EEB" w14:textId="77777777" w:rsidR="00BC377F" w:rsidRPr="00900970" w:rsidRDefault="00BC377F" w:rsidP="00D41ECF">
            <w:pPr>
              <w:pStyle w:val="TAL"/>
              <w:rPr>
                <w:sz w:val="16"/>
              </w:rPr>
            </w:pPr>
            <w:r>
              <w:rPr>
                <w:sz w:val="16"/>
              </w:rPr>
              <w:t>F</w:t>
            </w:r>
          </w:p>
        </w:tc>
        <w:tc>
          <w:tcPr>
            <w:tcW w:w="0" w:type="auto"/>
          </w:tcPr>
          <w:p w14:paraId="3E89B11B" w14:textId="77777777" w:rsidR="00BC377F" w:rsidRPr="00900970" w:rsidRDefault="00BC377F" w:rsidP="00D41ECF">
            <w:pPr>
              <w:pStyle w:val="TAL"/>
              <w:rPr>
                <w:sz w:val="16"/>
              </w:rPr>
            </w:pPr>
            <w:r>
              <w:rPr>
                <w:sz w:val="16"/>
              </w:rPr>
              <w:t>TEI15_Test, 5GS_NR_LTE-UEConTest</w:t>
            </w:r>
          </w:p>
        </w:tc>
        <w:tc>
          <w:tcPr>
            <w:tcW w:w="0" w:type="auto"/>
          </w:tcPr>
          <w:p w14:paraId="435C3A71" w14:textId="77777777" w:rsidR="00BC377F" w:rsidRPr="00900970" w:rsidRDefault="00BC377F" w:rsidP="00D41ECF">
            <w:pPr>
              <w:pStyle w:val="TAL"/>
              <w:rPr>
                <w:sz w:val="16"/>
              </w:rPr>
            </w:pPr>
            <w:r>
              <w:rPr>
                <w:sz w:val="16"/>
              </w:rPr>
              <w:t>revised</w:t>
            </w:r>
          </w:p>
        </w:tc>
      </w:tr>
      <w:tr w:rsidR="00BC377F" w14:paraId="04B27B9B" w14:textId="77777777" w:rsidTr="00D41ECF">
        <w:tc>
          <w:tcPr>
            <w:tcW w:w="0" w:type="auto"/>
          </w:tcPr>
          <w:p w14:paraId="1F11E3D7" w14:textId="77777777" w:rsidR="00BC377F" w:rsidRPr="00900970" w:rsidRDefault="00BC377F" w:rsidP="00D41ECF">
            <w:pPr>
              <w:pStyle w:val="TAL"/>
              <w:rPr>
                <w:sz w:val="16"/>
              </w:rPr>
            </w:pPr>
            <w:r>
              <w:rPr>
                <w:sz w:val="16"/>
              </w:rPr>
              <w:t>R5-241687</w:t>
            </w:r>
          </w:p>
        </w:tc>
        <w:tc>
          <w:tcPr>
            <w:tcW w:w="0" w:type="auto"/>
          </w:tcPr>
          <w:p w14:paraId="0C5E7DEF" w14:textId="77777777" w:rsidR="00BC377F" w:rsidRPr="00900970" w:rsidRDefault="00BC377F" w:rsidP="00D41ECF">
            <w:pPr>
              <w:pStyle w:val="TAL"/>
              <w:rPr>
                <w:sz w:val="16"/>
              </w:rPr>
            </w:pPr>
            <w:r>
              <w:rPr>
                <w:sz w:val="16"/>
              </w:rPr>
              <w:t>Correction to NR5GC testcase 9.1.5.1.4</w:t>
            </w:r>
          </w:p>
        </w:tc>
        <w:tc>
          <w:tcPr>
            <w:tcW w:w="0" w:type="auto"/>
          </w:tcPr>
          <w:p w14:paraId="2011F099" w14:textId="77777777" w:rsidR="00BC377F" w:rsidRPr="00900970" w:rsidRDefault="00BC377F" w:rsidP="00D41ECF">
            <w:pPr>
              <w:pStyle w:val="TAL"/>
              <w:rPr>
                <w:sz w:val="16"/>
              </w:rPr>
            </w:pPr>
            <w:r>
              <w:rPr>
                <w:sz w:val="16"/>
              </w:rPr>
              <w:t>ROHDE &amp; SCHWARZ, Hisilicon, MediaTek</w:t>
            </w:r>
          </w:p>
        </w:tc>
        <w:tc>
          <w:tcPr>
            <w:tcW w:w="0" w:type="auto"/>
          </w:tcPr>
          <w:p w14:paraId="6B47EEF4" w14:textId="77777777" w:rsidR="00BC377F" w:rsidRPr="00900970" w:rsidRDefault="00BC377F" w:rsidP="00D41ECF">
            <w:pPr>
              <w:pStyle w:val="TAL"/>
              <w:rPr>
                <w:sz w:val="16"/>
              </w:rPr>
            </w:pPr>
            <w:r>
              <w:rPr>
                <w:sz w:val="16"/>
              </w:rPr>
              <w:t>38.523-1</w:t>
            </w:r>
          </w:p>
        </w:tc>
        <w:tc>
          <w:tcPr>
            <w:tcW w:w="0" w:type="auto"/>
          </w:tcPr>
          <w:p w14:paraId="41A6EA85" w14:textId="77777777" w:rsidR="00BC377F" w:rsidRPr="00900970" w:rsidRDefault="00BC377F" w:rsidP="00D41ECF">
            <w:pPr>
              <w:pStyle w:val="TAL"/>
              <w:rPr>
                <w:sz w:val="16"/>
              </w:rPr>
            </w:pPr>
            <w:r>
              <w:rPr>
                <w:sz w:val="16"/>
              </w:rPr>
              <w:t>4240</w:t>
            </w:r>
          </w:p>
        </w:tc>
        <w:tc>
          <w:tcPr>
            <w:tcW w:w="0" w:type="auto"/>
          </w:tcPr>
          <w:p w14:paraId="3B7FCF1A" w14:textId="77777777" w:rsidR="00BC377F" w:rsidRPr="00900970" w:rsidRDefault="00BC377F" w:rsidP="00D41ECF">
            <w:pPr>
              <w:pStyle w:val="TAR"/>
              <w:rPr>
                <w:sz w:val="16"/>
              </w:rPr>
            </w:pPr>
            <w:r>
              <w:rPr>
                <w:sz w:val="16"/>
              </w:rPr>
              <w:t>2</w:t>
            </w:r>
          </w:p>
        </w:tc>
        <w:tc>
          <w:tcPr>
            <w:tcW w:w="0" w:type="auto"/>
          </w:tcPr>
          <w:p w14:paraId="3138E9AB" w14:textId="77777777" w:rsidR="00BC377F" w:rsidRPr="00900970" w:rsidRDefault="00BC377F" w:rsidP="00D41ECF">
            <w:pPr>
              <w:pStyle w:val="TAL"/>
              <w:rPr>
                <w:sz w:val="16"/>
              </w:rPr>
            </w:pPr>
            <w:r>
              <w:rPr>
                <w:sz w:val="16"/>
              </w:rPr>
              <w:t>Rel-17</w:t>
            </w:r>
          </w:p>
        </w:tc>
        <w:tc>
          <w:tcPr>
            <w:tcW w:w="0" w:type="auto"/>
          </w:tcPr>
          <w:p w14:paraId="6F691B10" w14:textId="77777777" w:rsidR="00BC377F" w:rsidRPr="00900970" w:rsidRDefault="00BC377F" w:rsidP="00D41ECF">
            <w:pPr>
              <w:pStyle w:val="TAL"/>
              <w:rPr>
                <w:sz w:val="16"/>
              </w:rPr>
            </w:pPr>
            <w:r>
              <w:rPr>
                <w:sz w:val="16"/>
              </w:rPr>
              <w:t>F</w:t>
            </w:r>
          </w:p>
        </w:tc>
        <w:tc>
          <w:tcPr>
            <w:tcW w:w="0" w:type="auto"/>
          </w:tcPr>
          <w:p w14:paraId="2E401BC4" w14:textId="77777777" w:rsidR="00BC377F" w:rsidRPr="00900970" w:rsidRDefault="00BC377F" w:rsidP="00D41ECF">
            <w:pPr>
              <w:pStyle w:val="TAL"/>
              <w:rPr>
                <w:sz w:val="16"/>
              </w:rPr>
            </w:pPr>
            <w:r>
              <w:rPr>
                <w:sz w:val="16"/>
              </w:rPr>
              <w:t>TEI15_Test, 5GS_NR_LTE-UEConTest</w:t>
            </w:r>
          </w:p>
        </w:tc>
        <w:tc>
          <w:tcPr>
            <w:tcW w:w="0" w:type="auto"/>
          </w:tcPr>
          <w:p w14:paraId="6C75F7DB" w14:textId="77777777" w:rsidR="00BC377F" w:rsidRPr="00900970" w:rsidRDefault="00BC377F" w:rsidP="00D41ECF">
            <w:pPr>
              <w:pStyle w:val="TAL"/>
              <w:rPr>
                <w:sz w:val="16"/>
              </w:rPr>
            </w:pPr>
            <w:r>
              <w:rPr>
                <w:sz w:val="16"/>
              </w:rPr>
              <w:t>agreed</w:t>
            </w:r>
          </w:p>
        </w:tc>
      </w:tr>
      <w:tr w:rsidR="00BC377F" w14:paraId="12B928E5" w14:textId="77777777" w:rsidTr="00D41ECF">
        <w:tc>
          <w:tcPr>
            <w:tcW w:w="0" w:type="auto"/>
          </w:tcPr>
          <w:p w14:paraId="4E3CA447" w14:textId="77777777" w:rsidR="00BC377F" w:rsidRPr="00900970" w:rsidRDefault="00BC377F" w:rsidP="00D41ECF">
            <w:pPr>
              <w:pStyle w:val="TAL"/>
              <w:rPr>
                <w:sz w:val="16"/>
              </w:rPr>
            </w:pPr>
            <w:r>
              <w:rPr>
                <w:sz w:val="16"/>
              </w:rPr>
              <w:t>R5-240529</w:t>
            </w:r>
          </w:p>
        </w:tc>
        <w:tc>
          <w:tcPr>
            <w:tcW w:w="0" w:type="auto"/>
          </w:tcPr>
          <w:p w14:paraId="07770FC3" w14:textId="77777777" w:rsidR="00BC377F" w:rsidRPr="00900970" w:rsidRDefault="00BC377F" w:rsidP="00D41ECF">
            <w:pPr>
              <w:pStyle w:val="TAL"/>
              <w:rPr>
                <w:sz w:val="16"/>
              </w:rPr>
            </w:pPr>
            <w:r>
              <w:rPr>
                <w:sz w:val="16"/>
              </w:rPr>
              <w:t>Updates to 5G V2X test case 12.1.7.1</w:t>
            </w:r>
          </w:p>
        </w:tc>
        <w:tc>
          <w:tcPr>
            <w:tcW w:w="0" w:type="auto"/>
          </w:tcPr>
          <w:p w14:paraId="7DA468C1" w14:textId="77777777" w:rsidR="00BC377F" w:rsidRPr="00900970" w:rsidRDefault="00BC377F" w:rsidP="00D41ECF">
            <w:pPr>
              <w:pStyle w:val="TAL"/>
              <w:rPr>
                <w:sz w:val="16"/>
              </w:rPr>
            </w:pPr>
            <w:r>
              <w:rPr>
                <w:sz w:val="16"/>
              </w:rPr>
              <w:t>MCC TF160</w:t>
            </w:r>
          </w:p>
        </w:tc>
        <w:tc>
          <w:tcPr>
            <w:tcW w:w="0" w:type="auto"/>
          </w:tcPr>
          <w:p w14:paraId="2753A7CE" w14:textId="77777777" w:rsidR="00BC377F" w:rsidRPr="00900970" w:rsidRDefault="00BC377F" w:rsidP="00D41ECF">
            <w:pPr>
              <w:pStyle w:val="TAL"/>
              <w:rPr>
                <w:sz w:val="16"/>
              </w:rPr>
            </w:pPr>
            <w:r>
              <w:rPr>
                <w:sz w:val="16"/>
              </w:rPr>
              <w:t>38.523-1</w:t>
            </w:r>
          </w:p>
        </w:tc>
        <w:tc>
          <w:tcPr>
            <w:tcW w:w="0" w:type="auto"/>
          </w:tcPr>
          <w:p w14:paraId="4F594EB2" w14:textId="77777777" w:rsidR="00BC377F" w:rsidRPr="00900970" w:rsidRDefault="00BC377F" w:rsidP="00D41ECF">
            <w:pPr>
              <w:pStyle w:val="TAL"/>
              <w:rPr>
                <w:sz w:val="16"/>
              </w:rPr>
            </w:pPr>
            <w:r>
              <w:rPr>
                <w:sz w:val="16"/>
              </w:rPr>
              <w:t>4241</w:t>
            </w:r>
          </w:p>
        </w:tc>
        <w:tc>
          <w:tcPr>
            <w:tcW w:w="0" w:type="auto"/>
          </w:tcPr>
          <w:p w14:paraId="302CD9BB" w14:textId="77777777" w:rsidR="00BC377F" w:rsidRPr="00900970" w:rsidRDefault="00BC377F" w:rsidP="00D41ECF">
            <w:pPr>
              <w:pStyle w:val="TAR"/>
              <w:rPr>
                <w:sz w:val="16"/>
              </w:rPr>
            </w:pPr>
            <w:r>
              <w:rPr>
                <w:sz w:val="16"/>
              </w:rPr>
              <w:t>-</w:t>
            </w:r>
          </w:p>
        </w:tc>
        <w:tc>
          <w:tcPr>
            <w:tcW w:w="0" w:type="auto"/>
          </w:tcPr>
          <w:p w14:paraId="43A9B752" w14:textId="77777777" w:rsidR="00BC377F" w:rsidRPr="00900970" w:rsidRDefault="00BC377F" w:rsidP="00D41ECF">
            <w:pPr>
              <w:pStyle w:val="TAL"/>
              <w:rPr>
                <w:sz w:val="16"/>
              </w:rPr>
            </w:pPr>
            <w:r>
              <w:rPr>
                <w:sz w:val="16"/>
              </w:rPr>
              <w:t>Rel-17</w:t>
            </w:r>
          </w:p>
        </w:tc>
        <w:tc>
          <w:tcPr>
            <w:tcW w:w="0" w:type="auto"/>
          </w:tcPr>
          <w:p w14:paraId="60EA9D34" w14:textId="77777777" w:rsidR="00BC377F" w:rsidRPr="00900970" w:rsidRDefault="00BC377F" w:rsidP="00D41ECF">
            <w:pPr>
              <w:pStyle w:val="TAL"/>
              <w:rPr>
                <w:sz w:val="16"/>
              </w:rPr>
            </w:pPr>
            <w:r>
              <w:rPr>
                <w:sz w:val="16"/>
              </w:rPr>
              <w:t>F</w:t>
            </w:r>
          </w:p>
        </w:tc>
        <w:tc>
          <w:tcPr>
            <w:tcW w:w="0" w:type="auto"/>
          </w:tcPr>
          <w:p w14:paraId="239DBA9F" w14:textId="77777777" w:rsidR="00BC377F" w:rsidRPr="00900970" w:rsidRDefault="00BC377F" w:rsidP="00D41ECF">
            <w:pPr>
              <w:pStyle w:val="TAL"/>
              <w:rPr>
                <w:sz w:val="16"/>
              </w:rPr>
            </w:pPr>
            <w:r>
              <w:rPr>
                <w:sz w:val="16"/>
              </w:rPr>
              <w:t>5G_V2X_NRSL_eV2XARC-UEConTest</w:t>
            </w:r>
          </w:p>
        </w:tc>
        <w:tc>
          <w:tcPr>
            <w:tcW w:w="0" w:type="auto"/>
          </w:tcPr>
          <w:p w14:paraId="750D1A5C" w14:textId="77777777" w:rsidR="00BC377F" w:rsidRPr="00900970" w:rsidRDefault="00BC377F" w:rsidP="00D41ECF">
            <w:pPr>
              <w:pStyle w:val="TAL"/>
              <w:rPr>
                <w:sz w:val="16"/>
              </w:rPr>
            </w:pPr>
            <w:r>
              <w:rPr>
                <w:sz w:val="16"/>
              </w:rPr>
              <w:t>agreed</w:t>
            </w:r>
          </w:p>
        </w:tc>
      </w:tr>
      <w:tr w:rsidR="00BC377F" w14:paraId="0C06C12B" w14:textId="77777777" w:rsidTr="00D41ECF">
        <w:tc>
          <w:tcPr>
            <w:tcW w:w="0" w:type="auto"/>
          </w:tcPr>
          <w:p w14:paraId="64629B34" w14:textId="77777777" w:rsidR="00BC377F" w:rsidRPr="00900970" w:rsidRDefault="00BC377F" w:rsidP="00D41ECF">
            <w:pPr>
              <w:pStyle w:val="TAL"/>
              <w:rPr>
                <w:sz w:val="16"/>
              </w:rPr>
            </w:pPr>
            <w:r>
              <w:rPr>
                <w:sz w:val="16"/>
              </w:rPr>
              <w:t>R5-240532</w:t>
            </w:r>
          </w:p>
        </w:tc>
        <w:tc>
          <w:tcPr>
            <w:tcW w:w="0" w:type="auto"/>
          </w:tcPr>
          <w:p w14:paraId="35E8F4B4" w14:textId="77777777" w:rsidR="00BC377F" w:rsidRPr="00900970" w:rsidRDefault="00BC377F" w:rsidP="00D41ECF">
            <w:pPr>
              <w:pStyle w:val="TAL"/>
              <w:rPr>
                <w:sz w:val="16"/>
              </w:rPr>
            </w:pPr>
            <w:r>
              <w:rPr>
                <w:sz w:val="16"/>
              </w:rPr>
              <w:t>Corrections to SDT TC 7.1.1.13.1</w:t>
            </w:r>
          </w:p>
        </w:tc>
        <w:tc>
          <w:tcPr>
            <w:tcW w:w="0" w:type="auto"/>
          </w:tcPr>
          <w:p w14:paraId="45007CED" w14:textId="77777777" w:rsidR="00BC377F" w:rsidRPr="00900970" w:rsidRDefault="00BC377F" w:rsidP="00D41ECF">
            <w:pPr>
              <w:pStyle w:val="TAL"/>
              <w:rPr>
                <w:sz w:val="16"/>
              </w:rPr>
            </w:pPr>
            <w:r>
              <w:rPr>
                <w:sz w:val="16"/>
              </w:rPr>
              <w:t>MCC TF160, Lenovo</w:t>
            </w:r>
          </w:p>
        </w:tc>
        <w:tc>
          <w:tcPr>
            <w:tcW w:w="0" w:type="auto"/>
          </w:tcPr>
          <w:p w14:paraId="3EC55A47" w14:textId="77777777" w:rsidR="00BC377F" w:rsidRPr="00900970" w:rsidRDefault="00BC377F" w:rsidP="00D41ECF">
            <w:pPr>
              <w:pStyle w:val="TAL"/>
              <w:rPr>
                <w:sz w:val="16"/>
              </w:rPr>
            </w:pPr>
            <w:r>
              <w:rPr>
                <w:sz w:val="16"/>
              </w:rPr>
              <w:t>38.523-1</w:t>
            </w:r>
          </w:p>
        </w:tc>
        <w:tc>
          <w:tcPr>
            <w:tcW w:w="0" w:type="auto"/>
          </w:tcPr>
          <w:p w14:paraId="342528E4" w14:textId="77777777" w:rsidR="00BC377F" w:rsidRPr="00900970" w:rsidRDefault="00BC377F" w:rsidP="00D41ECF">
            <w:pPr>
              <w:pStyle w:val="TAL"/>
              <w:rPr>
                <w:sz w:val="16"/>
              </w:rPr>
            </w:pPr>
            <w:r>
              <w:rPr>
                <w:sz w:val="16"/>
              </w:rPr>
              <w:t>4242</w:t>
            </w:r>
          </w:p>
        </w:tc>
        <w:tc>
          <w:tcPr>
            <w:tcW w:w="0" w:type="auto"/>
          </w:tcPr>
          <w:p w14:paraId="109E772A" w14:textId="77777777" w:rsidR="00BC377F" w:rsidRPr="00900970" w:rsidRDefault="00BC377F" w:rsidP="00D41ECF">
            <w:pPr>
              <w:pStyle w:val="TAR"/>
              <w:rPr>
                <w:sz w:val="16"/>
              </w:rPr>
            </w:pPr>
            <w:r>
              <w:rPr>
                <w:sz w:val="16"/>
              </w:rPr>
              <w:t>-</w:t>
            </w:r>
          </w:p>
        </w:tc>
        <w:tc>
          <w:tcPr>
            <w:tcW w:w="0" w:type="auto"/>
          </w:tcPr>
          <w:p w14:paraId="2A4E52E9" w14:textId="77777777" w:rsidR="00BC377F" w:rsidRPr="00900970" w:rsidRDefault="00BC377F" w:rsidP="00D41ECF">
            <w:pPr>
              <w:pStyle w:val="TAL"/>
              <w:rPr>
                <w:sz w:val="16"/>
              </w:rPr>
            </w:pPr>
            <w:r>
              <w:rPr>
                <w:sz w:val="16"/>
              </w:rPr>
              <w:t>Rel-17</w:t>
            </w:r>
          </w:p>
        </w:tc>
        <w:tc>
          <w:tcPr>
            <w:tcW w:w="0" w:type="auto"/>
          </w:tcPr>
          <w:p w14:paraId="19CF8785" w14:textId="77777777" w:rsidR="00BC377F" w:rsidRPr="00900970" w:rsidRDefault="00BC377F" w:rsidP="00D41ECF">
            <w:pPr>
              <w:pStyle w:val="TAL"/>
              <w:rPr>
                <w:sz w:val="16"/>
              </w:rPr>
            </w:pPr>
            <w:r>
              <w:rPr>
                <w:sz w:val="16"/>
              </w:rPr>
              <w:t>F</w:t>
            </w:r>
          </w:p>
        </w:tc>
        <w:tc>
          <w:tcPr>
            <w:tcW w:w="0" w:type="auto"/>
          </w:tcPr>
          <w:p w14:paraId="498EA8BF"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00EC8068" w14:textId="77777777" w:rsidR="00BC377F" w:rsidRPr="00900970" w:rsidRDefault="00BC377F" w:rsidP="00D41ECF">
            <w:pPr>
              <w:pStyle w:val="TAL"/>
              <w:rPr>
                <w:sz w:val="16"/>
              </w:rPr>
            </w:pPr>
            <w:r>
              <w:rPr>
                <w:sz w:val="16"/>
              </w:rPr>
              <w:t>revised</w:t>
            </w:r>
          </w:p>
        </w:tc>
      </w:tr>
      <w:tr w:rsidR="00BC377F" w14:paraId="0C791835" w14:textId="77777777" w:rsidTr="00D41ECF">
        <w:tc>
          <w:tcPr>
            <w:tcW w:w="0" w:type="auto"/>
          </w:tcPr>
          <w:p w14:paraId="7A2D489D" w14:textId="77777777" w:rsidR="00BC377F" w:rsidRPr="00900970" w:rsidRDefault="00BC377F" w:rsidP="00D41ECF">
            <w:pPr>
              <w:pStyle w:val="TAL"/>
              <w:rPr>
                <w:sz w:val="16"/>
              </w:rPr>
            </w:pPr>
            <w:r>
              <w:rPr>
                <w:sz w:val="16"/>
              </w:rPr>
              <w:t>R5-241543</w:t>
            </w:r>
          </w:p>
        </w:tc>
        <w:tc>
          <w:tcPr>
            <w:tcW w:w="0" w:type="auto"/>
          </w:tcPr>
          <w:p w14:paraId="3647AB01" w14:textId="77777777" w:rsidR="00BC377F" w:rsidRPr="00900970" w:rsidRDefault="00BC377F" w:rsidP="00D41ECF">
            <w:pPr>
              <w:pStyle w:val="TAL"/>
              <w:rPr>
                <w:sz w:val="16"/>
              </w:rPr>
            </w:pPr>
            <w:r>
              <w:rPr>
                <w:sz w:val="16"/>
              </w:rPr>
              <w:t>Corrections to SDT TC 7.1.1.13.1</w:t>
            </w:r>
          </w:p>
        </w:tc>
        <w:tc>
          <w:tcPr>
            <w:tcW w:w="0" w:type="auto"/>
          </w:tcPr>
          <w:p w14:paraId="76782040" w14:textId="77777777" w:rsidR="00BC377F" w:rsidRPr="00900970" w:rsidRDefault="00BC377F" w:rsidP="00D41ECF">
            <w:pPr>
              <w:pStyle w:val="TAL"/>
              <w:rPr>
                <w:sz w:val="16"/>
              </w:rPr>
            </w:pPr>
            <w:r>
              <w:rPr>
                <w:sz w:val="16"/>
              </w:rPr>
              <w:t>MCC TF160, Lenovo</w:t>
            </w:r>
          </w:p>
        </w:tc>
        <w:tc>
          <w:tcPr>
            <w:tcW w:w="0" w:type="auto"/>
          </w:tcPr>
          <w:p w14:paraId="797A1DC0" w14:textId="77777777" w:rsidR="00BC377F" w:rsidRPr="00900970" w:rsidRDefault="00BC377F" w:rsidP="00D41ECF">
            <w:pPr>
              <w:pStyle w:val="TAL"/>
              <w:rPr>
                <w:sz w:val="16"/>
              </w:rPr>
            </w:pPr>
            <w:r>
              <w:rPr>
                <w:sz w:val="16"/>
              </w:rPr>
              <w:t>38.523-1</w:t>
            </w:r>
          </w:p>
        </w:tc>
        <w:tc>
          <w:tcPr>
            <w:tcW w:w="0" w:type="auto"/>
          </w:tcPr>
          <w:p w14:paraId="5CD43B2B" w14:textId="77777777" w:rsidR="00BC377F" w:rsidRPr="00900970" w:rsidRDefault="00BC377F" w:rsidP="00D41ECF">
            <w:pPr>
              <w:pStyle w:val="TAL"/>
              <w:rPr>
                <w:sz w:val="16"/>
              </w:rPr>
            </w:pPr>
            <w:r>
              <w:rPr>
                <w:sz w:val="16"/>
              </w:rPr>
              <w:t>4242</w:t>
            </w:r>
          </w:p>
        </w:tc>
        <w:tc>
          <w:tcPr>
            <w:tcW w:w="0" w:type="auto"/>
          </w:tcPr>
          <w:p w14:paraId="54EEDA87" w14:textId="77777777" w:rsidR="00BC377F" w:rsidRPr="00900970" w:rsidRDefault="00BC377F" w:rsidP="00D41ECF">
            <w:pPr>
              <w:pStyle w:val="TAR"/>
              <w:rPr>
                <w:sz w:val="16"/>
              </w:rPr>
            </w:pPr>
            <w:r>
              <w:rPr>
                <w:sz w:val="16"/>
              </w:rPr>
              <w:t>1</w:t>
            </w:r>
          </w:p>
        </w:tc>
        <w:tc>
          <w:tcPr>
            <w:tcW w:w="0" w:type="auto"/>
          </w:tcPr>
          <w:p w14:paraId="6A425B2F" w14:textId="77777777" w:rsidR="00BC377F" w:rsidRPr="00900970" w:rsidRDefault="00BC377F" w:rsidP="00D41ECF">
            <w:pPr>
              <w:pStyle w:val="TAL"/>
              <w:rPr>
                <w:sz w:val="16"/>
              </w:rPr>
            </w:pPr>
            <w:r>
              <w:rPr>
                <w:sz w:val="16"/>
              </w:rPr>
              <w:t>Rel-17</w:t>
            </w:r>
          </w:p>
        </w:tc>
        <w:tc>
          <w:tcPr>
            <w:tcW w:w="0" w:type="auto"/>
          </w:tcPr>
          <w:p w14:paraId="0EB11ABB" w14:textId="77777777" w:rsidR="00BC377F" w:rsidRPr="00900970" w:rsidRDefault="00BC377F" w:rsidP="00D41ECF">
            <w:pPr>
              <w:pStyle w:val="TAL"/>
              <w:rPr>
                <w:sz w:val="16"/>
              </w:rPr>
            </w:pPr>
            <w:r>
              <w:rPr>
                <w:sz w:val="16"/>
              </w:rPr>
              <w:t>F</w:t>
            </w:r>
          </w:p>
        </w:tc>
        <w:tc>
          <w:tcPr>
            <w:tcW w:w="0" w:type="auto"/>
          </w:tcPr>
          <w:p w14:paraId="3B5B26B1"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32E814F7" w14:textId="77777777" w:rsidR="00BC377F" w:rsidRPr="00900970" w:rsidRDefault="00BC377F" w:rsidP="00D41ECF">
            <w:pPr>
              <w:pStyle w:val="TAL"/>
              <w:rPr>
                <w:sz w:val="16"/>
              </w:rPr>
            </w:pPr>
            <w:r>
              <w:rPr>
                <w:sz w:val="16"/>
              </w:rPr>
              <w:t>agreed</w:t>
            </w:r>
          </w:p>
        </w:tc>
      </w:tr>
      <w:tr w:rsidR="00BC377F" w14:paraId="2C1BB1B4" w14:textId="77777777" w:rsidTr="00D41ECF">
        <w:tc>
          <w:tcPr>
            <w:tcW w:w="0" w:type="auto"/>
          </w:tcPr>
          <w:p w14:paraId="1CA25FE1" w14:textId="77777777" w:rsidR="00BC377F" w:rsidRPr="00900970" w:rsidRDefault="00BC377F" w:rsidP="00D41ECF">
            <w:pPr>
              <w:pStyle w:val="TAL"/>
              <w:rPr>
                <w:sz w:val="16"/>
              </w:rPr>
            </w:pPr>
            <w:r>
              <w:rPr>
                <w:sz w:val="16"/>
              </w:rPr>
              <w:t>R5-240533</w:t>
            </w:r>
          </w:p>
        </w:tc>
        <w:tc>
          <w:tcPr>
            <w:tcW w:w="0" w:type="auto"/>
          </w:tcPr>
          <w:p w14:paraId="1C44FE2D" w14:textId="77777777" w:rsidR="00BC377F" w:rsidRPr="00900970" w:rsidRDefault="00BC377F" w:rsidP="00D41ECF">
            <w:pPr>
              <w:pStyle w:val="TAL"/>
              <w:rPr>
                <w:sz w:val="16"/>
              </w:rPr>
            </w:pPr>
            <w:r>
              <w:rPr>
                <w:sz w:val="16"/>
              </w:rPr>
              <w:t>Corrections to SDT TC 7.1.1.13.2</w:t>
            </w:r>
          </w:p>
        </w:tc>
        <w:tc>
          <w:tcPr>
            <w:tcW w:w="0" w:type="auto"/>
          </w:tcPr>
          <w:p w14:paraId="1DD7CA1C" w14:textId="77777777" w:rsidR="00BC377F" w:rsidRPr="00900970" w:rsidRDefault="00BC377F" w:rsidP="00D41ECF">
            <w:pPr>
              <w:pStyle w:val="TAL"/>
              <w:rPr>
                <w:sz w:val="16"/>
              </w:rPr>
            </w:pPr>
            <w:r>
              <w:rPr>
                <w:sz w:val="16"/>
              </w:rPr>
              <w:t>MCC TF160, Lenovo</w:t>
            </w:r>
          </w:p>
        </w:tc>
        <w:tc>
          <w:tcPr>
            <w:tcW w:w="0" w:type="auto"/>
          </w:tcPr>
          <w:p w14:paraId="7A714BC4" w14:textId="77777777" w:rsidR="00BC377F" w:rsidRPr="00900970" w:rsidRDefault="00BC377F" w:rsidP="00D41ECF">
            <w:pPr>
              <w:pStyle w:val="TAL"/>
              <w:rPr>
                <w:sz w:val="16"/>
              </w:rPr>
            </w:pPr>
            <w:r>
              <w:rPr>
                <w:sz w:val="16"/>
              </w:rPr>
              <w:t>38.523-1</w:t>
            </w:r>
          </w:p>
        </w:tc>
        <w:tc>
          <w:tcPr>
            <w:tcW w:w="0" w:type="auto"/>
          </w:tcPr>
          <w:p w14:paraId="677495DD" w14:textId="77777777" w:rsidR="00BC377F" w:rsidRPr="00900970" w:rsidRDefault="00BC377F" w:rsidP="00D41ECF">
            <w:pPr>
              <w:pStyle w:val="TAL"/>
              <w:rPr>
                <w:sz w:val="16"/>
              </w:rPr>
            </w:pPr>
            <w:r>
              <w:rPr>
                <w:sz w:val="16"/>
              </w:rPr>
              <w:t>4243</w:t>
            </w:r>
          </w:p>
        </w:tc>
        <w:tc>
          <w:tcPr>
            <w:tcW w:w="0" w:type="auto"/>
          </w:tcPr>
          <w:p w14:paraId="7EA61C45" w14:textId="77777777" w:rsidR="00BC377F" w:rsidRPr="00900970" w:rsidRDefault="00BC377F" w:rsidP="00D41ECF">
            <w:pPr>
              <w:pStyle w:val="TAR"/>
              <w:rPr>
                <w:sz w:val="16"/>
              </w:rPr>
            </w:pPr>
            <w:r>
              <w:rPr>
                <w:sz w:val="16"/>
              </w:rPr>
              <w:t>-</w:t>
            </w:r>
          </w:p>
        </w:tc>
        <w:tc>
          <w:tcPr>
            <w:tcW w:w="0" w:type="auto"/>
          </w:tcPr>
          <w:p w14:paraId="45976CDD" w14:textId="77777777" w:rsidR="00BC377F" w:rsidRPr="00900970" w:rsidRDefault="00BC377F" w:rsidP="00D41ECF">
            <w:pPr>
              <w:pStyle w:val="TAL"/>
              <w:rPr>
                <w:sz w:val="16"/>
              </w:rPr>
            </w:pPr>
            <w:r>
              <w:rPr>
                <w:sz w:val="16"/>
              </w:rPr>
              <w:t>Rel-17</w:t>
            </w:r>
          </w:p>
        </w:tc>
        <w:tc>
          <w:tcPr>
            <w:tcW w:w="0" w:type="auto"/>
          </w:tcPr>
          <w:p w14:paraId="5D384668" w14:textId="77777777" w:rsidR="00BC377F" w:rsidRPr="00900970" w:rsidRDefault="00BC377F" w:rsidP="00D41ECF">
            <w:pPr>
              <w:pStyle w:val="TAL"/>
              <w:rPr>
                <w:sz w:val="16"/>
              </w:rPr>
            </w:pPr>
            <w:r>
              <w:rPr>
                <w:sz w:val="16"/>
              </w:rPr>
              <w:t>F</w:t>
            </w:r>
          </w:p>
        </w:tc>
        <w:tc>
          <w:tcPr>
            <w:tcW w:w="0" w:type="auto"/>
          </w:tcPr>
          <w:p w14:paraId="52F1E1BE"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246E0753" w14:textId="77777777" w:rsidR="00BC377F" w:rsidRPr="00900970" w:rsidRDefault="00BC377F" w:rsidP="00D41ECF">
            <w:pPr>
              <w:pStyle w:val="TAL"/>
              <w:rPr>
                <w:sz w:val="16"/>
              </w:rPr>
            </w:pPr>
            <w:r>
              <w:rPr>
                <w:sz w:val="16"/>
              </w:rPr>
              <w:t>revised</w:t>
            </w:r>
          </w:p>
        </w:tc>
      </w:tr>
      <w:tr w:rsidR="00BC377F" w14:paraId="6F04E68D" w14:textId="77777777" w:rsidTr="00D41ECF">
        <w:tc>
          <w:tcPr>
            <w:tcW w:w="0" w:type="auto"/>
          </w:tcPr>
          <w:p w14:paraId="3D7D02DC" w14:textId="77777777" w:rsidR="00BC377F" w:rsidRPr="00900970" w:rsidRDefault="00BC377F" w:rsidP="00D41ECF">
            <w:pPr>
              <w:pStyle w:val="TAL"/>
              <w:rPr>
                <w:sz w:val="16"/>
              </w:rPr>
            </w:pPr>
            <w:r>
              <w:rPr>
                <w:sz w:val="16"/>
              </w:rPr>
              <w:t>R5-241544</w:t>
            </w:r>
          </w:p>
        </w:tc>
        <w:tc>
          <w:tcPr>
            <w:tcW w:w="0" w:type="auto"/>
          </w:tcPr>
          <w:p w14:paraId="7FE37BCC" w14:textId="77777777" w:rsidR="00BC377F" w:rsidRPr="00900970" w:rsidRDefault="00BC377F" w:rsidP="00D41ECF">
            <w:pPr>
              <w:pStyle w:val="TAL"/>
              <w:rPr>
                <w:sz w:val="16"/>
              </w:rPr>
            </w:pPr>
            <w:r>
              <w:rPr>
                <w:sz w:val="16"/>
              </w:rPr>
              <w:t>Corrections to SDT TC 7.1.1.13.2</w:t>
            </w:r>
          </w:p>
        </w:tc>
        <w:tc>
          <w:tcPr>
            <w:tcW w:w="0" w:type="auto"/>
          </w:tcPr>
          <w:p w14:paraId="5511450F" w14:textId="77777777" w:rsidR="00BC377F" w:rsidRPr="00900970" w:rsidRDefault="00BC377F" w:rsidP="00D41ECF">
            <w:pPr>
              <w:pStyle w:val="TAL"/>
              <w:rPr>
                <w:sz w:val="16"/>
              </w:rPr>
            </w:pPr>
            <w:r>
              <w:rPr>
                <w:sz w:val="16"/>
              </w:rPr>
              <w:t>MCC TF160, Lenovo</w:t>
            </w:r>
          </w:p>
        </w:tc>
        <w:tc>
          <w:tcPr>
            <w:tcW w:w="0" w:type="auto"/>
          </w:tcPr>
          <w:p w14:paraId="12932559" w14:textId="77777777" w:rsidR="00BC377F" w:rsidRPr="00900970" w:rsidRDefault="00BC377F" w:rsidP="00D41ECF">
            <w:pPr>
              <w:pStyle w:val="TAL"/>
              <w:rPr>
                <w:sz w:val="16"/>
              </w:rPr>
            </w:pPr>
            <w:r>
              <w:rPr>
                <w:sz w:val="16"/>
              </w:rPr>
              <w:t>38.523-1</w:t>
            </w:r>
          </w:p>
        </w:tc>
        <w:tc>
          <w:tcPr>
            <w:tcW w:w="0" w:type="auto"/>
          </w:tcPr>
          <w:p w14:paraId="320C7317" w14:textId="77777777" w:rsidR="00BC377F" w:rsidRPr="00900970" w:rsidRDefault="00BC377F" w:rsidP="00D41ECF">
            <w:pPr>
              <w:pStyle w:val="TAL"/>
              <w:rPr>
                <w:sz w:val="16"/>
              </w:rPr>
            </w:pPr>
            <w:r>
              <w:rPr>
                <w:sz w:val="16"/>
              </w:rPr>
              <w:t>4243</w:t>
            </w:r>
          </w:p>
        </w:tc>
        <w:tc>
          <w:tcPr>
            <w:tcW w:w="0" w:type="auto"/>
          </w:tcPr>
          <w:p w14:paraId="22A81632" w14:textId="77777777" w:rsidR="00BC377F" w:rsidRPr="00900970" w:rsidRDefault="00BC377F" w:rsidP="00D41ECF">
            <w:pPr>
              <w:pStyle w:val="TAR"/>
              <w:rPr>
                <w:sz w:val="16"/>
              </w:rPr>
            </w:pPr>
            <w:r>
              <w:rPr>
                <w:sz w:val="16"/>
              </w:rPr>
              <w:t>1</w:t>
            </w:r>
          </w:p>
        </w:tc>
        <w:tc>
          <w:tcPr>
            <w:tcW w:w="0" w:type="auto"/>
          </w:tcPr>
          <w:p w14:paraId="256831AA" w14:textId="77777777" w:rsidR="00BC377F" w:rsidRPr="00900970" w:rsidRDefault="00BC377F" w:rsidP="00D41ECF">
            <w:pPr>
              <w:pStyle w:val="TAL"/>
              <w:rPr>
                <w:sz w:val="16"/>
              </w:rPr>
            </w:pPr>
            <w:r>
              <w:rPr>
                <w:sz w:val="16"/>
              </w:rPr>
              <w:t>Rel-17</w:t>
            </w:r>
          </w:p>
        </w:tc>
        <w:tc>
          <w:tcPr>
            <w:tcW w:w="0" w:type="auto"/>
          </w:tcPr>
          <w:p w14:paraId="294614C3" w14:textId="77777777" w:rsidR="00BC377F" w:rsidRPr="00900970" w:rsidRDefault="00BC377F" w:rsidP="00D41ECF">
            <w:pPr>
              <w:pStyle w:val="TAL"/>
              <w:rPr>
                <w:sz w:val="16"/>
              </w:rPr>
            </w:pPr>
            <w:r>
              <w:rPr>
                <w:sz w:val="16"/>
              </w:rPr>
              <w:t>F</w:t>
            </w:r>
          </w:p>
        </w:tc>
        <w:tc>
          <w:tcPr>
            <w:tcW w:w="0" w:type="auto"/>
          </w:tcPr>
          <w:p w14:paraId="009733B1"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43A6BF47" w14:textId="77777777" w:rsidR="00BC377F" w:rsidRPr="00900970" w:rsidRDefault="00BC377F" w:rsidP="00D41ECF">
            <w:pPr>
              <w:pStyle w:val="TAL"/>
              <w:rPr>
                <w:sz w:val="16"/>
              </w:rPr>
            </w:pPr>
            <w:r>
              <w:rPr>
                <w:sz w:val="16"/>
              </w:rPr>
              <w:t>agreed</w:t>
            </w:r>
          </w:p>
        </w:tc>
      </w:tr>
      <w:tr w:rsidR="00BC377F" w14:paraId="0BE14788" w14:textId="77777777" w:rsidTr="00D41ECF">
        <w:tc>
          <w:tcPr>
            <w:tcW w:w="0" w:type="auto"/>
          </w:tcPr>
          <w:p w14:paraId="2A0D99C6" w14:textId="77777777" w:rsidR="00BC377F" w:rsidRPr="00900970" w:rsidRDefault="00BC377F" w:rsidP="00D41ECF">
            <w:pPr>
              <w:pStyle w:val="TAL"/>
              <w:rPr>
                <w:sz w:val="16"/>
              </w:rPr>
            </w:pPr>
            <w:r>
              <w:rPr>
                <w:sz w:val="16"/>
              </w:rPr>
              <w:t>R5-240534</w:t>
            </w:r>
          </w:p>
        </w:tc>
        <w:tc>
          <w:tcPr>
            <w:tcW w:w="0" w:type="auto"/>
          </w:tcPr>
          <w:p w14:paraId="66D0FFCB" w14:textId="77777777" w:rsidR="00BC377F" w:rsidRPr="00900970" w:rsidRDefault="00BC377F" w:rsidP="00D41ECF">
            <w:pPr>
              <w:pStyle w:val="TAL"/>
              <w:rPr>
                <w:sz w:val="16"/>
              </w:rPr>
            </w:pPr>
            <w:r>
              <w:rPr>
                <w:sz w:val="16"/>
              </w:rPr>
              <w:t>Corrections to SDT TC 7.1.1.13.3</w:t>
            </w:r>
          </w:p>
        </w:tc>
        <w:tc>
          <w:tcPr>
            <w:tcW w:w="0" w:type="auto"/>
          </w:tcPr>
          <w:p w14:paraId="7AF1F7CB" w14:textId="77777777" w:rsidR="00BC377F" w:rsidRPr="00900970" w:rsidRDefault="00BC377F" w:rsidP="00D41ECF">
            <w:pPr>
              <w:pStyle w:val="TAL"/>
              <w:rPr>
                <w:sz w:val="16"/>
              </w:rPr>
            </w:pPr>
            <w:r>
              <w:rPr>
                <w:sz w:val="16"/>
              </w:rPr>
              <w:t>MCC TF160, Lenovo</w:t>
            </w:r>
          </w:p>
        </w:tc>
        <w:tc>
          <w:tcPr>
            <w:tcW w:w="0" w:type="auto"/>
          </w:tcPr>
          <w:p w14:paraId="2FBC19EA" w14:textId="77777777" w:rsidR="00BC377F" w:rsidRPr="00900970" w:rsidRDefault="00BC377F" w:rsidP="00D41ECF">
            <w:pPr>
              <w:pStyle w:val="TAL"/>
              <w:rPr>
                <w:sz w:val="16"/>
              </w:rPr>
            </w:pPr>
            <w:r>
              <w:rPr>
                <w:sz w:val="16"/>
              </w:rPr>
              <w:t>38.523-1</w:t>
            </w:r>
          </w:p>
        </w:tc>
        <w:tc>
          <w:tcPr>
            <w:tcW w:w="0" w:type="auto"/>
          </w:tcPr>
          <w:p w14:paraId="5E3AE086" w14:textId="77777777" w:rsidR="00BC377F" w:rsidRPr="00900970" w:rsidRDefault="00BC377F" w:rsidP="00D41ECF">
            <w:pPr>
              <w:pStyle w:val="TAL"/>
              <w:rPr>
                <w:sz w:val="16"/>
              </w:rPr>
            </w:pPr>
            <w:r>
              <w:rPr>
                <w:sz w:val="16"/>
              </w:rPr>
              <w:t>4244</w:t>
            </w:r>
          </w:p>
        </w:tc>
        <w:tc>
          <w:tcPr>
            <w:tcW w:w="0" w:type="auto"/>
          </w:tcPr>
          <w:p w14:paraId="13C46F91" w14:textId="77777777" w:rsidR="00BC377F" w:rsidRPr="00900970" w:rsidRDefault="00BC377F" w:rsidP="00D41ECF">
            <w:pPr>
              <w:pStyle w:val="TAR"/>
              <w:rPr>
                <w:sz w:val="16"/>
              </w:rPr>
            </w:pPr>
            <w:r>
              <w:rPr>
                <w:sz w:val="16"/>
              </w:rPr>
              <w:t>-</w:t>
            </w:r>
          </w:p>
        </w:tc>
        <w:tc>
          <w:tcPr>
            <w:tcW w:w="0" w:type="auto"/>
          </w:tcPr>
          <w:p w14:paraId="71F8BCF4" w14:textId="77777777" w:rsidR="00BC377F" w:rsidRPr="00900970" w:rsidRDefault="00BC377F" w:rsidP="00D41ECF">
            <w:pPr>
              <w:pStyle w:val="TAL"/>
              <w:rPr>
                <w:sz w:val="16"/>
              </w:rPr>
            </w:pPr>
            <w:r>
              <w:rPr>
                <w:sz w:val="16"/>
              </w:rPr>
              <w:t>Rel-17</w:t>
            </w:r>
          </w:p>
        </w:tc>
        <w:tc>
          <w:tcPr>
            <w:tcW w:w="0" w:type="auto"/>
          </w:tcPr>
          <w:p w14:paraId="6E75CE14" w14:textId="77777777" w:rsidR="00BC377F" w:rsidRPr="00900970" w:rsidRDefault="00BC377F" w:rsidP="00D41ECF">
            <w:pPr>
              <w:pStyle w:val="TAL"/>
              <w:rPr>
                <w:sz w:val="16"/>
              </w:rPr>
            </w:pPr>
            <w:r>
              <w:rPr>
                <w:sz w:val="16"/>
              </w:rPr>
              <w:t>F</w:t>
            </w:r>
          </w:p>
        </w:tc>
        <w:tc>
          <w:tcPr>
            <w:tcW w:w="0" w:type="auto"/>
          </w:tcPr>
          <w:p w14:paraId="386FD5C5"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3568ADD3" w14:textId="77777777" w:rsidR="00BC377F" w:rsidRPr="00900970" w:rsidRDefault="00BC377F" w:rsidP="00D41ECF">
            <w:pPr>
              <w:pStyle w:val="TAL"/>
              <w:rPr>
                <w:sz w:val="16"/>
              </w:rPr>
            </w:pPr>
            <w:r>
              <w:rPr>
                <w:sz w:val="16"/>
              </w:rPr>
              <w:t>revised</w:t>
            </w:r>
          </w:p>
        </w:tc>
      </w:tr>
      <w:tr w:rsidR="00BC377F" w14:paraId="3FA6E250" w14:textId="77777777" w:rsidTr="00D41ECF">
        <w:tc>
          <w:tcPr>
            <w:tcW w:w="0" w:type="auto"/>
          </w:tcPr>
          <w:p w14:paraId="5C81D1A5" w14:textId="77777777" w:rsidR="00BC377F" w:rsidRPr="00900970" w:rsidRDefault="00BC377F" w:rsidP="00D41ECF">
            <w:pPr>
              <w:pStyle w:val="TAL"/>
              <w:rPr>
                <w:sz w:val="16"/>
              </w:rPr>
            </w:pPr>
            <w:r>
              <w:rPr>
                <w:sz w:val="16"/>
              </w:rPr>
              <w:t>R5-241545</w:t>
            </w:r>
          </w:p>
        </w:tc>
        <w:tc>
          <w:tcPr>
            <w:tcW w:w="0" w:type="auto"/>
          </w:tcPr>
          <w:p w14:paraId="7B548B58" w14:textId="77777777" w:rsidR="00BC377F" w:rsidRPr="00900970" w:rsidRDefault="00BC377F" w:rsidP="00D41ECF">
            <w:pPr>
              <w:pStyle w:val="TAL"/>
              <w:rPr>
                <w:sz w:val="16"/>
              </w:rPr>
            </w:pPr>
            <w:r>
              <w:rPr>
                <w:sz w:val="16"/>
              </w:rPr>
              <w:t>Corrections to SDT TC 7.1.1.13.3</w:t>
            </w:r>
          </w:p>
        </w:tc>
        <w:tc>
          <w:tcPr>
            <w:tcW w:w="0" w:type="auto"/>
          </w:tcPr>
          <w:p w14:paraId="75729817" w14:textId="77777777" w:rsidR="00BC377F" w:rsidRPr="00900970" w:rsidRDefault="00BC377F" w:rsidP="00D41ECF">
            <w:pPr>
              <w:pStyle w:val="TAL"/>
              <w:rPr>
                <w:sz w:val="16"/>
              </w:rPr>
            </w:pPr>
            <w:r>
              <w:rPr>
                <w:sz w:val="16"/>
              </w:rPr>
              <w:t>MCC TF160, Lenovo</w:t>
            </w:r>
          </w:p>
        </w:tc>
        <w:tc>
          <w:tcPr>
            <w:tcW w:w="0" w:type="auto"/>
          </w:tcPr>
          <w:p w14:paraId="4841A490" w14:textId="77777777" w:rsidR="00BC377F" w:rsidRPr="00900970" w:rsidRDefault="00BC377F" w:rsidP="00D41ECF">
            <w:pPr>
              <w:pStyle w:val="TAL"/>
              <w:rPr>
                <w:sz w:val="16"/>
              </w:rPr>
            </w:pPr>
            <w:r>
              <w:rPr>
                <w:sz w:val="16"/>
              </w:rPr>
              <w:t>38.523-1</w:t>
            </w:r>
          </w:p>
        </w:tc>
        <w:tc>
          <w:tcPr>
            <w:tcW w:w="0" w:type="auto"/>
          </w:tcPr>
          <w:p w14:paraId="19530C0B" w14:textId="77777777" w:rsidR="00BC377F" w:rsidRPr="00900970" w:rsidRDefault="00BC377F" w:rsidP="00D41ECF">
            <w:pPr>
              <w:pStyle w:val="TAL"/>
              <w:rPr>
                <w:sz w:val="16"/>
              </w:rPr>
            </w:pPr>
            <w:r>
              <w:rPr>
                <w:sz w:val="16"/>
              </w:rPr>
              <w:t>4244</w:t>
            </w:r>
          </w:p>
        </w:tc>
        <w:tc>
          <w:tcPr>
            <w:tcW w:w="0" w:type="auto"/>
          </w:tcPr>
          <w:p w14:paraId="2201D2C5" w14:textId="77777777" w:rsidR="00BC377F" w:rsidRPr="00900970" w:rsidRDefault="00BC377F" w:rsidP="00D41ECF">
            <w:pPr>
              <w:pStyle w:val="TAR"/>
              <w:rPr>
                <w:sz w:val="16"/>
              </w:rPr>
            </w:pPr>
            <w:r>
              <w:rPr>
                <w:sz w:val="16"/>
              </w:rPr>
              <w:t>1</w:t>
            </w:r>
          </w:p>
        </w:tc>
        <w:tc>
          <w:tcPr>
            <w:tcW w:w="0" w:type="auto"/>
          </w:tcPr>
          <w:p w14:paraId="3AFFA210" w14:textId="77777777" w:rsidR="00BC377F" w:rsidRPr="00900970" w:rsidRDefault="00BC377F" w:rsidP="00D41ECF">
            <w:pPr>
              <w:pStyle w:val="TAL"/>
              <w:rPr>
                <w:sz w:val="16"/>
              </w:rPr>
            </w:pPr>
            <w:r>
              <w:rPr>
                <w:sz w:val="16"/>
              </w:rPr>
              <w:t>Rel-17</w:t>
            </w:r>
          </w:p>
        </w:tc>
        <w:tc>
          <w:tcPr>
            <w:tcW w:w="0" w:type="auto"/>
          </w:tcPr>
          <w:p w14:paraId="7BF91920" w14:textId="77777777" w:rsidR="00BC377F" w:rsidRPr="00900970" w:rsidRDefault="00BC377F" w:rsidP="00D41ECF">
            <w:pPr>
              <w:pStyle w:val="TAL"/>
              <w:rPr>
                <w:sz w:val="16"/>
              </w:rPr>
            </w:pPr>
            <w:r>
              <w:rPr>
                <w:sz w:val="16"/>
              </w:rPr>
              <w:t>F</w:t>
            </w:r>
          </w:p>
        </w:tc>
        <w:tc>
          <w:tcPr>
            <w:tcW w:w="0" w:type="auto"/>
          </w:tcPr>
          <w:p w14:paraId="1E45CE3F"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770616D5" w14:textId="77777777" w:rsidR="00BC377F" w:rsidRPr="00900970" w:rsidRDefault="00BC377F" w:rsidP="00D41ECF">
            <w:pPr>
              <w:pStyle w:val="TAL"/>
              <w:rPr>
                <w:sz w:val="16"/>
              </w:rPr>
            </w:pPr>
            <w:r>
              <w:rPr>
                <w:sz w:val="16"/>
              </w:rPr>
              <w:t>agreed</w:t>
            </w:r>
          </w:p>
        </w:tc>
      </w:tr>
      <w:tr w:rsidR="00BC377F" w14:paraId="2435555C" w14:textId="77777777" w:rsidTr="00D41ECF">
        <w:tc>
          <w:tcPr>
            <w:tcW w:w="0" w:type="auto"/>
          </w:tcPr>
          <w:p w14:paraId="0044F780" w14:textId="77777777" w:rsidR="00BC377F" w:rsidRPr="00900970" w:rsidRDefault="00BC377F" w:rsidP="00D41ECF">
            <w:pPr>
              <w:pStyle w:val="TAL"/>
              <w:rPr>
                <w:sz w:val="16"/>
              </w:rPr>
            </w:pPr>
            <w:r>
              <w:rPr>
                <w:sz w:val="16"/>
              </w:rPr>
              <w:t>R5-240535</w:t>
            </w:r>
          </w:p>
        </w:tc>
        <w:tc>
          <w:tcPr>
            <w:tcW w:w="0" w:type="auto"/>
          </w:tcPr>
          <w:p w14:paraId="70D79435" w14:textId="77777777" w:rsidR="00BC377F" w:rsidRPr="00900970" w:rsidRDefault="00BC377F" w:rsidP="00D41ECF">
            <w:pPr>
              <w:pStyle w:val="TAL"/>
              <w:rPr>
                <w:sz w:val="16"/>
              </w:rPr>
            </w:pPr>
            <w:r>
              <w:rPr>
                <w:sz w:val="16"/>
              </w:rPr>
              <w:t>Corrections to SDT TC 7.1.1.13.4</w:t>
            </w:r>
          </w:p>
        </w:tc>
        <w:tc>
          <w:tcPr>
            <w:tcW w:w="0" w:type="auto"/>
          </w:tcPr>
          <w:p w14:paraId="195DA3A1" w14:textId="77777777" w:rsidR="00BC377F" w:rsidRPr="00900970" w:rsidRDefault="00BC377F" w:rsidP="00D41ECF">
            <w:pPr>
              <w:pStyle w:val="TAL"/>
              <w:rPr>
                <w:sz w:val="16"/>
              </w:rPr>
            </w:pPr>
            <w:r>
              <w:rPr>
                <w:sz w:val="16"/>
              </w:rPr>
              <w:t>MCC TF160, Lenovo</w:t>
            </w:r>
          </w:p>
        </w:tc>
        <w:tc>
          <w:tcPr>
            <w:tcW w:w="0" w:type="auto"/>
          </w:tcPr>
          <w:p w14:paraId="385B086B" w14:textId="77777777" w:rsidR="00BC377F" w:rsidRPr="00900970" w:rsidRDefault="00BC377F" w:rsidP="00D41ECF">
            <w:pPr>
              <w:pStyle w:val="TAL"/>
              <w:rPr>
                <w:sz w:val="16"/>
              </w:rPr>
            </w:pPr>
            <w:r>
              <w:rPr>
                <w:sz w:val="16"/>
              </w:rPr>
              <w:t>38.523-1</w:t>
            </w:r>
          </w:p>
        </w:tc>
        <w:tc>
          <w:tcPr>
            <w:tcW w:w="0" w:type="auto"/>
          </w:tcPr>
          <w:p w14:paraId="175EBBCD" w14:textId="77777777" w:rsidR="00BC377F" w:rsidRPr="00900970" w:rsidRDefault="00BC377F" w:rsidP="00D41ECF">
            <w:pPr>
              <w:pStyle w:val="TAL"/>
              <w:rPr>
                <w:sz w:val="16"/>
              </w:rPr>
            </w:pPr>
            <w:r>
              <w:rPr>
                <w:sz w:val="16"/>
              </w:rPr>
              <w:t>4245</w:t>
            </w:r>
          </w:p>
        </w:tc>
        <w:tc>
          <w:tcPr>
            <w:tcW w:w="0" w:type="auto"/>
          </w:tcPr>
          <w:p w14:paraId="28577387" w14:textId="77777777" w:rsidR="00BC377F" w:rsidRPr="00900970" w:rsidRDefault="00BC377F" w:rsidP="00D41ECF">
            <w:pPr>
              <w:pStyle w:val="TAR"/>
              <w:rPr>
                <w:sz w:val="16"/>
              </w:rPr>
            </w:pPr>
            <w:r>
              <w:rPr>
                <w:sz w:val="16"/>
              </w:rPr>
              <w:t>-</w:t>
            </w:r>
          </w:p>
        </w:tc>
        <w:tc>
          <w:tcPr>
            <w:tcW w:w="0" w:type="auto"/>
          </w:tcPr>
          <w:p w14:paraId="3DF7C388" w14:textId="77777777" w:rsidR="00BC377F" w:rsidRPr="00900970" w:rsidRDefault="00BC377F" w:rsidP="00D41ECF">
            <w:pPr>
              <w:pStyle w:val="TAL"/>
              <w:rPr>
                <w:sz w:val="16"/>
              </w:rPr>
            </w:pPr>
            <w:r>
              <w:rPr>
                <w:sz w:val="16"/>
              </w:rPr>
              <w:t>Rel-17</w:t>
            </w:r>
          </w:p>
        </w:tc>
        <w:tc>
          <w:tcPr>
            <w:tcW w:w="0" w:type="auto"/>
          </w:tcPr>
          <w:p w14:paraId="651508CD" w14:textId="77777777" w:rsidR="00BC377F" w:rsidRPr="00900970" w:rsidRDefault="00BC377F" w:rsidP="00D41ECF">
            <w:pPr>
              <w:pStyle w:val="TAL"/>
              <w:rPr>
                <w:sz w:val="16"/>
              </w:rPr>
            </w:pPr>
            <w:r>
              <w:rPr>
                <w:sz w:val="16"/>
              </w:rPr>
              <w:t>F</w:t>
            </w:r>
          </w:p>
        </w:tc>
        <w:tc>
          <w:tcPr>
            <w:tcW w:w="0" w:type="auto"/>
          </w:tcPr>
          <w:p w14:paraId="72FF9CDA"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5331451D" w14:textId="77777777" w:rsidR="00BC377F" w:rsidRPr="00900970" w:rsidRDefault="00BC377F" w:rsidP="00D41ECF">
            <w:pPr>
              <w:pStyle w:val="TAL"/>
              <w:rPr>
                <w:sz w:val="16"/>
              </w:rPr>
            </w:pPr>
            <w:r>
              <w:rPr>
                <w:sz w:val="16"/>
              </w:rPr>
              <w:t>agreed</w:t>
            </w:r>
          </w:p>
        </w:tc>
      </w:tr>
      <w:tr w:rsidR="00BC377F" w14:paraId="143C7243" w14:textId="77777777" w:rsidTr="00D41ECF">
        <w:tc>
          <w:tcPr>
            <w:tcW w:w="0" w:type="auto"/>
          </w:tcPr>
          <w:p w14:paraId="2D186C83" w14:textId="77777777" w:rsidR="00BC377F" w:rsidRPr="00900970" w:rsidRDefault="00BC377F" w:rsidP="00D41ECF">
            <w:pPr>
              <w:pStyle w:val="TAL"/>
              <w:rPr>
                <w:sz w:val="16"/>
              </w:rPr>
            </w:pPr>
            <w:r>
              <w:rPr>
                <w:sz w:val="16"/>
              </w:rPr>
              <w:t>R5-240539</w:t>
            </w:r>
          </w:p>
        </w:tc>
        <w:tc>
          <w:tcPr>
            <w:tcW w:w="0" w:type="auto"/>
          </w:tcPr>
          <w:p w14:paraId="1D079903" w14:textId="77777777" w:rsidR="00BC377F" w:rsidRPr="00900970" w:rsidRDefault="00BC377F" w:rsidP="00D41ECF">
            <w:pPr>
              <w:pStyle w:val="TAL"/>
              <w:rPr>
                <w:sz w:val="16"/>
              </w:rPr>
            </w:pPr>
            <w:r>
              <w:rPr>
                <w:sz w:val="16"/>
              </w:rPr>
              <w:t>Correction to NR test case 11.8.6</w:t>
            </w:r>
          </w:p>
        </w:tc>
        <w:tc>
          <w:tcPr>
            <w:tcW w:w="0" w:type="auto"/>
          </w:tcPr>
          <w:p w14:paraId="4785BD24" w14:textId="77777777" w:rsidR="00BC377F" w:rsidRPr="00900970" w:rsidRDefault="00BC377F" w:rsidP="00D41ECF">
            <w:pPr>
              <w:pStyle w:val="TAL"/>
              <w:rPr>
                <w:sz w:val="16"/>
              </w:rPr>
            </w:pPr>
            <w:r>
              <w:rPr>
                <w:sz w:val="16"/>
              </w:rPr>
              <w:t>MCC TF160</w:t>
            </w:r>
          </w:p>
        </w:tc>
        <w:tc>
          <w:tcPr>
            <w:tcW w:w="0" w:type="auto"/>
          </w:tcPr>
          <w:p w14:paraId="70B5D8A1" w14:textId="77777777" w:rsidR="00BC377F" w:rsidRPr="00900970" w:rsidRDefault="00BC377F" w:rsidP="00D41ECF">
            <w:pPr>
              <w:pStyle w:val="TAL"/>
              <w:rPr>
                <w:sz w:val="16"/>
              </w:rPr>
            </w:pPr>
            <w:r>
              <w:rPr>
                <w:sz w:val="16"/>
              </w:rPr>
              <w:t>38.523-1</w:t>
            </w:r>
          </w:p>
        </w:tc>
        <w:tc>
          <w:tcPr>
            <w:tcW w:w="0" w:type="auto"/>
          </w:tcPr>
          <w:p w14:paraId="0B448E6E" w14:textId="77777777" w:rsidR="00BC377F" w:rsidRPr="00900970" w:rsidRDefault="00BC377F" w:rsidP="00D41ECF">
            <w:pPr>
              <w:pStyle w:val="TAL"/>
              <w:rPr>
                <w:sz w:val="16"/>
              </w:rPr>
            </w:pPr>
            <w:r>
              <w:rPr>
                <w:sz w:val="16"/>
              </w:rPr>
              <w:t>4246</w:t>
            </w:r>
          </w:p>
        </w:tc>
        <w:tc>
          <w:tcPr>
            <w:tcW w:w="0" w:type="auto"/>
          </w:tcPr>
          <w:p w14:paraId="6018C1D7" w14:textId="77777777" w:rsidR="00BC377F" w:rsidRPr="00900970" w:rsidRDefault="00BC377F" w:rsidP="00D41ECF">
            <w:pPr>
              <w:pStyle w:val="TAR"/>
              <w:rPr>
                <w:sz w:val="16"/>
              </w:rPr>
            </w:pPr>
            <w:r>
              <w:rPr>
                <w:sz w:val="16"/>
              </w:rPr>
              <w:t>-</w:t>
            </w:r>
          </w:p>
        </w:tc>
        <w:tc>
          <w:tcPr>
            <w:tcW w:w="0" w:type="auto"/>
          </w:tcPr>
          <w:p w14:paraId="30D13191" w14:textId="77777777" w:rsidR="00BC377F" w:rsidRPr="00900970" w:rsidRDefault="00BC377F" w:rsidP="00D41ECF">
            <w:pPr>
              <w:pStyle w:val="TAL"/>
              <w:rPr>
                <w:sz w:val="16"/>
              </w:rPr>
            </w:pPr>
            <w:r>
              <w:rPr>
                <w:sz w:val="16"/>
              </w:rPr>
              <w:t>Rel-17</w:t>
            </w:r>
          </w:p>
        </w:tc>
        <w:tc>
          <w:tcPr>
            <w:tcW w:w="0" w:type="auto"/>
          </w:tcPr>
          <w:p w14:paraId="6467670F" w14:textId="77777777" w:rsidR="00BC377F" w:rsidRPr="00900970" w:rsidRDefault="00BC377F" w:rsidP="00D41ECF">
            <w:pPr>
              <w:pStyle w:val="TAL"/>
              <w:rPr>
                <w:sz w:val="16"/>
              </w:rPr>
            </w:pPr>
            <w:r>
              <w:rPr>
                <w:sz w:val="16"/>
              </w:rPr>
              <w:t>F</w:t>
            </w:r>
          </w:p>
        </w:tc>
        <w:tc>
          <w:tcPr>
            <w:tcW w:w="0" w:type="auto"/>
          </w:tcPr>
          <w:p w14:paraId="6DE98D0D" w14:textId="77777777" w:rsidR="00BC377F" w:rsidRPr="00900970" w:rsidRDefault="00BC377F" w:rsidP="00D41ECF">
            <w:pPr>
              <w:pStyle w:val="TAL"/>
              <w:rPr>
                <w:sz w:val="16"/>
              </w:rPr>
            </w:pPr>
            <w:r>
              <w:rPr>
                <w:sz w:val="16"/>
              </w:rPr>
              <w:t>TEI15_Test</w:t>
            </w:r>
          </w:p>
        </w:tc>
        <w:tc>
          <w:tcPr>
            <w:tcW w:w="0" w:type="auto"/>
          </w:tcPr>
          <w:p w14:paraId="33D52D6D" w14:textId="77777777" w:rsidR="00BC377F" w:rsidRPr="00900970" w:rsidRDefault="00BC377F" w:rsidP="00D41ECF">
            <w:pPr>
              <w:pStyle w:val="TAL"/>
              <w:rPr>
                <w:sz w:val="16"/>
              </w:rPr>
            </w:pPr>
            <w:r>
              <w:rPr>
                <w:sz w:val="16"/>
              </w:rPr>
              <w:t>agreed</w:t>
            </w:r>
          </w:p>
        </w:tc>
      </w:tr>
      <w:tr w:rsidR="00BC377F" w14:paraId="65226A2A" w14:textId="77777777" w:rsidTr="00D41ECF">
        <w:tc>
          <w:tcPr>
            <w:tcW w:w="0" w:type="auto"/>
          </w:tcPr>
          <w:p w14:paraId="6DF828A3" w14:textId="77777777" w:rsidR="00BC377F" w:rsidRPr="00900970" w:rsidRDefault="00BC377F" w:rsidP="00D41ECF">
            <w:pPr>
              <w:pStyle w:val="TAL"/>
              <w:rPr>
                <w:sz w:val="16"/>
              </w:rPr>
            </w:pPr>
            <w:r>
              <w:rPr>
                <w:sz w:val="16"/>
              </w:rPr>
              <w:t>R5-240540</w:t>
            </w:r>
          </w:p>
        </w:tc>
        <w:tc>
          <w:tcPr>
            <w:tcW w:w="0" w:type="auto"/>
          </w:tcPr>
          <w:p w14:paraId="643BED2C" w14:textId="77777777" w:rsidR="00BC377F" w:rsidRPr="00900970" w:rsidRDefault="00BC377F" w:rsidP="00D41ECF">
            <w:pPr>
              <w:pStyle w:val="TAL"/>
              <w:rPr>
                <w:sz w:val="16"/>
              </w:rPr>
            </w:pPr>
            <w:r>
              <w:rPr>
                <w:sz w:val="16"/>
              </w:rPr>
              <w:t>Correction to NR test case 6.1.2.3</w:t>
            </w:r>
          </w:p>
        </w:tc>
        <w:tc>
          <w:tcPr>
            <w:tcW w:w="0" w:type="auto"/>
          </w:tcPr>
          <w:p w14:paraId="6A06A9D7" w14:textId="77777777" w:rsidR="00BC377F" w:rsidRPr="00900970" w:rsidRDefault="00BC377F" w:rsidP="00D41ECF">
            <w:pPr>
              <w:pStyle w:val="TAL"/>
              <w:rPr>
                <w:sz w:val="16"/>
              </w:rPr>
            </w:pPr>
            <w:r>
              <w:rPr>
                <w:sz w:val="16"/>
              </w:rPr>
              <w:t>MCC TF160</w:t>
            </w:r>
          </w:p>
        </w:tc>
        <w:tc>
          <w:tcPr>
            <w:tcW w:w="0" w:type="auto"/>
          </w:tcPr>
          <w:p w14:paraId="1CAE9CC9" w14:textId="77777777" w:rsidR="00BC377F" w:rsidRPr="00900970" w:rsidRDefault="00BC377F" w:rsidP="00D41ECF">
            <w:pPr>
              <w:pStyle w:val="TAL"/>
              <w:rPr>
                <w:sz w:val="16"/>
              </w:rPr>
            </w:pPr>
            <w:r>
              <w:rPr>
                <w:sz w:val="16"/>
              </w:rPr>
              <w:t>38.523-1</w:t>
            </w:r>
          </w:p>
        </w:tc>
        <w:tc>
          <w:tcPr>
            <w:tcW w:w="0" w:type="auto"/>
          </w:tcPr>
          <w:p w14:paraId="71C19246" w14:textId="77777777" w:rsidR="00BC377F" w:rsidRPr="00900970" w:rsidRDefault="00BC377F" w:rsidP="00D41ECF">
            <w:pPr>
              <w:pStyle w:val="TAL"/>
              <w:rPr>
                <w:sz w:val="16"/>
              </w:rPr>
            </w:pPr>
            <w:r>
              <w:rPr>
                <w:sz w:val="16"/>
              </w:rPr>
              <w:t>4247</w:t>
            </w:r>
          </w:p>
        </w:tc>
        <w:tc>
          <w:tcPr>
            <w:tcW w:w="0" w:type="auto"/>
          </w:tcPr>
          <w:p w14:paraId="2A157DAB" w14:textId="77777777" w:rsidR="00BC377F" w:rsidRPr="00900970" w:rsidRDefault="00BC377F" w:rsidP="00D41ECF">
            <w:pPr>
              <w:pStyle w:val="TAR"/>
              <w:rPr>
                <w:sz w:val="16"/>
              </w:rPr>
            </w:pPr>
            <w:r>
              <w:rPr>
                <w:sz w:val="16"/>
              </w:rPr>
              <w:t>-</w:t>
            </w:r>
          </w:p>
        </w:tc>
        <w:tc>
          <w:tcPr>
            <w:tcW w:w="0" w:type="auto"/>
          </w:tcPr>
          <w:p w14:paraId="1582D4E0" w14:textId="77777777" w:rsidR="00BC377F" w:rsidRPr="00900970" w:rsidRDefault="00BC377F" w:rsidP="00D41ECF">
            <w:pPr>
              <w:pStyle w:val="TAL"/>
              <w:rPr>
                <w:sz w:val="16"/>
              </w:rPr>
            </w:pPr>
            <w:r>
              <w:rPr>
                <w:sz w:val="16"/>
              </w:rPr>
              <w:t>Rel-17</w:t>
            </w:r>
          </w:p>
        </w:tc>
        <w:tc>
          <w:tcPr>
            <w:tcW w:w="0" w:type="auto"/>
          </w:tcPr>
          <w:p w14:paraId="572D615A" w14:textId="77777777" w:rsidR="00BC377F" w:rsidRPr="00900970" w:rsidRDefault="00BC377F" w:rsidP="00D41ECF">
            <w:pPr>
              <w:pStyle w:val="TAL"/>
              <w:rPr>
                <w:sz w:val="16"/>
              </w:rPr>
            </w:pPr>
            <w:r>
              <w:rPr>
                <w:sz w:val="16"/>
              </w:rPr>
              <w:t>F</w:t>
            </w:r>
          </w:p>
        </w:tc>
        <w:tc>
          <w:tcPr>
            <w:tcW w:w="0" w:type="auto"/>
          </w:tcPr>
          <w:p w14:paraId="02FC9A95" w14:textId="77777777" w:rsidR="00BC377F" w:rsidRPr="00900970" w:rsidRDefault="00BC377F" w:rsidP="00D41ECF">
            <w:pPr>
              <w:pStyle w:val="TAL"/>
              <w:rPr>
                <w:sz w:val="16"/>
              </w:rPr>
            </w:pPr>
            <w:r>
              <w:rPr>
                <w:sz w:val="16"/>
              </w:rPr>
              <w:t>TEI15_Test, 5GS_NR_LTE-UEConTest</w:t>
            </w:r>
          </w:p>
        </w:tc>
        <w:tc>
          <w:tcPr>
            <w:tcW w:w="0" w:type="auto"/>
          </w:tcPr>
          <w:p w14:paraId="2FC2F449" w14:textId="77777777" w:rsidR="00BC377F" w:rsidRPr="00900970" w:rsidRDefault="00BC377F" w:rsidP="00D41ECF">
            <w:pPr>
              <w:pStyle w:val="TAL"/>
              <w:rPr>
                <w:sz w:val="16"/>
              </w:rPr>
            </w:pPr>
            <w:r>
              <w:rPr>
                <w:sz w:val="16"/>
              </w:rPr>
              <w:t>agreed</w:t>
            </w:r>
          </w:p>
        </w:tc>
      </w:tr>
      <w:tr w:rsidR="00BC377F" w14:paraId="00D48039" w14:textId="77777777" w:rsidTr="00D41ECF">
        <w:tc>
          <w:tcPr>
            <w:tcW w:w="0" w:type="auto"/>
          </w:tcPr>
          <w:p w14:paraId="744FAF56" w14:textId="77777777" w:rsidR="00BC377F" w:rsidRPr="00900970" w:rsidRDefault="00BC377F" w:rsidP="00D41ECF">
            <w:pPr>
              <w:pStyle w:val="TAL"/>
              <w:rPr>
                <w:sz w:val="16"/>
              </w:rPr>
            </w:pPr>
            <w:r>
              <w:rPr>
                <w:sz w:val="16"/>
              </w:rPr>
              <w:t>R5-240541</w:t>
            </w:r>
          </w:p>
        </w:tc>
        <w:tc>
          <w:tcPr>
            <w:tcW w:w="0" w:type="auto"/>
          </w:tcPr>
          <w:p w14:paraId="30066D88" w14:textId="77777777" w:rsidR="00BC377F" w:rsidRPr="00900970" w:rsidRDefault="00BC377F" w:rsidP="00D41ECF">
            <w:pPr>
              <w:pStyle w:val="TAL"/>
              <w:rPr>
                <w:sz w:val="16"/>
              </w:rPr>
            </w:pPr>
            <w:r>
              <w:rPr>
                <w:sz w:val="16"/>
              </w:rPr>
              <w:t>Corrections to 5G TC 8.1.4.2.1.2</w:t>
            </w:r>
          </w:p>
        </w:tc>
        <w:tc>
          <w:tcPr>
            <w:tcW w:w="0" w:type="auto"/>
          </w:tcPr>
          <w:p w14:paraId="01A4B47B" w14:textId="77777777" w:rsidR="00BC377F" w:rsidRPr="00900970" w:rsidRDefault="00BC377F" w:rsidP="00D41ECF">
            <w:pPr>
              <w:pStyle w:val="TAL"/>
              <w:rPr>
                <w:sz w:val="16"/>
              </w:rPr>
            </w:pPr>
            <w:r>
              <w:rPr>
                <w:sz w:val="16"/>
              </w:rPr>
              <w:t>MCC TF160</w:t>
            </w:r>
          </w:p>
        </w:tc>
        <w:tc>
          <w:tcPr>
            <w:tcW w:w="0" w:type="auto"/>
          </w:tcPr>
          <w:p w14:paraId="26AC7D65" w14:textId="77777777" w:rsidR="00BC377F" w:rsidRPr="00900970" w:rsidRDefault="00BC377F" w:rsidP="00D41ECF">
            <w:pPr>
              <w:pStyle w:val="TAL"/>
              <w:rPr>
                <w:sz w:val="16"/>
              </w:rPr>
            </w:pPr>
            <w:r>
              <w:rPr>
                <w:sz w:val="16"/>
              </w:rPr>
              <w:t>38.523-1</w:t>
            </w:r>
          </w:p>
        </w:tc>
        <w:tc>
          <w:tcPr>
            <w:tcW w:w="0" w:type="auto"/>
          </w:tcPr>
          <w:p w14:paraId="425353B3" w14:textId="77777777" w:rsidR="00BC377F" w:rsidRPr="00900970" w:rsidRDefault="00BC377F" w:rsidP="00D41ECF">
            <w:pPr>
              <w:pStyle w:val="TAL"/>
              <w:rPr>
                <w:sz w:val="16"/>
              </w:rPr>
            </w:pPr>
            <w:r>
              <w:rPr>
                <w:sz w:val="16"/>
              </w:rPr>
              <w:t>4248</w:t>
            </w:r>
          </w:p>
        </w:tc>
        <w:tc>
          <w:tcPr>
            <w:tcW w:w="0" w:type="auto"/>
          </w:tcPr>
          <w:p w14:paraId="11BECE5D" w14:textId="77777777" w:rsidR="00BC377F" w:rsidRPr="00900970" w:rsidRDefault="00BC377F" w:rsidP="00D41ECF">
            <w:pPr>
              <w:pStyle w:val="TAR"/>
              <w:rPr>
                <w:sz w:val="16"/>
              </w:rPr>
            </w:pPr>
            <w:r>
              <w:rPr>
                <w:sz w:val="16"/>
              </w:rPr>
              <w:t>-</w:t>
            </w:r>
          </w:p>
        </w:tc>
        <w:tc>
          <w:tcPr>
            <w:tcW w:w="0" w:type="auto"/>
          </w:tcPr>
          <w:p w14:paraId="5FFF76C9" w14:textId="77777777" w:rsidR="00BC377F" w:rsidRPr="00900970" w:rsidRDefault="00BC377F" w:rsidP="00D41ECF">
            <w:pPr>
              <w:pStyle w:val="TAL"/>
              <w:rPr>
                <w:sz w:val="16"/>
              </w:rPr>
            </w:pPr>
            <w:r>
              <w:rPr>
                <w:sz w:val="16"/>
              </w:rPr>
              <w:t>Rel-17</w:t>
            </w:r>
          </w:p>
        </w:tc>
        <w:tc>
          <w:tcPr>
            <w:tcW w:w="0" w:type="auto"/>
          </w:tcPr>
          <w:p w14:paraId="667CF547" w14:textId="77777777" w:rsidR="00BC377F" w:rsidRPr="00900970" w:rsidRDefault="00BC377F" w:rsidP="00D41ECF">
            <w:pPr>
              <w:pStyle w:val="TAL"/>
              <w:rPr>
                <w:sz w:val="16"/>
              </w:rPr>
            </w:pPr>
            <w:r>
              <w:rPr>
                <w:sz w:val="16"/>
              </w:rPr>
              <w:t>F</w:t>
            </w:r>
          </w:p>
        </w:tc>
        <w:tc>
          <w:tcPr>
            <w:tcW w:w="0" w:type="auto"/>
          </w:tcPr>
          <w:p w14:paraId="62DA9316" w14:textId="77777777" w:rsidR="00BC377F" w:rsidRPr="00900970" w:rsidRDefault="00BC377F" w:rsidP="00D41ECF">
            <w:pPr>
              <w:pStyle w:val="TAL"/>
              <w:rPr>
                <w:sz w:val="16"/>
              </w:rPr>
            </w:pPr>
            <w:r>
              <w:rPr>
                <w:sz w:val="16"/>
              </w:rPr>
              <w:t>TEI16_Test</w:t>
            </w:r>
          </w:p>
        </w:tc>
        <w:tc>
          <w:tcPr>
            <w:tcW w:w="0" w:type="auto"/>
          </w:tcPr>
          <w:p w14:paraId="76499B37" w14:textId="77777777" w:rsidR="00BC377F" w:rsidRPr="00900970" w:rsidRDefault="00BC377F" w:rsidP="00D41ECF">
            <w:pPr>
              <w:pStyle w:val="TAL"/>
              <w:rPr>
                <w:sz w:val="16"/>
              </w:rPr>
            </w:pPr>
            <w:r>
              <w:rPr>
                <w:sz w:val="16"/>
              </w:rPr>
              <w:t>agreed</w:t>
            </w:r>
          </w:p>
        </w:tc>
      </w:tr>
      <w:tr w:rsidR="00BC377F" w14:paraId="35168323" w14:textId="77777777" w:rsidTr="00D41ECF">
        <w:tc>
          <w:tcPr>
            <w:tcW w:w="0" w:type="auto"/>
          </w:tcPr>
          <w:p w14:paraId="7347CC44" w14:textId="77777777" w:rsidR="00BC377F" w:rsidRPr="00900970" w:rsidRDefault="00BC377F" w:rsidP="00D41ECF">
            <w:pPr>
              <w:pStyle w:val="TAL"/>
              <w:rPr>
                <w:sz w:val="16"/>
              </w:rPr>
            </w:pPr>
            <w:r>
              <w:rPr>
                <w:sz w:val="16"/>
              </w:rPr>
              <w:t>R5-240542</w:t>
            </w:r>
          </w:p>
        </w:tc>
        <w:tc>
          <w:tcPr>
            <w:tcW w:w="0" w:type="auto"/>
          </w:tcPr>
          <w:p w14:paraId="24744A70" w14:textId="77777777" w:rsidR="00BC377F" w:rsidRPr="00900970" w:rsidRDefault="00BC377F" w:rsidP="00D41ECF">
            <w:pPr>
              <w:pStyle w:val="TAL"/>
              <w:rPr>
                <w:sz w:val="16"/>
              </w:rPr>
            </w:pPr>
            <w:r>
              <w:rPr>
                <w:sz w:val="16"/>
              </w:rPr>
              <w:t>Updates for NR RRC test case 8.1.5.1.1</w:t>
            </w:r>
          </w:p>
        </w:tc>
        <w:tc>
          <w:tcPr>
            <w:tcW w:w="0" w:type="auto"/>
          </w:tcPr>
          <w:p w14:paraId="1C5861C3" w14:textId="77777777" w:rsidR="00BC377F" w:rsidRPr="00900970" w:rsidRDefault="00BC377F" w:rsidP="00D41ECF">
            <w:pPr>
              <w:pStyle w:val="TAL"/>
              <w:rPr>
                <w:sz w:val="16"/>
              </w:rPr>
            </w:pPr>
            <w:r>
              <w:rPr>
                <w:sz w:val="16"/>
              </w:rPr>
              <w:t>MCC TF160</w:t>
            </w:r>
          </w:p>
        </w:tc>
        <w:tc>
          <w:tcPr>
            <w:tcW w:w="0" w:type="auto"/>
          </w:tcPr>
          <w:p w14:paraId="05AB3CBA" w14:textId="77777777" w:rsidR="00BC377F" w:rsidRPr="00900970" w:rsidRDefault="00BC377F" w:rsidP="00D41ECF">
            <w:pPr>
              <w:pStyle w:val="TAL"/>
              <w:rPr>
                <w:sz w:val="16"/>
              </w:rPr>
            </w:pPr>
            <w:r>
              <w:rPr>
                <w:sz w:val="16"/>
              </w:rPr>
              <w:t>38.523-1</w:t>
            </w:r>
          </w:p>
        </w:tc>
        <w:tc>
          <w:tcPr>
            <w:tcW w:w="0" w:type="auto"/>
          </w:tcPr>
          <w:p w14:paraId="1545589B" w14:textId="77777777" w:rsidR="00BC377F" w:rsidRPr="00900970" w:rsidRDefault="00BC377F" w:rsidP="00D41ECF">
            <w:pPr>
              <w:pStyle w:val="TAL"/>
              <w:rPr>
                <w:sz w:val="16"/>
              </w:rPr>
            </w:pPr>
            <w:r>
              <w:rPr>
                <w:sz w:val="16"/>
              </w:rPr>
              <w:t>4249</w:t>
            </w:r>
          </w:p>
        </w:tc>
        <w:tc>
          <w:tcPr>
            <w:tcW w:w="0" w:type="auto"/>
          </w:tcPr>
          <w:p w14:paraId="2064EC28" w14:textId="77777777" w:rsidR="00BC377F" w:rsidRPr="00900970" w:rsidRDefault="00BC377F" w:rsidP="00D41ECF">
            <w:pPr>
              <w:pStyle w:val="TAR"/>
              <w:rPr>
                <w:sz w:val="16"/>
              </w:rPr>
            </w:pPr>
            <w:r>
              <w:rPr>
                <w:sz w:val="16"/>
              </w:rPr>
              <w:t>-</w:t>
            </w:r>
          </w:p>
        </w:tc>
        <w:tc>
          <w:tcPr>
            <w:tcW w:w="0" w:type="auto"/>
          </w:tcPr>
          <w:p w14:paraId="5AC476B3" w14:textId="77777777" w:rsidR="00BC377F" w:rsidRPr="00900970" w:rsidRDefault="00BC377F" w:rsidP="00D41ECF">
            <w:pPr>
              <w:pStyle w:val="TAL"/>
              <w:rPr>
                <w:sz w:val="16"/>
              </w:rPr>
            </w:pPr>
            <w:r>
              <w:rPr>
                <w:sz w:val="16"/>
              </w:rPr>
              <w:t>Rel-17</w:t>
            </w:r>
          </w:p>
        </w:tc>
        <w:tc>
          <w:tcPr>
            <w:tcW w:w="0" w:type="auto"/>
          </w:tcPr>
          <w:p w14:paraId="3E0A8566" w14:textId="77777777" w:rsidR="00BC377F" w:rsidRPr="00900970" w:rsidRDefault="00BC377F" w:rsidP="00D41ECF">
            <w:pPr>
              <w:pStyle w:val="TAL"/>
              <w:rPr>
                <w:sz w:val="16"/>
              </w:rPr>
            </w:pPr>
            <w:r>
              <w:rPr>
                <w:sz w:val="16"/>
              </w:rPr>
              <w:t>F</w:t>
            </w:r>
          </w:p>
        </w:tc>
        <w:tc>
          <w:tcPr>
            <w:tcW w:w="0" w:type="auto"/>
          </w:tcPr>
          <w:p w14:paraId="34AC61C3" w14:textId="77777777" w:rsidR="00BC377F" w:rsidRPr="00900970" w:rsidRDefault="00BC377F" w:rsidP="00D41ECF">
            <w:pPr>
              <w:pStyle w:val="TAL"/>
              <w:rPr>
                <w:sz w:val="16"/>
              </w:rPr>
            </w:pPr>
            <w:r>
              <w:rPr>
                <w:sz w:val="16"/>
              </w:rPr>
              <w:t>TEI15_Test, 5GS_NR_LTE-UEConTest</w:t>
            </w:r>
          </w:p>
        </w:tc>
        <w:tc>
          <w:tcPr>
            <w:tcW w:w="0" w:type="auto"/>
          </w:tcPr>
          <w:p w14:paraId="542F4929" w14:textId="77777777" w:rsidR="00BC377F" w:rsidRPr="00900970" w:rsidRDefault="00BC377F" w:rsidP="00D41ECF">
            <w:pPr>
              <w:pStyle w:val="TAL"/>
              <w:rPr>
                <w:sz w:val="16"/>
              </w:rPr>
            </w:pPr>
            <w:r>
              <w:rPr>
                <w:sz w:val="16"/>
              </w:rPr>
              <w:t>agreed</w:t>
            </w:r>
          </w:p>
        </w:tc>
      </w:tr>
      <w:tr w:rsidR="00BC377F" w14:paraId="091286FD" w14:textId="77777777" w:rsidTr="00D41ECF">
        <w:tc>
          <w:tcPr>
            <w:tcW w:w="0" w:type="auto"/>
          </w:tcPr>
          <w:p w14:paraId="3BB19601" w14:textId="77777777" w:rsidR="00BC377F" w:rsidRPr="00900970" w:rsidRDefault="00BC377F" w:rsidP="00D41ECF">
            <w:pPr>
              <w:pStyle w:val="TAL"/>
              <w:rPr>
                <w:sz w:val="16"/>
              </w:rPr>
            </w:pPr>
            <w:r>
              <w:rPr>
                <w:sz w:val="16"/>
              </w:rPr>
              <w:t>R5-240543</w:t>
            </w:r>
          </w:p>
        </w:tc>
        <w:tc>
          <w:tcPr>
            <w:tcW w:w="0" w:type="auto"/>
          </w:tcPr>
          <w:p w14:paraId="26D4785C" w14:textId="77777777" w:rsidR="00BC377F" w:rsidRPr="00900970" w:rsidRDefault="00BC377F" w:rsidP="00D41ECF">
            <w:pPr>
              <w:pStyle w:val="TAL"/>
              <w:rPr>
                <w:sz w:val="16"/>
              </w:rPr>
            </w:pPr>
            <w:r>
              <w:rPr>
                <w:sz w:val="16"/>
              </w:rPr>
              <w:t>Updates for EN-DC RRC test case 8.2.1.1.1</w:t>
            </w:r>
          </w:p>
        </w:tc>
        <w:tc>
          <w:tcPr>
            <w:tcW w:w="0" w:type="auto"/>
          </w:tcPr>
          <w:p w14:paraId="401A2CA6" w14:textId="77777777" w:rsidR="00BC377F" w:rsidRPr="00900970" w:rsidRDefault="00BC377F" w:rsidP="00D41ECF">
            <w:pPr>
              <w:pStyle w:val="TAL"/>
              <w:rPr>
                <w:sz w:val="16"/>
              </w:rPr>
            </w:pPr>
            <w:r>
              <w:rPr>
                <w:sz w:val="16"/>
              </w:rPr>
              <w:t>MCC TF160</w:t>
            </w:r>
          </w:p>
        </w:tc>
        <w:tc>
          <w:tcPr>
            <w:tcW w:w="0" w:type="auto"/>
          </w:tcPr>
          <w:p w14:paraId="472FC43B" w14:textId="77777777" w:rsidR="00BC377F" w:rsidRPr="00900970" w:rsidRDefault="00BC377F" w:rsidP="00D41ECF">
            <w:pPr>
              <w:pStyle w:val="TAL"/>
              <w:rPr>
                <w:sz w:val="16"/>
              </w:rPr>
            </w:pPr>
            <w:r>
              <w:rPr>
                <w:sz w:val="16"/>
              </w:rPr>
              <w:t>38.523-1</w:t>
            </w:r>
          </w:p>
        </w:tc>
        <w:tc>
          <w:tcPr>
            <w:tcW w:w="0" w:type="auto"/>
          </w:tcPr>
          <w:p w14:paraId="0E87E2CE" w14:textId="77777777" w:rsidR="00BC377F" w:rsidRPr="00900970" w:rsidRDefault="00BC377F" w:rsidP="00D41ECF">
            <w:pPr>
              <w:pStyle w:val="TAL"/>
              <w:rPr>
                <w:sz w:val="16"/>
              </w:rPr>
            </w:pPr>
            <w:r>
              <w:rPr>
                <w:sz w:val="16"/>
              </w:rPr>
              <w:t>4250</w:t>
            </w:r>
          </w:p>
        </w:tc>
        <w:tc>
          <w:tcPr>
            <w:tcW w:w="0" w:type="auto"/>
          </w:tcPr>
          <w:p w14:paraId="0E14A45F" w14:textId="77777777" w:rsidR="00BC377F" w:rsidRPr="00900970" w:rsidRDefault="00BC377F" w:rsidP="00D41ECF">
            <w:pPr>
              <w:pStyle w:val="TAR"/>
              <w:rPr>
                <w:sz w:val="16"/>
              </w:rPr>
            </w:pPr>
            <w:r>
              <w:rPr>
                <w:sz w:val="16"/>
              </w:rPr>
              <w:t>-</w:t>
            </w:r>
          </w:p>
        </w:tc>
        <w:tc>
          <w:tcPr>
            <w:tcW w:w="0" w:type="auto"/>
          </w:tcPr>
          <w:p w14:paraId="48F29871" w14:textId="77777777" w:rsidR="00BC377F" w:rsidRPr="00900970" w:rsidRDefault="00BC377F" w:rsidP="00D41ECF">
            <w:pPr>
              <w:pStyle w:val="TAL"/>
              <w:rPr>
                <w:sz w:val="16"/>
              </w:rPr>
            </w:pPr>
            <w:r>
              <w:rPr>
                <w:sz w:val="16"/>
              </w:rPr>
              <w:t>Rel-17</w:t>
            </w:r>
          </w:p>
        </w:tc>
        <w:tc>
          <w:tcPr>
            <w:tcW w:w="0" w:type="auto"/>
          </w:tcPr>
          <w:p w14:paraId="1DCF0F47" w14:textId="77777777" w:rsidR="00BC377F" w:rsidRPr="00900970" w:rsidRDefault="00BC377F" w:rsidP="00D41ECF">
            <w:pPr>
              <w:pStyle w:val="TAL"/>
              <w:rPr>
                <w:sz w:val="16"/>
              </w:rPr>
            </w:pPr>
            <w:r>
              <w:rPr>
                <w:sz w:val="16"/>
              </w:rPr>
              <w:t>F</w:t>
            </w:r>
          </w:p>
        </w:tc>
        <w:tc>
          <w:tcPr>
            <w:tcW w:w="0" w:type="auto"/>
          </w:tcPr>
          <w:p w14:paraId="2B89E3AC" w14:textId="77777777" w:rsidR="00BC377F" w:rsidRPr="00900970" w:rsidRDefault="00BC377F" w:rsidP="00D41ECF">
            <w:pPr>
              <w:pStyle w:val="TAL"/>
              <w:rPr>
                <w:sz w:val="16"/>
              </w:rPr>
            </w:pPr>
            <w:r>
              <w:rPr>
                <w:sz w:val="16"/>
              </w:rPr>
              <w:t>TEI15_Test, 5GS_NR_LTE-UEConTest</w:t>
            </w:r>
          </w:p>
        </w:tc>
        <w:tc>
          <w:tcPr>
            <w:tcW w:w="0" w:type="auto"/>
          </w:tcPr>
          <w:p w14:paraId="63EFFEE5" w14:textId="77777777" w:rsidR="00BC377F" w:rsidRPr="00900970" w:rsidRDefault="00BC377F" w:rsidP="00D41ECF">
            <w:pPr>
              <w:pStyle w:val="TAL"/>
              <w:rPr>
                <w:sz w:val="16"/>
              </w:rPr>
            </w:pPr>
            <w:r>
              <w:rPr>
                <w:sz w:val="16"/>
              </w:rPr>
              <w:t>agreed</w:t>
            </w:r>
          </w:p>
        </w:tc>
      </w:tr>
      <w:tr w:rsidR="00BC377F" w14:paraId="1E76D2CF" w14:textId="77777777" w:rsidTr="00D41ECF">
        <w:tc>
          <w:tcPr>
            <w:tcW w:w="0" w:type="auto"/>
          </w:tcPr>
          <w:p w14:paraId="26D14BB0" w14:textId="77777777" w:rsidR="00BC377F" w:rsidRPr="00900970" w:rsidRDefault="00BC377F" w:rsidP="00D41ECF">
            <w:pPr>
              <w:pStyle w:val="TAL"/>
              <w:rPr>
                <w:sz w:val="16"/>
              </w:rPr>
            </w:pPr>
            <w:r>
              <w:rPr>
                <w:sz w:val="16"/>
              </w:rPr>
              <w:t>R5-240544</w:t>
            </w:r>
          </w:p>
        </w:tc>
        <w:tc>
          <w:tcPr>
            <w:tcW w:w="0" w:type="auto"/>
          </w:tcPr>
          <w:p w14:paraId="4651661F" w14:textId="77777777" w:rsidR="00BC377F" w:rsidRPr="00900970" w:rsidRDefault="00BC377F" w:rsidP="00D41ECF">
            <w:pPr>
              <w:pStyle w:val="TAL"/>
              <w:rPr>
                <w:sz w:val="16"/>
              </w:rPr>
            </w:pPr>
            <w:r>
              <w:rPr>
                <w:sz w:val="16"/>
              </w:rPr>
              <w:t>Updates for NE-DC RRC test case 8.2.1.1.2</w:t>
            </w:r>
          </w:p>
        </w:tc>
        <w:tc>
          <w:tcPr>
            <w:tcW w:w="0" w:type="auto"/>
          </w:tcPr>
          <w:p w14:paraId="3BC77C2B" w14:textId="77777777" w:rsidR="00BC377F" w:rsidRPr="00900970" w:rsidRDefault="00BC377F" w:rsidP="00D41ECF">
            <w:pPr>
              <w:pStyle w:val="TAL"/>
              <w:rPr>
                <w:sz w:val="16"/>
              </w:rPr>
            </w:pPr>
            <w:r>
              <w:rPr>
                <w:sz w:val="16"/>
              </w:rPr>
              <w:t>MCC TF160</w:t>
            </w:r>
          </w:p>
        </w:tc>
        <w:tc>
          <w:tcPr>
            <w:tcW w:w="0" w:type="auto"/>
          </w:tcPr>
          <w:p w14:paraId="6EF34D58" w14:textId="77777777" w:rsidR="00BC377F" w:rsidRPr="00900970" w:rsidRDefault="00BC377F" w:rsidP="00D41ECF">
            <w:pPr>
              <w:pStyle w:val="TAL"/>
              <w:rPr>
                <w:sz w:val="16"/>
              </w:rPr>
            </w:pPr>
            <w:r>
              <w:rPr>
                <w:sz w:val="16"/>
              </w:rPr>
              <w:t>38.523-1</w:t>
            </w:r>
          </w:p>
        </w:tc>
        <w:tc>
          <w:tcPr>
            <w:tcW w:w="0" w:type="auto"/>
          </w:tcPr>
          <w:p w14:paraId="06EB0D00" w14:textId="77777777" w:rsidR="00BC377F" w:rsidRPr="00900970" w:rsidRDefault="00BC377F" w:rsidP="00D41ECF">
            <w:pPr>
              <w:pStyle w:val="TAL"/>
              <w:rPr>
                <w:sz w:val="16"/>
              </w:rPr>
            </w:pPr>
            <w:r>
              <w:rPr>
                <w:sz w:val="16"/>
              </w:rPr>
              <w:t>4251</w:t>
            </w:r>
          </w:p>
        </w:tc>
        <w:tc>
          <w:tcPr>
            <w:tcW w:w="0" w:type="auto"/>
          </w:tcPr>
          <w:p w14:paraId="025E7F5D" w14:textId="77777777" w:rsidR="00BC377F" w:rsidRPr="00900970" w:rsidRDefault="00BC377F" w:rsidP="00D41ECF">
            <w:pPr>
              <w:pStyle w:val="TAR"/>
              <w:rPr>
                <w:sz w:val="16"/>
              </w:rPr>
            </w:pPr>
            <w:r>
              <w:rPr>
                <w:sz w:val="16"/>
              </w:rPr>
              <w:t>-</w:t>
            </w:r>
          </w:p>
        </w:tc>
        <w:tc>
          <w:tcPr>
            <w:tcW w:w="0" w:type="auto"/>
          </w:tcPr>
          <w:p w14:paraId="7E48B566" w14:textId="77777777" w:rsidR="00BC377F" w:rsidRPr="00900970" w:rsidRDefault="00BC377F" w:rsidP="00D41ECF">
            <w:pPr>
              <w:pStyle w:val="TAL"/>
              <w:rPr>
                <w:sz w:val="16"/>
              </w:rPr>
            </w:pPr>
            <w:r>
              <w:rPr>
                <w:sz w:val="16"/>
              </w:rPr>
              <w:t>Rel-17</w:t>
            </w:r>
          </w:p>
        </w:tc>
        <w:tc>
          <w:tcPr>
            <w:tcW w:w="0" w:type="auto"/>
          </w:tcPr>
          <w:p w14:paraId="4664071D" w14:textId="77777777" w:rsidR="00BC377F" w:rsidRPr="00900970" w:rsidRDefault="00BC377F" w:rsidP="00D41ECF">
            <w:pPr>
              <w:pStyle w:val="TAL"/>
              <w:rPr>
                <w:sz w:val="16"/>
              </w:rPr>
            </w:pPr>
            <w:r>
              <w:rPr>
                <w:sz w:val="16"/>
              </w:rPr>
              <w:t>F</w:t>
            </w:r>
          </w:p>
        </w:tc>
        <w:tc>
          <w:tcPr>
            <w:tcW w:w="0" w:type="auto"/>
          </w:tcPr>
          <w:p w14:paraId="0671B416" w14:textId="77777777" w:rsidR="00BC377F" w:rsidRPr="00900970" w:rsidRDefault="00BC377F" w:rsidP="00D41ECF">
            <w:pPr>
              <w:pStyle w:val="TAL"/>
              <w:rPr>
                <w:sz w:val="16"/>
              </w:rPr>
            </w:pPr>
            <w:r>
              <w:rPr>
                <w:sz w:val="16"/>
              </w:rPr>
              <w:t>TEI15_Test, 5GS_NR_LTE-UEConTest</w:t>
            </w:r>
          </w:p>
        </w:tc>
        <w:tc>
          <w:tcPr>
            <w:tcW w:w="0" w:type="auto"/>
          </w:tcPr>
          <w:p w14:paraId="53166D95" w14:textId="77777777" w:rsidR="00BC377F" w:rsidRPr="00900970" w:rsidRDefault="00BC377F" w:rsidP="00D41ECF">
            <w:pPr>
              <w:pStyle w:val="TAL"/>
              <w:rPr>
                <w:sz w:val="16"/>
              </w:rPr>
            </w:pPr>
            <w:r>
              <w:rPr>
                <w:sz w:val="16"/>
              </w:rPr>
              <w:t>agreed</w:t>
            </w:r>
          </w:p>
        </w:tc>
      </w:tr>
      <w:tr w:rsidR="00BC377F" w14:paraId="442A2D53" w14:textId="77777777" w:rsidTr="00D41ECF">
        <w:tc>
          <w:tcPr>
            <w:tcW w:w="0" w:type="auto"/>
          </w:tcPr>
          <w:p w14:paraId="4F821555" w14:textId="77777777" w:rsidR="00BC377F" w:rsidRPr="00900970" w:rsidRDefault="00BC377F" w:rsidP="00D41ECF">
            <w:pPr>
              <w:pStyle w:val="TAL"/>
              <w:rPr>
                <w:sz w:val="16"/>
              </w:rPr>
            </w:pPr>
            <w:r>
              <w:rPr>
                <w:sz w:val="16"/>
              </w:rPr>
              <w:t>R5-240545</w:t>
            </w:r>
          </w:p>
        </w:tc>
        <w:tc>
          <w:tcPr>
            <w:tcW w:w="0" w:type="auto"/>
          </w:tcPr>
          <w:p w14:paraId="4C793851" w14:textId="77777777" w:rsidR="00BC377F" w:rsidRPr="00900970" w:rsidRDefault="00BC377F" w:rsidP="00D41ECF">
            <w:pPr>
              <w:pStyle w:val="TAL"/>
              <w:rPr>
                <w:sz w:val="16"/>
              </w:rPr>
            </w:pPr>
            <w:r>
              <w:rPr>
                <w:sz w:val="16"/>
              </w:rPr>
              <w:t>Update to NE-DC RRC test case 8.2.2.2.3</w:t>
            </w:r>
          </w:p>
        </w:tc>
        <w:tc>
          <w:tcPr>
            <w:tcW w:w="0" w:type="auto"/>
          </w:tcPr>
          <w:p w14:paraId="61725E7B" w14:textId="77777777" w:rsidR="00BC377F" w:rsidRPr="00900970" w:rsidRDefault="00BC377F" w:rsidP="00D41ECF">
            <w:pPr>
              <w:pStyle w:val="TAL"/>
              <w:rPr>
                <w:sz w:val="16"/>
              </w:rPr>
            </w:pPr>
            <w:r>
              <w:rPr>
                <w:sz w:val="16"/>
              </w:rPr>
              <w:t>MCC TF160</w:t>
            </w:r>
          </w:p>
        </w:tc>
        <w:tc>
          <w:tcPr>
            <w:tcW w:w="0" w:type="auto"/>
          </w:tcPr>
          <w:p w14:paraId="7B9F7377" w14:textId="77777777" w:rsidR="00BC377F" w:rsidRPr="00900970" w:rsidRDefault="00BC377F" w:rsidP="00D41ECF">
            <w:pPr>
              <w:pStyle w:val="TAL"/>
              <w:rPr>
                <w:sz w:val="16"/>
              </w:rPr>
            </w:pPr>
            <w:r>
              <w:rPr>
                <w:sz w:val="16"/>
              </w:rPr>
              <w:t>38.523-1</w:t>
            </w:r>
          </w:p>
        </w:tc>
        <w:tc>
          <w:tcPr>
            <w:tcW w:w="0" w:type="auto"/>
          </w:tcPr>
          <w:p w14:paraId="2F1D93D1" w14:textId="77777777" w:rsidR="00BC377F" w:rsidRPr="00900970" w:rsidRDefault="00BC377F" w:rsidP="00D41ECF">
            <w:pPr>
              <w:pStyle w:val="TAL"/>
              <w:rPr>
                <w:sz w:val="16"/>
              </w:rPr>
            </w:pPr>
            <w:r>
              <w:rPr>
                <w:sz w:val="16"/>
              </w:rPr>
              <w:t>4252</w:t>
            </w:r>
          </w:p>
        </w:tc>
        <w:tc>
          <w:tcPr>
            <w:tcW w:w="0" w:type="auto"/>
          </w:tcPr>
          <w:p w14:paraId="1CBC8EDF" w14:textId="77777777" w:rsidR="00BC377F" w:rsidRPr="00900970" w:rsidRDefault="00BC377F" w:rsidP="00D41ECF">
            <w:pPr>
              <w:pStyle w:val="TAR"/>
              <w:rPr>
                <w:sz w:val="16"/>
              </w:rPr>
            </w:pPr>
            <w:r>
              <w:rPr>
                <w:sz w:val="16"/>
              </w:rPr>
              <w:t>-</w:t>
            </w:r>
          </w:p>
        </w:tc>
        <w:tc>
          <w:tcPr>
            <w:tcW w:w="0" w:type="auto"/>
          </w:tcPr>
          <w:p w14:paraId="08C1C19B" w14:textId="77777777" w:rsidR="00BC377F" w:rsidRPr="00900970" w:rsidRDefault="00BC377F" w:rsidP="00D41ECF">
            <w:pPr>
              <w:pStyle w:val="TAL"/>
              <w:rPr>
                <w:sz w:val="16"/>
              </w:rPr>
            </w:pPr>
            <w:r>
              <w:rPr>
                <w:sz w:val="16"/>
              </w:rPr>
              <w:t>Rel-17</w:t>
            </w:r>
          </w:p>
        </w:tc>
        <w:tc>
          <w:tcPr>
            <w:tcW w:w="0" w:type="auto"/>
          </w:tcPr>
          <w:p w14:paraId="0C2CFA74" w14:textId="77777777" w:rsidR="00BC377F" w:rsidRPr="00900970" w:rsidRDefault="00BC377F" w:rsidP="00D41ECF">
            <w:pPr>
              <w:pStyle w:val="TAL"/>
              <w:rPr>
                <w:sz w:val="16"/>
              </w:rPr>
            </w:pPr>
            <w:r>
              <w:rPr>
                <w:sz w:val="16"/>
              </w:rPr>
              <w:t>F</w:t>
            </w:r>
          </w:p>
        </w:tc>
        <w:tc>
          <w:tcPr>
            <w:tcW w:w="0" w:type="auto"/>
          </w:tcPr>
          <w:p w14:paraId="3490EEE3" w14:textId="77777777" w:rsidR="00BC377F" w:rsidRPr="00900970" w:rsidRDefault="00BC377F" w:rsidP="00D41ECF">
            <w:pPr>
              <w:pStyle w:val="TAL"/>
              <w:rPr>
                <w:sz w:val="16"/>
              </w:rPr>
            </w:pPr>
            <w:r>
              <w:rPr>
                <w:sz w:val="16"/>
              </w:rPr>
              <w:t>TEI15_Test, 5GS_NR_LTE-UEConTest</w:t>
            </w:r>
          </w:p>
        </w:tc>
        <w:tc>
          <w:tcPr>
            <w:tcW w:w="0" w:type="auto"/>
          </w:tcPr>
          <w:p w14:paraId="37293D87" w14:textId="77777777" w:rsidR="00BC377F" w:rsidRPr="00900970" w:rsidRDefault="00BC377F" w:rsidP="00D41ECF">
            <w:pPr>
              <w:pStyle w:val="TAL"/>
              <w:rPr>
                <w:sz w:val="16"/>
              </w:rPr>
            </w:pPr>
            <w:r>
              <w:rPr>
                <w:sz w:val="16"/>
              </w:rPr>
              <w:t>agreed</w:t>
            </w:r>
          </w:p>
        </w:tc>
      </w:tr>
      <w:tr w:rsidR="00BC377F" w14:paraId="139313B8" w14:textId="77777777" w:rsidTr="00D41ECF">
        <w:tc>
          <w:tcPr>
            <w:tcW w:w="0" w:type="auto"/>
          </w:tcPr>
          <w:p w14:paraId="2119955B" w14:textId="77777777" w:rsidR="00BC377F" w:rsidRPr="00900970" w:rsidRDefault="00BC377F" w:rsidP="00D41ECF">
            <w:pPr>
              <w:pStyle w:val="TAL"/>
              <w:rPr>
                <w:sz w:val="16"/>
              </w:rPr>
            </w:pPr>
            <w:r>
              <w:rPr>
                <w:sz w:val="16"/>
              </w:rPr>
              <w:t>R5-240588</w:t>
            </w:r>
          </w:p>
        </w:tc>
        <w:tc>
          <w:tcPr>
            <w:tcW w:w="0" w:type="auto"/>
          </w:tcPr>
          <w:p w14:paraId="6D83937B" w14:textId="77777777" w:rsidR="00BC377F" w:rsidRPr="00900970" w:rsidRDefault="00BC377F" w:rsidP="00D41ECF">
            <w:pPr>
              <w:pStyle w:val="TAL"/>
              <w:rPr>
                <w:sz w:val="16"/>
              </w:rPr>
            </w:pPr>
            <w:r>
              <w:rPr>
                <w:sz w:val="16"/>
              </w:rPr>
              <w:t>Modification of testcase 9.1.6.2.3 UE or NW initiated de-registration for UAS</w:t>
            </w:r>
          </w:p>
        </w:tc>
        <w:tc>
          <w:tcPr>
            <w:tcW w:w="0" w:type="auto"/>
          </w:tcPr>
          <w:p w14:paraId="6BBDC433" w14:textId="77777777" w:rsidR="00BC377F" w:rsidRPr="00900970" w:rsidRDefault="00BC377F" w:rsidP="00D41ECF">
            <w:pPr>
              <w:pStyle w:val="TAL"/>
              <w:rPr>
                <w:sz w:val="16"/>
              </w:rPr>
            </w:pPr>
            <w:r>
              <w:rPr>
                <w:sz w:val="16"/>
              </w:rPr>
              <w:t>Nokia, Nokia Shanghai Bell</w:t>
            </w:r>
          </w:p>
        </w:tc>
        <w:tc>
          <w:tcPr>
            <w:tcW w:w="0" w:type="auto"/>
          </w:tcPr>
          <w:p w14:paraId="6A1CD5BB" w14:textId="77777777" w:rsidR="00BC377F" w:rsidRPr="00900970" w:rsidRDefault="00BC377F" w:rsidP="00D41ECF">
            <w:pPr>
              <w:pStyle w:val="TAL"/>
              <w:rPr>
                <w:sz w:val="16"/>
              </w:rPr>
            </w:pPr>
            <w:r>
              <w:rPr>
                <w:sz w:val="16"/>
              </w:rPr>
              <w:t>38.523-1</w:t>
            </w:r>
          </w:p>
        </w:tc>
        <w:tc>
          <w:tcPr>
            <w:tcW w:w="0" w:type="auto"/>
          </w:tcPr>
          <w:p w14:paraId="6F4054DA" w14:textId="77777777" w:rsidR="00BC377F" w:rsidRPr="00900970" w:rsidRDefault="00BC377F" w:rsidP="00D41ECF">
            <w:pPr>
              <w:pStyle w:val="TAL"/>
              <w:rPr>
                <w:sz w:val="16"/>
              </w:rPr>
            </w:pPr>
            <w:r>
              <w:rPr>
                <w:sz w:val="16"/>
              </w:rPr>
              <w:t>4253</w:t>
            </w:r>
          </w:p>
        </w:tc>
        <w:tc>
          <w:tcPr>
            <w:tcW w:w="0" w:type="auto"/>
          </w:tcPr>
          <w:p w14:paraId="12041AF2" w14:textId="77777777" w:rsidR="00BC377F" w:rsidRPr="00900970" w:rsidRDefault="00BC377F" w:rsidP="00D41ECF">
            <w:pPr>
              <w:pStyle w:val="TAR"/>
              <w:rPr>
                <w:sz w:val="16"/>
              </w:rPr>
            </w:pPr>
            <w:r>
              <w:rPr>
                <w:sz w:val="16"/>
              </w:rPr>
              <w:t>-</w:t>
            </w:r>
          </w:p>
        </w:tc>
        <w:tc>
          <w:tcPr>
            <w:tcW w:w="0" w:type="auto"/>
          </w:tcPr>
          <w:p w14:paraId="428A712F" w14:textId="77777777" w:rsidR="00BC377F" w:rsidRPr="00900970" w:rsidRDefault="00BC377F" w:rsidP="00D41ECF">
            <w:pPr>
              <w:pStyle w:val="TAL"/>
              <w:rPr>
                <w:sz w:val="16"/>
              </w:rPr>
            </w:pPr>
            <w:r>
              <w:rPr>
                <w:sz w:val="16"/>
              </w:rPr>
              <w:t>Rel-17</w:t>
            </w:r>
          </w:p>
        </w:tc>
        <w:tc>
          <w:tcPr>
            <w:tcW w:w="0" w:type="auto"/>
          </w:tcPr>
          <w:p w14:paraId="5424E58D" w14:textId="77777777" w:rsidR="00BC377F" w:rsidRPr="00900970" w:rsidRDefault="00BC377F" w:rsidP="00D41ECF">
            <w:pPr>
              <w:pStyle w:val="TAL"/>
              <w:rPr>
                <w:sz w:val="16"/>
              </w:rPr>
            </w:pPr>
            <w:r>
              <w:rPr>
                <w:sz w:val="16"/>
              </w:rPr>
              <w:t>F</w:t>
            </w:r>
          </w:p>
        </w:tc>
        <w:tc>
          <w:tcPr>
            <w:tcW w:w="0" w:type="auto"/>
          </w:tcPr>
          <w:p w14:paraId="26872505"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29A3FFA5" w14:textId="77777777" w:rsidR="00BC377F" w:rsidRPr="00900970" w:rsidRDefault="00BC377F" w:rsidP="00D41ECF">
            <w:pPr>
              <w:pStyle w:val="TAL"/>
              <w:rPr>
                <w:sz w:val="16"/>
              </w:rPr>
            </w:pPr>
            <w:r>
              <w:rPr>
                <w:sz w:val="16"/>
              </w:rPr>
              <w:t>revised</w:t>
            </w:r>
          </w:p>
        </w:tc>
      </w:tr>
      <w:tr w:rsidR="00BC377F" w14:paraId="0F686DC7" w14:textId="77777777" w:rsidTr="00D41ECF">
        <w:tc>
          <w:tcPr>
            <w:tcW w:w="0" w:type="auto"/>
          </w:tcPr>
          <w:p w14:paraId="0C6824DB" w14:textId="77777777" w:rsidR="00BC377F" w:rsidRPr="00900970" w:rsidRDefault="00BC377F" w:rsidP="00D41ECF">
            <w:pPr>
              <w:pStyle w:val="TAL"/>
              <w:rPr>
                <w:sz w:val="16"/>
              </w:rPr>
            </w:pPr>
            <w:r>
              <w:rPr>
                <w:sz w:val="16"/>
              </w:rPr>
              <w:t>R5-241605</w:t>
            </w:r>
          </w:p>
        </w:tc>
        <w:tc>
          <w:tcPr>
            <w:tcW w:w="0" w:type="auto"/>
          </w:tcPr>
          <w:p w14:paraId="125AA314" w14:textId="77777777" w:rsidR="00BC377F" w:rsidRPr="00900970" w:rsidRDefault="00BC377F" w:rsidP="00D41ECF">
            <w:pPr>
              <w:pStyle w:val="TAL"/>
              <w:rPr>
                <w:sz w:val="16"/>
              </w:rPr>
            </w:pPr>
            <w:r>
              <w:rPr>
                <w:sz w:val="16"/>
              </w:rPr>
              <w:t>Modification of testcase 9.1.6.2.3 UE or NW initiated de-registration for UAS</w:t>
            </w:r>
          </w:p>
        </w:tc>
        <w:tc>
          <w:tcPr>
            <w:tcW w:w="0" w:type="auto"/>
          </w:tcPr>
          <w:p w14:paraId="3A2EEE9D" w14:textId="77777777" w:rsidR="00BC377F" w:rsidRPr="00900970" w:rsidRDefault="00BC377F" w:rsidP="00D41ECF">
            <w:pPr>
              <w:pStyle w:val="TAL"/>
              <w:rPr>
                <w:sz w:val="16"/>
              </w:rPr>
            </w:pPr>
            <w:r>
              <w:rPr>
                <w:sz w:val="16"/>
              </w:rPr>
              <w:t>Nokia, Nokia Shanghai Bell</w:t>
            </w:r>
          </w:p>
        </w:tc>
        <w:tc>
          <w:tcPr>
            <w:tcW w:w="0" w:type="auto"/>
          </w:tcPr>
          <w:p w14:paraId="3584C74A" w14:textId="77777777" w:rsidR="00BC377F" w:rsidRPr="00900970" w:rsidRDefault="00BC377F" w:rsidP="00D41ECF">
            <w:pPr>
              <w:pStyle w:val="TAL"/>
              <w:rPr>
                <w:sz w:val="16"/>
              </w:rPr>
            </w:pPr>
            <w:r>
              <w:rPr>
                <w:sz w:val="16"/>
              </w:rPr>
              <w:t>38.523-1</w:t>
            </w:r>
          </w:p>
        </w:tc>
        <w:tc>
          <w:tcPr>
            <w:tcW w:w="0" w:type="auto"/>
          </w:tcPr>
          <w:p w14:paraId="41DE3BF2" w14:textId="77777777" w:rsidR="00BC377F" w:rsidRPr="00900970" w:rsidRDefault="00BC377F" w:rsidP="00D41ECF">
            <w:pPr>
              <w:pStyle w:val="TAL"/>
              <w:rPr>
                <w:sz w:val="16"/>
              </w:rPr>
            </w:pPr>
            <w:r>
              <w:rPr>
                <w:sz w:val="16"/>
              </w:rPr>
              <w:t>4253</w:t>
            </w:r>
          </w:p>
        </w:tc>
        <w:tc>
          <w:tcPr>
            <w:tcW w:w="0" w:type="auto"/>
          </w:tcPr>
          <w:p w14:paraId="05AE997F" w14:textId="77777777" w:rsidR="00BC377F" w:rsidRPr="00900970" w:rsidRDefault="00BC377F" w:rsidP="00D41ECF">
            <w:pPr>
              <w:pStyle w:val="TAR"/>
              <w:rPr>
                <w:sz w:val="16"/>
              </w:rPr>
            </w:pPr>
            <w:r>
              <w:rPr>
                <w:sz w:val="16"/>
              </w:rPr>
              <w:t>1</w:t>
            </w:r>
          </w:p>
        </w:tc>
        <w:tc>
          <w:tcPr>
            <w:tcW w:w="0" w:type="auto"/>
          </w:tcPr>
          <w:p w14:paraId="164343CD" w14:textId="77777777" w:rsidR="00BC377F" w:rsidRPr="00900970" w:rsidRDefault="00BC377F" w:rsidP="00D41ECF">
            <w:pPr>
              <w:pStyle w:val="TAL"/>
              <w:rPr>
                <w:sz w:val="16"/>
              </w:rPr>
            </w:pPr>
            <w:r>
              <w:rPr>
                <w:sz w:val="16"/>
              </w:rPr>
              <w:t>Rel-17</w:t>
            </w:r>
          </w:p>
        </w:tc>
        <w:tc>
          <w:tcPr>
            <w:tcW w:w="0" w:type="auto"/>
          </w:tcPr>
          <w:p w14:paraId="2D8CDED3" w14:textId="77777777" w:rsidR="00BC377F" w:rsidRPr="00900970" w:rsidRDefault="00BC377F" w:rsidP="00D41ECF">
            <w:pPr>
              <w:pStyle w:val="TAL"/>
              <w:rPr>
                <w:sz w:val="16"/>
              </w:rPr>
            </w:pPr>
            <w:r>
              <w:rPr>
                <w:sz w:val="16"/>
              </w:rPr>
              <w:t>F</w:t>
            </w:r>
          </w:p>
        </w:tc>
        <w:tc>
          <w:tcPr>
            <w:tcW w:w="0" w:type="auto"/>
          </w:tcPr>
          <w:p w14:paraId="104D05D8"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75E5E3FE" w14:textId="77777777" w:rsidR="00BC377F" w:rsidRPr="00900970" w:rsidRDefault="00BC377F" w:rsidP="00D41ECF">
            <w:pPr>
              <w:pStyle w:val="TAL"/>
              <w:rPr>
                <w:sz w:val="16"/>
              </w:rPr>
            </w:pPr>
            <w:r>
              <w:rPr>
                <w:sz w:val="16"/>
              </w:rPr>
              <w:t>agreed</w:t>
            </w:r>
          </w:p>
        </w:tc>
      </w:tr>
      <w:tr w:rsidR="00BC377F" w14:paraId="242D1C4F" w14:textId="77777777" w:rsidTr="00D41ECF">
        <w:tc>
          <w:tcPr>
            <w:tcW w:w="0" w:type="auto"/>
          </w:tcPr>
          <w:p w14:paraId="3448315A" w14:textId="77777777" w:rsidR="00BC377F" w:rsidRPr="00900970" w:rsidRDefault="00BC377F" w:rsidP="00D41ECF">
            <w:pPr>
              <w:pStyle w:val="TAL"/>
              <w:rPr>
                <w:sz w:val="16"/>
              </w:rPr>
            </w:pPr>
            <w:r>
              <w:rPr>
                <w:sz w:val="16"/>
              </w:rPr>
              <w:t>R5-240589</w:t>
            </w:r>
          </w:p>
        </w:tc>
        <w:tc>
          <w:tcPr>
            <w:tcW w:w="0" w:type="auto"/>
          </w:tcPr>
          <w:p w14:paraId="509A1D2A" w14:textId="77777777" w:rsidR="00BC377F" w:rsidRPr="00900970" w:rsidRDefault="00BC377F" w:rsidP="00D41ECF">
            <w:pPr>
              <w:pStyle w:val="TAL"/>
              <w:rPr>
                <w:sz w:val="16"/>
              </w:rPr>
            </w:pPr>
            <w:r>
              <w:rPr>
                <w:sz w:val="16"/>
              </w:rPr>
              <w:t xml:space="preserve">Modification of testcase 8.1.5.13.2 for Data on non-SDT Radio Bearers for NR </w:t>
            </w:r>
            <w:proofErr w:type="spellStart"/>
            <w:r>
              <w:rPr>
                <w:sz w:val="16"/>
              </w:rPr>
              <w:t>SmallData</w:t>
            </w:r>
            <w:proofErr w:type="spellEnd"/>
          </w:p>
        </w:tc>
        <w:tc>
          <w:tcPr>
            <w:tcW w:w="0" w:type="auto"/>
          </w:tcPr>
          <w:p w14:paraId="435DBB6F" w14:textId="77777777" w:rsidR="00BC377F" w:rsidRPr="00900970" w:rsidRDefault="00BC377F" w:rsidP="00D41ECF">
            <w:pPr>
              <w:pStyle w:val="TAL"/>
              <w:rPr>
                <w:sz w:val="16"/>
              </w:rPr>
            </w:pPr>
            <w:r>
              <w:rPr>
                <w:sz w:val="16"/>
              </w:rPr>
              <w:t>Nokia, Nokia Shanghai Bell</w:t>
            </w:r>
          </w:p>
        </w:tc>
        <w:tc>
          <w:tcPr>
            <w:tcW w:w="0" w:type="auto"/>
          </w:tcPr>
          <w:p w14:paraId="7DEC6FBB" w14:textId="77777777" w:rsidR="00BC377F" w:rsidRPr="00900970" w:rsidRDefault="00BC377F" w:rsidP="00D41ECF">
            <w:pPr>
              <w:pStyle w:val="TAL"/>
              <w:rPr>
                <w:sz w:val="16"/>
              </w:rPr>
            </w:pPr>
            <w:r>
              <w:rPr>
                <w:sz w:val="16"/>
              </w:rPr>
              <w:t>38.523-1</w:t>
            </w:r>
          </w:p>
        </w:tc>
        <w:tc>
          <w:tcPr>
            <w:tcW w:w="0" w:type="auto"/>
          </w:tcPr>
          <w:p w14:paraId="7287540A" w14:textId="77777777" w:rsidR="00BC377F" w:rsidRPr="00900970" w:rsidRDefault="00BC377F" w:rsidP="00D41ECF">
            <w:pPr>
              <w:pStyle w:val="TAL"/>
              <w:rPr>
                <w:sz w:val="16"/>
              </w:rPr>
            </w:pPr>
            <w:r>
              <w:rPr>
                <w:sz w:val="16"/>
              </w:rPr>
              <w:t>4254</w:t>
            </w:r>
          </w:p>
        </w:tc>
        <w:tc>
          <w:tcPr>
            <w:tcW w:w="0" w:type="auto"/>
          </w:tcPr>
          <w:p w14:paraId="4CAFEE41" w14:textId="77777777" w:rsidR="00BC377F" w:rsidRPr="00900970" w:rsidRDefault="00BC377F" w:rsidP="00D41ECF">
            <w:pPr>
              <w:pStyle w:val="TAR"/>
              <w:rPr>
                <w:sz w:val="16"/>
              </w:rPr>
            </w:pPr>
            <w:r>
              <w:rPr>
                <w:sz w:val="16"/>
              </w:rPr>
              <w:t>-</w:t>
            </w:r>
          </w:p>
        </w:tc>
        <w:tc>
          <w:tcPr>
            <w:tcW w:w="0" w:type="auto"/>
          </w:tcPr>
          <w:p w14:paraId="14541FBD" w14:textId="77777777" w:rsidR="00BC377F" w:rsidRPr="00900970" w:rsidRDefault="00BC377F" w:rsidP="00D41ECF">
            <w:pPr>
              <w:pStyle w:val="TAL"/>
              <w:rPr>
                <w:sz w:val="16"/>
              </w:rPr>
            </w:pPr>
            <w:r>
              <w:rPr>
                <w:sz w:val="16"/>
              </w:rPr>
              <w:t>Rel-17</w:t>
            </w:r>
          </w:p>
        </w:tc>
        <w:tc>
          <w:tcPr>
            <w:tcW w:w="0" w:type="auto"/>
          </w:tcPr>
          <w:p w14:paraId="7A524D41" w14:textId="77777777" w:rsidR="00BC377F" w:rsidRPr="00900970" w:rsidRDefault="00BC377F" w:rsidP="00D41ECF">
            <w:pPr>
              <w:pStyle w:val="TAL"/>
              <w:rPr>
                <w:sz w:val="16"/>
              </w:rPr>
            </w:pPr>
            <w:r>
              <w:rPr>
                <w:sz w:val="16"/>
              </w:rPr>
              <w:t>F</w:t>
            </w:r>
          </w:p>
        </w:tc>
        <w:tc>
          <w:tcPr>
            <w:tcW w:w="0" w:type="auto"/>
          </w:tcPr>
          <w:p w14:paraId="426AAE46"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11AC906B" w14:textId="77777777" w:rsidR="00BC377F" w:rsidRPr="00900970" w:rsidRDefault="00BC377F" w:rsidP="00D41ECF">
            <w:pPr>
              <w:pStyle w:val="TAL"/>
              <w:rPr>
                <w:sz w:val="16"/>
              </w:rPr>
            </w:pPr>
            <w:r>
              <w:rPr>
                <w:sz w:val="16"/>
              </w:rPr>
              <w:t>revised</w:t>
            </w:r>
          </w:p>
        </w:tc>
      </w:tr>
      <w:tr w:rsidR="00BC377F" w14:paraId="42185B63" w14:textId="77777777" w:rsidTr="00D41ECF">
        <w:tc>
          <w:tcPr>
            <w:tcW w:w="0" w:type="auto"/>
          </w:tcPr>
          <w:p w14:paraId="71A3C874" w14:textId="77777777" w:rsidR="00BC377F" w:rsidRPr="00900970" w:rsidRDefault="00BC377F" w:rsidP="00D41ECF">
            <w:pPr>
              <w:pStyle w:val="TAL"/>
              <w:rPr>
                <w:sz w:val="16"/>
              </w:rPr>
            </w:pPr>
            <w:r>
              <w:rPr>
                <w:sz w:val="16"/>
              </w:rPr>
              <w:t>R5-241546</w:t>
            </w:r>
          </w:p>
        </w:tc>
        <w:tc>
          <w:tcPr>
            <w:tcW w:w="0" w:type="auto"/>
          </w:tcPr>
          <w:p w14:paraId="334E0E77" w14:textId="77777777" w:rsidR="00BC377F" w:rsidRPr="00900970" w:rsidRDefault="00BC377F" w:rsidP="00D41ECF">
            <w:pPr>
              <w:pStyle w:val="TAL"/>
              <w:rPr>
                <w:sz w:val="16"/>
              </w:rPr>
            </w:pPr>
            <w:r>
              <w:rPr>
                <w:sz w:val="16"/>
              </w:rPr>
              <w:t xml:space="preserve">Modification of testcase 8.1.5.13.2 for Data on non-SDT Radio Bearers for NR </w:t>
            </w:r>
            <w:proofErr w:type="spellStart"/>
            <w:r>
              <w:rPr>
                <w:sz w:val="16"/>
              </w:rPr>
              <w:t>SmallData</w:t>
            </w:r>
            <w:proofErr w:type="spellEnd"/>
          </w:p>
        </w:tc>
        <w:tc>
          <w:tcPr>
            <w:tcW w:w="0" w:type="auto"/>
          </w:tcPr>
          <w:p w14:paraId="548DBCAD" w14:textId="77777777" w:rsidR="00BC377F" w:rsidRPr="00900970" w:rsidRDefault="00BC377F" w:rsidP="00D41ECF">
            <w:pPr>
              <w:pStyle w:val="TAL"/>
              <w:rPr>
                <w:sz w:val="16"/>
              </w:rPr>
            </w:pPr>
            <w:r>
              <w:rPr>
                <w:sz w:val="16"/>
              </w:rPr>
              <w:t>Nokia, Nokia Shanghai Bell</w:t>
            </w:r>
          </w:p>
        </w:tc>
        <w:tc>
          <w:tcPr>
            <w:tcW w:w="0" w:type="auto"/>
          </w:tcPr>
          <w:p w14:paraId="5C8C23B2" w14:textId="77777777" w:rsidR="00BC377F" w:rsidRPr="00900970" w:rsidRDefault="00BC377F" w:rsidP="00D41ECF">
            <w:pPr>
              <w:pStyle w:val="TAL"/>
              <w:rPr>
                <w:sz w:val="16"/>
              </w:rPr>
            </w:pPr>
            <w:r>
              <w:rPr>
                <w:sz w:val="16"/>
              </w:rPr>
              <w:t>38.523-1</w:t>
            </w:r>
          </w:p>
        </w:tc>
        <w:tc>
          <w:tcPr>
            <w:tcW w:w="0" w:type="auto"/>
          </w:tcPr>
          <w:p w14:paraId="07423E42" w14:textId="77777777" w:rsidR="00BC377F" w:rsidRPr="00900970" w:rsidRDefault="00BC377F" w:rsidP="00D41ECF">
            <w:pPr>
              <w:pStyle w:val="TAL"/>
              <w:rPr>
                <w:sz w:val="16"/>
              </w:rPr>
            </w:pPr>
            <w:r>
              <w:rPr>
                <w:sz w:val="16"/>
              </w:rPr>
              <w:t>4254</w:t>
            </w:r>
          </w:p>
        </w:tc>
        <w:tc>
          <w:tcPr>
            <w:tcW w:w="0" w:type="auto"/>
          </w:tcPr>
          <w:p w14:paraId="135B0E3F" w14:textId="77777777" w:rsidR="00BC377F" w:rsidRPr="00900970" w:rsidRDefault="00BC377F" w:rsidP="00D41ECF">
            <w:pPr>
              <w:pStyle w:val="TAR"/>
              <w:rPr>
                <w:sz w:val="16"/>
              </w:rPr>
            </w:pPr>
            <w:r>
              <w:rPr>
                <w:sz w:val="16"/>
              </w:rPr>
              <w:t>1</w:t>
            </w:r>
          </w:p>
        </w:tc>
        <w:tc>
          <w:tcPr>
            <w:tcW w:w="0" w:type="auto"/>
          </w:tcPr>
          <w:p w14:paraId="273E3711" w14:textId="77777777" w:rsidR="00BC377F" w:rsidRPr="00900970" w:rsidRDefault="00BC377F" w:rsidP="00D41ECF">
            <w:pPr>
              <w:pStyle w:val="TAL"/>
              <w:rPr>
                <w:sz w:val="16"/>
              </w:rPr>
            </w:pPr>
            <w:r>
              <w:rPr>
                <w:sz w:val="16"/>
              </w:rPr>
              <w:t>Rel-17</w:t>
            </w:r>
          </w:p>
        </w:tc>
        <w:tc>
          <w:tcPr>
            <w:tcW w:w="0" w:type="auto"/>
          </w:tcPr>
          <w:p w14:paraId="18D35926" w14:textId="77777777" w:rsidR="00BC377F" w:rsidRPr="00900970" w:rsidRDefault="00BC377F" w:rsidP="00D41ECF">
            <w:pPr>
              <w:pStyle w:val="TAL"/>
              <w:rPr>
                <w:sz w:val="16"/>
              </w:rPr>
            </w:pPr>
            <w:r>
              <w:rPr>
                <w:sz w:val="16"/>
              </w:rPr>
              <w:t>F</w:t>
            </w:r>
          </w:p>
        </w:tc>
        <w:tc>
          <w:tcPr>
            <w:tcW w:w="0" w:type="auto"/>
          </w:tcPr>
          <w:p w14:paraId="7F0FD5B3"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1D863E7F" w14:textId="77777777" w:rsidR="00BC377F" w:rsidRPr="00900970" w:rsidRDefault="00BC377F" w:rsidP="00D41ECF">
            <w:pPr>
              <w:pStyle w:val="TAL"/>
              <w:rPr>
                <w:sz w:val="16"/>
              </w:rPr>
            </w:pPr>
            <w:r>
              <w:rPr>
                <w:sz w:val="16"/>
              </w:rPr>
              <w:t>agreed</w:t>
            </w:r>
          </w:p>
        </w:tc>
      </w:tr>
      <w:tr w:rsidR="00BC377F" w14:paraId="1874BABC" w14:textId="77777777" w:rsidTr="00D41ECF">
        <w:tc>
          <w:tcPr>
            <w:tcW w:w="0" w:type="auto"/>
          </w:tcPr>
          <w:p w14:paraId="3B76C938" w14:textId="77777777" w:rsidR="00BC377F" w:rsidRPr="00900970" w:rsidRDefault="00BC377F" w:rsidP="00D41ECF">
            <w:pPr>
              <w:pStyle w:val="TAL"/>
              <w:rPr>
                <w:sz w:val="16"/>
              </w:rPr>
            </w:pPr>
            <w:r>
              <w:rPr>
                <w:sz w:val="16"/>
              </w:rPr>
              <w:t>R5-240591</w:t>
            </w:r>
          </w:p>
        </w:tc>
        <w:tc>
          <w:tcPr>
            <w:tcW w:w="0" w:type="auto"/>
          </w:tcPr>
          <w:p w14:paraId="57124488" w14:textId="77777777" w:rsidR="00BC377F" w:rsidRPr="00900970" w:rsidRDefault="00BC377F" w:rsidP="00D41ECF">
            <w:pPr>
              <w:pStyle w:val="TAL"/>
              <w:rPr>
                <w:sz w:val="16"/>
              </w:rPr>
            </w:pPr>
            <w:r>
              <w:rPr>
                <w:sz w:val="16"/>
              </w:rPr>
              <w:t>New testcase 10.5.1.1 UE establishing initial PDN connection as a user plane resource</w:t>
            </w:r>
          </w:p>
        </w:tc>
        <w:tc>
          <w:tcPr>
            <w:tcW w:w="0" w:type="auto"/>
          </w:tcPr>
          <w:p w14:paraId="72DBF16A" w14:textId="77777777" w:rsidR="00BC377F" w:rsidRPr="00900970" w:rsidRDefault="00BC377F" w:rsidP="00D41ECF">
            <w:pPr>
              <w:pStyle w:val="TAL"/>
              <w:rPr>
                <w:sz w:val="16"/>
              </w:rPr>
            </w:pPr>
            <w:r>
              <w:rPr>
                <w:sz w:val="16"/>
              </w:rPr>
              <w:t>Nokia, Nokia Shanghai Bell</w:t>
            </w:r>
          </w:p>
        </w:tc>
        <w:tc>
          <w:tcPr>
            <w:tcW w:w="0" w:type="auto"/>
          </w:tcPr>
          <w:p w14:paraId="7AC971CE" w14:textId="77777777" w:rsidR="00BC377F" w:rsidRPr="00900970" w:rsidRDefault="00BC377F" w:rsidP="00D41ECF">
            <w:pPr>
              <w:pStyle w:val="TAL"/>
              <w:rPr>
                <w:sz w:val="16"/>
              </w:rPr>
            </w:pPr>
            <w:r>
              <w:rPr>
                <w:sz w:val="16"/>
              </w:rPr>
              <w:t>38.523-1</w:t>
            </w:r>
          </w:p>
        </w:tc>
        <w:tc>
          <w:tcPr>
            <w:tcW w:w="0" w:type="auto"/>
          </w:tcPr>
          <w:p w14:paraId="1D1FE73F" w14:textId="77777777" w:rsidR="00BC377F" w:rsidRPr="00900970" w:rsidRDefault="00BC377F" w:rsidP="00D41ECF">
            <w:pPr>
              <w:pStyle w:val="TAL"/>
              <w:rPr>
                <w:sz w:val="16"/>
              </w:rPr>
            </w:pPr>
            <w:r>
              <w:rPr>
                <w:sz w:val="16"/>
              </w:rPr>
              <w:t>4255</w:t>
            </w:r>
          </w:p>
        </w:tc>
        <w:tc>
          <w:tcPr>
            <w:tcW w:w="0" w:type="auto"/>
          </w:tcPr>
          <w:p w14:paraId="6BF715A7" w14:textId="77777777" w:rsidR="00BC377F" w:rsidRPr="00900970" w:rsidRDefault="00BC377F" w:rsidP="00D41ECF">
            <w:pPr>
              <w:pStyle w:val="TAR"/>
              <w:rPr>
                <w:sz w:val="16"/>
              </w:rPr>
            </w:pPr>
            <w:r>
              <w:rPr>
                <w:sz w:val="16"/>
              </w:rPr>
              <w:t>-</w:t>
            </w:r>
          </w:p>
        </w:tc>
        <w:tc>
          <w:tcPr>
            <w:tcW w:w="0" w:type="auto"/>
          </w:tcPr>
          <w:p w14:paraId="0106A999" w14:textId="77777777" w:rsidR="00BC377F" w:rsidRPr="00900970" w:rsidRDefault="00BC377F" w:rsidP="00D41ECF">
            <w:pPr>
              <w:pStyle w:val="TAL"/>
              <w:rPr>
                <w:sz w:val="16"/>
              </w:rPr>
            </w:pPr>
            <w:r>
              <w:rPr>
                <w:sz w:val="16"/>
              </w:rPr>
              <w:t>Rel-17</w:t>
            </w:r>
          </w:p>
        </w:tc>
        <w:tc>
          <w:tcPr>
            <w:tcW w:w="0" w:type="auto"/>
          </w:tcPr>
          <w:p w14:paraId="77A504DB" w14:textId="77777777" w:rsidR="00BC377F" w:rsidRPr="00900970" w:rsidRDefault="00BC377F" w:rsidP="00D41ECF">
            <w:pPr>
              <w:pStyle w:val="TAL"/>
              <w:rPr>
                <w:sz w:val="16"/>
              </w:rPr>
            </w:pPr>
            <w:r>
              <w:rPr>
                <w:sz w:val="16"/>
              </w:rPr>
              <w:t>F</w:t>
            </w:r>
          </w:p>
        </w:tc>
        <w:tc>
          <w:tcPr>
            <w:tcW w:w="0" w:type="auto"/>
          </w:tcPr>
          <w:p w14:paraId="10B84132" w14:textId="77777777" w:rsidR="00BC377F" w:rsidRPr="00900970" w:rsidRDefault="00BC377F" w:rsidP="00D41ECF">
            <w:pPr>
              <w:pStyle w:val="TAL"/>
              <w:rPr>
                <w:sz w:val="16"/>
              </w:rPr>
            </w:pPr>
            <w:r>
              <w:rPr>
                <w:sz w:val="16"/>
              </w:rPr>
              <w:t>ATSSS_Ph2-UEConTest</w:t>
            </w:r>
          </w:p>
        </w:tc>
        <w:tc>
          <w:tcPr>
            <w:tcW w:w="0" w:type="auto"/>
          </w:tcPr>
          <w:p w14:paraId="07A9CEF1" w14:textId="77777777" w:rsidR="00BC377F" w:rsidRPr="00900970" w:rsidRDefault="00BC377F" w:rsidP="00D41ECF">
            <w:pPr>
              <w:pStyle w:val="TAL"/>
              <w:rPr>
                <w:sz w:val="16"/>
              </w:rPr>
            </w:pPr>
            <w:r>
              <w:rPr>
                <w:sz w:val="16"/>
              </w:rPr>
              <w:t>withdrawn</w:t>
            </w:r>
          </w:p>
        </w:tc>
      </w:tr>
      <w:tr w:rsidR="00BC377F" w14:paraId="3ACA56CE" w14:textId="77777777" w:rsidTr="00D41ECF">
        <w:tc>
          <w:tcPr>
            <w:tcW w:w="0" w:type="auto"/>
          </w:tcPr>
          <w:p w14:paraId="512C8734" w14:textId="77777777" w:rsidR="00BC377F" w:rsidRPr="00900970" w:rsidRDefault="00BC377F" w:rsidP="00D41ECF">
            <w:pPr>
              <w:pStyle w:val="TAL"/>
              <w:rPr>
                <w:sz w:val="16"/>
              </w:rPr>
            </w:pPr>
            <w:r>
              <w:rPr>
                <w:sz w:val="16"/>
              </w:rPr>
              <w:t>R5-240592</w:t>
            </w:r>
          </w:p>
        </w:tc>
        <w:tc>
          <w:tcPr>
            <w:tcW w:w="0" w:type="auto"/>
          </w:tcPr>
          <w:p w14:paraId="344BA59E" w14:textId="77777777" w:rsidR="00BC377F" w:rsidRPr="00900970" w:rsidRDefault="00BC377F" w:rsidP="00D41ECF">
            <w:pPr>
              <w:pStyle w:val="TAL"/>
              <w:rPr>
                <w:sz w:val="16"/>
              </w:rPr>
            </w:pPr>
            <w:r>
              <w:rPr>
                <w:sz w:val="16"/>
              </w:rPr>
              <w:t>New testcase 10.5.1.2 UE establishing a PDN connection as a user plane resource of an already established MA PDU session</w:t>
            </w:r>
          </w:p>
        </w:tc>
        <w:tc>
          <w:tcPr>
            <w:tcW w:w="0" w:type="auto"/>
          </w:tcPr>
          <w:p w14:paraId="551D5C10" w14:textId="77777777" w:rsidR="00BC377F" w:rsidRPr="00900970" w:rsidRDefault="00BC377F" w:rsidP="00D41ECF">
            <w:pPr>
              <w:pStyle w:val="TAL"/>
              <w:rPr>
                <w:sz w:val="16"/>
              </w:rPr>
            </w:pPr>
            <w:r>
              <w:rPr>
                <w:sz w:val="16"/>
              </w:rPr>
              <w:t>Nokia, Nokia Shanghai Bell</w:t>
            </w:r>
          </w:p>
        </w:tc>
        <w:tc>
          <w:tcPr>
            <w:tcW w:w="0" w:type="auto"/>
          </w:tcPr>
          <w:p w14:paraId="6261BE75" w14:textId="77777777" w:rsidR="00BC377F" w:rsidRPr="00900970" w:rsidRDefault="00BC377F" w:rsidP="00D41ECF">
            <w:pPr>
              <w:pStyle w:val="TAL"/>
              <w:rPr>
                <w:sz w:val="16"/>
              </w:rPr>
            </w:pPr>
            <w:r>
              <w:rPr>
                <w:sz w:val="16"/>
              </w:rPr>
              <w:t>38.523-1</w:t>
            </w:r>
          </w:p>
        </w:tc>
        <w:tc>
          <w:tcPr>
            <w:tcW w:w="0" w:type="auto"/>
          </w:tcPr>
          <w:p w14:paraId="5AD476E1" w14:textId="77777777" w:rsidR="00BC377F" w:rsidRPr="00900970" w:rsidRDefault="00BC377F" w:rsidP="00D41ECF">
            <w:pPr>
              <w:pStyle w:val="TAL"/>
              <w:rPr>
                <w:sz w:val="16"/>
              </w:rPr>
            </w:pPr>
            <w:r>
              <w:rPr>
                <w:sz w:val="16"/>
              </w:rPr>
              <w:t>4256</w:t>
            </w:r>
          </w:p>
        </w:tc>
        <w:tc>
          <w:tcPr>
            <w:tcW w:w="0" w:type="auto"/>
          </w:tcPr>
          <w:p w14:paraId="23E1708E" w14:textId="77777777" w:rsidR="00BC377F" w:rsidRPr="00900970" w:rsidRDefault="00BC377F" w:rsidP="00D41ECF">
            <w:pPr>
              <w:pStyle w:val="TAR"/>
              <w:rPr>
                <w:sz w:val="16"/>
              </w:rPr>
            </w:pPr>
            <w:r>
              <w:rPr>
                <w:sz w:val="16"/>
              </w:rPr>
              <w:t>-</w:t>
            </w:r>
          </w:p>
        </w:tc>
        <w:tc>
          <w:tcPr>
            <w:tcW w:w="0" w:type="auto"/>
          </w:tcPr>
          <w:p w14:paraId="1AA7B0C2" w14:textId="77777777" w:rsidR="00BC377F" w:rsidRPr="00900970" w:rsidRDefault="00BC377F" w:rsidP="00D41ECF">
            <w:pPr>
              <w:pStyle w:val="TAL"/>
              <w:rPr>
                <w:sz w:val="16"/>
              </w:rPr>
            </w:pPr>
            <w:r>
              <w:rPr>
                <w:sz w:val="16"/>
              </w:rPr>
              <w:t>Rel-17</w:t>
            </w:r>
          </w:p>
        </w:tc>
        <w:tc>
          <w:tcPr>
            <w:tcW w:w="0" w:type="auto"/>
          </w:tcPr>
          <w:p w14:paraId="2E34CCA8" w14:textId="77777777" w:rsidR="00BC377F" w:rsidRPr="00900970" w:rsidRDefault="00BC377F" w:rsidP="00D41ECF">
            <w:pPr>
              <w:pStyle w:val="TAL"/>
              <w:rPr>
                <w:sz w:val="16"/>
              </w:rPr>
            </w:pPr>
            <w:r>
              <w:rPr>
                <w:sz w:val="16"/>
              </w:rPr>
              <w:t>F</w:t>
            </w:r>
          </w:p>
        </w:tc>
        <w:tc>
          <w:tcPr>
            <w:tcW w:w="0" w:type="auto"/>
          </w:tcPr>
          <w:p w14:paraId="3A9C1C21" w14:textId="77777777" w:rsidR="00BC377F" w:rsidRPr="00900970" w:rsidRDefault="00BC377F" w:rsidP="00D41ECF">
            <w:pPr>
              <w:pStyle w:val="TAL"/>
              <w:rPr>
                <w:sz w:val="16"/>
              </w:rPr>
            </w:pPr>
            <w:r>
              <w:rPr>
                <w:sz w:val="16"/>
              </w:rPr>
              <w:t>ATSSS_Ph2-UEConTest</w:t>
            </w:r>
          </w:p>
        </w:tc>
        <w:tc>
          <w:tcPr>
            <w:tcW w:w="0" w:type="auto"/>
          </w:tcPr>
          <w:p w14:paraId="11EFE253" w14:textId="77777777" w:rsidR="00BC377F" w:rsidRPr="00900970" w:rsidRDefault="00BC377F" w:rsidP="00D41ECF">
            <w:pPr>
              <w:pStyle w:val="TAL"/>
              <w:rPr>
                <w:sz w:val="16"/>
              </w:rPr>
            </w:pPr>
            <w:r>
              <w:rPr>
                <w:sz w:val="16"/>
              </w:rPr>
              <w:t>withdrawn</w:t>
            </w:r>
          </w:p>
        </w:tc>
      </w:tr>
      <w:tr w:rsidR="00BC377F" w14:paraId="588C3F05" w14:textId="77777777" w:rsidTr="00D41ECF">
        <w:tc>
          <w:tcPr>
            <w:tcW w:w="0" w:type="auto"/>
          </w:tcPr>
          <w:p w14:paraId="7F70EFB4" w14:textId="77777777" w:rsidR="00BC377F" w:rsidRPr="00900970" w:rsidRDefault="00BC377F" w:rsidP="00D41ECF">
            <w:pPr>
              <w:pStyle w:val="TAL"/>
              <w:rPr>
                <w:sz w:val="16"/>
              </w:rPr>
            </w:pPr>
            <w:r>
              <w:rPr>
                <w:sz w:val="16"/>
              </w:rPr>
              <w:t>R5-240609</w:t>
            </w:r>
          </w:p>
        </w:tc>
        <w:tc>
          <w:tcPr>
            <w:tcW w:w="0" w:type="auto"/>
          </w:tcPr>
          <w:p w14:paraId="2AA8C88C" w14:textId="77777777" w:rsidR="00BC377F" w:rsidRPr="00900970" w:rsidRDefault="00BC377F" w:rsidP="00D41ECF">
            <w:pPr>
              <w:pStyle w:val="TAL"/>
              <w:rPr>
                <w:sz w:val="16"/>
              </w:rPr>
            </w:pPr>
            <w:r>
              <w:rPr>
                <w:sz w:val="16"/>
              </w:rPr>
              <w:t>Correction of NR TC 9.1.4.1-CUC</w:t>
            </w:r>
          </w:p>
        </w:tc>
        <w:tc>
          <w:tcPr>
            <w:tcW w:w="0" w:type="auto"/>
          </w:tcPr>
          <w:p w14:paraId="28227BF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DF9F1FE" w14:textId="77777777" w:rsidR="00BC377F" w:rsidRPr="00900970" w:rsidRDefault="00BC377F" w:rsidP="00D41ECF">
            <w:pPr>
              <w:pStyle w:val="TAL"/>
              <w:rPr>
                <w:sz w:val="16"/>
              </w:rPr>
            </w:pPr>
            <w:r>
              <w:rPr>
                <w:sz w:val="16"/>
              </w:rPr>
              <w:t>38.523-1</w:t>
            </w:r>
          </w:p>
        </w:tc>
        <w:tc>
          <w:tcPr>
            <w:tcW w:w="0" w:type="auto"/>
          </w:tcPr>
          <w:p w14:paraId="08C57984" w14:textId="77777777" w:rsidR="00BC377F" w:rsidRPr="00900970" w:rsidRDefault="00BC377F" w:rsidP="00D41ECF">
            <w:pPr>
              <w:pStyle w:val="TAL"/>
              <w:rPr>
                <w:sz w:val="16"/>
              </w:rPr>
            </w:pPr>
            <w:r>
              <w:rPr>
                <w:sz w:val="16"/>
              </w:rPr>
              <w:t>4257</w:t>
            </w:r>
          </w:p>
        </w:tc>
        <w:tc>
          <w:tcPr>
            <w:tcW w:w="0" w:type="auto"/>
          </w:tcPr>
          <w:p w14:paraId="1AD36112" w14:textId="77777777" w:rsidR="00BC377F" w:rsidRPr="00900970" w:rsidRDefault="00BC377F" w:rsidP="00D41ECF">
            <w:pPr>
              <w:pStyle w:val="TAR"/>
              <w:rPr>
                <w:sz w:val="16"/>
              </w:rPr>
            </w:pPr>
            <w:r>
              <w:rPr>
                <w:sz w:val="16"/>
              </w:rPr>
              <w:t>-</w:t>
            </w:r>
          </w:p>
        </w:tc>
        <w:tc>
          <w:tcPr>
            <w:tcW w:w="0" w:type="auto"/>
          </w:tcPr>
          <w:p w14:paraId="3A3FB825" w14:textId="77777777" w:rsidR="00BC377F" w:rsidRPr="00900970" w:rsidRDefault="00BC377F" w:rsidP="00D41ECF">
            <w:pPr>
              <w:pStyle w:val="TAL"/>
              <w:rPr>
                <w:sz w:val="16"/>
              </w:rPr>
            </w:pPr>
            <w:r>
              <w:rPr>
                <w:sz w:val="16"/>
              </w:rPr>
              <w:t>Rel-17</w:t>
            </w:r>
          </w:p>
        </w:tc>
        <w:tc>
          <w:tcPr>
            <w:tcW w:w="0" w:type="auto"/>
          </w:tcPr>
          <w:p w14:paraId="39883DA8" w14:textId="77777777" w:rsidR="00BC377F" w:rsidRPr="00900970" w:rsidRDefault="00BC377F" w:rsidP="00D41ECF">
            <w:pPr>
              <w:pStyle w:val="TAL"/>
              <w:rPr>
                <w:sz w:val="16"/>
              </w:rPr>
            </w:pPr>
            <w:r>
              <w:rPr>
                <w:sz w:val="16"/>
              </w:rPr>
              <w:t>F</w:t>
            </w:r>
          </w:p>
        </w:tc>
        <w:tc>
          <w:tcPr>
            <w:tcW w:w="0" w:type="auto"/>
          </w:tcPr>
          <w:p w14:paraId="3AB2242F" w14:textId="77777777" w:rsidR="00BC377F" w:rsidRPr="00900970" w:rsidRDefault="00BC377F" w:rsidP="00D41ECF">
            <w:pPr>
              <w:pStyle w:val="TAL"/>
              <w:rPr>
                <w:sz w:val="16"/>
              </w:rPr>
            </w:pPr>
            <w:r>
              <w:rPr>
                <w:sz w:val="16"/>
              </w:rPr>
              <w:t>TEI15_Test, 5GS_NR_LTE-UEConTest</w:t>
            </w:r>
          </w:p>
        </w:tc>
        <w:tc>
          <w:tcPr>
            <w:tcW w:w="0" w:type="auto"/>
          </w:tcPr>
          <w:p w14:paraId="5F22E3DB" w14:textId="77777777" w:rsidR="00BC377F" w:rsidRPr="00900970" w:rsidRDefault="00BC377F" w:rsidP="00D41ECF">
            <w:pPr>
              <w:pStyle w:val="TAL"/>
              <w:rPr>
                <w:sz w:val="16"/>
              </w:rPr>
            </w:pPr>
            <w:r>
              <w:rPr>
                <w:sz w:val="16"/>
              </w:rPr>
              <w:t>revised</w:t>
            </w:r>
          </w:p>
        </w:tc>
      </w:tr>
      <w:tr w:rsidR="00BC377F" w14:paraId="184675B3" w14:textId="77777777" w:rsidTr="00D41ECF">
        <w:tc>
          <w:tcPr>
            <w:tcW w:w="0" w:type="auto"/>
          </w:tcPr>
          <w:p w14:paraId="175A8354" w14:textId="77777777" w:rsidR="00BC377F" w:rsidRPr="00900970" w:rsidRDefault="00BC377F" w:rsidP="00D41ECF">
            <w:pPr>
              <w:pStyle w:val="TAL"/>
              <w:rPr>
                <w:sz w:val="16"/>
              </w:rPr>
            </w:pPr>
            <w:r>
              <w:rPr>
                <w:sz w:val="16"/>
              </w:rPr>
              <w:t>R5-241522</w:t>
            </w:r>
          </w:p>
        </w:tc>
        <w:tc>
          <w:tcPr>
            <w:tcW w:w="0" w:type="auto"/>
          </w:tcPr>
          <w:p w14:paraId="066CDF32" w14:textId="77777777" w:rsidR="00BC377F" w:rsidRPr="00900970" w:rsidRDefault="00BC377F" w:rsidP="00D41ECF">
            <w:pPr>
              <w:pStyle w:val="TAL"/>
              <w:rPr>
                <w:sz w:val="16"/>
              </w:rPr>
            </w:pPr>
            <w:r>
              <w:rPr>
                <w:sz w:val="16"/>
              </w:rPr>
              <w:t>Correction of NR TC 9.1.4.1-CUC</w:t>
            </w:r>
          </w:p>
        </w:tc>
        <w:tc>
          <w:tcPr>
            <w:tcW w:w="0" w:type="auto"/>
          </w:tcPr>
          <w:p w14:paraId="19BB450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054CCEE" w14:textId="77777777" w:rsidR="00BC377F" w:rsidRPr="00900970" w:rsidRDefault="00BC377F" w:rsidP="00D41ECF">
            <w:pPr>
              <w:pStyle w:val="TAL"/>
              <w:rPr>
                <w:sz w:val="16"/>
              </w:rPr>
            </w:pPr>
            <w:r>
              <w:rPr>
                <w:sz w:val="16"/>
              </w:rPr>
              <w:t>38.523-1</w:t>
            </w:r>
          </w:p>
        </w:tc>
        <w:tc>
          <w:tcPr>
            <w:tcW w:w="0" w:type="auto"/>
          </w:tcPr>
          <w:p w14:paraId="10468BB3" w14:textId="77777777" w:rsidR="00BC377F" w:rsidRPr="00900970" w:rsidRDefault="00BC377F" w:rsidP="00D41ECF">
            <w:pPr>
              <w:pStyle w:val="TAL"/>
              <w:rPr>
                <w:sz w:val="16"/>
              </w:rPr>
            </w:pPr>
            <w:r>
              <w:rPr>
                <w:sz w:val="16"/>
              </w:rPr>
              <w:t>4257</w:t>
            </w:r>
          </w:p>
        </w:tc>
        <w:tc>
          <w:tcPr>
            <w:tcW w:w="0" w:type="auto"/>
          </w:tcPr>
          <w:p w14:paraId="7D69FF35" w14:textId="77777777" w:rsidR="00BC377F" w:rsidRPr="00900970" w:rsidRDefault="00BC377F" w:rsidP="00D41ECF">
            <w:pPr>
              <w:pStyle w:val="TAR"/>
              <w:rPr>
                <w:sz w:val="16"/>
              </w:rPr>
            </w:pPr>
            <w:r>
              <w:rPr>
                <w:sz w:val="16"/>
              </w:rPr>
              <w:t>1</w:t>
            </w:r>
          </w:p>
        </w:tc>
        <w:tc>
          <w:tcPr>
            <w:tcW w:w="0" w:type="auto"/>
          </w:tcPr>
          <w:p w14:paraId="66708266" w14:textId="77777777" w:rsidR="00BC377F" w:rsidRPr="00900970" w:rsidRDefault="00BC377F" w:rsidP="00D41ECF">
            <w:pPr>
              <w:pStyle w:val="TAL"/>
              <w:rPr>
                <w:sz w:val="16"/>
              </w:rPr>
            </w:pPr>
            <w:r>
              <w:rPr>
                <w:sz w:val="16"/>
              </w:rPr>
              <w:t>Rel-17</w:t>
            </w:r>
          </w:p>
        </w:tc>
        <w:tc>
          <w:tcPr>
            <w:tcW w:w="0" w:type="auto"/>
          </w:tcPr>
          <w:p w14:paraId="05475D7F" w14:textId="77777777" w:rsidR="00BC377F" w:rsidRPr="00900970" w:rsidRDefault="00BC377F" w:rsidP="00D41ECF">
            <w:pPr>
              <w:pStyle w:val="TAL"/>
              <w:rPr>
                <w:sz w:val="16"/>
              </w:rPr>
            </w:pPr>
            <w:r>
              <w:rPr>
                <w:sz w:val="16"/>
              </w:rPr>
              <w:t>F</w:t>
            </w:r>
          </w:p>
        </w:tc>
        <w:tc>
          <w:tcPr>
            <w:tcW w:w="0" w:type="auto"/>
          </w:tcPr>
          <w:p w14:paraId="1DDA8DD5" w14:textId="77777777" w:rsidR="00BC377F" w:rsidRPr="00900970" w:rsidRDefault="00BC377F" w:rsidP="00D41ECF">
            <w:pPr>
              <w:pStyle w:val="TAL"/>
              <w:rPr>
                <w:sz w:val="16"/>
              </w:rPr>
            </w:pPr>
            <w:r>
              <w:rPr>
                <w:sz w:val="16"/>
              </w:rPr>
              <w:t>TEI15_Test, 5GS_NR_LTE-UEConTest</w:t>
            </w:r>
          </w:p>
        </w:tc>
        <w:tc>
          <w:tcPr>
            <w:tcW w:w="0" w:type="auto"/>
          </w:tcPr>
          <w:p w14:paraId="647FDCCC" w14:textId="77777777" w:rsidR="00BC377F" w:rsidRPr="00900970" w:rsidRDefault="00BC377F" w:rsidP="00D41ECF">
            <w:pPr>
              <w:pStyle w:val="TAL"/>
              <w:rPr>
                <w:sz w:val="16"/>
              </w:rPr>
            </w:pPr>
            <w:r>
              <w:rPr>
                <w:sz w:val="16"/>
              </w:rPr>
              <w:t>agreed</w:t>
            </w:r>
          </w:p>
        </w:tc>
      </w:tr>
      <w:tr w:rsidR="00BC377F" w14:paraId="513DBD6D" w14:textId="77777777" w:rsidTr="00D41ECF">
        <w:tc>
          <w:tcPr>
            <w:tcW w:w="0" w:type="auto"/>
          </w:tcPr>
          <w:p w14:paraId="621E039B" w14:textId="77777777" w:rsidR="00BC377F" w:rsidRPr="00900970" w:rsidRDefault="00BC377F" w:rsidP="00D41ECF">
            <w:pPr>
              <w:pStyle w:val="TAL"/>
              <w:rPr>
                <w:sz w:val="16"/>
              </w:rPr>
            </w:pPr>
            <w:r>
              <w:rPr>
                <w:sz w:val="16"/>
              </w:rPr>
              <w:t>R5-240611</w:t>
            </w:r>
          </w:p>
        </w:tc>
        <w:tc>
          <w:tcPr>
            <w:tcW w:w="0" w:type="auto"/>
          </w:tcPr>
          <w:p w14:paraId="347D3843" w14:textId="77777777" w:rsidR="00BC377F" w:rsidRPr="00900970" w:rsidRDefault="00BC377F" w:rsidP="00D41ECF">
            <w:pPr>
              <w:pStyle w:val="TAL"/>
              <w:rPr>
                <w:sz w:val="16"/>
              </w:rPr>
            </w:pPr>
            <w:r>
              <w:rPr>
                <w:sz w:val="16"/>
              </w:rPr>
              <w:t>Updates to NR CA TCs 8.1.5.x.y.z</w:t>
            </w:r>
          </w:p>
        </w:tc>
        <w:tc>
          <w:tcPr>
            <w:tcW w:w="0" w:type="auto"/>
          </w:tcPr>
          <w:p w14:paraId="42E42BD8" w14:textId="77777777" w:rsidR="00BC377F" w:rsidRPr="00900970" w:rsidRDefault="00BC377F" w:rsidP="00D41ECF">
            <w:pPr>
              <w:pStyle w:val="TAL"/>
              <w:rPr>
                <w:sz w:val="16"/>
              </w:rPr>
            </w:pPr>
            <w:r>
              <w:rPr>
                <w:sz w:val="16"/>
              </w:rPr>
              <w:t>MCC TF160</w:t>
            </w:r>
          </w:p>
        </w:tc>
        <w:tc>
          <w:tcPr>
            <w:tcW w:w="0" w:type="auto"/>
          </w:tcPr>
          <w:p w14:paraId="4672DE93" w14:textId="77777777" w:rsidR="00BC377F" w:rsidRPr="00900970" w:rsidRDefault="00BC377F" w:rsidP="00D41ECF">
            <w:pPr>
              <w:pStyle w:val="TAL"/>
              <w:rPr>
                <w:sz w:val="16"/>
              </w:rPr>
            </w:pPr>
            <w:r>
              <w:rPr>
                <w:sz w:val="16"/>
              </w:rPr>
              <w:t>38.523-1</w:t>
            </w:r>
          </w:p>
        </w:tc>
        <w:tc>
          <w:tcPr>
            <w:tcW w:w="0" w:type="auto"/>
          </w:tcPr>
          <w:p w14:paraId="3FD196D4" w14:textId="77777777" w:rsidR="00BC377F" w:rsidRPr="00900970" w:rsidRDefault="00BC377F" w:rsidP="00D41ECF">
            <w:pPr>
              <w:pStyle w:val="TAL"/>
              <w:rPr>
                <w:sz w:val="16"/>
              </w:rPr>
            </w:pPr>
            <w:r>
              <w:rPr>
                <w:sz w:val="16"/>
              </w:rPr>
              <w:t>4258</w:t>
            </w:r>
          </w:p>
        </w:tc>
        <w:tc>
          <w:tcPr>
            <w:tcW w:w="0" w:type="auto"/>
          </w:tcPr>
          <w:p w14:paraId="66940C4B" w14:textId="77777777" w:rsidR="00BC377F" w:rsidRPr="00900970" w:rsidRDefault="00BC377F" w:rsidP="00D41ECF">
            <w:pPr>
              <w:pStyle w:val="TAR"/>
              <w:rPr>
                <w:sz w:val="16"/>
              </w:rPr>
            </w:pPr>
            <w:r>
              <w:rPr>
                <w:sz w:val="16"/>
              </w:rPr>
              <w:t>-</w:t>
            </w:r>
          </w:p>
        </w:tc>
        <w:tc>
          <w:tcPr>
            <w:tcW w:w="0" w:type="auto"/>
          </w:tcPr>
          <w:p w14:paraId="58A88BCF" w14:textId="77777777" w:rsidR="00BC377F" w:rsidRPr="00900970" w:rsidRDefault="00BC377F" w:rsidP="00D41ECF">
            <w:pPr>
              <w:pStyle w:val="TAL"/>
              <w:rPr>
                <w:sz w:val="16"/>
              </w:rPr>
            </w:pPr>
            <w:r>
              <w:rPr>
                <w:sz w:val="16"/>
              </w:rPr>
              <w:t>Rel-17</w:t>
            </w:r>
          </w:p>
        </w:tc>
        <w:tc>
          <w:tcPr>
            <w:tcW w:w="0" w:type="auto"/>
          </w:tcPr>
          <w:p w14:paraId="550879FC" w14:textId="77777777" w:rsidR="00BC377F" w:rsidRPr="00900970" w:rsidRDefault="00BC377F" w:rsidP="00D41ECF">
            <w:pPr>
              <w:pStyle w:val="TAL"/>
              <w:rPr>
                <w:sz w:val="16"/>
              </w:rPr>
            </w:pPr>
            <w:r>
              <w:rPr>
                <w:sz w:val="16"/>
              </w:rPr>
              <w:t>F</w:t>
            </w:r>
          </w:p>
        </w:tc>
        <w:tc>
          <w:tcPr>
            <w:tcW w:w="0" w:type="auto"/>
          </w:tcPr>
          <w:p w14:paraId="413CA711" w14:textId="77777777" w:rsidR="00BC377F" w:rsidRPr="00900970" w:rsidRDefault="00BC377F" w:rsidP="00D41ECF">
            <w:pPr>
              <w:pStyle w:val="TAL"/>
              <w:rPr>
                <w:sz w:val="16"/>
              </w:rPr>
            </w:pPr>
            <w:r>
              <w:rPr>
                <w:sz w:val="16"/>
              </w:rPr>
              <w:t>TEI15_Test, 5GS_NR_LTE-UEConTest</w:t>
            </w:r>
          </w:p>
        </w:tc>
        <w:tc>
          <w:tcPr>
            <w:tcW w:w="0" w:type="auto"/>
          </w:tcPr>
          <w:p w14:paraId="4EE20DF1" w14:textId="77777777" w:rsidR="00BC377F" w:rsidRPr="00900970" w:rsidRDefault="00BC377F" w:rsidP="00D41ECF">
            <w:pPr>
              <w:pStyle w:val="TAL"/>
              <w:rPr>
                <w:sz w:val="16"/>
              </w:rPr>
            </w:pPr>
            <w:r>
              <w:rPr>
                <w:sz w:val="16"/>
              </w:rPr>
              <w:t>agreed</w:t>
            </w:r>
          </w:p>
        </w:tc>
      </w:tr>
      <w:tr w:rsidR="00BC377F" w14:paraId="0DAC032B" w14:textId="77777777" w:rsidTr="00D41ECF">
        <w:tc>
          <w:tcPr>
            <w:tcW w:w="0" w:type="auto"/>
          </w:tcPr>
          <w:p w14:paraId="4898E77F" w14:textId="77777777" w:rsidR="00BC377F" w:rsidRPr="00900970" w:rsidRDefault="00BC377F" w:rsidP="00D41ECF">
            <w:pPr>
              <w:pStyle w:val="TAL"/>
              <w:rPr>
                <w:sz w:val="16"/>
              </w:rPr>
            </w:pPr>
            <w:r>
              <w:rPr>
                <w:sz w:val="16"/>
              </w:rPr>
              <w:t>R5-240613</w:t>
            </w:r>
          </w:p>
        </w:tc>
        <w:tc>
          <w:tcPr>
            <w:tcW w:w="0" w:type="auto"/>
          </w:tcPr>
          <w:p w14:paraId="2CF5D85E" w14:textId="77777777" w:rsidR="00BC377F" w:rsidRPr="00900970" w:rsidRDefault="00BC377F" w:rsidP="00D41ECF">
            <w:pPr>
              <w:pStyle w:val="TAL"/>
              <w:rPr>
                <w:sz w:val="16"/>
              </w:rPr>
            </w:pPr>
            <w:r>
              <w:rPr>
                <w:sz w:val="16"/>
              </w:rPr>
              <w:t>Updates to NR CA TCs 8.2.4.x.y.z</w:t>
            </w:r>
          </w:p>
        </w:tc>
        <w:tc>
          <w:tcPr>
            <w:tcW w:w="0" w:type="auto"/>
          </w:tcPr>
          <w:p w14:paraId="6E7A50D5" w14:textId="77777777" w:rsidR="00BC377F" w:rsidRPr="00900970" w:rsidRDefault="00BC377F" w:rsidP="00D41ECF">
            <w:pPr>
              <w:pStyle w:val="TAL"/>
              <w:rPr>
                <w:sz w:val="16"/>
              </w:rPr>
            </w:pPr>
            <w:r>
              <w:rPr>
                <w:sz w:val="16"/>
              </w:rPr>
              <w:t>MCC TF160</w:t>
            </w:r>
          </w:p>
        </w:tc>
        <w:tc>
          <w:tcPr>
            <w:tcW w:w="0" w:type="auto"/>
          </w:tcPr>
          <w:p w14:paraId="657BEE8B" w14:textId="77777777" w:rsidR="00BC377F" w:rsidRPr="00900970" w:rsidRDefault="00BC377F" w:rsidP="00D41ECF">
            <w:pPr>
              <w:pStyle w:val="TAL"/>
              <w:rPr>
                <w:sz w:val="16"/>
              </w:rPr>
            </w:pPr>
            <w:r>
              <w:rPr>
                <w:sz w:val="16"/>
              </w:rPr>
              <w:t>38.523-1</w:t>
            </w:r>
          </w:p>
        </w:tc>
        <w:tc>
          <w:tcPr>
            <w:tcW w:w="0" w:type="auto"/>
          </w:tcPr>
          <w:p w14:paraId="5E7B2B60" w14:textId="77777777" w:rsidR="00BC377F" w:rsidRPr="00900970" w:rsidRDefault="00BC377F" w:rsidP="00D41ECF">
            <w:pPr>
              <w:pStyle w:val="TAL"/>
              <w:rPr>
                <w:sz w:val="16"/>
              </w:rPr>
            </w:pPr>
            <w:r>
              <w:rPr>
                <w:sz w:val="16"/>
              </w:rPr>
              <w:t>4259</w:t>
            </w:r>
          </w:p>
        </w:tc>
        <w:tc>
          <w:tcPr>
            <w:tcW w:w="0" w:type="auto"/>
          </w:tcPr>
          <w:p w14:paraId="363BFCC2" w14:textId="77777777" w:rsidR="00BC377F" w:rsidRPr="00900970" w:rsidRDefault="00BC377F" w:rsidP="00D41ECF">
            <w:pPr>
              <w:pStyle w:val="TAR"/>
              <w:rPr>
                <w:sz w:val="16"/>
              </w:rPr>
            </w:pPr>
            <w:r>
              <w:rPr>
                <w:sz w:val="16"/>
              </w:rPr>
              <w:t>-</w:t>
            </w:r>
          </w:p>
        </w:tc>
        <w:tc>
          <w:tcPr>
            <w:tcW w:w="0" w:type="auto"/>
          </w:tcPr>
          <w:p w14:paraId="365C741F" w14:textId="77777777" w:rsidR="00BC377F" w:rsidRPr="00900970" w:rsidRDefault="00BC377F" w:rsidP="00D41ECF">
            <w:pPr>
              <w:pStyle w:val="TAL"/>
              <w:rPr>
                <w:sz w:val="16"/>
              </w:rPr>
            </w:pPr>
            <w:r>
              <w:rPr>
                <w:sz w:val="16"/>
              </w:rPr>
              <w:t>Rel-17</w:t>
            </w:r>
          </w:p>
        </w:tc>
        <w:tc>
          <w:tcPr>
            <w:tcW w:w="0" w:type="auto"/>
          </w:tcPr>
          <w:p w14:paraId="13DF9458" w14:textId="77777777" w:rsidR="00BC377F" w:rsidRPr="00900970" w:rsidRDefault="00BC377F" w:rsidP="00D41ECF">
            <w:pPr>
              <w:pStyle w:val="TAL"/>
              <w:rPr>
                <w:sz w:val="16"/>
              </w:rPr>
            </w:pPr>
            <w:r>
              <w:rPr>
                <w:sz w:val="16"/>
              </w:rPr>
              <w:t>F</w:t>
            </w:r>
          </w:p>
        </w:tc>
        <w:tc>
          <w:tcPr>
            <w:tcW w:w="0" w:type="auto"/>
          </w:tcPr>
          <w:p w14:paraId="034AA799" w14:textId="77777777" w:rsidR="00BC377F" w:rsidRPr="00900970" w:rsidRDefault="00BC377F" w:rsidP="00D41ECF">
            <w:pPr>
              <w:pStyle w:val="TAL"/>
              <w:rPr>
                <w:sz w:val="16"/>
              </w:rPr>
            </w:pPr>
            <w:r>
              <w:rPr>
                <w:sz w:val="16"/>
              </w:rPr>
              <w:t>TEI15_Test, 5GS_NR_LTE-UEConTest</w:t>
            </w:r>
          </w:p>
        </w:tc>
        <w:tc>
          <w:tcPr>
            <w:tcW w:w="0" w:type="auto"/>
          </w:tcPr>
          <w:p w14:paraId="620C51D3" w14:textId="77777777" w:rsidR="00BC377F" w:rsidRPr="00900970" w:rsidRDefault="00BC377F" w:rsidP="00D41ECF">
            <w:pPr>
              <w:pStyle w:val="TAL"/>
              <w:rPr>
                <w:sz w:val="16"/>
              </w:rPr>
            </w:pPr>
            <w:r>
              <w:rPr>
                <w:sz w:val="16"/>
              </w:rPr>
              <w:t>agreed</w:t>
            </w:r>
          </w:p>
        </w:tc>
      </w:tr>
      <w:tr w:rsidR="00BC377F" w14:paraId="6BEFFF15" w14:textId="77777777" w:rsidTr="00D41ECF">
        <w:tc>
          <w:tcPr>
            <w:tcW w:w="0" w:type="auto"/>
          </w:tcPr>
          <w:p w14:paraId="1B02483D" w14:textId="77777777" w:rsidR="00BC377F" w:rsidRPr="00900970" w:rsidRDefault="00BC377F" w:rsidP="00D41ECF">
            <w:pPr>
              <w:pStyle w:val="TAL"/>
              <w:rPr>
                <w:sz w:val="16"/>
              </w:rPr>
            </w:pPr>
            <w:r>
              <w:rPr>
                <w:sz w:val="16"/>
              </w:rPr>
              <w:t>R5-240631</w:t>
            </w:r>
          </w:p>
        </w:tc>
        <w:tc>
          <w:tcPr>
            <w:tcW w:w="0" w:type="auto"/>
          </w:tcPr>
          <w:p w14:paraId="419A07CE" w14:textId="77777777" w:rsidR="00BC377F" w:rsidRPr="00900970" w:rsidRDefault="00BC377F" w:rsidP="00D41ECF">
            <w:pPr>
              <w:pStyle w:val="TAL"/>
              <w:rPr>
                <w:sz w:val="16"/>
              </w:rPr>
            </w:pPr>
            <w:r>
              <w:rPr>
                <w:sz w:val="16"/>
              </w:rPr>
              <w:t>Update test case 6.7.1.3</w:t>
            </w:r>
          </w:p>
        </w:tc>
        <w:tc>
          <w:tcPr>
            <w:tcW w:w="0" w:type="auto"/>
          </w:tcPr>
          <w:p w14:paraId="4D2A33CA" w14:textId="77777777" w:rsidR="00BC377F" w:rsidRPr="00900970" w:rsidRDefault="00BC377F" w:rsidP="00D41ECF">
            <w:pPr>
              <w:pStyle w:val="TAL"/>
              <w:rPr>
                <w:sz w:val="16"/>
              </w:rPr>
            </w:pPr>
            <w:r>
              <w:rPr>
                <w:sz w:val="16"/>
              </w:rPr>
              <w:t>Ericsson</w:t>
            </w:r>
          </w:p>
        </w:tc>
        <w:tc>
          <w:tcPr>
            <w:tcW w:w="0" w:type="auto"/>
          </w:tcPr>
          <w:p w14:paraId="6711B0EF" w14:textId="77777777" w:rsidR="00BC377F" w:rsidRPr="00900970" w:rsidRDefault="00BC377F" w:rsidP="00D41ECF">
            <w:pPr>
              <w:pStyle w:val="TAL"/>
              <w:rPr>
                <w:sz w:val="16"/>
              </w:rPr>
            </w:pPr>
            <w:r>
              <w:rPr>
                <w:sz w:val="16"/>
              </w:rPr>
              <w:t>38.523-1</w:t>
            </w:r>
          </w:p>
        </w:tc>
        <w:tc>
          <w:tcPr>
            <w:tcW w:w="0" w:type="auto"/>
          </w:tcPr>
          <w:p w14:paraId="2CBDB7E3" w14:textId="77777777" w:rsidR="00BC377F" w:rsidRPr="00900970" w:rsidRDefault="00BC377F" w:rsidP="00D41ECF">
            <w:pPr>
              <w:pStyle w:val="TAL"/>
              <w:rPr>
                <w:sz w:val="16"/>
              </w:rPr>
            </w:pPr>
            <w:r>
              <w:rPr>
                <w:sz w:val="16"/>
              </w:rPr>
              <w:t>4260</w:t>
            </w:r>
          </w:p>
        </w:tc>
        <w:tc>
          <w:tcPr>
            <w:tcW w:w="0" w:type="auto"/>
          </w:tcPr>
          <w:p w14:paraId="05444AFF" w14:textId="77777777" w:rsidR="00BC377F" w:rsidRPr="00900970" w:rsidRDefault="00BC377F" w:rsidP="00D41ECF">
            <w:pPr>
              <w:pStyle w:val="TAR"/>
              <w:rPr>
                <w:sz w:val="16"/>
              </w:rPr>
            </w:pPr>
            <w:r>
              <w:rPr>
                <w:sz w:val="16"/>
              </w:rPr>
              <w:t>-</w:t>
            </w:r>
          </w:p>
        </w:tc>
        <w:tc>
          <w:tcPr>
            <w:tcW w:w="0" w:type="auto"/>
          </w:tcPr>
          <w:p w14:paraId="27FDCFB6" w14:textId="77777777" w:rsidR="00BC377F" w:rsidRPr="00900970" w:rsidRDefault="00BC377F" w:rsidP="00D41ECF">
            <w:pPr>
              <w:pStyle w:val="TAL"/>
              <w:rPr>
                <w:sz w:val="16"/>
              </w:rPr>
            </w:pPr>
            <w:r>
              <w:rPr>
                <w:sz w:val="16"/>
              </w:rPr>
              <w:t>Rel-18</w:t>
            </w:r>
          </w:p>
        </w:tc>
        <w:tc>
          <w:tcPr>
            <w:tcW w:w="0" w:type="auto"/>
          </w:tcPr>
          <w:p w14:paraId="4F164000" w14:textId="77777777" w:rsidR="00BC377F" w:rsidRPr="00900970" w:rsidRDefault="00BC377F" w:rsidP="00D41ECF">
            <w:pPr>
              <w:pStyle w:val="TAL"/>
              <w:rPr>
                <w:sz w:val="16"/>
              </w:rPr>
            </w:pPr>
            <w:r>
              <w:rPr>
                <w:sz w:val="16"/>
              </w:rPr>
              <w:t>F</w:t>
            </w:r>
          </w:p>
        </w:tc>
        <w:tc>
          <w:tcPr>
            <w:tcW w:w="0" w:type="auto"/>
          </w:tcPr>
          <w:p w14:paraId="23A2136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BCEE9E7" w14:textId="77777777" w:rsidR="00BC377F" w:rsidRPr="00900970" w:rsidRDefault="00BC377F" w:rsidP="00D41ECF">
            <w:pPr>
              <w:pStyle w:val="TAL"/>
              <w:rPr>
                <w:sz w:val="16"/>
              </w:rPr>
            </w:pPr>
            <w:r>
              <w:rPr>
                <w:sz w:val="16"/>
              </w:rPr>
              <w:t>withdrawn</w:t>
            </w:r>
          </w:p>
        </w:tc>
      </w:tr>
      <w:tr w:rsidR="00BC377F" w14:paraId="2C31F2EF" w14:textId="77777777" w:rsidTr="00D41ECF">
        <w:tc>
          <w:tcPr>
            <w:tcW w:w="0" w:type="auto"/>
          </w:tcPr>
          <w:p w14:paraId="7119C35C" w14:textId="77777777" w:rsidR="00BC377F" w:rsidRPr="00900970" w:rsidRDefault="00BC377F" w:rsidP="00D41ECF">
            <w:pPr>
              <w:pStyle w:val="TAL"/>
              <w:rPr>
                <w:sz w:val="16"/>
              </w:rPr>
            </w:pPr>
            <w:r>
              <w:rPr>
                <w:sz w:val="16"/>
              </w:rPr>
              <w:t>R5-240632</w:t>
            </w:r>
          </w:p>
        </w:tc>
        <w:tc>
          <w:tcPr>
            <w:tcW w:w="0" w:type="auto"/>
          </w:tcPr>
          <w:p w14:paraId="04688EA5" w14:textId="77777777" w:rsidR="00BC377F" w:rsidRPr="00900970" w:rsidRDefault="00BC377F" w:rsidP="00D41ECF">
            <w:pPr>
              <w:pStyle w:val="TAL"/>
              <w:rPr>
                <w:sz w:val="16"/>
              </w:rPr>
            </w:pPr>
            <w:r>
              <w:rPr>
                <w:sz w:val="16"/>
              </w:rPr>
              <w:t>Update test case 6.7.1.3</w:t>
            </w:r>
          </w:p>
        </w:tc>
        <w:tc>
          <w:tcPr>
            <w:tcW w:w="0" w:type="auto"/>
          </w:tcPr>
          <w:p w14:paraId="3A350AE9" w14:textId="77777777" w:rsidR="00BC377F" w:rsidRPr="00900970" w:rsidRDefault="00BC377F" w:rsidP="00D41ECF">
            <w:pPr>
              <w:pStyle w:val="TAL"/>
              <w:rPr>
                <w:sz w:val="16"/>
              </w:rPr>
            </w:pPr>
            <w:r>
              <w:rPr>
                <w:sz w:val="16"/>
              </w:rPr>
              <w:t>Ericsson</w:t>
            </w:r>
          </w:p>
        </w:tc>
        <w:tc>
          <w:tcPr>
            <w:tcW w:w="0" w:type="auto"/>
          </w:tcPr>
          <w:p w14:paraId="1FF0649D" w14:textId="77777777" w:rsidR="00BC377F" w:rsidRPr="00900970" w:rsidRDefault="00BC377F" w:rsidP="00D41ECF">
            <w:pPr>
              <w:pStyle w:val="TAL"/>
              <w:rPr>
                <w:sz w:val="16"/>
              </w:rPr>
            </w:pPr>
            <w:r>
              <w:rPr>
                <w:sz w:val="16"/>
              </w:rPr>
              <w:t>38.523-1</w:t>
            </w:r>
          </w:p>
        </w:tc>
        <w:tc>
          <w:tcPr>
            <w:tcW w:w="0" w:type="auto"/>
          </w:tcPr>
          <w:p w14:paraId="645097F3" w14:textId="77777777" w:rsidR="00BC377F" w:rsidRPr="00900970" w:rsidRDefault="00BC377F" w:rsidP="00D41ECF">
            <w:pPr>
              <w:pStyle w:val="TAL"/>
              <w:rPr>
                <w:sz w:val="16"/>
              </w:rPr>
            </w:pPr>
            <w:r>
              <w:rPr>
                <w:sz w:val="16"/>
              </w:rPr>
              <w:t>4261</w:t>
            </w:r>
          </w:p>
        </w:tc>
        <w:tc>
          <w:tcPr>
            <w:tcW w:w="0" w:type="auto"/>
          </w:tcPr>
          <w:p w14:paraId="02E238F8" w14:textId="77777777" w:rsidR="00BC377F" w:rsidRPr="00900970" w:rsidRDefault="00BC377F" w:rsidP="00D41ECF">
            <w:pPr>
              <w:pStyle w:val="TAR"/>
              <w:rPr>
                <w:sz w:val="16"/>
              </w:rPr>
            </w:pPr>
            <w:r>
              <w:rPr>
                <w:sz w:val="16"/>
              </w:rPr>
              <w:t>-</w:t>
            </w:r>
          </w:p>
        </w:tc>
        <w:tc>
          <w:tcPr>
            <w:tcW w:w="0" w:type="auto"/>
          </w:tcPr>
          <w:p w14:paraId="3BB046F4" w14:textId="77777777" w:rsidR="00BC377F" w:rsidRPr="00900970" w:rsidRDefault="00BC377F" w:rsidP="00D41ECF">
            <w:pPr>
              <w:pStyle w:val="TAL"/>
              <w:rPr>
                <w:sz w:val="16"/>
              </w:rPr>
            </w:pPr>
            <w:r>
              <w:rPr>
                <w:sz w:val="16"/>
              </w:rPr>
              <w:t>Rel-17</w:t>
            </w:r>
          </w:p>
        </w:tc>
        <w:tc>
          <w:tcPr>
            <w:tcW w:w="0" w:type="auto"/>
          </w:tcPr>
          <w:p w14:paraId="749ED5B5" w14:textId="77777777" w:rsidR="00BC377F" w:rsidRPr="00900970" w:rsidRDefault="00BC377F" w:rsidP="00D41ECF">
            <w:pPr>
              <w:pStyle w:val="TAL"/>
              <w:rPr>
                <w:sz w:val="16"/>
              </w:rPr>
            </w:pPr>
            <w:r>
              <w:rPr>
                <w:sz w:val="16"/>
              </w:rPr>
              <w:t>F</w:t>
            </w:r>
          </w:p>
        </w:tc>
        <w:tc>
          <w:tcPr>
            <w:tcW w:w="0" w:type="auto"/>
          </w:tcPr>
          <w:p w14:paraId="0C79742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A697ECB" w14:textId="77777777" w:rsidR="00BC377F" w:rsidRPr="00900970" w:rsidRDefault="00BC377F" w:rsidP="00D41ECF">
            <w:pPr>
              <w:pStyle w:val="TAL"/>
              <w:rPr>
                <w:sz w:val="16"/>
              </w:rPr>
            </w:pPr>
            <w:r>
              <w:rPr>
                <w:sz w:val="16"/>
              </w:rPr>
              <w:t>withdrawn</w:t>
            </w:r>
          </w:p>
        </w:tc>
      </w:tr>
      <w:tr w:rsidR="00BC377F" w14:paraId="726580A5" w14:textId="77777777" w:rsidTr="00D41ECF">
        <w:tc>
          <w:tcPr>
            <w:tcW w:w="0" w:type="auto"/>
          </w:tcPr>
          <w:p w14:paraId="134195B7" w14:textId="77777777" w:rsidR="00BC377F" w:rsidRPr="00900970" w:rsidRDefault="00BC377F" w:rsidP="00D41ECF">
            <w:pPr>
              <w:pStyle w:val="TAL"/>
              <w:rPr>
                <w:sz w:val="16"/>
              </w:rPr>
            </w:pPr>
            <w:r>
              <w:rPr>
                <w:sz w:val="16"/>
              </w:rPr>
              <w:t>R5-240644</w:t>
            </w:r>
          </w:p>
        </w:tc>
        <w:tc>
          <w:tcPr>
            <w:tcW w:w="0" w:type="auto"/>
          </w:tcPr>
          <w:p w14:paraId="56194D9E" w14:textId="77777777" w:rsidR="00BC377F" w:rsidRPr="00900970" w:rsidRDefault="00BC377F" w:rsidP="00D41ECF">
            <w:pPr>
              <w:pStyle w:val="TAL"/>
              <w:rPr>
                <w:sz w:val="16"/>
              </w:rPr>
            </w:pPr>
            <w:r>
              <w:rPr>
                <w:sz w:val="16"/>
              </w:rPr>
              <w:t>Correction to SM NSAC Testcase  10.1.8.4</w:t>
            </w:r>
          </w:p>
        </w:tc>
        <w:tc>
          <w:tcPr>
            <w:tcW w:w="0" w:type="auto"/>
          </w:tcPr>
          <w:p w14:paraId="23C392D2" w14:textId="77777777" w:rsidR="00BC377F" w:rsidRPr="00900970" w:rsidRDefault="00BC377F" w:rsidP="00D41ECF">
            <w:pPr>
              <w:pStyle w:val="TAL"/>
              <w:rPr>
                <w:sz w:val="16"/>
              </w:rPr>
            </w:pPr>
            <w:r>
              <w:rPr>
                <w:sz w:val="16"/>
              </w:rPr>
              <w:t>Anritsu EMEA Ltd</w:t>
            </w:r>
          </w:p>
        </w:tc>
        <w:tc>
          <w:tcPr>
            <w:tcW w:w="0" w:type="auto"/>
          </w:tcPr>
          <w:p w14:paraId="20E455C3" w14:textId="77777777" w:rsidR="00BC377F" w:rsidRPr="00900970" w:rsidRDefault="00BC377F" w:rsidP="00D41ECF">
            <w:pPr>
              <w:pStyle w:val="TAL"/>
              <w:rPr>
                <w:sz w:val="16"/>
              </w:rPr>
            </w:pPr>
            <w:r>
              <w:rPr>
                <w:sz w:val="16"/>
              </w:rPr>
              <w:t>38.523-1</w:t>
            </w:r>
          </w:p>
        </w:tc>
        <w:tc>
          <w:tcPr>
            <w:tcW w:w="0" w:type="auto"/>
          </w:tcPr>
          <w:p w14:paraId="72BADAA6" w14:textId="77777777" w:rsidR="00BC377F" w:rsidRPr="00900970" w:rsidRDefault="00BC377F" w:rsidP="00D41ECF">
            <w:pPr>
              <w:pStyle w:val="TAL"/>
              <w:rPr>
                <w:sz w:val="16"/>
              </w:rPr>
            </w:pPr>
            <w:r>
              <w:rPr>
                <w:sz w:val="16"/>
              </w:rPr>
              <w:t>4262</w:t>
            </w:r>
          </w:p>
        </w:tc>
        <w:tc>
          <w:tcPr>
            <w:tcW w:w="0" w:type="auto"/>
          </w:tcPr>
          <w:p w14:paraId="05631715" w14:textId="77777777" w:rsidR="00BC377F" w:rsidRPr="00900970" w:rsidRDefault="00BC377F" w:rsidP="00D41ECF">
            <w:pPr>
              <w:pStyle w:val="TAR"/>
              <w:rPr>
                <w:sz w:val="16"/>
              </w:rPr>
            </w:pPr>
            <w:r>
              <w:rPr>
                <w:sz w:val="16"/>
              </w:rPr>
              <w:t>-</w:t>
            </w:r>
          </w:p>
        </w:tc>
        <w:tc>
          <w:tcPr>
            <w:tcW w:w="0" w:type="auto"/>
          </w:tcPr>
          <w:p w14:paraId="45792F02" w14:textId="77777777" w:rsidR="00BC377F" w:rsidRPr="00900970" w:rsidRDefault="00BC377F" w:rsidP="00D41ECF">
            <w:pPr>
              <w:pStyle w:val="TAL"/>
              <w:rPr>
                <w:sz w:val="16"/>
              </w:rPr>
            </w:pPr>
            <w:r>
              <w:rPr>
                <w:sz w:val="16"/>
              </w:rPr>
              <w:t>Rel-17</w:t>
            </w:r>
          </w:p>
        </w:tc>
        <w:tc>
          <w:tcPr>
            <w:tcW w:w="0" w:type="auto"/>
          </w:tcPr>
          <w:p w14:paraId="550D4A46" w14:textId="77777777" w:rsidR="00BC377F" w:rsidRPr="00900970" w:rsidRDefault="00BC377F" w:rsidP="00D41ECF">
            <w:pPr>
              <w:pStyle w:val="TAL"/>
              <w:rPr>
                <w:sz w:val="16"/>
              </w:rPr>
            </w:pPr>
            <w:r>
              <w:rPr>
                <w:sz w:val="16"/>
              </w:rPr>
              <w:t>F</w:t>
            </w:r>
          </w:p>
        </w:tc>
        <w:tc>
          <w:tcPr>
            <w:tcW w:w="0" w:type="auto"/>
          </w:tcPr>
          <w:p w14:paraId="79E74481" w14:textId="77777777" w:rsidR="00BC377F" w:rsidRPr="00900970" w:rsidRDefault="00BC377F" w:rsidP="00D41ECF">
            <w:pPr>
              <w:pStyle w:val="TAL"/>
              <w:rPr>
                <w:sz w:val="16"/>
              </w:rPr>
            </w:pPr>
            <w:r>
              <w:rPr>
                <w:sz w:val="16"/>
              </w:rPr>
              <w:t>TEI17_Test, eNS_Ph2-UEConTest</w:t>
            </w:r>
          </w:p>
        </w:tc>
        <w:tc>
          <w:tcPr>
            <w:tcW w:w="0" w:type="auto"/>
          </w:tcPr>
          <w:p w14:paraId="383C0A57" w14:textId="77777777" w:rsidR="00BC377F" w:rsidRPr="00900970" w:rsidRDefault="00BC377F" w:rsidP="00D41ECF">
            <w:pPr>
              <w:pStyle w:val="TAL"/>
              <w:rPr>
                <w:sz w:val="16"/>
              </w:rPr>
            </w:pPr>
            <w:r>
              <w:rPr>
                <w:sz w:val="16"/>
              </w:rPr>
              <w:t>agreed</w:t>
            </w:r>
          </w:p>
        </w:tc>
      </w:tr>
      <w:tr w:rsidR="00BC377F" w14:paraId="7E4EB778" w14:textId="77777777" w:rsidTr="00D41ECF">
        <w:tc>
          <w:tcPr>
            <w:tcW w:w="0" w:type="auto"/>
          </w:tcPr>
          <w:p w14:paraId="3B05405D" w14:textId="77777777" w:rsidR="00BC377F" w:rsidRPr="00900970" w:rsidRDefault="00BC377F" w:rsidP="00D41ECF">
            <w:pPr>
              <w:pStyle w:val="TAL"/>
              <w:rPr>
                <w:sz w:val="16"/>
              </w:rPr>
            </w:pPr>
            <w:r>
              <w:rPr>
                <w:sz w:val="16"/>
              </w:rPr>
              <w:t>R5-240645</w:t>
            </w:r>
          </w:p>
        </w:tc>
        <w:tc>
          <w:tcPr>
            <w:tcW w:w="0" w:type="auto"/>
          </w:tcPr>
          <w:p w14:paraId="53830487" w14:textId="77777777" w:rsidR="00BC377F" w:rsidRPr="00900970" w:rsidRDefault="00BC377F" w:rsidP="00D41ECF">
            <w:pPr>
              <w:pStyle w:val="TAL"/>
              <w:rPr>
                <w:sz w:val="16"/>
              </w:rPr>
            </w:pPr>
            <w:r>
              <w:rPr>
                <w:sz w:val="16"/>
              </w:rPr>
              <w:t>Correction to NR RRC Idle mode test case 6.4.2.3</w:t>
            </w:r>
          </w:p>
        </w:tc>
        <w:tc>
          <w:tcPr>
            <w:tcW w:w="0" w:type="auto"/>
          </w:tcPr>
          <w:p w14:paraId="64519997" w14:textId="77777777" w:rsidR="00BC377F" w:rsidRPr="00900970" w:rsidRDefault="00BC377F" w:rsidP="00D41ECF">
            <w:pPr>
              <w:pStyle w:val="TAL"/>
              <w:rPr>
                <w:sz w:val="16"/>
              </w:rPr>
            </w:pPr>
            <w:r>
              <w:rPr>
                <w:sz w:val="16"/>
              </w:rPr>
              <w:t>Anritsu EMEA Ltd</w:t>
            </w:r>
          </w:p>
        </w:tc>
        <w:tc>
          <w:tcPr>
            <w:tcW w:w="0" w:type="auto"/>
          </w:tcPr>
          <w:p w14:paraId="297E1AEF" w14:textId="77777777" w:rsidR="00BC377F" w:rsidRPr="00900970" w:rsidRDefault="00BC377F" w:rsidP="00D41ECF">
            <w:pPr>
              <w:pStyle w:val="TAL"/>
              <w:rPr>
                <w:sz w:val="16"/>
              </w:rPr>
            </w:pPr>
            <w:r>
              <w:rPr>
                <w:sz w:val="16"/>
              </w:rPr>
              <w:t>38.523-1</w:t>
            </w:r>
          </w:p>
        </w:tc>
        <w:tc>
          <w:tcPr>
            <w:tcW w:w="0" w:type="auto"/>
          </w:tcPr>
          <w:p w14:paraId="65DC1DEF" w14:textId="77777777" w:rsidR="00BC377F" w:rsidRPr="00900970" w:rsidRDefault="00BC377F" w:rsidP="00D41ECF">
            <w:pPr>
              <w:pStyle w:val="TAL"/>
              <w:rPr>
                <w:sz w:val="16"/>
              </w:rPr>
            </w:pPr>
            <w:r>
              <w:rPr>
                <w:sz w:val="16"/>
              </w:rPr>
              <w:t>4263</w:t>
            </w:r>
          </w:p>
        </w:tc>
        <w:tc>
          <w:tcPr>
            <w:tcW w:w="0" w:type="auto"/>
          </w:tcPr>
          <w:p w14:paraId="4875553B" w14:textId="77777777" w:rsidR="00BC377F" w:rsidRPr="00900970" w:rsidRDefault="00BC377F" w:rsidP="00D41ECF">
            <w:pPr>
              <w:pStyle w:val="TAR"/>
              <w:rPr>
                <w:sz w:val="16"/>
              </w:rPr>
            </w:pPr>
            <w:r>
              <w:rPr>
                <w:sz w:val="16"/>
              </w:rPr>
              <w:t>-</w:t>
            </w:r>
          </w:p>
        </w:tc>
        <w:tc>
          <w:tcPr>
            <w:tcW w:w="0" w:type="auto"/>
          </w:tcPr>
          <w:p w14:paraId="5853987E" w14:textId="77777777" w:rsidR="00BC377F" w:rsidRPr="00900970" w:rsidRDefault="00BC377F" w:rsidP="00D41ECF">
            <w:pPr>
              <w:pStyle w:val="TAL"/>
              <w:rPr>
                <w:sz w:val="16"/>
              </w:rPr>
            </w:pPr>
            <w:r>
              <w:rPr>
                <w:sz w:val="16"/>
              </w:rPr>
              <w:t>Rel-17</w:t>
            </w:r>
          </w:p>
        </w:tc>
        <w:tc>
          <w:tcPr>
            <w:tcW w:w="0" w:type="auto"/>
          </w:tcPr>
          <w:p w14:paraId="1A0DEE5F" w14:textId="77777777" w:rsidR="00BC377F" w:rsidRPr="00900970" w:rsidRDefault="00BC377F" w:rsidP="00D41ECF">
            <w:pPr>
              <w:pStyle w:val="TAL"/>
              <w:rPr>
                <w:sz w:val="16"/>
              </w:rPr>
            </w:pPr>
            <w:r>
              <w:rPr>
                <w:sz w:val="16"/>
              </w:rPr>
              <w:t>F</w:t>
            </w:r>
          </w:p>
        </w:tc>
        <w:tc>
          <w:tcPr>
            <w:tcW w:w="0" w:type="auto"/>
          </w:tcPr>
          <w:p w14:paraId="237E68C3"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4385C7CC" w14:textId="77777777" w:rsidR="00BC377F" w:rsidRPr="00900970" w:rsidRDefault="00BC377F" w:rsidP="00D41ECF">
            <w:pPr>
              <w:pStyle w:val="TAL"/>
              <w:rPr>
                <w:sz w:val="16"/>
              </w:rPr>
            </w:pPr>
            <w:r>
              <w:rPr>
                <w:sz w:val="16"/>
              </w:rPr>
              <w:t>revised</w:t>
            </w:r>
          </w:p>
        </w:tc>
      </w:tr>
      <w:tr w:rsidR="00BC377F" w14:paraId="61E6A2E8" w14:textId="77777777" w:rsidTr="00D41ECF">
        <w:tc>
          <w:tcPr>
            <w:tcW w:w="0" w:type="auto"/>
          </w:tcPr>
          <w:p w14:paraId="2CE1790C" w14:textId="77777777" w:rsidR="00BC377F" w:rsidRPr="00900970" w:rsidRDefault="00BC377F" w:rsidP="00D41ECF">
            <w:pPr>
              <w:pStyle w:val="TAL"/>
              <w:rPr>
                <w:sz w:val="16"/>
              </w:rPr>
            </w:pPr>
            <w:r>
              <w:rPr>
                <w:sz w:val="16"/>
              </w:rPr>
              <w:t>R5-241496</w:t>
            </w:r>
          </w:p>
        </w:tc>
        <w:tc>
          <w:tcPr>
            <w:tcW w:w="0" w:type="auto"/>
          </w:tcPr>
          <w:p w14:paraId="60ED7DFA" w14:textId="77777777" w:rsidR="00BC377F" w:rsidRPr="00900970" w:rsidRDefault="00BC377F" w:rsidP="00D41ECF">
            <w:pPr>
              <w:pStyle w:val="TAL"/>
              <w:rPr>
                <w:sz w:val="16"/>
              </w:rPr>
            </w:pPr>
            <w:r>
              <w:rPr>
                <w:sz w:val="16"/>
              </w:rPr>
              <w:t>Correction to NR RRC Idle mode test case 6.4.2.3</w:t>
            </w:r>
          </w:p>
        </w:tc>
        <w:tc>
          <w:tcPr>
            <w:tcW w:w="0" w:type="auto"/>
          </w:tcPr>
          <w:p w14:paraId="1206B7A4" w14:textId="77777777" w:rsidR="00BC377F" w:rsidRPr="00900970" w:rsidRDefault="00BC377F" w:rsidP="00D41ECF">
            <w:pPr>
              <w:pStyle w:val="TAL"/>
              <w:rPr>
                <w:sz w:val="16"/>
              </w:rPr>
            </w:pPr>
            <w:r>
              <w:rPr>
                <w:sz w:val="16"/>
              </w:rPr>
              <w:t>Anritsu EMEA Ltd</w:t>
            </w:r>
          </w:p>
        </w:tc>
        <w:tc>
          <w:tcPr>
            <w:tcW w:w="0" w:type="auto"/>
          </w:tcPr>
          <w:p w14:paraId="26BFBD8F" w14:textId="77777777" w:rsidR="00BC377F" w:rsidRPr="00900970" w:rsidRDefault="00BC377F" w:rsidP="00D41ECF">
            <w:pPr>
              <w:pStyle w:val="TAL"/>
              <w:rPr>
                <w:sz w:val="16"/>
              </w:rPr>
            </w:pPr>
            <w:r>
              <w:rPr>
                <w:sz w:val="16"/>
              </w:rPr>
              <w:t>38.523-1</w:t>
            </w:r>
          </w:p>
        </w:tc>
        <w:tc>
          <w:tcPr>
            <w:tcW w:w="0" w:type="auto"/>
          </w:tcPr>
          <w:p w14:paraId="24D7EC85" w14:textId="77777777" w:rsidR="00BC377F" w:rsidRPr="00900970" w:rsidRDefault="00BC377F" w:rsidP="00D41ECF">
            <w:pPr>
              <w:pStyle w:val="TAL"/>
              <w:rPr>
                <w:sz w:val="16"/>
              </w:rPr>
            </w:pPr>
            <w:r>
              <w:rPr>
                <w:sz w:val="16"/>
              </w:rPr>
              <w:t>4263</w:t>
            </w:r>
          </w:p>
        </w:tc>
        <w:tc>
          <w:tcPr>
            <w:tcW w:w="0" w:type="auto"/>
          </w:tcPr>
          <w:p w14:paraId="0A996E6E" w14:textId="77777777" w:rsidR="00BC377F" w:rsidRPr="00900970" w:rsidRDefault="00BC377F" w:rsidP="00D41ECF">
            <w:pPr>
              <w:pStyle w:val="TAR"/>
              <w:rPr>
                <w:sz w:val="16"/>
              </w:rPr>
            </w:pPr>
            <w:r>
              <w:rPr>
                <w:sz w:val="16"/>
              </w:rPr>
              <w:t>1</w:t>
            </w:r>
          </w:p>
        </w:tc>
        <w:tc>
          <w:tcPr>
            <w:tcW w:w="0" w:type="auto"/>
          </w:tcPr>
          <w:p w14:paraId="3B2E29B5" w14:textId="77777777" w:rsidR="00BC377F" w:rsidRPr="00900970" w:rsidRDefault="00BC377F" w:rsidP="00D41ECF">
            <w:pPr>
              <w:pStyle w:val="TAL"/>
              <w:rPr>
                <w:sz w:val="16"/>
              </w:rPr>
            </w:pPr>
            <w:r>
              <w:rPr>
                <w:sz w:val="16"/>
              </w:rPr>
              <w:t>Rel-17</w:t>
            </w:r>
          </w:p>
        </w:tc>
        <w:tc>
          <w:tcPr>
            <w:tcW w:w="0" w:type="auto"/>
          </w:tcPr>
          <w:p w14:paraId="7502E3FC" w14:textId="77777777" w:rsidR="00BC377F" w:rsidRPr="00900970" w:rsidRDefault="00BC377F" w:rsidP="00D41ECF">
            <w:pPr>
              <w:pStyle w:val="TAL"/>
              <w:rPr>
                <w:sz w:val="16"/>
              </w:rPr>
            </w:pPr>
            <w:r>
              <w:rPr>
                <w:sz w:val="16"/>
              </w:rPr>
              <w:t>F</w:t>
            </w:r>
          </w:p>
        </w:tc>
        <w:tc>
          <w:tcPr>
            <w:tcW w:w="0" w:type="auto"/>
          </w:tcPr>
          <w:p w14:paraId="0AF13595"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62A1527E" w14:textId="77777777" w:rsidR="00BC377F" w:rsidRPr="00900970" w:rsidRDefault="00BC377F" w:rsidP="00D41ECF">
            <w:pPr>
              <w:pStyle w:val="TAL"/>
              <w:rPr>
                <w:sz w:val="16"/>
              </w:rPr>
            </w:pPr>
            <w:r>
              <w:rPr>
                <w:sz w:val="16"/>
              </w:rPr>
              <w:t>agreed</w:t>
            </w:r>
          </w:p>
        </w:tc>
      </w:tr>
      <w:tr w:rsidR="00BC377F" w14:paraId="24EFED19" w14:textId="77777777" w:rsidTr="00D41ECF">
        <w:tc>
          <w:tcPr>
            <w:tcW w:w="0" w:type="auto"/>
          </w:tcPr>
          <w:p w14:paraId="68049723" w14:textId="77777777" w:rsidR="00BC377F" w:rsidRPr="00900970" w:rsidRDefault="00BC377F" w:rsidP="00D41ECF">
            <w:pPr>
              <w:pStyle w:val="TAL"/>
              <w:rPr>
                <w:sz w:val="16"/>
              </w:rPr>
            </w:pPr>
            <w:r>
              <w:rPr>
                <w:sz w:val="16"/>
              </w:rPr>
              <w:t>R5-240646</w:t>
            </w:r>
          </w:p>
        </w:tc>
        <w:tc>
          <w:tcPr>
            <w:tcW w:w="0" w:type="auto"/>
          </w:tcPr>
          <w:p w14:paraId="13271965" w14:textId="77777777" w:rsidR="00BC377F" w:rsidRPr="00900970" w:rsidRDefault="00BC377F" w:rsidP="00D41ECF">
            <w:pPr>
              <w:pStyle w:val="TAL"/>
              <w:rPr>
                <w:sz w:val="16"/>
              </w:rPr>
            </w:pPr>
            <w:r>
              <w:rPr>
                <w:sz w:val="16"/>
              </w:rPr>
              <w:t>Correction to NR RRC Idle mode test case 6.1.2.24</w:t>
            </w:r>
          </w:p>
        </w:tc>
        <w:tc>
          <w:tcPr>
            <w:tcW w:w="0" w:type="auto"/>
          </w:tcPr>
          <w:p w14:paraId="5E05FEF2" w14:textId="77777777" w:rsidR="00BC377F" w:rsidRPr="00900970" w:rsidRDefault="00BC377F" w:rsidP="00D41ECF">
            <w:pPr>
              <w:pStyle w:val="TAL"/>
              <w:rPr>
                <w:sz w:val="16"/>
              </w:rPr>
            </w:pPr>
            <w:r>
              <w:rPr>
                <w:sz w:val="16"/>
              </w:rPr>
              <w:t>Anritsu EMEA Ltd</w:t>
            </w:r>
          </w:p>
        </w:tc>
        <w:tc>
          <w:tcPr>
            <w:tcW w:w="0" w:type="auto"/>
          </w:tcPr>
          <w:p w14:paraId="27128027" w14:textId="77777777" w:rsidR="00BC377F" w:rsidRPr="00900970" w:rsidRDefault="00BC377F" w:rsidP="00D41ECF">
            <w:pPr>
              <w:pStyle w:val="TAL"/>
              <w:rPr>
                <w:sz w:val="16"/>
              </w:rPr>
            </w:pPr>
            <w:r>
              <w:rPr>
                <w:sz w:val="16"/>
              </w:rPr>
              <w:t>38.523-1</w:t>
            </w:r>
          </w:p>
        </w:tc>
        <w:tc>
          <w:tcPr>
            <w:tcW w:w="0" w:type="auto"/>
          </w:tcPr>
          <w:p w14:paraId="0BCB23C6" w14:textId="77777777" w:rsidR="00BC377F" w:rsidRPr="00900970" w:rsidRDefault="00BC377F" w:rsidP="00D41ECF">
            <w:pPr>
              <w:pStyle w:val="TAL"/>
              <w:rPr>
                <w:sz w:val="16"/>
              </w:rPr>
            </w:pPr>
            <w:r>
              <w:rPr>
                <w:sz w:val="16"/>
              </w:rPr>
              <w:t>4264</w:t>
            </w:r>
          </w:p>
        </w:tc>
        <w:tc>
          <w:tcPr>
            <w:tcW w:w="0" w:type="auto"/>
          </w:tcPr>
          <w:p w14:paraId="0B2820F9" w14:textId="77777777" w:rsidR="00BC377F" w:rsidRPr="00900970" w:rsidRDefault="00BC377F" w:rsidP="00D41ECF">
            <w:pPr>
              <w:pStyle w:val="TAR"/>
              <w:rPr>
                <w:sz w:val="16"/>
              </w:rPr>
            </w:pPr>
            <w:r>
              <w:rPr>
                <w:sz w:val="16"/>
              </w:rPr>
              <w:t>-</w:t>
            </w:r>
          </w:p>
        </w:tc>
        <w:tc>
          <w:tcPr>
            <w:tcW w:w="0" w:type="auto"/>
          </w:tcPr>
          <w:p w14:paraId="1D85B338" w14:textId="77777777" w:rsidR="00BC377F" w:rsidRPr="00900970" w:rsidRDefault="00BC377F" w:rsidP="00D41ECF">
            <w:pPr>
              <w:pStyle w:val="TAL"/>
              <w:rPr>
                <w:sz w:val="16"/>
              </w:rPr>
            </w:pPr>
            <w:r>
              <w:rPr>
                <w:sz w:val="16"/>
              </w:rPr>
              <w:t>Rel-17</w:t>
            </w:r>
          </w:p>
        </w:tc>
        <w:tc>
          <w:tcPr>
            <w:tcW w:w="0" w:type="auto"/>
          </w:tcPr>
          <w:p w14:paraId="2D393F1D" w14:textId="77777777" w:rsidR="00BC377F" w:rsidRPr="00900970" w:rsidRDefault="00BC377F" w:rsidP="00D41ECF">
            <w:pPr>
              <w:pStyle w:val="TAL"/>
              <w:rPr>
                <w:sz w:val="16"/>
              </w:rPr>
            </w:pPr>
            <w:r>
              <w:rPr>
                <w:sz w:val="16"/>
              </w:rPr>
              <w:t>F</w:t>
            </w:r>
          </w:p>
        </w:tc>
        <w:tc>
          <w:tcPr>
            <w:tcW w:w="0" w:type="auto"/>
          </w:tcPr>
          <w:p w14:paraId="0837183A"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44A910A2" w14:textId="77777777" w:rsidR="00BC377F" w:rsidRPr="00900970" w:rsidRDefault="00BC377F" w:rsidP="00D41ECF">
            <w:pPr>
              <w:pStyle w:val="TAL"/>
              <w:rPr>
                <w:sz w:val="16"/>
              </w:rPr>
            </w:pPr>
            <w:r>
              <w:rPr>
                <w:sz w:val="16"/>
              </w:rPr>
              <w:t>revised</w:t>
            </w:r>
          </w:p>
        </w:tc>
      </w:tr>
      <w:tr w:rsidR="00BC377F" w14:paraId="1D8170B5" w14:textId="77777777" w:rsidTr="00D41ECF">
        <w:tc>
          <w:tcPr>
            <w:tcW w:w="0" w:type="auto"/>
          </w:tcPr>
          <w:p w14:paraId="23678E2F" w14:textId="77777777" w:rsidR="00BC377F" w:rsidRPr="00900970" w:rsidRDefault="00BC377F" w:rsidP="00D41ECF">
            <w:pPr>
              <w:pStyle w:val="TAL"/>
              <w:rPr>
                <w:sz w:val="16"/>
              </w:rPr>
            </w:pPr>
            <w:r>
              <w:rPr>
                <w:sz w:val="16"/>
              </w:rPr>
              <w:t>R5-241497</w:t>
            </w:r>
          </w:p>
        </w:tc>
        <w:tc>
          <w:tcPr>
            <w:tcW w:w="0" w:type="auto"/>
          </w:tcPr>
          <w:p w14:paraId="56C65A18" w14:textId="77777777" w:rsidR="00BC377F" w:rsidRPr="00900970" w:rsidRDefault="00BC377F" w:rsidP="00D41ECF">
            <w:pPr>
              <w:pStyle w:val="TAL"/>
              <w:rPr>
                <w:sz w:val="16"/>
              </w:rPr>
            </w:pPr>
            <w:r>
              <w:rPr>
                <w:sz w:val="16"/>
              </w:rPr>
              <w:t>Correction to NR RRC Idle mode test case 6.1.2.24</w:t>
            </w:r>
          </w:p>
        </w:tc>
        <w:tc>
          <w:tcPr>
            <w:tcW w:w="0" w:type="auto"/>
          </w:tcPr>
          <w:p w14:paraId="127B2D54" w14:textId="77777777" w:rsidR="00BC377F" w:rsidRPr="00900970" w:rsidRDefault="00BC377F" w:rsidP="00D41ECF">
            <w:pPr>
              <w:pStyle w:val="TAL"/>
              <w:rPr>
                <w:sz w:val="16"/>
              </w:rPr>
            </w:pPr>
            <w:r>
              <w:rPr>
                <w:sz w:val="16"/>
              </w:rPr>
              <w:t>Anritsu EMEA Ltd</w:t>
            </w:r>
          </w:p>
        </w:tc>
        <w:tc>
          <w:tcPr>
            <w:tcW w:w="0" w:type="auto"/>
          </w:tcPr>
          <w:p w14:paraId="1A86A47E" w14:textId="77777777" w:rsidR="00BC377F" w:rsidRPr="00900970" w:rsidRDefault="00BC377F" w:rsidP="00D41ECF">
            <w:pPr>
              <w:pStyle w:val="TAL"/>
              <w:rPr>
                <w:sz w:val="16"/>
              </w:rPr>
            </w:pPr>
            <w:r>
              <w:rPr>
                <w:sz w:val="16"/>
              </w:rPr>
              <w:t>38.523-1</w:t>
            </w:r>
          </w:p>
        </w:tc>
        <w:tc>
          <w:tcPr>
            <w:tcW w:w="0" w:type="auto"/>
          </w:tcPr>
          <w:p w14:paraId="3A61395C" w14:textId="77777777" w:rsidR="00BC377F" w:rsidRPr="00900970" w:rsidRDefault="00BC377F" w:rsidP="00D41ECF">
            <w:pPr>
              <w:pStyle w:val="TAL"/>
              <w:rPr>
                <w:sz w:val="16"/>
              </w:rPr>
            </w:pPr>
            <w:r>
              <w:rPr>
                <w:sz w:val="16"/>
              </w:rPr>
              <w:t>4264</w:t>
            </w:r>
          </w:p>
        </w:tc>
        <w:tc>
          <w:tcPr>
            <w:tcW w:w="0" w:type="auto"/>
          </w:tcPr>
          <w:p w14:paraId="3EE2521E" w14:textId="77777777" w:rsidR="00BC377F" w:rsidRPr="00900970" w:rsidRDefault="00BC377F" w:rsidP="00D41ECF">
            <w:pPr>
              <w:pStyle w:val="TAR"/>
              <w:rPr>
                <w:sz w:val="16"/>
              </w:rPr>
            </w:pPr>
            <w:r>
              <w:rPr>
                <w:sz w:val="16"/>
              </w:rPr>
              <w:t>1</w:t>
            </w:r>
          </w:p>
        </w:tc>
        <w:tc>
          <w:tcPr>
            <w:tcW w:w="0" w:type="auto"/>
          </w:tcPr>
          <w:p w14:paraId="0B751E9F" w14:textId="77777777" w:rsidR="00BC377F" w:rsidRPr="00900970" w:rsidRDefault="00BC377F" w:rsidP="00D41ECF">
            <w:pPr>
              <w:pStyle w:val="TAL"/>
              <w:rPr>
                <w:sz w:val="16"/>
              </w:rPr>
            </w:pPr>
            <w:r>
              <w:rPr>
                <w:sz w:val="16"/>
              </w:rPr>
              <w:t>Rel-17</w:t>
            </w:r>
          </w:p>
        </w:tc>
        <w:tc>
          <w:tcPr>
            <w:tcW w:w="0" w:type="auto"/>
          </w:tcPr>
          <w:p w14:paraId="27246572" w14:textId="77777777" w:rsidR="00BC377F" w:rsidRPr="00900970" w:rsidRDefault="00BC377F" w:rsidP="00D41ECF">
            <w:pPr>
              <w:pStyle w:val="TAL"/>
              <w:rPr>
                <w:sz w:val="16"/>
              </w:rPr>
            </w:pPr>
            <w:r>
              <w:rPr>
                <w:sz w:val="16"/>
              </w:rPr>
              <w:t>F</w:t>
            </w:r>
          </w:p>
        </w:tc>
        <w:tc>
          <w:tcPr>
            <w:tcW w:w="0" w:type="auto"/>
          </w:tcPr>
          <w:p w14:paraId="3A549C48"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5AFC5623" w14:textId="77777777" w:rsidR="00BC377F" w:rsidRPr="00900970" w:rsidRDefault="00BC377F" w:rsidP="00D41ECF">
            <w:pPr>
              <w:pStyle w:val="TAL"/>
              <w:rPr>
                <w:sz w:val="16"/>
              </w:rPr>
            </w:pPr>
            <w:r>
              <w:rPr>
                <w:sz w:val="16"/>
              </w:rPr>
              <w:t>agreed</w:t>
            </w:r>
          </w:p>
        </w:tc>
      </w:tr>
      <w:tr w:rsidR="00BC377F" w14:paraId="23FB1B9A" w14:textId="77777777" w:rsidTr="00D41ECF">
        <w:tc>
          <w:tcPr>
            <w:tcW w:w="0" w:type="auto"/>
          </w:tcPr>
          <w:p w14:paraId="09CD8A20" w14:textId="77777777" w:rsidR="00BC377F" w:rsidRPr="00900970" w:rsidRDefault="00BC377F" w:rsidP="00D41ECF">
            <w:pPr>
              <w:pStyle w:val="TAL"/>
              <w:rPr>
                <w:sz w:val="16"/>
              </w:rPr>
            </w:pPr>
            <w:r>
              <w:rPr>
                <w:sz w:val="16"/>
              </w:rPr>
              <w:t>R5-240650</w:t>
            </w:r>
          </w:p>
        </w:tc>
        <w:tc>
          <w:tcPr>
            <w:tcW w:w="0" w:type="auto"/>
          </w:tcPr>
          <w:p w14:paraId="2D38B435" w14:textId="77777777" w:rsidR="00BC377F" w:rsidRPr="00900970" w:rsidRDefault="00BC377F" w:rsidP="00D41ECF">
            <w:pPr>
              <w:pStyle w:val="TAL"/>
              <w:rPr>
                <w:sz w:val="16"/>
              </w:rPr>
            </w:pPr>
            <w:r>
              <w:rPr>
                <w:sz w:val="16"/>
              </w:rPr>
              <w:t>Addition of NR-NTN / PLMN selection / Periodic reselection / MinimumPeriodicSearchTimer test case</w:t>
            </w:r>
          </w:p>
        </w:tc>
        <w:tc>
          <w:tcPr>
            <w:tcW w:w="0" w:type="auto"/>
          </w:tcPr>
          <w:p w14:paraId="73663323" w14:textId="77777777" w:rsidR="00BC377F" w:rsidRPr="00900970" w:rsidRDefault="00BC377F" w:rsidP="00D41ECF">
            <w:pPr>
              <w:pStyle w:val="TAL"/>
              <w:rPr>
                <w:sz w:val="16"/>
              </w:rPr>
            </w:pPr>
            <w:r>
              <w:rPr>
                <w:sz w:val="16"/>
              </w:rPr>
              <w:t>QUALCOMM JAPAN LLC.</w:t>
            </w:r>
          </w:p>
        </w:tc>
        <w:tc>
          <w:tcPr>
            <w:tcW w:w="0" w:type="auto"/>
          </w:tcPr>
          <w:p w14:paraId="32C4B668" w14:textId="77777777" w:rsidR="00BC377F" w:rsidRPr="00900970" w:rsidRDefault="00BC377F" w:rsidP="00D41ECF">
            <w:pPr>
              <w:pStyle w:val="TAL"/>
              <w:rPr>
                <w:sz w:val="16"/>
              </w:rPr>
            </w:pPr>
            <w:r>
              <w:rPr>
                <w:sz w:val="16"/>
              </w:rPr>
              <w:t>38.523-1</w:t>
            </w:r>
          </w:p>
        </w:tc>
        <w:tc>
          <w:tcPr>
            <w:tcW w:w="0" w:type="auto"/>
          </w:tcPr>
          <w:p w14:paraId="3F9694D0" w14:textId="77777777" w:rsidR="00BC377F" w:rsidRPr="00900970" w:rsidRDefault="00BC377F" w:rsidP="00D41ECF">
            <w:pPr>
              <w:pStyle w:val="TAL"/>
              <w:rPr>
                <w:sz w:val="16"/>
              </w:rPr>
            </w:pPr>
            <w:r>
              <w:rPr>
                <w:sz w:val="16"/>
              </w:rPr>
              <w:t>4265</w:t>
            </w:r>
          </w:p>
        </w:tc>
        <w:tc>
          <w:tcPr>
            <w:tcW w:w="0" w:type="auto"/>
          </w:tcPr>
          <w:p w14:paraId="0ED7D206" w14:textId="77777777" w:rsidR="00BC377F" w:rsidRPr="00900970" w:rsidRDefault="00BC377F" w:rsidP="00D41ECF">
            <w:pPr>
              <w:pStyle w:val="TAR"/>
              <w:rPr>
                <w:sz w:val="16"/>
              </w:rPr>
            </w:pPr>
            <w:r>
              <w:rPr>
                <w:sz w:val="16"/>
              </w:rPr>
              <w:t>-</w:t>
            </w:r>
          </w:p>
        </w:tc>
        <w:tc>
          <w:tcPr>
            <w:tcW w:w="0" w:type="auto"/>
          </w:tcPr>
          <w:p w14:paraId="08A0D739" w14:textId="77777777" w:rsidR="00BC377F" w:rsidRPr="00900970" w:rsidRDefault="00BC377F" w:rsidP="00D41ECF">
            <w:pPr>
              <w:pStyle w:val="TAL"/>
              <w:rPr>
                <w:sz w:val="16"/>
              </w:rPr>
            </w:pPr>
            <w:r>
              <w:rPr>
                <w:sz w:val="16"/>
              </w:rPr>
              <w:t>Rel-17</w:t>
            </w:r>
          </w:p>
        </w:tc>
        <w:tc>
          <w:tcPr>
            <w:tcW w:w="0" w:type="auto"/>
          </w:tcPr>
          <w:p w14:paraId="1D6D4B2C" w14:textId="77777777" w:rsidR="00BC377F" w:rsidRPr="00900970" w:rsidRDefault="00BC377F" w:rsidP="00D41ECF">
            <w:pPr>
              <w:pStyle w:val="TAL"/>
              <w:rPr>
                <w:sz w:val="16"/>
              </w:rPr>
            </w:pPr>
            <w:r>
              <w:rPr>
                <w:sz w:val="16"/>
              </w:rPr>
              <w:t>F</w:t>
            </w:r>
          </w:p>
        </w:tc>
        <w:tc>
          <w:tcPr>
            <w:tcW w:w="0" w:type="auto"/>
          </w:tcPr>
          <w:p w14:paraId="04E9A9E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328EC3A" w14:textId="77777777" w:rsidR="00BC377F" w:rsidRPr="00900970" w:rsidRDefault="00BC377F" w:rsidP="00D41ECF">
            <w:pPr>
              <w:pStyle w:val="TAL"/>
              <w:rPr>
                <w:sz w:val="16"/>
              </w:rPr>
            </w:pPr>
            <w:r>
              <w:rPr>
                <w:sz w:val="16"/>
              </w:rPr>
              <w:t>revised</w:t>
            </w:r>
          </w:p>
        </w:tc>
      </w:tr>
      <w:tr w:rsidR="00BC377F" w14:paraId="3809EAA6" w14:textId="77777777" w:rsidTr="00D41ECF">
        <w:tc>
          <w:tcPr>
            <w:tcW w:w="0" w:type="auto"/>
          </w:tcPr>
          <w:p w14:paraId="735EB510" w14:textId="77777777" w:rsidR="00BC377F" w:rsidRPr="00900970" w:rsidRDefault="00BC377F" w:rsidP="00D41ECF">
            <w:pPr>
              <w:pStyle w:val="TAL"/>
              <w:rPr>
                <w:sz w:val="16"/>
              </w:rPr>
            </w:pPr>
            <w:r>
              <w:rPr>
                <w:sz w:val="16"/>
              </w:rPr>
              <w:t>R5-241566</w:t>
            </w:r>
          </w:p>
        </w:tc>
        <w:tc>
          <w:tcPr>
            <w:tcW w:w="0" w:type="auto"/>
          </w:tcPr>
          <w:p w14:paraId="13552A04" w14:textId="77777777" w:rsidR="00BC377F" w:rsidRPr="00900970" w:rsidRDefault="00BC377F" w:rsidP="00D41ECF">
            <w:pPr>
              <w:pStyle w:val="TAL"/>
              <w:rPr>
                <w:sz w:val="16"/>
              </w:rPr>
            </w:pPr>
            <w:r>
              <w:rPr>
                <w:sz w:val="16"/>
              </w:rPr>
              <w:t>Addition of NR-NTN / PLMN selection / Periodic reselection / MinimumPeriodicSearchTimer test case</w:t>
            </w:r>
          </w:p>
        </w:tc>
        <w:tc>
          <w:tcPr>
            <w:tcW w:w="0" w:type="auto"/>
          </w:tcPr>
          <w:p w14:paraId="45399107" w14:textId="77777777" w:rsidR="00BC377F" w:rsidRPr="00900970" w:rsidRDefault="00BC377F" w:rsidP="00D41ECF">
            <w:pPr>
              <w:pStyle w:val="TAL"/>
              <w:rPr>
                <w:sz w:val="16"/>
              </w:rPr>
            </w:pPr>
            <w:r>
              <w:rPr>
                <w:sz w:val="16"/>
              </w:rPr>
              <w:t>QUALCOMM JAPAN LLC.</w:t>
            </w:r>
          </w:p>
        </w:tc>
        <w:tc>
          <w:tcPr>
            <w:tcW w:w="0" w:type="auto"/>
          </w:tcPr>
          <w:p w14:paraId="4C7D8E83" w14:textId="77777777" w:rsidR="00BC377F" w:rsidRPr="00900970" w:rsidRDefault="00BC377F" w:rsidP="00D41ECF">
            <w:pPr>
              <w:pStyle w:val="TAL"/>
              <w:rPr>
                <w:sz w:val="16"/>
              </w:rPr>
            </w:pPr>
            <w:r>
              <w:rPr>
                <w:sz w:val="16"/>
              </w:rPr>
              <w:t>38.523-1</w:t>
            </w:r>
          </w:p>
        </w:tc>
        <w:tc>
          <w:tcPr>
            <w:tcW w:w="0" w:type="auto"/>
          </w:tcPr>
          <w:p w14:paraId="07D110AF" w14:textId="77777777" w:rsidR="00BC377F" w:rsidRPr="00900970" w:rsidRDefault="00BC377F" w:rsidP="00D41ECF">
            <w:pPr>
              <w:pStyle w:val="TAL"/>
              <w:rPr>
                <w:sz w:val="16"/>
              </w:rPr>
            </w:pPr>
            <w:r>
              <w:rPr>
                <w:sz w:val="16"/>
              </w:rPr>
              <w:t>4265</w:t>
            </w:r>
          </w:p>
        </w:tc>
        <w:tc>
          <w:tcPr>
            <w:tcW w:w="0" w:type="auto"/>
          </w:tcPr>
          <w:p w14:paraId="7A79BBEC" w14:textId="77777777" w:rsidR="00BC377F" w:rsidRPr="00900970" w:rsidRDefault="00BC377F" w:rsidP="00D41ECF">
            <w:pPr>
              <w:pStyle w:val="TAR"/>
              <w:rPr>
                <w:sz w:val="16"/>
              </w:rPr>
            </w:pPr>
            <w:r>
              <w:rPr>
                <w:sz w:val="16"/>
              </w:rPr>
              <w:t>1</w:t>
            </w:r>
          </w:p>
        </w:tc>
        <w:tc>
          <w:tcPr>
            <w:tcW w:w="0" w:type="auto"/>
          </w:tcPr>
          <w:p w14:paraId="2B2B4F56" w14:textId="77777777" w:rsidR="00BC377F" w:rsidRPr="00900970" w:rsidRDefault="00BC377F" w:rsidP="00D41ECF">
            <w:pPr>
              <w:pStyle w:val="TAL"/>
              <w:rPr>
                <w:sz w:val="16"/>
              </w:rPr>
            </w:pPr>
            <w:r>
              <w:rPr>
                <w:sz w:val="16"/>
              </w:rPr>
              <w:t>Rel-17</w:t>
            </w:r>
          </w:p>
        </w:tc>
        <w:tc>
          <w:tcPr>
            <w:tcW w:w="0" w:type="auto"/>
          </w:tcPr>
          <w:p w14:paraId="378F60CC" w14:textId="77777777" w:rsidR="00BC377F" w:rsidRPr="00900970" w:rsidRDefault="00BC377F" w:rsidP="00D41ECF">
            <w:pPr>
              <w:pStyle w:val="TAL"/>
              <w:rPr>
                <w:sz w:val="16"/>
              </w:rPr>
            </w:pPr>
            <w:r>
              <w:rPr>
                <w:sz w:val="16"/>
              </w:rPr>
              <w:t>F</w:t>
            </w:r>
          </w:p>
        </w:tc>
        <w:tc>
          <w:tcPr>
            <w:tcW w:w="0" w:type="auto"/>
          </w:tcPr>
          <w:p w14:paraId="128141B0"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3C1ACAC" w14:textId="77777777" w:rsidR="00BC377F" w:rsidRPr="00900970" w:rsidRDefault="00BC377F" w:rsidP="00D41ECF">
            <w:pPr>
              <w:pStyle w:val="TAL"/>
              <w:rPr>
                <w:sz w:val="16"/>
              </w:rPr>
            </w:pPr>
            <w:r>
              <w:rPr>
                <w:sz w:val="16"/>
              </w:rPr>
              <w:t>agreed</w:t>
            </w:r>
          </w:p>
        </w:tc>
      </w:tr>
      <w:tr w:rsidR="00BC377F" w14:paraId="74F20384" w14:textId="77777777" w:rsidTr="00D41ECF">
        <w:tc>
          <w:tcPr>
            <w:tcW w:w="0" w:type="auto"/>
          </w:tcPr>
          <w:p w14:paraId="6F7BA391" w14:textId="77777777" w:rsidR="00BC377F" w:rsidRPr="00900970" w:rsidRDefault="00BC377F" w:rsidP="00D41ECF">
            <w:pPr>
              <w:pStyle w:val="TAL"/>
              <w:rPr>
                <w:sz w:val="16"/>
              </w:rPr>
            </w:pPr>
            <w:r>
              <w:rPr>
                <w:sz w:val="16"/>
              </w:rPr>
              <w:t>R5-240651</w:t>
            </w:r>
          </w:p>
        </w:tc>
        <w:tc>
          <w:tcPr>
            <w:tcW w:w="0" w:type="auto"/>
          </w:tcPr>
          <w:p w14:paraId="753ED387" w14:textId="77777777" w:rsidR="00BC377F" w:rsidRPr="00900970" w:rsidRDefault="00BC377F" w:rsidP="00D41ECF">
            <w:pPr>
              <w:pStyle w:val="TAL"/>
              <w:rPr>
                <w:sz w:val="16"/>
              </w:rPr>
            </w:pPr>
            <w:r>
              <w:rPr>
                <w:sz w:val="16"/>
              </w:rPr>
              <w:t>Updates to cell configuration for NTN / GNSS position reporting / reject cause #78 "PLMN not allowed to operate at the present UE location" test case</w:t>
            </w:r>
          </w:p>
        </w:tc>
        <w:tc>
          <w:tcPr>
            <w:tcW w:w="0" w:type="auto"/>
          </w:tcPr>
          <w:p w14:paraId="0645EAF1" w14:textId="77777777" w:rsidR="00BC377F" w:rsidRPr="00900970" w:rsidRDefault="00BC377F" w:rsidP="00D41ECF">
            <w:pPr>
              <w:pStyle w:val="TAL"/>
              <w:rPr>
                <w:sz w:val="16"/>
              </w:rPr>
            </w:pPr>
            <w:r>
              <w:rPr>
                <w:sz w:val="16"/>
              </w:rPr>
              <w:t>QUALCOMM JAPAN LLC.</w:t>
            </w:r>
          </w:p>
        </w:tc>
        <w:tc>
          <w:tcPr>
            <w:tcW w:w="0" w:type="auto"/>
          </w:tcPr>
          <w:p w14:paraId="4352CDA2" w14:textId="77777777" w:rsidR="00BC377F" w:rsidRPr="00900970" w:rsidRDefault="00BC377F" w:rsidP="00D41ECF">
            <w:pPr>
              <w:pStyle w:val="TAL"/>
              <w:rPr>
                <w:sz w:val="16"/>
              </w:rPr>
            </w:pPr>
            <w:r>
              <w:rPr>
                <w:sz w:val="16"/>
              </w:rPr>
              <w:t>38.523-1</w:t>
            </w:r>
          </w:p>
        </w:tc>
        <w:tc>
          <w:tcPr>
            <w:tcW w:w="0" w:type="auto"/>
          </w:tcPr>
          <w:p w14:paraId="5AA78E86" w14:textId="77777777" w:rsidR="00BC377F" w:rsidRPr="00900970" w:rsidRDefault="00BC377F" w:rsidP="00D41ECF">
            <w:pPr>
              <w:pStyle w:val="TAL"/>
              <w:rPr>
                <w:sz w:val="16"/>
              </w:rPr>
            </w:pPr>
            <w:r>
              <w:rPr>
                <w:sz w:val="16"/>
              </w:rPr>
              <w:t>4266</w:t>
            </w:r>
          </w:p>
        </w:tc>
        <w:tc>
          <w:tcPr>
            <w:tcW w:w="0" w:type="auto"/>
          </w:tcPr>
          <w:p w14:paraId="6913A03D" w14:textId="77777777" w:rsidR="00BC377F" w:rsidRPr="00900970" w:rsidRDefault="00BC377F" w:rsidP="00D41ECF">
            <w:pPr>
              <w:pStyle w:val="TAR"/>
              <w:rPr>
                <w:sz w:val="16"/>
              </w:rPr>
            </w:pPr>
            <w:r>
              <w:rPr>
                <w:sz w:val="16"/>
              </w:rPr>
              <w:t>-</w:t>
            </w:r>
          </w:p>
        </w:tc>
        <w:tc>
          <w:tcPr>
            <w:tcW w:w="0" w:type="auto"/>
          </w:tcPr>
          <w:p w14:paraId="30F74424" w14:textId="77777777" w:rsidR="00BC377F" w:rsidRPr="00900970" w:rsidRDefault="00BC377F" w:rsidP="00D41ECF">
            <w:pPr>
              <w:pStyle w:val="TAL"/>
              <w:rPr>
                <w:sz w:val="16"/>
              </w:rPr>
            </w:pPr>
            <w:r>
              <w:rPr>
                <w:sz w:val="16"/>
              </w:rPr>
              <w:t>Rel-17</w:t>
            </w:r>
          </w:p>
        </w:tc>
        <w:tc>
          <w:tcPr>
            <w:tcW w:w="0" w:type="auto"/>
          </w:tcPr>
          <w:p w14:paraId="18FDD5D9" w14:textId="77777777" w:rsidR="00BC377F" w:rsidRPr="00900970" w:rsidRDefault="00BC377F" w:rsidP="00D41ECF">
            <w:pPr>
              <w:pStyle w:val="TAL"/>
              <w:rPr>
                <w:sz w:val="16"/>
              </w:rPr>
            </w:pPr>
            <w:r>
              <w:rPr>
                <w:sz w:val="16"/>
              </w:rPr>
              <w:t>F</w:t>
            </w:r>
          </w:p>
        </w:tc>
        <w:tc>
          <w:tcPr>
            <w:tcW w:w="0" w:type="auto"/>
          </w:tcPr>
          <w:p w14:paraId="5D01A53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32C48CF" w14:textId="77777777" w:rsidR="00BC377F" w:rsidRPr="00900970" w:rsidRDefault="00BC377F" w:rsidP="00D41ECF">
            <w:pPr>
              <w:pStyle w:val="TAL"/>
              <w:rPr>
                <w:sz w:val="16"/>
              </w:rPr>
            </w:pPr>
            <w:r>
              <w:rPr>
                <w:sz w:val="16"/>
              </w:rPr>
              <w:t>revised</w:t>
            </w:r>
          </w:p>
        </w:tc>
      </w:tr>
      <w:tr w:rsidR="00BC377F" w14:paraId="34AD145D" w14:textId="77777777" w:rsidTr="00D41ECF">
        <w:tc>
          <w:tcPr>
            <w:tcW w:w="0" w:type="auto"/>
          </w:tcPr>
          <w:p w14:paraId="037DC263" w14:textId="77777777" w:rsidR="00BC377F" w:rsidRPr="00900970" w:rsidRDefault="00BC377F" w:rsidP="00D41ECF">
            <w:pPr>
              <w:pStyle w:val="TAL"/>
              <w:rPr>
                <w:sz w:val="16"/>
              </w:rPr>
            </w:pPr>
            <w:r>
              <w:rPr>
                <w:sz w:val="16"/>
              </w:rPr>
              <w:t>R5-241567</w:t>
            </w:r>
          </w:p>
        </w:tc>
        <w:tc>
          <w:tcPr>
            <w:tcW w:w="0" w:type="auto"/>
          </w:tcPr>
          <w:p w14:paraId="0A9704F1" w14:textId="77777777" w:rsidR="00BC377F" w:rsidRPr="00900970" w:rsidRDefault="00BC377F" w:rsidP="00D41ECF">
            <w:pPr>
              <w:pStyle w:val="TAL"/>
              <w:rPr>
                <w:sz w:val="16"/>
              </w:rPr>
            </w:pPr>
            <w:r>
              <w:rPr>
                <w:sz w:val="16"/>
              </w:rPr>
              <w:t>Updates to cell configuration for NTN / GNSS position reporting / reject cause #78 "PLMN not allowed to operate at the present UE location" test case</w:t>
            </w:r>
          </w:p>
        </w:tc>
        <w:tc>
          <w:tcPr>
            <w:tcW w:w="0" w:type="auto"/>
          </w:tcPr>
          <w:p w14:paraId="5EA55522" w14:textId="77777777" w:rsidR="00BC377F" w:rsidRPr="00900970" w:rsidRDefault="00BC377F" w:rsidP="00D41ECF">
            <w:pPr>
              <w:pStyle w:val="TAL"/>
              <w:rPr>
                <w:sz w:val="16"/>
              </w:rPr>
            </w:pPr>
            <w:r>
              <w:rPr>
                <w:sz w:val="16"/>
              </w:rPr>
              <w:t>QUALCOMM JAPAN LLC.</w:t>
            </w:r>
          </w:p>
        </w:tc>
        <w:tc>
          <w:tcPr>
            <w:tcW w:w="0" w:type="auto"/>
          </w:tcPr>
          <w:p w14:paraId="07BFF36A" w14:textId="77777777" w:rsidR="00BC377F" w:rsidRPr="00900970" w:rsidRDefault="00BC377F" w:rsidP="00D41ECF">
            <w:pPr>
              <w:pStyle w:val="TAL"/>
              <w:rPr>
                <w:sz w:val="16"/>
              </w:rPr>
            </w:pPr>
            <w:r>
              <w:rPr>
                <w:sz w:val="16"/>
              </w:rPr>
              <w:t>38.523-1</w:t>
            </w:r>
          </w:p>
        </w:tc>
        <w:tc>
          <w:tcPr>
            <w:tcW w:w="0" w:type="auto"/>
          </w:tcPr>
          <w:p w14:paraId="69E9D8DC" w14:textId="77777777" w:rsidR="00BC377F" w:rsidRPr="00900970" w:rsidRDefault="00BC377F" w:rsidP="00D41ECF">
            <w:pPr>
              <w:pStyle w:val="TAL"/>
              <w:rPr>
                <w:sz w:val="16"/>
              </w:rPr>
            </w:pPr>
            <w:r>
              <w:rPr>
                <w:sz w:val="16"/>
              </w:rPr>
              <w:t>4266</w:t>
            </w:r>
          </w:p>
        </w:tc>
        <w:tc>
          <w:tcPr>
            <w:tcW w:w="0" w:type="auto"/>
          </w:tcPr>
          <w:p w14:paraId="4B316855" w14:textId="77777777" w:rsidR="00BC377F" w:rsidRPr="00900970" w:rsidRDefault="00BC377F" w:rsidP="00D41ECF">
            <w:pPr>
              <w:pStyle w:val="TAR"/>
              <w:rPr>
                <w:sz w:val="16"/>
              </w:rPr>
            </w:pPr>
            <w:r>
              <w:rPr>
                <w:sz w:val="16"/>
              </w:rPr>
              <w:t>1</w:t>
            </w:r>
          </w:p>
        </w:tc>
        <w:tc>
          <w:tcPr>
            <w:tcW w:w="0" w:type="auto"/>
          </w:tcPr>
          <w:p w14:paraId="417C5ABF" w14:textId="77777777" w:rsidR="00BC377F" w:rsidRPr="00900970" w:rsidRDefault="00BC377F" w:rsidP="00D41ECF">
            <w:pPr>
              <w:pStyle w:val="TAL"/>
              <w:rPr>
                <w:sz w:val="16"/>
              </w:rPr>
            </w:pPr>
            <w:r>
              <w:rPr>
                <w:sz w:val="16"/>
              </w:rPr>
              <w:t>Rel-17</w:t>
            </w:r>
          </w:p>
        </w:tc>
        <w:tc>
          <w:tcPr>
            <w:tcW w:w="0" w:type="auto"/>
          </w:tcPr>
          <w:p w14:paraId="5AB2315E" w14:textId="77777777" w:rsidR="00BC377F" w:rsidRPr="00900970" w:rsidRDefault="00BC377F" w:rsidP="00D41ECF">
            <w:pPr>
              <w:pStyle w:val="TAL"/>
              <w:rPr>
                <w:sz w:val="16"/>
              </w:rPr>
            </w:pPr>
            <w:r>
              <w:rPr>
                <w:sz w:val="16"/>
              </w:rPr>
              <w:t>F</w:t>
            </w:r>
          </w:p>
        </w:tc>
        <w:tc>
          <w:tcPr>
            <w:tcW w:w="0" w:type="auto"/>
          </w:tcPr>
          <w:p w14:paraId="011CD72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A763A72" w14:textId="77777777" w:rsidR="00BC377F" w:rsidRPr="00900970" w:rsidRDefault="00BC377F" w:rsidP="00D41ECF">
            <w:pPr>
              <w:pStyle w:val="TAL"/>
              <w:rPr>
                <w:sz w:val="16"/>
              </w:rPr>
            </w:pPr>
            <w:r>
              <w:rPr>
                <w:sz w:val="16"/>
              </w:rPr>
              <w:t>agreed</w:t>
            </w:r>
          </w:p>
        </w:tc>
      </w:tr>
      <w:tr w:rsidR="00BC377F" w14:paraId="28C8B334" w14:textId="77777777" w:rsidTr="00D41ECF">
        <w:tc>
          <w:tcPr>
            <w:tcW w:w="0" w:type="auto"/>
          </w:tcPr>
          <w:p w14:paraId="6EF2F6C5" w14:textId="77777777" w:rsidR="00BC377F" w:rsidRPr="00900970" w:rsidRDefault="00BC377F" w:rsidP="00D41ECF">
            <w:pPr>
              <w:pStyle w:val="TAL"/>
              <w:rPr>
                <w:sz w:val="16"/>
              </w:rPr>
            </w:pPr>
            <w:r>
              <w:rPr>
                <w:sz w:val="16"/>
              </w:rPr>
              <w:t>R5-240652</w:t>
            </w:r>
          </w:p>
        </w:tc>
        <w:tc>
          <w:tcPr>
            <w:tcW w:w="0" w:type="auto"/>
          </w:tcPr>
          <w:p w14:paraId="79F1CC3D" w14:textId="77777777" w:rsidR="00BC377F" w:rsidRPr="00900970" w:rsidRDefault="00BC377F" w:rsidP="00D41ECF">
            <w:pPr>
              <w:pStyle w:val="TAL"/>
              <w:rPr>
                <w:sz w:val="16"/>
              </w:rPr>
            </w:pPr>
            <w:r>
              <w:rPr>
                <w:sz w:val="16"/>
              </w:rPr>
              <w:t>Addition of NR-NTN / PLMN selection / Periodic reselection / MinimumPeriodicSearchTimer test case</w:t>
            </w:r>
          </w:p>
        </w:tc>
        <w:tc>
          <w:tcPr>
            <w:tcW w:w="0" w:type="auto"/>
          </w:tcPr>
          <w:p w14:paraId="4C3536EC" w14:textId="77777777" w:rsidR="00BC377F" w:rsidRPr="00900970" w:rsidRDefault="00BC377F" w:rsidP="00D41ECF">
            <w:pPr>
              <w:pStyle w:val="TAL"/>
              <w:rPr>
                <w:sz w:val="16"/>
              </w:rPr>
            </w:pPr>
            <w:r>
              <w:rPr>
                <w:sz w:val="16"/>
              </w:rPr>
              <w:t>QUALCOMM JAPAN LLC.</w:t>
            </w:r>
          </w:p>
        </w:tc>
        <w:tc>
          <w:tcPr>
            <w:tcW w:w="0" w:type="auto"/>
          </w:tcPr>
          <w:p w14:paraId="3088D1D4" w14:textId="77777777" w:rsidR="00BC377F" w:rsidRPr="00900970" w:rsidRDefault="00BC377F" w:rsidP="00D41ECF">
            <w:pPr>
              <w:pStyle w:val="TAL"/>
              <w:rPr>
                <w:sz w:val="16"/>
              </w:rPr>
            </w:pPr>
            <w:r>
              <w:rPr>
                <w:sz w:val="16"/>
              </w:rPr>
              <w:t>38.523-1</w:t>
            </w:r>
          </w:p>
        </w:tc>
        <w:tc>
          <w:tcPr>
            <w:tcW w:w="0" w:type="auto"/>
          </w:tcPr>
          <w:p w14:paraId="0BE6808B" w14:textId="77777777" w:rsidR="00BC377F" w:rsidRPr="00900970" w:rsidRDefault="00BC377F" w:rsidP="00D41ECF">
            <w:pPr>
              <w:pStyle w:val="TAL"/>
              <w:rPr>
                <w:sz w:val="16"/>
              </w:rPr>
            </w:pPr>
            <w:r>
              <w:rPr>
                <w:sz w:val="16"/>
              </w:rPr>
              <w:t>4267</w:t>
            </w:r>
          </w:p>
        </w:tc>
        <w:tc>
          <w:tcPr>
            <w:tcW w:w="0" w:type="auto"/>
          </w:tcPr>
          <w:p w14:paraId="24DE15C3" w14:textId="77777777" w:rsidR="00BC377F" w:rsidRPr="00900970" w:rsidRDefault="00BC377F" w:rsidP="00D41ECF">
            <w:pPr>
              <w:pStyle w:val="TAR"/>
              <w:rPr>
                <w:sz w:val="16"/>
              </w:rPr>
            </w:pPr>
            <w:r>
              <w:rPr>
                <w:sz w:val="16"/>
              </w:rPr>
              <w:t>-</w:t>
            </w:r>
          </w:p>
        </w:tc>
        <w:tc>
          <w:tcPr>
            <w:tcW w:w="0" w:type="auto"/>
          </w:tcPr>
          <w:p w14:paraId="76F59554" w14:textId="77777777" w:rsidR="00BC377F" w:rsidRPr="00900970" w:rsidRDefault="00BC377F" w:rsidP="00D41ECF">
            <w:pPr>
              <w:pStyle w:val="TAL"/>
              <w:rPr>
                <w:sz w:val="16"/>
              </w:rPr>
            </w:pPr>
            <w:r>
              <w:rPr>
                <w:sz w:val="16"/>
              </w:rPr>
              <w:t>Rel-17</w:t>
            </w:r>
          </w:p>
        </w:tc>
        <w:tc>
          <w:tcPr>
            <w:tcW w:w="0" w:type="auto"/>
          </w:tcPr>
          <w:p w14:paraId="466EC042" w14:textId="77777777" w:rsidR="00BC377F" w:rsidRPr="00900970" w:rsidRDefault="00BC377F" w:rsidP="00D41ECF">
            <w:pPr>
              <w:pStyle w:val="TAL"/>
              <w:rPr>
                <w:sz w:val="16"/>
              </w:rPr>
            </w:pPr>
            <w:r>
              <w:rPr>
                <w:sz w:val="16"/>
              </w:rPr>
              <w:t>F</w:t>
            </w:r>
          </w:p>
        </w:tc>
        <w:tc>
          <w:tcPr>
            <w:tcW w:w="0" w:type="auto"/>
          </w:tcPr>
          <w:p w14:paraId="21D290D9"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60BABC0" w14:textId="77777777" w:rsidR="00BC377F" w:rsidRPr="00900970" w:rsidRDefault="00BC377F" w:rsidP="00D41ECF">
            <w:pPr>
              <w:pStyle w:val="TAL"/>
              <w:rPr>
                <w:sz w:val="16"/>
              </w:rPr>
            </w:pPr>
            <w:r>
              <w:rPr>
                <w:sz w:val="16"/>
              </w:rPr>
              <w:t>withdrawn</w:t>
            </w:r>
          </w:p>
        </w:tc>
      </w:tr>
      <w:tr w:rsidR="00BC377F" w14:paraId="50CAB352" w14:textId="77777777" w:rsidTr="00D41ECF">
        <w:tc>
          <w:tcPr>
            <w:tcW w:w="0" w:type="auto"/>
          </w:tcPr>
          <w:p w14:paraId="368F8C30" w14:textId="77777777" w:rsidR="00BC377F" w:rsidRPr="00900970" w:rsidRDefault="00BC377F" w:rsidP="00D41ECF">
            <w:pPr>
              <w:pStyle w:val="TAL"/>
              <w:rPr>
                <w:sz w:val="16"/>
              </w:rPr>
            </w:pPr>
            <w:r>
              <w:rPr>
                <w:sz w:val="16"/>
              </w:rPr>
              <w:t>R5-240653</w:t>
            </w:r>
          </w:p>
        </w:tc>
        <w:tc>
          <w:tcPr>
            <w:tcW w:w="0" w:type="auto"/>
          </w:tcPr>
          <w:p w14:paraId="3C01CD0D" w14:textId="77777777" w:rsidR="00BC377F" w:rsidRPr="00900970" w:rsidRDefault="00BC377F" w:rsidP="00D41ECF">
            <w:pPr>
              <w:pStyle w:val="TAL"/>
              <w:rPr>
                <w:sz w:val="16"/>
              </w:rPr>
            </w:pPr>
            <w:r>
              <w:rPr>
                <w:sz w:val="16"/>
              </w:rPr>
              <w:t>Addition of NTN / Mobility registration update / supported TACs not part of UE registration area</w:t>
            </w:r>
          </w:p>
        </w:tc>
        <w:tc>
          <w:tcPr>
            <w:tcW w:w="0" w:type="auto"/>
          </w:tcPr>
          <w:p w14:paraId="2C244DBB" w14:textId="77777777" w:rsidR="00BC377F" w:rsidRPr="00900970" w:rsidRDefault="00BC377F" w:rsidP="00D41ECF">
            <w:pPr>
              <w:pStyle w:val="TAL"/>
              <w:rPr>
                <w:sz w:val="16"/>
              </w:rPr>
            </w:pPr>
            <w:r>
              <w:rPr>
                <w:sz w:val="16"/>
              </w:rPr>
              <w:t>QUALCOMM JAPAN LLC.</w:t>
            </w:r>
          </w:p>
        </w:tc>
        <w:tc>
          <w:tcPr>
            <w:tcW w:w="0" w:type="auto"/>
          </w:tcPr>
          <w:p w14:paraId="07C6C8E4" w14:textId="77777777" w:rsidR="00BC377F" w:rsidRPr="00900970" w:rsidRDefault="00BC377F" w:rsidP="00D41ECF">
            <w:pPr>
              <w:pStyle w:val="TAL"/>
              <w:rPr>
                <w:sz w:val="16"/>
              </w:rPr>
            </w:pPr>
            <w:r>
              <w:rPr>
                <w:sz w:val="16"/>
              </w:rPr>
              <w:t>38.523-1</w:t>
            </w:r>
          </w:p>
        </w:tc>
        <w:tc>
          <w:tcPr>
            <w:tcW w:w="0" w:type="auto"/>
          </w:tcPr>
          <w:p w14:paraId="70159104" w14:textId="77777777" w:rsidR="00BC377F" w:rsidRPr="00900970" w:rsidRDefault="00BC377F" w:rsidP="00D41ECF">
            <w:pPr>
              <w:pStyle w:val="TAL"/>
              <w:rPr>
                <w:sz w:val="16"/>
              </w:rPr>
            </w:pPr>
            <w:r>
              <w:rPr>
                <w:sz w:val="16"/>
              </w:rPr>
              <w:t>4268</w:t>
            </w:r>
          </w:p>
        </w:tc>
        <w:tc>
          <w:tcPr>
            <w:tcW w:w="0" w:type="auto"/>
          </w:tcPr>
          <w:p w14:paraId="06693D85" w14:textId="77777777" w:rsidR="00BC377F" w:rsidRPr="00900970" w:rsidRDefault="00BC377F" w:rsidP="00D41ECF">
            <w:pPr>
              <w:pStyle w:val="TAR"/>
              <w:rPr>
                <w:sz w:val="16"/>
              </w:rPr>
            </w:pPr>
            <w:r>
              <w:rPr>
                <w:sz w:val="16"/>
              </w:rPr>
              <w:t>-</w:t>
            </w:r>
          </w:p>
        </w:tc>
        <w:tc>
          <w:tcPr>
            <w:tcW w:w="0" w:type="auto"/>
          </w:tcPr>
          <w:p w14:paraId="0E69BC8F" w14:textId="77777777" w:rsidR="00BC377F" w:rsidRPr="00900970" w:rsidRDefault="00BC377F" w:rsidP="00D41ECF">
            <w:pPr>
              <w:pStyle w:val="TAL"/>
              <w:rPr>
                <w:sz w:val="16"/>
              </w:rPr>
            </w:pPr>
            <w:r>
              <w:rPr>
                <w:sz w:val="16"/>
              </w:rPr>
              <w:t>Rel-17</w:t>
            </w:r>
          </w:p>
        </w:tc>
        <w:tc>
          <w:tcPr>
            <w:tcW w:w="0" w:type="auto"/>
          </w:tcPr>
          <w:p w14:paraId="097377FE" w14:textId="77777777" w:rsidR="00BC377F" w:rsidRPr="00900970" w:rsidRDefault="00BC377F" w:rsidP="00D41ECF">
            <w:pPr>
              <w:pStyle w:val="TAL"/>
              <w:rPr>
                <w:sz w:val="16"/>
              </w:rPr>
            </w:pPr>
            <w:r>
              <w:rPr>
                <w:sz w:val="16"/>
              </w:rPr>
              <w:t>F</w:t>
            </w:r>
          </w:p>
        </w:tc>
        <w:tc>
          <w:tcPr>
            <w:tcW w:w="0" w:type="auto"/>
          </w:tcPr>
          <w:p w14:paraId="2DCF0E09"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B5A4309" w14:textId="77777777" w:rsidR="00BC377F" w:rsidRPr="00900970" w:rsidRDefault="00BC377F" w:rsidP="00D41ECF">
            <w:pPr>
              <w:pStyle w:val="TAL"/>
              <w:rPr>
                <w:sz w:val="16"/>
              </w:rPr>
            </w:pPr>
            <w:r>
              <w:rPr>
                <w:sz w:val="16"/>
              </w:rPr>
              <w:t>revised</w:t>
            </w:r>
          </w:p>
        </w:tc>
      </w:tr>
      <w:tr w:rsidR="00BC377F" w14:paraId="6710AAE6" w14:textId="77777777" w:rsidTr="00D41ECF">
        <w:tc>
          <w:tcPr>
            <w:tcW w:w="0" w:type="auto"/>
          </w:tcPr>
          <w:p w14:paraId="0B4E1ECB" w14:textId="77777777" w:rsidR="00BC377F" w:rsidRPr="00900970" w:rsidRDefault="00BC377F" w:rsidP="00D41ECF">
            <w:pPr>
              <w:pStyle w:val="TAL"/>
              <w:rPr>
                <w:sz w:val="16"/>
              </w:rPr>
            </w:pPr>
            <w:r>
              <w:rPr>
                <w:sz w:val="16"/>
              </w:rPr>
              <w:t>R5-241568</w:t>
            </w:r>
          </w:p>
        </w:tc>
        <w:tc>
          <w:tcPr>
            <w:tcW w:w="0" w:type="auto"/>
          </w:tcPr>
          <w:p w14:paraId="4F000898" w14:textId="77777777" w:rsidR="00BC377F" w:rsidRPr="00900970" w:rsidRDefault="00BC377F" w:rsidP="00D41ECF">
            <w:pPr>
              <w:pStyle w:val="TAL"/>
              <w:rPr>
                <w:sz w:val="16"/>
              </w:rPr>
            </w:pPr>
            <w:r>
              <w:rPr>
                <w:sz w:val="16"/>
              </w:rPr>
              <w:t>Addition of NTN / Mobility registration update / supported TACs not part of UE registration area</w:t>
            </w:r>
          </w:p>
        </w:tc>
        <w:tc>
          <w:tcPr>
            <w:tcW w:w="0" w:type="auto"/>
          </w:tcPr>
          <w:p w14:paraId="4F56878F" w14:textId="77777777" w:rsidR="00BC377F" w:rsidRPr="00900970" w:rsidRDefault="00BC377F" w:rsidP="00D41ECF">
            <w:pPr>
              <w:pStyle w:val="TAL"/>
              <w:rPr>
                <w:sz w:val="16"/>
              </w:rPr>
            </w:pPr>
            <w:r>
              <w:rPr>
                <w:sz w:val="16"/>
              </w:rPr>
              <w:t>QUALCOMM JAPAN LLC.</w:t>
            </w:r>
          </w:p>
        </w:tc>
        <w:tc>
          <w:tcPr>
            <w:tcW w:w="0" w:type="auto"/>
          </w:tcPr>
          <w:p w14:paraId="459B58B5" w14:textId="77777777" w:rsidR="00BC377F" w:rsidRPr="00900970" w:rsidRDefault="00BC377F" w:rsidP="00D41ECF">
            <w:pPr>
              <w:pStyle w:val="TAL"/>
              <w:rPr>
                <w:sz w:val="16"/>
              </w:rPr>
            </w:pPr>
            <w:r>
              <w:rPr>
                <w:sz w:val="16"/>
              </w:rPr>
              <w:t>38.523-1</w:t>
            </w:r>
          </w:p>
        </w:tc>
        <w:tc>
          <w:tcPr>
            <w:tcW w:w="0" w:type="auto"/>
          </w:tcPr>
          <w:p w14:paraId="73A6F6D6" w14:textId="77777777" w:rsidR="00BC377F" w:rsidRPr="00900970" w:rsidRDefault="00BC377F" w:rsidP="00D41ECF">
            <w:pPr>
              <w:pStyle w:val="TAL"/>
              <w:rPr>
                <w:sz w:val="16"/>
              </w:rPr>
            </w:pPr>
            <w:r>
              <w:rPr>
                <w:sz w:val="16"/>
              </w:rPr>
              <w:t>4268</w:t>
            </w:r>
          </w:p>
        </w:tc>
        <w:tc>
          <w:tcPr>
            <w:tcW w:w="0" w:type="auto"/>
          </w:tcPr>
          <w:p w14:paraId="67585CD6" w14:textId="77777777" w:rsidR="00BC377F" w:rsidRPr="00900970" w:rsidRDefault="00BC377F" w:rsidP="00D41ECF">
            <w:pPr>
              <w:pStyle w:val="TAR"/>
              <w:rPr>
                <w:sz w:val="16"/>
              </w:rPr>
            </w:pPr>
            <w:r>
              <w:rPr>
                <w:sz w:val="16"/>
              </w:rPr>
              <w:t>1</w:t>
            </w:r>
          </w:p>
        </w:tc>
        <w:tc>
          <w:tcPr>
            <w:tcW w:w="0" w:type="auto"/>
          </w:tcPr>
          <w:p w14:paraId="43EE6990" w14:textId="77777777" w:rsidR="00BC377F" w:rsidRPr="00900970" w:rsidRDefault="00BC377F" w:rsidP="00D41ECF">
            <w:pPr>
              <w:pStyle w:val="TAL"/>
              <w:rPr>
                <w:sz w:val="16"/>
              </w:rPr>
            </w:pPr>
            <w:r>
              <w:rPr>
                <w:sz w:val="16"/>
              </w:rPr>
              <w:t>Rel-17</w:t>
            </w:r>
          </w:p>
        </w:tc>
        <w:tc>
          <w:tcPr>
            <w:tcW w:w="0" w:type="auto"/>
          </w:tcPr>
          <w:p w14:paraId="2C54A1C4" w14:textId="77777777" w:rsidR="00BC377F" w:rsidRPr="00900970" w:rsidRDefault="00BC377F" w:rsidP="00D41ECF">
            <w:pPr>
              <w:pStyle w:val="TAL"/>
              <w:rPr>
                <w:sz w:val="16"/>
              </w:rPr>
            </w:pPr>
            <w:r>
              <w:rPr>
                <w:sz w:val="16"/>
              </w:rPr>
              <w:t>F</w:t>
            </w:r>
          </w:p>
        </w:tc>
        <w:tc>
          <w:tcPr>
            <w:tcW w:w="0" w:type="auto"/>
          </w:tcPr>
          <w:p w14:paraId="45CE979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19B8A2D" w14:textId="77777777" w:rsidR="00BC377F" w:rsidRPr="00900970" w:rsidRDefault="00BC377F" w:rsidP="00D41ECF">
            <w:pPr>
              <w:pStyle w:val="TAL"/>
              <w:rPr>
                <w:sz w:val="16"/>
              </w:rPr>
            </w:pPr>
            <w:r>
              <w:rPr>
                <w:sz w:val="16"/>
              </w:rPr>
              <w:t>agreed</w:t>
            </w:r>
          </w:p>
        </w:tc>
      </w:tr>
      <w:tr w:rsidR="00BC377F" w14:paraId="26F94B30" w14:textId="77777777" w:rsidTr="00D41ECF">
        <w:tc>
          <w:tcPr>
            <w:tcW w:w="0" w:type="auto"/>
          </w:tcPr>
          <w:p w14:paraId="05792F7F" w14:textId="77777777" w:rsidR="00BC377F" w:rsidRPr="00900970" w:rsidRDefault="00BC377F" w:rsidP="00D41ECF">
            <w:pPr>
              <w:pStyle w:val="TAL"/>
              <w:rPr>
                <w:sz w:val="16"/>
              </w:rPr>
            </w:pPr>
            <w:r>
              <w:rPr>
                <w:sz w:val="16"/>
              </w:rPr>
              <w:t>R5-240656</w:t>
            </w:r>
          </w:p>
        </w:tc>
        <w:tc>
          <w:tcPr>
            <w:tcW w:w="0" w:type="auto"/>
          </w:tcPr>
          <w:p w14:paraId="151FCADE" w14:textId="77777777" w:rsidR="00BC377F" w:rsidRPr="00900970" w:rsidRDefault="00BC377F" w:rsidP="00D41ECF">
            <w:pPr>
              <w:pStyle w:val="TAL"/>
              <w:rPr>
                <w:sz w:val="16"/>
              </w:rPr>
            </w:pPr>
            <w:r>
              <w:rPr>
                <w:sz w:val="16"/>
              </w:rPr>
              <w:t>Correction and updates to NR TC 7.1.1.10.2</w:t>
            </w:r>
          </w:p>
        </w:tc>
        <w:tc>
          <w:tcPr>
            <w:tcW w:w="0" w:type="auto"/>
          </w:tcPr>
          <w:p w14:paraId="7FB6752B" w14:textId="77777777" w:rsidR="00BC377F" w:rsidRPr="00900970" w:rsidRDefault="00BC377F" w:rsidP="00D41ECF">
            <w:pPr>
              <w:pStyle w:val="TAL"/>
              <w:rPr>
                <w:sz w:val="16"/>
              </w:rPr>
            </w:pPr>
            <w:r>
              <w:rPr>
                <w:sz w:val="16"/>
              </w:rPr>
              <w:t>Qualcomm CDMA Technologies</w:t>
            </w:r>
          </w:p>
        </w:tc>
        <w:tc>
          <w:tcPr>
            <w:tcW w:w="0" w:type="auto"/>
          </w:tcPr>
          <w:p w14:paraId="15BA009D" w14:textId="77777777" w:rsidR="00BC377F" w:rsidRPr="00900970" w:rsidRDefault="00BC377F" w:rsidP="00D41ECF">
            <w:pPr>
              <w:pStyle w:val="TAL"/>
              <w:rPr>
                <w:sz w:val="16"/>
              </w:rPr>
            </w:pPr>
            <w:r>
              <w:rPr>
                <w:sz w:val="16"/>
              </w:rPr>
              <w:t>38.523-1</w:t>
            </w:r>
          </w:p>
        </w:tc>
        <w:tc>
          <w:tcPr>
            <w:tcW w:w="0" w:type="auto"/>
          </w:tcPr>
          <w:p w14:paraId="1BB6429B" w14:textId="77777777" w:rsidR="00BC377F" w:rsidRPr="00900970" w:rsidRDefault="00BC377F" w:rsidP="00D41ECF">
            <w:pPr>
              <w:pStyle w:val="TAL"/>
              <w:rPr>
                <w:sz w:val="16"/>
              </w:rPr>
            </w:pPr>
            <w:r>
              <w:rPr>
                <w:sz w:val="16"/>
              </w:rPr>
              <w:t>4269</w:t>
            </w:r>
          </w:p>
        </w:tc>
        <w:tc>
          <w:tcPr>
            <w:tcW w:w="0" w:type="auto"/>
          </w:tcPr>
          <w:p w14:paraId="3A25F74C" w14:textId="77777777" w:rsidR="00BC377F" w:rsidRPr="00900970" w:rsidRDefault="00BC377F" w:rsidP="00D41ECF">
            <w:pPr>
              <w:pStyle w:val="TAR"/>
              <w:rPr>
                <w:sz w:val="16"/>
              </w:rPr>
            </w:pPr>
            <w:r>
              <w:rPr>
                <w:sz w:val="16"/>
              </w:rPr>
              <w:t>-</w:t>
            </w:r>
          </w:p>
        </w:tc>
        <w:tc>
          <w:tcPr>
            <w:tcW w:w="0" w:type="auto"/>
          </w:tcPr>
          <w:p w14:paraId="5D8CE0EB" w14:textId="77777777" w:rsidR="00BC377F" w:rsidRPr="00900970" w:rsidRDefault="00BC377F" w:rsidP="00D41ECF">
            <w:pPr>
              <w:pStyle w:val="TAL"/>
              <w:rPr>
                <w:sz w:val="16"/>
              </w:rPr>
            </w:pPr>
            <w:r>
              <w:rPr>
                <w:sz w:val="16"/>
              </w:rPr>
              <w:t>Rel-17</w:t>
            </w:r>
          </w:p>
        </w:tc>
        <w:tc>
          <w:tcPr>
            <w:tcW w:w="0" w:type="auto"/>
          </w:tcPr>
          <w:p w14:paraId="009D8E10" w14:textId="77777777" w:rsidR="00BC377F" w:rsidRPr="00900970" w:rsidRDefault="00BC377F" w:rsidP="00D41ECF">
            <w:pPr>
              <w:pStyle w:val="TAL"/>
              <w:rPr>
                <w:sz w:val="16"/>
              </w:rPr>
            </w:pPr>
            <w:r>
              <w:rPr>
                <w:sz w:val="16"/>
              </w:rPr>
              <w:t>F</w:t>
            </w:r>
          </w:p>
        </w:tc>
        <w:tc>
          <w:tcPr>
            <w:tcW w:w="0" w:type="auto"/>
          </w:tcPr>
          <w:p w14:paraId="375FA480" w14:textId="77777777" w:rsidR="00BC377F" w:rsidRPr="00900970" w:rsidRDefault="00BC377F" w:rsidP="00D41ECF">
            <w:pPr>
              <w:pStyle w:val="TAL"/>
              <w:rPr>
                <w:sz w:val="16"/>
              </w:rPr>
            </w:pPr>
            <w:r>
              <w:rPr>
                <w:sz w:val="16"/>
              </w:rPr>
              <w:t>TEI15_Test, 5GS_NR_LTE-UEConTest</w:t>
            </w:r>
          </w:p>
        </w:tc>
        <w:tc>
          <w:tcPr>
            <w:tcW w:w="0" w:type="auto"/>
          </w:tcPr>
          <w:p w14:paraId="6B368E2D" w14:textId="77777777" w:rsidR="00BC377F" w:rsidRPr="00900970" w:rsidRDefault="00BC377F" w:rsidP="00D41ECF">
            <w:pPr>
              <w:pStyle w:val="TAL"/>
              <w:rPr>
                <w:sz w:val="16"/>
              </w:rPr>
            </w:pPr>
            <w:r>
              <w:rPr>
                <w:sz w:val="16"/>
              </w:rPr>
              <w:t>revised</w:t>
            </w:r>
          </w:p>
        </w:tc>
      </w:tr>
      <w:tr w:rsidR="00BC377F" w14:paraId="62CDBB85" w14:textId="77777777" w:rsidTr="00D41ECF">
        <w:tc>
          <w:tcPr>
            <w:tcW w:w="0" w:type="auto"/>
          </w:tcPr>
          <w:p w14:paraId="44C62736" w14:textId="77777777" w:rsidR="00BC377F" w:rsidRPr="00900970" w:rsidRDefault="00BC377F" w:rsidP="00D41ECF">
            <w:pPr>
              <w:pStyle w:val="TAL"/>
              <w:rPr>
                <w:sz w:val="16"/>
              </w:rPr>
            </w:pPr>
            <w:r>
              <w:rPr>
                <w:sz w:val="16"/>
              </w:rPr>
              <w:t>R5-241508</w:t>
            </w:r>
          </w:p>
        </w:tc>
        <w:tc>
          <w:tcPr>
            <w:tcW w:w="0" w:type="auto"/>
          </w:tcPr>
          <w:p w14:paraId="00DB13FE" w14:textId="77777777" w:rsidR="00BC377F" w:rsidRPr="00900970" w:rsidRDefault="00BC377F" w:rsidP="00D41ECF">
            <w:pPr>
              <w:pStyle w:val="TAL"/>
              <w:rPr>
                <w:sz w:val="16"/>
              </w:rPr>
            </w:pPr>
            <w:r>
              <w:rPr>
                <w:sz w:val="16"/>
              </w:rPr>
              <w:t>Correction and updates to NR TC 7.1.1.10.2</w:t>
            </w:r>
          </w:p>
        </w:tc>
        <w:tc>
          <w:tcPr>
            <w:tcW w:w="0" w:type="auto"/>
          </w:tcPr>
          <w:p w14:paraId="6F9AB4C9" w14:textId="77777777" w:rsidR="00BC377F" w:rsidRPr="00900970" w:rsidRDefault="00BC377F" w:rsidP="00D41ECF">
            <w:pPr>
              <w:pStyle w:val="TAL"/>
              <w:rPr>
                <w:sz w:val="16"/>
              </w:rPr>
            </w:pPr>
            <w:r>
              <w:rPr>
                <w:sz w:val="16"/>
              </w:rPr>
              <w:t>Qualcomm CDMA Technologies</w:t>
            </w:r>
          </w:p>
        </w:tc>
        <w:tc>
          <w:tcPr>
            <w:tcW w:w="0" w:type="auto"/>
          </w:tcPr>
          <w:p w14:paraId="1D168819" w14:textId="77777777" w:rsidR="00BC377F" w:rsidRPr="00900970" w:rsidRDefault="00BC377F" w:rsidP="00D41ECF">
            <w:pPr>
              <w:pStyle w:val="TAL"/>
              <w:rPr>
                <w:sz w:val="16"/>
              </w:rPr>
            </w:pPr>
            <w:r>
              <w:rPr>
                <w:sz w:val="16"/>
              </w:rPr>
              <w:t>38.523-1</w:t>
            </w:r>
          </w:p>
        </w:tc>
        <w:tc>
          <w:tcPr>
            <w:tcW w:w="0" w:type="auto"/>
          </w:tcPr>
          <w:p w14:paraId="046FD684" w14:textId="77777777" w:rsidR="00BC377F" w:rsidRPr="00900970" w:rsidRDefault="00BC377F" w:rsidP="00D41ECF">
            <w:pPr>
              <w:pStyle w:val="TAL"/>
              <w:rPr>
                <w:sz w:val="16"/>
              </w:rPr>
            </w:pPr>
            <w:r>
              <w:rPr>
                <w:sz w:val="16"/>
              </w:rPr>
              <w:t>4269</w:t>
            </w:r>
          </w:p>
        </w:tc>
        <w:tc>
          <w:tcPr>
            <w:tcW w:w="0" w:type="auto"/>
          </w:tcPr>
          <w:p w14:paraId="5185389B" w14:textId="77777777" w:rsidR="00BC377F" w:rsidRPr="00900970" w:rsidRDefault="00BC377F" w:rsidP="00D41ECF">
            <w:pPr>
              <w:pStyle w:val="TAR"/>
              <w:rPr>
                <w:sz w:val="16"/>
              </w:rPr>
            </w:pPr>
            <w:r>
              <w:rPr>
                <w:sz w:val="16"/>
              </w:rPr>
              <w:t>1</w:t>
            </w:r>
          </w:p>
        </w:tc>
        <w:tc>
          <w:tcPr>
            <w:tcW w:w="0" w:type="auto"/>
          </w:tcPr>
          <w:p w14:paraId="7ED9640D" w14:textId="77777777" w:rsidR="00BC377F" w:rsidRPr="00900970" w:rsidRDefault="00BC377F" w:rsidP="00D41ECF">
            <w:pPr>
              <w:pStyle w:val="TAL"/>
              <w:rPr>
                <w:sz w:val="16"/>
              </w:rPr>
            </w:pPr>
            <w:r>
              <w:rPr>
                <w:sz w:val="16"/>
              </w:rPr>
              <w:t>Rel-17</w:t>
            </w:r>
          </w:p>
        </w:tc>
        <w:tc>
          <w:tcPr>
            <w:tcW w:w="0" w:type="auto"/>
          </w:tcPr>
          <w:p w14:paraId="74E04D71" w14:textId="77777777" w:rsidR="00BC377F" w:rsidRPr="00900970" w:rsidRDefault="00BC377F" w:rsidP="00D41ECF">
            <w:pPr>
              <w:pStyle w:val="TAL"/>
              <w:rPr>
                <w:sz w:val="16"/>
              </w:rPr>
            </w:pPr>
            <w:r>
              <w:rPr>
                <w:sz w:val="16"/>
              </w:rPr>
              <w:t>F</w:t>
            </w:r>
          </w:p>
        </w:tc>
        <w:tc>
          <w:tcPr>
            <w:tcW w:w="0" w:type="auto"/>
          </w:tcPr>
          <w:p w14:paraId="5C07D8AB" w14:textId="77777777" w:rsidR="00BC377F" w:rsidRPr="00900970" w:rsidRDefault="00BC377F" w:rsidP="00D41ECF">
            <w:pPr>
              <w:pStyle w:val="TAL"/>
              <w:rPr>
                <w:sz w:val="16"/>
              </w:rPr>
            </w:pPr>
            <w:r>
              <w:rPr>
                <w:sz w:val="16"/>
              </w:rPr>
              <w:t>TEI15_Test, 5GS_NR_LTE-UEConTest</w:t>
            </w:r>
          </w:p>
        </w:tc>
        <w:tc>
          <w:tcPr>
            <w:tcW w:w="0" w:type="auto"/>
          </w:tcPr>
          <w:p w14:paraId="340FF243" w14:textId="77777777" w:rsidR="00BC377F" w:rsidRPr="00900970" w:rsidRDefault="00BC377F" w:rsidP="00D41ECF">
            <w:pPr>
              <w:pStyle w:val="TAL"/>
              <w:rPr>
                <w:sz w:val="16"/>
              </w:rPr>
            </w:pPr>
            <w:r>
              <w:rPr>
                <w:sz w:val="16"/>
              </w:rPr>
              <w:t>withdrawn</w:t>
            </w:r>
          </w:p>
        </w:tc>
      </w:tr>
      <w:tr w:rsidR="00BC377F" w14:paraId="03475250" w14:textId="77777777" w:rsidTr="00D41ECF">
        <w:tc>
          <w:tcPr>
            <w:tcW w:w="0" w:type="auto"/>
          </w:tcPr>
          <w:p w14:paraId="099FCC97" w14:textId="77777777" w:rsidR="00BC377F" w:rsidRPr="00900970" w:rsidRDefault="00BC377F" w:rsidP="00D41ECF">
            <w:pPr>
              <w:pStyle w:val="TAL"/>
              <w:rPr>
                <w:sz w:val="16"/>
              </w:rPr>
            </w:pPr>
            <w:r>
              <w:rPr>
                <w:sz w:val="16"/>
              </w:rPr>
              <w:t>R5-240657</w:t>
            </w:r>
          </w:p>
        </w:tc>
        <w:tc>
          <w:tcPr>
            <w:tcW w:w="0" w:type="auto"/>
          </w:tcPr>
          <w:p w14:paraId="52786637" w14:textId="77777777" w:rsidR="00BC377F" w:rsidRPr="00900970" w:rsidRDefault="00BC377F" w:rsidP="00D41ECF">
            <w:pPr>
              <w:pStyle w:val="TAL"/>
              <w:rPr>
                <w:sz w:val="16"/>
              </w:rPr>
            </w:pPr>
            <w:r>
              <w:rPr>
                <w:sz w:val="16"/>
              </w:rPr>
              <w:t xml:space="preserve">Corrections to NR </w:t>
            </w:r>
            <w:proofErr w:type="spellStart"/>
            <w:r>
              <w:rPr>
                <w:sz w:val="16"/>
              </w:rPr>
              <w:t>eDRX</w:t>
            </w:r>
            <w:proofErr w:type="spellEnd"/>
            <w:r>
              <w:rPr>
                <w:sz w:val="16"/>
              </w:rPr>
              <w:t xml:space="preserve"> test case 11.7.1</w:t>
            </w:r>
          </w:p>
        </w:tc>
        <w:tc>
          <w:tcPr>
            <w:tcW w:w="0" w:type="auto"/>
          </w:tcPr>
          <w:p w14:paraId="6FF63002" w14:textId="77777777" w:rsidR="00BC377F" w:rsidRPr="00900970" w:rsidRDefault="00BC377F" w:rsidP="00D41ECF">
            <w:pPr>
              <w:pStyle w:val="TAL"/>
              <w:rPr>
                <w:sz w:val="16"/>
              </w:rPr>
            </w:pPr>
            <w:r>
              <w:rPr>
                <w:sz w:val="16"/>
              </w:rPr>
              <w:t>Qualcomm CDMA Technologies, ANRITSU LTD, Keysight Technologies</w:t>
            </w:r>
          </w:p>
        </w:tc>
        <w:tc>
          <w:tcPr>
            <w:tcW w:w="0" w:type="auto"/>
          </w:tcPr>
          <w:p w14:paraId="529CA95F" w14:textId="77777777" w:rsidR="00BC377F" w:rsidRPr="00900970" w:rsidRDefault="00BC377F" w:rsidP="00D41ECF">
            <w:pPr>
              <w:pStyle w:val="TAL"/>
              <w:rPr>
                <w:sz w:val="16"/>
              </w:rPr>
            </w:pPr>
            <w:r>
              <w:rPr>
                <w:sz w:val="16"/>
              </w:rPr>
              <w:t>38.523-1</w:t>
            </w:r>
          </w:p>
        </w:tc>
        <w:tc>
          <w:tcPr>
            <w:tcW w:w="0" w:type="auto"/>
          </w:tcPr>
          <w:p w14:paraId="5F1A8A09" w14:textId="77777777" w:rsidR="00BC377F" w:rsidRPr="00900970" w:rsidRDefault="00BC377F" w:rsidP="00D41ECF">
            <w:pPr>
              <w:pStyle w:val="TAL"/>
              <w:rPr>
                <w:sz w:val="16"/>
              </w:rPr>
            </w:pPr>
            <w:r>
              <w:rPr>
                <w:sz w:val="16"/>
              </w:rPr>
              <w:t>4270</w:t>
            </w:r>
          </w:p>
        </w:tc>
        <w:tc>
          <w:tcPr>
            <w:tcW w:w="0" w:type="auto"/>
          </w:tcPr>
          <w:p w14:paraId="182E6406" w14:textId="77777777" w:rsidR="00BC377F" w:rsidRPr="00900970" w:rsidRDefault="00BC377F" w:rsidP="00D41ECF">
            <w:pPr>
              <w:pStyle w:val="TAR"/>
              <w:rPr>
                <w:sz w:val="16"/>
              </w:rPr>
            </w:pPr>
            <w:r>
              <w:rPr>
                <w:sz w:val="16"/>
              </w:rPr>
              <w:t>-</w:t>
            </w:r>
          </w:p>
        </w:tc>
        <w:tc>
          <w:tcPr>
            <w:tcW w:w="0" w:type="auto"/>
          </w:tcPr>
          <w:p w14:paraId="46BFEB1C" w14:textId="77777777" w:rsidR="00BC377F" w:rsidRPr="00900970" w:rsidRDefault="00BC377F" w:rsidP="00D41ECF">
            <w:pPr>
              <w:pStyle w:val="TAL"/>
              <w:rPr>
                <w:sz w:val="16"/>
              </w:rPr>
            </w:pPr>
            <w:r>
              <w:rPr>
                <w:sz w:val="16"/>
              </w:rPr>
              <w:t>Rel-17</w:t>
            </w:r>
          </w:p>
        </w:tc>
        <w:tc>
          <w:tcPr>
            <w:tcW w:w="0" w:type="auto"/>
          </w:tcPr>
          <w:p w14:paraId="4BAB5C1A" w14:textId="77777777" w:rsidR="00BC377F" w:rsidRPr="00900970" w:rsidRDefault="00BC377F" w:rsidP="00D41ECF">
            <w:pPr>
              <w:pStyle w:val="TAL"/>
              <w:rPr>
                <w:sz w:val="16"/>
              </w:rPr>
            </w:pPr>
            <w:r>
              <w:rPr>
                <w:sz w:val="16"/>
              </w:rPr>
              <w:t>F</w:t>
            </w:r>
          </w:p>
        </w:tc>
        <w:tc>
          <w:tcPr>
            <w:tcW w:w="0" w:type="auto"/>
          </w:tcPr>
          <w:p w14:paraId="07F91D8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AED78FC" w14:textId="77777777" w:rsidR="00BC377F" w:rsidRPr="00900970" w:rsidRDefault="00BC377F" w:rsidP="00D41ECF">
            <w:pPr>
              <w:pStyle w:val="TAL"/>
              <w:rPr>
                <w:sz w:val="16"/>
              </w:rPr>
            </w:pPr>
            <w:r>
              <w:rPr>
                <w:sz w:val="16"/>
              </w:rPr>
              <w:t>agreed</w:t>
            </w:r>
          </w:p>
        </w:tc>
      </w:tr>
      <w:tr w:rsidR="00BC377F" w14:paraId="43EBBD11" w14:textId="77777777" w:rsidTr="00D41ECF">
        <w:tc>
          <w:tcPr>
            <w:tcW w:w="0" w:type="auto"/>
          </w:tcPr>
          <w:p w14:paraId="622D76CA" w14:textId="77777777" w:rsidR="00BC377F" w:rsidRPr="00900970" w:rsidRDefault="00BC377F" w:rsidP="00D41ECF">
            <w:pPr>
              <w:pStyle w:val="TAL"/>
              <w:rPr>
                <w:sz w:val="16"/>
              </w:rPr>
            </w:pPr>
            <w:r>
              <w:rPr>
                <w:sz w:val="16"/>
              </w:rPr>
              <w:t>R5-240658</w:t>
            </w:r>
          </w:p>
        </w:tc>
        <w:tc>
          <w:tcPr>
            <w:tcW w:w="0" w:type="auto"/>
          </w:tcPr>
          <w:p w14:paraId="05331847" w14:textId="77777777" w:rsidR="00BC377F" w:rsidRPr="00900970" w:rsidRDefault="00BC377F" w:rsidP="00D41ECF">
            <w:pPr>
              <w:pStyle w:val="TAL"/>
              <w:rPr>
                <w:sz w:val="16"/>
              </w:rPr>
            </w:pPr>
            <w:r>
              <w:rPr>
                <w:sz w:val="16"/>
              </w:rPr>
              <w:t>Corrections to UAS test case 10.1.4.3</w:t>
            </w:r>
          </w:p>
        </w:tc>
        <w:tc>
          <w:tcPr>
            <w:tcW w:w="0" w:type="auto"/>
          </w:tcPr>
          <w:p w14:paraId="14370DB3" w14:textId="77777777" w:rsidR="00BC377F" w:rsidRPr="00900970" w:rsidRDefault="00BC377F" w:rsidP="00D41ECF">
            <w:pPr>
              <w:pStyle w:val="TAL"/>
              <w:rPr>
                <w:sz w:val="16"/>
              </w:rPr>
            </w:pPr>
            <w:r>
              <w:rPr>
                <w:sz w:val="16"/>
              </w:rPr>
              <w:t>Qualcomm CDMA Technologies</w:t>
            </w:r>
          </w:p>
        </w:tc>
        <w:tc>
          <w:tcPr>
            <w:tcW w:w="0" w:type="auto"/>
          </w:tcPr>
          <w:p w14:paraId="1F153E75" w14:textId="77777777" w:rsidR="00BC377F" w:rsidRPr="00900970" w:rsidRDefault="00BC377F" w:rsidP="00D41ECF">
            <w:pPr>
              <w:pStyle w:val="TAL"/>
              <w:rPr>
                <w:sz w:val="16"/>
              </w:rPr>
            </w:pPr>
            <w:r>
              <w:rPr>
                <w:sz w:val="16"/>
              </w:rPr>
              <w:t>38.523-1</w:t>
            </w:r>
          </w:p>
        </w:tc>
        <w:tc>
          <w:tcPr>
            <w:tcW w:w="0" w:type="auto"/>
          </w:tcPr>
          <w:p w14:paraId="0D09CB59" w14:textId="77777777" w:rsidR="00BC377F" w:rsidRPr="00900970" w:rsidRDefault="00BC377F" w:rsidP="00D41ECF">
            <w:pPr>
              <w:pStyle w:val="TAL"/>
              <w:rPr>
                <w:sz w:val="16"/>
              </w:rPr>
            </w:pPr>
            <w:r>
              <w:rPr>
                <w:sz w:val="16"/>
              </w:rPr>
              <w:t>4271</w:t>
            </w:r>
          </w:p>
        </w:tc>
        <w:tc>
          <w:tcPr>
            <w:tcW w:w="0" w:type="auto"/>
          </w:tcPr>
          <w:p w14:paraId="4BCADBB0" w14:textId="77777777" w:rsidR="00BC377F" w:rsidRPr="00900970" w:rsidRDefault="00BC377F" w:rsidP="00D41ECF">
            <w:pPr>
              <w:pStyle w:val="TAR"/>
              <w:rPr>
                <w:sz w:val="16"/>
              </w:rPr>
            </w:pPr>
            <w:r>
              <w:rPr>
                <w:sz w:val="16"/>
              </w:rPr>
              <w:t>-</w:t>
            </w:r>
          </w:p>
        </w:tc>
        <w:tc>
          <w:tcPr>
            <w:tcW w:w="0" w:type="auto"/>
          </w:tcPr>
          <w:p w14:paraId="405ADE48" w14:textId="77777777" w:rsidR="00BC377F" w:rsidRPr="00900970" w:rsidRDefault="00BC377F" w:rsidP="00D41ECF">
            <w:pPr>
              <w:pStyle w:val="TAL"/>
              <w:rPr>
                <w:sz w:val="16"/>
              </w:rPr>
            </w:pPr>
            <w:r>
              <w:rPr>
                <w:sz w:val="16"/>
              </w:rPr>
              <w:t>Rel-17</w:t>
            </w:r>
          </w:p>
        </w:tc>
        <w:tc>
          <w:tcPr>
            <w:tcW w:w="0" w:type="auto"/>
          </w:tcPr>
          <w:p w14:paraId="790E46D8" w14:textId="77777777" w:rsidR="00BC377F" w:rsidRPr="00900970" w:rsidRDefault="00BC377F" w:rsidP="00D41ECF">
            <w:pPr>
              <w:pStyle w:val="TAL"/>
              <w:rPr>
                <w:sz w:val="16"/>
              </w:rPr>
            </w:pPr>
            <w:r>
              <w:rPr>
                <w:sz w:val="16"/>
              </w:rPr>
              <w:t>F</w:t>
            </w:r>
          </w:p>
        </w:tc>
        <w:tc>
          <w:tcPr>
            <w:tcW w:w="0" w:type="auto"/>
          </w:tcPr>
          <w:p w14:paraId="33C0D2BE"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076189AF" w14:textId="77777777" w:rsidR="00BC377F" w:rsidRPr="00900970" w:rsidRDefault="00BC377F" w:rsidP="00D41ECF">
            <w:pPr>
              <w:pStyle w:val="TAL"/>
              <w:rPr>
                <w:sz w:val="16"/>
              </w:rPr>
            </w:pPr>
            <w:r>
              <w:rPr>
                <w:sz w:val="16"/>
              </w:rPr>
              <w:t>revised</w:t>
            </w:r>
          </w:p>
        </w:tc>
      </w:tr>
      <w:tr w:rsidR="00BC377F" w14:paraId="61E907D0" w14:textId="77777777" w:rsidTr="00D41ECF">
        <w:tc>
          <w:tcPr>
            <w:tcW w:w="0" w:type="auto"/>
          </w:tcPr>
          <w:p w14:paraId="45C0FB62" w14:textId="77777777" w:rsidR="00BC377F" w:rsidRPr="00900970" w:rsidRDefault="00BC377F" w:rsidP="00D41ECF">
            <w:pPr>
              <w:pStyle w:val="TAL"/>
              <w:rPr>
                <w:sz w:val="16"/>
              </w:rPr>
            </w:pPr>
            <w:r>
              <w:rPr>
                <w:sz w:val="16"/>
              </w:rPr>
              <w:t>R5-241606</w:t>
            </w:r>
          </w:p>
        </w:tc>
        <w:tc>
          <w:tcPr>
            <w:tcW w:w="0" w:type="auto"/>
          </w:tcPr>
          <w:p w14:paraId="1778C003" w14:textId="77777777" w:rsidR="00BC377F" w:rsidRPr="00900970" w:rsidRDefault="00BC377F" w:rsidP="00D41ECF">
            <w:pPr>
              <w:pStyle w:val="TAL"/>
              <w:rPr>
                <w:sz w:val="16"/>
              </w:rPr>
            </w:pPr>
            <w:r>
              <w:rPr>
                <w:sz w:val="16"/>
              </w:rPr>
              <w:t>Corrections to UAS test case 10.1.4.3</w:t>
            </w:r>
          </w:p>
        </w:tc>
        <w:tc>
          <w:tcPr>
            <w:tcW w:w="0" w:type="auto"/>
          </w:tcPr>
          <w:p w14:paraId="0E6AEBAA" w14:textId="77777777" w:rsidR="00BC377F" w:rsidRPr="00900970" w:rsidRDefault="00BC377F" w:rsidP="00D41ECF">
            <w:pPr>
              <w:pStyle w:val="TAL"/>
              <w:rPr>
                <w:sz w:val="16"/>
              </w:rPr>
            </w:pPr>
            <w:r>
              <w:rPr>
                <w:sz w:val="16"/>
              </w:rPr>
              <w:t>Qualcomm CDMA Technologies</w:t>
            </w:r>
          </w:p>
        </w:tc>
        <w:tc>
          <w:tcPr>
            <w:tcW w:w="0" w:type="auto"/>
          </w:tcPr>
          <w:p w14:paraId="36DF918E" w14:textId="77777777" w:rsidR="00BC377F" w:rsidRPr="00900970" w:rsidRDefault="00BC377F" w:rsidP="00D41ECF">
            <w:pPr>
              <w:pStyle w:val="TAL"/>
              <w:rPr>
                <w:sz w:val="16"/>
              </w:rPr>
            </w:pPr>
            <w:r>
              <w:rPr>
                <w:sz w:val="16"/>
              </w:rPr>
              <w:t>38.523-1</w:t>
            </w:r>
          </w:p>
        </w:tc>
        <w:tc>
          <w:tcPr>
            <w:tcW w:w="0" w:type="auto"/>
          </w:tcPr>
          <w:p w14:paraId="39DFC24A" w14:textId="77777777" w:rsidR="00BC377F" w:rsidRPr="00900970" w:rsidRDefault="00BC377F" w:rsidP="00D41ECF">
            <w:pPr>
              <w:pStyle w:val="TAL"/>
              <w:rPr>
                <w:sz w:val="16"/>
              </w:rPr>
            </w:pPr>
            <w:r>
              <w:rPr>
                <w:sz w:val="16"/>
              </w:rPr>
              <w:t>4271</w:t>
            </w:r>
          </w:p>
        </w:tc>
        <w:tc>
          <w:tcPr>
            <w:tcW w:w="0" w:type="auto"/>
          </w:tcPr>
          <w:p w14:paraId="582D5238" w14:textId="77777777" w:rsidR="00BC377F" w:rsidRPr="00900970" w:rsidRDefault="00BC377F" w:rsidP="00D41ECF">
            <w:pPr>
              <w:pStyle w:val="TAR"/>
              <w:rPr>
                <w:sz w:val="16"/>
              </w:rPr>
            </w:pPr>
            <w:r>
              <w:rPr>
                <w:sz w:val="16"/>
              </w:rPr>
              <w:t>1</w:t>
            </w:r>
          </w:p>
        </w:tc>
        <w:tc>
          <w:tcPr>
            <w:tcW w:w="0" w:type="auto"/>
          </w:tcPr>
          <w:p w14:paraId="5DB8172B" w14:textId="77777777" w:rsidR="00BC377F" w:rsidRPr="00900970" w:rsidRDefault="00BC377F" w:rsidP="00D41ECF">
            <w:pPr>
              <w:pStyle w:val="TAL"/>
              <w:rPr>
                <w:sz w:val="16"/>
              </w:rPr>
            </w:pPr>
            <w:r>
              <w:rPr>
                <w:sz w:val="16"/>
              </w:rPr>
              <w:t>Rel-17</w:t>
            </w:r>
          </w:p>
        </w:tc>
        <w:tc>
          <w:tcPr>
            <w:tcW w:w="0" w:type="auto"/>
          </w:tcPr>
          <w:p w14:paraId="7A5DAAE1" w14:textId="77777777" w:rsidR="00BC377F" w:rsidRPr="00900970" w:rsidRDefault="00BC377F" w:rsidP="00D41ECF">
            <w:pPr>
              <w:pStyle w:val="TAL"/>
              <w:rPr>
                <w:sz w:val="16"/>
              </w:rPr>
            </w:pPr>
            <w:r>
              <w:rPr>
                <w:sz w:val="16"/>
              </w:rPr>
              <w:t>F</w:t>
            </w:r>
          </w:p>
        </w:tc>
        <w:tc>
          <w:tcPr>
            <w:tcW w:w="0" w:type="auto"/>
          </w:tcPr>
          <w:p w14:paraId="767166E8"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7785C525" w14:textId="77777777" w:rsidR="00BC377F" w:rsidRPr="00900970" w:rsidRDefault="00BC377F" w:rsidP="00D41ECF">
            <w:pPr>
              <w:pStyle w:val="TAL"/>
              <w:rPr>
                <w:sz w:val="16"/>
              </w:rPr>
            </w:pPr>
            <w:r>
              <w:rPr>
                <w:sz w:val="16"/>
              </w:rPr>
              <w:t>agreed</w:t>
            </w:r>
          </w:p>
        </w:tc>
      </w:tr>
      <w:tr w:rsidR="00BC377F" w14:paraId="58D650E0" w14:textId="77777777" w:rsidTr="00D41ECF">
        <w:tc>
          <w:tcPr>
            <w:tcW w:w="0" w:type="auto"/>
          </w:tcPr>
          <w:p w14:paraId="43DD9BA4" w14:textId="77777777" w:rsidR="00BC377F" w:rsidRPr="00900970" w:rsidRDefault="00BC377F" w:rsidP="00D41ECF">
            <w:pPr>
              <w:pStyle w:val="TAL"/>
              <w:rPr>
                <w:sz w:val="16"/>
              </w:rPr>
            </w:pPr>
            <w:r>
              <w:rPr>
                <w:sz w:val="16"/>
              </w:rPr>
              <w:t>R5-240659</w:t>
            </w:r>
          </w:p>
        </w:tc>
        <w:tc>
          <w:tcPr>
            <w:tcW w:w="0" w:type="auto"/>
          </w:tcPr>
          <w:p w14:paraId="27A8BDB1" w14:textId="77777777" w:rsidR="00BC377F" w:rsidRPr="00900970" w:rsidRDefault="00BC377F" w:rsidP="00D41ECF">
            <w:pPr>
              <w:pStyle w:val="TAL"/>
              <w:rPr>
                <w:sz w:val="16"/>
              </w:rPr>
            </w:pPr>
            <w:r>
              <w:rPr>
                <w:sz w:val="16"/>
              </w:rPr>
              <w:t>Introduction of new NR NTN RRC TC for Event D1</w:t>
            </w:r>
          </w:p>
        </w:tc>
        <w:tc>
          <w:tcPr>
            <w:tcW w:w="0" w:type="auto"/>
          </w:tcPr>
          <w:p w14:paraId="0F820459" w14:textId="77777777" w:rsidR="00BC377F" w:rsidRPr="00900970" w:rsidRDefault="00BC377F" w:rsidP="00D41ECF">
            <w:pPr>
              <w:pStyle w:val="TAL"/>
              <w:rPr>
                <w:sz w:val="16"/>
              </w:rPr>
            </w:pPr>
            <w:r>
              <w:rPr>
                <w:sz w:val="16"/>
              </w:rPr>
              <w:t>Qualcomm CDMA Technologies,</w:t>
            </w:r>
          </w:p>
        </w:tc>
        <w:tc>
          <w:tcPr>
            <w:tcW w:w="0" w:type="auto"/>
          </w:tcPr>
          <w:p w14:paraId="09ED8408" w14:textId="77777777" w:rsidR="00BC377F" w:rsidRPr="00900970" w:rsidRDefault="00BC377F" w:rsidP="00D41ECF">
            <w:pPr>
              <w:pStyle w:val="TAL"/>
              <w:rPr>
                <w:sz w:val="16"/>
              </w:rPr>
            </w:pPr>
            <w:r>
              <w:rPr>
                <w:sz w:val="16"/>
              </w:rPr>
              <w:t>38.523-1</w:t>
            </w:r>
          </w:p>
        </w:tc>
        <w:tc>
          <w:tcPr>
            <w:tcW w:w="0" w:type="auto"/>
          </w:tcPr>
          <w:p w14:paraId="77EED522" w14:textId="77777777" w:rsidR="00BC377F" w:rsidRPr="00900970" w:rsidRDefault="00BC377F" w:rsidP="00D41ECF">
            <w:pPr>
              <w:pStyle w:val="TAL"/>
              <w:rPr>
                <w:sz w:val="16"/>
              </w:rPr>
            </w:pPr>
            <w:r>
              <w:rPr>
                <w:sz w:val="16"/>
              </w:rPr>
              <w:t>4272</w:t>
            </w:r>
          </w:p>
        </w:tc>
        <w:tc>
          <w:tcPr>
            <w:tcW w:w="0" w:type="auto"/>
          </w:tcPr>
          <w:p w14:paraId="20737C54" w14:textId="77777777" w:rsidR="00BC377F" w:rsidRPr="00900970" w:rsidRDefault="00BC377F" w:rsidP="00D41ECF">
            <w:pPr>
              <w:pStyle w:val="TAR"/>
              <w:rPr>
                <w:sz w:val="16"/>
              </w:rPr>
            </w:pPr>
            <w:r>
              <w:rPr>
                <w:sz w:val="16"/>
              </w:rPr>
              <w:t>-</w:t>
            </w:r>
          </w:p>
        </w:tc>
        <w:tc>
          <w:tcPr>
            <w:tcW w:w="0" w:type="auto"/>
          </w:tcPr>
          <w:p w14:paraId="0975697A" w14:textId="77777777" w:rsidR="00BC377F" w:rsidRPr="00900970" w:rsidRDefault="00BC377F" w:rsidP="00D41ECF">
            <w:pPr>
              <w:pStyle w:val="TAL"/>
              <w:rPr>
                <w:sz w:val="16"/>
              </w:rPr>
            </w:pPr>
            <w:r>
              <w:rPr>
                <w:sz w:val="16"/>
              </w:rPr>
              <w:t>Rel-17</w:t>
            </w:r>
          </w:p>
        </w:tc>
        <w:tc>
          <w:tcPr>
            <w:tcW w:w="0" w:type="auto"/>
          </w:tcPr>
          <w:p w14:paraId="785C2151" w14:textId="77777777" w:rsidR="00BC377F" w:rsidRPr="00900970" w:rsidRDefault="00BC377F" w:rsidP="00D41ECF">
            <w:pPr>
              <w:pStyle w:val="TAL"/>
              <w:rPr>
                <w:sz w:val="16"/>
              </w:rPr>
            </w:pPr>
            <w:r>
              <w:rPr>
                <w:sz w:val="16"/>
              </w:rPr>
              <w:t>F</w:t>
            </w:r>
          </w:p>
        </w:tc>
        <w:tc>
          <w:tcPr>
            <w:tcW w:w="0" w:type="auto"/>
          </w:tcPr>
          <w:p w14:paraId="017722E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281CE5B" w14:textId="77777777" w:rsidR="00BC377F" w:rsidRPr="00900970" w:rsidRDefault="00BC377F" w:rsidP="00D41ECF">
            <w:pPr>
              <w:pStyle w:val="TAL"/>
              <w:rPr>
                <w:sz w:val="16"/>
              </w:rPr>
            </w:pPr>
            <w:r>
              <w:rPr>
                <w:sz w:val="16"/>
              </w:rPr>
              <w:t>revised</w:t>
            </w:r>
          </w:p>
        </w:tc>
      </w:tr>
      <w:tr w:rsidR="00BC377F" w14:paraId="43AB5EF7" w14:textId="77777777" w:rsidTr="00D41ECF">
        <w:tc>
          <w:tcPr>
            <w:tcW w:w="0" w:type="auto"/>
          </w:tcPr>
          <w:p w14:paraId="30E9822F" w14:textId="77777777" w:rsidR="00BC377F" w:rsidRPr="00900970" w:rsidRDefault="00BC377F" w:rsidP="00D41ECF">
            <w:pPr>
              <w:pStyle w:val="TAL"/>
              <w:rPr>
                <w:sz w:val="16"/>
              </w:rPr>
            </w:pPr>
            <w:r>
              <w:rPr>
                <w:sz w:val="16"/>
              </w:rPr>
              <w:t>R5-241569</w:t>
            </w:r>
          </w:p>
        </w:tc>
        <w:tc>
          <w:tcPr>
            <w:tcW w:w="0" w:type="auto"/>
          </w:tcPr>
          <w:p w14:paraId="093412A1" w14:textId="77777777" w:rsidR="00BC377F" w:rsidRPr="00900970" w:rsidRDefault="00BC377F" w:rsidP="00D41ECF">
            <w:pPr>
              <w:pStyle w:val="TAL"/>
              <w:rPr>
                <w:sz w:val="16"/>
              </w:rPr>
            </w:pPr>
            <w:r>
              <w:rPr>
                <w:sz w:val="16"/>
              </w:rPr>
              <w:t>Introduction of new NR NTN RRC TC for Event D1</w:t>
            </w:r>
          </w:p>
        </w:tc>
        <w:tc>
          <w:tcPr>
            <w:tcW w:w="0" w:type="auto"/>
          </w:tcPr>
          <w:p w14:paraId="2DBB5DE4" w14:textId="77777777" w:rsidR="00BC377F" w:rsidRPr="00900970" w:rsidRDefault="00BC377F" w:rsidP="00D41ECF">
            <w:pPr>
              <w:pStyle w:val="TAL"/>
              <w:rPr>
                <w:sz w:val="16"/>
              </w:rPr>
            </w:pPr>
            <w:r>
              <w:rPr>
                <w:sz w:val="16"/>
              </w:rPr>
              <w:t>Qualcomm CDMA Technologies,</w:t>
            </w:r>
          </w:p>
        </w:tc>
        <w:tc>
          <w:tcPr>
            <w:tcW w:w="0" w:type="auto"/>
          </w:tcPr>
          <w:p w14:paraId="080DBE89" w14:textId="77777777" w:rsidR="00BC377F" w:rsidRPr="00900970" w:rsidRDefault="00BC377F" w:rsidP="00D41ECF">
            <w:pPr>
              <w:pStyle w:val="TAL"/>
              <w:rPr>
                <w:sz w:val="16"/>
              </w:rPr>
            </w:pPr>
            <w:r>
              <w:rPr>
                <w:sz w:val="16"/>
              </w:rPr>
              <w:t>38.523-1</w:t>
            </w:r>
          </w:p>
        </w:tc>
        <w:tc>
          <w:tcPr>
            <w:tcW w:w="0" w:type="auto"/>
          </w:tcPr>
          <w:p w14:paraId="125344EB" w14:textId="77777777" w:rsidR="00BC377F" w:rsidRPr="00900970" w:rsidRDefault="00BC377F" w:rsidP="00D41ECF">
            <w:pPr>
              <w:pStyle w:val="TAL"/>
              <w:rPr>
                <w:sz w:val="16"/>
              </w:rPr>
            </w:pPr>
            <w:r>
              <w:rPr>
                <w:sz w:val="16"/>
              </w:rPr>
              <w:t>4272</w:t>
            </w:r>
          </w:p>
        </w:tc>
        <w:tc>
          <w:tcPr>
            <w:tcW w:w="0" w:type="auto"/>
          </w:tcPr>
          <w:p w14:paraId="1F87B939" w14:textId="77777777" w:rsidR="00BC377F" w:rsidRPr="00900970" w:rsidRDefault="00BC377F" w:rsidP="00D41ECF">
            <w:pPr>
              <w:pStyle w:val="TAR"/>
              <w:rPr>
                <w:sz w:val="16"/>
              </w:rPr>
            </w:pPr>
            <w:r>
              <w:rPr>
                <w:sz w:val="16"/>
              </w:rPr>
              <w:t>1</w:t>
            </w:r>
          </w:p>
        </w:tc>
        <w:tc>
          <w:tcPr>
            <w:tcW w:w="0" w:type="auto"/>
          </w:tcPr>
          <w:p w14:paraId="34D98EFB" w14:textId="77777777" w:rsidR="00BC377F" w:rsidRPr="00900970" w:rsidRDefault="00BC377F" w:rsidP="00D41ECF">
            <w:pPr>
              <w:pStyle w:val="TAL"/>
              <w:rPr>
                <w:sz w:val="16"/>
              </w:rPr>
            </w:pPr>
            <w:r>
              <w:rPr>
                <w:sz w:val="16"/>
              </w:rPr>
              <w:t>Rel-17</w:t>
            </w:r>
          </w:p>
        </w:tc>
        <w:tc>
          <w:tcPr>
            <w:tcW w:w="0" w:type="auto"/>
          </w:tcPr>
          <w:p w14:paraId="194F13C5" w14:textId="77777777" w:rsidR="00BC377F" w:rsidRPr="00900970" w:rsidRDefault="00BC377F" w:rsidP="00D41ECF">
            <w:pPr>
              <w:pStyle w:val="TAL"/>
              <w:rPr>
                <w:sz w:val="16"/>
              </w:rPr>
            </w:pPr>
            <w:r>
              <w:rPr>
                <w:sz w:val="16"/>
              </w:rPr>
              <w:t>F</w:t>
            </w:r>
          </w:p>
        </w:tc>
        <w:tc>
          <w:tcPr>
            <w:tcW w:w="0" w:type="auto"/>
          </w:tcPr>
          <w:p w14:paraId="09B62537"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BBE6EBF" w14:textId="77777777" w:rsidR="00BC377F" w:rsidRPr="00900970" w:rsidRDefault="00BC377F" w:rsidP="00D41ECF">
            <w:pPr>
              <w:pStyle w:val="TAL"/>
              <w:rPr>
                <w:sz w:val="16"/>
              </w:rPr>
            </w:pPr>
            <w:r>
              <w:rPr>
                <w:sz w:val="16"/>
              </w:rPr>
              <w:t>agreed</w:t>
            </w:r>
          </w:p>
        </w:tc>
      </w:tr>
      <w:tr w:rsidR="00BC377F" w14:paraId="041366E4" w14:textId="77777777" w:rsidTr="00D41ECF">
        <w:tc>
          <w:tcPr>
            <w:tcW w:w="0" w:type="auto"/>
          </w:tcPr>
          <w:p w14:paraId="206711CF" w14:textId="77777777" w:rsidR="00BC377F" w:rsidRPr="00900970" w:rsidRDefault="00BC377F" w:rsidP="00D41ECF">
            <w:pPr>
              <w:pStyle w:val="TAL"/>
              <w:rPr>
                <w:sz w:val="16"/>
              </w:rPr>
            </w:pPr>
            <w:r>
              <w:rPr>
                <w:sz w:val="16"/>
              </w:rPr>
              <w:t>R5-240765</w:t>
            </w:r>
          </w:p>
        </w:tc>
        <w:tc>
          <w:tcPr>
            <w:tcW w:w="0" w:type="auto"/>
          </w:tcPr>
          <w:p w14:paraId="2D22F124" w14:textId="77777777" w:rsidR="00BC377F" w:rsidRPr="00900970" w:rsidRDefault="00BC377F" w:rsidP="00D41ECF">
            <w:pPr>
              <w:pStyle w:val="TAL"/>
              <w:rPr>
                <w:sz w:val="16"/>
              </w:rPr>
            </w:pPr>
            <w:r>
              <w:rPr>
                <w:sz w:val="16"/>
              </w:rPr>
              <w:t>Correction to V2X SIG test case 12.1.7.1</w:t>
            </w:r>
          </w:p>
        </w:tc>
        <w:tc>
          <w:tcPr>
            <w:tcW w:w="0" w:type="auto"/>
          </w:tcPr>
          <w:p w14:paraId="3089BBBC"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2EF3E3FB" w14:textId="77777777" w:rsidR="00BC377F" w:rsidRPr="00900970" w:rsidRDefault="00BC377F" w:rsidP="00D41ECF">
            <w:pPr>
              <w:pStyle w:val="TAL"/>
              <w:rPr>
                <w:sz w:val="16"/>
              </w:rPr>
            </w:pPr>
            <w:r>
              <w:rPr>
                <w:sz w:val="16"/>
              </w:rPr>
              <w:t>38.523-1</w:t>
            </w:r>
          </w:p>
        </w:tc>
        <w:tc>
          <w:tcPr>
            <w:tcW w:w="0" w:type="auto"/>
          </w:tcPr>
          <w:p w14:paraId="5D7DCF00" w14:textId="77777777" w:rsidR="00BC377F" w:rsidRPr="00900970" w:rsidRDefault="00BC377F" w:rsidP="00D41ECF">
            <w:pPr>
              <w:pStyle w:val="TAL"/>
              <w:rPr>
                <w:sz w:val="16"/>
              </w:rPr>
            </w:pPr>
            <w:r>
              <w:rPr>
                <w:sz w:val="16"/>
              </w:rPr>
              <w:t>4273</w:t>
            </w:r>
          </w:p>
        </w:tc>
        <w:tc>
          <w:tcPr>
            <w:tcW w:w="0" w:type="auto"/>
          </w:tcPr>
          <w:p w14:paraId="3E7B2365" w14:textId="77777777" w:rsidR="00BC377F" w:rsidRPr="00900970" w:rsidRDefault="00BC377F" w:rsidP="00D41ECF">
            <w:pPr>
              <w:pStyle w:val="TAR"/>
              <w:rPr>
                <w:sz w:val="16"/>
              </w:rPr>
            </w:pPr>
            <w:r>
              <w:rPr>
                <w:sz w:val="16"/>
              </w:rPr>
              <w:t>-</w:t>
            </w:r>
          </w:p>
        </w:tc>
        <w:tc>
          <w:tcPr>
            <w:tcW w:w="0" w:type="auto"/>
          </w:tcPr>
          <w:p w14:paraId="15099EDA" w14:textId="77777777" w:rsidR="00BC377F" w:rsidRPr="00900970" w:rsidRDefault="00BC377F" w:rsidP="00D41ECF">
            <w:pPr>
              <w:pStyle w:val="TAL"/>
              <w:rPr>
                <w:sz w:val="16"/>
              </w:rPr>
            </w:pPr>
            <w:r>
              <w:rPr>
                <w:sz w:val="16"/>
              </w:rPr>
              <w:t>Rel-17</w:t>
            </w:r>
          </w:p>
        </w:tc>
        <w:tc>
          <w:tcPr>
            <w:tcW w:w="0" w:type="auto"/>
          </w:tcPr>
          <w:p w14:paraId="2D1FDDC6" w14:textId="77777777" w:rsidR="00BC377F" w:rsidRPr="00900970" w:rsidRDefault="00BC377F" w:rsidP="00D41ECF">
            <w:pPr>
              <w:pStyle w:val="TAL"/>
              <w:rPr>
                <w:sz w:val="16"/>
              </w:rPr>
            </w:pPr>
            <w:r>
              <w:rPr>
                <w:sz w:val="16"/>
              </w:rPr>
              <w:t>F</w:t>
            </w:r>
          </w:p>
        </w:tc>
        <w:tc>
          <w:tcPr>
            <w:tcW w:w="0" w:type="auto"/>
          </w:tcPr>
          <w:p w14:paraId="3A8BC0D5" w14:textId="77777777" w:rsidR="00BC377F" w:rsidRPr="00900970" w:rsidRDefault="00BC377F" w:rsidP="00D41ECF">
            <w:pPr>
              <w:pStyle w:val="TAL"/>
              <w:rPr>
                <w:sz w:val="16"/>
              </w:rPr>
            </w:pPr>
            <w:r>
              <w:rPr>
                <w:sz w:val="16"/>
              </w:rPr>
              <w:t>5G_V2X_NRSL_eV2XARC-UEConTest</w:t>
            </w:r>
          </w:p>
        </w:tc>
        <w:tc>
          <w:tcPr>
            <w:tcW w:w="0" w:type="auto"/>
          </w:tcPr>
          <w:p w14:paraId="1E71854C" w14:textId="77777777" w:rsidR="00BC377F" w:rsidRPr="00900970" w:rsidRDefault="00BC377F" w:rsidP="00D41ECF">
            <w:pPr>
              <w:pStyle w:val="TAL"/>
              <w:rPr>
                <w:sz w:val="16"/>
              </w:rPr>
            </w:pPr>
            <w:r>
              <w:rPr>
                <w:sz w:val="16"/>
              </w:rPr>
              <w:t>withdrawn</w:t>
            </w:r>
          </w:p>
        </w:tc>
      </w:tr>
      <w:tr w:rsidR="00BC377F" w14:paraId="06B7342A" w14:textId="77777777" w:rsidTr="00D41ECF">
        <w:tc>
          <w:tcPr>
            <w:tcW w:w="0" w:type="auto"/>
          </w:tcPr>
          <w:p w14:paraId="775EE7BB" w14:textId="77777777" w:rsidR="00BC377F" w:rsidRPr="00900970" w:rsidRDefault="00BC377F" w:rsidP="00D41ECF">
            <w:pPr>
              <w:pStyle w:val="TAL"/>
              <w:rPr>
                <w:sz w:val="16"/>
              </w:rPr>
            </w:pPr>
            <w:r>
              <w:rPr>
                <w:sz w:val="16"/>
              </w:rPr>
              <w:t>R5-240766</w:t>
            </w:r>
          </w:p>
        </w:tc>
        <w:tc>
          <w:tcPr>
            <w:tcW w:w="0" w:type="auto"/>
          </w:tcPr>
          <w:p w14:paraId="0EECE5E6" w14:textId="77777777" w:rsidR="00BC377F" w:rsidRPr="00900970" w:rsidRDefault="00BC377F" w:rsidP="00D41ECF">
            <w:pPr>
              <w:pStyle w:val="TAL"/>
              <w:rPr>
                <w:sz w:val="16"/>
              </w:rPr>
            </w:pPr>
            <w:r>
              <w:rPr>
                <w:sz w:val="16"/>
              </w:rPr>
              <w:t>Addition of V2X SIG test case 12.2.9.1</w:t>
            </w:r>
          </w:p>
        </w:tc>
        <w:tc>
          <w:tcPr>
            <w:tcW w:w="0" w:type="auto"/>
          </w:tcPr>
          <w:p w14:paraId="313C70D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6C28C9F" w14:textId="77777777" w:rsidR="00BC377F" w:rsidRPr="00900970" w:rsidRDefault="00BC377F" w:rsidP="00D41ECF">
            <w:pPr>
              <w:pStyle w:val="TAL"/>
              <w:rPr>
                <w:sz w:val="16"/>
              </w:rPr>
            </w:pPr>
            <w:r>
              <w:rPr>
                <w:sz w:val="16"/>
              </w:rPr>
              <w:t>38.523-1</w:t>
            </w:r>
          </w:p>
        </w:tc>
        <w:tc>
          <w:tcPr>
            <w:tcW w:w="0" w:type="auto"/>
          </w:tcPr>
          <w:p w14:paraId="2099B4C3" w14:textId="77777777" w:rsidR="00BC377F" w:rsidRPr="00900970" w:rsidRDefault="00BC377F" w:rsidP="00D41ECF">
            <w:pPr>
              <w:pStyle w:val="TAL"/>
              <w:rPr>
                <w:sz w:val="16"/>
              </w:rPr>
            </w:pPr>
            <w:r>
              <w:rPr>
                <w:sz w:val="16"/>
              </w:rPr>
              <w:t>4274</w:t>
            </w:r>
          </w:p>
        </w:tc>
        <w:tc>
          <w:tcPr>
            <w:tcW w:w="0" w:type="auto"/>
          </w:tcPr>
          <w:p w14:paraId="43B86033" w14:textId="77777777" w:rsidR="00BC377F" w:rsidRPr="00900970" w:rsidRDefault="00BC377F" w:rsidP="00D41ECF">
            <w:pPr>
              <w:pStyle w:val="TAR"/>
              <w:rPr>
                <w:sz w:val="16"/>
              </w:rPr>
            </w:pPr>
            <w:r>
              <w:rPr>
                <w:sz w:val="16"/>
              </w:rPr>
              <w:t>-</w:t>
            </w:r>
          </w:p>
        </w:tc>
        <w:tc>
          <w:tcPr>
            <w:tcW w:w="0" w:type="auto"/>
          </w:tcPr>
          <w:p w14:paraId="134F69AF" w14:textId="77777777" w:rsidR="00BC377F" w:rsidRPr="00900970" w:rsidRDefault="00BC377F" w:rsidP="00D41ECF">
            <w:pPr>
              <w:pStyle w:val="TAL"/>
              <w:rPr>
                <w:sz w:val="16"/>
              </w:rPr>
            </w:pPr>
            <w:r>
              <w:rPr>
                <w:sz w:val="16"/>
              </w:rPr>
              <w:t>Rel-17</w:t>
            </w:r>
          </w:p>
        </w:tc>
        <w:tc>
          <w:tcPr>
            <w:tcW w:w="0" w:type="auto"/>
          </w:tcPr>
          <w:p w14:paraId="68961A4A" w14:textId="77777777" w:rsidR="00BC377F" w:rsidRPr="00900970" w:rsidRDefault="00BC377F" w:rsidP="00D41ECF">
            <w:pPr>
              <w:pStyle w:val="TAL"/>
              <w:rPr>
                <w:sz w:val="16"/>
              </w:rPr>
            </w:pPr>
            <w:r>
              <w:rPr>
                <w:sz w:val="16"/>
              </w:rPr>
              <w:t>F</w:t>
            </w:r>
          </w:p>
        </w:tc>
        <w:tc>
          <w:tcPr>
            <w:tcW w:w="0" w:type="auto"/>
          </w:tcPr>
          <w:p w14:paraId="617B802B" w14:textId="77777777" w:rsidR="00BC377F" w:rsidRPr="00900970" w:rsidRDefault="00BC377F" w:rsidP="00D41ECF">
            <w:pPr>
              <w:pStyle w:val="TAL"/>
              <w:rPr>
                <w:sz w:val="16"/>
              </w:rPr>
            </w:pPr>
            <w:r>
              <w:rPr>
                <w:sz w:val="16"/>
              </w:rPr>
              <w:t>5G_V2X_NRSL_eV2XARC-UEConTest</w:t>
            </w:r>
          </w:p>
        </w:tc>
        <w:tc>
          <w:tcPr>
            <w:tcW w:w="0" w:type="auto"/>
          </w:tcPr>
          <w:p w14:paraId="59F0D20D" w14:textId="77777777" w:rsidR="00BC377F" w:rsidRPr="00900970" w:rsidRDefault="00BC377F" w:rsidP="00D41ECF">
            <w:pPr>
              <w:pStyle w:val="TAL"/>
              <w:rPr>
                <w:sz w:val="16"/>
              </w:rPr>
            </w:pPr>
            <w:r>
              <w:rPr>
                <w:sz w:val="16"/>
              </w:rPr>
              <w:t>agreed</w:t>
            </w:r>
          </w:p>
        </w:tc>
      </w:tr>
      <w:tr w:rsidR="00BC377F" w14:paraId="5EF038E3" w14:textId="77777777" w:rsidTr="00D41ECF">
        <w:tc>
          <w:tcPr>
            <w:tcW w:w="0" w:type="auto"/>
          </w:tcPr>
          <w:p w14:paraId="3D58D0E7" w14:textId="77777777" w:rsidR="00BC377F" w:rsidRPr="00900970" w:rsidRDefault="00BC377F" w:rsidP="00D41ECF">
            <w:pPr>
              <w:pStyle w:val="TAL"/>
              <w:rPr>
                <w:sz w:val="16"/>
              </w:rPr>
            </w:pPr>
            <w:r>
              <w:rPr>
                <w:sz w:val="16"/>
              </w:rPr>
              <w:t>R5-240867</w:t>
            </w:r>
          </w:p>
        </w:tc>
        <w:tc>
          <w:tcPr>
            <w:tcW w:w="0" w:type="auto"/>
          </w:tcPr>
          <w:p w14:paraId="1352F6C0" w14:textId="77777777" w:rsidR="00BC377F" w:rsidRPr="00900970" w:rsidRDefault="00BC377F" w:rsidP="00D41ECF">
            <w:pPr>
              <w:pStyle w:val="TAL"/>
              <w:rPr>
                <w:sz w:val="16"/>
              </w:rPr>
            </w:pPr>
            <w:r>
              <w:rPr>
                <w:sz w:val="16"/>
              </w:rPr>
              <w:t>Correction to NR TC 8.1.6.1.3.8</w:t>
            </w:r>
          </w:p>
        </w:tc>
        <w:tc>
          <w:tcPr>
            <w:tcW w:w="0" w:type="auto"/>
          </w:tcPr>
          <w:p w14:paraId="70D0EC81" w14:textId="77777777" w:rsidR="00BC377F" w:rsidRPr="00900970" w:rsidRDefault="00BC377F" w:rsidP="00D41ECF">
            <w:pPr>
              <w:pStyle w:val="TAL"/>
              <w:rPr>
                <w:sz w:val="16"/>
              </w:rPr>
            </w:pPr>
            <w:r>
              <w:rPr>
                <w:sz w:val="16"/>
              </w:rPr>
              <w:t>Huawei, Hisilicon</w:t>
            </w:r>
          </w:p>
        </w:tc>
        <w:tc>
          <w:tcPr>
            <w:tcW w:w="0" w:type="auto"/>
          </w:tcPr>
          <w:p w14:paraId="1A0DF904" w14:textId="77777777" w:rsidR="00BC377F" w:rsidRPr="00900970" w:rsidRDefault="00BC377F" w:rsidP="00D41ECF">
            <w:pPr>
              <w:pStyle w:val="TAL"/>
              <w:rPr>
                <w:sz w:val="16"/>
              </w:rPr>
            </w:pPr>
            <w:r>
              <w:rPr>
                <w:sz w:val="16"/>
              </w:rPr>
              <w:t>38.523-1</w:t>
            </w:r>
          </w:p>
        </w:tc>
        <w:tc>
          <w:tcPr>
            <w:tcW w:w="0" w:type="auto"/>
          </w:tcPr>
          <w:p w14:paraId="2516D483" w14:textId="77777777" w:rsidR="00BC377F" w:rsidRPr="00900970" w:rsidRDefault="00BC377F" w:rsidP="00D41ECF">
            <w:pPr>
              <w:pStyle w:val="TAL"/>
              <w:rPr>
                <w:sz w:val="16"/>
              </w:rPr>
            </w:pPr>
            <w:r>
              <w:rPr>
                <w:sz w:val="16"/>
              </w:rPr>
              <w:t>4275</w:t>
            </w:r>
          </w:p>
        </w:tc>
        <w:tc>
          <w:tcPr>
            <w:tcW w:w="0" w:type="auto"/>
          </w:tcPr>
          <w:p w14:paraId="77E3790F" w14:textId="77777777" w:rsidR="00BC377F" w:rsidRPr="00900970" w:rsidRDefault="00BC377F" w:rsidP="00D41ECF">
            <w:pPr>
              <w:pStyle w:val="TAR"/>
              <w:rPr>
                <w:sz w:val="16"/>
              </w:rPr>
            </w:pPr>
            <w:r>
              <w:rPr>
                <w:sz w:val="16"/>
              </w:rPr>
              <w:t>-</w:t>
            </w:r>
          </w:p>
        </w:tc>
        <w:tc>
          <w:tcPr>
            <w:tcW w:w="0" w:type="auto"/>
          </w:tcPr>
          <w:p w14:paraId="6CA81BA0" w14:textId="77777777" w:rsidR="00BC377F" w:rsidRPr="00900970" w:rsidRDefault="00BC377F" w:rsidP="00D41ECF">
            <w:pPr>
              <w:pStyle w:val="TAL"/>
              <w:rPr>
                <w:sz w:val="16"/>
              </w:rPr>
            </w:pPr>
            <w:r>
              <w:rPr>
                <w:sz w:val="16"/>
              </w:rPr>
              <w:t>Rel-17</w:t>
            </w:r>
          </w:p>
        </w:tc>
        <w:tc>
          <w:tcPr>
            <w:tcW w:w="0" w:type="auto"/>
          </w:tcPr>
          <w:p w14:paraId="0838A79D" w14:textId="77777777" w:rsidR="00BC377F" w:rsidRPr="00900970" w:rsidRDefault="00BC377F" w:rsidP="00D41ECF">
            <w:pPr>
              <w:pStyle w:val="TAL"/>
              <w:rPr>
                <w:sz w:val="16"/>
              </w:rPr>
            </w:pPr>
            <w:r>
              <w:rPr>
                <w:sz w:val="16"/>
              </w:rPr>
              <w:t>F</w:t>
            </w:r>
          </w:p>
        </w:tc>
        <w:tc>
          <w:tcPr>
            <w:tcW w:w="0" w:type="auto"/>
          </w:tcPr>
          <w:p w14:paraId="0082E777"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38F660E6" w14:textId="77777777" w:rsidR="00BC377F" w:rsidRPr="00900970" w:rsidRDefault="00BC377F" w:rsidP="00D41ECF">
            <w:pPr>
              <w:pStyle w:val="TAL"/>
              <w:rPr>
                <w:sz w:val="16"/>
              </w:rPr>
            </w:pPr>
            <w:r>
              <w:rPr>
                <w:sz w:val="16"/>
              </w:rPr>
              <w:t>revised</w:t>
            </w:r>
          </w:p>
        </w:tc>
      </w:tr>
      <w:tr w:rsidR="00BC377F" w14:paraId="533D1B9D" w14:textId="77777777" w:rsidTr="00D41ECF">
        <w:tc>
          <w:tcPr>
            <w:tcW w:w="0" w:type="auto"/>
          </w:tcPr>
          <w:p w14:paraId="40C33FE5" w14:textId="77777777" w:rsidR="00BC377F" w:rsidRPr="00900970" w:rsidRDefault="00BC377F" w:rsidP="00D41ECF">
            <w:pPr>
              <w:pStyle w:val="TAL"/>
              <w:rPr>
                <w:sz w:val="16"/>
              </w:rPr>
            </w:pPr>
            <w:r>
              <w:rPr>
                <w:sz w:val="16"/>
              </w:rPr>
              <w:t>R5-241641</w:t>
            </w:r>
          </w:p>
        </w:tc>
        <w:tc>
          <w:tcPr>
            <w:tcW w:w="0" w:type="auto"/>
          </w:tcPr>
          <w:p w14:paraId="1D770F75" w14:textId="77777777" w:rsidR="00BC377F" w:rsidRPr="00900970" w:rsidRDefault="00BC377F" w:rsidP="00D41ECF">
            <w:pPr>
              <w:pStyle w:val="TAL"/>
              <w:rPr>
                <w:sz w:val="16"/>
              </w:rPr>
            </w:pPr>
            <w:r>
              <w:rPr>
                <w:sz w:val="16"/>
              </w:rPr>
              <w:t>Correction to NR TC 8.1.6.1.3.8</w:t>
            </w:r>
          </w:p>
        </w:tc>
        <w:tc>
          <w:tcPr>
            <w:tcW w:w="0" w:type="auto"/>
          </w:tcPr>
          <w:p w14:paraId="7B98B81E" w14:textId="77777777" w:rsidR="00BC377F" w:rsidRPr="00900970" w:rsidRDefault="00BC377F" w:rsidP="00D41ECF">
            <w:pPr>
              <w:pStyle w:val="TAL"/>
              <w:rPr>
                <w:sz w:val="16"/>
              </w:rPr>
            </w:pPr>
            <w:r>
              <w:rPr>
                <w:sz w:val="16"/>
              </w:rPr>
              <w:t>Huawei, Hisilicon</w:t>
            </w:r>
          </w:p>
        </w:tc>
        <w:tc>
          <w:tcPr>
            <w:tcW w:w="0" w:type="auto"/>
          </w:tcPr>
          <w:p w14:paraId="2CDC5514" w14:textId="77777777" w:rsidR="00BC377F" w:rsidRPr="00900970" w:rsidRDefault="00BC377F" w:rsidP="00D41ECF">
            <w:pPr>
              <w:pStyle w:val="TAL"/>
              <w:rPr>
                <w:sz w:val="16"/>
              </w:rPr>
            </w:pPr>
            <w:r>
              <w:rPr>
                <w:sz w:val="16"/>
              </w:rPr>
              <w:t>38.523-1</w:t>
            </w:r>
          </w:p>
        </w:tc>
        <w:tc>
          <w:tcPr>
            <w:tcW w:w="0" w:type="auto"/>
          </w:tcPr>
          <w:p w14:paraId="1BB8B59D" w14:textId="77777777" w:rsidR="00BC377F" w:rsidRPr="00900970" w:rsidRDefault="00BC377F" w:rsidP="00D41ECF">
            <w:pPr>
              <w:pStyle w:val="TAL"/>
              <w:rPr>
                <w:sz w:val="16"/>
              </w:rPr>
            </w:pPr>
            <w:r>
              <w:rPr>
                <w:sz w:val="16"/>
              </w:rPr>
              <w:t>4275</w:t>
            </w:r>
          </w:p>
        </w:tc>
        <w:tc>
          <w:tcPr>
            <w:tcW w:w="0" w:type="auto"/>
          </w:tcPr>
          <w:p w14:paraId="181BF73E" w14:textId="77777777" w:rsidR="00BC377F" w:rsidRPr="00900970" w:rsidRDefault="00BC377F" w:rsidP="00D41ECF">
            <w:pPr>
              <w:pStyle w:val="TAR"/>
              <w:rPr>
                <w:sz w:val="16"/>
              </w:rPr>
            </w:pPr>
            <w:r>
              <w:rPr>
                <w:sz w:val="16"/>
              </w:rPr>
              <w:t>1</w:t>
            </w:r>
          </w:p>
        </w:tc>
        <w:tc>
          <w:tcPr>
            <w:tcW w:w="0" w:type="auto"/>
          </w:tcPr>
          <w:p w14:paraId="03E8C9A3" w14:textId="77777777" w:rsidR="00BC377F" w:rsidRPr="00900970" w:rsidRDefault="00BC377F" w:rsidP="00D41ECF">
            <w:pPr>
              <w:pStyle w:val="TAL"/>
              <w:rPr>
                <w:sz w:val="16"/>
              </w:rPr>
            </w:pPr>
            <w:r>
              <w:rPr>
                <w:sz w:val="16"/>
              </w:rPr>
              <w:t>Rel-17</w:t>
            </w:r>
          </w:p>
        </w:tc>
        <w:tc>
          <w:tcPr>
            <w:tcW w:w="0" w:type="auto"/>
          </w:tcPr>
          <w:p w14:paraId="148C29F7" w14:textId="77777777" w:rsidR="00BC377F" w:rsidRPr="00900970" w:rsidRDefault="00BC377F" w:rsidP="00D41ECF">
            <w:pPr>
              <w:pStyle w:val="TAL"/>
              <w:rPr>
                <w:sz w:val="16"/>
              </w:rPr>
            </w:pPr>
            <w:r>
              <w:rPr>
                <w:sz w:val="16"/>
              </w:rPr>
              <w:t>F</w:t>
            </w:r>
          </w:p>
        </w:tc>
        <w:tc>
          <w:tcPr>
            <w:tcW w:w="0" w:type="auto"/>
          </w:tcPr>
          <w:p w14:paraId="6032A199"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116E659E" w14:textId="77777777" w:rsidR="00BC377F" w:rsidRPr="00900970" w:rsidRDefault="00BC377F" w:rsidP="00D41ECF">
            <w:pPr>
              <w:pStyle w:val="TAL"/>
              <w:rPr>
                <w:sz w:val="16"/>
              </w:rPr>
            </w:pPr>
            <w:r>
              <w:rPr>
                <w:sz w:val="16"/>
              </w:rPr>
              <w:t>agreed</w:t>
            </w:r>
          </w:p>
        </w:tc>
      </w:tr>
      <w:tr w:rsidR="00BC377F" w14:paraId="192D97B6" w14:textId="77777777" w:rsidTr="00D41ECF">
        <w:tc>
          <w:tcPr>
            <w:tcW w:w="0" w:type="auto"/>
          </w:tcPr>
          <w:p w14:paraId="6A593F3B" w14:textId="77777777" w:rsidR="00BC377F" w:rsidRPr="00900970" w:rsidRDefault="00BC377F" w:rsidP="00D41ECF">
            <w:pPr>
              <w:pStyle w:val="TAL"/>
              <w:rPr>
                <w:sz w:val="16"/>
              </w:rPr>
            </w:pPr>
            <w:r>
              <w:rPr>
                <w:sz w:val="16"/>
              </w:rPr>
              <w:t>R5-240868</w:t>
            </w:r>
          </w:p>
        </w:tc>
        <w:tc>
          <w:tcPr>
            <w:tcW w:w="0" w:type="auto"/>
          </w:tcPr>
          <w:p w14:paraId="7CDBBB88" w14:textId="77777777" w:rsidR="00BC377F" w:rsidRPr="00900970" w:rsidRDefault="00BC377F" w:rsidP="00D41ECF">
            <w:pPr>
              <w:pStyle w:val="TAL"/>
              <w:rPr>
                <w:sz w:val="16"/>
              </w:rPr>
            </w:pPr>
            <w:r>
              <w:rPr>
                <w:sz w:val="16"/>
              </w:rPr>
              <w:t>Correction to NR TC 8.1.6.1.3.9</w:t>
            </w:r>
          </w:p>
        </w:tc>
        <w:tc>
          <w:tcPr>
            <w:tcW w:w="0" w:type="auto"/>
          </w:tcPr>
          <w:p w14:paraId="14B64F56" w14:textId="77777777" w:rsidR="00BC377F" w:rsidRPr="00900970" w:rsidRDefault="00BC377F" w:rsidP="00D41ECF">
            <w:pPr>
              <w:pStyle w:val="TAL"/>
              <w:rPr>
                <w:sz w:val="16"/>
              </w:rPr>
            </w:pPr>
            <w:r>
              <w:rPr>
                <w:sz w:val="16"/>
              </w:rPr>
              <w:t>Huawei, Hisilicon</w:t>
            </w:r>
          </w:p>
        </w:tc>
        <w:tc>
          <w:tcPr>
            <w:tcW w:w="0" w:type="auto"/>
          </w:tcPr>
          <w:p w14:paraId="310E64B1" w14:textId="77777777" w:rsidR="00BC377F" w:rsidRPr="00900970" w:rsidRDefault="00BC377F" w:rsidP="00D41ECF">
            <w:pPr>
              <w:pStyle w:val="TAL"/>
              <w:rPr>
                <w:sz w:val="16"/>
              </w:rPr>
            </w:pPr>
            <w:r>
              <w:rPr>
                <w:sz w:val="16"/>
              </w:rPr>
              <w:t>38.523-1</w:t>
            </w:r>
          </w:p>
        </w:tc>
        <w:tc>
          <w:tcPr>
            <w:tcW w:w="0" w:type="auto"/>
          </w:tcPr>
          <w:p w14:paraId="1039BAF6" w14:textId="77777777" w:rsidR="00BC377F" w:rsidRPr="00900970" w:rsidRDefault="00BC377F" w:rsidP="00D41ECF">
            <w:pPr>
              <w:pStyle w:val="TAL"/>
              <w:rPr>
                <w:sz w:val="16"/>
              </w:rPr>
            </w:pPr>
            <w:r>
              <w:rPr>
                <w:sz w:val="16"/>
              </w:rPr>
              <w:t>4276</w:t>
            </w:r>
          </w:p>
        </w:tc>
        <w:tc>
          <w:tcPr>
            <w:tcW w:w="0" w:type="auto"/>
          </w:tcPr>
          <w:p w14:paraId="11C62EFC" w14:textId="77777777" w:rsidR="00BC377F" w:rsidRPr="00900970" w:rsidRDefault="00BC377F" w:rsidP="00D41ECF">
            <w:pPr>
              <w:pStyle w:val="TAR"/>
              <w:rPr>
                <w:sz w:val="16"/>
              </w:rPr>
            </w:pPr>
            <w:r>
              <w:rPr>
                <w:sz w:val="16"/>
              </w:rPr>
              <w:t>-</w:t>
            </w:r>
          </w:p>
        </w:tc>
        <w:tc>
          <w:tcPr>
            <w:tcW w:w="0" w:type="auto"/>
          </w:tcPr>
          <w:p w14:paraId="7B053530" w14:textId="77777777" w:rsidR="00BC377F" w:rsidRPr="00900970" w:rsidRDefault="00BC377F" w:rsidP="00D41ECF">
            <w:pPr>
              <w:pStyle w:val="TAL"/>
              <w:rPr>
                <w:sz w:val="16"/>
              </w:rPr>
            </w:pPr>
            <w:r>
              <w:rPr>
                <w:sz w:val="16"/>
              </w:rPr>
              <w:t>Rel-17</w:t>
            </w:r>
          </w:p>
        </w:tc>
        <w:tc>
          <w:tcPr>
            <w:tcW w:w="0" w:type="auto"/>
          </w:tcPr>
          <w:p w14:paraId="11D662C2" w14:textId="77777777" w:rsidR="00BC377F" w:rsidRPr="00900970" w:rsidRDefault="00BC377F" w:rsidP="00D41ECF">
            <w:pPr>
              <w:pStyle w:val="TAL"/>
              <w:rPr>
                <w:sz w:val="16"/>
              </w:rPr>
            </w:pPr>
            <w:r>
              <w:rPr>
                <w:sz w:val="16"/>
              </w:rPr>
              <w:t>F</w:t>
            </w:r>
          </w:p>
        </w:tc>
        <w:tc>
          <w:tcPr>
            <w:tcW w:w="0" w:type="auto"/>
          </w:tcPr>
          <w:p w14:paraId="68976ABD"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13E6D2B1" w14:textId="77777777" w:rsidR="00BC377F" w:rsidRPr="00900970" w:rsidRDefault="00BC377F" w:rsidP="00D41ECF">
            <w:pPr>
              <w:pStyle w:val="TAL"/>
              <w:rPr>
                <w:sz w:val="16"/>
              </w:rPr>
            </w:pPr>
            <w:r>
              <w:rPr>
                <w:sz w:val="16"/>
              </w:rPr>
              <w:t>revised</w:t>
            </w:r>
          </w:p>
        </w:tc>
      </w:tr>
      <w:tr w:rsidR="00BC377F" w14:paraId="30F44398" w14:textId="77777777" w:rsidTr="00D41ECF">
        <w:tc>
          <w:tcPr>
            <w:tcW w:w="0" w:type="auto"/>
          </w:tcPr>
          <w:p w14:paraId="0521D891" w14:textId="77777777" w:rsidR="00BC377F" w:rsidRPr="00900970" w:rsidRDefault="00BC377F" w:rsidP="00D41ECF">
            <w:pPr>
              <w:pStyle w:val="TAL"/>
              <w:rPr>
                <w:sz w:val="16"/>
              </w:rPr>
            </w:pPr>
            <w:r>
              <w:rPr>
                <w:sz w:val="16"/>
              </w:rPr>
              <w:t>R5-241642</w:t>
            </w:r>
          </w:p>
        </w:tc>
        <w:tc>
          <w:tcPr>
            <w:tcW w:w="0" w:type="auto"/>
          </w:tcPr>
          <w:p w14:paraId="7E7DF608" w14:textId="77777777" w:rsidR="00BC377F" w:rsidRPr="00900970" w:rsidRDefault="00BC377F" w:rsidP="00D41ECF">
            <w:pPr>
              <w:pStyle w:val="TAL"/>
              <w:rPr>
                <w:sz w:val="16"/>
              </w:rPr>
            </w:pPr>
            <w:r>
              <w:rPr>
                <w:sz w:val="16"/>
              </w:rPr>
              <w:t>Correction to NR TC 8.1.6.1.3.9</w:t>
            </w:r>
          </w:p>
        </w:tc>
        <w:tc>
          <w:tcPr>
            <w:tcW w:w="0" w:type="auto"/>
          </w:tcPr>
          <w:p w14:paraId="41549C6C" w14:textId="77777777" w:rsidR="00BC377F" w:rsidRPr="00900970" w:rsidRDefault="00BC377F" w:rsidP="00D41ECF">
            <w:pPr>
              <w:pStyle w:val="TAL"/>
              <w:rPr>
                <w:sz w:val="16"/>
              </w:rPr>
            </w:pPr>
            <w:r>
              <w:rPr>
                <w:sz w:val="16"/>
              </w:rPr>
              <w:t>Huawei, Hisilicon</w:t>
            </w:r>
          </w:p>
        </w:tc>
        <w:tc>
          <w:tcPr>
            <w:tcW w:w="0" w:type="auto"/>
          </w:tcPr>
          <w:p w14:paraId="6601BD77" w14:textId="77777777" w:rsidR="00BC377F" w:rsidRPr="00900970" w:rsidRDefault="00BC377F" w:rsidP="00D41ECF">
            <w:pPr>
              <w:pStyle w:val="TAL"/>
              <w:rPr>
                <w:sz w:val="16"/>
              </w:rPr>
            </w:pPr>
            <w:r>
              <w:rPr>
                <w:sz w:val="16"/>
              </w:rPr>
              <w:t>38.523-1</w:t>
            </w:r>
          </w:p>
        </w:tc>
        <w:tc>
          <w:tcPr>
            <w:tcW w:w="0" w:type="auto"/>
          </w:tcPr>
          <w:p w14:paraId="6BCE5D16" w14:textId="77777777" w:rsidR="00BC377F" w:rsidRPr="00900970" w:rsidRDefault="00BC377F" w:rsidP="00D41ECF">
            <w:pPr>
              <w:pStyle w:val="TAL"/>
              <w:rPr>
                <w:sz w:val="16"/>
              </w:rPr>
            </w:pPr>
            <w:r>
              <w:rPr>
                <w:sz w:val="16"/>
              </w:rPr>
              <w:t>4276</w:t>
            </w:r>
          </w:p>
        </w:tc>
        <w:tc>
          <w:tcPr>
            <w:tcW w:w="0" w:type="auto"/>
          </w:tcPr>
          <w:p w14:paraId="66D6138B" w14:textId="77777777" w:rsidR="00BC377F" w:rsidRPr="00900970" w:rsidRDefault="00BC377F" w:rsidP="00D41ECF">
            <w:pPr>
              <w:pStyle w:val="TAR"/>
              <w:rPr>
                <w:sz w:val="16"/>
              </w:rPr>
            </w:pPr>
            <w:r>
              <w:rPr>
                <w:sz w:val="16"/>
              </w:rPr>
              <w:t>1</w:t>
            </w:r>
          </w:p>
        </w:tc>
        <w:tc>
          <w:tcPr>
            <w:tcW w:w="0" w:type="auto"/>
          </w:tcPr>
          <w:p w14:paraId="3DB8B3C2" w14:textId="77777777" w:rsidR="00BC377F" w:rsidRPr="00900970" w:rsidRDefault="00BC377F" w:rsidP="00D41ECF">
            <w:pPr>
              <w:pStyle w:val="TAL"/>
              <w:rPr>
                <w:sz w:val="16"/>
              </w:rPr>
            </w:pPr>
            <w:r>
              <w:rPr>
                <w:sz w:val="16"/>
              </w:rPr>
              <w:t>Rel-17</w:t>
            </w:r>
          </w:p>
        </w:tc>
        <w:tc>
          <w:tcPr>
            <w:tcW w:w="0" w:type="auto"/>
          </w:tcPr>
          <w:p w14:paraId="71D4E168" w14:textId="77777777" w:rsidR="00BC377F" w:rsidRPr="00900970" w:rsidRDefault="00BC377F" w:rsidP="00D41ECF">
            <w:pPr>
              <w:pStyle w:val="TAL"/>
              <w:rPr>
                <w:sz w:val="16"/>
              </w:rPr>
            </w:pPr>
            <w:r>
              <w:rPr>
                <w:sz w:val="16"/>
              </w:rPr>
              <w:t>F</w:t>
            </w:r>
          </w:p>
        </w:tc>
        <w:tc>
          <w:tcPr>
            <w:tcW w:w="0" w:type="auto"/>
          </w:tcPr>
          <w:p w14:paraId="0ED83B03" w14:textId="77777777" w:rsidR="00BC377F" w:rsidRPr="00900970" w:rsidRDefault="00BC377F" w:rsidP="00D41ECF">
            <w:pPr>
              <w:pStyle w:val="TAL"/>
              <w:rPr>
                <w:sz w:val="16"/>
              </w:rPr>
            </w:pPr>
            <w:r>
              <w:rPr>
                <w:sz w:val="16"/>
              </w:rPr>
              <w:t xml:space="preserve">TEI17_Test, </w:t>
            </w:r>
            <w:proofErr w:type="spellStart"/>
            <w:r>
              <w:rPr>
                <w:sz w:val="16"/>
              </w:rPr>
              <w:t>NR_ENDC_SON_MDT_enh-UEConTest</w:t>
            </w:r>
            <w:proofErr w:type="spellEnd"/>
          </w:p>
        </w:tc>
        <w:tc>
          <w:tcPr>
            <w:tcW w:w="0" w:type="auto"/>
          </w:tcPr>
          <w:p w14:paraId="185C88AE" w14:textId="77777777" w:rsidR="00BC377F" w:rsidRPr="00900970" w:rsidRDefault="00BC377F" w:rsidP="00D41ECF">
            <w:pPr>
              <w:pStyle w:val="TAL"/>
              <w:rPr>
                <w:sz w:val="16"/>
              </w:rPr>
            </w:pPr>
            <w:r>
              <w:rPr>
                <w:sz w:val="16"/>
              </w:rPr>
              <w:t>agreed</w:t>
            </w:r>
          </w:p>
        </w:tc>
      </w:tr>
      <w:tr w:rsidR="00BC377F" w14:paraId="12475195" w14:textId="77777777" w:rsidTr="00D41ECF">
        <w:tc>
          <w:tcPr>
            <w:tcW w:w="0" w:type="auto"/>
          </w:tcPr>
          <w:p w14:paraId="25D1E388" w14:textId="77777777" w:rsidR="00BC377F" w:rsidRPr="00900970" w:rsidRDefault="00BC377F" w:rsidP="00D41ECF">
            <w:pPr>
              <w:pStyle w:val="TAL"/>
              <w:rPr>
                <w:sz w:val="16"/>
              </w:rPr>
            </w:pPr>
            <w:r>
              <w:rPr>
                <w:sz w:val="16"/>
              </w:rPr>
              <w:t>R5-240918</w:t>
            </w:r>
          </w:p>
        </w:tc>
        <w:tc>
          <w:tcPr>
            <w:tcW w:w="0" w:type="auto"/>
          </w:tcPr>
          <w:p w14:paraId="00128C90" w14:textId="77777777" w:rsidR="00BC377F" w:rsidRPr="00900970" w:rsidRDefault="00BC377F" w:rsidP="00D41ECF">
            <w:pPr>
              <w:pStyle w:val="TAL"/>
              <w:rPr>
                <w:sz w:val="16"/>
              </w:rPr>
            </w:pPr>
            <w:r>
              <w:rPr>
                <w:sz w:val="16"/>
              </w:rPr>
              <w:t>Resubmission of Editorial update test case 8.1.1.1a.3</w:t>
            </w:r>
          </w:p>
        </w:tc>
        <w:tc>
          <w:tcPr>
            <w:tcW w:w="0" w:type="auto"/>
          </w:tcPr>
          <w:p w14:paraId="62A70D9C" w14:textId="77777777" w:rsidR="00BC377F" w:rsidRPr="00900970" w:rsidRDefault="00BC377F" w:rsidP="00D41ECF">
            <w:pPr>
              <w:pStyle w:val="TAL"/>
              <w:rPr>
                <w:sz w:val="16"/>
              </w:rPr>
            </w:pPr>
            <w:r>
              <w:rPr>
                <w:sz w:val="16"/>
              </w:rPr>
              <w:t>ETSI MCC (Ericsson)</w:t>
            </w:r>
          </w:p>
        </w:tc>
        <w:tc>
          <w:tcPr>
            <w:tcW w:w="0" w:type="auto"/>
          </w:tcPr>
          <w:p w14:paraId="3DC1F456" w14:textId="77777777" w:rsidR="00BC377F" w:rsidRPr="00900970" w:rsidRDefault="00BC377F" w:rsidP="00D41ECF">
            <w:pPr>
              <w:pStyle w:val="TAL"/>
              <w:rPr>
                <w:sz w:val="16"/>
              </w:rPr>
            </w:pPr>
            <w:r>
              <w:rPr>
                <w:sz w:val="16"/>
              </w:rPr>
              <w:t>38.523-1</w:t>
            </w:r>
          </w:p>
        </w:tc>
        <w:tc>
          <w:tcPr>
            <w:tcW w:w="0" w:type="auto"/>
          </w:tcPr>
          <w:p w14:paraId="54C7667A" w14:textId="77777777" w:rsidR="00BC377F" w:rsidRPr="00900970" w:rsidRDefault="00BC377F" w:rsidP="00D41ECF">
            <w:pPr>
              <w:pStyle w:val="TAL"/>
              <w:rPr>
                <w:sz w:val="16"/>
              </w:rPr>
            </w:pPr>
            <w:r>
              <w:rPr>
                <w:sz w:val="16"/>
              </w:rPr>
              <w:t>4277</w:t>
            </w:r>
          </w:p>
        </w:tc>
        <w:tc>
          <w:tcPr>
            <w:tcW w:w="0" w:type="auto"/>
          </w:tcPr>
          <w:p w14:paraId="00B32AFE" w14:textId="77777777" w:rsidR="00BC377F" w:rsidRPr="00900970" w:rsidRDefault="00BC377F" w:rsidP="00D41ECF">
            <w:pPr>
              <w:pStyle w:val="TAR"/>
              <w:rPr>
                <w:sz w:val="16"/>
              </w:rPr>
            </w:pPr>
            <w:r>
              <w:rPr>
                <w:sz w:val="16"/>
              </w:rPr>
              <w:t>-</w:t>
            </w:r>
          </w:p>
        </w:tc>
        <w:tc>
          <w:tcPr>
            <w:tcW w:w="0" w:type="auto"/>
          </w:tcPr>
          <w:p w14:paraId="74850F7D" w14:textId="77777777" w:rsidR="00BC377F" w:rsidRPr="00900970" w:rsidRDefault="00BC377F" w:rsidP="00D41ECF">
            <w:pPr>
              <w:pStyle w:val="TAL"/>
              <w:rPr>
                <w:sz w:val="16"/>
              </w:rPr>
            </w:pPr>
            <w:r>
              <w:rPr>
                <w:sz w:val="16"/>
              </w:rPr>
              <w:t>Rel-17</w:t>
            </w:r>
          </w:p>
        </w:tc>
        <w:tc>
          <w:tcPr>
            <w:tcW w:w="0" w:type="auto"/>
          </w:tcPr>
          <w:p w14:paraId="2FB0179D" w14:textId="77777777" w:rsidR="00BC377F" w:rsidRPr="00900970" w:rsidRDefault="00BC377F" w:rsidP="00D41ECF">
            <w:pPr>
              <w:pStyle w:val="TAL"/>
              <w:rPr>
                <w:sz w:val="16"/>
              </w:rPr>
            </w:pPr>
            <w:r>
              <w:rPr>
                <w:sz w:val="16"/>
              </w:rPr>
              <w:t>F</w:t>
            </w:r>
          </w:p>
        </w:tc>
        <w:tc>
          <w:tcPr>
            <w:tcW w:w="0" w:type="auto"/>
          </w:tcPr>
          <w:p w14:paraId="1186A1F4"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74FFBECA" w14:textId="77777777" w:rsidR="00BC377F" w:rsidRPr="00900970" w:rsidRDefault="00BC377F" w:rsidP="00D41ECF">
            <w:pPr>
              <w:pStyle w:val="TAL"/>
              <w:rPr>
                <w:sz w:val="16"/>
              </w:rPr>
            </w:pPr>
            <w:r>
              <w:rPr>
                <w:sz w:val="16"/>
              </w:rPr>
              <w:t>agreed</w:t>
            </w:r>
          </w:p>
        </w:tc>
      </w:tr>
      <w:tr w:rsidR="00BC377F" w14:paraId="7BB4949E" w14:textId="77777777" w:rsidTr="00D41ECF">
        <w:tc>
          <w:tcPr>
            <w:tcW w:w="0" w:type="auto"/>
          </w:tcPr>
          <w:p w14:paraId="551180E4" w14:textId="77777777" w:rsidR="00BC377F" w:rsidRPr="00900970" w:rsidRDefault="00BC377F" w:rsidP="00D41ECF">
            <w:pPr>
              <w:pStyle w:val="TAL"/>
              <w:rPr>
                <w:sz w:val="16"/>
              </w:rPr>
            </w:pPr>
            <w:r>
              <w:rPr>
                <w:sz w:val="16"/>
              </w:rPr>
              <w:t>R5-240950</w:t>
            </w:r>
          </w:p>
        </w:tc>
        <w:tc>
          <w:tcPr>
            <w:tcW w:w="0" w:type="auto"/>
          </w:tcPr>
          <w:p w14:paraId="1B8A9AC6" w14:textId="77777777" w:rsidR="00BC377F" w:rsidRPr="00900970" w:rsidRDefault="00BC377F" w:rsidP="00D41ECF">
            <w:pPr>
              <w:pStyle w:val="TAL"/>
              <w:rPr>
                <w:sz w:val="16"/>
              </w:rPr>
            </w:pPr>
            <w:r>
              <w:rPr>
                <w:sz w:val="16"/>
              </w:rPr>
              <w:t>Correction to NR 5GC Multilayer Emergency EPS FB TC 11.1.7</w:t>
            </w:r>
          </w:p>
        </w:tc>
        <w:tc>
          <w:tcPr>
            <w:tcW w:w="0" w:type="auto"/>
          </w:tcPr>
          <w:p w14:paraId="2F605FA5" w14:textId="77777777" w:rsidR="00BC377F" w:rsidRPr="00900970" w:rsidRDefault="00BC377F" w:rsidP="00D41ECF">
            <w:pPr>
              <w:pStyle w:val="TAL"/>
              <w:rPr>
                <w:sz w:val="16"/>
              </w:rPr>
            </w:pPr>
            <w:r>
              <w:rPr>
                <w:sz w:val="16"/>
              </w:rPr>
              <w:t>Qualcomm CDMA Technologies, ANRITSU LTD</w:t>
            </w:r>
          </w:p>
        </w:tc>
        <w:tc>
          <w:tcPr>
            <w:tcW w:w="0" w:type="auto"/>
          </w:tcPr>
          <w:p w14:paraId="1F41FBE2" w14:textId="77777777" w:rsidR="00BC377F" w:rsidRPr="00900970" w:rsidRDefault="00BC377F" w:rsidP="00D41ECF">
            <w:pPr>
              <w:pStyle w:val="TAL"/>
              <w:rPr>
                <w:sz w:val="16"/>
              </w:rPr>
            </w:pPr>
            <w:r>
              <w:rPr>
                <w:sz w:val="16"/>
              </w:rPr>
              <w:t>38.523-1</w:t>
            </w:r>
          </w:p>
        </w:tc>
        <w:tc>
          <w:tcPr>
            <w:tcW w:w="0" w:type="auto"/>
          </w:tcPr>
          <w:p w14:paraId="4168D6C2" w14:textId="77777777" w:rsidR="00BC377F" w:rsidRPr="00900970" w:rsidRDefault="00BC377F" w:rsidP="00D41ECF">
            <w:pPr>
              <w:pStyle w:val="TAL"/>
              <w:rPr>
                <w:sz w:val="16"/>
              </w:rPr>
            </w:pPr>
            <w:r>
              <w:rPr>
                <w:sz w:val="16"/>
              </w:rPr>
              <w:t>4278</w:t>
            </w:r>
          </w:p>
        </w:tc>
        <w:tc>
          <w:tcPr>
            <w:tcW w:w="0" w:type="auto"/>
          </w:tcPr>
          <w:p w14:paraId="6E039928" w14:textId="77777777" w:rsidR="00BC377F" w:rsidRPr="00900970" w:rsidRDefault="00BC377F" w:rsidP="00D41ECF">
            <w:pPr>
              <w:pStyle w:val="TAR"/>
              <w:rPr>
                <w:sz w:val="16"/>
              </w:rPr>
            </w:pPr>
            <w:r>
              <w:rPr>
                <w:sz w:val="16"/>
              </w:rPr>
              <w:t>-</w:t>
            </w:r>
          </w:p>
        </w:tc>
        <w:tc>
          <w:tcPr>
            <w:tcW w:w="0" w:type="auto"/>
          </w:tcPr>
          <w:p w14:paraId="1B1774B7" w14:textId="77777777" w:rsidR="00BC377F" w:rsidRPr="00900970" w:rsidRDefault="00BC377F" w:rsidP="00D41ECF">
            <w:pPr>
              <w:pStyle w:val="TAL"/>
              <w:rPr>
                <w:sz w:val="16"/>
              </w:rPr>
            </w:pPr>
            <w:r>
              <w:rPr>
                <w:sz w:val="16"/>
              </w:rPr>
              <w:t>Rel-17</w:t>
            </w:r>
          </w:p>
        </w:tc>
        <w:tc>
          <w:tcPr>
            <w:tcW w:w="0" w:type="auto"/>
          </w:tcPr>
          <w:p w14:paraId="6DE55A95" w14:textId="77777777" w:rsidR="00BC377F" w:rsidRPr="00900970" w:rsidRDefault="00BC377F" w:rsidP="00D41ECF">
            <w:pPr>
              <w:pStyle w:val="TAL"/>
              <w:rPr>
                <w:sz w:val="16"/>
              </w:rPr>
            </w:pPr>
            <w:r>
              <w:rPr>
                <w:sz w:val="16"/>
              </w:rPr>
              <w:t>F</w:t>
            </w:r>
          </w:p>
        </w:tc>
        <w:tc>
          <w:tcPr>
            <w:tcW w:w="0" w:type="auto"/>
          </w:tcPr>
          <w:p w14:paraId="12D0F89F" w14:textId="77777777" w:rsidR="00BC377F" w:rsidRPr="00900970" w:rsidRDefault="00BC377F" w:rsidP="00D41ECF">
            <w:pPr>
              <w:pStyle w:val="TAL"/>
              <w:rPr>
                <w:sz w:val="16"/>
              </w:rPr>
            </w:pPr>
            <w:r>
              <w:rPr>
                <w:sz w:val="16"/>
              </w:rPr>
              <w:t>TEI15_Test, 5GS_NR_LTE-UEConTest</w:t>
            </w:r>
          </w:p>
        </w:tc>
        <w:tc>
          <w:tcPr>
            <w:tcW w:w="0" w:type="auto"/>
          </w:tcPr>
          <w:p w14:paraId="75DEB437" w14:textId="77777777" w:rsidR="00BC377F" w:rsidRPr="00900970" w:rsidRDefault="00BC377F" w:rsidP="00D41ECF">
            <w:pPr>
              <w:pStyle w:val="TAL"/>
              <w:rPr>
                <w:sz w:val="16"/>
              </w:rPr>
            </w:pPr>
            <w:r>
              <w:rPr>
                <w:sz w:val="16"/>
              </w:rPr>
              <w:t>revised</w:t>
            </w:r>
          </w:p>
        </w:tc>
      </w:tr>
      <w:tr w:rsidR="00BC377F" w14:paraId="46C59135" w14:textId="77777777" w:rsidTr="00D41ECF">
        <w:tc>
          <w:tcPr>
            <w:tcW w:w="0" w:type="auto"/>
          </w:tcPr>
          <w:p w14:paraId="59B66E4D" w14:textId="77777777" w:rsidR="00BC377F" w:rsidRPr="00900970" w:rsidRDefault="00BC377F" w:rsidP="00D41ECF">
            <w:pPr>
              <w:pStyle w:val="TAL"/>
              <w:rPr>
                <w:sz w:val="16"/>
              </w:rPr>
            </w:pPr>
            <w:r>
              <w:rPr>
                <w:sz w:val="16"/>
              </w:rPr>
              <w:t>R5-241526</w:t>
            </w:r>
          </w:p>
        </w:tc>
        <w:tc>
          <w:tcPr>
            <w:tcW w:w="0" w:type="auto"/>
          </w:tcPr>
          <w:p w14:paraId="46B27862" w14:textId="77777777" w:rsidR="00BC377F" w:rsidRPr="00900970" w:rsidRDefault="00BC377F" w:rsidP="00D41ECF">
            <w:pPr>
              <w:pStyle w:val="TAL"/>
              <w:rPr>
                <w:sz w:val="16"/>
              </w:rPr>
            </w:pPr>
            <w:r>
              <w:rPr>
                <w:sz w:val="16"/>
              </w:rPr>
              <w:t>Correction to NR 5GC Multilayer Emergency EPS FB TC 11.1.7</w:t>
            </w:r>
          </w:p>
        </w:tc>
        <w:tc>
          <w:tcPr>
            <w:tcW w:w="0" w:type="auto"/>
          </w:tcPr>
          <w:p w14:paraId="47C11D78" w14:textId="77777777" w:rsidR="00BC377F" w:rsidRPr="00900970" w:rsidRDefault="00BC377F" w:rsidP="00D41ECF">
            <w:pPr>
              <w:pStyle w:val="TAL"/>
              <w:rPr>
                <w:sz w:val="16"/>
              </w:rPr>
            </w:pPr>
            <w:r>
              <w:rPr>
                <w:sz w:val="16"/>
              </w:rPr>
              <w:t>Qualcomm CDMA Technologies, ANRITSU LTD</w:t>
            </w:r>
          </w:p>
        </w:tc>
        <w:tc>
          <w:tcPr>
            <w:tcW w:w="0" w:type="auto"/>
          </w:tcPr>
          <w:p w14:paraId="56946493" w14:textId="77777777" w:rsidR="00BC377F" w:rsidRPr="00900970" w:rsidRDefault="00BC377F" w:rsidP="00D41ECF">
            <w:pPr>
              <w:pStyle w:val="TAL"/>
              <w:rPr>
                <w:sz w:val="16"/>
              </w:rPr>
            </w:pPr>
            <w:r>
              <w:rPr>
                <w:sz w:val="16"/>
              </w:rPr>
              <w:t>38.523-1</w:t>
            </w:r>
          </w:p>
        </w:tc>
        <w:tc>
          <w:tcPr>
            <w:tcW w:w="0" w:type="auto"/>
          </w:tcPr>
          <w:p w14:paraId="15E34F65" w14:textId="77777777" w:rsidR="00BC377F" w:rsidRPr="00900970" w:rsidRDefault="00BC377F" w:rsidP="00D41ECF">
            <w:pPr>
              <w:pStyle w:val="TAL"/>
              <w:rPr>
                <w:sz w:val="16"/>
              </w:rPr>
            </w:pPr>
            <w:r>
              <w:rPr>
                <w:sz w:val="16"/>
              </w:rPr>
              <w:t>4278</w:t>
            </w:r>
          </w:p>
        </w:tc>
        <w:tc>
          <w:tcPr>
            <w:tcW w:w="0" w:type="auto"/>
          </w:tcPr>
          <w:p w14:paraId="4C69900F" w14:textId="77777777" w:rsidR="00BC377F" w:rsidRPr="00900970" w:rsidRDefault="00BC377F" w:rsidP="00D41ECF">
            <w:pPr>
              <w:pStyle w:val="TAR"/>
              <w:rPr>
                <w:sz w:val="16"/>
              </w:rPr>
            </w:pPr>
            <w:r>
              <w:rPr>
                <w:sz w:val="16"/>
              </w:rPr>
              <w:t>1</w:t>
            </w:r>
          </w:p>
        </w:tc>
        <w:tc>
          <w:tcPr>
            <w:tcW w:w="0" w:type="auto"/>
          </w:tcPr>
          <w:p w14:paraId="08C87C66" w14:textId="77777777" w:rsidR="00BC377F" w:rsidRPr="00900970" w:rsidRDefault="00BC377F" w:rsidP="00D41ECF">
            <w:pPr>
              <w:pStyle w:val="TAL"/>
              <w:rPr>
                <w:sz w:val="16"/>
              </w:rPr>
            </w:pPr>
            <w:r>
              <w:rPr>
                <w:sz w:val="16"/>
              </w:rPr>
              <w:t>Rel-17</w:t>
            </w:r>
          </w:p>
        </w:tc>
        <w:tc>
          <w:tcPr>
            <w:tcW w:w="0" w:type="auto"/>
          </w:tcPr>
          <w:p w14:paraId="0E590C94" w14:textId="77777777" w:rsidR="00BC377F" w:rsidRPr="00900970" w:rsidRDefault="00BC377F" w:rsidP="00D41ECF">
            <w:pPr>
              <w:pStyle w:val="TAL"/>
              <w:rPr>
                <w:sz w:val="16"/>
              </w:rPr>
            </w:pPr>
            <w:r>
              <w:rPr>
                <w:sz w:val="16"/>
              </w:rPr>
              <w:t>F</w:t>
            </w:r>
          </w:p>
        </w:tc>
        <w:tc>
          <w:tcPr>
            <w:tcW w:w="0" w:type="auto"/>
          </w:tcPr>
          <w:p w14:paraId="09445419" w14:textId="77777777" w:rsidR="00BC377F" w:rsidRPr="00900970" w:rsidRDefault="00BC377F" w:rsidP="00D41ECF">
            <w:pPr>
              <w:pStyle w:val="TAL"/>
              <w:rPr>
                <w:sz w:val="16"/>
              </w:rPr>
            </w:pPr>
            <w:r>
              <w:rPr>
                <w:sz w:val="16"/>
              </w:rPr>
              <w:t>TEI15_Test, 5GS_NR_LTE-UEConTest</w:t>
            </w:r>
          </w:p>
        </w:tc>
        <w:tc>
          <w:tcPr>
            <w:tcW w:w="0" w:type="auto"/>
          </w:tcPr>
          <w:p w14:paraId="1D5AFDC1" w14:textId="77777777" w:rsidR="00BC377F" w:rsidRPr="00900970" w:rsidRDefault="00BC377F" w:rsidP="00D41ECF">
            <w:pPr>
              <w:pStyle w:val="TAL"/>
              <w:rPr>
                <w:sz w:val="16"/>
              </w:rPr>
            </w:pPr>
            <w:r>
              <w:rPr>
                <w:sz w:val="16"/>
              </w:rPr>
              <w:t>revised</w:t>
            </w:r>
          </w:p>
        </w:tc>
      </w:tr>
      <w:tr w:rsidR="00BC377F" w14:paraId="65279DA9" w14:textId="77777777" w:rsidTr="00D41ECF">
        <w:tc>
          <w:tcPr>
            <w:tcW w:w="0" w:type="auto"/>
          </w:tcPr>
          <w:p w14:paraId="24606BA8" w14:textId="77777777" w:rsidR="00BC377F" w:rsidRPr="00900970" w:rsidRDefault="00BC377F" w:rsidP="00D41ECF">
            <w:pPr>
              <w:pStyle w:val="TAL"/>
              <w:rPr>
                <w:sz w:val="16"/>
              </w:rPr>
            </w:pPr>
            <w:r>
              <w:rPr>
                <w:sz w:val="16"/>
              </w:rPr>
              <w:t>R5-241688</w:t>
            </w:r>
          </w:p>
        </w:tc>
        <w:tc>
          <w:tcPr>
            <w:tcW w:w="0" w:type="auto"/>
          </w:tcPr>
          <w:p w14:paraId="220ED7DC" w14:textId="77777777" w:rsidR="00BC377F" w:rsidRPr="00900970" w:rsidRDefault="00BC377F" w:rsidP="00D41ECF">
            <w:pPr>
              <w:pStyle w:val="TAL"/>
              <w:rPr>
                <w:sz w:val="16"/>
              </w:rPr>
            </w:pPr>
            <w:r>
              <w:rPr>
                <w:sz w:val="16"/>
              </w:rPr>
              <w:t>Correction to NR 5GC Multilayer Emergency EPS FB TC 11.1.7</w:t>
            </w:r>
          </w:p>
        </w:tc>
        <w:tc>
          <w:tcPr>
            <w:tcW w:w="0" w:type="auto"/>
          </w:tcPr>
          <w:p w14:paraId="2E7BE5DE" w14:textId="77777777" w:rsidR="00BC377F" w:rsidRPr="00900970" w:rsidRDefault="00BC377F" w:rsidP="00D41ECF">
            <w:pPr>
              <w:pStyle w:val="TAL"/>
              <w:rPr>
                <w:sz w:val="16"/>
              </w:rPr>
            </w:pPr>
            <w:r>
              <w:rPr>
                <w:sz w:val="16"/>
              </w:rPr>
              <w:t>Qualcomm CDMA Technologies, ANRITSU LTD, Rohde &amp; Schwarz</w:t>
            </w:r>
          </w:p>
        </w:tc>
        <w:tc>
          <w:tcPr>
            <w:tcW w:w="0" w:type="auto"/>
          </w:tcPr>
          <w:p w14:paraId="622E5268" w14:textId="77777777" w:rsidR="00BC377F" w:rsidRPr="00900970" w:rsidRDefault="00BC377F" w:rsidP="00D41ECF">
            <w:pPr>
              <w:pStyle w:val="TAL"/>
              <w:rPr>
                <w:sz w:val="16"/>
              </w:rPr>
            </w:pPr>
            <w:r>
              <w:rPr>
                <w:sz w:val="16"/>
              </w:rPr>
              <w:t>38.523-1</w:t>
            </w:r>
          </w:p>
        </w:tc>
        <w:tc>
          <w:tcPr>
            <w:tcW w:w="0" w:type="auto"/>
          </w:tcPr>
          <w:p w14:paraId="261C5B0A" w14:textId="77777777" w:rsidR="00BC377F" w:rsidRPr="00900970" w:rsidRDefault="00BC377F" w:rsidP="00D41ECF">
            <w:pPr>
              <w:pStyle w:val="TAL"/>
              <w:rPr>
                <w:sz w:val="16"/>
              </w:rPr>
            </w:pPr>
            <w:r>
              <w:rPr>
                <w:sz w:val="16"/>
              </w:rPr>
              <w:t>4278</w:t>
            </w:r>
          </w:p>
        </w:tc>
        <w:tc>
          <w:tcPr>
            <w:tcW w:w="0" w:type="auto"/>
          </w:tcPr>
          <w:p w14:paraId="28DD60C2" w14:textId="77777777" w:rsidR="00BC377F" w:rsidRPr="00900970" w:rsidRDefault="00BC377F" w:rsidP="00D41ECF">
            <w:pPr>
              <w:pStyle w:val="TAR"/>
              <w:rPr>
                <w:sz w:val="16"/>
              </w:rPr>
            </w:pPr>
            <w:r>
              <w:rPr>
                <w:sz w:val="16"/>
              </w:rPr>
              <w:t>2</w:t>
            </w:r>
          </w:p>
        </w:tc>
        <w:tc>
          <w:tcPr>
            <w:tcW w:w="0" w:type="auto"/>
          </w:tcPr>
          <w:p w14:paraId="4FD5A8F3" w14:textId="77777777" w:rsidR="00BC377F" w:rsidRPr="00900970" w:rsidRDefault="00BC377F" w:rsidP="00D41ECF">
            <w:pPr>
              <w:pStyle w:val="TAL"/>
              <w:rPr>
                <w:sz w:val="16"/>
              </w:rPr>
            </w:pPr>
            <w:r>
              <w:rPr>
                <w:sz w:val="16"/>
              </w:rPr>
              <w:t>Rel-17</w:t>
            </w:r>
          </w:p>
        </w:tc>
        <w:tc>
          <w:tcPr>
            <w:tcW w:w="0" w:type="auto"/>
          </w:tcPr>
          <w:p w14:paraId="52BF4E23" w14:textId="77777777" w:rsidR="00BC377F" w:rsidRPr="00900970" w:rsidRDefault="00BC377F" w:rsidP="00D41ECF">
            <w:pPr>
              <w:pStyle w:val="TAL"/>
              <w:rPr>
                <w:sz w:val="16"/>
              </w:rPr>
            </w:pPr>
            <w:r>
              <w:rPr>
                <w:sz w:val="16"/>
              </w:rPr>
              <w:t>F</w:t>
            </w:r>
          </w:p>
        </w:tc>
        <w:tc>
          <w:tcPr>
            <w:tcW w:w="0" w:type="auto"/>
          </w:tcPr>
          <w:p w14:paraId="10258915" w14:textId="77777777" w:rsidR="00BC377F" w:rsidRPr="00900970" w:rsidRDefault="00BC377F" w:rsidP="00D41ECF">
            <w:pPr>
              <w:pStyle w:val="TAL"/>
              <w:rPr>
                <w:sz w:val="16"/>
              </w:rPr>
            </w:pPr>
            <w:r>
              <w:rPr>
                <w:sz w:val="16"/>
              </w:rPr>
              <w:t>TEI15_Test, 5GS_NR_LTE-UEConTest</w:t>
            </w:r>
          </w:p>
        </w:tc>
        <w:tc>
          <w:tcPr>
            <w:tcW w:w="0" w:type="auto"/>
          </w:tcPr>
          <w:p w14:paraId="0B08A17B" w14:textId="77777777" w:rsidR="00BC377F" w:rsidRPr="00900970" w:rsidRDefault="00BC377F" w:rsidP="00D41ECF">
            <w:pPr>
              <w:pStyle w:val="TAL"/>
              <w:rPr>
                <w:sz w:val="16"/>
              </w:rPr>
            </w:pPr>
            <w:r>
              <w:rPr>
                <w:sz w:val="16"/>
              </w:rPr>
              <w:t>revised</w:t>
            </w:r>
          </w:p>
        </w:tc>
      </w:tr>
      <w:tr w:rsidR="00BC377F" w14:paraId="6BAA1B26" w14:textId="77777777" w:rsidTr="00D41ECF">
        <w:tc>
          <w:tcPr>
            <w:tcW w:w="0" w:type="auto"/>
          </w:tcPr>
          <w:p w14:paraId="3BD83C27" w14:textId="77777777" w:rsidR="00BC377F" w:rsidRPr="00900970" w:rsidRDefault="00BC377F" w:rsidP="00D41ECF">
            <w:pPr>
              <w:pStyle w:val="TAL"/>
              <w:rPr>
                <w:sz w:val="16"/>
              </w:rPr>
            </w:pPr>
            <w:r>
              <w:rPr>
                <w:sz w:val="16"/>
              </w:rPr>
              <w:t>R5-241691</w:t>
            </w:r>
          </w:p>
        </w:tc>
        <w:tc>
          <w:tcPr>
            <w:tcW w:w="0" w:type="auto"/>
          </w:tcPr>
          <w:p w14:paraId="71888340" w14:textId="77777777" w:rsidR="00BC377F" w:rsidRPr="00900970" w:rsidRDefault="00BC377F" w:rsidP="00D41ECF">
            <w:pPr>
              <w:pStyle w:val="TAL"/>
              <w:rPr>
                <w:sz w:val="16"/>
              </w:rPr>
            </w:pPr>
            <w:r>
              <w:rPr>
                <w:sz w:val="16"/>
              </w:rPr>
              <w:t>Correction to NR 5GC Multilayer Emergency EPS FB TC 11.1.7</w:t>
            </w:r>
          </w:p>
        </w:tc>
        <w:tc>
          <w:tcPr>
            <w:tcW w:w="0" w:type="auto"/>
          </w:tcPr>
          <w:p w14:paraId="1D201B59" w14:textId="77777777" w:rsidR="00BC377F" w:rsidRPr="00900970" w:rsidRDefault="00BC377F" w:rsidP="00D41ECF">
            <w:pPr>
              <w:pStyle w:val="TAL"/>
              <w:rPr>
                <w:sz w:val="16"/>
              </w:rPr>
            </w:pPr>
            <w:r>
              <w:rPr>
                <w:sz w:val="16"/>
              </w:rPr>
              <w:t>Qualcomm CDMA Technologies, ANRITSU LTD, Rohde &amp; Schwarz</w:t>
            </w:r>
          </w:p>
        </w:tc>
        <w:tc>
          <w:tcPr>
            <w:tcW w:w="0" w:type="auto"/>
          </w:tcPr>
          <w:p w14:paraId="73C5EACA" w14:textId="77777777" w:rsidR="00BC377F" w:rsidRPr="00900970" w:rsidRDefault="00BC377F" w:rsidP="00D41ECF">
            <w:pPr>
              <w:pStyle w:val="TAL"/>
              <w:rPr>
                <w:sz w:val="16"/>
              </w:rPr>
            </w:pPr>
            <w:r>
              <w:rPr>
                <w:sz w:val="16"/>
              </w:rPr>
              <w:t>38.523-1</w:t>
            </w:r>
          </w:p>
        </w:tc>
        <w:tc>
          <w:tcPr>
            <w:tcW w:w="0" w:type="auto"/>
          </w:tcPr>
          <w:p w14:paraId="0ACD2FD6" w14:textId="77777777" w:rsidR="00BC377F" w:rsidRPr="00900970" w:rsidRDefault="00BC377F" w:rsidP="00D41ECF">
            <w:pPr>
              <w:pStyle w:val="TAL"/>
              <w:rPr>
                <w:sz w:val="16"/>
              </w:rPr>
            </w:pPr>
            <w:r>
              <w:rPr>
                <w:sz w:val="16"/>
              </w:rPr>
              <w:t>4278</w:t>
            </w:r>
          </w:p>
        </w:tc>
        <w:tc>
          <w:tcPr>
            <w:tcW w:w="0" w:type="auto"/>
          </w:tcPr>
          <w:p w14:paraId="7CB0E04F" w14:textId="77777777" w:rsidR="00BC377F" w:rsidRPr="00900970" w:rsidRDefault="00BC377F" w:rsidP="00D41ECF">
            <w:pPr>
              <w:pStyle w:val="TAR"/>
              <w:rPr>
                <w:sz w:val="16"/>
              </w:rPr>
            </w:pPr>
            <w:r>
              <w:rPr>
                <w:sz w:val="16"/>
              </w:rPr>
              <w:t>3</w:t>
            </w:r>
          </w:p>
        </w:tc>
        <w:tc>
          <w:tcPr>
            <w:tcW w:w="0" w:type="auto"/>
          </w:tcPr>
          <w:p w14:paraId="289A200D" w14:textId="77777777" w:rsidR="00BC377F" w:rsidRPr="00900970" w:rsidRDefault="00BC377F" w:rsidP="00D41ECF">
            <w:pPr>
              <w:pStyle w:val="TAL"/>
              <w:rPr>
                <w:sz w:val="16"/>
              </w:rPr>
            </w:pPr>
            <w:r>
              <w:rPr>
                <w:sz w:val="16"/>
              </w:rPr>
              <w:t>Rel-17</w:t>
            </w:r>
          </w:p>
        </w:tc>
        <w:tc>
          <w:tcPr>
            <w:tcW w:w="0" w:type="auto"/>
          </w:tcPr>
          <w:p w14:paraId="3BCC552F" w14:textId="77777777" w:rsidR="00BC377F" w:rsidRPr="00900970" w:rsidRDefault="00BC377F" w:rsidP="00D41ECF">
            <w:pPr>
              <w:pStyle w:val="TAL"/>
              <w:rPr>
                <w:sz w:val="16"/>
              </w:rPr>
            </w:pPr>
            <w:r>
              <w:rPr>
                <w:sz w:val="16"/>
              </w:rPr>
              <w:t>F</w:t>
            </w:r>
          </w:p>
        </w:tc>
        <w:tc>
          <w:tcPr>
            <w:tcW w:w="0" w:type="auto"/>
          </w:tcPr>
          <w:p w14:paraId="28ECCA56" w14:textId="77777777" w:rsidR="00BC377F" w:rsidRPr="00900970" w:rsidRDefault="00BC377F" w:rsidP="00D41ECF">
            <w:pPr>
              <w:pStyle w:val="TAL"/>
              <w:rPr>
                <w:sz w:val="16"/>
              </w:rPr>
            </w:pPr>
            <w:r>
              <w:rPr>
                <w:sz w:val="16"/>
              </w:rPr>
              <w:t>TEI15_Test, 5GS_NR_LTE-UEConTest</w:t>
            </w:r>
          </w:p>
        </w:tc>
        <w:tc>
          <w:tcPr>
            <w:tcW w:w="0" w:type="auto"/>
          </w:tcPr>
          <w:p w14:paraId="1F1B0C0D" w14:textId="77777777" w:rsidR="00BC377F" w:rsidRPr="00900970" w:rsidRDefault="00BC377F" w:rsidP="00D41ECF">
            <w:pPr>
              <w:pStyle w:val="TAL"/>
              <w:rPr>
                <w:sz w:val="16"/>
              </w:rPr>
            </w:pPr>
            <w:r>
              <w:rPr>
                <w:sz w:val="16"/>
              </w:rPr>
              <w:t>agreed</w:t>
            </w:r>
          </w:p>
        </w:tc>
      </w:tr>
      <w:tr w:rsidR="00BC377F" w14:paraId="40A9067A" w14:textId="77777777" w:rsidTr="00D41ECF">
        <w:tc>
          <w:tcPr>
            <w:tcW w:w="0" w:type="auto"/>
          </w:tcPr>
          <w:p w14:paraId="77E06521" w14:textId="77777777" w:rsidR="00BC377F" w:rsidRPr="00900970" w:rsidRDefault="00BC377F" w:rsidP="00D41ECF">
            <w:pPr>
              <w:pStyle w:val="TAL"/>
              <w:rPr>
                <w:sz w:val="16"/>
              </w:rPr>
            </w:pPr>
            <w:r>
              <w:rPr>
                <w:sz w:val="16"/>
              </w:rPr>
              <w:t>R5-240951</w:t>
            </w:r>
          </w:p>
        </w:tc>
        <w:tc>
          <w:tcPr>
            <w:tcW w:w="0" w:type="auto"/>
          </w:tcPr>
          <w:p w14:paraId="7694AB94" w14:textId="77777777" w:rsidR="00BC377F" w:rsidRPr="00900970" w:rsidRDefault="00BC377F" w:rsidP="00D41ECF">
            <w:pPr>
              <w:pStyle w:val="TAL"/>
              <w:rPr>
                <w:sz w:val="16"/>
              </w:rPr>
            </w:pPr>
            <w:r>
              <w:rPr>
                <w:sz w:val="16"/>
              </w:rPr>
              <w:t>Correction to NR 5GC Multilayer Emergency TC 11.4.12</w:t>
            </w:r>
          </w:p>
        </w:tc>
        <w:tc>
          <w:tcPr>
            <w:tcW w:w="0" w:type="auto"/>
          </w:tcPr>
          <w:p w14:paraId="40875210" w14:textId="77777777" w:rsidR="00BC377F" w:rsidRPr="00900970" w:rsidRDefault="00BC377F" w:rsidP="00D41ECF">
            <w:pPr>
              <w:pStyle w:val="TAL"/>
              <w:rPr>
                <w:sz w:val="16"/>
              </w:rPr>
            </w:pPr>
            <w:r>
              <w:rPr>
                <w:sz w:val="16"/>
              </w:rPr>
              <w:t>Qualcomm CDMA Technologies, ANRITSU LTD</w:t>
            </w:r>
          </w:p>
        </w:tc>
        <w:tc>
          <w:tcPr>
            <w:tcW w:w="0" w:type="auto"/>
          </w:tcPr>
          <w:p w14:paraId="22640F0C" w14:textId="77777777" w:rsidR="00BC377F" w:rsidRPr="00900970" w:rsidRDefault="00BC377F" w:rsidP="00D41ECF">
            <w:pPr>
              <w:pStyle w:val="TAL"/>
              <w:rPr>
                <w:sz w:val="16"/>
              </w:rPr>
            </w:pPr>
            <w:r>
              <w:rPr>
                <w:sz w:val="16"/>
              </w:rPr>
              <w:t>38.523-1</w:t>
            </w:r>
          </w:p>
        </w:tc>
        <w:tc>
          <w:tcPr>
            <w:tcW w:w="0" w:type="auto"/>
          </w:tcPr>
          <w:p w14:paraId="73A21407" w14:textId="77777777" w:rsidR="00BC377F" w:rsidRPr="00900970" w:rsidRDefault="00BC377F" w:rsidP="00D41ECF">
            <w:pPr>
              <w:pStyle w:val="TAL"/>
              <w:rPr>
                <w:sz w:val="16"/>
              </w:rPr>
            </w:pPr>
            <w:r>
              <w:rPr>
                <w:sz w:val="16"/>
              </w:rPr>
              <w:t>4279</w:t>
            </w:r>
          </w:p>
        </w:tc>
        <w:tc>
          <w:tcPr>
            <w:tcW w:w="0" w:type="auto"/>
          </w:tcPr>
          <w:p w14:paraId="2BE73420" w14:textId="77777777" w:rsidR="00BC377F" w:rsidRPr="00900970" w:rsidRDefault="00BC377F" w:rsidP="00D41ECF">
            <w:pPr>
              <w:pStyle w:val="TAR"/>
              <w:rPr>
                <w:sz w:val="16"/>
              </w:rPr>
            </w:pPr>
            <w:r>
              <w:rPr>
                <w:sz w:val="16"/>
              </w:rPr>
              <w:t>-</w:t>
            </w:r>
          </w:p>
        </w:tc>
        <w:tc>
          <w:tcPr>
            <w:tcW w:w="0" w:type="auto"/>
          </w:tcPr>
          <w:p w14:paraId="5FC77289" w14:textId="77777777" w:rsidR="00BC377F" w:rsidRPr="00900970" w:rsidRDefault="00BC377F" w:rsidP="00D41ECF">
            <w:pPr>
              <w:pStyle w:val="TAL"/>
              <w:rPr>
                <w:sz w:val="16"/>
              </w:rPr>
            </w:pPr>
            <w:r>
              <w:rPr>
                <w:sz w:val="16"/>
              </w:rPr>
              <w:t>Rel-17</w:t>
            </w:r>
          </w:p>
        </w:tc>
        <w:tc>
          <w:tcPr>
            <w:tcW w:w="0" w:type="auto"/>
          </w:tcPr>
          <w:p w14:paraId="0181D37B" w14:textId="77777777" w:rsidR="00BC377F" w:rsidRPr="00900970" w:rsidRDefault="00BC377F" w:rsidP="00D41ECF">
            <w:pPr>
              <w:pStyle w:val="TAL"/>
              <w:rPr>
                <w:sz w:val="16"/>
              </w:rPr>
            </w:pPr>
            <w:r>
              <w:rPr>
                <w:sz w:val="16"/>
              </w:rPr>
              <w:t>F</w:t>
            </w:r>
          </w:p>
        </w:tc>
        <w:tc>
          <w:tcPr>
            <w:tcW w:w="0" w:type="auto"/>
          </w:tcPr>
          <w:p w14:paraId="6C9AC3C3" w14:textId="77777777" w:rsidR="00BC377F" w:rsidRPr="00900970" w:rsidRDefault="00BC377F" w:rsidP="00D41ECF">
            <w:pPr>
              <w:pStyle w:val="TAL"/>
              <w:rPr>
                <w:sz w:val="16"/>
              </w:rPr>
            </w:pPr>
            <w:r>
              <w:rPr>
                <w:sz w:val="16"/>
              </w:rPr>
              <w:t>TEI15_Test, 5GS_NR_LTE-UEConTest</w:t>
            </w:r>
          </w:p>
        </w:tc>
        <w:tc>
          <w:tcPr>
            <w:tcW w:w="0" w:type="auto"/>
          </w:tcPr>
          <w:p w14:paraId="085504E2" w14:textId="77777777" w:rsidR="00BC377F" w:rsidRPr="00900970" w:rsidRDefault="00BC377F" w:rsidP="00D41ECF">
            <w:pPr>
              <w:pStyle w:val="TAL"/>
              <w:rPr>
                <w:sz w:val="16"/>
              </w:rPr>
            </w:pPr>
            <w:r>
              <w:rPr>
                <w:sz w:val="16"/>
              </w:rPr>
              <w:t>revised</w:t>
            </w:r>
          </w:p>
        </w:tc>
      </w:tr>
      <w:tr w:rsidR="00BC377F" w14:paraId="06442D8D" w14:textId="77777777" w:rsidTr="00D41ECF">
        <w:tc>
          <w:tcPr>
            <w:tcW w:w="0" w:type="auto"/>
          </w:tcPr>
          <w:p w14:paraId="2F6A4EE3" w14:textId="77777777" w:rsidR="00BC377F" w:rsidRPr="00900970" w:rsidRDefault="00BC377F" w:rsidP="00D41ECF">
            <w:pPr>
              <w:pStyle w:val="TAL"/>
              <w:rPr>
                <w:sz w:val="16"/>
              </w:rPr>
            </w:pPr>
            <w:r>
              <w:rPr>
                <w:sz w:val="16"/>
              </w:rPr>
              <w:t>R5-241530</w:t>
            </w:r>
          </w:p>
        </w:tc>
        <w:tc>
          <w:tcPr>
            <w:tcW w:w="0" w:type="auto"/>
          </w:tcPr>
          <w:p w14:paraId="1C6128C4" w14:textId="77777777" w:rsidR="00BC377F" w:rsidRPr="00900970" w:rsidRDefault="00BC377F" w:rsidP="00D41ECF">
            <w:pPr>
              <w:pStyle w:val="TAL"/>
              <w:rPr>
                <w:sz w:val="16"/>
              </w:rPr>
            </w:pPr>
            <w:r>
              <w:rPr>
                <w:sz w:val="16"/>
              </w:rPr>
              <w:t>Correction to NR 5GC Multilayer Emergency TC 11.4.12</w:t>
            </w:r>
          </w:p>
        </w:tc>
        <w:tc>
          <w:tcPr>
            <w:tcW w:w="0" w:type="auto"/>
          </w:tcPr>
          <w:p w14:paraId="5665B9EC" w14:textId="77777777" w:rsidR="00BC377F" w:rsidRPr="00900970" w:rsidRDefault="00BC377F" w:rsidP="00D41ECF">
            <w:pPr>
              <w:pStyle w:val="TAL"/>
              <w:rPr>
                <w:sz w:val="16"/>
              </w:rPr>
            </w:pPr>
            <w:r>
              <w:rPr>
                <w:sz w:val="16"/>
              </w:rPr>
              <w:t>Qualcomm CDMA Technologies, ANRITSU LTD</w:t>
            </w:r>
          </w:p>
        </w:tc>
        <w:tc>
          <w:tcPr>
            <w:tcW w:w="0" w:type="auto"/>
          </w:tcPr>
          <w:p w14:paraId="179A80F5" w14:textId="77777777" w:rsidR="00BC377F" w:rsidRPr="00900970" w:rsidRDefault="00BC377F" w:rsidP="00D41ECF">
            <w:pPr>
              <w:pStyle w:val="TAL"/>
              <w:rPr>
                <w:sz w:val="16"/>
              </w:rPr>
            </w:pPr>
            <w:r>
              <w:rPr>
                <w:sz w:val="16"/>
              </w:rPr>
              <w:t>38.523-1</w:t>
            </w:r>
          </w:p>
        </w:tc>
        <w:tc>
          <w:tcPr>
            <w:tcW w:w="0" w:type="auto"/>
          </w:tcPr>
          <w:p w14:paraId="1D51F1E6" w14:textId="77777777" w:rsidR="00BC377F" w:rsidRPr="00900970" w:rsidRDefault="00BC377F" w:rsidP="00D41ECF">
            <w:pPr>
              <w:pStyle w:val="TAL"/>
              <w:rPr>
                <w:sz w:val="16"/>
              </w:rPr>
            </w:pPr>
            <w:r>
              <w:rPr>
                <w:sz w:val="16"/>
              </w:rPr>
              <w:t>4279</w:t>
            </w:r>
          </w:p>
        </w:tc>
        <w:tc>
          <w:tcPr>
            <w:tcW w:w="0" w:type="auto"/>
          </w:tcPr>
          <w:p w14:paraId="6BB9D58D" w14:textId="77777777" w:rsidR="00BC377F" w:rsidRPr="00900970" w:rsidRDefault="00BC377F" w:rsidP="00D41ECF">
            <w:pPr>
              <w:pStyle w:val="TAR"/>
              <w:rPr>
                <w:sz w:val="16"/>
              </w:rPr>
            </w:pPr>
            <w:r>
              <w:rPr>
                <w:sz w:val="16"/>
              </w:rPr>
              <w:t>1</w:t>
            </w:r>
          </w:p>
        </w:tc>
        <w:tc>
          <w:tcPr>
            <w:tcW w:w="0" w:type="auto"/>
          </w:tcPr>
          <w:p w14:paraId="5342699F" w14:textId="77777777" w:rsidR="00BC377F" w:rsidRPr="00900970" w:rsidRDefault="00BC377F" w:rsidP="00D41ECF">
            <w:pPr>
              <w:pStyle w:val="TAL"/>
              <w:rPr>
                <w:sz w:val="16"/>
              </w:rPr>
            </w:pPr>
            <w:r>
              <w:rPr>
                <w:sz w:val="16"/>
              </w:rPr>
              <w:t>Rel-17</w:t>
            </w:r>
          </w:p>
        </w:tc>
        <w:tc>
          <w:tcPr>
            <w:tcW w:w="0" w:type="auto"/>
          </w:tcPr>
          <w:p w14:paraId="35DAEC14" w14:textId="77777777" w:rsidR="00BC377F" w:rsidRPr="00900970" w:rsidRDefault="00BC377F" w:rsidP="00D41ECF">
            <w:pPr>
              <w:pStyle w:val="TAL"/>
              <w:rPr>
                <w:sz w:val="16"/>
              </w:rPr>
            </w:pPr>
            <w:r>
              <w:rPr>
                <w:sz w:val="16"/>
              </w:rPr>
              <w:t>F</w:t>
            </w:r>
          </w:p>
        </w:tc>
        <w:tc>
          <w:tcPr>
            <w:tcW w:w="0" w:type="auto"/>
          </w:tcPr>
          <w:p w14:paraId="2A9F83A6" w14:textId="77777777" w:rsidR="00BC377F" w:rsidRPr="00900970" w:rsidRDefault="00BC377F" w:rsidP="00D41ECF">
            <w:pPr>
              <w:pStyle w:val="TAL"/>
              <w:rPr>
                <w:sz w:val="16"/>
              </w:rPr>
            </w:pPr>
            <w:r>
              <w:rPr>
                <w:sz w:val="16"/>
              </w:rPr>
              <w:t>TEI15_Test, 5GS_NR_LTE-UEConTest</w:t>
            </w:r>
          </w:p>
        </w:tc>
        <w:tc>
          <w:tcPr>
            <w:tcW w:w="0" w:type="auto"/>
          </w:tcPr>
          <w:p w14:paraId="448A3C9D" w14:textId="77777777" w:rsidR="00BC377F" w:rsidRPr="00900970" w:rsidRDefault="00BC377F" w:rsidP="00D41ECF">
            <w:pPr>
              <w:pStyle w:val="TAL"/>
              <w:rPr>
                <w:sz w:val="16"/>
              </w:rPr>
            </w:pPr>
            <w:r>
              <w:rPr>
                <w:sz w:val="16"/>
              </w:rPr>
              <w:t>revised</w:t>
            </w:r>
          </w:p>
        </w:tc>
      </w:tr>
      <w:tr w:rsidR="00BC377F" w14:paraId="47C464D1" w14:textId="77777777" w:rsidTr="00D41ECF">
        <w:tc>
          <w:tcPr>
            <w:tcW w:w="0" w:type="auto"/>
          </w:tcPr>
          <w:p w14:paraId="00943DE3" w14:textId="77777777" w:rsidR="00BC377F" w:rsidRPr="00900970" w:rsidRDefault="00BC377F" w:rsidP="00D41ECF">
            <w:pPr>
              <w:pStyle w:val="TAL"/>
              <w:rPr>
                <w:sz w:val="16"/>
              </w:rPr>
            </w:pPr>
            <w:r>
              <w:rPr>
                <w:sz w:val="16"/>
              </w:rPr>
              <w:t>R5-241689</w:t>
            </w:r>
          </w:p>
        </w:tc>
        <w:tc>
          <w:tcPr>
            <w:tcW w:w="0" w:type="auto"/>
          </w:tcPr>
          <w:p w14:paraId="5216E1C4" w14:textId="77777777" w:rsidR="00BC377F" w:rsidRPr="00900970" w:rsidRDefault="00BC377F" w:rsidP="00D41ECF">
            <w:pPr>
              <w:pStyle w:val="TAL"/>
              <w:rPr>
                <w:sz w:val="16"/>
              </w:rPr>
            </w:pPr>
            <w:r>
              <w:rPr>
                <w:sz w:val="16"/>
              </w:rPr>
              <w:t>Correction to NR 5GC Multilayer Emergency TC 11.4.12</w:t>
            </w:r>
          </w:p>
        </w:tc>
        <w:tc>
          <w:tcPr>
            <w:tcW w:w="0" w:type="auto"/>
          </w:tcPr>
          <w:p w14:paraId="52DFEDCD" w14:textId="77777777" w:rsidR="00BC377F" w:rsidRPr="00900970" w:rsidRDefault="00BC377F" w:rsidP="00D41ECF">
            <w:pPr>
              <w:pStyle w:val="TAL"/>
              <w:rPr>
                <w:sz w:val="16"/>
              </w:rPr>
            </w:pPr>
            <w:r>
              <w:rPr>
                <w:sz w:val="16"/>
              </w:rPr>
              <w:t>Qualcomm CDMA Technologies, ANRITSU LTD</w:t>
            </w:r>
          </w:p>
        </w:tc>
        <w:tc>
          <w:tcPr>
            <w:tcW w:w="0" w:type="auto"/>
          </w:tcPr>
          <w:p w14:paraId="73B2AF5B" w14:textId="77777777" w:rsidR="00BC377F" w:rsidRPr="00900970" w:rsidRDefault="00BC377F" w:rsidP="00D41ECF">
            <w:pPr>
              <w:pStyle w:val="TAL"/>
              <w:rPr>
                <w:sz w:val="16"/>
              </w:rPr>
            </w:pPr>
            <w:r>
              <w:rPr>
                <w:sz w:val="16"/>
              </w:rPr>
              <w:t>38.523-1</w:t>
            </w:r>
          </w:p>
        </w:tc>
        <w:tc>
          <w:tcPr>
            <w:tcW w:w="0" w:type="auto"/>
          </w:tcPr>
          <w:p w14:paraId="28FE26C1" w14:textId="77777777" w:rsidR="00BC377F" w:rsidRPr="00900970" w:rsidRDefault="00BC377F" w:rsidP="00D41ECF">
            <w:pPr>
              <w:pStyle w:val="TAL"/>
              <w:rPr>
                <w:sz w:val="16"/>
              </w:rPr>
            </w:pPr>
            <w:r>
              <w:rPr>
                <w:sz w:val="16"/>
              </w:rPr>
              <w:t>4279</w:t>
            </w:r>
          </w:p>
        </w:tc>
        <w:tc>
          <w:tcPr>
            <w:tcW w:w="0" w:type="auto"/>
          </w:tcPr>
          <w:p w14:paraId="392174C8" w14:textId="77777777" w:rsidR="00BC377F" w:rsidRPr="00900970" w:rsidRDefault="00BC377F" w:rsidP="00D41ECF">
            <w:pPr>
              <w:pStyle w:val="TAR"/>
              <w:rPr>
                <w:sz w:val="16"/>
              </w:rPr>
            </w:pPr>
            <w:r>
              <w:rPr>
                <w:sz w:val="16"/>
              </w:rPr>
              <w:t>2</w:t>
            </w:r>
          </w:p>
        </w:tc>
        <w:tc>
          <w:tcPr>
            <w:tcW w:w="0" w:type="auto"/>
          </w:tcPr>
          <w:p w14:paraId="5389FF1C" w14:textId="77777777" w:rsidR="00BC377F" w:rsidRPr="00900970" w:rsidRDefault="00BC377F" w:rsidP="00D41ECF">
            <w:pPr>
              <w:pStyle w:val="TAL"/>
              <w:rPr>
                <w:sz w:val="16"/>
              </w:rPr>
            </w:pPr>
            <w:r>
              <w:rPr>
                <w:sz w:val="16"/>
              </w:rPr>
              <w:t>Rel-17</w:t>
            </w:r>
          </w:p>
        </w:tc>
        <w:tc>
          <w:tcPr>
            <w:tcW w:w="0" w:type="auto"/>
          </w:tcPr>
          <w:p w14:paraId="700CC8EF" w14:textId="77777777" w:rsidR="00BC377F" w:rsidRPr="00900970" w:rsidRDefault="00BC377F" w:rsidP="00D41ECF">
            <w:pPr>
              <w:pStyle w:val="TAL"/>
              <w:rPr>
                <w:sz w:val="16"/>
              </w:rPr>
            </w:pPr>
            <w:r>
              <w:rPr>
                <w:sz w:val="16"/>
              </w:rPr>
              <w:t>F</w:t>
            </w:r>
          </w:p>
        </w:tc>
        <w:tc>
          <w:tcPr>
            <w:tcW w:w="0" w:type="auto"/>
          </w:tcPr>
          <w:p w14:paraId="35856B04" w14:textId="77777777" w:rsidR="00BC377F" w:rsidRPr="00900970" w:rsidRDefault="00BC377F" w:rsidP="00D41ECF">
            <w:pPr>
              <w:pStyle w:val="TAL"/>
              <w:rPr>
                <w:sz w:val="16"/>
              </w:rPr>
            </w:pPr>
            <w:r>
              <w:rPr>
                <w:sz w:val="16"/>
              </w:rPr>
              <w:t>TEI15_Test, 5GS_NR_LTE-UEConTest</w:t>
            </w:r>
          </w:p>
        </w:tc>
        <w:tc>
          <w:tcPr>
            <w:tcW w:w="0" w:type="auto"/>
          </w:tcPr>
          <w:p w14:paraId="5A674B66" w14:textId="77777777" w:rsidR="00BC377F" w:rsidRPr="00900970" w:rsidRDefault="00BC377F" w:rsidP="00D41ECF">
            <w:pPr>
              <w:pStyle w:val="TAL"/>
              <w:rPr>
                <w:sz w:val="16"/>
              </w:rPr>
            </w:pPr>
            <w:r>
              <w:rPr>
                <w:sz w:val="16"/>
              </w:rPr>
              <w:t>revised</w:t>
            </w:r>
          </w:p>
        </w:tc>
      </w:tr>
      <w:tr w:rsidR="00BC377F" w14:paraId="6C0D78BE" w14:textId="77777777" w:rsidTr="00D41ECF">
        <w:tc>
          <w:tcPr>
            <w:tcW w:w="0" w:type="auto"/>
          </w:tcPr>
          <w:p w14:paraId="545C7AD2" w14:textId="77777777" w:rsidR="00BC377F" w:rsidRPr="00900970" w:rsidRDefault="00BC377F" w:rsidP="00D41ECF">
            <w:pPr>
              <w:pStyle w:val="TAL"/>
              <w:rPr>
                <w:sz w:val="16"/>
              </w:rPr>
            </w:pPr>
            <w:r>
              <w:rPr>
                <w:sz w:val="16"/>
              </w:rPr>
              <w:t>R5-241692</w:t>
            </w:r>
          </w:p>
        </w:tc>
        <w:tc>
          <w:tcPr>
            <w:tcW w:w="0" w:type="auto"/>
          </w:tcPr>
          <w:p w14:paraId="7AE09C68" w14:textId="77777777" w:rsidR="00BC377F" w:rsidRPr="00900970" w:rsidRDefault="00BC377F" w:rsidP="00D41ECF">
            <w:pPr>
              <w:pStyle w:val="TAL"/>
              <w:rPr>
                <w:sz w:val="16"/>
              </w:rPr>
            </w:pPr>
            <w:r>
              <w:rPr>
                <w:sz w:val="16"/>
              </w:rPr>
              <w:t>Correction to NR 5GC Multilayer Emergency TC 11.4.12</w:t>
            </w:r>
          </w:p>
        </w:tc>
        <w:tc>
          <w:tcPr>
            <w:tcW w:w="0" w:type="auto"/>
          </w:tcPr>
          <w:p w14:paraId="15DD44FC" w14:textId="77777777" w:rsidR="00BC377F" w:rsidRPr="00900970" w:rsidRDefault="00BC377F" w:rsidP="00D41ECF">
            <w:pPr>
              <w:pStyle w:val="TAL"/>
              <w:rPr>
                <w:sz w:val="16"/>
              </w:rPr>
            </w:pPr>
            <w:r>
              <w:rPr>
                <w:sz w:val="16"/>
              </w:rPr>
              <w:t>Qualcomm CDMA Technologies, ANRITSU LTD</w:t>
            </w:r>
          </w:p>
        </w:tc>
        <w:tc>
          <w:tcPr>
            <w:tcW w:w="0" w:type="auto"/>
          </w:tcPr>
          <w:p w14:paraId="64AC2D1E" w14:textId="77777777" w:rsidR="00BC377F" w:rsidRPr="00900970" w:rsidRDefault="00BC377F" w:rsidP="00D41ECF">
            <w:pPr>
              <w:pStyle w:val="TAL"/>
              <w:rPr>
                <w:sz w:val="16"/>
              </w:rPr>
            </w:pPr>
            <w:r>
              <w:rPr>
                <w:sz w:val="16"/>
              </w:rPr>
              <w:t>38.523-1</w:t>
            </w:r>
          </w:p>
        </w:tc>
        <w:tc>
          <w:tcPr>
            <w:tcW w:w="0" w:type="auto"/>
          </w:tcPr>
          <w:p w14:paraId="3C4BD33B" w14:textId="77777777" w:rsidR="00BC377F" w:rsidRPr="00900970" w:rsidRDefault="00BC377F" w:rsidP="00D41ECF">
            <w:pPr>
              <w:pStyle w:val="TAL"/>
              <w:rPr>
                <w:sz w:val="16"/>
              </w:rPr>
            </w:pPr>
            <w:r>
              <w:rPr>
                <w:sz w:val="16"/>
              </w:rPr>
              <w:t>4279</w:t>
            </w:r>
          </w:p>
        </w:tc>
        <w:tc>
          <w:tcPr>
            <w:tcW w:w="0" w:type="auto"/>
          </w:tcPr>
          <w:p w14:paraId="43F35786" w14:textId="77777777" w:rsidR="00BC377F" w:rsidRPr="00900970" w:rsidRDefault="00BC377F" w:rsidP="00D41ECF">
            <w:pPr>
              <w:pStyle w:val="TAR"/>
              <w:rPr>
                <w:sz w:val="16"/>
              </w:rPr>
            </w:pPr>
            <w:r>
              <w:rPr>
                <w:sz w:val="16"/>
              </w:rPr>
              <w:t>3</w:t>
            </w:r>
          </w:p>
        </w:tc>
        <w:tc>
          <w:tcPr>
            <w:tcW w:w="0" w:type="auto"/>
          </w:tcPr>
          <w:p w14:paraId="69718865" w14:textId="77777777" w:rsidR="00BC377F" w:rsidRPr="00900970" w:rsidRDefault="00BC377F" w:rsidP="00D41ECF">
            <w:pPr>
              <w:pStyle w:val="TAL"/>
              <w:rPr>
                <w:sz w:val="16"/>
              </w:rPr>
            </w:pPr>
            <w:r>
              <w:rPr>
                <w:sz w:val="16"/>
              </w:rPr>
              <w:t>Rel-17</w:t>
            </w:r>
          </w:p>
        </w:tc>
        <w:tc>
          <w:tcPr>
            <w:tcW w:w="0" w:type="auto"/>
          </w:tcPr>
          <w:p w14:paraId="438A66EE" w14:textId="77777777" w:rsidR="00BC377F" w:rsidRPr="00900970" w:rsidRDefault="00BC377F" w:rsidP="00D41ECF">
            <w:pPr>
              <w:pStyle w:val="TAL"/>
              <w:rPr>
                <w:sz w:val="16"/>
              </w:rPr>
            </w:pPr>
            <w:r>
              <w:rPr>
                <w:sz w:val="16"/>
              </w:rPr>
              <w:t>F</w:t>
            </w:r>
          </w:p>
        </w:tc>
        <w:tc>
          <w:tcPr>
            <w:tcW w:w="0" w:type="auto"/>
          </w:tcPr>
          <w:p w14:paraId="2F9B82F1" w14:textId="77777777" w:rsidR="00BC377F" w:rsidRPr="00900970" w:rsidRDefault="00BC377F" w:rsidP="00D41ECF">
            <w:pPr>
              <w:pStyle w:val="TAL"/>
              <w:rPr>
                <w:sz w:val="16"/>
              </w:rPr>
            </w:pPr>
            <w:r>
              <w:rPr>
                <w:sz w:val="16"/>
              </w:rPr>
              <w:t>TEI15_Test, 5GS_NR_LTE-UEConTest</w:t>
            </w:r>
          </w:p>
        </w:tc>
        <w:tc>
          <w:tcPr>
            <w:tcW w:w="0" w:type="auto"/>
          </w:tcPr>
          <w:p w14:paraId="7BFB2027" w14:textId="77777777" w:rsidR="00BC377F" w:rsidRPr="00900970" w:rsidRDefault="00BC377F" w:rsidP="00D41ECF">
            <w:pPr>
              <w:pStyle w:val="TAL"/>
              <w:rPr>
                <w:sz w:val="16"/>
              </w:rPr>
            </w:pPr>
            <w:r>
              <w:rPr>
                <w:sz w:val="16"/>
              </w:rPr>
              <w:t>agreed</w:t>
            </w:r>
          </w:p>
        </w:tc>
      </w:tr>
      <w:tr w:rsidR="00BC377F" w14:paraId="6CFFD8CD" w14:textId="77777777" w:rsidTr="00D41ECF">
        <w:tc>
          <w:tcPr>
            <w:tcW w:w="0" w:type="auto"/>
          </w:tcPr>
          <w:p w14:paraId="5BDE0589" w14:textId="77777777" w:rsidR="00BC377F" w:rsidRPr="00900970" w:rsidRDefault="00BC377F" w:rsidP="00D41ECF">
            <w:pPr>
              <w:pStyle w:val="TAL"/>
              <w:rPr>
                <w:sz w:val="16"/>
              </w:rPr>
            </w:pPr>
            <w:r>
              <w:rPr>
                <w:sz w:val="16"/>
              </w:rPr>
              <w:t>R5-240985</w:t>
            </w:r>
          </w:p>
        </w:tc>
        <w:tc>
          <w:tcPr>
            <w:tcW w:w="0" w:type="auto"/>
          </w:tcPr>
          <w:p w14:paraId="6F8743FD" w14:textId="77777777" w:rsidR="00BC377F" w:rsidRPr="00900970" w:rsidRDefault="00BC377F" w:rsidP="00D41ECF">
            <w:pPr>
              <w:pStyle w:val="TAL"/>
              <w:rPr>
                <w:sz w:val="16"/>
              </w:rPr>
            </w:pPr>
            <w:r>
              <w:rPr>
                <w:sz w:val="16"/>
              </w:rPr>
              <w:t>Addition of new NR NTN MAC TA reporting test case</w:t>
            </w:r>
          </w:p>
        </w:tc>
        <w:tc>
          <w:tcPr>
            <w:tcW w:w="0" w:type="auto"/>
          </w:tcPr>
          <w:p w14:paraId="33483E57" w14:textId="77777777" w:rsidR="00BC377F" w:rsidRPr="00900970" w:rsidRDefault="00BC377F" w:rsidP="00D41ECF">
            <w:pPr>
              <w:pStyle w:val="TAL"/>
              <w:rPr>
                <w:sz w:val="16"/>
              </w:rPr>
            </w:pPr>
            <w:r>
              <w:rPr>
                <w:sz w:val="16"/>
              </w:rPr>
              <w:t>Qualcomm Incorporated</w:t>
            </w:r>
          </w:p>
        </w:tc>
        <w:tc>
          <w:tcPr>
            <w:tcW w:w="0" w:type="auto"/>
          </w:tcPr>
          <w:p w14:paraId="758C6C24" w14:textId="77777777" w:rsidR="00BC377F" w:rsidRPr="00900970" w:rsidRDefault="00BC377F" w:rsidP="00D41ECF">
            <w:pPr>
              <w:pStyle w:val="TAL"/>
              <w:rPr>
                <w:sz w:val="16"/>
              </w:rPr>
            </w:pPr>
            <w:r>
              <w:rPr>
                <w:sz w:val="16"/>
              </w:rPr>
              <w:t>38.523-1</w:t>
            </w:r>
          </w:p>
        </w:tc>
        <w:tc>
          <w:tcPr>
            <w:tcW w:w="0" w:type="auto"/>
          </w:tcPr>
          <w:p w14:paraId="271D876F" w14:textId="77777777" w:rsidR="00BC377F" w:rsidRPr="00900970" w:rsidRDefault="00BC377F" w:rsidP="00D41ECF">
            <w:pPr>
              <w:pStyle w:val="TAL"/>
              <w:rPr>
                <w:sz w:val="16"/>
              </w:rPr>
            </w:pPr>
            <w:r>
              <w:rPr>
                <w:sz w:val="16"/>
              </w:rPr>
              <w:t>4280</w:t>
            </w:r>
          </w:p>
        </w:tc>
        <w:tc>
          <w:tcPr>
            <w:tcW w:w="0" w:type="auto"/>
          </w:tcPr>
          <w:p w14:paraId="32E16599" w14:textId="77777777" w:rsidR="00BC377F" w:rsidRPr="00900970" w:rsidRDefault="00BC377F" w:rsidP="00D41ECF">
            <w:pPr>
              <w:pStyle w:val="TAR"/>
              <w:rPr>
                <w:sz w:val="16"/>
              </w:rPr>
            </w:pPr>
            <w:r>
              <w:rPr>
                <w:sz w:val="16"/>
              </w:rPr>
              <w:t>-</w:t>
            </w:r>
          </w:p>
        </w:tc>
        <w:tc>
          <w:tcPr>
            <w:tcW w:w="0" w:type="auto"/>
          </w:tcPr>
          <w:p w14:paraId="0C0361DF" w14:textId="77777777" w:rsidR="00BC377F" w:rsidRPr="00900970" w:rsidRDefault="00BC377F" w:rsidP="00D41ECF">
            <w:pPr>
              <w:pStyle w:val="TAL"/>
              <w:rPr>
                <w:sz w:val="16"/>
              </w:rPr>
            </w:pPr>
            <w:r>
              <w:rPr>
                <w:sz w:val="16"/>
              </w:rPr>
              <w:t>Rel-17</w:t>
            </w:r>
          </w:p>
        </w:tc>
        <w:tc>
          <w:tcPr>
            <w:tcW w:w="0" w:type="auto"/>
          </w:tcPr>
          <w:p w14:paraId="78CE5FD5" w14:textId="77777777" w:rsidR="00BC377F" w:rsidRPr="00900970" w:rsidRDefault="00BC377F" w:rsidP="00D41ECF">
            <w:pPr>
              <w:pStyle w:val="TAL"/>
              <w:rPr>
                <w:sz w:val="16"/>
              </w:rPr>
            </w:pPr>
            <w:r>
              <w:rPr>
                <w:sz w:val="16"/>
              </w:rPr>
              <w:t>F</w:t>
            </w:r>
          </w:p>
        </w:tc>
        <w:tc>
          <w:tcPr>
            <w:tcW w:w="0" w:type="auto"/>
          </w:tcPr>
          <w:p w14:paraId="203F5495"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89CA8AD" w14:textId="77777777" w:rsidR="00BC377F" w:rsidRPr="00900970" w:rsidRDefault="00BC377F" w:rsidP="00D41ECF">
            <w:pPr>
              <w:pStyle w:val="TAL"/>
              <w:rPr>
                <w:sz w:val="16"/>
              </w:rPr>
            </w:pPr>
            <w:r>
              <w:rPr>
                <w:sz w:val="16"/>
              </w:rPr>
              <w:t>agreed</w:t>
            </w:r>
          </w:p>
        </w:tc>
      </w:tr>
      <w:tr w:rsidR="00BC377F" w14:paraId="39940877" w14:textId="77777777" w:rsidTr="00D41ECF">
        <w:tc>
          <w:tcPr>
            <w:tcW w:w="0" w:type="auto"/>
          </w:tcPr>
          <w:p w14:paraId="2E2D1627" w14:textId="77777777" w:rsidR="00BC377F" w:rsidRPr="00900970" w:rsidRDefault="00BC377F" w:rsidP="00D41ECF">
            <w:pPr>
              <w:pStyle w:val="TAL"/>
              <w:rPr>
                <w:sz w:val="16"/>
              </w:rPr>
            </w:pPr>
            <w:r>
              <w:rPr>
                <w:sz w:val="16"/>
              </w:rPr>
              <w:t>R5-240986</w:t>
            </w:r>
          </w:p>
        </w:tc>
        <w:tc>
          <w:tcPr>
            <w:tcW w:w="0" w:type="auto"/>
          </w:tcPr>
          <w:p w14:paraId="12B79C61" w14:textId="77777777" w:rsidR="00BC377F" w:rsidRPr="00900970" w:rsidRDefault="00BC377F" w:rsidP="00D41ECF">
            <w:pPr>
              <w:pStyle w:val="TAL"/>
              <w:rPr>
                <w:sz w:val="16"/>
              </w:rPr>
            </w:pPr>
            <w:r>
              <w:rPr>
                <w:sz w:val="16"/>
              </w:rPr>
              <w:t>Addition of new NR NTN RLC t-reassembly timer test case</w:t>
            </w:r>
          </w:p>
        </w:tc>
        <w:tc>
          <w:tcPr>
            <w:tcW w:w="0" w:type="auto"/>
          </w:tcPr>
          <w:p w14:paraId="28F6F049" w14:textId="77777777" w:rsidR="00BC377F" w:rsidRPr="00900970" w:rsidRDefault="00BC377F" w:rsidP="00D41ECF">
            <w:pPr>
              <w:pStyle w:val="TAL"/>
              <w:rPr>
                <w:sz w:val="16"/>
              </w:rPr>
            </w:pPr>
            <w:r>
              <w:rPr>
                <w:sz w:val="16"/>
              </w:rPr>
              <w:t>Qualcomm Incorporated</w:t>
            </w:r>
          </w:p>
        </w:tc>
        <w:tc>
          <w:tcPr>
            <w:tcW w:w="0" w:type="auto"/>
          </w:tcPr>
          <w:p w14:paraId="246CD918" w14:textId="77777777" w:rsidR="00BC377F" w:rsidRPr="00900970" w:rsidRDefault="00BC377F" w:rsidP="00D41ECF">
            <w:pPr>
              <w:pStyle w:val="TAL"/>
              <w:rPr>
                <w:sz w:val="16"/>
              </w:rPr>
            </w:pPr>
            <w:r>
              <w:rPr>
                <w:sz w:val="16"/>
              </w:rPr>
              <w:t>38.523-1</w:t>
            </w:r>
          </w:p>
        </w:tc>
        <w:tc>
          <w:tcPr>
            <w:tcW w:w="0" w:type="auto"/>
          </w:tcPr>
          <w:p w14:paraId="7ED12683" w14:textId="77777777" w:rsidR="00BC377F" w:rsidRPr="00900970" w:rsidRDefault="00BC377F" w:rsidP="00D41ECF">
            <w:pPr>
              <w:pStyle w:val="TAL"/>
              <w:rPr>
                <w:sz w:val="16"/>
              </w:rPr>
            </w:pPr>
            <w:r>
              <w:rPr>
                <w:sz w:val="16"/>
              </w:rPr>
              <w:t>4281</w:t>
            </w:r>
          </w:p>
        </w:tc>
        <w:tc>
          <w:tcPr>
            <w:tcW w:w="0" w:type="auto"/>
          </w:tcPr>
          <w:p w14:paraId="38BF63A8" w14:textId="77777777" w:rsidR="00BC377F" w:rsidRPr="00900970" w:rsidRDefault="00BC377F" w:rsidP="00D41ECF">
            <w:pPr>
              <w:pStyle w:val="TAR"/>
              <w:rPr>
                <w:sz w:val="16"/>
              </w:rPr>
            </w:pPr>
            <w:r>
              <w:rPr>
                <w:sz w:val="16"/>
              </w:rPr>
              <w:t>-</w:t>
            </w:r>
          </w:p>
        </w:tc>
        <w:tc>
          <w:tcPr>
            <w:tcW w:w="0" w:type="auto"/>
          </w:tcPr>
          <w:p w14:paraId="215EE572" w14:textId="77777777" w:rsidR="00BC377F" w:rsidRPr="00900970" w:rsidRDefault="00BC377F" w:rsidP="00D41ECF">
            <w:pPr>
              <w:pStyle w:val="TAL"/>
              <w:rPr>
                <w:sz w:val="16"/>
              </w:rPr>
            </w:pPr>
            <w:r>
              <w:rPr>
                <w:sz w:val="16"/>
              </w:rPr>
              <w:t>Rel-17</w:t>
            </w:r>
          </w:p>
        </w:tc>
        <w:tc>
          <w:tcPr>
            <w:tcW w:w="0" w:type="auto"/>
          </w:tcPr>
          <w:p w14:paraId="50950FD8" w14:textId="77777777" w:rsidR="00BC377F" w:rsidRPr="00900970" w:rsidRDefault="00BC377F" w:rsidP="00D41ECF">
            <w:pPr>
              <w:pStyle w:val="TAL"/>
              <w:rPr>
                <w:sz w:val="16"/>
              </w:rPr>
            </w:pPr>
            <w:r>
              <w:rPr>
                <w:sz w:val="16"/>
              </w:rPr>
              <w:t>F</w:t>
            </w:r>
          </w:p>
        </w:tc>
        <w:tc>
          <w:tcPr>
            <w:tcW w:w="0" w:type="auto"/>
          </w:tcPr>
          <w:p w14:paraId="018DAB9D"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2FD46DB" w14:textId="77777777" w:rsidR="00BC377F" w:rsidRPr="00900970" w:rsidRDefault="00BC377F" w:rsidP="00D41ECF">
            <w:pPr>
              <w:pStyle w:val="TAL"/>
              <w:rPr>
                <w:sz w:val="16"/>
              </w:rPr>
            </w:pPr>
            <w:r>
              <w:rPr>
                <w:sz w:val="16"/>
              </w:rPr>
              <w:t>revised</w:t>
            </w:r>
          </w:p>
        </w:tc>
      </w:tr>
      <w:tr w:rsidR="00BC377F" w14:paraId="0AA5D81E" w14:textId="77777777" w:rsidTr="00D41ECF">
        <w:tc>
          <w:tcPr>
            <w:tcW w:w="0" w:type="auto"/>
          </w:tcPr>
          <w:p w14:paraId="7F159874" w14:textId="77777777" w:rsidR="00BC377F" w:rsidRPr="00900970" w:rsidRDefault="00BC377F" w:rsidP="00D41ECF">
            <w:pPr>
              <w:pStyle w:val="TAL"/>
              <w:rPr>
                <w:sz w:val="16"/>
              </w:rPr>
            </w:pPr>
            <w:r>
              <w:rPr>
                <w:sz w:val="16"/>
              </w:rPr>
              <w:t>R5-241570</w:t>
            </w:r>
          </w:p>
        </w:tc>
        <w:tc>
          <w:tcPr>
            <w:tcW w:w="0" w:type="auto"/>
          </w:tcPr>
          <w:p w14:paraId="7A868CC7" w14:textId="77777777" w:rsidR="00BC377F" w:rsidRPr="00900970" w:rsidRDefault="00BC377F" w:rsidP="00D41ECF">
            <w:pPr>
              <w:pStyle w:val="TAL"/>
              <w:rPr>
                <w:sz w:val="16"/>
              </w:rPr>
            </w:pPr>
            <w:r>
              <w:rPr>
                <w:sz w:val="16"/>
              </w:rPr>
              <w:t>Addition of new NR NTN RLC t-reassembly timer test case</w:t>
            </w:r>
          </w:p>
        </w:tc>
        <w:tc>
          <w:tcPr>
            <w:tcW w:w="0" w:type="auto"/>
          </w:tcPr>
          <w:p w14:paraId="16D3AB34" w14:textId="77777777" w:rsidR="00BC377F" w:rsidRPr="00900970" w:rsidRDefault="00BC377F" w:rsidP="00D41ECF">
            <w:pPr>
              <w:pStyle w:val="TAL"/>
              <w:rPr>
                <w:sz w:val="16"/>
              </w:rPr>
            </w:pPr>
            <w:r>
              <w:rPr>
                <w:sz w:val="16"/>
              </w:rPr>
              <w:t>Qualcomm Incorporated</w:t>
            </w:r>
          </w:p>
        </w:tc>
        <w:tc>
          <w:tcPr>
            <w:tcW w:w="0" w:type="auto"/>
          </w:tcPr>
          <w:p w14:paraId="515B9593" w14:textId="77777777" w:rsidR="00BC377F" w:rsidRPr="00900970" w:rsidRDefault="00BC377F" w:rsidP="00D41ECF">
            <w:pPr>
              <w:pStyle w:val="TAL"/>
              <w:rPr>
                <w:sz w:val="16"/>
              </w:rPr>
            </w:pPr>
            <w:r>
              <w:rPr>
                <w:sz w:val="16"/>
              </w:rPr>
              <w:t>38.523-1</w:t>
            </w:r>
          </w:p>
        </w:tc>
        <w:tc>
          <w:tcPr>
            <w:tcW w:w="0" w:type="auto"/>
          </w:tcPr>
          <w:p w14:paraId="4185FE45" w14:textId="77777777" w:rsidR="00BC377F" w:rsidRPr="00900970" w:rsidRDefault="00BC377F" w:rsidP="00D41ECF">
            <w:pPr>
              <w:pStyle w:val="TAL"/>
              <w:rPr>
                <w:sz w:val="16"/>
              </w:rPr>
            </w:pPr>
            <w:r>
              <w:rPr>
                <w:sz w:val="16"/>
              </w:rPr>
              <w:t>4281</w:t>
            </w:r>
          </w:p>
        </w:tc>
        <w:tc>
          <w:tcPr>
            <w:tcW w:w="0" w:type="auto"/>
          </w:tcPr>
          <w:p w14:paraId="4C787D0D" w14:textId="77777777" w:rsidR="00BC377F" w:rsidRPr="00900970" w:rsidRDefault="00BC377F" w:rsidP="00D41ECF">
            <w:pPr>
              <w:pStyle w:val="TAR"/>
              <w:rPr>
                <w:sz w:val="16"/>
              </w:rPr>
            </w:pPr>
            <w:r>
              <w:rPr>
                <w:sz w:val="16"/>
              </w:rPr>
              <w:t>1</w:t>
            </w:r>
          </w:p>
        </w:tc>
        <w:tc>
          <w:tcPr>
            <w:tcW w:w="0" w:type="auto"/>
          </w:tcPr>
          <w:p w14:paraId="45622959" w14:textId="77777777" w:rsidR="00BC377F" w:rsidRPr="00900970" w:rsidRDefault="00BC377F" w:rsidP="00D41ECF">
            <w:pPr>
              <w:pStyle w:val="TAL"/>
              <w:rPr>
                <w:sz w:val="16"/>
              </w:rPr>
            </w:pPr>
            <w:r>
              <w:rPr>
                <w:sz w:val="16"/>
              </w:rPr>
              <w:t>Rel-17</w:t>
            </w:r>
          </w:p>
        </w:tc>
        <w:tc>
          <w:tcPr>
            <w:tcW w:w="0" w:type="auto"/>
          </w:tcPr>
          <w:p w14:paraId="61D91C10" w14:textId="77777777" w:rsidR="00BC377F" w:rsidRPr="00900970" w:rsidRDefault="00BC377F" w:rsidP="00D41ECF">
            <w:pPr>
              <w:pStyle w:val="TAL"/>
              <w:rPr>
                <w:sz w:val="16"/>
              </w:rPr>
            </w:pPr>
            <w:r>
              <w:rPr>
                <w:sz w:val="16"/>
              </w:rPr>
              <w:t>F</w:t>
            </w:r>
          </w:p>
        </w:tc>
        <w:tc>
          <w:tcPr>
            <w:tcW w:w="0" w:type="auto"/>
          </w:tcPr>
          <w:p w14:paraId="61167EC2"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709B65D" w14:textId="77777777" w:rsidR="00BC377F" w:rsidRPr="00900970" w:rsidRDefault="00BC377F" w:rsidP="00D41ECF">
            <w:pPr>
              <w:pStyle w:val="TAL"/>
              <w:rPr>
                <w:sz w:val="16"/>
              </w:rPr>
            </w:pPr>
            <w:r>
              <w:rPr>
                <w:sz w:val="16"/>
              </w:rPr>
              <w:t>agreed</w:t>
            </w:r>
          </w:p>
        </w:tc>
      </w:tr>
      <w:tr w:rsidR="00BC377F" w14:paraId="7C5359CC" w14:textId="77777777" w:rsidTr="00D41ECF">
        <w:tc>
          <w:tcPr>
            <w:tcW w:w="0" w:type="auto"/>
          </w:tcPr>
          <w:p w14:paraId="1760B192" w14:textId="77777777" w:rsidR="00BC377F" w:rsidRPr="00900970" w:rsidRDefault="00BC377F" w:rsidP="00D41ECF">
            <w:pPr>
              <w:pStyle w:val="TAL"/>
              <w:rPr>
                <w:sz w:val="16"/>
              </w:rPr>
            </w:pPr>
            <w:r>
              <w:rPr>
                <w:sz w:val="16"/>
              </w:rPr>
              <w:t>R5-240987</w:t>
            </w:r>
          </w:p>
        </w:tc>
        <w:tc>
          <w:tcPr>
            <w:tcW w:w="0" w:type="auto"/>
          </w:tcPr>
          <w:p w14:paraId="7388EA21" w14:textId="77777777" w:rsidR="00BC377F" w:rsidRPr="00900970" w:rsidRDefault="00BC377F" w:rsidP="00D41ECF">
            <w:pPr>
              <w:pStyle w:val="TAL"/>
              <w:rPr>
                <w:sz w:val="16"/>
              </w:rPr>
            </w:pPr>
            <w:r>
              <w:rPr>
                <w:sz w:val="16"/>
              </w:rPr>
              <w:t>Addition of NR NTN PDCP discard timer test case</w:t>
            </w:r>
          </w:p>
        </w:tc>
        <w:tc>
          <w:tcPr>
            <w:tcW w:w="0" w:type="auto"/>
          </w:tcPr>
          <w:p w14:paraId="668AE7C0" w14:textId="77777777" w:rsidR="00BC377F" w:rsidRPr="00900970" w:rsidRDefault="00BC377F" w:rsidP="00D41ECF">
            <w:pPr>
              <w:pStyle w:val="TAL"/>
              <w:rPr>
                <w:sz w:val="16"/>
              </w:rPr>
            </w:pPr>
            <w:r>
              <w:rPr>
                <w:sz w:val="16"/>
              </w:rPr>
              <w:t>Qualcomm Incorporated</w:t>
            </w:r>
          </w:p>
        </w:tc>
        <w:tc>
          <w:tcPr>
            <w:tcW w:w="0" w:type="auto"/>
          </w:tcPr>
          <w:p w14:paraId="79E9A303" w14:textId="77777777" w:rsidR="00BC377F" w:rsidRPr="00900970" w:rsidRDefault="00BC377F" w:rsidP="00D41ECF">
            <w:pPr>
              <w:pStyle w:val="TAL"/>
              <w:rPr>
                <w:sz w:val="16"/>
              </w:rPr>
            </w:pPr>
            <w:r>
              <w:rPr>
                <w:sz w:val="16"/>
              </w:rPr>
              <w:t>38.523-1</w:t>
            </w:r>
          </w:p>
        </w:tc>
        <w:tc>
          <w:tcPr>
            <w:tcW w:w="0" w:type="auto"/>
          </w:tcPr>
          <w:p w14:paraId="131FAA5F" w14:textId="77777777" w:rsidR="00BC377F" w:rsidRPr="00900970" w:rsidRDefault="00BC377F" w:rsidP="00D41ECF">
            <w:pPr>
              <w:pStyle w:val="TAL"/>
              <w:rPr>
                <w:sz w:val="16"/>
              </w:rPr>
            </w:pPr>
            <w:r>
              <w:rPr>
                <w:sz w:val="16"/>
              </w:rPr>
              <w:t>4282</w:t>
            </w:r>
          </w:p>
        </w:tc>
        <w:tc>
          <w:tcPr>
            <w:tcW w:w="0" w:type="auto"/>
          </w:tcPr>
          <w:p w14:paraId="40D7B0CA" w14:textId="77777777" w:rsidR="00BC377F" w:rsidRPr="00900970" w:rsidRDefault="00BC377F" w:rsidP="00D41ECF">
            <w:pPr>
              <w:pStyle w:val="TAR"/>
              <w:rPr>
                <w:sz w:val="16"/>
              </w:rPr>
            </w:pPr>
            <w:r>
              <w:rPr>
                <w:sz w:val="16"/>
              </w:rPr>
              <w:t>-</w:t>
            </w:r>
          </w:p>
        </w:tc>
        <w:tc>
          <w:tcPr>
            <w:tcW w:w="0" w:type="auto"/>
          </w:tcPr>
          <w:p w14:paraId="2DA60AA7" w14:textId="77777777" w:rsidR="00BC377F" w:rsidRPr="00900970" w:rsidRDefault="00BC377F" w:rsidP="00D41ECF">
            <w:pPr>
              <w:pStyle w:val="TAL"/>
              <w:rPr>
                <w:sz w:val="16"/>
              </w:rPr>
            </w:pPr>
            <w:r>
              <w:rPr>
                <w:sz w:val="16"/>
              </w:rPr>
              <w:t>Rel-17</w:t>
            </w:r>
          </w:p>
        </w:tc>
        <w:tc>
          <w:tcPr>
            <w:tcW w:w="0" w:type="auto"/>
          </w:tcPr>
          <w:p w14:paraId="55F37744" w14:textId="77777777" w:rsidR="00BC377F" w:rsidRPr="00900970" w:rsidRDefault="00BC377F" w:rsidP="00D41ECF">
            <w:pPr>
              <w:pStyle w:val="TAL"/>
              <w:rPr>
                <w:sz w:val="16"/>
              </w:rPr>
            </w:pPr>
            <w:r>
              <w:rPr>
                <w:sz w:val="16"/>
              </w:rPr>
              <w:t>F</w:t>
            </w:r>
          </w:p>
        </w:tc>
        <w:tc>
          <w:tcPr>
            <w:tcW w:w="0" w:type="auto"/>
          </w:tcPr>
          <w:p w14:paraId="78335A4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51BF358" w14:textId="77777777" w:rsidR="00BC377F" w:rsidRPr="00900970" w:rsidRDefault="00BC377F" w:rsidP="00D41ECF">
            <w:pPr>
              <w:pStyle w:val="TAL"/>
              <w:rPr>
                <w:sz w:val="16"/>
              </w:rPr>
            </w:pPr>
            <w:r>
              <w:rPr>
                <w:sz w:val="16"/>
              </w:rPr>
              <w:t>revised</w:t>
            </w:r>
          </w:p>
        </w:tc>
      </w:tr>
      <w:tr w:rsidR="00BC377F" w14:paraId="01191625" w14:textId="77777777" w:rsidTr="00D41ECF">
        <w:tc>
          <w:tcPr>
            <w:tcW w:w="0" w:type="auto"/>
          </w:tcPr>
          <w:p w14:paraId="24A8D75B" w14:textId="77777777" w:rsidR="00BC377F" w:rsidRPr="00900970" w:rsidRDefault="00BC377F" w:rsidP="00D41ECF">
            <w:pPr>
              <w:pStyle w:val="TAL"/>
              <w:rPr>
                <w:sz w:val="16"/>
              </w:rPr>
            </w:pPr>
            <w:r>
              <w:rPr>
                <w:sz w:val="16"/>
              </w:rPr>
              <w:t>R5-241571</w:t>
            </w:r>
          </w:p>
        </w:tc>
        <w:tc>
          <w:tcPr>
            <w:tcW w:w="0" w:type="auto"/>
          </w:tcPr>
          <w:p w14:paraId="7C5A756D" w14:textId="77777777" w:rsidR="00BC377F" w:rsidRPr="00900970" w:rsidRDefault="00BC377F" w:rsidP="00D41ECF">
            <w:pPr>
              <w:pStyle w:val="TAL"/>
              <w:rPr>
                <w:sz w:val="16"/>
              </w:rPr>
            </w:pPr>
            <w:r>
              <w:rPr>
                <w:sz w:val="16"/>
              </w:rPr>
              <w:t>Addition of NR NTN PDCP discard timer test case</w:t>
            </w:r>
          </w:p>
        </w:tc>
        <w:tc>
          <w:tcPr>
            <w:tcW w:w="0" w:type="auto"/>
          </w:tcPr>
          <w:p w14:paraId="3557DFB8" w14:textId="77777777" w:rsidR="00BC377F" w:rsidRPr="00900970" w:rsidRDefault="00BC377F" w:rsidP="00D41ECF">
            <w:pPr>
              <w:pStyle w:val="TAL"/>
              <w:rPr>
                <w:sz w:val="16"/>
              </w:rPr>
            </w:pPr>
            <w:r>
              <w:rPr>
                <w:sz w:val="16"/>
              </w:rPr>
              <w:t>Qualcomm Incorporated</w:t>
            </w:r>
          </w:p>
        </w:tc>
        <w:tc>
          <w:tcPr>
            <w:tcW w:w="0" w:type="auto"/>
          </w:tcPr>
          <w:p w14:paraId="072E58E9" w14:textId="77777777" w:rsidR="00BC377F" w:rsidRPr="00900970" w:rsidRDefault="00BC377F" w:rsidP="00D41ECF">
            <w:pPr>
              <w:pStyle w:val="TAL"/>
              <w:rPr>
                <w:sz w:val="16"/>
              </w:rPr>
            </w:pPr>
            <w:r>
              <w:rPr>
                <w:sz w:val="16"/>
              </w:rPr>
              <w:t>38.523-1</w:t>
            </w:r>
          </w:p>
        </w:tc>
        <w:tc>
          <w:tcPr>
            <w:tcW w:w="0" w:type="auto"/>
          </w:tcPr>
          <w:p w14:paraId="18158590" w14:textId="77777777" w:rsidR="00BC377F" w:rsidRPr="00900970" w:rsidRDefault="00BC377F" w:rsidP="00D41ECF">
            <w:pPr>
              <w:pStyle w:val="TAL"/>
              <w:rPr>
                <w:sz w:val="16"/>
              </w:rPr>
            </w:pPr>
            <w:r>
              <w:rPr>
                <w:sz w:val="16"/>
              </w:rPr>
              <w:t>4282</w:t>
            </w:r>
          </w:p>
        </w:tc>
        <w:tc>
          <w:tcPr>
            <w:tcW w:w="0" w:type="auto"/>
          </w:tcPr>
          <w:p w14:paraId="0CB1B185" w14:textId="77777777" w:rsidR="00BC377F" w:rsidRPr="00900970" w:rsidRDefault="00BC377F" w:rsidP="00D41ECF">
            <w:pPr>
              <w:pStyle w:val="TAR"/>
              <w:rPr>
                <w:sz w:val="16"/>
              </w:rPr>
            </w:pPr>
            <w:r>
              <w:rPr>
                <w:sz w:val="16"/>
              </w:rPr>
              <w:t>1</w:t>
            </w:r>
          </w:p>
        </w:tc>
        <w:tc>
          <w:tcPr>
            <w:tcW w:w="0" w:type="auto"/>
          </w:tcPr>
          <w:p w14:paraId="17F3E461" w14:textId="77777777" w:rsidR="00BC377F" w:rsidRPr="00900970" w:rsidRDefault="00BC377F" w:rsidP="00D41ECF">
            <w:pPr>
              <w:pStyle w:val="TAL"/>
              <w:rPr>
                <w:sz w:val="16"/>
              </w:rPr>
            </w:pPr>
            <w:r>
              <w:rPr>
                <w:sz w:val="16"/>
              </w:rPr>
              <w:t>Rel-17</w:t>
            </w:r>
          </w:p>
        </w:tc>
        <w:tc>
          <w:tcPr>
            <w:tcW w:w="0" w:type="auto"/>
          </w:tcPr>
          <w:p w14:paraId="028D2566" w14:textId="77777777" w:rsidR="00BC377F" w:rsidRPr="00900970" w:rsidRDefault="00BC377F" w:rsidP="00D41ECF">
            <w:pPr>
              <w:pStyle w:val="TAL"/>
              <w:rPr>
                <w:sz w:val="16"/>
              </w:rPr>
            </w:pPr>
            <w:r>
              <w:rPr>
                <w:sz w:val="16"/>
              </w:rPr>
              <w:t>F</w:t>
            </w:r>
          </w:p>
        </w:tc>
        <w:tc>
          <w:tcPr>
            <w:tcW w:w="0" w:type="auto"/>
          </w:tcPr>
          <w:p w14:paraId="7BE06A7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6B60F161" w14:textId="77777777" w:rsidR="00BC377F" w:rsidRPr="00900970" w:rsidRDefault="00BC377F" w:rsidP="00D41ECF">
            <w:pPr>
              <w:pStyle w:val="TAL"/>
              <w:rPr>
                <w:sz w:val="16"/>
              </w:rPr>
            </w:pPr>
            <w:r>
              <w:rPr>
                <w:sz w:val="16"/>
              </w:rPr>
              <w:t>agreed</w:t>
            </w:r>
          </w:p>
        </w:tc>
      </w:tr>
      <w:tr w:rsidR="00BC377F" w14:paraId="6D524056" w14:textId="77777777" w:rsidTr="00D41ECF">
        <w:tc>
          <w:tcPr>
            <w:tcW w:w="0" w:type="auto"/>
          </w:tcPr>
          <w:p w14:paraId="3A733F51" w14:textId="77777777" w:rsidR="00BC377F" w:rsidRPr="00900970" w:rsidRDefault="00BC377F" w:rsidP="00D41ECF">
            <w:pPr>
              <w:pStyle w:val="TAL"/>
              <w:rPr>
                <w:sz w:val="16"/>
              </w:rPr>
            </w:pPr>
            <w:r>
              <w:rPr>
                <w:sz w:val="16"/>
              </w:rPr>
              <w:t>R5-240990</w:t>
            </w:r>
          </w:p>
        </w:tc>
        <w:tc>
          <w:tcPr>
            <w:tcW w:w="0" w:type="auto"/>
          </w:tcPr>
          <w:p w14:paraId="7250D0E7" w14:textId="77777777" w:rsidR="00BC377F" w:rsidRPr="00900970" w:rsidRDefault="00BC377F" w:rsidP="00D41ECF">
            <w:pPr>
              <w:pStyle w:val="TAL"/>
              <w:rPr>
                <w:sz w:val="16"/>
              </w:rPr>
            </w:pPr>
            <w:r>
              <w:rPr>
                <w:sz w:val="16"/>
              </w:rPr>
              <w:t>Addition of NR shared spectrum measurements test case 8.1.8.1.3</w:t>
            </w:r>
          </w:p>
        </w:tc>
        <w:tc>
          <w:tcPr>
            <w:tcW w:w="0" w:type="auto"/>
          </w:tcPr>
          <w:p w14:paraId="216B285A" w14:textId="77777777" w:rsidR="00BC377F" w:rsidRPr="00900970" w:rsidRDefault="00BC377F" w:rsidP="00D41ECF">
            <w:pPr>
              <w:pStyle w:val="TAL"/>
              <w:rPr>
                <w:sz w:val="16"/>
              </w:rPr>
            </w:pPr>
            <w:r>
              <w:rPr>
                <w:sz w:val="16"/>
              </w:rPr>
              <w:t>Qualcomm Incorporated</w:t>
            </w:r>
          </w:p>
        </w:tc>
        <w:tc>
          <w:tcPr>
            <w:tcW w:w="0" w:type="auto"/>
          </w:tcPr>
          <w:p w14:paraId="26F7D70B" w14:textId="77777777" w:rsidR="00BC377F" w:rsidRPr="00900970" w:rsidRDefault="00BC377F" w:rsidP="00D41ECF">
            <w:pPr>
              <w:pStyle w:val="TAL"/>
              <w:rPr>
                <w:sz w:val="16"/>
              </w:rPr>
            </w:pPr>
            <w:r>
              <w:rPr>
                <w:sz w:val="16"/>
              </w:rPr>
              <w:t>38.523-1</w:t>
            </w:r>
          </w:p>
        </w:tc>
        <w:tc>
          <w:tcPr>
            <w:tcW w:w="0" w:type="auto"/>
          </w:tcPr>
          <w:p w14:paraId="0D018C61" w14:textId="77777777" w:rsidR="00BC377F" w:rsidRPr="00900970" w:rsidRDefault="00BC377F" w:rsidP="00D41ECF">
            <w:pPr>
              <w:pStyle w:val="TAL"/>
              <w:rPr>
                <w:sz w:val="16"/>
              </w:rPr>
            </w:pPr>
            <w:r>
              <w:rPr>
                <w:sz w:val="16"/>
              </w:rPr>
              <w:t>4283</w:t>
            </w:r>
          </w:p>
        </w:tc>
        <w:tc>
          <w:tcPr>
            <w:tcW w:w="0" w:type="auto"/>
          </w:tcPr>
          <w:p w14:paraId="0F730E61" w14:textId="77777777" w:rsidR="00BC377F" w:rsidRPr="00900970" w:rsidRDefault="00BC377F" w:rsidP="00D41ECF">
            <w:pPr>
              <w:pStyle w:val="TAR"/>
              <w:rPr>
                <w:sz w:val="16"/>
              </w:rPr>
            </w:pPr>
            <w:r>
              <w:rPr>
                <w:sz w:val="16"/>
              </w:rPr>
              <w:t>-</w:t>
            </w:r>
          </w:p>
        </w:tc>
        <w:tc>
          <w:tcPr>
            <w:tcW w:w="0" w:type="auto"/>
          </w:tcPr>
          <w:p w14:paraId="4BFB4800" w14:textId="77777777" w:rsidR="00BC377F" w:rsidRPr="00900970" w:rsidRDefault="00BC377F" w:rsidP="00D41ECF">
            <w:pPr>
              <w:pStyle w:val="TAL"/>
              <w:rPr>
                <w:sz w:val="16"/>
              </w:rPr>
            </w:pPr>
            <w:r>
              <w:rPr>
                <w:sz w:val="16"/>
              </w:rPr>
              <w:t>Rel-17</w:t>
            </w:r>
          </w:p>
        </w:tc>
        <w:tc>
          <w:tcPr>
            <w:tcW w:w="0" w:type="auto"/>
          </w:tcPr>
          <w:p w14:paraId="0205FAA6" w14:textId="77777777" w:rsidR="00BC377F" w:rsidRPr="00900970" w:rsidRDefault="00BC377F" w:rsidP="00D41ECF">
            <w:pPr>
              <w:pStyle w:val="TAL"/>
              <w:rPr>
                <w:sz w:val="16"/>
              </w:rPr>
            </w:pPr>
            <w:r>
              <w:rPr>
                <w:sz w:val="16"/>
              </w:rPr>
              <w:t>F</w:t>
            </w:r>
          </w:p>
        </w:tc>
        <w:tc>
          <w:tcPr>
            <w:tcW w:w="0" w:type="auto"/>
          </w:tcPr>
          <w:p w14:paraId="3A6D733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3E9042F" w14:textId="77777777" w:rsidR="00BC377F" w:rsidRPr="00900970" w:rsidRDefault="00BC377F" w:rsidP="00D41ECF">
            <w:pPr>
              <w:pStyle w:val="TAL"/>
              <w:rPr>
                <w:sz w:val="16"/>
              </w:rPr>
            </w:pPr>
            <w:r>
              <w:rPr>
                <w:sz w:val="16"/>
              </w:rPr>
              <w:t>agreed</w:t>
            </w:r>
          </w:p>
        </w:tc>
      </w:tr>
      <w:tr w:rsidR="00BC377F" w14:paraId="1DF5D40F" w14:textId="77777777" w:rsidTr="00D41ECF">
        <w:tc>
          <w:tcPr>
            <w:tcW w:w="0" w:type="auto"/>
          </w:tcPr>
          <w:p w14:paraId="077B051A" w14:textId="77777777" w:rsidR="00BC377F" w:rsidRPr="00900970" w:rsidRDefault="00BC377F" w:rsidP="00D41ECF">
            <w:pPr>
              <w:pStyle w:val="TAL"/>
              <w:rPr>
                <w:sz w:val="16"/>
              </w:rPr>
            </w:pPr>
            <w:r>
              <w:rPr>
                <w:sz w:val="16"/>
              </w:rPr>
              <w:t>R5-241035</w:t>
            </w:r>
          </w:p>
        </w:tc>
        <w:tc>
          <w:tcPr>
            <w:tcW w:w="0" w:type="auto"/>
          </w:tcPr>
          <w:p w14:paraId="157F729E" w14:textId="77777777" w:rsidR="00BC377F" w:rsidRPr="00900970" w:rsidRDefault="00BC377F" w:rsidP="00D41ECF">
            <w:pPr>
              <w:pStyle w:val="TAL"/>
              <w:rPr>
                <w:sz w:val="16"/>
              </w:rPr>
            </w:pPr>
            <w:r>
              <w:rPr>
                <w:sz w:val="16"/>
              </w:rPr>
              <w:t>Updates to NR shared spectrum MAC test case 7.1.1.10.3</w:t>
            </w:r>
          </w:p>
        </w:tc>
        <w:tc>
          <w:tcPr>
            <w:tcW w:w="0" w:type="auto"/>
          </w:tcPr>
          <w:p w14:paraId="555CC567" w14:textId="77777777" w:rsidR="00BC377F" w:rsidRPr="00900970" w:rsidRDefault="00BC377F" w:rsidP="00D41ECF">
            <w:pPr>
              <w:pStyle w:val="TAL"/>
              <w:rPr>
                <w:sz w:val="16"/>
              </w:rPr>
            </w:pPr>
            <w:r>
              <w:rPr>
                <w:sz w:val="16"/>
              </w:rPr>
              <w:t>Qualcomm Incorporated</w:t>
            </w:r>
          </w:p>
        </w:tc>
        <w:tc>
          <w:tcPr>
            <w:tcW w:w="0" w:type="auto"/>
          </w:tcPr>
          <w:p w14:paraId="630DEE7C" w14:textId="77777777" w:rsidR="00BC377F" w:rsidRPr="00900970" w:rsidRDefault="00BC377F" w:rsidP="00D41ECF">
            <w:pPr>
              <w:pStyle w:val="TAL"/>
              <w:rPr>
                <w:sz w:val="16"/>
              </w:rPr>
            </w:pPr>
            <w:r>
              <w:rPr>
                <w:sz w:val="16"/>
              </w:rPr>
              <w:t>38.523-1</w:t>
            </w:r>
          </w:p>
        </w:tc>
        <w:tc>
          <w:tcPr>
            <w:tcW w:w="0" w:type="auto"/>
          </w:tcPr>
          <w:p w14:paraId="288304BB" w14:textId="77777777" w:rsidR="00BC377F" w:rsidRPr="00900970" w:rsidRDefault="00BC377F" w:rsidP="00D41ECF">
            <w:pPr>
              <w:pStyle w:val="TAL"/>
              <w:rPr>
                <w:sz w:val="16"/>
              </w:rPr>
            </w:pPr>
            <w:r>
              <w:rPr>
                <w:sz w:val="16"/>
              </w:rPr>
              <w:t>4284</w:t>
            </w:r>
          </w:p>
        </w:tc>
        <w:tc>
          <w:tcPr>
            <w:tcW w:w="0" w:type="auto"/>
          </w:tcPr>
          <w:p w14:paraId="4559532C" w14:textId="77777777" w:rsidR="00BC377F" w:rsidRPr="00900970" w:rsidRDefault="00BC377F" w:rsidP="00D41ECF">
            <w:pPr>
              <w:pStyle w:val="TAR"/>
              <w:rPr>
                <w:sz w:val="16"/>
              </w:rPr>
            </w:pPr>
            <w:r>
              <w:rPr>
                <w:sz w:val="16"/>
              </w:rPr>
              <w:t>-</w:t>
            </w:r>
          </w:p>
        </w:tc>
        <w:tc>
          <w:tcPr>
            <w:tcW w:w="0" w:type="auto"/>
          </w:tcPr>
          <w:p w14:paraId="0ED8A5A4" w14:textId="77777777" w:rsidR="00BC377F" w:rsidRPr="00900970" w:rsidRDefault="00BC377F" w:rsidP="00D41ECF">
            <w:pPr>
              <w:pStyle w:val="TAL"/>
              <w:rPr>
                <w:sz w:val="16"/>
              </w:rPr>
            </w:pPr>
            <w:r>
              <w:rPr>
                <w:sz w:val="16"/>
              </w:rPr>
              <w:t>Rel-17</w:t>
            </w:r>
          </w:p>
        </w:tc>
        <w:tc>
          <w:tcPr>
            <w:tcW w:w="0" w:type="auto"/>
          </w:tcPr>
          <w:p w14:paraId="28573236" w14:textId="77777777" w:rsidR="00BC377F" w:rsidRPr="00900970" w:rsidRDefault="00BC377F" w:rsidP="00D41ECF">
            <w:pPr>
              <w:pStyle w:val="TAL"/>
              <w:rPr>
                <w:sz w:val="16"/>
              </w:rPr>
            </w:pPr>
            <w:r>
              <w:rPr>
                <w:sz w:val="16"/>
              </w:rPr>
              <w:t>F</w:t>
            </w:r>
          </w:p>
        </w:tc>
        <w:tc>
          <w:tcPr>
            <w:tcW w:w="0" w:type="auto"/>
          </w:tcPr>
          <w:p w14:paraId="342E0CD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5AFA264" w14:textId="77777777" w:rsidR="00BC377F" w:rsidRPr="00900970" w:rsidRDefault="00BC377F" w:rsidP="00D41ECF">
            <w:pPr>
              <w:pStyle w:val="TAL"/>
              <w:rPr>
                <w:sz w:val="16"/>
              </w:rPr>
            </w:pPr>
            <w:r>
              <w:rPr>
                <w:sz w:val="16"/>
              </w:rPr>
              <w:t>revised</w:t>
            </w:r>
          </w:p>
        </w:tc>
      </w:tr>
      <w:tr w:rsidR="00BC377F" w14:paraId="5FECF471" w14:textId="77777777" w:rsidTr="00D41ECF">
        <w:tc>
          <w:tcPr>
            <w:tcW w:w="0" w:type="auto"/>
          </w:tcPr>
          <w:p w14:paraId="7AD51558" w14:textId="77777777" w:rsidR="00BC377F" w:rsidRPr="00900970" w:rsidRDefault="00BC377F" w:rsidP="00D41ECF">
            <w:pPr>
              <w:pStyle w:val="TAL"/>
              <w:rPr>
                <w:sz w:val="16"/>
              </w:rPr>
            </w:pPr>
            <w:r>
              <w:rPr>
                <w:sz w:val="16"/>
              </w:rPr>
              <w:t>R5-241542</w:t>
            </w:r>
          </w:p>
        </w:tc>
        <w:tc>
          <w:tcPr>
            <w:tcW w:w="0" w:type="auto"/>
          </w:tcPr>
          <w:p w14:paraId="5BA0BF43" w14:textId="77777777" w:rsidR="00BC377F" w:rsidRPr="00900970" w:rsidRDefault="00BC377F" w:rsidP="00D41ECF">
            <w:pPr>
              <w:pStyle w:val="TAL"/>
              <w:rPr>
                <w:sz w:val="16"/>
              </w:rPr>
            </w:pPr>
            <w:r>
              <w:rPr>
                <w:sz w:val="16"/>
              </w:rPr>
              <w:t>Updates to NR shared spectrum MAC test case 7.1.1.10.3</w:t>
            </w:r>
          </w:p>
        </w:tc>
        <w:tc>
          <w:tcPr>
            <w:tcW w:w="0" w:type="auto"/>
          </w:tcPr>
          <w:p w14:paraId="40D65591" w14:textId="77777777" w:rsidR="00BC377F" w:rsidRPr="00900970" w:rsidRDefault="00BC377F" w:rsidP="00D41ECF">
            <w:pPr>
              <w:pStyle w:val="TAL"/>
              <w:rPr>
                <w:sz w:val="16"/>
              </w:rPr>
            </w:pPr>
            <w:r>
              <w:rPr>
                <w:sz w:val="16"/>
              </w:rPr>
              <w:t>Qualcomm Incorporated</w:t>
            </w:r>
          </w:p>
        </w:tc>
        <w:tc>
          <w:tcPr>
            <w:tcW w:w="0" w:type="auto"/>
          </w:tcPr>
          <w:p w14:paraId="799D688D" w14:textId="77777777" w:rsidR="00BC377F" w:rsidRPr="00900970" w:rsidRDefault="00BC377F" w:rsidP="00D41ECF">
            <w:pPr>
              <w:pStyle w:val="TAL"/>
              <w:rPr>
                <w:sz w:val="16"/>
              </w:rPr>
            </w:pPr>
            <w:r>
              <w:rPr>
                <w:sz w:val="16"/>
              </w:rPr>
              <w:t>38.523-1</w:t>
            </w:r>
          </w:p>
        </w:tc>
        <w:tc>
          <w:tcPr>
            <w:tcW w:w="0" w:type="auto"/>
          </w:tcPr>
          <w:p w14:paraId="26C0D100" w14:textId="77777777" w:rsidR="00BC377F" w:rsidRPr="00900970" w:rsidRDefault="00BC377F" w:rsidP="00D41ECF">
            <w:pPr>
              <w:pStyle w:val="TAL"/>
              <w:rPr>
                <w:sz w:val="16"/>
              </w:rPr>
            </w:pPr>
            <w:r>
              <w:rPr>
                <w:sz w:val="16"/>
              </w:rPr>
              <w:t>4284</w:t>
            </w:r>
          </w:p>
        </w:tc>
        <w:tc>
          <w:tcPr>
            <w:tcW w:w="0" w:type="auto"/>
          </w:tcPr>
          <w:p w14:paraId="4E1EB681" w14:textId="77777777" w:rsidR="00BC377F" w:rsidRPr="00900970" w:rsidRDefault="00BC377F" w:rsidP="00D41ECF">
            <w:pPr>
              <w:pStyle w:val="TAR"/>
              <w:rPr>
                <w:sz w:val="16"/>
              </w:rPr>
            </w:pPr>
            <w:r>
              <w:rPr>
                <w:sz w:val="16"/>
              </w:rPr>
              <w:t>1</w:t>
            </w:r>
          </w:p>
        </w:tc>
        <w:tc>
          <w:tcPr>
            <w:tcW w:w="0" w:type="auto"/>
          </w:tcPr>
          <w:p w14:paraId="0B4C53F9" w14:textId="77777777" w:rsidR="00BC377F" w:rsidRPr="00900970" w:rsidRDefault="00BC377F" w:rsidP="00D41ECF">
            <w:pPr>
              <w:pStyle w:val="TAL"/>
              <w:rPr>
                <w:sz w:val="16"/>
              </w:rPr>
            </w:pPr>
            <w:r>
              <w:rPr>
                <w:sz w:val="16"/>
              </w:rPr>
              <w:t>Rel-17</w:t>
            </w:r>
          </w:p>
        </w:tc>
        <w:tc>
          <w:tcPr>
            <w:tcW w:w="0" w:type="auto"/>
          </w:tcPr>
          <w:p w14:paraId="0A3E3A85" w14:textId="77777777" w:rsidR="00BC377F" w:rsidRPr="00900970" w:rsidRDefault="00BC377F" w:rsidP="00D41ECF">
            <w:pPr>
              <w:pStyle w:val="TAL"/>
              <w:rPr>
                <w:sz w:val="16"/>
              </w:rPr>
            </w:pPr>
            <w:r>
              <w:rPr>
                <w:sz w:val="16"/>
              </w:rPr>
              <w:t>F</w:t>
            </w:r>
          </w:p>
        </w:tc>
        <w:tc>
          <w:tcPr>
            <w:tcW w:w="0" w:type="auto"/>
          </w:tcPr>
          <w:p w14:paraId="1057C99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2DDBECA" w14:textId="77777777" w:rsidR="00BC377F" w:rsidRPr="00900970" w:rsidRDefault="00BC377F" w:rsidP="00D41ECF">
            <w:pPr>
              <w:pStyle w:val="TAL"/>
              <w:rPr>
                <w:sz w:val="16"/>
              </w:rPr>
            </w:pPr>
            <w:r>
              <w:rPr>
                <w:sz w:val="16"/>
              </w:rPr>
              <w:t>agreed</w:t>
            </w:r>
          </w:p>
        </w:tc>
      </w:tr>
      <w:tr w:rsidR="00BC377F" w14:paraId="24F054FD" w14:textId="77777777" w:rsidTr="00D41ECF">
        <w:tc>
          <w:tcPr>
            <w:tcW w:w="0" w:type="auto"/>
          </w:tcPr>
          <w:p w14:paraId="206A8192" w14:textId="77777777" w:rsidR="00BC377F" w:rsidRPr="00900970" w:rsidRDefault="00BC377F" w:rsidP="00D41ECF">
            <w:pPr>
              <w:pStyle w:val="TAL"/>
              <w:rPr>
                <w:sz w:val="16"/>
              </w:rPr>
            </w:pPr>
            <w:r>
              <w:rPr>
                <w:sz w:val="16"/>
              </w:rPr>
              <w:t>R5-241036</w:t>
            </w:r>
          </w:p>
        </w:tc>
        <w:tc>
          <w:tcPr>
            <w:tcW w:w="0" w:type="auto"/>
          </w:tcPr>
          <w:p w14:paraId="30F994CF" w14:textId="77777777" w:rsidR="00BC377F" w:rsidRPr="00900970" w:rsidRDefault="00BC377F" w:rsidP="00D41ECF">
            <w:pPr>
              <w:pStyle w:val="TAL"/>
              <w:rPr>
                <w:sz w:val="16"/>
              </w:rPr>
            </w:pPr>
            <w:r>
              <w:rPr>
                <w:sz w:val="16"/>
              </w:rPr>
              <w:t>Updates to NR shared spectrum idle mode test cases</w:t>
            </w:r>
          </w:p>
        </w:tc>
        <w:tc>
          <w:tcPr>
            <w:tcW w:w="0" w:type="auto"/>
          </w:tcPr>
          <w:p w14:paraId="71CE89B6" w14:textId="77777777" w:rsidR="00BC377F" w:rsidRPr="00900970" w:rsidRDefault="00BC377F" w:rsidP="00D41ECF">
            <w:pPr>
              <w:pStyle w:val="TAL"/>
              <w:rPr>
                <w:sz w:val="16"/>
              </w:rPr>
            </w:pPr>
            <w:r>
              <w:rPr>
                <w:sz w:val="16"/>
              </w:rPr>
              <w:t>Qualcomm Incorporated</w:t>
            </w:r>
          </w:p>
        </w:tc>
        <w:tc>
          <w:tcPr>
            <w:tcW w:w="0" w:type="auto"/>
          </w:tcPr>
          <w:p w14:paraId="1B85F405" w14:textId="77777777" w:rsidR="00BC377F" w:rsidRPr="00900970" w:rsidRDefault="00BC377F" w:rsidP="00D41ECF">
            <w:pPr>
              <w:pStyle w:val="TAL"/>
              <w:rPr>
                <w:sz w:val="16"/>
              </w:rPr>
            </w:pPr>
            <w:r>
              <w:rPr>
                <w:sz w:val="16"/>
              </w:rPr>
              <w:t>38.523-1</w:t>
            </w:r>
          </w:p>
        </w:tc>
        <w:tc>
          <w:tcPr>
            <w:tcW w:w="0" w:type="auto"/>
          </w:tcPr>
          <w:p w14:paraId="7CEF22AE" w14:textId="77777777" w:rsidR="00BC377F" w:rsidRPr="00900970" w:rsidRDefault="00BC377F" w:rsidP="00D41ECF">
            <w:pPr>
              <w:pStyle w:val="TAL"/>
              <w:rPr>
                <w:sz w:val="16"/>
              </w:rPr>
            </w:pPr>
            <w:r>
              <w:rPr>
                <w:sz w:val="16"/>
              </w:rPr>
              <w:t>4285</w:t>
            </w:r>
          </w:p>
        </w:tc>
        <w:tc>
          <w:tcPr>
            <w:tcW w:w="0" w:type="auto"/>
          </w:tcPr>
          <w:p w14:paraId="7D125642" w14:textId="77777777" w:rsidR="00BC377F" w:rsidRPr="00900970" w:rsidRDefault="00BC377F" w:rsidP="00D41ECF">
            <w:pPr>
              <w:pStyle w:val="TAR"/>
              <w:rPr>
                <w:sz w:val="16"/>
              </w:rPr>
            </w:pPr>
            <w:r>
              <w:rPr>
                <w:sz w:val="16"/>
              </w:rPr>
              <w:t>-</w:t>
            </w:r>
          </w:p>
        </w:tc>
        <w:tc>
          <w:tcPr>
            <w:tcW w:w="0" w:type="auto"/>
          </w:tcPr>
          <w:p w14:paraId="4384154B" w14:textId="77777777" w:rsidR="00BC377F" w:rsidRPr="00900970" w:rsidRDefault="00BC377F" w:rsidP="00D41ECF">
            <w:pPr>
              <w:pStyle w:val="TAL"/>
              <w:rPr>
                <w:sz w:val="16"/>
              </w:rPr>
            </w:pPr>
            <w:r>
              <w:rPr>
                <w:sz w:val="16"/>
              </w:rPr>
              <w:t>Rel-17</w:t>
            </w:r>
          </w:p>
        </w:tc>
        <w:tc>
          <w:tcPr>
            <w:tcW w:w="0" w:type="auto"/>
          </w:tcPr>
          <w:p w14:paraId="3D31A6B4" w14:textId="77777777" w:rsidR="00BC377F" w:rsidRPr="00900970" w:rsidRDefault="00BC377F" w:rsidP="00D41ECF">
            <w:pPr>
              <w:pStyle w:val="TAL"/>
              <w:rPr>
                <w:sz w:val="16"/>
              </w:rPr>
            </w:pPr>
            <w:r>
              <w:rPr>
                <w:sz w:val="16"/>
              </w:rPr>
              <w:t>F</w:t>
            </w:r>
          </w:p>
        </w:tc>
        <w:tc>
          <w:tcPr>
            <w:tcW w:w="0" w:type="auto"/>
          </w:tcPr>
          <w:p w14:paraId="34D513AB"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D605D83" w14:textId="77777777" w:rsidR="00BC377F" w:rsidRPr="00900970" w:rsidRDefault="00BC377F" w:rsidP="00D41ECF">
            <w:pPr>
              <w:pStyle w:val="TAL"/>
              <w:rPr>
                <w:sz w:val="16"/>
              </w:rPr>
            </w:pPr>
            <w:r>
              <w:rPr>
                <w:sz w:val="16"/>
              </w:rPr>
              <w:t>agreed</w:t>
            </w:r>
          </w:p>
        </w:tc>
      </w:tr>
      <w:tr w:rsidR="00BC377F" w14:paraId="4B527361" w14:textId="77777777" w:rsidTr="00D41ECF">
        <w:tc>
          <w:tcPr>
            <w:tcW w:w="0" w:type="auto"/>
          </w:tcPr>
          <w:p w14:paraId="32F9450E" w14:textId="77777777" w:rsidR="00BC377F" w:rsidRPr="00900970" w:rsidRDefault="00BC377F" w:rsidP="00D41ECF">
            <w:pPr>
              <w:pStyle w:val="TAL"/>
              <w:rPr>
                <w:sz w:val="16"/>
              </w:rPr>
            </w:pPr>
            <w:r>
              <w:rPr>
                <w:sz w:val="16"/>
              </w:rPr>
              <w:t>R5-241037</w:t>
            </w:r>
          </w:p>
        </w:tc>
        <w:tc>
          <w:tcPr>
            <w:tcW w:w="0" w:type="auto"/>
          </w:tcPr>
          <w:p w14:paraId="1FDAE714" w14:textId="77777777" w:rsidR="00BC377F" w:rsidRPr="00900970" w:rsidRDefault="00BC377F" w:rsidP="00D41ECF">
            <w:pPr>
              <w:pStyle w:val="TAL"/>
              <w:rPr>
                <w:sz w:val="16"/>
              </w:rPr>
            </w:pPr>
            <w:r>
              <w:rPr>
                <w:sz w:val="16"/>
              </w:rPr>
              <w:t xml:space="preserve">Corrections to </w:t>
            </w:r>
            <w:proofErr w:type="spellStart"/>
            <w:r>
              <w:rPr>
                <w:sz w:val="16"/>
              </w:rPr>
              <w:t>eMIMO</w:t>
            </w:r>
            <w:proofErr w:type="spellEnd"/>
            <w:r>
              <w:rPr>
                <w:sz w:val="16"/>
              </w:rPr>
              <w:t xml:space="preserve"> TC 7.1.1.3.10</w:t>
            </w:r>
          </w:p>
        </w:tc>
        <w:tc>
          <w:tcPr>
            <w:tcW w:w="0" w:type="auto"/>
          </w:tcPr>
          <w:p w14:paraId="2BDFBE90" w14:textId="77777777" w:rsidR="00BC377F" w:rsidRPr="00900970" w:rsidRDefault="00BC377F" w:rsidP="00D41ECF">
            <w:pPr>
              <w:pStyle w:val="TAL"/>
              <w:rPr>
                <w:sz w:val="16"/>
              </w:rPr>
            </w:pPr>
            <w:r>
              <w:rPr>
                <w:sz w:val="16"/>
              </w:rPr>
              <w:t>Lenovo</w:t>
            </w:r>
          </w:p>
        </w:tc>
        <w:tc>
          <w:tcPr>
            <w:tcW w:w="0" w:type="auto"/>
          </w:tcPr>
          <w:p w14:paraId="419E5B0D" w14:textId="77777777" w:rsidR="00BC377F" w:rsidRPr="00900970" w:rsidRDefault="00BC377F" w:rsidP="00D41ECF">
            <w:pPr>
              <w:pStyle w:val="TAL"/>
              <w:rPr>
                <w:sz w:val="16"/>
              </w:rPr>
            </w:pPr>
            <w:r>
              <w:rPr>
                <w:sz w:val="16"/>
              </w:rPr>
              <w:t>38.523-1</w:t>
            </w:r>
          </w:p>
        </w:tc>
        <w:tc>
          <w:tcPr>
            <w:tcW w:w="0" w:type="auto"/>
          </w:tcPr>
          <w:p w14:paraId="7317D929" w14:textId="77777777" w:rsidR="00BC377F" w:rsidRPr="00900970" w:rsidRDefault="00BC377F" w:rsidP="00D41ECF">
            <w:pPr>
              <w:pStyle w:val="TAL"/>
              <w:rPr>
                <w:sz w:val="16"/>
              </w:rPr>
            </w:pPr>
            <w:r>
              <w:rPr>
                <w:sz w:val="16"/>
              </w:rPr>
              <w:t>4286</w:t>
            </w:r>
          </w:p>
        </w:tc>
        <w:tc>
          <w:tcPr>
            <w:tcW w:w="0" w:type="auto"/>
          </w:tcPr>
          <w:p w14:paraId="74F2F91F" w14:textId="77777777" w:rsidR="00BC377F" w:rsidRPr="00900970" w:rsidRDefault="00BC377F" w:rsidP="00D41ECF">
            <w:pPr>
              <w:pStyle w:val="TAR"/>
              <w:rPr>
                <w:sz w:val="16"/>
              </w:rPr>
            </w:pPr>
            <w:r>
              <w:rPr>
                <w:sz w:val="16"/>
              </w:rPr>
              <w:t>-</w:t>
            </w:r>
          </w:p>
        </w:tc>
        <w:tc>
          <w:tcPr>
            <w:tcW w:w="0" w:type="auto"/>
          </w:tcPr>
          <w:p w14:paraId="284C0496" w14:textId="77777777" w:rsidR="00BC377F" w:rsidRPr="00900970" w:rsidRDefault="00BC377F" w:rsidP="00D41ECF">
            <w:pPr>
              <w:pStyle w:val="TAL"/>
              <w:rPr>
                <w:sz w:val="16"/>
              </w:rPr>
            </w:pPr>
            <w:r>
              <w:rPr>
                <w:sz w:val="16"/>
              </w:rPr>
              <w:t>Rel-17</w:t>
            </w:r>
          </w:p>
        </w:tc>
        <w:tc>
          <w:tcPr>
            <w:tcW w:w="0" w:type="auto"/>
          </w:tcPr>
          <w:p w14:paraId="0758BEBF" w14:textId="77777777" w:rsidR="00BC377F" w:rsidRPr="00900970" w:rsidRDefault="00BC377F" w:rsidP="00D41ECF">
            <w:pPr>
              <w:pStyle w:val="TAL"/>
              <w:rPr>
                <w:sz w:val="16"/>
              </w:rPr>
            </w:pPr>
            <w:r>
              <w:rPr>
                <w:sz w:val="16"/>
              </w:rPr>
              <w:t>F</w:t>
            </w:r>
          </w:p>
        </w:tc>
        <w:tc>
          <w:tcPr>
            <w:tcW w:w="0" w:type="auto"/>
          </w:tcPr>
          <w:p w14:paraId="729A471A" w14:textId="77777777" w:rsidR="00BC377F" w:rsidRPr="00900970" w:rsidRDefault="00BC377F" w:rsidP="00D41ECF">
            <w:pPr>
              <w:pStyle w:val="TAL"/>
              <w:rPr>
                <w:sz w:val="16"/>
              </w:rPr>
            </w:pPr>
            <w:r>
              <w:rPr>
                <w:sz w:val="16"/>
              </w:rPr>
              <w:t xml:space="preserve">TEI16_Test, </w:t>
            </w:r>
            <w:proofErr w:type="spellStart"/>
            <w:r>
              <w:rPr>
                <w:sz w:val="16"/>
              </w:rPr>
              <w:t>NR_eMIMO-UEConTest</w:t>
            </w:r>
            <w:proofErr w:type="spellEnd"/>
          </w:p>
        </w:tc>
        <w:tc>
          <w:tcPr>
            <w:tcW w:w="0" w:type="auto"/>
          </w:tcPr>
          <w:p w14:paraId="23A6A69C" w14:textId="77777777" w:rsidR="00BC377F" w:rsidRPr="00900970" w:rsidRDefault="00BC377F" w:rsidP="00D41ECF">
            <w:pPr>
              <w:pStyle w:val="TAL"/>
              <w:rPr>
                <w:sz w:val="16"/>
              </w:rPr>
            </w:pPr>
            <w:r>
              <w:rPr>
                <w:sz w:val="16"/>
              </w:rPr>
              <w:t>revised</w:t>
            </w:r>
          </w:p>
        </w:tc>
      </w:tr>
      <w:tr w:rsidR="00BC377F" w14:paraId="24422ABF" w14:textId="77777777" w:rsidTr="00D41ECF">
        <w:tc>
          <w:tcPr>
            <w:tcW w:w="0" w:type="auto"/>
          </w:tcPr>
          <w:p w14:paraId="35213FBC" w14:textId="77777777" w:rsidR="00BC377F" w:rsidRPr="00900970" w:rsidRDefault="00BC377F" w:rsidP="00D41ECF">
            <w:pPr>
              <w:pStyle w:val="TAL"/>
              <w:rPr>
                <w:sz w:val="16"/>
              </w:rPr>
            </w:pPr>
            <w:r>
              <w:rPr>
                <w:sz w:val="16"/>
              </w:rPr>
              <w:t>R5-241509</w:t>
            </w:r>
          </w:p>
        </w:tc>
        <w:tc>
          <w:tcPr>
            <w:tcW w:w="0" w:type="auto"/>
          </w:tcPr>
          <w:p w14:paraId="5796CD90" w14:textId="77777777" w:rsidR="00BC377F" w:rsidRPr="00900970" w:rsidRDefault="00BC377F" w:rsidP="00D41ECF">
            <w:pPr>
              <w:pStyle w:val="TAL"/>
              <w:rPr>
                <w:sz w:val="16"/>
              </w:rPr>
            </w:pPr>
            <w:r>
              <w:rPr>
                <w:sz w:val="16"/>
              </w:rPr>
              <w:t xml:space="preserve">Corrections to </w:t>
            </w:r>
            <w:proofErr w:type="spellStart"/>
            <w:r>
              <w:rPr>
                <w:sz w:val="16"/>
              </w:rPr>
              <w:t>eMIMO</w:t>
            </w:r>
            <w:proofErr w:type="spellEnd"/>
            <w:r>
              <w:rPr>
                <w:sz w:val="16"/>
              </w:rPr>
              <w:t xml:space="preserve"> TC 7.1.1.3.10</w:t>
            </w:r>
          </w:p>
        </w:tc>
        <w:tc>
          <w:tcPr>
            <w:tcW w:w="0" w:type="auto"/>
          </w:tcPr>
          <w:p w14:paraId="4F58E4FA" w14:textId="77777777" w:rsidR="00BC377F" w:rsidRPr="00900970" w:rsidRDefault="00BC377F" w:rsidP="00D41ECF">
            <w:pPr>
              <w:pStyle w:val="TAL"/>
              <w:rPr>
                <w:sz w:val="16"/>
              </w:rPr>
            </w:pPr>
            <w:r>
              <w:rPr>
                <w:sz w:val="16"/>
              </w:rPr>
              <w:t>Lenovo</w:t>
            </w:r>
          </w:p>
        </w:tc>
        <w:tc>
          <w:tcPr>
            <w:tcW w:w="0" w:type="auto"/>
          </w:tcPr>
          <w:p w14:paraId="20553898" w14:textId="77777777" w:rsidR="00BC377F" w:rsidRPr="00900970" w:rsidRDefault="00BC377F" w:rsidP="00D41ECF">
            <w:pPr>
              <w:pStyle w:val="TAL"/>
              <w:rPr>
                <w:sz w:val="16"/>
              </w:rPr>
            </w:pPr>
            <w:r>
              <w:rPr>
                <w:sz w:val="16"/>
              </w:rPr>
              <w:t>38.523-1</w:t>
            </w:r>
          </w:p>
        </w:tc>
        <w:tc>
          <w:tcPr>
            <w:tcW w:w="0" w:type="auto"/>
          </w:tcPr>
          <w:p w14:paraId="0068D6AB" w14:textId="77777777" w:rsidR="00BC377F" w:rsidRPr="00900970" w:rsidRDefault="00BC377F" w:rsidP="00D41ECF">
            <w:pPr>
              <w:pStyle w:val="TAL"/>
              <w:rPr>
                <w:sz w:val="16"/>
              </w:rPr>
            </w:pPr>
            <w:r>
              <w:rPr>
                <w:sz w:val="16"/>
              </w:rPr>
              <w:t>4286</w:t>
            </w:r>
          </w:p>
        </w:tc>
        <w:tc>
          <w:tcPr>
            <w:tcW w:w="0" w:type="auto"/>
          </w:tcPr>
          <w:p w14:paraId="5100217B" w14:textId="77777777" w:rsidR="00BC377F" w:rsidRPr="00900970" w:rsidRDefault="00BC377F" w:rsidP="00D41ECF">
            <w:pPr>
              <w:pStyle w:val="TAR"/>
              <w:rPr>
                <w:sz w:val="16"/>
              </w:rPr>
            </w:pPr>
            <w:r>
              <w:rPr>
                <w:sz w:val="16"/>
              </w:rPr>
              <w:t>1</w:t>
            </w:r>
          </w:p>
        </w:tc>
        <w:tc>
          <w:tcPr>
            <w:tcW w:w="0" w:type="auto"/>
          </w:tcPr>
          <w:p w14:paraId="0D1150D7" w14:textId="77777777" w:rsidR="00BC377F" w:rsidRPr="00900970" w:rsidRDefault="00BC377F" w:rsidP="00D41ECF">
            <w:pPr>
              <w:pStyle w:val="TAL"/>
              <w:rPr>
                <w:sz w:val="16"/>
              </w:rPr>
            </w:pPr>
            <w:r>
              <w:rPr>
                <w:sz w:val="16"/>
              </w:rPr>
              <w:t>Rel-17</w:t>
            </w:r>
          </w:p>
        </w:tc>
        <w:tc>
          <w:tcPr>
            <w:tcW w:w="0" w:type="auto"/>
          </w:tcPr>
          <w:p w14:paraId="6C571235" w14:textId="77777777" w:rsidR="00BC377F" w:rsidRPr="00900970" w:rsidRDefault="00BC377F" w:rsidP="00D41ECF">
            <w:pPr>
              <w:pStyle w:val="TAL"/>
              <w:rPr>
                <w:sz w:val="16"/>
              </w:rPr>
            </w:pPr>
            <w:r>
              <w:rPr>
                <w:sz w:val="16"/>
              </w:rPr>
              <w:t>F</w:t>
            </w:r>
          </w:p>
        </w:tc>
        <w:tc>
          <w:tcPr>
            <w:tcW w:w="0" w:type="auto"/>
          </w:tcPr>
          <w:p w14:paraId="63626DBE" w14:textId="77777777" w:rsidR="00BC377F" w:rsidRPr="00900970" w:rsidRDefault="00BC377F" w:rsidP="00D41ECF">
            <w:pPr>
              <w:pStyle w:val="TAL"/>
              <w:rPr>
                <w:sz w:val="16"/>
              </w:rPr>
            </w:pPr>
            <w:r>
              <w:rPr>
                <w:sz w:val="16"/>
              </w:rPr>
              <w:t xml:space="preserve">TEI16_Test, </w:t>
            </w:r>
            <w:proofErr w:type="spellStart"/>
            <w:r>
              <w:rPr>
                <w:sz w:val="16"/>
              </w:rPr>
              <w:t>NR_eMIMO-UEConTest</w:t>
            </w:r>
            <w:proofErr w:type="spellEnd"/>
          </w:p>
        </w:tc>
        <w:tc>
          <w:tcPr>
            <w:tcW w:w="0" w:type="auto"/>
          </w:tcPr>
          <w:p w14:paraId="521900D7" w14:textId="77777777" w:rsidR="00BC377F" w:rsidRPr="00900970" w:rsidRDefault="00BC377F" w:rsidP="00D41ECF">
            <w:pPr>
              <w:pStyle w:val="TAL"/>
              <w:rPr>
                <w:sz w:val="16"/>
              </w:rPr>
            </w:pPr>
            <w:r>
              <w:rPr>
                <w:sz w:val="16"/>
              </w:rPr>
              <w:t>agreed</w:t>
            </w:r>
          </w:p>
        </w:tc>
      </w:tr>
      <w:tr w:rsidR="00BC377F" w14:paraId="5888F920" w14:textId="77777777" w:rsidTr="00D41ECF">
        <w:tc>
          <w:tcPr>
            <w:tcW w:w="0" w:type="auto"/>
          </w:tcPr>
          <w:p w14:paraId="196EB7C8" w14:textId="77777777" w:rsidR="00BC377F" w:rsidRPr="00900970" w:rsidRDefault="00BC377F" w:rsidP="00D41ECF">
            <w:pPr>
              <w:pStyle w:val="TAL"/>
              <w:rPr>
                <w:sz w:val="16"/>
              </w:rPr>
            </w:pPr>
            <w:r>
              <w:rPr>
                <w:sz w:val="16"/>
              </w:rPr>
              <w:t>R5-241038</w:t>
            </w:r>
          </w:p>
        </w:tc>
        <w:tc>
          <w:tcPr>
            <w:tcW w:w="0" w:type="auto"/>
          </w:tcPr>
          <w:p w14:paraId="478D37B1" w14:textId="77777777" w:rsidR="00BC377F" w:rsidRPr="00900970" w:rsidRDefault="00BC377F" w:rsidP="00D41ECF">
            <w:pPr>
              <w:pStyle w:val="TAL"/>
              <w:rPr>
                <w:sz w:val="16"/>
              </w:rPr>
            </w:pPr>
            <w:r>
              <w:rPr>
                <w:sz w:val="16"/>
              </w:rPr>
              <w:t>Updates to NR shared spectrum page monitoring test cases</w:t>
            </w:r>
          </w:p>
        </w:tc>
        <w:tc>
          <w:tcPr>
            <w:tcW w:w="0" w:type="auto"/>
          </w:tcPr>
          <w:p w14:paraId="0F9E5872" w14:textId="77777777" w:rsidR="00BC377F" w:rsidRPr="00900970" w:rsidRDefault="00BC377F" w:rsidP="00D41ECF">
            <w:pPr>
              <w:pStyle w:val="TAL"/>
              <w:rPr>
                <w:sz w:val="16"/>
              </w:rPr>
            </w:pPr>
            <w:r>
              <w:rPr>
                <w:sz w:val="16"/>
              </w:rPr>
              <w:t>Qualcomm Incorporated</w:t>
            </w:r>
          </w:p>
        </w:tc>
        <w:tc>
          <w:tcPr>
            <w:tcW w:w="0" w:type="auto"/>
          </w:tcPr>
          <w:p w14:paraId="48B3CA68" w14:textId="77777777" w:rsidR="00BC377F" w:rsidRPr="00900970" w:rsidRDefault="00BC377F" w:rsidP="00D41ECF">
            <w:pPr>
              <w:pStyle w:val="TAL"/>
              <w:rPr>
                <w:sz w:val="16"/>
              </w:rPr>
            </w:pPr>
            <w:r>
              <w:rPr>
                <w:sz w:val="16"/>
              </w:rPr>
              <w:t>38.523-1</w:t>
            </w:r>
          </w:p>
        </w:tc>
        <w:tc>
          <w:tcPr>
            <w:tcW w:w="0" w:type="auto"/>
          </w:tcPr>
          <w:p w14:paraId="3468CC14" w14:textId="77777777" w:rsidR="00BC377F" w:rsidRPr="00900970" w:rsidRDefault="00BC377F" w:rsidP="00D41ECF">
            <w:pPr>
              <w:pStyle w:val="TAL"/>
              <w:rPr>
                <w:sz w:val="16"/>
              </w:rPr>
            </w:pPr>
            <w:r>
              <w:rPr>
                <w:sz w:val="16"/>
              </w:rPr>
              <w:t>4287</w:t>
            </w:r>
          </w:p>
        </w:tc>
        <w:tc>
          <w:tcPr>
            <w:tcW w:w="0" w:type="auto"/>
          </w:tcPr>
          <w:p w14:paraId="3369DC01" w14:textId="77777777" w:rsidR="00BC377F" w:rsidRPr="00900970" w:rsidRDefault="00BC377F" w:rsidP="00D41ECF">
            <w:pPr>
              <w:pStyle w:val="TAR"/>
              <w:rPr>
                <w:sz w:val="16"/>
              </w:rPr>
            </w:pPr>
            <w:r>
              <w:rPr>
                <w:sz w:val="16"/>
              </w:rPr>
              <w:t>-</w:t>
            </w:r>
          </w:p>
        </w:tc>
        <w:tc>
          <w:tcPr>
            <w:tcW w:w="0" w:type="auto"/>
          </w:tcPr>
          <w:p w14:paraId="7F29E9CD" w14:textId="77777777" w:rsidR="00BC377F" w:rsidRPr="00900970" w:rsidRDefault="00BC377F" w:rsidP="00D41ECF">
            <w:pPr>
              <w:pStyle w:val="TAL"/>
              <w:rPr>
                <w:sz w:val="16"/>
              </w:rPr>
            </w:pPr>
            <w:r>
              <w:rPr>
                <w:sz w:val="16"/>
              </w:rPr>
              <w:t>Rel-17</w:t>
            </w:r>
          </w:p>
        </w:tc>
        <w:tc>
          <w:tcPr>
            <w:tcW w:w="0" w:type="auto"/>
          </w:tcPr>
          <w:p w14:paraId="05FB5CB4" w14:textId="77777777" w:rsidR="00BC377F" w:rsidRPr="00900970" w:rsidRDefault="00BC377F" w:rsidP="00D41ECF">
            <w:pPr>
              <w:pStyle w:val="TAL"/>
              <w:rPr>
                <w:sz w:val="16"/>
              </w:rPr>
            </w:pPr>
            <w:r>
              <w:rPr>
                <w:sz w:val="16"/>
              </w:rPr>
              <w:t>F</w:t>
            </w:r>
          </w:p>
        </w:tc>
        <w:tc>
          <w:tcPr>
            <w:tcW w:w="0" w:type="auto"/>
          </w:tcPr>
          <w:p w14:paraId="1720295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7DF31DE" w14:textId="77777777" w:rsidR="00BC377F" w:rsidRPr="00900970" w:rsidRDefault="00BC377F" w:rsidP="00D41ECF">
            <w:pPr>
              <w:pStyle w:val="TAL"/>
              <w:rPr>
                <w:sz w:val="16"/>
              </w:rPr>
            </w:pPr>
            <w:r>
              <w:rPr>
                <w:sz w:val="16"/>
              </w:rPr>
              <w:t>agreed</w:t>
            </w:r>
          </w:p>
        </w:tc>
      </w:tr>
      <w:tr w:rsidR="00BC377F" w14:paraId="0C95FD02" w14:textId="77777777" w:rsidTr="00D41ECF">
        <w:tc>
          <w:tcPr>
            <w:tcW w:w="0" w:type="auto"/>
          </w:tcPr>
          <w:p w14:paraId="19CA148C" w14:textId="77777777" w:rsidR="00BC377F" w:rsidRPr="00900970" w:rsidRDefault="00BC377F" w:rsidP="00D41ECF">
            <w:pPr>
              <w:pStyle w:val="TAL"/>
              <w:rPr>
                <w:sz w:val="16"/>
              </w:rPr>
            </w:pPr>
            <w:r>
              <w:rPr>
                <w:sz w:val="16"/>
              </w:rPr>
              <w:t>R5-241039</w:t>
            </w:r>
          </w:p>
        </w:tc>
        <w:tc>
          <w:tcPr>
            <w:tcW w:w="0" w:type="auto"/>
          </w:tcPr>
          <w:p w14:paraId="7883031E" w14:textId="77777777" w:rsidR="00BC377F" w:rsidRPr="00900970" w:rsidRDefault="00BC377F" w:rsidP="00D41ECF">
            <w:pPr>
              <w:pStyle w:val="TAL"/>
              <w:rPr>
                <w:sz w:val="16"/>
              </w:rPr>
            </w:pPr>
            <w:r>
              <w:rPr>
                <w:sz w:val="16"/>
              </w:rPr>
              <w:t>Updates to NR shared spectrum RRC test cases</w:t>
            </w:r>
          </w:p>
        </w:tc>
        <w:tc>
          <w:tcPr>
            <w:tcW w:w="0" w:type="auto"/>
          </w:tcPr>
          <w:p w14:paraId="551B81F2" w14:textId="77777777" w:rsidR="00BC377F" w:rsidRPr="00900970" w:rsidRDefault="00BC377F" w:rsidP="00D41ECF">
            <w:pPr>
              <w:pStyle w:val="TAL"/>
              <w:rPr>
                <w:sz w:val="16"/>
              </w:rPr>
            </w:pPr>
            <w:r>
              <w:rPr>
                <w:sz w:val="16"/>
              </w:rPr>
              <w:t>Qualcomm Incorporated</w:t>
            </w:r>
          </w:p>
        </w:tc>
        <w:tc>
          <w:tcPr>
            <w:tcW w:w="0" w:type="auto"/>
          </w:tcPr>
          <w:p w14:paraId="1B54F80F" w14:textId="77777777" w:rsidR="00BC377F" w:rsidRPr="00900970" w:rsidRDefault="00BC377F" w:rsidP="00D41ECF">
            <w:pPr>
              <w:pStyle w:val="TAL"/>
              <w:rPr>
                <w:sz w:val="16"/>
              </w:rPr>
            </w:pPr>
            <w:r>
              <w:rPr>
                <w:sz w:val="16"/>
              </w:rPr>
              <w:t>38.523-1</w:t>
            </w:r>
          </w:p>
        </w:tc>
        <w:tc>
          <w:tcPr>
            <w:tcW w:w="0" w:type="auto"/>
          </w:tcPr>
          <w:p w14:paraId="25BD1471" w14:textId="77777777" w:rsidR="00BC377F" w:rsidRPr="00900970" w:rsidRDefault="00BC377F" w:rsidP="00D41ECF">
            <w:pPr>
              <w:pStyle w:val="TAL"/>
              <w:rPr>
                <w:sz w:val="16"/>
              </w:rPr>
            </w:pPr>
            <w:r>
              <w:rPr>
                <w:sz w:val="16"/>
              </w:rPr>
              <w:t>4288</w:t>
            </w:r>
          </w:p>
        </w:tc>
        <w:tc>
          <w:tcPr>
            <w:tcW w:w="0" w:type="auto"/>
          </w:tcPr>
          <w:p w14:paraId="61C60758" w14:textId="77777777" w:rsidR="00BC377F" w:rsidRPr="00900970" w:rsidRDefault="00BC377F" w:rsidP="00D41ECF">
            <w:pPr>
              <w:pStyle w:val="TAR"/>
              <w:rPr>
                <w:sz w:val="16"/>
              </w:rPr>
            </w:pPr>
            <w:r>
              <w:rPr>
                <w:sz w:val="16"/>
              </w:rPr>
              <w:t>-</w:t>
            </w:r>
          </w:p>
        </w:tc>
        <w:tc>
          <w:tcPr>
            <w:tcW w:w="0" w:type="auto"/>
          </w:tcPr>
          <w:p w14:paraId="0514A213" w14:textId="77777777" w:rsidR="00BC377F" w:rsidRPr="00900970" w:rsidRDefault="00BC377F" w:rsidP="00D41ECF">
            <w:pPr>
              <w:pStyle w:val="TAL"/>
              <w:rPr>
                <w:sz w:val="16"/>
              </w:rPr>
            </w:pPr>
            <w:r>
              <w:rPr>
                <w:sz w:val="16"/>
              </w:rPr>
              <w:t>Rel-17</w:t>
            </w:r>
          </w:p>
        </w:tc>
        <w:tc>
          <w:tcPr>
            <w:tcW w:w="0" w:type="auto"/>
          </w:tcPr>
          <w:p w14:paraId="039A63FC" w14:textId="77777777" w:rsidR="00BC377F" w:rsidRPr="00900970" w:rsidRDefault="00BC377F" w:rsidP="00D41ECF">
            <w:pPr>
              <w:pStyle w:val="TAL"/>
              <w:rPr>
                <w:sz w:val="16"/>
              </w:rPr>
            </w:pPr>
            <w:r>
              <w:rPr>
                <w:sz w:val="16"/>
              </w:rPr>
              <w:t>F</w:t>
            </w:r>
          </w:p>
        </w:tc>
        <w:tc>
          <w:tcPr>
            <w:tcW w:w="0" w:type="auto"/>
          </w:tcPr>
          <w:p w14:paraId="54FA6D0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6364F89" w14:textId="77777777" w:rsidR="00BC377F" w:rsidRPr="00900970" w:rsidRDefault="00BC377F" w:rsidP="00D41ECF">
            <w:pPr>
              <w:pStyle w:val="TAL"/>
              <w:rPr>
                <w:sz w:val="16"/>
              </w:rPr>
            </w:pPr>
            <w:r>
              <w:rPr>
                <w:sz w:val="16"/>
              </w:rPr>
              <w:t>agreed</w:t>
            </w:r>
          </w:p>
        </w:tc>
      </w:tr>
      <w:tr w:rsidR="00BC377F" w14:paraId="7F45EEC1" w14:textId="77777777" w:rsidTr="00D41ECF">
        <w:tc>
          <w:tcPr>
            <w:tcW w:w="0" w:type="auto"/>
          </w:tcPr>
          <w:p w14:paraId="7117FF14" w14:textId="77777777" w:rsidR="00BC377F" w:rsidRPr="00900970" w:rsidRDefault="00BC377F" w:rsidP="00D41ECF">
            <w:pPr>
              <w:pStyle w:val="TAL"/>
              <w:rPr>
                <w:sz w:val="16"/>
              </w:rPr>
            </w:pPr>
            <w:r>
              <w:rPr>
                <w:sz w:val="16"/>
              </w:rPr>
              <w:t>R5-241044</w:t>
            </w:r>
          </w:p>
        </w:tc>
        <w:tc>
          <w:tcPr>
            <w:tcW w:w="0" w:type="auto"/>
          </w:tcPr>
          <w:p w14:paraId="40A19BCD" w14:textId="77777777" w:rsidR="00BC377F" w:rsidRPr="00900970" w:rsidRDefault="00BC377F" w:rsidP="00D41ECF">
            <w:pPr>
              <w:pStyle w:val="TAL"/>
              <w:rPr>
                <w:sz w:val="16"/>
              </w:rPr>
            </w:pPr>
            <w:r>
              <w:rPr>
                <w:sz w:val="16"/>
              </w:rPr>
              <w:t xml:space="preserve">Corrections to </w:t>
            </w:r>
            <w:proofErr w:type="spellStart"/>
            <w:r>
              <w:rPr>
                <w:sz w:val="16"/>
              </w:rPr>
              <w:t>CovEnh</w:t>
            </w:r>
            <w:proofErr w:type="spellEnd"/>
            <w:r>
              <w:rPr>
                <w:sz w:val="16"/>
              </w:rPr>
              <w:t xml:space="preserve"> TC 7.1.1.1.18</w:t>
            </w:r>
          </w:p>
        </w:tc>
        <w:tc>
          <w:tcPr>
            <w:tcW w:w="0" w:type="auto"/>
          </w:tcPr>
          <w:p w14:paraId="12E2D2EE" w14:textId="77777777" w:rsidR="00BC377F" w:rsidRPr="00900970" w:rsidRDefault="00BC377F" w:rsidP="00D41ECF">
            <w:pPr>
              <w:pStyle w:val="TAL"/>
              <w:rPr>
                <w:sz w:val="16"/>
              </w:rPr>
            </w:pPr>
            <w:r>
              <w:rPr>
                <w:sz w:val="16"/>
              </w:rPr>
              <w:t>Lenovo, MCC TF160</w:t>
            </w:r>
          </w:p>
        </w:tc>
        <w:tc>
          <w:tcPr>
            <w:tcW w:w="0" w:type="auto"/>
          </w:tcPr>
          <w:p w14:paraId="22C2A491" w14:textId="77777777" w:rsidR="00BC377F" w:rsidRPr="00900970" w:rsidRDefault="00BC377F" w:rsidP="00D41ECF">
            <w:pPr>
              <w:pStyle w:val="TAL"/>
              <w:rPr>
                <w:sz w:val="16"/>
              </w:rPr>
            </w:pPr>
            <w:r>
              <w:rPr>
                <w:sz w:val="16"/>
              </w:rPr>
              <w:t>38.523-1</w:t>
            </w:r>
          </w:p>
        </w:tc>
        <w:tc>
          <w:tcPr>
            <w:tcW w:w="0" w:type="auto"/>
          </w:tcPr>
          <w:p w14:paraId="203019AE" w14:textId="77777777" w:rsidR="00BC377F" w:rsidRPr="00900970" w:rsidRDefault="00BC377F" w:rsidP="00D41ECF">
            <w:pPr>
              <w:pStyle w:val="TAL"/>
              <w:rPr>
                <w:sz w:val="16"/>
              </w:rPr>
            </w:pPr>
            <w:r>
              <w:rPr>
                <w:sz w:val="16"/>
              </w:rPr>
              <w:t>4289</w:t>
            </w:r>
          </w:p>
        </w:tc>
        <w:tc>
          <w:tcPr>
            <w:tcW w:w="0" w:type="auto"/>
          </w:tcPr>
          <w:p w14:paraId="7055FB3B" w14:textId="77777777" w:rsidR="00BC377F" w:rsidRPr="00900970" w:rsidRDefault="00BC377F" w:rsidP="00D41ECF">
            <w:pPr>
              <w:pStyle w:val="TAR"/>
              <w:rPr>
                <w:sz w:val="16"/>
              </w:rPr>
            </w:pPr>
            <w:r>
              <w:rPr>
                <w:sz w:val="16"/>
              </w:rPr>
              <w:t>-</w:t>
            </w:r>
          </w:p>
        </w:tc>
        <w:tc>
          <w:tcPr>
            <w:tcW w:w="0" w:type="auto"/>
          </w:tcPr>
          <w:p w14:paraId="2D93EA2A" w14:textId="77777777" w:rsidR="00BC377F" w:rsidRPr="00900970" w:rsidRDefault="00BC377F" w:rsidP="00D41ECF">
            <w:pPr>
              <w:pStyle w:val="TAL"/>
              <w:rPr>
                <w:sz w:val="16"/>
              </w:rPr>
            </w:pPr>
            <w:r>
              <w:rPr>
                <w:sz w:val="16"/>
              </w:rPr>
              <w:t>Rel-17</w:t>
            </w:r>
          </w:p>
        </w:tc>
        <w:tc>
          <w:tcPr>
            <w:tcW w:w="0" w:type="auto"/>
          </w:tcPr>
          <w:p w14:paraId="1E8B1E1C" w14:textId="77777777" w:rsidR="00BC377F" w:rsidRPr="00900970" w:rsidRDefault="00BC377F" w:rsidP="00D41ECF">
            <w:pPr>
              <w:pStyle w:val="TAL"/>
              <w:rPr>
                <w:sz w:val="16"/>
              </w:rPr>
            </w:pPr>
            <w:r>
              <w:rPr>
                <w:sz w:val="16"/>
              </w:rPr>
              <w:t>F</w:t>
            </w:r>
          </w:p>
        </w:tc>
        <w:tc>
          <w:tcPr>
            <w:tcW w:w="0" w:type="auto"/>
          </w:tcPr>
          <w:p w14:paraId="5A0ECB46"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049911A1" w14:textId="77777777" w:rsidR="00BC377F" w:rsidRPr="00900970" w:rsidRDefault="00BC377F" w:rsidP="00D41ECF">
            <w:pPr>
              <w:pStyle w:val="TAL"/>
              <w:rPr>
                <w:sz w:val="16"/>
              </w:rPr>
            </w:pPr>
            <w:r>
              <w:rPr>
                <w:sz w:val="16"/>
              </w:rPr>
              <w:t>agreed</w:t>
            </w:r>
          </w:p>
        </w:tc>
      </w:tr>
      <w:tr w:rsidR="00BC377F" w14:paraId="0E86D57C" w14:textId="77777777" w:rsidTr="00D41ECF">
        <w:tc>
          <w:tcPr>
            <w:tcW w:w="0" w:type="auto"/>
          </w:tcPr>
          <w:p w14:paraId="38E554D4" w14:textId="77777777" w:rsidR="00BC377F" w:rsidRPr="00900970" w:rsidRDefault="00BC377F" w:rsidP="00D41ECF">
            <w:pPr>
              <w:pStyle w:val="TAL"/>
              <w:rPr>
                <w:sz w:val="16"/>
              </w:rPr>
            </w:pPr>
            <w:r>
              <w:rPr>
                <w:sz w:val="16"/>
              </w:rPr>
              <w:t>R5-241045</w:t>
            </w:r>
          </w:p>
        </w:tc>
        <w:tc>
          <w:tcPr>
            <w:tcW w:w="0" w:type="auto"/>
          </w:tcPr>
          <w:p w14:paraId="50F42673" w14:textId="77777777" w:rsidR="00BC377F" w:rsidRPr="00900970" w:rsidRDefault="00BC377F" w:rsidP="00D41ECF">
            <w:pPr>
              <w:pStyle w:val="TAL"/>
              <w:rPr>
                <w:sz w:val="16"/>
              </w:rPr>
            </w:pPr>
            <w:r>
              <w:rPr>
                <w:sz w:val="16"/>
              </w:rPr>
              <w:t>Correction to IRAT MDT test case 8.1.6.2.2</w:t>
            </w:r>
          </w:p>
        </w:tc>
        <w:tc>
          <w:tcPr>
            <w:tcW w:w="0" w:type="auto"/>
          </w:tcPr>
          <w:p w14:paraId="4173F706" w14:textId="77777777" w:rsidR="00BC377F" w:rsidRPr="00900970" w:rsidRDefault="00BC377F" w:rsidP="00D41ECF">
            <w:pPr>
              <w:pStyle w:val="TAL"/>
              <w:rPr>
                <w:sz w:val="16"/>
              </w:rPr>
            </w:pPr>
            <w:r>
              <w:rPr>
                <w:sz w:val="16"/>
              </w:rPr>
              <w:t>Qualcomm Incorporated</w:t>
            </w:r>
          </w:p>
        </w:tc>
        <w:tc>
          <w:tcPr>
            <w:tcW w:w="0" w:type="auto"/>
          </w:tcPr>
          <w:p w14:paraId="18D87494" w14:textId="77777777" w:rsidR="00BC377F" w:rsidRPr="00900970" w:rsidRDefault="00BC377F" w:rsidP="00D41ECF">
            <w:pPr>
              <w:pStyle w:val="TAL"/>
              <w:rPr>
                <w:sz w:val="16"/>
              </w:rPr>
            </w:pPr>
            <w:r>
              <w:rPr>
                <w:sz w:val="16"/>
              </w:rPr>
              <w:t>38.523-1</w:t>
            </w:r>
          </w:p>
        </w:tc>
        <w:tc>
          <w:tcPr>
            <w:tcW w:w="0" w:type="auto"/>
          </w:tcPr>
          <w:p w14:paraId="42FD0B9C" w14:textId="77777777" w:rsidR="00BC377F" w:rsidRPr="00900970" w:rsidRDefault="00BC377F" w:rsidP="00D41ECF">
            <w:pPr>
              <w:pStyle w:val="TAL"/>
              <w:rPr>
                <w:sz w:val="16"/>
              </w:rPr>
            </w:pPr>
            <w:r>
              <w:rPr>
                <w:sz w:val="16"/>
              </w:rPr>
              <w:t>4290</w:t>
            </w:r>
          </w:p>
        </w:tc>
        <w:tc>
          <w:tcPr>
            <w:tcW w:w="0" w:type="auto"/>
          </w:tcPr>
          <w:p w14:paraId="00B34235" w14:textId="77777777" w:rsidR="00BC377F" w:rsidRPr="00900970" w:rsidRDefault="00BC377F" w:rsidP="00D41ECF">
            <w:pPr>
              <w:pStyle w:val="TAR"/>
              <w:rPr>
                <w:sz w:val="16"/>
              </w:rPr>
            </w:pPr>
            <w:r>
              <w:rPr>
                <w:sz w:val="16"/>
              </w:rPr>
              <w:t>-</w:t>
            </w:r>
          </w:p>
        </w:tc>
        <w:tc>
          <w:tcPr>
            <w:tcW w:w="0" w:type="auto"/>
          </w:tcPr>
          <w:p w14:paraId="77FF9942" w14:textId="77777777" w:rsidR="00BC377F" w:rsidRPr="00900970" w:rsidRDefault="00BC377F" w:rsidP="00D41ECF">
            <w:pPr>
              <w:pStyle w:val="TAL"/>
              <w:rPr>
                <w:sz w:val="16"/>
              </w:rPr>
            </w:pPr>
            <w:r>
              <w:rPr>
                <w:sz w:val="16"/>
              </w:rPr>
              <w:t>Rel-17</w:t>
            </w:r>
          </w:p>
        </w:tc>
        <w:tc>
          <w:tcPr>
            <w:tcW w:w="0" w:type="auto"/>
          </w:tcPr>
          <w:p w14:paraId="23A7670D" w14:textId="77777777" w:rsidR="00BC377F" w:rsidRPr="00900970" w:rsidRDefault="00BC377F" w:rsidP="00D41ECF">
            <w:pPr>
              <w:pStyle w:val="TAL"/>
              <w:rPr>
                <w:sz w:val="16"/>
              </w:rPr>
            </w:pPr>
            <w:r>
              <w:rPr>
                <w:sz w:val="16"/>
              </w:rPr>
              <w:t>F</w:t>
            </w:r>
          </w:p>
        </w:tc>
        <w:tc>
          <w:tcPr>
            <w:tcW w:w="0" w:type="auto"/>
          </w:tcPr>
          <w:p w14:paraId="6829164B" w14:textId="77777777" w:rsidR="00BC377F" w:rsidRPr="00900970" w:rsidRDefault="00BC377F" w:rsidP="00D41ECF">
            <w:pPr>
              <w:pStyle w:val="TAL"/>
              <w:rPr>
                <w:sz w:val="16"/>
              </w:rPr>
            </w:pPr>
            <w:r>
              <w:rPr>
                <w:sz w:val="16"/>
              </w:rPr>
              <w:t>TEI16_Test, NR_SON_MDT-</w:t>
            </w:r>
            <w:proofErr w:type="spellStart"/>
            <w:r>
              <w:rPr>
                <w:sz w:val="16"/>
              </w:rPr>
              <w:t>UEConTest</w:t>
            </w:r>
            <w:proofErr w:type="spellEnd"/>
          </w:p>
        </w:tc>
        <w:tc>
          <w:tcPr>
            <w:tcW w:w="0" w:type="auto"/>
          </w:tcPr>
          <w:p w14:paraId="0B491A69" w14:textId="77777777" w:rsidR="00BC377F" w:rsidRPr="00900970" w:rsidRDefault="00BC377F" w:rsidP="00D41ECF">
            <w:pPr>
              <w:pStyle w:val="TAL"/>
              <w:rPr>
                <w:sz w:val="16"/>
              </w:rPr>
            </w:pPr>
            <w:r>
              <w:rPr>
                <w:sz w:val="16"/>
              </w:rPr>
              <w:t>agreed</w:t>
            </w:r>
          </w:p>
        </w:tc>
      </w:tr>
      <w:tr w:rsidR="00BC377F" w14:paraId="3928A07C" w14:textId="77777777" w:rsidTr="00D41ECF">
        <w:tc>
          <w:tcPr>
            <w:tcW w:w="0" w:type="auto"/>
          </w:tcPr>
          <w:p w14:paraId="65B8B762" w14:textId="77777777" w:rsidR="00BC377F" w:rsidRPr="00900970" w:rsidRDefault="00BC377F" w:rsidP="00D41ECF">
            <w:pPr>
              <w:pStyle w:val="TAL"/>
              <w:rPr>
                <w:sz w:val="16"/>
              </w:rPr>
            </w:pPr>
            <w:r>
              <w:rPr>
                <w:sz w:val="16"/>
              </w:rPr>
              <w:t>R5-241070</w:t>
            </w:r>
          </w:p>
        </w:tc>
        <w:tc>
          <w:tcPr>
            <w:tcW w:w="0" w:type="auto"/>
          </w:tcPr>
          <w:p w14:paraId="7A60136C" w14:textId="77777777" w:rsidR="00BC377F" w:rsidRPr="00900970" w:rsidRDefault="00BC377F" w:rsidP="00D41ECF">
            <w:pPr>
              <w:pStyle w:val="TAL"/>
              <w:rPr>
                <w:sz w:val="16"/>
              </w:rPr>
            </w:pPr>
            <w:r>
              <w:rPr>
                <w:sz w:val="16"/>
              </w:rPr>
              <w:t>Correction of test case 6.1.2.13</w:t>
            </w:r>
          </w:p>
        </w:tc>
        <w:tc>
          <w:tcPr>
            <w:tcW w:w="0" w:type="auto"/>
          </w:tcPr>
          <w:p w14:paraId="52D61ADB" w14:textId="77777777" w:rsidR="00BC377F" w:rsidRPr="00900970" w:rsidRDefault="00BC377F" w:rsidP="00D41ECF">
            <w:pPr>
              <w:pStyle w:val="TAL"/>
              <w:rPr>
                <w:sz w:val="16"/>
              </w:rPr>
            </w:pPr>
            <w:r>
              <w:rPr>
                <w:sz w:val="16"/>
              </w:rPr>
              <w:t>NTTDOCOMO, INC.</w:t>
            </w:r>
          </w:p>
        </w:tc>
        <w:tc>
          <w:tcPr>
            <w:tcW w:w="0" w:type="auto"/>
          </w:tcPr>
          <w:p w14:paraId="7AD130E0" w14:textId="77777777" w:rsidR="00BC377F" w:rsidRPr="00900970" w:rsidRDefault="00BC377F" w:rsidP="00D41ECF">
            <w:pPr>
              <w:pStyle w:val="TAL"/>
              <w:rPr>
                <w:sz w:val="16"/>
              </w:rPr>
            </w:pPr>
            <w:r>
              <w:rPr>
                <w:sz w:val="16"/>
              </w:rPr>
              <w:t>38.523-1</w:t>
            </w:r>
          </w:p>
        </w:tc>
        <w:tc>
          <w:tcPr>
            <w:tcW w:w="0" w:type="auto"/>
          </w:tcPr>
          <w:p w14:paraId="464D021A" w14:textId="77777777" w:rsidR="00BC377F" w:rsidRPr="00900970" w:rsidRDefault="00BC377F" w:rsidP="00D41ECF">
            <w:pPr>
              <w:pStyle w:val="TAL"/>
              <w:rPr>
                <w:sz w:val="16"/>
              </w:rPr>
            </w:pPr>
            <w:r>
              <w:rPr>
                <w:sz w:val="16"/>
              </w:rPr>
              <w:t>4291</w:t>
            </w:r>
          </w:p>
        </w:tc>
        <w:tc>
          <w:tcPr>
            <w:tcW w:w="0" w:type="auto"/>
          </w:tcPr>
          <w:p w14:paraId="13567BAF" w14:textId="77777777" w:rsidR="00BC377F" w:rsidRPr="00900970" w:rsidRDefault="00BC377F" w:rsidP="00D41ECF">
            <w:pPr>
              <w:pStyle w:val="TAR"/>
              <w:rPr>
                <w:sz w:val="16"/>
              </w:rPr>
            </w:pPr>
            <w:r>
              <w:rPr>
                <w:sz w:val="16"/>
              </w:rPr>
              <w:t>-</w:t>
            </w:r>
          </w:p>
        </w:tc>
        <w:tc>
          <w:tcPr>
            <w:tcW w:w="0" w:type="auto"/>
          </w:tcPr>
          <w:p w14:paraId="77D3B30D" w14:textId="77777777" w:rsidR="00BC377F" w:rsidRPr="00900970" w:rsidRDefault="00BC377F" w:rsidP="00D41ECF">
            <w:pPr>
              <w:pStyle w:val="TAL"/>
              <w:rPr>
                <w:sz w:val="16"/>
              </w:rPr>
            </w:pPr>
            <w:r>
              <w:rPr>
                <w:sz w:val="16"/>
              </w:rPr>
              <w:t>Rel-17</w:t>
            </w:r>
          </w:p>
        </w:tc>
        <w:tc>
          <w:tcPr>
            <w:tcW w:w="0" w:type="auto"/>
          </w:tcPr>
          <w:p w14:paraId="0F88E8B2" w14:textId="77777777" w:rsidR="00BC377F" w:rsidRPr="00900970" w:rsidRDefault="00BC377F" w:rsidP="00D41ECF">
            <w:pPr>
              <w:pStyle w:val="TAL"/>
              <w:rPr>
                <w:sz w:val="16"/>
              </w:rPr>
            </w:pPr>
            <w:r>
              <w:rPr>
                <w:sz w:val="16"/>
              </w:rPr>
              <w:t>F</w:t>
            </w:r>
          </w:p>
        </w:tc>
        <w:tc>
          <w:tcPr>
            <w:tcW w:w="0" w:type="auto"/>
          </w:tcPr>
          <w:p w14:paraId="1253A898" w14:textId="77777777" w:rsidR="00BC377F" w:rsidRPr="00900970" w:rsidRDefault="00BC377F" w:rsidP="00D41ECF">
            <w:pPr>
              <w:pStyle w:val="TAL"/>
              <w:rPr>
                <w:sz w:val="16"/>
              </w:rPr>
            </w:pPr>
            <w:r>
              <w:rPr>
                <w:sz w:val="16"/>
              </w:rPr>
              <w:t>TEI15_Test, 5GS_NR_LTE-UEConTest</w:t>
            </w:r>
          </w:p>
        </w:tc>
        <w:tc>
          <w:tcPr>
            <w:tcW w:w="0" w:type="auto"/>
          </w:tcPr>
          <w:p w14:paraId="2E777DFA" w14:textId="77777777" w:rsidR="00BC377F" w:rsidRPr="00900970" w:rsidRDefault="00BC377F" w:rsidP="00D41ECF">
            <w:pPr>
              <w:pStyle w:val="TAL"/>
              <w:rPr>
                <w:sz w:val="16"/>
              </w:rPr>
            </w:pPr>
            <w:r>
              <w:rPr>
                <w:sz w:val="16"/>
              </w:rPr>
              <w:t>revised</w:t>
            </w:r>
          </w:p>
        </w:tc>
      </w:tr>
      <w:tr w:rsidR="00BC377F" w14:paraId="35845311" w14:textId="77777777" w:rsidTr="00D41ECF">
        <w:tc>
          <w:tcPr>
            <w:tcW w:w="0" w:type="auto"/>
          </w:tcPr>
          <w:p w14:paraId="66A18585" w14:textId="77777777" w:rsidR="00BC377F" w:rsidRPr="00900970" w:rsidRDefault="00BC377F" w:rsidP="00D41ECF">
            <w:pPr>
              <w:pStyle w:val="TAL"/>
              <w:rPr>
                <w:sz w:val="16"/>
              </w:rPr>
            </w:pPr>
            <w:r>
              <w:rPr>
                <w:sz w:val="16"/>
              </w:rPr>
              <w:t>R5-241498</w:t>
            </w:r>
          </w:p>
        </w:tc>
        <w:tc>
          <w:tcPr>
            <w:tcW w:w="0" w:type="auto"/>
          </w:tcPr>
          <w:p w14:paraId="5D8C1C4D" w14:textId="77777777" w:rsidR="00BC377F" w:rsidRPr="00900970" w:rsidRDefault="00BC377F" w:rsidP="00D41ECF">
            <w:pPr>
              <w:pStyle w:val="TAL"/>
              <w:rPr>
                <w:sz w:val="16"/>
              </w:rPr>
            </w:pPr>
            <w:r>
              <w:rPr>
                <w:sz w:val="16"/>
              </w:rPr>
              <w:t>Correction of test case 6.1.2.13</w:t>
            </w:r>
          </w:p>
        </w:tc>
        <w:tc>
          <w:tcPr>
            <w:tcW w:w="0" w:type="auto"/>
          </w:tcPr>
          <w:p w14:paraId="63269FC5" w14:textId="77777777" w:rsidR="00BC377F" w:rsidRPr="00900970" w:rsidRDefault="00BC377F" w:rsidP="00D41ECF">
            <w:pPr>
              <w:pStyle w:val="TAL"/>
              <w:rPr>
                <w:sz w:val="16"/>
              </w:rPr>
            </w:pPr>
            <w:r>
              <w:rPr>
                <w:sz w:val="16"/>
              </w:rPr>
              <w:t>NTTDOCOMO, INC.</w:t>
            </w:r>
          </w:p>
        </w:tc>
        <w:tc>
          <w:tcPr>
            <w:tcW w:w="0" w:type="auto"/>
          </w:tcPr>
          <w:p w14:paraId="5BCC34B0" w14:textId="77777777" w:rsidR="00BC377F" w:rsidRPr="00900970" w:rsidRDefault="00BC377F" w:rsidP="00D41ECF">
            <w:pPr>
              <w:pStyle w:val="TAL"/>
              <w:rPr>
                <w:sz w:val="16"/>
              </w:rPr>
            </w:pPr>
            <w:r>
              <w:rPr>
                <w:sz w:val="16"/>
              </w:rPr>
              <w:t>38.523-1</w:t>
            </w:r>
          </w:p>
        </w:tc>
        <w:tc>
          <w:tcPr>
            <w:tcW w:w="0" w:type="auto"/>
          </w:tcPr>
          <w:p w14:paraId="440E21E6" w14:textId="77777777" w:rsidR="00BC377F" w:rsidRPr="00900970" w:rsidRDefault="00BC377F" w:rsidP="00D41ECF">
            <w:pPr>
              <w:pStyle w:val="TAL"/>
              <w:rPr>
                <w:sz w:val="16"/>
              </w:rPr>
            </w:pPr>
            <w:r>
              <w:rPr>
                <w:sz w:val="16"/>
              </w:rPr>
              <w:t>4291</w:t>
            </w:r>
          </w:p>
        </w:tc>
        <w:tc>
          <w:tcPr>
            <w:tcW w:w="0" w:type="auto"/>
          </w:tcPr>
          <w:p w14:paraId="6D3745D9" w14:textId="77777777" w:rsidR="00BC377F" w:rsidRPr="00900970" w:rsidRDefault="00BC377F" w:rsidP="00D41ECF">
            <w:pPr>
              <w:pStyle w:val="TAR"/>
              <w:rPr>
                <w:sz w:val="16"/>
              </w:rPr>
            </w:pPr>
            <w:r>
              <w:rPr>
                <w:sz w:val="16"/>
              </w:rPr>
              <w:t>1</w:t>
            </w:r>
          </w:p>
        </w:tc>
        <w:tc>
          <w:tcPr>
            <w:tcW w:w="0" w:type="auto"/>
          </w:tcPr>
          <w:p w14:paraId="7C7F991A" w14:textId="77777777" w:rsidR="00BC377F" w:rsidRPr="00900970" w:rsidRDefault="00BC377F" w:rsidP="00D41ECF">
            <w:pPr>
              <w:pStyle w:val="TAL"/>
              <w:rPr>
                <w:sz w:val="16"/>
              </w:rPr>
            </w:pPr>
            <w:r>
              <w:rPr>
                <w:sz w:val="16"/>
              </w:rPr>
              <w:t>Rel-17</w:t>
            </w:r>
          </w:p>
        </w:tc>
        <w:tc>
          <w:tcPr>
            <w:tcW w:w="0" w:type="auto"/>
          </w:tcPr>
          <w:p w14:paraId="462183A4" w14:textId="77777777" w:rsidR="00BC377F" w:rsidRPr="00900970" w:rsidRDefault="00BC377F" w:rsidP="00D41ECF">
            <w:pPr>
              <w:pStyle w:val="TAL"/>
              <w:rPr>
                <w:sz w:val="16"/>
              </w:rPr>
            </w:pPr>
            <w:r>
              <w:rPr>
                <w:sz w:val="16"/>
              </w:rPr>
              <w:t>F</w:t>
            </w:r>
          </w:p>
        </w:tc>
        <w:tc>
          <w:tcPr>
            <w:tcW w:w="0" w:type="auto"/>
          </w:tcPr>
          <w:p w14:paraId="0EC3F489" w14:textId="77777777" w:rsidR="00BC377F" w:rsidRPr="00900970" w:rsidRDefault="00BC377F" w:rsidP="00D41ECF">
            <w:pPr>
              <w:pStyle w:val="TAL"/>
              <w:rPr>
                <w:sz w:val="16"/>
              </w:rPr>
            </w:pPr>
            <w:r>
              <w:rPr>
                <w:sz w:val="16"/>
              </w:rPr>
              <w:t>TEI15_Test, 5GS_NR_LTE-UEConTest</w:t>
            </w:r>
          </w:p>
        </w:tc>
        <w:tc>
          <w:tcPr>
            <w:tcW w:w="0" w:type="auto"/>
          </w:tcPr>
          <w:p w14:paraId="0E88E9F7" w14:textId="77777777" w:rsidR="00BC377F" w:rsidRPr="00900970" w:rsidRDefault="00BC377F" w:rsidP="00D41ECF">
            <w:pPr>
              <w:pStyle w:val="TAL"/>
              <w:rPr>
                <w:sz w:val="16"/>
              </w:rPr>
            </w:pPr>
            <w:r>
              <w:rPr>
                <w:sz w:val="16"/>
              </w:rPr>
              <w:t>agreed</w:t>
            </w:r>
          </w:p>
        </w:tc>
      </w:tr>
      <w:tr w:rsidR="00BC377F" w14:paraId="38221BDD" w14:textId="77777777" w:rsidTr="00D41ECF">
        <w:tc>
          <w:tcPr>
            <w:tcW w:w="0" w:type="auto"/>
          </w:tcPr>
          <w:p w14:paraId="30737EB4" w14:textId="77777777" w:rsidR="00BC377F" w:rsidRPr="00900970" w:rsidRDefault="00BC377F" w:rsidP="00D41ECF">
            <w:pPr>
              <w:pStyle w:val="TAL"/>
              <w:rPr>
                <w:sz w:val="16"/>
              </w:rPr>
            </w:pPr>
            <w:r>
              <w:rPr>
                <w:sz w:val="16"/>
              </w:rPr>
              <w:t>R5-241071</w:t>
            </w:r>
          </w:p>
        </w:tc>
        <w:tc>
          <w:tcPr>
            <w:tcW w:w="0" w:type="auto"/>
          </w:tcPr>
          <w:p w14:paraId="59D09CD3" w14:textId="77777777" w:rsidR="00BC377F" w:rsidRPr="00900970" w:rsidRDefault="00BC377F" w:rsidP="00D41ECF">
            <w:pPr>
              <w:pStyle w:val="TAL"/>
              <w:rPr>
                <w:sz w:val="16"/>
              </w:rPr>
            </w:pPr>
            <w:r>
              <w:rPr>
                <w:sz w:val="16"/>
              </w:rPr>
              <w:t>Correction of test case 6.1.2.14</w:t>
            </w:r>
          </w:p>
        </w:tc>
        <w:tc>
          <w:tcPr>
            <w:tcW w:w="0" w:type="auto"/>
          </w:tcPr>
          <w:p w14:paraId="331D37E6" w14:textId="77777777" w:rsidR="00BC377F" w:rsidRPr="00900970" w:rsidRDefault="00BC377F" w:rsidP="00D41ECF">
            <w:pPr>
              <w:pStyle w:val="TAL"/>
              <w:rPr>
                <w:sz w:val="16"/>
              </w:rPr>
            </w:pPr>
            <w:r>
              <w:rPr>
                <w:sz w:val="16"/>
              </w:rPr>
              <w:t>NTTDOCOMO, INC.</w:t>
            </w:r>
          </w:p>
        </w:tc>
        <w:tc>
          <w:tcPr>
            <w:tcW w:w="0" w:type="auto"/>
          </w:tcPr>
          <w:p w14:paraId="02F645F4" w14:textId="77777777" w:rsidR="00BC377F" w:rsidRPr="00900970" w:rsidRDefault="00BC377F" w:rsidP="00D41ECF">
            <w:pPr>
              <w:pStyle w:val="TAL"/>
              <w:rPr>
                <w:sz w:val="16"/>
              </w:rPr>
            </w:pPr>
            <w:r>
              <w:rPr>
                <w:sz w:val="16"/>
              </w:rPr>
              <w:t>38.523-1</w:t>
            </w:r>
          </w:p>
        </w:tc>
        <w:tc>
          <w:tcPr>
            <w:tcW w:w="0" w:type="auto"/>
          </w:tcPr>
          <w:p w14:paraId="3CE65B7C" w14:textId="77777777" w:rsidR="00BC377F" w:rsidRPr="00900970" w:rsidRDefault="00BC377F" w:rsidP="00D41ECF">
            <w:pPr>
              <w:pStyle w:val="TAL"/>
              <w:rPr>
                <w:sz w:val="16"/>
              </w:rPr>
            </w:pPr>
            <w:r>
              <w:rPr>
                <w:sz w:val="16"/>
              </w:rPr>
              <w:t>4292</w:t>
            </w:r>
          </w:p>
        </w:tc>
        <w:tc>
          <w:tcPr>
            <w:tcW w:w="0" w:type="auto"/>
          </w:tcPr>
          <w:p w14:paraId="6C508694" w14:textId="77777777" w:rsidR="00BC377F" w:rsidRPr="00900970" w:rsidRDefault="00BC377F" w:rsidP="00D41ECF">
            <w:pPr>
              <w:pStyle w:val="TAR"/>
              <w:rPr>
                <w:sz w:val="16"/>
              </w:rPr>
            </w:pPr>
            <w:r>
              <w:rPr>
                <w:sz w:val="16"/>
              </w:rPr>
              <w:t>-</w:t>
            </w:r>
          </w:p>
        </w:tc>
        <w:tc>
          <w:tcPr>
            <w:tcW w:w="0" w:type="auto"/>
          </w:tcPr>
          <w:p w14:paraId="6847C723" w14:textId="77777777" w:rsidR="00BC377F" w:rsidRPr="00900970" w:rsidRDefault="00BC377F" w:rsidP="00D41ECF">
            <w:pPr>
              <w:pStyle w:val="TAL"/>
              <w:rPr>
                <w:sz w:val="16"/>
              </w:rPr>
            </w:pPr>
            <w:r>
              <w:rPr>
                <w:sz w:val="16"/>
              </w:rPr>
              <w:t>Rel-17</w:t>
            </w:r>
          </w:p>
        </w:tc>
        <w:tc>
          <w:tcPr>
            <w:tcW w:w="0" w:type="auto"/>
          </w:tcPr>
          <w:p w14:paraId="24AF6ECC" w14:textId="77777777" w:rsidR="00BC377F" w:rsidRPr="00900970" w:rsidRDefault="00BC377F" w:rsidP="00D41ECF">
            <w:pPr>
              <w:pStyle w:val="TAL"/>
              <w:rPr>
                <w:sz w:val="16"/>
              </w:rPr>
            </w:pPr>
            <w:r>
              <w:rPr>
                <w:sz w:val="16"/>
              </w:rPr>
              <w:t>F</w:t>
            </w:r>
          </w:p>
        </w:tc>
        <w:tc>
          <w:tcPr>
            <w:tcW w:w="0" w:type="auto"/>
          </w:tcPr>
          <w:p w14:paraId="793A3CDB" w14:textId="77777777" w:rsidR="00BC377F" w:rsidRPr="00900970" w:rsidRDefault="00BC377F" w:rsidP="00D41ECF">
            <w:pPr>
              <w:pStyle w:val="TAL"/>
              <w:rPr>
                <w:sz w:val="16"/>
              </w:rPr>
            </w:pPr>
            <w:r>
              <w:rPr>
                <w:sz w:val="16"/>
              </w:rPr>
              <w:t>TEI15_Test, 5GS_NR_LTE-UEConTest</w:t>
            </w:r>
          </w:p>
        </w:tc>
        <w:tc>
          <w:tcPr>
            <w:tcW w:w="0" w:type="auto"/>
          </w:tcPr>
          <w:p w14:paraId="4A3D98F7" w14:textId="77777777" w:rsidR="00BC377F" w:rsidRPr="00900970" w:rsidRDefault="00BC377F" w:rsidP="00D41ECF">
            <w:pPr>
              <w:pStyle w:val="TAL"/>
              <w:rPr>
                <w:sz w:val="16"/>
              </w:rPr>
            </w:pPr>
            <w:r>
              <w:rPr>
                <w:sz w:val="16"/>
              </w:rPr>
              <w:t>revised</w:t>
            </w:r>
          </w:p>
        </w:tc>
      </w:tr>
      <w:tr w:rsidR="00BC377F" w14:paraId="19C29C63" w14:textId="77777777" w:rsidTr="00D41ECF">
        <w:tc>
          <w:tcPr>
            <w:tcW w:w="0" w:type="auto"/>
          </w:tcPr>
          <w:p w14:paraId="0F93C8DA" w14:textId="77777777" w:rsidR="00BC377F" w:rsidRPr="00900970" w:rsidRDefault="00BC377F" w:rsidP="00D41ECF">
            <w:pPr>
              <w:pStyle w:val="TAL"/>
              <w:rPr>
                <w:sz w:val="16"/>
              </w:rPr>
            </w:pPr>
            <w:r>
              <w:rPr>
                <w:sz w:val="16"/>
              </w:rPr>
              <w:t>R5-241499</w:t>
            </w:r>
          </w:p>
        </w:tc>
        <w:tc>
          <w:tcPr>
            <w:tcW w:w="0" w:type="auto"/>
          </w:tcPr>
          <w:p w14:paraId="338D0553" w14:textId="77777777" w:rsidR="00BC377F" w:rsidRPr="00900970" w:rsidRDefault="00BC377F" w:rsidP="00D41ECF">
            <w:pPr>
              <w:pStyle w:val="TAL"/>
              <w:rPr>
                <w:sz w:val="16"/>
              </w:rPr>
            </w:pPr>
            <w:r>
              <w:rPr>
                <w:sz w:val="16"/>
              </w:rPr>
              <w:t>Correction of test case 6.1.2.14</w:t>
            </w:r>
          </w:p>
        </w:tc>
        <w:tc>
          <w:tcPr>
            <w:tcW w:w="0" w:type="auto"/>
          </w:tcPr>
          <w:p w14:paraId="4412087C" w14:textId="77777777" w:rsidR="00BC377F" w:rsidRPr="00900970" w:rsidRDefault="00BC377F" w:rsidP="00D41ECF">
            <w:pPr>
              <w:pStyle w:val="TAL"/>
              <w:rPr>
                <w:sz w:val="16"/>
              </w:rPr>
            </w:pPr>
            <w:r>
              <w:rPr>
                <w:sz w:val="16"/>
              </w:rPr>
              <w:t>NTTDOCOMO, INC.</w:t>
            </w:r>
          </w:p>
        </w:tc>
        <w:tc>
          <w:tcPr>
            <w:tcW w:w="0" w:type="auto"/>
          </w:tcPr>
          <w:p w14:paraId="02DC53E5" w14:textId="77777777" w:rsidR="00BC377F" w:rsidRPr="00900970" w:rsidRDefault="00BC377F" w:rsidP="00D41ECF">
            <w:pPr>
              <w:pStyle w:val="TAL"/>
              <w:rPr>
                <w:sz w:val="16"/>
              </w:rPr>
            </w:pPr>
            <w:r>
              <w:rPr>
                <w:sz w:val="16"/>
              </w:rPr>
              <w:t>38.523-1</w:t>
            </w:r>
          </w:p>
        </w:tc>
        <w:tc>
          <w:tcPr>
            <w:tcW w:w="0" w:type="auto"/>
          </w:tcPr>
          <w:p w14:paraId="598B194F" w14:textId="77777777" w:rsidR="00BC377F" w:rsidRPr="00900970" w:rsidRDefault="00BC377F" w:rsidP="00D41ECF">
            <w:pPr>
              <w:pStyle w:val="TAL"/>
              <w:rPr>
                <w:sz w:val="16"/>
              </w:rPr>
            </w:pPr>
            <w:r>
              <w:rPr>
                <w:sz w:val="16"/>
              </w:rPr>
              <w:t>4292</w:t>
            </w:r>
          </w:p>
        </w:tc>
        <w:tc>
          <w:tcPr>
            <w:tcW w:w="0" w:type="auto"/>
          </w:tcPr>
          <w:p w14:paraId="4856D07B" w14:textId="77777777" w:rsidR="00BC377F" w:rsidRPr="00900970" w:rsidRDefault="00BC377F" w:rsidP="00D41ECF">
            <w:pPr>
              <w:pStyle w:val="TAR"/>
              <w:rPr>
                <w:sz w:val="16"/>
              </w:rPr>
            </w:pPr>
            <w:r>
              <w:rPr>
                <w:sz w:val="16"/>
              </w:rPr>
              <w:t>1</w:t>
            </w:r>
          </w:p>
        </w:tc>
        <w:tc>
          <w:tcPr>
            <w:tcW w:w="0" w:type="auto"/>
          </w:tcPr>
          <w:p w14:paraId="4588D4ED" w14:textId="77777777" w:rsidR="00BC377F" w:rsidRPr="00900970" w:rsidRDefault="00BC377F" w:rsidP="00D41ECF">
            <w:pPr>
              <w:pStyle w:val="TAL"/>
              <w:rPr>
                <w:sz w:val="16"/>
              </w:rPr>
            </w:pPr>
            <w:r>
              <w:rPr>
                <w:sz w:val="16"/>
              </w:rPr>
              <w:t>Rel-17</w:t>
            </w:r>
          </w:p>
        </w:tc>
        <w:tc>
          <w:tcPr>
            <w:tcW w:w="0" w:type="auto"/>
          </w:tcPr>
          <w:p w14:paraId="2D5D6490" w14:textId="77777777" w:rsidR="00BC377F" w:rsidRPr="00900970" w:rsidRDefault="00BC377F" w:rsidP="00D41ECF">
            <w:pPr>
              <w:pStyle w:val="TAL"/>
              <w:rPr>
                <w:sz w:val="16"/>
              </w:rPr>
            </w:pPr>
            <w:r>
              <w:rPr>
                <w:sz w:val="16"/>
              </w:rPr>
              <w:t>F</w:t>
            </w:r>
          </w:p>
        </w:tc>
        <w:tc>
          <w:tcPr>
            <w:tcW w:w="0" w:type="auto"/>
          </w:tcPr>
          <w:p w14:paraId="72E7A155" w14:textId="77777777" w:rsidR="00BC377F" w:rsidRPr="00900970" w:rsidRDefault="00BC377F" w:rsidP="00D41ECF">
            <w:pPr>
              <w:pStyle w:val="TAL"/>
              <w:rPr>
                <w:sz w:val="16"/>
              </w:rPr>
            </w:pPr>
            <w:r>
              <w:rPr>
                <w:sz w:val="16"/>
              </w:rPr>
              <w:t>TEI15_Test, 5GS_NR_LTE-UEConTest</w:t>
            </w:r>
          </w:p>
        </w:tc>
        <w:tc>
          <w:tcPr>
            <w:tcW w:w="0" w:type="auto"/>
          </w:tcPr>
          <w:p w14:paraId="3B251C7C" w14:textId="77777777" w:rsidR="00BC377F" w:rsidRPr="00900970" w:rsidRDefault="00BC377F" w:rsidP="00D41ECF">
            <w:pPr>
              <w:pStyle w:val="TAL"/>
              <w:rPr>
                <w:sz w:val="16"/>
              </w:rPr>
            </w:pPr>
            <w:r>
              <w:rPr>
                <w:sz w:val="16"/>
              </w:rPr>
              <w:t>agreed</w:t>
            </w:r>
          </w:p>
        </w:tc>
      </w:tr>
      <w:tr w:rsidR="00BC377F" w14:paraId="60A5F9CF" w14:textId="77777777" w:rsidTr="00D41ECF">
        <w:tc>
          <w:tcPr>
            <w:tcW w:w="0" w:type="auto"/>
          </w:tcPr>
          <w:p w14:paraId="59F6458D" w14:textId="77777777" w:rsidR="00BC377F" w:rsidRPr="00900970" w:rsidRDefault="00BC377F" w:rsidP="00D41ECF">
            <w:pPr>
              <w:pStyle w:val="TAL"/>
              <w:rPr>
                <w:sz w:val="16"/>
              </w:rPr>
            </w:pPr>
            <w:r>
              <w:rPr>
                <w:sz w:val="16"/>
              </w:rPr>
              <w:t>R5-241073</w:t>
            </w:r>
          </w:p>
        </w:tc>
        <w:tc>
          <w:tcPr>
            <w:tcW w:w="0" w:type="auto"/>
          </w:tcPr>
          <w:p w14:paraId="57D705EB" w14:textId="77777777" w:rsidR="00BC377F" w:rsidRPr="00900970" w:rsidRDefault="00BC377F" w:rsidP="00D41ECF">
            <w:pPr>
              <w:pStyle w:val="TAL"/>
              <w:rPr>
                <w:sz w:val="16"/>
              </w:rPr>
            </w:pPr>
            <w:r>
              <w:rPr>
                <w:sz w:val="16"/>
              </w:rPr>
              <w:t>Correction to IRAT PLMN selection test case 6.2.1.5</w:t>
            </w:r>
          </w:p>
        </w:tc>
        <w:tc>
          <w:tcPr>
            <w:tcW w:w="0" w:type="auto"/>
          </w:tcPr>
          <w:p w14:paraId="6F0ADE16" w14:textId="77777777" w:rsidR="00BC377F" w:rsidRPr="00900970" w:rsidRDefault="00BC377F" w:rsidP="00D41ECF">
            <w:pPr>
              <w:pStyle w:val="TAL"/>
              <w:rPr>
                <w:sz w:val="16"/>
              </w:rPr>
            </w:pPr>
            <w:r>
              <w:rPr>
                <w:sz w:val="16"/>
              </w:rPr>
              <w:t>Qualcomm Incorporated</w:t>
            </w:r>
          </w:p>
        </w:tc>
        <w:tc>
          <w:tcPr>
            <w:tcW w:w="0" w:type="auto"/>
          </w:tcPr>
          <w:p w14:paraId="0EF6EA68" w14:textId="77777777" w:rsidR="00BC377F" w:rsidRPr="00900970" w:rsidRDefault="00BC377F" w:rsidP="00D41ECF">
            <w:pPr>
              <w:pStyle w:val="TAL"/>
              <w:rPr>
                <w:sz w:val="16"/>
              </w:rPr>
            </w:pPr>
            <w:r>
              <w:rPr>
                <w:sz w:val="16"/>
              </w:rPr>
              <w:t>38.523-1</w:t>
            </w:r>
          </w:p>
        </w:tc>
        <w:tc>
          <w:tcPr>
            <w:tcW w:w="0" w:type="auto"/>
          </w:tcPr>
          <w:p w14:paraId="318B475D" w14:textId="77777777" w:rsidR="00BC377F" w:rsidRPr="00900970" w:rsidRDefault="00BC377F" w:rsidP="00D41ECF">
            <w:pPr>
              <w:pStyle w:val="TAL"/>
              <w:rPr>
                <w:sz w:val="16"/>
              </w:rPr>
            </w:pPr>
            <w:r>
              <w:rPr>
                <w:sz w:val="16"/>
              </w:rPr>
              <w:t>4293</w:t>
            </w:r>
          </w:p>
        </w:tc>
        <w:tc>
          <w:tcPr>
            <w:tcW w:w="0" w:type="auto"/>
          </w:tcPr>
          <w:p w14:paraId="473D7B60" w14:textId="77777777" w:rsidR="00BC377F" w:rsidRPr="00900970" w:rsidRDefault="00BC377F" w:rsidP="00D41ECF">
            <w:pPr>
              <w:pStyle w:val="TAR"/>
              <w:rPr>
                <w:sz w:val="16"/>
              </w:rPr>
            </w:pPr>
            <w:r>
              <w:rPr>
                <w:sz w:val="16"/>
              </w:rPr>
              <w:t>-</w:t>
            </w:r>
          </w:p>
        </w:tc>
        <w:tc>
          <w:tcPr>
            <w:tcW w:w="0" w:type="auto"/>
          </w:tcPr>
          <w:p w14:paraId="1CB2DB62" w14:textId="77777777" w:rsidR="00BC377F" w:rsidRPr="00900970" w:rsidRDefault="00BC377F" w:rsidP="00D41ECF">
            <w:pPr>
              <w:pStyle w:val="TAL"/>
              <w:rPr>
                <w:sz w:val="16"/>
              </w:rPr>
            </w:pPr>
            <w:r>
              <w:rPr>
                <w:sz w:val="16"/>
              </w:rPr>
              <w:t>Rel-17</w:t>
            </w:r>
          </w:p>
        </w:tc>
        <w:tc>
          <w:tcPr>
            <w:tcW w:w="0" w:type="auto"/>
          </w:tcPr>
          <w:p w14:paraId="1496F959" w14:textId="77777777" w:rsidR="00BC377F" w:rsidRPr="00900970" w:rsidRDefault="00BC377F" w:rsidP="00D41ECF">
            <w:pPr>
              <w:pStyle w:val="TAL"/>
              <w:rPr>
                <w:sz w:val="16"/>
              </w:rPr>
            </w:pPr>
            <w:r>
              <w:rPr>
                <w:sz w:val="16"/>
              </w:rPr>
              <w:t>F</w:t>
            </w:r>
          </w:p>
        </w:tc>
        <w:tc>
          <w:tcPr>
            <w:tcW w:w="0" w:type="auto"/>
          </w:tcPr>
          <w:p w14:paraId="7EE88E64" w14:textId="77777777" w:rsidR="00BC377F" w:rsidRPr="00900970" w:rsidRDefault="00BC377F" w:rsidP="00D41ECF">
            <w:pPr>
              <w:pStyle w:val="TAL"/>
              <w:rPr>
                <w:sz w:val="16"/>
              </w:rPr>
            </w:pPr>
            <w:r>
              <w:rPr>
                <w:sz w:val="16"/>
              </w:rPr>
              <w:t>TEI15_Test, 5GS_NR_LTE-UEConTest</w:t>
            </w:r>
          </w:p>
        </w:tc>
        <w:tc>
          <w:tcPr>
            <w:tcW w:w="0" w:type="auto"/>
          </w:tcPr>
          <w:p w14:paraId="3AAB81F9" w14:textId="77777777" w:rsidR="00BC377F" w:rsidRPr="00900970" w:rsidRDefault="00BC377F" w:rsidP="00D41ECF">
            <w:pPr>
              <w:pStyle w:val="TAL"/>
              <w:rPr>
                <w:sz w:val="16"/>
              </w:rPr>
            </w:pPr>
            <w:r>
              <w:rPr>
                <w:sz w:val="16"/>
              </w:rPr>
              <w:t>revised</w:t>
            </w:r>
          </w:p>
        </w:tc>
      </w:tr>
      <w:tr w:rsidR="00BC377F" w14:paraId="789D984C" w14:textId="77777777" w:rsidTr="00D41ECF">
        <w:tc>
          <w:tcPr>
            <w:tcW w:w="0" w:type="auto"/>
          </w:tcPr>
          <w:p w14:paraId="5A6D578F" w14:textId="77777777" w:rsidR="00BC377F" w:rsidRPr="00900970" w:rsidRDefault="00BC377F" w:rsidP="00D41ECF">
            <w:pPr>
              <w:pStyle w:val="TAL"/>
              <w:rPr>
                <w:sz w:val="16"/>
              </w:rPr>
            </w:pPr>
            <w:r>
              <w:rPr>
                <w:sz w:val="16"/>
              </w:rPr>
              <w:t>R5-241500</w:t>
            </w:r>
          </w:p>
        </w:tc>
        <w:tc>
          <w:tcPr>
            <w:tcW w:w="0" w:type="auto"/>
          </w:tcPr>
          <w:p w14:paraId="2FC4EF3A" w14:textId="77777777" w:rsidR="00BC377F" w:rsidRPr="00900970" w:rsidRDefault="00BC377F" w:rsidP="00D41ECF">
            <w:pPr>
              <w:pStyle w:val="TAL"/>
              <w:rPr>
                <w:sz w:val="16"/>
              </w:rPr>
            </w:pPr>
            <w:r>
              <w:rPr>
                <w:sz w:val="16"/>
              </w:rPr>
              <w:t>Correction to IRAT PLMN selection test case 6.2.1.5</w:t>
            </w:r>
          </w:p>
        </w:tc>
        <w:tc>
          <w:tcPr>
            <w:tcW w:w="0" w:type="auto"/>
          </w:tcPr>
          <w:p w14:paraId="311A5B96" w14:textId="77777777" w:rsidR="00BC377F" w:rsidRPr="00900970" w:rsidRDefault="00BC377F" w:rsidP="00D41ECF">
            <w:pPr>
              <w:pStyle w:val="TAL"/>
              <w:rPr>
                <w:sz w:val="16"/>
              </w:rPr>
            </w:pPr>
            <w:r>
              <w:rPr>
                <w:sz w:val="16"/>
              </w:rPr>
              <w:t>Qualcomm Incorporated</w:t>
            </w:r>
          </w:p>
        </w:tc>
        <w:tc>
          <w:tcPr>
            <w:tcW w:w="0" w:type="auto"/>
          </w:tcPr>
          <w:p w14:paraId="5B386953" w14:textId="77777777" w:rsidR="00BC377F" w:rsidRPr="00900970" w:rsidRDefault="00BC377F" w:rsidP="00D41ECF">
            <w:pPr>
              <w:pStyle w:val="TAL"/>
              <w:rPr>
                <w:sz w:val="16"/>
              </w:rPr>
            </w:pPr>
            <w:r>
              <w:rPr>
                <w:sz w:val="16"/>
              </w:rPr>
              <w:t>38.523-1</w:t>
            </w:r>
          </w:p>
        </w:tc>
        <w:tc>
          <w:tcPr>
            <w:tcW w:w="0" w:type="auto"/>
          </w:tcPr>
          <w:p w14:paraId="1E2D7B35" w14:textId="77777777" w:rsidR="00BC377F" w:rsidRPr="00900970" w:rsidRDefault="00BC377F" w:rsidP="00D41ECF">
            <w:pPr>
              <w:pStyle w:val="TAL"/>
              <w:rPr>
                <w:sz w:val="16"/>
              </w:rPr>
            </w:pPr>
            <w:r>
              <w:rPr>
                <w:sz w:val="16"/>
              </w:rPr>
              <w:t>4293</w:t>
            </w:r>
          </w:p>
        </w:tc>
        <w:tc>
          <w:tcPr>
            <w:tcW w:w="0" w:type="auto"/>
          </w:tcPr>
          <w:p w14:paraId="51DC62DD" w14:textId="77777777" w:rsidR="00BC377F" w:rsidRPr="00900970" w:rsidRDefault="00BC377F" w:rsidP="00D41ECF">
            <w:pPr>
              <w:pStyle w:val="TAR"/>
              <w:rPr>
                <w:sz w:val="16"/>
              </w:rPr>
            </w:pPr>
            <w:r>
              <w:rPr>
                <w:sz w:val="16"/>
              </w:rPr>
              <w:t>1</w:t>
            </w:r>
          </w:p>
        </w:tc>
        <w:tc>
          <w:tcPr>
            <w:tcW w:w="0" w:type="auto"/>
          </w:tcPr>
          <w:p w14:paraId="0EC9A47C" w14:textId="77777777" w:rsidR="00BC377F" w:rsidRPr="00900970" w:rsidRDefault="00BC377F" w:rsidP="00D41ECF">
            <w:pPr>
              <w:pStyle w:val="TAL"/>
              <w:rPr>
                <w:sz w:val="16"/>
              </w:rPr>
            </w:pPr>
            <w:r>
              <w:rPr>
                <w:sz w:val="16"/>
              </w:rPr>
              <w:t>Rel-17</w:t>
            </w:r>
          </w:p>
        </w:tc>
        <w:tc>
          <w:tcPr>
            <w:tcW w:w="0" w:type="auto"/>
          </w:tcPr>
          <w:p w14:paraId="68B7E79C" w14:textId="77777777" w:rsidR="00BC377F" w:rsidRPr="00900970" w:rsidRDefault="00BC377F" w:rsidP="00D41ECF">
            <w:pPr>
              <w:pStyle w:val="TAL"/>
              <w:rPr>
                <w:sz w:val="16"/>
              </w:rPr>
            </w:pPr>
            <w:r>
              <w:rPr>
                <w:sz w:val="16"/>
              </w:rPr>
              <w:t>F</w:t>
            </w:r>
          </w:p>
        </w:tc>
        <w:tc>
          <w:tcPr>
            <w:tcW w:w="0" w:type="auto"/>
          </w:tcPr>
          <w:p w14:paraId="723D3F35" w14:textId="77777777" w:rsidR="00BC377F" w:rsidRPr="00900970" w:rsidRDefault="00BC377F" w:rsidP="00D41ECF">
            <w:pPr>
              <w:pStyle w:val="TAL"/>
              <w:rPr>
                <w:sz w:val="16"/>
              </w:rPr>
            </w:pPr>
            <w:r>
              <w:rPr>
                <w:sz w:val="16"/>
              </w:rPr>
              <w:t>TEI15_Test, 5GS_NR_LTE-UEConTest</w:t>
            </w:r>
          </w:p>
        </w:tc>
        <w:tc>
          <w:tcPr>
            <w:tcW w:w="0" w:type="auto"/>
          </w:tcPr>
          <w:p w14:paraId="32AED7E7" w14:textId="77777777" w:rsidR="00BC377F" w:rsidRPr="00900970" w:rsidRDefault="00BC377F" w:rsidP="00D41ECF">
            <w:pPr>
              <w:pStyle w:val="TAL"/>
              <w:rPr>
                <w:sz w:val="16"/>
              </w:rPr>
            </w:pPr>
            <w:r>
              <w:rPr>
                <w:sz w:val="16"/>
              </w:rPr>
              <w:t>agreed</w:t>
            </w:r>
          </w:p>
        </w:tc>
      </w:tr>
      <w:tr w:rsidR="00BC377F" w14:paraId="75E950DD" w14:textId="77777777" w:rsidTr="00D41ECF">
        <w:tc>
          <w:tcPr>
            <w:tcW w:w="0" w:type="auto"/>
          </w:tcPr>
          <w:p w14:paraId="50E8A494" w14:textId="77777777" w:rsidR="00BC377F" w:rsidRPr="00900970" w:rsidRDefault="00BC377F" w:rsidP="00D41ECF">
            <w:pPr>
              <w:pStyle w:val="TAL"/>
              <w:rPr>
                <w:sz w:val="16"/>
              </w:rPr>
            </w:pPr>
            <w:r>
              <w:rPr>
                <w:sz w:val="16"/>
              </w:rPr>
              <w:t>R5-241074</w:t>
            </w:r>
          </w:p>
        </w:tc>
        <w:tc>
          <w:tcPr>
            <w:tcW w:w="0" w:type="auto"/>
          </w:tcPr>
          <w:p w14:paraId="07FE9D1B" w14:textId="77777777" w:rsidR="00BC377F" w:rsidRPr="00900970" w:rsidRDefault="00BC377F" w:rsidP="00D41ECF">
            <w:pPr>
              <w:pStyle w:val="TAL"/>
              <w:rPr>
                <w:sz w:val="16"/>
              </w:rPr>
            </w:pPr>
            <w:r>
              <w:rPr>
                <w:sz w:val="16"/>
              </w:rPr>
              <w:t>Correction of test case 8.1.1.2.4</w:t>
            </w:r>
          </w:p>
        </w:tc>
        <w:tc>
          <w:tcPr>
            <w:tcW w:w="0" w:type="auto"/>
          </w:tcPr>
          <w:p w14:paraId="4DDDD865" w14:textId="77777777" w:rsidR="00BC377F" w:rsidRPr="00900970" w:rsidRDefault="00BC377F" w:rsidP="00D41ECF">
            <w:pPr>
              <w:pStyle w:val="TAL"/>
              <w:rPr>
                <w:sz w:val="16"/>
              </w:rPr>
            </w:pPr>
            <w:r>
              <w:rPr>
                <w:sz w:val="16"/>
              </w:rPr>
              <w:t>NTTDOCOMO, INC., TF160</w:t>
            </w:r>
          </w:p>
        </w:tc>
        <w:tc>
          <w:tcPr>
            <w:tcW w:w="0" w:type="auto"/>
          </w:tcPr>
          <w:p w14:paraId="52C36E63" w14:textId="77777777" w:rsidR="00BC377F" w:rsidRPr="00900970" w:rsidRDefault="00BC377F" w:rsidP="00D41ECF">
            <w:pPr>
              <w:pStyle w:val="TAL"/>
              <w:rPr>
                <w:sz w:val="16"/>
              </w:rPr>
            </w:pPr>
            <w:r>
              <w:rPr>
                <w:sz w:val="16"/>
              </w:rPr>
              <w:t>38.523-1</w:t>
            </w:r>
          </w:p>
        </w:tc>
        <w:tc>
          <w:tcPr>
            <w:tcW w:w="0" w:type="auto"/>
          </w:tcPr>
          <w:p w14:paraId="2E6EA1AF" w14:textId="77777777" w:rsidR="00BC377F" w:rsidRPr="00900970" w:rsidRDefault="00BC377F" w:rsidP="00D41ECF">
            <w:pPr>
              <w:pStyle w:val="TAL"/>
              <w:rPr>
                <w:sz w:val="16"/>
              </w:rPr>
            </w:pPr>
            <w:r>
              <w:rPr>
                <w:sz w:val="16"/>
              </w:rPr>
              <w:t>4294</w:t>
            </w:r>
          </w:p>
        </w:tc>
        <w:tc>
          <w:tcPr>
            <w:tcW w:w="0" w:type="auto"/>
          </w:tcPr>
          <w:p w14:paraId="653D889E" w14:textId="77777777" w:rsidR="00BC377F" w:rsidRPr="00900970" w:rsidRDefault="00BC377F" w:rsidP="00D41ECF">
            <w:pPr>
              <w:pStyle w:val="TAR"/>
              <w:rPr>
                <w:sz w:val="16"/>
              </w:rPr>
            </w:pPr>
            <w:r>
              <w:rPr>
                <w:sz w:val="16"/>
              </w:rPr>
              <w:t>-</w:t>
            </w:r>
          </w:p>
        </w:tc>
        <w:tc>
          <w:tcPr>
            <w:tcW w:w="0" w:type="auto"/>
          </w:tcPr>
          <w:p w14:paraId="04AF11A2" w14:textId="77777777" w:rsidR="00BC377F" w:rsidRPr="00900970" w:rsidRDefault="00BC377F" w:rsidP="00D41ECF">
            <w:pPr>
              <w:pStyle w:val="TAL"/>
              <w:rPr>
                <w:sz w:val="16"/>
              </w:rPr>
            </w:pPr>
            <w:r>
              <w:rPr>
                <w:sz w:val="16"/>
              </w:rPr>
              <w:t>Rel-17</w:t>
            </w:r>
          </w:p>
        </w:tc>
        <w:tc>
          <w:tcPr>
            <w:tcW w:w="0" w:type="auto"/>
          </w:tcPr>
          <w:p w14:paraId="4B442D79" w14:textId="77777777" w:rsidR="00BC377F" w:rsidRPr="00900970" w:rsidRDefault="00BC377F" w:rsidP="00D41ECF">
            <w:pPr>
              <w:pStyle w:val="TAL"/>
              <w:rPr>
                <w:sz w:val="16"/>
              </w:rPr>
            </w:pPr>
            <w:r>
              <w:rPr>
                <w:sz w:val="16"/>
              </w:rPr>
              <w:t>F</w:t>
            </w:r>
          </w:p>
        </w:tc>
        <w:tc>
          <w:tcPr>
            <w:tcW w:w="0" w:type="auto"/>
          </w:tcPr>
          <w:p w14:paraId="11914896" w14:textId="77777777" w:rsidR="00BC377F" w:rsidRPr="00900970" w:rsidRDefault="00BC377F" w:rsidP="00D41ECF">
            <w:pPr>
              <w:pStyle w:val="TAL"/>
              <w:rPr>
                <w:sz w:val="16"/>
              </w:rPr>
            </w:pPr>
            <w:r>
              <w:rPr>
                <w:sz w:val="16"/>
              </w:rPr>
              <w:t>TEI15_Test, 5GS_NR_LTE-UEConTest</w:t>
            </w:r>
          </w:p>
        </w:tc>
        <w:tc>
          <w:tcPr>
            <w:tcW w:w="0" w:type="auto"/>
          </w:tcPr>
          <w:p w14:paraId="0D9A5CDD" w14:textId="77777777" w:rsidR="00BC377F" w:rsidRPr="00900970" w:rsidRDefault="00BC377F" w:rsidP="00D41ECF">
            <w:pPr>
              <w:pStyle w:val="TAL"/>
              <w:rPr>
                <w:sz w:val="16"/>
              </w:rPr>
            </w:pPr>
            <w:r>
              <w:rPr>
                <w:sz w:val="16"/>
              </w:rPr>
              <w:t>revised</w:t>
            </w:r>
          </w:p>
        </w:tc>
      </w:tr>
      <w:tr w:rsidR="00BC377F" w14:paraId="14B06D49" w14:textId="77777777" w:rsidTr="00D41ECF">
        <w:tc>
          <w:tcPr>
            <w:tcW w:w="0" w:type="auto"/>
          </w:tcPr>
          <w:p w14:paraId="12D03289" w14:textId="77777777" w:rsidR="00BC377F" w:rsidRPr="00900970" w:rsidRDefault="00BC377F" w:rsidP="00D41ECF">
            <w:pPr>
              <w:pStyle w:val="TAL"/>
              <w:rPr>
                <w:sz w:val="16"/>
              </w:rPr>
            </w:pPr>
            <w:r>
              <w:rPr>
                <w:sz w:val="16"/>
              </w:rPr>
              <w:t>R5-241511</w:t>
            </w:r>
          </w:p>
        </w:tc>
        <w:tc>
          <w:tcPr>
            <w:tcW w:w="0" w:type="auto"/>
          </w:tcPr>
          <w:p w14:paraId="582F7C2C" w14:textId="77777777" w:rsidR="00BC377F" w:rsidRPr="00900970" w:rsidRDefault="00BC377F" w:rsidP="00D41ECF">
            <w:pPr>
              <w:pStyle w:val="TAL"/>
              <w:rPr>
                <w:sz w:val="16"/>
              </w:rPr>
            </w:pPr>
            <w:r>
              <w:rPr>
                <w:sz w:val="16"/>
              </w:rPr>
              <w:t>Correction of test case 8.1.1.2.4</w:t>
            </w:r>
          </w:p>
        </w:tc>
        <w:tc>
          <w:tcPr>
            <w:tcW w:w="0" w:type="auto"/>
          </w:tcPr>
          <w:p w14:paraId="30BB8BFC" w14:textId="77777777" w:rsidR="00BC377F" w:rsidRPr="00900970" w:rsidRDefault="00BC377F" w:rsidP="00D41ECF">
            <w:pPr>
              <w:pStyle w:val="TAL"/>
              <w:rPr>
                <w:sz w:val="16"/>
              </w:rPr>
            </w:pPr>
            <w:r>
              <w:rPr>
                <w:sz w:val="16"/>
              </w:rPr>
              <w:t>NTTDOCOMO, INC., TF160</w:t>
            </w:r>
          </w:p>
        </w:tc>
        <w:tc>
          <w:tcPr>
            <w:tcW w:w="0" w:type="auto"/>
          </w:tcPr>
          <w:p w14:paraId="25F620E2" w14:textId="77777777" w:rsidR="00BC377F" w:rsidRPr="00900970" w:rsidRDefault="00BC377F" w:rsidP="00D41ECF">
            <w:pPr>
              <w:pStyle w:val="TAL"/>
              <w:rPr>
                <w:sz w:val="16"/>
              </w:rPr>
            </w:pPr>
            <w:r>
              <w:rPr>
                <w:sz w:val="16"/>
              </w:rPr>
              <w:t>38.523-1</w:t>
            </w:r>
          </w:p>
        </w:tc>
        <w:tc>
          <w:tcPr>
            <w:tcW w:w="0" w:type="auto"/>
          </w:tcPr>
          <w:p w14:paraId="6E584BE0" w14:textId="77777777" w:rsidR="00BC377F" w:rsidRPr="00900970" w:rsidRDefault="00BC377F" w:rsidP="00D41ECF">
            <w:pPr>
              <w:pStyle w:val="TAL"/>
              <w:rPr>
                <w:sz w:val="16"/>
              </w:rPr>
            </w:pPr>
            <w:r>
              <w:rPr>
                <w:sz w:val="16"/>
              </w:rPr>
              <w:t>4294</w:t>
            </w:r>
          </w:p>
        </w:tc>
        <w:tc>
          <w:tcPr>
            <w:tcW w:w="0" w:type="auto"/>
          </w:tcPr>
          <w:p w14:paraId="4C63BF0B" w14:textId="77777777" w:rsidR="00BC377F" w:rsidRPr="00900970" w:rsidRDefault="00BC377F" w:rsidP="00D41ECF">
            <w:pPr>
              <w:pStyle w:val="TAR"/>
              <w:rPr>
                <w:sz w:val="16"/>
              </w:rPr>
            </w:pPr>
            <w:r>
              <w:rPr>
                <w:sz w:val="16"/>
              </w:rPr>
              <w:t>1</w:t>
            </w:r>
          </w:p>
        </w:tc>
        <w:tc>
          <w:tcPr>
            <w:tcW w:w="0" w:type="auto"/>
          </w:tcPr>
          <w:p w14:paraId="29A4EDC7" w14:textId="77777777" w:rsidR="00BC377F" w:rsidRPr="00900970" w:rsidRDefault="00BC377F" w:rsidP="00D41ECF">
            <w:pPr>
              <w:pStyle w:val="TAL"/>
              <w:rPr>
                <w:sz w:val="16"/>
              </w:rPr>
            </w:pPr>
            <w:r>
              <w:rPr>
                <w:sz w:val="16"/>
              </w:rPr>
              <w:t>Rel-17</w:t>
            </w:r>
          </w:p>
        </w:tc>
        <w:tc>
          <w:tcPr>
            <w:tcW w:w="0" w:type="auto"/>
          </w:tcPr>
          <w:p w14:paraId="3742AA89" w14:textId="77777777" w:rsidR="00BC377F" w:rsidRPr="00900970" w:rsidRDefault="00BC377F" w:rsidP="00D41ECF">
            <w:pPr>
              <w:pStyle w:val="TAL"/>
              <w:rPr>
                <w:sz w:val="16"/>
              </w:rPr>
            </w:pPr>
            <w:r>
              <w:rPr>
                <w:sz w:val="16"/>
              </w:rPr>
              <w:t>F</w:t>
            </w:r>
          </w:p>
        </w:tc>
        <w:tc>
          <w:tcPr>
            <w:tcW w:w="0" w:type="auto"/>
          </w:tcPr>
          <w:p w14:paraId="139508F0" w14:textId="77777777" w:rsidR="00BC377F" w:rsidRPr="00900970" w:rsidRDefault="00BC377F" w:rsidP="00D41ECF">
            <w:pPr>
              <w:pStyle w:val="TAL"/>
              <w:rPr>
                <w:sz w:val="16"/>
              </w:rPr>
            </w:pPr>
            <w:r>
              <w:rPr>
                <w:sz w:val="16"/>
              </w:rPr>
              <w:t>TEI15_Test, 5GS_NR_LTE-UEConTest</w:t>
            </w:r>
          </w:p>
        </w:tc>
        <w:tc>
          <w:tcPr>
            <w:tcW w:w="0" w:type="auto"/>
          </w:tcPr>
          <w:p w14:paraId="57849762" w14:textId="77777777" w:rsidR="00BC377F" w:rsidRPr="00900970" w:rsidRDefault="00BC377F" w:rsidP="00D41ECF">
            <w:pPr>
              <w:pStyle w:val="TAL"/>
              <w:rPr>
                <w:sz w:val="16"/>
              </w:rPr>
            </w:pPr>
            <w:r>
              <w:rPr>
                <w:sz w:val="16"/>
              </w:rPr>
              <w:t>agreed</w:t>
            </w:r>
          </w:p>
        </w:tc>
      </w:tr>
      <w:tr w:rsidR="00BC377F" w14:paraId="3F724687" w14:textId="77777777" w:rsidTr="00D41ECF">
        <w:tc>
          <w:tcPr>
            <w:tcW w:w="0" w:type="auto"/>
          </w:tcPr>
          <w:p w14:paraId="4F5D4576" w14:textId="77777777" w:rsidR="00BC377F" w:rsidRPr="00900970" w:rsidRDefault="00BC377F" w:rsidP="00D41ECF">
            <w:pPr>
              <w:pStyle w:val="TAL"/>
              <w:rPr>
                <w:sz w:val="16"/>
              </w:rPr>
            </w:pPr>
            <w:r>
              <w:rPr>
                <w:sz w:val="16"/>
              </w:rPr>
              <w:t>R5-241075</w:t>
            </w:r>
          </w:p>
        </w:tc>
        <w:tc>
          <w:tcPr>
            <w:tcW w:w="0" w:type="auto"/>
          </w:tcPr>
          <w:p w14:paraId="483EA5B2" w14:textId="77777777" w:rsidR="00BC377F" w:rsidRPr="00900970" w:rsidRDefault="00BC377F" w:rsidP="00D41ECF">
            <w:pPr>
              <w:pStyle w:val="TAL"/>
              <w:rPr>
                <w:sz w:val="16"/>
              </w:rPr>
            </w:pPr>
            <w:r>
              <w:rPr>
                <w:sz w:val="16"/>
              </w:rPr>
              <w:t>Correction of test case 8.1.4.2.1.1</w:t>
            </w:r>
          </w:p>
        </w:tc>
        <w:tc>
          <w:tcPr>
            <w:tcW w:w="0" w:type="auto"/>
          </w:tcPr>
          <w:p w14:paraId="266771BC" w14:textId="77777777" w:rsidR="00BC377F" w:rsidRPr="00900970" w:rsidRDefault="00BC377F" w:rsidP="00D41ECF">
            <w:pPr>
              <w:pStyle w:val="TAL"/>
              <w:rPr>
                <w:sz w:val="16"/>
              </w:rPr>
            </w:pPr>
            <w:r>
              <w:rPr>
                <w:sz w:val="16"/>
              </w:rPr>
              <w:t>NTTDOCOMO, INC.</w:t>
            </w:r>
          </w:p>
        </w:tc>
        <w:tc>
          <w:tcPr>
            <w:tcW w:w="0" w:type="auto"/>
          </w:tcPr>
          <w:p w14:paraId="69830B7E" w14:textId="77777777" w:rsidR="00BC377F" w:rsidRPr="00900970" w:rsidRDefault="00BC377F" w:rsidP="00D41ECF">
            <w:pPr>
              <w:pStyle w:val="TAL"/>
              <w:rPr>
                <w:sz w:val="16"/>
              </w:rPr>
            </w:pPr>
            <w:r>
              <w:rPr>
                <w:sz w:val="16"/>
              </w:rPr>
              <w:t>38.523-1</w:t>
            </w:r>
          </w:p>
        </w:tc>
        <w:tc>
          <w:tcPr>
            <w:tcW w:w="0" w:type="auto"/>
          </w:tcPr>
          <w:p w14:paraId="635CC493" w14:textId="77777777" w:rsidR="00BC377F" w:rsidRPr="00900970" w:rsidRDefault="00BC377F" w:rsidP="00D41ECF">
            <w:pPr>
              <w:pStyle w:val="TAL"/>
              <w:rPr>
                <w:sz w:val="16"/>
              </w:rPr>
            </w:pPr>
            <w:r>
              <w:rPr>
                <w:sz w:val="16"/>
              </w:rPr>
              <w:t>4295</w:t>
            </w:r>
          </w:p>
        </w:tc>
        <w:tc>
          <w:tcPr>
            <w:tcW w:w="0" w:type="auto"/>
          </w:tcPr>
          <w:p w14:paraId="78EE3981" w14:textId="77777777" w:rsidR="00BC377F" w:rsidRPr="00900970" w:rsidRDefault="00BC377F" w:rsidP="00D41ECF">
            <w:pPr>
              <w:pStyle w:val="TAR"/>
              <w:rPr>
                <w:sz w:val="16"/>
              </w:rPr>
            </w:pPr>
            <w:r>
              <w:rPr>
                <w:sz w:val="16"/>
              </w:rPr>
              <w:t>-</w:t>
            </w:r>
          </w:p>
        </w:tc>
        <w:tc>
          <w:tcPr>
            <w:tcW w:w="0" w:type="auto"/>
          </w:tcPr>
          <w:p w14:paraId="6620FE99" w14:textId="77777777" w:rsidR="00BC377F" w:rsidRPr="00900970" w:rsidRDefault="00BC377F" w:rsidP="00D41ECF">
            <w:pPr>
              <w:pStyle w:val="TAL"/>
              <w:rPr>
                <w:sz w:val="16"/>
              </w:rPr>
            </w:pPr>
            <w:r>
              <w:rPr>
                <w:sz w:val="16"/>
              </w:rPr>
              <w:t>Rel-17</w:t>
            </w:r>
          </w:p>
        </w:tc>
        <w:tc>
          <w:tcPr>
            <w:tcW w:w="0" w:type="auto"/>
          </w:tcPr>
          <w:p w14:paraId="1AD433C9" w14:textId="77777777" w:rsidR="00BC377F" w:rsidRPr="00900970" w:rsidRDefault="00BC377F" w:rsidP="00D41ECF">
            <w:pPr>
              <w:pStyle w:val="TAL"/>
              <w:rPr>
                <w:sz w:val="16"/>
              </w:rPr>
            </w:pPr>
            <w:r>
              <w:rPr>
                <w:sz w:val="16"/>
              </w:rPr>
              <w:t>F</w:t>
            </w:r>
          </w:p>
        </w:tc>
        <w:tc>
          <w:tcPr>
            <w:tcW w:w="0" w:type="auto"/>
          </w:tcPr>
          <w:p w14:paraId="59D377B1" w14:textId="77777777" w:rsidR="00BC377F" w:rsidRPr="00900970" w:rsidRDefault="00BC377F" w:rsidP="00D41ECF">
            <w:pPr>
              <w:pStyle w:val="TAL"/>
              <w:rPr>
                <w:sz w:val="16"/>
              </w:rPr>
            </w:pPr>
            <w:r>
              <w:rPr>
                <w:sz w:val="16"/>
              </w:rPr>
              <w:t>TEI15_Test, 5GS_NR_LTE-UEConTest</w:t>
            </w:r>
          </w:p>
        </w:tc>
        <w:tc>
          <w:tcPr>
            <w:tcW w:w="0" w:type="auto"/>
          </w:tcPr>
          <w:p w14:paraId="20A39AB1" w14:textId="77777777" w:rsidR="00BC377F" w:rsidRPr="00900970" w:rsidRDefault="00BC377F" w:rsidP="00D41ECF">
            <w:pPr>
              <w:pStyle w:val="TAL"/>
              <w:rPr>
                <w:sz w:val="16"/>
              </w:rPr>
            </w:pPr>
            <w:r>
              <w:rPr>
                <w:sz w:val="16"/>
              </w:rPr>
              <w:t>revised</w:t>
            </w:r>
          </w:p>
        </w:tc>
      </w:tr>
      <w:tr w:rsidR="00BC377F" w14:paraId="3CDB0253" w14:textId="77777777" w:rsidTr="00D41ECF">
        <w:tc>
          <w:tcPr>
            <w:tcW w:w="0" w:type="auto"/>
          </w:tcPr>
          <w:p w14:paraId="1E0874CC" w14:textId="77777777" w:rsidR="00BC377F" w:rsidRPr="00900970" w:rsidRDefault="00BC377F" w:rsidP="00D41ECF">
            <w:pPr>
              <w:pStyle w:val="TAL"/>
              <w:rPr>
                <w:sz w:val="16"/>
              </w:rPr>
            </w:pPr>
            <w:r>
              <w:rPr>
                <w:sz w:val="16"/>
              </w:rPr>
              <w:t>R5-241516</w:t>
            </w:r>
          </w:p>
        </w:tc>
        <w:tc>
          <w:tcPr>
            <w:tcW w:w="0" w:type="auto"/>
          </w:tcPr>
          <w:p w14:paraId="45758216" w14:textId="77777777" w:rsidR="00BC377F" w:rsidRPr="00900970" w:rsidRDefault="00BC377F" w:rsidP="00D41ECF">
            <w:pPr>
              <w:pStyle w:val="TAL"/>
              <w:rPr>
                <w:sz w:val="16"/>
              </w:rPr>
            </w:pPr>
            <w:r>
              <w:rPr>
                <w:sz w:val="16"/>
              </w:rPr>
              <w:t>Correction of test case 8.1.4.2.1.1</w:t>
            </w:r>
          </w:p>
        </w:tc>
        <w:tc>
          <w:tcPr>
            <w:tcW w:w="0" w:type="auto"/>
          </w:tcPr>
          <w:p w14:paraId="480C66E0" w14:textId="77777777" w:rsidR="00BC377F" w:rsidRPr="00900970" w:rsidRDefault="00BC377F" w:rsidP="00D41ECF">
            <w:pPr>
              <w:pStyle w:val="TAL"/>
              <w:rPr>
                <w:sz w:val="16"/>
              </w:rPr>
            </w:pPr>
            <w:r>
              <w:rPr>
                <w:sz w:val="16"/>
              </w:rPr>
              <w:t>NTTDOCOMO, INC.</w:t>
            </w:r>
          </w:p>
        </w:tc>
        <w:tc>
          <w:tcPr>
            <w:tcW w:w="0" w:type="auto"/>
          </w:tcPr>
          <w:p w14:paraId="1ED373E5" w14:textId="77777777" w:rsidR="00BC377F" w:rsidRPr="00900970" w:rsidRDefault="00BC377F" w:rsidP="00D41ECF">
            <w:pPr>
              <w:pStyle w:val="TAL"/>
              <w:rPr>
                <w:sz w:val="16"/>
              </w:rPr>
            </w:pPr>
            <w:r>
              <w:rPr>
                <w:sz w:val="16"/>
              </w:rPr>
              <w:t>38.523-1</w:t>
            </w:r>
          </w:p>
        </w:tc>
        <w:tc>
          <w:tcPr>
            <w:tcW w:w="0" w:type="auto"/>
          </w:tcPr>
          <w:p w14:paraId="3111EDD6" w14:textId="77777777" w:rsidR="00BC377F" w:rsidRPr="00900970" w:rsidRDefault="00BC377F" w:rsidP="00D41ECF">
            <w:pPr>
              <w:pStyle w:val="TAL"/>
              <w:rPr>
                <w:sz w:val="16"/>
              </w:rPr>
            </w:pPr>
            <w:r>
              <w:rPr>
                <w:sz w:val="16"/>
              </w:rPr>
              <w:t>4295</w:t>
            </w:r>
          </w:p>
        </w:tc>
        <w:tc>
          <w:tcPr>
            <w:tcW w:w="0" w:type="auto"/>
          </w:tcPr>
          <w:p w14:paraId="17DDF5D3" w14:textId="77777777" w:rsidR="00BC377F" w:rsidRPr="00900970" w:rsidRDefault="00BC377F" w:rsidP="00D41ECF">
            <w:pPr>
              <w:pStyle w:val="TAR"/>
              <w:rPr>
                <w:sz w:val="16"/>
              </w:rPr>
            </w:pPr>
            <w:r>
              <w:rPr>
                <w:sz w:val="16"/>
              </w:rPr>
              <w:t>1</w:t>
            </w:r>
          </w:p>
        </w:tc>
        <w:tc>
          <w:tcPr>
            <w:tcW w:w="0" w:type="auto"/>
          </w:tcPr>
          <w:p w14:paraId="392C5347" w14:textId="77777777" w:rsidR="00BC377F" w:rsidRPr="00900970" w:rsidRDefault="00BC377F" w:rsidP="00D41ECF">
            <w:pPr>
              <w:pStyle w:val="TAL"/>
              <w:rPr>
                <w:sz w:val="16"/>
              </w:rPr>
            </w:pPr>
            <w:r>
              <w:rPr>
                <w:sz w:val="16"/>
              </w:rPr>
              <w:t>Rel-17</w:t>
            </w:r>
          </w:p>
        </w:tc>
        <w:tc>
          <w:tcPr>
            <w:tcW w:w="0" w:type="auto"/>
          </w:tcPr>
          <w:p w14:paraId="7483AA66" w14:textId="77777777" w:rsidR="00BC377F" w:rsidRPr="00900970" w:rsidRDefault="00BC377F" w:rsidP="00D41ECF">
            <w:pPr>
              <w:pStyle w:val="TAL"/>
              <w:rPr>
                <w:sz w:val="16"/>
              </w:rPr>
            </w:pPr>
            <w:r>
              <w:rPr>
                <w:sz w:val="16"/>
              </w:rPr>
              <w:t>F</w:t>
            </w:r>
          </w:p>
        </w:tc>
        <w:tc>
          <w:tcPr>
            <w:tcW w:w="0" w:type="auto"/>
          </w:tcPr>
          <w:p w14:paraId="7A2D0290" w14:textId="77777777" w:rsidR="00BC377F" w:rsidRPr="00900970" w:rsidRDefault="00BC377F" w:rsidP="00D41ECF">
            <w:pPr>
              <w:pStyle w:val="TAL"/>
              <w:rPr>
                <w:sz w:val="16"/>
              </w:rPr>
            </w:pPr>
            <w:r>
              <w:rPr>
                <w:sz w:val="16"/>
              </w:rPr>
              <w:t>TEI15_Test, 5GS_NR_LTE-UEConTest</w:t>
            </w:r>
          </w:p>
        </w:tc>
        <w:tc>
          <w:tcPr>
            <w:tcW w:w="0" w:type="auto"/>
          </w:tcPr>
          <w:p w14:paraId="2BC843BA" w14:textId="77777777" w:rsidR="00BC377F" w:rsidRPr="00900970" w:rsidRDefault="00BC377F" w:rsidP="00D41ECF">
            <w:pPr>
              <w:pStyle w:val="TAL"/>
              <w:rPr>
                <w:sz w:val="16"/>
              </w:rPr>
            </w:pPr>
            <w:r>
              <w:rPr>
                <w:sz w:val="16"/>
              </w:rPr>
              <w:t>agreed</w:t>
            </w:r>
          </w:p>
        </w:tc>
      </w:tr>
      <w:tr w:rsidR="00BC377F" w14:paraId="68A0B5E1" w14:textId="77777777" w:rsidTr="00D41ECF">
        <w:tc>
          <w:tcPr>
            <w:tcW w:w="0" w:type="auto"/>
          </w:tcPr>
          <w:p w14:paraId="38F4F621" w14:textId="77777777" w:rsidR="00BC377F" w:rsidRPr="00900970" w:rsidRDefault="00BC377F" w:rsidP="00D41ECF">
            <w:pPr>
              <w:pStyle w:val="TAL"/>
              <w:rPr>
                <w:sz w:val="16"/>
              </w:rPr>
            </w:pPr>
            <w:r>
              <w:rPr>
                <w:sz w:val="16"/>
              </w:rPr>
              <w:t>R5-241158</w:t>
            </w:r>
          </w:p>
        </w:tc>
        <w:tc>
          <w:tcPr>
            <w:tcW w:w="0" w:type="auto"/>
          </w:tcPr>
          <w:p w14:paraId="289330DF" w14:textId="77777777" w:rsidR="00BC377F" w:rsidRPr="00900970" w:rsidRDefault="00BC377F" w:rsidP="00D41ECF">
            <w:pPr>
              <w:pStyle w:val="TAL"/>
              <w:rPr>
                <w:sz w:val="16"/>
              </w:rPr>
            </w:pPr>
            <w:r>
              <w:rPr>
                <w:sz w:val="16"/>
              </w:rPr>
              <w:t>Correction to RACS Test case 9.1.9.7</w:t>
            </w:r>
          </w:p>
        </w:tc>
        <w:tc>
          <w:tcPr>
            <w:tcW w:w="0" w:type="auto"/>
          </w:tcPr>
          <w:p w14:paraId="31C6AF88" w14:textId="77777777" w:rsidR="00BC377F" w:rsidRPr="00900970" w:rsidRDefault="00BC377F" w:rsidP="00D41ECF">
            <w:pPr>
              <w:pStyle w:val="TAL"/>
              <w:rPr>
                <w:sz w:val="16"/>
              </w:rPr>
            </w:pPr>
            <w:r>
              <w:rPr>
                <w:sz w:val="16"/>
              </w:rPr>
              <w:t>Anritsu EMEA Ltd</w:t>
            </w:r>
          </w:p>
        </w:tc>
        <w:tc>
          <w:tcPr>
            <w:tcW w:w="0" w:type="auto"/>
          </w:tcPr>
          <w:p w14:paraId="2E48CA0D" w14:textId="77777777" w:rsidR="00BC377F" w:rsidRPr="00900970" w:rsidRDefault="00BC377F" w:rsidP="00D41ECF">
            <w:pPr>
              <w:pStyle w:val="TAL"/>
              <w:rPr>
                <w:sz w:val="16"/>
              </w:rPr>
            </w:pPr>
            <w:r>
              <w:rPr>
                <w:sz w:val="16"/>
              </w:rPr>
              <w:t>38.523-1</w:t>
            </w:r>
          </w:p>
        </w:tc>
        <w:tc>
          <w:tcPr>
            <w:tcW w:w="0" w:type="auto"/>
          </w:tcPr>
          <w:p w14:paraId="397C1FCD" w14:textId="77777777" w:rsidR="00BC377F" w:rsidRPr="00900970" w:rsidRDefault="00BC377F" w:rsidP="00D41ECF">
            <w:pPr>
              <w:pStyle w:val="TAL"/>
              <w:rPr>
                <w:sz w:val="16"/>
              </w:rPr>
            </w:pPr>
            <w:r>
              <w:rPr>
                <w:sz w:val="16"/>
              </w:rPr>
              <w:t>4296</w:t>
            </w:r>
          </w:p>
        </w:tc>
        <w:tc>
          <w:tcPr>
            <w:tcW w:w="0" w:type="auto"/>
          </w:tcPr>
          <w:p w14:paraId="69DCD576" w14:textId="77777777" w:rsidR="00BC377F" w:rsidRPr="00900970" w:rsidRDefault="00BC377F" w:rsidP="00D41ECF">
            <w:pPr>
              <w:pStyle w:val="TAR"/>
              <w:rPr>
                <w:sz w:val="16"/>
              </w:rPr>
            </w:pPr>
            <w:r>
              <w:rPr>
                <w:sz w:val="16"/>
              </w:rPr>
              <w:t>-</w:t>
            </w:r>
          </w:p>
        </w:tc>
        <w:tc>
          <w:tcPr>
            <w:tcW w:w="0" w:type="auto"/>
          </w:tcPr>
          <w:p w14:paraId="57F5EF79" w14:textId="77777777" w:rsidR="00BC377F" w:rsidRPr="00900970" w:rsidRDefault="00BC377F" w:rsidP="00D41ECF">
            <w:pPr>
              <w:pStyle w:val="TAL"/>
              <w:rPr>
                <w:sz w:val="16"/>
              </w:rPr>
            </w:pPr>
            <w:r>
              <w:rPr>
                <w:sz w:val="16"/>
              </w:rPr>
              <w:t>Rel-17</w:t>
            </w:r>
          </w:p>
        </w:tc>
        <w:tc>
          <w:tcPr>
            <w:tcW w:w="0" w:type="auto"/>
          </w:tcPr>
          <w:p w14:paraId="10F0EC79" w14:textId="77777777" w:rsidR="00BC377F" w:rsidRPr="00900970" w:rsidRDefault="00BC377F" w:rsidP="00D41ECF">
            <w:pPr>
              <w:pStyle w:val="TAL"/>
              <w:rPr>
                <w:sz w:val="16"/>
              </w:rPr>
            </w:pPr>
            <w:r>
              <w:rPr>
                <w:sz w:val="16"/>
              </w:rPr>
              <w:t>F</w:t>
            </w:r>
          </w:p>
        </w:tc>
        <w:tc>
          <w:tcPr>
            <w:tcW w:w="0" w:type="auto"/>
          </w:tcPr>
          <w:p w14:paraId="05AC8692"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46B353C0" w14:textId="77777777" w:rsidR="00BC377F" w:rsidRPr="00900970" w:rsidRDefault="00BC377F" w:rsidP="00D41ECF">
            <w:pPr>
              <w:pStyle w:val="TAL"/>
              <w:rPr>
                <w:sz w:val="16"/>
              </w:rPr>
            </w:pPr>
            <w:r>
              <w:rPr>
                <w:sz w:val="16"/>
              </w:rPr>
              <w:t>agreed</w:t>
            </w:r>
          </w:p>
        </w:tc>
      </w:tr>
      <w:tr w:rsidR="00BC377F" w14:paraId="0BC18206" w14:textId="77777777" w:rsidTr="00D41ECF">
        <w:tc>
          <w:tcPr>
            <w:tcW w:w="0" w:type="auto"/>
          </w:tcPr>
          <w:p w14:paraId="786E5D5D" w14:textId="77777777" w:rsidR="00BC377F" w:rsidRPr="00900970" w:rsidRDefault="00BC377F" w:rsidP="00D41ECF">
            <w:pPr>
              <w:pStyle w:val="TAL"/>
              <w:rPr>
                <w:sz w:val="16"/>
              </w:rPr>
            </w:pPr>
            <w:r>
              <w:rPr>
                <w:sz w:val="16"/>
              </w:rPr>
              <w:t>R5-241161</w:t>
            </w:r>
          </w:p>
        </w:tc>
        <w:tc>
          <w:tcPr>
            <w:tcW w:w="0" w:type="auto"/>
          </w:tcPr>
          <w:p w14:paraId="3D00B6D1" w14:textId="77777777" w:rsidR="00BC377F" w:rsidRPr="00900970" w:rsidRDefault="00BC377F" w:rsidP="00D41ECF">
            <w:pPr>
              <w:pStyle w:val="TAL"/>
              <w:rPr>
                <w:sz w:val="16"/>
              </w:rPr>
            </w:pPr>
            <w:r>
              <w:rPr>
                <w:sz w:val="16"/>
              </w:rPr>
              <w:t>Correction to NSAC Test case 10.1.8.3</w:t>
            </w:r>
          </w:p>
        </w:tc>
        <w:tc>
          <w:tcPr>
            <w:tcW w:w="0" w:type="auto"/>
          </w:tcPr>
          <w:p w14:paraId="5F72377B" w14:textId="77777777" w:rsidR="00BC377F" w:rsidRPr="00900970" w:rsidRDefault="00BC377F" w:rsidP="00D41ECF">
            <w:pPr>
              <w:pStyle w:val="TAL"/>
              <w:rPr>
                <w:sz w:val="16"/>
              </w:rPr>
            </w:pPr>
            <w:r>
              <w:rPr>
                <w:sz w:val="16"/>
              </w:rPr>
              <w:t>Anritsu EMEA Ltd</w:t>
            </w:r>
          </w:p>
        </w:tc>
        <w:tc>
          <w:tcPr>
            <w:tcW w:w="0" w:type="auto"/>
          </w:tcPr>
          <w:p w14:paraId="3BC7556E" w14:textId="77777777" w:rsidR="00BC377F" w:rsidRPr="00900970" w:rsidRDefault="00BC377F" w:rsidP="00D41ECF">
            <w:pPr>
              <w:pStyle w:val="TAL"/>
              <w:rPr>
                <w:sz w:val="16"/>
              </w:rPr>
            </w:pPr>
            <w:r>
              <w:rPr>
                <w:sz w:val="16"/>
              </w:rPr>
              <w:t>38.523-1</w:t>
            </w:r>
          </w:p>
        </w:tc>
        <w:tc>
          <w:tcPr>
            <w:tcW w:w="0" w:type="auto"/>
          </w:tcPr>
          <w:p w14:paraId="69253E71" w14:textId="77777777" w:rsidR="00BC377F" w:rsidRPr="00900970" w:rsidRDefault="00BC377F" w:rsidP="00D41ECF">
            <w:pPr>
              <w:pStyle w:val="TAL"/>
              <w:rPr>
                <w:sz w:val="16"/>
              </w:rPr>
            </w:pPr>
            <w:r>
              <w:rPr>
                <w:sz w:val="16"/>
              </w:rPr>
              <w:t>4297</w:t>
            </w:r>
          </w:p>
        </w:tc>
        <w:tc>
          <w:tcPr>
            <w:tcW w:w="0" w:type="auto"/>
          </w:tcPr>
          <w:p w14:paraId="54D95AF4" w14:textId="77777777" w:rsidR="00BC377F" w:rsidRPr="00900970" w:rsidRDefault="00BC377F" w:rsidP="00D41ECF">
            <w:pPr>
              <w:pStyle w:val="TAR"/>
              <w:rPr>
                <w:sz w:val="16"/>
              </w:rPr>
            </w:pPr>
            <w:r>
              <w:rPr>
                <w:sz w:val="16"/>
              </w:rPr>
              <w:t>-</w:t>
            </w:r>
          </w:p>
        </w:tc>
        <w:tc>
          <w:tcPr>
            <w:tcW w:w="0" w:type="auto"/>
          </w:tcPr>
          <w:p w14:paraId="31831DAE" w14:textId="77777777" w:rsidR="00BC377F" w:rsidRPr="00900970" w:rsidRDefault="00BC377F" w:rsidP="00D41ECF">
            <w:pPr>
              <w:pStyle w:val="TAL"/>
              <w:rPr>
                <w:sz w:val="16"/>
              </w:rPr>
            </w:pPr>
            <w:r>
              <w:rPr>
                <w:sz w:val="16"/>
              </w:rPr>
              <w:t>Rel-17</w:t>
            </w:r>
          </w:p>
        </w:tc>
        <w:tc>
          <w:tcPr>
            <w:tcW w:w="0" w:type="auto"/>
          </w:tcPr>
          <w:p w14:paraId="0E166A4A" w14:textId="77777777" w:rsidR="00BC377F" w:rsidRPr="00900970" w:rsidRDefault="00BC377F" w:rsidP="00D41ECF">
            <w:pPr>
              <w:pStyle w:val="TAL"/>
              <w:rPr>
                <w:sz w:val="16"/>
              </w:rPr>
            </w:pPr>
            <w:r>
              <w:rPr>
                <w:sz w:val="16"/>
              </w:rPr>
              <w:t>F</w:t>
            </w:r>
          </w:p>
        </w:tc>
        <w:tc>
          <w:tcPr>
            <w:tcW w:w="0" w:type="auto"/>
          </w:tcPr>
          <w:p w14:paraId="0CF856B4" w14:textId="77777777" w:rsidR="00BC377F" w:rsidRPr="00900970" w:rsidRDefault="00BC377F" w:rsidP="00D41ECF">
            <w:pPr>
              <w:pStyle w:val="TAL"/>
              <w:rPr>
                <w:sz w:val="16"/>
              </w:rPr>
            </w:pPr>
            <w:r>
              <w:rPr>
                <w:sz w:val="16"/>
              </w:rPr>
              <w:t>TEI17_Test, eNS_Ph2-UEConTest</w:t>
            </w:r>
          </w:p>
        </w:tc>
        <w:tc>
          <w:tcPr>
            <w:tcW w:w="0" w:type="auto"/>
          </w:tcPr>
          <w:p w14:paraId="2E22E540" w14:textId="77777777" w:rsidR="00BC377F" w:rsidRPr="00900970" w:rsidRDefault="00BC377F" w:rsidP="00D41ECF">
            <w:pPr>
              <w:pStyle w:val="TAL"/>
              <w:rPr>
                <w:sz w:val="16"/>
              </w:rPr>
            </w:pPr>
            <w:r>
              <w:rPr>
                <w:sz w:val="16"/>
              </w:rPr>
              <w:t>revised</w:t>
            </w:r>
          </w:p>
        </w:tc>
      </w:tr>
      <w:tr w:rsidR="00BC377F" w14:paraId="0CABD56E" w14:textId="77777777" w:rsidTr="00D41ECF">
        <w:tc>
          <w:tcPr>
            <w:tcW w:w="0" w:type="auto"/>
          </w:tcPr>
          <w:p w14:paraId="19A5D562" w14:textId="77777777" w:rsidR="00BC377F" w:rsidRPr="00900970" w:rsidRDefault="00BC377F" w:rsidP="00D41ECF">
            <w:pPr>
              <w:pStyle w:val="TAL"/>
              <w:rPr>
                <w:sz w:val="16"/>
              </w:rPr>
            </w:pPr>
            <w:r>
              <w:rPr>
                <w:sz w:val="16"/>
              </w:rPr>
              <w:t>R5-241523</w:t>
            </w:r>
          </w:p>
        </w:tc>
        <w:tc>
          <w:tcPr>
            <w:tcW w:w="0" w:type="auto"/>
          </w:tcPr>
          <w:p w14:paraId="09F7C2BB" w14:textId="77777777" w:rsidR="00BC377F" w:rsidRPr="00900970" w:rsidRDefault="00BC377F" w:rsidP="00D41ECF">
            <w:pPr>
              <w:pStyle w:val="TAL"/>
              <w:rPr>
                <w:sz w:val="16"/>
              </w:rPr>
            </w:pPr>
            <w:r>
              <w:rPr>
                <w:sz w:val="16"/>
              </w:rPr>
              <w:t>Correction to NSAC Test case 10.1.8.3</w:t>
            </w:r>
          </w:p>
        </w:tc>
        <w:tc>
          <w:tcPr>
            <w:tcW w:w="0" w:type="auto"/>
          </w:tcPr>
          <w:p w14:paraId="00F64745" w14:textId="77777777" w:rsidR="00BC377F" w:rsidRPr="00900970" w:rsidRDefault="00BC377F" w:rsidP="00D41ECF">
            <w:pPr>
              <w:pStyle w:val="TAL"/>
              <w:rPr>
                <w:sz w:val="16"/>
              </w:rPr>
            </w:pPr>
            <w:r>
              <w:rPr>
                <w:sz w:val="16"/>
              </w:rPr>
              <w:t>Anritsu EMEA Ltd</w:t>
            </w:r>
          </w:p>
        </w:tc>
        <w:tc>
          <w:tcPr>
            <w:tcW w:w="0" w:type="auto"/>
          </w:tcPr>
          <w:p w14:paraId="0318D28D" w14:textId="77777777" w:rsidR="00BC377F" w:rsidRPr="00900970" w:rsidRDefault="00BC377F" w:rsidP="00D41ECF">
            <w:pPr>
              <w:pStyle w:val="TAL"/>
              <w:rPr>
                <w:sz w:val="16"/>
              </w:rPr>
            </w:pPr>
            <w:r>
              <w:rPr>
                <w:sz w:val="16"/>
              </w:rPr>
              <w:t>38.523-1</w:t>
            </w:r>
          </w:p>
        </w:tc>
        <w:tc>
          <w:tcPr>
            <w:tcW w:w="0" w:type="auto"/>
          </w:tcPr>
          <w:p w14:paraId="6A520C57" w14:textId="77777777" w:rsidR="00BC377F" w:rsidRPr="00900970" w:rsidRDefault="00BC377F" w:rsidP="00D41ECF">
            <w:pPr>
              <w:pStyle w:val="TAL"/>
              <w:rPr>
                <w:sz w:val="16"/>
              </w:rPr>
            </w:pPr>
            <w:r>
              <w:rPr>
                <w:sz w:val="16"/>
              </w:rPr>
              <w:t>4297</w:t>
            </w:r>
          </w:p>
        </w:tc>
        <w:tc>
          <w:tcPr>
            <w:tcW w:w="0" w:type="auto"/>
          </w:tcPr>
          <w:p w14:paraId="68B055E2" w14:textId="77777777" w:rsidR="00BC377F" w:rsidRPr="00900970" w:rsidRDefault="00BC377F" w:rsidP="00D41ECF">
            <w:pPr>
              <w:pStyle w:val="TAR"/>
              <w:rPr>
                <w:sz w:val="16"/>
              </w:rPr>
            </w:pPr>
            <w:r>
              <w:rPr>
                <w:sz w:val="16"/>
              </w:rPr>
              <w:t>1</w:t>
            </w:r>
          </w:p>
        </w:tc>
        <w:tc>
          <w:tcPr>
            <w:tcW w:w="0" w:type="auto"/>
          </w:tcPr>
          <w:p w14:paraId="4FDB9C63" w14:textId="77777777" w:rsidR="00BC377F" w:rsidRPr="00900970" w:rsidRDefault="00BC377F" w:rsidP="00D41ECF">
            <w:pPr>
              <w:pStyle w:val="TAL"/>
              <w:rPr>
                <w:sz w:val="16"/>
              </w:rPr>
            </w:pPr>
            <w:r>
              <w:rPr>
                <w:sz w:val="16"/>
              </w:rPr>
              <w:t>Rel-17</w:t>
            </w:r>
          </w:p>
        </w:tc>
        <w:tc>
          <w:tcPr>
            <w:tcW w:w="0" w:type="auto"/>
          </w:tcPr>
          <w:p w14:paraId="370B6146" w14:textId="77777777" w:rsidR="00BC377F" w:rsidRPr="00900970" w:rsidRDefault="00BC377F" w:rsidP="00D41ECF">
            <w:pPr>
              <w:pStyle w:val="TAL"/>
              <w:rPr>
                <w:sz w:val="16"/>
              </w:rPr>
            </w:pPr>
            <w:r>
              <w:rPr>
                <w:sz w:val="16"/>
              </w:rPr>
              <w:t>F</w:t>
            </w:r>
          </w:p>
        </w:tc>
        <w:tc>
          <w:tcPr>
            <w:tcW w:w="0" w:type="auto"/>
          </w:tcPr>
          <w:p w14:paraId="4A9F9611" w14:textId="77777777" w:rsidR="00BC377F" w:rsidRPr="00900970" w:rsidRDefault="00BC377F" w:rsidP="00D41ECF">
            <w:pPr>
              <w:pStyle w:val="TAL"/>
              <w:rPr>
                <w:sz w:val="16"/>
              </w:rPr>
            </w:pPr>
            <w:r>
              <w:rPr>
                <w:sz w:val="16"/>
              </w:rPr>
              <w:t>TEI17_Test, eNS_Ph2-UEConTest</w:t>
            </w:r>
          </w:p>
        </w:tc>
        <w:tc>
          <w:tcPr>
            <w:tcW w:w="0" w:type="auto"/>
          </w:tcPr>
          <w:p w14:paraId="674CE9A2" w14:textId="77777777" w:rsidR="00BC377F" w:rsidRPr="00900970" w:rsidRDefault="00BC377F" w:rsidP="00D41ECF">
            <w:pPr>
              <w:pStyle w:val="TAL"/>
              <w:rPr>
                <w:sz w:val="16"/>
              </w:rPr>
            </w:pPr>
            <w:r>
              <w:rPr>
                <w:sz w:val="16"/>
              </w:rPr>
              <w:t>agreed</w:t>
            </w:r>
          </w:p>
        </w:tc>
      </w:tr>
      <w:tr w:rsidR="00BC377F" w14:paraId="071664CD" w14:textId="77777777" w:rsidTr="00D41ECF">
        <w:tc>
          <w:tcPr>
            <w:tcW w:w="0" w:type="auto"/>
          </w:tcPr>
          <w:p w14:paraId="37278DD1" w14:textId="77777777" w:rsidR="00BC377F" w:rsidRPr="00900970" w:rsidRDefault="00BC377F" w:rsidP="00D41ECF">
            <w:pPr>
              <w:pStyle w:val="TAL"/>
              <w:rPr>
                <w:sz w:val="16"/>
              </w:rPr>
            </w:pPr>
            <w:r>
              <w:rPr>
                <w:sz w:val="16"/>
              </w:rPr>
              <w:t>R5-241163</w:t>
            </w:r>
          </w:p>
        </w:tc>
        <w:tc>
          <w:tcPr>
            <w:tcW w:w="0" w:type="auto"/>
          </w:tcPr>
          <w:p w14:paraId="03784EE4" w14:textId="77777777" w:rsidR="00BC377F" w:rsidRPr="00900970" w:rsidRDefault="00BC377F" w:rsidP="00D41ECF">
            <w:pPr>
              <w:pStyle w:val="TAL"/>
              <w:rPr>
                <w:sz w:val="16"/>
              </w:rPr>
            </w:pPr>
            <w:r>
              <w:rPr>
                <w:sz w:val="16"/>
              </w:rPr>
              <w:t>Correction to NR Slice test case 8.1.1.3.9</w:t>
            </w:r>
          </w:p>
        </w:tc>
        <w:tc>
          <w:tcPr>
            <w:tcW w:w="0" w:type="auto"/>
          </w:tcPr>
          <w:p w14:paraId="39772AA4" w14:textId="77777777" w:rsidR="00BC377F" w:rsidRPr="00900970" w:rsidRDefault="00BC377F" w:rsidP="00D41ECF">
            <w:pPr>
              <w:pStyle w:val="TAL"/>
              <w:rPr>
                <w:sz w:val="16"/>
              </w:rPr>
            </w:pPr>
            <w:r>
              <w:rPr>
                <w:sz w:val="16"/>
              </w:rPr>
              <w:t>Anritsu EMEA Ltd</w:t>
            </w:r>
          </w:p>
        </w:tc>
        <w:tc>
          <w:tcPr>
            <w:tcW w:w="0" w:type="auto"/>
          </w:tcPr>
          <w:p w14:paraId="2BAB96B1" w14:textId="77777777" w:rsidR="00BC377F" w:rsidRPr="00900970" w:rsidRDefault="00BC377F" w:rsidP="00D41ECF">
            <w:pPr>
              <w:pStyle w:val="TAL"/>
              <w:rPr>
                <w:sz w:val="16"/>
              </w:rPr>
            </w:pPr>
            <w:r>
              <w:rPr>
                <w:sz w:val="16"/>
              </w:rPr>
              <w:t>38.523-1</w:t>
            </w:r>
          </w:p>
        </w:tc>
        <w:tc>
          <w:tcPr>
            <w:tcW w:w="0" w:type="auto"/>
          </w:tcPr>
          <w:p w14:paraId="70C0D838" w14:textId="77777777" w:rsidR="00BC377F" w:rsidRPr="00900970" w:rsidRDefault="00BC377F" w:rsidP="00D41ECF">
            <w:pPr>
              <w:pStyle w:val="TAL"/>
              <w:rPr>
                <w:sz w:val="16"/>
              </w:rPr>
            </w:pPr>
            <w:r>
              <w:rPr>
                <w:sz w:val="16"/>
              </w:rPr>
              <w:t>4298</w:t>
            </w:r>
          </w:p>
        </w:tc>
        <w:tc>
          <w:tcPr>
            <w:tcW w:w="0" w:type="auto"/>
          </w:tcPr>
          <w:p w14:paraId="3133C6F8" w14:textId="77777777" w:rsidR="00BC377F" w:rsidRPr="00900970" w:rsidRDefault="00BC377F" w:rsidP="00D41ECF">
            <w:pPr>
              <w:pStyle w:val="TAR"/>
              <w:rPr>
                <w:sz w:val="16"/>
              </w:rPr>
            </w:pPr>
            <w:r>
              <w:rPr>
                <w:sz w:val="16"/>
              </w:rPr>
              <w:t>-</w:t>
            </w:r>
          </w:p>
        </w:tc>
        <w:tc>
          <w:tcPr>
            <w:tcW w:w="0" w:type="auto"/>
          </w:tcPr>
          <w:p w14:paraId="2A64DDDB" w14:textId="77777777" w:rsidR="00BC377F" w:rsidRPr="00900970" w:rsidRDefault="00BC377F" w:rsidP="00D41ECF">
            <w:pPr>
              <w:pStyle w:val="TAL"/>
              <w:rPr>
                <w:sz w:val="16"/>
              </w:rPr>
            </w:pPr>
            <w:r>
              <w:rPr>
                <w:sz w:val="16"/>
              </w:rPr>
              <w:t>Rel-17</w:t>
            </w:r>
          </w:p>
        </w:tc>
        <w:tc>
          <w:tcPr>
            <w:tcW w:w="0" w:type="auto"/>
          </w:tcPr>
          <w:p w14:paraId="7A9FD227" w14:textId="77777777" w:rsidR="00BC377F" w:rsidRPr="00900970" w:rsidRDefault="00BC377F" w:rsidP="00D41ECF">
            <w:pPr>
              <w:pStyle w:val="TAL"/>
              <w:rPr>
                <w:sz w:val="16"/>
              </w:rPr>
            </w:pPr>
            <w:r>
              <w:rPr>
                <w:sz w:val="16"/>
              </w:rPr>
              <w:t>F</w:t>
            </w:r>
          </w:p>
        </w:tc>
        <w:tc>
          <w:tcPr>
            <w:tcW w:w="0" w:type="auto"/>
          </w:tcPr>
          <w:p w14:paraId="604E19D4"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2F41B701" w14:textId="77777777" w:rsidR="00BC377F" w:rsidRPr="00900970" w:rsidRDefault="00BC377F" w:rsidP="00D41ECF">
            <w:pPr>
              <w:pStyle w:val="TAL"/>
              <w:rPr>
                <w:sz w:val="16"/>
              </w:rPr>
            </w:pPr>
            <w:r>
              <w:rPr>
                <w:sz w:val="16"/>
              </w:rPr>
              <w:t>revised</w:t>
            </w:r>
          </w:p>
        </w:tc>
      </w:tr>
      <w:tr w:rsidR="00BC377F" w14:paraId="73215383" w14:textId="77777777" w:rsidTr="00D41ECF">
        <w:tc>
          <w:tcPr>
            <w:tcW w:w="0" w:type="auto"/>
          </w:tcPr>
          <w:p w14:paraId="0125D23C" w14:textId="77777777" w:rsidR="00BC377F" w:rsidRPr="00900970" w:rsidRDefault="00BC377F" w:rsidP="00D41ECF">
            <w:pPr>
              <w:pStyle w:val="TAL"/>
              <w:rPr>
                <w:sz w:val="16"/>
              </w:rPr>
            </w:pPr>
            <w:r>
              <w:rPr>
                <w:sz w:val="16"/>
              </w:rPr>
              <w:t>R5-241512</w:t>
            </w:r>
          </w:p>
        </w:tc>
        <w:tc>
          <w:tcPr>
            <w:tcW w:w="0" w:type="auto"/>
          </w:tcPr>
          <w:p w14:paraId="22FEFF65" w14:textId="77777777" w:rsidR="00BC377F" w:rsidRPr="00900970" w:rsidRDefault="00BC377F" w:rsidP="00D41ECF">
            <w:pPr>
              <w:pStyle w:val="TAL"/>
              <w:rPr>
                <w:sz w:val="16"/>
              </w:rPr>
            </w:pPr>
            <w:r>
              <w:rPr>
                <w:sz w:val="16"/>
              </w:rPr>
              <w:t>Correction to NR Slice test case 8.1.1.3.9</w:t>
            </w:r>
          </w:p>
        </w:tc>
        <w:tc>
          <w:tcPr>
            <w:tcW w:w="0" w:type="auto"/>
          </w:tcPr>
          <w:p w14:paraId="2B9896FE" w14:textId="77777777" w:rsidR="00BC377F" w:rsidRPr="00900970" w:rsidRDefault="00BC377F" w:rsidP="00D41ECF">
            <w:pPr>
              <w:pStyle w:val="TAL"/>
              <w:rPr>
                <w:sz w:val="16"/>
              </w:rPr>
            </w:pPr>
            <w:r>
              <w:rPr>
                <w:sz w:val="16"/>
              </w:rPr>
              <w:t>Anritsu EMEA Ltd</w:t>
            </w:r>
          </w:p>
        </w:tc>
        <w:tc>
          <w:tcPr>
            <w:tcW w:w="0" w:type="auto"/>
          </w:tcPr>
          <w:p w14:paraId="17E55053" w14:textId="77777777" w:rsidR="00BC377F" w:rsidRPr="00900970" w:rsidRDefault="00BC377F" w:rsidP="00D41ECF">
            <w:pPr>
              <w:pStyle w:val="TAL"/>
              <w:rPr>
                <w:sz w:val="16"/>
              </w:rPr>
            </w:pPr>
            <w:r>
              <w:rPr>
                <w:sz w:val="16"/>
              </w:rPr>
              <w:t>38.523-1</w:t>
            </w:r>
          </w:p>
        </w:tc>
        <w:tc>
          <w:tcPr>
            <w:tcW w:w="0" w:type="auto"/>
          </w:tcPr>
          <w:p w14:paraId="53474B44" w14:textId="77777777" w:rsidR="00BC377F" w:rsidRPr="00900970" w:rsidRDefault="00BC377F" w:rsidP="00D41ECF">
            <w:pPr>
              <w:pStyle w:val="TAL"/>
              <w:rPr>
                <w:sz w:val="16"/>
              </w:rPr>
            </w:pPr>
            <w:r>
              <w:rPr>
                <w:sz w:val="16"/>
              </w:rPr>
              <w:t>4298</w:t>
            </w:r>
          </w:p>
        </w:tc>
        <w:tc>
          <w:tcPr>
            <w:tcW w:w="0" w:type="auto"/>
          </w:tcPr>
          <w:p w14:paraId="711F605B" w14:textId="77777777" w:rsidR="00BC377F" w:rsidRPr="00900970" w:rsidRDefault="00BC377F" w:rsidP="00D41ECF">
            <w:pPr>
              <w:pStyle w:val="TAR"/>
              <w:rPr>
                <w:sz w:val="16"/>
              </w:rPr>
            </w:pPr>
            <w:r>
              <w:rPr>
                <w:sz w:val="16"/>
              </w:rPr>
              <w:t>1</w:t>
            </w:r>
          </w:p>
        </w:tc>
        <w:tc>
          <w:tcPr>
            <w:tcW w:w="0" w:type="auto"/>
          </w:tcPr>
          <w:p w14:paraId="5BC073C0" w14:textId="77777777" w:rsidR="00BC377F" w:rsidRPr="00900970" w:rsidRDefault="00BC377F" w:rsidP="00D41ECF">
            <w:pPr>
              <w:pStyle w:val="TAL"/>
              <w:rPr>
                <w:sz w:val="16"/>
              </w:rPr>
            </w:pPr>
            <w:r>
              <w:rPr>
                <w:sz w:val="16"/>
              </w:rPr>
              <w:t>Rel-17</w:t>
            </w:r>
          </w:p>
        </w:tc>
        <w:tc>
          <w:tcPr>
            <w:tcW w:w="0" w:type="auto"/>
          </w:tcPr>
          <w:p w14:paraId="01256DC9" w14:textId="77777777" w:rsidR="00BC377F" w:rsidRPr="00900970" w:rsidRDefault="00BC377F" w:rsidP="00D41ECF">
            <w:pPr>
              <w:pStyle w:val="TAL"/>
              <w:rPr>
                <w:sz w:val="16"/>
              </w:rPr>
            </w:pPr>
            <w:r>
              <w:rPr>
                <w:sz w:val="16"/>
              </w:rPr>
              <w:t>F</w:t>
            </w:r>
          </w:p>
        </w:tc>
        <w:tc>
          <w:tcPr>
            <w:tcW w:w="0" w:type="auto"/>
          </w:tcPr>
          <w:p w14:paraId="13F1741D" w14:textId="77777777" w:rsidR="00BC377F" w:rsidRPr="00900970" w:rsidRDefault="00BC377F" w:rsidP="00D41ECF">
            <w:pPr>
              <w:pStyle w:val="TAL"/>
              <w:rPr>
                <w:sz w:val="16"/>
              </w:rPr>
            </w:pPr>
            <w:r>
              <w:rPr>
                <w:sz w:val="16"/>
              </w:rPr>
              <w:t xml:space="preserve">TEI17_Test, </w:t>
            </w:r>
            <w:proofErr w:type="spellStart"/>
            <w:r>
              <w:rPr>
                <w:sz w:val="16"/>
              </w:rPr>
              <w:t>NR_slice-UEConTest</w:t>
            </w:r>
            <w:proofErr w:type="spellEnd"/>
          </w:p>
        </w:tc>
        <w:tc>
          <w:tcPr>
            <w:tcW w:w="0" w:type="auto"/>
          </w:tcPr>
          <w:p w14:paraId="310049F0" w14:textId="77777777" w:rsidR="00BC377F" w:rsidRPr="00900970" w:rsidRDefault="00BC377F" w:rsidP="00D41ECF">
            <w:pPr>
              <w:pStyle w:val="TAL"/>
              <w:rPr>
                <w:sz w:val="16"/>
              </w:rPr>
            </w:pPr>
            <w:r>
              <w:rPr>
                <w:sz w:val="16"/>
              </w:rPr>
              <w:t>agreed</w:t>
            </w:r>
          </w:p>
        </w:tc>
      </w:tr>
      <w:tr w:rsidR="00BC377F" w14:paraId="37985D51" w14:textId="77777777" w:rsidTr="00D41ECF">
        <w:tc>
          <w:tcPr>
            <w:tcW w:w="0" w:type="auto"/>
          </w:tcPr>
          <w:p w14:paraId="608DD08C" w14:textId="77777777" w:rsidR="00BC377F" w:rsidRPr="00900970" w:rsidRDefault="00BC377F" w:rsidP="00D41ECF">
            <w:pPr>
              <w:pStyle w:val="TAL"/>
              <w:rPr>
                <w:sz w:val="16"/>
              </w:rPr>
            </w:pPr>
            <w:r>
              <w:rPr>
                <w:sz w:val="16"/>
              </w:rPr>
              <w:t>R5-241164</w:t>
            </w:r>
          </w:p>
        </w:tc>
        <w:tc>
          <w:tcPr>
            <w:tcW w:w="0" w:type="auto"/>
          </w:tcPr>
          <w:p w14:paraId="3B866825" w14:textId="77777777" w:rsidR="00BC377F" w:rsidRPr="00900970" w:rsidRDefault="00BC377F" w:rsidP="00D41ECF">
            <w:pPr>
              <w:pStyle w:val="TAL"/>
              <w:rPr>
                <w:sz w:val="16"/>
              </w:rPr>
            </w:pPr>
            <w:r>
              <w:rPr>
                <w:sz w:val="16"/>
              </w:rPr>
              <w:t>Correction to title of 8.1.5.9.1</w:t>
            </w:r>
          </w:p>
        </w:tc>
        <w:tc>
          <w:tcPr>
            <w:tcW w:w="0" w:type="auto"/>
          </w:tcPr>
          <w:p w14:paraId="2E5632C0" w14:textId="77777777" w:rsidR="00BC377F" w:rsidRPr="00900970" w:rsidRDefault="00BC377F" w:rsidP="00D41ECF">
            <w:pPr>
              <w:pStyle w:val="TAL"/>
              <w:rPr>
                <w:sz w:val="16"/>
              </w:rPr>
            </w:pPr>
            <w:r>
              <w:rPr>
                <w:sz w:val="16"/>
              </w:rPr>
              <w:t>Anritsu EMEA Ltd</w:t>
            </w:r>
          </w:p>
        </w:tc>
        <w:tc>
          <w:tcPr>
            <w:tcW w:w="0" w:type="auto"/>
          </w:tcPr>
          <w:p w14:paraId="3BE5CB63" w14:textId="77777777" w:rsidR="00BC377F" w:rsidRPr="00900970" w:rsidRDefault="00BC377F" w:rsidP="00D41ECF">
            <w:pPr>
              <w:pStyle w:val="TAL"/>
              <w:rPr>
                <w:sz w:val="16"/>
              </w:rPr>
            </w:pPr>
            <w:r>
              <w:rPr>
                <w:sz w:val="16"/>
              </w:rPr>
              <w:t>38.523-1</w:t>
            </w:r>
          </w:p>
        </w:tc>
        <w:tc>
          <w:tcPr>
            <w:tcW w:w="0" w:type="auto"/>
          </w:tcPr>
          <w:p w14:paraId="79B8746C" w14:textId="77777777" w:rsidR="00BC377F" w:rsidRPr="00900970" w:rsidRDefault="00BC377F" w:rsidP="00D41ECF">
            <w:pPr>
              <w:pStyle w:val="TAL"/>
              <w:rPr>
                <w:sz w:val="16"/>
              </w:rPr>
            </w:pPr>
            <w:r>
              <w:rPr>
                <w:sz w:val="16"/>
              </w:rPr>
              <w:t>4299</w:t>
            </w:r>
          </w:p>
        </w:tc>
        <w:tc>
          <w:tcPr>
            <w:tcW w:w="0" w:type="auto"/>
          </w:tcPr>
          <w:p w14:paraId="34573CCF" w14:textId="77777777" w:rsidR="00BC377F" w:rsidRPr="00900970" w:rsidRDefault="00BC377F" w:rsidP="00D41ECF">
            <w:pPr>
              <w:pStyle w:val="TAR"/>
              <w:rPr>
                <w:sz w:val="16"/>
              </w:rPr>
            </w:pPr>
            <w:r>
              <w:rPr>
                <w:sz w:val="16"/>
              </w:rPr>
              <w:t>-</w:t>
            </w:r>
          </w:p>
        </w:tc>
        <w:tc>
          <w:tcPr>
            <w:tcW w:w="0" w:type="auto"/>
          </w:tcPr>
          <w:p w14:paraId="11C4A87E" w14:textId="77777777" w:rsidR="00BC377F" w:rsidRPr="00900970" w:rsidRDefault="00BC377F" w:rsidP="00D41ECF">
            <w:pPr>
              <w:pStyle w:val="TAL"/>
              <w:rPr>
                <w:sz w:val="16"/>
              </w:rPr>
            </w:pPr>
            <w:r>
              <w:rPr>
                <w:sz w:val="16"/>
              </w:rPr>
              <w:t>Rel-17</w:t>
            </w:r>
          </w:p>
        </w:tc>
        <w:tc>
          <w:tcPr>
            <w:tcW w:w="0" w:type="auto"/>
          </w:tcPr>
          <w:p w14:paraId="4080B4B4" w14:textId="77777777" w:rsidR="00BC377F" w:rsidRPr="00900970" w:rsidRDefault="00BC377F" w:rsidP="00D41ECF">
            <w:pPr>
              <w:pStyle w:val="TAL"/>
              <w:rPr>
                <w:sz w:val="16"/>
              </w:rPr>
            </w:pPr>
            <w:r>
              <w:rPr>
                <w:sz w:val="16"/>
              </w:rPr>
              <w:t>F</w:t>
            </w:r>
          </w:p>
        </w:tc>
        <w:tc>
          <w:tcPr>
            <w:tcW w:w="0" w:type="auto"/>
          </w:tcPr>
          <w:p w14:paraId="24A12972"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55BFBBE7" w14:textId="77777777" w:rsidR="00BC377F" w:rsidRPr="00900970" w:rsidRDefault="00BC377F" w:rsidP="00D41ECF">
            <w:pPr>
              <w:pStyle w:val="TAL"/>
              <w:rPr>
                <w:sz w:val="16"/>
              </w:rPr>
            </w:pPr>
            <w:r>
              <w:rPr>
                <w:sz w:val="16"/>
              </w:rPr>
              <w:t>revised</w:t>
            </w:r>
          </w:p>
        </w:tc>
      </w:tr>
      <w:tr w:rsidR="00BC377F" w14:paraId="2A98DFE2" w14:textId="77777777" w:rsidTr="00D41ECF">
        <w:tc>
          <w:tcPr>
            <w:tcW w:w="0" w:type="auto"/>
          </w:tcPr>
          <w:p w14:paraId="6B40C271" w14:textId="77777777" w:rsidR="00BC377F" w:rsidRPr="00900970" w:rsidRDefault="00BC377F" w:rsidP="00D41ECF">
            <w:pPr>
              <w:pStyle w:val="TAL"/>
              <w:rPr>
                <w:sz w:val="16"/>
              </w:rPr>
            </w:pPr>
            <w:r>
              <w:rPr>
                <w:sz w:val="16"/>
              </w:rPr>
              <w:t>R5-241643</w:t>
            </w:r>
          </w:p>
        </w:tc>
        <w:tc>
          <w:tcPr>
            <w:tcW w:w="0" w:type="auto"/>
          </w:tcPr>
          <w:p w14:paraId="2E7056F9" w14:textId="77777777" w:rsidR="00BC377F" w:rsidRPr="00900970" w:rsidRDefault="00BC377F" w:rsidP="00D41ECF">
            <w:pPr>
              <w:pStyle w:val="TAL"/>
              <w:rPr>
                <w:sz w:val="16"/>
              </w:rPr>
            </w:pPr>
            <w:r>
              <w:rPr>
                <w:sz w:val="16"/>
              </w:rPr>
              <w:t>Correction to title of 8.1.5.9.1</w:t>
            </w:r>
          </w:p>
        </w:tc>
        <w:tc>
          <w:tcPr>
            <w:tcW w:w="0" w:type="auto"/>
          </w:tcPr>
          <w:p w14:paraId="26C553EB" w14:textId="77777777" w:rsidR="00BC377F" w:rsidRPr="00900970" w:rsidRDefault="00BC377F" w:rsidP="00D41ECF">
            <w:pPr>
              <w:pStyle w:val="TAL"/>
              <w:rPr>
                <w:sz w:val="16"/>
              </w:rPr>
            </w:pPr>
            <w:r>
              <w:rPr>
                <w:sz w:val="16"/>
              </w:rPr>
              <w:t>Anritsu EMEA Ltd</w:t>
            </w:r>
          </w:p>
        </w:tc>
        <w:tc>
          <w:tcPr>
            <w:tcW w:w="0" w:type="auto"/>
          </w:tcPr>
          <w:p w14:paraId="7B312074" w14:textId="77777777" w:rsidR="00BC377F" w:rsidRPr="00900970" w:rsidRDefault="00BC377F" w:rsidP="00D41ECF">
            <w:pPr>
              <w:pStyle w:val="TAL"/>
              <w:rPr>
                <w:sz w:val="16"/>
              </w:rPr>
            </w:pPr>
            <w:r>
              <w:rPr>
                <w:sz w:val="16"/>
              </w:rPr>
              <w:t>38.523-1</w:t>
            </w:r>
          </w:p>
        </w:tc>
        <w:tc>
          <w:tcPr>
            <w:tcW w:w="0" w:type="auto"/>
          </w:tcPr>
          <w:p w14:paraId="26B70A4A" w14:textId="77777777" w:rsidR="00BC377F" w:rsidRPr="00900970" w:rsidRDefault="00BC377F" w:rsidP="00D41ECF">
            <w:pPr>
              <w:pStyle w:val="TAL"/>
              <w:rPr>
                <w:sz w:val="16"/>
              </w:rPr>
            </w:pPr>
            <w:r>
              <w:rPr>
                <w:sz w:val="16"/>
              </w:rPr>
              <w:t>4299</w:t>
            </w:r>
          </w:p>
        </w:tc>
        <w:tc>
          <w:tcPr>
            <w:tcW w:w="0" w:type="auto"/>
          </w:tcPr>
          <w:p w14:paraId="57126E02" w14:textId="77777777" w:rsidR="00BC377F" w:rsidRPr="00900970" w:rsidRDefault="00BC377F" w:rsidP="00D41ECF">
            <w:pPr>
              <w:pStyle w:val="TAR"/>
              <w:rPr>
                <w:sz w:val="16"/>
              </w:rPr>
            </w:pPr>
            <w:r>
              <w:rPr>
                <w:sz w:val="16"/>
              </w:rPr>
              <w:t>1</w:t>
            </w:r>
          </w:p>
        </w:tc>
        <w:tc>
          <w:tcPr>
            <w:tcW w:w="0" w:type="auto"/>
          </w:tcPr>
          <w:p w14:paraId="7913143F" w14:textId="77777777" w:rsidR="00BC377F" w:rsidRPr="00900970" w:rsidRDefault="00BC377F" w:rsidP="00D41ECF">
            <w:pPr>
              <w:pStyle w:val="TAL"/>
              <w:rPr>
                <w:sz w:val="16"/>
              </w:rPr>
            </w:pPr>
            <w:r>
              <w:rPr>
                <w:sz w:val="16"/>
              </w:rPr>
              <w:t>Rel-17</w:t>
            </w:r>
          </w:p>
        </w:tc>
        <w:tc>
          <w:tcPr>
            <w:tcW w:w="0" w:type="auto"/>
          </w:tcPr>
          <w:p w14:paraId="6BFCA6B3" w14:textId="77777777" w:rsidR="00BC377F" w:rsidRPr="00900970" w:rsidRDefault="00BC377F" w:rsidP="00D41ECF">
            <w:pPr>
              <w:pStyle w:val="TAL"/>
              <w:rPr>
                <w:sz w:val="16"/>
              </w:rPr>
            </w:pPr>
            <w:r>
              <w:rPr>
                <w:sz w:val="16"/>
              </w:rPr>
              <w:t>F</w:t>
            </w:r>
          </w:p>
        </w:tc>
        <w:tc>
          <w:tcPr>
            <w:tcW w:w="0" w:type="auto"/>
          </w:tcPr>
          <w:p w14:paraId="56941DE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0B4D2BE0" w14:textId="77777777" w:rsidR="00BC377F" w:rsidRPr="00900970" w:rsidRDefault="00BC377F" w:rsidP="00D41ECF">
            <w:pPr>
              <w:pStyle w:val="TAL"/>
              <w:rPr>
                <w:sz w:val="16"/>
              </w:rPr>
            </w:pPr>
            <w:r>
              <w:rPr>
                <w:sz w:val="16"/>
              </w:rPr>
              <w:t>agreed</w:t>
            </w:r>
          </w:p>
        </w:tc>
      </w:tr>
      <w:tr w:rsidR="00BC377F" w14:paraId="781DBA59" w14:textId="77777777" w:rsidTr="00D41ECF">
        <w:tc>
          <w:tcPr>
            <w:tcW w:w="0" w:type="auto"/>
          </w:tcPr>
          <w:p w14:paraId="45D19AB9" w14:textId="77777777" w:rsidR="00BC377F" w:rsidRPr="00900970" w:rsidRDefault="00BC377F" w:rsidP="00D41ECF">
            <w:pPr>
              <w:pStyle w:val="TAL"/>
              <w:rPr>
                <w:sz w:val="16"/>
              </w:rPr>
            </w:pPr>
            <w:r>
              <w:rPr>
                <w:sz w:val="16"/>
              </w:rPr>
              <w:t>R5-241166</w:t>
            </w:r>
          </w:p>
        </w:tc>
        <w:tc>
          <w:tcPr>
            <w:tcW w:w="0" w:type="auto"/>
          </w:tcPr>
          <w:p w14:paraId="152978D6" w14:textId="77777777" w:rsidR="00BC377F" w:rsidRPr="00900970" w:rsidRDefault="00BC377F" w:rsidP="00D41ECF">
            <w:pPr>
              <w:pStyle w:val="TAL"/>
              <w:rPr>
                <w:sz w:val="16"/>
              </w:rPr>
            </w:pPr>
            <w:r>
              <w:rPr>
                <w:sz w:val="16"/>
              </w:rPr>
              <w:t>Correction to RRC Inactive Mode test case 6.4.1.1</w:t>
            </w:r>
          </w:p>
        </w:tc>
        <w:tc>
          <w:tcPr>
            <w:tcW w:w="0" w:type="auto"/>
          </w:tcPr>
          <w:p w14:paraId="730D641C" w14:textId="77777777" w:rsidR="00BC377F" w:rsidRPr="00900970" w:rsidRDefault="00BC377F" w:rsidP="00D41ECF">
            <w:pPr>
              <w:pStyle w:val="TAL"/>
              <w:rPr>
                <w:sz w:val="16"/>
              </w:rPr>
            </w:pPr>
            <w:r>
              <w:rPr>
                <w:sz w:val="16"/>
              </w:rPr>
              <w:t>Keysight Technologies UK Ltd</w:t>
            </w:r>
          </w:p>
        </w:tc>
        <w:tc>
          <w:tcPr>
            <w:tcW w:w="0" w:type="auto"/>
          </w:tcPr>
          <w:p w14:paraId="63C6731E" w14:textId="77777777" w:rsidR="00BC377F" w:rsidRPr="00900970" w:rsidRDefault="00BC377F" w:rsidP="00D41ECF">
            <w:pPr>
              <w:pStyle w:val="TAL"/>
              <w:rPr>
                <w:sz w:val="16"/>
              </w:rPr>
            </w:pPr>
            <w:r>
              <w:rPr>
                <w:sz w:val="16"/>
              </w:rPr>
              <w:t>38.523-1</w:t>
            </w:r>
          </w:p>
        </w:tc>
        <w:tc>
          <w:tcPr>
            <w:tcW w:w="0" w:type="auto"/>
          </w:tcPr>
          <w:p w14:paraId="4F3B23EF" w14:textId="77777777" w:rsidR="00BC377F" w:rsidRPr="00900970" w:rsidRDefault="00BC377F" w:rsidP="00D41ECF">
            <w:pPr>
              <w:pStyle w:val="TAL"/>
              <w:rPr>
                <w:sz w:val="16"/>
              </w:rPr>
            </w:pPr>
            <w:r>
              <w:rPr>
                <w:sz w:val="16"/>
              </w:rPr>
              <w:t>4300</w:t>
            </w:r>
          </w:p>
        </w:tc>
        <w:tc>
          <w:tcPr>
            <w:tcW w:w="0" w:type="auto"/>
          </w:tcPr>
          <w:p w14:paraId="2ADE6017" w14:textId="77777777" w:rsidR="00BC377F" w:rsidRPr="00900970" w:rsidRDefault="00BC377F" w:rsidP="00D41ECF">
            <w:pPr>
              <w:pStyle w:val="TAR"/>
              <w:rPr>
                <w:sz w:val="16"/>
              </w:rPr>
            </w:pPr>
            <w:r>
              <w:rPr>
                <w:sz w:val="16"/>
              </w:rPr>
              <w:t>-</w:t>
            </w:r>
          </w:p>
        </w:tc>
        <w:tc>
          <w:tcPr>
            <w:tcW w:w="0" w:type="auto"/>
          </w:tcPr>
          <w:p w14:paraId="30192B26" w14:textId="77777777" w:rsidR="00BC377F" w:rsidRPr="00900970" w:rsidRDefault="00BC377F" w:rsidP="00D41ECF">
            <w:pPr>
              <w:pStyle w:val="TAL"/>
              <w:rPr>
                <w:sz w:val="16"/>
              </w:rPr>
            </w:pPr>
            <w:r>
              <w:rPr>
                <w:sz w:val="16"/>
              </w:rPr>
              <w:t>Rel-17</w:t>
            </w:r>
          </w:p>
        </w:tc>
        <w:tc>
          <w:tcPr>
            <w:tcW w:w="0" w:type="auto"/>
          </w:tcPr>
          <w:p w14:paraId="50990DA5" w14:textId="77777777" w:rsidR="00BC377F" w:rsidRPr="00900970" w:rsidRDefault="00BC377F" w:rsidP="00D41ECF">
            <w:pPr>
              <w:pStyle w:val="TAL"/>
              <w:rPr>
                <w:sz w:val="16"/>
              </w:rPr>
            </w:pPr>
            <w:r>
              <w:rPr>
                <w:sz w:val="16"/>
              </w:rPr>
              <w:t>F</w:t>
            </w:r>
          </w:p>
        </w:tc>
        <w:tc>
          <w:tcPr>
            <w:tcW w:w="0" w:type="auto"/>
          </w:tcPr>
          <w:p w14:paraId="1AAD5FAA" w14:textId="77777777" w:rsidR="00BC377F" w:rsidRPr="00900970" w:rsidRDefault="00BC377F" w:rsidP="00D41ECF">
            <w:pPr>
              <w:pStyle w:val="TAL"/>
              <w:rPr>
                <w:sz w:val="16"/>
              </w:rPr>
            </w:pPr>
            <w:r>
              <w:rPr>
                <w:sz w:val="16"/>
              </w:rPr>
              <w:t>TEI15_Test, 5GS_NR_LTE-UEConTest</w:t>
            </w:r>
          </w:p>
        </w:tc>
        <w:tc>
          <w:tcPr>
            <w:tcW w:w="0" w:type="auto"/>
          </w:tcPr>
          <w:p w14:paraId="083BC5BE" w14:textId="77777777" w:rsidR="00BC377F" w:rsidRPr="00900970" w:rsidRDefault="00BC377F" w:rsidP="00D41ECF">
            <w:pPr>
              <w:pStyle w:val="TAL"/>
              <w:rPr>
                <w:sz w:val="16"/>
              </w:rPr>
            </w:pPr>
            <w:r>
              <w:rPr>
                <w:sz w:val="16"/>
              </w:rPr>
              <w:t>agreed</w:t>
            </w:r>
          </w:p>
        </w:tc>
      </w:tr>
      <w:tr w:rsidR="00BC377F" w14:paraId="31C976DB" w14:textId="77777777" w:rsidTr="00D41ECF">
        <w:tc>
          <w:tcPr>
            <w:tcW w:w="0" w:type="auto"/>
          </w:tcPr>
          <w:p w14:paraId="2782EE9B" w14:textId="77777777" w:rsidR="00BC377F" w:rsidRPr="00900970" w:rsidRDefault="00BC377F" w:rsidP="00D41ECF">
            <w:pPr>
              <w:pStyle w:val="TAL"/>
              <w:rPr>
                <w:sz w:val="16"/>
              </w:rPr>
            </w:pPr>
            <w:r>
              <w:rPr>
                <w:sz w:val="16"/>
              </w:rPr>
              <w:t>R5-241183</w:t>
            </w:r>
          </w:p>
        </w:tc>
        <w:tc>
          <w:tcPr>
            <w:tcW w:w="0" w:type="auto"/>
          </w:tcPr>
          <w:p w14:paraId="650876F7" w14:textId="77777777" w:rsidR="00BC377F" w:rsidRPr="00900970" w:rsidRDefault="00BC377F" w:rsidP="00D41ECF">
            <w:pPr>
              <w:pStyle w:val="TAL"/>
              <w:rPr>
                <w:sz w:val="16"/>
              </w:rPr>
            </w:pPr>
            <w:r>
              <w:rPr>
                <w:sz w:val="16"/>
              </w:rPr>
              <w:t>Correction to UAS TC 9.1.5.2.11</w:t>
            </w:r>
          </w:p>
        </w:tc>
        <w:tc>
          <w:tcPr>
            <w:tcW w:w="0" w:type="auto"/>
          </w:tcPr>
          <w:p w14:paraId="10C8C696" w14:textId="77777777" w:rsidR="00BC377F" w:rsidRPr="00900970" w:rsidRDefault="00BC377F" w:rsidP="00D41ECF">
            <w:pPr>
              <w:pStyle w:val="TAL"/>
              <w:rPr>
                <w:sz w:val="16"/>
              </w:rPr>
            </w:pPr>
            <w:r>
              <w:rPr>
                <w:sz w:val="16"/>
              </w:rPr>
              <w:t>Ericsson</w:t>
            </w:r>
          </w:p>
        </w:tc>
        <w:tc>
          <w:tcPr>
            <w:tcW w:w="0" w:type="auto"/>
          </w:tcPr>
          <w:p w14:paraId="01772EB4" w14:textId="77777777" w:rsidR="00BC377F" w:rsidRPr="00900970" w:rsidRDefault="00BC377F" w:rsidP="00D41ECF">
            <w:pPr>
              <w:pStyle w:val="TAL"/>
              <w:rPr>
                <w:sz w:val="16"/>
              </w:rPr>
            </w:pPr>
            <w:r>
              <w:rPr>
                <w:sz w:val="16"/>
              </w:rPr>
              <w:t>38.523-1</w:t>
            </w:r>
          </w:p>
        </w:tc>
        <w:tc>
          <w:tcPr>
            <w:tcW w:w="0" w:type="auto"/>
          </w:tcPr>
          <w:p w14:paraId="54476A6F" w14:textId="77777777" w:rsidR="00BC377F" w:rsidRPr="00900970" w:rsidRDefault="00BC377F" w:rsidP="00D41ECF">
            <w:pPr>
              <w:pStyle w:val="TAL"/>
              <w:rPr>
                <w:sz w:val="16"/>
              </w:rPr>
            </w:pPr>
            <w:r>
              <w:rPr>
                <w:sz w:val="16"/>
              </w:rPr>
              <w:t>4301</w:t>
            </w:r>
          </w:p>
        </w:tc>
        <w:tc>
          <w:tcPr>
            <w:tcW w:w="0" w:type="auto"/>
          </w:tcPr>
          <w:p w14:paraId="52CB0342" w14:textId="77777777" w:rsidR="00BC377F" w:rsidRPr="00900970" w:rsidRDefault="00BC377F" w:rsidP="00D41ECF">
            <w:pPr>
              <w:pStyle w:val="TAR"/>
              <w:rPr>
                <w:sz w:val="16"/>
              </w:rPr>
            </w:pPr>
            <w:r>
              <w:rPr>
                <w:sz w:val="16"/>
              </w:rPr>
              <w:t>-</w:t>
            </w:r>
          </w:p>
        </w:tc>
        <w:tc>
          <w:tcPr>
            <w:tcW w:w="0" w:type="auto"/>
          </w:tcPr>
          <w:p w14:paraId="5148E599" w14:textId="77777777" w:rsidR="00BC377F" w:rsidRPr="00900970" w:rsidRDefault="00BC377F" w:rsidP="00D41ECF">
            <w:pPr>
              <w:pStyle w:val="TAL"/>
              <w:rPr>
                <w:sz w:val="16"/>
              </w:rPr>
            </w:pPr>
            <w:r>
              <w:rPr>
                <w:sz w:val="16"/>
              </w:rPr>
              <w:t>Rel-17</w:t>
            </w:r>
          </w:p>
        </w:tc>
        <w:tc>
          <w:tcPr>
            <w:tcW w:w="0" w:type="auto"/>
          </w:tcPr>
          <w:p w14:paraId="749D0AA0" w14:textId="77777777" w:rsidR="00BC377F" w:rsidRPr="00900970" w:rsidRDefault="00BC377F" w:rsidP="00D41ECF">
            <w:pPr>
              <w:pStyle w:val="TAL"/>
              <w:rPr>
                <w:sz w:val="16"/>
              </w:rPr>
            </w:pPr>
            <w:r>
              <w:rPr>
                <w:sz w:val="16"/>
              </w:rPr>
              <w:t>F</w:t>
            </w:r>
          </w:p>
        </w:tc>
        <w:tc>
          <w:tcPr>
            <w:tcW w:w="0" w:type="auto"/>
          </w:tcPr>
          <w:p w14:paraId="47AD997B"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69E5D92D" w14:textId="77777777" w:rsidR="00BC377F" w:rsidRPr="00900970" w:rsidRDefault="00BC377F" w:rsidP="00D41ECF">
            <w:pPr>
              <w:pStyle w:val="TAL"/>
              <w:rPr>
                <w:sz w:val="16"/>
              </w:rPr>
            </w:pPr>
            <w:r>
              <w:rPr>
                <w:sz w:val="16"/>
              </w:rPr>
              <w:t>revised</w:t>
            </w:r>
          </w:p>
        </w:tc>
      </w:tr>
      <w:tr w:rsidR="00BC377F" w14:paraId="64E5655D" w14:textId="77777777" w:rsidTr="00D41ECF">
        <w:tc>
          <w:tcPr>
            <w:tcW w:w="0" w:type="auto"/>
          </w:tcPr>
          <w:p w14:paraId="18E16B6E" w14:textId="77777777" w:rsidR="00BC377F" w:rsidRPr="00900970" w:rsidRDefault="00BC377F" w:rsidP="00D41ECF">
            <w:pPr>
              <w:pStyle w:val="TAL"/>
              <w:rPr>
                <w:sz w:val="16"/>
              </w:rPr>
            </w:pPr>
            <w:r>
              <w:rPr>
                <w:sz w:val="16"/>
              </w:rPr>
              <w:t>R5-241607</w:t>
            </w:r>
          </w:p>
        </w:tc>
        <w:tc>
          <w:tcPr>
            <w:tcW w:w="0" w:type="auto"/>
          </w:tcPr>
          <w:p w14:paraId="1AE31376" w14:textId="77777777" w:rsidR="00BC377F" w:rsidRPr="00900970" w:rsidRDefault="00BC377F" w:rsidP="00D41ECF">
            <w:pPr>
              <w:pStyle w:val="TAL"/>
              <w:rPr>
                <w:sz w:val="16"/>
              </w:rPr>
            </w:pPr>
            <w:r>
              <w:rPr>
                <w:sz w:val="16"/>
              </w:rPr>
              <w:t>Correction to UAS TC 9.1.5.2.11</w:t>
            </w:r>
          </w:p>
        </w:tc>
        <w:tc>
          <w:tcPr>
            <w:tcW w:w="0" w:type="auto"/>
          </w:tcPr>
          <w:p w14:paraId="146E47B3" w14:textId="77777777" w:rsidR="00BC377F" w:rsidRPr="00900970" w:rsidRDefault="00BC377F" w:rsidP="00D41ECF">
            <w:pPr>
              <w:pStyle w:val="TAL"/>
              <w:rPr>
                <w:sz w:val="16"/>
              </w:rPr>
            </w:pPr>
            <w:r>
              <w:rPr>
                <w:sz w:val="16"/>
              </w:rPr>
              <w:t>Ericsson</w:t>
            </w:r>
          </w:p>
        </w:tc>
        <w:tc>
          <w:tcPr>
            <w:tcW w:w="0" w:type="auto"/>
          </w:tcPr>
          <w:p w14:paraId="65C1497C" w14:textId="77777777" w:rsidR="00BC377F" w:rsidRPr="00900970" w:rsidRDefault="00BC377F" w:rsidP="00D41ECF">
            <w:pPr>
              <w:pStyle w:val="TAL"/>
              <w:rPr>
                <w:sz w:val="16"/>
              </w:rPr>
            </w:pPr>
            <w:r>
              <w:rPr>
                <w:sz w:val="16"/>
              </w:rPr>
              <w:t>38.523-1</w:t>
            </w:r>
          </w:p>
        </w:tc>
        <w:tc>
          <w:tcPr>
            <w:tcW w:w="0" w:type="auto"/>
          </w:tcPr>
          <w:p w14:paraId="432D0160" w14:textId="77777777" w:rsidR="00BC377F" w:rsidRPr="00900970" w:rsidRDefault="00BC377F" w:rsidP="00D41ECF">
            <w:pPr>
              <w:pStyle w:val="TAL"/>
              <w:rPr>
                <w:sz w:val="16"/>
              </w:rPr>
            </w:pPr>
            <w:r>
              <w:rPr>
                <w:sz w:val="16"/>
              </w:rPr>
              <w:t>4301</w:t>
            </w:r>
          </w:p>
        </w:tc>
        <w:tc>
          <w:tcPr>
            <w:tcW w:w="0" w:type="auto"/>
          </w:tcPr>
          <w:p w14:paraId="309A85DC" w14:textId="77777777" w:rsidR="00BC377F" w:rsidRPr="00900970" w:rsidRDefault="00BC377F" w:rsidP="00D41ECF">
            <w:pPr>
              <w:pStyle w:val="TAR"/>
              <w:rPr>
                <w:sz w:val="16"/>
              </w:rPr>
            </w:pPr>
            <w:r>
              <w:rPr>
                <w:sz w:val="16"/>
              </w:rPr>
              <w:t>1</w:t>
            </w:r>
          </w:p>
        </w:tc>
        <w:tc>
          <w:tcPr>
            <w:tcW w:w="0" w:type="auto"/>
          </w:tcPr>
          <w:p w14:paraId="330E156D" w14:textId="77777777" w:rsidR="00BC377F" w:rsidRPr="00900970" w:rsidRDefault="00BC377F" w:rsidP="00D41ECF">
            <w:pPr>
              <w:pStyle w:val="TAL"/>
              <w:rPr>
                <w:sz w:val="16"/>
              </w:rPr>
            </w:pPr>
            <w:r>
              <w:rPr>
                <w:sz w:val="16"/>
              </w:rPr>
              <w:t>Rel-17</w:t>
            </w:r>
          </w:p>
        </w:tc>
        <w:tc>
          <w:tcPr>
            <w:tcW w:w="0" w:type="auto"/>
          </w:tcPr>
          <w:p w14:paraId="3E58BB88" w14:textId="77777777" w:rsidR="00BC377F" w:rsidRPr="00900970" w:rsidRDefault="00BC377F" w:rsidP="00D41ECF">
            <w:pPr>
              <w:pStyle w:val="TAL"/>
              <w:rPr>
                <w:sz w:val="16"/>
              </w:rPr>
            </w:pPr>
            <w:r>
              <w:rPr>
                <w:sz w:val="16"/>
              </w:rPr>
              <w:t>F</w:t>
            </w:r>
          </w:p>
        </w:tc>
        <w:tc>
          <w:tcPr>
            <w:tcW w:w="0" w:type="auto"/>
          </w:tcPr>
          <w:p w14:paraId="6D1F2E70" w14:textId="77777777" w:rsidR="00BC377F" w:rsidRPr="00900970" w:rsidRDefault="00BC377F" w:rsidP="00D41ECF">
            <w:pPr>
              <w:pStyle w:val="TAL"/>
              <w:rPr>
                <w:sz w:val="16"/>
              </w:rPr>
            </w:pPr>
            <w:r>
              <w:rPr>
                <w:sz w:val="16"/>
              </w:rPr>
              <w:t>ID_UAS-</w:t>
            </w:r>
            <w:proofErr w:type="spellStart"/>
            <w:r>
              <w:rPr>
                <w:sz w:val="16"/>
              </w:rPr>
              <w:t>UEConTest</w:t>
            </w:r>
            <w:proofErr w:type="spellEnd"/>
          </w:p>
        </w:tc>
        <w:tc>
          <w:tcPr>
            <w:tcW w:w="0" w:type="auto"/>
          </w:tcPr>
          <w:p w14:paraId="60457D51" w14:textId="77777777" w:rsidR="00BC377F" w:rsidRPr="00900970" w:rsidRDefault="00BC377F" w:rsidP="00D41ECF">
            <w:pPr>
              <w:pStyle w:val="TAL"/>
              <w:rPr>
                <w:sz w:val="16"/>
              </w:rPr>
            </w:pPr>
            <w:r>
              <w:rPr>
                <w:sz w:val="16"/>
              </w:rPr>
              <w:t>agreed</w:t>
            </w:r>
          </w:p>
        </w:tc>
      </w:tr>
      <w:tr w:rsidR="00BC377F" w14:paraId="0C010144" w14:textId="77777777" w:rsidTr="00D41ECF">
        <w:tc>
          <w:tcPr>
            <w:tcW w:w="0" w:type="auto"/>
          </w:tcPr>
          <w:p w14:paraId="4F6E91ED" w14:textId="77777777" w:rsidR="00BC377F" w:rsidRPr="00900970" w:rsidRDefault="00BC377F" w:rsidP="00D41ECF">
            <w:pPr>
              <w:pStyle w:val="TAL"/>
              <w:rPr>
                <w:sz w:val="16"/>
              </w:rPr>
            </w:pPr>
            <w:r>
              <w:rPr>
                <w:sz w:val="16"/>
              </w:rPr>
              <w:t>R5-241184</w:t>
            </w:r>
          </w:p>
        </w:tc>
        <w:tc>
          <w:tcPr>
            <w:tcW w:w="0" w:type="auto"/>
          </w:tcPr>
          <w:p w14:paraId="5FE11593" w14:textId="77777777" w:rsidR="00BC377F" w:rsidRPr="00900970" w:rsidRDefault="00BC377F" w:rsidP="00D41ECF">
            <w:pPr>
              <w:pStyle w:val="TAL"/>
              <w:rPr>
                <w:sz w:val="16"/>
              </w:rPr>
            </w:pPr>
            <w:r>
              <w:rPr>
                <w:sz w:val="16"/>
              </w:rPr>
              <w:t>New Emergency test case 11.4.15</w:t>
            </w:r>
          </w:p>
        </w:tc>
        <w:tc>
          <w:tcPr>
            <w:tcW w:w="0" w:type="auto"/>
          </w:tcPr>
          <w:p w14:paraId="5905987E" w14:textId="77777777" w:rsidR="00BC377F" w:rsidRPr="00900970" w:rsidRDefault="00BC377F" w:rsidP="00D41ECF">
            <w:pPr>
              <w:pStyle w:val="TAL"/>
              <w:rPr>
                <w:sz w:val="16"/>
              </w:rPr>
            </w:pPr>
            <w:r>
              <w:rPr>
                <w:sz w:val="16"/>
              </w:rPr>
              <w:t>Ericsson</w:t>
            </w:r>
          </w:p>
        </w:tc>
        <w:tc>
          <w:tcPr>
            <w:tcW w:w="0" w:type="auto"/>
          </w:tcPr>
          <w:p w14:paraId="46B80FC9" w14:textId="77777777" w:rsidR="00BC377F" w:rsidRPr="00900970" w:rsidRDefault="00BC377F" w:rsidP="00D41ECF">
            <w:pPr>
              <w:pStyle w:val="TAL"/>
              <w:rPr>
                <w:sz w:val="16"/>
              </w:rPr>
            </w:pPr>
            <w:r>
              <w:rPr>
                <w:sz w:val="16"/>
              </w:rPr>
              <w:t>38.523-1</w:t>
            </w:r>
          </w:p>
        </w:tc>
        <w:tc>
          <w:tcPr>
            <w:tcW w:w="0" w:type="auto"/>
          </w:tcPr>
          <w:p w14:paraId="1E426F15" w14:textId="77777777" w:rsidR="00BC377F" w:rsidRPr="00900970" w:rsidRDefault="00BC377F" w:rsidP="00D41ECF">
            <w:pPr>
              <w:pStyle w:val="TAL"/>
              <w:rPr>
                <w:sz w:val="16"/>
              </w:rPr>
            </w:pPr>
            <w:r>
              <w:rPr>
                <w:sz w:val="16"/>
              </w:rPr>
              <w:t>4302</w:t>
            </w:r>
          </w:p>
        </w:tc>
        <w:tc>
          <w:tcPr>
            <w:tcW w:w="0" w:type="auto"/>
          </w:tcPr>
          <w:p w14:paraId="75AC4308" w14:textId="77777777" w:rsidR="00BC377F" w:rsidRPr="00900970" w:rsidRDefault="00BC377F" w:rsidP="00D41ECF">
            <w:pPr>
              <w:pStyle w:val="TAR"/>
              <w:rPr>
                <w:sz w:val="16"/>
              </w:rPr>
            </w:pPr>
            <w:r>
              <w:rPr>
                <w:sz w:val="16"/>
              </w:rPr>
              <w:t>-</w:t>
            </w:r>
          </w:p>
        </w:tc>
        <w:tc>
          <w:tcPr>
            <w:tcW w:w="0" w:type="auto"/>
          </w:tcPr>
          <w:p w14:paraId="6C9471E8" w14:textId="77777777" w:rsidR="00BC377F" w:rsidRPr="00900970" w:rsidRDefault="00BC377F" w:rsidP="00D41ECF">
            <w:pPr>
              <w:pStyle w:val="TAL"/>
              <w:rPr>
                <w:sz w:val="16"/>
              </w:rPr>
            </w:pPr>
            <w:r>
              <w:rPr>
                <w:sz w:val="16"/>
              </w:rPr>
              <w:t>Rel-17</w:t>
            </w:r>
          </w:p>
        </w:tc>
        <w:tc>
          <w:tcPr>
            <w:tcW w:w="0" w:type="auto"/>
          </w:tcPr>
          <w:p w14:paraId="15E2AF9E" w14:textId="77777777" w:rsidR="00BC377F" w:rsidRPr="00900970" w:rsidRDefault="00BC377F" w:rsidP="00D41ECF">
            <w:pPr>
              <w:pStyle w:val="TAL"/>
              <w:rPr>
                <w:sz w:val="16"/>
              </w:rPr>
            </w:pPr>
            <w:r>
              <w:rPr>
                <w:sz w:val="16"/>
              </w:rPr>
              <w:t>F</w:t>
            </w:r>
          </w:p>
        </w:tc>
        <w:tc>
          <w:tcPr>
            <w:tcW w:w="0" w:type="auto"/>
          </w:tcPr>
          <w:p w14:paraId="34780E40"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7CC77C85" w14:textId="77777777" w:rsidR="00BC377F" w:rsidRPr="00900970" w:rsidRDefault="00BC377F" w:rsidP="00D41ECF">
            <w:pPr>
              <w:pStyle w:val="TAL"/>
              <w:rPr>
                <w:sz w:val="16"/>
              </w:rPr>
            </w:pPr>
            <w:r>
              <w:rPr>
                <w:sz w:val="16"/>
              </w:rPr>
              <w:t>revised</w:t>
            </w:r>
          </w:p>
        </w:tc>
      </w:tr>
      <w:tr w:rsidR="00BC377F" w14:paraId="3A210722" w14:textId="77777777" w:rsidTr="00D41ECF">
        <w:tc>
          <w:tcPr>
            <w:tcW w:w="0" w:type="auto"/>
          </w:tcPr>
          <w:p w14:paraId="1D9A466D" w14:textId="77777777" w:rsidR="00BC377F" w:rsidRPr="00900970" w:rsidRDefault="00BC377F" w:rsidP="00D41ECF">
            <w:pPr>
              <w:pStyle w:val="TAL"/>
              <w:rPr>
                <w:sz w:val="16"/>
              </w:rPr>
            </w:pPr>
            <w:r>
              <w:rPr>
                <w:sz w:val="16"/>
              </w:rPr>
              <w:t>R5-241590</w:t>
            </w:r>
          </w:p>
        </w:tc>
        <w:tc>
          <w:tcPr>
            <w:tcW w:w="0" w:type="auto"/>
          </w:tcPr>
          <w:p w14:paraId="428C8A55" w14:textId="77777777" w:rsidR="00BC377F" w:rsidRPr="00900970" w:rsidRDefault="00BC377F" w:rsidP="00D41ECF">
            <w:pPr>
              <w:pStyle w:val="TAL"/>
              <w:rPr>
                <w:sz w:val="16"/>
              </w:rPr>
            </w:pPr>
            <w:r>
              <w:rPr>
                <w:sz w:val="16"/>
              </w:rPr>
              <w:t>New Emergency test case 11.4.15</w:t>
            </w:r>
          </w:p>
        </w:tc>
        <w:tc>
          <w:tcPr>
            <w:tcW w:w="0" w:type="auto"/>
          </w:tcPr>
          <w:p w14:paraId="24A3A457" w14:textId="77777777" w:rsidR="00BC377F" w:rsidRPr="00900970" w:rsidRDefault="00BC377F" w:rsidP="00D41ECF">
            <w:pPr>
              <w:pStyle w:val="TAL"/>
              <w:rPr>
                <w:sz w:val="16"/>
              </w:rPr>
            </w:pPr>
            <w:r>
              <w:rPr>
                <w:sz w:val="16"/>
              </w:rPr>
              <w:t>Ericsson</w:t>
            </w:r>
          </w:p>
        </w:tc>
        <w:tc>
          <w:tcPr>
            <w:tcW w:w="0" w:type="auto"/>
          </w:tcPr>
          <w:p w14:paraId="34E45FB1" w14:textId="77777777" w:rsidR="00BC377F" w:rsidRPr="00900970" w:rsidRDefault="00BC377F" w:rsidP="00D41ECF">
            <w:pPr>
              <w:pStyle w:val="TAL"/>
              <w:rPr>
                <w:sz w:val="16"/>
              </w:rPr>
            </w:pPr>
            <w:r>
              <w:rPr>
                <w:sz w:val="16"/>
              </w:rPr>
              <w:t>38.523-1</w:t>
            </w:r>
          </w:p>
        </w:tc>
        <w:tc>
          <w:tcPr>
            <w:tcW w:w="0" w:type="auto"/>
          </w:tcPr>
          <w:p w14:paraId="3837EB15" w14:textId="77777777" w:rsidR="00BC377F" w:rsidRPr="00900970" w:rsidRDefault="00BC377F" w:rsidP="00D41ECF">
            <w:pPr>
              <w:pStyle w:val="TAL"/>
              <w:rPr>
                <w:sz w:val="16"/>
              </w:rPr>
            </w:pPr>
            <w:r>
              <w:rPr>
                <w:sz w:val="16"/>
              </w:rPr>
              <w:t>4302</w:t>
            </w:r>
          </w:p>
        </w:tc>
        <w:tc>
          <w:tcPr>
            <w:tcW w:w="0" w:type="auto"/>
          </w:tcPr>
          <w:p w14:paraId="5442600A" w14:textId="77777777" w:rsidR="00BC377F" w:rsidRPr="00900970" w:rsidRDefault="00BC377F" w:rsidP="00D41ECF">
            <w:pPr>
              <w:pStyle w:val="TAR"/>
              <w:rPr>
                <w:sz w:val="16"/>
              </w:rPr>
            </w:pPr>
            <w:r>
              <w:rPr>
                <w:sz w:val="16"/>
              </w:rPr>
              <w:t>1</w:t>
            </w:r>
          </w:p>
        </w:tc>
        <w:tc>
          <w:tcPr>
            <w:tcW w:w="0" w:type="auto"/>
          </w:tcPr>
          <w:p w14:paraId="116B508E" w14:textId="77777777" w:rsidR="00BC377F" w:rsidRPr="00900970" w:rsidRDefault="00BC377F" w:rsidP="00D41ECF">
            <w:pPr>
              <w:pStyle w:val="TAL"/>
              <w:rPr>
                <w:sz w:val="16"/>
              </w:rPr>
            </w:pPr>
            <w:r>
              <w:rPr>
                <w:sz w:val="16"/>
              </w:rPr>
              <w:t>Rel-17</w:t>
            </w:r>
          </w:p>
        </w:tc>
        <w:tc>
          <w:tcPr>
            <w:tcW w:w="0" w:type="auto"/>
          </w:tcPr>
          <w:p w14:paraId="5CFE00CC" w14:textId="77777777" w:rsidR="00BC377F" w:rsidRPr="00900970" w:rsidRDefault="00BC377F" w:rsidP="00D41ECF">
            <w:pPr>
              <w:pStyle w:val="TAL"/>
              <w:rPr>
                <w:sz w:val="16"/>
              </w:rPr>
            </w:pPr>
            <w:r>
              <w:rPr>
                <w:sz w:val="16"/>
              </w:rPr>
              <w:t>F</w:t>
            </w:r>
          </w:p>
        </w:tc>
        <w:tc>
          <w:tcPr>
            <w:tcW w:w="0" w:type="auto"/>
          </w:tcPr>
          <w:p w14:paraId="17716834"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74B7616A" w14:textId="77777777" w:rsidR="00BC377F" w:rsidRPr="00900970" w:rsidRDefault="00BC377F" w:rsidP="00D41ECF">
            <w:pPr>
              <w:pStyle w:val="TAL"/>
              <w:rPr>
                <w:sz w:val="16"/>
              </w:rPr>
            </w:pPr>
            <w:r>
              <w:rPr>
                <w:sz w:val="16"/>
              </w:rPr>
              <w:t>agreed</w:t>
            </w:r>
          </w:p>
        </w:tc>
      </w:tr>
      <w:tr w:rsidR="00BC377F" w14:paraId="0580B39A" w14:textId="77777777" w:rsidTr="00D41ECF">
        <w:tc>
          <w:tcPr>
            <w:tcW w:w="0" w:type="auto"/>
          </w:tcPr>
          <w:p w14:paraId="201B8549" w14:textId="77777777" w:rsidR="00BC377F" w:rsidRPr="00900970" w:rsidRDefault="00BC377F" w:rsidP="00D41ECF">
            <w:pPr>
              <w:pStyle w:val="TAL"/>
              <w:rPr>
                <w:sz w:val="16"/>
              </w:rPr>
            </w:pPr>
            <w:r>
              <w:rPr>
                <w:sz w:val="16"/>
              </w:rPr>
              <w:t>R5-241186</w:t>
            </w:r>
          </w:p>
        </w:tc>
        <w:tc>
          <w:tcPr>
            <w:tcW w:w="0" w:type="auto"/>
          </w:tcPr>
          <w:p w14:paraId="5AD50481" w14:textId="77777777" w:rsidR="00BC377F" w:rsidRPr="00900970" w:rsidRDefault="00BC377F" w:rsidP="00D41ECF">
            <w:pPr>
              <w:pStyle w:val="TAL"/>
              <w:rPr>
                <w:sz w:val="16"/>
              </w:rPr>
            </w:pPr>
            <w:r>
              <w:rPr>
                <w:sz w:val="16"/>
              </w:rPr>
              <w:t>Correction to UPIP TC 7.1.3.2.6</w:t>
            </w:r>
          </w:p>
        </w:tc>
        <w:tc>
          <w:tcPr>
            <w:tcW w:w="0" w:type="auto"/>
          </w:tcPr>
          <w:p w14:paraId="391AB18A" w14:textId="77777777" w:rsidR="00BC377F" w:rsidRPr="00900970" w:rsidRDefault="00BC377F" w:rsidP="00D41ECF">
            <w:pPr>
              <w:pStyle w:val="TAL"/>
              <w:rPr>
                <w:sz w:val="16"/>
              </w:rPr>
            </w:pPr>
            <w:r>
              <w:rPr>
                <w:sz w:val="16"/>
              </w:rPr>
              <w:t>Ericsson</w:t>
            </w:r>
          </w:p>
        </w:tc>
        <w:tc>
          <w:tcPr>
            <w:tcW w:w="0" w:type="auto"/>
          </w:tcPr>
          <w:p w14:paraId="5019CB75" w14:textId="77777777" w:rsidR="00BC377F" w:rsidRPr="00900970" w:rsidRDefault="00BC377F" w:rsidP="00D41ECF">
            <w:pPr>
              <w:pStyle w:val="TAL"/>
              <w:rPr>
                <w:sz w:val="16"/>
              </w:rPr>
            </w:pPr>
            <w:r>
              <w:rPr>
                <w:sz w:val="16"/>
              </w:rPr>
              <w:t>38.523-1</w:t>
            </w:r>
          </w:p>
        </w:tc>
        <w:tc>
          <w:tcPr>
            <w:tcW w:w="0" w:type="auto"/>
          </w:tcPr>
          <w:p w14:paraId="089F168F" w14:textId="77777777" w:rsidR="00BC377F" w:rsidRPr="00900970" w:rsidRDefault="00BC377F" w:rsidP="00D41ECF">
            <w:pPr>
              <w:pStyle w:val="TAL"/>
              <w:rPr>
                <w:sz w:val="16"/>
              </w:rPr>
            </w:pPr>
            <w:r>
              <w:rPr>
                <w:sz w:val="16"/>
              </w:rPr>
              <w:t>4303</w:t>
            </w:r>
          </w:p>
        </w:tc>
        <w:tc>
          <w:tcPr>
            <w:tcW w:w="0" w:type="auto"/>
          </w:tcPr>
          <w:p w14:paraId="5A311143" w14:textId="77777777" w:rsidR="00BC377F" w:rsidRPr="00900970" w:rsidRDefault="00BC377F" w:rsidP="00D41ECF">
            <w:pPr>
              <w:pStyle w:val="TAR"/>
              <w:rPr>
                <w:sz w:val="16"/>
              </w:rPr>
            </w:pPr>
            <w:r>
              <w:rPr>
                <w:sz w:val="16"/>
              </w:rPr>
              <w:t>-</w:t>
            </w:r>
          </w:p>
        </w:tc>
        <w:tc>
          <w:tcPr>
            <w:tcW w:w="0" w:type="auto"/>
          </w:tcPr>
          <w:p w14:paraId="277022B7" w14:textId="77777777" w:rsidR="00BC377F" w:rsidRPr="00900970" w:rsidRDefault="00BC377F" w:rsidP="00D41ECF">
            <w:pPr>
              <w:pStyle w:val="TAL"/>
              <w:rPr>
                <w:sz w:val="16"/>
              </w:rPr>
            </w:pPr>
            <w:r>
              <w:rPr>
                <w:sz w:val="16"/>
              </w:rPr>
              <w:t>Rel-17</w:t>
            </w:r>
          </w:p>
        </w:tc>
        <w:tc>
          <w:tcPr>
            <w:tcW w:w="0" w:type="auto"/>
          </w:tcPr>
          <w:p w14:paraId="13F08520" w14:textId="77777777" w:rsidR="00BC377F" w:rsidRPr="00900970" w:rsidRDefault="00BC377F" w:rsidP="00D41ECF">
            <w:pPr>
              <w:pStyle w:val="TAL"/>
              <w:rPr>
                <w:sz w:val="16"/>
              </w:rPr>
            </w:pPr>
            <w:r>
              <w:rPr>
                <w:sz w:val="16"/>
              </w:rPr>
              <w:t>F</w:t>
            </w:r>
          </w:p>
        </w:tc>
        <w:tc>
          <w:tcPr>
            <w:tcW w:w="0" w:type="auto"/>
          </w:tcPr>
          <w:p w14:paraId="0D2FCA69"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7D74D0F1" w14:textId="77777777" w:rsidR="00BC377F" w:rsidRPr="00900970" w:rsidRDefault="00BC377F" w:rsidP="00D41ECF">
            <w:pPr>
              <w:pStyle w:val="TAL"/>
              <w:rPr>
                <w:sz w:val="16"/>
              </w:rPr>
            </w:pPr>
            <w:r>
              <w:rPr>
                <w:sz w:val="16"/>
              </w:rPr>
              <w:t>agreed</w:t>
            </w:r>
          </w:p>
        </w:tc>
      </w:tr>
      <w:tr w:rsidR="00BC377F" w14:paraId="7607B2DE" w14:textId="77777777" w:rsidTr="00D41ECF">
        <w:tc>
          <w:tcPr>
            <w:tcW w:w="0" w:type="auto"/>
          </w:tcPr>
          <w:p w14:paraId="3576CCC6" w14:textId="77777777" w:rsidR="00BC377F" w:rsidRPr="00900970" w:rsidRDefault="00BC377F" w:rsidP="00D41ECF">
            <w:pPr>
              <w:pStyle w:val="TAL"/>
              <w:rPr>
                <w:sz w:val="16"/>
              </w:rPr>
            </w:pPr>
            <w:r>
              <w:rPr>
                <w:sz w:val="16"/>
              </w:rPr>
              <w:t>R5-241308</w:t>
            </w:r>
          </w:p>
        </w:tc>
        <w:tc>
          <w:tcPr>
            <w:tcW w:w="0" w:type="auto"/>
          </w:tcPr>
          <w:p w14:paraId="299A99C1" w14:textId="77777777" w:rsidR="00BC377F" w:rsidRPr="00900970" w:rsidRDefault="00BC377F" w:rsidP="00D41ECF">
            <w:pPr>
              <w:pStyle w:val="TAL"/>
              <w:rPr>
                <w:sz w:val="16"/>
              </w:rPr>
            </w:pPr>
            <w:r>
              <w:rPr>
                <w:sz w:val="16"/>
              </w:rPr>
              <w:t>Correction to 5G NR TC 11.4.13</w:t>
            </w:r>
          </w:p>
        </w:tc>
        <w:tc>
          <w:tcPr>
            <w:tcW w:w="0" w:type="auto"/>
          </w:tcPr>
          <w:p w14:paraId="2B094214" w14:textId="77777777" w:rsidR="00BC377F" w:rsidRPr="00900970" w:rsidRDefault="00BC377F" w:rsidP="00D41ECF">
            <w:pPr>
              <w:pStyle w:val="TAL"/>
              <w:rPr>
                <w:sz w:val="16"/>
              </w:rPr>
            </w:pPr>
            <w:r>
              <w:rPr>
                <w:sz w:val="16"/>
              </w:rPr>
              <w:t>MCC TF160</w:t>
            </w:r>
          </w:p>
        </w:tc>
        <w:tc>
          <w:tcPr>
            <w:tcW w:w="0" w:type="auto"/>
          </w:tcPr>
          <w:p w14:paraId="1D38BF40" w14:textId="77777777" w:rsidR="00BC377F" w:rsidRPr="00900970" w:rsidRDefault="00BC377F" w:rsidP="00D41ECF">
            <w:pPr>
              <w:pStyle w:val="TAL"/>
              <w:rPr>
                <w:sz w:val="16"/>
              </w:rPr>
            </w:pPr>
            <w:r>
              <w:rPr>
                <w:sz w:val="16"/>
              </w:rPr>
              <w:t>38.523-1</w:t>
            </w:r>
          </w:p>
        </w:tc>
        <w:tc>
          <w:tcPr>
            <w:tcW w:w="0" w:type="auto"/>
          </w:tcPr>
          <w:p w14:paraId="250DC6C1" w14:textId="77777777" w:rsidR="00BC377F" w:rsidRPr="00900970" w:rsidRDefault="00BC377F" w:rsidP="00D41ECF">
            <w:pPr>
              <w:pStyle w:val="TAL"/>
              <w:rPr>
                <w:sz w:val="16"/>
              </w:rPr>
            </w:pPr>
            <w:r>
              <w:rPr>
                <w:sz w:val="16"/>
              </w:rPr>
              <w:t>4304</w:t>
            </w:r>
          </w:p>
        </w:tc>
        <w:tc>
          <w:tcPr>
            <w:tcW w:w="0" w:type="auto"/>
          </w:tcPr>
          <w:p w14:paraId="1C8E9F0D" w14:textId="77777777" w:rsidR="00BC377F" w:rsidRPr="00900970" w:rsidRDefault="00BC377F" w:rsidP="00D41ECF">
            <w:pPr>
              <w:pStyle w:val="TAR"/>
              <w:rPr>
                <w:sz w:val="16"/>
              </w:rPr>
            </w:pPr>
            <w:r>
              <w:rPr>
                <w:sz w:val="16"/>
              </w:rPr>
              <w:t>-</w:t>
            </w:r>
          </w:p>
        </w:tc>
        <w:tc>
          <w:tcPr>
            <w:tcW w:w="0" w:type="auto"/>
          </w:tcPr>
          <w:p w14:paraId="26786D65" w14:textId="77777777" w:rsidR="00BC377F" w:rsidRPr="00900970" w:rsidRDefault="00BC377F" w:rsidP="00D41ECF">
            <w:pPr>
              <w:pStyle w:val="TAL"/>
              <w:rPr>
                <w:sz w:val="16"/>
              </w:rPr>
            </w:pPr>
            <w:r>
              <w:rPr>
                <w:sz w:val="16"/>
              </w:rPr>
              <w:t>Rel-17</w:t>
            </w:r>
          </w:p>
        </w:tc>
        <w:tc>
          <w:tcPr>
            <w:tcW w:w="0" w:type="auto"/>
          </w:tcPr>
          <w:p w14:paraId="750993F4" w14:textId="77777777" w:rsidR="00BC377F" w:rsidRPr="00900970" w:rsidRDefault="00BC377F" w:rsidP="00D41ECF">
            <w:pPr>
              <w:pStyle w:val="TAL"/>
              <w:rPr>
                <w:sz w:val="16"/>
              </w:rPr>
            </w:pPr>
            <w:r>
              <w:rPr>
                <w:sz w:val="16"/>
              </w:rPr>
              <w:t>F</w:t>
            </w:r>
          </w:p>
        </w:tc>
        <w:tc>
          <w:tcPr>
            <w:tcW w:w="0" w:type="auto"/>
          </w:tcPr>
          <w:p w14:paraId="0B7DF6CC" w14:textId="77777777" w:rsidR="00BC377F" w:rsidRPr="00900970" w:rsidRDefault="00BC377F" w:rsidP="00D41ECF">
            <w:pPr>
              <w:pStyle w:val="TAL"/>
              <w:rPr>
                <w:sz w:val="16"/>
              </w:rPr>
            </w:pPr>
            <w:r>
              <w:rPr>
                <w:sz w:val="16"/>
              </w:rPr>
              <w:t>TEI15_Test, 5GS_NR_LTE-UEConTest</w:t>
            </w:r>
          </w:p>
        </w:tc>
        <w:tc>
          <w:tcPr>
            <w:tcW w:w="0" w:type="auto"/>
          </w:tcPr>
          <w:p w14:paraId="7A71AD06" w14:textId="77777777" w:rsidR="00BC377F" w:rsidRPr="00900970" w:rsidRDefault="00BC377F" w:rsidP="00D41ECF">
            <w:pPr>
              <w:pStyle w:val="TAL"/>
              <w:rPr>
                <w:sz w:val="16"/>
              </w:rPr>
            </w:pPr>
            <w:r>
              <w:rPr>
                <w:sz w:val="16"/>
              </w:rPr>
              <w:t>revised</w:t>
            </w:r>
          </w:p>
        </w:tc>
      </w:tr>
      <w:tr w:rsidR="00BC377F" w14:paraId="5C4F4322" w14:textId="77777777" w:rsidTr="00D41ECF">
        <w:tc>
          <w:tcPr>
            <w:tcW w:w="0" w:type="auto"/>
          </w:tcPr>
          <w:p w14:paraId="2065D9E0" w14:textId="77777777" w:rsidR="00BC377F" w:rsidRPr="00900970" w:rsidRDefault="00BC377F" w:rsidP="00D41ECF">
            <w:pPr>
              <w:pStyle w:val="TAL"/>
              <w:rPr>
                <w:sz w:val="16"/>
              </w:rPr>
            </w:pPr>
            <w:r>
              <w:rPr>
                <w:sz w:val="16"/>
              </w:rPr>
              <w:t>R5-241531</w:t>
            </w:r>
          </w:p>
        </w:tc>
        <w:tc>
          <w:tcPr>
            <w:tcW w:w="0" w:type="auto"/>
          </w:tcPr>
          <w:p w14:paraId="7E641726" w14:textId="77777777" w:rsidR="00BC377F" w:rsidRPr="00900970" w:rsidRDefault="00BC377F" w:rsidP="00D41ECF">
            <w:pPr>
              <w:pStyle w:val="TAL"/>
              <w:rPr>
                <w:sz w:val="16"/>
              </w:rPr>
            </w:pPr>
            <w:r>
              <w:rPr>
                <w:sz w:val="16"/>
              </w:rPr>
              <w:t>Correction to 5G NR TC 11.4.13</w:t>
            </w:r>
          </w:p>
        </w:tc>
        <w:tc>
          <w:tcPr>
            <w:tcW w:w="0" w:type="auto"/>
          </w:tcPr>
          <w:p w14:paraId="60D91685" w14:textId="77777777" w:rsidR="00BC377F" w:rsidRPr="00900970" w:rsidRDefault="00BC377F" w:rsidP="00D41ECF">
            <w:pPr>
              <w:pStyle w:val="TAL"/>
              <w:rPr>
                <w:sz w:val="16"/>
              </w:rPr>
            </w:pPr>
            <w:r>
              <w:rPr>
                <w:sz w:val="16"/>
              </w:rPr>
              <w:t>MCC TF160</w:t>
            </w:r>
          </w:p>
        </w:tc>
        <w:tc>
          <w:tcPr>
            <w:tcW w:w="0" w:type="auto"/>
          </w:tcPr>
          <w:p w14:paraId="0341E721" w14:textId="77777777" w:rsidR="00BC377F" w:rsidRPr="00900970" w:rsidRDefault="00BC377F" w:rsidP="00D41ECF">
            <w:pPr>
              <w:pStyle w:val="TAL"/>
              <w:rPr>
                <w:sz w:val="16"/>
              </w:rPr>
            </w:pPr>
            <w:r>
              <w:rPr>
                <w:sz w:val="16"/>
              </w:rPr>
              <w:t>38.523-1</w:t>
            </w:r>
          </w:p>
        </w:tc>
        <w:tc>
          <w:tcPr>
            <w:tcW w:w="0" w:type="auto"/>
          </w:tcPr>
          <w:p w14:paraId="124C854E" w14:textId="77777777" w:rsidR="00BC377F" w:rsidRPr="00900970" w:rsidRDefault="00BC377F" w:rsidP="00D41ECF">
            <w:pPr>
              <w:pStyle w:val="TAL"/>
              <w:rPr>
                <w:sz w:val="16"/>
              </w:rPr>
            </w:pPr>
            <w:r>
              <w:rPr>
                <w:sz w:val="16"/>
              </w:rPr>
              <w:t>4304</w:t>
            </w:r>
          </w:p>
        </w:tc>
        <w:tc>
          <w:tcPr>
            <w:tcW w:w="0" w:type="auto"/>
          </w:tcPr>
          <w:p w14:paraId="1CA2AA2D" w14:textId="77777777" w:rsidR="00BC377F" w:rsidRPr="00900970" w:rsidRDefault="00BC377F" w:rsidP="00D41ECF">
            <w:pPr>
              <w:pStyle w:val="TAR"/>
              <w:rPr>
                <w:sz w:val="16"/>
              </w:rPr>
            </w:pPr>
            <w:r>
              <w:rPr>
                <w:sz w:val="16"/>
              </w:rPr>
              <w:t>1</w:t>
            </w:r>
          </w:p>
        </w:tc>
        <w:tc>
          <w:tcPr>
            <w:tcW w:w="0" w:type="auto"/>
          </w:tcPr>
          <w:p w14:paraId="27674A9A" w14:textId="77777777" w:rsidR="00BC377F" w:rsidRPr="00900970" w:rsidRDefault="00BC377F" w:rsidP="00D41ECF">
            <w:pPr>
              <w:pStyle w:val="TAL"/>
              <w:rPr>
                <w:sz w:val="16"/>
              </w:rPr>
            </w:pPr>
            <w:r>
              <w:rPr>
                <w:sz w:val="16"/>
              </w:rPr>
              <w:t>Rel-17</w:t>
            </w:r>
          </w:p>
        </w:tc>
        <w:tc>
          <w:tcPr>
            <w:tcW w:w="0" w:type="auto"/>
          </w:tcPr>
          <w:p w14:paraId="40A5D002" w14:textId="77777777" w:rsidR="00BC377F" w:rsidRPr="00900970" w:rsidRDefault="00BC377F" w:rsidP="00D41ECF">
            <w:pPr>
              <w:pStyle w:val="TAL"/>
              <w:rPr>
                <w:sz w:val="16"/>
              </w:rPr>
            </w:pPr>
            <w:r>
              <w:rPr>
                <w:sz w:val="16"/>
              </w:rPr>
              <w:t>F</w:t>
            </w:r>
          </w:p>
        </w:tc>
        <w:tc>
          <w:tcPr>
            <w:tcW w:w="0" w:type="auto"/>
          </w:tcPr>
          <w:p w14:paraId="3429C34E" w14:textId="77777777" w:rsidR="00BC377F" w:rsidRPr="00900970" w:rsidRDefault="00BC377F" w:rsidP="00D41ECF">
            <w:pPr>
              <w:pStyle w:val="TAL"/>
              <w:rPr>
                <w:sz w:val="16"/>
              </w:rPr>
            </w:pPr>
            <w:r>
              <w:rPr>
                <w:sz w:val="16"/>
              </w:rPr>
              <w:t>TEI15_Test, 5GS_NR_LTE-UEConTest</w:t>
            </w:r>
          </w:p>
        </w:tc>
        <w:tc>
          <w:tcPr>
            <w:tcW w:w="0" w:type="auto"/>
          </w:tcPr>
          <w:p w14:paraId="4136545D" w14:textId="77777777" w:rsidR="00BC377F" w:rsidRPr="00900970" w:rsidRDefault="00BC377F" w:rsidP="00D41ECF">
            <w:pPr>
              <w:pStyle w:val="TAL"/>
              <w:rPr>
                <w:sz w:val="16"/>
              </w:rPr>
            </w:pPr>
            <w:r>
              <w:rPr>
                <w:sz w:val="16"/>
              </w:rPr>
              <w:t>agreed</w:t>
            </w:r>
          </w:p>
        </w:tc>
      </w:tr>
      <w:tr w:rsidR="00BC377F" w14:paraId="34F432CD" w14:textId="77777777" w:rsidTr="00D41ECF">
        <w:tc>
          <w:tcPr>
            <w:tcW w:w="0" w:type="auto"/>
          </w:tcPr>
          <w:p w14:paraId="67CF56E6" w14:textId="77777777" w:rsidR="00BC377F" w:rsidRPr="00900970" w:rsidRDefault="00BC377F" w:rsidP="00D41ECF">
            <w:pPr>
              <w:pStyle w:val="TAL"/>
              <w:rPr>
                <w:sz w:val="16"/>
              </w:rPr>
            </w:pPr>
            <w:r>
              <w:rPr>
                <w:sz w:val="16"/>
              </w:rPr>
              <w:t>R5-241309</w:t>
            </w:r>
          </w:p>
        </w:tc>
        <w:tc>
          <w:tcPr>
            <w:tcW w:w="0" w:type="auto"/>
          </w:tcPr>
          <w:p w14:paraId="1845B6CF" w14:textId="77777777" w:rsidR="00BC377F" w:rsidRPr="00900970" w:rsidRDefault="00BC377F" w:rsidP="00D41ECF">
            <w:pPr>
              <w:pStyle w:val="TAL"/>
              <w:rPr>
                <w:sz w:val="16"/>
              </w:rPr>
            </w:pPr>
            <w:r>
              <w:rPr>
                <w:sz w:val="16"/>
              </w:rPr>
              <w:t>Correction to FR2 measurement threshold for NR RRC test cases</w:t>
            </w:r>
          </w:p>
        </w:tc>
        <w:tc>
          <w:tcPr>
            <w:tcW w:w="0" w:type="auto"/>
          </w:tcPr>
          <w:p w14:paraId="4582E356" w14:textId="77777777" w:rsidR="00BC377F" w:rsidRPr="00900970" w:rsidRDefault="00BC377F" w:rsidP="00D41ECF">
            <w:pPr>
              <w:pStyle w:val="TAL"/>
              <w:rPr>
                <w:sz w:val="16"/>
              </w:rPr>
            </w:pPr>
            <w:r>
              <w:rPr>
                <w:sz w:val="16"/>
              </w:rPr>
              <w:t>Anritsu EMEA Ltd</w:t>
            </w:r>
          </w:p>
        </w:tc>
        <w:tc>
          <w:tcPr>
            <w:tcW w:w="0" w:type="auto"/>
          </w:tcPr>
          <w:p w14:paraId="495846AA" w14:textId="77777777" w:rsidR="00BC377F" w:rsidRPr="00900970" w:rsidRDefault="00BC377F" w:rsidP="00D41ECF">
            <w:pPr>
              <w:pStyle w:val="TAL"/>
              <w:rPr>
                <w:sz w:val="16"/>
              </w:rPr>
            </w:pPr>
            <w:r>
              <w:rPr>
                <w:sz w:val="16"/>
              </w:rPr>
              <w:t>38.523-1</w:t>
            </w:r>
          </w:p>
        </w:tc>
        <w:tc>
          <w:tcPr>
            <w:tcW w:w="0" w:type="auto"/>
          </w:tcPr>
          <w:p w14:paraId="5A9BBB3A" w14:textId="77777777" w:rsidR="00BC377F" w:rsidRPr="00900970" w:rsidRDefault="00BC377F" w:rsidP="00D41ECF">
            <w:pPr>
              <w:pStyle w:val="TAL"/>
              <w:rPr>
                <w:sz w:val="16"/>
              </w:rPr>
            </w:pPr>
            <w:r>
              <w:rPr>
                <w:sz w:val="16"/>
              </w:rPr>
              <w:t>4305</w:t>
            </w:r>
          </w:p>
        </w:tc>
        <w:tc>
          <w:tcPr>
            <w:tcW w:w="0" w:type="auto"/>
          </w:tcPr>
          <w:p w14:paraId="236A8740" w14:textId="77777777" w:rsidR="00BC377F" w:rsidRPr="00900970" w:rsidRDefault="00BC377F" w:rsidP="00D41ECF">
            <w:pPr>
              <w:pStyle w:val="TAR"/>
              <w:rPr>
                <w:sz w:val="16"/>
              </w:rPr>
            </w:pPr>
            <w:r>
              <w:rPr>
                <w:sz w:val="16"/>
              </w:rPr>
              <w:t>-</w:t>
            </w:r>
          </w:p>
        </w:tc>
        <w:tc>
          <w:tcPr>
            <w:tcW w:w="0" w:type="auto"/>
          </w:tcPr>
          <w:p w14:paraId="48D35A4C" w14:textId="77777777" w:rsidR="00BC377F" w:rsidRPr="00900970" w:rsidRDefault="00BC377F" w:rsidP="00D41ECF">
            <w:pPr>
              <w:pStyle w:val="TAL"/>
              <w:rPr>
                <w:sz w:val="16"/>
              </w:rPr>
            </w:pPr>
            <w:r>
              <w:rPr>
                <w:sz w:val="16"/>
              </w:rPr>
              <w:t>Rel-17</w:t>
            </w:r>
          </w:p>
        </w:tc>
        <w:tc>
          <w:tcPr>
            <w:tcW w:w="0" w:type="auto"/>
          </w:tcPr>
          <w:p w14:paraId="6F3BEA5A" w14:textId="77777777" w:rsidR="00BC377F" w:rsidRPr="00900970" w:rsidRDefault="00BC377F" w:rsidP="00D41ECF">
            <w:pPr>
              <w:pStyle w:val="TAL"/>
              <w:rPr>
                <w:sz w:val="16"/>
              </w:rPr>
            </w:pPr>
            <w:r>
              <w:rPr>
                <w:sz w:val="16"/>
              </w:rPr>
              <w:t>F</w:t>
            </w:r>
          </w:p>
        </w:tc>
        <w:tc>
          <w:tcPr>
            <w:tcW w:w="0" w:type="auto"/>
          </w:tcPr>
          <w:p w14:paraId="689A693E" w14:textId="77777777" w:rsidR="00BC377F" w:rsidRPr="00900970" w:rsidRDefault="00BC377F" w:rsidP="00D41ECF">
            <w:pPr>
              <w:pStyle w:val="TAL"/>
              <w:rPr>
                <w:sz w:val="16"/>
              </w:rPr>
            </w:pPr>
            <w:r>
              <w:rPr>
                <w:sz w:val="16"/>
              </w:rPr>
              <w:t>TEI15_Test, 5GS_NR_LTE-UEConTest</w:t>
            </w:r>
          </w:p>
        </w:tc>
        <w:tc>
          <w:tcPr>
            <w:tcW w:w="0" w:type="auto"/>
          </w:tcPr>
          <w:p w14:paraId="06C454C1" w14:textId="77777777" w:rsidR="00BC377F" w:rsidRPr="00900970" w:rsidRDefault="00BC377F" w:rsidP="00D41ECF">
            <w:pPr>
              <w:pStyle w:val="TAL"/>
              <w:rPr>
                <w:sz w:val="16"/>
              </w:rPr>
            </w:pPr>
            <w:r>
              <w:rPr>
                <w:sz w:val="16"/>
              </w:rPr>
              <w:t>agreed</w:t>
            </w:r>
          </w:p>
        </w:tc>
      </w:tr>
      <w:tr w:rsidR="00BC377F" w14:paraId="0FDEF895" w14:textId="77777777" w:rsidTr="00D41ECF">
        <w:tc>
          <w:tcPr>
            <w:tcW w:w="0" w:type="auto"/>
          </w:tcPr>
          <w:p w14:paraId="174DAF47" w14:textId="77777777" w:rsidR="00BC377F" w:rsidRPr="00900970" w:rsidRDefault="00BC377F" w:rsidP="00D41ECF">
            <w:pPr>
              <w:pStyle w:val="TAL"/>
              <w:rPr>
                <w:sz w:val="16"/>
              </w:rPr>
            </w:pPr>
            <w:r>
              <w:rPr>
                <w:sz w:val="16"/>
              </w:rPr>
              <w:t>R5-241366</w:t>
            </w:r>
          </w:p>
        </w:tc>
        <w:tc>
          <w:tcPr>
            <w:tcW w:w="0" w:type="auto"/>
          </w:tcPr>
          <w:p w14:paraId="1A49F13D" w14:textId="77777777" w:rsidR="00BC377F" w:rsidRPr="00900970" w:rsidRDefault="00BC377F" w:rsidP="00D41ECF">
            <w:pPr>
              <w:pStyle w:val="TAL"/>
              <w:rPr>
                <w:sz w:val="16"/>
              </w:rPr>
            </w:pPr>
            <w:r>
              <w:rPr>
                <w:sz w:val="16"/>
              </w:rPr>
              <w:t xml:space="preserve">Update of GERAN Signal levels to </w:t>
            </w:r>
            <w:proofErr w:type="spellStart"/>
            <w:r>
              <w:rPr>
                <w:sz w:val="16"/>
              </w:rPr>
              <w:t>eCall</w:t>
            </w:r>
            <w:proofErr w:type="spellEnd"/>
            <w:r>
              <w:rPr>
                <w:sz w:val="16"/>
              </w:rPr>
              <w:t xml:space="preserve"> signalling tests</w:t>
            </w:r>
          </w:p>
        </w:tc>
        <w:tc>
          <w:tcPr>
            <w:tcW w:w="0" w:type="auto"/>
          </w:tcPr>
          <w:p w14:paraId="21B87EB7" w14:textId="77777777" w:rsidR="00BC377F" w:rsidRPr="00900970" w:rsidRDefault="00BC377F" w:rsidP="00D41ECF">
            <w:pPr>
              <w:pStyle w:val="TAL"/>
              <w:rPr>
                <w:sz w:val="16"/>
              </w:rPr>
            </w:pPr>
            <w:r>
              <w:rPr>
                <w:sz w:val="16"/>
              </w:rPr>
              <w:t>Anritsu EMEA Ltd</w:t>
            </w:r>
          </w:p>
        </w:tc>
        <w:tc>
          <w:tcPr>
            <w:tcW w:w="0" w:type="auto"/>
          </w:tcPr>
          <w:p w14:paraId="3DE1E5E2" w14:textId="77777777" w:rsidR="00BC377F" w:rsidRPr="00900970" w:rsidRDefault="00BC377F" w:rsidP="00D41ECF">
            <w:pPr>
              <w:pStyle w:val="TAL"/>
              <w:rPr>
                <w:sz w:val="16"/>
              </w:rPr>
            </w:pPr>
            <w:r>
              <w:rPr>
                <w:sz w:val="16"/>
              </w:rPr>
              <w:t>38.523-1</w:t>
            </w:r>
          </w:p>
        </w:tc>
        <w:tc>
          <w:tcPr>
            <w:tcW w:w="0" w:type="auto"/>
          </w:tcPr>
          <w:p w14:paraId="1E3CD9CF" w14:textId="77777777" w:rsidR="00BC377F" w:rsidRPr="00900970" w:rsidRDefault="00BC377F" w:rsidP="00D41ECF">
            <w:pPr>
              <w:pStyle w:val="TAL"/>
              <w:rPr>
                <w:sz w:val="16"/>
              </w:rPr>
            </w:pPr>
            <w:r>
              <w:rPr>
                <w:sz w:val="16"/>
              </w:rPr>
              <w:t>4306</w:t>
            </w:r>
          </w:p>
        </w:tc>
        <w:tc>
          <w:tcPr>
            <w:tcW w:w="0" w:type="auto"/>
          </w:tcPr>
          <w:p w14:paraId="1F7C9159" w14:textId="77777777" w:rsidR="00BC377F" w:rsidRPr="00900970" w:rsidRDefault="00BC377F" w:rsidP="00D41ECF">
            <w:pPr>
              <w:pStyle w:val="TAR"/>
              <w:rPr>
                <w:sz w:val="16"/>
              </w:rPr>
            </w:pPr>
            <w:r>
              <w:rPr>
                <w:sz w:val="16"/>
              </w:rPr>
              <w:t>-</w:t>
            </w:r>
          </w:p>
        </w:tc>
        <w:tc>
          <w:tcPr>
            <w:tcW w:w="0" w:type="auto"/>
          </w:tcPr>
          <w:p w14:paraId="08E0D130" w14:textId="77777777" w:rsidR="00BC377F" w:rsidRPr="00900970" w:rsidRDefault="00BC377F" w:rsidP="00D41ECF">
            <w:pPr>
              <w:pStyle w:val="TAL"/>
              <w:rPr>
                <w:sz w:val="16"/>
              </w:rPr>
            </w:pPr>
            <w:r>
              <w:rPr>
                <w:sz w:val="16"/>
              </w:rPr>
              <w:t>Rel-17</w:t>
            </w:r>
          </w:p>
        </w:tc>
        <w:tc>
          <w:tcPr>
            <w:tcW w:w="0" w:type="auto"/>
          </w:tcPr>
          <w:p w14:paraId="33C5C759" w14:textId="77777777" w:rsidR="00BC377F" w:rsidRPr="00900970" w:rsidRDefault="00BC377F" w:rsidP="00D41ECF">
            <w:pPr>
              <w:pStyle w:val="TAL"/>
              <w:rPr>
                <w:sz w:val="16"/>
              </w:rPr>
            </w:pPr>
            <w:r>
              <w:rPr>
                <w:sz w:val="16"/>
              </w:rPr>
              <w:t>F</w:t>
            </w:r>
          </w:p>
        </w:tc>
        <w:tc>
          <w:tcPr>
            <w:tcW w:w="0" w:type="auto"/>
          </w:tcPr>
          <w:p w14:paraId="457D81EA" w14:textId="77777777" w:rsidR="00BC377F" w:rsidRPr="00900970" w:rsidRDefault="00BC377F" w:rsidP="00D41ECF">
            <w:pPr>
              <w:pStyle w:val="TAL"/>
              <w:rPr>
                <w:sz w:val="16"/>
              </w:rPr>
            </w:pPr>
            <w:r>
              <w:rPr>
                <w:sz w:val="16"/>
              </w:rPr>
              <w:t>TEI16_Test, NR_EIEI-</w:t>
            </w:r>
            <w:proofErr w:type="spellStart"/>
            <w:r>
              <w:rPr>
                <w:sz w:val="16"/>
              </w:rPr>
              <w:t>UEConTest</w:t>
            </w:r>
            <w:proofErr w:type="spellEnd"/>
          </w:p>
        </w:tc>
        <w:tc>
          <w:tcPr>
            <w:tcW w:w="0" w:type="auto"/>
          </w:tcPr>
          <w:p w14:paraId="7AEDCD03" w14:textId="77777777" w:rsidR="00BC377F" w:rsidRPr="00900970" w:rsidRDefault="00BC377F" w:rsidP="00D41ECF">
            <w:pPr>
              <w:pStyle w:val="TAL"/>
              <w:rPr>
                <w:sz w:val="16"/>
              </w:rPr>
            </w:pPr>
            <w:r>
              <w:rPr>
                <w:sz w:val="16"/>
              </w:rPr>
              <w:t>withdrawn</w:t>
            </w:r>
          </w:p>
        </w:tc>
      </w:tr>
      <w:tr w:rsidR="00BC377F" w14:paraId="6B7C17D2" w14:textId="77777777" w:rsidTr="00D41ECF">
        <w:tc>
          <w:tcPr>
            <w:tcW w:w="0" w:type="auto"/>
          </w:tcPr>
          <w:p w14:paraId="77F335C8" w14:textId="77777777" w:rsidR="00BC377F" w:rsidRPr="00900970" w:rsidRDefault="00BC377F" w:rsidP="00D41ECF">
            <w:pPr>
              <w:pStyle w:val="TAL"/>
              <w:rPr>
                <w:sz w:val="16"/>
              </w:rPr>
            </w:pPr>
            <w:r>
              <w:rPr>
                <w:sz w:val="16"/>
              </w:rPr>
              <w:t>R5-241377</w:t>
            </w:r>
          </w:p>
        </w:tc>
        <w:tc>
          <w:tcPr>
            <w:tcW w:w="0" w:type="auto"/>
          </w:tcPr>
          <w:p w14:paraId="486328B3" w14:textId="77777777" w:rsidR="00BC377F" w:rsidRPr="00900970" w:rsidRDefault="00BC377F" w:rsidP="00D41ECF">
            <w:pPr>
              <w:pStyle w:val="TAL"/>
              <w:rPr>
                <w:sz w:val="16"/>
              </w:rPr>
            </w:pPr>
            <w:r>
              <w:rPr>
                <w:sz w:val="16"/>
              </w:rPr>
              <w:t xml:space="preserve">Correction to </w:t>
            </w:r>
            <w:proofErr w:type="spellStart"/>
            <w:r>
              <w:rPr>
                <w:sz w:val="16"/>
              </w:rPr>
              <w:t>eDRX</w:t>
            </w:r>
            <w:proofErr w:type="spellEnd"/>
            <w:r>
              <w:rPr>
                <w:sz w:val="16"/>
              </w:rPr>
              <w:t xml:space="preserve"> test case 11.7.3</w:t>
            </w:r>
          </w:p>
        </w:tc>
        <w:tc>
          <w:tcPr>
            <w:tcW w:w="0" w:type="auto"/>
          </w:tcPr>
          <w:p w14:paraId="1F1D3C5D" w14:textId="77777777" w:rsidR="00BC377F" w:rsidRPr="00900970" w:rsidRDefault="00BC377F" w:rsidP="00D41ECF">
            <w:pPr>
              <w:pStyle w:val="TAL"/>
              <w:rPr>
                <w:sz w:val="16"/>
              </w:rPr>
            </w:pPr>
            <w:r>
              <w:rPr>
                <w:sz w:val="16"/>
              </w:rPr>
              <w:t>Keysight Technologies UK</w:t>
            </w:r>
          </w:p>
        </w:tc>
        <w:tc>
          <w:tcPr>
            <w:tcW w:w="0" w:type="auto"/>
          </w:tcPr>
          <w:p w14:paraId="3FA16D63" w14:textId="77777777" w:rsidR="00BC377F" w:rsidRPr="00900970" w:rsidRDefault="00BC377F" w:rsidP="00D41ECF">
            <w:pPr>
              <w:pStyle w:val="TAL"/>
              <w:rPr>
                <w:sz w:val="16"/>
              </w:rPr>
            </w:pPr>
            <w:r>
              <w:rPr>
                <w:sz w:val="16"/>
              </w:rPr>
              <w:t>38.523-1</w:t>
            </w:r>
          </w:p>
        </w:tc>
        <w:tc>
          <w:tcPr>
            <w:tcW w:w="0" w:type="auto"/>
          </w:tcPr>
          <w:p w14:paraId="2EEE523F" w14:textId="77777777" w:rsidR="00BC377F" w:rsidRPr="00900970" w:rsidRDefault="00BC377F" w:rsidP="00D41ECF">
            <w:pPr>
              <w:pStyle w:val="TAL"/>
              <w:rPr>
                <w:sz w:val="16"/>
              </w:rPr>
            </w:pPr>
            <w:r>
              <w:rPr>
                <w:sz w:val="16"/>
              </w:rPr>
              <w:t>4307</w:t>
            </w:r>
          </w:p>
        </w:tc>
        <w:tc>
          <w:tcPr>
            <w:tcW w:w="0" w:type="auto"/>
          </w:tcPr>
          <w:p w14:paraId="07D60837" w14:textId="77777777" w:rsidR="00BC377F" w:rsidRPr="00900970" w:rsidRDefault="00BC377F" w:rsidP="00D41ECF">
            <w:pPr>
              <w:pStyle w:val="TAR"/>
              <w:rPr>
                <w:sz w:val="16"/>
              </w:rPr>
            </w:pPr>
            <w:r>
              <w:rPr>
                <w:sz w:val="16"/>
              </w:rPr>
              <w:t>-</w:t>
            </w:r>
          </w:p>
        </w:tc>
        <w:tc>
          <w:tcPr>
            <w:tcW w:w="0" w:type="auto"/>
          </w:tcPr>
          <w:p w14:paraId="3905EAD7" w14:textId="77777777" w:rsidR="00BC377F" w:rsidRPr="00900970" w:rsidRDefault="00BC377F" w:rsidP="00D41ECF">
            <w:pPr>
              <w:pStyle w:val="TAL"/>
              <w:rPr>
                <w:sz w:val="16"/>
              </w:rPr>
            </w:pPr>
            <w:r>
              <w:rPr>
                <w:sz w:val="16"/>
              </w:rPr>
              <w:t>Rel-17</w:t>
            </w:r>
          </w:p>
        </w:tc>
        <w:tc>
          <w:tcPr>
            <w:tcW w:w="0" w:type="auto"/>
          </w:tcPr>
          <w:p w14:paraId="330F112C" w14:textId="77777777" w:rsidR="00BC377F" w:rsidRPr="00900970" w:rsidRDefault="00BC377F" w:rsidP="00D41ECF">
            <w:pPr>
              <w:pStyle w:val="TAL"/>
              <w:rPr>
                <w:sz w:val="16"/>
              </w:rPr>
            </w:pPr>
            <w:r>
              <w:rPr>
                <w:sz w:val="16"/>
              </w:rPr>
              <w:t>F</w:t>
            </w:r>
          </w:p>
        </w:tc>
        <w:tc>
          <w:tcPr>
            <w:tcW w:w="0" w:type="auto"/>
          </w:tcPr>
          <w:p w14:paraId="6412A15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9C591EE" w14:textId="77777777" w:rsidR="00BC377F" w:rsidRPr="00900970" w:rsidRDefault="00BC377F" w:rsidP="00D41ECF">
            <w:pPr>
              <w:pStyle w:val="TAL"/>
              <w:rPr>
                <w:sz w:val="16"/>
              </w:rPr>
            </w:pPr>
            <w:r>
              <w:rPr>
                <w:sz w:val="16"/>
              </w:rPr>
              <w:t>agreed</w:t>
            </w:r>
          </w:p>
        </w:tc>
      </w:tr>
      <w:tr w:rsidR="00BC377F" w14:paraId="5563BFA1" w14:textId="77777777" w:rsidTr="00D41ECF">
        <w:tc>
          <w:tcPr>
            <w:tcW w:w="0" w:type="auto"/>
          </w:tcPr>
          <w:p w14:paraId="12AAD49E" w14:textId="77777777" w:rsidR="00BC377F" w:rsidRPr="00900970" w:rsidRDefault="00BC377F" w:rsidP="00D41ECF">
            <w:pPr>
              <w:pStyle w:val="TAL"/>
              <w:rPr>
                <w:sz w:val="16"/>
              </w:rPr>
            </w:pPr>
            <w:r>
              <w:rPr>
                <w:sz w:val="16"/>
              </w:rPr>
              <w:t>R5-241378</w:t>
            </w:r>
          </w:p>
        </w:tc>
        <w:tc>
          <w:tcPr>
            <w:tcW w:w="0" w:type="auto"/>
          </w:tcPr>
          <w:p w14:paraId="3EAB78A8" w14:textId="77777777" w:rsidR="00BC377F" w:rsidRPr="00900970" w:rsidRDefault="00BC377F" w:rsidP="00D41ECF">
            <w:pPr>
              <w:pStyle w:val="TAL"/>
              <w:rPr>
                <w:sz w:val="16"/>
              </w:rPr>
            </w:pPr>
            <w:proofErr w:type="spellStart"/>
            <w:r>
              <w:rPr>
                <w:sz w:val="16"/>
              </w:rPr>
              <w:t>Corrrection</w:t>
            </w:r>
            <w:proofErr w:type="spellEnd"/>
            <w:r>
              <w:rPr>
                <w:sz w:val="16"/>
              </w:rPr>
              <w:t xml:space="preserve"> to NR5GC CAG test case 6.5.2.1</w:t>
            </w:r>
          </w:p>
        </w:tc>
        <w:tc>
          <w:tcPr>
            <w:tcW w:w="0" w:type="auto"/>
          </w:tcPr>
          <w:p w14:paraId="534094E7" w14:textId="77777777" w:rsidR="00BC377F" w:rsidRPr="00900970" w:rsidRDefault="00BC377F" w:rsidP="00D41ECF">
            <w:pPr>
              <w:pStyle w:val="TAL"/>
              <w:rPr>
                <w:sz w:val="16"/>
              </w:rPr>
            </w:pPr>
            <w:r>
              <w:rPr>
                <w:sz w:val="16"/>
              </w:rPr>
              <w:t>Keysight Technologies UK</w:t>
            </w:r>
          </w:p>
        </w:tc>
        <w:tc>
          <w:tcPr>
            <w:tcW w:w="0" w:type="auto"/>
          </w:tcPr>
          <w:p w14:paraId="6F9D53E2" w14:textId="77777777" w:rsidR="00BC377F" w:rsidRPr="00900970" w:rsidRDefault="00BC377F" w:rsidP="00D41ECF">
            <w:pPr>
              <w:pStyle w:val="TAL"/>
              <w:rPr>
                <w:sz w:val="16"/>
              </w:rPr>
            </w:pPr>
            <w:r>
              <w:rPr>
                <w:sz w:val="16"/>
              </w:rPr>
              <w:t>38.523-1</w:t>
            </w:r>
          </w:p>
        </w:tc>
        <w:tc>
          <w:tcPr>
            <w:tcW w:w="0" w:type="auto"/>
          </w:tcPr>
          <w:p w14:paraId="01A7E982" w14:textId="77777777" w:rsidR="00BC377F" w:rsidRPr="00900970" w:rsidRDefault="00BC377F" w:rsidP="00D41ECF">
            <w:pPr>
              <w:pStyle w:val="TAL"/>
              <w:rPr>
                <w:sz w:val="16"/>
              </w:rPr>
            </w:pPr>
            <w:r>
              <w:rPr>
                <w:sz w:val="16"/>
              </w:rPr>
              <w:t>4308</w:t>
            </w:r>
          </w:p>
        </w:tc>
        <w:tc>
          <w:tcPr>
            <w:tcW w:w="0" w:type="auto"/>
          </w:tcPr>
          <w:p w14:paraId="21B5E2FD" w14:textId="77777777" w:rsidR="00BC377F" w:rsidRPr="00900970" w:rsidRDefault="00BC377F" w:rsidP="00D41ECF">
            <w:pPr>
              <w:pStyle w:val="TAR"/>
              <w:rPr>
                <w:sz w:val="16"/>
              </w:rPr>
            </w:pPr>
            <w:r>
              <w:rPr>
                <w:sz w:val="16"/>
              </w:rPr>
              <w:t>-</w:t>
            </w:r>
          </w:p>
        </w:tc>
        <w:tc>
          <w:tcPr>
            <w:tcW w:w="0" w:type="auto"/>
          </w:tcPr>
          <w:p w14:paraId="59D1D7AE" w14:textId="77777777" w:rsidR="00BC377F" w:rsidRPr="00900970" w:rsidRDefault="00BC377F" w:rsidP="00D41ECF">
            <w:pPr>
              <w:pStyle w:val="TAL"/>
              <w:rPr>
                <w:sz w:val="16"/>
              </w:rPr>
            </w:pPr>
            <w:r>
              <w:rPr>
                <w:sz w:val="16"/>
              </w:rPr>
              <w:t>Rel-17</w:t>
            </w:r>
          </w:p>
        </w:tc>
        <w:tc>
          <w:tcPr>
            <w:tcW w:w="0" w:type="auto"/>
          </w:tcPr>
          <w:p w14:paraId="624C1666" w14:textId="77777777" w:rsidR="00BC377F" w:rsidRPr="00900970" w:rsidRDefault="00BC377F" w:rsidP="00D41ECF">
            <w:pPr>
              <w:pStyle w:val="TAL"/>
              <w:rPr>
                <w:sz w:val="16"/>
              </w:rPr>
            </w:pPr>
            <w:r>
              <w:rPr>
                <w:sz w:val="16"/>
              </w:rPr>
              <w:t>F</w:t>
            </w:r>
          </w:p>
        </w:tc>
        <w:tc>
          <w:tcPr>
            <w:tcW w:w="0" w:type="auto"/>
          </w:tcPr>
          <w:p w14:paraId="1C0423AB" w14:textId="77777777" w:rsidR="00BC377F" w:rsidRPr="00900970" w:rsidRDefault="00BC377F" w:rsidP="00D41ECF">
            <w:pPr>
              <w:pStyle w:val="TAL"/>
              <w:rPr>
                <w:sz w:val="16"/>
              </w:rPr>
            </w:pPr>
            <w:r>
              <w:rPr>
                <w:sz w:val="16"/>
              </w:rPr>
              <w:t xml:space="preserve">TEI16_Test, </w:t>
            </w:r>
            <w:proofErr w:type="spellStart"/>
            <w:r>
              <w:rPr>
                <w:sz w:val="16"/>
              </w:rPr>
              <w:t>NG_RAN_PRN_Vertical_LAN-UEConTest</w:t>
            </w:r>
            <w:proofErr w:type="spellEnd"/>
          </w:p>
        </w:tc>
        <w:tc>
          <w:tcPr>
            <w:tcW w:w="0" w:type="auto"/>
          </w:tcPr>
          <w:p w14:paraId="65D91E14" w14:textId="77777777" w:rsidR="00BC377F" w:rsidRPr="00900970" w:rsidRDefault="00BC377F" w:rsidP="00D41ECF">
            <w:pPr>
              <w:pStyle w:val="TAL"/>
              <w:rPr>
                <w:sz w:val="16"/>
              </w:rPr>
            </w:pPr>
            <w:r>
              <w:rPr>
                <w:sz w:val="16"/>
              </w:rPr>
              <w:t>revised</w:t>
            </w:r>
          </w:p>
        </w:tc>
      </w:tr>
      <w:tr w:rsidR="00BC377F" w14:paraId="2EF7BC7A" w14:textId="77777777" w:rsidTr="00D41ECF">
        <w:tc>
          <w:tcPr>
            <w:tcW w:w="0" w:type="auto"/>
          </w:tcPr>
          <w:p w14:paraId="6EBB5F93" w14:textId="77777777" w:rsidR="00BC377F" w:rsidRPr="00900970" w:rsidRDefault="00BC377F" w:rsidP="00D41ECF">
            <w:pPr>
              <w:pStyle w:val="TAL"/>
              <w:rPr>
                <w:sz w:val="16"/>
              </w:rPr>
            </w:pPr>
            <w:r>
              <w:rPr>
                <w:sz w:val="16"/>
              </w:rPr>
              <w:t>R5-241637</w:t>
            </w:r>
          </w:p>
        </w:tc>
        <w:tc>
          <w:tcPr>
            <w:tcW w:w="0" w:type="auto"/>
          </w:tcPr>
          <w:p w14:paraId="254E6D4F" w14:textId="77777777" w:rsidR="00BC377F" w:rsidRPr="00900970" w:rsidRDefault="00BC377F" w:rsidP="00D41ECF">
            <w:pPr>
              <w:pStyle w:val="TAL"/>
              <w:rPr>
                <w:sz w:val="16"/>
              </w:rPr>
            </w:pPr>
            <w:proofErr w:type="spellStart"/>
            <w:r>
              <w:rPr>
                <w:sz w:val="16"/>
              </w:rPr>
              <w:t>Corrrection</w:t>
            </w:r>
            <w:proofErr w:type="spellEnd"/>
            <w:r>
              <w:rPr>
                <w:sz w:val="16"/>
              </w:rPr>
              <w:t xml:space="preserve"> to NR5GC CAG test case 6.5.2.1</w:t>
            </w:r>
          </w:p>
        </w:tc>
        <w:tc>
          <w:tcPr>
            <w:tcW w:w="0" w:type="auto"/>
          </w:tcPr>
          <w:p w14:paraId="4CC4408C" w14:textId="77777777" w:rsidR="00BC377F" w:rsidRPr="00900970" w:rsidRDefault="00BC377F" w:rsidP="00D41ECF">
            <w:pPr>
              <w:pStyle w:val="TAL"/>
              <w:rPr>
                <w:sz w:val="16"/>
              </w:rPr>
            </w:pPr>
            <w:r>
              <w:rPr>
                <w:sz w:val="16"/>
              </w:rPr>
              <w:t>Keysight Technologies UK</w:t>
            </w:r>
          </w:p>
        </w:tc>
        <w:tc>
          <w:tcPr>
            <w:tcW w:w="0" w:type="auto"/>
          </w:tcPr>
          <w:p w14:paraId="1FED1453" w14:textId="77777777" w:rsidR="00BC377F" w:rsidRPr="00900970" w:rsidRDefault="00BC377F" w:rsidP="00D41ECF">
            <w:pPr>
              <w:pStyle w:val="TAL"/>
              <w:rPr>
                <w:sz w:val="16"/>
              </w:rPr>
            </w:pPr>
            <w:r>
              <w:rPr>
                <w:sz w:val="16"/>
              </w:rPr>
              <w:t>38.523-1</w:t>
            </w:r>
          </w:p>
        </w:tc>
        <w:tc>
          <w:tcPr>
            <w:tcW w:w="0" w:type="auto"/>
          </w:tcPr>
          <w:p w14:paraId="65318958" w14:textId="77777777" w:rsidR="00BC377F" w:rsidRPr="00900970" w:rsidRDefault="00BC377F" w:rsidP="00D41ECF">
            <w:pPr>
              <w:pStyle w:val="TAL"/>
              <w:rPr>
                <w:sz w:val="16"/>
              </w:rPr>
            </w:pPr>
            <w:r>
              <w:rPr>
                <w:sz w:val="16"/>
              </w:rPr>
              <w:t>4308</w:t>
            </w:r>
          </w:p>
        </w:tc>
        <w:tc>
          <w:tcPr>
            <w:tcW w:w="0" w:type="auto"/>
          </w:tcPr>
          <w:p w14:paraId="386EE2F7" w14:textId="77777777" w:rsidR="00BC377F" w:rsidRPr="00900970" w:rsidRDefault="00BC377F" w:rsidP="00D41ECF">
            <w:pPr>
              <w:pStyle w:val="TAR"/>
              <w:rPr>
                <w:sz w:val="16"/>
              </w:rPr>
            </w:pPr>
            <w:r>
              <w:rPr>
                <w:sz w:val="16"/>
              </w:rPr>
              <w:t>1</w:t>
            </w:r>
          </w:p>
        </w:tc>
        <w:tc>
          <w:tcPr>
            <w:tcW w:w="0" w:type="auto"/>
          </w:tcPr>
          <w:p w14:paraId="1105EA16" w14:textId="77777777" w:rsidR="00BC377F" w:rsidRPr="00900970" w:rsidRDefault="00BC377F" w:rsidP="00D41ECF">
            <w:pPr>
              <w:pStyle w:val="TAL"/>
              <w:rPr>
                <w:sz w:val="16"/>
              </w:rPr>
            </w:pPr>
            <w:r>
              <w:rPr>
                <w:sz w:val="16"/>
              </w:rPr>
              <w:t>Rel-17</w:t>
            </w:r>
          </w:p>
        </w:tc>
        <w:tc>
          <w:tcPr>
            <w:tcW w:w="0" w:type="auto"/>
          </w:tcPr>
          <w:p w14:paraId="2AF204FE" w14:textId="77777777" w:rsidR="00BC377F" w:rsidRPr="00900970" w:rsidRDefault="00BC377F" w:rsidP="00D41ECF">
            <w:pPr>
              <w:pStyle w:val="TAL"/>
              <w:rPr>
                <w:sz w:val="16"/>
              </w:rPr>
            </w:pPr>
            <w:r>
              <w:rPr>
                <w:sz w:val="16"/>
              </w:rPr>
              <w:t>F</w:t>
            </w:r>
          </w:p>
        </w:tc>
        <w:tc>
          <w:tcPr>
            <w:tcW w:w="0" w:type="auto"/>
          </w:tcPr>
          <w:p w14:paraId="21B64430" w14:textId="77777777" w:rsidR="00BC377F" w:rsidRPr="00900970" w:rsidRDefault="00BC377F" w:rsidP="00D41ECF">
            <w:pPr>
              <w:pStyle w:val="TAL"/>
              <w:rPr>
                <w:sz w:val="16"/>
              </w:rPr>
            </w:pPr>
            <w:r>
              <w:rPr>
                <w:sz w:val="16"/>
              </w:rPr>
              <w:t xml:space="preserve">TEI16_Test, </w:t>
            </w:r>
            <w:proofErr w:type="spellStart"/>
            <w:r>
              <w:rPr>
                <w:sz w:val="16"/>
              </w:rPr>
              <w:t>NG_RAN_PRN_Vertical_LAN-UEConTest</w:t>
            </w:r>
            <w:proofErr w:type="spellEnd"/>
          </w:p>
        </w:tc>
        <w:tc>
          <w:tcPr>
            <w:tcW w:w="0" w:type="auto"/>
          </w:tcPr>
          <w:p w14:paraId="6862BCF4" w14:textId="77777777" w:rsidR="00BC377F" w:rsidRPr="00900970" w:rsidRDefault="00BC377F" w:rsidP="00D41ECF">
            <w:pPr>
              <w:pStyle w:val="TAL"/>
              <w:rPr>
                <w:sz w:val="16"/>
              </w:rPr>
            </w:pPr>
            <w:r>
              <w:rPr>
                <w:sz w:val="16"/>
              </w:rPr>
              <w:t>agreed</w:t>
            </w:r>
          </w:p>
        </w:tc>
      </w:tr>
      <w:tr w:rsidR="00BC377F" w14:paraId="318BF375" w14:textId="77777777" w:rsidTr="00D41ECF">
        <w:tc>
          <w:tcPr>
            <w:tcW w:w="0" w:type="auto"/>
          </w:tcPr>
          <w:p w14:paraId="71065402" w14:textId="77777777" w:rsidR="00BC377F" w:rsidRPr="00900970" w:rsidRDefault="00BC377F" w:rsidP="00D41ECF">
            <w:pPr>
              <w:pStyle w:val="TAL"/>
              <w:rPr>
                <w:sz w:val="16"/>
              </w:rPr>
            </w:pPr>
            <w:r>
              <w:rPr>
                <w:sz w:val="16"/>
              </w:rPr>
              <w:t>R5-241638</w:t>
            </w:r>
          </w:p>
        </w:tc>
        <w:tc>
          <w:tcPr>
            <w:tcW w:w="0" w:type="auto"/>
          </w:tcPr>
          <w:p w14:paraId="1AD1B9B4" w14:textId="77777777" w:rsidR="00BC377F" w:rsidRPr="00900970" w:rsidRDefault="00BC377F" w:rsidP="00D41ECF">
            <w:pPr>
              <w:pStyle w:val="TAL"/>
              <w:rPr>
                <w:sz w:val="16"/>
              </w:rPr>
            </w:pPr>
            <w:r>
              <w:rPr>
                <w:sz w:val="16"/>
              </w:rPr>
              <w:t>Add new ING_5GS test case 9.3.1.6</w:t>
            </w:r>
          </w:p>
        </w:tc>
        <w:tc>
          <w:tcPr>
            <w:tcW w:w="0" w:type="auto"/>
          </w:tcPr>
          <w:p w14:paraId="7ACDF44C" w14:textId="77777777" w:rsidR="00BC377F" w:rsidRPr="00900970" w:rsidRDefault="00BC377F" w:rsidP="00D41ECF">
            <w:pPr>
              <w:pStyle w:val="TAL"/>
              <w:rPr>
                <w:sz w:val="16"/>
              </w:rPr>
            </w:pPr>
            <w:r>
              <w:rPr>
                <w:sz w:val="16"/>
              </w:rPr>
              <w:t>China Telecom</w:t>
            </w:r>
          </w:p>
        </w:tc>
        <w:tc>
          <w:tcPr>
            <w:tcW w:w="0" w:type="auto"/>
          </w:tcPr>
          <w:p w14:paraId="4A21F381" w14:textId="77777777" w:rsidR="00BC377F" w:rsidRPr="00900970" w:rsidRDefault="00BC377F" w:rsidP="00D41ECF">
            <w:pPr>
              <w:pStyle w:val="TAL"/>
              <w:rPr>
                <w:sz w:val="16"/>
              </w:rPr>
            </w:pPr>
            <w:r>
              <w:rPr>
                <w:sz w:val="16"/>
              </w:rPr>
              <w:t>38.523-1</w:t>
            </w:r>
          </w:p>
        </w:tc>
        <w:tc>
          <w:tcPr>
            <w:tcW w:w="0" w:type="auto"/>
          </w:tcPr>
          <w:p w14:paraId="13878B49" w14:textId="77777777" w:rsidR="00BC377F" w:rsidRPr="00900970" w:rsidRDefault="00BC377F" w:rsidP="00D41ECF">
            <w:pPr>
              <w:pStyle w:val="TAL"/>
              <w:rPr>
                <w:sz w:val="16"/>
              </w:rPr>
            </w:pPr>
            <w:r>
              <w:rPr>
                <w:sz w:val="16"/>
              </w:rPr>
              <w:t>4309</w:t>
            </w:r>
          </w:p>
        </w:tc>
        <w:tc>
          <w:tcPr>
            <w:tcW w:w="0" w:type="auto"/>
          </w:tcPr>
          <w:p w14:paraId="51F726D1" w14:textId="77777777" w:rsidR="00BC377F" w:rsidRPr="00900970" w:rsidRDefault="00BC377F" w:rsidP="00D41ECF">
            <w:pPr>
              <w:pStyle w:val="TAR"/>
              <w:rPr>
                <w:sz w:val="16"/>
              </w:rPr>
            </w:pPr>
            <w:r>
              <w:rPr>
                <w:sz w:val="16"/>
              </w:rPr>
              <w:t>-</w:t>
            </w:r>
          </w:p>
        </w:tc>
        <w:tc>
          <w:tcPr>
            <w:tcW w:w="0" w:type="auto"/>
          </w:tcPr>
          <w:p w14:paraId="1198FBB7" w14:textId="77777777" w:rsidR="00BC377F" w:rsidRPr="00900970" w:rsidRDefault="00BC377F" w:rsidP="00D41ECF">
            <w:pPr>
              <w:pStyle w:val="TAL"/>
              <w:rPr>
                <w:sz w:val="16"/>
              </w:rPr>
            </w:pPr>
            <w:r>
              <w:rPr>
                <w:sz w:val="16"/>
              </w:rPr>
              <w:t>Rel-17</w:t>
            </w:r>
          </w:p>
        </w:tc>
        <w:tc>
          <w:tcPr>
            <w:tcW w:w="0" w:type="auto"/>
          </w:tcPr>
          <w:p w14:paraId="34FD6283" w14:textId="77777777" w:rsidR="00BC377F" w:rsidRPr="00900970" w:rsidRDefault="00BC377F" w:rsidP="00D41ECF">
            <w:pPr>
              <w:pStyle w:val="TAL"/>
              <w:rPr>
                <w:sz w:val="16"/>
              </w:rPr>
            </w:pPr>
            <w:r>
              <w:rPr>
                <w:sz w:val="16"/>
              </w:rPr>
              <w:t>F</w:t>
            </w:r>
          </w:p>
        </w:tc>
        <w:tc>
          <w:tcPr>
            <w:tcW w:w="0" w:type="auto"/>
          </w:tcPr>
          <w:p w14:paraId="77B91CEB" w14:textId="77777777" w:rsidR="00BC377F" w:rsidRPr="00900970" w:rsidRDefault="00BC377F" w:rsidP="00D41ECF">
            <w:pPr>
              <w:pStyle w:val="TAL"/>
              <w:rPr>
                <w:sz w:val="16"/>
              </w:rPr>
            </w:pPr>
            <w:r>
              <w:rPr>
                <w:sz w:val="16"/>
              </w:rPr>
              <w:t>ING_5GS-UEConTest</w:t>
            </w:r>
          </w:p>
        </w:tc>
        <w:tc>
          <w:tcPr>
            <w:tcW w:w="0" w:type="auto"/>
          </w:tcPr>
          <w:p w14:paraId="139761B4" w14:textId="77777777" w:rsidR="00BC377F" w:rsidRPr="00900970" w:rsidRDefault="00BC377F" w:rsidP="00D41ECF">
            <w:pPr>
              <w:pStyle w:val="TAL"/>
              <w:rPr>
                <w:sz w:val="16"/>
              </w:rPr>
            </w:pPr>
            <w:r>
              <w:rPr>
                <w:sz w:val="16"/>
              </w:rPr>
              <w:t>agreed</w:t>
            </w:r>
          </w:p>
        </w:tc>
      </w:tr>
      <w:tr w:rsidR="00BC377F" w14:paraId="00ECBA4B" w14:textId="77777777" w:rsidTr="00D41ECF">
        <w:tc>
          <w:tcPr>
            <w:tcW w:w="0" w:type="auto"/>
          </w:tcPr>
          <w:p w14:paraId="6107AAC4" w14:textId="77777777" w:rsidR="00BC377F" w:rsidRPr="00900970" w:rsidRDefault="00BC377F" w:rsidP="00D41ECF">
            <w:pPr>
              <w:pStyle w:val="TAL"/>
              <w:rPr>
                <w:sz w:val="16"/>
              </w:rPr>
            </w:pPr>
            <w:r>
              <w:rPr>
                <w:sz w:val="16"/>
              </w:rPr>
              <w:t>R5-240041</w:t>
            </w:r>
          </w:p>
        </w:tc>
        <w:tc>
          <w:tcPr>
            <w:tcW w:w="0" w:type="auto"/>
          </w:tcPr>
          <w:p w14:paraId="7E2F042E" w14:textId="77777777" w:rsidR="00BC377F" w:rsidRPr="00900970" w:rsidRDefault="00BC377F" w:rsidP="00D41ECF">
            <w:pPr>
              <w:pStyle w:val="TAL"/>
              <w:rPr>
                <w:sz w:val="16"/>
              </w:rPr>
            </w:pPr>
            <w:r>
              <w:rPr>
                <w:sz w:val="16"/>
              </w:rPr>
              <w:t>Add applicability for ING_5GS test case 11.1.11</w:t>
            </w:r>
          </w:p>
        </w:tc>
        <w:tc>
          <w:tcPr>
            <w:tcW w:w="0" w:type="auto"/>
          </w:tcPr>
          <w:p w14:paraId="6CC056E3" w14:textId="77777777" w:rsidR="00BC377F" w:rsidRPr="00900970" w:rsidRDefault="00BC377F" w:rsidP="00D41ECF">
            <w:pPr>
              <w:pStyle w:val="TAL"/>
              <w:rPr>
                <w:sz w:val="16"/>
              </w:rPr>
            </w:pPr>
            <w:r>
              <w:rPr>
                <w:sz w:val="16"/>
              </w:rPr>
              <w:t>China Telecom</w:t>
            </w:r>
          </w:p>
        </w:tc>
        <w:tc>
          <w:tcPr>
            <w:tcW w:w="0" w:type="auto"/>
          </w:tcPr>
          <w:p w14:paraId="29D23E2C" w14:textId="77777777" w:rsidR="00BC377F" w:rsidRPr="00900970" w:rsidRDefault="00BC377F" w:rsidP="00D41ECF">
            <w:pPr>
              <w:pStyle w:val="TAL"/>
              <w:rPr>
                <w:sz w:val="16"/>
              </w:rPr>
            </w:pPr>
            <w:r>
              <w:rPr>
                <w:sz w:val="16"/>
              </w:rPr>
              <w:t>38.523-2</w:t>
            </w:r>
          </w:p>
        </w:tc>
        <w:tc>
          <w:tcPr>
            <w:tcW w:w="0" w:type="auto"/>
          </w:tcPr>
          <w:p w14:paraId="01A7F3A2" w14:textId="77777777" w:rsidR="00BC377F" w:rsidRPr="00900970" w:rsidRDefault="00BC377F" w:rsidP="00D41ECF">
            <w:pPr>
              <w:pStyle w:val="TAL"/>
              <w:rPr>
                <w:sz w:val="16"/>
              </w:rPr>
            </w:pPr>
            <w:r>
              <w:rPr>
                <w:sz w:val="16"/>
              </w:rPr>
              <w:t>0428</w:t>
            </w:r>
          </w:p>
        </w:tc>
        <w:tc>
          <w:tcPr>
            <w:tcW w:w="0" w:type="auto"/>
          </w:tcPr>
          <w:p w14:paraId="233A3292" w14:textId="77777777" w:rsidR="00BC377F" w:rsidRPr="00900970" w:rsidRDefault="00BC377F" w:rsidP="00D41ECF">
            <w:pPr>
              <w:pStyle w:val="TAR"/>
              <w:rPr>
                <w:sz w:val="16"/>
              </w:rPr>
            </w:pPr>
            <w:r>
              <w:rPr>
                <w:sz w:val="16"/>
              </w:rPr>
              <w:t>-</w:t>
            </w:r>
          </w:p>
        </w:tc>
        <w:tc>
          <w:tcPr>
            <w:tcW w:w="0" w:type="auto"/>
          </w:tcPr>
          <w:p w14:paraId="0AB2BEAB" w14:textId="77777777" w:rsidR="00BC377F" w:rsidRPr="00900970" w:rsidRDefault="00BC377F" w:rsidP="00D41ECF">
            <w:pPr>
              <w:pStyle w:val="TAL"/>
              <w:rPr>
                <w:sz w:val="16"/>
              </w:rPr>
            </w:pPr>
            <w:r>
              <w:rPr>
                <w:sz w:val="16"/>
              </w:rPr>
              <w:t>Rel-17</w:t>
            </w:r>
          </w:p>
        </w:tc>
        <w:tc>
          <w:tcPr>
            <w:tcW w:w="0" w:type="auto"/>
          </w:tcPr>
          <w:p w14:paraId="06496ADF" w14:textId="77777777" w:rsidR="00BC377F" w:rsidRPr="00900970" w:rsidRDefault="00BC377F" w:rsidP="00D41ECF">
            <w:pPr>
              <w:pStyle w:val="TAL"/>
              <w:rPr>
                <w:sz w:val="16"/>
              </w:rPr>
            </w:pPr>
            <w:r>
              <w:rPr>
                <w:sz w:val="16"/>
              </w:rPr>
              <w:t>F</w:t>
            </w:r>
          </w:p>
        </w:tc>
        <w:tc>
          <w:tcPr>
            <w:tcW w:w="0" w:type="auto"/>
          </w:tcPr>
          <w:p w14:paraId="4995A672" w14:textId="77777777" w:rsidR="00BC377F" w:rsidRPr="00900970" w:rsidRDefault="00BC377F" w:rsidP="00D41ECF">
            <w:pPr>
              <w:pStyle w:val="TAL"/>
              <w:rPr>
                <w:sz w:val="16"/>
              </w:rPr>
            </w:pPr>
            <w:r>
              <w:rPr>
                <w:sz w:val="16"/>
              </w:rPr>
              <w:t>ING_5GS-UEConTest</w:t>
            </w:r>
          </w:p>
        </w:tc>
        <w:tc>
          <w:tcPr>
            <w:tcW w:w="0" w:type="auto"/>
          </w:tcPr>
          <w:p w14:paraId="0D1F32CE" w14:textId="77777777" w:rsidR="00BC377F" w:rsidRPr="00900970" w:rsidRDefault="00BC377F" w:rsidP="00D41ECF">
            <w:pPr>
              <w:pStyle w:val="TAL"/>
              <w:rPr>
                <w:sz w:val="16"/>
              </w:rPr>
            </w:pPr>
            <w:r>
              <w:rPr>
                <w:sz w:val="16"/>
              </w:rPr>
              <w:t>withdrawn</w:t>
            </w:r>
          </w:p>
        </w:tc>
      </w:tr>
      <w:tr w:rsidR="00BC377F" w14:paraId="6D6447EC" w14:textId="77777777" w:rsidTr="00D41ECF">
        <w:tc>
          <w:tcPr>
            <w:tcW w:w="0" w:type="auto"/>
          </w:tcPr>
          <w:p w14:paraId="14B37E3B" w14:textId="77777777" w:rsidR="00BC377F" w:rsidRPr="00900970" w:rsidRDefault="00BC377F" w:rsidP="00D41ECF">
            <w:pPr>
              <w:pStyle w:val="TAL"/>
              <w:rPr>
                <w:sz w:val="16"/>
              </w:rPr>
            </w:pPr>
            <w:r>
              <w:rPr>
                <w:sz w:val="16"/>
              </w:rPr>
              <w:t>R5-240141</w:t>
            </w:r>
          </w:p>
        </w:tc>
        <w:tc>
          <w:tcPr>
            <w:tcW w:w="0" w:type="auto"/>
          </w:tcPr>
          <w:p w14:paraId="44FE4CA4" w14:textId="77777777" w:rsidR="00BC377F" w:rsidRPr="00900970" w:rsidRDefault="00BC377F" w:rsidP="00D41ECF">
            <w:pPr>
              <w:pStyle w:val="TAL"/>
              <w:rPr>
                <w:sz w:val="16"/>
              </w:rPr>
            </w:pPr>
            <w:r>
              <w:rPr>
                <w:sz w:val="16"/>
              </w:rPr>
              <w:t>Addition of applicability for new UPIP TC 8.1.2.1.7 and 8.2.2.4.4</w:t>
            </w:r>
          </w:p>
        </w:tc>
        <w:tc>
          <w:tcPr>
            <w:tcW w:w="0" w:type="auto"/>
          </w:tcPr>
          <w:p w14:paraId="6ACEFF30" w14:textId="77777777" w:rsidR="00BC377F" w:rsidRPr="00900970" w:rsidRDefault="00BC377F" w:rsidP="00D41ECF">
            <w:pPr>
              <w:pStyle w:val="TAL"/>
              <w:rPr>
                <w:sz w:val="16"/>
              </w:rPr>
            </w:pPr>
            <w:r>
              <w:rPr>
                <w:sz w:val="16"/>
              </w:rPr>
              <w:t>ZTE Corporation</w:t>
            </w:r>
          </w:p>
        </w:tc>
        <w:tc>
          <w:tcPr>
            <w:tcW w:w="0" w:type="auto"/>
          </w:tcPr>
          <w:p w14:paraId="2220C13C" w14:textId="77777777" w:rsidR="00BC377F" w:rsidRPr="00900970" w:rsidRDefault="00BC377F" w:rsidP="00D41ECF">
            <w:pPr>
              <w:pStyle w:val="TAL"/>
              <w:rPr>
                <w:sz w:val="16"/>
              </w:rPr>
            </w:pPr>
            <w:r>
              <w:rPr>
                <w:sz w:val="16"/>
              </w:rPr>
              <w:t>38.523-2</w:t>
            </w:r>
          </w:p>
        </w:tc>
        <w:tc>
          <w:tcPr>
            <w:tcW w:w="0" w:type="auto"/>
          </w:tcPr>
          <w:p w14:paraId="5DA1EABE" w14:textId="77777777" w:rsidR="00BC377F" w:rsidRPr="00900970" w:rsidRDefault="00BC377F" w:rsidP="00D41ECF">
            <w:pPr>
              <w:pStyle w:val="TAL"/>
              <w:rPr>
                <w:sz w:val="16"/>
              </w:rPr>
            </w:pPr>
            <w:r>
              <w:rPr>
                <w:sz w:val="16"/>
              </w:rPr>
              <w:t>0429</w:t>
            </w:r>
          </w:p>
        </w:tc>
        <w:tc>
          <w:tcPr>
            <w:tcW w:w="0" w:type="auto"/>
          </w:tcPr>
          <w:p w14:paraId="27B773F6" w14:textId="77777777" w:rsidR="00BC377F" w:rsidRPr="00900970" w:rsidRDefault="00BC377F" w:rsidP="00D41ECF">
            <w:pPr>
              <w:pStyle w:val="TAR"/>
              <w:rPr>
                <w:sz w:val="16"/>
              </w:rPr>
            </w:pPr>
            <w:r>
              <w:rPr>
                <w:sz w:val="16"/>
              </w:rPr>
              <w:t>-</w:t>
            </w:r>
          </w:p>
        </w:tc>
        <w:tc>
          <w:tcPr>
            <w:tcW w:w="0" w:type="auto"/>
          </w:tcPr>
          <w:p w14:paraId="43E85E49" w14:textId="77777777" w:rsidR="00BC377F" w:rsidRPr="00900970" w:rsidRDefault="00BC377F" w:rsidP="00D41ECF">
            <w:pPr>
              <w:pStyle w:val="TAL"/>
              <w:rPr>
                <w:sz w:val="16"/>
              </w:rPr>
            </w:pPr>
            <w:r>
              <w:rPr>
                <w:sz w:val="16"/>
              </w:rPr>
              <w:t>Rel-17</w:t>
            </w:r>
          </w:p>
        </w:tc>
        <w:tc>
          <w:tcPr>
            <w:tcW w:w="0" w:type="auto"/>
          </w:tcPr>
          <w:p w14:paraId="44760005" w14:textId="77777777" w:rsidR="00BC377F" w:rsidRPr="00900970" w:rsidRDefault="00BC377F" w:rsidP="00D41ECF">
            <w:pPr>
              <w:pStyle w:val="TAL"/>
              <w:rPr>
                <w:sz w:val="16"/>
              </w:rPr>
            </w:pPr>
            <w:r>
              <w:rPr>
                <w:sz w:val="16"/>
              </w:rPr>
              <w:t>F</w:t>
            </w:r>
          </w:p>
        </w:tc>
        <w:tc>
          <w:tcPr>
            <w:tcW w:w="0" w:type="auto"/>
          </w:tcPr>
          <w:p w14:paraId="7DEB9010"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5102A442" w14:textId="77777777" w:rsidR="00BC377F" w:rsidRPr="00900970" w:rsidRDefault="00BC377F" w:rsidP="00D41ECF">
            <w:pPr>
              <w:pStyle w:val="TAL"/>
              <w:rPr>
                <w:sz w:val="16"/>
              </w:rPr>
            </w:pPr>
            <w:r>
              <w:rPr>
                <w:sz w:val="16"/>
              </w:rPr>
              <w:t>revised</w:t>
            </w:r>
          </w:p>
        </w:tc>
      </w:tr>
      <w:tr w:rsidR="00BC377F" w14:paraId="230EDC3C" w14:textId="77777777" w:rsidTr="00D41ECF">
        <w:tc>
          <w:tcPr>
            <w:tcW w:w="0" w:type="auto"/>
          </w:tcPr>
          <w:p w14:paraId="3B2821AB" w14:textId="77777777" w:rsidR="00BC377F" w:rsidRPr="00900970" w:rsidRDefault="00BC377F" w:rsidP="00D41ECF">
            <w:pPr>
              <w:pStyle w:val="TAL"/>
              <w:rPr>
                <w:sz w:val="16"/>
              </w:rPr>
            </w:pPr>
            <w:r>
              <w:rPr>
                <w:sz w:val="16"/>
              </w:rPr>
              <w:t>R5-241575</w:t>
            </w:r>
          </w:p>
        </w:tc>
        <w:tc>
          <w:tcPr>
            <w:tcW w:w="0" w:type="auto"/>
          </w:tcPr>
          <w:p w14:paraId="0DA07D8F" w14:textId="77777777" w:rsidR="00BC377F" w:rsidRPr="00900970" w:rsidRDefault="00BC377F" w:rsidP="00D41ECF">
            <w:pPr>
              <w:pStyle w:val="TAL"/>
              <w:rPr>
                <w:sz w:val="16"/>
              </w:rPr>
            </w:pPr>
            <w:r>
              <w:rPr>
                <w:sz w:val="16"/>
              </w:rPr>
              <w:t>Addition of applicability for new UPIP TC 8.1.2.1.7 and 8.2.2.4.4</w:t>
            </w:r>
          </w:p>
        </w:tc>
        <w:tc>
          <w:tcPr>
            <w:tcW w:w="0" w:type="auto"/>
          </w:tcPr>
          <w:p w14:paraId="60FD81A8" w14:textId="77777777" w:rsidR="00BC377F" w:rsidRPr="00900970" w:rsidRDefault="00BC377F" w:rsidP="00D41ECF">
            <w:pPr>
              <w:pStyle w:val="TAL"/>
              <w:rPr>
                <w:sz w:val="16"/>
              </w:rPr>
            </w:pPr>
            <w:r>
              <w:rPr>
                <w:sz w:val="16"/>
              </w:rPr>
              <w:t>ZTE Corporation</w:t>
            </w:r>
          </w:p>
        </w:tc>
        <w:tc>
          <w:tcPr>
            <w:tcW w:w="0" w:type="auto"/>
          </w:tcPr>
          <w:p w14:paraId="7863F866" w14:textId="77777777" w:rsidR="00BC377F" w:rsidRPr="00900970" w:rsidRDefault="00BC377F" w:rsidP="00D41ECF">
            <w:pPr>
              <w:pStyle w:val="TAL"/>
              <w:rPr>
                <w:sz w:val="16"/>
              </w:rPr>
            </w:pPr>
            <w:r>
              <w:rPr>
                <w:sz w:val="16"/>
              </w:rPr>
              <w:t>38.523-2</w:t>
            </w:r>
          </w:p>
        </w:tc>
        <w:tc>
          <w:tcPr>
            <w:tcW w:w="0" w:type="auto"/>
          </w:tcPr>
          <w:p w14:paraId="2E3D5040" w14:textId="77777777" w:rsidR="00BC377F" w:rsidRPr="00900970" w:rsidRDefault="00BC377F" w:rsidP="00D41ECF">
            <w:pPr>
              <w:pStyle w:val="TAL"/>
              <w:rPr>
                <w:sz w:val="16"/>
              </w:rPr>
            </w:pPr>
            <w:r>
              <w:rPr>
                <w:sz w:val="16"/>
              </w:rPr>
              <w:t>0429</w:t>
            </w:r>
          </w:p>
        </w:tc>
        <w:tc>
          <w:tcPr>
            <w:tcW w:w="0" w:type="auto"/>
          </w:tcPr>
          <w:p w14:paraId="013C7002" w14:textId="77777777" w:rsidR="00BC377F" w:rsidRPr="00900970" w:rsidRDefault="00BC377F" w:rsidP="00D41ECF">
            <w:pPr>
              <w:pStyle w:val="TAR"/>
              <w:rPr>
                <w:sz w:val="16"/>
              </w:rPr>
            </w:pPr>
            <w:r>
              <w:rPr>
                <w:sz w:val="16"/>
              </w:rPr>
              <w:t>1</w:t>
            </w:r>
          </w:p>
        </w:tc>
        <w:tc>
          <w:tcPr>
            <w:tcW w:w="0" w:type="auto"/>
          </w:tcPr>
          <w:p w14:paraId="06A1BE84" w14:textId="77777777" w:rsidR="00BC377F" w:rsidRPr="00900970" w:rsidRDefault="00BC377F" w:rsidP="00D41ECF">
            <w:pPr>
              <w:pStyle w:val="TAL"/>
              <w:rPr>
                <w:sz w:val="16"/>
              </w:rPr>
            </w:pPr>
            <w:r>
              <w:rPr>
                <w:sz w:val="16"/>
              </w:rPr>
              <w:t>Rel-17</w:t>
            </w:r>
          </w:p>
        </w:tc>
        <w:tc>
          <w:tcPr>
            <w:tcW w:w="0" w:type="auto"/>
          </w:tcPr>
          <w:p w14:paraId="061693DE" w14:textId="77777777" w:rsidR="00BC377F" w:rsidRPr="00900970" w:rsidRDefault="00BC377F" w:rsidP="00D41ECF">
            <w:pPr>
              <w:pStyle w:val="TAL"/>
              <w:rPr>
                <w:sz w:val="16"/>
              </w:rPr>
            </w:pPr>
            <w:r>
              <w:rPr>
                <w:sz w:val="16"/>
              </w:rPr>
              <w:t>F</w:t>
            </w:r>
          </w:p>
        </w:tc>
        <w:tc>
          <w:tcPr>
            <w:tcW w:w="0" w:type="auto"/>
          </w:tcPr>
          <w:p w14:paraId="2B335651" w14:textId="77777777" w:rsidR="00BC377F" w:rsidRPr="00900970" w:rsidRDefault="00BC377F" w:rsidP="00D41ECF">
            <w:pPr>
              <w:pStyle w:val="TAL"/>
              <w:rPr>
                <w:sz w:val="16"/>
              </w:rPr>
            </w:pPr>
            <w:r>
              <w:rPr>
                <w:sz w:val="16"/>
              </w:rPr>
              <w:t>UPIP_SEC_LTE-RAN-</w:t>
            </w:r>
            <w:proofErr w:type="spellStart"/>
            <w:r>
              <w:rPr>
                <w:sz w:val="16"/>
              </w:rPr>
              <w:t>UEConTest</w:t>
            </w:r>
            <w:proofErr w:type="spellEnd"/>
          </w:p>
        </w:tc>
        <w:tc>
          <w:tcPr>
            <w:tcW w:w="0" w:type="auto"/>
          </w:tcPr>
          <w:p w14:paraId="6B833180" w14:textId="77777777" w:rsidR="00BC377F" w:rsidRPr="00900970" w:rsidRDefault="00BC377F" w:rsidP="00D41ECF">
            <w:pPr>
              <w:pStyle w:val="TAL"/>
              <w:rPr>
                <w:sz w:val="16"/>
              </w:rPr>
            </w:pPr>
            <w:r>
              <w:rPr>
                <w:sz w:val="16"/>
              </w:rPr>
              <w:t>withdrawn</w:t>
            </w:r>
          </w:p>
        </w:tc>
      </w:tr>
      <w:tr w:rsidR="00BC377F" w14:paraId="4471401F" w14:textId="77777777" w:rsidTr="00D41ECF">
        <w:tc>
          <w:tcPr>
            <w:tcW w:w="0" w:type="auto"/>
          </w:tcPr>
          <w:p w14:paraId="0C23B075" w14:textId="77777777" w:rsidR="00BC377F" w:rsidRPr="00900970" w:rsidRDefault="00BC377F" w:rsidP="00D41ECF">
            <w:pPr>
              <w:pStyle w:val="TAL"/>
              <w:rPr>
                <w:sz w:val="16"/>
              </w:rPr>
            </w:pPr>
            <w:r>
              <w:rPr>
                <w:sz w:val="16"/>
              </w:rPr>
              <w:t>R5-240220</w:t>
            </w:r>
          </w:p>
        </w:tc>
        <w:tc>
          <w:tcPr>
            <w:tcW w:w="0" w:type="auto"/>
          </w:tcPr>
          <w:p w14:paraId="503536FE" w14:textId="77777777" w:rsidR="00BC377F" w:rsidRPr="00900970" w:rsidRDefault="00BC377F" w:rsidP="00D41ECF">
            <w:pPr>
              <w:pStyle w:val="TAL"/>
              <w:rPr>
                <w:sz w:val="16"/>
              </w:rPr>
            </w:pPr>
            <w:r>
              <w:rPr>
                <w:sz w:val="16"/>
              </w:rPr>
              <w:t>Add applicability for Rel-17 ATSSS test case 11.9.1</w:t>
            </w:r>
          </w:p>
        </w:tc>
        <w:tc>
          <w:tcPr>
            <w:tcW w:w="0" w:type="auto"/>
          </w:tcPr>
          <w:p w14:paraId="248B9AD9" w14:textId="77777777" w:rsidR="00BC377F" w:rsidRPr="00900970" w:rsidRDefault="00BC377F" w:rsidP="00D41ECF">
            <w:pPr>
              <w:pStyle w:val="TAL"/>
              <w:rPr>
                <w:sz w:val="16"/>
              </w:rPr>
            </w:pPr>
            <w:r>
              <w:rPr>
                <w:sz w:val="16"/>
              </w:rPr>
              <w:t>China Telecom</w:t>
            </w:r>
          </w:p>
        </w:tc>
        <w:tc>
          <w:tcPr>
            <w:tcW w:w="0" w:type="auto"/>
          </w:tcPr>
          <w:p w14:paraId="1AC031E1" w14:textId="77777777" w:rsidR="00BC377F" w:rsidRPr="00900970" w:rsidRDefault="00BC377F" w:rsidP="00D41ECF">
            <w:pPr>
              <w:pStyle w:val="TAL"/>
              <w:rPr>
                <w:sz w:val="16"/>
              </w:rPr>
            </w:pPr>
            <w:r>
              <w:rPr>
                <w:sz w:val="16"/>
              </w:rPr>
              <w:t>38.523-2</w:t>
            </w:r>
          </w:p>
        </w:tc>
        <w:tc>
          <w:tcPr>
            <w:tcW w:w="0" w:type="auto"/>
          </w:tcPr>
          <w:p w14:paraId="5A463D4F" w14:textId="77777777" w:rsidR="00BC377F" w:rsidRPr="00900970" w:rsidRDefault="00BC377F" w:rsidP="00D41ECF">
            <w:pPr>
              <w:pStyle w:val="TAL"/>
              <w:rPr>
                <w:sz w:val="16"/>
              </w:rPr>
            </w:pPr>
            <w:r>
              <w:rPr>
                <w:sz w:val="16"/>
              </w:rPr>
              <w:t>0430</w:t>
            </w:r>
          </w:p>
        </w:tc>
        <w:tc>
          <w:tcPr>
            <w:tcW w:w="0" w:type="auto"/>
          </w:tcPr>
          <w:p w14:paraId="53AADEDB" w14:textId="77777777" w:rsidR="00BC377F" w:rsidRPr="00900970" w:rsidRDefault="00BC377F" w:rsidP="00D41ECF">
            <w:pPr>
              <w:pStyle w:val="TAR"/>
              <w:rPr>
                <w:sz w:val="16"/>
              </w:rPr>
            </w:pPr>
            <w:r>
              <w:rPr>
                <w:sz w:val="16"/>
              </w:rPr>
              <w:t>-</w:t>
            </w:r>
          </w:p>
        </w:tc>
        <w:tc>
          <w:tcPr>
            <w:tcW w:w="0" w:type="auto"/>
          </w:tcPr>
          <w:p w14:paraId="5D346B9F" w14:textId="77777777" w:rsidR="00BC377F" w:rsidRPr="00900970" w:rsidRDefault="00BC377F" w:rsidP="00D41ECF">
            <w:pPr>
              <w:pStyle w:val="TAL"/>
              <w:rPr>
                <w:sz w:val="16"/>
              </w:rPr>
            </w:pPr>
            <w:r>
              <w:rPr>
                <w:sz w:val="16"/>
              </w:rPr>
              <w:t>Rel-17</w:t>
            </w:r>
          </w:p>
        </w:tc>
        <w:tc>
          <w:tcPr>
            <w:tcW w:w="0" w:type="auto"/>
          </w:tcPr>
          <w:p w14:paraId="3F119A76" w14:textId="77777777" w:rsidR="00BC377F" w:rsidRPr="00900970" w:rsidRDefault="00BC377F" w:rsidP="00D41ECF">
            <w:pPr>
              <w:pStyle w:val="TAL"/>
              <w:rPr>
                <w:sz w:val="16"/>
              </w:rPr>
            </w:pPr>
            <w:r>
              <w:rPr>
                <w:sz w:val="16"/>
              </w:rPr>
              <w:t>F</w:t>
            </w:r>
          </w:p>
        </w:tc>
        <w:tc>
          <w:tcPr>
            <w:tcW w:w="0" w:type="auto"/>
          </w:tcPr>
          <w:p w14:paraId="215F89B2" w14:textId="77777777" w:rsidR="00BC377F" w:rsidRPr="00900970" w:rsidRDefault="00BC377F" w:rsidP="00D41ECF">
            <w:pPr>
              <w:pStyle w:val="TAL"/>
              <w:rPr>
                <w:sz w:val="16"/>
              </w:rPr>
            </w:pPr>
            <w:r>
              <w:rPr>
                <w:sz w:val="16"/>
              </w:rPr>
              <w:t>ATSSS_Ph2-UEConTest</w:t>
            </w:r>
          </w:p>
        </w:tc>
        <w:tc>
          <w:tcPr>
            <w:tcW w:w="0" w:type="auto"/>
          </w:tcPr>
          <w:p w14:paraId="6932298F" w14:textId="77777777" w:rsidR="00BC377F" w:rsidRPr="00900970" w:rsidRDefault="00BC377F" w:rsidP="00D41ECF">
            <w:pPr>
              <w:pStyle w:val="TAL"/>
              <w:rPr>
                <w:sz w:val="16"/>
              </w:rPr>
            </w:pPr>
            <w:r>
              <w:rPr>
                <w:sz w:val="16"/>
              </w:rPr>
              <w:t>withdrawn</w:t>
            </w:r>
          </w:p>
        </w:tc>
      </w:tr>
      <w:tr w:rsidR="00BC377F" w14:paraId="6F1D1E79" w14:textId="77777777" w:rsidTr="00D41ECF">
        <w:tc>
          <w:tcPr>
            <w:tcW w:w="0" w:type="auto"/>
          </w:tcPr>
          <w:p w14:paraId="47B5B1B0" w14:textId="77777777" w:rsidR="00BC377F" w:rsidRPr="00900970" w:rsidRDefault="00BC377F" w:rsidP="00D41ECF">
            <w:pPr>
              <w:pStyle w:val="TAL"/>
              <w:rPr>
                <w:sz w:val="16"/>
              </w:rPr>
            </w:pPr>
            <w:r>
              <w:rPr>
                <w:sz w:val="16"/>
              </w:rPr>
              <w:t>R5-240235</w:t>
            </w:r>
          </w:p>
        </w:tc>
        <w:tc>
          <w:tcPr>
            <w:tcW w:w="0" w:type="auto"/>
          </w:tcPr>
          <w:p w14:paraId="206E9145" w14:textId="77777777" w:rsidR="00BC377F" w:rsidRPr="00900970" w:rsidRDefault="00BC377F" w:rsidP="00D41ECF">
            <w:pPr>
              <w:pStyle w:val="TAL"/>
              <w:rPr>
                <w:sz w:val="16"/>
              </w:rPr>
            </w:pPr>
            <w:r>
              <w:rPr>
                <w:sz w:val="16"/>
              </w:rPr>
              <w:t>Addition of applicability of new ING_5GS test case 11.1.11</w:t>
            </w:r>
          </w:p>
        </w:tc>
        <w:tc>
          <w:tcPr>
            <w:tcW w:w="0" w:type="auto"/>
          </w:tcPr>
          <w:p w14:paraId="4CC7BFDC" w14:textId="77777777" w:rsidR="00BC377F" w:rsidRPr="00900970" w:rsidRDefault="00BC377F" w:rsidP="00D41ECF">
            <w:pPr>
              <w:pStyle w:val="TAL"/>
              <w:rPr>
                <w:sz w:val="16"/>
              </w:rPr>
            </w:pPr>
            <w:r>
              <w:rPr>
                <w:sz w:val="16"/>
              </w:rPr>
              <w:t>China Telecom</w:t>
            </w:r>
          </w:p>
        </w:tc>
        <w:tc>
          <w:tcPr>
            <w:tcW w:w="0" w:type="auto"/>
          </w:tcPr>
          <w:p w14:paraId="261832D1" w14:textId="77777777" w:rsidR="00BC377F" w:rsidRPr="00900970" w:rsidRDefault="00BC377F" w:rsidP="00D41ECF">
            <w:pPr>
              <w:pStyle w:val="TAL"/>
              <w:rPr>
                <w:sz w:val="16"/>
              </w:rPr>
            </w:pPr>
            <w:r>
              <w:rPr>
                <w:sz w:val="16"/>
              </w:rPr>
              <w:t>38.523-2</w:t>
            </w:r>
          </w:p>
        </w:tc>
        <w:tc>
          <w:tcPr>
            <w:tcW w:w="0" w:type="auto"/>
          </w:tcPr>
          <w:p w14:paraId="096231E1" w14:textId="77777777" w:rsidR="00BC377F" w:rsidRPr="00900970" w:rsidRDefault="00BC377F" w:rsidP="00D41ECF">
            <w:pPr>
              <w:pStyle w:val="TAL"/>
              <w:rPr>
                <w:sz w:val="16"/>
              </w:rPr>
            </w:pPr>
            <w:r>
              <w:rPr>
                <w:sz w:val="16"/>
              </w:rPr>
              <w:t>0431</w:t>
            </w:r>
          </w:p>
        </w:tc>
        <w:tc>
          <w:tcPr>
            <w:tcW w:w="0" w:type="auto"/>
          </w:tcPr>
          <w:p w14:paraId="17202FD3" w14:textId="77777777" w:rsidR="00BC377F" w:rsidRPr="00900970" w:rsidRDefault="00BC377F" w:rsidP="00D41ECF">
            <w:pPr>
              <w:pStyle w:val="TAR"/>
              <w:rPr>
                <w:sz w:val="16"/>
              </w:rPr>
            </w:pPr>
            <w:r>
              <w:rPr>
                <w:sz w:val="16"/>
              </w:rPr>
              <w:t>-</w:t>
            </w:r>
          </w:p>
        </w:tc>
        <w:tc>
          <w:tcPr>
            <w:tcW w:w="0" w:type="auto"/>
          </w:tcPr>
          <w:p w14:paraId="48D77623" w14:textId="77777777" w:rsidR="00BC377F" w:rsidRPr="00900970" w:rsidRDefault="00BC377F" w:rsidP="00D41ECF">
            <w:pPr>
              <w:pStyle w:val="TAL"/>
              <w:rPr>
                <w:sz w:val="16"/>
              </w:rPr>
            </w:pPr>
            <w:r>
              <w:rPr>
                <w:sz w:val="16"/>
              </w:rPr>
              <w:t>Rel-17</w:t>
            </w:r>
          </w:p>
        </w:tc>
        <w:tc>
          <w:tcPr>
            <w:tcW w:w="0" w:type="auto"/>
          </w:tcPr>
          <w:p w14:paraId="0CDBF74E" w14:textId="77777777" w:rsidR="00BC377F" w:rsidRPr="00900970" w:rsidRDefault="00BC377F" w:rsidP="00D41ECF">
            <w:pPr>
              <w:pStyle w:val="TAL"/>
              <w:rPr>
                <w:sz w:val="16"/>
              </w:rPr>
            </w:pPr>
            <w:r>
              <w:rPr>
                <w:sz w:val="16"/>
              </w:rPr>
              <w:t>F</w:t>
            </w:r>
          </w:p>
        </w:tc>
        <w:tc>
          <w:tcPr>
            <w:tcW w:w="0" w:type="auto"/>
          </w:tcPr>
          <w:p w14:paraId="6DAB35F6" w14:textId="77777777" w:rsidR="00BC377F" w:rsidRPr="00900970" w:rsidRDefault="00BC377F" w:rsidP="00D41ECF">
            <w:pPr>
              <w:pStyle w:val="TAL"/>
              <w:rPr>
                <w:sz w:val="16"/>
              </w:rPr>
            </w:pPr>
            <w:r>
              <w:rPr>
                <w:sz w:val="16"/>
              </w:rPr>
              <w:t>ING_5GS-UEConTest</w:t>
            </w:r>
          </w:p>
        </w:tc>
        <w:tc>
          <w:tcPr>
            <w:tcW w:w="0" w:type="auto"/>
          </w:tcPr>
          <w:p w14:paraId="5C421B45" w14:textId="77777777" w:rsidR="00BC377F" w:rsidRPr="00900970" w:rsidRDefault="00BC377F" w:rsidP="00D41ECF">
            <w:pPr>
              <w:pStyle w:val="TAL"/>
              <w:rPr>
                <w:sz w:val="16"/>
              </w:rPr>
            </w:pPr>
            <w:r>
              <w:rPr>
                <w:sz w:val="16"/>
              </w:rPr>
              <w:t>withdrawn</w:t>
            </w:r>
          </w:p>
        </w:tc>
      </w:tr>
      <w:tr w:rsidR="00BC377F" w14:paraId="0DD2BA5B" w14:textId="77777777" w:rsidTr="00D41ECF">
        <w:tc>
          <w:tcPr>
            <w:tcW w:w="0" w:type="auto"/>
          </w:tcPr>
          <w:p w14:paraId="4B270430" w14:textId="77777777" w:rsidR="00BC377F" w:rsidRPr="00900970" w:rsidRDefault="00BC377F" w:rsidP="00D41ECF">
            <w:pPr>
              <w:pStyle w:val="TAL"/>
              <w:rPr>
                <w:sz w:val="16"/>
              </w:rPr>
            </w:pPr>
            <w:r>
              <w:rPr>
                <w:sz w:val="16"/>
              </w:rPr>
              <w:t>R5-240242</w:t>
            </w:r>
          </w:p>
        </w:tc>
        <w:tc>
          <w:tcPr>
            <w:tcW w:w="0" w:type="auto"/>
          </w:tcPr>
          <w:p w14:paraId="32D88592" w14:textId="77777777" w:rsidR="00BC377F" w:rsidRPr="00900970" w:rsidRDefault="00BC377F" w:rsidP="00D41ECF">
            <w:pPr>
              <w:pStyle w:val="TAL"/>
              <w:rPr>
                <w:sz w:val="16"/>
              </w:rPr>
            </w:pPr>
            <w:r>
              <w:rPr>
                <w:sz w:val="16"/>
              </w:rPr>
              <w:t xml:space="preserve">Add </w:t>
            </w:r>
            <w:proofErr w:type="spellStart"/>
            <w:r>
              <w:rPr>
                <w:sz w:val="16"/>
              </w:rPr>
              <w:t>applicabilities</w:t>
            </w:r>
            <w:proofErr w:type="spellEnd"/>
            <w:r>
              <w:rPr>
                <w:sz w:val="16"/>
              </w:rPr>
              <w:t xml:space="preserve"> for new ATSSS test cases 11.9.3 and 11.9.4</w:t>
            </w:r>
          </w:p>
        </w:tc>
        <w:tc>
          <w:tcPr>
            <w:tcW w:w="0" w:type="auto"/>
          </w:tcPr>
          <w:p w14:paraId="37890D9A" w14:textId="77777777" w:rsidR="00BC377F" w:rsidRPr="00900970" w:rsidRDefault="00BC377F" w:rsidP="00D41ECF">
            <w:pPr>
              <w:pStyle w:val="TAL"/>
              <w:rPr>
                <w:sz w:val="16"/>
              </w:rPr>
            </w:pPr>
            <w:r>
              <w:rPr>
                <w:sz w:val="16"/>
              </w:rPr>
              <w:t>ZTE Corporation</w:t>
            </w:r>
          </w:p>
        </w:tc>
        <w:tc>
          <w:tcPr>
            <w:tcW w:w="0" w:type="auto"/>
          </w:tcPr>
          <w:p w14:paraId="1FDBA570" w14:textId="77777777" w:rsidR="00BC377F" w:rsidRPr="00900970" w:rsidRDefault="00BC377F" w:rsidP="00D41ECF">
            <w:pPr>
              <w:pStyle w:val="TAL"/>
              <w:rPr>
                <w:sz w:val="16"/>
              </w:rPr>
            </w:pPr>
            <w:r>
              <w:rPr>
                <w:sz w:val="16"/>
              </w:rPr>
              <w:t>38.523-2</w:t>
            </w:r>
          </w:p>
        </w:tc>
        <w:tc>
          <w:tcPr>
            <w:tcW w:w="0" w:type="auto"/>
          </w:tcPr>
          <w:p w14:paraId="48668105" w14:textId="77777777" w:rsidR="00BC377F" w:rsidRPr="00900970" w:rsidRDefault="00BC377F" w:rsidP="00D41ECF">
            <w:pPr>
              <w:pStyle w:val="TAL"/>
              <w:rPr>
                <w:sz w:val="16"/>
              </w:rPr>
            </w:pPr>
            <w:r>
              <w:rPr>
                <w:sz w:val="16"/>
              </w:rPr>
              <w:t>0432</w:t>
            </w:r>
          </w:p>
        </w:tc>
        <w:tc>
          <w:tcPr>
            <w:tcW w:w="0" w:type="auto"/>
          </w:tcPr>
          <w:p w14:paraId="1F7073A9" w14:textId="77777777" w:rsidR="00BC377F" w:rsidRPr="00900970" w:rsidRDefault="00BC377F" w:rsidP="00D41ECF">
            <w:pPr>
              <w:pStyle w:val="TAR"/>
              <w:rPr>
                <w:sz w:val="16"/>
              </w:rPr>
            </w:pPr>
            <w:r>
              <w:rPr>
                <w:sz w:val="16"/>
              </w:rPr>
              <w:t>-</w:t>
            </w:r>
          </w:p>
        </w:tc>
        <w:tc>
          <w:tcPr>
            <w:tcW w:w="0" w:type="auto"/>
          </w:tcPr>
          <w:p w14:paraId="3811E1E0" w14:textId="77777777" w:rsidR="00BC377F" w:rsidRPr="00900970" w:rsidRDefault="00BC377F" w:rsidP="00D41ECF">
            <w:pPr>
              <w:pStyle w:val="TAL"/>
              <w:rPr>
                <w:sz w:val="16"/>
              </w:rPr>
            </w:pPr>
            <w:r>
              <w:rPr>
                <w:sz w:val="16"/>
              </w:rPr>
              <w:t>Rel-17</w:t>
            </w:r>
          </w:p>
        </w:tc>
        <w:tc>
          <w:tcPr>
            <w:tcW w:w="0" w:type="auto"/>
          </w:tcPr>
          <w:p w14:paraId="21133328" w14:textId="77777777" w:rsidR="00BC377F" w:rsidRPr="00900970" w:rsidRDefault="00BC377F" w:rsidP="00D41ECF">
            <w:pPr>
              <w:pStyle w:val="TAL"/>
              <w:rPr>
                <w:sz w:val="16"/>
              </w:rPr>
            </w:pPr>
            <w:r>
              <w:rPr>
                <w:sz w:val="16"/>
              </w:rPr>
              <w:t>F</w:t>
            </w:r>
          </w:p>
        </w:tc>
        <w:tc>
          <w:tcPr>
            <w:tcW w:w="0" w:type="auto"/>
          </w:tcPr>
          <w:p w14:paraId="789E44C5" w14:textId="77777777" w:rsidR="00BC377F" w:rsidRPr="00900970" w:rsidRDefault="00BC377F" w:rsidP="00D41ECF">
            <w:pPr>
              <w:pStyle w:val="TAL"/>
              <w:rPr>
                <w:sz w:val="16"/>
              </w:rPr>
            </w:pPr>
            <w:r>
              <w:rPr>
                <w:sz w:val="16"/>
              </w:rPr>
              <w:t>ATSSS_Ph2-UEConTest</w:t>
            </w:r>
          </w:p>
        </w:tc>
        <w:tc>
          <w:tcPr>
            <w:tcW w:w="0" w:type="auto"/>
          </w:tcPr>
          <w:p w14:paraId="6AC11F18" w14:textId="77777777" w:rsidR="00BC377F" w:rsidRPr="00900970" w:rsidRDefault="00BC377F" w:rsidP="00D41ECF">
            <w:pPr>
              <w:pStyle w:val="TAL"/>
              <w:rPr>
                <w:sz w:val="16"/>
              </w:rPr>
            </w:pPr>
            <w:r>
              <w:rPr>
                <w:sz w:val="16"/>
              </w:rPr>
              <w:t>withdrawn</w:t>
            </w:r>
          </w:p>
        </w:tc>
      </w:tr>
      <w:tr w:rsidR="00BC377F" w14:paraId="542B5C16" w14:textId="77777777" w:rsidTr="00D41ECF">
        <w:tc>
          <w:tcPr>
            <w:tcW w:w="0" w:type="auto"/>
          </w:tcPr>
          <w:p w14:paraId="6843F858" w14:textId="77777777" w:rsidR="00BC377F" w:rsidRPr="00900970" w:rsidRDefault="00BC377F" w:rsidP="00D41ECF">
            <w:pPr>
              <w:pStyle w:val="TAL"/>
              <w:rPr>
                <w:sz w:val="16"/>
              </w:rPr>
            </w:pPr>
            <w:r>
              <w:rPr>
                <w:sz w:val="16"/>
              </w:rPr>
              <w:t>R5-240359</w:t>
            </w:r>
          </w:p>
        </w:tc>
        <w:tc>
          <w:tcPr>
            <w:tcW w:w="0" w:type="auto"/>
          </w:tcPr>
          <w:p w14:paraId="129B2628" w14:textId="77777777" w:rsidR="00BC377F" w:rsidRPr="00900970" w:rsidRDefault="00BC377F" w:rsidP="00D41ECF">
            <w:pPr>
              <w:pStyle w:val="TAL"/>
              <w:rPr>
                <w:sz w:val="16"/>
              </w:rPr>
            </w:pPr>
            <w:r>
              <w:rPr>
                <w:sz w:val="16"/>
              </w:rPr>
              <w:t xml:space="preserve">Addition of applicability for </w:t>
            </w:r>
            <w:proofErr w:type="spellStart"/>
            <w:r>
              <w:rPr>
                <w:sz w:val="16"/>
              </w:rPr>
              <w:t>eNPN</w:t>
            </w:r>
            <w:proofErr w:type="spellEnd"/>
            <w:r>
              <w:rPr>
                <w:sz w:val="16"/>
              </w:rPr>
              <w:t xml:space="preserve"> test cases</w:t>
            </w:r>
          </w:p>
        </w:tc>
        <w:tc>
          <w:tcPr>
            <w:tcW w:w="0" w:type="auto"/>
          </w:tcPr>
          <w:p w14:paraId="65138C5E" w14:textId="77777777" w:rsidR="00BC377F" w:rsidRPr="00900970" w:rsidRDefault="00BC377F" w:rsidP="00D41ECF">
            <w:pPr>
              <w:pStyle w:val="TAL"/>
              <w:rPr>
                <w:sz w:val="16"/>
              </w:rPr>
            </w:pPr>
            <w:r>
              <w:rPr>
                <w:sz w:val="16"/>
              </w:rPr>
              <w:t>China Telecom</w:t>
            </w:r>
          </w:p>
        </w:tc>
        <w:tc>
          <w:tcPr>
            <w:tcW w:w="0" w:type="auto"/>
          </w:tcPr>
          <w:p w14:paraId="39FCE90F" w14:textId="77777777" w:rsidR="00BC377F" w:rsidRPr="00900970" w:rsidRDefault="00BC377F" w:rsidP="00D41ECF">
            <w:pPr>
              <w:pStyle w:val="TAL"/>
              <w:rPr>
                <w:sz w:val="16"/>
              </w:rPr>
            </w:pPr>
            <w:r>
              <w:rPr>
                <w:sz w:val="16"/>
              </w:rPr>
              <w:t>38.523-2</w:t>
            </w:r>
          </w:p>
        </w:tc>
        <w:tc>
          <w:tcPr>
            <w:tcW w:w="0" w:type="auto"/>
          </w:tcPr>
          <w:p w14:paraId="3685C868" w14:textId="77777777" w:rsidR="00BC377F" w:rsidRPr="00900970" w:rsidRDefault="00BC377F" w:rsidP="00D41ECF">
            <w:pPr>
              <w:pStyle w:val="TAL"/>
              <w:rPr>
                <w:sz w:val="16"/>
              </w:rPr>
            </w:pPr>
            <w:r>
              <w:rPr>
                <w:sz w:val="16"/>
              </w:rPr>
              <w:t>0433</w:t>
            </w:r>
          </w:p>
        </w:tc>
        <w:tc>
          <w:tcPr>
            <w:tcW w:w="0" w:type="auto"/>
          </w:tcPr>
          <w:p w14:paraId="4565FD18" w14:textId="77777777" w:rsidR="00BC377F" w:rsidRPr="00900970" w:rsidRDefault="00BC377F" w:rsidP="00D41ECF">
            <w:pPr>
              <w:pStyle w:val="TAR"/>
              <w:rPr>
                <w:sz w:val="16"/>
              </w:rPr>
            </w:pPr>
            <w:r>
              <w:rPr>
                <w:sz w:val="16"/>
              </w:rPr>
              <w:t>-</w:t>
            </w:r>
          </w:p>
        </w:tc>
        <w:tc>
          <w:tcPr>
            <w:tcW w:w="0" w:type="auto"/>
          </w:tcPr>
          <w:p w14:paraId="74AB6E36" w14:textId="77777777" w:rsidR="00BC377F" w:rsidRPr="00900970" w:rsidRDefault="00BC377F" w:rsidP="00D41ECF">
            <w:pPr>
              <w:pStyle w:val="TAL"/>
              <w:rPr>
                <w:sz w:val="16"/>
              </w:rPr>
            </w:pPr>
            <w:r>
              <w:rPr>
                <w:sz w:val="16"/>
              </w:rPr>
              <w:t>Rel-17</w:t>
            </w:r>
          </w:p>
        </w:tc>
        <w:tc>
          <w:tcPr>
            <w:tcW w:w="0" w:type="auto"/>
          </w:tcPr>
          <w:p w14:paraId="6FB00E6B" w14:textId="77777777" w:rsidR="00BC377F" w:rsidRPr="00900970" w:rsidRDefault="00BC377F" w:rsidP="00D41ECF">
            <w:pPr>
              <w:pStyle w:val="TAL"/>
              <w:rPr>
                <w:sz w:val="16"/>
              </w:rPr>
            </w:pPr>
            <w:r>
              <w:rPr>
                <w:sz w:val="16"/>
              </w:rPr>
              <w:t>F</w:t>
            </w:r>
          </w:p>
        </w:tc>
        <w:tc>
          <w:tcPr>
            <w:tcW w:w="0" w:type="auto"/>
          </w:tcPr>
          <w:p w14:paraId="50260200"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5D279FD3" w14:textId="77777777" w:rsidR="00BC377F" w:rsidRPr="00900970" w:rsidRDefault="00BC377F" w:rsidP="00D41ECF">
            <w:pPr>
              <w:pStyle w:val="TAL"/>
              <w:rPr>
                <w:sz w:val="16"/>
              </w:rPr>
            </w:pPr>
            <w:r>
              <w:rPr>
                <w:sz w:val="16"/>
              </w:rPr>
              <w:t>revised</w:t>
            </w:r>
          </w:p>
        </w:tc>
      </w:tr>
      <w:tr w:rsidR="00BC377F" w14:paraId="5BDA3E0D" w14:textId="77777777" w:rsidTr="00D41ECF">
        <w:tc>
          <w:tcPr>
            <w:tcW w:w="0" w:type="auto"/>
          </w:tcPr>
          <w:p w14:paraId="1E788A31" w14:textId="77777777" w:rsidR="00BC377F" w:rsidRPr="00900970" w:rsidRDefault="00BC377F" w:rsidP="00D41ECF">
            <w:pPr>
              <w:pStyle w:val="TAL"/>
              <w:rPr>
                <w:sz w:val="16"/>
              </w:rPr>
            </w:pPr>
            <w:r>
              <w:rPr>
                <w:sz w:val="16"/>
              </w:rPr>
              <w:t>R5-241646</w:t>
            </w:r>
          </w:p>
        </w:tc>
        <w:tc>
          <w:tcPr>
            <w:tcW w:w="0" w:type="auto"/>
          </w:tcPr>
          <w:p w14:paraId="115A373F" w14:textId="77777777" w:rsidR="00BC377F" w:rsidRPr="00900970" w:rsidRDefault="00BC377F" w:rsidP="00D41ECF">
            <w:pPr>
              <w:pStyle w:val="TAL"/>
              <w:rPr>
                <w:sz w:val="16"/>
              </w:rPr>
            </w:pPr>
            <w:r>
              <w:rPr>
                <w:sz w:val="16"/>
              </w:rPr>
              <w:t xml:space="preserve">Addition of applicability for </w:t>
            </w:r>
            <w:proofErr w:type="spellStart"/>
            <w:r>
              <w:rPr>
                <w:sz w:val="16"/>
              </w:rPr>
              <w:t>eNPN</w:t>
            </w:r>
            <w:proofErr w:type="spellEnd"/>
            <w:r>
              <w:rPr>
                <w:sz w:val="16"/>
              </w:rPr>
              <w:t xml:space="preserve"> test cases</w:t>
            </w:r>
          </w:p>
        </w:tc>
        <w:tc>
          <w:tcPr>
            <w:tcW w:w="0" w:type="auto"/>
          </w:tcPr>
          <w:p w14:paraId="4D061D44" w14:textId="77777777" w:rsidR="00BC377F" w:rsidRPr="00900970" w:rsidRDefault="00BC377F" w:rsidP="00D41ECF">
            <w:pPr>
              <w:pStyle w:val="TAL"/>
              <w:rPr>
                <w:sz w:val="16"/>
              </w:rPr>
            </w:pPr>
            <w:r>
              <w:rPr>
                <w:sz w:val="16"/>
              </w:rPr>
              <w:t>China Telecom</w:t>
            </w:r>
          </w:p>
        </w:tc>
        <w:tc>
          <w:tcPr>
            <w:tcW w:w="0" w:type="auto"/>
          </w:tcPr>
          <w:p w14:paraId="7E9D8813" w14:textId="77777777" w:rsidR="00BC377F" w:rsidRPr="00900970" w:rsidRDefault="00BC377F" w:rsidP="00D41ECF">
            <w:pPr>
              <w:pStyle w:val="TAL"/>
              <w:rPr>
                <w:sz w:val="16"/>
              </w:rPr>
            </w:pPr>
            <w:r>
              <w:rPr>
                <w:sz w:val="16"/>
              </w:rPr>
              <w:t>38.523-2</w:t>
            </w:r>
          </w:p>
        </w:tc>
        <w:tc>
          <w:tcPr>
            <w:tcW w:w="0" w:type="auto"/>
          </w:tcPr>
          <w:p w14:paraId="7C7A40F4" w14:textId="77777777" w:rsidR="00BC377F" w:rsidRPr="00900970" w:rsidRDefault="00BC377F" w:rsidP="00D41ECF">
            <w:pPr>
              <w:pStyle w:val="TAL"/>
              <w:rPr>
                <w:sz w:val="16"/>
              </w:rPr>
            </w:pPr>
            <w:r>
              <w:rPr>
                <w:sz w:val="16"/>
              </w:rPr>
              <w:t>0433</w:t>
            </w:r>
          </w:p>
        </w:tc>
        <w:tc>
          <w:tcPr>
            <w:tcW w:w="0" w:type="auto"/>
          </w:tcPr>
          <w:p w14:paraId="791ABAD0" w14:textId="77777777" w:rsidR="00BC377F" w:rsidRPr="00900970" w:rsidRDefault="00BC377F" w:rsidP="00D41ECF">
            <w:pPr>
              <w:pStyle w:val="TAR"/>
              <w:rPr>
                <w:sz w:val="16"/>
              </w:rPr>
            </w:pPr>
            <w:r>
              <w:rPr>
                <w:sz w:val="16"/>
              </w:rPr>
              <w:t>1</w:t>
            </w:r>
          </w:p>
        </w:tc>
        <w:tc>
          <w:tcPr>
            <w:tcW w:w="0" w:type="auto"/>
          </w:tcPr>
          <w:p w14:paraId="117DA63E" w14:textId="77777777" w:rsidR="00BC377F" w:rsidRPr="00900970" w:rsidRDefault="00BC377F" w:rsidP="00D41ECF">
            <w:pPr>
              <w:pStyle w:val="TAL"/>
              <w:rPr>
                <w:sz w:val="16"/>
              </w:rPr>
            </w:pPr>
            <w:r>
              <w:rPr>
                <w:sz w:val="16"/>
              </w:rPr>
              <w:t>Rel-17</w:t>
            </w:r>
          </w:p>
        </w:tc>
        <w:tc>
          <w:tcPr>
            <w:tcW w:w="0" w:type="auto"/>
          </w:tcPr>
          <w:p w14:paraId="1C5F4290" w14:textId="77777777" w:rsidR="00BC377F" w:rsidRPr="00900970" w:rsidRDefault="00BC377F" w:rsidP="00D41ECF">
            <w:pPr>
              <w:pStyle w:val="TAL"/>
              <w:rPr>
                <w:sz w:val="16"/>
              </w:rPr>
            </w:pPr>
            <w:r>
              <w:rPr>
                <w:sz w:val="16"/>
              </w:rPr>
              <w:t>F</w:t>
            </w:r>
          </w:p>
        </w:tc>
        <w:tc>
          <w:tcPr>
            <w:tcW w:w="0" w:type="auto"/>
          </w:tcPr>
          <w:p w14:paraId="0D893DF8"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651B1AA6" w14:textId="77777777" w:rsidR="00BC377F" w:rsidRPr="00900970" w:rsidRDefault="00BC377F" w:rsidP="00D41ECF">
            <w:pPr>
              <w:pStyle w:val="TAL"/>
              <w:rPr>
                <w:sz w:val="16"/>
              </w:rPr>
            </w:pPr>
            <w:r>
              <w:rPr>
                <w:sz w:val="16"/>
              </w:rPr>
              <w:t>agreed</w:t>
            </w:r>
          </w:p>
        </w:tc>
      </w:tr>
      <w:tr w:rsidR="00BC377F" w14:paraId="771C4E86" w14:textId="77777777" w:rsidTr="00D41ECF">
        <w:tc>
          <w:tcPr>
            <w:tcW w:w="0" w:type="auto"/>
          </w:tcPr>
          <w:p w14:paraId="5E8B5A34" w14:textId="77777777" w:rsidR="00BC377F" w:rsidRPr="00900970" w:rsidRDefault="00BC377F" w:rsidP="00D41ECF">
            <w:pPr>
              <w:pStyle w:val="TAL"/>
              <w:rPr>
                <w:sz w:val="16"/>
              </w:rPr>
            </w:pPr>
            <w:r>
              <w:rPr>
                <w:sz w:val="16"/>
              </w:rPr>
              <w:t>R5-240360</w:t>
            </w:r>
          </w:p>
        </w:tc>
        <w:tc>
          <w:tcPr>
            <w:tcW w:w="0" w:type="auto"/>
          </w:tcPr>
          <w:p w14:paraId="231062CC" w14:textId="77777777" w:rsidR="00BC377F" w:rsidRPr="00900970" w:rsidRDefault="00BC377F" w:rsidP="00D41ECF">
            <w:pPr>
              <w:pStyle w:val="TAL"/>
              <w:rPr>
                <w:sz w:val="16"/>
              </w:rPr>
            </w:pPr>
            <w:r>
              <w:rPr>
                <w:sz w:val="16"/>
              </w:rPr>
              <w:t>Scoping NR SA applicable TCs for SNPN-only UEs</w:t>
            </w:r>
          </w:p>
        </w:tc>
        <w:tc>
          <w:tcPr>
            <w:tcW w:w="0" w:type="auto"/>
          </w:tcPr>
          <w:p w14:paraId="46AAE0C9" w14:textId="77777777" w:rsidR="00BC377F" w:rsidRPr="00900970" w:rsidRDefault="00BC377F" w:rsidP="00D41ECF">
            <w:pPr>
              <w:pStyle w:val="TAL"/>
              <w:rPr>
                <w:sz w:val="16"/>
              </w:rPr>
            </w:pPr>
            <w:r>
              <w:rPr>
                <w:sz w:val="16"/>
              </w:rPr>
              <w:t>China Telecom</w:t>
            </w:r>
          </w:p>
        </w:tc>
        <w:tc>
          <w:tcPr>
            <w:tcW w:w="0" w:type="auto"/>
          </w:tcPr>
          <w:p w14:paraId="247E4D19" w14:textId="77777777" w:rsidR="00BC377F" w:rsidRPr="00900970" w:rsidRDefault="00BC377F" w:rsidP="00D41ECF">
            <w:pPr>
              <w:pStyle w:val="TAL"/>
              <w:rPr>
                <w:sz w:val="16"/>
              </w:rPr>
            </w:pPr>
            <w:r>
              <w:rPr>
                <w:sz w:val="16"/>
              </w:rPr>
              <w:t>38.523-2</w:t>
            </w:r>
          </w:p>
        </w:tc>
        <w:tc>
          <w:tcPr>
            <w:tcW w:w="0" w:type="auto"/>
          </w:tcPr>
          <w:p w14:paraId="1C6075E6" w14:textId="77777777" w:rsidR="00BC377F" w:rsidRPr="00900970" w:rsidRDefault="00BC377F" w:rsidP="00D41ECF">
            <w:pPr>
              <w:pStyle w:val="TAL"/>
              <w:rPr>
                <w:sz w:val="16"/>
              </w:rPr>
            </w:pPr>
            <w:r>
              <w:rPr>
                <w:sz w:val="16"/>
              </w:rPr>
              <w:t>0434</w:t>
            </w:r>
          </w:p>
        </w:tc>
        <w:tc>
          <w:tcPr>
            <w:tcW w:w="0" w:type="auto"/>
          </w:tcPr>
          <w:p w14:paraId="3B97CCC6" w14:textId="77777777" w:rsidR="00BC377F" w:rsidRPr="00900970" w:rsidRDefault="00BC377F" w:rsidP="00D41ECF">
            <w:pPr>
              <w:pStyle w:val="TAR"/>
              <w:rPr>
                <w:sz w:val="16"/>
              </w:rPr>
            </w:pPr>
            <w:r>
              <w:rPr>
                <w:sz w:val="16"/>
              </w:rPr>
              <w:t>-</w:t>
            </w:r>
          </w:p>
        </w:tc>
        <w:tc>
          <w:tcPr>
            <w:tcW w:w="0" w:type="auto"/>
          </w:tcPr>
          <w:p w14:paraId="4997A810" w14:textId="77777777" w:rsidR="00BC377F" w:rsidRPr="00900970" w:rsidRDefault="00BC377F" w:rsidP="00D41ECF">
            <w:pPr>
              <w:pStyle w:val="TAL"/>
              <w:rPr>
                <w:sz w:val="16"/>
              </w:rPr>
            </w:pPr>
            <w:r>
              <w:rPr>
                <w:sz w:val="16"/>
              </w:rPr>
              <w:t>Rel-17</w:t>
            </w:r>
          </w:p>
        </w:tc>
        <w:tc>
          <w:tcPr>
            <w:tcW w:w="0" w:type="auto"/>
          </w:tcPr>
          <w:p w14:paraId="5A174960" w14:textId="77777777" w:rsidR="00BC377F" w:rsidRPr="00900970" w:rsidRDefault="00BC377F" w:rsidP="00D41ECF">
            <w:pPr>
              <w:pStyle w:val="TAL"/>
              <w:rPr>
                <w:sz w:val="16"/>
              </w:rPr>
            </w:pPr>
            <w:r>
              <w:rPr>
                <w:sz w:val="16"/>
              </w:rPr>
              <w:t>F</w:t>
            </w:r>
          </w:p>
        </w:tc>
        <w:tc>
          <w:tcPr>
            <w:tcW w:w="0" w:type="auto"/>
          </w:tcPr>
          <w:p w14:paraId="4A66C05D"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62EE9D7A" w14:textId="77777777" w:rsidR="00BC377F" w:rsidRPr="00900970" w:rsidRDefault="00BC377F" w:rsidP="00D41ECF">
            <w:pPr>
              <w:pStyle w:val="TAL"/>
              <w:rPr>
                <w:sz w:val="16"/>
              </w:rPr>
            </w:pPr>
            <w:r>
              <w:rPr>
                <w:sz w:val="16"/>
              </w:rPr>
              <w:t>revised</w:t>
            </w:r>
          </w:p>
        </w:tc>
      </w:tr>
      <w:tr w:rsidR="00BC377F" w14:paraId="6831ECB7" w14:textId="77777777" w:rsidTr="00D41ECF">
        <w:tc>
          <w:tcPr>
            <w:tcW w:w="0" w:type="auto"/>
          </w:tcPr>
          <w:p w14:paraId="13FD5887" w14:textId="77777777" w:rsidR="00BC377F" w:rsidRPr="00900970" w:rsidRDefault="00BC377F" w:rsidP="00D41ECF">
            <w:pPr>
              <w:pStyle w:val="TAL"/>
              <w:rPr>
                <w:sz w:val="16"/>
              </w:rPr>
            </w:pPr>
            <w:r>
              <w:rPr>
                <w:sz w:val="16"/>
              </w:rPr>
              <w:t>R5-241589</w:t>
            </w:r>
          </w:p>
        </w:tc>
        <w:tc>
          <w:tcPr>
            <w:tcW w:w="0" w:type="auto"/>
          </w:tcPr>
          <w:p w14:paraId="7939F19B" w14:textId="77777777" w:rsidR="00BC377F" w:rsidRPr="00900970" w:rsidRDefault="00BC377F" w:rsidP="00D41ECF">
            <w:pPr>
              <w:pStyle w:val="TAL"/>
              <w:rPr>
                <w:sz w:val="16"/>
              </w:rPr>
            </w:pPr>
            <w:r>
              <w:rPr>
                <w:sz w:val="16"/>
              </w:rPr>
              <w:t>Scoping NR SA applicable TCs for SNPN-only UEs</w:t>
            </w:r>
          </w:p>
        </w:tc>
        <w:tc>
          <w:tcPr>
            <w:tcW w:w="0" w:type="auto"/>
          </w:tcPr>
          <w:p w14:paraId="3EF6BAD9" w14:textId="77777777" w:rsidR="00BC377F" w:rsidRPr="00900970" w:rsidRDefault="00BC377F" w:rsidP="00D41ECF">
            <w:pPr>
              <w:pStyle w:val="TAL"/>
              <w:rPr>
                <w:sz w:val="16"/>
              </w:rPr>
            </w:pPr>
            <w:r>
              <w:rPr>
                <w:sz w:val="16"/>
              </w:rPr>
              <w:t>China Telecom</w:t>
            </w:r>
          </w:p>
        </w:tc>
        <w:tc>
          <w:tcPr>
            <w:tcW w:w="0" w:type="auto"/>
          </w:tcPr>
          <w:p w14:paraId="1A6AF445" w14:textId="77777777" w:rsidR="00BC377F" w:rsidRPr="00900970" w:rsidRDefault="00BC377F" w:rsidP="00D41ECF">
            <w:pPr>
              <w:pStyle w:val="TAL"/>
              <w:rPr>
                <w:sz w:val="16"/>
              </w:rPr>
            </w:pPr>
            <w:r>
              <w:rPr>
                <w:sz w:val="16"/>
              </w:rPr>
              <w:t>38.523-2</w:t>
            </w:r>
          </w:p>
        </w:tc>
        <w:tc>
          <w:tcPr>
            <w:tcW w:w="0" w:type="auto"/>
          </w:tcPr>
          <w:p w14:paraId="1429C1F4" w14:textId="77777777" w:rsidR="00BC377F" w:rsidRPr="00900970" w:rsidRDefault="00BC377F" w:rsidP="00D41ECF">
            <w:pPr>
              <w:pStyle w:val="TAL"/>
              <w:rPr>
                <w:sz w:val="16"/>
              </w:rPr>
            </w:pPr>
            <w:r>
              <w:rPr>
                <w:sz w:val="16"/>
              </w:rPr>
              <w:t>0434</w:t>
            </w:r>
          </w:p>
        </w:tc>
        <w:tc>
          <w:tcPr>
            <w:tcW w:w="0" w:type="auto"/>
          </w:tcPr>
          <w:p w14:paraId="21025AAD" w14:textId="77777777" w:rsidR="00BC377F" w:rsidRPr="00900970" w:rsidRDefault="00BC377F" w:rsidP="00D41ECF">
            <w:pPr>
              <w:pStyle w:val="TAR"/>
              <w:rPr>
                <w:sz w:val="16"/>
              </w:rPr>
            </w:pPr>
            <w:r>
              <w:rPr>
                <w:sz w:val="16"/>
              </w:rPr>
              <w:t>1</w:t>
            </w:r>
          </w:p>
        </w:tc>
        <w:tc>
          <w:tcPr>
            <w:tcW w:w="0" w:type="auto"/>
          </w:tcPr>
          <w:p w14:paraId="725D58B1" w14:textId="77777777" w:rsidR="00BC377F" w:rsidRPr="00900970" w:rsidRDefault="00BC377F" w:rsidP="00D41ECF">
            <w:pPr>
              <w:pStyle w:val="TAL"/>
              <w:rPr>
                <w:sz w:val="16"/>
              </w:rPr>
            </w:pPr>
            <w:r>
              <w:rPr>
                <w:sz w:val="16"/>
              </w:rPr>
              <w:t>Rel-17</w:t>
            </w:r>
          </w:p>
        </w:tc>
        <w:tc>
          <w:tcPr>
            <w:tcW w:w="0" w:type="auto"/>
          </w:tcPr>
          <w:p w14:paraId="022060D6" w14:textId="77777777" w:rsidR="00BC377F" w:rsidRPr="00900970" w:rsidRDefault="00BC377F" w:rsidP="00D41ECF">
            <w:pPr>
              <w:pStyle w:val="TAL"/>
              <w:rPr>
                <w:sz w:val="16"/>
              </w:rPr>
            </w:pPr>
            <w:r>
              <w:rPr>
                <w:sz w:val="16"/>
              </w:rPr>
              <w:t>F</w:t>
            </w:r>
          </w:p>
        </w:tc>
        <w:tc>
          <w:tcPr>
            <w:tcW w:w="0" w:type="auto"/>
          </w:tcPr>
          <w:p w14:paraId="2F2F9FD3"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51133054" w14:textId="77777777" w:rsidR="00BC377F" w:rsidRPr="00900970" w:rsidRDefault="00BC377F" w:rsidP="00D41ECF">
            <w:pPr>
              <w:pStyle w:val="TAL"/>
              <w:rPr>
                <w:sz w:val="16"/>
              </w:rPr>
            </w:pPr>
            <w:r>
              <w:rPr>
                <w:sz w:val="16"/>
              </w:rPr>
              <w:t>agreed</w:t>
            </w:r>
          </w:p>
        </w:tc>
      </w:tr>
      <w:tr w:rsidR="00BC377F" w14:paraId="4065FB01" w14:textId="77777777" w:rsidTr="00D41ECF">
        <w:tc>
          <w:tcPr>
            <w:tcW w:w="0" w:type="auto"/>
          </w:tcPr>
          <w:p w14:paraId="5E531F64" w14:textId="77777777" w:rsidR="00BC377F" w:rsidRPr="00900970" w:rsidRDefault="00BC377F" w:rsidP="00D41ECF">
            <w:pPr>
              <w:pStyle w:val="TAL"/>
              <w:rPr>
                <w:sz w:val="16"/>
              </w:rPr>
            </w:pPr>
            <w:r>
              <w:rPr>
                <w:sz w:val="16"/>
              </w:rPr>
              <w:t>R5-240386</w:t>
            </w:r>
          </w:p>
        </w:tc>
        <w:tc>
          <w:tcPr>
            <w:tcW w:w="0" w:type="auto"/>
          </w:tcPr>
          <w:p w14:paraId="35E82349" w14:textId="77777777" w:rsidR="00BC377F" w:rsidRPr="00900970" w:rsidRDefault="00BC377F" w:rsidP="00D41ECF">
            <w:pPr>
              <w:pStyle w:val="TAL"/>
              <w:rPr>
                <w:sz w:val="16"/>
              </w:rPr>
            </w:pPr>
            <w:r>
              <w:rPr>
                <w:sz w:val="16"/>
              </w:rPr>
              <w:t xml:space="preserve">Addition of applicability for inter-SN conditional </w:t>
            </w:r>
            <w:proofErr w:type="spellStart"/>
            <w:r>
              <w:rPr>
                <w:sz w:val="16"/>
              </w:rPr>
              <w:t>PSCell</w:t>
            </w:r>
            <w:proofErr w:type="spellEnd"/>
            <w:r>
              <w:rPr>
                <w:sz w:val="16"/>
              </w:rPr>
              <w:t xml:space="preserve"> change</w:t>
            </w:r>
          </w:p>
        </w:tc>
        <w:tc>
          <w:tcPr>
            <w:tcW w:w="0" w:type="auto"/>
          </w:tcPr>
          <w:p w14:paraId="259E66D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8DBE5E0" w14:textId="77777777" w:rsidR="00BC377F" w:rsidRPr="00900970" w:rsidRDefault="00BC377F" w:rsidP="00D41ECF">
            <w:pPr>
              <w:pStyle w:val="TAL"/>
              <w:rPr>
                <w:sz w:val="16"/>
              </w:rPr>
            </w:pPr>
            <w:r>
              <w:rPr>
                <w:sz w:val="16"/>
              </w:rPr>
              <w:t>38.523-2</w:t>
            </w:r>
          </w:p>
        </w:tc>
        <w:tc>
          <w:tcPr>
            <w:tcW w:w="0" w:type="auto"/>
          </w:tcPr>
          <w:p w14:paraId="370E9CD0" w14:textId="77777777" w:rsidR="00BC377F" w:rsidRPr="00900970" w:rsidRDefault="00BC377F" w:rsidP="00D41ECF">
            <w:pPr>
              <w:pStyle w:val="TAL"/>
              <w:rPr>
                <w:sz w:val="16"/>
              </w:rPr>
            </w:pPr>
            <w:r>
              <w:rPr>
                <w:sz w:val="16"/>
              </w:rPr>
              <w:t>0435</w:t>
            </w:r>
          </w:p>
        </w:tc>
        <w:tc>
          <w:tcPr>
            <w:tcW w:w="0" w:type="auto"/>
          </w:tcPr>
          <w:p w14:paraId="46A2BA9E" w14:textId="77777777" w:rsidR="00BC377F" w:rsidRPr="00900970" w:rsidRDefault="00BC377F" w:rsidP="00D41ECF">
            <w:pPr>
              <w:pStyle w:val="TAR"/>
              <w:rPr>
                <w:sz w:val="16"/>
              </w:rPr>
            </w:pPr>
            <w:r>
              <w:rPr>
                <w:sz w:val="16"/>
              </w:rPr>
              <w:t>-</w:t>
            </w:r>
          </w:p>
        </w:tc>
        <w:tc>
          <w:tcPr>
            <w:tcW w:w="0" w:type="auto"/>
          </w:tcPr>
          <w:p w14:paraId="6BDE1E2E" w14:textId="77777777" w:rsidR="00BC377F" w:rsidRPr="00900970" w:rsidRDefault="00BC377F" w:rsidP="00D41ECF">
            <w:pPr>
              <w:pStyle w:val="TAL"/>
              <w:rPr>
                <w:sz w:val="16"/>
              </w:rPr>
            </w:pPr>
            <w:r>
              <w:rPr>
                <w:sz w:val="16"/>
              </w:rPr>
              <w:t>Rel-17</w:t>
            </w:r>
          </w:p>
        </w:tc>
        <w:tc>
          <w:tcPr>
            <w:tcW w:w="0" w:type="auto"/>
          </w:tcPr>
          <w:p w14:paraId="4338C24C" w14:textId="77777777" w:rsidR="00BC377F" w:rsidRPr="00900970" w:rsidRDefault="00BC377F" w:rsidP="00D41ECF">
            <w:pPr>
              <w:pStyle w:val="TAL"/>
              <w:rPr>
                <w:sz w:val="16"/>
              </w:rPr>
            </w:pPr>
            <w:r>
              <w:rPr>
                <w:sz w:val="16"/>
              </w:rPr>
              <w:t>F</w:t>
            </w:r>
          </w:p>
        </w:tc>
        <w:tc>
          <w:tcPr>
            <w:tcW w:w="0" w:type="auto"/>
          </w:tcPr>
          <w:p w14:paraId="7382B38D" w14:textId="77777777" w:rsidR="00BC377F" w:rsidRPr="00900970" w:rsidRDefault="00BC377F" w:rsidP="00D41ECF">
            <w:pPr>
              <w:pStyle w:val="TAL"/>
              <w:rPr>
                <w:sz w:val="16"/>
              </w:rPr>
            </w:pPr>
            <w:r>
              <w:rPr>
                <w:sz w:val="16"/>
              </w:rPr>
              <w:t>LTE_NR_DC_enh2-UEConTest</w:t>
            </w:r>
          </w:p>
        </w:tc>
        <w:tc>
          <w:tcPr>
            <w:tcW w:w="0" w:type="auto"/>
          </w:tcPr>
          <w:p w14:paraId="782F0F2C" w14:textId="77777777" w:rsidR="00BC377F" w:rsidRPr="00900970" w:rsidRDefault="00BC377F" w:rsidP="00D41ECF">
            <w:pPr>
              <w:pStyle w:val="TAL"/>
              <w:rPr>
                <w:sz w:val="16"/>
              </w:rPr>
            </w:pPr>
            <w:r>
              <w:rPr>
                <w:sz w:val="16"/>
              </w:rPr>
              <w:t>revised</w:t>
            </w:r>
          </w:p>
        </w:tc>
      </w:tr>
      <w:tr w:rsidR="00BC377F" w14:paraId="56AE15B3" w14:textId="77777777" w:rsidTr="00D41ECF">
        <w:tc>
          <w:tcPr>
            <w:tcW w:w="0" w:type="auto"/>
          </w:tcPr>
          <w:p w14:paraId="235B1E1F" w14:textId="77777777" w:rsidR="00BC377F" w:rsidRPr="00900970" w:rsidRDefault="00BC377F" w:rsidP="00D41ECF">
            <w:pPr>
              <w:pStyle w:val="TAL"/>
              <w:rPr>
                <w:sz w:val="16"/>
              </w:rPr>
            </w:pPr>
            <w:r>
              <w:rPr>
                <w:sz w:val="16"/>
              </w:rPr>
              <w:t>R5-241604</w:t>
            </w:r>
          </w:p>
        </w:tc>
        <w:tc>
          <w:tcPr>
            <w:tcW w:w="0" w:type="auto"/>
          </w:tcPr>
          <w:p w14:paraId="799F4D0C" w14:textId="77777777" w:rsidR="00BC377F" w:rsidRPr="00900970" w:rsidRDefault="00BC377F" w:rsidP="00D41ECF">
            <w:pPr>
              <w:pStyle w:val="TAL"/>
              <w:rPr>
                <w:sz w:val="16"/>
              </w:rPr>
            </w:pPr>
            <w:r>
              <w:rPr>
                <w:sz w:val="16"/>
              </w:rPr>
              <w:t xml:space="preserve">Addition of applicability for inter-SN conditional </w:t>
            </w:r>
            <w:proofErr w:type="spellStart"/>
            <w:r>
              <w:rPr>
                <w:sz w:val="16"/>
              </w:rPr>
              <w:t>PSCell</w:t>
            </w:r>
            <w:proofErr w:type="spellEnd"/>
            <w:r>
              <w:rPr>
                <w:sz w:val="16"/>
              </w:rPr>
              <w:t xml:space="preserve"> change</w:t>
            </w:r>
          </w:p>
        </w:tc>
        <w:tc>
          <w:tcPr>
            <w:tcW w:w="0" w:type="auto"/>
          </w:tcPr>
          <w:p w14:paraId="6F5BB1A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BBA5976" w14:textId="77777777" w:rsidR="00BC377F" w:rsidRPr="00900970" w:rsidRDefault="00BC377F" w:rsidP="00D41ECF">
            <w:pPr>
              <w:pStyle w:val="TAL"/>
              <w:rPr>
                <w:sz w:val="16"/>
              </w:rPr>
            </w:pPr>
            <w:r>
              <w:rPr>
                <w:sz w:val="16"/>
              </w:rPr>
              <w:t>38.523-2</w:t>
            </w:r>
          </w:p>
        </w:tc>
        <w:tc>
          <w:tcPr>
            <w:tcW w:w="0" w:type="auto"/>
          </w:tcPr>
          <w:p w14:paraId="2706D3F8" w14:textId="77777777" w:rsidR="00BC377F" w:rsidRPr="00900970" w:rsidRDefault="00BC377F" w:rsidP="00D41ECF">
            <w:pPr>
              <w:pStyle w:val="TAL"/>
              <w:rPr>
                <w:sz w:val="16"/>
              </w:rPr>
            </w:pPr>
            <w:r>
              <w:rPr>
                <w:sz w:val="16"/>
              </w:rPr>
              <w:t>0435</w:t>
            </w:r>
          </w:p>
        </w:tc>
        <w:tc>
          <w:tcPr>
            <w:tcW w:w="0" w:type="auto"/>
          </w:tcPr>
          <w:p w14:paraId="4BFE8B3D" w14:textId="77777777" w:rsidR="00BC377F" w:rsidRPr="00900970" w:rsidRDefault="00BC377F" w:rsidP="00D41ECF">
            <w:pPr>
              <w:pStyle w:val="TAR"/>
              <w:rPr>
                <w:sz w:val="16"/>
              </w:rPr>
            </w:pPr>
            <w:r>
              <w:rPr>
                <w:sz w:val="16"/>
              </w:rPr>
              <w:t>1</w:t>
            </w:r>
          </w:p>
        </w:tc>
        <w:tc>
          <w:tcPr>
            <w:tcW w:w="0" w:type="auto"/>
          </w:tcPr>
          <w:p w14:paraId="7F307B33" w14:textId="77777777" w:rsidR="00BC377F" w:rsidRPr="00900970" w:rsidRDefault="00BC377F" w:rsidP="00D41ECF">
            <w:pPr>
              <w:pStyle w:val="TAL"/>
              <w:rPr>
                <w:sz w:val="16"/>
              </w:rPr>
            </w:pPr>
            <w:r>
              <w:rPr>
                <w:sz w:val="16"/>
              </w:rPr>
              <w:t>Rel-17</w:t>
            </w:r>
          </w:p>
        </w:tc>
        <w:tc>
          <w:tcPr>
            <w:tcW w:w="0" w:type="auto"/>
          </w:tcPr>
          <w:p w14:paraId="01F33DC8" w14:textId="77777777" w:rsidR="00BC377F" w:rsidRPr="00900970" w:rsidRDefault="00BC377F" w:rsidP="00D41ECF">
            <w:pPr>
              <w:pStyle w:val="TAL"/>
              <w:rPr>
                <w:sz w:val="16"/>
              </w:rPr>
            </w:pPr>
            <w:r>
              <w:rPr>
                <w:sz w:val="16"/>
              </w:rPr>
              <w:t>F</w:t>
            </w:r>
          </w:p>
        </w:tc>
        <w:tc>
          <w:tcPr>
            <w:tcW w:w="0" w:type="auto"/>
          </w:tcPr>
          <w:p w14:paraId="6B95C4A5" w14:textId="77777777" w:rsidR="00BC377F" w:rsidRPr="00900970" w:rsidRDefault="00BC377F" w:rsidP="00D41ECF">
            <w:pPr>
              <w:pStyle w:val="TAL"/>
              <w:rPr>
                <w:sz w:val="16"/>
              </w:rPr>
            </w:pPr>
            <w:r>
              <w:rPr>
                <w:sz w:val="16"/>
              </w:rPr>
              <w:t>LTE_NR_DC_enh2-UEConTest</w:t>
            </w:r>
          </w:p>
        </w:tc>
        <w:tc>
          <w:tcPr>
            <w:tcW w:w="0" w:type="auto"/>
          </w:tcPr>
          <w:p w14:paraId="6BA5E77A" w14:textId="77777777" w:rsidR="00BC377F" w:rsidRPr="00900970" w:rsidRDefault="00BC377F" w:rsidP="00D41ECF">
            <w:pPr>
              <w:pStyle w:val="TAL"/>
              <w:rPr>
                <w:sz w:val="16"/>
              </w:rPr>
            </w:pPr>
            <w:r>
              <w:rPr>
                <w:sz w:val="16"/>
              </w:rPr>
              <w:t>agreed</w:t>
            </w:r>
          </w:p>
        </w:tc>
      </w:tr>
      <w:tr w:rsidR="00BC377F" w14:paraId="5790876E" w14:textId="77777777" w:rsidTr="00D41ECF">
        <w:tc>
          <w:tcPr>
            <w:tcW w:w="0" w:type="auto"/>
          </w:tcPr>
          <w:p w14:paraId="6F8360E5" w14:textId="77777777" w:rsidR="00BC377F" w:rsidRPr="00900970" w:rsidRDefault="00BC377F" w:rsidP="00D41ECF">
            <w:pPr>
              <w:pStyle w:val="TAL"/>
              <w:rPr>
                <w:sz w:val="16"/>
              </w:rPr>
            </w:pPr>
            <w:r>
              <w:rPr>
                <w:sz w:val="16"/>
              </w:rPr>
              <w:t>R5-240427</w:t>
            </w:r>
          </w:p>
        </w:tc>
        <w:tc>
          <w:tcPr>
            <w:tcW w:w="0" w:type="auto"/>
          </w:tcPr>
          <w:p w14:paraId="1E292E79" w14:textId="77777777" w:rsidR="00BC377F" w:rsidRPr="00900970" w:rsidRDefault="00BC377F" w:rsidP="00D41ECF">
            <w:pPr>
              <w:pStyle w:val="TAL"/>
              <w:rPr>
                <w:sz w:val="16"/>
              </w:rPr>
            </w:pPr>
            <w:r>
              <w:rPr>
                <w:sz w:val="16"/>
              </w:rPr>
              <w:t>Update the applicability of PEIPS TC 9.1.14.1 and 11.4.1a</w:t>
            </w:r>
          </w:p>
        </w:tc>
        <w:tc>
          <w:tcPr>
            <w:tcW w:w="0" w:type="auto"/>
          </w:tcPr>
          <w:p w14:paraId="2CE8A66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444C470" w14:textId="77777777" w:rsidR="00BC377F" w:rsidRPr="00900970" w:rsidRDefault="00BC377F" w:rsidP="00D41ECF">
            <w:pPr>
              <w:pStyle w:val="TAL"/>
              <w:rPr>
                <w:sz w:val="16"/>
              </w:rPr>
            </w:pPr>
            <w:r>
              <w:rPr>
                <w:sz w:val="16"/>
              </w:rPr>
              <w:t>38.523-2</w:t>
            </w:r>
          </w:p>
        </w:tc>
        <w:tc>
          <w:tcPr>
            <w:tcW w:w="0" w:type="auto"/>
          </w:tcPr>
          <w:p w14:paraId="0D30E2AB" w14:textId="77777777" w:rsidR="00BC377F" w:rsidRPr="00900970" w:rsidRDefault="00BC377F" w:rsidP="00D41ECF">
            <w:pPr>
              <w:pStyle w:val="TAL"/>
              <w:rPr>
                <w:sz w:val="16"/>
              </w:rPr>
            </w:pPr>
            <w:r>
              <w:rPr>
                <w:sz w:val="16"/>
              </w:rPr>
              <w:t>0436</w:t>
            </w:r>
          </w:p>
        </w:tc>
        <w:tc>
          <w:tcPr>
            <w:tcW w:w="0" w:type="auto"/>
          </w:tcPr>
          <w:p w14:paraId="277475D7" w14:textId="77777777" w:rsidR="00BC377F" w:rsidRPr="00900970" w:rsidRDefault="00BC377F" w:rsidP="00D41ECF">
            <w:pPr>
              <w:pStyle w:val="TAR"/>
              <w:rPr>
                <w:sz w:val="16"/>
              </w:rPr>
            </w:pPr>
            <w:r>
              <w:rPr>
                <w:sz w:val="16"/>
              </w:rPr>
              <w:t>-</w:t>
            </w:r>
          </w:p>
        </w:tc>
        <w:tc>
          <w:tcPr>
            <w:tcW w:w="0" w:type="auto"/>
          </w:tcPr>
          <w:p w14:paraId="39D98A07" w14:textId="77777777" w:rsidR="00BC377F" w:rsidRPr="00900970" w:rsidRDefault="00BC377F" w:rsidP="00D41ECF">
            <w:pPr>
              <w:pStyle w:val="TAL"/>
              <w:rPr>
                <w:sz w:val="16"/>
              </w:rPr>
            </w:pPr>
            <w:r>
              <w:rPr>
                <w:sz w:val="16"/>
              </w:rPr>
              <w:t>Rel-17</w:t>
            </w:r>
          </w:p>
        </w:tc>
        <w:tc>
          <w:tcPr>
            <w:tcW w:w="0" w:type="auto"/>
          </w:tcPr>
          <w:p w14:paraId="69910EF9" w14:textId="77777777" w:rsidR="00BC377F" w:rsidRPr="00900970" w:rsidRDefault="00BC377F" w:rsidP="00D41ECF">
            <w:pPr>
              <w:pStyle w:val="TAL"/>
              <w:rPr>
                <w:sz w:val="16"/>
              </w:rPr>
            </w:pPr>
            <w:r>
              <w:rPr>
                <w:sz w:val="16"/>
              </w:rPr>
              <w:t>F</w:t>
            </w:r>
          </w:p>
        </w:tc>
        <w:tc>
          <w:tcPr>
            <w:tcW w:w="0" w:type="auto"/>
          </w:tcPr>
          <w:p w14:paraId="7CF85DE4"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5F36E232" w14:textId="77777777" w:rsidR="00BC377F" w:rsidRPr="00900970" w:rsidRDefault="00BC377F" w:rsidP="00D41ECF">
            <w:pPr>
              <w:pStyle w:val="TAL"/>
              <w:rPr>
                <w:sz w:val="16"/>
              </w:rPr>
            </w:pPr>
            <w:r>
              <w:rPr>
                <w:sz w:val="16"/>
              </w:rPr>
              <w:t>revised</w:t>
            </w:r>
          </w:p>
        </w:tc>
      </w:tr>
      <w:tr w:rsidR="00BC377F" w14:paraId="34100266" w14:textId="77777777" w:rsidTr="00D41ECF">
        <w:tc>
          <w:tcPr>
            <w:tcW w:w="0" w:type="auto"/>
          </w:tcPr>
          <w:p w14:paraId="5EA87D0C" w14:textId="77777777" w:rsidR="00BC377F" w:rsidRPr="00900970" w:rsidRDefault="00BC377F" w:rsidP="00D41ECF">
            <w:pPr>
              <w:pStyle w:val="TAL"/>
              <w:rPr>
                <w:sz w:val="16"/>
              </w:rPr>
            </w:pPr>
            <w:r>
              <w:rPr>
                <w:sz w:val="16"/>
              </w:rPr>
              <w:t>R5-241547</w:t>
            </w:r>
          </w:p>
        </w:tc>
        <w:tc>
          <w:tcPr>
            <w:tcW w:w="0" w:type="auto"/>
          </w:tcPr>
          <w:p w14:paraId="00D21965" w14:textId="77777777" w:rsidR="00BC377F" w:rsidRPr="00900970" w:rsidRDefault="00BC377F" w:rsidP="00D41ECF">
            <w:pPr>
              <w:pStyle w:val="TAL"/>
              <w:rPr>
                <w:sz w:val="16"/>
              </w:rPr>
            </w:pPr>
            <w:r>
              <w:rPr>
                <w:sz w:val="16"/>
              </w:rPr>
              <w:t>Update the applicability of PEIPS TC 9.1.14.1 and 11.4.1a</w:t>
            </w:r>
          </w:p>
        </w:tc>
        <w:tc>
          <w:tcPr>
            <w:tcW w:w="0" w:type="auto"/>
          </w:tcPr>
          <w:p w14:paraId="1724D79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B70640B" w14:textId="77777777" w:rsidR="00BC377F" w:rsidRPr="00900970" w:rsidRDefault="00BC377F" w:rsidP="00D41ECF">
            <w:pPr>
              <w:pStyle w:val="TAL"/>
              <w:rPr>
                <w:sz w:val="16"/>
              </w:rPr>
            </w:pPr>
            <w:r>
              <w:rPr>
                <w:sz w:val="16"/>
              </w:rPr>
              <w:t>38.523-2</w:t>
            </w:r>
          </w:p>
        </w:tc>
        <w:tc>
          <w:tcPr>
            <w:tcW w:w="0" w:type="auto"/>
          </w:tcPr>
          <w:p w14:paraId="21BB06AD" w14:textId="77777777" w:rsidR="00BC377F" w:rsidRPr="00900970" w:rsidRDefault="00BC377F" w:rsidP="00D41ECF">
            <w:pPr>
              <w:pStyle w:val="TAL"/>
              <w:rPr>
                <w:sz w:val="16"/>
              </w:rPr>
            </w:pPr>
            <w:r>
              <w:rPr>
                <w:sz w:val="16"/>
              </w:rPr>
              <w:t>0436</w:t>
            </w:r>
          </w:p>
        </w:tc>
        <w:tc>
          <w:tcPr>
            <w:tcW w:w="0" w:type="auto"/>
          </w:tcPr>
          <w:p w14:paraId="1EFBE2B5" w14:textId="77777777" w:rsidR="00BC377F" w:rsidRPr="00900970" w:rsidRDefault="00BC377F" w:rsidP="00D41ECF">
            <w:pPr>
              <w:pStyle w:val="TAR"/>
              <w:rPr>
                <w:sz w:val="16"/>
              </w:rPr>
            </w:pPr>
            <w:r>
              <w:rPr>
                <w:sz w:val="16"/>
              </w:rPr>
              <w:t>1</w:t>
            </w:r>
          </w:p>
        </w:tc>
        <w:tc>
          <w:tcPr>
            <w:tcW w:w="0" w:type="auto"/>
          </w:tcPr>
          <w:p w14:paraId="4034F4A6" w14:textId="77777777" w:rsidR="00BC377F" w:rsidRPr="00900970" w:rsidRDefault="00BC377F" w:rsidP="00D41ECF">
            <w:pPr>
              <w:pStyle w:val="TAL"/>
              <w:rPr>
                <w:sz w:val="16"/>
              </w:rPr>
            </w:pPr>
            <w:r>
              <w:rPr>
                <w:sz w:val="16"/>
              </w:rPr>
              <w:t>Rel-17</w:t>
            </w:r>
          </w:p>
        </w:tc>
        <w:tc>
          <w:tcPr>
            <w:tcW w:w="0" w:type="auto"/>
          </w:tcPr>
          <w:p w14:paraId="4A9A554D" w14:textId="77777777" w:rsidR="00BC377F" w:rsidRPr="00900970" w:rsidRDefault="00BC377F" w:rsidP="00D41ECF">
            <w:pPr>
              <w:pStyle w:val="TAL"/>
              <w:rPr>
                <w:sz w:val="16"/>
              </w:rPr>
            </w:pPr>
            <w:r>
              <w:rPr>
                <w:sz w:val="16"/>
              </w:rPr>
              <w:t>F</w:t>
            </w:r>
          </w:p>
        </w:tc>
        <w:tc>
          <w:tcPr>
            <w:tcW w:w="0" w:type="auto"/>
          </w:tcPr>
          <w:p w14:paraId="1DC75260"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02AFF9D5" w14:textId="77777777" w:rsidR="00BC377F" w:rsidRPr="00900970" w:rsidRDefault="00BC377F" w:rsidP="00D41ECF">
            <w:pPr>
              <w:pStyle w:val="TAL"/>
              <w:rPr>
                <w:sz w:val="16"/>
              </w:rPr>
            </w:pPr>
            <w:r>
              <w:rPr>
                <w:sz w:val="16"/>
              </w:rPr>
              <w:t>agreed</w:t>
            </w:r>
          </w:p>
        </w:tc>
      </w:tr>
      <w:tr w:rsidR="00BC377F" w14:paraId="413C3608" w14:textId="77777777" w:rsidTr="00D41ECF">
        <w:tc>
          <w:tcPr>
            <w:tcW w:w="0" w:type="auto"/>
          </w:tcPr>
          <w:p w14:paraId="6538C85D" w14:textId="77777777" w:rsidR="00BC377F" w:rsidRPr="00900970" w:rsidRDefault="00BC377F" w:rsidP="00D41ECF">
            <w:pPr>
              <w:pStyle w:val="TAL"/>
              <w:rPr>
                <w:sz w:val="16"/>
              </w:rPr>
            </w:pPr>
            <w:r>
              <w:rPr>
                <w:sz w:val="16"/>
              </w:rPr>
              <w:t>R5-240546</w:t>
            </w:r>
          </w:p>
        </w:tc>
        <w:tc>
          <w:tcPr>
            <w:tcW w:w="0" w:type="auto"/>
          </w:tcPr>
          <w:p w14:paraId="4E6B894D" w14:textId="77777777" w:rsidR="00BC377F" w:rsidRPr="00900970" w:rsidRDefault="00BC377F" w:rsidP="00D41ECF">
            <w:pPr>
              <w:pStyle w:val="TAL"/>
              <w:rPr>
                <w:sz w:val="16"/>
              </w:rPr>
            </w:pPr>
            <w:r>
              <w:rPr>
                <w:sz w:val="16"/>
              </w:rPr>
              <w:t>Misc. updates to TS 38.523-2</w:t>
            </w:r>
          </w:p>
        </w:tc>
        <w:tc>
          <w:tcPr>
            <w:tcW w:w="0" w:type="auto"/>
          </w:tcPr>
          <w:p w14:paraId="0E7F2FEF" w14:textId="77777777" w:rsidR="00BC377F" w:rsidRPr="00900970" w:rsidRDefault="00BC377F" w:rsidP="00D41ECF">
            <w:pPr>
              <w:pStyle w:val="TAL"/>
              <w:rPr>
                <w:sz w:val="16"/>
              </w:rPr>
            </w:pPr>
            <w:r>
              <w:rPr>
                <w:sz w:val="16"/>
              </w:rPr>
              <w:t>MCC TF160</w:t>
            </w:r>
          </w:p>
        </w:tc>
        <w:tc>
          <w:tcPr>
            <w:tcW w:w="0" w:type="auto"/>
          </w:tcPr>
          <w:p w14:paraId="405E98F3" w14:textId="77777777" w:rsidR="00BC377F" w:rsidRPr="00900970" w:rsidRDefault="00BC377F" w:rsidP="00D41ECF">
            <w:pPr>
              <w:pStyle w:val="TAL"/>
              <w:rPr>
                <w:sz w:val="16"/>
              </w:rPr>
            </w:pPr>
            <w:r>
              <w:rPr>
                <w:sz w:val="16"/>
              </w:rPr>
              <w:t>38.523-2</w:t>
            </w:r>
          </w:p>
        </w:tc>
        <w:tc>
          <w:tcPr>
            <w:tcW w:w="0" w:type="auto"/>
          </w:tcPr>
          <w:p w14:paraId="081E73CE" w14:textId="77777777" w:rsidR="00BC377F" w:rsidRPr="00900970" w:rsidRDefault="00BC377F" w:rsidP="00D41ECF">
            <w:pPr>
              <w:pStyle w:val="TAL"/>
              <w:rPr>
                <w:sz w:val="16"/>
              </w:rPr>
            </w:pPr>
            <w:r>
              <w:rPr>
                <w:sz w:val="16"/>
              </w:rPr>
              <w:t>0437</w:t>
            </w:r>
          </w:p>
        </w:tc>
        <w:tc>
          <w:tcPr>
            <w:tcW w:w="0" w:type="auto"/>
          </w:tcPr>
          <w:p w14:paraId="134D4AEE" w14:textId="77777777" w:rsidR="00BC377F" w:rsidRPr="00900970" w:rsidRDefault="00BC377F" w:rsidP="00D41ECF">
            <w:pPr>
              <w:pStyle w:val="TAR"/>
              <w:rPr>
                <w:sz w:val="16"/>
              </w:rPr>
            </w:pPr>
            <w:r>
              <w:rPr>
                <w:sz w:val="16"/>
              </w:rPr>
              <w:t>-</w:t>
            </w:r>
          </w:p>
        </w:tc>
        <w:tc>
          <w:tcPr>
            <w:tcW w:w="0" w:type="auto"/>
          </w:tcPr>
          <w:p w14:paraId="17403C91" w14:textId="77777777" w:rsidR="00BC377F" w:rsidRPr="00900970" w:rsidRDefault="00BC377F" w:rsidP="00D41ECF">
            <w:pPr>
              <w:pStyle w:val="TAL"/>
              <w:rPr>
                <w:sz w:val="16"/>
              </w:rPr>
            </w:pPr>
            <w:r>
              <w:rPr>
                <w:sz w:val="16"/>
              </w:rPr>
              <w:t>Rel-17</w:t>
            </w:r>
          </w:p>
        </w:tc>
        <w:tc>
          <w:tcPr>
            <w:tcW w:w="0" w:type="auto"/>
          </w:tcPr>
          <w:p w14:paraId="166051AF" w14:textId="77777777" w:rsidR="00BC377F" w:rsidRPr="00900970" w:rsidRDefault="00BC377F" w:rsidP="00D41ECF">
            <w:pPr>
              <w:pStyle w:val="TAL"/>
              <w:rPr>
                <w:sz w:val="16"/>
              </w:rPr>
            </w:pPr>
            <w:r>
              <w:rPr>
                <w:sz w:val="16"/>
              </w:rPr>
              <w:t>F</w:t>
            </w:r>
          </w:p>
        </w:tc>
        <w:tc>
          <w:tcPr>
            <w:tcW w:w="0" w:type="auto"/>
          </w:tcPr>
          <w:p w14:paraId="082A533C" w14:textId="77777777" w:rsidR="00BC377F" w:rsidRPr="00900970" w:rsidRDefault="00BC377F" w:rsidP="00D41ECF">
            <w:pPr>
              <w:pStyle w:val="TAL"/>
              <w:rPr>
                <w:sz w:val="16"/>
              </w:rPr>
            </w:pPr>
            <w:r>
              <w:rPr>
                <w:sz w:val="16"/>
              </w:rPr>
              <w:t>TEI15_Test, 5GS_NR_LTE-UEConTest</w:t>
            </w:r>
          </w:p>
        </w:tc>
        <w:tc>
          <w:tcPr>
            <w:tcW w:w="0" w:type="auto"/>
          </w:tcPr>
          <w:p w14:paraId="5AC7E229" w14:textId="77777777" w:rsidR="00BC377F" w:rsidRPr="00900970" w:rsidRDefault="00BC377F" w:rsidP="00D41ECF">
            <w:pPr>
              <w:pStyle w:val="TAL"/>
              <w:rPr>
                <w:sz w:val="16"/>
              </w:rPr>
            </w:pPr>
            <w:r>
              <w:rPr>
                <w:sz w:val="16"/>
              </w:rPr>
              <w:t>agreed</w:t>
            </w:r>
          </w:p>
        </w:tc>
      </w:tr>
      <w:tr w:rsidR="00BC377F" w14:paraId="5DA53A7F" w14:textId="77777777" w:rsidTr="00D41ECF">
        <w:tc>
          <w:tcPr>
            <w:tcW w:w="0" w:type="auto"/>
          </w:tcPr>
          <w:p w14:paraId="3DF1A367" w14:textId="77777777" w:rsidR="00BC377F" w:rsidRPr="00900970" w:rsidRDefault="00BC377F" w:rsidP="00D41ECF">
            <w:pPr>
              <w:pStyle w:val="TAL"/>
              <w:rPr>
                <w:sz w:val="16"/>
              </w:rPr>
            </w:pPr>
            <w:r>
              <w:rPr>
                <w:sz w:val="16"/>
              </w:rPr>
              <w:t>R5-240628</w:t>
            </w:r>
          </w:p>
        </w:tc>
        <w:tc>
          <w:tcPr>
            <w:tcW w:w="0" w:type="auto"/>
          </w:tcPr>
          <w:p w14:paraId="7A167FBB" w14:textId="77777777" w:rsidR="00BC377F" w:rsidRPr="00900970" w:rsidRDefault="00BC377F" w:rsidP="00D41ECF">
            <w:pPr>
              <w:pStyle w:val="TAL"/>
              <w:rPr>
                <w:sz w:val="16"/>
              </w:rPr>
            </w:pPr>
            <w:r>
              <w:rPr>
                <w:sz w:val="16"/>
              </w:rPr>
              <w:t>Modification of testcase 8.1.5.13.2 applicability clauses</w:t>
            </w:r>
          </w:p>
        </w:tc>
        <w:tc>
          <w:tcPr>
            <w:tcW w:w="0" w:type="auto"/>
          </w:tcPr>
          <w:p w14:paraId="4C2F168E" w14:textId="77777777" w:rsidR="00BC377F" w:rsidRPr="00900970" w:rsidRDefault="00BC377F" w:rsidP="00D41ECF">
            <w:pPr>
              <w:pStyle w:val="TAL"/>
              <w:rPr>
                <w:sz w:val="16"/>
              </w:rPr>
            </w:pPr>
            <w:r>
              <w:rPr>
                <w:sz w:val="16"/>
              </w:rPr>
              <w:t>Nokia, Nokia Shanghai Bell</w:t>
            </w:r>
          </w:p>
        </w:tc>
        <w:tc>
          <w:tcPr>
            <w:tcW w:w="0" w:type="auto"/>
          </w:tcPr>
          <w:p w14:paraId="45811589" w14:textId="77777777" w:rsidR="00BC377F" w:rsidRPr="00900970" w:rsidRDefault="00BC377F" w:rsidP="00D41ECF">
            <w:pPr>
              <w:pStyle w:val="TAL"/>
              <w:rPr>
                <w:sz w:val="16"/>
              </w:rPr>
            </w:pPr>
            <w:r>
              <w:rPr>
                <w:sz w:val="16"/>
              </w:rPr>
              <w:t>38.523-2</w:t>
            </w:r>
          </w:p>
        </w:tc>
        <w:tc>
          <w:tcPr>
            <w:tcW w:w="0" w:type="auto"/>
          </w:tcPr>
          <w:p w14:paraId="0423FB58" w14:textId="77777777" w:rsidR="00BC377F" w:rsidRPr="00900970" w:rsidRDefault="00BC377F" w:rsidP="00D41ECF">
            <w:pPr>
              <w:pStyle w:val="TAL"/>
              <w:rPr>
                <w:sz w:val="16"/>
              </w:rPr>
            </w:pPr>
            <w:r>
              <w:rPr>
                <w:sz w:val="16"/>
              </w:rPr>
              <w:t>0438</w:t>
            </w:r>
          </w:p>
        </w:tc>
        <w:tc>
          <w:tcPr>
            <w:tcW w:w="0" w:type="auto"/>
          </w:tcPr>
          <w:p w14:paraId="736E18E3" w14:textId="77777777" w:rsidR="00BC377F" w:rsidRPr="00900970" w:rsidRDefault="00BC377F" w:rsidP="00D41ECF">
            <w:pPr>
              <w:pStyle w:val="TAR"/>
              <w:rPr>
                <w:sz w:val="16"/>
              </w:rPr>
            </w:pPr>
            <w:r>
              <w:rPr>
                <w:sz w:val="16"/>
              </w:rPr>
              <w:t>-</w:t>
            </w:r>
          </w:p>
        </w:tc>
        <w:tc>
          <w:tcPr>
            <w:tcW w:w="0" w:type="auto"/>
          </w:tcPr>
          <w:p w14:paraId="61BDA5F6" w14:textId="77777777" w:rsidR="00BC377F" w:rsidRPr="00900970" w:rsidRDefault="00BC377F" w:rsidP="00D41ECF">
            <w:pPr>
              <w:pStyle w:val="TAL"/>
              <w:rPr>
                <w:sz w:val="16"/>
              </w:rPr>
            </w:pPr>
            <w:r>
              <w:rPr>
                <w:sz w:val="16"/>
              </w:rPr>
              <w:t>Rel-17</w:t>
            </w:r>
          </w:p>
        </w:tc>
        <w:tc>
          <w:tcPr>
            <w:tcW w:w="0" w:type="auto"/>
          </w:tcPr>
          <w:p w14:paraId="4394C4FB" w14:textId="77777777" w:rsidR="00BC377F" w:rsidRPr="00900970" w:rsidRDefault="00BC377F" w:rsidP="00D41ECF">
            <w:pPr>
              <w:pStyle w:val="TAL"/>
              <w:rPr>
                <w:sz w:val="16"/>
              </w:rPr>
            </w:pPr>
            <w:r>
              <w:rPr>
                <w:sz w:val="16"/>
              </w:rPr>
              <w:t>F</w:t>
            </w:r>
          </w:p>
        </w:tc>
        <w:tc>
          <w:tcPr>
            <w:tcW w:w="0" w:type="auto"/>
          </w:tcPr>
          <w:p w14:paraId="3D559944"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17E59581" w14:textId="77777777" w:rsidR="00BC377F" w:rsidRPr="00900970" w:rsidRDefault="00BC377F" w:rsidP="00D41ECF">
            <w:pPr>
              <w:pStyle w:val="TAL"/>
              <w:rPr>
                <w:sz w:val="16"/>
              </w:rPr>
            </w:pPr>
            <w:r>
              <w:rPr>
                <w:sz w:val="16"/>
              </w:rPr>
              <w:t>agreed</w:t>
            </w:r>
          </w:p>
        </w:tc>
      </w:tr>
      <w:tr w:rsidR="00BC377F" w14:paraId="3D967C94" w14:textId="77777777" w:rsidTr="00D41ECF">
        <w:tc>
          <w:tcPr>
            <w:tcW w:w="0" w:type="auto"/>
          </w:tcPr>
          <w:p w14:paraId="26C202AA" w14:textId="77777777" w:rsidR="00BC377F" w:rsidRPr="00900970" w:rsidRDefault="00BC377F" w:rsidP="00D41ECF">
            <w:pPr>
              <w:pStyle w:val="TAL"/>
              <w:rPr>
                <w:sz w:val="16"/>
              </w:rPr>
            </w:pPr>
            <w:r>
              <w:rPr>
                <w:sz w:val="16"/>
              </w:rPr>
              <w:t>R5-240629</w:t>
            </w:r>
          </w:p>
        </w:tc>
        <w:tc>
          <w:tcPr>
            <w:tcW w:w="0" w:type="auto"/>
          </w:tcPr>
          <w:p w14:paraId="7BECF624" w14:textId="77777777" w:rsidR="00BC377F" w:rsidRPr="00900970" w:rsidRDefault="00BC377F" w:rsidP="00D41ECF">
            <w:pPr>
              <w:pStyle w:val="TAL"/>
              <w:rPr>
                <w:sz w:val="16"/>
              </w:rPr>
            </w:pPr>
            <w:r>
              <w:rPr>
                <w:sz w:val="16"/>
              </w:rPr>
              <w:t>Addition of applicability clauses for testcases 10.5.1.1 and 10.5.1.2</w:t>
            </w:r>
          </w:p>
        </w:tc>
        <w:tc>
          <w:tcPr>
            <w:tcW w:w="0" w:type="auto"/>
          </w:tcPr>
          <w:p w14:paraId="4CABC0BC" w14:textId="77777777" w:rsidR="00BC377F" w:rsidRPr="00900970" w:rsidRDefault="00BC377F" w:rsidP="00D41ECF">
            <w:pPr>
              <w:pStyle w:val="TAL"/>
              <w:rPr>
                <w:sz w:val="16"/>
              </w:rPr>
            </w:pPr>
            <w:r>
              <w:rPr>
                <w:sz w:val="16"/>
              </w:rPr>
              <w:t>Nokia, Nokia Shanghai Bell</w:t>
            </w:r>
          </w:p>
        </w:tc>
        <w:tc>
          <w:tcPr>
            <w:tcW w:w="0" w:type="auto"/>
          </w:tcPr>
          <w:p w14:paraId="740DB74C" w14:textId="77777777" w:rsidR="00BC377F" w:rsidRPr="00900970" w:rsidRDefault="00BC377F" w:rsidP="00D41ECF">
            <w:pPr>
              <w:pStyle w:val="TAL"/>
              <w:rPr>
                <w:sz w:val="16"/>
              </w:rPr>
            </w:pPr>
            <w:r>
              <w:rPr>
                <w:sz w:val="16"/>
              </w:rPr>
              <w:t>38.523-2</w:t>
            </w:r>
          </w:p>
        </w:tc>
        <w:tc>
          <w:tcPr>
            <w:tcW w:w="0" w:type="auto"/>
          </w:tcPr>
          <w:p w14:paraId="4D3DD7FE" w14:textId="77777777" w:rsidR="00BC377F" w:rsidRPr="00900970" w:rsidRDefault="00BC377F" w:rsidP="00D41ECF">
            <w:pPr>
              <w:pStyle w:val="TAL"/>
              <w:rPr>
                <w:sz w:val="16"/>
              </w:rPr>
            </w:pPr>
            <w:r>
              <w:rPr>
                <w:sz w:val="16"/>
              </w:rPr>
              <w:t>0439</w:t>
            </w:r>
          </w:p>
        </w:tc>
        <w:tc>
          <w:tcPr>
            <w:tcW w:w="0" w:type="auto"/>
          </w:tcPr>
          <w:p w14:paraId="58940F00" w14:textId="77777777" w:rsidR="00BC377F" w:rsidRPr="00900970" w:rsidRDefault="00BC377F" w:rsidP="00D41ECF">
            <w:pPr>
              <w:pStyle w:val="TAR"/>
              <w:rPr>
                <w:sz w:val="16"/>
              </w:rPr>
            </w:pPr>
            <w:r>
              <w:rPr>
                <w:sz w:val="16"/>
              </w:rPr>
              <w:t>-</w:t>
            </w:r>
          </w:p>
        </w:tc>
        <w:tc>
          <w:tcPr>
            <w:tcW w:w="0" w:type="auto"/>
          </w:tcPr>
          <w:p w14:paraId="43106A23" w14:textId="77777777" w:rsidR="00BC377F" w:rsidRPr="00900970" w:rsidRDefault="00BC377F" w:rsidP="00D41ECF">
            <w:pPr>
              <w:pStyle w:val="TAL"/>
              <w:rPr>
                <w:sz w:val="16"/>
              </w:rPr>
            </w:pPr>
            <w:r>
              <w:rPr>
                <w:sz w:val="16"/>
              </w:rPr>
              <w:t>Rel-17</w:t>
            </w:r>
          </w:p>
        </w:tc>
        <w:tc>
          <w:tcPr>
            <w:tcW w:w="0" w:type="auto"/>
          </w:tcPr>
          <w:p w14:paraId="67C49335" w14:textId="77777777" w:rsidR="00BC377F" w:rsidRPr="00900970" w:rsidRDefault="00BC377F" w:rsidP="00D41ECF">
            <w:pPr>
              <w:pStyle w:val="TAL"/>
              <w:rPr>
                <w:sz w:val="16"/>
              </w:rPr>
            </w:pPr>
            <w:r>
              <w:rPr>
                <w:sz w:val="16"/>
              </w:rPr>
              <w:t>F</w:t>
            </w:r>
          </w:p>
        </w:tc>
        <w:tc>
          <w:tcPr>
            <w:tcW w:w="0" w:type="auto"/>
          </w:tcPr>
          <w:p w14:paraId="7B5057EE" w14:textId="77777777" w:rsidR="00BC377F" w:rsidRPr="00900970" w:rsidRDefault="00BC377F" w:rsidP="00D41ECF">
            <w:pPr>
              <w:pStyle w:val="TAL"/>
              <w:rPr>
                <w:sz w:val="16"/>
              </w:rPr>
            </w:pPr>
            <w:r>
              <w:rPr>
                <w:sz w:val="16"/>
              </w:rPr>
              <w:t>ATSSS_Ph2-UEConTest</w:t>
            </w:r>
          </w:p>
        </w:tc>
        <w:tc>
          <w:tcPr>
            <w:tcW w:w="0" w:type="auto"/>
          </w:tcPr>
          <w:p w14:paraId="544A3315" w14:textId="77777777" w:rsidR="00BC377F" w:rsidRPr="00900970" w:rsidRDefault="00BC377F" w:rsidP="00D41ECF">
            <w:pPr>
              <w:pStyle w:val="TAL"/>
              <w:rPr>
                <w:sz w:val="16"/>
              </w:rPr>
            </w:pPr>
            <w:r>
              <w:rPr>
                <w:sz w:val="16"/>
              </w:rPr>
              <w:t>withdrawn</w:t>
            </w:r>
          </w:p>
        </w:tc>
      </w:tr>
      <w:tr w:rsidR="00BC377F" w14:paraId="5C12909E" w14:textId="77777777" w:rsidTr="00D41ECF">
        <w:tc>
          <w:tcPr>
            <w:tcW w:w="0" w:type="auto"/>
          </w:tcPr>
          <w:p w14:paraId="51360C56" w14:textId="77777777" w:rsidR="00BC377F" w:rsidRPr="00900970" w:rsidRDefault="00BC377F" w:rsidP="00D41ECF">
            <w:pPr>
              <w:pStyle w:val="TAL"/>
              <w:rPr>
                <w:sz w:val="16"/>
              </w:rPr>
            </w:pPr>
            <w:r>
              <w:rPr>
                <w:sz w:val="16"/>
              </w:rPr>
              <w:t>R5-240654</w:t>
            </w:r>
          </w:p>
        </w:tc>
        <w:tc>
          <w:tcPr>
            <w:tcW w:w="0" w:type="auto"/>
          </w:tcPr>
          <w:p w14:paraId="21841F87" w14:textId="77777777" w:rsidR="00BC377F" w:rsidRPr="00900970" w:rsidRDefault="00BC377F" w:rsidP="00D41ECF">
            <w:pPr>
              <w:pStyle w:val="TAL"/>
              <w:rPr>
                <w:sz w:val="16"/>
              </w:rPr>
            </w:pPr>
            <w:r>
              <w:rPr>
                <w:sz w:val="16"/>
              </w:rPr>
              <w:t>Applicability updates for NR-NTN / PLMN selection / Periodic reselection / MinimumPeriodicSearchTimer test case</w:t>
            </w:r>
          </w:p>
        </w:tc>
        <w:tc>
          <w:tcPr>
            <w:tcW w:w="0" w:type="auto"/>
          </w:tcPr>
          <w:p w14:paraId="64BA412D" w14:textId="77777777" w:rsidR="00BC377F" w:rsidRPr="00900970" w:rsidRDefault="00BC377F" w:rsidP="00D41ECF">
            <w:pPr>
              <w:pStyle w:val="TAL"/>
              <w:rPr>
                <w:sz w:val="16"/>
              </w:rPr>
            </w:pPr>
            <w:r>
              <w:rPr>
                <w:sz w:val="16"/>
              </w:rPr>
              <w:t>QUALCOMM JAPAN LLC.</w:t>
            </w:r>
          </w:p>
        </w:tc>
        <w:tc>
          <w:tcPr>
            <w:tcW w:w="0" w:type="auto"/>
          </w:tcPr>
          <w:p w14:paraId="586351F5" w14:textId="77777777" w:rsidR="00BC377F" w:rsidRPr="00900970" w:rsidRDefault="00BC377F" w:rsidP="00D41ECF">
            <w:pPr>
              <w:pStyle w:val="TAL"/>
              <w:rPr>
                <w:sz w:val="16"/>
              </w:rPr>
            </w:pPr>
            <w:r>
              <w:rPr>
                <w:sz w:val="16"/>
              </w:rPr>
              <w:t>38.523-2</w:t>
            </w:r>
          </w:p>
        </w:tc>
        <w:tc>
          <w:tcPr>
            <w:tcW w:w="0" w:type="auto"/>
          </w:tcPr>
          <w:p w14:paraId="754C1272" w14:textId="77777777" w:rsidR="00BC377F" w:rsidRPr="00900970" w:rsidRDefault="00BC377F" w:rsidP="00D41ECF">
            <w:pPr>
              <w:pStyle w:val="TAL"/>
              <w:rPr>
                <w:sz w:val="16"/>
              </w:rPr>
            </w:pPr>
            <w:r>
              <w:rPr>
                <w:sz w:val="16"/>
              </w:rPr>
              <w:t>0440</w:t>
            </w:r>
          </w:p>
        </w:tc>
        <w:tc>
          <w:tcPr>
            <w:tcW w:w="0" w:type="auto"/>
          </w:tcPr>
          <w:p w14:paraId="026C9594" w14:textId="77777777" w:rsidR="00BC377F" w:rsidRPr="00900970" w:rsidRDefault="00BC377F" w:rsidP="00D41ECF">
            <w:pPr>
              <w:pStyle w:val="TAR"/>
              <w:rPr>
                <w:sz w:val="16"/>
              </w:rPr>
            </w:pPr>
            <w:r>
              <w:rPr>
                <w:sz w:val="16"/>
              </w:rPr>
              <w:t>-</w:t>
            </w:r>
          </w:p>
        </w:tc>
        <w:tc>
          <w:tcPr>
            <w:tcW w:w="0" w:type="auto"/>
          </w:tcPr>
          <w:p w14:paraId="1AB3137A" w14:textId="77777777" w:rsidR="00BC377F" w:rsidRPr="00900970" w:rsidRDefault="00BC377F" w:rsidP="00D41ECF">
            <w:pPr>
              <w:pStyle w:val="TAL"/>
              <w:rPr>
                <w:sz w:val="16"/>
              </w:rPr>
            </w:pPr>
            <w:r>
              <w:rPr>
                <w:sz w:val="16"/>
              </w:rPr>
              <w:t>Rel-17</w:t>
            </w:r>
          </w:p>
        </w:tc>
        <w:tc>
          <w:tcPr>
            <w:tcW w:w="0" w:type="auto"/>
          </w:tcPr>
          <w:p w14:paraId="62FEF873" w14:textId="77777777" w:rsidR="00BC377F" w:rsidRPr="00900970" w:rsidRDefault="00BC377F" w:rsidP="00D41ECF">
            <w:pPr>
              <w:pStyle w:val="TAL"/>
              <w:rPr>
                <w:sz w:val="16"/>
              </w:rPr>
            </w:pPr>
            <w:r>
              <w:rPr>
                <w:sz w:val="16"/>
              </w:rPr>
              <w:t>F</w:t>
            </w:r>
          </w:p>
        </w:tc>
        <w:tc>
          <w:tcPr>
            <w:tcW w:w="0" w:type="auto"/>
          </w:tcPr>
          <w:p w14:paraId="6A8E4F6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0893DBE" w14:textId="77777777" w:rsidR="00BC377F" w:rsidRPr="00900970" w:rsidRDefault="00BC377F" w:rsidP="00D41ECF">
            <w:pPr>
              <w:pStyle w:val="TAL"/>
              <w:rPr>
                <w:sz w:val="16"/>
              </w:rPr>
            </w:pPr>
            <w:r>
              <w:rPr>
                <w:sz w:val="16"/>
              </w:rPr>
              <w:t>withdrawn</w:t>
            </w:r>
          </w:p>
        </w:tc>
      </w:tr>
      <w:tr w:rsidR="00BC377F" w14:paraId="2F028E2D" w14:textId="77777777" w:rsidTr="00D41ECF">
        <w:tc>
          <w:tcPr>
            <w:tcW w:w="0" w:type="auto"/>
          </w:tcPr>
          <w:p w14:paraId="4F42DB22" w14:textId="77777777" w:rsidR="00BC377F" w:rsidRPr="00900970" w:rsidRDefault="00BC377F" w:rsidP="00D41ECF">
            <w:pPr>
              <w:pStyle w:val="TAL"/>
              <w:rPr>
                <w:sz w:val="16"/>
              </w:rPr>
            </w:pPr>
            <w:r>
              <w:rPr>
                <w:sz w:val="16"/>
              </w:rPr>
              <w:t>R5-240655</w:t>
            </w:r>
          </w:p>
        </w:tc>
        <w:tc>
          <w:tcPr>
            <w:tcW w:w="0" w:type="auto"/>
          </w:tcPr>
          <w:p w14:paraId="52DD8A1B" w14:textId="77777777" w:rsidR="00BC377F" w:rsidRPr="00900970" w:rsidRDefault="00BC377F" w:rsidP="00D41ECF">
            <w:pPr>
              <w:pStyle w:val="TAL"/>
              <w:rPr>
                <w:sz w:val="16"/>
              </w:rPr>
            </w:pPr>
            <w:r>
              <w:rPr>
                <w:sz w:val="16"/>
              </w:rPr>
              <w:t>Applicability updates for NTN / Mobility registration update / supported TACs not part of UE registration area</w:t>
            </w:r>
          </w:p>
        </w:tc>
        <w:tc>
          <w:tcPr>
            <w:tcW w:w="0" w:type="auto"/>
          </w:tcPr>
          <w:p w14:paraId="18081716" w14:textId="77777777" w:rsidR="00BC377F" w:rsidRPr="00900970" w:rsidRDefault="00BC377F" w:rsidP="00D41ECF">
            <w:pPr>
              <w:pStyle w:val="TAL"/>
              <w:rPr>
                <w:sz w:val="16"/>
              </w:rPr>
            </w:pPr>
            <w:r>
              <w:rPr>
                <w:sz w:val="16"/>
              </w:rPr>
              <w:t>QUALCOMM JAPAN LLC.</w:t>
            </w:r>
          </w:p>
        </w:tc>
        <w:tc>
          <w:tcPr>
            <w:tcW w:w="0" w:type="auto"/>
          </w:tcPr>
          <w:p w14:paraId="096A6257" w14:textId="77777777" w:rsidR="00BC377F" w:rsidRPr="00900970" w:rsidRDefault="00BC377F" w:rsidP="00D41ECF">
            <w:pPr>
              <w:pStyle w:val="TAL"/>
              <w:rPr>
                <w:sz w:val="16"/>
              </w:rPr>
            </w:pPr>
            <w:r>
              <w:rPr>
                <w:sz w:val="16"/>
              </w:rPr>
              <w:t>38.523-2</w:t>
            </w:r>
          </w:p>
        </w:tc>
        <w:tc>
          <w:tcPr>
            <w:tcW w:w="0" w:type="auto"/>
          </w:tcPr>
          <w:p w14:paraId="514B51B0" w14:textId="77777777" w:rsidR="00BC377F" w:rsidRPr="00900970" w:rsidRDefault="00BC377F" w:rsidP="00D41ECF">
            <w:pPr>
              <w:pStyle w:val="TAL"/>
              <w:rPr>
                <w:sz w:val="16"/>
              </w:rPr>
            </w:pPr>
            <w:r>
              <w:rPr>
                <w:sz w:val="16"/>
              </w:rPr>
              <w:t>0441</w:t>
            </w:r>
          </w:p>
        </w:tc>
        <w:tc>
          <w:tcPr>
            <w:tcW w:w="0" w:type="auto"/>
          </w:tcPr>
          <w:p w14:paraId="51899B9D" w14:textId="77777777" w:rsidR="00BC377F" w:rsidRPr="00900970" w:rsidRDefault="00BC377F" w:rsidP="00D41ECF">
            <w:pPr>
              <w:pStyle w:val="TAR"/>
              <w:rPr>
                <w:sz w:val="16"/>
              </w:rPr>
            </w:pPr>
            <w:r>
              <w:rPr>
                <w:sz w:val="16"/>
              </w:rPr>
              <w:t>-</w:t>
            </w:r>
          </w:p>
        </w:tc>
        <w:tc>
          <w:tcPr>
            <w:tcW w:w="0" w:type="auto"/>
          </w:tcPr>
          <w:p w14:paraId="2723A53C" w14:textId="77777777" w:rsidR="00BC377F" w:rsidRPr="00900970" w:rsidRDefault="00BC377F" w:rsidP="00D41ECF">
            <w:pPr>
              <w:pStyle w:val="TAL"/>
              <w:rPr>
                <w:sz w:val="16"/>
              </w:rPr>
            </w:pPr>
            <w:r>
              <w:rPr>
                <w:sz w:val="16"/>
              </w:rPr>
              <w:t>Rel-17</w:t>
            </w:r>
          </w:p>
        </w:tc>
        <w:tc>
          <w:tcPr>
            <w:tcW w:w="0" w:type="auto"/>
          </w:tcPr>
          <w:p w14:paraId="1D86C86A" w14:textId="77777777" w:rsidR="00BC377F" w:rsidRPr="00900970" w:rsidRDefault="00BC377F" w:rsidP="00D41ECF">
            <w:pPr>
              <w:pStyle w:val="TAL"/>
              <w:rPr>
                <w:sz w:val="16"/>
              </w:rPr>
            </w:pPr>
            <w:r>
              <w:rPr>
                <w:sz w:val="16"/>
              </w:rPr>
              <w:t>F</w:t>
            </w:r>
          </w:p>
        </w:tc>
        <w:tc>
          <w:tcPr>
            <w:tcW w:w="0" w:type="auto"/>
          </w:tcPr>
          <w:p w14:paraId="56C34746"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C922E2F" w14:textId="77777777" w:rsidR="00BC377F" w:rsidRPr="00900970" w:rsidRDefault="00BC377F" w:rsidP="00D41ECF">
            <w:pPr>
              <w:pStyle w:val="TAL"/>
              <w:rPr>
                <w:sz w:val="16"/>
              </w:rPr>
            </w:pPr>
            <w:r>
              <w:rPr>
                <w:sz w:val="16"/>
              </w:rPr>
              <w:t>withdrawn</w:t>
            </w:r>
          </w:p>
        </w:tc>
      </w:tr>
      <w:tr w:rsidR="00BC377F" w14:paraId="20DE4C9B" w14:textId="77777777" w:rsidTr="00D41ECF">
        <w:tc>
          <w:tcPr>
            <w:tcW w:w="0" w:type="auto"/>
          </w:tcPr>
          <w:p w14:paraId="10152AAB" w14:textId="77777777" w:rsidR="00BC377F" w:rsidRPr="00900970" w:rsidRDefault="00BC377F" w:rsidP="00D41ECF">
            <w:pPr>
              <w:pStyle w:val="TAL"/>
              <w:rPr>
                <w:sz w:val="16"/>
              </w:rPr>
            </w:pPr>
            <w:r>
              <w:rPr>
                <w:sz w:val="16"/>
              </w:rPr>
              <w:t>R5-240660</w:t>
            </w:r>
          </w:p>
        </w:tc>
        <w:tc>
          <w:tcPr>
            <w:tcW w:w="0" w:type="auto"/>
          </w:tcPr>
          <w:p w14:paraId="17129F31" w14:textId="77777777" w:rsidR="00BC377F" w:rsidRPr="00900970" w:rsidRDefault="00BC377F" w:rsidP="00D41ECF">
            <w:pPr>
              <w:pStyle w:val="TAL"/>
              <w:rPr>
                <w:sz w:val="16"/>
              </w:rPr>
            </w:pPr>
            <w:r>
              <w:rPr>
                <w:sz w:val="16"/>
              </w:rPr>
              <w:t>Applicability of New NR NTN TC for Event D1</w:t>
            </w:r>
          </w:p>
        </w:tc>
        <w:tc>
          <w:tcPr>
            <w:tcW w:w="0" w:type="auto"/>
          </w:tcPr>
          <w:p w14:paraId="4071CFB3" w14:textId="77777777" w:rsidR="00BC377F" w:rsidRPr="00900970" w:rsidRDefault="00BC377F" w:rsidP="00D41ECF">
            <w:pPr>
              <w:pStyle w:val="TAL"/>
              <w:rPr>
                <w:sz w:val="16"/>
              </w:rPr>
            </w:pPr>
            <w:r>
              <w:rPr>
                <w:sz w:val="16"/>
              </w:rPr>
              <w:t>Qualcomm CDMA Technologies</w:t>
            </w:r>
          </w:p>
        </w:tc>
        <w:tc>
          <w:tcPr>
            <w:tcW w:w="0" w:type="auto"/>
          </w:tcPr>
          <w:p w14:paraId="6939E901" w14:textId="77777777" w:rsidR="00BC377F" w:rsidRPr="00900970" w:rsidRDefault="00BC377F" w:rsidP="00D41ECF">
            <w:pPr>
              <w:pStyle w:val="TAL"/>
              <w:rPr>
                <w:sz w:val="16"/>
              </w:rPr>
            </w:pPr>
            <w:r>
              <w:rPr>
                <w:sz w:val="16"/>
              </w:rPr>
              <w:t>38.523-2</w:t>
            </w:r>
          </w:p>
        </w:tc>
        <w:tc>
          <w:tcPr>
            <w:tcW w:w="0" w:type="auto"/>
          </w:tcPr>
          <w:p w14:paraId="6DACC98A" w14:textId="77777777" w:rsidR="00BC377F" w:rsidRPr="00900970" w:rsidRDefault="00BC377F" w:rsidP="00D41ECF">
            <w:pPr>
              <w:pStyle w:val="TAL"/>
              <w:rPr>
                <w:sz w:val="16"/>
              </w:rPr>
            </w:pPr>
            <w:r>
              <w:rPr>
                <w:sz w:val="16"/>
              </w:rPr>
              <w:t>0442</w:t>
            </w:r>
          </w:p>
        </w:tc>
        <w:tc>
          <w:tcPr>
            <w:tcW w:w="0" w:type="auto"/>
          </w:tcPr>
          <w:p w14:paraId="18BCAED8" w14:textId="77777777" w:rsidR="00BC377F" w:rsidRPr="00900970" w:rsidRDefault="00BC377F" w:rsidP="00D41ECF">
            <w:pPr>
              <w:pStyle w:val="TAR"/>
              <w:rPr>
                <w:sz w:val="16"/>
              </w:rPr>
            </w:pPr>
            <w:r>
              <w:rPr>
                <w:sz w:val="16"/>
              </w:rPr>
              <w:t>-</w:t>
            </w:r>
          </w:p>
        </w:tc>
        <w:tc>
          <w:tcPr>
            <w:tcW w:w="0" w:type="auto"/>
          </w:tcPr>
          <w:p w14:paraId="198C43C0" w14:textId="77777777" w:rsidR="00BC377F" w:rsidRPr="00900970" w:rsidRDefault="00BC377F" w:rsidP="00D41ECF">
            <w:pPr>
              <w:pStyle w:val="TAL"/>
              <w:rPr>
                <w:sz w:val="16"/>
              </w:rPr>
            </w:pPr>
            <w:r>
              <w:rPr>
                <w:sz w:val="16"/>
              </w:rPr>
              <w:t>Rel-17</w:t>
            </w:r>
          </w:p>
        </w:tc>
        <w:tc>
          <w:tcPr>
            <w:tcW w:w="0" w:type="auto"/>
          </w:tcPr>
          <w:p w14:paraId="350FE7D4" w14:textId="77777777" w:rsidR="00BC377F" w:rsidRPr="00900970" w:rsidRDefault="00BC377F" w:rsidP="00D41ECF">
            <w:pPr>
              <w:pStyle w:val="TAL"/>
              <w:rPr>
                <w:sz w:val="16"/>
              </w:rPr>
            </w:pPr>
            <w:r>
              <w:rPr>
                <w:sz w:val="16"/>
              </w:rPr>
              <w:t>F</w:t>
            </w:r>
          </w:p>
        </w:tc>
        <w:tc>
          <w:tcPr>
            <w:tcW w:w="0" w:type="auto"/>
          </w:tcPr>
          <w:p w14:paraId="3E3D8A0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59E427F8" w14:textId="77777777" w:rsidR="00BC377F" w:rsidRPr="00900970" w:rsidRDefault="00BC377F" w:rsidP="00D41ECF">
            <w:pPr>
              <w:pStyle w:val="TAL"/>
              <w:rPr>
                <w:sz w:val="16"/>
              </w:rPr>
            </w:pPr>
            <w:r>
              <w:rPr>
                <w:sz w:val="16"/>
              </w:rPr>
              <w:t>revised</w:t>
            </w:r>
          </w:p>
        </w:tc>
      </w:tr>
      <w:tr w:rsidR="00BC377F" w14:paraId="4B55B36A" w14:textId="77777777" w:rsidTr="00D41ECF">
        <w:tc>
          <w:tcPr>
            <w:tcW w:w="0" w:type="auto"/>
          </w:tcPr>
          <w:p w14:paraId="0B2DA549" w14:textId="77777777" w:rsidR="00BC377F" w:rsidRPr="00900970" w:rsidRDefault="00BC377F" w:rsidP="00D41ECF">
            <w:pPr>
              <w:pStyle w:val="TAL"/>
              <w:rPr>
                <w:sz w:val="16"/>
              </w:rPr>
            </w:pPr>
            <w:r>
              <w:rPr>
                <w:sz w:val="16"/>
              </w:rPr>
              <w:t>R5-241652</w:t>
            </w:r>
          </w:p>
        </w:tc>
        <w:tc>
          <w:tcPr>
            <w:tcW w:w="0" w:type="auto"/>
          </w:tcPr>
          <w:p w14:paraId="712AA63A" w14:textId="77777777" w:rsidR="00BC377F" w:rsidRPr="00900970" w:rsidRDefault="00BC377F" w:rsidP="00D41ECF">
            <w:pPr>
              <w:pStyle w:val="TAL"/>
              <w:rPr>
                <w:sz w:val="16"/>
              </w:rPr>
            </w:pPr>
            <w:r>
              <w:rPr>
                <w:sz w:val="16"/>
              </w:rPr>
              <w:t>Applicability of New NR NTN TC for Event D1</w:t>
            </w:r>
          </w:p>
        </w:tc>
        <w:tc>
          <w:tcPr>
            <w:tcW w:w="0" w:type="auto"/>
          </w:tcPr>
          <w:p w14:paraId="0C37EE91" w14:textId="77777777" w:rsidR="00BC377F" w:rsidRPr="00900970" w:rsidRDefault="00BC377F" w:rsidP="00D41ECF">
            <w:pPr>
              <w:pStyle w:val="TAL"/>
              <w:rPr>
                <w:sz w:val="16"/>
              </w:rPr>
            </w:pPr>
            <w:r>
              <w:rPr>
                <w:sz w:val="16"/>
              </w:rPr>
              <w:t>Qualcomm CDMA Technologies</w:t>
            </w:r>
          </w:p>
        </w:tc>
        <w:tc>
          <w:tcPr>
            <w:tcW w:w="0" w:type="auto"/>
          </w:tcPr>
          <w:p w14:paraId="58C7EEF1" w14:textId="77777777" w:rsidR="00BC377F" w:rsidRPr="00900970" w:rsidRDefault="00BC377F" w:rsidP="00D41ECF">
            <w:pPr>
              <w:pStyle w:val="TAL"/>
              <w:rPr>
                <w:sz w:val="16"/>
              </w:rPr>
            </w:pPr>
            <w:r>
              <w:rPr>
                <w:sz w:val="16"/>
              </w:rPr>
              <w:t>38.523-2</w:t>
            </w:r>
          </w:p>
        </w:tc>
        <w:tc>
          <w:tcPr>
            <w:tcW w:w="0" w:type="auto"/>
          </w:tcPr>
          <w:p w14:paraId="09266B38" w14:textId="77777777" w:rsidR="00BC377F" w:rsidRPr="00900970" w:rsidRDefault="00BC377F" w:rsidP="00D41ECF">
            <w:pPr>
              <w:pStyle w:val="TAL"/>
              <w:rPr>
                <w:sz w:val="16"/>
              </w:rPr>
            </w:pPr>
            <w:r>
              <w:rPr>
                <w:sz w:val="16"/>
              </w:rPr>
              <w:t>0442</w:t>
            </w:r>
          </w:p>
        </w:tc>
        <w:tc>
          <w:tcPr>
            <w:tcW w:w="0" w:type="auto"/>
          </w:tcPr>
          <w:p w14:paraId="21EC0AC1" w14:textId="77777777" w:rsidR="00BC377F" w:rsidRPr="00900970" w:rsidRDefault="00BC377F" w:rsidP="00D41ECF">
            <w:pPr>
              <w:pStyle w:val="TAR"/>
              <w:rPr>
                <w:sz w:val="16"/>
              </w:rPr>
            </w:pPr>
            <w:r>
              <w:rPr>
                <w:sz w:val="16"/>
              </w:rPr>
              <w:t>1</w:t>
            </w:r>
          </w:p>
        </w:tc>
        <w:tc>
          <w:tcPr>
            <w:tcW w:w="0" w:type="auto"/>
          </w:tcPr>
          <w:p w14:paraId="7765458F" w14:textId="77777777" w:rsidR="00BC377F" w:rsidRPr="00900970" w:rsidRDefault="00BC377F" w:rsidP="00D41ECF">
            <w:pPr>
              <w:pStyle w:val="TAL"/>
              <w:rPr>
                <w:sz w:val="16"/>
              </w:rPr>
            </w:pPr>
            <w:r>
              <w:rPr>
                <w:sz w:val="16"/>
              </w:rPr>
              <w:t>Rel-17</w:t>
            </w:r>
          </w:p>
        </w:tc>
        <w:tc>
          <w:tcPr>
            <w:tcW w:w="0" w:type="auto"/>
          </w:tcPr>
          <w:p w14:paraId="032A68AD" w14:textId="77777777" w:rsidR="00BC377F" w:rsidRPr="00900970" w:rsidRDefault="00BC377F" w:rsidP="00D41ECF">
            <w:pPr>
              <w:pStyle w:val="TAL"/>
              <w:rPr>
                <w:sz w:val="16"/>
              </w:rPr>
            </w:pPr>
            <w:r>
              <w:rPr>
                <w:sz w:val="16"/>
              </w:rPr>
              <w:t>F</w:t>
            </w:r>
          </w:p>
        </w:tc>
        <w:tc>
          <w:tcPr>
            <w:tcW w:w="0" w:type="auto"/>
          </w:tcPr>
          <w:p w14:paraId="0CFE73B7"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8A9F62C" w14:textId="77777777" w:rsidR="00BC377F" w:rsidRPr="00900970" w:rsidRDefault="00BC377F" w:rsidP="00D41ECF">
            <w:pPr>
              <w:pStyle w:val="TAL"/>
              <w:rPr>
                <w:sz w:val="16"/>
              </w:rPr>
            </w:pPr>
            <w:r>
              <w:rPr>
                <w:sz w:val="16"/>
              </w:rPr>
              <w:t>agreed</w:t>
            </w:r>
          </w:p>
        </w:tc>
      </w:tr>
      <w:tr w:rsidR="00BC377F" w14:paraId="35AA5587" w14:textId="77777777" w:rsidTr="00D41ECF">
        <w:tc>
          <w:tcPr>
            <w:tcW w:w="0" w:type="auto"/>
          </w:tcPr>
          <w:p w14:paraId="31D0D85E" w14:textId="77777777" w:rsidR="00BC377F" w:rsidRPr="00900970" w:rsidRDefault="00BC377F" w:rsidP="00D41ECF">
            <w:pPr>
              <w:pStyle w:val="TAL"/>
              <w:rPr>
                <w:sz w:val="16"/>
              </w:rPr>
            </w:pPr>
            <w:r>
              <w:rPr>
                <w:sz w:val="16"/>
              </w:rPr>
              <w:t>R5-240662</w:t>
            </w:r>
          </w:p>
        </w:tc>
        <w:tc>
          <w:tcPr>
            <w:tcW w:w="0" w:type="auto"/>
          </w:tcPr>
          <w:p w14:paraId="34094AB1" w14:textId="77777777" w:rsidR="00BC377F" w:rsidRPr="00900970" w:rsidRDefault="00BC377F" w:rsidP="00D41ECF">
            <w:pPr>
              <w:pStyle w:val="TAL"/>
              <w:rPr>
                <w:sz w:val="16"/>
              </w:rPr>
            </w:pPr>
            <w:r>
              <w:rPr>
                <w:sz w:val="16"/>
              </w:rPr>
              <w:t>Corrections to applicability of Network Slice Admission Control (NSAC) mobility management aspects test cases</w:t>
            </w:r>
          </w:p>
        </w:tc>
        <w:tc>
          <w:tcPr>
            <w:tcW w:w="0" w:type="auto"/>
          </w:tcPr>
          <w:p w14:paraId="63833926" w14:textId="77777777" w:rsidR="00BC377F" w:rsidRPr="00900970" w:rsidRDefault="00BC377F" w:rsidP="00D41ECF">
            <w:pPr>
              <w:pStyle w:val="TAL"/>
              <w:rPr>
                <w:sz w:val="16"/>
              </w:rPr>
            </w:pPr>
            <w:r>
              <w:rPr>
                <w:sz w:val="16"/>
              </w:rPr>
              <w:t>Qualcomm CDMA Technologies</w:t>
            </w:r>
          </w:p>
        </w:tc>
        <w:tc>
          <w:tcPr>
            <w:tcW w:w="0" w:type="auto"/>
          </w:tcPr>
          <w:p w14:paraId="3C344045" w14:textId="77777777" w:rsidR="00BC377F" w:rsidRPr="00900970" w:rsidRDefault="00BC377F" w:rsidP="00D41ECF">
            <w:pPr>
              <w:pStyle w:val="TAL"/>
              <w:rPr>
                <w:sz w:val="16"/>
              </w:rPr>
            </w:pPr>
            <w:r>
              <w:rPr>
                <w:sz w:val="16"/>
              </w:rPr>
              <w:t>38.523-2</w:t>
            </w:r>
          </w:p>
        </w:tc>
        <w:tc>
          <w:tcPr>
            <w:tcW w:w="0" w:type="auto"/>
          </w:tcPr>
          <w:p w14:paraId="3B926C43" w14:textId="77777777" w:rsidR="00BC377F" w:rsidRPr="00900970" w:rsidRDefault="00BC377F" w:rsidP="00D41ECF">
            <w:pPr>
              <w:pStyle w:val="TAL"/>
              <w:rPr>
                <w:sz w:val="16"/>
              </w:rPr>
            </w:pPr>
            <w:r>
              <w:rPr>
                <w:sz w:val="16"/>
              </w:rPr>
              <w:t>0443</w:t>
            </w:r>
          </w:p>
        </w:tc>
        <w:tc>
          <w:tcPr>
            <w:tcW w:w="0" w:type="auto"/>
          </w:tcPr>
          <w:p w14:paraId="7B500DF8" w14:textId="77777777" w:rsidR="00BC377F" w:rsidRPr="00900970" w:rsidRDefault="00BC377F" w:rsidP="00D41ECF">
            <w:pPr>
              <w:pStyle w:val="TAR"/>
              <w:rPr>
                <w:sz w:val="16"/>
              </w:rPr>
            </w:pPr>
            <w:r>
              <w:rPr>
                <w:sz w:val="16"/>
              </w:rPr>
              <w:t>-</w:t>
            </w:r>
          </w:p>
        </w:tc>
        <w:tc>
          <w:tcPr>
            <w:tcW w:w="0" w:type="auto"/>
          </w:tcPr>
          <w:p w14:paraId="4934D5CF" w14:textId="77777777" w:rsidR="00BC377F" w:rsidRPr="00900970" w:rsidRDefault="00BC377F" w:rsidP="00D41ECF">
            <w:pPr>
              <w:pStyle w:val="TAL"/>
              <w:rPr>
                <w:sz w:val="16"/>
              </w:rPr>
            </w:pPr>
            <w:r>
              <w:rPr>
                <w:sz w:val="16"/>
              </w:rPr>
              <w:t>Rel-17</w:t>
            </w:r>
          </w:p>
        </w:tc>
        <w:tc>
          <w:tcPr>
            <w:tcW w:w="0" w:type="auto"/>
          </w:tcPr>
          <w:p w14:paraId="0AFB43A3" w14:textId="77777777" w:rsidR="00BC377F" w:rsidRPr="00900970" w:rsidRDefault="00BC377F" w:rsidP="00D41ECF">
            <w:pPr>
              <w:pStyle w:val="TAL"/>
              <w:rPr>
                <w:sz w:val="16"/>
              </w:rPr>
            </w:pPr>
            <w:r>
              <w:rPr>
                <w:sz w:val="16"/>
              </w:rPr>
              <w:t>F</w:t>
            </w:r>
          </w:p>
        </w:tc>
        <w:tc>
          <w:tcPr>
            <w:tcW w:w="0" w:type="auto"/>
          </w:tcPr>
          <w:p w14:paraId="645E8B18" w14:textId="77777777" w:rsidR="00BC377F" w:rsidRPr="00900970" w:rsidRDefault="00BC377F" w:rsidP="00D41ECF">
            <w:pPr>
              <w:pStyle w:val="TAL"/>
              <w:rPr>
                <w:sz w:val="16"/>
              </w:rPr>
            </w:pPr>
            <w:r>
              <w:rPr>
                <w:sz w:val="16"/>
              </w:rPr>
              <w:t>TEI17_Test, eNS_Ph2-UEConTest</w:t>
            </w:r>
          </w:p>
        </w:tc>
        <w:tc>
          <w:tcPr>
            <w:tcW w:w="0" w:type="auto"/>
          </w:tcPr>
          <w:p w14:paraId="1A0B117B" w14:textId="77777777" w:rsidR="00BC377F" w:rsidRPr="00900970" w:rsidRDefault="00BC377F" w:rsidP="00D41ECF">
            <w:pPr>
              <w:pStyle w:val="TAL"/>
              <w:rPr>
                <w:sz w:val="16"/>
              </w:rPr>
            </w:pPr>
            <w:r>
              <w:rPr>
                <w:sz w:val="16"/>
              </w:rPr>
              <w:t>withdrawn</w:t>
            </w:r>
          </w:p>
        </w:tc>
      </w:tr>
      <w:tr w:rsidR="00BC377F" w14:paraId="4517E28E" w14:textId="77777777" w:rsidTr="00D41ECF">
        <w:tc>
          <w:tcPr>
            <w:tcW w:w="0" w:type="auto"/>
          </w:tcPr>
          <w:p w14:paraId="629FFE92" w14:textId="77777777" w:rsidR="00BC377F" w:rsidRPr="00900970" w:rsidRDefault="00BC377F" w:rsidP="00D41ECF">
            <w:pPr>
              <w:pStyle w:val="TAL"/>
              <w:rPr>
                <w:sz w:val="16"/>
              </w:rPr>
            </w:pPr>
            <w:r>
              <w:rPr>
                <w:sz w:val="16"/>
              </w:rPr>
              <w:t>R5-240767</w:t>
            </w:r>
          </w:p>
        </w:tc>
        <w:tc>
          <w:tcPr>
            <w:tcW w:w="0" w:type="auto"/>
          </w:tcPr>
          <w:p w14:paraId="2EF621C6" w14:textId="77777777" w:rsidR="00BC377F" w:rsidRPr="00900970" w:rsidRDefault="00BC377F" w:rsidP="00D41ECF">
            <w:pPr>
              <w:pStyle w:val="TAL"/>
              <w:rPr>
                <w:sz w:val="16"/>
              </w:rPr>
            </w:pPr>
            <w:r>
              <w:rPr>
                <w:sz w:val="16"/>
              </w:rPr>
              <w:t>Correction of applicability for V2X SIG test cases</w:t>
            </w:r>
          </w:p>
        </w:tc>
        <w:tc>
          <w:tcPr>
            <w:tcW w:w="0" w:type="auto"/>
          </w:tcPr>
          <w:p w14:paraId="337A70A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B3FF088" w14:textId="77777777" w:rsidR="00BC377F" w:rsidRPr="00900970" w:rsidRDefault="00BC377F" w:rsidP="00D41ECF">
            <w:pPr>
              <w:pStyle w:val="TAL"/>
              <w:rPr>
                <w:sz w:val="16"/>
              </w:rPr>
            </w:pPr>
            <w:r>
              <w:rPr>
                <w:sz w:val="16"/>
              </w:rPr>
              <w:t>38.523-2</w:t>
            </w:r>
          </w:p>
        </w:tc>
        <w:tc>
          <w:tcPr>
            <w:tcW w:w="0" w:type="auto"/>
          </w:tcPr>
          <w:p w14:paraId="5EFB9102" w14:textId="77777777" w:rsidR="00BC377F" w:rsidRPr="00900970" w:rsidRDefault="00BC377F" w:rsidP="00D41ECF">
            <w:pPr>
              <w:pStyle w:val="TAL"/>
              <w:rPr>
                <w:sz w:val="16"/>
              </w:rPr>
            </w:pPr>
            <w:r>
              <w:rPr>
                <w:sz w:val="16"/>
              </w:rPr>
              <w:t>0444</w:t>
            </w:r>
          </w:p>
        </w:tc>
        <w:tc>
          <w:tcPr>
            <w:tcW w:w="0" w:type="auto"/>
          </w:tcPr>
          <w:p w14:paraId="73F6E073" w14:textId="77777777" w:rsidR="00BC377F" w:rsidRPr="00900970" w:rsidRDefault="00BC377F" w:rsidP="00D41ECF">
            <w:pPr>
              <w:pStyle w:val="TAR"/>
              <w:rPr>
                <w:sz w:val="16"/>
              </w:rPr>
            </w:pPr>
            <w:r>
              <w:rPr>
                <w:sz w:val="16"/>
              </w:rPr>
              <w:t>-</w:t>
            </w:r>
          </w:p>
        </w:tc>
        <w:tc>
          <w:tcPr>
            <w:tcW w:w="0" w:type="auto"/>
          </w:tcPr>
          <w:p w14:paraId="610D9D1A" w14:textId="77777777" w:rsidR="00BC377F" w:rsidRPr="00900970" w:rsidRDefault="00BC377F" w:rsidP="00D41ECF">
            <w:pPr>
              <w:pStyle w:val="TAL"/>
              <w:rPr>
                <w:sz w:val="16"/>
              </w:rPr>
            </w:pPr>
            <w:r>
              <w:rPr>
                <w:sz w:val="16"/>
              </w:rPr>
              <w:t>Rel-17</w:t>
            </w:r>
          </w:p>
        </w:tc>
        <w:tc>
          <w:tcPr>
            <w:tcW w:w="0" w:type="auto"/>
          </w:tcPr>
          <w:p w14:paraId="6250DC10" w14:textId="77777777" w:rsidR="00BC377F" w:rsidRPr="00900970" w:rsidRDefault="00BC377F" w:rsidP="00D41ECF">
            <w:pPr>
              <w:pStyle w:val="TAL"/>
              <w:rPr>
                <w:sz w:val="16"/>
              </w:rPr>
            </w:pPr>
            <w:r>
              <w:rPr>
                <w:sz w:val="16"/>
              </w:rPr>
              <w:t>F</w:t>
            </w:r>
          </w:p>
        </w:tc>
        <w:tc>
          <w:tcPr>
            <w:tcW w:w="0" w:type="auto"/>
          </w:tcPr>
          <w:p w14:paraId="5317480C" w14:textId="77777777" w:rsidR="00BC377F" w:rsidRPr="00900970" w:rsidRDefault="00BC377F" w:rsidP="00D41ECF">
            <w:pPr>
              <w:pStyle w:val="TAL"/>
              <w:rPr>
                <w:sz w:val="16"/>
              </w:rPr>
            </w:pPr>
            <w:r>
              <w:rPr>
                <w:sz w:val="16"/>
              </w:rPr>
              <w:t>5G_V2X_NRSL_eV2XARC-UEConTest</w:t>
            </w:r>
          </w:p>
        </w:tc>
        <w:tc>
          <w:tcPr>
            <w:tcW w:w="0" w:type="auto"/>
          </w:tcPr>
          <w:p w14:paraId="3F33E653" w14:textId="77777777" w:rsidR="00BC377F" w:rsidRPr="00900970" w:rsidRDefault="00BC377F" w:rsidP="00D41ECF">
            <w:pPr>
              <w:pStyle w:val="TAL"/>
              <w:rPr>
                <w:sz w:val="16"/>
              </w:rPr>
            </w:pPr>
            <w:r>
              <w:rPr>
                <w:sz w:val="16"/>
              </w:rPr>
              <w:t>revised</w:t>
            </w:r>
          </w:p>
        </w:tc>
      </w:tr>
      <w:tr w:rsidR="00BC377F" w14:paraId="4C1A0ECC" w14:textId="77777777" w:rsidTr="00D41ECF">
        <w:tc>
          <w:tcPr>
            <w:tcW w:w="0" w:type="auto"/>
          </w:tcPr>
          <w:p w14:paraId="405B4AB6" w14:textId="77777777" w:rsidR="00BC377F" w:rsidRPr="00900970" w:rsidRDefault="00BC377F" w:rsidP="00D41ECF">
            <w:pPr>
              <w:pStyle w:val="TAL"/>
              <w:rPr>
                <w:sz w:val="16"/>
              </w:rPr>
            </w:pPr>
            <w:r>
              <w:rPr>
                <w:sz w:val="16"/>
              </w:rPr>
              <w:t>R5-241540</w:t>
            </w:r>
          </w:p>
        </w:tc>
        <w:tc>
          <w:tcPr>
            <w:tcW w:w="0" w:type="auto"/>
          </w:tcPr>
          <w:p w14:paraId="094DFBE4" w14:textId="77777777" w:rsidR="00BC377F" w:rsidRPr="00900970" w:rsidRDefault="00BC377F" w:rsidP="00D41ECF">
            <w:pPr>
              <w:pStyle w:val="TAL"/>
              <w:rPr>
                <w:sz w:val="16"/>
              </w:rPr>
            </w:pPr>
            <w:r>
              <w:rPr>
                <w:sz w:val="16"/>
              </w:rPr>
              <w:t>Correction of applicability for V2X SIG test cases</w:t>
            </w:r>
          </w:p>
        </w:tc>
        <w:tc>
          <w:tcPr>
            <w:tcW w:w="0" w:type="auto"/>
          </w:tcPr>
          <w:p w14:paraId="0FC5102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097619" w14:textId="77777777" w:rsidR="00BC377F" w:rsidRPr="00900970" w:rsidRDefault="00BC377F" w:rsidP="00D41ECF">
            <w:pPr>
              <w:pStyle w:val="TAL"/>
              <w:rPr>
                <w:sz w:val="16"/>
              </w:rPr>
            </w:pPr>
            <w:r>
              <w:rPr>
                <w:sz w:val="16"/>
              </w:rPr>
              <w:t>38.523-2</w:t>
            </w:r>
          </w:p>
        </w:tc>
        <w:tc>
          <w:tcPr>
            <w:tcW w:w="0" w:type="auto"/>
          </w:tcPr>
          <w:p w14:paraId="04044CF7" w14:textId="77777777" w:rsidR="00BC377F" w:rsidRPr="00900970" w:rsidRDefault="00BC377F" w:rsidP="00D41ECF">
            <w:pPr>
              <w:pStyle w:val="TAL"/>
              <w:rPr>
                <w:sz w:val="16"/>
              </w:rPr>
            </w:pPr>
            <w:r>
              <w:rPr>
                <w:sz w:val="16"/>
              </w:rPr>
              <w:t>0444</w:t>
            </w:r>
          </w:p>
        </w:tc>
        <w:tc>
          <w:tcPr>
            <w:tcW w:w="0" w:type="auto"/>
          </w:tcPr>
          <w:p w14:paraId="340955D4" w14:textId="77777777" w:rsidR="00BC377F" w:rsidRPr="00900970" w:rsidRDefault="00BC377F" w:rsidP="00D41ECF">
            <w:pPr>
              <w:pStyle w:val="TAR"/>
              <w:rPr>
                <w:sz w:val="16"/>
              </w:rPr>
            </w:pPr>
            <w:r>
              <w:rPr>
                <w:sz w:val="16"/>
              </w:rPr>
              <w:t>1</w:t>
            </w:r>
          </w:p>
        </w:tc>
        <w:tc>
          <w:tcPr>
            <w:tcW w:w="0" w:type="auto"/>
          </w:tcPr>
          <w:p w14:paraId="652E8566" w14:textId="77777777" w:rsidR="00BC377F" w:rsidRPr="00900970" w:rsidRDefault="00BC377F" w:rsidP="00D41ECF">
            <w:pPr>
              <w:pStyle w:val="TAL"/>
              <w:rPr>
                <w:sz w:val="16"/>
              </w:rPr>
            </w:pPr>
            <w:r>
              <w:rPr>
                <w:sz w:val="16"/>
              </w:rPr>
              <w:t>Rel-17</w:t>
            </w:r>
          </w:p>
        </w:tc>
        <w:tc>
          <w:tcPr>
            <w:tcW w:w="0" w:type="auto"/>
          </w:tcPr>
          <w:p w14:paraId="44C07CA9" w14:textId="77777777" w:rsidR="00BC377F" w:rsidRPr="00900970" w:rsidRDefault="00BC377F" w:rsidP="00D41ECF">
            <w:pPr>
              <w:pStyle w:val="TAL"/>
              <w:rPr>
                <w:sz w:val="16"/>
              </w:rPr>
            </w:pPr>
            <w:r>
              <w:rPr>
                <w:sz w:val="16"/>
              </w:rPr>
              <w:t>F</w:t>
            </w:r>
          </w:p>
        </w:tc>
        <w:tc>
          <w:tcPr>
            <w:tcW w:w="0" w:type="auto"/>
          </w:tcPr>
          <w:p w14:paraId="277B3ABC" w14:textId="77777777" w:rsidR="00BC377F" w:rsidRPr="00900970" w:rsidRDefault="00BC377F" w:rsidP="00D41ECF">
            <w:pPr>
              <w:pStyle w:val="TAL"/>
              <w:rPr>
                <w:sz w:val="16"/>
              </w:rPr>
            </w:pPr>
            <w:r>
              <w:rPr>
                <w:sz w:val="16"/>
              </w:rPr>
              <w:t>5G_V2X_NRSL_eV2XARC-UEConTest</w:t>
            </w:r>
          </w:p>
        </w:tc>
        <w:tc>
          <w:tcPr>
            <w:tcW w:w="0" w:type="auto"/>
          </w:tcPr>
          <w:p w14:paraId="3D8901E2" w14:textId="77777777" w:rsidR="00BC377F" w:rsidRPr="00900970" w:rsidRDefault="00BC377F" w:rsidP="00D41ECF">
            <w:pPr>
              <w:pStyle w:val="TAL"/>
              <w:rPr>
                <w:sz w:val="16"/>
              </w:rPr>
            </w:pPr>
            <w:r>
              <w:rPr>
                <w:sz w:val="16"/>
              </w:rPr>
              <w:t>agreed</w:t>
            </w:r>
          </w:p>
        </w:tc>
      </w:tr>
      <w:tr w:rsidR="00BC377F" w14:paraId="2418212B" w14:textId="77777777" w:rsidTr="00D41ECF">
        <w:tc>
          <w:tcPr>
            <w:tcW w:w="0" w:type="auto"/>
          </w:tcPr>
          <w:p w14:paraId="1EB67DD4" w14:textId="77777777" w:rsidR="00BC377F" w:rsidRPr="00900970" w:rsidRDefault="00BC377F" w:rsidP="00D41ECF">
            <w:pPr>
              <w:pStyle w:val="TAL"/>
              <w:rPr>
                <w:sz w:val="16"/>
              </w:rPr>
            </w:pPr>
            <w:r>
              <w:rPr>
                <w:sz w:val="16"/>
              </w:rPr>
              <w:t>R5-240988</w:t>
            </w:r>
          </w:p>
        </w:tc>
        <w:tc>
          <w:tcPr>
            <w:tcW w:w="0" w:type="auto"/>
          </w:tcPr>
          <w:p w14:paraId="5A060010" w14:textId="77777777" w:rsidR="00BC377F" w:rsidRPr="00900970" w:rsidRDefault="00BC377F" w:rsidP="00D41ECF">
            <w:pPr>
              <w:pStyle w:val="TAL"/>
              <w:rPr>
                <w:sz w:val="16"/>
              </w:rPr>
            </w:pPr>
            <w:r>
              <w:rPr>
                <w:sz w:val="16"/>
              </w:rPr>
              <w:t>Applicability updates to NR NTN test cases</w:t>
            </w:r>
          </w:p>
        </w:tc>
        <w:tc>
          <w:tcPr>
            <w:tcW w:w="0" w:type="auto"/>
          </w:tcPr>
          <w:p w14:paraId="333D3BAE" w14:textId="77777777" w:rsidR="00BC377F" w:rsidRPr="00900970" w:rsidRDefault="00BC377F" w:rsidP="00D41ECF">
            <w:pPr>
              <w:pStyle w:val="TAL"/>
              <w:rPr>
                <w:sz w:val="16"/>
              </w:rPr>
            </w:pPr>
            <w:r>
              <w:rPr>
                <w:sz w:val="16"/>
              </w:rPr>
              <w:t>Qualcomm Incorporated</w:t>
            </w:r>
          </w:p>
        </w:tc>
        <w:tc>
          <w:tcPr>
            <w:tcW w:w="0" w:type="auto"/>
          </w:tcPr>
          <w:p w14:paraId="4F276232" w14:textId="77777777" w:rsidR="00BC377F" w:rsidRPr="00900970" w:rsidRDefault="00BC377F" w:rsidP="00D41ECF">
            <w:pPr>
              <w:pStyle w:val="TAL"/>
              <w:rPr>
                <w:sz w:val="16"/>
              </w:rPr>
            </w:pPr>
            <w:r>
              <w:rPr>
                <w:sz w:val="16"/>
              </w:rPr>
              <w:t>38.523-2</w:t>
            </w:r>
          </w:p>
        </w:tc>
        <w:tc>
          <w:tcPr>
            <w:tcW w:w="0" w:type="auto"/>
          </w:tcPr>
          <w:p w14:paraId="34EEE5CA" w14:textId="77777777" w:rsidR="00BC377F" w:rsidRPr="00900970" w:rsidRDefault="00BC377F" w:rsidP="00D41ECF">
            <w:pPr>
              <w:pStyle w:val="TAL"/>
              <w:rPr>
                <w:sz w:val="16"/>
              </w:rPr>
            </w:pPr>
            <w:r>
              <w:rPr>
                <w:sz w:val="16"/>
              </w:rPr>
              <w:t>0445</w:t>
            </w:r>
          </w:p>
        </w:tc>
        <w:tc>
          <w:tcPr>
            <w:tcW w:w="0" w:type="auto"/>
          </w:tcPr>
          <w:p w14:paraId="4BF2571D" w14:textId="77777777" w:rsidR="00BC377F" w:rsidRPr="00900970" w:rsidRDefault="00BC377F" w:rsidP="00D41ECF">
            <w:pPr>
              <w:pStyle w:val="TAR"/>
              <w:rPr>
                <w:sz w:val="16"/>
              </w:rPr>
            </w:pPr>
            <w:r>
              <w:rPr>
                <w:sz w:val="16"/>
              </w:rPr>
              <w:t>-</w:t>
            </w:r>
          </w:p>
        </w:tc>
        <w:tc>
          <w:tcPr>
            <w:tcW w:w="0" w:type="auto"/>
          </w:tcPr>
          <w:p w14:paraId="2B04E07C" w14:textId="77777777" w:rsidR="00BC377F" w:rsidRPr="00900970" w:rsidRDefault="00BC377F" w:rsidP="00D41ECF">
            <w:pPr>
              <w:pStyle w:val="TAL"/>
              <w:rPr>
                <w:sz w:val="16"/>
              </w:rPr>
            </w:pPr>
            <w:r>
              <w:rPr>
                <w:sz w:val="16"/>
              </w:rPr>
              <w:t>Rel-17</w:t>
            </w:r>
          </w:p>
        </w:tc>
        <w:tc>
          <w:tcPr>
            <w:tcW w:w="0" w:type="auto"/>
          </w:tcPr>
          <w:p w14:paraId="7524AC91" w14:textId="77777777" w:rsidR="00BC377F" w:rsidRPr="00900970" w:rsidRDefault="00BC377F" w:rsidP="00D41ECF">
            <w:pPr>
              <w:pStyle w:val="TAL"/>
              <w:rPr>
                <w:sz w:val="16"/>
              </w:rPr>
            </w:pPr>
            <w:r>
              <w:rPr>
                <w:sz w:val="16"/>
              </w:rPr>
              <w:t>F</w:t>
            </w:r>
          </w:p>
        </w:tc>
        <w:tc>
          <w:tcPr>
            <w:tcW w:w="0" w:type="auto"/>
          </w:tcPr>
          <w:p w14:paraId="1AFD275F"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7CDC222D" w14:textId="77777777" w:rsidR="00BC377F" w:rsidRPr="00900970" w:rsidRDefault="00BC377F" w:rsidP="00D41ECF">
            <w:pPr>
              <w:pStyle w:val="TAL"/>
              <w:rPr>
                <w:sz w:val="16"/>
              </w:rPr>
            </w:pPr>
            <w:r>
              <w:rPr>
                <w:sz w:val="16"/>
              </w:rPr>
              <w:t>revised</w:t>
            </w:r>
          </w:p>
        </w:tc>
      </w:tr>
      <w:tr w:rsidR="00BC377F" w14:paraId="4539003A" w14:textId="77777777" w:rsidTr="00D41ECF">
        <w:tc>
          <w:tcPr>
            <w:tcW w:w="0" w:type="auto"/>
          </w:tcPr>
          <w:p w14:paraId="4CBD3C2C" w14:textId="77777777" w:rsidR="00BC377F" w:rsidRPr="00900970" w:rsidRDefault="00BC377F" w:rsidP="00D41ECF">
            <w:pPr>
              <w:pStyle w:val="TAL"/>
              <w:rPr>
                <w:sz w:val="16"/>
              </w:rPr>
            </w:pPr>
            <w:r>
              <w:rPr>
                <w:sz w:val="16"/>
              </w:rPr>
              <w:t>R5-241650</w:t>
            </w:r>
          </w:p>
        </w:tc>
        <w:tc>
          <w:tcPr>
            <w:tcW w:w="0" w:type="auto"/>
          </w:tcPr>
          <w:p w14:paraId="12BA3DC0" w14:textId="77777777" w:rsidR="00BC377F" w:rsidRPr="00900970" w:rsidRDefault="00BC377F" w:rsidP="00D41ECF">
            <w:pPr>
              <w:pStyle w:val="TAL"/>
              <w:rPr>
                <w:sz w:val="16"/>
              </w:rPr>
            </w:pPr>
            <w:r>
              <w:rPr>
                <w:sz w:val="16"/>
              </w:rPr>
              <w:t>Applicability updates to NR NTN test cases</w:t>
            </w:r>
          </w:p>
        </w:tc>
        <w:tc>
          <w:tcPr>
            <w:tcW w:w="0" w:type="auto"/>
          </w:tcPr>
          <w:p w14:paraId="0DDFB975" w14:textId="77777777" w:rsidR="00BC377F" w:rsidRPr="00900970" w:rsidRDefault="00BC377F" w:rsidP="00D41ECF">
            <w:pPr>
              <w:pStyle w:val="TAL"/>
              <w:rPr>
                <w:sz w:val="16"/>
              </w:rPr>
            </w:pPr>
            <w:r>
              <w:rPr>
                <w:sz w:val="16"/>
              </w:rPr>
              <w:t>Qualcomm Incorporated</w:t>
            </w:r>
          </w:p>
        </w:tc>
        <w:tc>
          <w:tcPr>
            <w:tcW w:w="0" w:type="auto"/>
          </w:tcPr>
          <w:p w14:paraId="5ADA74A6" w14:textId="77777777" w:rsidR="00BC377F" w:rsidRPr="00900970" w:rsidRDefault="00BC377F" w:rsidP="00D41ECF">
            <w:pPr>
              <w:pStyle w:val="TAL"/>
              <w:rPr>
                <w:sz w:val="16"/>
              </w:rPr>
            </w:pPr>
            <w:r>
              <w:rPr>
                <w:sz w:val="16"/>
              </w:rPr>
              <w:t>38.523-2</w:t>
            </w:r>
          </w:p>
        </w:tc>
        <w:tc>
          <w:tcPr>
            <w:tcW w:w="0" w:type="auto"/>
          </w:tcPr>
          <w:p w14:paraId="09B9F886" w14:textId="77777777" w:rsidR="00BC377F" w:rsidRPr="00900970" w:rsidRDefault="00BC377F" w:rsidP="00D41ECF">
            <w:pPr>
              <w:pStyle w:val="TAL"/>
              <w:rPr>
                <w:sz w:val="16"/>
              </w:rPr>
            </w:pPr>
            <w:r>
              <w:rPr>
                <w:sz w:val="16"/>
              </w:rPr>
              <w:t>0445</w:t>
            </w:r>
          </w:p>
        </w:tc>
        <w:tc>
          <w:tcPr>
            <w:tcW w:w="0" w:type="auto"/>
          </w:tcPr>
          <w:p w14:paraId="3E7FD597" w14:textId="77777777" w:rsidR="00BC377F" w:rsidRPr="00900970" w:rsidRDefault="00BC377F" w:rsidP="00D41ECF">
            <w:pPr>
              <w:pStyle w:val="TAR"/>
              <w:rPr>
                <w:sz w:val="16"/>
              </w:rPr>
            </w:pPr>
            <w:r>
              <w:rPr>
                <w:sz w:val="16"/>
              </w:rPr>
              <w:t>1</w:t>
            </w:r>
          </w:p>
        </w:tc>
        <w:tc>
          <w:tcPr>
            <w:tcW w:w="0" w:type="auto"/>
          </w:tcPr>
          <w:p w14:paraId="4931E270" w14:textId="77777777" w:rsidR="00BC377F" w:rsidRPr="00900970" w:rsidRDefault="00BC377F" w:rsidP="00D41ECF">
            <w:pPr>
              <w:pStyle w:val="TAL"/>
              <w:rPr>
                <w:sz w:val="16"/>
              </w:rPr>
            </w:pPr>
            <w:r>
              <w:rPr>
                <w:sz w:val="16"/>
              </w:rPr>
              <w:t>Rel-17</w:t>
            </w:r>
          </w:p>
        </w:tc>
        <w:tc>
          <w:tcPr>
            <w:tcW w:w="0" w:type="auto"/>
          </w:tcPr>
          <w:p w14:paraId="19C8C1B3" w14:textId="77777777" w:rsidR="00BC377F" w:rsidRPr="00900970" w:rsidRDefault="00BC377F" w:rsidP="00D41ECF">
            <w:pPr>
              <w:pStyle w:val="TAL"/>
              <w:rPr>
                <w:sz w:val="16"/>
              </w:rPr>
            </w:pPr>
            <w:r>
              <w:rPr>
                <w:sz w:val="16"/>
              </w:rPr>
              <w:t>F</w:t>
            </w:r>
          </w:p>
        </w:tc>
        <w:tc>
          <w:tcPr>
            <w:tcW w:w="0" w:type="auto"/>
          </w:tcPr>
          <w:p w14:paraId="45BBAFC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C53C853" w14:textId="77777777" w:rsidR="00BC377F" w:rsidRPr="00900970" w:rsidRDefault="00BC377F" w:rsidP="00D41ECF">
            <w:pPr>
              <w:pStyle w:val="TAL"/>
              <w:rPr>
                <w:sz w:val="16"/>
              </w:rPr>
            </w:pPr>
            <w:r>
              <w:rPr>
                <w:sz w:val="16"/>
              </w:rPr>
              <w:t>agreed</w:t>
            </w:r>
          </w:p>
        </w:tc>
      </w:tr>
      <w:tr w:rsidR="00BC377F" w14:paraId="663E1526" w14:textId="77777777" w:rsidTr="00D41ECF">
        <w:tc>
          <w:tcPr>
            <w:tcW w:w="0" w:type="auto"/>
          </w:tcPr>
          <w:p w14:paraId="36CA9660" w14:textId="77777777" w:rsidR="00BC377F" w:rsidRPr="00900970" w:rsidRDefault="00BC377F" w:rsidP="00D41ECF">
            <w:pPr>
              <w:pStyle w:val="TAL"/>
              <w:rPr>
                <w:sz w:val="16"/>
              </w:rPr>
            </w:pPr>
            <w:r>
              <w:rPr>
                <w:sz w:val="16"/>
              </w:rPr>
              <w:t>R5-240991</w:t>
            </w:r>
          </w:p>
        </w:tc>
        <w:tc>
          <w:tcPr>
            <w:tcW w:w="0" w:type="auto"/>
          </w:tcPr>
          <w:p w14:paraId="14F7AA88" w14:textId="77777777" w:rsidR="00BC377F" w:rsidRPr="00900970" w:rsidRDefault="00BC377F" w:rsidP="00D41ECF">
            <w:pPr>
              <w:pStyle w:val="TAL"/>
              <w:rPr>
                <w:sz w:val="16"/>
              </w:rPr>
            </w:pPr>
            <w:r>
              <w:rPr>
                <w:sz w:val="16"/>
              </w:rPr>
              <w:t>Applicability updates to NR shared spectrum test cases</w:t>
            </w:r>
          </w:p>
        </w:tc>
        <w:tc>
          <w:tcPr>
            <w:tcW w:w="0" w:type="auto"/>
          </w:tcPr>
          <w:p w14:paraId="7C55EC15" w14:textId="77777777" w:rsidR="00BC377F" w:rsidRPr="00900970" w:rsidRDefault="00BC377F" w:rsidP="00D41ECF">
            <w:pPr>
              <w:pStyle w:val="TAL"/>
              <w:rPr>
                <w:sz w:val="16"/>
              </w:rPr>
            </w:pPr>
            <w:r>
              <w:rPr>
                <w:sz w:val="16"/>
              </w:rPr>
              <w:t>Qualcomm Incorporated</w:t>
            </w:r>
          </w:p>
        </w:tc>
        <w:tc>
          <w:tcPr>
            <w:tcW w:w="0" w:type="auto"/>
          </w:tcPr>
          <w:p w14:paraId="074EE92E" w14:textId="77777777" w:rsidR="00BC377F" w:rsidRPr="00900970" w:rsidRDefault="00BC377F" w:rsidP="00D41ECF">
            <w:pPr>
              <w:pStyle w:val="TAL"/>
              <w:rPr>
                <w:sz w:val="16"/>
              </w:rPr>
            </w:pPr>
            <w:r>
              <w:rPr>
                <w:sz w:val="16"/>
              </w:rPr>
              <w:t>38.523-2</w:t>
            </w:r>
          </w:p>
        </w:tc>
        <w:tc>
          <w:tcPr>
            <w:tcW w:w="0" w:type="auto"/>
          </w:tcPr>
          <w:p w14:paraId="79542D73" w14:textId="77777777" w:rsidR="00BC377F" w:rsidRPr="00900970" w:rsidRDefault="00BC377F" w:rsidP="00D41ECF">
            <w:pPr>
              <w:pStyle w:val="TAL"/>
              <w:rPr>
                <w:sz w:val="16"/>
              </w:rPr>
            </w:pPr>
            <w:r>
              <w:rPr>
                <w:sz w:val="16"/>
              </w:rPr>
              <w:t>0446</w:t>
            </w:r>
          </w:p>
        </w:tc>
        <w:tc>
          <w:tcPr>
            <w:tcW w:w="0" w:type="auto"/>
          </w:tcPr>
          <w:p w14:paraId="2D608745" w14:textId="77777777" w:rsidR="00BC377F" w:rsidRPr="00900970" w:rsidRDefault="00BC377F" w:rsidP="00D41ECF">
            <w:pPr>
              <w:pStyle w:val="TAR"/>
              <w:rPr>
                <w:sz w:val="16"/>
              </w:rPr>
            </w:pPr>
            <w:r>
              <w:rPr>
                <w:sz w:val="16"/>
              </w:rPr>
              <w:t>-</w:t>
            </w:r>
          </w:p>
        </w:tc>
        <w:tc>
          <w:tcPr>
            <w:tcW w:w="0" w:type="auto"/>
          </w:tcPr>
          <w:p w14:paraId="6B322A85" w14:textId="77777777" w:rsidR="00BC377F" w:rsidRPr="00900970" w:rsidRDefault="00BC377F" w:rsidP="00D41ECF">
            <w:pPr>
              <w:pStyle w:val="TAL"/>
              <w:rPr>
                <w:sz w:val="16"/>
              </w:rPr>
            </w:pPr>
            <w:r>
              <w:rPr>
                <w:sz w:val="16"/>
              </w:rPr>
              <w:t>Rel-17</w:t>
            </w:r>
          </w:p>
        </w:tc>
        <w:tc>
          <w:tcPr>
            <w:tcW w:w="0" w:type="auto"/>
          </w:tcPr>
          <w:p w14:paraId="7E9622F4" w14:textId="77777777" w:rsidR="00BC377F" w:rsidRPr="00900970" w:rsidRDefault="00BC377F" w:rsidP="00D41ECF">
            <w:pPr>
              <w:pStyle w:val="TAL"/>
              <w:rPr>
                <w:sz w:val="16"/>
              </w:rPr>
            </w:pPr>
            <w:r>
              <w:rPr>
                <w:sz w:val="16"/>
              </w:rPr>
              <w:t>F</w:t>
            </w:r>
          </w:p>
        </w:tc>
        <w:tc>
          <w:tcPr>
            <w:tcW w:w="0" w:type="auto"/>
          </w:tcPr>
          <w:p w14:paraId="60C7E78B"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00AB7E7" w14:textId="77777777" w:rsidR="00BC377F" w:rsidRPr="00900970" w:rsidRDefault="00BC377F" w:rsidP="00D41ECF">
            <w:pPr>
              <w:pStyle w:val="TAL"/>
              <w:rPr>
                <w:sz w:val="16"/>
              </w:rPr>
            </w:pPr>
            <w:r>
              <w:rPr>
                <w:sz w:val="16"/>
              </w:rPr>
              <w:t>agreed</w:t>
            </w:r>
          </w:p>
        </w:tc>
      </w:tr>
      <w:tr w:rsidR="00BC377F" w14:paraId="693FBDEA" w14:textId="77777777" w:rsidTr="00D41ECF">
        <w:tc>
          <w:tcPr>
            <w:tcW w:w="0" w:type="auto"/>
          </w:tcPr>
          <w:p w14:paraId="76BE32EF" w14:textId="77777777" w:rsidR="00BC377F" w:rsidRPr="00900970" w:rsidRDefault="00BC377F" w:rsidP="00D41ECF">
            <w:pPr>
              <w:pStyle w:val="TAL"/>
              <w:rPr>
                <w:sz w:val="16"/>
              </w:rPr>
            </w:pPr>
            <w:r>
              <w:rPr>
                <w:sz w:val="16"/>
              </w:rPr>
              <w:t>R5-241159</w:t>
            </w:r>
          </w:p>
        </w:tc>
        <w:tc>
          <w:tcPr>
            <w:tcW w:w="0" w:type="auto"/>
          </w:tcPr>
          <w:p w14:paraId="79B4FCBF" w14:textId="77777777" w:rsidR="00BC377F" w:rsidRPr="00900970" w:rsidRDefault="00BC377F" w:rsidP="00D41ECF">
            <w:pPr>
              <w:pStyle w:val="TAL"/>
              <w:rPr>
                <w:sz w:val="16"/>
              </w:rPr>
            </w:pPr>
            <w:r>
              <w:rPr>
                <w:sz w:val="16"/>
              </w:rPr>
              <w:t>Correction to applicability of EN-DC CA test cases</w:t>
            </w:r>
          </w:p>
        </w:tc>
        <w:tc>
          <w:tcPr>
            <w:tcW w:w="0" w:type="auto"/>
          </w:tcPr>
          <w:p w14:paraId="2F512A64" w14:textId="77777777" w:rsidR="00BC377F" w:rsidRPr="00900970" w:rsidRDefault="00BC377F" w:rsidP="00D41ECF">
            <w:pPr>
              <w:pStyle w:val="TAL"/>
              <w:rPr>
                <w:sz w:val="16"/>
              </w:rPr>
            </w:pPr>
            <w:r>
              <w:rPr>
                <w:sz w:val="16"/>
              </w:rPr>
              <w:t>Qualcomm Incorporated</w:t>
            </w:r>
          </w:p>
        </w:tc>
        <w:tc>
          <w:tcPr>
            <w:tcW w:w="0" w:type="auto"/>
          </w:tcPr>
          <w:p w14:paraId="57D413AC" w14:textId="77777777" w:rsidR="00BC377F" w:rsidRPr="00900970" w:rsidRDefault="00BC377F" w:rsidP="00D41ECF">
            <w:pPr>
              <w:pStyle w:val="TAL"/>
              <w:rPr>
                <w:sz w:val="16"/>
              </w:rPr>
            </w:pPr>
            <w:r>
              <w:rPr>
                <w:sz w:val="16"/>
              </w:rPr>
              <w:t>38.523-2</w:t>
            </w:r>
          </w:p>
        </w:tc>
        <w:tc>
          <w:tcPr>
            <w:tcW w:w="0" w:type="auto"/>
          </w:tcPr>
          <w:p w14:paraId="7E03830D" w14:textId="77777777" w:rsidR="00BC377F" w:rsidRPr="00900970" w:rsidRDefault="00BC377F" w:rsidP="00D41ECF">
            <w:pPr>
              <w:pStyle w:val="TAL"/>
              <w:rPr>
                <w:sz w:val="16"/>
              </w:rPr>
            </w:pPr>
            <w:r>
              <w:rPr>
                <w:sz w:val="16"/>
              </w:rPr>
              <w:t>0447</w:t>
            </w:r>
          </w:p>
        </w:tc>
        <w:tc>
          <w:tcPr>
            <w:tcW w:w="0" w:type="auto"/>
          </w:tcPr>
          <w:p w14:paraId="67C77432" w14:textId="77777777" w:rsidR="00BC377F" w:rsidRPr="00900970" w:rsidRDefault="00BC377F" w:rsidP="00D41ECF">
            <w:pPr>
              <w:pStyle w:val="TAR"/>
              <w:rPr>
                <w:sz w:val="16"/>
              </w:rPr>
            </w:pPr>
            <w:r>
              <w:rPr>
                <w:sz w:val="16"/>
              </w:rPr>
              <w:t>-</w:t>
            </w:r>
          </w:p>
        </w:tc>
        <w:tc>
          <w:tcPr>
            <w:tcW w:w="0" w:type="auto"/>
          </w:tcPr>
          <w:p w14:paraId="69C18059" w14:textId="77777777" w:rsidR="00BC377F" w:rsidRPr="00900970" w:rsidRDefault="00BC377F" w:rsidP="00D41ECF">
            <w:pPr>
              <w:pStyle w:val="TAL"/>
              <w:rPr>
                <w:sz w:val="16"/>
              </w:rPr>
            </w:pPr>
            <w:r>
              <w:rPr>
                <w:sz w:val="16"/>
              </w:rPr>
              <w:t>Rel-17</w:t>
            </w:r>
          </w:p>
        </w:tc>
        <w:tc>
          <w:tcPr>
            <w:tcW w:w="0" w:type="auto"/>
          </w:tcPr>
          <w:p w14:paraId="3F65BC89" w14:textId="77777777" w:rsidR="00BC377F" w:rsidRPr="00900970" w:rsidRDefault="00BC377F" w:rsidP="00D41ECF">
            <w:pPr>
              <w:pStyle w:val="TAL"/>
              <w:rPr>
                <w:sz w:val="16"/>
              </w:rPr>
            </w:pPr>
            <w:r>
              <w:rPr>
                <w:sz w:val="16"/>
              </w:rPr>
              <w:t>F</w:t>
            </w:r>
          </w:p>
        </w:tc>
        <w:tc>
          <w:tcPr>
            <w:tcW w:w="0" w:type="auto"/>
          </w:tcPr>
          <w:p w14:paraId="3CFEA451" w14:textId="77777777" w:rsidR="00BC377F" w:rsidRPr="00900970" w:rsidRDefault="00BC377F" w:rsidP="00D41ECF">
            <w:pPr>
              <w:pStyle w:val="TAL"/>
              <w:rPr>
                <w:sz w:val="16"/>
              </w:rPr>
            </w:pPr>
            <w:r>
              <w:rPr>
                <w:sz w:val="16"/>
              </w:rPr>
              <w:t>TEI15_Test, 5GS_NR_LTE-UEConTest</w:t>
            </w:r>
          </w:p>
        </w:tc>
        <w:tc>
          <w:tcPr>
            <w:tcW w:w="0" w:type="auto"/>
          </w:tcPr>
          <w:p w14:paraId="0FF29B62" w14:textId="77777777" w:rsidR="00BC377F" w:rsidRPr="00900970" w:rsidRDefault="00BC377F" w:rsidP="00D41ECF">
            <w:pPr>
              <w:pStyle w:val="TAL"/>
              <w:rPr>
                <w:sz w:val="16"/>
              </w:rPr>
            </w:pPr>
            <w:r>
              <w:rPr>
                <w:sz w:val="16"/>
              </w:rPr>
              <w:t>agreed</w:t>
            </w:r>
          </w:p>
        </w:tc>
      </w:tr>
      <w:tr w:rsidR="00BC377F" w14:paraId="0F6D7C5F" w14:textId="77777777" w:rsidTr="00D41ECF">
        <w:tc>
          <w:tcPr>
            <w:tcW w:w="0" w:type="auto"/>
          </w:tcPr>
          <w:p w14:paraId="4D65A681" w14:textId="77777777" w:rsidR="00BC377F" w:rsidRPr="00900970" w:rsidRDefault="00BC377F" w:rsidP="00D41ECF">
            <w:pPr>
              <w:pStyle w:val="TAL"/>
              <w:rPr>
                <w:sz w:val="16"/>
              </w:rPr>
            </w:pPr>
            <w:r>
              <w:rPr>
                <w:sz w:val="16"/>
              </w:rPr>
              <w:t>R5-241167</w:t>
            </w:r>
          </w:p>
        </w:tc>
        <w:tc>
          <w:tcPr>
            <w:tcW w:w="0" w:type="auto"/>
          </w:tcPr>
          <w:p w14:paraId="4FB17D4D" w14:textId="77777777" w:rsidR="00BC377F" w:rsidRPr="00900970" w:rsidRDefault="00BC377F" w:rsidP="00D41ECF">
            <w:pPr>
              <w:pStyle w:val="TAL"/>
              <w:rPr>
                <w:sz w:val="16"/>
              </w:rPr>
            </w:pPr>
            <w:r>
              <w:rPr>
                <w:sz w:val="16"/>
              </w:rPr>
              <w:t>Correction to title of 8.1.5.9.1</w:t>
            </w:r>
          </w:p>
        </w:tc>
        <w:tc>
          <w:tcPr>
            <w:tcW w:w="0" w:type="auto"/>
          </w:tcPr>
          <w:p w14:paraId="6720D607" w14:textId="77777777" w:rsidR="00BC377F" w:rsidRPr="00900970" w:rsidRDefault="00BC377F" w:rsidP="00D41ECF">
            <w:pPr>
              <w:pStyle w:val="TAL"/>
              <w:rPr>
                <w:sz w:val="16"/>
              </w:rPr>
            </w:pPr>
            <w:r>
              <w:rPr>
                <w:sz w:val="16"/>
              </w:rPr>
              <w:t>Anritsu EMEA Ltd</w:t>
            </w:r>
          </w:p>
        </w:tc>
        <w:tc>
          <w:tcPr>
            <w:tcW w:w="0" w:type="auto"/>
          </w:tcPr>
          <w:p w14:paraId="71BFA953" w14:textId="77777777" w:rsidR="00BC377F" w:rsidRPr="00900970" w:rsidRDefault="00BC377F" w:rsidP="00D41ECF">
            <w:pPr>
              <w:pStyle w:val="TAL"/>
              <w:rPr>
                <w:sz w:val="16"/>
              </w:rPr>
            </w:pPr>
            <w:r>
              <w:rPr>
                <w:sz w:val="16"/>
              </w:rPr>
              <w:t>38.523-2</w:t>
            </w:r>
          </w:p>
        </w:tc>
        <w:tc>
          <w:tcPr>
            <w:tcW w:w="0" w:type="auto"/>
          </w:tcPr>
          <w:p w14:paraId="60CFCCBC" w14:textId="77777777" w:rsidR="00BC377F" w:rsidRPr="00900970" w:rsidRDefault="00BC377F" w:rsidP="00D41ECF">
            <w:pPr>
              <w:pStyle w:val="TAL"/>
              <w:rPr>
                <w:sz w:val="16"/>
              </w:rPr>
            </w:pPr>
            <w:r>
              <w:rPr>
                <w:sz w:val="16"/>
              </w:rPr>
              <w:t>0448</w:t>
            </w:r>
          </w:p>
        </w:tc>
        <w:tc>
          <w:tcPr>
            <w:tcW w:w="0" w:type="auto"/>
          </w:tcPr>
          <w:p w14:paraId="1EEE449B" w14:textId="77777777" w:rsidR="00BC377F" w:rsidRPr="00900970" w:rsidRDefault="00BC377F" w:rsidP="00D41ECF">
            <w:pPr>
              <w:pStyle w:val="TAR"/>
              <w:rPr>
                <w:sz w:val="16"/>
              </w:rPr>
            </w:pPr>
            <w:r>
              <w:rPr>
                <w:sz w:val="16"/>
              </w:rPr>
              <w:t>-</w:t>
            </w:r>
          </w:p>
        </w:tc>
        <w:tc>
          <w:tcPr>
            <w:tcW w:w="0" w:type="auto"/>
          </w:tcPr>
          <w:p w14:paraId="35CAAEE6" w14:textId="77777777" w:rsidR="00BC377F" w:rsidRPr="00900970" w:rsidRDefault="00BC377F" w:rsidP="00D41ECF">
            <w:pPr>
              <w:pStyle w:val="TAL"/>
              <w:rPr>
                <w:sz w:val="16"/>
              </w:rPr>
            </w:pPr>
            <w:r>
              <w:rPr>
                <w:sz w:val="16"/>
              </w:rPr>
              <w:t>Rel-17</w:t>
            </w:r>
          </w:p>
        </w:tc>
        <w:tc>
          <w:tcPr>
            <w:tcW w:w="0" w:type="auto"/>
          </w:tcPr>
          <w:p w14:paraId="3BA4770F" w14:textId="77777777" w:rsidR="00BC377F" w:rsidRPr="00900970" w:rsidRDefault="00BC377F" w:rsidP="00D41ECF">
            <w:pPr>
              <w:pStyle w:val="TAL"/>
              <w:rPr>
                <w:sz w:val="16"/>
              </w:rPr>
            </w:pPr>
            <w:r>
              <w:rPr>
                <w:sz w:val="16"/>
              </w:rPr>
              <w:t>F</w:t>
            </w:r>
          </w:p>
        </w:tc>
        <w:tc>
          <w:tcPr>
            <w:tcW w:w="0" w:type="auto"/>
          </w:tcPr>
          <w:p w14:paraId="2F785B8F"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375D4003" w14:textId="77777777" w:rsidR="00BC377F" w:rsidRPr="00900970" w:rsidRDefault="00BC377F" w:rsidP="00D41ECF">
            <w:pPr>
              <w:pStyle w:val="TAL"/>
              <w:rPr>
                <w:sz w:val="16"/>
              </w:rPr>
            </w:pPr>
            <w:r>
              <w:rPr>
                <w:sz w:val="16"/>
              </w:rPr>
              <w:t>revised</w:t>
            </w:r>
          </w:p>
        </w:tc>
      </w:tr>
      <w:tr w:rsidR="00BC377F" w14:paraId="0508BB5F" w14:textId="77777777" w:rsidTr="00D41ECF">
        <w:tc>
          <w:tcPr>
            <w:tcW w:w="0" w:type="auto"/>
          </w:tcPr>
          <w:p w14:paraId="764914B6" w14:textId="77777777" w:rsidR="00BC377F" w:rsidRPr="00900970" w:rsidRDefault="00BC377F" w:rsidP="00D41ECF">
            <w:pPr>
              <w:pStyle w:val="TAL"/>
              <w:rPr>
                <w:sz w:val="16"/>
              </w:rPr>
            </w:pPr>
            <w:r>
              <w:rPr>
                <w:sz w:val="16"/>
              </w:rPr>
              <w:t>R5-241645</w:t>
            </w:r>
          </w:p>
        </w:tc>
        <w:tc>
          <w:tcPr>
            <w:tcW w:w="0" w:type="auto"/>
          </w:tcPr>
          <w:p w14:paraId="6CAC7FE7" w14:textId="77777777" w:rsidR="00BC377F" w:rsidRPr="00900970" w:rsidRDefault="00BC377F" w:rsidP="00D41ECF">
            <w:pPr>
              <w:pStyle w:val="TAL"/>
              <w:rPr>
                <w:sz w:val="16"/>
              </w:rPr>
            </w:pPr>
            <w:r>
              <w:rPr>
                <w:sz w:val="16"/>
              </w:rPr>
              <w:t>Correction to title of 8.1.5.9.1</w:t>
            </w:r>
          </w:p>
        </w:tc>
        <w:tc>
          <w:tcPr>
            <w:tcW w:w="0" w:type="auto"/>
          </w:tcPr>
          <w:p w14:paraId="30B3AF70" w14:textId="77777777" w:rsidR="00BC377F" w:rsidRPr="00900970" w:rsidRDefault="00BC377F" w:rsidP="00D41ECF">
            <w:pPr>
              <w:pStyle w:val="TAL"/>
              <w:rPr>
                <w:sz w:val="16"/>
              </w:rPr>
            </w:pPr>
            <w:r>
              <w:rPr>
                <w:sz w:val="16"/>
              </w:rPr>
              <w:t>Anritsu EMEA Ltd</w:t>
            </w:r>
          </w:p>
        </w:tc>
        <w:tc>
          <w:tcPr>
            <w:tcW w:w="0" w:type="auto"/>
          </w:tcPr>
          <w:p w14:paraId="785E3287" w14:textId="77777777" w:rsidR="00BC377F" w:rsidRPr="00900970" w:rsidRDefault="00BC377F" w:rsidP="00D41ECF">
            <w:pPr>
              <w:pStyle w:val="TAL"/>
              <w:rPr>
                <w:sz w:val="16"/>
              </w:rPr>
            </w:pPr>
            <w:r>
              <w:rPr>
                <w:sz w:val="16"/>
              </w:rPr>
              <w:t>38.523-2</w:t>
            </w:r>
          </w:p>
        </w:tc>
        <w:tc>
          <w:tcPr>
            <w:tcW w:w="0" w:type="auto"/>
          </w:tcPr>
          <w:p w14:paraId="50C552E3" w14:textId="77777777" w:rsidR="00BC377F" w:rsidRPr="00900970" w:rsidRDefault="00BC377F" w:rsidP="00D41ECF">
            <w:pPr>
              <w:pStyle w:val="TAL"/>
              <w:rPr>
                <w:sz w:val="16"/>
              </w:rPr>
            </w:pPr>
            <w:r>
              <w:rPr>
                <w:sz w:val="16"/>
              </w:rPr>
              <w:t>0448</w:t>
            </w:r>
          </w:p>
        </w:tc>
        <w:tc>
          <w:tcPr>
            <w:tcW w:w="0" w:type="auto"/>
          </w:tcPr>
          <w:p w14:paraId="3D09B365" w14:textId="77777777" w:rsidR="00BC377F" w:rsidRPr="00900970" w:rsidRDefault="00BC377F" w:rsidP="00D41ECF">
            <w:pPr>
              <w:pStyle w:val="TAR"/>
              <w:rPr>
                <w:sz w:val="16"/>
              </w:rPr>
            </w:pPr>
            <w:r>
              <w:rPr>
                <w:sz w:val="16"/>
              </w:rPr>
              <w:t>1</w:t>
            </w:r>
          </w:p>
        </w:tc>
        <w:tc>
          <w:tcPr>
            <w:tcW w:w="0" w:type="auto"/>
          </w:tcPr>
          <w:p w14:paraId="3833F6DE" w14:textId="77777777" w:rsidR="00BC377F" w:rsidRPr="00900970" w:rsidRDefault="00BC377F" w:rsidP="00D41ECF">
            <w:pPr>
              <w:pStyle w:val="TAL"/>
              <w:rPr>
                <w:sz w:val="16"/>
              </w:rPr>
            </w:pPr>
            <w:r>
              <w:rPr>
                <w:sz w:val="16"/>
              </w:rPr>
              <w:t>Rel-17</w:t>
            </w:r>
          </w:p>
        </w:tc>
        <w:tc>
          <w:tcPr>
            <w:tcW w:w="0" w:type="auto"/>
          </w:tcPr>
          <w:p w14:paraId="3C927FEF" w14:textId="77777777" w:rsidR="00BC377F" w:rsidRPr="00900970" w:rsidRDefault="00BC377F" w:rsidP="00D41ECF">
            <w:pPr>
              <w:pStyle w:val="TAL"/>
              <w:rPr>
                <w:sz w:val="16"/>
              </w:rPr>
            </w:pPr>
            <w:r>
              <w:rPr>
                <w:sz w:val="16"/>
              </w:rPr>
              <w:t>F</w:t>
            </w:r>
          </w:p>
        </w:tc>
        <w:tc>
          <w:tcPr>
            <w:tcW w:w="0" w:type="auto"/>
          </w:tcPr>
          <w:p w14:paraId="5B42D322" w14:textId="77777777" w:rsidR="00BC377F" w:rsidRPr="00900970" w:rsidRDefault="00BC377F" w:rsidP="00D41ECF">
            <w:pPr>
              <w:pStyle w:val="TAL"/>
              <w:rPr>
                <w:sz w:val="16"/>
              </w:rPr>
            </w:pPr>
            <w:r>
              <w:rPr>
                <w:sz w:val="16"/>
              </w:rPr>
              <w:t>TEI16_Test, RACS-</w:t>
            </w:r>
            <w:proofErr w:type="spellStart"/>
            <w:r>
              <w:rPr>
                <w:sz w:val="16"/>
              </w:rPr>
              <w:t>UEConTest</w:t>
            </w:r>
            <w:proofErr w:type="spellEnd"/>
          </w:p>
        </w:tc>
        <w:tc>
          <w:tcPr>
            <w:tcW w:w="0" w:type="auto"/>
          </w:tcPr>
          <w:p w14:paraId="2DAA9AFE" w14:textId="77777777" w:rsidR="00BC377F" w:rsidRPr="00900970" w:rsidRDefault="00BC377F" w:rsidP="00D41ECF">
            <w:pPr>
              <w:pStyle w:val="TAL"/>
              <w:rPr>
                <w:sz w:val="16"/>
              </w:rPr>
            </w:pPr>
            <w:r>
              <w:rPr>
                <w:sz w:val="16"/>
              </w:rPr>
              <w:t>agreed</w:t>
            </w:r>
          </w:p>
        </w:tc>
      </w:tr>
      <w:tr w:rsidR="00BC377F" w14:paraId="3AEA272C" w14:textId="77777777" w:rsidTr="00D41ECF">
        <w:tc>
          <w:tcPr>
            <w:tcW w:w="0" w:type="auto"/>
          </w:tcPr>
          <w:p w14:paraId="3B08EEB9" w14:textId="77777777" w:rsidR="00BC377F" w:rsidRPr="00900970" w:rsidRDefault="00BC377F" w:rsidP="00D41ECF">
            <w:pPr>
              <w:pStyle w:val="TAL"/>
              <w:rPr>
                <w:sz w:val="16"/>
              </w:rPr>
            </w:pPr>
            <w:r>
              <w:rPr>
                <w:sz w:val="16"/>
              </w:rPr>
              <w:t>R5-241185</w:t>
            </w:r>
          </w:p>
        </w:tc>
        <w:tc>
          <w:tcPr>
            <w:tcW w:w="0" w:type="auto"/>
          </w:tcPr>
          <w:p w14:paraId="60BB066C" w14:textId="77777777" w:rsidR="00BC377F" w:rsidRPr="00900970" w:rsidRDefault="00BC377F" w:rsidP="00D41ECF">
            <w:pPr>
              <w:pStyle w:val="TAL"/>
              <w:rPr>
                <w:sz w:val="16"/>
              </w:rPr>
            </w:pPr>
            <w:r>
              <w:rPr>
                <w:sz w:val="16"/>
              </w:rPr>
              <w:t>Applicability for new test case 11.4.15</w:t>
            </w:r>
          </w:p>
        </w:tc>
        <w:tc>
          <w:tcPr>
            <w:tcW w:w="0" w:type="auto"/>
          </w:tcPr>
          <w:p w14:paraId="01F24790" w14:textId="77777777" w:rsidR="00BC377F" w:rsidRPr="00900970" w:rsidRDefault="00BC377F" w:rsidP="00D41ECF">
            <w:pPr>
              <w:pStyle w:val="TAL"/>
              <w:rPr>
                <w:sz w:val="16"/>
              </w:rPr>
            </w:pPr>
            <w:r>
              <w:rPr>
                <w:sz w:val="16"/>
              </w:rPr>
              <w:t>Ericsson</w:t>
            </w:r>
          </w:p>
        </w:tc>
        <w:tc>
          <w:tcPr>
            <w:tcW w:w="0" w:type="auto"/>
          </w:tcPr>
          <w:p w14:paraId="46B0091F" w14:textId="77777777" w:rsidR="00BC377F" w:rsidRPr="00900970" w:rsidRDefault="00BC377F" w:rsidP="00D41ECF">
            <w:pPr>
              <w:pStyle w:val="TAL"/>
              <w:rPr>
                <w:sz w:val="16"/>
              </w:rPr>
            </w:pPr>
            <w:r>
              <w:rPr>
                <w:sz w:val="16"/>
              </w:rPr>
              <w:t>38.523-2</w:t>
            </w:r>
          </w:p>
        </w:tc>
        <w:tc>
          <w:tcPr>
            <w:tcW w:w="0" w:type="auto"/>
          </w:tcPr>
          <w:p w14:paraId="6A5AD1BD" w14:textId="77777777" w:rsidR="00BC377F" w:rsidRPr="00900970" w:rsidRDefault="00BC377F" w:rsidP="00D41ECF">
            <w:pPr>
              <w:pStyle w:val="TAL"/>
              <w:rPr>
                <w:sz w:val="16"/>
              </w:rPr>
            </w:pPr>
            <w:r>
              <w:rPr>
                <w:sz w:val="16"/>
              </w:rPr>
              <w:t>0449</w:t>
            </w:r>
          </w:p>
        </w:tc>
        <w:tc>
          <w:tcPr>
            <w:tcW w:w="0" w:type="auto"/>
          </w:tcPr>
          <w:p w14:paraId="392D2A95" w14:textId="77777777" w:rsidR="00BC377F" w:rsidRPr="00900970" w:rsidRDefault="00BC377F" w:rsidP="00D41ECF">
            <w:pPr>
              <w:pStyle w:val="TAR"/>
              <w:rPr>
                <w:sz w:val="16"/>
              </w:rPr>
            </w:pPr>
            <w:r>
              <w:rPr>
                <w:sz w:val="16"/>
              </w:rPr>
              <w:t>-</w:t>
            </w:r>
          </w:p>
        </w:tc>
        <w:tc>
          <w:tcPr>
            <w:tcW w:w="0" w:type="auto"/>
          </w:tcPr>
          <w:p w14:paraId="14C777B0" w14:textId="77777777" w:rsidR="00BC377F" w:rsidRPr="00900970" w:rsidRDefault="00BC377F" w:rsidP="00D41ECF">
            <w:pPr>
              <w:pStyle w:val="TAL"/>
              <w:rPr>
                <w:sz w:val="16"/>
              </w:rPr>
            </w:pPr>
            <w:r>
              <w:rPr>
                <w:sz w:val="16"/>
              </w:rPr>
              <w:t>Rel-17</w:t>
            </w:r>
          </w:p>
        </w:tc>
        <w:tc>
          <w:tcPr>
            <w:tcW w:w="0" w:type="auto"/>
          </w:tcPr>
          <w:p w14:paraId="43476172" w14:textId="77777777" w:rsidR="00BC377F" w:rsidRPr="00900970" w:rsidRDefault="00BC377F" w:rsidP="00D41ECF">
            <w:pPr>
              <w:pStyle w:val="TAL"/>
              <w:rPr>
                <w:sz w:val="16"/>
              </w:rPr>
            </w:pPr>
            <w:r>
              <w:rPr>
                <w:sz w:val="16"/>
              </w:rPr>
              <w:t>F</w:t>
            </w:r>
          </w:p>
        </w:tc>
        <w:tc>
          <w:tcPr>
            <w:tcW w:w="0" w:type="auto"/>
          </w:tcPr>
          <w:p w14:paraId="24722955" w14:textId="77777777" w:rsidR="00BC377F" w:rsidRPr="00900970" w:rsidRDefault="00BC377F" w:rsidP="00D41ECF">
            <w:pPr>
              <w:pStyle w:val="TAL"/>
              <w:rPr>
                <w:sz w:val="16"/>
              </w:rPr>
            </w:pPr>
            <w:r>
              <w:rPr>
                <w:sz w:val="16"/>
              </w:rPr>
              <w:t>NG_RAN_PRN_enh_plus_CT-</w:t>
            </w:r>
            <w:proofErr w:type="spellStart"/>
            <w:r>
              <w:rPr>
                <w:sz w:val="16"/>
              </w:rPr>
              <w:t>UEConTest</w:t>
            </w:r>
            <w:proofErr w:type="spellEnd"/>
          </w:p>
        </w:tc>
        <w:tc>
          <w:tcPr>
            <w:tcW w:w="0" w:type="auto"/>
          </w:tcPr>
          <w:p w14:paraId="4AA87054" w14:textId="77777777" w:rsidR="00BC377F" w:rsidRPr="00900970" w:rsidRDefault="00BC377F" w:rsidP="00D41ECF">
            <w:pPr>
              <w:pStyle w:val="TAL"/>
              <w:rPr>
                <w:sz w:val="16"/>
              </w:rPr>
            </w:pPr>
            <w:r>
              <w:rPr>
                <w:sz w:val="16"/>
              </w:rPr>
              <w:t>agreed</w:t>
            </w:r>
          </w:p>
        </w:tc>
      </w:tr>
      <w:tr w:rsidR="00BC377F" w14:paraId="30B27F9E" w14:textId="77777777" w:rsidTr="00D41ECF">
        <w:tc>
          <w:tcPr>
            <w:tcW w:w="0" w:type="auto"/>
          </w:tcPr>
          <w:p w14:paraId="43EDA8F6" w14:textId="77777777" w:rsidR="00BC377F" w:rsidRPr="00900970" w:rsidRDefault="00BC377F" w:rsidP="00D41ECF">
            <w:pPr>
              <w:pStyle w:val="TAL"/>
              <w:rPr>
                <w:sz w:val="16"/>
              </w:rPr>
            </w:pPr>
            <w:r>
              <w:rPr>
                <w:sz w:val="16"/>
              </w:rPr>
              <w:t>R5-241414</w:t>
            </w:r>
          </w:p>
        </w:tc>
        <w:tc>
          <w:tcPr>
            <w:tcW w:w="0" w:type="auto"/>
          </w:tcPr>
          <w:p w14:paraId="0F77C760" w14:textId="77777777" w:rsidR="00BC377F" w:rsidRPr="00900970" w:rsidRDefault="00BC377F" w:rsidP="00D41ECF">
            <w:pPr>
              <w:pStyle w:val="TAL"/>
              <w:rPr>
                <w:sz w:val="16"/>
              </w:rPr>
            </w:pPr>
            <w:r>
              <w:rPr>
                <w:sz w:val="16"/>
              </w:rPr>
              <w:t>Applicability updates for new NTN Idle mode and NAS test cases</w:t>
            </w:r>
          </w:p>
        </w:tc>
        <w:tc>
          <w:tcPr>
            <w:tcW w:w="0" w:type="auto"/>
          </w:tcPr>
          <w:p w14:paraId="012877D5" w14:textId="77777777" w:rsidR="00BC377F" w:rsidRPr="00900970" w:rsidRDefault="00BC377F" w:rsidP="00D41ECF">
            <w:pPr>
              <w:pStyle w:val="TAL"/>
              <w:rPr>
                <w:sz w:val="16"/>
              </w:rPr>
            </w:pPr>
            <w:r>
              <w:rPr>
                <w:sz w:val="16"/>
              </w:rPr>
              <w:t>QUALCOMM JAPAN LLC.</w:t>
            </w:r>
          </w:p>
        </w:tc>
        <w:tc>
          <w:tcPr>
            <w:tcW w:w="0" w:type="auto"/>
          </w:tcPr>
          <w:p w14:paraId="0889E493" w14:textId="77777777" w:rsidR="00BC377F" w:rsidRPr="00900970" w:rsidRDefault="00BC377F" w:rsidP="00D41ECF">
            <w:pPr>
              <w:pStyle w:val="TAL"/>
              <w:rPr>
                <w:sz w:val="16"/>
              </w:rPr>
            </w:pPr>
            <w:r>
              <w:rPr>
                <w:sz w:val="16"/>
              </w:rPr>
              <w:t>38.523-2</w:t>
            </w:r>
          </w:p>
        </w:tc>
        <w:tc>
          <w:tcPr>
            <w:tcW w:w="0" w:type="auto"/>
          </w:tcPr>
          <w:p w14:paraId="2D1285BD" w14:textId="77777777" w:rsidR="00BC377F" w:rsidRPr="00900970" w:rsidRDefault="00BC377F" w:rsidP="00D41ECF">
            <w:pPr>
              <w:pStyle w:val="TAL"/>
              <w:rPr>
                <w:sz w:val="16"/>
              </w:rPr>
            </w:pPr>
            <w:r>
              <w:rPr>
                <w:sz w:val="16"/>
              </w:rPr>
              <w:t>0450</w:t>
            </w:r>
          </w:p>
        </w:tc>
        <w:tc>
          <w:tcPr>
            <w:tcW w:w="0" w:type="auto"/>
          </w:tcPr>
          <w:p w14:paraId="3AA17AB1" w14:textId="77777777" w:rsidR="00BC377F" w:rsidRPr="00900970" w:rsidRDefault="00BC377F" w:rsidP="00D41ECF">
            <w:pPr>
              <w:pStyle w:val="TAR"/>
              <w:rPr>
                <w:sz w:val="16"/>
              </w:rPr>
            </w:pPr>
            <w:r>
              <w:rPr>
                <w:sz w:val="16"/>
              </w:rPr>
              <w:t>-</w:t>
            </w:r>
          </w:p>
        </w:tc>
        <w:tc>
          <w:tcPr>
            <w:tcW w:w="0" w:type="auto"/>
          </w:tcPr>
          <w:p w14:paraId="5FEC9E05" w14:textId="77777777" w:rsidR="00BC377F" w:rsidRPr="00900970" w:rsidRDefault="00BC377F" w:rsidP="00D41ECF">
            <w:pPr>
              <w:pStyle w:val="TAL"/>
              <w:rPr>
                <w:sz w:val="16"/>
              </w:rPr>
            </w:pPr>
            <w:r>
              <w:rPr>
                <w:sz w:val="16"/>
              </w:rPr>
              <w:t>Rel-17</w:t>
            </w:r>
          </w:p>
        </w:tc>
        <w:tc>
          <w:tcPr>
            <w:tcW w:w="0" w:type="auto"/>
          </w:tcPr>
          <w:p w14:paraId="13771384" w14:textId="77777777" w:rsidR="00BC377F" w:rsidRPr="00900970" w:rsidRDefault="00BC377F" w:rsidP="00D41ECF">
            <w:pPr>
              <w:pStyle w:val="TAL"/>
              <w:rPr>
                <w:sz w:val="16"/>
              </w:rPr>
            </w:pPr>
            <w:r>
              <w:rPr>
                <w:sz w:val="16"/>
              </w:rPr>
              <w:t>F</w:t>
            </w:r>
          </w:p>
        </w:tc>
        <w:tc>
          <w:tcPr>
            <w:tcW w:w="0" w:type="auto"/>
          </w:tcPr>
          <w:p w14:paraId="5A345F6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63DECCF" w14:textId="77777777" w:rsidR="00BC377F" w:rsidRPr="00900970" w:rsidRDefault="00BC377F" w:rsidP="00D41ECF">
            <w:pPr>
              <w:pStyle w:val="TAL"/>
              <w:rPr>
                <w:sz w:val="16"/>
              </w:rPr>
            </w:pPr>
            <w:r>
              <w:rPr>
                <w:sz w:val="16"/>
              </w:rPr>
              <w:t>revised</w:t>
            </w:r>
          </w:p>
        </w:tc>
      </w:tr>
      <w:tr w:rsidR="00BC377F" w14:paraId="254A97AD" w14:textId="77777777" w:rsidTr="00D41ECF">
        <w:tc>
          <w:tcPr>
            <w:tcW w:w="0" w:type="auto"/>
          </w:tcPr>
          <w:p w14:paraId="4AD68FA3" w14:textId="77777777" w:rsidR="00BC377F" w:rsidRPr="00900970" w:rsidRDefault="00BC377F" w:rsidP="00D41ECF">
            <w:pPr>
              <w:pStyle w:val="TAL"/>
              <w:rPr>
                <w:sz w:val="16"/>
              </w:rPr>
            </w:pPr>
            <w:r>
              <w:rPr>
                <w:sz w:val="16"/>
              </w:rPr>
              <w:t>R5-241651</w:t>
            </w:r>
          </w:p>
        </w:tc>
        <w:tc>
          <w:tcPr>
            <w:tcW w:w="0" w:type="auto"/>
          </w:tcPr>
          <w:p w14:paraId="245145BF" w14:textId="77777777" w:rsidR="00BC377F" w:rsidRPr="00900970" w:rsidRDefault="00BC377F" w:rsidP="00D41ECF">
            <w:pPr>
              <w:pStyle w:val="TAL"/>
              <w:rPr>
                <w:sz w:val="16"/>
              </w:rPr>
            </w:pPr>
            <w:r>
              <w:rPr>
                <w:sz w:val="16"/>
              </w:rPr>
              <w:t>Applicability updates for new NTN Idle mode and NAS test cases</w:t>
            </w:r>
          </w:p>
        </w:tc>
        <w:tc>
          <w:tcPr>
            <w:tcW w:w="0" w:type="auto"/>
          </w:tcPr>
          <w:p w14:paraId="5CED6895" w14:textId="77777777" w:rsidR="00BC377F" w:rsidRPr="00900970" w:rsidRDefault="00BC377F" w:rsidP="00D41ECF">
            <w:pPr>
              <w:pStyle w:val="TAL"/>
              <w:rPr>
                <w:sz w:val="16"/>
              </w:rPr>
            </w:pPr>
            <w:r>
              <w:rPr>
                <w:sz w:val="16"/>
              </w:rPr>
              <w:t>QUALCOMM JAPAN LLC.</w:t>
            </w:r>
          </w:p>
        </w:tc>
        <w:tc>
          <w:tcPr>
            <w:tcW w:w="0" w:type="auto"/>
          </w:tcPr>
          <w:p w14:paraId="1AD1FED0" w14:textId="77777777" w:rsidR="00BC377F" w:rsidRPr="00900970" w:rsidRDefault="00BC377F" w:rsidP="00D41ECF">
            <w:pPr>
              <w:pStyle w:val="TAL"/>
              <w:rPr>
                <w:sz w:val="16"/>
              </w:rPr>
            </w:pPr>
            <w:r>
              <w:rPr>
                <w:sz w:val="16"/>
              </w:rPr>
              <w:t>38.523-2</w:t>
            </w:r>
          </w:p>
        </w:tc>
        <w:tc>
          <w:tcPr>
            <w:tcW w:w="0" w:type="auto"/>
          </w:tcPr>
          <w:p w14:paraId="05292D82" w14:textId="77777777" w:rsidR="00BC377F" w:rsidRPr="00900970" w:rsidRDefault="00BC377F" w:rsidP="00D41ECF">
            <w:pPr>
              <w:pStyle w:val="TAL"/>
              <w:rPr>
                <w:sz w:val="16"/>
              </w:rPr>
            </w:pPr>
            <w:r>
              <w:rPr>
                <w:sz w:val="16"/>
              </w:rPr>
              <w:t>0450</w:t>
            </w:r>
          </w:p>
        </w:tc>
        <w:tc>
          <w:tcPr>
            <w:tcW w:w="0" w:type="auto"/>
          </w:tcPr>
          <w:p w14:paraId="17C393B2" w14:textId="77777777" w:rsidR="00BC377F" w:rsidRPr="00900970" w:rsidRDefault="00BC377F" w:rsidP="00D41ECF">
            <w:pPr>
              <w:pStyle w:val="TAR"/>
              <w:rPr>
                <w:sz w:val="16"/>
              </w:rPr>
            </w:pPr>
            <w:r>
              <w:rPr>
                <w:sz w:val="16"/>
              </w:rPr>
              <w:t>1</w:t>
            </w:r>
          </w:p>
        </w:tc>
        <w:tc>
          <w:tcPr>
            <w:tcW w:w="0" w:type="auto"/>
          </w:tcPr>
          <w:p w14:paraId="4505C15F" w14:textId="77777777" w:rsidR="00BC377F" w:rsidRPr="00900970" w:rsidRDefault="00BC377F" w:rsidP="00D41ECF">
            <w:pPr>
              <w:pStyle w:val="TAL"/>
              <w:rPr>
                <w:sz w:val="16"/>
              </w:rPr>
            </w:pPr>
            <w:r>
              <w:rPr>
                <w:sz w:val="16"/>
              </w:rPr>
              <w:t>Rel-17</w:t>
            </w:r>
          </w:p>
        </w:tc>
        <w:tc>
          <w:tcPr>
            <w:tcW w:w="0" w:type="auto"/>
          </w:tcPr>
          <w:p w14:paraId="08D82BB6" w14:textId="77777777" w:rsidR="00BC377F" w:rsidRPr="00900970" w:rsidRDefault="00BC377F" w:rsidP="00D41ECF">
            <w:pPr>
              <w:pStyle w:val="TAL"/>
              <w:rPr>
                <w:sz w:val="16"/>
              </w:rPr>
            </w:pPr>
            <w:r>
              <w:rPr>
                <w:sz w:val="16"/>
              </w:rPr>
              <w:t>F</w:t>
            </w:r>
          </w:p>
        </w:tc>
        <w:tc>
          <w:tcPr>
            <w:tcW w:w="0" w:type="auto"/>
          </w:tcPr>
          <w:p w14:paraId="6811A28E"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7961FB2" w14:textId="77777777" w:rsidR="00BC377F" w:rsidRPr="00900970" w:rsidRDefault="00BC377F" w:rsidP="00D41ECF">
            <w:pPr>
              <w:pStyle w:val="TAL"/>
              <w:rPr>
                <w:sz w:val="16"/>
              </w:rPr>
            </w:pPr>
            <w:r>
              <w:rPr>
                <w:sz w:val="16"/>
              </w:rPr>
              <w:t>agreed</w:t>
            </w:r>
          </w:p>
        </w:tc>
      </w:tr>
      <w:tr w:rsidR="00BC377F" w14:paraId="58D11449" w14:textId="77777777" w:rsidTr="00D41ECF">
        <w:tc>
          <w:tcPr>
            <w:tcW w:w="0" w:type="auto"/>
          </w:tcPr>
          <w:p w14:paraId="39A9A18A" w14:textId="77777777" w:rsidR="00BC377F" w:rsidRPr="00900970" w:rsidRDefault="00BC377F" w:rsidP="00D41ECF">
            <w:pPr>
              <w:pStyle w:val="TAL"/>
              <w:rPr>
                <w:sz w:val="16"/>
              </w:rPr>
            </w:pPr>
            <w:r>
              <w:rPr>
                <w:sz w:val="16"/>
              </w:rPr>
              <w:t>R5-241451</w:t>
            </w:r>
          </w:p>
        </w:tc>
        <w:tc>
          <w:tcPr>
            <w:tcW w:w="0" w:type="auto"/>
          </w:tcPr>
          <w:p w14:paraId="3BA6EEDE" w14:textId="77777777" w:rsidR="00BC377F" w:rsidRPr="00900970" w:rsidRDefault="00BC377F" w:rsidP="00D41ECF">
            <w:pPr>
              <w:pStyle w:val="TAL"/>
              <w:rPr>
                <w:sz w:val="16"/>
              </w:rPr>
            </w:pPr>
            <w:r>
              <w:rPr>
                <w:sz w:val="16"/>
              </w:rPr>
              <w:t>Correction of applicability for partial sounding test case</w:t>
            </w:r>
          </w:p>
        </w:tc>
        <w:tc>
          <w:tcPr>
            <w:tcW w:w="0" w:type="auto"/>
          </w:tcPr>
          <w:p w14:paraId="0E269C4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TF160</w:t>
            </w:r>
          </w:p>
        </w:tc>
        <w:tc>
          <w:tcPr>
            <w:tcW w:w="0" w:type="auto"/>
          </w:tcPr>
          <w:p w14:paraId="7A4643A1" w14:textId="77777777" w:rsidR="00BC377F" w:rsidRPr="00900970" w:rsidRDefault="00BC377F" w:rsidP="00D41ECF">
            <w:pPr>
              <w:pStyle w:val="TAL"/>
              <w:rPr>
                <w:sz w:val="16"/>
              </w:rPr>
            </w:pPr>
            <w:r>
              <w:rPr>
                <w:sz w:val="16"/>
              </w:rPr>
              <w:t>38.523-2</w:t>
            </w:r>
          </w:p>
        </w:tc>
        <w:tc>
          <w:tcPr>
            <w:tcW w:w="0" w:type="auto"/>
          </w:tcPr>
          <w:p w14:paraId="749D70A5" w14:textId="77777777" w:rsidR="00BC377F" w:rsidRPr="00900970" w:rsidRDefault="00BC377F" w:rsidP="00D41ECF">
            <w:pPr>
              <w:pStyle w:val="TAL"/>
              <w:rPr>
                <w:sz w:val="16"/>
              </w:rPr>
            </w:pPr>
            <w:r>
              <w:rPr>
                <w:sz w:val="16"/>
              </w:rPr>
              <w:t>0451</w:t>
            </w:r>
          </w:p>
        </w:tc>
        <w:tc>
          <w:tcPr>
            <w:tcW w:w="0" w:type="auto"/>
          </w:tcPr>
          <w:p w14:paraId="56F75F34" w14:textId="77777777" w:rsidR="00BC377F" w:rsidRPr="00900970" w:rsidRDefault="00BC377F" w:rsidP="00D41ECF">
            <w:pPr>
              <w:pStyle w:val="TAR"/>
              <w:rPr>
                <w:sz w:val="16"/>
              </w:rPr>
            </w:pPr>
            <w:r>
              <w:rPr>
                <w:sz w:val="16"/>
              </w:rPr>
              <w:t>-</w:t>
            </w:r>
          </w:p>
        </w:tc>
        <w:tc>
          <w:tcPr>
            <w:tcW w:w="0" w:type="auto"/>
          </w:tcPr>
          <w:p w14:paraId="6B0C3211" w14:textId="77777777" w:rsidR="00BC377F" w:rsidRPr="00900970" w:rsidRDefault="00BC377F" w:rsidP="00D41ECF">
            <w:pPr>
              <w:pStyle w:val="TAL"/>
              <w:rPr>
                <w:sz w:val="16"/>
              </w:rPr>
            </w:pPr>
            <w:r>
              <w:rPr>
                <w:sz w:val="16"/>
              </w:rPr>
              <w:t>Rel-17</w:t>
            </w:r>
          </w:p>
        </w:tc>
        <w:tc>
          <w:tcPr>
            <w:tcW w:w="0" w:type="auto"/>
          </w:tcPr>
          <w:p w14:paraId="4DE9B0C2" w14:textId="77777777" w:rsidR="00BC377F" w:rsidRPr="00900970" w:rsidRDefault="00BC377F" w:rsidP="00D41ECF">
            <w:pPr>
              <w:pStyle w:val="TAL"/>
              <w:rPr>
                <w:sz w:val="16"/>
              </w:rPr>
            </w:pPr>
            <w:r>
              <w:rPr>
                <w:sz w:val="16"/>
              </w:rPr>
              <w:t>F</w:t>
            </w:r>
          </w:p>
        </w:tc>
        <w:tc>
          <w:tcPr>
            <w:tcW w:w="0" w:type="auto"/>
          </w:tcPr>
          <w:p w14:paraId="192EE29D" w14:textId="77777777" w:rsidR="00BC377F" w:rsidRPr="00900970" w:rsidRDefault="00BC377F" w:rsidP="00D41ECF">
            <w:pPr>
              <w:pStyle w:val="TAL"/>
              <w:rPr>
                <w:sz w:val="16"/>
              </w:rPr>
            </w:pPr>
            <w:proofErr w:type="spellStart"/>
            <w:r>
              <w:rPr>
                <w:sz w:val="16"/>
              </w:rPr>
              <w:t>NR_feMIMO-UEConTest</w:t>
            </w:r>
            <w:proofErr w:type="spellEnd"/>
          </w:p>
        </w:tc>
        <w:tc>
          <w:tcPr>
            <w:tcW w:w="0" w:type="auto"/>
          </w:tcPr>
          <w:p w14:paraId="36B8563C" w14:textId="77777777" w:rsidR="00BC377F" w:rsidRPr="00900970" w:rsidRDefault="00BC377F" w:rsidP="00D41ECF">
            <w:pPr>
              <w:pStyle w:val="TAL"/>
              <w:rPr>
                <w:sz w:val="16"/>
              </w:rPr>
            </w:pPr>
            <w:r>
              <w:rPr>
                <w:sz w:val="16"/>
              </w:rPr>
              <w:t>agreed</w:t>
            </w:r>
          </w:p>
        </w:tc>
      </w:tr>
      <w:tr w:rsidR="00BC377F" w14:paraId="4A0394AD" w14:textId="77777777" w:rsidTr="00D41ECF">
        <w:tc>
          <w:tcPr>
            <w:tcW w:w="0" w:type="auto"/>
          </w:tcPr>
          <w:p w14:paraId="68042236" w14:textId="77777777" w:rsidR="00BC377F" w:rsidRPr="00900970" w:rsidRDefault="00BC377F" w:rsidP="00D41ECF">
            <w:pPr>
              <w:pStyle w:val="TAL"/>
              <w:rPr>
                <w:sz w:val="16"/>
              </w:rPr>
            </w:pPr>
            <w:r>
              <w:rPr>
                <w:sz w:val="16"/>
              </w:rPr>
              <w:t>R5-241453</w:t>
            </w:r>
          </w:p>
        </w:tc>
        <w:tc>
          <w:tcPr>
            <w:tcW w:w="0" w:type="auto"/>
          </w:tcPr>
          <w:p w14:paraId="01A16ED4" w14:textId="77777777" w:rsidR="00BC377F" w:rsidRPr="00900970" w:rsidRDefault="00BC377F" w:rsidP="00D41ECF">
            <w:pPr>
              <w:pStyle w:val="TAL"/>
              <w:rPr>
                <w:sz w:val="16"/>
              </w:rPr>
            </w:pPr>
            <w:r>
              <w:rPr>
                <w:sz w:val="16"/>
              </w:rPr>
              <w:t>Add applicability for Rel-17 ATSSS test cases</w:t>
            </w:r>
          </w:p>
        </w:tc>
        <w:tc>
          <w:tcPr>
            <w:tcW w:w="0" w:type="auto"/>
          </w:tcPr>
          <w:p w14:paraId="29255C23" w14:textId="77777777" w:rsidR="00BC377F" w:rsidRPr="00900970" w:rsidRDefault="00BC377F" w:rsidP="00D41ECF">
            <w:pPr>
              <w:pStyle w:val="TAL"/>
              <w:rPr>
                <w:sz w:val="16"/>
              </w:rPr>
            </w:pPr>
            <w:r>
              <w:rPr>
                <w:sz w:val="16"/>
              </w:rPr>
              <w:t>China Telecom, ZTE</w:t>
            </w:r>
          </w:p>
        </w:tc>
        <w:tc>
          <w:tcPr>
            <w:tcW w:w="0" w:type="auto"/>
          </w:tcPr>
          <w:p w14:paraId="194C6922" w14:textId="77777777" w:rsidR="00BC377F" w:rsidRPr="00900970" w:rsidRDefault="00BC377F" w:rsidP="00D41ECF">
            <w:pPr>
              <w:pStyle w:val="TAL"/>
              <w:rPr>
                <w:sz w:val="16"/>
              </w:rPr>
            </w:pPr>
            <w:r>
              <w:rPr>
                <w:sz w:val="16"/>
              </w:rPr>
              <w:t>38.523-2</w:t>
            </w:r>
          </w:p>
        </w:tc>
        <w:tc>
          <w:tcPr>
            <w:tcW w:w="0" w:type="auto"/>
          </w:tcPr>
          <w:p w14:paraId="236A0818" w14:textId="77777777" w:rsidR="00BC377F" w:rsidRPr="00900970" w:rsidRDefault="00BC377F" w:rsidP="00D41ECF">
            <w:pPr>
              <w:pStyle w:val="TAL"/>
              <w:rPr>
                <w:sz w:val="16"/>
              </w:rPr>
            </w:pPr>
            <w:r>
              <w:rPr>
                <w:sz w:val="16"/>
              </w:rPr>
              <w:t>0452</w:t>
            </w:r>
          </w:p>
        </w:tc>
        <w:tc>
          <w:tcPr>
            <w:tcW w:w="0" w:type="auto"/>
          </w:tcPr>
          <w:p w14:paraId="35C54E88" w14:textId="77777777" w:rsidR="00BC377F" w:rsidRPr="00900970" w:rsidRDefault="00BC377F" w:rsidP="00D41ECF">
            <w:pPr>
              <w:pStyle w:val="TAR"/>
              <w:rPr>
                <w:sz w:val="16"/>
              </w:rPr>
            </w:pPr>
            <w:r>
              <w:rPr>
                <w:sz w:val="16"/>
              </w:rPr>
              <w:t>-</w:t>
            </w:r>
          </w:p>
        </w:tc>
        <w:tc>
          <w:tcPr>
            <w:tcW w:w="0" w:type="auto"/>
          </w:tcPr>
          <w:p w14:paraId="6D629660" w14:textId="77777777" w:rsidR="00BC377F" w:rsidRPr="00900970" w:rsidRDefault="00BC377F" w:rsidP="00D41ECF">
            <w:pPr>
              <w:pStyle w:val="TAL"/>
              <w:rPr>
                <w:sz w:val="16"/>
              </w:rPr>
            </w:pPr>
            <w:r>
              <w:rPr>
                <w:sz w:val="16"/>
              </w:rPr>
              <w:t>Rel-17</w:t>
            </w:r>
          </w:p>
        </w:tc>
        <w:tc>
          <w:tcPr>
            <w:tcW w:w="0" w:type="auto"/>
          </w:tcPr>
          <w:p w14:paraId="7A2FD6A9" w14:textId="77777777" w:rsidR="00BC377F" w:rsidRPr="00900970" w:rsidRDefault="00BC377F" w:rsidP="00D41ECF">
            <w:pPr>
              <w:pStyle w:val="TAL"/>
              <w:rPr>
                <w:sz w:val="16"/>
              </w:rPr>
            </w:pPr>
            <w:r>
              <w:rPr>
                <w:sz w:val="16"/>
              </w:rPr>
              <w:t>F</w:t>
            </w:r>
          </w:p>
        </w:tc>
        <w:tc>
          <w:tcPr>
            <w:tcW w:w="0" w:type="auto"/>
          </w:tcPr>
          <w:p w14:paraId="184AFFEB" w14:textId="77777777" w:rsidR="00BC377F" w:rsidRPr="00900970" w:rsidRDefault="00BC377F" w:rsidP="00D41ECF">
            <w:pPr>
              <w:pStyle w:val="TAL"/>
              <w:rPr>
                <w:sz w:val="16"/>
              </w:rPr>
            </w:pPr>
            <w:r>
              <w:rPr>
                <w:sz w:val="16"/>
              </w:rPr>
              <w:t>ATSSS_Ph2-UEConTest</w:t>
            </w:r>
          </w:p>
        </w:tc>
        <w:tc>
          <w:tcPr>
            <w:tcW w:w="0" w:type="auto"/>
          </w:tcPr>
          <w:p w14:paraId="10488ADA" w14:textId="77777777" w:rsidR="00BC377F" w:rsidRPr="00900970" w:rsidRDefault="00BC377F" w:rsidP="00D41ECF">
            <w:pPr>
              <w:pStyle w:val="TAL"/>
              <w:rPr>
                <w:sz w:val="16"/>
              </w:rPr>
            </w:pPr>
            <w:r>
              <w:rPr>
                <w:sz w:val="16"/>
              </w:rPr>
              <w:t>revised</w:t>
            </w:r>
          </w:p>
        </w:tc>
      </w:tr>
      <w:tr w:rsidR="00BC377F" w14:paraId="5F9342D3" w14:textId="77777777" w:rsidTr="00D41ECF">
        <w:tc>
          <w:tcPr>
            <w:tcW w:w="0" w:type="auto"/>
          </w:tcPr>
          <w:p w14:paraId="066B95A1" w14:textId="77777777" w:rsidR="00BC377F" w:rsidRPr="00900970" w:rsidRDefault="00BC377F" w:rsidP="00D41ECF">
            <w:pPr>
              <w:pStyle w:val="TAL"/>
              <w:rPr>
                <w:sz w:val="16"/>
              </w:rPr>
            </w:pPr>
            <w:r>
              <w:rPr>
                <w:sz w:val="16"/>
              </w:rPr>
              <w:t>R5-241621</w:t>
            </w:r>
          </w:p>
        </w:tc>
        <w:tc>
          <w:tcPr>
            <w:tcW w:w="0" w:type="auto"/>
          </w:tcPr>
          <w:p w14:paraId="685800BA" w14:textId="77777777" w:rsidR="00BC377F" w:rsidRPr="00900970" w:rsidRDefault="00BC377F" w:rsidP="00D41ECF">
            <w:pPr>
              <w:pStyle w:val="TAL"/>
              <w:rPr>
                <w:sz w:val="16"/>
              </w:rPr>
            </w:pPr>
            <w:r>
              <w:rPr>
                <w:sz w:val="16"/>
              </w:rPr>
              <w:t>Add applicability for Rel-17 ATSSS test cases</w:t>
            </w:r>
          </w:p>
        </w:tc>
        <w:tc>
          <w:tcPr>
            <w:tcW w:w="0" w:type="auto"/>
          </w:tcPr>
          <w:p w14:paraId="1320C51A" w14:textId="77777777" w:rsidR="00BC377F" w:rsidRPr="00900970" w:rsidRDefault="00BC377F" w:rsidP="00D41ECF">
            <w:pPr>
              <w:pStyle w:val="TAL"/>
              <w:rPr>
                <w:sz w:val="16"/>
              </w:rPr>
            </w:pPr>
            <w:r>
              <w:rPr>
                <w:sz w:val="16"/>
              </w:rPr>
              <w:t>China Telecom, ZTE</w:t>
            </w:r>
          </w:p>
        </w:tc>
        <w:tc>
          <w:tcPr>
            <w:tcW w:w="0" w:type="auto"/>
          </w:tcPr>
          <w:p w14:paraId="6B362EA4" w14:textId="77777777" w:rsidR="00BC377F" w:rsidRPr="00900970" w:rsidRDefault="00BC377F" w:rsidP="00D41ECF">
            <w:pPr>
              <w:pStyle w:val="TAL"/>
              <w:rPr>
                <w:sz w:val="16"/>
              </w:rPr>
            </w:pPr>
            <w:r>
              <w:rPr>
                <w:sz w:val="16"/>
              </w:rPr>
              <w:t>38.523-2</w:t>
            </w:r>
          </w:p>
        </w:tc>
        <w:tc>
          <w:tcPr>
            <w:tcW w:w="0" w:type="auto"/>
          </w:tcPr>
          <w:p w14:paraId="18A82C43" w14:textId="77777777" w:rsidR="00BC377F" w:rsidRPr="00900970" w:rsidRDefault="00BC377F" w:rsidP="00D41ECF">
            <w:pPr>
              <w:pStyle w:val="TAL"/>
              <w:rPr>
                <w:sz w:val="16"/>
              </w:rPr>
            </w:pPr>
            <w:r>
              <w:rPr>
                <w:sz w:val="16"/>
              </w:rPr>
              <w:t>0452</w:t>
            </w:r>
          </w:p>
        </w:tc>
        <w:tc>
          <w:tcPr>
            <w:tcW w:w="0" w:type="auto"/>
          </w:tcPr>
          <w:p w14:paraId="06B6C25C" w14:textId="77777777" w:rsidR="00BC377F" w:rsidRPr="00900970" w:rsidRDefault="00BC377F" w:rsidP="00D41ECF">
            <w:pPr>
              <w:pStyle w:val="TAR"/>
              <w:rPr>
                <w:sz w:val="16"/>
              </w:rPr>
            </w:pPr>
            <w:r>
              <w:rPr>
                <w:sz w:val="16"/>
              </w:rPr>
              <w:t>1</w:t>
            </w:r>
          </w:p>
        </w:tc>
        <w:tc>
          <w:tcPr>
            <w:tcW w:w="0" w:type="auto"/>
          </w:tcPr>
          <w:p w14:paraId="2C4B09DB" w14:textId="77777777" w:rsidR="00BC377F" w:rsidRPr="00900970" w:rsidRDefault="00BC377F" w:rsidP="00D41ECF">
            <w:pPr>
              <w:pStyle w:val="TAL"/>
              <w:rPr>
                <w:sz w:val="16"/>
              </w:rPr>
            </w:pPr>
            <w:r>
              <w:rPr>
                <w:sz w:val="16"/>
              </w:rPr>
              <w:t>Rel-17</w:t>
            </w:r>
          </w:p>
        </w:tc>
        <w:tc>
          <w:tcPr>
            <w:tcW w:w="0" w:type="auto"/>
          </w:tcPr>
          <w:p w14:paraId="55C5E682" w14:textId="77777777" w:rsidR="00BC377F" w:rsidRPr="00900970" w:rsidRDefault="00BC377F" w:rsidP="00D41ECF">
            <w:pPr>
              <w:pStyle w:val="TAL"/>
              <w:rPr>
                <w:sz w:val="16"/>
              </w:rPr>
            </w:pPr>
            <w:r>
              <w:rPr>
                <w:sz w:val="16"/>
              </w:rPr>
              <w:t>F</w:t>
            </w:r>
          </w:p>
        </w:tc>
        <w:tc>
          <w:tcPr>
            <w:tcW w:w="0" w:type="auto"/>
          </w:tcPr>
          <w:p w14:paraId="2428DBCD" w14:textId="77777777" w:rsidR="00BC377F" w:rsidRPr="00900970" w:rsidRDefault="00BC377F" w:rsidP="00D41ECF">
            <w:pPr>
              <w:pStyle w:val="TAL"/>
              <w:rPr>
                <w:sz w:val="16"/>
              </w:rPr>
            </w:pPr>
            <w:r>
              <w:rPr>
                <w:sz w:val="16"/>
              </w:rPr>
              <w:t>ATSSS_Ph2-UEConTest</w:t>
            </w:r>
          </w:p>
        </w:tc>
        <w:tc>
          <w:tcPr>
            <w:tcW w:w="0" w:type="auto"/>
          </w:tcPr>
          <w:p w14:paraId="4E850164" w14:textId="77777777" w:rsidR="00BC377F" w:rsidRPr="00900970" w:rsidRDefault="00BC377F" w:rsidP="00D41ECF">
            <w:pPr>
              <w:pStyle w:val="TAL"/>
              <w:rPr>
                <w:sz w:val="16"/>
              </w:rPr>
            </w:pPr>
            <w:r>
              <w:rPr>
                <w:sz w:val="16"/>
              </w:rPr>
              <w:t>agreed</w:t>
            </w:r>
          </w:p>
        </w:tc>
      </w:tr>
      <w:tr w:rsidR="00BC377F" w14:paraId="1370AD15" w14:textId="77777777" w:rsidTr="00D41ECF">
        <w:tc>
          <w:tcPr>
            <w:tcW w:w="0" w:type="auto"/>
          </w:tcPr>
          <w:p w14:paraId="2F778F44" w14:textId="77777777" w:rsidR="00BC377F" w:rsidRPr="00900970" w:rsidRDefault="00BC377F" w:rsidP="00D41ECF">
            <w:pPr>
              <w:pStyle w:val="TAL"/>
              <w:rPr>
                <w:sz w:val="16"/>
              </w:rPr>
            </w:pPr>
            <w:r>
              <w:rPr>
                <w:sz w:val="16"/>
              </w:rPr>
              <w:t>R5-241639</w:t>
            </w:r>
          </w:p>
        </w:tc>
        <w:tc>
          <w:tcPr>
            <w:tcW w:w="0" w:type="auto"/>
          </w:tcPr>
          <w:p w14:paraId="18BFEBC9" w14:textId="77777777" w:rsidR="00BC377F" w:rsidRPr="00900970" w:rsidRDefault="00BC377F" w:rsidP="00D41ECF">
            <w:pPr>
              <w:pStyle w:val="TAL"/>
              <w:rPr>
                <w:sz w:val="16"/>
              </w:rPr>
            </w:pPr>
            <w:r>
              <w:rPr>
                <w:sz w:val="16"/>
              </w:rPr>
              <w:t>Addition of applicability of new ING_5GS test case 9.3.1.6</w:t>
            </w:r>
          </w:p>
        </w:tc>
        <w:tc>
          <w:tcPr>
            <w:tcW w:w="0" w:type="auto"/>
          </w:tcPr>
          <w:p w14:paraId="15C54DD2" w14:textId="77777777" w:rsidR="00BC377F" w:rsidRPr="00900970" w:rsidRDefault="00BC377F" w:rsidP="00D41ECF">
            <w:pPr>
              <w:pStyle w:val="TAL"/>
              <w:rPr>
                <w:sz w:val="16"/>
              </w:rPr>
            </w:pPr>
            <w:r>
              <w:rPr>
                <w:sz w:val="16"/>
              </w:rPr>
              <w:t>China Telecom</w:t>
            </w:r>
          </w:p>
        </w:tc>
        <w:tc>
          <w:tcPr>
            <w:tcW w:w="0" w:type="auto"/>
          </w:tcPr>
          <w:p w14:paraId="4D4735EC" w14:textId="77777777" w:rsidR="00BC377F" w:rsidRPr="00900970" w:rsidRDefault="00BC377F" w:rsidP="00D41ECF">
            <w:pPr>
              <w:pStyle w:val="TAL"/>
              <w:rPr>
                <w:sz w:val="16"/>
              </w:rPr>
            </w:pPr>
            <w:r>
              <w:rPr>
                <w:sz w:val="16"/>
              </w:rPr>
              <w:t>38.523-2</w:t>
            </w:r>
          </w:p>
        </w:tc>
        <w:tc>
          <w:tcPr>
            <w:tcW w:w="0" w:type="auto"/>
          </w:tcPr>
          <w:p w14:paraId="3FEC8742" w14:textId="77777777" w:rsidR="00BC377F" w:rsidRPr="00900970" w:rsidRDefault="00BC377F" w:rsidP="00D41ECF">
            <w:pPr>
              <w:pStyle w:val="TAL"/>
              <w:rPr>
                <w:sz w:val="16"/>
              </w:rPr>
            </w:pPr>
            <w:r>
              <w:rPr>
                <w:sz w:val="16"/>
              </w:rPr>
              <w:t>0453</w:t>
            </w:r>
          </w:p>
        </w:tc>
        <w:tc>
          <w:tcPr>
            <w:tcW w:w="0" w:type="auto"/>
          </w:tcPr>
          <w:p w14:paraId="700DD7B9" w14:textId="77777777" w:rsidR="00BC377F" w:rsidRPr="00900970" w:rsidRDefault="00BC377F" w:rsidP="00D41ECF">
            <w:pPr>
              <w:pStyle w:val="TAR"/>
              <w:rPr>
                <w:sz w:val="16"/>
              </w:rPr>
            </w:pPr>
            <w:r>
              <w:rPr>
                <w:sz w:val="16"/>
              </w:rPr>
              <w:t>-</w:t>
            </w:r>
          </w:p>
        </w:tc>
        <w:tc>
          <w:tcPr>
            <w:tcW w:w="0" w:type="auto"/>
          </w:tcPr>
          <w:p w14:paraId="5E19D1DC" w14:textId="77777777" w:rsidR="00BC377F" w:rsidRPr="00900970" w:rsidRDefault="00BC377F" w:rsidP="00D41ECF">
            <w:pPr>
              <w:pStyle w:val="TAL"/>
              <w:rPr>
                <w:sz w:val="16"/>
              </w:rPr>
            </w:pPr>
            <w:r>
              <w:rPr>
                <w:sz w:val="16"/>
              </w:rPr>
              <w:t>Rel-17</w:t>
            </w:r>
          </w:p>
        </w:tc>
        <w:tc>
          <w:tcPr>
            <w:tcW w:w="0" w:type="auto"/>
          </w:tcPr>
          <w:p w14:paraId="1F94D64A" w14:textId="77777777" w:rsidR="00BC377F" w:rsidRPr="00900970" w:rsidRDefault="00BC377F" w:rsidP="00D41ECF">
            <w:pPr>
              <w:pStyle w:val="TAL"/>
              <w:rPr>
                <w:sz w:val="16"/>
              </w:rPr>
            </w:pPr>
            <w:r>
              <w:rPr>
                <w:sz w:val="16"/>
              </w:rPr>
              <w:t>F</w:t>
            </w:r>
          </w:p>
        </w:tc>
        <w:tc>
          <w:tcPr>
            <w:tcW w:w="0" w:type="auto"/>
          </w:tcPr>
          <w:p w14:paraId="2BEDA7E8" w14:textId="77777777" w:rsidR="00BC377F" w:rsidRPr="00900970" w:rsidRDefault="00BC377F" w:rsidP="00D41ECF">
            <w:pPr>
              <w:pStyle w:val="TAL"/>
              <w:rPr>
                <w:sz w:val="16"/>
              </w:rPr>
            </w:pPr>
            <w:r>
              <w:rPr>
                <w:sz w:val="16"/>
              </w:rPr>
              <w:t>ING_5GS-UEConTest</w:t>
            </w:r>
          </w:p>
        </w:tc>
        <w:tc>
          <w:tcPr>
            <w:tcW w:w="0" w:type="auto"/>
          </w:tcPr>
          <w:p w14:paraId="574F2CA5" w14:textId="77777777" w:rsidR="00BC377F" w:rsidRPr="00900970" w:rsidRDefault="00BC377F" w:rsidP="00D41ECF">
            <w:pPr>
              <w:pStyle w:val="TAL"/>
              <w:rPr>
                <w:sz w:val="16"/>
              </w:rPr>
            </w:pPr>
            <w:r>
              <w:rPr>
                <w:sz w:val="16"/>
              </w:rPr>
              <w:t>revised</w:t>
            </w:r>
          </w:p>
        </w:tc>
      </w:tr>
      <w:tr w:rsidR="00BC377F" w14:paraId="1FE7E650" w14:textId="77777777" w:rsidTr="00D41ECF">
        <w:tc>
          <w:tcPr>
            <w:tcW w:w="0" w:type="auto"/>
          </w:tcPr>
          <w:p w14:paraId="64ACAAC2" w14:textId="77777777" w:rsidR="00BC377F" w:rsidRPr="00900970" w:rsidRDefault="00BC377F" w:rsidP="00D41ECF">
            <w:pPr>
              <w:pStyle w:val="TAL"/>
              <w:rPr>
                <w:sz w:val="16"/>
              </w:rPr>
            </w:pPr>
            <w:r>
              <w:rPr>
                <w:sz w:val="16"/>
              </w:rPr>
              <w:t>R5-241654</w:t>
            </w:r>
          </w:p>
        </w:tc>
        <w:tc>
          <w:tcPr>
            <w:tcW w:w="0" w:type="auto"/>
          </w:tcPr>
          <w:p w14:paraId="4F1FD427" w14:textId="77777777" w:rsidR="00BC377F" w:rsidRPr="00900970" w:rsidRDefault="00BC377F" w:rsidP="00D41ECF">
            <w:pPr>
              <w:pStyle w:val="TAL"/>
              <w:rPr>
                <w:sz w:val="16"/>
              </w:rPr>
            </w:pPr>
            <w:r>
              <w:rPr>
                <w:sz w:val="16"/>
              </w:rPr>
              <w:t>Addition of applicability of new ING_5GS test case 9.3.1.6</w:t>
            </w:r>
          </w:p>
        </w:tc>
        <w:tc>
          <w:tcPr>
            <w:tcW w:w="0" w:type="auto"/>
          </w:tcPr>
          <w:p w14:paraId="131AC9CB" w14:textId="77777777" w:rsidR="00BC377F" w:rsidRPr="00900970" w:rsidRDefault="00BC377F" w:rsidP="00D41ECF">
            <w:pPr>
              <w:pStyle w:val="TAL"/>
              <w:rPr>
                <w:sz w:val="16"/>
              </w:rPr>
            </w:pPr>
            <w:r>
              <w:rPr>
                <w:sz w:val="16"/>
              </w:rPr>
              <w:t>China Telecom</w:t>
            </w:r>
          </w:p>
        </w:tc>
        <w:tc>
          <w:tcPr>
            <w:tcW w:w="0" w:type="auto"/>
          </w:tcPr>
          <w:p w14:paraId="05BC1A43" w14:textId="77777777" w:rsidR="00BC377F" w:rsidRPr="00900970" w:rsidRDefault="00BC377F" w:rsidP="00D41ECF">
            <w:pPr>
              <w:pStyle w:val="TAL"/>
              <w:rPr>
                <w:sz w:val="16"/>
              </w:rPr>
            </w:pPr>
            <w:r>
              <w:rPr>
                <w:sz w:val="16"/>
              </w:rPr>
              <w:t>38.523-2</w:t>
            </w:r>
          </w:p>
        </w:tc>
        <w:tc>
          <w:tcPr>
            <w:tcW w:w="0" w:type="auto"/>
          </w:tcPr>
          <w:p w14:paraId="1C482195" w14:textId="77777777" w:rsidR="00BC377F" w:rsidRPr="00900970" w:rsidRDefault="00BC377F" w:rsidP="00D41ECF">
            <w:pPr>
              <w:pStyle w:val="TAL"/>
              <w:rPr>
                <w:sz w:val="16"/>
              </w:rPr>
            </w:pPr>
            <w:r>
              <w:rPr>
                <w:sz w:val="16"/>
              </w:rPr>
              <w:t>0453</w:t>
            </w:r>
          </w:p>
        </w:tc>
        <w:tc>
          <w:tcPr>
            <w:tcW w:w="0" w:type="auto"/>
          </w:tcPr>
          <w:p w14:paraId="163D0F2C" w14:textId="77777777" w:rsidR="00BC377F" w:rsidRPr="00900970" w:rsidRDefault="00BC377F" w:rsidP="00D41ECF">
            <w:pPr>
              <w:pStyle w:val="TAR"/>
              <w:rPr>
                <w:sz w:val="16"/>
              </w:rPr>
            </w:pPr>
            <w:r>
              <w:rPr>
                <w:sz w:val="16"/>
              </w:rPr>
              <w:t>1</w:t>
            </w:r>
          </w:p>
        </w:tc>
        <w:tc>
          <w:tcPr>
            <w:tcW w:w="0" w:type="auto"/>
          </w:tcPr>
          <w:p w14:paraId="3F7BCDBF" w14:textId="77777777" w:rsidR="00BC377F" w:rsidRPr="00900970" w:rsidRDefault="00BC377F" w:rsidP="00D41ECF">
            <w:pPr>
              <w:pStyle w:val="TAL"/>
              <w:rPr>
                <w:sz w:val="16"/>
              </w:rPr>
            </w:pPr>
            <w:r>
              <w:rPr>
                <w:sz w:val="16"/>
              </w:rPr>
              <w:t>Rel-17</w:t>
            </w:r>
          </w:p>
        </w:tc>
        <w:tc>
          <w:tcPr>
            <w:tcW w:w="0" w:type="auto"/>
          </w:tcPr>
          <w:p w14:paraId="0B90EC29" w14:textId="77777777" w:rsidR="00BC377F" w:rsidRPr="00900970" w:rsidRDefault="00BC377F" w:rsidP="00D41ECF">
            <w:pPr>
              <w:pStyle w:val="TAL"/>
              <w:rPr>
                <w:sz w:val="16"/>
              </w:rPr>
            </w:pPr>
            <w:r>
              <w:rPr>
                <w:sz w:val="16"/>
              </w:rPr>
              <w:t>F</w:t>
            </w:r>
          </w:p>
        </w:tc>
        <w:tc>
          <w:tcPr>
            <w:tcW w:w="0" w:type="auto"/>
          </w:tcPr>
          <w:p w14:paraId="51C09737" w14:textId="77777777" w:rsidR="00BC377F" w:rsidRPr="00900970" w:rsidRDefault="00BC377F" w:rsidP="00D41ECF">
            <w:pPr>
              <w:pStyle w:val="TAL"/>
              <w:rPr>
                <w:sz w:val="16"/>
              </w:rPr>
            </w:pPr>
            <w:r>
              <w:rPr>
                <w:sz w:val="16"/>
              </w:rPr>
              <w:t>ING_5GS-UEConTest</w:t>
            </w:r>
          </w:p>
        </w:tc>
        <w:tc>
          <w:tcPr>
            <w:tcW w:w="0" w:type="auto"/>
          </w:tcPr>
          <w:p w14:paraId="64760D44" w14:textId="77777777" w:rsidR="00BC377F" w:rsidRPr="00900970" w:rsidRDefault="00BC377F" w:rsidP="00D41ECF">
            <w:pPr>
              <w:pStyle w:val="TAL"/>
              <w:rPr>
                <w:sz w:val="16"/>
              </w:rPr>
            </w:pPr>
            <w:r>
              <w:rPr>
                <w:sz w:val="16"/>
              </w:rPr>
              <w:t>agreed</w:t>
            </w:r>
          </w:p>
        </w:tc>
      </w:tr>
      <w:tr w:rsidR="00BC377F" w14:paraId="7D821AA6" w14:textId="77777777" w:rsidTr="00D41ECF">
        <w:tc>
          <w:tcPr>
            <w:tcW w:w="0" w:type="auto"/>
          </w:tcPr>
          <w:p w14:paraId="1E7B412A" w14:textId="77777777" w:rsidR="00BC377F" w:rsidRPr="00900970" w:rsidRDefault="00BC377F" w:rsidP="00D41ECF">
            <w:pPr>
              <w:pStyle w:val="TAL"/>
              <w:rPr>
                <w:sz w:val="16"/>
              </w:rPr>
            </w:pPr>
            <w:r>
              <w:rPr>
                <w:sz w:val="16"/>
              </w:rPr>
              <w:t>R5-240428</w:t>
            </w:r>
          </w:p>
        </w:tc>
        <w:tc>
          <w:tcPr>
            <w:tcW w:w="0" w:type="auto"/>
          </w:tcPr>
          <w:p w14:paraId="797FA146" w14:textId="77777777" w:rsidR="00BC377F" w:rsidRPr="00900970" w:rsidRDefault="00BC377F" w:rsidP="00D41ECF">
            <w:pPr>
              <w:pStyle w:val="TAL"/>
              <w:rPr>
                <w:sz w:val="16"/>
              </w:rPr>
            </w:pPr>
            <w:r>
              <w:rPr>
                <w:sz w:val="16"/>
              </w:rPr>
              <w:t>Add PIXIT for MUSIM gap</w:t>
            </w:r>
          </w:p>
        </w:tc>
        <w:tc>
          <w:tcPr>
            <w:tcW w:w="0" w:type="auto"/>
          </w:tcPr>
          <w:p w14:paraId="305B0366" w14:textId="77777777" w:rsidR="00BC377F" w:rsidRPr="00900970" w:rsidRDefault="00BC377F" w:rsidP="00D41ECF">
            <w:pPr>
              <w:pStyle w:val="TAL"/>
              <w:rPr>
                <w:sz w:val="16"/>
              </w:rPr>
            </w:pPr>
            <w:r>
              <w:rPr>
                <w:sz w:val="16"/>
              </w:rPr>
              <w:t xml:space="preserve">Huawei, </w:t>
            </w:r>
            <w:proofErr w:type="spellStart"/>
            <w:r>
              <w:rPr>
                <w:sz w:val="16"/>
              </w:rPr>
              <w:t>HiSilicon,China</w:t>
            </w:r>
            <w:proofErr w:type="spellEnd"/>
            <w:r>
              <w:rPr>
                <w:sz w:val="16"/>
              </w:rPr>
              <w:t xml:space="preserve"> Telecom</w:t>
            </w:r>
          </w:p>
        </w:tc>
        <w:tc>
          <w:tcPr>
            <w:tcW w:w="0" w:type="auto"/>
          </w:tcPr>
          <w:p w14:paraId="2E9E3B65" w14:textId="77777777" w:rsidR="00BC377F" w:rsidRPr="00900970" w:rsidRDefault="00BC377F" w:rsidP="00D41ECF">
            <w:pPr>
              <w:pStyle w:val="TAL"/>
              <w:rPr>
                <w:sz w:val="16"/>
              </w:rPr>
            </w:pPr>
            <w:r>
              <w:rPr>
                <w:sz w:val="16"/>
              </w:rPr>
              <w:t>38.523-3</w:t>
            </w:r>
          </w:p>
        </w:tc>
        <w:tc>
          <w:tcPr>
            <w:tcW w:w="0" w:type="auto"/>
          </w:tcPr>
          <w:p w14:paraId="07595548" w14:textId="77777777" w:rsidR="00BC377F" w:rsidRPr="00900970" w:rsidRDefault="00BC377F" w:rsidP="00D41ECF">
            <w:pPr>
              <w:pStyle w:val="TAL"/>
              <w:rPr>
                <w:sz w:val="16"/>
              </w:rPr>
            </w:pPr>
            <w:r>
              <w:rPr>
                <w:sz w:val="16"/>
              </w:rPr>
              <w:t>3373</w:t>
            </w:r>
          </w:p>
        </w:tc>
        <w:tc>
          <w:tcPr>
            <w:tcW w:w="0" w:type="auto"/>
          </w:tcPr>
          <w:p w14:paraId="0929587E" w14:textId="77777777" w:rsidR="00BC377F" w:rsidRPr="00900970" w:rsidRDefault="00BC377F" w:rsidP="00D41ECF">
            <w:pPr>
              <w:pStyle w:val="TAR"/>
              <w:rPr>
                <w:sz w:val="16"/>
              </w:rPr>
            </w:pPr>
            <w:r>
              <w:rPr>
                <w:sz w:val="16"/>
              </w:rPr>
              <w:t>-</w:t>
            </w:r>
          </w:p>
        </w:tc>
        <w:tc>
          <w:tcPr>
            <w:tcW w:w="0" w:type="auto"/>
          </w:tcPr>
          <w:p w14:paraId="12348922" w14:textId="77777777" w:rsidR="00BC377F" w:rsidRPr="00900970" w:rsidRDefault="00BC377F" w:rsidP="00D41ECF">
            <w:pPr>
              <w:pStyle w:val="TAL"/>
              <w:rPr>
                <w:sz w:val="16"/>
              </w:rPr>
            </w:pPr>
            <w:r>
              <w:rPr>
                <w:sz w:val="16"/>
              </w:rPr>
              <w:t>Rel-17</w:t>
            </w:r>
          </w:p>
        </w:tc>
        <w:tc>
          <w:tcPr>
            <w:tcW w:w="0" w:type="auto"/>
          </w:tcPr>
          <w:p w14:paraId="047D890A" w14:textId="77777777" w:rsidR="00BC377F" w:rsidRPr="00900970" w:rsidRDefault="00BC377F" w:rsidP="00D41ECF">
            <w:pPr>
              <w:pStyle w:val="TAL"/>
              <w:rPr>
                <w:sz w:val="16"/>
              </w:rPr>
            </w:pPr>
            <w:r>
              <w:rPr>
                <w:sz w:val="16"/>
              </w:rPr>
              <w:t>F</w:t>
            </w:r>
          </w:p>
        </w:tc>
        <w:tc>
          <w:tcPr>
            <w:tcW w:w="0" w:type="auto"/>
          </w:tcPr>
          <w:p w14:paraId="5EFEF423" w14:textId="77777777" w:rsidR="00BC377F" w:rsidRPr="00900970" w:rsidRDefault="00BC377F" w:rsidP="00D41ECF">
            <w:pPr>
              <w:pStyle w:val="TAL"/>
              <w:rPr>
                <w:sz w:val="16"/>
              </w:rPr>
            </w:pPr>
            <w:r>
              <w:rPr>
                <w:sz w:val="16"/>
              </w:rPr>
              <w:t>TEI17_Test, LTE_NR_MUSIM_plus_CT1-UEConTest</w:t>
            </w:r>
          </w:p>
        </w:tc>
        <w:tc>
          <w:tcPr>
            <w:tcW w:w="0" w:type="auto"/>
          </w:tcPr>
          <w:p w14:paraId="75E8C2B2" w14:textId="77777777" w:rsidR="00BC377F" w:rsidRPr="00900970" w:rsidRDefault="00BC377F" w:rsidP="00D41ECF">
            <w:pPr>
              <w:pStyle w:val="TAL"/>
              <w:rPr>
                <w:sz w:val="16"/>
              </w:rPr>
            </w:pPr>
            <w:r>
              <w:rPr>
                <w:sz w:val="16"/>
              </w:rPr>
              <w:t>withdrawn</w:t>
            </w:r>
          </w:p>
        </w:tc>
      </w:tr>
      <w:tr w:rsidR="00BC377F" w14:paraId="2AB29076" w14:textId="77777777" w:rsidTr="00D41ECF">
        <w:tc>
          <w:tcPr>
            <w:tcW w:w="0" w:type="auto"/>
          </w:tcPr>
          <w:p w14:paraId="03455968" w14:textId="77777777" w:rsidR="00BC377F" w:rsidRPr="00900970" w:rsidRDefault="00BC377F" w:rsidP="00D41ECF">
            <w:pPr>
              <w:pStyle w:val="TAL"/>
              <w:rPr>
                <w:sz w:val="16"/>
              </w:rPr>
            </w:pPr>
            <w:r>
              <w:rPr>
                <w:sz w:val="16"/>
              </w:rPr>
              <w:t>R5-240530</w:t>
            </w:r>
          </w:p>
        </w:tc>
        <w:tc>
          <w:tcPr>
            <w:tcW w:w="0" w:type="auto"/>
          </w:tcPr>
          <w:p w14:paraId="16838B14" w14:textId="77777777" w:rsidR="00BC377F" w:rsidRPr="00900970" w:rsidRDefault="00BC377F" w:rsidP="00D41ECF">
            <w:pPr>
              <w:pStyle w:val="TAL"/>
              <w:rPr>
                <w:sz w:val="16"/>
              </w:rPr>
            </w:pPr>
            <w:r>
              <w:rPr>
                <w:sz w:val="16"/>
              </w:rPr>
              <w:t>5G V2X: Test Model updates</w:t>
            </w:r>
          </w:p>
        </w:tc>
        <w:tc>
          <w:tcPr>
            <w:tcW w:w="0" w:type="auto"/>
          </w:tcPr>
          <w:p w14:paraId="4F7B3CC2" w14:textId="77777777" w:rsidR="00BC377F" w:rsidRPr="00900970" w:rsidRDefault="00BC377F" w:rsidP="00D41ECF">
            <w:pPr>
              <w:pStyle w:val="TAL"/>
              <w:rPr>
                <w:sz w:val="16"/>
              </w:rPr>
            </w:pPr>
            <w:r>
              <w:rPr>
                <w:sz w:val="16"/>
              </w:rPr>
              <w:t>MCC TF160</w:t>
            </w:r>
          </w:p>
        </w:tc>
        <w:tc>
          <w:tcPr>
            <w:tcW w:w="0" w:type="auto"/>
          </w:tcPr>
          <w:p w14:paraId="45D6BBB0" w14:textId="77777777" w:rsidR="00BC377F" w:rsidRPr="00900970" w:rsidRDefault="00BC377F" w:rsidP="00D41ECF">
            <w:pPr>
              <w:pStyle w:val="TAL"/>
              <w:rPr>
                <w:sz w:val="16"/>
              </w:rPr>
            </w:pPr>
            <w:r>
              <w:rPr>
                <w:sz w:val="16"/>
              </w:rPr>
              <w:t>38.523-3</w:t>
            </w:r>
          </w:p>
        </w:tc>
        <w:tc>
          <w:tcPr>
            <w:tcW w:w="0" w:type="auto"/>
          </w:tcPr>
          <w:p w14:paraId="59EB2747" w14:textId="77777777" w:rsidR="00BC377F" w:rsidRPr="00900970" w:rsidRDefault="00BC377F" w:rsidP="00D41ECF">
            <w:pPr>
              <w:pStyle w:val="TAL"/>
              <w:rPr>
                <w:sz w:val="16"/>
              </w:rPr>
            </w:pPr>
            <w:r>
              <w:rPr>
                <w:sz w:val="16"/>
              </w:rPr>
              <w:t>3375</w:t>
            </w:r>
          </w:p>
        </w:tc>
        <w:tc>
          <w:tcPr>
            <w:tcW w:w="0" w:type="auto"/>
          </w:tcPr>
          <w:p w14:paraId="2D4EAE8E" w14:textId="77777777" w:rsidR="00BC377F" w:rsidRPr="00900970" w:rsidRDefault="00BC377F" w:rsidP="00D41ECF">
            <w:pPr>
              <w:pStyle w:val="TAR"/>
              <w:rPr>
                <w:sz w:val="16"/>
              </w:rPr>
            </w:pPr>
            <w:r>
              <w:rPr>
                <w:sz w:val="16"/>
              </w:rPr>
              <w:t>-</w:t>
            </w:r>
          </w:p>
        </w:tc>
        <w:tc>
          <w:tcPr>
            <w:tcW w:w="0" w:type="auto"/>
          </w:tcPr>
          <w:p w14:paraId="3E8B364F" w14:textId="77777777" w:rsidR="00BC377F" w:rsidRPr="00900970" w:rsidRDefault="00BC377F" w:rsidP="00D41ECF">
            <w:pPr>
              <w:pStyle w:val="TAL"/>
              <w:rPr>
                <w:sz w:val="16"/>
              </w:rPr>
            </w:pPr>
            <w:r>
              <w:rPr>
                <w:sz w:val="16"/>
              </w:rPr>
              <w:t>Rel-17</w:t>
            </w:r>
          </w:p>
        </w:tc>
        <w:tc>
          <w:tcPr>
            <w:tcW w:w="0" w:type="auto"/>
          </w:tcPr>
          <w:p w14:paraId="7DAF3B6E" w14:textId="77777777" w:rsidR="00BC377F" w:rsidRPr="00900970" w:rsidRDefault="00BC377F" w:rsidP="00D41ECF">
            <w:pPr>
              <w:pStyle w:val="TAL"/>
              <w:rPr>
                <w:sz w:val="16"/>
              </w:rPr>
            </w:pPr>
            <w:r>
              <w:rPr>
                <w:sz w:val="16"/>
              </w:rPr>
              <w:t>F</w:t>
            </w:r>
          </w:p>
        </w:tc>
        <w:tc>
          <w:tcPr>
            <w:tcW w:w="0" w:type="auto"/>
          </w:tcPr>
          <w:p w14:paraId="4687D6C8" w14:textId="77777777" w:rsidR="00BC377F" w:rsidRPr="00900970" w:rsidRDefault="00BC377F" w:rsidP="00D41ECF">
            <w:pPr>
              <w:pStyle w:val="TAL"/>
              <w:rPr>
                <w:sz w:val="16"/>
              </w:rPr>
            </w:pPr>
            <w:r>
              <w:rPr>
                <w:sz w:val="16"/>
              </w:rPr>
              <w:t>5G_V2X_NRSL_eV2XARC-UEConTest</w:t>
            </w:r>
          </w:p>
        </w:tc>
        <w:tc>
          <w:tcPr>
            <w:tcW w:w="0" w:type="auto"/>
          </w:tcPr>
          <w:p w14:paraId="64479F2E" w14:textId="77777777" w:rsidR="00BC377F" w:rsidRPr="00900970" w:rsidRDefault="00BC377F" w:rsidP="00D41ECF">
            <w:pPr>
              <w:pStyle w:val="TAL"/>
              <w:rPr>
                <w:sz w:val="16"/>
              </w:rPr>
            </w:pPr>
            <w:r>
              <w:rPr>
                <w:sz w:val="16"/>
              </w:rPr>
              <w:t>revised</w:t>
            </w:r>
          </w:p>
        </w:tc>
      </w:tr>
      <w:tr w:rsidR="00BC377F" w14:paraId="351509BD" w14:textId="77777777" w:rsidTr="00D41ECF">
        <w:tc>
          <w:tcPr>
            <w:tcW w:w="0" w:type="auto"/>
          </w:tcPr>
          <w:p w14:paraId="1F5CD629" w14:textId="77777777" w:rsidR="00BC377F" w:rsidRPr="00900970" w:rsidRDefault="00BC377F" w:rsidP="00D41ECF">
            <w:pPr>
              <w:pStyle w:val="TAL"/>
              <w:rPr>
                <w:sz w:val="16"/>
              </w:rPr>
            </w:pPr>
            <w:r>
              <w:rPr>
                <w:sz w:val="16"/>
              </w:rPr>
              <w:t>R5-241541</w:t>
            </w:r>
          </w:p>
        </w:tc>
        <w:tc>
          <w:tcPr>
            <w:tcW w:w="0" w:type="auto"/>
          </w:tcPr>
          <w:p w14:paraId="4790ADD3" w14:textId="77777777" w:rsidR="00BC377F" w:rsidRPr="00900970" w:rsidRDefault="00BC377F" w:rsidP="00D41ECF">
            <w:pPr>
              <w:pStyle w:val="TAL"/>
              <w:rPr>
                <w:sz w:val="16"/>
              </w:rPr>
            </w:pPr>
            <w:r>
              <w:rPr>
                <w:sz w:val="16"/>
              </w:rPr>
              <w:t>5G V2X: Test Model updates</w:t>
            </w:r>
          </w:p>
        </w:tc>
        <w:tc>
          <w:tcPr>
            <w:tcW w:w="0" w:type="auto"/>
          </w:tcPr>
          <w:p w14:paraId="146943B5" w14:textId="77777777" w:rsidR="00BC377F" w:rsidRPr="00900970" w:rsidRDefault="00BC377F" w:rsidP="00D41ECF">
            <w:pPr>
              <w:pStyle w:val="TAL"/>
              <w:rPr>
                <w:sz w:val="16"/>
              </w:rPr>
            </w:pPr>
            <w:r>
              <w:rPr>
                <w:sz w:val="16"/>
              </w:rPr>
              <w:t>MCC TF160</w:t>
            </w:r>
          </w:p>
        </w:tc>
        <w:tc>
          <w:tcPr>
            <w:tcW w:w="0" w:type="auto"/>
          </w:tcPr>
          <w:p w14:paraId="2557383E" w14:textId="77777777" w:rsidR="00BC377F" w:rsidRPr="00900970" w:rsidRDefault="00BC377F" w:rsidP="00D41ECF">
            <w:pPr>
              <w:pStyle w:val="TAL"/>
              <w:rPr>
                <w:sz w:val="16"/>
              </w:rPr>
            </w:pPr>
            <w:r>
              <w:rPr>
                <w:sz w:val="16"/>
              </w:rPr>
              <w:t>38.523-3</w:t>
            </w:r>
          </w:p>
        </w:tc>
        <w:tc>
          <w:tcPr>
            <w:tcW w:w="0" w:type="auto"/>
          </w:tcPr>
          <w:p w14:paraId="1E1572ED" w14:textId="77777777" w:rsidR="00BC377F" w:rsidRPr="00900970" w:rsidRDefault="00BC377F" w:rsidP="00D41ECF">
            <w:pPr>
              <w:pStyle w:val="TAL"/>
              <w:rPr>
                <w:sz w:val="16"/>
              </w:rPr>
            </w:pPr>
            <w:r>
              <w:rPr>
                <w:sz w:val="16"/>
              </w:rPr>
              <w:t>3375</w:t>
            </w:r>
          </w:p>
        </w:tc>
        <w:tc>
          <w:tcPr>
            <w:tcW w:w="0" w:type="auto"/>
          </w:tcPr>
          <w:p w14:paraId="37E69DC1" w14:textId="77777777" w:rsidR="00BC377F" w:rsidRPr="00900970" w:rsidRDefault="00BC377F" w:rsidP="00D41ECF">
            <w:pPr>
              <w:pStyle w:val="TAR"/>
              <w:rPr>
                <w:sz w:val="16"/>
              </w:rPr>
            </w:pPr>
            <w:r>
              <w:rPr>
                <w:sz w:val="16"/>
              </w:rPr>
              <w:t>1</w:t>
            </w:r>
          </w:p>
        </w:tc>
        <w:tc>
          <w:tcPr>
            <w:tcW w:w="0" w:type="auto"/>
          </w:tcPr>
          <w:p w14:paraId="253EBCAC" w14:textId="77777777" w:rsidR="00BC377F" w:rsidRPr="00900970" w:rsidRDefault="00BC377F" w:rsidP="00D41ECF">
            <w:pPr>
              <w:pStyle w:val="TAL"/>
              <w:rPr>
                <w:sz w:val="16"/>
              </w:rPr>
            </w:pPr>
            <w:r>
              <w:rPr>
                <w:sz w:val="16"/>
              </w:rPr>
              <w:t>Rel-17</w:t>
            </w:r>
          </w:p>
        </w:tc>
        <w:tc>
          <w:tcPr>
            <w:tcW w:w="0" w:type="auto"/>
          </w:tcPr>
          <w:p w14:paraId="72D8D7DD" w14:textId="77777777" w:rsidR="00BC377F" w:rsidRPr="00900970" w:rsidRDefault="00BC377F" w:rsidP="00D41ECF">
            <w:pPr>
              <w:pStyle w:val="TAL"/>
              <w:rPr>
                <w:sz w:val="16"/>
              </w:rPr>
            </w:pPr>
            <w:r>
              <w:rPr>
                <w:sz w:val="16"/>
              </w:rPr>
              <w:t>F</w:t>
            </w:r>
          </w:p>
        </w:tc>
        <w:tc>
          <w:tcPr>
            <w:tcW w:w="0" w:type="auto"/>
          </w:tcPr>
          <w:p w14:paraId="03DE4122" w14:textId="77777777" w:rsidR="00BC377F" w:rsidRPr="00900970" w:rsidRDefault="00BC377F" w:rsidP="00D41ECF">
            <w:pPr>
              <w:pStyle w:val="TAL"/>
              <w:rPr>
                <w:sz w:val="16"/>
              </w:rPr>
            </w:pPr>
            <w:r>
              <w:rPr>
                <w:sz w:val="16"/>
              </w:rPr>
              <w:t>5G_V2X_NRSL_eV2XARC-UEConTest</w:t>
            </w:r>
          </w:p>
        </w:tc>
        <w:tc>
          <w:tcPr>
            <w:tcW w:w="0" w:type="auto"/>
          </w:tcPr>
          <w:p w14:paraId="007574F8" w14:textId="77777777" w:rsidR="00BC377F" w:rsidRPr="00900970" w:rsidRDefault="00BC377F" w:rsidP="00D41ECF">
            <w:pPr>
              <w:pStyle w:val="TAL"/>
              <w:rPr>
                <w:sz w:val="16"/>
              </w:rPr>
            </w:pPr>
            <w:r>
              <w:rPr>
                <w:sz w:val="16"/>
              </w:rPr>
              <w:t>agreed</w:t>
            </w:r>
          </w:p>
        </w:tc>
      </w:tr>
      <w:tr w:rsidR="00BC377F" w14:paraId="56E1FE29" w14:textId="77777777" w:rsidTr="00D41ECF">
        <w:tc>
          <w:tcPr>
            <w:tcW w:w="0" w:type="auto"/>
          </w:tcPr>
          <w:p w14:paraId="0323619F" w14:textId="77777777" w:rsidR="00BC377F" w:rsidRPr="00900970" w:rsidRDefault="00BC377F" w:rsidP="00D41ECF">
            <w:pPr>
              <w:pStyle w:val="TAL"/>
              <w:rPr>
                <w:sz w:val="16"/>
              </w:rPr>
            </w:pPr>
            <w:r>
              <w:rPr>
                <w:sz w:val="16"/>
              </w:rPr>
              <w:t>R5-240531</w:t>
            </w:r>
          </w:p>
        </w:tc>
        <w:tc>
          <w:tcPr>
            <w:tcW w:w="0" w:type="auto"/>
          </w:tcPr>
          <w:p w14:paraId="7F64B416" w14:textId="77777777" w:rsidR="00BC377F" w:rsidRPr="00900970" w:rsidRDefault="00BC377F" w:rsidP="00D41ECF">
            <w:pPr>
              <w:pStyle w:val="TAL"/>
              <w:rPr>
                <w:sz w:val="16"/>
              </w:rPr>
            </w:pPr>
            <w:r>
              <w:rPr>
                <w:sz w:val="16"/>
              </w:rPr>
              <w:t>NR-U: Introduction of Test Model aspects</w:t>
            </w:r>
          </w:p>
        </w:tc>
        <w:tc>
          <w:tcPr>
            <w:tcW w:w="0" w:type="auto"/>
          </w:tcPr>
          <w:p w14:paraId="555DB5B4" w14:textId="77777777" w:rsidR="00BC377F" w:rsidRPr="00900970" w:rsidRDefault="00BC377F" w:rsidP="00D41ECF">
            <w:pPr>
              <w:pStyle w:val="TAL"/>
              <w:rPr>
                <w:sz w:val="16"/>
              </w:rPr>
            </w:pPr>
            <w:r>
              <w:rPr>
                <w:sz w:val="16"/>
              </w:rPr>
              <w:t>MCC TF160</w:t>
            </w:r>
          </w:p>
        </w:tc>
        <w:tc>
          <w:tcPr>
            <w:tcW w:w="0" w:type="auto"/>
          </w:tcPr>
          <w:p w14:paraId="07109D60" w14:textId="77777777" w:rsidR="00BC377F" w:rsidRPr="00900970" w:rsidRDefault="00BC377F" w:rsidP="00D41ECF">
            <w:pPr>
              <w:pStyle w:val="TAL"/>
              <w:rPr>
                <w:sz w:val="16"/>
              </w:rPr>
            </w:pPr>
            <w:r>
              <w:rPr>
                <w:sz w:val="16"/>
              </w:rPr>
              <w:t>38.523-3</w:t>
            </w:r>
          </w:p>
        </w:tc>
        <w:tc>
          <w:tcPr>
            <w:tcW w:w="0" w:type="auto"/>
          </w:tcPr>
          <w:p w14:paraId="23721D54" w14:textId="77777777" w:rsidR="00BC377F" w:rsidRPr="00900970" w:rsidRDefault="00BC377F" w:rsidP="00D41ECF">
            <w:pPr>
              <w:pStyle w:val="TAL"/>
              <w:rPr>
                <w:sz w:val="16"/>
              </w:rPr>
            </w:pPr>
            <w:r>
              <w:rPr>
                <w:sz w:val="16"/>
              </w:rPr>
              <w:t>3376</w:t>
            </w:r>
          </w:p>
        </w:tc>
        <w:tc>
          <w:tcPr>
            <w:tcW w:w="0" w:type="auto"/>
          </w:tcPr>
          <w:p w14:paraId="6BDBF4DB" w14:textId="77777777" w:rsidR="00BC377F" w:rsidRPr="00900970" w:rsidRDefault="00BC377F" w:rsidP="00D41ECF">
            <w:pPr>
              <w:pStyle w:val="TAR"/>
              <w:rPr>
                <w:sz w:val="16"/>
              </w:rPr>
            </w:pPr>
            <w:r>
              <w:rPr>
                <w:sz w:val="16"/>
              </w:rPr>
              <w:t>-</w:t>
            </w:r>
          </w:p>
        </w:tc>
        <w:tc>
          <w:tcPr>
            <w:tcW w:w="0" w:type="auto"/>
          </w:tcPr>
          <w:p w14:paraId="704D717D" w14:textId="77777777" w:rsidR="00BC377F" w:rsidRPr="00900970" w:rsidRDefault="00BC377F" w:rsidP="00D41ECF">
            <w:pPr>
              <w:pStyle w:val="TAL"/>
              <w:rPr>
                <w:sz w:val="16"/>
              </w:rPr>
            </w:pPr>
            <w:r>
              <w:rPr>
                <w:sz w:val="16"/>
              </w:rPr>
              <w:t>Rel-17</w:t>
            </w:r>
          </w:p>
        </w:tc>
        <w:tc>
          <w:tcPr>
            <w:tcW w:w="0" w:type="auto"/>
          </w:tcPr>
          <w:p w14:paraId="6607B308" w14:textId="77777777" w:rsidR="00BC377F" w:rsidRPr="00900970" w:rsidRDefault="00BC377F" w:rsidP="00D41ECF">
            <w:pPr>
              <w:pStyle w:val="TAL"/>
              <w:rPr>
                <w:sz w:val="16"/>
              </w:rPr>
            </w:pPr>
            <w:r>
              <w:rPr>
                <w:sz w:val="16"/>
              </w:rPr>
              <w:t>F</w:t>
            </w:r>
          </w:p>
        </w:tc>
        <w:tc>
          <w:tcPr>
            <w:tcW w:w="0" w:type="auto"/>
          </w:tcPr>
          <w:p w14:paraId="506C260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FFBB880" w14:textId="77777777" w:rsidR="00BC377F" w:rsidRPr="00900970" w:rsidRDefault="00BC377F" w:rsidP="00D41ECF">
            <w:pPr>
              <w:pStyle w:val="TAL"/>
              <w:rPr>
                <w:sz w:val="16"/>
              </w:rPr>
            </w:pPr>
            <w:r>
              <w:rPr>
                <w:sz w:val="16"/>
              </w:rPr>
              <w:t>agreed</w:t>
            </w:r>
          </w:p>
        </w:tc>
      </w:tr>
      <w:tr w:rsidR="00BC377F" w14:paraId="28FD9B17" w14:textId="77777777" w:rsidTr="00D41ECF">
        <w:tc>
          <w:tcPr>
            <w:tcW w:w="0" w:type="auto"/>
          </w:tcPr>
          <w:p w14:paraId="36E047CE" w14:textId="77777777" w:rsidR="00BC377F" w:rsidRPr="00900970" w:rsidRDefault="00BC377F" w:rsidP="00D41ECF">
            <w:pPr>
              <w:pStyle w:val="TAL"/>
              <w:rPr>
                <w:sz w:val="16"/>
              </w:rPr>
            </w:pPr>
            <w:r>
              <w:rPr>
                <w:sz w:val="16"/>
              </w:rPr>
              <w:t>R5-240547</w:t>
            </w:r>
          </w:p>
        </w:tc>
        <w:tc>
          <w:tcPr>
            <w:tcW w:w="0" w:type="auto"/>
          </w:tcPr>
          <w:p w14:paraId="552F8CAA" w14:textId="77777777" w:rsidR="00BC377F" w:rsidRPr="00900970" w:rsidRDefault="00BC377F" w:rsidP="00D41ECF">
            <w:pPr>
              <w:pStyle w:val="TAL"/>
              <w:rPr>
                <w:sz w:val="16"/>
              </w:rPr>
            </w:pPr>
            <w:r>
              <w:rPr>
                <w:sz w:val="16"/>
              </w:rPr>
              <w:t>Routine maintenance for TS 38.523-3</w:t>
            </w:r>
          </w:p>
        </w:tc>
        <w:tc>
          <w:tcPr>
            <w:tcW w:w="0" w:type="auto"/>
          </w:tcPr>
          <w:p w14:paraId="1C344601" w14:textId="77777777" w:rsidR="00BC377F" w:rsidRPr="00900970" w:rsidRDefault="00BC377F" w:rsidP="00D41ECF">
            <w:pPr>
              <w:pStyle w:val="TAL"/>
              <w:rPr>
                <w:sz w:val="16"/>
              </w:rPr>
            </w:pPr>
            <w:r>
              <w:rPr>
                <w:sz w:val="16"/>
              </w:rPr>
              <w:t>MCC TF160</w:t>
            </w:r>
          </w:p>
        </w:tc>
        <w:tc>
          <w:tcPr>
            <w:tcW w:w="0" w:type="auto"/>
          </w:tcPr>
          <w:p w14:paraId="1C6E4B97" w14:textId="77777777" w:rsidR="00BC377F" w:rsidRPr="00900970" w:rsidRDefault="00BC377F" w:rsidP="00D41ECF">
            <w:pPr>
              <w:pStyle w:val="TAL"/>
              <w:rPr>
                <w:sz w:val="16"/>
              </w:rPr>
            </w:pPr>
            <w:r>
              <w:rPr>
                <w:sz w:val="16"/>
              </w:rPr>
              <w:t>38.523-3</w:t>
            </w:r>
          </w:p>
        </w:tc>
        <w:tc>
          <w:tcPr>
            <w:tcW w:w="0" w:type="auto"/>
          </w:tcPr>
          <w:p w14:paraId="4E568E4F" w14:textId="77777777" w:rsidR="00BC377F" w:rsidRPr="00900970" w:rsidRDefault="00BC377F" w:rsidP="00D41ECF">
            <w:pPr>
              <w:pStyle w:val="TAL"/>
              <w:rPr>
                <w:sz w:val="16"/>
              </w:rPr>
            </w:pPr>
            <w:r>
              <w:rPr>
                <w:sz w:val="16"/>
              </w:rPr>
              <w:t>3377</w:t>
            </w:r>
          </w:p>
        </w:tc>
        <w:tc>
          <w:tcPr>
            <w:tcW w:w="0" w:type="auto"/>
          </w:tcPr>
          <w:p w14:paraId="699E5E37" w14:textId="77777777" w:rsidR="00BC377F" w:rsidRPr="00900970" w:rsidRDefault="00BC377F" w:rsidP="00D41ECF">
            <w:pPr>
              <w:pStyle w:val="TAR"/>
              <w:rPr>
                <w:sz w:val="16"/>
              </w:rPr>
            </w:pPr>
            <w:r>
              <w:rPr>
                <w:sz w:val="16"/>
              </w:rPr>
              <w:t>-</w:t>
            </w:r>
          </w:p>
        </w:tc>
        <w:tc>
          <w:tcPr>
            <w:tcW w:w="0" w:type="auto"/>
          </w:tcPr>
          <w:p w14:paraId="7B9144EF" w14:textId="77777777" w:rsidR="00BC377F" w:rsidRPr="00900970" w:rsidRDefault="00BC377F" w:rsidP="00D41ECF">
            <w:pPr>
              <w:pStyle w:val="TAL"/>
              <w:rPr>
                <w:sz w:val="16"/>
              </w:rPr>
            </w:pPr>
            <w:r>
              <w:rPr>
                <w:sz w:val="16"/>
              </w:rPr>
              <w:t>Rel-17</w:t>
            </w:r>
          </w:p>
        </w:tc>
        <w:tc>
          <w:tcPr>
            <w:tcW w:w="0" w:type="auto"/>
          </w:tcPr>
          <w:p w14:paraId="0F0E86AE" w14:textId="77777777" w:rsidR="00BC377F" w:rsidRPr="00900970" w:rsidRDefault="00BC377F" w:rsidP="00D41ECF">
            <w:pPr>
              <w:pStyle w:val="TAL"/>
              <w:rPr>
                <w:sz w:val="16"/>
              </w:rPr>
            </w:pPr>
            <w:r>
              <w:rPr>
                <w:sz w:val="16"/>
              </w:rPr>
              <w:t>F</w:t>
            </w:r>
          </w:p>
        </w:tc>
        <w:tc>
          <w:tcPr>
            <w:tcW w:w="0" w:type="auto"/>
          </w:tcPr>
          <w:p w14:paraId="3B516C72" w14:textId="77777777" w:rsidR="00BC377F" w:rsidRPr="00900970" w:rsidRDefault="00BC377F" w:rsidP="00D41ECF">
            <w:pPr>
              <w:pStyle w:val="TAL"/>
              <w:rPr>
                <w:sz w:val="16"/>
              </w:rPr>
            </w:pPr>
            <w:r>
              <w:rPr>
                <w:sz w:val="16"/>
              </w:rPr>
              <w:t>TEI15_Test, 5GS_NR_LTE-UEConTest</w:t>
            </w:r>
          </w:p>
        </w:tc>
        <w:tc>
          <w:tcPr>
            <w:tcW w:w="0" w:type="auto"/>
          </w:tcPr>
          <w:p w14:paraId="3DBA23D6" w14:textId="77777777" w:rsidR="00BC377F" w:rsidRPr="00900970" w:rsidRDefault="00BC377F" w:rsidP="00D41ECF">
            <w:pPr>
              <w:pStyle w:val="TAL"/>
              <w:rPr>
                <w:sz w:val="16"/>
              </w:rPr>
            </w:pPr>
            <w:r>
              <w:rPr>
                <w:sz w:val="16"/>
              </w:rPr>
              <w:t>agreed</w:t>
            </w:r>
          </w:p>
        </w:tc>
      </w:tr>
      <w:tr w:rsidR="00BC377F" w14:paraId="032D0E51" w14:textId="77777777" w:rsidTr="00D41ECF">
        <w:tc>
          <w:tcPr>
            <w:tcW w:w="0" w:type="auto"/>
          </w:tcPr>
          <w:p w14:paraId="24338CBC" w14:textId="77777777" w:rsidR="00BC377F" w:rsidRPr="00900970" w:rsidRDefault="00BC377F" w:rsidP="00D41ECF">
            <w:pPr>
              <w:pStyle w:val="TAL"/>
              <w:rPr>
                <w:sz w:val="16"/>
              </w:rPr>
            </w:pPr>
            <w:r>
              <w:rPr>
                <w:sz w:val="16"/>
              </w:rPr>
              <w:t>R5-240026</w:t>
            </w:r>
          </w:p>
        </w:tc>
        <w:tc>
          <w:tcPr>
            <w:tcW w:w="0" w:type="auto"/>
          </w:tcPr>
          <w:p w14:paraId="68AAD7CB" w14:textId="77777777" w:rsidR="00BC377F" w:rsidRPr="00900970" w:rsidRDefault="00BC377F" w:rsidP="00D41ECF">
            <w:pPr>
              <w:pStyle w:val="TAL"/>
              <w:rPr>
                <w:sz w:val="16"/>
              </w:rPr>
            </w:pPr>
            <w:r>
              <w:rPr>
                <w:sz w:val="16"/>
              </w:rPr>
              <w:t>Editorial corrections for 6.7.3.1 and 6.7.3.2.2</w:t>
            </w:r>
          </w:p>
        </w:tc>
        <w:tc>
          <w:tcPr>
            <w:tcW w:w="0" w:type="auto"/>
          </w:tcPr>
          <w:p w14:paraId="7D257C3B" w14:textId="77777777" w:rsidR="00BC377F" w:rsidRPr="00900970" w:rsidRDefault="00BC377F" w:rsidP="00D41ECF">
            <w:pPr>
              <w:pStyle w:val="TAL"/>
              <w:rPr>
                <w:sz w:val="16"/>
              </w:rPr>
            </w:pPr>
            <w:r>
              <w:rPr>
                <w:sz w:val="16"/>
              </w:rPr>
              <w:t>MediaTek Beijing Inc.</w:t>
            </w:r>
          </w:p>
        </w:tc>
        <w:tc>
          <w:tcPr>
            <w:tcW w:w="0" w:type="auto"/>
          </w:tcPr>
          <w:p w14:paraId="221BDC72" w14:textId="77777777" w:rsidR="00BC377F" w:rsidRPr="00900970" w:rsidRDefault="00BC377F" w:rsidP="00D41ECF">
            <w:pPr>
              <w:pStyle w:val="TAL"/>
              <w:rPr>
                <w:sz w:val="16"/>
              </w:rPr>
            </w:pPr>
            <w:r>
              <w:rPr>
                <w:sz w:val="16"/>
              </w:rPr>
              <w:t>38.533</w:t>
            </w:r>
          </w:p>
        </w:tc>
        <w:tc>
          <w:tcPr>
            <w:tcW w:w="0" w:type="auto"/>
          </w:tcPr>
          <w:p w14:paraId="21E4C261" w14:textId="77777777" w:rsidR="00BC377F" w:rsidRPr="00900970" w:rsidRDefault="00BC377F" w:rsidP="00D41ECF">
            <w:pPr>
              <w:pStyle w:val="TAL"/>
              <w:rPr>
                <w:sz w:val="16"/>
              </w:rPr>
            </w:pPr>
            <w:r>
              <w:rPr>
                <w:sz w:val="16"/>
              </w:rPr>
              <w:t>2875</w:t>
            </w:r>
          </w:p>
        </w:tc>
        <w:tc>
          <w:tcPr>
            <w:tcW w:w="0" w:type="auto"/>
          </w:tcPr>
          <w:p w14:paraId="6001C938" w14:textId="77777777" w:rsidR="00BC377F" w:rsidRPr="00900970" w:rsidRDefault="00BC377F" w:rsidP="00D41ECF">
            <w:pPr>
              <w:pStyle w:val="TAR"/>
              <w:rPr>
                <w:sz w:val="16"/>
              </w:rPr>
            </w:pPr>
            <w:r>
              <w:rPr>
                <w:sz w:val="16"/>
              </w:rPr>
              <w:t>-</w:t>
            </w:r>
          </w:p>
        </w:tc>
        <w:tc>
          <w:tcPr>
            <w:tcW w:w="0" w:type="auto"/>
          </w:tcPr>
          <w:p w14:paraId="3F915C36" w14:textId="77777777" w:rsidR="00BC377F" w:rsidRPr="00900970" w:rsidRDefault="00BC377F" w:rsidP="00D41ECF">
            <w:pPr>
              <w:pStyle w:val="TAL"/>
              <w:rPr>
                <w:sz w:val="16"/>
              </w:rPr>
            </w:pPr>
            <w:r>
              <w:rPr>
                <w:sz w:val="16"/>
              </w:rPr>
              <w:t>Rel-18</w:t>
            </w:r>
          </w:p>
        </w:tc>
        <w:tc>
          <w:tcPr>
            <w:tcW w:w="0" w:type="auto"/>
          </w:tcPr>
          <w:p w14:paraId="468B488D" w14:textId="77777777" w:rsidR="00BC377F" w:rsidRPr="00900970" w:rsidRDefault="00BC377F" w:rsidP="00D41ECF">
            <w:pPr>
              <w:pStyle w:val="TAL"/>
              <w:rPr>
                <w:sz w:val="16"/>
              </w:rPr>
            </w:pPr>
            <w:r>
              <w:rPr>
                <w:sz w:val="16"/>
              </w:rPr>
              <w:t>F</w:t>
            </w:r>
          </w:p>
        </w:tc>
        <w:tc>
          <w:tcPr>
            <w:tcW w:w="0" w:type="auto"/>
          </w:tcPr>
          <w:p w14:paraId="686B2741" w14:textId="77777777" w:rsidR="00BC377F" w:rsidRPr="00900970" w:rsidRDefault="00BC377F" w:rsidP="00D41ECF">
            <w:pPr>
              <w:pStyle w:val="TAL"/>
              <w:rPr>
                <w:sz w:val="16"/>
              </w:rPr>
            </w:pPr>
            <w:r>
              <w:rPr>
                <w:sz w:val="16"/>
              </w:rPr>
              <w:t>TEI15_Test, 5GS_NR_LTE-UEConTest</w:t>
            </w:r>
          </w:p>
        </w:tc>
        <w:tc>
          <w:tcPr>
            <w:tcW w:w="0" w:type="auto"/>
          </w:tcPr>
          <w:p w14:paraId="71CDE73D" w14:textId="77777777" w:rsidR="00BC377F" w:rsidRPr="00900970" w:rsidRDefault="00BC377F" w:rsidP="00D41ECF">
            <w:pPr>
              <w:pStyle w:val="TAL"/>
              <w:rPr>
                <w:sz w:val="16"/>
              </w:rPr>
            </w:pPr>
            <w:r>
              <w:rPr>
                <w:sz w:val="16"/>
              </w:rPr>
              <w:t>agreed</w:t>
            </w:r>
          </w:p>
        </w:tc>
      </w:tr>
      <w:tr w:rsidR="00BC377F" w14:paraId="783CD6DE" w14:textId="77777777" w:rsidTr="00D41ECF">
        <w:tc>
          <w:tcPr>
            <w:tcW w:w="0" w:type="auto"/>
          </w:tcPr>
          <w:p w14:paraId="728AF657" w14:textId="77777777" w:rsidR="00BC377F" w:rsidRPr="00900970" w:rsidRDefault="00BC377F" w:rsidP="00D41ECF">
            <w:pPr>
              <w:pStyle w:val="TAL"/>
              <w:rPr>
                <w:sz w:val="16"/>
              </w:rPr>
            </w:pPr>
            <w:r>
              <w:rPr>
                <w:sz w:val="16"/>
              </w:rPr>
              <w:t>R5-240147</w:t>
            </w:r>
          </w:p>
        </w:tc>
        <w:tc>
          <w:tcPr>
            <w:tcW w:w="0" w:type="auto"/>
          </w:tcPr>
          <w:p w14:paraId="58195B4C" w14:textId="77777777" w:rsidR="00BC377F" w:rsidRPr="00900970" w:rsidRDefault="00BC377F" w:rsidP="00D41ECF">
            <w:pPr>
              <w:pStyle w:val="TAL"/>
              <w:rPr>
                <w:sz w:val="16"/>
              </w:rPr>
            </w:pPr>
            <w:r>
              <w:rPr>
                <w:sz w:val="16"/>
              </w:rPr>
              <w:t>Update of MG enhancements TC 6.6.18.3</w:t>
            </w:r>
          </w:p>
        </w:tc>
        <w:tc>
          <w:tcPr>
            <w:tcW w:w="0" w:type="auto"/>
          </w:tcPr>
          <w:p w14:paraId="5FD04E8B" w14:textId="77777777" w:rsidR="00BC377F" w:rsidRPr="00900970" w:rsidRDefault="00BC377F" w:rsidP="00D41ECF">
            <w:pPr>
              <w:pStyle w:val="TAL"/>
              <w:rPr>
                <w:sz w:val="16"/>
              </w:rPr>
            </w:pPr>
            <w:r>
              <w:rPr>
                <w:sz w:val="16"/>
              </w:rPr>
              <w:t>MediaTek Inc.</w:t>
            </w:r>
          </w:p>
        </w:tc>
        <w:tc>
          <w:tcPr>
            <w:tcW w:w="0" w:type="auto"/>
          </w:tcPr>
          <w:p w14:paraId="556225D4" w14:textId="77777777" w:rsidR="00BC377F" w:rsidRPr="00900970" w:rsidRDefault="00BC377F" w:rsidP="00D41ECF">
            <w:pPr>
              <w:pStyle w:val="TAL"/>
              <w:rPr>
                <w:sz w:val="16"/>
              </w:rPr>
            </w:pPr>
            <w:r>
              <w:rPr>
                <w:sz w:val="16"/>
              </w:rPr>
              <w:t>38.533</w:t>
            </w:r>
          </w:p>
        </w:tc>
        <w:tc>
          <w:tcPr>
            <w:tcW w:w="0" w:type="auto"/>
          </w:tcPr>
          <w:p w14:paraId="31520F1B" w14:textId="77777777" w:rsidR="00BC377F" w:rsidRPr="00900970" w:rsidRDefault="00BC377F" w:rsidP="00D41ECF">
            <w:pPr>
              <w:pStyle w:val="TAL"/>
              <w:rPr>
                <w:sz w:val="16"/>
              </w:rPr>
            </w:pPr>
            <w:r>
              <w:rPr>
                <w:sz w:val="16"/>
              </w:rPr>
              <w:t>2876</w:t>
            </w:r>
          </w:p>
        </w:tc>
        <w:tc>
          <w:tcPr>
            <w:tcW w:w="0" w:type="auto"/>
          </w:tcPr>
          <w:p w14:paraId="341A5786" w14:textId="77777777" w:rsidR="00BC377F" w:rsidRPr="00900970" w:rsidRDefault="00BC377F" w:rsidP="00D41ECF">
            <w:pPr>
              <w:pStyle w:val="TAR"/>
              <w:rPr>
                <w:sz w:val="16"/>
              </w:rPr>
            </w:pPr>
            <w:r>
              <w:rPr>
                <w:sz w:val="16"/>
              </w:rPr>
              <w:t>-</w:t>
            </w:r>
          </w:p>
        </w:tc>
        <w:tc>
          <w:tcPr>
            <w:tcW w:w="0" w:type="auto"/>
          </w:tcPr>
          <w:p w14:paraId="719C8BEA" w14:textId="77777777" w:rsidR="00BC377F" w:rsidRPr="00900970" w:rsidRDefault="00BC377F" w:rsidP="00D41ECF">
            <w:pPr>
              <w:pStyle w:val="TAL"/>
              <w:rPr>
                <w:sz w:val="16"/>
              </w:rPr>
            </w:pPr>
            <w:r>
              <w:rPr>
                <w:sz w:val="16"/>
              </w:rPr>
              <w:t>Rel-18</w:t>
            </w:r>
          </w:p>
        </w:tc>
        <w:tc>
          <w:tcPr>
            <w:tcW w:w="0" w:type="auto"/>
          </w:tcPr>
          <w:p w14:paraId="1DB080DA" w14:textId="77777777" w:rsidR="00BC377F" w:rsidRPr="00900970" w:rsidRDefault="00BC377F" w:rsidP="00D41ECF">
            <w:pPr>
              <w:pStyle w:val="TAL"/>
              <w:rPr>
                <w:sz w:val="16"/>
              </w:rPr>
            </w:pPr>
            <w:r>
              <w:rPr>
                <w:sz w:val="16"/>
              </w:rPr>
              <w:t>F</w:t>
            </w:r>
          </w:p>
        </w:tc>
        <w:tc>
          <w:tcPr>
            <w:tcW w:w="0" w:type="auto"/>
          </w:tcPr>
          <w:p w14:paraId="174BF3F4"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57DA996D" w14:textId="77777777" w:rsidR="00BC377F" w:rsidRPr="00900970" w:rsidRDefault="00BC377F" w:rsidP="00D41ECF">
            <w:pPr>
              <w:pStyle w:val="TAL"/>
              <w:rPr>
                <w:sz w:val="16"/>
              </w:rPr>
            </w:pPr>
            <w:r>
              <w:rPr>
                <w:sz w:val="16"/>
              </w:rPr>
              <w:t>withdrawn</w:t>
            </w:r>
          </w:p>
        </w:tc>
      </w:tr>
      <w:tr w:rsidR="00BC377F" w14:paraId="046EEBBF" w14:textId="77777777" w:rsidTr="00D41ECF">
        <w:tc>
          <w:tcPr>
            <w:tcW w:w="0" w:type="auto"/>
          </w:tcPr>
          <w:p w14:paraId="510BEE8B" w14:textId="77777777" w:rsidR="00BC377F" w:rsidRPr="00900970" w:rsidRDefault="00BC377F" w:rsidP="00D41ECF">
            <w:pPr>
              <w:pStyle w:val="TAL"/>
              <w:rPr>
                <w:sz w:val="16"/>
              </w:rPr>
            </w:pPr>
            <w:r>
              <w:rPr>
                <w:sz w:val="16"/>
              </w:rPr>
              <w:t>R5-240148</w:t>
            </w:r>
          </w:p>
        </w:tc>
        <w:tc>
          <w:tcPr>
            <w:tcW w:w="0" w:type="auto"/>
          </w:tcPr>
          <w:p w14:paraId="51CB39EA" w14:textId="77777777" w:rsidR="00BC377F" w:rsidRPr="00900970" w:rsidRDefault="00BC377F" w:rsidP="00D41ECF">
            <w:pPr>
              <w:pStyle w:val="TAL"/>
              <w:rPr>
                <w:sz w:val="16"/>
              </w:rPr>
            </w:pPr>
            <w:r>
              <w:rPr>
                <w:sz w:val="16"/>
              </w:rPr>
              <w:t>Update of MG enhancements TC 6.6.18.4</w:t>
            </w:r>
          </w:p>
        </w:tc>
        <w:tc>
          <w:tcPr>
            <w:tcW w:w="0" w:type="auto"/>
          </w:tcPr>
          <w:p w14:paraId="7C79A3AA" w14:textId="77777777" w:rsidR="00BC377F" w:rsidRPr="00900970" w:rsidRDefault="00BC377F" w:rsidP="00D41ECF">
            <w:pPr>
              <w:pStyle w:val="TAL"/>
              <w:rPr>
                <w:sz w:val="16"/>
              </w:rPr>
            </w:pPr>
            <w:r>
              <w:rPr>
                <w:sz w:val="16"/>
              </w:rPr>
              <w:t>MediaTek Inc.</w:t>
            </w:r>
          </w:p>
        </w:tc>
        <w:tc>
          <w:tcPr>
            <w:tcW w:w="0" w:type="auto"/>
          </w:tcPr>
          <w:p w14:paraId="6188B2E8" w14:textId="77777777" w:rsidR="00BC377F" w:rsidRPr="00900970" w:rsidRDefault="00BC377F" w:rsidP="00D41ECF">
            <w:pPr>
              <w:pStyle w:val="TAL"/>
              <w:rPr>
                <w:sz w:val="16"/>
              </w:rPr>
            </w:pPr>
            <w:r>
              <w:rPr>
                <w:sz w:val="16"/>
              </w:rPr>
              <w:t>38.533</w:t>
            </w:r>
          </w:p>
        </w:tc>
        <w:tc>
          <w:tcPr>
            <w:tcW w:w="0" w:type="auto"/>
          </w:tcPr>
          <w:p w14:paraId="54445BC0" w14:textId="77777777" w:rsidR="00BC377F" w:rsidRPr="00900970" w:rsidRDefault="00BC377F" w:rsidP="00D41ECF">
            <w:pPr>
              <w:pStyle w:val="TAL"/>
              <w:rPr>
                <w:sz w:val="16"/>
              </w:rPr>
            </w:pPr>
            <w:r>
              <w:rPr>
                <w:sz w:val="16"/>
              </w:rPr>
              <w:t>2877</w:t>
            </w:r>
          </w:p>
        </w:tc>
        <w:tc>
          <w:tcPr>
            <w:tcW w:w="0" w:type="auto"/>
          </w:tcPr>
          <w:p w14:paraId="5D80BD0C" w14:textId="77777777" w:rsidR="00BC377F" w:rsidRPr="00900970" w:rsidRDefault="00BC377F" w:rsidP="00D41ECF">
            <w:pPr>
              <w:pStyle w:val="TAR"/>
              <w:rPr>
                <w:sz w:val="16"/>
              </w:rPr>
            </w:pPr>
            <w:r>
              <w:rPr>
                <w:sz w:val="16"/>
              </w:rPr>
              <w:t>-</w:t>
            </w:r>
          </w:p>
        </w:tc>
        <w:tc>
          <w:tcPr>
            <w:tcW w:w="0" w:type="auto"/>
          </w:tcPr>
          <w:p w14:paraId="2EE16F92" w14:textId="77777777" w:rsidR="00BC377F" w:rsidRPr="00900970" w:rsidRDefault="00BC377F" w:rsidP="00D41ECF">
            <w:pPr>
              <w:pStyle w:val="TAL"/>
              <w:rPr>
                <w:sz w:val="16"/>
              </w:rPr>
            </w:pPr>
            <w:r>
              <w:rPr>
                <w:sz w:val="16"/>
              </w:rPr>
              <w:t>Rel-18</w:t>
            </w:r>
          </w:p>
        </w:tc>
        <w:tc>
          <w:tcPr>
            <w:tcW w:w="0" w:type="auto"/>
          </w:tcPr>
          <w:p w14:paraId="1981F155" w14:textId="77777777" w:rsidR="00BC377F" w:rsidRPr="00900970" w:rsidRDefault="00BC377F" w:rsidP="00D41ECF">
            <w:pPr>
              <w:pStyle w:val="TAL"/>
              <w:rPr>
                <w:sz w:val="16"/>
              </w:rPr>
            </w:pPr>
            <w:r>
              <w:rPr>
                <w:sz w:val="16"/>
              </w:rPr>
              <w:t>F</w:t>
            </w:r>
          </w:p>
        </w:tc>
        <w:tc>
          <w:tcPr>
            <w:tcW w:w="0" w:type="auto"/>
          </w:tcPr>
          <w:p w14:paraId="291413AF"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0243F732" w14:textId="77777777" w:rsidR="00BC377F" w:rsidRPr="00900970" w:rsidRDefault="00BC377F" w:rsidP="00D41ECF">
            <w:pPr>
              <w:pStyle w:val="TAL"/>
              <w:rPr>
                <w:sz w:val="16"/>
              </w:rPr>
            </w:pPr>
            <w:r>
              <w:rPr>
                <w:sz w:val="16"/>
              </w:rPr>
              <w:t>withdrawn</w:t>
            </w:r>
          </w:p>
        </w:tc>
      </w:tr>
      <w:tr w:rsidR="00BC377F" w14:paraId="418CA5E7" w14:textId="77777777" w:rsidTr="00D41ECF">
        <w:tc>
          <w:tcPr>
            <w:tcW w:w="0" w:type="auto"/>
          </w:tcPr>
          <w:p w14:paraId="2E56A2CE" w14:textId="77777777" w:rsidR="00BC377F" w:rsidRPr="00900970" w:rsidRDefault="00BC377F" w:rsidP="00D41ECF">
            <w:pPr>
              <w:pStyle w:val="TAL"/>
              <w:rPr>
                <w:sz w:val="16"/>
              </w:rPr>
            </w:pPr>
            <w:r>
              <w:rPr>
                <w:sz w:val="16"/>
              </w:rPr>
              <w:t>R5-240202</w:t>
            </w:r>
          </w:p>
        </w:tc>
        <w:tc>
          <w:tcPr>
            <w:tcW w:w="0" w:type="auto"/>
          </w:tcPr>
          <w:p w14:paraId="4CB08DF2" w14:textId="77777777" w:rsidR="00BC377F" w:rsidRPr="00900970" w:rsidRDefault="00BC377F" w:rsidP="00D41ECF">
            <w:pPr>
              <w:pStyle w:val="TAL"/>
              <w:rPr>
                <w:sz w:val="16"/>
              </w:rPr>
            </w:pPr>
            <w:r>
              <w:rPr>
                <w:sz w:val="16"/>
              </w:rPr>
              <w:t>Addition and correction to the NTN related abbreviations in 38.533</w:t>
            </w:r>
          </w:p>
        </w:tc>
        <w:tc>
          <w:tcPr>
            <w:tcW w:w="0" w:type="auto"/>
          </w:tcPr>
          <w:p w14:paraId="2C4254B2" w14:textId="77777777" w:rsidR="00BC377F" w:rsidRPr="00900970" w:rsidRDefault="00BC377F" w:rsidP="00D41ECF">
            <w:pPr>
              <w:pStyle w:val="TAL"/>
              <w:rPr>
                <w:sz w:val="16"/>
              </w:rPr>
            </w:pPr>
            <w:r>
              <w:rPr>
                <w:sz w:val="16"/>
              </w:rPr>
              <w:t>MediaTek (Hefei) Inc.</w:t>
            </w:r>
          </w:p>
        </w:tc>
        <w:tc>
          <w:tcPr>
            <w:tcW w:w="0" w:type="auto"/>
          </w:tcPr>
          <w:p w14:paraId="07B7EF4F" w14:textId="77777777" w:rsidR="00BC377F" w:rsidRPr="00900970" w:rsidRDefault="00BC377F" w:rsidP="00D41ECF">
            <w:pPr>
              <w:pStyle w:val="TAL"/>
              <w:rPr>
                <w:sz w:val="16"/>
              </w:rPr>
            </w:pPr>
            <w:r>
              <w:rPr>
                <w:sz w:val="16"/>
              </w:rPr>
              <w:t>38.533</w:t>
            </w:r>
          </w:p>
        </w:tc>
        <w:tc>
          <w:tcPr>
            <w:tcW w:w="0" w:type="auto"/>
          </w:tcPr>
          <w:p w14:paraId="3664577B" w14:textId="77777777" w:rsidR="00BC377F" w:rsidRPr="00900970" w:rsidRDefault="00BC377F" w:rsidP="00D41ECF">
            <w:pPr>
              <w:pStyle w:val="TAL"/>
              <w:rPr>
                <w:sz w:val="16"/>
              </w:rPr>
            </w:pPr>
            <w:r>
              <w:rPr>
                <w:sz w:val="16"/>
              </w:rPr>
              <w:t>2878</w:t>
            </w:r>
          </w:p>
        </w:tc>
        <w:tc>
          <w:tcPr>
            <w:tcW w:w="0" w:type="auto"/>
          </w:tcPr>
          <w:p w14:paraId="427CE2D9" w14:textId="77777777" w:rsidR="00BC377F" w:rsidRPr="00900970" w:rsidRDefault="00BC377F" w:rsidP="00D41ECF">
            <w:pPr>
              <w:pStyle w:val="TAR"/>
              <w:rPr>
                <w:sz w:val="16"/>
              </w:rPr>
            </w:pPr>
            <w:r>
              <w:rPr>
                <w:sz w:val="16"/>
              </w:rPr>
              <w:t>-</w:t>
            </w:r>
          </w:p>
        </w:tc>
        <w:tc>
          <w:tcPr>
            <w:tcW w:w="0" w:type="auto"/>
          </w:tcPr>
          <w:p w14:paraId="4C177E84" w14:textId="77777777" w:rsidR="00BC377F" w:rsidRPr="00900970" w:rsidRDefault="00BC377F" w:rsidP="00D41ECF">
            <w:pPr>
              <w:pStyle w:val="TAL"/>
              <w:rPr>
                <w:sz w:val="16"/>
              </w:rPr>
            </w:pPr>
            <w:r>
              <w:rPr>
                <w:sz w:val="16"/>
              </w:rPr>
              <w:t>Rel-18</w:t>
            </w:r>
          </w:p>
        </w:tc>
        <w:tc>
          <w:tcPr>
            <w:tcW w:w="0" w:type="auto"/>
          </w:tcPr>
          <w:p w14:paraId="3C5D6612" w14:textId="77777777" w:rsidR="00BC377F" w:rsidRPr="00900970" w:rsidRDefault="00BC377F" w:rsidP="00D41ECF">
            <w:pPr>
              <w:pStyle w:val="TAL"/>
              <w:rPr>
                <w:sz w:val="16"/>
              </w:rPr>
            </w:pPr>
            <w:r>
              <w:rPr>
                <w:sz w:val="16"/>
              </w:rPr>
              <w:t>F</w:t>
            </w:r>
          </w:p>
        </w:tc>
        <w:tc>
          <w:tcPr>
            <w:tcW w:w="0" w:type="auto"/>
          </w:tcPr>
          <w:p w14:paraId="66218B6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2FED66C7" w14:textId="77777777" w:rsidR="00BC377F" w:rsidRPr="00900970" w:rsidRDefault="00BC377F" w:rsidP="00D41ECF">
            <w:pPr>
              <w:pStyle w:val="TAL"/>
              <w:rPr>
                <w:sz w:val="16"/>
              </w:rPr>
            </w:pPr>
            <w:r>
              <w:rPr>
                <w:sz w:val="16"/>
              </w:rPr>
              <w:t>revised</w:t>
            </w:r>
          </w:p>
        </w:tc>
      </w:tr>
      <w:tr w:rsidR="00BC377F" w14:paraId="3B143673" w14:textId="77777777" w:rsidTr="00D41ECF">
        <w:tc>
          <w:tcPr>
            <w:tcW w:w="0" w:type="auto"/>
          </w:tcPr>
          <w:p w14:paraId="4BC55EF1" w14:textId="77777777" w:rsidR="00BC377F" w:rsidRPr="00900970" w:rsidRDefault="00BC377F" w:rsidP="00D41ECF">
            <w:pPr>
              <w:pStyle w:val="TAL"/>
              <w:rPr>
                <w:sz w:val="16"/>
              </w:rPr>
            </w:pPr>
            <w:r>
              <w:rPr>
                <w:sz w:val="16"/>
              </w:rPr>
              <w:t>R5-242032</w:t>
            </w:r>
          </w:p>
        </w:tc>
        <w:tc>
          <w:tcPr>
            <w:tcW w:w="0" w:type="auto"/>
          </w:tcPr>
          <w:p w14:paraId="6DD81D16" w14:textId="77777777" w:rsidR="00BC377F" w:rsidRPr="00900970" w:rsidRDefault="00BC377F" w:rsidP="00D41ECF">
            <w:pPr>
              <w:pStyle w:val="TAL"/>
              <w:rPr>
                <w:sz w:val="16"/>
              </w:rPr>
            </w:pPr>
            <w:r>
              <w:rPr>
                <w:sz w:val="16"/>
              </w:rPr>
              <w:t>Addition and correction to the NTN related abbreviations in 38.533</w:t>
            </w:r>
          </w:p>
        </w:tc>
        <w:tc>
          <w:tcPr>
            <w:tcW w:w="0" w:type="auto"/>
          </w:tcPr>
          <w:p w14:paraId="16E0D785" w14:textId="77777777" w:rsidR="00BC377F" w:rsidRPr="00900970" w:rsidRDefault="00BC377F" w:rsidP="00D41ECF">
            <w:pPr>
              <w:pStyle w:val="TAL"/>
              <w:rPr>
                <w:sz w:val="16"/>
              </w:rPr>
            </w:pPr>
            <w:r>
              <w:rPr>
                <w:sz w:val="16"/>
              </w:rPr>
              <w:t>MediaTek (Hefei) Inc.</w:t>
            </w:r>
          </w:p>
        </w:tc>
        <w:tc>
          <w:tcPr>
            <w:tcW w:w="0" w:type="auto"/>
          </w:tcPr>
          <w:p w14:paraId="4AB8CCFA" w14:textId="77777777" w:rsidR="00BC377F" w:rsidRPr="00900970" w:rsidRDefault="00BC377F" w:rsidP="00D41ECF">
            <w:pPr>
              <w:pStyle w:val="TAL"/>
              <w:rPr>
                <w:sz w:val="16"/>
              </w:rPr>
            </w:pPr>
            <w:r>
              <w:rPr>
                <w:sz w:val="16"/>
              </w:rPr>
              <w:t>38.533</w:t>
            </w:r>
          </w:p>
        </w:tc>
        <w:tc>
          <w:tcPr>
            <w:tcW w:w="0" w:type="auto"/>
          </w:tcPr>
          <w:p w14:paraId="2E9C6D7C" w14:textId="77777777" w:rsidR="00BC377F" w:rsidRPr="00900970" w:rsidRDefault="00BC377F" w:rsidP="00D41ECF">
            <w:pPr>
              <w:pStyle w:val="TAL"/>
              <w:rPr>
                <w:sz w:val="16"/>
              </w:rPr>
            </w:pPr>
            <w:r>
              <w:rPr>
                <w:sz w:val="16"/>
              </w:rPr>
              <w:t>2878</w:t>
            </w:r>
          </w:p>
        </w:tc>
        <w:tc>
          <w:tcPr>
            <w:tcW w:w="0" w:type="auto"/>
          </w:tcPr>
          <w:p w14:paraId="4220FFA5" w14:textId="77777777" w:rsidR="00BC377F" w:rsidRPr="00900970" w:rsidRDefault="00BC377F" w:rsidP="00D41ECF">
            <w:pPr>
              <w:pStyle w:val="TAR"/>
              <w:rPr>
                <w:sz w:val="16"/>
              </w:rPr>
            </w:pPr>
            <w:r>
              <w:rPr>
                <w:sz w:val="16"/>
              </w:rPr>
              <w:t>1</w:t>
            </w:r>
          </w:p>
        </w:tc>
        <w:tc>
          <w:tcPr>
            <w:tcW w:w="0" w:type="auto"/>
          </w:tcPr>
          <w:p w14:paraId="06FC2F5E" w14:textId="77777777" w:rsidR="00BC377F" w:rsidRPr="00900970" w:rsidRDefault="00BC377F" w:rsidP="00D41ECF">
            <w:pPr>
              <w:pStyle w:val="TAL"/>
              <w:rPr>
                <w:sz w:val="16"/>
              </w:rPr>
            </w:pPr>
            <w:r>
              <w:rPr>
                <w:sz w:val="16"/>
              </w:rPr>
              <w:t>Rel-18</w:t>
            </w:r>
          </w:p>
        </w:tc>
        <w:tc>
          <w:tcPr>
            <w:tcW w:w="0" w:type="auto"/>
          </w:tcPr>
          <w:p w14:paraId="13B1D522" w14:textId="77777777" w:rsidR="00BC377F" w:rsidRPr="00900970" w:rsidRDefault="00BC377F" w:rsidP="00D41ECF">
            <w:pPr>
              <w:pStyle w:val="TAL"/>
              <w:rPr>
                <w:sz w:val="16"/>
              </w:rPr>
            </w:pPr>
            <w:r>
              <w:rPr>
                <w:sz w:val="16"/>
              </w:rPr>
              <w:t>F</w:t>
            </w:r>
          </w:p>
        </w:tc>
        <w:tc>
          <w:tcPr>
            <w:tcW w:w="0" w:type="auto"/>
          </w:tcPr>
          <w:p w14:paraId="284A44B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43B896F" w14:textId="77777777" w:rsidR="00BC377F" w:rsidRPr="00900970" w:rsidRDefault="00BC377F" w:rsidP="00D41ECF">
            <w:pPr>
              <w:pStyle w:val="TAL"/>
              <w:rPr>
                <w:sz w:val="16"/>
              </w:rPr>
            </w:pPr>
            <w:r>
              <w:rPr>
                <w:sz w:val="16"/>
              </w:rPr>
              <w:t>withdrawn</w:t>
            </w:r>
          </w:p>
        </w:tc>
      </w:tr>
      <w:tr w:rsidR="00BC377F" w14:paraId="43EEFA9B" w14:textId="77777777" w:rsidTr="00D41ECF">
        <w:tc>
          <w:tcPr>
            <w:tcW w:w="0" w:type="auto"/>
          </w:tcPr>
          <w:p w14:paraId="1179AC6D" w14:textId="77777777" w:rsidR="00BC377F" w:rsidRPr="00900970" w:rsidRDefault="00BC377F" w:rsidP="00D41ECF">
            <w:pPr>
              <w:pStyle w:val="TAL"/>
              <w:rPr>
                <w:sz w:val="16"/>
              </w:rPr>
            </w:pPr>
            <w:r>
              <w:rPr>
                <w:sz w:val="16"/>
              </w:rPr>
              <w:t>R5-240204</w:t>
            </w:r>
          </w:p>
        </w:tc>
        <w:tc>
          <w:tcPr>
            <w:tcW w:w="0" w:type="auto"/>
          </w:tcPr>
          <w:p w14:paraId="03D8927D" w14:textId="77777777" w:rsidR="00BC377F" w:rsidRPr="00900970" w:rsidRDefault="00BC377F" w:rsidP="00D41ECF">
            <w:pPr>
              <w:pStyle w:val="TAL"/>
              <w:rPr>
                <w:sz w:val="16"/>
              </w:rPr>
            </w:pPr>
            <w:r>
              <w:rPr>
                <w:sz w:val="16"/>
              </w:rPr>
              <w:t>Correction of Redcap inter-RAT E-UTRAN CGI test cases</w:t>
            </w:r>
          </w:p>
        </w:tc>
        <w:tc>
          <w:tcPr>
            <w:tcW w:w="0" w:type="auto"/>
          </w:tcPr>
          <w:p w14:paraId="2678846D" w14:textId="77777777" w:rsidR="00BC377F" w:rsidRPr="00900970" w:rsidRDefault="00BC377F" w:rsidP="00D41ECF">
            <w:pPr>
              <w:pStyle w:val="TAL"/>
              <w:rPr>
                <w:sz w:val="16"/>
              </w:rPr>
            </w:pPr>
            <w:r>
              <w:rPr>
                <w:sz w:val="16"/>
              </w:rPr>
              <w:t>MediaTek Inc.</w:t>
            </w:r>
          </w:p>
        </w:tc>
        <w:tc>
          <w:tcPr>
            <w:tcW w:w="0" w:type="auto"/>
          </w:tcPr>
          <w:p w14:paraId="787D1A38" w14:textId="77777777" w:rsidR="00BC377F" w:rsidRPr="00900970" w:rsidRDefault="00BC377F" w:rsidP="00D41ECF">
            <w:pPr>
              <w:pStyle w:val="TAL"/>
              <w:rPr>
                <w:sz w:val="16"/>
              </w:rPr>
            </w:pPr>
            <w:r>
              <w:rPr>
                <w:sz w:val="16"/>
              </w:rPr>
              <w:t>38.533</w:t>
            </w:r>
          </w:p>
        </w:tc>
        <w:tc>
          <w:tcPr>
            <w:tcW w:w="0" w:type="auto"/>
          </w:tcPr>
          <w:p w14:paraId="7263C144" w14:textId="77777777" w:rsidR="00BC377F" w:rsidRPr="00900970" w:rsidRDefault="00BC377F" w:rsidP="00D41ECF">
            <w:pPr>
              <w:pStyle w:val="TAL"/>
              <w:rPr>
                <w:sz w:val="16"/>
              </w:rPr>
            </w:pPr>
            <w:r>
              <w:rPr>
                <w:sz w:val="16"/>
              </w:rPr>
              <w:t>2879</w:t>
            </w:r>
          </w:p>
        </w:tc>
        <w:tc>
          <w:tcPr>
            <w:tcW w:w="0" w:type="auto"/>
          </w:tcPr>
          <w:p w14:paraId="77FA2F55" w14:textId="77777777" w:rsidR="00BC377F" w:rsidRPr="00900970" w:rsidRDefault="00BC377F" w:rsidP="00D41ECF">
            <w:pPr>
              <w:pStyle w:val="TAR"/>
              <w:rPr>
                <w:sz w:val="16"/>
              </w:rPr>
            </w:pPr>
            <w:r>
              <w:rPr>
                <w:sz w:val="16"/>
              </w:rPr>
              <w:t>-</w:t>
            </w:r>
          </w:p>
        </w:tc>
        <w:tc>
          <w:tcPr>
            <w:tcW w:w="0" w:type="auto"/>
          </w:tcPr>
          <w:p w14:paraId="53F6C3CB" w14:textId="77777777" w:rsidR="00BC377F" w:rsidRPr="00900970" w:rsidRDefault="00BC377F" w:rsidP="00D41ECF">
            <w:pPr>
              <w:pStyle w:val="TAL"/>
              <w:rPr>
                <w:sz w:val="16"/>
              </w:rPr>
            </w:pPr>
            <w:r>
              <w:rPr>
                <w:sz w:val="16"/>
              </w:rPr>
              <w:t>Rel-18</w:t>
            </w:r>
          </w:p>
        </w:tc>
        <w:tc>
          <w:tcPr>
            <w:tcW w:w="0" w:type="auto"/>
          </w:tcPr>
          <w:p w14:paraId="3CC21C96" w14:textId="77777777" w:rsidR="00BC377F" w:rsidRPr="00900970" w:rsidRDefault="00BC377F" w:rsidP="00D41ECF">
            <w:pPr>
              <w:pStyle w:val="TAL"/>
              <w:rPr>
                <w:sz w:val="16"/>
              </w:rPr>
            </w:pPr>
            <w:r>
              <w:rPr>
                <w:sz w:val="16"/>
              </w:rPr>
              <w:t>F</w:t>
            </w:r>
          </w:p>
        </w:tc>
        <w:tc>
          <w:tcPr>
            <w:tcW w:w="0" w:type="auto"/>
          </w:tcPr>
          <w:p w14:paraId="7DCF782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B41BCA6" w14:textId="77777777" w:rsidR="00BC377F" w:rsidRPr="00900970" w:rsidRDefault="00BC377F" w:rsidP="00D41ECF">
            <w:pPr>
              <w:pStyle w:val="TAL"/>
              <w:rPr>
                <w:sz w:val="16"/>
              </w:rPr>
            </w:pPr>
            <w:r>
              <w:rPr>
                <w:sz w:val="16"/>
              </w:rPr>
              <w:t>revised</w:t>
            </w:r>
          </w:p>
        </w:tc>
      </w:tr>
      <w:tr w:rsidR="00BC377F" w14:paraId="4489BAD7" w14:textId="77777777" w:rsidTr="00D41ECF">
        <w:tc>
          <w:tcPr>
            <w:tcW w:w="0" w:type="auto"/>
          </w:tcPr>
          <w:p w14:paraId="4210DF08" w14:textId="77777777" w:rsidR="00BC377F" w:rsidRPr="00900970" w:rsidRDefault="00BC377F" w:rsidP="00D41ECF">
            <w:pPr>
              <w:pStyle w:val="TAL"/>
              <w:rPr>
                <w:sz w:val="16"/>
              </w:rPr>
            </w:pPr>
            <w:r>
              <w:rPr>
                <w:sz w:val="16"/>
              </w:rPr>
              <w:t>R5-242037</w:t>
            </w:r>
          </w:p>
        </w:tc>
        <w:tc>
          <w:tcPr>
            <w:tcW w:w="0" w:type="auto"/>
          </w:tcPr>
          <w:p w14:paraId="1C48FDC4" w14:textId="77777777" w:rsidR="00BC377F" w:rsidRPr="00900970" w:rsidRDefault="00BC377F" w:rsidP="00D41ECF">
            <w:pPr>
              <w:pStyle w:val="TAL"/>
              <w:rPr>
                <w:sz w:val="16"/>
              </w:rPr>
            </w:pPr>
            <w:r>
              <w:rPr>
                <w:sz w:val="16"/>
              </w:rPr>
              <w:t>Correction of Redcap inter-RAT E-UTRAN CGI test cases</w:t>
            </w:r>
          </w:p>
        </w:tc>
        <w:tc>
          <w:tcPr>
            <w:tcW w:w="0" w:type="auto"/>
          </w:tcPr>
          <w:p w14:paraId="373C0319" w14:textId="77777777" w:rsidR="00BC377F" w:rsidRPr="00900970" w:rsidRDefault="00BC377F" w:rsidP="00D41ECF">
            <w:pPr>
              <w:pStyle w:val="TAL"/>
              <w:rPr>
                <w:sz w:val="16"/>
              </w:rPr>
            </w:pPr>
            <w:r>
              <w:rPr>
                <w:sz w:val="16"/>
              </w:rPr>
              <w:t>MediaTek Inc.</w:t>
            </w:r>
          </w:p>
        </w:tc>
        <w:tc>
          <w:tcPr>
            <w:tcW w:w="0" w:type="auto"/>
          </w:tcPr>
          <w:p w14:paraId="144FA715" w14:textId="77777777" w:rsidR="00BC377F" w:rsidRPr="00900970" w:rsidRDefault="00BC377F" w:rsidP="00D41ECF">
            <w:pPr>
              <w:pStyle w:val="TAL"/>
              <w:rPr>
                <w:sz w:val="16"/>
              </w:rPr>
            </w:pPr>
            <w:r>
              <w:rPr>
                <w:sz w:val="16"/>
              </w:rPr>
              <w:t>38.533</w:t>
            </w:r>
          </w:p>
        </w:tc>
        <w:tc>
          <w:tcPr>
            <w:tcW w:w="0" w:type="auto"/>
          </w:tcPr>
          <w:p w14:paraId="4EC991AB" w14:textId="77777777" w:rsidR="00BC377F" w:rsidRPr="00900970" w:rsidRDefault="00BC377F" w:rsidP="00D41ECF">
            <w:pPr>
              <w:pStyle w:val="TAL"/>
              <w:rPr>
                <w:sz w:val="16"/>
              </w:rPr>
            </w:pPr>
            <w:r>
              <w:rPr>
                <w:sz w:val="16"/>
              </w:rPr>
              <w:t>2879</w:t>
            </w:r>
          </w:p>
        </w:tc>
        <w:tc>
          <w:tcPr>
            <w:tcW w:w="0" w:type="auto"/>
          </w:tcPr>
          <w:p w14:paraId="25E61A13" w14:textId="77777777" w:rsidR="00BC377F" w:rsidRPr="00900970" w:rsidRDefault="00BC377F" w:rsidP="00D41ECF">
            <w:pPr>
              <w:pStyle w:val="TAR"/>
              <w:rPr>
                <w:sz w:val="16"/>
              </w:rPr>
            </w:pPr>
            <w:r>
              <w:rPr>
                <w:sz w:val="16"/>
              </w:rPr>
              <w:t>1</w:t>
            </w:r>
          </w:p>
        </w:tc>
        <w:tc>
          <w:tcPr>
            <w:tcW w:w="0" w:type="auto"/>
          </w:tcPr>
          <w:p w14:paraId="07831349" w14:textId="77777777" w:rsidR="00BC377F" w:rsidRPr="00900970" w:rsidRDefault="00BC377F" w:rsidP="00D41ECF">
            <w:pPr>
              <w:pStyle w:val="TAL"/>
              <w:rPr>
                <w:sz w:val="16"/>
              </w:rPr>
            </w:pPr>
            <w:r>
              <w:rPr>
                <w:sz w:val="16"/>
              </w:rPr>
              <w:t>Rel-18</w:t>
            </w:r>
          </w:p>
        </w:tc>
        <w:tc>
          <w:tcPr>
            <w:tcW w:w="0" w:type="auto"/>
          </w:tcPr>
          <w:p w14:paraId="4A879CD4" w14:textId="77777777" w:rsidR="00BC377F" w:rsidRPr="00900970" w:rsidRDefault="00BC377F" w:rsidP="00D41ECF">
            <w:pPr>
              <w:pStyle w:val="TAL"/>
              <w:rPr>
                <w:sz w:val="16"/>
              </w:rPr>
            </w:pPr>
            <w:r>
              <w:rPr>
                <w:sz w:val="16"/>
              </w:rPr>
              <w:t>F</w:t>
            </w:r>
          </w:p>
        </w:tc>
        <w:tc>
          <w:tcPr>
            <w:tcW w:w="0" w:type="auto"/>
          </w:tcPr>
          <w:p w14:paraId="4F984B8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0966412" w14:textId="77777777" w:rsidR="00BC377F" w:rsidRPr="00900970" w:rsidRDefault="00BC377F" w:rsidP="00D41ECF">
            <w:pPr>
              <w:pStyle w:val="TAL"/>
              <w:rPr>
                <w:sz w:val="16"/>
              </w:rPr>
            </w:pPr>
            <w:r>
              <w:rPr>
                <w:sz w:val="16"/>
              </w:rPr>
              <w:t>agreed</w:t>
            </w:r>
          </w:p>
        </w:tc>
      </w:tr>
      <w:tr w:rsidR="00BC377F" w14:paraId="37054D5E" w14:textId="77777777" w:rsidTr="00D41ECF">
        <w:tc>
          <w:tcPr>
            <w:tcW w:w="0" w:type="auto"/>
          </w:tcPr>
          <w:p w14:paraId="72D19BB3" w14:textId="77777777" w:rsidR="00BC377F" w:rsidRPr="00900970" w:rsidRDefault="00BC377F" w:rsidP="00D41ECF">
            <w:pPr>
              <w:pStyle w:val="TAL"/>
              <w:rPr>
                <w:sz w:val="16"/>
              </w:rPr>
            </w:pPr>
            <w:r>
              <w:rPr>
                <w:sz w:val="16"/>
              </w:rPr>
              <w:t>R5-240213</w:t>
            </w:r>
          </w:p>
        </w:tc>
        <w:tc>
          <w:tcPr>
            <w:tcW w:w="0" w:type="auto"/>
          </w:tcPr>
          <w:p w14:paraId="6E4F1ACF" w14:textId="77777777" w:rsidR="00BC377F" w:rsidRPr="00900970" w:rsidRDefault="00BC377F" w:rsidP="00D41ECF">
            <w:pPr>
              <w:pStyle w:val="TAL"/>
              <w:rPr>
                <w:sz w:val="16"/>
              </w:rPr>
            </w:pPr>
            <w:r>
              <w:rPr>
                <w:sz w:val="16"/>
              </w:rPr>
              <w:t>Editorial correction to HST TCs on test applicability description</w:t>
            </w:r>
          </w:p>
        </w:tc>
        <w:tc>
          <w:tcPr>
            <w:tcW w:w="0" w:type="auto"/>
          </w:tcPr>
          <w:p w14:paraId="6BC46FE8" w14:textId="77777777" w:rsidR="00BC377F" w:rsidRPr="00900970" w:rsidRDefault="00BC377F" w:rsidP="00D41ECF">
            <w:pPr>
              <w:pStyle w:val="TAL"/>
              <w:rPr>
                <w:sz w:val="16"/>
              </w:rPr>
            </w:pPr>
            <w:r>
              <w:rPr>
                <w:sz w:val="16"/>
              </w:rPr>
              <w:t>MediaTek Beijing Inc.</w:t>
            </w:r>
          </w:p>
        </w:tc>
        <w:tc>
          <w:tcPr>
            <w:tcW w:w="0" w:type="auto"/>
          </w:tcPr>
          <w:p w14:paraId="6A060918" w14:textId="77777777" w:rsidR="00BC377F" w:rsidRPr="00900970" w:rsidRDefault="00BC377F" w:rsidP="00D41ECF">
            <w:pPr>
              <w:pStyle w:val="TAL"/>
              <w:rPr>
                <w:sz w:val="16"/>
              </w:rPr>
            </w:pPr>
            <w:r>
              <w:rPr>
                <w:sz w:val="16"/>
              </w:rPr>
              <w:t>38.533</w:t>
            </w:r>
          </w:p>
        </w:tc>
        <w:tc>
          <w:tcPr>
            <w:tcW w:w="0" w:type="auto"/>
          </w:tcPr>
          <w:p w14:paraId="0497DAA1" w14:textId="77777777" w:rsidR="00BC377F" w:rsidRPr="00900970" w:rsidRDefault="00BC377F" w:rsidP="00D41ECF">
            <w:pPr>
              <w:pStyle w:val="TAL"/>
              <w:rPr>
                <w:sz w:val="16"/>
              </w:rPr>
            </w:pPr>
            <w:r>
              <w:rPr>
                <w:sz w:val="16"/>
              </w:rPr>
              <w:t>2880</w:t>
            </w:r>
          </w:p>
        </w:tc>
        <w:tc>
          <w:tcPr>
            <w:tcW w:w="0" w:type="auto"/>
          </w:tcPr>
          <w:p w14:paraId="50AAFE19" w14:textId="77777777" w:rsidR="00BC377F" w:rsidRPr="00900970" w:rsidRDefault="00BC377F" w:rsidP="00D41ECF">
            <w:pPr>
              <w:pStyle w:val="TAR"/>
              <w:rPr>
                <w:sz w:val="16"/>
              </w:rPr>
            </w:pPr>
            <w:r>
              <w:rPr>
                <w:sz w:val="16"/>
              </w:rPr>
              <w:t>-</w:t>
            </w:r>
          </w:p>
        </w:tc>
        <w:tc>
          <w:tcPr>
            <w:tcW w:w="0" w:type="auto"/>
          </w:tcPr>
          <w:p w14:paraId="4AE2D3FB" w14:textId="77777777" w:rsidR="00BC377F" w:rsidRPr="00900970" w:rsidRDefault="00BC377F" w:rsidP="00D41ECF">
            <w:pPr>
              <w:pStyle w:val="TAL"/>
              <w:rPr>
                <w:sz w:val="16"/>
              </w:rPr>
            </w:pPr>
            <w:r>
              <w:rPr>
                <w:sz w:val="16"/>
              </w:rPr>
              <w:t>Rel-18</w:t>
            </w:r>
          </w:p>
        </w:tc>
        <w:tc>
          <w:tcPr>
            <w:tcW w:w="0" w:type="auto"/>
          </w:tcPr>
          <w:p w14:paraId="7AEB2849" w14:textId="77777777" w:rsidR="00BC377F" w:rsidRPr="00900970" w:rsidRDefault="00BC377F" w:rsidP="00D41ECF">
            <w:pPr>
              <w:pStyle w:val="TAL"/>
              <w:rPr>
                <w:sz w:val="16"/>
              </w:rPr>
            </w:pPr>
            <w:r>
              <w:rPr>
                <w:sz w:val="16"/>
              </w:rPr>
              <w:t>F</w:t>
            </w:r>
          </w:p>
        </w:tc>
        <w:tc>
          <w:tcPr>
            <w:tcW w:w="0" w:type="auto"/>
          </w:tcPr>
          <w:p w14:paraId="2A756C23" w14:textId="77777777" w:rsidR="00BC377F" w:rsidRPr="00900970" w:rsidRDefault="00BC377F" w:rsidP="00D41ECF">
            <w:pPr>
              <w:pStyle w:val="TAL"/>
              <w:rPr>
                <w:sz w:val="16"/>
              </w:rPr>
            </w:pPr>
            <w:r>
              <w:rPr>
                <w:sz w:val="16"/>
              </w:rPr>
              <w:t>TEI17_Test</w:t>
            </w:r>
          </w:p>
        </w:tc>
        <w:tc>
          <w:tcPr>
            <w:tcW w:w="0" w:type="auto"/>
          </w:tcPr>
          <w:p w14:paraId="75C238AD" w14:textId="77777777" w:rsidR="00BC377F" w:rsidRPr="00900970" w:rsidRDefault="00BC377F" w:rsidP="00D41ECF">
            <w:pPr>
              <w:pStyle w:val="TAL"/>
              <w:rPr>
                <w:sz w:val="16"/>
              </w:rPr>
            </w:pPr>
            <w:r>
              <w:rPr>
                <w:sz w:val="16"/>
              </w:rPr>
              <w:t>withdrawn</w:t>
            </w:r>
          </w:p>
        </w:tc>
      </w:tr>
      <w:tr w:rsidR="00BC377F" w14:paraId="5953E7F6" w14:textId="77777777" w:rsidTr="00D41ECF">
        <w:tc>
          <w:tcPr>
            <w:tcW w:w="0" w:type="auto"/>
          </w:tcPr>
          <w:p w14:paraId="6175E730" w14:textId="77777777" w:rsidR="00BC377F" w:rsidRPr="00900970" w:rsidRDefault="00BC377F" w:rsidP="00D41ECF">
            <w:pPr>
              <w:pStyle w:val="TAL"/>
              <w:rPr>
                <w:sz w:val="16"/>
              </w:rPr>
            </w:pPr>
            <w:r>
              <w:rPr>
                <w:sz w:val="16"/>
              </w:rPr>
              <w:t>R5-240222</w:t>
            </w:r>
          </w:p>
        </w:tc>
        <w:tc>
          <w:tcPr>
            <w:tcW w:w="0" w:type="auto"/>
          </w:tcPr>
          <w:p w14:paraId="033306B1" w14:textId="77777777" w:rsidR="00BC377F" w:rsidRPr="00900970" w:rsidRDefault="00BC377F" w:rsidP="00D41ECF">
            <w:pPr>
              <w:pStyle w:val="TAL"/>
              <w:rPr>
                <w:sz w:val="16"/>
              </w:rPr>
            </w:pPr>
            <w:r>
              <w:rPr>
                <w:sz w:val="16"/>
              </w:rPr>
              <w:t>Correction to Table H.3.1-8A</w:t>
            </w:r>
          </w:p>
        </w:tc>
        <w:tc>
          <w:tcPr>
            <w:tcW w:w="0" w:type="auto"/>
          </w:tcPr>
          <w:p w14:paraId="57945724" w14:textId="77777777" w:rsidR="00BC377F" w:rsidRPr="00900970" w:rsidRDefault="00BC377F" w:rsidP="00D41ECF">
            <w:pPr>
              <w:pStyle w:val="TAL"/>
              <w:rPr>
                <w:sz w:val="16"/>
              </w:rPr>
            </w:pPr>
            <w:r>
              <w:rPr>
                <w:sz w:val="16"/>
              </w:rPr>
              <w:t>MediaTek Beijing Inc.</w:t>
            </w:r>
          </w:p>
        </w:tc>
        <w:tc>
          <w:tcPr>
            <w:tcW w:w="0" w:type="auto"/>
          </w:tcPr>
          <w:p w14:paraId="70DFEBAD" w14:textId="77777777" w:rsidR="00BC377F" w:rsidRPr="00900970" w:rsidRDefault="00BC377F" w:rsidP="00D41ECF">
            <w:pPr>
              <w:pStyle w:val="TAL"/>
              <w:rPr>
                <w:sz w:val="16"/>
              </w:rPr>
            </w:pPr>
            <w:r>
              <w:rPr>
                <w:sz w:val="16"/>
              </w:rPr>
              <w:t>38.533</w:t>
            </w:r>
          </w:p>
        </w:tc>
        <w:tc>
          <w:tcPr>
            <w:tcW w:w="0" w:type="auto"/>
          </w:tcPr>
          <w:p w14:paraId="59613665" w14:textId="77777777" w:rsidR="00BC377F" w:rsidRPr="00900970" w:rsidRDefault="00BC377F" w:rsidP="00D41ECF">
            <w:pPr>
              <w:pStyle w:val="TAL"/>
              <w:rPr>
                <w:sz w:val="16"/>
              </w:rPr>
            </w:pPr>
            <w:r>
              <w:rPr>
                <w:sz w:val="16"/>
              </w:rPr>
              <w:t>2881</w:t>
            </w:r>
          </w:p>
        </w:tc>
        <w:tc>
          <w:tcPr>
            <w:tcW w:w="0" w:type="auto"/>
          </w:tcPr>
          <w:p w14:paraId="0170A5EC" w14:textId="77777777" w:rsidR="00BC377F" w:rsidRPr="00900970" w:rsidRDefault="00BC377F" w:rsidP="00D41ECF">
            <w:pPr>
              <w:pStyle w:val="TAR"/>
              <w:rPr>
                <w:sz w:val="16"/>
              </w:rPr>
            </w:pPr>
            <w:r>
              <w:rPr>
                <w:sz w:val="16"/>
              </w:rPr>
              <w:t>-</w:t>
            </w:r>
          </w:p>
        </w:tc>
        <w:tc>
          <w:tcPr>
            <w:tcW w:w="0" w:type="auto"/>
          </w:tcPr>
          <w:p w14:paraId="599A116B" w14:textId="77777777" w:rsidR="00BC377F" w:rsidRPr="00900970" w:rsidRDefault="00BC377F" w:rsidP="00D41ECF">
            <w:pPr>
              <w:pStyle w:val="TAL"/>
              <w:rPr>
                <w:sz w:val="16"/>
              </w:rPr>
            </w:pPr>
            <w:r>
              <w:rPr>
                <w:sz w:val="16"/>
              </w:rPr>
              <w:t>Rel-18</w:t>
            </w:r>
          </w:p>
        </w:tc>
        <w:tc>
          <w:tcPr>
            <w:tcW w:w="0" w:type="auto"/>
          </w:tcPr>
          <w:p w14:paraId="069B290A" w14:textId="77777777" w:rsidR="00BC377F" w:rsidRPr="00900970" w:rsidRDefault="00BC377F" w:rsidP="00D41ECF">
            <w:pPr>
              <w:pStyle w:val="TAL"/>
              <w:rPr>
                <w:sz w:val="16"/>
              </w:rPr>
            </w:pPr>
            <w:r>
              <w:rPr>
                <w:sz w:val="16"/>
              </w:rPr>
              <w:t>F</w:t>
            </w:r>
          </w:p>
        </w:tc>
        <w:tc>
          <w:tcPr>
            <w:tcW w:w="0" w:type="auto"/>
          </w:tcPr>
          <w:p w14:paraId="09822A8B" w14:textId="77777777" w:rsidR="00BC377F" w:rsidRPr="00900970" w:rsidRDefault="00BC377F" w:rsidP="00D41ECF">
            <w:pPr>
              <w:pStyle w:val="TAL"/>
              <w:rPr>
                <w:sz w:val="16"/>
              </w:rPr>
            </w:pPr>
            <w:r>
              <w:rPr>
                <w:sz w:val="16"/>
              </w:rPr>
              <w:t xml:space="preserve">TEI17_Test, </w:t>
            </w:r>
            <w:proofErr w:type="spellStart"/>
            <w:r>
              <w:rPr>
                <w:sz w:val="16"/>
              </w:rPr>
              <w:t>NR_feMIMO-UEConTest</w:t>
            </w:r>
            <w:proofErr w:type="spellEnd"/>
          </w:p>
        </w:tc>
        <w:tc>
          <w:tcPr>
            <w:tcW w:w="0" w:type="auto"/>
          </w:tcPr>
          <w:p w14:paraId="61A6DC07" w14:textId="77777777" w:rsidR="00BC377F" w:rsidRPr="00900970" w:rsidRDefault="00BC377F" w:rsidP="00D41ECF">
            <w:pPr>
              <w:pStyle w:val="TAL"/>
              <w:rPr>
                <w:sz w:val="16"/>
              </w:rPr>
            </w:pPr>
            <w:r>
              <w:rPr>
                <w:sz w:val="16"/>
              </w:rPr>
              <w:t>revised</w:t>
            </w:r>
          </w:p>
        </w:tc>
      </w:tr>
      <w:tr w:rsidR="00BC377F" w14:paraId="35433C48" w14:textId="77777777" w:rsidTr="00D41ECF">
        <w:tc>
          <w:tcPr>
            <w:tcW w:w="0" w:type="auto"/>
          </w:tcPr>
          <w:p w14:paraId="02F6A608" w14:textId="77777777" w:rsidR="00BC377F" w:rsidRPr="00900970" w:rsidRDefault="00BC377F" w:rsidP="00D41ECF">
            <w:pPr>
              <w:pStyle w:val="TAL"/>
              <w:rPr>
                <w:sz w:val="16"/>
              </w:rPr>
            </w:pPr>
            <w:r>
              <w:rPr>
                <w:sz w:val="16"/>
              </w:rPr>
              <w:t>R5-241838</w:t>
            </w:r>
          </w:p>
        </w:tc>
        <w:tc>
          <w:tcPr>
            <w:tcW w:w="0" w:type="auto"/>
          </w:tcPr>
          <w:p w14:paraId="4B4C3654" w14:textId="77777777" w:rsidR="00BC377F" w:rsidRPr="00900970" w:rsidRDefault="00BC377F" w:rsidP="00D41ECF">
            <w:pPr>
              <w:pStyle w:val="TAL"/>
              <w:rPr>
                <w:sz w:val="16"/>
              </w:rPr>
            </w:pPr>
            <w:r>
              <w:rPr>
                <w:sz w:val="16"/>
              </w:rPr>
              <w:t>Correction to Table H.3.1-8A</w:t>
            </w:r>
          </w:p>
        </w:tc>
        <w:tc>
          <w:tcPr>
            <w:tcW w:w="0" w:type="auto"/>
          </w:tcPr>
          <w:p w14:paraId="45CD21EA" w14:textId="77777777" w:rsidR="00BC377F" w:rsidRPr="00900970" w:rsidRDefault="00BC377F" w:rsidP="00D41ECF">
            <w:pPr>
              <w:pStyle w:val="TAL"/>
              <w:rPr>
                <w:sz w:val="16"/>
              </w:rPr>
            </w:pPr>
            <w:r>
              <w:rPr>
                <w:sz w:val="16"/>
              </w:rPr>
              <w:t>MediaTek Beijing Inc.</w:t>
            </w:r>
          </w:p>
        </w:tc>
        <w:tc>
          <w:tcPr>
            <w:tcW w:w="0" w:type="auto"/>
          </w:tcPr>
          <w:p w14:paraId="699ADFFA" w14:textId="77777777" w:rsidR="00BC377F" w:rsidRPr="00900970" w:rsidRDefault="00BC377F" w:rsidP="00D41ECF">
            <w:pPr>
              <w:pStyle w:val="TAL"/>
              <w:rPr>
                <w:sz w:val="16"/>
              </w:rPr>
            </w:pPr>
            <w:r>
              <w:rPr>
                <w:sz w:val="16"/>
              </w:rPr>
              <w:t>38.533</w:t>
            </w:r>
          </w:p>
        </w:tc>
        <w:tc>
          <w:tcPr>
            <w:tcW w:w="0" w:type="auto"/>
          </w:tcPr>
          <w:p w14:paraId="758F6F15" w14:textId="77777777" w:rsidR="00BC377F" w:rsidRPr="00900970" w:rsidRDefault="00BC377F" w:rsidP="00D41ECF">
            <w:pPr>
              <w:pStyle w:val="TAL"/>
              <w:rPr>
                <w:sz w:val="16"/>
              </w:rPr>
            </w:pPr>
            <w:r>
              <w:rPr>
                <w:sz w:val="16"/>
              </w:rPr>
              <w:t>2881</w:t>
            </w:r>
          </w:p>
        </w:tc>
        <w:tc>
          <w:tcPr>
            <w:tcW w:w="0" w:type="auto"/>
          </w:tcPr>
          <w:p w14:paraId="1AA55CBC" w14:textId="77777777" w:rsidR="00BC377F" w:rsidRPr="00900970" w:rsidRDefault="00BC377F" w:rsidP="00D41ECF">
            <w:pPr>
              <w:pStyle w:val="TAR"/>
              <w:rPr>
                <w:sz w:val="16"/>
              </w:rPr>
            </w:pPr>
            <w:r>
              <w:rPr>
                <w:sz w:val="16"/>
              </w:rPr>
              <w:t>1</w:t>
            </w:r>
          </w:p>
        </w:tc>
        <w:tc>
          <w:tcPr>
            <w:tcW w:w="0" w:type="auto"/>
          </w:tcPr>
          <w:p w14:paraId="54E3658C" w14:textId="77777777" w:rsidR="00BC377F" w:rsidRPr="00900970" w:rsidRDefault="00BC377F" w:rsidP="00D41ECF">
            <w:pPr>
              <w:pStyle w:val="TAL"/>
              <w:rPr>
                <w:sz w:val="16"/>
              </w:rPr>
            </w:pPr>
            <w:r>
              <w:rPr>
                <w:sz w:val="16"/>
              </w:rPr>
              <w:t>Rel-18</w:t>
            </w:r>
          </w:p>
        </w:tc>
        <w:tc>
          <w:tcPr>
            <w:tcW w:w="0" w:type="auto"/>
          </w:tcPr>
          <w:p w14:paraId="32BB901D" w14:textId="77777777" w:rsidR="00BC377F" w:rsidRPr="00900970" w:rsidRDefault="00BC377F" w:rsidP="00D41ECF">
            <w:pPr>
              <w:pStyle w:val="TAL"/>
              <w:rPr>
                <w:sz w:val="16"/>
              </w:rPr>
            </w:pPr>
            <w:r>
              <w:rPr>
                <w:sz w:val="16"/>
              </w:rPr>
              <w:t>F</w:t>
            </w:r>
          </w:p>
        </w:tc>
        <w:tc>
          <w:tcPr>
            <w:tcW w:w="0" w:type="auto"/>
          </w:tcPr>
          <w:p w14:paraId="609483B9" w14:textId="77777777" w:rsidR="00BC377F" w:rsidRPr="00900970" w:rsidRDefault="00BC377F" w:rsidP="00D41ECF">
            <w:pPr>
              <w:pStyle w:val="TAL"/>
              <w:rPr>
                <w:sz w:val="16"/>
              </w:rPr>
            </w:pPr>
            <w:r>
              <w:rPr>
                <w:sz w:val="16"/>
              </w:rPr>
              <w:t xml:space="preserve">TEI17_Test, </w:t>
            </w:r>
            <w:proofErr w:type="spellStart"/>
            <w:r>
              <w:rPr>
                <w:sz w:val="16"/>
              </w:rPr>
              <w:t>NR_feMIMO-UEConTest</w:t>
            </w:r>
            <w:proofErr w:type="spellEnd"/>
          </w:p>
        </w:tc>
        <w:tc>
          <w:tcPr>
            <w:tcW w:w="0" w:type="auto"/>
          </w:tcPr>
          <w:p w14:paraId="3C8E2C38" w14:textId="77777777" w:rsidR="00BC377F" w:rsidRPr="00900970" w:rsidRDefault="00BC377F" w:rsidP="00D41ECF">
            <w:pPr>
              <w:pStyle w:val="TAL"/>
              <w:rPr>
                <w:sz w:val="16"/>
              </w:rPr>
            </w:pPr>
            <w:r>
              <w:rPr>
                <w:sz w:val="16"/>
              </w:rPr>
              <w:t>agreed</w:t>
            </w:r>
          </w:p>
        </w:tc>
      </w:tr>
      <w:tr w:rsidR="00BC377F" w14:paraId="6B2793D3" w14:textId="77777777" w:rsidTr="00D41ECF">
        <w:tc>
          <w:tcPr>
            <w:tcW w:w="0" w:type="auto"/>
          </w:tcPr>
          <w:p w14:paraId="6F6C6B1F" w14:textId="77777777" w:rsidR="00BC377F" w:rsidRPr="00900970" w:rsidRDefault="00BC377F" w:rsidP="00D41ECF">
            <w:pPr>
              <w:pStyle w:val="TAL"/>
              <w:rPr>
                <w:sz w:val="16"/>
              </w:rPr>
            </w:pPr>
            <w:r>
              <w:rPr>
                <w:sz w:val="16"/>
              </w:rPr>
              <w:t>R5-240223</w:t>
            </w:r>
          </w:p>
        </w:tc>
        <w:tc>
          <w:tcPr>
            <w:tcW w:w="0" w:type="auto"/>
          </w:tcPr>
          <w:p w14:paraId="2D5683B7" w14:textId="77777777" w:rsidR="00BC377F" w:rsidRPr="00900970" w:rsidRDefault="00BC377F" w:rsidP="00D41ECF">
            <w:pPr>
              <w:pStyle w:val="TAL"/>
              <w:rPr>
                <w:sz w:val="16"/>
              </w:rPr>
            </w:pPr>
            <w:r>
              <w:rPr>
                <w:sz w:val="16"/>
              </w:rPr>
              <w:t>Correction to Table H.3.1-12</w:t>
            </w:r>
          </w:p>
        </w:tc>
        <w:tc>
          <w:tcPr>
            <w:tcW w:w="0" w:type="auto"/>
          </w:tcPr>
          <w:p w14:paraId="6B07DC45" w14:textId="77777777" w:rsidR="00BC377F" w:rsidRPr="00900970" w:rsidRDefault="00BC377F" w:rsidP="00D41ECF">
            <w:pPr>
              <w:pStyle w:val="TAL"/>
              <w:rPr>
                <w:sz w:val="16"/>
              </w:rPr>
            </w:pPr>
            <w:r>
              <w:rPr>
                <w:sz w:val="16"/>
              </w:rPr>
              <w:t>MediaTek Beijing Inc.</w:t>
            </w:r>
          </w:p>
        </w:tc>
        <w:tc>
          <w:tcPr>
            <w:tcW w:w="0" w:type="auto"/>
          </w:tcPr>
          <w:p w14:paraId="279A2646" w14:textId="77777777" w:rsidR="00BC377F" w:rsidRPr="00900970" w:rsidRDefault="00BC377F" w:rsidP="00D41ECF">
            <w:pPr>
              <w:pStyle w:val="TAL"/>
              <w:rPr>
                <w:sz w:val="16"/>
              </w:rPr>
            </w:pPr>
            <w:r>
              <w:rPr>
                <w:sz w:val="16"/>
              </w:rPr>
              <w:t>38.533</w:t>
            </w:r>
          </w:p>
        </w:tc>
        <w:tc>
          <w:tcPr>
            <w:tcW w:w="0" w:type="auto"/>
          </w:tcPr>
          <w:p w14:paraId="5FBB11C9" w14:textId="77777777" w:rsidR="00BC377F" w:rsidRPr="00900970" w:rsidRDefault="00BC377F" w:rsidP="00D41ECF">
            <w:pPr>
              <w:pStyle w:val="TAL"/>
              <w:rPr>
                <w:sz w:val="16"/>
              </w:rPr>
            </w:pPr>
            <w:r>
              <w:rPr>
                <w:sz w:val="16"/>
              </w:rPr>
              <w:t>2882</w:t>
            </w:r>
          </w:p>
        </w:tc>
        <w:tc>
          <w:tcPr>
            <w:tcW w:w="0" w:type="auto"/>
          </w:tcPr>
          <w:p w14:paraId="26A63B5D" w14:textId="77777777" w:rsidR="00BC377F" w:rsidRPr="00900970" w:rsidRDefault="00BC377F" w:rsidP="00D41ECF">
            <w:pPr>
              <w:pStyle w:val="TAR"/>
              <w:rPr>
                <w:sz w:val="16"/>
              </w:rPr>
            </w:pPr>
            <w:r>
              <w:rPr>
                <w:sz w:val="16"/>
              </w:rPr>
              <w:t>-</w:t>
            </w:r>
          </w:p>
        </w:tc>
        <w:tc>
          <w:tcPr>
            <w:tcW w:w="0" w:type="auto"/>
          </w:tcPr>
          <w:p w14:paraId="5240357A" w14:textId="77777777" w:rsidR="00BC377F" w:rsidRPr="00900970" w:rsidRDefault="00BC377F" w:rsidP="00D41ECF">
            <w:pPr>
              <w:pStyle w:val="TAL"/>
              <w:rPr>
                <w:sz w:val="16"/>
              </w:rPr>
            </w:pPr>
            <w:r>
              <w:rPr>
                <w:sz w:val="16"/>
              </w:rPr>
              <w:t>Rel-18</w:t>
            </w:r>
          </w:p>
        </w:tc>
        <w:tc>
          <w:tcPr>
            <w:tcW w:w="0" w:type="auto"/>
          </w:tcPr>
          <w:p w14:paraId="0450693C" w14:textId="77777777" w:rsidR="00BC377F" w:rsidRPr="00900970" w:rsidRDefault="00BC377F" w:rsidP="00D41ECF">
            <w:pPr>
              <w:pStyle w:val="TAL"/>
              <w:rPr>
                <w:sz w:val="16"/>
              </w:rPr>
            </w:pPr>
            <w:r>
              <w:rPr>
                <w:sz w:val="16"/>
              </w:rPr>
              <w:t>F</w:t>
            </w:r>
          </w:p>
        </w:tc>
        <w:tc>
          <w:tcPr>
            <w:tcW w:w="0" w:type="auto"/>
          </w:tcPr>
          <w:p w14:paraId="1BE1C318" w14:textId="77777777" w:rsidR="00BC377F" w:rsidRPr="00900970" w:rsidRDefault="00BC377F" w:rsidP="00D41ECF">
            <w:pPr>
              <w:pStyle w:val="TAL"/>
              <w:rPr>
                <w:sz w:val="16"/>
              </w:rPr>
            </w:pPr>
            <w:r>
              <w:rPr>
                <w:sz w:val="16"/>
              </w:rPr>
              <w:t xml:space="preserve">TEI16_Test, </w:t>
            </w:r>
            <w:proofErr w:type="spellStart"/>
            <w:r>
              <w:rPr>
                <w:sz w:val="16"/>
              </w:rPr>
              <w:t>NR_feMIMO-UEConTest</w:t>
            </w:r>
            <w:proofErr w:type="spellEnd"/>
          </w:p>
        </w:tc>
        <w:tc>
          <w:tcPr>
            <w:tcW w:w="0" w:type="auto"/>
          </w:tcPr>
          <w:p w14:paraId="3F062E36" w14:textId="77777777" w:rsidR="00BC377F" w:rsidRPr="00900970" w:rsidRDefault="00BC377F" w:rsidP="00D41ECF">
            <w:pPr>
              <w:pStyle w:val="TAL"/>
              <w:rPr>
                <w:sz w:val="16"/>
              </w:rPr>
            </w:pPr>
            <w:r>
              <w:rPr>
                <w:sz w:val="16"/>
              </w:rPr>
              <w:t>revised</w:t>
            </w:r>
          </w:p>
        </w:tc>
      </w:tr>
      <w:tr w:rsidR="00BC377F" w14:paraId="75C3AD22" w14:textId="77777777" w:rsidTr="00D41ECF">
        <w:tc>
          <w:tcPr>
            <w:tcW w:w="0" w:type="auto"/>
          </w:tcPr>
          <w:p w14:paraId="685EE70F" w14:textId="77777777" w:rsidR="00BC377F" w:rsidRPr="00900970" w:rsidRDefault="00BC377F" w:rsidP="00D41ECF">
            <w:pPr>
              <w:pStyle w:val="TAL"/>
              <w:rPr>
                <w:sz w:val="16"/>
              </w:rPr>
            </w:pPr>
            <w:r>
              <w:rPr>
                <w:sz w:val="16"/>
              </w:rPr>
              <w:t>R5-241839</w:t>
            </w:r>
          </w:p>
        </w:tc>
        <w:tc>
          <w:tcPr>
            <w:tcW w:w="0" w:type="auto"/>
          </w:tcPr>
          <w:p w14:paraId="1BD30963" w14:textId="77777777" w:rsidR="00BC377F" w:rsidRPr="00900970" w:rsidRDefault="00BC377F" w:rsidP="00D41ECF">
            <w:pPr>
              <w:pStyle w:val="TAL"/>
              <w:rPr>
                <w:sz w:val="16"/>
              </w:rPr>
            </w:pPr>
            <w:r>
              <w:rPr>
                <w:sz w:val="16"/>
              </w:rPr>
              <w:t>Correction to Table H.3.1-12</w:t>
            </w:r>
          </w:p>
        </w:tc>
        <w:tc>
          <w:tcPr>
            <w:tcW w:w="0" w:type="auto"/>
          </w:tcPr>
          <w:p w14:paraId="0A1BD3C4" w14:textId="77777777" w:rsidR="00BC377F" w:rsidRPr="00900970" w:rsidRDefault="00BC377F" w:rsidP="00D41ECF">
            <w:pPr>
              <w:pStyle w:val="TAL"/>
              <w:rPr>
                <w:sz w:val="16"/>
              </w:rPr>
            </w:pPr>
            <w:r>
              <w:rPr>
                <w:sz w:val="16"/>
              </w:rPr>
              <w:t>MediaTek Beijing Inc.</w:t>
            </w:r>
          </w:p>
        </w:tc>
        <w:tc>
          <w:tcPr>
            <w:tcW w:w="0" w:type="auto"/>
          </w:tcPr>
          <w:p w14:paraId="6897AD8A" w14:textId="77777777" w:rsidR="00BC377F" w:rsidRPr="00900970" w:rsidRDefault="00BC377F" w:rsidP="00D41ECF">
            <w:pPr>
              <w:pStyle w:val="TAL"/>
              <w:rPr>
                <w:sz w:val="16"/>
              </w:rPr>
            </w:pPr>
            <w:r>
              <w:rPr>
                <w:sz w:val="16"/>
              </w:rPr>
              <w:t>38.533</w:t>
            </w:r>
          </w:p>
        </w:tc>
        <w:tc>
          <w:tcPr>
            <w:tcW w:w="0" w:type="auto"/>
          </w:tcPr>
          <w:p w14:paraId="1DE96ED6" w14:textId="77777777" w:rsidR="00BC377F" w:rsidRPr="00900970" w:rsidRDefault="00BC377F" w:rsidP="00D41ECF">
            <w:pPr>
              <w:pStyle w:val="TAL"/>
              <w:rPr>
                <w:sz w:val="16"/>
              </w:rPr>
            </w:pPr>
            <w:r>
              <w:rPr>
                <w:sz w:val="16"/>
              </w:rPr>
              <w:t>2882</w:t>
            </w:r>
          </w:p>
        </w:tc>
        <w:tc>
          <w:tcPr>
            <w:tcW w:w="0" w:type="auto"/>
          </w:tcPr>
          <w:p w14:paraId="1F4DCA35" w14:textId="77777777" w:rsidR="00BC377F" w:rsidRPr="00900970" w:rsidRDefault="00BC377F" w:rsidP="00D41ECF">
            <w:pPr>
              <w:pStyle w:val="TAR"/>
              <w:rPr>
                <w:sz w:val="16"/>
              </w:rPr>
            </w:pPr>
            <w:r>
              <w:rPr>
                <w:sz w:val="16"/>
              </w:rPr>
              <w:t>1</w:t>
            </w:r>
          </w:p>
        </w:tc>
        <w:tc>
          <w:tcPr>
            <w:tcW w:w="0" w:type="auto"/>
          </w:tcPr>
          <w:p w14:paraId="06530B27" w14:textId="77777777" w:rsidR="00BC377F" w:rsidRPr="00900970" w:rsidRDefault="00BC377F" w:rsidP="00D41ECF">
            <w:pPr>
              <w:pStyle w:val="TAL"/>
              <w:rPr>
                <w:sz w:val="16"/>
              </w:rPr>
            </w:pPr>
            <w:r>
              <w:rPr>
                <w:sz w:val="16"/>
              </w:rPr>
              <w:t>Rel-18</w:t>
            </w:r>
          </w:p>
        </w:tc>
        <w:tc>
          <w:tcPr>
            <w:tcW w:w="0" w:type="auto"/>
          </w:tcPr>
          <w:p w14:paraId="3ADF9DFA" w14:textId="77777777" w:rsidR="00BC377F" w:rsidRPr="00900970" w:rsidRDefault="00BC377F" w:rsidP="00D41ECF">
            <w:pPr>
              <w:pStyle w:val="TAL"/>
              <w:rPr>
                <w:sz w:val="16"/>
              </w:rPr>
            </w:pPr>
            <w:r>
              <w:rPr>
                <w:sz w:val="16"/>
              </w:rPr>
              <w:t>F</w:t>
            </w:r>
          </w:p>
        </w:tc>
        <w:tc>
          <w:tcPr>
            <w:tcW w:w="0" w:type="auto"/>
          </w:tcPr>
          <w:p w14:paraId="2FBC4C40" w14:textId="77777777" w:rsidR="00BC377F" w:rsidRPr="00900970" w:rsidRDefault="00BC377F" w:rsidP="00D41ECF">
            <w:pPr>
              <w:pStyle w:val="TAL"/>
              <w:rPr>
                <w:sz w:val="16"/>
              </w:rPr>
            </w:pPr>
            <w:r>
              <w:rPr>
                <w:sz w:val="16"/>
              </w:rPr>
              <w:t xml:space="preserve">TEI16_Test, </w:t>
            </w:r>
            <w:proofErr w:type="spellStart"/>
            <w:r>
              <w:rPr>
                <w:sz w:val="16"/>
              </w:rPr>
              <w:t>NR_feMIMO-UEConTest</w:t>
            </w:r>
            <w:proofErr w:type="spellEnd"/>
          </w:p>
        </w:tc>
        <w:tc>
          <w:tcPr>
            <w:tcW w:w="0" w:type="auto"/>
          </w:tcPr>
          <w:p w14:paraId="65C5F137" w14:textId="77777777" w:rsidR="00BC377F" w:rsidRPr="00900970" w:rsidRDefault="00BC377F" w:rsidP="00D41ECF">
            <w:pPr>
              <w:pStyle w:val="TAL"/>
              <w:rPr>
                <w:sz w:val="16"/>
              </w:rPr>
            </w:pPr>
            <w:r>
              <w:rPr>
                <w:sz w:val="16"/>
              </w:rPr>
              <w:t>agreed</w:t>
            </w:r>
          </w:p>
        </w:tc>
      </w:tr>
      <w:tr w:rsidR="00BC377F" w14:paraId="1CD60F89" w14:textId="77777777" w:rsidTr="00D41ECF">
        <w:tc>
          <w:tcPr>
            <w:tcW w:w="0" w:type="auto"/>
          </w:tcPr>
          <w:p w14:paraId="6ED5EF9A" w14:textId="77777777" w:rsidR="00BC377F" w:rsidRPr="00900970" w:rsidRDefault="00BC377F" w:rsidP="00D41ECF">
            <w:pPr>
              <w:pStyle w:val="TAL"/>
              <w:rPr>
                <w:sz w:val="16"/>
              </w:rPr>
            </w:pPr>
            <w:r>
              <w:rPr>
                <w:sz w:val="16"/>
              </w:rPr>
              <w:t>R5-240224</w:t>
            </w:r>
          </w:p>
        </w:tc>
        <w:tc>
          <w:tcPr>
            <w:tcW w:w="0" w:type="auto"/>
          </w:tcPr>
          <w:p w14:paraId="2055E9B3" w14:textId="77777777" w:rsidR="00BC377F" w:rsidRPr="00900970" w:rsidRDefault="00BC377F" w:rsidP="00D41ECF">
            <w:pPr>
              <w:pStyle w:val="TAL"/>
              <w:rPr>
                <w:sz w:val="16"/>
              </w:rPr>
            </w:pPr>
            <w:r>
              <w:rPr>
                <w:sz w:val="16"/>
              </w:rPr>
              <w:t>Correction to Table H.3.1-12A</w:t>
            </w:r>
          </w:p>
        </w:tc>
        <w:tc>
          <w:tcPr>
            <w:tcW w:w="0" w:type="auto"/>
          </w:tcPr>
          <w:p w14:paraId="1AF32A28" w14:textId="77777777" w:rsidR="00BC377F" w:rsidRPr="00900970" w:rsidRDefault="00BC377F" w:rsidP="00D41ECF">
            <w:pPr>
              <w:pStyle w:val="TAL"/>
              <w:rPr>
                <w:sz w:val="16"/>
              </w:rPr>
            </w:pPr>
            <w:r>
              <w:rPr>
                <w:sz w:val="16"/>
              </w:rPr>
              <w:t>MediaTek Beijing Inc.</w:t>
            </w:r>
          </w:p>
        </w:tc>
        <w:tc>
          <w:tcPr>
            <w:tcW w:w="0" w:type="auto"/>
          </w:tcPr>
          <w:p w14:paraId="7DA507DC" w14:textId="77777777" w:rsidR="00BC377F" w:rsidRPr="00900970" w:rsidRDefault="00BC377F" w:rsidP="00D41ECF">
            <w:pPr>
              <w:pStyle w:val="TAL"/>
              <w:rPr>
                <w:sz w:val="16"/>
              </w:rPr>
            </w:pPr>
            <w:r>
              <w:rPr>
                <w:sz w:val="16"/>
              </w:rPr>
              <w:t>38.533</w:t>
            </w:r>
          </w:p>
        </w:tc>
        <w:tc>
          <w:tcPr>
            <w:tcW w:w="0" w:type="auto"/>
          </w:tcPr>
          <w:p w14:paraId="3F2B8021" w14:textId="77777777" w:rsidR="00BC377F" w:rsidRPr="00900970" w:rsidRDefault="00BC377F" w:rsidP="00D41ECF">
            <w:pPr>
              <w:pStyle w:val="TAL"/>
              <w:rPr>
                <w:sz w:val="16"/>
              </w:rPr>
            </w:pPr>
            <w:r>
              <w:rPr>
                <w:sz w:val="16"/>
              </w:rPr>
              <w:t>2883</w:t>
            </w:r>
          </w:p>
        </w:tc>
        <w:tc>
          <w:tcPr>
            <w:tcW w:w="0" w:type="auto"/>
          </w:tcPr>
          <w:p w14:paraId="02DF398D" w14:textId="77777777" w:rsidR="00BC377F" w:rsidRPr="00900970" w:rsidRDefault="00BC377F" w:rsidP="00D41ECF">
            <w:pPr>
              <w:pStyle w:val="TAR"/>
              <w:rPr>
                <w:sz w:val="16"/>
              </w:rPr>
            </w:pPr>
            <w:r>
              <w:rPr>
                <w:sz w:val="16"/>
              </w:rPr>
              <w:t>-</w:t>
            </w:r>
          </w:p>
        </w:tc>
        <w:tc>
          <w:tcPr>
            <w:tcW w:w="0" w:type="auto"/>
          </w:tcPr>
          <w:p w14:paraId="48AF753E" w14:textId="77777777" w:rsidR="00BC377F" w:rsidRPr="00900970" w:rsidRDefault="00BC377F" w:rsidP="00D41ECF">
            <w:pPr>
              <w:pStyle w:val="TAL"/>
              <w:rPr>
                <w:sz w:val="16"/>
              </w:rPr>
            </w:pPr>
            <w:r>
              <w:rPr>
                <w:sz w:val="16"/>
              </w:rPr>
              <w:t>Rel-18</w:t>
            </w:r>
          </w:p>
        </w:tc>
        <w:tc>
          <w:tcPr>
            <w:tcW w:w="0" w:type="auto"/>
          </w:tcPr>
          <w:p w14:paraId="0E31AD03" w14:textId="77777777" w:rsidR="00BC377F" w:rsidRPr="00900970" w:rsidRDefault="00BC377F" w:rsidP="00D41ECF">
            <w:pPr>
              <w:pStyle w:val="TAL"/>
              <w:rPr>
                <w:sz w:val="16"/>
              </w:rPr>
            </w:pPr>
            <w:r>
              <w:rPr>
                <w:sz w:val="16"/>
              </w:rPr>
              <w:t>F</w:t>
            </w:r>
          </w:p>
        </w:tc>
        <w:tc>
          <w:tcPr>
            <w:tcW w:w="0" w:type="auto"/>
          </w:tcPr>
          <w:p w14:paraId="22C6FC45" w14:textId="77777777" w:rsidR="00BC377F" w:rsidRPr="00900970" w:rsidRDefault="00BC377F" w:rsidP="00D41ECF">
            <w:pPr>
              <w:pStyle w:val="TAL"/>
              <w:rPr>
                <w:sz w:val="16"/>
              </w:rPr>
            </w:pPr>
            <w:r>
              <w:rPr>
                <w:sz w:val="16"/>
              </w:rPr>
              <w:t xml:space="preserve">TEI17_Test, </w:t>
            </w:r>
            <w:proofErr w:type="spellStart"/>
            <w:r>
              <w:rPr>
                <w:sz w:val="16"/>
              </w:rPr>
              <w:t>NR_feMIMO-UEConTest</w:t>
            </w:r>
            <w:proofErr w:type="spellEnd"/>
          </w:p>
        </w:tc>
        <w:tc>
          <w:tcPr>
            <w:tcW w:w="0" w:type="auto"/>
          </w:tcPr>
          <w:p w14:paraId="46C8B50A" w14:textId="77777777" w:rsidR="00BC377F" w:rsidRPr="00900970" w:rsidRDefault="00BC377F" w:rsidP="00D41ECF">
            <w:pPr>
              <w:pStyle w:val="TAL"/>
              <w:rPr>
                <w:sz w:val="16"/>
              </w:rPr>
            </w:pPr>
            <w:r>
              <w:rPr>
                <w:sz w:val="16"/>
              </w:rPr>
              <w:t>revised</w:t>
            </w:r>
          </w:p>
        </w:tc>
      </w:tr>
      <w:tr w:rsidR="00BC377F" w14:paraId="5B19D1EC" w14:textId="77777777" w:rsidTr="00D41ECF">
        <w:tc>
          <w:tcPr>
            <w:tcW w:w="0" w:type="auto"/>
          </w:tcPr>
          <w:p w14:paraId="5B1EB882" w14:textId="77777777" w:rsidR="00BC377F" w:rsidRPr="00900970" w:rsidRDefault="00BC377F" w:rsidP="00D41ECF">
            <w:pPr>
              <w:pStyle w:val="TAL"/>
              <w:rPr>
                <w:sz w:val="16"/>
              </w:rPr>
            </w:pPr>
            <w:r>
              <w:rPr>
                <w:sz w:val="16"/>
              </w:rPr>
              <w:t>R5-241840</w:t>
            </w:r>
          </w:p>
        </w:tc>
        <w:tc>
          <w:tcPr>
            <w:tcW w:w="0" w:type="auto"/>
          </w:tcPr>
          <w:p w14:paraId="449946D7" w14:textId="77777777" w:rsidR="00BC377F" w:rsidRPr="00900970" w:rsidRDefault="00BC377F" w:rsidP="00D41ECF">
            <w:pPr>
              <w:pStyle w:val="TAL"/>
              <w:rPr>
                <w:sz w:val="16"/>
              </w:rPr>
            </w:pPr>
            <w:r>
              <w:rPr>
                <w:sz w:val="16"/>
              </w:rPr>
              <w:t>Correction to Table H.3.1-12A</w:t>
            </w:r>
          </w:p>
        </w:tc>
        <w:tc>
          <w:tcPr>
            <w:tcW w:w="0" w:type="auto"/>
          </w:tcPr>
          <w:p w14:paraId="473F8A5C" w14:textId="77777777" w:rsidR="00BC377F" w:rsidRPr="00900970" w:rsidRDefault="00BC377F" w:rsidP="00D41ECF">
            <w:pPr>
              <w:pStyle w:val="TAL"/>
              <w:rPr>
                <w:sz w:val="16"/>
              </w:rPr>
            </w:pPr>
            <w:r>
              <w:rPr>
                <w:sz w:val="16"/>
              </w:rPr>
              <w:t>MediaTek Beijing Inc.</w:t>
            </w:r>
          </w:p>
        </w:tc>
        <w:tc>
          <w:tcPr>
            <w:tcW w:w="0" w:type="auto"/>
          </w:tcPr>
          <w:p w14:paraId="6BABC69B" w14:textId="77777777" w:rsidR="00BC377F" w:rsidRPr="00900970" w:rsidRDefault="00BC377F" w:rsidP="00D41ECF">
            <w:pPr>
              <w:pStyle w:val="TAL"/>
              <w:rPr>
                <w:sz w:val="16"/>
              </w:rPr>
            </w:pPr>
            <w:r>
              <w:rPr>
                <w:sz w:val="16"/>
              </w:rPr>
              <w:t>38.533</w:t>
            </w:r>
          </w:p>
        </w:tc>
        <w:tc>
          <w:tcPr>
            <w:tcW w:w="0" w:type="auto"/>
          </w:tcPr>
          <w:p w14:paraId="37EF2AAF" w14:textId="77777777" w:rsidR="00BC377F" w:rsidRPr="00900970" w:rsidRDefault="00BC377F" w:rsidP="00D41ECF">
            <w:pPr>
              <w:pStyle w:val="TAL"/>
              <w:rPr>
                <w:sz w:val="16"/>
              </w:rPr>
            </w:pPr>
            <w:r>
              <w:rPr>
                <w:sz w:val="16"/>
              </w:rPr>
              <w:t>2883</w:t>
            </w:r>
          </w:p>
        </w:tc>
        <w:tc>
          <w:tcPr>
            <w:tcW w:w="0" w:type="auto"/>
          </w:tcPr>
          <w:p w14:paraId="6D455782" w14:textId="77777777" w:rsidR="00BC377F" w:rsidRPr="00900970" w:rsidRDefault="00BC377F" w:rsidP="00D41ECF">
            <w:pPr>
              <w:pStyle w:val="TAR"/>
              <w:rPr>
                <w:sz w:val="16"/>
              </w:rPr>
            </w:pPr>
            <w:r>
              <w:rPr>
                <w:sz w:val="16"/>
              </w:rPr>
              <w:t>1</w:t>
            </w:r>
          </w:p>
        </w:tc>
        <w:tc>
          <w:tcPr>
            <w:tcW w:w="0" w:type="auto"/>
          </w:tcPr>
          <w:p w14:paraId="183B1190" w14:textId="77777777" w:rsidR="00BC377F" w:rsidRPr="00900970" w:rsidRDefault="00BC377F" w:rsidP="00D41ECF">
            <w:pPr>
              <w:pStyle w:val="TAL"/>
              <w:rPr>
                <w:sz w:val="16"/>
              </w:rPr>
            </w:pPr>
            <w:r>
              <w:rPr>
                <w:sz w:val="16"/>
              </w:rPr>
              <w:t>Rel-18</w:t>
            </w:r>
          </w:p>
        </w:tc>
        <w:tc>
          <w:tcPr>
            <w:tcW w:w="0" w:type="auto"/>
          </w:tcPr>
          <w:p w14:paraId="2D1D7431" w14:textId="77777777" w:rsidR="00BC377F" w:rsidRPr="00900970" w:rsidRDefault="00BC377F" w:rsidP="00D41ECF">
            <w:pPr>
              <w:pStyle w:val="TAL"/>
              <w:rPr>
                <w:sz w:val="16"/>
              </w:rPr>
            </w:pPr>
            <w:r>
              <w:rPr>
                <w:sz w:val="16"/>
              </w:rPr>
              <w:t>F</w:t>
            </w:r>
          </w:p>
        </w:tc>
        <w:tc>
          <w:tcPr>
            <w:tcW w:w="0" w:type="auto"/>
          </w:tcPr>
          <w:p w14:paraId="5DFF3C16" w14:textId="77777777" w:rsidR="00BC377F" w:rsidRPr="00900970" w:rsidRDefault="00BC377F" w:rsidP="00D41ECF">
            <w:pPr>
              <w:pStyle w:val="TAL"/>
              <w:rPr>
                <w:sz w:val="16"/>
              </w:rPr>
            </w:pPr>
            <w:r>
              <w:rPr>
                <w:sz w:val="16"/>
              </w:rPr>
              <w:t xml:space="preserve">TEI17_Test, </w:t>
            </w:r>
            <w:proofErr w:type="spellStart"/>
            <w:r>
              <w:rPr>
                <w:sz w:val="16"/>
              </w:rPr>
              <w:t>NR_feMIMO-UEConTest</w:t>
            </w:r>
            <w:proofErr w:type="spellEnd"/>
          </w:p>
        </w:tc>
        <w:tc>
          <w:tcPr>
            <w:tcW w:w="0" w:type="auto"/>
          </w:tcPr>
          <w:p w14:paraId="23B1125A" w14:textId="77777777" w:rsidR="00BC377F" w:rsidRPr="00900970" w:rsidRDefault="00BC377F" w:rsidP="00D41ECF">
            <w:pPr>
              <w:pStyle w:val="TAL"/>
              <w:rPr>
                <w:sz w:val="16"/>
              </w:rPr>
            </w:pPr>
            <w:r>
              <w:rPr>
                <w:sz w:val="16"/>
              </w:rPr>
              <w:t>agreed</w:t>
            </w:r>
          </w:p>
        </w:tc>
      </w:tr>
      <w:tr w:rsidR="00BC377F" w14:paraId="7D97E005" w14:textId="77777777" w:rsidTr="00D41ECF">
        <w:tc>
          <w:tcPr>
            <w:tcW w:w="0" w:type="auto"/>
          </w:tcPr>
          <w:p w14:paraId="089732AA" w14:textId="77777777" w:rsidR="00BC377F" w:rsidRPr="00900970" w:rsidRDefault="00BC377F" w:rsidP="00D41ECF">
            <w:pPr>
              <w:pStyle w:val="TAL"/>
              <w:rPr>
                <w:sz w:val="16"/>
              </w:rPr>
            </w:pPr>
            <w:r>
              <w:rPr>
                <w:sz w:val="16"/>
              </w:rPr>
              <w:t>R5-240369</w:t>
            </w:r>
          </w:p>
        </w:tc>
        <w:tc>
          <w:tcPr>
            <w:tcW w:w="0" w:type="auto"/>
          </w:tcPr>
          <w:p w14:paraId="2B7F54C3" w14:textId="77777777" w:rsidR="00BC377F" w:rsidRPr="00900970" w:rsidRDefault="00BC377F" w:rsidP="00D41ECF">
            <w:pPr>
              <w:pStyle w:val="TAL"/>
              <w:rPr>
                <w:sz w:val="16"/>
              </w:rPr>
            </w:pPr>
            <w:r>
              <w:rPr>
                <w:sz w:val="16"/>
              </w:rPr>
              <w:t>Addition of NR SA FR1 DL interruptions at switching between two uplink carriers for 6.5.7A.1</w:t>
            </w:r>
          </w:p>
        </w:tc>
        <w:tc>
          <w:tcPr>
            <w:tcW w:w="0" w:type="auto"/>
          </w:tcPr>
          <w:p w14:paraId="4EE38EBC"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0AE7B098" w14:textId="77777777" w:rsidR="00BC377F" w:rsidRPr="00900970" w:rsidRDefault="00BC377F" w:rsidP="00D41ECF">
            <w:pPr>
              <w:pStyle w:val="TAL"/>
              <w:rPr>
                <w:sz w:val="16"/>
              </w:rPr>
            </w:pPr>
            <w:r>
              <w:rPr>
                <w:sz w:val="16"/>
              </w:rPr>
              <w:t>38.533</w:t>
            </w:r>
          </w:p>
        </w:tc>
        <w:tc>
          <w:tcPr>
            <w:tcW w:w="0" w:type="auto"/>
          </w:tcPr>
          <w:p w14:paraId="756E7914" w14:textId="77777777" w:rsidR="00BC377F" w:rsidRPr="00900970" w:rsidRDefault="00BC377F" w:rsidP="00D41ECF">
            <w:pPr>
              <w:pStyle w:val="TAL"/>
              <w:rPr>
                <w:sz w:val="16"/>
              </w:rPr>
            </w:pPr>
            <w:r>
              <w:rPr>
                <w:sz w:val="16"/>
              </w:rPr>
              <w:t>2884</w:t>
            </w:r>
          </w:p>
        </w:tc>
        <w:tc>
          <w:tcPr>
            <w:tcW w:w="0" w:type="auto"/>
          </w:tcPr>
          <w:p w14:paraId="2A27E782" w14:textId="77777777" w:rsidR="00BC377F" w:rsidRPr="00900970" w:rsidRDefault="00BC377F" w:rsidP="00D41ECF">
            <w:pPr>
              <w:pStyle w:val="TAR"/>
              <w:rPr>
                <w:sz w:val="16"/>
              </w:rPr>
            </w:pPr>
            <w:r>
              <w:rPr>
                <w:sz w:val="16"/>
              </w:rPr>
              <w:t>-</w:t>
            </w:r>
          </w:p>
        </w:tc>
        <w:tc>
          <w:tcPr>
            <w:tcW w:w="0" w:type="auto"/>
          </w:tcPr>
          <w:p w14:paraId="57E927CA" w14:textId="77777777" w:rsidR="00BC377F" w:rsidRPr="00900970" w:rsidRDefault="00BC377F" w:rsidP="00D41ECF">
            <w:pPr>
              <w:pStyle w:val="TAL"/>
              <w:rPr>
                <w:sz w:val="16"/>
              </w:rPr>
            </w:pPr>
            <w:r>
              <w:rPr>
                <w:sz w:val="16"/>
              </w:rPr>
              <w:t>Rel-18</w:t>
            </w:r>
          </w:p>
        </w:tc>
        <w:tc>
          <w:tcPr>
            <w:tcW w:w="0" w:type="auto"/>
          </w:tcPr>
          <w:p w14:paraId="26A847C0" w14:textId="77777777" w:rsidR="00BC377F" w:rsidRPr="00900970" w:rsidRDefault="00BC377F" w:rsidP="00D41ECF">
            <w:pPr>
              <w:pStyle w:val="TAL"/>
              <w:rPr>
                <w:sz w:val="16"/>
              </w:rPr>
            </w:pPr>
            <w:r>
              <w:rPr>
                <w:sz w:val="16"/>
              </w:rPr>
              <w:t>F</w:t>
            </w:r>
          </w:p>
        </w:tc>
        <w:tc>
          <w:tcPr>
            <w:tcW w:w="0" w:type="auto"/>
          </w:tcPr>
          <w:p w14:paraId="20D562A6" w14:textId="77777777" w:rsidR="00BC377F" w:rsidRPr="00900970" w:rsidRDefault="00BC377F" w:rsidP="00D41ECF">
            <w:pPr>
              <w:pStyle w:val="TAL"/>
              <w:rPr>
                <w:sz w:val="16"/>
              </w:rPr>
            </w:pPr>
            <w:r>
              <w:rPr>
                <w:sz w:val="16"/>
              </w:rPr>
              <w:t>NR_RF_FR1_enh-UEConTest</w:t>
            </w:r>
          </w:p>
        </w:tc>
        <w:tc>
          <w:tcPr>
            <w:tcW w:w="0" w:type="auto"/>
          </w:tcPr>
          <w:p w14:paraId="3536423D" w14:textId="77777777" w:rsidR="00BC377F" w:rsidRPr="00900970" w:rsidRDefault="00BC377F" w:rsidP="00D41ECF">
            <w:pPr>
              <w:pStyle w:val="TAL"/>
              <w:rPr>
                <w:sz w:val="16"/>
              </w:rPr>
            </w:pPr>
            <w:r>
              <w:rPr>
                <w:sz w:val="16"/>
              </w:rPr>
              <w:t>agreed</w:t>
            </w:r>
          </w:p>
        </w:tc>
      </w:tr>
      <w:tr w:rsidR="00BC377F" w14:paraId="17B43F2F" w14:textId="77777777" w:rsidTr="00D41ECF">
        <w:tc>
          <w:tcPr>
            <w:tcW w:w="0" w:type="auto"/>
          </w:tcPr>
          <w:p w14:paraId="467A130E" w14:textId="77777777" w:rsidR="00BC377F" w:rsidRPr="00900970" w:rsidRDefault="00BC377F" w:rsidP="00D41ECF">
            <w:pPr>
              <w:pStyle w:val="TAL"/>
              <w:rPr>
                <w:sz w:val="16"/>
              </w:rPr>
            </w:pPr>
            <w:r>
              <w:rPr>
                <w:sz w:val="16"/>
              </w:rPr>
              <w:t>R5-240370</w:t>
            </w:r>
          </w:p>
        </w:tc>
        <w:tc>
          <w:tcPr>
            <w:tcW w:w="0" w:type="auto"/>
          </w:tcPr>
          <w:p w14:paraId="5439E803" w14:textId="77777777" w:rsidR="00BC377F" w:rsidRPr="00900970" w:rsidRDefault="00BC377F" w:rsidP="00D41ECF">
            <w:pPr>
              <w:pStyle w:val="TAL"/>
              <w:rPr>
                <w:sz w:val="16"/>
              </w:rPr>
            </w:pPr>
            <w:r>
              <w:rPr>
                <w:sz w:val="16"/>
              </w:rPr>
              <w:t>Addition of NR SA FR1 DL interruptions at switching between two uplink bands for 6.5.7B.1</w:t>
            </w:r>
          </w:p>
        </w:tc>
        <w:tc>
          <w:tcPr>
            <w:tcW w:w="0" w:type="auto"/>
          </w:tcPr>
          <w:p w14:paraId="4C869275"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61AD6466" w14:textId="77777777" w:rsidR="00BC377F" w:rsidRPr="00900970" w:rsidRDefault="00BC377F" w:rsidP="00D41ECF">
            <w:pPr>
              <w:pStyle w:val="TAL"/>
              <w:rPr>
                <w:sz w:val="16"/>
              </w:rPr>
            </w:pPr>
            <w:r>
              <w:rPr>
                <w:sz w:val="16"/>
              </w:rPr>
              <w:t>38.533</w:t>
            </w:r>
          </w:p>
        </w:tc>
        <w:tc>
          <w:tcPr>
            <w:tcW w:w="0" w:type="auto"/>
          </w:tcPr>
          <w:p w14:paraId="53F18B59" w14:textId="77777777" w:rsidR="00BC377F" w:rsidRPr="00900970" w:rsidRDefault="00BC377F" w:rsidP="00D41ECF">
            <w:pPr>
              <w:pStyle w:val="TAL"/>
              <w:rPr>
                <w:sz w:val="16"/>
              </w:rPr>
            </w:pPr>
            <w:r>
              <w:rPr>
                <w:sz w:val="16"/>
              </w:rPr>
              <w:t>2885</w:t>
            </w:r>
          </w:p>
        </w:tc>
        <w:tc>
          <w:tcPr>
            <w:tcW w:w="0" w:type="auto"/>
          </w:tcPr>
          <w:p w14:paraId="747BBD8E" w14:textId="77777777" w:rsidR="00BC377F" w:rsidRPr="00900970" w:rsidRDefault="00BC377F" w:rsidP="00D41ECF">
            <w:pPr>
              <w:pStyle w:val="TAR"/>
              <w:rPr>
                <w:sz w:val="16"/>
              </w:rPr>
            </w:pPr>
            <w:r>
              <w:rPr>
                <w:sz w:val="16"/>
              </w:rPr>
              <w:t>-</w:t>
            </w:r>
          </w:p>
        </w:tc>
        <w:tc>
          <w:tcPr>
            <w:tcW w:w="0" w:type="auto"/>
          </w:tcPr>
          <w:p w14:paraId="4A23E3D3" w14:textId="77777777" w:rsidR="00BC377F" w:rsidRPr="00900970" w:rsidRDefault="00BC377F" w:rsidP="00D41ECF">
            <w:pPr>
              <w:pStyle w:val="TAL"/>
              <w:rPr>
                <w:sz w:val="16"/>
              </w:rPr>
            </w:pPr>
            <w:r>
              <w:rPr>
                <w:sz w:val="16"/>
              </w:rPr>
              <w:t>Rel-18</w:t>
            </w:r>
          </w:p>
        </w:tc>
        <w:tc>
          <w:tcPr>
            <w:tcW w:w="0" w:type="auto"/>
          </w:tcPr>
          <w:p w14:paraId="5DE7FD94" w14:textId="77777777" w:rsidR="00BC377F" w:rsidRPr="00900970" w:rsidRDefault="00BC377F" w:rsidP="00D41ECF">
            <w:pPr>
              <w:pStyle w:val="TAL"/>
              <w:rPr>
                <w:sz w:val="16"/>
              </w:rPr>
            </w:pPr>
            <w:r>
              <w:rPr>
                <w:sz w:val="16"/>
              </w:rPr>
              <w:t>F</w:t>
            </w:r>
          </w:p>
        </w:tc>
        <w:tc>
          <w:tcPr>
            <w:tcW w:w="0" w:type="auto"/>
          </w:tcPr>
          <w:p w14:paraId="27F7EE22" w14:textId="77777777" w:rsidR="00BC377F" w:rsidRPr="00900970" w:rsidRDefault="00BC377F" w:rsidP="00D41ECF">
            <w:pPr>
              <w:pStyle w:val="TAL"/>
              <w:rPr>
                <w:sz w:val="16"/>
              </w:rPr>
            </w:pPr>
            <w:r>
              <w:rPr>
                <w:sz w:val="16"/>
              </w:rPr>
              <w:t>NR_RF_FR1_enh-UEConTest</w:t>
            </w:r>
          </w:p>
        </w:tc>
        <w:tc>
          <w:tcPr>
            <w:tcW w:w="0" w:type="auto"/>
          </w:tcPr>
          <w:p w14:paraId="6D77603F" w14:textId="77777777" w:rsidR="00BC377F" w:rsidRPr="00900970" w:rsidRDefault="00BC377F" w:rsidP="00D41ECF">
            <w:pPr>
              <w:pStyle w:val="TAL"/>
              <w:rPr>
                <w:sz w:val="16"/>
              </w:rPr>
            </w:pPr>
            <w:r>
              <w:rPr>
                <w:sz w:val="16"/>
              </w:rPr>
              <w:t>revised</w:t>
            </w:r>
          </w:p>
        </w:tc>
      </w:tr>
      <w:tr w:rsidR="00BC377F" w14:paraId="6C9E0516" w14:textId="77777777" w:rsidTr="00D41ECF">
        <w:tc>
          <w:tcPr>
            <w:tcW w:w="0" w:type="auto"/>
          </w:tcPr>
          <w:p w14:paraId="78E8AFEF" w14:textId="77777777" w:rsidR="00BC377F" w:rsidRPr="00900970" w:rsidRDefault="00BC377F" w:rsidP="00D41ECF">
            <w:pPr>
              <w:pStyle w:val="TAL"/>
              <w:rPr>
                <w:sz w:val="16"/>
              </w:rPr>
            </w:pPr>
            <w:r>
              <w:rPr>
                <w:sz w:val="16"/>
              </w:rPr>
              <w:t>R5-241896</w:t>
            </w:r>
          </w:p>
        </w:tc>
        <w:tc>
          <w:tcPr>
            <w:tcW w:w="0" w:type="auto"/>
          </w:tcPr>
          <w:p w14:paraId="11B25711" w14:textId="77777777" w:rsidR="00BC377F" w:rsidRPr="00900970" w:rsidRDefault="00BC377F" w:rsidP="00D41ECF">
            <w:pPr>
              <w:pStyle w:val="TAL"/>
              <w:rPr>
                <w:sz w:val="16"/>
              </w:rPr>
            </w:pPr>
            <w:r>
              <w:rPr>
                <w:sz w:val="16"/>
              </w:rPr>
              <w:t>Addition of NR SA FR1 DL interruptions at switching between two uplink bands for 6.5.7B.1</w:t>
            </w:r>
          </w:p>
        </w:tc>
        <w:tc>
          <w:tcPr>
            <w:tcW w:w="0" w:type="auto"/>
          </w:tcPr>
          <w:p w14:paraId="01C2E8BE"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2D677207" w14:textId="77777777" w:rsidR="00BC377F" w:rsidRPr="00900970" w:rsidRDefault="00BC377F" w:rsidP="00D41ECF">
            <w:pPr>
              <w:pStyle w:val="TAL"/>
              <w:rPr>
                <w:sz w:val="16"/>
              </w:rPr>
            </w:pPr>
            <w:r>
              <w:rPr>
                <w:sz w:val="16"/>
              </w:rPr>
              <w:t>38.533</w:t>
            </w:r>
          </w:p>
        </w:tc>
        <w:tc>
          <w:tcPr>
            <w:tcW w:w="0" w:type="auto"/>
          </w:tcPr>
          <w:p w14:paraId="748E4870" w14:textId="77777777" w:rsidR="00BC377F" w:rsidRPr="00900970" w:rsidRDefault="00BC377F" w:rsidP="00D41ECF">
            <w:pPr>
              <w:pStyle w:val="TAL"/>
              <w:rPr>
                <w:sz w:val="16"/>
              </w:rPr>
            </w:pPr>
            <w:r>
              <w:rPr>
                <w:sz w:val="16"/>
              </w:rPr>
              <w:t>2885</w:t>
            </w:r>
          </w:p>
        </w:tc>
        <w:tc>
          <w:tcPr>
            <w:tcW w:w="0" w:type="auto"/>
          </w:tcPr>
          <w:p w14:paraId="117DF5FD" w14:textId="77777777" w:rsidR="00BC377F" w:rsidRPr="00900970" w:rsidRDefault="00BC377F" w:rsidP="00D41ECF">
            <w:pPr>
              <w:pStyle w:val="TAR"/>
              <w:rPr>
                <w:sz w:val="16"/>
              </w:rPr>
            </w:pPr>
            <w:r>
              <w:rPr>
                <w:sz w:val="16"/>
              </w:rPr>
              <w:t>1</w:t>
            </w:r>
          </w:p>
        </w:tc>
        <w:tc>
          <w:tcPr>
            <w:tcW w:w="0" w:type="auto"/>
          </w:tcPr>
          <w:p w14:paraId="2852A3C8" w14:textId="77777777" w:rsidR="00BC377F" w:rsidRPr="00900970" w:rsidRDefault="00BC377F" w:rsidP="00D41ECF">
            <w:pPr>
              <w:pStyle w:val="TAL"/>
              <w:rPr>
                <w:sz w:val="16"/>
              </w:rPr>
            </w:pPr>
            <w:r>
              <w:rPr>
                <w:sz w:val="16"/>
              </w:rPr>
              <w:t>Rel-18</w:t>
            </w:r>
          </w:p>
        </w:tc>
        <w:tc>
          <w:tcPr>
            <w:tcW w:w="0" w:type="auto"/>
          </w:tcPr>
          <w:p w14:paraId="05620454" w14:textId="77777777" w:rsidR="00BC377F" w:rsidRPr="00900970" w:rsidRDefault="00BC377F" w:rsidP="00D41ECF">
            <w:pPr>
              <w:pStyle w:val="TAL"/>
              <w:rPr>
                <w:sz w:val="16"/>
              </w:rPr>
            </w:pPr>
            <w:r>
              <w:rPr>
                <w:sz w:val="16"/>
              </w:rPr>
              <w:t>F</w:t>
            </w:r>
          </w:p>
        </w:tc>
        <w:tc>
          <w:tcPr>
            <w:tcW w:w="0" w:type="auto"/>
          </w:tcPr>
          <w:p w14:paraId="1C4CC7BC" w14:textId="77777777" w:rsidR="00BC377F" w:rsidRPr="00900970" w:rsidRDefault="00BC377F" w:rsidP="00D41ECF">
            <w:pPr>
              <w:pStyle w:val="TAL"/>
              <w:rPr>
                <w:sz w:val="16"/>
              </w:rPr>
            </w:pPr>
            <w:r>
              <w:rPr>
                <w:sz w:val="16"/>
              </w:rPr>
              <w:t>NR_RF_FR1_enh-UEConTest</w:t>
            </w:r>
          </w:p>
        </w:tc>
        <w:tc>
          <w:tcPr>
            <w:tcW w:w="0" w:type="auto"/>
          </w:tcPr>
          <w:p w14:paraId="48973A22" w14:textId="77777777" w:rsidR="00BC377F" w:rsidRPr="00900970" w:rsidRDefault="00BC377F" w:rsidP="00D41ECF">
            <w:pPr>
              <w:pStyle w:val="TAL"/>
              <w:rPr>
                <w:sz w:val="16"/>
              </w:rPr>
            </w:pPr>
            <w:r>
              <w:rPr>
                <w:sz w:val="16"/>
              </w:rPr>
              <w:t>agreed</w:t>
            </w:r>
          </w:p>
        </w:tc>
      </w:tr>
      <w:tr w:rsidR="00BC377F" w14:paraId="1E8A6A31" w14:textId="77777777" w:rsidTr="00D41ECF">
        <w:tc>
          <w:tcPr>
            <w:tcW w:w="0" w:type="auto"/>
          </w:tcPr>
          <w:p w14:paraId="05361BED" w14:textId="77777777" w:rsidR="00BC377F" w:rsidRPr="00900970" w:rsidRDefault="00BC377F" w:rsidP="00D41ECF">
            <w:pPr>
              <w:pStyle w:val="TAL"/>
              <w:rPr>
                <w:sz w:val="16"/>
              </w:rPr>
            </w:pPr>
            <w:r>
              <w:rPr>
                <w:sz w:val="16"/>
              </w:rPr>
              <w:t>R5-240371</w:t>
            </w:r>
          </w:p>
        </w:tc>
        <w:tc>
          <w:tcPr>
            <w:tcW w:w="0" w:type="auto"/>
          </w:tcPr>
          <w:p w14:paraId="07D9FB30" w14:textId="77777777" w:rsidR="00BC377F" w:rsidRPr="00900970" w:rsidRDefault="00BC377F" w:rsidP="00D41ECF">
            <w:pPr>
              <w:pStyle w:val="TAL"/>
              <w:rPr>
                <w:sz w:val="16"/>
              </w:rPr>
            </w:pPr>
            <w:r>
              <w:rPr>
                <w:sz w:val="16"/>
              </w:rPr>
              <w:t>Cell configuration mapping for DL interruptions test cases 6.5.7A.1 and 6.5.7B.1</w:t>
            </w:r>
          </w:p>
        </w:tc>
        <w:tc>
          <w:tcPr>
            <w:tcW w:w="0" w:type="auto"/>
          </w:tcPr>
          <w:p w14:paraId="50861ABB"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43BC5DE9" w14:textId="77777777" w:rsidR="00BC377F" w:rsidRPr="00900970" w:rsidRDefault="00BC377F" w:rsidP="00D41ECF">
            <w:pPr>
              <w:pStyle w:val="TAL"/>
              <w:rPr>
                <w:sz w:val="16"/>
              </w:rPr>
            </w:pPr>
            <w:r>
              <w:rPr>
                <w:sz w:val="16"/>
              </w:rPr>
              <w:t>38.533</w:t>
            </w:r>
          </w:p>
        </w:tc>
        <w:tc>
          <w:tcPr>
            <w:tcW w:w="0" w:type="auto"/>
          </w:tcPr>
          <w:p w14:paraId="2C6B95A7" w14:textId="77777777" w:rsidR="00BC377F" w:rsidRPr="00900970" w:rsidRDefault="00BC377F" w:rsidP="00D41ECF">
            <w:pPr>
              <w:pStyle w:val="TAL"/>
              <w:rPr>
                <w:sz w:val="16"/>
              </w:rPr>
            </w:pPr>
            <w:r>
              <w:rPr>
                <w:sz w:val="16"/>
              </w:rPr>
              <w:t>2886</w:t>
            </w:r>
          </w:p>
        </w:tc>
        <w:tc>
          <w:tcPr>
            <w:tcW w:w="0" w:type="auto"/>
          </w:tcPr>
          <w:p w14:paraId="3658F1A0" w14:textId="77777777" w:rsidR="00BC377F" w:rsidRPr="00900970" w:rsidRDefault="00BC377F" w:rsidP="00D41ECF">
            <w:pPr>
              <w:pStyle w:val="TAR"/>
              <w:rPr>
                <w:sz w:val="16"/>
              </w:rPr>
            </w:pPr>
            <w:r>
              <w:rPr>
                <w:sz w:val="16"/>
              </w:rPr>
              <w:t>-</w:t>
            </w:r>
          </w:p>
        </w:tc>
        <w:tc>
          <w:tcPr>
            <w:tcW w:w="0" w:type="auto"/>
          </w:tcPr>
          <w:p w14:paraId="0D3A4552" w14:textId="77777777" w:rsidR="00BC377F" w:rsidRPr="00900970" w:rsidRDefault="00BC377F" w:rsidP="00D41ECF">
            <w:pPr>
              <w:pStyle w:val="TAL"/>
              <w:rPr>
                <w:sz w:val="16"/>
              </w:rPr>
            </w:pPr>
            <w:r>
              <w:rPr>
                <w:sz w:val="16"/>
              </w:rPr>
              <w:t>Rel-18</w:t>
            </w:r>
          </w:p>
        </w:tc>
        <w:tc>
          <w:tcPr>
            <w:tcW w:w="0" w:type="auto"/>
          </w:tcPr>
          <w:p w14:paraId="0F820520" w14:textId="77777777" w:rsidR="00BC377F" w:rsidRPr="00900970" w:rsidRDefault="00BC377F" w:rsidP="00D41ECF">
            <w:pPr>
              <w:pStyle w:val="TAL"/>
              <w:rPr>
                <w:sz w:val="16"/>
              </w:rPr>
            </w:pPr>
            <w:r>
              <w:rPr>
                <w:sz w:val="16"/>
              </w:rPr>
              <w:t>F</w:t>
            </w:r>
          </w:p>
        </w:tc>
        <w:tc>
          <w:tcPr>
            <w:tcW w:w="0" w:type="auto"/>
          </w:tcPr>
          <w:p w14:paraId="0A0B6828" w14:textId="77777777" w:rsidR="00BC377F" w:rsidRPr="00900970" w:rsidRDefault="00BC377F" w:rsidP="00D41ECF">
            <w:pPr>
              <w:pStyle w:val="TAL"/>
              <w:rPr>
                <w:sz w:val="16"/>
              </w:rPr>
            </w:pPr>
            <w:r>
              <w:rPr>
                <w:sz w:val="16"/>
              </w:rPr>
              <w:t>NR_RF_FR1_enh-UEConTest</w:t>
            </w:r>
          </w:p>
        </w:tc>
        <w:tc>
          <w:tcPr>
            <w:tcW w:w="0" w:type="auto"/>
          </w:tcPr>
          <w:p w14:paraId="72A77D9A" w14:textId="77777777" w:rsidR="00BC377F" w:rsidRPr="00900970" w:rsidRDefault="00BC377F" w:rsidP="00D41ECF">
            <w:pPr>
              <w:pStyle w:val="TAL"/>
              <w:rPr>
                <w:sz w:val="16"/>
              </w:rPr>
            </w:pPr>
            <w:r>
              <w:rPr>
                <w:sz w:val="16"/>
              </w:rPr>
              <w:t>revised</w:t>
            </w:r>
          </w:p>
        </w:tc>
      </w:tr>
      <w:tr w:rsidR="00BC377F" w14:paraId="38D07096" w14:textId="77777777" w:rsidTr="00D41ECF">
        <w:tc>
          <w:tcPr>
            <w:tcW w:w="0" w:type="auto"/>
          </w:tcPr>
          <w:p w14:paraId="3F18AD59" w14:textId="77777777" w:rsidR="00BC377F" w:rsidRPr="00900970" w:rsidRDefault="00BC377F" w:rsidP="00D41ECF">
            <w:pPr>
              <w:pStyle w:val="TAL"/>
              <w:rPr>
                <w:sz w:val="16"/>
              </w:rPr>
            </w:pPr>
            <w:r>
              <w:rPr>
                <w:sz w:val="16"/>
              </w:rPr>
              <w:t>R5-241832</w:t>
            </w:r>
          </w:p>
        </w:tc>
        <w:tc>
          <w:tcPr>
            <w:tcW w:w="0" w:type="auto"/>
          </w:tcPr>
          <w:p w14:paraId="30BEF71D" w14:textId="77777777" w:rsidR="00BC377F" w:rsidRPr="00900970" w:rsidRDefault="00BC377F" w:rsidP="00D41ECF">
            <w:pPr>
              <w:pStyle w:val="TAL"/>
              <w:rPr>
                <w:sz w:val="16"/>
              </w:rPr>
            </w:pPr>
            <w:r>
              <w:rPr>
                <w:sz w:val="16"/>
              </w:rPr>
              <w:t>Cell configuration mapping for DL interruptions test cases 6.5.7A.1 and 6.5.7B.1</w:t>
            </w:r>
          </w:p>
        </w:tc>
        <w:tc>
          <w:tcPr>
            <w:tcW w:w="0" w:type="auto"/>
          </w:tcPr>
          <w:p w14:paraId="291AEDD3"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09228CC6" w14:textId="77777777" w:rsidR="00BC377F" w:rsidRPr="00900970" w:rsidRDefault="00BC377F" w:rsidP="00D41ECF">
            <w:pPr>
              <w:pStyle w:val="TAL"/>
              <w:rPr>
                <w:sz w:val="16"/>
              </w:rPr>
            </w:pPr>
            <w:r>
              <w:rPr>
                <w:sz w:val="16"/>
              </w:rPr>
              <w:t>38.533</w:t>
            </w:r>
          </w:p>
        </w:tc>
        <w:tc>
          <w:tcPr>
            <w:tcW w:w="0" w:type="auto"/>
          </w:tcPr>
          <w:p w14:paraId="0D7F4899" w14:textId="77777777" w:rsidR="00BC377F" w:rsidRPr="00900970" w:rsidRDefault="00BC377F" w:rsidP="00D41ECF">
            <w:pPr>
              <w:pStyle w:val="TAL"/>
              <w:rPr>
                <w:sz w:val="16"/>
              </w:rPr>
            </w:pPr>
            <w:r>
              <w:rPr>
                <w:sz w:val="16"/>
              </w:rPr>
              <w:t>2886</w:t>
            </w:r>
          </w:p>
        </w:tc>
        <w:tc>
          <w:tcPr>
            <w:tcW w:w="0" w:type="auto"/>
          </w:tcPr>
          <w:p w14:paraId="6710BFB1" w14:textId="77777777" w:rsidR="00BC377F" w:rsidRPr="00900970" w:rsidRDefault="00BC377F" w:rsidP="00D41ECF">
            <w:pPr>
              <w:pStyle w:val="TAR"/>
              <w:rPr>
                <w:sz w:val="16"/>
              </w:rPr>
            </w:pPr>
            <w:r>
              <w:rPr>
                <w:sz w:val="16"/>
              </w:rPr>
              <w:t>1</w:t>
            </w:r>
          </w:p>
        </w:tc>
        <w:tc>
          <w:tcPr>
            <w:tcW w:w="0" w:type="auto"/>
          </w:tcPr>
          <w:p w14:paraId="0896C64A" w14:textId="77777777" w:rsidR="00BC377F" w:rsidRPr="00900970" w:rsidRDefault="00BC377F" w:rsidP="00D41ECF">
            <w:pPr>
              <w:pStyle w:val="TAL"/>
              <w:rPr>
                <w:sz w:val="16"/>
              </w:rPr>
            </w:pPr>
            <w:r>
              <w:rPr>
                <w:sz w:val="16"/>
              </w:rPr>
              <w:t>Rel-18</w:t>
            </w:r>
          </w:p>
        </w:tc>
        <w:tc>
          <w:tcPr>
            <w:tcW w:w="0" w:type="auto"/>
          </w:tcPr>
          <w:p w14:paraId="1B41C852" w14:textId="77777777" w:rsidR="00BC377F" w:rsidRPr="00900970" w:rsidRDefault="00BC377F" w:rsidP="00D41ECF">
            <w:pPr>
              <w:pStyle w:val="TAL"/>
              <w:rPr>
                <w:sz w:val="16"/>
              </w:rPr>
            </w:pPr>
            <w:r>
              <w:rPr>
                <w:sz w:val="16"/>
              </w:rPr>
              <w:t>F</w:t>
            </w:r>
          </w:p>
        </w:tc>
        <w:tc>
          <w:tcPr>
            <w:tcW w:w="0" w:type="auto"/>
          </w:tcPr>
          <w:p w14:paraId="45AEB78C" w14:textId="77777777" w:rsidR="00BC377F" w:rsidRPr="00900970" w:rsidRDefault="00BC377F" w:rsidP="00D41ECF">
            <w:pPr>
              <w:pStyle w:val="TAL"/>
              <w:rPr>
                <w:sz w:val="16"/>
              </w:rPr>
            </w:pPr>
            <w:r>
              <w:rPr>
                <w:sz w:val="16"/>
              </w:rPr>
              <w:t>NR_RF_FR1_enh-UEConTest</w:t>
            </w:r>
          </w:p>
        </w:tc>
        <w:tc>
          <w:tcPr>
            <w:tcW w:w="0" w:type="auto"/>
          </w:tcPr>
          <w:p w14:paraId="5AC453D1" w14:textId="77777777" w:rsidR="00BC377F" w:rsidRPr="00900970" w:rsidRDefault="00BC377F" w:rsidP="00D41ECF">
            <w:pPr>
              <w:pStyle w:val="TAL"/>
              <w:rPr>
                <w:sz w:val="16"/>
              </w:rPr>
            </w:pPr>
            <w:r>
              <w:rPr>
                <w:sz w:val="16"/>
              </w:rPr>
              <w:t>agreed</w:t>
            </w:r>
          </w:p>
        </w:tc>
      </w:tr>
      <w:tr w:rsidR="00BC377F" w14:paraId="2B4F01F4" w14:textId="77777777" w:rsidTr="00D41ECF">
        <w:tc>
          <w:tcPr>
            <w:tcW w:w="0" w:type="auto"/>
          </w:tcPr>
          <w:p w14:paraId="2F7C0768" w14:textId="77777777" w:rsidR="00BC377F" w:rsidRPr="00900970" w:rsidRDefault="00BC377F" w:rsidP="00D41ECF">
            <w:pPr>
              <w:pStyle w:val="TAL"/>
              <w:rPr>
                <w:sz w:val="16"/>
              </w:rPr>
            </w:pPr>
            <w:r>
              <w:rPr>
                <w:sz w:val="16"/>
              </w:rPr>
              <w:t>R5-240372</w:t>
            </w:r>
          </w:p>
        </w:tc>
        <w:tc>
          <w:tcPr>
            <w:tcW w:w="0" w:type="auto"/>
          </w:tcPr>
          <w:p w14:paraId="4434DD40" w14:textId="77777777" w:rsidR="00BC377F" w:rsidRPr="00900970" w:rsidRDefault="00BC377F" w:rsidP="00D41ECF">
            <w:pPr>
              <w:pStyle w:val="TAL"/>
              <w:rPr>
                <w:sz w:val="16"/>
              </w:rPr>
            </w:pPr>
            <w:r>
              <w:rPr>
                <w:sz w:val="16"/>
              </w:rPr>
              <w:t>Test tolerances and measurement uncertainty for DL interruptions test cases 6.5.7A.1, 6.5.7B.1 and 6.5.7C.1</w:t>
            </w:r>
          </w:p>
        </w:tc>
        <w:tc>
          <w:tcPr>
            <w:tcW w:w="0" w:type="auto"/>
          </w:tcPr>
          <w:p w14:paraId="3B18AA21"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3C439193" w14:textId="77777777" w:rsidR="00BC377F" w:rsidRPr="00900970" w:rsidRDefault="00BC377F" w:rsidP="00D41ECF">
            <w:pPr>
              <w:pStyle w:val="TAL"/>
              <w:rPr>
                <w:sz w:val="16"/>
              </w:rPr>
            </w:pPr>
            <w:r>
              <w:rPr>
                <w:sz w:val="16"/>
              </w:rPr>
              <w:t>38.533</w:t>
            </w:r>
          </w:p>
        </w:tc>
        <w:tc>
          <w:tcPr>
            <w:tcW w:w="0" w:type="auto"/>
          </w:tcPr>
          <w:p w14:paraId="0734893A" w14:textId="77777777" w:rsidR="00BC377F" w:rsidRPr="00900970" w:rsidRDefault="00BC377F" w:rsidP="00D41ECF">
            <w:pPr>
              <w:pStyle w:val="TAL"/>
              <w:rPr>
                <w:sz w:val="16"/>
              </w:rPr>
            </w:pPr>
            <w:r>
              <w:rPr>
                <w:sz w:val="16"/>
              </w:rPr>
              <w:t>2887</w:t>
            </w:r>
          </w:p>
        </w:tc>
        <w:tc>
          <w:tcPr>
            <w:tcW w:w="0" w:type="auto"/>
          </w:tcPr>
          <w:p w14:paraId="05811ADD" w14:textId="77777777" w:rsidR="00BC377F" w:rsidRPr="00900970" w:rsidRDefault="00BC377F" w:rsidP="00D41ECF">
            <w:pPr>
              <w:pStyle w:val="TAR"/>
              <w:rPr>
                <w:sz w:val="16"/>
              </w:rPr>
            </w:pPr>
            <w:r>
              <w:rPr>
                <w:sz w:val="16"/>
              </w:rPr>
              <w:t>-</w:t>
            </w:r>
          </w:p>
        </w:tc>
        <w:tc>
          <w:tcPr>
            <w:tcW w:w="0" w:type="auto"/>
          </w:tcPr>
          <w:p w14:paraId="44F04AE1" w14:textId="77777777" w:rsidR="00BC377F" w:rsidRPr="00900970" w:rsidRDefault="00BC377F" w:rsidP="00D41ECF">
            <w:pPr>
              <w:pStyle w:val="TAL"/>
              <w:rPr>
                <w:sz w:val="16"/>
              </w:rPr>
            </w:pPr>
            <w:r>
              <w:rPr>
                <w:sz w:val="16"/>
              </w:rPr>
              <w:t>Rel-18</w:t>
            </w:r>
          </w:p>
        </w:tc>
        <w:tc>
          <w:tcPr>
            <w:tcW w:w="0" w:type="auto"/>
          </w:tcPr>
          <w:p w14:paraId="5175753A" w14:textId="77777777" w:rsidR="00BC377F" w:rsidRPr="00900970" w:rsidRDefault="00BC377F" w:rsidP="00D41ECF">
            <w:pPr>
              <w:pStyle w:val="TAL"/>
              <w:rPr>
                <w:sz w:val="16"/>
              </w:rPr>
            </w:pPr>
            <w:r>
              <w:rPr>
                <w:sz w:val="16"/>
              </w:rPr>
              <w:t>F</w:t>
            </w:r>
          </w:p>
        </w:tc>
        <w:tc>
          <w:tcPr>
            <w:tcW w:w="0" w:type="auto"/>
          </w:tcPr>
          <w:p w14:paraId="221F0398" w14:textId="77777777" w:rsidR="00BC377F" w:rsidRPr="00900970" w:rsidRDefault="00BC377F" w:rsidP="00D41ECF">
            <w:pPr>
              <w:pStyle w:val="TAL"/>
              <w:rPr>
                <w:sz w:val="16"/>
              </w:rPr>
            </w:pPr>
            <w:r>
              <w:rPr>
                <w:sz w:val="16"/>
              </w:rPr>
              <w:t>NR_RF_FR1_enh-UEConTest</w:t>
            </w:r>
          </w:p>
        </w:tc>
        <w:tc>
          <w:tcPr>
            <w:tcW w:w="0" w:type="auto"/>
          </w:tcPr>
          <w:p w14:paraId="1AD9A9AD" w14:textId="77777777" w:rsidR="00BC377F" w:rsidRPr="00900970" w:rsidRDefault="00BC377F" w:rsidP="00D41ECF">
            <w:pPr>
              <w:pStyle w:val="TAL"/>
              <w:rPr>
                <w:sz w:val="16"/>
              </w:rPr>
            </w:pPr>
            <w:r>
              <w:rPr>
                <w:sz w:val="16"/>
              </w:rPr>
              <w:t>agreed</w:t>
            </w:r>
          </w:p>
        </w:tc>
      </w:tr>
      <w:tr w:rsidR="00BC377F" w14:paraId="21BCE5F1" w14:textId="77777777" w:rsidTr="00D41ECF">
        <w:tc>
          <w:tcPr>
            <w:tcW w:w="0" w:type="auto"/>
          </w:tcPr>
          <w:p w14:paraId="110AB8A6" w14:textId="77777777" w:rsidR="00BC377F" w:rsidRPr="00900970" w:rsidRDefault="00BC377F" w:rsidP="00D41ECF">
            <w:pPr>
              <w:pStyle w:val="TAL"/>
              <w:rPr>
                <w:sz w:val="16"/>
              </w:rPr>
            </w:pPr>
            <w:r>
              <w:rPr>
                <w:sz w:val="16"/>
              </w:rPr>
              <w:t>R5-240381</w:t>
            </w:r>
          </w:p>
        </w:tc>
        <w:tc>
          <w:tcPr>
            <w:tcW w:w="0" w:type="auto"/>
          </w:tcPr>
          <w:p w14:paraId="635A64F6" w14:textId="77777777" w:rsidR="00BC377F" w:rsidRPr="00900970" w:rsidRDefault="00BC377F" w:rsidP="00D41ECF">
            <w:pPr>
              <w:pStyle w:val="TAL"/>
              <w:rPr>
                <w:sz w:val="16"/>
              </w:rPr>
            </w:pPr>
            <w:r>
              <w:rPr>
                <w:sz w:val="16"/>
              </w:rPr>
              <w:t xml:space="preserve">Update of test procedure in 4.5.10.1 </w:t>
            </w:r>
            <w:proofErr w:type="spellStart"/>
            <w:r>
              <w:rPr>
                <w:sz w:val="16"/>
              </w:rPr>
              <w:t>PSCell</w:t>
            </w:r>
            <w:proofErr w:type="spellEnd"/>
            <w:r>
              <w:rPr>
                <w:sz w:val="16"/>
              </w:rPr>
              <w:t xml:space="preserve"> activation for EN-DC</w:t>
            </w:r>
          </w:p>
        </w:tc>
        <w:tc>
          <w:tcPr>
            <w:tcW w:w="0" w:type="auto"/>
          </w:tcPr>
          <w:p w14:paraId="1DE0151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9630DB" w14:textId="77777777" w:rsidR="00BC377F" w:rsidRPr="00900970" w:rsidRDefault="00BC377F" w:rsidP="00D41ECF">
            <w:pPr>
              <w:pStyle w:val="TAL"/>
              <w:rPr>
                <w:sz w:val="16"/>
              </w:rPr>
            </w:pPr>
            <w:r>
              <w:rPr>
                <w:sz w:val="16"/>
              </w:rPr>
              <w:t>38.533</w:t>
            </w:r>
          </w:p>
        </w:tc>
        <w:tc>
          <w:tcPr>
            <w:tcW w:w="0" w:type="auto"/>
          </w:tcPr>
          <w:p w14:paraId="74DD140D" w14:textId="77777777" w:rsidR="00BC377F" w:rsidRPr="00900970" w:rsidRDefault="00BC377F" w:rsidP="00D41ECF">
            <w:pPr>
              <w:pStyle w:val="TAL"/>
              <w:rPr>
                <w:sz w:val="16"/>
              </w:rPr>
            </w:pPr>
            <w:r>
              <w:rPr>
                <w:sz w:val="16"/>
              </w:rPr>
              <w:t>2888</w:t>
            </w:r>
          </w:p>
        </w:tc>
        <w:tc>
          <w:tcPr>
            <w:tcW w:w="0" w:type="auto"/>
          </w:tcPr>
          <w:p w14:paraId="60573666" w14:textId="77777777" w:rsidR="00BC377F" w:rsidRPr="00900970" w:rsidRDefault="00BC377F" w:rsidP="00D41ECF">
            <w:pPr>
              <w:pStyle w:val="TAR"/>
              <w:rPr>
                <w:sz w:val="16"/>
              </w:rPr>
            </w:pPr>
            <w:r>
              <w:rPr>
                <w:sz w:val="16"/>
              </w:rPr>
              <w:t>-</w:t>
            </w:r>
          </w:p>
        </w:tc>
        <w:tc>
          <w:tcPr>
            <w:tcW w:w="0" w:type="auto"/>
          </w:tcPr>
          <w:p w14:paraId="0CCED4AE" w14:textId="77777777" w:rsidR="00BC377F" w:rsidRPr="00900970" w:rsidRDefault="00BC377F" w:rsidP="00D41ECF">
            <w:pPr>
              <w:pStyle w:val="TAL"/>
              <w:rPr>
                <w:sz w:val="16"/>
              </w:rPr>
            </w:pPr>
            <w:r>
              <w:rPr>
                <w:sz w:val="16"/>
              </w:rPr>
              <w:t>Rel-18</w:t>
            </w:r>
          </w:p>
        </w:tc>
        <w:tc>
          <w:tcPr>
            <w:tcW w:w="0" w:type="auto"/>
          </w:tcPr>
          <w:p w14:paraId="75C1C0B8" w14:textId="77777777" w:rsidR="00BC377F" w:rsidRPr="00900970" w:rsidRDefault="00BC377F" w:rsidP="00D41ECF">
            <w:pPr>
              <w:pStyle w:val="TAL"/>
              <w:rPr>
                <w:sz w:val="16"/>
              </w:rPr>
            </w:pPr>
            <w:r>
              <w:rPr>
                <w:sz w:val="16"/>
              </w:rPr>
              <w:t>F</w:t>
            </w:r>
          </w:p>
        </w:tc>
        <w:tc>
          <w:tcPr>
            <w:tcW w:w="0" w:type="auto"/>
          </w:tcPr>
          <w:p w14:paraId="250B44D0" w14:textId="77777777" w:rsidR="00BC377F" w:rsidRPr="00900970" w:rsidRDefault="00BC377F" w:rsidP="00D41ECF">
            <w:pPr>
              <w:pStyle w:val="TAL"/>
              <w:rPr>
                <w:sz w:val="16"/>
              </w:rPr>
            </w:pPr>
            <w:r>
              <w:rPr>
                <w:sz w:val="16"/>
              </w:rPr>
              <w:t>LTE_NR_DC_enh2-UEConTest</w:t>
            </w:r>
          </w:p>
        </w:tc>
        <w:tc>
          <w:tcPr>
            <w:tcW w:w="0" w:type="auto"/>
          </w:tcPr>
          <w:p w14:paraId="3C5B9DAE" w14:textId="77777777" w:rsidR="00BC377F" w:rsidRPr="00900970" w:rsidRDefault="00BC377F" w:rsidP="00D41ECF">
            <w:pPr>
              <w:pStyle w:val="TAL"/>
              <w:rPr>
                <w:sz w:val="16"/>
              </w:rPr>
            </w:pPr>
            <w:r>
              <w:rPr>
                <w:sz w:val="16"/>
              </w:rPr>
              <w:t>agreed</w:t>
            </w:r>
          </w:p>
        </w:tc>
      </w:tr>
      <w:tr w:rsidR="00BC377F" w14:paraId="5BA17F04" w14:textId="77777777" w:rsidTr="00D41ECF">
        <w:tc>
          <w:tcPr>
            <w:tcW w:w="0" w:type="auto"/>
          </w:tcPr>
          <w:p w14:paraId="66CE1E33" w14:textId="77777777" w:rsidR="00BC377F" w:rsidRPr="00900970" w:rsidRDefault="00BC377F" w:rsidP="00D41ECF">
            <w:pPr>
              <w:pStyle w:val="TAL"/>
              <w:rPr>
                <w:sz w:val="16"/>
              </w:rPr>
            </w:pPr>
            <w:r>
              <w:rPr>
                <w:sz w:val="16"/>
              </w:rPr>
              <w:t>R5-240382</w:t>
            </w:r>
          </w:p>
        </w:tc>
        <w:tc>
          <w:tcPr>
            <w:tcW w:w="0" w:type="auto"/>
          </w:tcPr>
          <w:p w14:paraId="0C696797" w14:textId="77777777" w:rsidR="00BC377F" w:rsidRPr="00900970" w:rsidRDefault="00BC377F" w:rsidP="00D41ECF">
            <w:pPr>
              <w:pStyle w:val="TAL"/>
              <w:rPr>
                <w:sz w:val="16"/>
              </w:rPr>
            </w:pPr>
            <w:r>
              <w:rPr>
                <w:sz w:val="16"/>
              </w:rPr>
              <w:t xml:space="preserve">Correction to 4.5.11.1 EN-DC FR1 Conditional </w:t>
            </w:r>
            <w:proofErr w:type="spellStart"/>
            <w:r>
              <w:rPr>
                <w:sz w:val="16"/>
              </w:rPr>
              <w:t>PSCell</w:t>
            </w:r>
            <w:proofErr w:type="spellEnd"/>
            <w:r>
              <w:rPr>
                <w:sz w:val="16"/>
              </w:rPr>
              <w:t xml:space="preserve"> Addition</w:t>
            </w:r>
          </w:p>
        </w:tc>
        <w:tc>
          <w:tcPr>
            <w:tcW w:w="0" w:type="auto"/>
          </w:tcPr>
          <w:p w14:paraId="42B7D64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1A389FB" w14:textId="77777777" w:rsidR="00BC377F" w:rsidRPr="00900970" w:rsidRDefault="00BC377F" w:rsidP="00D41ECF">
            <w:pPr>
              <w:pStyle w:val="TAL"/>
              <w:rPr>
                <w:sz w:val="16"/>
              </w:rPr>
            </w:pPr>
            <w:r>
              <w:rPr>
                <w:sz w:val="16"/>
              </w:rPr>
              <w:t>38.533</w:t>
            </w:r>
          </w:p>
        </w:tc>
        <w:tc>
          <w:tcPr>
            <w:tcW w:w="0" w:type="auto"/>
          </w:tcPr>
          <w:p w14:paraId="19F11A28" w14:textId="77777777" w:rsidR="00BC377F" w:rsidRPr="00900970" w:rsidRDefault="00BC377F" w:rsidP="00D41ECF">
            <w:pPr>
              <w:pStyle w:val="TAL"/>
              <w:rPr>
                <w:sz w:val="16"/>
              </w:rPr>
            </w:pPr>
            <w:r>
              <w:rPr>
                <w:sz w:val="16"/>
              </w:rPr>
              <w:t>2889</w:t>
            </w:r>
          </w:p>
        </w:tc>
        <w:tc>
          <w:tcPr>
            <w:tcW w:w="0" w:type="auto"/>
          </w:tcPr>
          <w:p w14:paraId="51853E4E" w14:textId="77777777" w:rsidR="00BC377F" w:rsidRPr="00900970" w:rsidRDefault="00BC377F" w:rsidP="00D41ECF">
            <w:pPr>
              <w:pStyle w:val="TAR"/>
              <w:rPr>
                <w:sz w:val="16"/>
              </w:rPr>
            </w:pPr>
            <w:r>
              <w:rPr>
                <w:sz w:val="16"/>
              </w:rPr>
              <w:t>-</w:t>
            </w:r>
          </w:p>
        </w:tc>
        <w:tc>
          <w:tcPr>
            <w:tcW w:w="0" w:type="auto"/>
          </w:tcPr>
          <w:p w14:paraId="7FB42500" w14:textId="77777777" w:rsidR="00BC377F" w:rsidRPr="00900970" w:rsidRDefault="00BC377F" w:rsidP="00D41ECF">
            <w:pPr>
              <w:pStyle w:val="TAL"/>
              <w:rPr>
                <w:sz w:val="16"/>
              </w:rPr>
            </w:pPr>
            <w:r>
              <w:rPr>
                <w:sz w:val="16"/>
              </w:rPr>
              <w:t>Rel-18</w:t>
            </w:r>
          </w:p>
        </w:tc>
        <w:tc>
          <w:tcPr>
            <w:tcW w:w="0" w:type="auto"/>
          </w:tcPr>
          <w:p w14:paraId="3CFC7C11" w14:textId="77777777" w:rsidR="00BC377F" w:rsidRPr="00900970" w:rsidRDefault="00BC377F" w:rsidP="00D41ECF">
            <w:pPr>
              <w:pStyle w:val="TAL"/>
              <w:rPr>
                <w:sz w:val="16"/>
              </w:rPr>
            </w:pPr>
            <w:r>
              <w:rPr>
                <w:sz w:val="16"/>
              </w:rPr>
              <w:t>F</w:t>
            </w:r>
          </w:p>
        </w:tc>
        <w:tc>
          <w:tcPr>
            <w:tcW w:w="0" w:type="auto"/>
          </w:tcPr>
          <w:p w14:paraId="3D3076D0" w14:textId="77777777" w:rsidR="00BC377F" w:rsidRPr="00900970" w:rsidRDefault="00BC377F" w:rsidP="00D41ECF">
            <w:pPr>
              <w:pStyle w:val="TAL"/>
              <w:rPr>
                <w:sz w:val="16"/>
              </w:rPr>
            </w:pPr>
            <w:r>
              <w:rPr>
                <w:sz w:val="16"/>
              </w:rPr>
              <w:t>LTE_NR_DC_enh2-UEConTest</w:t>
            </w:r>
          </w:p>
        </w:tc>
        <w:tc>
          <w:tcPr>
            <w:tcW w:w="0" w:type="auto"/>
          </w:tcPr>
          <w:p w14:paraId="074ACCDA" w14:textId="77777777" w:rsidR="00BC377F" w:rsidRPr="00900970" w:rsidRDefault="00BC377F" w:rsidP="00D41ECF">
            <w:pPr>
              <w:pStyle w:val="TAL"/>
              <w:rPr>
                <w:sz w:val="16"/>
              </w:rPr>
            </w:pPr>
            <w:r>
              <w:rPr>
                <w:sz w:val="16"/>
              </w:rPr>
              <w:t>agreed</w:t>
            </w:r>
          </w:p>
        </w:tc>
      </w:tr>
      <w:tr w:rsidR="00BC377F" w14:paraId="194B071E" w14:textId="77777777" w:rsidTr="00D41ECF">
        <w:tc>
          <w:tcPr>
            <w:tcW w:w="0" w:type="auto"/>
          </w:tcPr>
          <w:p w14:paraId="5D92A2A7" w14:textId="77777777" w:rsidR="00BC377F" w:rsidRPr="00900970" w:rsidRDefault="00BC377F" w:rsidP="00D41ECF">
            <w:pPr>
              <w:pStyle w:val="TAL"/>
              <w:rPr>
                <w:sz w:val="16"/>
              </w:rPr>
            </w:pPr>
            <w:r>
              <w:rPr>
                <w:sz w:val="16"/>
              </w:rPr>
              <w:t>R5-240383</w:t>
            </w:r>
          </w:p>
        </w:tc>
        <w:tc>
          <w:tcPr>
            <w:tcW w:w="0" w:type="auto"/>
          </w:tcPr>
          <w:p w14:paraId="5D76D794" w14:textId="77777777" w:rsidR="00BC377F" w:rsidRPr="00900970" w:rsidRDefault="00BC377F" w:rsidP="00D41ECF">
            <w:pPr>
              <w:pStyle w:val="TAL"/>
              <w:rPr>
                <w:sz w:val="16"/>
              </w:rPr>
            </w:pPr>
            <w:r>
              <w:rPr>
                <w:sz w:val="16"/>
              </w:rPr>
              <w:t>Update of measurement configuration for 5.5.13.1</w:t>
            </w:r>
          </w:p>
        </w:tc>
        <w:tc>
          <w:tcPr>
            <w:tcW w:w="0" w:type="auto"/>
          </w:tcPr>
          <w:p w14:paraId="33392CB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3757486" w14:textId="77777777" w:rsidR="00BC377F" w:rsidRPr="00900970" w:rsidRDefault="00BC377F" w:rsidP="00D41ECF">
            <w:pPr>
              <w:pStyle w:val="TAL"/>
              <w:rPr>
                <w:sz w:val="16"/>
              </w:rPr>
            </w:pPr>
            <w:r>
              <w:rPr>
                <w:sz w:val="16"/>
              </w:rPr>
              <w:t>38.533</w:t>
            </w:r>
          </w:p>
        </w:tc>
        <w:tc>
          <w:tcPr>
            <w:tcW w:w="0" w:type="auto"/>
          </w:tcPr>
          <w:p w14:paraId="3C03FED0" w14:textId="77777777" w:rsidR="00BC377F" w:rsidRPr="00900970" w:rsidRDefault="00BC377F" w:rsidP="00D41ECF">
            <w:pPr>
              <w:pStyle w:val="TAL"/>
              <w:rPr>
                <w:sz w:val="16"/>
              </w:rPr>
            </w:pPr>
            <w:r>
              <w:rPr>
                <w:sz w:val="16"/>
              </w:rPr>
              <w:t>2890</w:t>
            </w:r>
          </w:p>
        </w:tc>
        <w:tc>
          <w:tcPr>
            <w:tcW w:w="0" w:type="auto"/>
          </w:tcPr>
          <w:p w14:paraId="00534C01" w14:textId="77777777" w:rsidR="00BC377F" w:rsidRPr="00900970" w:rsidRDefault="00BC377F" w:rsidP="00D41ECF">
            <w:pPr>
              <w:pStyle w:val="TAR"/>
              <w:rPr>
                <w:sz w:val="16"/>
              </w:rPr>
            </w:pPr>
            <w:r>
              <w:rPr>
                <w:sz w:val="16"/>
              </w:rPr>
              <w:t>-</w:t>
            </w:r>
          </w:p>
        </w:tc>
        <w:tc>
          <w:tcPr>
            <w:tcW w:w="0" w:type="auto"/>
          </w:tcPr>
          <w:p w14:paraId="16977F0F" w14:textId="77777777" w:rsidR="00BC377F" w:rsidRPr="00900970" w:rsidRDefault="00BC377F" w:rsidP="00D41ECF">
            <w:pPr>
              <w:pStyle w:val="TAL"/>
              <w:rPr>
                <w:sz w:val="16"/>
              </w:rPr>
            </w:pPr>
            <w:r>
              <w:rPr>
                <w:sz w:val="16"/>
              </w:rPr>
              <w:t>Rel-18</w:t>
            </w:r>
          </w:p>
        </w:tc>
        <w:tc>
          <w:tcPr>
            <w:tcW w:w="0" w:type="auto"/>
          </w:tcPr>
          <w:p w14:paraId="4CF21ADF" w14:textId="77777777" w:rsidR="00BC377F" w:rsidRPr="00900970" w:rsidRDefault="00BC377F" w:rsidP="00D41ECF">
            <w:pPr>
              <w:pStyle w:val="TAL"/>
              <w:rPr>
                <w:sz w:val="16"/>
              </w:rPr>
            </w:pPr>
            <w:r>
              <w:rPr>
                <w:sz w:val="16"/>
              </w:rPr>
              <w:t>F</w:t>
            </w:r>
          </w:p>
        </w:tc>
        <w:tc>
          <w:tcPr>
            <w:tcW w:w="0" w:type="auto"/>
          </w:tcPr>
          <w:p w14:paraId="7EFDBC99" w14:textId="77777777" w:rsidR="00BC377F" w:rsidRPr="00900970" w:rsidRDefault="00BC377F" w:rsidP="00D41ECF">
            <w:pPr>
              <w:pStyle w:val="TAL"/>
              <w:rPr>
                <w:sz w:val="16"/>
              </w:rPr>
            </w:pPr>
            <w:r>
              <w:rPr>
                <w:sz w:val="16"/>
              </w:rPr>
              <w:t>LTE_NR_DC_enh2-UEConTest</w:t>
            </w:r>
          </w:p>
        </w:tc>
        <w:tc>
          <w:tcPr>
            <w:tcW w:w="0" w:type="auto"/>
          </w:tcPr>
          <w:p w14:paraId="673938F5" w14:textId="77777777" w:rsidR="00BC377F" w:rsidRPr="00900970" w:rsidRDefault="00BC377F" w:rsidP="00D41ECF">
            <w:pPr>
              <w:pStyle w:val="TAL"/>
              <w:rPr>
                <w:sz w:val="16"/>
              </w:rPr>
            </w:pPr>
            <w:r>
              <w:rPr>
                <w:sz w:val="16"/>
              </w:rPr>
              <w:t>agreed</w:t>
            </w:r>
          </w:p>
        </w:tc>
      </w:tr>
      <w:tr w:rsidR="00BC377F" w14:paraId="6F4EE977" w14:textId="77777777" w:rsidTr="00D41ECF">
        <w:tc>
          <w:tcPr>
            <w:tcW w:w="0" w:type="auto"/>
          </w:tcPr>
          <w:p w14:paraId="6E5CC3E4" w14:textId="77777777" w:rsidR="00BC377F" w:rsidRPr="00900970" w:rsidRDefault="00BC377F" w:rsidP="00D41ECF">
            <w:pPr>
              <w:pStyle w:val="TAL"/>
              <w:rPr>
                <w:sz w:val="16"/>
              </w:rPr>
            </w:pPr>
            <w:r>
              <w:rPr>
                <w:sz w:val="16"/>
              </w:rPr>
              <w:t>R5-240384</w:t>
            </w:r>
          </w:p>
        </w:tc>
        <w:tc>
          <w:tcPr>
            <w:tcW w:w="0" w:type="auto"/>
          </w:tcPr>
          <w:p w14:paraId="77D3F24B" w14:textId="77777777" w:rsidR="00BC377F" w:rsidRPr="00900970" w:rsidRDefault="00BC377F" w:rsidP="00D41ECF">
            <w:pPr>
              <w:pStyle w:val="TAL"/>
              <w:rPr>
                <w:sz w:val="16"/>
              </w:rPr>
            </w:pPr>
            <w:r>
              <w:rPr>
                <w:sz w:val="16"/>
              </w:rPr>
              <w:t>Update of measurement configuration for 7.5.12.1</w:t>
            </w:r>
          </w:p>
        </w:tc>
        <w:tc>
          <w:tcPr>
            <w:tcW w:w="0" w:type="auto"/>
          </w:tcPr>
          <w:p w14:paraId="190319D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7021010" w14:textId="77777777" w:rsidR="00BC377F" w:rsidRPr="00900970" w:rsidRDefault="00BC377F" w:rsidP="00D41ECF">
            <w:pPr>
              <w:pStyle w:val="TAL"/>
              <w:rPr>
                <w:sz w:val="16"/>
              </w:rPr>
            </w:pPr>
            <w:r>
              <w:rPr>
                <w:sz w:val="16"/>
              </w:rPr>
              <w:t>38.533</w:t>
            </w:r>
          </w:p>
        </w:tc>
        <w:tc>
          <w:tcPr>
            <w:tcW w:w="0" w:type="auto"/>
          </w:tcPr>
          <w:p w14:paraId="152F04F1" w14:textId="77777777" w:rsidR="00BC377F" w:rsidRPr="00900970" w:rsidRDefault="00BC377F" w:rsidP="00D41ECF">
            <w:pPr>
              <w:pStyle w:val="TAL"/>
              <w:rPr>
                <w:sz w:val="16"/>
              </w:rPr>
            </w:pPr>
            <w:r>
              <w:rPr>
                <w:sz w:val="16"/>
              </w:rPr>
              <w:t>2891</w:t>
            </w:r>
          </w:p>
        </w:tc>
        <w:tc>
          <w:tcPr>
            <w:tcW w:w="0" w:type="auto"/>
          </w:tcPr>
          <w:p w14:paraId="47DD3DD5" w14:textId="77777777" w:rsidR="00BC377F" w:rsidRPr="00900970" w:rsidRDefault="00BC377F" w:rsidP="00D41ECF">
            <w:pPr>
              <w:pStyle w:val="TAR"/>
              <w:rPr>
                <w:sz w:val="16"/>
              </w:rPr>
            </w:pPr>
            <w:r>
              <w:rPr>
                <w:sz w:val="16"/>
              </w:rPr>
              <w:t>-</w:t>
            </w:r>
          </w:p>
        </w:tc>
        <w:tc>
          <w:tcPr>
            <w:tcW w:w="0" w:type="auto"/>
          </w:tcPr>
          <w:p w14:paraId="0D99FBA2" w14:textId="77777777" w:rsidR="00BC377F" w:rsidRPr="00900970" w:rsidRDefault="00BC377F" w:rsidP="00D41ECF">
            <w:pPr>
              <w:pStyle w:val="TAL"/>
              <w:rPr>
                <w:sz w:val="16"/>
              </w:rPr>
            </w:pPr>
            <w:r>
              <w:rPr>
                <w:sz w:val="16"/>
              </w:rPr>
              <w:t>Rel-18</w:t>
            </w:r>
          </w:p>
        </w:tc>
        <w:tc>
          <w:tcPr>
            <w:tcW w:w="0" w:type="auto"/>
          </w:tcPr>
          <w:p w14:paraId="675734DD" w14:textId="77777777" w:rsidR="00BC377F" w:rsidRPr="00900970" w:rsidRDefault="00BC377F" w:rsidP="00D41ECF">
            <w:pPr>
              <w:pStyle w:val="TAL"/>
              <w:rPr>
                <w:sz w:val="16"/>
              </w:rPr>
            </w:pPr>
            <w:r>
              <w:rPr>
                <w:sz w:val="16"/>
              </w:rPr>
              <w:t>F</w:t>
            </w:r>
          </w:p>
        </w:tc>
        <w:tc>
          <w:tcPr>
            <w:tcW w:w="0" w:type="auto"/>
          </w:tcPr>
          <w:p w14:paraId="1793F946" w14:textId="77777777" w:rsidR="00BC377F" w:rsidRPr="00900970" w:rsidRDefault="00BC377F" w:rsidP="00D41ECF">
            <w:pPr>
              <w:pStyle w:val="TAL"/>
              <w:rPr>
                <w:sz w:val="16"/>
              </w:rPr>
            </w:pPr>
            <w:r>
              <w:rPr>
                <w:sz w:val="16"/>
              </w:rPr>
              <w:t>LTE_NR_DC_enh2-UEConTest</w:t>
            </w:r>
          </w:p>
        </w:tc>
        <w:tc>
          <w:tcPr>
            <w:tcW w:w="0" w:type="auto"/>
          </w:tcPr>
          <w:p w14:paraId="22CEB6FE" w14:textId="77777777" w:rsidR="00BC377F" w:rsidRPr="00900970" w:rsidRDefault="00BC377F" w:rsidP="00D41ECF">
            <w:pPr>
              <w:pStyle w:val="TAL"/>
              <w:rPr>
                <w:sz w:val="16"/>
              </w:rPr>
            </w:pPr>
            <w:r>
              <w:rPr>
                <w:sz w:val="16"/>
              </w:rPr>
              <w:t>agreed</w:t>
            </w:r>
          </w:p>
        </w:tc>
      </w:tr>
      <w:tr w:rsidR="00BC377F" w14:paraId="00B3885E" w14:textId="77777777" w:rsidTr="00D41ECF">
        <w:tc>
          <w:tcPr>
            <w:tcW w:w="0" w:type="auto"/>
          </w:tcPr>
          <w:p w14:paraId="415F671A" w14:textId="77777777" w:rsidR="00BC377F" w:rsidRPr="00900970" w:rsidRDefault="00BC377F" w:rsidP="00D41ECF">
            <w:pPr>
              <w:pStyle w:val="TAL"/>
              <w:rPr>
                <w:sz w:val="16"/>
              </w:rPr>
            </w:pPr>
            <w:r>
              <w:rPr>
                <w:sz w:val="16"/>
              </w:rPr>
              <w:t>R5-240385</w:t>
            </w:r>
          </w:p>
        </w:tc>
        <w:tc>
          <w:tcPr>
            <w:tcW w:w="0" w:type="auto"/>
          </w:tcPr>
          <w:p w14:paraId="04032771" w14:textId="77777777" w:rsidR="00BC377F" w:rsidRPr="00900970" w:rsidRDefault="00BC377F" w:rsidP="00D41ECF">
            <w:pPr>
              <w:pStyle w:val="TAL"/>
              <w:rPr>
                <w:sz w:val="16"/>
              </w:rPr>
            </w:pPr>
            <w:r>
              <w:rPr>
                <w:sz w:val="16"/>
              </w:rPr>
              <w:t>Update of message contents for 4.5.3.7 and 6.5.3.11</w:t>
            </w:r>
          </w:p>
        </w:tc>
        <w:tc>
          <w:tcPr>
            <w:tcW w:w="0" w:type="auto"/>
          </w:tcPr>
          <w:p w14:paraId="080CC91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D8BED58" w14:textId="77777777" w:rsidR="00BC377F" w:rsidRPr="00900970" w:rsidRDefault="00BC377F" w:rsidP="00D41ECF">
            <w:pPr>
              <w:pStyle w:val="TAL"/>
              <w:rPr>
                <w:sz w:val="16"/>
              </w:rPr>
            </w:pPr>
            <w:r>
              <w:rPr>
                <w:sz w:val="16"/>
              </w:rPr>
              <w:t>38.533</w:t>
            </w:r>
          </w:p>
        </w:tc>
        <w:tc>
          <w:tcPr>
            <w:tcW w:w="0" w:type="auto"/>
          </w:tcPr>
          <w:p w14:paraId="2C1D2F53" w14:textId="77777777" w:rsidR="00BC377F" w:rsidRPr="00900970" w:rsidRDefault="00BC377F" w:rsidP="00D41ECF">
            <w:pPr>
              <w:pStyle w:val="TAL"/>
              <w:rPr>
                <w:sz w:val="16"/>
              </w:rPr>
            </w:pPr>
            <w:r>
              <w:rPr>
                <w:sz w:val="16"/>
              </w:rPr>
              <w:t>2892</w:t>
            </w:r>
          </w:p>
        </w:tc>
        <w:tc>
          <w:tcPr>
            <w:tcW w:w="0" w:type="auto"/>
          </w:tcPr>
          <w:p w14:paraId="76AD3B6C" w14:textId="77777777" w:rsidR="00BC377F" w:rsidRPr="00900970" w:rsidRDefault="00BC377F" w:rsidP="00D41ECF">
            <w:pPr>
              <w:pStyle w:val="TAR"/>
              <w:rPr>
                <w:sz w:val="16"/>
              </w:rPr>
            </w:pPr>
            <w:r>
              <w:rPr>
                <w:sz w:val="16"/>
              </w:rPr>
              <w:t>-</w:t>
            </w:r>
          </w:p>
        </w:tc>
        <w:tc>
          <w:tcPr>
            <w:tcW w:w="0" w:type="auto"/>
          </w:tcPr>
          <w:p w14:paraId="6ECD87E1" w14:textId="77777777" w:rsidR="00BC377F" w:rsidRPr="00900970" w:rsidRDefault="00BC377F" w:rsidP="00D41ECF">
            <w:pPr>
              <w:pStyle w:val="TAL"/>
              <w:rPr>
                <w:sz w:val="16"/>
              </w:rPr>
            </w:pPr>
            <w:r>
              <w:rPr>
                <w:sz w:val="16"/>
              </w:rPr>
              <w:t>Rel-18</w:t>
            </w:r>
          </w:p>
        </w:tc>
        <w:tc>
          <w:tcPr>
            <w:tcW w:w="0" w:type="auto"/>
          </w:tcPr>
          <w:p w14:paraId="5DE2C76F" w14:textId="77777777" w:rsidR="00BC377F" w:rsidRPr="00900970" w:rsidRDefault="00BC377F" w:rsidP="00D41ECF">
            <w:pPr>
              <w:pStyle w:val="TAL"/>
              <w:rPr>
                <w:sz w:val="16"/>
              </w:rPr>
            </w:pPr>
            <w:r>
              <w:rPr>
                <w:sz w:val="16"/>
              </w:rPr>
              <w:t>F</w:t>
            </w:r>
          </w:p>
        </w:tc>
        <w:tc>
          <w:tcPr>
            <w:tcW w:w="0" w:type="auto"/>
          </w:tcPr>
          <w:p w14:paraId="6009E189" w14:textId="77777777" w:rsidR="00BC377F" w:rsidRPr="00900970" w:rsidRDefault="00BC377F" w:rsidP="00D41ECF">
            <w:pPr>
              <w:pStyle w:val="TAL"/>
              <w:rPr>
                <w:sz w:val="16"/>
              </w:rPr>
            </w:pPr>
            <w:r>
              <w:rPr>
                <w:sz w:val="16"/>
              </w:rPr>
              <w:t>LTE_NR_DC_enh2-UEConTest</w:t>
            </w:r>
          </w:p>
        </w:tc>
        <w:tc>
          <w:tcPr>
            <w:tcW w:w="0" w:type="auto"/>
          </w:tcPr>
          <w:p w14:paraId="761E3A67" w14:textId="77777777" w:rsidR="00BC377F" w:rsidRPr="00900970" w:rsidRDefault="00BC377F" w:rsidP="00D41ECF">
            <w:pPr>
              <w:pStyle w:val="TAL"/>
              <w:rPr>
                <w:sz w:val="16"/>
              </w:rPr>
            </w:pPr>
            <w:r>
              <w:rPr>
                <w:sz w:val="16"/>
              </w:rPr>
              <w:t>agreed</w:t>
            </w:r>
          </w:p>
        </w:tc>
      </w:tr>
      <w:tr w:rsidR="00BC377F" w14:paraId="741EBCF3" w14:textId="77777777" w:rsidTr="00D41ECF">
        <w:tc>
          <w:tcPr>
            <w:tcW w:w="0" w:type="auto"/>
          </w:tcPr>
          <w:p w14:paraId="028336E0" w14:textId="77777777" w:rsidR="00BC377F" w:rsidRPr="00900970" w:rsidRDefault="00BC377F" w:rsidP="00D41ECF">
            <w:pPr>
              <w:pStyle w:val="TAL"/>
              <w:rPr>
                <w:sz w:val="16"/>
              </w:rPr>
            </w:pPr>
            <w:r>
              <w:rPr>
                <w:sz w:val="16"/>
              </w:rPr>
              <w:t>R5-240449</w:t>
            </w:r>
          </w:p>
        </w:tc>
        <w:tc>
          <w:tcPr>
            <w:tcW w:w="0" w:type="auto"/>
          </w:tcPr>
          <w:p w14:paraId="7EDCCFBE" w14:textId="77777777" w:rsidR="00BC377F" w:rsidRPr="00900970" w:rsidRDefault="00BC377F" w:rsidP="00D41ECF">
            <w:pPr>
              <w:pStyle w:val="TAL"/>
              <w:rPr>
                <w:sz w:val="16"/>
              </w:rPr>
            </w:pPr>
            <w:r>
              <w:rPr>
                <w:sz w:val="16"/>
              </w:rPr>
              <w:t xml:space="preserve">Resubmission of Annex B Corrections to BWP RMCs and configurations for </w:t>
            </w:r>
            <w:proofErr w:type="spellStart"/>
            <w:r>
              <w:rPr>
                <w:sz w:val="16"/>
              </w:rPr>
              <w:t>RedCap</w:t>
            </w:r>
            <w:proofErr w:type="spellEnd"/>
            <w:r>
              <w:rPr>
                <w:sz w:val="16"/>
              </w:rPr>
              <w:t xml:space="preserve"> RRM TCs</w:t>
            </w:r>
          </w:p>
        </w:tc>
        <w:tc>
          <w:tcPr>
            <w:tcW w:w="0" w:type="auto"/>
          </w:tcPr>
          <w:p w14:paraId="781AA357" w14:textId="77777777" w:rsidR="00BC377F" w:rsidRPr="00900970" w:rsidRDefault="00BC377F" w:rsidP="00D41ECF">
            <w:pPr>
              <w:pStyle w:val="TAL"/>
              <w:rPr>
                <w:sz w:val="16"/>
              </w:rPr>
            </w:pPr>
            <w:r>
              <w:rPr>
                <w:sz w:val="16"/>
              </w:rPr>
              <w:t xml:space="preserve">ETSI MCC (  Huawei, </w:t>
            </w:r>
            <w:proofErr w:type="spellStart"/>
            <w:r>
              <w:rPr>
                <w:sz w:val="16"/>
              </w:rPr>
              <w:t>HiSilicon</w:t>
            </w:r>
            <w:proofErr w:type="spellEnd"/>
            <w:r>
              <w:rPr>
                <w:sz w:val="16"/>
              </w:rPr>
              <w:t>, Starpoint)</w:t>
            </w:r>
          </w:p>
        </w:tc>
        <w:tc>
          <w:tcPr>
            <w:tcW w:w="0" w:type="auto"/>
          </w:tcPr>
          <w:p w14:paraId="30F9471A" w14:textId="77777777" w:rsidR="00BC377F" w:rsidRPr="00900970" w:rsidRDefault="00BC377F" w:rsidP="00D41ECF">
            <w:pPr>
              <w:pStyle w:val="TAL"/>
              <w:rPr>
                <w:sz w:val="16"/>
              </w:rPr>
            </w:pPr>
            <w:r>
              <w:rPr>
                <w:sz w:val="16"/>
              </w:rPr>
              <w:t>38.533</w:t>
            </w:r>
          </w:p>
        </w:tc>
        <w:tc>
          <w:tcPr>
            <w:tcW w:w="0" w:type="auto"/>
          </w:tcPr>
          <w:p w14:paraId="66298C15" w14:textId="77777777" w:rsidR="00BC377F" w:rsidRPr="00900970" w:rsidRDefault="00BC377F" w:rsidP="00D41ECF">
            <w:pPr>
              <w:pStyle w:val="TAL"/>
              <w:rPr>
                <w:sz w:val="16"/>
              </w:rPr>
            </w:pPr>
            <w:r>
              <w:rPr>
                <w:sz w:val="16"/>
              </w:rPr>
              <w:t>2893</w:t>
            </w:r>
          </w:p>
        </w:tc>
        <w:tc>
          <w:tcPr>
            <w:tcW w:w="0" w:type="auto"/>
          </w:tcPr>
          <w:p w14:paraId="62EFE116" w14:textId="77777777" w:rsidR="00BC377F" w:rsidRPr="00900970" w:rsidRDefault="00BC377F" w:rsidP="00D41ECF">
            <w:pPr>
              <w:pStyle w:val="TAR"/>
              <w:rPr>
                <w:sz w:val="16"/>
              </w:rPr>
            </w:pPr>
            <w:r>
              <w:rPr>
                <w:sz w:val="16"/>
              </w:rPr>
              <w:t>-</w:t>
            </w:r>
          </w:p>
        </w:tc>
        <w:tc>
          <w:tcPr>
            <w:tcW w:w="0" w:type="auto"/>
          </w:tcPr>
          <w:p w14:paraId="279AF291" w14:textId="77777777" w:rsidR="00BC377F" w:rsidRPr="00900970" w:rsidRDefault="00BC377F" w:rsidP="00D41ECF">
            <w:pPr>
              <w:pStyle w:val="TAL"/>
              <w:rPr>
                <w:sz w:val="16"/>
              </w:rPr>
            </w:pPr>
            <w:r>
              <w:rPr>
                <w:sz w:val="16"/>
              </w:rPr>
              <w:t>Rel-18</w:t>
            </w:r>
          </w:p>
        </w:tc>
        <w:tc>
          <w:tcPr>
            <w:tcW w:w="0" w:type="auto"/>
          </w:tcPr>
          <w:p w14:paraId="7E587BE4" w14:textId="77777777" w:rsidR="00BC377F" w:rsidRPr="00900970" w:rsidRDefault="00BC377F" w:rsidP="00D41ECF">
            <w:pPr>
              <w:pStyle w:val="TAL"/>
              <w:rPr>
                <w:sz w:val="16"/>
              </w:rPr>
            </w:pPr>
            <w:r>
              <w:rPr>
                <w:sz w:val="16"/>
              </w:rPr>
              <w:t>F</w:t>
            </w:r>
          </w:p>
        </w:tc>
        <w:tc>
          <w:tcPr>
            <w:tcW w:w="0" w:type="auto"/>
          </w:tcPr>
          <w:p w14:paraId="2395C42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392DC6B" w14:textId="77777777" w:rsidR="00BC377F" w:rsidRPr="00900970" w:rsidRDefault="00BC377F" w:rsidP="00D41ECF">
            <w:pPr>
              <w:pStyle w:val="TAL"/>
              <w:rPr>
                <w:sz w:val="16"/>
              </w:rPr>
            </w:pPr>
            <w:r>
              <w:rPr>
                <w:sz w:val="16"/>
              </w:rPr>
              <w:t>agreed</w:t>
            </w:r>
          </w:p>
        </w:tc>
      </w:tr>
      <w:tr w:rsidR="00BC377F" w14:paraId="0DA319F1" w14:textId="77777777" w:rsidTr="00D41ECF">
        <w:tc>
          <w:tcPr>
            <w:tcW w:w="0" w:type="auto"/>
          </w:tcPr>
          <w:p w14:paraId="5A43AC70" w14:textId="77777777" w:rsidR="00BC377F" w:rsidRPr="00900970" w:rsidRDefault="00BC377F" w:rsidP="00D41ECF">
            <w:pPr>
              <w:pStyle w:val="TAL"/>
              <w:rPr>
                <w:sz w:val="16"/>
              </w:rPr>
            </w:pPr>
            <w:r>
              <w:rPr>
                <w:sz w:val="16"/>
              </w:rPr>
              <w:t>R5-240518</w:t>
            </w:r>
          </w:p>
        </w:tc>
        <w:tc>
          <w:tcPr>
            <w:tcW w:w="0" w:type="auto"/>
          </w:tcPr>
          <w:p w14:paraId="713B2FC2" w14:textId="77777777" w:rsidR="00BC377F" w:rsidRPr="00900970" w:rsidRDefault="00BC377F" w:rsidP="00D41ECF">
            <w:pPr>
              <w:pStyle w:val="TAL"/>
              <w:rPr>
                <w:sz w:val="16"/>
              </w:rPr>
            </w:pPr>
            <w:r>
              <w:rPr>
                <w:sz w:val="16"/>
              </w:rPr>
              <w:t>Update to NR-U redirection from NR FR1 carrier under CCA to NR FR1 carrier under CCA test case</w:t>
            </w:r>
          </w:p>
        </w:tc>
        <w:tc>
          <w:tcPr>
            <w:tcW w:w="0" w:type="auto"/>
          </w:tcPr>
          <w:p w14:paraId="06A414F9" w14:textId="77777777" w:rsidR="00BC377F" w:rsidRPr="00900970" w:rsidRDefault="00BC377F" w:rsidP="00D41ECF">
            <w:pPr>
              <w:pStyle w:val="TAL"/>
              <w:rPr>
                <w:sz w:val="16"/>
              </w:rPr>
            </w:pPr>
            <w:r>
              <w:rPr>
                <w:sz w:val="16"/>
              </w:rPr>
              <w:t>Nokia, Nokia Shanghai Bell</w:t>
            </w:r>
          </w:p>
        </w:tc>
        <w:tc>
          <w:tcPr>
            <w:tcW w:w="0" w:type="auto"/>
          </w:tcPr>
          <w:p w14:paraId="5FC552B9" w14:textId="77777777" w:rsidR="00BC377F" w:rsidRPr="00900970" w:rsidRDefault="00BC377F" w:rsidP="00D41ECF">
            <w:pPr>
              <w:pStyle w:val="TAL"/>
              <w:rPr>
                <w:sz w:val="16"/>
              </w:rPr>
            </w:pPr>
            <w:r>
              <w:rPr>
                <w:sz w:val="16"/>
              </w:rPr>
              <w:t>38.533</w:t>
            </w:r>
          </w:p>
        </w:tc>
        <w:tc>
          <w:tcPr>
            <w:tcW w:w="0" w:type="auto"/>
          </w:tcPr>
          <w:p w14:paraId="30035AE0" w14:textId="77777777" w:rsidR="00BC377F" w:rsidRPr="00900970" w:rsidRDefault="00BC377F" w:rsidP="00D41ECF">
            <w:pPr>
              <w:pStyle w:val="TAL"/>
              <w:rPr>
                <w:sz w:val="16"/>
              </w:rPr>
            </w:pPr>
            <w:r>
              <w:rPr>
                <w:sz w:val="16"/>
              </w:rPr>
              <w:t>2894</w:t>
            </w:r>
          </w:p>
        </w:tc>
        <w:tc>
          <w:tcPr>
            <w:tcW w:w="0" w:type="auto"/>
          </w:tcPr>
          <w:p w14:paraId="0BC20AC9" w14:textId="77777777" w:rsidR="00BC377F" w:rsidRPr="00900970" w:rsidRDefault="00BC377F" w:rsidP="00D41ECF">
            <w:pPr>
              <w:pStyle w:val="TAR"/>
              <w:rPr>
                <w:sz w:val="16"/>
              </w:rPr>
            </w:pPr>
            <w:r>
              <w:rPr>
                <w:sz w:val="16"/>
              </w:rPr>
              <w:t>-</w:t>
            </w:r>
          </w:p>
        </w:tc>
        <w:tc>
          <w:tcPr>
            <w:tcW w:w="0" w:type="auto"/>
          </w:tcPr>
          <w:p w14:paraId="2E247878" w14:textId="77777777" w:rsidR="00BC377F" w:rsidRPr="00900970" w:rsidRDefault="00BC377F" w:rsidP="00D41ECF">
            <w:pPr>
              <w:pStyle w:val="TAL"/>
              <w:rPr>
                <w:sz w:val="16"/>
              </w:rPr>
            </w:pPr>
            <w:r>
              <w:rPr>
                <w:sz w:val="16"/>
              </w:rPr>
              <w:t>Rel-18</w:t>
            </w:r>
          </w:p>
        </w:tc>
        <w:tc>
          <w:tcPr>
            <w:tcW w:w="0" w:type="auto"/>
          </w:tcPr>
          <w:p w14:paraId="482E56F4" w14:textId="77777777" w:rsidR="00BC377F" w:rsidRPr="00900970" w:rsidRDefault="00BC377F" w:rsidP="00D41ECF">
            <w:pPr>
              <w:pStyle w:val="TAL"/>
              <w:rPr>
                <w:sz w:val="16"/>
              </w:rPr>
            </w:pPr>
            <w:r>
              <w:rPr>
                <w:sz w:val="16"/>
              </w:rPr>
              <w:t>F</w:t>
            </w:r>
          </w:p>
        </w:tc>
        <w:tc>
          <w:tcPr>
            <w:tcW w:w="0" w:type="auto"/>
          </w:tcPr>
          <w:p w14:paraId="34CAB3CB"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F6054D3" w14:textId="77777777" w:rsidR="00BC377F" w:rsidRPr="00900970" w:rsidRDefault="00BC377F" w:rsidP="00D41ECF">
            <w:pPr>
              <w:pStyle w:val="TAL"/>
              <w:rPr>
                <w:sz w:val="16"/>
              </w:rPr>
            </w:pPr>
            <w:r>
              <w:rPr>
                <w:sz w:val="16"/>
              </w:rPr>
              <w:t>agreed</w:t>
            </w:r>
          </w:p>
        </w:tc>
      </w:tr>
      <w:tr w:rsidR="00BC377F" w14:paraId="63085C4A" w14:textId="77777777" w:rsidTr="00D41ECF">
        <w:tc>
          <w:tcPr>
            <w:tcW w:w="0" w:type="auto"/>
          </w:tcPr>
          <w:p w14:paraId="4526EC9F" w14:textId="77777777" w:rsidR="00BC377F" w:rsidRPr="00900970" w:rsidRDefault="00BC377F" w:rsidP="00D41ECF">
            <w:pPr>
              <w:pStyle w:val="TAL"/>
              <w:rPr>
                <w:sz w:val="16"/>
              </w:rPr>
            </w:pPr>
            <w:r>
              <w:rPr>
                <w:sz w:val="16"/>
              </w:rPr>
              <w:t>R5-240519</w:t>
            </w:r>
          </w:p>
        </w:tc>
        <w:tc>
          <w:tcPr>
            <w:tcW w:w="0" w:type="auto"/>
          </w:tcPr>
          <w:p w14:paraId="015060D7" w14:textId="77777777" w:rsidR="00BC377F" w:rsidRPr="00900970" w:rsidRDefault="00BC377F" w:rsidP="00D41ECF">
            <w:pPr>
              <w:pStyle w:val="TAL"/>
              <w:rPr>
                <w:sz w:val="16"/>
              </w:rPr>
            </w:pPr>
            <w:r>
              <w:rPr>
                <w:sz w:val="16"/>
              </w:rPr>
              <w:t>Update to NR-U redirection from NR FR1 carrier without CCA to NR FR1 carrier under CCA test case</w:t>
            </w:r>
          </w:p>
        </w:tc>
        <w:tc>
          <w:tcPr>
            <w:tcW w:w="0" w:type="auto"/>
          </w:tcPr>
          <w:p w14:paraId="039FB9C1" w14:textId="77777777" w:rsidR="00BC377F" w:rsidRPr="00900970" w:rsidRDefault="00BC377F" w:rsidP="00D41ECF">
            <w:pPr>
              <w:pStyle w:val="TAL"/>
              <w:rPr>
                <w:sz w:val="16"/>
              </w:rPr>
            </w:pPr>
            <w:r>
              <w:rPr>
                <w:sz w:val="16"/>
              </w:rPr>
              <w:t>Nokia, Nokia Shanghai Bell</w:t>
            </w:r>
          </w:p>
        </w:tc>
        <w:tc>
          <w:tcPr>
            <w:tcW w:w="0" w:type="auto"/>
          </w:tcPr>
          <w:p w14:paraId="21A5C395" w14:textId="77777777" w:rsidR="00BC377F" w:rsidRPr="00900970" w:rsidRDefault="00BC377F" w:rsidP="00D41ECF">
            <w:pPr>
              <w:pStyle w:val="TAL"/>
              <w:rPr>
                <w:sz w:val="16"/>
              </w:rPr>
            </w:pPr>
            <w:r>
              <w:rPr>
                <w:sz w:val="16"/>
              </w:rPr>
              <w:t>38.533</w:t>
            </w:r>
          </w:p>
        </w:tc>
        <w:tc>
          <w:tcPr>
            <w:tcW w:w="0" w:type="auto"/>
          </w:tcPr>
          <w:p w14:paraId="6F4CFF61" w14:textId="77777777" w:rsidR="00BC377F" w:rsidRPr="00900970" w:rsidRDefault="00BC377F" w:rsidP="00D41ECF">
            <w:pPr>
              <w:pStyle w:val="TAL"/>
              <w:rPr>
                <w:sz w:val="16"/>
              </w:rPr>
            </w:pPr>
            <w:r>
              <w:rPr>
                <w:sz w:val="16"/>
              </w:rPr>
              <w:t>2895</w:t>
            </w:r>
          </w:p>
        </w:tc>
        <w:tc>
          <w:tcPr>
            <w:tcW w:w="0" w:type="auto"/>
          </w:tcPr>
          <w:p w14:paraId="77EE1B64" w14:textId="77777777" w:rsidR="00BC377F" w:rsidRPr="00900970" w:rsidRDefault="00BC377F" w:rsidP="00D41ECF">
            <w:pPr>
              <w:pStyle w:val="TAR"/>
              <w:rPr>
                <w:sz w:val="16"/>
              </w:rPr>
            </w:pPr>
            <w:r>
              <w:rPr>
                <w:sz w:val="16"/>
              </w:rPr>
              <w:t>-</w:t>
            </w:r>
          </w:p>
        </w:tc>
        <w:tc>
          <w:tcPr>
            <w:tcW w:w="0" w:type="auto"/>
          </w:tcPr>
          <w:p w14:paraId="049DCA30" w14:textId="77777777" w:rsidR="00BC377F" w:rsidRPr="00900970" w:rsidRDefault="00BC377F" w:rsidP="00D41ECF">
            <w:pPr>
              <w:pStyle w:val="TAL"/>
              <w:rPr>
                <w:sz w:val="16"/>
              </w:rPr>
            </w:pPr>
            <w:r>
              <w:rPr>
                <w:sz w:val="16"/>
              </w:rPr>
              <w:t>Rel-18</w:t>
            </w:r>
          </w:p>
        </w:tc>
        <w:tc>
          <w:tcPr>
            <w:tcW w:w="0" w:type="auto"/>
          </w:tcPr>
          <w:p w14:paraId="3462347B" w14:textId="77777777" w:rsidR="00BC377F" w:rsidRPr="00900970" w:rsidRDefault="00BC377F" w:rsidP="00D41ECF">
            <w:pPr>
              <w:pStyle w:val="TAL"/>
              <w:rPr>
                <w:sz w:val="16"/>
              </w:rPr>
            </w:pPr>
            <w:r>
              <w:rPr>
                <w:sz w:val="16"/>
              </w:rPr>
              <w:t>F</w:t>
            </w:r>
          </w:p>
        </w:tc>
        <w:tc>
          <w:tcPr>
            <w:tcW w:w="0" w:type="auto"/>
          </w:tcPr>
          <w:p w14:paraId="3684307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8453B80" w14:textId="77777777" w:rsidR="00BC377F" w:rsidRPr="00900970" w:rsidRDefault="00BC377F" w:rsidP="00D41ECF">
            <w:pPr>
              <w:pStyle w:val="TAL"/>
              <w:rPr>
                <w:sz w:val="16"/>
              </w:rPr>
            </w:pPr>
            <w:r>
              <w:rPr>
                <w:sz w:val="16"/>
              </w:rPr>
              <w:t>agreed</w:t>
            </w:r>
          </w:p>
        </w:tc>
      </w:tr>
      <w:tr w:rsidR="00BC377F" w14:paraId="1C727C99" w14:textId="77777777" w:rsidTr="00D41ECF">
        <w:tc>
          <w:tcPr>
            <w:tcW w:w="0" w:type="auto"/>
          </w:tcPr>
          <w:p w14:paraId="52C964F7" w14:textId="77777777" w:rsidR="00BC377F" w:rsidRPr="00900970" w:rsidRDefault="00BC377F" w:rsidP="00D41ECF">
            <w:pPr>
              <w:pStyle w:val="TAL"/>
              <w:rPr>
                <w:sz w:val="16"/>
              </w:rPr>
            </w:pPr>
            <w:r>
              <w:rPr>
                <w:sz w:val="16"/>
              </w:rPr>
              <w:t>R5-240521</w:t>
            </w:r>
          </w:p>
        </w:tc>
        <w:tc>
          <w:tcPr>
            <w:tcW w:w="0" w:type="auto"/>
          </w:tcPr>
          <w:p w14:paraId="133328A8" w14:textId="77777777" w:rsidR="00BC377F" w:rsidRPr="00900970" w:rsidRDefault="00BC377F" w:rsidP="00D41ECF">
            <w:pPr>
              <w:pStyle w:val="TAL"/>
              <w:rPr>
                <w:sz w:val="16"/>
              </w:rPr>
            </w:pPr>
            <w:r>
              <w:rPr>
                <w:sz w:val="16"/>
              </w:rPr>
              <w:t>Removal of NOTE 1 from applicability of FR1 and FR2 MRDC test cases</w:t>
            </w:r>
          </w:p>
        </w:tc>
        <w:tc>
          <w:tcPr>
            <w:tcW w:w="0" w:type="auto"/>
          </w:tcPr>
          <w:p w14:paraId="2CAB6F1A" w14:textId="77777777" w:rsidR="00BC377F" w:rsidRPr="00900970" w:rsidRDefault="00BC377F" w:rsidP="00D41ECF">
            <w:pPr>
              <w:pStyle w:val="TAL"/>
              <w:rPr>
                <w:sz w:val="16"/>
              </w:rPr>
            </w:pPr>
            <w:r>
              <w:rPr>
                <w:sz w:val="16"/>
              </w:rPr>
              <w:t>Nokia, Nokia Shanghai Bell</w:t>
            </w:r>
          </w:p>
        </w:tc>
        <w:tc>
          <w:tcPr>
            <w:tcW w:w="0" w:type="auto"/>
          </w:tcPr>
          <w:p w14:paraId="47D20984" w14:textId="77777777" w:rsidR="00BC377F" w:rsidRPr="00900970" w:rsidRDefault="00BC377F" w:rsidP="00D41ECF">
            <w:pPr>
              <w:pStyle w:val="TAL"/>
              <w:rPr>
                <w:sz w:val="16"/>
              </w:rPr>
            </w:pPr>
            <w:r>
              <w:rPr>
                <w:sz w:val="16"/>
              </w:rPr>
              <w:t>38.533</w:t>
            </w:r>
          </w:p>
        </w:tc>
        <w:tc>
          <w:tcPr>
            <w:tcW w:w="0" w:type="auto"/>
          </w:tcPr>
          <w:p w14:paraId="5FC3FB52" w14:textId="77777777" w:rsidR="00BC377F" w:rsidRPr="00900970" w:rsidRDefault="00BC377F" w:rsidP="00D41ECF">
            <w:pPr>
              <w:pStyle w:val="TAL"/>
              <w:rPr>
                <w:sz w:val="16"/>
              </w:rPr>
            </w:pPr>
            <w:r>
              <w:rPr>
                <w:sz w:val="16"/>
              </w:rPr>
              <w:t>2896</w:t>
            </w:r>
          </w:p>
        </w:tc>
        <w:tc>
          <w:tcPr>
            <w:tcW w:w="0" w:type="auto"/>
          </w:tcPr>
          <w:p w14:paraId="7C8D67FB" w14:textId="77777777" w:rsidR="00BC377F" w:rsidRPr="00900970" w:rsidRDefault="00BC377F" w:rsidP="00D41ECF">
            <w:pPr>
              <w:pStyle w:val="TAR"/>
              <w:rPr>
                <w:sz w:val="16"/>
              </w:rPr>
            </w:pPr>
            <w:r>
              <w:rPr>
                <w:sz w:val="16"/>
              </w:rPr>
              <w:t>-</w:t>
            </w:r>
          </w:p>
        </w:tc>
        <w:tc>
          <w:tcPr>
            <w:tcW w:w="0" w:type="auto"/>
          </w:tcPr>
          <w:p w14:paraId="57DAF74D" w14:textId="77777777" w:rsidR="00BC377F" w:rsidRPr="00900970" w:rsidRDefault="00BC377F" w:rsidP="00D41ECF">
            <w:pPr>
              <w:pStyle w:val="TAL"/>
              <w:rPr>
                <w:sz w:val="16"/>
              </w:rPr>
            </w:pPr>
            <w:r>
              <w:rPr>
                <w:sz w:val="16"/>
              </w:rPr>
              <w:t>Rel-18</w:t>
            </w:r>
          </w:p>
        </w:tc>
        <w:tc>
          <w:tcPr>
            <w:tcW w:w="0" w:type="auto"/>
          </w:tcPr>
          <w:p w14:paraId="064E2D34" w14:textId="77777777" w:rsidR="00BC377F" w:rsidRPr="00900970" w:rsidRDefault="00BC377F" w:rsidP="00D41ECF">
            <w:pPr>
              <w:pStyle w:val="TAL"/>
              <w:rPr>
                <w:sz w:val="16"/>
              </w:rPr>
            </w:pPr>
            <w:r>
              <w:rPr>
                <w:sz w:val="16"/>
              </w:rPr>
              <w:t>F</w:t>
            </w:r>
          </w:p>
        </w:tc>
        <w:tc>
          <w:tcPr>
            <w:tcW w:w="0" w:type="auto"/>
          </w:tcPr>
          <w:p w14:paraId="0028CA68" w14:textId="77777777" w:rsidR="00BC377F" w:rsidRPr="00900970" w:rsidRDefault="00BC377F" w:rsidP="00D41ECF">
            <w:pPr>
              <w:pStyle w:val="TAL"/>
              <w:rPr>
                <w:sz w:val="16"/>
              </w:rPr>
            </w:pPr>
            <w:r>
              <w:rPr>
                <w:sz w:val="16"/>
              </w:rPr>
              <w:t>LTE_NR_DC_enh2-UEConTest</w:t>
            </w:r>
          </w:p>
        </w:tc>
        <w:tc>
          <w:tcPr>
            <w:tcW w:w="0" w:type="auto"/>
          </w:tcPr>
          <w:p w14:paraId="37E9B932" w14:textId="77777777" w:rsidR="00BC377F" w:rsidRPr="00900970" w:rsidRDefault="00BC377F" w:rsidP="00D41ECF">
            <w:pPr>
              <w:pStyle w:val="TAL"/>
              <w:rPr>
                <w:sz w:val="16"/>
              </w:rPr>
            </w:pPr>
            <w:r>
              <w:rPr>
                <w:sz w:val="16"/>
              </w:rPr>
              <w:t>withdrawn</w:t>
            </w:r>
          </w:p>
        </w:tc>
      </w:tr>
      <w:tr w:rsidR="00BC377F" w14:paraId="5279B6B2" w14:textId="77777777" w:rsidTr="00D41ECF">
        <w:tc>
          <w:tcPr>
            <w:tcW w:w="0" w:type="auto"/>
          </w:tcPr>
          <w:p w14:paraId="6F22BBBE" w14:textId="77777777" w:rsidR="00BC377F" w:rsidRPr="00900970" w:rsidRDefault="00BC377F" w:rsidP="00D41ECF">
            <w:pPr>
              <w:pStyle w:val="TAL"/>
              <w:rPr>
                <w:sz w:val="16"/>
              </w:rPr>
            </w:pPr>
            <w:r>
              <w:rPr>
                <w:sz w:val="16"/>
              </w:rPr>
              <w:t>R5-240602</w:t>
            </w:r>
          </w:p>
        </w:tc>
        <w:tc>
          <w:tcPr>
            <w:tcW w:w="0" w:type="auto"/>
          </w:tcPr>
          <w:p w14:paraId="228950C6" w14:textId="77777777" w:rsidR="00BC377F" w:rsidRPr="00900970" w:rsidRDefault="00BC377F" w:rsidP="00D41ECF">
            <w:pPr>
              <w:pStyle w:val="TAL"/>
              <w:rPr>
                <w:sz w:val="16"/>
              </w:rPr>
            </w:pPr>
            <w:r>
              <w:rPr>
                <w:sz w:val="16"/>
              </w:rPr>
              <w:t>Introducing the Re-Positioning Concept for FR2 RRM TCs</w:t>
            </w:r>
          </w:p>
        </w:tc>
        <w:tc>
          <w:tcPr>
            <w:tcW w:w="0" w:type="auto"/>
          </w:tcPr>
          <w:p w14:paraId="08EC9360" w14:textId="77777777" w:rsidR="00BC377F" w:rsidRPr="00900970" w:rsidRDefault="00BC377F" w:rsidP="00D41ECF">
            <w:pPr>
              <w:pStyle w:val="TAL"/>
              <w:rPr>
                <w:sz w:val="16"/>
              </w:rPr>
            </w:pPr>
            <w:r>
              <w:rPr>
                <w:sz w:val="16"/>
              </w:rPr>
              <w:t xml:space="preserve">Keysight Technologies UK Ltd, </w:t>
            </w:r>
            <w:proofErr w:type="spellStart"/>
            <w:r>
              <w:rPr>
                <w:sz w:val="16"/>
              </w:rPr>
              <w:t>Rohde&amp;Schwarz</w:t>
            </w:r>
            <w:proofErr w:type="spellEnd"/>
          </w:p>
        </w:tc>
        <w:tc>
          <w:tcPr>
            <w:tcW w:w="0" w:type="auto"/>
          </w:tcPr>
          <w:p w14:paraId="76DE7C60" w14:textId="77777777" w:rsidR="00BC377F" w:rsidRPr="00900970" w:rsidRDefault="00BC377F" w:rsidP="00D41ECF">
            <w:pPr>
              <w:pStyle w:val="TAL"/>
              <w:rPr>
                <w:sz w:val="16"/>
              </w:rPr>
            </w:pPr>
            <w:r>
              <w:rPr>
                <w:sz w:val="16"/>
              </w:rPr>
              <w:t>38.533</w:t>
            </w:r>
          </w:p>
        </w:tc>
        <w:tc>
          <w:tcPr>
            <w:tcW w:w="0" w:type="auto"/>
          </w:tcPr>
          <w:p w14:paraId="5056590C" w14:textId="77777777" w:rsidR="00BC377F" w:rsidRPr="00900970" w:rsidRDefault="00BC377F" w:rsidP="00D41ECF">
            <w:pPr>
              <w:pStyle w:val="TAL"/>
              <w:rPr>
                <w:sz w:val="16"/>
              </w:rPr>
            </w:pPr>
            <w:r>
              <w:rPr>
                <w:sz w:val="16"/>
              </w:rPr>
              <w:t>2897</w:t>
            </w:r>
          </w:p>
        </w:tc>
        <w:tc>
          <w:tcPr>
            <w:tcW w:w="0" w:type="auto"/>
          </w:tcPr>
          <w:p w14:paraId="1BA30A09" w14:textId="77777777" w:rsidR="00BC377F" w:rsidRPr="00900970" w:rsidRDefault="00BC377F" w:rsidP="00D41ECF">
            <w:pPr>
              <w:pStyle w:val="TAR"/>
              <w:rPr>
                <w:sz w:val="16"/>
              </w:rPr>
            </w:pPr>
            <w:r>
              <w:rPr>
                <w:sz w:val="16"/>
              </w:rPr>
              <w:t>-</w:t>
            </w:r>
          </w:p>
        </w:tc>
        <w:tc>
          <w:tcPr>
            <w:tcW w:w="0" w:type="auto"/>
          </w:tcPr>
          <w:p w14:paraId="58C4CB97" w14:textId="77777777" w:rsidR="00BC377F" w:rsidRPr="00900970" w:rsidRDefault="00BC377F" w:rsidP="00D41ECF">
            <w:pPr>
              <w:pStyle w:val="TAL"/>
              <w:rPr>
                <w:sz w:val="16"/>
              </w:rPr>
            </w:pPr>
            <w:r>
              <w:rPr>
                <w:sz w:val="16"/>
              </w:rPr>
              <w:t>Rel-18</w:t>
            </w:r>
          </w:p>
        </w:tc>
        <w:tc>
          <w:tcPr>
            <w:tcW w:w="0" w:type="auto"/>
          </w:tcPr>
          <w:p w14:paraId="10C35545" w14:textId="77777777" w:rsidR="00BC377F" w:rsidRPr="00900970" w:rsidRDefault="00BC377F" w:rsidP="00D41ECF">
            <w:pPr>
              <w:pStyle w:val="TAL"/>
              <w:rPr>
                <w:sz w:val="16"/>
              </w:rPr>
            </w:pPr>
            <w:r>
              <w:rPr>
                <w:sz w:val="16"/>
              </w:rPr>
              <w:t>F</w:t>
            </w:r>
          </w:p>
        </w:tc>
        <w:tc>
          <w:tcPr>
            <w:tcW w:w="0" w:type="auto"/>
          </w:tcPr>
          <w:p w14:paraId="30AB03BF" w14:textId="77777777" w:rsidR="00BC377F" w:rsidRPr="00900970" w:rsidRDefault="00BC377F" w:rsidP="00D41ECF">
            <w:pPr>
              <w:pStyle w:val="TAL"/>
              <w:rPr>
                <w:sz w:val="16"/>
              </w:rPr>
            </w:pPr>
            <w:r>
              <w:rPr>
                <w:sz w:val="16"/>
              </w:rPr>
              <w:t>TEI15_Test, 5GS_NR_LTE-UEConTest</w:t>
            </w:r>
          </w:p>
        </w:tc>
        <w:tc>
          <w:tcPr>
            <w:tcW w:w="0" w:type="auto"/>
          </w:tcPr>
          <w:p w14:paraId="2BBB7B66" w14:textId="77777777" w:rsidR="00BC377F" w:rsidRPr="00900970" w:rsidRDefault="00BC377F" w:rsidP="00D41ECF">
            <w:pPr>
              <w:pStyle w:val="TAL"/>
              <w:rPr>
                <w:sz w:val="16"/>
              </w:rPr>
            </w:pPr>
            <w:r>
              <w:rPr>
                <w:sz w:val="16"/>
              </w:rPr>
              <w:t>revised</w:t>
            </w:r>
          </w:p>
        </w:tc>
      </w:tr>
      <w:tr w:rsidR="00BC377F" w14:paraId="5998CA47" w14:textId="77777777" w:rsidTr="00D41ECF">
        <w:tc>
          <w:tcPr>
            <w:tcW w:w="0" w:type="auto"/>
          </w:tcPr>
          <w:p w14:paraId="22629ED0" w14:textId="77777777" w:rsidR="00BC377F" w:rsidRPr="00900970" w:rsidRDefault="00BC377F" w:rsidP="00D41ECF">
            <w:pPr>
              <w:pStyle w:val="TAL"/>
              <w:rPr>
                <w:sz w:val="16"/>
              </w:rPr>
            </w:pPr>
            <w:r>
              <w:rPr>
                <w:sz w:val="16"/>
              </w:rPr>
              <w:t>R5-241862</w:t>
            </w:r>
          </w:p>
        </w:tc>
        <w:tc>
          <w:tcPr>
            <w:tcW w:w="0" w:type="auto"/>
          </w:tcPr>
          <w:p w14:paraId="3C73445D" w14:textId="77777777" w:rsidR="00BC377F" w:rsidRPr="00900970" w:rsidRDefault="00BC377F" w:rsidP="00D41ECF">
            <w:pPr>
              <w:pStyle w:val="TAL"/>
              <w:rPr>
                <w:sz w:val="16"/>
              </w:rPr>
            </w:pPr>
            <w:r>
              <w:rPr>
                <w:sz w:val="16"/>
              </w:rPr>
              <w:t>Introducing the Re-Positioning Concept for FR2 RRM TCs</w:t>
            </w:r>
          </w:p>
        </w:tc>
        <w:tc>
          <w:tcPr>
            <w:tcW w:w="0" w:type="auto"/>
          </w:tcPr>
          <w:p w14:paraId="2D128378" w14:textId="77777777" w:rsidR="00BC377F" w:rsidRPr="00900970" w:rsidRDefault="00BC377F" w:rsidP="00D41ECF">
            <w:pPr>
              <w:pStyle w:val="TAL"/>
              <w:rPr>
                <w:sz w:val="16"/>
              </w:rPr>
            </w:pPr>
            <w:r>
              <w:rPr>
                <w:sz w:val="16"/>
              </w:rPr>
              <w:t xml:space="preserve">Keysight Technologies UK Ltd, </w:t>
            </w:r>
            <w:proofErr w:type="spellStart"/>
            <w:r>
              <w:rPr>
                <w:sz w:val="16"/>
              </w:rPr>
              <w:t>Rohde&amp;Schwarz</w:t>
            </w:r>
            <w:proofErr w:type="spellEnd"/>
          </w:p>
        </w:tc>
        <w:tc>
          <w:tcPr>
            <w:tcW w:w="0" w:type="auto"/>
          </w:tcPr>
          <w:p w14:paraId="3A4A6AB6" w14:textId="77777777" w:rsidR="00BC377F" w:rsidRPr="00900970" w:rsidRDefault="00BC377F" w:rsidP="00D41ECF">
            <w:pPr>
              <w:pStyle w:val="TAL"/>
              <w:rPr>
                <w:sz w:val="16"/>
              </w:rPr>
            </w:pPr>
            <w:r>
              <w:rPr>
                <w:sz w:val="16"/>
              </w:rPr>
              <w:t>38.533</w:t>
            </w:r>
          </w:p>
        </w:tc>
        <w:tc>
          <w:tcPr>
            <w:tcW w:w="0" w:type="auto"/>
          </w:tcPr>
          <w:p w14:paraId="53EC92F8" w14:textId="77777777" w:rsidR="00BC377F" w:rsidRPr="00900970" w:rsidRDefault="00BC377F" w:rsidP="00D41ECF">
            <w:pPr>
              <w:pStyle w:val="TAL"/>
              <w:rPr>
                <w:sz w:val="16"/>
              </w:rPr>
            </w:pPr>
            <w:r>
              <w:rPr>
                <w:sz w:val="16"/>
              </w:rPr>
              <w:t>2897</w:t>
            </w:r>
          </w:p>
        </w:tc>
        <w:tc>
          <w:tcPr>
            <w:tcW w:w="0" w:type="auto"/>
          </w:tcPr>
          <w:p w14:paraId="35CF1F8B" w14:textId="77777777" w:rsidR="00BC377F" w:rsidRPr="00900970" w:rsidRDefault="00BC377F" w:rsidP="00D41ECF">
            <w:pPr>
              <w:pStyle w:val="TAR"/>
              <w:rPr>
                <w:sz w:val="16"/>
              </w:rPr>
            </w:pPr>
            <w:r>
              <w:rPr>
                <w:sz w:val="16"/>
              </w:rPr>
              <w:t>1</w:t>
            </w:r>
          </w:p>
        </w:tc>
        <w:tc>
          <w:tcPr>
            <w:tcW w:w="0" w:type="auto"/>
          </w:tcPr>
          <w:p w14:paraId="65F9DD1A" w14:textId="77777777" w:rsidR="00BC377F" w:rsidRPr="00900970" w:rsidRDefault="00BC377F" w:rsidP="00D41ECF">
            <w:pPr>
              <w:pStyle w:val="TAL"/>
              <w:rPr>
                <w:sz w:val="16"/>
              </w:rPr>
            </w:pPr>
            <w:r>
              <w:rPr>
                <w:sz w:val="16"/>
              </w:rPr>
              <w:t>Rel-18</w:t>
            </w:r>
          </w:p>
        </w:tc>
        <w:tc>
          <w:tcPr>
            <w:tcW w:w="0" w:type="auto"/>
          </w:tcPr>
          <w:p w14:paraId="3DA424D5" w14:textId="77777777" w:rsidR="00BC377F" w:rsidRPr="00900970" w:rsidRDefault="00BC377F" w:rsidP="00D41ECF">
            <w:pPr>
              <w:pStyle w:val="TAL"/>
              <w:rPr>
                <w:sz w:val="16"/>
              </w:rPr>
            </w:pPr>
            <w:r>
              <w:rPr>
                <w:sz w:val="16"/>
              </w:rPr>
              <w:t>F</w:t>
            </w:r>
          </w:p>
        </w:tc>
        <w:tc>
          <w:tcPr>
            <w:tcW w:w="0" w:type="auto"/>
          </w:tcPr>
          <w:p w14:paraId="5D25D8EB" w14:textId="77777777" w:rsidR="00BC377F" w:rsidRPr="00900970" w:rsidRDefault="00BC377F" w:rsidP="00D41ECF">
            <w:pPr>
              <w:pStyle w:val="TAL"/>
              <w:rPr>
                <w:sz w:val="16"/>
              </w:rPr>
            </w:pPr>
            <w:r>
              <w:rPr>
                <w:sz w:val="16"/>
              </w:rPr>
              <w:t>TEI15_Test, 5GS_NR_LTE-UEConTest</w:t>
            </w:r>
          </w:p>
        </w:tc>
        <w:tc>
          <w:tcPr>
            <w:tcW w:w="0" w:type="auto"/>
          </w:tcPr>
          <w:p w14:paraId="0FFF8B89" w14:textId="77777777" w:rsidR="00BC377F" w:rsidRPr="00900970" w:rsidRDefault="00BC377F" w:rsidP="00D41ECF">
            <w:pPr>
              <w:pStyle w:val="TAL"/>
              <w:rPr>
                <w:sz w:val="16"/>
              </w:rPr>
            </w:pPr>
            <w:r>
              <w:rPr>
                <w:sz w:val="16"/>
              </w:rPr>
              <w:t>agreed</w:t>
            </w:r>
          </w:p>
        </w:tc>
      </w:tr>
      <w:tr w:rsidR="00BC377F" w14:paraId="77C1F559" w14:textId="77777777" w:rsidTr="00D41ECF">
        <w:tc>
          <w:tcPr>
            <w:tcW w:w="0" w:type="auto"/>
          </w:tcPr>
          <w:p w14:paraId="5594F8E2" w14:textId="77777777" w:rsidR="00BC377F" w:rsidRPr="00900970" w:rsidRDefault="00BC377F" w:rsidP="00D41ECF">
            <w:pPr>
              <w:pStyle w:val="TAL"/>
              <w:rPr>
                <w:sz w:val="16"/>
              </w:rPr>
            </w:pPr>
            <w:r>
              <w:rPr>
                <w:sz w:val="16"/>
              </w:rPr>
              <w:t>R5-240634</w:t>
            </w:r>
          </w:p>
        </w:tc>
        <w:tc>
          <w:tcPr>
            <w:tcW w:w="0" w:type="auto"/>
          </w:tcPr>
          <w:p w14:paraId="4F1CCFF1" w14:textId="77777777" w:rsidR="00BC377F" w:rsidRPr="00900970" w:rsidRDefault="00BC377F" w:rsidP="00D41ECF">
            <w:pPr>
              <w:pStyle w:val="TAL"/>
              <w:rPr>
                <w:sz w:val="16"/>
              </w:rPr>
            </w:pPr>
            <w:r>
              <w:rPr>
                <w:sz w:val="16"/>
              </w:rPr>
              <w:t>Correction to FR2 SA event triggered reporting tests with Pre-MG including TT</w:t>
            </w:r>
          </w:p>
        </w:tc>
        <w:tc>
          <w:tcPr>
            <w:tcW w:w="0" w:type="auto"/>
          </w:tcPr>
          <w:p w14:paraId="1F62223A" w14:textId="77777777" w:rsidR="00BC377F" w:rsidRPr="00900970" w:rsidRDefault="00BC377F" w:rsidP="00D41ECF">
            <w:pPr>
              <w:pStyle w:val="TAL"/>
              <w:rPr>
                <w:sz w:val="16"/>
              </w:rPr>
            </w:pPr>
            <w:r>
              <w:rPr>
                <w:sz w:val="16"/>
              </w:rPr>
              <w:t>Anritsu</w:t>
            </w:r>
          </w:p>
        </w:tc>
        <w:tc>
          <w:tcPr>
            <w:tcW w:w="0" w:type="auto"/>
          </w:tcPr>
          <w:p w14:paraId="12C7BE19" w14:textId="77777777" w:rsidR="00BC377F" w:rsidRPr="00900970" w:rsidRDefault="00BC377F" w:rsidP="00D41ECF">
            <w:pPr>
              <w:pStyle w:val="TAL"/>
              <w:rPr>
                <w:sz w:val="16"/>
              </w:rPr>
            </w:pPr>
            <w:r>
              <w:rPr>
                <w:sz w:val="16"/>
              </w:rPr>
              <w:t>38.533</w:t>
            </w:r>
          </w:p>
        </w:tc>
        <w:tc>
          <w:tcPr>
            <w:tcW w:w="0" w:type="auto"/>
          </w:tcPr>
          <w:p w14:paraId="13D4934F" w14:textId="77777777" w:rsidR="00BC377F" w:rsidRPr="00900970" w:rsidRDefault="00BC377F" w:rsidP="00D41ECF">
            <w:pPr>
              <w:pStyle w:val="TAL"/>
              <w:rPr>
                <w:sz w:val="16"/>
              </w:rPr>
            </w:pPr>
            <w:r>
              <w:rPr>
                <w:sz w:val="16"/>
              </w:rPr>
              <w:t>2898</w:t>
            </w:r>
          </w:p>
        </w:tc>
        <w:tc>
          <w:tcPr>
            <w:tcW w:w="0" w:type="auto"/>
          </w:tcPr>
          <w:p w14:paraId="5D240973" w14:textId="77777777" w:rsidR="00BC377F" w:rsidRPr="00900970" w:rsidRDefault="00BC377F" w:rsidP="00D41ECF">
            <w:pPr>
              <w:pStyle w:val="TAR"/>
              <w:rPr>
                <w:sz w:val="16"/>
              </w:rPr>
            </w:pPr>
            <w:r>
              <w:rPr>
                <w:sz w:val="16"/>
              </w:rPr>
              <w:t>-</w:t>
            </w:r>
          </w:p>
        </w:tc>
        <w:tc>
          <w:tcPr>
            <w:tcW w:w="0" w:type="auto"/>
          </w:tcPr>
          <w:p w14:paraId="4A8B731E" w14:textId="77777777" w:rsidR="00BC377F" w:rsidRPr="00900970" w:rsidRDefault="00BC377F" w:rsidP="00D41ECF">
            <w:pPr>
              <w:pStyle w:val="TAL"/>
              <w:rPr>
                <w:sz w:val="16"/>
              </w:rPr>
            </w:pPr>
            <w:r>
              <w:rPr>
                <w:sz w:val="16"/>
              </w:rPr>
              <w:t>Rel-18</w:t>
            </w:r>
          </w:p>
        </w:tc>
        <w:tc>
          <w:tcPr>
            <w:tcW w:w="0" w:type="auto"/>
          </w:tcPr>
          <w:p w14:paraId="62CC26C7" w14:textId="77777777" w:rsidR="00BC377F" w:rsidRPr="00900970" w:rsidRDefault="00BC377F" w:rsidP="00D41ECF">
            <w:pPr>
              <w:pStyle w:val="TAL"/>
              <w:rPr>
                <w:sz w:val="16"/>
              </w:rPr>
            </w:pPr>
            <w:r>
              <w:rPr>
                <w:sz w:val="16"/>
              </w:rPr>
              <w:t>F</w:t>
            </w:r>
          </w:p>
        </w:tc>
        <w:tc>
          <w:tcPr>
            <w:tcW w:w="0" w:type="auto"/>
          </w:tcPr>
          <w:p w14:paraId="4CF89B2D"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7865E2FD" w14:textId="77777777" w:rsidR="00BC377F" w:rsidRPr="00900970" w:rsidRDefault="00BC377F" w:rsidP="00D41ECF">
            <w:pPr>
              <w:pStyle w:val="TAL"/>
              <w:rPr>
                <w:sz w:val="16"/>
              </w:rPr>
            </w:pPr>
            <w:r>
              <w:rPr>
                <w:sz w:val="16"/>
              </w:rPr>
              <w:t>revised</w:t>
            </w:r>
          </w:p>
        </w:tc>
      </w:tr>
      <w:tr w:rsidR="00BC377F" w14:paraId="7A7D6D99" w14:textId="77777777" w:rsidTr="00D41ECF">
        <w:tc>
          <w:tcPr>
            <w:tcW w:w="0" w:type="auto"/>
          </w:tcPr>
          <w:p w14:paraId="66EE57D5" w14:textId="77777777" w:rsidR="00BC377F" w:rsidRPr="00900970" w:rsidRDefault="00BC377F" w:rsidP="00D41ECF">
            <w:pPr>
              <w:pStyle w:val="TAL"/>
              <w:rPr>
                <w:sz w:val="16"/>
              </w:rPr>
            </w:pPr>
            <w:r>
              <w:rPr>
                <w:sz w:val="16"/>
              </w:rPr>
              <w:t>R5-241677</w:t>
            </w:r>
          </w:p>
        </w:tc>
        <w:tc>
          <w:tcPr>
            <w:tcW w:w="0" w:type="auto"/>
          </w:tcPr>
          <w:p w14:paraId="60AC73FF" w14:textId="77777777" w:rsidR="00BC377F" w:rsidRPr="00900970" w:rsidRDefault="00BC377F" w:rsidP="00D41ECF">
            <w:pPr>
              <w:pStyle w:val="TAL"/>
              <w:rPr>
                <w:sz w:val="16"/>
              </w:rPr>
            </w:pPr>
            <w:r>
              <w:rPr>
                <w:sz w:val="16"/>
              </w:rPr>
              <w:t>Correction to FR2 SA event triggered reporting tests with Pre-MG including TT</w:t>
            </w:r>
          </w:p>
        </w:tc>
        <w:tc>
          <w:tcPr>
            <w:tcW w:w="0" w:type="auto"/>
          </w:tcPr>
          <w:p w14:paraId="52EAF3DF" w14:textId="77777777" w:rsidR="00BC377F" w:rsidRPr="00900970" w:rsidRDefault="00BC377F" w:rsidP="00D41ECF">
            <w:pPr>
              <w:pStyle w:val="TAL"/>
              <w:rPr>
                <w:sz w:val="16"/>
              </w:rPr>
            </w:pPr>
            <w:r>
              <w:rPr>
                <w:sz w:val="16"/>
              </w:rPr>
              <w:t>Anritsu</w:t>
            </w:r>
          </w:p>
        </w:tc>
        <w:tc>
          <w:tcPr>
            <w:tcW w:w="0" w:type="auto"/>
          </w:tcPr>
          <w:p w14:paraId="1A9AA3FB" w14:textId="77777777" w:rsidR="00BC377F" w:rsidRPr="00900970" w:rsidRDefault="00BC377F" w:rsidP="00D41ECF">
            <w:pPr>
              <w:pStyle w:val="TAL"/>
              <w:rPr>
                <w:sz w:val="16"/>
              </w:rPr>
            </w:pPr>
            <w:r>
              <w:rPr>
                <w:sz w:val="16"/>
              </w:rPr>
              <w:t>38.533</w:t>
            </w:r>
          </w:p>
        </w:tc>
        <w:tc>
          <w:tcPr>
            <w:tcW w:w="0" w:type="auto"/>
          </w:tcPr>
          <w:p w14:paraId="3991923A" w14:textId="77777777" w:rsidR="00BC377F" w:rsidRPr="00900970" w:rsidRDefault="00BC377F" w:rsidP="00D41ECF">
            <w:pPr>
              <w:pStyle w:val="TAL"/>
              <w:rPr>
                <w:sz w:val="16"/>
              </w:rPr>
            </w:pPr>
            <w:r>
              <w:rPr>
                <w:sz w:val="16"/>
              </w:rPr>
              <w:t>2898</w:t>
            </w:r>
          </w:p>
        </w:tc>
        <w:tc>
          <w:tcPr>
            <w:tcW w:w="0" w:type="auto"/>
          </w:tcPr>
          <w:p w14:paraId="20A37DD5" w14:textId="77777777" w:rsidR="00BC377F" w:rsidRPr="00900970" w:rsidRDefault="00BC377F" w:rsidP="00D41ECF">
            <w:pPr>
              <w:pStyle w:val="TAR"/>
              <w:rPr>
                <w:sz w:val="16"/>
              </w:rPr>
            </w:pPr>
            <w:r>
              <w:rPr>
                <w:sz w:val="16"/>
              </w:rPr>
              <w:t>1</w:t>
            </w:r>
          </w:p>
        </w:tc>
        <w:tc>
          <w:tcPr>
            <w:tcW w:w="0" w:type="auto"/>
          </w:tcPr>
          <w:p w14:paraId="3B1F2826" w14:textId="77777777" w:rsidR="00BC377F" w:rsidRPr="00900970" w:rsidRDefault="00BC377F" w:rsidP="00D41ECF">
            <w:pPr>
              <w:pStyle w:val="TAL"/>
              <w:rPr>
                <w:sz w:val="16"/>
              </w:rPr>
            </w:pPr>
            <w:r>
              <w:rPr>
                <w:sz w:val="16"/>
              </w:rPr>
              <w:t>Rel-18</w:t>
            </w:r>
          </w:p>
        </w:tc>
        <w:tc>
          <w:tcPr>
            <w:tcW w:w="0" w:type="auto"/>
          </w:tcPr>
          <w:p w14:paraId="3554167E" w14:textId="77777777" w:rsidR="00BC377F" w:rsidRPr="00900970" w:rsidRDefault="00BC377F" w:rsidP="00D41ECF">
            <w:pPr>
              <w:pStyle w:val="TAL"/>
              <w:rPr>
                <w:sz w:val="16"/>
              </w:rPr>
            </w:pPr>
            <w:r>
              <w:rPr>
                <w:sz w:val="16"/>
              </w:rPr>
              <w:t>F</w:t>
            </w:r>
          </w:p>
        </w:tc>
        <w:tc>
          <w:tcPr>
            <w:tcW w:w="0" w:type="auto"/>
          </w:tcPr>
          <w:p w14:paraId="75EFADB2"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06E78246" w14:textId="77777777" w:rsidR="00BC377F" w:rsidRPr="00900970" w:rsidRDefault="00BC377F" w:rsidP="00D41ECF">
            <w:pPr>
              <w:pStyle w:val="TAL"/>
              <w:rPr>
                <w:sz w:val="16"/>
              </w:rPr>
            </w:pPr>
            <w:r>
              <w:rPr>
                <w:sz w:val="16"/>
              </w:rPr>
              <w:t>agreed</w:t>
            </w:r>
          </w:p>
        </w:tc>
      </w:tr>
      <w:tr w:rsidR="00BC377F" w14:paraId="480C0741" w14:textId="77777777" w:rsidTr="00D41ECF">
        <w:tc>
          <w:tcPr>
            <w:tcW w:w="0" w:type="auto"/>
          </w:tcPr>
          <w:p w14:paraId="38E2934C" w14:textId="77777777" w:rsidR="00BC377F" w:rsidRPr="00900970" w:rsidRDefault="00BC377F" w:rsidP="00D41ECF">
            <w:pPr>
              <w:pStyle w:val="TAL"/>
              <w:rPr>
                <w:sz w:val="16"/>
              </w:rPr>
            </w:pPr>
            <w:r>
              <w:rPr>
                <w:sz w:val="16"/>
              </w:rPr>
              <w:t>R5-240636</w:t>
            </w:r>
          </w:p>
        </w:tc>
        <w:tc>
          <w:tcPr>
            <w:tcW w:w="0" w:type="auto"/>
          </w:tcPr>
          <w:p w14:paraId="6739A93E" w14:textId="77777777" w:rsidR="00BC377F" w:rsidRPr="00900970" w:rsidRDefault="00BC377F" w:rsidP="00D41ECF">
            <w:pPr>
              <w:pStyle w:val="TAL"/>
              <w:rPr>
                <w:sz w:val="16"/>
              </w:rPr>
            </w:pPr>
            <w:r>
              <w:rPr>
                <w:sz w:val="16"/>
              </w:rPr>
              <w:t>Correction to FR2 SA event triggered reporting tests with concurrent gaps including TT</w:t>
            </w:r>
          </w:p>
        </w:tc>
        <w:tc>
          <w:tcPr>
            <w:tcW w:w="0" w:type="auto"/>
          </w:tcPr>
          <w:p w14:paraId="2A1E992D" w14:textId="77777777" w:rsidR="00BC377F" w:rsidRPr="00900970" w:rsidRDefault="00BC377F" w:rsidP="00D41ECF">
            <w:pPr>
              <w:pStyle w:val="TAL"/>
              <w:rPr>
                <w:sz w:val="16"/>
              </w:rPr>
            </w:pPr>
            <w:r>
              <w:rPr>
                <w:sz w:val="16"/>
              </w:rPr>
              <w:t>Anritsu</w:t>
            </w:r>
          </w:p>
        </w:tc>
        <w:tc>
          <w:tcPr>
            <w:tcW w:w="0" w:type="auto"/>
          </w:tcPr>
          <w:p w14:paraId="72E70B2B" w14:textId="77777777" w:rsidR="00BC377F" w:rsidRPr="00900970" w:rsidRDefault="00BC377F" w:rsidP="00D41ECF">
            <w:pPr>
              <w:pStyle w:val="TAL"/>
              <w:rPr>
                <w:sz w:val="16"/>
              </w:rPr>
            </w:pPr>
            <w:r>
              <w:rPr>
                <w:sz w:val="16"/>
              </w:rPr>
              <w:t>38.533</w:t>
            </w:r>
          </w:p>
        </w:tc>
        <w:tc>
          <w:tcPr>
            <w:tcW w:w="0" w:type="auto"/>
          </w:tcPr>
          <w:p w14:paraId="24A456D3" w14:textId="77777777" w:rsidR="00BC377F" w:rsidRPr="00900970" w:rsidRDefault="00BC377F" w:rsidP="00D41ECF">
            <w:pPr>
              <w:pStyle w:val="TAL"/>
              <w:rPr>
                <w:sz w:val="16"/>
              </w:rPr>
            </w:pPr>
            <w:r>
              <w:rPr>
                <w:sz w:val="16"/>
              </w:rPr>
              <w:t>2899</w:t>
            </w:r>
          </w:p>
        </w:tc>
        <w:tc>
          <w:tcPr>
            <w:tcW w:w="0" w:type="auto"/>
          </w:tcPr>
          <w:p w14:paraId="4FA3AD33" w14:textId="77777777" w:rsidR="00BC377F" w:rsidRPr="00900970" w:rsidRDefault="00BC377F" w:rsidP="00D41ECF">
            <w:pPr>
              <w:pStyle w:val="TAR"/>
              <w:rPr>
                <w:sz w:val="16"/>
              </w:rPr>
            </w:pPr>
            <w:r>
              <w:rPr>
                <w:sz w:val="16"/>
              </w:rPr>
              <w:t>-</w:t>
            </w:r>
          </w:p>
        </w:tc>
        <w:tc>
          <w:tcPr>
            <w:tcW w:w="0" w:type="auto"/>
          </w:tcPr>
          <w:p w14:paraId="5538617B" w14:textId="77777777" w:rsidR="00BC377F" w:rsidRPr="00900970" w:rsidRDefault="00BC377F" w:rsidP="00D41ECF">
            <w:pPr>
              <w:pStyle w:val="TAL"/>
              <w:rPr>
                <w:sz w:val="16"/>
              </w:rPr>
            </w:pPr>
            <w:r>
              <w:rPr>
                <w:sz w:val="16"/>
              </w:rPr>
              <w:t>Rel-18</w:t>
            </w:r>
          </w:p>
        </w:tc>
        <w:tc>
          <w:tcPr>
            <w:tcW w:w="0" w:type="auto"/>
          </w:tcPr>
          <w:p w14:paraId="6F00915C" w14:textId="77777777" w:rsidR="00BC377F" w:rsidRPr="00900970" w:rsidRDefault="00BC377F" w:rsidP="00D41ECF">
            <w:pPr>
              <w:pStyle w:val="TAL"/>
              <w:rPr>
                <w:sz w:val="16"/>
              </w:rPr>
            </w:pPr>
            <w:r>
              <w:rPr>
                <w:sz w:val="16"/>
              </w:rPr>
              <w:t>F</w:t>
            </w:r>
          </w:p>
        </w:tc>
        <w:tc>
          <w:tcPr>
            <w:tcW w:w="0" w:type="auto"/>
          </w:tcPr>
          <w:p w14:paraId="03D562EC"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2C40ABD0" w14:textId="77777777" w:rsidR="00BC377F" w:rsidRPr="00900970" w:rsidRDefault="00BC377F" w:rsidP="00D41ECF">
            <w:pPr>
              <w:pStyle w:val="TAL"/>
              <w:rPr>
                <w:sz w:val="16"/>
              </w:rPr>
            </w:pPr>
            <w:r>
              <w:rPr>
                <w:sz w:val="16"/>
              </w:rPr>
              <w:t>revised</w:t>
            </w:r>
          </w:p>
        </w:tc>
      </w:tr>
      <w:tr w:rsidR="00BC377F" w14:paraId="15A927BF" w14:textId="77777777" w:rsidTr="00D41ECF">
        <w:tc>
          <w:tcPr>
            <w:tcW w:w="0" w:type="auto"/>
          </w:tcPr>
          <w:p w14:paraId="107F2767" w14:textId="77777777" w:rsidR="00BC377F" w:rsidRPr="00900970" w:rsidRDefault="00BC377F" w:rsidP="00D41ECF">
            <w:pPr>
              <w:pStyle w:val="TAL"/>
              <w:rPr>
                <w:sz w:val="16"/>
              </w:rPr>
            </w:pPr>
            <w:r>
              <w:rPr>
                <w:sz w:val="16"/>
              </w:rPr>
              <w:t>R5-241678</w:t>
            </w:r>
          </w:p>
        </w:tc>
        <w:tc>
          <w:tcPr>
            <w:tcW w:w="0" w:type="auto"/>
          </w:tcPr>
          <w:p w14:paraId="79174546" w14:textId="77777777" w:rsidR="00BC377F" w:rsidRPr="00900970" w:rsidRDefault="00BC377F" w:rsidP="00D41ECF">
            <w:pPr>
              <w:pStyle w:val="TAL"/>
              <w:rPr>
                <w:sz w:val="16"/>
              </w:rPr>
            </w:pPr>
            <w:r>
              <w:rPr>
                <w:sz w:val="16"/>
              </w:rPr>
              <w:t>Correction to FR2 SA event triggered reporting tests with concurrent gaps including TT</w:t>
            </w:r>
          </w:p>
        </w:tc>
        <w:tc>
          <w:tcPr>
            <w:tcW w:w="0" w:type="auto"/>
          </w:tcPr>
          <w:p w14:paraId="0CC98ABD" w14:textId="77777777" w:rsidR="00BC377F" w:rsidRPr="00900970" w:rsidRDefault="00BC377F" w:rsidP="00D41ECF">
            <w:pPr>
              <w:pStyle w:val="TAL"/>
              <w:rPr>
                <w:sz w:val="16"/>
              </w:rPr>
            </w:pPr>
            <w:r>
              <w:rPr>
                <w:sz w:val="16"/>
              </w:rPr>
              <w:t>Anritsu</w:t>
            </w:r>
          </w:p>
        </w:tc>
        <w:tc>
          <w:tcPr>
            <w:tcW w:w="0" w:type="auto"/>
          </w:tcPr>
          <w:p w14:paraId="2ADC3553" w14:textId="77777777" w:rsidR="00BC377F" w:rsidRPr="00900970" w:rsidRDefault="00BC377F" w:rsidP="00D41ECF">
            <w:pPr>
              <w:pStyle w:val="TAL"/>
              <w:rPr>
                <w:sz w:val="16"/>
              </w:rPr>
            </w:pPr>
            <w:r>
              <w:rPr>
                <w:sz w:val="16"/>
              </w:rPr>
              <w:t>38.533</w:t>
            </w:r>
          </w:p>
        </w:tc>
        <w:tc>
          <w:tcPr>
            <w:tcW w:w="0" w:type="auto"/>
          </w:tcPr>
          <w:p w14:paraId="5CF681A0" w14:textId="77777777" w:rsidR="00BC377F" w:rsidRPr="00900970" w:rsidRDefault="00BC377F" w:rsidP="00D41ECF">
            <w:pPr>
              <w:pStyle w:val="TAL"/>
              <w:rPr>
                <w:sz w:val="16"/>
              </w:rPr>
            </w:pPr>
            <w:r>
              <w:rPr>
                <w:sz w:val="16"/>
              </w:rPr>
              <w:t>2899</w:t>
            </w:r>
          </w:p>
        </w:tc>
        <w:tc>
          <w:tcPr>
            <w:tcW w:w="0" w:type="auto"/>
          </w:tcPr>
          <w:p w14:paraId="77D7B41C" w14:textId="77777777" w:rsidR="00BC377F" w:rsidRPr="00900970" w:rsidRDefault="00BC377F" w:rsidP="00D41ECF">
            <w:pPr>
              <w:pStyle w:val="TAR"/>
              <w:rPr>
                <w:sz w:val="16"/>
              </w:rPr>
            </w:pPr>
            <w:r>
              <w:rPr>
                <w:sz w:val="16"/>
              </w:rPr>
              <w:t>1</w:t>
            </w:r>
          </w:p>
        </w:tc>
        <w:tc>
          <w:tcPr>
            <w:tcW w:w="0" w:type="auto"/>
          </w:tcPr>
          <w:p w14:paraId="29257FF9" w14:textId="77777777" w:rsidR="00BC377F" w:rsidRPr="00900970" w:rsidRDefault="00BC377F" w:rsidP="00D41ECF">
            <w:pPr>
              <w:pStyle w:val="TAL"/>
              <w:rPr>
                <w:sz w:val="16"/>
              </w:rPr>
            </w:pPr>
            <w:r>
              <w:rPr>
                <w:sz w:val="16"/>
              </w:rPr>
              <w:t>Rel-18</w:t>
            </w:r>
          </w:p>
        </w:tc>
        <w:tc>
          <w:tcPr>
            <w:tcW w:w="0" w:type="auto"/>
          </w:tcPr>
          <w:p w14:paraId="1EAB3938" w14:textId="77777777" w:rsidR="00BC377F" w:rsidRPr="00900970" w:rsidRDefault="00BC377F" w:rsidP="00D41ECF">
            <w:pPr>
              <w:pStyle w:val="TAL"/>
              <w:rPr>
                <w:sz w:val="16"/>
              </w:rPr>
            </w:pPr>
            <w:r>
              <w:rPr>
                <w:sz w:val="16"/>
              </w:rPr>
              <w:t>F</w:t>
            </w:r>
          </w:p>
        </w:tc>
        <w:tc>
          <w:tcPr>
            <w:tcW w:w="0" w:type="auto"/>
          </w:tcPr>
          <w:p w14:paraId="29BED0F1"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18627EDA" w14:textId="77777777" w:rsidR="00BC377F" w:rsidRPr="00900970" w:rsidRDefault="00BC377F" w:rsidP="00D41ECF">
            <w:pPr>
              <w:pStyle w:val="TAL"/>
              <w:rPr>
                <w:sz w:val="16"/>
              </w:rPr>
            </w:pPr>
            <w:r>
              <w:rPr>
                <w:sz w:val="16"/>
              </w:rPr>
              <w:t>agreed</w:t>
            </w:r>
          </w:p>
        </w:tc>
      </w:tr>
      <w:tr w:rsidR="00BC377F" w14:paraId="4BD5AD20" w14:textId="77777777" w:rsidTr="00D41ECF">
        <w:tc>
          <w:tcPr>
            <w:tcW w:w="0" w:type="auto"/>
          </w:tcPr>
          <w:p w14:paraId="156686DB" w14:textId="77777777" w:rsidR="00BC377F" w:rsidRPr="00900970" w:rsidRDefault="00BC377F" w:rsidP="00D41ECF">
            <w:pPr>
              <w:pStyle w:val="TAL"/>
              <w:rPr>
                <w:sz w:val="16"/>
              </w:rPr>
            </w:pPr>
            <w:r>
              <w:rPr>
                <w:sz w:val="16"/>
              </w:rPr>
              <w:t>R5-240638</w:t>
            </w:r>
          </w:p>
        </w:tc>
        <w:tc>
          <w:tcPr>
            <w:tcW w:w="0" w:type="auto"/>
          </w:tcPr>
          <w:p w14:paraId="19504971" w14:textId="77777777" w:rsidR="00BC377F" w:rsidRPr="00900970" w:rsidRDefault="00BC377F" w:rsidP="00D41ECF">
            <w:pPr>
              <w:pStyle w:val="TAL"/>
              <w:rPr>
                <w:sz w:val="16"/>
              </w:rPr>
            </w:pPr>
            <w:r>
              <w:rPr>
                <w:sz w:val="16"/>
              </w:rPr>
              <w:t>Correction to FR2 SA event triggered reporting tests with NCSG including TT</w:t>
            </w:r>
          </w:p>
        </w:tc>
        <w:tc>
          <w:tcPr>
            <w:tcW w:w="0" w:type="auto"/>
          </w:tcPr>
          <w:p w14:paraId="381E2B46" w14:textId="77777777" w:rsidR="00BC377F" w:rsidRPr="00900970" w:rsidRDefault="00BC377F" w:rsidP="00D41ECF">
            <w:pPr>
              <w:pStyle w:val="TAL"/>
              <w:rPr>
                <w:sz w:val="16"/>
              </w:rPr>
            </w:pPr>
            <w:r>
              <w:rPr>
                <w:sz w:val="16"/>
              </w:rPr>
              <w:t>Anritsu</w:t>
            </w:r>
          </w:p>
        </w:tc>
        <w:tc>
          <w:tcPr>
            <w:tcW w:w="0" w:type="auto"/>
          </w:tcPr>
          <w:p w14:paraId="786EF13F" w14:textId="77777777" w:rsidR="00BC377F" w:rsidRPr="00900970" w:rsidRDefault="00BC377F" w:rsidP="00D41ECF">
            <w:pPr>
              <w:pStyle w:val="TAL"/>
              <w:rPr>
                <w:sz w:val="16"/>
              </w:rPr>
            </w:pPr>
            <w:r>
              <w:rPr>
                <w:sz w:val="16"/>
              </w:rPr>
              <w:t>38.533</w:t>
            </w:r>
          </w:p>
        </w:tc>
        <w:tc>
          <w:tcPr>
            <w:tcW w:w="0" w:type="auto"/>
          </w:tcPr>
          <w:p w14:paraId="5329EF67" w14:textId="77777777" w:rsidR="00BC377F" w:rsidRPr="00900970" w:rsidRDefault="00BC377F" w:rsidP="00D41ECF">
            <w:pPr>
              <w:pStyle w:val="TAL"/>
              <w:rPr>
                <w:sz w:val="16"/>
              </w:rPr>
            </w:pPr>
            <w:r>
              <w:rPr>
                <w:sz w:val="16"/>
              </w:rPr>
              <w:t>2900</w:t>
            </w:r>
          </w:p>
        </w:tc>
        <w:tc>
          <w:tcPr>
            <w:tcW w:w="0" w:type="auto"/>
          </w:tcPr>
          <w:p w14:paraId="0AD22374" w14:textId="77777777" w:rsidR="00BC377F" w:rsidRPr="00900970" w:rsidRDefault="00BC377F" w:rsidP="00D41ECF">
            <w:pPr>
              <w:pStyle w:val="TAR"/>
              <w:rPr>
                <w:sz w:val="16"/>
              </w:rPr>
            </w:pPr>
            <w:r>
              <w:rPr>
                <w:sz w:val="16"/>
              </w:rPr>
              <w:t>-</w:t>
            </w:r>
          </w:p>
        </w:tc>
        <w:tc>
          <w:tcPr>
            <w:tcW w:w="0" w:type="auto"/>
          </w:tcPr>
          <w:p w14:paraId="3AA6D53C" w14:textId="77777777" w:rsidR="00BC377F" w:rsidRPr="00900970" w:rsidRDefault="00BC377F" w:rsidP="00D41ECF">
            <w:pPr>
              <w:pStyle w:val="TAL"/>
              <w:rPr>
                <w:sz w:val="16"/>
              </w:rPr>
            </w:pPr>
            <w:r>
              <w:rPr>
                <w:sz w:val="16"/>
              </w:rPr>
              <w:t>Rel-18</w:t>
            </w:r>
          </w:p>
        </w:tc>
        <w:tc>
          <w:tcPr>
            <w:tcW w:w="0" w:type="auto"/>
          </w:tcPr>
          <w:p w14:paraId="2D4F2C33" w14:textId="77777777" w:rsidR="00BC377F" w:rsidRPr="00900970" w:rsidRDefault="00BC377F" w:rsidP="00D41ECF">
            <w:pPr>
              <w:pStyle w:val="TAL"/>
              <w:rPr>
                <w:sz w:val="16"/>
              </w:rPr>
            </w:pPr>
            <w:r>
              <w:rPr>
                <w:sz w:val="16"/>
              </w:rPr>
              <w:t>F</w:t>
            </w:r>
          </w:p>
        </w:tc>
        <w:tc>
          <w:tcPr>
            <w:tcW w:w="0" w:type="auto"/>
          </w:tcPr>
          <w:p w14:paraId="515F6C5B"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54CCB201" w14:textId="77777777" w:rsidR="00BC377F" w:rsidRPr="00900970" w:rsidRDefault="00BC377F" w:rsidP="00D41ECF">
            <w:pPr>
              <w:pStyle w:val="TAL"/>
              <w:rPr>
                <w:sz w:val="16"/>
              </w:rPr>
            </w:pPr>
            <w:r>
              <w:rPr>
                <w:sz w:val="16"/>
              </w:rPr>
              <w:t>revised</w:t>
            </w:r>
          </w:p>
        </w:tc>
      </w:tr>
      <w:tr w:rsidR="00BC377F" w14:paraId="72689951" w14:textId="77777777" w:rsidTr="00D41ECF">
        <w:tc>
          <w:tcPr>
            <w:tcW w:w="0" w:type="auto"/>
          </w:tcPr>
          <w:p w14:paraId="5F5F7984" w14:textId="77777777" w:rsidR="00BC377F" w:rsidRPr="00900970" w:rsidRDefault="00BC377F" w:rsidP="00D41ECF">
            <w:pPr>
              <w:pStyle w:val="TAL"/>
              <w:rPr>
                <w:sz w:val="16"/>
              </w:rPr>
            </w:pPr>
            <w:r>
              <w:rPr>
                <w:sz w:val="16"/>
              </w:rPr>
              <w:t>R5-241679</w:t>
            </w:r>
          </w:p>
        </w:tc>
        <w:tc>
          <w:tcPr>
            <w:tcW w:w="0" w:type="auto"/>
          </w:tcPr>
          <w:p w14:paraId="6CC5B56F" w14:textId="77777777" w:rsidR="00BC377F" w:rsidRPr="00900970" w:rsidRDefault="00BC377F" w:rsidP="00D41ECF">
            <w:pPr>
              <w:pStyle w:val="TAL"/>
              <w:rPr>
                <w:sz w:val="16"/>
              </w:rPr>
            </w:pPr>
            <w:r>
              <w:rPr>
                <w:sz w:val="16"/>
              </w:rPr>
              <w:t>Correction to FR2 SA event triggered reporting tests with NCSG including TT</w:t>
            </w:r>
          </w:p>
        </w:tc>
        <w:tc>
          <w:tcPr>
            <w:tcW w:w="0" w:type="auto"/>
          </w:tcPr>
          <w:p w14:paraId="77CE6685" w14:textId="77777777" w:rsidR="00BC377F" w:rsidRPr="00900970" w:rsidRDefault="00BC377F" w:rsidP="00D41ECF">
            <w:pPr>
              <w:pStyle w:val="TAL"/>
              <w:rPr>
                <w:sz w:val="16"/>
              </w:rPr>
            </w:pPr>
            <w:r>
              <w:rPr>
                <w:sz w:val="16"/>
              </w:rPr>
              <w:t>Anritsu</w:t>
            </w:r>
          </w:p>
        </w:tc>
        <w:tc>
          <w:tcPr>
            <w:tcW w:w="0" w:type="auto"/>
          </w:tcPr>
          <w:p w14:paraId="443FFE9E" w14:textId="77777777" w:rsidR="00BC377F" w:rsidRPr="00900970" w:rsidRDefault="00BC377F" w:rsidP="00D41ECF">
            <w:pPr>
              <w:pStyle w:val="TAL"/>
              <w:rPr>
                <w:sz w:val="16"/>
              </w:rPr>
            </w:pPr>
            <w:r>
              <w:rPr>
                <w:sz w:val="16"/>
              </w:rPr>
              <w:t>38.533</w:t>
            </w:r>
          </w:p>
        </w:tc>
        <w:tc>
          <w:tcPr>
            <w:tcW w:w="0" w:type="auto"/>
          </w:tcPr>
          <w:p w14:paraId="6617C871" w14:textId="77777777" w:rsidR="00BC377F" w:rsidRPr="00900970" w:rsidRDefault="00BC377F" w:rsidP="00D41ECF">
            <w:pPr>
              <w:pStyle w:val="TAL"/>
              <w:rPr>
                <w:sz w:val="16"/>
              </w:rPr>
            </w:pPr>
            <w:r>
              <w:rPr>
                <w:sz w:val="16"/>
              </w:rPr>
              <w:t>2900</w:t>
            </w:r>
          </w:p>
        </w:tc>
        <w:tc>
          <w:tcPr>
            <w:tcW w:w="0" w:type="auto"/>
          </w:tcPr>
          <w:p w14:paraId="3971771C" w14:textId="77777777" w:rsidR="00BC377F" w:rsidRPr="00900970" w:rsidRDefault="00BC377F" w:rsidP="00D41ECF">
            <w:pPr>
              <w:pStyle w:val="TAR"/>
              <w:rPr>
                <w:sz w:val="16"/>
              </w:rPr>
            </w:pPr>
            <w:r>
              <w:rPr>
                <w:sz w:val="16"/>
              </w:rPr>
              <w:t>1</w:t>
            </w:r>
          </w:p>
        </w:tc>
        <w:tc>
          <w:tcPr>
            <w:tcW w:w="0" w:type="auto"/>
          </w:tcPr>
          <w:p w14:paraId="50F341C4" w14:textId="77777777" w:rsidR="00BC377F" w:rsidRPr="00900970" w:rsidRDefault="00BC377F" w:rsidP="00D41ECF">
            <w:pPr>
              <w:pStyle w:val="TAL"/>
              <w:rPr>
                <w:sz w:val="16"/>
              </w:rPr>
            </w:pPr>
            <w:r>
              <w:rPr>
                <w:sz w:val="16"/>
              </w:rPr>
              <w:t>Rel-18</w:t>
            </w:r>
          </w:p>
        </w:tc>
        <w:tc>
          <w:tcPr>
            <w:tcW w:w="0" w:type="auto"/>
          </w:tcPr>
          <w:p w14:paraId="1F2ED8D1" w14:textId="77777777" w:rsidR="00BC377F" w:rsidRPr="00900970" w:rsidRDefault="00BC377F" w:rsidP="00D41ECF">
            <w:pPr>
              <w:pStyle w:val="TAL"/>
              <w:rPr>
                <w:sz w:val="16"/>
              </w:rPr>
            </w:pPr>
            <w:r>
              <w:rPr>
                <w:sz w:val="16"/>
              </w:rPr>
              <w:t>F</w:t>
            </w:r>
          </w:p>
        </w:tc>
        <w:tc>
          <w:tcPr>
            <w:tcW w:w="0" w:type="auto"/>
          </w:tcPr>
          <w:p w14:paraId="634090E2"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3F030877" w14:textId="77777777" w:rsidR="00BC377F" w:rsidRPr="00900970" w:rsidRDefault="00BC377F" w:rsidP="00D41ECF">
            <w:pPr>
              <w:pStyle w:val="TAL"/>
              <w:rPr>
                <w:sz w:val="16"/>
              </w:rPr>
            </w:pPr>
            <w:r>
              <w:rPr>
                <w:sz w:val="16"/>
              </w:rPr>
              <w:t>agreed</w:t>
            </w:r>
          </w:p>
        </w:tc>
      </w:tr>
      <w:tr w:rsidR="00BC377F" w14:paraId="5AD8E678" w14:textId="77777777" w:rsidTr="00D41ECF">
        <w:tc>
          <w:tcPr>
            <w:tcW w:w="0" w:type="auto"/>
          </w:tcPr>
          <w:p w14:paraId="31CE9B55" w14:textId="77777777" w:rsidR="00BC377F" w:rsidRPr="00900970" w:rsidRDefault="00BC377F" w:rsidP="00D41ECF">
            <w:pPr>
              <w:pStyle w:val="TAL"/>
              <w:rPr>
                <w:sz w:val="16"/>
              </w:rPr>
            </w:pPr>
            <w:r>
              <w:rPr>
                <w:sz w:val="16"/>
              </w:rPr>
              <w:t>R5-240681</w:t>
            </w:r>
          </w:p>
        </w:tc>
        <w:tc>
          <w:tcPr>
            <w:tcW w:w="0" w:type="auto"/>
          </w:tcPr>
          <w:p w14:paraId="5E29DCBA"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17.5.3.1.1</w:t>
            </w:r>
          </w:p>
        </w:tc>
        <w:tc>
          <w:tcPr>
            <w:tcW w:w="0" w:type="auto"/>
          </w:tcPr>
          <w:p w14:paraId="0705A50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991F76" w14:textId="77777777" w:rsidR="00BC377F" w:rsidRPr="00900970" w:rsidRDefault="00BC377F" w:rsidP="00D41ECF">
            <w:pPr>
              <w:pStyle w:val="TAL"/>
              <w:rPr>
                <w:sz w:val="16"/>
              </w:rPr>
            </w:pPr>
            <w:r>
              <w:rPr>
                <w:sz w:val="16"/>
              </w:rPr>
              <w:t>38.533</w:t>
            </w:r>
          </w:p>
        </w:tc>
        <w:tc>
          <w:tcPr>
            <w:tcW w:w="0" w:type="auto"/>
          </w:tcPr>
          <w:p w14:paraId="5358DFDC" w14:textId="77777777" w:rsidR="00BC377F" w:rsidRPr="00900970" w:rsidRDefault="00BC377F" w:rsidP="00D41ECF">
            <w:pPr>
              <w:pStyle w:val="TAL"/>
              <w:rPr>
                <w:sz w:val="16"/>
              </w:rPr>
            </w:pPr>
            <w:r>
              <w:rPr>
                <w:sz w:val="16"/>
              </w:rPr>
              <w:t>2901</w:t>
            </w:r>
          </w:p>
        </w:tc>
        <w:tc>
          <w:tcPr>
            <w:tcW w:w="0" w:type="auto"/>
          </w:tcPr>
          <w:p w14:paraId="1390EDA4" w14:textId="77777777" w:rsidR="00BC377F" w:rsidRPr="00900970" w:rsidRDefault="00BC377F" w:rsidP="00D41ECF">
            <w:pPr>
              <w:pStyle w:val="TAR"/>
              <w:rPr>
                <w:sz w:val="16"/>
              </w:rPr>
            </w:pPr>
            <w:r>
              <w:rPr>
                <w:sz w:val="16"/>
              </w:rPr>
              <w:t>-</w:t>
            </w:r>
          </w:p>
        </w:tc>
        <w:tc>
          <w:tcPr>
            <w:tcW w:w="0" w:type="auto"/>
          </w:tcPr>
          <w:p w14:paraId="39F96394" w14:textId="77777777" w:rsidR="00BC377F" w:rsidRPr="00900970" w:rsidRDefault="00BC377F" w:rsidP="00D41ECF">
            <w:pPr>
              <w:pStyle w:val="TAL"/>
              <w:rPr>
                <w:sz w:val="16"/>
              </w:rPr>
            </w:pPr>
            <w:r>
              <w:rPr>
                <w:sz w:val="16"/>
              </w:rPr>
              <w:t>Rel-18</w:t>
            </w:r>
          </w:p>
        </w:tc>
        <w:tc>
          <w:tcPr>
            <w:tcW w:w="0" w:type="auto"/>
          </w:tcPr>
          <w:p w14:paraId="2F6DE4AE" w14:textId="77777777" w:rsidR="00BC377F" w:rsidRPr="00900970" w:rsidRDefault="00BC377F" w:rsidP="00D41ECF">
            <w:pPr>
              <w:pStyle w:val="TAL"/>
              <w:rPr>
                <w:sz w:val="16"/>
              </w:rPr>
            </w:pPr>
            <w:r>
              <w:rPr>
                <w:sz w:val="16"/>
              </w:rPr>
              <w:t>F</w:t>
            </w:r>
          </w:p>
        </w:tc>
        <w:tc>
          <w:tcPr>
            <w:tcW w:w="0" w:type="auto"/>
          </w:tcPr>
          <w:p w14:paraId="25EABEB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9A3C568" w14:textId="77777777" w:rsidR="00BC377F" w:rsidRPr="00900970" w:rsidRDefault="00BC377F" w:rsidP="00D41ECF">
            <w:pPr>
              <w:pStyle w:val="TAL"/>
              <w:rPr>
                <w:sz w:val="16"/>
              </w:rPr>
            </w:pPr>
            <w:r>
              <w:rPr>
                <w:sz w:val="16"/>
              </w:rPr>
              <w:t>agreed</w:t>
            </w:r>
          </w:p>
        </w:tc>
      </w:tr>
      <w:tr w:rsidR="00BC377F" w14:paraId="5A58AB9A" w14:textId="77777777" w:rsidTr="00D41ECF">
        <w:tc>
          <w:tcPr>
            <w:tcW w:w="0" w:type="auto"/>
          </w:tcPr>
          <w:p w14:paraId="4E0E7291" w14:textId="77777777" w:rsidR="00BC377F" w:rsidRPr="00900970" w:rsidRDefault="00BC377F" w:rsidP="00D41ECF">
            <w:pPr>
              <w:pStyle w:val="TAL"/>
              <w:rPr>
                <w:sz w:val="16"/>
              </w:rPr>
            </w:pPr>
            <w:r>
              <w:rPr>
                <w:sz w:val="16"/>
              </w:rPr>
              <w:t>R5-240682</w:t>
            </w:r>
          </w:p>
        </w:tc>
        <w:tc>
          <w:tcPr>
            <w:tcW w:w="0" w:type="auto"/>
          </w:tcPr>
          <w:p w14:paraId="1B4E10E0"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17.5.3.2.1</w:t>
            </w:r>
          </w:p>
        </w:tc>
        <w:tc>
          <w:tcPr>
            <w:tcW w:w="0" w:type="auto"/>
          </w:tcPr>
          <w:p w14:paraId="1CEA1FF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CD82DBA" w14:textId="77777777" w:rsidR="00BC377F" w:rsidRPr="00900970" w:rsidRDefault="00BC377F" w:rsidP="00D41ECF">
            <w:pPr>
              <w:pStyle w:val="TAL"/>
              <w:rPr>
                <w:sz w:val="16"/>
              </w:rPr>
            </w:pPr>
            <w:r>
              <w:rPr>
                <w:sz w:val="16"/>
              </w:rPr>
              <w:t>38.533</w:t>
            </w:r>
          </w:p>
        </w:tc>
        <w:tc>
          <w:tcPr>
            <w:tcW w:w="0" w:type="auto"/>
          </w:tcPr>
          <w:p w14:paraId="6C5F15DB" w14:textId="77777777" w:rsidR="00BC377F" w:rsidRPr="00900970" w:rsidRDefault="00BC377F" w:rsidP="00D41ECF">
            <w:pPr>
              <w:pStyle w:val="TAL"/>
              <w:rPr>
                <w:sz w:val="16"/>
              </w:rPr>
            </w:pPr>
            <w:r>
              <w:rPr>
                <w:sz w:val="16"/>
              </w:rPr>
              <w:t>2902</w:t>
            </w:r>
          </w:p>
        </w:tc>
        <w:tc>
          <w:tcPr>
            <w:tcW w:w="0" w:type="auto"/>
          </w:tcPr>
          <w:p w14:paraId="16D651DF" w14:textId="77777777" w:rsidR="00BC377F" w:rsidRPr="00900970" w:rsidRDefault="00BC377F" w:rsidP="00D41ECF">
            <w:pPr>
              <w:pStyle w:val="TAR"/>
              <w:rPr>
                <w:sz w:val="16"/>
              </w:rPr>
            </w:pPr>
            <w:r>
              <w:rPr>
                <w:sz w:val="16"/>
              </w:rPr>
              <w:t>-</w:t>
            </w:r>
          </w:p>
        </w:tc>
        <w:tc>
          <w:tcPr>
            <w:tcW w:w="0" w:type="auto"/>
          </w:tcPr>
          <w:p w14:paraId="370F8D49" w14:textId="77777777" w:rsidR="00BC377F" w:rsidRPr="00900970" w:rsidRDefault="00BC377F" w:rsidP="00D41ECF">
            <w:pPr>
              <w:pStyle w:val="TAL"/>
              <w:rPr>
                <w:sz w:val="16"/>
              </w:rPr>
            </w:pPr>
            <w:r>
              <w:rPr>
                <w:sz w:val="16"/>
              </w:rPr>
              <w:t>Rel-18</w:t>
            </w:r>
          </w:p>
        </w:tc>
        <w:tc>
          <w:tcPr>
            <w:tcW w:w="0" w:type="auto"/>
          </w:tcPr>
          <w:p w14:paraId="6AAC08FA" w14:textId="77777777" w:rsidR="00BC377F" w:rsidRPr="00900970" w:rsidRDefault="00BC377F" w:rsidP="00D41ECF">
            <w:pPr>
              <w:pStyle w:val="TAL"/>
              <w:rPr>
                <w:sz w:val="16"/>
              </w:rPr>
            </w:pPr>
            <w:r>
              <w:rPr>
                <w:sz w:val="16"/>
              </w:rPr>
              <w:t>F</w:t>
            </w:r>
          </w:p>
        </w:tc>
        <w:tc>
          <w:tcPr>
            <w:tcW w:w="0" w:type="auto"/>
          </w:tcPr>
          <w:p w14:paraId="64E1486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1A321E9" w14:textId="77777777" w:rsidR="00BC377F" w:rsidRPr="00900970" w:rsidRDefault="00BC377F" w:rsidP="00D41ECF">
            <w:pPr>
              <w:pStyle w:val="TAL"/>
              <w:rPr>
                <w:sz w:val="16"/>
              </w:rPr>
            </w:pPr>
            <w:r>
              <w:rPr>
                <w:sz w:val="16"/>
              </w:rPr>
              <w:t>agreed</w:t>
            </w:r>
          </w:p>
        </w:tc>
      </w:tr>
      <w:tr w:rsidR="00BC377F" w14:paraId="17263DCA" w14:textId="77777777" w:rsidTr="00D41ECF">
        <w:tc>
          <w:tcPr>
            <w:tcW w:w="0" w:type="auto"/>
          </w:tcPr>
          <w:p w14:paraId="16BC297C" w14:textId="77777777" w:rsidR="00BC377F" w:rsidRPr="00900970" w:rsidRDefault="00BC377F" w:rsidP="00D41ECF">
            <w:pPr>
              <w:pStyle w:val="TAL"/>
              <w:rPr>
                <w:sz w:val="16"/>
              </w:rPr>
            </w:pPr>
            <w:r>
              <w:rPr>
                <w:sz w:val="16"/>
              </w:rPr>
              <w:t>R5-240683</w:t>
            </w:r>
          </w:p>
        </w:tc>
        <w:tc>
          <w:tcPr>
            <w:tcW w:w="0" w:type="auto"/>
          </w:tcPr>
          <w:p w14:paraId="4B903B29"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17.5.5.1.1</w:t>
            </w:r>
          </w:p>
        </w:tc>
        <w:tc>
          <w:tcPr>
            <w:tcW w:w="0" w:type="auto"/>
          </w:tcPr>
          <w:p w14:paraId="773A67D0"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6AD8130" w14:textId="77777777" w:rsidR="00BC377F" w:rsidRPr="00900970" w:rsidRDefault="00BC377F" w:rsidP="00D41ECF">
            <w:pPr>
              <w:pStyle w:val="TAL"/>
              <w:rPr>
                <w:sz w:val="16"/>
              </w:rPr>
            </w:pPr>
            <w:r>
              <w:rPr>
                <w:sz w:val="16"/>
              </w:rPr>
              <w:t>38.533</w:t>
            </w:r>
          </w:p>
        </w:tc>
        <w:tc>
          <w:tcPr>
            <w:tcW w:w="0" w:type="auto"/>
          </w:tcPr>
          <w:p w14:paraId="1941D433" w14:textId="77777777" w:rsidR="00BC377F" w:rsidRPr="00900970" w:rsidRDefault="00BC377F" w:rsidP="00D41ECF">
            <w:pPr>
              <w:pStyle w:val="TAL"/>
              <w:rPr>
                <w:sz w:val="16"/>
              </w:rPr>
            </w:pPr>
            <w:r>
              <w:rPr>
                <w:sz w:val="16"/>
              </w:rPr>
              <w:t>2903</w:t>
            </w:r>
          </w:p>
        </w:tc>
        <w:tc>
          <w:tcPr>
            <w:tcW w:w="0" w:type="auto"/>
          </w:tcPr>
          <w:p w14:paraId="0D766021" w14:textId="77777777" w:rsidR="00BC377F" w:rsidRPr="00900970" w:rsidRDefault="00BC377F" w:rsidP="00D41ECF">
            <w:pPr>
              <w:pStyle w:val="TAR"/>
              <w:rPr>
                <w:sz w:val="16"/>
              </w:rPr>
            </w:pPr>
            <w:r>
              <w:rPr>
                <w:sz w:val="16"/>
              </w:rPr>
              <w:t>-</w:t>
            </w:r>
          </w:p>
        </w:tc>
        <w:tc>
          <w:tcPr>
            <w:tcW w:w="0" w:type="auto"/>
          </w:tcPr>
          <w:p w14:paraId="11527CED" w14:textId="77777777" w:rsidR="00BC377F" w:rsidRPr="00900970" w:rsidRDefault="00BC377F" w:rsidP="00D41ECF">
            <w:pPr>
              <w:pStyle w:val="TAL"/>
              <w:rPr>
                <w:sz w:val="16"/>
              </w:rPr>
            </w:pPr>
            <w:r>
              <w:rPr>
                <w:sz w:val="16"/>
              </w:rPr>
              <w:t>Rel-18</w:t>
            </w:r>
          </w:p>
        </w:tc>
        <w:tc>
          <w:tcPr>
            <w:tcW w:w="0" w:type="auto"/>
          </w:tcPr>
          <w:p w14:paraId="248F46A6" w14:textId="77777777" w:rsidR="00BC377F" w:rsidRPr="00900970" w:rsidRDefault="00BC377F" w:rsidP="00D41ECF">
            <w:pPr>
              <w:pStyle w:val="TAL"/>
              <w:rPr>
                <w:sz w:val="16"/>
              </w:rPr>
            </w:pPr>
            <w:r>
              <w:rPr>
                <w:sz w:val="16"/>
              </w:rPr>
              <w:t>F</w:t>
            </w:r>
          </w:p>
        </w:tc>
        <w:tc>
          <w:tcPr>
            <w:tcW w:w="0" w:type="auto"/>
          </w:tcPr>
          <w:p w14:paraId="27960AC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22817CF" w14:textId="77777777" w:rsidR="00BC377F" w:rsidRPr="00900970" w:rsidRDefault="00BC377F" w:rsidP="00D41ECF">
            <w:pPr>
              <w:pStyle w:val="TAL"/>
              <w:rPr>
                <w:sz w:val="16"/>
              </w:rPr>
            </w:pPr>
            <w:r>
              <w:rPr>
                <w:sz w:val="16"/>
              </w:rPr>
              <w:t>agreed</w:t>
            </w:r>
          </w:p>
        </w:tc>
      </w:tr>
      <w:tr w:rsidR="00BC377F" w14:paraId="4B8A8E07" w14:textId="77777777" w:rsidTr="00D41ECF">
        <w:tc>
          <w:tcPr>
            <w:tcW w:w="0" w:type="auto"/>
          </w:tcPr>
          <w:p w14:paraId="311D1CD7" w14:textId="77777777" w:rsidR="00BC377F" w:rsidRPr="00900970" w:rsidRDefault="00BC377F" w:rsidP="00D41ECF">
            <w:pPr>
              <w:pStyle w:val="TAL"/>
              <w:rPr>
                <w:sz w:val="16"/>
              </w:rPr>
            </w:pPr>
            <w:r>
              <w:rPr>
                <w:sz w:val="16"/>
              </w:rPr>
              <w:t>R5-240684</w:t>
            </w:r>
          </w:p>
        </w:tc>
        <w:tc>
          <w:tcPr>
            <w:tcW w:w="0" w:type="auto"/>
          </w:tcPr>
          <w:p w14:paraId="44E82F42"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17.5.5.2.1</w:t>
            </w:r>
          </w:p>
        </w:tc>
        <w:tc>
          <w:tcPr>
            <w:tcW w:w="0" w:type="auto"/>
          </w:tcPr>
          <w:p w14:paraId="1A69D7F0"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98DC74F" w14:textId="77777777" w:rsidR="00BC377F" w:rsidRPr="00900970" w:rsidRDefault="00BC377F" w:rsidP="00D41ECF">
            <w:pPr>
              <w:pStyle w:val="TAL"/>
              <w:rPr>
                <w:sz w:val="16"/>
              </w:rPr>
            </w:pPr>
            <w:r>
              <w:rPr>
                <w:sz w:val="16"/>
              </w:rPr>
              <w:t>38.533</w:t>
            </w:r>
          </w:p>
        </w:tc>
        <w:tc>
          <w:tcPr>
            <w:tcW w:w="0" w:type="auto"/>
          </w:tcPr>
          <w:p w14:paraId="7F241995" w14:textId="77777777" w:rsidR="00BC377F" w:rsidRPr="00900970" w:rsidRDefault="00BC377F" w:rsidP="00D41ECF">
            <w:pPr>
              <w:pStyle w:val="TAL"/>
              <w:rPr>
                <w:sz w:val="16"/>
              </w:rPr>
            </w:pPr>
            <w:r>
              <w:rPr>
                <w:sz w:val="16"/>
              </w:rPr>
              <w:t>2904</w:t>
            </w:r>
          </w:p>
        </w:tc>
        <w:tc>
          <w:tcPr>
            <w:tcW w:w="0" w:type="auto"/>
          </w:tcPr>
          <w:p w14:paraId="26F65AF2" w14:textId="77777777" w:rsidR="00BC377F" w:rsidRPr="00900970" w:rsidRDefault="00BC377F" w:rsidP="00D41ECF">
            <w:pPr>
              <w:pStyle w:val="TAR"/>
              <w:rPr>
                <w:sz w:val="16"/>
              </w:rPr>
            </w:pPr>
            <w:r>
              <w:rPr>
                <w:sz w:val="16"/>
              </w:rPr>
              <w:t>-</w:t>
            </w:r>
          </w:p>
        </w:tc>
        <w:tc>
          <w:tcPr>
            <w:tcW w:w="0" w:type="auto"/>
          </w:tcPr>
          <w:p w14:paraId="540BCC75" w14:textId="77777777" w:rsidR="00BC377F" w:rsidRPr="00900970" w:rsidRDefault="00BC377F" w:rsidP="00D41ECF">
            <w:pPr>
              <w:pStyle w:val="TAL"/>
              <w:rPr>
                <w:sz w:val="16"/>
              </w:rPr>
            </w:pPr>
            <w:r>
              <w:rPr>
                <w:sz w:val="16"/>
              </w:rPr>
              <w:t>Rel-18</w:t>
            </w:r>
          </w:p>
        </w:tc>
        <w:tc>
          <w:tcPr>
            <w:tcW w:w="0" w:type="auto"/>
          </w:tcPr>
          <w:p w14:paraId="63AF7679" w14:textId="77777777" w:rsidR="00BC377F" w:rsidRPr="00900970" w:rsidRDefault="00BC377F" w:rsidP="00D41ECF">
            <w:pPr>
              <w:pStyle w:val="TAL"/>
              <w:rPr>
                <w:sz w:val="16"/>
              </w:rPr>
            </w:pPr>
            <w:r>
              <w:rPr>
                <w:sz w:val="16"/>
              </w:rPr>
              <w:t>F</w:t>
            </w:r>
          </w:p>
        </w:tc>
        <w:tc>
          <w:tcPr>
            <w:tcW w:w="0" w:type="auto"/>
          </w:tcPr>
          <w:p w14:paraId="5D60F53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BAC4972" w14:textId="77777777" w:rsidR="00BC377F" w:rsidRPr="00900970" w:rsidRDefault="00BC377F" w:rsidP="00D41ECF">
            <w:pPr>
              <w:pStyle w:val="TAL"/>
              <w:rPr>
                <w:sz w:val="16"/>
              </w:rPr>
            </w:pPr>
            <w:r>
              <w:rPr>
                <w:sz w:val="16"/>
              </w:rPr>
              <w:t>agreed</w:t>
            </w:r>
          </w:p>
        </w:tc>
      </w:tr>
      <w:tr w:rsidR="00BC377F" w14:paraId="35FB01E5" w14:textId="77777777" w:rsidTr="00D41ECF">
        <w:tc>
          <w:tcPr>
            <w:tcW w:w="0" w:type="auto"/>
          </w:tcPr>
          <w:p w14:paraId="1D7786E0" w14:textId="77777777" w:rsidR="00BC377F" w:rsidRPr="00900970" w:rsidRDefault="00BC377F" w:rsidP="00D41ECF">
            <w:pPr>
              <w:pStyle w:val="TAL"/>
              <w:rPr>
                <w:sz w:val="16"/>
              </w:rPr>
            </w:pPr>
            <w:r>
              <w:rPr>
                <w:sz w:val="16"/>
              </w:rPr>
              <w:t>R5-240685</w:t>
            </w:r>
          </w:p>
        </w:tc>
        <w:tc>
          <w:tcPr>
            <w:tcW w:w="0" w:type="auto"/>
          </w:tcPr>
          <w:p w14:paraId="0D7DFB2C"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17.5.6.1</w:t>
            </w:r>
          </w:p>
        </w:tc>
        <w:tc>
          <w:tcPr>
            <w:tcW w:w="0" w:type="auto"/>
          </w:tcPr>
          <w:p w14:paraId="3519788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3115E7" w14:textId="77777777" w:rsidR="00BC377F" w:rsidRPr="00900970" w:rsidRDefault="00BC377F" w:rsidP="00D41ECF">
            <w:pPr>
              <w:pStyle w:val="TAL"/>
              <w:rPr>
                <w:sz w:val="16"/>
              </w:rPr>
            </w:pPr>
            <w:r>
              <w:rPr>
                <w:sz w:val="16"/>
              </w:rPr>
              <w:t>38.533</w:t>
            </w:r>
          </w:p>
        </w:tc>
        <w:tc>
          <w:tcPr>
            <w:tcW w:w="0" w:type="auto"/>
          </w:tcPr>
          <w:p w14:paraId="4F22105D" w14:textId="77777777" w:rsidR="00BC377F" w:rsidRPr="00900970" w:rsidRDefault="00BC377F" w:rsidP="00D41ECF">
            <w:pPr>
              <w:pStyle w:val="TAL"/>
              <w:rPr>
                <w:sz w:val="16"/>
              </w:rPr>
            </w:pPr>
            <w:r>
              <w:rPr>
                <w:sz w:val="16"/>
              </w:rPr>
              <w:t>2905</w:t>
            </w:r>
          </w:p>
        </w:tc>
        <w:tc>
          <w:tcPr>
            <w:tcW w:w="0" w:type="auto"/>
          </w:tcPr>
          <w:p w14:paraId="68DAAAA1" w14:textId="77777777" w:rsidR="00BC377F" w:rsidRPr="00900970" w:rsidRDefault="00BC377F" w:rsidP="00D41ECF">
            <w:pPr>
              <w:pStyle w:val="TAR"/>
              <w:rPr>
                <w:sz w:val="16"/>
              </w:rPr>
            </w:pPr>
            <w:r>
              <w:rPr>
                <w:sz w:val="16"/>
              </w:rPr>
              <w:t>-</w:t>
            </w:r>
          </w:p>
        </w:tc>
        <w:tc>
          <w:tcPr>
            <w:tcW w:w="0" w:type="auto"/>
          </w:tcPr>
          <w:p w14:paraId="27D0E371" w14:textId="77777777" w:rsidR="00BC377F" w:rsidRPr="00900970" w:rsidRDefault="00BC377F" w:rsidP="00D41ECF">
            <w:pPr>
              <w:pStyle w:val="TAL"/>
              <w:rPr>
                <w:sz w:val="16"/>
              </w:rPr>
            </w:pPr>
            <w:r>
              <w:rPr>
                <w:sz w:val="16"/>
              </w:rPr>
              <w:t>Rel-18</w:t>
            </w:r>
          </w:p>
        </w:tc>
        <w:tc>
          <w:tcPr>
            <w:tcW w:w="0" w:type="auto"/>
          </w:tcPr>
          <w:p w14:paraId="13B230AF" w14:textId="77777777" w:rsidR="00BC377F" w:rsidRPr="00900970" w:rsidRDefault="00BC377F" w:rsidP="00D41ECF">
            <w:pPr>
              <w:pStyle w:val="TAL"/>
              <w:rPr>
                <w:sz w:val="16"/>
              </w:rPr>
            </w:pPr>
            <w:r>
              <w:rPr>
                <w:sz w:val="16"/>
              </w:rPr>
              <w:t>F</w:t>
            </w:r>
          </w:p>
        </w:tc>
        <w:tc>
          <w:tcPr>
            <w:tcW w:w="0" w:type="auto"/>
          </w:tcPr>
          <w:p w14:paraId="360259C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33A1317" w14:textId="77777777" w:rsidR="00BC377F" w:rsidRPr="00900970" w:rsidRDefault="00BC377F" w:rsidP="00D41ECF">
            <w:pPr>
              <w:pStyle w:val="TAL"/>
              <w:rPr>
                <w:sz w:val="16"/>
              </w:rPr>
            </w:pPr>
            <w:r>
              <w:rPr>
                <w:sz w:val="16"/>
              </w:rPr>
              <w:t>agreed</w:t>
            </w:r>
          </w:p>
        </w:tc>
      </w:tr>
      <w:tr w:rsidR="00BC377F" w14:paraId="06910666" w14:textId="77777777" w:rsidTr="00D41ECF">
        <w:tc>
          <w:tcPr>
            <w:tcW w:w="0" w:type="auto"/>
          </w:tcPr>
          <w:p w14:paraId="79846BEE" w14:textId="77777777" w:rsidR="00BC377F" w:rsidRPr="00900970" w:rsidRDefault="00BC377F" w:rsidP="00D41ECF">
            <w:pPr>
              <w:pStyle w:val="TAL"/>
              <w:rPr>
                <w:sz w:val="16"/>
              </w:rPr>
            </w:pPr>
            <w:r>
              <w:rPr>
                <w:sz w:val="16"/>
              </w:rPr>
              <w:t>R5-240686</w:t>
            </w:r>
          </w:p>
        </w:tc>
        <w:tc>
          <w:tcPr>
            <w:tcW w:w="0" w:type="auto"/>
          </w:tcPr>
          <w:p w14:paraId="682D7D13"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17.7.1.1</w:t>
            </w:r>
          </w:p>
        </w:tc>
        <w:tc>
          <w:tcPr>
            <w:tcW w:w="0" w:type="auto"/>
          </w:tcPr>
          <w:p w14:paraId="3424263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DB8796" w14:textId="77777777" w:rsidR="00BC377F" w:rsidRPr="00900970" w:rsidRDefault="00BC377F" w:rsidP="00D41ECF">
            <w:pPr>
              <w:pStyle w:val="TAL"/>
              <w:rPr>
                <w:sz w:val="16"/>
              </w:rPr>
            </w:pPr>
            <w:r>
              <w:rPr>
                <w:sz w:val="16"/>
              </w:rPr>
              <w:t>38.533</w:t>
            </w:r>
          </w:p>
        </w:tc>
        <w:tc>
          <w:tcPr>
            <w:tcW w:w="0" w:type="auto"/>
          </w:tcPr>
          <w:p w14:paraId="25ED83C0" w14:textId="77777777" w:rsidR="00BC377F" w:rsidRPr="00900970" w:rsidRDefault="00BC377F" w:rsidP="00D41ECF">
            <w:pPr>
              <w:pStyle w:val="TAL"/>
              <w:rPr>
                <w:sz w:val="16"/>
              </w:rPr>
            </w:pPr>
            <w:r>
              <w:rPr>
                <w:sz w:val="16"/>
              </w:rPr>
              <w:t>2906</w:t>
            </w:r>
          </w:p>
        </w:tc>
        <w:tc>
          <w:tcPr>
            <w:tcW w:w="0" w:type="auto"/>
          </w:tcPr>
          <w:p w14:paraId="23E412B3" w14:textId="77777777" w:rsidR="00BC377F" w:rsidRPr="00900970" w:rsidRDefault="00BC377F" w:rsidP="00D41ECF">
            <w:pPr>
              <w:pStyle w:val="TAR"/>
              <w:rPr>
                <w:sz w:val="16"/>
              </w:rPr>
            </w:pPr>
            <w:r>
              <w:rPr>
                <w:sz w:val="16"/>
              </w:rPr>
              <w:t>-</w:t>
            </w:r>
          </w:p>
        </w:tc>
        <w:tc>
          <w:tcPr>
            <w:tcW w:w="0" w:type="auto"/>
          </w:tcPr>
          <w:p w14:paraId="7FAE2E79" w14:textId="77777777" w:rsidR="00BC377F" w:rsidRPr="00900970" w:rsidRDefault="00BC377F" w:rsidP="00D41ECF">
            <w:pPr>
              <w:pStyle w:val="TAL"/>
              <w:rPr>
                <w:sz w:val="16"/>
              </w:rPr>
            </w:pPr>
            <w:r>
              <w:rPr>
                <w:sz w:val="16"/>
              </w:rPr>
              <w:t>Rel-18</w:t>
            </w:r>
          </w:p>
        </w:tc>
        <w:tc>
          <w:tcPr>
            <w:tcW w:w="0" w:type="auto"/>
          </w:tcPr>
          <w:p w14:paraId="5839C2CE" w14:textId="77777777" w:rsidR="00BC377F" w:rsidRPr="00900970" w:rsidRDefault="00BC377F" w:rsidP="00D41ECF">
            <w:pPr>
              <w:pStyle w:val="TAL"/>
              <w:rPr>
                <w:sz w:val="16"/>
              </w:rPr>
            </w:pPr>
            <w:r>
              <w:rPr>
                <w:sz w:val="16"/>
              </w:rPr>
              <w:t>F</w:t>
            </w:r>
          </w:p>
        </w:tc>
        <w:tc>
          <w:tcPr>
            <w:tcW w:w="0" w:type="auto"/>
          </w:tcPr>
          <w:p w14:paraId="3AF3339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F0E66F8" w14:textId="77777777" w:rsidR="00BC377F" w:rsidRPr="00900970" w:rsidRDefault="00BC377F" w:rsidP="00D41ECF">
            <w:pPr>
              <w:pStyle w:val="TAL"/>
              <w:rPr>
                <w:sz w:val="16"/>
              </w:rPr>
            </w:pPr>
            <w:r>
              <w:rPr>
                <w:sz w:val="16"/>
              </w:rPr>
              <w:t>agreed</w:t>
            </w:r>
          </w:p>
        </w:tc>
      </w:tr>
      <w:tr w:rsidR="00BC377F" w14:paraId="7A8CCD08" w14:textId="77777777" w:rsidTr="00D41ECF">
        <w:tc>
          <w:tcPr>
            <w:tcW w:w="0" w:type="auto"/>
          </w:tcPr>
          <w:p w14:paraId="04AF236B" w14:textId="77777777" w:rsidR="00BC377F" w:rsidRPr="00900970" w:rsidRDefault="00BC377F" w:rsidP="00D41ECF">
            <w:pPr>
              <w:pStyle w:val="TAL"/>
              <w:rPr>
                <w:sz w:val="16"/>
              </w:rPr>
            </w:pPr>
            <w:r>
              <w:rPr>
                <w:sz w:val="16"/>
              </w:rPr>
              <w:t>R5-240687</w:t>
            </w:r>
          </w:p>
        </w:tc>
        <w:tc>
          <w:tcPr>
            <w:tcW w:w="0" w:type="auto"/>
          </w:tcPr>
          <w:p w14:paraId="4DEE615D"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17.7.1.2</w:t>
            </w:r>
          </w:p>
        </w:tc>
        <w:tc>
          <w:tcPr>
            <w:tcW w:w="0" w:type="auto"/>
          </w:tcPr>
          <w:p w14:paraId="4D1A0E0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B998CFE" w14:textId="77777777" w:rsidR="00BC377F" w:rsidRPr="00900970" w:rsidRDefault="00BC377F" w:rsidP="00D41ECF">
            <w:pPr>
              <w:pStyle w:val="TAL"/>
              <w:rPr>
                <w:sz w:val="16"/>
              </w:rPr>
            </w:pPr>
            <w:r>
              <w:rPr>
                <w:sz w:val="16"/>
              </w:rPr>
              <w:t>38.533</w:t>
            </w:r>
          </w:p>
        </w:tc>
        <w:tc>
          <w:tcPr>
            <w:tcW w:w="0" w:type="auto"/>
          </w:tcPr>
          <w:p w14:paraId="4CC2D3AD" w14:textId="77777777" w:rsidR="00BC377F" w:rsidRPr="00900970" w:rsidRDefault="00BC377F" w:rsidP="00D41ECF">
            <w:pPr>
              <w:pStyle w:val="TAL"/>
              <w:rPr>
                <w:sz w:val="16"/>
              </w:rPr>
            </w:pPr>
            <w:r>
              <w:rPr>
                <w:sz w:val="16"/>
              </w:rPr>
              <w:t>2907</w:t>
            </w:r>
          </w:p>
        </w:tc>
        <w:tc>
          <w:tcPr>
            <w:tcW w:w="0" w:type="auto"/>
          </w:tcPr>
          <w:p w14:paraId="693F60CC" w14:textId="77777777" w:rsidR="00BC377F" w:rsidRPr="00900970" w:rsidRDefault="00BC377F" w:rsidP="00D41ECF">
            <w:pPr>
              <w:pStyle w:val="TAR"/>
              <w:rPr>
                <w:sz w:val="16"/>
              </w:rPr>
            </w:pPr>
            <w:r>
              <w:rPr>
                <w:sz w:val="16"/>
              </w:rPr>
              <w:t>-</w:t>
            </w:r>
          </w:p>
        </w:tc>
        <w:tc>
          <w:tcPr>
            <w:tcW w:w="0" w:type="auto"/>
          </w:tcPr>
          <w:p w14:paraId="3F7160DB" w14:textId="77777777" w:rsidR="00BC377F" w:rsidRPr="00900970" w:rsidRDefault="00BC377F" w:rsidP="00D41ECF">
            <w:pPr>
              <w:pStyle w:val="TAL"/>
              <w:rPr>
                <w:sz w:val="16"/>
              </w:rPr>
            </w:pPr>
            <w:r>
              <w:rPr>
                <w:sz w:val="16"/>
              </w:rPr>
              <w:t>Rel-18</w:t>
            </w:r>
          </w:p>
        </w:tc>
        <w:tc>
          <w:tcPr>
            <w:tcW w:w="0" w:type="auto"/>
          </w:tcPr>
          <w:p w14:paraId="7B9D76DD" w14:textId="77777777" w:rsidR="00BC377F" w:rsidRPr="00900970" w:rsidRDefault="00BC377F" w:rsidP="00D41ECF">
            <w:pPr>
              <w:pStyle w:val="TAL"/>
              <w:rPr>
                <w:sz w:val="16"/>
              </w:rPr>
            </w:pPr>
            <w:r>
              <w:rPr>
                <w:sz w:val="16"/>
              </w:rPr>
              <w:t>F</w:t>
            </w:r>
          </w:p>
        </w:tc>
        <w:tc>
          <w:tcPr>
            <w:tcW w:w="0" w:type="auto"/>
          </w:tcPr>
          <w:p w14:paraId="62E5FD2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C2DF7EB" w14:textId="77777777" w:rsidR="00BC377F" w:rsidRPr="00900970" w:rsidRDefault="00BC377F" w:rsidP="00D41ECF">
            <w:pPr>
              <w:pStyle w:val="TAL"/>
              <w:rPr>
                <w:sz w:val="16"/>
              </w:rPr>
            </w:pPr>
            <w:r>
              <w:rPr>
                <w:sz w:val="16"/>
              </w:rPr>
              <w:t>agreed</w:t>
            </w:r>
          </w:p>
        </w:tc>
      </w:tr>
      <w:tr w:rsidR="00BC377F" w14:paraId="7F26041E" w14:textId="77777777" w:rsidTr="00D41ECF">
        <w:tc>
          <w:tcPr>
            <w:tcW w:w="0" w:type="auto"/>
          </w:tcPr>
          <w:p w14:paraId="06A2A3DF" w14:textId="77777777" w:rsidR="00BC377F" w:rsidRPr="00900970" w:rsidRDefault="00BC377F" w:rsidP="00D41ECF">
            <w:pPr>
              <w:pStyle w:val="TAL"/>
              <w:rPr>
                <w:sz w:val="16"/>
              </w:rPr>
            </w:pPr>
            <w:r>
              <w:rPr>
                <w:sz w:val="16"/>
              </w:rPr>
              <w:t>R5-240688</w:t>
            </w:r>
          </w:p>
        </w:tc>
        <w:tc>
          <w:tcPr>
            <w:tcW w:w="0" w:type="auto"/>
          </w:tcPr>
          <w:p w14:paraId="28754E25"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17.7.2.1</w:t>
            </w:r>
          </w:p>
        </w:tc>
        <w:tc>
          <w:tcPr>
            <w:tcW w:w="0" w:type="auto"/>
          </w:tcPr>
          <w:p w14:paraId="3743BAC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C606BBC" w14:textId="77777777" w:rsidR="00BC377F" w:rsidRPr="00900970" w:rsidRDefault="00BC377F" w:rsidP="00D41ECF">
            <w:pPr>
              <w:pStyle w:val="TAL"/>
              <w:rPr>
                <w:sz w:val="16"/>
              </w:rPr>
            </w:pPr>
            <w:r>
              <w:rPr>
                <w:sz w:val="16"/>
              </w:rPr>
              <w:t>38.533</w:t>
            </w:r>
          </w:p>
        </w:tc>
        <w:tc>
          <w:tcPr>
            <w:tcW w:w="0" w:type="auto"/>
          </w:tcPr>
          <w:p w14:paraId="5A11DB2B" w14:textId="77777777" w:rsidR="00BC377F" w:rsidRPr="00900970" w:rsidRDefault="00BC377F" w:rsidP="00D41ECF">
            <w:pPr>
              <w:pStyle w:val="TAL"/>
              <w:rPr>
                <w:sz w:val="16"/>
              </w:rPr>
            </w:pPr>
            <w:r>
              <w:rPr>
                <w:sz w:val="16"/>
              </w:rPr>
              <w:t>2908</w:t>
            </w:r>
          </w:p>
        </w:tc>
        <w:tc>
          <w:tcPr>
            <w:tcW w:w="0" w:type="auto"/>
          </w:tcPr>
          <w:p w14:paraId="7A11F295" w14:textId="77777777" w:rsidR="00BC377F" w:rsidRPr="00900970" w:rsidRDefault="00BC377F" w:rsidP="00D41ECF">
            <w:pPr>
              <w:pStyle w:val="TAR"/>
              <w:rPr>
                <w:sz w:val="16"/>
              </w:rPr>
            </w:pPr>
            <w:r>
              <w:rPr>
                <w:sz w:val="16"/>
              </w:rPr>
              <w:t>-</w:t>
            </w:r>
          </w:p>
        </w:tc>
        <w:tc>
          <w:tcPr>
            <w:tcW w:w="0" w:type="auto"/>
          </w:tcPr>
          <w:p w14:paraId="1D9448E6" w14:textId="77777777" w:rsidR="00BC377F" w:rsidRPr="00900970" w:rsidRDefault="00BC377F" w:rsidP="00D41ECF">
            <w:pPr>
              <w:pStyle w:val="TAL"/>
              <w:rPr>
                <w:sz w:val="16"/>
              </w:rPr>
            </w:pPr>
            <w:r>
              <w:rPr>
                <w:sz w:val="16"/>
              </w:rPr>
              <w:t>Rel-18</w:t>
            </w:r>
          </w:p>
        </w:tc>
        <w:tc>
          <w:tcPr>
            <w:tcW w:w="0" w:type="auto"/>
          </w:tcPr>
          <w:p w14:paraId="5CBD6250" w14:textId="77777777" w:rsidR="00BC377F" w:rsidRPr="00900970" w:rsidRDefault="00BC377F" w:rsidP="00D41ECF">
            <w:pPr>
              <w:pStyle w:val="TAL"/>
              <w:rPr>
                <w:sz w:val="16"/>
              </w:rPr>
            </w:pPr>
            <w:r>
              <w:rPr>
                <w:sz w:val="16"/>
              </w:rPr>
              <w:t>F</w:t>
            </w:r>
          </w:p>
        </w:tc>
        <w:tc>
          <w:tcPr>
            <w:tcW w:w="0" w:type="auto"/>
          </w:tcPr>
          <w:p w14:paraId="6871913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7DC07D9" w14:textId="77777777" w:rsidR="00BC377F" w:rsidRPr="00900970" w:rsidRDefault="00BC377F" w:rsidP="00D41ECF">
            <w:pPr>
              <w:pStyle w:val="TAL"/>
              <w:rPr>
                <w:sz w:val="16"/>
              </w:rPr>
            </w:pPr>
            <w:r>
              <w:rPr>
                <w:sz w:val="16"/>
              </w:rPr>
              <w:t>agreed</w:t>
            </w:r>
          </w:p>
        </w:tc>
      </w:tr>
      <w:tr w:rsidR="00BC377F" w14:paraId="656EF362" w14:textId="77777777" w:rsidTr="00D41ECF">
        <w:tc>
          <w:tcPr>
            <w:tcW w:w="0" w:type="auto"/>
          </w:tcPr>
          <w:p w14:paraId="7078EF80" w14:textId="77777777" w:rsidR="00BC377F" w:rsidRPr="00900970" w:rsidRDefault="00BC377F" w:rsidP="00D41ECF">
            <w:pPr>
              <w:pStyle w:val="TAL"/>
              <w:rPr>
                <w:sz w:val="16"/>
              </w:rPr>
            </w:pPr>
            <w:r>
              <w:rPr>
                <w:sz w:val="16"/>
              </w:rPr>
              <w:t>R5-240689</w:t>
            </w:r>
          </w:p>
        </w:tc>
        <w:tc>
          <w:tcPr>
            <w:tcW w:w="0" w:type="auto"/>
          </w:tcPr>
          <w:p w14:paraId="6A890466"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17.7.2.2</w:t>
            </w:r>
          </w:p>
        </w:tc>
        <w:tc>
          <w:tcPr>
            <w:tcW w:w="0" w:type="auto"/>
          </w:tcPr>
          <w:p w14:paraId="257AA37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CDE8B22" w14:textId="77777777" w:rsidR="00BC377F" w:rsidRPr="00900970" w:rsidRDefault="00BC377F" w:rsidP="00D41ECF">
            <w:pPr>
              <w:pStyle w:val="TAL"/>
              <w:rPr>
                <w:sz w:val="16"/>
              </w:rPr>
            </w:pPr>
            <w:r>
              <w:rPr>
                <w:sz w:val="16"/>
              </w:rPr>
              <w:t>38.533</w:t>
            </w:r>
          </w:p>
        </w:tc>
        <w:tc>
          <w:tcPr>
            <w:tcW w:w="0" w:type="auto"/>
          </w:tcPr>
          <w:p w14:paraId="308C954F" w14:textId="77777777" w:rsidR="00BC377F" w:rsidRPr="00900970" w:rsidRDefault="00BC377F" w:rsidP="00D41ECF">
            <w:pPr>
              <w:pStyle w:val="TAL"/>
              <w:rPr>
                <w:sz w:val="16"/>
              </w:rPr>
            </w:pPr>
            <w:r>
              <w:rPr>
                <w:sz w:val="16"/>
              </w:rPr>
              <w:t>2909</w:t>
            </w:r>
          </w:p>
        </w:tc>
        <w:tc>
          <w:tcPr>
            <w:tcW w:w="0" w:type="auto"/>
          </w:tcPr>
          <w:p w14:paraId="1C48B837" w14:textId="77777777" w:rsidR="00BC377F" w:rsidRPr="00900970" w:rsidRDefault="00BC377F" w:rsidP="00D41ECF">
            <w:pPr>
              <w:pStyle w:val="TAR"/>
              <w:rPr>
                <w:sz w:val="16"/>
              </w:rPr>
            </w:pPr>
            <w:r>
              <w:rPr>
                <w:sz w:val="16"/>
              </w:rPr>
              <w:t>-</w:t>
            </w:r>
          </w:p>
        </w:tc>
        <w:tc>
          <w:tcPr>
            <w:tcW w:w="0" w:type="auto"/>
          </w:tcPr>
          <w:p w14:paraId="2CCFD885" w14:textId="77777777" w:rsidR="00BC377F" w:rsidRPr="00900970" w:rsidRDefault="00BC377F" w:rsidP="00D41ECF">
            <w:pPr>
              <w:pStyle w:val="TAL"/>
              <w:rPr>
                <w:sz w:val="16"/>
              </w:rPr>
            </w:pPr>
            <w:r>
              <w:rPr>
                <w:sz w:val="16"/>
              </w:rPr>
              <w:t>Rel-18</w:t>
            </w:r>
          </w:p>
        </w:tc>
        <w:tc>
          <w:tcPr>
            <w:tcW w:w="0" w:type="auto"/>
          </w:tcPr>
          <w:p w14:paraId="3CB2252F" w14:textId="77777777" w:rsidR="00BC377F" w:rsidRPr="00900970" w:rsidRDefault="00BC377F" w:rsidP="00D41ECF">
            <w:pPr>
              <w:pStyle w:val="TAL"/>
              <w:rPr>
                <w:sz w:val="16"/>
              </w:rPr>
            </w:pPr>
            <w:r>
              <w:rPr>
                <w:sz w:val="16"/>
              </w:rPr>
              <w:t>F</w:t>
            </w:r>
          </w:p>
        </w:tc>
        <w:tc>
          <w:tcPr>
            <w:tcW w:w="0" w:type="auto"/>
          </w:tcPr>
          <w:p w14:paraId="19493EC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9F98BA5" w14:textId="77777777" w:rsidR="00BC377F" w:rsidRPr="00900970" w:rsidRDefault="00BC377F" w:rsidP="00D41ECF">
            <w:pPr>
              <w:pStyle w:val="TAL"/>
              <w:rPr>
                <w:sz w:val="16"/>
              </w:rPr>
            </w:pPr>
            <w:r>
              <w:rPr>
                <w:sz w:val="16"/>
              </w:rPr>
              <w:t>agreed</w:t>
            </w:r>
          </w:p>
        </w:tc>
      </w:tr>
      <w:tr w:rsidR="00BC377F" w14:paraId="66E5D5EA" w14:textId="77777777" w:rsidTr="00D41ECF">
        <w:tc>
          <w:tcPr>
            <w:tcW w:w="0" w:type="auto"/>
          </w:tcPr>
          <w:p w14:paraId="6C7BEA83" w14:textId="77777777" w:rsidR="00BC377F" w:rsidRPr="00900970" w:rsidRDefault="00BC377F" w:rsidP="00D41ECF">
            <w:pPr>
              <w:pStyle w:val="TAL"/>
              <w:rPr>
                <w:sz w:val="16"/>
              </w:rPr>
            </w:pPr>
            <w:r>
              <w:rPr>
                <w:sz w:val="16"/>
              </w:rPr>
              <w:t>R5-240690</w:t>
            </w:r>
          </w:p>
        </w:tc>
        <w:tc>
          <w:tcPr>
            <w:tcW w:w="0" w:type="auto"/>
          </w:tcPr>
          <w:p w14:paraId="68E0A3B7"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17.7.3.1</w:t>
            </w:r>
          </w:p>
        </w:tc>
        <w:tc>
          <w:tcPr>
            <w:tcW w:w="0" w:type="auto"/>
          </w:tcPr>
          <w:p w14:paraId="0CF594B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4565C1C" w14:textId="77777777" w:rsidR="00BC377F" w:rsidRPr="00900970" w:rsidRDefault="00BC377F" w:rsidP="00D41ECF">
            <w:pPr>
              <w:pStyle w:val="TAL"/>
              <w:rPr>
                <w:sz w:val="16"/>
              </w:rPr>
            </w:pPr>
            <w:r>
              <w:rPr>
                <w:sz w:val="16"/>
              </w:rPr>
              <w:t>38.533</w:t>
            </w:r>
          </w:p>
        </w:tc>
        <w:tc>
          <w:tcPr>
            <w:tcW w:w="0" w:type="auto"/>
          </w:tcPr>
          <w:p w14:paraId="40188A25" w14:textId="77777777" w:rsidR="00BC377F" w:rsidRPr="00900970" w:rsidRDefault="00BC377F" w:rsidP="00D41ECF">
            <w:pPr>
              <w:pStyle w:val="TAL"/>
              <w:rPr>
                <w:sz w:val="16"/>
              </w:rPr>
            </w:pPr>
            <w:r>
              <w:rPr>
                <w:sz w:val="16"/>
              </w:rPr>
              <w:t>2910</w:t>
            </w:r>
          </w:p>
        </w:tc>
        <w:tc>
          <w:tcPr>
            <w:tcW w:w="0" w:type="auto"/>
          </w:tcPr>
          <w:p w14:paraId="08787D78" w14:textId="77777777" w:rsidR="00BC377F" w:rsidRPr="00900970" w:rsidRDefault="00BC377F" w:rsidP="00D41ECF">
            <w:pPr>
              <w:pStyle w:val="TAR"/>
              <w:rPr>
                <w:sz w:val="16"/>
              </w:rPr>
            </w:pPr>
            <w:r>
              <w:rPr>
                <w:sz w:val="16"/>
              </w:rPr>
              <w:t>-</w:t>
            </w:r>
          </w:p>
        </w:tc>
        <w:tc>
          <w:tcPr>
            <w:tcW w:w="0" w:type="auto"/>
          </w:tcPr>
          <w:p w14:paraId="117217C6" w14:textId="77777777" w:rsidR="00BC377F" w:rsidRPr="00900970" w:rsidRDefault="00BC377F" w:rsidP="00D41ECF">
            <w:pPr>
              <w:pStyle w:val="TAL"/>
              <w:rPr>
                <w:sz w:val="16"/>
              </w:rPr>
            </w:pPr>
            <w:r>
              <w:rPr>
                <w:sz w:val="16"/>
              </w:rPr>
              <w:t>Rel-18</w:t>
            </w:r>
          </w:p>
        </w:tc>
        <w:tc>
          <w:tcPr>
            <w:tcW w:w="0" w:type="auto"/>
          </w:tcPr>
          <w:p w14:paraId="6106BCBA" w14:textId="77777777" w:rsidR="00BC377F" w:rsidRPr="00900970" w:rsidRDefault="00BC377F" w:rsidP="00D41ECF">
            <w:pPr>
              <w:pStyle w:val="TAL"/>
              <w:rPr>
                <w:sz w:val="16"/>
              </w:rPr>
            </w:pPr>
            <w:r>
              <w:rPr>
                <w:sz w:val="16"/>
              </w:rPr>
              <w:t>F</w:t>
            </w:r>
          </w:p>
        </w:tc>
        <w:tc>
          <w:tcPr>
            <w:tcW w:w="0" w:type="auto"/>
          </w:tcPr>
          <w:p w14:paraId="5A83157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1DA8323" w14:textId="77777777" w:rsidR="00BC377F" w:rsidRPr="00900970" w:rsidRDefault="00BC377F" w:rsidP="00D41ECF">
            <w:pPr>
              <w:pStyle w:val="TAL"/>
              <w:rPr>
                <w:sz w:val="16"/>
              </w:rPr>
            </w:pPr>
            <w:r>
              <w:rPr>
                <w:sz w:val="16"/>
              </w:rPr>
              <w:t>agreed</w:t>
            </w:r>
          </w:p>
        </w:tc>
      </w:tr>
      <w:tr w:rsidR="00BC377F" w14:paraId="0B1113AB" w14:textId="77777777" w:rsidTr="00D41ECF">
        <w:tc>
          <w:tcPr>
            <w:tcW w:w="0" w:type="auto"/>
          </w:tcPr>
          <w:p w14:paraId="1A4C6A1F" w14:textId="77777777" w:rsidR="00BC377F" w:rsidRPr="00900970" w:rsidRDefault="00BC377F" w:rsidP="00D41ECF">
            <w:pPr>
              <w:pStyle w:val="TAL"/>
              <w:rPr>
                <w:sz w:val="16"/>
              </w:rPr>
            </w:pPr>
            <w:r>
              <w:rPr>
                <w:sz w:val="16"/>
              </w:rPr>
              <w:t>R5-240691</w:t>
            </w:r>
          </w:p>
        </w:tc>
        <w:tc>
          <w:tcPr>
            <w:tcW w:w="0" w:type="auto"/>
          </w:tcPr>
          <w:p w14:paraId="008FE143"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17.7.3.2</w:t>
            </w:r>
          </w:p>
        </w:tc>
        <w:tc>
          <w:tcPr>
            <w:tcW w:w="0" w:type="auto"/>
          </w:tcPr>
          <w:p w14:paraId="2AC16B1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935D0C2" w14:textId="77777777" w:rsidR="00BC377F" w:rsidRPr="00900970" w:rsidRDefault="00BC377F" w:rsidP="00D41ECF">
            <w:pPr>
              <w:pStyle w:val="TAL"/>
              <w:rPr>
                <w:sz w:val="16"/>
              </w:rPr>
            </w:pPr>
            <w:r>
              <w:rPr>
                <w:sz w:val="16"/>
              </w:rPr>
              <w:t>38.533</w:t>
            </w:r>
          </w:p>
        </w:tc>
        <w:tc>
          <w:tcPr>
            <w:tcW w:w="0" w:type="auto"/>
          </w:tcPr>
          <w:p w14:paraId="00967670" w14:textId="77777777" w:rsidR="00BC377F" w:rsidRPr="00900970" w:rsidRDefault="00BC377F" w:rsidP="00D41ECF">
            <w:pPr>
              <w:pStyle w:val="TAL"/>
              <w:rPr>
                <w:sz w:val="16"/>
              </w:rPr>
            </w:pPr>
            <w:r>
              <w:rPr>
                <w:sz w:val="16"/>
              </w:rPr>
              <w:t>2911</w:t>
            </w:r>
          </w:p>
        </w:tc>
        <w:tc>
          <w:tcPr>
            <w:tcW w:w="0" w:type="auto"/>
          </w:tcPr>
          <w:p w14:paraId="274A5B4A" w14:textId="77777777" w:rsidR="00BC377F" w:rsidRPr="00900970" w:rsidRDefault="00BC377F" w:rsidP="00D41ECF">
            <w:pPr>
              <w:pStyle w:val="TAR"/>
              <w:rPr>
                <w:sz w:val="16"/>
              </w:rPr>
            </w:pPr>
            <w:r>
              <w:rPr>
                <w:sz w:val="16"/>
              </w:rPr>
              <w:t>-</w:t>
            </w:r>
          </w:p>
        </w:tc>
        <w:tc>
          <w:tcPr>
            <w:tcW w:w="0" w:type="auto"/>
          </w:tcPr>
          <w:p w14:paraId="6A9CECFD" w14:textId="77777777" w:rsidR="00BC377F" w:rsidRPr="00900970" w:rsidRDefault="00BC377F" w:rsidP="00D41ECF">
            <w:pPr>
              <w:pStyle w:val="TAL"/>
              <w:rPr>
                <w:sz w:val="16"/>
              </w:rPr>
            </w:pPr>
            <w:r>
              <w:rPr>
                <w:sz w:val="16"/>
              </w:rPr>
              <w:t>Rel-18</w:t>
            </w:r>
          </w:p>
        </w:tc>
        <w:tc>
          <w:tcPr>
            <w:tcW w:w="0" w:type="auto"/>
          </w:tcPr>
          <w:p w14:paraId="213C99B7" w14:textId="77777777" w:rsidR="00BC377F" w:rsidRPr="00900970" w:rsidRDefault="00BC377F" w:rsidP="00D41ECF">
            <w:pPr>
              <w:pStyle w:val="TAL"/>
              <w:rPr>
                <w:sz w:val="16"/>
              </w:rPr>
            </w:pPr>
            <w:r>
              <w:rPr>
                <w:sz w:val="16"/>
              </w:rPr>
              <w:t>F</w:t>
            </w:r>
          </w:p>
        </w:tc>
        <w:tc>
          <w:tcPr>
            <w:tcW w:w="0" w:type="auto"/>
          </w:tcPr>
          <w:p w14:paraId="2CE1BD9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B327DCD" w14:textId="77777777" w:rsidR="00BC377F" w:rsidRPr="00900970" w:rsidRDefault="00BC377F" w:rsidP="00D41ECF">
            <w:pPr>
              <w:pStyle w:val="TAL"/>
              <w:rPr>
                <w:sz w:val="16"/>
              </w:rPr>
            </w:pPr>
            <w:r>
              <w:rPr>
                <w:sz w:val="16"/>
              </w:rPr>
              <w:t>agreed</w:t>
            </w:r>
          </w:p>
        </w:tc>
      </w:tr>
      <w:tr w:rsidR="00BC377F" w14:paraId="1730D4EF" w14:textId="77777777" w:rsidTr="00D41ECF">
        <w:tc>
          <w:tcPr>
            <w:tcW w:w="0" w:type="auto"/>
          </w:tcPr>
          <w:p w14:paraId="292C33B5" w14:textId="77777777" w:rsidR="00BC377F" w:rsidRPr="00900970" w:rsidRDefault="00BC377F" w:rsidP="00D41ECF">
            <w:pPr>
              <w:pStyle w:val="TAL"/>
              <w:rPr>
                <w:sz w:val="16"/>
              </w:rPr>
            </w:pPr>
            <w:r>
              <w:rPr>
                <w:sz w:val="16"/>
              </w:rPr>
              <w:t>R5-240692</w:t>
            </w:r>
          </w:p>
        </w:tc>
        <w:tc>
          <w:tcPr>
            <w:tcW w:w="0" w:type="auto"/>
          </w:tcPr>
          <w:p w14:paraId="1FC85D27"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RRM test case 17.7.4.1</w:t>
            </w:r>
          </w:p>
        </w:tc>
        <w:tc>
          <w:tcPr>
            <w:tcW w:w="0" w:type="auto"/>
          </w:tcPr>
          <w:p w14:paraId="64AA760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A8015EE" w14:textId="77777777" w:rsidR="00BC377F" w:rsidRPr="00900970" w:rsidRDefault="00BC377F" w:rsidP="00D41ECF">
            <w:pPr>
              <w:pStyle w:val="TAL"/>
              <w:rPr>
                <w:sz w:val="16"/>
              </w:rPr>
            </w:pPr>
            <w:r>
              <w:rPr>
                <w:sz w:val="16"/>
              </w:rPr>
              <w:t>38.533</w:t>
            </w:r>
          </w:p>
        </w:tc>
        <w:tc>
          <w:tcPr>
            <w:tcW w:w="0" w:type="auto"/>
          </w:tcPr>
          <w:p w14:paraId="1ED64EAA" w14:textId="77777777" w:rsidR="00BC377F" w:rsidRPr="00900970" w:rsidRDefault="00BC377F" w:rsidP="00D41ECF">
            <w:pPr>
              <w:pStyle w:val="TAL"/>
              <w:rPr>
                <w:sz w:val="16"/>
              </w:rPr>
            </w:pPr>
            <w:r>
              <w:rPr>
                <w:sz w:val="16"/>
              </w:rPr>
              <w:t>2912</w:t>
            </w:r>
          </w:p>
        </w:tc>
        <w:tc>
          <w:tcPr>
            <w:tcW w:w="0" w:type="auto"/>
          </w:tcPr>
          <w:p w14:paraId="1E948555" w14:textId="77777777" w:rsidR="00BC377F" w:rsidRPr="00900970" w:rsidRDefault="00BC377F" w:rsidP="00D41ECF">
            <w:pPr>
              <w:pStyle w:val="TAR"/>
              <w:rPr>
                <w:sz w:val="16"/>
              </w:rPr>
            </w:pPr>
            <w:r>
              <w:rPr>
                <w:sz w:val="16"/>
              </w:rPr>
              <w:t>-</w:t>
            </w:r>
          </w:p>
        </w:tc>
        <w:tc>
          <w:tcPr>
            <w:tcW w:w="0" w:type="auto"/>
          </w:tcPr>
          <w:p w14:paraId="42CBE2D9" w14:textId="77777777" w:rsidR="00BC377F" w:rsidRPr="00900970" w:rsidRDefault="00BC377F" w:rsidP="00D41ECF">
            <w:pPr>
              <w:pStyle w:val="TAL"/>
              <w:rPr>
                <w:sz w:val="16"/>
              </w:rPr>
            </w:pPr>
            <w:r>
              <w:rPr>
                <w:sz w:val="16"/>
              </w:rPr>
              <w:t>Rel-18</w:t>
            </w:r>
          </w:p>
        </w:tc>
        <w:tc>
          <w:tcPr>
            <w:tcW w:w="0" w:type="auto"/>
          </w:tcPr>
          <w:p w14:paraId="22CA77ED" w14:textId="77777777" w:rsidR="00BC377F" w:rsidRPr="00900970" w:rsidRDefault="00BC377F" w:rsidP="00D41ECF">
            <w:pPr>
              <w:pStyle w:val="TAL"/>
              <w:rPr>
                <w:sz w:val="16"/>
              </w:rPr>
            </w:pPr>
            <w:r>
              <w:rPr>
                <w:sz w:val="16"/>
              </w:rPr>
              <w:t>F</w:t>
            </w:r>
          </w:p>
        </w:tc>
        <w:tc>
          <w:tcPr>
            <w:tcW w:w="0" w:type="auto"/>
          </w:tcPr>
          <w:p w14:paraId="4C67717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7782504" w14:textId="77777777" w:rsidR="00BC377F" w:rsidRPr="00900970" w:rsidRDefault="00BC377F" w:rsidP="00D41ECF">
            <w:pPr>
              <w:pStyle w:val="TAL"/>
              <w:rPr>
                <w:sz w:val="16"/>
              </w:rPr>
            </w:pPr>
            <w:r>
              <w:rPr>
                <w:sz w:val="16"/>
              </w:rPr>
              <w:t>agreed</w:t>
            </w:r>
          </w:p>
        </w:tc>
      </w:tr>
      <w:tr w:rsidR="00BC377F" w14:paraId="303DA55B" w14:textId="77777777" w:rsidTr="00D41ECF">
        <w:tc>
          <w:tcPr>
            <w:tcW w:w="0" w:type="auto"/>
          </w:tcPr>
          <w:p w14:paraId="47659D6E" w14:textId="77777777" w:rsidR="00BC377F" w:rsidRPr="00900970" w:rsidRDefault="00BC377F" w:rsidP="00D41ECF">
            <w:pPr>
              <w:pStyle w:val="TAL"/>
              <w:rPr>
                <w:sz w:val="16"/>
              </w:rPr>
            </w:pPr>
            <w:r>
              <w:rPr>
                <w:sz w:val="16"/>
              </w:rPr>
              <w:t>R5-240693</w:t>
            </w:r>
          </w:p>
        </w:tc>
        <w:tc>
          <w:tcPr>
            <w:tcW w:w="0" w:type="auto"/>
          </w:tcPr>
          <w:p w14:paraId="20555F2D" w14:textId="77777777" w:rsidR="00BC377F" w:rsidRPr="00900970" w:rsidRDefault="00BC377F" w:rsidP="00D41ECF">
            <w:pPr>
              <w:pStyle w:val="TAL"/>
              <w:rPr>
                <w:sz w:val="16"/>
              </w:rPr>
            </w:pPr>
            <w:r>
              <w:rPr>
                <w:sz w:val="16"/>
              </w:rPr>
              <w:t>Correction to NCD-SSB and SMTC RMCs</w:t>
            </w:r>
          </w:p>
        </w:tc>
        <w:tc>
          <w:tcPr>
            <w:tcW w:w="0" w:type="auto"/>
          </w:tcPr>
          <w:p w14:paraId="06310F8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232C6649" w14:textId="77777777" w:rsidR="00BC377F" w:rsidRPr="00900970" w:rsidRDefault="00BC377F" w:rsidP="00D41ECF">
            <w:pPr>
              <w:pStyle w:val="TAL"/>
              <w:rPr>
                <w:sz w:val="16"/>
              </w:rPr>
            </w:pPr>
            <w:r>
              <w:rPr>
                <w:sz w:val="16"/>
              </w:rPr>
              <w:t>38.533</w:t>
            </w:r>
          </w:p>
        </w:tc>
        <w:tc>
          <w:tcPr>
            <w:tcW w:w="0" w:type="auto"/>
          </w:tcPr>
          <w:p w14:paraId="795CCE9D" w14:textId="77777777" w:rsidR="00BC377F" w:rsidRPr="00900970" w:rsidRDefault="00BC377F" w:rsidP="00D41ECF">
            <w:pPr>
              <w:pStyle w:val="TAL"/>
              <w:rPr>
                <w:sz w:val="16"/>
              </w:rPr>
            </w:pPr>
            <w:r>
              <w:rPr>
                <w:sz w:val="16"/>
              </w:rPr>
              <w:t>2913</w:t>
            </w:r>
          </w:p>
        </w:tc>
        <w:tc>
          <w:tcPr>
            <w:tcW w:w="0" w:type="auto"/>
          </w:tcPr>
          <w:p w14:paraId="786F63E7" w14:textId="77777777" w:rsidR="00BC377F" w:rsidRPr="00900970" w:rsidRDefault="00BC377F" w:rsidP="00D41ECF">
            <w:pPr>
              <w:pStyle w:val="TAR"/>
              <w:rPr>
                <w:sz w:val="16"/>
              </w:rPr>
            </w:pPr>
            <w:r>
              <w:rPr>
                <w:sz w:val="16"/>
              </w:rPr>
              <w:t>-</w:t>
            </w:r>
          </w:p>
        </w:tc>
        <w:tc>
          <w:tcPr>
            <w:tcW w:w="0" w:type="auto"/>
          </w:tcPr>
          <w:p w14:paraId="64589352" w14:textId="77777777" w:rsidR="00BC377F" w:rsidRPr="00900970" w:rsidRDefault="00BC377F" w:rsidP="00D41ECF">
            <w:pPr>
              <w:pStyle w:val="TAL"/>
              <w:rPr>
                <w:sz w:val="16"/>
              </w:rPr>
            </w:pPr>
            <w:r>
              <w:rPr>
                <w:sz w:val="16"/>
              </w:rPr>
              <w:t>Rel-18</w:t>
            </w:r>
          </w:p>
        </w:tc>
        <w:tc>
          <w:tcPr>
            <w:tcW w:w="0" w:type="auto"/>
          </w:tcPr>
          <w:p w14:paraId="35189B1D" w14:textId="77777777" w:rsidR="00BC377F" w:rsidRPr="00900970" w:rsidRDefault="00BC377F" w:rsidP="00D41ECF">
            <w:pPr>
              <w:pStyle w:val="TAL"/>
              <w:rPr>
                <w:sz w:val="16"/>
              </w:rPr>
            </w:pPr>
            <w:r>
              <w:rPr>
                <w:sz w:val="16"/>
              </w:rPr>
              <w:t>F</w:t>
            </w:r>
          </w:p>
        </w:tc>
        <w:tc>
          <w:tcPr>
            <w:tcW w:w="0" w:type="auto"/>
          </w:tcPr>
          <w:p w14:paraId="0C0377B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C14423A" w14:textId="77777777" w:rsidR="00BC377F" w:rsidRPr="00900970" w:rsidRDefault="00BC377F" w:rsidP="00D41ECF">
            <w:pPr>
              <w:pStyle w:val="TAL"/>
              <w:rPr>
                <w:sz w:val="16"/>
              </w:rPr>
            </w:pPr>
            <w:r>
              <w:rPr>
                <w:sz w:val="16"/>
              </w:rPr>
              <w:t>revised</w:t>
            </w:r>
          </w:p>
        </w:tc>
      </w:tr>
      <w:tr w:rsidR="00BC377F" w14:paraId="03B28E68" w14:textId="77777777" w:rsidTr="00D41ECF">
        <w:tc>
          <w:tcPr>
            <w:tcW w:w="0" w:type="auto"/>
          </w:tcPr>
          <w:p w14:paraId="47FD5851" w14:textId="77777777" w:rsidR="00BC377F" w:rsidRPr="00900970" w:rsidRDefault="00BC377F" w:rsidP="00D41ECF">
            <w:pPr>
              <w:pStyle w:val="TAL"/>
              <w:rPr>
                <w:sz w:val="16"/>
              </w:rPr>
            </w:pPr>
            <w:r>
              <w:rPr>
                <w:sz w:val="16"/>
              </w:rPr>
              <w:t>R5-242039</w:t>
            </w:r>
          </w:p>
        </w:tc>
        <w:tc>
          <w:tcPr>
            <w:tcW w:w="0" w:type="auto"/>
          </w:tcPr>
          <w:p w14:paraId="5D320779" w14:textId="77777777" w:rsidR="00BC377F" w:rsidRPr="00900970" w:rsidRDefault="00BC377F" w:rsidP="00D41ECF">
            <w:pPr>
              <w:pStyle w:val="TAL"/>
              <w:rPr>
                <w:sz w:val="16"/>
              </w:rPr>
            </w:pPr>
            <w:r>
              <w:rPr>
                <w:sz w:val="16"/>
              </w:rPr>
              <w:t>Correction to NCD-SSB and SMTC RMCs</w:t>
            </w:r>
          </w:p>
        </w:tc>
        <w:tc>
          <w:tcPr>
            <w:tcW w:w="0" w:type="auto"/>
          </w:tcPr>
          <w:p w14:paraId="635583F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2B3D6B2" w14:textId="77777777" w:rsidR="00BC377F" w:rsidRPr="00900970" w:rsidRDefault="00BC377F" w:rsidP="00D41ECF">
            <w:pPr>
              <w:pStyle w:val="TAL"/>
              <w:rPr>
                <w:sz w:val="16"/>
              </w:rPr>
            </w:pPr>
            <w:r>
              <w:rPr>
                <w:sz w:val="16"/>
              </w:rPr>
              <w:t>38.533</w:t>
            </w:r>
          </w:p>
        </w:tc>
        <w:tc>
          <w:tcPr>
            <w:tcW w:w="0" w:type="auto"/>
          </w:tcPr>
          <w:p w14:paraId="28404734" w14:textId="77777777" w:rsidR="00BC377F" w:rsidRPr="00900970" w:rsidRDefault="00BC377F" w:rsidP="00D41ECF">
            <w:pPr>
              <w:pStyle w:val="TAL"/>
              <w:rPr>
                <w:sz w:val="16"/>
              </w:rPr>
            </w:pPr>
            <w:r>
              <w:rPr>
                <w:sz w:val="16"/>
              </w:rPr>
              <w:t>2913</w:t>
            </w:r>
          </w:p>
        </w:tc>
        <w:tc>
          <w:tcPr>
            <w:tcW w:w="0" w:type="auto"/>
          </w:tcPr>
          <w:p w14:paraId="44F855E1" w14:textId="77777777" w:rsidR="00BC377F" w:rsidRPr="00900970" w:rsidRDefault="00BC377F" w:rsidP="00D41ECF">
            <w:pPr>
              <w:pStyle w:val="TAR"/>
              <w:rPr>
                <w:sz w:val="16"/>
              </w:rPr>
            </w:pPr>
            <w:r>
              <w:rPr>
                <w:sz w:val="16"/>
              </w:rPr>
              <w:t>1</w:t>
            </w:r>
          </w:p>
        </w:tc>
        <w:tc>
          <w:tcPr>
            <w:tcW w:w="0" w:type="auto"/>
          </w:tcPr>
          <w:p w14:paraId="0603773A" w14:textId="77777777" w:rsidR="00BC377F" w:rsidRPr="00900970" w:rsidRDefault="00BC377F" w:rsidP="00D41ECF">
            <w:pPr>
              <w:pStyle w:val="TAL"/>
              <w:rPr>
                <w:sz w:val="16"/>
              </w:rPr>
            </w:pPr>
            <w:r>
              <w:rPr>
                <w:sz w:val="16"/>
              </w:rPr>
              <w:t>Rel-18</w:t>
            </w:r>
          </w:p>
        </w:tc>
        <w:tc>
          <w:tcPr>
            <w:tcW w:w="0" w:type="auto"/>
          </w:tcPr>
          <w:p w14:paraId="4E01A16B" w14:textId="77777777" w:rsidR="00BC377F" w:rsidRPr="00900970" w:rsidRDefault="00BC377F" w:rsidP="00D41ECF">
            <w:pPr>
              <w:pStyle w:val="TAL"/>
              <w:rPr>
                <w:sz w:val="16"/>
              </w:rPr>
            </w:pPr>
            <w:r>
              <w:rPr>
                <w:sz w:val="16"/>
              </w:rPr>
              <w:t>F</w:t>
            </w:r>
          </w:p>
        </w:tc>
        <w:tc>
          <w:tcPr>
            <w:tcW w:w="0" w:type="auto"/>
          </w:tcPr>
          <w:p w14:paraId="2F9A6C4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2398510" w14:textId="77777777" w:rsidR="00BC377F" w:rsidRPr="00900970" w:rsidRDefault="00BC377F" w:rsidP="00D41ECF">
            <w:pPr>
              <w:pStyle w:val="TAL"/>
              <w:rPr>
                <w:sz w:val="16"/>
              </w:rPr>
            </w:pPr>
            <w:r>
              <w:rPr>
                <w:sz w:val="16"/>
              </w:rPr>
              <w:t>agreed</w:t>
            </w:r>
          </w:p>
        </w:tc>
      </w:tr>
      <w:tr w:rsidR="00BC377F" w14:paraId="77CBDEF8" w14:textId="77777777" w:rsidTr="00D41ECF">
        <w:tc>
          <w:tcPr>
            <w:tcW w:w="0" w:type="auto"/>
          </w:tcPr>
          <w:p w14:paraId="740DEC37" w14:textId="77777777" w:rsidR="00BC377F" w:rsidRPr="00900970" w:rsidRDefault="00BC377F" w:rsidP="00D41ECF">
            <w:pPr>
              <w:pStyle w:val="TAL"/>
              <w:rPr>
                <w:sz w:val="16"/>
              </w:rPr>
            </w:pPr>
            <w:r>
              <w:rPr>
                <w:sz w:val="16"/>
              </w:rPr>
              <w:t>R5-240694</w:t>
            </w:r>
          </w:p>
        </w:tc>
        <w:tc>
          <w:tcPr>
            <w:tcW w:w="0" w:type="auto"/>
          </w:tcPr>
          <w:p w14:paraId="552C024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inter-frequency measurement test cases</w:t>
            </w:r>
          </w:p>
        </w:tc>
        <w:tc>
          <w:tcPr>
            <w:tcW w:w="0" w:type="auto"/>
          </w:tcPr>
          <w:p w14:paraId="146020D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 Anritsu, Keysight</w:t>
            </w:r>
          </w:p>
        </w:tc>
        <w:tc>
          <w:tcPr>
            <w:tcW w:w="0" w:type="auto"/>
          </w:tcPr>
          <w:p w14:paraId="46D93AD7" w14:textId="77777777" w:rsidR="00BC377F" w:rsidRPr="00900970" w:rsidRDefault="00BC377F" w:rsidP="00D41ECF">
            <w:pPr>
              <w:pStyle w:val="TAL"/>
              <w:rPr>
                <w:sz w:val="16"/>
              </w:rPr>
            </w:pPr>
            <w:r>
              <w:rPr>
                <w:sz w:val="16"/>
              </w:rPr>
              <w:t>38.533</w:t>
            </w:r>
          </w:p>
        </w:tc>
        <w:tc>
          <w:tcPr>
            <w:tcW w:w="0" w:type="auto"/>
          </w:tcPr>
          <w:p w14:paraId="16B3164F" w14:textId="77777777" w:rsidR="00BC377F" w:rsidRPr="00900970" w:rsidRDefault="00BC377F" w:rsidP="00D41ECF">
            <w:pPr>
              <w:pStyle w:val="TAL"/>
              <w:rPr>
                <w:sz w:val="16"/>
              </w:rPr>
            </w:pPr>
            <w:r>
              <w:rPr>
                <w:sz w:val="16"/>
              </w:rPr>
              <w:t>2914</w:t>
            </w:r>
          </w:p>
        </w:tc>
        <w:tc>
          <w:tcPr>
            <w:tcW w:w="0" w:type="auto"/>
          </w:tcPr>
          <w:p w14:paraId="6F6BA41F" w14:textId="77777777" w:rsidR="00BC377F" w:rsidRPr="00900970" w:rsidRDefault="00BC377F" w:rsidP="00D41ECF">
            <w:pPr>
              <w:pStyle w:val="TAR"/>
              <w:rPr>
                <w:sz w:val="16"/>
              </w:rPr>
            </w:pPr>
            <w:r>
              <w:rPr>
                <w:sz w:val="16"/>
              </w:rPr>
              <w:t>-</w:t>
            </w:r>
          </w:p>
        </w:tc>
        <w:tc>
          <w:tcPr>
            <w:tcW w:w="0" w:type="auto"/>
          </w:tcPr>
          <w:p w14:paraId="0F8427C9" w14:textId="77777777" w:rsidR="00BC377F" w:rsidRPr="00900970" w:rsidRDefault="00BC377F" w:rsidP="00D41ECF">
            <w:pPr>
              <w:pStyle w:val="TAL"/>
              <w:rPr>
                <w:sz w:val="16"/>
              </w:rPr>
            </w:pPr>
            <w:r>
              <w:rPr>
                <w:sz w:val="16"/>
              </w:rPr>
              <w:t>Rel-18</w:t>
            </w:r>
          </w:p>
        </w:tc>
        <w:tc>
          <w:tcPr>
            <w:tcW w:w="0" w:type="auto"/>
          </w:tcPr>
          <w:p w14:paraId="5BF6FA7F" w14:textId="77777777" w:rsidR="00BC377F" w:rsidRPr="00900970" w:rsidRDefault="00BC377F" w:rsidP="00D41ECF">
            <w:pPr>
              <w:pStyle w:val="TAL"/>
              <w:rPr>
                <w:sz w:val="16"/>
              </w:rPr>
            </w:pPr>
            <w:r>
              <w:rPr>
                <w:sz w:val="16"/>
              </w:rPr>
              <w:t>F</w:t>
            </w:r>
          </w:p>
        </w:tc>
        <w:tc>
          <w:tcPr>
            <w:tcW w:w="0" w:type="auto"/>
          </w:tcPr>
          <w:p w14:paraId="2CF4C7F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5A8CCF6" w14:textId="77777777" w:rsidR="00BC377F" w:rsidRPr="00900970" w:rsidRDefault="00BC377F" w:rsidP="00D41ECF">
            <w:pPr>
              <w:pStyle w:val="TAL"/>
              <w:rPr>
                <w:sz w:val="16"/>
              </w:rPr>
            </w:pPr>
            <w:r>
              <w:rPr>
                <w:sz w:val="16"/>
              </w:rPr>
              <w:t>revised</w:t>
            </w:r>
          </w:p>
        </w:tc>
      </w:tr>
      <w:tr w:rsidR="00BC377F" w14:paraId="7AB57AF2" w14:textId="77777777" w:rsidTr="00D41ECF">
        <w:tc>
          <w:tcPr>
            <w:tcW w:w="0" w:type="auto"/>
          </w:tcPr>
          <w:p w14:paraId="6335B59F" w14:textId="77777777" w:rsidR="00BC377F" w:rsidRPr="00900970" w:rsidRDefault="00BC377F" w:rsidP="00D41ECF">
            <w:pPr>
              <w:pStyle w:val="TAL"/>
              <w:rPr>
                <w:sz w:val="16"/>
              </w:rPr>
            </w:pPr>
            <w:r>
              <w:rPr>
                <w:sz w:val="16"/>
              </w:rPr>
              <w:t>R5-242040</w:t>
            </w:r>
          </w:p>
        </w:tc>
        <w:tc>
          <w:tcPr>
            <w:tcW w:w="0" w:type="auto"/>
          </w:tcPr>
          <w:p w14:paraId="1E85736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inter-frequency measurement test cases</w:t>
            </w:r>
          </w:p>
        </w:tc>
        <w:tc>
          <w:tcPr>
            <w:tcW w:w="0" w:type="auto"/>
          </w:tcPr>
          <w:p w14:paraId="00A8D35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 Anritsu, Keysight</w:t>
            </w:r>
          </w:p>
        </w:tc>
        <w:tc>
          <w:tcPr>
            <w:tcW w:w="0" w:type="auto"/>
          </w:tcPr>
          <w:p w14:paraId="67C08ECA" w14:textId="77777777" w:rsidR="00BC377F" w:rsidRPr="00900970" w:rsidRDefault="00BC377F" w:rsidP="00D41ECF">
            <w:pPr>
              <w:pStyle w:val="TAL"/>
              <w:rPr>
                <w:sz w:val="16"/>
              </w:rPr>
            </w:pPr>
            <w:r>
              <w:rPr>
                <w:sz w:val="16"/>
              </w:rPr>
              <w:t>38.533</w:t>
            </w:r>
          </w:p>
        </w:tc>
        <w:tc>
          <w:tcPr>
            <w:tcW w:w="0" w:type="auto"/>
          </w:tcPr>
          <w:p w14:paraId="6132C196" w14:textId="77777777" w:rsidR="00BC377F" w:rsidRPr="00900970" w:rsidRDefault="00BC377F" w:rsidP="00D41ECF">
            <w:pPr>
              <w:pStyle w:val="TAL"/>
              <w:rPr>
                <w:sz w:val="16"/>
              </w:rPr>
            </w:pPr>
            <w:r>
              <w:rPr>
                <w:sz w:val="16"/>
              </w:rPr>
              <w:t>2914</w:t>
            </w:r>
          </w:p>
        </w:tc>
        <w:tc>
          <w:tcPr>
            <w:tcW w:w="0" w:type="auto"/>
          </w:tcPr>
          <w:p w14:paraId="73397380" w14:textId="77777777" w:rsidR="00BC377F" w:rsidRPr="00900970" w:rsidRDefault="00BC377F" w:rsidP="00D41ECF">
            <w:pPr>
              <w:pStyle w:val="TAR"/>
              <w:rPr>
                <w:sz w:val="16"/>
              </w:rPr>
            </w:pPr>
            <w:r>
              <w:rPr>
                <w:sz w:val="16"/>
              </w:rPr>
              <w:t>1</w:t>
            </w:r>
          </w:p>
        </w:tc>
        <w:tc>
          <w:tcPr>
            <w:tcW w:w="0" w:type="auto"/>
          </w:tcPr>
          <w:p w14:paraId="7E10F7CC" w14:textId="77777777" w:rsidR="00BC377F" w:rsidRPr="00900970" w:rsidRDefault="00BC377F" w:rsidP="00D41ECF">
            <w:pPr>
              <w:pStyle w:val="TAL"/>
              <w:rPr>
                <w:sz w:val="16"/>
              </w:rPr>
            </w:pPr>
            <w:r>
              <w:rPr>
                <w:sz w:val="16"/>
              </w:rPr>
              <w:t>Rel-18</w:t>
            </w:r>
          </w:p>
        </w:tc>
        <w:tc>
          <w:tcPr>
            <w:tcW w:w="0" w:type="auto"/>
          </w:tcPr>
          <w:p w14:paraId="6BFF4884" w14:textId="77777777" w:rsidR="00BC377F" w:rsidRPr="00900970" w:rsidRDefault="00BC377F" w:rsidP="00D41ECF">
            <w:pPr>
              <w:pStyle w:val="TAL"/>
              <w:rPr>
                <w:sz w:val="16"/>
              </w:rPr>
            </w:pPr>
            <w:r>
              <w:rPr>
                <w:sz w:val="16"/>
              </w:rPr>
              <w:t>F</w:t>
            </w:r>
          </w:p>
        </w:tc>
        <w:tc>
          <w:tcPr>
            <w:tcW w:w="0" w:type="auto"/>
          </w:tcPr>
          <w:p w14:paraId="3B8DD01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A74B7A1" w14:textId="77777777" w:rsidR="00BC377F" w:rsidRPr="00900970" w:rsidRDefault="00BC377F" w:rsidP="00D41ECF">
            <w:pPr>
              <w:pStyle w:val="TAL"/>
              <w:rPr>
                <w:sz w:val="16"/>
              </w:rPr>
            </w:pPr>
            <w:r>
              <w:rPr>
                <w:sz w:val="16"/>
              </w:rPr>
              <w:t>agreed</w:t>
            </w:r>
          </w:p>
        </w:tc>
      </w:tr>
      <w:tr w:rsidR="00BC377F" w14:paraId="414223C3" w14:textId="77777777" w:rsidTr="00D41ECF">
        <w:tc>
          <w:tcPr>
            <w:tcW w:w="0" w:type="auto"/>
          </w:tcPr>
          <w:p w14:paraId="1F3A7F7E" w14:textId="77777777" w:rsidR="00BC377F" w:rsidRPr="00900970" w:rsidRDefault="00BC377F" w:rsidP="00D41ECF">
            <w:pPr>
              <w:pStyle w:val="TAL"/>
              <w:rPr>
                <w:sz w:val="16"/>
              </w:rPr>
            </w:pPr>
            <w:r>
              <w:rPr>
                <w:sz w:val="16"/>
              </w:rPr>
              <w:t>R5-240695</w:t>
            </w:r>
          </w:p>
        </w:tc>
        <w:tc>
          <w:tcPr>
            <w:tcW w:w="0" w:type="auto"/>
          </w:tcPr>
          <w:p w14:paraId="2239B5B4"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16.5.2.3</w:t>
            </w:r>
          </w:p>
        </w:tc>
        <w:tc>
          <w:tcPr>
            <w:tcW w:w="0" w:type="auto"/>
          </w:tcPr>
          <w:p w14:paraId="1AFC8552" w14:textId="77777777" w:rsidR="00BC377F" w:rsidRPr="00900970" w:rsidRDefault="00BC377F" w:rsidP="00D41ECF">
            <w:pPr>
              <w:pStyle w:val="TAL"/>
              <w:rPr>
                <w:sz w:val="16"/>
              </w:rPr>
            </w:pPr>
            <w:proofErr w:type="spellStart"/>
            <w:r>
              <w:rPr>
                <w:sz w:val="16"/>
              </w:rPr>
              <w:t>Huawei,HiSilicon,Starpoint</w:t>
            </w:r>
            <w:proofErr w:type="spellEnd"/>
          </w:p>
        </w:tc>
        <w:tc>
          <w:tcPr>
            <w:tcW w:w="0" w:type="auto"/>
          </w:tcPr>
          <w:p w14:paraId="649366D7" w14:textId="77777777" w:rsidR="00BC377F" w:rsidRPr="00900970" w:rsidRDefault="00BC377F" w:rsidP="00D41ECF">
            <w:pPr>
              <w:pStyle w:val="TAL"/>
              <w:rPr>
                <w:sz w:val="16"/>
              </w:rPr>
            </w:pPr>
            <w:r>
              <w:rPr>
                <w:sz w:val="16"/>
              </w:rPr>
              <w:t>38.533</w:t>
            </w:r>
          </w:p>
        </w:tc>
        <w:tc>
          <w:tcPr>
            <w:tcW w:w="0" w:type="auto"/>
          </w:tcPr>
          <w:p w14:paraId="05DD2DF6" w14:textId="77777777" w:rsidR="00BC377F" w:rsidRPr="00900970" w:rsidRDefault="00BC377F" w:rsidP="00D41ECF">
            <w:pPr>
              <w:pStyle w:val="TAL"/>
              <w:rPr>
                <w:sz w:val="16"/>
              </w:rPr>
            </w:pPr>
            <w:r>
              <w:rPr>
                <w:sz w:val="16"/>
              </w:rPr>
              <w:t>2915</w:t>
            </w:r>
          </w:p>
        </w:tc>
        <w:tc>
          <w:tcPr>
            <w:tcW w:w="0" w:type="auto"/>
          </w:tcPr>
          <w:p w14:paraId="1138E068" w14:textId="77777777" w:rsidR="00BC377F" w:rsidRPr="00900970" w:rsidRDefault="00BC377F" w:rsidP="00D41ECF">
            <w:pPr>
              <w:pStyle w:val="TAR"/>
              <w:rPr>
                <w:sz w:val="16"/>
              </w:rPr>
            </w:pPr>
            <w:r>
              <w:rPr>
                <w:sz w:val="16"/>
              </w:rPr>
              <w:t>-</w:t>
            </w:r>
          </w:p>
        </w:tc>
        <w:tc>
          <w:tcPr>
            <w:tcW w:w="0" w:type="auto"/>
          </w:tcPr>
          <w:p w14:paraId="4E05A56F" w14:textId="77777777" w:rsidR="00BC377F" w:rsidRPr="00900970" w:rsidRDefault="00BC377F" w:rsidP="00D41ECF">
            <w:pPr>
              <w:pStyle w:val="TAL"/>
              <w:rPr>
                <w:sz w:val="16"/>
              </w:rPr>
            </w:pPr>
            <w:r>
              <w:rPr>
                <w:sz w:val="16"/>
              </w:rPr>
              <w:t>Rel-18</w:t>
            </w:r>
          </w:p>
        </w:tc>
        <w:tc>
          <w:tcPr>
            <w:tcW w:w="0" w:type="auto"/>
          </w:tcPr>
          <w:p w14:paraId="49A8813E" w14:textId="77777777" w:rsidR="00BC377F" w:rsidRPr="00900970" w:rsidRDefault="00BC377F" w:rsidP="00D41ECF">
            <w:pPr>
              <w:pStyle w:val="TAL"/>
              <w:rPr>
                <w:sz w:val="16"/>
              </w:rPr>
            </w:pPr>
            <w:r>
              <w:rPr>
                <w:sz w:val="16"/>
              </w:rPr>
              <w:t>F</w:t>
            </w:r>
          </w:p>
        </w:tc>
        <w:tc>
          <w:tcPr>
            <w:tcW w:w="0" w:type="auto"/>
          </w:tcPr>
          <w:p w14:paraId="6073134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9B71F8C" w14:textId="77777777" w:rsidR="00BC377F" w:rsidRPr="00900970" w:rsidRDefault="00BC377F" w:rsidP="00D41ECF">
            <w:pPr>
              <w:pStyle w:val="TAL"/>
              <w:rPr>
                <w:sz w:val="16"/>
              </w:rPr>
            </w:pPr>
            <w:r>
              <w:rPr>
                <w:sz w:val="16"/>
              </w:rPr>
              <w:t>agreed</w:t>
            </w:r>
          </w:p>
        </w:tc>
      </w:tr>
      <w:tr w:rsidR="00BC377F" w14:paraId="68209D3F" w14:textId="77777777" w:rsidTr="00D41ECF">
        <w:tc>
          <w:tcPr>
            <w:tcW w:w="0" w:type="auto"/>
          </w:tcPr>
          <w:p w14:paraId="2162CAE1" w14:textId="77777777" w:rsidR="00BC377F" w:rsidRPr="00900970" w:rsidRDefault="00BC377F" w:rsidP="00D41ECF">
            <w:pPr>
              <w:pStyle w:val="TAL"/>
              <w:rPr>
                <w:sz w:val="16"/>
              </w:rPr>
            </w:pPr>
            <w:r>
              <w:rPr>
                <w:sz w:val="16"/>
              </w:rPr>
              <w:t>R5-240696</w:t>
            </w:r>
          </w:p>
        </w:tc>
        <w:tc>
          <w:tcPr>
            <w:tcW w:w="0" w:type="auto"/>
          </w:tcPr>
          <w:p w14:paraId="660DE7D0"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16.5.4.1 and 16.5.4.2</w:t>
            </w:r>
          </w:p>
        </w:tc>
        <w:tc>
          <w:tcPr>
            <w:tcW w:w="0" w:type="auto"/>
          </w:tcPr>
          <w:p w14:paraId="3E82FABE" w14:textId="77777777" w:rsidR="00BC377F" w:rsidRPr="00900970" w:rsidRDefault="00BC377F" w:rsidP="00D41ECF">
            <w:pPr>
              <w:pStyle w:val="TAL"/>
              <w:rPr>
                <w:sz w:val="16"/>
              </w:rPr>
            </w:pPr>
            <w:proofErr w:type="spellStart"/>
            <w:r>
              <w:rPr>
                <w:sz w:val="16"/>
              </w:rPr>
              <w:t>Huawei,HiSilicon,Starpoint</w:t>
            </w:r>
            <w:proofErr w:type="spellEnd"/>
          </w:p>
        </w:tc>
        <w:tc>
          <w:tcPr>
            <w:tcW w:w="0" w:type="auto"/>
          </w:tcPr>
          <w:p w14:paraId="41DA1F3E" w14:textId="77777777" w:rsidR="00BC377F" w:rsidRPr="00900970" w:rsidRDefault="00BC377F" w:rsidP="00D41ECF">
            <w:pPr>
              <w:pStyle w:val="TAL"/>
              <w:rPr>
                <w:sz w:val="16"/>
              </w:rPr>
            </w:pPr>
            <w:r>
              <w:rPr>
                <w:sz w:val="16"/>
              </w:rPr>
              <w:t>38.533</w:t>
            </w:r>
          </w:p>
        </w:tc>
        <w:tc>
          <w:tcPr>
            <w:tcW w:w="0" w:type="auto"/>
          </w:tcPr>
          <w:p w14:paraId="67ED6DA8" w14:textId="77777777" w:rsidR="00BC377F" w:rsidRPr="00900970" w:rsidRDefault="00BC377F" w:rsidP="00D41ECF">
            <w:pPr>
              <w:pStyle w:val="TAL"/>
              <w:rPr>
                <w:sz w:val="16"/>
              </w:rPr>
            </w:pPr>
            <w:r>
              <w:rPr>
                <w:sz w:val="16"/>
              </w:rPr>
              <w:t>2916</w:t>
            </w:r>
          </w:p>
        </w:tc>
        <w:tc>
          <w:tcPr>
            <w:tcW w:w="0" w:type="auto"/>
          </w:tcPr>
          <w:p w14:paraId="1A94A199" w14:textId="77777777" w:rsidR="00BC377F" w:rsidRPr="00900970" w:rsidRDefault="00BC377F" w:rsidP="00D41ECF">
            <w:pPr>
              <w:pStyle w:val="TAR"/>
              <w:rPr>
                <w:sz w:val="16"/>
              </w:rPr>
            </w:pPr>
            <w:r>
              <w:rPr>
                <w:sz w:val="16"/>
              </w:rPr>
              <w:t>-</w:t>
            </w:r>
          </w:p>
        </w:tc>
        <w:tc>
          <w:tcPr>
            <w:tcW w:w="0" w:type="auto"/>
          </w:tcPr>
          <w:p w14:paraId="53081CB5" w14:textId="77777777" w:rsidR="00BC377F" w:rsidRPr="00900970" w:rsidRDefault="00BC377F" w:rsidP="00D41ECF">
            <w:pPr>
              <w:pStyle w:val="TAL"/>
              <w:rPr>
                <w:sz w:val="16"/>
              </w:rPr>
            </w:pPr>
            <w:r>
              <w:rPr>
                <w:sz w:val="16"/>
              </w:rPr>
              <w:t>Rel-18</w:t>
            </w:r>
          </w:p>
        </w:tc>
        <w:tc>
          <w:tcPr>
            <w:tcW w:w="0" w:type="auto"/>
          </w:tcPr>
          <w:p w14:paraId="79423972" w14:textId="77777777" w:rsidR="00BC377F" w:rsidRPr="00900970" w:rsidRDefault="00BC377F" w:rsidP="00D41ECF">
            <w:pPr>
              <w:pStyle w:val="TAL"/>
              <w:rPr>
                <w:sz w:val="16"/>
              </w:rPr>
            </w:pPr>
            <w:r>
              <w:rPr>
                <w:sz w:val="16"/>
              </w:rPr>
              <w:t>F</w:t>
            </w:r>
          </w:p>
        </w:tc>
        <w:tc>
          <w:tcPr>
            <w:tcW w:w="0" w:type="auto"/>
          </w:tcPr>
          <w:p w14:paraId="7CA2C79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BD0E652" w14:textId="77777777" w:rsidR="00BC377F" w:rsidRPr="00900970" w:rsidRDefault="00BC377F" w:rsidP="00D41ECF">
            <w:pPr>
              <w:pStyle w:val="TAL"/>
              <w:rPr>
                <w:sz w:val="16"/>
              </w:rPr>
            </w:pPr>
            <w:r>
              <w:rPr>
                <w:sz w:val="16"/>
              </w:rPr>
              <w:t>agreed</w:t>
            </w:r>
          </w:p>
        </w:tc>
      </w:tr>
      <w:tr w:rsidR="00BC377F" w14:paraId="7171D3D7" w14:textId="77777777" w:rsidTr="00D41ECF">
        <w:tc>
          <w:tcPr>
            <w:tcW w:w="0" w:type="auto"/>
          </w:tcPr>
          <w:p w14:paraId="463D6256" w14:textId="77777777" w:rsidR="00BC377F" w:rsidRPr="00900970" w:rsidRDefault="00BC377F" w:rsidP="00D41ECF">
            <w:pPr>
              <w:pStyle w:val="TAL"/>
              <w:rPr>
                <w:sz w:val="16"/>
              </w:rPr>
            </w:pPr>
            <w:r>
              <w:rPr>
                <w:sz w:val="16"/>
              </w:rPr>
              <w:t>R5-240697</w:t>
            </w:r>
          </w:p>
        </w:tc>
        <w:tc>
          <w:tcPr>
            <w:tcW w:w="0" w:type="auto"/>
          </w:tcPr>
          <w:p w14:paraId="3BF25F0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17.4.1.1</w:t>
            </w:r>
          </w:p>
        </w:tc>
        <w:tc>
          <w:tcPr>
            <w:tcW w:w="0" w:type="auto"/>
          </w:tcPr>
          <w:p w14:paraId="5C34449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C3845C5" w14:textId="77777777" w:rsidR="00BC377F" w:rsidRPr="00900970" w:rsidRDefault="00BC377F" w:rsidP="00D41ECF">
            <w:pPr>
              <w:pStyle w:val="TAL"/>
              <w:rPr>
                <w:sz w:val="16"/>
              </w:rPr>
            </w:pPr>
            <w:r>
              <w:rPr>
                <w:sz w:val="16"/>
              </w:rPr>
              <w:t>38.533</w:t>
            </w:r>
          </w:p>
        </w:tc>
        <w:tc>
          <w:tcPr>
            <w:tcW w:w="0" w:type="auto"/>
          </w:tcPr>
          <w:p w14:paraId="75D98C80" w14:textId="77777777" w:rsidR="00BC377F" w:rsidRPr="00900970" w:rsidRDefault="00BC377F" w:rsidP="00D41ECF">
            <w:pPr>
              <w:pStyle w:val="TAL"/>
              <w:rPr>
                <w:sz w:val="16"/>
              </w:rPr>
            </w:pPr>
            <w:r>
              <w:rPr>
                <w:sz w:val="16"/>
              </w:rPr>
              <w:t>2917</w:t>
            </w:r>
          </w:p>
        </w:tc>
        <w:tc>
          <w:tcPr>
            <w:tcW w:w="0" w:type="auto"/>
          </w:tcPr>
          <w:p w14:paraId="35F006F5" w14:textId="77777777" w:rsidR="00BC377F" w:rsidRPr="00900970" w:rsidRDefault="00BC377F" w:rsidP="00D41ECF">
            <w:pPr>
              <w:pStyle w:val="TAR"/>
              <w:rPr>
                <w:sz w:val="16"/>
              </w:rPr>
            </w:pPr>
            <w:r>
              <w:rPr>
                <w:sz w:val="16"/>
              </w:rPr>
              <w:t>-</w:t>
            </w:r>
          </w:p>
        </w:tc>
        <w:tc>
          <w:tcPr>
            <w:tcW w:w="0" w:type="auto"/>
          </w:tcPr>
          <w:p w14:paraId="5447B39A" w14:textId="77777777" w:rsidR="00BC377F" w:rsidRPr="00900970" w:rsidRDefault="00BC377F" w:rsidP="00D41ECF">
            <w:pPr>
              <w:pStyle w:val="TAL"/>
              <w:rPr>
                <w:sz w:val="16"/>
              </w:rPr>
            </w:pPr>
            <w:r>
              <w:rPr>
                <w:sz w:val="16"/>
              </w:rPr>
              <w:t>Rel-18</w:t>
            </w:r>
          </w:p>
        </w:tc>
        <w:tc>
          <w:tcPr>
            <w:tcW w:w="0" w:type="auto"/>
          </w:tcPr>
          <w:p w14:paraId="5DC2098A" w14:textId="77777777" w:rsidR="00BC377F" w:rsidRPr="00900970" w:rsidRDefault="00BC377F" w:rsidP="00D41ECF">
            <w:pPr>
              <w:pStyle w:val="TAL"/>
              <w:rPr>
                <w:sz w:val="16"/>
              </w:rPr>
            </w:pPr>
            <w:r>
              <w:rPr>
                <w:sz w:val="16"/>
              </w:rPr>
              <w:t>F</w:t>
            </w:r>
          </w:p>
        </w:tc>
        <w:tc>
          <w:tcPr>
            <w:tcW w:w="0" w:type="auto"/>
          </w:tcPr>
          <w:p w14:paraId="77F4D0D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5FDB768" w14:textId="77777777" w:rsidR="00BC377F" w:rsidRPr="00900970" w:rsidRDefault="00BC377F" w:rsidP="00D41ECF">
            <w:pPr>
              <w:pStyle w:val="TAL"/>
              <w:rPr>
                <w:sz w:val="16"/>
              </w:rPr>
            </w:pPr>
            <w:r>
              <w:rPr>
                <w:sz w:val="16"/>
              </w:rPr>
              <w:t>agreed</w:t>
            </w:r>
          </w:p>
        </w:tc>
      </w:tr>
      <w:tr w:rsidR="00BC377F" w14:paraId="0F7C35C5" w14:textId="77777777" w:rsidTr="00D41ECF">
        <w:tc>
          <w:tcPr>
            <w:tcW w:w="0" w:type="auto"/>
          </w:tcPr>
          <w:p w14:paraId="36D8CEC0" w14:textId="77777777" w:rsidR="00BC377F" w:rsidRPr="00900970" w:rsidRDefault="00BC377F" w:rsidP="00D41ECF">
            <w:pPr>
              <w:pStyle w:val="TAL"/>
              <w:rPr>
                <w:sz w:val="16"/>
              </w:rPr>
            </w:pPr>
            <w:r>
              <w:rPr>
                <w:sz w:val="16"/>
              </w:rPr>
              <w:t>R5-240698</w:t>
            </w:r>
          </w:p>
        </w:tc>
        <w:tc>
          <w:tcPr>
            <w:tcW w:w="0" w:type="auto"/>
          </w:tcPr>
          <w:p w14:paraId="3680681A"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17.6.4.1</w:t>
            </w:r>
          </w:p>
        </w:tc>
        <w:tc>
          <w:tcPr>
            <w:tcW w:w="0" w:type="auto"/>
          </w:tcPr>
          <w:p w14:paraId="77268ACE"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CA7E71E" w14:textId="77777777" w:rsidR="00BC377F" w:rsidRPr="00900970" w:rsidRDefault="00BC377F" w:rsidP="00D41ECF">
            <w:pPr>
              <w:pStyle w:val="TAL"/>
              <w:rPr>
                <w:sz w:val="16"/>
              </w:rPr>
            </w:pPr>
            <w:r>
              <w:rPr>
                <w:sz w:val="16"/>
              </w:rPr>
              <w:t>38.533</w:t>
            </w:r>
          </w:p>
        </w:tc>
        <w:tc>
          <w:tcPr>
            <w:tcW w:w="0" w:type="auto"/>
          </w:tcPr>
          <w:p w14:paraId="705A1B20" w14:textId="77777777" w:rsidR="00BC377F" w:rsidRPr="00900970" w:rsidRDefault="00BC377F" w:rsidP="00D41ECF">
            <w:pPr>
              <w:pStyle w:val="TAL"/>
              <w:rPr>
                <w:sz w:val="16"/>
              </w:rPr>
            </w:pPr>
            <w:r>
              <w:rPr>
                <w:sz w:val="16"/>
              </w:rPr>
              <w:t>2918</w:t>
            </w:r>
          </w:p>
        </w:tc>
        <w:tc>
          <w:tcPr>
            <w:tcW w:w="0" w:type="auto"/>
          </w:tcPr>
          <w:p w14:paraId="4BCF816D" w14:textId="77777777" w:rsidR="00BC377F" w:rsidRPr="00900970" w:rsidRDefault="00BC377F" w:rsidP="00D41ECF">
            <w:pPr>
              <w:pStyle w:val="TAR"/>
              <w:rPr>
                <w:sz w:val="16"/>
              </w:rPr>
            </w:pPr>
            <w:r>
              <w:rPr>
                <w:sz w:val="16"/>
              </w:rPr>
              <w:t>-</w:t>
            </w:r>
          </w:p>
        </w:tc>
        <w:tc>
          <w:tcPr>
            <w:tcW w:w="0" w:type="auto"/>
          </w:tcPr>
          <w:p w14:paraId="72A51487" w14:textId="77777777" w:rsidR="00BC377F" w:rsidRPr="00900970" w:rsidRDefault="00BC377F" w:rsidP="00D41ECF">
            <w:pPr>
              <w:pStyle w:val="TAL"/>
              <w:rPr>
                <w:sz w:val="16"/>
              </w:rPr>
            </w:pPr>
            <w:r>
              <w:rPr>
                <w:sz w:val="16"/>
              </w:rPr>
              <w:t>Rel-18</w:t>
            </w:r>
          </w:p>
        </w:tc>
        <w:tc>
          <w:tcPr>
            <w:tcW w:w="0" w:type="auto"/>
          </w:tcPr>
          <w:p w14:paraId="42116864" w14:textId="77777777" w:rsidR="00BC377F" w:rsidRPr="00900970" w:rsidRDefault="00BC377F" w:rsidP="00D41ECF">
            <w:pPr>
              <w:pStyle w:val="TAL"/>
              <w:rPr>
                <w:sz w:val="16"/>
              </w:rPr>
            </w:pPr>
            <w:r>
              <w:rPr>
                <w:sz w:val="16"/>
              </w:rPr>
              <w:t>F</w:t>
            </w:r>
          </w:p>
        </w:tc>
        <w:tc>
          <w:tcPr>
            <w:tcW w:w="0" w:type="auto"/>
          </w:tcPr>
          <w:p w14:paraId="30DEAD2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9A58F6D" w14:textId="77777777" w:rsidR="00BC377F" w:rsidRPr="00900970" w:rsidRDefault="00BC377F" w:rsidP="00D41ECF">
            <w:pPr>
              <w:pStyle w:val="TAL"/>
              <w:rPr>
                <w:sz w:val="16"/>
              </w:rPr>
            </w:pPr>
            <w:r>
              <w:rPr>
                <w:sz w:val="16"/>
              </w:rPr>
              <w:t>agreed</w:t>
            </w:r>
          </w:p>
        </w:tc>
      </w:tr>
      <w:tr w:rsidR="00BC377F" w14:paraId="59FF9164" w14:textId="77777777" w:rsidTr="00D41ECF">
        <w:tc>
          <w:tcPr>
            <w:tcW w:w="0" w:type="auto"/>
          </w:tcPr>
          <w:p w14:paraId="2B2792FF" w14:textId="77777777" w:rsidR="00BC377F" w:rsidRPr="00900970" w:rsidRDefault="00BC377F" w:rsidP="00D41ECF">
            <w:pPr>
              <w:pStyle w:val="TAL"/>
              <w:rPr>
                <w:sz w:val="16"/>
              </w:rPr>
            </w:pPr>
            <w:r>
              <w:rPr>
                <w:sz w:val="16"/>
              </w:rPr>
              <w:t>R5-240699</w:t>
            </w:r>
          </w:p>
        </w:tc>
        <w:tc>
          <w:tcPr>
            <w:tcW w:w="0" w:type="auto"/>
          </w:tcPr>
          <w:p w14:paraId="283EFE9B" w14:textId="77777777" w:rsidR="00BC377F" w:rsidRPr="00900970" w:rsidRDefault="00BC377F" w:rsidP="00D41ECF">
            <w:pPr>
              <w:pStyle w:val="TAL"/>
              <w:rPr>
                <w:sz w:val="16"/>
              </w:rPr>
            </w:pPr>
            <w:r>
              <w:rPr>
                <w:sz w:val="16"/>
              </w:rPr>
              <w:t>Correction to SSB time offset in NCD-SSB test cases</w:t>
            </w:r>
          </w:p>
        </w:tc>
        <w:tc>
          <w:tcPr>
            <w:tcW w:w="0" w:type="auto"/>
          </w:tcPr>
          <w:p w14:paraId="13BA3C1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6AA08955" w14:textId="77777777" w:rsidR="00BC377F" w:rsidRPr="00900970" w:rsidRDefault="00BC377F" w:rsidP="00D41ECF">
            <w:pPr>
              <w:pStyle w:val="TAL"/>
              <w:rPr>
                <w:sz w:val="16"/>
              </w:rPr>
            </w:pPr>
            <w:r>
              <w:rPr>
                <w:sz w:val="16"/>
              </w:rPr>
              <w:t>38.533</w:t>
            </w:r>
          </w:p>
        </w:tc>
        <w:tc>
          <w:tcPr>
            <w:tcW w:w="0" w:type="auto"/>
          </w:tcPr>
          <w:p w14:paraId="2BC1848E" w14:textId="77777777" w:rsidR="00BC377F" w:rsidRPr="00900970" w:rsidRDefault="00BC377F" w:rsidP="00D41ECF">
            <w:pPr>
              <w:pStyle w:val="TAL"/>
              <w:rPr>
                <w:sz w:val="16"/>
              </w:rPr>
            </w:pPr>
            <w:r>
              <w:rPr>
                <w:sz w:val="16"/>
              </w:rPr>
              <w:t>2919</w:t>
            </w:r>
          </w:p>
        </w:tc>
        <w:tc>
          <w:tcPr>
            <w:tcW w:w="0" w:type="auto"/>
          </w:tcPr>
          <w:p w14:paraId="3A070D09" w14:textId="77777777" w:rsidR="00BC377F" w:rsidRPr="00900970" w:rsidRDefault="00BC377F" w:rsidP="00D41ECF">
            <w:pPr>
              <w:pStyle w:val="TAR"/>
              <w:rPr>
                <w:sz w:val="16"/>
              </w:rPr>
            </w:pPr>
            <w:r>
              <w:rPr>
                <w:sz w:val="16"/>
              </w:rPr>
              <w:t>-</w:t>
            </w:r>
          </w:p>
        </w:tc>
        <w:tc>
          <w:tcPr>
            <w:tcW w:w="0" w:type="auto"/>
          </w:tcPr>
          <w:p w14:paraId="3B8BD6C1" w14:textId="77777777" w:rsidR="00BC377F" w:rsidRPr="00900970" w:rsidRDefault="00BC377F" w:rsidP="00D41ECF">
            <w:pPr>
              <w:pStyle w:val="TAL"/>
              <w:rPr>
                <w:sz w:val="16"/>
              </w:rPr>
            </w:pPr>
            <w:r>
              <w:rPr>
                <w:sz w:val="16"/>
              </w:rPr>
              <w:t>Rel-18</w:t>
            </w:r>
          </w:p>
        </w:tc>
        <w:tc>
          <w:tcPr>
            <w:tcW w:w="0" w:type="auto"/>
          </w:tcPr>
          <w:p w14:paraId="7EBA84B3" w14:textId="77777777" w:rsidR="00BC377F" w:rsidRPr="00900970" w:rsidRDefault="00BC377F" w:rsidP="00D41ECF">
            <w:pPr>
              <w:pStyle w:val="TAL"/>
              <w:rPr>
                <w:sz w:val="16"/>
              </w:rPr>
            </w:pPr>
            <w:r>
              <w:rPr>
                <w:sz w:val="16"/>
              </w:rPr>
              <w:t>F</w:t>
            </w:r>
          </w:p>
        </w:tc>
        <w:tc>
          <w:tcPr>
            <w:tcW w:w="0" w:type="auto"/>
          </w:tcPr>
          <w:p w14:paraId="5481B80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F7D6E5D" w14:textId="77777777" w:rsidR="00BC377F" w:rsidRPr="00900970" w:rsidRDefault="00BC377F" w:rsidP="00D41ECF">
            <w:pPr>
              <w:pStyle w:val="TAL"/>
              <w:rPr>
                <w:sz w:val="16"/>
              </w:rPr>
            </w:pPr>
            <w:r>
              <w:rPr>
                <w:sz w:val="16"/>
              </w:rPr>
              <w:t>agreed</w:t>
            </w:r>
          </w:p>
        </w:tc>
      </w:tr>
      <w:tr w:rsidR="00BC377F" w14:paraId="2BED28B9" w14:textId="77777777" w:rsidTr="00D41ECF">
        <w:tc>
          <w:tcPr>
            <w:tcW w:w="0" w:type="auto"/>
          </w:tcPr>
          <w:p w14:paraId="3C799E97" w14:textId="77777777" w:rsidR="00BC377F" w:rsidRPr="00900970" w:rsidRDefault="00BC377F" w:rsidP="00D41ECF">
            <w:pPr>
              <w:pStyle w:val="TAL"/>
              <w:rPr>
                <w:sz w:val="16"/>
              </w:rPr>
            </w:pPr>
            <w:r>
              <w:rPr>
                <w:sz w:val="16"/>
              </w:rPr>
              <w:t>R5-240700</w:t>
            </w:r>
          </w:p>
        </w:tc>
        <w:tc>
          <w:tcPr>
            <w:tcW w:w="0" w:type="auto"/>
          </w:tcPr>
          <w:p w14:paraId="20C5EAF6" w14:textId="77777777" w:rsidR="00BC377F" w:rsidRPr="00900970"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6.5.8.1</w:t>
            </w:r>
          </w:p>
        </w:tc>
        <w:tc>
          <w:tcPr>
            <w:tcW w:w="0" w:type="auto"/>
          </w:tcPr>
          <w:p w14:paraId="63D3AC9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A920DA7" w14:textId="77777777" w:rsidR="00BC377F" w:rsidRPr="00900970" w:rsidRDefault="00BC377F" w:rsidP="00D41ECF">
            <w:pPr>
              <w:pStyle w:val="TAL"/>
              <w:rPr>
                <w:sz w:val="16"/>
              </w:rPr>
            </w:pPr>
            <w:r>
              <w:rPr>
                <w:sz w:val="16"/>
              </w:rPr>
              <w:t>38.533</w:t>
            </w:r>
          </w:p>
        </w:tc>
        <w:tc>
          <w:tcPr>
            <w:tcW w:w="0" w:type="auto"/>
          </w:tcPr>
          <w:p w14:paraId="60229ADB" w14:textId="77777777" w:rsidR="00BC377F" w:rsidRPr="00900970" w:rsidRDefault="00BC377F" w:rsidP="00D41ECF">
            <w:pPr>
              <w:pStyle w:val="TAL"/>
              <w:rPr>
                <w:sz w:val="16"/>
              </w:rPr>
            </w:pPr>
            <w:r>
              <w:rPr>
                <w:sz w:val="16"/>
              </w:rPr>
              <w:t>2920</w:t>
            </w:r>
          </w:p>
        </w:tc>
        <w:tc>
          <w:tcPr>
            <w:tcW w:w="0" w:type="auto"/>
          </w:tcPr>
          <w:p w14:paraId="2A9B9F92" w14:textId="77777777" w:rsidR="00BC377F" w:rsidRPr="00900970" w:rsidRDefault="00BC377F" w:rsidP="00D41ECF">
            <w:pPr>
              <w:pStyle w:val="TAR"/>
              <w:rPr>
                <w:sz w:val="16"/>
              </w:rPr>
            </w:pPr>
            <w:r>
              <w:rPr>
                <w:sz w:val="16"/>
              </w:rPr>
              <w:t>-</w:t>
            </w:r>
          </w:p>
        </w:tc>
        <w:tc>
          <w:tcPr>
            <w:tcW w:w="0" w:type="auto"/>
          </w:tcPr>
          <w:p w14:paraId="2F457FFA" w14:textId="77777777" w:rsidR="00BC377F" w:rsidRPr="00900970" w:rsidRDefault="00BC377F" w:rsidP="00D41ECF">
            <w:pPr>
              <w:pStyle w:val="TAL"/>
              <w:rPr>
                <w:sz w:val="16"/>
              </w:rPr>
            </w:pPr>
            <w:r>
              <w:rPr>
                <w:sz w:val="16"/>
              </w:rPr>
              <w:t>Rel-18</w:t>
            </w:r>
          </w:p>
        </w:tc>
        <w:tc>
          <w:tcPr>
            <w:tcW w:w="0" w:type="auto"/>
          </w:tcPr>
          <w:p w14:paraId="184B6ECB" w14:textId="77777777" w:rsidR="00BC377F" w:rsidRPr="00900970" w:rsidRDefault="00BC377F" w:rsidP="00D41ECF">
            <w:pPr>
              <w:pStyle w:val="TAL"/>
              <w:rPr>
                <w:sz w:val="16"/>
              </w:rPr>
            </w:pPr>
            <w:r>
              <w:rPr>
                <w:sz w:val="16"/>
              </w:rPr>
              <w:t>F</w:t>
            </w:r>
          </w:p>
        </w:tc>
        <w:tc>
          <w:tcPr>
            <w:tcW w:w="0" w:type="auto"/>
          </w:tcPr>
          <w:p w14:paraId="20E6147A"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35AC3EAC" w14:textId="77777777" w:rsidR="00BC377F" w:rsidRPr="00900970" w:rsidRDefault="00BC377F" w:rsidP="00D41ECF">
            <w:pPr>
              <w:pStyle w:val="TAL"/>
              <w:rPr>
                <w:sz w:val="16"/>
              </w:rPr>
            </w:pPr>
            <w:r>
              <w:rPr>
                <w:sz w:val="16"/>
              </w:rPr>
              <w:t>agreed</w:t>
            </w:r>
          </w:p>
        </w:tc>
      </w:tr>
      <w:tr w:rsidR="00BC377F" w14:paraId="72B25012" w14:textId="77777777" w:rsidTr="00D41ECF">
        <w:tc>
          <w:tcPr>
            <w:tcW w:w="0" w:type="auto"/>
          </w:tcPr>
          <w:p w14:paraId="44400BB0" w14:textId="77777777" w:rsidR="00BC377F" w:rsidRPr="00900970" w:rsidRDefault="00BC377F" w:rsidP="00D41ECF">
            <w:pPr>
              <w:pStyle w:val="TAL"/>
              <w:rPr>
                <w:sz w:val="16"/>
              </w:rPr>
            </w:pPr>
            <w:r>
              <w:rPr>
                <w:sz w:val="16"/>
              </w:rPr>
              <w:t>R5-240701</w:t>
            </w:r>
          </w:p>
        </w:tc>
        <w:tc>
          <w:tcPr>
            <w:tcW w:w="0" w:type="auto"/>
          </w:tcPr>
          <w:p w14:paraId="680D278A" w14:textId="77777777" w:rsidR="00BC377F" w:rsidRPr="00900970"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6.6.2.9</w:t>
            </w:r>
          </w:p>
        </w:tc>
        <w:tc>
          <w:tcPr>
            <w:tcW w:w="0" w:type="auto"/>
          </w:tcPr>
          <w:p w14:paraId="5BB2D9B5"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7756E944" w14:textId="77777777" w:rsidR="00BC377F" w:rsidRPr="00900970" w:rsidRDefault="00BC377F" w:rsidP="00D41ECF">
            <w:pPr>
              <w:pStyle w:val="TAL"/>
              <w:rPr>
                <w:sz w:val="16"/>
              </w:rPr>
            </w:pPr>
            <w:r>
              <w:rPr>
                <w:sz w:val="16"/>
              </w:rPr>
              <w:t>38.533</w:t>
            </w:r>
          </w:p>
        </w:tc>
        <w:tc>
          <w:tcPr>
            <w:tcW w:w="0" w:type="auto"/>
          </w:tcPr>
          <w:p w14:paraId="5C3FC0D9" w14:textId="77777777" w:rsidR="00BC377F" w:rsidRPr="00900970" w:rsidRDefault="00BC377F" w:rsidP="00D41ECF">
            <w:pPr>
              <w:pStyle w:val="TAL"/>
              <w:rPr>
                <w:sz w:val="16"/>
              </w:rPr>
            </w:pPr>
            <w:r>
              <w:rPr>
                <w:sz w:val="16"/>
              </w:rPr>
              <w:t>2921</w:t>
            </w:r>
          </w:p>
        </w:tc>
        <w:tc>
          <w:tcPr>
            <w:tcW w:w="0" w:type="auto"/>
          </w:tcPr>
          <w:p w14:paraId="14D63B72" w14:textId="77777777" w:rsidR="00BC377F" w:rsidRPr="00900970" w:rsidRDefault="00BC377F" w:rsidP="00D41ECF">
            <w:pPr>
              <w:pStyle w:val="TAR"/>
              <w:rPr>
                <w:sz w:val="16"/>
              </w:rPr>
            </w:pPr>
            <w:r>
              <w:rPr>
                <w:sz w:val="16"/>
              </w:rPr>
              <w:t>-</w:t>
            </w:r>
          </w:p>
        </w:tc>
        <w:tc>
          <w:tcPr>
            <w:tcW w:w="0" w:type="auto"/>
          </w:tcPr>
          <w:p w14:paraId="79B34C7E" w14:textId="77777777" w:rsidR="00BC377F" w:rsidRPr="00900970" w:rsidRDefault="00BC377F" w:rsidP="00D41ECF">
            <w:pPr>
              <w:pStyle w:val="TAL"/>
              <w:rPr>
                <w:sz w:val="16"/>
              </w:rPr>
            </w:pPr>
            <w:r>
              <w:rPr>
                <w:sz w:val="16"/>
              </w:rPr>
              <w:t>Rel-18</w:t>
            </w:r>
          </w:p>
        </w:tc>
        <w:tc>
          <w:tcPr>
            <w:tcW w:w="0" w:type="auto"/>
          </w:tcPr>
          <w:p w14:paraId="6E8A73EF" w14:textId="77777777" w:rsidR="00BC377F" w:rsidRPr="00900970" w:rsidRDefault="00BC377F" w:rsidP="00D41ECF">
            <w:pPr>
              <w:pStyle w:val="TAL"/>
              <w:rPr>
                <w:sz w:val="16"/>
              </w:rPr>
            </w:pPr>
            <w:r>
              <w:rPr>
                <w:sz w:val="16"/>
              </w:rPr>
              <w:t>F</w:t>
            </w:r>
          </w:p>
        </w:tc>
        <w:tc>
          <w:tcPr>
            <w:tcW w:w="0" w:type="auto"/>
          </w:tcPr>
          <w:p w14:paraId="508E82E5"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6407AC3" w14:textId="77777777" w:rsidR="00BC377F" w:rsidRPr="00900970" w:rsidRDefault="00BC377F" w:rsidP="00D41ECF">
            <w:pPr>
              <w:pStyle w:val="TAL"/>
              <w:rPr>
                <w:sz w:val="16"/>
              </w:rPr>
            </w:pPr>
            <w:r>
              <w:rPr>
                <w:sz w:val="16"/>
              </w:rPr>
              <w:t>revised</w:t>
            </w:r>
          </w:p>
        </w:tc>
      </w:tr>
      <w:tr w:rsidR="00BC377F" w14:paraId="61461CCD" w14:textId="77777777" w:rsidTr="00D41ECF">
        <w:tc>
          <w:tcPr>
            <w:tcW w:w="0" w:type="auto"/>
          </w:tcPr>
          <w:p w14:paraId="3DB6BC73" w14:textId="77777777" w:rsidR="00BC377F" w:rsidRPr="00900970" w:rsidRDefault="00BC377F" w:rsidP="00D41ECF">
            <w:pPr>
              <w:pStyle w:val="TAL"/>
              <w:rPr>
                <w:sz w:val="16"/>
              </w:rPr>
            </w:pPr>
            <w:r>
              <w:rPr>
                <w:sz w:val="16"/>
              </w:rPr>
              <w:t>R5-241829</w:t>
            </w:r>
          </w:p>
        </w:tc>
        <w:tc>
          <w:tcPr>
            <w:tcW w:w="0" w:type="auto"/>
          </w:tcPr>
          <w:p w14:paraId="26684FA3" w14:textId="77777777" w:rsidR="00BC377F" w:rsidRPr="00900970" w:rsidRDefault="00BC377F" w:rsidP="00D41ECF">
            <w:pPr>
              <w:pStyle w:val="TAL"/>
              <w:rPr>
                <w:sz w:val="16"/>
              </w:rPr>
            </w:pPr>
            <w:r>
              <w:rPr>
                <w:sz w:val="16"/>
              </w:rPr>
              <w:t xml:space="preserve">Correction to RRM </w:t>
            </w:r>
            <w:proofErr w:type="spellStart"/>
            <w:r>
              <w:rPr>
                <w:sz w:val="16"/>
              </w:rPr>
              <w:t>enh</w:t>
            </w:r>
            <w:proofErr w:type="spellEnd"/>
            <w:r>
              <w:rPr>
                <w:sz w:val="16"/>
              </w:rPr>
              <w:t xml:space="preserve"> test case 6.6.2.9</w:t>
            </w:r>
          </w:p>
        </w:tc>
        <w:tc>
          <w:tcPr>
            <w:tcW w:w="0" w:type="auto"/>
          </w:tcPr>
          <w:p w14:paraId="0AC3DB1D"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6B9922C" w14:textId="77777777" w:rsidR="00BC377F" w:rsidRPr="00900970" w:rsidRDefault="00BC377F" w:rsidP="00D41ECF">
            <w:pPr>
              <w:pStyle w:val="TAL"/>
              <w:rPr>
                <w:sz w:val="16"/>
              </w:rPr>
            </w:pPr>
            <w:r>
              <w:rPr>
                <w:sz w:val="16"/>
              </w:rPr>
              <w:t>38.533</w:t>
            </w:r>
          </w:p>
        </w:tc>
        <w:tc>
          <w:tcPr>
            <w:tcW w:w="0" w:type="auto"/>
          </w:tcPr>
          <w:p w14:paraId="68296305" w14:textId="77777777" w:rsidR="00BC377F" w:rsidRPr="00900970" w:rsidRDefault="00BC377F" w:rsidP="00D41ECF">
            <w:pPr>
              <w:pStyle w:val="TAL"/>
              <w:rPr>
                <w:sz w:val="16"/>
              </w:rPr>
            </w:pPr>
            <w:r>
              <w:rPr>
                <w:sz w:val="16"/>
              </w:rPr>
              <w:t>2921</w:t>
            </w:r>
          </w:p>
        </w:tc>
        <w:tc>
          <w:tcPr>
            <w:tcW w:w="0" w:type="auto"/>
          </w:tcPr>
          <w:p w14:paraId="16C8AA22" w14:textId="77777777" w:rsidR="00BC377F" w:rsidRPr="00900970" w:rsidRDefault="00BC377F" w:rsidP="00D41ECF">
            <w:pPr>
              <w:pStyle w:val="TAR"/>
              <w:rPr>
                <w:sz w:val="16"/>
              </w:rPr>
            </w:pPr>
            <w:r>
              <w:rPr>
                <w:sz w:val="16"/>
              </w:rPr>
              <w:t>1</w:t>
            </w:r>
          </w:p>
        </w:tc>
        <w:tc>
          <w:tcPr>
            <w:tcW w:w="0" w:type="auto"/>
          </w:tcPr>
          <w:p w14:paraId="2B33A2BC" w14:textId="77777777" w:rsidR="00BC377F" w:rsidRPr="00900970" w:rsidRDefault="00BC377F" w:rsidP="00D41ECF">
            <w:pPr>
              <w:pStyle w:val="TAL"/>
              <w:rPr>
                <w:sz w:val="16"/>
              </w:rPr>
            </w:pPr>
            <w:r>
              <w:rPr>
                <w:sz w:val="16"/>
              </w:rPr>
              <w:t>Rel-18</w:t>
            </w:r>
          </w:p>
        </w:tc>
        <w:tc>
          <w:tcPr>
            <w:tcW w:w="0" w:type="auto"/>
          </w:tcPr>
          <w:p w14:paraId="76F6CB9A" w14:textId="77777777" w:rsidR="00BC377F" w:rsidRPr="00900970" w:rsidRDefault="00BC377F" w:rsidP="00D41ECF">
            <w:pPr>
              <w:pStyle w:val="TAL"/>
              <w:rPr>
                <w:sz w:val="16"/>
              </w:rPr>
            </w:pPr>
            <w:r>
              <w:rPr>
                <w:sz w:val="16"/>
              </w:rPr>
              <w:t>F</w:t>
            </w:r>
          </w:p>
        </w:tc>
        <w:tc>
          <w:tcPr>
            <w:tcW w:w="0" w:type="auto"/>
          </w:tcPr>
          <w:p w14:paraId="74EDD3D2"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62E40950" w14:textId="77777777" w:rsidR="00BC377F" w:rsidRPr="00900970" w:rsidRDefault="00BC377F" w:rsidP="00D41ECF">
            <w:pPr>
              <w:pStyle w:val="TAL"/>
              <w:rPr>
                <w:sz w:val="16"/>
              </w:rPr>
            </w:pPr>
            <w:r>
              <w:rPr>
                <w:sz w:val="16"/>
              </w:rPr>
              <w:t>agreed</w:t>
            </w:r>
          </w:p>
        </w:tc>
      </w:tr>
      <w:tr w:rsidR="00BC377F" w14:paraId="2A5270E7" w14:textId="77777777" w:rsidTr="00D41ECF">
        <w:tc>
          <w:tcPr>
            <w:tcW w:w="0" w:type="auto"/>
          </w:tcPr>
          <w:p w14:paraId="59CBBD09" w14:textId="77777777" w:rsidR="00BC377F" w:rsidRPr="00900970" w:rsidRDefault="00BC377F" w:rsidP="00D41ECF">
            <w:pPr>
              <w:pStyle w:val="TAL"/>
              <w:rPr>
                <w:sz w:val="16"/>
              </w:rPr>
            </w:pPr>
            <w:r>
              <w:rPr>
                <w:sz w:val="16"/>
              </w:rPr>
              <w:t>R5-240702</w:t>
            </w:r>
          </w:p>
        </w:tc>
        <w:tc>
          <w:tcPr>
            <w:tcW w:w="0" w:type="auto"/>
          </w:tcPr>
          <w:p w14:paraId="781FF6EE" w14:textId="77777777" w:rsidR="00BC377F" w:rsidRPr="00900970" w:rsidRDefault="00BC377F" w:rsidP="00D41ECF">
            <w:pPr>
              <w:pStyle w:val="TAL"/>
              <w:rPr>
                <w:sz w:val="16"/>
              </w:rPr>
            </w:pPr>
            <w:r>
              <w:rPr>
                <w:sz w:val="16"/>
              </w:rPr>
              <w:t>Correction to EN-DC and NR SA inter-frequency measurement test cases</w:t>
            </w:r>
          </w:p>
        </w:tc>
        <w:tc>
          <w:tcPr>
            <w:tcW w:w="0" w:type="auto"/>
          </w:tcPr>
          <w:p w14:paraId="7D51018B" w14:textId="77777777" w:rsidR="00BC377F" w:rsidRPr="00900970" w:rsidRDefault="00BC377F" w:rsidP="00D41ECF">
            <w:pPr>
              <w:pStyle w:val="TAL"/>
              <w:rPr>
                <w:sz w:val="16"/>
              </w:rPr>
            </w:pPr>
            <w:proofErr w:type="spellStart"/>
            <w:r>
              <w:rPr>
                <w:sz w:val="16"/>
              </w:rPr>
              <w:t>Huawei,HiSilicon,Starpoint</w:t>
            </w:r>
            <w:proofErr w:type="spellEnd"/>
          </w:p>
        </w:tc>
        <w:tc>
          <w:tcPr>
            <w:tcW w:w="0" w:type="auto"/>
          </w:tcPr>
          <w:p w14:paraId="27B51FB8" w14:textId="77777777" w:rsidR="00BC377F" w:rsidRPr="00900970" w:rsidRDefault="00BC377F" w:rsidP="00D41ECF">
            <w:pPr>
              <w:pStyle w:val="TAL"/>
              <w:rPr>
                <w:sz w:val="16"/>
              </w:rPr>
            </w:pPr>
            <w:r>
              <w:rPr>
                <w:sz w:val="16"/>
              </w:rPr>
              <w:t>38.533</w:t>
            </w:r>
          </w:p>
        </w:tc>
        <w:tc>
          <w:tcPr>
            <w:tcW w:w="0" w:type="auto"/>
          </w:tcPr>
          <w:p w14:paraId="6A8E90CF" w14:textId="77777777" w:rsidR="00BC377F" w:rsidRPr="00900970" w:rsidRDefault="00BC377F" w:rsidP="00D41ECF">
            <w:pPr>
              <w:pStyle w:val="TAL"/>
              <w:rPr>
                <w:sz w:val="16"/>
              </w:rPr>
            </w:pPr>
            <w:r>
              <w:rPr>
                <w:sz w:val="16"/>
              </w:rPr>
              <w:t>2922</w:t>
            </w:r>
          </w:p>
        </w:tc>
        <w:tc>
          <w:tcPr>
            <w:tcW w:w="0" w:type="auto"/>
          </w:tcPr>
          <w:p w14:paraId="7A565386" w14:textId="77777777" w:rsidR="00BC377F" w:rsidRPr="00900970" w:rsidRDefault="00BC377F" w:rsidP="00D41ECF">
            <w:pPr>
              <w:pStyle w:val="TAR"/>
              <w:rPr>
                <w:sz w:val="16"/>
              </w:rPr>
            </w:pPr>
            <w:r>
              <w:rPr>
                <w:sz w:val="16"/>
              </w:rPr>
              <w:t>-</w:t>
            </w:r>
          </w:p>
        </w:tc>
        <w:tc>
          <w:tcPr>
            <w:tcW w:w="0" w:type="auto"/>
          </w:tcPr>
          <w:p w14:paraId="5CCF4552" w14:textId="77777777" w:rsidR="00BC377F" w:rsidRPr="00900970" w:rsidRDefault="00BC377F" w:rsidP="00D41ECF">
            <w:pPr>
              <w:pStyle w:val="TAL"/>
              <w:rPr>
                <w:sz w:val="16"/>
              </w:rPr>
            </w:pPr>
            <w:r>
              <w:rPr>
                <w:sz w:val="16"/>
              </w:rPr>
              <w:t>Rel-18</w:t>
            </w:r>
          </w:p>
        </w:tc>
        <w:tc>
          <w:tcPr>
            <w:tcW w:w="0" w:type="auto"/>
          </w:tcPr>
          <w:p w14:paraId="16A34E8E" w14:textId="77777777" w:rsidR="00BC377F" w:rsidRPr="00900970" w:rsidRDefault="00BC377F" w:rsidP="00D41ECF">
            <w:pPr>
              <w:pStyle w:val="TAL"/>
              <w:rPr>
                <w:sz w:val="16"/>
              </w:rPr>
            </w:pPr>
            <w:r>
              <w:rPr>
                <w:sz w:val="16"/>
              </w:rPr>
              <w:t>F</w:t>
            </w:r>
          </w:p>
        </w:tc>
        <w:tc>
          <w:tcPr>
            <w:tcW w:w="0" w:type="auto"/>
          </w:tcPr>
          <w:p w14:paraId="1209696B" w14:textId="77777777" w:rsidR="00BC377F" w:rsidRPr="00900970" w:rsidRDefault="00BC377F" w:rsidP="00D41ECF">
            <w:pPr>
              <w:pStyle w:val="TAL"/>
              <w:rPr>
                <w:sz w:val="16"/>
              </w:rPr>
            </w:pPr>
            <w:r>
              <w:rPr>
                <w:sz w:val="16"/>
              </w:rPr>
              <w:t>TEI15_Test, 5GS_NR_LTE-UEConTest</w:t>
            </w:r>
          </w:p>
        </w:tc>
        <w:tc>
          <w:tcPr>
            <w:tcW w:w="0" w:type="auto"/>
          </w:tcPr>
          <w:p w14:paraId="0E1DDA75" w14:textId="77777777" w:rsidR="00BC377F" w:rsidRPr="00900970" w:rsidRDefault="00BC377F" w:rsidP="00D41ECF">
            <w:pPr>
              <w:pStyle w:val="TAL"/>
              <w:rPr>
                <w:sz w:val="16"/>
              </w:rPr>
            </w:pPr>
            <w:r>
              <w:rPr>
                <w:sz w:val="16"/>
              </w:rPr>
              <w:t>withdrawn</w:t>
            </w:r>
          </w:p>
        </w:tc>
      </w:tr>
      <w:tr w:rsidR="00BC377F" w14:paraId="2B222D2F" w14:textId="77777777" w:rsidTr="00D41ECF">
        <w:tc>
          <w:tcPr>
            <w:tcW w:w="0" w:type="auto"/>
          </w:tcPr>
          <w:p w14:paraId="37C222D0" w14:textId="77777777" w:rsidR="00BC377F" w:rsidRPr="00900970" w:rsidRDefault="00BC377F" w:rsidP="00D41ECF">
            <w:pPr>
              <w:pStyle w:val="TAL"/>
              <w:rPr>
                <w:sz w:val="16"/>
              </w:rPr>
            </w:pPr>
            <w:r>
              <w:rPr>
                <w:sz w:val="16"/>
              </w:rPr>
              <w:t>R5-240703</w:t>
            </w:r>
          </w:p>
        </w:tc>
        <w:tc>
          <w:tcPr>
            <w:tcW w:w="0" w:type="auto"/>
          </w:tcPr>
          <w:p w14:paraId="2DBE57AF" w14:textId="77777777" w:rsidR="00BC377F" w:rsidRPr="00900970" w:rsidRDefault="00BC377F" w:rsidP="00D41ECF">
            <w:pPr>
              <w:pStyle w:val="TAL"/>
              <w:rPr>
                <w:sz w:val="16"/>
              </w:rPr>
            </w:pPr>
            <w:r>
              <w:rPr>
                <w:sz w:val="16"/>
              </w:rPr>
              <w:t xml:space="preserve">Correction to EN-DC and NR SA </w:t>
            </w:r>
            <w:proofErr w:type="spellStart"/>
            <w:r>
              <w:rPr>
                <w:sz w:val="16"/>
              </w:rPr>
              <w:t>SCell</w:t>
            </w:r>
            <w:proofErr w:type="spellEnd"/>
            <w:r>
              <w:rPr>
                <w:sz w:val="16"/>
              </w:rPr>
              <w:t xml:space="preserve"> activation test cases</w:t>
            </w:r>
          </w:p>
        </w:tc>
        <w:tc>
          <w:tcPr>
            <w:tcW w:w="0" w:type="auto"/>
          </w:tcPr>
          <w:p w14:paraId="7A36B168" w14:textId="77777777" w:rsidR="00BC377F" w:rsidRPr="00900970" w:rsidRDefault="00BC377F" w:rsidP="00D41ECF">
            <w:pPr>
              <w:pStyle w:val="TAL"/>
              <w:rPr>
                <w:sz w:val="16"/>
              </w:rPr>
            </w:pPr>
            <w:proofErr w:type="spellStart"/>
            <w:r>
              <w:rPr>
                <w:sz w:val="16"/>
              </w:rPr>
              <w:t>Huawei,HiSilicon,Starpoint</w:t>
            </w:r>
            <w:proofErr w:type="spellEnd"/>
          </w:p>
        </w:tc>
        <w:tc>
          <w:tcPr>
            <w:tcW w:w="0" w:type="auto"/>
          </w:tcPr>
          <w:p w14:paraId="1F40E502" w14:textId="77777777" w:rsidR="00BC377F" w:rsidRPr="00900970" w:rsidRDefault="00BC377F" w:rsidP="00D41ECF">
            <w:pPr>
              <w:pStyle w:val="TAL"/>
              <w:rPr>
                <w:sz w:val="16"/>
              </w:rPr>
            </w:pPr>
            <w:r>
              <w:rPr>
                <w:sz w:val="16"/>
              </w:rPr>
              <w:t>38.533</w:t>
            </w:r>
          </w:p>
        </w:tc>
        <w:tc>
          <w:tcPr>
            <w:tcW w:w="0" w:type="auto"/>
          </w:tcPr>
          <w:p w14:paraId="179E4BE1" w14:textId="77777777" w:rsidR="00BC377F" w:rsidRPr="00900970" w:rsidRDefault="00BC377F" w:rsidP="00D41ECF">
            <w:pPr>
              <w:pStyle w:val="TAL"/>
              <w:rPr>
                <w:sz w:val="16"/>
              </w:rPr>
            </w:pPr>
            <w:r>
              <w:rPr>
                <w:sz w:val="16"/>
              </w:rPr>
              <w:t>2923</w:t>
            </w:r>
          </w:p>
        </w:tc>
        <w:tc>
          <w:tcPr>
            <w:tcW w:w="0" w:type="auto"/>
          </w:tcPr>
          <w:p w14:paraId="2ED1BB86" w14:textId="77777777" w:rsidR="00BC377F" w:rsidRPr="00900970" w:rsidRDefault="00BC377F" w:rsidP="00D41ECF">
            <w:pPr>
              <w:pStyle w:val="TAR"/>
              <w:rPr>
                <w:sz w:val="16"/>
              </w:rPr>
            </w:pPr>
            <w:r>
              <w:rPr>
                <w:sz w:val="16"/>
              </w:rPr>
              <w:t>-</w:t>
            </w:r>
          </w:p>
        </w:tc>
        <w:tc>
          <w:tcPr>
            <w:tcW w:w="0" w:type="auto"/>
          </w:tcPr>
          <w:p w14:paraId="3F13D3C7" w14:textId="77777777" w:rsidR="00BC377F" w:rsidRPr="00900970" w:rsidRDefault="00BC377F" w:rsidP="00D41ECF">
            <w:pPr>
              <w:pStyle w:val="TAL"/>
              <w:rPr>
                <w:sz w:val="16"/>
              </w:rPr>
            </w:pPr>
            <w:r>
              <w:rPr>
                <w:sz w:val="16"/>
              </w:rPr>
              <w:t>Rel-18</w:t>
            </w:r>
          </w:p>
        </w:tc>
        <w:tc>
          <w:tcPr>
            <w:tcW w:w="0" w:type="auto"/>
          </w:tcPr>
          <w:p w14:paraId="76B059CC" w14:textId="77777777" w:rsidR="00BC377F" w:rsidRPr="00900970" w:rsidRDefault="00BC377F" w:rsidP="00D41ECF">
            <w:pPr>
              <w:pStyle w:val="TAL"/>
              <w:rPr>
                <w:sz w:val="16"/>
              </w:rPr>
            </w:pPr>
            <w:r>
              <w:rPr>
                <w:sz w:val="16"/>
              </w:rPr>
              <w:t>F</w:t>
            </w:r>
          </w:p>
        </w:tc>
        <w:tc>
          <w:tcPr>
            <w:tcW w:w="0" w:type="auto"/>
          </w:tcPr>
          <w:p w14:paraId="6671E583" w14:textId="77777777" w:rsidR="00BC377F" w:rsidRPr="00900970" w:rsidRDefault="00BC377F" w:rsidP="00D41ECF">
            <w:pPr>
              <w:pStyle w:val="TAL"/>
              <w:rPr>
                <w:sz w:val="16"/>
              </w:rPr>
            </w:pPr>
            <w:r>
              <w:rPr>
                <w:sz w:val="16"/>
              </w:rPr>
              <w:t>TEI15_Test, 5GS_NR_LTE-UEConTest</w:t>
            </w:r>
          </w:p>
        </w:tc>
        <w:tc>
          <w:tcPr>
            <w:tcW w:w="0" w:type="auto"/>
          </w:tcPr>
          <w:p w14:paraId="3A7EBCEA" w14:textId="77777777" w:rsidR="00BC377F" w:rsidRPr="00900970" w:rsidRDefault="00BC377F" w:rsidP="00D41ECF">
            <w:pPr>
              <w:pStyle w:val="TAL"/>
              <w:rPr>
                <w:sz w:val="16"/>
              </w:rPr>
            </w:pPr>
            <w:r>
              <w:rPr>
                <w:sz w:val="16"/>
              </w:rPr>
              <w:t>revised</w:t>
            </w:r>
          </w:p>
        </w:tc>
      </w:tr>
      <w:tr w:rsidR="00BC377F" w14:paraId="6F4FF1A8" w14:textId="77777777" w:rsidTr="00D41ECF">
        <w:tc>
          <w:tcPr>
            <w:tcW w:w="0" w:type="auto"/>
          </w:tcPr>
          <w:p w14:paraId="592C2530" w14:textId="77777777" w:rsidR="00BC377F" w:rsidRPr="00900970" w:rsidRDefault="00BC377F" w:rsidP="00D41ECF">
            <w:pPr>
              <w:pStyle w:val="TAL"/>
              <w:rPr>
                <w:sz w:val="16"/>
              </w:rPr>
            </w:pPr>
            <w:r>
              <w:rPr>
                <w:sz w:val="16"/>
              </w:rPr>
              <w:t>R5-241994</w:t>
            </w:r>
          </w:p>
        </w:tc>
        <w:tc>
          <w:tcPr>
            <w:tcW w:w="0" w:type="auto"/>
          </w:tcPr>
          <w:p w14:paraId="0D9B765C" w14:textId="77777777" w:rsidR="00BC377F" w:rsidRPr="00900970" w:rsidRDefault="00BC377F" w:rsidP="00D41ECF">
            <w:pPr>
              <w:pStyle w:val="TAL"/>
              <w:rPr>
                <w:sz w:val="16"/>
              </w:rPr>
            </w:pPr>
            <w:r>
              <w:rPr>
                <w:sz w:val="16"/>
              </w:rPr>
              <w:t xml:space="preserve">Correction to EN-DC and NR SA </w:t>
            </w:r>
            <w:proofErr w:type="spellStart"/>
            <w:r>
              <w:rPr>
                <w:sz w:val="16"/>
              </w:rPr>
              <w:t>SCell</w:t>
            </w:r>
            <w:proofErr w:type="spellEnd"/>
            <w:r>
              <w:rPr>
                <w:sz w:val="16"/>
              </w:rPr>
              <w:t xml:space="preserve"> activation test cases</w:t>
            </w:r>
          </w:p>
        </w:tc>
        <w:tc>
          <w:tcPr>
            <w:tcW w:w="0" w:type="auto"/>
          </w:tcPr>
          <w:p w14:paraId="20186BAF" w14:textId="77777777" w:rsidR="00BC377F" w:rsidRPr="00900970" w:rsidRDefault="00BC377F" w:rsidP="00D41ECF">
            <w:pPr>
              <w:pStyle w:val="TAL"/>
              <w:rPr>
                <w:sz w:val="16"/>
              </w:rPr>
            </w:pPr>
            <w:proofErr w:type="spellStart"/>
            <w:r>
              <w:rPr>
                <w:sz w:val="16"/>
              </w:rPr>
              <w:t>Huawei,HiSilicon,Starpoint</w:t>
            </w:r>
            <w:proofErr w:type="spellEnd"/>
          </w:p>
        </w:tc>
        <w:tc>
          <w:tcPr>
            <w:tcW w:w="0" w:type="auto"/>
          </w:tcPr>
          <w:p w14:paraId="63E7DE41" w14:textId="77777777" w:rsidR="00BC377F" w:rsidRPr="00900970" w:rsidRDefault="00BC377F" w:rsidP="00D41ECF">
            <w:pPr>
              <w:pStyle w:val="TAL"/>
              <w:rPr>
                <w:sz w:val="16"/>
              </w:rPr>
            </w:pPr>
            <w:r>
              <w:rPr>
                <w:sz w:val="16"/>
              </w:rPr>
              <w:t>38.533</w:t>
            </w:r>
          </w:p>
        </w:tc>
        <w:tc>
          <w:tcPr>
            <w:tcW w:w="0" w:type="auto"/>
          </w:tcPr>
          <w:p w14:paraId="514660F8" w14:textId="77777777" w:rsidR="00BC377F" w:rsidRPr="00900970" w:rsidRDefault="00BC377F" w:rsidP="00D41ECF">
            <w:pPr>
              <w:pStyle w:val="TAL"/>
              <w:rPr>
                <w:sz w:val="16"/>
              </w:rPr>
            </w:pPr>
            <w:r>
              <w:rPr>
                <w:sz w:val="16"/>
              </w:rPr>
              <w:t>2923</w:t>
            </w:r>
          </w:p>
        </w:tc>
        <w:tc>
          <w:tcPr>
            <w:tcW w:w="0" w:type="auto"/>
          </w:tcPr>
          <w:p w14:paraId="1402DF84" w14:textId="77777777" w:rsidR="00BC377F" w:rsidRPr="00900970" w:rsidRDefault="00BC377F" w:rsidP="00D41ECF">
            <w:pPr>
              <w:pStyle w:val="TAR"/>
              <w:rPr>
                <w:sz w:val="16"/>
              </w:rPr>
            </w:pPr>
            <w:r>
              <w:rPr>
                <w:sz w:val="16"/>
              </w:rPr>
              <w:t>1</w:t>
            </w:r>
          </w:p>
        </w:tc>
        <w:tc>
          <w:tcPr>
            <w:tcW w:w="0" w:type="auto"/>
          </w:tcPr>
          <w:p w14:paraId="4D458120" w14:textId="77777777" w:rsidR="00BC377F" w:rsidRPr="00900970" w:rsidRDefault="00BC377F" w:rsidP="00D41ECF">
            <w:pPr>
              <w:pStyle w:val="TAL"/>
              <w:rPr>
                <w:sz w:val="16"/>
              </w:rPr>
            </w:pPr>
            <w:r>
              <w:rPr>
                <w:sz w:val="16"/>
              </w:rPr>
              <w:t>Rel-18</w:t>
            </w:r>
          </w:p>
        </w:tc>
        <w:tc>
          <w:tcPr>
            <w:tcW w:w="0" w:type="auto"/>
          </w:tcPr>
          <w:p w14:paraId="7E778EF9" w14:textId="77777777" w:rsidR="00BC377F" w:rsidRPr="00900970" w:rsidRDefault="00BC377F" w:rsidP="00D41ECF">
            <w:pPr>
              <w:pStyle w:val="TAL"/>
              <w:rPr>
                <w:sz w:val="16"/>
              </w:rPr>
            </w:pPr>
            <w:r>
              <w:rPr>
                <w:sz w:val="16"/>
              </w:rPr>
              <w:t>F</w:t>
            </w:r>
          </w:p>
        </w:tc>
        <w:tc>
          <w:tcPr>
            <w:tcW w:w="0" w:type="auto"/>
          </w:tcPr>
          <w:p w14:paraId="4BB4EB4E" w14:textId="77777777" w:rsidR="00BC377F" w:rsidRPr="00900970" w:rsidRDefault="00BC377F" w:rsidP="00D41ECF">
            <w:pPr>
              <w:pStyle w:val="TAL"/>
              <w:rPr>
                <w:sz w:val="16"/>
              </w:rPr>
            </w:pPr>
            <w:r>
              <w:rPr>
                <w:sz w:val="16"/>
              </w:rPr>
              <w:t>TEI15_Test, 5GS_NR_LTE-UEConTest</w:t>
            </w:r>
          </w:p>
        </w:tc>
        <w:tc>
          <w:tcPr>
            <w:tcW w:w="0" w:type="auto"/>
          </w:tcPr>
          <w:p w14:paraId="76B3EB1F" w14:textId="77777777" w:rsidR="00BC377F" w:rsidRPr="00900970" w:rsidRDefault="00BC377F" w:rsidP="00D41ECF">
            <w:pPr>
              <w:pStyle w:val="TAL"/>
              <w:rPr>
                <w:sz w:val="16"/>
              </w:rPr>
            </w:pPr>
            <w:r>
              <w:rPr>
                <w:sz w:val="16"/>
              </w:rPr>
              <w:t>agreed</w:t>
            </w:r>
          </w:p>
        </w:tc>
      </w:tr>
      <w:tr w:rsidR="00BC377F" w14:paraId="28161243" w14:textId="77777777" w:rsidTr="00D41ECF">
        <w:tc>
          <w:tcPr>
            <w:tcW w:w="0" w:type="auto"/>
          </w:tcPr>
          <w:p w14:paraId="68F69B5C" w14:textId="77777777" w:rsidR="00BC377F" w:rsidRPr="00900970" w:rsidRDefault="00BC377F" w:rsidP="00D41ECF">
            <w:pPr>
              <w:pStyle w:val="TAL"/>
              <w:rPr>
                <w:sz w:val="16"/>
              </w:rPr>
            </w:pPr>
            <w:r>
              <w:rPr>
                <w:sz w:val="16"/>
              </w:rPr>
              <w:t>R5-240704</w:t>
            </w:r>
          </w:p>
        </w:tc>
        <w:tc>
          <w:tcPr>
            <w:tcW w:w="0" w:type="auto"/>
          </w:tcPr>
          <w:p w14:paraId="57B316D3" w14:textId="77777777" w:rsidR="00BC377F" w:rsidRPr="00900970" w:rsidRDefault="00BC377F" w:rsidP="00D41ECF">
            <w:pPr>
              <w:pStyle w:val="TAL"/>
              <w:rPr>
                <w:sz w:val="16"/>
              </w:rPr>
            </w:pPr>
            <w:r>
              <w:rPr>
                <w:sz w:val="16"/>
              </w:rPr>
              <w:t>Correction to PCI updating formulas in RRM test cases</w:t>
            </w:r>
          </w:p>
        </w:tc>
        <w:tc>
          <w:tcPr>
            <w:tcW w:w="0" w:type="auto"/>
          </w:tcPr>
          <w:p w14:paraId="0C7F86E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13671520" w14:textId="77777777" w:rsidR="00BC377F" w:rsidRPr="00900970" w:rsidRDefault="00BC377F" w:rsidP="00D41ECF">
            <w:pPr>
              <w:pStyle w:val="TAL"/>
              <w:rPr>
                <w:sz w:val="16"/>
              </w:rPr>
            </w:pPr>
            <w:r>
              <w:rPr>
                <w:sz w:val="16"/>
              </w:rPr>
              <w:t>38.533</w:t>
            </w:r>
          </w:p>
        </w:tc>
        <w:tc>
          <w:tcPr>
            <w:tcW w:w="0" w:type="auto"/>
          </w:tcPr>
          <w:p w14:paraId="74A231DB" w14:textId="77777777" w:rsidR="00BC377F" w:rsidRPr="00900970" w:rsidRDefault="00BC377F" w:rsidP="00D41ECF">
            <w:pPr>
              <w:pStyle w:val="TAL"/>
              <w:rPr>
                <w:sz w:val="16"/>
              </w:rPr>
            </w:pPr>
            <w:r>
              <w:rPr>
                <w:sz w:val="16"/>
              </w:rPr>
              <w:t>2924</w:t>
            </w:r>
          </w:p>
        </w:tc>
        <w:tc>
          <w:tcPr>
            <w:tcW w:w="0" w:type="auto"/>
          </w:tcPr>
          <w:p w14:paraId="0D5F9878" w14:textId="77777777" w:rsidR="00BC377F" w:rsidRPr="00900970" w:rsidRDefault="00BC377F" w:rsidP="00D41ECF">
            <w:pPr>
              <w:pStyle w:val="TAR"/>
              <w:rPr>
                <w:sz w:val="16"/>
              </w:rPr>
            </w:pPr>
            <w:r>
              <w:rPr>
                <w:sz w:val="16"/>
              </w:rPr>
              <w:t>-</w:t>
            </w:r>
          </w:p>
        </w:tc>
        <w:tc>
          <w:tcPr>
            <w:tcW w:w="0" w:type="auto"/>
          </w:tcPr>
          <w:p w14:paraId="2768FB74" w14:textId="77777777" w:rsidR="00BC377F" w:rsidRPr="00900970" w:rsidRDefault="00BC377F" w:rsidP="00D41ECF">
            <w:pPr>
              <w:pStyle w:val="TAL"/>
              <w:rPr>
                <w:sz w:val="16"/>
              </w:rPr>
            </w:pPr>
            <w:r>
              <w:rPr>
                <w:sz w:val="16"/>
              </w:rPr>
              <w:t>Rel-18</w:t>
            </w:r>
          </w:p>
        </w:tc>
        <w:tc>
          <w:tcPr>
            <w:tcW w:w="0" w:type="auto"/>
          </w:tcPr>
          <w:p w14:paraId="01834C0A" w14:textId="77777777" w:rsidR="00BC377F" w:rsidRPr="00900970" w:rsidRDefault="00BC377F" w:rsidP="00D41ECF">
            <w:pPr>
              <w:pStyle w:val="TAL"/>
              <w:rPr>
                <w:sz w:val="16"/>
              </w:rPr>
            </w:pPr>
            <w:r>
              <w:rPr>
                <w:sz w:val="16"/>
              </w:rPr>
              <w:t>F</w:t>
            </w:r>
          </w:p>
        </w:tc>
        <w:tc>
          <w:tcPr>
            <w:tcW w:w="0" w:type="auto"/>
          </w:tcPr>
          <w:p w14:paraId="2508C645" w14:textId="77777777" w:rsidR="00BC377F" w:rsidRPr="00900970" w:rsidRDefault="00BC377F" w:rsidP="00D41ECF">
            <w:pPr>
              <w:pStyle w:val="TAL"/>
              <w:rPr>
                <w:sz w:val="16"/>
              </w:rPr>
            </w:pPr>
            <w:r>
              <w:rPr>
                <w:sz w:val="16"/>
              </w:rPr>
              <w:t>TEI15_Test, 5GS_NR_LTE-UEConTest</w:t>
            </w:r>
          </w:p>
        </w:tc>
        <w:tc>
          <w:tcPr>
            <w:tcW w:w="0" w:type="auto"/>
          </w:tcPr>
          <w:p w14:paraId="5CAB061B" w14:textId="77777777" w:rsidR="00BC377F" w:rsidRPr="00900970" w:rsidRDefault="00BC377F" w:rsidP="00D41ECF">
            <w:pPr>
              <w:pStyle w:val="TAL"/>
              <w:rPr>
                <w:sz w:val="16"/>
              </w:rPr>
            </w:pPr>
            <w:r>
              <w:rPr>
                <w:sz w:val="16"/>
              </w:rPr>
              <w:t>revised</w:t>
            </w:r>
          </w:p>
        </w:tc>
      </w:tr>
      <w:tr w:rsidR="00BC377F" w14:paraId="10462E47" w14:textId="77777777" w:rsidTr="00D41ECF">
        <w:tc>
          <w:tcPr>
            <w:tcW w:w="0" w:type="auto"/>
          </w:tcPr>
          <w:p w14:paraId="71C76B67" w14:textId="77777777" w:rsidR="00BC377F" w:rsidRPr="00900970" w:rsidRDefault="00BC377F" w:rsidP="00D41ECF">
            <w:pPr>
              <w:pStyle w:val="TAL"/>
              <w:rPr>
                <w:sz w:val="16"/>
              </w:rPr>
            </w:pPr>
            <w:r>
              <w:rPr>
                <w:sz w:val="16"/>
              </w:rPr>
              <w:t>R5-241995</w:t>
            </w:r>
          </w:p>
        </w:tc>
        <w:tc>
          <w:tcPr>
            <w:tcW w:w="0" w:type="auto"/>
          </w:tcPr>
          <w:p w14:paraId="0A70512C" w14:textId="77777777" w:rsidR="00BC377F" w:rsidRPr="00900970" w:rsidRDefault="00BC377F" w:rsidP="00D41ECF">
            <w:pPr>
              <w:pStyle w:val="TAL"/>
              <w:rPr>
                <w:sz w:val="16"/>
              </w:rPr>
            </w:pPr>
            <w:r>
              <w:rPr>
                <w:sz w:val="16"/>
              </w:rPr>
              <w:t>Correction to PCI updating formulas in RRM test cases</w:t>
            </w:r>
          </w:p>
        </w:tc>
        <w:tc>
          <w:tcPr>
            <w:tcW w:w="0" w:type="auto"/>
          </w:tcPr>
          <w:p w14:paraId="11E6B71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Starpoint</w:t>
            </w:r>
          </w:p>
        </w:tc>
        <w:tc>
          <w:tcPr>
            <w:tcW w:w="0" w:type="auto"/>
          </w:tcPr>
          <w:p w14:paraId="5B0B9ADE" w14:textId="77777777" w:rsidR="00BC377F" w:rsidRPr="00900970" w:rsidRDefault="00BC377F" w:rsidP="00D41ECF">
            <w:pPr>
              <w:pStyle w:val="TAL"/>
              <w:rPr>
                <w:sz w:val="16"/>
              </w:rPr>
            </w:pPr>
            <w:r>
              <w:rPr>
                <w:sz w:val="16"/>
              </w:rPr>
              <w:t>38.533</w:t>
            </w:r>
          </w:p>
        </w:tc>
        <w:tc>
          <w:tcPr>
            <w:tcW w:w="0" w:type="auto"/>
          </w:tcPr>
          <w:p w14:paraId="67410D7D" w14:textId="77777777" w:rsidR="00BC377F" w:rsidRPr="00900970" w:rsidRDefault="00BC377F" w:rsidP="00D41ECF">
            <w:pPr>
              <w:pStyle w:val="TAL"/>
              <w:rPr>
                <w:sz w:val="16"/>
              </w:rPr>
            </w:pPr>
            <w:r>
              <w:rPr>
                <w:sz w:val="16"/>
              </w:rPr>
              <w:t>2924</w:t>
            </w:r>
          </w:p>
        </w:tc>
        <w:tc>
          <w:tcPr>
            <w:tcW w:w="0" w:type="auto"/>
          </w:tcPr>
          <w:p w14:paraId="45AF6241" w14:textId="77777777" w:rsidR="00BC377F" w:rsidRPr="00900970" w:rsidRDefault="00BC377F" w:rsidP="00D41ECF">
            <w:pPr>
              <w:pStyle w:val="TAR"/>
              <w:rPr>
                <w:sz w:val="16"/>
              </w:rPr>
            </w:pPr>
            <w:r>
              <w:rPr>
                <w:sz w:val="16"/>
              </w:rPr>
              <w:t>1</w:t>
            </w:r>
          </w:p>
        </w:tc>
        <w:tc>
          <w:tcPr>
            <w:tcW w:w="0" w:type="auto"/>
          </w:tcPr>
          <w:p w14:paraId="74593C64" w14:textId="77777777" w:rsidR="00BC377F" w:rsidRPr="00900970" w:rsidRDefault="00BC377F" w:rsidP="00D41ECF">
            <w:pPr>
              <w:pStyle w:val="TAL"/>
              <w:rPr>
                <w:sz w:val="16"/>
              </w:rPr>
            </w:pPr>
            <w:r>
              <w:rPr>
                <w:sz w:val="16"/>
              </w:rPr>
              <w:t>Rel-18</w:t>
            </w:r>
          </w:p>
        </w:tc>
        <w:tc>
          <w:tcPr>
            <w:tcW w:w="0" w:type="auto"/>
          </w:tcPr>
          <w:p w14:paraId="1E6EADEF" w14:textId="77777777" w:rsidR="00BC377F" w:rsidRPr="00900970" w:rsidRDefault="00BC377F" w:rsidP="00D41ECF">
            <w:pPr>
              <w:pStyle w:val="TAL"/>
              <w:rPr>
                <w:sz w:val="16"/>
              </w:rPr>
            </w:pPr>
            <w:r>
              <w:rPr>
                <w:sz w:val="16"/>
              </w:rPr>
              <w:t>F</w:t>
            </w:r>
          </w:p>
        </w:tc>
        <w:tc>
          <w:tcPr>
            <w:tcW w:w="0" w:type="auto"/>
          </w:tcPr>
          <w:p w14:paraId="171368FE" w14:textId="77777777" w:rsidR="00BC377F" w:rsidRPr="00900970" w:rsidRDefault="00BC377F" w:rsidP="00D41ECF">
            <w:pPr>
              <w:pStyle w:val="TAL"/>
              <w:rPr>
                <w:sz w:val="16"/>
              </w:rPr>
            </w:pPr>
            <w:r>
              <w:rPr>
                <w:sz w:val="16"/>
              </w:rPr>
              <w:t>TEI15_Test, 5GS_NR_LTE-UEConTest</w:t>
            </w:r>
          </w:p>
        </w:tc>
        <w:tc>
          <w:tcPr>
            <w:tcW w:w="0" w:type="auto"/>
          </w:tcPr>
          <w:p w14:paraId="5EAF9078" w14:textId="77777777" w:rsidR="00BC377F" w:rsidRPr="00900970" w:rsidRDefault="00BC377F" w:rsidP="00D41ECF">
            <w:pPr>
              <w:pStyle w:val="TAL"/>
              <w:rPr>
                <w:sz w:val="16"/>
              </w:rPr>
            </w:pPr>
            <w:r>
              <w:rPr>
                <w:sz w:val="16"/>
              </w:rPr>
              <w:t>agreed</w:t>
            </w:r>
          </w:p>
        </w:tc>
      </w:tr>
      <w:tr w:rsidR="00BC377F" w14:paraId="0A67176E" w14:textId="77777777" w:rsidTr="00D41ECF">
        <w:tc>
          <w:tcPr>
            <w:tcW w:w="0" w:type="auto"/>
          </w:tcPr>
          <w:p w14:paraId="6F6A15BC" w14:textId="77777777" w:rsidR="00BC377F" w:rsidRPr="00900970" w:rsidRDefault="00BC377F" w:rsidP="00D41ECF">
            <w:pPr>
              <w:pStyle w:val="TAL"/>
              <w:rPr>
                <w:sz w:val="16"/>
              </w:rPr>
            </w:pPr>
            <w:r>
              <w:rPr>
                <w:sz w:val="16"/>
              </w:rPr>
              <w:t>R5-240705</w:t>
            </w:r>
          </w:p>
        </w:tc>
        <w:tc>
          <w:tcPr>
            <w:tcW w:w="0" w:type="auto"/>
          </w:tcPr>
          <w:p w14:paraId="53D0B320"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16.2.1.1 with TT</w:t>
            </w:r>
          </w:p>
        </w:tc>
        <w:tc>
          <w:tcPr>
            <w:tcW w:w="0" w:type="auto"/>
          </w:tcPr>
          <w:p w14:paraId="0874A6C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E2EACBA" w14:textId="77777777" w:rsidR="00BC377F" w:rsidRPr="00900970" w:rsidRDefault="00BC377F" w:rsidP="00D41ECF">
            <w:pPr>
              <w:pStyle w:val="TAL"/>
              <w:rPr>
                <w:sz w:val="16"/>
              </w:rPr>
            </w:pPr>
            <w:r>
              <w:rPr>
                <w:sz w:val="16"/>
              </w:rPr>
              <w:t>38.533</w:t>
            </w:r>
          </w:p>
        </w:tc>
        <w:tc>
          <w:tcPr>
            <w:tcW w:w="0" w:type="auto"/>
          </w:tcPr>
          <w:p w14:paraId="5FA5619E" w14:textId="77777777" w:rsidR="00BC377F" w:rsidRPr="00900970" w:rsidRDefault="00BC377F" w:rsidP="00D41ECF">
            <w:pPr>
              <w:pStyle w:val="TAL"/>
              <w:rPr>
                <w:sz w:val="16"/>
              </w:rPr>
            </w:pPr>
            <w:r>
              <w:rPr>
                <w:sz w:val="16"/>
              </w:rPr>
              <w:t>2925</w:t>
            </w:r>
          </w:p>
        </w:tc>
        <w:tc>
          <w:tcPr>
            <w:tcW w:w="0" w:type="auto"/>
          </w:tcPr>
          <w:p w14:paraId="669EC296" w14:textId="77777777" w:rsidR="00BC377F" w:rsidRPr="00900970" w:rsidRDefault="00BC377F" w:rsidP="00D41ECF">
            <w:pPr>
              <w:pStyle w:val="TAR"/>
              <w:rPr>
                <w:sz w:val="16"/>
              </w:rPr>
            </w:pPr>
            <w:r>
              <w:rPr>
                <w:sz w:val="16"/>
              </w:rPr>
              <w:t>-</w:t>
            </w:r>
          </w:p>
        </w:tc>
        <w:tc>
          <w:tcPr>
            <w:tcW w:w="0" w:type="auto"/>
          </w:tcPr>
          <w:p w14:paraId="739BECAD" w14:textId="77777777" w:rsidR="00BC377F" w:rsidRPr="00900970" w:rsidRDefault="00BC377F" w:rsidP="00D41ECF">
            <w:pPr>
              <w:pStyle w:val="TAL"/>
              <w:rPr>
                <w:sz w:val="16"/>
              </w:rPr>
            </w:pPr>
            <w:r>
              <w:rPr>
                <w:sz w:val="16"/>
              </w:rPr>
              <w:t>Rel-18</w:t>
            </w:r>
          </w:p>
        </w:tc>
        <w:tc>
          <w:tcPr>
            <w:tcW w:w="0" w:type="auto"/>
          </w:tcPr>
          <w:p w14:paraId="3FD3902D" w14:textId="77777777" w:rsidR="00BC377F" w:rsidRPr="00900970" w:rsidRDefault="00BC377F" w:rsidP="00D41ECF">
            <w:pPr>
              <w:pStyle w:val="TAL"/>
              <w:rPr>
                <w:sz w:val="16"/>
              </w:rPr>
            </w:pPr>
            <w:r>
              <w:rPr>
                <w:sz w:val="16"/>
              </w:rPr>
              <w:t>F</w:t>
            </w:r>
          </w:p>
        </w:tc>
        <w:tc>
          <w:tcPr>
            <w:tcW w:w="0" w:type="auto"/>
          </w:tcPr>
          <w:p w14:paraId="324ED46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5376D41" w14:textId="77777777" w:rsidR="00BC377F" w:rsidRPr="00900970" w:rsidRDefault="00BC377F" w:rsidP="00D41ECF">
            <w:pPr>
              <w:pStyle w:val="TAL"/>
              <w:rPr>
                <w:sz w:val="16"/>
              </w:rPr>
            </w:pPr>
            <w:r>
              <w:rPr>
                <w:sz w:val="16"/>
              </w:rPr>
              <w:t>revised</w:t>
            </w:r>
          </w:p>
        </w:tc>
      </w:tr>
      <w:tr w:rsidR="00BC377F" w14:paraId="63D1020A" w14:textId="77777777" w:rsidTr="00D41ECF">
        <w:tc>
          <w:tcPr>
            <w:tcW w:w="0" w:type="auto"/>
          </w:tcPr>
          <w:p w14:paraId="2FFA8F02" w14:textId="77777777" w:rsidR="00BC377F" w:rsidRPr="00900970" w:rsidRDefault="00BC377F" w:rsidP="00D41ECF">
            <w:pPr>
              <w:pStyle w:val="TAL"/>
              <w:rPr>
                <w:sz w:val="16"/>
              </w:rPr>
            </w:pPr>
            <w:r>
              <w:rPr>
                <w:sz w:val="16"/>
              </w:rPr>
              <w:t>R5-241670</w:t>
            </w:r>
          </w:p>
        </w:tc>
        <w:tc>
          <w:tcPr>
            <w:tcW w:w="0" w:type="auto"/>
          </w:tcPr>
          <w:p w14:paraId="3A4D1479"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16.2.1.1 with TT</w:t>
            </w:r>
          </w:p>
        </w:tc>
        <w:tc>
          <w:tcPr>
            <w:tcW w:w="0" w:type="auto"/>
          </w:tcPr>
          <w:p w14:paraId="3A172A24"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5B88C29" w14:textId="77777777" w:rsidR="00BC377F" w:rsidRPr="00900970" w:rsidRDefault="00BC377F" w:rsidP="00D41ECF">
            <w:pPr>
              <w:pStyle w:val="TAL"/>
              <w:rPr>
                <w:sz w:val="16"/>
              </w:rPr>
            </w:pPr>
            <w:r>
              <w:rPr>
                <w:sz w:val="16"/>
              </w:rPr>
              <w:t>38.533</w:t>
            </w:r>
          </w:p>
        </w:tc>
        <w:tc>
          <w:tcPr>
            <w:tcW w:w="0" w:type="auto"/>
          </w:tcPr>
          <w:p w14:paraId="33E5B5A5" w14:textId="77777777" w:rsidR="00BC377F" w:rsidRPr="00900970" w:rsidRDefault="00BC377F" w:rsidP="00D41ECF">
            <w:pPr>
              <w:pStyle w:val="TAL"/>
              <w:rPr>
                <w:sz w:val="16"/>
              </w:rPr>
            </w:pPr>
            <w:r>
              <w:rPr>
                <w:sz w:val="16"/>
              </w:rPr>
              <w:t>2925</w:t>
            </w:r>
          </w:p>
        </w:tc>
        <w:tc>
          <w:tcPr>
            <w:tcW w:w="0" w:type="auto"/>
          </w:tcPr>
          <w:p w14:paraId="0E764FFD" w14:textId="77777777" w:rsidR="00BC377F" w:rsidRPr="00900970" w:rsidRDefault="00BC377F" w:rsidP="00D41ECF">
            <w:pPr>
              <w:pStyle w:val="TAR"/>
              <w:rPr>
                <w:sz w:val="16"/>
              </w:rPr>
            </w:pPr>
            <w:r>
              <w:rPr>
                <w:sz w:val="16"/>
              </w:rPr>
              <w:t>1</w:t>
            </w:r>
          </w:p>
        </w:tc>
        <w:tc>
          <w:tcPr>
            <w:tcW w:w="0" w:type="auto"/>
          </w:tcPr>
          <w:p w14:paraId="6BE7569A" w14:textId="77777777" w:rsidR="00BC377F" w:rsidRPr="00900970" w:rsidRDefault="00BC377F" w:rsidP="00D41ECF">
            <w:pPr>
              <w:pStyle w:val="TAL"/>
              <w:rPr>
                <w:sz w:val="16"/>
              </w:rPr>
            </w:pPr>
            <w:r>
              <w:rPr>
                <w:sz w:val="16"/>
              </w:rPr>
              <w:t>Rel-18</w:t>
            </w:r>
          </w:p>
        </w:tc>
        <w:tc>
          <w:tcPr>
            <w:tcW w:w="0" w:type="auto"/>
          </w:tcPr>
          <w:p w14:paraId="24F24CE8" w14:textId="77777777" w:rsidR="00BC377F" w:rsidRPr="00900970" w:rsidRDefault="00BC377F" w:rsidP="00D41ECF">
            <w:pPr>
              <w:pStyle w:val="TAL"/>
              <w:rPr>
                <w:sz w:val="16"/>
              </w:rPr>
            </w:pPr>
            <w:r>
              <w:rPr>
                <w:sz w:val="16"/>
              </w:rPr>
              <w:t>F</w:t>
            </w:r>
          </w:p>
        </w:tc>
        <w:tc>
          <w:tcPr>
            <w:tcW w:w="0" w:type="auto"/>
          </w:tcPr>
          <w:p w14:paraId="7E7D169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FD9063C" w14:textId="77777777" w:rsidR="00BC377F" w:rsidRPr="00900970" w:rsidRDefault="00BC377F" w:rsidP="00D41ECF">
            <w:pPr>
              <w:pStyle w:val="TAL"/>
              <w:rPr>
                <w:sz w:val="16"/>
              </w:rPr>
            </w:pPr>
            <w:r>
              <w:rPr>
                <w:sz w:val="16"/>
              </w:rPr>
              <w:t>agreed</w:t>
            </w:r>
          </w:p>
        </w:tc>
      </w:tr>
      <w:tr w:rsidR="00BC377F" w14:paraId="538C4DAE" w14:textId="77777777" w:rsidTr="00D41ECF">
        <w:tc>
          <w:tcPr>
            <w:tcW w:w="0" w:type="auto"/>
          </w:tcPr>
          <w:p w14:paraId="64481618" w14:textId="77777777" w:rsidR="00BC377F" w:rsidRPr="00900970" w:rsidRDefault="00BC377F" w:rsidP="00D41ECF">
            <w:pPr>
              <w:pStyle w:val="TAL"/>
              <w:rPr>
                <w:sz w:val="16"/>
              </w:rPr>
            </w:pPr>
            <w:r>
              <w:rPr>
                <w:sz w:val="16"/>
              </w:rPr>
              <w:t>R5-240706</w:t>
            </w:r>
          </w:p>
        </w:tc>
        <w:tc>
          <w:tcPr>
            <w:tcW w:w="0" w:type="auto"/>
          </w:tcPr>
          <w:p w14:paraId="3C84761A"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16.2.1.2 with TT</w:t>
            </w:r>
          </w:p>
        </w:tc>
        <w:tc>
          <w:tcPr>
            <w:tcW w:w="0" w:type="auto"/>
          </w:tcPr>
          <w:p w14:paraId="40B3A60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6F61C0F" w14:textId="77777777" w:rsidR="00BC377F" w:rsidRPr="00900970" w:rsidRDefault="00BC377F" w:rsidP="00D41ECF">
            <w:pPr>
              <w:pStyle w:val="TAL"/>
              <w:rPr>
                <w:sz w:val="16"/>
              </w:rPr>
            </w:pPr>
            <w:r>
              <w:rPr>
                <w:sz w:val="16"/>
              </w:rPr>
              <w:t>38.533</w:t>
            </w:r>
          </w:p>
        </w:tc>
        <w:tc>
          <w:tcPr>
            <w:tcW w:w="0" w:type="auto"/>
          </w:tcPr>
          <w:p w14:paraId="6A9F5565" w14:textId="77777777" w:rsidR="00BC377F" w:rsidRPr="00900970" w:rsidRDefault="00BC377F" w:rsidP="00D41ECF">
            <w:pPr>
              <w:pStyle w:val="TAL"/>
              <w:rPr>
                <w:sz w:val="16"/>
              </w:rPr>
            </w:pPr>
            <w:r>
              <w:rPr>
                <w:sz w:val="16"/>
              </w:rPr>
              <w:t>2926</w:t>
            </w:r>
          </w:p>
        </w:tc>
        <w:tc>
          <w:tcPr>
            <w:tcW w:w="0" w:type="auto"/>
          </w:tcPr>
          <w:p w14:paraId="7D9BFDBF" w14:textId="77777777" w:rsidR="00BC377F" w:rsidRPr="00900970" w:rsidRDefault="00BC377F" w:rsidP="00D41ECF">
            <w:pPr>
              <w:pStyle w:val="TAR"/>
              <w:rPr>
                <w:sz w:val="16"/>
              </w:rPr>
            </w:pPr>
            <w:r>
              <w:rPr>
                <w:sz w:val="16"/>
              </w:rPr>
              <w:t>-</w:t>
            </w:r>
          </w:p>
        </w:tc>
        <w:tc>
          <w:tcPr>
            <w:tcW w:w="0" w:type="auto"/>
          </w:tcPr>
          <w:p w14:paraId="64628477" w14:textId="77777777" w:rsidR="00BC377F" w:rsidRPr="00900970" w:rsidRDefault="00BC377F" w:rsidP="00D41ECF">
            <w:pPr>
              <w:pStyle w:val="TAL"/>
              <w:rPr>
                <w:sz w:val="16"/>
              </w:rPr>
            </w:pPr>
            <w:r>
              <w:rPr>
                <w:sz w:val="16"/>
              </w:rPr>
              <w:t>Rel-18</w:t>
            </w:r>
          </w:p>
        </w:tc>
        <w:tc>
          <w:tcPr>
            <w:tcW w:w="0" w:type="auto"/>
          </w:tcPr>
          <w:p w14:paraId="3280C1A4" w14:textId="77777777" w:rsidR="00BC377F" w:rsidRPr="00900970" w:rsidRDefault="00BC377F" w:rsidP="00D41ECF">
            <w:pPr>
              <w:pStyle w:val="TAL"/>
              <w:rPr>
                <w:sz w:val="16"/>
              </w:rPr>
            </w:pPr>
            <w:r>
              <w:rPr>
                <w:sz w:val="16"/>
              </w:rPr>
              <w:t>F</w:t>
            </w:r>
          </w:p>
        </w:tc>
        <w:tc>
          <w:tcPr>
            <w:tcW w:w="0" w:type="auto"/>
          </w:tcPr>
          <w:p w14:paraId="1091867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9DFA366" w14:textId="77777777" w:rsidR="00BC377F" w:rsidRPr="00900970" w:rsidRDefault="00BC377F" w:rsidP="00D41ECF">
            <w:pPr>
              <w:pStyle w:val="TAL"/>
              <w:rPr>
                <w:sz w:val="16"/>
              </w:rPr>
            </w:pPr>
            <w:r>
              <w:rPr>
                <w:sz w:val="16"/>
              </w:rPr>
              <w:t>revised</w:t>
            </w:r>
          </w:p>
        </w:tc>
      </w:tr>
      <w:tr w:rsidR="00BC377F" w14:paraId="6339A878" w14:textId="77777777" w:rsidTr="00D41ECF">
        <w:tc>
          <w:tcPr>
            <w:tcW w:w="0" w:type="auto"/>
          </w:tcPr>
          <w:p w14:paraId="488CECF1" w14:textId="77777777" w:rsidR="00BC377F" w:rsidRPr="00900970" w:rsidRDefault="00BC377F" w:rsidP="00D41ECF">
            <w:pPr>
              <w:pStyle w:val="TAL"/>
              <w:rPr>
                <w:sz w:val="16"/>
              </w:rPr>
            </w:pPr>
            <w:r>
              <w:rPr>
                <w:sz w:val="16"/>
              </w:rPr>
              <w:t>R5-241671</w:t>
            </w:r>
          </w:p>
        </w:tc>
        <w:tc>
          <w:tcPr>
            <w:tcW w:w="0" w:type="auto"/>
          </w:tcPr>
          <w:p w14:paraId="616AC67F"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16.2.1.2 with TT</w:t>
            </w:r>
          </w:p>
        </w:tc>
        <w:tc>
          <w:tcPr>
            <w:tcW w:w="0" w:type="auto"/>
          </w:tcPr>
          <w:p w14:paraId="584DD40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CCBB482" w14:textId="77777777" w:rsidR="00BC377F" w:rsidRPr="00900970" w:rsidRDefault="00BC377F" w:rsidP="00D41ECF">
            <w:pPr>
              <w:pStyle w:val="TAL"/>
              <w:rPr>
                <w:sz w:val="16"/>
              </w:rPr>
            </w:pPr>
            <w:r>
              <w:rPr>
                <w:sz w:val="16"/>
              </w:rPr>
              <w:t>38.533</w:t>
            </w:r>
          </w:p>
        </w:tc>
        <w:tc>
          <w:tcPr>
            <w:tcW w:w="0" w:type="auto"/>
          </w:tcPr>
          <w:p w14:paraId="6DD8C042" w14:textId="77777777" w:rsidR="00BC377F" w:rsidRPr="00900970" w:rsidRDefault="00BC377F" w:rsidP="00D41ECF">
            <w:pPr>
              <w:pStyle w:val="TAL"/>
              <w:rPr>
                <w:sz w:val="16"/>
              </w:rPr>
            </w:pPr>
            <w:r>
              <w:rPr>
                <w:sz w:val="16"/>
              </w:rPr>
              <w:t>2926</w:t>
            </w:r>
          </w:p>
        </w:tc>
        <w:tc>
          <w:tcPr>
            <w:tcW w:w="0" w:type="auto"/>
          </w:tcPr>
          <w:p w14:paraId="2F54866F" w14:textId="77777777" w:rsidR="00BC377F" w:rsidRPr="00900970" w:rsidRDefault="00BC377F" w:rsidP="00D41ECF">
            <w:pPr>
              <w:pStyle w:val="TAR"/>
              <w:rPr>
                <w:sz w:val="16"/>
              </w:rPr>
            </w:pPr>
            <w:r>
              <w:rPr>
                <w:sz w:val="16"/>
              </w:rPr>
              <w:t>1</w:t>
            </w:r>
          </w:p>
        </w:tc>
        <w:tc>
          <w:tcPr>
            <w:tcW w:w="0" w:type="auto"/>
          </w:tcPr>
          <w:p w14:paraId="58B61DE0" w14:textId="77777777" w:rsidR="00BC377F" w:rsidRPr="00900970" w:rsidRDefault="00BC377F" w:rsidP="00D41ECF">
            <w:pPr>
              <w:pStyle w:val="TAL"/>
              <w:rPr>
                <w:sz w:val="16"/>
              </w:rPr>
            </w:pPr>
            <w:r>
              <w:rPr>
                <w:sz w:val="16"/>
              </w:rPr>
              <w:t>Rel-18</w:t>
            </w:r>
          </w:p>
        </w:tc>
        <w:tc>
          <w:tcPr>
            <w:tcW w:w="0" w:type="auto"/>
          </w:tcPr>
          <w:p w14:paraId="5DA4F423" w14:textId="77777777" w:rsidR="00BC377F" w:rsidRPr="00900970" w:rsidRDefault="00BC377F" w:rsidP="00D41ECF">
            <w:pPr>
              <w:pStyle w:val="TAL"/>
              <w:rPr>
                <w:sz w:val="16"/>
              </w:rPr>
            </w:pPr>
            <w:r>
              <w:rPr>
                <w:sz w:val="16"/>
              </w:rPr>
              <w:t>F</w:t>
            </w:r>
          </w:p>
        </w:tc>
        <w:tc>
          <w:tcPr>
            <w:tcW w:w="0" w:type="auto"/>
          </w:tcPr>
          <w:p w14:paraId="1C36D3C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E677D2A" w14:textId="77777777" w:rsidR="00BC377F" w:rsidRPr="00900970" w:rsidRDefault="00BC377F" w:rsidP="00D41ECF">
            <w:pPr>
              <w:pStyle w:val="TAL"/>
              <w:rPr>
                <w:sz w:val="16"/>
              </w:rPr>
            </w:pPr>
            <w:r>
              <w:rPr>
                <w:sz w:val="16"/>
              </w:rPr>
              <w:t>agreed</w:t>
            </w:r>
          </w:p>
        </w:tc>
      </w:tr>
      <w:tr w:rsidR="00BC377F" w14:paraId="0882532C" w14:textId="77777777" w:rsidTr="00D41ECF">
        <w:tc>
          <w:tcPr>
            <w:tcW w:w="0" w:type="auto"/>
          </w:tcPr>
          <w:p w14:paraId="3600F94F" w14:textId="77777777" w:rsidR="00BC377F" w:rsidRPr="00900970" w:rsidRDefault="00BC377F" w:rsidP="00D41ECF">
            <w:pPr>
              <w:pStyle w:val="TAL"/>
              <w:rPr>
                <w:sz w:val="16"/>
              </w:rPr>
            </w:pPr>
            <w:r>
              <w:rPr>
                <w:sz w:val="16"/>
              </w:rPr>
              <w:t>R5-240707</w:t>
            </w:r>
          </w:p>
        </w:tc>
        <w:tc>
          <w:tcPr>
            <w:tcW w:w="0" w:type="auto"/>
          </w:tcPr>
          <w:p w14:paraId="5E690CE3"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cases 16.3.2.2.X with TT</w:t>
            </w:r>
          </w:p>
        </w:tc>
        <w:tc>
          <w:tcPr>
            <w:tcW w:w="0" w:type="auto"/>
          </w:tcPr>
          <w:p w14:paraId="7F203B5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291D233" w14:textId="77777777" w:rsidR="00BC377F" w:rsidRPr="00900970" w:rsidRDefault="00BC377F" w:rsidP="00D41ECF">
            <w:pPr>
              <w:pStyle w:val="TAL"/>
              <w:rPr>
                <w:sz w:val="16"/>
              </w:rPr>
            </w:pPr>
            <w:r>
              <w:rPr>
                <w:sz w:val="16"/>
              </w:rPr>
              <w:t>38.533</w:t>
            </w:r>
          </w:p>
        </w:tc>
        <w:tc>
          <w:tcPr>
            <w:tcW w:w="0" w:type="auto"/>
          </w:tcPr>
          <w:p w14:paraId="7F39B495" w14:textId="77777777" w:rsidR="00BC377F" w:rsidRPr="00900970" w:rsidRDefault="00BC377F" w:rsidP="00D41ECF">
            <w:pPr>
              <w:pStyle w:val="TAL"/>
              <w:rPr>
                <w:sz w:val="16"/>
              </w:rPr>
            </w:pPr>
            <w:r>
              <w:rPr>
                <w:sz w:val="16"/>
              </w:rPr>
              <w:t>2927</w:t>
            </w:r>
          </w:p>
        </w:tc>
        <w:tc>
          <w:tcPr>
            <w:tcW w:w="0" w:type="auto"/>
          </w:tcPr>
          <w:p w14:paraId="63D1B1F6" w14:textId="77777777" w:rsidR="00BC377F" w:rsidRPr="00900970" w:rsidRDefault="00BC377F" w:rsidP="00D41ECF">
            <w:pPr>
              <w:pStyle w:val="TAR"/>
              <w:rPr>
                <w:sz w:val="16"/>
              </w:rPr>
            </w:pPr>
            <w:r>
              <w:rPr>
                <w:sz w:val="16"/>
              </w:rPr>
              <w:t>-</w:t>
            </w:r>
          </w:p>
        </w:tc>
        <w:tc>
          <w:tcPr>
            <w:tcW w:w="0" w:type="auto"/>
          </w:tcPr>
          <w:p w14:paraId="7EA511B1" w14:textId="77777777" w:rsidR="00BC377F" w:rsidRPr="00900970" w:rsidRDefault="00BC377F" w:rsidP="00D41ECF">
            <w:pPr>
              <w:pStyle w:val="TAL"/>
              <w:rPr>
                <w:sz w:val="16"/>
              </w:rPr>
            </w:pPr>
            <w:r>
              <w:rPr>
                <w:sz w:val="16"/>
              </w:rPr>
              <w:t>Rel-18</w:t>
            </w:r>
          </w:p>
        </w:tc>
        <w:tc>
          <w:tcPr>
            <w:tcW w:w="0" w:type="auto"/>
          </w:tcPr>
          <w:p w14:paraId="1DA49FA6" w14:textId="77777777" w:rsidR="00BC377F" w:rsidRPr="00900970" w:rsidRDefault="00BC377F" w:rsidP="00D41ECF">
            <w:pPr>
              <w:pStyle w:val="TAL"/>
              <w:rPr>
                <w:sz w:val="16"/>
              </w:rPr>
            </w:pPr>
            <w:r>
              <w:rPr>
                <w:sz w:val="16"/>
              </w:rPr>
              <w:t>F</w:t>
            </w:r>
          </w:p>
        </w:tc>
        <w:tc>
          <w:tcPr>
            <w:tcW w:w="0" w:type="auto"/>
          </w:tcPr>
          <w:p w14:paraId="4F8D6FF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00CDCE1" w14:textId="77777777" w:rsidR="00BC377F" w:rsidRPr="00900970" w:rsidRDefault="00BC377F" w:rsidP="00D41ECF">
            <w:pPr>
              <w:pStyle w:val="TAL"/>
              <w:rPr>
                <w:sz w:val="16"/>
              </w:rPr>
            </w:pPr>
            <w:r>
              <w:rPr>
                <w:sz w:val="16"/>
              </w:rPr>
              <w:t>agreed</w:t>
            </w:r>
          </w:p>
        </w:tc>
      </w:tr>
      <w:tr w:rsidR="00BC377F" w14:paraId="33ED32BA" w14:textId="77777777" w:rsidTr="00D41ECF">
        <w:tc>
          <w:tcPr>
            <w:tcW w:w="0" w:type="auto"/>
          </w:tcPr>
          <w:p w14:paraId="0ABD71A4" w14:textId="77777777" w:rsidR="00BC377F" w:rsidRPr="00900970" w:rsidRDefault="00BC377F" w:rsidP="00D41ECF">
            <w:pPr>
              <w:pStyle w:val="TAL"/>
              <w:rPr>
                <w:sz w:val="16"/>
              </w:rPr>
            </w:pPr>
            <w:r>
              <w:rPr>
                <w:sz w:val="16"/>
              </w:rPr>
              <w:t>R5-240708</w:t>
            </w:r>
          </w:p>
        </w:tc>
        <w:tc>
          <w:tcPr>
            <w:tcW w:w="0" w:type="auto"/>
          </w:tcPr>
          <w:p w14:paraId="20BD599F"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16.6.5.3 with TT</w:t>
            </w:r>
          </w:p>
        </w:tc>
        <w:tc>
          <w:tcPr>
            <w:tcW w:w="0" w:type="auto"/>
          </w:tcPr>
          <w:p w14:paraId="1B23DD2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9E8183B" w14:textId="77777777" w:rsidR="00BC377F" w:rsidRPr="00900970" w:rsidRDefault="00BC377F" w:rsidP="00D41ECF">
            <w:pPr>
              <w:pStyle w:val="TAL"/>
              <w:rPr>
                <w:sz w:val="16"/>
              </w:rPr>
            </w:pPr>
            <w:r>
              <w:rPr>
                <w:sz w:val="16"/>
              </w:rPr>
              <w:t>38.533</w:t>
            </w:r>
          </w:p>
        </w:tc>
        <w:tc>
          <w:tcPr>
            <w:tcW w:w="0" w:type="auto"/>
          </w:tcPr>
          <w:p w14:paraId="67F65AF6" w14:textId="77777777" w:rsidR="00BC377F" w:rsidRPr="00900970" w:rsidRDefault="00BC377F" w:rsidP="00D41ECF">
            <w:pPr>
              <w:pStyle w:val="TAL"/>
              <w:rPr>
                <w:sz w:val="16"/>
              </w:rPr>
            </w:pPr>
            <w:r>
              <w:rPr>
                <w:sz w:val="16"/>
              </w:rPr>
              <w:t>2928</w:t>
            </w:r>
          </w:p>
        </w:tc>
        <w:tc>
          <w:tcPr>
            <w:tcW w:w="0" w:type="auto"/>
          </w:tcPr>
          <w:p w14:paraId="710C6CCD" w14:textId="77777777" w:rsidR="00BC377F" w:rsidRPr="00900970" w:rsidRDefault="00BC377F" w:rsidP="00D41ECF">
            <w:pPr>
              <w:pStyle w:val="TAR"/>
              <w:rPr>
                <w:sz w:val="16"/>
              </w:rPr>
            </w:pPr>
            <w:r>
              <w:rPr>
                <w:sz w:val="16"/>
              </w:rPr>
              <w:t>-</w:t>
            </w:r>
          </w:p>
        </w:tc>
        <w:tc>
          <w:tcPr>
            <w:tcW w:w="0" w:type="auto"/>
          </w:tcPr>
          <w:p w14:paraId="04B6E1B9" w14:textId="77777777" w:rsidR="00BC377F" w:rsidRPr="00900970" w:rsidRDefault="00BC377F" w:rsidP="00D41ECF">
            <w:pPr>
              <w:pStyle w:val="TAL"/>
              <w:rPr>
                <w:sz w:val="16"/>
              </w:rPr>
            </w:pPr>
            <w:r>
              <w:rPr>
                <w:sz w:val="16"/>
              </w:rPr>
              <w:t>Rel-18</w:t>
            </w:r>
          </w:p>
        </w:tc>
        <w:tc>
          <w:tcPr>
            <w:tcW w:w="0" w:type="auto"/>
          </w:tcPr>
          <w:p w14:paraId="76FE2363" w14:textId="77777777" w:rsidR="00BC377F" w:rsidRPr="00900970" w:rsidRDefault="00BC377F" w:rsidP="00D41ECF">
            <w:pPr>
              <w:pStyle w:val="TAL"/>
              <w:rPr>
                <w:sz w:val="16"/>
              </w:rPr>
            </w:pPr>
            <w:r>
              <w:rPr>
                <w:sz w:val="16"/>
              </w:rPr>
              <w:t>F</w:t>
            </w:r>
          </w:p>
        </w:tc>
        <w:tc>
          <w:tcPr>
            <w:tcW w:w="0" w:type="auto"/>
          </w:tcPr>
          <w:p w14:paraId="0EA07B1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D9FBB9C" w14:textId="77777777" w:rsidR="00BC377F" w:rsidRPr="00900970" w:rsidRDefault="00BC377F" w:rsidP="00D41ECF">
            <w:pPr>
              <w:pStyle w:val="TAL"/>
              <w:rPr>
                <w:sz w:val="16"/>
              </w:rPr>
            </w:pPr>
            <w:r>
              <w:rPr>
                <w:sz w:val="16"/>
              </w:rPr>
              <w:t>revised</w:t>
            </w:r>
          </w:p>
        </w:tc>
      </w:tr>
      <w:tr w:rsidR="00BC377F" w14:paraId="75C92E4E" w14:textId="77777777" w:rsidTr="00D41ECF">
        <w:tc>
          <w:tcPr>
            <w:tcW w:w="0" w:type="auto"/>
          </w:tcPr>
          <w:p w14:paraId="2DBFE85B" w14:textId="77777777" w:rsidR="00BC377F" w:rsidRPr="00900970" w:rsidRDefault="00BC377F" w:rsidP="00D41ECF">
            <w:pPr>
              <w:pStyle w:val="TAL"/>
              <w:rPr>
                <w:sz w:val="16"/>
              </w:rPr>
            </w:pPr>
            <w:r>
              <w:rPr>
                <w:sz w:val="16"/>
              </w:rPr>
              <w:t>R5-241886</w:t>
            </w:r>
          </w:p>
        </w:tc>
        <w:tc>
          <w:tcPr>
            <w:tcW w:w="0" w:type="auto"/>
          </w:tcPr>
          <w:p w14:paraId="3641BC48"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16.6.5.3 with TT</w:t>
            </w:r>
          </w:p>
        </w:tc>
        <w:tc>
          <w:tcPr>
            <w:tcW w:w="0" w:type="auto"/>
          </w:tcPr>
          <w:p w14:paraId="12E0EC1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9CE6208" w14:textId="77777777" w:rsidR="00BC377F" w:rsidRPr="00900970" w:rsidRDefault="00BC377F" w:rsidP="00D41ECF">
            <w:pPr>
              <w:pStyle w:val="TAL"/>
              <w:rPr>
                <w:sz w:val="16"/>
              </w:rPr>
            </w:pPr>
            <w:r>
              <w:rPr>
                <w:sz w:val="16"/>
              </w:rPr>
              <w:t>38.533</w:t>
            </w:r>
          </w:p>
        </w:tc>
        <w:tc>
          <w:tcPr>
            <w:tcW w:w="0" w:type="auto"/>
          </w:tcPr>
          <w:p w14:paraId="5D93BCC6" w14:textId="77777777" w:rsidR="00BC377F" w:rsidRPr="00900970" w:rsidRDefault="00BC377F" w:rsidP="00D41ECF">
            <w:pPr>
              <w:pStyle w:val="TAL"/>
              <w:rPr>
                <w:sz w:val="16"/>
              </w:rPr>
            </w:pPr>
            <w:r>
              <w:rPr>
                <w:sz w:val="16"/>
              </w:rPr>
              <w:t>2928</w:t>
            </w:r>
          </w:p>
        </w:tc>
        <w:tc>
          <w:tcPr>
            <w:tcW w:w="0" w:type="auto"/>
          </w:tcPr>
          <w:p w14:paraId="07BDD90A" w14:textId="77777777" w:rsidR="00BC377F" w:rsidRPr="00900970" w:rsidRDefault="00BC377F" w:rsidP="00D41ECF">
            <w:pPr>
              <w:pStyle w:val="TAR"/>
              <w:rPr>
                <w:sz w:val="16"/>
              </w:rPr>
            </w:pPr>
            <w:r>
              <w:rPr>
                <w:sz w:val="16"/>
              </w:rPr>
              <w:t>1</w:t>
            </w:r>
          </w:p>
        </w:tc>
        <w:tc>
          <w:tcPr>
            <w:tcW w:w="0" w:type="auto"/>
          </w:tcPr>
          <w:p w14:paraId="193C17B2" w14:textId="77777777" w:rsidR="00BC377F" w:rsidRPr="00900970" w:rsidRDefault="00BC377F" w:rsidP="00D41ECF">
            <w:pPr>
              <w:pStyle w:val="TAL"/>
              <w:rPr>
                <w:sz w:val="16"/>
              </w:rPr>
            </w:pPr>
            <w:r>
              <w:rPr>
                <w:sz w:val="16"/>
              </w:rPr>
              <w:t>Rel-18</w:t>
            </w:r>
          </w:p>
        </w:tc>
        <w:tc>
          <w:tcPr>
            <w:tcW w:w="0" w:type="auto"/>
          </w:tcPr>
          <w:p w14:paraId="3165D0F2" w14:textId="77777777" w:rsidR="00BC377F" w:rsidRPr="00900970" w:rsidRDefault="00BC377F" w:rsidP="00D41ECF">
            <w:pPr>
              <w:pStyle w:val="TAL"/>
              <w:rPr>
                <w:sz w:val="16"/>
              </w:rPr>
            </w:pPr>
            <w:r>
              <w:rPr>
                <w:sz w:val="16"/>
              </w:rPr>
              <w:t>F</w:t>
            </w:r>
          </w:p>
        </w:tc>
        <w:tc>
          <w:tcPr>
            <w:tcW w:w="0" w:type="auto"/>
          </w:tcPr>
          <w:p w14:paraId="2A0DA01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7C46E52" w14:textId="77777777" w:rsidR="00BC377F" w:rsidRPr="00900970" w:rsidRDefault="00BC377F" w:rsidP="00D41ECF">
            <w:pPr>
              <w:pStyle w:val="TAL"/>
              <w:rPr>
                <w:sz w:val="16"/>
              </w:rPr>
            </w:pPr>
            <w:r>
              <w:rPr>
                <w:sz w:val="16"/>
              </w:rPr>
              <w:t>agreed</w:t>
            </w:r>
          </w:p>
        </w:tc>
      </w:tr>
      <w:tr w:rsidR="00BC377F" w14:paraId="5DD877E0" w14:textId="77777777" w:rsidTr="00D41ECF">
        <w:tc>
          <w:tcPr>
            <w:tcW w:w="0" w:type="auto"/>
          </w:tcPr>
          <w:p w14:paraId="42026377" w14:textId="77777777" w:rsidR="00BC377F" w:rsidRPr="00900970" w:rsidRDefault="00BC377F" w:rsidP="00D41ECF">
            <w:pPr>
              <w:pStyle w:val="TAL"/>
              <w:rPr>
                <w:sz w:val="16"/>
              </w:rPr>
            </w:pPr>
            <w:r>
              <w:rPr>
                <w:sz w:val="16"/>
              </w:rPr>
              <w:t>R5-240709</w:t>
            </w:r>
          </w:p>
        </w:tc>
        <w:tc>
          <w:tcPr>
            <w:tcW w:w="0" w:type="auto"/>
          </w:tcPr>
          <w:p w14:paraId="70AEB341"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16.6.5.4 with TT</w:t>
            </w:r>
          </w:p>
        </w:tc>
        <w:tc>
          <w:tcPr>
            <w:tcW w:w="0" w:type="auto"/>
          </w:tcPr>
          <w:p w14:paraId="791FBB72"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516707EA" w14:textId="77777777" w:rsidR="00BC377F" w:rsidRPr="00900970" w:rsidRDefault="00BC377F" w:rsidP="00D41ECF">
            <w:pPr>
              <w:pStyle w:val="TAL"/>
              <w:rPr>
                <w:sz w:val="16"/>
              </w:rPr>
            </w:pPr>
            <w:r>
              <w:rPr>
                <w:sz w:val="16"/>
              </w:rPr>
              <w:t>38.533</w:t>
            </w:r>
          </w:p>
        </w:tc>
        <w:tc>
          <w:tcPr>
            <w:tcW w:w="0" w:type="auto"/>
          </w:tcPr>
          <w:p w14:paraId="78A76D74" w14:textId="77777777" w:rsidR="00BC377F" w:rsidRPr="00900970" w:rsidRDefault="00BC377F" w:rsidP="00D41ECF">
            <w:pPr>
              <w:pStyle w:val="TAL"/>
              <w:rPr>
                <w:sz w:val="16"/>
              </w:rPr>
            </w:pPr>
            <w:r>
              <w:rPr>
                <w:sz w:val="16"/>
              </w:rPr>
              <w:t>2929</w:t>
            </w:r>
          </w:p>
        </w:tc>
        <w:tc>
          <w:tcPr>
            <w:tcW w:w="0" w:type="auto"/>
          </w:tcPr>
          <w:p w14:paraId="4A1EE5FD" w14:textId="77777777" w:rsidR="00BC377F" w:rsidRPr="00900970" w:rsidRDefault="00BC377F" w:rsidP="00D41ECF">
            <w:pPr>
              <w:pStyle w:val="TAR"/>
              <w:rPr>
                <w:sz w:val="16"/>
              </w:rPr>
            </w:pPr>
            <w:r>
              <w:rPr>
                <w:sz w:val="16"/>
              </w:rPr>
              <w:t>-</w:t>
            </w:r>
          </w:p>
        </w:tc>
        <w:tc>
          <w:tcPr>
            <w:tcW w:w="0" w:type="auto"/>
          </w:tcPr>
          <w:p w14:paraId="1E69F5A7" w14:textId="77777777" w:rsidR="00BC377F" w:rsidRPr="00900970" w:rsidRDefault="00BC377F" w:rsidP="00D41ECF">
            <w:pPr>
              <w:pStyle w:val="TAL"/>
              <w:rPr>
                <w:sz w:val="16"/>
              </w:rPr>
            </w:pPr>
            <w:r>
              <w:rPr>
                <w:sz w:val="16"/>
              </w:rPr>
              <w:t>Rel-18</w:t>
            </w:r>
          </w:p>
        </w:tc>
        <w:tc>
          <w:tcPr>
            <w:tcW w:w="0" w:type="auto"/>
          </w:tcPr>
          <w:p w14:paraId="6201B9DE" w14:textId="77777777" w:rsidR="00BC377F" w:rsidRPr="00900970" w:rsidRDefault="00BC377F" w:rsidP="00D41ECF">
            <w:pPr>
              <w:pStyle w:val="TAL"/>
              <w:rPr>
                <w:sz w:val="16"/>
              </w:rPr>
            </w:pPr>
            <w:r>
              <w:rPr>
                <w:sz w:val="16"/>
              </w:rPr>
              <w:t>F</w:t>
            </w:r>
          </w:p>
        </w:tc>
        <w:tc>
          <w:tcPr>
            <w:tcW w:w="0" w:type="auto"/>
          </w:tcPr>
          <w:p w14:paraId="77446E4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748C5C9" w14:textId="77777777" w:rsidR="00BC377F" w:rsidRPr="00900970" w:rsidRDefault="00BC377F" w:rsidP="00D41ECF">
            <w:pPr>
              <w:pStyle w:val="TAL"/>
              <w:rPr>
                <w:sz w:val="16"/>
              </w:rPr>
            </w:pPr>
            <w:r>
              <w:rPr>
                <w:sz w:val="16"/>
              </w:rPr>
              <w:t>agreed</w:t>
            </w:r>
          </w:p>
        </w:tc>
      </w:tr>
      <w:tr w:rsidR="00BC377F" w14:paraId="24117530" w14:textId="77777777" w:rsidTr="00D41ECF">
        <w:tc>
          <w:tcPr>
            <w:tcW w:w="0" w:type="auto"/>
          </w:tcPr>
          <w:p w14:paraId="547BADA2" w14:textId="77777777" w:rsidR="00BC377F" w:rsidRPr="00900970" w:rsidRDefault="00BC377F" w:rsidP="00D41ECF">
            <w:pPr>
              <w:pStyle w:val="TAL"/>
              <w:rPr>
                <w:sz w:val="16"/>
              </w:rPr>
            </w:pPr>
            <w:r>
              <w:rPr>
                <w:sz w:val="16"/>
              </w:rPr>
              <w:t>R5-240710</w:t>
            </w:r>
          </w:p>
        </w:tc>
        <w:tc>
          <w:tcPr>
            <w:tcW w:w="0" w:type="auto"/>
          </w:tcPr>
          <w:p w14:paraId="27C0F0DA"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16.7.2.3.1 with TT</w:t>
            </w:r>
          </w:p>
        </w:tc>
        <w:tc>
          <w:tcPr>
            <w:tcW w:w="0" w:type="auto"/>
          </w:tcPr>
          <w:p w14:paraId="2FE49C3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04A76BF" w14:textId="77777777" w:rsidR="00BC377F" w:rsidRPr="00900970" w:rsidRDefault="00BC377F" w:rsidP="00D41ECF">
            <w:pPr>
              <w:pStyle w:val="TAL"/>
              <w:rPr>
                <w:sz w:val="16"/>
              </w:rPr>
            </w:pPr>
            <w:r>
              <w:rPr>
                <w:sz w:val="16"/>
              </w:rPr>
              <w:t>38.533</w:t>
            </w:r>
          </w:p>
        </w:tc>
        <w:tc>
          <w:tcPr>
            <w:tcW w:w="0" w:type="auto"/>
          </w:tcPr>
          <w:p w14:paraId="73BA6C21" w14:textId="77777777" w:rsidR="00BC377F" w:rsidRPr="00900970" w:rsidRDefault="00BC377F" w:rsidP="00D41ECF">
            <w:pPr>
              <w:pStyle w:val="TAL"/>
              <w:rPr>
                <w:sz w:val="16"/>
              </w:rPr>
            </w:pPr>
            <w:r>
              <w:rPr>
                <w:sz w:val="16"/>
              </w:rPr>
              <w:t>2930</w:t>
            </w:r>
          </w:p>
        </w:tc>
        <w:tc>
          <w:tcPr>
            <w:tcW w:w="0" w:type="auto"/>
          </w:tcPr>
          <w:p w14:paraId="51D319CF" w14:textId="77777777" w:rsidR="00BC377F" w:rsidRPr="00900970" w:rsidRDefault="00BC377F" w:rsidP="00D41ECF">
            <w:pPr>
              <w:pStyle w:val="TAR"/>
              <w:rPr>
                <w:sz w:val="16"/>
              </w:rPr>
            </w:pPr>
            <w:r>
              <w:rPr>
                <w:sz w:val="16"/>
              </w:rPr>
              <w:t>-</w:t>
            </w:r>
          </w:p>
        </w:tc>
        <w:tc>
          <w:tcPr>
            <w:tcW w:w="0" w:type="auto"/>
          </w:tcPr>
          <w:p w14:paraId="2A9202BA" w14:textId="77777777" w:rsidR="00BC377F" w:rsidRPr="00900970" w:rsidRDefault="00BC377F" w:rsidP="00D41ECF">
            <w:pPr>
              <w:pStyle w:val="TAL"/>
              <w:rPr>
                <w:sz w:val="16"/>
              </w:rPr>
            </w:pPr>
            <w:r>
              <w:rPr>
                <w:sz w:val="16"/>
              </w:rPr>
              <w:t>Rel-18</w:t>
            </w:r>
          </w:p>
        </w:tc>
        <w:tc>
          <w:tcPr>
            <w:tcW w:w="0" w:type="auto"/>
          </w:tcPr>
          <w:p w14:paraId="3E7F5BF5" w14:textId="77777777" w:rsidR="00BC377F" w:rsidRPr="00900970" w:rsidRDefault="00BC377F" w:rsidP="00D41ECF">
            <w:pPr>
              <w:pStyle w:val="TAL"/>
              <w:rPr>
                <w:sz w:val="16"/>
              </w:rPr>
            </w:pPr>
            <w:r>
              <w:rPr>
                <w:sz w:val="16"/>
              </w:rPr>
              <w:t>F</w:t>
            </w:r>
          </w:p>
        </w:tc>
        <w:tc>
          <w:tcPr>
            <w:tcW w:w="0" w:type="auto"/>
          </w:tcPr>
          <w:p w14:paraId="36F79D4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45A3789" w14:textId="77777777" w:rsidR="00BC377F" w:rsidRPr="00900970" w:rsidRDefault="00BC377F" w:rsidP="00D41ECF">
            <w:pPr>
              <w:pStyle w:val="TAL"/>
              <w:rPr>
                <w:sz w:val="16"/>
              </w:rPr>
            </w:pPr>
            <w:r>
              <w:rPr>
                <w:sz w:val="16"/>
              </w:rPr>
              <w:t>agreed</w:t>
            </w:r>
          </w:p>
        </w:tc>
      </w:tr>
      <w:tr w:rsidR="00BC377F" w14:paraId="70CE4A51" w14:textId="77777777" w:rsidTr="00D41ECF">
        <w:tc>
          <w:tcPr>
            <w:tcW w:w="0" w:type="auto"/>
          </w:tcPr>
          <w:p w14:paraId="4CC973ED" w14:textId="77777777" w:rsidR="00BC377F" w:rsidRPr="00900970" w:rsidRDefault="00BC377F" w:rsidP="00D41ECF">
            <w:pPr>
              <w:pStyle w:val="TAL"/>
              <w:rPr>
                <w:sz w:val="16"/>
              </w:rPr>
            </w:pPr>
            <w:r>
              <w:rPr>
                <w:sz w:val="16"/>
              </w:rPr>
              <w:t>R5-240711</w:t>
            </w:r>
          </w:p>
        </w:tc>
        <w:tc>
          <w:tcPr>
            <w:tcW w:w="0" w:type="auto"/>
          </w:tcPr>
          <w:p w14:paraId="67711B7E"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16.7.2.3.2 with TT</w:t>
            </w:r>
          </w:p>
        </w:tc>
        <w:tc>
          <w:tcPr>
            <w:tcW w:w="0" w:type="auto"/>
          </w:tcPr>
          <w:p w14:paraId="7938AD27"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0E579F17" w14:textId="77777777" w:rsidR="00BC377F" w:rsidRPr="00900970" w:rsidRDefault="00BC377F" w:rsidP="00D41ECF">
            <w:pPr>
              <w:pStyle w:val="TAL"/>
              <w:rPr>
                <w:sz w:val="16"/>
              </w:rPr>
            </w:pPr>
            <w:r>
              <w:rPr>
                <w:sz w:val="16"/>
              </w:rPr>
              <w:t>38.533</w:t>
            </w:r>
          </w:p>
        </w:tc>
        <w:tc>
          <w:tcPr>
            <w:tcW w:w="0" w:type="auto"/>
          </w:tcPr>
          <w:p w14:paraId="527EFAD0" w14:textId="77777777" w:rsidR="00BC377F" w:rsidRPr="00900970" w:rsidRDefault="00BC377F" w:rsidP="00D41ECF">
            <w:pPr>
              <w:pStyle w:val="TAL"/>
              <w:rPr>
                <w:sz w:val="16"/>
              </w:rPr>
            </w:pPr>
            <w:r>
              <w:rPr>
                <w:sz w:val="16"/>
              </w:rPr>
              <w:t>2931</w:t>
            </w:r>
          </w:p>
        </w:tc>
        <w:tc>
          <w:tcPr>
            <w:tcW w:w="0" w:type="auto"/>
          </w:tcPr>
          <w:p w14:paraId="6C68E603" w14:textId="77777777" w:rsidR="00BC377F" w:rsidRPr="00900970" w:rsidRDefault="00BC377F" w:rsidP="00D41ECF">
            <w:pPr>
              <w:pStyle w:val="TAR"/>
              <w:rPr>
                <w:sz w:val="16"/>
              </w:rPr>
            </w:pPr>
            <w:r>
              <w:rPr>
                <w:sz w:val="16"/>
              </w:rPr>
              <w:t>-</w:t>
            </w:r>
          </w:p>
        </w:tc>
        <w:tc>
          <w:tcPr>
            <w:tcW w:w="0" w:type="auto"/>
          </w:tcPr>
          <w:p w14:paraId="0F4CE2E0" w14:textId="77777777" w:rsidR="00BC377F" w:rsidRPr="00900970" w:rsidRDefault="00BC377F" w:rsidP="00D41ECF">
            <w:pPr>
              <w:pStyle w:val="TAL"/>
              <w:rPr>
                <w:sz w:val="16"/>
              </w:rPr>
            </w:pPr>
            <w:r>
              <w:rPr>
                <w:sz w:val="16"/>
              </w:rPr>
              <w:t>Rel-18</w:t>
            </w:r>
          </w:p>
        </w:tc>
        <w:tc>
          <w:tcPr>
            <w:tcW w:w="0" w:type="auto"/>
          </w:tcPr>
          <w:p w14:paraId="13A86081" w14:textId="77777777" w:rsidR="00BC377F" w:rsidRPr="00900970" w:rsidRDefault="00BC377F" w:rsidP="00D41ECF">
            <w:pPr>
              <w:pStyle w:val="TAL"/>
              <w:rPr>
                <w:sz w:val="16"/>
              </w:rPr>
            </w:pPr>
            <w:r>
              <w:rPr>
                <w:sz w:val="16"/>
              </w:rPr>
              <w:t>F</w:t>
            </w:r>
          </w:p>
        </w:tc>
        <w:tc>
          <w:tcPr>
            <w:tcW w:w="0" w:type="auto"/>
          </w:tcPr>
          <w:p w14:paraId="3D8AE00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3C111A3" w14:textId="77777777" w:rsidR="00BC377F" w:rsidRPr="00900970" w:rsidRDefault="00BC377F" w:rsidP="00D41ECF">
            <w:pPr>
              <w:pStyle w:val="TAL"/>
              <w:rPr>
                <w:sz w:val="16"/>
              </w:rPr>
            </w:pPr>
            <w:r>
              <w:rPr>
                <w:sz w:val="16"/>
              </w:rPr>
              <w:t>revised</w:t>
            </w:r>
          </w:p>
        </w:tc>
      </w:tr>
      <w:tr w:rsidR="00BC377F" w14:paraId="0F45224A" w14:textId="77777777" w:rsidTr="00D41ECF">
        <w:tc>
          <w:tcPr>
            <w:tcW w:w="0" w:type="auto"/>
          </w:tcPr>
          <w:p w14:paraId="3505F6CB" w14:textId="77777777" w:rsidR="00BC377F" w:rsidRPr="00900970" w:rsidRDefault="00BC377F" w:rsidP="00D41ECF">
            <w:pPr>
              <w:pStyle w:val="TAL"/>
              <w:rPr>
                <w:sz w:val="16"/>
              </w:rPr>
            </w:pPr>
            <w:r>
              <w:rPr>
                <w:sz w:val="16"/>
              </w:rPr>
              <w:t>R5-242041</w:t>
            </w:r>
          </w:p>
        </w:tc>
        <w:tc>
          <w:tcPr>
            <w:tcW w:w="0" w:type="auto"/>
          </w:tcPr>
          <w:p w14:paraId="40D99CD8"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16.7.2.3.2 with TT</w:t>
            </w:r>
          </w:p>
        </w:tc>
        <w:tc>
          <w:tcPr>
            <w:tcW w:w="0" w:type="auto"/>
          </w:tcPr>
          <w:p w14:paraId="7762CECD"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24A4817D" w14:textId="77777777" w:rsidR="00BC377F" w:rsidRPr="00900970" w:rsidRDefault="00BC377F" w:rsidP="00D41ECF">
            <w:pPr>
              <w:pStyle w:val="TAL"/>
              <w:rPr>
                <w:sz w:val="16"/>
              </w:rPr>
            </w:pPr>
            <w:r>
              <w:rPr>
                <w:sz w:val="16"/>
              </w:rPr>
              <w:t>38.533</w:t>
            </w:r>
          </w:p>
        </w:tc>
        <w:tc>
          <w:tcPr>
            <w:tcW w:w="0" w:type="auto"/>
          </w:tcPr>
          <w:p w14:paraId="56086B5B" w14:textId="77777777" w:rsidR="00BC377F" w:rsidRPr="00900970" w:rsidRDefault="00BC377F" w:rsidP="00D41ECF">
            <w:pPr>
              <w:pStyle w:val="TAL"/>
              <w:rPr>
                <w:sz w:val="16"/>
              </w:rPr>
            </w:pPr>
            <w:r>
              <w:rPr>
                <w:sz w:val="16"/>
              </w:rPr>
              <w:t>2931</w:t>
            </w:r>
          </w:p>
        </w:tc>
        <w:tc>
          <w:tcPr>
            <w:tcW w:w="0" w:type="auto"/>
          </w:tcPr>
          <w:p w14:paraId="1C0B5ED3" w14:textId="77777777" w:rsidR="00BC377F" w:rsidRPr="00900970" w:rsidRDefault="00BC377F" w:rsidP="00D41ECF">
            <w:pPr>
              <w:pStyle w:val="TAR"/>
              <w:rPr>
                <w:sz w:val="16"/>
              </w:rPr>
            </w:pPr>
            <w:r>
              <w:rPr>
                <w:sz w:val="16"/>
              </w:rPr>
              <w:t>1</w:t>
            </w:r>
          </w:p>
        </w:tc>
        <w:tc>
          <w:tcPr>
            <w:tcW w:w="0" w:type="auto"/>
          </w:tcPr>
          <w:p w14:paraId="7B41732E" w14:textId="77777777" w:rsidR="00BC377F" w:rsidRPr="00900970" w:rsidRDefault="00BC377F" w:rsidP="00D41ECF">
            <w:pPr>
              <w:pStyle w:val="TAL"/>
              <w:rPr>
                <w:sz w:val="16"/>
              </w:rPr>
            </w:pPr>
            <w:r>
              <w:rPr>
                <w:sz w:val="16"/>
              </w:rPr>
              <w:t>Rel-18</w:t>
            </w:r>
          </w:p>
        </w:tc>
        <w:tc>
          <w:tcPr>
            <w:tcW w:w="0" w:type="auto"/>
          </w:tcPr>
          <w:p w14:paraId="18ECA433" w14:textId="77777777" w:rsidR="00BC377F" w:rsidRPr="00900970" w:rsidRDefault="00BC377F" w:rsidP="00D41ECF">
            <w:pPr>
              <w:pStyle w:val="TAL"/>
              <w:rPr>
                <w:sz w:val="16"/>
              </w:rPr>
            </w:pPr>
            <w:r>
              <w:rPr>
                <w:sz w:val="16"/>
              </w:rPr>
              <w:t>F</w:t>
            </w:r>
          </w:p>
        </w:tc>
        <w:tc>
          <w:tcPr>
            <w:tcW w:w="0" w:type="auto"/>
          </w:tcPr>
          <w:p w14:paraId="4963EF0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9D4AEDD" w14:textId="77777777" w:rsidR="00BC377F" w:rsidRPr="00900970" w:rsidRDefault="00BC377F" w:rsidP="00D41ECF">
            <w:pPr>
              <w:pStyle w:val="TAL"/>
              <w:rPr>
                <w:sz w:val="16"/>
              </w:rPr>
            </w:pPr>
            <w:r>
              <w:rPr>
                <w:sz w:val="16"/>
              </w:rPr>
              <w:t>agreed</w:t>
            </w:r>
          </w:p>
        </w:tc>
      </w:tr>
      <w:tr w:rsidR="00BC377F" w14:paraId="05852DDA" w14:textId="77777777" w:rsidTr="00D41ECF">
        <w:tc>
          <w:tcPr>
            <w:tcW w:w="0" w:type="auto"/>
          </w:tcPr>
          <w:p w14:paraId="6A4127BA" w14:textId="77777777" w:rsidR="00BC377F" w:rsidRPr="00900970" w:rsidRDefault="00BC377F" w:rsidP="00D41ECF">
            <w:pPr>
              <w:pStyle w:val="TAL"/>
              <w:rPr>
                <w:sz w:val="16"/>
              </w:rPr>
            </w:pPr>
            <w:r>
              <w:rPr>
                <w:sz w:val="16"/>
              </w:rPr>
              <w:t>R5-240712</w:t>
            </w:r>
          </w:p>
        </w:tc>
        <w:tc>
          <w:tcPr>
            <w:tcW w:w="0" w:type="auto"/>
          </w:tcPr>
          <w:p w14:paraId="609E094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16.7.2.4.1 with TT</w:t>
            </w:r>
          </w:p>
        </w:tc>
        <w:tc>
          <w:tcPr>
            <w:tcW w:w="0" w:type="auto"/>
          </w:tcPr>
          <w:p w14:paraId="29D6A23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A18EA86" w14:textId="77777777" w:rsidR="00BC377F" w:rsidRPr="00900970" w:rsidRDefault="00BC377F" w:rsidP="00D41ECF">
            <w:pPr>
              <w:pStyle w:val="TAL"/>
              <w:rPr>
                <w:sz w:val="16"/>
              </w:rPr>
            </w:pPr>
            <w:r>
              <w:rPr>
                <w:sz w:val="16"/>
              </w:rPr>
              <w:t>38.533</w:t>
            </w:r>
          </w:p>
        </w:tc>
        <w:tc>
          <w:tcPr>
            <w:tcW w:w="0" w:type="auto"/>
          </w:tcPr>
          <w:p w14:paraId="18E9DD6A" w14:textId="77777777" w:rsidR="00BC377F" w:rsidRPr="00900970" w:rsidRDefault="00BC377F" w:rsidP="00D41ECF">
            <w:pPr>
              <w:pStyle w:val="TAL"/>
              <w:rPr>
                <w:sz w:val="16"/>
              </w:rPr>
            </w:pPr>
            <w:r>
              <w:rPr>
                <w:sz w:val="16"/>
              </w:rPr>
              <w:t>2932</w:t>
            </w:r>
          </w:p>
        </w:tc>
        <w:tc>
          <w:tcPr>
            <w:tcW w:w="0" w:type="auto"/>
          </w:tcPr>
          <w:p w14:paraId="5EDFF0F7" w14:textId="77777777" w:rsidR="00BC377F" w:rsidRPr="00900970" w:rsidRDefault="00BC377F" w:rsidP="00D41ECF">
            <w:pPr>
              <w:pStyle w:val="TAR"/>
              <w:rPr>
                <w:sz w:val="16"/>
              </w:rPr>
            </w:pPr>
            <w:r>
              <w:rPr>
                <w:sz w:val="16"/>
              </w:rPr>
              <w:t>-</w:t>
            </w:r>
          </w:p>
        </w:tc>
        <w:tc>
          <w:tcPr>
            <w:tcW w:w="0" w:type="auto"/>
          </w:tcPr>
          <w:p w14:paraId="502C1C2E" w14:textId="77777777" w:rsidR="00BC377F" w:rsidRPr="00900970" w:rsidRDefault="00BC377F" w:rsidP="00D41ECF">
            <w:pPr>
              <w:pStyle w:val="TAL"/>
              <w:rPr>
                <w:sz w:val="16"/>
              </w:rPr>
            </w:pPr>
            <w:r>
              <w:rPr>
                <w:sz w:val="16"/>
              </w:rPr>
              <w:t>Rel-18</w:t>
            </w:r>
          </w:p>
        </w:tc>
        <w:tc>
          <w:tcPr>
            <w:tcW w:w="0" w:type="auto"/>
          </w:tcPr>
          <w:p w14:paraId="4741F27E" w14:textId="77777777" w:rsidR="00BC377F" w:rsidRPr="00900970" w:rsidRDefault="00BC377F" w:rsidP="00D41ECF">
            <w:pPr>
              <w:pStyle w:val="TAL"/>
              <w:rPr>
                <w:sz w:val="16"/>
              </w:rPr>
            </w:pPr>
            <w:r>
              <w:rPr>
                <w:sz w:val="16"/>
              </w:rPr>
              <w:t>F</w:t>
            </w:r>
          </w:p>
        </w:tc>
        <w:tc>
          <w:tcPr>
            <w:tcW w:w="0" w:type="auto"/>
          </w:tcPr>
          <w:p w14:paraId="4800A73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C1AA6FD" w14:textId="77777777" w:rsidR="00BC377F" w:rsidRPr="00900970" w:rsidRDefault="00BC377F" w:rsidP="00D41ECF">
            <w:pPr>
              <w:pStyle w:val="TAL"/>
              <w:rPr>
                <w:sz w:val="16"/>
              </w:rPr>
            </w:pPr>
            <w:r>
              <w:rPr>
                <w:sz w:val="16"/>
              </w:rPr>
              <w:t>revised</w:t>
            </w:r>
          </w:p>
        </w:tc>
      </w:tr>
      <w:tr w:rsidR="00BC377F" w14:paraId="051E1EB5" w14:textId="77777777" w:rsidTr="00D41ECF">
        <w:tc>
          <w:tcPr>
            <w:tcW w:w="0" w:type="auto"/>
          </w:tcPr>
          <w:p w14:paraId="613CB3EC" w14:textId="77777777" w:rsidR="00BC377F" w:rsidRPr="00900970" w:rsidRDefault="00BC377F" w:rsidP="00D41ECF">
            <w:pPr>
              <w:pStyle w:val="TAL"/>
              <w:rPr>
                <w:sz w:val="16"/>
              </w:rPr>
            </w:pPr>
            <w:r>
              <w:rPr>
                <w:sz w:val="16"/>
              </w:rPr>
              <w:t>R5-242042</w:t>
            </w:r>
          </w:p>
        </w:tc>
        <w:tc>
          <w:tcPr>
            <w:tcW w:w="0" w:type="auto"/>
          </w:tcPr>
          <w:p w14:paraId="70CF599F"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16.7.2.4.1 with TT</w:t>
            </w:r>
          </w:p>
        </w:tc>
        <w:tc>
          <w:tcPr>
            <w:tcW w:w="0" w:type="auto"/>
          </w:tcPr>
          <w:p w14:paraId="5DAE106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9B787E5" w14:textId="77777777" w:rsidR="00BC377F" w:rsidRPr="00900970" w:rsidRDefault="00BC377F" w:rsidP="00D41ECF">
            <w:pPr>
              <w:pStyle w:val="TAL"/>
              <w:rPr>
                <w:sz w:val="16"/>
              </w:rPr>
            </w:pPr>
            <w:r>
              <w:rPr>
                <w:sz w:val="16"/>
              </w:rPr>
              <w:t>38.533</w:t>
            </w:r>
          </w:p>
        </w:tc>
        <w:tc>
          <w:tcPr>
            <w:tcW w:w="0" w:type="auto"/>
          </w:tcPr>
          <w:p w14:paraId="10E5458B" w14:textId="77777777" w:rsidR="00BC377F" w:rsidRPr="00900970" w:rsidRDefault="00BC377F" w:rsidP="00D41ECF">
            <w:pPr>
              <w:pStyle w:val="TAL"/>
              <w:rPr>
                <w:sz w:val="16"/>
              </w:rPr>
            </w:pPr>
            <w:r>
              <w:rPr>
                <w:sz w:val="16"/>
              </w:rPr>
              <w:t>2932</w:t>
            </w:r>
          </w:p>
        </w:tc>
        <w:tc>
          <w:tcPr>
            <w:tcW w:w="0" w:type="auto"/>
          </w:tcPr>
          <w:p w14:paraId="46A9A7F5" w14:textId="77777777" w:rsidR="00BC377F" w:rsidRPr="00900970" w:rsidRDefault="00BC377F" w:rsidP="00D41ECF">
            <w:pPr>
              <w:pStyle w:val="TAR"/>
              <w:rPr>
                <w:sz w:val="16"/>
              </w:rPr>
            </w:pPr>
            <w:r>
              <w:rPr>
                <w:sz w:val="16"/>
              </w:rPr>
              <w:t>1</w:t>
            </w:r>
          </w:p>
        </w:tc>
        <w:tc>
          <w:tcPr>
            <w:tcW w:w="0" w:type="auto"/>
          </w:tcPr>
          <w:p w14:paraId="759D4043" w14:textId="77777777" w:rsidR="00BC377F" w:rsidRPr="00900970" w:rsidRDefault="00BC377F" w:rsidP="00D41ECF">
            <w:pPr>
              <w:pStyle w:val="TAL"/>
              <w:rPr>
                <w:sz w:val="16"/>
              </w:rPr>
            </w:pPr>
            <w:r>
              <w:rPr>
                <w:sz w:val="16"/>
              </w:rPr>
              <w:t>Rel-18</w:t>
            </w:r>
          </w:p>
        </w:tc>
        <w:tc>
          <w:tcPr>
            <w:tcW w:w="0" w:type="auto"/>
          </w:tcPr>
          <w:p w14:paraId="2CB73783" w14:textId="77777777" w:rsidR="00BC377F" w:rsidRPr="00900970" w:rsidRDefault="00BC377F" w:rsidP="00D41ECF">
            <w:pPr>
              <w:pStyle w:val="TAL"/>
              <w:rPr>
                <w:sz w:val="16"/>
              </w:rPr>
            </w:pPr>
            <w:r>
              <w:rPr>
                <w:sz w:val="16"/>
              </w:rPr>
              <w:t>F</w:t>
            </w:r>
          </w:p>
        </w:tc>
        <w:tc>
          <w:tcPr>
            <w:tcW w:w="0" w:type="auto"/>
          </w:tcPr>
          <w:p w14:paraId="0BD9691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EA182A7" w14:textId="77777777" w:rsidR="00BC377F" w:rsidRPr="00900970" w:rsidRDefault="00BC377F" w:rsidP="00D41ECF">
            <w:pPr>
              <w:pStyle w:val="TAL"/>
              <w:rPr>
                <w:sz w:val="16"/>
              </w:rPr>
            </w:pPr>
            <w:r>
              <w:rPr>
                <w:sz w:val="16"/>
              </w:rPr>
              <w:t>agreed</w:t>
            </w:r>
          </w:p>
        </w:tc>
      </w:tr>
      <w:tr w:rsidR="00BC377F" w14:paraId="39916D22" w14:textId="77777777" w:rsidTr="00D41ECF">
        <w:tc>
          <w:tcPr>
            <w:tcW w:w="0" w:type="auto"/>
          </w:tcPr>
          <w:p w14:paraId="6F8CB7A7" w14:textId="77777777" w:rsidR="00BC377F" w:rsidRPr="00900970" w:rsidRDefault="00BC377F" w:rsidP="00D41ECF">
            <w:pPr>
              <w:pStyle w:val="TAL"/>
              <w:rPr>
                <w:sz w:val="16"/>
              </w:rPr>
            </w:pPr>
            <w:r>
              <w:rPr>
                <w:sz w:val="16"/>
              </w:rPr>
              <w:t>R5-240713</w:t>
            </w:r>
          </w:p>
        </w:tc>
        <w:tc>
          <w:tcPr>
            <w:tcW w:w="0" w:type="auto"/>
          </w:tcPr>
          <w:p w14:paraId="046E80D3"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16.7.2.4.2 with TT</w:t>
            </w:r>
          </w:p>
        </w:tc>
        <w:tc>
          <w:tcPr>
            <w:tcW w:w="0" w:type="auto"/>
          </w:tcPr>
          <w:p w14:paraId="1E50DB92"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F043D5E" w14:textId="77777777" w:rsidR="00BC377F" w:rsidRPr="00900970" w:rsidRDefault="00BC377F" w:rsidP="00D41ECF">
            <w:pPr>
              <w:pStyle w:val="TAL"/>
              <w:rPr>
                <w:sz w:val="16"/>
              </w:rPr>
            </w:pPr>
            <w:r>
              <w:rPr>
                <w:sz w:val="16"/>
              </w:rPr>
              <w:t>38.533</w:t>
            </w:r>
          </w:p>
        </w:tc>
        <w:tc>
          <w:tcPr>
            <w:tcW w:w="0" w:type="auto"/>
          </w:tcPr>
          <w:p w14:paraId="00B30403" w14:textId="77777777" w:rsidR="00BC377F" w:rsidRPr="00900970" w:rsidRDefault="00BC377F" w:rsidP="00D41ECF">
            <w:pPr>
              <w:pStyle w:val="TAL"/>
              <w:rPr>
                <w:sz w:val="16"/>
              </w:rPr>
            </w:pPr>
            <w:r>
              <w:rPr>
                <w:sz w:val="16"/>
              </w:rPr>
              <w:t>2933</w:t>
            </w:r>
          </w:p>
        </w:tc>
        <w:tc>
          <w:tcPr>
            <w:tcW w:w="0" w:type="auto"/>
          </w:tcPr>
          <w:p w14:paraId="6EAD97CA" w14:textId="77777777" w:rsidR="00BC377F" w:rsidRPr="00900970" w:rsidRDefault="00BC377F" w:rsidP="00D41ECF">
            <w:pPr>
              <w:pStyle w:val="TAR"/>
              <w:rPr>
                <w:sz w:val="16"/>
              </w:rPr>
            </w:pPr>
            <w:r>
              <w:rPr>
                <w:sz w:val="16"/>
              </w:rPr>
              <w:t>-</w:t>
            </w:r>
          </w:p>
        </w:tc>
        <w:tc>
          <w:tcPr>
            <w:tcW w:w="0" w:type="auto"/>
          </w:tcPr>
          <w:p w14:paraId="14A52323" w14:textId="77777777" w:rsidR="00BC377F" w:rsidRPr="00900970" w:rsidRDefault="00BC377F" w:rsidP="00D41ECF">
            <w:pPr>
              <w:pStyle w:val="TAL"/>
              <w:rPr>
                <w:sz w:val="16"/>
              </w:rPr>
            </w:pPr>
            <w:r>
              <w:rPr>
                <w:sz w:val="16"/>
              </w:rPr>
              <w:t>Rel-18</w:t>
            </w:r>
          </w:p>
        </w:tc>
        <w:tc>
          <w:tcPr>
            <w:tcW w:w="0" w:type="auto"/>
          </w:tcPr>
          <w:p w14:paraId="1E41B362" w14:textId="77777777" w:rsidR="00BC377F" w:rsidRPr="00900970" w:rsidRDefault="00BC377F" w:rsidP="00D41ECF">
            <w:pPr>
              <w:pStyle w:val="TAL"/>
              <w:rPr>
                <w:sz w:val="16"/>
              </w:rPr>
            </w:pPr>
            <w:r>
              <w:rPr>
                <w:sz w:val="16"/>
              </w:rPr>
              <w:t>F</w:t>
            </w:r>
          </w:p>
        </w:tc>
        <w:tc>
          <w:tcPr>
            <w:tcW w:w="0" w:type="auto"/>
          </w:tcPr>
          <w:p w14:paraId="598B7CE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742D27A" w14:textId="77777777" w:rsidR="00BC377F" w:rsidRPr="00900970" w:rsidRDefault="00BC377F" w:rsidP="00D41ECF">
            <w:pPr>
              <w:pStyle w:val="TAL"/>
              <w:rPr>
                <w:sz w:val="16"/>
              </w:rPr>
            </w:pPr>
            <w:r>
              <w:rPr>
                <w:sz w:val="16"/>
              </w:rPr>
              <w:t>revised</w:t>
            </w:r>
          </w:p>
        </w:tc>
      </w:tr>
      <w:tr w:rsidR="00BC377F" w14:paraId="077508A0" w14:textId="77777777" w:rsidTr="00D41ECF">
        <w:tc>
          <w:tcPr>
            <w:tcW w:w="0" w:type="auto"/>
          </w:tcPr>
          <w:p w14:paraId="1B1490E3" w14:textId="77777777" w:rsidR="00BC377F" w:rsidRPr="00900970" w:rsidRDefault="00BC377F" w:rsidP="00D41ECF">
            <w:pPr>
              <w:pStyle w:val="TAL"/>
              <w:rPr>
                <w:sz w:val="16"/>
              </w:rPr>
            </w:pPr>
            <w:r>
              <w:rPr>
                <w:sz w:val="16"/>
              </w:rPr>
              <w:t>R5-242043</w:t>
            </w:r>
          </w:p>
        </w:tc>
        <w:tc>
          <w:tcPr>
            <w:tcW w:w="0" w:type="auto"/>
          </w:tcPr>
          <w:p w14:paraId="7F071EA4"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16.7.2.4.2 with TT</w:t>
            </w:r>
          </w:p>
        </w:tc>
        <w:tc>
          <w:tcPr>
            <w:tcW w:w="0" w:type="auto"/>
          </w:tcPr>
          <w:p w14:paraId="4F2F7309"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A5D0B0A" w14:textId="77777777" w:rsidR="00BC377F" w:rsidRPr="00900970" w:rsidRDefault="00BC377F" w:rsidP="00D41ECF">
            <w:pPr>
              <w:pStyle w:val="TAL"/>
              <w:rPr>
                <w:sz w:val="16"/>
              </w:rPr>
            </w:pPr>
            <w:r>
              <w:rPr>
                <w:sz w:val="16"/>
              </w:rPr>
              <w:t>38.533</w:t>
            </w:r>
          </w:p>
        </w:tc>
        <w:tc>
          <w:tcPr>
            <w:tcW w:w="0" w:type="auto"/>
          </w:tcPr>
          <w:p w14:paraId="0E7D789F" w14:textId="77777777" w:rsidR="00BC377F" w:rsidRPr="00900970" w:rsidRDefault="00BC377F" w:rsidP="00D41ECF">
            <w:pPr>
              <w:pStyle w:val="TAL"/>
              <w:rPr>
                <w:sz w:val="16"/>
              </w:rPr>
            </w:pPr>
            <w:r>
              <w:rPr>
                <w:sz w:val="16"/>
              </w:rPr>
              <w:t>2933</w:t>
            </w:r>
          </w:p>
        </w:tc>
        <w:tc>
          <w:tcPr>
            <w:tcW w:w="0" w:type="auto"/>
          </w:tcPr>
          <w:p w14:paraId="7E891425" w14:textId="77777777" w:rsidR="00BC377F" w:rsidRPr="00900970" w:rsidRDefault="00BC377F" w:rsidP="00D41ECF">
            <w:pPr>
              <w:pStyle w:val="TAR"/>
              <w:rPr>
                <w:sz w:val="16"/>
              </w:rPr>
            </w:pPr>
            <w:r>
              <w:rPr>
                <w:sz w:val="16"/>
              </w:rPr>
              <w:t>1</w:t>
            </w:r>
          </w:p>
        </w:tc>
        <w:tc>
          <w:tcPr>
            <w:tcW w:w="0" w:type="auto"/>
          </w:tcPr>
          <w:p w14:paraId="6BD6CBF8" w14:textId="77777777" w:rsidR="00BC377F" w:rsidRPr="00900970" w:rsidRDefault="00BC377F" w:rsidP="00D41ECF">
            <w:pPr>
              <w:pStyle w:val="TAL"/>
              <w:rPr>
                <w:sz w:val="16"/>
              </w:rPr>
            </w:pPr>
            <w:r>
              <w:rPr>
                <w:sz w:val="16"/>
              </w:rPr>
              <w:t>Rel-18</w:t>
            </w:r>
          </w:p>
        </w:tc>
        <w:tc>
          <w:tcPr>
            <w:tcW w:w="0" w:type="auto"/>
          </w:tcPr>
          <w:p w14:paraId="2A5BE51A" w14:textId="77777777" w:rsidR="00BC377F" w:rsidRPr="00900970" w:rsidRDefault="00BC377F" w:rsidP="00D41ECF">
            <w:pPr>
              <w:pStyle w:val="TAL"/>
              <w:rPr>
                <w:sz w:val="16"/>
              </w:rPr>
            </w:pPr>
            <w:r>
              <w:rPr>
                <w:sz w:val="16"/>
              </w:rPr>
              <w:t>F</w:t>
            </w:r>
          </w:p>
        </w:tc>
        <w:tc>
          <w:tcPr>
            <w:tcW w:w="0" w:type="auto"/>
          </w:tcPr>
          <w:p w14:paraId="2270E19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F8B8B8A" w14:textId="77777777" w:rsidR="00BC377F" w:rsidRPr="00900970" w:rsidRDefault="00BC377F" w:rsidP="00D41ECF">
            <w:pPr>
              <w:pStyle w:val="TAL"/>
              <w:rPr>
                <w:sz w:val="16"/>
              </w:rPr>
            </w:pPr>
            <w:r>
              <w:rPr>
                <w:sz w:val="16"/>
              </w:rPr>
              <w:t>agreed</w:t>
            </w:r>
          </w:p>
        </w:tc>
      </w:tr>
      <w:tr w:rsidR="00BC377F" w14:paraId="7CA63D51" w14:textId="77777777" w:rsidTr="00D41ECF">
        <w:tc>
          <w:tcPr>
            <w:tcW w:w="0" w:type="auto"/>
          </w:tcPr>
          <w:p w14:paraId="2FD88D49" w14:textId="77777777" w:rsidR="00BC377F" w:rsidRPr="00900970" w:rsidRDefault="00BC377F" w:rsidP="00D41ECF">
            <w:pPr>
              <w:pStyle w:val="TAL"/>
              <w:rPr>
                <w:sz w:val="16"/>
              </w:rPr>
            </w:pPr>
            <w:r>
              <w:rPr>
                <w:sz w:val="16"/>
              </w:rPr>
              <w:t>R5-240714</w:t>
            </w:r>
          </w:p>
        </w:tc>
        <w:tc>
          <w:tcPr>
            <w:tcW w:w="0" w:type="auto"/>
          </w:tcPr>
          <w:p w14:paraId="21B0F4F9"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16.7.3.1 with TT</w:t>
            </w:r>
          </w:p>
        </w:tc>
        <w:tc>
          <w:tcPr>
            <w:tcW w:w="0" w:type="auto"/>
          </w:tcPr>
          <w:p w14:paraId="1CB2CAED"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21FB11B" w14:textId="77777777" w:rsidR="00BC377F" w:rsidRPr="00900970" w:rsidRDefault="00BC377F" w:rsidP="00D41ECF">
            <w:pPr>
              <w:pStyle w:val="TAL"/>
              <w:rPr>
                <w:sz w:val="16"/>
              </w:rPr>
            </w:pPr>
            <w:r>
              <w:rPr>
                <w:sz w:val="16"/>
              </w:rPr>
              <w:t>38.533</w:t>
            </w:r>
          </w:p>
        </w:tc>
        <w:tc>
          <w:tcPr>
            <w:tcW w:w="0" w:type="auto"/>
          </w:tcPr>
          <w:p w14:paraId="64DA0577" w14:textId="77777777" w:rsidR="00BC377F" w:rsidRPr="00900970" w:rsidRDefault="00BC377F" w:rsidP="00D41ECF">
            <w:pPr>
              <w:pStyle w:val="TAL"/>
              <w:rPr>
                <w:sz w:val="16"/>
              </w:rPr>
            </w:pPr>
            <w:r>
              <w:rPr>
                <w:sz w:val="16"/>
              </w:rPr>
              <w:t>2934</w:t>
            </w:r>
          </w:p>
        </w:tc>
        <w:tc>
          <w:tcPr>
            <w:tcW w:w="0" w:type="auto"/>
          </w:tcPr>
          <w:p w14:paraId="1B1089F6" w14:textId="77777777" w:rsidR="00BC377F" w:rsidRPr="00900970" w:rsidRDefault="00BC377F" w:rsidP="00D41ECF">
            <w:pPr>
              <w:pStyle w:val="TAR"/>
              <w:rPr>
                <w:sz w:val="16"/>
              </w:rPr>
            </w:pPr>
            <w:r>
              <w:rPr>
                <w:sz w:val="16"/>
              </w:rPr>
              <w:t>-</w:t>
            </w:r>
          </w:p>
        </w:tc>
        <w:tc>
          <w:tcPr>
            <w:tcW w:w="0" w:type="auto"/>
          </w:tcPr>
          <w:p w14:paraId="64897323" w14:textId="77777777" w:rsidR="00BC377F" w:rsidRPr="00900970" w:rsidRDefault="00BC377F" w:rsidP="00D41ECF">
            <w:pPr>
              <w:pStyle w:val="TAL"/>
              <w:rPr>
                <w:sz w:val="16"/>
              </w:rPr>
            </w:pPr>
            <w:r>
              <w:rPr>
                <w:sz w:val="16"/>
              </w:rPr>
              <w:t>Rel-18</w:t>
            </w:r>
          </w:p>
        </w:tc>
        <w:tc>
          <w:tcPr>
            <w:tcW w:w="0" w:type="auto"/>
          </w:tcPr>
          <w:p w14:paraId="0812FE94" w14:textId="77777777" w:rsidR="00BC377F" w:rsidRPr="00900970" w:rsidRDefault="00BC377F" w:rsidP="00D41ECF">
            <w:pPr>
              <w:pStyle w:val="TAL"/>
              <w:rPr>
                <w:sz w:val="16"/>
              </w:rPr>
            </w:pPr>
            <w:r>
              <w:rPr>
                <w:sz w:val="16"/>
              </w:rPr>
              <w:t>F</w:t>
            </w:r>
          </w:p>
        </w:tc>
        <w:tc>
          <w:tcPr>
            <w:tcW w:w="0" w:type="auto"/>
          </w:tcPr>
          <w:p w14:paraId="5BBD26B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283281B" w14:textId="77777777" w:rsidR="00BC377F" w:rsidRPr="00900970" w:rsidRDefault="00BC377F" w:rsidP="00D41ECF">
            <w:pPr>
              <w:pStyle w:val="TAL"/>
              <w:rPr>
                <w:sz w:val="16"/>
              </w:rPr>
            </w:pPr>
            <w:r>
              <w:rPr>
                <w:sz w:val="16"/>
              </w:rPr>
              <w:t>agreed</w:t>
            </w:r>
          </w:p>
        </w:tc>
      </w:tr>
      <w:tr w:rsidR="00BC377F" w14:paraId="5E94B2BB" w14:textId="77777777" w:rsidTr="00D41ECF">
        <w:tc>
          <w:tcPr>
            <w:tcW w:w="0" w:type="auto"/>
          </w:tcPr>
          <w:p w14:paraId="108B3E66" w14:textId="77777777" w:rsidR="00BC377F" w:rsidRPr="00900970" w:rsidRDefault="00BC377F" w:rsidP="00D41ECF">
            <w:pPr>
              <w:pStyle w:val="TAL"/>
              <w:rPr>
                <w:sz w:val="16"/>
              </w:rPr>
            </w:pPr>
            <w:r>
              <w:rPr>
                <w:sz w:val="16"/>
              </w:rPr>
              <w:t>R5-240715</w:t>
            </w:r>
          </w:p>
        </w:tc>
        <w:tc>
          <w:tcPr>
            <w:tcW w:w="0" w:type="auto"/>
          </w:tcPr>
          <w:p w14:paraId="48E57DBC"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16.7.3.2 with TT</w:t>
            </w:r>
          </w:p>
        </w:tc>
        <w:tc>
          <w:tcPr>
            <w:tcW w:w="0" w:type="auto"/>
          </w:tcPr>
          <w:p w14:paraId="2715755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D43F8A6" w14:textId="77777777" w:rsidR="00BC377F" w:rsidRPr="00900970" w:rsidRDefault="00BC377F" w:rsidP="00D41ECF">
            <w:pPr>
              <w:pStyle w:val="TAL"/>
              <w:rPr>
                <w:sz w:val="16"/>
              </w:rPr>
            </w:pPr>
            <w:r>
              <w:rPr>
                <w:sz w:val="16"/>
              </w:rPr>
              <w:t>38.533</w:t>
            </w:r>
          </w:p>
        </w:tc>
        <w:tc>
          <w:tcPr>
            <w:tcW w:w="0" w:type="auto"/>
          </w:tcPr>
          <w:p w14:paraId="33A6FB48" w14:textId="77777777" w:rsidR="00BC377F" w:rsidRPr="00900970" w:rsidRDefault="00BC377F" w:rsidP="00D41ECF">
            <w:pPr>
              <w:pStyle w:val="TAL"/>
              <w:rPr>
                <w:sz w:val="16"/>
              </w:rPr>
            </w:pPr>
            <w:r>
              <w:rPr>
                <w:sz w:val="16"/>
              </w:rPr>
              <w:t>2935</w:t>
            </w:r>
          </w:p>
        </w:tc>
        <w:tc>
          <w:tcPr>
            <w:tcW w:w="0" w:type="auto"/>
          </w:tcPr>
          <w:p w14:paraId="2802C01D" w14:textId="77777777" w:rsidR="00BC377F" w:rsidRPr="00900970" w:rsidRDefault="00BC377F" w:rsidP="00D41ECF">
            <w:pPr>
              <w:pStyle w:val="TAR"/>
              <w:rPr>
                <w:sz w:val="16"/>
              </w:rPr>
            </w:pPr>
            <w:r>
              <w:rPr>
                <w:sz w:val="16"/>
              </w:rPr>
              <w:t>-</w:t>
            </w:r>
          </w:p>
        </w:tc>
        <w:tc>
          <w:tcPr>
            <w:tcW w:w="0" w:type="auto"/>
          </w:tcPr>
          <w:p w14:paraId="0C90F2E7" w14:textId="77777777" w:rsidR="00BC377F" w:rsidRPr="00900970" w:rsidRDefault="00BC377F" w:rsidP="00D41ECF">
            <w:pPr>
              <w:pStyle w:val="TAL"/>
              <w:rPr>
                <w:sz w:val="16"/>
              </w:rPr>
            </w:pPr>
            <w:r>
              <w:rPr>
                <w:sz w:val="16"/>
              </w:rPr>
              <w:t>Rel-18</w:t>
            </w:r>
          </w:p>
        </w:tc>
        <w:tc>
          <w:tcPr>
            <w:tcW w:w="0" w:type="auto"/>
          </w:tcPr>
          <w:p w14:paraId="2FC33DA5" w14:textId="77777777" w:rsidR="00BC377F" w:rsidRPr="00900970" w:rsidRDefault="00BC377F" w:rsidP="00D41ECF">
            <w:pPr>
              <w:pStyle w:val="TAL"/>
              <w:rPr>
                <w:sz w:val="16"/>
              </w:rPr>
            </w:pPr>
            <w:r>
              <w:rPr>
                <w:sz w:val="16"/>
              </w:rPr>
              <w:t>F</w:t>
            </w:r>
          </w:p>
        </w:tc>
        <w:tc>
          <w:tcPr>
            <w:tcW w:w="0" w:type="auto"/>
          </w:tcPr>
          <w:p w14:paraId="70209F7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E9328E5" w14:textId="77777777" w:rsidR="00BC377F" w:rsidRPr="00900970" w:rsidRDefault="00BC377F" w:rsidP="00D41ECF">
            <w:pPr>
              <w:pStyle w:val="TAL"/>
              <w:rPr>
                <w:sz w:val="16"/>
              </w:rPr>
            </w:pPr>
            <w:r>
              <w:rPr>
                <w:sz w:val="16"/>
              </w:rPr>
              <w:t>agreed</w:t>
            </w:r>
          </w:p>
        </w:tc>
      </w:tr>
      <w:tr w:rsidR="00BC377F" w14:paraId="212B863D" w14:textId="77777777" w:rsidTr="00D41ECF">
        <w:tc>
          <w:tcPr>
            <w:tcW w:w="0" w:type="auto"/>
          </w:tcPr>
          <w:p w14:paraId="09998C19" w14:textId="77777777" w:rsidR="00BC377F" w:rsidRPr="00900970" w:rsidRDefault="00BC377F" w:rsidP="00D41ECF">
            <w:pPr>
              <w:pStyle w:val="TAL"/>
              <w:rPr>
                <w:sz w:val="16"/>
              </w:rPr>
            </w:pPr>
            <w:r>
              <w:rPr>
                <w:sz w:val="16"/>
              </w:rPr>
              <w:t>R5-240716</w:t>
            </w:r>
          </w:p>
        </w:tc>
        <w:tc>
          <w:tcPr>
            <w:tcW w:w="0" w:type="auto"/>
          </w:tcPr>
          <w:p w14:paraId="62A05E97"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16.7.3.3.1 with TT</w:t>
            </w:r>
          </w:p>
        </w:tc>
        <w:tc>
          <w:tcPr>
            <w:tcW w:w="0" w:type="auto"/>
          </w:tcPr>
          <w:p w14:paraId="3D59B9F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63F52C1" w14:textId="77777777" w:rsidR="00BC377F" w:rsidRPr="00900970" w:rsidRDefault="00BC377F" w:rsidP="00D41ECF">
            <w:pPr>
              <w:pStyle w:val="TAL"/>
              <w:rPr>
                <w:sz w:val="16"/>
              </w:rPr>
            </w:pPr>
            <w:r>
              <w:rPr>
                <w:sz w:val="16"/>
              </w:rPr>
              <w:t>38.533</w:t>
            </w:r>
          </w:p>
        </w:tc>
        <w:tc>
          <w:tcPr>
            <w:tcW w:w="0" w:type="auto"/>
          </w:tcPr>
          <w:p w14:paraId="365687C9" w14:textId="77777777" w:rsidR="00BC377F" w:rsidRPr="00900970" w:rsidRDefault="00BC377F" w:rsidP="00D41ECF">
            <w:pPr>
              <w:pStyle w:val="TAL"/>
              <w:rPr>
                <w:sz w:val="16"/>
              </w:rPr>
            </w:pPr>
            <w:r>
              <w:rPr>
                <w:sz w:val="16"/>
              </w:rPr>
              <w:t>2936</w:t>
            </w:r>
          </w:p>
        </w:tc>
        <w:tc>
          <w:tcPr>
            <w:tcW w:w="0" w:type="auto"/>
          </w:tcPr>
          <w:p w14:paraId="30A40369" w14:textId="77777777" w:rsidR="00BC377F" w:rsidRPr="00900970" w:rsidRDefault="00BC377F" w:rsidP="00D41ECF">
            <w:pPr>
              <w:pStyle w:val="TAR"/>
              <w:rPr>
                <w:sz w:val="16"/>
              </w:rPr>
            </w:pPr>
            <w:r>
              <w:rPr>
                <w:sz w:val="16"/>
              </w:rPr>
              <w:t>-</w:t>
            </w:r>
          </w:p>
        </w:tc>
        <w:tc>
          <w:tcPr>
            <w:tcW w:w="0" w:type="auto"/>
          </w:tcPr>
          <w:p w14:paraId="1F23A15F" w14:textId="77777777" w:rsidR="00BC377F" w:rsidRPr="00900970" w:rsidRDefault="00BC377F" w:rsidP="00D41ECF">
            <w:pPr>
              <w:pStyle w:val="TAL"/>
              <w:rPr>
                <w:sz w:val="16"/>
              </w:rPr>
            </w:pPr>
            <w:r>
              <w:rPr>
                <w:sz w:val="16"/>
              </w:rPr>
              <w:t>Rel-18</w:t>
            </w:r>
          </w:p>
        </w:tc>
        <w:tc>
          <w:tcPr>
            <w:tcW w:w="0" w:type="auto"/>
          </w:tcPr>
          <w:p w14:paraId="34F28544" w14:textId="77777777" w:rsidR="00BC377F" w:rsidRPr="00900970" w:rsidRDefault="00BC377F" w:rsidP="00D41ECF">
            <w:pPr>
              <w:pStyle w:val="TAL"/>
              <w:rPr>
                <w:sz w:val="16"/>
              </w:rPr>
            </w:pPr>
            <w:r>
              <w:rPr>
                <w:sz w:val="16"/>
              </w:rPr>
              <w:t>F</w:t>
            </w:r>
          </w:p>
        </w:tc>
        <w:tc>
          <w:tcPr>
            <w:tcW w:w="0" w:type="auto"/>
          </w:tcPr>
          <w:p w14:paraId="56EF4DA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583ED18" w14:textId="77777777" w:rsidR="00BC377F" w:rsidRPr="00900970" w:rsidRDefault="00BC377F" w:rsidP="00D41ECF">
            <w:pPr>
              <w:pStyle w:val="TAL"/>
              <w:rPr>
                <w:sz w:val="16"/>
              </w:rPr>
            </w:pPr>
            <w:r>
              <w:rPr>
                <w:sz w:val="16"/>
              </w:rPr>
              <w:t>agreed</w:t>
            </w:r>
          </w:p>
        </w:tc>
      </w:tr>
      <w:tr w:rsidR="00BC377F" w14:paraId="0F635E7F" w14:textId="77777777" w:rsidTr="00D41ECF">
        <w:tc>
          <w:tcPr>
            <w:tcW w:w="0" w:type="auto"/>
          </w:tcPr>
          <w:p w14:paraId="1DC9A7CE" w14:textId="77777777" w:rsidR="00BC377F" w:rsidRPr="00900970" w:rsidRDefault="00BC377F" w:rsidP="00D41ECF">
            <w:pPr>
              <w:pStyle w:val="TAL"/>
              <w:rPr>
                <w:sz w:val="16"/>
              </w:rPr>
            </w:pPr>
            <w:r>
              <w:rPr>
                <w:sz w:val="16"/>
              </w:rPr>
              <w:t>R5-240717</w:t>
            </w:r>
          </w:p>
        </w:tc>
        <w:tc>
          <w:tcPr>
            <w:tcW w:w="0" w:type="auto"/>
          </w:tcPr>
          <w:p w14:paraId="5C3754EA"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16.7.3.3.2 with TT</w:t>
            </w:r>
          </w:p>
        </w:tc>
        <w:tc>
          <w:tcPr>
            <w:tcW w:w="0" w:type="auto"/>
          </w:tcPr>
          <w:p w14:paraId="51C16EFF"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04CC0C40" w14:textId="77777777" w:rsidR="00BC377F" w:rsidRPr="00900970" w:rsidRDefault="00BC377F" w:rsidP="00D41ECF">
            <w:pPr>
              <w:pStyle w:val="TAL"/>
              <w:rPr>
                <w:sz w:val="16"/>
              </w:rPr>
            </w:pPr>
            <w:r>
              <w:rPr>
                <w:sz w:val="16"/>
              </w:rPr>
              <w:t>38.533</w:t>
            </w:r>
          </w:p>
        </w:tc>
        <w:tc>
          <w:tcPr>
            <w:tcW w:w="0" w:type="auto"/>
          </w:tcPr>
          <w:p w14:paraId="22FE9E09" w14:textId="77777777" w:rsidR="00BC377F" w:rsidRPr="00900970" w:rsidRDefault="00BC377F" w:rsidP="00D41ECF">
            <w:pPr>
              <w:pStyle w:val="TAL"/>
              <w:rPr>
                <w:sz w:val="16"/>
              </w:rPr>
            </w:pPr>
            <w:r>
              <w:rPr>
                <w:sz w:val="16"/>
              </w:rPr>
              <w:t>2937</w:t>
            </w:r>
          </w:p>
        </w:tc>
        <w:tc>
          <w:tcPr>
            <w:tcW w:w="0" w:type="auto"/>
          </w:tcPr>
          <w:p w14:paraId="1D018E3F" w14:textId="77777777" w:rsidR="00BC377F" w:rsidRPr="00900970" w:rsidRDefault="00BC377F" w:rsidP="00D41ECF">
            <w:pPr>
              <w:pStyle w:val="TAR"/>
              <w:rPr>
                <w:sz w:val="16"/>
              </w:rPr>
            </w:pPr>
            <w:r>
              <w:rPr>
                <w:sz w:val="16"/>
              </w:rPr>
              <w:t>-</w:t>
            </w:r>
          </w:p>
        </w:tc>
        <w:tc>
          <w:tcPr>
            <w:tcW w:w="0" w:type="auto"/>
          </w:tcPr>
          <w:p w14:paraId="5FBACB98" w14:textId="77777777" w:rsidR="00BC377F" w:rsidRPr="00900970" w:rsidRDefault="00BC377F" w:rsidP="00D41ECF">
            <w:pPr>
              <w:pStyle w:val="TAL"/>
              <w:rPr>
                <w:sz w:val="16"/>
              </w:rPr>
            </w:pPr>
            <w:r>
              <w:rPr>
                <w:sz w:val="16"/>
              </w:rPr>
              <w:t>Rel-18</w:t>
            </w:r>
          </w:p>
        </w:tc>
        <w:tc>
          <w:tcPr>
            <w:tcW w:w="0" w:type="auto"/>
          </w:tcPr>
          <w:p w14:paraId="1C2175B7" w14:textId="77777777" w:rsidR="00BC377F" w:rsidRPr="00900970" w:rsidRDefault="00BC377F" w:rsidP="00D41ECF">
            <w:pPr>
              <w:pStyle w:val="TAL"/>
              <w:rPr>
                <w:sz w:val="16"/>
              </w:rPr>
            </w:pPr>
            <w:r>
              <w:rPr>
                <w:sz w:val="16"/>
              </w:rPr>
              <w:t>F</w:t>
            </w:r>
          </w:p>
        </w:tc>
        <w:tc>
          <w:tcPr>
            <w:tcW w:w="0" w:type="auto"/>
          </w:tcPr>
          <w:p w14:paraId="4AADABB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3A2960F" w14:textId="77777777" w:rsidR="00BC377F" w:rsidRPr="00900970" w:rsidRDefault="00BC377F" w:rsidP="00D41ECF">
            <w:pPr>
              <w:pStyle w:val="TAL"/>
              <w:rPr>
                <w:sz w:val="16"/>
              </w:rPr>
            </w:pPr>
            <w:r>
              <w:rPr>
                <w:sz w:val="16"/>
              </w:rPr>
              <w:t>agreed</w:t>
            </w:r>
          </w:p>
        </w:tc>
      </w:tr>
      <w:tr w:rsidR="00BC377F" w14:paraId="316A2E5B" w14:textId="77777777" w:rsidTr="00D41ECF">
        <w:tc>
          <w:tcPr>
            <w:tcW w:w="0" w:type="auto"/>
          </w:tcPr>
          <w:p w14:paraId="722CE595" w14:textId="77777777" w:rsidR="00BC377F" w:rsidRPr="00900970" w:rsidRDefault="00BC377F" w:rsidP="00D41ECF">
            <w:pPr>
              <w:pStyle w:val="TAL"/>
              <w:rPr>
                <w:sz w:val="16"/>
              </w:rPr>
            </w:pPr>
            <w:r>
              <w:rPr>
                <w:sz w:val="16"/>
              </w:rPr>
              <w:t>R5-240718</w:t>
            </w:r>
          </w:p>
        </w:tc>
        <w:tc>
          <w:tcPr>
            <w:tcW w:w="0" w:type="auto"/>
          </w:tcPr>
          <w:p w14:paraId="3F706EDA"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16.7.3.4.1 with TT</w:t>
            </w:r>
          </w:p>
        </w:tc>
        <w:tc>
          <w:tcPr>
            <w:tcW w:w="0" w:type="auto"/>
          </w:tcPr>
          <w:p w14:paraId="5759866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086C649" w14:textId="77777777" w:rsidR="00BC377F" w:rsidRPr="00900970" w:rsidRDefault="00BC377F" w:rsidP="00D41ECF">
            <w:pPr>
              <w:pStyle w:val="TAL"/>
              <w:rPr>
                <w:sz w:val="16"/>
              </w:rPr>
            </w:pPr>
            <w:r>
              <w:rPr>
                <w:sz w:val="16"/>
              </w:rPr>
              <w:t>38.533</w:t>
            </w:r>
          </w:p>
        </w:tc>
        <w:tc>
          <w:tcPr>
            <w:tcW w:w="0" w:type="auto"/>
          </w:tcPr>
          <w:p w14:paraId="6D71AB52" w14:textId="77777777" w:rsidR="00BC377F" w:rsidRPr="00900970" w:rsidRDefault="00BC377F" w:rsidP="00D41ECF">
            <w:pPr>
              <w:pStyle w:val="TAL"/>
              <w:rPr>
                <w:sz w:val="16"/>
              </w:rPr>
            </w:pPr>
            <w:r>
              <w:rPr>
                <w:sz w:val="16"/>
              </w:rPr>
              <w:t>2938</w:t>
            </w:r>
          </w:p>
        </w:tc>
        <w:tc>
          <w:tcPr>
            <w:tcW w:w="0" w:type="auto"/>
          </w:tcPr>
          <w:p w14:paraId="3CC64999" w14:textId="77777777" w:rsidR="00BC377F" w:rsidRPr="00900970" w:rsidRDefault="00BC377F" w:rsidP="00D41ECF">
            <w:pPr>
              <w:pStyle w:val="TAR"/>
              <w:rPr>
                <w:sz w:val="16"/>
              </w:rPr>
            </w:pPr>
            <w:r>
              <w:rPr>
                <w:sz w:val="16"/>
              </w:rPr>
              <w:t>-</w:t>
            </w:r>
          </w:p>
        </w:tc>
        <w:tc>
          <w:tcPr>
            <w:tcW w:w="0" w:type="auto"/>
          </w:tcPr>
          <w:p w14:paraId="1E024023" w14:textId="77777777" w:rsidR="00BC377F" w:rsidRPr="00900970" w:rsidRDefault="00BC377F" w:rsidP="00D41ECF">
            <w:pPr>
              <w:pStyle w:val="TAL"/>
              <w:rPr>
                <w:sz w:val="16"/>
              </w:rPr>
            </w:pPr>
            <w:r>
              <w:rPr>
                <w:sz w:val="16"/>
              </w:rPr>
              <w:t>Rel-18</w:t>
            </w:r>
          </w:p>
        </w:tc>
        <w:tc>
          <w:tcPr>
            <w:tcW w:w="0" w:type="auto"/>
          </w:tcPr>
          <w:p w14:paraId="5763321D" w14:textId="77777777" w:rsidR="00BC377F" w:rsidRPr="00900970" w:rsidRDefault="00BC377F" w:rsidP="00D41ECF">
            <w:pPr>
              <w:pStyle w:val="TAL"/>
              <w:rPr>
                <w:sz w:val="16"/>
              </w:rPr>
            </w:pPr>
            <w:r>
              <w:rPr>
                <w:sz w:val="16"/>
              </w:rPr>
              <w:t>F</w:t>
            </w:r>
          </w:p>
        </w:tc>
        <w:tc>
          <w:tcPr>
            <w:tcW w:w="0" w:type="auto"/>
          </w:tcPr>
          <w:p w14:paraId="1386739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80DB875" w14:textId="77777777" w:rsidR="00BC377F" w:rsidRPr="00900970" w:rsidRDefault="00BC377F" w:rsidP="00D41ECF">
            <w:pPr>
              <w:pStyle w:val="TAL"/>
              <w:rPr>
                <w:sz w:val="16"/>
              </w:rPr>
            </w:pPr>
            <w:r>
              <w:rPr>
                <w:sz w:val="16"/>
              </w:rPr>
              <w:t>agreed</w:t>
            </w:r>
          </w:p>
        </w:tc>
      </w:tr>
      <w:tr w:rsidR="00BC377F" w14:paraId="744E3775" w14:textId="77777777" w:rsidTr="00D41ECF">
        <w:tc>
          <w:tcPr>
            <w:tcW w:w="0" w:type="auto"/>
          </w:tcPr>
          <w:p w14:paraId="51812855" w14:textId="77777777" w:rsidR="00BC377F" w:rsidRPr="00900970" w:rsidRDefault="00BC377F" w:rsidP="00D41ECF">
            <w:pPr>
              <w:pStyle w:val="TAL"/>
              <w:rPr>
                <w:sz w:val="16"/>
              </w:rPr>
            </w:pPr>
            <w:r>
              <w:rPr>
                <w:sz w:val="16"/>
              </w:rPr>
              <w:t>R5-240719</w:t>
            </w:r>
          </w:p>
        </w:tc>
        <w:tc>
          <w:tcPr>
            <w:tcW w:w="0" w:type="auto"/>
          </w:tcPr>
          <w:p w14:paraId="62F5257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16.7.3.4.2 with TT</w:t>
            </w:r>
          </w:p>
        </w:tc>
        <w:tc>
          <w:tcPr>
            <w:tcW w:w="0" w:type="auto"/>
          </w:tcPr>
          <w:p w14:paraId="71AAFEE0"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4800BD81" w14:textId="77777777" w:rsidR="00BC377F" w:rsidRPr="00900970" w:rsidRDefault="00BC377F" w:rsidP="00D41ECF">
            <w:pPr>
              <w:pStyle w:val="TAL"/>
              <w:rPr>
                <w:sz w:val="16"/>
              </w:rPr>
            </w:pPr>
            <w:r>
              <w:rPr>
                <w:sz w:val="16"/>
              </w:rPr>
              <w:t>38.533</w:t>
            </w:r>
          </w:p>
        </w:tc>
        <w:tc>
          <w:tcPr>
            <w:tcW w:w="0" w:type="auto"/>
          </w:tcPr>
          <w:p w14:paraId="5F72C784" w14:textId="77777777" w:rsidR="00BC377F" w:rsidRPr="00900970" w:rsidRDefault="00BC377F" w:rsidP="00D41ECF">
            <w:pPr>
              <w:pStyle w:val="TAL"/>
              <w:rPr>
                <w:sz w:val="16"/>
              </w:rPr>
            </w:pPr>
            <w:r>
              <w:rPr>
                <w:sz w:val="16"/>
              </w:rPr>
              <w:t>2939</w:t>
            </w:r>
          </w:p>
        </w:tc>
        <w:tc>
          <w:tcPr>
            <w:tcW w:w="0" w:type="auto"/>
          </w:tcPr>
          <w:p w14:paraId="515D01FF" w14:textId="77777777" w:rsidR="00BC377F" w:rsidRPr="00900970" w:rsidRDefault="00BC377F" w:rsidP="00D41ECF">
            <w:pPr>
              <w:pStyle w:val="TAR"/>
              <w:rPr>
                <w:sz w:val="16"/>
              </w:rPr>
            </w:pPr>
            <w:r>
              <w:rPr>
                <w:sz w:val="16"/>
              </w:rPr>
              <w:t>-</w:t>
            </w:r>
          </w:p>
        </w:tc>
        <w:tc>
          <w:tcPr>
            <w:tcW w:w="0" w:type="auto"/>
          </w:tcPr>
          <w:p w14:paraId="782274D1" w14:textId="77777777" w:rsidR="00BC377F" w:rsidRPr="00900970" w:rsidRDefault="00BC377F" w:rsidP="00D41ECF">
            <w:pPr>
              <w:pStyle w:val="TAL"/>
              <w:rPr>
                <w:sz w:val="16"/>
              </w:rPr>
            </w:pPr>
            <w:r>
              <w:rPr>
                <w:sz w:val="16"/>
              </w:rPr>
              <w:t>Rel-18</w:t>
            </w:r>
          </w:p>
        </w:tc>
        <w:tc>
          <w:tcPr>
            <w:tcW w:w="0" w:type="auto"/>
          </w:tcPr>
          <w:p w14:paraId="5CE86651" w14:textId="77777777" w:rsidR="00BC377F" w:rsidRPr="00900970" w:rsidRDefault="00BC377F" w:rsidP="00D41ECF">
            <w:pPr>
              <w:pStyle w:val="TAL"/>
              <w:rPr>
                <w:sz w:val="16"/>
              </w:rPr>
            </w:pPr>
            <w:r>
              <w:rPr>
                <w:sz w:val="16"/>
              </w:rPr>
              <w:t>F</w:t>
            </w:r>
          </w:p>
        </w:tc>
        <w:tc>
          <w:tcPr>
            <w:tcW w:w="0" w:type="auto"/>
          </w:tcPr>
          <w:p w14:paraId="5AAA1CF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B2562DB" w14:textId="77777777" w:rsidR="00BC377F" w:rsidRPr="00900970" w:rsidRDefault="00BC377F" w:rsidP="00D41ECF">
            <w:pPr>
              <w:pStyle w:val="TAL"/>
              <w:rPr>
                <w:sz w:val="16"/>
              </w:rPr>
            </w:pPr>
            <w:r>
              <w:rPr>
                <w:sz w:val="16"/>
              </w:rPr>
              <w:t>revised</w:t>
            </w:r>
          </w:p>
        </w:tc>
      </w:tr>
      <w:tr w:rsidR="00BC377F" w14:paraId="3DE85DE1" w14:textId="77777777" w:rsidTr="00D41ECF">
        <w:tc>
          <w:tcPr>
            <w:tcW w:w="0" w:type="auto"/>
          </w:tcPr>
          <w:p w14:paraId="77B283C7" w14:textId="77777777" w:rsidR="00BC377F" w:rsidRPr="00900970" w:rsidRDefault="00BC377F" w:rsidP="00D41ECF">
            <w:pPr>
              <w:pStyle w:val="TAL"/>
              <w:rPr>
                <w:sz w:val="16"/>
              </w:rPr>
            </w:pPr>
            <w:r>
              <w:rPr>
                <w:sz w:val="16"/>
              </w:rPr>
              <w:t>R5-241963</w:t>
            </w:r>
          </w:p>
        </w:tc>
        <w:tc>
          <w:tcPr>
            <w:tcW w:w="0" w:type="auto"/>
          </w:tcPr>
          <w:p w14:paraId="1676684D"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16.7.3.4.2 with TT</w:t>
            </w:r>
          </w:p>
        </w:tc>
        <w:tc>
          <w:tcPr>
            <w:tcW w:w="0" w:type="auto"/>
          </w:tcPr>
          <w:p w14:paraId="578C00F4"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310D6636" w14:textId="77777777" w:rsidR="00BC377F" w:rsidRPr="00900970" w:rsidRDefault="00BC377F" w:rsidP="00D41ECF">
            <w:pPr>
              <w:pStyle w:val="TAL"/>
              <w:rPr>
                <w:sz w:val="16"/>
              </w:rPr>
            </w:pPr>
            <w:r>
              <w:rPr>
                <w:sz w:val="16"/>
              </w:rPr>
              <w:t>38.533</w:t>
            </w:r>
          </w:p>
        </w:tc>
        <w:tc>
          <w:tcPr>
            <w:tcW w:w="0" w:type="auto"/>
          </w:tcPr>
          <w:p w14:paraId="6A16E9BA" w14:textId="77777777" w:rsidR="00BC377F" w:rsidRPr="00900970" w:rsidRDefault="00BC377F" w:rsidP="00D41ECF">
            <w:pPr>
              <w:pStyle w:val="TAL"/>
              <w:rPr>
                <w:sz w:val="16"/>
              </w:rPr>
            </w:pPr>
            <w:r>
              <w:rPr>
                <w:sz w:val="16"/>
              </w:rPr>
              <w:t>2939</w:t>
            </w:r>
          </w:p>
        </w:tc>
        <w:tc>
          <w:tcPr>
            <w:tcW w:w="0" w:type="auto"/>
          </w:tcPr>
          <w:p w14:paraId="0C1162AF" w14:textId="77777777" w:rsidR="00BC377F" w:rsidRPr="00900970" w:rsidRDefault="00BC377F" w:rsidP="00D41ECF">
            <w:pPr>
              <w:pStyle w:val="TAR"/>
              <w:rPr>
                <w:sz w:val="16"/>
              </w:rPr>
            </w:pPr>
            <w:r>
              <w:rPr>
                <w:sz w:val="16"/>
              </w:rPr>
              <w:t>1</w:t>
            </w:r>
          </w:p>
        </w:tc>
        <w:tc>
          <w:tcPr>
            <w:tcW w:w="0" w:type="auto"/>
          </w:tcPr>
          <w:p w14:paraId="12038C73" w14:textId="77777777" w:rsidR="00BC377F" w:rsidRPr="00900970" w:rsidRDefault="00BC377F" w:rsidP="00D41ECF">
            <w:pPr>
              <w:pStyle w:val="TAL"/>
              <w:rPr>
                <w:sz w:val="16"/>
              </w:rPr>
            </w:pPr>
            <w:r>
              <w:rPr>
                <w:sz w:val="16"/>
              </w:rPr>
              <w:t>Rel-18</w:t>
            </w:r>
          </w:p>
        </w:tc>
        <w:tc>
          <w:tcPr>
            <w:tcW w:w="0" w:type="auto"/>
          </w:tcPr>
          <w:p w14:paraId="2D2FC616" w14:textId="77777777" w:rsidR="00BC377F" w:rsidRPr="00900970" w:rsidRDefault="00BC377F" w:rsidP="00D41ECF">
            <w:pPr>
              <w:pStyle w:val="TAL"/>
              <w:rPr>
                <w:sz w:val="16"/>
              </w:rPr>
            </w:pPr>
            <w:r>
              <w:rPr>
                <w:sz w:val="16"/>
              </w:rPr>
              <w:t>F</w:t>
            </w:r>
          </w:p>
        </w:tc>
        <w:tc>
          <w:tcPr>
            <w:tcW w:w="0" w:type="auto"/>
          </w:tcPr>
          <w:p w14:paraId="1CCEF73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AEE9574" w14:textId="77777777" w:rsidR="00BC377F" w:rsidRPr="00900970" w:rsidRDefault="00BC377F" w:rsidP="00D41ECF">
            <w:pPr>
              <w:pStyle w:val="TAL"/>
              <w:rPr>
                <w:sz w:val="16"/>
              </w:rPr>
            </w:pPr>
            <w:r>
              <w:rPr>
                <w:sz w:val="16"/>
              </w:rPr>
              <w:t>agreed</w:t>
            </w:r>
          </w:p>
        </w:tc>
      </w:tr>
      <w:tr w:rsidR="00BC377F" w14:paraId="2E100470" w14:textId="77777777" w:rsidTr="00D41ECF">
        <w:tc>
          <w:tcPr>
            <w:tcW w:w="0" w:type="auto"/>
          </w:tcPr>
          <w:p w14:paraId="1666594E" w14:textId="77777777" w:rsidR="00BC377F" w:rsidRPr="00900970" w:rsidRDefault="00BC377F" w:rsidP="00D41ECF">
            <w:pPr>
              <w:pStyle w:val="TAL"/>
              <w:rPr>
                <w:sz w:val="16"/>
              </w:rPr>
            </w:pPr>
            <w:r>
              <w:rPr>
                <w:sz w:val="16"/>
              </w:rPr>
              <w:t>R5-240720</w:t>
            </w:r>
          </w:p>
        </w:tc>
        <w:tc>
          <w:tcPr>
            <w:tcW w:w="0" w:type="auto"/>
          </w:tcPr>
          <w:p w14:paraId="6F7CD3A2"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16.7.4.1.1 with TT</w:t>
            </w:r>
          </w:p>
        </w:tc>
        <w:tc>
          <w:tcPr>
            <w:tcW w:w="0" w:type="auto"/>
          </w:tcPr>
          <w:p w14:paraId="22CFE6F0"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1CDB4D0C" w14:textId="77777777" w:rsidR="00BC377F" w:rsidRPr="00900970" w:rsidRDefault="00BC377F" w:rsidP="00D41ECF">
            <w:pPr>
              <w:pStyle w:val="TAL"/>
              <w:rPr>
                <w:sz w:val="16"/>
              </w:rPr>
            </w:pPr>
            <w:r>
              <w:rPr>
                <w:sz w:val="16"/>
              </w:rPr>
              <w:t>38.533</w:t>
            </w:r>
          </w:p>
        </w:tc>
        <w:tc>
          <w:tcPr>
            <w:tcW w:w="0" w:type="auto"/>
          </w:tcPr>
          <w:p w14:paraId="24278041" w14:textId="77777777" w:rsidR="00BC377F" w:rsidRPr="00900970" w:rsidRDefault="00BC377F" w:rsidP="00D41ECF">
            <w:pPr>
              <w:pStyle w:val="TAL"/>
              <w:rPr>
                <w:sz w:val="16"/>
              </w:rPr>
            </w:pPr>
            <w:r>
              <w:rPr>
                <w:sz w:val="16"/>
              </w:rPr>
              <w:t>2940</w:t>
            </w:r>
          </w:p>
        </w:tc>
        <w:tc>
          <w:tcPr>
            <w:tcW w:w="0" w:type="auto"/>
          </w:tcPr>
          <w:p w14:paraId="1A700E9D" w14:textId="77777777" w:rsidR="00BC377F" w:rsidRPr="00900970" w:rsidRDefault="00BC377F" w:rsidP="00D41ECF">
            <w:pPr>
              <w:pStyle w:val="TAR"/>
              <w:rPr>
                <w:sz w:val="16"/>
              </w:rPr>
            </w:pPr>
            <w:r>
              <w:rPr>
                <w:sz w:val="16"/>
              </w:rPr>
              <w:t>-</w:t>
            </w:r>
          </w:p>
        </w:tc>
        <w:tc>
          <w:tcPr>
            <w:tcW w:w="0" w:type="auto"/>
          </w:tcPr>
          <w:p w14:paraId="57ED5E12" w14:textId="77777777" w:rsidR="00BC377F" w:rsidRPr="00900970" w:rsidRDefault="00BC377F" w:rsidP="00D41ECF">
            <w:pPr>
              <w:pStyle w:val="TAL"/>
              <w:rPr>
                <w:sz w:val="16"/>
              </w:rPr>
            </w:pPr>
            <w:r>
              <w:rPr>
                <w:sz w:val="16"/>
              </w:rPr>
              <w:t>Rel-18</w:t>
            </w:r>
          </w:p>
        </w:tc>
        <w:tc>
          <w:tcPr>
            <w:tcW w:w="0" w:type="auto"/>
          </w:tcPr>
          <w:p w14:paraId="483ECBDB" w14:textId="77777777" w:rsidR="00BC377F" w:rsidRPr="00900970" w:rsidRDefault="00BC377F" w:rsidP="00D41ECF">
            <w:pPr>
              <w:pStyle w:val="TAL"/>
              <w:rPr>
                <w:sz w:val="16"/>
              </w:rPr>
            </w:pPr>
            <w:r>
              <w:rPr>
                <w:sz w:val="16"/>
              </w:rPr>
              <w:t>F</w:t>
            </w:r>
          </w:p>
        </w:tc>
        <w:tc>
          <w:tcPr>
            <w:tcW w:w="0" w:type="auto"/>
          </w:tcPr>
          <w:p w14:paraId="2C1F58F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9A3DADC" w14:textId="77777777" w:rsidR="00BC377F" w:rsidRPr="00900970" w:rsidRDefault="00BC377F" w:rsidP="00D41ECF">
            <w:pPr>
              <w:pStyle w:val="TAL"/>
              <w:rPr>
                <w:sz w:val="16"/>
              </w:rPr>
            </w:pPr>
            <w:r>
              <w:rPr>
                <w:sz w:val="16"/>
              </w:rPr>
              <w:t>agreed</w:t>
            </w:r>
          </w:p>
        </w:tc>
      </w:tr>
      <w:tr w:rsidR="00BC377F" w14:paraId="6B36C363" w14:textId="77777777" w:rsidTr="00D41ECF">
        <w:tc>
          <w:tcPr>
            <w:tcW w:w="0" w:type="auto"/>
          </w:tcPr>
          <w:p w14:paraId="37870059" w14:textId="77777777" w:rsidR="00BC377F" w:rsidRPr="00900970" w:rsidRDefault="00BC377F" w:rsidP="00D41ECF">
            <w:pPr>
              <w:pStyle w:val="TAL"/>
              <w:rPr>
                <w:sz w:val="16"/>
              </w:rPr>
            </w:pPr>
            <w:r>
              <w:rPr>
                <w:sz w:val="16"/>
              </w:rPr>
              <w:t>R5-240721</w:t>
            </w:r>
          </w:p>
        </w:tc>
        <w:tc>
          <w:tcPr>
            <w:tcW w:w="0" w:type="auto"/>
          </w:tcPr>
          <w:p w14:paraId="512530FF"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16.7.4.1.2 with TT</w:t>
            </w:r>
          </w:p>
        </w:tc>
        <w:tc>
          <w:tcPr>
            <w:tcW w:w="0" w:type="auto"/>
          </w:tcPr>
          <w:p w14:paraId="1AD5783C"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0A726839" w14:textId="77777777" w:rsidR="00BC377F" w:rsidRPr="00900970" w:rsidRDefault="00BC377F" w:rsidP="00D41ECF">
            <w:pPr>
              <w:pStyle w:val="TAL"/>
              <w:rPr>
                <w:sz w:val="16"/>
              </w:rPr>
            </w:pPr>
            <w:r>
              <w:rPr>
                <w:sz w:val="16"/>
              </w:rPr>
              <w:t>38.533</w:t>
            </w:r>
          </w:p>
        </w:tc>
        <w:tc>
          <w:tcPr>
            <w:tcW w:w="0" w:type="auto"/>
          </w:tcPr>
          <w:p w14:paraId="6214FEB0" w14:textId="77777777" w:rsidR="00BC377F" w:rsidRPr="00900970" w:rsidRDefault="00BC377F" w:rsidP="00D41ECF">
            <w:pPr>
              <w:pStyle w:val="TAL"/>
              <w:rPr>
                <w:sz w:val="16"/>
              </w:rPr>
            </w:pPr>
            <w:r>
              <w:rPr>
                <w:sz w:val="16"/>
              </w:rPr>
              <w:t>2941</w:t>
            </w:r>
          </w:p>
        </w:tc>
        <w:tc>
          <w:tcPr>
            <w:tcW w:w="0" w:type="auto"/>
          </w:tcPr>
          <w:p w14:paraId="5A7B97AD" w14:textId="77777777" w:rsidR="00BC377F" w:rsidRPr="00900970" w:rsidRDefault="00BC377F" w:rsidP="00D41ECF">
            <w:pPr>
              <w:pStyle w:val="TAR"/>
              <w:rPr>
                <w:sz w:val="16"/>
              </w:rPr>
            </w:pPr>
            <w:r>
              <w:rPr>
                <w:sz w:val="16"/>
              </w:rPr>
              <w:t>-</w:t>
            </w:r>
          </w:p>
        </w:tc>
        <w:tc>
          <w:tcPr>
            <w:tcW w:w="0" w:type="auto"/>
          </w:tcPr>
          <w:p w14:paraId="5276BDB6" w14:textId="77777777" w:rsidR="00BC377F" w:rsidRPr="00900970" w:rsidRDefault="00BC377F" w:rsidP="00D41ECF">
            <w:pPr>
              <w:pStyle w:val="TAL"/>
              <w:rPr>
                <w:sz w:val="16"/>
              </w:rPr>
            </w:pPr>
            <w:r>
              <w:rPr>
                <w:sz w:val="16"/>
              </w:rPr>
              <w:t>Rel-18</w:t>
            </w:r>
          </w:p>
        </w:tc>
        <w:tc>
          <w:tcPr>
            <w:tcW w:w="0" w:type="auto"/>
          </w:tcPr>
          <w:p w14:paraId="3058BE3E" w14:textId="77777777" w:rsidR="00BC377F" w:rsidRPr="00900970" w:rsidRDefault="00BC377F" w:rsidP="00D41ECF">
            <w:pPr>
              <w:pStyle w:val="TAL"/>
              <w:rPr>
                <w:sz w:val="16"/>
              </w:rPr>
            </w:pPr>
            <w:r>
              <w:rPr>
                <w:sz w:val="16"/>
              </w:rPr>
              <w:t>F</w:t>
            </w:r>
          </w:p>
        </w:tc>
        <w:tc>
          <w:tcPr>
            <w:tcW w:w="0" w:type="auto"/>
          </w:tcPr>
          <w:p w14:paraId="5787232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65D0FDF" w14:textId="77777777" w:rsidR="00BC377F" w:rsidRPr="00900970" w:rsidRDefault="00BC377F" w:rsidP="00D41ECF">
            <w:pPr>
              <w:pStyle w:val="TAL"/>
              <w:rPr>
                <w:sz w:val="16"/>
              </w:rPr>
            </w:pPr>
            <w:r>
              <w:rPr>
                <w:sz w:val="16"/>
              </w:rPr>
              <w:t>agreed</w:t>
            </w:r>
          </w:p>
        </w:tc>
      </w:tr>
      <w:tr w:rsidR="00BC377F" w14:paraId="0D440A04" w14:textId="77777777" w:rsidTr="00D41ECF">
        <w:tc>
          <w:tcPr>
            <w:tcW w:w="0" w:type="auto"/>
          </w:tcPr>
          <w:p w14:paraId="2EF2A407" w14:textId="77777777" w:rsidR="00BC377F" w:rsidRPr="00900970" w:rsidRDefault="00BC377F" w:rsidP="00D41ECF">
            <w:pPr>
              <w:pStyle w:val="TAL"/>
              <w:rPr>
                <w:sz w:val="16"/>
              </w:rPr>
            </w:pPr>
            <w:r>
              <w:rPr>
                <w:sz w:val="16"/>
              </w:rPr>
              <w:t>R5-240722</w:t>
            </w:r>
          </w:p>
        </w:tc>
        <w:tc>
          <w:tcPr>
            <w:tcW w:w="0" w:type="auto"/>
          </w:tcPr>
          <w:p w14:paraId="2D8B6C2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16.7.4.2.1 with TT</w:t>
            </w:r>
          </w:p>
        </w:tc>
        <w:tc>
          <w:tcPr>
            <w:tcW w:w="0" w:type="auto"/>
          </w:tcPr>
          <w:p w14:paraId="58C0ABD8"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728D6697" w14:textId="77777777" w:rsidR="00BC377F" w:rsidRPr="00900970" w:rsidRDefault="00BC377F" w:rsidP="00D41ECF">
            <w:pPr>
              <w:pStyle w:val="TAL"/>
              <w:rPr>
                <w:sz w:val="16"/>
              </w:rPr>
            </w:pPr>
            <w:r>
              <w:rPr>
                <w:sz w:val="16"/>
              </w:rPr>
              <w:t>38.533</w:t>
            </w:r>
          </w:p>
        </w:tc>
        <w:tc>
          <w:tcPr>
            <w:tcW w:w="0" w:type="auto"/>
          </w:tcPr>
          <w:p w14:paraId="35A5A8FD" w14:textId="77777777" w:rsidR="00BC377F" w:rsidRPr="00900970" w:rsidRDefault="00BC377F" w:rsidP="00D41ECF">
            <w:pPr>
              <w:pStyle w:val="TAL"/>
              <w:rPr>
                <w:sz w:val="16"/>
              </w:rPr>
            </w:pPr>
            <w:r>
              <w:rPr>
                <w:sz w:val="16"/>
              </w:rPr>
              <w:t>2942</w:t>
            </w:r>
          </w:p>
        </w:tc>
        <w:tc>
          <w:tcPr>
            <w:tcW w:w="0" w:type="auto"/>
          </w:tcPr>
          <w:p w14:paraId="2F50CEBF" w14:textId="77777777" w:rsidR="00BC377F" w:rsidRPr="00900970" w:rsidRDefault="00BC377F" w:rsidP="00D41ECF">
            <w:pPr>
              <w:pStyle w:val="TAR"/>
              <w:rPr>
                <w:sz w:val="16"/>
              </w:rPr>
            </w:pPr>
            <w:r>
              <w:rPr>
                <w:sz w:val="16"/>
              </w:rPr>
              <w:t>-</w:t>
            </w:r>
          </w:p>
        </w:tc>
        <w:tc>
          <w:tcPr>
            <w:tcW w:w="0" w:type="auto"/>
          </w:tcPr>
          <w:p w14:paraId="4A185140" w14:textId="77777777" w:rsidR="00BC377F" w:rsidRPr="00900970" w:rsidRDefault="00BC377F" w:rsidP="00D41ECF">
            <w:pPr>
              <w:pStyle w:val="TAL"/>
              <w:rPr>
                <w:sz w:val="16"/>
              </w:rPr>
            </w:pPr>
            <w:r>
              <w:rPr>
                <w:sz w:val="16"/>
              </w:rPr>
              <w:t>Rel-18</w:t>
            </w:r>
          </w:p>
        </w:tc>
        <w:tc>
          <w:tcPr>
            <w:tcW w:w="0" w:type="auto"/>
          </w:tcPr>
          <w:p w14:paraId="21F1D241" w14:textId="77777777" w:rsidR="00BC377F" w:rsidRPr="00900970" w:rsidRDefault="00BC377F" w:rsidP="00D41ECF">
            <w:pPr>
              <w:pStyle w:val="TAL"/>
              <w:rPr>
                <w:sz w:val="16"/>
              </w:rPr>
            </w:pPr>
            <w:r>
              <w:rPr>
                <w:sz w:val="16"/>
              </w:rPr>
              <w:t>F</w:t>
            </w:r>
          </w:p>
        </w:tc>
        <w:tc>
          <w:tcPr>
            <w:tcW w:w="0" w:type="auto"/>
          </w:tcPr>
          <w:p w14:paraId="551BBE7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4668D36" w14:textId="77777777" w:rsidR="00BC377F" w:rsidRPr="00900970" w:rsidRDefault="00BC377F" w:rsidP="00D41ECF">
            <w:pPr>
              <w:pStyle w:val="TAL"/>
              <w:rPr>
                <w:sz w:val="16"/>
              </w:rPr>
            </w:pPr>
            <w:r>
              <w:rPr>
                <w:sz w:val="16"/>
              </w:rPr>
              <w:t>agreed</w:t>
            </w:r>
          </w:p>
        </w:tc>
      </w:tr>
      <w:tr w:rsidR="00BC377F" w14:paraId="38FE5BFB" w14:textId="77777777" w:rsidTr="00D41ECF">
        <w:tc>
          <w:tcPr>
            <w:tcW w:w="0" w:type="auto"/>
          </w:tcPr>
          <w:p w14:paraId="0640F42D" w14:textId="77777777" w:rsidR="00BC377F" w:rsidRPr="00900970" w:rsidRDefault="00BC377F" w:rsidP="00D41ECF">
            <w:pPr>
              <w:pStyle w:val="TAL"/>
              <w:rPr>
                <w:sz w:val="16"/>
              </w:rPr>
            </w:pPr>
            <w:r>
              <w:rPr>
                <w:sz w:val="16"/>
              </w:rPr>
              <w:t>R5-240723</w:t>
            </w:r>
          </w:p>
        </w:tc>
        <w:tc>
          <w:tcPr>
            <w:tcW w:w="0" w:type="auto"/>
          </w:tcPr>
          <w:p w14:paraId="04E42915"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16.7.4.2.2 with TT</w:t>
            </w:r>
          </w:p>
        </w:tc>
        <w:tc>
          <w:tcPr>
            <w:tcW w:w="0" w:type="auto"/>
          </w:tcPr>
          <w:p w14:paraId="4008D016"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2D23C472" w14:textId="77777777" w:rsidR="00BC377F" w:rsidRPr="00900970" w:rsidRDefault="00BC377F" w:rsidP="00D41ECF">
            <w:pPr>
              <w:pStyle w:val="TAL"/>
              <w:rPr>
                <w:sz w:val="16"/>
              </w:rPr>
            </w:pPr>
            <w:r>
              <w:rPr>
                <w:sz w:val="16"/>
              </w:rPr>
              <w:t>38.533</w:t>
            </w:r>
          </w:p>
        </w:tc>
        <w:tc>
          <w:tcPr>
            <w:tcW w:w="0" w:type="auto"/>
          </w:tcPr>
          <w:p w14:paraId="503404D5" w14:textId="77777777" w:rsidR="00BC377F" w:rsidRPr="00900970" w:rsidRDefault="00BC377F" w:rsidP="00D41ECF">
            <w:pPr>
              <w:pStyle w:val="TAL"/>
              <w:rPr>
                <w:sz w:val="16"/>
              </w:rPr>
            </w:pPr>
            <w:r>
              <w:rPr>
                <w:sz w:val="16"/>
              </w:rPr>
              <w:t>2943</w:t>
            </w:r>
          </w:p>
        </w:tc>
        <w:tc>
          <w:tcPr>
            <w:tcW w:w="0" w:type="auto"/>
          </w:tcPr>
          <w:p w14:paraId="76AA3ACA" w14:textId="77777777" w:rsidR="00BC377F" w:rsidRPr="00900970" w:rsidRDefault="00BC377F" w:rsidP="00D41ECF">
            <w:pPr>
              <w:pStyle w:val="TAR"/>
              <w:rPr>
                <w:sz w:val="16"/>
              </w:rPr>
            </w:pPr>
            <w:r>
              <w:rPr>
                <w:sz w:val="16"/>
              </w:rPr>
              <w:t>-</w:t>
            </w:r>
          </w:p>
        </w:tc>
        <w:tc>
          <w:tcPr>
            <w:tcW w:w="0" w:type="auto"/>
          </w:tcPr>
          <w:p w14:paraId="7B9E484C" w14:textId="77777777" w:rsidR="00BC377F" w:rsidRPr="00900970" w:rsidRDefault="00BC377F" w:rsidP="00D41ECF">
            <w:pPr>
              <w:pStyle w:val="TAL"/>
              <w:rPr>
                <w:sz w:val="16"/>
              </w:rPr>
            </w:pPr>
            <w:r>
              <w:rPr>
                <w:sz w:val="16"/>
              </w:rPr>
              <w:t>Rel-18</w:t>
            </w:r>
          </w:p>
        </w:tc>
        <w:tc>
          <w:tcPr>
            <w:tcW w:w="0" w:type="auto"/>
          </w:tcPr>
          <w:p w14:paraId="024881A0" w14:textId="77777777" w:rsidR="00BC377F" w:rsidRPr="00900970" w:rsidRDefault="00BC377F" w:rsidP="00D41ECF">
            <w:pPr>
              <w:pStyle w:val="TAL"/>
              <w:rPr>
                <w:sz w:val="16"/>
              </w:rPr>
            </w:pPr>
            <w:r>
              <w:rPr>
                <w:sz w:val="16"/>
              </w:rPr>
              <w:t>F</w:t>
            </w:r>
          </w:p>
        </w:tc>
        <w:tc>
          <w:tcPr>
            <w:tcW w:w="0" w:type="auto"/>
          </w:tcPr>
          <w:p w14:paraId="32A18DE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ACD81ED" w14:textId="77777777" w:rsidR="00BC377F" w:rsidRPr="00900970" w:rsidRDefault="00BC377F" w:rsidP="00D41ECF">
            <w:pPr>
              <w:pStyle w:val="TAL"/>
              <w:rPr>
                <w:sz w:val="16"/>
              </w:rPr>
            </w:pPr>
            <w:r>
              <w:rPr>
                <w:sz w:val="16"/>
              </w:rPr>
              <w:t>agreed</w:t>
            </w:r>
          </w:p>
        </w:tc>
      </w:tr>
      <w:tr w:rsidR="00BC377F" w14:paraId="4B797CF4" w14:textId="77777777" w:rsidTr="00D41ECF">
        <w:tc>
          <w:tcPr>
            <w:tcW w:w="0" w:type="auto"/>
          </w:tcPr>
          <w:p w14:paraId="111B81D4" w14:textId="77777777" w:rsidR="00BC377F" w:rsidRPr="00900970" w:rsidRDefault="00BC377F" w:rsidP="00D41ECF">
            <w:pPr>
              <w:pStyle w:val="TAL"/>
              <w:rPr>
                <w:sz w:val="16"/>
              </w:rPr>
            </w:pPr>
            <w:r>
              <w:rPr>
                <w:sz w:val="16"/>
              </w:rPr>
              <w:t>R5-240724</w:t>
            </w:r>
          </w:p>
        </w:tc>
        <w:tc>
          <w:tcPr>
            <w:tcW w:w="0" w:type="auto"/>
          </w:tcPr>
          <w:p w14:paraId="67506D17"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16.7.4.3.1 with TT</w:t>
            </w:r>
          </w:p>
        </w:tc>
        <w:tc>
          <w:tcPr>
            <w:tcW w:w="0" w:type="auto"/>
          </w:tcPr>
          <w:p w14:paraId="13760BB6"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32ABFE5D" w14:textId="77777777" w:rsidR="00BC377F" w:rsidRPr="00900970" w:rsidRDefault="00BC377F" w:rsidP="00D41ECF">
            <w:pPr>
              <w:pStyle w:val="TAL"/>
              <w:rPr>
                <w:sz w:val="16"/>
              </w:rPr>
            </w:pPr>
            <w:r>
              <w:rPr>
                <w:sz w:val="16"/>
              </w:rPr>
              <w:t>38.533</w:t>
            </w:r>
          </w:p>
        </w:tc>
        <w:tc>
          <w:tcPr>
            <w:tcW w:w="0" w:type="auto"/>
          </w:tcPr>
          <w:p w14:paraId="0B4A06F0" w14:textId="77777777" w:rsidR="00BC377F" w:rsidRPr="00900970" w:rsidRDefault="00BC377F" w:rsidP="00D41ECF">
            <w:pPr>
              <w:pStyle w:val="TAL"/>
              <w:rPr>
                <w:sz w:val="16"/>
              </w:rPr>
            </w:pPr>
            <w:r>
              <w:rPr>
                <w:sz w:val="16"/>
              </w:rPr>
              <w:t>2944</w:t>
            </w:r>
          </w:p>
        </w:tc>
        <w:tc>
          <w:tcPr>
            <w:tcW w:w="0" w:type="auto"/>
          </w:tcPr>
          <w:p w14:paraId="31F8CDCD" w14:textId="77777777" w:rsidR="00BC377F" w:rsidRPr="00900970" w:rsidRDefault="00BC377F" w:rsidP="00D41ECF">
            <w:pPr>
              <w:pStyle w:val="TAR"/>
              <w:rPr>
                <w:sz w:val="16"/>
              </w:rPr>
            </w:pPr>
            <w:r>
              <w:rPr>
                <w:sz w:val="16"/>
              </w:rPr>
              <w:t>-</w:t>
            </w:r>
          </w:p>
        </w:tc>
        <w:tc>
          <w:tcPr>
            <w:tcW w:w="0" w:type="auto"/>
          </w:tcPr>
          <w:p w14:paraId="30FBF62F" w14:textId="77777777" w:rsidR="00BC377F" w:rsidRPr="00900970" w:rsidRDefault="00BC377F" w:rsidP="00D41ECF">
            <w:pPr>
              <w:pStyle w:val="TAL"/>
              <w:rPr>
                <w:sz w:val="16"/>
              </w:rPr>
            </w:pPr>
            <w:r>
              <w:rPr>
                <w:sz w:val="16"/>
              </w:rPr>
              <w:t>Rel-18</w:t>
            </w:r>
          </w:p>
        </w:tc>
        <w:tc>
          <w:tcPr>
            <w:tcW w:w="0" w:type="auto"/>
          </w:tcPr>
          <w:p w14:paraId="4D203234" w14:textId="77777777" w:rsidR="00BC377F" w:rsidRPr="00900970" w:rsidRDefault="00BC377F" w:rsidP="00D41ECF">
            <w:pPr>
              <w:pStyle w:val="TAL"/>
              <w:rPr>
                <w:sz w:val="16"/>
              </w:rPr>
            </w:pPr>
            <w:r>
              <w:rPr>
                <w:sz w:val="16"/>
              </w:rPr>
              <w:t>F</w:t>
            </w:r>
          </w:p>
        </w:tc>
        <w:tc>
          <w:tcPr>
            <w:tcW w:w="0" w:type="auto"/>
          </w:tcPr>
          <w:p w14:paraId="6732D98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4CF9AFC" w14:textId="77777777" w:rsidR="00BC377F" w:rsidRPr="00900970" w:rsidRDefault="00BC377F" w:rsidP="00D41ECF">
            <w:pPr>
              <w:pStyle w:val="TAL"/>
              <w:rPr>
                <w:sz w:val="16"/>
              </w:rPr>
            </w:pPr>
            <w:r>
              <w:rPr>
                <w:sz w:val="16"/>
              </w:rPr>
              <w:t>agreed</w:t>
            </w:r>
          </w:p>
        </w:tc>
      </w:tr>
      <w:tr w:rsidR="00BC377F" w14:paraId="3B0821F8" w14:textId="77777777" w:rsidTr="00D41ECF">
        <w:tc>
          <w:tcPr>
            <w:tcW w:w="0" w:type="auto"/>
          </w:tcPr>
          <w:p w14:paraId="0EBB7A74" w14:textId="77777777" w:rsidR="00BC377F" w:rsidRPr="00900970" w:rsidRDefault="00BC377F" w:rsidP="00D41ECF">
            <w:pPr>
              <w:pStyle w:val="TAL"/>
              <w:rPr>
                <w:sz w:val="16"/>
              </w:rPr>
            </w:pPr>
            <w:r>
              <w:rPr>
                <w:sz w:val="16"/>
              </w:rPr>
              <w:t>R5-240725</w:t>
            </w:r>
          </w:p>
        </w:tc>
        <w:tc>
          <w:tcPr>
            <w:tcW w:w="0" w:type="auto"/>
          </w:tcPr>
          <w:p w14:paraId="49557780"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16.7.4.3.2 with TT</w:t>
            </w:r>
          </w:p>
        </w:tc>
        <w:tc>
          <w:tcPr>
            <w:tcW w:w="0" w:type="auto"/>
          </w:tcPr>
          <w:p w14:paraId="6ED64EA7"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2E943EC0" w14:textId="77777777" w:rsidR="00BC377F" w:rsidRPr="00900970" w:rsidRDefault="00BC377F" w:rsidP="00D41ECF">
            <w:pPr>
              <w:pStyle w:val="TAL"/>
              <w:rPr>
                <w:sz w:val="16"/>
              </w:rPr>
            </w:pPr>
            <w:r>
              <w:rPr>
                <w:sz w:val="16"/>
              </w:rPr>
              <w:t>38.533</w:t>
            </w:r>
          </w:p>
        </w:tc>
        <w:tc>
          <w:tcPr>
            <w:tcW w:w="0" w:type="auto"/>
          </w:tcPr>
          <w:p w14:paraId="08381CC0" w14:textId="77777777" w:rsidR="00BC377F" w:rsidRPr="00900970" w:rsidRDefault="00BC377F" w:rsidP="00D41ECF">
            <w:pPr>
              <w:pStyle w:val="TAL"/>
              <w:rPr>
                <w:sz w:val="16"/>
              </w:rPr>
            </w:pPr>
            <w:r>
              <w:rPr>
                <w:sz w:val="16"/>
              </w:rPr>
              <w:t>2945</w:t>
            </w:r>
          </w:p>
        </w:tc>
        <w:tc>
          <w:tcPr>
            <w:tcW w:w="0" w:type="auto"/>
          </w:tcPr>
          <w:p w14:paraId="6BB3B2C9" w14:textId="77777777" w:rsidR="00BC377F" w:rsidRPr="00900970" w:rsidRDefault="00BC377F" w:rsidP="00D41ECF">
            <w:pPr>
              <w:pStyle w:val="TAR"/>
              <w:rPr>
                <w:sz w:val="16"/>
              </w:rPr>
            </w:pPr>
            <w:r>
              <w:rPr>
                <w:sz w:val="16"/>
              </w:rPr>
              <w:t>-</w:t>
            </w:r>
          </w:p>
        </w:tc>
        <w:tc>
          <w:tcPr>
            <w:tcW w:w="0" w:type="auto"/>
          </w:tcPr>
          <w:p w14:paraId="67DEBC55" w14:textId="77777777" w:rsidR="00BC377F" w:rsidRPr="00900970" w:rsidRDefault="00BC377F" w:rsidP="00D41ECF">
            <w:pPr>
              <w:pStyle w:val="TAL"/>
              <w:rPr>
                <w:sz w:val="16"/>
              </w:rPr>
            </w:pPr>
            <w:r>
              <w:rPr>
                <w:sz w:val="16"/>
              </w:rPr>
              <w:t>Rel-18</w:t>
            </w:r>
          </w:p>
        </w:tc>
        <w:tc>
          <w:tcPr>
            <w:tcW w:w="0" w:type="auto"/>
          </w:tcPr>
          <w:p w14:paraId="66EBF7B2" w14:textId="77777777" w:rsidR="00BC377F" w:rsidRPr="00900970" w:rsidRDefault="00BC377F" w:rsidP="00D41ECF">
            <w:pPr>
              <w:pStyle w:val="TAL"/>
              <w:rPr>
                <w:sz w:val="16"/>
              </w:rPr>
            </w:pPr>
            <w:r>
              <w:rPr>
                <w:sz w:val="16"/>
              </w:rPr>
              <w:t>F</w:t>
            </w:r>
          </w:p>
        </w:tc>
        <w:tc>
          <w:tcPr>
            <w:tcW w:w="0" w:type="auto"/>
          </w:tcPr>
          <w:p w14:paraId="058A5A4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7B738BB" w14:textId="77777777" w:rsidR="00BC377F" w:rsidRPr="00900970" w:rsidRDefault="00BC377F" w:rsidP="00D41ECF">
            <w:pPr>
              <w:pStyle w:val="TAL"/>
              <w:rPr>
                <w:sz w:val="16"/>
              </w:rPr>
            </w:pPr>
            <w:r>
              <w:rPr>
                <w:sz w:val="16"/>
              </w:rPr>
              <w:t>agreed</w:t>
            </w:r>
          </w:p>
        </w:tc>
      </w:tr>
      <w:tr w:rsidR="00BC377F" w14:paraId="4E6940C5" w14:textId="77777777" w:rsidTr="00D41ECF">
        <w:tc>
          <w:tcPr>
            <w:tcW w:w="0" w:type="auto"/>
          </w:tcPr>
          <w:p w14:paraId="420BFE3C" w14:textId="77777777" w:rsidR="00BC377F" w:rsidRPr="00900970" w:rsidRDefault="00BC377F" w:rsidP="00D41ECF">
            <w:pPr>
              <w:pStyle w:val="TAL"/>
              <w:rPr>
                <w:sz w:val="16"/>
              </w:rPr>
            </w:pPr>
            <w:r>
              <w:rPr>
                <w:sz w:val="16"/>
              </w:rPr>
              <w:t>R5-240726</w:t>
            </w:r>
          </w:p>
        </w:tc>
        <w:tc>
          <w:tcPr>
            <w:tcW w:w="0" w:type="auto"/>
          </w:tcPr>
          <w:p w14:paraId="61252726"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16.7.4.4.1 with TT</w:t>
            </w:r>
          </w:p>
        </w:tc>
        <w:tc>
          <w:tcPr>
            <w:tcW w:w="0" w:type="auto"/>
          </w:tcPr>
          <w:p w14:paraId="695BD776"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0365B0F9" w14:textId="77777777" w:rsidR="00BC377F" w:rsidRPr="00900970" w:rsidRDefault="00BC377F" w:rsidP="00D41ECF">
            <w:pPr>
              <w:pStyle w:val="TAL"/>
              <w:rPr>
                <w:sz w:val="16"/>
              </w:rPr>
            </w:pPr>
            <w:r>
              <w:rPr>
                <w:sz w:val="16"/>
              </w:rPr>
              <w:t>38.533</w:t>
            </w:r>
          </w:p>
        </w:tc>
        <w:tc>
          <w:tcPr>
            <w:tcW w:w="0" w:type="auto"/>
          </w:tcPr>
          <w:p w14:paraId="6F42F188" w14:textId="77777777" w:rsidR="00BC377F" w:rsidRPr="00900970" w:rsidRDefault="00BC377F" w:rsidP="00D41ECF">
            <w:pPr>
              <w:pStyle w:val="TAL"/>
              <w:rPr>
                <w:sz w:val="16"/>
              </w:rPr>
            </w:pPr>
            <w:r>
              <w:rPr>
                <w:sz w:val="16"/>
              </w:rPr>
              <w:t>2946</w:t>
            </w:r>
          </w:p>
        </w:tc>
        <w:tc>
          <w:tcPr>
            <w:tcW w:w="0" w:type="auto"/>
          </w:tcPr>
          <w:p w14:paraId="7638EDA2" w14:textId="77777777" w:rsidR="00BC377F" w:rsidRPr="00900970" w:rsidRDefault="00BC377F" w:rsidP="00D41ECF">
            <w:pPr>
              <w:pStyle w:val="TAR"/>
              <w:rPr>
                <w:sz w:val="16"/>
              </w:rPr>
            </w:pPr>
            <w:r>
              <w:rPr>
                <w:sz w:val="16"/>
              </w:rPr>
              <w:t>-</w:t>
            </w:r>
          </w:p>
        </w:tc>
        <w:tc>
          <w:tcPr>
            <w:tcW w:w="0" w:type="auto"/>
          </w:tcPr>
          <w:p w14:paraId="01014A2E" w14:textId="77777777" w:rsidR="00BC377F" w:rsidRPr="00900970" w:rsidRDefault="00BC377F" w:rsidP="00D41ECF">
            <w:pPr>
              <w:pStyle w:val="TAL"/>
              <w:rPr>
                <w:sz w:val="16"/>
              </w:rPr>
            </w:pPr>
            <w:r>
              <w:rPr>
                <w:sz w:val="16"/>
              </w:rPr>
              <w:t>Rel-18</w:t>
            </w:r>
          </w:p>
        </w:tc>
        <w:tc>
          <w:tcPr>
            <w:tcW w:w="0" w:type="auto"/>
          </w:tcPr>
          <w:p w14:paraId="29877099" w14:textId="77777777" w:rsidR="00BC377F" w:rsidRPr="00900970" w:rsidRDefault="00BC377F" w:rsidP="00D41ECF">
            <w:pPr>
              <w:pStyle w:val="TAL"/>
              <w:rPr>
                <w:sz w:val="16"/>
              </w:rPr>
            </w:pPr>
            <w:r>
              <w:rPr>
                <w:sz w:val="16"/>
              </w:rPr>
              <w:t>F</w:t>
            </w:r>
          </w:p>
        </w:tc>
        <w:tc>
          <w:tcPr>
            <w:tcW w:w="0" w:type="auto"/>
          </w:tcPr>
          <w:p w14:paraId="4BF765A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D04060E" w14:textId="77777777" w:rsidR="00BC377F" w:rsidRPr="00900970" w:rsidRDefault="00BC377F" w:rsidP="00D41ECF">
            <w:pPr>
              <w:pStyle w:val="TAL"/>
              <w:rPr>
                <w:sz w:val="16"/>
              </w:rPr>
            </w:pPr>
            <w:r>
              <w:rPr>
                <w:sz w:val="16"/>
              </w:rPr>
              <w:t>agreed</w:t>
            </w:r>
          </w:p>
        </w:tc>
      </w:tr>
      <w:tr w:rsidR="00BC377F" w14:paraId="0EAF9C72" w14:textId="77777777" w:rsidTr="00D41ECF">
        <w:tc>
          <w:tcPr>
            <w:tcW w:w="0" w:type="auto"/>
          </w:tcPr>
          <w:p w14:paraId="36E69ECF" w14:textId="77777777" w:rsidR="00BC377F" w:rsidRPr="00900970" w:rsidRDefault="00BC377F" w:rsidP="00D41ECF">
            <w:pPr>
              <w:pStyle w:val="TAL"/>
              <w:rPr>
                <w:sz w:val="16"/>
              </w:rPr>
            </w:pPr>
            <w:r>
              <w:rPr>
                <w:sz w:val="16"/>
              </w:rPr>
              <w:t>R5-240727</w:t>
            </w:r>
          </w:p>
        </w:tc>
        <w:tc>
          <w:tcPr>
            <w:tcW w:w="0" w:type="auto"/>
          </w:tcPr>
          <w:p w14:paraId="48672B7D"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16.7.4.4.2 with TT</w:t>
            </w:r>
          </w:p>
        </w:tc>
        <w:tc>
          <w:tcPr>
            <w:tcW w:w="0" w:type="auto"/>
          </w:tcPr>
          <w:p w14:paraId="38FC2E68"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3D8D1702" w14:textId="77777777" w:rsidR="00BC377F" w:rsidRPr="00900970" w:rsidRDefault="00BC377F" w:rsidP="00D41ECF">
            <w:pPr>
              <w:pStyle w:val="TAL"/>
              <w:rPr>
                <w:sz w:val="16"/>
              </w:rPr>
            </w:pPr>
            <w:r>
              <w:rPr>
                <w:sz w:val="16"/>
              </w:rPr>
              <w:t>38.533</w:t>
            </w:r>
          </w:p>
        </w:tc>
        <w:tc>
          <w:tcPr>
            <w:tcW w:w="0" w:type="auto"/>
          </w:tcPr>
          <w:p w14:paraId="68B88FA6" w14:textId="77777777" w:rsidR="00BC377F" w:rsidRPr="00900970" w:rsidRDefault="00BC377F" w:rsidP="00D41ECF">
            <w:pPr>
              <w:pStyle w:val="TAL"/>
              <w:rPr>
                <w:sz w:val="16"/>
              </w:rPr>
            </w:pPr>
            <w:r>
              <w:rPr>
                <w:sz w:val="16"/>
              </w:rPr>
              <w:t>2947</w:t>
            </w:r>
          </w:p>
        </w:tc>
        <w:tc>
          <w:tcPr>
            <w:tcW w:w="0" w:type="auto"/>
          </w:tcPr>
          <w:p w14:paraId="0B6BD10A" w14:textId="77777777" w:rsidR="00BC377F" w:rsidRPr="00900970" w:rsidRDefault="00BC377F" w:rsidP="00D41ECF">
            <w:pPr>
              <w:pStyle w:val="TAR"/>
              <w:rPr>
                <w:sz w:val="16"/>
              </w:rPr>
            </w:pPr>
            <w:r>
              <w:rPr>
                <w:sz w:val="16"/>
              </w:rPr>
              <w:t>-</w:t>
            </w:r>
          </w:p>
        </w:tc>
        <w:tc>
          <w:tcPr>
            <w:tcW w:w="0" w:type="auto"/>
          </w:tcPr>
          <w:p w14:paraId="423F182B" w14:textId="77777777" w:rsidR="00BC377F" w:rsidRPr="00900970" w:rsidRDefault="00BC377F" w:rsidP="00D41ECF">
            <w:pPr>
              <w:pStyle w:val="TAL"/>
              <w:rPr>
                <w:sz w:val="16"/>
              </w:rPr>
            </w:pPr>
            <w:r>
              <w:rPr>
                <w:sz w:val="16"/>
              </w:rPr>
              <w:t>Rel-18</w:t>
            </w:r>
          </w:p>
        </w:tc>
        <w:tc>
          <w:tcPr>
            <w:tcW w:w="0" w:type="auto"/>
          </w:tcPr>
          <w:p w14:paraId="098EF18E" w14:textId="77777777" w:rsidR="00BC377F" w:rsidRPr="00900970" w:rsidRDefault="00BC377F" w:rsidP="00D41ECF">
            <w:pPr>
              <w:pStyle w:val="TAL"/>
              <w:rPr>
                <w:sz w:val="16"/>
              </w:rPr>
            </w:pPr>
            <w:r>
              <w:rPr>
                <w:sz w:val="16"/>
              </w:rPr>
              <w:t>F</w:t>
            </w:r>
          </w:p>
        </w:tc>
        <w:tc>
          <w:tcPr>
            <w:tcW w:w="0" w:type="auto"/>
          </w:tcPr>
          <w:p w14:paraId="4BD5967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BF986A7" w14:textId="77777777" w:rsidR="00BC377F" w:rsidRPr="00900970" w:rsidRDefault="00BC377F" w:rsidP="00D41ECF">
            <w:pPr>
              <w:pStyle w:val="TAL"/>
              <w:rPr>
                <w:sz w:val="16"/>
              </w:rPr>
            </w:pPr>
            <w:r>
              <w:rPr>
                <w:sz w:val="16"/>
              </w:rPr>
              <w:t>agreed</w:t>
            </w:r>
          </w:p>
        </w:tc>
      </w:tr>
      <w:tr w:rsidR="00BC377F" w14:paraId="5E5A33DF" w14:textId="77777777" w:rsidTr="00D41ECF">
        <w:tc>
          <w:tcPr>
            <w:tcW w:w="0" w:type="auto"/>
          </w:tcPr>
          <w:p w14:paraId="02118AD9" w14:textId="77777777" w:rsidR="00BC377F" w:rsidRPr="00900970" w:rsidRDefault="00BC377F" w:rsidP="00D41ECF">
            <w:pPr>
              <w:pStyle w:val="TAL"/>
              <w:rPr>
                <w:sz w:val="16"/>
              </w:rPr>
            </w:pPr>
            <w:r>
              <w:rPr>
                <w:sz w:val="16"/>
              </w:rPr>
              <w:t>R5-240728</w:t>
            </w:r>
          </w:p>
        </w:tc>
        <w:tc>
          <w:tcPr>
            <w:tcW w:w="0" w:type="auto"/>
          </w:tcPr>
          <w:p w14:paraId="76085A9B"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16.7.5.1 with TT</w:t>
            </w:r>
          </w:p>
        </w:tc>
        <w:tc>
          <w:tcPr>
            <w:tcW w:w="0" w:type="auto"/>
          </w:tcPr>
          <w:p w14:paraId="3988D9DB"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21A868A" w14:textId="77777777" w:rsidR="00BC377F" w:rsidRPr="00900970" w:rsidRDefault="00BC377F" w:rsidP="00D41ECF">
            <w:pPr>
              <w:pStyle w:val="TAL"/>
              <w:rPr>
                <w:sz w:val="16"/>
              </w:rPr>
            </w:pPr>
            <w:r>
              <w:rPr>
                <w:sz w:val="16"/>
              </w:rPr>
              <w:t>38.533</w:t>
            </w:r>
          </w:p>
        </w:tc>
        <w:tc>
          <w:tcPr>
            <w:tcW w:w="0" w:type="auto"/>
          </w:tcPr>
          <w:p w14:paraId="5EA8501F" w14:textId="77777777" w:rsidR="00BC377F" w:rsidRPr="00900970" w:rsidRDefault="00BC377F" w:rsidP="00D41ECF">
            <w:pPr>
              <w:pStyle w:val="TAL"/>
              <w:rPr>
                <w:sz w:val="16"/>
              </w:rPr>
            </w:pPr>
            <w:r>
              <w:rPr>
                <w:sz w:val="16"/>
              </w:rPr>
              <w:t>2948</w:t>
            </w:r>
          </w:p>
        </w:tc>
        <w:tc>
          <w:tcPr>
            <w:tcW w:w="0" w:type="auto"/>
          </w:tcPr>
          <w:p w14:paraId="7A1695FE" w14:textId="77777777" w:rsidR="00BC377F" w:rsidRPr="00900970" w:rsidRDefault="00BC377F" w:rsidP="00D41ECF">
            <w:pPr>
              <w:pStyle w:val="TAR"/>
              <w:rPr>
                <w:sz w:val="16"/>
              </w:rPr>
            </w:pPr>
            <w:r>
              <w:rPr>
                <w:sz w:val="16"/>
              </w:rPr>
              <w:t>-</w:t>
            </w:r>
          </w:p>
        </w:tc>
        <w:tc>
          <w:tcPr>
            <w:tcW w:w="0" w:type="auto"/>
          </w:tcPr>
          <w:p w14:paraId="4F851E38" w14:textId="77777777" w:rsidR="00BC377F" w:rsidRPr="00900970" w:rsidRDefault="00BC377F" w:rsidP="00D41ECF">
            <w:pPr>
              <w:pStyle w:val="TAL"/>
              <w:rPr>
                <w:sz w:val="16"/>
              </w:rPr>
            </w:pPr>
            <w:r>
              <w:rPr>
                <w:sz w:val="16"/>
              </w:rPr>
              <w:t>Rel-18</w:t>
            </w:r>
          </w:p>
        </w:tc>
        <w:tc>
          <w:tcPr>
            <w:tcW w:w="0" w:type="auto"/>
          </w:tcPr>
          <w:p w14:paraId="40E52861" w14:textId="77777777" w:rsidR="00BC377F" w:rsidRPr="00900970" w:rsidRDefault="00BC377F" w:rsidP="00D41ECF">
            <w:pPr>
              <w:pStyle w:val="TAL"/>
              <w:rPr>
                <w:sz w:val="16"/>
              </w:rPr>
            </w:pPr>
            <w:r>
              <w:rPr>
                <w:sz w:val="16"/>
              </w:rPr>
              <w:t>F</w:t>
            </w:r>
          </w:p>
        </w:tc>
        <w:tc>
          <w:tcPr>
            <w:tcW w:w="0" w:type="auto"/>
          </w:tcPr>
          <w:p w14:paraId="324AE98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EECD2A6" w14:textId="77777777" w:rsidR="00BC377F" w:rsidRPr="00900970" w:rsidRDefault="00BC377F" w:rsidP="00D41ECF">
            <w:pPr>
              <w:pStyle w:val="TAL"/>
              <w:rPr>
                <w:sz w:val="16"/>
              </w:rPr>
            </w:pPr>
            <w:r>
              <w:rPr>
                <w:sz w:val="16"/>
              </w:rPr>
              <w:t>agreed</w:t>
            </w:r>
          </w:p>
        </w:tc>
      </w:tr>
      <w:tr w:rsidR="00BC377F" w14:paraId="32955630" w14:textId="77777777" w:rsidTr="00D41ECF">
        <w:tc>
          <w:tcPr>
            <w:tcW w:w="0" w:type="auto"/>
          </w:tcPr>
          <w:p w14:paraId="4584DEBC" w14:textId="77777777" w:rsidR="00BC377F" w:rsidRPr="00900970" w:rsidRDefault="00BC377F" w:rsidP="00D41ECF">
            <w:pPr>
              <w:pStyle w:val="TAL"/>
              <w:rPr>
                <w:sz w:val="16"/>
              </w:rPr>
            </w:pPr>
            <w:r>
              <w:rPr>
                <w:sz w:val="16"/>
              </w:rPr>
              <w:t>R5-240729</w:t>
            </w:r>
          </w:p>
        </w:tc>
        <w:tc>
          <w:tcPr>
            <w:tcW w:w="0" w:type="auto"/>
          </w:tcPr>
          <w:p w14:paraId="15619B48"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16.7.5.2 with TT</w:t>
            </w:r>
          </w:p>
        </w:tc>
        <w:tc>
          <w:tcPr>
            <w:tcW w:w="0" w:type="auto"/>
          </w:tcPr>
          <w:p w14:paraId="5C8EC97C"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CD479F4" w14:textId="77777777" w:rsidR="00BC377F" w:rsidRPr="00900970" w:rsidRDefault="00BC377F" w:rsidP="00D41ECF">
            <w:pPr>
              <w:pStyle w:val="TAL"/>
              <w:rPr>
                <w:sz w:val="16"/>
              </w:rPr>
            </w:pPr>
            <w:r>
              <w:rPr>
                <w:sz w:val="16"/>
              </w:rPr>
              <w:t>38.533</w:t>
            </w:r>
          </w:p>
        </w:tc>
        <w:tc>
          <w:tcPr>
            <w:tcW w:w="0" w:type="auto"/>
          </w:tcPr>
          <w:p w14:paraId="2E5772AA" w14:textId="77777777" w:rsidR="00BC377F" w:rsidRPr="00900970" w:rsidRDefault="00BC377F" w:rsidP="00D41ECF">
            <w:pPr>
              <w:pStyle w:val="TAL"/>
              <w:rPr>
                <w:sz w:val="16"/>
              </w:rPr>
            </w:pPr>
            <w:r>
              <w:rPr>
                <w:sz w:val="16"/>
              </w:rPr>
              <w:t>2949</w:t>
            </w:r>
          </w:p>
        </w:tc>
        <w:tc>
          <w:tcPr>
            <w:tcW w:w="0" w:type="auto"/>
          </w:tcPr>
          <w:p w14:paraId="6BD6A252" w14:textId="77777777" w:rsidR="00BC377F" w:rsidRPr="00900970" w:rsidRDefault="00BC377F" w:rsidP="00D41ECF">
            <w:pPr>
              <w:pStyle w:val="TAR"/>
              <w:rPr>
                <w:sz w:val="16"/>
              </w:rPr>
            </w:pPr>
            <w:r>
              <w:rPr>
                <w:sz w:val="16"/>
              </w:rPr>
              <w:t>-</w:t>
            </w:r>
          </w:p>
        </w:tc>
        <w:tc>
          <w:tcPr>
            <w:tcW w:w="0" w:type="auto"/>
          </w:tcPr>
          <w:p w14:paraId="241E1755" w14:textId="77777777" w:rsidR="00BC377F" w:rsidRPr="00900970" w:rsidRDefault="00BC377F" w:rsidP="00D41ECF">
            <w:pPr>
              <w:pStyle w:val="TAL"/>
              <w:rPr>
                <w:sz w:val="16"/>
              </w:rPr>
            </w:pPr>
            <w:r>
              <w:rPr>
                <w:sz w:val="16"/>
              </w:rPr>
              <w:t>Rel-18</w:t>
            </w:r>
          </w:p>
        </w:tc>
        <w:tc>
          <w:tcPr>
            <w:tcW w:w="0" w:type="auto"/>
          </w:tcPr>
          <w:p w14:paraId="3171CEF4" w14:textId="77777777" w:rsidR="00BC377F" w:rsidRPr="00900970" w:rsidRDefault="00BC377F" w:rsidP="00D41ECF">
            <w:pPr>
              <w:pStyle w:val="TAL"/>
              <w:rPr>
                <w:sz w:val="16"/>
              </w:rPr>
            </w:pPr>
            <w:r>
              <w:rPr>
                <w:sz w:val="16"/>
              </w:rPr>
              <w:t>F</w:t>
            </w:r>
          </w:p>
        </w:tc>
        <w:tc>
          <w:tcPr>
            <w:tcW w:w="0" w:type="auto"/>
          </w:tcPr>
          <w:p w14:paraId="761D2D8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8684113" w14:textId="77777777" w:rsidR="00BC377F" w:rsidRPr="00900970" w:rsidRDefault="00BC377F" w:rsidP="00D41ECF">
            <w:pPr>
              <w:pStyle w:val="TAL"/>
              <w:rPr>
                <w:sz w:val="16"/>
              </w:rPr>
            </w:pPr>
            <w:r>
              <w:rPr>
                <w:sz w:val="16"/>
              </w:rPr>
              <w:t>agreed</w:t>
            </w:r>
          </w:p>
        </w:tc>
      </w:tr>
      <w:tr w:rsidR="00BC377F" w14:paraId="67896518" w14:textId="77777777" w:rsidTr="00D41ECF">
        <w:tc>
          <w:tcPr>
            <w:tcW w:w="0" w:type="auto"/>
          </w:tcPr>
          <w:p w14:paraId="26183293" w14:textId="77777777" w:rsidR="00BC377F" w:rsidRPr="00900970" w:rsidRDefault="00BC377F" w:rsidP="00D41ECF">
            <w:pPr>
              <w:pStyle w:val="TAL"/>
              <w:rPr>
                <w:sz w:val="16"/>
              </w:rPr>
            </w:pPr>
            <w:r>
              <w:rPr>
                <w:sz w:val="16"/>
              </w:rPr>
              <w:t>R5-240730</w:t>
            </w:r>
          </w:p>
        </w:tc>
        <w:tc>
          <w:tcPr>
            <w:tcW w:w="0" w:type="auto"/>
          </w:tcPr>
          <w:p w14:paraId="095901A7"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16.7.6.1 with TT</w:t>
            </w:r>
          </w:p>
        </w:tc>
        <w:tc>
          <w:tcPr>
            <w:tcW w:w="0" w:type="auto"/>
          </w:tcPr>
          <w:p w14:paraId="36A12BC0"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018348C" w14:textId="77777777" w:rsidR="00BC377F" w:rsidRPr="00900970" w:rsidRDefault="00BC377F" w:rsidP="00D41ECF">
            <w:pPr>
              <w:pStyle w:val="TAL"/>
              <w:rPr>
                <w:sz w:val="16"/>
              </w:rPr>
            </w:pPr>
            <w:r>
              <w:rPr>
                <w:sz w:val="16"/>
              </w:rPr>
              <w:t>38.533</w:t>
            </w:r>
          </w:p>
        </w:tc>
        <w:tc>
          <w:tcPr>
            <w:tcW w:w="0" w:type="auto"/>
          </w:tcPr>
          <w:p w14:paraId="1BA4C9DC" w14:textId="77777777" w:rsidR="00BC377F" w:rsidRPr="00900970" w:rsidRDefault="00BC377F" w:rsidP="00D41ECF">
            <w:pPr>
              <w:pStyle w:val="TAL"/>
              <w:rPr>
                <w:sz w:val="16"/>
              </w:rPr>
            </w:pPr>
            <w:r>
              <w:rPr>
                <w:sz w:val="16"/>
              </w:rPr>
              <w:t>2950</w:t>
            </w:r>
          </w:p>
        </w:tc>
        <w:tc>
          <w:tcPr>
            <w:tcW w:w="0" w:type="auto"/>
          </w:tcPr>
          <w:p w14:paraId="1BE0BF16" w14:textId="77777777" w:rsidR="00BC377F" w:rsidRPr="00900970" w:rsidRDefault="00BC377F" w:rsidP="00D41ECF">
            <w:pPr>
              <w:pStyle w:val="TAR"/>
              <w:rPr>
                <w:sz w:val="16"/>
              </w:rPr>
            </w:pPr>
            <w:r>
              <w:rPr>
                <w:sz w:val="16"/>
              </w:rPr>
              <w:t>-</w:t>
            </w:r>
          </w:p>
        </w:tc>
        <w:tc>
          <w:tcPr>
            <w:tcW w:w="0" w:type="auto"/>
          </w:tcPr>
          <w:p w14:paraId="180F7162" w14:textId="77777777" w:rsidR="00BC377F" w:rsidRPr="00900970" w:rsidRDefault="00BC377F" w:rsidP="00D41ECF">
            <w:pPr>
              <w:pStyle w:val="TAL"/>
              <w:rPr>
                <w:sz w:val="16"/>
              </w:rPr>
            </w:pPr>
            <w:r>
              <w:rPr>
                <w:sz w:val="16"/>
              </w:rPr>
              <w:t>Rel-18</w:t>
            </w:r>
          </w:p>
        </w:tc>
        <w:tc>
          <w:tcPr>
            <w:tcW w:w="0" w:type="auto"/>
          </w:tcPr>
          <w:p w14:paraId="237D6D88" w14:textId="77777777" w:rsidR="00BC377F" w:rsidRPr="00900970" w:rsidRDefault="00BC377F" w:rsidP="00D41ECF">
            <w:pPr>
              <w:pStyle w:val="TAL"/>
              <w:rPr>
                <w:sz w:val="16"/>
              </w:rPr>
            </w:pPr>
            <w:r>
              <w:rPr>
                <w:sz w:val="16"/>
              </w:rPr>
              <w:t>F</w:t>
            </w:r>
          </w:p>
        </w:tc>
        <w:tc>
          <w:tcPr>
            <w:tcW w:w="0" w:type="auto"/>
          </w:tcPr>
          <w:p w14:paraId="1DDFC55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CA2404C" w14:textId="77777777" w:rsidR="00BC377F" w:rsidRPr="00900970" w:rsidRDefault="00BC377F" w:rsidP="00D41ECF">
            <w:pPr>
              <w:pStyle w:val="TAL"/>
              <w:rPr>
                <w:sz w:val="16"/>
              </w:rPr>
            </w:pPr>
            <w:r>
              <w:rPr>
                <w:sz w:val="16"/>
              </w:rPr>
              <w:t>agreed</w:t>
            </w:r>
          </w:p>
        </w:tc>
      </w:tr>
      <w:tr w:rsidR="00BC377F" w14:paraId="048E7EC9" w14:textId="77777777" w:rsidTr="00D41ECF">
        <w:tc>
          <w:tcPr>
            <w:tcW w:w="0" w:type="auto"/>
          </w:tcPr>
          <w:p w14:paraId="1CF8407C" w14:textId="77777777" w:rsidR="00BC377F" w:rsidRPr="00900970" w:rsidRDefault="00BC377F" w:rsidP="00D41ECF">
            <w:pPr>
              <w:pStyle w:val="TAL"/>
              <w:rPr>
                <w:sz w:val="16"/>
              </w:rPr>
            </w:pPr>
            <w:r>
              <w:rPr>
                <w:sz w:val="16"/>
              </w:rPr>
              <w:t>R5-240731</w:t>
            </w:r>
          </w:p>
        </w:tc>
        <w:tc>
          <w:tcPr>
            <w:tcW w:w="0" w:type="auto"/>
          </w:tcPr>
          <w:p w14:paraId="7ACE84B3" w14:textId="77777777" w:rsidR="00BC377F" w:rsidRPr="00900970" w:rsidRDefault="00BC377F" w:rsidP="00D41ECF">
            <w:pPr>
              <w:pStyle w:val="TAL"/>
              <w:rPr>
                <w:sz w:val="16"/>
              </w:rPr>
            </w:pPr>
            <w:r>
              <w:rPr>
                <w:sz w:val="16"/>
              </w:rPr>
              <w:t xml:space="preserve">Correction to </w:t>
            </w:r>
            <w:proofErr w:type="spellStart"/>
            <w:r>
              <w:rPr>
                <w:sz w:val="16"/>
              </w:rPr>
              <w:t>RedCap</w:t>
            </w:r>
            <w:proofErr w:type="spellEnd"/>
            <w:r>
              <w:rPr>
                <w:sz w:val="16"/>
              </w:rPr>
              <w:t xml:space="preserve"> RRM test case 16.7.6.2 with TT</w:t>
            </w:r>
          </w:p>
        </w:tc>
        <w:tc>
          <w:tcPr>
            <w:tcW w:w="0" w:type="auto"/>
          </w:tcPr>
          <w:p w14:paraId="5FC5B4F2"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3EBB93BC" w14:textId="77777777" w:rsidR="00BC377F" w:rsidRPr="00900970" w:rsidRDefault="00BC377F" w:rsidP="00D41ECF">
            <w:pPr>
              <w:pStyle w:val="TAL"/>
              <w:rPr>
                <w:sz w:val="16"/>
              </w:rPr>
            </w:pPr>
            <w:r>
              <w:rPr>
                <w:sz w:val="16"/>
              </w:rPr>
              <w:t>38.533</w:t>
            </w:r>
          </w:p>
        </w:tc>
        <w:tc>
          <w:tcPr>
            <w:tcW w:w="0" w:type="auto"/>
          </w:tcPr>
          <w:p w14:paraId="3D1F7BBF" w14:textId="77777777" w:rsidR="00BC377F" w:rsidRPr="00900970" w:rsidRDefault="00BC377F" w:rsidP="00D41ECF">
            <w:pPr>
              <w:pStyle w:val="TAL"/>
              <w:rPr>
                <w:sz w:val="16"/>
              </w:rPr>
            </w:pPr>
            <w:r>
              <w:rPr>
                <w:sz w:val="16"/>
              </w:rPr>
              <w:t>2951</w:t>
            </w:r>
          </w:p>
        </w:tc>
        <w:tc>
          <w:tcPr>
            <w:tcW w:w="0" w:type="auto"/>
          </w:tcPr>
          <w:p w14:paraId="7BDB302A" w14:textId="77777777" w:rsidR="00BC377F" w:rsidRPr="00900970" w:rsidRDefault="00BC377F" w:rsidP="00D41ECF">
            <w:pPr>
              <w:pStyle w:val="TAR"/>
              <w:rPr>
                <w:sz w:val="16"/>
              </w:rPr>
            </w:pPr>
            <w:r>
              <w:rPr>
                <w:sz w:val="16"/>
              </w:rPr>
              <w:t>-</w:t>
            </w:r>
          </w:p>
        </w:tc>
        <w:tc>
          <w:tcPr>
            <w:tcW w:w="0" w:type="auto"/>
          </w:tcPr>
          <w:p w14:paraId="22D3BD09" w14:textId="77777777" w:rsidR="00BC377F" w:rsidRPr="00900970" w:rsidRDefault="00BC377F" w:rsidP="00D41ECF">
            <w:pPr>
              <w:pStyle w:val="TAL"/>
              <w:rPr>
                <w:sz w:val="16"/>
              </w:rPr>
            </w:pPr>
            <w:r>
              <w:rPr>
                <w:sz w:val="16"/>
              </w:rPr>
              <w:t>Rel-18</w:t>
            </w:r>
          </w:p>
        </w:tc>
        <w:tc>
          <w:tcPr>
            <w:tcW w:w="0" w:type="auto"/>
          </w:tcPr>
          <w:p w14:paraId="3007CCD3" w14:textId="77777777" w:rsidR="00BC377F" w:rsidRPr="00900970" w:rsidRDefault="00BC377F" w:rsidP="00D41ECF">
            <w:pPr>
              <w:pStyle w:val="TAL"/>
              <w:rPr>
                <w:sz w:val="16"/>
              </w:rPr>
            </w:pPr>
            <w:r>
              <w:rPr>
                <w:sz w:val="16"/>
              </w:rPr>
              <w:t>F</w:t>
            </w:r>
          </w:p>
        </w:tc>
        <w:tc>
          <w:tcPr>
            <w:tcW w:w="0" w:type="auto"/>
          </w:tcPr>
          <w:p w14:paraId="36498A3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E48A92A" w14:textId="77777777" w:rsidR="00BC377F" w:rsidRPr="00900970" w:rsidRDefault="00BC377F" w:rsidP="00D41ECF">
            <w:pPr>
              <w:pStyle w:val="TAL"/>
              <w:rPr>
                <w:sz w:val="16"/>
              </w:rPr>
            </w:pPr>
            <w:r>
              <w:rPr>
                <w:sz w:val="16"/>
              </w:rPr>
              <w:t>agreed</w:t>
            </w:r>
          </w:p>
        </w:tc>
      </w:tr>
      <w:tr w:rsidR="00BC377F" w14:paraId="45A9AA69" w14:textId="77777777" w:rsidTr="00D41ECF">
        <w:tc>
          <w:tcPr>
            <w:tcW w:w="0" w:type="auto"/>
          </w:tcPr>
          <w:p w14:paraId="69A2A648" w14:textId="77777777" w:rsidR="00BC377F" w:rsidRPr="00900970" w:rsidRDefault="00BC377F" w:rsidP="00D41ECF">
            <w:pPr>
              <w:pStyle w:val="TAL"/>
              <w:rPr>
                <w:sz w:val="16"/>
              </w:rPr>
            </w:pPr>
            <w:r>
              <w:rPr>
                <w:sz w:val="16"/>
              </w:rPr>
              <w:t>R5-240732</w:t>
            </w:r>
          </w:p>
        </w:tc>
        <w:tc>
          <w:tcPr>
            <w:tcW w:w="0" w:type="auto"/>
          </w:tcPr>
          <w:p w14:paraId="1FD1FA04" w14:textId="77777777" w:rsidR="00BC377F" w:rsidRPr="00900970"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5571277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1041363" w14:textId="77777777" w:rsidR="00BC377F" w:rsidRPr="00900970" w:rsidRDefault="00BC377F" w:rsidP="00D41ECF">
            <w:pPr>
              <w:pStyle w:val="TAL"/>
              <w:rPr>
                <w:sz w:val="16"/>
              </w:rPr>
            </w:pPr>
            <w:r>
              <w:rPr>
                <w:sz w:val="16"/>
              </w:rPr>
              <w:t>38.533</w:t>
            </w:r>
          </w:p>
        </w:tc>
        <w:tc>
          <w:tcPr>
            <w:tcW w:w="0" w:type="auto"/>
          </w:tcPr>
          <w:p w14:paraId="4468B347" w14:textId="77777777" w:rsidR="00BC377F" w:rsidRPr="00900970" w:rsidRDefault="00BC377F" w:rsidP="00D41ECF">
            <w:pPr>
              <w:pStyle w:val="TAL"/>
              <w:rPr>
                <w:sz w:val="16"/>
              </w:rPr>
            </w:pPr>
            <w:r>
              <w:rPr>
                <w:sz w:val="16"/>
              </w:rPr>
              <w:t>2952</w:t>
            </w:r>
          </w:p>
        </w:tc>
        <w:tc>
          <w:tcPr>
            <w:tcW w:w="0" w:type="auto"/>
          </w:tcPr>
          <w:p w14:paraId="7FB27D6F" w14:textId="77777777" w:rsidR="00BC377F" w:rsidRPr="00900970" w:rsidRDefault="00BC377F" w:rsidP="00D41ECF">
            <w:pPr>
              <w:pStyle w:val="TAR"/>
              <w:rPr>
                <w:sz w:val="16"/>
              </w:rPr>
            </w:pPr>
            <w:r>
              <w:rPr>
                <w:sz w:val="16"/>
              </w:rPr>
              <w:t>-</w:t>
            </w:r>
          </w:p>
        </w:tc>
        <w:tc>
          <w:tcPr>
            <w:tcW w:w="0" w:type="auto"/>
          </w:tcPr>
          <w:p w14:paraId="7D8318EF" w14:textId="77777777" w:rsidR="00BC377F" w:rsidRPr="00900970" w:rsidRDefault="00BC377F" w:rsidP="00D41ECF">
            <w:pPr>
              <w:pStyle w:val="TAL"/>
              <w:rPr>
                <w:sz w:val="16"/>
              </w:rPr>
            </w:pPr>
            <w:r>
              <w:rPr>
                <w:sz w:val="16"/>
              </w:rPr>
              <w:t>Rel-18</w:t>
            </w:r>
          </w:p>
        </w:tc>
        <w:tc>
          <w:tcPr>
            <w:tcW w:w="0" w:type="auto"/>
          </w:tcPr>
          <w:p w14:paraId="296094B8" w14:textId="77777777" w:rsidR="00BC377F" w:rsidRPr="00900970" w:rsidRDefault="00BC377F" w:rsidP="00D41ECF">
            <w:pPr>
              <w:pStyle w:val="TAL"/>
              <w:rPr>
                <w:sz w:val="16"/>
              </w:rPr>
            </w:pPr>
            <w:r>
              <w:rPr>
                <w:sz w:val="16"/>
              </w:rPr>
              <w:t>F</w:t>
            </w:r>
          </w:p>
        </w:tc>
        <w:tc>
          <w:tcPr>
            <w:tcW w:w="0" w:type="auto"/>
          </w:tcPr>
          <w:p w14:paraId="79360F1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9EEB530" w14:textId="77777777" w:rsidR="00BC377F" w:rsidRPr="00900970" w:rsidRDefault="00BC377F" w:rsidP="00D41ECF">
            <w:pPr>
              <w:pStyle w:val="TAL"/>
              <w:rPr>
                <w:sz w:val="16"/>
              </w:rPr>
            </w:pPr>
            <w:r>
              <w:rPr>
                <w:sz w:val="16"/>
              </w:rPr>
              <w:t>revised</w:t>
            </w:r>
          </w:p>
        </w:tc>
      </w:tr>
      <w:tr w:rsidR="00BC377F" w14:paraId="69A96AC7" w14:textId="77777777" w:rsidTr="00D41ECF">
        <w:tc>
          <w:tcPr>
            <w:tcW w:w="0" w:type="auto"/>
          </w:tcPr>
          <w:p w14:paraId="18FB4BEC" w14:textId="77777777" w:rsidR="00BC377F" w:rsidRPr="00900970" w:rsidRDefault="00BC377F" w:rsidP="00D41ECF">
            <w:pPr>
              <w:pStyle w:val="TAL"/>
              <w:rPr>
                <w:sz w:val="16"/>
              </w:rPr>
            </w:pPr>
            <w:r>
              <w:rPr>
                <w:sz w:val="16"/>
              </w:rPr>
              <w:t>R5-241878</w:t>
            </w:r>
          </w:p>
        </w:tc>
        <w:tc>
          <w:tcPr>
            <w:tcW w:w="0" w:type="auto"/>
          </w:tcPr>
          <w:p w14:paraId="7B9C6509" w14:textId="77777777" w:rsidR="00BC377F" w:rsidRPr="00900970"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39DD155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18862E0" w14:textId="77777777" w:rsidR="00BC377F" w:rsidRPr="00900970" w:rsidRDefault="00BC377F" w:rsidP="00D41ECF">
            <w:pPr>
              <w:pStyle w:val="TAL"/>
              <w:rPr>
                <w:sz w:val="16"/>
              </w:rPr>
            </w:pPr>
            <w:r>
              <w:rPr>
                <w:sz w:val="16"/>
              </w:rPr>
              <w:t>38.533</w:t>
            </w:r>
          </w:p>
        </w:tc>
        <w:tc>
          <w:tcPr>
            <w:tcW w:w="0" w:type="auto"/>
          </w:tcPr>
          <w:p w14:paraId="18461507" w14:textId="77777777" w:rsidR="00BC377F" w:rsidRPr="00900970" w:rsidRDefault="00BC377F" w:rsidP="00D41ECF">
            <w:pPr>
              <w:pStyle w:val="TAL"/>
              <w:rPr>
                <w:sz w:val="16"/>
              </w:rPr>
            </w:pPr>
            <w:r>
              <w:rPr>
                <w:sz w:val="16"/>
              </w:rPr>
              <w:t>2952</w:t>
            </w:r>
          </w:p>
        </w:tc>
        <w:tc>
          <w:tcPr>
            <w:tcW w:w="0" w:type="auto"/>
          </w:tcPr>
          <w:p w14:paraId="53A16583" w14:textId="77777777" w:rsidR="00BC377F" w:rsidRPr="00900970" w:rsidRDefault="00BC377F" w:rsidP="00D41ECF">
            <w:pPr>
              <w:pStyle w:val="TAR"/>
              <w:rPr>
                <w:sz w:val="16"/>
              </w:rPr>
            </w:pPr>
            <w:r>
              <w:rPr>
                <w:sz w:val="16"/>
              </w:rPr>
              <w:t>1</w:t>
            </w:r>
          </w:p>
        </w:tc>
        <w:tc>
          <w:tcPr>
            <w:tcW w:w="0" w:type="auto"/>
          </w:tcPr>
          <w:p w14:paraId="71C046BA" w14:textId="77777777" w:rsidR="00BC377F" w:rsidRPr="00900970" w:rsidRDefault="00BC377F" w:rsidP="00D41ECF">
            <w:pPr>
              <w:pStyle w:val="TAL"/>
              <w:rPr>
                <w:sz w:val="16"/>
              </w:rPr>
            </w:pPr>
            <w:r>
              <w:rPr>
                <w:sz w:val="16"/>
              </w:rPr>
              <w:t>Rel-18</w:t>
            </w:r>
          </w:p>
        </w:tc>
        <w:tc>
          <w:tcPr>
            <w:tcW w:w="0" w:type="auto"/>
          </w:tcPr>
          <w:p w14:paraId="78663C3C" w14:textId="77777777" w:rsidR="00BC377F" w:rsidRPr="00900970" w:rsidRDefault="00BC377F" w:rsidP="00D41ECF">
            <w:pPr>
              <w:pStyle w:val="TAL"/>
              <w:rPr>
                <w:sz w:val="16"/>
              </w:rPr>
            </w:pPr>
            <w:r>
              <w:rPr>
                <w:sz w:val="16"/>
              </w:rPr>
              <w:t>F</w:t>
            </w:r>
          </w:p>
        </w:tc>
        <w:tc>
          <w:tcPr>
            <w:tcW w:w="0" w:type="auto"/>
          </w:tcPr>
          <w:p w14:paraId="0521D4F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DF2E0DD" w14:textId="77777777" w:rsidR="00BC377F" w:rsidRPr="00900970" w:rsidRDefault="00BC377F" w:rsidP="00D41ECF">
            <w:pPr>
              <w:pStyle w:val="TAL"/>
              <w:rPr>
                <w:sz w:val="16"/>
              </w:rPr>
            </w:pPr>
            <w:r>
              <w:rPr>
                <w:sz w:val="16"/>
              </w:rPr>
              <w:t>revised</w:t>
            </w:r>
          </w:p>
        </w:tc>
      </w:tr>
      <w:tr w:rsidR="00BC377F" w14:paraId="19274088" w14:textId="77777777" w:rsidTr="00D41ECF">
        <w:tc>
          <w:tcPr>
            <w:tcW w:w="0" w:type="auto"/>
          </w:tcPr>
          <w:p w14:paraId="23725519" w14:textId="77777777" w:rsidR="00BC377F" w:rsidRPr="00900970" w:rsidRDefault="00BC377F" w:rsidP="00D41ECF">
            <w:pPr>
              <w:pStyle w:val="TAL"/>
              <w:rPr>
                <w:sz w:val="16"/>
              </w:rPr>
            </w:pPr>
            <w:r>
              <w:rPr>
                <w:sz w:val="16"/>
              </w:rPr>
              <w:t>R5-241672</w:t>
            </w:r>
          </w:p>
        </w:tc>
        <w:tc>
          <w:tcPr>
            <w:tcW w:w="0" w:type="auto"/>
          </w:tcPr>
          <w:p w14:paraId="74375CC5" w14:textId="77777777" w:rsidR="00BC377F" w:rsidRPr="00900970" w:rsidRDefault="00BC377F" w:rsidP="00D41ECF">
            <w:pPr>
              <w:pStyle w:val="TAL"/>
              <w:rPr>
                <w:sz w:val="16"/>
              </w:rPr>
            </w:pPr>
            <w:r>
              <w:rPr>
                <w:sz w:val="16"/>
              </w:rPr>
              <w:t xml:space="preserve">Correction to Annex F for </w:t>
            </w:r>
            <w:proofErr w:type="spellStart"/>
            <w:r>
              <w:rPr>
                <w:sz w:val="16"/>
              </w:rPr>
              <w:t>RedCap</w:t>
            </w:r>
            <w:proofErr w:type="spellEnd"/>
            <w:r>
              <w:rPr>
                <w:sz w:val="16"/>
              </w:rPr>
              <w:t xml:space="preserve"> RRM test cases</w:t>
            </w:r>
          </w:p>
        </w:tc>
        <w:tc>
          <w:tcPr>
            <w:tcW w:w="0" w:type="auto"/>
          </w:tcPr>
          <w:p w14:paraId="0AEEF6B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C7B9BC8" w14:textId="77777777" w:rsidR="00BC377F" w:rsidRPr="00900970" w:rsidRDefault="00BC377F" w:rsidP="00D41ECF">
            <w:pPr>
              <w:pStyle w:val="TAL"/>
              <w:rPr>
                <w:sz w:val="16"/>
              </w:rPr>
            </w:pPr>
            <w:r>
              <w:rPr>
                <w:sz w:val="16"/>
              </w:rPr>
              <w:t>38.533</w:t>
            </w:r>
          </w:p>
        </w:tc>
        <w:tc>
          <w:tcPr>
            <w:tcW w:w="0" w:type="auto"/>
          </w:tcPr>
          <w:p w14:paraId="7D13FE33" w14:textId="77777777" w:rsidR="00BC377F" w:rsidRPr="00900970" w:rsidRDefault="00BC377F" w:rsidP="00D41ECF">
            <w:pPr>
              <w:pStyle w:val="TAL"/>
              <w:rPr>
                <w:sz w:val="16"/>
              </w:rPr>
            </w:pPr>
            <w:r>
              <w:rPr>
                <w:sz w:val="16"/>
              </w:rPr>
              <w:t>2952</w:t>
            </w:r>
          </w:p>
        </w:tc>
        <w:tc>
          <w:tcPr>
            <w:tcW w:w="0" w:type="auto"/>
          </w:tcPr>
          <w:p w14:paraId="030BF3BA" w14:textId="77777777" w:rsidR="00BC377F" w:rsidRPr="00900970" w:rsidRDefault="00BC377F" w:rsidP="00D41ECF">
            <w:pPr>
              <w:pStyle w:val="TAR"/>
              <w:rPr>
                <w:sz w:val="16"/>
              </w:rPr>
            </w:pPr>
            <w:r>
              <w:rPr>
                <w:sz w:val="16"/>
              </w:rPr>
              <w:t>2</w:t>
            </w:r>
          </w:p>
        </w:tc>
        <w:tc>
          <w:tcPr>
            <w:tcW w:w="0" w:type="auto"/>
          </w:tcPr>
          <w:p w14:paraId="7C91CA28" w14:textId="77777777" w:rsidR="00BC377F" w:rsidRPr="00900970" w:rsidRDefault="00BC377F" w:rsidP="00D41ECF">
            <w:pPr>
              <w:pStyle w:val="TAL"/>
              <w:rPr>
                <w:sz w:val="16"/>
              </w:rPr>
            </w:pPr>
            <w:r>
              <w:rPr>
                <w:sz w:val="16"/>
              </w:rPr>
              <w:t>Rel-18</w:t>
            </w:r>
          </w:p>
        </w:tc>
        <w:tc>
          <w:tcPr>
            <w:tcW w:w="0" w:type="auto"/>
          </w:tcPr>
          <w:p w14:paraId="00056B74" w14:textId="77777777" w:rsidR="00BC377F" w:rsidRPr="00900970" w:rsidRDefault="00BC377F" w:rsidP="00D41ECF">
            <w:pPr>
              <w:pStyle w:val="TAL"/>
              <w:rPr>
                <w:sz w:val="16"/>
              </w:rPr>
            </w:pPr>
            <w:r>
              <w:rPr>
                <w:sz w:val="16"/>
              </w:rPr>
              <w:t>F</w:t>
            </w:r>
          </w:p>
        </w:tc>
        <w:tc>
          <w:tcPr>
            <w:tcW w:w="0" w:type="auto"/>
          </w:tcPr>
          <w:p w14:paraId="6AF8028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786CB04" w14:textId="77777777" w:rsidR="00BC377F" w:rsidRPr="00900970" w:rsidRDefault="00BC377F" w:rsidP="00D41ECF">
            <w:pPr>
              <w:pStyle w:val="TAL"/>
              <w:rPr>
                <w:sz w:val="16"/>
              </w:rPr>
            </w:pPr>
            <w:r>
              <w:rPr>
                <w:sz w:val="16"/>
              </w:rPr>
              <w:t>agreed</w:t>
            </w:r>
          </w:p>
        </w:tc>
      </w:tr>
      <w:tr w:rsidR="00BC377F" w14:paraId="5E53D38C" w14:textId="77777777" w:rsidTr="00D41ECF">
        <w:tc>
          <w:tcPr>
            <w:tcW w:w="0" w:type="auto"/>
          </w:tcPr>
          <w:p w14:paraId="11E36059" w14:textId="77777777" w:rsidR="00BC377F" w:rsidRPr="00900970" w:rsidRDefault="00BC377F" w:rsidP="00D41ECF">
            <w:pPr>
              <w:pStyle w:val="TAL"/>
              <w:rPr>
                <w:sz w:val="16"/>
              </w:rPr>
            </w:pPr>
            <w:r>
              <w:rPr>
                <w:sz w:val="16"/>
              </w:rPr>
              <w:t>R5-240756</w:t>
            </w:r>
          </w:p>
        </w:tc>
        <w:tc>
          <w:tcPr>
            <w:tcW w:w="0" w:type="auto"/>
          </w:tcPr>
          <w:p w14:paraId="5AF3FFFC" w14:textId="77777777" w:rsidR="00BC377F" w:rsidRPr="00900970" w:rsidRDefault="00BC377F" w:rsidP="00D41ECF">
            <w:pPr>
              <w:pStyle w:val="TAL"/>
              <w:rPr>
                <w:sz w:val="16"/>
              </w:rPr>
            </w:pPr>
            <w:r>
              <w:rPr>
                <w:sz w:val="16"/>
              </w:rPr>
              <w:t>Correction to SDT RRM test case 6.2.1 with TT</w:t>
            </w:r>
          </w:p>
        </w:tc>
        <w:tc>
          <w:tcPr>
            <w:tcW w:w="0" w:type="auto"/>
          </w:tcPr>
          <w:p w14:paraId="5DB05597"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50D06309" w14:textId="77777777" w:rsidR="00BC377F" w:rsidRPr="00900970" w:rsidRDefault="00BC377F" w:rsidP="00D41ECF">
            <w:pPr>
              <w:pStyle w:val="TAL"/>
              <w:rPr>
                <w:sz w:val="16"/>
              </w:rPr>
            </w:pPr>
            <w:r>
              <w:rPr>
                <w:sz w:val="16"/>
              </w:rPr>
              <w:t>38.533</w:t>
            </w:r>
          </w:p>
        </w:tc>
        <w:tc>
          <w:tcPr>
            <w:tcW w:w="0" w:type="auto"/>
          </w:tcPr>
          <w:p w14:paraId="657440A9" w14:textId="77777777" w:rsidR="00BC377F" w:rsidRPr="00900970" w:rsidRDefault="00BC377F" w:rsidP="00D41ECF">
            <w:pPr>
              <w:pStyle w:val="TAL"/>
              <w:rPr>
                <w:sz w:val="16"/>
              </w:rPr>
            </w:pPr>
            <w:r>
              <w:rPr>
                <w:sz w:val="16"/>
              </w:rPr>
              <w:t>2953</w:t>
            </w:r>
          </w:p>
        </w:tc>
        <w:tc>
          <w:tcPr>
            <w:tcW w:w="0" w:type="auto"/>
          </w:tcPr>
          <w:p w14:paraId="37E17EEB" w14:textId="77777777" w:rsidR="00BC377F" w:rsidRPr="00900970" w:rsidRDefault="00BC377F" w:rsidP="00D41ECF">
            <w:pPr>
              <w:pStyle w:val="TAR"/>
              <w:rPr>
                <w:sz w:val="16"/>
              </w:rPr>
            </w:pPr>
            <w:r>
              <w:rPr>
                <w:sz w:val="16"/>
              </w:rPr>
              <w:t>-</w:t>
            </w:r>
          </w:p>
        </w:tc>
        <w:tc>
          <w:tcPr>
            <w:tcW w:w="0" w:type="auto"/>
          </w:tcPr>
          <w:p w14:paraId="60CEC9F2" w14:textId="77777777" w:rsidR="00BC377F" w:rsidRPr="00900970" w:rsidRDefault="00BC377F" w:rsidP="00D41ECF">
            <w:pPr>
              <w:pStyle w:val="TAL"/>
              <w:rPr>
                <w:sz w:val="16"/>
              </w:rPr>
            </w:pPr>
            <w:r>
              <w:rPr>
                <w:sz w:val="16"/>
              </w:rPr>
              <w:t>Rel-18</w:t>
            </w:r>
          </w:p>
        </w:tc>
        <w:tc>
          <w:tcPr>
            <w:tcW w:w="0" w:type="auto"/>
          </w:tcPr>
          <w:p w14:paraId="78263B2D" w14:textId="77777777" w:rsidR="00BC377F" w:rsidRPr="00900970" w:rsidRDefault="00BC377F" w:rsidP="00D41ECF">
            <w:pPr>
              <w:pStyle w:val="TAL"/>
              <w:rPr>
                <w:sz w:val="16"/>
              </w:rPr>
            </w:pPr>
            <w:r>
              <w:rPr>
                <w:sz w:val="16"/>
              </w:rPr>
              <w:t>F</w:t>
            </w:r>
          </w:p>
        </w:tc>
        <w:tc>
          <w:tcPr>
            <w:tcW w:w="0" w:type="auto"/>
          </w:tcPr>
          <w:p w14:paraId="6DB92D9F"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74182BC3" w14:textId="77777777" w:rsidR="00BC377F" w:rsidRPr="00900970" w:rsidRDefault="00BC377F" w:rsidP="00D41ECF">
            <w:pPr>
              <w:pStyle w:val="TAL"/>
              <w:rPr>
                <w:sz w:val="16"/>
              </w:rPr>
            </w:pPr>
            <w:r>
              <w:rPr>
                <w:sz w:val="16"/>
              </w:rPr>
              <w:t>revised</w:t>
            </w:r>
          </w:p>
        </w:tc>
      </w:tr>
      <w:tr w:rsidR="00BC377F" w14:paraId="2A9A76DA" w14:textId="77777777" w:rsidTr="00D41ECF">
        <w:tc>
          <w:tcPr>
            <w:tcW w:w="0" w:type="auto"/>
          </w:tcPr>
          <w:p w14:paraId="50E77780" w14:textId="77777777" w:rsidR="00BC377F" w:rsidRPr="00900970" w:rsidRDefault="00BC377F" w:rsidP="00D41ECF">
            <w:pPr>
              <w:pStyle w:val="TAL"/>
              <w:rPr>
                <w:sz w:val="16"/>
              </w:rPr>
            </w:pPr>
            <w:r>
              <w:rPr>
                <w:sz w:val="16"/>
              </w:rPr>
              <w:t>R5-241673</w:t>
            </w:r>
          </w:p>
        </w:tc>
        <w:tc>
          <w:tcPr>
            <w:tcW w:w="0" w:type="auto"/>
          </w:tcPr>
          <w:p w14:paraId="5AE05AF1" w14:textId="77777777" w:rsidR="00BC377F" w:rsidRPr="00900970" w:rsidRDefault="00BC377F" w:rsidP="00D41ECF">
            <w:pPr>
              <w:pStyle w:val="TAL"/>
              <w:rPr>
                <w:sz w:val="16"/>
              </w:rPr>
            </w:pPr>
            <w:r>
              <w:rPr>
                <w:sz w:val="16"/>
              </w:rPr>
              <w:t>Correction to SDT RRM test case 6.2.1 with TT</w:t>
            </w:r>
          </w:p>
        </w:tc>
        <w:tc>
          <w:tcPr>
            <w:tcW w:w="0" w:type="auto"/>
          </w:tcPr>
          <w:p w14:paraId="6C0DA98A"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32DF2BD" w14:textId="77777777" w:rsidR="00BC377F" w:rsidRPr="00900970" w:rsidRDefault="00BC377F" w:rsidP="00D41ECF">
            <w:pPr>
              <w:pStyle w:val="TAL"/>
              <w:rPr>
                <w:sz w:val="16"/>
              </w:rPr>
            </w:pPr>
            <w:r>
              <w:rPr>
                <w:sz w:val="16"/>
              </w:rPr>
              <w:t>38.533</w:t>
            </w:r>
          </w:p>
        </w:tc>
        <w:tc>
          <w:tcPr>
            <w:tcW w:w="0" w:type="auto"/>
          </w:tcPr>
          <w:p w14:paraId="74C6342B" w14:textId="77777777" w:rsidR="00BC377F" w:rsidRPr="00900970" w:rsidRDefault="00BC377F" w:rsidP="00D41ECF">
            <w:pPr>
              <w:pStyle w:val="TAL"/>
              <w:rPr>
                <w:sz w:val="16"/>
              </w:rPr>
            </w:pPr>
            <w:r>
              <w:rPr>
                <w:sz w:val="16"/>
              </w:rPr>
              <w:t>2953</w:t>
            </w:r>
          </w:p>
        </w:tc>
        <w:tc>
          <w:tcPr>
            <w:tcW w:w="0" w:type="auto"/>
          </w:tcPr>
          <w:p w14:paraId="72CC4AF5" w14:textId="77777777" w:rsidR="00BC377F" w:rsidRPr="00900970" w:rsidRDefault="00BC377F" w:rsidP="00D41ECF">
            <w:pPr>
              <w:pStyle w:val="TAR"/>
              <w:rPr>
                <w:sz w:val="16"/>
              </w:rPr>
            </w:pPr>
            <w:r>
              <w:rPr>
                <w:sz w:val="16"/>
              </w:rPr>
              <w:t>1</w:t>
            </w:r>
          </w:p>
        </w:tc>
        <w:tc>
          <w:tcPr>
            <w:tcW w:w="0" w:type="auto"/>
          </w:tcPr>
          <w:p w14:paraId="2264843A" w14:textId="77777777" w:rsidR="00BC377F" w:rsidRPr="00900970" w:rsidRDefault="00BC377F" w:rsidP="00D41ECF">
            <w:pPr>
              <w:pStyle w:val="TAL"/>
              <w:rPr>
                <w:sz w:val="16"/>
              </w:rPr>
            </w:pPr>
            <w:r>
              <w:rPr>
                <w:sz w:val="16"/>
              </w:rPr>
              <w:t>Rel-18</w:t>
            </w:r>
          </w:p>
        </w:tc>
        <w:tc>
          <w:tcPr>
            <w:tcW w:w="0" w:type="auto"/>
          </w:tcPr>
          <w:p w14:paraId="05317C37" w14:textId="77777777" w:rsidR="00BC377F" w:rsidRPr="00900970" w:rsidRDefault="00BC377F" w:rsidP="00D41ECF">
            <w:pPr>
              <w:pStyle w:val="TAL"/>
              <w:rPr>
                <w:sz w:val="16"/>
              </w:rPr>
            </w:pPr>
            <w:r>
              <w:rPr>
                <w:sz w:val="16"/>
              </w:rPr>
              <w:t>F</w:t>
            </w:r>
          </w:p>
        </w:tc>
        <w:tc>
          <w:tcPr>
            <w:tcW w:w="0" w:type="auto"/>
          </w:tcPr>
          <w:p w14:paraId="567706F9"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2F5352C1" w14:textId="77777777" w:rsidR="00BC377F" w:rsidRPr="00900970" w:rsidRDefault="00BC377F" w:rsidP="00D41ECF">
            <w:pPr>
              <w:pStyle w:val="TAL"/>
              <w:rPr>
                <w:sz w:val="16"/>
              </w:rPr>
            </w:pPr>
            <w:r>
              <w:rPr>
                <w:sz w:val="16"/>
              </w:rPr>
              <w:t>agreed</w:t>
            </w:r>
          </w:p>
        </w:tc>
      </w:tr>
      <w:tr w:rsidR="00BC377F" w14:paraId="4504B3B9" w14:textId="77777777" w:rsidTr="00D41ECF">
        <w:tc>
          <w:tcPr>
            <w:tcW w:w="0" w:type="auto"/>
          </w:tcPr>
          <w:p w14:paraId="02CE60A4" w14:textId="77777777" w:rsidR="00BC377F" w:rsidRPr="00900970" w:rsidRDefault="00BC377F" w:rsidP="00D41ECF">
            <w:pPr>
              <w:pStyle w:val="TAL"/>
              <w:rPr>
                <w:sz w:val="16"/>
              </w:rPr>
            </w:pPr>
            <w:r>
              <w:rPr>
                <w:sz w:val="16"/>
              </w:rPr>
              <w:t>R5-240757</w:t>
            </w:r>
          </w:p>
        </w:tc>
        <w:tc>
          <w:tcPr>
            <w:tcW w:w="0" w:type="auto"/>
          </w:tcPr>
          <w:p w14:paraId="425E2614" w14:textId="77777777" w:rsidR="00BC377F" w:rsidRPr="00900970" w:rsidRDefault="00BC377F" w:rsidP="00D41ECF">
            <w:pPr>
              <w:pStyle w:val="TAL"/>
              <w:rPr>
                <w:sz w:val="16"/>
              </w:rPr>
            </w:pPr>
            <w:r>
              <w:rPr>
                <w:sz w:val="16"/>
              </w:rPr>
              <w:t>Correction to Annex F for SDT RRM test cases</w:t>
            </w:r>
          </w:p>
        </w:tc>
        <w:tc>
          <w:tcPr>
            <w:tcW w:w="0" w:type="auto"/>
          </w:tcPr>
          <w:p w14:paraId="30E7B771"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4475434A" w14:textId="77777777" w:rsidR="00BC377F" w:rsidRPr="00900970" w:rsidRDefault="00BC377F" w:rsidP="00D41ECF">
            <w:pPr>
              <w:pStyle w:val="TAL"/>
              <w:rPr>
                <w:sz w:val="16"/>
              </w:rPr>
            </w:pPr>
            <w:r>
              <w:rPr>
                <w:sz w:val="16"/>
              </w:rPr>
              <w:t>38.533</w:t>
            </w:r>
          </w:p>
        </w:tc>
        <w:tc>
          <w:tcPr>
            <w:tcW w:w="0" w:type="auto"/>
          </w:tcPr>
          <w:p w14:paraId="61A35488" w14:textId="77777777" w:rsidR="00BC377F" w:rsidRPr="00900970" w:rsidRDefault="00BC377F" w:rsidP="00D41ECF">
            <w:pPr>
              <w:pStyle w:val="TAL"/>
              <w:rPr>
                <w:sz w:val="16"/>
              </w:rPr>
            </w:pPr>
            <w:r>
              <w:rPr>
                <w:sz w:val="16"/>
              </w:rPr>
              <w:t>2954</w:t>
            </w:r>
          </w:p>
        </w:tc>
        <w:tc>
          <w:tcPr>
            <w:tcW w:w="0" w:type="auto"/>
          </w:tcPr>
          <w:p w14:paraId="51EEDFC3" w14:textId="77777777" w:rsidR="00BC377F" w:rsidRPr="00900970" w:rsidRDefault="00BC377F" w:rsidP="00D41ECF">
            <w:pPr>
              <w:pStyle w:val="TAR"/>
              <w:rPr>
                <w:sz w:val="16"/>
              </w:rPr>
            </w:pPr>
            <w:r>
              <w:rPr>
                <w:sz w:val="16"/>
              </w:rPr>
              <w:t>-</w:t>
            </w:r>
          </w:p>
        </w:tc>
        <w:tc>
          <w:tcPr>
            <w:tcW w:w="0" w:type="auto"/>
          </w:tcPr>
          <w:p w14:paraId="540B2D6E" w14:textId="77777777" w:rsidR="00BC377F" w:rsidRPr="00900970" w:rsidRDefault="00BC377F" w:rsidP="00D41ECF">
            <w:pPr>
              <w:pStyle w:val="TAL"/>
              <w:rPr>
                <w:sz w:val="16"/>
              </w:rPr>
            </w:pPr>
            <w:r>
              <w:rPr>
                <w:sz w:val="16"/>
              </w:rPr>
              <w:t>Rel-18</w:t>
            </w:r>
          </w:p>
        </w:tc>
        <w:tc>
          <w:tcPr>
            <w:tcW w:w="0" w:type="auto"/>
          </w:tcPr>
          <w:p w14:paraId="4BDABCE3" w14:textId="77777777" w:rsidR="00BC377F" w:rsidRPr="00900970" w:rsidRDefault="00BC377F" w:rsidP="00D41ECF">
            <w:pPr>
              <w:pStyle w:val="TAL"/>
              <w:rPr>
                <w:sz w:val="16"/>
              </w:rPr>
            </w:pPr>
            <w:r>
              <w:rPr>
                <w:sz w:val="16"/>
              </w:rPr>
              <w:t>F</w:t>
            </w:r>
          </w:p>
        </w:tc>
        <w:tc>
          <w:tcPr>
            <w:tcW w:w="0" w:type="auto"/>
          </w:tcPr>
          <w:p w14:paraId="218D27D5"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3F3DE847" w14:textId="77777777" w:rsidR="00BC377F" w:rsidRPr="00900970" w:rsidRDefault="00BC377F" w:rsidP="00D41ECF">
            <w:pPr>
              <w:pStyle w:val="TAL"/>
              <w:rPr>
                <w:sz w:val="16"/>
              </w:rPr>
            </w:pPr>
            <w:r>
              <w:rPr>
                <w:sz w:val="16"/>
              </w:rPr>
              <w:t>withdrawn</w:t>
            </w:r>
          </w:p>
        </w:tc>
      </w:tr>
      <w:tr w:rsidR="00BC377F" w14:paraId="4B487ECF" w14:textId="77777777" w:rsidTr="00D41ECF">
        <w:tc>
          <w:tcPr>
            <w:tcW w:w="0" w:type="auto"/>
          </w:tcPr>
          <w:p w14:paraId="606FA86E" w14:textId="77777777" w:rsidR="00BC377F" w:rsidRPr="00900970" w:rsidRDefault="00BC377F" w:rsidP="00D41ECF">
            <w:pPr>
              <w:pStyle w:val="TAL"/>
              <w:rPr>
                <w:sz w:val="16"/>
              </w:rPr>
            </w:pPr>
            <w:r>
              <w:rPr>
                <w:sz w:val="16"/>
              </w:rPr>
              <w:t>R5-240758</w:t>
            </w:r>
          </w:p>
        </w:tc>
        <w:tc>
          <w:tcPr>
            <w:tcW w:w="0" w:type="auto"/>
          </w:tcPr>
          <w:p w14:paraId="369D7734" w14:textId="77777777" w:rsidR="00BC377F" w:rsidRPr="00900970" w:rsidRDefault="00BC377F" w:rsidP="00D41ECF">
            <w:pPr>
              <w:pStyle w:val="TAL"/>
              <w:rPr>
                <w:sz w:val="16"/>
              </w:rPr>
            </w:pPr>
            <w:r>
              <w:rPr>
                <w:sz w:val="16"/>
              </w:rPr>
              <w:t>Correction to FR1 4-step RACH test cases with TT</w:t>
            </w:r>
          </w:p>
        </w:tc>
        <w:tc>
          <w:tcPr>
            <w:tcW w:w="0" w:type="auto"/>
          </w:tcPr>
          <w:p w14:paraId="51F2C74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D4C4C3" w14:textId="77777777" w:rsidR="00BC377F" w:rsidRPr="00900970" w:rsidRDefault="00BC377F" w:rsidP="00D41ECF">
            <w:pPr>
              <w:pStyle w:val="TAL"/>
              <w:rPr>
                <w:sz w:val="16"/>
              </w:rPr>
            </w:pPr>
            <w:r>
              <w:rPr>
                <w:sz w:val="16"/>
              </w:rPr>
              <w:t>38.533</w:t>
            </w:r>
          </w:p>
        </w:tc>
        <w:tc>
          <w:tcPr>
            <w:tcW w:w="0" w:type="auto"/>
          </w:tcPr>
          <w:p w14:paraId="228D6D58" w14:textId="77777777" w:rsidR="00BC377F" w:rsidRPr="00900970" w:rsidRDefault="00BC377F" w:rsidP="00D41ECF">
            <w:pPr>
              <w:pStyle w:val="TAL"/>
              <w:rPr>
                <w:sz w:val="16"/>
              </w:rPr>
            </w:pPr>
            <w:r>
              <w:rPr>
                <w:sz w:val="16"/>
              </w:rPr>
              <w:t>2955</w:t>
            </w:r>
          </w:p>
        </w:tc>
        <w:tc>
          <w:tcPr>
            <w:tcW w:w="0" w:type="auto"/>
          </w:tcPr>
          <w:p w14:paraId="26A89027" w14:textId="77777777" w:rsidR="00BC377F" w:rsidRPr="00900970" w:rsidRDefault="00BC377F" w:rsidP="00D41ECF">
            <w:pPr>
              <w:pStyle w:val="TAR"/>
              <w:rPr>
                <w:sz w:val="16"/>
              </w:rPr>
            </w:pPr>
            <w:r>
              <w:rPr>
                <w:sz w:val="16"/>
              </w:rPr>
              <w:t>-</w:t>
            </w:r>
          </w:p>
        </w:tc>
        <w:tc>
          <w:tcPr>
            <w:tcW w:w="0" w:type="auto"/>
          </w:tcPr>
          <w:p w14:paraId="2BAEF113" w14:textId="77777777" w:rsidR="00BC377F" w:rsidRPr="00900970" w:rsidRDefault="00BC377F" w:rsidP="00D41ECF">
            <w:pPr>
              <w:pStyle w:val="TAL"/>
              <w:rPr>
                <w:sz w:val="16"/>
              </w:rPr>
            </w:pPr>
            <w:r>
              <w:rPr>
                <w:sz w:val="16"/>
              </w:rPr>
              <w:t>Rel-18</w:t>
            </w:r>
          </w:p>
        </w:tc>
        <w:tc>
          <w:tcPr>
            <w:tcW w:w="0" w:type="auto"/>
          </w:tcPr>
          <w:p w14:paraId="716335A0" w14:textId="77777777" w:rsidR="00BC377F" w:rsidRPr="00900970" w:rsidRDefault="00BC377F" w:rsidP="00D41ECF">
            <w:pPr>
              <w:pStyle w:val="TAL"/>
              <w:rPr>
                <w:sz w:val="16"/>
              </w:rPr>
            </w:pPr>
            <w:r>
              <w:rPr>
                <w:sz w:val="16"/>
              </w:rPr>
              <w:t>F</w:t>
            </w:r>
          </w:p>
        </w:tc>
        <w:tc>
          <w:tcPr>
            <w:tcW w:w="0" w:type="auto"/>
          </w:tcPr>
          <w:p w14:paraId="060D1F28" w14:textId="77777777" w:rsidR="00BC377F" w:rsidRPr="00900970" w:rsidRDefault="00BC377F" w:rsidP="00D41ECF">
            <w:pPr>
              <w:pStyle w:val="TAL"/>
              <w:rPr>
                <w:sz w:val="16"/>
              </w:rPr>
            </w:pPr>
            <w:r>
              <w:rPr>
                <w:sz w:val="16"/>
              </w:rPr>
              <w:t>TEI15_Test, 5GS_NR_LTE-UEConTest</w:t>
            </w:r>
          </w:p>
        </w:tc>
        <w:tc>
          <w:tcPr>
            <w:tcW w:w="0" w:type="auto"/>
          </w:tcPr>
          <w:p w14:paraId="407107E4" w14:textId="77777777" w:rsidR="00BC377F" w:rsidRPr="00900970" w:rsidRDefault="00BC377F" w:rsidP="00D41ECF">
            <w:pPr>
              <w:pStyle w:val="TAL"/>
              <w:rPr>
                <w:sz w:val="16"/>
              </w:rPr>
            </w:pPr>
            <w:r>
              <w:rPr>
                <w:sz w:val="16"/>
              </w:rPr>
              <w:t>agreed</w:t>
            </w:r>
          </w:p>
        </w:tc>
      </w:tr>
      <w:tr w:rsidR="00BC377F" w14:paraId="22CFDFAF" w14:textId="77777777" w:rsidTr="00D41ECF">
        <w:tc>
          <w:tcPr>
            <w:tcW w:w="0" w:type="auto"/>
          </w:tcPr>
          <w:p w14:paraId="3735A1E4" w14:textId="77777777" w:rsidR="00BC377F" w:rsidRPr="00900970" w:rsidRDefault="00BC377F" w:rsidP="00D41ECF">
            <w:pPr>
              <w:pStyle w:val="TAL"/>
              <w:rPr>
                <w:sz w:val="16"/>
              </w:rPr>
            </w:pPr>
            <w:r>
              <w:rPr>
                <w:sz w:val="16"/>
              </w:rPr>
              <w:t>R5-240759</w:t>
            </w:r>
          </w:p>
        </w:tc>
        <w:tc>
          <w:tcPr>
            <w:tcW w:w="0" w:type="auto"/>
          </w:tcPr>
          <w:p w14:paraId="1F9087BD" w14:textId="77777777" w:rsidR="00BC377F" w:rsidRPr="00900970" w:rsidRDefault="00BC377F" w:rsidP="00D41ECF">
            <w:pPr>
              <w:pStyle w:val="TAL"/>
              <w:rPr>
                <w:sz w:val="16"/>
              </w:rPr>
            </w:pPr>
            <w:r>
              <w:rPr>
                <w:sz w:val="16"/>
              </w:rPr>
              <w:t>Correction to FR1 2-step RACH test cases with TT</w:t>
            </w:r>
          </w:p>
        </w:tc>
        <w:tc>
          <w:tcPr>
            <w:tcW w:w="0" w:type="auto"/>
          </w:tcPr>
          <w:p w14:paraId="06B42452"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47E21C47" w14:textId="77777777" w:rsidR="00BC377F" w:rsidRPr="00900970" w:rsidRDefault="00BC377F" w:rsidP="00D41ECF">
            <w:pPr>
              <w:pStyle w:val="TAL"/>
              <w:rPr>
                <w:sz w:val="16"/>
              </w:rPr>
            </w:pPr>
            <w:r>
              <w:rPr>
                <w:sz w:val="16"/>
              </w:rPr>
              <w:t>38.533</w:t>
            </w:r>
          </w:p>
        </w:tc>
        <w:tc>
          <w:tcPr>
            <w:tcW w:w="0" w:type="auto"/>
          </w:tcPr>
          <w:p w14:paraId="4863BC5D" w14:textId="77777777" w:rsidR="00BC377F" w:rsidRPr="00900970" w:rsidRDefault="00BC377F" w:rsidP="00D41ECF">
            <w:pPr>
              <w:pStyle w:val="TAL"/>
              <w:rPr>
                <w:sz w:val="16"/>
              </w:rPr>
            </w:pPr>
            <w:r>
              <w:rPr>
                <w:sz w:val="16"/>
              </w:rPr>
              <w:t>2956</w:t>
            </w:r>
          </w:p>
        </w:tc>
        <w:tc>
          <w:tcPr>
            <w:tcW w:w="0" w:type="auto"/>
          </w:tcPr>
          <w:p w14:paraId="353E1D31" w14:textId="77777777" w:rsidR="00BC377F" w:rsidRPr="00900970" w:rsidRDefault="00BC377F" w:rsidP="00D41ECF">
            <w:pPr>
              <w:pStyle w:val="TAR"/>
              <w:rPr>
                <w:sz w:val="16"/>
              </w:rPr>
            </w:pPr>
            <w:r>
              <w:rPr>
                <w:sz w:val="16"/>
              </w:rPr>
              <w:t>-</w:t>
            </w:r>
          </w:p>
        </w:tc>
        <w:tc>
          <w:tcPr>
            <w:tcW w:w="0" w:type="auto"/>
          </w:tcPr>
          <w:p w14:paraId="2AF2BFBD" w14:textId="77777777" w:rsidR="00BC377F" w:rsidRPr="00900970" w:rsidRDefault="00BC377F" w:rsidP="00D41ECF">
            <w:pPr>
              <w:pStyle w:val="TAL"/>
              <w:rPr>
                <w:sz w:val="16"/>
              </w:rPr>
            </w:pPr>
            <w:r>
              <w:rPr>
                <w:sz w:val="16"/>
              </w:rPr>
              <w:t>Rel-18</w:t>
            </w:r>
          </w:p>
        </w:tc>
        <w:tc>
          <w:tcPr>
            <w:tcW w:w="0" w:type="auto"/>
          </w:tcPr>
          <w:p w14:paraId="3DB26E75" w14:textId="77777777" w:rsidR="00BC377F" w:rsidRPr="00900970" w:rsidRDefault="00BC377F" w:rsidP="00D41ECF">
            <w:pPr>
              <w:pStyle w:val="TAL"/>
              <w:rPr>
                <w:sz w:val="16"/>
              </w:rPr>
            </w:pPr>
            <w:r>
              <w:rPr>
                <w:sz w:val="16"/>
              </w:rPr>
              <w:t>F</w:t>
            </w:r>
          </w:p>
        </w:tc>
        <w:tc>
          <w:tcPr>
            <w:tcW w:w="0" w:type="auto"/>
          </w:tcPr>
          <w:p w14:paraId="01444C35" w14:textId="77777777" w:rsidR="00BC377F" w:rsidRPr="00900970" w:rsidRDefault="00BC377F" w:rsidP="00D41ECF">
            <w:pPr>
              <w:pStyle w:val="TAL"/>
              <w:rPr>
                <w:sz w:val="16"/>
              </w:rPr>
            </w:pPr>
            <w:r>
              <w:rPr>
                <w:sz w:val="16"/>
              </w:rPr>
              <w:t>TEI16_Test, NR_2step_RACH-UEConTest</w:t>
            </w:r>
          </w:p>
        </w:tc>
        <w:tc>
          <w:tcPr>
            <w:tcW w:w="0" w:type="auto"/>
          </w:tcPr>
          <w:p w14:paraId="342C4E98" w14:textId="77777777" w:rsidR="00BC377F" w:rsidRPr="00900970" w:rsidRDefault="00BC377F" w:rsidP="00D41ECF">
            <w:pPr>
              <w:pStyle w:val="TAL"/>
              <w:rPr>
                <w:sz w:val="16"/>
              </w:rPr>
            </w:pPr>
            <w:r>
              <w:rPr>
                <w:sz w:val="16"/>
              </w:rPr>
              <w:t>agreed</w:t>
            </w:r>
          </w:p>
        </w:tc>
      </w:tr>
      <w:tr w:rsidR="00BC377F" w14:paraId="71065FDD" w14:textId="77777777" w:rsidTr="00D41ECF">
        <w:tc>
          <w:tcPr>
            <w:tcW w:w="0" w:type="auto"/>
          </w:tcPr>
          <w:p w14:paraId="1BC4FFFA" w14:textId="77777777" w:rsidR="00BC377F" w:rsidRPr="00900970" w:rsidRDefault="00BC377F" w:rsidP="00D41ECF">
            <w:pPr>
              <w:pStyle w:val="TAL"/>
              <w:rPr>
                <w:sz w:val="16"/>
              </w:rPr>
            </w:pPr>
            <w:r>
              <w:rPr>
                <w:sz w:val="16"/>
              </w:rPr>
              <w:t>R5-240760</w:t>
            </w:r>
          </w:p>
        </w:tc>
        <w:tc>
          <w:tcPr>
            <w:tcW w:w="0" w:type="auto"/>
          </w:tcPr>
          <w:p w14:paraId="6F9CC8E9" w14:textId="77777777" w:rsidR="00BC377F" w:rsidRPr="00900970" w:rsidRDefault="00BC377F" w:rsidP="00D41ECF">
            <w:pPr>
              <w:pStyle w:val="TAL"/>
              <w:rPr>
                <w:sz w:val="16"/>
              </w:rPr>
            </w:pPr>
            <w:r>
              <w:rPr>
                <w:sz w:val="16"/>
              </w:rPr>
              <w:t>Correction to FR1 inter frequency SS SINR relative accuracy test cases with TT</w:t>
            </w:r>
          </w:p>
        </w:tc>
        <w:tc>
          <w:tcPr>
            <w:tcW w:w="0" w:type="auto"/>
          </w:tcPr>
          <w:p w14:paraId="6CD485D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01FA6FB" w14:textId="77777777" w:rsidR="00BC377F" w:rsidRPr="00900970" w:rsidRDefault="00BC377F" w:rsidP="00D41ECF">
            <w:pPr>
              <w:pStyle w:val="TAL"/>
              <w:rPr>
                <w:sz w:val="16"/>
              </w:rPr>
            </w:pPr>
            <w:r>
              <w:rPr>
                <w:sz w:val="16"/>
              </w:rPr>
              <w:t>38.533</w:t>
            </w:r>
          </w:p>
        </w:tc>
        <w:tc>
          <w:tcPr>
            <w:tcW w:w="0" w:type="auto"/>
          </w:tcPr>
          <w:p w14:paraId="4955BA3C" w14:textId="77777777" w:rsidR="00BC377F" w:rsidRPr="00900970" w:rsidRDefault="00BC377F" w:rsidP="00D41ECF">
            <w:pPr>
              <w:pStyle w:val="TAL"/>
              <w:rPr>
                <w:sz w:val="16"/>
              </w:rPr>
            </w:pPr>
            <w:r>
              <w:rPr>
                <w:sz w:val="16"/>
              </w:rPr>
              <w:t>2957</w:t>
            </w:r>
          </w:p>
        </w:tc>
        <w:tc>
          <w:tcPr>
            <w:tcW w:w="0" w:type="auto"/>
          </w:tcPr>
          <w:p w14:paraId="78D65B79" w14:textId="77777777" w:rsidR="00BC377F" w:rsidRPr="00900970" w:rsidRDefault="00BC377F" w:rsidP="00D41ECF">
            <w:pPr>
              <w:pStyle w:val="TAR"/>
              <w:rPr>
                <w:sz w:val="16"/>
              </w:rPr>
            </w:pPr>
            <w:r>
              <w:rPr>
                <w:sz w:val="16"/>
              </w:rPr>
              <w:t>-</w:t>
            </w:r>
          </w:p>
        </w:tc>
        <w:tc>
          <w:tcPr>
            <w:tcW w:w="0" w:type="auto"/>
          </w:tcPr>
          <w:p w14:paraId="52801C54" w14:textId="77777777" w:rsidR="00BC377F" w:rsidRPr="00900970" w:rsidRDefault="00BC377F" w:rsidP="00D41ECF">
            <w:pPr>
              <w:pStyle w:val="TAL"/>
              <w:rPr>
                <w:sz w:val="16"/>
              </w:rPr>
            </w:pPr>
            <w:r>
              <w:rPr>
                <w:sz w:val="16"/>
              </w:rPr>
              <w:t>Rel-18</w:t>
            </w:r>
          </w:p>
        </w:tc>
        <w:tc>
          <w:tcPr>
            <w:tcW w:w="0" w:type="auto"/>
          </w:tcPr>
          <w:p w14:paraId="17CBA799" w14:textId="77777777" w:rsidR="00BC377F" w:rsidRPr="00900970" w:rsidRDefault="00BC377F" w:rsidP="00D41ECF">
            <w:pPr>
              <w:pStyle w:val="TAL"/>
              <w:rPr>
                <w:sz w:val="16"/>
              </w:rPr>
            </w:pPr>
            <w:r>
              <w:rPr>
                <w:sz w:val="16"/>
              </w:rPr>
              <w:t>F</w:t>
            </w:r>
          </w:p>
        </w:tc>
        <w:tc>
          <w:tcPr>
            <w:tcW w:w="0" w:type="auto"/>
          </w:tcPr>
          <w:p w14:paraId="7AE94D54" w14:textId="77777777" w:rsidR="00BC377F" w:rsidRPr="00900970" w:rsidRDefault="00BC377F" w:rsidP="00D41ECF">
            <w:pPr>
              <w:pStyle w:val="TAL"/>
              <w:rPr>
                <w:sz w:val="16"/>
              </w:rPr>
            </w:pPr>
            <w:r>
              <w:rPr>
                <w:sz w:val="16"/>
              </w:rPr>
              <w:t>TEI15_Test, 5GS_NR_LTE-UEConTest</w:t>
            </w:r>
          </w:p>
        </w:tc>
        <w:tc>
          <w:tcPr>
            <w:tcW w:w="0" w:type="auto"/>
          </w:tcPr>
          <w:p w14:paraId="63488AEC" w14:textId="77777777" w:rsidR="00BC377F" w:rsidRPr="00900970" w:rsidRDefault="00BC377F" w:rsidP="00D41ECF">
            <w:pPr>
              <w:pStyle w:val="TAL"/>
              <w:rPr>
                <w:sz w:val="16"/>
              </w:rPr>
            </w:pPr>
            <w:r>
              <w:rPr>
                <w:sz w:val="16"/>
              </w:rPr>
              <w:t>agreed</w:t>
            </w:r>
          </w:p>
        </w:tc>
      </w:tr>
      <w:tr w:rsidR="00BC377F" w14:paraId="09AC669B" w14:textId="77777777" w:rsidTr="00D41ECF">
        <w:tc>
          <w:tcPr>
            <w:tcW w:w="0" w:type="auto"/>
          </w:tcPr>
          <w:p w14:paraId="1C98A337" w14:textId="77777777" w:rsidR="00BC377F" w:rsidRPr="00900970" w:rsidRDefault="00BC377F" w:rsidP="00D41ECF">
            <w:pPr>
              <w:pStyle w:val="TAL"/>
              <w:rPr>
                <w:sz w:val="16"/>
              </w:rPr>
            </w:pPr>
            <w:r>
              <w:rPr>
                <w:sz w:val="16"/>
              </w:rPr>
              <w:t>R5-240761</w:t>
            </w:r>
          </w:p>
        </w:tc>
        <w:tc>
          <w:tcPr>
            <w:tcW w:w="0" w:type="auto"/>
          </w:tcPr>
          <w:p w14:paraId="26BA2742" w14:textId="77777777" w:rsidR="00BC377F" w:rsidRPr="00900970" w:rsidRDefault="00BC377F" w:rsidP="00D41ECF">
            <w:pPr>
              <w:pStyle w:val="TAL"/>
              <w:rPr>
                <w:sz w:val="16"/>
              </w:rPr>
            </w:pPr>
            <w:r>
              <w:rPr>
                <w:sz w:val="16"/>
              </w:rPr>
              <w:t>Correction to FR1 L1 RSRP absolute accuracy test cases with TT</w:t>
            </w:r>
          </w:p>
        </w:tc>
        <w:tc>
          <w:tcPr>
            <w:tcW w:w="0" w:type="auto"/>
          </w:tcPr>
          <w:p w14:paraId="4E80E43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1C1137D" w14:textId="77777777" w:rsidR="00BC377F" w:rsidRPr="00900970" w:rsidRDefault="00BC377F" w:rsidP="00D41ECF">
            <w:pPr>
              <w:pStyle w:val="TAL"/>
              <w:rPr>
                <w:sz w:val="16"/>
              </w:rPr>
            </w:pPr>
            <w:r>
              <w:rPr>
                <w:sz w:val="16"/>
              </w:rPr>
              <w:t>38.533</w:t>
            </w:r>
          </w:p>
        </w:tc>
        <w:tc>
          <w:tcPr>
            <w:tcW w:w="0" w:type="auto"/>
          </w:tcPr>
          <w:p w14:paraId="27156AA5" w14:textId="77777777" w:rsidR="00BC377F" w:rsidRPr="00900970" w:rsidRDefault="00BC377F" w:rsidP="00D41ECF">
            <w:pPr>
              <w:pStyle w:val="TAL"/>
              <w:rPr>
                <w:sz w:val="16"/>
              </w:rPr>
            </w:pPr>
            <w:r>
              <w:rPr>
                <w:sz w:val="16"/>
              </w:rPr>
              <w:t>2958</w:t>
            </w:r>
          </w:p>
        </w:tc>
        <w:tc>
          <w:tcPr>
            <w:tcW w:w="0" w:type="auto"/>
          </w:tcPr>
          <w:p w14:paraId="7BA8F34F" w14:textId="77777777" w:rsidR="00BC377F" w:rsidRPr="00900970" w:rsidRDefault="00BC377F" w:rsidP="00D41ECF">
            <w:pPr>
              <w:pStyle w:val="TAR"/>
              <w:rPr>
                <w:sz w:val="16"/>
              </w:rPr>
            </w:pPr>
            <w:r>
              <w:rPr>
                <w:sz w:val="16"/>
              </w:rPr>
              <w:t>-</w:t>
            </w:r>
          </w:p>
        </w:tc>
        <w:tc>
          <w:tcPr>
            <w:tcW w:w="0" w:type="auto"/>
          </w:tcPr>
          <w:p w14:paraId="1B8B26D2" w14:textId="77777777" w:rsidR="00BC377F" w:rsidRPr="00900970" w:rsidRDefault="00BC377F" w:rsidP="00D41ECF">
            <w:pPr>
              <w:pStyle w:val="TAL"/>
              <w:rPr>
                <w:sz w:val="16"/>
              </w:rPr>
            </w:pPr>
            <w:r>
              <w:rPr>
                <w:sz w:val="16"/>
              </w:rPr>
              <w:t>Rel-18</w:t>
            </w:r>
          </w:p>
        </w:tc>
        <w:tc>
          <w:tcPr>
            <w:tcW w:w="0" w:type="auto"/>
          </w:tcPr>
          <w:p w14:paraId="445D095A" w14:textId="77777777" w:rsidR="00BC377F" w:rsidRPr="00900970" w:rsidRDefault="00BC377F" w:rsidP="00D41ECF">
            <w:pPr>
              <w:pStyle w:val="TAL"/>
              <w:rPr>
                <w:sz w:val="16"/>
              </w:rPr>
            </w:pPr>
            <w:r>
              <w:rPr>
                <w:sz w:val="16"/>
              </w:rPr>
              <w:t>F</w:t>
            </w:r>
          </w:p>
        </w:tc>
        <w:tc>
          <w:tcPr>
            <w:tcW w:w="0" w:type="auto"/>
          </w:tcPr>
          <w:p w14:paraId="403C8AFA" w14:textId="77777777" w:rsidR="00BC377F" w:rsidRPr="00900970" w:rsidRDefault="00BC377F" w:rsidP="00D41ECF">
            <w:pPr>
              <w:pStyle w:val="TAL"/>
              <w:rPr>
                <w:sz w:val="16"/>
              </w:rPr>
            </w:pPr>
            <w:r>
              <w:rPr>
                <w:sz w:val="16"/>
              </w:rPr>
              <w:t>TEI15_Test, 5GS_NR_LTE-UEConTest</w:t>
            </w:r>
          </w:p>
        </w:tc>
        <w:tc>
          <w:tcPr>
            <w:tcW w:w="0" w:type="auto"/>
          </w:tcPr>
          <w:p w14:paraId="6DAC6505" w14:textId="77777777" w:rsidR="00BC377F" w:rsidRPr="00900970" w:rsidRDefault="00BC377F" w:rsidP="00D41ECF">
            <w:pPr>
              <w:pStyle w:val="TAL"/>
              <w:rPr>
                <w:sz w:val="16"/>
              </w:rPr>
            </w:pPr>
            <w:r>
              <w:rPr>
                <w:sz w:val="16"/>
              </w:rPr>
              <w:t>agreed</w:t>
            </w:r>
          </w:p>
        </w:tc>
      </w:tr>
      <w:tr w:rsidR="00BC377F" w14:paraId="11E650FA" w14:textId="77777777" w:rsidTr="00D41ECF">
        <w:tc>
          <w:tcPr>
            <w:tcW w:w="0" w:type="auto"/>
          </w:tcPr>
          <w:p w14:paraId="35E91077" w14:textId="77777777" w:rsidR="00BC377F" w:rsidRPr="00900970" w:rsidRDefault="00BC377F" w:rsidP="00D41ECF">
            <w:pPr>
              <w:pStyle w:val="TAL"/>
              <w:rPr>
                <w:sz w:val="16"/>
              </w:rPr>
            </w:pPr>
            <w:r>
              <w:rPr>
                <w:sz w:val="16"/>
              </w:rPr>
              <w:t>R5-240762</w:t>
            </w:r>
          </w:p>
        </w:tc>
        <w:tc>
          <w:tcPr>
            <w:tcW w:w="0" w:type="auto"/>
          </w:tcPr>
          <w:p w14:paraId="49297BFF" w14:textId="77777777" w:rsidR="00BC377F" w:rsidRPr="00900970" w:rsidRDefault="00BC377F" w:rsidP="00D41ECF">
            <w:pPr>
              <w:pStyle w:val="TAL"/>
              <w:rPr>
                <w:sz w:val="16"/>
              </w:rPr>
            </w:pPr>
            <w:r>
              <w:rPr>
                <w:sz w:val="16"/>
              </w:rPr>
              <w:t>Correction to FR1 LTE RSRP accuracy test case 6.7.5.1 with TT</w:t>
            </w:r>
          </w:p>
        </w:tc>
        <w:tc>
          <w:tcPr>
            <w:tcW w:w="0" w:type="auto"/>
          </w:tcPr>
          <w:p w14:paraId="5786CC8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960A67D" w14:textId="77777777" w:rsidR="00BC377F" w:rsidRPr="00900970" w:rsidRDefault="00BC377F" w:rsidP="00D41ECF">
            <w:pPr>
              <w:pStyle w:val="TAL"/>
              <w:rPr>
                <w:sz w:val="16"/>
              </w:rPr>
            </w:pPr>
            <w:r>
              <w:rPr>
                <w:sz w:val="16"/>
              </w:rPr>
              <w:t>38.533</w:t>
            </w:r>
          </w:p>
        </w:tc>
        <w:tc>
          <w:tcPr>
            <w:tcW w:w="0" w:type="auto"/>
          </w:tcPr>
          <w:p w14:paraId="3BDFEEA4" w14:textId="77777777" w:rsidR="00BC377F" w:rsidRPr="00900970" w:rsidRDefault="00BC377F" w:rsidP="00D41ECF">
            <w:pPr>
              <w:pStyle w:val="TAL"/>
              <w:rPr>
                <w:sz w:val="16"/>
              </w:rPr>
            </w:pPr>
            <w:r>
              <w:rPr>
                <w:sz w:val="16"/>
              </w:rPr>
              <w:t>2959</w:t>
            </w:r>
          </w:p>
        </w:tc>
        <w:tc>
          <w:tcPr>
            <w:tcW w:w="0" w:type="auto"/>
          </w:tcPr>
          <w:p w14:paraId="18D2CC44" w14:textId="77777777" w:rsidR="00BC377F" w:rsidRPr="00900970" w:rsidRDefault="00BC377F" w:rsidP="00D41ECF">
            <w:pPr>
              <w:pStyle w:val="TAR"/>
              <w:rPr>
                <w:sz w:val="16"/>
              </w:rPr>
            </w:pPr>
            <w:r>
              <w:rPr>
                <w:sz w:val="16"/>
              </w:rPr>
              <w:t>-</w:t>
            </w:r>
          </w:p>
        </w:tc>
        <w:tc>
          <w:tcPr>
            <w:tcW w:w="0" w:type="auto"/>
          </w:tcPr>
          <w:p w14:paraId="69F31981" w14:textId="77777777" w:rsidR="00BC377F" w:rsidRPr="00900970" w:rsidRDefault="00BC377F" w:rsidP="00D41ECF">
            <w:pPr>
              <w:pStyle w:val="TAL"/>
              <w:rPr>
                <w:sz w:val="16"/>
              </w:rPr>
            </w:pPr>
            <w:r>
              <w:rPr>
                <w:sz w:val="16"/>
              </w:rPr>
              <w:t>Rel-18</w:t>
            </w:r>
          </w:p>
        </w:tc>
        <w:tc>
          <w:tcPr>
            <w:tcW w:w="0" w:type="auto"/>
          </w:tcPr>
          <w:p w14:paraId="2E264AAC" w14:textId="77777777" w:rsidR="00BC377F" w:rsidRPr="00900970" w:rsidRDefault="00BC377F" w:rsidP="00D41ECF">
            <w:pPr>
              <w:pStyle w:val="TAL"/>
              <w:rPr>
                <w:sz w:val="16"/>
              </w:rPr>
            </w:pPr>
            <w:r>
              <w:rPr>
                <w:sz w:val="16"/>
              </w:rPr>
              <w:t>F</w:t>
            </w:r>
          </w:p>
        </w:tc>
        <w:tc>
          <w:tcPr>
            <w:tcW w:w="0" w:type="auto"/>
          </w:tcPr>
          <w:p w14:paraId="0E0B760A" w14:textId="77777777" w:rsidR="00BC377F" w:rsidRPr="00900970" w:rsidRDefault="00BC377F" w:rsidP="00D41ECF">
            <w:pPr>
              <w:pStyle w:val="TAL"/>
              <w:rPr>
                <w:sz w:val="16"/>
              </w:rPr>
            </w:pPr>
            <w:r>
              <w:rPr>
                <w:sz w:val="16"/>
              </w:rPr>
              <w:t>TEI15_Test, 5GS_NR_LTE-UEConTest</w:t>
            </w:r>
          </w:p>
        </w:tc>
        <w:tc>
          <w:tcPr>
            <w:tcW w:w="0" w:type="auto"/>
          </w:tcPr>
          <w:p w14:paraId="68BC1108" w14:textId="77777777" w:rsidR="00BC377F" w:rsidRPr="00900970" w:rsidRDefault="00BC377F" w:rsidP="00D41ECF">
            <w:pPr>
              <w:pStyle w:val="TAL"/>
              <w:rPr>
                <w:sz w:val="16"/>
              </w:rPr>
            </w:pPr>
            <w:r>
              <w:rPr>
                <w:sz w:val="16"/>
              </w:rPr>
              <w:t>agreed</w:t>
            </w:r>
          </w:p>
        </w:tc>
      </w:tr>
      <w:tr w:rsidR="00BC377F" w14:paraId="042B38AF" w14:textId="77777777" w:rsidTr="00D41ECF">
        <w:tc>
          <w:tcPr>
            <w:tcW w:w="0" w:type="auto"/>
          </w:tcPr>
          <w:p w14:paraId="4BBD3DF8" w14:textId="77777777" w:rsidR="00BC377F" w:rsidRPr="00900970" w:rsidRDefault="00BC377F" w:rsidP="00D41ECF">
            <w:pPr>
              <w:pStyle w:val="TAL"/>
              <w:rPr>
                <w:sz w:val="16"/>
              </w:rPr>
            </w:pPr>
            <w:r>
              <w:rPr>
                <w:sz w:val="16"/>
              </w:rPr>
              <w:t>R5-240763</w:t>
            </w:r>
          </w:p>
        </w:tc>
        <w:tc>
          <w:tcPr>
            <w:tcW w:w="0" w:type="auto"/>
          </w:tcPr>
          <w:p w14:paraId="35FF20F2" w14:textId="77777777" w:rsidR="00BC377F" w:rsidRPr="00900970" w:rsidRDefault="00BC377F" w:rsidP="00D41ECF">
            <w:pPr>
              <w:pStyle w:val="TAL"/>
              <w:rPr>
                <w:sz w:val="16"/>
              </w:rPr>
            </w:pPr>
            <w:r>
              <w:rPr>
                <w:sz w:val="16"/>
              </w:rPr>
              <w:t>Correction to Annex F for R15 RRM test cases</w:t>
            </w:r>
          </w:p>
        </w:tc>
        <w:tc>
          <w:tcPr>
            <w:tcW w:w="0" w:type="auto"/>
          </w:tcPr>
          <w:p w14:paraId="179FB331" w14:textId="77777777" w:rsidR="00BC377F" w:rsidRPr="00900970" w:rsidRDefault="00BC377F" w:rsidP="00D41ECF">
            <w:pPr>
              <w:pStyle w:val="TAL"/>
              <w:rPr>
                <w:sz w:val="16"/>
              </w:rPr>
            </w:pPr>
            <w:proofErr w:type="spellStart"/>
            <w:r>
              <w:rPr>
                <w:sz w:val="16"/>
              </w:rPr>
              <w:t>Huawei,HiSilicon</w:t>
            </w:r>
            <w:proofErr w:type="spellEnd"/>
          </w:p>
        </w:tc>
        <w:tc>
          <w:tcPr>
            <w:tcW w:w="0" w:type="auto"/>
          </w:tcPr>
          <w:p w14:paraId="64AA1905" w14:textId="77777777" w:rsidR="00BC377F" w:rsidRPr="00900970" w:rsidRDefault="00BC377F" w:rsidP="00D41ECF">
            <w:pPr>
              <w:pStyle w:val="TAL"/>
              <w:rPr>
                <w:sz w:val="16"/>
              </w:rPr>
            </w:pPr>
            <w:r>
              <w:rPr>
                <w:sz w:val="16"/>
              </w:rPr>
              <w:t>38.533</w:t>
            </w:r>
          </w:p>
        </w:tc>
        <w:tc>
          <w:tcPr>
            <w:tcW w:w="0" w:type="auto"/>
          </w:tcPr>
          <w:p w14:paraId="6C8EB3D3" w14:textId="77777777" w:rsidR="00BC377F" w:rsidRPr="00900970" w:rsidRDefault="00BC377F" w:rsidP="00D41ECF">
            <w:pPr>
              <w:pStyle w:val="TAL"/>
              <w:rPr>
                <w:sz w:val="16"/>
              </w:rPr>
            </w:pPr>
            <w:r>
              <w:rPr>
                <w:sz w:val="16"/>
              </w:rPr>
              <w:t>2960</w:t>
            </w:r>
          </w:p>
        </w:tc>
        <w:tc>
          <w:tcPr>
            <w:tcW w:w="0" w:type="auto"/>
          </w:tcPr>
          <w:p w14:paraId="39958BC8" w14:textId="77777777" w:rsidR="00BC377F" w:rsidRPr="00900970" w:rsidRDefault="00BC377F" w:rsidP="00D41ECF">
            <w:pPr>
              <w:pStyle w:val="TAR"/>
              <w:rPr>
                <w:sz w:val="16"/>
              </w:rPr>
            </w:pPr>
            <w:r>
              <w:rPr>
                <w:sz w:val="16"/>
              </w:rPr>
              <w:t>-</w:t>
            </w:r>
          </w:p>
        </w:tc>
        <w:tc>
          <w:tcPr>
            <w:tcW w:w="0" w:type="auto"/>
          </w:tcPr>
          <w:p w14:paraId="39204150" w14:textId="77777777" w:rsidR="00BC377F" w:rsidRPr="00900970" w:rsidRDefault="00BC377F" w:rsidP="00D41ECF">
            <w:pPr>
              <w:pStyle w:val="TAL"/>
              <w:rPr>
                <w:sz w:val="16"/>
              </w:rPr>
            </w:pPr>
            <w:r>
              <w:rPr>
                <w:sz w:val="16"/>
              </w:rPr>
              <w:t>Rel-18</w:t>
            </w:r>
          </w:p>
        </w:tc>
        <w:tc>
          <w:tcPr>
            <w:tcW w:w="0" w:type="auto"/>
          </w:tcPr>
          <w:p w14:paraId="257662BF" w14:textId="77777777" w:rsidR="00BC377F" w:rsidRPr="00900970" w:rsidRDefault="00BC377F" w:rsidP="00D41ECF">
            <w:pPr>
              <w:pStyle w:val="TAL"/>
              <w:rPr>
                <w:sz w:val="16"/>
              </w:rPr>
            </w:pPr>
            <w:r>
              <w:rPr>
                <w:sz w:val="16"/>
              </w:rPr>
              <w:t>F</w:t>
            </w:r>
          </w:p>
        </w:tc>
        <w:tc>
          <w:tcPr>
            <w:tcW w:w="0" w:type="auto"/>
          </w:tcPr>
          <w:p w14:paraId="49B6F435" w14:textId="77777777" w:rsidR="00BC377F" w:rsidRPr="00900970" w:rsidRDefault="00BC377F" w:rsidP="00D41ECF">
            <w:pPr>
              <w:pStyle w:val="TAL"/>
              <w:rPr>
                <w:sz w:val="16"/>
              </w:rPr>
            </w:pPr>
            <w:r>
              <w:rPr>
                <w:sz w:val="16"/>
              </w:rPr>
              <w:t>TEI15_Test, 5GS_NR_LTE-UEConTest</w:t>
            </w:r>
          </w:p>
        </w:tc>
        <w:tc>
          <w:tcPr>
            <w:tcW w:w="0" w:type="auto"/>
          </w:tcPr>
          <w:p w14:paraId="0AC35F49" w14:textId="77777777" w:rsidR="00BC377F" w:rsidRPr="00900970" w:rsidRDefault="00BC377F" w:rsidP="00D41ECF">
            <w:pPr>
              <w:pStyle w:val="TAL"/>
              <w:rPr>
                <w:sz w:val="16"/>
              </w:rPr>
            </w:pPr>
            <w:r>
              <w:rPr>
                <w:sz w:val="16"/>
              </w:rPr>
              <w:t>withdrawn</w:t>
            </w:r>
          </w:p>
        </w:tc>
      </w:tr>
      <w:tr w:rsidR="00BC377F" w14:paraId="6EBC6A14" w14:textId="77777777" w:rsidTr="00D41ECF">
        <w:tc>
          <w:tcPr>
            <w:tcW w:w="0" w:type="auto"/>
          </w:tcPr>
          <w:p w14:paraId="092A37CB" w14:textId="77777777" w:rsidR="00BC377F" w:rsidRPr="00900970" w:rsidRDefault="00BC377F" w:rsidP="00D41ECF">
            <w:pPr>
              <w:pStyle w:val="TAL"/>
              <w:rPr>
                <w:sz w:val="16"/>
              </w:rPr>
            </w:pPr>
            <w:r>
              <w:rPr>
                <w:sz w:val="16"/>
              </w:rPr>
              <w:t>R5-240790</w:t>
            </w:r>
          </w:p>
        </w:tc>
        <w:tc>
          <w:tcPr>
            <w:tcW w:w="0" w:type="auto"/>
          </w:tcPr>
          <w:p w14:paraId="33AB0C49" w14:textId="77777777" w:rsidR="00BC377F" w:rsidRPr="00900970" w:rsidRDefault="00BC377F" w:rsidP="00D41ECF">
            <w:pPr>
              <w:pStyle w:val="TAL"/>
              <w:rPr>
                <w:sz w:val="16"/>
              </w:rPr>
            </w:pPr>
            <w:r>
              <w:rPr>
                <w:sz w:val="16"/>
              </w:rPr>
              <w:t xml:space="preserve">Addition of Test Tolerance into Annex F for </w:t>
            </w:r>
            <w:proofErr w:type="spellStart"/>
            <w:r>
              <w:rPr>
                <w:sz w:val="16"/>
              </w:rPr>
              <w:t>RedCap</w:t>
            </w:r>
            <w:proofErr w:type="spellEnd"/>
            <w:r>
              <w:rPr>
                <w:sz w:val="16"/>
              </w:rPr>
              <w:t xml:space="preserve"> test cases</w:t>
            </w:r>
          </w:p>
        </w:tc>
        <w:tc>
          <w:tcPr>
            <w:tcW w:w="0" w:type="auto"/>
          </w:tcPr>
          <w:p w14:paraId="4403266F" w14:textId="77777777" w:rsidR="00BC377F" w:rsidRPr="00900970" w:rsidRDefault="00BC377F" w:rsidP="00D41ECF">
            <w:pPr>
              <w:pStyle w:val="TAL"/>
              <w:rPr>
                <w:sz w:val="16"/>
              </w:rPr>
            </w:pPr>
            <w:r>
              <w:rPr>
                <w:sz w:val="16"/>
              </w:rPr>
              <w:t>Ericsson</w:t>
            </w:r>
          </w:p>
        </w:tc>
        <w:tc>
          <w:tcPr>
            <w:tcW w:w="0" w:type="auto"/>
          </w:tcPr>
          <w:p w14:paraId="47E648F7" w14:textId="77777777" w:rsidR="00BC377F" w:rsidRPr="00900970" w:rsidRDefault="00BC377F" w:rsidP="00D41ECF">
            <w:pPr>
              <w:pStyle w:val="TAL"/>
              <w:rPr>
                <w:sz w:val="16"/>
              </w:rPr>
            </w:pPr>
            <w:r>
              <w:rPr>
                <w:sz w:val="16"/>
              </w:rPr>
              <w:t>38.533</w:t>
            </w:r>
          </w:p>
        </w:tc>
        <w:tc>
          <w:tcPr>
            <w:tcW w:w="0" w:type="auto"/>
          </w:tcPr>
          <w:p w14:paraId="688A00FF" w14:textId="77777777" w:rsidR="00BC377F" w:rsidRPr="00900970" w:rsidRDefault="00BC377F" w:rsidP="00D41ECF">
            <w:pPr>
              <w:pStyle w:val="TAL"/>
              <w:rPr>
                <w:sz w:val="16"/>
              </w:rPr>
            </w:pPr>
            <w:r>
              <w:rPr>
                <w:sz w:val="16"/>
              </w:rPr>
              <w:t>2961</w:t>
            </w:r>
          </w:p>
        </w:tc>
        <w:tc>
          <w:tcPr>
            <w:tcW w:w="0" w:type="auto"/>
          </w:tcPr>
          <w:p w14:paraId="11552B9A" w14:textId="77777777" w:rsidR="00BC377F" w:rsidRPr="00900970" w:rsidRDefault="00BC377F" w:rsidP="00D41ECF">
            <w:pPr>
              <w:pStyle w:val="TAR"/>
              <w:rPr>
                <w:sz w:val="16"/>
              </w:rPr>
            </w:pPr>
            <w:r>
              <w:rPr>
                <w:sz w:val="16"/>
              </w:rPr>
              <w:t>-</w:t>
            </w:r>
          </w:p>
        </w:tc>
        <w:tc>
          <w:tcPr>
            <w:tcW w:w="0" w:type="auto"/>
          </w:tcPr>
          <w:p w14:paraId="0B767B2E" w14:textId="77777777" w:rsidR="00BC377F" w:rsidRPr="00900970" w:rsidRDefault="00BC377F" w:rsidP="00D41ECF">
            <w:pPr>
              <w:pStyle w:val="TAL"/>
              <w:rPr>
                <w:sz w:val="16"/>
              </w:rPr>
            </w:pPr>
            <w:r>
              <w:rPr>
                <w:sz w:val="16"/>
              </w:rPr>
              <w:t>Rel-18</w:t>
            </w:r>
          </w:p>
        </w:tc>
        <w:tc>
          <w:tcPr>
            <w:tcW w:w="0" w:type="auto"/>
          </w:tcPr>
          <w:p w14:paraId="5B604B15" w14:textId="77777777" w:rsidR="00BC377F" w:rsidRPr="00900970" w:rsidRDefault="00BC377F" w:rsidP="00D41ECF">
            <w:pPr>
              <w:pStyle w:val="TAL"/>
              <w:rPr>
                <w:sz w:val="16"/>
              </w:rPr>
            </w:pPr>
            <w:r>
              <w:rPr>
                <w:sz w:val="16"/>
              </w:rPr>
              <w:t>F</w:t>
            </w:r>
          </w:p>
        </w:tc>
        <w:tc>
          <w:tcPr>
            <w:tcW w:w="0" w:type="auto"/>
          </w:tcPr>
          <w:p w14:paraId="182D476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C1863E1" w14:textId="77777777" w:rsidR="00BC377F" w:rsidRPr="00900970" w:rsidRDefault="00BC377F" w:rsidP="00D41ECF">
            <w:pPr>
              <w:pStyle w:val="TAL"/>
              <w:rPr>
                <w:sz w:val="16"/>
              </w:rPr>
            </w:pPr>
            <w:r>
              <w:rPr>
                <w:sz w:val="16"/>
              </w:rPr>
              <w:t>agreed</w:t>
            </w:r>
          </w:p>
        </w:tc>
      </w:tr>
      <w:tr w:rsidR="00BC377F" w14:paraId="3AF56AEF" w14:textId="77777777" w:rsidTr="00D41ECF">
        <w:tc>
          <w:tcPr>
            <w:tcW w:w="0" w:type="auto"/>
          </w:tcPr>
          <w:p w14:paraId="4D3E7C13" w14:textId="77777777" w:rsidR="00BC377F" w:rsidRPr="00900970" w:rsidRDefault="00BC377F" w:rsidP="00D41ECF">
            <w:pPr>
              <w:pStyle w:val="TAL"/>
              <w:rPr>
                <w:sz w:val="16"/>
              </w:rPr>
            </w:pPr>
            <w:r>
              <w:rPr>
                <w:sz w:val="16"/>
              </w:rPr>
              <w:t>R5-240793</w:t>
            </w:r>
          </w:p>
        </w:tc>
        <w:tc>
          <w:tcPr>
            <w:tcW w:w="0" w:type="auto"/>
          </w:tcPr>
          <w:p w14:paraId="712AB3A6" w14:textId="77777777" w:rsidR="00BC377F" w:rsidRPr="00900970" w:rsidRDefault="00BC377F" w:rsidP="00D41ECF">
            <w:pPr>
              <w:pStyle w:val="TAL"/>
              <w:rPr>
                <w:sz w:val="16"/>
              </w:rPr>
            </w:pPr>
            <w:r>
              <w:rPr>
                <w:sz w:val="16"/>
              </w:rPr>
              <w:t>Correction of Test tolerance for FR2 Inter frequency test case</w:t>
            </w:r>
          </w:p>
        </w:tc>
        <w:tc>
          <w:tcPr>
            <w:tcW w:w="0" w:type="auto"/>
          </w:tcPr>
          <w:p w14:paraId="0E3AE3D7" w14:textId="77777777" w:rsidR="00BC377F" w:rsidRPr="00900970" w:rsidRDefault="00BC377F" w:rsidP="00D41ECF">
            <w:pPr>
              <w:pStyle w:val="TAL"/>
              <w:rPr>
                <w:sz w:val="16"/>
              </w:rPr>
            </w:pPr>
            <w:r>
              <w:rPr>
                <w:sz w:val="16"/>
              </w:rPr>
              <w:t>Ericsson</w:t>
            </w:r>
          </w:p>
        </w:tc>
        <w:tc>
          <w:tcPr>
            <w:tcW w:w="0" w:type="auto"/>
          </w:tcPr>
          <w:p w14:paraId="04435E64" w14:textId="77777777" w:rsidR="00BC377F" w:rsidRPr="00900970" w:rsidRDefault="00BC377F" w:rsidP="00D41ECF">
            <w:pPr>
              <w:pStyle w:val="TAL"/>
              <w:rPr>
                <w:sz w:val="16"/>
              </w:rPr>
            </w:pPr>
            <w:r>
              <w:rPr>
                <w:sz w:val="16"/>
              </w:rPr>
              <w:t>38.533</w:t>
            </w:r>
          </w:p>
        </w:tc>
        <w:tc>
          <w:tcPr>
            <w:tcW w:w="0" w:type="auto"/>
          </w:tcPr>
          <w:p w14:paraId="2788C70B" w14:textId="77777777" w:rsidR="00BC377F" w:rsidRPr="00900970" w:rsidRDefault="00BC377F" w:rsidP="00D41ECF">
            <w:pPr>
              <w:pStyle w:val="TAL"/>
              <w:rPr>
                <w:sz w:val="16"/>
              </w:rPr>
            </w:pPr>
            <w:r>
              <w:rPr>
                <w:sz w:val="16"/>
              </w:rPr>
              <w:t>2962</w:t>
            </w:r>
          </w:p>
        </w:tc>
        <w:tc>
          <w:tcPr>
            <w:tcW w:w="0" w:type="auto"/>
          </w:tcPr>
          <w:p w14:paraId="4548CAFC" w14:textId="77777777" w:rsidR="00BC377F" w:rsidRPr="00900970" w:rsidRDefault="00BC377F" w:rsidP="00D41ECF">
            <w:pPr>
              <w:pStyle w:val="TAR"/>
              <w:rPr>
                <w:sz w:val="16"/>
              </w:rPr>
            </w:pPr>
            <w:r>
              <w:rPr>
                <w:sz w:val="16"/>
              </w:rPr>
              <w:t>-</w:t>
            </w:r>
          </w:p>
        </w:tc>
        <w:tc>
          <w:tcPr>
            <w:tcW w:w="0" w:type="auto"/>
          </w:tcPr>
          <w:p w14:paraId="14A00529" w14:textId="77777777" w:rsidR="00BC377F" w:rsidRPr="00900970" w:rsidRDefault="00BC377F" w:rsidP="00D41ECF">
            <w:pPr>
              <w:pStyle w:val="TAL"/>
              <w:rPr>
                <w:sz w:val="16"/>
              </w:rPr>
            </w:pPr>
            <w:r>
              <w:rPr>
                <w:sz w:val="16"/>
              </w:rPr>
              <w:t>Rel-18</w:t>
            </w:r>
          </w:p>
        </w:tc>
        <w:tc>
          <w:tcPr>
            <w:tcW w:w="0" w:type="auto"/>
          </w:tcPr>
          <w:p w14:paraId="59F2A0AD" w14:textId="77777777" w:rsidR="00BC377F" w:rsidRPr="00900970" w:rsidRDefault="00BC377F" w:rsidP="00D41ECF">
            <w:pPr>
              <w:pStyle w:val="TAL"/>
              <w:rPr>
                <w:sz w:val="16"/>
              </w:rPr>
            </w:pPr>
            <w:r>
              <w:rPr>
                <w:sz w:val="16"/>
              </w:rPr>
              <w:t>F</w:t>
            </w:r>
          </w:p>
        </w:tc>
        <w:tc>
          <w:tcPr>
            <w:tcW w:w="0" w:type="auto"/>
          </w:tcPr>
          <w:p w14:paraId="4C0B022F" w14:textId="77777777" w:rsidR="00BC377F" w:rsidRPr="00900970" w:rsidRDefault="00BC377F" w:rsidP="00D41ECF">
            <w:pPr>
              <w:pStyle w:val="TAL"/>
              <w:rPr>
                <w:sz w:val="16"/>
              </w:rPr>
            </w:pPr>
            <w:r>
              <w:rPr>
                <w:sz w:val="16"/>
              </w:rPr>
              <w:t>TEI15_Test, 5GS_NR_LTE-UEConTest</w:t>
            </w:r>
          </w:p>
        </w:tc>
        <w:tc>
          <w:tcPr>
            <w:tcW w:w="0" w:type="auto"/>
          </w:tcPr>
          <w:p w14:paraId="5D5FB025" w14:textId="77777777" w:rsidR="00BC377F" w:rsidRPr="00900970" w:rsidRDefault="00BC377F" w:rsidP="00D41ECF">
            <w:pPr>
              <w:pStyle w:val="TAL"/>
              <w:rPr>
                <w:sz w:val="16"/>
              </w:rPr>
            </w:pPr>
            <w:r>
              <w:rPr>
                <w:sz w:val="16"/>
              </w:rPr>
              <w:t>agreed</w:t>
            </w:r>
          </w:p>
        </w:tc>
      </w:tr>
      <w:tr w:rsidR="00BC377F" w14:paraId="649F45BD" w14:textId="77777777" w:rsidTr="00D41ECF">
        <w:tc>
          <w:tcPr>
            <w:tcW w:w="0" w:type="auto"/>
          </w:tcPr>
          <w:p w14:paraId="74143773" w14:textId="77777777" w:rsidR="00BC377F" w:rsidRPr="00900970" w:rsidRDefault="00BC377F" w:rsidP="00D41ECF">
            <w:pPr>
              <w:pStyle w:val="TAL"/>
              <w:rPr>
                <w:sz w:val="16"/>
              </w:rPr>
            </w:pPr>
            <w:r>
              <w:rPr>
                <w:sz w:val="16"/>
              </w:rPr>
              <w:t>R5-240794</w:t>
            </w:r>
          </w:p>
        </w:tc>
        <w:tc>
          <w:tcPr>
            <w:tcW w:w="0" w:type="auto"/>
          </w:tcPr>
          <w:p w14:paraId="46A034CF" w14:textId="77777777" w:rsidR="00BC377F" w:rsidRPr="00900970" w:rsidRDefault="00BC377F" w:rsidP="00D41ECF">
            <w:pPr>
              <w:pStyle w:val="TAL"/>
              <w:rPr>
                <w:sz w:val="16"/>
              </w:rPr>
            </w:pPr>
            <w:r>
              <w:rPr>
                <w:sz w:val="16"/>
              </w:rPr>
              <w:t>Addition of NR - E-UTRA event-triggered reporting in non-DRX in FR1 for 1 Rx UE test case 16.6.3.1 including Test Tolerance</w:t>
            </w:r>
          </w:p>
        </w:tc>
        <w:tc>
          <w:tcPr>
            <w:tcW w:w="0" w:type="auto"/>
          </w:tcPr>
          <w:p w14:paraId="0B16B0C2" w14:textId="77777777" w:rsidR="00BC377F" w:rsidRPr="00900970" w:rsidRDefault="00BC377F" w:rsidP="00D41ECF">
            <w:pPr>
              <w:pStyle w:val="TAL"/>
              <w:rPr>
                <w:sz w:val="16"/>
              </w:rPr>
            </w:pPr>
            <w:r>
              <w:rPr>
                <w:sz w:val="16"/>
              </w:rPr>
              <w:t>Ericsson</w:t>
            </w:r>
          </w:p>
        </w:tc>
        <w:tc>
          <w:tcPr>
            <w:tcW w:w="0" w:type="auto"/>
          </w:tcPr>
          <w:p w14:paraId="0087C7DD" w14:textId="77777777" w:rsidR="00BC377F" w:rsidRPr="00900970" w:rsidRDefault="00BC377F" w:rsidP="00D41ECF">
            <w:pPr>
              <w:pStyle w:val="TAL"/>
              <w:rPr>
                <w:sz w:val="16"/>
              </w:rPr>
            </w:pPr>
            <w:r>
              <w:rPr>
                <w:sz w:val="16"/>
              </w:rPr>
              <w:t>38.533</w:t>
            </w:r>
          </w:p>
        </w:tc>
        <w:tc>
          <w:tcPr>
            <w:tcW w:w="0" w:type="auto"/>
          </w:tcPr>
          <w:p w14:paraId="740B2467" w14:textId="77777777" w:rsidR="00BC377F" w:rsidRPr="00900970" w:rsidRDefault="00BC377F" w:rsidP="00D41ECF">
            <w:pPr>
              <w:pStyle w:val="TAL"/>
              <w:rPr>
                <w:sz w:val="16"/>
              </w:rPr>
            </w:pPr>
            <w:r>
              <w:rPr>
                <w:sz w:val="16"/>
              </w:rPr>
              <w:t>2963</w:t>
            </w:r>
          </w:p>
        </w:tc>
        <w:tc>
          <w:tcPr>
            <w:tcW w:w="0" w:type="auto"/>
          </w:tcPr>
          <w:p w14:paraId="6A806952" w14:textId="77777777" w:rsidR="00BC377F" w:rsidRPr="00900970" w:rsidRDefault="00BC377F" w:rsidP="00D41ECF">
            <w:pPr>
              <w:pStyle w:val="TAR"/>
              <w:rPr>
                <w:sz w:val="16"/>
              </w:rPr>
            </w:pPr>
            <w:r>
              <w:rPr>
                <w:sz w:val="16"/>
              </w:rPr>
              <w:t>-</w:t>
            </w:r>
          </w:p>
        </w:tc>
        <w:tc>
          <w:tcPr>
            <w:tcW w:w="0" w:type="auto"/>
          </w:tcPr>
          <w:p w14:paraId="5B55555D" w14:textId="77777777" w:rsidR="00BC377F" w:rsidRPr="00900970" w:rsidRDefault="00BC377F" w:rsidP="00D41ECF">
            <w:pPr>
              <w:pStyle w:val="TAL"/>
              <w:rPr>
                <w:sz w:val="16"/>
              </w:rPr>
            </w:pPr>
            <w:r>
              <w:rPr>
                <w:sz w:val="16"/>
              </w:rPr>
              <w:t>Rel-18</w:t>
            </w:r>
          </w:p>
        </w:tc>
        <w:tc>
          <w:tcPr>
            <w:tcW w:w="0" w:type="auto"/>
          </w:tcPr>
          <w:p w14:paraId="73B8C42C" w14:textId="77777777" w:rsidR="00BC377F" w:rsidRPr="00900970" w:rsidRDefault="00BC377F" w:rsidP="00D41ECF">
            <w:pPr>
              <w:pStyle w:val="TAL"/>
              <w:rPr>
                <w:sz w:val="16"/>
              </w:rPr>
            </w:pPr>
            <w:r>
              <w:rPr>
                <w:sz w:val="16"/>
              </w:rPr>
              <w:t>F</w:t>
            </w:r>
          </w:p>
        </w:tc>
        <w:tc>
          <w:tcPr>
            <w:tcW w:w="0" w:type="auto"/>
          </w:tcPr>
          <w:p w14:paraId="124AC1B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8F5B14A" w14:textId="77777777" w:rsidR="00BC377F" w:rsidRPr="00900970" w:rsidRDefault="00BC377F" w:rsidP="00D41ECF">
            <w:pPr>
              <w:pStyle w:val="TAL"/>
              <w:rPr>
                <w:sz w:val="16"/>
              </w:rPr>
            </w:pPr>
            <w:r>
              <w:rPr>
                <w:sz w:val="16"/>
              </w:rPr>
              <w:t>revised</w:t>
            </w:r>
          </w:p>
        </w:tc>
      </w:tr>
      <w:tr w:rsidR="00BC377F" w14:paraId="5975A709" w14:textId="77777777" w:rsidTr="00D41ECF">
        <w:tc>
          <w:tcPr>
            <w:tcW w:w="0" w:type="auto"/>
          </w:tcPr>
          <w:p w14:paraId="4D43460A" w14:textId="77777777" w:rsidR="00BC377F" w:rsidRPr="00900970" w:rsidRDefault="00BC377F" w:rsidP="00D41ECF">
            <w:pPr>
              <w:pStyle w:val="TAL"/>
              <w:rPr>
                <w:sz w:val="16"/>
              </w:rPr>
            </w:pPr>
            <w:r>
              <w:rPr>
                <w:sz w:val="16"/>
              </w:rPr>
              <w:t>R5-242033</w:t>
            </w:r>
          </w:p>
        </w:tc>
        <w:tc>
          <w:tcPr>
            <w:tcW w:w="0" w:type="auto"/>
          </w:tcPr>
          <w:p w14:paraId="28E2DA6E" w14:textId="77777777" w:rsidR="00BC377F" w:rsidRPr="00900970" w:rsidRDefault="00BC377F" w:rsidP="00D41ECF">
            <w:pPr>
              <w:pStyle w:val="TAL"/>
              <w:rPr>
                <w:sz w:val="16"/>
              </w:rPr>
            </w:pPr>
            <w:r>
              <w:rPr>
                <w:sz w:val="16"/>
              </w:rPr>
              <w:t>Addition of NR - E-UTRA event-triggered reporting in non-DRX in FR1 for 1 Rx UE test case 16.6.3.1 including Test Tolerance</w:t>
            </w:r>
          </w:p>
        </w:tc>
        <w:tc>
          <w:tcPr>
            <w:tcW w:w="0" w:type="auto"/>
          </w:tcPr>
          <w:p w14:paraId="21E27DE9" w14:textId="77777777" w:rsidR="00BC377F" w:rsidRPr="00900970" w:rsidRDefault="00BC377F" w:rsidP="00D41ECF">
            <w:pPr>
              <w:pStyle w:val="TAL"/>
              <w:rPr>
                <w:sz w:val="16"/>
              </w:rPr>
            </w:pPr>
            <w:r>
              <w:rPr>
                <w:sz w:val="16"/>
              </w:rPr>
              <w:t>Ericsson</w:t>
            </w:r>
          </w:p>
        </w:tc>
        <w:tc>
          <w:tcPr>
            <w:tcW w:w="0" w:type="auto"/>
          </w:tcPr>
          <w:p w14:paraId="09052638" w14:textId="77777777" w:rsidR="00BC377F" w:rsidRPr="00900970" w:rsidRDefault="00BC377F" w:rsidP="00D41ECF">
            <w:pPr>
              <w:pStyle w:val="TAL"/>
              <w:rPr>
                <w:sz w:val="16"/>
              </w:rPr>
            </w:pPr>
            <w:r>
              <w:rPr>
                <w:sz w:val="16"/>
              </w:rPr>
              <w:t>38.533</w:t>
            </w:r>
          </w:p>
        </w:tc>
        <w:tc>
          <w:tcPr>
            <w:tcW w:w="0" w:type="auto"/>
          </w:tcPr>
          <w:p w14:paraId="2597EC44" w14:textId="77777777" w:rsidR="00BC377F" w:rsidRPr="00900970" w:rsidRDefault="00BC377F" w:rsidP="00D41ECF">
            <w:pPr>
              <w:pStyle w:val="TAL"/>
              <w:rPr>
                <w:sz w:val="16"/>
              </w:rPr>
            </w:pPr>
            <w:r>
              <w:rPr>
                <w:sz w:val="16"/>
              </w:rPr>
              <w:t>2963</w:t>
            </w:r>
          </w:p>
        </w:tc>
        <w:tc>
          <w:tcPr>
            <w:tcW w:w="0" w:type="auto"/>
          </w:tcPr>
          <w:p w14:paraId="504FAFD7" w14:textId="77777777" w:rsidR="00BC377F" w:rsidRPr="00900970" w:rsidRDefault="00BC377F" w:rsidP="00D41ECF">
            <w:pPr>
              <w:pStyle w:val="TAR"/>
              <w:rPr>
                <w:sz w:val="16"/>
              </w:rPr>
            </w:pPr>
            <w:r>
              <w:rPr>
                <w:sz w:val="16"/>
              </w:rPr>
              <w:t>1</w:t>
            </w:r>
          </w:p>
        </w:tc>
        <w:tc>
          <w:tcPr>
            <w:tcW w:w="0" w:type="auto"/>
          </w:tcPr>
          <w:p w14:paraId="1C199B5B" w14:textId="77777777" w:rsidR="00BC377F" w:rsidRPr="00900970" w:rsidRDefault="00BC377F" w:rsidP="00D41ECF">
            <w:pPr>
              <w:pStyle w:val="TAL"/>
              <w:rPr>
                <w:sz w:val="16"/>
              </w:rPr>
            </w:pPr>
            <w:r>
              <w:rPr>
                <w:sz w:val="16"/>
              </w:rPr>
              <w:t>Rel-18</w:t>
            </w:r>
          </w:p>
        </w:tc>
        <w:tc>
          <w:tcPr>
            <w:tcW w:w="0" w:type="auto"/>
          </w:tcPr>
          <w:p w14:paraId="1D69BA24" w14:textId="77777777" w:rsidR="00BC377F" w:rsidRPr="00900970" w:rsidRDefault="00BC377F" w:rsidP="00D41ECF">
            <w:pPr>
              <w:pStyle w:val="TAL"/>
              <w:rPr>
                <w:sz w:val="16"/>
              </w:rPr>
            </w:pPr>
            <w:r>
              <w:rPr>
                <w:sz w:val="16"/>
              </w:rPr>
              <w:t>F</w:t>
            </w:r>
          </w:p>
        </w:tc>
        <w:tc>
          <w:tcPr>
            <w:tcW w:w="0" w:type="auto"/>
          </w:tcPr>
          <w:p w14:paraId="7C16C6E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0D86A60" w14:textId="77777777" w:rsidR="00BC377F" w:rsidRPr="00900970" w:rsidRDefault="00BC377F" w:rsidP="00D41ECF">
            <w:pPr>
              <w:pStyle w:val="TAL"/>
              <w:rPr>
                <w:sz w:val="16"/>
              </w:rPr>
            </w:pPr>
            <w:r>
              <w:rPr>
                <w:sz w:val="16"/>
              </w:rPr>
              <w:t>agreed</w:t>
            </w:r>
          </w:p>
        </w:tc>
      </w:tr>
      <w:tr w:rsidR="00BC377F" w14:paraId="327FE85C" w14:textId="77777777" w:rsidTr="00D41ECF">
        <w:tc>
          <w:tcPr>
            <w:tcW w:w="0" w:type="auto"/>
          </w:tcPr>
          <w:p w14:paraId="1195ED06" w14:textId="77777777" w:rsidR="00BC377F" w:rsidRPr="00900970" w:rsidRDefault="00BC377F" w:rsidP="00D41ECF">
            <w:pPr>
              <w:pStyle w:val="TAL"/>
              <w:rPr>
                <w:sz w:val="16"/>
              </w:rPr>
            </w:pPr>
            <w:r>
              <w:rPr>
                <w:sz w:val="16"/>
              </w:rPr>
              <w:t>R5-240795</w:t>
            </w:r>
          </w:p>
        </w:tc>
        <w:tc>
          <w:tcPr>
            <w:tcW w:w="0" w:type="auto"/>
          </w:tcPr>
          <w:p w14:paraId="3FB2B01C" w14:textId="77777777" w:rsidR="00BC377F" w:rsidRPr="00900970" w:rsidRDefault="00BC377F" w:rsidP="00D41ECF">
            <w:pPr>
              <w:pStyle w:val="TAL"/>
              <w:rPr>
                <w:sz w:val="16"/>
              </w:rPr>
            </w:pPr>
            <w:r>
              <w:rPr>
                <w:sz w:val="16"/>
              </w:rPr>
              <w:t>Addition of NR - E-UTRA event-triggered reporting in non-DRX in FR1 for 2 Rx UE test case 16.6.3.2 including Test Tolerance</w:t>
            </w:r>
          </w:p>
        </w:tc>
        <w:tc>
          <w:tcPr>
            <w:tcW w:w="0" w:type="auto"/>
          </w:tcPr>
          <w:p w14:paraId="451AED1A" w14:textId="77777777" w:rsidR="00BC377F" w:rsidRPr="00900970" w:rsidRDefault="00BC377F" w:rsidP="00D41ECF">
            <w:pPr>
              <w:pStyle w:val="TAL"/>
              <w:rPr>
                <w:sz w:val="16"/>
              </w:rPr>
            </w:pPr>
            <w:r>
              <w:rPr>
                <w:sz w:val="16"/>
              </w:rPr>
              <w:t>Ericsson</w:t>
            </w:r>
          </w:p>
        </w:tc>
        <w:tc>
          <w:tcPr>
            <w:tcW w:w="0" w:type="auto"/>
          </w:tcPr>
          <w:p w14:paraId="3506CA80" w14:textId="77777777" w:rsidR="00BC377F" w:rsidRPr="00900970" w:rsidRDefault="00BC377F" w:rsidP="00D41ECF">
            <w:pPr>
              <w:pStyle w:val="TAL"/>
              <w:rPr>
                <w:sz w:val="16"/>
              </w:rPr>
            </w:pPr>
            <w:r>
              <w:rPr>
                <w:sz w:val="16"/>
              </w:rPr>
              <w:t>38.533</w:t>
            </w:r>
          </w:p>
        </w:tc>
        <w:tc>
          <w:tcPr>
            <w:tcW w:w="0" w:type="auto"/>
          </w:tcPr>
          <w:p w14:paraId="609351FC" w14:textId="77777777" w:rsidR="00BC377F" w:rsidRPr="00900970" w:rsidRDefault="00BC377F" w:rsidP="00D41ECF">
            <w:pPr>
              <w:pStyle w:val="TAL"/>
              <w:rPr>
                <w:sz w:val="16"/>
              </w:rPr>
            </w:pPr>
            <w:r>
              <w:rPr>
                <w:sz w:val="16"/>
              </w:rPr>
              <w:t>2964</w:t>
            </w:r>
          </w:p>
        </w:tc>
        <w:tc>
          <w:tcPr>
            <w:tcW w:w="0" w:type="auto"/>
          </w:tcPr>
          <w:p w14:paraId="0EBD2750" w14:textId="77777777" w:rsidR="00BC377F" w:rsidRPr="00900970" w:rsidRDefault="00BC377F" w:rsidP="00D41ECF">
            <w:pPr>
              <w:pStyle w:val="TAR"/>
              <w:rPr>
                <w:sz w:val="16"/>
              </w:rPr>
            </w:pPr>
            <w:r>
              <w:rPr>
                <w:sz w:val="16"/>
              </w:rPr>
              <w:t>-</w:t>
            </w:r>
          </w:p>
        </w:tc>
        <w:tc>
          <w:tcPr>
            <w:tcW w:w="0" w:type="auto"/>
          </w:tcPr>
          <w:p w14:paraId="0999D7B8" w14:textId="77777777" w:rsidR="00BC377F" w:rsidRPr="00900970" w:rsidRDefault="00BC377F" w:rsidP="00D41ECF">
            <w:pPr>
              <w:pStyle w:val="TAL"/>
              <w:rPr>
                <w:sz w:val="16"/>
              </w:rPr>
            </w:pPr>
            <w:r>
              <w:rPr>
                <w:sz w:val="16"/>
              </w:rPr>
              <w:t>Rel-18</w:t>
            </w:r>
          </w:p>
        </w:tc>
        <w:tc>
          <w:tcPr>
            <w:tcW w:w="0" w:type="auto"/>
          </w:tcPr>
          <w:p w14:paraId="6DF57566" w14:textId="77777777" w:rsidR="00BC377F" w:rsidRPr="00900970" w:rsidRDefault="00BC377F" w:rsidP="00D41ECF">
            <w:pPr>
              <w:pStyle w:val="TAL"/>
              <w:rPr>
                <w:sz w:val="16"/>
              </w:rPr>
            </w:pPr>
            <w:r>
              <w:rPr>
                <w:sz w:val="16"/>
              </w:rPr>
              <w:t>F</w:t>
            </w:r>
          </w:p>
        </w:tc>
        <w:tc>
          <w:tcPr>
            <w:tcW w:w="0" w:type="auto"/>
          </w:tcPr>
          <w:p w14:paraId="7CA5B5C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C3C5B1A" w14:textId="77777777" w:rsidR="00BC377F" w:rsidRPr="00900970" w:rsidRDefault="00BC377F" w:rsidP="00D41ECF">
            <w:pPr>
              <w:pStyle w:val="TAL"/>
              <w:rPr>
                <w:sz w:val="16"/>
              </w:rPr>
            </w:pPr>
            <w:r>
              <w:rPr>
                <w:sz w:val="16"/>
              </w:rPr>
              <w:t>revised</w:t>
            </w:r>
          </w:p>
        </w:tc>
      </w:tr>
      <w:tr w:rsidR="00BC377F" w14:paraId="653F2DE9" w14:textId="77777777" w:rsidTr="00D41ECF">
        <w:tc>
          <w:tcPr>
            <w:tcW w:w="0" w:type="auto"/>
          </w:tcPr>
          <w:p w14:paraId="7001EB42" w14:textId="77777777" w:rsidR="00BC377F" w:rsidRPr="00900970" w:rsidRDefault="00BC377F" w:rsidP="00D41ECF">
            <w:pPr>
              <w:pStyle w:val="TAL"/>
              <w:rPr>
                <w:sz w:val="16"/>
              </w:rPr>
            </w:pPr>
            <w:r>
              <w:rPr>
                <w:sz w:val="16"/>
              </w:rPr>
              <w:t>R5-242034</w:t>
            </w:r>
          </w:p>
        </w:tc>
        <w:tc>
          <w:tcPr>
            <w:tcW w:w="0" w:type="auto"/>
          </w:tcPr>
          <w:p w14:paraId="14AB3B04" w14:textId="77777777" w:rsidR="00BC377F" w:rsidRPr="00900970" w:rsidRDefault="00BC377F" w:rsidP="00D41ECF">
            <w:pPr>
              <w:pStyle w:val="TAL"/>
              <w:rPr>
                <w:sz w:val="16"/>
              </w:rPr>
            </w:pPr>
            <w:r>
              <w:rPr>
                <w:sz w:val="16"/>
              </w:rPr>
              <w:t>Addition of NR - E-UTRA event-triggered reporting in non-DRX in FR1 for 2 Rx UE test case 16.6.3.2 including Test Tolerance</w:t>
            </w:r>
          </w:p>
        </w:tc>
        <w:tc>
          <w:tcPr>
            <w:tcW w:w="0" w:type="auto"/>
          </w:tcPr>
          <w:p w14:paraId="0803BBA2" w14:textId="77777777" w:rsidR="00BC377F" w:rsidRPr="00900970" w:rsidRDefault="00BC377F" w:rsidP="00D41ECF">
            <w:pPr>
              <w:pStyle w:val="TAL"/>
              <w:rPr>
                <w:sz w:val="16"/>
              </w:rPr>
            </w:pPr>
            <w:r>
              <w:rPr>
                <w:sz w:val="16"/>
              </w:rPr>
              <w:t>Ericsson</w:t>
            </w:r>
          </w:p>
        </w:tc>
        <w:tc>
          <w:tcPr>
            <w:tcW w:w="0" w:type="auto"/>
          </w:tcPr>
          <w:p w14:paraId="1241EBA7" w14:textId="77777777" w:rsidR="00BC377F" w:rsidRPr="00900970" w:rsidRDefault="00BC377F" w:rsidP="00D41ECF">
            <w:pPr>
              <w:pStyle w:val="TAL"/>
              <w:rPr>
                <w:sz w:val="16"/>
              </w:rPr>
            </w:pPr>
            <w:r>
              <w:rPr>
                <w:sz w:val="16"/>
              </w:rPr>
              <w:t>38.533</w:t>
            </w:r>
          </w:p>
        </w:tc>
        <w:tc>
          <w:tcPr>
            <w:tcW w:w="0" w:type="auto"/>
          </w:tcPr>
          <w:p w14:paraId="05FA292F" w14:textId="77777777" w:rsidR="00BC377F" w:rsidRPr="00900970" w:rsidRDefault="00BC377F" w:rsidP="00D41ECF">
            <w:pPr>
              <w:pStyle w:val="TAL"/>
              <w:rPr>
                <w:sz w:val="16"/>
              </w:rPr>
            </w:pPr>
            <w:r>
              <w:rPr>
                <w:sz w:val="16"/>
              </w:rPr>
              <w:t>2964</w:t>
            </w:r>
          </w:p>
        </w:tc>
        <w:tc>
          <w:tcPr>
            <w:tcW w:w="0" w:type="auto"/>
          </w:tcPr>
          <w:p w14:paraId="690A966F" w14:textId="77777777" w:rsidR="00BC377F" w:rsidRPr="00900970" w:rsidRDefault="00BC377F" w:rsidP="00D41ECF">
            <w:pPr>
              <w:pStyle w:val="TAR"/>
              <w:rPr>
                <w:sz w:val="16"/>
              </w:rPr>
            </w:pPr>
            <w:r>
              <w:rPr>
                <w:sz w:val="16"/>
              </w:rPr>
              <w:t>1</w:t>
            </w:r>
          </w:p>
        </w:tc>
        <w:tc>
          <w:tcPr>
            <w:tcW w:w="0" w:type="auto"/>
          </w:tcPr>
          <w:p w14:paraId="563A2087" w14:textId="77777777" w:rsidR="00BC377F" w:rsidRPr="00900970" w:rsidRDefault="00BC377F" w:rsidP="00D41ECF">
            <w:pPr>
              <w:pStyle w:val="TAL"/>
              <w:rPr>
                <w:sz w:val="16"/>
              </w:rPr>
            </w:pPr>
            <w:r>
              <w:rPr>
                <w:sz w:val="16"/>
              </w:rPr>
              <w:t>Rel-18</w:t>
            </w:r>
          </w:p>
        </w:tc>
        <w:tc>
          <w:tcPr>
            <w:tcW w:w="0" w:type="auto"/>
          </w:tcPr>
          <w:p w14:paraId="0EFEACB8" w14:textId="77777777" w:rsidR="00BC377F" w:rsidRPr="00900970" w:rsidRDefault="00BC377F" w:rsidP="00D41ECF">
            <w:pPr>
              <w:pStyle w:val="TAL"/>
              <w:rPr>
                <w:sz w:val="16"/>
              </w:rPr>
            </w:pPr>
            <w:r>
              <w:rPr>
                <w:sz w:val="16"/>
              </w:rPr>
              <w:t>F</w:t>
            </w:r>
          </w:p>
        </w:tc>
        <w:tc>
          <w:tcPr>
            <w:tcW w:w="0" w:type="auto"/>
          </w:tcPr>
          <w:p w14:paraId="5B34C1D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1FE563D" w14:textId="77777777" w:rsidR="00BC377F" w:rsidRPr="00900970" w:rsidRDefault="00BC377F" w:rsidP="00D41ECF">
            <w:pPr>
              <w:pStyle w:val="TAL"/>
              <w:rPr>
                <w:sz w:val="16"/>
              </w:rPr>
            </w:pPr>
            <w:r>
              <w:rPr>
                <w:sz w:val="16"/>
              </w:rPr>
              <w:t>agreed</w:t>
            </w:r>
          </w:p>
        </w:tc>
      </w:tr>
      <w:tr w:rsidR="00BC377F" w14:paraId="64A18772" w14:textId="77777777" w:rsidTr="00D41ECF">
        <w:tc>
          <w:tcPr>
            <w:tcW w:w="0" w:type="auto"/>
          </w:tcPr>
          <w:p w14:paraId="43D135FC" w14:textId="77777777" w:rsidR="00BC377F" w:rsidRPr="00900970" w:rsidRDefault="00BC377F" w:rsidP="00D41ECF">
            <w:pPr>
              <w:pStyle w:val="TAL"/>
              <w:rPr>
                <w:sz w:val="16"/>
              </w:rPr>
            </w:pPr>
            <w:r>
              <w:rPr>
                <w:sz w:val="16"/>
              </w:rPr>
              <w:t>R5-240796</w:t>
            </w:r>
          </w:p>
        </w:tc>
        <w:tc>
          <w:tcPr>
            <w:tcW w:w="0" w:type="auto"/>
          </w:tcPr>
          <w:p w14:paraId="4C10E56E" w14:textId="77777777" w:rsidR="00BC377F" w:rsidRPr="00900970" w:rsidRDefault="00BC377F" w:rsidP="00D41ECF">
            <w:pPr>
              <w:pStyle w:val="TAL"/>
              <w:rPr>
                <w:sz w:val="16"/>
              </w:rPr>
            </w:pPr>
            <w:r>
              <w:rPr>
                <w:sz w:val="16"/>
              </w:rPr>
              <w:t>Addition of NR - E-UTRA event-triggered reporting in DRX in FR1 for 1 Rx UE test case 16.6.3.3 including Test Tolerance</w:t>
            </w:r>
          </w:p>
        </w:tc>
        <w:tc>
          <w:tcPr>
            <w:tcW w:w="0" w:type="auto"/>
          </w:tcPr>
          <w:p w14:paraId="3F3E817B" w14:textId="77777777" w:rsidR="00BC377F" w:rsidRPr="00900970" w:rsidRDefault="00BC377F" w:rsidP="00D41ECF">
            <w:pPr>
              <w:pStyle w:val="TAL"/>
              <w:rPr>
                <w:sz w:val="16"/>
              </w:rPr>
            </w:pPr>
            <w:r>
              <w:rPr>
                <w:sz w:val="16"/>
              </w:rPr>
              <w:t>Ericsson</w:t>
            </w:r>
          </w:p>
        </w:tc>
        <w:tc>
          <w:tcPr>
            <w:tcW w:w="0" w:type="auto"/>
          </w:tcPr>
          <w:p w14:paraId="5BFA2153" w14:textId="77777777" w:rsidR="00BC377F" w:rsidRPr="00900970" w:rsidRDefault="00BC377F" w:rsidP="00D41ECF">
            <w:pPr>
              <w:pStyle w:val="TAL"/>
              <w:rPr>
                <w:sz w:val="16"/>
              </w:rPr>
            </w:pPr>
            <w:r>
              <w:rPr>
                <w:sz w:val="16"/>
              </w:rPr>
              <w:t>38.533</w:t>
            </w:r>
          </w:p>
        </w:tc>
        <w:tc>
          <w:tcPr>
            <w:tcW w:w="0" w:type="auto"/>
          </w:tcPr>
          <w:p w14:paraId="25DD5E98" w14:textId="77777777" w:rsidR="00BC377F" w:rsidRPr="00900970" w:rsidRDefault="00BC377F" w:rsidP="00D41ECF">
            <w:pPr>
              <w:pStyle w:val="TAL"/>
              <w:rPr>
                <w:sz w:val="16"/>
              </w:rPr>
            </w:pPr>
            <w:r>
              <w:rPr>
                <w:sz w:val="16"/>
              </w:rPr>
              <w:t>2965</w:t>
            </w:r>
          </w:p>
        </w:tc>
        <w:tc>
          <w:tcPr>
            <w:tcW w:w="0" w:type="auto"/>
          </w:tcPr>
          <w:p w14:paraId="3882C735" w14:textId="77777777" w:rsidR="00BC377F" w:rsidRPr="00900970" w:rsidRDefault="00BC377F" w:rsidP="00D41ECF">
            <w:pPr>
              <w:pStyle w:val="TAR"/>
              <w:rPr>
                <w:sz w:val="16"/>
              </w:rPr>
            </w:pPr>
            <w:r>
              <w:rPr>
                <w:sz w:val="16"/>
              </w:rPr>
              <w:t>-</w:t>
            </w:r>
          </w:p>
        </w:tc>
        <w:tc>
          <w:tcPr>
            <w:tcW w:w="0" w:type="auto"/>
          </w:tcPr>
          <w:p w14:paraId="0C211BDE" w14:textId="77777777" w:rsidR="00BC377F" w:rsidRPr="00900970" w:rsidRDefault="00BC377F" w:rsidP="00D41ECF">
            <w:pPr>
              <w:pStyle w:val="TAL"/>
              <w:rPr>
                <w:sz w:val="16"/>
              </w:rPr>
            </w:pPr>
            <w:r>
              <w:rPr>
                <w:sz w:val="16"/>
              </w:rPr>
              <w:t>Rel-18</w:t>
            </w:r>
          </w:p>
        </w:tc>
        <w:tc>
          <w:tcPr>
            <w:tcW w:w="0" w:type="auto"/>
          </w:tcPr>
          <w:p w14:paraId="6D36BE6E" w14:textId="77777777" w:rsidR="00BC377F" w:rsidRPr="00900970" w:rsidRDefault="00BC377F" w:rsidP="00D41ECF">
            <w:pPr>
              <w:pStyle w:val="TAL"/>
              <w:rPr>
                <w:sz w:val="16"/>
              </w:rPr>
            </w:pPr>
            <w:r>
              <w:rPr>
                <w:sz w:val="16"/>
              </w:rPr>
              <w:t>F</w:t>
            </w:r>
          </w:p>
        </w:tc>
        <w:tc>
          <w:tcPr>
            <w:tcW w:w="0" w:type="auto"/>
          </w:tcPr>
          <w:p w14:paraId="6834774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FD189D5" w14:textId="77777777" w:rsidR="00BC377F" w:rsidRPr="00900970" w:rsidRDefault="00BC377F" w:rsidP="00D41ECF">
            <w:pPr>
              <w:pStyle w:val="TAL"/>
              <w:rPr>
                <w:sz w:val="16"/>
              </w:rPr>
            </w:pPr>
            <w:r>
              <w:rPr>
                <w:sz w:val="16"/>
              </w:rPr>
              <w:t>revised</w:t>
            </w:r>
          </w:p>
        </w:tc>
      </w:tr>
      <w:tr w:rsidR="00BC377F" w14:paraId="36C2B79D" w14:textId="77777777" w:rsidTr="00D41ECF">
        <w:tc>
          <w:tcPr>
            <w:tcW w:w="0" w:type="auto"/>
          </w:tcPr>
          <w:p w14:paraId="23D5FCCD" w14:textId="77777777" w:rsidR="00BC377F" w:rsidRPr="00900970" w:rsidRDefault="00BC377F" w:rsidP="00D41ECF">
            <w:pPr>
              <w:pStyle w:val="TAL"/>
              <w:rPr>
                <w:sz w:val="16"/>
              </w:rPr>
            </w:pPr>
            <w:r>
              <w:rPr>
                <w:sz w:val="16"/>
              </w:rPr>
              <w:t>R5-242035</w:t>
            </w:r>
          </w:p>
        </w:tc>
        <w:tc>
          <w:tcPr>
            <w:tcW w:w="0" w:type="auto"/>
          </w:tcPr>
          <w:p w14:paraId="63501CE3" w14:textId="77777777" w:rsidR="00BC377F" w:rsidRPr="00900970" w:rsidRDefault="00BC377F" w:rsidP="00D41ECF">
            <w:pPr>
              <w:pStyle w:val="TAL"/>
              <w:rPr>
                <w:sz w:val="16"/>
              </w:rPr>
            </w:pPr>
            <w:r>
              <w:rPr>
                <w:sz w:val="16"/>
              </w:rPr>
              <w:t>Addition of NR - E-UTRA event-triggered reporting in DRX in FR1 for 1 Rx UE test case 16.6.3.3 including Test Tolerance</w:t>
            </w:r>
          </w:p>
        </w:tc>
        <w:tc>
          <w:tcPr>
            <w:tcW w:w="0" w:type="auto"/>
          </w:tcPr>
          <w:p w14:paraId="13711732" w14:textId="77777777" w:rsidR="00BC377F" w:rsidRPr="00900970" w:rsidRDefault="00BC377F" w:rsidP="00D41ECF">
            <w:pPr>
              <w:pStyle w:val="TAL"/>
              <w:rPr>
                <w:sz w:val="16"/>
              </w:rPr>
            </w:pPr>
            <w:r>
              <w:rPr>
                <w:sz w:val="16"/>
              </w:rPr>
              <w:t>Ericsson</w:t>
            </w:r>
          </w:p>
        </w:tc>
        <w:tc>
          <w:tcPr>
            <w:tcW w:w="0" w:type="auto"/>
          </w:tcPr>
          <w:p w14:paraId="74938DC3" w14:textId="77777777" w:rsidR="00BC377F" w:rsidRPr="00900970" w:rsidRDefault="00BC377F" w:rsidP="00D41ECF">
            <w:pPr>
              <w:pStyle w:val="TAL"/>
              <w:rPr>
                <w:sz w:val="16"/>
              </w:rPr>
            </w:pPr>
            <w:r>
              <w:rPr>
                <w:sz w:val="16"/>
              </w:rPr>
              <w:t>38.533</w:t>
            </w:r>
          </w:p>
        </w:tc>
        <w:tc>
          <w:tcPr>
            <w:tcW w:w="0" w:type="auto"/>
          </w:tcPr>
          <w:p w14:paraId="5BB25F4F" w14:textId="77777777" w:rsidR="00BC377F" w:rsidRPr="00900970" w:rsidRDefault="00BC377F" w:rsidP="00D41ECF">
            <w:pPr>
              <w:pStyle w:val="TAL"/>
              <w:rPr>
                <w:sz w:val="16"/>
              </w:rPr>
            </w:pPr>
            <w:r>
              <w:rPr>
                <w:sz w:val="16"/>
              </w:rPr>
              <w:t>2965</w:t>
            </w:r>
          </w:p>
        </w:tc>
        <w:tc>
          <w:tcPr>
            <w:tcW w:w="0" w:type="auto"/>
          </w:tcPr>
          <w:p w14:paraId="64FF4213" w14:textId="77777777" w:rsidR="00BC377F" w:rsidRPr="00900970" w:rsidRDefault="00BC377F" w:rsidP="00D41ECF">
            <w:pPr>
              <w:pStyle w:val="TAR"/>
              <w:rPr>
                <w:sz w:val="16"/>
              </w:rPr>
            </w:pPr>
            <w:r>
              <w:rPr>
                <w:sz w:val="16"/>
              </w:rPr>
              <w:t>1</w:t>
            </w:r>
          </w:p>
        </w:tc>
        <w:tc>
          <w:tcPr>
            <w:tcW w:w="0" w:type="auto"/>
          </w:tcPr>
          <w:p w14:paraId="2F96ADB7" w14:textId="77777777" w:rsidR="00BC377F" w:rsidRPr="00900970" w:rsidRDefault="00BC377F" w:rsidP="00D41ECF">
            <w:pPr>
              <w:pStyle w:val="TAL"/>
              <w:rPr>
                <w:sz w:val="16"/>
              </w:rPr>
            </w:pPr>
            <w:r>
              <w:rPr>
                <w:sz w:val="16"/>
              </w:rPr>
              <w:t>Rel-18</w:t>
            </w:r>
          </w:p>
        </w:tc>
        <w:tc>
          <w:tcPr>
            <w:tcW w:w="0" w:type="auto"/>
          </w:tcPr>
          <w:p w14:paraId="42932504" w14:textId="77777777" w:rsidR="00BC377F" w:rsidRPr="00900970" w:rsidRDefault="00BC377F" w:rsidP="00D41ECF">
            <w:pPr>
              <w:pStyle w:val="TAL"/>
              <w:rPr>
                <w:sz w:val="16"/>
              </w:rPr>
            </w:pPr>
            <w:r>
              <w:rPr>
                <w:sz w:val="16"/>
              </w:rPr>
              <w:t>F</w:t>
            </w:r>
          </w:p>
        </w:tc>
        <w:tc>
          <w:tcPr>
            <w:tcW w:w="0" w:type="auto"/>
          </w:tcPr>
          <w:p w14:paraId="21FFD4A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E8D1DF2" w14:textId="77777777" w:rsidR="00BC377F" w:rsidRPr="00900970" w:rsidRDefault="00BC377F" w:rsidP="00D41ECF">
            <w:pPr>
              <w:pStyle w:val="TAL"/>
              <w:rPr>
                <w:sz w:val="16"/>
              </w:rPr>
            </w:pPr>
            <w:r>
              <w:rPr>
                <w:sz w:val="16"/>
              </w:rPr>
              <w:t>agreed</w:t>
            </w:r>
          </w:p>
        </w:tc>
      </w:tr>
      <w:tr w:rsidR="00BC377F" w14:paraId="35C1975F" w14:textId="77777777" w:rsidTr="00D41ECF">
        <w:tc>
          <w:tcPr>
            <w:tcW w:w="0" w:type="auto"/>
          </w:tcPr>
          <w:p w14:paraId="670ACEAF" w14:textId="77777777" w:rsidR="00BC377F" w:rsidRPr="00900970" w:rsidRDefault="00BC377F" w:rsidP="00D41ECF">
            <w:pPr>
              <w:pStyle w:val="TAL"/>
              <w:rPr>
                <w:sz w:val="16"/>
              </w:rPr>
            </w:pPr>
            <w:r>
              <w:rPr>
                <w:sz w:val="16"/>
              </w:rPr>
              <w:t>R5-240797</w:t>
            </w:r>
          </w:p>
        </w:tc>
        <w:tc>
          <w:tcPr>
            <w:tcW w:w="0" w:type="auto"/>
          </w:tcPr>
          <w:p w14:paraId="24A808CF" w14:textId="77777777" w:rsidR="00BC377F" w:rsidRPr="00900970" w:rsidRDefault="00BC377F" w:rsidP="00D41ECF">
            <w:pPr>
              <w:pStyle w:val="TAL"/>
              <w:rPr>
                <w:sz w:val="16"/>
              </w:rPr>
            </w:pPr>
            <w:r>
              <w:rPr>
                <w:sz w:val="16"/>
              </w:rPr>
              <w:t>Addition of NR - E-UTRA event-triggered reporting in non-DRX in FR1 for 2Rx UE test case 16.6.3.4 including Test Tolerance</w:t>
            </w:r>
          </w:p>
        </w:tc>
        <w:tc>
          <w:tcPr>
            <w:tcW w:w="0" w:type="auto"/>
          </w:tcPr>
          <w:p w14:paraId="5D66C2FE" w14:textId="77777777" w:rsidR="00BC377F" w:rsidRPr="00900970" w:rsidRDefault="00BC377F" w:rsidP="00D41ECF">
            <w:pPr>
              <w:pStyle w:val="TAL"/>
              <w:rPr>
                <w:sz w:val="16"/>
              </w:rPr>
            </w:pPr>
            <w:r>
              <w:rPr>
                <w:sz w:val="16"/>
              </w:rPr>
              <w:t>Ericsson</w:t>
            </w:r>
          </w:p>
        </w:tc>
        <w:tc>
          <w:tcPr>
            <w:tcW w:w="0" w:type="auto"/>
          </w:tcPr>
          <w:p w14:paraId="4A53634A" w14:textId="77777777" w:rsidR="00BC377F" w:rsidRPr="00900970" w:rsidRDefault="00BC377F" w:rsidP="00D41ECF">
            <w:pPr>
              <w:pStyle w:val="TAL"/>
              <w:rPr>
                <w:sz w:val="16"/>
              </w:rPr>
            </w:pPr>
            <w:r>
              <w:rPr>
                <w:sz w:val="16"/>
              </w:rPr>
              <w:t>38.533</w:t>
            </w:r>
          </w:p>
        </w:tc>
        <w:tc>
          <w:tcPr>
            <w:tcW w:w="0" w:type="auto"/>
          </w:tcPr>
          <w:p w14:paraId="7C14DFA0" w14:textId="77777777" w:rsidR="00BC377F" w:rsidRPr="00900970" w:rsidRDefault="00BC377F" w:rsidP="00D41ECF">
            <w:pPr>
              <w:pStyle w:val="TAL"/>
              <w:rPr>
                <w:sz w:val="16"/>
              </w:rPr>
            </w:pPr>
            <w:r>
              <w:rPr>
                <w:sz w:val="16"/>
              </w:rPr>
              <w:t>2966</w:t>
            </w:r>
          </w:p>
        </w:tc>
        <w:tc>
          <w:tcPr>
            <w:tcW w:w="0" w:type="auto"/>
          </w:tcPr>
          <w:p w14:paraId="47D403D9" w14:textId="77777777" w:rsidR="00BC377F" w:rsidRPr="00900970" w:rsidRDefault="00BC377F" w:rsidP="00D41ECF">
            <w:pPr>
              <w:pStyle w:val="TAR"/>
              <w:rPr>
                <w:sz w:val="16"/>
              </w:rPr>
            </w:pPr>
            <w:r>
              <w:rPr>
                <w:sz w:val="16"/>
              </w:rPr>
              <w:t>-</w:t>
            </w:r>
          </w:p>
        </w:tc>
        <w:tc>
          <w:tcPr>
            <w:tcW w:w="0" w:type="auto"/>
          </w:tcPr>
          <w:p w14:paraId="2BA46616" w14:textId="77777777" w:rsidR="00BC377F" w:rsidRPr="00900970" w:rsidRDefault="00BC377F" w:rsidP="00D41ECF">
            <w:pPr>
              <w:pStyle w:val="TAL"/>
              <w:rPr>
                <w:sz w:val="16"/>
              </w:rPr>
            </w:pPr>
            <w:r>
              <w:rPr>
                <w:sz w:val="16"/>
              </w:rPr>
              <w:t>Rel-18</w:t>
            </w:r>
          </w:p>
        </w:tc>
        <w:tc>
          <w:tcPr>
            <w:tcW w:w="0" w:type="auto"/>
          </w:tcPr>
          <w:p w14:paraId="5CED340E" w14:textId="77777777" w:rsidR="00BC377F" w:rsidRPr="00900970" w:rsidRDefault="00BC377F" w:rsidP="00D41ECF">
            <w:pPr>
              <w:pStyle w:val="TAL"/>
              <w:rPr>
                <w:sz w:val="16"/>
              </w:rPr>
            </w:pPr>
            <w:r>
              <w:rPr>
                <w:sz w:val="16"/>
              </w:rPr>
              <w:t>F</w:t>
            </w:r>
          </w:p>
        </w:tc>
        <w:tc>
          <w:tcPr>
            <w:tcW w:w="0" w:type="auto"/>
          </w:tcPr>
          <w:p w14:paraId="12F2E3A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B14BDCA" w14:textId="77777777" w:rsidR="00BC377F" w:rsidRPr="00900970" w:rsidRDefault="00BC377F" w:rsidP="00D41ECF">
            <w:pPr>
              <w:pStyle w:val="TAL"/>
              <w:rPr>
                <w:sz w:val="16"/>
              </w:rPr>
            </w:pPr>
            <w:r>
              <w:rPr>
                <w:sz w:val="16"/>
              </w:rPr>
              <w:t>revised</w:t>
            </w:r>
          </w:p>
        </w:tc>
      </w:tr>
      <w:tr w:rsidR="00BC377F" w14:paraId="732953BA" w14:textId="77777777" w:rsidTr="00D41ECF">
        <w:tc>
          <w:tcPr>
            <w:tcW w:w="0" w:type="auto"/>
          </w:tcPr>
          <w:p w14:paraId="5ED8D8B3" w14:textId="77777777" w:rsidR="00BC377F" w:rsidRPr="00900970" w:rsidRDefault="00BC377F" w:rsidP="00D41ECF">
            <w:pPr>
              <w:pStyle w:val="TAL"/>
              <w:rPr>
                <w:sz w:val="16"/>
              </w:rPr>
            </w:pPr>
            <w:r>
              <w:rPr>
                <w:sz w:val="16"/>
              </w:rPr>
              <w:t>R5-242036</w:t>
            </w:r>
          </w:p>
        </w:tc>
        <w:tc>
          <w:tcPr>
            <w:tcW w:w="0" w:type="auto"/>
          </w:tcPr>
          <w:p w14:paraId="3FFE25EA" w14:textId="77777777" w:rsidR="00BC377F" w:rsidRPr="00900970" w:rsidRDefault="00BC377F" w:rsidP="00D41ECF">
            <w:pPr>
              <w:pStyle w:val="TAL"/>
              <w:rPr>
                <w:sz w:val="16"/>
              </w:rPr>
            </w:pPr>
            <w:r>
              <w:rPr>
                <w:sz w:val="16"/>
              </w:rPr>
              <w:t>Addition of NR - E-UTRA event-triggered reporting in non-DRX in FR1 for 2Rx UE test case 16.6.3.4 including Test Tolerance</w:t>
            </w:r>
          </w:p>
        </w:tc>
        <w:tc>
          <w:tcPr>
            <w:tcW w:w="0" w:type="auto"/>
          </w:tcPr>
          <w:p w14:paraId="14016883" w14:textId="77777777" w:rsidR="00BC377F" w:rsidRPr="00900970" w:rsidRDefault="00BC377F" w:rsidP="00D41ECF">
            <w:pPr>
              <w:pStyle w:val="TAL"/>
              <w:rPr>
                <w:sz w:val="16"/>
              </w:rPr>
            </w:pPr>
            <w:r>
              <w:rPr>
                <w:sz w:val="16"/>
              </w:rPr>
              <w:t>Ericsson</w:t>
            </w:r>
          </w:p>
        </w:tc>
        <w:tc>
          <w:tcPr>
            <w:tcW w:w="0" w:type="auto"/>
          </w:tcPr>
          <w:p w14:paraId="15132FA7" w14:textId="77777777" w:rsidR="00BC377F" w:rsidRPr="00900970" w:rsidRDefault="00BC377F" w:rsidP="00D41ECF">
            <w:pPr>
              <w:pStyle w:val="TAL"/>
              <w:rPr>
                <w:sz w:val="16"/>
              </w:rPr>
            </w:pPr>
            <w:r>
              <w:rPr>
                <w:sz w:val="16"/>
              </w:rPr>
              <w:t>38.533</w:t>
            </w:r>
          </w:p>
        </w:tc>
        <w:tc>
          <w:tcPr>
            <w:tcW w:w="0" w:type="auto"/>
          </w:tcPr>
          <w:p w14:paraId="1C17C6C7" w14:textId="77777777" w:rsidR="00BC377F" w:rsidRPr="00900970" w:rsidRDefault="00BC377F" w:rsidP="00D41ECF">
            <w:pPr>
              <w:pStyle w:val="TAL"/>
              <w:rPr>
                <w:sz w:val="16"/>
              </w:rPr>
            </w:pPr>
            <w:r>
              <w:rPr>
                <w:sz w:val="16"/>
              </w:rPr>
              <w:t>2966</w:t>
            </w:r>
          </w:p>
        </w:tc>
        <w:tc>
          <w:tcPr>
            <w:tcW w:w="0" w:type="auto"/>
          </w:tcPr>
          <w:p w14:paraId="5731811B" w14:textId="77777777" w:rsidR="00BC377F" w:rsidRPr="00900970" w:rsidRDefault="00BC377F" w:rsidP="00D41ECF">
            <w:pPr>
              <w:pStyle w:val="TAR"/>
              <w:rPr>
                <w:sz w:val="16"/>
              </w:rPr>
            </w:pPr>
            <w:r>
              <w:rPr>
                <w:sz w:val="16"/>
              </w:rPr>
              <w:t>1</w:t>
            </w:r>
          </w:p>
        </w:tc>
        <w:tc>
          <w:tcPr>
            <w:tcW w:w="0" w:type="auto"/>
          </w:tcPr>
          <w:p w14:paraId="2132C738" w14:textId="77777777" w:rsidR="00BC377F" w:rsidRPr="00900970" w:rsidRDefault="00BC377F" w:rsidP="00D41ECF">
            <w:pPr>
              <w:pStyle w:val="TAL"/>
              <w:rPr>
                <w:sz w:val="16"/>
              </w:rPr>
            </w:pPr>
            <w:r>
              <w:rPr>
                <w:sz w:val="16"/>
              </w:rPr>
              <w:t>Rel-18</w:t>
            </w:r>
          </w:p>
        </w:tc>
        <w:tc>
          <w:tcPr>
            <w:tcW w:w="0" w:type="auto"/>
          </w:tcPr>
          <w:p w14:paraId="34118417" w14:textId="77777777" w:rsidR="00BC377F" w:rsidRPr="00900970" w:rsidRDefault="00BC377F" w:rsidP="00D41ECF">
            <w:pPr>
              <w:pStyle w:val="TAL"/>
              <w:rPr>
                <w:sz w:val="16"/>
              </w:rPr>
            </w:pPr>
            <w:r>
              <w:rPr>
                <w:sz w:val="16"/>
              </w:rPr>
              <w:t>F</w:t>
            </w:r>
          </w:p>
        </w:tc>
        <w:tc>
          <w:tcPr>
            <w:tcW w:w="0" w:type="auto"/>
          </w:tcPr>
          <w:p w14:paraId="1F052A8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43DD537" w14:textId="77777777" w:rsidR="00BC377F" w:rsidRPr="00900970" w:rsidRDefault="00BC377F" w:rsidP="00D41ECF">
            <w:pPr>
              <w:pStyle w:val="TAL"/>
              <w:rPr>
                <w:sz w:val="16"/>
              </w:rPr>
            </w:pPr>
            <w:r>
              <w:rPr>
                <w:sz w:val="16"/>
              </w:rPr>
              <w:t>agreed</w:t>
            </w:r>
          </w:p>
        </w:tc>
      </w:tr>
      <w:tr w:rsidR="00BC377F" w14:paraId="62579021" w14:textId="77777777" w:rsidTr="00D41ECF">
        <w:tc>
          <w:tcPr>
            <w:tcW w:w="0" w:type="auto"/>
          </w:tcPr>
          <w:p w14:paraId="137E01FB" w14:textId="77777777" w:rsidR="00BC377F" w:rsidRPr="00900970" w:rsidRDefault="00BC377F" w:rsidP="00D41ECF">
            <w:pPr>
              <w:pStyle w:val="TAL"/>
              <w:rPr>
                <w:sz w:val="16"/>
              </w:rPr>
            </w:pPr>
            <w:r>
              <w:rPr>
                <w:sz w:val="16"/>
              </w:rPr>
              <w:t>R5-240798</w:t>
            </w:r>
          </w:p>
        </w:tc>
        <w:tc>
          <w:tcPr>
            <w:tcW w:w="0" w:type="auto"/>
          </w:tcPr>
          <w:p w14:paraId="641EB3F4" w14:textId="77777777" w:rsidR="00BC377F" w:rsidRPr="00900970" w:rsidRDefault="00BC377F" w:rsidP="00D41ECF">
            <w:pPr>
              <w:pStyle w:val="TAL"/>
              <w:rPr>
                <w:sz w:val="16"/>
              </w:rPr>
            </w:pPr>
            <w:r>
              <w:rPr>
                <w:sz w:val="16"/>
              </w:rPr>
              <w:t>Addition of NR SA FR2-FR2 Event triggered reporting tests For FR2 without SSB time index detection when DRX is not used (</w:t>
            </w:r>
            <w:proofErr w:type="spellStart"/>
            <w:r>
              <w:rPr>
                <w:sz w:val="16"/>
              </w:rPr>
              <w:t>PCell</w:t>
            </w:r>
            <w:proofErr w:type="spellEnd"/>
            <w:r>
              <w:rPr>
                <w:sz w:val="16"/>
              </w:rPr>
              <w:t xml:space="preserve"> in FR2)  test case 17.6.2.1 including Test Tolerance</w:t>
            </w:r>
          </w:p>
        </w:tc>
        <w:tc>
          <w:tcPr>
            <w:tcW w:w="0" w:type="auto"/>
          </w:tcPr>
          <w:p w14:paraId="08EA7335" w14:textId="77777777" w:rsidR="00BC377F" w:rsidRPr="00900970" w:rsidRDefault="00BC377F" w:rsidP="00D41ECF">
            <w:pPr>
              <w:pStyle w:val="TAL"/>
              <w:rPr>
                <w:sz w:val="16"/>
              </w:rPr>
            </w:pPr>
            <w:r>
              <w:rPr>
                <w:sz w:val="16"/>
              </w:rPr>
              <w:t>Ericsson</w:t>
            </w:r>
          </w:p>
        </w:tc>
        <w:tc>
          <w:tcPr>
            <w:tcW w:w="0" w:type="auto"/>
          </w:tcPr>
          <w:p w14:paraId="25526A62" w14:textId="77777777" w:rsidR="00BC377F" w:rsidRPr="00900970" w:rsidRDefault="00BC377F" w:rsidP="00D41ECF">
            <w:pPr>
              <w:pStyle w:val="TAL"/>
              <w:rPr>
                <w:sz w:val="16"/>
              </w:rPr>
            </w:pPr>
            <w:r>
              <w:rPr>
                <w:sz w:val="16"/>
              </w:rPr>
              <w:t>38.533</w:t>
            </w:r>
          </w:p>
        </w:tc>
        <w:tc>
          <w:tcPr>
            <w:tcW w:w="0" w:type="auto"/>
          </w:tcPr>
          <w:p w14:paraId="65C7F8EE" w14:textId="77777777" w:rsidR="00BC377F" w:rsidRPr="00900970" w:rsidRDefault="00BC377F" w:rsidP="00D41ECF">
            <w:pPr>
              <w:pStyle w:val="TAL"/>
              <w:rPr>
                <w:sz w:val="16"/>
              </w:rPr>
            </w:pPr>
            <w:r>
              <w:rPr>
                <w:sz w:val="16"/>
              </w:rPr>
              <w:t>2967</w:t>
            </w:r>
          </w:p>
        </w:tc>
        <w:tc>
          <w:tcPr>
            <w:tcW w:w="0" w:type="auto"/>
          </w:tcPr>
          <w:p w14:paraId="43A5BFAB" w14:textId="77777777" w:rsidR="00BC377F" w:rsidRPr="00900970" w:rsidRDefault="00BC377F" w:rsidP="00D41ECF">
            <w:pPr>
              <w:pStyle w:val="TAR"/>
              <w:rPr>
                <w:sz w:val="16"/>
              </w:rPr>
            </w:pPr>
            <w:r>
              <w:rPr>
                <w:sz w:val="16"/>
              </w:rPr>
              <w:t>-</w:t>
            </w:r>
          </w:p>
        </w:tc>
        <w:tc>
          <w:tcPr>
            <w:tcW w:w="0" w:type="auto"/>
          </w:tcPr>
          <w:p w14:paraId="48B6CA9A" w14:textId="77777777" w:rsidR="00BC377F" w:rsidRPr="00900970" w:rsidRDefault="00BC377F" w:rsidP="00D41ECF">
            <w:pPr>
              <w:pStyle w:val="TAL"/>
              <w:rPr>
                <w:sz w:val="16"/>
              </w:rPr>
            </w:pPr>
            <w:r>
              <w:rPr>
                <w:sz w:val="16"/>
              </w:rPr>
              <w:t>Rel-18</w:t>
            </w:r>
          </w:p>
        </w:tc>
        <w:tc>
          <w:tcPr>
            <w:tcW w:w="0" w:type="auto"/>
          </w:tcPr>
          <w:p w14:paraId="27875ABA" w14:textId="77777777" w:rsidR="00BC377F" w:rsidRPr="00900970" w:rsidRDefault="00BC377F" w:rsidP="00D41ECF">
            <w:pPr>
              <w:pStyle w:val="TAL"/>
              <w:rPr>
                <w:sz w:val="16"/>
              </w:rPr>
            </w:pPr>
            <w:r>
              <w:rPr>
                <w:sz w:val="16"/>
              </w:rPr>
              <w:t>F</w:t>
            </w:r>
          </w:p>
        </w:tc>
        <w:tc>
          <w:tcPr>
            <w:tcW w:w="0" w:type="auto"/>
          </w:tcPr>
          <w:p w14:paraId="0EB050D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D18FABB" w14:textId="77777777" w:rsidR="00BC377F" w:rsidRPr="00900970" w:rsidRDefault="00BC377F" w:rsidP="00D41ECF">
            <w:pPr>
              <w:pStyle w:val="TAL"/>
              <w:rPr>
                <w:sz w:val="16"/>
              </w:rPr>
            </w:pPr>
            <w:r>
              <w:rPr>
                <w:sz w:val="16"/>
              </w:rPr>
              <w:t>agreed</w:t>
            </w:r>
          </w:p>
        </w:tc>
      </w:tr>
      <w:tr w:rsidR="00BC377F" w14:paraId="38D9CB72" w14:textId="77777777" w:rsidTr="00D41ECF">
        <w:tc>
          <w:tcPr>
            <w:tcW w:w="0" w:type="auto"/>
          </w:tcPr>
          <w:p w14:paraId="544124AB" w14:textId="77777777" w:rsidR="00BC377F" w:rsidRPr="00900970" w:rsidRDefault="00BC377F" w:rsidP="00D41ECF">
            <w:pPr>
              <w:pStyle w:val="TAL"/>
              <w:rPr>
                <w:sz w:val="16"/>
              </w:rPr>
            </w:pPr>
            <w:r>
              <w:rPr>
                <w:sz w:val="16"/>
              </w:rPr>
              <w:t>R5-240799</w:t>
            </w:r>
          </w:p>
        </w:tc>
        <w:tc>
          <w:tcPr>
            <w:tcW w:w="0" w:type="auto"/>
          </w:tcPr>
          <w:p w14:paraId="6228966D" w14:textId="77777777" w:rsidR="00BC377F" w:rsidRPr="00900970" w:rsidRDefault="00BC377F" w:rsidP="00D41ECF">
            <w:pPr>
              <w:pStyle w:val="TAL"/>
              <w:rPr>
                <w:sz w:val="16"/>
              </w:rPr>
            </w:pPr>
            <w:r>
              <w:rPr>
                <w:sz w:val="16"/>
              </w:rPr>
              <w:t>Addition of NR SA FR2-FR2 Event triggered reporting tests For FR2 without SSB time index detection when DRX is used (</w:t>
            </w:r>
            <w:proofErr w:type="spellStart"/>
            <w:r>
              <w:rPr>
                <w:sz w:val="16"/>
              </w:rPr>
              <w:t>PCell</w:t>
            </w:r>
            <w:proofErr w:type="spellEnd"/>
            <w:r>
              <w:rPr>
                <w:sz w:val="16"/>
              </w:rPr>
              <w:t xml:space="preserve"> in FR2) test case 17.6.2.2 including Test Tolerance</w:t>
            </w:r>
          </w:p>
        </w:tc>
        <w:tc>
          <w:tcPr>
            <w:tcW w:w="0" w:type="auto"/>
          </w:tcPr>
          <w:p w14:paraId="4A1FB96D" w14:textId="77777777" w:rsidR="00BC377F" w:rsidRPr="00900970" w:rsidRDefault="00BC377F" w:rsidP="00D41ECF">
            <w:pPr>
              <w:pStyle w:val="TAL"/>
              <w:rPr>
                <w:sz w:val="16"/>
              </w:rPr>
            </w:pPr>
            <w:r>
              <w:rPr>
                <w:sz w:val="16"/>
              </w:rPr>
              <w:t>Ericsson</w:t>
            </w:r>
          </w:p>
        </w:tc>
        <w:tc>
          <w:tcPr>
            <w:tcW w:w="0" w:type="auto"/>
          </w:tcPr>
          <w:p w14:paraId="3E195EAB" w14:textId="77777777" w:rsidR="00BC377F" w:rsidRPr="00900970" w:rsidRDefault="00BC377F" w:rsidP="00D41ECF">
            <w:pPr>
              <w:pStyle w:val="TAL"/>
              <w:rPr>
                <w:sz w:val="16"/>
              </w:rPr>
            </w:pPr>
            <w:r>
              <w:rPr>
                <w:sz w:val="16"/>
              </w:rPr>
              <w:t>38.533</w:t>
            </w:r>
          </w:p>
        </w:tc>
        <w:tc>
          <w:tcPr>
            <w:tcW w:w="0" w:type="auto"/>
          </w:tcPr>
          <w:p w14:paraId="6E519851" w14:textId="77777777" w:rsidR="00BC377F" w:rsidRPr="00900970" w:rsidRDefault="00BC377F" w:rsidP="00D41ECF">
            <w:pPr>
              <w:pStyle w:val="TAL"/>
              <w:rPr>
                <w:sz w:val="16"/>
              </w:rPr>
            </w:pPr>
            <w:r>
              <w:rPr>
                <w:sz w:val="16"/>
              </w:rPr>
              <w:t>2968</w:t>
            </w:r>
          </w:p>
        </w:tc>
        <w:tc>
          <w:tcPr>
            <w:tcW w:w="0" w:type="auto"/>
          </w:tcPr>
          <w:p w14:paraId="4B4D3F3B" w14:textId="77777777" w:rsidR="00BC377F" w:rsidRPr="00900970" w:rsidRDefault="00BC377F" w:rsidP="00D41ECF">
            <w:pPr>
              <w:pStyle w:val="TAR"/>
              <w:rPr>
                <w:sz w:val="16"/>
              </w:rPr>
            </w:pPr>
            <w:r>
              <w:rPr>
                <w:sz w:val="16"/>
              </w:rPr>
              <w:t>-</w:t>
            </w:r>
          </w:p>
        </w:tc>
        <w:tc>
          <w:tcPr>
            <w:tcW w:w="0" w:type="auto"/>
          </w:tcPr>
          <w:p w14:paraId="6D7F922C" w14:textId="77777777" w:rsidR="00BC377F" w:rsidRPr="00900970" w:rsidRDefault="00BC377F" w:rsidP="00D41ECF">
            <w:pPr>
              <w:pStyle w:val="TAL"/>
              <w:rPr>
                <w:sz w:val="16"/>
              </w:rPr>
            </w:pPr>
            <w:r>
              <w:rPr>
                <w:sz w:val="16"/>
              </w:rPr>
              <w:t>Rel-18</w:t>
            </w:r>
          </w:p>
        </w:tc>
        <w:tc>
          <w:tcPr>
            <w:tcW w:w="0" w:type="auto"/>
          </w:tcPr>
          <w:p w14:paraId="521796B9" w14:textId="77777777" w:rsidR="00BC377F" w:rsidRPr="00900970" w:rsidRDefault="00BC377F" w:rsidP="00D41ECF">
            <w:pPr>
              <w:pStyle w:val="TAL"/>
              <w:rPr>
                <w:sz w:val="16"/>
              </w:rPr>
            </w:pPr>
            <w:r>
              <w:rPr>
                <w:sz w:val="16"/>
              </w:rPr>
              <w:t>F</w:t>
            </w:r>
          </w:p>
        </w:tc>
        <w:tc>
          <w:tcPr>
            <w:tcW w:w="0" w:type="auto"/>
          </w:tcPr>
          <w:p w14:paraId="6DFE110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6E0CB08" w14:textId="77777777" w:rsidR="00BC377F" w:rsidRPr="00900970" w:rsidRDefault="00BC377F" w:rsidP="00D41ECF">
            <w:pPr>
              <w:pStyle w:val="TAL"/>
              <w:rPr>
                <w:sz w:val="16"/>
              </w:rPr>
            </w:pPr>
            <w:r>
              <w:rPr>
                <w:sz w:val="16"/>
              </w:rPr>
              <w:t>agreed</w:t>
            </w:r>
          </w:p>
        </w:tc>
      </w:tr>
      <w:tr w:rsidR="00BC377F" w14:paraId="10C4FDD8" w14:textId="77777777" w:rsidTr="00D41ECF">
        <w:tc>
          <w:tcPr>
            <w:tcW w:w="0" w:type="auto"/>
          </w:tcPr>
          <w:p w14:paraId="165EB094" w14:textId="77777777" w:rsidR="00BC377F" w:rsidRPr="00900970" w:rsidRDefault="00BC377F" w:rsidP="00D41ECF">
            <w:pPr>
              <w:pStyle w:val="TAL"/>
              <w:rPr>
                <w:sz w:val="16"/>
              </w:rPr>
            </w:pPr>
            <w:r>
              <w:rPr>
                <w:sz w:val="16"/>
              </w:rPr>
              <w:t>R5-240800</w:t>
            </w:r>
          </w:p>
        </w:tc>
        <w:tc>
          <w:tcPr>
            <w:tcW w:w="0" w:type="auto"/>
          </w:tcPr>
          <w:p w14:paraId="49A8E147" w14:textId="77777777" w:rsidR="00BC377F" w:rsidRPr="00900970" w:rsidRDefault="00BC377F" w:rsidP="00D41ECF">
            <w:pPr>
              <w:pStyle w:val="TAL"/>
              <w:rPr>
                <w:sz w:val="16"/>
              </w:rPr>
            </w:pPr>
            <w:r>
              <w:rPr>
                <w:sz w:val="16"/>
              </w:rPr>
              <w:t>Addition of NR SA FR2-FR2 Event triggered reporting tests For FR2 with SSB time index detection when DRX is not used (</w:t>
            </w:r>
            <w:proofErr w:type="spellStart"/>
            <w:r>
              <w:rPr>
                <w:sz w:val="16"/>
              </w:rPr>
              <w:t>PCell</w:t>
            </w:r>
            <w:proofErr w:type="spellEnd"/>
            <w:r>
              <w:rPr>
                <w:sz w:val="16"/>
              </w:rPr>
              <w:t xml:space="preserve"> in FR2) test case 17.6.2.3 including Test Tolerance</w:t>
            </w:r>
          </w:p>
        </w:tc>
        <w:tc>
          <w:tcPr>
            <w:tcW w:w="0" w:type="auto"/>
          </w:tcPr>
          <w:p w14:paraId="6ED72D84" w14:textId="77777777" w:rsidR="00BC377F" w:rsidRPr="00900970" w:rsidRDefault="00BC377F" w:rsidP="00D41ECF">
            <w:pPr>
              <w:pStyle w:val="TAL"/>
              <w:rPr>
                <w:sz w:val="16"/>
              </w:rPr>
            </w:pPr>
            <w:r>
              <w:rPr>
                <w:sz w:val="16"/>
              </w:rPr>
              <w:t>Ericsson</w:t>
            </w:r>
          </w:p>
        </w:tc>
        <w:tc>
          <w:tcPr>
            <w:tcW w:w="0" w:type="auto"/>
          </w:tcPr>
          <w:p w14:paraId="4FFA2128" w14:textId="77777777" w:rsidR="00BC377F" w:rsidRPr="00900970" w:rsidRDefault="00BC377F" w:rsidP="00D41ECF">
            <w:pPr>
              <w:pStyle w:val="TAL"/>
              <w:rPr>
                <w:sz w:val="16"/>
              </w:rPr>
            </w:pPr>
            <w:r>
              <w:rPr>
                <w:sz w:val="16"/>
              </w:rPr>
              <w:t>38.533</w:t>
            </w:r>
          </w:p>
        </w:tc>
        <w:tc>
          <w:tcPr>
            <w:tcW w:w="0" w:type="auto"/>
          </w:tcPr>
          <w:p w14:paraId="49D6CD47" w14:textId="77777777" w:rsidR="00BC377F" w:rsidRPr="00900970" w:rsidRDefault="00BC377F" w:rsidP="00D41ECF">
            <w:pPr>
              <w:pStyle w:val="TAL"/>
              <w:rPr>
                <w:sz w:val="16"/>
              </w:rPr>
            </w:pPr>
            <w:r>
              <w:rPr>
                <w:sz w:val="16"/>
              </w:rPr>
              <w:t>2969</w:t>
            </w:r>
          </w:p>
        </w:tc>
        <w:tc>
          <w:tcPr>
            <w:tcW w:w="0" w:type="auto"/>
          </w:tcPr>
          <w:p w14:paraId="508DFD26" w14:textId="77777777" w:rsidR="00BC377F" w:rsidRPr="00900970" w:rsidRDefault="00BC377F" w:rsidP="00D41ECF">
            <w:pPr>
              <w:pStyle w:val="TAR"/>
              <w:rPr>
                <w:sz w:val="16"/>
              </w:rPr>
            </w:pPr>
            <w:r>
              <w:rPr>
                <w:sz w:val="16"/>
              </w:rPr>
              <w:t>-</w:t>
            </w:r>
          </w:p>
        </w:tc>
        <w:tc>
          <w:tcPr>
            <w:tcW w:w="0" w:type="auto"/>
          </w:tcPr>
          <w:p w14:paraId="72358B45" w14:textId="77777777" w:rsidR="00BC377F" w:rsidRPr="00900970" w:rsidRDefault="00BC377F" w:rsidP="00D41ECF">
            <w:pPr>
              <w:pStyle w:val="TAL"/>
              <w:rPr>
                <w:sz w:val="16"/>
              </w:rPr>
            </w:pPr>
            <w:r>
              <w:rPr>
                <w:sz w:val="16"/>
              </w:rPr>
              <w:t>Rel-18</w:t>
            </w:r>
          </w:p>
        </w:tc>
        <w:tc>
          <w:tcPr>
            <w:tcW w:w="0" w:type="auto"/>
          </w:tcPr>
          <w:p w14:paraId="0B2CC88F" w14:textId="77777777" w:rsidR="00BC377F" w:rsidRPr="00900970" w:rsidRDefault="00BC377F" w:rsidP="00D41ECF">
            <w:pPr>
              <w:pStyle w:val="TAL"/>
              <w:rPr>
                <w:sz w:val="16"/>
              </w:rPr>
            </w:pPr>
            <w:r>
              <w:rPr>
                <w:sz w:val="16"/>
              </w:rPr>
              <w:t>F</w:t>
            </w:r>
          </w:p>
        </w:tc>
        <w:tc>
          <w:tcPr>
            <w:tcW w:w="0" w:type="auto"/>
          </w:tcPr>
          <w:p w14:paraId="5016DE6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85F0810" w14:textId="77777777" w:rsidR="00BC377F" w:rsidRPr="00900970" w:rsidRDefault="00BC377F" w:rsidP="00D41ECF">
            <w:pPr>
              <w:pStyle w:val="TAL"/>
              <w:rPr>
                <w:sz w:val="16"/>
              </w:rPr>
            </w:pPr>
            <w:r>
              <w:rPr>
                <w:sz w:val="16"/>
              </w:rPr>
              <w:t>agreed</w:t>
            </w:r>
          </w:p>
        </w:tc>
      </w:tr>
      <w:tr w:rsidR="00BC377F" w14:paraId="579AE687" w14:textId="77777777" w:rsidTr="00D41ECF">
        <w:tc>
          <w:tcPr>
            <w:tcW w:w="0" w:type="auto"/>
          </w:tcPr>
          <w:p w14:paraId="704B0B80" w14:textId="77777777" w:rsidR="00BC377F" w:rsidRPr="00900970" w:rsidRDefault="00BC377F" w:rsidP="00D41ECF">
            <w:pPr>
              <w:pStyle w:val="TAL"/>
              <w:rPr>
                <w:sz w:val="16"/>
              </w:rPr>
            </w:pPr>
            <w:r>
              <w:rPr>
                <w:sz w:val="16"/>
              </w:rPr>
              <w:t>R5-240801</w:t>
            </w:r>
          </w:p>
        </w:tc>
        <w:tc>
          <w:tcPr>
            <w:tcW w:w="0" w:type="auto"/>
          </w:tcPr>
          <w:p w14:paraId="0A052B02" w14:textId="77777777" w:rsidR="00BC377F" w:rsidRPr="00900970" w:rsidRDefault="00BC377F" w:rsidP="00D41ECF">
            <w:pPr>
              <w:pStyle w:val="TAL"/>
              <w:rPr>
                <w:sz w:val="16"/>
              </w:rPr>
            </w:pPr>
            <w:r>
              <w:rPr>
                <w:sz w:val="16"/>
              </w:rPr>
              <w:t>Addition of NR SA FR2-FR2 Event triggered reporting tests For FR2 with SSB time index detection when DRX is used (</w:t>
            </w:r>
            <w:proofErr w:type="spellStart"/>
            <w:r>
              <w:rPr>
                <w:sz w:val="16"/>
              </w:rPr>
              <w:t>PCell</w:t>
            </w:r>
            <w:proofErr w:type="spellEnd"/>
            <w:r>
              <w:rPr>
                <w:sz w:val="16"/>
              </w:rPr>
              <w:t xml:space="preserve"> in FR2) test case 17.6.2.4 including Test Tolerance</w:t>
            </w:r>
          </w:p>
        </w:tc>
        <w:tc>
          <w:tcPr>
            <w:tcW w:w="0" w:type="auto"/>
          </w:tcPr>
          <w:p w14:paraId="034FA8CC" w14:textId="77777777" w:rsidR="00BC377F" w:rsidRPr="00900970" w:rsidRDefault="00BC377F" w:rsidP="00D41ECF">
            <w:pPr>
              <w:pStyle w:val="TAL"/>
              <w:rPr>
                <w:sz w:val="16"/>
              </w:rPr>
            </w:pPr>
            <w:r>
              <w:rPr>
                <w:sz w:val="16"/>
              </w:rPr>
              <w:t>Ericsson</w:t>
            </w:r>
          </w:p>
        </w:tc>
        <w:tc>
          <w:tcPr>
            <w:tcW w:w="0" w:type="auto"/>
          </w:tcPr>
          <w:p w14:paraId="220B4F03" w14:textId="77777777" w:rsidR="00BC377F" w:rsidRPr="00900970" w:rsidRDefault="00BC377F" w:rsidP="00D41ECF">
            <w:pPr>
              <w:pStyle w:val="TAL"/>
              <w:rPr>
                <w:sz w:val="16"/>
              </w:rPr>
            </w:pPr>
            <w:r>
              <w:rPr>
                <w:sz w:val="16"/>
              </w:rPr>
              <w:t>38.533</w:t>
            </w:r>
          </w:p>
        </w:tc>
        <w:tc>
          <w:tcPr>
            <w:tcW w:w="0" w:type="auto"/>
          </w:tcPr>
          <w:p w14:paraId="26E2E2B6" w14:textId="77777777" w:rsidR="00BC377F" w:rsidRPr="00900970" w:rsidRDefault="00BC377F" w:rsidP="00D41ECF">
            <w:pPr>
              <w:pStyle w:val="TAL"/>
              <w:rPr>
                <w:sz w:val="16"/>
              </w:rPr>
            </w:pPr>
            <w:r>
              <w:rPr>
                <w:sz w:val="16"/>
              </w:rPr>
              <w:t>2970</w:t>
            </w:r>
          </w:p>
        </w:tc>
        <w:tc>
          <w:tcPr>
            <w:tcW w:w="0" w:type="auto"/>
          </w:tcPr>
          <w:p w14:paraId="69202892" w14:textId="77777777" w:rsidR="00BC377F" w:rsidRPr="00900970" w:rsidRDefault="00BC377F" w:rsidP="00D41ECF">
            <w:pPr>
              <w:pStyle w:val="TAR"/>
              <w:rPr>
                <w:sz w:val="16"/>
              </w:rPr>
            </w:pPr>
            <w:r>
              <w:rPr>
                <w:sz w:val="16"/>
              </w:rPr>
              <w:t>-</w:t>
            </w:r>
          </w:p>
        </w:tc>
        <w:tc>
          <w:tcPr>
            <w:tcW w:w="0" w:type="auto"/>
          </w:tcPr>
          <w:p w14:paraId="11C15BAF" w14:textId="77777777" w:rsidR="00BC377F" w:rsidRPr="00900970" w:rsidRDefault="00BC377F" w:rsidP="00D41ECF">
            <w:pPr>
              <w:pStyle w:val="TAL"/>
              <w:rPr>
                <w:sz w:val="16"/>
              </w:rPr>
            </w:pPr>
            <w:r>
              <w:rPr>
                <w:sz w:val="16"/>
              </w:rPr>
              <w:t>Rel-18</w:t>
            </w:r>
          </w:p>
        </w:tc>
        <w:tc>
          <w:tcPr>
            <w:tcW w:w="0" w:type="auto"/>
          </w:tcPr>
          <w:p w14:paraId="41E6F89A" w14:textId="77777777" w:rsidR="00BC377F" w:rsidRPr="00900970" w:rsidRDefault="00BC377F" w:rsidP="00D41ECF">
            <w:pPr>
              <w:pStyle w:val="TAL"/>
              <w:rPr>
                <w:sz w:val="16"/>
              </w:rPr>
            </w:pPr>
            <w:r>
              <w:rPr>
                <w:sz w:val="16"/>
              </w:rPr>
              <w:t>F</w:t>
            </w:r>
          </w:p>
        </w:tc>
        <w:tc>
          <w:tcPr>
            <w:tcW w:w="0" w:type="auto"/>
          </w:tcPr>
          <w:p w14:paraId="54DC165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A52051D" w14:textId="77777777" w:rsidR="00BC377F" w:rsidRPr="00900970" w:rsidRDefault="00BC377F" w:rsidP="00D41ECF">
            <w:pPr>
              <w:pStyle w:val="TAL"/>
              <w:rPr>
                <w:sz w:val="16"/>
              </w:rPr>
            </w:pPr>
            <w:r>
              <w:rPr>
                <w:sz w:val="16"/>
              </w:rPr>
              <w:t>agreed</w:t>
            </w:r>
          </w:p>
        </w:tc>
      </w:tr>
      <w:tr w:rsidR="00BC377F" w14:paraId="5F9E70E3" w14:textId="77777777" w:rsidTr="00D41ECF">
        <w:tc>
          <w:tcPr>
            <w:tcW w:w="0" w:type="auto"/>
          </w:tcPr>
          <w:p w14:paraId="6C8A9D56" w14:textId="77777777" w:rsidR="00BC377F" w:rsidRPr="00900970" w:rsidRDefault="00BC377F" w:rsidP="00D41ECF">
            <w:pPr>
              <w:pStyle w:val="TAL"/>
              <w:rPr>
                <w:sz w:val="16"/>
              </w:rPr>
            </w:pPr>
            <w:r>
              <w:rPr>
                <w:sz w:val="16"/>
              </w:rPr>
              <w:t>R5-240802</w:t>
            </w:r>
          </w:p>
        </w:tc>
        <w:tc>
          <w:tcPr>
            <w:tcW w:w="0" w:type="auto"/>
          </w:tcPr>
          <w:p w14:paraId="1CC2D359" w14:textId="77777777" w:rsidR="00BC377F" w:rsidRPr="00900970" w:rsidRDefault="00BC377F" w:rsidP="00D41ECF">
            <w:pPr>
              <w:pStyle w:val="TAL"/>
              <w:rPr>
                <w:sz w:val="16"/>
              </w:rPr>
            </w:pPr>
            <w:r>
              <w:rPr>
                <w:sz w:val="16"/>
              </w:rPr>
              <w:t xml:space="preserve">Addition of cell configuration mapping for event triggered measurement test cases for </w:t>
            </w:r>
            <w:proofErr w:type="spellStart"/>
            <w:r>
              <w:rPr>
                <w:sz w:val="16"/>
              </w:rPr>
              <w:t>RedCap</w:t>
            </w:r>
            <w:proofErr w:type="spellEnd"/>
          </w:p>
        </w:tc>
        <w:tc>
          <w:tcPr>
            <w:tcW w:w="0" w:type="auto"/>
          </w:tcPr>
          <w:p w14:paraId="7932AE68" w14:textId="77777777" w:rsidR="00BC377F" w:rsidRPr="00900970" w:rsidRDefault="00BC377F" w:rsidP="00D41ECF">
            <w:pPr>
              <w:pStyle w:val="TAL"/>
              <w:rPr>
                <w:sz w:val="16"/>
              </w:rPr>
            </w:pPr>
            <w:r>
              <w:rPr>
                <w:sz w:val="16"/>
              </w:rPr>
              <w:t>Ericsson</w:t>
            </w:r>
          </w:p>
        </w:tc>
        <w:tc>
          <w:tcPr>
            <w:tcW w:w="0" w:type="auto"/>
          </w:tcPr>
          <w:p w14:paraId="2859CB03" w14:textId="77777777" w:rsidR="00BC377F" w:rsidRPr="00900970" w:rsidRDefault="00BC377F" w:rsidP="00D41ECF">
            <w:pPr>
              <w:pStyle w:val="TAL"/>
              <w:rPr>
                <w:sz w:val="16"/>
              </w:rPr>
            </w:pPr>
            <w:r>
              <w:rPr>
                <w:sz w:val="16"/>
              </w:rPr>
              <w:t>38.533</w:t>
            </w:r>
          </w:p>
        </w:tc>
        <w:tc>
          <w:tcPr>
            <w:tcW w:w="0" w:type="auto"/>
          </w:tcPr>
          <w:p w14:paraId="17CDF60D" w14:textId="77777777" w:rsidR="00BC377F" w:rsidRPr="00900970" w:rsidRDefault="00BC377F" w:rsidP="00D41ECF">
            <w:pPr>
              <w:pStyle w:val="TAL"/>
              <w:rPr>
                <w:sz w:val="16"/>
              </w:rPr>
            </w:pPr>
            <w:r>
              <w:rPr>
                <w:sz w:val="16"/>
              </w:rPr>
              <w:t>2971</w:t>
            </w:r>
          </w:p>
        </w:tc>
        <w:tc>
          <w:tcPr>
            <w:tcW w:w="0" w:type="auto"/>
          </w:tcPr>
          <w:p w14:paraId="536520E5" w14:textId="77777777" w:rsidR="00BC377F" w:rsidRPr="00900970" w:rsidRDefault="00BC377F" w:rsidP="00D41ECF">
            <w:pPr>
              <w:pStyle w:val="TAR"/>
              <w:rPr>
                <w:sz w:val="16"/>
              </w:rPr>
            </w:pPr>
            <w:r>
              <w:rPr>
                <w:sz w:val="16"/>
              </w:rPr>
              <w:t>-</w:t>
            </w:r>
          </w:p>
        </w:tc>
        <w:tc>
          <w:tcPr>
            <w:tcW w:w="0" w:type="auto"/>
          </w:tcPr>
          <w:p w14:paraId="69ABD8AA" w14:textId="77777777" w:rsidR="00BC377F" w:rsidRPr="00900970" w:rsidRDefault="00BC377F" w:rsidP="00D41ECF">
            <w:pPr>
              <w:pStyle w:val="TAL"/>
              <w:rPr>
                <w:sz w:val="16"/>
              </w:rPr>
            </w:pPr>
            <w:r>
              <w:rPr>
                <w:sz w:val="16"/>
              </w:rPr>
              <w:t>Rel-18</w:t>
            </w:r>
          </w:p>
        </w:tc>
        <w:tc>
          <w:tcPr>
            <w:tcW w:w="0" w:type="auto"/>
          </w:tcPr>
          <w:p w14:paraId="00A3EC0C" w14:textId="77777777" w:rsidR="00BC377F" w:rsidRPr="00900970" w:rsidRDefault="00BC377F" w:rsidP="00D41ECF">
            <w:pPr>
              <w:pStyle w:val="TAL"/>
              <w:rPr>
                <w:sz w:val="16"/>
              </w:rPr>
            </w:pPr>
            <w:r>
              <w:rPr>
                <w:sz w:val="16"/>
              </w:rPr>
              <w:t>F</w:t>
            </w:r>
          </w:p>
        </w:tc>
        <w:tc>
          <w:tcPr>
            <w:tcW w:w="0" w:type="auto"/>
          </w:tcPr>
          <w:p w14:paraId="2BA3264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CFF77AA" w14:textId="77777777" w:rsidR="00BC377F" w:rsidRPr="00900970" w:rsidRDefault="00BC377F" w:rsidP="00D41ECF">
            <w:pPr>
              <w:pStyle w:val="TAL"/>
              <w:rPr>
                <w:sz w:val="16"/>
              </w:rPr>
            </w:pPr>
            <w:r>
              <w:rPr>
                <w:sz w:val="16"/>
              </w:rPr>
              <w:t>agreed</w:t>
            </w:r>
          </w:p>
        </w:tc>
      </w:tr>
      <w:tr w:rsidR="00BC377F" w14:paraId="20E98526" w14:textId="77777777" w:rsidTr="00D41ECF">
        <w:tc>
          <w:tcPr>
            <w:tcW w:w="0" w:type="auto"/>
          </w:tcPr>
          <w:p w14:paraId="5C5D9888" w14:textId="77777777" w:rsidR="00BC377F" w:rsidRPr="00900970" w:rsidRDefault="00BC377F" w:rsidP="00D41ECF">
            <w:pPr>
              <w:pStyle w:val="TAL"/>
              <w:rPr>
                <w:sz w:val="16"/>
              </w:rPr>
            </w:pPr>
            <w:r>
              <w:rPr>
                <w:sz w:val="16"/>
              </w:rPr>
              <w:t>R5-240803</w:t>
            </w:r>
          </w:p>
        </w:tc>
        <w:tc>
          <w:tcPr>
            <w:tcW w:w="0" w:type="auto"/>
          </w:tcPr>
          <w:p w14:paraId="0DB17652" w14:textId="77777777" w:rsidR="00BC377F" w:rsidRPr="00900970" w:rsidRDefault="00BC377F" w:rsidP="00D41ECF">
            <w:pPr>
              <w:pStyle w:val="TAL"/>
              <w:rPr>
                <w:sz w:val="16"/>
              </w:rPr>
            </w:pPr>
            <w:r>
              <w:rPr>
                <w:sz w:val="16"/>
              </w:rPr>
              <w:t>Addition of NR_U test case 11.5.1.1</w:t>
            </w:r>
          </w:p>
        </w:tc>
        <w:tc>
          <w:tcPr>
            <w:tcW w:w="0" w:type="auto"/>
          </w:tcPr>
          <w:p w14:paraId="6C14E441" w14:textId="77777777" w:rsidR="00BC377F" w:rsidRPr="00900970" w:rsidRDefault="00BC377F" w:rsidP="00D41ECF">
            <w:pPr>
              <w:pStyle w:val="TAL"/>
              <w:rPr>
                <w:sz w:val="16"/>
              </w:rPr>
            </w:pPr>
            <w:r>
              <w:rPr>
                <w:sz w:val="16"/>
              </w:rPr>
              <w:t>Ericsson</w:t>
            </w:r>
          </w:p>
        </w:tc>
        <w:tc>
          <w:tcPr>
            <w:tcW w:w="0" w:type="auto"/>
          </w:tcPr>
          <w:p w14:paraId="788581DA" w14:textId="77777777" w:rsidR="00BC377F" w:rsidRPr="00900970" w:rsidRDefault="00BC377F" w:rsidP="00D41ECF">
            <w:pPr>
              <w:pStyle w:val="TAL"/>
              <w:rPr>
                <w:sz w:val="16"/>
              </w:rPr>
            </w:pPr>
            <w:r>
              <w:rPr>
                <w:sz w:val="16"/>
              </w:rPr>
              <w:t>38.533</w:t>
            </w:r>
          </w:p>
        </w:tc>
        <w:tc>
          <w:tcPr>
            <w:tcW w:w="0" w:type="auto"/>
          </w:tcPr>
          <w:p w14:paraId="34D38C4B" w14:textId="77777777" w:rsidR="00BC377F" w:rsidRPr="00900970" w:rsidRDefault="00BC377F" w:rsidP="00D41ECF">
            <w:pPr>
              <w:pStyle w:val="TAL"/>
              <w:rPr>
                <w:sz w:val="16"/>
              </w:rPr>
            </w:pPr>
            <w:r>
              <w:rPr>
                <w:sz w:val="16"/>
              </w:rPr>
              <w:t>2972</w:t>
            </w:r>
          </w:p>
        </w:tc>
        <w:tc>
          <w:tcPr>
            <w:tcW w:w="0" w:type="auto"/>
          </w:tcPr>
          <w:p w14:paraId="32B9FC14" w14:textId="77777777" w:rsidR="00BC377F" w:rsidRPr="00900970" w:rsidRDefault="00BC377F" w:rsidP="00D41ECF">
            <w:pPr>
              <w:pStyle w:val="TAR"/>
              <w:rPr>
                <w:sz w:val="16"/>
              </w:rPr>
            </w:pPr>
            <w:r>
              <w:rPr>
                <w:sz w:val="16"/>
              </w:rPr>
              <w:t>-</w:t>
            </w:r>
          </w:p>
        </w:tc>
        <w:tc>
          <w:tcPr>
            <w:tcW w:w="0" w:type="auto"/>
          </w:tcPr>
          <w:p w14:paraId="24085526" w14:textId="77777777" w:rsidR="00BC377F" w:rsidRPr="00900970" w:rsidRDefault="00BC377F" w:rsidP="00D41ECF">
            <w:pPr>
              <w:pStyle w:val="TAL"/>
              <w:rPr>
                <w:sz w:val="16"/>
              </w:rPr>
            </w:pPr>
            <w:r>
              <w:rPr>
                <w:sz w:val="16"/>
              </w:rPr>
              <w:t>Rel-18</w:t>
            </w:r>
          </w:p>
        </w:tc>
        <w:tc>
          <w:tcPr>
            <w:tcW w:w="0" w:type="auto"/>
          </w:tcPr>
          <w:p w14:paraId="6EB74A06" w14:textId="77777777" w:rsidR="00BC377F" w:rsidRPr="00900970" w:rsidRDefault="00BC377F" w:rsidP="00D41ECF">
            <w:pPr>
              <w:pStyle w:val="TAL"/>
              <w:rPr>
                <w:sz w:val="16"/>
              </w:rPr>
            </w:pPr>
            <w:r>
              <w:rPr>
                <w:sz w:val="16"/>
              </w:rPr>
              <w:t>F</w:t>
            </w:r>
          </w:p>
        </w:tc>
        <w:tc>
          <w:tcPr>
            <w:tcW w:w="0" w:type="auto"/>
          </w:tcPr>
          <w:p w14:paraId="089FC35E"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41691EF" w14:textId="77777777" w:rsidR="00BC377F" w:rsidRPr="00900970" w:rsidRDefault="00BC377F" w:rsidP="00D41ECF">
            <w:pPr>
              <w:pStyle w:val="TAL"/>
              <w:rPr>
                <w:sz w:val="16"/>
              </w:rPr>
            </w:pPr>
            <w:r>
              <w:rPr>
                <w:sz w:val="16"/>
              </w:rPr>
              <w:t>agreed</w:t>
            </w:r>
          </w:p>
        </w:tc>
      </w:tr>
      <w:tr w:rsidR="00BC377F" w14:paraId="2D349E63" w14:textId="77777777" w:rsidTr="00D41ECF">
        <w:tc>
          <w:tcPr>
            <w:tcW w:w="0" w:type="auto"/>
          </w:tcPr>
          <w:p w14:paraId="39A5B814" w14:textId="77777777" w:rsidR="00BC377F" w:rsidRPr="00900970" w:rsidRDefault="00BC377F" w:rsidP="00D41ECF">
            <w:pPr>
              <w:pStyle w:val="TAL"/>
              <w:rPr>
                <w:sz w:val="16"/>
              </w:rPr>
            </w:pPr>
            <w:r>
              <w:rPr>
                <w:sz w:val="16"/>
              </w:rPr>
              <w:t>R5-240804</w:t>
            </w:r>
          </w:p>
        </w:tc>
        <w:tc>
          <w:tcPr>
            <w:tcW w:w="0" w:type="auto"/>
          </w:tcPr>
          <w:p w14:paraId="2593B6BA" w14:textId="77777777" w:rsidR="00BC377F" w:rsidRPr="00900970" w:rsidRDefault="00BC377F" w:rsidP="00D41ECF">
            <w:pPr>
              <w:pStyle w:val="TAL"/>
              <w:rPr>
                <w:sz w:val="16"/>
              </w:rPr>
            </w:pPr>
            <w:r>
              <w:rPr>
                <w:sz w:val="16"/>
              </w:rPr>
              <w:t>Addition of NR_U test case 11.5.1.2</w:t>
            </w:r>
          </w:p>
        </w:tc>
        <w:tc>
          <w:tcPr>
            <w:tcW w:w="0" w:type="auto"/>
          </w:tcPr>
          <w:p w14:paraId="2ED5C0C8" w14:textId="77777777" w:rsidR="00BC377F" w:rsidRPr="00900970" w:rsidRDefault="00BC377F" w:rsidP="00D41ECF">
            <w:pPr>
              <w:pStyle w:val="TAL"/>
              <w:rPr>
                <w:sz w:val="16"/>
              </w:rPr>
            </w:pPr>
            <w:r>
              <w:rPr>
                <w:sz w:val="16"/>
              </w:rPr>
              <w:t>Ericsson</w:t>
            </w:r>
          </w:p>
        </w:tc>
        <w:tc>
          <w:tcPr>
            <w:tcW w:w="0" w:type="auto"/>
          </w:tcPr>
          <w:p w14:paraId="59518FDF" w14:textId="77777777" w:rsidR="00BC377F" w:rsidRPr="00900970" w:rsidRDefault="00BC377F" w:rsidP="00D41ECF">
            <w:pPr>
              <w:pStyle w:val="TAL"/>
              <w:rPr>
                <w:sz w:val="16"/>
              </w:rPr>
            </w:pPr>
            <w:r>
              <w:rPr>
                <w:sz w:val="16"/>
              </w:rPr>
              <w:t>38.533</w:t>
            </w:r>
          </w:p>
        </w:tc>
        <w:tc>
          <w:tcPr>
            <w:tcW w:w="0" w:type="auto"/>
          </w:tcPr>
          <w:p w14:paraId="29094856" w14:textId="77777777" w:rsidR="00BC377F" w:rsidRPr="00900970" w:rsidRDefault="00BC377F" w:rsidP="00D41ECF">
            <w:pPr>
              <w:pStyle w:val="TAL"/>
              <w:rPr>
                <w:sz w:val="16"/>
              </w:rPr>
            </w:pPr>
            <w:r>
              <w:rPr>
                <w:sz w:val="16"/>
              </w:rPr>
              <w:t>2973</w:t>
            </w:r>
          </w:p>
        </w:tc>
        <w:tc>
          <w:tcPr>
            <w:tcW w:w="0" w:type="auto"/>
          </w:tcPr>
          <w:p w14:paraId="6428DB6A" w14:textId="77777777" w:rsidR="00BC377F" w:rsidRPr="00900970" w:rsidRDefault="00BC377F" w:rsidP="00D41ECF">
            <w:pPr>
              <w:pStyle w:val="TAR"/>
              <w:rPr>
                <w:sz w:val="16"/>
              </w:rPr>
            </w:pPr>
            <w:r>
              <w:rPr>
                <w:sz w:val="16"/>
              </w:rPr>
              <w:t>-</w:t>
            </w:r>
          </w:p>
        </w:tc>
        <w:tc>
          <w:tcPr>
            <w:tcW w:w="0" w:type="auto"/>
          </w:tcPr>
          <w:p w14:paraId="0E7658FD" w14:textId="77777777" w:rsidR="00BC377F" w:rsidRPr="00900970" w:rsidRDefault="00BC377F" w:rsidP="00D41ECF">
            <w:pPr>
              <w:pStyle w:val="TAL"/>
              <w:rPr>
                <w:sz w:val="16"/>
              </w:rPr>
            </w:pPr>
            <w:r>
              <w:rPr>
                <w:sz w:val="16"/>
              </w:rPr>
              <w:t>Rel-18</w:t>
            </w:r>
          </w:p>
        </w:tc>
        <w:tc>
          <w:tcPr>
            <w:tcW w:w="0" w:type="auto"/>
          </w:tcPr>
          <w:p w14:paraId="6D408F77" w14:textId="77777777" w:rsidR="00BC377F" w:rsidRPr="00900970" w:rsidRDefault="00BC377F" w:rsidP="00D41ECF">
            <w:pPr>
              <w:pStyle w:val="TAL"/>
              <w:rPr>
                <w:sz w:val="16"/>
              </w:rPr>
            </w:pPr>
            <w:r>
              <w:rPr>
                <w:sz w:val="16"/>
              </w:rPr>
              <w:t>F</w:t>
            </w:r>
          </w:p>
        </w:tc>
        <w:tc>
          <w:tcPr>
            <w:tcW w:w="0" w:type="auto"/>
          </w:tcPr>
          <w:p w14:paraId="60CCB2D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7F64152" w14:textId="77777777" w:rsidR="00BC377F" w:rsidRPr="00900970" w:rsidRDefault="00BC377F" w:rsidP="00D41ECF">
            <w:pPr>
              <w:pStyle w:val="TAL"/>
              <w:rPr>
                <w:sz w:val="16"/>
              </w:rPr>
            </w:pPr>
            <w:r>
              <w:rPr>
                <w:sz w:val="16"/>
              </w:rPr>
              <w:t>agreed</w:t>
            </w:r>
          </w:p>
        </w:tc>
      </w:tr>
      <w:tr w:rsidR="00BC377F" w14:paraId="5152F769" w14:textId="77777777" w:rsidTr="00D41ECF">
        <w:tc>
          <w:tcPr>
            <w:tcW w:w="0" w:type="auto"/>
          </w:tcPr>
          <w:p w14:paraId="56AD0D43" w14:textId="77777777" w:rsidR="00BC377F" w:rsidRPr="00900970" w:rsidRDefault="00BC377F" w:rsidP="00D41ECF">
            <w:pPr>
              <w:pStyle w:val="TAL"/>
              <w:rPr>
                <w:sz w:val="16"/>
              </w:rPr>
            </w:pPr>
            <w:r>
              <w:rPr>
                <w:sz w:val="16"/>
              </w:rPr>
              <w:t>R5-240805</w:t>
            </w:r>
          </w:p>
        </w:tc>
        <w:tc>
          <w:tcPr>
            <w:tcW w:w="0" w:type="auto"/>
          </w:tcPr>
          <w:p w14:paraId="47E2A040" w14:textId="77777777" w:rsidR="00BC377F" w:rsidRPr="00900970" w:rsidRDefault="00BC377F" w:rsidP="00D41ECF">
            <w:pPr>
              <w:pStyle w:val="TAL"/>
              <w:rPr>
                <w:sz w:val="16"/>
              </w:rPr>
            </w:pPr>
            <w:r>
              <w:rPr>
                <w:sz w:val="16"/>
              </w:rPr>
              <w:t>Addition of NR_U test case 11.5.1.3</w:t>
            </w:r>
          </w:p>
        </w:tc>
        <w:tc>
          <w:tcPr>
            <w:tcW w:w="0" w:type="auto"/>
          </w:tcPr>
          <w:p w14:paraId="5C2A9A14" w14:textId="77777777" w:rsidR="00BC377F" w:rsidRPr="00900970" w:rsidRDefault="00BC377F" w:rsidP="00D41ECF">
            <w:pPr>
              <w:pStyle w:val="TAL"/>
              <w:rPr>
                <w:sz w:val="16"/>
              </w:rPr>
            </w:pPr>
            <w:r>
              <w:rPr>
                <w:sz w:val="16"/>
              </w:rPr>
              <w:t>Ericsson</w:t>
            </w:r>
          </w:p>
        </w:tc>
        <w:tc>
          <w:tcPr>
            <w:tcW w:w="0" w:type="auto"/>
          </w:tcPr>
          <w:p w14:paraId="6965E182" w14:textId="77777777" w:rsidR="00BC377F" w:rsidRPr="00900970" w:rsidRDefault="00BC377F" w:rsidP="00D41ECF">
            <w:pPr>
              <w:pStyle w:val="TAL"/>
              <w:rPr>
                <w:sz w:val="16"/>
              </w:rPr>
            </w:pPr>
            <w:r>
              <w:rPr>
                <w:sz w:val="16"/>
              </w:rPr>
              <w:t>38.533</w:t>
            </w:r>
          </w:p>
        </w:tc>
        <w:tc>
          <w:tcPr>
            <w:tcW w:w="0" w:type="auto"/>
          </w:tcPr>
          <w:p w14:paraId="048915D1" w14:textId="77777777" w:rsidR="00BC377F" w:rsidRPr="00900970" w:rsidRDefault="00BC377F" w:rsidP="00D41ECF">
            <w:pPr>
              <w:pStyle w:val="TAL"/>
              <w:rPr>
                <w:sz w:val="16"/>
              </w:rPr>
            </w:pPr>
            <w:r>
              <w:rPr>
                <w:sz w:val="16"/>
              </w:rPr>
              <w:t>2974</w:t>
            </w:r>
          </w:p>
        </w:tc>
        <w:tc>
          <w:tcPr>
            <w:tcW w:w="0" w:type="auto"/>
          </w:tcPr>
          <w:p w14:paraId="1A16A162" w14:textId="77777777" w:rsidR="00BC377F" w:rsidRPr="00900970" w:rsidRDefault="00BC377F" w:rsidP="00D41ECF">
            <w:pPr>
              <w:pStyle w:val="TAR"/>
              <w:rPr>
                <w:sz w:val="16"/>
              </w:rPr>
            </w:pPr>
            <w:r>
              <w:rPr>
                <w:sz w:val="16"/>
              </w:rPr>
              <w:t>-</w:t>
            </w:r>
          </w:p>
        </w:tc>
        <w:tc>
          <w:tcPr>
            <w:tcW w:w="0" w:type="auto"/>
          </w:tcPr>
          <w:p w14:paraId="7139F7C1" w14:textId="77777777" w:rsidR="00BC377F" w:rsidRPr="00900970" w:rsidRDefault="00BC377F" w:rsidP="00D41ECF">
            <w:pPr>
              <w:pStyle w:val="TAL"/>
              <w:rPr>
                <w:sz w:val="16"/>
              </w:rPr>
            </w:pPr>
            <w:r>
              <w:rPr>
                <w:sz w:val="16"/>
              </w:rPr>
              <w:t>Rel-18</w:t>
            </w:r>
          </w:p>
        </w:tc>
        <w:tc>
          <w:tcPr>
            <w:tcW w:w="0" w:type="auto"/>
          </w:tcPr>
          <w:p w14:paraId="57E28812" w14:textId="77777777" w:rsidR="00BC377F" w:rsidRPr="00900970" w:rsidRDefault="00BC377F" w:rsidP="00D41ECF">
            <w:pPr>
              <w:pStyle w:val="TAL"/>
              <w:rPr>
                <w:sz w:val="16"/>
              </w:rPr>
            </w:pPr>
            <w:r>
              <w:rPr>
                <w:sz w:val="16"/>
              </w:rPr>
              <w:t>F</w:t>
            </w:r>
          </w:p>
        </w:tc>
        <w:tc>
          <w:tcPr>
            <w:tcW w:w="0" w:type="auto"/>
          </w:tcPr>
          <w:p w14:paraId="288AF62E"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612FBCE" w14:textId="77777777" w:rsidR="00BC377F" w:rsidRPr="00900970" w:rsidRDefault="00BC377F" w:rsidP="00D41ECF">
            <w:pPr>
              <w:pStyle w:val="TAL"/>
              <w:rPr>
                <w:sz w:val="16"/>
              </w:rPr>
            </w:pPr>
            <w:r>
              <w:rPr>
                <w:sz w:val="16"/>
              </w:rPr>
              <w:t>agreed</w:t>
            </w:r>
          </w:p>
        </w:tc>
      </w:tr>
      <w:tr w:rsidR="00BC377F" w14:paraId="15B83431" w14:textId="77777777" w:rsidTr="00D41ECF">
        <w:tc>
          <w:tcPr>
            <w:tcW w:w="0" w:type="auto"/>
          </w:tcPr>
          <w:p w14:paraId="76EA4E6F" w14:textId="77777777" w:rsidR="00BC377F" w:rsidRPr="00900970" w:rsidRDefault="00BC377F" w:rsidP="00D41ECF">
            <w:pPr>
              <w:pStyle w:val="TAL"/>
              <w:rPr>
                <w:sz w:val="16"/>
              </w:rPr>
            </w:pPr>
            <w:r>
              <w:rPr>
                <w:sz w:val="16"/>
              </w:rPr>
              <w:t>R5-240806</w:t>
            </w:r>
          </w:p>
        </w:tc>
        <w:tc>
          <w:tcPr>
            <w:tcW w:w="0" w:type="auto"/>
          </w:tcPr>
          <w:p w14:paraId="15CFE99E" w14:textId="77777777" w:rsidR="00BC377F" w:rsidRPr="00900970" w:rsidRDefault="00BC377F" w:rsidP="00D41ECF">
            <w:pPr>
              <w:pStyle w:val="TAL"/>
              <w:rPr>
                <w:sz w:val="16"/>
              </w:rPr>
            </w:pPr>
            <w:r>
              <w:rPr>
                <w:sz w:val="16"/>
              </w:rPr>
              <w:t>Addition of NR_U test case 11.5.1.4</w:t>
            </w:r>
          </w:p>
        </w:tc>
        <w:tc>
          <w:tcPr>
            <w:tcW w:w="0" w:type="auto"/>
          </w:tcPr>
          <w:p w14:paraId="64421E73" w14:textId="77777777" w:rsidR="00BC377F" w:rsidRPr="00900970" w:rsidRDefault="00BC377F" w:rsidP="00D41ECF">
            <w:pPr>
              <w:pStyle w:val="TAL"/>
              <w:rPr>
                <w:sz w:val="16"/>
              </w:rPr>
            </w:pPr>
            <w:r>
              <w:rPr>
                <w:sz w:val="16"/>
              </w:rPr>
              <w:t>Ericsson</w:t>
            </w:r>
          </w:p>
        </w:tc>
        <w:tc>
          <w:tcPr>
            <w:tcW w:w="0" w:type="auto"/>
          </w:tcPr>
          <w:p w14:paraId="579709A0" w14:textId="77777777" w:rsidR="00BC377F" w:rsidRPr="00900970" w:rsidRDefault="00BC377F" w:rsidP="00D41ECF">
            <w:pPr>
              <w:pStyle w:val="TAL"/>
              <w:rPr>
                <w:sz w:val="16"/>
              </w:rPr>
            </w:pPr>
            <w:r>
              <w:rPr>
                <w:sz w:val="16"/>
              </w:rPr>
              <w:t>38.533</w:t>
            </w:r>
          </w:p>
        </w:tc>
        <w:tc>
          <w:tcPr>
            <w:tcW w:w="0" w:type="auto"/>
          </w:tcPr>
          <w:p w14:paraId="585935E3" w14:textId="77777777" w:rsidR="00BC377F" w:rsidRPr="00900970" w:rsidRDefault="00BC377F" w:rsidP="00D41ECF">
            <w:pPr>
              <w:pStyle w:val="TAL"/>
              <w:rPr>
                <w:sz w:val="16"/>
              </w:rPr>
            </w:pPr>
            <w:r>
              <w:rPr>
                <w:sz w:val="16"/>
              </w:rPr>
              <w:t>2975</w:t>
            </w:r>
          </w:p>
        </w:tc>
        <w:tc>
          <w:tcPr>
            <w:tcW w:w="0" w:type="auto"/>
          </w:tcPr>
          <w:p w14:paraId="71751B7B" w14:textId="77777777" w:rsidR="00BC377F" w:rsidRPr="00900970" w:rsidRDefault="00BC377F" w:rsidP="00D41ECF">
            <w:pPr>
              <w:pStyle w:val="TAR"/>
              <w:rPr>
                <w:sz w:val="16"/>
              </w:rPr>
            </w:pPr>
            <w:r>
              <w:rPr>
                <w:sz w:val="16"/>
              </w:rPr>
              <w:t>-</w:t>
            </w:r>
          </w:p>
        </w:tc>
        <w:tc>
          <w:tcPr>
            <w:tcW w:w="0" w:type="auto"/>
          </w:tcPr>
          <w:p w14:paraId="34AC2B9B" w14:textId="77777777" w:rsidR="00BC377F" w:rsidRPr="00900970" w:rsidRDefault="00BC377F" w:rsidP="00D41ECF">
            <w:pPr>
              <w:pStyle w:val="TAL"/>
              <w:rPr>
                <w:sz w:val="16"/>
              </w:rPr>
            </w:pPr>
            <w:r>
              <w:rPr>
                <w:sz w:val="16"/>
              </w:rPr>
              <w:t>Rel-18</w:t>
            </w:r>
          </w:p>
        </w:tc>
        <w:tc>
          <w:tcPr>
            <w:tcW w:w="0" w:type="auto"/>
          </w:tcPr>
          <w:p w14:paraId="4C119EC4" w14:textId="77777777" w:rsidR="00BC377F" w:rsidRPr="00900970" w:rsidRDefault="00BC377F" w:rsidP="00D41ECF">
            <w:pPr>
              <w:pStyle w:val="TAL"/>
              <w:rPr>
                <w:sz w:val="16"/>
              </w:rPr>
            </w:pPr>
            <w:r>
              <w:rPr>
                <w:sz w:val="16"/>
              </w:rPr>
              <w:t>F</w:t>
            </w:r>
          </w:p>
        </w:tc>
        <w:tc>
          <w:tcPr>
            <w:tcW w:w="0" w:type="auto"/>
          </w:tcPr>
          <w:p w14:paraId="5B04ADA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D86C173" w14:textId="77777777" w:rsidR="00BC377F" w:rsidRPr="00900970" w:rsidRDefault="00BC377F" w:rsidP="00D41ECF">
            <w:pPr>
              <w:pStyle w:val="TAL"/>
              <w:rPr>
                <w:sz w:val="16"/>
              </w:rPr>
            </w:pPr>
            <w:r>
              <w:rPr>
                <w:sz w:val="16"/>
              </w:rPr>
              <w:t>agreed</w:t>
            </w:r>
          </w:p>
        </w:tc>
      </w:tr>
      <w:tr w:rsidR="00BC377F" w14:paraId="58212CD4" w14:textId="77777777" w:rsidTr="00D41ECF">
        <w:tc>
          <w:tcPr>
            <w:tcW w:w="0" w:type="auto"/>
          </w:tcPr>
          <w:p w14:paraId="56B7065A" w14:textId="77777777" w:rsidR="00BC377F" w:rsidRPr="00900970" w:rsidRDefault="00BC377F" w:rsidP="00D41ECF">
            <w:pPr>
              <w:pStyle w:val="TAL"/>
              <w:rPr>
                <w:sz w:val="16"/>
              </w:rPr>
            </w:pPr>
            <w:r>
              <w:rPr>
                <w:sz w:val="16"/>
              </w:rPr>
              <w:t>R5-240807</w:t>
            </w:r>
          </w:p>
        </w:tc>
        <w:tc>
          <w:tcPr>
            <w:tcW w:w="0" w:type="auto"/>
          </w:tcPr>
          <w:p w14:paraId="467BA0A2" w14:textId="77777777" w:rsidR="00BC377F" w:rsidRPr="00900970" w:rsidRDefault="00BC377F" w:rsidP="00D41ECF">
            <w:pPr>
              <w:pStyle w:val="TAL"/>
              <w:rPr>
                <w:sz w:val="16"/>
              </w:rPr>
            </w:pPr>
            <w:r>
              <w:rPr>
                <w:sz w:val="16"/>
              </w:rPr>
              <w:t>Addition of NR_U test case 11.5.1.9</w:t>
            </w:r>
          </w:p>
        </w:tc>
        <w:tc>
          <w:tcPr>
            <w:tcW w:w="0" w:type="auto"/>
          </w:tcPr>
          <w:p w14:paraId="0FCE3CF3" w14:textId="77777777" w:rsidR="00BC377F" w:rsidRPr="00900970" w:rsidRDefault="00BC377F" w:rsidP="00D41ECF">
            <w:pPr>
              <w:pStyle w:val="TAL"/>
              <w:rPr>
                <w:sz w:val="16"/>
              </w:rPr>
            </w:pPr>
            <w:r>
              <w:rPr>
                <w:sz w:val="16"/>
              </w:rPr>
              <w:t>Ericsson</w:t>
            </w:r>
          </w:p>
        </w:tc>
        <w:tc>
          <w:tcPr>
            <w:tcW w:w="0" w:type="auto"/>
          </w:tcPr>
          <w:p w14:paraId="7604DE70" w14:textId="77777777" w:rsidR="00BC377F" w:rsidRPr="00900970" w:rsidRDefault="00BC377F" w:rsidP="00D41ECF">
            <w:pPr>
              <w:pStyle w:val="TAL"/>
              <w:rPr>
                <w:sz w:val="16"/>
              </w:rPr>
            </w:pPr>
            <w:r>
              <w:rPr>
                <w:sz w:val="16"/>
              </w:rPr>
              <w:t>38.533</w:t>
            </w:r>
          </w:p>
        </w:tc>
        <w:tc>
          <w:tcPr>
            <w:tcW w:w="0" w:type="auto"/>
          </w:tcPr>
          <w:p w14:paraId="33D65650" w14:textId="77777777" w:rsidR="00BC377F" w:rsidRPr="00900970" w:rsidRDefault="00BC377F" w:rsidP="00D41ECF">
            <w:pPr>
              <w:pStyle w:val="TAL"/>
              <w:rPr>
                <w:sz w:val="16"/>
              </w:rPr>
            </w:pPr>
            <w:r>
              <w:rPr>
                <w:sz w:val="16"/>
              </w:rPr>
              <w:t>2976</w:t>
            </w:r>
          </w:p>
        </w:tc>
        <w:tc>
          <w:tcPr>
            <w:tcW w:w="0" w:type="auto"/>
          </w:tcPr>
          <w:p w14:paraId="40BA1CFE" w14:textId="77777777" w:rsidR="00BC377F" w:rsidRPr="00900970" w:rsidRDefault="00BC377F" w:rsidP="00D41ECF">
            <w:pPr>
              <w:pStyle w:val="TAR"/>
              <w:rPr>
                <w:sz w:val="16"/>
              </w:rPr>
            </w:pPr>
            <w:r>
              <w:rPr>
                <w:sz w:val="16"/>
              </w:rPr>
              <w:t>-</w:t>
            </w:r>
          </w:p>
        </w:tc>
        <w:tc>
          <w:tcPr>
            <w:tcW w:w="0" w:type="auto"/>
          </w:tcPr>
          <w:p w14:paraId="3EF7259F" w14:textId="77777777" w:rsidR="00BC377F" w:rsidRPr="00900970" w:rsidRDefault="00BC377F" w:rsidP="00D41ECF">
            <w:pPr>
              <w:pStyle w:val="TAL"/>
              <w:rPr>
                <w:sz w:val="16"/>
              </w:rPr>
            </w:pPr>
            <w:r>
              <w:rPr>
                <w:sz w:val="16"/>
              </w:rPr>
              <w:t>Rel-18</w:t>
            </w:r>
          </w:p>
        </w:tc>
        <w:tc>
          <w:tcPr>
            <w:tcW w:w="0" w:type="auto"/>
          </w:tcPr>
          <w:p w14:paraId="2A6B2D70" w14:textId="77777777" w:rsidR="00BC377F" w:rsidRPr="00900970" w:rsidRDefault="00BC377F" w:rsidP="00D41ECF">
            <w:pPr>
              <w:pStyle w:val="TAL"/>
              <w:rPr>
                <w:sz w:val="16"/>
              </w:rPr>
            </w:pPr>
            <w:r>
              <w:rPr>
                <w:sz w:val="16"/>
              </w:rPr>
              <w:t>F</w:t>
            </w:r>
          </w:p>
        </w:tc>
        <w:tc>
          <w:tcPr>
            <w:tcW w:w="0" w:type="auto"/>
          </w:tcPr>
          <w:p w14:paraId="6CBAF202"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AE32C23" w14:textId="77777777" w:rsidR="00BC377F" w:rsidRPr="00900970" w:rsidRDefault="00BC377F" w:rsidP="00D41ECF">
            <w:pPr>
              <w:pStyle w:val="TAL"/>
              <w:rPr>
                <w:sz w:val="16"/>
              </w:rPr>
            </w:pPr>
            <w:r>
              <w:rPr>
                <w:sz w:val="16"/>
              </w:rPr>
              <w:t>agreed</w:t>
            </w:r>
          </w:p>
        </w:tc>
      </w:tr>
      <w:tr w:rsidR="00BC377F" w14:paraId="1774E67C" w14:textId="77777777" w:rsidTr="00D41ECF">
        <w:tc>
          <w:tcPr>
            <w:tcW w:w="0" w:type="auto"/>
          </w:tcPr>
          <w:p w14:paraId="0BC1B35C" w14:textId="77777777" w:rsidR="00BC377F" w:rsidRPr="00900970" w:rsidRDefault="00BC377F" w:rsidP="00D41ECF">
            <w:pPr>
              <w:pStyle w:val="TAL"/>
              <w:rPr>
                <w:sz w:val="16"/>
              </w:rPr>
            </w:pPr>
            <w:r>
              <w:rPr>
                <w:sz w:val="16"/>
              </w:rPr>
              <w:t>R5-240808</w:t>
            </w:r>
          </w:p>
        </w:tc>
        <w:tc>
          <w:tcPr>
            <w:tcW w:w="0" w:type="auto"/>
          </w:tcPr>
          <w:p w14:paraId="210A8AF1" w14:textId="77777777" w:rsidR="00BC377F" w:rsidRPr="00900970" w:rsidRDefault="00BC377F" w:rsidP="00D41ECF">
            <w:pPr>
              <w:pStyle w:val="TAL"/>
              <w:rPr>
                <w:sz w:val="16"/>
              </w:rPr>
            </w:pPr>
            <w:r>
              <w:rPr>
                <w:sz w:val="16"/>
              </w:rPr>
              <w:t>Addition of NR_U test case 11.5.2.3</w:t>
            </w:r>
          </w:p>
        </w:tc>
        <w:tc>
          <w:tcPr>
            <w:tcW w:w="0" w:type="auto"/>
          </w:tcPr>
          <w:p w14:paraId="2C811412" w14:textId="77777777" w:rsidR="00BC377F" w:rsidRPr="00900970" w:rsidRDefault="00BC377F" w:rsidP="00D41ECF">
            <w:pPr>
              <w:pStyle w:val="TAL"/>
              <w:rPr>
                <w:sz w:val="16"/>
              </w:rPr>
            </w:pPr>
            <w:r>
              <w:rPr>
                <w:sz w:val="16"/>
              </w:rPr>
              <w:t>Ericsson</w:t>
            </w:r>
          </w:p>
        </w:tc>
        <w:tc>
          <w:tcPr>
            <w:tcW w:w="0" w:type="auto"/>
          </w:tcPr>
          <w:p w14:paraId="6EEBCC2E" w14:textId="77777777" w:rsidR="00BC377F" w:rsidRPr="00900970" w:rsidRDefault="00BC377F" w:rsidP="00D41ECF">
            <w:pPr>
              <w:pStyle w:val="TAL"/>
              <w:rPr>
                <w:sz w:val="16"/>
              </w:rPr>
            </w:pPr>
            <w:r>
              <w:rPr>
                <w:sz w:val="16"/>
              </w:rPr>
              <w:t>38.533</w:t>
            </w:r>
          </w:p>
        </w:tc>
        <w:tc>
          <w:tcPr>
            <w:tcW w:w="0" w:type="auto"/>
          </w:tcPr>
          <w:p w14:paraId="6704F226" w14:textId="77777777" w:rsidR="00BC377F" w:rsidRPr="00900970" w:rsidRDefault="00BC377F" w:rsidP="00D41ECF">
            <w:pPr>
              <w:pStyle w:val="TAL"/>
              <w:rPr>
                <w:sz w:val="16"/>
              </w:rPr>
            </w:pPr>
            <w:r>
              <w:rPr>
                <w:sz w:val="16"/>
              </w:rPr>
              <w:t>2977</w:t>
            </w:r>
          </w:p>
        </w:tc>
        <w:tc>
          <w:tcPr>
            <w:tcW w:w="0" w:type="auto"/>
          </w:tcPr>
          <w:p w14:paraId="43CA9C4F" w14:textId="77777777" w:rsidR="00BC377F" w:rsidRPr="00900970" w:rsidRDefault="00BC377F" w:rsidP="00D41ECF">
            <w:pPr>
              <w:pStyle w:val="TAR"/>
              <w:rPr>
                <w:sz w:val="16"/>
              </w:rPr>
            </w:pPr>
            <w:r>
              <w:rPr>
                <w:sz w:val="16"/>
              </w:rPr>
              <w:t>-</w:t>
            </w:r>
          </w:p>
        </w:tc>
        <w:tc>
          <w:tcPr>
            <w:tcW w:w="0" w:type="auto"/>
          </w:tcPr>
          <w:p w14:paraId="4EDB49E1" w14:textId="77777777" w:rsidR="00BC377F" w:rsidRPr="00900970" w:rsidRDefault="00BC377F" w:rsidP="00D41ECF">
            <w:pPr>
              <w:pStyle w:val="TAL"/>
              <w:rPr>
                <w:sz w:val="16"/>
              </w:rPr>
            </w:pPr>
            <w:r>
              <w:rPr>
                <w:sz w:val="16"/>
              </w:rPr>
              <w:t>Rel-18</w:t>
            </w:r>
          </w:p>
        </w:tc>
        <w:tc>
          <w:tcPr>
            <w:tcW w:w="0" w:type="auto"/>
          </w:tcPr>
          <w:p w14:paraId="4DAE2C02" w14:textId="77777777" w:rsidR="00BC377F" w:rsidRPr="00900970" w:rsidRDefault="00BC377F" w:rsidP="00D41ECF">
            <w:pPr>
              <w:pStyle w:val="TAL"/>
              <w:rPr>
                <w:sz w:val="16"/>
              </w:rPr>
            </w:pPr>
            <w:r>
              <w:rPr>
                <w:sz w:val="16"/>
              </w:rPr>
              <w:t>F</w:t>
            </w:r>
          </w:p>
        </w:tc>
        <w:tc>
          <w:tcPr>
            <w:tcW w:w="0" w:type="auto"/>
          </w:tcPr>
          <w:p w14:paraId="2DDB1874"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945D7CE" w14:textId="77777777" w:rsidR="00BC377F" w:rsidRPr="00900970" w:rsidRDefault="00BC377F" w:rsidP="00D41ECF">
            <w:pPr>
              <w:pStyle w:val="TAL"/>
              <w:rPr>
                <w:sz w:val="16"/>
              </w:rPr>
            </w:pPr>
            <w:r>
              <w:rPr>
                <w:sz w:val="16"/>
              </w:rPr>
              <w:t>revised</w:t>
            </w:r>
          </w:p>
        </w:tc>
      </w:tr>
      <w:tr w:rsidR="00BC377F" w14:paraId="24B603CE" w14:textId="77777777" w:rsidTr="00D41ECF">
        <w:tc>
          <w:tcPr>
            <w:tcW w:w="0" w:type="auto"/>
          </w:tcPr>
          <w:p w14:paraId="7ABAE50E" w14:textId="77777777" w:rsidR="00BC377F" w:rsidRPr="00900970" w:rsidRDefault="00BC377F" w:rsidP="00D41ECF">
            <w:pPr>
              <w:pStyle w:val="TAL"/>
              <w:rPr>
                <w:sz w:val="16"/>
              </w:rPr>
            </w:pPr>
            <w:r>
              <w:rPr>
                <w:sz w:val="16"/>
              </w:rPr>
              <w:t>R5-241827</w:t>
            </w:r>
          </w:p>
        </w:tc>
        <w:tc>
          <w:tcPr>
            <w:tcW w:w="0" w:type="auto"/>
          </w:tcPr>
          <w:p w14:paraId="6EF24B43" w14:textId="77777777" w:rsidR="00BC377F" w:rsidRPr="00900970" w:rsidRDefault="00BC377F" w:rsidP="00D41ECF">
            <w:pPr>
              <w:pStyle w:val="TAL"/>
              <w:rPr>
                <w:sz w:val="16"/>
              </w:rPr>
            </w:pPr>
            <w:r>
              <w:rPr>
                <w:sz w:val="16"/>
              </w:rPr>
              <w:t>Addition of NR_U test case 11.5.2.3</w:t>
            </w:r>
          </w:p>
        </w:tc>
        <w:tc>
          <w:tcPr>
            <w:tcW w:w="0" w:type="auto"/>
          </w:tcPr>
          <w:p w14:paraId="603E28DF" w14:textId="77777777" w:rsidR="00BC377F" w:rsidRPr="00900970" w:rsidRDefault="00BC377F" w:rsidP="00D41ECF">
            <w:pPr>
              <w:pStyle w:val="TAL"/>
              <w:rPr>
                <w:sz w:val="16"/>
              </w:rPr>
            </w:pPr>
            <w:r>
              <w:rPr>
                <w:sz w:val="16"/>
              </w:rPr>
              <w:t>Ericsson</w:t>
            </w:r>
          </w:p>
        </w:tc>
        <w:tc>
          <w:tcPr>
            <w:tcW w:w="0" w:type="auto"/>
          </w:tcPr>
          <w:p w14:paraId="4BB2E3A1" w14:textId="77777777" w:rsidR="00BC377F" w:rsidRPr="00900970" w:rsidRDefault="00BC377F" w:rsidP="00D41ECF">
            <w:pPr>
              <w:pStyle w:val="TAL"/>
              <w:rPr>
                <w:sz w:val="16"/>
              </w:rPr>
            </w:pPr>
            <w:r>
              <w:rPr>
                <w:sz w:val="16"/>
              </w:rPr>
              <w:t>38.533</w:t>
            </w:r>
          </w:p>
        </w:tc>
        <w:tc>
          <w:tcPr>
            <w:tcW w:w="0" w:type="auto"/>
          </w:tcPr>
          <w:p w14:paraId="28D3718E" w14:textId="77777777" w:rsidR="00BC377F" w:rsidRPr="00900970" w:rsidRDefault="00BC377F" w:rsidP="00D41ECF">
            <w:pPr>
              <w:pStyle w:val="TAL"/>
              <w:rPr>
                <w:sz w:val="16"/>
              </w:rPr>
            </w:pPr>
            <w:r>
              <w:rPr>
                <w:sz w:val="16"/>
              </w:rPr>
              <w:t>2977</w:t>
            </w:r>
          </w:p>
        </w:tc>
        <w:tc>
          <w:tcPr>
            <w:tcW w:w="0" w:type="auto"/>
          </w:tcPr>
          <w:p w14:paraId="52B814CC" w14:textId="77777777" w:rsidR="00BC377F" w:rsidRPr="00900970" w:rsidRDefault="00BC377F" w:rsidP="00D41ECF">
            <w:pPr>
              <w:pStyle w:val="TAR"/>
              <w:rPr>
                <w:sz w:val="16"/>
              </w:rPr>
            </w:pPr>
            <w:r>
              <w:rPr>
                <w:sz w:val="16"/>
              </w:rPr>
              <w:t>1</w:t>
            </w:r>
          </w:p>
        </w:tc>
        <w:tc>
          <w:tcPr>
            <w:tcW w:w="0" w:type="auto"/>
          </w:tcPr>
          <w:p w14:paraId="7B02C97F" w14:textId="77777777" w:rsidR="00BC377F" w:rsidRPr="00900970" w:rsidRDefault="00BC377F" w:rsidP="00D41ECF">
            <w:pPr>
              <w:pStyle w:val="TAL"/>
              <w:rPr>
                <w:sz w:val="16"/>
              </w:rPr>
            </w:pPr>
            <w:r>
              <w:rPr>
                <w:sz w:val="16"/>
              </w:rPr>
              <w:t>Rel-18</w:t>
            </w:r>
          </w:p>
        </w:tc>
        <w:tc>
          <w:tcPr>
            <w:tcW w:w="0" w:type="auto"/>
          </w:tcPr>
          <w:p w14:paraId="34F902DA" w14:textId="77777777" w:rsidR="00BC377F" w:rsidRPr="00900970" w:rsidRDefault="00BC377F" w:rsidP="00D41ECF">
            <w:pPr>
              <w:pStyle w:val="TAL"/>
              <w:rPr>
                <w:sz w:val="16"/>
              </w:rPr>
            </w:pPr>
            <w:r>
              <w:rPr>
                <w:sz w:val="16"/>
              </w:rPr>
              <w:t>F</w:t>
            </w:r>
          </w:p>
        </w:tc>
        <w:tc>
          <w:tcPr>
            <w:tcW w:w="0" w:type="auto"/>
          </w:tcPr>
          <w:p w14:paraId="4FEF2675"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4A3385D" w14:textId="77777777" w:rsidR="00BC377F" w:rsidRPr="00900970" w:rsidRDefault="00BC377F" w:rsidP="00D41ECF">
            <w:pPr>
              <w:pStyle w:val="TAL"/>
              <w:rPr>
                <w:sz w:val="16"/>
              </w:rPr>
            </w:pPr>
            <w:r>
              <w:rPr>
                <w:sz w:val="16"/>
              </w:rPr>
              <w:t>agreed</w:t>
            </w:r>
          </w:p>
        </w:tc>
      </w:tr>
      <w:tr w:rsidR="00BC377F" w14:paraId="4CC2B80C" w14:textId="77777777" w:rsidTr="00D41ECF">
        <w:tc>
          <w:tcPr>
            <w:tcW w:w="0" w:type="auto"/>
          </w:tcPr>
          <w:p w14:paraId="75BCBC44" w14:textId="77777777" w:rsidR="00BC377F" w:rsidRPr="00900970" w:rsidRDefault="00BC377F" w:rsidP="00D41ECF">
            <w:pPr>
              <w:pStyle w:val="TAL"/>
              <w:rPr>
                <w:sz w:val="16"/>
              </w:rPr>
            </w:pPr>
            <w:r>
              <w:rPr>
                <w:sz w:val="16"/>
              </w:rPr>
              <w:t>R5-240809</w:t>
            </w:r>
          </w:p>
        </w:tc>
        <w:tc>
          <w:tcPr>
            <w:tcW w:w="0" w:type="auto"/>
          </w:tcPr>
          <w:p w14:paraId="648F7303" w14:textId="77777777" w:rsidR="00BC377F" w:rsidRPr="00900970" w:rsidRDefault="00BC377F" w:rsidP="00D41ECF">
            <w:pPr>
              <w:pStyle w:val="TAL"/>
              <w:rPr>
                <w:sz w:val="16"/>
              </w:rPr>
            </w:pPr>
            <w:r>
              <w:rPr>
                <w:sz w:val="16"/>
              </w:rPr>
              <w:t>Addition of NR_U test case 11.5.2.4</w:t>
            </w:r>
          </w:p>
        </w:tc>
        <w:tc>
          <w:tcPr>
            <w:tcW w:w="0" w:type="auto"/>
          </w:tcPr>
          <w:p w14:paraId="6E3C3319" w14:textId="77777777" w:rsidR="00BC377F" w:rsidRPr="00900970" w:rsidRDefault="00BC377F" w:rsidP="00D41ECF">
            <w:pPr>
              <w:pStyle w:val="TAL"/>
              <w:rPr>
                <w:sz w:val="16"/>
              </w:rPr>
            </w:pPr>
            <w:r>
              <w:rPr>
                <w:sz w:val="16"/>
              </w:rPr>
              <w:t>Ericsson</w:t>
            </w:r>
          </w:p>
        </w:tc>
        <w:tc>
          <w:tcPr>
            <w:tcW w:w="0" w:type="auto"/>
          </w:tcPr>
          <w:p w14:paraId="16812D56" w14:textId="77777777" w:rsidR="00BC377F" w:rsidRPr="00900970" w:rsidRDefault="00BC377F" w:rsidP="00D41ECF">
            <w:pPr>
              <w:pStyle w:val="TAL"/>
              <w:rPr>
                <w:sz w:val="16"/>
              </w:rPr>
            </w:pPr>
            <w:r>
              <w:rPr>
                <w:sz w:val="16"/>
              </w:rPr>
              <w:t>38.533</w:t>
            </w:r>
          </w:p>
        </w:tc>
        <w:tc>
          <w:tcPr>
            <w:tcW w:w="0" w:type="auto"/>
          </w:tcPr>
          <w:p w14:paraId="74B4FB67" w14:textId="77777777" w:rsidR="00BC377F" w:rsidRPr="00900970" w:rsidRDefault="00BC377F" w:rsidP="00D41ECF">
            <w:pPr>
              <w:pStyle w:val="TAL"/>
              <w:rPr>
                <w:sz w:val="16"/>
              </w:rPr>
            </w:pPr>
            <w:r>
              <w:rPr>
                <w:sz w:val="16"/>
              </w:rPr>
              <w:t>2978</w:t>
            </w:r>
          </w:p>
        </w:tc>
        <w:tc>
          <w:tcPr>
            <w:tcW w:w="0" w:type="auto"/>
          </w:tcPr>
          <w:p w14:paraId="5E1DA357" w14:textId="77777777" w:rsidR="00BC377F" w:rsidRPr="00900970" w:rsidRDefault="00BC377F" w:rsidP="00D41ECF">
            <w:pPr>
              <w:pStyle w:val="TAR"/>
              <w:rPr>
                <w:sz w:val="16"/>
              </w:rPr>
            </w:pPr>
            <w:r>
              <w:rPr>
                <w:sz w:val="16"/>
              </w:rPr>
              <w:t>-</w:t>
            </w:r>
          </w:p>
        </w:tc>
        <w:tc>
          <w:tcPr>
            <w:tcW w:w="0" w:type="auto"/>
          </w:tcPr>
          <w:p w14:paraId="32102370" w14:textId="77777777" w:rsidR="00BC377F" w:rsidRPr="00900970" w:rsidRDefault="00BC377F" w:rsidP="00D41ECF">
            <w:pPr>
              <w:pStyle w:val="TAL"/>
              <w:rPr>
                <w:sz w:val="16"/>
              </w:rPr>
            </w:pPr>
            <w:r>
              <w:rPr>
                <w:sz w:val="16"/>
              </w:rPr>
              <w:t>Rel-18</w:t>
            </w:r>
          </w:p>
        </w:tc>
        <w:tc>
          <w:tcPr>
            <w:tcW w:w="0" w:type="auto"/>
          </w:tcPr>
          <w:p w14:paraId="302C4991" w14:textId="77777777" w:rsidR="00BC377F" w:rsidRPr="00900970" w:rsidRDefault="00BC377F" w:rsidP="00D41ECF">
            <w:pPr>
              <w:pStyle w:val="TAL"/>
              <w:rPr>
                <w:sz w:val="16"/>
              </w:rPr>
            </w:pPr>
            <w:r>
              <w:rPr>
                <w:sz w:val="16"/>
              </w:rPr>
              <w:t>F</w:t>
            </w:r>
          </w:p>
        </w:tc>
        <w:tc>
          <w:tcPr>
            <w:tcW w:w="0" w:type="auto"/>
          </w:tcPr>
          <w:p w14:paraId="2E0F1D43"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4E26829" w14:textId="77777777" w:rsidR="00BC377F" w:rsidRPr="00900970" w:rsidRDefault="00BC377F" w:rsidP="00D41ECF">
            <w:pPr>
              <w:pStyle w:val="TAL"/>
              <w:rPr>
                <w:sz w:val="16"/>
              </w:rPr>
            </w:pPr>
            <w:r>
              <w:rPr>
                <w:sz w:val="16"/>
              </w:rPr>
              <w:t>agreed</w:t>
            </w:r>
          </w:p>
        </w:tc>
      </w:tr>
      <w:tr w:rsidR="00BC377F" w14:paraId="6DD70426" w14:textId="77777777" w:rsidTr="00D41ECF">
        <w:tc>
          <w:tcPr>
            <w:tcW w:w="0" w:type="auto"/>
          </w:tcPr>
          <w:p w14:paraId="651B8551" w14:textId="77777777" w:rsidR="00BC377F" w:rsidRPr="00900970" w:rsidRDefault="00BC377F" w:rsidP="00D41ECF">
            <w:pPr>
              <w:pStyle w:val="TAL"/>
              <w:rPr>
                <w:sz w:val="16"/>
              </w:rPr>
            </w:pPr>
            <w:r>
              <w:rPr>
                <w:sz w:val="16"/>
              </w:rPr>
              <w:t>R5-240811</w:t>
            </w:r>
          </w:p>
        </w:tc>
        <w:tc>
          <w:tcPr>
            <w:tcW w:w="0" w:type="auto"/>
          </w:tcPr>
          <w:p w14:paraId="6BD64FE9" w14:textId="77777777" w:rsidR="00BC377F" w:rsidRPr="00900970" w:rsidRDefault="00BC377F" w:rsidP="00D41ECF">
            <w:pPr>
              <w:pStyle w:val="TAL"/>
              <w:rPr>
                <w:sz w:val="16"/>
              </w:rPr>
            </w:pPr>
            <w:r>
              <w:rPr>
                <w:sz w:val="16"/>
              </w:rPr>
              <w:t>Addition of NR_U test case 11.5.2.5</w:t>
            </w:r>
          </w:p>
        </w:tc>
        <w:tc>
          <w:tcPr>
            <w:tcW w:w="0" w:type="auto"/>
          </w:tcPr>
          <w:p w14:paraId="17C49588" w14:textId="77777777" w:rsidR="00BC377F" w:rsidRPr="00900970" w:rsidRDefault="00BC377F" w:rsidP="00D41ECF">
            <w:pPr>
              <w:pStyle w:val="TAL"/>
              <w:rPr>
                <w:sz w:val="16"/>
              </w:rPr>
            </w:pPr>
            <w:r>
              <w:rPr>
                <w:sz w:val="16"/>
              </w:rPr>
              <w:t>Ericsson</w:t>
            </w:r>
          </w:p>
        </w:tc>
        <w:tc>
          <w:tcPr>
            <w:tcW w:w="0" w:type="auto"/>
          </w:tcPr>
          <w:p w14:paraId="6BA94DDB" w14:textId="77777777" w:rsidR="00BC377F" w:rsidRPr="00900970" w:rsidRDefault="00BC377F" w:rsidP="00D41ECF">
            <w:pPr>
              <w:pStyle w:val="TAL"/>
              <w:rPr>
                <w:sz w:val="16"/>
              </w:rPr>
            </w:pPr>
            <w:r>
              <w:rPr>
                <w:sz w:val="16"/>
              </w:rPr>
              <w:t>38.533</w:t>
            </w:r>
          </w:p>
        </w:tc>
        <w:tc>
          <w:tcPr>
            <w:tcW w:w="0" w:type="auto"/>
          </w:tcPr>
          <w:p w14:paraId="591CC763" w14:textId="77777777" w:rsidR="00BC377F" w:rsidRPr="00900970" w:rsidRDefault="00BC377F" w:rsidP="00D41ECF">
            <w:pPr>
              <w:pStyle w:val="TAL"/>
              <w:rPr>
                <w:sz w:val="16"/>
              </w:rPr>
            </w:pPr>
            <w:r>
              <w:rPr>
                <w:sz w:val="16"/>
              </w:rPr>
              <w:t>2979</w:t>
            </w:r>
          </w:p>
        </w:tc>
        <w:tc>
          <w:tcPr>
            <w:tcW w:w="0" w:type="auto"/>
          </w:tcPr>
          <w:p w14:paraId="401A127B" w14:textId="77777777" w:rsidR="00BC377F" w:rsidRPr="00900970" w:rsidRDefault="00BC377F" w:rsidP="00D41ECF">
            <w:pPr>
              <w:pStyle w:val="TAR"/>
              <w:rPr>
                <w:sz w:val="16"/>
              </w:rPr>
            </w:pPr>
            <w:r>
              <w:rPr>
                <w:sz w:val="16"/>
              </w:rPr>
              <w:t>-</w:t>
            </w:r>
          </w:p>
        </w:tc>
        <w:tc>
          <w:tcPr>
            <w:tcW w:w="0" w:type="auto"/>
          </w:tcPr>
          <w:p w14:paraId="4343D9A4" w14:textId="77777777" w:rsidR="00BC377F" w:rsidRPr="00900970" w:rsidRDefault="00BC377F" w:rsidP="00D41ECF">
            <w:pPr>
              <w:pStyle w:val="TAL"/>
              <w:rPr>
                <w:sz w:val="16"/>
              </w:rPr>
            </w:pPr>
            <w:r>
              <w:rPr>
                <w:sz w:val="16"/>
              </w:rPr>
              <w:t>Rel-18</w:t>
            </w:r>
          </w:p>
        </w:tc>
        <w:tc>
          <w:tcPr>
            <w:tcW w:w="0" w:type="auto"/>
          </w:tcPr>
          <w:p w14:paraId="1D014411" w14:textId="77777777" w:rsidR="00BC377F" w:rsidRPr="00900970" w:rsidRDefault="00BC377F" w:rsidP="00D41ECF">
            <w:pPr>
              <w:pStyle w:val="TAL"/>
              <w:rPr>
                <w:sz w:val="16"/>
              </w:rPr>
            </w:pPr>
            <w:r>
              <w:rPr>
                <w:sz w:val="16"/>
              </w:rPr>
              <w:t>F</w:t>
            </w:r>
          </w:p>
        </w:tc>
        <w:tc>
          <w:tcPr>
            <w:tcW w:w="0" w:type="auto"/>
          </w:tcPr>
          <w:p w14:paraId="549D11B2"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8BCCB7B" w14:textId="77777777" w:rsidR="00BC377F" w:rsidRPr="00900970" w:rsidRDefault="00BC377F" w:rsidP="00D41ECF">
            <w:pPr>
              <w:pStyle w:val="TAL"/>
              <w:rPr>
                <w:sz w:val="16"/>
              </w:rPr>
            </w:pPr>
            <w:r>
              <w:rPr>
                <w:sz w:val="16"/>
              </w:rPr>
              <w:t>agreed</w:t>
            </w:r>
          </w:p>
        </w:tc>
      </w:tr>
      <w:tr w:rsidR="00BC377F" w14:paraId="6D17A2B6" w14:textId="77777777" w:rsidTr="00D41ECF">
        <w:tc>
          <w:tcPr>
            <w:tcW w:w="0" w:type="auto"/>
          </w:tcPr>
          <w:p w14:paraId="6CC7172B" w14:textId="77777777" w:rsidR="00BC377F" w:rsidRPr="00900970" w:rsidRDefault="00BC377F" w:rsidP="00D41ECF">
            <w:pPr>
              <w:pStyle w:val="TAL"/>
              <w:rPr>
                <w:sz w:val="16"/>
              </w:rPr>
            </w:pPr>
            <w:r>
              <w:rPr>
                <w:sz w:val="16"/>
              </w:rPr>
              <w:t>R5-240812</w:t>
            </w:r>
          </w:p>
        </w:tc>
        <w:tc>
          <w:tcPr>
            <w:tcW w:w="0" w:type="auto"/>
          </w:tcPr>
          <w:p w14:paraId="2CD0C615" w14:textId="77777777" w:rsidR="00BC377F" w:rsidRPr="00900970" w:rsidRDefault="00BC377F" w:rsidP="00D41ECF">
            <w:pPr>
              <w:pStyle w:val="TAL"/>
              <w:rPr>
                <w:sz w:val="16"/>
              </w:rPr>
            </w:pPr>
            <w:r>
              <w:rPr>
                <w:sz w:val="16"/>
              </w:rPr>
              <w:t>Addition of NR_U test case 11.5.2.6</w:t>
            </w:r>
          </w:p>
        </w:tc>
        <w:tc>
          <w:tcPr>
            <w:tcW w:w="0" w:type="auto"/>
          </w:tcPr>
          <w:p w14:paraId="604BD809" w14:textId="77777777" w:rsidR="00BC377F" w:rsidRPr="00900970" w:rsidRDefault="00BC377F" w:rsidP="00D41ECF">
            <w:pPr>
              <w:pStyle w:val="TAL"/>
              <w:rPr>
                <w:sz w:val="16"/>
              </w:rPr>
            </w:pPr>
            <w:r>
              <w:rPr>
                <w:sz w:val="16"/>
              </w:rPr>
              <w:t>Ericsson</w:t>
            </w:r>
          </w:p>
        </w:tc>
        <w:tc>
          <w:tcPr>
            <w:tcW w:w="0" w:type="auto"/>
          </w:tcPr>
          <w:p w14:paraId="58ABCB40" w14:textId="77777777" w:rsidR="00BC377F" w:rsidRPr="00900970" w:rsidRDefault="00BC377F" w:rsidP="00D41ECF">
            <w:pPr>
              <w:pStyle w:val="TAL"/>
              <w:rPr>
                <w:sz w:val="16"/>
              </w:rPr>
            </w:pPr>
            <w:r>
              <w:rPr>
                <w:sz w:val="16"/>
              </w:rPr>
              <w:t>38.533</w:t>
            </w:r>
          </w:p>
        </w:tc>
        <w:tc>
          <w:tcPr>
            <w:tcW w:w="0" w:type="auto"/>
          </w:tcPr>
          <w:p w14:paraId="51A14B5D" w14:textId="77777777" w:rsidR="00BC377F" w:rsidRPr="00900970" w:rsidRDefault="00BC377F" w:rsidP="00D41ECF">
            <w:pPr>
              <w:pStyle w:val="TAL"/>
              <w:rPr>
                <w:sz w:val="16"/>
              </w:rPr>
            </w:pPr>
            <w:r>
              <w:rPr>
                <w:sz w:val="16"/>
              </w:rPr>
              <w:t>2980</w:t>
            </w:r>
          </w:p>
        </w:tc>
        <w:tc>
          <w:tcPr>
            <w:tcW w:w="0" w:type="auto"/>
          </w:tcPr>
          <w:p w14:paraId="33D504F4" w14:textId="77777777" w:rsidR="00BC377F" w:rsidRPr="00900970" w:rsidRDefault="00BC377F" w:rsidP="00D41ECF">
            <w:pPr>
              <w:pStyle w:val="TAR"/>
              <w:rPr>
                <w:sz w:val="16"/>
              </w:rPr>
            </w:pPr>
            <w:r>
              <w:rPr>
                <w:sz w:val="16"/>
              </w:rPr>
              <w:t>-</w:t>
            </w:r>
          </w:p>
        </w:tc>
        <w:tc>
          <w:tcPr>
            <w:tcW w:w="0" w:type="auto"/>
          </w:tcPr>
          <w:p w14:paraId="0E2BDA23" w14:textId="77777777" w:rsidR="00BC377F" w:rsidRPr="00900970" w:rsidRDefault="00BC377F" w:rsidP="00D41ECF">
            <w:pPr>
              <w:pStyle w:val="TAL"/>
              <w:rPr>
                <w:sz w:val="16"/>
              </w:rPr>
            </w:pPr>
            <w:r>
              <w:rPr>
                <w:sz w:val="16"/>
              </w:rPr>
              <w:t>Rel-18</w:t>
            </w:r>
          </w:p>
        </w:tc>
        <w:tc>
          <w:tcPr>
            <w:tcW w:w="0" w:type="auto"/>
          </w:tcPr>
          <w:p w14:paraId="435C2DDB" w14:textId="77777777" w:rsidR="00BC377F" w:rsidRPr="00900970" w:rsidRDefault="00BC377F" w:rsidP="00D41ECF">
            <w:pPr>
              <w:pStyle w:val="TAL"/>
              <w:rPr>
                <w:sz w:val="16"/>
              </w:rPr>
            </w:pPr>
            <w:r>
              <w:rPr>
                <w:sz w:val="16"/>
              </w:rPr>
              <w:t>F</w:t>
            </w:r>
          </w:p>
        </w:tc>
        <w:tc>
          <w:tcPr>
            <w:tcW w:w="0" w:type="auto"/>
          </w:tcPr>
          <w:p w14:paraId="42580CC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6EF803E" w14:textId="77777777" w:rsidR="00BC377F" w:rsidRPr="00900970" w:rsidRDefault="00BC377F" w:rsidP="00D41ECF">
            <w:pPr>
              <w:pStyle w:val="TAL"/>
              <w:rPr>
                <w:sz w:val="16"/>
              </w:rPr>
            </w:pPr>
            <w:r>
              <w:rPr>
                <w:sz w:val="16"/>
              </w:rPr>
              <w:t>agreed</w:t>
            </w:r>
          </w:p>
        </w:tc>
      </w:tr>
      <w:tr w:rsidR="00BC377F" w14:paraId="64D33F3E" w14:textId="77777777" w:rsidTr="00D41ECF">
        <w:tc>
          <w:tcPr>
            <w:tcW w:w="0" w:type="auto"/>
          </w:tcPr>
          <w:p w14:paraId="3ECA184D" w14:textId="77777777" w:rsidR="00BC377F" w:rsidRPr="00900970" w:rsidRDefault="00BC377F" w:rsidP="00D41ECF">
            <w:pPr>
              <w:pStyle w:val="TAL"/>
              <w:rPr>
                <w:sz w:val="16"/>
              </w:rPr>
            </w:pPr>
            <w:r>
              <w:rPr>
                <w:sz w:val="16"/>
              </w:rPr>
              <w:t>R5-240813</w:t>
            </w:r>
          </w:p>
        </w:tc>
        <w:tc>
          <w:tcPr>
            <w:tcW w:w="0" w:type="auto"/>
          </w:tcPr>
          <w:p w14:paraId="6A13294C" w14:textId="77777777" w:rsidR="00BC377F" w:rsidRPr="00900970" w:rsidRDefault="00BC377F" w:rsidP="00D41ECF">
            <w:pPr>
              <w:pStyle w:val="TAL"/>
              <w:rPr>
                <w:sz w:val="16"/>
              </w:rPr>
            </w:pPr>
            <w:r>
              <w:rPr>
                <w:sz w:val="16"/>
              </w:rPr>
              <w:t>Addition of NR_U test case 11.5.2.7</w:t>
            </w:r>
          </w:p>
        </w:tc>
        <w:tc>
          <w:tcPr>
            <w:tcW w:w="0" w:type="auto"/>
          </w:tcPr>
          <w:p w14:paraId="7C2434F4" w14:textId="77777777" w:rsidR="00BC377F" w:rsidRPr="00900970" w:rsidRDefault="00BC377F" w:rsidP="00D41ECF">
            <w:pPr>
              <w:pStyle w:val="TAL"/>
              <w:rPr>
                <w:sz w:val="16"/>
              </w:rPr>
            </w:pPr>
            <w:r>
              <w:rPr>
                <w:sz w:val="16"/>
              </w:rPr>
              <w:t>Ericsson</w:t>
            </w:r>
          </w:p>
        </w:tc>
        <w:tc>
          <w:tcPr>
            <w:tcW w:w="0" w:type="auto"/>
          </w:tcPr>
          <w:p w14:paraId="14106782" w14:textId="77777777" w:rsidR="00BC377F" w:rsidRPr="00900970" w:rsidRDefault="00BC377F" w:rsidP="00D41ECF">
            <w:pPr>
              <w:pStyle w:val="TAL"/>
              <w:rPr>
                <w:sz w:val="16"/>
              </w:rPr>
            </w:pPr>
            <w:r>
              <w:rPr>
                <w:sz w:val="16"/>
              </w:rPr>
              <w:t>38.533</w:t>
            </w:r>
          </w:p>
        </w:tc>
        <w:tc>
          <w:tcPr>
            <w:tcW w:w="0" w:type="auto"/>
          </w:tcPr>
          <w:p w14:paraId="545FAB3C" w14:textId="77777777" w:rsidR="00BC377F" w:rsidRPr="00900970" w:rsidRDefault="00BC377F" w:rsidP="00D41ECF">
            <w:pPr>
              <w:pStyle w:val="TAL"/>
              <w:rPr>
                <w:sz w:val="16"/>
              </w:rPr>
            </w:pPr>
            <w:r>
              <w:rPr>
                <w:sz w:val="16"/>
              </w:rPr>
              <w:t>2981</w:t>
            </w:r>
          </w:p>
        </w:tc>
        <w:tc>
          <w:tcPr>
            <w:tcW w:w="0" w:type="auto"/>
          </w:tcPr>
          <w:p w14:paraId="753901CC" w14:textId="77777777" w:rsidR="00BC377F" w:rsidRPr="00900970" w:rsidRDefault="00BC377F" w:rsidP="00D41ECF">
            <w:pPr>
              <w:pStyle w:val="TAR"/>
              <w:rPr>
                <w:sz w:val="16"/>
              </w:rPr>
            </w:pPr>
            <w:r>
              <w:rPr>
                <w:sz w:val="16"/>
              </w:rPr>
              <w:t>-</w:t>
            </w:r>
          </w:p>
        </w:tc>
        <w:tc>
          <w:tcPr>
            <w:tcW w:w="0" w:type="auto"/>
          </w:tcPr>
          <w:p w14:paraId="2706E99E" w14:textId="77777777" w:rsidR="00BC377F" w:rsidRPr="00900970" w:rsidRDefault="00BC377F" w:rsidP="00D41ECF">
            <w:pPr>
              <w:pStyle w:val="TAL"/>
              <w:rPr>
                <w:sz w:val="16"/>
              </w:rPr>
            </w:pPr>
            <w:r>
              <w:rPr>
                <w:sz w:val="16"/>
              </w:rPr>
              <w:t>Rel-18</w:t>
            </w:r>
          </w:p>
        </w:tc>
        <w:tc>
          <w:tcPr>
            <w:tcW w:w="0" w:type="auto"/>
          </w:tcPr>
          <w:p w14:paraId="4F3D2BA3" w14:textId="77777777" w:rsidR="00BC377F" w:rsidRPr="00900970" w:rsidRDefault="00BC377F" w:rsidP="00D41ECF">
            <w:pPr>
              <w:pStyle w:val="TAL"/>
              <w:rPr>
                <w:sz w:val="16"/>
              </w:rPr>
            </w:pPr>
            <w:r>
              <w:rPr>
                <w:sz w:val="16"/>
              </w:rPr>
              <w:t>F</w:t>
            </w:r>
          </w:p>
        </w:tc>
        <w:tc>
          <w:tcPr>
            <w:tcW w:w="0" w:type="auto"/>
          </w:tcPr>
          <w:p w14:paraId="78BFF2DD"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6D502A4" w14:textId="77777777" w:rsidR="00BC377F" w:rsidRPr="00900970" w:rsidRDefault="00BC377F" w:rsidP="00D41ECF">
            <w:pPr>
              <w:pStyle w:val="TAL"/>
              <w:rPr>
                <w:sz w:val="16"/>
              </w:rPr>
            </w:pPr>
            <w:r>
              <w:rPr>
                <w:sz w:val="16"/>
              </w:rPr>
              <w:t>agreed</w:t>
            </w:r>
          </w:p>
        </w:tc>
      </w:tr>
      <w:tr w:rsidR="00BC377F" w14:paraId="1B95F2EB" w14:textId="77777777" w:rsidTr="00D41ECF">
        <w:tc>
          <w:tcPr>
            <w:tcW w:w="0" w:type="auto"/>
          </w:tcPr>
          <w:p w14:paraId="172E1C7F" w14:textId="77777777" w:rsidR="00BC377F" w:rsidRPr="00900970" w:rsidRDefault="00BC377F" w:rsidP="00D41ECF">
            <w:pPr>
              <w:pStyle w:val="TAL"/>
              <w:rPr>
                <w:sz w:val="16"/>
              </w:rPr>
            </w:pPr>
            <w:r>
              <w:rPr>
                <w:sz w:val="16"/>
              </w:rPr>
              <w:t>R5-240814</w:t>
            </w:r>
          </w:p>
        </w:tc>
        <w:tc>
          <w:tcPr>
            <w:tcW w:w="0" w:type="auto"/>
          </w:tcPr>
          <w:p w14:paraId="5F07E7FC" w14:textId="77777777" w:rsidR="00BC377F" w:rsidRPr="00900970" w:rsidRDefault="00BC377F" w:rsidP="00D41ECF">
            <w:pPr>
              <w:pStyle w:val="TAL"/>
              <w:rPr>
                <w:sz w:val="16"/>
              </w:rPr>
            </w:pPr>
            <w:r>
              <w:rPr>
                <w:sz w:val="16"/>
              </w:rPr>
              <w:t>Addition of NR_U test case 11.5.2.8</w:t>
            </w:r>
          </w:p>
        </w:tc>
        <w:tc>
          <w:tcPr>
            <w:tcW w:w="0" w:type="auto"/>
          </w:tcPr>
          <w:p w14:paraId="4D5BA30F" w14:textId="77777777" w:rsidR="00BC377F" w:rsidRPr="00900970" w:rsidRDefault="00BC377F" w:rsidP="00D41ECF">
            <w:pPr>
              <w:pStyle w:val="TAL"/>
              <w:rPr>
                <w:sz w:val="16"/>
              </w:rPr>
            </w:pPr>
            <w:r>
              <w:rPr>
                <w:sz w:val="16"/>
              </w:rPr>
              <w:t>Ericsson</w:t>
            </w:r>
          </w:p>
        </w:tc>
        <w:tc>
          <w:tcPr>
            <w:tcW w:w="0" w:type="auto"/>
          </w:tcPr>
          <w:p w14:paraId="4F8B6199" w14:textId="77777777" w:rsidR="00BC377F" w:rsidRPr="00900970" w:rsidRDefault="00BC377F" w:rsidP="00D41ECF">
            <w:pPr>
              <w:pStyle w:val="TAL"/>
              <w:rPr>
                <w:sz w:val="16"/>
              </w:rPr>
            </w:pPr>
            <w:r>
              <w:rPr>
                <w:sz w:val="16"/>
              </w:rPr>
              <w:t>38.533</w:t>
            </w:r>
          </w:p>
        </w:tc>
        <w:tc>
          <w:tcPr>
            <w:tcW w:w="0" w:type="auto"/>
          </w:tcPr>
          <w:p w14:paraId="312BFAAE" w14:textId="77777777" w:rsidR="00BC377F" w:rsidRPr="00900970" w:rsidRDefault="00BC377F" w:rsidP="00D41ECF">
            <w:pPr>
              <w:pStyle w:val="TAL"/>
              <w:rPr>
                <w:sz w:val="16"/>
              </w:rPr>
            </w:pPr>
            <w:r>
              <w:rPr>
                <w:sz w:val="16"/>
              </w:rPr>
              <w:t>2982</w:t>
            </w:r>
          </w:p>
        </w:tc>
        <w:tc>
          <w:tcPr>
            <w:tcW w:w="0" w:type="auto"/>
          </w:tcPr>
          <w:p w14:paraId="7F3CC5B7" w14:textId="77777777" w:rsidR="00BC377F" w:rsidRPr="00900970" w:rsidRDefault="00BC377F" w:rsidP="00D41ECF">
            <w:pPr>
              <w:pStyle w:val="TAR"/>
              <w:rPr>
                <w:sz w:val="16"/>
              </w:rPr>
            </w:pPr>
            <w:r>
              <w:rPr>
                <w:sz w:val="16"/>
              </w:rPr>
              <w:t>-</w:t>
            </w:r>
          </w:p>
        </w:tc>
        <w:tc>
          <w:tcPr>
            <w:tcW w:w="0" w:type="auto"/>
          </w:tcPr>
          <w:p w14:paraId="5979FBE2" w14:textId="77777777" w:rsidR="00BC377F" w:rsidRPr="00900970" w:rsidRDefault="00BC377F" w:rsidP="00D41ECF">
            <w:pPr>
              <w:pStyle w:val="TAL"/>
              <w:rPr>
                <w:sz w:val="16"/>
              </w:rPr>
            </w:pPr>
            <w:r>
              <w:rPr>
                <w:sz w:val="16"/>
              </w:rPr>
              <w:t>Rel-18</w:t>
            </w:r>
          </w:p>
        </w:tc>
        <w:tc>
          <w:tcPr>
            <w:tcW w:w="0" w:type="auto"/>
          </w:tcPr>
          <w:p w14:paraId="37C0F76D" w14:textId="77777777" w:rsidR="00BC377F" w:rsidRPr="00900970" w:rsidRDefault="00BC377F" w:rsidP="00D41ECF">
            <w:pPr>
              <w:pStyle w:val="TAL"/>
              <w:rPr>
                <w:sz w:val="16"/>
              </w:rPr>
            </w:pPr>
            <w:r>
              <w:rPr>
                <w:sz w:val="16"/>
              </w:rPr>
              <w:t>F</w:t>
            </w:r>
          </w:p>
        </w:tc>
        <w:tc>
          <w:tcPr>
            <w:tcW w:w="0" w:type="auto"/>
          </w:tcPr>
          <w:p w14:paraId="00E0E0C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E1BCD0B" w14:textId="77777777" w:rsidR="00BC377F" w:rsidRPr="00900970" w:rsidRDefault="00BC377F" w:rsidP="00D41ECF">
            <w:pPr>
              <w:pStyle w:val="TAL"/>
              <w:rPr>
                <w:sz w:val="16"/>
              </w:rPr>
            </w:pPr>
            <w:r>
              <w:rPr>
                <w:sz w:val="16"/>
              </w:rPr>
              <w:t>agreed</w:t>
            </w:r>
          </w:p>
        </w:tc>
      </w:tr>
      <w:tr w:rsidR="00BC377F" w14:paraId="3A75100C" w14:textId="77777777" w:rsidTr="00D41ECF">
        <w:tc>
          <w:tcPr>
            <w:tcW w:w="0" w:type="auto"/>
          </w:tcPr>
          <w:p w14:paraId="6294F118" w14:textId="77777777" w:rsidR="00BC377F" w:rsidRPr="00900970" w:rsidRDefault="00BC377F" w:rsidP="00D41ECF">
            <w:pPr>
              <w:pStyle w:val="TAL"/>
              <w:rPr>
                <w:sz w:val="16"/>
              </w:rPr>
            </w:pPr>
            <w:r>
              <w:rPr>
                <w:sz w:val="16"/>
              </w:rPr>
              <w:t>R5-240815</w:t>
            </w:r>
          </w:p>
        </w:tc>
        <w:tc>
          <w:tcPr>
            <w:tcW w:w="0" w:type="auto"/>
          </w:tcPr>
          <w:p w14:paraId="06F209C0" w14:textId="77777777" w:rsidR="00BC377F" w:rsidRPr="00900970" w:rsidRDefault="00BC377F" w:rsidP="00D41ECF">
            <w:pPr>
              <w:pStyle w:val="TAL"/>
              <w:rPr>
                <w:sz w:val="16"/>
              </w:rPr>
            </w:pPr>
            <w:r>
              <w:rPr>
                <w:sz w:val="16"/>
              </w:rPr>
              <w:t>Addition of NR_U test case 11.5.2.9</w:t>
            </w:r>
          </w:p>
        </w:tc>
        <w:tc>
          <w:tcPr>
            <w:tcW w:w="0" w:type="auto"/>
          </w:tcPr>
          <w:p w14:paraId="0E6CD109" w14:textId="77777777" w:rsidR="00BC377F" w:rsidRPr="00900970" w:rsidRDefault="00BC377F" w:rsidP="00D41ECF">
            <w:pPr>
              <w:pStyle w:val="TAL"/>
              <w:rPr>
                <w:sz w:val="16"/>
              </w:rPr>
            </w:pPr>
            <w:r>
              <w:rPr>
                <w:sz w:val="16"/>
              </w:rPr>
              <w:t>Ericsson</w:t>
            </w:r>
          </w:p>
        </w:tc>
        <w:tc>
          <w:tcPr>
            <w:tcW w:w="0" w:type="auto"/>
          </w:tcPr>
          <w:p w14:paraId="7F9C0847" w14:textId="77777777" w:rsidR="00BC377F" w:rsidRPr="00900970" w:rsidRDefault="00BC377F" w:rsidP="00D41ECF">
            <w:pPr>
              <w:pStyle w:val="TAL"/>
              <w:rPr>
                <w:sz w:val="16"/>
              </w:rPr>
            </w:pPr>
            <w:r>
              <w:rPr>
                <w:sz w:val="16"/>
              </w:rPr>
              <w:t>38.533</w:t>
            </w:r>
          </w:p>
        </w:tc>
        <w:tc>
          <w:tcPr>
            <w:tcW w:w="0" w:type="auto"/>
          </w:tcPr>
          <w:p w14:paraId="1FF68CF9" w14:textId="77777777" w:rsidR="00BC377F" w:rsidRPr="00900970" w:rsidRDefault="00BC377F" w:rsidP="00D41ECF">
            <w:pPr>
              <w:pStyle w:val="TAL"/>
              <w:rPr>
                <w:sz w:val="16"/>
              </w:rPr>
            </w:pPr>
            <w:r>
              <w:rPr>
                <w:sz w:val="16"/>
              </w:rPr>
              <w:t>2983</w:t>
            </w:r>
          </w:p>
        </w:tc>
        <w:tc>
          <w:tcPr>
            <w:tcW w:w="0" w:type="auto"/>
          </w:tcPr>
          <w:p w14:paraId="508AE5A0" w14:textId="77777777" w:rsidR="00BC377F" w:rsidRPr="00900970" w:rsidRDefault="00BC377F" w:rsidP="00D41ECF">
            <w:pPr>
              <w:pStyle w:val="TAR"/>
              <w:rPr>
                <w:sz w:val="16"/>
              </w:rPr>
            </w:pPr>
            <w:r>
              <w:rPr>
                <w:sz w:val="16"/>
              </w:rPr>
              <w:t>-</w:t>
            </w:r>
          </w:p>
        </w:tc>
        <w:tc>
          <w:tcPr>
            <w:tcW w:w="0" w:type="auto"/>
          </w:tcPr>
          <w:p w14:paraId="7B981BAA" w14:textId="77777777" w:rsidR="00BC377F" w:rsidRPr="00900970" w:rsidRDefault="00BC377F" w:rsidP="00D41ECF">
            <w:pPr>
              <w:pStyle w:val="TAL"/>
              <w:rPr>
                <w:sz w:val="16"/>
              </w:rPr>
            </w:pPr>
            <w:r>
              <w:rPr>
                <w:sz w:val="16"/>
              </w:rPr>
              <w:t>Rel-18</w:t>
            </w:r>
          </w:p>
        </w:tc>
        <w:tc>
          <w:tcPr>
            <w:tcW w:w="0" w:type="auto"/>
          </w:tcPr>
          <w:p w14:paraId="156A4238" w14:textId="77777777" w:rsidR="00BC377F" w:rsidRPr="00900970" w:rsidRDefault="00BC377F" w:rsidP="00D41ECF">
            <w:pPr>
              <w:pStyle w:val="TAL"/>
              <w:rPr>
                <w:sz w:val="16"/>
              </w:rPr>
            </w:pPr>
            <w:r>
              <w:rPr>
                <w:sz w:val="16"/>
              </w:rPr>
              <w:t>F</w:t>
            </w:r>
          </w:p>
        </w:tc>
        <w:tc>
          <w:tcPr>
            <w:tcW w:w="0" w:type="auto"/>
          </w:tcPr>
          <w:p w14:paraId="287B22C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6F119BC" w14:textId="77777777" w:rsidR="00BC377F" w:rsidRPr="00900970" w:rsidRDefault="00BC377F" w:rsidP="00D41ECF">
            <w:pPr>
              <w:pStyle w:val="TAL"/>
              <w:rPr>
                <w:sz w:val="16"/>
              </w:rPr>
            </w:pPr>
            <w:r>
              <w:rPr>
                <w:sz w:val="16"/>
              </w:rPr>
              <w:t>agreed</w:t>
            </w:r>
          </w:p>
        </w:tc>
      </w:tr>
      <w:tr w:rsidR="00BC377F" w14:paraId="7897FCD2" w14:textId="77777777" w:rsidTr="00D41ECF">
        <w:tc>
          <w:tcPr>
            <w:tcW w:w="0" w:type="auto"/>
          </w:tcPr>
          <w:p w14:paraId="37F57287" w14:textId="77777777" w:rsidR="00BC377F" w:rsidRPr="00900970" w:rsidRDefault="00BC377F" w:rsidP="00D41ECF">
            <w:pPr>
              <w:pStyle w:val="TAL"/>
              <w:rPr>
                <w:sz w:val="16"/>
              </w:rPr>
            </w:pPr>
            <w:r>
              <w:rPr>
                <w:sz w:val="16"/>
              </w:rPr>
              <w:t>R5-240816</w:t>
            </w:r>
          </w:p>
        </w:tc>
        <w:tc>
          <w:tcPr>
            <w:tcW w:w="0" w:type="auto"/>
          </w:tcPr>
          <w:p w14:paraId="5E377A89" w14:textId="77777777" w:rsidR="00BC377F" w:rsidRPr="00900970" w:rsidRDefault="00BC377F" w:rsidP="00D41ECF">
            <w:pPr>
              <w:pStyle w:val="TAL"/>
              <w:rPr>
                <w:sz w:val="16"/>
              </w:rPr>
            </w:pPr>
            <w:r>
              <w:rPr>
                <w:sz w:val="16"/>
              </w:rPr>
              <w:t>Addition of NR_U test case 11.5.2.10</w:t>
            </w:r>
          </w:p>
        </w:tc>
        <w:tc>
          <w:tcPr>
            <w:tcW w:w="0" w:type="auto"/>
          </w:tcPr>
          <w:p w14:paraId="1164BD47" w14:textId="77777777" w:rsidR="00BC377F" w:rsidRPr="00900970" w:rsidRDefault="00BC377F" w:rsidP="00D41ECF">
            <w:pPr>
              <w:pStyle w:val="TAL"/>
              <w:rPr>
                <w:sz w:val="16"/>
              </w:rPr>
            </w:pPr>
            <w:r>
              <w:rPr>
                <w:sz w:val="16"/>
              </w:rPr>
              <w:t>Ericsson</w:t>
            </w:r>
          </w:p>
        </w:tc>
        <w:tc>
          <w:tcPr>
            <w:tcW w:w="0" w:type="auto"/>
          </w:tcPr>
          <w:p w14:paraId="60BE08A9" w14:textId="77777777" w:rsidR="00BC377F" w:rsidRPr="00900970" w:rsidRDefault="00BC377F" w:rsidP="00D41ECF">
            <w:pPr>
              <w:pStyle w:val="TAL"/>
              <w:rPr>
                <w:sz w:val="16"/>
              </w:rPr>
            </w:pPr>
            <w:r>
              <w:rPr>
                <w:sz w:val="16"/>
              </w:rPr>
              <w:t>38.533</w:t>
            </w:r>
          </w:p>
        </w:tc>
        <w:tc>
          <w:tcPr>
            <w:tcW w:w="0" w:type="auto"/>
          </w:tcPr>
          <w:p w14:paraId="755F1A40" w14:textId="77777777" w:rsidR="00BC377F" w:rsidRPr="00900970" w:rsidRDefault="00BC377F" w:rsidP="00D41ECF">
            <w:pPr>
              <w:pStyle w:val="TAL"/>
              <w:rPr>
                <w:sz w:val="16"/>
              </w:rPr>
            </w:pPr>
            <w:r>
              <w:rPr>
                <w:sz w:val="16"/>
              </w:rPr>
              <w:t>2984</w:t>
            </w:r>
          </w:p>
        </w:tc>
        <w:tc>
          <w:tcPr>
            <w:tcW w:w="0" w:type="auto"/>
          </w:tcPr>
          <w:p w14:paraId="5C7F07CD" w14:textId="77777777" w:rsidR="00BC377F" w:rsidRPr="00900970" w:rsidRDefault="00BC377F" w:rsidP="00D41ECF">
            <w:pPr>
              <w:pStyle w:val="TAR"/>
              <w:rPr>
                <w:sz w:val="16"/>
              </w:rPr>
            </w:pPr>
            <w:r>
              <w:rPr>
                <w:sz w:val="16"/>
              </w:rPr>
              <w:t>-</w:t>
            </w:r>
          </w:p>
        </w:tc>
        <w:tc>
          <w:tcPr>
            <w:tcW w:w="0" w:type="auto"/>
          </w:tcPr>
          <w:p w14:paraId="105B3BBC" w14:textId="77777777" w:rsidR="00BC377F" w:rsidRPr="00900970" w:rsidRDefault="00BC377F" w:rsidP="00D41ECF">
            <w:pPr>
              <w:pStyle w:val="TAL"/>
              <w:rPr>
                <w:sz w:val="16"/>
              </w:rPr>
            </w:pPr>
            <w:r>
              <w:rPr>
                <w:sz w:val="16"/>
              </w:rPr>
              <w:t>Rel-18</w:t>
            </w:r>
          </w:p>
        </w:tc>
        <w:tc>
          <w:tcPr>
            <w:tcW w:w="0" w:type="auto"/>
          </w:tcPr>
          <w:p w14:paraId="170F633B" w14:textId="77777777" w:rsidR="00BC377F" w:rsidRPr="00900970" w:rsidRDefault="00BC377F" w:rsidP="00D41ECF">
            <w:pPr>
              <w:pStyle w:val="TAL"/>
              <w:rPr>
                <w:sz w:val="16"/>
              </w:rPr>
            </w:pPr>
            <w:r>
              <w:rPr>
                <w:sz w:val="16"/>
              </w:rPr>
              <w:t>F</w:t>
            </w:r>
          </w:p>
        </w:tc>
        <w:tc>
          <w:tcPr>
            <w:tcW w:w="0" w:type="auto"/>
          </w:tcPr>
          <w:p w14:paraId="445E904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AD2807C" w14:textId="77777777" w:rsidR="00BC377F" w:rsidRPr="00900970" w:rsidRDefault="00BC377F" w:rsidP="00D41ECF">
            <w:pPr>
              <w:pStyle w:val="TAL"/>
              <w:rPr>
                <w:sz w:val="16"/>
              </w:rPr>
            </w:pPr>
            <w:r>
              <w:rPr>
                <w:sz w:val="16"/>
              </w:rPr>
              <w:t>agreed</w:t>
            </w:r>
          </w:p>
        </w:tc>
      </w:tr>
      <w:tr w:rsidR="00BC377F" w14:paraId="688A5072" w14:textId="77777777" w:rsidTr="00D41ECF">
        <w:tc>
          <w:tcPr>
            <w:tcW w:w="0" w:type="auto"/>
          </w:tcPr>
          <w:p w14:paraId="79CAF427" w14:textId="77777777" w:rsidR="00BC377F" w:rsidRPr="00900970" w:rsidRDefault="00BC377F" w:rsidP="00D41ECF">
            <w:pPr>
              <w:pStyle w:val="TAL"/>
              <w:rPr>
                <w:sz w:val="16"/>
              </w:rPr>
            </w:pPr>
            <w:r>
              <w:rPr>
                <w:sz w:val="16"/>
              </w:rPr>
              <w:t>R5-240890</w:t>
            </w:r>
          </w:p>
        </w:tc>
        <w:tc>
          <w:tcPr>
            <w:tcW w:w="0" w:type="auto"/>
          </w:tcPr>
          <w:p w14:paraId="7A0583B6" w14:textId="77777777" w:rsidR="00BC377F" w:rsidRPr="00900970" w:rsidRDefault="00BC377F" w:rsidP="00D41ECF">
            <w:pPr>
              <w:pStyle w:val="TAL"/>
              <w:rPr>
                <w:sz w:val="16"/>
              </w:rPr>
            </w:pPr>
            <w:r>
              <w:rPr>
                <w:sz w:val="16"/>
              </w:rPr>
              <w:t>Removal of Editor Note affecting to TC 5.5.5.9</w:t>
            </w:r>
          </w:p>
        </w:tc>
        <w:tc>
          <w:tcPr>
            <w:tcW w:w="0" w:type="auto"/>
          </w:tcPr>
          <w:p w14:paraId="409ACD96" w14:textId="77777777" w:rsidR="00BC377F" w:rsidRPr="00900970" w:rsidRDefault="00BC377F" w:rsidP="00D41ECF">
            <w:pPr>
              <w:pStyle w:val="TAL"/>
              <w:rPr>
                <w:sz w:val="16"/>
              </w:rPr>
            </w:pPr>
            <w:r>
              <w:rPr>
                <w:sz w:val="16"/>
              </w:rPr>
              <w:t>Keysight Technologies</w:t>
            </w:r>
          </w:p>
        </w:tc>
        <w:tc>
          <w:tcPr>
            <w:tcW w:w="0" w:type="auto"/>
          </w:tcPr>
          <w:p w14:paraId="0DCDBFB3" w14:textId="77777777" w:rsidR="00BC377F" w:rsidRPr="00900970" w:rsidRDefault="00BC377F" w:rsidP="00D41ECF">
            <w:pPr>
              <w:pStyle w:val="TAL"/>
              <w:rPr>
                <w:sz w:val="16"/>
              </w:rPr>
            </w:pPr>
            <w:r>
              <w:rPr>
                <w:sz w:val="16"/>
              </w:rPr>
              <w:t>38.533</w:t>
            </w:r>
          </w:p>
        </w:tc>
        <w:tc>
          <w:tcPr>
            <w:tcW w:w="0" w:type="auto"/>
          </w:tcPr>
          <w:p w14:paraId="293FDF17" w14:textId="77777777" w:rsidR="00BC377F" w:rsidRPr="00900970" w:rsidRDefault="00BC377F" w:rsidP="00D41ECF">
            <w:pPr>
              <w:pStyle w:val="TAL"/>
              <w:rPr>
                <w:sz w:val="16"/>
              </w:rPr>
            </w:pPr>
            <w:r>
              <w:rPr>
                <w:sz w:val="16"/>
              </w:rPr>
              <w:t>2985</w:t>
            </w:r>
          </w:p>
        </w:tc>
        <w:tc>
          <w:tcPr>
            <w:tcW w:w="0" w:type="auto"/>
          </w:tcPr>
          <w:p w14:paraId="125E3D84" w14:textId="77777777" w:rsidR="00BC377F" w:rsidRPr="00900970" w:rsidRDefault="00BC377F" w:rsidP="00D41ECF">
            <w:pPr>
              <w:pStyle w:val="TAR"/>
              <w:rPr>
                <w:sz w:val="16"/>
              </w:rPr>
            </w:pPr>
            <w:r>
              <w:rPr>
                <w:sz w:val="16"/>
              </w:rPr>
              <w:t>-</w:t>
            </w:r>
          </w:p>
        </w:tc>
        <w:tc>
          <w:tcPr>
            <w:tcW w:w="0" w:type="auto"/>
          </w:tcPr>
          <w:p w14:paraId="446AA15B" w14:textId="77777777" w:rsidR="00BC377F" w:rsidRPr="00900970" w:rsidRDefault="00BC377F" w:rsidP="00D41ECF">
            <w:pPr>
              <w:pStyle w:val="TAL"/>
              <w:rPr>
                <w:sz w:val="16"/>
              </w:rPr>
            </w:pPr>
            <w:r>
              <w:rPr>
                <w:sz w:val="16"/>
              </w:rPr>
              <w:t>Rel-18</w:t>
            </w:r>
          </w:p>
        </w:tc>
        <w:tc>
          <w:tcPr>
            <w:tcW w:w="0" w:type="auto"/>
          </w:tcPr>
          <w:p w14:paraId="49BD06EF" w14:textId="77777777" w:rsidR="00BC377F" w:rsidRPr="00900970" w:rsidRDefault="00BC377F" w:rsidP="00D41ECF">
            <w:pPr>
              <w:pStyle w:val="TAL"/>
              <w:rPr>
                <w:sz w:val="16"/>
              </w:rPr>
            </w:pPr>
            <w:r>
              <w:rPr>
                <w:sz w:val="16"/>
              </w:rPr>
              <w:t>F</w:t>
            </w:r>
          </w:p>
        </w:tc>
        <w:tc>
          <w:tcPr>
            <w:tcW w:w="0" w:type="auto"/>
          </w:tcPr>
          <w:p w14:paraId="73BFE7B9"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24298970" w14:textId="77777777" w:rsidR="00BC377F" w:rsidRPr="00900970" w:rsidRDefault="00BC377F" w:rsidP="00D41ECF">
            <w:pPr>
              <w:pStyle w:val="TAL"/>
              <w:rPr>
                <w:sz w:val="16"/>
              </w:rPr>
            </w:pPr>
            <w:r>
              <w:rPr>
                <w:sz w:val="16"/>
              </w:rPr>
              <w:t>revised</w:t>
            </w:r>
          </w:p>
        </w:tc>
      </w:tr>
      <w:tr w:rsidR="00BC377F" w14:paraId="460348E3" w14:textId="77777777" w:rsidTr="00D41ECF">
        <w:tc>
          <w:tcPr>
            <w:tcW w:w="0" w:type="auto"/>
          </w:tcPr>
          <w:p w14:paraId="1D3D1F8D" w14:textId="77777777" w:rsidR="00BC377F" w:rsidRPr="00900970" w:rsidRDefault="00BC377F" w:rsidP="00D41ECF">
            <w:pPr>
              <w:pStyle w:val="TAL"/>
              <w:rPr>
                <w:sz w:val="16"/>
              </w:rPr>
            </w:pPr>
            <w:r>
              <w:rPr>
                <w:sz w:val="16"/>
              </w:rPr>
              <w:t>R5-241826</w:t>
            </w:r>
          </w:p>
        </w:tc>
        <w:tc>
          <w:tcPr>
            <w:tcW w:w="0" w:type="auto"/>
          </w:tcPr>
          <w:p w14:paraId="4CF01A8C" w14:textId="77777777" w:rsidR="00BC377F" w:rsidRPr="00900970" w:rsidRDefault="00BC377F" w:rsidP="00D41ECF">
            <w:pPr>
              <w:pStyle w:val="TAL"/>
              <w:rPr>
                <w:sz w:val="16"/>
              </w:rPr>
            </w:pPr>
            <w:r>
              <w:rPr>
                <w:sz w:val="16"/>
              </w:rPr>
              <w:t>Removal of Editor Note affecting to TC 5.5.5.9</w:t>
            </w:r>
          </w:p>
        </w:tc>
        <w:tc>
          <w:tcPr>
            <w:tcW w:w="0" w:type="auto"/>
          </w:tcPr>
          <w:p w14:paraId="32373AC9" w14:textId="77777777" w:rsidR="00BC377F" w:rsidRPr="00900970" w:rsidRDefault="00BC377F" w:rsidP="00D41ECF">
            <w:pPr>
              <w:pStyle w:val="TAL"/>
              <w:rPr>
                <w:sz w:val="16"/>
              </w:rPr>
            </w:pPr>
            <w:r>
              <w:rPr>
                <w:sz w:val="16"/>
              </w:rPr>
              <w:t>Keysight Technologies</w:t>
            </w:r>
          </w:p>
        </w:tc>
        <w:tc>
          <w:tcPr>
            <w:tcW w:w="0" w:type="auto"/>
          </w:tcPr>
          <w:p w14:paraId="0BD70744" w14:textId="77777777" w:rsidR="00BC377F" w:rsidRPr="00900970" w:rsidRDefault="00BC377F" w:rsidP="00D41ECF">
            <w:pPr>
              <w:pStyle w:val="TAL"/>
              <w:rPr>
                <w:sz w:val="16"/>
              </w:rPr>
            </w:pPr>
            <w:r>
              <w:rPr>
                <w:sz w:val="16"/>
              </w:rPr>
              <w:t>38.533</w:t>
            </w:r>
          </w:p>
        </w:tc>
        <w:tc>
          <w:tcPr>
            <w:tcW w:w="0" w:type="auto"/>
          </w:tcPr>
          <w:p w14:paraId="533E71CD" w14:textId="77777777" w:rsidR="00BC377F" w:rsidRPr="00900970" w:rsidRDefault="00BC377F" w:rsidP="00D41ECF">
            <w:pPr>
              <w:pStyle w:val="TAL"/>
              <w:rPr>
                <w:sz w:val="16"/>
              </w:rPr>
            </w:pPr>
            <w:r>
              <w:rPr>
                <w:sz w:val="16"/>
              </w:rPr>
              <w:t>2985</w:t>
            </w:r>
          </w:p>
        </w:tc>
        <w:tc>
          <w:tcPr>
            <w:tcW w:w="0" w:type="auto"/>
          </w:tcPr>
          <w:p w14:paraId="1DA0A4DC" w14:textId="77777777" w:rsidR="00BC377F" w:rsidRPr="00900970" w:rsidRDefault="00BC377F" w:rsidP="00D41ECF">
            <w:pPr>
              <w:pStyle w:val="TAR"/>
              <w:rPr>
                <w:sz w:val="16"/>
              </w:rPr>
            </w:pPr>
            <w:r>
              <w:rPr>
                <w:sz w:val="16"/>
              </w:rPr>
              <w:t>1</w:t>
            </w:r>
          </w:p>
        </w:tc>
        <w:tc>
          <w:tcPr>
            <w:tcW w:w="0" w:type="auto"/>
          </w:tcPr>
          <w:p w14:paraId="36E1482A" w14:textId="77777777" w:rsidR="00BC377F" w:rsidRPr="00900970" w:rsidRDefault="00BC377F" w:rsidP="00D41ECF">
            <w:pPr>
              <w:pStyle w:val="TAL"/>
              <w:rPr>
                <w:sz w:val="16"/>
              </w:rPr>
            </w:pPr>
            <w:r>
              <w:rPr>
                <w:sz w:val="16"/>
              </w:rPr>
              <w:t>Rel-18</w:t>
            </w:r>
          </w:p>
        </w:tc>
        <w:tc>
          <w:tcPr>
            <w:tcW w:w="0" w:type="auto"/>
          </w:tcPr>
          <w:p w14:paraId="7B9A4E98" w14:textId="77777777" w:rsidR="00BC377F" w:rsidRPr="00900970" w:rsidRDefault="00BC377F" w:rsidP="00D41ECF">
            <w:pPr>
              <w:pStyle w:val="TAL"/>
              <w:rPr>
                <w:sz w:val="16"/>
              </w:rPr>
            </w:pPr>
            <w:r>
              <w:rPr>
                <w:sz w:val="16"/>
              </w:rPr>
              <w:t>F</w:t>
            </w:r>
          </w:p>
        </w:tc>
        <w:tc>
          <w:tcPr>
            <w:tcW w:w="0" w:type="auto"/>
          </w:tcPr>
          <w:p w14:paraId="69C6072A"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6D0DD077" w14:textId="77777777" w:rsidR="00BC377F" w:rsidRPr="00900970" w:rsidRDefault="00BC377F" w:rsidP="00D41ECF">
            <w:pPr>
              <w:pStyle w:val="TAL"/>
              <w:rPr>
                <w:sz w:val="16"/>
              </w:rPr>
            </w:pPr>
            <w:r>
              <w:rPr>
                <w:sz w:val="16"/>
              </w:rPr>
              <w:t>agreed</w:t>
            </w:r>
          </w:p>
        </w:tc>
      </w:tr>
      <w:tr w:rsidR="00BC377F" w14:paraId="01FC3588" w14:textId="77777777" w:rsidTr="00D41ECF">
        <w:tc>
          <w:tcPr>
            <w:tcW w:w="0" w:type="auto"/>
          </w:tcPr>
          <w:p w14:paraId="070FF66C" w14:textId="77777777" w:rsidR="00BC377F" w:rsidRPr="00900970" w:rsidRDefault="00BC377F" w:rsidP="00D41ECF">
            <w:pPr>
              <w:pStyle w:val="TAL"/>
              <w:rPr>
                <w:sz w:val="16"/>
              </w:rPr>
            </w:pPr>
            <w:r>
              <w:rPr>
                <w:sz w:val="16"/>
              </w:rPr>
              <w:t>R5-240915</w:t>
            </w:r>
          </w:p>
        </w:tc>
        <w:tc>
          <w:tcPr>
            <w:tcW w:w="0" w:type="auto"/>
          </w:tcPr>
          <w:p w14:paraId="0A6D4B6E" w14:textId="77777777" w:rsidR="00BC377F" w:rsidRPr="00900970" w:rsidRDefault="00BC377F" w:rsidP="00D41ECF">
            <w:pPr>
              <w:pStyle w:val="TAL"/>
              <w:rPr>
                <w:sz w:val="16"/>
              </w:rPr>
            </w:pPr>
            <w:r>
              <w:rPr>
                <w:sz w:val="16"/>
              </w:rPr>
              <w:t xml:space="preserve">Typo correction to SSB and SMTC configuration for </w:t>
            </w:r>
            <w:proofErr w:type="spellStart"/>
            <w:r>
              <w:rPr>
                <w:sz w:val="16"/>
              </w:rPr>
              <w:t>RedCap</w:t>
            </w:r>
            <w:proofErr w:type="spellEnd"/>
            <w:r>
              <w:rPr>
                <w:sz w:val="16"/>
              </w:rPr>
              <w:t xml:space="preserve"> Event Trigger TC 16.6.2.1</w:t>
            </w:r>
          </w:p>
        </w:tc>
        <w:tc>
          <w:tcPr>
            <w:tcW w:w="0" w:type="auto"/>
          </w:tcPr>
          <w:p w14:paraId="1DF3654C" w14:textId="77777777" w:rsidR="00BC377F" w:rsidRPr="00900970" w:rsidRDefault="00BC377F" w:rsidP="00D41ECF">
            <w:pPr>
              <w:pStyle w:val="TAL"/>
              <w:rPr>
                <w:sz w:val="16"/>
              </w:rPr>
            </w:pPr>
            <w:r>
              <w:rPr>
                <w:sz w:val="16"/>
              </w:rPr>
              <w:t>Keysight Technologies UK Ltd</w:t>
            </w:r>
          </w:p>
        </w:tc>
        <w:tc>
          <w:tcPr>
            <w:tcW w:w="0" w:type="auto"/>
          </w:tcPr>
          <w:p w14:paraId="1D81E024" w14:textId="77777777" w:rsidR="00BC377F" w:rsidRPr="00900970" w:rsidRDefault="00BC377F" w:rsidP="00D41ECF">
            <w:pPr>
              <w:pStyle w:val="TAL"/>
              <w:rPr>
                <w:sz w:val="16"/>
              </w:rPr>
            </w:pPr>
            <w:r>
              <w:rPr>
                <w:sz w:val="16"/>
              </w:rPr>
              <w:t>38.533</w:t>
            </w:r>
          </w:p>
        </w:tc>
        <w:tc>
          <w:tcPr>
            <w:tcW w:w="0" w:type="auto"/>
          </w:tcPr>
          <w:p w14:paraId="1A807C27" w14:textId="77777777" w:rsidR="00BC377F" w:rsidRPr="00900970" w:rsidRDefault="00BC377F" w:rsidP="00D41ECF">
            <w:pPr>
              <w:pStyle w:val="TAL"/>
              <w:rPr>
                <w:sz w:val="16"/>
              </w:rPr>
            </w:pPr>
            <w:r>
              <w:rPr>
                <w:sz w:val="16"/>
              </w:rPr>
              <w:t>2986</w:t>
            </w:r>
          </w:p>
        </w:tc>
        <w:tc>
          <w:tcPr>
            <w:tcW w:w="0" w:type="auto"/>
          </w:tcPr>
          <w:p w14:paraId="4E27AB0D" w14:textId="77777777" w:rsidR="00BC377F" w:rsidRPr="00900970" w:rsidRDefault="00BC377F" w:rsidP="00D41ECF">
            <w:pPr>
              <w:pStyle w:val="TAR"/>
              <w:rPr>
                <w:sz w:val="16"/>
              </w:rPr>
            </w:pPr>
            <w:r>
              <w:rPr>
                <w:sz w:val="16"/>
              </w:rPr>
              <w:t>-</w:t>
            </w:r>
          </w:p>
        </w:tc>
        <w:tc>
          <w:tcPr>
            <w:tcW w:w="0" w:type="auto"/>
          </w:tcPr>
          <w:p w14:paraId="62D9E51E" w14:textId="77777777" w:rsidR="00BC377F" w:rsidRPr="00900970" w:rsidRDefault="00BC377F" w:rsidP="00D41ECF">
            <w:pPr>
              <w:pStyle w:val="TAL"/>
              <w:rPr>
                <w:sz w:val="16"/>
              </w:rPr>
            </w:pPr>
            <w:r>
              <w:rPr>
                <w:sz w:val="16"/>
              </w:rPr>
              <w:t>Rel-18</w:t>
            </w:r>
          </w:p>
        </w:tc>
        <w:tc>
          <w:tcPr>
            <w:tcW w:w="0" w:type="auto"/>
          </w:tcPr>
          <w:p w14:paraId="5C37901B" w14:textId="77777777" w:rsidR="00BC377F" w:rsidRPr="00900970" w:rsidRDefault="00BC377F" w:rsidP="00D41ECF">
            <w:pPr>
              <w:pStyle w:val="TAL"/>
              <w:rPr>
                <w:sz w:val="16"/>
              </w:rPr>
            </w:pPr>
            <w:r>
              <w:rPr>
                <w:sz w:val="16"/>
              </w:rPr>
              <w:t>F</w:t>
            </w:r>
          </w:p>
        </w:tc>
        <w:tc>
          <w:tcPr>
            <w:tcW w:w="0" w:type="auto"/>
          </w:tcPr>
          <w:p w14:paraId="5AA03E5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08463F9" w14:textId="77777777" w:rsidR="00BC377F" w:rsidRPr="00900970" w:rsidRDefault="00BC377F" w:rsidP="00D41ECF">
            <w:pPr>
              <w:pStyle w:val="TAL"/>
              <w:rPr>
                <w:sz w:val="16"/>
              </w:rPr>
            </w:pPr>
            <w:r>
              <w:rPr>
                <w:sz w:val="16"/>
              </w:rPr>
              <w:t>withdrawn</w:t>
            </w:r>
          </w:p>
        </w:tc>
      </w:tr>
      <w:tr w:rsidR="00BC377F" w14:paraId="553E5EEE" w14:textId="77777777" w:rsidTr="00D41ECF">
        <w:tc>
          <w:tcPr>
            <w:tcW w:w="0" w:type="auto"/>
          </w:tcPr>
          <w:p w14:paraId="439E4F5D" w14:textId="77777777" w:rsidR="00BC377F" w:rsidRPr="00900970" w:rsidRDefault="00BC377F" w:rsidP="00D41ECF">
            <w:pPr>
              <w:pStyle w:val="TAL"/>
              <w:rPr>
                <w:sz w:val="16"/>
              </w:rPr>
            </w:pPr>
            <w:r>
              <w:rPr>
                <w:sz w:val="16"/>
              </w:rPr>
              <w:t>R5-240920</w:t>
            </w:r>
          </w:p>
        </w:tc>
        <w:tc>
          <w:tcPr>
            <w:tcW w:w="0" w:type="auto"/>
          </w:tcPr>
          <w:p w14:paraId="2B577C07" w14:textId="77777777" w:rsidR="00BC377F" w:rsidRPr="00900970" w:rsidRDefault="00BC377F" w:rsidP="00D41ECF">
            <w:pPr>
              <w:pStyle w:val="TAL"/>
              <w:rPr>
                <w:sz w:val="16"/>
              </w:rPr>
            </w:pPr>
            <w:r>
              <w:rPr>
                <w:sz w:val="16"/>
              </w:rPr>
              <w:t>Cell Mapping correction for TC 6.5.6.1.1 in Annex E</w:t>
            </w:r>
          </w:p>
        </w:tc>
        <w:tc>
          <w:tcPr>
            <w:tcW w:w="0" w:type="auto"/>
          </w:tcPr>
          <w:p w14:paraId="563DEFD5" w14:textId="77777777" w:rsidR="00BC377F" w:rsidRPr="00900970" w:rsidRDefault="00BC377F" w:rsidP="00D41ECF">
            <w:pPr>
              <w:pStyle w:val="TAL"/>
              <w:rPr>
                <w:sz w:val="16"/>
              </w:rPr>
            </w:pPr>
            <w:r>
              <w:rPr>
                <w:sz w:val="16"/>
              </w:rPr>
              <w:t>Keysight Technologies UK Ltd</w:t>
            </w:r>
          </w:p>
        </w:tc>
        <w:tc>
          <w:tcPr>
            <w:tcW w:w="0" w:type="auto"/>
          </w:tcPr>
          <w:p w14:paraId="2126AFAC" w14:textId="77777777" w:rsidR="00BC377F" w:rsidRPr="00900970" w:rsidRDefault="00BC377F" w:rsidP="00D41ECF">
            <w:pPr>
              <w:pStyle w:val="TAL"/>
              <w:rPr>
                <w:sz w:val="16"/>
              </w:rPr>
            </w:pPr>
            <w:r>
              <w:rPr>
                <w:sz w:val="16"/>
              </w:rPr>
              <w:t>38.533</w:t>
            </w:r>
          </w:p>
        </w:tc>
        <w:tc>
          <w:tcPr>
            <w:tcW w:w="0" w:type="auto"/>
          </w:tcPr>
          <w:p w14:paraId="642E2589" w14:textId="77777777" w:rsidR="00BC377F" w:rsidRPr="00900970" w:rsidRDefault="00BC377F" w:rsidP="00D41ECF">
            <w:pPr>
              <w:pStyle w:val="TAL"/>
              <w:rPr>
                <w:sz w:val="16"/>
              </w:rPr>
            </w:pPr>
            <w:r>
              <w:rPr>
                <w:sz w:val="16"/>
              </w:rPr>
              <w:t>2987</w:t>
            </w:r>
          </w:p>
        </w:tc>
        <w:tc>
          <w:tcPr>
            <w:tcW w:w="0" w:type="auto"/>
          </w:tcPr>
          <w:p w14:paraId="5962E09E" w14:textId="77777777" w:rsidR="00BC377F" w:rsidRPr="00900970" w:rsidRDefault="00BC377F" w:rsidP="00D41ECF">
            <w:pPr>
              <w:pStyle w:val="TAR"/>
              <w:rPr>
                <w:sz w:val="16"/>
              </w:rPr>
            </w:pPr>
            <w:r>
              <w:rPr>
                <w:sz w:val="16"/>
              </w:rPr>
              <w:t>-</w:t>
            </w:r>
          </w:p>
        </w:tc>
        <w:tc>
          <w:tcPr>
            <w:tcW w:w="0" w:type="auto"/>
          </w:tcPr>
          <w:p w14:paraId="41500429" w14:textId="77777777" w:rsidR="00BC377F" w:rsidRPr="00900970" w:rsidRDefault="00BC377F" w:rsidP="00D41ECF">
            <w:pPr>
              <w:pStyle w:val="TAL"/>
              <w:rPr>
                <w:sz w:val="16"/>
              </w:rPr>
            </w:pPr>
            <w:r>
              <w:rPr>
                <w:sz w:val="16"/>
              </w:rPr>
              <w:t>Rel-18</w:t>
            </w:r>
          </w:p>
        </w:tc>
        <w:tc>
          <w:tcPr>
            <w:tcW w:w="0" w:type="auto"/>
          </w:tcPr>
          <w:p w14:paraId="35BC6EEA" w14:textId="77777777" w:rsidR="00BC377F" w:rsidRPr="00900970" w:rsidRDefault="00BC377F" w:rsidP="00D41ECF">
            <w:pPr>
              <w:pStyle w:val="TAL"/>
              <w:rPr>
                <w:sz w:val="16"/>
              </w:rPr>
            </w:pPr>
            <w:r>
              <w:rPr>
                <w:sz w:val="16"/>
              </w:rPr>
              <w:t>F</w:t>
            </w:r>
          </w:p>
        </w:tc>
        <w:tc>
          <w:tcPr>
            <w:tcW w:w="0" w:type="auto"/>
          </w:tcPr>
          <w:p w14:paraId="18F7CE91" w14:textId="77777777" w:rsidR="00BC377F" w:rsidRPr="00900970" w:rsidRDefault="00BC377F" w:rsidP="00D41ECF">
            <w:pPr>
              <w:pStyle w:val="TAL"/>
              <w:rPr>
                <w:sz w:val="16"/>
              </w:rPr>
            </w:pPr>
            <w:r>
              <w:rPr>
                <w:sz w:val="16"/>
              </w:rPr>
              <w:t>TEI15_Test, 5GS_NR_LTE-UEConTest</w:t>
            </w:r>
          </w:p>
        </w:tc>
        <w:tc>
          <w:tcPr>
            <w:tcW w:w="0" w:type="auto"/>
          </w:tcPr>
          <w:p w14:paraId="75BC560E" w14:textId="77777777" w:rsidR="00BC377F" w:rsidRPr="00900970" w:rsidRDefault="00BC377F" w:rsidP="00D41ECF">
            <w:pPr>
              <w:pStyle w:val="TAL"/>
              <w:rPr>
                <w:sz w:val="16"/>
              </w:rPr>
            </w:pPr>
            <w:r>
              <w:rPr>
                <w:sz w:val="16"/>
              </w:rPr>
              <w:t>agreed</w:t>
            </w:r>
          </w:p>
        </w:tc>
      </w:tr>
      <w:tr w:rsidR="00BC377F" w14:paraId="181F3B37" w14:textId="77777777" w:rsidTr="00D41ECF">
        <w:tc>
          <w:tcPr>
            <w:tcW w:w="0" w:type="auto"/>
          </w:tcPr>
          <w:p w14:paraId="54CCB670" w14:textId="77777777" w:rsidR="00BC377F" w:rsidRPr="00900970" w:rsidRDefault="00BC377F" w:rsidP="00D41ECF">
            <w:pPr>
              <w:pStyle w:val="TAL"/>
              <w:rPr>
                <w:sz w:val="16"/>
              </w:rPr>
            </w:pPr>
            <w:r>
              <w:rPr>
                <w:sz w:val="16"/>
              </w:rPr>
              <w:t>R5-240921</w:t>
            </w:r>
          </w:p>
        </w:tc>
        <w:tc>
          <w:tcPr>
            <w:tcW w:w="0" w:type="auto"/>
          </w:tcPr>
          <w:p w14:paraId="4C7FC8B1" w14:textId="77777777" w:rsidR="00BC377F" w:rsidRPr="00900970" w:rsidRDefault="00BC377F" w:rsidP="00D41ECF">
            <w:pPr>
              <w:pStyle w:val="TAL"/>
              <w:rPr>
                <w:sz w:val="16"/>
              </w:rPr>
            </w:pPr>
            <w:r>
              <w:rPr>
                <w:sz w:val="16"/>
              </w:rPr>
              <w:t>Cell Mapping correction for TC 6.6.1.8 in Annex E</w:t>
            </w:r>
          </w:p>
        </w:tc>
        <w:tc>
          <w:tcPr>
            <w:tcW w:w="0" w:type="auto"/>
          </w:tcPr>
          <w:p w14:paraId="5D431E9E" w14:textId="77777777" w:rsidR="00BC377F" w:rsidRPr="00900970" w:rsidRDefault="00BC377F" w:rsidP="00D41ECF">
            <w:pPr>
              <w:pStyle w:val="TAL"/>
              <w:rPr>
                <w:sz w:val="16"/>
              </w:rPr>
            </w:pPr>
            <w:r>
              <w:rPr>
                <w:sz w:val="16"/>
              </w:rPr>
              <w:t>Keysight Technologies</w:t>
            </w:r>
          </w:p>
        </w:tc>
        <w:tc>
          <w:tcPr>
            <w:tcW w:w="0" w:type="auto"/>
          </w:tcPr>
          <w:p w14:paraId="72FA77F3" w14:textId="77777777" w:rsidR="00BC377F" w:rsidRPr="00900970" w:rsidRDefault="00BC377F" w:rsidP="00D41ECF">
            <w:pPr>
              <w:pStyle w:val="TAL"/>
              <w:rPr>
                <w:sz w:val="16"/>
              </w:rPr>
            </w:pPr>
            <w:r>
              <w:rPr>
                <w:sz w:val="16"/>
              </w:rPr>
              <w:t>38.533</w:t>
            </w:r>
          </w:p>
        </w:tc>
        <w:tc>
          <w:tcPr>
            <w:tcW w:w="0" w:type="auto"/>
          </w:tcPr>
          <w:p w14:paraId="0DD89C57" w14:textId="77777777" w:rsidR="00BC377F" w:rsidRPr="00900970" w:rsidRDefault="00BC377F" w:rsidP="00D41ECF">
            <w:pPr>
              <w:pStyle w:val="TAL"/>
              <w:rPr>
                <w:sz w:val="16"/>
              </w:rPr>
            </w:pPr>
            <w:r>
              <w:rPr>
                <w:sz w:val="16"/>
              </w:rPr>
              <w:t>2988</w:t>
            </w:r>
          </w:p>
        </w:tc>
        <w:tc>
          <w:tcPr>
            <w:tcW w:w="0" w:type="auto"/>
          </w:tcPr>
          <w:p w14:paraId="49F28135" w14:textId="77777777" w:rsidR="00BC377F" w:rsidRPr="00900970" w:rsidRDefault="00BC377F" w:rsidP="00D41ECF">
            <w:pPr>
              <w:pStyle w:val="TAR"/>
              <w:rPr>
                <w:sz w:val="16"/>
              </w:rPr>
            </w:pPr>
            <w:r>
              <w:rPr>
                <w:sz w:val="16"/>
              </w:rPr>
              <w:t>-</w:t>
            </w:r>
          </w:p>
        </w:tc>
        <w:tc>
          <w:tcPr>
            <w:tcW w:w="0" w:type="auto"/>
          </w:tcPr>
          <w:p w14:paraId="7753B2A8" w14:textId="77777777" w:rsidR="00BC377F" w:rsidRPr="00900970" w:rsidRDefault="00BC377F" w:rsidP="00D41ECF">
            <w:pPr>
              <w:pStyle w:val="TAL"/>
              <w:rPr>
                <w:sz w:val="16"/>
              </w:rPr>
            </w:pPr>
            <w:r>
              <w:rPr>
                <w:sz w:val="16"/>
              </w:rPr>
              <w:t>Rel-18</w:t>
            </w:r>
          </w:p>
        </w:tc>
        <w:tc>
          <w:tcPr>
            <w:tcW w:w="0" w:type="auto"/>
          </w:tcPr>
          <w:p w14:paraId="60F9C027" w14:textId="77777777" w:rsidR="00BC377F" w:rsidRPr="00900970" w:rsidRDefault="00BC377F" w:rsidP="00D41ECF">
            <w:pPr>
              <w:pStyle w:val="TAL"/>
              <w:rPr>
                <w:sz w:val="16"/>
              </w:rPr>
            </w:pPr>
            <w:r>
              <w:rPr>
                <w:sz w:val="16"/>
              </w:rPr>
              <w:t>F</w:t>
            </w:r>
          </w:p>
        </w:tc>
        <w:tc>
          <w:tcPr>
            <w:tcW w:w="0" w:type="auto"/>
          </w:tcPr>
          <w:p w14:paraId="684D9260" w14:textId="77777777" w:rsidR="00BC377F" w:rsidRPr="00900970" w:rsidRDefault="00BC377F" w:rsidP="00D41ECF">
            <w:pPr>
              <w:pStyle w:val="TAL"/>
              <w:rPr>
                <w:sz w:val="16"/>
              </w:rPr>
            </w:pPr>
            <w:r>
              <w:rPr>
                <w:sz w:val="16"/>
              </w:rPr>
              <w:t>TEI17_Test, NR_HST_FR1_enh-UEConTest</w:t>
            </w:r>
          </w:p>
        </w:tc>
        <w:tc>
          <w:tcPr>
            <w:tcW w:w="0" w:type="auto"/>
          </w:tcPr>
          <w:p w14:paraId="02F55089" w14:textId="77777777" w:rsidR="00BC377F" w:rsidRPr="00900970" w:rsidRDefault="00BC377F" w:rsidP="00D41ECF">
            <w:pPr>
              <w:pStyle w:val="TAL"/>
              <w:rPr>
                <w:sz w:val="16"/>
              </w:rPr>
            </w:pPr>
            <w:r>
              <w:rPr>
                <w:sz w:val="16"/>
              </w:rPr>
              <w:t>agreed</w:t>
            </w:r>
          </w:p>
        </w:tc>
      </w:tr>
      <w:tr w:rsidR="00BC377F" w14:paraId="27CC0C7D" w14:textId="77777777" w:rsidTr="00D41ECF">
        <w:tc>
          <w:tcPr>
            <w:tcW w:w="0" w:type="auto"/>
          </w:tcPr>
          <w:p w14:paraId="012F5D3E" w14:textId="77777777" w:rsidR="00BC377F" w:rsidRPr="00900970" w:rsidRDefault="00BC377F" w:rsidP="00D41ECF">
            <w:pPr>
              <w:pStyle w:val="TAL"/>
              <w:rPr>
                <w:sz w:val="16"/>
              </w:rPr>
            </w:pPr>
            <w:r>
              <w:rPr>
                <w:sz w:val="16"/>
              </w:rPr>
              <w:t>R5-240968</w:t>
            </w:r>
          </w:p>
        </w:tc>
        <w:tc>
          <w:tcPr>
            <w:tcW w:w="0" w:type="auto"/>
          </w:tcPr>
          <w:p w14:paraId="1118B6BE" w14:textId="77777777" w:rsidR="00BC377F" w:rsidRPr="00900970" w:rsidRDefault="00BC377F" w:rsidP="00D41ECF">
            <w:pPr>
              <w:pStyle w:val="TAL"/>
              <w:rPr>
                <w:sz w:val="16"/>
              </w:rPr>
            </w:pPr>
            <w:r>
              <w:rPr>
                <w:sz w:val="16"/>
              </w:rPr>
              <w:t>Correct Table 4.3.2.2.1.4.1-2 &amp; Table 4.3.2.2.2.4.1-2 &amp; Table 4.3.2.2.3.4.1-2 &amp; Table 4.3.2.2.4.4.1-2 of test frequency</w:t>
            </w:r>
          </w:p>
        </w:tc>
        <w:tc>
          <w:tcPr>
            <w:tcW w:w="0" w:type="auto"/>
          </w:tcPr>
          <w:p w14:paraId="7C2758BC" w14:textId="77777777" w:rsidR="00BC377F" w:rsidRPr="00900970" w:rsidRDefault="00BC377F" w:rsidP="00D41ECF">
            <w:pPr>
              <w:pStyle w:val="TAL"/>
              <w:rPr>
                <w:sz w:val="16"/>
              </w:rPr>
            </w:pPr>
            <w:r>
              <w:rPr>
                <w:sz w:val="16"/>
              </w:rPr>
              <w:t>SGS Wireless</w:t>
            </w:r>
          </w:p>
        </w:tc>
        <w:tc>
          <w:tcPr>
            <w:tcW w:w="0" w:type="auto"/>
          </w:tcPr>
          <w:p w14:paraId="0C84151B" w14:textId="77777777" w:rsidR="00BC377F" w:rsidRPr="00900970" w:rsidRDefault="00BC377F" w:rsidP="00D41ECF">
            <w:pPr>
              <w:pStyle w:val="TAL"/>
              <w:rPr>
                <w:sz w:val="16"/>
              </w:rPr>
            </w:pPr>
            <w:r>
              <w:rPr>
                <w:sz w:val="16"/>
              </w:rPr>
              <w:t>38.533</w:t>
            </w:r>
          </w:p>
        </w:tc>
        <w:tc>
          <w:tcPr>
            <w:tcW w:w="0" w:type="auto"/>
          </w:tcPr>
          <w:p w14:paraId="422A5EC9" w14:textId="77777777" w:rsidR="00BC377F" w:rsidRPr="00900970" w:rsidRDefault="00BC377F" w:rsidP="00D41ECF">
            <w:pPr>
              <w:pStyle w:val="TAL"/>
              <w:rPr>
                <w:sz w:val="16"/>
              </w:rPr>
            </w:pPr>
            <w:r>
              <w:rPr>
                <w:sz w:val="16"/>
              </w:rPr>
              <w:t>2989</w:t>
            </w:r>
          </w:p>
        </w:tc>
        <w:tc>
          <w:tcPr>
            <w:tcW w:w="0" w:type="auto"/>
          </w:tcPr>
          <w:p w14:paraId="6E8324C6" w14:textId="77777777" w:rsidR="00BC377F" w:rsidRPr="00900970" w:rsidRDefault="00BC377F" w:rsidP="00D41ECF">
            <w:pPr>
              <w:pStyle w:val="TAR"/>
              <w:rPr>
                <w:sz w:val="16"/>
              </w:rPr>
            </w:pPr>
            <w:r>
              <w:rPr>
                <w:sz w:val="16"/>
              </w:rPr>
              <w:t>-</w:t>
            </w:r>
          </w:p>
        </w:tc>
        <w:tc>
          <w:tcPr>
            <w:tcW w:w="0" w:type="auto"/>
          </w:tcPr>
          <w:p w14:paraId="3826C561" w14:textId="77777777" w:rsidR="00BC377F" w:rsidRPr="00900970" w:rsidRDefault="00BC377F" w:rsidP="00D41ECF">
            <w:pPr>
              <w:pStyle w:val="TAL"/>
              <w:rPr>
                <w:sz w:val="16"/>
              </w:rPr>
            </w:pPr>
            <w:r>
              <w:rPr>
                <w:sz w:val="16"/>
              </w:rPr>
              <w:t>Rel-18</w:t>
            </w:r>
          </w:p>
        </w:tc>
        <w:tc>
          <w:tcPr>
            <w:tcW w:w="0" w:type="auto"/>
          </w:tcPr>
          <w:p w14:paraId="426EE10C" w14:textId="77777777" w:rsidR="00BC377F" w:rsidRPr="00900970" w:rsidRDefault="00BC377F" w:rsidP="00D41ECF">
            <w:pPr>
              <w:pStyle w:val="TAL"/>
              <w:rPr>
                <w:sz w:val="16"/>
              </w:rPr>
            </w:pPr>
            <w:r>
              <w:rPr>
                <w:sz w:val="16"/>
              </w:rPr>
              <w:t>F</w:t>
            </w:r>
          </w:p>
        </w:tc>
        <w:tc>
          <w:tcPr>
            <w:tcW w:w="0" w:type="auto"/>
          </w:tcPr>
          <w:p w14:paraId="32BC55CA" w14:textId="77777777" w:rsidR="00BC377F" w:rsidRPr="00900970" w:rsidRDefault="00BC377F" w:rsidP="00D41ECF">
            <w:pPr>
              <w:pStyle w:val="TAL"/>
              <w:rPr>
                <w:sz w:val="16"/>
              </w:rPr>
            </w:pPr>
            <w:r>
              <w:rPr>
                <w:sz w:val="16"/>
              </w:rPr>
              <w:t>TEI15_Test, 5GS_NR_LTE-UEConTest</w:t>
            </w:r>
          </w:p>
        </w:tc>
        <w:tc>
          <w:tcPr>
            <w:tcW w:w="0" w:type="auto"/>
          </w:tcPr>
          <w:p w14:paraId="7E33E458" w14:textId="77777777" w:rsidR="00BC377F" w:rsidRPr="00900970" w:rsidRDefault="00BC377F" w:rsidP="00D41ECF">
            <w:pPr>
              <w:pStyle w:val="TAL"/>
              <w:rPr>
                <w:sz w:val="16"/>
              </w:rPr>
            </w:pPr>
            <w:r>
              <w:rPr>
                <w:sz w:val="16"/>
              </w:rPr>
              <w:t>revised</w:t>
            </w:r>
          </w:p>
        </w:tc>
      </w:tr>
      <w:tr w:rsidR="00BC377F" w14:paraId="76C52A3A" w14:textId="77777777" w:rsidTr="00D41ECF">
        <w:tc>
          <w:tcPr>
            <w:tcW w:w="0" w:type="auto"/>
          </w:tcPr>
          <w:p w14:paraId="5A07EF73" w14:textId="77777777" w:rsidR="00BC377F" w:rsidRPr="00900970" w:rsidRDefault="00BC377F" w:rsidP="00D41ECF">
            <w:pPr>
              <w:pStyle w:val="TAL"/>
              <w:rPr>
                <w:sz w:val="16"/>
              </w:rPr>
            </w:pPr>
            <w:r>
              <w:rPr>
                <w:sz w:val="16"/>
              </w:rPr>
              <w:t>R5-241833</w:t>
            </w:r>
          </w:p>
        </w:tc>
        <w:tc>
          <w:tcPr>
            <w:tcW w:w="0" w:type="auto"/>
          </w:tcPr>
          <w:p w14:paraId="7D79F906" w14:textId="77777777" w:rsidR="00BC377F" w:rsidRPr="00900970" w:rsidRDefault="00BC377F" w:rsidP="00D41ECF">
            <w:pPr>
              <w:pStyle w:val="TAL"/>
              <w:rPr>
                <w:sz w:val="16"/>
              </w:rPr>
            </w:pPr>
            <w:r>
              <w:rPr>
                <w:sz w:val="16"/>
              </w:rPr>
              <w:t>Correct Table 4.3.2.2.1.4.1-2 &amp; Table 4.3.2.2.2.4.1-2 &amp; Table 4.3.2.2.3.4.1-2 &amp; Table 4.3.2.2.4.4.1-2 of test frequency</w:t>
            </w:r>
          </w:p>
        </w:tc>
        <w:tc>
          <w:tcPr>
            <w:tcW w:w="0" w:type="auto"/>
          </w:tcPr>
          <w:p w14:paraId="4B534ABF" w14:textId="77777777" w:rsidR="00BC377F" w:rsidRPr="00900970" w:rsidRDefault="00BC377F" w:rsidP="00D41ECF">
            <w:pPr>
              <w:pStyle w:val="TAL"/>
              <w:rPr>
                <w:sz w:val="16"/>
              </w:rPr>
            </w:pPr>
            <w:r>
              <w:rPr>
                <w:sz w:val="16"/>
              </w:rPr>
              <w:t>SGS Wireless</w:t>
            </w:r>
          </w:p>
        </w:tc>
        <w:tc>
          <w:tcPr>
            <w:tcW w:w="0" w:type="auto"/>
          </w:tcPr>
          <w:p w14:paraId="55676D0F" w14:textId="77777777" w:rsidR="00BC377F" w:rsidRPr="00900970" w:rsidRDefault="00BC377F" w:rsidP="00D41ECF">
            <w:pPr>
              <w:pStyle w:val="TAL"/>
              <w:rPr>
                <w:sz w:val="16"/>
              </w:rPr>
            </w:pPr>
            <w:r>
              <w:rPr>
                <w:sz w:val="16"/>
              </w:rPr>
              <w:t>38.533</w:t>
            </w:r>
          </w:p>
        </w:tc>
        <w:tc>
          <w:tcPr>
            <w:tcW w:w="0" w:type="auto"/>
          </w:tcPr>
          <w:p w14:paraId="7BCFB2F6" w14:textId="77777777" w:rsidR="00BC377F" w:rsidRPr="00900970" w:rsidRDefault="00BC377F" w:rsidP="00D41ECF">
            <w:pPr>
              <w:pStyle w:val="TAL"/>
              <w:rPr>
                <w:sz w:val="16"/>
              </w:rPr>
            </w:pPr>
            <w:r>
              <w:rPr>
                <w:sz w:val="16"/>
              </w:rPr>
              <w:t>2989</w:t>
            </w:r>
          </w:p>
        </w:tc>
        <w:tc>
          <w:tcPr>
            <w:tcW w:w="0" w:type="auto"/>
          </w:tcPr>
          <w:p w14:paraId="6A117163" w14:textId="77777777" w:rsidR="00BC377F" w:rsidRPr="00900970" w:rsidRDefault="00BC377F" w:rsidP="00D41ECF">
            <w:pPr>
              <w:pStyle w:val="TAR"/>
              <w:rPr>
                <w:sz w:val="16"/>
              </w:rPr>
            </w:pPr>
            <w:r>
              <w:rPr>
                <w:sz w:val="16"/>
              </w:rPr>
              <w:t>1</w:t>
            </w:r>
          </w:p>
        </w:tc>
        <w:tc>
          <w:tcPr>
            <w:tcW w:w="0" w:type="auto"/>
          </w:tcPr>
          <w:p w14:paraId="3A37E411" w14:textId="77777777" w:rsidR="00BC377F" w:rsidRPr="00900970" w:rsidRDefault="00BC377F" w:rsidP="00D41ECF">
            <w:pPr>
              <w:pStyle w:val="TAL"/>
              <w:rPr>
                <w:sz w:val="16"/>
              </w:rPr>
            </w:pPr>
            <w:r>
              <w:rPr>
                <w:sz w:val="16"/>
              </w:rPr>
              <w:t>Rel-18</w:t>
            </w:r>
          </w:p>
        </w:tc>
        <w:tc>
          <w:tcPr>
            <w:tcW w:w="0" w:type="auto"/>
          </w:tcPr>
          <w:p w14:paraId="0D3538BF" w14:textId="77777777" w:rsidR="00BC377F" w:rsidRPr="00900970" w:rsidRDefault="00BC377F" w:rsidP="00D41ECF">
            <w:pPr>
              <w:pStyle w:val="TAL"/>
              <w:rPr>
                <w:sz w:val="16"/>
              </w:rPr>
            </w:pPr>
            <w:r>
              <w:rPr>
                <w:sz w:val="16"/>
              </w:rPr>
              <w:t>F</w:t>
            </w:r>
          </w:p>
        </w:tc>
        <w:tc>
          <w:tcPr>
            <w:tcW w:w="0" w:type="auto"/>
          </w:tcPr>
          <w:p w14:paraId="4DCE9F53" w14:textId="77777777" w:rsidR="00BC377F" w:rsidRPr="00900970" w:rsidRDefault="00BC377F" w:rsidP="00D41ECF">
            <w:pPr>
              <w:pStyle w:val="TAL"/>
              <w:rPr>
                <w:sz w:val="16"/>
              </w:rPr>
            </w:pPr>
            <w:r>
              <w:rPr>
                <w:sz w:val="16"/>
              </w:rPr>
              <w:t>TEI15_Test, 5GS_NR_LTE-UEConTest</w:t>
            </w:r>
          </w:p>
        </w:tc>
        <w:tc>
          <w:tcPr>
            <w:tcW w:w="0" w:type="auto"/>
          </w:tcPr>
          <w:p w14:paraId="0AC305E0" w14:textId="77777777" w:rsidR="00BC377F" w:rsidRPr="00900970" w:rsidRDefault="00BC377F" w:rsidP="00D41ECF">
            <w:pPr>
              <w:pStyle w:val="TAL"/>
              <w:rPr>
                <w:sz w:val="16"/>
              </w:rPr>
            </w:pPr>
            <w:r>
              <w:rPr>
                <w:sz w:val="16"/>
              </w:rPr>
              <w:t>agreed</w:t>
            </w:r>
          </w:p>
        </w:tc>
      </w:tr>
      <w:tr w:rsidR="00BC377F" w14:paraId="79EE891A" w14:textId="77777777" w:rsidTr="00D41ECF">
        <w:tc>
          <w:tcPr>
            <w:tcW w:w="0" w:type="auto"/>
          </w:tcPr>
          <w:p w14:paraId="04F1FAB2" w14:textId="77777777" w:rsidR="00BC377F" w:rsidRPr="00900970" w:rsidRDefault="00BC377F" w:rsidP="00D41ECF">
            <w:pPr>
              <w:pStyle w:val="TAL"/>
              <w:rPr>
                <w:sz w:val="16"/>
              </w:rPr>
            </w:pPr>
            <w:r>
              <w:rPr>
                <w:sz w:val="16"/>
              </w:rPr>
              <w:t>R5-241114</w:t>
            </w:r>
          </w:p>
        </w:tc>
        <w:tc>
          <w:tcPr>
            <w:tcW w:w="0" w:type="auto"/>
          </w:tcPr>
          <w:p w14:paraId="522B2973" w14:textId="77777777" w:rsidR="00BC377F" w:rsidRPr="00900970" w:rsidRDefault="00BC377F" w:rsidP="00D41ECF">
            <w:pPr>
              <w:pStyle w:val="TAL"/>
              <w:rPr>
                <w:sz w:val="16"/>
              </w:rPr>
            </w:pPr>
            <w:r>
              <w:rPr>
                <w:sz w:val="16"/>
              </w:rPr>
              <w:t>Correction to OCNG references in 16.1.1 and 16.1.2</w:t>
            </w:r>
          </w:p>
        </w:tc>
        <w:tc>
          <w:tcPr>
            <w:tcW w:w="0" w:type="auto"/>
          </w:tcPr>
          <w:p w14:paraId="5CE1EFC0" w14:textId="77777777" w:rsidR="00BC377F" w:rsidRPr="00900970" w:rsidRDefault="00BC377F" w:rsidP="00D41ECF">
            <w:pPr>
              <w:pStyle w:val="TAL"/>
              <w:rPr>
                <w:sz w:val="16"/>
              </w:rPr>
            </w:pPr>
            <w:r>
              <w:rPr>
                <w:sz w:val="16"/>
              </w:rPr>
              <w:t>Anritsu</w:t>
            </w:r>
          </w:p>
        </w:tc>
        <w:tc>
          <w:tcPr>
            <w:tcW w:w="0" w:type="auto"/>
          </w:tcPr>
          <w:p w14:paraId="62B783D2" w14:textId="77777777" w:rsidR="00BC377F" w:rsidRPr="00900970" w:rsidRDefault="00BC377F" w:rsidP="00D41ECF">
            <w:pPr>
              <w:pStyle w:val="TAL"/>
              <w:rPr>
                <w:sz w:val="16"/>
              </w:rPr>
            </w:pPr>
            <w:r>
              <w:rPr>
                <w:sz w:val="16"/>
              </w:rPr>
              <w:t>38.533</w:t>
            </w:r>
          </w:p>
        </w:tc>
        <w:tc>
          <w:tcPr>
            <w:tcW w:w="0" w:type="auto"/>
          </w:tcPr>
          <w:p w14:paraId="3548FEC9" w14:textId="77777777" w:rsidR="00BC377F" w:rsidRPr="00900970" w:rsidRDefault="00BC377F" w:rsidP="00D41ECF">
            <w:pPr>
              <w:pStyle w:val="TAL"/>
              <w:rPr>
                <w:sz w:val="16"/>
              </w:rPr>
            </w:pPr>
            <w:r>
              <w:rPr>
                <w:sz w:val="16"/>
              </w:rPr>
              <w:t>2990</w:t>
            </w:r>
          </w:p>
        </w:tc>
        <w:tc>
          <w:tcPr>
            <w:tcW w:w="0" w:type="auto"/>
          </w:tcPr>
          <w:p w14:paraId="4C632349" w14:textId="77777777" w:rsidR="00BC377F" w:rsidRPr="00900970" w:rsidRDefault="00BC377F" w:rsidP="00D41ECF">
            <w:pPr>
              <w:pStyle w:val="TAR"/>
              <w:rPr>
                <w:sz w:val="16"/>
              </w:rPr>
            </w:pPr>
            <w:r>
              <w:rPr>
                <w:sz w:val="16"/>
              </w:rPr>
              <w:t>-</w:t>
            </w:r>
          </w:p>
        </w:tc>
        <w:tc>
          <w:tcPr>
            <w:tcW w:w="0" w:type="auto"/>
          </w:tcPr>
          <w:p w14:paraId="124D7F30" w14:textId="77777777" w:rsidR="00BC377F" w:rsidRPr="00900970" w:rsidRDefault="00BC377F" w:rsidP="00D41ECF">
            <w:pPr>
              <w:pStyle w:val="TAL"/>
              <w:rPr>
                <w:sz w:val="16"/>
              </w:rPr>
            </w:pPr>
            <w:r>
              <w:rPr>
                <w:sz w:val="16"/>
              </w:rPr>
              <w:t>Rel-18</w:t>
            </w:r>
          </w:p>
        </w:tc>
        <w:tc>
          <w:tcPr>
            <w:tcW w:w="0" w:type="auto"/>
          </w:tcPr>
          <w:p w14:paraId="42151BD8" w14:textId="77777777" w:rsidR="00BC377F" w:rsidRPr="00900970" w:rsidRDefault="00BC377F" w:rsidP="00D41ECF">
            <w:pPr>
              <w:pStyle w:val="TAL"/>
              <w:rPr>
                <w:sz w:val="16"/>
              </w:rPr>
            </w:pPr>
            <w:r>
              <w:rPr>
                <w:sz w:val="16"/>
              </w:rPr>
              <w:t>F</w:t>
            </w:r>
          </w:p>
        </w:tc>
        <w:tc>
          <w:tcPr>
            <w:tcW w:w="0" w:type="auto"/>
          </w:tcPr>
          <w:p w14:paraId="3EDA0B4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DEF8C84" w14:textId="77777777" w:rsidR="00BC377F" w:rsidRPr="00900970" w:rsidRDefault="00BC377F" w:rsidP="00D41ECF">
            <w:pPr>
              <w:pStyle w:val="TAL"/>
              <w:rPr>
                <w:sz w:val="16"/>
              </w:rPr>
            </w:pPr>
            <w:r>
              <w:rPr>
                <w:sz w:val="16"/>
              </w:rPr>
              <w:t>agreed</w:t>
            </w:r>
          </w:p>
        </w:tc>
      </w:tr>
      <w:tr w:rsidR="00BC377F" w14:paraId="4804355D" w14:textId="77777777" w:rsidTr="00D41ECF">
        <w:tc>
          <w:tcPr>
            <w:tcW w:w="0" w:type="auto"/>
          </w:tcPr>
          <w:p w14:paraId="4F0EB2E4" w14:textId="77777777" w:rsidR="00BC377F" w:rsidRPr="00900970" w:rsidRDefault="00BC377F" w:rsidP="00D41ECF">
            <w:pPr>
              <w:pStyle w:val="TAL"/>
              <w:rPr>
                <w:sz w:val="16"/>
              </w:rPr>
            </w:pPr>
            <w:r>
              <w:rPr>
                <w:sz w:val="16"/>
              </w:rPr>
              <w:t>R5-241115</w:t>
            </w:r>
          </w:p>
        </w:tc>
        <w:tc>
          <w:tcPr>
            <w:tcW w:w="0" w:type="auto"/>
          </w:tcPr>
          <w:p w14:paraId="01F1A5D4" w14:textId="77777777" w:rsidR="00BC377F" w:rsidRPr="00900970" w:rsidRDefault="00BC377F" w:rsidP="00D41ECF">
            <w:pPr>
              <w:pStyle w:val="TAL"/>
              <w:rPr>
                <w:sz w:val="16"/>
              </w:rPr>
            </w:pPr>
            <w:r>
              <w:rPr>
                <w:sz w:val="16"/>
              </w:rPr>
              <w:t xml:space="preserve">Correction to title of </w:t>
            </w:r>
            <w:proofErr w:type="spellStart"/>
            <w:r>
              <w:rPr>
                <w:sz w:val="16"/>
              </w:rPr>
              <w:t>RedCap</w:t>
            </w:r>
            <w:proofErr w:type="spellEnd"/>
            <w:r>
              <w:rPr>
                <w:sz w:val="16"/>
              </w:rPr>
              <w:t xml:space="preserve"> test cases</w:t>
            </w:r>
          </w:p>
        </w:tc>
        <w:tc>
          <w:tcPr>
            <w:tcW w:w="0" w:type="auto"/>
          </w:tcPr>
          <w:p w14:paraId="2E73770E" w14:textId="77777777" w:rsidR="00BC377F" w:rsidRPr="00900970" w:rsidRDefault="00BC377F" w:rsidP="00D41ECF">
            <w:pPr>
              <w:pStyle w:val="TAL"/>
              <w:rPr>
                <w:sz w:val="16"/>
              </w:rPr>
            </w:pPr>
            <w:r>
              <w:rPr>
                <w:sz w:val="16"/>
              </w:rPr>
              <w:t>Anritsu</w:t>
            </w:r>
          </w:p>
        </w:tc>
        <w:tc>
          <w:tcPr>
            <w:tcW w:w="0" w:type="auto"/>
          </w:tcPr>
          <w:p w14:paraId="1EAB210B" w14:textId="77777777" w:rsidR="00BC377F" w:rsidRPr="00900970" w:rsidRDefault="00BC377F" w:rsidP="00D41ECF">
            <w:pPr>
              <w:pStyle w:val="TAL"/>
              <w:rPr>
                <w:sz w:val="16"/>
              </w:rPr>
            </w:pPr>
            <w:r>
              <w:rPr>
                <w:sz w:val="16"/>
              </w:rPr>
              <w:t>38.533</w:t>
            </w:r>
          </w:p>
        </w:tc>
        <w:tc>
          <w:tcPr>
            <w:tcW w:w="0" w:type="auto"/>
          </w:tcPr>
          <w:p w14:paraId="261F5C05" w14:textId="77777777" w:rsidR="00BC377F" w:rsidRPr="00900970" w:rsidRDefault="00BC377F" w:rsidP="00D41ECF">
            <w:pPr>
              <w:pStyle w:val="TAL"/>
              <w:rPr>
                <w:sz w:val="16"/>
              </w:rPr>
            </w:pPr>
            <w:r>
              <w:rPr>
                <w:sz w:val="16"/>
              </w:rPr>
              <w:t>2991</w:t>
            </w:r>
          </w:p>
        </w:tc>
        <w:tc>
          <w:tcPr>
            <w:tcW w:w="0" w:type="auto"/>
          </w:tcPr>
          <w:p w14:paraId="1C19E810" w14:textId="77777777" w:rsidR="00BC377F" w:rsidRPr="00900970" w:rsidRDefault="00BC377F" w:rsidP="00D41ECF">
            <w:pPr>
              <w:pStyle w:val="TAR"/>
              <w:rPr>
                <w:sz w:val="16"/>
              </w:rPr>
            </w:pPr>
            <w:r>
              <w:rPr>
                <w:sz w:val="16"/>
              </w:rPr>
              <w:t>-</w:t>
            </w:r>
          </w:p>
        </w:tc>
        <w:tc>
          <w:tcPr>
            <w:tcW w:w="0" w:type="auto"/>
          </w:tcPr>
          <w:p w14:paraId="28E862CA" w14:textId="77777777" w:rsidR="00BC377F" w:rsidRPr="00900970" w:rsidRDefault="00BC377F" w:rsidP="00D41ECF">
            <w:pPr>
              <w:pStyle w:val="TAL"/>
              <w:rPr>
                <w:sz w:val="16"/>
              </w:rPr>
            </w:pPr>
            <w:r>
              <w:rPr>
                <w:sz w:val="16"/>
              </w:rPr>
              <w:t>Rel-18</w:t>
            </w:r>
          </w:p>
        </w:tc>
        <w:tc>
          <w:tcPr>
            <w:tcW w:w="0" w:type="auto"/>
          </w:tcPr>
          <w:p w14:paraId="7622A2F7" w14:textId="77777777" w:rsidR="00BC377F" w:rsidRPr="00900970" w:rsidRDefault="00BC377F" w:rsidP="00D41ECF">
            <w:pPr>
              <w:pStyle w:val="TAL"/>
              <w:rPr>
                <w:sz w:val="16"/>
              </w:rPr>
            </w:pPr>
            <w:r>
              <w:rPr>
                <w:sz w:val="16"/>
              </w:rPr>
              <w:t>F</w:t>
            </w:r>
          </w:p>
        </w:tc>
        <w:tc>
          <w:tcPr>
            <w:tcW w:w="0" w:type="auto"/>
          </w:tcPr>
          <w:p w14:paraId="29D2D7C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8AD362E" w14:textId="77777777" w:rsidR="00BC377F" w:rsidRPr="00900970" w:rsidRDefault="00BC377F" w:rsidP="00D41ECF">
            <w:pPr>
              <w:pStyle w:val="TAL"/>
              <w:rPr>
                <w:sz w:val="16"/>
              </w:rPr>
            </w:pPr>
            <w:r>
              <w:rPr>
                <w:sz w:val="16"/>
              </w:rPr>
              <w:t>agreed</w:t>
            </w:r>
          </w:p>
        </w:tc>
      </w:tr>
      <w:tr w:rsidR="00BC377F" w14:paraId="4493F9F3" w14:textId="77777777" w:rsidTr="00D41ECF">
        <w:tc>
          <w:tcPr>
            <w:tcW w:w="0" w:type="auto"/>
          </w:tcPr>
          <w:p w14:paraId="64800288" w14:textId="77777777" w:rsidR="00BC377F" w:rsidRPr="00900970" w:rsidRDefault="00BC377F" w:rsidP="00D41ECF">
            <w:pPr>
              <w:pStyle w:val="TAL"/>
              <w:rPr>
                <w:sz w:val="16"/>
              </w:rPr>
            </w:pPr>
            <w:r>
              <w:rPr>
                <w:sz w:val="16"/>
              </w:rPr>
              <w:t>R5-241116</w:t>
            </w:r>
          </w:p>
        </w:tc>
        <w:tc>
          <w:tcPr>
            <w:tcW w:w="0" w:type="auto"/>
          </w:tcPr>
          <w:p w14:paraId="1DEDFBC4" w14:textId="77777777" w:rsidR="00BC377F" w:rsidRPr="00900970" w:rsidRDefault="00BC377F" w:rsidP="00D41ECF">
            <w:pPr>
              <w:pStyle w:val="TAL"/>
              <w:rPr>
                <w:sz w:val="16"/>
              </w:rPr>
            </w:pPr>
            <w:r>
              <w:rPr>
                <w:sz w:val="16"/>
              </w:rPr>
              <w:t>Correction to PRACH config in 16.5.2.4</w:t>
            </w:r>
          </w:p>
        </w:tc>
        <w:tc>
          <w:tcPr>
            <w:tcW w:w="0" w:type="auto"/>
          </w:tcPr>
          <w:p w14:paraId="4DE0584F" w14:textId="77777777" w:rsidR="00BC377F" w:rsidRPr="00900970" w:rsidRDefault="00BC377F" w:rsidP="00D41ECF">
            <w:pPr>
              <w:pStyle w:val="TAL"/>
              <w:rPr>
                <w:sz w:val="16"/>
              </w:rPr>
            </w:pPr>
            <w:r>
              <w:rPr>
                <w:sz w:val="16"/>
              </w:rPr>
              <w:t>Anritsu</w:t>
            </w:r>
          </w:p>
        </w:tc>
        <w:tc>
          <w:tcPr>
            <w:tcW w:w="0" w:type="auto"/>
          </w:tcPr>
          <w:p w14:paraId="32A89AD4" w14:textId="77777777" w:rsidR="00BC377F" w:rsidRPr="00900970" w:rsidRDefault="00BC377F" w:rsidP="00D41ECF">
            <w:pPr>
              <w:pStyle w:val="TAL"/>
              <w:rPr>
                <w:sz w:val="16"/>
              </w:rPr>
            </w:pPr>
            <w:r>
              <w:rPr>
                <w:sz w:val="16"/>
              </w:rPr>
              <w:t>38.533</w:t>
            </w:r>
          </w:p>
        </w:tc>
        <w:tc>
          <w:tcPr>
            <w:tcW w:w="0" w:type="auto"/>
          </w:tcPr>
          <w:p w14:paraId="09487F7A" w14:textId="77777777" w:rsidR="00BC377F" w:rsidRPr="00900970" w:rsidRDefault="00BC377F" w:rsidP="00D41ECF">
            <w:pPr>
              <w:pStyle w:val="TAL"/>
              <w:rPr>
                <w:sz w:val="16"/>
              </w:rPr>
            </w:pPr>
            <w:r>
              <w:rPr>
                <w:sz w:val="16"/>
              </w:rPr>
              <w:t>2992</w:t>
            </w:r>
          </w:p>
        </w:tc>
        <w:tc>
          <w:tcPr>
            <w:tcW w:w="0" w:type="auto"/>
          </w:tcPr>
          <w:p w14:paraId="3D4F113C" w14:textId="77777777" w:rsidR="00BC377F" w:rsidRPr="00900970" w:rsidRDefault="00BC377F" w:rsidP="00D41ECF">
            <w:pPr>
              <w:pStyle w:val="TAR"/>
              <w:rPr>
                <w:sz w:val="16"/>
              </w:rPr>
            </w:pPr>
            <w:r>
              <w:rPr>
                <w:sz w:val="16"/>
              </w:rPr>
              <w:t>-</w:t>
            </w:r>
          </w:p>
        </w:tc>
        <w:tc>
          <w:tcPr>
            <w:tcW w:w="0" w:type="auto"/>
          </w:tcPr>
          <w:p w14:paraId="1D550131" w14:textId="77777777" w:rsidR="00BC377F" w:rsidRPr="00900970" w:rsidRDefault="00BC377F" w:rsidP="00D41ECF">
            <w:pPr>
              <w:pStyle w:val="TAL"/>
              <w:rPr>
                <w:sz w:val="16"/>
              </w:rPr>
            </w:pPr>
            <w:r>
              <w:rPr>
                <w:sz w:val="16"/>
              </w:rPr>
              <w:t>Rel-18</w:t>
            </w:r>
          </w:p>
        </w:tc>
        <w:tc>
          <w:tcPr>
            <w:tcW w:w="0" w:type="auto"/>
          </w:tcPr>
          <w:p w14:paraId="611B78D5" w14:textId="77777777" w:rsidR="00BC377F" w:rsidRPr="00900970" w:rsidRDefault="00BC377F" w:rsidP="00D41ECF">
            <w:pPr>
              <w:pStyle w:val="TAL"/>
              <w:rPr>
                <w:sz w:val="16"/>
              </w:rPr>
            </w:pPr>
            <w:r>
              <w:rPr>
                <w:sz w:val="16"/>
              </w:rPr>
              <w:t>F</w:t>
            </w:r>
          </w:p>
        </w:tc>
        <w:tc>
          <w:tcPr>
            <w:tcW w:w="0" w:type="auto"/>
          </w:tcPr>
          <w:p w14:paraId="75F780E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3184175" w14:textId="77777777" w:rsidR="00BC377F" w:rsidRPr="00900970" w:rsidRDefault="00BC377F" w:rsidP="00D41ECF">
            <w:pPr>
              <w:pStyle w:val="TAL"/>
              <w:rPr>
                <w:sz w:val="16"/>
              </w:rPr>
            </w:pPr>
            <w:r>
              <w:rPr>
                <w:sz w:val="16"/>
              </w:rPr>
              <w:t>agreed</w:t>
            </w:r>
          </w:p>
        </w:tc>
      </w:tr>
      <w:tr w:rsidR="00BC377F" w14:paraId="32B4B90C" w14:textId="77777777" w:rsidTr="00D41ECF">
        <w:tc>
          <w:tcPr>
            <w:tcW w:w="0" w:type="auto"/>
          </w:tcPr>
          <w:p w14:paraId="7BE8ADF3" w14:textId="77777777" w:rsidR="00BC377F" w:rsidRPr="00900970" w:rsidRDefault="00BC377F" w:rsidP="00D41ECF">
            <w:pPr>
              <w:pStyle w:val="TAL"/>
              <w:rPr>
                <w:sz w:val="16"/>
              </w:rPr>
            </w:pPr>
            <w:r>
              <w:rPr>
                <w:sz w:val="16"/>
              </w:rPr>
              <w:t>R5-241117</w:t>
            </w:r>
          </w:p>
        </w:tc>
        <w:tc>
          <w:tcPr>
            <w:tcW w:w="0" w:type="auto"/>
          </w:tcPr>
          <w:p w14:paraId="286638D7" w14:textId="77777777" w:rsidR="00BC377F" w:rsidRPr="00900970" w:rsidRDefault="00BC377F" w:rsidP="00D41ECF">
            <w:pPr>
              <w:pStyle w:val="TAL"/>
              <w:rPr>
                <w:sz w:val="16"/>
              </w:rPr>
            </w:pPr>
            <w:r>
              <w:rPr>
                <w:sz w:val="16"/>
              </w:rPr>
              <w:t>Correction to 16.7.2.4.x and 16.7.3.4.x</w:t>
            </w:r>
          </w:p>
        </w:tc>
        <w:tc>
          <w:tcPr>
            <w:tcW w:w="0" w:type="auto"/>
          </w:tcPr>
          <w:p w14:paraId="749F69CB" w14:textId="77777777" w:rsidR="00BC377F" w:rsidRPr="00900970" w:rsidRDefault="00BC377F" w:rsidP="00D41ECF">
            <w:pPr>
              <w:pStyle w:val="TAL"/>
              <w:rPr>
                <w:sz w:val="16"/>
              </w:rPr>
            </w:pPr>
            <w:r>
              <w:rPr>
                <w:sz w:val="16"/>
              </w:rPr>
              <w:t>Anritsu</w:t>
            </w:r>
          </w:p>
        </w:tc>
        <w:tc>
          <w:tcPr>
            <w:tcW w:w="0" w:type="auto"/>
          </w:tcPr>
          <w:p w14:paraId="22AA7AD9" w14:textId="77777777" w:rsidR="00BC377F" w:rsidRPr="00900970" w:rsidRDefault="00BC377F" w:rsidP="00D41ECF">
            <w:pPr>
              <w:pStyle w:val="TAL"/>
              <w:rPr>
                <w:sz w:val="16"/>
              </w:rPr>
            </w:pPr>
            <w:r>
              <w:rPr>
                <w:sz w:val="16"/>
              </w:rPr>
              <w:t>38.533</w:t>
            </w:r>
          </w:p>
        </w:tc>
        <w:tc>
          <w:tcPr>
            <w:tcW w:w="0" w:type="auto"/>
          </w:tcPr>
          <w:p w14:paraId="0137921B" w14:textId="77777777" w:rsidR="00BC377F" w:rsidRPr="00900970" w:rsidRDefault="00BC377F" w:rsidP="00D41ECF">
            <w:pPr>
              <w:pStyle w:val="TAL"/>
              <w:rPr>
                <w:sz w:val="16"/>
              </w:rPr>
            </w:pPr>
            <w:r>
              <w:rPr>
                <w:sz w:val="16"/>
              </w:rPr>
              <w:t>2993</w:t>
            </w:r>
          </w:p>
        </w:tc>
        <w:tc>
          <w:tcPr>
            <w:tcW w:w="0" w:type="auto"/>
          </w:tcPr>
          <w:p w14:paraId="4BECBCEC" w14:textId="77777777" w:rsidR="00BC377F" w:rsidRPr="00900970" w:rsidRDefault="00BC377F" w:rsidP="00D41ECF">
            <w:pPr>
              <w:pStyle w:val="TAR"/>
              <w:rPr>
                <w:sz w:val="16"/>
              </w:rPr>
            </w:pPr>
            <w:r>
              <w:rPr>
                <w:sz w:val="16"/>
              </w:rPr>
              <w:t>-</w:t>
            </w:r>
          </w:p>
        </w:tc>
        <w:tc>
          <w:tcPr>
            <w:tcW w:w="0" w:type="auto"/>
          </w:tcPr>
          <w:p w14:paraId="54187C88" w14:textId="77777777" w:rsidR="00BC377F" w:rsidRPr="00900970" w:rsidRDefault="00BC377F" w:rsidP="00D41ECF">
            <w:pPr>
              <w:pStyle w:val="TAL"/>
              <w:rPr>
                <w:sz w:val="16"/>
              </w:rPr>
            </w:pPr>
            <w:r>
              <w:rPr>
                <w:sz w:val="16"/>
              </w:rPr>
              <w:t>Rel-18</w:t>
            </w:r>
          </w:p>
        </w:tc>
        <w:tc>
          <w:tcPr>
            <w:tcW w:w="0" w:type="auto"/>
          </w:tcPr>
          <w:p w14:paraId="4A6E47B2" w14:textId="77777777" w:rsidR="00BC377F" w:rsidRPr="00900970" w:rsidRDefault="00BC377F" w:rsidP="00D41ECF">
            <w:pPr>
              <w:pStyle w:val="TAL"/>
              <w:rPr>
                <w:sz w:val="16"/>
              </w:rPr>
            </w:pPr>
            <w:r>
              <w:rPr>
                <w:sz w:val="16"/>
              </w:rPr>
              <w:t>F</w:t>
            </w:r>
          </w:p>
        </w:tc>
        <w:tc>
          <w:tcPr>
            <w:tcW w:w="0" w:type="auto"/>
          </w:tcPr>
          <w:p w14:paraId="03C14CC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9AB7BAF" w14:textId="77777777" w:rsidR="00BC377F" w:rsidRPr="00900970" w:rsidRDefault="00BC377F" w:rsidP="00D41ECF">
            <w:pPr>
              <w:pStyle w:val="TAL"/>
              <w:rPr>
                <w:sz w:val="16"/>
              </w:rPr>
            </w:pPr>
            <w:r>
              <w:rPr>
                <w:sz w:val="16"/>
              </w:rPr>
              <w:t>withdrawn</w:t>
            </w:r>
          </w:p>
        </w:tc>
      </w:tr>
      <w:tr w:rsidR="00BC377F" w14:paraId="4BCC78EB" w14:textId="77777777" w:rsidTr="00D41ECF">
        <w:tc>
          <w:tcPr>
            <w:tcW w:w="0" w:type="auto"/>
          </w:tcPr>
          <w:p w14:paraId="5A2BDE58" w14:textId="77777777" w:rsidR="00BC377F" w:rsidRPr="00900970" w:rsidRDefault="00BC377F" w:rsidP="00D41ECF">
            <w:pPr>
              <w:pStyle w:val="TAL"/>
              <w:rPr>
                <w:sz w:val="16"/>
              </w:rPr>
            </w:pPr>
            <w:r>
              <w:rPr>
                <w:sz w:val="16"/>
              </w:rPr>
              <w:t>R5-241118</w:t>
            </w:r>
          </w:p>
        </w:tc>
        <w:tc>
          <w:tcPr>
            <w:tcW w:w="0" w:type="auto"/>
          </w:tcPr>
          <w:p w14:paraId="5FFDBFC4" w14:textId="77777777" w:rsidR="00BC377F" w:rsidRPr="00900970" w:rsidRDefault="00BC377F" w:rsidP="00D41ECF">
            <w:pPr>
              <w:pStyle w:val="TAL"/>
              <w:rPr>
                <w:sz w:val="16"/>
              </w:rPr>
            </w:pPr>
            <w:r>
              <w:rPr>
                <w:sz w:val="16"/>
              </w:rPr>
              <w:t>Addition of message contents and cell mapping for 16.7.1.2.1 and 16.7.1.2.2</w:t>
            </w:r>
          </w:p>
        </w:tc>
        <w:tc>
          <w:tcPr>
            <w:tcW w:w="0" w:type="auto"/>
          </w:tcPr>
          <w:p w14:paraId="24B2AE54" w14:textId="77777777" w:rsidR="00BC377F" w:rsidRPr="00900970" w:rsidRDefault="00BC377F" w:rsidP="00D41ECF">
            <w:pPr>
              <w:pStyle w:val="TAL"/>
              <w:rPr>
                <w:sz w:val="16"/>
              </w:rPr>
            </w:pPr>
            <w:r>
              <w:rPr>
                <w:sz w:val="16"/>
              </w:rPr>
              <w:t>Anritsu</w:t>
            </w:r>
          </w:p>
        </w:tc>
        <w:tc>
          <w:tcPr>
            <w:tcW w:w="0" w:type="auto"/>
          </w:tcPr>
          <w:p w14:paraId="75D6841C" w14:textId="77777777" w:rsidR="00BC377F" w:rsidRPr="00900970" w:rsidRDefault="00BC377F" w:rsidP="00D41ECF">
            <w:pPr>
              <w:pStyle w:val="TAL"/>
              <w:rPr>
                <w:sz w:val="16"/>
              </w:rPr>
            </w:pPr>
            <w:r>
              <w:rPr>
                <w:sz w:val="16"/>
              </w:rPr>
              <w:t>38.533</w:t>
            </w:r>
          </w:p>
        </w:tc>
        <w:tc>
          <w:tcPr>
            <w:tcW w:w="0" w:type="auto"/>
          </w:tcPr>
          <w:p w14:paraId="41971DD5" w14:textId="77777777" w:rsidR="00BC377F" w:rsidRPr="00900970" w:rsidRDefault="00BC377F" w:rsidP="00D41ECF">
            <w:pPr>
              <w:pStyle w:val="TAL"/>
              <w:rPr>
                <w:sz w:val="16"/>
              </w:rPr>
            </w:pPr>
            <w:r>
              <w:rPr>
                <w:sz w:val="16"/>
              </w:rPr>
              <w:t>2994</w:t>
            </w:r>
          </w:p>
        </w:tc>
        <w:tc>
          <w:tcPr>
            <w:tcW w:w="0" w:type="auto"/>
          </w:tcPr>
          <w:p w14:paraId="5D60515D" w14:textId="77777777" w:rsidR="00BC377F" w:rsidRPr="00900970" w:rsidRDefault="00BC377F" w:rsidP="00D41ECF">
            <w:pPr>
              <w:pStyle w:val="TAR"/>
              <w:rPr>
                <w:sz w:val="16"/>
              </w:rPr>
            </w:pPr>
            <w:r>
              <w:rPr>
                <w:sz w:val="16"/>
              </w:rPr>
              <w:t>-</w:t>
            </w:r>
          </w:p>
        </w:tc>
        <w:tc>
          <w:tcPr>
            <w:tcW w:w="0" w:type="auto"/>
          </w:tcPr>
          <w:p w14:paraId="531E4695" w14:textId="77777777" w:rsidR="00BC377F" w:rsidRPr="00900970" w:rsidRDefault="00BC377F" w:rsidP="00D41ECF">
            <w:pPr>
              <w:pStyle w:val="TAL"/>
              <w:rPr>
                <w:sz w:val="16"/>
              </w:rPr>
            </w:pPr>
            <w:r>
              <w:rPr>
                <w:sz w:val="16"/>
              </w:rPr>
              <w:t>Rel-18</w:t>
            </w:r>
          </w:p>
        </w:tc>
        <w:tc>
          <w:tcPr>
            <w:tcW w:w="0" w:type="auto"/>
          </w:tcPr>
          <w:p w14:paraId="4B86AE40" w14:textId="77777777" w:rsidR="00BC377F" w:rsidRPr="00900970" w:rsidRDefault="00BC377F" w:rsidP="00D41ECF">
            <w:pPr>
              <w:pStyle w:val="TAL"/>
              <w:rPr>
                <w:sz w:val="16"/>
              </w:rPr>
            </w:pPr>
            <w:r>
              <w:rPr>
                <w:sz w:val="16"/>
              </w:rPr>
              <w:t>F</w:t>
            </w:r>
          </w:p>
        </w:tc>
        <w:tc>
          <w:tcPr>
            <w:tcW w:w="0" w:type="auto"/>
          </w:tcPr>
          <w:p w14:paraId="08D7AB3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4D007EA" w14:textId="77777777" w:rsidR="00BC377F" w:rsidRPr="00900970" w:rsidRDefault="00BC377F" w:rsidP="00D41ECF">
            <w:pPr>
              <w:pStyle w:val="TAL"/>
              <w:rPr>
                <w:sz w:val="16"/>
              </w:rPr>
            </w:pPr>
            <w:r>
              <w:rPr>
                <w:sz w:val="16"/>
              </w:rPr>
              <w:t>withdrawn</w:t>
            </w:r>
          </w:p>
        </w:tc>
      </w:tr>
      <w:tr w:rsidR="00BC377F" w14:paraId="50817851" w14:textId="77777777" w:rsidTr="00D41ECF">
        <w:tc>
          <w:tcPr>
            <w:tcW w:w="0" w:type="auto"/>
          </w:tcPr>
          <w:p w14:paraId="7E47B233" w14:textId="77777777" w:rsidR="00BC377F" w:rsidRPr="00900970" w:rsidRDefault="00BC377F" w:rsidP="00D41ECF">
            <w:pPr>
              <w:pStyle w:val="TAL"/>
              <w:rPr>
                <w:sz w:val="16"/>
              </w:rPr>
            </w:pPr>
            <w:r>
              <w:rPr>
                <w:sz w:val="16"/>
              </w:rPr>
              <w:t>R5-241119</w:t>
            </w:r>
          </w:p>
        </w:tc>
        <w:tc>
          <w:tcPr>
            <w:tcW w:w="0" w:type="auto"/>
          </w:tcPr>
          <w:p w14:paraId="1F8C3EC6" w14:textId="77777777" w:rsidR="00BC377F" w:rsidRPr="00900970" w:rsidRDefault="00BC377F" w:rsidP="00D41ECF">
            <w:pPr>
              <w:pStyle w:val="TAL"/>
              <w:rPr>
                <w:sz w:val="16"/>
              </w:rPr>
            </w:pPr>
            <w:r>
              <w:rPr>
                <w:sz w:val="16"/>
              </w:rPr>
              <w:t>Correction to test applicability of 4.6.1.7</w:t>
            </w:r>
          </w:p>
        </w:tc>
        <w:tc>
          <w:tcPr>
            <w:tcW w:w="0" w:type="auto"/>
          </w:tcPr>
          <w:p w14:paraId="6250E94D" w14:textId="77777777" w:rsidR="00BC377F" w:rsidRPr="00900970" w:rsidRDefault="00BC377F" w:rsidP="00D41ECF">
            <w:pPr>
              <w:pStyle w:val="TAL"/>
              <w:rPr>
                <w:sz w:val="16"/>
              </w:rPr>
            </w:pPr>
            <w:r>
              <w:rPr>
                <w:sz w:val="16"/>
              </w:rPr>
              <w:t>Anritsu, MediaTek Beijing Inc.</w:t>
            </w:r>
          </w:p>
        </w:tc>
        <w:tc>
          <w:tcPr>
            <w:tcW w:w="0" w:type="auto"/>
          </w:tcPr>
          <w:p w14:paraId="551311BA" w14:textId="77777777" w:rsidR="00BC377F" w:rsidRPr="00900970" w:rsidRDefault="00BC377F" w:rsidP="00D41ECF">
            <w:pPr>
              <w:pStyle w:val="TAL"/>
              <w:rPr>
                <w:sz w:val="16"/>
              </w:rPr>
            </w:pPr>
            <w:r>
              <w:rPr>
                <w:sz w:val="16"/>
              </w:rPr>
              <w:t>38.533</w:t>
            </w:r>
          </w:p>
        </w:tc>
        <w:tc>
          <w:tcPr>
            <w:tcW w:w="0" w:type="auto"/>
          </w:tcPr>
          <w:p w14:paraId="579BF5D8" w14:textId="77777777" w:rsidR="00BC377F" w:rsidRPr="00900970" w:rsidRDefault="00BC377F" w:rsidP="00D41ECF">
            <w:pPr>
              <w:pStyle w:val="TAL"/>
              <w:rPr>
                <w:sz w:val="16"/>
              </w:rPr>
            </w:pPr>
            <w:r>
              <w:rPr>
                <w:sz w:val="16"/>
              </w:rPr>
              <w:t>2995</w:t>
            </w:r>
          </w:p>
        </w:tc>
        <w:tc>
          <w:tcPr>
            <w:tcW w:w="0" w:type="auto"/>
          </w:tcPr>
          <w:p w14:paraId="1533412E" w14:textId="77777777" w:rsidR="00BC377F" w:rsidRPr="00900970" w:rsidRDefault="00BC377F" w:rsidP="00D41ECF">
            <w:pPr>
              <w:pStyle w:val="TAR"/>
              <w:rPr>
                <w:sz w:val="16"/>
              </w:rPr>
            </w:pPr>
            <w:r>
              <w:rPr>
                <w:sz w:val="16"/>
              </w:rPr>
              <w:t>-</w:t>
            </w:r>
          </w:p>
        </w:tc>
        <w:tc>
          <w:tcPr>
            <w:tcW w:w="0" w:type="auto"/>
          </w:tcPr>
          <w:p w14:paraId="6A582FCA" w14:textId="77777777" w:rsidR="00BC377F" w:rsidRPr="00900970" w:rsidRDefault="00BC377F" w:rsidP="00D41ECF">
            <w:pPr>
              <w:pStyle w:val="TAL"/>
              <w:rPr>
                <w:sz w:val="16"/>
              </w:rPr>
            </w:pPr>
            <w:r>
              <w:rPr>
                <w:sz w:val="16"/>
              </w:rPr>
              <w:t>Rel-18</w:t>
            </w:r>
          </w:p>
        </w:tc>
        <w:tc>
          <w:tcPr>
            <w:tcW w:w="0" w:type="auto"/>
          </w:tcPr>
          <w:p w14:paraId="542E4D6B" w14:textId="77777777" w:rsidR="00BC377F" w:rsidRPr="00900970" w:rsidRDefault="00BC377F" w:rsidP="00D41ECF">
            <w:pPr>
              <w:pStyle w:val="TAL"/>
              <w:rPr>
                <w:sz w:val="16"/>
              </w:rPr>
            </w:pPr>
            <w:r>
              <w:rPr>
                <w:sz w:val="16"/>
              </w:rPr>
              <w:t>F</w:t>
            </w:r>
          </w:p>
        </w:tc>
        <w:tc>
          <w:tcPr>
            <w:tcW w:w="0" w:type="auto"/>
          </w:tcPr>
          <w:p w14:paraId="0F5CF770" w14:textId="77777777" w:rsidR="00BC377F" w:rsidRPr="00900970" w:rsidRDefault="00BC377F" w:rsidP="00D41ECF">
            <w:pPr>
              <w:pStyle w:val="TAL"/>
              <w:rPr>
                <w:sz w:val="16"/>
              </w:rPr>
            </w:pPr>
            <w:r>
              <w:rPr>
                <w:sz w:val="16"/>
              </w:rPr>
              <w:t>TEI16_Test, NR_HST-</w:t>
            </w:r>
            <w:proofErr w:type="spellStart"/>
            <w:r>
              <w:rPr>
                <w:sz w:val="16"/>
              </w:rPr>
              <w:t>UEConTest</w:t>
            </w:r>
            <w:proofErr w:type="spellEnd"/>
          </w:p>
        </w:tc>
        <w:tc>
          <w:tcPr>
            <w:tcW w:w="0" w:type="auto"/>
          </w:tcPr>
          <w:p w14:paraId="7C8D36EF" w14:textId="77777777" w:rsidR="00BC377F" w:rsidRPr="00900970" w:rsidRDefault="00BC377F" w:rsidP="00D41ECF">
            <w:pPr>
              <w:pStyle w:val="TAL"/>
              <w:rPr>
                <w:sz w:val="16"/>
              </w:rPr>
            </w:pPr>
            <w:r>
              <w:rPr>
                <w:sz w:val="16"/>
              </w:rPr>
              <w:t>revised</w:t>
            </w:r>
          </w:p>
        </w:tc>
      </w:tr>
      <w:tr w:rsidR="00BC377F" w14:paraId="10F05DA3" w14:textId="77777777" w:rsidTr="00D41ECF">
        <w:tc>
          <w:tcPr>
            <w:tcW w:w="0" w:type="auto"/>
          </w:tcPr>
          <w:p w14:paraId="11F1A142" w14:textId="77777777" w:rsidR="00BC377F" w:rsidRPr="00900970" w:rsidRDefault="00BC377F" w:rsidP="00D41ECF">
            <w:pPr>
              <w:pStyle w:val="TAL"/>
              <w:rPr>
                <w:sz w:val="16"/>
              </w:rPr>
            </w:pPr>
            <w:r>
              <w:rPr>
                <w:sz w:val="16"/>
              </w:rPr>
              <w:t>R5-241834</w:t>
            </w:r>
          </w:p>
        </w:tc>
        <w:tc>
          <w:tcPr>
            <w:tcW w:w="0" w:type="auto"/>
          </w:tcPr>
          <w:p w14:paraId="7DC40EAE" w14:textId="77777777" w:rsidR="00BC377F" w:rsidRPr="00900970" w:rsidRDefault="00BC377F" w:rsidP="00D41ECF">
            <w:pPr>
              <w:pStyle w:val="TAL"/>
              <w:rPr>
                <w:sz w:val="16"/>
              </w:rPr>
            </w:pPr>
            <w:r>
              <w:rPr>
                <w:sz w:val="16"/>
              </w:rPr>
              <w:t>Correction to test applicability of 4.6.1.7</w:t>
            </w:r>
          </w:p>
        </w:tc>
        <w:tc>
          <w:tcPr>
            <w:tcW w:w="0" w:type="auto"/>
          </w:tcPr>
          <w:p w14:paraId="657421C5" w14:textId="77777777" w:rsidR="00BC377F" w:rsidRPr="00900970" w:rsidRDefault="00BC377F" w:rsidP="00D41ECF">
            <w:pPr>
              <w:pStyle w:val="TAL"/>
              <w:rPr>
                <w:sz w:val="16"/>
              </w:rPr>
            </w:pPr>
            <w:r>
              <w:rPr>
                <w:sz w:val="16"/>
              </w:rPr>
              <w:t>Anritsu, MediaTek Beijing Inc.</w:t>
            </w:r>
          </w:p>
        </w:tc>
        <w:tc>
          <w:tcPr>
            <w:tcW w:w="0" w:type="auto"/>
          </w:tcPr>
          <w:p w14:paraId="33406672" w14:textId="77777777" w:rsidR="00BC377F" w:rsidRPr="00900970" w:rsidRDefault="00BC377F" w:rsidP="00D41ECF">
            <w:pPr>
              <w:pStyle w:val="TAL"/>
              <w:rPr>
                <w:sz w:val="16"/>
              </w:rPr>
            </w:pPr>
            <w:r>
              <w:rPr>
                <w:sz w:val="16"/>
              </w:rPr>
              <w:t>38.533</w:t>
            </w:r>
          </w:p>
        </w:tc>
        <w:tc>
          <w:tcPr>
            <w:tcW w:w="0" w:type="auto"/>
          </w:tcPr>
          <w:p w14:paraId="48A70220" w14:textId="77777777" w:rsidR="00BC377F" w:rsidRPr="00900970" w:rsidRDefault="00BC377F" w:rsidP="00D41ECF">
            <w:pPr>
              <w:pStyle w:val="TAL"/>
              <w:rPr>
                <w:sz w:val="16"/>
              </w:rPr>
            </w:pPr>
            <w:r>
              <w:rPr>
                <w:sz w:val="16"/>
              </w:rPr>
              <w:t>2995</w:t>
            </w:r>
          </w:p>
        </w:tc>
        <w:tc>
          <w:tcPr>
            <w:tcW w:w="0" w:type="auto"/>
          </w:tcPr>
          <w:p w14:paraId="4A094FE1" w14:textId="77777777" w:rsidR="00BC377F" w:rsidRPr="00900970" w:rsidRDefault="00BC377F" w:rsidP="00D41ECF">
            <w:pPr>
              <w:pStyle w:val="TAR"/>
              <w:rPr>
                <w:sz w:val="16"/>
              </w:rPr>
            </w:pPr>
            <w:r>
              <w:rPr>
                <w:sz w:val="16"/>
              </w:rPr>
              <w:t>1</w:t>
            </w:r>
          </w:p>
        </w:tc>
        <w:tc>
          <w:tcPr>
            <w:tcW w:w="0" w:type="auto"/>
          </w:tcPr>
          <w:p w14:paraId="624A44CD" w14:textId="77777777" w:rsidR="00BC377F" w:rsidRPr="00900970" w:rsidRDefault="00BC377F" w:rsidP="00D41ECF">
            <w:pPr>
              <w:pStyle w:val="TAL"/>
              <w:rPr>
                <w:sz w:val="16"/>
              </w:rPr>
            </w:pPr>
            <w:r>
              <w:rPr>
                <w:sz w:val="16"/>
              </w:rPr>
              <w:t>Rel-18</w:t>
            </w:r>
          </w:p>
        </w:tc>
        <w:tc>
          <w:tcPr>
            <w:tcW w:w="0" w:type="auto"/>
          </w:tcPr>
          <w:p w14:paraId="563E530C" w14:textId="77777777" w:rsidR="00BC377F" w:rsidRPr="00900970" w:rsidRDefault="00BC377F" w:rsidP="00D41ECF">
            <w:pPr>
              <w:pStyle w:val="TAL"/>
              <w:rPr>
                <w:sz w:val="16"/>
              </w:rPr>
            </w:pPr>
            <w:r>
              <w:rPr>
                <w:sz w:val="16"/>
              </w:rPr>
              <w:t>F</w:t>
            </w:r>
          </w:p>
        </w:tc>
        <w:tc>
          <w:tcPr>
            <w:tcW w:w="0" w:type="auto"/>
          </w:tcPr>
          <w:p w14:paraId="3004E6C0" w14:textId="77777777" w:rsidR="00BC377F" w:rsidRPr="00900970" w:rsidRDefault="00BC377F" w:rsidP="00D41ECF">
            <w:pPr>
              <w:pStyle w:val="TAL"/>
              <w:rPr>
                <w:sz w:val="16"/>
              </w:rPr>
            </w:pPr>
            <w:r>
              <w:rPr>
                <w:sz w:val="16"/>
              </w:rPr>
              <w:t>TEI16_Test, NR_HST-</w:t>
            </w:r>
            <w:proofErr w:type="spellStart"/>
            <w:r>
              <w:rPr>
                <w:sz w:val="16"/>
              </w:rPr>
              <w:t>UEConTest</w:t>
            </w:r>
            <w:proofErr w:type="spellEnd"/>
          </w:p>
        </w:tc>
        <w:tc>
          <w:tcPr>
            <w:tcW w:w="0" w:type="auto"/>
          </w:tcPr>
          <w:p w14:paraId="47152319" w14:textId="77777777" w:rsidR="00BC377F" w:rsidRPr="00900970" w:rsidRDefault="00BC377F" w:rsidP="00D41ECF">
            <w:pPr>
              <w:pStyle w:val="TAL"/>
              <w:rPr>
                <w:sz w:val="16"/>
              </w:rPr>
            </w:pPr>
            <w:r>
              <w:rPr>
                <w:sz w:val="16"/>
              </w:rPr>
              <w:t>agreed</w:t>
            </w:r>
          </w:p>
        </w:tc>
      </w:tr>
      <w:tr w:rsidR="00BC377F" w14:paraId="0807486E" w14:textId="77777777" w:rsidTr="00D41ECF">
        <w:tc>
          <w:tcPr>
            <w:tcW w:w="0" w:type="auto"/>
          </w:tcPr>
          <w:p w14:paraId="7044EABD" w14:textId="77777777" w:rsidR="00BC377F" w:rsidRPr="00900970" w:rsidRDefault="00BC377F" w:rsidP="00D41ECF">
            <w:pPr>
              <w:pStyle w:val="TAL"/>
              <w:rPr>
                <w:sz w:val="16"/>
              </w:rPr>
            </w:pPr>
            <w:r>
              <w:rPr>
                <w:sz w:val="16"/>
              </w:rPr>
              <w:t>R5-241120</w:t>
            </w:r>
          </w:p>
        </w:tc>
        <w:tc>
          <w:tcPr>
            <w:tcW w:w="0" w:type="auto"/>
          </w:tcPr>
          <w:p w14:paraId="1EEE3B2A" w14:textId="77777777" w:rsidR="00BC377F" w:rsidRPr="00900970" w:rsidRDefault="00BC377F" w:rsidP="00D41ECF">
            <w:pPr>
              <w:pStyle w:val="TAL"/>
              <w:rPr>
                <w:sz w:val="16"/>
              </w:rPr>
            </w:pPr>
            <w:r>
              <w:rPr>
                <w:sz w:val="16"/>
              </w:rPr>
              <w:t xml:space="preserve">Correction to </w:t>
            </w:r>
            <w:proofErr w:type="spellStart"/>
            <w:r>
              <w:rPr>
                <w:sz w:val="16"/>
              </w:rPr>
              <w:t>QuantityConfigu</w:t>
            </w:r>
            <w:proofErr w:type="spellEnd"/>
            <w:r>
              <w:rPr>
                <w:sz w:val="16"/>
              </w:rPr>
              <w:t>-DEFAULT in H.3.1</w:t>
            </w:r>
          </w:p>
        </w:tc>
        <w:tc>
          <w:tcPr>
            <w:tcW w:w="0" w:type="auto"/>
          </w:tcPr>
          <w:p w14:paraId="34608051" w14:textId="77777777" w:rsidR="00BC377F" w:rsidRPr="00900970" w:rsidRDefault="00BC377F" w:rsidP="00D41ECF">
            <w:pPr>
              <w:pStyle w:val="TAL"/>
              <w:rPr>
                <w:sz w:val="16"/>
              </w:rPr>
            </w:pPr>
            <w:r>
              <w:rPr>
                <w:sz w:val="16"/>
              </w:rPr>
              <w:t>Anritsu</w:t>
            </w:r>
          </w:p>
        </w:tc>
        <w:tc>
          <w:tcPr>
            <w:tcW w:w="0" w:type="auto"/>
          </w:tcPr>
          <w:p w14:paraId="752776E5" w14:textId="77777777" w:rsidR="00BC377F" w:rsidRPr="00900970" w:rsidRDefault="00BC377F" w:rsidP="00D41ECF">
            <w:pPr>
              <w:pStyle w:val="TAL"/>
              <w:rPr>
                <w:sz w:val="16"/>
              </w:rPr>
            </w:pPr>
            <w:r>
              <w:rPr>
                <w:sz w:val="16"/>
              </w:rPr>
              <w:t>38.533</w:t>
            </w:r>
          </w:p>
        </w:tc>
        <w:tc>
          <w:tcPr>
            <w:tcW w:w="0" w:type="auto"/>
          </w:tcPr>
          <w:p w14:paraId="0609165F" w14:textId="77777777" w:rsidR="00BC377F" w:rsidRPr="00900970" w:rsidRDefault="00BC377F" w:rsidP="00D41ECF">
            <w:pPr>
              <w:pStyle w:val="TAL"/>
              <w:rPr>
                <w:sz w:val="16"/>
              </w:rPr>
            </w:pPr>
            <w:r>
              <w:rPr>
                <w:sz w:val="16"/>
              </w:rPr>
              <w:t>2996</w:t>
            </w:r>
          </w:p>
        </w:tc>
        <w:tc>
          <w:tcPr>
            <w:tcW w:w="0" w:type="auto"/>
          </w:tcPr>
          <w:p w14:paraId="25ABF2A3" w14:textId="77777777" w:rsidR="00BC377F" w:rsidRPr="00900970" w:rsidRDefault="00BC377F" w:rsidP="00D41ECF">
            <w:pPr>
              <w:pStyle w:val="TAR"/>
              <w:rPr>
                <w:sz w:val="16"/>
              </w:rPr>
            </w:pPr>
            <w:r>
              <w:rPr>
                <w:sz w:val="16"/>
              </w:rPr>
              <w:t>-</w:t>
            </w:r>
          </w:p>
        </w:tc>
        <w:tc>
          <w:tcPr>
            <w:tcW w:w="0" w:type="auto"/>
          </w:tcPr>
          <w:p w14:paraId="50880C90" w14:textId="77777777" w:rsidR="00BC377F" w:rsidRPr="00900970" w:rsidRDefault="00BC377F" w:rsidP="00D41ECF">
            <w:pPr>
              <w:pStyle w:val="TAL"/>
              <w:rPr>
                <w:sz w:val="16"/>
              </w:rPr>
            </w:pPr>
            <w:r>
              <w:rPr>
                <w:sz w:val="16"/>
              </w:rPr>
              <w:t>Rel-18</w:t>
            </w:r>
          </w:p>
        </w:tc>
        <w:tc>
          <w:tcPr>
            <w:tcW w:w="0" w:type="auto"/>
          </w:tcPr>
          <w:p w14:paraId="0E56D6BE" w14:textId="77777777" w:rsidR="00BC377F" w:rsidRPr="00900970" w:rsidRDefault="00BC377F" w:rsidP="00D41ECF">
            <w:pPr>
              <w:pStyle w:val="TAL"/>
              <w:rPr>
                <w:sz w:val="16"/>
              </w:rPr>
            </w:pPr>
            <w:r>
              <w:rPr>
                <w:sz w:val="16"/>
              </w:rPr>
              <w:t>F</w:t>
            </w:r>
          </w:p>
        </w:tc>
        <w:tc>
          <w:tcPr>
            <w:tcW w:w="0" w:type="auto"/>
          </w:tcPr>
          <w:p w14:paraId="3478F61D" w14:textId="77777777" w:rsidR="00BC377F" w:rsidRPr="00900970" w:rsidRDefault="00BC377F" w:rsidP="00D41ECF">
            <w:pPr>
              <w:pStyle w:val="TAL"/>
              <w:rPr>
                <w:sz w:val="16"/>
              </w:rPr>
            </w:pPr>
            <w:r>
              <w:rPr>
                <w:sz w:val="16"/>
              </w:rPr>
              <w:t>TEI15_Test, 5GS_NR_LTE-UEConTest</w:t>
            </w:r>
          </w:p>
        </w:tc>
        <w:tc>
          <w:tcPr>
            <w:tcW w:w="0" w:type="auto"/>
          </w:tcPr>
          <w:p w14:paraId="1F868E21" w14:textId="77777777" w:rsidR="00BC377F" w:rsidRPr="00900970" w:rsidRDefault="00BC377F" w:rsidP="00D41ECF">
            <w:pPr>
              <w:pStyle w:val="TAL"/>
              <w:rPr>
                <w:sz w:val="16"/>
              </w:rPr>
            </w:pPr>
            <w:r>
              <w:rPr>
                <w:sz w:val="16"/>
              </w:rPr>
              <w:t>agreed</w:t>
            </w:r>
          </w:p>
        </w:tc>
      </w:tr>
      <w:tr w:rsidR="00BC377F" w14:paraId="42B20470" w14:textId="77777777" w:rsidTr="00D41ECF">
        <w:tc>
          <w:tcPr>
            <w:tcW w:w="0" w:type="auto"/>
          </w:tcPr>
          <w:p w14:paraId="1A725F88" w14:textId="77777777" w:rsidR="00BC377F" w:rsidRPr="00900970" w:rsidRDefault="00BC377F" w:rsidP="00D41ECF">
            <w:pPr>
              <w:pStyle w:val="TAL"/>
              <w:rPr>
                <w:sz w:val="16"/>
              </w:rPr>
            </w:pPr>
            <w:r>
              <w:rPr>
                <w:sz w:val="16"/>
              </w:rPr>
              <w:t>R5-241123</w:t>
            </w:r>
          </w:p>
        </w:tc>
        <w:tc>
          <w:tcPr>
            <w:tcW w:w="0" w:type="auto"/>
          </w:tcPr>
          <w:p w14:paraId="30C7A765" w14:textId="77777777" w:rsidR="00BC377F" w:rsidRPr="00900970" w:rsidRDefault="00BC377F" w:rsidP="00D41ECF">
            <w:pPr>
              <w:pStyle w:val="TAL"/>
              <w:rPr>
                <w:sz w:val="16"/>
              </w:rPr>
            </w:pPr>
            <w:r>
              <w:rPr>
                <w:sz w:val="16"/>
              </w:rPr>
              <w:t>Correction to PDCCH level in 6.5.1.9</w:t>
            </w:r>
          </w:p>
        </w:tc>
        <w:tc>
          <w:tcPr>
            <w:tcW w:w="0" w:type="auto"/>
          </w:tcPr>
          <w:p w14:paraId="766D9000" w14:textId="77777777" w:rsidR="00BC377F" w:rsidRPr="00900970" w:rsidRDefault="00BC377F" w:rsidP="00D41ECF">
            <w:pPr>
              <w:pStyle w:val="TAL"/>
              <w:rPr>
                <w:sz w:val="16"/>
              </w:rPr>
            </w:pPr>
            <w:r>
              <w:rPr>
                <w:sz w:val="16"/>
              </w:rPr>
              <w:t>Anritsu</w:t>
            </w:r>
          </w:p>
        </w:tc>
        <w:tc>
          <w:tcPr>
            <w:tcW w:w="0" w:type="auto"/>
          </w:tcPr>
          <w:p w14:paraId="643A46AF" w14:textId="77777777" w:rsidR="00BC377F" w:rsidRPr="00900970" w:rsidRDefault="00BC377F" w:rsidP="00D41ECF">
            <w:pPr>
              <w:pStyle w:val="TAL"/>
              <w:rPr>
                <w:sz w:val="16"/>
              </w:rPr>
            </w:pPr>
            <w:r>
              <w:rPr>
                <w:sz w:val="16"/>
              </w:rPr>
              <w:t>38.533</w:t>
            </w:r>
          </w:p>
        </w:tc>
        <w:tc>
          <w:tcPr>
            <w:tcW w:w="0" w:type="auto"/>
          </w:tcPr>
          <w:p w14:paraId="2AB69CFD" w14:textId="77777777" w:rsidR="00BC377F" w:rsidRPr="00900970" w:rsidRDefault="00BC377F" w:rsidP="00D41ECF">
            <w:pPr>
              <w:pStyle w:val="TAL"/>
              <w:rPr>
                <w:sz w:val="16"/>
              </w:rPr>
            </w:pPr>
            <w:r>
              <w:rPr>
                <w:sz w:val="16"/>
              </w:rPr>
              <w:t>2997</w:t>
            </w:r>
          </w:p>
        </w:tc>
        <w:tc>
          <w:tcPr>
            <w:tcW w:w="0" w:type="auto"/>
          </w:tcPr>
          <w:p w14:paraId="3AB16197" w14:textId="77777777" w:rsidR="00BC377F" w:rsidRPr="00900970" w:rsidRDefault="00BC377F" w:rsidP="00D41ECF">
            <w:pPr>
              <w:pStyle w:val="TAR"/>
              <w:rPr>
                <w:sz w:val="16"/>
              </w:rPr>
            </w:pPr>
            <w:r>
              <w:rPr>
                <w:sz w:val="16"/>
              </w:rPr>
              <w:t>-</w:t>
            </w:r>
          </w:p>
        </w:tc>
        <w:tc>
          <w:tcPr>
            <w:tcW w:w="0" w:type="auto"/>
          </w:tcPr>
          <w:p w14:paraId="41F9A2DD" w14:textId="77777777" w:rsidR="00BC377F" w:rsidRPr="00900970" w:rsidRDefault="00BC377F" w:rsidP="00D41ECF">
            <w:pPr>
              <w:pStyle w:val="TAL"/>
              <w:rPr>
                <w:sz w:val="16"/>
              </w:rPr>
            </w:pPr>
            <w:r>
              <w:rPr>
                <w:sz w:val="16"/>
              </w:rPr>
              <w:t>Rel-18</w:t>
            </w:r>
          </w:p>
        </w:tc>
        <w:tc>
          <w:tcPr>
            <w:tcW w:w="0" w:type="auto"/>
          </w:tcPr>
          <w:p w14:paraId="20E9DD4A" w14:textId="77777777" w:rsidR="00BC377F" w:rsidRPr="00900970" w:rsidRDefault="00BC377F" w:rsidP="00D41ECF">
            <w:pPr>
              <w:pStyle w:val="TAL"/>
              <w:rPr>
                <w:sz w:val="16"/>
              </w:rPr>
            </w:pPr>
            <w:r>
              <w:rPr>
                <w:sz w:val="16"/>
              </w:rPr>
              <w:t>F</w:t>
            </w:r>
          </w:p>
        </w:tc>
        <w:tc>
          <w:tcPr>
            <w:tcW w:w="0" w:type="auto"/>
          </w:tcPr>
          <w:p w14:paraId="46DB3407"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6267C9B5" w14:textId="77777777" w:rsidR="00BC377F" w:rsidRPr="00900970" w:rsidRDefault="00BC377F" w:rsidP="00D41ECF">
            <w:pPr>
              <w:pStyle w:val="TAL"/>
              <w:rPr>
                <w:sz w:val="16"/>
              </w:rPr>
            </w:pPr>
            <w:r>
              <w:rPr>
                <w:sz w:val="16"/>
              </w:rPr>
              <w:t>revised</w:t>
            </w:r>
          </w:p>
        </w:tc>
      </w:tr>
      <w:tr w:rsidR="00BC377F" w14:paraId="1A62AE12" w14:textId="77777777" w:rsidTr="00D41ECF">
        <w:tc>
          <w:tcPr>
            <w:tcW w:w="0" w:type="auto"/>
          </w:tcPr>
          <w:p w14:paraId="426114CE" w14:textId="77777777" w:rsidR="00BC377F" w:rsidRPr="00900970" w:rsidRDefault="00BC377F" w:rsidP="00D41ECF">
            <w:pPr>
              <w:pStyle w:val="TAL"/>
              <w:rPr>
                <w:sz w:val="16"/>
              </w:rPr>
            </w:pPr>
            <w:r>
              <w:rPr>
                <w:sz w:val="16"/>
              </w:rPr>
              <w:t>R5-241967</w:t>
            </w:r>
          </w:p>
        </w:tc>
        <w:tc>
          <w:tcPr>
            <w:tcW w:w="0" w:type="auto"/>
          </w:tcPr>
          <w:p w14:paraId="2167EDB1" w14:textId="77777777" w:rsidR="00BC377F" w:rsidRPr="00900970" w:rsidRDefault="00BC377F" w:rsidP="00D41ECF">
            <w:pPr>
              <w:pStyle w:val="TAL"/>
              <w:rPr>
                <w:sz w:val="16"/>
              </w:rPr>
            </w:pPr>
            <w:r>
              <w:rPr>
                <w:sz w:val="16"/>
              </w:rPr>
              <w:t>Correction to PDCCH level in 6.5.1.9</w:t>
            </w:r>
          </w:p>
        </w:tc>
        <w:tc>
          <w:tcPr>
            <w:tcW w:w="0" w:type="auto"/>
          </w:tcPr>
          <w:p w14:paraId="2B166463" w14:textId="77777777" w:rsidR="00BC377F" w:rsidRPr="00900970" w:rsidRDefault="00BC377F" w:rsidP="00D41ECF">
            <w:pPr>
              <w:pStyle w:val="TAL"/>
              <w:rPr>
                <w:sz w:val="16"/>
              </w:rPr>
            </w:pPr>
            <w:r>
              <w:rPr>
                <w:sz w:val="16"/>
              </w:rPr>
              <w:t>Anritsu</w:t>
            </w:r>
          </w:p>
        </w:tc>
        <w:tc>
          <w:tcPr>
            <w:tcW w:w="0" w:type="auto"/>
          </w:tcPr>
          <w:p w14:paraId="1515EF94" w14:textId="77777777" w:rsidR="00BC377F" w:rsidRPr="00900970" w:rsidRDefault="00BC377F" w:rsidP="00D41ECF">
            <w:pPr>
              <w:pStyle w:val="TAL"/>
              <w:rPr>
                <w:sz w:val="16"/>
              </w:rPr>
            </w:pPr>
            <w:r>
              <w:rPr>
                <w:sz w:val="16"/>
              </w:rPr>
              <w:t>38.533</w:t>
            </w:r>
          </w:p>
        </w:tc>
        <w:tc>
          <w:tcPr>
            <w:tcW w:w="0" w:type="auto"/>
          </w:tcPr>
          <w:p w14:paraId="0594AA6E" w14:textId="77777777" w:rsidR="00BC377F" w:rsidRPr="00900970" w:rsidRDefault="00BC377F" w:rsidP="00D41ECF">
            <w:pPr>
              <w:pStyle w:val="TAL"/>
              <w:rPr>
                <w:sz w:val="16"/>
              </w:rPr>
            </w:pPr>
            <w:r>
              <w:rPr>
                <w:sz w:val="16"/>
              </w:rPr>
              <w:t>2997</w:t>
            </w:r>
          </w:p>
        </w:tc>
        <w:tc>
          <w:tcPr>
            <w:tcW w:w="0" w:type="auto"/>
          </w:tcPr>
          <w:p w14:paraId="335AF123" w14:textId="77777777" w:rsidR="00BC377F" w:rsidRPr="00900970" w:rsidRDefault="00BC377F" w:rsidP="00D41ECF">
            <w:pPr>
              <w:pStyle w:val="TAR"/>
              <w:rPr>
                <w:sz w:val="16"/>
              </w:rPr>
            </w:pPr>
            <w:r>
              <w:rPr>
                <w:sz w:val="16"/>
              </w:rPr>
              <w:t>1</w:t>
            </w:r>
          </w:p>
        </w:tc>
        <w:tc>
          <w:tcPr>
            <w:tcW w:w="0" w:type="auto"/>
          </w:tcPr>
          <w:p w14:paraId="42E1A7E0" w14:textId="77777777" w:rsidR="00BC377F" w:rsidRPr="00900970" w:rsidRDefault="00BC377F" w:rsidP="00D41ECF">
            <w:pPr>
              <w:pStyle w:val="TAL"/>
              <w:rPr>
                <w:sz w:val="16"/>
              </w:rPr>
            </w:pPr>
            <w:r>
              <w:rPr>
                <w:sz w:val="16"/>
              </w:rPr>
              <w:t>Rel-18</w:t>
            </w:r>
          </w:p>
        </w:tc>
        <w:tc>
          <w:tcPr>
            <w:tcW w:w="0" w:type="auto"/>
          </w:tcPr>
          <w:p w14:paraId="65F2263F" w14:textId="77777777" w:rsidR="00BC377F" w:rsidRPr="00900970" w:rsidRDefault="00BC377F" w:rsidP="00D41ECF">
            <w:pPr>
              <w:pStyle w:val="TAL"/>
              <w:rPr>
                <w:sz w:val="16"/>
              </w:rPr>
            </w:pPr>
            <w:r>
              <w:rPr>
                <w:sz w:val="16"/>
              </w:rPr>
              <w:t>F</w:t>
            </w:r>
          </w:p>
        </w:tc>
        <w:tc>
          <w:tcPr>
            <w:tcW w:w="0" w:type="auto"/>
          </w:tcPr>
          <w:p w14:paraId="15B231FB" w14:textId="77777777" w:rsidR="00BC377F" w:rsidRPr="00900970" w:rsidRDefault="00BC377F" w:rsidP="00D41ECF">
            <w:pPr>
              <w:pStyle w:val="TAL"/>
              <w:rPr>
                <w:sz w:val="16"/>
              </w:rPr>
            </w:pPr>
            <w:proofErr w:type="spellStart"/>
            <w:r>
              <w:rPr>
                <w:sz w:val="16"/>
              </w:rPr>
              <w:t>NR_UE_pow_sav_enh_plus_CT-UEConTest</w:t>
            </w:r>
            <w:proofErr w:type="spellEnd"/>
          </w:p>
        </w:tc>
        <w:tc>
          <w:tcPr>
            <w:tcW w:w="0" w:type="auto"/>
          </w:tcPr>
          <w:p w14:paraId="70341DA8" w14:textId="77777777" w:rsidR="00BC377F" w:rsidRPr="00900970" w:rsidRDefault="00BC377F" w:rsidP="00D41ECF">
            <w:pPr>
              <w:pStyle w:val="TAL"/>
              <w:rPr>
                <w:sz w:val="16"/>
              </w:rPr>
            </w:pPr>
            <w:r>
              <w:rPr>
                <w:sz w:val="16"/>
              </w:rPr>
              <w:t>agreed</w:t>
            </w:r>
          </w:p>
        </w:tc>
      </w:tr>
      <w:tr w:rsidR="00BC377F" w14:paraId="59A9B09A" w14:textId="77777777" w:rsidTr="00D41ECF">
        <w:tc>
          <w:tcPr>
            <w:tcW w:w="0" w:type="auto"/>
          </w:tcPr>
          <w:p w14:paraId="56BC9BB7" w14:textId="77777777" w:rsidR="00BC377F" w:rsidRPr="00900970" w:rsidRDefault="00BC377F" w:rsidP="00D41ECF">
            <w:pPr>
              <w:pStyle w:val="TAL"/>
              <w:rPr>
                <w:sz w:val="16"/>
              </w:rPr>
            </w:pPr>
            <w:r>
              <w:rPr>
                <w:sz w:val="16"/>
              </w:rPr>
              <w:t>R5-241124</w:t>
            </w:r>
          </w:p>
        </w:tc>
        <w:tc>
          <w:tcPr>
            <w:tcW w:w="0" w:type="auto"/>
          </w:tcPr>
          <w:p w14:paraId="1CAE97A5" w14:textId="77777777" w:rsidR="00BC377F" w:rsidRPr="00900970" w:rsidRDefault="00BC377F" w:rsidP="00D41ECF">
            <w:pPr>
              <w:pStyle w:val="TAL"/>
              <w:rPr>
                <w:sz w:val="16"/>
              </w:rPr>
            </w:pPr>
            <w:r>
              <w:rPr>
                <w:sz w:val="16"/>
              </w:rPr>
              <w:t>Correction to test configuration in 16.4.1.2 and 16.5.2.2</w:t>
            </w:r>
          </w:p>
        </w:tc>
        <w:tc>
          <w:tcPr>
            <w:tcW w:w="0" w:type="auto"/>
          </w:tcPr>
          <w:p w14:paraId="70FC5873" w14:textId="77777777" w:rsidR="00BC377F" w:rsidRPr="00900970" w:rsidRDefault="00BC377F" w:rsidP="00D41ECF">
            <w:pPr>
              <w:pStyle w:val="TAL"/>
              <w:rPr>
                <w:sz w:val="16"/>
              </w:rPr>
            </w:pPr>
            <w:r>
              <w:rPr>
                <w:sz w:val="16"/>
              </w:rPr>
              <w:t>Anritsu</w:t>
            </w:r>
          </w:p>
        </w:tc>
        <w:tc>
          <w:tcPr>
            <w:tcW w:w="0" w:type="auto"/>
          </w:tcPr>
          <w:p w14:paraId="1BDA26DF" w14:textId="77777777" w:rsidR="00BC377F" w:rsidRPr="00900970" w:rsidRDefault="00BC377F" w:rsidP="00D41ECF">
            <w:pPr>
              <w:pStyle w:val="TAL"/>
              <w:rPr>
                <w:sz w:val="16"/>
              </w:rPr>
            </w:pPr>
            <w:r>
              <w:rPr>
                <w:sz w:val="16"/>
              </w:rPr>
              <w:t>38.533</w:t>
            </w:r>
          </w:p>
        </w:tc>
        <w:tc>
          <w:tcPr>
            <w:tcW w:w="0" w:type="auto"/>
          </w:tcPr>
          <w:p w14:paraId="1B11EC7D" w14:textId="77777777" w:rsidR="00BC377F" w:rsidRPr="00900970" w:rsidRDefault="00BC377F" w:rsidP="00D41ECF">
            <w:pPr>
              <w:pStyle w:val="TAL"/>
              <w:rPr>
                <w:sz w:val="16"/>
              </w:rPr>
            </w:pPr>
            <w:r>
              <w:rPr>
                <w:sz w:val="16"/>
              </w:rPr>
              <w:t>2998</w:t>
            </w:r>
          </w:p>
        </w:tc>
        <w:tc>
          <w:tcPr>
            <w:tcW w:w="0" w:type="auto"/>
          </w:tcPr>
          <w:p w14:paraId="19AA4916" w14:textId="77777777" w:rsidR="00BC377F" w:rsidRPr="00900970" w:rsidRDefault="00BC377F" w:rsidP="00D41ECF">
            <w:pPr>
              <w:pStyle w:val="TAR"/>
              <w:rPr>
                <w:sz w:val="16"/>
              </w:rPr>
            </w:pPr>
            <w:r>
              <w:rPr>
                <w:sz w:val="16"/>
              </w:rPr>
              <w:t>-</w:t>
            </w:r>
          </w:p>
        </w:tc>
        <w:tc>
          <w:tcPr>
            <w:tcW w:w="0" w:type="auto"/>
          </w:tcPr>
          <w:p w14:paraId="34C28405" w14:textId="77777777" w:rsidR="00BC377F" w:rsidRPr="00900970" w:rsidRDefault="00BC377F" w:rsidP="00D41ECF">
            <w:pPr>
              <w:pStyle w:val="TAL"/>
              <w:rPr>
                <w:sz w:val="16"/>
              </w:rPr>
            </w:pPr>
            <w:r>
              <w:rPr>
                <w:sz w:val="16"/>
              </w:rPr>
              <w:t>Rel-18</w:t>
            </w:r>
          </w:p>
        </w:tc>
        <w:tc>
          <w:tcPr>
            <w:tcW w:w="0" w:type="auto"/>
          </w:tcPr>
          <w:p w14:paraId="254F820B" w14:textId="77777777" w:rsidR="00BC377F" w:rsidRPr="00900970" w:rsidRDefault="00BC377F" w:rsidP="00D41ECF">
            <w:pPr>
              <w:pStyle w:val="TAL"/>
              <w:rPr>
                <w:sz w:val="16"/>
              </w:rPr>
            </w:pPr>
            <w:r>
              <w:rPr>
                <w:sz w:val="16"/>
              </w:rPr>
              <w:t>F</w:t>
            </w:r>
          </w:p>
        </w:tc>
        <w:tc>
          <w:tcPr>
            <w:tcW w:w="0" w:type="auto"/>
          </w:tcPr>
          <w:p w14:paraId="763CABB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095B0BB" w14:textId="77777777" w:rsidR="00BC377F" w:rsidRPr="00900970" w:rsidRDefault="00BC377F" w:rsidP="00D41ECF">
            <w:pPr>
              <w:pStyle w:val="TAL"/>
              <w:rPr>
                <w:sz w:val="16"/>
              </w:rPr>
            </w:pPr>
            <w:r>
              <w:rPr>
                <w:sz w:val="16"/>
              </w:rPr>
              <w:t>revised</w:t>
            </w:r>
          </w:p>
        </w:tc>
      </w:tr>
      <w:tr w:rsidR="00BC377F" w14:paraId="6E6B77E0" w14:textId="77777777" w:rsidTr="00D41ECF">
        <w:tc>
          <w:tcPr>
            <w:tcW w:w="0" w:type="auto"/>
          </w:tcPr>
          <w:p w14:paraId="5DE8E666" w14:textId="77777777" w:rsidR="00BC377F" w:rsidRPr="00900970" w:rsidRDefault="00BC377F" w:rsidP="00D41ECF">
            <w:pPr>
              <w:pStyle w:val="TAL"/>
              <w:rPr>
                <w:sz w:val="16"/>
              </w:rPr>
            </w:pPr>
            <w:r>
              <w:rPr>
                <w:sz w:val="16"/>
              </w:rPr>
              <w:t>R5-241964</w:t>
            </w:r>
          </w:p>
        </w:tc>
        <w:tc>
          <w:tcPr>
            <w:tcW w:w="0" w:type="auto"/>
          </w:tcPr>
          <w:p w14:paraId="4ADBCAD2" w14:textId="77777777" w:rsidR="00BC377F" w:rsidRPr="00900970" w:rsidRDefault="00BC377F" w:rsidP="00D41ECF">
            <w:pPr>
              <w:pStyle w:val="TAL"/>
              <w:rPr>
                <w:sz w:val="16"/>
              </w:rPr>
            </w:pPr>
            <w:r>
              <w:rPr>
                <w:sz w:val="16"/>
              </w:rPr>
              <w:t>Correction to test configuration in 16.4.1.2 and 16.5.2.2</w:t>
            </w:r>
          </w:p>
        </w:tc>
        <w:tc>
          <w:tcPr>
            <w:tcW w:w="0" w:type="auto"/>
          </w:tcPr>
          <w:p w14:paraId="6D00A61D" w14:textId="77777777" w:rsidR="00BC377F" w:rsidRPr="00900970" w:rsidRDefault="00BC377F" w:rsidP="00D41ECF">
            <w:pPr>
              <w:pStyle w:val="TAL"/>
              <w:rPr>
                <w:sz w:val="16"/>
              </w:rPr>
            </w:pPr>
            <w:r>
              <w:rPr>
                <w:sz w:val="16"/>
              </w:rPr>
              <w:t>Anritsu</w:t>
            </w:r>
          </w:p>
        </w:tc>
        <w:tc>
          <w:tcPr>
            <w:tcW w:w="0" w:type="auto"/>
          </w:tcPr>
          <w:p w14:paraId="4CF19FD8" w14:textId="77777777" w:rsidR="00BC377F" w:rsidRPr="00900970" w:rsidRDefault="00BC377F" w:rsidP="00D41ECF">
            <w:pPr>
              <w:pStyle w:val="TAL"/>
              <w:rPr>
                <w:sz w:val="16"/>
              </w:rPr>
            </w:pPr>
            <w:r>
              <w:rPr>
                <w:sz w:val="16"/>
              </w:rPr>
              <w:t>38.533</w:t>
            </w:r>
          </w:p>
        </w:tc>
        <w:tc>
          <w:tcPr>
            <w:tcW w:w="0" w:type="auto"/>
          </w:tcPr>
          <w:p w14:paraId="6C8DFE4D" w14:textId="77777777" w:rsidR="00BC377F" w:rsidRPr="00900970" w:rsidRDefault="00BC377F" w:rsidP="00D41ECF">
            <w:pPr>
              <w:pStyle w:val="TAL"/>
              <w:rPr>
                <w:sz w:val="16"/>
              </w:rPr>
            </w:pPr>
            <w:r>
              <w:rPr>
                <w:sz w:val="16"/>
              </w:rPr>
              <w:t>2998</w:t>
            </w:r>
          </w:p>
        </w:tc>
        <w:tc>
          <w:tcPr>
            <w:tcW w:w="0" w:type="auto"/>
          </w:tcPr>
          <w:p w14:paraId="1E61D233" w14:textId="77777777" w:rsidR="00BC377F" w:rsidRPr="00900970" w:rsidRDefault="00BC377F" w:rsidP="00D41ECF">
            <w:pPr>
              <w:pStyle w:val="TAR"/>
              <w:rPr>
                <w:sz w:val="16"/>
              </w:rPr>
            </w:pPr>
            <w:r>
              <w:rPr>
                <w:sz w:val="16"/>
              </w:rPr>
              <w:t>1</w:t>
            </w:r>
          </w:p>
        </w:tc>
        <w:tc>
          <w:tcPr>
            <w:tcW w:w="0" w:type="auto"/>
          </w:tcPr>
          <w:p w14:paraId="29C9BCAE" w14:textId="77777777" w:rsidR="00BC377F" w:rsidRPr="00900970" w:rsidRDefault="00BC377F" w:rsidP="00D41ECF">
            <w:pPr>
              <w:pStyle w:val="TAL"/>
              <w:rPr>
                <w:sz w:val="16"/>
              </w:rPr>
            </w:pPr>
            <w:r>
              <w:rPr>
                <w:sz w:val="16"/>
              </w:rPr>
              <w:t>Rel-18</w:t>
            </w:r>
          </w:p>
        </w:tc>
        <w:tc>
          <w:tcPr>
            <w:tcW w:w="0" w:type="auto"/>
          </w:tcPr>
          <w:p w14:paraId="3B5823FF" w14:textId="77777777" w:rsidR="00BC377F" w:rsidRPr="00900970" w:rsidRDefault="00BC377F" w:rsidP="00D41ECF">
            <w:pPr>
              <w:pStyle w:val="TAL"/>
              <w:rPr>
                <w:sz w:val="16"/>
              </w:rPr>
            </w:pPr>
            <w:r>
              <w:rPr>
                <w:sz w:val="16"/>
              </w:rPr>
              <w:t>F</w:t>
            </w:r>
          </w:p>
        </w:tc>
        <w:tc>
          <w:tcPr>
            <w:tcW w:w="0" w:type="auto"/>
          </w:tcPr>
          <w:p w14:paraId="3F69BDBC"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6A0B5CE" w14:textId="77777777" w:rsidR="00BC377F" w:rsidRPr="00900970" w:rsidRDefault="00BC377F" w:rsidP="00D41ECF">
            <w:pPr>
              <w:pStyle w:val="TAL"/>
              <w:rPr>
                <w:sz w:val="16"/>
              </w:rPr>
            </w:pPr>
            <w:r>
              <w:rPr>
                <w:sz w:val="16"/>
              </w:rPr>
              <w:t>agreed</w:t>
            </w:r>
          </w:p>
        </w:tc>
      </w:tr>
      <w:tr w:rsidR="00BC377F" w14:paraId="52AC69B1" w14:textId="77777777" w:rsidTr="00D41ECF">
        <w:tc>
          <w:tcPr>
            <w:tcW w:w="0" w:type="auto"/>
          </w:tcPr>
          <w:p w14:paraId="2BE2B6A0" w14:textId="77777777" w:rsidR="00BC377F" w:rsidRPr="00900970" w:rsidRDefault="00BC377F" w:rsidP="00D41ECF">
            <w:pPr>
              <w:pStyle w:val="TAL"/>
              <w:rPr>
                <w:sz w:val="16"/>
              </w:rPr>
            </w:pPr>
            <w:r>
              <w:rPr>
                <w:sz w:val="16"/>
              </w:rPr>
              <w:t>R5-241125</w:t>
            </w:r>
          </w:p>
        </w:tc>
        <w:tc>
          <w:tcPr>
            <w:tcW w:w="0" w:type="auto"/>
          </w:tcPr>
          <w:p w14:paraId="3384E17B" w14:textId="77777777" w:rsidR="00BC377F" w:rsidRPr="00900970" w:rsidRDefault="00BC377F" w:rsidP="00D41ECF">
            <w:pPr>
              <w:pStyle w:val="TAL"/>
              <w:rPr>
                <w:sz w:val="16"/>
              </w:rPr>
            </w:pPr>
            <w:r>
              <w:rPr>
                <w:sz w:val="16"/>
              </w:rPr>
              <w:t xml:space="preserve">Correction to PDCCH level in CSI-RS based RLM test cases for </w:t>
            </w:r>
            <w:proofErr w:type="spellStart"/>
            <w:r>
              <w:rPr>
                <w:sz w:val="16"/>
              </w:rPr>
              <w:t>RedCap</w:t>
            </w:r>
            <w:proofErr w:type="spellEnd"/>
          </w:p>
        </w:tc>
        <w:tc>
          <w:tcPr>
            <w:tcW w:w="0" w:type="auto"/>
          </w:tcPr>
          <w:p w14:paraId="0BCAFEDC" w14:textId="77777777" w:rsidR="00BC377F" w:rsidRPr="00900970" w:rsidRDefault="00BC377F" w:rsidP="00D41ECF">
            <w:pPr>
              <w:pStyle w:val="TAL"/>
              <w:rPr>
                <w:sz w:val="16"/>
              </w:rPr>
            </w:pPr>
            <w:r>
              <w:rPr>
                <w:sz w:val="16"/>
              </w:rPr>
              <w:t>Anritsu</w:t>
            </w:r>
          </w:p>
        </w:tc>
        <w:tc>
          <w:tcPr>
            <w:tcW w:w="0" w:type="auto"/>
          </w:tcPr>
          <w:p w14:paraId="059FE2DE" w14:textId="77777777" w:rsidR="00BC377F" w:rsidRPr="00900970" w:rsidRDefault="00BC377F" w:rsidP="00D41ECF">
            <w:pPr>
              <w:pStyle w:val="TAL"/>
              <w:rPr>
                <w:sz w:val="16"/>
              </w:rPr>
            </w:pPr>
            <w:r>
              <w:rPr>
                <w:sz w:val="16"/>
              </w:rPr>
              <w:t>38.533</w:t>
            </w:r>
          </w:p>
        </w:tc>
        <w:tc>
          <w:tcPr>
            <w:tcW w:w="0" w:type="auto"/>
          </w:tcPr>
          <w:p w14:paraId="61CF00D0" w14:textId="77777777" w:rsidR="00BC377F" w:rsidRPr="00900970" w:rsidRDefault="00BC377F" w:rsidP="00D41ECF">
            <w:pPr>
              <w:pStyle w:val="TAL"/>
              <w:rPr>
                <w:sz w:val="16"/>
              </w:rPr>
            </w:pPr>
            <w:r>
              <w:rPr>
                <w:sz w:val="16"/>
              </w:rPr>
              <w:t>2999</w:t>
            </w:r>
          </w:p>
        </w:tc>
        <w:tc>
          <w:tcPr>
            <w:tcW w:w="0" w:type="auto"/>
          </w:tcPr>
          <w:p w14:paraId="5D5F252B" w14:textId="77777777" w:rsidR="00BC377F" w:rsidRPr="00900970" w:rsidRDefault="00BC377F" w:rsidP="00D41ECF">
            <w:pPr>
              <w:pStyle w:val="TAR"/>
              <w:rPr>
                <w:sz w:val="16"/>
              </w:rPr>
            </w:pPr>
            <w:r>
              <w:rPr>
                <w:sz w:val="16"/>
              </w:rPr>
              <w:t>-</w:t>
            </w:r>
          </w:p>
        </w:tc>
        <w:tc>
          <w:tcPr>
            <w:tcW w:w="0" w:type="auto"/>
          </w:tcPr>
          <w:p w14:paraId="2621DB42" w14:textId="77777777" w:rsidR="00BC377F" w:rsidRPr="00900970" w:rsidRDefault="00BC377F" w:rsidP="00D41ECF">
            <w:pPr>
              <w:pStyle w:val="TAL"/>
              <w:rPr>
                <w:sz w:val="16"/>
              </w:rPr>
            </w:pPr>
            <w:r>
              <w:rPr>
                <w:sz w:val="16"/>
              </w:rPr>
              <w:t>Rel-18</w:t>
            </w:r>
          </w:p>
        </w:tc>
        <w:tc>
          <w:tcPr>
            <w:tcW w:w="0" w:type="auto"/>
          </w:tcPr>
          <w:p w14:paraId="7BE53762" w14:textId="77777777" w:rsidR="00BC377F" w:rsidRPr="00900970" w:rsidRDefault="00BC377F" w:rsidP="00D41ECF">
            <w:pPr>
              <w:pStyle w:val="TAL"/>
              <w:rPr>
                <w:sz w:val="16"/>
              </w:rPr>
            </w:pPr>
            <w:r>
              <w:rPr>
                <w:sz w:val="16"/>
              </w:rPr>
              <w:t>F</w:t>
            </w:r>
          </w:p>
        </w:tc>
        <w:tc>
          <w:tcPr>
            <w:tcW w:w="0" w:type="auto"/>
          </w:tcPr>
          <w:p w14:paraId="238AA49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8D8DD3F" w14:textId="77777777" w:rsidR="00BC377F" w:rsidRPr="00900970" w:rsidRDefault="00BC377F" w:rsidP="00D41ECF">
            <w:pPr>
              <w:pStyle w:val="TAL"/>
              <w:rPr>
                <w:sz w:val="16"/>
              </w:rPr>
            </w:pPr>
            <w:r>
              <w:rPr>
                <w:sz w:val="16"/>
              </w:rPr>
              <w:t>revised</w:t>
            </w:r>
          </w:p>
        </w:tc>
      </w:tr>
      <w:tr w:rsidR="00BC377F" w14:paraId="49EFE83F" w14:textId="77777777" w:rsidTr="00D41ECF">
        <w:tc>
          <w:tcPr>
            <w:tcW w:w="0" w:type="auto"/>
          </w:tcPr>
          <w:p w14:paraId="3B5F80CB" w14:textId="77777777" w:rsidR="00BC377F" w:rsidRPr="00900970" w:rsidRDefault="00BC377F" w:rsidP="00D41ECF">
            <w:pPr>
              <w:pStyle w:val="TAL"/>
              <w:rPr>
                <w:sz w:val="16"/>
              </w:rPr>
            </w:pPr>
            <w:r>
              <w:rPr>
                <w:sz w:val="16"/>
              </w:rPr>
              <w:t>R5-241965</w:t>
            </w:r>
          </w:p>
        </w:tc>
        <w:tc>
          <w:tcPr>
            <w:tcW w:w="0" w:type="auto"/>
          </w:tcPr>
          <w:p w14:paraId="59DCCF40" w14:textId="77777777" w:rsidR="00BC377F" w:rsidRPr="00900970" w:rsidRDefault="00BC377F" w:rsidP="00D41ECF">
            <w:pPr>
              <w:pStyle w:val="TAL"/>
              <w:rPr>
                <w:sz w:val="16"/>
              </w:rPr>
            </w:pPr>
            <w:r>
              <w:rPr>
                <w:sz w:val="16"/>
              </w:rPr>
              <w:t xml:space="preserve">Correction to PDCCH level in CSI-RS based RLM test cases for </w:t>
            </w:r>
            <w:proofErr w:type="spellStart"/>
            <w:r>
              <w:rPr>
                <w:sz w:val="16"/>
              </w:rPr>
              <w:t>RedCap</w:t>
            </w:r>
            <w:proofErr w:type="spellEnd"/>
          </w:p>
        </w:tc>
        <w:tc>
          <w:tcPr>
            <w:tcW w:w="0" w:type="auto"/>
          </w:tcPr>
          <w:p w14:paraId="0707AC7C" w14:textId="77777777" w:rsidR="00BC377F" w:rsidRPr="00900970" w:rsidRDefault="00BC377F" w:rsidP="00D41ECF">
            <w:pPr>
              <w:pStyle w:val="TAL"/>
              <w:rPr>
                <w:sz w:val="16"/>
              </w:rPr>
            </w:pPr>
            <w:r>
              <w:rPr>
                <w:sz w:val="16"/>
              </w:rPr>
              <w:t>Anritsu</w:t>
            </w:r>
          </w:p>
        </w:tc>
        <w:tc>
          <w:tcPr>
            <w:tcW w:w="0" w:type="auto"/>
          </w:tcPr>
          <w:p w14:paraId="4C70C98B" w14:textId="77777777" w:rsidR="00BC377F" w:rsidRPr="00900970" w:rsidRDefault="00BC377F" w:rsidP="00D41ECF">
            <w:pPr>
              <w:pStyle w:val="TAL"/>
              <w:rPr>
                <w:sz w:val="16"/>
              </w:rPr>
            </w:pPr>
            <w:r>
              <w:rPr>
                <w:sz w:val="16"/>
              </w:rPr>
              <w:t>38.533</w:t>
            </w:r>
          </w:p>
        </w:tc>
        <w:tc>
          <w:tcPr>
            <w:tcW w:w="0" w:type="auto"/>
          </w:tcPr>
          <w:p w14:paraId="1DF0B1B0" w14:textId="77777777" w:rsidR="00BC377F" w:rsidRPr="00900970" w:rsidRDefault="00BC377F" w:rsidP="00D41ECF">
            <w:pPr>
              <w:pStyle w:val="TAL"/>
              <w:rPr>
                <w:sz w:val="16"/>
              </w:rPr>
            </w:pPr>
            <w:r>
              <w:rPr>
                <w:sz w:val="16"/>
              </w:rPr>
              <w:t>2999</w:t>
            </w:r>
          </w:p>
        </w:tc>
        <w:tc>
          <w:tcPr>
            <w:tcW w:w="0" w:type="auto"/>
          </w:tcPr>
          <w:p w14:paraId="35DD7EC3" w14:textId="77777777" w:rsidR="00BC377F" w:rsidRPr="00900970" w:rsidRDefault="00BC377F" w:rsidP="00D41ECF">
            <w:pPr>
              <w:pStyle w:val="TAR"/>
              <w:rPr>
                <w:sz w:val="16"/>
              </w:rPr>
            </w:pPr>
            <w:r>
              <w:rPr>
                <w:sz w:val="16"/>
              </w:rPr>
              <w:t>1</w:t>
            </w:r>
          </w:p>
        </w:tc>
        <w:tc>
          <w:tcPr>
            <w:tcW w:w="0" w:type="auto"/>
          </w:tcPr>
          <w:p w14:paraId="0D54BFCE" w14:textId="77777777" w:rsidR="00BC377F" w:rsidRPr="00900970" w:rsidRDefault="00BC377F" w:rsidP="00D41ECF">
            <w:pPr>
              <w:pStyle w:val="TAL"/>
              <w:rPr>
                <w:sz w:val="16"/>
              </w:rPr>
            </w:pPr>
            <w:r>
              <w:rPr>
                <w:sz w:val="16"/>
              </w:rPr>
              <w:t>Rel-18</w:t>
            </w:r>
          </w:p>
        </w:tc>
        <w:tc>
          <w:tcPr>
            <w:tcW w:w="0" w:type="auto"/>
          </w:tcPr>
          <w:p w14:paraId="074F07D3" w14:textId="77777777" w:rsidR="00BC377F" w:rsidRPr="00900970" w:rsidRDefault="00BC377F" w:rsidP="00D41ECF">
            <w:pPr>
              <w:pStyle w:val="TAL"/>
              <w:rPr>
                <w:sz w:val="16"/>
              </w:rPr>
            </w:pPr>
            <w:r>
              <w:rPr>
                <w:sz w:val="16"/>
              </w:rPr>
              <w:t>F</w:t>
            </w:r>
          </w:p>
        </w:tc>
        <w:tc>
          <w:tcPr>
            <w:tcW w:w="0" w:type="auto"/>
          </w:tcPr>
          <w:p w14:paraId="7DEBCFC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A8F63AE" w14:textId="77777777" w:rsidR="00BC377F" w:rsidRPr="00900970" w:rsidRDefault="00BC377F" w:rsidP="00D41ECF">
            <w:pPr>
              <w:pStyle w:val="TAL"/>
              <w:rPr>
                <w:sz w:val="16"/>
              </w:rPr>
            </w:pPr>
            <w:r>
              <w:rPr>
                <w:sz w:val="16"/>
              </w:rPr>
              <w:t>agreed</w:t>
            </w:r>
          </w:p>
        </w:tc>
      </w:tr>
      <w:tr w:rsidR="00BC377F" w14:paraId="09697A28" w14:textId="77777777" w:rsidTr="00D41ECF">
        <w:tc>
          <w:tcPr>
            <w:tcW w:w="0" w:type="auto"/>
          </w:tcPr>
          <w:p w14:paraId="13AD9128" w14:textId="77777777" w:rsidR="00BC377F" w:rsidRPr="00900970" w:rsidRDefault="00BC377F" w:rsidP="00D41ECF">
            <w:pPr>
              <w:pStyle w:val="TAL"/>
              <w:rPr>
                <w:sz w:val="16"/>
              </w:rPr>
            </w:pPr>
            <w:r>
              <w:rPr>
                <w:sz w:val="16"/>
              </w:rPr>
              <w:t>R5-241126</w:t>
            </w:r>
          </w:p>
        </w:tc>
        <w:tc>
          <w:tcPr>
            <w:tcW w:w="0" w:type="auto"/>
          </w:tcPr>
          <w:p w14:paraId="04A65DF6" w14:textId="77777777" w:rsidR="00BC377F" w:rsidRPr="00900970" w:rsidRDefault="00BC377F" w:rsidP="00D41ECF">
            <w:pPr>
              <w:pStyle w:val="TAL"/>
              <w:rPr>
                <w:sz w:val="16"/>
              </w:rPr>
            </w:pPr>
            <w:r>
              <w:rPr>
                <w:sz w:val="16"/>
              </w:rPr>
              <w:t>Correction to gap offset and SMTC configuration in 16.6.2.9 and 16.6.2.10</w:t>
            </w:r>
          </w:p>
        </w:tc>
        <w:tc>
          <w:tcPr>
            <w:tcW w:w="0" w:type="auto"/>
          </w:tcPr>
          <w:p w14:paraId="7D6F6335" w14:textId="77777777" w:rsidR="00BC377F" w:rsidRPr="00900970" w:rsidRDefault="00BC377F" w:rsidP="00D41ECF">
            <w:pPr>
              <w:pStyle w:val="TAL"/>
              <w:rPr>
                <w:sz w:val="16"/>
              </w:rPr>
            </w:pPr>
            <w:r>
              <w:rPr>
                <w:sz w:val="16"/>
              </w:rPr>
              <w:t>Anritsu</w:t>
            </w:r>
          </w:p>
        </w:tc>
        <w:tc>
          <w:tcPr>
            <w:tcW w:w="0" w:type="auto"/>
          </w:tcPr>
          <w:p w14:paraId="353DD4FA" w14:textId="77777777" w:rsidR="00BC377F" w:rsidRPr="00900970" w:rsidRDefault="00BC377F" w:rsidP="00D41ECF">
            <w:pPr>
              <w:pStyle w:val="TAL"/>
              <w:rPr>
                <w:sz w:val="16"/>
              </w:rPr>
            </w:pPr>
            <w:r>
              <w:rPr>
                <w:sz w:val="16"/>
              </w:rPr>
              <w:t>38.533</w:t>
            </w:r>
          </w:p>
        </w:tc>
        <w:tc>
          <w:tcPr>
            <w:tcW w:w="0" w:type="auto"/>
          </w:tcPr>
          <w:p w14:paraId="202043E1" w14:textId="77777777" w:rsidR="00BC377F" w:rsidRPr="00900970" w:rsidRDefault="00BC377F" w:rsidP="00D41ECF">
            <w:pPr>
              <w:pStyle w:val="TAL"/>
              <w:rPr>
                <w:sz w:val="16"/>
              </w:rPr>
            </w:pPr>
            <w:r>
              <w:rPr>
                <w:sz w:val="16"/>
              </w:rPr>
              <w:t>3000</w:t>
            </w:r>
          </w:p>
        </w:tc>
        <w:tc>
          <w:tcPr>
            <w:tcW w:w="0" w:type="auto"/>
          </w:tcPr>
          <w:p w14:paraId="10D8C60A" w14:textId="77777777" w:rsidR="00BC377F" w:rsidRPr="00900970" w:rsidRDefault="00BC377F" w:rsidP="00D41ECF">
            <w:pPr>
              <w:pStyle w:val="TAR"/>
              <w:rPr>
                <w:sz w:val="16"/>
              </w:rPr>
            </w:pPr>
            <w:r>
              <w:rPr>
                <w:sz w:val="16"/>
              </w:rPr>
              <w:t>-</w:t>
            </w:r>
          </w:p>
        </w:tc>
        <w:tc>
          <w:tcPr>
            <w:tcW w:w="0" w:type="auto"/>
          </w:tcPr>
          <w:p w14:paraId="6732230E" w14:textId="77777777" w:rsidR="00BC377F" w:rsidRPr="00900970" w:rsidRDefault="00BC377F" w:rsidP="00D41ECF">
            <w:pPr>
              <w:pStyle w:val="TAL"/>
              <w:rPr>
                <w:sz w:val="16"/>
              </w:rPr>
            </w:pPr>
            <w:r>
              <w:rPr>
                <w:sz w:val="16"/>
              </w:rPr>
              <w:t>Rel-18</w:t>
            </w:r>
          </w:p>
        </w:tc>
        <w:tc>
          <w:tcPr>
            <w:tcW w:w="0" w:type="auto"/>
          </w:tcPr>
          <w:p w14:paraId="0977BD7C" w14:textId="77777777" w:rsidR="00BC377F" w:rsidRPr="00900970" w:rsidRDefault="00BC377F" w:rsidP="00D41ECF">
            <w:pPr>
              <w:pStyle w:val="TAL"/>
              <w:rPr>
                <w:sz w:val="16"/>
              </w:rPr>
            </w:pPr>
            <w:r>
              <w:rPr>
                <w:sz w:val="16"/>
              </w:rPr>
              <w:t>F</w:t>
            </w:r>
          </w:p>
        </w:tc>
        <w:tc>
          <w:tcPr>
            <w:tcW w:w="0" w:type="auto"/>
          </w:tcPr>
          <w:p w14:paraId="51ACF90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3D9E66B" w14:textId="77777777" w:rsidR="00BC377F" w:rsidRPr="00900970" w:rsidRDefault="00BC377F" w:rsidP="00D41ECF">
            <w:pPr>
              <w:pStyle w:val="TAL"/>
              <w:rPr>
                <w:sz w:val="16"/>
              </w:rPr>
            </w:pPr>
            <w:r>
              <w:rPr>
                <w:sz w:val="16"/>
              </w:rPr>
              <w:t>revised</w:t>
            </w:r>
          </w:p>
        </w:tc>
      </w:tr>
      <w:tr w:rsidR="00BC377F" w14:paraId="2887A2EE" w14:textId="77777777" w:rsidTr="00D41ECF">
        <w:tc>
          <w:tcPr>
            <w:tcW w:w="0" w:type="auto"/>
          </w:tcPr>
          <w:p w14:paraId="2E7FF792" w14:textId="77777777" w:rsidR="00BC377F" w:rsidRPr="00900970" w:rsidRDefault="00BC377F" w:rsidP="00D41ECF">
            <w:pPr>
              <w:pStyle w:val="TAL"/>
              <w:rPr>
                <w:sz w:val="16"/>
              </w:rPr>
            </w:pPr>
            <w:r>
              <w:rPr>
                <w:sz w:val="16"/>
              </w:rPr>
              <w:t>R5-241824</w:t>
            </w:r>
          </w:p>
        </w:tc>
        <w:tc>
          <w:tcPr>
            <w:tcW w:w="0" w:type="auto"/>
          </w:tcPr>
          <w:p w14:paraId="7E4967DD" w14:textId="77777777" w:rsidR="00BC377F" w:rsidRPr="00900970" w:rsidRDefault="00BC377F" w:rsidP="00D41ECF">
            <w:pPr>
              <w:pStyle w:val="TAL"/>
              <w:rPr>
                <w:sz w:val="16"/>
              </w:rPr>
            </w:pPr>
            <w:r>
              <w:rPr>
                <w:sz w:val="16"/>
              </w:rPr>
              <w:t>Correction to gap offset and SMTC configuration in 16.6.2.9 and 16.6.2.10</w:t>
            </w:r>
          </w:p>
        </w:tc>
        <w:tc>
          <w:tcPr>
            <w:tcW w:w="0" w:type="auto"/>
          </w:tcPr>
          <w:p w14:paraId="61228298" w14:textId="77777777" w:rsidR="00BC377F" w:rsidRPr="00900970" w:rsidRDefault="00BC377F" w:rsidP="00D41ECF">
            <w:pPr>
              <w:pStyle w:val="TAL"/>
              <w:rPr>
                <w:sz w:val="16"/>
              </w:rPr>
            </w:pPr>
            <w:r>
              <w:rPr>
                <w:sz w:val="16"/>
              </w:rPr>
              <w:t>Anritsu</w:t>
            </w:r>
          </w:p>
        </w:tc>
        <w:tc>
          <w:tcPr>
            <w:tcW w:w="0" w:type="auto"/>
          </w:tcPr>
          <w:p w14:paraId="03F8DE0F" w14:textId="77777777" w:rsidR="00BC377F" w:rsidRPr="00900970" w:rsidRDefault="00BC377F" w:rsidP="00D41ECF">
            <w:pPr>
              <w:pStyle w:val="TAL"/>
              <w:rPr>
                <w:sz w:val="16"/>
              </w:rPr>
            </w:pPr>
            <w:r>
              <w:rPr>
                <w:sz w:val="16"/>
              </w:rPr>
              <w:t>38.533</w:t>
            </w:r>
          </w:p>
        </w:tc>
        <w:tc>
          <w:tcPr>
            <w:tcW w:w="0" w:type="auto"/>
          </w:tcPr>
          <w:p w14:paraId="7D6B9AF2" w14:textId="77777777" w:rsidR="00BC377F" w:rsidRPr="00900970" w:rsidRDefault="00BC377F" w:rsidP="00D41ECF">
            <w:pPr>
              <w:pStyle w:val="TAL"/>
              <w:rPr>
                <w:sz w:val="16"/>
              </w:rPr>
            </w:pPr>
            <w:r>
              <w:rPr>
                <w:sz w:val="16"/>
              </w:rPr>
              <w:t>3000</w:t>
            </w:r>
          </w:p>
        </w:tc>
        <w:tc>
          <w:tcPr>
            <w:tcW w:w="0" w:type="auto"/>
          </w:tcPr>
          <w:p w14:paraId="24242A48" w14:textId="77777777" w:rsidR="00BC377F" w:rsidRPr="00900970" w:rsidRDefault="00BC377F" w:rsidP="00D41ECF">
            <w:pPr>
              <w:pStyle w:val="TAR"/>
              <w:rPr>
                <w:sz w:val="16"/>
              </w:rPr>
            </w:pPr>
            <w:r>
              <w:rPr>
                <w:sz w:val="16"/>
              </w:rPr>
              <w:t>1</w:t>
            </w:r>
          </w:p>
        </w:tc>
        <w:tc>
          <w:tcPr>
            <w:tcW w:w="0" w:type="auto"/>
          </w:tcPr>
          <w:p w14:paraId="1A76C315" w14:textId="77777777" w:rsidR="00BC377F" w:rsidRPr="00900970" w:rsidRDefault="00BC377F" w:rsidP="00D41ECF">
            <w:pPr>
              <w:pStyle w:val="TAL"/>
              <w:rPr>
                <w:sz w:val="16"/>
              </w:rPr>
            </w:pPr>
            <w:r>
              <w:rPr>
                <w:sz w:val="16"/>
              </w:rPr>
              <w:t>Rel-18</w:t>
            </w:r>
          </w:p>
        </w:tc>
        <w:tc>
          <w:tcPr>
            <w:tcW w:w="0" w:type="auto"/>
          </w:tcPr>
          <w:p w14:paraId="5926B593" w14:textId="77777777" w:rsidR="00BC377F" w:rsidRPr="00900970" w:rsidRDefault="00BC377F" w:rsidP="00D41ECF">
            <w:pPr>
              <w:pStyle w:val="TAL"/>
              <w:rPr>
                <w:sz w:val="16"/>
              </w:rPr>
            </w:pPr>
            <w:r>
              <w:rPr>
                <w:sz w:val="16"/>
              </w:rPr>
              <w:t>F</w:t>
            </w:r>
          </w:p>
        </w:tc>
        <w:tc>
          <w:tcPr>
            <w:tcW w:w="0" w:type="auto"/>
          </w:tcPr>
          <w:p w14:paraId="3D10A40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271F317" w14:textId="77777777" w:rsidR="00BC377F" w:rsidRPr="00900970" w:rsidRDefault="00BC377F" w:rsidP="00D41ECF">
            <w:pPr>
              <w:pStyle w:val="TAL"/>
              <w:rPr>
                <w:sz w:val="16"/>
              </w:rPr>
            </w:pPr>
            <w:r>
              <w:rPr>
                <w:sz w:val="16"/>
              </w:rPr>
              <w:t>withdrawn</w:t>
            </w:r>
          </w:p>
        </w:tc>
      </w:tr>
      <w:tr w:rsidR="00BC377F" w14:paraId="0B1567AC" w14:textId="77777777" w:rsidTr="00D41ECF">
        <w:tc>
          <w:tcPr>
            <w:tcW w:w="0" w:type="auto"/>
          </w:tcPr>
          <w:p w14:paraId="76825BAD" w14:textId="77777777" w:rsidR="00BC377F" w:rsidRPr="00900970" w:rsidRDefault="00BC377F" w:rsidP="00D41ECF">
            <w:pPr>
              <w:pStyle w:val="TAL"/>
              <w:rPr>
                <w:sz w:val="16"/>
              </w:rPr>
            </w:pPr>
            <w:r>
              <w:rPr>
                <w:sz w:val="16"/>
              </w:rPr>
              <w:t>R5-241127</w:t>
            </w:r>
          </w:p>
        </w:tc>
        <w:tc>
          <w:tcPr>
            <w:tcW w:w="0" w:type="auto"/>
          </w:tcPr>
          <w:p w14:paraId="0203E62D" w14:textId="77777777" w:rsidR="00BC377F" w:rsidRPr="00900970" w:rsidRDefault="00BC377F" w:rsidP="00D41ECF">
            <w:pPr>
              <w:pStyle w:val="TAL"/>
              <w:rPr>
                <w:sz w:val="16"/>
              </w:rPr>
            </w:pPr>
            <w:r>
              <w:rPr>
                <w:sz w:val="16"/>
              </w:rPr>
              <w:t>Correction to SSB configuration in 16.6.2.11 and 16.6.2.12</w:t>
            </w:r>
          </w:p>
        </w:tc>
        <w:tc>
          <w:tcPr>
            <w:tcW w:w="0" w:type="auto"/>
          </w:tcPr>
          <w:p w14:paraId="6AA1F63B" w14:textId="77777777" w:rsidR="00BC377F" w:rsidRPr="00900970" w:rsidRDefault="00BC377F" w:rsidP="00D41ECF">
            <w:pPr>
              <w:pStyle w:val="TAL"/>
              <w:rPr>
                <w:sz w:val="16"/>
              </w:rPr>
            </w:pPr>
            <w:r>
              <w:rPr>
                <w:sz w:val="16"/>
              </w:rPr>
              <w:t>Anritsu</w:t>
            </w:r>
          </w:p>
        </w:tc>
        <w:tc>
          <w:tcPr>
            <w:tcW w:w="0" w:type="auto"/>
          </w:tcPr>
          <w:p w14:paraId="627023E1" w14:textId="77777777" w:rsidR="00BC377F" w:rsidRPr="00900970" w:rsidRDefault="00BC377F" w:rsidP="00D41ECF">
            <w:pPr>
              <w:pStyle w:val="TAL"/>
              <w:rPr>
                <w:sz w:val="16"/>
              </w:rPr>
            </w:pPr>
            <w:r>
              <w:rPr>
                <w:sz w:val="16"/>
              </w:rPr>
              <w:t>38.533</w:t>
            </w:r>
          </w:p>
        </w:tc>
        <w:tc>
          <w:tcPr>
            <w:tcW w:w="0" w:type="auto"/>
          </w:tcPr>
          <w:p w14:paraId="031D558B" w14:textId="77777777" w:rsidR="00BC377F" w:rsidRPr="00900970" w:rsidRDefault="00BC377F" w:rsidP="00D41ECF">
            <w:pPr>
              <w:pStyle w:val="TAL"/>
              <w:rPr>
                <w:sz w:val="16"/>
              </w:rPr>
            </w:pPr>
            <w:r>
              <w:rPr>
                <w:sz w:val="16"/>
              </w:rPr>
              <w:t>3001</w:t>
            </w:r>
          </w:p>
        </w:tc>
        <w:tc>
          <w:tcPr>
            <w:tcW w:w="0" w:type="auto"/>
          </w:tcPr>
          <w:p w14:paraId="17677111" w14:textId="77777777" w:rsidR="00BC377F" w:rsidRPr="00900970" w:rsidRDefault="00BC377F" w:rsidP="00D41ECF">
            <w:pPr>
              <w:pStyle w:val="TAR"/>
              <w:rPr>
                <w:sz w:val="16"/>
              </w:rPr>
            </w:pPr>
            <w:r>
              <w:rPr>
                <w:sz w:val="16"/>
              </w:rPr>
              <w:t>-</w:t>
            </w:r>
          </w:p>
        </w:tc>
        <w:tc>
          <w:tcPr>
            <w:tcW w:w="0" w:type="auto"/>
          </w:tcPr>
          <w:p w14:paraId="76695C29" w14:textId="77777777" w:rsidR="00BC377F" w:rsidRPr="00900970" w:rsidRDefault="00BC377F" w:rsidP="00D41ECF">
            <w:pPr>
              <w:pStyle w:val="TAL"/>
              <w:rPr>
                <w:sz w:val="16"/>
              </w:rPr>
            </w:pPr>
            <w:r>
              <w:rPr>
                <w:sz w:val="16"/>
              </w:rPr>
              <w:t>Rel-18</w:t>
            </w:r>
          </w:p>
        </w:tc>
        <w:tc>
          <w:tcPr>
            <w:tcW w:w="0" w:type="auto"/>
          </w:tcPr>
          <w:p w14:paraId="43019093" w14:textId="77777777" w:rsidR="00BC377F" w:rsidRPr="00900970" w:rsidRDefault="00BC377F" w:rsidP="00D41ECF">
            <w:pPr>
              <w:pStyle w:val="TAL"/>
              <w:rPr>
                <w:sz w:val="16"/>
              </w:rPr>
            </w:pPr>
            <w:r>
              <w:rPr>
                <w:sz w:val="16"/>
              </w:rPr>
              <w:t>F</w:t>
            </w:r>
          </w:p>
        </w:tc>
        <w:tc>
          <w:tcPr>
            <w:tcW w:w="0" w:type="auto"/>
          </w:tcPr>
          <w:p w14:paraId="2E141EA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4E90944" w14:textId="77777777" w:rsidR="00BC377F" w:rsidRPr="00900970" w:rsidRDefault="00BC377F" w:rsidP="00D41ECF">
            <w:pPr>
              <w:pStyle w:val="TAL"/>
              <w:rPr>
                <w:sz w:val="16"/>
              </w:rPr>
            </w:pPr>
            <w:r>
              <w:rPr>
                <w:sz w:val="16"/>
              </w:rPr>
              <w:t>revised</w:t>
            </w:r>
          </w:p>
        </w:tc>
      </w:tr>
      <w:tr w:rsidR="00BC377F" w14:paraId="5735CBF5" w14:textId="77777777" w:rsidTr="00D41ECF">
        <w:tc>
          <w:tcPr>
            <w:tcW w:w="0" w:type="auto"/>
          </w:tcPr>
          <w:p w14:paraId="4F36EF86" w14:textId="77777777" w:rsidR="00BC377F" w:rsidRPr="00900970" w:rsidRDefault="00BC377F" w:rsidP="00D41ECF">
            <w:pPr>
              <w:pStyle w:val="TAL"/>
              <w:rPr>
                <w:sz w:val="16"/>
              </w:rPr>
            </w:pPr>
            <w:r>
              <w:rPr>
                <w:sz w:val="16"/>
              </w:rPr>
              <w:t>R5-241825</w:t>
            </w:r>
          </w:p>
        </w:tc>
        <w:tc>
          <w:tcPr>
            <w:tcW w:w="0" w:type="auto"/>
          </w:tcPr>
          <w:p w14:paraId="098FD0CF" w14:textId="77777777" w:rsidR="00BC377F" w:rsidRPr="00900970" w:rsidRDefault="00BC377F" w:rsidP="00D41ECF">
            <w:pPr>
              <w:pStyle w:val="TAL"/>
              <w:rPr>
                <w:sz w:val="16"/>
              </w:rPr>
            </w:pPr>
            <w:r>
              <w:rPr>
                <w:sz w:val="16"/>
              </w:rPr>
              <w:t>Correction to SSB configuration in 16.6.2.11 and 16.6.2.12</w:t>
            </w:r>
          </w:p>
        </w:tc>
        <w:tc>
          <w:tcPr>
            <w:tcW w:w="0" w:type="auto"/>
          </w:tcPr>
          <w:p w14:paraId="6D4A429A" w14:textId="77777777" w:rsidR="00BC377F" w:rsidRPr="00900970" w:rsidRDefault="00BC377F" w:rsidP="00D41ECF">
            <w:pPr>
              <w:pStyle w:val="TAL"/>
              <w:rPr>
                <w:sz w:val="16"/>
              </w:rPr>
            </w:pPr>
            <w:r>
              <w:rPr>
                <w:sz w:val="16"/>
              </w:rPr>
              <w:t>Anritsu</w:t>
            </w:r>
          </w:p>
        </w:tc>
        <w:tc>
          <w:tcPr>
            <w:tcW w:w="0" w:type="auto"/>
          </w:tcPr>
          <w:p w14:paraId="54EA10FE" w14:textId="77777777" w:rsidR="00BC377F" w:rsidRPr="00900970" w:rsidRDefault="00BC377F" w:rsidP="00D41ECF">
            <w:pPr>
              <w:pStyle w:val="TAL"/>
              <w:rPr>
                <w:sz w:val="16"/>
              </w:rPr>
            </w:pPr>
            <w:r>
              <w:rPr>
                <w:sz w:val="16"/>
              </w:rPr>
              <w:t>38.533</w:t>
            </w:r>
          </w:p>
        </w:tc>
        <w:tc>
          <w:tcPr>
            <w:tcW w:w="0" w:type="auto"/>
          </w:tcPr>
          <w:p w14:paraId="329AD4A3" w14:textId="77777777" w:rsidR="00BC377F" w:rsidRPr="00900970" w:rsidRDefault="00BC377F" w:rsidP="00D41ECF">
            <w:pPr>
              <w:pStyle w:val="TAL"/>
              <w:rPr>
                <w:sz w:val="16"/>
              </w:rPr>
            </w:pPr>
            <w:r>
              <w:rPr>
                <w:sz w:val="16"/>
              </w:rPr>
              <w:t>3001</w:t>
            </w:r>
          </w:p>
        </w:tc>
        <w:tc>
          <w:tcPr>
            <w:tcW w:w="0" w:type="auto"/>
          </w:tcPr>
          <w:p w14:paraId="78DC4E6C" w14:textId="77777777" w:rsidR="00BC377F" w:rsidRPr="00900970" w:rsidRDefault="00BC377F" w:rsidP="00D41ECF">
            <w:pPr>
              <w:pStyle w:val="TAR"/>
              <w:rPr>
                <w:sz w:val="16"/>
              </w:rPr>
            </w:pPr>
            <w:r>
              <w:rPr>
                <w:sz w:val="16"/>
              </w:rPr>
              <w:t>1</w:t>
            </w:r>
          </w:p>
        </w:tc>
        <w:tc>
          <w:tcPr>
            <w:tcW w:w="0" w:type="auto"/>
          </w:tcPr>
          <w:p w14:paraId="36B983F0" w14:textId="77777777" w:rsidR="00BC377F" w:rsidRPr="00900970" w:rsidRDefault="00BC377F" w:rsidP="00D41ECF">
            <w:pPr>
              <w:pStyle w:val="TAL"/>
              <w:rPr>
                <w:sz w:val="16"/>
              </w:rPr>
            </w:pPr>
            <w:r>
              <w:rPr>
                <w:sz w:val="16"/>
              </w:rPr>
              <w:t>Rel-18</w:t>
            </w:r>
          </w:p>
        </w:tc>
        <w:tc>
          <w:tcPr>
            <w:tcW w:w="0" w:type="auto"/>
          </w:tcPr>
          <w:p w14:paraId="06076E06" w14:textId="77777777" w:rsidR="00BC377F" w:rsidRPr="00900970" w:rsidRDefault="00BC377F" w:rsidP="00D41ECF">
            <w:pPr>
              <w:pStyle w:val="TAL"/>
              <w:rPr>
                <w:sz w:val="16"/>
              </w:rPr>
            </w:pPr>
            <w:r>
              <w:rPr>
                <w:sz w:val="16"/>
              </w:rPr>
              <w:t>F</w:t>
            </w:r>
          </w:p>
        </w:tc>
        <w:tc>
          <w:tcPr>
            <w:tcW w:w="0" w:type="auto"/>
          </w:tcPr>
          <w:p w14:paraId="66149BD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FAC7CA0" w14:textId="77777777" w:rsidR="00BC377F" w:rsidRPr="00900970" w:rsidRDefault="00BC377F" w:rsidP="00D41ECF">
            <w:pPr>
              <w:pStyle w:val="TAL"/>
              <w:rPr>
                <w:sz w:val="16"/>
              </w:rPr>
            </w:pPr>
            <w:r>
              <w:rPr>
                <w:sz w:val="16"/>
              </w:rPr>
              <w:t>withdrawn</w:t>
            </w:r>
          </w:p>
        </w:tc>
      </w:tr>
      <w:tr w:rsidR="00BC377F" w14:paraId="4F9B3443" w14:textId="77777777" w:rsidTr="00D41ECF">
        <w:tc>
          <w:tcPr>
            <w:tcW w:w="0" w:type="auto"/>
          </w:tcPr>
          <w:p w14:paraId="45DE5AEF" w14:textId="77777777" w:rsidR="00BC377F" w:rsidRPr="00900970" w:rsidRDefault="00BC377F" w:rsidP="00D41ECF">
            <w:pPr>
              <w:pStyle w:val="TAL"/>
              <w:rPr>
                <w:sz w:val="16"/>
              </w:rPr>
            </w:pPr>
            <w:r>
              <w:rPr>
                <w:sz w:val="16"/>
              </w:rPr>
              <w:t>R5-241128</w:t>
            </w:r>
          </w:p>
        </w:tc>
        <w:tc>
          <w:tcPr>
            <w:tcW w:w="0" w:type="auto"/>
          </w:tcPr>
          <w:p w14:paraId="7E534FFF" w14:textId="77777777" w:rsidR="00BC377F" w:rsidRPr="00900970" w:rsidRDefault="00BC377F" w:rsidP="00D41ECF">
            <w:pPr>
              <w:pStyle w:val="TAL"/>
              <w:rPr>
                <w:sz w:val="16"/>
              </w:rPr>
            </w:pPr>
            <w:r>
              <w:rPr>
                <w:sz w:val="16"/>
              </w:rPr>
              <w:t>Correction to test parameters in 5.6.1.3 and 5.6.1.4</w:t>
            </w:r>
          </w:p>
        </w:tc>
        <w:tc>
          <w:tcPr>
            <w:tcW w:w="0" w:type="auto"/>
          </w:tcPr>
          <w:p w14:paraId="5D30ED49" w14:textId="77777777" w:rsidR="00BC377F" w:rsidRPr="00900970" w:rsidRDefault="00BC377F" w:rsidP="00D41ECF">
            <w:pPr>
              <w:pStyle w:val="TAL"/>
              <w:rPr>
                <w:sz w:val="16"/>
              </w:rPr>
            </w:pPr>
            <w:r>
              <w:rPr>
                <w:sz w:val="16"/>
              </w:rPr>
              <w:t>Anritsu</w:t>
            </w:r>
          </w:p>
        </w:tc>
        <w:tc>
          <w:tcPr>
            <w:tcW w:w="0" w:type="auto"/>
          </w:tcPr>
          <w:p w14:paraId="390BE8E7" w14:textId="77777777" w:rsidR="00BC377F" w:rsidRPr="00900970" w:rsidRDefault="00BC377F" w:rsidP="00D41ECF">
            <w:pPr>
              <w:pStyle w:val="TAL"/>
              <w:rPr>
                <w:sz w:val="16"/>
              </w:rPr>
            </w:pPr>
            <w:r>
              <w:rPr>
                <w:sz w:val="16"/>
              </w:rPr>
              <w:t>38.533</w:t>
            </w:r>
          </w:p>
        </w:tc>
        <w:tc>
          <w:tcPr>
            <w:tcW w:w="0" w:type="auto"/>
          </w:tcPr>
          <w:p w14:paraId="18F2C887" w14:textId="77777777" w:rsidR="00BC377F" w:rsidRPr="00900970" w:rsidRDefault="00BC377F" w:rsidP="00D41ECF">
            <w:pPr>
              <w:pStyle w:val="TAL"/>
              <w:rPr>
                <w:sz w:val="16"/>
              </w:rPr>
            </w:pPr>
            <w:r>
              <w:rPr>
                <w:sz w:val="16"/>
              </w:rPr>
              <w:t>3002</w:t>
            </w:r>
          </w:p>
        </w:tc>
        <w:tc>
          <w:tcPr>
            <w:tcW w:w="0" w:type="auto"/>
          </w:tcPr>
          <w:p w14:paraId="35039805" w14:textId="77777777" w:rsidR="00BC377F" w:rsidRPr="00900970" w:rsidRDefault="00BC377F" w:rsidP="00D41ECF">
            <w:pPr>
              <w:pStyle w:val="TAR"/>
              <w:rPr>
                <w:sz w:val="16"/>
              </w:rPr>
            </w:pPr>
            <w:r>
              <w:rPr>
                <w:sz w:val="16"/>
              </w:rPr>
              <w:t>-</w:t>
            </w:r>
          </w:p>
        </w:tc>
        <w:tc>
          <w:tcPr>
            <w:tcW w:w="0" w:type="auto"/>
          </w:tcPr>
          <w:p w14:paraId="65EBBB66" w14:textId="77777777" w:rsidR="00BC377F" w:rsidRPr="00900970" w:rsidRDefault="00BC377F" w:rsidP="00D41ECF">
            <w:pPr>
              <w:pStyle w:val="TAL"/>
              <w:rPr>
                <w:sz w:val="16"/>
              </w:rPr>
            </w:pPr>
            <w:r>
              <w:rPr>
                <w:sz w:val="16"/>
              </w:rPr>
              <w:t>Rel-18</w:t>
            </w:r>
          </w:p>
        </w:tc>
        <w:tc>
          <w:tcPr>
            <w:tcW w:w="0" w:type="auto"/>
          </w:tcPr>
          <w:p w14:paraId="1F81321D" w14:textId="77777777" w:rsidR="00BC377F" w:rsidRPr="00900970" w:rsidRDefault="00BC377F" w:rsidP="00D41ECF">
            <w:pPr>
              <w:pStyle w:val="TAL"/>
              <w:rPr>
                <w:sz w:val="16"/>
              </w:rPr>
            </w:pPr>
            <w:r>
              <w:rPr>
                <w:sz w:val="16"/>
              </w:rPr>
              <w:t>F</w:t>
            </w:r>
          </w:p>
        </w:tc>
        <w:tc>
          <w:tcPr>
            <w:tcW w:w="0" w:type="auto"/>
          </w:tcPr>
          <w:p w14:paraId="3A6C5841" w14:textId="77777777" w:rsidR="00BC377F" w:rsidRPr="00900970" w:rsidRDefault="00BC377F" w:rsidP="00D41ECF">
            <w:pPr>
              <w:pStyle w:val="TAL"/>
              <w:rPr>
                <w:sz w:val="16"/>
              </w:rPr>
            </w:pPr>
            <w:r>
              <w:rPr>
                <w:sz w:val="16"/>
              </w:rPr>
              <w:t>TEI15_Test, 5GS_NR_LTE-UEConTest</w:t>
            </w:r>
          </w:p>
        </w:tc>
        <w:tc>
          <w:tcPr>
            <w:tcW w:w="0" w:type="auto"/>
          </w:tcPr>
          <w:p w14:paraId="698287A8" w14:textId="77777777" w:rsidR="00BC377F" w:rsidRPr="00900970" w:rsidRDefault="00BC377F" w:rsidP="00D41ECF">
            <w:pPr>
              <w:pStyle w:val="TAL"/>
              <w:rPr>
                <w:sz w:val="16"/>
              </w:rPr>
            </w:pPr>
            <w:r>
              <w:rPr>
                <w:sz w:val="16"/>
              </w:rPr>
              <w:t>revised</w:t>
            </w:r>
          </w:p>
        </w:tc>
      </w:tr>
      <w:tr w:rsidR="00BC377F" w14:paraId="51183F01" w14:textId="77777777" w:rsidTr="00D41ECF">
        <w:tc>
          <w:tcPr>
            <w:tcW w:w="0" w:type="auto"/>
          </w:tcPr>
          <w:p w14:paraId="1030CE54" w14:textId="77777777" w:rsidR="00BC377F" w:rsidRPr="00900970" w:rsidRDefault="00BC377F" w:rsidP="00D41ECF">
            <w:pPr>
              <w:pStyle w:val="TAL"/>
              <w:rPr>
                <w:sz w:val="16"/>
              </w:rPr>
            </w:pPr>
            <w:r>
              <w:rPr>
                <w:sz w:val="16"/>
              </w:rPr>
              <w:t>R5-242021</w:t>
            </w:r>
          </w:p>
        </w:tc>
        <w:tc>
          <w:tcPr>
            <w:tcW w:w="0" w:type="auto"/>
          </w:tcPr>
          <w:p w14:paraId="3B6813C7" w14:textId="77777777" w:rsidR="00BC377F" w:rsidRPr="00900970" w:rsidRDefault="00BC377F" w:rsidP="00D41ECF">
            <w:pPr>
              <w:pStyle w:val="TAL"/>
              <w:rPr>
                <w:sz w:val="16"/>
              </w:rPr>
            </w:pPr>
            <w:r>
              <w:rPr>
                <w:sz w:val="16"/>
              </w:rPr>
              <w:t>Correction to test parameters in 5.6.1.3 and 5.6.1.4</w:t>
            </w:r>
          </w:p>
        </w:tc>
        <w:tc>
          <w:tcPr>
            <w:tcW w:w="0" w:type="auto"/>
          </w:tcPr>
          <w:p w14:paraId="22CB9A07" w14:textId="77777777" w:rsidR="00BC377F" w:rsidRPr="00900970" w:rsidRDefault="00BC377F" w:rsidP="00D41ECF">
            <w:pPr>
              <w:pStyle w:val="TAL"/>
              <w:rPr>
                <w:sz w:val="16"/>
              </w:rPr>
            </w:pPr>
            <w:r>
              <w:rPr>
                <w:sz w:val="16"/>
              </w:rPr>
              <w:t>Anritsu</w:t>
            </w:r>
          </w:p>
        </w:tc>
        <w:tc>
          <w:tcPr>
            <w:tcW w:w="0" w:type="auto"/>
          </w:tcPr>
          <w:p w14:paraId="77E0C51F" w14:textId="77777777" w:rsidR="00BC377F" w:rsidRPr="00900970" w:rsidRDefault="00BC377F" w:rsidP="00D41ECF">
            <w:pPr>
              <w:pStyle w:val="TAL"/>
              <w:rPr>
                <w:sz w:val="16"/>
              </w:rPr>
            </w:pPr>
            <w:r>
              <w:rPr>
                <w:sz w:val="16"/>
              </w:rPr>
              <w:t>38.533</w:t>
            </w:r>
          </w:p>
        </w:tc>
        <w:tc>
          <w:tcPr>
            <w:tcW w:w="0" w:type="auto"/>
          </w:tcPr>
          <w:p w14:paraId="04F73A84" w14:textId="77777777" w:rsidR="00BC377F" w:rsidRPr="00900970" w:rsidRDefault="00BC377F" w:rsidP="00D41ECF">
            <w:pPr>
              <w:pStyle w:val="TAL"/>
              <w:rPr>
                <w:sz w:val="16"/>
              </w:rPr>
            </w:pPr>
            <w:r>
              <w:rPr>
                <w:sz w:val="16"/>
              </w:rPr>
              <w:t>3002</w:t>
            </w:r>
          </w:p>
        </w:tc>
        <w:tc>
          <w:tcPr>
            <w:tcW w:w="0" w:type="auto"/>
          </w:tcPr>
          <w:p w14:paraId="1B8C7DFF" w14:textId="77777777" w:rsidR="00BC377F" w:rsidRPr="00900970" w:rsidRDefault="00BC377F" w:rsidP="00D41ECF">
            <w:pPr>
              <w:pStyle w:val="TAR"/>
              <w:rPr>
                <w:sz w:val="16"/>
              </w:rPr>
            </w:pPr>
            <w:r>
              <w:rPr>
                <w:sz w:val="16"/>
              </w:rPr>
              <w:t>1</w:t>
            </w:r>
          </w:p>
        </w:tc>
        <w:tc>
          <w:tcPr>
            <w:tcW w:w="0" w:type="auto"/>
          </w:tcPr>
          <w:p w14:paraId="77CA6145" w14:textId="77777777" w:rsidR="00BC377F" w:rsidRPr="00900970" w:rsidRDefault="00BC377F" w:rsidP="00D41ECF">
            <w:pPr>
              <w:pStyle w:val="TAL"/>
              <w:rPr>
                <w:sz w:val="16"/>
              </w:rPr>
            </w:pPr>
            <w:r>
              <w:rPr>
                <w:sz w:val="16"/>
              </w:rPr>
              <w:t>Rel-18</w:t>
            </w:r>
          </w:p>
        </w:tc>
        <w:tc>
          <w:tcPr>
            <w:tcW w:w="0" w:type="auto"/>
          </w:tcPr>
          <w:p w14:paraId="2A0298C4" w14:textId="77777777" w:rsidR="00BC377F" w:rsidRPr="00900970" w:rsidRDefault="00BC377F" w:rsidP="00D41ECF">
            <w:pPr>
              <w:pStyle w:val="TAL"/>
              <w:rPr>
                <w:sz w:val="16"/>
              </w:rPr>
            </w:pPr>
            <w:r>
              <w:rPr>
                <w:sz w:val="16"/>
              </w:rPr>
              <w:t>F</w:t>
            </w:r>
          </w:p>
        </w:tc>
        <w:tc>
          <w:tcPr>
            <w:tcW w:w="0" w:type="auto"/>
          </w:tcPr>
          <w:p w14:paraId="40AB650E" w14:textId="77777777" w:rsidR="00BC377F" w:rsidRPr="00900970" w:rsidRDefault="00BC377F" w:rsidP="00D41ECF">
            <w:pPr>
              <w:pStyle w:val="TAL"/>
              <w:rPr>
                <w:sz w:val="16"/>
              </w:rPr>
            </w:pPr>
            <w:r>
              <w:rPr>
                <w:sz w:val="16"/>
              </w:rPr>
              <w:t>TEI15_Test, 5GS_NR_LTE-UEConTest</w:t>
            </w:r>
          </w:p>
        </w:tc>
        <w:tc>
          <w:tcPr>
            <w:tcW w:w="0" w:type="auto"/>
          </w:tcPr>
          <w:p w14:paraId="0A50995D" w14:textId="77777777" w:rsidR="00BC377F" w:rsidRPr="00900970" w:rsidRDefault="00BC377F" w:rsidP="00D41ECF">
            <w:pPr>
              <w:pStyle w:val="TAL"/>
              <w:rPr>
                <w:sz w:val="16"/>
              </w:rPr>
            </w:pPr>
            <w:r>
              <w:rPr>
                <w:sz w:val="16"/>
              </w:rPr>
              <w:t>agreed</w:t>
            </w:r>
          </w:p>
        </w:tc>
      </w:tr>
      <w:tr w:rsidR="00BC377F" w14:paraId="13DF05CF" w14:textId="77777777" w:rsidTr="00D41ECF">
        <w:tc>
          <w:tcPr>
            <w:tcW w:w="0" w:type="auto"/>
          </w:tcPr>
          <w:p w14:paraId="2A35E860" w14:textId="77777777" w:rsidR="00BC377F" w:rsidRPr="00900970" w:rsidRDefault="00BC377F" w:rsidP="00D41ECF">
            <w:pPr>
              <w:pStyle w:val="TAL"/>
              <w:rPr>
                <w:sz w:val="16"/>
              </w:rPr>
            </w:pPr>
            <w:r>
              <w:rPr>
                <w:sz w:val="16"/>
              </w:rPr>
              <w:t>R5-241129</w:t>
            </w:r>
          </w:p>
        </w:tc>
        <w:tc>
          <w:tcPr>
            <w:tcW w:w="0" w:type="auto"/>
          </w:tcPr>
          <w:p w14:paraId="71206AA3" w14:textId="77777777" w:rsidR="00BC377F" w:rsidRPr="00900970" w:rsidRDefault="00BC377F" w:rsidP="00D41ECF">
            <w:pPr>
              <w:pStyle w:val="TAL"/>
              <w:rPr>
                <w:sz w:val="16"/>
              </w:rPr>
            </w:pPr>
            <w:r>
              <w:rPr>
                <w:sz w:val="16"/>
              </w:rPr>
              <w:t>Correction to TRS Configuration in 6.3.2.1.3</w:t>
            </w:r>
          </w:p>
        </w:tc>
        <w:tc>
          <w:tcPr>
            <w:tcW w:w="0" w:type="auto"/>
          </w:tcPr>
          <w:p w14:paraId="03A7DF29" w14:textId="77777777" w:rsidR="00BC377F" w:rsidRPr="00900970" w:rsidRDefault="00BC377F" w:rsidP="00D41ECF">
            <w:pPr>
              <w:pStyle w:val="TAL"/>
              <w:rPr>
                <w:sz w:val="16"/>
              </w:rPr>
            </w:pPr>
            <w:r>
              <w:rPr>
                <w:sz w:val="16"/>
              </w:rPr>
              <w:t>Anritsu</w:t>
            </w:r>
          </w:p>
        </w:tc>
        <w:tc>
          <w:tcPr>
            <w:tcW w:w="0" w:type="auto"/>
          </w:tcPr>
          <w:p w14:paraId="5A28E9C1" w14:textId="77777777" w:rsidR="00BC377F" w:rsidRPr="00900970" w:rsidRDefault="00BC377F" w:rsidP="00D41ECF">
            <w:pPr>
              <w:pStyle w:val="TAL"/>
              <w:rPr>
                <w:sz w:val="16"/>
              </w:rPr>
            </w:pPr>
            <w:r>
              <w:rPr>
                <w:sz w:val="16"/>
              </w:rPr>
              <w:t>38.533</w:t>
            </w:r>
          </w:p>
        </w:tc>
        <w:tc>
          <w:tcPr>
            <w:tcW w:w="0" w:type="auto"/>
          </w:tcPr>
          <w:p w14:paraId="6E9C845A" w14:textId="77777777" w:rsidR="00BC377F" w:rsidRPr="00900970" w:rsidRDefault="00BC377F" w:rsidP="00D41ECF">
            <w:pPr>
              <w:pStyle w:val="TAL"/>
              <w:rPr>
                <w:sz w:val="16"/>
              </w:rPr>
            </w:pPr>
            <w:r>
              <w:rPr>
                <w:sz w:val="16"/>
              </w:rPr>
              <w:t>3003</w:t>
            </w:r>
          </w:p>
        </w:tc>
        <w:tc>
          <w:tcPr>
            <w:tcW w:w="0" w:type="auto"/>
          </w:tcPr>
          <w:p w14:paraId="058E587A" w14:textId="77777777" w:rsidR="00BC377F" w:rsidRPr="00900970" w:rsidRDefault="00BC377F" w:rsidP="00D41ECF">
            <w:pPr>
              <w:pStyle w:val="TAR"/>
              <w:rPr>
                <w:sz w:val="16"/>
              </w:rPr>
            </w:pPr>
            <w:r>
              <w:rPr>
                <w:sz w:val="16"/>
              </w:rPr>
              <w:t>-</w:t>
            </w:r>
          </w:p>
        </w:tc>
        <w:tc>
          <w:tcPr>
            <w:tcW w:w="0" w:type="auto"/>
          </w:tcPr>
          <w:p w14:paraId="40E4E376" w14:textId="77777777" w:rsidR="00BC377F" w:rsidRPr="00900970" w:rsidRDefault="00BC377F" w:rsidP="00D41ECF">
            <w:pPr>
              <w:pStyle w:val="TAL"/>
              <w:rPr>
                <w:sz w:val="16"/>
              </w:rPr>
            </w:pPr>
            <w:r>
              <w:rPr>
                <w:sz w:val="16"/>
              </w:rPr>
              <w:t>Rel-18</w:t>
            </w:r>
          </w:p>
        </w:tc>
        <w:tc>
          <w:tcPr>
            <w:tcW w:w="0" w:type="auto"/>
          </w:tcPr>
          <w:p w14:paraId="27F706FA" w14:textId="77777777" w:rsidR="00BC377F" w:rsidRPr="00900970" w:rsidRDefault="00BC377F" w:rsidP="00D41ECF">
            <w:pPr>
              <w:pStyle w:val="TAL"/>
              <w:rPr>
                <w:sz w:val="16"/>
              </w:rPr>
            </w:pPr>
            <w:r>
              <w:rPr>
                <w:sz w:val="16"/>
              </w:rPr>
              <w:t>F</w:t>
            </w:r>
          </w:p>
        </w:tc>
        <w:tc>
          <w:tcPr>
            <w:tcW w:w="0" w:type="auto"/>
          </w:tcPr>
          <w:p w14:paraId="4AD367E1" w14:textId="77777777" w:rsidR="00BC377F" w:rsidRPr="00900970" w:rsidRDefault="00BC377F" w:rsidP="00D41ECF">
            <w:pPr>
              <w:pStyle w:val="TAL"/>
              <w:rPr>
                <w:sz w:val="16"/>
              </w:rPr>
            </w:pPr>
            <w:r>
              <w:rPr>
                <w:sz w:val="16"/>
              </w:rPr>
              <w:t>TEI15_Test, 5GS_NR_LTE-UEConTest</w:t>
            </w:r>
          </w:p>
        </w:tc>
        <w:tc>
          <w:tcPr>
            <w:tcW w:w="0" w:type="auto"/>
          </w:tcPr>
          <w:p w14:paraId="2B451262" w14:textId="77777777" w:rsidR="00BC377F" w:rsidRPr="00900970" w:rsidRDefault="00BC377F" w:rsidP="00D41ECF">
            <w:pPr>
              <w:pStyle w:val="TAL"/>
              <w:rPr>
                <w:sz w:val="16"/>
              </w:rPr>
            </w:pPr>
            <w:r>
              <w:rPr>
                <w:sz w:val="16"/>
              </w:rPr>
              <w:t>revised</w:t>
            </w:r>
          </w:p>
        </w:tc>
      </w:tr>
      <w:tr w:rsidR="00BC377F" w14:paraId="700EF7C1" w14:textId="77777777" w:rsidTr="00D41ECF">
        <w:tc>
          <w:tcPr>
            <w:tcW w:w="0" w:type="auto"/>
          </w:tcPr>
          <w:p w14:paraId="6DEE7F42" w14:textId="77777777" w:rsidR="00BC377F" w:rsidRPr="00900970" w:rsidRDefault="00BC377F" w:rsidP="00D41ECF">
            <w:pPr>
              <w:pStyle w:val="TAL"/>
              <w:rPr>
                <w:sz w:val="16"/>
              </w:rPr>
            </w:pPr>
            <w:r>
              <w:rPr>
                <w:sz w:val="16"/>
              </w:rPr>
              <w:t>R5-241998</w:t>
            </w:r>
          </w:p>
        </w:tc>
        <w:tc>
          <w:tcPr>
            <w:tcW w:w="0" w:type="auto"/>
          </w:tcPr>
          <w:p w14:paraId="7194F57E" w14:textId="77777777" w:rsidR="00BC377F" w:rsidRPr="00900970" w:rsidRDefault="00BC377F" w:rsidP="00D41ECF">
            <w:pPr>
              <w:pStyle w:val="TAL"/>
              <w:rPr>
                <w:sz w:val="16"/>
              </w:rPr>
            </w:pPr>
            <w:r>
              <w:rPr>
                <w:sz w:val="16"/>
              </w:rPr>
              <w:t>Correction to TRS Configuration in 6.3.2.1.3</w:t>
            </w:r>
          </w:p>
        </w:tc>
        <w:tc>
          <w:tcPr>
            <w:tcW w:w="0" w:type="auto"/>
          </w:tcPr>
          <w:p w14:paraId="7A9ADFFA" w14:textId="77777777" w:rsidR="00BC377F" w:rsidRPr="00900970" w:rsidRDefault="00BC377F" w:rsidP="00D41ECF">
            <w:pPr>
              <w:pStyle w:val="TAL"/>
              <w:rPr>
                <w:sz w:val="16"/>
              </w:rPr>
            </w:pPr>
            <w:r>
              <w:rPr>
                <w:sz w:val="16"/>
              </w:rPr>
              <w:t>Anritsu</w:t>
            </w:r>
          </w:p>
        </w:tc>
        <w:tc>
          <w:tcPr>
            <w:tcW w:w="0" w:type="auto"/>
          </w:tcPr>
          <w:p w14:paraId="228F67BE" w14:textId="77777777" w:rsidR="00BC377F" w:rsidRPr="00900970" w:rsidRDefault="00BC377F" w:rsidP="00D41ECF">
            <w:pPr>
              <w:pStyle w:val="TAL"/>
              <w:rPr>
                <w:sz w:val="16"/>
              </w:rPr>
            </w:pPr>
            <w:r>
              <w:rPr>
                <w:sz w:val="16"/>
              </w:rPr>
              <w:t>38.533</w:t>
            </w:r>
          </w:p>
        </w:tc>
        <w:tc>
          <w:tcPr>
            <w:tcW w:w="0" w:type="auto"/>
          </w:tcPr>
          <w:p w14:paraId="728BA97B" w14:textId="77777777" w:rsidR="00BC377F" w:rsidRPr="00900970" w:rsidRDefault="00BC377F" w:rsidP="00D41ECF">
            <w:pPr>
              <w:pStyle w:val="TAL"/>
              <w:rPr>
                <w:sz w:val="16"/>
              </w:rPr>
            </w:pPr>
            <w:r>
              <w:rPr>
                <w:sz w:val="16"/>
              </w:rPr>
              <w:t>3003</w:t>
            </w:r>
          </w:p>
        </w:tc>
        <w:tc>
          <w:tcPr>
            <w:tcW w:w="0" w:type="auto"/>
          </w:tcPr>
          <w:p w14:paraId="72F1BC22" w14:textId="77777777" w:rsidR="00BC377F" w:rsidRPr="00900970" w:rsidRDefault="00BC377F" w:rsidP="00D41ECF">
            <w:pPr>
              <w:pStyle w:val="TAR"/>
              <w:rPr>
                <w:sz w:val="16"/>
              </w:rPr>
            </w:pPr>
            <w:r>
              <w:rPr>
                <w:sz w:val="16"/>
              </w:rPr>
              <w:t>1</w:t>
            </w:r>
          </w:p>
        </w:tc>
        <w:tc>
          <w:tcPr>
            <w:tcW w:w="0" w:type="auto"/>
          </w:tcPr>
          <w:p w14:paraId="3ECB4649" w14:textId="77777777" w:rsidR="00BC377F" w:rsidRPr="00900970" w:rsidRDefault="00BC377F" w:rsidP="00D41ECF">
            <w:pPr>
              <w:pStyle w:val="TAL"/>
              <w:rPr>
                <w:sz w:val="16"/>
              </w:rPr>
            </w:pPr>
            <w:r>
              <w:rPr>
                <w:sz w:val="16"/>
              </w:rPr>
              <w:t>Rel-18</w:t>
            </w:r>
          </w:p>
        </w:tc>
        <w:tc>
          <w:tcPr>
            <w:tcW w:w="0" w:type="auto"/>
          </w:tcPr>
          <w:p w14:paraId="17542195" w14:textId="77777777" w:rsidR="00BC377F" w:rsidRPr="00900970" w:rsidRDefault="00BC377F" w:rsidP="00D41ECF">
            <w:pPr>
              <w:pStyle w:val="TAL"/>
              <w:rPr>
                <w:sz w:val="16"/>
              </w:rPr>
            </w:pPr>
            <w:r>
              <w:rPr>
                <w:sz w:val="16"/>
              </w:rPr>
              <w:t>F</w:t>
            </w:r>
          </w:p>
        </w:tc>
        <w:tc>
          <w:tcPr>
            <w:tcW w:w="0" w:type="auto"/>
          </w:tcPr>
          <w:p w14:paraId="11991A69" w14:textId="77777777" w:rsidR="00BC377F" w:rsidRPr="00900970" w:rsidRDefault="00BC377F" w:rsidP="00D41ECF">
            <w:pPr>
              <w:pStyle w:val="TAL"/>
              <w:rPr>
                <w:sz w:val="16"/>
              </w:rPr>
            </w:pPr>
            <w:r>
              <w:rPr>
                <w:sz w:val="16"/>
              </w:rPr>
              <w:t>TEI15_Test, 5GS_NR_LTE-UEConTest</w:t>
            </w:r>
          </w:p>
        </w:tc>
        <w:tc>
          <w:tcPr>
            <w:tcW w:w="0" w:type="auto"/>
          </w:tcPr>
          <w:p w14:paraId="3996FA59" w14:textId="77777777" w:rsidR="00BC377F" w:rsidRPr="00900970" w:rsidRDefault="00BC377F" w:rsidP="00D41ECF">
            <w:pPr>
              <w:pStyle w:val="TAL"/>
              <w:rPr>
                <w:sz w:val="16"/>
              </w:rPr>
            </w:pPr>
            <w:r>
              <w:rPr>
                <w:sz w:val="16"/>
              </w:rPr>
              <w:t>agreed</w:t>
            </w:r>
          </w:p>
        </w:tc>
      </w:tr>
      <w:tr w:rsidR="00BC377F" w14:paraId="7F407EFD" w14:textId="77777777" w:rsidTr="00D41ECF">
        <w:tc>
          <w:tcPr>
            <w:tcW w:w="0" w:type="auto"/>
          </w:tcPr>
          <w:p w14:paraId="094395A3" w14:textId="77777777" w:rsidR="00BC377F" w:rsidRPr="00900970" w:rsidRDefault="00BC377F" w:rsidP="00D41ECF">
            <w:pPr>
              <w:pStyle w:val="TAL"/>
              <w:rPr>
                <w:sz w:val="16"/>
              </w:rPr>
            </w:pPr>
            <w:r>
              <w:rPr>
                <w:sz w:val="16"/>
              </w:rPr>
              <w:t>R5-241130</w:t>
            </w:r>
          </w:p>
        </w:tc>
        <w:tc>
          <w:tcPr>
            <w:tcW w:w="0" w:type="auto"/>
          </w:tcPr>
          <w:p w14:paraId="00D03EB3" w14:textId="77777777" w:rsidR="00BC377F" w:rsidRPr="00900970" w:rsidRDefault="00BC377F" w:rsidP="00D41ECF">
            <w:pPr>
              <w:pStyle w:val="TAL"/>
              <w:rPr>
                <w:sz w:val="16"/>
              </w:rPr>
            </w:pPr>
            <w:r>
              <w:rPr>
                <w:sz w:val="16"/>
              </w:rPr>
              <w:t>Correction to PDCCH level in 6.5.1.8</w:t>
            </w:r>
          </w:p>
        </w:tc>
        <w:tc>
          <w:tcPr>
            <w:tcW w:w="0" w:type="auto"/>
          </w:tcPr>
          <w:p w14:paraId="5001FA25" w14:textId="77777777" w:rsidR="00BC377F" w:rsidRPr="00900970" w:rsidRDefault="00BC377F" w:rsidP="00D41ECF">
            <w:pPr>
              <w:pStyle w:val="TAL"/>
              <w:rPr>
                <w:sz w:val="16"/>
              </w:rPr>
            </w:pPr>
            <w:r>
              <w:rPr>
                <w:sz w:val="16"/>
              </w:rPr>
              <w:t>Anritsu</w:t>
            </w:r>
          </w:p>
        </w:tc>
        <w:tc>
          <w:tcPr>
            <w:tcW w:w="0" w:type="auto"/>
          </w:tcPr>
          <w:p w14:paraId="76E64238" w14:textId="77777777" w:rsidR="00BC377F" w:rsidRPr="00900970" w:rsidRDefault="00BC377F" w:rsidP="00D41ECF">
            <w:pPr>
              <w:pStyle w:val="TAL"/>
              <w:rPr>
                <w:sz w:val="16"/>
              </w:rPr>
            </w:pPr>
            <w:r>
              <w:rPr>
                <w:sz w:val="16"/>
              </w:rPr>
              <w:t>38.533</w:t>
            </w:r>
          </w:p>
        </w:tc>
        <w:tc>
          <w:tcPr>
            <w:tcW w:w="0" w:type="auto"/>
          </w:tcPr>
          <w:p w14:paraId="7A874F68" w14:textId="77777777" w:rsidR="00BC377F" w:rsidRPr="00900970" w:rsidRDefault="00BC377F" w:rsidP="00D41ECF">
            <w:pPr>
              <w:pStyle w:val="TAL"/>
              <w:rPr>
                <w:sz w:val="16"/>
              </w:rPr>
            </w:pPr>
            <w:r>
              <w:rPr>
                <w:sz w:val="16"/>
              </w:rPr>
              <w:t>3004</w:t>
            </w:r>
          </w:p>
        </w:tc>
        <w:tc>
          <w:tcPr>
            <w:tcW w:w="0" w:type="auto"/>
          </w:tcPr>
          <w:p w14:paraId="33FE4CBB" w14:textId="77777777" w:rsidR="00BC377F" w:rsidRPr="00900970" w:rsidRDefault="00BC377F" w:rsidP="00D41ECF">
            <w:pPr>
              <w:pStyle w:val="TAR"/>
              <w:rPr>
                <w:sz w:val="16"/>
              </w:rPr>
            </w:pPr>
            <w:r>
              <w:rPr>
                <w:sz w:val="16"/>
              </w:rPr>
              <w:t>-</w:t>
            </w:r>
          </w:p>
        </w:tc>
        <w:tc>
          <w:tcPr>
            <w:tcW w:w="0" w:type="auto"/>
          </w:tcPr>
          <w:p w14:paraId="3DD276D4" w14:textId="77777777" w:rsidR="00BC377F" w:rsidRPr="00900970" w:rsidRDefault="00BC377F" w:rsidP="00D41ECF">
            <w:pPr>
              <w:pStyle w:val="TAL"/>
              <w:rPr>
                <w:sz w:val="16"/>
              </w:rPr>
            </w:pPr>
            <w:r>
              <w:rPr>
                <w:sz w:val="16"/>
              </w:rPr>
              <w:t>Rel-18</w:t>
            </w:r>
          </w:p>
        </w:tc>
        <w:tc>
          <w:tcPr>
            <w:tcW w:w="0" w:type="auto"/>
          </w:tcPr>
          <w:p w14:paraId="4E257523" w14:textId="77777777" w:rsidR="00BC377F" w:rsidRPr="00900970" w:rsidRDefault="00BC377F" w:rsidP="00D41ECF">
            <w:pPr>
              <w:pStyle w:val="TAL"/>
              <w:rPr>
                <w:sz w:val="16"/>
              </w:rPr>
            </w:pPr>
            <w:r>
              <w:rPr>
                <w:sz w:val="16"/>
              </w:rPr>
              <w:t>F</w:t>
            </w:r>
          </w:p>
        </w:tc>
        <w:tc>
          <w:tcPr>
            <w:tcW w:w="0" w:type="auto"/>
          </w:tcPr>
          <w:p w14:paraId="0E0B9C8E" w14:textId="77777777" w:rsidR="00BC377F" w:rsidRPr="00900970" w:rsidRDefault="00BC377F" w:rsidP="00D41ECF">
            <w:pPr>
              <w:pStyle w:val="TAL"/>
              <w:rPr>
                <w:sz w:val="16"/>
              </w:rPr>
            </w:pPr>
            <w:r>
              <w:rPr>
                <w:sz w:val="16"/>
              </w:rPr>
              <w:t>TEI15_Test, 5GS_NR_LTE-UEConTest</w:t>
            </w:r>
          </w:p>
        </w:tc>
        <w:tc>
          <w:tcPr>
            <w:tcW w:w="0" w:type="auto"/>
          </w:tcPr>
          <w:p w14:paraId="6E81A915" w14:textId="77777777" w:rsidR="00BC377F" w:rsidRPr="00900970" w:rsidRDefault="00BC377F" w:rsidP="00D41ECF">
            <w:pPr>
              <w:pStyle w:val="TAL"/>
              <w:rPr>
                <w:sz w:val="16"/>
              </w:rPr>
            </w:pPr>
            <w:r>
              <w:rPr>
                <w:sz w:val="16"/>
              </w:rPr>
              <w:t>revised</w:t>
            </w:r>
          </w:p>
        </w:tc>
      </w:tr>
      <w:tr w:rsidR="00BC377F" w14:paraId="05D8D87E" w14:textId="77777777" w:rsidTr="00D41ECF">
        <w:tc>
          <w:tcPr>
            <w:tcW w:w="0" w:type="auto"/>
          </w:tcPr>
          <w:p w14:paraId="6854B38F" w14:textId="77777777" w:rsidR="00BC377F" w:rsidRPr="00900970" w:rsidRDefault="00BC377F" w:rsidP="00D41ECF">
            <w:pPr>
              <w:pStyle w:val="TAL"/>
              <w:rPr>
                <w:sz w:val="16"/>
              </w:rPr>
            </w:pPr>
            <w:r>
              <w:rPr>
                <w:sz w:val="16"/>
              </w:rPr>
              <w:t>R5-241999</w:t>
            </w:r>
          </w:p>
        </w:tc>
        <w:tc>
          <w:tcPr>
            <w:tcW w:w="0" w:type="auto"/>
          </w:tcPr>
          <w:p w14:paraId="14795456" w14:textId="77777777" w:rsidR="00BC377F" w:rsidRPr="00900970" w:rsidRDefault="00BC377F" w:rsidP="00D41ECF">
            <w:pPr>
              <w:pStyle w:val="TAL"/>
              <w:rPr>
                <w:sz w:val="16"/>
              </w:rPr>
            </w:pPr>
            <w:r>
              <w:rPr>
                <w:sz w:val="16"/>
              </w:rPr>
              <w:t>Correction to PDCCH level in 6.5.1.8</w:t>
            </w:r>
          </w:p>
        </w:tc>
        <w:tc>
          <w:tcPr>
            <w:tcW w:w="0" w:type="auto"/>
          </w:tcPr>
          <w:p w14:paraId="0DA5237D" w14:textId="77777777" w:rsidR="00BC377F" w:rsidRPr="00900970" w:rsidRDefault="00BC377F" w:rsidP="00D41ECF">
            <w:pPr>
              <w:pStyle w:val="TAL"/>
              <w:rPr>
                <w:sz w:val="16"/>
              </w:rPr>
            </w:pPr>
            <w:r>
              <w:rPr>
                <w:sz w:val="16"/>
              </w:rPr>
              <w:t>Anritsu</w:t>
            </w:r>
          </w:p>
        </w:tc>
        <w:tc>
          <w:tcPr>
            <w:tcW w:w="0" w:type="auto"/>
          </w:tcPr>
          <w:p w14:paraId="134F2763" w14:textId="77777777" w:rsidR="00BC377F" w:rsidRPr="00900970" w:rsidRDefault="00BC377F" w:rsidP="00D41ECF">
            <w:pPr>
              <w:pStyle w:val="TAL"/>
              <w:rPr>
                <w:sz w:val="16"/>
              </w:rPr>
            </w:pPr>
            <w:r>
              <w:rPr>
                <w:sz w:val="16"/>
              </w:rPr>
              <w:t>38.533</w:t>
            </w:r>
          </w:p>
        </w:tc>
        <w:tc>
          <w:tcPr>
            <w:tcW w:w="0" w:type="auto"/>
          </w:tcPr>
          <w:p w14:paraId="5EA6C48C" w14:textId="77777777" w:rsidR="00BC377F" w:rsidRPr="00900970" w:rsidRDefault="00BC377F" w:rsidP="00D41ECF">
            <w:pPr>
              <w:pStyle w:val="TAL"/>
              <w:rPr>
                <w:sz w:val="16"/>
              </w:rPr>
            </w:pPr>
            <w:r>
              <w:rPr>
                <w:sz w:val="16"/>
              </w:rPr>
              <w:t>3004</w:t>
            </w:r>
          </w:p>
        </w:tc>
        <w:tc>
          <w:tcPr>
            <w:tcW w:w="0" w:type="auto"/>
          </w:tcPr>
          <w:p w14:paraId="3ECF28EB" w14:textId="77777777" w:rsidR="00BC377F" w:rsidRPr="00900970" w:rsidRDefault="00BC377F" w:rsidP="00D41ECF">
            <w:pPr>
              <w:pStyle w:val="TAR"/>
              <w:rPr>
                <w:sz w:val="16"/>
              </w:rPr>
            </w:pPr>
            <w:r>
              <w:rPr>
                <w:sz w:val="16"/>
              </w:rPr>
              <w:t>1</w:t>
            </w:r>
          </w:p>
        </w:tc>
        <w:tc>
          <w:tcPr>
            <w:tcW w:w="0" w:type="auto"/>
          </w:tcPr>
          <w:p w14:paraId="2C619517" w14:textId="77777777" w:rsidR="00BC377F" w:rsidRPr="00900970" w:rsidRDefault="00BC377F" w:rsidP="00D41ECF">
            <w:pPr>
              <w:pStyle w:val="TAL"/>
              <w:rPr>
                <w:sz w:val="16"/>
              </w:rPr>
            </w:pPr>
            <w:r>
              <w:rPr>
                <w:sz w:val="16"/>
              </w:rPr>
              <w:t>Rel-18</w:t>
            </w:r>
          </w:p>
        </w:tc>
        <w:tc>
          <w:tcPr>
            <w:tcW w:w="0" w:type="auto"/>
          </w:tcPr>
          <w:p w14:paraId="36A16567" w14:textId="77777777" w:rsidR="00BC377F" w:rsidRPr="00900970" w:rsidRDefault="00BC377F" w:rsidP="00D41ECF">
            <w:pPr>
              <w:pStyle w:val="TAL"/>
              <w:rPr>
                <w:sz w:val="16"/>
              </w:rPr>
            </w:pPr>
            <w:r>
              <w:rPr>
                <w:sz w:val="16"/>
              </w:rPr>
              <w:t>F</w:t>
            </w:r>
          </w:p>
        </w:tc>
        <w:tc>
          <w:tcPr>
            <w:tcW w:w="0" w:type="auto"/>
          </w:tcPr>
          <w:p w14:paraId="68BBF649" w14:textId="77777777" w:rsidR="00BC377F" w:rsidRPr="00900970" w:rsidRDefault="00BC377F" w:rsidP="00D41ECF">
            <w:pPr>
              <w:pStyle w:val="TAL"/>
              <w:rPr>
                <w:sz w:val="16"/>
              </w:rPr>
            </w:pPr>
            <w:r>
              <w:rPr>
                <w:sz w:val="16"/>
              </w:rPr>
              <w:t>TEI15_Test, 5GS_NR_LTE-UEConTest</w:t>
            </w:r>
          </w:p>
        </w:tc>
        <w:tc>
          <w:tcPr>
            <w:tcW w:w="0" w:type="auto"/>
          </w:tcPr>
          <w:p w14:paraId="0DE42E82" w14:textId="77777777" w:rsidR="00BC377F" w:rsidRPr="00900970" w:rsidRDefault="00BC377F" w:rsidP="00D41ECF">
            <w:pPr>
              <w:pStyle w:val="TAL"/>
              <w:rPr>
                <w:sz w:val="16"/>
              </w:rPr>
            </w:pPr>
            <w:r>
              <w:rPr>
                <w:sz w:val="16"/>
              </w:rPr>
              <w:t>agreed</w:t>
            </w:r>
          </w:p>
        </w:tc>
      </w:tr>
      <w:tr w:rsidR="00BC377F" w14:paraId="0103A66A" w14:textId="77777777" w:rsidTr="00D41ECF">
        <w:tc>
          <w:tcPr>
            <w:tcW w:w="0" w:type="auto"/>
          </w:tcPr>
          <w:p w14:paraId="6AF61424" w14:textId="77777777" w:rsidR="00BC377F" w:rsidRPr="00900970" w:rsidRDefault="00BC377F" w:rsidP="00D41ECF">
            <w:pPr>
              <w:pStyle w:val="TAL"/>
              <w:rPr>
                <w:sz w:val="16"/>
              </w:rPr>
            </w:pPr>
            <w:r>
              <w:rPr>
                <w:sz w:val="16"/>
              </w:rPr>
              <w:t>R5-241160</w:t>
            </w:r>
          </w:p>
        </w:tc>
        <w:tc>
          <w:tcPr>
            <w:tcW w:w="0" w:type="auto"/>
          </w:tcPr>
          <w:p w14:paraId="7D6F9605" w14:textId="77777777" w:rsidR="00BC377F" w:rsidRPr="00900970" w:rsidRDefault="00BC377F" w:rsidP="00D41ECF">
            <w:pPr>
              <w:pStyle w:val="TAL"/>
              <w:rPr>
                <w:sz w:val="16"/>
              </w:rPr>
            </w:pPr>
            <w:r>
              <w:rPr>
                <w:sz w:val="16"/>
              </w:rPr>
              <w:t>Correction to EN-DC FR1 Beam Failure TCs 4.5.5.x</w:t>
            </w:r>
          </w:p>
        </w:tc>
        <w:tc>
          <w:tcPr>
            <w:tcW w:w="0" w:type="auto"/>
          </w:tcPr>
          <w:p w14:paraId="3CDB4237" w14:textId="77777777" w:rsidR="00BC377F" w:rsidRPr="00900970" w:rsidRDefault="00BC377F" w:rsidP="00D41ECF">
            <w:pPr>
              <w:pStyle w:val="TAL"/>
              <w:rPr>
                <w:sz w:val="16"/>
              </w:rPr>
            </w:pPr>
            <w:r>
              <w:rPr>
                <w:sz w:val="16"/>
              </w:rPr>
              <w:t>Keysight Technologies UK Ltd</w:t>
            </w:r>
          </w:p>
        </w:tc>
        <w:tc>
          <w:tcPr>
            <w:tcW w:w="0" w:type="auto"/>
          </w:tcPr>
          <w:p w14:paraId="42881052" w14:textId="77777777" w:rsidR="00BC377F" w:rsidRPr="00900970" w:rsidRDefault="00BC377F" w:rsidP="00D41ECF">
            <w:pPr>
              <w:pStyle w:val="TAL"/>
              <w:rPr>
                <w:sz w:val="16"/>
              </w:rPr>
            </w:pPr>
            <w:r>
              <w:rPr>
                <w:sz w:val="16"/>
              </w:rPr>
              <w:t>38.533</w:t>
            </w:r>
          </w:p>
        </w:tc>
        <w:tc>
          <w:tcPr>
            <w:tcW w:w="0" w:type="auto"/>
          </w:tcPr>
          <w:p w14:paraId="78E6F98B" w14:textId="77777777" w:rsidR="00BC377F" w:rsidRPr="00900970" w:rsidRDefault="00BC377F" w:rsidP="00D41ECF">
            <w:pPr>
              <w:pStyle w:val="TAL"/>
              <w:rPr>
                <w:sz w:val="16"/>
              </w:rPr>
            </w:pPr>
            <w:r>
              <w:rPr>
                <w:sz w:val="16"/>
              </w:rPr>
              <w:t>3005</w:t>
            </w:r>
          </w:p>
        </w:tc>
        <w:tc>
          <w:tcPr>
            <w:tcW w:w="0" w:type="auto"/>
          </w:tcPr>
          <w:p w14:paraId="50004EF1" w14:textId="77777777" w:rsidR="00BC377F" w:rsidRPr="00900970" w:rsidRDefault="00BC377F" w:rsidP="00D41ECF">
            <w:pPr>
              <w:pStyle w:val="TAR"/>
              <w:rPr>
                <w:sz w:val="16"/>
              </w:rPr>
            </w:pPr>
            <w:r>
              <w:rPr>
                <w:sz w:val="16"/>
              </w:rPr>
              <w:t>-</w:t>
            </w:r>
          </w:p>
        </w:tc>
        <w:tc>
          <w:tcPr>
            <w:tcW w:w="0" w:type="auto"/>
          </w:tcPr>
          <w:p w14:paraId="36E160B9" w14:textId="77777777" w:rsidR="00BC377F" w:rsidRPr="00900970" w:rsidRDefault="00BC377F" w:rsidP="00D41ECF">
            <w:pPr>
              <w:pStyle w:val="TAL"/>
              <w:rPr>
                <w:sz w:val="16"/>
              </w:rPr>
            </w:pPr>
            <w:r>
              <w:rPr>
                <w:sz w:val="16"/>
              </w:rPr>
              <w:t>Rel-18</w:t>
            </w:r>
          </w:p>
        </w:tc>
        <w:tc>
          <w:tcPr>
            <w:tcW w:w="0" w:type="auto"/>
          </w:tcPr>
          <w:p w14:paraId="7F4865A1" w14:textId="77777777" w:rsidR="00BC377F" w:rsidRPr="00900970" w:rsidRDefault="00BC377F" w:rsidP="00D41ECF">
            <w:pPr>
              <w:pStyle w:val="TAL"/>
              <w:rPr>
                <w:sz w:val="16"/>
              </w:rPr>
            </w:pPr>
            <w:r>
              <w:rPr>
                <w:sz w:val="16"/>
              </w:rPr>
              <w:t>F</w:t>
            </w:r>
          </w:p>
        </w:tc>
        <w:tc>
          <w:tcPr>
            <w:tcW w:w="0" w:type="auto"/>
          </w:tcPr>
          <w:p w14:paraId="176FDC2F" w14:textId="77777777" w:rsidR="00BC377F" w:rsidRPr="00900970" w:rsidRDefault="00BC377F" w:rsidP="00D41ECF">
            <w:pPr>
              <w:pStyle w:val="TAL"/>
              <w:rPr>
                <w:sz w:val="16"/>
              </w:rPr>
            </w:pPr>
            <w:r>
              <w:rPr>
                <w:sz w:val="16"/>
              </w:rPr>
              <w:t>TEI15_Test, 5GS_NR_LTE-UEConTest</w:t>
            </w:r>
          </w:p>
        </w:tc>
        <w:tc>
          <w:tcPr>
            <w:tcW w:w="0" w:type="auto"/>
          </w:tcPr>
          <w:p w14:paraId="395EB2F1" w14:textId="77777777" w:rsidR="00BC377F" w:rsidRPr="00900970" w:rsidRDefault="00BC377F" w:rsidP="00D41ECF">
            <w:pPr>
              <w:pStyle w:val="TAL"/>
              <w:rPr>
                <w:sz w:val="16"/>
              </w:rPr>
            </w:pPr>
            <w:r>
              <w:rPr>
                <w:sz w:val="16"/>
              </w:rPr>
              <w:t>agreed</w:t>
            </w:r>
          </w:p>
        </w:tc>
      </w:tr>
      <w:tr w:rsidR="00BC377F" w14:paraId="330E8183" w14:textId="77777777" w:rsidTr="00D41ECF">
        <w:tc>
          <w:tcPr>
            <w:tcW w:w="0" w:type="auto"/>
          </w:tcPr>
          <w:p w14:paraId="0413E257" w14:textId="77777777" w:rsidR="00BC377F" w:rsidRPr="00900970" w:rsidRDefault="00BC377F" w:rsidP="00D41ECF">
            <w:pPr>
              <w:pStyle w:val="TAL"/>
              <w:rPr>
                <w:sz w:val="16"/>
              </w:rPr>
            </w:pPr>
            <w:r>
              <w:rPr>
                <w:sz w:val="16"/>
              </w:rPr>
              <w:t>R5-241162</w:t>
            </w:r>
          </w:p>
        </w:tc>
        <w:tc>
          <w:tcPr>
            <w:tcW w:w="0" w:type="auto"/>
          </w:tcPr>
          <w:p w14:paraId="09DECF12" w14:textId="77777777" w:rsidR="00BC377F" w:rsidRPr="00900970" w:rsidRDefault="00BC377F" w:rsidP="00D41ECF">
            <w:pPr>
              <w:pStyle w:val="TAL"/>
              <w:rPr>
                <w:sz w:val="16"/>
              </w:rPr>
            </w:pPr>
            <w:r>
              <w:rPr>
                <w:sz w:val="16"/>
              </w:rPr>
              <w:t>Correction to EN-DC FR2 Beam Failure TCs 5.5.5.x</w:t>
            </w:r>
          </w:p>
        </w:tc>
        <w:tc>
          <w:tcPr>
            <w:tcW w:w="0" w:type="auto"/>
          </w:tcPr>
          <w:p w14:paraId="43BA8BA3" w14:textId="77777777" w:rsidR="00BC377F" w:rsidRPr="00900970" w:rsidRDefault="00BC377F" w:rsidP="00D41ECF">
            <w:pPr>
              <w:pStyle w:val="TAL"/>
              <w:rPr>
                <w:sz w:val="16"/>
              </w:rPr>
            </w:pPr>
            <w:r>
              <w:rPr>
                <w:sz w:val="16"/>
              </w:rPr>
              <w:t>Keysight Technologies UK Ltd</w:t>
            </w:r>
          </w:p>
        </w:tc>
        <w:tc>
          <w:tcPr>
            <w:tcW w:w="0" w:type="auto"/>
          </w:tcPr>
          <w:p w14:paraId="668BB938" w14:textId="77777777" w:rsidR="00BC377F" w:rsidRPr="00900970" w:rsidRDefault="00BC377F" w:rsidP="00D41ECF">
            <w:pPr>
              <w:pStyle w:val="TAL"/>
              <w:rPr>
                <w:sz w:val="16"/>
              </w:rPr>
            </w:pPr>
            <w:r>
              <w:rPr>
                <w:sz w:val="16"/>
              </w:rPr>
              <w:t>38.533</w:t>
            </w:r>
          </w:p>
        </w:tc>
        <w:tc>
          <w:tcPr>
            <w:tcW w:w="0" w:type="auto"/>
          </w:tcPr>
          <w:p w14:paraId="194D96ED" w14:textId="77777777" w:rsidR="00BC377F" w:rsidRPr="00900970" w:rsidRDefault="00BC377F" w:rsidP="00D41ECF">
            <w:pPr>
              <w:pStyle w:val="TAL"/>
              <w:rPr>
                <w:sz w:val="16"/>
              </w:rPr>
            </w:pPr>
            <w:r>
              <w:rPr>
                <w:sz w:val="16"/>
              </w:rPr>
              <w:t>3006</w:t>
            </w:r>
          </w:p>
        </w:tc>
        <w:tc>
          <w:tcPr>
            <w:tcW w:w="0" w:type="auto"/>
          </w:tcPr>
          <w:p w14:paraId="50A3C60F" w14:textId="77777777" w:rsidR="00BC377F" w:rsidRPr="00900970" w:rsidRDefault="00BC377F" w:rsidP="00D41ECF">
            <w:pPr>
              <w:pStyle w:val="TAR"/>
              <w:rPr>
                <w:sz w:val="16"/>
              </w:rPr>
            </w:pPr>
            <w:r>
              <w:rPr>
                <w:sz w:val="16"/>
              </w:rPr>
              <w:t>-</w:t>
            </w:r>
          </w:p>
        </w:tc>
        <w:tc>
          <w:tcPr>
            <w:tcW w:w="0" w:type="auto"/>
          </w:tcPr>
          <w:p w14:paraId="35F1FDA0" w14:textId="77777777" w:rsidR="00BC377F" w:rsidRPr="00900970" w:rsidRDefault="00BC377F" w:rsidP="00D41ECF">
            <w:pPr>
              <w:pStyle w:val="TAL"/>
              <w:rPr>
                <w:sz w:val="16"/>
              </w:rPr>
            </w:pPr>
            <w:r>
              <w:rPr>
                <w:sz w:val="16"/>
              </w:rPr>
              <w:t>Rel-18</w:t>
            </w:r>
          </w:p>
        </w:tc>
        <w:tc>
          <w:tcPr>
            <w:tcW w:w="0" w:type="auto"/>
          </w:tcPr>
          <w:p w14:paraId="1F9BA43D" w14:textId="77777777" w:rsidR="00BC377F" w:rsidRPr="00900970" w:rsidRDefault="00BC377F" w:rsidP="00D41ECF">
            <w:pPr>
              <w:pStyle w:val="TAL"/>
              <w:rPr>
                <w:sz w:val="16"/>
              </w:rPr>
            </w:pPr>
            <w:r>
              <w:rPr>
                <w:sz w:val="16"/>
              </w:rPr>
              <w:t>F</w:t>
            </w:r>
          </w:p>
        </w:tc>
        <w:tc>
          <w:tcPr>
            <w:tcW w:w="0" w:type="auto"/>
          </w:tcPr>
          <w:p w14:paraId="30F88C15" w14:textId="77777777" w:rsidR="00BC377F" w:rsidRPr="00900970" w:rsidRDefault="00BC377F" w:rsidP="00D41ECF">
            <w:pPr>
              <w:pStyle w:val="TAL"/>
              <w:rPr>
                <w:sz w:val="16"/>
              </w:rPr>
            </w:pPr>
            <w:r>
              <w:rPr>
                <w:sz w:val="16"/>
              </w:rPr>
              <w:t>TEI15_Test, 5GS_NR_LTE-UEConTest</w:t>
            </w:r>
          </w:p>
        </w:tc>
        <w:tc>
          <w:tcPr>
            <w:tcW w:w="0" w:type="auto"/>
          </w:tcPr>
          <w:p w14:paraId="4A22C5E3" w14:textId="77777777" w:rsidR="00BC377F" w:rsidRPr="00900970" w:rsidRDefault="00BC377F" w:rsidP="00D41ECF">
            <w:pPr>
              <w:pStyle w:val="TAL"/>
              <w:rPr>
                <w:sz w:val="16"/>
              </w:rPr>
            </w:pPr>
            <w:r>
              <w:rPr>
                <w:sz w:val="16"/>
              </w:rPr>
              <w:t>agreed</w:t>
            </w:r>
          </w:p>
        </w:tc>
      </w:tr>
      <w:tr w:rsidR="00BC377F" w14:paraId="2A6EA398" w14:textId="77777777" w:rsidTr="00D41ECF">
        <w:tc>
          <w:tcPr>
            <w:tcW w:w="0" w:type="auto"/>
          </w:tcPr>
          <w:p w14:paraId="4E8B5595" w14:textId="77777777" w:rsidR="00BC377F" w:rsidRPr="00900970" w:rsidRDefault="00BC377F" w:rsidP="00D41ECF">
            <w:pPr>
              <w:pStyle w:val="TAL"/>
              <w:rPr>
                <w:sz w:val="16"/>
              </w:rPr>
            </w:pPr>
            <w:r>
              <w:rPr>
                <w:sz w:val="16"/>
              </w:rPr>
              <w:t>R5-241197</w:t>
            </w:r>
          </w:p>
        </w:tc>
        <w:tc>
          <w:tcPr>
            <w:tcW w:w="0" w:type="auto"/>
          </w:tcPr>
          <w:p w14:paraId="525F0A8C" w14:textId="77777777" w:rsidR="00BC377F" w:rsidRPr="00900970" w:rsidRDefault="00BC377F" w:rsidP="00D41ECF">
            <w:pPr>
              <w:pStyle w:val="TAL"/>
              <w:rPr>
                <w:sz w:val="16"/>
              </w:rPr>
            </w:pPr>
            <w:r>
              <w:rPr>
                <w:sz w:val="16"/>
              </w:rPr>
              <w:t xml:space="preserve">Addition of new test case 4.7.8.1 EN-DC FR1 interruptions due to RRM and RLM/BFD measurements on deactivated NR </w:t>
            </w:r>
            <w:proofErr w:type="spellStart"/>
            <w:r>
              <w:rPr>
                <w:sz w:val="16"/>
              </w:rPr>
              <w:t>PSCell</w:t>
            </w:r>
            <w:proofErr w:type="spellEnd"/>
          </w:p>
        </w:tc>
        <w:tc>
          <w:tcPr>
            <w:tcW w:w="0" w:type="auto"/>
          </w:tcPr>
          <w:p w14:paraId="23247966" w14:textId="77777777" w:rsidR="00BC377F" w:rsidRPr="00900970" w:rsidRDefault="00BC377F" w:rsidP="00D41ECF">
            <w:pPr>
              <w:pStyle w:val="TAL"/>
              <w:rPr>
                <w:sz w:val="16"/>
              </w:rPr>
            </w:pPr>
            <w:proofErr w:type="spellStart"/>
            <w:r>
              <w:rPr>
                <w:sz w:val="16"/>
              </w:rPr>
              <w:t>Sporton</w:t>
            </w:r>
            <w:proofErr w:type="spellEnd"/>
          </w:p>
        </w:tc>
        <w:tc>
          <w:tcPr>
            <w:tcW w:w="0" w:type="auto"/>
          </w:tcPr>
          <w:p w14:paraId="4951FE0B" w14:textId="77777777" w:rsidR="00BC377F" w:rsidRPr="00900970" w:rsidRDefault="00BC377F" w:rsidP="00D41ECF">
            <w:pPr>
              <w:pStyle w:val="TAL"/>
              <w:rPr>
                <w:sz w:val="16"/>
              </w:rPr>
            </w:pPr>
            <w:r>
              <w:rPr>
                <w:sz w:val="16"/>
              </w:rPr>
              <w:t>38.533</w:t>
            </w:r>
          </w:p>
        </w:tc>
        <w:tc>
          <w:tcPr>
            <w:tcW w:w="0" w:type="auto"/>
          </w:tcPr>
          <w:p w14:paraId="698BCA7A" w14:textId="77777777" w:rsidR="00BC377F" w:rsidRPr="00900970" w:rsidRDefault="00BC377F" w:rsidP="00D41ECF">
            <w:pPr>
              <w:pStyle w:val="TAL"/>
              <w:rPr>
                <w:sz w:val="16"/>
              </w:rPr>
            </w:pPr>
            <w:r>
              <w:rPr>
                <w:sz w:val="16"/>
              </w:rPr>
              <w:t>3007</w:t>
            </w:r>
          </w:p>
        </w:tc>
        <w:tc>
          <w:tcPr>
            <w:tcW w:w="0" w:type="auto"/>
          </w:tcPr>
          <w:p w14:paraId="32E3AC66" w14:textId="77777777" w:rsidR="00BC377F" w:rsidRPr="00900970" w:rsidRDefault="00BC377F" w:rsidP="00D41ECF">
            <w:pPr>
              <w:pStyle w:val="TAR"/>
              <w:rPr>
                <w:sz w:val="16"/>
              </w:rPr>
            </w:pPr>
            <w:r>
              <w:rPr>
                <w:sz w:val="16"/>
              </w:rPr>
              <w:t>-</w:t>
            </w:r>
          </w:p>
        </w:tc>
        <w:tc>
          <w:tcPr>
            <w:tcW w:w="0" w:type="auto"/>
          </w:tcPr>
          <w:p w14:paraId="6359851E" w14:textId="77777777" w:rsidR="00BC377F" w:rsidRPr="00900970" w:rsidRDefault="00BC377F" w:rsidP="00D41ECF">
            <w:pPr>
              <w:pStyle w:val="TAL"/>
              <w:rPr>
                <w:sz w:val="16"/>
              </w:rPr>
            </w:pPr>
            <w:r>
              <w:rPr>
                <w:sz w:val="16"/>
              </w:rPr>
              <w:t>Rel-18</w:t>
            </w:r>
          </w:p>
        </w:tc>
        <w:tc>
          <w:tcPr>
            <w:tcW w:w="0" w:type="auto"/>
          </w:tcPr>
          <w:p w14:paraId="7C54B559" w14:textId="77777777" w:rsidR="00BC377F" w:rsidRPr="00900970" w:rsidRDefault="00BC377F" w:rsidP="00D41ECF">
            <w:pPr>
              <w:pStyle w:val="TAL"/>
              <w:rPr>
                <w:sz w:val="16"/>
              </w:rPr>
            </w:pPr>
            <w:r>
              <w:rPr>
                <w:sz w:val="16"/>
              </w:rPr>
              <w:t>F</w:t>
            </w:r>
          </w:p>
        </w:tc>
        <w:tc>
          <w:tcPr>
            <w:tcW w:w="0" w:type="auto"/>
          </w:tcPr>
          <w:p w14:paraId="58BE1549"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F437866" w14:textId="77777777" w:rsidR="00BC377F" w:rsidRPr="00900970" w:rsidRDefault="00BC377F" w:rsidP="00D41ECF">
            <w:pPr>
              <w:pStyle w:val="TAL"/>
              <w:rPr>
                <w:sz w:val="16"/>
              </w:rPr>
            </w:pPr>
            <w:r>
              <w:rPr>
                <w:sz w:val="16"/>
              </w:rPr>
              <w:t>revised</w:t>
            </w:r>
          </w:p>
        </w:tc>
      </w:tr>
      <w:tr w:rsidR="00BC377F" w14:paraId="749E47AE" w14:textId="77777777" w:rsidTr="00D41ECF">
        <w:tc>
          <w:tcPr>
            <w:tcW w:w="0" w:type="auto"/>
          </w:tcPr>
          <w:p w14:paraId="7186BD15" w14:textId="77777777" w:rsidR="00BC377F" w:rsidRPr="00900970" w:rsidRDefault="00BC377F" w:rsidP="00D41ECF">
            <w:pPr>
              <w:pStyle w:val="TAL"/>
              <w:rPr>
                <w:sz w:val="16"/>
              </w:rPr>
            </w:pPr>
            <w:r>
              <w:rPr>
                <w:sz w:val="16"/>
              </w:rPr>
              <w:t>R5-241830</w:t>
            </w:r>
          </w:p>
        </w:tc>
        <w:tc>
          <w:tcPr>
            <w:tcW w:w="0" w:type="auto"/>
          </w:tcPr>
          <w:p w14:paraId="5910B7AD" w14:textId="77777777" w:rsidR="00BC377F" w:rsidRPr="00900970" w:rsidRDefault="00BC377F" w:rsidP="00D41ECF">
            <w:pPr>
              <w:pStyle w:val="TAL"/>
              <w:rPr>
                <w:sz w:val="16"/>
              </w:rPr>
            </w:pPr>
            <w:r>
              <w:rPr>
                <w:sz w:val="16"/>
              </w:rPr>
              <w:t xml:space="preserve">Addition of new test case 4.7.8.1 EN-DC FR1 interruptions due to RRM and RLM/BFD measurements on deactivated NR </w:t>
            </w:r>
            <w:proofErr w:type="spellStart"/>
            <w:r>
              <w:rPr>
                <w:sz w:val="16"/>
              </w:rPr>
              <w:t>PSCell</w:t>
            </w:r>
            <w:proofErr w:type="spellEnd"/>
          </w:p>
        </w:tc>
        <w:tc>
          <w:tcPr>
            <w:tcW w:w="0" w:type="auto"/>
          </w:tcPr>
          <w:p w14:paraId="71635B29" w14:textId="77777777" w:rsidR="00BC377F" w:rsidRPr="00900970" w:rsidRDefault="00BC377F" w:rsidP="00D41ECF">
            <w:pPr>
              <w:pStyle w:val="TAL"/>
              <w:rPr>
                <w:sz w:val="16"/>
              </w:rPr>
            </w:pPr>
            <w:proofErr w:type="spellStart"/>
            <w:r>
              <w:rPr>
                <w:sz w:val="16"/>
              </w:rPr>
              <w:t>Sporton</w:t>
            </w:r>
            <w:proofErr w:type="spellEnd"/>
          </w:p>
        </w:tc>
        <w:tc>
          <w:tcPr>
            <w:tcW w:w="0" w:type="auto"/>
          </w:tcPr>
          <w:p w14:paraId="0BAD22A4" w14:textId="77777777" w:rsidR="00BC377F" w:rsidRPr="00900970" w:rsidRDefault="00BC377F" w:rsidP="00D41ECF">
            <w:pPr>
              <w:pStyle w:val="TAL"/>
              <w:rPr>
                <w:sz w:val="16"/>
              </w:rPr>
            </w:pPr>
            <w:r>
              <w:rPr>
                <w:sz w:val="16"/>
              </w:rPr>
              <w:t>38.533</w:t>
            </w:r>
          </w:p>
        </w:tc>
        <w:tc>
          <w:tcPr>
            <w:tcW w:w="0" w:type="auto"/>
          </w:tcPr>
          <w:p w14:paraId="0C16B30A" w14:textId="77777777" w:rsidR="00BC377F" w:rsidRPr="00900970" w:rsidRDefault="00BC377F" w:rsidP="00D41ECF">
            <w:pPr>
              <w:pStyle w:val="TAL"/>
              <w:rPr>
                <w:sz w:val="16"/>
              </w:rPr>
            </w:pPr>
            <w:r>
              <w:rPr>
                <w:sz w:val="16"/>
              </w:rPr>
              <w:t>3007</w:t>
            </w:r>
          </w:p>
        </w:tc>
        <w:tc>
          <w:tcPr>
            <w:tcW w:w="0" w:type="auto"/>
          </w:tcPr>
          <w:p w14:paraId="5DDF48B8" w14:textId="77777777" w:rsidR="00BC377F" w:rsidRPr="00900970" w:rsidRDefault="00BC377F" w:rsidP="00D41ECF">
            <w:pPr>
              <w:pStyle w:val="TAR"/>
              <w:rPr>
                <w:sz w:val="16"/>
              </w:rPr>
            </w:pPr>
            <w:r>
              <w:rPr>
                <w:sz w:val="16"/>
              </w:rPr>
              <w:t>1</w:t>
            </w:r>
          </w:p>
        </w:tc>
        <w:tc>
          <w:tcPr>
            <w:tcW w:w="0" w:type="auto"/>
          </w:tcPr>
          <w:p w14:paraId="59F59CA0" w14:textId="77777777" w:rsidR="00BC377F" w:rsidRPr="00900970" w:rsidRDefault="00BC377F" w:rsidP="00D41ECF">
            <w:pPr>
              <w:pStyle w:val="TAL"/>
              <w:rPr>
                <w:sz w:val="16"/>
              </w:rPr>
            </w:pPr>
            <w:r>
              <w:rPr>
                <w:sz w:val="16"/>
              </w:rPr>
              <w:t>Rel-18</w:t>
            </w:r>
          </w:p>
        </w:tc>
        <w:tc>
          <w:tcPr>
            <w:tcW w:w="0" w:type="auto"/>
          </w:tcPr>
          <w:p w14:paraId="3E86818A" w14:textId="77777777" w:rsidR="00BC377F" w:rsidRPr="00900970" w:rsidRDefault="00BC377F" w:rsidP="00D41ECF">
            <w:pPr>
              <w:pStyle w:val="TAL"/>
              <w:rPr>
                <w:sz w:val="16"/>
              </w:rPr>
            </w:pPr>
            <w:r>
              <w:rPr>
                <w:sz w:val="16"/>
              </w:rPr>
              <w:t>F</w:t>
            </w:r>
          </w:p>
        </w:tc>
        <w:tc>
          <w:tcPr>
            <w:tcW w:w="0" w:type="auto"/>
          </w:tcPr>
          <w:p w14:paraId="492455B0"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11F81084" w14:textId="77777777" w:rsidR="00BC377F" w:rsidRPr="00900970" w:rsidRDefault="00BC377F" w:rsidP="00D41ECF">
            <w:pPr>
              <w:pStyle w:val="TAL"/>
              <w:rPr>
                <w:sz w:val="16"/>
              </w:rPr>
            </w:pPr>
            <w:r>
              <w:rPr>
                <w:sz w:val="16"/>
              </w:rPr>
              <w:t>agreed</w:t>
            </w:r>
          </w:p>
        </w:tc>
      </w:tr>
      <w:tr w:rsidR="00BC377F" w14:paraId="6A4658C5" w14:textId="77777777" w:rsidTr="00D41ECF">
        <w:tc>
          <w:tcPr>
            <w:tcW w:w="0" w:type="auto"/>
          </w:tcPr>
          <w:p w14:paraId="7730D319" w14:textId="77777777" w:rsidR="00BC377F" w:rsidRPr="00900970" w:rsidRDefault="00BC377F" w:rsidP="00D41ECF">
            <w:pPr>
              <w:pStyle w:val="TAL"/>
              <w:rPr>
                <w:sz w:val="16"/>
              </w:rPr>
            </w:pPr>
            <w:r>
              <w:rPr>
                <w:sz w:val="16"/>
              </w:rPr>
              <w:t>R5-241198</w:t>
            </w:r>
          </w:p>
        </w:tc>
        <w:tc>
          <w:tcPr>
            <w:tcW w:w="0" w:type="auto"/>
          </w:tcPr>
          <w:p w14:paraId="271F4DB6" w14:textId="77777777" w:rsidR="00BC377F" w:rsidRPr="00900970" w:rsidRDefault="00BC377F" w:rsidP="00D41ECF">
            <w:pPr>
              <w:pStyle w:val="TAL"/>
              <w:rPr>
                <w:sz w:val="16"/>
              </w:rPr>
            </w:pPr>
            <w:r>
              <w:rPr>
                <w:sz w:val="16"/>
              </w:rPr>
              <w:t>Addition of new test case 4.7.8.2 EN-DC inter-frequency measurement accuracy with FR1 serving cell and FR1 target cell</w:t>
            </w:r>
          </w:p>
        </w:tc>
        <w:tc>
          <w:tcPr>
            <w:tcW w:w="0" w:type="auto"/>
          </w:tcPr>
          <w:p w14:paraId="76F4FAAF" w14:textId="77777777" w:rsidR="00BC377F" w:rsidRPr="00900970" w:rsidRDefault="00BC377F" w:rsidP="00D41ECF">
            <w:pPr>
              <w:pStyle w:val="TAL"/>
              <w:rPr>
                <w:sz w:val="16"/>
              </w:rPr>
            </w:pPr>
            <w:proofErr w:type="spellStart"/>
            <w:r>
              <w:rPr>
                <w:sz w:val="16"/>
              </w:rPr>
              <w:t>Sporton</w:t>
            </w:r>
            <w:proofErr w:type="spellEnd"/>
          </w:p>
        </w:tc>
        <w:tc>
          <w:tcPr>
            <w:tcW w:w="0" w:type="auto"/>
          </w:tcPr>
          <w:p w14:paraId="2F41F4ED" w14:textId="77777777" w:rsidR="00BC377F" w:rsidRPr="00900970" w:rsidRDefault="00BC377F" w:rsidP="00D41ECF">
            <w:pPr>
              <w:pStyle w:val="TAL"/>
              <w:rPr>
                <w:sz w:val="16"/>
              </w:rPr>
            </w:pPr>
            <w:r>
              <w:rPr>
                <w:sz w:val="16"/>
              </w:rPr>
              <w:t>38.533</w:t>
            </w:r>
          </w:p>
        </w:tc>
        <w:tc>
          <w:tcPr>
            <w:tcW w:w="0" w:type="auto"/>
          </w:tcPr>
          <w:p w14:paraId="105DEA90" w14:textId="77777777" w:rsidR="00BC377F" w:rsidRPr="00900970" w:rsidRDefault="00BC377F" w:rsidP="00D41ECF">
            <w:pPr>
              <w:pStyle w:val="TAL"/>
              <w:rPr>
                <w:sz w:val="16"/>
              </w:rPr>
            </w:pPr>
            <w:r>
              <w:rPr>
                <w:sz w:val="16"/>
              </w:rPr>
              <w:t>3008</w:t>
            </w:r>
          </w:p>
        </w:tc>
        <w:tc>
          <w:tcPr>
            <w:tcW w:w="0" w:type="auto"/>
          </w:tcPr>
          <w:p w14:paraId="7DFC4E35" w14:textId="77777777" w:rsidR="00BC377F" w:rsidRPr="00900970" w:rsidRDefault="00BC377F" w:rsidP="00D41ECF">
            <w:pPr>
              <w:pStyle w:val="TAR"/>
              <w:rPr>
                <w:sz w:val="16"/>
              </w:rPr>
            </w:pPr>
            <w:r>
              <w:rPr>
                <w:sz w:val="16"/>
              </w:rPr>
              <w:t>-</w:t>
            </w:r>
          </w:p>
        </w:tc>
        <w:tc>
          <w:tcPr>
            <w:tcW w:w="0" w:type="auto"/>
          </w:tcPr>
          <w:p w14:paraId="5351346C" w14:textId="77777777" w:rsidR="00BC377F" w:rsidRPr="00900970" w:rsidRDefault="00BC377F" w:rsidP="00D41ECF">
            <w:pPr>
              <w:pStyle w:val="TAL"/>
              <w:rPr>
                <w:sz w:val="16"/>
              </w:rPr>
            </w:pPr>
            <w:r>
              <w:rPr>
                <w:sz w:val="16"/>
              </w:rPr>
              <w:t>Rel-18</w:t>
            </w:r>
          </w:p>
        </w:tc>
        <w:tc>
          <w:tcPr>
            <w:tcW w:w="0" w:type="auto"/>
          </w:tcPr>
          <w:p w14:paraId="6D550619" w14:textId="77777777" w:rsidR="00BC377F" w:rsidRPr="00900970" w:rsidRDefault="00BC377F" w:rsidP="00D41ECF">
            <w:pPr>
              <w:pStyle w:val="TAL"/>
              <w:rPr>
                <w:sz w:val="16"/>
              </w:rPr>
            </w:pPr>
            <w:r>
              <w:rPr>
                <w:sz w:val="16"/>
              </w:rPr>
              <w:t>F</w:t>
            </w:r>
          </w:p>
        </w:tc>
        <w:tc>
          <w:tcPr>
            <w:tcW w:w="0" w:type="auto"/>
          </w:tcPr>
          <w:p w14:paraId="71D7D860"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094DF47" w14:textId="77777777" w:rsidR="00BC377F" w:rsidRPr="00900970" w:rsidRDefault="00BC377F" w:rsidP="00D41ECF">
            <w:pPr>
              <w:pStyle w:val="TAL"/>
              <w:rPr>
                <w:sz w:val="16"/>
              </w:rPr>
            </w:pPr>
            <w:r>
              <w:rPr>
                <w:sz w:val="16"/>
              </w:rPr>
              <w:t>agreed</w:t>
            </w:r>
          </w:p>
        </w:tc>
      </w:tr>
      <w:tr w:rsidR="00BC377F" w14:paraId="6CC12BC4" w14:textId="77777777" w:rsidTr="00D41ECF">
        <w:tc>
          <w:tcPr>
            <w:tcW w:w="0" w:type="auto"/>
          </w:tcPr>
          <w:p w14:paraId="27C85D54" w14:textId="77777777" w:rsidR="00BC377F" w:rsidRPr="00900970" w:rsidRDefault="00BC377F" w:rsidP="00D41ECF">
            <w:pPr>
              <w:pStyle w:val="TAL"/>
              <w:rPr>
                <w:sz w:val="16"/>
              </w:rPr>
            </w:pPr>
            <w:r>
              <w:rPr>
                <w:sz w:val="16"/>
              </w:rPr>
              <w:t>R5-241200</w:t>
            </w:r>
          </w:p>
        </w:tc>
        <w:tc>
          <w:tcPr>
            <w:tcW w:w="0" w:type="auto"/>
          </w:tcPr>
          <w:p w14:paraId="4CB123B3" w14:textId="77777777" w:rsidR="00BC377F" w:rsidRPr="00900970" w:rsidRDefault="00BC377F" w:rsidP="00D41ECF">
            <w:pPr>
              <w:pStyle w:val="TAL"/>
              <w:rPr>
                <w:sz w:val="16"/>
              </w:rPr>
            </w:pPr>
            <w:r>
              <w:rPr>
                <w:sz w:val="16"/>
              </w:rPr>
              <w:t xml:space="preserve">Correct of EN-DC FR1 addition and release delay of known </w:t>
            </w:r>
            <w:proofErr w:type="spellStart"/>
            <w:r>
              <w:rPr>
                <w:sz w:val="16"/>
              </w:rPr>
              <w:t>PSCell</w:t>
            </w:r>
            <w:proofErr w:type="spellEnd"/>
            <w:r>
              <w:rPr>
                <w:sz w:val="16"/>
              </w:rPr>
              <w:t xml:space="preserve"> for test case 4.5.7.1 including Test Tolerance</w:t>
            </w:r>
          </w:p>
        </w:tc>
        <w:tc>
          <w:tcPr>
            <w:tcW w:w="0" w:type="auto"/>
          </w:tcPr>
          <w:p w14:paraId="42B36F1B" w14:textId="77777777" w:rsidR="00BC377F" w:rsidRPr="00900970" w:rsidRDefault="00BC377F" w:rsidP="00D41ECF">
            <w:pPr>
              <w:pStyle w:val="TAL"/>
              <w:rPr>
                <w:sz w:val="16"/>
              </w:rPr>
            </w:pPr>
            <w:proofErr w:type="spellStart"/>
            <w:r>
              <w:rPr>
                <w:sz w:val="16"/>
              </w:rPr>
              <w:t>Sporton</w:t>
            </w:r>
            <w:proofErr w:type="spellEnd"/>
          </w:p>
        </w:tc>
        <w:tc>
          <w:tcPr>
            <w:tcW w:w="0" w:type="auto"/>
          </w:tcPr>
          <w:p w14:paraId="78BA39EB" w14:textId="77777777" w:rsidR="00BC377F" w:rsidRPr="00900970" w:rsidRDefault="00BC377F" w:rsidP="00D41ECF">
            <w:pPr>
              <w:pStyle w:val="TAL"/>
              <w:rPr>
                <w:sz w:val="16"/>
              </w:rPr>
            </w:pPr>
            <w:r>
              <w:rPr>
                <w:sz w:val="16"/>
              </w:rPr>
              <w:t>38.533</w:t>
            </w:r>
          </w:p>
        </w:tc>
        <w:tc>
          <w:tcPr>
            <w:tcW w:w="0" w:type="auto"/>
          </w:tcPr>
          <w:p w14:paraId="1B4CE7C8" w14:textId="77777777" w:rsidR="00BC377F" w:rsidRPr="00900970" w:rsidRDefault="00BC377F" w:rsidP="00D41ECF">
            <w:pPr>
              <w:pStyle w:val="TAL"/>
              <w:rPr>
                <w:sz w:val="16"/>
              </w:rPr>
            </w:pPr>
            <w:r>
              <w:rPr>
                <w:sz w:val="16"/>
              </w:rPr>
              <w:t>3009</w:t>
            </w:r>
          </w:p>
        </w:tc>
        <w:tc>
          <w:tcPr>
            <w:tcW w:w="0" w:type="auto"/>
          </w:tcPr>
          <w:p w14:paraId="70649D6C" w14:textId="77777777" w:rsidR="00BC377F" w:rsidRPr="00900970" w:rsidRDefault="00BC377F" w:rsidP="00D41ECF">
            <w:pPr>
              <w:pStyle w:val="TAR"/>
              <w:rPr>
                <w:sz w:val="16"/>
              </w:rPr>
            </w:pPr>
            <w:r>
              <w:rPr>
                <w:sz w:val="16"/>
              </w:rPr>
              <w:t>-</w:t>
            </w:r>
          </w:p>
        </w:tc>
        <w:tc>
          <w:tcPr>
            <w:tcW w:w="0" w:type="auto"/>
          </w:tcPr>
          <w:p w14:paraId="5EF83A29" w14:textId="77777777" w:rsidR="00BC377F" w:rsidRPr="00900970" w:rsidRDefault="00BC377F" w:rsidP="00D41ECF">
            <w:pPr>
              <w:pStyle w:val="TAL"/>
              <w:rPr>
                <w:sz w:val="16"/>
              </w:rPr>
            </w:pPr>
            <w:r>
              <w:rPr>
                <w:sz w:val="16"/>
              </w:rPr>
              <w:t>Rel-18</w:t>
            </w:r>
          </w:p>
        </w:tc>
        <w:tc>
          <w:tcPr>
            <w:tcW w:w="0" w:type="auto"/>
          </w:tcPr>
          <w:p w14:paraId="73DC0F88" w14:textId="77777777" w:rsidR="00BC377F" w:rsidRPr="00900970" w:rsidRDefault="00BC377F" w:rsidP="00D41ECF">
            <w:pPr>
              <w:pStyle w:val="TAL"/>
              <w:rPr>
                <w:sz w:val="16"/>
              </w:rPr>
            </w:pPr>
            <w:r>
              <w:rPr>
                <w:sz w:val="16"/>
              </w:rPr>
              <w:t>F</w:t>
            </w:r>
          </w:p>
        </w:tc>
        <w:tc>
          <w:tcPr>
            <w:tcW w:w="0" w:type="auto"/>
          </w:tcPr>
          <w:p w14:paraId="5C4CD009" w14:textId="77777777" w:rsidR="00BC377F" w:rsidRPr="00900970" w:rsidRDefault="00BC377F" w:rsidP="00D41ECF">
            <w:pPr>
              <w:pStyle w:val="TAL"/>
              <w:rPr>
                <w:sz w:val="16"/>
              </w:rPr>
            </w:pPr>
            <w:r>
              <w:rPr>
                <w:sz w:val="16"/>
              </w:rPr>
              <w:t>TEI15_Test, 5GS_NR_LTE-UEConTest</w:t>
            </w:r>
          </w:p>
        </w:tc>
        <w:tc>
          <w:tcPr>
            <w:tcW w:w="0" w:type="auto"/>
          </w:tcPr>
          <w:p w14:paraId="09D5DE63" w14:textId="77777777" w:rsidR="00BC377F" w:rsidRPr="00900970" w:rsidRDefault="00BC377F" w:rsidP="00D41ECF">
            <w:pPr>
              <w:pStyle w:val="TAL"/>
              <w:rPr>
                <w:sz w:val="16"/>
              </w:rPr>
            </w:pPr>
            <w:r>
              <w:rPr>
                <w:sz w:val="16"/>
              </w:rPr>
              <w:t>agreed</w:t>
            </w:r>
          </w:p>
        </w:tc>
      </w:tr>
      <w:tr w:rsidR="00BC377F" w14:paraId="4F7E2BDC" w14:textId="77777777" w:rsidTr="00D41ECF">
        <w:tc>
          <w:tcPr>
            <w:tcW w:w="0" w:type="auto"/>
          </w:tcPr>
          <w:p w14:paraId="49B8FA0F" w14:textId="77777777" w:rsidR="00BC377F" w:rsidRPr="00900970" w:rsidRDefault="00BC377F" w:rsidP="00D41ECF">
            <w:pPr>
              <w:pStyle w:val="TAL"/>
              <w:rPr>
                <w:sz w:val="16"/>
              </w:rPr>
            </w:pPr>
            <w:r>
              <w:rPr>
                <w:sz w:val="16"/>
              </w:rPr>
              <w:t>R5-241201</w:t>
            </w:r>
          </w:p>
        </w:tc>
        <w:tc>
          <w:tcPr>
            <w:tcW w:w="0" w:type="auto"/>
          </w:tcPr>
          <w:p w14:paraId="585DF507" w14:textId="77777777" w:rsidR="00BC377F" w:rsidRPr="00900970" w:rsidRDefault="00BC377F" w:rsidP="00D41ECF">
            <w:pPr>
              <w:pStyle w:val="TAL"/>
              <w:rPr>
                <w:sz w:val="16"/>
              </w:rPr>
            </w:pPr>
            <w:r>
              <w:rPr>
                <w:sz w:val="16"/>
              </w:rPr>
              <w:t xml:space="preserve">Correct of Test Tolerance into Annex F for EN-DC FR1 addition and release delay of known </w:t>
            </w:r>
            <w:proofErr w:type="spellStart"/>
            <w:r>
              <w:rPr>
                <w:sz w:val="16"/>
              </w:rPr>
              <w:t>PSCell</w:t>
            </w:r>
            <w:proofErr w:type="spellEnd"/>
          </w:p>
        </w:tc>
        <w:tc>
          <w:tcPr>
            <w:tcW w:w="0" w:type="auto"/>
          </w:tcPr>
          <w:p w14:paraId="278DF6BE" w14:textId="77777777" w:rsidR="00BC377F" w:rsidRPr="00900970" w:rsidRDefault="00BC377F" w:rsidP="00D41ECF">
            <w:pPr>
              <w:pStyle w:val="TAL"/>
              <w:rPr>
                <w:sz w:val="16"/>
              </w:rPr>
            </w:pPr>
            <w:proofErr w:type="spellStart"/>
            <w:r>
              <w:rPr>
                <w:sz w:val="16"/>
              </w:rPr>
              <w:t>Sporton</w:t>
            </w:r>
            <w:proofErr w:type="spellEnd"/>
          </w:p>
        </w:tc>
        <w:tc>
          <w:tcPr>
            <w:tcW w:w="0" w:type="auto"/>
          </w:tcPr>
          <w:p w14:paraId="0C3FB1C4" w14:textId="77777777" w:rsidR="00BC377F" w:rsidRPr="00900970" w:rsidRDefault="00BC377F" w:rsidP="00D41ECF">
            <w:pPr>
              <w:pStyle w:val="TAL"/>
              <w:rPr>
                <w:sz w:val="16"/>
              </w:rPr>
            </w:pPr>
            <w:r>
              <w:rPr>
                <w:sz w:val="16"/>
              </w:rPr>
              <w:t>38.533</w:t>
            </w:r>
          </w:p>
        </w:tc>
        <w:tc>
          <w:tcPr>
            <w:tcW w:w="0" w:type="auto"/>
          </w:tcPr>
          <w:p w14:paraId="02935E69" w14:textId="77777777" w:rsidR="00BC377F" w:rsidRPr="00900970" w:rsidRDefault="00BC377F" w:rsidP="00D41ECF">
            <w:pPr>
              <w:pStyle w:val="TAL"/>
              <w:rPr>
                <w:sz w:val="16"/>
              </w:rPr>
            </w:pPr>
            <w:r>
              <w:rPr>
                <w:sz w:val="16"/>
              </w:rPr>
              <w:t>3010</w:t>
            </w:r>
          </w:p>
        </w:tc>
        <w:tc>
          <w:tcPr>
            <w:tcW w:w="0" w:type="auto"/>
          </w:tcPr>
          <w:p w14:paraId="6A998A14" w14:textId="77777777" w:rsidR="00BC377F" w:rsidRPr="00900970" w:rsidRDefault="00BC377F" w:rsidP="00D41ECF">
            <w:pPr>
              <w:pStyle w:val="TAR"/>
              <w:rPr>
                <w:sz w:val="16"/>
              </w:rPr>
            </w:pPr>
            <w:r>
              <w:rPr>
                <w:sz w:val="16"/>
              </w:rPr>
              <w:t>-</w:t>
            </w:r>
          </w:p>
        </w:tc>
        <w:tc>
          <w:tcPr>
            <w:tcW w:w="0" w:type="auto"/>
          </w:tcPr>
          <w:p w14:paraId="1F531A5B" w14:textId="77777777" w:rsidR="00BC377F" w:rsidRPr="00900970" w:rsidRDefault="00BC377F" w:rsidP="00D41ECF">
            <w:pPr>
              <w:pStyle w:val="TAL"/>
              <w:rPr>
                <w:sz w:val="16"/>
              </w:rPr>
            </w:pPr>
            <w:r>
              <w:rPr>
                <w:sz w:val="16"/>
              </w:rPr>
              <w:t>Rel-18</w:t>
            </w:r>
          </w:p>
        </w:tc>
        <w:tc>
          <w:tcPr>
            <w:tcW w:w="0" w:type="auto"/>
          </w:tcPr>
          <w:p w14:paraId="5226CD8E" w14:textId="77777777" w:rsidR="00BC377F" w:rsidRPr="00900970" w:rsidRDefault="00BC377F" w:rsidP="00D41ECF">
            <w:pPr>
              <w:pStyle w:val="TAL"/>
              <w:rPr>
                <w:sz w:val="16"/>
              </w:rPr>
            </w:pPr>
            <w:r>
              <w:rPr>
                <w:sz w:val="16"/>
              </w:rPr>
              <w:t>F</w:t>
            </w:r>
          </w:p>
        </w:tc>
        <w:tc>
          <w:tcPr>
            <w:tcW w:w="0" w:type="auto"/>
          </w:tcPr>
          <w:p w14:paraId="35A898C7" w14:textId="77777777" w:rsidR="00BC377F" w:rsidRPr="00900970" w:rsidRDefault="00BC377F" w:rsidP="00D41ECF">
            <w:pPr>
              <w:pStyle w:val="TAL"/>
              <w:rPr>
                <w:sz w:val="16"/>
              </w:rPr>
            </w:pPr>
            <w:r>
              <w:rPr>
                <w:sz w:val="16"/>
              </w:rPr>
              <w:t>TEI15_Test, 5GS_NR_LTE-UEConTest</w:t>
            </w:r>
          </w:p>
        </w:tc>
        <w:tc>
          <w:tcPr>
            <w:tcW w:w="0" w:type="auto"/>
          </w:tcPr>
          <w:p w14:paraId="1FF9DC1E" w14:textId="77777777" w:rsidR="00BC377F" w:rsidRPr="00900970" w:rsidRDefault="00BC377F" w:rsidP="00D41ECF">
            <w:pPr>
              <w:pStyle w:val="TAL"/>
              <w:rPr>
                <w:sz w:val="16"/>
              </w:rPr>
            </w:pPr>
            <w:r>
              <w:rPr>
                <w:sz w:val="16"/>
              </w:rPr>
              <w:t>revised</w:t>
            </w:r>
          </w:p>
        </w:tc>
      </w:tr>
      <w:tr w:rsidR="00BC377F" w14:paraId="1A36735C" w14:textId="77777777" w:rsidTr="00D41ECF">
        <w:tc>
          <w:tcPr>
            <w:tcW w:w="0" w:type="auto"/>
          </w:tcPr>
          <w:p w14:paraId="36658345" w14:textId="77777777" w:rsidR="00BC377F" w:rsidRPr="00900970" w:rsidRDefault="00BC377F" w:rsidP="00D41ECF">
            <w:pPr>
              <w:pStyle w:val="TAL"/>
              <w:rPr>
                <w:sz w:val="16"/>
              </w:rPr>
            </w:pPr>
            <w:r>
              <w:rPr>
                <w:sz w:val="16"/>
              </w:rPr>
              <w:t>R5-241901</w:t>
            </w:r>
          </w:p>
        </w:tc>
        <w:tc>
          <w:tcPr>
            <w:tcW w:w="0" w:type="auto"/>
          </w:tcPr>
          <w:p w14:paraId="6F69BA91" w14:textId="77777777" w:rsidR="00BC377F" w:rsidRPr="00900970" w:rsidRDefault="00BC377F" w:rsidP="00D41ECF">
            <w:pPr>
              <w:pStyle w:val="TAL"/>
              <w:rPr>
                <w:sz w:val="16"/>
              </w:rPr>
            </w:pPr>
            <w:r>
              <w:rPr>
                <w:sz w:val="16"/>
              </w:rPr>
              <w:t xml:space="preserve">Correct of Test Tolerance into Annex F for EN-DC FR1 addition and release delay of known </w:t>
            </w:r>
            <w:proofErr w:type="spellStart"/>
            <w:r>
              <w:rPr>
                <w:sz w:val="16"/>
              </w:rPr>
              <w:t>PSCell</w:t>
            </w:r>
            <w:proofErr w:type="spellEnd"/>
          </w:p>
        </w:tc>
        <w:tc>
          <w:tcPr>
            <w:tcW w:w="0" w:type="auto"/>
          </w:tcPr>
          <w:p w14:paraId="462737F9" w14:textId="77777777" w:rsidR="00BC377F" w:rsidRPr="00900970" w:rsidRDefault="00BC377F" w:rsidP="00D41ECF">
            <w:pPr>
              <w:pStyle w:val="TAL"/>
              <w:rPr>
                <w:sz w:val="16"/>
              </w:rPr>
            </w:pPr>
            <w:proofErr w:type="spellStart"/>
            <w:r>
              <w:rPr>
                <w:sz w:val="16"/>
              </w:rPr>
              <w:t>Sporton</w:t>
            </w:r>
            <w:proofErr w:type="spellEnd"/>
          </w:p>
        </w:tc>
        <w:tc>
          <w:tcPr>
            <w:tcW w:w="0" w:type="auto"/>
          </w:tcPr>
          <w:p w14:paraId="699B297D" w14:textId="77777777" w:rsidR="00BC377F" w:rsidRPr="00900970" w:rsidRDefault="00BC377F" w:rsidP="00D41ECF">
            <w:pPr>
              <w:pStyle w:val="TAL"/>
              <w:rPr>
                <w:sz w:val="16"/>
              </w:rPr>
            </w:pPr>
            <w:r>
              <w:rPr>
                <w:sz w:val="16"/>
              </w:rPr>
              <w:t>38.533</w:t>
            </w:r>
          </w:p>
        </w:tc>
        <w:tc>
          <w:tcPr>
            <w:tcW w:w="0" w:type="auto"/>
          </w:tcPr>
          <w:p w14:paraId="00939F0B" w14:textId="77777777" w:rsidR="00BC377F" w:rsidRPr="00900970" w:rsidRDefault="00BC377F" w:rsidP="00D41ECF">
            <w:pPr>
              <w:pStyle w:val="TAL"/>
              <w:rPr>
                <w:sz w:val="16"/>
              </w:rPr>
            </w:pPr>
            <w:r>
              <w:rPr>
                <w:sz w:val="16"/>
              </w:rPr>
              <w:t>3010</w:t>
            </w:r>
          </w:p>
        </w:tc>
        <w:tc>
          <w:tcPr>
            <w:tcW w:w="0" w:type="auto"/>
          </w:tcPr>
          <w:p w14:paraId="3A491B6C" w14:textId="77777777" w:rsidR="00BC377F" w:rsidRPr="00900970" w:rsidRDefault="00BC377F" w:rsidP="00D41ECF">
            <w:pPr>
              <w:pStyle w:val="TAR"/>
              <w:rPr>
                <w:sz w:val="16"/>
              </w:rPr>
            </w:pPr>
            <w:r>
              <w:rPr>
                <w:sz w:val="16"/>
              </w:rPr>
              <w:t>1</w:t>
            </w:r>
          </w:p>
        </w:tc>
        <w:tc>
          <w:tcPr>
            <w:tcW w:w="0" w:type="auto"/>
          </w:tcPr>
          <w:p w14:paraId="21ADE171" w14:textId="77777777" w:rsidR="00BC377F" w:rsidRPr="00900970" w:rsidRDefault="00BC377F" w:rsidP="00D41ECF">
            <w:pPr>
              <w:pStyle w:val="TAL"/>
              <w:rPr>
                <w:sz w:val="16"/>
              </w:rPr>
            </w:pPr>
            <w:r>
              <w:rPr>
                <w:sz w:val="16"/>
              </w:rPr>
              <w:t>Rel-18</w:t>
            </w:r>
          </w:p>
        </w:tc>
        <w:tc>
          <w:tcPr>
            <w:tcW w:w="0" w:type="auto"/>
          </w:tcPr>
          <w:p w14:paraId="26AE7DE0" w14:textId="77777777" w:rsidR="00BC377F" w:rsidRPr="00900970" w:rsidRDefault="00BC377F" w:rsidP="00D41ECF">
            <w:pPr>
              <w:pStyle w:val="TAL"/>
              <w:rPr>
                <w:sz w:val="16"/>
              </w:rPr>
            </w:pPr>
            <w:r>
              <w:rPr>
                <w:sz w:val="16"/>
              </w:rPr>
              <w:t>F</w:t>
            </w:r>
          </w:p>
        </w:tc>
        <w:tc>
          <w:tcPr>
            <w:tcW w:w="0" w:type="auto"/>
          </w:tcPr>
          <w:p w14:paraId="0F1FBB57" w14:textId="77777777" w:rsidR="00BC377F" w:rsidRPr="00900970" w:rsidRDefault="00BC377F" w:rsidP="00D41ECF">
            <w:pPr>
              <w:pStyle w:val="TAL"/>
              <w:rPr>
                <w:sz w:val="16"/>
              </w:rPr>
            </w:pPr>
            <w:r>
              <w:rPr>
                <w:sz w:val="16"/>
              </w:rPr>
              <w:t>TEI15_Test, 5GS_NR_LTE-UEConTest</w:t>
            </w:r>
          </w:p>
        </w:tc>
        <w:tc>
          <w:tcPr>
            <w:tcW w:w="0" w:type="auto"/>
          </w:tcPr>
          <w:p w14:paraId="4F62BE96" w14:textId="77777777" w:rsidR="00BC377F" w:rsidRPr="00900970" w:rsidRDefault="00BC377F" w:rsidP="00D41ECF">
            <w:pPr>
              <w:pStyle w:val="TAL"/>
              <w:rPr>
                <w:sz w:val="16"/>
              </w:rPr>
            </w:pPr>
            <w:r>
              <w:rPr>
                <w:sz w:val="16"/>
              </w:rPr>
              <w:t>agreed</w:t>
            </w:r>
          </w:p>
        </w:tc>
      </w:tr>
      <w:tr w:rsidR="00BC377F" w14:paraId="13B3B118" w14:textId="77777777" w:rsidTr="00D41ECF">
        <w:tc>
          <w:tcPr>
            <w:tcW w:w="0" w:type="auto"/>
          </w:tcPr>
          <w:p w14:paraId="35F4555B" w14:textId="77777777" w:rsidR="00BC377F" w:rsidRPr="00900970" w:rsidRDefault="00BC377F" w:rsidP="00D41ECF">
            <w:pPr>
              <w:pStyle w:val="TAL"/>
              <w:rPr>
                <w:sz w:val="16"/>
              </w:rPr>
            </w:pPr>
            <w:r>
              <w:rPr>
                <w:sz w:val="16"/>
              </w:rPr>
              <w:t>R5-241209</w:t>
            </w:r>
          </w:p>
        </w:tc>
        <w:tc>
          <w:tcPr>
            <w:tcW w:w="0" w:type="auto"/>
          </w:tcPr>
          <w:p w14:paraId="797B6217" w14:textId="77777777" w:rsidR="00BC377F" w:rsidRPr="00900970" w:rsidRDefault="00BC377F" w:rsidP="00D41ECF">
            <w:pPr>
              <w:pStyle w:val="TAL"/>
              <w:rPr>
                <w:sz w:val="16"/>
              </w:rPr>
            </w:pPr>
            <w:r>
              <w:rPr>
                <w:sz w:val="16"/>
              </w:rPr>
              <w:t xml:space="preserve">Corrections to NR SA FR1 </w:t>
            </w:r>
            <w:proofErr w:type="spellStart"/>
            <w:r>
              <w:rPr>
                <w:sz w:val="16"/>
              </w:rPr>
              <w:t>RedCap</w:t>
            </w:r>
            <w:proofErr w:type="spellEnd"/>
            <w:r>
              <w:rPr>
                <w:sz w:val="16"/>
              </w:rPr>
              <w:t xml:space="preserve"> Event Trigger TCs 16.6.2.9, 16.6.2.10</w:t>
            </w:r>
          </w:p>
        </w:tc>
        <w:tc>
          <w:tcPr>
            <w:tcW w:w="0" w:type="auto"/>
          </w:tcPr>
          <w:p w14:paraId="0D6F0AFD" w14:textId="77777777" w:rsidR="00BC377F" w:rsidRPr="00900970" w:rsidRDefault="00BC377F" w:rsidP="00D41ECF">
            <w:pPr>
              <w:pStyle w:val="TAL"/>
              <w:rPr>
                <w:sz w:val="16"/>
              </w:rPr>
            </w:pPr>
            <w:r>
              <w:rPr>
                <w:sz w:val="16"/>
              </w:rPr>
              <w:t>Keysight Technologies UK Ltd</w:t>
            </w:r>
          </w:p>
        </w:tc>
        <w:tc>
          <w:tcPr>
            <w:tcW w:w="0" w:type="auto"/>
          </w:tcPr>
          <w:p w14:paraId="78053E7C" w14:textId="77777777" w:rsidR="00BC377F" w:rsidRPr="00900970" w:rsidRDefault="00BC377F" w:rsidP="00D41ECF">
            <w:pPr>
              <w:pStyle w:val="TAL"/>
              <w:rPr>
                <w:sz w:val="16"/>
              </w:rPr>
            </w:pPr>
            <w:r>
              <w:rPr>
                <w:sz w:val="16"/>
              </w:rPr>
              <w:t>38.533</w:t>
            </w:r>
          </w:p>
        </w:tc>
        <w:tc>
          <w:tcPr>
            <w:tcW w:w="0" w:type="auto"/>
          </w:tcPr>
          <w:p w14:paraId="7C3B0C2F" w14:textId="77777777" w:rsidR="00BC377F" w:rsidRPr="00900970" w:rsidRDefault="00BC377F" w:rsidP="00D41ECF">
            <w:pPr>
              <w:pStyle w:val="TAL"/>
              <w:rPr>
                <w:sz w:val="16"/>
              </w:rPr>
            </w:pPr>
            <w:r>
              <w:rPr>
                <w:sz w:val="16"/>
              </w:rPr>
              <w:t>3011</w:t>
            </w:r>
          </w:p>
        </w:tc>
        <w:tc>
          <w:tcPr>
            <w:tcW w:w="0" w:type="auto"/>
          </w:tcPr>
          <w:p w14:paraId="004F7212" w14:textId="77777777" w:rsidR="00BC377F" w:rsidRPr="00900970" w:rsidRDefault="00BC377F" w:rsidP="00D41ECF">
            <w:pPr>
              <w:pStyle w:val="TAR"/>
              <w:rPr>
                <w:sz w:val="16"/>
              </w:rPr>
            </w:pPr>
            <w:r>
              <w:rPr>
                <w:sz w:val="16"/>
              </w:rPr>
              <w:t>-</w:t>
            </w:r>
          </w:p>
        </w:tc>
        <w:tc>
          <w:tcPr>
            <w:tcW w:w="0" w:type="auto"/>
          </w:tcPr>
          <w:p w14:paraId="02D7CDEC" w14:textId="77777777" w:rsidR="00BC377F" w:rsidRPr="00900970" w:rsidRDefault="00BC377F" w:rsidP="00D41ECF">
            <w:pPr>
              <w:pStyle w:val="TAL"/>
              <w:rPr>
                <w:sz w:val="16"/>
              </w:rPr>
            </w:pPr>
            <w:r>
              <w:rPr>
                <w:sz w:val="16"/>
              </w:rPr>
              <w:t>Rel-18</w:t>
            </w:r>
          </w:p>
        </w:tc>
        <w:tc>
          <w:tcPr>
            <w:tcW w:w="0" w:type="auto"/>
          </w:tcPr>
          <w:p w14:paraId="2C037EC0" w14:textId="77777777" w:rsidR="00BC377F" w:rsidRPr="00900970" w:rsidRDefault="00BC377F" w:rsidP="00D41ECF">
            <w:pPr>
              <w:pStyle w:val="TAL"/>
              <w:rPr>
                <w:sz w:val="16"/>
              </w:rPr>
            </w:pPr>
            <w:r>
              <w:rPr>
                <w:sz w:val="16"/>
              </w:rPr>
              <w:t>F</w:t>
            </w:r>
          </w:p>
        </w:tc>
        <w:tc>
          <w:tcPr>
            <w:tcW w:w="0" w:type="auto"/>
          </w:tcPr>
          <w:p w14:paraId="1D224D7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8021A31" w14:textId="77777777" w:rsidR="00BC377F" w:rsidRPr="00900970" w:rsidRDefault="00BC377F" w:rsidP="00D41ECF">
            <w:pPr>
              <w:pStyle w:val="TAL"/>
              <w:rPr>
                <w:sz w:val="16"/>
              </w:rPr>
            </w:pPr>
            <w:r>
              <w:rPr>
                <w:sz w:val="16"/>
              </w:rPr>
              <w:t>withdrawn</w:t>
            </w:r>
          </w:p>
        </w:tc>
      </w:tr>
      <w:tr w:rsidR="00BC377F" w14:paraId="1CB65CCF" w14:textId="77777777" w:rsidTr="00D41ECF">
        <w:tc>
          <w:tcPr>
            <w:tcW w:w="0" w:type="auto"/>
          </w:tcPr>
          <w:p w14:paraId="6F9D9512" w14:textId="77777777" w:rsidR="00BC377F" w:rsidRPr="00900970" w:rsidRDefault="00BC377F" w:rsidP="00D41ECF">
            <w:pPr>
              <w:pStyle w:val="TAL"/>
              <w:rPr>
                <w:sz w:val="16"/>
              </w:rPr>
            </w:pPr>
            <w:r>
              <w:rPr>
                <w:sz w:val="16"/>
              </w:rPr>
              <w:t>R5-241211</w:t>
            </w:r>
          </w:p>
        </w:tc>
        <w:tc>
          <w:tcPr>
            <w:tcW w:w="0" w:type="auto"/>
          </w:tcPr>
          <w:p w14:paraId="0B6CCBF4" w14:textId="77777777" w:rsidR="00BC377F" w:rsidRPr="00900970" w:rsidRDefault="00BC377F" w:rsidP="00D41ECF">
            <w:pPr>
              <w:pStyle w:val="TAL"/>
              <w:rPr>
                <w:sz w:val="16"/>
              </w:rPr>
            </w:pPr>
            <w:r>
              <w:rPr>
                <w:sz w:val="16"/>
              </w:rPr>
              <w:t xml:space="preserve">Annex E.14 correction for new </w:t>
            </w:r>
            <w:proofErr w:type="spellStart"/>
            <w:r>
              <w:rPr>
                <w:sz w:val="16"/>
              </w:rPr>
              <w:t>RedCap</w:t>
            </w:r>
            <w:proofErr w:type="spellEnd"/>
            <w:r>
              <w:rPr>
                <w:sz w:val="16"/>
              </w:rPr>
              <w:t xml:space="preserve"> test cases</w:t>
            </w:r>
          </w:p>
        </w:tc>
        <w:tc>
          <w:tcPr>
            <w:tcW w:w="0" w:type="auto"/>
          </w:tcPr>
          <w:p w14:paraId="67D8FF38" w14:textId="77777777" w:rsidR="00BC377F" w:rsidRPr="00900970" w:rsidRDefault="00BC377F" w:rsidP="00D41ECF">
            <w:pPr>
              <w:pStyle w:val="TAL"/>
              <w:rPr>
                <w:sz w:val="16"/>
              </w:rPr>
            </w:pPr>
            <w:r>
              <w:rPr>
                <w:sz w:val="16"/>
              </w:rPr>
              <w:t>Rohde &amp; Schwarz</w:t>
            </w:r>
          </w:p>
        </w:tc>
        <w:tc>
          <w:tcPr>
            <w:tcW w:w="0" w:type="auto"/>
          </w:tcPr>
          <w:p w14:paraId="0AC3EE4C" w14:textId="77777777" w:rsidR="00BC377F" w:rsidRPr="00900970" w:rsidRDefault="00BC377F" w:rsidP="00D41ECF">
            <w:pPr>
              <w:pStyle w:val="TAL"/>
              <w:rPr>
                <w:sz w:val="16"/>
              </w:rPr>
            </w:pPr>
            <w:r>
              <w:rPr>
                <w:sz w:val="16"/>
              </w:rPr>
              <w:t>38.533</w:t>
            </w:r>
          </w:p>
        </w:tc>
        <w:tc>
          <w:tcPr>
            <w:tcW w:w="0" w:type="auto"/>
          </w:tcPr>
          <w:p w14:paraId="1999A31E" w14:textId="77777777" w:rsidR="00BC377F" w:rsidRPr="00900970" w:rsidRDefault="00BC377F" w:rsidP="00D41ECF">
            <w:pPr>
              <w:pStyle w:val="TAL"/>
              <w:rPr>
                <w:sz w:val="16"/>
              </w:rPr>
            </w:pPr>
            <w:r>
              <w:rPr>
                <w:sz w:val="16"/>
              </w:rPr>
              <w:t>3012</w:t>
            </w:r>
          </w:p>
        </w:tc>
        <w:tc>
          <w:tcPr>
            <w:tcW w:w="0" w:type="auto"/>
          </w:tcPr>
          <w:p w14:paraId="361370A5" w14:textId="77777777" w:rsidR="00BC377F" w:rsidRPr="00900970" w:rsidRDefault="00BC377F" w:rsidP="00D41ECF">
            <w:pPr>
              <w:pStyle w:val="TAR"/>
              <w:rPr>
                <w:sz w:val="16"/>
              </w:rPr>
            </w:pPr>
            <w:r>
              <w:rPr>
                <w:sz w:val="16"/>
              </w:rPr>
              <w:t>-</w:t>
            </w:r>
          </w:p>
        </w:tc>
        <w:tc>
          <w:tcPr>
            <w:tcW w:w="0" w:type="auto"/>
          </w:tcPr>
          <w:p w14:paraId="22D52D01" w14:textId="77777777" w:rsidR="00BC377F" w:rsidRPr="00900970" w:rsidRDefault="00BC377F" w:rsidP="00D41ECF">
            <w:pPr>
              <w:pStyle w:val="TAL"/>
              <w:rPr>
                <w:sz w:val="16"/>
              </w:rPr>
            </w:pPr>
            <w:r>
              <w:rPr>
                <w:sz w:val="16"/>
              </w:rPr>
              <w:t>Rel-18</w:t>
            </w:r>
          </w:p>
        </w:tc>
        <w:tc>
          <w:tcPr>
            <w:tcW w:w="0" w:type="auto"/>
          </w:tcPr>
          <w:p w14:paraId="672C48A4" w14:textId="77777777" w:rsidR="00BC377F" w:rsidRPr="00900970" w:rsidRDefault="00BC377F" w:rsidP="00D41ECF">
            <w:pPr>
              <w:pStyle w:val="TAL"/>
              <w:rPr>
                <w:sz w:val="16"/>
              </w:rPr>
            </w:pPr>
            <w:r>
              <w:rPr>
                <w:sz w:val="16"/>
              </w:rPr>
              <w:t>F</w:t>
            </w:r>
          </w:p>
        </w:tc>
        <w:tc>
          <w:tcPr>
            <w:tcW w:w="0" w:type="auto"/>
          </w:tcPr>
          <w:p w14:paraId="28EBAE2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48490DD" w14:textId="77777777" w:rsidR="00BC377F" w:rsidRPr="00900970" w:rsidRDefault="00BC377F" w:rsidP="00D41ECF">
            <w:pPr>
              <w:pStyle w:val="TAL"/>
              <w:rPr>
                <w:sz w:val="16"/>
              </w:rPr>
            </w:pPr>
            <w:r>
              <w:rPr>
                <w:sz w:val="16"/>
              </w:rPr>
              <w:t>agreed</w:t>
            </w:r>
          </w:p>
        </w:tc>
      </w:tr>
      <w:tr w:rsidR="00BC377F" w14:paraId="74FFA48C" w14:textId="77777777" w:rsidTr="00D41ECF">
        <w:tc>
          <w:tcPr>
            <w:tcW w:w="0" w:type="auto"/>
          </w:tcPr>
          <w:p w14:paraId="1B1321AE" w14:textId="77777777" w:rsidR="00BC377F" w:rsidRPr="00900970" w:rsidRDefault="00BC377F" w:rsidP="00D41ECF">
            <w:pPr>
              <w:pStyle w:val="TAL"/>
              <w:rPr>
                <w:sz w:val="16"/>
              </w:rPr>
            </w:pPr>
            <w:r>
              <w:rPr>
                <w:sz w:val="16"/>
              </w:rPr>
              <w:t>R5-241212</w:t>
            </w:r>
          </w:p>
        </w:tc>
        <w:tc>
          <w:tcPr>
            <w:tcW w:w="0" w:type="auto"/>
          </w:tcPr>
          <w:p w14:paraId="47FFD7B1" w14:textId="77777777" w:rsidR="00BC377F" w:rsidRPr="00900970" w:rsidRDefault="00BC377F" w:rsidP="00D41ECF">
            <w:pPr>
              <w:pStyle w:val="TAL"/>
              <w:rPr>
                <w:sz w:val="16"/>
              </w:rPr>
            </w:pPr>
            <w:r>
              <w:rPr>
                <w:sz w:val="16"/>
              </w:rPr>
              <w:t xml:space="preserve">Annex F correction for </w:t>
            </w:r>
            <w:proofErr w:type="spellStart"/>
            <w:r>
              <w:rPr>
                <w:sz w:val="16"/>
              </w:rPr>
              <w:t>RedCap</w:t>
            </w:r>
            <w:proofErr w:type="spellEnd"/>
            <w:r>
              <w:rPr>
                <w:sz w:val="16"/>
              </w:rPr>
              <w:t xml:space="preserve"> test cases including Test Tolerance</w:t>
            </w:r>
          </w:p>
        </w:tc>
        <w:tc>
          <w:tcPr>
            <w:tcW w:w="0" w:type="auto"/>
          </w:tcPr>
          <w:p w14:paraId="3D028614" w14:textId="77777777" w:rsidR="00BC377F" w:rsidRPr="00900970" w:rsidRDefault="00BC377F" w:rsidP="00D41ECF">
            <w:pPr>
              <w:pStyle w:val="TAL"/>
              <w:rPr>
                <w:sz w:val="16"/>
              </w:rPr>
            </w:pPr>
            <w:r>
              <w:rPr>
                <w:sz w:val="16"/>
              </w:rPr>
              <w:t>Rohde &amp; Schwarz</w:t>
            </w:r>
          </w:p>
        </w:tc>
        <w:tc>
          <w:tcPr>
            <w:tcW w:w="0" w:type="auto"/>
          </w:tcPr>
          <w:p w14:paraId="24DE92DF" w14:textId="77777777" w:rsidR="00BC377F" w:rsidRPr="00900970" w:rsidRDefault="00BC377F" w:rsidP="00D41ECF">
            <w:pPr>
              <w:pStyle w:val="TAL"/>
              <w:rPr>
                <w:sz w:val="16"/>
              </w:rPr>
            </w:pPr>
            <w:r>
              <w:rPr>
                <w:sz w:val="16"/>
              </w:rPr>
              <w:t>38.533</w:t>
            </w:r>
          </w:p>
        </w:tc>
        <w:tc>
          <w:tcPr>
            <w:tcW w:w="0" w:type="auto"/>
          </w:tcPr>
          <w:p w14:paraId="09B5342E" w14:textId="77777777" w:rsidR="00BC377F" w:rsidRPr="00900970" w:rsidRDefault="00BC377F" w:rsidP="00D41ECF">
            <w:pPr>
              <w:pStyle w:val="TAL"/>
              <w:rPr>
                <w:sz w:val="16"/>
              </w:rPr>
            </w:pPr>
            <w:r>
              <w:rPr>
                <w:sz w:val="16"/>
              </w:rPr>
              <w:t>3013</w:t>
            </w:r>
          </w:p>
        </w:tc>
        <w:tc>
          <w:tcPr>
            <w:tcW w:w="0" w:type="auto"/>
          </w:tcPr>
          <w:p w14:paraId="079F80E9" w14:textId="77777777" w:rsidR="00BC377F" w:rsidRPr="00900970" w:rsidRDefault="00BC377F" w:rsidP="00D41ECF">
            <w:pPr>
              <w:pStyle w:val="TAR"/>
              <w:rPr>
                <w:sz w:val="16"/>
              </w:rPr>
            </w:pPr>
            <w:r>
              <w:rPr>
                <w:sz w:val="16"/>
              </w:rPr>
              <w:t>-</w:t>
            </w:r>
          </w:p>
        </w:tc>
        <w:tc>
          <w:tcPr>
            <w:tcW w:w="0" w:type="auto"/>
          </w:tcPr>
          <w:p w14:paraId="0D2126F7" w14:textId="77777777" w:rsidR="00BC377F" w:rsidRPr="00900970" w:rsidRDefault="00BC377F" w:rsidP="00D41ECF">
            <w:pPr>
              <w:pStyle w:val="TAL"/>
              <w:rPr>
                <w:sz w:val="16"/>
              </w:rPr>
            </w:pPr>
            <w:r>
              <w:rPr>
                <w:sz w:val="16"/>
              </w:rPr>
              <w:t>Rel-18</w:t>
            </w:r>
          </w:p>
        </w:tc>
        <w:tc>
          <w:tcPr>
            <w:tcW w:w="0" w:type="auto"/>
          </w:tcPr>
          <w:p w14:paraId="4BE08DAC" w14:textId="77777777" w:rsidR="00BC377F" w:rsidRPr="00900970" w:rsidRDefault="00BC377F" w:rsidP="00D41ECF">
            <w:pPr>
              <w:pStyle w:val="TAL"/>
              <w:rPr>
                <w:sz w:val="16"/>
              </w:rPr>
            </w:pPr>
            <w:r>
              <w:rPr>
                <w:sz w:val="16"/>
              </w:rPr>
              <w:t>F</w:t>
            </w:r>
          </w:p>
        </w:tc>
        <w:tc>
          <w:tcPr>
            <w:tcW w:w="0" w:type="auto"/>
          </w:tcPr>
          <w:p w14:paraId="00A7E55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4150222" w14:textId="77777777" w:rsidR="00BC377F" w:rsidRPr="00900970" w:rsidRDefault="00BC377F" w:rsidP="00D41ECF">
            <w:pPr>
              <w:pStyle w:val="TAL"/>
              <w:rPr>
                <w:sz w:val="16"/>
              </w:rPr>
            </w:pPr>
            <w:r>
              <w:rPr>
                <w:sz w:val="16"/>
              </w:rPr>
              <w:t>withdrawn</w:t>
            </w:r>
          </w:p>
        </w:tc>
      </w:tr>
      <w:tr w:rsidR="00BC377F" w14:paraId="4995E74D" w14:textId="77777777" w:rsidTr="00D41ECF">
        <w:tc>
          <w:tcPr>
            <w:tcW w:w="0" w:type="auto"/>
          </w:tcPr>
          <w:p w14:paraId="0E587E22" w14:textId="77777777" w:rsidR="00BC377F" w:rsidRPr="00900970" w:rsidRDefault="00BC377F" w:rsidP="00D41ECF">
            <w:pPr>
              <w:pStyle w:val="TAL"/>
              <w:rPr>
                <w:sz w:val="16"/>
              </w:rPr>
            </w:pPr>
            <w:r>
              <w:rPr>
                <w:sz w:val="16"/>
              </w:rPr>
              <w:t>R5-241213</w:t>
            </w:r>
          </w:p>
        </w:tc>
        <w:tc>
          <w:tcPr>
            <w:tcW w:w="0" w:type="auto"/>
          </w:tcPr>
          <w:p w14:paraId="73EB87C9" w14:textId="77777777" w:rsidR="00BC377F" w:rsidRPr="00900970" w:rsidRDefault="00BC377F" w:rsidP="00D41ECF">
            <w:pPr>
              <w:pStyle w:val="TAL"/>
              <w:rPr>
                <w:sz w:val="16"/>
              </w:rPr>
            </w:pPr>
            <w:r>
              <w:rPr>
                <w:sz w:val="16"/>
              </w:rPr>
              <w:t xml:space="preserve">Correction of NR SA FR1 SS-RSRP absolute measurement accuracy for </w:t>
            </w:r>
            <w:proofErr w:type="spellStart"/>
            <w:r>
              <w:rPr>
                <w:sz w:val="16"/>
              </w:rPr>
              <w:t>RedCap</w:t>
            </w:r>
            <w:proofErr w:type="spellEnd"/>
            <w:r>
              <w:rPr>
                <w:sz w:val="16"/>
              </w:rPr>
              <w:t xml:space="preserve"> 1 Rx UE test case 16.7.1.1.1 including Test Tolerance</w:t>
            </w:r>
          </w:p>
        </w:tc>
        <w:tc>
          <w:tcPr>
            <w:tcW w:w="0" w:type="auto"/>
          </w:tcPr>
          <w:p w14:paraId="2DC51505" w14:textId="77777777" w:rsidR="00BC377F" w:rsidRPr="00900970" w:rsidRDefault="00BC377F" w:rsidP="00D41ECF">
            <w:pPr>
              <w:pStyle w:val="TAL"/>
              <w:rPr>
                <w:sz w:val="16"/>
              </w:rPr>
            </w:pPr>
            <w:r>
              <w:rPr>
                <w:sz w:val="16"/>
              </w:rPr>
              <w:t>Rohde &amp; Schwarz</w:t>
            </w:r>
          </w:p>
        </w:tc>
        <w:tc>
          <w:tcPr>
            <w:tcW w:w="0" w:type="auto"/>
          </w:tcPr>
          <w:p w14:paraId="7CC422FA" w14:textId="77777777" w:rsidR="00BC377F" w:rsidRPr="00900970" w:rsidRDefault="00BC377F" w:rsidP="00D41ECF">
            <w:pPr>
              <w:pStyle w:val="TAL"/>
              <w:rPr>
                <w:sz w:val="16"/>
              </w:rPr>
            </w:pPr>
            <w:r>
              <w:rPr>
                <w:sz w:val="16"/>
              </w:rPr>
              <w:t>38.533</w:t>
            </w:r>
          </w:p>
        </w:tc>
        <w:tc>
          <w:tcPr>
            <w:tcW w:w="0" w:type="auto"/>
          </w:tcPr>
          <w:p w14:paraId="0B7EB993" w14:textId="77777777" w:rsidR="00BC377F" w:rsidRPr="00900970" w:rsidRDefault="00BC377F" w:rsidP="00D41ECF">
            <w:pPr>
              <w:pStyle w:val="TAL"/>
              <w:rPr>
                <w:sz w:val="16"/>
              </w:rPr>
            </w:pPr>
            <w:r>
              <w:rPr>
                <w:sz w:val="16"/>
              </w:rPr>
              <w:t>3014</w:t>
            </w:r>
          </w:p>
        </w:tc>
        <w:tc>
          <w:tcPr>
            <w:tcW w:w="0" w:type="auto"/>
          </w:tcPr>
          <w:p w14:paraId="17A1ED7C" w14:textId="77777777" w:rsidR="00BC377F" w:rsidRPr="00900970" w:rsidRDefault="00BC377F" w:rsidP="00D41ECF">
            <w:pPr>
              <w:pStyle w:val="TAR"/>
              <w:rPr>
                <w:sz w:val="16"/>
              </w:rPr>
            </w:pPr>
            <w:r>
              <w:rPr>
                <w:sz w:val="16"/>
              </w:rPr>
              <w:t>-</w:t>
            </w:r>
          </w:p>
        </w:tc>
        <w:tc>
          <w:tcPr>
            <w:tcW w:w="0" w:type="auto"/>
          </w:tcPr>
          <w:p w14:paraId="3A20608D" w14:textId="77777777" w:rsidR="00BC377F" w:rsidRPr="00900970" w:rsidRDefault="00BC377F" w:rsidP="00D41ECF">
            <w:pPr>
              <w:pStyle w:val="TAL"/>
              <w:rPr>
                <w:sz w:val="16"/>
              </w:rPr>
            </w:pPr>
            <w:r>
              <w:rPr>
                <w:sz w:val="16"/>
              </w:rPr>
              <w:t>Rel-18</w:t>
            </w:r>
          </w:p>
        </w:tc>
        <w:tc>
          <w:tcPr>
            <w:tcW w:w="0" w:type="auto"/>
          </w:tcPr>
          <w:p w14:paraId="0724C509" w14:textId="77777777" w:rsidR="00BC377F" w:rsidRPr="00900970" w:rsidRDefault="00BC377F" w:rsidP="00D41ECF">
            <w:pPr>
              <w:pStyle w:val="TAL"/>
              <w:rPr>
                <w:sz w:val="16"/>
              </w:rPr>
            </w:pPr>
            <w:r>
              <w:rPr>
                <w:sz w:val="16"/>
              </w:rPr>
              <w:t>F</w:t>
            </w:r>
          </w:p>
        </w:tc>
        <w:tc>
          <w:tcPr>
            <w:tcW w:w="0" w:type="auto"/>
          </w:tcPr>
          <w:p w14:paraId="28A7AC8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391C095" w14:textId="77777777" w:rsidR="00BC377F" w:rsidRPr="00900970" w:rsidRDefault="00BC377F" w:rsidP="00D41ECF">
            <w:pPr>
              <w:pStyle w:val="TAL"/>
              <w:rPr>
                <w:sz w:val="16"/>
              </w:rPr>
            </w:pPr>
            <w:r>
              <w:rPr>
                <w:sz w:val="16"/>
              </w:rPr>
              <w:t>agreed</w:t>
            </w:r>
          </w:p>
        </w:tc>
      </w:tr>
      <w:tr w:rsidR="00BC377F" w14:paraId="6158A675" w14:textId="77777777" w:rsidTr="00D41ECF">
        <w:tc>
          <w:tcPr>
            <w:tcW w:w="0" w:type="auto"/>
          </w:tcPr>
          <w:p w14:paraId="16D74047" w14:textId="77777777" w:rsidR="00BC377F" w:rsidRPr="00900970" w:rsidRDefault="00BC377F" w:rsidP="00D41ECF">
            <w:pPr>
              <w:pStyle w:val="TAL"/>
              <w:rPr>
                <w:sz w:val="16"/>
              </w:rPr>
            </w:pPr>
            <w:r>
              <w:rPr>
                <w:sz w:val="16"/>
              </w:rPr>
              <w:t>R5-241214</w:t>
            </w:r>
          </w:p>
        </w:tc>
        <w:tc>
          <w:tcPr>
            <w:tcW w:w="0" w:type="auto"/>
          </w:tcPr>
          <w:p w14:paraId="5AC9AC52" w14:textId="77777777" w:rsidR="00BC377F" w:rsidRPr="00900970" w:rsidRDefault="00BC377F" w:rsidP="00D41ECF">
            <w:pPr>
              <w:pStyle w:val="TAL"/>
              <w:rPr>
                <w:sz w:val="16"/>
              </w:rPr>
            </w:pPr>
            <w:r>
              <w:rPr>
                <w:sz w:val="16"/>
              </w:rPr>
              <w:t>Correction of NR SA FR1 SS-RSRP relative measurement accuracy for 1 Rx UE test case 16.7.1.1.2 including Test Tolerance</w:t>
            </w:r>
          </w:p>
        </w:tc>
        <w:tc>
          <w:tcPr>
            <w:tcW w:w="0" w:type="auto"/>
          </w:tcPr>
          <w:p w14:paraId="05E4BF67" w14:textId="77777777" w:rsidR="00BC377F" w:rsidRPr="00900970" w:rsidRDefault="00BC377F" w:rsidP="00D41ECF">
            <w:pPr>
              <w:pStyle w:val="TAL"/>
              <w:rPr>
                <w:sz w:val="16"/>
              </w:rPr>
            </w:pPr>
            <w:r>
              <w:rPr>
                <w:sz w:val="16"/>
              </w:rPr>
              <w:t>Rohde &amp; Schwarz</w:t>
            </w:r>
          </w:p>
        </w:tc>
        <w:tc>
          <w:tcPr>
            <w:tcW w:w="0" w:type="auto"/>
          </w:tcPr>
          <w:p w14:paraId="338F7E54" w14:textId="77777777" w:rsidR="00BC377F" w:rsidRPr="00900970" w:rsidRDefault="00BC377F" w:rsidP="00D41ECF">
            <w:pPr>
              <w:pStyle w:val="TAL"/>
              <w:rPr>
                <w:sz w:val="16"/>
              </w:rPr>
            </w:pPr>
            <w:r>
              <w:rPr>
                <w:sz w:val="16"/>
              </w:rPr>
              <w:t>38.533</w:t>
            </w:r>
          </w:p>
        </w:tc>
        <w:tc>
          <w:tcPr>
            <w:tcW w:w="0" w:type="auto"/>
          </w:tcPr>
          <w:p w14:paraId="22EE20ED" w14:textId="77777777" w:rsidR="00BC377F" w:rsidRPr="00900970" w:rsidRDefault="00BC377F" w:rsidP="00D41ECF">
            <w:pPr>
              <w:pStyle w:val="TAL"/>
              <w:rPr>
                <w:sz w:val="16"/>
              </w:rPr>
            </w:pPr>
            <w:r>
              <w:rPr>
                <w:sz w:val="16"/>
              </w:rPr>
              <w:t>3015</w:t>
            </w:r>
          </w:p>
        </w:tc>
        <w:tc>
          <w:tcPr>
            <w:tcW w:w="0" w:type="auto"/>
          </w:tcPr>
          <w:p w14:paraId="2471F7B8" w14:textId="77777777" w:rsidR="00BC377F" w:rsidRPr="00900970" w:rsidRDefault="00BC377F" w:rsidP="00D41ECF">
            <w:pPr>
              <w:pStyle w:val="TAR"/>
              <w:rPr>
                <w:sz w:val="16"/>
              </w:rPr>
            </w:pPr>
            <w:r>
              <w:rPr>
                <w:sz w:val="16"/>
              </w:rPr>
              <w:t>-</w:t>
            </w:r>
          </w:p>
        </w:tc>
        <w:tc>
          <w:tcPr>
            <w:tcW w:w="0" w:type="auto"/>
          </w:tcPr>
          <w:p w14:paraId="43391C98" w14:textId="77777777" w:rsidR="00BC377F" w:rsidRPr="00900970" w:rsidRDefault="00BC377F" w:rsidP="00D41ECF">
            <w:pPr>
              <w:pStyle w:val="TAL"/>
              <w:rPr>
                <w:sz w:val="16"/>
              </w:rPr>
            </w:pPr>
            <w:r>
              <w:rPr>
                <w:sz w:val="16"/>
              </w:rPr>
              <w:t>Rel-18</w:t>
            </w:r>
          </w:p>
        </w:tc>
        <w:tc>
          <w:tcPr>
            <w:tcW w:w="0" w:type="auto"/>
          </w:tcPr>
          <w:p w14:paraId="010AC964" w14:textId="77777777" w:rsidR="00BC377F" w:rsidRPr="00900970" w:rsidRDefault="00BC377F" w:rsidP="00D41ECF">
            <w:pPr>
              <w:pStyle w:val="TAL"/>
              <w:rPr>
                <w:sz w:val="16"/>
              </w:rPr>
            </w:pPr>
            <w:r>
              <w:rPr>
                <w:sz w:val="16"/>
              </w:rPr>
              <w:t>F</w:t>
            </w:r>
          </w:p>
        </w:tc>
        <w:tc>
          <w:tcPr>
            <w:tcW w:w="0" w:type="auto"/>
          </w:tcPr>
          <w:p w14:paraId="15DCB07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E6A5C02" w14:textId="77777777" w:rsidR="00BC377F" w:rsidRPr="00900970" w:rsidRDefault="00BC377F" w:rsidP="00D41ECF">
            <w:pPr>
              <w:pStyle w:val="TAL"/>
              <w:rPr>
                <w:sz w:val="16"/>
              </w:rPr>
            </w:pPr>
            <w:r>
              <w:rPr>
                <w:sz w:val="16"/>
              </w:rPr>
              <w:t>agreed</w:t>
            </w:r>
          </w:p>
        </w:tc>
      </w:tr>
      <w:tr w:rsidR="00BC377F" w14:paraId="684A57B3" w14:textId="77777777" w:rsidTr="00D41ECF">
        <w:tc>
          <w:tcPr>
            <w:tcW w:w="0" w:type="auto"/>
          </w:tcPr>
          <w:p w14:paraId="20F6C40D" w14:textId="77777777" w:rsidR="00BC377F" w:rsidRPr="00900970" w:rsidRDefault="00BC377F" w:rsidP="00D41ECF">
            <w:pPr>
              <w:pStyle w:val="TAL"/>
              <w:rPr>
                <w:sz w:val="16"/>
              </w:rPr>
            </w:pPr>
            <w:r>
              <w:rPr>
                <w:sz w:val="16"/>
              </w:rPr>
              <w:t>R5-241215</w:t>
            </w:r>
          </w:p>
        </w:tc>
        <w:tc>
          <w:tcPr>
            <w:tcW w:w="0" w:type="auto"/>
          </w:tcPr>
          <w:p w14:paraId="35CBEFA1" w14:textId="77777777" w:rsidR="00BC377F" w:rsidRPr="00900970" w:rsidRDefault="00BC377F" w:rsidP="00D41ECF">
            <w:pPr>
              <w:pStyle w:val="TAL"/>
              <w:rPr>
                <w:sz w:val="16"/>
              </w:rPr>
            </w:pPr>
            <w:r>
              <w:rPr>
                <w:sz w:val="16"/>
              </w:rPr>
              <w:t xml:space="preserve">Correction of NR SA FR1 SS-RSRP absolute measurement accuracy for </w:t>
            </w:r>
            <w:proofErr w:type="spellStart"/>
            <w:r>
              <w:rPr>
                <w:sz w:val="16"/>
              </w:rPr>
              <w:t>RedCap</w:t>
            </w:r>
            <w:proofErr w:type="spellEnd"/>
            <w:r>
              <w:rPr>
                <w:sz w:val="16"/>
              </w:rPr>
              <w:t xml:space="preserve"> 2 Rx UE test case 16.7.1.2.1 including Test Tolerance</w:t>
            </w:r>
          </w:p>
        </w:tc>
        <w:tc>
          <w:tcPr>
            <w:tcW w:w="0" w:type="auto"/>
          </w:tcPr>
          <w:p w14:paraId="6BB4C336" w14:textId="77777777" w:rsidR="00BC377F" w:rsidRPr="00900970" w:rsidRDefault="00BC377F" w:rsidP="00D41ECF">
            <w:pPr>
              <w:pStyle w:val="TAL"/>
              <w:rPr>
                <w:sz w:val="16"/>
              </w:rPr>
            </w:pPr>
            <w:r>
              <w:rPr>
                <w:sz w:val="16"/>
              </w:rPr>
              <w:t>Rohde &amp; Schwarz</w:t>
            </w:r>
          </w:p>
        </w:tc>
        <w:tc>
          <w:tcPr>
            <w:tcW w:w="0" w:type="auto"/>
          </w:tcPr>
          <w:p w14:paraId="10B1D2A6" w14:textId="77777777" w:rsidR="00BC377F" w:rsidRPr="00900970" w:rsidRDefault="00BC377F" w:rsidP="00D41ECF">
            <w:pPr>
              <w:pStyle w:val="TAL"/>
              <w:rPr>
                <w:sz w:val="16"/>
              </w:rPr>
            </w:pPr>
            <w:r>
              <w:rPr>
                <w:sz w:val="16"/>
              </w:rPr>
              <w:t>38.533</w:t>
            </w:r>
          </w:p>
        </w:tc>
        <w:tc>
          <w:tcPr>
            <w:tcW w:w="0" w:type="auto"/>
          </w:tcPr>
          <w:p w14:paraId="10EAF0AA" w14:textId="77777777" w:rsidR="00BC377F" w:rsidRPr="00900970" w:rsidRDefault="00BC377F" w:rsidP="00D41ECF">
            <w:pPr>
              <w:pStyle w:val="TAL"/>
              <w:rPr>
                <w:sz w:val="16"/>
              </w:rPr>
            </w:pPr>
            <w:r>
              <w:rPr>
                <w:sz w:val="16"/>
              </w:rPr>
              <w:t>3016</w:t>
            </w:r>
          </w:p>
        </w:tc>
        <w:tc>
          <w:tcPr>
            <w:tcW w:w="0" w:type="auto"/>
          </w:tcPr>
          <w:p w14:paraId="201F72BE" w14:textId="77777777" w:rsidR="00BC377F" w:rsidRPr="00900970" w:rsidRDefault="00BC377F" w:rsidP="00D41ECF">
            <w:pPr>
              <w:pStyle w:val="TAR"/>
              <w:rPr>
                <w:sz w:val="16"/>
              </w:rPr>
            </w:pPr>
            <w:r>
              <w:rPr>
                <w:sz w:val="16"/>
              </w:rPr>
              <w:t>-</w:t>
            </w:r>
          </w:p>
        </w:tc>
        <w:tc>
          <w:tcPr>
            <w:tcW w:w="0" w:type="auto"/>
          </w:tcPr>
          <w:p w14:paraId="71819359" w14:textId="77777777" w:rsidR="00BC377F" w:rsidRPr="00900970" w:rsidRDefault="00BC377F" w:rsidP="00D41ECF">
            <w:pPr>
              <w:pStyle w:val="TAL"/>
              <w:rPr>
                <w:sz w:val="16"/>
              </w:rPr>
            </w:pPr>
            <w:r>
              <w:rPr>
                <w:sz w:val="16"/>
              </w:rPr>
              <w:t>Rel-18</w:t>
            </w:r>
          </w:p>
        </w:tc>
        <w:tc>
          <w:tcPr>
            <w:tcW w:w="0" w:type="auto"/>
          </w:tcPr>
          <w:p w14:paraId="12FEC39B" w14:textId="77777777" w:rsidR="00BC377F" w:rsidRPr="00900970" w:rsidRDefault="00BC377F" w:rsidP="00D41ECF">
            <w:pPr>
              <w:pStyle w:val="TAL"/>
              <w:rPr>
                <w:sz w:val="16"/>
              </w:rPr>
            </w:pPr>
            <w:r>
              <w:rPr>
                <w:sz w:val="16"/>
              </w:rPr>
              <w:t>F</w:t>
            </w:r>
          </w:p>
        </w:tc>
        <w:tc>
          <w:tcPr>
            <w:tcW w:w="0" w:type="auto"/>
          </w:tcPr>
          <w:p w14:paraId="52A2D7F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C440395" w14:textId="77777777" w:rsidR="00BC377F" w:rsidRPr="00900970" w:rsidRDefault="00BC377F" w:rsidP="00D41ECF">
            <w:pPr>
              <w:pStyle w:val="TAL"/>
              <w:rPr>
                <w:sz w:val="16"/>
              </w:rPr>
            </w:pPr>
            <w:r>
              <w:rPr>
                <w:sz w:val="16"/>
              </w:rPr>
              <w:t>agreed</w:t>
            </w:r>
          </w:p>
        </w:tc>
      </w:tr>
      <w:tr w:rsidR="00BC377F" w14:paraId="5E746B67" w14:textId="77777777" w:rsidTr="00D41ECF">
        <w:tc>
          <w:tcPr>
            <w:tcW w:w="0" w:type="auto"/>
          </w:tcPr>
          <w:p w14:paraId="07134F70" w14:textId="77777777" w:rsidR="00BC377F" w:rsidRPr="00900970" w:rsidRDefault="00BC377F" w:rsidP="00D41ECF">
            <w:pPr>
              <w:pStyle w:val="TAL"/>
              <w:rPr>
                <w:sz w:val="16"/>
              </w:rPr>
            </w:pPr>
            <w:r>
              <w:rPr>
                <w:sz w:val="16"/>
              </w:rPr>
              <w:t>R5-241216</w:t>
            </w:r>
          </w:p>
        </w:tc>
        <w:tc>
          <w:tcPr>
            <w:tcW w:w="0" w:type="auto"/>
          </w:tcPr>
          <w:p w14:paraId="0ADB3443" w14:textId="77777777" w:rsidR="00BC377F" w:rsidRPr="00900970" w:rsidRDefault="00BC377F" w:rsidP="00D41ECF">
            <w:pPr>
              <w:pStyle w:val="TAL"/>
              <w:rPr>
                <w:sz w:val="16"/>
              </w:rPr>
            </w:pPr>
            <w:r>
              <w:rPr>
                <w:sz w:val="16"/>
              </w:rPr>
              <w:t>Correction of NR SA FR1 SS-RSRP relative measurement accuracy for 2 Rx UE test case 16.7.1.2.2 including Test Tolerance</w:t>
            </w:r>
          </w:p>
        </w:tc>
        <w:tc>
          <w:tcPr>
            <w:tcW w:w="0" w:type="auto"/>
          </w:tcPr>
          <w:p w14:paraId="1670A723" w14:textId="77777777" w:rsidR="00BC377F" w:rsidRPr="00900970" w:rsidRDefault="00BC377F" w:rsidP="00D41ECF">
            <w:pPr>
              <w:pStyle w:val="TAL"/>
              <w:rPr>
                <w:sz w:val="16"/>
              </w:rPr>
            </w:pPr>
            <w:r>
              <w:rPr>
                <w:sz w:val="16"/>
              </w:rPr>
              <w:t>Rohde &amp; Schwarz</w:t>
            </w:r>
          </w:p>
        </w:tc>
        <w:tc>
          <w:tcPr>
            <w:tcW w:w="0" w:type="auto"/>
          </w:tcPr>
          <w:p w14:paraId="7AC8B76A" w14:textId="77777777" w:rsidR="00BC377F" w:rsidRPr="00900970" w:rsidRDefault="00BC377F" w:rsidP="00D41ECF">
            <w:pPr>
              <w:pStyle w:val="TAL"/>
              <w:rPr>
                <w:sz w:val="16"/>
              </w:rPr>
            </w:pPr>
            <w:r>
              <w:rPr>
                <w:sz w:val="16"/>
              </w:rPr>
              <w:t>38.533</w:t>
            </w:r>
          </w:p>
        </w:tc>
        <w:tc>
          <w:tcPr>
            <w:tcW w:w="0" w:type="auto"/>
          </w:tcPr>
          <w:p w14:paraId="01314536" w14:textId="77777777" w:rsidR="00BC377F" w:rsidRPr="00900970" w:rsidRDefault="00BC377F" w:rsidP="00D41ECF">
            <w:pPr>
              <w:pStyle w:val="TAL"/>
              <w:rPr>
                <w:sz w:val="16"/>
              </w:rPr>
            </w:pPr>
            <w:r>
              <w:rPr>
                <w:sz w:val="16"/>
              </w:rPr>
              <w:t>3017</w:t>
            </w:r>
          </w:p>
        </w:tc>
        <w:tc>
          <w:tcPr>
            <w:tcW w:w="0" w:type="auto"/>
          </w:tcPr>
          <w:p w14:paraId="5A38EB14" w14:textId="77777777" w:rsidR="00BC377F" w:rsidRPr="00900970" w:rsidRDefault="00BC377F" w:rsidP="00D41ECF">
            <w:pPr>
              <w:pStyle w:val="TAR"/>
              <w:rPr>
                <w:sz w:val="16"/>
              </w:rPr>
            </w:pPr>
            <w:r>
              <w:rPr>
                <w:sz w:val="16"/>
              </w:rPr>
              <w:t>-</w:t>
            </w:r>
          </w:p>
        </w:tc>
        <w:tc>
          <w:tcPr>
            <w:tcW w:w="0" w:type="auto"/>
          </w:tcPr>
          <w:p w14:paraId="549F3C87" w14:textId="77777777" w:rsidR="00BC377F" w:rsidRPr="00900970" w:rsidRDefault="00BC377F" w:rsidP="00D41ECF">
            <w:pPr>
              <w:pStyle w:val="TAL"/>
              <w:rPr>
                <w:sz w:val="16"/>
              </w:rPr>
            </w:pPr>
            <w:r>
              <w:rPr>
                <w:sz w:val="16"/>
              </w:rPr>
              <w:t>Rel-18</w:t>
            </w:r>
          </w:p>
        </w:tc>
        <w:tc>
          <w:tcPr>
            <w:tcW w:w="0" w:type="auto"/>
          </w:tcPr>
          <w:p w14:paraId="7BE1D950" w14:textId="77777777" w:rsidR="00BC377F" w:rsidRPr="00900970" w:rsidRDefault="00BC377F" w:rsidP="00D41ECF">
            <w:pPr>
              <w:pStyle w:val="TAL"/>
              <w:rPr>
                <w:sz w:val="16"/>
              </w:rPr>
            </w:pPr>
            <w:r>
              <w:rPr>
                <w:sz w:val="16"/>
              </w:rPr>
              <w:t>F</w:t>
            </w:r>
          </w:p>
        </w:tc>
        <w:tc>
          <w:tcPr>
            <w:tcW w:w="0" w:type="auto"/>
          </w:tcPr>
          <w:p w14:paraId="225ABCD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E0B3171" w14:textId="77777777" w:rsidR="00BC377F" w:rsidRPr="00900970" w:rsidRDefault="00BC377F" w:rsidP="00D41ECF">
            <w:pPr>
              <w:pStyle w:val="TAL"/>
              <w:rPr>
                <w:sz w:val="16"/>
              </w:rPr>
            </w:pPr>
            <w:r>
              <w:rPr>
                <w:sz w:val="16"/>
              </w:rPr>
              <w:t>agreed</w:t>
            </w:r>
          </w:p>
        </w:tc>
      </w:tr>
      <w:tr w:rsidR="00BC377F" w14:paraId="65E42E48" w14:textId="77777777" w:rsidTr="00D41ECF">
        <w:tc>
          <w:tcPr>
            <w:tcW w:w="0" w:type="auto"/>
          </w:tcPr>
          <w:p w14:paraId="334946D4" w14:textId="77777777" w:rsidR="00BC377F" w:rsidRPr="00900970" w:rsidRDefault="00BC377F" w:rsidP="00D41ECF">
            <w:pPr>
              <w:pStyle w:val="TAL"/>
              <w:rPr>
                <w:sz w:val="16"/>
              </w:rPr>
            </w:pPr>
            <w:r>
              <w:rPr>
                <w:sz w:val="16"/>
              </w:rPr>
              <w:t>R5-241217</w:t>
            </w:r>
          </w:p>
        </w:tc>
        <w:tc>
          <w:tcPr>
            <w:tcW w:w="0" w:type="auto"/>
          </w:tcPr>
          <w:p w14:paraId="1D2F08E3" w14:textId="77777777" w:rsidR="00BC377F" w:rsidRPr="00900970" w:rsidRDefault="00BC377F" w:rsidP="00D41ECF">
            <w:pPr>
              <w:pStyle w:val="TAL"/>
              <w:rPr>
                <w:sz w:val="16"/>
              </w:rPr>
            </w:pPr>
            <w:r>
              <w:rPr>
                <w:sz w:val="16"/>
              </w:rPr>
              <w:t>Addition of NR SA FR1 SS-RSRQ measurement accuracy for 1 Rx UE test case 16.7.2.1 including Test Tolerance</w:t>
            </w:r>
          </w:p>
        </w:tc>
        <w:tc>
          <w:tcPr>
            <w:tcW w:w="0" w:type="auto"/>
          </w:tcPr>
          <w:p w14:paraId="3074A616" w14:textId="77777777" w:rsidR="00BC377F" w:rsidRPr="00900970" w:rsidRDefault="00BC377F" w:rsidP="00D41ECF">
            <w:pPr>
              <w:pStyle w:val="TAL"/>
              <w:rPr>
                <w:sz w:val="16"/>
              </w:rPr>
            </w:pPr>
            <w:r>
              <w:rPr>
                <w:sz w:val="16"/>
              </w:rPr>
              <w:t>Rohde &amp; Schwarz</w:t>
            </w:r>
          </w:p>
        </w:tc>
        <w:tc>
          <w:tcPr>
            <w:tcW w:w="0" w:type="auto"/>
          </w:tcPr>
          <w:p w14:paraId="0614679F" w14:textId="77777777" w:rsidR="00BC377F" w:rsidRPr="00900970" w:rsidRDefault="00BC377F" w:rsidP="00D41ECF">
            <w:pPr>
              <w:pStyle w:val="TAL"/>
              <w:rPr>
                <w:sz w:val="16"/>
              </w:rPr>
            </w:pPr>
            <w:r>
              <w:rPr>
                <w:sz w:val="16"/>
              </w:rPr>
              <w:t>38.533</w:t>
            </w:r>
          </w:p>
        </w:tc>
        <w:tc>
          <w:tcPr>
            <w:tcW w:w="0" w:type="auto"/>
          </w:tcPr>
          <w:p w14:paraId="57D7F921" w14:textId="77777777" w:rsidR="00BC377F" w:rsidRPr="00900970" w:rsidRDefault="00BC377F" w:rsidP="00D41ECF">
            <w:pPr>
              <w:pStyle w:val="TAL"/>
              <w:rPr>
                <w:sz w:val="16"/>
              </w:rPr>
            </w:pPr>
            <w:r>
              <w:rPr>
                <w:sz w:val="16"/>
              </w:rPr>
              <w:t>3018</w:t>
            </w:r>
          </w:p>
        </w:tc>
        <w:tc>
          <w:tcPr>
            <w:tcW w:w="0" w:type="auto"/>
          </w:tcPr>
          <w:p w14:paraId="137D53F0" w14:textId="77777777" w:rsidR="00BC377F" w:rsidRPr="00900970" w:rsidRDefault="00BC377F" w:rsidP="00D41ECF">
            <w:pPr>
              <w:pStyle w:val="TAR"/>
              <w:rPr>
                <w:sz w:val="16"/>
              </w:rPr>
            </w:pPr>
            <w:r>
              <w:rPr>
                <w:sz w:val="16"/>
              </w:rPr>
              <w:t>-</w:t>
            </w:r>
          </w:p>
        </w:tc>
        <w:tc>
          <w:tcPr>
            <w:tcW w:w="0" w:type="auto"/>
          </w:tcPr>
          <w:p w14:paraId="4A09D5B6" w14:textId="77777777" w:rsidR="00BC377F" w:rsidRPr="00900970" w:rsidRDefault="00BC377F" w:rsidP="00D41ECF">
            <w:pPr>
              <w:pStyle w:val="TAL"/>
              <w:rPr>
                <w:sz w:val="16"/>
              </w:rPr>
            </w:pPr>
            <w:r>
              <w:rPr>
                <w:sz w:val="16"/>
              </w:rPr>
              <w:t>Rel-18</w:t>
            </w:r>
          </w:p>
        </w:tc>
        <w:tc>
          <w:tcPr>
            <w:tcW w:w="0" w:type="auto"/>
          </w:tcPr>
          <w:p w14:paraId="76587171" w14:textId="77777777" w:rsidR="00BC377F" w:rsidRPr="00900970" w:rsidRDefault="00BC377F" w:rsidP="00D41ECF">
            <w:pPr>
              <w:pStyle w:val="TAL"/>
              <w:rPr>
                <w:sz w:val="16"/>
              </w:rPr>
            </w:pPr>
            <w:r>
              <w:rPr>
                <w:sz w:val="16"/>
              </w:rPr>
              <w:t>F</w:t>
            </w:r>
          </w:p>
        </w:tc>
        <w:tc>
          <w:tcPr>
            <w:tcW w:w="0" w:type="auto"/>
          </w:tcPr>
          <w:p w14:paraId="3A05037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D620EF1" w14:textId="77777777" w:rsidR="00BC377F" w:rsidRPr="00900970" w:rsidRDefault="00BC377F" w:rsidP="00D41ECF">
            <w:pPr>
              <w:pStyle w:val="TAL"/>
              <w:rPr>
                <w:sz w:val="16"/>
              </w:rPr>
            </w:pPr>
            <w:r>
              <w:rPr>
                <w:sz w:val="16"/>
              </w:rPr>
              <w:t>agreed</w:t>
            </w:r>
          </w:p>
        </w:tc>
      </w:tr>
      <w:tr w:rsidR="00BC377F" w14:paraId="4C359EB1" w14:textId="77777777" w:rsidTr="00D41ECF">
        <w:tc>
          <w:tcPr>
            <w:tcW w:w="0" w:type="auto"/>
          </w:tcPr>
          <w:p w14:paraId="7DD06E5F" w14:textId="77777777" w:rsidR="00BC377F" w:rsidRPr="00900970" w:rsidRDefault="00BC377F" w:rsidP="00D41ECF">
            <w:pPr>
              <w:pStyle w:val="TAL"/>
              <w:rPr>
                <w:sz w:val="16"/>
              </w:rPr>
            </w:pPr>
            <w:r>
              <w:rPr>
                <w:sz w:val="16"/>
              </w:rPr>
              <w:t>R5-241218</w:t>
            </w:r>
          </w:p>
        </w:tc>
        <w:tc>
          <w:tcPr>
            <w:tcW w:w="0" w:type="auto"/>
          </w:tcPr>
          <w:p w14:paraId="40273A22" w14:textId="77777777" w:rsidR="00BC377F" w:rsidRPr="00900970" w:rsidRDefault="00BC377F" w:rsidP="00D41ECF">
            <w:pPr>
              <w:pStyle w:val="TAL"/>
              <w:rPr>
                <w:sz w:val="16"/>
              </w:rPr>
            </w:pPr>
            <w:r>
              <w:rPr>
                <w:sz w:val="16"/>
              </w:rPr>
              <w:t>Addition of NR SA FR1 SS-RSRQ measurement accuracy for 2 Rx UE test case 16.7.2.2 including Test Tolerance</w:t>
            </w:r>
          </w:p>
        </w:tc>
        <w:tc>
          <w:tcPr>
            <w:tcW w:w="0" w:type="auto"/>
          </w:tcPr>
          <w:p w14:paraId="3BEDFB80" w14:textId="77777777" w:rsidR="00BC377F" w:rsidRPr="00900970" w:rsidRDefault="00BC377F" w:rsidP="00D41ECF">
            <w:pPr>
              <w:pStyle w:val="TAL"/>
              <w:rPr>
                <w:sz w:val="16"/>
              </w:rPr>
            </w:pPr>
            <w:r>
              <w:rPr>
                <w:sz w:val="16"/>
              </w:rPr>
              <w:t>Rohde &amp; Schwarz</w:t>
            </w:r>
          </w:p>
        </w:tc>
        <w:tc>
          <w:tcPr>
            <w:tcW w:w="0" w:type="auto"/>
          </w:tcPr>
          <w:p w14:paraId="33D62C7A" w14:textId="77777777" w:rsidR="00BC377F" w:rsidRPr="00900970" w:rsidRDefault="00BC377F" w:rsidP="00D41ECF">
            <w:pPr>
              <w:pStyle w:val="TAL"/>
              <w:rPr>
                <w:sz w:val="16"/>
              </w:rPr>
            </w:pPr>
            <w:r>
              <w:rPr>
                <w:sz w:val="16"/>
              </w:rPr>
              <w:t>38.533</w:t>
            </w:r>
          </w:p>
        </w:tc>
        <w:tc>
          <w:tcPr>
            <w:tcW w:w="0" w:type="auto"/>
          </w:tcPr>
          <w:p w14:paraId="3A750908" w14:textId="77777777" w:rsidR="00BC377F" w:rsidRPr="00900970" w:rsidRDefault="00BC377F" w:rsidP="00D41ECF">
            <w:pPr>
              <w:pStyle w:val="TAL"/>
              <w:rPr>
                <w:sz w:val="16"/>
              </w:rPr>
            </w:pPr>
            <w:r>
              <w:rPr>
                <w:sz w:val="16"/>
              </w:rPr>
              <w:t>3019</w:t>
            </w:r>
          </w:p>
        </w:tc>
        <w:tc>
          <w:tcPr>
            <w:tcW w:w="0" w:type="auto"/>
          </w:tcPr>
          <w:p w14:paraId="36E8410A" w14:textId="77777777" w:rsidR="00BC377F" w:rsidRPr="00900970" w:rsidRDefault="00BC377F" w:rsidP="00D41ECF">
            <w:pPr>
              <w:pStyle w:val="TAR"/>
              <w:rPr>
                <w:sz w:val="16"/>
              </w:rPr>
            </w:pPr>
            <w:r>
              <w:rPr>
                <w:sz w:val="16"/>
              </w:rPr>
              <w:t>-</w:t>
            </w:r>
          </w:p>
        </w:tc>
        <w:tc>
          <w:tcPr>
            <w:tcW w:w="0" w:type="auto"/>
          </w:tcPr>
          <w:p w14:paraId="0713DAE7" w14:textId="77777777" w:rsidR="00BC377F" w:rsidRPr="00900970" w:rsidRDefault="00BC377F" w:rsidP="00D41ECF">
            <w:pPr>
              <w:pStyle w:val="TAL"/>
              <w:rPr>
                <w:sz w:val="16"/>
              </w:rPr>
            </w:pPr>
            <w:r>
              <w:rPr>
                <w:sz w:val="16"/>
              </w:rPr>
              <w:t>Rel-18</w:t>
            </w:r>
          </w:p>
        </w:tc>
        <w:tc>
          <w:tcPr>
            <w:tcW w:w="0" w:type="auto"/>
          </w:tcPr>
          <w:p w14:paraId="1FC18139" w14:textId="77777777" w:rsidR="00BC377F" w:rsidRPr="00900970" w:rsidRDefault="00BC377F" w:rsidP="00D41ECF">
            <w:pPr>
              <w:pStyle w:val="TAL"/>
              <w:rPr>
                <w:sz w:val="16"/>
              </w:rPr>
            </w:pPr>
            <w:r>
              <w:rPr>
                <w:sz w:val="16"/>
              </w:rPr>
              <w:t>F</w:t>
            </w:r>
          </w:p>
        </w:tc>
        <w:tc>
          <w:tcPr>
            <w:tcW w:w="0" w:type="auto"/>
          </w:tcPr>
          <w:p w14:paraId="5D872F1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6274959" w14:textId="77777777" w:rsidR="00BC377F" w:rsidRPr="00900970" w:rsidRDefault="00BC377F" w:rsidP="00D41ECF">
            <w:pPr>
              <w:pStyle w:val="TAL"/>
              <w:rPr>
                <w:sz w:val="16"/>
              </w:rPr>
            </w:pPr>
            <w:r>
              <w:rPr>
                <w:sz w:val="16"/>
              </w:rPr>
              <w:t>agreed</w:t>
            </w:r>
          </w:p>
        </w:tc>
      </w:tr>
      <w:tr w:rsidR="00BC377F" w14:paraId="5154FB45" w14:textId="77777777" w:rsidTr="00D41ECF">
        <w:tc>
          <w:tcPr>
            <w:tcW w:w="0" w:type="auto"/>
          </w:tcPr>
          <w:p w14:paraId="4015D174" w14:textId="77777777" w:rsidR="00BC377F" w:rsidRPr="00900970" w:rsidRDefault="00BC377F" w:rsidP="00D41ECF">
            <w:pPr>
              <w:pStyle w:val="TAL"/>
              <w:rPr>
                <w:sz w:val="16"/>
              </w:rPr>
            </w:pPr>
            <w:r>
              <w:rPr>
                <w:sz w:val="16"/>
              </w:rPr>
              <w:t>R5-241219</w:t>
            </w:r>
          </w:p>
        </w:tc>
        <w:tc>
          <w:tcPr>
            <w:tcW w:w="0" w:type="auto"/>
          </w:tcPr>
          <w:p w14:paraId="20113139" w14:textId="77777777" w:rsidR="00BC377F" w:rsidRPr="00900970" w:rsidRDefault="00BC377F" w:rsidP="00D41ECF">
            <w:pPr>
              <w:pStyle w:val="TAL"/>
              <w:rPr>
                <w:sz w:val="16"/>
              </w:rPr>
            </w:pPr>
            <w:r>
              <w:rPr>
                <w:sz w:val="16"/>
              </w:rPr>
              <w:t xml:space="preserve">Addition of RRM </w:t>
            </w:r>
            <w:proofErr w:type="spellStart"/>
            <w:r>
              <w:rPr>
                <w:sz w:val="16"/>
              </w:rPr>
              <w:t>RedCap</w:t>
            </w:r>
            <w:proofErr w:type="spellEnd"/>
            <w:r>
              <w:rPr>
                <w:sz w:val="16"/>
              </w:rPr>
              <w:t xml:space="preserve"> test cases 16.7.1.3.1, 16.7.1.3.2</w:t>
            </w:r>
          </w:p>
        </w:tc>
        <w:tc>
          <w:tcPr>
            <w:tcW w:w="0" w:type="auto"/>
          </w:tcPr>
          <w:p w14:paraId="4E9A28A1" w14:textId="77777777" w:rsidR="00BC377F" w:rsidRPr="00900970" w:rsidRDefault="00BC377F" w:rsidP="00D41ECF">
            <w:pPr>
              <w:pStyle w:val="TAL"/>
              <w:rPr>
                <w:sz w:val="16"/>
              </w:rPr>
            </w:pPr>
            <w:r>
              <w:rPr>
                <w:sz w:val="16"/>
              </w:rPr>
              <w:t>Rohde &amp; Schwarz</w:t>
            </w:r>
          </w:p>
        </w:tc>
        <w:tc>
          <w:tcPr>
            <w:tcW w:w="0" w:type="auto"/>
          </w:tcPr>
          <w:p w14:paraId="0B1588ED" w14:textId="77777777" w:rsidR="00BC377F" w:rsidRPr="00900970" w:rsidRDefault="00BC377F" w:rsidP="00D41ECF">
            <w:pPr>
              <w:pStyle w:val="TAL"/>
              <w:rPr>
                <w:sz w:val="16"/>
              </w:rPr>
            </w:pPr>
            <w:r>
              <w:rPr>
                <w:sz w:val="16"/>
              </w:rPr>
              <w:t>38.533</w:t>
            </w:r>
          </w:p>
        </w:tc>
        <w:tc>
          <w:tcPr>
            <w:tcW w:w="0" w:type="auto"/>
          </w:tcPr>
          <w:p w14:paraId="543296CE" w14:textId="77777777" w:rsidR="00BC377F" w:rsidRPr="00900970" w:rsidRDefault="00BC377F" w:rsidP="00D41ECF">
            <w:pPr>
              <w:pStyle w:val="TAL"/>
              <w:rPr>
                <w:sz w:val="16"/>
              </w:rPr>
            </w:pPr>
            <w:r>
              <w:rPr>
                <w:sz w:val="16"/>
              </w:rPr>
              <w:t>3020</w:t>
            </w:r>
          </w:p>
        </w:tc>
        <w:tc>
          <w:tcPr>
            <w:tcW w:w="0" w:type="auto"/>
          </w:tcPr>
          <w:p w14:paraId="33D04B35" w14:textId="77777777" w:rsidR="00BC377F" w:rsidRPr="00900970" w:rsidRDefault="00BC377F" w:rsidP="00D41ECF">
            <w:pPr>
              <w:pStyle w:val="TAR"/>
              <w:rPr>
                <w:sz w:val="16"/>
              </w:rPr>
            </w:pPr>
            <w:r>
              <w:rPr>
                <w:sz w:val="16"/>
              </w:rPr>
              <w:t>-</w:t>
            </w:r>
          </w:p>
        </w:tc>
        <w:tc>
          <w:tcPr>
            <w:tcW w:w="0" w:type="auto"/>
          </w:tcPr>
          <w:p w14:paraId="58E1F915" w14:textId="77777777" w:rsidR="00BC377F" w:rsidRPr="00900970" w:rsidRDefault="00BC377F" w:rsidP="00D41ECF">
            <w:pPr>
              <w:pStyle w:val="TAL"/>
              <w:rPr>
                <w:sz w:val="16"/>
              </w:rPr>
            </w:pPr>
            <w:r>
              <w:rPr>
                <w:sz w:val="16"/>
              </w:rPr>
              <w:t>Rel-18</w:t>
            </w:r>
          </w:p>
        </w:tc>
        <w:tc>
          <w:tcPr>
            <w:tcW w:w="0" w:type="auto"/>
          </w:tcPr>
          <w:p w14:paraId="701D89BF" w14:textId="77777777" w:rsidR="00BC377F" w:rsidRPr="00900970" w:rsidRDefault="00BC377F" w:rsidP="00D41ECF">
            <w:pPr>
              <w:pStyle w:val="TAL"/>
              <w:rPr>
                <w:sz w:val="16"/>
              </w:rPr>
            </w:pPr>
            <w:r>
              <w:rPr>
                <w:sz w:val="16"/>
              </w:rPr>
              <w:t>F</w:t>
            </w:r>
          </w:p>
        </w:tc>
        <w:tc>
          <w:tcPr>
            <w:tcW w:w="0" w:type="auto"/>
          </w:tcPr>
          <w:p w14:paraId="383A4C8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F971031" w14:textId="77777777" w:rsidR="00BC377F" w:rsidRPr="00900970" w:rsidRDefault="00BC377F" w:rsidP="00D41ECF">
            <w:pPr>
              <w:pStyle w:val="TAL"/>
              <w:rPr>
                <w:sz w:val="16"/>
              </w:rPr>
            </w:pPr>
            <w:r>
              <w:rPr>
                <w:sz w:val="16"/>
              </w:rPr>
              <w:t>agreed</w:t>
            </w:r>
          </w:p>
        </w:tc>
      </w:tr>
      <w:tr w:rsidR="00BC377F" w14:paraId="1CEC68E3" w14:textId="77777777" w:rsidTr="00D41ECF">
        <w:tc>
          <w:tcPr>
            <w:tcW w:w="0" w:type="auto"/>
          </w:tcPr>
          <w:p w14:paraId="44386D3E" w14:textId="77777777" w:rsidR="00BC377F" w:rsidRPr="00900970" w:rsidRDefault="00BC377F" w:rsidP="00D41ECF">
            <w:pPr>
              <w:pStyle w:val="TAL"/>
              <w:rPr>
                <w:sz w:val="16"/>
              </w:rPr>
            </w:pPr>
            <w:r>
              <w:rPr>
                <w:sz w:val="16"/>
              </w:rPr>
              <w:t>R5-241220</w:t>
            </w:r>
          </w:p>
        </w:tc>
        <w:tc>
          <w:tcPr>
            <w:tcW w:w="0" w:type="auto"/>
          </w:tcPr>
          <w:p w14:paraId="43C3C1EF" w14:textId="77777777" w:rsidR="00BC377F" w:rsidRPr="00900970" w:rsidRDefault="00BC377F" w:rsidP="00D41ECF">
            <w:pPr>
              <w:pStyle w:val="TAL"/>
              <w:rPr>
                <w:sz w:val="16"/>
              </w:rPr>
            </w:pPr>
            <w:r>
              <w:rPr>
                <w:sz w:val="16"/>
              </w:rPr>
              <w:t xml:space="preserve">Addition of RRM </w:t>
            </w:r>
            <w:proofErr w:type="spellStart"/>
            <w:r>
              <w:rPr>
                <w:sz w:val="16"/>
              </w:rPr>
              <w:t>RedCap</w:t>
            </w:r>
            <w:proofErr w:type="spellEnd"/>
            <w:r>
              <w:rPr>
                <w:sz w:val="16"/>
              </w:rPr>
              <w:t xml:space="preserve"> test cases 16.7.1.4.1, 16.7.1.4.2</w:t>
            </w:r>
          </w:p>
        </w:tc>
        <w:tc>
          <w:tcPr>
            <w:tcW w:w="0" w:type="auto"/>
          </w:tcPr>
          <w:p w14:paraId="47F3C291" w14:textId="77777777" w:rsidR="00BC377F" w:rsidRPr="00900970" w:rsidRDefault="00BC377F" w:rsidP="00D41ECF">
            <w:pPr>
              <w:pStyle w:val="TAL"/>
              <w:rPr>
                <w:sz w:val="16"/>
              </w:rPr>
            </w:pPr>
            <w:r>
              <w:rPr>
                <w:sz w:val="16"/>
              </w:rPr>
              <w:t>Rohde &amp; Schwarz</w:t>
            </w:r>
          </w:p>
        </w:tc>
        <w:tc>
          <w:tcPr>
            <w:tcW w:w="0" w:type="auto"/>
          </w:tcPr>
          <w:p w14:paraId="6D7C1F39" w14:textId="77777777" w:rsidR="00BC377F" w:rsidRPr="00900970" w:rsidRDefault="00BC377F" w:rsidP="00D41ECF">
            <w:pPr>
              <w:pStyle w:val="TAL"/>
              <w:rPr>
                <w:sz w:val="16"/>
              </w:rPr>
            </w:pPr>
            <w:r>
              <w:rPr>
                <w:sz w:val="16"/>
              </w:rPr>
              <w:t>38.533</w:t>
            </w:r>
          </w:p>
        </w:tc>
        <w:tc>
          <w:tcPr>
            <w:tcW w:w="0" w:type="auto"/>
          </w:tcPr>
          <w:p w14:paraId="4DC6B2C9" w14:textId="77777777" w:rsidR="00BC377F" w:rsidRPr="00900970" w:rsidRDefault="00BC377F" w:rsidP="00D41ECF">
            <w:pPr>
              <w:pStyle w:val="TAL"/>
              <w:rPr>
                <w:sz w:val="16"/>
              </w:rPr>
            </w:pPr>
            <w:r>
              <w:rPr>
                <w:sz w:val="16"/>
              </w:rPr>
              <w:t>3021</w:t>
            </w:r>
          </w:p>
        </w:tc>
        <w:tc>
          <w:tcPr>
            <w:tcW w:w="0" w:type="auto"/>
          </w:tcPr>
          <w:p w14:paraId="5AC5A435" w14:textId="77777777" w:rsidR="00BC377F" w:rsidRPr="00900970" w:rsidRDefault="00BC377F" w:rsidP="00D41ECF">
            <w:pPr>
              <w:pStyle w:val="TAR"/>
              <w:rPr>
                <w:sz w:val="16"/>
              </w:rPr>
            </w:pPr>
            <w:r>
              <w:rPr>
                <w:sz w:val="16"/>
              </w:rPr>
              <w:t>-</w:t>
            </w:r>
          </w:p>
        </w:tc>
        <w:tc>
          <w:tcPr>
            <w:tcW w:w="0" w:type="auto"/>
          </w:tcPr>
          <w:p w14:paraId="6B396143" w14:textId="77777777" w:rsidR="00BC377F" w:rsidRPr="00900970" w:rsidRDefault="00BC377F" w:rsidP="00D41ECF">
            <w:pPr>
              <w:pStyle w:val="TAL"/>
              <w:rPr>
                <w:sz w:val="16"/>
              </w:rPr>
            </w:pPr>
            <w:r>
              <w:rPr>
                <w:sz w:val="16"/>
              </w:rPr>
              <w:t>Rel-18</w:t>
            </w:r>
          </w:p>
        </w:tc>
        <w:tc>
          <w:tcPr>
            <w:tcW w:w="0" w:type="auto"/>
          </w:tcPr>
          <w:p w14:paraId="135549A5" w14:textId="77777777" w:rsidR="00BC377F" w:rsidRPr="00900970" w:rsidRDefault="00BC377F" w:rsidP="00D41ECF">
            <w:pPr>
              <w:pStyle w:val="TAL"/>
              <w:rPr>
                <w:sz w:val="16"/>
              </w:rPr>
            </w:pPr>
            <w:r>
              <w:rPr>
                <w:sz w:val="16"/>
              </w:rPr>
              <w:t>F</w:t>
            </w:r>
          </w:p>
        </w:tc>
        <w:tc>
          <w:tcPr>
            <w:tcW w:w="0" w:type="auto"/>
          </w:tcPr>
          <w:p w14:paraId="49F6ED9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106CCD2" w14:textId="77777777" w:rsidR="00BC377F" w:rsidRPr="00900970" w:rsidRDefault="00BC377F" w:rsidP="00D41ECF">
            <w:pPr>
              <w:pStyle w:val="TAL"/>
              <w:rPr>
                <w:sz w:val="16"/>
              </w:rPr>
            </w:pPr>
            <w:r>
              <w:rPr>
                <w:sz w:val="16"/>
              </w:rPr>
              <w:t>agreed</w:t>
            </w:r>
          </w:p>
        </w:tc>
      </w:tr>
      <w:tr w:rsidR="00BC377F" w14:paraId="51587D9D" w14:textId="77777777" w:rsidTr="00D41ECF">
        <w:tc>
          <w:tcPr>
            <w:tcW w:w="0" w:type="auto"/>
          </w:tcPr>
          <w:p w14:paraId="348082B7" w14:textId="77777777" w:rsidR="00BC377F" w:rsidRPr="00900970" w:rsidRDefault="00BC377F" w:rsidP="00D41ECF">
            <w:pPr>
              <w:pStyle w:val="TAL"/>
              <w:rPr>
                <w:sz w:val="16"/>
              </w:rPr>
            </w:pPr>
            <w:r>
              <w:rPr>
                <w:sz w:val="16"/>
              </w:rPr>
              <w:t>R5-241227</w:t>
            </w:r>
          </w:p>
        </w:tc>
        <w:tc>
          <w:tcPr>
            <w:tcW w:w="0" w:type="auto"/>
          </w:tcPr>
          <w:p w14:paraId="41236D70" w14:textId="77777777" w:rsidR="00BC377F" w:rsidRPr="00900970" w:rsidRDefault="00BC377F" w:rsidP="00D41ECF">
            <w:pPr>
              <w:pStyle w:val="TAL"/>
              <w:rPr>
                <w:sz w:val="16"/>
              </w:rPr>
            </w:pPr>
            <w:r>
              <w:rPr>
                <w:sz w:val="16"/>
              </w:rPr>
              <w:t xml:space="preserve">Editorial Correction to </w:t>
            </w:r>
            <w:proofErr w:type="spellStart"/>
            <w:r>
              <w:rPr>
                <w:sz w:val="16"/>
              </w:rPr>
              <w:t>RedCap</w:t>
            </w:r>
            <w:proofErr w:type="spellEnd"/>
            <w:r>
              <w:rPr>
                <w:sz w:val="16"/>
              </w:rPr>
              <w:t xml:space="preserve"> PRACH TC 16.3.2.2.8</w:t>
            </w:r>
          </w:p>
        </w:tc>
        <w:tc>
          <w:tcPr>
            <w:tcW w:w="0" w:type="auto"/>
          </w:tcPr>
          <w:p w14:paraId="072A3C0E" w14:textId="77777777" w:rsidR="00BC377F" w:rsidRPr="00900970" w:rsidRDefault="00BC377F" w:rsidP="00D41ECF">
            <w:pPr>
              <w:pStyle w:val="TAL"/>
              <w:rPr>
                <w:sz w:val="16"/>
              </w:rPr>
            </w:pPr>
            <w:r>
              <w:rPr>
                <w:sz w:val="16"/>
              </w:rPr>
              <w:t>Rohde &amp; Schwarz</w:t>
            </w:r>
          </w:p>
        </w:tc>
        <w:tc>
          <w:tcPr>
            <w:tcW w:w="0" w:type="auto"/>
          </w:tcPr>
          <w:p w14:paraId="7A4E9ACE" w14:textId="77777777" w:rsidR="00BC377F" w:rsidRPr="00900970" w:rsidRDefault="00BC377F" w:rsidP="00D41ECF">
            <w:pPr>
              <w:pStyle w:val="TAL"/>
              <w:rPr>
                <w:sz w:val="16"/>
              </w:rPr>
            </w:pPr>
            <w:r>
              <w:rPr>
                <w:sz w:val="16"/>
              </w:rPr>
              <w:t>38.533</w:t>
            </w:r>
          </w:p>
        </w:tc>
        <w:tc>
          <w:tcPr>
            <w:tcW w:w="0" w:type="auto"/>
          </w:tcPr>
          <w:p w14:paraId="3495DA1B" w14:textId="77777777" w:rsidR="00BC377F" w:rsidRPr="00900970" w:rsidRDefault="00BC377F" w:rsidP="00D41ECF">
            <w:pPr>
              <w:pStyle w:val="TAL"/>
              <w:rPr>
                <w:sz w:val="16"/>
              </w:rPr>
            </w:pPr>
            <w:r>
              <w:rPr>
                <w:sz w:val="16"/>
              </w:rPr>
              <w:t>3022</w:t>
            </w:r>
          </w:p>
        </w:tc>
        <w:tc>
          <w:tcPr>
            <w:tcW w:w="0" w:type="auto"/>
          </w:tcPr>
          <w:p w14:paraId="73DD0EA7" w14:textId="77777777" w:rsidR="00BC377F" w:rsidRPr="00900970" w:rsidRDefault="00BC377F" w:rsidP="00D41ECF">
            <w:pPr>
              <w:pStyle w:val="TAR"/>
              <w:rPr>
                <w:sz w:val="16"/>
              </w:rPr>
            </w:pPr>
            <w:r>
              <w:rPr>
                <w:sz w:val="16"/>
              </w:rPr>
              <w:t>-</w:t>
            </w:r>
          </w:p>
        </w:tc>
        <w:tc>
          <w:tcPr>
            <w:tcW w:w="0" w:type="auto"/>
          </w:tcPr>
          <w:p w14:paraId="02881C80" w14:textId="77777777" w:rsidR="00BC377F" w:rsidRPr="00900970" w:rsidRDefault="00BC377F" w:rsidP="00D41ECF">
            <w:pPr>
              <w:pStyle w:val="TAL"/>
              <w:rPr>
                <w:sz w:val="16"/>
              </w:rPr>
            </w:pPr>
            <w:r>
              <w:rPr>
                <w:sz w:val="16"/>
              </w:rPr>
              <w:t>Rel-18</w:t>
            </w:r>
          </w:p>
        </w:tc>
        <w:tc>
          <w:tcPr>
            <w:tcW w:w="0" w:type="auto"/>
          </w:tcPr>
          <w:p w14:paraId="3ABA097B" w14:textId="77777777" w:rsidR="00BC377F" w:rsidRPr="00900970" w:rsidRDefault="00BC377F" w:rsidP="00D41ECF">
            <w:pPr>
              <w:pStyle w:val="TAL"/>
              <w:rPr>
                <w:sz w:val="16"/>
              </w:rPr>
            </w:pPr>
            <w:r>
              <w:rPr>
                <w:sz w:val="16"/>
              </w:rPr>
              <w:t>F</w:t>
            </w:r>
          </w:p>
        </w:tc>
        <w:tc>
          <w:tcPr>
            <w:tcW w:w="0" w:type="auto"/>
          </w:tcPr>
          <w:p w14:paraId="0E0A894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5405DBA" w14:textId="77777777" w:rsidR="00BC377F" w:rsidRPr="00900970" w:rsidRDefault="00BC377F" w:rsidP="00D41ECF">
            <w:pPr>
              <w:pStyle w:val="TAL"/>
              <w:rPr>
                <w:sz w:val="16"/>
              </w:rPr>
            </w:pPr>
            <w:r>
              <w:rPr>
                <w:sz w:val="16"/>
              </w:rPr>
              <w:t>agreed</w:t>
            </w:r>
          </w:p>
        </w:tc>
      </w:tr>
      <w:tr w:rsidR="00BC377F" w14:paraId="166A9339" w14:textId="77777777" w:rsidTr="00D41ECF">
        <w:tc>
          <w:tcPr>
            <w:tcW w:w="0" w:type="auto"/>
          </w:tcPr>
          <w:p w14:paraId="4AD7D018" w14:textId="77777777" w:rsidR="00BC377F" w:rsidRPr="00900970" w:rsidRDefault="00BC377F" w:rsidP="00D41ECF">
            <w:pPr>
              <w:pStyle w:val="TAL"/>
              <w:rPr>
                <w:sz w:val="16"/>
              </w:rPr>
            </w:pPr>
            <w:r>
              <w:rPr>
                <w:sz w:val="16"/>
              </w:rPr>
              <w:t>R5-241228</w:t>
            </w:r>
          </w:p>
        </w:tc>
        <w:tc>
          <w:tcPr>
            <w:tcW w:w="0" w:type="auto"/>
          </w:tcPr>
          <w:p w14:paraId="5456FD50" w14:textId="77777777" w:rsidR="00BC377F" w:rsidRPr="00900970" w:rsidRDefault="00BC377F" w:rsidP="00D41ECF">
            <w:pPr>
              <w:pStyle w:val="TAL"/>
              <w:rPr>
                <w:sz w:val="16"/>
              </w:rPr>
            </w:pPr>
            <w:r>
              <w:rPr>
                <w:sz w:val="16"/>
              </w:rPr>
              <w:t xml:space="preserve">Editorial corrections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2840C2AD" w14:textId="77777777" w:rsidR="00BC377F" w:rsidRPr="00900970" w:rsidRDefault="00BC377F" w:rsidP="00D41ECF">
            <w:pPr>
              <w:pStyle w:val="TAL"/>
              <w:rPr>
                <w:sz w:val="16"/>
              </w:rPr>
            </w:pPr>
            <w:r>
              <w:rPr>
                <w:sz w:val="16"/>
              </w:rPr>
              <w:t>Rohde &amp; Schwarz</w:t>
            </w:r>
          </w:p>
        </w:tc>
        <w:tc>
          <w:tcPr>
            <w:tcW w:w="0" w:type="auto"/>
          </w:tcPr>
          <w:p w14:paraId="57792DCE" w14:textId="77777777" w:rsidR="00BC377F" w:rsidRPr="00900970" w:rsidRDefault="00BC377F" w:rsidP="00D41ECF">
            <w:pPr>
              <w:pStyle w:val="TAL"/>
              <w:rPr>
                <w:sz w:val="16"/>
              </w:rPr>
            </w:pPr>
            <w:r>
              <w:rPr>
                <w:sz w:val="16"/>
              </w:rPr>
              <w:t>38.533</w:t>
            </w:r>
          </w:p>
        </w:tc>
        <w:tc>
          <w:tcPr>
            <w:tcW w:w="0" w:type="auto"/>
          </w:tcPr>
          <w:p w14:paraId="5EDF1233" w14:textId="77777777" w:rsidR="00BC377F" w:rsidRPr="00900970" w:rsidRDefault="00BC377F" w:rsidP="00D41ECF">
            <w:pPr>
              <w:pStyle w:val="TAL"/>
              <w:rPr>
                <w:sz w:val="16"/>
              </w:rPr>
            </w:pPr>
            <w:r>
              <w:rPr>
                <w:sz w:val="16"/>
              </w:rPr>
              <w:t>3023</w:t>
            </w:r>
          </w:p>
        </w:tc>
        <w:tc>
          <w:tcPr>
            <w:tcW w:w="0" w:type="auto"/>
          </w:tcPr>
          <w:p w14:paraId="2ECA0A9E" w14:textId="77777777" w:rsidR="00BC377F" w:rsidRPr="00900970" w:rsidRDefault="00BC377F" w:rsidP="00D41ECF">
            <w:pPr>
              <w:pStyle w:val="TAR"/>
              <w:rPr>
                <w:sz w:val="16"/>
              </w:rPr>
            </w:pPr>
            <w:r>
              <w:rPr>
                <w:sz w:val="16"/>
              </w:rPr>
              <w:t>-</w:t>
            </w:r>
          </w:p>
        </w:tc>
        <w:tc>
          <w:tcPr>
            <w:tcW w:w="0" w:type="auto"/>
          </w:tcPr>
          <w:p w14:paraId="18060BF1" w14:textId="77777777" w:rsidR="00BC377F" w:rsidRPr="00900970" w:rsidRDefault="00BC377F" w:rsidP="00D41ECF">
            <w:pPr>
              <w:pStyle w:val="TAL"/>
              <w:rPr>
                <w:sz w:val="16"/>
              </w:rPr>
            </w:pPr>
            <w:r>
              <w:rPr>
                <w:sz w:val="16"/>
              </w:rPr>
              <w:t>Rel-18</w:t>
            </w:r>
          </w:p>
        </w:tc>
        <w:tc>
          <w:tcPr>
            <w:tcW w:w="0" w:type="auto"/>
          </w:tcPr>
          <w:p w14:paraId="3B04ED66" w14:textId="77777777" w:rsidR="00BC377F" w:rsidRPr="00900970" w:rsidRDefault="00BC377F" w:rsidP="00D41ECF">
            <w:pPr>
              <w:pStyle w:val="TAL"/>
              <w:rPr>
                <w:sz w:val="16"/>
              </w:rPr>
            </w:pPr>
            <w:r>
              <w:rPr>
                <w:sz w:val="16"/>
              </w:rPr>
              <w:t>F</w:t>
            </w:r>
          </w:p>
        </w:tc>
        <w:tc>
          <w:tcPr>
            <w:tcW w:w="0" w:type="auto"/>
          </w:tcPr>
          <w:p w14:paraId="47143B8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E3C3282" w14:textId="77777777" w:rsidR="00BC377F" w:rsidRPr="00900970" w:rsidRDefault="00BC377F" w:rsidP="00D41ECF">
            <w:pPr>
              <w:pStyle w:val="TAL"/>
              <w:rPr>
                <w:sz w:val="16"/>
              </w:rPr>
            </w:pPr>
            <w:r>
              <w:rPr>
                <w:sz w:val="16"/>
              </w:rPr>
              <w:t>agreed</w:t>
            </w:r>
          </w:p>
        </w:tc>
      </w:tr>
      <w:tr w:rsidR="00BC377F" w14:paraId="31001627" w14:textId="77777777" w:rsidTr="00D41ECF">
        <w:tc>
          <w:tcPr>
            <w:tcW w:w="0" w:type="auto"/>
          </w:tcPr>
          <w:p w14:paraId="119EBE10" w14:textId="77777777" w:rsidR="00BC377F" w:rsidRPr="00900970" w:rsidRDefault="00BC377F" w:rsidP="00D41ECF">
            <w:pPr>
              <w:pStyle w:val="TAL"/>
              <w:rPr>
                <w:sz w:val="16"/>
              </w:rPr>
            </w:pPr>
            <w:r>
              <w:rPr>
                <w:sz w:val="16"/>
              </w:rPr>
              <w:t>R5-241231</w:t>
            </w:r>
          </w:p>
        </w:tc>
        <w:tc>
          <w:tcPr>
            <w:tcW w:w="0" w:type="auto"/>
          </w:tcPr>
          <w:p w14:paraId="11EE22D0" w14:textId="77777777" w:rsidR="00BC377F" w:rsidRPr="00900970" w:rsidRDefault="00BC377F" w:rsidP="00D41ECF">
            <w:pPr>
              <w:pStyle w:val="TAL"/>
              <w:rPr>
                <w:sz w:val="16"/>
              </w:rPr>
            </w:pPr>
            <w:r>
              <w:rPr>
                <w:sz w:val="16"/>
              </w:rPr>
              <w:t>Corrections to test procedure for 2-step RACH TC 6.3.2.2.4</w:t>
            </w:r>
          </w:p>
        </w:tc>
        <w:tc>
          <w:tcPr>
            <w:tcW w:w="0" w:type="auto"/>
          </w:tcPr>
          <w:p w14:paraId="77BA4579" w14:textId="77777777" w:rsidR="00BC377F" w:rsidRPr="00900970" w:rsidRDefault="00BC377F" w:rsidP="00D41ECF">
            <w:pPr>
              <w:pStyle w:val="TAL"/>
              <w:rPr>
                <w:sz w:val="16"/>
              </w:rPr>
            </w:pPr>
            <w:r>
              <w:rPr>
                <w:sz w:val="16"/>
              </w:rPr>
              <w:t>Rohde &amp; Schwarz</w:t>
            </w:r>
          </w:p>
        </w:tc>
        <w:tc>
          <w:tcPr>
            <w:tcW w:w="0" w:type="auto"/>
          </w:tcPr>
          <w:p w14:paraId="400830D6" w14:textId="77777777" w:rsidR="00BC377F" w:rsidRPr="00900970" w:rsidRDefault="00BC377F" w:rsidP="00D41ECF">
            <w:pPr>
              <w:pStyle w:val="TAL"/>
              <w:rPr>
                <w:sz w:val="16"/>
              </w:rPr>
            </w:pPr>
            <w:r>
              <w:rPr>
                <w:sz w:val="16"/>
              </w:rPr>
              <w:t>38.533</w:t>
            </w:r>
          </w:p>
        </w:tc>
        <w:tc>
          <w:tcPr>
            <w:tcW w:w="0" w:type="auto"/>
          </w:tcPr>
          <w:p w14:paraId="15466194" w14:textId="77777777" w:rsidR="00BC377F" w:rsidRPr="00900970" w:rsidRDefault="00BC377F" w:rsidP="00D41ECF">
            <w:pPr>
              <w:pStyle w:val="TAL"/>
              <w:rPr>
                <w:sz w:val="16"/>
              </w:rPr>
            </w:pPr>
            <w:r>
              <w:rPr>
                <w:sz w:val="16"/>
              </w:rPr>
              <w:t>3024</w:t>
            </w:r>
          </w:p>
        </w:tc>
        <w:tc>
          <w:tcPr>
            <w:tcW w:w="0" w:type="auto"/>
          </w:tcPr>
          <w:p w14:paraId="481A2A74" w14:textId="77777777" w:rsidR="00BC377F" w:rsidRPr="00900970" w:rsidRDefault="00BC377F" w:rsidP="00D41ECF">
            <w:pPr>
              <w:pStyle w:val="TAR"/>
              <w:rPr>
                <w:sz w:val="16"/>
              </w:rPr>
            </w:pPr>
            <w:r>
              <w:rPr>
                <w:sz w:val="16"/>
              </w:rPr>
              <w:t>-</w:t>
            </w:r>
          </w:p>
        </w:tc>
        <w:tc>
          <w:tcPr>
            <w:tcW w:w="0" w:type="auto"/>
          </w:tcPr>
          <w:p w14:paraId="2EDB8D1E" w14:textId="77777777" w:rsidR="00BC377F" w:rsidRPr="00900970" w:rsidRDefault="00BC377F" w:rsidP="00D41ECF">
            <w:pPr>
              <w:pStyle w:val="TAL"/>
              <w:rPr>
                <w:sz w:val="16"/>
              </w:rPr>
            </w:pPr>
            <w:r>
              <w:rPr>
                <w:sz w:val="16"/>
              </w:rPr>
              <w:t>Rel-18</w:t>
            </w:r>
          </w:p>
        </w:tc>
        <w:tc>
          <w:tcPr>
            <w:tcW w:w="0" w:type="auto"/>
          </w:tcPr>
          <w:p w14:paraId="37C17DBC" w14:textId="77777777" w:rsidR="00BC377F" w:rsidRPr="00900970" w:rsidRDefault="00BC377F" w:rsidP="00D41ECF">
            <w:pPr>
              <w:pStyle w:val="TAL"/>
              <w:rPr>
                <w:sz w:val="16"/>
              </w:rPr>
            </w:pPr>
            <w:r>
              <w:rPr>
                <w:sz w:val="16"/>
              </w:rPr>
              <w:t>F</w:t>
            </w:r>
          </w:p>
        </w:tc>
        <w:tc>
          <w:tcPr>
            <w:tcW w:w="0" w:type="auto"/>
          </w:tcPr>
          <w:p w14:paraId="150153DD" w14:textId="77777777" w:rsidR="00BC377F" w:rsidRPr="00900970" w:rsidRDefault="00BC377F" w:rsidP="00D41ECF">
            <w:pPr>
              <w:pStyle w:val="TAL"/>
              <w:rPr>
                <w:sz w:val="16"/>
              </w:rPr>
            </w:pPr>
            <w:r>
              <w:rPr>
                <w:sz w:val="16"/>
              </w:rPr>
              <w:t>TEI16_Test, NR_2step_RACH-UEConTest</w:t>
            </w:r>
          </w:p>
        </w:tc>
        <w:tc>
          <w:tcPr>
            <w:tcW w:w="0" w:type="auto"/>
          </w:tcPr>
          <w:p w14:paraId="6EFB1275" w14:textId="77777777" w:rsidR="00BC377F" w:rsidRPr="00900970" w:rsidRDefault="00BC377F" w:rsidP="00D41ECF">
            <w:pPr>
              <w:pStyle w:val="TAL"/>
              <w:rPr>
                <w:sz w:val="16"/>
              </w:rPr>
            </w:pPr>
            <w:r>
              <w:rPr>
                <w:sz w:val="16"/>
              </w:rPr>
              <w:t>revised</w:t>
            </w:r>
          </w:p>
        </w:tc>
      </w:tr>
      <w:tr w:rsidR="00BC377F" w14:paraId="0B931C1D" w14:textId="77777777" w:rsidTr="00D41ECF">
        <w:tc>
          <w:tcPr>
            <w:tcW w:w="0" w:type="auto"/>
          </w:tcPr>
          <w:p w14:paraId="6B5EB58D" w14:textId="77777777" w:rsidR="00BC377F" w:rsidRPr="00900970" w:rsidRDefault="00BC377F" w:rsidP="00D41ECF">
            <w:pPr>
              <w:pStyle w:val="TAL"/>
              <w:rPr>
                <w:sz w:val="16"/>
              </w:rPr>
            </w:pPr>
            <w:r>
              <w:rPr>
                <w:sz w:val="16"/>
              </w:rPr>
              <w:t>R5-241837</w:t>
            </w:r>
          </w:p>
        </w:tc>
        <w:tc>
          <w:tcPr>
            <w:tcW w:w="0" w:type="auto"/>
          </w:tcPr>
          <w:p w14:paraId="2B67C4D4" w14:textId="77777777" w:rsidR="00BC377F" w:rsidRPr="00900970" w:rsidRDefault="00BC377F" w:rsidP="00D41ECF">
            <w:pPr>
              <w:pStyle w:val="TAL"/>
              <w:rPr>
                <w:sz w:val="16"/>
              </w:rPr>
            </w:pPr>
            <w:r>
              <w:rPr>
                <w:sz w:val="16"/>
              </w:rPr>
              <w:t>Corrections to test procedure for 2-step RACH TC 6.3.2.2.4</w:t>
            </w:r>
          </w:p>
        </w:tc>
        <w:tc>
          <w:tcPr>
            <w:tcW w:w="0" w:type="auto"/>
          </w:tcPr>
          <w:p w14:paraId="46F6D45A" w14:textId="77777777" w:rsidR="00BC377F" w:rsidRPr="00900970" w:rsidRDefault="00BC377F" w:rsidP="00D41ECF">
            <w:pPr>
              <w:pStyle w:val="TAL"/>
              <w:rPr>
                <w:sz w:val="16"/>
              </w:rPr>
            </w:pPr>
            <w:r>
              <w:rPr>
                <w:sz w:val="16"/>
              </w:rPr>
              <w:t>Rohde &amp; Schwarz</w:t>
            </w:r>
          </w:p>
        </w:tc>
        <w:tc>
          <w:tcPr>
            <w:tcW w:w="0" w:type="auto"/>
          </w:tcPr>
          <w:p w14:paraId="063D6AA6" w14:textId="77777777" w:rsidR="00BC377F" w:rsidRPr="00900970" w:rsidRDefault="00BC377F" w:rsidP="00D41ECF">
            <w:pPr>
              <w:pStyle w:val="TAL"/>
              <w:rPr>
                <w:sz w:val="16"/>
              </w:rPr>
            </w:pPr>
            <w:r>
              <w:rPr>
                <w:sz w:val="16"/>
              </w:rPr>
              <w:t>38.533</w:t>
            </w:r>
          </w:p>
        </w:tc>
        <w:tc>
          <w:tcPr>
            <w:tcW w:w="0" w:type="auto"/>
          </w:tcPr>
          <w:p w14:paraId="7D310FA2" w14:textId="77777777" w:rsidR="00BC377F" w:rsidRPr="00900970" w:rsidRDefault="00BC377F" w:rsidP="00D41ECF">
            <w:pPr>
              <w:pStyle w:val="TAL"/>
              <w:rPr>
                <w:sz w:val="16"/>
              </w:rPr>
            </w:pPr>
            <w:r>
              <w:rPr>
                <w:sz w:val="16"/>
              </w:rPr>
              <w:t>3024</w:t>
            </w:r>
          </w:p>
        </w:tc>
        <w:tc>
          <w:tcPr>
            <w:tcW w:w="0" w:type="auto"/>
          </w:tcPr>
          <w:p w14:paraId="5E31B5EE" w14:textId="77777777" w:rsidR="00BC377F" w:rsidRPr="00900970" w:rsidRDefault="00BC377F" w:rsidP="00D41ECF">
            <w:pPr>
              <w:pStyle w:val="TAR"/>
              <w:rPr>
                <w:sz w:val="16"/>
              </w:rPr>
            </w:pPr>
            <w:r>
              <w:rPr>
                <w:sz w:val="16"/>
              </w:rPr>
              <w:t>1</w:t>
            </w:r>
          </w:p>
        </w:tc>
        <w:tc>
          <w:tcPr>
            <w:tcW w:w="0" w:type="auto"/>
          </w:tcPr>
          <w:p w14:paraId="341D63DF" w14:textId="77777777" w:rsidR="00BC377F" w:rsidRPr="00900970" w:rsidRDefault="00BC377F" w:rsidP="00D41ECF">
            <w:pPr>
              <w:pStyle w:val="TAL"/>
              <w:rPr>
                <w:sz w:val="16"/>
              </w:rPr>
            </w:pPr>
            <w:r>
              <w:rPr>
                <w:sz w:val="16"/>
              </w:rPr>
              <w:t>Rel-18</w:t>
            </w:r>
          </w:p>
        </w:tc>
        <w:tc>
          <w:tcPr>
            <w:tcW w:w="0" w:type="auto"/>
          </w:tcPr>
          <w:p w14:paraId="668D37E1" w14:textId="77777777" w:rsidR="00BC377F" w:rsidRPr="00900970" w:rsidRDefault="00BC377F" w:rsidP="00D41ECF">
            <w:pPr>
              <w:pStyle w:val="TAL"/>
              <w:rPr>
                <w:sz w:val="16"/>
              </w:rPr>
            </w:pPr>
            <w:r>
              <w:rPr>
                <w:sz w:val="16"/>
              </w:rPr>
              <w:t>F</w:t>
            </w:r>
          </w:p>
        </w:tc>
        <w:tc>
          <w:tcPr>
            <w:tcW w:w="0" w:type="auto"/>
          </w:tcPr>
          <w:p w14:paraId="52A592B8" w14:textId="77777777" w:rsidR="00BC377F" w:rsidRPr="00900970" w:rsidRDefault="00BC377F" w:rsidP="00D41ECF">
            <w:pPr>
              <w:pStyle w:val="TAL"/>
              <w:rPr>
                <w:sz w:val="16"/>
              </w:rPr>
            </w:pPr>
            <w:r>
              <w:rPr>
                <w:sz w:val="16"/>
              </w:rPr>
              <w:t>TEI16_Test, NR_2step_RACH-UEConTest</w:t>
            </w:r>
          </w:p>
        </w:tc>
        <w:tc>
          <w:tcPr>
            <w:tcW w:w="0" w:type="auto"/>
          </w:tcPr>
          <w:p w14:paraId="34FA90D5" w14:textId="77777777" w:rsidR="00BC377F" w:rsidRPr="00900970" w:rsidRDefault="00BC377F" w:rsidP="00D41ECF">
            <w:pPr>
              <w:pStyle w:val="TAL"/>
              <w:rPr>
                <w:sz w:val="16"/>
              </w:rPr>
            </w:pPr>
            <w:r>
              <w:rPr>
                <w:sz w:val="16"/>
              </w:rPr>
              <w:t>agreed</w:t>
            </w:r>
          </w:p>
        </w:tc>
      </w:tr>
      <w:tr w:rsidR="00BC377F" w14:paraId="558CC5A2" w14:textId="77777777" w:rsidTr="00D41ECF">
        <w:tc>
          <w:tcPr>
            <w:tcW w:w="0" w:type="auto"/>
          </w:tcPr>
          <w:p w14:paraId="25AA4B1F" w14:textId="77777777" w:rsidR="00BC377F" w:rsidRPr="00900970" w:rsidRDefault="00BC377F" w:rsidP="00D41ECF">
            <w:pPr>
              <w:pStyle w:val="TAL"/>
              <w:rPr>
                <w:sz w:val="16"/>
              </w:rPr>
            </w:pPr>
            <w:r>
              <w:rPr>
                <w:sz w:val="16"/>
              </w:rPr>
              <w:t>R5-241232</w:t>
            </w:r>
          </w:p>
        </w:tc>
        <w:tc>
          <w:tcPr>
            <w:tcW w:w="0" w:type="auto"/>
          </w:tcPr>
          <w:p w14:paraId="11109BC9" w14:textId="77777777" w:rsidR="00BC377F" w:rsidRPr="00900970" w:rsidRDefault="00BC377F" w:rsidP="00D41ECF">
            <w:pPr>
              <w:pStyle w:val="TAL"/>
              <w:rPr>
                <w:sz w:val="16"/>
              </w:rPr>
            </w:pPr>
            <w:r>
              <w:rPr>
                <w:sz w:val="16"/>
              </w:rPr>
              <w:t>Correction for test case 5.5.6.2.1</w:t>
            </w:r>
          </w:p>
        </w:tc>
        <w:tc>
          <w:tcPr>
            <w:tcW w:w="0" w:type="auto"/>
          </w:tcPr>
          <w:p w14:paraId="45353859" w14:textId="77777777" w:rsidR="00BC377F" w:rsidRPr="00900970" w:rsidRDefault="00BC377F" w:rsidP="00D41ECF">
            <w:pPr>
              <w:pStyle w:val="TAL"/>
              <w:rPr>
                <w:sz w:val="16"/>
              </w:rPr>
            </w:pPr>
            <w:r>
              <w:rPr>
                <w:sz w:val="16"/>
              </w:rPr>
              <w:t>Rohde &amp; Schwarz</w:t>
            </w:r>
          </w:p>
        </w:tc>
        <w:tc>
          <w:tcPr>
            <w:tcW w:w="0" w:type="auto"/>
          </w:tcPr>
          <w:p w14:paraId="25BF8F5E" w14:textId="77777777" w:rsidR="00BC377F" w:rsidRPr="00900970" w:rsidRDefault="00BC377F" w:rsidP="00D41ECF">
            <w:pPr>
              <w:pStyle w:val="TAL"/>
              <w:rPr>
                <w:sz w:val="16"/>
              </w:rPr>
            </w:pPr>
            <w:r>
              <w:rPr>
                <w:sz w:val="16"/>
              </w:rPr>
              <w:t>38.533</w:t>
            </w:r>
          </w:p>
        </w:tc>
        <w:tc>
          <w:tcPr>
            <w:tcW w:w="0" w:type="auto"/>
          </w:tcPr>
          <w:p w14:paraId="40EBC53E" w14:textId="77777777" w:rsidR="00BC377F" w:rsidRPr="00900970" w:rsidRDefault="00BC377F" w:rsidP="00D41ECF">
            <w:pPr>
              <w:pStyle w:val="TAL"/>
              <w:rPr>
                <w:sz w:val="16"/>
              </w:rPr>
            </w:pPr>
            <w:r>
              <w:rPr>
                <w:sz w:val="16"/>
              </w:rPr>
              <w:t>3025</w:t>
            </w:r>
          </w:p>
        </w:tc>
        <w:tc>
          <w:tcPr>
            <w:tcW w:w="0" w:type="auto"/>
          </w:tcPr>
          <w:p w14:paraId="2FFAA8ED" w14:textId="77777777" w:rsidR="00BC377F" w:rsidRPr="00900970" w:rsidRDefault="00BC377F" w:rsidP="00D41ECF">
            <w:pPr>
              <w:pStyle w:val="TAR"/>
              <w:rPr>
                <w:sz w:val="16"/>
              </w:rPr>
            </w:pPr>
            <w:r>
              <w:rPr>
                <w:sz w:val="16"/>
              </w:rPr>
              <w:t>-</w:t>
            </w:r>
          </w:p>
        </w:tc>
        <w:tc>
          <w:tcPr>
            <w:tcW w:w="0" w:type="auto"/>
          </w:tcPr>
          <w:p w14:paraId="3E2F57ED" w14:textId="77777777" w:rsidR="00BC377F" w:rsidRPr="00900970" w:rsidRDefault="00BC377F" w:rsidP="00D41ECF">
            <w:pPr>
              <w:pStyle w:val="TAL"/>
              <w:rPr>
                <w:sz w:val="16"/>
              </w:rPr>
            </w:pPr>
            <w:r>
              <w:rPr>
                <w:sz w:val="16"/>
              </w:rPr>
              <w:t>Rel-18</w:t>
            </w:r>
          </w:p>
        </w:tc>
        <w:tc>
          <w:tcPr>
            <w:tcW w:w="0" w:type="auto"/>
          </w:tcPr>
          <w:p w14:paraId="394CF20B" w14:textId="77777777" w:rsidR="00BC377F" w:rsidRPr="00900970" w:rsidRDefault="00BC377F" w:rsidP="00D41ECF">
            <w:pPr>
              <w:pStyle w:val="TAL"/>
              <w:rPr>
                <w:sz w:val="16"/>
              </w:rPr>
            </w:pPr>
            <w:r>
              <w:rPr>
                <w:sz w:val="16"/>
              </w:rPr>
              <w:t>F</w:t>
            </w:r>
          </w:p>
        </w:tc>
        <w:tc>
          <w:tcPr>
            <w:tcW w:w="0" w:type="auto"/>
          </w:tcPr>
          <w:p w14:paraId="57EE6CC2" w14:textId="77777777" w:rsidR="00BC377F" w:rsidRPr="00900970" w:rsidRDefault="00BC377F" w:rsidP="00D41ECF">
            <w:pPr>
              <w:pStyle w:val="TAL"/>
              <w:rPr>
                <w:sz w:val="16"/>
              </w:rPr>
            </w:pPr>
            <w:r>
              <w:rPr>
                <w:sz w:val="16"/>
              </w:rPr>
              <w:t>TEI15_Test, 5GS_NR_LTE-UEConTest</w:t>
            </w:r>
          </w:p>
        </w:tc>
        <w:tc>
          <w:tcPr>
            <w:tcW w:w="0" w:type="auto"/>
          </w:tcPr>
          <w:p w14:paraId="70CF235E" w14:textId="77777777" w:rsidR="00BC377F" w:rsidRPr="00900970" w:rsidRDefault="00BC377F" w:rsidP="00D41ECF">
            <w:pPr>
              <w:pStyle w:val="TAL"/>
              <w:rPr>
                <w:sz w:val="16"/>
              </w:rPr>
            </w:pPr>
            <w:r>
              <w:rPr>
                <w:sz w:val="16"/>
              </w:rPr>
              <w:t>revised</w:t>
            </w:r>
          </w:p>
        </w:tc>
      </w:tr>
      <w:tr w:rsidR="00BC377F" w14:paraId="4AAB17AE" w14:textId="77777777" w:rsidTr="00D41ECF">
        <w:tc>
          <w:tcPr>
            <w:tcW w:w="0" w:type="auto"/>
          </w:tcPr>
          <w:p w14:paraId="1486B4B1" w14:textId="77777777" w:rsidR="00BC377F" w:rsidRPr="00900970" w:rsidRDefault="00BC377F" w:rsidP="00D41ECF">
            <w:pPr>
              <w:pStyle w:val="TAL"/>
              <w:rPr>
                <w:sz w:val="16"/>
              </w:rPr>
            </w:pPr>
            <w:r>
              <w:rPr>
                <w:sz w:val="16"/>
              </w:rPr>
              <w:t>R5-241835</w:t>
            </w:r>
          </w:p>
        </w:tc>
        <w:tc>
          <w:tcPr>
            <w:tcW w:w="0" w:type="auto"/>
          </w:tcPr>
          <w:p w14:paraId="0ECE9FCE" w14:textId="77777777" w:rsidR="00BC377F" w:rsidRPr="00900970" w:rsidRDefault="00BC377F" w:rsidP="00D41ECF">
            <w:pPr>
              <w:pStyle w:val="TAL"/>
              <w:rPr>
                <w:sz w:val="16"/>
              </w:rPr>
            </w:pPr>
            <w:r>
              <w:rPr>
                <w:sz w:val="16"/>
              </w:rPr>
              <w:t>Correction for test case 5.5.6.2.1</w:t>
            </w:r>
          </w:p>
        </w:tc>
        <w:tc>
          <w:tcPr>
            <w:tcW w:w="0" w:type="auto"/>
          </w:tcPr>
          <w:p w14:paraId="27D5497A" w14:textId="77777777" w:rsidR="00BC377F" w:rsidRPr="00900970" w:rsidRDefault="00BC377F" w:rsidP="00D41ECF">
            <w:pPr>
              <w:pStyle w:val="TAL"/>
              <w:rPr>
                <w:sz w:val="16"/>
              </w:rPr>
            </w:pPr>
            <w:r>
              <w:rPr>
                <w:sz w:val="16"/>
              </w:rPr>
              <w:t>Rohde &amp; Schwarz</w:t>
            </w:r>
          </w:p>
        </w:tc>
        <w:tc>
          <w:tcPr>
            <w:tcW w:w="0" w:type="auto"/>
          </w:tcPr>
          <w:p w14:paraId="3C70842B" w14:textId="77777777" w:rsidR="00BC377F" w:rsidRPr="00900970" w:rsidRDefault="00BC377F" w:rsidP="00D41ECF">
            <w:pPr>
              <w:pStyle w:val="TAL"/>
              <w:rPr>
                <w:sz w:val="16"/>
              </w:rPr>
            </w:pPr>
            <w:r>
              <w:rPr>
                <w:sz w:val="16"/>
              </w:rPr>
              <w:t>38.533</w:t>
            </w:r>
          </w:p>
        </w:tc>
        <w:tc>
          <w:tcPr>
            <w:tcW w:w="0" w:type="auto"/>
          </w:tcPr>
          <w:p w14:paraId="438B3DF6" w14:textId="77777777" w:rsidR="00BC377F" w:rsidRPr="00900970" w:rsidRDefault="00BC377F" w:rsidP="00D41ECF">
            <w:pPr>
              <w:pStyle w:val="TAL"/>
              <w:rPr>
                <w:sz w:val="16"/>
              </w:rPr>
            </w:pPr>
            <w:r>
              <w:rPr>
                <w:sz w:val="16"/>
              </w:rPr>
              <w:t>3025</w:t>
            </w:r>
          </w:p>
        </w:tc>
        <w:tc>
          <w:tcPr>
            <w:tcW w:w="0" w:type="auto"/>
          </w:tcPr>
          <w:p w14:paraId="4FD4E620" w14:textId="77777777" w:rsidR="00BC377F" w:rsidRPr="00900970" w:rsidRDefault="00BC377F" w:rsidP="00D41ECF">
            <w:pPr>
              <w:pStyle w:val="TAR"/>
              <w:rPr>
                <w:sz w:val="16"/>
              </w:rPr>
            </w:pPr>
            <w:r>
              <w:rPr>
                <w:sz w:val="16"/>
              </w:rPr>
              <w:t>1</w:t>
            </w:r>
          </w:p>
        </w:tc>
        <w:tc>
          <w:tcPr>
            <w:tcW w:w="0" w:type="auto"/>
          </w:tcPr>
          <w:p w14:paraId="358D38B6" w14:textId="77777777" w:rsidR="00BC377F" w:rsidRPr="00900970" w:rsidRDefault="00BC377F" w:rsidP="00D41ECF">
            <w:pPr>
              <w:pStyle w:val="TAL"/>
              <w:rPr>
                <w:sz w:val="16"/>
              </w:rPr>
            </w:pPr>
            <w:r>
              <w:rPr>
                <w:sz w:val="16"/>
              </w:rPr>
              <w:t>Rel-18</w:t>
            </w:r>
          </w:p>
        </w:tc>
        <w:tc>
          <w:tcPr>
            <w:tcW w:w="0" w:type="auto"/>
          </w:tcPr>
          <w:p w14:paraId="05C564DA" w14:textId="77777777" w:rsidR="00BC377F" w:rsidRPr="00900970" w:rsidRDefault="00BC377F" w:rsidP="00D41ECF">
            <w:pPr>
              <w:pStyle w:val="TAL"/>
              <w:rPr>
                <w:sz w:val="16"/>
              </w:rPr>
            </w:pPr>
            <w:r>
              <w:rPr>
                <w:sz w:val="16"/>
              </w:rPr>
              <w:t>F</w:t>
            </w:r>
          </w:p>
        </w:tc>
        <w:tc>
          <w:tcPr>
            <w:tcW w:w="0" w:type="auto"/>
          </w:tcPr>
          <w:p w14:paraId="00BAC4A8" w14:textId="77777777" w:rsidR="00BC377F" w:rsidRPr="00900970" w:rsidRDefault="00BC377F" w:rsidP="00D41ECF">
            <w:pPr>
              <w:pStyle w:val="TAL"/>
              <w:rPr>
                <w:sz w:val="16"/>
              </w:rPr>
            </w:pPr>
            <w:r>
              <w:rPr>
                <w:sz w:val="16"/>
              </w:rPr>
              <w:t>TEI15_Test, 5GS_NR_LTE-UEConTest</w:t>
            </w:r>
          </w:p>
        </w:tc>
        <w:tc>
          <w:tcPr>
            <w:tcW w:w="0" w:type="auto"/>
          </w:tcPr>
          <w:p w14:paraId="1817231F" w14:textId="77777777" w:rsidR="00BC377F" w:rsidRPr="00900970" w:rsidRDefault="00BC377F" w:rsidP="00D41ECF">
            <w:pPr>
              <w:pStyle w:val="TAL"/>
              <w:rPr>
                <w:sz w:val="16"/>
              </w:rPr>
            </w:pPr>
            <w:r>
              <w:rPr>
                <w:sz w:val="16"/>
              </w:rPr>
              <w:t>agreed</w:t>
            </w:r>
          </w:p>
        </w:tc>
      </w:tr>
      <w:tr w:rsidR="00BC377F" w14:paraId="3B29233E" w14:textId="77777777" w:rsidTr="00D41ECF">
        <w:tc>
          <w:tcPr>
            <w:tcW w:w="0" w:type="auto"/>
          </w:tcPr>
          <w:p w14:paraId="20B85521" w14:textId="77777777" w:rsidR="00BC377F" w:rsidRPr="00900970" w:rsidRDefault="00BC377F" w:rsidP="00D41ECF">
            <w:pPr>
              <w:pStyle w:val="TAL"/>
              <w:rPr>
                <w:sz w:val="16"/>
              </w:rPr>
            </w:pPr>
            <w:r>
              <w:rPr>
                <w:sz w:val="16"/>
              </w:rPr>
              <w:t>R5-241233</w:t>
            </w:r>
          </w:p>
        </w:tc>
        <w:tc>
          <w:tcPr>
            <w:tcW w:w="0" w:type="auto"/>
          </w:tcPr>
          <w:p w14:paraId="5AA685CA" w14:textId="77777777" w:rsidR="00BC377F" w:rsidRPr="00900970" w:rsidRDefault="00BC377F" w:rsidP="00D41ECF">
            <w:pPr>
              <w:pStyle w:val="TAL"/>
              <w:rPr>
                <w:sz w:val="16"/>
              </w:rPr>
            </w:pPr>
            <w:r>
              <w:rPr>
                <w:sz w:val="16"/>
              </w:rPr>
              <w:t>Editorial correction in Table 5.6.1.3.5-2</w:t>
            </w:r>
          </w:p>
        </w:tc>
        <w:tc>
          <w:tcPr>
            <w:tcW w:w="0" w:type="auto"/>
          </w:tcPr>
          <w:p w14:paraId="41677611" w14:textId="77777777" w:rsidR="00BC377F" w:rsidRPr="00900970" w:rsidRDefault="00BC377F" w:rsidP="00D41ECF">
            <w:pPr>
              <w:pStyle w:val="TAL"/>
              <w:rPr>
                <w:sz w:val="16"/>
              </w:rPr>
            </w:pPr>
            <w:r>
              <w:rPr>
                <w:sz w:val="16"/>
              </w:rPr>
              <w:t>Rohde &amp; Schwarz</w:t>
            </w:r>
          </w:p>
        </w:tc>
        <w:tc>
          <w:tcPr>
            <w:tcW w:w="0" w:type="auto"/>
          </w:tcPr>
          <w:p w14:paraId="3929424B" w14:textId="77777777" w:rsidR="00BC377F" w:rsidRPr="00900970" w:rsidRDefault="00BC377F" w:rsidP="00D41ECF">
            <w:pPr>
              <w:pStyle w:val="TAL"/>
              <w:rPr>
                <w:sz w:val="16"/>
              </w:rPr>
            </w:pPr>
            <w:r>
              <w:rPr>
                <w:sz w:val="16"/>
              </w:rPr>
              <w:t>38.533</w:t>
            </w:r>
          </w:p>
        </w:tc>
        <w:tc>
          <w:tcPr>
            <w:tcW w:w="0" w:type="auto"/>
          </w:tcPr>
          <w:p w14:paraId="7EE10219" w14:textId="77777777" w:rsidR="00BC377F" w:rsidRPr="00900970" w:rsidRDefault="00BC377F" w:rsidP="00D41ECF">
            <w:pPr>
              <w:pStyle w:val="TAL"/>
              <w:rPr>
                <w:sz w:val="16"/>
              </w:rPr>
            </w:pPr>
            <w:r>
              <w:rPr>
                <w:sz w:val="16"/>
              </w:rPr>
              <w:t>3026</w:t>
            </w:r>
          </w:p>
        </w:tc>
        <w:tc>
          <w:tcPr>
            <w:tcW w:w="0" w:type="auto"/>
          </w:tcPr>
          <w:p w14:paraId="191A6488" w14:textId="77777777" w:rsidR="00BC377F" w:rsidRPr="00900970" w:rsidRDefault="00BC377F" w:rsidP="00D41ECF">
            <w:pPr>
              <w:pStyle w:val="TAR"/>
              <w:rPr>
                <w:sz w:val="16"/>
              </w:rPr>
            </w:pPr>
            <w:r>
              <w:rPr>
                <w:sz w:val="16"/>
              </w:rPr>
              <w:t>-</w:t>
            </w:r>
          </w:p>
        </w:tc>
        <w:tc>
          <w:tcPr>
            <w:tcW w:w="0" w:type="auto"/>
          </w:tcPr>
          <w:p w14:paraId="248F7B2B" w14:textId="77777777" w:rsidR="00BC377F" w:rsidRPr="00900970" w:rsidRDefault="00BC377F" w:rsidP="00D41ECF">
            <w:pPr>
              <w:pStyle w:val="TAL"/>
              <w:rPr>
                <w:sz w:val="16"/>
              </w:rPr>
            </w:pPr>
            <w:r>
              <w:rPr>
                <w:sz w:val="16"/>
              </w:rPr>
              <w:t>Rel-18</w:t>
            </w:r>
          </w:p>
        </w:tc>
        <w:tc>
          <w:tcPr>
            <w:tcW w:w="0" w:type="auto"/>
          </w:tcPr>
          <w:p w14:paraId="2F74D838" w14:textId="77777777" w:rsidR="00BC377F" w:rsidRPr="00900970" w:rsidRDefault="00BC377F" w:rsidP="00D41ECF">
            <w:pPr>
              <w:pStyle w:val="TAL"/>
              <w:rPr>
                <w:sz w:val="16"/>
              </w:rPr>
            </w:pPr>
            <w:r>
              <w:rPr>
                <w:sz w:val="16"/>
              </w:rPr>
              <w:t>F</w:t>
            </w:r>
          </w:p>
        </w:tc>
        <w:tc>
          <w:tcPr>
            <w:tcW w:w="0" w:type="auto"/>
          </w:tcPr>
          <w:p w14:paraId="3097ADA4" w14:textId="77777777" w:rsidR="00BC377F" w:rsidRPr="00900970" w:rsidRDefault="00BC377F" w:rsidP="00D41ECF">
            <w:pPr>
              <w:pStyle w:val="TAL"/>
              <w:rPr>
                <w:sz w:val="16"/>
              </w:rPr>
            </w:pPr>
            <w:r>
              <w:rPr>
                <w:sz w:val="16"/>
              </w:rPr>
              <w:t>TEI15_Test, 5GS_NR_LTE-UEConTest</w:t>
            </w:r>
          </w:p>
        </w:tc>
        <w:tc>
          <w:tcPr>
            <w:tcW w:w="0" w:type="auto"/>
          </w:tcPr>
          <w:p w14:paraId="45ED497D" w14:textId="77777777" w:rsidR="00BC377F" w:rsidRPr="00900970" w:rsidRDefault="00BC377F" w:rsidP="00D41ECF">
            <w:pPr>
              <w:pStyle w:val="TAL"/>
              <w:rPr>
                <w:sz w:val="16"/>
              </w:rPr>
            </w:pPr>
            <w:r>
              <w:rPr>
                <w:sz w:val="16"/>
              </w:rPr>
              <w:t>agreed</w:t>
            </w:r>
          </w:p>
        </w:tc>
      </w:tr>
      <w:tr w:rsidR="00BC377F" w14:paraId="4F2C4C3F" w14:textId="77777777" w:rsidTr="00D41ECF">
        <w:tc>
          <w:tcPr>
            <w:tcW w:w="0" w:type="auto"/>
          </w:tcPr>
          <w:p w14:paraId="3439CB67" w14:textId="77777777" w:rsidR="00BC377F" w:rsidRPr="00900970" w:rsidRDefault="00BC377F" w:rsidP="00D41ECF">
            <w:pPr>
              <w:pStyle w:val="TAL"/>
              <w:rPr>
                <w:sz w:val="16"/>
              </w:rPr>
            </w:pPr>
            <w:r>
              <w:rPr>
                <w:sz w:val="16"/>
              </w:rPr>
              <w:t>R5-241234</w:t>
            </w:r>
          </w:p>
        </w:tc>
        <w:tc>
          <w:tcPr>
            <w:tcW w:w="0" w:type="auto"/>
          </w:tcPr>
          <w:p w14:paraId="283D0C01" w14:textId="77777777" w:rsidR="00BC377F" w:rsidRPr="00900970" w:rsidRDefault="00BC377F" w:rsidP="00D41ECF">
            <w:pPr>
              <w:pStyle w:val="TAL"/>
              <w:rPr>
                <w:sz w:val="16"/>
              </w:rPr>
            </w:pPr>
            <w:r>
              <w:rPr>
                <w:sz w:val="16"/>
              </w:rPr>
              <w:t>Corrections to BFD-LR test case 5.5.5.5</w:t>
            </w:r>
          </w:p>
        </w:tc>
        <w:tc>
          <w:tcPr>
            <w:tcW w:w="0" w:type="auto"/>
          </w:tcPr>
          <w:p w14:paraId="4902572F" w14:textId="77777777" w:rsidR="00BC377F" w:rsidRPr="00900970" w:rsidRDefault="00BC377F" w:rsidP="00D41ECF">
            <w:pPr>
              <w:pStyle w:val="TAL"/>
              <w:rPr>
                <w:sz w:val="16"/>
              </w:rPr>
            </w:pPr>
            <w:r>
              <w:rPr>
                <w:sz w:val="16"/>
              </w:rPr>
              <w:t>Rohde &amp; Schwarz</w:t>
            </w:r>
          </w:p>
        </w:tc>
        <w:tc>
          <w:tcPr>
            <w:tcW w:w="0" w:type="auto"/>
          </w:tcPr>
          <w:p w14:paraId="79D77139" w14:textId="77777777" w:rsidR="00BC377F" w:rsidRPr="00900970" w:rsidRDefault="00BC377F" w:rsidP="00D41ECF">
            <w:pPr>
              <w:pStyle w:val="TAL"/>
              <w:rPr>
                <w:sz w:val="16"/>
              </w:rPr>
            </w:pPr>
            <w:r>
              <w:rPr>
                <w:sz w:val="16"/>
              </w:rPr>
              <w:t>38.533</w:t>
            </w:r>
          </w:p>
        </w:tc>
        <w:tc>
          <w:tcPr>
            <w:tcW w:w="0" w:type="auto"/>
          </w:tcPr>
          <w:p w14:paraId="591F9F07" w14:textId="77777777" w:rsidR="00BC377F" w:rsidRPr="00900970" w:rsidRDefault="00BC377F" w:rsidP="00D41ECF">
            <w:pPr>
              <w:pStyle w:val="TAL"/>
              <w:rPr>
                <w:sz w:val="16"/>
              </w:rPr>
            </w:pPr>
            <w:r>
              <w:rPr>
                <w:sz w:val="16"/>
              </w:rPr>
              <w:t>3027</w:t>
            </w:r>
          </w:p>
        </w:tc>
        <w:tc>
          <w:tcPr>
            <w:tcW w:w="0" w:type="auto"/>
          </w:tcPr>
          <w:p w14:paraId="2D24AB2F" w14:textId="77777777" w:rsidR="00BC377F" w:rsidRPr="00900970" w:rsidRDefault="00BC377F" w:rsidP="00D41ECF">
            <w:pPr>
              <w:pStyle w:val="TAR"/>
              <w:rPr>
                <w:sz w:val="16"/>
              </w:rPr>
            </w:pPr>
            <w:r>
              <w:rPr>
                <w:sz w:val="16"/>
              </w:rPr>
              <w:t>-</w:t>
            </w:r>
          </w:p>
        </w:tc>
        <w:tc>
          <w:tcPr>
            <w:tcW w:w="0" w:type="auto"/>
          </w:tcPr>
          <w:p w14:paraId="72C7E32B" w14:textId="77777777" w:rsidR="00BC377F" w:rsidRPr="00900970" w:rsidRDefault="00BC377F" w:rsidP="00D41ECF">
            <w:pPr>
              <w:pStyle w:val="TAL"/>
              <w:rPr>
                <w:sz w:val="16"/>
              </w:rPr>
            </w:pPr>
            <w:r>
              <w:rPr>
                <w:sz w:val="16"/>
              </w:rPr>
              <w:t>Rel-18</w:t>
            </w:r>
          </w:p>
        </w:tc>
        <w:tc>
          <w:tcPr>
            <w:tcW w:w="0" w:type="auto"/>
          </w:tcPr>
          <w:p w14:paraId="7962D231" w14:textId="77777777" w:rsidR="00BC377F" w:rsidRPr="00900970" w:rsidRDefault="00BC377F" w:rsidP="00D41ECF">
            <w:pPr>
              <w:pStyle w:val="TAL"/>
              <w:rPr>
                <w:sz w:val="16"/>
              </w:rPr>
            </w:pPr>
            <w:r>
              <w:rPr>
                <w:sz w:val="16"/>
              </w:rPr>
              <w:t>F</w:t>
            </w:r>
          </w:p>
        </w:tc>
        <w:tc>
          <w:tcPr>
            <w:tcW w:w="0" w:type="auto"/>
          </w:tcPr>
          <w:p w14:paraId="5F269F74" w14:textId="77777777" w:rsidR="00BC377F" w:rsidRPr="00900970" w:rsidRDefault="00BC377F" w:rsidP="00D41ECF">
            <w:pPr>
              <w:pStyle w:val="TAL"/>
              <w:rPr>
                <w:sz w:val="16"/>
              </w:rPr>
            </w:pPr>
            <w:r>
              <w:rPr>
                <w:sz w:val="16"/>
              </w:rPr>
              <w:t>TEI15_Test, 5GS_NR_LTE-UEConTest</w:t>
            </w:r>
          </w:p>
        </w:tc>
        <w:tc>
          <w:tcPr>
            <w:tcW w:w="0" w:type="auto"/>
          </w:tcPr>
          <w:p w14:paraId="67C01681" w14:textId="77777777" w:rsidR="00BC377F" w:rsidRPr="00900970" w:rsidRDefault="00BC377F" w:rsidP="00D41ECF">
            <w:pPr>
              <w:pStyle w:val="TAL"/>
              <w:rPr>
                <w:sz w:val="16"/>
              </w:rPr>
            </w:pPr>
            <w:r>
              <w:rPr>
                <w:sz w:val="16"/>
              </w:rPr>
              <w:t>revised</w:t>
            </w:r>
          </w:p>
        </w:tc>
      </w:tr>
      <w:tr w:rsidR="00BC377F" w14:paraId="2BA80B67" w14:textId="77777777" w:rsidTr="00D41ECF">
        <w:tc>
          <w:tcPr>
            <w:tcW w:w="0" w:type="auto"/>
          </w:tcPr>
          <w:p w14:paraId="7175F09D" w14:textId="77777777" w:rsidR="00BC377F" w:rsidRPr="00900970" w:rsidRDefault="00BC377F" w:rsidP="00D41ECF">
            <w:pPr>
              <w:pStyle w:val="TAL"/>
              <w:rPr>
                <w:sz w:val="16"/>
              </w:rPr>
            </w:pPr>
            <w:r>
              <w:rPr>
                <w:sz w:val="16"/>
              </w:rPr>
              <w:t>R5-241836</w:t>
            </w:r>
          </w:p>
        </w:tc>
        <w:tc>
          <w:tcPr>
            <w:tcW w:w="0" w:type="auto"/>
          </w:tcPr>
          <w:p w14:paraId="549CAE2C" w14:textId="77777777" w:rsidR="00BC377F" w:rsidRPr="00900970" w:rsidRDefault="00BC377F" w:rsidP="00D41ECF">
            <w:pPr>
              <w:pStyle w:val="TAL"/>
              <w:rPr>
                <w:sz w:val="16"/>
              </w:rPr>
            </w:pPr>
            <w:r>
              <w:rPr>
                <w:sz w:val="16"/>
              </w:rPr>
              <w:t>Corrections to BFD-LR test case 5.5.5.5</w:t>
            </w:r>
          </w:p>
        </w:tc>
        <w:tc>
          <w:tcPr>
            <w:tcW w:w="0" w:type="auto"/>
          </w:tcPr>
          <w:p w14:paraId="19D2A0A2" w14:textId="77777777" w:rsidR="00BC377F" w:rsidRPr="00900970" w:rsidRDefault="00BC377F" w:rsidP="00D41ECF">
            <w:pPr>
              <w:pStyle w:val="TAL"/>
              <w:rPr>
                <w:sz w:val="16"/>
              </w:rPr>
            </w:pPr>
            <w:r>
              <w:rPr>
                <w:sz w:val="16"/>
              </w:rPr>
              <w:t>Rohde &amp; Schwarz</w:t>
            </w:r>
          </w:p>
        </w:tc>
        <w:tc>
          <w:tcPr>
            <w:tcW w:w="0" w:type="auto"/>
          </w:tcPr>
          <w:p w14:paraId="406927BD" w14:textId="77777777" w:rsidR="00BC377F" w:rsidRPr="00900970" w:rsidRDefault="00BC377F" w:rsidP="00D41ECF">
            <w:pPr>
              <w:pStyle w:val="TAL"/>
              <w:rPr>
                <w:sz w:val="16"/>
              </w:rPr>
            </w:pPr>
            <w:r>
              <w:rPr>
                <w:sz w:val="16"/>
              </w:rPr>
              <w:t>38.533</w:t>
            </w:r>
          </w:p>
        </w:tc>
        <w:tc>
          <w:tcPr>
            <w:tcW w:w="0" w:type="auto"/>
          </w:tcPr>
          <w:p w14:paraId="1D26630A" w14:textId="77777777" w:rsidR="00BC377F" w:rsidRPr="00900970" w:rsidRDefault="00BC377F" w:rsidP="00D41ECF">
            <w:pPr>
              <w:pStyle w:val="TAL"/>
              <w:rPr>
                <w:sz w:val="16"/>
              </w:rPr>
            </w:pPr>
            <w:r>
              <w:rPr>
                <w:sz w:val="16"/>
              </w:rPr>
              <w:t>3027</w:t>
            </w:r>
          </w:p>
        </w:tc>
        <w:tc>
          <w:tcPr>
            <w:tcW w:w="0" w:type="auto"/>
          </w:tcPr>
          <w:p w14:paraId="64B24741" w14:textId="77777777" w:rsidR="00BC377F" w:rsidRPr="00900970" w:rsidRDefault="00BC377F" w:rsidP="00D41ECF">
            <w:pPr>
              <w:pStyle w:val="TAR"/>
              <w:rPr>
                <w:sz w:val="16"/>
              </w:rPr>
            </w:pPr>
            <w:r>
              <w:rPr>
                <w:sz w:val="16"/>
              </w:rPr>
              <w:t>1</w:t>
            </w:r>
          </w:p>
        </w:tc>
        <w:tc>
          <w:tcPr>
            <w:tcW w:w="0" w:type="auto"/>
          </w:tcPr>
          <w:p w14:paraId="2664738A" w14:textId="77777777" w:rsidR="00BC377F" w:rsidRPr="00900970" w:rsidRDefault="00BC377F" w:rsidP="00D41ECF">
            <w:pPr>
              <w:pStyle w:val="TAL"/>
              <w:rPr>
                <w:sz w:val="16"/>
              </w:rPr>
            </w:pPr>
            <w:r>
              <w:rPr>
                <w:sz w:val="16"/>
              </w:rPr>
              <w:t>Rel-18</w:t>
            </w:r>
          </w:p>
        </w:tc>
        <w:tc>
          <w:tcPr>
            <w:tcW w:w="0" w:type="auto"/>
          </w:tcPr>
          <w:p w14:paraId="76B13053" w14:textId="77777777" w:rsidR="00BC377F" w:rsidRPr="00900970" w:rsidRDefault="00BC377F" w:rsidP="00D41ECF">
            <w:pPr>
              <w:pStyle w:val="TAL"/>
              <w:rPr>
                <w:sz w:val="16"/>
              </w:rPr>
            </w:pPr>
            <w:r>
              <w:rPr>
                <w:sz w:val="16"/>
              </w:rPr>
              <w:t>F</w:t>
            </w:r>
          </w:p>
        </w:tc>
        <w:tc>
          <w:tcPr>
            <w:tcW w:w="0" w:type="auto"/>
          </w:tcPr>
          <w:p w14:paraId="0697CD07" w14:textId="77777777" w:rsidR="00BC377F" w:rsidRPr="00900970" w:rsidRDefault="00BC377F" w:rsidP="00D41ECF">
            <w:pPr>
              <w:pStyle w:val="TAL"/>
              <w:rPr>
                <w:sz w:val="16"/>
              </w:rPr>
            </w:pPr>
            <w:r>
              <w:rPr>
                <w:sz w:val="16"/>
              </w:rPr>
              <w:t>TEI15_Test, 5GS_NR_LTE-UEConTest</w:t>
            </w:r>
          </w:p>
        </w:tc>
        <w:tc>
          <w:tcPr>
            <w:tcW w:w="0" w:type="auto"/>
          </w:tcPr>
          <w:p w14:paraId="08A1362D" w14:textId="77777777" w:rsidR="00BC377F" w:rsidRPr="00900970" w:rsidRDefault="00BC377F" w:rsidP="00D41ECF">
            <w:pPr>
              <w:pStyle w:val="TAL"/>
              <w:rPr>
                <w:sz w:val="16"/>
              </w:rPr>
            </w:pPr>
            <w:r>
              <w:rPr>
                <w:sz w:val="16"/>
              </w:rPr>
              <w:t>agreed</w:t>
            </w:r>
          </w:p>
        </w:tc>
      </w:tr>
      <w:tr w:rsidR="00BC377F" w14:paraId="75E66854" w14:textId="77777777" w:rsidTr="00D41ECF">
        <w:tc>
          <w:tcPr>
            <w:tcW w:w="0" w:type="auto"/>
          </w:tcPr>
          <w:p w14:paraId="68CA4AF4" w14:textId="77777777" w:rsidR="00BC377F" w:rsidRPr="00900970" w:rsidRDefault="00BC377F" w:rsidP="00D41ECF">
            <w:pPr>
              <w:pStyle w:val="TAL"/>
              <w:rPr>
                <w:sz w:val="16"/>
              </w:rPr>
            </w:pPr>
            <w:r>
              <w:rPr>
                <w:sz w:val="16"/>
              </w:rPr>
              <w:t>R5-241235</w:t>
            </w:r>
          </w:p>
        </w:tc>
        <w:tc>
          <w:tcPr>
            <w:tcW w:w="0" w:type="auto"/>
          </w:tcPr>
          <w:p w14:paraId="33AA58FE" w14:textId="77777777" w:rsidR="00BC377F" w:rsidRPr="00900970" w:rsidRDefault="00BC377F" w:rsidP="00D41ECF">
            <w:pPr>
              <w:pStyle w:val="TAL"/>
              <w:rPr>
                <w:sz w:val="16"/>
              </w:rPr>
            </w:pPr>
            <w:r>
              <w:rPr>
                <w:sz w:val="16"/>
              </w:rPr>
              <w:t>Correction to BFD-LR test case 5.5.5.5 message content</w:t>
            </w:r>
          </w:p>
        </w:tc>
        <w:tc>
          <w:tcPr>
            <w:tcW w:w="0" w:type="auto"/>
          </w:tcPr>
          <w:p w14:paraId="2924E6C2" w14:textId="77777777" w:rsidR="00BC377F" w:rsidRPr="00900970" w:rsidRDefault="00BC377F" w:rsidP="00D41ECF">
            <w:pPr>
              <w:pStyle w:val="TAL"/>
              <w:rPr>
                <w:sz w:val="16"/>
              </w:rPr>
            </w:pPr>
            <w:r>
              <w:rPr>
                <w:sz w:val="16"/>
              </w:rPr>
              <w:t>Rohde &amp; Schwarz</w:t>
            </w:r>
          </w:p>
        </w:tc>
        <w:tc>
          <w:tcPr>
            <w:tcW w:w="0" w:type="auto"/>
          </w:tcPr>
          <w:p w14:paraId="07B57C31" w14:textId="77777777" w:rsidR="00BC377F" w:rsidRPr="00900970" w:rsidRDefault="00BC377F" w:rsidP="00D41ECF">
            <w:pPr>
              <w:pStyle w:val="TAL"/>
              <w:rPr>
                <w:sz w:val="16"/>
              </w:rPr>
            </w:pPr>
            <w:r>
              <w:rPr>
                <w:sz w:val="16"/>
              </w:rPr>
              <w:t>38.533</w:t>
            </w:r>
          </w:p>
        </w:tc>
        <w:tc>
          <w:tcPr>
            <w:tcW w:w="0" w:type="auto"/>
          </w:tcPr>
          <w:p w14:paraId="586A23DD" w14:textId="77777777" w:rsidR="00BC377F" w:rsidRPr="00900970" w:rsidRDefault="00BC377F" w:rsidP="00D41ECF">
            <w:pPr>
              <w:pStyle w:val="TAL"/>
              <w:rPr>
                <w:sz w:val="16"/>
              </w:rPr>
            </w:pPr>
            <w:r>
              <w:rPr>
                <w:sz w:val="16"/>
              </w:rPr>
              <w:t>3028</w:t>
            </w:r>
          </w:p>
        </w:tc>
        <w:tc>
          <w:tcPr>
            <w:tcW w:w="0" w:type="auto"/>
          </w:tcPr>
          <w:p w14:paraId="7AEEBABC" w14:textId="77777777" w:rsidR="00BC377F" w:rsidRPr="00900970" w:rsidRDefault="00BC377F" w:rsidP="00D41ECF">
            <w:pPr>
              <w:pStyle w:val="TAR"/>
              <w:rPr>
                <w:sz w:val="16"/>
              </w:rPr>
            </w:pPr>
            <w:r>
              <w:rPr>
                <w:sz w:val="16"/>
              </w:rPr>
              <w:t>-</w:t>
            </w:r>
          </w:p>
        </w:tc>
        <w:tc>
          <w:tcPr>
            <w:tcW w:w="0" w:type="auto"/>
          </w:tcPr>
          <w:p w14:paraId="337EBC41" w14:textId="77777777" w:rsidR="00BC377F" w:rsidRPr="00900970" w:rsidRDefault="00BC377F" w:rsidP="00D41ECF">
            <w:pPr>
              <w:pStyle w:val="TAL"/>
              <w:rPr>
                <w:sz w:val="16"/>
              </w:rPr>
            </w:pPr>
            <w:r>
              <w:rPr>
                <w:sz w:val="16"/>
              </w:rPr>
              <w:t>Rel-18</w:t>
            </w:r>
          </w:p>
        </w:tc>
        <w:tc>
          <w:tcPr>
            <w:tcW w:w="0" w:type="auto"/>
          </w:tcPr>
          <w:p w14:paraId="2008CA21" w14:textId="77777777" w:rsidR="00BC377F" w:rsidRPr="00900970" w:rsidRDefault="00BC377F" w:rsidP="00D41ECF">
            <w:pPr>
              <w:pStyle w:val="TAL"/>
              <w:rPr>
                <w:sz w:val="16"/>
              </w:rPr>
            </w:pPr>
            <w:r>
              <w:rPr>
                <w:sz w:val="16"/>
              </w:rPr>
              <w:t>F</w:t>
            </w:r>
          </w:p>
        </w:tc>
        <w:tc>
          <w:tcPr>
            <w:tcW w:w="0" w:type="auto"/>
          </w:tcPr>
          <w:p w14:paraId="0C3F1687" w14:textId="77777777" w:rsidR="00BC377F" w:rsidRPr="00900970" w:rsidRDefault="00BC377F" w:rsidP="00D41ECF">
            <w:pPr>
              <w:pStyle w:val="TAL"/>
              <w:rPr>
                <w:sz w:val="16"/>
              </w:rPr>
            </w:pPr>
            <w:r>
              <w:rPr>
                <w:sz w:val="16"/>
              </w:rPr>
              <w:t>TEI15_Test, 5GS_NR_LTE-UEConTest</w:t>
            </w:r>
          </w:p>
        </w:tc>
        <w:tc>
          <w:tcPr>
            <w:tcW w:w="0" w:type="auto"/>
          </w:tcPr>
          <w:p w14:paraId="6B4FF7E8" w14:textId="77777777" w:rsidR="00BC377F" w:rsidRPr="00900970" w:rsidRDefault="00BC377F" w:rsidP="00D41ECF">
            <w:pPr>
              <w:pStyle w:val="TAL"/>
              <w:rPr>
                <w:sz w:val="16"/>
              </w:rPr>
            </w:pPr>
            <w:r>
              <w:rPr>
                <w:sz w:val="16"/>
              </w:rPr>
              <w:t>agreed</w:t>
            </w:r>
          </w:p>
        </w:tc>
      </w:tr>
      <w:tr w:rsidR="00BC377F" w14:paraId="3E365239" w14:textId="77777777" w:rsidTr="00D41ECF">
        <w:tc>
          <w:tcPr>
            <w:tcW w:w="0" w:type="auto"/>
          </w:tcPr>
          <w:p w14:paraId="233D51D5" w14:textId="77777777" w:rsidR="00BC377F" w:rsidRPr="00900970" w:rsidRDefault="00BC377F" w:rsidP="00D41ECF">
            <w:pPr>
              <w:pStyle w:val="TAL"/>
              <w:rPr>
                <w:sz w:val="16"/>
              </w:rPr>
            </w:pPr>
            <w:r>
              <w:rPr>
                <w:sz w:val="16"/>
              </w:rPr>
              <w:t>R5-241236</w:t>
            </w:r>
          </w:p>
        </w:tc>
        <w:tc>
          <w:tcPr>
            <w:tcW w:w="0" w:type="auto"/>
          </w:tcPr>
          <w:p w14:paraId="027920D7" w14:textId="77777777" w:rsidR="00BC377F" w:rsidRPr="00900970" w:rsidRDefault="00BC377F" w:rsidP="00D41ECF">
            <w:pPr>
              <w:pStyle w:val="TAL"/>
              <w:rPr>
                <w:sz w:val="16"/>
              </w:rPr>
            </w:pPr>
            <w:r>
              <w:rPr>
                <w:sz w:val="16"/>
              </w:rPr>
              <w:t xml:space="preserve">Removal of </w:t>
            </w:r>
            <w:proofErr w:type="spellStart"/>
            <w:r>
              <w:rPr>
                <w:sz w:val="16"/>
              </w:rPr>
              <w:t>Editors</w:t>
            </w:r>
            <w:proofErr w:type="spellEnd"/>
            <w:r>
              <w:rPr>
                <w:sz w:val="16"/>
              </w:rPr>
              <w:t xml:space="preserve"> note for RRM FR2 RLM in-sync test cases</w:t>
            </w:r>
          </w:p>
        </w:tc>
        <w:tc>
          <w:tcPr>
            <w:tcW w:w="0" w:type="auto"/>
          </w:tcPr>
          <w:p w14:paraId="7BED7E04" w14:textId="77777777" w:rsidR="00BC377F" w:rsidRPr="00900970" w:rsidRDefault="00BC377F" w:rsidP="00D41ECF">
            <w:pPr>
              <w:pStyle w:val="TAL"/>
              <w:rPr>
                <w:sz w:val="16"/>
              </w:rPr>
            </w:pPr>
            <w:r>
              <w:rPr>
                <w:sz w:val="16"/>
              </w:rPr>
              <w:t>Rohde &amp; Schwarz</w:t>
            </w:r>
          </w:p>
        </w:tc>
        <w:tc>
          <w:tcPr>
            <w:tcW w:w="0" w:type="auto"/>
          </w:tcPr>
          <w:p w14:paraId="61085C36" w14:textId="77777777" w:rsidR="00BC377F" w:rsidRPr="00900970" w:rsidRDefault="00BC377F" w:rsidP="00D41ECF">
            <w:pPr>
              <w:pStyle w:val="TAL"/>
              <w:rPr>
                <w:sz w:val="16"/>
              </w:rPr>
            </w:pPr>
            <w:r>
              <w:rPr>
                <w:sz w:val="16"/>
              </w:rPr>
              <w:t>38.533</w:t>
            </w:r>
          </w:p>
        </w:tc>
        <w:tc>
          <w:tcPr>
            <w:tcW w:w="0" w:type="auto"/>
          </w:tcPr>
          <w:p w14:paraId="18C65EA8" w14:textId="77777777" w:rsidR="00BC377F" w:rsidRPr="00900970" w:rsidRDefault="00BC377F" w:rsidP="00D41ECF">
            <w:pPr>
              <w:pStyle w:val="TAL"/>
              <w:rPr>
                <w:sz w:val="16"/>
              </w:rPr>
            </w:pPr>
            <w:r>
              <w:rPr>
                <w:sz w:val="16"/>
              </w:rPr>
              <w:t>3029</w:t>
            </w:r>
          </w:p>
        </w:tc>
        <w:tc>
          <w:tcPr>
            <w:tcW w:w="0" w:type="auto"/>
          </w:tcPr>
          <w:p w14:paraId="0D2A211C" w14:textId="77777777" w:rsidR="00BC377F" w:rsidRPr="00900970" w:rsidRDefault="00BC377F" w:rsidP="00D41ECF">
            <w:pPr>
              <w:pStyle w:val="TAR"/>
              <w:rPr>
                <w:sz w:val="16"/>
              </w:rPr>
            </w:pPr>
            <w:r>
              <w:rPr>
                <w:sz w:val="16"/>
              </w:rPr>
              <w:t>-</w:t>
            </w:r>
          </w:p>
        </w:tc>
        <w:tc>
          <w:tcPr>
            <w:tcW w:w="0" w:type="auto"/>
          </w:tcPr>
          <w:p w14:paraId="2444ECFD" w14:textId="77777777" w:rsidR="00BC377F" w:rsidRPr="00900970" w:rsidRDefault="00BC377F" w:rsidP="00D41ECF">
            <w:pPr>
              <w:pStyle w:val="TAL"/>
              <w:rPr>
                <w:sz w:val="16"/>
              </w:rPr>
            </w:pPr>
            <w:r>
              <w:rPr>
                <w:sz w:val="16"/>
              </w:rPr>
              <w:t>Rel-18</w:t>
            </w:r>
          </w:p>
        </w:tc>
        <w:tc>
          <w:tcPr>
            <w:tcW w:w="0" w:type="auto"/>
          </w:tcPr>
          <w:p w14:paraId="03447A22" w14:textId="77777777" w:rsidR="00BC377F" w:rsidRPr="00900970" w:rsidRDefault="00BC377F" w:rsidP="00D41ECF">
            <w:pPr>
              <w:pStyle w:val="TAL"/>
              <w:rPr>
                <w:sz w:val="16"/>
              </w:rPr>
            </w:pPr>
            <w:r>
              <w:rPr>
                <w:sz w:val="16"/>
              </w:rPr>
              <w:t>F</w:t>
            </w:r>
          </w:p>
        </w:tc>
        <w:tc>
          <w:tcPr>
            <w:tcW w:w="0" w:type="auto"/>
          </w:tcPr>
          <w:p w14:paraId="750E241E" w14:textId="77777777" w:rsidR="00BC377F" w:rsidRPr="00900970" w:rsidRDefault="00BC377F" w:rsidP="00D41ECF">
            <w:pPr>
              <w:pStyle w:val="TAL"/>
              <w:rPr>
                <w:sz w:val="16"/>
              </w:rPr>
            </w:pPr>
            <w:r>
              <w:rPr>
                <w:sz w:val="16"/>
              </w:rPr>
              <w:t>TEI15_Test, 5GS_NR_LTE-UEConTest</w:t>
            </w:r>
          </w:p>
        </w:tc>
        <w:tc>
          <w:tcPr>
            <w:tcW w:w="0" w:type="auto"/>
          </w:tcPr>
          <w:p w14:paraId="3A8C94D4" w14:textId="77777777" w:rsidR="00BC377F" w:rsidRPr="00900970" w:rsidRDefault="00BC377F" w:rsidP="00D41ECF">
            <w:pPr>
              <w:pStyle w:val="TAL"/>
              <w:rPr>
                <w:sz w:val="16"/>
              </w:rPr>
            </w:pPr>
            <w:r>
              <w:rPr>
                <w:sz w:val="16"/>
              </w:rPr>
              <w:t>revised</w:t>
            </w:r>
          </w:p>
        </w:tc>
      </w:tr>
      <w:tr w:rsidR="00BC377F" w14:paraId="11B669BA" w14:textId="77777777" w:rsidTr="00D41ECF">
        <w:tc>
          <w:tcPr>
            <w:tcW w:w="0" w:type="auto"/>
          </w:tcPr>
          <w:p w14:paraId="44FD19F1" w14:textId="77777777" w:rsidR="00BC377F" w:rsidRPr="00900970" w:rsidRDefault="00BC377F" w:rsidP="00D41ECF">
            <w:pPr>
              <w:pStyle w:val="TAL"/>
              <w:rPr>
                <w:sz w:val="16"/>
              </w:rPr>
            </w:pPr>
            <w:r>
              <w:rPr>
                <w:sz w:val="16"/>
              </w:rPr>
              <w:t>R5-241996</w:t>
            </w:r>
          </w:p>
        </w:tc>
        <w:tc>
          <w:tcPr>
            <w:tcW w:w="0" w:type="auto"/>
          </w:tcPr>
          <w:p w14:paraId="3CD90619" w14:textId="77777777" w:rsidR="00BC377F" w:rsidRPr="00900970" w:rsidRDefault="00BC377F" w:rsidP="00D41ECF">
            <w:pPr>
              <w:pStyle w:val="TAL"/>
              <w:rPr>
                <w:sz w:val="16"/>
              </w:rPr>
            </w:pPr>
            <w:r>
              <w:rPr>
                <w:sz w:val="16"/>
              </w:rPr>
              <w:t xml:space="preserve">Removal of </w:t>
            </w:r>
            <w:proofErr w:type="spellStart"/>
            <w:r>
              <w:rPr>
                <w:sz w:val="16"/>
              </w:rPr>
              <w:t>Editors</w:t>
            </w:r>
            <w:proofErr w:type="spellEnd"/>
            <w:r>
              <w:rPr>
                <w:sz w:val="16"/>
              </w:rPr>
              <w:t xml:space="preserve"> note for RRM FR2 RLM in-sync test cases</w:t>
            </w:r>
          </w:p>
        </w:tc>
        <w:tc>
          <w:tcPr>
            <w:tcW w:w="0" w:type="auto"/>
          </w:tcPr>
          <w:p w14:paraId="6CCBB4DC" w14:textId="77777777" w:rsidR="00BC377F" w:rsidRPr="00900970" w:rsidRDefault="00BC377F" w:rsidP="00D41ECF">
            <w:pPr>
              <w:pStyle w:val="TAL"/>
              <w:rPr>
                <w:sz w:val="16"/>
              </w:rPr>
            </w:pPr>
            <w:r>
              <w:rPr>
                <w:sz w:val="16"/>
              </w:rPr>
              <w:t>Rohde &amp; Schwarz</w:t>
            </w:r>
          </w:p>
        </w:tc>
        <w:tc>
          <w:tcPr>
            <w:tcW w:w="0" w:type="auto"/>
          </w:tcPr>
          <w:p w14:paraId="5DE65C92" w14:textId="77777777" w:rsidR="00BC377F" w:rsidRPr="00900970" w:rsidRDefault="00BC377F" w:rsidP="00D41ECF">
            <w:pPr>
              <w:pStyle w:val="TAL"/>
              <w:rPr>
                <w:sz w:val="16"/>
              </w:rPr>
            </w:pPr>
            <w:r>
              <w:rPr>
                <w:sz w:val="16"/>
              </w:rPr>
              <w:t>38.533</w:t>
            </w:r>
          </w:p>
        </w:tc>
        <w:tc>
          <w:tcPr>
            <w:tcW w:w="0" w:type="auto"/>
          </w:tcPr>
          <w:p w14:paraId="697A4898" w14:textId="77777777" w:rsidR="00BC377F" w:rsidRPr="00900970" w:rsidRDefault="00BC377F" w:rsidP="00D41ECF">
            <w:pPr>
              <w:pStyle w:val="TAL"/>
              <w:rPr>
                <w:sz w:val="16"/>
              </w:rPr>
            </w:pPr>
            <w:r>
              <w:rPr>
                <w:sz w:val="16"/>
              </w:rPr>
              <w:t>3029</w:t>
            </w:r>
          </w:p>
        </w:tc>
        <w:tc>
          <w:tcPr>
            <w:tcW w:w="0" w:type="auto"/>
          </w:tcPr>
          <w:p w14:paraId="133FDD37" w14:textId="77777777" w:rsidR="00BC377F" w:rsidRPr="00900970" w:rsidRDefault="00BC377F" w:rsidP="00D41ECF">
            <w:pPr>
              <w:pStyle w:val="TAR"/>
              <w:rPr>
                <w:sz w:val="16"/>
              </w:rPr>
            </w:pPr>
            <w:r>
              <w:rPr>
                <w:sz w:val="16"/>
              </w:rPr>
              <w:t>1</w:t>
            </w:r>
          </w:p>
        </w:tc>
        <w:tc>
          <w:tcPr>
            <w:tcW w:w="0" w:type="auto"/>
          </w:tcPr>
          <w:p w14:paraId="14165356" w14:textId="77777777" w:rsidR="00BC377F" w:rsidRPr="00900970" w:rsidRDefault="00BC377F" w:rsidP="00D41ECF">
            <w:pPr>
              <w:pStyle w:val="TAL"/>
              <w:rPr>
                <w:sz w:val="16"/>
              </w:rPr>
            </w:pPr>
            <w:r>
              <w:rPr>
                <w:sz w:val="16"/>
              </w:rPr>
              <w:t>Rel-18</w:t>
            </w:r>
          </w:p>
        </w:tc>
        <w:tc>
          <w:tcPr>
            <w:tcW w:w="0" w:type="auto"/>
          </w:tcPr>
          <w:p w14:paraId="3787C13E" w14:textId="77777777" w:rsidR="00BC377F" w:rsidRPr="00900970" w:rsidRDefault="00BC377F" w:rsidP="00D41ECF">
            <w:pPr>
              <w:pStyle w:val="TAL"/>
              <w:rPr>
                <w:sz w:val="16"/>
              </w:rPr>
            </w:pPr>
            <w:r>
              <w:rPr>
                <w:sz w:val="16"/>
              </w:rPr>
              <w:t>F</w:t>
            </w:r>
          </w:p>
        </w:tc>
        <w:tc>
          <w:tcPr>
            <w:tcW w:w="0" w:type="auto"/>
          </w:tcPr>
          <w:p w14:paraId="6E0D276F" w14:textId="77777777" w:rsidR="00BC377F" w:rsidRPr="00900970" w:rsidRDefault="00BC377F" w:rsidP="00D41ECF">
            <w:pPr>
              <w:pStyle w:val="TAL"/>
              <w:rPr>
                <w:sz w:val="16"/>
              </w:rPr>
            </w:pPr>
            <w:r>
              <w:rPr>
                <w:sz w:val="16"/>
              </w:rPr>
              <w:t>TEI15_Test, 5GS_NR_LTE-UEConTest</w:t>
            </w:r>
          </w:p>
        </w:tc>
        <w:tc>
          <w:tcPr>
            <w:tcW w:w="0" w:type="auto"/>
          </w:tcPr>
          <w:p w14:paraId="09AECB35" w14:textId="77777777" w:rsidR="00BC377F" w:rsidRPr="00900970" w:rsidRDefault="00BC377F" w:rsidP="00D41ECF">
            <w:pPr>
              <w:pStyle w:val="TAL"/>
              <w:rPr>
                <w:sz w:val="16"/>
              </w:rPr>
            </w:pPr>
            <w:r>
              <w:rPr>
                <w:sz w:val="16"/>
              </w:rPr>
              <w:t>agreed</w:t>
            </w:r>
          </w:p>
        </w:tc>
      </w:tr>
      <w:tr w:rsidR="00BC377F" w14:paraId="1145D7C3" w14:textId="77777777" w:rsidTr="00D41ECF">
        <w:tc>
          <w:tcPr>
            <w:tcW w:w="0" w:type="auto"/>
          </w:tcPr>
          <w:p w14:paraId="1E02C443" w14:textId="77777777" w:rsidR="00BC377F" w:rsidRPr="00900970" w:rsidRDefault="00BC377F" w:rsidP="00D41ECF">
            <w:pPr>
              <w:pStyle w:val="TAL"/>
              <w:rPr>
                <w:sz w:val="16"/>
              </w:rPr>
            </w:pPr>
            <w:r>
              <w:rPr>
                <w:sz w:val="16"/>
              </w:rPr>
              <w:t>R5-241237</w:t>
            </w:r>
          </w:p>
        </w:tc>
        <w:tc>
          <w:tcPr>
            <w:tcW w:w="0" w:type="auto"/>
          </w:tcPr>
          <w:p w14:paraId="6B3000F3" w14:textId="77777777" w:rsidR="00BC377F" w:rsidRPr="00900970" w:rsidRDefault="00BC377F" w:rsidP="00D41ECF">
            <w:pPr>
              <w:pStyle w:val="TAL"/>
              <w:rPr>
                <w:sz w:val="16"/>
              </w:rPr>
            </w:pPr>
            <w:r>
              <w:rPr>
                <w:sz w:val="16"/>
              </w:rPr>
              <w:t xml:space="preserve">Revision of </w:t>
            </w:r>
            <w:proofErr w:type="spellStart"/>
            <w:r>
              <w:rPr>
                <w:sz w:val="16"/>
              </w:rPr>
              <w:t>Editors</w:t>
            </w:r>
            <w:proofErr w:type="spellEnd"/>
            <w:r>
              <w:rPr>
                <w:sz w:val="16"/>
              </w:rPr>
              <w:t xml:space="preserve"> note for RRM FR2 RLM test cases</w:t>
            </w:r>
          </w:p>
        </w:tc>
        <w:tc>
          <w:tcPr>
            <w:tcW w:w="0" w:type="auto"/>
          </w:tcPr>
          <w:p w14:paraId="2BA1567A" w14:textId="77777777" w:rsidR="00BC377F" w:rsidRPr="00900970" w:rsidRDefault="00BC377F" w:rsidP="00D41ECF">
            <w:pPr>
              <w:pStyle w:val="TAL"/>
              <w:rPr>
                <w:sz w:val="16"/>
              </w:rPr>
            </w:pPr>
            <w:r>
              <w:rPr>
                <w:sz w:val="16"/>
              </w:rPr>
              <w:t>Rohde &amp; Schwarz</w:t>
            </w:r>
          </w:p>
        </w:tc>
        <w:tc>
          <w:tcPr>
            <w:tcW w:w="0" w:type="auto"/>
          </w:tcPr>
          <w:p w14:paraId="677F44E2" w14:textId="77777777" w:rsidR="00BC377F" w:rsidRPr="00900970" w:rsidRDefault="00BC377F" w:rsidP="00D41ECF">
            <w:pPr>
              <w:pStyle w:val="TAL"/>
              <w:rPr>
                <w:sz w:val="16"/>
              </w:rPr>
            </w:pPr>
            <w:r>
              <w:rPr>
                <w:sz w:val="16"/>
              </w:rPr>
              <w:t>38.533</w:t>
            </w:r>
          </w:p>
        </w:tc>
        <w:tc>
          <w:tcPr>
            <w:tcW w:w="0" w:type="auto"/>
          </w:tcPr>
          <w:p w14:paraId="188285A5" w14:textId="77777777" w:rsidR="00BC377F" w:rsidRPr="00900970" w:rsidRDefault="00BC377F" w:rsidP="00D41ECF">
            <w:pPr>
              <w:pStyle w:val="TAL"/>
              <w:rPr>
                <w:sz w:val="16"/>
              </w:rPr>
            </w:pPr>
            <w:r>
              <w:rPr>
                <w:sz w:val="16"/>
              </w:rPr>
              <w:t>3030</w:t>
            </w:r>
          </w:p>
        </w:tc>
        <w:tc>
          <w:tcPr>
            <w:tcW w:w="0" w:type="auto"/>
          </w:tcPr>
          <w:p w14:paraId="624DC1DD" w14:textId="77777777" w:rsidR="00BC377F" w:rsidRPr="00900970" w:rsidRDefault="00BC377F" w:rsidP="00D41ECF">
            <w:pPr>
              <w:pStyle w:val="TAR"/>
              <w:rPr>
                <w:sz w:val="16"/>
              </w:rPr>
            </w:pPr>
            <w:r>
              <w:rPr>
                <w:sz w:val="16"/>
              </w:rPr>
              <w:t>-</w:t>
            </w:r>
          </w:p>
        </w:tc>
        <w:tc>
          <w:tcPr>
            <w:tcW w:w="0" w:type="auto"/>
          </w:tcPr>
          <w:p w14:paraId="5C131A98" w14:textId="77777777" w:rsidR="00BC377F" w:rsidRPr="00900970" w:rsidRDefault="00BC377F" w:rsidP="00D41ECF">
            <w:pPr>
              <w:pStyle w:val="TAL"/>
              <w:rPr>
                <w:sz w:val="16"/>
              </w:rPr>
            </w:pPr>
            <w:r>
              <w:rPr>
                <w:sz w:val="16"/>
              </w:rPr>
              <w:t>Rel-18</w:t>
            </w:r>
          </w:p>
        </w:tc>
        <w:tc>
          <w:tcPr>
            <w:tcW w:w="0" w:type="auto"/>
          </w:tcPr>
          <w:p w14:paraId="63F014DB" w14:textId="77777777" w:rsidR="00BC377F" w:rsidRPr="00900970" w:rsidRDefault="00BC377F" w:rsidP="00D41ECF">
            <w:pPr>
              <w:pStyle w:val="TAL"/>
              <w:rPr>
                <w:sz w:val="16"/>
              </w:rPr>
            </w:pPr>
            <w:r>
              <w:rPr>
                <w:sz w:val="16"/>
              </w:rPr>
              <w:t>F</w:t>
            </w:r>
          </w:p>
        </w:tc>
        <w:tc>
          <w:tcPr>
            <w:tcW w:w="0" w:type="auto"/>
          </w:tcPr>
          <w:p w14:paraId="0C5CF505" w14:textId="77777777" w:rsidR="00BC377F" w:rsidRPr="00900970" w:rsidRDefault="00BC377F" w:rsidP="00D41ECF">
            <w:pPr>
              <w:pStyle w:val="TAL"/>
              <w:rPr>
                <w:sz w:val="16"/>
              </w:rPr>
            </w:pPr>
            <w:r>
              <w:rPr>
                <w:sz w:val="16"/>
              </w:rPr>
              <w:t>TEI15_Test, 5GS_NR_LTE-UEConTest</w:t>
            </w:r>
          </w:p>
        </w:tc>
        <w:tc>
          <w:tcPr>
            <w:tcW w:w="0" w:type="auto"/>
          </w:tcPr>
          <w:p w14:paraId="65308406" w14:textId="77777777" w:rsidR="00BC377F" w:rsidRPr="00900970" w:rsidRDefault="00BC377F" w:rsidP="00D41ECF">
            <w:pPr>
              <w:pStyle w:val="TAL"/>
              <w:rPr>
                <w:sz w:val="16"/>
              </w:rPr>
            </w:pPr>
            <w:r>
              <w:rPr>
                <w:sz w:val="16"/>
              </w:rPr>
              <w:t>revised</w:t>
            </w:r>
          </w:p>
        </w:tc>
      </w:tr>
      <w:tr w:rsidR="00BC377F" w14:paraId="01FBAB6A" w14:textId="77777777" w:rsidTr="00D41ECF">
        <w:tc>
          <w:tcPr>
            <w:tcW w:w="0" w:type="auto"/>
          </w:tcPr>
          <w:p w14:paraId="3F7317CD" w14:textId="77777777" w:rsidR="00BC377F" w:rsidRPr="00900970" w:rsidRDefault="00BC377F" w:rsidP="00D41ECF">
            <w:pPr>
              <w:pStyle w:val="TAL"/>
              <w:rPr>
                <w:sz w:val="16"/>
              </w:rPr>
            </w:pPr>
            <w:r>
              <w:rPr>
                <w:sz w:val="16"/>
              </w:rPr>
              <w:t>R5-241997</w:t>
            </w:r>
          </w:p>
        </w:tc>
        <w:tc>
          <w:tcPr>
            <w:tcW w:w="0" w:type="auto"/>
          </w:tcPr>
          <w:p w14:paraId="3D64E3A5" w14:textId="77777777" w:rsidR="00BC377F" w:rsidRPr="00900970" w:rsidRDefault="00BC377F" w:rsidP="00D41ECF">
            <w:pPr>
              <w:pStyle w:val="TAL"/>
              <w:rPr>
                <w:sz w:val="16"/>
              </w:rPr>
            </w:pPr>
            <w:r>
              <w:rPr>
                <w:sz w:val="16"/>
              </w:rPr>
              <w:t xml:space="preserve">Revision of </w:t>
            </w:r>
            <w:proofErr w:type="spellStart"/>
            <w:r>
              <w:rPr>
                <w:sz w:val="16"/>
              </w:rPr>
              <w:t>Editors</w:t>
            </w:r>
            <w:proofErr w:type="spellEnd"/>
            <w:r>
              <w:rPr>
                <w:sz w:val="16"/>
              </w:rPr>
              <w:t xml:space="preserve"> note for RRM FR2 RLM test cases</w:t>
            </w:r>
          </w:p>
        </w:tc>
        <w:tc>
          <w:tcPr>
            <w:tcW w:w="0" w:type="auto"/>
          </w:tcPr>
          <w:p w14:paraId="627E186A" w14:textId="77777777" w:rsidR="00BC377F" w:rsidRPr="00900970" w:rsidRDefault="00BC377F" w:rsidP="00D41ECF">
            <w:pPr>
              <w:pStyle w:val="TAL"/>
              <w:rPr>
                <w:sz w:val="16"/>
              </w:rPr>
            </w:pPr>
            <w:r>
              <w:rPr>
                <w:sz w:val="16"/>
              </w:rPr>
              <w:t>Rohde &amp; Schwarz</w:t>
            </w:r>
          </w:p>
        </w:tc>
        <w:tc>
          <w:tcPr>
            <w:tcW w:w="0" w:type="auto"/>
          </w:tcPr>
          <w:p w14:paraId="1A7B94CB" w14:textId="77777777" w:rsidR="00BC377F" w:rsidRPr="00900970" w:rsidRDefault="00BC377F" w:rsidP="00D41ECF">
            <w:pPr>
              <w:pStyle w:val="TAL"/>
              <w:rPr>
                <w:sz w:val="16"/>
              </w:rPr>
            </w:pPr>
            <w:r>
              <w:rPr>
                <w:sz w:val="16"/>
              </w:rPr>
              <w:t>38.533</w:t>
            </w:r>
          </w:p>
        </w:tc>
        <w:tc>
          <w:tcPr>
            <w:tcW w:w="0" w:type="auto"/>
          </w:tcPr>
          <w:p w14:paraId="1207F402" w14:textId="77777777" w:rsidR="00BC377F" w:rsidRPr="00900970" w:rsidRDefault="00BC377F" w:rsidP="00D41ECF">
            <w:pPr>
              <w:pStyle w:val="TAL"/>
              <w:rPr>
                <w:sz w:val="16"/>
              </w:rPr>
            </w:pPr>
            <w:r>
              <w:rPr>
                <w:sz w:val="16"/>
              </w:rPr>
              <w:t>3030</w:t>
            </w:r>
          </w:p>
        </w:tc>
        <w:tc>
          <w:tcPr>
            <w:tcW w:w="0" w:type="auto"/>
          </w:tcPr>
          <w:p w14:paraId="5628B669" w14:textId="77777777" w:rsidR="00BC377F" w:rsidRPr="00900970" w:rsidRDefault="00BC377F" w:rsidP="00D41ECF">
            <w:pPr>
              <w:pStyle w:val="TAR"/>
              <w:rPr>
                <w:sz w:val="16"/>
              </w:rPr>
            </w:pPr>
            <w:r>
              <w:rPr>
                <w:sz w:val="16"/>
              </w:rPr>
              <w:t>1</w:t>
            </w:r>
          </w:p>
        </w:tc>
        <w:tc>
          <w:tcPr>
            <w:tcW w:w="0" w:type="auto"/>
          </w:tcPr>
          <w:p w14:paraId="72EAB122" w14:textId="77777777" w:rsidR="00BC377F" w:rsidRPr="00900970" w:rsidRDefault="00BC377F" w:rsidP="00D41ECF">
            <w:pPr>
              <w:pStyle w:val="TAL"/>
              <w:rPr>
                <w:sz w:val="16"/>
              </w:rPr>
            </w:pPr>
            <w:r>
              <w:rPr>
                <w:sz w:val="16"/>
              </w:rPr>
              <w:t>Rel-18</w:t>
            </w:r>
          </w:p>
        </w:tc>
        <w:tc>
          <w:tcPr>
            <w:tcW w:w="0" w:type="auto"/>
          </w:tcPr>
          <w:p w14:paraId="309A6122" w14:textId="77777777" w:rsidR="00BC377F" w:rsidRPr="00900970" w:rsidRDefault="00BC377F" w:rsidP="00D41ECF">
            <w:pPr>
              <w:pStyle w:val="TAL"/>
              <w:rPr>
                <w:sz w:val="16"/>
              </w:rPr>
            </w:pPr>
            <w:r>
              <w:rPr>
                <w:sz w:val="16"/>
              </w:rPr>
              <w:t>F</w:t>
            </w:r>
          </w:p>
        </w:tc>
        <w:tc>
          <w:tcPr>
            <w:tcW w:w="0" w:type="auto"/>
          </w:tcPr>
          <w:p w14:paraId="2D8D31E4" w14:textId="77777777" w:rsidR="00BC377F" w:rsidRPr="00900970" w:rsidRDefault="00BC377F" w:rsidP="00D41ECF">
            <w:pPr>
              <w:pStyle w:val="TAL"/>
              <w:rPr>
                <w:sz w:val="16"/>
              </w:rPr>
            </w:pPr>
            <w:r>
              <w:rPr>
                <w:sz w:val="16"/>
              </w:rPr>
              <w:t>TEI15_Test, 5GS_NR_LTE-UEConTest</w:t>
            </w:r>
          </w:p>
        </w:tc>
        <w:tc>
          <w:tcPr>
            <w:tcW w:w="0" w:type="auto"/>
          </w:tcPr>
          <w:p w14:paraId="1CBFB7D2" w14:textId="77777777" w:rsidR="00BC377F" w:rsidRPr="00900970" w:rsidRDefault="00BC377F" w:rsidP="00D41ECF">
            <w:pPr>
              <w:pStyle w:val="TAL"/>
              <w:rPr>
                <w:sz w:val="16"/>
              </w:rPr>
            </w:pPr>
            <w:r>
              <w:rPr>
                <w:sz w:val="16"/>
              </w:rPr>
              <w:t>agreed</w:t>
            </w:r>
          </w:p>
        </w:tc>
      </w:tr>
      <w:tr w:rsidR="00BC377F" w14:paraId="00734F7D" w14:textId="77777777" w:rsidTr="00D41ECF">
        <w:tc>
          <w:tcPr>
            <w:tcW w:w="0" w:type="auto"/>
          </w:tcPr>
          <w:p w14:paraId="2EEBB6DC" w14:textId="77777777" w:rsidR="00BC377F" w:rsidRPr="00900970" w:rsidRDefault="00BC377F" w:rsidP="00D41ECF">
            <w:pPr>
              <w:pStyle w:val="TAL"/>
              <w:rPr>
                <w:sz w:val="16"/>
              </w:rPr>
            </w:pPr>
            <w:r>
              <w:rPr>
                <w:sz w:val="16"/>
              </w:rPr>
              <w:t>R5-241238</w:t>
            </w:r>
          </w:p>
        </w:tc>
        <w:tc>
          <w:tcPr>
            <w:tcW w:w="0" w:type="auto"/>
          </w:tcPr>
          <w:p w14:paraId="23D2D5FD" w14:textId="77777777" w:rsidR="00BC377F" w:rsidRPr="00900970" w:rsidRDefault="00BC377F" w:rsidP="00D41ECF">
            <w:pPr>
              <w:pStyle w:val="TAL"/>
              <w:rPr>
                <w:sz w:val="16"/>
              </w:rPr>
            </w:pPr>
            <w:r>
              <w:rPr>
                <w:sz w:val="16"/>
              </w:rPr>
              <w:t>Editor correction to Test Procedure 5.5.1.2</w:t>
            </w:r>
          </w:p>
        </w:tc>
        <w:tc>
          <w:tcPr>
            <w:tcW w:w="0" w:type="auto"/>
          </w:tcPr>
          <w:p w14:paraId="6A682100" w14:textId="77777777" w:rsidR="00BC377F" w:rsidRPr="00900970" w:rsidRDefault="00BC377F" w:rsidP="00D41ECF">
            <w:pPr>
              <w:pStyle w:val="TAL"/>
              <w:rPr>
                <w:sz w:val="16"/>
              </w:rPr>
            </w:pPr>
            <w:r>
              <w:rPr>
                <w:sz w:val="16"/>
              </w:rPr>
              <w:t>Rohde &amp; Schwarz</w:t>
            </w:r>
          </w:p>
        </w:tc>
        <w:tc>
          <w:tcPr>
            <w:tcW w:w="0" w:type="auto"/>
          </w:tcPr>
          <w:p w14:paraId="37C6F1E4" w14:textId="77777777" w:rsidR="00BC377F" w:rsidRPr="00900970" w:rsidRDefault="00BC377F" w:rsidP="00D41ECF">
            <w:pPr>
              <w:pStyle w:val="TAL"/>
              <w:rPr>
                <w:sz w:val="16"/>
              </w:rPr>
            </w:pPr>
            <w:r>
              <w:rPr>
                <w:sz w:val="16"/>
              </w:rPr>
              <w:t>38.533</w:t>
            </w:r>
          </w:p>
        </w:tc>
        <w:tc>
          <w:tcPr>
            <w:tcW w:w="0" w:type="auto"/>
          </w:tcPr>
          <w:p w14:paraId="663A7917" w14:textId="77777777" w:rsidR="00BC377F" w:rsidRPr="00900970" w:rsidRDefault="00BC377F" w:rsidP="00D41ECF">
            <w:pPr>
              <w:pStyle w:val="TAL"/>
              <w:rPr>
                <w:sz w:val="16"/>
              </w:rPr>
            </w:pPr>
            <w:r>
              <w:rPr>
                <w:sz w:val="16"/>
              </w:rPr>
              <w:t>3031</w:t>
            </w:r>
          </w:p>
        </w:tc>
        <w:tc>
          <w:tcPr>
            <w:tcW w:w="0" w:type="auto"/>
          </w:tcPr>
          <w:p w14:paraId="6C444936" w14:textId="77777777" w:rsidR="00BC377F" w:rsidRPr="00900970" w:rsidRDefault="00BC377F" w:rsidP="00D41ECF">
            <w:pPr>
              <w:pStyle w:val="TAR"/>
              <w:rPr>
                <w:sz w:val="16"/>
              </w:rPr>
            </w:pPr>
            <w:r>
              <w:rPr>
                <w:sz w:val="16"/>
              </w:rPr>
              <w:t>-</w:t>
            </w:r>
          </w:p>
        </w:tc>
        <w:tc>
          <w:tcPr>
            <w:tcW w:w="0" w:type="auto"/>
          </w:tcPr>
          <w:p w14:paraId="12B97F00" w14:textId="77777777" w:rsidR="00BC377F" w:rsidRPr="00900970" w:rsidRDefault="00BC377F" w:rsidP="00D41ECF">
            <w:pPr>
              <w:pStyle w:val="TAL"/>
              <w:rPr>
                <w:sz w:val="16"/>
              </w:rPr>
            </w:pPr>
            <w:r>
              <w:rPr>
                <w:sz w:val="16"/>
              </w:rPr>
              <w:t>Rel-18</w:t>
            </w:r>
          </w:p>
        </w:tc>
        <w:tc>
          <w:tcPr>
            <w:tcW w:w="0" w:type="auto"/>
          </w:tcPr>
          <w:p w14:paraId="7149E981" w14:textId="77777777" w:rsidR="00BC377F" w:rsidRPr="00900970" w:rsidRDefault="00BC377F" w:rsidP="00D41ECF">
            <w:pPr>
              <w:pStyle w:val="TAL"/>
              <w:rPr>
                <w:sz w:val="16"/>
              </w:rPr>
            </w:pPr>
            <w:r>
              <w:rPr>
                <w:sz w:val="16"/>
              </w:rPr>
              <w:t>F</w:t>
            </w:r>
          </w:p>
        </w:tc>
        <w:tc>
          <w:tcPr>
            <w:tcW w:w="0" w:type="auto"/>
          </w:tcPr>
          <w:p w14:paraId="3B8FF725" w14:textId="77777777" w:rsidR="00BC377F" w:rsidRPr="00900970" w:rsidRDefault="00BC377F" w:rsidP="00D41ECF">
            <w:pPr>
              <w:pStyle w:val="TAL"/>
              <w:rPr>
                <w:sz w:val="16"/>
              </w:rPr>
            </w:pPr>
            <w:r>
              <w:rPr>
                <w:sz w:val="16"/>
              </w:rPr>
              <w:t>TEI15_Test, 5GS_NR_LTE-UEConTest</w:t>
            </w:r>
          </w:p>
        </w:tc>
        <w:tc>
          <w:tcPr>
            <w:tcW w:w="0" w:type="auto"/>
          </w:tcPr>
          <w:p w14:paraId="1D0914E5" w14:textId="77777777" w:rsidR="00BC377F" w:rsidRPr="00900970" w:rsidRDefault="00BC377F" w:rsidP="00D41ECF">
            <w:pPr>
              <w:pStyle w:val="TAL"/>
              <w:rPr>
                <w:sz w:val="16"/>
              </w:rPr>
            </w:pPr>
            <w:r>
              <w:rPr>
                <w:sz w:val="16"/>
              </w:rPr>
              <w:t>agreed</w:t>
            </w:r>
          </w:p>
        </w:tc>
      </w:tr>
      <w:tr w:rsidR="00BC377F" w14:paraId="20411429" w14:textId="77777777" w:rsidTr="00D41ECF">
        <w:tc>
          <w:tcPr>
            <w:tcW w:w="0" w:type="auto"/>
          </w:tcPr>
          <w:p w14:paraId="62BD2E06" w14:textId="77777777" w:rsidR="00BC377F" w:rsidRPr="00900970" w:rsidRDefault="00BC377F" w:rsidP="00D41ECF">
            <w:pPr>
              <w:pStyle w:val="TAL"/>
              <w:rPr>
                <w:sz w:val="16"/>
              </w:rPr>
            </w:pPr>
            <w:r>
              <w:rPr>
                <w:sz w:val="16"/>
              </w:rPr>
              <w:t>R5-241241</w:t>
            </w:r>
          </w:p>
        </w:tc>
        <w:tc>
          <w:tcPr>
            <w:tcW w:w="0" w:type="auto"/>
          </w:tcPr>
          <w:p w14:paraId="0E9B7E31" w14:textId="77777777" w:rsidR="00BC377F" w:rsidRPr="00900970" w:rsidRDefault="00BC377F" w:rsidP="00D41ECF">
            <w:pPr>
              <w:pStyle w:val="TAL"/>
              <w:rPr>
                <w:sz w:val="16"/>
              </w:rPr>
            </w:pPr>
            <w:r>
              <w:rPr>
                <w:sz w:val="16"/>
              </w:rPr>
              <w:t>Addition of SA FR1 NR-U intra-frequency SS-SINR measurement accuracy test cases</w:t>
            </w:r>
          </w:p>
        </w:tc>
        <w:tc>
          <w:tcPr>
            <w:tcW w:w="0" w:type="auto"/>
          </w:tcPr>
          <w:p w14:paraId="7E44CCDA" w14:textId="77777777" w:rsidR="00BC377F" w:rsidRPr="00900970" w:rsidRDefault="00BC377F" w:rsidP="00D41ECF">
            <w:pPr>
              <w:pStyle w:val="TAL"/>
              <w:rPr>
                <w:sz w:val="16"/>
              </w:rPr>
            </w:pPr>
            <w:r>
              <w:rPr>
                <w:sz w:val="16"/>
              </w:rPr>
              <w:t>Rohde &amp; Schwarz</w:t>
            </w:r>
          </w:p>
        </w:tc>
        <w:tc>
          <w:tcPr>
            <w:tcW w:w="0" w:type="auto"/>
          </w:tcPr>
          <w:p w14:paraId="3073CA19" w14:textId="77777777" w:rsidR="00BC377F" w:rsidRPr="00900970" w:rsidRDefault="00BC377F" w:rsidP="00D41ECF">
            <w:pPr>
              <w:pStyle w:val="TAL"/>
              <w:rPr>
                <w:sz w:val="16"/>
              </w:rPr>
            </w:pPr>
            <w:r>
              <w:rPr>
                <w:sz w:val="16"/>
              </w:rPr>
              <w:t>38.533</w:t>
            </w:r>
          </w:p>
        </w:tc>
        <w:tc>
          <w:tcPr>
            <w:tcW w:w="0" w:type="auto"/>
          </w:tcPr>
          <w:p w14:paraId="651CE125" w14:textId="77777777" w:rsidR="00BC377F" w:rsidRPr="00900970" w:rsidRDefault="00BC377F" w:rsidP="00D41ECF">
            <w:pPr>
              <w:pStyle w:val="TAL"/>
              <w:rPr>
                <w:sz w:val="16"/>
              </w:rPr>
            </w:pPr>
            <w:r>
              <w:rPr>
                <w:sz w:val="16"/>
              </w:rPr>
              <w:t>3032</w:t>
            </w:r>
          </w:p>
        </w:tc>
        <w:tc>
          <w:tcPr>
            <w:tcW w:w="0" w:type="auto"/>
          </w:tcPr>
          <w:p w14:paraId="1FF62DE6" w14:textId="77777777" w:rsidR="00BC377F" w:rsidRPr="00900970" w:rsidRDefault="00BC377F" w:rsidP="00D41ECF">
            <w:pPr>
              <w:pStyle w:val="TAR"/>
              <w:rPr>
                <w:sz w:val="16"/>
              </w:rPr>
            </w:pPr>
            <w:r>
              <w:rPr>
                <w:sz w:val="16"/>
              </w:rPr>
              <w:t>-</w:t>
            </w:r>
          </w:p>
        </w:tc>
        <w:tc>
          <w:tcPr>
            <w:tcW w:w="0" w:type="auto"/>
          </w:tcPr>
          <w:p w14:paraId="424B81C8" w14:textId="77777777" w:rsidR="00BC377F" w:rsidRPr="00900970" w:rsidRDefault="00BC377F" w:rsidP="00D41ECF">
            <w:pPr>
              <w:pStyle w:val="TAL"/>
              <w:rPr>
                <w:sz w:val="16"/>
              </w:rPr>
            </w:pPr>
            <w:r>
              <w:rPr>
                <w:sz w:val="16"/>
              </w:rPr>
              <w:t>Rel-18</w:t>
            </w:r>
          </w:p>
        </w:tc>
        <w:tc>
          <w:tcPr>
            <w:tcW w:w="0" w:type="auto"/>
          </w:tcPr>
          <w:p w14:paraId="65BEBC75" w14:textId="77777777" w:rsidR="00BC377F" w:rsidRPr="00900970" w:rsidRDefault="00BC377F" w:rsidP="00D41ECF">
            <w:pPr>
              <w:pStyle w:val="TAL"/>
              <w:rPr>
                <w:sz w:val="16"/>
              </w:rPr>
            </w:pPr>
            <w:r>
              <w:rPr>
                <w:sz w:val="16"/>
              </w:rPr>
              <w:t>F</w:t>
            </w:r>
          </w:p>
        </w:tc>
        <w:tc>
          <w:tcPr>
            <w:tcW w:w="0" w:type="auto"/>
          </w:tcPr>
          <w:p w14:paraId="6150B66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073A9AC" w14:textId="77777777" w:rsidR="00BC377F" w:rsidRPr="00900970" w:rsidRDefault="00BC377F" w:rsidP="00D41ECF">
            <w:pPr>
              <w:pStyle w:val="TAL"/>
              <w:rPr>
                <w:sz w:val="16"/>
              </w:rPr>
            </w:pPr>
            <w:r>
              <w:rPr>
                <w:sz w:val="16"/>
              </w:rPr>
              <w:t>agreed</w:t>
            </w:r>
          </w:p>
        </w:tc>
      </w:tr>
      <w:tr w:rsidR="00BC377F" w14:paraId="2C384F2C" w14:textId="77777777" w:rsidTr="00D41ECF">
        <w:tc>
          <w:tcPr>
            <w:tcW w:w="0" w:type="auto"/>
          </w:tcPr>
          <w:p w14:paraId="7BAF394A" w14:textId="77777777" w:rsidR="00BC377F" w:rsidRPr="00900970" w:rsidRDefault="00BC377F" w:rsidP="00D41ECF">
            <w:pPr>
              <w:pStyle w:val="TAL"/>
              <w:rPr>
                <w:sz w:val="16"/>
              </w:rPr>
            </w:pPr>
            <w:r>
              <w:rPr>
                <w:sz w:val="16"/>
              </w:rPr>
              <w:t>R5-241242</w:t>
            </w:r>
          </w:p>
        </w:tc>
        <w:tc>
          <w:tcPr>
            <w:tcW w:w="0" w:type="auto"/>
          </w:tcPr>
          <w:p w14:paraId="0C35C844" w14:textId="77777777" w:rsidR="00BC377F" w:rsidRPr="00900970" w:rsidRDefault="00BC377F" w:rsidP="00D41ECF">
            <w:pPr>
              <w:pStyle w:val="TAL"/>
              <w:rPr>
                <w:sz w:val="16"/>
              </w:rPr>
            </w:pPr>
            <w:r>
              <w:rPr>
                <w:sz w:val="16"/>
              </w:rPr>
              <w:t>Addition of SA FR1 NR-U inter-frequency SS-SINR measurement accuracy test cases</w:t>
            </w:r>
          </w:p>
        </w:tc>
        <w:tc>
          <w:tcPr>
            <w:tcW w:w="0" w:type="auto"/>
          </w:tcPr>
          <w:p w14:paraId="0650A043" w14:textId="77777777" w:rsidR="00BC377F" w:rsidRPr="00900970" w:rsidRDefault="00BC377F" w:rsidP="00D41ECF">
            <w:pPr>
              <w:pStyle w:val="TAL"/>
              <w:rPr>
                <w:sz w:val="16"/>
              </w:rPr>
            </w:pPr>
            <w:r>
              <w:rPr>
                <w:sz w:val="16"/>
              </w:rPr>
              <w:t>Rohde &amp; Schwarz</w:t>
            </w:r>
          </w:p>
        </w:tc>
        <w:tc>
          <w:tcPr>
            <w:tcW w:w="0" w:type="auto"/>
          </w:tcPr>
          <w:p w14:paraId="5E20EFB9" w14:textId="77777777" w:rsidR="00BC377F" w:rsidRPr="00900970" w:rsidRDefault="00BC377F" w:rsidP="00D41ECF">
            <w:pPr>
              <w:pStyle w:val="TAL"/>
              <w:rPr>
                <w:sz w:val="16"/>
              </w:rPr>
            </w:pPr>
            <w:r>
              <w:rPr>
                <w:sz w:val="16"/>
              </w:rPr>
              <w:t>38.533</w:t>
            </w:r>
          </w:p>
        </w:tc>
        <w:tc>
          <w:tcPr>
            <w:tcW w:w="0" w:type="auto"/>
          </w:tcPr>
          <w:p w14:paraId="30996DB1" w14:textId="77777777" w:rsidR="00BC377F" w:rsidRPr="00900970" w:rsidRDefault="00BC377F" w:rsidP="00D41ECF">
            <w:pPr>
              <w:pStyle w:val="TAL"/>
              <w:rPr>
                <w:sz w:val="16"/>
              </w:rPr>
            </w:pPr>
            <w:r>
              <w:rPr>
                <w:sz w:val="16"/>
              </w:rPr>
              <w:t>3033</w:t>
            </w:r>
          </w:p>
        </w:tc>
        <w:tc>
          <w:tcPr>
            <w:tcW w:w="0" w:type="auto"/>
          </w:tcPr>
          <w:p w14:paraId="0911DED8" w14:textId="77777777" w:rsidR="00BC377F" w:rsidRPr="00900970" w:rsidRDefault="00BC377F" w:rsidP="00D41ECF">
            <w:pPr>
              <w:pStyle w:val="TAR"/>
              <w:rPr>
                <w:sz w:val="16"/>
              </w:rPr>
            </w:pPr>
            <w:r>
              <w:rPr>
                <w:sz w:val="16"/>
              </w:rPr>
              <w:t>-</w:t>
            </w:r>
          </w:p>
        </w:tc>
        <w:tc>
          <w:tcPr>
            <w:tcW w:w="0" w:type="auto"/>
          </w:tcPr>
          <w:p w14:paraId="0D9EB926" w14:textId="77777777" w:rsidR="00BC377F" w:rsidRPr="00900970" w:rsidRDefault="00BC377F" w:rsidP="00D41ECF">
            <w:pPr>
              <w:pStyle w:val="TAL"/>
              <w:rPr>
                <w:sz w:val="16"/>
              </w:rPr>
            </w:pPr>
            <w:r>
              <w:rPr>
                <w:sz w:val="16"/>
              </w:rPr>
              <w:t>Rel-18</w:t>
            </w:r>
          </w:p>
        </w:tc>
        <w:tc>
          <w:tcPr>
            <w:tcW w:w="0" w:type="auto"/>
          </w:tcPr>
          <w:p w14:paraId="1D318E85" w14:textId="77777777" w:rsidR="00BC377F" w:rsidRPr="00900970" w:rsidRDefault="00BC377F" w:rsidP="00D41ECF">
            <w:pPr>
              <w:pStyle w:val="TAL"/>
              <w:rPr>
                <w:sz w:val="16"/>
              </w:rPr>
            </w:pPr>
            <w:r>
              <w:rPr>
                <w:sz w:val="16"/>
              </w:rPr>
              <w:t>F</w:t>
            </w:r>
          </w:p>
        </w:tc>
        <w:tc>
          <w:tcPr>
            <w:tcW w:w="0" w:type="auto"/>
          </w:tcPr>
          <w:p w14:paraId="11354223"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336E692" w14:textId="77777777" w:rsidR="00BC377F" w:rsidRPr="00900970" w:rsidRDefault="00BC377F" w:rsidP="00D41ECF">
            <w:pPr>
              <w:pStyle w:val="TAL"/>
              <w:rPr>
                <w:sz w:val="16"/>
              </w:rPr>
            </w:pPr>
            <w:r>
              <w:rPr>
                <w:sz w:val="16"/>
              </w:rPr>
              <w:t>agreed</w:t>
            </w:r>
          </w:p>
        </w:tc>
      </w:tr>
      <w:tr w:rsidR="00BC377F" w14:paraId="45E41769" w14:textId="77777777" w:rsidTr="00D41ECF">
        <w:tc>
          <w:tcPr>
            <w:tcW w:w="0" w:type="auto"/>
          </w:tcPr>
          <w:p w14:paraId="0742268D" w14:textId="77777777" w:rsidR="00BC377F" w:rsidRPr="00900970" w:rsidRDefault="00BC377F" w:rsidP="00D41ECF">
            <w:pPr>
              <w:pStyle w:val="TAL"/>
              <w:rPr>
                <w:sz w:val="16"/>
              </w:rPr>
            </w:pPr>
            <w:r>
              <w:rPr>
                <w:sz w:val="16"/>
              </w:rPr>
              <w:t>R5-241243</w:t>
            </w:r>
          </w:p>
        </w:tc>
        <w:tc>
          <w:tcPr>
            <w:tcW w:w="0" w:type="auto"/>
          </w:tcPr>
          <w:p w14:paraId="0FCDA15A" w14:textId="77777777" w:rsidR="00BC377F" w:rsidRPr="00900970" w:rsidRDefault="00BC377F" w:rsidP="00D41ECF">
            <w:pPr>
              <w:pStyle w:val="TAL"/>
              <w:rPr>
                <w:sz w:val="16"/>
              </w:rPr>
            </w:pPr>
            <w:r>
              <w:rPr>
                <w:sz w:val="16"/>
              </w:rPr>
              <w:t>Addition of SA FR1 NR-U intra-frequency RSSI measurement accuracy test cases</w:t>
            </w:r>
          </w:p>
        </w:tc>
        <w:tc>
          <w:tcPr>
            <w:tcW w:w="0" w:type="auto"/>
          </w:tcPr>
          <w:p w14:paraId="5EB3C107" w14:textId="77777777" w:rsidR="00BC377F" w:rsidRPr="00900970" w:rsidRDefault="00BC377F" w:rsidP="00D41ECF">
            <w:pPr>
              <w:pStyle w:val="TAL"/>
              <w:rPr>
                <w:sz w:val="16"/>
              </w:rPr>
            </w:pPr>
            <w:r>
              <w:rPr>
                <w:sz w:val="16"/>
              </w:rPr>
              <w:t>Rohde &amp; Schwarz</w:t>
            </w:r>
          </w:p>
        </w:tc>
        <w:tc>
          <w:tcPr>
            <w:tcW w:w="0" w:type="auto"/>
          </w:tcPr>
          <w:p w14:paraId="31010063" w14:textId="77777777" w:rsidR="00BC377F" w:rsidRPr="00900970" w:rsidRDefault="00BC377F" w:rsidP="00D41ECF">
            <w:pPr>
              <w:pStyle w:val="TAL"/>
              <w:rPr>
                <w:sz w:val="16"/>
              </w:rPr>
            </w:pPr>
            <w:r>
              <w:rPr>
                <w:sz w:val="16"/>
              </w:rPr>
              <w:t>38.533</w:t>
            </w:r>
          </w:p>
        </w:tc>
        <w:tc>
          <w:tcPr>
            <w:tcW w:w="0" w:type="auto"/>
          </w:tcPr>
          <w:p w14:paraId="0E789D73" w14:textId="77777777" w:rsidR="00BC377F" w:rsidRPr="00900970" w:rsidRDefault="00BC377F" w:rsidP="00D41ECF">
            <w:pPr>
              <w:pStyle w:val="TAL"/>
              <w:rPr>
                <w:sz w:val="16"/>
              </w:rPr>
            </w:pPr>
            <w:r>
              <w:rPr>
                <w:sz w:val="16"/>
              </w:rPr>
              <w:t>3034</w:t>
            </w:r>
          </w:p>
        </w:tc>
        <w:tc>
          <w:tcPr>
            <w:tcW w:w="0" w:type="auto"/>
          </w:tcPr>
          <w:p w14:paraId="443D0331" w14:textId="77777777" w:rsidR="00BC377F" w:rsidRPr="00900970" w:rsidRDefault="00BC377F" w:rsidP="00D41ECF">
            <w:pPr>
              <w:pStyle w:val="TAR"/>
              <w:rPr>
                <w:sz w:val="16"/>
              </w:rPr>
            </w:pPr>
            <w:r>
              <w:rPr>
                <w:sz w:val="16"/>
              </w:rPr>
              <w:t>-</w:t>
            </w:r>
          </w:p>
        </w:tc>
        <w:tc>
          <w:tcPr>
            <w:tcW w:w="0" w:type="auto"/>
          </w:tcPr>
          <w:p w14:paraId="73B05467" w14:textId="77777777" w:rsidR="00BC377F" w:rsidRPr="00900970" w:rsidRDefault="00BC377F" w:rsidP="00D41ECF">
            <w:pPr>
              <w:pStyle w:val="TAL"/>
              <w:rPr>
                <w:sz w:val="16"/>
              </w:rPr>
            </w:pPr>
            <w:r>
              <w:rPr>
                <w:sz w:val="16"/>
              </w:rPr>
              <w:t>Rel-18</w:t>
            </w:r>
          </w:p>
        </w:tc>
        <w:tc>
          <w:tcPr>
            <w:tcW w:w="0" w:type="auto"/>
          </w:tcPr>
          <w:p w14:paraId="4EA2D8F2" w14:textId="77777777" w:rsidR="00BC377F" w:rsidRPr="00900970" w:rsidRDefault="00BC377F" w:rsidP="00D41ECF">
            <w:pPr>
              <w:pStyle w:val="TAL"/>
              <w:rPr>
                <w:sz w:val="16"/>
              </w:rPr>
            </w:pPr>
            <w:r>
              <w:rPr>
                <w:sz w:val="16"/>
              </w:rPr>
              <w:t>F</w:t>
            </w:r>
          </w:p>
        </w:tc>
        <w:tc>
          <w:tcPr>
            <w:tcW w:w="0" w:type="auto"/>
          </w:tcPr>
          <w:p w14:paraId="58699A8C"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65AD682" w14:textId="77777777" w:rsidR="00BC377F" w:rsidRPr="00900970" w:rsidRDefault="00BC377F" w:rsidP="00D41ECF">
            <w:pPr>
              <w:pStyle w:val="TAL"/>
              <w:rPr>
                <w:sz w:val="16"/>
              </w:rPr>
            </w:pPr>
            <w:r>
              <w:rPr>
                <w:sz w:val="16"/>
              </w:rPr>
              <w:t>agreed</w:t>
            </w:r>
          </w:p>
        </w:tc>
      </w:tr>
      <w:tr w:rsidR="00BC377F" w14:paraId="57AFB435" w14:textId="77777777" w:rsidTr="00D41ECF">
        <w:tc>
          <w:tcPr>
            <w:tcW w:w="0" w:type="auto"/>
          </w:tcPr>
          <w:p w14:paraId="5A62FD58" w14:textId="77777777" w:rsidR="00BC377F" w:rsidRPr="00900970" w:rsidRDefault="00BC377F" w:rsidP="00D41ECF">
            <w:pPr>
              <w:pStyle w:val="TAL"/>
              <w:rPr>
                <w:sz w:val="16"/>
              </w:rPr>
            </w:pPr>
            <w:r>
              <w:rPr>
                <w:sz w:val="16"/>
              </w:rPr>
              <w:t>R5-241264</w:t>
            </w:r>
          </w:p>
        </w:tc>
        <w:tc>
          <w:tcPr>
            <w:tcW w:w="0" w:type="auto"/>
          </w:tcPr>
          <w:p w14:paraId="229E0FE2" w14:textId="77777777" w:rsidR="00BC377F" w:rsidRPr="00900970" w:rsidRDefault="00BC377F" w:rsidP="00D41ECF">
            <w:pPr>
              <w:pStyle w:val="TAL"/>
              <w:rPr>
                <w:sz w:val="16"/>
              </w:rPr>
            </w:pPr>
            <w:r>
              <w:rPr>
                <w:sz w:val="16"/>
              </w:rPr>
              <w:t xml:space="preserve">Core Spec alignment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24D40EB2" w14:textId="77777777" w:rsidR="00BC377F" w:rsidRPr="00900970" w:rsidRDefault="00BC377F" w:rsidP="00D41ECF">
            <w:pPr>
              <w:pStyle w:val="TAL"/>
              <w:rPr>
                <w:sz w:val="16"/>
              </w:rPr>
            </w:pPr>
            <w:r>
              <w:rPr>
                <w:sz w:val="16"/>
              </w:rPr>
              <w:t>Rohde &amp; Schwarz</w:t>
            </w:r>
          </w:p>
        </w:tc>
        <w:tc>
          <w:tcPr>
            <w:tcW w:w="0" w:type="auto"/>
          </w:tcPr>
          <w:p w14:paraId="764481FA" w14:textId="77777777" w:rsidR="00BC377F" w:rsidRPr="00900970" w:rsidRDefault="00BC377F" w:rsidP="00D41ECF">
            <w:pPr>
              <w:pStyle w:val="TAL"/>
              <w:rPr>
                <w:sz w:val="16"/>
              </w:rPr>
            </w:pPr>
            <w:r>
              <w:rPr>
                <w:sz w:val="16"/>
              </w:rPr>
              <w:t>38.533</w:t>
            </w:r>
          </w:p>
        </w:tc>
        <w:tc>
          <w:tcPr>
            <w:tcW w:w="0" w:type="auto"/>
          </w:tcPr>
          <w:p w14:paraId="3D3B4051" w14:textId="77777777" w:rsidR="00BC377F" w:rsidRPr="00900970" w:rsidRDefault="00BC377F" w:rsidP="00D41ECF">
            <w:pPr>
              <w:pStyle w:val="TAL"/>
              <w:rPr>
                <w:sz w:val="16"/>
              </w:rPr>
            </w:pPr>
            <w:r>
              <w:rPr>
                <w:sz w:val="16"/>
              </w:rPr>
              <w:t>3035</w:t>
            </w:r>
          </w:p>
        </w:tc>
        <w:tc>
          <w:tcPr>
            <w:tcW w:w="0" w:type="auto"/>
          </w:tcPr>
          <w:p w14:paraId="251F3DDE" w14:textId="77777777" w:rsidR="00BC377F" w:rsidRPr="00900970" w:rsidRDefault="00BC377F" w:rsidP="00D41ECF">
            <w:pPr>
              <w:pStyle w:val="TAR"/>
              <w:rPr>
                <w:sz w:val="16"/>
              </w:rPr>
            </w:pPr>
            <w:r>
              <w:rPr>
                <w:sz w:val="16"/>
              </w:rPr>
              <w:t>-</w:t>
            </w:r>
          </w:p>
        </w:tc>
        <w:tc>
          <w:tcPr>
            <w:tcW w:w="0" w:type="auto"/>
          </w:tcPr>
          <w:p w14:paraId="3A952A57" w14:textId="77777777" w:rsidR="00BC377F" w:rsidRPr="00900970" w:rsidRDefault="00BC377F" w:rsidP="00D41ECF">
            <w:pPr>
              <w:pStyle w:val="TAL"/>
              <w:rPr>
                <w:sz w:val="16"/>
              </w:rPr>
            </w:pPr>
            <w:r>
              <w:rPr>
                <w:sz w:val="16"/>
              </w:rPr>
              <w:t>Rel-18</w:t>
            </w:r>
          </w:p>
        </w:tc>
        <w:tc>
          <w:tcPr>
            <w:tcW w:w="0" w:type="auto"/>
          </w:tcPr>
          <w:p w14:paraId="07862A65" w14:textId="77777777" w:rsidR="00BC377F" w:rsidRPr="00900970" w:rsidRDefault="00BC377F" w:rsidP="00D41ECF">
            <w:pPr>
              <w:pStyle w:val="TAL"/>
              <w:rPr>
                <w:sz w:val="16"/>
              </w:rPr>
            </w:pPr>
            <w:r>
              <w:rPr>
                <w:sz w:val="16"/>
              </w:rPr>
              <w:t>F</w:t>
            </w:r>
          </w:p>
        </w:tc>
        <w:tc>
          <w:tcPr>
            <w:tcW w:w="0" w:type="auto"/>
          </w:tcPr>
          <w:p w14:paraId="41150F8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0026A2A" w14:textId="77777777" w:rsidR="00BC377F" w:rsidRPr="00900970" w:rsidRDefault="00BC377F" w:rsidP="00D41ECF">
            <w:pPr>
              <w:pStyle w:val="TAL"/>
              <w:rPr>
                <w:sz w:val="16"/>
              </w:rPr>
            </w:pPr>
            <w:r>
              <w:rPr>
                <w:sz w:val="16"/>
              </w:rPr>
              <w:t>agreed</w:t>
            </w:r>
          </w:p>
        </w:tc>
      </w:tr>
      <w:tr w:rsidR="00BC377F" w14:paraId="3BA39E51" w14:textId="77777777" w:rsidTr="00D41ECF">
        <w:tc>
          <w:tcPr>
            <w:tcW w:w="0" w:type="auto"/>
          </w:tcPr>
          <w:p w14:paraId="0AA14520" w14:textId="77777777" w:rsidR="00BC377F" w:rsidRPr="00900970" w:rsidRDefault="00BC377F" w:rsidP="00D41ECF">
            <w:pPr>
              <w:pStyle w:val="TAL"/>
              <w:rPr>
                <w:sz w:val="16"/>
              </w:rPr>
            </w:pPr>
            <w:r>
              <w:rPr>
                <w:sz w:val="16"/>
              </w:rPr>
              <w:t>R5-241265</w:t>
            </w:r>
          </w:p>
        </w:tc>
        <w:tc>
          <w:tcPr>
            <w:tcW w:w="0" w:type="auto"/>
          </w:tcPr>
          <w:p w14:paraId="67E5975E" w14:textId="77777777" w:rsidR="00BC377F" w:rsidRPr="00900970" w:rsidRDefault="00BC377F" w:rsidP="00D41ECF">
            <w:pPr>
              <w:pStyle w:val="TAL"/>
              <w:rPr>
                <w:sz w:val="16"/>
              </w:rPr>
            </w:pPr>
            <w:r>
              <w:rPr>
                <w:sz w:val="16"/>
              </w:rPr>
              <w:t>General update to NTN tests</w:t>
            </w:r>
          </w:p>
        </w:tc>
        <w:tc>
          <w:tcPr>
            <w:tcW w:w="0" w:type="auto"/>
          </w:tcPr>
          <w:p w14:paraId="6DECDA92" w14:textId="77777777" w:rsidR="00BC377F" w:rsidRPr="00900970" w:rsidRDefault="00BC377F" w:rsidP="00D41ECF">
            <w:pPr>
              <w:pStyle w:val="TAL"/>
              <w:rPr>
                <w:sz w:val="16"/>
              </w:rPr>
            </w:pPr>
            <w:r>
              <w:rPr>
                <w:sz w:val="16"/>
              </w:rPr>
              <w:t>Qualcomm Germany</w:t>
            </w:r>
          </w:p>
        </w:tc>
        <w:tc>
          <w:tcPr>
            <w:tcW w:w="0" w:type="auto"/>
          </w:tcPr>
          <w:p w14:paraId="328A02AF" w14:textId="77777777" w:rsidR="00BC377F" w:rsidRPr="00900970" w:rsidRDefault="00BC377F" w:rsidP="00D41ECF">
            <w:pPr>
              <w:pStyle w:val="TAL"/>
              <w:rPr>
                <w:sz w:val="16"/>
              </w:rPr>
            </w:pPr>
            <w:r>
              <w:rPr>
                <w:sz w:val="16"/>
              </w:rPr>
              <w:t>38.533</w:t>
            </w:r>
          </w:p>
        </w:tc>
        <w:tc>
          <w:tcPr>
            <w:tcW w:w="0" w:type="auto"/>
          </w:tcPr>
          <w:p w14:paraId="7395BFEC" w14:textId="77777777" w:rsidR="00BC377F" w:rsidRPr="00900970" w:rsidRDefault="00BC377F" w:rsidP="00D41ECF">
            <w:pPr>
              <w:pStyle w:val="TAL"/>
              <w:rPr>
                <w:sz w:val="16"/>
              </w:rPr>
            </w:pPr>
            <w:r>
              <w:rPr>
                <w:sz w:val="16"/>
              </w:rPr>
              <w:t>3036</w:t>
            </w:r>
          </w:p>
        </w:tc>
        <w:tc>
          <w:tcPr>
            <w:tcW w:w="0" w:type="auto"/>
          </w:tcPr>
          <w:p w14:paraId="52F0C475" w14:textId="77777777" w:rsidR="00BC377F" w:rsidRPr="00900970" w:rsidRDefault="00BC377F" w:rsidP="00D41ECF">
            <w:pPr>
              <w:pStyle w:val="TAR"/>
              <w:rPr>
                <w:sz w:val="16"/>
              </w:rPr>
            </w:pPr>
            <w:r>
              <w:rPr>
                <w:sz w:val="16"/>
              </w:rPr>
              <w:t>-</w:t>
            </w:r>
          </w:p>
        </w:tc>
        <w:tc>
          <w:tcPr>
            <w:tcW w:w="0" w:type="auto"/>
          </w:tcPr>
          <w:p w14:paraId="79ADA2ED" w14:textId="77777777" w:rsidR="00BC377F" w:rsidRPr="00900970" w:rsidRDefault="00BC377F" w:rsidP="00D41ECF">
            <w:pPr>
              <w:pStyle w:val="TAL"/>
              <w:rPr>
                <w:sz w:val="16"/>
              </w:rPr>
            </w:pPr>
            <w:r>
              <w:rPr>
                <w:sz w:val="16"/>
              </w:rPr>
              <w:t>Rel-18</w:t>
            </w:r>
          </w:p>
        </w:tc>
        <w:tc>
          <w:tcPr>
            <w:tcW w:w="0" w:type="auto"/>
          </w:tcPr>
          <w:p w14:paraId="155069EB" w14:textId="77777777" w:rsidR="00BC377F" w:rsidRPr="00900970" w:rsidRDefault="00BC377F" w:rsidP="00D41ECF">
            <w:pPr>
              <w:pStyle w:val="TAL"/>
              <w:rPr>
                <w:sz w:val="16"/>
              </w:rPr>
            </w:pPr>
            <w:r>
              <w:rPr>
                <w:sz w:val="16"/>
              </w:rPr>
              <w:t>F</w:t>
            </w:r>
          </w:p>
        </w:tc>
        <w:tc>
          <w:tcPr>
            <w:tcW w:w="0" w:type="auto"/>
          </w:tcPr>
          <w:p w14:paraId="48FC0DC0"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8A84D21" w14:textId="77777777" w:rsidR="00BC377F" w:rsidRPr="00900970" w:rsidRDefault="00BC377F" w:rsidP="00D41ECF">
            <w:pPr>
              <w:pStyle w:val="TAL"/>
              <w:rPr>
                <w:sz w:val="16"/>
              </w:rPr>
            </w:pPr>
            <w:r>
              <w:rPr>
                <w:sz w:val="16"/>
              </w:rPr>
              <w:t>agreed</w:t>
            </w:r>
          </w:p>
        </w:tc>
      </w:tr>
      <w:tr w:rsidR="00BC377F" w14:paraId="6313BD11" w14:textId="77777777" w:rsidTr="00D41ECF">
        <w:tc>
          <w:tcPr>
            <w:tcW w:w="0" w:type="auto"/>
          </w:tcPr>
          <w:p w14:paraId="0EFD4D2A" w14:textId="77777777" w:rsidR="00BC377F" w:rsidRPr="00900970" w:rsidRDefault="00BC377F" w:rsidP="00D41ECF">
            <w:pPr>
              <w:pStyle w:val="TAL"/>
              <w:rPr>
                <w:sz w:val="16"/>
              </w:rPr>
            </w:pPr>
            <w:r>
              <w:rPr>
                <w:sz w:val="16"/>
              </w:rPr>
              <w:t>R5-241266</w:t>
            </w:r>
          </w:p>
        </w:tc>
        <w:tc>
          <w:tcPr>
            <w:tcW w:w="0" w:type="auto"/>
          </w:tcPr>
          <w:p w14:paraId="2685FF87" w14:textId="77777777" w:rsidR="00BC377F" w:rsidRPr="00900970" w:rsidRDefault="00BC377F" w:rsidP="00D41ECF">
            <w:pPr>
              <w:pStyle w:val="TAL"/>
              <w:rPr>
                <w:sz w:val="16"/>
              </w:rPr>
            </w:pPr>
            <w:r>
              <w:rPr>
                <w:sz w:val="16"/>
              </w:rPr>
              <w:t>Addition of NTN timing accuracy test 14.3.1.1</w:t>
            </w:r>
          </w:p>
        </w:tc>
        <w:tc>
          <w:tcPr>
            <w:tcW w:w="0" w:type="auto"/>
          </w:tcPr>
          <w:p w14:paraId="7DA8AB84" w14:textId="77777777" w:rsidR="00BC377F" w:rsidRPr="00900970" w:rsidRDefault="00BC377F" w:rsidP="00D41ECF">
            <w:pPr>
              <w:pStyle w:val="TAL"/>
              <w:rPr>
                <w:sz w:val="16"/>
              </w:rPr>
            </w:pPr>
            <w:r>
              <w:rPr>
                <w:sz w:val="16"/>
              </w:rPr>
              <w:t>Qualcomm Germany</w:t>
            </w:r>
          </w:p>
        </w:tc>
        <w:tc>
          <w:tcPr>
            <w:tcW w:w="0" w:type="auto"/>
          </w:tcPr>
          <w:p w14:paraId="4AC8E01D" w14:textId="77777777" w:rsidR="00BC377F" w:rsidRPr="00900970" w:rsidRDefault="00BC377F" w:rsidP="00D41ECF">
            <w:pPr>
              <w:pStyle w:val="TAL"/>
              <w:rPr>
                <w:sz w:val="16"/>
              </w:rPr>
            </w:pPr>
            <w:r>
              <w:rPr>
                <w:sz w:val="16"/>
              </w:rPr>
              <w:t>38.533</w:t>
            </w:r>
          </w:p>
        </w:tc>
        <w:tc>
          <w:tcPr>
            <w:tcW w:w="0" w:type="auto"/>
          </w:tcPr>
          <w:p w14:paraId="174A8770" w14:textId="77777777" w:rsidR="00BC377F" w:rsidRPr="00900970" w:rsidRDefault="00BC377F" w:rsidP="00D41ECF">
            <w:pPr>
              <w:pStyle w:val="TAL"/>
              <w:rPr>
                <w:sz w:val="16"/>
              </w:rPr>
            </w:pPr>
            <w:r>
              <w:rPr>
                <w:sz w:val="16"/>
              </w:rPr>
              <w:t>3037</w:t>
            </w:r>
          </w:p>
        </w:tc>
        <w:tc>
          <w:tcPr>
            <w:tcW w:w="0" w:type="auto"/>
          </w:tcPr>
          <w:p w14:paraId="213A916E" w14:textId="77777777" w:rsidR="00BC377F" w:rsidRPr="00900970" w:rsidRDefault="00BC377F" w:rsidP="00D41ECF">
            <w:pPr>
              <w:pStyle w:val="TAR"/>
              <w:rPr>
                <w:sz w:val="16"/>
              </w:rPr>
            </w:pPr>
            <w:r>
              <w:rPr>
                <w:sz w:val="16"/>
              </w:rPr>
              <w:t>-</w:t>
            </w:r>
          </w:p>
        </w:tc>
        <w:tc>
          <w:tcPr>
            <w:tcW w:w="0" w:type="auto"/>
          </w:tcPr>
          <w:p w14:paraId="5EE9F636" w14:textId="77777777" w:rsidR="00BC377F" w:rsidRPr="00900970" w:rsidRDefault="00BC377F" w:rsidP="00D41ECF">
            <w:pPr>
              <w:pStyle w:val="TAL"/>
              <w:rPr>
                <w:sz w:val="16"/>
              </w:rPr>
            </w:pPr>
            <w:r>
              <w:rPr>
                <w:sz w:val="16"/>
              </w:rPr>
              <w:t>Rel-18</w:t>
            </w:r>
          </w:p>
        </w:tc>
        <w:tc>
          <w:tcPr>
            <w:tcW w:w="0" w:type="auto"/>
          </w:tcPr>
          <w:p w14:paraId="509759DF" w14:textId="77777777" w:rsidR="00BC377F" w:rsidRPr="00900970" w:rsidRDefault="00BC377F" w:rsidP="00D41ECF">
            <w:pPr>
              <w:pStyle w:val="TAL"/>
              <w:rPr>
                <w:sz w:val="16"/>
              </w:rPr>
            </w:pPr>
            <w:r>
              <w:rPr>
                <w:sz w:val="16"/>
              </w:rPr>
              <w:t>F</w:t>
            </w:r>
          </w:p>
        </w:tc>
        <w:tc>
          <w:tcPr>
            <w:tcW w:w="0" w:type="auto"/>
          </w:tcPr>
          <w:p w14:paraId="595F9B3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3D1CF8A" w14:textId="77777777" w:rsidR="00BC377F" w:rsidRPr="00900970" w:rsidRDefault="00BC377F" w:rsidP="00D41ECF">
            <w:pPr>
              <w:pStyle w:val="TAL"/>
              <w:rPr>
                <w:sz w:val="16"/>
              </w:rPr>
            </w:pPr>
            <w:r>
              <w:rPr>
                <w:sz w:val="16"/>
              </w:rPr>
              <w:t>agreed</w:t>
            </w:r>
          </w:p>
        </w:tc>
      </w:tr>
      <w:tr w:rsidR="00BC377F" w14:paraId="6BE3A938" w14:textId="77777777" w:rsidTr="00D41ECF">
        <w:tc>
          <w:tcPr>
            <w:tcW w:w="0" w:type="auto"/>
          </w:tcPr>
          <w:p w14:paraId="07493083" w14:textId="77777777" w:rsidR="00BC377F" w:rsidRPr="00900970" w:rsidRDefault="00BC377F" w:rsidP="00D41ECF">
            <w:pPr>
              <w:pStyle w:val="TAL"/>
              <w:rPr>
                <w:sz w:val="16"/>
              </w:rPr>
            </w:pPr>
            <w:r>
              <w:rPr>
                <w:sz w:val="16"/>
              </w:rPr>
              <w:t>R5-241267</w:t>
            </w:r>
          </w:p>
        </w:tc>
        <w:tc>
          <w:tcPr>
            <w:tcW w:w="0" w:type="auto"/>
          </w:tcPr>
          <w:p w14:paraId="1DD6C452" w14:textId="77777777" w:rsidR="00BC377F" w:rsidRPr="00900970" w:rsidRDefault="00BC377F" w:rsidP="00D41ECF">
            <w:pPr>
              <w:pStyle w:val="TAL"/>
              <w:rPr>
                <w:sz w:val="16"/>
              </w:rPr>
            </w:pPr>
            <w:r>
              <w:rPr>
                <w:sz w:val="16"/>
              </w:rPr>
              <w:t>Addition of NTN time-based CHO tests 14.2.1.x</w:t>
            </w:r>
          </w:p>
        </w:tc>
        <w:tc>
          <w:tcPr>
            <w:tcW w:w="0" w:type="auto"/>
          </w:tcPr>
          <w:p w14:paraId="53363024" w14:textId="77777777" w:rsidR="00BC377F" w:rsidRPr="00900970" w:rsidRDefault="00BC377F" w:rsidP="00D41ECF">
            <w:pPr>
              <w:pStyle w:val="TAL"/>
              <w:rPr>
                <w:sz w:val="16"/>
              </w:rPr>
            </w:pPr>
            <w:r>
              <w:rPr>
                <w:sz w:val="16"/>
              </w:rPr>
              <w:t>Qualcomm Germany</w:t>
            </w:r>
          </w:p>
        </w:tc>
        <w:tc>
          <w:tcPr>
            <w:tcW w:w="0" w:type="auto"/>
          </w:tcPr>
          <w:p w14:paraId="60E1B150" w14:textId="77777777" w:rsidR="00BC377F" w:rsidRPr="00900970" w:rsidRDefault="00BC377F" w:rsidP="00D41ECF">
            <w:pPr>
              <w:pStyle w:val="TAL"/>
              <w:rPr>
                <w:sz w:val="16"/>
              </w:rPr>
            </w:pPr>
            <w:r>
              <w:rPr>
                <w:sz w:val="16"/>
              </w:rPr>
              <w:t>38.533</w:t>
            </w:r>
          </w:p>
        </w:tc>
        <w:tc>
          <w:tcPr>
            <w:tcW w:w="0" w:type="auto"/>
          </w:tcPr>
          <w:p w14:paraId="4D5C3AE7" w14:textId="77777777" w:rsidR="00BC377F" w:rsidRPr="00900970" w:rsidRDefault="00BC377F" w:rsidP="00D41ECF">
            <w:pPr>
              <w:pStyle w:val="TAL"/>
              <w:rPr>
                <w:sz w:val="16"/>
              </w:rPr>
            </w:pPr>
            <w:r>
              <w:rPr>
                <w:sz w:val="16"/>
              </w:rPr>
              <w:t>3038</w:t>
            </w:r>
          </w:p>
        </w:tc>
        <w:tc>
          <w:tcPr>
            <w:tcW w:w="0" w:type="auto"/>
          </w:tcPr>
          <w:p w14:paraId="664C9EE2" w14:textId="77777777" w:rsidR="00BC377F" w:rsidRPr="00900970" w:rsidRDefault="00BC377F" w:rsidP="00D41ECF">
            <w:pPr>
              <w:pStyle w:val="TAR"/>
              <w:rPr>
                <w:sz w:val="16"/>
              </w:rPr>
            </w:pPr>
            <w:r>
              <w:rPr>
                <w:sz w:val="16"/>
              </w:rPr>
              <w:t>-</w:t>
            </w:r>
          </w:p>
        </w:tc>
        <w:tc>
          <w:tcPr>
            <w:tcW w:w="0" w:type="auto"/>
          </w:tcPr>
          <w:p w14:paraId="247844AE" w14:textId="77777777" w:rsidR="00BC377F" w:rsidRPr="00900970" w:rsidRDefault="00BC377F" w:rsidP="00D41ECF">
            <w:pPr>
              <w:pStyle w:val="TAL"/>
              <w:rPr>
                <w:sz w:val="16"/>
              </w:rPr>
            </w:pPr>
            <w:r>
              <w:rPr>
                <w:sz w:val="16"/>
              </w:rPr>
              <w:t>Rel-18</w:t>
            </w:r>
          </w:p>
        </w:tc>
        <w:tc>
          <w:tcPr>
            <w:tcW w:w="0" w:type="auto"/>
          </w:tcPr>
          <w:p w14:paraId="34EF955D" w14:textId="77777777" w:rsidR="00BC377F" w:rsidRPr="00900970" w:rsidRDefault="00BC377F" w:rsidP="00D41ECF">
            <w:pPr>
              <w:pStyle w:val="TAL"/>
              <w:rPr>
                <w:sz w:val="16"/>
              </w:rPr>
            </w:pPr>
            <w:r>
              <w:rPr>
                <w:sz w:val="16"/>
              </w:rPr>
              <w:t>F</w:t>
            </w:r>
          </w:p>
        </w:tc>
        <w:tc>
          <w:tcPr>
            <w:tcW w:w="0" w:type="auto"/>
          </w:tcPr>
          <w:p w14:paraId="6641D591"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6AB1224" w14:textId="77777777" w:rsidR="00BC377F" w:rsidRPr="00900970" w:rsidRDefault="00BC377F" w:rsidP="00D41ECF">
            <w:pPr>
              <w:pStyle w:val="TAL"/>
              <w:rPr>
                <w:sz w:val="16"/>
              </w:rPr>
            </w:pPr>
            <w:r>
              <w:rPr>
                <w:sz w:val="16"/>
              </w:rPr>
              <w:t>agreed</w:t>
            </w:r>
          </w:p>
        </w:tc>
      </w:tr>
      <w:tr w:rsidR="00BC377F" w14:paraId="77728D64" w14:textId="77777777" w:rsidTr="00D41ECF">
        <w:tc>
          <w:tcPr>
            <w:tcW w:w="0" w:type="auto"/>
          </w:tcPr>
          <w:p w14:paraId="17DFC7C0" w14:textId="77777777" w:rsidR="00BC377F" w:rsidRPr="00900970" w:rsidRDefault="00BC377F" w:rsidP="00D41ECF">
            <w:pPr>
              <w:pStyle w:val="TAL"/>
              <w:rPr>
                <w:sz w:val="16"/>
              </w:rPr>
            </w:pPr>
            <w:r>
              <w:rPr>
                <w:sz w:val="16"/>
              </w:rPr>
              <w:t>R5-241268</w:t>
            </w:r>
          </w:p>
        </w:tc>
        <w:tc>
          <w:tcPr>
            <w:tcW w:w="0" w:type="auto"/>
          </w:tcPr>
          <w:p w14:paraId="7EFED4B5" w14:textId="77777777" w:rsidR="00BC377F" w:rsidRPr="00900970" w:rsidRDefault="00BC377F" w:rsidP="00D41ECF">
            <w:pPr>
              <w:pStyle w:val="TAL"/>
              <w:rPr>
                <w:sz w:val="16"/>
              </w:rPr>
            </w:pPr>
            <w:r>
              <w:rPr>
                <w:sz w:val="16"/>
              </w:rPr>
              <w:t>Addition of NTN intra-frequency cell reselection tests 14.1.x</w:t>
            </w:r>
          </w:p>
        </w:tc>
        <w:tc>
          <w:tcPr>
            <w:tcW w:w="0" w:type="auto"/>
          </w:tcPr>
          <w:p w14:paraId="11331A4B" w14:textId="77777777" w:rsidR="00BC377F" w:rsidRPr="00900970" w:rsidRDefault="00BC377F" w:rsidP="00D41ECF">
            <w:pPr>
              <w:pStyle w:val="TAL"/>
              <w:rPr>
                <w:sz w:val="16"/>
              </w:rPr>
            </w:pPr>
            <w:r>
              <w:rPr>
                <w:sz w:val="16"/>
              </w:rPr>
              <w:t>Qualcomm Germany</w:t>
            </w:r>
          </w:p>
        </w:tc>
        <w:tc>
          <w:tcPr>
            <w:tcW w:w="0" w:type="auto"/>
          </w:tcPr>
          <w:p w14:paraId="70847082" w14:textId="77777777" w:rsidR="00BC377F" w:rsidRPr="00900970" w:rsidRDefault="00BC377F" w:rsidP="00D41ECF">
            <w:pPr>
              <w:pStyle w:val="TAL"/>
              <w:rPr>
                <w:sz w:val="16"/>
              </w:rPr>
            </w:pPr>
            <w:r>
              <w:rPr>
                <w:sz w:val="16"/>
              </w:rPr>
              <w:t>38.533</w:t>
            </w:r>
          </w:p>
        </w:tc>
        <w:tc>
          <w:tcPr>
            <w:tcW w:w="0" w:type="auto"/>
          </w:tcPr>
          <w:p w14:paraId="23DD0D16" w14:textId="77777777" w:rsidR="00BC377F" w:rsidRPr="00900970" w:rsidRDefault="00BC377F" w:rsidP="00D41ECF">
            <w:pPr>
              <w:pStyle w:val="TAL"/>
              <w:rPr>
                <w:sz w:val="16"/>
              </w:rPr>
            </w:pPr>
            <w:r>
              <w:rPr>
                <w:sz w:val="16"/>
              </w:rPr>
              <w:t>3039</w:t>
            </w:r>
          </w:p>
        </w:tc>
        <w:tc>
          <w:tcPr>
            <w:tcW w:w="0" w:type="auto"/>
          </w:tcPr>
          <w:p w14:paraId="724BC128" w14:textId="77777777" w:rsidR="00BC377F" w:rsidRPr="00900970" w:rsidRDefault="00BC377F" w:rsidP="00D41ECF">
            <w:pPr>
              <w:pStyle w:val="TAR"/>
              <w:rPr>
                <w:sz w:val="16"/>
              </w:rPr>
            </w:pPr>
            <w:r>
              <w:rPr>
                <w:sz w:val="16"/>
              </w:rPr>
              <w:t>-</w:t>
            </w:r>
          </w:p>
        </w:tc>
        <w:tc>
          <w:tcPr>
            <w:tcW w:w="0" w:type="auto"/>
          </w:tcPr>
          <w:p w14:paraId="5F3E1643" w14:textId="77777777" w:rsidR="00BC377F" w:rsidRPr="00900970" w:rsidRDefault="00BC377F" w:rsidP="00D41ECF">
            <w:pPr>
              <w:pStyle w:val="TAL"/>
              <w:rPr>
                <w:sz w:val="16"/>
              </w:rPr>
            </w:pPr>
            <w:r>
              <w:rPr>
                <w:sz w:val="16"/>
              </w:rPr>
              <w:t>Rel-18</w:t>
            </w:r>
          </w:p>
        </w:tc>
        <w:tc>
          <w:tcPr>
            <w:tcW w:w="0" w:type="auto"/>
          </w:tcPr>
          <w:p w14:paraId="6BE8F68F" w14:textId="77777777" w:rsidR="00BC377F" w:rsidRPr="00900970" w:rsidRDefault="00BC377F" w:rsidP="00D41ECF">
            <w:pPr>
              <w:pStyle w:val="TAL"/>
              <w:rPr>
                <w:sz w:val="16"/>
              </w:rPr>
            </w:pPr>
            <w:r>
              <w:rPr>
                <w:sz w:val="16"/>
              </w:rPr>
              <w:t>F</w:t>
            </w:r>
          </w:p>
        </w:tc>
        <w:tc>
          <w:tcPr>
            <w:tcW w:w="0" w:type="auto"/>
          </w:tcPr>
          <w:p w14:paraId="6347AD34"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4FCC9B67" w14:textId="77777777" w:rsidR="00BC377F" w:rsidRPr="00900970" w:rsidRDefault="00BC377F" w:rsidP="00D41ECF">
            <w:pPr>
              <w:pStyle w:val="TAL"/>
              <w:rPr>
                <w:sz w:val="16"/>
              </w:rPr>
            </w:pPr>
            <w:r>
              <w:rPr>
                <w:sz w:val="16"/>
              </w:rPr>
              <w:t>agreed</w:t>
            </w:r>
          </w:p>
        </w:tc>
      </w:tr>
      <w:tr w:rsidR="00BC377F" w14:paraId="3CCB1207" w14:textId="77777777" w:rsidTr="00D41ECF">
        <w:tc>
          <w:tcPr>
            <w:tcW w:w="0" w:type="auto"/>
          </w:tcPr>
          <w:p w14:paraId="00A72068" w14:textId="77777777" w:rsidR="00BC377F" w:rsidRPr="00900970" w:rsidRDefault="00BC377F" w:rsidP="00D41ECF">
            <w:pPr>
              <w:pStyle w:val="TAL"/>
              <w:rPr>
                <w:sz w:val="16"/>
              </w:rPr>
            </w:pPr>
            <w:r>
              <w:rPr>
                <w:sz w:val="16"/>
              </w:rPr>
              <w:t>R5-241269</w:t>
            </w:r>
          </w:p>
        </w:tc>
        <w:tc>
          <w:tcPr>
            <w:tcW w:w="0" w:type="auto"/>
          </w:tcPr>
          <w:p w14:paraId="2692D8A0" w14:textId="77777777" w:rsidR="00BC377F" w:rsidRPr="00900970" w:rsidRDefault="00BC377F" w:rsidP="00D41ECF">
            <w:pPr>
              <w:pStyle w:val="TAL"/>
              <w:rPr>
                <w:sz w:val="16"/>
              </w:rPr>
            </w:pPr>
            <w:r>
              <w:rPr>
                <w:sz w:val="16"/>
              </w:rPr>
              <w:t>Addition of NTN SS-SINR measurement accuracy tests 14.6.3.x</w:t>
            </w:r>
          </w:p>
        </w:tc>
        <w:tc>
          <w:tcPr>
            <w:tcW w:w="0" w:type="auto"/>
          </w:tcPr>
          <w:p w14:paraId="6A8D375C" w14:textId="77777777" w:rsidR="00BC377F" w:rsidRPr="00900970" w:rsidRDefault="00BC377F" w:rsidP="00D41ECF">
            <w:pPr>
              <w:pStyle w:val="TAL"/>
              <w:rPr>
                <w:sz w:val="16"/>
              </w:rPr>
            </w:pPr>
            <w:r>
              <w:rPr>
                <w:sz w:val="16"/>
              </w:rPr>
              <w:t>Qualcomm Germany</w:t>
            </w:r>
          </w:p>
        </w:tc>
        <w:tc>
          <w:tcPr>
            <w:tcW w:w="0" w:type="auto"/>
          </w:tcPr>
          <w:p w14:paraId="4691A378" w14:textId="77777777" w:rsidR="00BC377F" w:rsidRPr="00900970" w:rsidRDefault="00BC377F" w:rsidP="00D41ECF">
            <w:pPr>
              <w:pStyle w:val="TAL"/>
              <w:rPr>
                <w:sz w:val="16"/>
              </w:rPr>
            </w:pPr>
            <w:r>
              <w:rPr>
                <w:sz w:val="16"/>
              </w:rPr>
              <w:t>38.533</w:t>
            </w:r>
          </w:p>
        </w:tc>
        <w:tc>
          <w:tcPr>
            <w:tcW w:w="0" w:type="auto"/>
          </w:tcPr>
          <w:p w14:paraId="5C39090F" w14:textId="77777777" w:rsidR="00BC377F" w:rsidRPr="00900970" w:rsidRDefault="00BC377F" w:rsidP="00D41ECF">
            <w:pPr>
              <w:pStyle w:val="TAL"/>
              <w:rPr>
                <w:sz w:val="16"/>
              </w:rPr>
            </w:pPr>
            <w:r>
              <w:rPr>
                <w:sz w:val="16"/>
              </w:rPr>
              <w:t>3040</w:t>
            </w:r>
          </w:p>
        </w:tc>
        <w:tc>
          <w:tcPr>
            <w:tcW w:w="0" w:type="auto"/>
          </w:tcPr>
          <w:p w14:paraId="131D75D2" w14:textId="77777777" w:rsidR="00BC377F" w:rsidRPr="00900970" w:rsidRDefault="00BC377F" w:rsidP="00D41ECF">
            <w:pPr>
              <w:pStyle w:val="TAR"/>
              <w:rPr>
                <w:sz w:val="16"/>
              </w:rPr>
            </w:pPr>
            <w:r>
              <w:rPr>
                <w:sz w:val="16"/>
              </w:rPr>
              <w:t>-</w:t>
            </w:r>
          </w:p>
        </w:tc>
        <w:tc>
          <w:tcPr>
            <w:tcW w:w="0" w:type="auto"/>
          </w:tcPr>
          <w:p w14:paraId="6C3DA5F2" w14:textId="77777777" w:rsidR="00BC377F" w:rsidRPr="00900970" w:rsidRDefault="00BC377F" w:rsidP="00D41ECF">
            <w:pPr>
              <w:pStyle w:val="TAL"/>
              <w:rPr>
                <w:sz w:val="16"/>
              </w:rPr>
            </w:pPr>
            <w:r>
              <w:rPr>
                <w:sz w:val="16"/>
              </w:rPr>
              <w:t>Rel-18</w:t>
            </w:r>
          </w:p>
        </w:tc>
        <w:tc>
          <w:tcPr>
            <w:tcW w:w="0" w:type="auto"/>
          </w:tcPr>
          <w:p w14:paraId="141418A6" w14:textId="77777777" w:rsidR="00BC377F" w:rsidRPr="00900970" w:rsidRDefault="00BC377F" w:rsidP="00D41ECF">
            <w:pPr>
              <w:pStyle w:val="TAL"/>
              <w:rPr>
                <w:sz w:val="16"/>
              </w:rPr>
            </w:pPr>
            <w:r>
              <w:rPr>
                <w:sz w:val="16"/>
              </w:rPr>
              <w:t>F</w:t>
            </w:r>
          </w:p>
        </w:tc>
        <w:tc>
          <w:tcPr>
            <w:tcW w:w="0" w:type="auto"/>
          </w:tcPr>
          <w:p w14:paraId="620242CA"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BC918DA" w14:textId="77777777" w:rsidR="00BC377F" w:rsidRPr="00900970" w:rsidRDefault="00BC377F" w:rsidP="00D41ECF">
            <w:pPr>
              <w:pStyle w:val="TAL"/>
              <w:rPr>
                <w:sz w:val="16"/>
              </w:rPr>
            </w:pPr>
            <w:r>
              <w:rPr>
                <w:sz w:val="16"/>
              </w:rPr>
              <w:t>agreed</w:t>
            </w:r>
          </w:p>
        </w:tc>
      </w:tr>
      <w:tr w:rsidR="00BC377F" w14:paraId="7807EC89" w14:textId="77777777" w:rsidTr="00D41ECF">
        <w:tc>
          <w:tcPr>
            <w:tcW w:w="0" w:type="auto"/>
          </w:tcPr>
          <w:p w14:paraId="557F5E2C" w14:textId="77777777" w:rsidR="00BC377F" w:rsidRPr="00900970" w:rsidRDefault="00BC377F" w:rsidP="00D41ECF">
            <w:pPr>
              <w:pStyle w:val="TAL"/>
              <w:rPr>
                <w:sz w:val="16"/>
              </w:rPr>
            </w:pPr>
            <w:r>
              <w:rPr>
                <w:sz w:val="16"/>
              </w:rPr>
              <w:t>R5-241271</w:t>
            </w:r>
          </w:p>
        </w:tc>
        <w:tc>
          <w:tcPr>
            <w:tcW w:w="0" w:type="auto"/>
          </w:tcPr>
          <w:p w14:paraId="124CB0B4" w14:textId="77777777" w:rsidR="00BC377F" w:rsidRPr="00900970" w:rsidRDefault="00BC377F" w:rsidP="00D41ECF">
            <w:pPr>
              <w:pStyle w:val="TAL"/>
              <w:rPr>
                <w:sz w:val="16"/>
              </w:rPr>
            </w:pPr>
            <w:r>
              <w:rPr>
                <w:sz w:val="16"/>
              </w:rPr>
              <w:t>Core alignment for NSA NR-U tests</w:t>
            </w:r>
          </w:p>
        </w:tc>
        <w:tc>
          <w:tcPr>
            <w:tcW w:w="0" w:type="auto"/>
          </w:tcPr>
          <w:p w14:paraId="2323A064" w14:textId="77777777" w:rsidR="00BC377F" w:rsidRPr="00900970" w:rsidRDefault="00BC377F" w:rsidP="00D41ECF">
            <w:pPr>
              <w:pStyle w:val="TAL"/>
              <w:rPr>
                <w:sz w:val="16"/>
              </w:rPr>
            </w:pPr>
            <w:r>
              <w:rPr>
                <w:sz w:val="16"/>
              </w:rPr>
              <w:t>Qualcomm Germany</w:t>
            </w:r>
          </w:p>
        </w:tc>
        <w:tc>
          <w:tcPr>
            <w:tcW w:w="0" w:type="auto"/>
          </w:tcPr>
          <w:p w14:paraId="28CCDC3E" w14:textId="77777777" w:rsidR="00BC377F" w:rsidRPr="00900970" w:rsidRDefault="00BC377F" w:rsidP="00D41ECF">
            <w:pPr>
              <w:pStyle w:val="TAL"/>
              <w:rPr>
                <w:sz w:val="16"/>
              </w:rPr>
            </w:pPr>
            <w:r>
              <w:rPr>
                <w:sz w:val="16"/>
              </w:rPr>
              <w:t>38.533</w:t>
            </w:r>
          </w:p>
        </w:tc>
        <w:tc>
          <w:tcPr>
            <w:tcW w:w="0" w:type="auto"/>
          </w:tcPr>
          <w:p w14:paraId="562A0E0A" w14:textId="77777777" w:rsidR="00BC377F" w:rsidRPr="00900970" w:rsidRDefault="00BC377F" w:rsidP="00D41ECF">
            <w:pPr>
              <w:pStyle w:val="TAL"/>
              <w:rPr>
                <w:sz w:val="16"/>
              </w:rPr>
            </w:pPr>
            <w:r>
              <w:rPr>
                <w:sz w:val="16"/>
              </w:rPr>
              <w:t>3041</w:t>
            </w:r>
          </w:p>
        </w:tc>
        <w:tc>
          <w:tcPr>
            <w:tcW w:w="0" w:type="auto"/>
          </w:tcPr>
          <w:p w14:paraId="26697578" w14:textId="77777777" w:rsidR="00BC377F" w:rsidRPr="00900970" w:rsidRDefault="00BC377F" w:rsidP="00D41ECF">
            <w:pPr>
              <w:pStyle w:val="TAR"/>
              <w:rPr>
                <w:sz w:val="16"/>
              </w:rPr>
            </w:pPr>
            <w:r>
              <w:rPr>
                <w:sz w:val="16"/>
              </w:rPr>
              <w:t>-</w:t>
            </w:r>
          </w:p>
        </w:tc>
        <w:tc>
          <w:tcPr>
            <w:tcW w:w="0" w:type="auto"/>
          </w:tcPr>
          <w:p w14:paraId="36CC3C49" w14:textId="77777777" w:rsidR="00BC377F" w:rsidRPr="00900970" w:rsidRDefault="00BC377F" w:rsidP="00D41ECF">
            <w:pPr>
              <w:pStyle w:val="TAL"/>
              <w:rPr>
                <w:sz w:val="16"/>
              </w:rPr>
            </w:pPr>
            <w:r>
              <w:rPr>
                <w:sz w:val="16"/>
              </w:rPr>
              <w:t>Rel-18</w:t>
            </w:r>
          </w:p>
        </w:tc>
        <w:tc>
          <w:tcPr>
            <w:tcW w:w="0" w:type="auto"/>
          </w:tcPr>
          <w:p w14:paraId="54317F21" w14:textId="77777777" w:rsidR="00BC377F" w:rsidRPr="00900970" w:rsidRDefault="00BC377F" w:rsidP="00D41ECF">
            <w:pPr>
              <w:pStyle w:val="TAL"/>
              <w:rPr>
                <w:sz w:val="16"/>
              </w:rPr>
            </w:pPr>
            <w:r>
              <w:rPr>
                <w:sz w:val="16"/>
              </w:rPr>
              <w:t>F</w:t>
            </w:r>
          </w:p>
        </w:tc>
        <w:tc>
          <w:tcPr>
            <w:tcW w:w="0" w:type="auto"/>
          </w:tcPr>
          <w:p w14:paraId="09E70130"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E254D00" w14:textId="77777777" w:rsidR="00BC377F" w:rsidRPr="00900970" w:rsidRDefault="00BC377F" w:rsidP="00D41ECF">
            <w:pPr>
              <w:pStyle w:val="TAL"/>
              <w:rPr>
                <w:sz w:val="16"/>
              </w:rPr>
            </w:pPr>
            <w:r>
              <w:rPr>
                <w:sz w:val="16"/>
              </w:rPr>
              <w:t>revised</w:t>
            </w:r>
          </w:p>
        </w:tc>
      </w:tr>
      <w:tr w:rsidR="00BC377F" w14:paraId="0DC7C3E5" w14:textId="77777777" w:rsidTr="00D41ECF">
        <w:tc>
          <w:tcPr>
            <w:tcW w:w="0" w:type="auto"/>
          </w:tcPr>
          <w:p w14:paraId="630A4791" w14:textId="77777777" w:rsidR="00BC377F" w:rsidRPr="00900970" w:rsidRDefault="00BC377F" w:rsidP="00D41ECF">
            <w:pPr>
              <w:pStyle w:val="TAL"/>
              <w:rPr>
                <w:sz w:val="16"/>
              </w:rPr>
            </w:pPr>
            <w:r>
              <w:rPr>
                <w:sz w:val="16"/>
              </w:rPr>
              <w:t>R5-241828</w:t>
            </w:r>
          </w:p>
        </w:tc>
        <w:tc>
          <w:tcPr>
            <w:tcW w:w="0" w:type="auto"/>
          </w:tcPr>
          <w:p w14:paraId="1C687300" w14:textId="77777777" w:rsidR="00BC377F" w:rsidRPr="00900970" w:rsidRDefault="00BC377F" w:rsidP="00D41ECF">
            <w:pPr>
              <w:pStyle w:val="TAL"/>
              <w:rPr>
                <w:sz w:val="16"/>
              </w:rPr>
            </w:pPr>
            <w:r>
              <w:rPr>
                <w:sz w:val="16"/>
              </w:rPr>
              <w:t>Core alignment for NSA NR-U tests</w:t>
            </w:r>
          </w:p>
        </w:tc>
        <w:tc>
          <w:tcPr>
            <w:tcW w:w="0" w:type="auto"/>
          </w:tcPr>
          <w:p w14:paraId="6E107AFF" w14:textId="77777777" w:rsidR="00BC377F" w:rsidRPr="00900970" w:rsidRDefault="00BC377F" w:rsidP="00D41ECF">
            <w:pPr>
              <w:pStyle w:val="TAL"/>
              <w:rPr>
                <w:sz w:val="16"/>
              </w:rPr>
            </w:pPr>
            <w:r>
              <w:rPr>
                <w:sz w:val="16"/>
              </w:rPr>
              <w:t>Qualcomm Germany</w:t>
            </w:r>
          </w:p>
        </w:tc>
        <w:tc>
          <w:tcPr>
            <w:tcW w:w="0" w:type="auto"/>
          </w:tcPr>
          <w:p w14:paraId="094B8B17" w14:textId="77777777" w:rsidR="00BC377F" w:rsidRPr="00900970" w:rsidRDefault="00BC377F" w:rsidP="00D41ECF">
            <w:pPr>
              <w:pStyle w:val="TAL"/>
              <w:rPr>
                <w:sz w:val="16"/>
              </w:rPr>
            </w:pPr>
            <w:r>
              <w:rPr>
                <w:sz w:val="16"/>
              </w:rPr>
              <w:t>38.533</w:t>
            </w:r>
          </w:p>
        </w:tc>
        <w:tc>
          <w:tcPr>
            <w:tcW w:w="0" w:type="auto"/>
          </w:tcPr>
          <w:p w14:paraId="3223ADF9" w14:textId="77777777" w:rsidR="00BC377F" w:rsidRPr="00900970" w:rsidRDefault="00BC377F" w:rsidP="00D41ECF">
            <w:pPr>
              <w:pStyle w:val="TAL"/>
              <w:rPr>
                <w:sz w:val="16"/>
              </w:rPr>
            </w:pPr>
            <w:r>
              <w:rPr>
                <w:sz w:val="16"/>
              </w:rPr>
              <w:t>3041</w:t>
            </w:r>
          </w:p>
        </w:tc>
        <w:tc>
          <w:tcPr>
            <w:tcW w:w="0" w:type="auto"/>
          </w:tcPr>
          <w:p w14:paraId="1DD60147" w14:textId="77777777" w:rsidR="00BC377F" w:rsidRPr="00900970" w:rsidRDefault="00BC377F" w:rsidP="00D41ECF">
            <w:pPr>
              <w:pStyle w:val="TAR"/>
              <w:rPr>
                <w:sz w:val="16"/>
              </w:rPr>
            </w:pPr>
            <w:r>
              <w:rPr>
                <w:sz w:val="16"/>
              </w:rPr>
              <w:t>1</w:t>
            </w:r>
          </w:p>
        </w:tc>
        <w:tc>
          <w:tcPr>
            <w:tcW w:w="0" w:type="auto"/>
          </w:tcPr>
          <w:p w14:paraId="35FBAFC6" w14:textId="77777777" w:rsidR="00BC377F" w:rsidRPr="00900970" w:rsidRDefault="00BC377F" w:rsidP="00D41ECF">
            <w:pPr>
              <w:pStyle w:val="TAL"/>
              <w:rPr>
                <w:sz w:val="16"/>
              </w:rPr>
            </w:pPr>
            <w:r>
              <w:rPr>
                <w:sz w:val="16"/>
              </w:rPr>
              <w:t>Rel-18</w:t>
            </w:r>
          </w:p>
        </w:tc>
        <w:tc>
          <w:tcPr>
            <w:tcW w:w="0" w:type="auto"/>
          </w:tcPr>
          <w:p w14:paraId="13931480" w14:textId="77777777" w:rsidR="00BC377F" w:rsidRPr="00900970" w:rsidRDefault="00BC377F" w:rsidP="00D41ECF">
            <w:pPr>
              <w:pStyle w:val="TAL"/>
              <w:rPr>
                <w:sz w:val="16"/>
              </w:rPr>
            </w:pPr>
            <w:r>
              <w:rPr>
                <w:sz w:val="16"/>
              </w:rPr>
              <w:t>F</w:t>
            </w:r>
          </w:p>
        </w:tc>
        <w:tc>
          <w:tcPr>
            <w:tcW w:w="0" w:type="auto"/>
          </w:tcPr>
          <w:p w14:paraId="0C86369D"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3E9DCC9" w14:textId="77777777" w:rsidR="00BC377F" w:rsidRPr="00900970" w:rsidRDefault="00BC377F" w:rsidP="00D41ECF">
            <w:pPr>
              <w:pStyle w:val="TAL"/>
              <w:rPr>
                <w:sz w:val="16"/>
              </w:rPr>
            </w:pPr>
            <w:r>
              <w:rPr>
                <w:sz w:val="16"/>
              </w:rPr>
              <w:t>agreed</w:t>
            </w:r>
          </w:p>
        </w:tc>
      </w:tr>
      <w:tr w:rsidR="00BC377F" w14:paraId="0133B7A1" w14:textId="77777777" w:rsidTr="00D41ECF">
        <w:tc>
          <w:tcPr>
            <w:tcW w:w="0" w:type="auto"/>
          </w:tcPr>
          <w:p w14:paraId="43B2D67F" w14:textId="77777777" w:rsidR="00BC377F" w:rsidRPr="00900970" w:rsidRDefault="00BC377F" w:rsidP="00D41ECF">
            <w:pPr>
              <w:pStyle w:val="TAL"/>
              <w:rPr>
                <w:sz w:val="16"/>
              </w:rPr>
            </w:pPr>
            <w:r>
              <w:rPr>
                <w:sz w:val="16"/>
              </w:rPr>
              <w:t>R5-241272</w:t>
            </w:r>
          </w:p>
        </w:tc>
        <w:tc>
          <w:tcPr>
            <w:tcW w:w="0" w:type="auto"/>
          </w:tcPr>
          <w:p w14:paraId="3EDBA9B8" w14:textId="77777777" w:rsidR="00BC377F" w:rsidRPr="00900970" w:rsidRDefault="00BC377F" w:rsidP="00D41ECF">
            <w:pPr>
              <w:pStyle w:val="TAL"/>
              <w:rPr>
                <w:sz w:val="16"/>
              </w:rPr>
            </w:pPr>
            <w:r>
              <w:rPr>
                <w:sz w:val="16"/>
              </w:rPr>
              <w:t>Addition of NR-U SA BWP switch tests including TT</w:t>
            </w:r>
          </w:p>
        </w:tc>
        <w:tc>
          <w:tcPr>
            <w:tcW w:w="0" w:type="auto"/>
          </w:tcPr>
          <w:p w14:paraId="0C0ABAAF" w14:textId="77777777" w:rsidR="00BC377F" w:rsidRPr="00900970" w:rsidRDefault="00BC377F" w:rsidP="00D41ECF">
            <w:pPr>
              <w:pStyle w:val="TAL"/>
              <w:rPr>
                <w:sz w:val="16"/>
              </w:rPr>
            </w:pPr>
            <w:r>
              <w:rPr>
                <w:sz w:val="16"/>
              </w:rPr>
              <w:t>Qualcomm Germany</w:t>
            </w:r>
          </w:p>
        </w:tc>
        <w:tc>
          <w:tcPr>
            <w:tcW w:w="0" w:type="auto"/>
          </w:tcPr>
          <w:p w14:paraId="12A87FF4" w14:textId="77777777" w:rsidR="00BC377F" w:rsidRPr="00900970" w:rsidRDefault="00BC377F" w:rsidP="00D41ECF">
            <w:pPr>
              <w:pStyle w:val="TAL"/>
              <w:rPr>
                <w:sz w:val="16"/>
              </w:rPr>
            </w:pPr>
            <w:r>
              <w:rPr>
                <w:sz w:val="16"/>
              </w:rPr>
              <w:t>38.533</w:t>
            </w:r>
          </w:p>
        </w:tc>
        <w:tc>
          <w:tcPr>
            <w:tcW w:w="0" w:type="auto"/>
          </w:tcPr>
          <w:p w14:paraId="654165D7" w14:textId="77777777" w:rsidR="00BC377F" w:rsidRPr="00900970" w:rsidRDefault="00BC377F" w:rsidP="00D41ECF">
            <w:pPr>
              <w:pStyle w:val="TAL"/>
              <w:rPr>
                <w:sz w:val="16"/>
              </w:rPr>
            </w:pPr>
            <w:r>
              <w:rPr>
                <w:sz w:val="16"/>
              </w:rPr>
              <w:t>3042</w:t>
            </w:r>
          </w:p>
        </w:tc>
        <w:tc>
          <w:tcPr>
            <w:tcW w:w="0" w:type="auto"/>
          </w:tcPr>
          <w:p w14:paraId="18ECDDC6" w14:textId="77777777" w:rsidR="00BC377F" w:rsidRPr="00900970" w:rsidRDefault="00BC377F" w:rsidP="00D41ECF">
            <w:pPr>
              <w:pStyle w:val="TAR"/>
              <w:rPr>
                <w:sz w:val="16"/>
              </w:rPr>
            </w:pPr>
            <w:r>
              <w:rPr>
                <w:sz w:val="16"/>
              </w:rPr>
              <w:t>-</w:t>
            </w:r>
          </w:p>
        </w:tc>
        <w:tc>
          <w:tcPr>
            <w:tcW w:w="0" w:type="auto"/>
          </w:tcPr>
          <w:p w14:paraId="5204A149" w14:textId="77777777" w:rsidR="00BC377F" w:rsidRPr="00900970" w:rsidRDefault="00BC377F" w:rsidP="00D41ECF">
            <w:pPr>
              <w:pStyle w:val="TAL"/>
              <w:rPr>
                <w:sz w:val="16"/>
              </w:rPr>
            </w:pPr>
            <w:r>
              <w:rPr>
                <w:sz w:val="16"/>
              </w:rPr>
              <w:t>Rel-18</w:t>
            </w:r>
          </w:p>
        </w:tc>
        <w:tc>
          <w:tcPr>
            <w:tcW w:w="0" w:type="auto"/>
          </w:tcPr>
          <w:p w14:paraId="16AC5BBE" w14:textId="77777777" w:rsidR="00BC377F" w:rsidRPr="00900970" w:rsidRDefault="00BC377F" w:rsidP="00D41ECF">
            <w:pPr>
              <w:pStyle w:val="TAL"/>
              <w:rPr>
                <w:sz w:val="16"/>
              </w:rPr>
            </w:pPr>
            <w:r>
              <w:rPr>
                <w:sz w:val="16"/>
              </w:rPr>
              <w:t>F</w:t>
            </w:r>
          </w:p>
        </w:tc>
        <w:tc>
          <w:tcPr>
            <w:tcW w:w="0" w:type="auto"/>
          </w:tcPr>
          <w:p w14:paraId="6D4842E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83C025F" w14:textId="77777777" w:rsidR="00BC377F" w:rsidRPr="00900970" w:rsidRDefault="00BC377F" w:rsidP="00D41ECF">
            <w:pPr>
              <w:pStyle w:val="TAL"/>
              <w:rPr>
                <w:sz w:val="16"/>
              </w:rPr>
            </w:pPr>
            <w:r>
              <w:rPr>
                <w:sz w:val="16"/>
              </w:rPr>
              <w:t>agreed</w:t>
            </w:r>
          </w:p>
        </w:tc>
      </w:tr>
      <w:tr w:rsidR="00BC377F" w14:paraId="5BE502BA" w14:textId="77777777" w:rsidTr="00D41ECF">
        <w:tc>
          <w:tcPr>
            <w:tcW w:w="0" w:type="auto"/>
          </w:tcPr>
          <w:p w14:paraId="3818490C" w14:textId="77777777" w:rsidR="00BC377F" w:rsidRPr="00900970" w:rsidRDefault="00BC377F" w:rsidP="00D41ECF">
            <w:pPr>
              <w:pStyle w:val="TAL"/>
              <w:rPr>
                <w:sz w:val="16"/>
              </w:rPr>
            </w:pPr>
            <w:r>
              <w:rPr>
                <w:sz w:val="16"/>
              </w:rPr>
              <w:t>R5-241273</w:t>
            </w:r>
          </w:p>
        </w:tc>
        <w:tc>
          <w:tcPr>
            <w:tcW w:w="0" w:type="auto"/>
          </w:tcPr>
          <w:p w14:paraId="16B715A0" w14:textId="77777777" w:rsidR="00BC377F" w:rsidRPr="00900970" w:rsidRDefault="00BC377F" w:rsidP="00D41ECF">
            <w:pPr>
              <w:pStyle w:val="TAL"/>
              <w:rPr>
                <w:sz w:val="16"/>
              </w:rPr>
            </w:pPr>
            <w:r>
              <w:rPr>
                <w:sz w:val="16"/>
              </w:rPr>
              <w:t>Addition of UL active BWP switch test 10.3.5.1 including TT</w:t>
            </w:r>
          </w:p>
        </w:tc>
        <w:tc>
          <w:tcPr>
            <w:tcW w:w="0" w:type="auto"/>
          </w:tcPr>
          <w:p w14:paraId="08C545EA" w14:textId="77777777" w:rsidR="00BC377F" w:rsidRPr="00900970" w:rsidRDefault="00BC377F" w:rsidP="00D41ECF">
            <w:pPr>
              <w:pStyle w:val="TAL"/>
              <w:rPr>
                <w:sz w:val="16"/>
              </w:rPr>
            </w:pPr>
            <w:r>
              <w:rPr>
                <w:sz w:val="16"/>
              </w:rPr>
              <w:t>Qualcomm Germany</w:t>
            </w:r>
          </w:p>
        </w:tc>
        <w:tc>
          <w:tcPr>
            <w:tcW w:w="0" w:type="auto"/>
          </w:tcPr>
          <w:p w14:paraId="1317CA9F" w14:textId="77777777" w:rsidR="00BC377F" w:rsidRPr="00900970" w:rsidRDefault="00BC377F" w:rsidP="00D41ECF">
            <w:pPr>
              <w:pStyle w:val="TAL"/>
              <w:rPr>
                <w:sz w:val="16"/>
              </w:rPr>
            </w:pPr>
            <w:r>
              <w:rPr>
                <w:sz w:val="16"/>
              </w:rPr>
              <w:t>38.533</w:t>
            </w:r>
          </w:p>
        </w:tc>
        <w:tc>
          <w:tcPr>
            <w:tcW w:w="0" w:type="auto"/>
          </w:tcPr>
          <w:p w14:paraId="12C4FA79" w14:textId="77777777" w:rsidR="00BC377F" w:rsidRPr="00900970" w:rsidRDefault="00BC377F" w:rsidP="00D41ECF">
            <w:pPr>
              <w:pStyle w:val="TAL"/>
              <w:rPr>
                <w:sz w:val="16"/>
              </w:rPr>
            </w:pPr>
            <w:r>
              <w:rPr>
                <w:sz w:val="16"/>
              </w:rPr>
              <w:t>3043</w:t>
            </w:r>
          </w:p>
        </w:tc>
        <w:tc>
          <w:tcPr>
            <w:tcW w:w="0" w:type="auto"/>
          </w:tcPr>
          <w:p w14:paraId="29C9BD17" w14:textId="77777777" w:rsidR="00BC377F" w:rsidRPr="00900970" w:rsidRDefault="00BC377F" w:rsidP="00D41ECF">
            <w:pPr>
              <w:pStyle w:val="TAR"/>
              <w:rPr>
                <w:sz w:val="16"/>
              </w:rPr>
            </w:pPr>
            <w:r>
              <w:rPr>
                <w:sz w:val="16"/>
              </w:rPr>
              <w:t>-</w:t>
            </w:r>
          </w:p>
        </w:tc>
        <w:tc>
          <w:tcPr>
            <w:tcW w:w="0" w:type="auto"/>
          </w:tcPr>
          <w:p w14:paraId="3B67D99F" w14:textId="77777777" w:rsidR="00BC377F" w:rsidRPr="00900970" w:rsidRDefault="00BC377F" w:rsidP="00D41ECF">
            <w:pPr>
              <w:pStyle w:val="TAL"/>
              <w:rPr>
                <w:sz w:val="16"/>
              </w:rPr>
            </w:pPr>
            <w:r>
              <w:rPr>
                <w:sz w:val="16"/>
              </w:rPr>
              <w:t>Rel-18</w:t>
            </w:r>
          </w:p>
        </w:tc>
        <w:tc>
          <w:tcPr>
            <w:tcW w:w="0" w:type="auto"/>
          </w:tcPr>
          <w:p w14:paraId="1A14806E" w14:textId="77777777" w:rsidR="00BC377F" w:rsidRPr="00900970" w:rsidRDefault="00BC377F" w:rsidP="00D41ECF">
            <w:pPr>
              <w:pStyle w:val="TAL"/>
              <w:rPr>
                <w:sz w:val="16"/>
              </w:rPr>
            </w:pPr>
            <w:r>
              <w:rPr>
                <w:sz w:val="16"/>
              </w:rPr>
              <w:t>F</w:t>
            </w:r>
          </w:p>
        </w:tc>
        <w:tc>
          <w:tcPr>
            <w:tcW w:w="0" w:type="auto"/>
          </w:tcPr>
          <w:p w14:paraId="1F8FC35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946CAF5" w14:textId="77777777" w:rsidR="00BC377F" w:rsidRPr="00900970" w:rsidRDefault="00BC377F" w:rsidP="00D41ECF">
            <w:pPr>
              <w:pStyle w:val="TAL"/>
              <w:rPr>
                <w:sz w:val="16"/>
              </w:rPr>
            </w:pPr>
            <w:r>
              <w:rPr>
                <w:sz w:val="16"/>
              </w:rPr>
              <w:t>agreed</w:t>
            </w:r>
          </w:p>
        </w:tc>
      </w:tr>
      <w:tr w:rsidR="00BC377F" w14:paraId="3315EDE8" w14:textId="77777777" w:rsidTr="00D41ECF">
        <w:tc>
          <w:tcPr>
            <w:tcW w:w="0" w:type="auto"/>
          </w:tcPr>
          <w:p w14:paraId="7BA67EB8" w14:textId="77777777" w:rsidR="00BC377F" w:rsidRPr="00900970" w:rsidRDefault="00BC377F" w:rsidP="00D41ECF">
            <w:pPr>
              <w:pStyle w:val="TAL"/>
              <w:rPr>
                <w:sz w:val="16"/>
              </w:rPr>
            </w:pPr>
            <w:r>
              <w:rPr>
                <w:sz w:val="16"/>
              </w:rPr>
              <w:t>R5-241274</w:t>
            </w:r>
          </w:p>
        </w:tc>
        <w:tc>
          <w:tcPr>
            <w:tcW w:w="0" w:type="auto"/>
          </w:tcPr>
          <w:p w14:paraId="3D58614A" w14:textId="77777777" w:rsidR="00BC377F" w:rsidRPr="00900970" w:rsidRDefault="00BC377F" w:rsidP="00D41ECF">
            <w:pPr>
              <w:pStyle w:val="TAL"/>
              <w:rPr>
                <w:sz w:val="16"/>
              </w:rPr>
            </w:pPr>
            <w:r>
              <w:rPr>
                <w:sz w:val="16"/>
              </w:rPr>
              <w:t>Update of NR-U Annex E and F including TT</w:t>
            </w:r>
          </w:p>
        </w:tc>
        <w:tc>
          <w:tcPr>
            <w:tcW w:w="0" w:type="auto"/>
          </w:tcPr>
          <w:p w14:paraId="029924E2" w14:textId="77777777" w:rsidR="00BC377F" w:rsidRPr="00900970" w:rsidRDefault="00BC377F" w:rsidP="00D41ECF">
            <w:pPr>
              <w:pStyle w:val="TAL"/>
              <w:rPr>
                <w:sz w:val="16"/>
              </w:rPr>
            </w:pPr>
            <w:r>
              <w:rPr>
                <w:sz w:val="16"/>
              </w:rPr>
              <w:t>Qualcomm Germany</w:t>
            </w:r>
          </w:p>
        </w:tc>
        <w:tc>
          <w:tcPr>
            <w:tcW w:w="0" w:type="auto"/>
          </w:tcPr>
          <w:p w14:paraId="4828B324" w14:textId="77777777" w:rsidR="00BC377F" w:rsidRPr="00900970" w:rsidRDefault="00BC377F" w:rsidP="00D41ECF">
            <w:pPr>
              <w:pStyle w:val="TAL"/>
              <w:rPr>
                <w:sz w:val="16"/>
              </w:rPr>
            </w:pPr>
            <w:r>
              <w:rPr>
                <w:sz w:val="16"/>
              </w:rPr>
              <w:t>38.533</w:t>
            </w:r>
          </w:p>
        </w:tc>
        <w:tc>
          <w:tcPr>
            <w:tcW w:w="0" w:type="auto"/>
          </w:tcPr>
          <w:p w14:paraId="5C6D3908" w14:textId="77777777" w:rsidR="00BC377F" w:rsidRPr="00900970" w:rsidRDefault="00BC377F" w:rsidP="00D41ECF">
            <w:pPr>
              <w:pStyle w:val="TAL"/>
              <w:rPr>
                <w:sz w:val="16"/>
              </w:rPr>
            </w:pPr>
            <w:r>
              <w:rPr>
                <w:sz w:val="16"/>
              </w:rPr>
              <w:t>3044</w:t>
            </w:r>
          </w:p>
        </w:tc>
        <w:tc>
          <w:tcPr>
            <w:tcW w:w="0" w:type="auto"/>
          </w:tcPr>
          <w:p w14:paraId="6531C74A" w14:textId="77777777" w:rsidR="00BC377F" w:rsidRPr="00900970" w:rsidRDefault="00BC377F" w:rsidP="00D41ECF">
            <w:pPr>
              <w:pStyle w:val="TAR"/>
              <w:rPr>
                <w:sz w:val="16"/>
              </w:rPr>
            </w:pPr>
            <w:r>
              <w:rPr>
                <w:sz w:val="16"/>
              </w:rPr>
              <w:t>-</w:t>
            </w:r>
          </w:p>
        </w:tc>
        <w:tc>
          <w:tcPr>
            <w:tcW w:w="0" w:type="auto"/>
          </w:tcPr>
          <w:p w14:paraId="41B7447D" w14:textId="77777777" w:rsidR="00BC377F" w:rsidRPr="00900970" w:rsidRDefault="00BC377F" w:rsidP="00D41ECF">
            <w:pPr>
              <w:pStyle w:val="TAL"/>
              <w:rPr>
                <w:sz w:val="16"/>
              </w:rPr>
            </w:pPr>
            <w:r>
              <w:rPr>
                <w:sz w:val="16"/>
              </w:rPr>
              <w:t>Rel-18</w:t>
            </w:r>
          </w:p>
        </w:tc>
        <w:tc>
          <w:tcPr>
            <w:tcW w:w="0" w:type="auto"/>
          </w:tcPr>
          <w:p w14:paraId="2ECB4AC0" w14:textId="77777777" w:rsidR="00BC377F" w:rsidRPr="00900970" w:rsidRDefault="00BC377F" w:rsidP="00D41ECF">
            <w:pPr>
              <w:pStyle w:val="TAL"/>
              <w:rPr>
                <w:sz w:val="16"/>
              </w:rPr>
            </w:pPr>
            <w:r>
              <w:rPr>
                <w:sz w:val="16"/>
              </w:rPr>
              <w:t>F</w:t>
            </w:r>
          </w:p>
        </w:tc>
        <w:tc>
          <w:tcPr>
            <w:tcW w:w="0" w:type="auto"/>
          </w:tcPr>
          <w:p w14:paraId="47FF6B5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2CC595F0" w14:textId="77777777" w:rsidR="00BC377F" w:rsidRPr="00900970" w:rsidRDefault="00BC377F" w:rsidP="00D41ECF">
            <w:pPr>
              <w:pStyle w:val="TAL"/>
              <w:rPr>
                <w:sz w:val="16"/>
              </w:rPr>
            </w:pPr>
            <w:r>
              <w:rPr>
                <w:sz w:val="16"/>
              </w:rPr>
              <w:t>agreed</w:t>
            </w:r>
          </w:p>
        </w:tc>
      </w:tr>
      <w:tr w:rsidR="00BC377F" w14:paraId="737A7681" w14:textId="77777777" w:rsidTr="00D41ECF">
        <w:tc>
          <w:tcPr>
            <w:tcW w:w="0" w:type="auto"/>
          </w:tcPr>
          <w:p w14:paraId="6B54AF53" w14:textId="77777777" w:rsidR="00BC377F" w:rsidRPr="00900970" w:rsidRDefault="00BC377F" w:rsidP="00D41ECF">
            <w:pPr>
              <w:pStyle w:val="TAL"/>
              <w:rPr>
                <w:sz w:val="16"/>
              </w:rPr>
            </w:pPr>
            <w:r>
              <w:rPr>
                <w:sz w:val="16"/>
              </w:rPr>
              <w:t>R5-241275</w:t>
            </w:r>
          </w:p>
        </w:tc>
        <w:tc>
          <w:tcPr>
            <w:tcW w:w="0" w:type="auto"/>
          </w:tcPr>
          <w:p w14:paraId="2AD6FF63" w14:textId="77777777" w:rsidR="00BC377F" w:rsidRPr="00900970" w:rsidRDefault="00BC377F" w:rsidP="00D41ECF">
            <w:pPr>
              <w:pStyle w:val="TAL"/>
              <w:rPr>
                <w:sz w:val="16"/>
              </w:rPr>
            </w:pPr>
            <w:r>
              <w:rPr>
                <w:sz w:val="16"/>
              </w:rPr>
              <w:t>Update to NR-U general sections</w:t>
            </w:r>
          </w:p>
        </w:tc>
        <w:tc>
          <w:tcPr>
            <w:tcW w:w="0" w:type="auto"/>
          </w:tcPr>
          <w:p w14:paraId="151032BD" w14:textId="77777777" w:rsidR="00BC377F" w:rsidRPr="00900970" w:rsidRDefault="00BC377F" w:rsidP="00D41ECF">
            <w:pPr>
              <w:pStyle w:val="TAL"/>
              <w:rPr>
                <w:sz w:val="16"/>
              </w:rPr>
            </w:pPr>
            <w:r>
              <w:rPr>
                <w:sz w:val="16"/>
              </w:rPr>
              <w:t>Qualcomm Germany</w:t>
            </w:r>
          </w:p>
        </w:tc>
        <w:tc>
          <w:tcPr>
            <w:tcW w:w="0" w:type="auto"/>
          </w:tcPr>
          <w:p w14:paraId="297731DC" w14:textId="77777777" w:rsidR="00BC377F" w:rsidRPr="00900970" w:rsidRDefault="00BC377F" w:rsidP="00D41ECF">
            <w:pPr>
              <w:pStyle w:val="TAL"/>
              <w:rPr>
                <w:sz w:val="16"/>
              </w:rPr>
            </w:pPr>
            <w:r>
              <w:rPr>
                <w:sz w:val="16"/>
              </w:rPr>
              <w:t>38.533</w:t>
            </w:r>
          </w:p>
        </w:tc>
        <w:tc>
          <w:tcPr>
            <w:tcW w:w="0" w:type="auto"/>
          </w:tcPr>
          <w:p w14:paraId="5CC09D69" w14:textId="77777777" w:rsidR="00BC377F" w:rsidRPr="00900970" w:rsidRDefault="00BC377F" w:rsidP="00D41ECF">
            <w:pPr>
              <w:pStyle w:val="TAL"/>
              <w:rPr>
                <w:sz w:val="16"/>
              </w:rPr>
            </w:pPr>
            <w:r>
              <w:rPr>
                <w:sz w:val="16"/>
              </w:rPr>
              <w:t>3045</w:t>
            </w:r>
          </w:p>
        </w:tc>
        <w:tc>
          <w:tcPr>
            <w:tcW w:w="0" w:type="auto"/>
          </w:tcPr>
          <w:p w14:paraId="6463B2D6" w14:textId="77777777" w:rsidR="00BC377F" w:rsidRPr="00900970" w:rsidRDefault="00BC377F" w:rsidP="00D41ECF">
            <w:pPr>
              <w:pStyle w:val="TAR"/>
              <w:rPr>
                <w:sz w:val="16"/>
              </w:rPr>
            </w:pPr>
            <w:r>
              <w:rPr>
                <w:sz w:val="16"/>
              </w:rPr>
              <w:t>-</w:t>
            </w:r>
          </w:p>
        </w:tc>
        <w:tc>
          <w:tcPr>
            <w:tcW w:w="0" w:type="auto"/>
          </w:tcPr>
          <w:p w14:paraId="5FD0B8F2" w14:textId="77777777" w:rsidR="00BC377F" w:rsidRPr="00900970" w:rsidRDefault="00BC377F" w:rsidP="00D41ECF">
            <w:pPr>
              <w:pStyle w:val="TAL"/>
              <w:rPr>
                <w:sz w:val="16"/>
              </w:rPr>
            </w:pPr>
            <w:r>
              <w:rPr>
                <w:sz w:val="16"/>
              </w:rPr>
              <w:t>Rel-18</w:t>
            </w:r>
          </w:p>
        </w:tc>
        <w:tc>
          <w:tcPr>
            <w:tcW w:w="0" w:type="auto"/>
          </w:tcPr>
          <w:p w14:paraId="655409C2" w14:textId="77777777" w:rsidR="00BC377F" w:rsidRPr="00900970" w:rsidRDefault="00BC377F" w:rsidP="00D41ECF">
            <w:pPr>
              <w:pStyle w:val="TAL"/>
              <w:rPr>
                <w:sz w:val="16"/>
              </w:rPr>
            </w:pPr>
            <w:r>
              <w:rPr>
                <w:sz w:val="16"/>
              </w:rPr>
              <w:t>F</w:t>
            </w:r>
          </w:p>
        </w:tc>
        <w:tc>
          <w:tcPr>
            <w:tcW w:w="0" w:type="auto"/>
          </w:tcPr>
          <w:p w14:paraId="64073C4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49F6F38" w14:textId="77777777" w:rsidR="00BC377F" w:rsidRPr="00900970" w:rsidRDefault="00BC377F" w:rsidP="00D41ECF">
            <w:pPr>
              <w:pStyle w:val="TAL"/>
              <w:rPr>
                <w:sz w:val="16"/>
              </w:rPr>
            </w:pPr>
            <w:r>
              <w:rPr>
                <w:sz w:val="16"/>
              </w:rPr>
              <w:t>agreed</w:t>
            </w:r>
          </w:p>
        </w:tc>
      </w:tr>
      <w:tr w:rsidR="00BC377F" w14:paraId="630F266D" w14:textId="77777777" w:rsidTr="00D41ECF">
        <w:tc>
          <w:tcPr>
            <w:tcW w:w="0" w:type="auto"/>
          </w:tcPr>
          <w:p w14:paraId="3C2137C9" w14:textId="77777777" w:rsidR="00BC377F" w:rsidRPr="00900970" w:rsidRDefault="00BC377F" w:rsidP="00D41ECF">
            <w:pPr>
              <w:pStyle w:val="TAL"/>
              <w:rPr>
                <w:sz w:val="16"/>
              </w:rPr>
            </w:pPr>
            <w:r>
              <w:rPr>
                <w:sz w:val="16"/>
              </w:rPr>
              <w:t>R5-241276</w:t>
            </w:r>
          </w:p>
        </w:tc>
        <w:tc>
          <w:tcPr>
            <w:tcW w:w="0" w:type="auto"/>
          </w:tcPr>
          <w:p w14:paraId="6165FCD9" w14:textId="77777777" w:rsidR="00BC377F" w:rsidRPr="00900970" w:rsidRDefault="00BC377F" w:rsidP="00D41ECF">
            <w:pPr>
              <w:pStyle w:val="TAL"/>
              <w:rPr>
                <w:sz w:val="16"/>
              </w:rPr>
            </w:pPr>
            <w:r>
              <w:rPr>
                <w:sz w:val="16"/>
              </w:rPr>
              <w:t>Addition of NR-U UE Timing Tests 10.2.x</w:t>
            </w:r>
          </w:p>
        </w:tc>
        <w:tc>
          <w:tcPr>
            <w:tcW w:w="0" w:type="auto"/>
          </w:tcPr>
          <w:p w14:paraId="20A20114" w14:textId="77777777" w:rsidR="00BC377F" w:rsidRPr="00900970" w:rsidRDefault="00BC377F" w:rsidP="00D41ECF">
            <w:pPr>
              <w:pStyle w:val="TAL"/>
              <w:rPr>
                <w:sz w:val="16"/>
              </w:rPr>
            </w:pPr>
            <w:r>
              <w:rPr>
                <w:sz w:val="16"/>
              </w:rPr>
              <w:t>Qualcomm Germany</w:t>
            </w:r>
          </w:p>
        </w:tc>
        <w:tc>
          <w:tcPr>
            <w:tcW w:w="0" w:type="auto"/>
          </w:tcPr>
          <w:p w14:paraId="0210137E" w14:textId="77777777" w:rsidR="00BC377F" w:rsidRPr="00900970" w:rsidRDefault="00BC377F" w:rsidP="00D41ECF">
            <w:pPr>
              <w:pStyle w:val="TAL"/>
              <w:rPr>
                <w:sz w:val="16"/>
              </w:rPr>
            </w:pPr>
            <w:r>
              <w:rPr>
                <w:sz w:val="16"/>
              </w:rPr>
              <w:t>38.533</w:t>
            </w:r>
          </w:p>
        </w:tc>
        <w:tc>
          <w:tcPr>
            <w:tcW w:w="0" w:type="auto"/>
          </w:tcPr>
          <w:p w14:paraId="3DC8773B" w14:textId="77777777" w:rsidR="00BC377F" w:rsidRPr="00900970" w:rsidRDefault="00BC377F" w:rsidP="00D41ECF">
            <w:pPr>
              <w:pStyle w:val="TAL"/>
              <w:rPr>
                <w:sz w:val="16"/>
              </w:rPr>
            </w:pPr>
            <w:r>
              <w:rPr>
                <w:sz w:val="16"/>
              </w:rPr>
              <w:t>3046</w:t>
            </w:r>
          </w:p>
        </w:tc>
        <w:tc>
          <w:tcPr>
            <w:tcW w:w="0" w:type="auto"/>
          </w:tcPr>
          <w:p w14:paraId="4E92DD97" w14:textId="77777777" w:rsidR="00BC377F" w:rsidRPr="00900970" w:rsidRDefault="00BC377F" w:rsidP="00D41ECF">
            <w:pPr>
              <w:pStyle w:val="TAR"/>
              <w:rPr>
                <w:sz w:val="16"/>
              </w:rPr>
            </w:pPr>
            <w:r>
              <w:rPr>
                <w:sz w:val="16"/>
              </w:rPr>
              <w:t>-</w:t>
            </w:r>
          </w:p>
        </w:tc>
        <w:tc>
          <w:tcPr>
            <w:tcW w:w="0" w:type="auto"/>
          </w:tcPr>
          <w:p w14:paraId="734BBB73" w14:textId="77777777" w:rsidR="00BC377F" w:rsidRPr="00900970" w:rsidRDefault="00BC377F" w:rsidP="00D41ECF">
            <w:pPr>
              <w:pStyle w:val="TAL"/>
              <w:rPr>
                <w:sz w:val="16"/>
              </w:rPr>
            </w:pPr>
            <w:r>
              <w:rPr>
                <w:sz w:val="16"/>
              </w:rPr>
              <w:t>Rel-18</w:t>
            </w:r>
          </w:p>
        </w:tc>
        <w:tc>
          <w:tcPr>
            <w:tcW w:w="0" w:type="auto"/>
          </w:tcPr>
          <w:p w14:paraId="3B632390" w14:textId="77777777" w:rsidR="00BC377F" w:rsidRPr="00900970" w:rsidRDefault="00BC377F" w:rsidP="00D41ECF">
            <w:pPr>
              <w:pStyle w:val="TAL"/>
              <w:rPr>
                <w:sz w:val="16"/>
              </w:rPr>
            </w:pPr>
            <w:r>
              <w:rPr>
                <w:sz w:val="16"/>
              </w:rPr>
              <w:t>F</w:t>
            </w:r>
          </w:p>
        </w:tc>
        <w:tc>
          <w:tcPr>
            <w:tcW w:w="0" w:type="auto"/>
          </w:tcPr>
          <w:p w14:paraId="65581DA8"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076A7C7" w14:textId="77777777" w:rsidR="00BC377F" w:rsidRPr="00900970" w:rsidRDefault="00BC377F" w:rsidP="00D41ECF">
            <w:pPr>
              <w:pStyle w:val="TAL"/>
              <w:rPr>
                <w:sz w:val="16"/>
              </w:rPr>
            </w:pPr>
            <w:r>
              <w:rPr>
                <w:sz w:val="16"/>
              </w:rPr>
              <w:t>agreed</w:t>
            </w:r>
          </w:p>
        </w:tc>
      </w:tr>
      <w:tr w:rsidR="00BC377F" w14:paraId="44260DC7" w14:textId="77777777" w:rsidTr="00D41ECF">
        <w:tc>
          <w:tcPr>
            <w:tcW w:w="0" w:type="auto"/>
          </w:tcPr>
          <w:p w14:paraId="57421916" w14:textId="77777777" w:rsidR="00BC377F" w:rsidRPr="00900970" w:rsidRDefault="00BC377F" w:rsidP="00D41ECF">
            <w:pPr>
              <w:pStyle w:val="TAL"/>
              <w:rPr>
                <w:sz w:val="16"/>
              </w:rPr>
            </w:pPr>
            <w:r>
              <w:rPr>
                <w:sz w:val="16"/>
              </w:rPr>
              <w:t>R5-241277</w:t>
            </w:r>
          </w:p>
        </w:tc>
        <w:tc>
          <w:tcPr>
            <w:tcW w:w="0" w:type="auto"/>
          </w:tcPr>
          <w:p w14:paraId="1DC93F1B" w14:textId="77777777" w:rsidR="00BC377F" w:rsidRPr="00900970" w:rsidRDefault="00BC377F" w:rsidP="00D41ECF">
            <w:pPr>
              <w:pStyle w:val="TAL"/>
              <w:rPr>
                <w:sz w:val="16"/>
              </w:rPr>
            </w:pPr>
            <w:r>
              <w:rPr>
                <w:sz w:val="16"/>
              </w:rPr>
              <w:t>Addition of NR-U L1-RSRP accuracy test 10.5.4.1</w:t>
            </w:r>
          </w:p>
        </w:tc>
        <w:tc>
          <w:tcPr>
            <w:tcW w:w="0" w:type="auto"/>
          </w:tcPr>
          <w:p w14:paraId="4C86A7AE" w14:textId="77777777" w:rsidR="00BC377F" w:rsidRPr="00900970" w:rsidRDefault="00BC377F" w:rsidP="00D41ECF">
            <w:pPr>
              <w:pStyle w:val="TAL"/>
              <w:rPr>
                <w:sz w:val="16"/>
              </w:rPr>
            </w:pPr>
            <w:r>
              <w:rPr>
                <w:sz w:val="16"/>
              </w:rPr>
              <w:t>Qualcomm Germany</w:t>
            </w:r>
          </w:p>
        </w:tc>
        <w:tc>
          <w:tcPr>
            <w:tcW w:w="0" w:type="auto"/>
          </w:tcPr>
          <w:p w14:paraId="64DB92E1" w14:textId="77777777" w:rsidR="00BC377F" w:rsidRPr="00900970" w:rsidRDefault="00BC377F" w:rsidP="00D41ECF">
            <w:pPr>
              <w:pStyle w:val="TAL"/>
              <w:rPr>
                <w:sz w:val="16"/>
              </w:rPr>
            </w:pPr>
            <w:r>
              <w:rPr>
                <w:sz w:val="16"/>
              </w:rPr>
              <w:t>38.533</w:t>
            </w:r>
          </w:p>
        </w:tc>
        <w:tc>
          <w:tcPr>
            <w:tcW w:w="0" w:type="auto"/>
          </w:tcPr>
          <w:p w14:paraId="569EA551" w14:textId="77777777" w:rsidR="00BC377F" w:rsidRPr="00900970" w:rsidRDefault="00BC377F" w:rsidP="00D41ECF">
            <w:pPr>
              <w:pStyle w:val="TAL"/>
              <w:rPr>
                <w:sz w:val="16"/>
              </w:rPr>
            </w:pPr>
            <w:r>
              <w:rPr>
                <w:sz w:val="16"/>
              </w:rPr>
              <w:t>3047</w:t>
            </w:r>
          </w:p>
        </w:tc>
        <w:tc>
          <w:tcPr>
            <w:tcW w:w="0" w:type="auto"/>
          </w:tcPr>
          <w:p w14:paraId="1F38FDA1" w14:textId="77777777" w:rsidR="00BC377F" w:rsidRPr="00900970" w:rsidRDefault="00BC377F" w:rsidP="00D41ECF">
            <w:pPr>
              <w:pStyle w:val="TAR"/>
              <w:rPr>
                <w:sz w:val="16"/>
              </w:rPr>
            </w:pPr>
            <w:r>
              <w:rPr>
                <w:sz w:val="16"/>
              </w:rPr>
              <w:t>-</w:t>
            </w:r>
          </w:p>
        </w:tc>
        <w:tc>
          <w:tcPr>
            <w:tcW w:w="0" w:type="auto"/>
          </w:tcPr>
          <w:p w14:paraId="6866BDDC" w14:textId="77777777" w:rsidR="00BC377F" w:rsidRPr="00900970" w:rsidRDefault="00BC377F" w:rsidP="00D41ECF">
            <w:pPr>
              <w:pStyle w:val="TAL"/>
              <w:rPr>
                <w:sz w:val="16"/>
              </w:rPr>
            </w:pPr>
            <w:r>
              <w:rPr>
                <w:sz w:val="16"/>
              </w:rPr>
              <w:t>Rel-18</w:t>
            </w:r>
          </w:p>
        </w:tc>
        <w:tc>
          <w:tcPr>
            <w:tcW w:w="0" w:type="auto"/>
          </w:tcPr>
          <w:p w14:paraId="488E9FDA" w14:textId="77777777" w:rsidR="00BC377F" w:rsidRPr="00900970" w:rsidRDefault="00BC377F" w:rsidP="00D41ECF">
            <w:pPr>
              <w:pStyle w:val="TAL"/>
              <w:rPr>
                <w:sz w:val="16"/>
              </w:rPr>
            </w:pPr>
            <w:r>
              <w:rPr>
                <w:sz w:val="16"/>
              </w:rPr>
              <w:t>F</w:t>
            </w:r>
          </w:p>
        </w:tc>
        <w:tc>
          <w:tcPr>
            <w:tcW w:w="0" w:type="auto"/>
          </w:tcPr>
          <w:p w14:paraId="22973C7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EF8A6DC" w14:textId="77777777" w:rsidR="00BC377F" w:rsidRPr="00900970" w:rsidRDefault="00BC377F" w:rsidP="00D41ECF">
            <w:pPr>
              <w:pStyle w:val="TAL"/>
              <w:rPr>
                <w:sz w:val="16"/>
              </w:rPr>
            </w:pPr>
            <w:r>
              <w:rPr>
                <w:sz w:val="16"/>
              </w:rPr>
              <w:t>agreed</w:t>
            </w:r>
          </w:p>
        </w:tc>
      </w:tr>
      <w:tr w:rsidR="00BC377F" w14:paraId="0706D6C9" w14:textId="77777777" w:rsidTr="00D41ECF">
        <w:tc>
          <w:tcPr>
            <w:tcW w:w="0" w:type="auto"/>
          </w:tcPr>
          <w:p w14:paraId="02EB6C8E" w14:textId="77777777" w:rsidR="00BC377F" w:rsidRPr="00900970" w:rsidRDefault="00BC377F" w:rsidP="00D41ECF">
            <w:pPr>
              <w:pStyle w:val="TAL"/>
              <w:rPr>
                <w:sz w:val="16"/>
              </w:rPr>
            </w:pPr>
            <w:r>
              <w:rPr>
                <w:sz w:val="16"/>
              </w:rPr>
              <w:t>R5-241278</w:t>
            </w:r>
          </w:p>
        </w:tc>
        <w:tc>
          <w:tcPr>
            <w:tcW w:w="0" w:type="auto"/>
          </w:tcPr>
          <w:p w14:paraId="1CB02E39" w14:textId="77777777" w:rsidR="00BC377F" w:rsidRPr="00900970" w:rsidRDefault="00BC377F" w:rsidP="00D41ECF">
            <w:pPr>
              <w:pStyle w:val="TAL"/>
              <w:rPr>
                <w:sz w:val="16"/>
              </w:rPr>
            </w:pPr>
            <w:r>
              <w:rPr>
                <w:sz w:val="16"/>
              </w:rPr>
              <w:t>Addition of NR-U RSSI measurement accuracy tests 10.5.5.x</w:t>
            </w:r>
          </w:p>
        </w:tc>
        <w:tc>
          <w:tcPr>
            <w:tcW w:w="0" w:type="auto"/>
          </w:tcPr>
          <w:p w14:paraId="2DEA01C0" w14:textId="77777777" w:rsidR="00BC377F" w:rsidRPr="00900970" w:rsidRDefault="00BC377F" w:rsidP="00D41ECF">
            <w:pPr>
              <w:pStyle w:val="TAL"/>
              <w:rPr>
                <w:sz w:val="16"/>
              </w:rPr>
            </w:pPr>
            <w:r>
              <w:rPr>
                <w:sz w:val="16"/>
              </w:rPr>
              <w:t>Qualcomm Germany</w:t>
            </w:r>
          </w:p>
        </w:tc>
        <w:tc>
          <w:tcPr>
            <w:tcW w:w="0" w:type="auto"/>
          </w:tcPr>
          <w:p w14:paraId="0551E058" w14:textId="77777777" w:rsidR="00BC377F" w:rsidRPr="00900970" w:rsidRDefault="00BC377F" w:rsidP="00D41ECF">
            <w:pPr>
              <w:pStyle w:val="TAL"/>
              <w:rPr>
                <w:sz w:val="16"/>
              </w:rPr>
            </w:pPr>
            <w:r>
              <w:rPr>
                <w:sz w:val="16"/>
              </w:rPr>
              <w:t>38.533</w:t>
            </w:r>
          </w:p>
        </w:tc>
        <w:tc>
          <w:tcPr>
            <w:tcW w:w="0" w:type="auto"/>
          </w:tcPr>
          <w:p w14:paraId="31184F49" w14:textId="77777777" w:rsidR="00BC377F" w:rsidRPr="00900970" w:rsidRDefault="00BC377F" w:rsidP="00D41ECF">
            <w:pPr>
              <w:pStyle w:val="TAL"/>
              <w:rPr>
                <w:sz w:val="16"/>
              </w:rPr>
            </w:pPr>
            <w:r>
              <w:rPr>
                <w:sz w:val="16"/>
              </w:rPr>
              <w:t>3048</w:t>
            </w:r>
          </w:p>
        </w:tc>
        <w:tc>
          <w:tcPr>
            <w:tcW w:w="0" w:type="auto"/>
          </w:tcPr>
          <w:p w14:paraId="0CA669A8" w14:textId="77777777" w:rsidR="00BC377F" w:rsidRPr="00900970" w:rsidRDefault="00BC377F" w:rsidP="00D41ECF">
            <w:pPr>
              <w:pStyle w:val="TAR"/>
              <w:rPr>
                <w:sz w:val="16"/>
              </w:rPr>
            </w:pPr>
            <w:r>
              <w:rPr>
                <w:sz w:val="16"/>
              </w:rPr>
              <w:t>-</w:t>
            </w:r>
          </w:p>
        </w:tc>
        <w:tc>
          <w:tcPr>
            <w:tcW w:w="0" w:type="auto"/>
          </w:tcPr>
          <w:p w14:paraId="6730061B" w14:textId="77777777" w:rsidR="00BC377F" w:rsidRPr="00900970" w:rsidRDefault="00BC377F" w:rsidP="00D41ECF">
            <w:pPr>
              <w:pStyle w:val="TAL"/>
              <w:rPr>
                <w:sz w:val="16"/>
              </w:rPr>
            </w:pPr>
            <w:r>
              <w:rPr>
                <w:sz w:val="16"/>
              </w:rPr>
              <w:t>Rel-18</w:t>
            </w:r>
          </w:p>
        </w:tc>
        <w:tc>
          <w:tcPr>
            <w:tcW w:w="0" w:type="auto"/>
          </w:tcPr>
          <w:p w14:paraId="38671CDD" w14:textId="77777777" w:rsidR="00BC377F" w:rsidRPr="00900970" w:rsidRDefault="00BC377F" w:rsidP="00D41ECF">
            <w:pPr>
              <w:pStyle w:val="TAL"/>
              <w:rPr>
                <w:sz w:val="16"/>
              </w:rPr>
            </w:pPr>
            <w:r>
              <w:rPr>
                <w:sz w:val="16"/>
              </w:rPr>
              <w:t>F</w:t>
            </w:r>
          </w:p>
        </w:tc>
        <w:tc>
          <w:tcPr>
            <w:tcW w:w="0" w:type="auto"/>
          </w:tcPr>
          <w:p w14:paraId="66CB291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AF368C4" w14:textId="77777777" w:rsidR="00BC377F" w:rsidRPr="00900970" w:rsidRDefault="00BC377F" w:rsidP="00D41ECF">
            <w:pPr>
              <w:pStyle w:val="TAL"/>
              <w:rPr>
                <w:sz w:val="16"/>
              </w:rPr>
            </w:pPr>
            <w:r>
              <w:rPr>
                <w:sz w:val="16"/>
              </w:rPr>
              <w:t>agreed</w:t>
            </w:r>
          </w:p>
        </w:tc>
      </w:tr>
      <w:tr w:rsidR="00BC377F" w14:paraId="123EEE77" w14:textId="77777777" w:rsidTr="00D41ECF">
        <w:tc>
          <w:tcPr>
            <w:tcW w:w="0" w:type="auto"/>
          </w:tcPr>
          <w:p w14:paraId="2C6A9D9C" w14:textId="77777777" w:rsidR="00BC377F" w:rsidRPr="00900970" w:rsidRDefault="00BC377F" w:rsidP="00D41ECF">
            <w:pPr>
              <w:pStyle w:val="TAL"/>
              <w:rPr>
                <w:sz w:val="16"/>
              </w:rPr>
            </w:pPr>
            <w:r>
              <w:rPr>
                <w:sz w:val="16"/>
              </w:rPr>
              <w:t>R5-241279</w:t>
            </w:r>
          </w:p>
        </w:tc>
        <w:tc>
          <w:tcPr>
            <w:tcW w:w="0" w:type="auto"/>
          </w:tcPr>
          <w:p w14:paraId="112D332E" w14:textId="77777777" w:rsidR="00BC377F" w:rsidRPr="00900970" w:rsidRDefault="00BC377F" w:rsidP="00D41ECF">
            <w:pPr>
              <w:pStyle w:val="TAL"/>
              <w:rPr>
                <w:sz w:val="16"/>
              </w:rPr>
            </w:pPr>
            <w:r>
              <w:rPr>
                <w:sz w:val="16"/>
              </w:rPr>
              <w:t>Addition of NR-U Channel occupancy measurement accuracy tests 10.5.6.x</w:t>
            </w:r>
          </w:p>
        </w:tc>
        <w:tc>
          <w:tcPr>
            <w:tcW w:w="0" w:type="auto"/>
          </w:tcPr>
          <w:p w14:paraId="0E112675" w14:textId="77777777" w:rsidR="00BC377F" w:rsidRPr="00900970" w:rsidRDefault="00BC377F" w:rsidP="00D41ECF">
            <w:pPr>
              <w:pStyle w:val="TAL"/>
              <w:rPr>
                <w:sz w:val="16"/>
              </w:rPr>
            </w:pPr>
            <w:r>
              <w:rPr>
                <w:sz w:val="16"/>
              </w:rPr>
              <w:t>Qualcomm Germany</w:t>
            </w:r>
          </w:p>
        </w:tc>
        <w:tc>
          <w:tcPr>
            <w:tcW w:w="0" w:type="auto"/>
          </w:tcPr>
          <w:p w14:paraId="42FD1991" w14:textId="77777777" w:rsidR="00BC377F" w:rsidRPr="00900970" w:rsidRDefault="00BC377F" w:rsidP="00D41ECF">
            <w:pPr>
              <w:pStyle w:val="TAL"/>
              <w:rPr>
                <w:sz w:val="16"/>
              </w:rPr>
            </w:pPr>
            <w:r>
              <w:rPr>
                <w:sz w:val="16"/>
              </w:rPr>
              <w:t>38.533</w:t>
            </w:r>
          </w:p>
        </w:tc>
        <w:tc>
          <w:tcPr>
            <w:tcW w:w="0" w:type="auto"/>
          </w:tcPr>
          <w:p w14:paraId="02CA98F6" w14:textId="77777777" w:rsidR="00BC377F" w:rsidRPr="00900970" w:rsidRDefault="00BC377F" w:rsidP="00D41ECF">
            <w:pPr>
              <w:pStyle w:val="TAL"/>
              <w:rPr>
                <w:sz w:val="16"/>
              </w:rPr>
            </w:pPr>
            <w:r>
              <w:rPr>
                <w:sz w:val="16"/>
              </w:rPr>
              <w:t>3049</w:t>
            </w:r>
          </w:p>
        </w:tc>
        <w:tc>
          <w:tcPr>
            <w:tcW w:w="0" w:type="auto"/>
          </w:tcPr>
          <w:p w14:paraId="315ABB35" w14:textId="77777777" w:rsidR="00BC377F" w:rsidRPr="00900970" w:rsidRDefault="00BC377F" w:rsidP="00D41ECF">
            <w:pPr>
              <w:pStyle w:val="TAR"/>
              <w:rPr>
                <w:sz w:val="16"/>
              </w:rPr>
            </w:pPr>
            <w:r>
              <w:rPr>
                <w:sz w:val="16"/>
              </w:rPr>
              <w:t>-</w:t>
            </w:r>
          </w:p>
        </w:tc>
        <w:tc>
          <w:tcPr>
            <w:tcW w:w="0" w:type="auto"/>
          </w:tcPr>
          <w:p w14:paraId="00CCAFAF" w14:textId="77777777" w:rsidR="00BC377F" w:rsidRPr="00900970" w:rsidRDefault="00BC377F" w:rsidP="00D41ECF">
            <w:pPr>
              <w:pStyle w:val="TAL"/>
              <w:rPr>
                <w:sz w:val="16"/>
              </w:rPr>
            </w:pPr>
            <w:r>
              <w:rPr>
                <w:sz w:val="16"/>
              </w:rPr>
              <w:t>Rel-18</w:t>
            </w:r>
          </w:p>
        </w:tc>
        <w:tc>
          <w:tcPr>
            <w:tcW w:w="0" w:type="auto"/>
          </w:tcPr>
          <w:p w14:paraId="477C855F" w14:textId="77777777" w:rsidR="00BC377F" w:rsidRPr="00900970" w:rsidRDefault="00BC377F" w:rsidP="00D41ECF">
            <w:pPr>
              <w:pStyle w:val="TAL"/>
              <w:rPr>
                <w:sz w:val="16"/>
              </w:rPr>
            </w:pPr>
            <w:r>
              <w:rPr>
                <w:sz w:val="16"/>
              </w:rPr>
              <w:t>F</w:t>
            </w:r>
          </w:p>
        </w:tc>
        <w:tc>
          <w:tcPr>
            <w:tcW w:w="0" w:type="auto"/>
          </w:tcPr>
          <w:p w14:paraId="0F155B38"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15919C8" w14:textId="77777777" w:rsidR="00BC377F" w:rsidRPr="00900970" w:rsidRDefault="00BC377F" w:rsidP="00D41ECF">
            <w:pPr>
              <w:pStyle w:val="TAL"/>
              <w:rPr>
                <w:sz w:val="16"/>
              </w:rPr>
            </w:pPr>
            <w:r>
              <w:rPr>
                <w:sz w:val="16"/>
              </w:rPr>
              <w:t>agreed</w:t>
            </w:r>
          </w:p>
        </w:tc>
      </w:tr>
      <w:tr w:rsidR="00BC377F" w14:paraId="2C149037" w14:textId="77777777" w:rsidTr="00D41ECF">
        <w:tc>
          <w:tcPr>
            <w:tcW w:w="0" w:type="auto"/>
          </w:tcPr>
          <w:p w14:paraId="134F18C9" w14:textId="77777777" w:rsidR="00BC377F" w:rsidRPr="00900970" w:rsidRDefault="00BC377F" w:rsidP="00D41ECF">
            <w:pPr>
              <w:pStyle w:val="TAL"/>
              <w:rPr>
                <w:sz w:val="16"/>
              </w:rPr>
            </w:pPr>
            <w:r>
              <w:rPr>
                <w:sz w:val="16"/>
              </w:rPr>
              <w:t>R5-241280</w:t>
            </w:r>
          </w:p>
        </w:tc>
        <w:tc>
          <w:tcPr>
            <w:tcW w:w="0" w:type="auto"/>
          </w:tcPr>
          <w:p w14:paraId="5C768A6B" w14:textId="77777777" w:rsidR="00BC377F" w:rsidRPr="00900970" w:rsidRDefault="00BC377F" w:rsidP="00D41ECF">
            <w:pPr>
              <w:pStyle w:val="TAL"/>
              <w:rPr>
                <w:sz w:val="16"/>
              </w:rPr>
            </w:pPr>
            <w:r>
              <w:rPr>
                <w:sz w:val="16"/>
              </w:rPr>
              <w:t>Addition of NR-U L1-RSRP tests 10.4.3.x</w:t>
            </w:r>
          </w:p>
        </w:tc>
        <w:tc>
          <w:tcPr>
            <w:tcW w:w="0" w:type="auto"/>
          </w:tcPr>
          <w:p w14:paraId="4AA91BF0" w14:textId="77777777" w:rsidR="00BC377F" w:rsidRPr="00900970" w:rsidRDefault="00BC377F" w:rsidP="00D41ECF">
            <w:pPr>
              <w:pStyle w:val="TAL"/>
              <w:rPr>
                <w:sz w:val="16"/>
              </w:rPr>
            </w:pPr>
            <w:r>
              <w:rPr>
                <w:sz w:val="16"/>
              </w:rPr>
              <w:t>Qualcomm Germany</w:t>
            </w:r>
          </w:p>
        </w:tc>
        <w:tc>
          <w:tcPr>
            <w:tcW w:w="0" w:type="auto"/>
          </w:tcPr>
          <w:p w14:paraId="54A1A3B2" w14:textId="77777777" w:rsidR="00BC377F" w:rsidRPr="00900970" w:rsidRDefault="00BC377F" w:rsidP="00D41ECF">
            <w:pPr>
              <w:pStyle w:val="TAL"/>
              <w:rPr>
                <w:sz w:val="16"/>
              </w:rPr>
            </w:pPr>
            <w:r>
              <w:rPr>
                <w:sz w:val="16"/>
              </w:rPr>
              <w:t>38.533</w:t>
            </w:r>
          </w:p>
        </w:tc>
        <w:tc>
          <w:tcPr>
            <w:tcW w:w="0" w:type="auto"/>
          </w:tcPr>
          <w:p w14:paraId="5811D7E0" w14:textId="77777777" w:rsidR="00BC377F" w:rsidRPr="00900970" w:rsidRDefault="00BC377F" w:rsidP="00D41ECF">
            <w:pPr>
              <w:pStyle w:val="TAL"/>
              <w:rPr>
                <w:sz w:val="16"/>
              </w:rPr>
            </w:pPr>
            <w:r>
              <w:rPr>
                <w:sz w:val="16"/>
              </w:rPr>
              <w:t>3050</w:t>
            </w:r>
          </w:p>
        </w:tc>
        <w:tc>
          <w:tcPr>
            <w:tcW w:w="0" w:type="auto"/>
          </w:tcPr>
          <w:p w14:paraId="3F93A203" w14:textId="77777777" w:rsidR="00BC377F" w:rsidRPr="00900970" w:rsidRDefault="00BC377F" w:rsidP="00D41ECF">
            <w:pPr>
              <w:pStyle w:val="TAR"/>
              <w:rPr>
                <w:sz w:val="16"/>
              </w:rPr>
            </w:pPr>
            <w:r>
              <w:rPr>
                <w:sz w:val="16"/>
              </w:rPr>
              <w:t>-</w:t>
            </w:r>
          </w:p>
        </w:tc>
        <w:tc>
          <w:tcPr>
            <w:tcW w:w="0" w:type="auto"/>
          </w:tcPr>
          <w:p w14:paraId="1DBB2DAD" w14:textId="77777777" w:rsidR="00BC377F" w:rsidRPr="00900970" w:rsidRDefault="00BC377F" w:rsidP="00D41ECF">
            <w:pPr>
              <w:pStyle w:val="TAL"/>
              <w:rPr>
                <w:sz w:val="16"/>
              </w:rPr>
            </w:pPr>
            <w:r>
              <w:rPr>
                <w:sz w:val="16"/>
              </w:rPr>
              <w:t>Rel-18</w:t>
            </w:r>
          </w:p>
        </w:tc>
        <w:tc>
          <w:tcPr>
            <w:tcW w:w="0" w:type="auto"/>
          </w:tcPr>
          <w:p w14:paraId="30D3FE7F" w14:textId="77777777" w:rsidR="00BC377F" w:rsidRPr="00900970" w:rsidRDefault="00BC377F" w:rsidP="00D41ECF">
            <w:pPr>
              <w:pStyle w:val="TAL"/>
              <w:rPr>
                <w:sz w:val="16"/>
              </w:rPr>
            </w:pPr>
            <w:r>
              <w:rPr>
                <w:sz w:val="16"/>
              </w:rPr>
              <w:t>F</w:t>
            </w:r>
          </w:p>
        </w:tc>
        <w:tc>
          <w:tcPr>
            <w:tcW w:w="0" w:type="auto"/>
          </w:tcPr>
          <w:p w14:paraId="4FD70DE6"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83D2080" w14:textId="77777777" w:rsidR="00BC377F" w:rsidRPr="00900970" w:rsidRDefault="00BC377F" w:rsidP="00D41ECF">
            <w:pPr>
              <w:pStyle w:val="TAL"/>
              <w:rPr>
                <w:sz w:val="16"/>
              </w:rPr>
            </w:pPr>
            <w:r>
              <w:rPr>
                <w:sz w:val="16"/>
              </w:rPr>
              <w:t>agreed</w:t>
            </w:r>
          </w:p>
        </w:tc>
      </w:tr>
      <w:tr w:rsidR="00BC377F" w14:paraId="043D64C5" w14:textId="77777777" w:rsidTr="00D41ECF">
        <w:tc>
          <w:tcPr>
            <w:tcW w:w="0" w:type="auto"/>
          </w:tcPr>
          <w:p w14:paraId="2BED4CEC" w14:textId="77777777" w:rsidR="00BC377F" w:rsidRPr="00900970" w:rsidRDefault="00BC377F" w:rsidP="00D41ECF">
            <w:pPr>
              <w:pStyle w:val="TAL"/>
              <w:rPr>
                <w:sz w:val="16"/>
              </w:rPr>
            </w:pPr>
            <w:r>
              <w:rPr>
                <w:sz w:val="16"/>
              </w:rPr>
              <w:t>R5-241281</w:t>
            </w:r>
          </w:p>
        </w:tc>
        <w:tc>
          <w:tcPr>
            <w:tcW w:w="0" w:type="auto"/>
          </w:tcPr>
          <w:p w14:paraId="49ACC363" w14:textId="77777777" w:rsidR="00BC377F" w:rsidRPr="00900970" w:rsidRDefault="00BC377F" w:rsidP="00D41ECF">
            <w:pPr>
              <w:pStyle w:val="TAL"/>
              <w:rPr>
                <w:sz w:val="16"/>
              </w:rPr>
            </w:pPr>
            <w:r>
              <w:rPr>
                <w:sz w:val="16"/>
              </w:rPr>
              <w:t>Addition of NR-U IRAT tests 10.4.4.x</w:t>
            </w:r>
          </w:p>
        </w:tc>
        <w:tc>
          <w:tcPr>
            <w:tcW w:w="0" w:type="auto"/>
          </w:tcPr>
          <w:p w14:paraId="03D09C03" w14:textId="77777777" w:rsidR="00BC377F" w:rsidRPr="00900970" w:rsidRDefault="00BC377F" w:rsidP="00D41ECF">
            <w:pPr>
              <w:pStyle w:val="TAL"/>
              <w:rPr>
                <w:sz w:val="16"/>
              </w:rPr>
            </w:pPr>
            <w:r>
              <w:rPr>
                <w:sz w:val="16"/>
              </w:rPr>
              <w:t>Qualcomm Germany</w:t>
            </w:r>
          </w:p>
        </w:tc>
        <w:tc>
          <w:tcPr>
            <w:tcW w:w="0" w:type="auto"/>
          </w:tcPr>
          <w:p w14:paraId="74FDD9E8" w14:textId="77777777" w:rsidR="00BC377F" w:rsidRPr="00900970" w:rsidRDefault="00BC377F" w:rsidP="00D41ECF">
            <w:pPr>
              <w:pStyle w:val="TAL"/>
              <w:rPr>
                <w:sz w:val="16"/>
              </w:rPr>
            </w:pPr>
            <w:r>
              <w:rPr>
                <w:sz w:val="16"/>
              </w:rPr>
              <w:t>38.533</w:t>
            </w:r>
          </w:p>
        </w:tc>
        <w:tc>
          <w:tcPr>
            <w:tcW w:w="0" w:type="auto"/>
          </w:tcPr>
          <w:p w14:paraId="499D89AC" w14:textId="77777777" w:rsidR="00BC377F" w:rsidRPr="00900970" w:rsidRDefault="00BC377F" w:rsidP="00D41ECF">
            <w:pPr>
              <w:pStyle w:val="TAL"/>
              <w:rPr>
                <w:sz w:val="16"/>
              </w:rPr>
            </w:pPr>
            <w:r>
              <w:rPr>
                <w:sz w:val="16"/>
              </w:rPr>
              <w:t>3051</w:t>
            </w:r>
          </w:p>
        </w:tc>
        <w:tc>
          <w:tcPr>
            <w:tcW w:w="0" w:type="auto"/>
          </w:tcPr>
          <w:p w14:paraId="3BB77702" w14:textId="77777777" w:rsidR="00BC377F" w:rsidRPr="00900970" w:rsidRDefault="00BC377F" w:rsidP="00D41ECF">
            <w:pPr>
              <w:pStyle w:val="TAR"/>
              <w:rPr>
                <w:sz w:val="16"/>
              </w:rPr>
            </w:pPr>
            <w:r>
              <w:rPr>
                <w:sz w:val="16"/>
              </w:rPr>
              <w:t>-</w:t>
            </w:r>
          </w:p>
        </w:tc>
        <w:tc>
          <w:tcPr>
            <w:tcW w:w="0" w:type="auto"/>
          </w:tcPr>
          <w:p w14:paraId="085D544F" w14:textId="77777777" w:rsidR="00BC377F" w:rsidRPr="00900970" w:rsidRDefault="00BC377F" w:rsidP="00D41ECF">
            <w:pPr>
              <w:pStyle w:val="TAL"/>
              <w:rPr>
                <w:sz w:val="16"/>
              </w:rPr>
            </w:pPr>
            <w:r>
              <w:rPr>
                <w:sz w:val="16"/>
              </w:rPr>
              <w:t>Rel-18</w:t>
            </w:r>
          </w:p>
        </w:tc>
        <w:tc>
          <w:tcPr>
            <w:tcW w:w="0" w:type="auto"/>
          </w:tcPr>
          <w:p w14:paraId="7F78003C" w14:textId="77777777" w:rsidR="00BC377F" w:rsidRPr="00900970" w:rsidRDefault="00BC377F" w:rsidP="00D41ECF">
            <w:pPr>
              <w:pStyle w:val="TAL"/>
              <w:rPr>
                <w:sz w:val="16"/>
              </w:rPr>
            </w:pPr>
            <w:r>
              <w:rPr>
                <w:sz w:val="16"/>
              </w:rPr>
              <w:t>F</w:t>
            </w:r>
          </w:p>
        </w:tc>
        <w:tc>
          <w:tcPr>
            <w:tcW w:w="0" w:type="auto"/>
          </w:tcPr>
          <w:p w14:paraId="39ADFE13"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2F8F78A" w14:textId="77777777" w:rsidR="00BC377F" w:rsidRPr="00900970" w:rsidRDefault="00BC377F" w:rsidP="00D41ECF">
            <w:pPr>
              <w:pStyle w:val="TAL"/>
              <w:rPr>
                <w:sz w:val="16"/>
              </w:rPr>
            </w:pPr>
            <w:r>
              <w:rPr>
                <w:sz w:val="16"/>
              </w:rPr>
              <w:t>agreed</w:t>
            </w:r>
          </w:p>
        </w:tc>
      </w:tr>
      <w:tr w:rsidR="00BC377F" w14:paraId="7BBBDB80" w14:textId="77777777" w:rsidTr="00D41ECF">
        <w:tc>
          <w:tcPr>
            <w:tcW w:w="0" w:type="auto"/>
          </w:tcPr>
          <w:p w14:paraId="424F81CE" w14:textId="77777777" w:rsidR="00BC377F" w:rsidRPr="00900970" w:rsidRDefault="00BC377F" w:rsidP="00D41ECF">
            <w:pPr>
              <w:pStyle w:val="TAL"/>
              <w:rPr>
                <w:sz w:val="16"/>
              </w:rPr>
            </w:pPr>
            <w:r>
              <w:rPr>
                <w:sz w:val="16"/>
              </w:rPr>
              <w:t>R5-241282</w:t>
            </w:r>
          </w:p>
        </w:tc>
        <w:tc>
          <w:tcPr>
            <w:tcW w:w="0" w:type="auto"/>
          </w:tcPr>
          <w:p w14:paraId="7F338410" w14:textId="77777777" w:rsidR="00BC377F" w:rsidRPr="00900970" w:rsidRDefault="00BC377F" w:rsidP="00D41ECF">
            <w:pPr>
              <w:pStyle w:val="TAL"/>
              <w:rPr>
                <w:sz w:val="16"/>
              </w:rPr>
            </w:pPr>
            <w:r>
              <w:rPr>
                <w:sz w:val="16"/>
              </w:rPr>
              <w:t>Update to NSA NR-U tests including TT</w:t>
            </w:r>
          </w:p>
        </w:tc>
        <w:tc>
          <w:tcPr>
            <w:tcW w:w="0" w:type="auto"/>
          </w:tcPr>
          <w:p w14:paraId="765E5DE8" w14:textId="77777777" w:rsidR="00BC377F" w:rsidRPr="00900970" w:rsidRDefault="00BC377F" w:rsidP="00D41ECF">
            <w:pPr>
              <w:pStyle w:val="TAL"/>
              <w:rPr>
                <w:sz w:val="16"/>
              </w:rPr>
            </w:pPr>
            <w:r>
              <w:rPr>
                <w:sz w:val="16"/>
              </w:rPr>
              <w:t>Qualcomm Germany</w:t>
            </w:r>
          </w:p>
        </w:tc>
        <w:tc>
          <w:tcPr>
            <w:tcW w:w="0" w:type="auto"/>
          </w:tcPr>
          <w:p w14:paraId="1D45967A" w14:textId="77777777" w:rsidR="00BC377F" w:rsidRPr="00900970" w:rsidRDefault="00BC377F" w:rsidP="00D41ECF">
            <w:pPr>
              <w:pStyle w:val="TAL"/>
              <w:rPr>
                <w:sz w:val="16"/>
              </w:rPr>
            </w:pPr>
            <w:r>
              <w:rPr>
                <w:sz w:val="16"/>
              </w:rPr>
              <w:t>38.533</w:t>
            </w:r>
          </w:p>
        </w:tc>
        <w:tc>
          <w:tcPr>
            <w:tcW w:w="0" w:type="auto"/>
          </w:tcPr>
          <w:p w14:paraId="11AA9047" w14:textId="77777777" w:rsidR="00BC377F" w:rsidRPr="00900970" w:rsidRDefault="00BC377F" w:rsidP="00D41ECF">
            <w:pPr>
              <w:pStyle w:val="TAL"/>
              <w:rPr>
                <w:sz w:val="16"/>
              </w:rPr>
            </w:pPr>
            <w:r>
              <w:rPr>
                <w:sz w:val="16"/>
              </w:rPr>
              <w:t>3052</w:t>
            </w:r>
          </w:p>
        </w:tc>
        <w:tc>
          <w:tcPr>
            <w:tcW w:w="0" w:type="auto"/>
          </w:tcPr>
          <w:p w14:paraId="576DB1FB" w14:textId="77777777" w:rsidR="00BC377F" w:rsidRPr="00900970" w:rsidRDefault="00BC377F" w:rsidP="00D41ECF">
            <w:pPr>
              <w:pStyle w:val="TAR"/>
              <w:rPr>
                <w:sz w:val="16"/>
              </w:rPr>
            </w:pPr>
            <w:r>
              <w:rPr>
                <w:sz w:val="16"/>
              </w:rPr>
              <w:t>-</w:t>
            </w:r>
          </w:p>
        </w:tc>
        <w:tc>
          <w:tcPr>
            <w:tcW w:w="0" w:type="auto"/>
          </w:tcPr>
          <w:p w14:paraId="2651E13F" w14:textId="77777777" w:rsidR="00BC377F" w:rsidRPr="00900970" w:rsidRDefault="00BC377F" w:rsidP="00D41ECF">
            <w:pPr>
              <w:pStyle w:val="TAL"/>
              <w:rPr>
                <w:sz w:val="16"/>
              </w:rPr>
            </w:pPr>
            <w:r>
              <w:rPr>
                <w:sz w:val="16"/>
              </w:rPr>
              <w:t>Rel-18</w:t>
            </w:r>
          </w:p>
        </w:tc>
        <w:tc>
          <w:tcPr>
            <w:tcW w:w="0" w:type="auto"/>
          </w:tcPr>
          <w:p w14:paraId="2E3AF96A" w14:textId="77777777" w:rsidR="00BC377F" w:rsidRPr="00900970" w:rsidRDefault="00BC377F" w:rsidP="00D41ECF">
            <w:pPr>
              <w:pStyle w:val="TAL"/>
              <w:rPr>
                <w:sz w:val="16"/>
              </w:rPr>
            </w:pPr>
            <w:r>
              <w:rPr>
                <w:sz w:val="16"/>
              </w:rPr>
              <w:t>F</w:t>
            </w:r>
          </w:p>
        </w:tc>
        <w:tc>
          <w:tcPr>
            <w:tcW w:w="0" w:type="auto"/>
          </w:tcPr>
          <w:p w14:paraId="277F34F2"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61EEECC" w14:textId="77777777" w:rsidR="00BC377F" w:rsidRPr="00900970" w:rsidRDefault="00BC377F" w:rsidP="00D41ECF">
            <w:pPr>
              <w:pStyle w:val="TAL"/>
              <w:rPr>
                <w:sz w:val="16"/>
              </w:rPr>
            </w:pPr>
            <w:r>
              <w:rPr>
                <w:sz w:val="16"/>
              </w:rPr>
              <w:t>agreed</w:t>
            </w:r>
          </w:p>
        </w:tc>
      </w:tr>
      <w:tr w:rsidR="00BC377F" w14:paraId="261E5C31" w14:textId="77777777" w:rsidTr="00D41ECF">
        <w:tc>
          <w:tcPr>
            <w:tcW w:w="0" w:type="auto"/>
          </w:tcPr>
          <w:p w14:paraId="70E0C412" w14:textId="77777777" w:rsidR="00BC377F" w:rsidRPr="00900970" w:rsidRDefault="00BC377F" w:rsidP="00D41ECF">
            <w:pPr>
              <w:pStyle w:val="TAL"/>
              <w:rPr>
                <w:sz w:val="16"/>
              </w:rPr>
            </w:pPr>
            <w:r>
              <w:rPr>
                <w:sz w:val="16"/>
              </w:rPr>
              <w:t>R5-241283</w:t>
            </w:r>
          </w:p>
        </w:tc>
        <w:tc>
          <w:tcPr>
            <w:tcW w:w="0" w:type="auto"/>
          </w:tcPr>
          <w:p w14:paraId="79CEC911" w14:textId="77777777" w:rsidR="00BC377F" w:rsidRPr="00900970" w:rsidRDefault="00BC377F" w:rsidP="00D41ECF">
            <w:pPr>
              <w:pStyle w:val="TAL"/>
              <w:rPr>
                <w:sz w:val="16"/>
              </w:rPr>
            </w:pPr>
            <w:r>
              <w:rPr>
                <w:sz w:val="16"/>
              </w:rPr>
              <w:t>Update to SA NR-U tests including TT</w:t>
            </w:r>
          </w:p>
        </w:tc>
        <w:tc>
          <w:tcPr>
            <w:tcW w:w="0" w:type="auto"/>
          </w:tcPr>
          <w:p w14:paraId="0D048BFD" w14:textId="77777777" w:rsidR="00BC377F" w:rsidRPr="00900970" w:rsidRDefault="00BC377F" w:rsidP="00D41ECF">
            <w:pPr>
              <w:pStyle w:val="TAL"/>
              <w:rPr>
                <w:sz w:val="16"/>
              </w:rPr>
            </w:pPr>
            <w:r>
              <w:rPr>
                <w:sz w:val="16"/>
              </w:rPr>
              <w:t>Qualcomm Germany</w:t>
            </w:r>
          </w:p>
        </w:tc>
        <w:tc>
          <w:tcPr>
            <w:tcW w:w="0" w:type="auto"/>
          </w:tcPr>
          <w:p w14:paraId="027B114D" w14:textId="77777777" w:rsidR="00BC377F" w:rsidRPr="00900970" w:rsidRDefault="00BC377F" w:rsidP="00D41ECF">
            <w:pPr>
              <w:pStyle w:val="TAL"/>
              <w:rPr>
                <w:sz w:val="16"/>
              </w:rPr>
            </w:pPr>
            <w:r>
              <w:rPr>
                <w:sz w:val="16"/>
              </w:rPr>
              <w:t>38.533</w:t>
            </w:r>
          </w:p>
        </w:tc>
        <w:tc>
          <w:tcPr>
            <w:tcW w:w="0" w:type="auto"/>
          </w:tcPr>
          <w:p w14:paraId="465366C7" w14:textId="77777777" w:rsidR="00BC377F" w:rsidRPr="00900970" w:rsidRDefault="00BC377F" w:rsidP="00D41ECF">
            <w:pPr>
              <w:pStyle w:val="TAL"/>
              <w:rPr>
                <w:sz w:val="16"/>
              </w:rPr>
            </w:pPr>
            <w:r>
              <w:rPr>
                <w:sz w:val="16"/>
              </w:rPr>
              <w:t>3053</w:t>
            </w:r>
          </w:p>
        </w:tc>
        <w:tc>
          <w:tcPr>
            <w:tcW w:w="0" w:type="auto"/>
          </w:tcPr>
          <w:p w14:paraId="089AB5CB" w14:textId="77777777" w:rsidR="00BC377F" w:rsidRPr="00900970" w:rsidRDefault="00BC377F" w:rsidP="00D41ECF">
            <w:pPr>
              <w:pStyle w:val="TAR"/>
              <w:rPr>
                <w:sz w:val="16"/>
              </w:rPr>
            </w:pPr>
            <w:r>
              <w:rPr>
                <w:sz w:val="16"/>
              </w:rPr>
              <w:t>-</w:t>
            </w:r>
          </w:p>
        </w:tc>
        <w:tc>
          <w:tcPr>
            <w:tcW w:w="0" w:type="auto"/>
          </w:tcPr>
          <w:p w14:paraId="323CDA87" w14:textId="77777777" w:rsidR="00BC377F" w:rsidRPr="00900970" w:rsidRDefault="00BC377F" w:rsidP="00D41ECF">
            <w:pPr>
              <w:pStyle w:val="TAL"/>
              <w:rPr>
                <w:sz w:val="16"/>
              </w:rPr>
            </w:pPr>
            <w:r>
              <w:rPr>
                <w:sz w:val="16"/>
              </w:rPr>
              <w:t>Rel-18</w:t>
            </w:r>
          </w:p>
        </w:tc>
        <w:tc>
          <w:tcPr>
            <w:tcW w:w="0" w:type="auto"/>
          </w:tcPr>
          <w:p w14:paraId="63984635" w14:textId="77777777" w:rsidR="00BC377F" w:rsidRPr="00900970" w:rsidRDefault="00BC377F" w:rsidP="00D41ECF">
            <w:pPr>
              <w:pStyle w:val="TAL"/>
              <w:rPr>
                <w:sz w:val="16"/>
              </w:rPr>
            </w:pPr>
            <w:r>
              <w:rPr>
                <w:sz w:val="16"/>
              </w:rPr>
              <w:t>F</w:t>
            </w:r>
          </w:p>
        </w:tc>
        <w:tc>
          <w:tcPr>
            <w:tcW w:w="0" w:type="auto"/>
          </w:tcPr>
          <w:p w14:paraId="63CA3EE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0DD554D" w14:textId="77777777" w:rsidR="00BC377F" w:rsidRPr="00900970" w:rsidRDefault="00BC377F" w:rsidP="00D41ECF">
            <w:pPr>
              <w:pStyle w:val="TAL"/>
              <w:rPr>
                <w:sz w:val="16"/>
              </w:rPr>
            </w:pPr>
            <w:r>
              <w:rPr>
                <w:sz w:val="16"/>
              </w:rPr>
              <w:t>agreed</w:t>
            </w:r>
          </w:p>
        </w:tc>
      </w:tr>
      <w:tr w:rsidR="00BC377F" w14:paraId="6DC9FAB2" w14:textId="77777777" w:rsidTr="00D41ECF">
        <w:tc>
          <w:tcPr>
            <w:tcW w:w="0" w:type="auto"/>
          </w:tcPr>
          <w:p w14:paraId="75C388E2" w14:textId="77777777" w:rsidR="00BC377F" w:rsidRPr="00900970" w:rsidRDefault="00BC377F" w:rsidP="00D41ECF">
            <w:pPr>
              <w:pStyle w:val="TAL"/>
              <w:rPr>
                <w:sz w:val="16"/>
              </w:rPr>
            </w:pPr>
            <w:r>
              <w:rPr>
                <w:sz w:val="16"/>
              </w:rPr>
              <w:t>R5-241284</w:t>
            </w:r>
          </w:p>
        </w:tc>
        <w:tc>
          <w:tcPr>
            <w:tcW w:w="0" w:type="auto"/>
          </w:tcPr>
          <w:p w14:paraId="69673212" w14:textId="77777777" w:rsidR="00BC377F" w:rsidRPr="00900970" w:rsidRDefault="00BC377F" w:rsidP="00D41ECF">
            <w:pPr>
              <w:pStyle w:val="TAL"/>
              <w:rPr>
                <w:sz w:val="16"/>
              </w:rPr>
            </w:pPr>
            <w:r>
              <w:rPr>
                <w:sz w:val="16"/>
              </w:rPr>
              <w:t>Update to OCNG noise power in UL CCA model</w:t>
            </w:r>
          </w:p>
        </w:tc>
        <w:tc>
          <w:tcPr>
            <w:tcW w:w="0" w:type="auto"/>
          </w:tcPr>
          <w:p w14:paraId="36F8D300" w14:textId="77777777" w:rsidR="00BC377F" w:rsidRPr="00900970" w:rsidRDefault="00BC377F" w:rsidP="00D41ECF">
            <w:pPr>
              <w:pStyle w:val="TAL"/>
              <w:rPr>
                <w:sz w:val="16"/>
              </w:rPr>
            </w:pPr>
            <w:r>
              <w:rPr>
                <w:sz w:val="16"/>
              </w:rPr>
              <w:t>Qualcomm Germany</w:t>
            </w:r>
          </w:p>
        </w:tc>
        <w:tc>
          <w:tcPr>
            <w:tcW w:w="0" w:type="auto"/>
          </w:tcPr>
          <w:p w14:paraId="02C38783" w14:textId="77777777" w:rsidR="00BC377F" w:rsidRPr="00900970" w:rsidRDefault="00BC377F" w:rsidP="00D41ECF">
            <w:pPr>
              <w:pStyle w:val="TAL"/>
              <w:rPr>
                <w:sz w:val="16"/>
              </w:rPr>
            </w:pPr>
            <w:r>
              <w:rPr>
                <w:sz w:val="16"/>
              </w:rPr>
              <w:t>38.533</w:t>
            </w:r>
          </w:p>
        </w:tc>
        <w:tc>
          <w:tcPr>
            <w:tcW w:w="0" w:type="auto"/>
          </w:tcPr>
          <w:p w14:paraId="22325E45" w14:textId="77777777" w:rsidR="00BC377F" w:rsidRPr="00900970" w:rsidRDefault="00BC377F" w:rsidP="00D41ECF">
            <w:pPr>
              <w:pStyle w:val="TAL"/>
              <w:rPr>
                <w:sz w:val="16"/>
              </w:rPr>
            </w:pPr>
            <w:r>
              <w:rPr>
                <w:sz w:val="16"/>
              </w:rPr>
              <w:t>3054</w:t>
            </w:r>
          </w:p>
        </w:tc>
        <w:tc>
          <w:tcPr>
            <w:tcW w:w="0" w:type="auto"/>
          </w:tcPr>
          <w:p w14:paraId="015740F5" w14:textId="77777777" w:rsidR="00BC377F" w:rsidRPr="00900970" w:rsidRDefault="00BC377F" w:rsidP="00D41ECF">
            <w:pPr>
              <w:pStyle w:val="TAR"/>
              <w:rPr>
                <w:sz w:val="16"/>
              </w:rPr>
            </w:pPr>
            <w:r>
              <w:rPr>
                <w:sz w:val="16"/>
              </w:rPr>
              <w:t>-</w:t>
            </w:r>
          </w:p>
        </w:tc>
        <w:tc>
          <w:tcPr>
            <w:tcW w:w="0" w:type="auto"/>
          </w:tcPr>
          <w:p w14:paraId="0B63B0DA" w14:textId="77777777" w:rsidR="00BC377F" w:rsidRPr="00900970" w:rsidRDefault="00BC377F" w:rsidP="00D41ECF">
            <w:pPr>
              <w:pStyle w:val="TAL"/>
              <w:rPr>
                <w:sz w:val="16"/>
              </w:rPr>
            </w:pPr>
            <w:r>
              <w:rPr>
                <w:sz w:val="16"/>
              </w:rPr>
              <w:t>Rel-18</w:t>
            </w:r>
          </w:p>
        </w:tc>
        <w:tc>
          <w:tcPr>
            <w:tcW w:w="0" w:type="auto"/>
          </w:tcPr>
          <w:p w14:paraId="0A84575E" w14:textId="77777777" w:rsidR="00BC377F" w:rsidRPr="00900970" w:rsidRDefault="00BC377F" w:rsidP="00D41ECF">
            <w:pPr>
              <w:pStyle w:val="TAL"/>
              <w:rPr>
                <w:sz w:val="16"/>
              </w:rPr>
            </w:pPr>
            <w:r>
              <w:rPr>
                <w:sz w:val="16"/>
              </w:rPr>
              <w:t>F</w:t>
            </w:r>
          </w:p>
        </w:tc>
        <w:tc>
          <w:tcPr>
            <w:tcW w:w="0" w:type="auto"/>
          </w:tcPr>
          <w:p w14:paraId="12186AA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DC08563" w14:textId="77777777" w:rsidR="00BC377F" w:rsidRPr="00900970" w:rsidRDefault="00BC377F" w:rsidP="00D41ECF">
            <w:pPr>
              <w:pStyle w:val="TAL"/>
              <w:rPr>
                <w:sz w:val="16"/>
              </w:rPr>
            </w:pPr>
            <w:r>
              <w:rPr>
                <w:sz w:val="16"/>
              </w:rPr>
              <w:t>agreed</w:t>
            </w:r>
          </w:p>
        </w:tc>
      </w:tr>
      <w:tr w:rsidR="00BC377F" w14:paraId="5ADC6A03" w14:textId="77777777" w:rsidTr="00D41ECF">
        <w:tc>
          <w:tcPr>
            <w:tcW w:w="0" w:type="auto"/>
          </w:tcPr>
          <w:p w14:paraId="78A36B02" w14:textId="77777777" w:rsidR="00BC377F" w:rsidRPr="00900970" w:rsidRDefault="00BC377F" w:rsidP="00D41ECF">
            <w:pPr>
              <w:pStyle w:val="TAL"/>
              <w:rPr>
                <w:sz w:val="16"/>
              </w:rPr>
            </w:pPr>
            <w:r>
              <w:rPr>
                <w:sz w:val="16"/>
              </w:rPr>
              <w:t>R5-241285</w:t>
            </w:r>
          </w:p>
        </w:tc>
        <w:tc>
          <w:tcPr>
            <w:tcW w:w="0" w:type="auto"/>
          </w:tcPr>
          <w:p w14:paraId="304D1EBE" w14:textId="77777777" w:rsidR="00BC377F" w:rsidRPr="00900970" w:rsidRDefault="00BC377F" w:rsidP="00D41ECF">
            <w:pPr>
              <w:pStyle w:val="TAL"/>
              <w:rPr>
                <w:sz w:val="16"/>
              </w:rPr>
            </w:pPr>
            <w:r>
              <w:rPr>
                <w:sz w:val="16"/>
              </w:rPr>
              <w:t>Core alignment for NR-U common sections</w:t>
            </w:r>
          </w:p>
        </w:tc>
        <w:tc>
          <w:tcPr>
            <w:tcW w:w="0" w:type="auto"/>
          </w:tcPr>
          <w:p w14:paraId="19A131F9" w14:textId="77777777" w:rsidR="00BC377F" w:rsidRPr="00900970" w:rsidRDefault="00BC377F" w:rsidP="00D41ECF">
            <w:pPr>
              <w:pStyle w:val="TAL"/>
              <w:rPr>
                <w:sz w:val="16"/>
              </w:rPr>
            </w:pPr>
            <w:r>
              <w:rPr>
                <w:sz w:val="16"/>
              </w:rPr>
              <w:t>Qualcomm Germany</w:t>
            </w:r>
          </w:p>
        </w:tc>
        <w:tc>
          <w:tcPr>
            <w:tcW w:w="0" w:type="auto"/>
          </w:tcPr>
          <w:p w14:paraId="5806D3DB" w14:textId="77777777" w:rsidR="00BC377F" w:rsidRPr="00900970" w:rsidRDefault="00BC377F" w:rsidP="00D41ECF">
            <w:pPr>
              <w:pStyle w:val="TAL"/>
              <w:rPr>
                <w:sz w:val="16"/>
              </w:rPr>
            </w:pPr>
            <w:r>
              <w:rPr>
                <w:sz w:val="16"/>
              </w:rPr>
              <w:t>38.533</w:t>
            </w:r>
          </w:p>
        </w:tc>
        <w:tc>
          <w:tcPr>
            <w:tcW w:w="0" w:type="auto"/>
          </w:tcPr>
          <w:p w14:paraId="18FA4D74" w14:textId="77777777" w:rsidR="00BC377F" w:rsidRPr="00900970" w:rsidRDefault="00BC377F" w:rsidP="00D41ECF">
            <w:pPr>
              <w:pStyle w:val="TAL"/>
              <w:rPr>
                <w:sz w:val="16"/>
              </w:rPr>
            </w:pPr>
            <w:r>
              <w:rPr>
                <w:sz w:val="16"/>
              </w:rPr>
              <w:t>3055</w:t>
            </w:r>
          </w:p>
        </w:tc>
        <w:tc>
          <w:tcPr>
            <w:tcW w:w="0" w:type="auto"/>
          </w:tcPr>
          <w:p w14:paraId="557A2D43" w14:textId="77777777" w:rsidR="00BC377F" w:rsidRPr="00900970" w:rsidRDefault="00BC377F" w:rsidP="00D41ECF">
            <w:pPr>
              <w:pStyle w:val="TAR"/>
              <w:rPr>
                <w:sz w:val="16"/>
              </w:rPr>
            </w:pPr>
            <w:r>
              <w:rPr>
                <w:sz w:val="16"/>
              </w:rPr>
              <w:t>-</w:t>
            </w:r>
          </w:p>
        </w:tc>
        <w:tc>
          <w:tcPr>
            <w:tcW w:w="0" w:type="auto"/>
          </w:tcPr>
          <w:p w14:paraId="4B27402D" w14:textId="77777777" w:rsidR="00BC377F" w:rsidRPr="00900970" w:rsidRDefault="00BC377F" w:rsidP="00D41ECF">
            <w:pPr>
              <w:pStyle w:val="TAL"/>
              <w:rPr>
                <w:sz w:val="16"/>
              </w:rPr>
            </w:pPr>
            <w:r>
              <w:rPr>
                <w:sz w:val="16"/>
              </w:rPr>
              <w:t>Rel-18</w:t>
            </w:r>
          </w:p>
        </w:tc>
        <w:tc>
          <w:tcPr>
            <w:tcW w:w="0" w:type="auto"/>
          </w:tcPr>
          <w:p w14:paraId="3BD5DA36" w14:textId="77777777" w:rsidR="00BC377F" w:rsidRPr="00900970" w:rsidRDefault="00BC377F" w:rsidP="00D41ECF">
            <w:pPr>
              <w:pStyle w:val="TAL"/>
              <w:rPr>
                <w:sz w:val="16"/>
              </w:rPr>
            </w:pPr>
            <w:r>
              <w:rPr>
                <w:sz w:val="16"/>
              </w:rPr>
              <w:t>F</w:t>
            </w:r>
          </w:p>
        </w:tc>
        <w:tc>
          <w:tcPr>
            <w:tcW w:w="0" w:type="auto"/>
          </w:tcPr>
          <w:p w14:paraId="1621179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E93E59D" w14:textId="77777777" w:rsidR="00BC377F" w:rsidRPr="00900970" w:rsidRDefault="00BC377F" w:rsidP="00D41ECF">
            <w:pPr>
              <w:pStyle w:val="TAL"/>
              <w:rPr>
                <w:sz w:val="16"/>
              </w:rPr>
            </w:pPr>
            <w:r>
              <w:rPr>
                <w:sz w:val="16"/>
              </w:rPr>
              <w:t>agreed</w:t>
            </w:r>
          </w:p>
        </w:tc>
      </w:tr>
      <w:tr w:rsidR="00BC377F" w14:paraId="792C11C0" w14:textId="77777777" w:rsidTr="00D41ECF">
        <w:tc>
          <w:tcPr>
            <w:tcW w:w="0" w:type="auto"/>
          </w:tcPr>
          <w:p w14:paraId="54DBD4D9" w14:textId="77777777" w:rsidR="00BC377F" w:rsidRPr="00900970" w:rsidRDefault="00BC377F" w:rsidP="00D41ECF">
            <w:pPr>
              <w:pStyle w:val="TAL"/>
              <w:rPr>
                <w:sz w:val="16"/>
              </w:rPr>
            </w:pPr>
            <w:r>
              <w:rPr>
                <w:sz w:val="16"/>
              </w:rPr>
              <w:t>R5-241295</w:t>
            </w:r>
          </w:p>
        </w:tc>
        <w:tc>
          <w:tcPr>
            <w:tcW w:w="0" w:type="auto"/>
          </w:tcPr>
          <w:p w14:paraId="108167EB" w14:textId="77777777" w:rsidR="00BC377F" w:rsidRPr="00900970" w:rsidRDefault="00BC377F" w:rsidP="00D41ECF">
            <w:pPr>
              <w:pStyle w:val="TAL"/>
              <w:rPr>
                <w:sz w:val="16"/>
              </w:rPr>
            </w:pPr>
            <w:r>
              <w:rPr>
                <w:sz w:val="16"/>
              </w:rPr>
              <w:t>Cleanup on FR1 CG-SDT test 6.2.1</w:t>
            </w:r>
          </w:p>
        </w:tc>
        <w:tc>
          <w:tcPr>
            <w:tcW w:w="0" w:type="auto"/>
          </w:tcPr>
          <w:p w14:paraId="4F7C691A" w14:textId="77777777" w:rsidR="00BC377F" w:rsidRPr="00900970" w:rsidRDefault="00BC377F" w:rsidP="00D41ECF">
            <w:pPr>
              <w:pStyle w:val="TAL"/>
              <w:rPr>
                <w:sz w:val="16"/>
              </w:rPr>
            </w:pPr>
            <w:r>
              <w:rPr>
                <w:sz w:val="16"/>
              </w:rPr>
              <w:t>Qualcomm Germany</w:t>
            </w:r>
          </w:p>
        </w:tc>
        <w:tc>
          <w:tcPr>
            <w:tcW w:w="0" w:type="auto"/>
          </w:tcPr>
          <w:p w14:paraId="72D8F644" w14:textId="77777777" w:rsidR="00BC377F" w:rsidRPr="00900970" w:rsidRDefault="00BC377F" w:rsidP="00D41ECF">
            <w:pPr>
              <w:pStyle w:val="TAL"/>
              <w:rPr>
                <w:sz w:val="16"/>
              </w:rPr>
            </w:pPr>
            <w:r>
              <w:rPr>
                <w:sz w:val="16"/>
              </w:rPr>
              <w:t>38.533</w:t>
            </w:r>
          </w:p>
        </w:tc>
        <w:tc>
          <w:tcPr>
            <w:tcW w:w="0" w:type="auto"/>
          </w:tcPr>
          <w:p w14:paraId="086C7728" w14:textId="77777777" w:rsidR="00BC377F" w:rsidRPr="00900970" w:rsidRDefault="00BC377F" w:rsidP="00D41ECF">
            <w:pPr>
              <w:pStyle w:val="TAL"/>
              <w:rPr>
                <w:sz w:val="16"/>
              </w:rPr>
            </w:pPr>
            <w:r>
              <w:rPr>
                <w:sz w:val="16"/>
              </w:rPr>
              <w:t>3056</w:t>
            </w:r>
          </w:p>
        </w:tc>
        <w:tc>
          <w:tcPr>
            <w:tcW w:w="0" w:type="auto"/>
          </w:tcPr>
          <w:p w14:paraId="4423F519" w14:textId="77777777" w:rsidR="00BC377F" w:rsidRPr="00900970" w:rsidRDefault="00BC377F" w:rsidP="00D41ECF">
            <w:pPr>
              <w:pStyle w:val="TAR"/>
              <w:rPr>
                <w:sz w:val="16"/>
              </w:rPr>
            </w:pPr>
            <w:r>
              <w:rPr>
                <w:sz w:val="16"/>
              </w:rPr>
              <w:t>-</w:t>
            </w:r>
          </w:p>
        </w:tc>
        <w:tc>
          <w:tcPr>
            <w:tcW w:w="0" w:type="auto"/>
          </w:tcPr>
          <w:p w14:paraId="327EA96F" w14:textId="77777777" w:rsidR="00BC377F" w:rsidRPr="00900970" w:rsidRDefault="00BC377F" w:rsidP="00D41ECF">
            <w:pPr>
              <w:pStyle w:val="TAL"/>
              <w:rPr>
                <w:sz w:val="16"/>
              </w:rPr>
            </w:pPr>
            <w:r>
              <w:rPr>
                <w:sz w:val="16"/>
              </w:rPr>
              <w:t>Rel-18</w:t>
            </w:r>
          </w:p>
        </w:tc>
        <w:tc>
          <w:tcPr>
            <w:tcW w:w="0" w:type="auto"/>
          </w:tcPr>
          <w:p w14:paraId="4036C9A3" w14:textId="77777777" w:rsidR="00BC377F" w:rsidRPr="00900970" w:rsidRDefault="00BC377F" w:rsidP="00D41ECF">
            <w:pPr>
              <w:pStyle w:val="TAL"/>
              <w:rPr>
                <w:sz w:val="16"/>
              </w:rPr>
            </w:pPr>
            <w:r>
              <w:rPr>
                <w:sz w:val="16"/>
              </w:rPr>
              <w:t>F</w:t>
            </w:r>
          </w:p>
        </w:tc>
        <w:tc>
          <w:tcPr>
            <w:tcW w:w="0" w:type="auto"/>
          </w:tcPr>
          <w:p w14:paraId="10E2428B" w14:textId="77777777" w:rsidR="00BC377F" w:rsidRPr="00900970" w:rsidRDefault="00BC377F" w:rsidP="00D41ECF">
            <w:pPr>
              <w:pStyle w:val="TAL"/>
              <w:rPr>
                <w:sz w:val="16"/>
              </w:rPr>
            </w:pPr>
            <w:proofErr w:type="spellStart"/>
            <w:r>
              <w:rPr>
                <w:sz w:val="16"/>
              </w:rPr>
              <w:t>NR_SmallData_INACTIVE-UEConTest</w:t>
            </w:r>
            <w:proofErr w:type="spellEnd"/>
          </w:p>
        </w:tc>
        <w:tc>
          <w:tcPr>
            <w:tcW w:w="0" w:type="auto"/>
          </w:tcPr>
          <w:p w14:paraId="531F772E" w14:textId="77777777" w:rsidR="00BC377F" w:rsidRPr="00900970" w:rsidRDefault="00BC377F" w:rsidP="00D41ECF">
            <w:pPr>
              <w:pStyle w:val="TAL"/>
              <w:rPr>
                <w:sz w:val="16"/>
              </w:rPr>
            </w:pPr>
            <w:r>
              <w:rPr>
                <w:sz w:val="16"/>
              </w:rPr>
              <w:t>agreed</w:t>
            </w:r>
          </w:p>
        </w:tc>
      </w:tr>
      <w:tr w:rsidR="00BC377F" w14:paraId="0836B1B0" w14:textId="77777777" w:rsidTr="00D41ECF">
        <w:tc>
          <w:tcPr>
            <w:tcW w:w="0" w:type="auto"/>
          </w:tcPr>
          <w:p w14:paraId="2AB1DE20" w14:textId="77777777" w:rsidR="00BC377F" w:rsidRPr="00900970" w:rsidRDefault="00BC377F" w:rsidP="00D41ECF">
            <w:pPr>
              <w:pStyle w:val="TAL"/>
              <w:rPr>
                <w:sz w:val="16"/>
              </w:rPr>
            </w:pPr>
            <w:r>
              <w:rPr>
                <w:sz w:val="16"/>
              </w:rPr>
              <w:t>R5-241296</w:t>
            </w:r>
          </w:p>
        </w:tc>
        <w:tc>
          <w:tcPr>
            <w:tcW w:w="0" w:type="auto"/>
          </w:tcPr>
          <w:p w14:paraId="04A33058"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SA FR2 SSB RLM OOS in DRX test case 17.5.1.3</w:t>
            </w:r>
          </w:p>
        </w:tc>
        <w:tc>
          <w:tcPr>
            <w:tcW w:w="0" w:type="auto"/>
          </w:tcPr>
          <w:p w14:paraId="038254B9" w14:textId="77777777" w:rsidR="00BC377F" w:rsidRPr="00900970" w:rsidRDefault="00BC377F" w:rsidP="00D41ECF">
            <w:pPr>
              <w:pStyle w:val="TAL"/>
              <w:rPr>
                <w:sz w:val="16"/>
              </w:rPr>
            </w:pPr>
            <w:r>
              <w:rPr>
                <w:sz w:val="16"/>
              </w:rPr>
              <w:t>Qualcomm Germany</w:t>
            </w:r>
          </w:p>
        </w:tc>
        <w:tc>
          <w:tcPr>
            <w:tcW w:w="0" w:type="auto"/>
          </w:tcPr>
          <w:p w14:paraId="39F8EBE3" w14:textId="77777777" w:rsidR="00BC377F" w:rsidRPr="00900970" w:rsidRDefault="00BC377F" w:rsidP="00D41ECF">
            <w:pPr>
              <w:pStyle w:val="TAL"/>
              <w:rPr>
                <w:sz w:val="16"/>
              </w:rPr>
            </w:pPr>
            <w:r>
              <w:rPr>
                <w:sz w:val="16"/>
              </w:rPr>
              <w:t>38.533</w:t>
            </w:r>
          </w:p>
        </w:tc>
        <w:tc>
          <w:tcPr>
            <w:tcW w:w="0" w:type="auto"/>
          </w:tcPr>
          <w:p w14:paraId="1D7E4386" w14:textId="77777777" w:rsidR="00BC377F" w:rsidRPr="00900970" w:rsidRDefault="00BC377F" w:rsidP="00D41ECF">
            <w:pPr>
              <w:pStyle w:val="TAL"/>
              <w:rPr>
                <w:sz w:val="16"/>
              </w:rPr>
            </w:pPr>
            <w:r>
              <w:rPr>
                <w:sz w:val="16"/>
              </w:rPr>
              <w:t>3057</w:t>
            </w:r>
          </w:p>
        </w:tc>
        <w:tc>
          <w:tcPr>
            <w:tcW w:w="0" w:type="auto"/>
          </w:tcPr>
          <w:p w14:paraId="0FF14047" w14:textId="77777777" w:rsidR="00BC377F" w:rsidRPr="00900970" w:rsidRDefault="00BC377F" w:rsidP="00D41ECF">
            <w:pPr>
              <w:pStyle w:val="TAR"/>
              <w:rPr>
                <w:sz w:val="16"/>
              </w:rPr>
            </w:pPr>
            <w:r>
              <w:rPr>
                <w:sz w:val="16"/>
              </w:rPr>
              <w:t>-</w:t>
            </w:r>
          </w:p>
        </w:tc>
        <w:tc>
          <w:tcPr>
            <w:tcW w:w="0" w:type="auto"/>
          </w:tcPr>
          <w:p w14:paraId="353B9A0B" w14:textId="77777777" w:rsidR="00BC377F" w:rsidRPr="00900970" w:rsidRDefault="00BC377F" w:rsidP="00D41ECF">
            <w:pPr>
              <w:pStyle w:val="TAL"/>
              <w:rPr>
                <w:sz w:val="16"/>
              </w:rPr>
            </w:pPr>
            <w:r>
              <w:rPr>
                <w:sz w:val="16"/>
              </w:rPr>
              <w:t>Rel-18</w:t>
            </w:r>
          </w:p>
        </w:tc>
        <w:tc>
          <w:tcPr>
            <w:tcW w:w="0" w:type="auto"/>
          </w:tcPr>
          <w:p w14:paraId="4A915EF4" w14:textId="77777777" w:rsidR="00BC377F" w:rsidRPr="00900970" w:rsidRDefault="00BC377F" w:rsidP="00D41ECF">
            <w:pPr>
              <w:pStyle w:val="TAL"/>
              <w:rPr>
                <w:sz w:val="16"/>
              </w:rPr>
            </w:pPr>
            <w:r>
              <w:rPr>
                <w:sz w:val="16"/>
              </w:rPr>
              <w:t>F</w:t>
            </w:r>
          </w:p>
        </w:tc>
        <w:tc>
          <w:tcPr>
            <w:tcW w:w="0" w:type="auto"/>
          </w:tcPr>
          <w:p w14:paraId="45F4910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26BAF73" w14:textId="77777777" w:rsidR="00BC377F" w:rsidRPr="00900970" w:rsidRDefault="00BC377F" w:rsidP="00D41ECF">
            <w:pPr>
              <w:pStyle w:val="TAL"/>
              <w:rPr>
                <w:sz w:val="16"/>
              </w:rPr>
            </w:pPr>
            <w:r>
              <w:rPr>
                <w:sz w:val="16"/>
              </w:rPr>
              <w:t>agreed</w:t>
            </w:r>
          </w:p>
        </w:tc>
      </w:tr>
      <w:tr w:rsidR="00BC377F" w14:paraId="69F39B85" w14:textId="77777777" w:rsidTr="00D41ECF">
        <w:tc>
          <w:tcPr>
            <w:tcW w:w="0" w:type="auto"/>
          </w:tcPr>
          <w:p w14:paraId="354B576C" w14:textId="77777777" w:rsidR="00BC377F" w:rsidRPr="00900970" w:rsidRDefault="00BC377F" w:rsidP="00D41ECF">
            <w:pPr>
              <w:pStyle w:val="TAL"/>
              <w:rPr>
                <w:sz w:val="16"/>
              </w:rPr>
            </w:pPr>
            <w:r>
              <w:rPr>
                <w:sz w:val="16"/>
              </w:rPr>
              <w:t>R5-241297</w:t>
            </w:r>
          </w:p>
        </w:tc>
        <w:tc>
          <w:tcPr>
            <w:tcW w:w="0" w:type="auto"/>
          </w:tcPr>
          <w:p w14:paraId="2665A3B3" w14:textId="77777777" w:rsidR="00BC377F" w:rsidRPr="00900970" w:rsidRDefault="00BC377F" w:rsidP="00D41ECF">
            <w:pPr>
              <w:pStyle w:val="TAL"/>
              <w:rPr>
                <w:sz w:val="16"/>
              </w:rPr>
            </w:pPr>
            <w:r>
              <w:rPr>
                <w:sz w:val="16"/>
              </w:rPr>
              <w:t xml:space="preserve">Addition of </w:t>
            </w:r>
            <w:proofErr w:type="spellStart"/>
            <w:r>
              <w:rPr>
                <w:sz w:val="16"/>
              </w:rPr>
              <w:t>RedCap</w:t>
            </w:r>
            <w:proofErr w:type="spellEnd"/>
            <w:r>
              <w:rPr>
                <w:sz w:val="16"/>
              </w:rPr>
              <w:t xml:space="preserve"> SA FR2 SSB BFR test cases 17.5.2.1 and 17.5.2.2</w:t>
            </w:r>
          </w:p>
        </w:tc>
        <w:tc>
          <w:tcPr>
            <w:tcW w:w="0" w:type="auto"/>
          </w:tcPr>
          <w:p w14:paraId="2445DF39" w14:textId="77777777" w:rsidR="00BC377F" w:rsidRPr="00900970" w:rsidRDefault="00BC377F" w:rsidP="00D41ECF">
            <w:pPr>
              <w:pStyle w:val="TAL"/>
              <w:rPr>
                <w:sz w:val="16"/>
              </w:rPr>
            </w:pPr>
            <w:r>
              <w:rPr>
                <w:sz w:val="16"/>
              </w:rPr>
              <w:t>Qualcomm Germany</w:t>
            </w:r>
          </w:p>
        </w:tc>
        <w:tc>
          <w:tcPr>
            <w:tcW w:w="0" w:type="auto"/>
          </w:tcPr>
          <w:p w14:paraId="27915557" w14:textId="77777777" w:rsidR="00BC377F" w:rsidRPr="00900970" w:rsidRDefault="00BC377F" w:rsidP="00D41ECF">
            <w:pPr>
              <w:pStyle w:val="TAL"/>
              <w:rPr>
                <w:sz w:val="16"/>
              </w:rPr>
            </w:pPr>
            <w:r>
              <w:rPr>
                <w:sz w:val="16"/>
              </w:rPr>
              <w:t>38.533</w:t>
            </w:r>
          </w:p>
        </w:tc>
        <w:tc>
          <w:tcPr>
            <w:tcW w:w="0" w:type="auto"/>
          </w:tcPr>
          <w:p w14:paraId="0D83B6F6" w14:textId="77777777" w:rsidR="00BC377F" w:rsidRPr="00900970" w:rsidRDefault="00BC377F" w:rsidP="00D41ECF">
            <w:pPr>
              <w:pStyle w:val="TAL"/>
              <w:rPr>
                <w:sz w:val="16"/>
              </w:rPr>
            </w:pPr>
            <w:r>
              <w:rPr>
                <w:sz w:val="16"/>
              </w:rPr>
              <w:t>3058</w:t>
            </w:r>
          </w:p>
        </w:tc>
        <w:tc>
          <w:tcPr>
            <w:tcW w:w="0" w:type="auto"/>
          </w:tcPr>
          <w:p w14:paraId="110EB25E" w14:textId="77777777" w:rsidR="00BC377F" w:rsidRPr="00900970" w:rsidRDefault="00BC377F" w:rsidP="00D41ECF">
            <w:pPr>
              <w:pStyle w:val="TAR"/>
              <w:rPr>
                <w:sz w:val="16"/>
              </w:rPr>
            </w:pPr>
            <w:r>
              <w:rPr>
                <w:sz w:val="16"/>
              </w:rPr>
              <w:t>-</w:t>
            </w:r>
          </w:p>
        </w:tc>
        <w:tc>
          <w:tcPr>
            <w:tcW w:w="0" w:type="auto"/>
          </w:tcPr>
          <w:p w14:paraId="7BDD800F" w14:textId="77777777" w:rsidR="00BC377F" w:rsidRPr="00900970" w:rsidRDefault="00BC377F" w:rsidP="00D41ECF">
            <w:pPr>
              <w:pStyle w:val="TAL"/>
              <w:rPr>
                <w:sz w:val="16"/>
              </w:rPr>
            </w:pPr>
            <w:r>
              <w:rPr>
                <w:sz w:val="16"/>
              </w:rPr>
              <w:t>Rel-18</w:t>
            </w:r>
          </w:p>
        </w:tc>
        <w:tc>
          <w:tcPr>
            <w:tcW w:w="0" w:type="auto"/>
          </w:tcPr>
          <w:p w14:paraId="7B86BD53" w14:textId="77777777" w:rsidR="00BC377F" w:rsidRPr="00900970" w:rsidRDefault="00BC377F" w:rsidP="00D41ECF">
            <w:pPr>
              <w:pStyle w:val="TAL"/>
              <w:rPr>
                <w:sz w:val="16"/>
              </w:rPr>
            </w:pPr>
            <w:r>
              <w:rPr>
                <w:sz w:val="16"/>
              </w:rPr>
              <w:t>F</w:t>
            </w:r>
          </w:p>
        </w:tc>
        <w:tc>
          <w:tcPr>
            <w:tcW w:w="0" w:type="auto"/>
          </w:tcPr>
          <w:p w14:paraId="7B1A1F5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4317F76" w14:textId="77777777" w:rsidR="00BC377F" w:rsidRPr="00900970" w:rsidRDefault="00BC377F" w:rsidP="00D41ECF">
            <w:pPr>
              <w:pStyle w:val="TAL"/>
              <w:rPr>
                <w:sz w:val="16"/>
              </w:rPr>
            </w:pPr>
            <w:r>
              <w:rPr>
                <w:sz w:val="16"/>
              </w:rPr>
              <w:t>agreed</w:t>
            </w:r>
          </w:p>
        </w:tc>
      </w:tr>
      <w:tr w:rsidR="00BC377F" w14:paraId="59F395DF" w14:textId="77777777" w:rsidTr="00D41ECF">
        <w:tc>
          <w:tcPr>
            <w:tcW w:w="0" w:type="auto"/>
          </w:tcPr>
          <w:p w14:paraId="41A22C5C" w14:textId="77777777" w:rsidR="00BC377F" w:rsidRPr="00900970" w:rsidRDefault="00BC377F" w:rsidP="00D41ECF">
            <w:pPr>
              <w:pStyle w:val="TAL"/>
              <w:rPr>
                <w:sz w:val="16"/>
              </w:rPr>
            </w:pPr>
            <w:r>
              <w:rPr>
                <w:sz w:val="16"/>
              </w:rPr>
              <w:t>R5-241298</w:t>
            </w:r>
          </w:p>
        </w:tc>
        <w:tc>
          <w:tcPr>
            <w:tcW w:w="0" w:type="auto"/>
          </w:tcPr>
          <w:p w14:paraId="058CA69C" w14:textId="77777777" w:rsidR="00BC377F" w:rsidRPr="00900970" w:rsidRDefault="00BC377F" w:rsidP="00D41ECF">
            <w:pPr>
              <w:pStyle w:val="TAL"/>
              <w:rPr>
                <w:sz w:val="16"/>
              </w:rPr>
            </w:pPr>
            <w:r>
              <w:rPr>
                <w:sz w:val="16"/>
              </w:rPr>
              <w:t>Update to RRM test 16.3.1.8 including TT</w:t>
            </w:r>
          </w:p>
        </w:tc>
        <w:tc>
          <w:tcPr>
            <w:tcW w:w="0" w:type="auto"/>
          </w:tcPr>
          <w:p w14:paraId="7FE05256" w14:textId="77777777" w:rsidR="00BC377F" w:rsidRPr="00900970" w:rsidRDefault="00BC377F" w:rsidP="00D41ECF">
            <w:pPr>
              <w:pStyle w:val="TAL"/>
              <w:rPr>
                <w:sz w:val="16"/>
              </w:rPr>
            </w:pPr>
            <w:r>
              <w:rPr>
                <w:sz w:val="16"/>
              </w:rPr>
              <w:t>Qualcomm Germany</w:t>
            </w:r>
          </w:p>
        </w:tc>
        <w:tc>
          <w:tcPr>
            <w:tcW w:w="0" w:type="auto"/>
          </w:tcPr>
          <w:p w14:paraId="5BC398C3" w14:textId="77777777" w:rsidR="00BC377F" w:rsidRPr="00900970" w:rsidRDefault="00BC377F" w:rsidP="00D41ECF">
            <w:pPr>
              <w:pStyle w:val="TAL"/>
              <w:rPr>
                <w:sz w:val="16"/>
              </w:rPr>
            </w:pPr>
            <w:r>
              <w:rPr>
                <w:sz w:val="16"/>
              </w:rPr>
              <w:t>38.533</w:t>
            </w:r>
          </w:p>
        </w:tc>
        <w:tc>
          <w:tcPr>
            <w:tcW w:w="0" w:type="auto"/>
          </w:tcPr>
          <w:p w14:paraId="79C863DA" w14:textId="77777777" w:rsidR="00BC377F" w:rsidRPr="00900970" w:rsidRDefault="00BC377F" w:rsidP="00D41ECF">
            <w:pPr>
              <w:pStyle w:val="TAL"/>
              <w:rPr>
                <w:sz w:val="16"/>
              </w:rPr>
            </w:pPr>
            <w:r>
              <w:rPr>
                <w:sz w:val="16"/>
              </w:rPr>
              <w:t>3059</w:t>
            </w:r>
          </w:p>
        </w:tc>
        <w:tc>
          <w:tcPr>
            <w:tcW w:w="0" w:type="auto"/>
          </w:tcPr>
          <w:p w14:paraId="17AB9B6F" w14:textId="77777777" w:rsidR="00BC377F" w:rsidRPr="00900970" w:rsidRDefault="00BC377F" w:rsidP="00D41ECF">
            <w:pPr>
              <w:pStyle w:val="TAR"/>
              <w:rPr>
                <w:sz w:val="16"/>
              </w:rPr>
            </w:pPr>
            <w:r>
              <w:rPr>
                <w:sz w:val="16"/>
              </w:rPr>
              <w:t>-</w:t>
            </w:r>
          </w:p>
        </w:tc>
        <w:tc>
          <w:tcPr>
            <w:tcW w:w="0" w:type="auto"/>
          </w:tcPr>
          <w:p w14:paraId="2D76A0E8" w14:textId="77777777" w:rsidR="00BC377F" w:rsidRPr="00900970" w:rsidRDefault="00BC377F" w:rsidP="00D41ECF">
            <w:pPr>
              <w:pStyle w:val="TAL"/>
              <w:rPr>
                <w:sz w:val="16"/>
              </w:rPr>
            </w:pPr>
            <w:r>
              <w:rPr>
                <w:sz w:val="16"/>
              </w:rPr>
              <w:t>Rel-18</w:t>
            </w:r>
          </w:p>
        </w:tc>
        <w:tc>
          <w:tcPr>
            <w:tcW w:w="0" w:type="auto"/>
          </w:tcPr>
          <w:p w14:paraId="3B07A4DF" w14:textId="77777777" w:rsidR="00BC377F" w:rsidRPr="00900970" w:rsidRDefault="00BC377F" w:rsidP="00D41ECF">
            <w:pPr>
              <w:pStyle w:val="TAL"/>
              <w:rPr>
                <w:sz w:val="16"/>
              </w:rPr>
            </w:pPr>
            <w:r>
              <w:rPr>
                <w:sz w:val="16"/>
              </w:rPr>
              <w:t>F</w:t>
            </w:r>
          </w:p>
        </w:tc>
        <w:tc>
          <w:tcPr>
            <w:tcW w:w="0" w:type="auto"/>
          </w:tcPr>
          <w:p w14:paraId="2F4CC88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FB55110" w14:textId="77777777" w:rsidR="00BC377F" w:rsidRPr="00900970" w:rsidRDefault="00BC377F" w:rsidP="00D41ECF">
            <w:pPr>
              <w:pStyle w:val="TAL"/>
              <w:rPr>
                <w:sz w:val="16"/>
              </w:rPr>
            </w:pPr>
            <w:r>
              <w:rPr>
                <w:sz w:val="16"/>
              </w:rPr>
              <w:t>agreed</w:t>
            </w:r>
          </w:p>
        </w:tc>
      </w:tr>
      <w:tr w:rsidR="00BC377F" w14:paraId="753C0807" w14:textId="77777777" w:rsidTr="00D41ECF">
        <w:tc>
          <w:tcPr>
            <w:tcW w:w="0" w:type="auto"/>
          </w:tcPr>
          <w:p w14:paraId="70C97BA7" w14:textId="77777777" w:rsidR="00BC377F" w:rsidRPr="00900970" w:rsidRDefault="00BC377F" w:rsidP="00D41ECF">
            <w:pPr>
              <w:pStyle w:val="TAL"/>
              <w:rPr>
                <w:sz w:val="16"/>
              </w:rPr>
            </w:pPr>
            <w:r>
              <w:rPr>
                <w:sz w:val="16"/>
              </w:rPr>
              <w:t>R5-241299</w:t>
            </w:r>
          </w:p>
        </w:tc>
        <w:tc>
          <w:tcPr>
            <w:tcW w:w="0" w:type="auto"/>
          </w:tcPr>
          <w:p w14:paraId="7C99A83B" w14:textId="77777777" w:rsidR="00BC377F" w:rsidRPr="00900970" w:rsidRDefault="00BC377F" w:rsidP="00D41ECF">
            <w:pPr>
              <w:pStyle w:val="TAL"/>
              <w:rPr>
                <w:sz w:val="16"/>
              </w:rPr>
            </w:pPr>
            <w:r>
              <w:rPr>
                <w:sz w:val="16"/>
              </w:rPr>
              <w:t>Correction to stationary relaxed measurement criterion tests</w:t>
            </w:r>
          </w:p>
        </w:tc>
        <w:tc>
          <w:tcPr>
            <w:tcW w:w="0" w:type="auto"/>
          </w:tcPr>
          <w:p w14:paraId="2DD7D54C" w14:textId="77777777" w:rsidR="00BC377F" w:rsidRPr="00900970" w:rsidRDefault="00BC377F" w:rsidP="00D41ECF">
            <w:pPr>
              <w:pStyle w:val="TAL"/>
              <w:rPr>
                <w:sz w:val="16"/>
              </w:rPr>
            </w:pPr>
            <w:r>
              <w:rPr>
                <w:sz w:val="16"/>
              </w:rPr>
              <w:t>Qualcomm Germany</w:t>
            </w:r>
          </w:p>
        </w:tc>
        <w:tc>
          <w:tcPr>
            <w:tcW w:w="0" w:type="auto"/>
          </w:tcPr>
          <w:p w14:paraId="4C1E93CF" w14:textId="77777777" w:rsidR="00BC377F" w:rsidRPr="00900970" w:rsidRDefault="00BC377F" w:rsidP="00D41ECF">
            <w:pPr>
              <w:pStyle w:val="TAL"/>
              <w:rPr>
                <w:sz w:val="16"/>
              </w:rPr>
            </w:pPr>
            <w:r>
              <w:rPr>
                <w:sz w:val="16"/>
              </w:rPr>
              <w:t>38.533</w:t>
            </w:r>
          </w:p>
        </w:tc>
        <w:tc>
          <w:tcPr>
            <w:tcW w:w="0" w:type="auto"/>
          </w:tcPr>
          <w:p w14:paraId="4C1945D0" w14:textId="77777777" w:rsidR="00BC377F" w:rsidRPr="00900970" w:rsidRDefault="00BC377F" w:rsidP="00D41ECF">
            <w:pPr>
              <w:pStyle w:val="TAL"/>
              <w:rPr>
                <w:sz w:val="16"/>
              </w:rPr>
            </w:pPr>
            <w:r>
              <w:rPr>
                <w:sz w:val="16"/>
              </w:rPr>
              <w:t>3060</w:t>
            </w:r>
          </w:p>
        </w:tc>
        <w:tc>
          <w:tcPr>
            <w:tcW w:w="0" w:type="auto"/>
          </w:tcPr>
          <w:p w14:paraId="00981FB2" w14:textId="77777777" w:rsidR="00BC377F" w:rsidRPr="00900970" w:rsidRDefault="00BC377F" w:rsidP="00D41ECF">
            <w:pPr>
              <w:pStyle w:val="TAR"/>
              <w:rPr>
                <w:sz w:val="16"/>
              </w:rPr>
            </w:pPr>
            <w:r>
              <w:rPr>
                <w:sz w:val="16"/>
              </w:rPr>
              <w:t>-</w:t>
            </w:r>
          </w:p>
        </w:tc>
        <w:tc>
          <w:tcPr>
            <w:tcW w:w="0" w:type="auto"/>
          </w:tcPr>
          <w:p w14:paraId="6704AF0D" w14:textId="77777777" w:rsidR="00BC377F" w:rsidRPr="00900970" w:rsidRDefault="00BC377F" w:rsidP="00D41ECF">
            <w:pPr>
              <w:pStyle w:val="TAL"/>
              <w:rPr>
                <w:sz w:val="16"/>
              </w:rPr>
            </w:pPr>
            <w:r>
              <w:rPr>
                <w:sz w:val="16"/>
              </w:rPr>
              <w:t>Rel-18</w:t>
            </w:r>
          </w:p>
        </w:tc>
        <w:tc>
          <w:tcPr>
            <w:tcW w:w="0" w:type="auto"/>
          </w:tcPr>
          <w:p w14:paraId="39BC7930" w14:textId="77777777" w:rsidR="00BC377F" w:rsidRPr="00900970" w:rsidRDefault="00BC377F" w:rsidP="00D41ECF">
            <w:pPr>
              <w:pStyle w:val="TAL"/>
              <w:rPr>
                <w:sz w:val="16"/>
              </w:rPr>
            </w:pPr>
            <w:r>
              <w:rPr>
                <w:sz w:val="16"/>
              </w:rPr>
              <w:t>F</w:t>
            </w:r>
          </w:p>
        </w:tc>
        <w:tc>
          <w:tcPr>
            <w:tcW w:w="0" w:type="auto"/>
          </w:tcPr>
          <w:p w14:paraId="0E82083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D8227C2" w14:textId="77777777" w:rsidR="00BC377F" w:rsidRPr="00900970" w:rsidRDefault="00BC377F" w:rsidP="00D41ECF">
            <w:pPr>
              <w:pStyle w:val="TAL"/>
              <w:rPr>
                <w:sz w:val="16"/>
              </w:rPr>
            </w:pPr>
            <w:r>
              <w:rPr>
                <w:sz w:val="16"/>
              </w:rPr>
              <w:t>agreed</w:t>
            </w:r>
          </w:p>
        </w:tc>
      </w:tr>
      <w:tr w:rsidR="00BC377F" w14:paraId="63FEB170" w14:textId="77777777" w:rsidTr="00D41ECF">
        <w:tc>
          <w:tcPr>
            <w:tcW w:w="0" w:type="auto"/>
          </w:tcPr>
          <w:p w14:paraId="1B0CEA7C" w14:textId="77777777" w:rsidR="00BC377F" w:rsidRPr="00900970" w:rsidRDefault="00BC377F" w:rsidP="00D41ECF">
            <w:pPr>
              <w:pStyle w:val="TAL"/>
              <w:rPr>
                <w:sz w:val="16"/>
              </w:rPr>
            </w:pPr>
            <w:r>
              <w:rPr>
                <w:sz w:val="16"/>
              </w:rPr>
              <w:t>R5-241300</w:t>
            </w:r>
          </w:p>
        </w:tc>
        <w:tc>
          <w:tcPr>
            <w:tcW w:w="0" w:type="auto"/>
          </w:tcPr>
          <w:p w14:paraId="598C46ED" w14:textId="77777777" w:rsidR="00BC377F" w:rsidRPr="00900970" w:rsidRDefault="00BC377F" w:rsidP="00D41ECF">
            <w:pPr>
              <w:pStyle w:val="TAL"/>
              <w:rPr>
                <w:sz w:val="16"/>
              </w:rPr>
            </w:pPr>
            <w:r>
              <w:rPr>
                <w:sz w:val="16"/>
              </w:rPr>
              <w:t>Update to Re-establishment test cases</w:t>
            </w:r>
          </w:p>
        </w:tc>
        <w:tc>
          <w:tcPr>
            <w:tcW w:w="0" w:type="auto"/>
          </w:tcPr>
          <w:p w14:paraId="7589CE8E" w14:textId="77777777" w:rsidR="00BC377F" w:rsidRPr="00900970" w:rsidRDefault="00BC377F" w:rsidP="00D41ECF">
            <w:pPr>
              <w:pStyle w:val="TAL"/>
              <w:rPr>
                <w:sz w:val="16"/>
              </w:rPr>
            </w:pPr>
            <w:r>
              <w:rPr>
                <w:sz w:val="16"/>
              </w:rPr>
              <w:t>Qualcomm Germany</w:t>
            </w:r>
          </w:p>
        </w:tc>
        <w:tc>
          <w:tcPr>
            <w:tcW w:w="0" w:type="auto"/>
          </w:tcPr>
          <w:p w14:paraId="42C62355" w14:textId="77777777" w:rsidR="00BC377F" w:rsidRPr="00900970" w:rsidRDefault="00BC377F" w:rsidP="00D41ECF">
            <w:pPr>
              <w:pStyle w:val="TAL"/>
              <w:rPr>
                <w:sz w:val="16"/>
              </w:rPr>
            </w:pPr>
            <w:r>
              <w:rPr>
                <w:sz w:val="16"/>
              </w:rPr>
              <w:t>38.533</w:t>
            </w:r>
          </w:p>
        </w:tc>
        <w:tc>
          <w:tcPr>
            <w:tcW w:w="0" w:type="auto"/>
          </w:tcPr>
          <w:p w14:paraId="4646568F" w14:textId="77777777" w:rsidR="00BC377F" w:rsidRPr="00900970" w:rsidRDefault="00BC377F" w:rsidP="00D41ECF">
            <w:pPr>
              <w:pStyle w:val="TAL"/>
              <w:rPr>
                <w:sz w:val="16"/>
              </w:rPr>
            </w:pPr>
            <w:r>
              <w:rPr>
                <w:sz w:val="16"/>
              </w:rPr>
              <w:t>3061</w:t>
            </w:r>
          </w:p>
        </w:tc>
        <w:tc>
          <w:tcPr>
            <w:tcW w:w="0" w:type="auto"/>
          </w:tcPr>
          <w:p w14:paraId="13738E42" w14:textId="77777777" w:rsidR="00BC377F" w:rsidRPr="00900970" w:rsidRDefault="00BC377F" w:rsidP="00D41ECF">
            <w:pPr>
              <w:pStyle w:val="TAR"/>
              <w:rPr>
                <w:sz w:val="16"/>
              </w:rPr>
            </w:pPr>
            <w:r>
              <w:rPr>
                <w:sz w:val="16"/>
              </w:rPr>
              <w:t>-</w:t>
            </w:r>
          </w:p>
        </w:tc>
        <w:tc>
          <w:tcPr>
            <w:tcW w:w="0" w:type="auto"/>
          </w:tcPr>
          <w:p w14:paraId="53253971" w14:textId="77777777" w:rsidR="00BC377F" w:rsidRPr="00900970" w:rsidRDefault="00BC377F" w:rsidP="00D41ECF">
            <w:pPr>
              <w:pStyle w:val="TAL"/>
              <w:rPr>
                <w:sz w:val="16"/>
              </w:rPr>
            </w:pPr>
            <w:r>
              <w:rPr>
                <w:sz w:val="16"/>
              </w:rPr>
              <w:t>Rel-18</w:t>
            </w:r>
          </w:p>
        </w:tc>
        <w:tc>
          <w:tcPr>
            <w:tcW w:w="0" w:type="auto"/>
          </w:tcPr>
          <w:p w14:paraId="5619781F" w14:textId="77777777" w:rsidR="00BC377F" w:rsidRPr="00900970" w:rsidRDefault="00BC377F" w:rsidP="00D41ECF">
            <w:pPr>
              <w:pStyle w:val="TAL"/>
              <w:rPr>
                <w:sz w:val="16"/>
              </w:rPr>
            </w:pPr>
            <w:r>
              <w:rPr>
                <w:sz w:val="16"/>
              </w:rPr>
              <w:t>F</w:t>
            </w:r>
          </w:p>
        </w:tc>
        <w:tc>
          <w:tcPr>
            <w:tcW w:w="0" w:type="auto"/>
          </w:tcPr>
          <w:p w14:paraId="2A220F7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7B7DF4E" w14:textId="77777777" w:rsidR="00BC377F" w:rsidRPr="00900970" w:rsidRDefault="00BC377F" w:rsidP="00D41ECF">
            <w:pPr>
              <w:pStyle w:val="TAL"/>
              <w:rPr>
                <w:sz w:val="16"/>
              </w:rPr>
            </w:pPr>
            <w:r>
              <w:rPr>
                <w:sz w:val="16"/>
              </w:rPr>
              <w:t>agreed</w:t>
            </w:r>
          </w:p>
        </w:tc>
      </w:tr>
      <w:tr w:rsidR="00BC377F" w14:paraId="0B6090CF" w14:textId="77777777" w:rsidTr="00D41ECF">
        <w:tc>
          <w:tcPr>
            <w:tcW w:w="0" w:type="auto"/>
          </w:tcPr>
          <w:p w14:paraId="3CEA0A80" w14:textId="77777777" w:rsidR="00BC377F" w:rsidRPr="00900970" w:rsidRDefault="00BC377F" w:rsidP="00D41ECF">
            <w:pPr>
              <w:pStyle w:val="TAL"/>
              <w:rPr>
                <w:sz w:val="16"/>
              </w:rPr>
            </w:pPr>
            <w:r>
              <w:rPr>
                <w:sz w:val="16"/>
              </w:rPr>
              <w:t>R5-241301</w:t>
            </w:r>
          </w:p>
        </w:tc>
        <w:tc>
          <w:tcPr>
            <w:tcW w:w="0" w:type="auto"/>
          </w:tcPr>
          <w:p w14:paraId="79A1B128" w14:textId="77777777" w:rsidR="00BC377F" w:rsidRPr="00900970" w:rsidRDefault="00BC377F" w:rsidP="00D41ECF">
            <w:pPr>
              <w:pStyle w:val="TAL"/>
              <w:rPr>
                <w:sz w:val="16"/>
              </w:rPr>
            </w:pPr>
            <w:proofErr w:type="spellStart"/>
            <w:r>
              <w:rPr>
                <w:sz w:val="16"/>
              </w:rPr>
              <w:t>Applcability</w:t>
            </w:r>
            <w:proofErr w:type="spellEnd"/>
            <w:r>
              <w:rPr>
                <w:sz w:val="16"/>
              </w:rPr>
              <w:t xml:space="preserve"> update for several </w:t>
            </w:r>
            <w:proofErr w:type="spellStart"/>
            <w:r>
              <w:rPr>
                <w:sz w:val="16"/>
              </w:rPr>
              <w:t>RedCap</w:t>
            </w:r>
            <w:proofErr w:type="spellEnd"/>
            <w:r>
              <w:rPr>
                <w:sz w:val="16"/>
              </w:rPr>
              <w:t xml:space="preserve"> tests</w:t>
            </w:r>
          </w:p>
        </w:tc>
        <w:tc>
          <w:tcPr>
            <w:tcW w:w="0" w:type="auto"/>
          </w:tcPr>
          <w:p w14:paraId="4B163182" w14:textId="77777777" w:rsidR="00BC377F" w:rsidRPr="00900970" w:rsidRDefault="00BC377F" w:rsidP="00D41ECF">
            <w:pPr>
              <w:pStyle w:val="TAL"/>
              <w:rPr>
                <w:sz w:val="16"/>
              </w:rPr>
            </w:pPr>
            <w:r>
              <w:rPr>
                <w:sz w:val="16"/>
              </w:rPr>
              <w:t>Qualcomm Germany</w:t>
            </w:r>
          </w:p>
        </w:tc>
        <w:tc>
          <w:tcPr>
            <w:tcW w:w="0" w:type="auto"/>
          </w:tcPr>
          <w:p w14:paraId="2D762A4F" w14:textId="77777777" w:rsidR="00BC377F" w:rsidRPr="00900970" w:rsidRDefault="00BC377F" w:rsidP="00D41ECF">
            <w:pPr>
              <w:pStyle w:val="TAL"/>
              <w:rPr>
                <w:sz w:val="16"/>
              </w:rPr>
            </w:pPr>
            <w:r>
              <w:rPr>
                <w:sz w:val="16"/>
              </w:rPr>
              <w:t>38.533</w:t>
            </w:r>
          </w:p>
        </w:tc>
        <w:tc>
          <w:tcPr>
            <w:tcW w:w="0" w:type="auto"/>
          </w:tcPr>
          <w:p w14:paraId="2941E9A0" w14:textId="77777777" w:rsidR="00BC377F" w:rsidRPr="00900970" w:rsidRDefault="00BC377F" w:rsidP="00D41ECF">
            <w:pPr>
              <w:pStyle w:val="TAL"/>
              <w:rPr>
                <w:sz w:val="16"/>
              </w:rPr>
            </w:pPr>
            <w:r>
              <w:rPr>
                <w:sz w:val="16"/>
              </w:rPr>
              <w:t>3062</w:t>
            </w:r>
          </w:p>
        </w:tc>
        <w:tc>
          <w:tcPr>
            <w:tcW w:w="0" w:type="auto"/>
          </w:tcPr>
          <w:p w14:paraId="60AC5931" w14:textId="77777777" w:rsidR="00BC377F" w:rsidRPr="00900970" w:rsidRDefault="00BC377F" w:rsidP="00D41ECF">
            <w:pPr>
              <w:pStyle w:val="TAR"/>
              <w:rPr>
                <w:sz w:val="16"/>
              </w:rPr>
            </w:pPr>
            <w:r>
              <w:rPr>
                <w:sz w:val="16"/>
              </w:rPr>
              <w:t>-</w:t>
            </w:r>
          </w:p>
        </w:tc>
        <w:tc>
          <w:tcPr>
            <w:tcW w:w="0" w:type="auto"/>
          </w:tcPr>
          <w:p w14:paraId="4EE6A43C" w14:textId="77777777" w:rsidR="00BC377F" w:rsidRPr="00900970" w:rsidRDefault="00BC377F" w:rsidP="00D41ECF">
            <w:pPr>
              <w:pStyle w:val="TAL"/>
              <w:rPr>
                <w:sz w:val="16"/>
              </w:rPr>
            </w:pPr>
            <w:r>
              <w:rPr>
                <w:sz w:val="16"/>
              </w:rPr>
              <w:t>Rel-18</w:t>
            </w:r>
          </w:p>
        </w:tc>
        <w:tc>
          <w:tcPr>
            <w:tcW w:w="0" w:type="auto"/>
          </w:tcPr>
          <w:p w14:paraId="0137802C" w14:textId="77777777" w:rsidR="00BC377F" w:rsidRPr="00900970" w:rsidRDefault="00BC377F" w:rsidP="00D41ECF">
            <w:pPr>
              <w:pStyle w:val="TAL"/>
              <w:rPr>
                <w:sz w:val="16"/>
              </w:rPr>
            </w:pPr>
            <w:r>
              <w:rPr>
                <w:sz w:val="16"/>
              </w:rPr>
              <w:t>F</w:t>
            </w:r>
          </w:p>
        </w:tc>
        <w:tc>
          <w:tcPr>
            <w:tcW w:w="0" w:type="auto"/>
          </w:tcPr>
          <w:p w14:paraId="493CBA7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9C9BCE6" w14:textId="77777777" w:rsidR="00BC377F" w:rsidRPr="00900970" w:rsidRDefault="00BC377F" w:rsidP="00D41ECF">
            <w:pPr>
              <w:pStyle w:val="TAL"/>
              <w:rPr>
                <w:sz w:val="16"/>
              </w:rPr>
            </w:pPr>
            <w:r>
              <w:rPr>
                <w:sz w:val="16"/>
              </w:rPr>
              <w:t>agreed</w:t>
            </w:r>
          </w:p>
        </w:tc>
      </w:tr>
      <w:tr w:rsidR="00BC377F" w14:paraId="09BD3C05" w14:textId="77777777" w:rsidTr="00D41ECF">
        <w:tc>
          <w:tcPr>
            <w:tcW w:w="0" w:type="auto"/>
          </w:tcPr>
          <w:p w14:paraId="12A01318" w14:textId="77777777" w:rsidR="00BC377F" w:rsidRPr="00900970" w:rsidRDefault="00BC377F" w:rsidP="00D41ECF">
            <w:pPr>
              <w:pStyle w:val="TAL"/>
              <w:rPr>
                <w:sz w:val="16"/>
              </w:rPr>
            </w:pPr>
            <w:r>
              <w:rPr>
                <w:sz w:val="16"/>
              </w:rPr>
              <w:t>R5-241304</w:t>
            </w:r>
          </w:p>
        </w:tc>
        <w:tc>
          <w:tcPr>
            <w:tcW w:w="0" w:type="auto"/>
          </w:tcPr>
          <w:p w14:paraId="2209348C" w14:textId="77777777" w:rsidR="00BC377F" w:rsidRPr="00900970" w:rsidRDefault="00BC377F" w:rsidP="00D41ECF">
            <w:pPr>
              <w:pStyle w:val="TAL"/>
              <w:rPr>
                <w:sz w:val="16"/>
              </w:rPr>
            </w:pPr>
            <w:r>
              <w:rPr>
                <w:sz w:val="16"/>
              </w:rPr>
              <w:t>Update to RRM test 6.3.1.4 including TT</w:t>
            </w:r>
          </w:p>
        </w:tc>
        <w:tc>
          <w:tcPr>
            <w:tcW w:w="0" w:type="auto"/>
          </w:tcPr>
          <w:p w14:paraId="56319482" w14:textId="77777777" w:rsidR="00BC377F" w:rsidRPr="00900970" w:rsidRDefault="00BC377F" w:rsidP="00D41ECF">
            <w:pPr>
              <w:pStyle w:val="TAL"/>
              <w:rPr>
                <w:sz w:val="16"/>
              </w:rPr>
            </w:pPr>
            <w:r>
              <w:rPr>
                <w:sz w:val="16"/>
              </w:rPr>
              <w:t>Qualcomm Germany</w:t>
            </w:r>
          </w:p>
        </w:tc>
        <w:tc>
          <w:tcPr>
            <w:tcW w:w="0" w:type="auto"/>
          </w:tcPr>
          <w:p w14:paraId="471B1B2A" w14:textId="77777777" w:rsidR="00BC377F" w:rsidRPr="00900970" w:rsidRDefault="00BC377F" w:rsidP="00D41ECF">
            <w:pPr>
              <w:pStyle w:val="TAL"/>
              <w:rPr>
                <w:sz w:val="16"/>
              </w:rPr>
            </w:pPr>
            <w:r>
              <w:rPr>
                <w:sz w:val="16"/>
              </w:rPr>
              <w:t>38.533</w:t>
            </w:r>
          </w:p>
        </w:tc>
        <w:tc>
          <w:tcPr>
            <w:tcW w:w="0" w:type="auto"/>
          </w:tcPr>
          <w:p w14:paraId="75EDEF39" w14:textId="77777777" w:rsidR="00BC377F" w:rsidRPr="00900970" w:rsidRDefault="00BC377F" w:rsidP="00D41ECF">
            <w:pPr>
              <w:pStyle w:val="TAL"/>
              <w:rPr>
                <w:sz w:val="16"/>
              </w:rPr>
            </w:pPr>
            <w:r>
              <w:rPr>
                <w:sz w:val="16"/>
              </w:rPr>
              <w:t>3063</w:t>
            </w:r>
          </w:p>
        </w:tc>
        <w:tc>
          <w:tcPr>
            <w:tcW w:w="0" w:type="auto"/>
          </w:tcPr>
          <w:p w14:paraId="43FF5D29" w14:textId="77777777" w:rsidR="00BC377F" w:rsidRPr="00900970" w:rsidRDefault="00BC377F" w:rsidP="00D41ECF">
            <w:pPr>
              <w:pStyle w:val="TAR"/>
              <w:rPr>
                <w:sz w:val="16"/>
              </w:rPr>
            </w:pPr>
            <w:r>
              <w:rPr>
                <w:sz w:val="16"/>
              </w:rPr>
              <w:t>-</w:t>
            </w:r>
          </w:p>
        </w:tc>
        <w:tc>
          <w:tcPr>
            <w:tcW w:w="0" w:type="auto"/>
          </w:tcPr>
          <w:p w14:paraId="36A5C6AF" w14:textId="77777777" w:rsidR="00BC377F" w:rsidRPr="00900970" w:rsidRDefault="00BC377F" w:rsidP="00D41ECF">
            <w:pPr>
              <w:pStyle w:val="TAL"/>
              <w:rPr>
                <w:sz w:val="16"/>
              </w:rPr>
            </w:pPr>
            <w:r>
              <w:rPr>
                <w:sz w:val="16"/>
              </w:rPr>
              <w:t>Rel-18</w:t>
            </w:r>
          </w:p>
        </w:tc>
        <w:tc>
          <w:tcPr>
            <w:tcW w:w="0" w:type="auto"/>
          </w:tcPr>
          <w:p w14:paraId="10C40AC8" w14:textId="77777777" w:rsidR="00BC377F" w:rsidRPr="00900970" w:rsidRDefault="00BC377F" w:rsidP="00D41ECF">
            <w:pPr>
              <w:pStyle w:val="TAL"/>
              <w:rPr>
                <w:sz w:val="16"/>
              </w:rPr>
            </w:pPr>
            <w:r>
              <w:rPr>
                <w:sz w:val="16"/>
              </w:rPr>
              <w:t>F</w:t>
            </w:r>
          </w:p>
        </w:tc>
        <w:tc>
          <w:tcPr>
            <w:tcW w:w="0" w:type="auto"/>
          </w:tcPr>
          <w:p w14:paraId="4BDE6103" w14:textId="77777777" w:rsidR="00BC377F" w:rsidRPr="00900970" w:rsidRDefault="00BC377F" w:rsidP="00D41ECF">
            <w:pPr>
              <w:pStyle w:val="TAL"/>
              <w:rPr>
                <w:sz w:val="16"/>
              </w:rPr>
            </w:pPr>
            <w:r>
              <w:rPr>
                <w:sz w:val="16"/>
              </w:rPr>
              <w:t>TEI15_Test, 5GS_NR_LTE-UEConTest</w:t>
            </w:r>
          </w:p>
        </w:tc>
        <w:tc>
          <w:tcPr>
            <w:tcW w:w="0" w:type="auto"/>
          </w:tcPr>
          <w:p w14:paraId="2D3C9F6F" w14:textId="77777777" w:rsidR="00BC377F" w:rsidRPr="00900970" w:rsidRDefault="00BC377F" w:rsidP="00D41ECF">
            <w:pPr>
              <w:pStyle w:val="TAL"/>
              <w:rPr>
                <w:sz w:val="16"/>
              </w:rPr>
            </w:pPr>
            <w:r>
              <w:rPr>
                <w:sz w:val="16"/>
              </w:rPr>
              <w:t>agreed</w:t>
            </w:r>
          </w:p>
        </w:tc>
      </w:tr>
      <w:tr w:rsidR="00BC377F" w14:paraId="11053B81" w14:textId="77777777" w:rsidTr="00D41ECF">
        <w:tc>
          <w:tcPr>
            <w:tcW w:w="0" w:type="auto"/>
          </w:tcPr>
          <w:p w14:paraId="3BB4455D" w14:textId="77777777" w:rsidR="00BC377F" w:rsidRPr="00900970" w:rsidRDefault="00BC377F" w:rsidP="00D41ECF">
            <w:pPr>
              <w:pStyle w:val="TAL"/>
              <w:rPr>
                <w:sz w:val="16"/>
              </w:rPr>
            </w:pPr>
            <w:r>
              <w:rPr>
                <w:sz w:val="16"/>
              </w:rPr>
              <w:t>R5-241311</w:t>
            </w:r>
          </w:p>
        </w:tc>
        <w:tc>
          <w:tcPr>
            <w:tcW w:w="0" w:type="auto"/>
          </w:tcPr>
          <w:p w14:paraId="0DD5C772" w14:textId="77777777" w:rsidR="00BC377F" w:rsidRPr="00900970" w:rsidRDefault="00BC377F" w:rsidP="00D41ECF">
            <w:pPr>
              <w:pStyle w:val="TAL"/>
              <w:rPr>
                <w:sz w:val="16"/>
              </w:rPr>
            </w:pPr>
            <w:r>
              <w:rPr>
                <w:sz w:val="16"/>
              </w:rPr>
              <w:t>Addition of Clause 4.7.9.0 minimum conformance requirements for CSI-RSRQ</w:t>
            </w:r>
          </w:p>
        </w:tc>
        <w:tc>
          <w:tcPr>
            <w:tcW w:w="0" w:type="auto"/>
          </w:tcPr>
          <w:p w14:paraId="5D511EE7" w14:textId="77777777" w:rsidR="00BC377F" w:rsidRPr="00900970" w:rsidRDefault="00BC377F" w:rsidP="00D41ECF">
            <w:pPr>
              <w:pStyle w:val="TAL"/>
              <w:rPr>
                <w:sz w:val="16"/>
              </w:rPr>
            </w:pPr>
            <w:r>
              <w:rPr>
                <w:sz w:val="16"/>
              </w:rPr>
              <w:t>Apple</w:t>
            </w:r>
          </w:p>
        </w:tc>
        <w:tc>
          <w:tcPr>
            <w:tcW w:w="0" w:type="auto"/>
          </w:tcPr>
          <w:p w14:paraId="0C1B707E" w14:textId="77777777" w:rsidR="00BC377F" w:rsidRPr="00900970" w:rsidRDefault="00BC377F" w:rsidP="00D41ECF">
            <w:pPr>
              <w:pStyle w:val="TAL"/>
              <w:rPr>
                <w:sz w:val="16"/>
              </w:rPr>
            </w:pPr>
            <w:r>
              <w:rPr>
                <w:sz w:val="16"/>
              </w:rPr>
              <w:t>38.533</w:t>
            </w:r>
          </w:p>
        </w:tc>
        <w:tc>
          <w:tcPr>
            <w:tcW w:w="0" w:type="auto"/>
          </w:tcPr>
          <w:p w14:paraId="13B74CD2" w14:textId="77777777" w:rsidR="00BC377F" w:rsidRPr="00900970" w:rsidRDefault="00BC377F" w:rsidP="00D41ECF">
            <w:pPr>
              <w:pStyle w:val="TAL"/>
              <w:rPr>
                <w:sz w:val="16"/>
              </w:rPr>
            </w:pPr>
            <w:r>
              <w:rPr>
                <w:sz w:val="16"/>
              </w:rPr>
              <w:t>3064</w:t>
            </w:r>
          </w:p>
        </w:tc>
        <w:tc>
          <w:tcPr>
            <w:tcW w:w="0" w:type="auto"/>
          </w:tcPr>
          <w:p w14:paraId="7A0ACCDB" w14:textId="77777777" w:rsidR="00BC377F" w:rsidRPr="00900970" w:rsidRDefault="00BC377F" w:rsidP="00D41ECF">
            <w:pPr>
              <w:pStyle w:val="TAR"/>
              <w:rPr>
                <w:sz w:val="16"/>
              </w:rPr>
            </w:pPr>
            <w:r>
              <w:rPr>
                <w:sz w:val="16"/>
              </w:rPr>
              <w:t>-</w:t>
            </w:r>
          </w:p>
        </w:tc>
        <w:tc>
          <w:tcPr>
            <w:tcW w:w="0" w:type="auto"/>
          </w:tcPr>
          <w:p w14:paraId="0B61F316" w14:textId="77777777" w:rsidR="00BC377F" w:rsidRPr="00900970" w:rsidRDefault="00BC377F" w:rsidP="00D41ECF">
            <w:pPr>
              <w:pStyle w:val="TAL"/>
              <w:rPr>
                <w:sz w:val="16"/>
              </w:rPr>
            </w:pPr>
            <w:r>
              <w:rPr>
                <w:sz w:val="16"/>
              </w:rPr>
              <w:t>Rel-18</w:t>
            </w:r>
          </w:p>
        </w:tc>
        <w:tc>
          <w:tcPr>
            <w:tcW w:w="0" w:type="auto"/>
          </w:tcPr>
          <w:p w14:paraId="47B73A7B" w14:textId="77777777" w:rsidR="00BC377F" w:rsidRPr="00900970" w:rsidRDefault="00BC377F" w:rsidP="00D41ECF">
            <w:pPr>
              <w:pStyle w:val="TAL"/>
              <w:rPr>
                <w:sz w:val="16"/>
              </w:rPr>
            </w:pPr>
            <w:r>
              <w:rPr>
                <w:sz w:val="16"/>
              </w:rPr>
              <w:t>F</w:t>
            </w:r>
          </w:p>
        </w:tc>
        <w:tc>
          <w:tcPr>
            <w:tcW w:w="0" w:type="auto"/>
          </w:tcPr>
          <w:p w14:paraId="5B4B4FF5"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73474A95" w14:textId="77777777" w:rsidR="00BC377F" w:rsidRPr="00900970" w:rsidRDefault="00BC377F" w:rsidP="00D41ECF">
            <w:pPr>
              <w:pStyle w:val="TAL"/>
              <w:rPr>
                <w:sz w:val="16"/>
              </w:rPr>
            </w:pPr>
            <w:r>
              <w:rPr>
                <w:sz w:val="16"/>
              </w:rPr>
              <w:t>agreed</w:t>
            </w:r>
          </w:p>
        </w:tc>
      </w:tr>
      <w:tr w:rsidR="00BC377F" w14:paraId="03615BD3" w14:textId="77777777" w:rsidTr="00D41ECF">
        <w:tc>
          <w:tcPr>
            <w:tcW w:w="0" w:type="auto"/>
          </w:tcPr>
          <w:p w14:paraId="10C883A1" w14:textId="77777777" w:rsidR="00BC377F" w:rsidRPr="00900970" w:rsidRDefault="00BC377F" w:rsidP="00D41ECF">
            <w:pPr>
              <w:pStyle w:val="TAL"/>
              <w:rPr>
                <w:sz w:val="16"/>
              </w:rPr>
            </w:pPr>
            <w:r>
              <w:rPr>
                <w:sz w:val="16"/>
              </w:rPr>
              <w:t>R5-241312</w:t>
            </w:r>
          </w:p>
        </w:tc>
        <w:tc>
          <w:tcPr>
            <w:tcW w:w="0" w:type="auto"/>
          </w:tcPr>
          <w:p w14:paraId="776E8111" w14:textId="77777777" w:rsidR="00BC377F" w:rsidRPr="00900970" w:rsidRDefault="00BC377F" w:rsidP="00D41ECF">
            <w:pPr>
              <w:pStyle w:val="TAL"/>
              <w:rPr>
                <w:sz w:val="16"/>
              </w:rPr>
            </w:pPr>
            <w:r>
              <w:rPr>
                <w:sz w:val="16"/>
              </w:rPr>
              <w:t>Addition of EN-DC Intra-frequency measurement accuracy with FR1 serving cell and FR1 target cell test case 4.7.9.1</w:t>
            </w:r>
          </w:p>
        </w:tc>
        <w:tc>
          <w:tcPr>
            <w:tcW w:w="0" w:type="auto"/>
          </w:tcPr>
          <w:p w14:paraId="655A5140" w14:textId="77777777" w:rsidR="00BC377F" w:rsidRPr="00900970" w:rsidRDefault="00BC377F" w:rsidP="00D41ECF">
            <w:pPr>
              <w:pStyle w:val="TAL"/>
              <w:rPr>
                <w:sz w:val="16"/>
              </w:rPr>
            </w:pPr>
            <w:r>
              <w:rPr>
                <w:sz w:val="16"/>
              </w:rPr>
              <w:t>Apple</w:t>
            </w:r>
          </w:p>
        </w:tc>
        <w:tc>
          <w:tcPr>
            <w:tcW w:w="0" w:type="auto"/>
          </w:tcPr>
          <w:p w14:paraId="54EBE9A1" w14:textId="77777777" w:rsidR="00BC377F" w:rsidRPr="00900970" w:rsidRDefault="00BC377F" w:rsidP="00D41ECF">
            <w:pPr>
              <w:pStyle w:val="TAL"/>
              <w:rPr>
                <w:sz w:val="16"/>
              </w:rPr>
            </w:pPr>
            <w:r>
              <w:rPr>
                <w:sz w:val="16"/>
              </w:rPr>
              <w:t>38.533</w:t>
            </w:r>
          </w:p>
        </w:tc>
        <w:tc>
          <w:tcPr>
            <w:tcW w:w="0" w:type="auto"/>
          </w:tcPr>
          <w:p w14:paraId="796E961C" w14:textId="77777777" w:rsidR="00BC377F" w:rsidRPr="00900970" w:rsidRDefault="00BC377F" w:rsidP="00D41ECF">
            <w:pPr>
              <w:pStyle w:val="TAL"/>
              <w:rPr>
                <w:sz w:val="16"/>
              </w:rPr>
            </w:pPr>
            <w:r>
              <w:rPr>
                <w:sz w:val="16"/>
              </w:rPr>
              <w:t>3065</w:t>
            </w:r>
          </w:p>
        </w:tc>
        <w:tc>
          <w:tcPr>
            <w:tcW w:w="0" w:type="auto"/>
          </w:tcPr>
          <w:p w14:paraId="22819B19" w14:textId="77777777" w:rsidR="00BC377F" w:rsidRPr="00900970" w:rsidRDefault="00BC377F" w:rsidP="00D41ECF">
            <w:pPr>
              <w:pStyle w:val="TAR"/>
              <w:rPr>
                <w:sz w:val="16"/>
              </w:rPr>
            </w:pPr>
            <w:r>
              <w:rPr>
                <w:sz w:val="16"/>
              </w:rPr>
              <w:t>-</w:t>
            </w:r>
          </w:p>
        </w:tc>
        <w:tc>
          <w:tcPr>
            <w:tcW w:w="0" w:type="auto"/>
          </w:tcPr>
          <w:p w14:paraId="6127C959" w14:textId="77777777" w:rsidR="00BC377F" w:rsidRPr="00900970" w:rsidRDefault="00BC377F" w:rsidP="00D41ECF">
            <w:pPr>
              <w:pStyle w:val="TAL"/>
              <w:rPr>
                <w:sz w:val="16"/>
              </w:rPr>
            </w:pPr>
            <w:r>
              <w:rPr>
                <w:sz w:val="16"/>
              </w:rPr>
              <w:t>Rel-18</w:t>
            </w:r>
          </w:p>
        </w:tc>
        <w:tc>
          <w:tcPr>
            <w:tcW w:w="0" w:type="auto"/>
          </w:tcPr>
          <w:p w14:paraId="4E644F2C" w14:textId="77777777" w:rsidR="00BC377F" w:rsidRPr="00900970" w:rsidRDefault="00BC377F" w:rsidP="00D41ECF">
            <w:pPr>
              <w:pStyle w:val="TAL"/>
              <w:rPr>
                <w:sz w:val="16"/>
              </w:rPr>
            </w:pPr>
            <w:r>
              <w:rPr>
                <w:sz w:val="16"/>
              </w:rPr>
              <w:t>F</w:t>
            </w:r>
          </w:p>
        </w:tc>
        <w:tc>
          <w:tcPr>
            <w:tcW w:w="0" w:type="auto"/>
          </w:tcPr>
          <w:p w14:paraId="793E1DC7"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F09507B" w14:textId="77777777" w:rsidR="00BC377F" w:rsidRPr="00900970" w:rsidRDefault="00BC377F" w:rsidP="00D41ECF">
            <w:pPr>
              <w:pStyle w:val="TAL"/>
              <w:rPr>
                <w:sz w:val="16"/>
              </w:rPr>
            </w:pPr>
            <w:r>
              <w:rPr>
                <w:sz w:val="16"/>
              </w:rPr>
              <w:t>agreed</w:t>
            </w:r>
          </w:p>
        </w:tc>
      </w:tr>
      <w:tr w:rsidR="00BC377F" w14:paraId="07D72AAE" w14:textId="77777777" w:rsidTr="00D41ECF">
        <w:tc>
          <w:tcPr>
            <w:tcW w:w="0" w:type="auto"/>
          </w:tcPr>
          <w:p w14:paraId="490C58A9" w14:textId="77777777" w:rsidR="00BC377F" w:rsidRPr="00900970" w:rsidRDefault="00BC377F" w:rsidP="00D41ECF">
            <w:pPr>
              <w:pStyle w:val="TAL"/>
              <w:rPr>
                <w:sz w:val="16"/>
              </w:rPr>
            </w:pPr>
            <w:r>
              <w:rPr>
                <w:sz w:val="16"/>
              </w:rPr>
              <w:t>R5-241313</w:t>
            </w:r>
          </w:p>
        </w:tc>
        <w:tc>
          <w:tcPr>
            <w:tcW w:w="0" w:type="auto"/>
          </w:tcPr>
          <w:p w14:paraId="79B22F45" w14:textId="77777777" w:rsidR="00BC377F" w:rsidRPr="00900970" w:rsidRDefault="00BC377F" w:rsidP="00D41ECF">
            <w:pPr>
              <w:pStyle w:val="TAL"/>
              <w:rPr>
                <w:sz w:val="16"/>
              </w:rPr>
            </w:pPr>
            <w:r>
              <w:rPr>
                <w:sz w:val="16"/>
              </w:rPr>
              <w:t>Addition of EN-DC Inter-frequency measurement accuracy with FR1 serving cell and FR1 target cell test case 4.7.9.2</w:t>
            </w:r>
          </w:p>
        </w:tc>
        <w:tc>
          <w:tcPr>
            <w:tcW w:w="0" w:type="auto"/>
          </w:tcPr>
          <w:p w14:paraId="43CC6F24" w14:textId="77777777" w:rsidR="00BC377F" w:rsidRPr="00900970" w:rsidRDefault="00BC377F" w:rsidP="00D41ECF">
            <w:pPr>
              <w:pStyle w:val="TAL"/>
              <w:rPr>
                <w:sz w:val="16"/>
              </w:rPr>
            </w:pPr>
            <w:r>
              <w:rPr>
                <w:sz w:val="16"/>
              </w:rPr>
              <w:t>Apple</w:t>
            </w:r>
          </w:p>
        </w:tc>
        <w:tc>
          <w:tcPr>
            <w:tcW w:w="0" w:type="auto"/>
          </w:tcPr>
          <w:p w14:paraId="14D08256" w14:textId="77777777" w:rsidR="00BC377F" w:rsidRPr="00900970" w:rsidRDefault="00BC377F" w:rsidP="00D41ECF">
            <w:pPr>
              <w:pStyle w:val="TAL"/>
              <w:rPr>
                <w:sz w:val="16"/>
              </w:rPr>
            </w:pPr>
            <w:r>
              <w:rPr>
                <w:sz w:val="16"/>
              </w:rPr>
              <w:t>38.533</w:t>
            </w:r>
          </w:p>
        </w:tc>
        <w:tc>
          <w:tcPr>
            <w:tcW w:w="0" w:type="auto"/>
          </w:tcPr>
          <w:p w14:paraId="1E24D0F2" w14:textId="77777777" w:rsidR="00BC377F" w:rsidRPr="00900970" w:rsidRDefault="00BC377F" w:rsidP="00D41ECF">
            <w:pPr>
              <w:pStyle w:val="TAL"/>
              <w:rPr>
                <w:sz w:val="16"/>
              </w:rPr>
            </w:pPr>
            <w:r>
              <w:rPr>
                <w:sz w:val="16"/>
              </w:rPr>
              <w:t>3066</w:t>
            </w:r>
          </w:p>
        </w:tc>
        <w:tc>
          <w:tcPr>
            <w:tcW w:w="0" w:type="auto"/>
          </w:tcPr>
          <w:p w14:paraId="05709422" w14:textId="77777777" w:rsidR="00BC377F" w:rsidRPr="00900970" w:rsidRDefault="00BC377F" w:rsidP="00D41ECF">
            <w:pPr>
              <w:pStyle w:val="TAR"/>
              <w:rPr>
                <w:sz w:val="16"/>
              </w:rPr>
            </w:pPr>
            <w:r>
              <w:rPr>
                <w:sz w:val="16"/>
              </w:rPr>
              <w:t>-</w:t>
            </w:r>
          </w:p>
        </w:tc>
        <w:tc>
          <w:tcPr>
            <w:tcW w:w="0" w:type="auto"/>
          </w:tcPr>
          <w:p w14:paraId="4AEF8304" w14:textId="77777777" w:rsidR="00BC377F" w:rsidRPr="00900970" w:rsidRDefault="00BC377F" w:rsidP="00D41ECF">
            <w:pPr>
              <w:pStyle w:val="TAL"/>
              <w:rPr>
                <w:sz w:val="16"/>
              </w:rPr>
            </w:pPr>
            <w:r>
              <w:rPr>
                <w:sz w:val="16"/>
              </w:rPr>
              <w:t>Rel-18</w:t>
            </w:r>
          </w:p>
        </w:tc>
        <w:tc>
          <w:tcPr>
            <w:tcW w:w="0" w:type="auto"/>
          </w:tcPr>
          <w:p w14:paraId="6181FFCD" w14:textId="77777777" w:rsidR="00BC377F" w:rsidRPr="00900970" w:rsidRDefault="00BC377F" w:rsidP="00D41ECF">
            <w:pPr>
              <w:pStyle w:val="TAL"/>
              <w:rPr>
                <w:sz w:val="16"/>
              </w:rPr>
            </w:pPr>
            <w:r>
              <w:rPr>
                <w:sz w:val="16"/>
              </w:rPr>
              <w:t>F</w:t>
            </w:r>
          </w:p>
        </w:tc>
        <w:tc>
          <w:tcPr>
            <w:tcW w:w="0" w:type="auto"/>
          </w:tcPr>
          <w:p w14:paraId="533F4306"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3CFB1811" w14:textId="77777777" w:rsidR="00BC377F" w:rsidRPr="00900970" w:rsidRDefault="00BC377F" w:rsidP="00D41ECF">
            <w:pPr>
              <w:pStyle w:val="TAL"/>
              <w:rPr>
                <w:sz w:val="16"/>
              </w:rPr>
            </w:pPr>
            <w:r>
              <w:rPr>
                <w:sz w:val="16"/>
              </w:rPr>
              <w:t>agreed</w:t>
            </w:r>
          </w:p>
        </w:tc>
      </w:tr>
      <w:tr w:rsidR="00BC377F" w14:paraId="6BF9248B" w14:textId="77777777" w:rsidTr="00D41ECF">
        <w:tc>
          <w:tcPr>
            <w:tcW w:w="0" w:type="auto"/>
          </w:tcPr>
          <w:p w14:paraId="648D1B44" w14:textId="77777777" w:rsidR="00BC377F" w:rsidRPr="00900970" w:rsidRDefault="00BC377F" w:rsidP="00D41ECF">
            <w:pPr>
              <w:pStyle w:val="TAL"/>
              <w:rPr>
                <w:sz w:val="16"/>
              </w:rPr>
            </w:pPr>
            <w:r>
              <w:rPr>
                <w:sz w:val="16"/>
              </w:rPr>
              <w:t>R5-241314</w:t>
            </w:r>
          </w:p>
        </w:tc>
        <w:tc>
          <w:tcPr>
            <w:tcW w:w="0" w:type="auto"/>
          </w:tcPr>
          <w:p w14:paraId="145BF98A" w14:textId="77777777" w:rsidR="00BC377F" w:rsidRPr="00900970" w:rsidRDefault="00BC377F" w:rsidP="00D41ECF">
            <w:pPr>
              <w:pStyle w:val="TAL"/>
              <w:rPr>
                <w:sz w:val="16"/>
              </w:rPr>
            </w:pPr>
            <w:r>
              <w:rPr>
                <w:sz w:val="16"/>
              </w:rPr>
              <w:t>Addition of Clause 4.7.10.0 minimum conformance requirements for CSI-SINR</w:t>
            </w:r>
          </w:p>
        </w:tc>
        <w:tc>
          <w:tcPr>
            <w:tcW w:w="0" w:type="auto"/>
          </w:tcPr>
          <w:p w14:paraId="2780E3F3" w14:textId="77777777" w:rsidR="00BC377F" w:rsidRPr="00900970" w:rsidRDefault="00BC377F" w:rsidP="00D41ECF">
            <w:pPr>
              <w:pStyle w:val="TAL"/>
              <w:rPr>
                <w:sz w:val="16"/>
              </w:rPr>
            </w:pPr>
            <w:r>
              <w:rPr>
                <w:sz w:val="16"/>
              </w:rPr>
              <w:t>Apple</w:t>
            </w:r>
          </w:p>
        </w:tc>
        <w:tc>
          <w:tcPr>
            <w:tcW w:w="0" w:type="auto"/>
          </w:tcPr>
          <w:p w14:paraId="16B59954" w14:textId="77777777" w:rsidR="00BC377F" w:rsidRPr="00900970" w:rsidRDefault="00BC377F" w:rsidP="00D41ECF">
            <w:pPr>
              <w:pStyle w:val="TAL"/>
              <w:rPr>
                <w:sz w:val="16"/>
              </w:rPr>
            </w:pPr>
            <w:r>
              <w:rPr>
                <w:sz w:val="16"/>
              </w:rPr>
              <w:t>38.533</w:t>
            </w:r>
          </w:p>
        </w:tc>
        <w:tc>
          <w:tcPr>
            <w:tcW w:w="0" w:type="auto"/>
          </w:tcPr>
          <w:p w14:paraId="4FC7D9E5" w14:textId="77777777" w:rsidR="00BC377F" w:rsidRPr="00900970" w:rsidRDefault="00BC377F" w:rsidP="00D41ECF">
            <w:pPr>
              <w:pStyle w:val="TAL"/>
              <w:rPr>
                <w:sz w:val="16"/>
              </w:rPr>
            </w:pPr>
            <w:r>
              <w:rPr>
                <w:sz w:val="16"/>
              </w:rPr>
              <w:t>3067</w:t>
            </w:r>
          </w:p>
        </w:tc>
        <w:tc>
          <w:tcPr>
            <w:tcW w:w="0" w:type="auto"/>
          </w:tcPr>
          <w:p w14:paraId="40FF10BD" w14:textId="77777777" w:rsidR="00BC377F" w:rsidRPr="00900970" w:rsidRDefault="00BC377F" w:rsidP="00D41ECF">
            <w:pPr>
              <w:pStyle w:val="TAR"/>
              <w:rPr>
                <w:sz w:val="16"/>
              </w:rPr>
            </w:pPr>
            <w:r>
              <w:rPr>
                <w:sz w:val="16"/>
              </w:rPr>
              <w:t>-</w:t>
            </w:r>
          </w:p>
        </w:tc>
        <w:tc>
          <w:tcPr>
            <w:tcW w:w="0" w:type="auto"/>
          </w:tcPr>
          <w:p w14:paraId="143207BE" w14:textId="77777777" w:rsidR="00BC377F" w:rsidRPr="00900970" w:rsidRDefault="00BC377F" w:rsidP="00D41ECF">
            <w:pPr>
              <w:pStyle w:val="TAL"/>
              <w:rPr>
                <w:sz w:val="16"/>
              </w:rPr>
            </w:pPr>
            <w:r>
              <w:rPr>
                <w:sz w:val="16"/>
              </w:rPr>
              <w:t>Rel-18</w:t>
            </w:r>
          </w:p>
        </w:tc>
        <w:tc>
          <w:tcPr>
            <w:tcW w:w="0" w:type="auto"/>
          </w:tcPr>
          <w:p w14:paraId="5E5FB8C5" w14:textId="77777777" w:rsidR="00BC377F" w:rsidRPr="00900970" w:rsidRDefault="00BC377F" w:rsidP="00D41ECF">
            <w:pPr>
              <w:pStyle w:val="TAL"/>
              <w:rPr>
                <w:sz w:val="16"/>
              </w:rPr>
            </w:pPr>
            <w:r>
              <w:rPr>
                <w:sz w:val="16"/>
              </w:rPr>
              <w:t>F</w:t>
            </w:r>
          </w:p>
        </w:tc>
        <w:tc>
          <w:tcPr>
            <w:tcW w:w="0" w:type="auto"/>
          </w:tcPr>
          <w:p w14:paraId="194058FA"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4A22884" w14:textId="77777777" w:rsidR="00BC377F" w:rsidRPr="00900970" w:rsidRDefault="00BC377F" w:rsidP="00D41ECF">
            <w:pPr>
              <w:pStyle w:val="TAL"/>
              <w:rPr>
                <w:sz w:val="16"/>
              </w:rPr>
            </w:pPr>
            <w:r>
              <w:rPr>
                <w:sz w:val="16"/>
              </w:rPr>
              <w:t>agreed</w:t>
            </w:r>
          </w:p>
        </w:tc>
      </w:tr>
      <w:tr w:rsidR="00BC377F" w14:paraId="0ABF13F3" w14:textId="77777777" w:rsidTr="00D41ECF">
        <w:tc>
          <w:tcPr>
            <w:tcW w:w="0" w:type="auto"/>
          </w:tcPr>
          <w:p w14:paraId="4FFBEB78" w14:textId="77777777" w:rsidR="00BC377F" w:rsidRPr="00900970" w:rsidRDefault="00BC377F" w:rsidP="00D41ECF">
            <w:pPr>
              <w:pStyle w:val="TAL"/>
              <w:rPr>
                <w:sz w:val="16"/>
              </w:rPr>
            </w:pPr>
            <w:r>
              <w:rPr>
                <w:sz w:val="16"/>
              </w:rPr>
              <w:t>R5-241315</w:t>
            </w:r>
          </w:p>
        </w:tc>
        <w:tc>
          <w:tcPr>
            <w:tcW w:w="0" w:type="auto"/>
          </w:tcPr>
          <w:p w14:paraId="0E8547EB" w14:textId="77777777" w:rsidR="00BC377F" w:rsidRPr="00900970" w:rsidRDefault="00BC377F" w:rsidP="00D41ECF">
            <w:pPr>
              <w:pStyle w:val="TAL"/>
              <w:rPr>
                <w:sz w:val="16"/>
              </w:rPr>
            </w:pPr>
            <w:r>
              <w:rPr>
                <w:sz w:val="16"/>
              </w:rPr>
              <w:t>Addition of EN-DC Intra-frequency measurement accuracy with FR1 serving cell and FR1 target cell test case 4.7.10.1</w:t>
            </w:r>
          </w:p>
        </w:tc>
        <w:tc>
          <w:tcPr>
            <w:tcW w:w="0" w:type="auto"/>
          </w:tcPr>
          <w:p w14:paraId="2A24B65F" w14:textId="77777777" w:rsidR="00BC377F" w:rsidRPr="00900970" w:rsidRDefault="00BC377F" w:rsidP="00D41ECF">
            <w:pPr>
              <w:pStyle w:val="TAL"/>
              <w:rPr>
                <w:sz w:val="16"/>
              </w:rPr>
            </w:pPr>
            <w:r>
              <w:rPr>
                <w:sz w:val="16"/>
              </w:rPr>
              <w:t>Apple</w:t>
            </w:r>
          </w:p>
        </w:tc>
        <w:tc>
          <w:tcPr>
            <w:tcW w:w="0" w:type="auto"/>
          </w:tcPr>
          <w:p w14:paraId="5D753699" w14:textId="77777777" w:rsidR="00BC377F" w:rsidRPr="00900970" w:rsidRDefault="00BC377F" w:rsidP="00D41ECF">
            <w:pPr>
              <w:pStyle w:val="TAL"/>
              <w:rPr>
                <w:sz w:val="16"/>
              </w:rPr>
            </w:pPr>
            <w:r>
              <w:rPr>
                <w:sz w:val="16"/>
              </w:rPr>
              <w:t>38.533</w:t>
            </w:r>
          </w:p>
        </w:tc>
        <w:tc>
          <w:tcPr>
            <w:tcW w:w="0" w:type="auto"/>
          </w:tcPr>
          <w:p w14:paraId="74BC6E7C" w14:textId="77777777" w:rsidR="00BC377F" w:rsidRPr="00900970" w:rsidRDefault="00BC377F" w:rsidP="00D41ECF">
            <w:pPr>
              <w:pStyle w:val="TAL"/>
              <w:rPr>
                <w:sz w:val="16"/>
              </w:rPr>
            </w:pPr>
            <w:r>
              <w:rPr>
                <w:sz w:val="16"/>
              </w:rPr>
              <w:t>3068</w:t>
            </w:r>
          </w:p>
        </w:tc>
        <w:tc>
          <w:tcPr>
            <w:tcW w:w="0" w:type="auto"/>
          </w:tcPr>
          <w:p w14:paraId="7BE78241" w14:textId="77777777" w:rsidR="00BC377F" w:rsidRPr="00900970" w:rsidRDefault="00BC377F" w:rsidP="00D41ECF">
            <w:pPr>
              <w:pStyle w:val="TAR"/>
              <w:rPr>
                <w:sz w:val="16"/>
              </w:rPr>
            </w:pPr>
            <w:r>
              <w:rPr>
                <w:sz w:val="16"/>
              </w:rPr>
              <w:t>-</w:t>
            </w:r>
          </w:p>
        </w:tc>
        <w:tc>
          <w:tcPr>
            <w:tcW w:w="0" w:type="auto"/>
          </w:tcPr>
          <w:p w14:paraId="7B7CF783" w14:textId="77777777" w:rsidR="00BC377F" w:rsidRPr="00900970" w:rsidRDefault="00BC377F" w:rsidP="00D41ECF">
            <w:pPr>
              <w:pStyle w:val="TAL"/>
              <w:rPr>
                <w:sz w:val="16"/>
              </w:rPr>
            </w:pPr>
            <w:r>
              <w:rPr>
                <w:sz w:val="16"/>
              </w:rPr>
              <w:t>Rel-18</w:t>
            </w:r>
          </w:p>
        </w:tc>
        <w:tc>
          <w:tcPr>
            <w:tcW w:w="0" w:type="auto"/>
          </w:tcPr>
          <w:p w14:paraId="04305F32" w14:textId="77777777" w:rsidR="00BC377F" w:rsidRPr="00900970" w:rsidRDefault="00BC377F" w:rsidP="00D41ECF">
            <w:pPr>
              <w:pStyle w:val="TAL"/>
              <w:rPr>
                <w:sz w:val="16"/>
              </w:rPr>
            </w:pPr>
            <w:r>
              <w:rPr>
                <w:sz w:val="16"/>
              </w:rPr>
              <w:t>F</w:t>
            </w:r>
          </w:p>
        </w:tc>
        <w:tc>
          <w:tcPr>
            <w:tcW w:w="0" w:type="auto"/>
          </w:tcPr>
          <w:p w14:paraId="4EC0A55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4F9463A2" w14:textId="77777777" w:rsidR="00BC377F" w:rsidRPr="00900970" w:rsidRDefault="00BC377F" w:rsidP="00D41ECF">
            <w:pPr>
              <w:pStyle w:val="TAL"/>
              <w:rPr>
                <w:sz w:val="16"/>
              </w:rPr>
            </w:pPr>
            <w:r>
              <w:rPr>
                <w:sz w:val="16"/>
              </w:rPr>
              <w:t>agreed</w:t>
            </w:r>
          </w:p>
        </w:tc>
      </w:tr>
      <w:tr w:rsidR="00BC377F" w14:paraId="3C4B4AEB" w14:textId="77777777" w:rsidTr="00D41ECF">
        <w:tc>
          <w:tcPr>
            <w:tcW w:w="0" w:type="auto"/>
          </w:tcPr>
          <w:p w14:paraId="5F6CF970" w14:textId="77777777" w:rsidR="00BC377F" w:rsidRPr="00900970" w:rsidRDefault="00BC377F" w:rsidP="00D41ECF">
            <w:pPr>
              <w:pStyle w:val="TAL"/>
              <w:rPr>
                <w:sz w:val="16"/>
              </w:rPr>
            </w:pPr>
            <w:r>
              <w:rPr>
                <w:sz w:val="16"/>
              </w:rPr>
              <w:t>R5-241316</w:t>
            </w:r>
          </w:p>
        </w:tc>
        <w:tc>
          <w:tcPr>
            <w:tcW w:w="0" w:type="auto"/>
          </w:tcPr>
          <w:p w14:paraId="72AA2550" w14:textId="77777777" w:rsidR="00BC377F" w:rsidRPr="00900970" w:rsidRDefault="00BC377F" w:rsidP="00D41ECF">
            <w:pPr>
              <w:pStyle w:val="TAL"/>
              <w:rPr>
                <w:sz w:val="16"/>
              </w:rPr>
            </w:pPr>
            <w:r>
              <w:rPr>
                <w:sz w:val="16"/>
              </w:rPr>
              <w:t>Addition of EN-DC Inter-frequency measurement accuracy with FR1 serving cell and FR1 target cell l test case 4.7.10.2</w:t>
            </w:r>
          </w:p>
        </w:tc>
        <w:tc>
          <w:tcPr>
            <w:tcW w:w="0" w:type="auto"/>
          </w:tcPr>
          <w:p w14:paraId="04664FEC" w14:textId="77777777" w:rsidR="00BC377F" w:rsidRPr="00900970" w:rsidRDefault="00BC377F" w:rsidP="00D41ECF">
            <w:pPr>
              <w:pStyle w:val="TAL"/>
              <w:rPr>
                <w:sz w:val="16"/>
              </w:rPr>
            </w:pPr>
            <w:r>
              <w:rPr>
                <w:sz w:val="16"/>
              </w:rPr>
              <w:t>Apple</w:t>
            </w:r>
          </w:p>
        </w:tc>
        <w:tc>
          <w:tcPr>
            <w:tcW w:w="0" w:type="auto"/>
          </w:tcPr>
          <w:p w14:paraId="6414CCE6" w14:textId="77777777" w:rsidR="00BC377F" w:rsidRPr="00900970" w:rsidRDefault="00BC377F" w:rsidP="00D41ECF">
            <w:pPr>
              <w:pStyle w:val="TAL"/>
              <w:rPr>
                <w:sz w:val="16"/>
              </w:rPr>
            </w:pPr>
            <w:r>
              <w:rPr>
                <w:sz w:val="16"/>
              </w:rPr>
              <w:t>38.533</w:t>
            </w:r>
          </w:p>
        </w:tc>
        <w:tc>
          <w:tcPr>
            <w:tcW w:w="0" w:type="auto"/>
          </w:tcPr>
          <w:p w14:paraId="0D058E4A" w14:textId="77777777" w:rsidR="00BC377F" w:rsidRPr="00900970" w:rsidRDefault="00BC377F" w:rsidP="00D41ECF">
            <w:pPr>
              <w:pStyle w:val="TAL"/>
              <w:rPr>
                <w:sz w:val="16"/>
              </w:rPr>
            </w:pPr>
            <w:r>
              <w:rPr>
                <w:sz w:val="16"/>
              </w:rPr>
              <w:t>3069</w:t>
            </w:r>
          </w:p>
        </w:tc>
        <w:tc>
          <w:tcPr>
            <w:tcW w:w="0" w:type="auto"/>
          </w:tcPr>
          <w:p w14:paraId="29307497" w14:textId="77777777" w:rsidR="00BC377F" w:rsidRPr="00900970" w:rsidRDefault="00BC377F" w:rsidP="00D41ECF">
            <w:pPr>
              <w:pStyle w:val="TAR"/>
              <w:rPr>
                <w:sz w:val="16"/>
              </w:rPr>
            </w:pPr>
            <w:r>
              <w:rPr>
                <w:sz w:val="16"/>
              </w:rPr>
              <w:t>-</w:t>
            </w:r>
          </w:p>
        </w:tc>
        <w:tc>
          <w:tcPr>
            <w:tcW w:w="0" w:type="auto"/>
          </w:tcPr>
          <w:p w14:paraId="42F5982D" w14:textId="77777777" w:rsidR="00BC377F" w:rsidRPr="00900970" w:rsidRDefault="00BC377F" w:rsidP="00D41ECF">
            <w:pPr>
              <w:pStyle w:val="TAL"/>
              <w:rPr>
                <w:sz w:val="16"/>
              </w:rPr>
            </w:pPr>
            <w:r>
              <w:rPr>
                <w:sz w:val="16"/>
              </w:rPr>
              <w:t>Rel-18</w:t>
            </w:r>
          </w:p>
        </w:tc>
        <w:tc>
          <w:tcPr>
            <w:tcW w:w="0" w:type="auto"/>
          </w:tcPr>
          <w:p w14:paraId="62DBCF96" w14:textId="77777777" w:rsidR="00BC377F" w:rsidRPr="00900970" w:rsidRDefault="00BC377F" w:rsidP="00D41ECF">
            <w:pPr>
              <w:pStyle w:val="TAL"/>
              <w:rPr>
                <w:sz w:val="16"/>
              </w:rPr>
            </w:pPr>
            <w:r>
              <w:rPr>
                <w:sz w:val="16"/>
              </w:rPr>
              <w:t>F</w:t>
            </w:r>
          </w:p>
        </w:tc>
        <w:tc>
          <w:tcPr>
            <w:tcW w:w="0" w:type="auto"/>
          </w:tcPr>
          <w:p w14:paraId="25B79425"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EBB2370" w14:textId="77777777" w:rsidR="00BC377F" w:rsidRPr="00900970" w:rsidRDefault="00BC377F" w:rsidP="00D41ECF">
            <w:pPr>
              <w:pStyle w:val="TAL"/>
              <w:rPr>
                <w:sz w:val="16"/>
              </w:rPr>
            </w:pPr>
            <w:r>
              <w:rPr>
                <w:sz w:val="16"/>
              </w:rPr>
              <w:t>agreed</w:t>
            </w:r>
          </w:p>
        </w:tc>
      </w:tr>
      <w:tr w:rsidR="00BC377F" w14:paraId="72C556BB" w14:textId="77777777" w:rsidTr="00D41ECF">
        <w:tc>
          <w:tcPr>
            <w:tcW w:w="0" w:type="auto"/>
          </w:tcPr>
          <w:p w14:paraId="2F85DAEF" w14:textId="77777777" w:rsidR="00BC377F" w:rsidRPr="00900970" w:rsidRDefault="00BC377F" w:rsidP="00D41ECF">
            <w:pPr>
              <w:pStyle w:val="TAL"/>
              <w:rPr>
                <w:sz w:val="16"/>
              </w:rPr>
            </w:pPr>
            <w:r>
              <w:rPr>
                <w:sz w:val="16"/>
              </w:rPr>
              <w:t>R5-241317</w:t>
            </w:r>
          </w:p>
        </w:tc>
        <w:tc>
          <w:tcPr>
            <w:tcW w:w="0" w:type="auto"/>
          </w:tcPr>
          <w:p w14:paraId="3D2CDA31" w14:textId="77777777" w:rsidR="00BC377F" w:rsidRPr="00900970" w:rsidRDefault="00BC377F" w:rsidP="00D41ECF">
            <w:pPr>
              <w:pStyle w:val="TAL"/>
              <w:rPr>
                <w:sz w:val="16"/>
              </w:rPr>
            </w:pPr>
            <w:r>
              <w:rPr>
                <w:sz w:val="16"/>
              </w:rPr>
              <w:t>Addition of Clause 5.7.8.0 minimum conformance requirements for CSI-RSRQ</w:t>
            </w:r>
          </w:p>
        </w:tc>
        <w:tc>
          <w:tcPr>
            <w:tcW w:w="0" w:type="auto"/>
          </w:tcPr>
          <w:p w14:paraId="7CBB5BB2" w14:textId="77777777" w:rsidR="00BC377F" w:rsidRPr="00900970" w:rsidRDefault="00BC377F" w:rsidP="00D41ECF">
            <w:pPr>
              <w:pStyle w:val="TAL"/>
              <w:rPr>
                <w:sz w:val="16"/>
              </w:rPr>
            </w:pPr>
            <w:r>
              <w:rPr>
                <w:sz w:val="16"/>
              </w:rPr>
              <w:t>Apple</w:t>
            </w:r>
          </w:p>
        </w:tc>
        <w:tc>
          <w:tcPr>
            <w:tcW w:w="0" w:type="auto"/>
          </w:tcPr>
          <w:p w14:paraId="3AB9A9F6" w14:textId="77777777" w:rsidR="00BC377F" w:rsidRPr="00900970" w:rsidRDefault="00BC377F" w:rsidP="00D41ECF">
            <w:pPr>
              <w:pStyle w:val="TAL"/>
              <w:rPr>
                <w:sz w:val="16"/>
              </w:rPr>
            </w:pPr>
            <w:r>
              <w:rPr>
                <w:sz w:val="16"/>
              </w:rPr>
              <w:t>38.533</w:t>
            </w:r>
          </w:p>
        </w:tc>
        <w:tc>
          <w:tcPr>
            <w:tcW w:w="0" w:type="auto"/>
          </w:tcPr>
          <w:p w14:paraId="7FBA043A" w14:textId="77777777" w:rsidR="00BC377F" w:rsidRPr="00900970" w:rsidRDefault="00BC377F" w:rsidP="00D41ECF">
            <w:pPr>
              <w:pStyle w:val="TAL"/>
              <w:rPr>
                <w:sz w:val="16"/>
              </w:rPr>
            </w:pPr>
            <w:r>
              <w:rPr>
                <w:sz w:val="16"/>
              </w:rPr>
              <w:t>3070</w:t>
            </w:r>
          </w:p>
        </w:tc>
        <w:tc>
          <w:tcPr>
            <w:tcW w:w="0" w:type="auto"/>
          </w:tcPr>
          <w:p w14:paraId="1E411850" w14:textId="77777777" w:rsidR="00BC377F" w:rsidRPr="00900970" w:rsidRDefault="00BC377F" w:rsidP="00D41ECF">
            <w:pPr>
              <w:pStyle w:val="TAR"/>
              <w:rPr>
                <w:sz w:val="16"/>
              </w:rPr>
            </w:pPr>
            <w:r>
              <w:rPr>
                <w:sz w:val="16"/>
              </w:rPr>
              <w:t>-</w:t>
            </w:r>
          </w:p>
        </w:tc>
        <w:tc>
          <w:tcPr>
            <w:tcW w:w="0" w:type="auto"/>
          </w:tcPr>
          <w:p w14:paraId="424E76A0" w14:textId="77777777" w:rsidR="00BC377F" w:rsidRPr="00900970" w:rsidRDefault="00BC377F" w:rsidP="00D41ECF">
            <w:pPr>
              <w:pStyle w:val="TAL"/>
              <w:rPr>
                <w:sz w:val="16"/>
              </w:rPr>
            </w:pPr>
            <w:r>
              <w:rPr>
                <w:sz w:val="16"/>
              </w:rPr>
              <w:t>Rel-18</w:t>
            </w:r>
          </w:p>
        </w:tc>
        <w:tc>
          <w:tcPr>
            <w:tcW w:w="0" w:type="auto"/>
          </w:tcPr>
          <w:p w14:paraId="5729AF7E" w14:textId="77777777" w:rsidR="00BC377F" w:rsidRPr="00900970" w:rsidRDefault="00BC377F" w:rsidP="00D41ECF">
            <w:pPr>
              <w:pStyle w:val="TAL"/>
              <w:rPr>
                <w:sz w:val="16"/>
              </w:rPr>
            </w:pPr>
            <w:r>
              <w:rPr>
                <w:sz w:val="16"/>
              </w:rPr>
              <w:t>F</w:t>
            </w:r>
          </w:p>
        </w:tc>
        <w:tc>
          <w:tcPr>
            <w:tcW w:w="0" w:type="auto"/>
          </w:tcPr>
          <w:p w14:paraId="753E46A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7129FC6A" w14:textId="77777777" w:rsidR="00BC377F" w:rsidRPr="00900970" w:rsidRDefault="00BC377F" w:rsidP="00D41ECF">
            <w:pPr>
              <w:pStyle w:val="TAL"/>
              <w:rPr>
                <w:sz w:val="16"/>
              </w:rPr>
            </w:pPr>
            <w:r>
              <w:rPr>
                <w:sz w:val="16"/>
              </w:rPr>
              <w:t>agreed</w:t>
            </w:r>
          </w:p>
        </w:tc>
      </w:tr>
      <w:tr w:rsidR="00BC377F" w14:paraId="1AF5759D" w14:textId="77777777" w:rsidTr="00D41ECF">
        <w:tc>
          <w:tcPr>
            <w:tcW w:w="0" w:type="auto"/>
          </w:tcPr>
          <w:p w14:paraId="179D3740" w14:textId="77777777" w:rsidR="00BC377F" w:rsidRPr="00900970" w:rsidRDefault="00BC377F" w:rsidP="00D41ECF">
            <w:pPr>
              <w:pStyle w:val="TAL"/>
              <w:rPr>
                <w:sz w:val="16"/>
              </w:rPr>
            </w:pPr>
            <w:r>
              <w:rPr>
                <w:sz w:val="16"/>
              </w:rPr>
              <w:t>R5-241318</w:t>
            </w:r>
          </w:p>
        </w:tc>
        <w:tc>
          <w:tcPr>
            <w:tcW w:w="0" w:type="auto"/>
          </w:tcPr>
          <w:p w14:paraId="055D5AB6" w14:textId="77777777" w:rsidR="00BC377F" w:rsidRPr="00900970" w:rsidRDefault="00BC377F" w:rsidP="00D41ECF">
            <w:pPr>
              <w:pStyle w:val="TAL"/>
              <w:rPr>
                <w:sz w:val="16"/>
              </w:rPr>
            </w:pPr>
            <w:r>
              <w:rPr>
                <w:sz w:val="16"/>
              </w:rPr>
              <w:t>Addition of EN-DC intra-frequency measurement accuracy with FR2 serving cell and FR2 target cell test case 5.7.8.1</w:t>
            </w:r>
          </w:p>
        </w:tc>
        <w:tc>
          <w:tcPr>
            <w:tcW w:w="0" w:type="auto"/>
          </w:tcPr>
          <w:p w14:paraId="696D9E07" w14:textId="77777777" w:rsidR="00BC377F" w:rsidRPr="00900970" w:rsidRDefault="00BC377F" w:rsidP="00D41ECF">
            <w:pPr>
              <w:pStyle w:val="TAL"/>
              <w:rPr>
                <w:sz w:val="16"/>
              </w:rPr>
            </w:pPr>
            <w:r>
              <w:rPr>
                <w:sz w:val="16"/>
              </w:rPr>
              <w:t>Apple</w:t>
            </w:r>
          </w:p>
        </w:tc>
        <w:tc>
          <w:tcPr>
            <w:tcW w:w="0" w:type="auto"/>
          </w:tcPr>
          <w:p w14:paraId="2D546F4D" w14:textId="77777777" w:rsidR="00BC377F" w:rsidRPr="00900970" w:rsidRDefault="00BC377F" w:rsidP="00D41ECF">
            <w:pPr>
              <w:pStyle w:val="TAL"/>
              <w:rPr>
                <w:sz w:val="16"/>
              </w:rPr>
            </w:pPr>
            <w:r>
              <w:rPr>
                <w:sz w:val="16"/>
              </w:rPr>
              <w:t>38.533</w:t>
            </w:r>
          </w:p>
        </w:tc>
        <w:tc>
          <w:tcPr>
            <w:tcW w:w="0" w:type="auto"/>
          </w:tcPr>
          <w:p w14:paraId="1B3EA103" w14:textId="77777777" w:rsidR="00BC377F" w:rsidRPr="00900970" w:rsidRDefault="00BC377F" w:rsidP="00D41ECF">
            <w:pPr>
              <w:pStyle w:val="TAL"/>
              <w:rPr>
                <w:sz w:val="16"/>
              </w:rPr>
            </w:pPr>
            <w:r>
              <w:rPr>
                <w:sz w:val="16"/>
              </w:rPr>
              <w:t>3071</w:t>
            </w:r>
          </w:p>
        </w:tc>
        <w:tc>
          <w:tcPr>
            <w:tcW w:w="0" w:type="auto"/>
          </w:tcPr>
          <w:p w14:paraId="4CB3A0DE" w14:textId="77777777" w:rsidR="00BC377F" w:rsidRPr="00900970" w:rsidRDefault="00BC377F" w:rsidP="00D41ECF">
            <w:pPr>
              <w:pStyle w:val="TAR"/>
              <w:rPr>
                <w:sz w:val="16"/>
              </w:rPr>
            </w:pPr>
            <w:r>
              <w:rPr>
                <w:sz w:val="16"/>
              </w:rPr>
              <w:t>-</w:t>
            </w:r>
          </w:p>
        </w:tc>
        <w:tc>
          <w:tcPr>
            <w:tcW w:w="0" w:type="auto"/>
          </w:tcPr>
          <w:p w14:paraId="222F4801" w14:textId="77777777" w:rsidR="00BC377F" w:rsidRPr="00900970" w:rsidRDefault="00BC377F" w:rsidP="00D41ECF">
            <w:pPr>
              <w:pStyle w:val="TAL"/>
              <w:rPr>
                <w:sz w:val="16"/>
              </w:rPr>
            </w:pPr>
            <w:r>
              <w:rPr>
                <w:sz w:val="16"/>
              </w:rPr>
              <w:t>Rel-18</w:t>
            </w:r>
          </w:p>
        </w:tc>
        <w:tc>
          <w:tcPr>
            <w:tcW w:w="0" w:type="auto"/>
          </w:tcPr>
          <w:p w14:paraId="0AEA22A9" w14:textId="77777777" w:rsidR="00BC377F" w:rsidRPr="00900970" w:rsidRDefault="00BC377F" w:rsidP="00D41ECF">
            <w:pPr>
              <w:pStyle w:val="TAL"/>
              <w:rPr>
                <w:sz w:val="16"/>
              </w:rPr>
            </w:pPr>
            <w:r>
              <w:rPr>
                <w:sz w:val="16"/>
              </w:rPr>
              <w:t>F</w:t>
            </w:r>
          </w:p>
        </w:tc>
        <w:tc>
          <w:tcPr>
            <w:tcW w:w="0" w:type="auto"/>
          </w:tcPr>
          <w:p w14:paraId="53406E22"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69CDE5CA" w14:textId="77777777" w:rsidR="00BC377F" w:rsidRPr="00900970" w:rsidRDefault="00BC377F" w:rsidP="00D41ECF">
            <w:pPr>
              <w:pStyle w:val="TAL"/>
              <w:rPr>
                <w:sz w:val="16"/>
              </w:rPr>
            </w:pPr>
            <w:r>
              <w:rPr>
                <w:sz w:val="16"/>
              </w:rPr>
              <w:t>agreed</w:t>
            </w:r>
          </w:p>
        </w:tc>
      </w:tr>
      <w:tr w:rsidR="00BC377F" w14:paraId="466457E8" w14:textId="77777777" w:rsidTr="00D41ECF">
        <w:tc>
          <w:tcPr>
            <w:tcW w:w="0" w:type="auto"/>
          </w:tcPr>
          <w:p w14:paraId="55ADCBD8" w14:textId="77777777" w:rsidR="00BC377F" w:rsidRPr="00900970" w:rsidRDefault="00BC377F" w:rsidP="00D41ECF">
            <w:pPr>
              <w:pStyle w:val="TAL"/>
              <w:rPr>
                <w:sz w:val="16"/>
              </w:rPr>
            </w:pPr>
            <w:r>
              <w:rPr>
                <w:sz w:val="16"/>
              </w:rPr>
              <w:t>R5-241319</w:t>
            </w:r>
          </w:p>
        </w:tc>
        <w:tc>
          <w:tcPr>
            <w:tcW w:w="0" w:type="auto"/>
          </w:tcPr>
          <w:p w14:paraId="07720613" w14:textId="77777777" w:rsidR="00BC377F" w:rsidRPr="00900970" w:rsidRDefault="00BC377F" w:rsidP="00D41ECF">
            <w:pPr>
              <w:pStyle w:val="TAL"/>
              <w:rPr>
                <w:sz w:val="16"/>
              </w:rPr>
            </w:pPr>
            <w:r>
              <w:rPr>
                <w:sz w:val="16"/>
              </w:rPr>
              <w:t>Addition of EN-DC Inter-frequency measurement accuracy with FR2 serving cell and FR2 TDD target cell test case 5.7.8.2</w:t>
            </w:r>
          </w:p>
        </w:tc>
        <w:tc>
          <w:tcPr>
            <w:tcW w:w="0" w:type="auto"/>
          </w:tcPr>
          <w:p w14:paraId="3C5FA9E5" w14:textId="77777777" w:rsidR="00BC377F" w:rsidRPr="00900970" w:rsidRDefault="00BC377F" w:rsidP="00D41ECF">
            <w:pPr>
              <w:pStyle w:val="TAL"/>
              <w:rPr>
                <w:sz w:val="16"/>
              </w:rPr>
            </w:pPr>
            <w:r>
              <w:rPr>
                <w:sz w:val="16"/>
              </w:rPr>
              <w:t>Apple</w:t>
            </w:r>
          </w:p>
        </w:tc>
        <w:tc>
          <w:tcPr>
            <w:tcW w:w="0" w:type="auto"/>
          </w:tcPr>
          <w:p w14:paraId="3D05895D" w14:textId="77777777" w:rsidR="00BC377F" w:rsidRPr="00900970" w:rsidRDefault="00BC377F" w:rsidP="00D41ECF">
            <w:pPr>
              <w:pStyle w:val="TAL"/>
              <w:rPr>
                <w:sz w:val="16"/>
              </w:rPr>
            </w:pPr>
            <w:r>
              <w:rPr>
                <w:sz w:val="16"/>
              </w:rPr>
              <w:t>38.533</w:t>
            </w:r>
          </w:p>
        </w:tc>
        <w:tc>
          <w:tcPr>
            <w:tcW w:w="0" w:type="auto"/>
          </w:tcPr>
          <w:p w14:paraId="18738017" w14:textId="77777777" w:rsidR="00BC377F" w:rsidRPr="00900970" w:rsidRDefault="00BC377F" w:rsidP="00D41ECF">
            <w:pPr>
              <w:pStyle w:val="TAL"/>
              <w:rPr>
                <w:sz w:val="16"/>
              </w:rPr>
            </w:pPr>
            <w:r>
              <w:rPr>
                <w:sz w:val="16"/>
              </w:rPr>
              <w:t>3072</w:t>
            </w:r>
          </w:p>
        </w:tc>
        <w:tc>
          <w:tcPr>
            <w:tcW w:w="0" w:type="auto"/>
          </w:tcPr>
          <w:p w14:paraId="2205BAE3" w14:textId="77777777" w:rsidR="00BC377F" w:rsidRPr="00900970" w:rsidRDefault="00BC377F" w:rsidP="00D41ECF">
            <w:pPr>
              <w:pStyle w:val="TAR"/>
              <w:rPr>
                <w:sz w:val="16"/>
              </w:rPr>
            </w:pPr>
            <w:r>
              <w:rPr>
                <w:sz w:val="16"/>
              </w:rPr>
              <w:t>-</w:t>
            </w:r>
          </w:p>
        </w:tc>
        <w:tc>
          <w:tcPr>
            <w:tcW w:w="0" w:type="auto"/>
          </w:tcPr>
          <w:p w14:paraId="50DF69B6" w14:textId="77777777" w:rsidR="00BC377F" w:rsidRPr="00900970" w:rsidRDefault="00BC377F" w:rsidP="00D41ECF">
            <w:pPr>
              <w:pStyle w:val="TAL"/>
              <w:rPr>
                <w:sz w:val="16"/>
              </w:rPr>
            </w:pPr>
            <w:r>
              <w:rPr>
                <w:sz w:val="16"/>
              </w:rPr>
              <w:t>Rel-18</w:t>
            </w:r>
          </w:p>
        </w:tc>
        <w:tc>
          <w:tcPr>
            <w:tcW w:w="0" w:type="auto"/>
          </w:tcPr>
          <w:p w14:paraId="25E73D64" w14:textId="77777777" w:rsidR="00BC377F" w:rsidRPr="00900970" w:rsidRDefault="00BC377F" w:rsidP="00D41ECF">
            <w:pPr>
              <w:pStyle w:val="TAL"/>
              <w:rPr>
                <w:sz w:val="16"/>
              </w:rPr>
            </w:pPr>
            <w:r>
              <w:rPr>
                <w:sz w:val="16"/>
              </w:rPr>
              <w:t>F</w:t>
            </w:r>
          </w:p>
        </w:tc>
        <w:tc>
          <w:tcPr>
            <w:tcW w:w="0" w:type="auto"/>
          </w:tcPr>
          <w:p w14:paraId="332AE9BD"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1055CB49" w14:textId="77777777" w:rsidR="00BC377F" w:rsidRPr="00900970" w:rsidRDefault="00BC377F" w:rsidP="00D41ECF">
            <w:pPr>
              <w:pStyle w:val="TAL"/>
              <w:rPr>
                <w:sz w:val="16"/>
              </w:rPr>
            </w:pPr>
            <w:r>
              <w:rPr>
                <w:sz w:val="16"/>
              </w:rPr>
              <w:t>agreed</w:t>
            </w:r>
          </w:p>
        </w:tc>
      </w:tr>
      <w:tr w:rsidR="00BC377F" w14:paraId="2FCC594E" w14:textId="77777777" w:rsidTr="00D41ECF">
        <w:tc>
          <w:tcPr>
            <w:tcW w:w="0" w:type="auto"/>
          </w:tcPr>
          <w:p w14:paraId="128D3574" w14:textId="77777777" w:rsidR="00BC377F" w:rsidRPr="00900970" w:rsidRDefault="00BC377F" w:rsidP="00D41ECF">
            <w:pPr>
              <w:pStyle w:val="TAL"/>
              <w:rPr>
                <w:sz w:val="16"/>
              </w:rPr>
            </w:pPr>
            <w:r>
              <w:rPr>
                <w:sz w:val="16"/>
              </w:rPr>
              <w:t>R5-241320</w:t>
            </w:r>
          </w:p>
        </w:tc>
        <w:tc>
          <w:tcPr>
            <w:tcW w:w="0" w:type="auto"/>
          </w:tcPr>
          <w:p w14:paraId="4E485245" w14:textId="77777777" w:rsidR="00BC377F" w:rsidRPr="00900970" w:rsidRDefault="00BC377F" w:rsidP="00D41ECF">
            <w:pPr>
              <w:pStyle w:val="TAL"/>
              <w:rPr>
                <w:sz w:val="16"/>
              </w:rPr>
            </w:pPr>
            <w:r>
              <w:rPr>
                <w:sz w:val="16"/>
              </w:rPr>
              <w:t>Addition of Clause 5.7.9.0 minimum conformance requirements for CSI-SINR</w:t>
            </w:r>
          </w:p>
        </w:tc>
        <w:tc>
          <w:tcPr>
            <w:tcW w:w="0" w:type="auto"/>
          </w:tcPr>
          <w:p w14:paraId="47890492" w14:textId="77777777" w:rsidR="00BC377F" w:rsidRPr="00900970" w:rsidRDefault="00BC377F" w:rsidP="00D41ECF">
            <w:pPr>
              <w:pStyle w:val="TAL"/>
              <w:rPr>
                <w:sz w:val="16"/>
              </w:rPr>
            </w:pPr>
            <w:r>
              <w:rPr>
                <w:sz w:val="16"/>
              </w:rPr>
              <w:t>Apple</w:t>
            </w:r>
          </w:p>
        </w:tc>
        <w:tc>
          <w:tcPr>
            <w:tcW w:w="0" w:type="auto"/>
          </w:tcPr>
          <w:p w14:paraId="6E813744" w14:textId="77777777" w:rsidR="00BC377F" w:rsidRPr="00900970" w:rsidRDefault="00BC377F" w:rsidP="00D41ECF">
            <w:pPr>
              <w:pStyle w:val="TAL"/>
              <w:rPr>
                <w:sz w:val="16"/>
              </w:rPr>
            </w:pPr>
            <w:r>
              <w:rPr>
                <w:sz w:val="16"/>
              </w:rPr>
              <w:t>38.533</w:t>
            </w:r>
          </w:p>
        </w:tc>
        <w:tc>
          <w:tcPr>
            <w:tcW w:w="0" w:type="auto"/>
          </w:tcPr>
          <w:p w14:paraId="6E3230EC" w14:textId="77777777" w:rsidR="00BC377F" w:rsidRPr="00900970" w:rsidRDefault="00BC377F" w:rsidP="00D41ECF">
            <w:pPr>
              <w:pStyle w:val="TAL"/>
              <w:rPr>
                <w:sz w:val="16"/>
              </w:rPr>
            </w:pPr>
            <w:r>
              <w:rPr>
                <w:sz w:val="16"/>
              </w:rPr>
              <w:t>3073</w:t>
            </w:r>
          </w:p>
        </w:tc>
        <w:tc>
          <w:tcPr>
            <w:tcW w:w="0" w:type="auto"/>
          </w:tcPr>
          <w:p w14:paraId="168BCC71" w14:textId="77777777" w:rsidR="00BC377F" w:rsidRPr="00900970" w:rsidRDefault="00BC377F" w:rsidP="00D41ECF">
            <w:pPr>
              <w:pStyle w:val="TAR"/>
              <w:rPr>
                <w:sz w:val="16"/>
              </w:rPr>
            </w:pPr>
            <w:r>
              <w:rPr>
                <w:sz w:val="16"/>
              </w:rPr>
              <w:t>-</w:t>
            </w:r>
          </w:p>
        </w:tc>
        <w:tc>
          <w:tcPr>
            <w:tcW w:w="0" w:type="auto"/>
          </w:tcPr>
          <w:p w14:paraId="0C2EC486" w14:textId="77777777" w:rsidR="00BC377F" w:rsidRPr="00900970" w:rsidRDefault="00BC377F" w:rsidP="00D41ECF">
            <w:pPr>
              <w:pStyle w:val="TAL"/>
              <w:rPr>
                <w:sz w:val="16"/>
              </w:rPr>
            </w:pPr>
            <w:r>
              <w:rPr>
                <w:sz w:val="16"/>
              </w:rPr>
              <w:t>Rel-18</w:t>
            </w:r>
          </w:p>
        </w:tc>
        <w:tc>
          <w:tcPr>
            <w:tcW w:w="0" w:type="auto"/>
          </w:tcPr>
          <w:p w14:paraId="7936085E" w14:textId="77777777" w:rsidR="00BC377F" w:rsidRPr="00900970" w:rsidRDefault="00BC377F" w:rsidP="00D41ECF">
            <w:pPr>
              <w:pStyle w:val="TAL"/>
              <w:rPr>
                <w:sz w:val="16"/>
              </w:rPr>
            </w:pPr>
            <w:r>
              <w:rPr>
                <w:sz w:val="16"/>
              </w:rPr>
              <w:t>F</w:t>
            </w:r>
          </w:p>
        </w:tc>
        <w:tc>
          <w:tcPr>
            <w:tcW w:w="0" w:type="auto"/>
          </w:tcPr>
          <w:p w14:paraId="28EBE720"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7D0E7C88" w14:textId="77777777" w:rsidR="00BC377F" w:rsidRPr="00900970" w:rsidRDefault="00BC377F" w:rsidP="00D41ECF">
            <w:pPr>
              <w:pStyle w:val="TAL"/>
              <w:rPr>
                <w:sz w:val="16"/>
              </w:rPr>
            </w:pPr>
            <w:r>
              <w:rPr>
                <w:sz w:val="16"/>
              </w:rPr>
              <w:t>agreed</w:t>
            </w:r>
          </w:p>
        </w:tc>
      </w:tr>
      <w:tr w:rsidR="00BC377F" w14:paraId="5D3AA9EB" w14:textId="77777777" w:rsidTr="00D41ECF">
        <w:tc>
          <w:tcPr>
            <w:tcW w:w="0" w:type="auto"/>
          </w:tcPr>
          <w:p w14:paraId="4D8ACE64" w14:textId="77777777" w:rsidR="00BC377F" w:rsidRPr="00900970" w:rsidRDefault="00BC377F" w:rsidP="00D41ECF">
            <w:pPr>
              <w:pStyle w:val="TAL"/>
              <w:rPr>
                <w:sz w:val="16"/>
              </w:rPr>
            </w:pPr>
            <w:r>
              <w:rPr>
                <w:sz w:val="16"/>
              </w:rPr>
              <w:t>R5-241321</w:t>
            </w:r>
          </w:p>
        </w:tc>
        <w:tc>
          <w:tcPr>
            <w:tcW w:w="0" w:type="auto"/>
          </w:tcPr>
          <w:p w14:paraId="611CAFFD" w14:textId="77777777" w:rsidR="00BC377F" w:rsidRPr="00900970" w:rsidRDefault="00BC377F" w:rsidP="00D41ECF">
            <w:pPr>
              <w:pStyle w:val="TAL"/>
              <w:rPr>
                <w:sz w:val="16"/>
              </w:rPr>
            </w:pPr>
            <w:r>
              <w:rPr>
                <w:sz w:val="16"/>
              </w:rPr>
              <w:t>Addition of EN-DC intra-frequency measurement accuracy with FR2 serving cell and FR2 TDD target cell test case 5.7.9.1</w:t>
            </w:r>
          </w:p>
        </w:tc>
        <w:tc>
          <w:tcPr>
            <w:tcW w:w="0" w:type="auto"/>
          </w:tcPr>
          <w:p w14:paraId="249858B3" w14:textId="77777777" w:rsidR="00BC377F" w:rsidRPr="00900970" w:rsidRDefault="00BC377F" w:rsidP="00D41ECF">
            <w:pPr>
              <w:pStyle w:val="TAL"/>
              <w:rPr>
                <w:sz w:val="16"/>
              </w:rPr>
            </w:pPr>
            <w:r>
              <w:rPr>
                <w:sz w:val="16"/>
              </w:rPr>
              <w:t>Apple</w:t>
            </w:r>
          </w:p>
        </w:tc>
        <w:tc>
          <w:tcPr>
            <w:tcW w:w="0" w:type="auto"/>
          </w:tcPr>
          <w:p w14:paraId="038F9210" w14:textId="77777777" w:rsidR="00BC377F" w:rsidRPr="00900970" w:rsidRDefault="00BC377F" w:rsidP="00D41ECF">
            <w:pPr>
              <w:pStyle w:val="TAL"/>
              <w:rPr>
                <w:sz w:val="16"/>
              </w:rPr>
            </w:pPr>
            <w:r>
              <w:rPr>
                <w:sz w:val="16"/>
              </w:rPr>
              <w:t>38.533</w:t>
            </w:r>
          </w:p>
        </w:tc>
        <w:tc>
          <w:tcPr>
            <w:tcW w:w="0" w:type="auto"/>
          </w:tcPr>
          <w:p w14:paraId="35E32AC8" w14:textId="77777777" w:rsidR="00BC377F" w:rsidRPr="00900970" w:rsidRDefault="00BC377F" w:rsidP="00D41ECF">
            <w:pPr>
              <w:pStyle w:val="TAL"/>
              <w:rPr>
                <w:sz w:val="16"/>
              </w:rPr>
            </w:pPr>
            <w:r>
              <w:rPr>
                <w:sz w:val="16"/>
              </w:rPr>
              <w:t>3074</w:t>
            </w:r>
          </w:p>
        </w:tc>
        <w:tc>
          <w:tcPr>
            <w:tcW w:w="0" w:type="auto"/>
          </w:tcPr>
          <w:p w14:paraId="66ED129F" w14:textId="77777777" w:rsidR="00BC377F" w:rsidRPr="00900970" w:rsidRDefault="00BC377F" w:rsidP="00D41ECF">
            <w:pPr>
              <w:pStyle w:val="TAR"/>
              <w:rPr>
                <w:sz w:val="16"/>
              </w:rPr>
            </w:pPr>
            <w:r>
              <w:rPr>
                <w:sz w:val="16"/>
              </w:rPr>
              <w:t>-</w:t>
            </w:r>
          </w:p>
        </w:tc>
        <w:tc>
          <w:tcPr>
            <w:tcW w:w="0" w:type="auto"/>
          </w:tcPr>
          <w:p w14:paraId="2FF0410B" w14:textId="77777777" w:rsidR="00BC377F" w:rsidRPr="00900970" w:rsidRDefault="00BC377F" w:rsidP="00D41ECF">
            <w:pPr>
              <w:pStyle w:val="TAL"/>
              <w:rPr>
                <w:sz w:val="16"/>
              </w:rPr>
            </w:pPr>
            <w:r>
              <w:rPr>
                <w:sz w:val="16"/>
              </w:rPr>
              <w:t>Rel-18</w:t>
            </w:r>
          </w:p>
        </w:tc>
        <w:tc>
          <w:tcPr>
            <w:tcW w:w="0" w:type="auto"/>
          </w:tcPr>
          <w:p w14:paraId="2EFC1053" w14:textId="77777777" w:rsidR="00BC377F" w:rsidRPr="00900970" w:rsidRDefault="00BC377F" w:rsidP="00D41ECF">
            <w:pPr>
              <w:pStyle w:val="TAL"/>
              <w:rPr>
                <w:sz w:val="16"/>
              </w:rPr>
            </w:pPr>
            <w:r>
              <w:rPr>
                <w:sz w:val="16"/>
              </w:rPr>
              <w:t>F</w:t>
            </w:r>
          </w:p>
        </w:tc>
        <w:tc>
          <w:tcPr>
            <w:tcW w:w="0" w:type="auto"/>
          </w:tcPr>
          <w:p w14:paraId="170B0504"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1CCC1B29" w14:textId="77777777" w:rsidR="00BC377F" w:rsidRPr="00900970" w:rsidRDefault="00BC377F" w:rsidP="00D41ECF">
            <w:pPr>
              <w:pStyle w:val="TAL"/>
              <w:rPr>
                <w:sz w:val="16"/>
              </w:rPr>
            </w:pPr>
            <w:r>
              <w:rPr>
                <w:sz w:val="16"/>
              </w:rPr>
              <w:t>agreed</w:t>
            </w:r>
          </w:p>
        </w:tc>
      </w:tr>
      <w:tr w:rsidR="00BC377F" w14:paraId="2D485809" w14:textId="77777777" w:rsidTr="00D41ECF">
        <w:tc>
          <w:tcPr>
            <w:tcW w:w="0" w:type="auto"/>
          </w:tcPr>
          <w:p w14:paraId="2E9574CA" w14:textId="77777777" w:rsidR="00BC377F" w:rsidRPr="00900970" w:rsidRDefault="00BC377F" w:rsidP="00D41ECF">
            <w:pPr>
              <w:pStyle w:val="TAL"/>
              <w:rPr>
                <w:sz w:val="16"/>
              </w:rPr>
            </w:pPr>
            <w:r>
              <w:rPr>
                <w:sz w:val="16"/>
              </w:rPr>
              <w:t>R5-241322</w:t>
            </w:r>
          </w:p>
        </w:tc>
        <w:tc>
          <w:tcPr>
            <w:tcW w:w="0" w:type="auto"/>
          </w:tcPr>
          <w:p w14:paraId="36AE29BF" w14:textId="77777777" w:rsidR="00BC377F" w:rsidRPr="00900970" w:rsidRDefault="00BC377F" w:rsidP="00D41ECF">
            <w:pPr>
              <w:pStyle w:val="TAL"/>
              <w:rPr>
                <w:sz w:val="16"/>
              </w:rPr>
            </w:pPr>
            <w:r>
              <w:rPr>
                <w:sz w:val="16"/>
              </w:rPr>
              <w:t>Addition of EN-DC inter-frequency measurement accuracy with FR2 serving cell and FR2 TDD target cell test case 5.7.9.2</w:t>
            </w:r>
          </w:p>
        </w:tc>
        <w:tc>
          <w:tcPr>
            <w:tcW w:w="0" w:type="auto"/>
          </w:tcPr>
          <w:p w14:paraId="52845F59" w14:textId="77777777" w:rsidR="00BC377F" w:rsidRPr="00900970" w:rsidRDefault="00BC377F" w:rsidP="00D41ECF">
            <w:pPr>
              <w:pStyle w:val="TAL"/>
              <w:rPr>
                <w:sz w:val="16"/>
              </w:rPr>
            </w:pPr>
            <w:r>
              <w:rPr>
                <w:sz w:val="16"/>
              </w:rPr>
              <w:t>Apple</w:t>
            </w:r>
          </w:p>
        </w:tc>
        <w:tc>
          <w:tcPr>
            <w:tcW w:w="0" w:type="auto"/>
          </w:tcPr>
          <w:p w14:paraId="3B4AC6CE" w14:textId="77777777" w:rsidR="00BC377F" w:rsidRPr="00900970" w:rsidRDefault="00BC377F" w:rsidP="00D41ECF">
            <w:pPr>
              <w:pStyle w:val="TAL"/>
              <w:rPr>
                <w:sz w:val="16"/>
              </w:rPr>
            </w:pPr>
            <w:r>
              <w:rPr>
                <w:sz w:val="16"/>
              </w:rPr>
              <w:t>38.533</w:t>
            </w:r>
          </w:p>
        </w:tc>
        <w:tc>
          <w:tcPr>
            <w:tcW w:w="0" w:type="auto"/>
          </w:tcPr>
          <w:p w14:paraId="3EB98EC6" w14:textId="77777777" w:rsidR="00BC377F" w:rsidRPr="00900970" w:rsidRDefault="00BC377F" w:rsidP="00D41ECF">
            <w:pPr>
              <w:pStyle w:val="TAL"/>
              <w:rPr>
                <w:sz w:val="16"/>
              </w:rPr>
            </w:pPr>
            <w:r>
              <w:rPr>
                <w:sz w:val="16"/>
              </w:rPr>
              <w:t>3075</w:t>
            </w:r>
          </w:p>
        </w:tc>
        <w:tc>
          <w:tcPr>
            <w:tcW w:w="0" w:type="auto"/>
          </w:tcPr>
          <w:p w14:paraId="6FA715C6" w14:textId="77777777" w:rsidR="00BC377F" w:rsidRPr="00900970" w:rsidRDefault="00BC377F" w:rsidP="00D41ECF">
            <w:pPr>
              <w:pStyle w:val="TAR"/>
              <w:rPr>
                <w:sz w:val="16"/>
              </w:rPr>
            </w:pPr>
            <w:r>
              <w:rPr>
                <w:sz w:val="16"/>
              </w:rPr>
              <w:t>-</w:t>
            </w:r>
          </w:p>
        </w:tc>
        <w:tc>
          <w:tcPr>
            <w:tcW w:w="0" w:type="auto"/>
          </w:tcPr>
          <w:p w14:paraId="77FB3095" w14:textId="77777777" w:rsidR="00BC377F" w:rsidRPr="00900970" w:rsidRDefault="00BC377F" w:rsidP="00D41ECF">
            <w:pPr>
              <w:pStyle w:val="TAL"/>
              <w:rPr>
                <w:sz w:val="16"/>
              </w:rPr>
            </w:pPr>
            <w:r>
              <w:rPr>
                <w:sz w:val="16"/>
              </w:rPr>
              <w:t>Rel-18</w:t>
            </w:r>
          </w:p>
        </w:tc>
        <w:tc>
          <w:tcPr>
            <w:tcW w:w="0" w:type="auto"/>
          </w:tcPr>
          <w:p w14:paraId="7A83B471" w14:textId="77777777" w:rsidR="00BC377F" w:rsidRPr="00900970" w:rsidRDefault="00BC377F" w:rsidP="00D41ECF">
            <w:pPr>
              <w:pStyle w:val="TAL"/>
              <w:rPr>
                <w:sz w:val="16"/>
              </w:rPr>
            </w:pPr>
            <w:r>
              <w:rPr>
                <w:sz w:val="16"/>
              </w:rPr>
              <w:t>F</w:t>
            </w:r>
          </w:p>
        </w:tc>
        <w:tc>
          <w:tcPr>
            <w:tcW w:w="0" w:type="auto"/>
          </w:tcPr>
          <w:p w14:paraId="29AE5E0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215AA3BD" w14:textId="77777777" w:rsidR="00BC377F" w:rsidRPr="00900970" w:rsidRDefault="00BC377F" w:rsidP="00D41ECF">
            <w:pPr>
              <w:pStyle w:val="TAL"/>
              <w:rPr>
                <w:sz w:val="16"/>
              </w:rPr>
            </w:pPr>
            <w:r>
              <w:rPr>
                <w:sz w:val="16"/>
              </w:rPr>
              <w:t>agreed</w:t>
            </w:r>
          </w:p>
        </w:tc>
      </w:tr>
      <w:tr w:rsidR="00BC377F" w14:paraId="5B1BDDF5" w14:textId="77777777" w:rsidTr="00D41ECF">
        <w:tc>
          <w:tcPr>
            <w:tcW w:w="0" w:type="auto"/>
          </w:tcPr>
          <w:p w14:paraId="4B662AF5" w14:textId="77777777" w:rsidR="00BC377F" w:rsidRPr="00900970" w:rsidRDefault="00BC377F" w:rsidP="00D41ECF">
            <w:pPr>
              <w:pStyle w:val="TAL"/>
              <w:rPr>
                <w:sz w:val="16"/>
              </w:rPr>
            </w:pPr>
            <w:r>
              <w:rPr>
                <w:sz w:val="16"/>
              </w:rPr>
              <w:t>R5-241323</w:t>
            </w:r>
          </w:p>
        </w:tc>
        <w:tc>
          <w:tcPr>
            <w:tcW w:w="0" w:type="auto"/>
          </w:tcPr>
          <w:p w14:paraId="298AE31B" w14:textId="77777777" w:rsidR="00BC377F" w:rsidRPr="00900970" w:rsidRDefault="00BC377F" w:rsidP="00D41ECF">
            <w:pPr>
              <w:pStyle w:val="TAL"/>
              <w:rPr>
                <w:sz w:val="16"/>
              </w:rPr>
            </w:pPr>
            <w:r>
              <w:rPr>
                <w:sz w:val="16"/>
              </w:rPr>
              <w:t>Addition of Clause 6.7.11.0 minimum conformance requirements for CSI-RSRQ</w:t>
            </w:r>
          </w:p>
        </w:tc>
        <w:tc>
          <w:tcPr>
            <w:tcW w:w="0" w:type="auto"/>
          </w:tcPr>
          <w:p w14:paraId="50373E14" w14:textId="77777777" w:rsidR="00BC377F" w:rsidRPr="00900970" w:rsidRDefault="00BC377F" w:rsidP="00D41ECF">
            <w:pPr>
              <w:pStyle w:val="TAL"/>
              <w:rPr>
                <w:sz w:val="16"/>
              </w:rPr>
            </w:pPr>
            <w:r>
              <w:rPr>
                <w:sz w:val="16"/>
              </w:rPr>
              <w:t>Apple</w:t>
            </w:r>
          </w:p>
        </w:tc>
        <w:tc>
          <w:tcPr>
            <w:tcW w:w="0" w:type="auto"/>
          </w:tcPr>
          <w:p w14:paraId="725552BD" w14:textId="77777777" w:rsidR="00BC377F" w:rsidRPr="00900970" w:rsidRDefault="00BC377F" w:rsidP="00D41ECF">
            <w:pPr>
              <w:pStyle w:val="TAL"/>
              <w:rPr>
                <w:sz w:val="16"/>
              </w:rPr>
            </w:pPr>
            <w:r>
              <w:rPr>
                <w:sz w:val="16"/>
              </w:rPr>
              <w:t>38.533</w:t>
            </w:r>
          </w:p>
        </w:tc>
        <w:tc>
          <w:tcPr>
            <w:tcW w:w="0" w:type="auto"/>
          </w:tcPr>
          <w:p w14:paraId="4E5415D2" w14:textId="77777777" w:rsidR="00BC377F" w:rsidRPr="00900970" w:rsidRDefault="00BC377F" w:rsidP="00D41ECF">
            <w:pPr>
              <w:pStyle w:val="TAL"/>
              <w:rPr>
                <w:sz w:val="16"/>
              </w:rPr>
            </w:pPr>
            <w:r>
              <w:rPr>
                <w:sz w:val="16"/>
              </w:rPr>
              <w:t>3076</w:t>
            </w:r>
          </w:p>
        </w:tc>
        <w:tc>
          <w:tcPr>
            <w:tcW w:w="0" w:type="auto"/>
          </w:tcPr>
          <w:p w14:paraId="0AD5E831" w14:textId="77777777" w:rsidR="00BC377F" w:rsidRPr="00900970" w:rsidRDefault="00BC377F" w:rsidP="00D41ECF">
            <w:pPr>
              <w:pStyle w:val="TAR"/>
              <w:rPr>
                <w:sz w:val="16"/>
              </w:rPr>
            </w:pPr>
            <w:r>
              <w:rPr>
                <w:sz w:val="16"/>
              </w:rPr>
              <w:t>-</w:t>
            </w:r>
          </w:p>
        </w:tc>
        <w:tc>
          <w:tcPr>
            <w:tcW w:w="0" w:type="auto"/>
          </w:tcPr>
          <w:p w14:paraId="4B395D8B" w14:textId="77777777" w:rsidR="00BC377F" w:rsidRPr="00900970" w:rsidRDefault="00BC377F" w:rsidP="00D41ECF">
            <w:pPr>
              <w:pStyle w:val="TAL"/>
              <w:rPr>
                <w:sz w:val="16"/>
              </w:rPr>
            </w:pPr>
            <w:r>
              <w:rPr>
                <w:sz w:val="16"/>
              </w:rPr>
              <w:t>Rel-18</w:t>
            </w:r>
          </w:p>
        </w:tc>
        <w:tc>
          <w:tcPr>
            <w:tcW w:w="0" w:type="auto"/>
          </w:tcPr>
          <w:p w14:paraId="72C66ABF" w14:textId="77777777" w:rsidR="00BC377F" w:rsidRPr="00900970" w:rsidRDefault="00BC377F" w:rsidP="00D41ECF">
            <w:pPr>
              <w:pStyle w:val="TAL"/>
              <w:rPr>
                <w:sz w:val="16"/>
              </w:rPr>
            </w:pPr>
            <w:r>
              <w:rPr>
                <w:sz w:val="16"/>
              </w:rPr>
              <w:t>F</w:t>
            </w:r>
          </w:p>
        </w:tc>
        <w:tc>
          <w:tcPr>
            <w:tcW w:w="0" w:type="auto"/>
          </w:tcPr>
          <w:p w14:paraId="40FA05A4"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2B73FEA" w14:textId="77777777" w:rsidR="00BC377F" w:rsidRPr="00900970" w:rsidRDefault="00BC377F" w:rsidP="00D41ECF">
            <w:pPr>
              <w:pStyle w:val="TAL"/>
              <w:rPr>
                <w:sz w:val="16"/>
              </w:rPr>
            </w:pPr>
            <w:r>
              <w:rPr>
                <w:sz w:val="16"/>
              </w:rPr>
              <w:t>agreed</w:t>
            </w:r>
          </w:p>
        </w:tc>
      </w:tr>
      <w:tr w:rsidR="00BC377F" w14:paraId="72D82CC1" w14:textId="77777777" w:rsidTr="00D41ECF">
        <w:tc>
          <w:tcPr>
            <w:tcW w:w="0" w:type="auto"/>
          </w:tcPr>
          <w:p w14:paraId="571ED3B3" w14:textId="77777777" w:rsidR="00BC377F" w:rsidRPr="00900970" w:rsidRDefault="00BC377F" w:rsidP="00D41ECF">
            <w:pPr>
              <w:pStyle w:val="TAL"/>
              <w:rPr>
                <w:sz w:val="16"/>
              </w:rPr>
            </w:pPr>
            <w:r>
              <w:rPr>
                <w:sz w:val="16"/>
              </w:rPr>
              <w:t>R5-241324</w:t>
            </w:r>
          </w:p>
        </w:tc>
        <w:tc>
          <w:tcPr>
            <w:tcW w:w="0" w:type="auto"/>
          </w:tcPr>
          <w:p w14:paraId="54AC4FBF" w14:textId="77777777" w:rsidR="00BC377F" w:rsidRPr="00900970" w:rsidRDefault="00BC377F" w:rsidP="00D41ECF">
            <w:pPr>
              <w:pStyle w:val="TAL"/>
              <w:rPr>
                <w:sz w:val="16"/>
              </w:rPr>
            </w:pPr>
            <w:r>
              <w:rPr>
                <w:sz w:val="16"/>
              </w:rPr>
              <w:t>Addition of SA intra-frequency measurement accuracy with FR1 serving cell and FR1 target cell test case 6.7.11.1</w:t>
            </w:r>
          </w:p>
        </w:tc>
        <w:tc>
          <w:tcPr>
            <w:tcW w:w="0" w:type="auto"/>
          </w:tcPr>
          <w:p w14:paraId="717C246E" w14:textId="77777777" w:rsidR="00BC377F" w:rsidRPr="00900970" w:rsidRDefault="00BC377F" w:rsidP="00D41ECF">
            <w:pPr>
              <w:pStyle w:val="TAL"/>
              <w:rPr>
                <w:sz w:val="16"/>
              </w:rPr>
            </w:pPr>
            <w:r>
              <w:rPr>
                <w:sz w:val="16"/>
              </w:rPr>
              <w:t>Apple</w:t>
            </w:r>
          </w:p>
        </w:tc>
        <w:tc>
          <w:tcPr>
            <w:tcW w:w="0" w:type="auto"/>
          </w:tcPr>
          <w:p w14:paraId="428E8C31" w14:textId="77777777" w:rsidR="00BC377F" w:rsidRPr="00900970" w:rsidRDefault="00BC377F" w:rsidP="00D41ECF">
            <w:pPr>
              <w:pStyle w:val="TAL"/>
              <w:rPr>
                <w:sz w:val="16"/>
              </w:rPr>
            </w:pPr>
            <w:r>
              <w:rPr>
                <w:sz w:val="16"/>
              </w:rPr>
              <w:t>38.533</w:t>
            </w:r>
          </w:p>
        </w:tc>
        <w:tc>
          <w:tcPr>
            <w:tcW w:w="0" w:type="auto"/>
          </w:tcPr>
          <w:p w14:paraId="71A513EE" w14:textId="77777777" w:rsidR="00BC377F" w:rsidRPr="00900970" w:rsidRDefault="00BC377F" w:rsidP="00D41ECF">
            <w:pPr>
              <w:pStyle w:val="TAL"/>
              <w:rPr>
                <w:sz w:val="16"/>
              </w:rPr>
            </w:pPr>
            <w:r>
              <w:rPr>
                <w:sz w:val="16"/>
              </w:rPr>
              <w:t>3077</w:t>
            </w:r>
          </w:p>
        </w:tc>
        <w:tc>
          <w:tcPr>
            <w:tcW w:w="0" w:type="auto"/>
          </w:tcPr>
          <w:p w14:paraId="64FA9362" w14:textId="77777777" w:rsidR="00BC377F" w:rsidRPr="00900970" w:rsidRDefault="00BC377F" w:rsidP="00D41ECF">
            <w:pPr>
              <w:pStyle w:val="TAR"/>
              <w:rPr>
                <w:sz w:val="16"/>
              </w:rPr>
            </w:pPr>
            <w:r>
              <w:rPr>
                <w:sz w:val="16"/>
              </w:rPr>
              <w:t>-</w:t>
            </w:r>
          </w:p>
        </w:tc>
        <w:tc>
          <w:tcPr>
            <w:tcW w:w="0" w:type="auto"/>
          </w:tcPr>
          <w:p w14:paraId="7BF5159A" w14:textId="77777777" w:rsidR="00BC377F" w:rsidRPr="00900970" w:rsidRDefault="00BC377F" w:rsidP="00D41ECF">
            <w:pPr>
              <w:pStyle w:val="TAL"/>
              <w:rPr>
                <w:sz w:val="16"/>
              </w:rPr>
            </w:pPr>
            <w:r>
              <w:rPr>
                <w:sz w:val="16"/>
              </w:rPr>
              <w:t>Rel-18</w:t>
            </w:r>
          </w:p>
        </w:tc>
        <w:tc>
          <w:tcPr>
            <w:tcW w:w="0" w:type="auto"/>
          </w:tcPr>
          <w:p w14:paraId="044AB095" w14:textId="77777777" w:rsidR="00BC377F" w:rsidRPr="00900970" w:rsidRDefault="00BC377F" w:rsidP="00D41ECF">
            <w:pPr>
              <w:pStyle w:val="TAL"/>
              <w:rPr>
                <w:sz w:val="16"/>
              </w:rPr>
            </w:pPr>
            <w:r>
              <w:rPr>
                <w:sz w:val="16"/>
              </w:rPr>
              <w:t>F</w:t>
            </w:r>
          </w:p>
        </w:tc>
        <w:tc>
          <w:tcPr>
            <w:tcW w:w="0" w:type="auto"/>
          </w:tcPr>
          <w:p w14:paraId="4064EC84"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7AD25A1E" w14:textId="77777777" w:rsidR="00BC377F" w:rsidRPr="00900970" w:rsidRDefault="00BC377F" w:rsidP="00D41ECF">
            <w:pPr>
              <w:pStyle w:val="TAL"/>
              <w:rPr>
                <w:sz w:val="16"/>
              </w:rPr>
            </w:pPr>
            <w:r>
              <w:rPr>
                <w:sz w:val="16"/>
              </w:rPr>
              <w:t>agreed</w:t>
            </w:r>
          </w:p>
        </w:tc>
      </w:tr>
      <w:tr w:rsidR="00BC377F" w14:paraId="615062E4" w14:textId="77777777" w:rsidTr="00D41ECF">
        <w:tc>
          <w:tcPr>
            <w:tcW w:w="0" w:type="auto"/>
          </w:tcPr>
          <w:p w14:paraId="6A39CBB1" w14:textId="77777777" w:rsidR="00BC377F" w:rsidRPr="00900970" w:rsidRDefault="00BC377F" w:rsidP="00D41ECF">
            <w:pPr>
              <w:pStyle w:val="TAL"/>
              <w:rPr>
                <w:sz w:val="16"/>
              </w:rPr>
            </w:pPr>
            <w:r>
              <w:rPr>
                <w:sz w:val="16"/>
              </w:rPr>
              <w:t>R5-241325</w:t>
            </w:r>
          </w:p>
        </w:tc>
        <w:tc>
          <w:tcPr>
            <w:tcW w:w="0" w:type="auto"/>
          </w:tcPr>
          <w:p w14:paraId="46482E93" w14:textId="77777777" w:rsidR="00BC377F" w:rsidRPr="00900970" w:rsidRDefault="00BC377F" w:rsidP="00D41ECF">
            <w:pPr>
              <w:pStyle w:val="TAL"/>
              <w:rPr>
                <w:sz w:val="16"/>
              </w:rPr>
            </w:pPr>
            <w:r>
              <w:rPr>
                <w:sz w:val="16"/>
              </w:rPr>
              <w:t>Addition of SA inter-frequency measurement accuracy with FR1 serving cell and FR1 target cell test case 6.7.11.2</w:t>
            </w:r>
          </w:p>
        </w:tc>
        <w:tc>
          <w:tcPr>
            <w:tcW w:w="0" w:type="auto"/>
          </w:tcPr>
          <w:p w14:paraId="5A2F9F1C" w14:textId="77777777" w:rsidR="00BC377F" w:rsidRPr="00900970" w:rsidRDefault="00BC377F" w:rsidP="00D41ECF">
            <w:pPr>
              <w:pStyle w:val="TAL"/>
              <w:rPr>
                <w:sz w:val="16"/>
              </w:rPr>
            </w:pPr>
            <w:r>
              <w:rPr>
                <w:sz w:val="16"/>
              </w:rPr>
              <w:t>Apple</w:t>
            </w:r>
          </w:p>
        </w:tc>
        <w:tc>
          <w:tcPr>
            <w:tcW w:w="0" w:type="auto"/>
          </w:tcPr>
          <w:p w14:paraId="6FF7C99D" w14:textId="77777777" w:rsidR="00BC377F" w:rsidRPr="00900970" w:rsidRDefault="00BC377F" w:rsidP="00D41ECF">
            <w:pPr>
              <w:pStyle w:val="TAL"/>
              <w:rPr>
                <w:sz w:val="16"/>
              </w:rPr>
            </w:pPr>
            <w:r>
              <w:rPr>
                <w:sz w:val="16"/>
              </w:rPr>
              <w:t>38.533</w:t>
            </w:r>
          </w:p>
        </w:tc>
        <w:tc>
          <w:tcPr>
            <w:tcW w:w="0" w:type="auto"/>
          </w:tcPr>
          <w:p w14:paraId="0FFE8114" w14:textId="77777777" w:rsidR="00BC377F" w:rsidRPr="00900970" w:rsidRDefault="00BC377F" w:rsidP="00D41ECF">
            <w:pPr>
              <w:pStyle w:val="TAL"/>
              <w:rPr>
                <w:sz w:val="16"/>
              </w:rPr>
            </w:pPr>
            <w:r>
              <w:rPr>
                <w:sz w:val="16"/>
              </w:rPr>
              <w:t>3078</w:t>
            </w:r>
          </w:p>
        </w:tc>
        <w:tc>
          <w:tcPr>
            <w:tcW w:w="0" w:type="auto"/>
          </w:tcPr>
          <w:p w14:paraId="31AA8541" w14:textId="77777777" w:rsidR="00BC377F" w:rsidRPr="00900970" w:rsidRDefault="00BC377F" w:rsidP="00D41ECF">
            <w:pPr>
              <w:pStyle w:val="TAR"/>
              <w:rPr>
                <w:sz w:val="16"/>
              </w:rPr>
            </w:pPr>
            <w:r>
              <w:rPr>
                <w:sz w:val="16"/>
              </w:rPr>
              <w:t>-</w:t>
            </w:r>
          </w:p>
        </w:tc>
        <w:tc>
          <w:tcPr>
            <w:tcW w:w="0" w:type="auto"/>
          </w:tcPr>
          <w:p w14:paraId="75C6CFCC" w14:textId="77777777" w:rsidR="00BC377F" w:rsidRPr="00900970" w:rsidRDefault="00BC377F" w:rsidP="00D41ECF">
            <w:pPr>
              <w:pStyle w:val="TAL"/>
              <w:rPr>
                <w:sz w:val="16"/>
              </w:rPr>
            </w:pPr>
            <w:r>
              <w:rPr>
                <w:sz w:val="16"/>
              </w:rPr>
              <w:t>Rel-18</w:t>
            </w:r>
          </w:p>
        </w:tc>
        <w:tc>
          <w:tcPr>
            <w:tcW w:w="0" w:type="auto"/>
          </w:tcPr>
          <w:p w14:paraId="671EC65C" w14:textId="77777777" w:rsidR="00BC377F" w:rsidRPr="00900970" w:rsidRDefault="00BC377F" w:rsidP="00D41ECF">
            <w:pPr>
              <w:pStyle w:val="TAL"/>
              <w:rPr>
                <w:sz w:val="16"/>
              </w:rPr>
            </w:pPr>
            <w:r>
              <w:rPr>
                <w:sz w:val="16"/>
              </w:rPr>
              <w:t>F</w:t>
            </w:r>
          </w:p>
        </w:tc>
        <w:tc>
          <w:tcPr>
            <w:tcW w:w="0" w:type="auto"/>
          </w:tcPr>
          <w:p w14:paraId="22AC9E00"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3363307" w14:textId="77777777" w:rsidR="00BC377F" w:rsidRPr="00900970" w:rsidRDefault="00BC377F" w:rsidP="00D41ECF">
            <w:pPr>
              <w:pStyle w:val="TAL"/>
              <w:rPr>
                <w:sz w:val="16"/>
              </w:rPr>
            </w:pPr>
            <w:r>
              <w:rPr>
                <w:sz w:val="16"/>
              </w:rPr>
              <w:t>agreed</w:t>
            </w:r>
          </w:p>
        </w:tc>
      </w:tr>
      <w:tr w:rsidR="00BC377F" w14:paraId="40A1B9FD" w14:textId="77777777" w:rsidTr="00D41ECF">
        <w:tc>
          <w:tcPr>
            <w:tcW w:w="0" w:type="auto"/>
          </w:tcPr>
          <w:p w14:paraId="63EEAC61" w14:textId="77777777" w:rsidR="00BC377F" w:rsidRPr="00900970" w:rsidRDefault="00BC377F" w:rsidP="00D41ECF">
            <w:pPr>
              <w:pStyle w:val="TAL"/>
              <w:rPr>
                <w:sz w:val="16"/>
              </w:rPr>
            </w:pPr>
            <w:r>
              <w:rPr>
                <w:sz w:val="16"/>
              </w:rPr>
              <w:t>R5-241326</w:t>
            </w:r>
          </w:p>
        </w:tc>
        <w:tc>
          <w:tcPr>
            <w:tcW w:w="0" w:type="auto"/>
          </w:tcPr>
          <w:p w14:paraId="5657E020" w14:textId="77777777" w:rsidR="00BC377F" w:rsidRPr="00900970" w:rsidRDefault="00BC377F" w:rsidP="00D41ECF">
            <w:pPr>
              <w:pStyle w:val="TAL"/>
              <w:rPr>
                <w:sz w:val="16"/>
              </w:rPr>
            </w:pPr>
            <w:r>
              <w:rPr>
                <w:sz w:val="16"/>
              </w:rPr>
              <w:t>Addition of Clause 6.7.12.0 minimum conformance requirements for CSI-SINR</w:t>
            </w:r>
          </w:p>
        </w:tc>
        <w:tc>
          <w:tcPr>
            <w:tcW w:w="0" w:type="auto"/>
          </w:tcPr>
          <w:p w14:paraId="043E1222" w14:textId="77777777" w:rsidR="00BC377F" w:rsidRPr="00900970" w:rsidRDefault="00BC377F" w:rsidP="00D41ECF">
            <w:pPr>
              <w:pStyle w:val="TAL"/>
              <w:rPr>
                <w:sz w:val="16"/>
              </w:rPr>
            </w:pPr>
            <w:r>
              <w:rPr>
                <w:sz w:val="16"/>
              </w:rPr>
              <w:t>Apple</w:t>
            </w:r>
          </w:p>
        </w:tc>
        <w:tc>
          <w:tcPr>
            <w:tcW w:w="0" w:type="auto"/>
          </w:tcPr>
          <w:p w14:paraId="5C4A420B" w14:textId="77777777" w:rsidR="00BC377F" w:rsidRPr="00900970" w:rsidRDefault="00BC377F" w:rsidP="00D41ECF">
            <w:pPr>
              <w:pStyle w:val="TAL"/>
              <w:rPr>
                <w:sz w:val="16"/>
              </w:rPr>
            </w:pPr>
            <w:r>
              <w:rPr>
                <w:sz w:val="16"/>
              </w:rPr>
              <w:t>38.533</w:t>
            </w:r>
          </w:p>
        </w:tc>
        <w:tc>
          <w:tcPr>
            <w:tcW w:w="0" w:type="auto"/>
          </w:tcPr>
          <w:p w14:paraId="27D499D5" w14:textId="77777777" w:rsidR="00BC377F" w:rsidRPr="00900970" w:rsidRDefault="00BC377F" w:rsidP="00D41ECF">
            <w:pPr>
              <w:pStyle w:val="TAL"/>
              <w:rPr>
                <w:sz w:val="16"/>
              </w:rPr>
            </w:pPr>
            <w:r>
              <w:rPr>
                <w:sz w:val="16"/>
              </w:rPr>
              <w:t>3079</w:t>
            </w:r>
          </w:p>
        </w:tc>
        <w:tc>
          <w:tcPr>
            <w:tcW w:w="0" w:type="auto"/>
          </w:tcPr>
          <w:p w14:paraId="221E4132" w14:textId="77777777" w:rsidR="00BC377F" w:rsidRPr="00900970" w:rsidRDefault="00BC377F" w:rsidP="00D41ECF">
            <w:pPr>
              <w:pStyle w:val="TAR"/>
              <w:rPr>
                <w:sz w:val="16"/>
              </w:rPr>
            </w:pPr>
            <w:r>
              <w:rPr>
                <w:sz w:val="16"/>
              </w:rPr>
              <w:t>-</w:t>
            </w:r>
          </w:p>
        </w:tc>
        <w:tc>
          <w:tcPr>
            <w:tcW w:w="0" w:type="auto"/>
          </w:tcPr>
          <w:p w14:paraId="7DB7D335" w14:textId="77777777" w:rsidR="00BC377F" w:rsidRPr="00900970" w:rsidRDefault="00BC377F" w:rsidP="00D41ECF">
            <w:pPr>
              <w:pStyle w:val="TAL"/>
              <w:rPr>
                <w:sz w:val="16"/>
              </w:rPr>
            </w:pPr>
            <w:r>
              <w:rPr>
                <w:sz w:val="16"/>
              </w:rPr>
              <w:t>Rel-18</w:t>
            </w:r>
          </w:p>
        </w:tc>
        <w:tc>
          <w:tcPr>
            <w:tcW w:w="0" w:type="auto"/>
          </w:tcPr>
          <w:p w14:paraId="102E935D" w14:textId="77777777" w:rsidR="00BC377F" w:rsidRPr="00900970" w:rsidRDefault="00BC377F" w:rsidP="00D41ECF">
            <w:pPr>
              <w:pStyle w:val="TAL"/>
              <w:rPr>
                <w:sz w:val="16"/>
              </w:rPr>
            </w:pPr>
            <w:r>
              <w:rPr>
                <w:sz w:val="16"/>
              </w:rPr>
              <w:t>F</w:t>
            </w:r>
          </w:p>
        </w:tc>
        <w:tc>
          <w:tcPr>
            <w:tcW w:w="0" w:type="auto"/>
          </w:tcPr>
          <w:p w14:paraId="65D81B0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2E92610B" w14:textId="77777777" w:rsidR="00BC377F" w:rsidRPr="00900970" w:rsidRDefault="00BC377F" w:rsidP="00D41ECF">
            <w:pPr>
              <w:pStyle w:val="TAL"/>
              <w:rPr>
                <w:sz w:val="16"/>
              </w:rPr>
            </w:pPr>
            <w:r>
              <w:rPr>
                <w:sz w:val="16"/>
              </w:rPr>
              <w:t>agreed</w:t>
            </w:r>
          </w:p>
        </w:tc>
      </w:tr>
      <w:tr w:rsidR="00BC377F" w14:paraId="03FA0E3A" w14:textId="77777777" w:rsidTr="00D41ECF">
        <w:tc>
          <w:tcPr>
            <w:tcW w:w="0" w:type="auto"/>
          </w:tcPr>
          <w:p w14:paraId="1768F455" w14:textId="77777777" w:rsidR="00BC377F" w:rsidRPr="00900970" w:rsidRDefault="00BC377F" w:rsidP="00D41ECF">
            <w:pPr>
              <w:pStyle w:val="TAL"/>
              <w:rPr>
                <w:sz w:val="16"/>
              </w:rPr>
            </w:pPr>
            <w:r>
              <w:rPr>
                <w:sz w:val="16"/>
              </w:rPr>
              <w:t>R5-241327</w:t>
            </w:r>
          </w:p>
        </w:tc>
        <w:tc>
          <w:tcPr>
            <w:tcW w:w="0" w:type="auto"/>
          </w:tcPr>
          <w:p w14:paraId="3072170E" w14:textId="77777777" w:rsidR="00BC377F" w:rsidRPr="00900970" w:rsidRDefault="00BC377F" w:rsidP="00D41ECF">
            <w:pPr>
              <w:pStyle w:val="TAL"/>
              <w:rPr>
                <w:sz w:val="16"/>
              </w:rPr>
            </w:pPr>
            <w:r>
              <w:rPr>
                <w:sz w:val="16"/>
              </w:rPr>
              <w:t>Addition of SA intra-frequency measurement accuracy with FR1 serving cell and FR1 target cell test case 6.7.12.1</w:t>
            </w:r>
          </w:p>
        </w:tc>
        <w:tc>
          <w:tcPr>
            <w:tcW w:w="0" w:type="auto"/>
          </w:tcPr>
          <w:p w14:paraId="23EB3414" w14:textId="77777777" w:rsidR="00BC377F" w:rsidRPr="00900970" w:rsidRDefault="00BC377F" w:rsidP="00D41ECF">
            <w:pPr>
              <w:pStyle w:val="TAL"/>
              <w:rPr>
                <w:sz w:val="16"/>
              </w:rPr>
            </w:pPr>
            <w:r>
              <w:rPr>
                <w:sz w:val="16"/>
              </w:rPr>
              <w:t>Apple</w:t>
            </w:r>
          </w:p>
        </w:tc>
        <w:tc>
          <w:tcPr>
            <w:tcW w:w="0" w:type="auto"/>
          </w:tcPr>
          <w:p w14:paraId="11399B64" w14:textId="77777777" w:rsidR="00BC377F" w:rsidRPr="00900970" w:rsidRDefault="00BC377F" w:rsidP="00D41ECF">
            <w:pPr>
              <w:pStyle w:val="TAL"/>
              <w:rPr>
                <w:sz w:val="16"/>
              </w:rPr>
            </w:pPr>
            <w:r>
              <w:rPr>
                <w:sz w:val="16"/>
              </w:rPr>
              <w:t>38.533</w:t>
            </w:r>
          </w:p>
        </w:tc>
        <w:tc>
          <w:tcPr>
            <w:tcW w:w="0" w:type="auto"/>
          </w:tcPr>
          <w:p w14:paraId="6A0B00AD" w14:textId="77777777" w:rsidR="00BC377F" w:rsidRPr="00900970" w:rsidRDefault="00BC377F" w:rsidP="00D41ECF">
            <w:pPr>
              <w:pStyle w:val="TAL"/>
              <w:rPr>
                <w:sz w:val="16"/>
              </w:rPr>
            </w:pPr>
            <w:r>
              <w:rPr>
                <w:sz w:val="16"/>
              </w:rPr>
              <w:t>3080</w:t>
            </w:r>
          </w:p>
        </w:tc>
        <w:tc>
          <w:tcPr>
            <w:tcW w:w="0" w:type="auto"/>
          </w:tcPr>
          <w:p w14:paraId="4325D346" w14:textId="77777777" w:rsidR="00BC377F" w:rsidRPr="00900970" w:rsidRDefault="00BC377F" w:rsidP="00D41ECF">
            <w:pPr>
              <w:pStyle w:val="TAR"/>
              <w:rPr>
                <w:sz w:val="16"/>
              </w:rPr>
            </w:pPr>
            <w:r>
              <w:rPr>
                <w:sz w:val="16"/>
              </w:rPr>
              <w:t>-</w:t>
            </w:r>
          </w:p>
        </w:tc>
        <w:tc>
          <w:tcPr>
            <w:tcW w:w="0" w:type="auto"/>
          </w:tcPr>
          <w:p w14:paraId="1D2709E3" w14:textId="77777777" w:rsidR="00BC377F" w:rsidRPr="00900970" w:rsidRDefault="00BC377F" w:rsidP="00D41ECF">
            <w:pPr>
              <w:pStyle w:val="TAL"/>
              <w:rPr>
                <w:sz w:val="16"/>
              </w:rPr>
            </w:pPr>
            <w:r>
              <w:rPr>
                <w:sz w:val="16"/>
              </w:rPr>
              <w:t>Rel-18</w:t>
            </w:r>
          </w:p>
        </w:tc>
        <w:tc>
          <w:tcPr>
            <w:tcW w:w="0" w:type="auto"/>
          </w:tcPr>
          <w:p w14:paraId="7DB2FAB0" w14:textId="77777777" w:rsidR="00BC377F" w:rsidRPr="00900970" w:rsidRDefault="00BC377F" w:rsidP="00D41ECF">
            <w:pPr>
              <w:pStyle w:val="TAL"/>
              <w:rPr>
                <w:sz w:val="16"/>
              </w:rPr>
            </w:pPr>
            <w:r>
              <w:rPr>
                <w:sz w:val="16"/>
              </w:rPr>
              <w:t>F</w:t>
            </w:r>
          </w:p>
        </w:tc>
        <w:tc>
          <w:tcPr>
            <w:tcW w:w="0" w:type="auto"/>
          </w:tcPr>
          <w:p w14:paraId="56483F1A"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2CA9AA61" w14:textId="77777777" w:rsidR="00BC377F" w:rsidRPr="00900970" w:rsidRDefault="00BC377F" w:rsidP="00D41ECF">
            <w:pPr>
              <w:pStyle w:val="TAL"/>
              <w:rPr>
                <w:sz w:val="16"/>
              </w:rPr>
            </w:pPr>
            <w:r>
              <w:rPr>
                <w:sz w:val="16"/>
              </w:rPr>
              <w:t>agreed</w:t>
            </w:r>
          </w:p>
        </w:tc>
      </w:tr>
      <w:tr w:rsidR="00BC377F" w14:paraId="1CFF497A" w14:textId="77777777" w:rsidTr="00D41ECF">
        <w:tc>
          <w:tcPr>
            <w:tcW w:w="0" w:type="auto"/>
          </w:tcPr>
          <w:p w14:paraId="2B008962" w14:textId="77777777" w:rsidR="00BC377F" w:rsidRPr="00900970" w:rsidRDefault="00BC377F" w:rsidP="00D41ECF">
            <w:pPr>
              <w:pStyle w:val="TAL"/>
              <w:rPr>
                <w:sz w:val="16"/>
              </w:rPr>
            </w:pPr>
            <w:r>
              <w:rPr>
                <w:sz w:val="16"/>
              </w:rPr>
              <w:t>R5-241328</w:t>
            </w:r>
          </w:p>
        </w:tc>
        <w:tc>
          <w:tcPr>
            <w:tcW w:w="0" w:type="auto"/>
          </w:tcPr>
          <w:p w14:paraId="4EA344ED" w14:textId="77777777" w:rsidR="00BC377F" w:rsidRPr="00900970" w:rsidRDefault="00BC377F" w:rsidP="00D41ECF">
            <w:pPr>
              <w:pStyle w:val="TAL"/>
              <w:rPr>
                <w:sz w:val="16"/>
              </w:rPr>
            </w:pPr>
            <w:r>
              <w:rPr>
                <w:sz w:val="16"/>
              </w:rPr>
              <w:t>Addition of SA Inter-frequency measurement accuracy with FR1 serving cell and FR1 target cell test case 6.7.12.2</w:t>
            </w:r>
          </w:p>
        </w:tc>
        <w:tc>
          <w:tcPr>
            <w:tcW w:w="0" w:type="auto"/>
          </w:tcPr>
          <w:p w14:paraId="68980725" w14:textId="77777777" w:rsidR="00BC377F" w:rsidRPr="00900970" w:rsidRDefault="00BC377F" w:rsidP="00D41ECF">
            <w:pPr>
              <w:pStyle w:val="TAL"/>
              <w:rPr>
                <w:sz w:val="16"/>
              </w:rPr>
            </w:pPr>
            <w:r>
              <w:rPr>
                <w:sz w:val="16"/>
              </w:rPr>
              <w:t>Apple</w:t>
            </w:r>
          </w:p>
        </w:tc>
        <w:tc>
          <w:tcPr>
            <w:tcW w:w="0" w:type="auto"/>
          </w:tcPr>
          <w:p w14:paraId="2B57087C" w14:textId="77777777" w:rsidR="00BC377F" w:rsidRPr="00900970" w:rsidRDefault="00BC377F" w:rsidP="00D41ECF">
            <w:pPr>
              <w:pStyle w:val="TAL"/>
              <w:rPr>
                <w:sz w:val="16"/>
              </w:rPr>
            </w:pPr>
            <w:r>
              <w:rPr>
                <w:sz w:val="16"/>
              </w:rPr>
              <w:t>38.533</w:t>
            </w:r>
          </w:p>
        </w:tc>
        <w:tc>
          <w:tcPr>
            <w:tcW w:w="0" w:type="auto"/>
          </w:tcPr>
          <w:p w14:paraId="44ED420E" w14:textId="77777777" w:rsidR="00BC377F" w:rsidRPr="00900970" w:rsidRDefault="00BC377F" w:rsidP="00D41ECF">
            <w:pPr>
              <w:pStyle w:val="TAL"/>
              <w:rPr>
                <w:sz w:val="16"/>
              </w:rPr>
            </w:pPr>
            <w:r>
              <w:rPr>
                <w:sz w:val="16"/>
              </w:rPr>
              <w:t>3081</w:t>
            </w:r>
          </w:p>
        </w:tc>
        <w:tc>
          <w:tcPr>
            <w:tcW w:w="0" w:type="auto"/>
          </w:tcPr>
          <w:p w14:paraId="5D0BF816" w14:textId="77777777" w:rsidR="00BC377F" w:rsidRPr="00900970" w:rsidRDefault="00BC377F" w:rsidP="00D41ECF">
            <w:pPr>
              <w:pStyle w:val="TAR"/>
              <w:rPr>
                <w:sz w:val="16"/>
              </w:rPr>
            </w:pPr>
            <w:r>
              <w:rPr>
                <w:sz w:val="16"/>
              </w:rPr>
              <w:t>-</w:t>
            </w:r>
          </w:p>
        </w:tc>
        <w:tc>
          <w:tcPr>
            <w:tcW w:w="0" w:type="auto"/>
          </w:tcPr>
          <w:p w14:paraId="2F395E80" w14:textId="77777777" w:rsidR="00BC377F" w:rsidRPr="00900970" w:rsidRDefault="00BC377F" w:rsidP="00D41ECF">
            <w:pPr>
              <w:pStyle w:val="TAL"/>
              <w:rPr>
                <w:sz w:val="16"/>
              </w:rPr>
            </w:pPr>
            <w:r>
              <w:rPr>
                <w:sz w:val="16"/>
              </w:rPr>
              <w:t>Rel-18</w:t>
            </w:r>
          </w:p>
        </w:tc>
        <w:tc>
          <w:tcPr>
            <w:tcW w:w="0" w:type="auto"/>
          </w:tcPr>
          <w:p w14:paraId="46EB2DAA" w14:textId="77777777" w:rsidR="00BC377F" w:rsidRPr="00900970" w:rsidRDefault="00BC377F" w:rsidP="00D41ECF">
            <w:pPr>
              <w:pStyle w:val="TAL"/>
              <w:rPr>
                <w:sz w:val="16"/>
              </w:rPr>
            </w:pPr>
            <w:r>
              <w:rPr>
                <w:sz w:val="16"/>
              </w:rPr>
              <w:t>F</w:t>
            </w:r>
          </w:p>
        </w:tc>
        <w:tc>
          <w:tcPr>
            <w:tcW w:w="0" w:type="auto"/>
          </w:tcPr>
          <w:p w14:paraId="4743B271"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B21712C" w14:textId="77777777" w:rsidR="00BC377F" w:rsidRPr="00900970" w:rsidRDefault="00BC377F" w:rsidP="00D41ECF">
            <w:pPr>
              <w:pStyle w:val="TAL"/>
              <w:rPr>
                <w:sz w:val="16"/>
              </w:rPr>
            </w:pPr>
            <w:r>
              <w:rPr>
                <w:sz w:val="16"/>
              </w:rPr>
              <w:t>agreed</w:t>
            </w:r>
          </w:p>
        </w:tc>
      </w:tr>
      <w:tr w:rsidR="00BC377F" w14:paraId="275E76F4" w14:textId="77777777" w:rsidTr="00D41ECF">
        <w:tc>
          <w:tcPr>
            <w:tcW w:w="0" w:type="auto"/>
          </w:tcPr>
          <w:p w14:paraId="08B29268" w14:textId="77777777" w:rsidR="00BC377F" w:rsidRPr="00900970" w:rsidRDefault="00BC377F" w:rsidP="00D41ECF">
            <w:pPr>
              <w:pStyle w:val="TAL"/>
              <w:rPr>
                <w:sz w:val="16"/>
              </w:rPr>
            </w:pPr>
            <w:r>
              <w:rPr>
                <w:sz w:val="16"/>
              </w:rPr>
              <w:t>R5-241329</w:t>
            </w:r>
          </w:p>
        </w:tc>
        <w:tc>
          <w:tcPr>
            <w:tcW w:w="0" w:type="auto"/>
          </w:tcPr>
          <w:p w14:paraId="45A76564" w14:textId="77777777" w:rsidR="00BC377F" w:rsidRPr="00900970" w:rsidRDefault="00BC377F" w:rsidP="00D41ECF">
            <w:pPr>
              <w:pStyle w:val="TAL"/>
              <w:rPr>
                <w:sz w:val="16"/>
              </w:rPr>
            </w:pPr>
            <w:r>
              <w:rPr>
                <w:sz w:val="16"/>
              </w:rPr>
              <w:t>Addition of Clause 7.7.8.0 minimum conformance requirements for CSI-RSRQ</w:t>
            </w:r>
          </w:p>
        </w:tc>
        <w:tc>
          <w:tcPr>
            <w:tcW w:w="0" w:type="auto"/>
          </w:tcPr>
          <w:p w14:paraId="41E97D5A" w14:textId="77777777" w:rsidR="00BC377F" w:rsidRPr="00900970" w:rsidRDefault="00BC377F" w:rsidP="00D41ECF">
            <w:pPr>
              <w:pStyle w:val="TAL"/>
              <w:rPr>
                <w:sz w:val="16"/>
              </w:rPr>
            </w:pPr>
            <w:r>
              <w:rPr>
                <w:sz w:val="16"/>
              </w:rPr>
              <w:t>Apple</w:t>
            </w:r>
          </w:p>
        </w:tc>
        <w:tc>
          <w:tcPr>
            <w:tcW w:w="0" w:type="auto"/>
          </w:tcPr>
          <w:p w14:paraId="357ABF3C" w14:textId="77777777" w:rsidR="00BC377F" w:rsidRPr="00900970" w:rsidRDefault="00BC377F" w:rsidP="00D41ECF">
            <w:pPr>
              <w:pStyle w:val="TAL"/>
              <w:rPr>
                <w:sz w:val="16"/>
              </w:rPr>
            </w:pPr>
            <w:r>
              <w:rPr>
                <w:sz w:val="16"/>
              </w:rPr>
              <w:t>38.533</w:t>
            </w:r>
          </w:p>
        </w:tc>
        <w:tc>
          <w:tcPr>
            <w:tcW w:w="0" w:type="auto"/>
          </w:tcPr>
          <w:p w14:paraId="41073CF5" w14:textId="77777777" w:rsidR="00BC377F" w:rsidRPr="00900970" w:rsidRDefault="00BC377F" w:rsidP="00D41ECF">
            <w:pPr>
              <w:pStyle w:val="TAL"/>
              <w:rPr>
                <w:sz w:val="16"/>
              </w:rPr>
            </w:pPr>
            <w:r>
              <w:rPr>
                <w:sz w:val="16"/>
              </w:rPr>
              <w:t>3082</w:t>
            </w:r>
          </w:p>
        </w:tc>
        <w:tc>
          <w:tcPr>
            <w:tcW w:w="0" w:type="auto"/>
          </w:tcPr>
          <w:p w14:paraId="4DBA6CE1" w14:textId="77777777" w:rsidR="00BC377F" w:rsidRPr="00900970" w:rsidRDefault="00BC377F" w:rsidP="00D41ECF">
            <w:pPr>
              <w:pStyle w:val="TAR"/>
              <w:rPr>
                <w:sz w:val="16"/>
              </w:rPr>
            </w:pPr>
            <w:r>
              <w:rPr>
                <w:sz w:val="16"/>
              </w:rPr>
              <w:t>-</w:t>
            </w:r>
          </w:p>
        </w:tc>
        <w:tc>
          <w:tcPr>
            <w:tcW w:w="0" w:type="auto"/>
          </w:tcPr>
          <w:p w14:paraId="03EFC078" w14:textId="77777777" w:rsidR="00BC377F" w:rsidRPr="00900970" w:rsidRDefault="00BC377F" w:rsidP="00D41ECF">
            <w:pPr>
              <w:pStyle w:val="TAL"/>
              <w:rPr>
                <w:sz w:val="16"/>
              </w:rPr>
            </w:pPr>
            <w:r>
              <w:rPr>
                <w:sz w:val="16"/>
              </w:rPr>
              <w:t>Rel-18</w:t>
            </w:r>
          </w:p>
        </w:tc>
        <w:tc>
          <w:tcPr>
            <w:tcW w:w="0" w:type="auto"/>
          </w:tcPr>
          <w:p w14:paraId="1FB76F12" w14:textId="77777777" w:rsidR="00BC377F" w:rsidRPr="00900970" w:rsidRDefault="00BC377F" w:rsidP="00D41ECF">
            <w:pPr>
              <w:pStyle w:val="TAL"/>
              <w:rPr>
                <w:sz w:val="16"/>
              </w:rPr>
            </w:pPr>
            <w:r>
              <w:rPr>
                <w:sz w:val="16"/>
              </w:rPr>
              <w:t>F</w:t>
            </w:r>
          </w:p>
        </w:tc>
        <w:tc>
          <w:tcPr>
            <w:tcW w:w="0" w:type="auto"/>
          </w:tcPr>
          <w:p w14:paraId="5B2CD736"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62490C01" w14:textId="77777777" w:rsidR="00BC377F" w:rsidRPr="00900970" w:rsidRDefault="00BC377F" w:rsidP="00D41ECF">
            <w:pPr>
              <w:pStyle w:val="TAL"/>
              <w:rPr>
                <w:sz w:val="16"/>
              </w:rPr>
            </w:pPr>
            <w:r>
              <w:rPr>
                <w:sz w:val="16"/>
              </w:rPr>
              <w:t>agreed</w:t>
            </w:r>
          </w:p>
        </w:tc>
      </w:tr>
      <w:tr w:rsidR="00BC377F" w14:paraId="2CEC6777" w14:textId="77777777" w:rsidTr="00D41ECF">
        <w:tc>
          <w:tcPr>
            <w:tcW w:w="0" w:type="auto"/>
          </w:tcPr>
          <w:p w14:paraId="6E063A64" w14:textId="77777777" w:rsidR="00BC377F" w:rsidRPr="00900970" w:rsidRDefault="00BC377F" w:rsidP="00D41ECF">
            <w:pPr>
              <w:pStyle w:val="TAL"/>
              <w:rPr>
                <w:sz w:val="16"/>
              </w:rPr>
            </w:pPr>
            <w:r>
              <w:rPr>
                <w:sz w:val="16"/>
              </w:rPr>
              <w:t>R5-241330</w:t>
            </w:r>
          </w:p>
        </w:tc>
        <w:tc>
          <w:tcPr>
            <w:tcW w:w="0" w:type="auto"/>
          </w:tcPr>
          <w:p w14:paraId="7FFB00AA" w14:textId="77777777" w:rsidR="00BC377F" w:rsidRPr="00900970" w:rsidRDefault="00BC377F" w:rsidP="00D41ECF">
            <w:pPr>
              <w:pStyle w:val="TAL"/>
              <w:rPr>
                <w:sz w:val="16"/>
              </w:rPr>
            </w:pPr>
            <w:r>
              <w:rPr>
                <w:sz w:val="16"/>
              </w:rPr>
              <w:t>Addition of SA intra-frequency measurement accuracy with FR2 serving cell and FR2 target cell test case 7.7.8.1</w:t>
            </w:r>
          </w:p>
        </w:tc>
        <w:tc>
          <w:tcPr>
            <w:tcW w:w="0" w:type="auto"/>
          </w:tcPr>
          <w:p w14:paraId="5B558127" w14:textId="77777777" w:rsidR="00BC377F" w:rsidRPr="00900970" w:rsidRDefault="00BC377F" w:rsidP="00D41ECF">
            <w:pPr>
              <w:pStyle w:val="TAL"/>
              <w:rPr>
                <w:sz w:val="16"/>
              </w:rPr>
            </w:pPr>
            <w:r>
              <w:rPr>
                <w:sz w:val="16"/>
              </w:rPr>
              <w:t>Apple</w:t>
            </w:r>
          </w:p>
        </w:tc>
        <w:tc>
          <w:tcPr>
            <w:tcW w:w="0" w:type="auto"/>
          </w:tcPr>
          <w:p w14:paraId="7A4897B2" w14:textId="77777777" w:rsidR="00BC377F" w:rsidRPr="00900970" w:rsidRDefault="00BC377F" w:rsidP="00D41ECF">
            <w:pPr>
              <w:pStyle w:val="TAL"/>
              <w:rPr>
                <w:sz w:val="16"/>
              </w:rPr>
            </w:pPr>
            <w:r>
              <w:rPr>
                <w:sz w:val="16"/>
              </w:rPr>
              <w:t>38.533</w:t>
            </w:r>
          </w:p>
        </w:tc>
        <w:tc>
          <w:tcPr>
            <w:tcW w:w="0" w:type="auto"/>
          </w:tcPr>
          <w:p w14:paraId="4DF08265" w14:textId="77777777" w:rsidR="00BC377F" w:rsidRPr="00900970" w:rsidRDefault="00BC377F" w:rsidP="00D41ECF">
            <w:pPr>
              <w:pStyle w:val="TAL"/>
              <w:rPr>
                <w:sz w:val="16"/>
              </w:rPr>
            </w:pPr>
            <w:r>
              <w:rPr>
                <w:sz w:val="16"/>
              </w:rPr>
              <w:t>3083</w:t>
            </w:r>
          </w:p>
        </w:tc>
        <w:tc>
          <w:tcPr>
            <w:tcW w:w="0" w:type="auto"/>
          </w:tcPr>
          <w:p w14:paraId="1EC74AEA" w14:textId="77777777" w:rsidR="00BC377F" w:rsidRPr="00900970" w:rsidRDefault="00BC377F" w:rsidP="00D41ECF">
            <w:pPr>
              <w:pStyle w:val="TAR"/>
              <w:rPr>
                <w:sz w:val="16"/>
              </w:rPr>
            </w:pPr>
            <w:r>
              <w:rPr>
                <w:sz w:val="16"/>
              </w:rPr>
              <w:t>-</w:t>
            </w:r>
          </w:p>
        </w:tc>
        <w:tc>
          <w:tcPr>
            <w:tcW w:w="0" w:type="auto"/>
          </w:tcPr>
          <w:p w14:paraId="5E91ADE6" w14:textId="77777777" w:rsidR="00BC377F" w:rsidRPr="00900970" w:rsidRDefault="00BC377F" w:rsidP="00D41ECF">
            <w:pPr>
              <w:pStyle w:val="TAL"/>
              <w:rPr>
                <w:sz w:val="16"/>
              </w:rPr>
            </w:pPr>
            <w:r>
              <w:rPr>
                <w:sz w:val="16"/>
              </w:rPr>
              <w:t>Rel-18</w:t>
            </w:r>
          </w:p>
        </w:tc>
        <w:tc>
          <w:tcPr>
            <w:tcW w:w="0" w:type="auto"/>
          </w:tcPr>
          <w:p w14:paraId="15C947EB" w14:textId="77777777" w:rsidR="00BC377F" w:rsidRPr="00900970" w:rsidRDefault="00BC377F" w:rsidP="00D41ECF">
            <w:pPr>
              <w:pStyle w:val="TAL"/>
              <w:rPr>
                <w:sz w:val="16"/>
              </w:rPr>
            </w:pPr>
            <w:r>
              <w:rPr>
                <w:sz w:val="16"/>
              </w:rPr>
              <w:t>F</w:t>
            </w:r>
          </w:p>
        </w:tc>
        <w:tc>
          <w:tcPr>
            <w:tcW w:w="0" w:type="auto"/>
          </w:tcPr>
          <w:p w14:paraId="65D8C368"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47CD6019" w14:textId="77777777" w:rsidR="00BC377F" w:rsidRPr="00900970" w:rsidRDefault="00BC377F" w:rsidP="00D41ECF">
            <w:pPr>
              <w:pStyle w:val="TAL"/>
              <w:rPr>
                <w:sz w:val="16"/>
              </w:rPr>
            </w:pPr>
            <w:r>
              <w:rPr>
                <w:sz w:val="16"/>
              </w:rPr>
              <w:t>agreed</w:t>
            </w:r>
          </w:p>
        </w:tc>
      </w:tr>
      <w:tr w:rsidR="00BC377F" w14:paraId="360EA252" w14:textId="77777777" w:rsidTr="00D41ECF">
        <w:tc>
          <w:tcPr>
            <w:tcW w:w="0" w:type="auto"/>
          </w:tcPr>
          <w:p w14:paraId="044A058B" w14:textId="77777777" w:rsidR="00BC377F" w:rsidRPr="00900970" w:rsidRDefault="00BC377F" w:rsidP="00D41ECF">
            <w:pPr>
              <w:pStyle w:val="TAL"/>
              <w:rPr>
                <w:sz w:val="16"/>
              </w:rPr>
            </w:pPr>
            <w:r>
              <w:rPr>
                <w:sz w:val="16"/>
              </w:rPr>
              <w:t>R5-241331</w:t>
            </w:r>
          </w:p>
        </w:tc>
        <w:tc>
          <w:tcPr>
            <w:tcW w:w="0" w:type="auto"/>
          </w:tcPr>
          <w:p w14:paraId="26C359A6" w14:textId="77777777" w:rsidR="00BC377F" w:rsidRPr="00900970" w:rsidRDefault="00BC377F" w:rsidP="00D41ECF">
            <w:pPr>
              <w:pStyle w:val="TAL"/>
              <w:rPr>
                <w:sz w:val="16"/>
              </w:rPr>
            </w:pPr>
            <w:r>
              <w:rPr>
                <w:sz w:val="16"/>
              </w:rPr>
              <w:t>Addition of SA inter-frequency measurement accuracy with FR2 serving cell and FR2 TDD target cell test case 7.7.8.2</w:t>
            </w:r>
          </w:p>
        </w:tc>
        <w:tc>
          <w:tcPr>
            <w:tcW w:w="0" w:type="auto"/>
          </w:tcPr>
          <w:p w14:paraId="2F52F8F7" w14:textId="77777777" w:rsidR="00BC377F" w:rsidRPr="00900970" w:rsidRDefault="00BC377F" w:rsidP="00D41ECF">
            <w:pPr>
              <w:pStyle w:val="TAL"/>
              <w:rPr>
                <w:sz w:val="16"/>
              </w:rPr>
            </w:pPr>
            <w:r>
              <w:rPr>
                <w:sz w:val="16"/>
              </w:rPr>
              <w:t>Apple</w:t>
            </w:r>
          </w:p>
        </w:tc>
        <w:tc>
          <w:tcPr>
            <w:tcW w:w="0" w:type="auto"/>
          </w:tcPr>
          <w:p w14:paraId="1D25F665" w14:textId="77777777" w:rsidR="00BC377F" w:rsidRPr="00900970" w:rsidRDefault="00BC377F" w:rsidP="00D41ECF">
            <w:pPr>
              <w:pStyle w:val="TAL"/>
              <w:rPr>
                <w:sz w:val="16"/>
              </w:rPr>
            </w:pPr>
            <w:r>
              <w:rPr>
                <w:sz w:val="16"/>
              </w:rPr>
              <w:t>38.533</w:t>
            </w:r>
          </w:p>
        </w:tc>
        <w:tc>
          <w:tcPr>
            <w:tcW w:w="0" w:type="auto"/>
          </w:tcPr>
          <w:p w14:paraId="546A524A" w14:textId="77777777" w:rsidR="00BC377F" w:rsidRPr="00900970" w:rsidRDefault="00BC377F" w:rsidP="00D41ECF">
            <w:pPr>
              <w:pStyle w:val="TAL"/>
              <w:rPr>
                <w:sz w:val="16"/>
              </w:rPr>
            </w:pPr>
            <w:r>
              <w:rPr>
                <w:sz w:val="16"/>
              </w:rPr>
              <w:t>3084</w:t>
            </w:r>
          </w:p>
        </w:tc>
        <w:tc>
          <w:tcPr>
            <w:tcW w:w="0" w:type="auto"/>
          </w:tcPr>
          <w:p w14:paraId="0DE3B34F" w14:textId="77777777" w:rsidR="00BC377F" w:rsidRPr="00900970" w:rsidRDefault="00BC377F" w:rsidP="00D41ECF">
            <w:pPr>
              <w:pStyle w:val="TAR"/>
              <w:rPr>
                <w:sz w:val="16"/>
              </w:rPr>
            </w:pPr>
            <w:r>
              <w:rPr>
                <w:sz w:val="16"/>
              </w:rPr>
              <w:t>-</w:t>
            </w:r>
          </w:p>
        </w:tc>
        <w:tc>
          <w:tcPr>
            <w:tcW w:w="0" w:type="auto"/>
          </w:tcPr>
          <w:p w14:paraId="736289AE" w14:textId="77777777" w:rsidR="00BC377F" w:rsidRPr="00900970" w:rsidRDefault="00BC377F" w:rsidP="00D41ECF">
            <w:pPr>
              <w:pStyle w:val="TAL"/>
              <w:rPr>
                <w:sz w:val="16"/>
              </w:rPr>
            </w:pPr>
            <w:r>
              <w:rPr>
                <w:sz w:val="16"/>
              </w:rPr>
              <w:t>Rel-18</w:t>
            </w:r>
          </w:p>
        </w:tc>
        <w:tc>
          <w:tcPr>
            <w:tcW w:w="0" w:type="auto"/>
          </w:tcPr>
          <w:p w14:paraId="2648C9F4" w14:textId="77777777" w:rsidR="00BC377F" w:rsidRPr="00900970" w:rsidRDefault="00BC377F" w:rsidP="00D41ECF">
            <w:pPr>
              <w:pStyle w:val="TAL"/>
              <w:rPr>
                <w:sz w:val="16"/>
              </w:rPr>
            </w:pPr>
            <w:r>
              <w:rPr>
                <w:sz w:val="16"/>
              </w:rPr>
              <w:t>F</w:t>
            </w:r>
          </w:p>
        </w:tc>
        <w:tc>
          <w:tcPr>
            <w:tcW w:w="0" w:type="auto"/>
          </w:tcPr>
          <w:p w14:paraId="5178654A"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12D2A4F2" w14:textId="77777777" w:rsidR="00BC377F" w:rsidRPr="00900970" w:rsidRDefault="00BC377F" w:rsidP="00D41ECF">
            <w:pPr>
              <w:pStyle w:val="TAL"/>
              <w:rPr>
                <w:sz w:val="16"/>
              </w:rPr>
            </w:pPr>
            <w:r>
              <w:rPr>
                <w:sz w:val="16"/>
              </w:rPr>
              <w:t>agreed</w:t>
            </w:r>
          </w:p>
        </w:tc>
      </w:tr>
      <w:tr w:rsidR="00BC377F" w14:paraId="462F784B" w14:textId="77777777" w:rsidTr="00D41ECF">
        <w:tc>
          <w:tcPr>
            <w:tcW w:w="0" w:type="auto"/>
          </w:tcPr>
          <w:p w14:paraId="6A75E56D" w14:textId="77777777" w:rsidR="00BC377F" w:rsidRPr="00900970" w:rsidRDefault="00BC377F" w:rsidP="00D41ECF">
            <w:pPr>
              <w:pStyle w:val="TAL"/>
              <w:rPr>
                <w:sz w:val="16"/>
              </w:rPr>
            </w:pPr>
            <w:r>
              <w:rPr>
                <w:sz w:val="16"/>
              </w:rPr>
              <w:t>R5-241332</w:t>
            </w:r>
          </w:p>
        </w:tc>
        <w:tc>
          <w:tcPr>
            <w:tcW w:w="0" w:type="auto"/>
          </w:tcPr>
          <w:p w14:paraId="47EF64EF" w14:textId="77777777" w:rsidR="00BC377F" w:rsidRPr="00900970" w:rsidRDefault="00BC377F" w:rsidP="00D41ECF">
            <w:pPr>
              <w:pStyle w:val="TAL"/>
              <w:rPr>
                <w:sz w:val="16"/>
              </w:rPr>
            </w:pPr>
            <w:r>
              <w:rPr>
                <w:sz w:val="16"/>
              </w:rPr>
              <w:t>Addition of Clause 7.7.9.0 minimum conformance requirements for CSI-SINR</w:t>
            </w:r>
          </w:p>
        </w:tc>
        <w:tc>
          <w:tcPr>
            <w:tcW w:w="0" w:type="auto"/>
          </w:tcPr>
          <w:p w14:paraId="45FFF29A" w14:textId="77777777" w:rsidR="00BC377F" w:rsidRPr="00900970" w:rsidRDefault="00BC377F" w:rsidP="00D41ECF">
            <w:pPr>
              <w:pStyle w:val="TAL"/>
              <w:rPr>
                <w:sz w:val="16"/>
              </w:rPr>
            </w:pPr>
            <w:r>
              <w:rPr>
                <w:sz w:val="16"/>
              </w:rPr>
              <w:t>Apple</w:t>
            </w:r>
          </w:p>
        </w:tc>
        <w:tc>
          <w:tcPr>
            <w:tcW w:w="0" w:type="auto"/>
          </w:tcPr>
          <w:p w14:paraId="070AC641" w14:textId="77777777" w:rsidR="00BC377F" w:rsidRPr="00900970" w:rsidRDefault="00BC377F" w:rsidP="00D41ECF">
            <w:pPr>
              <w:pStyle w:val="TAL"/>
              <w:rPr>
                <w:sz w:val="16"/>
              </w:rPr>
            </w:pPr>
            <w:r>
              <w:rPr>
                <w:sz w:val="16"/>
              </w:rPr>
              <w:t>38.533</w:t>
            </w:r>
          </w:p>
        </w:tc>
        <w:tc>
          <w:tcPr>
            <w:tcW w:w="0" w:type="auto"/>
          </w:tcPr>
          <w:p w14:paraId="436469F4" w14:textId="77777777" w:rsidR="00BC377F" w:rsidRPr="00900970" w:rsidRDefault="00BC377F" w:rsidP="00D41ECF">
            <w:pPr>
              <w:pStyle w:val="TAL"/>
              <w:rPr>
                <w:sz w:val="16"/>
              </w:rPr>
            </w:pPr>
            <w:r>
              <w:rPr>
                <w:sz w:val="16"/>
              </w:rPr>
              <w:t>3085</w:t>
            </w:r>
          </w:p>
        </w:tc>
        <w:tc>
          <w:tcPr>
            <w:tcW w:w="0" w:type="auto"/>
          </w:tcPr>
          <w:p w14:paraId="7E419446" w14:textId="77777777" w:rsidR="00BC377F" w:rsidRPr="00900970" w:rsidRDefault="00BC377F" w:rsidP="00D41ECF">
            <w:pPr>
              <w:pStyle w:val="TAR"/>
              <w:rPr>
                <w:sz w:val="16"/>
              </w:rPr>
            </w:pPr>
            <w:r>
              <w:rPr>
                <w:sz w:val="16"/>
              </w:rPr>
              <w:t>-</w:t>
            </w:r>
          </w:p>
        </w:tc>
        <w:tc>
          <w:tcPr>
            <w:tcW w:w="0" w:type="auto"/>
          </w:tcPr>
          <w:p w14:paraId="34E22B14" w14:textId="77777777" w:rsidR="00BC377F" w:rsidRPr="00900970" w:rsidRDefault="00BC377F" w:rsidP="00D41ECF">
            <w:pPr>
              <w:pStyle w:val="TAL"/>
              <w:rPr>
                <w:sz w:val="16"/>
              </w:rPr>
            </w:pPr>
            <w:r>
              <w:rPr>
                <w:sz w:val="16"/>
              </w:rPr>
              <w:t>Rel-18</w:t>
            </w:r>
          </w:p>
        </w:tc>
        <w:tc>
          <w:tcPr>
            <w:tcW w:w="0" w:type="auto"/>
          </w:tcPr>
          <w:p w14:paraId="639B7C99" w14:textId="77777777" w:rsidR="00BC377F" w:rsidRPr="00900970" w:rsidRDefault="00BC377F" w:rsidP="00D41ECF">
            <w:pPr>
              <w:pStyle w:val="TAL"/>
              <w:rPr>
                <w:sz w:val="16"/>
              </w:rPr>
            </w:pPr>
            <w:r>
              <w:rPr>
                <w:sz w:val="16"/>
              </w:rPr>
              <w:t>F</w:t>
            </w:r>
          </w:p>
        </w:tc>
        <w:tc>
          <w:tcPr>
            <w:tcW w:w="0" w:type="auto"/>
          </w:tcPr>
          <w:p w14:paraId="5F07EDB8"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4E379A83" w14:textId="77777777" w:rsidR="00BC377F" w:rsidRPr="00900970" w:rsidRDefault="00BC377F" w:rsidP="00D41ECF">
            <w:pPr>
              <w:pStyle w:val="TAL"/>
              <w:rPr>
                <w:sz w:val="16"/>
              </w:rPr>
            </w:pPr>
            <w:r>
              <w:rPr>
                <w:sz w:val="16"/>
              </w:rPr>
              <w:t>agreed</w:t>
            </w:r>
          </w:p>
        </w:tc>
      </w:tr>
      <w:tr w:rsidR="00BC377F" w14:paraId="05A05788" w14:textId="77777777" w:rsidTr="00D41ECF">
        <w:tc>
          <w:tcPr>
            <w:tcW w:w="0" w:type="auto"/>
          </w:tcPr>
          <w:p w14:paraId="2626B3E2" w14:textId="77777777" w:rsidR="00BC377F" w:rsidRPr="00900970" w:rsidRDefault="00BC377F" w:rsidP="00D41ECF">
            <w:pPr>
              <w:pStyle w:val="TAL"/>
              <w:rPr>
                <w:sz w:val="16"/>
              </w:rPr>
            </w:pPr>
            <w:r>
              <w:rPr>
                <w:sz w:val="16"/>
              </w:rPr>
              <w:t>R5-241333</w:t>
            </w:r>
          </w:p>
        </w:tc>
        <w:tc>
          <w:tcPr>
            <w:tcW w:w="0" w:type="auto"/>
          </w:tcPr>
          <w:p w14:paraId="35CFA863" w14:textId="77777777" w:rsidR="00BC377F" w:rsidRPr="00900970" w:rsidRDefault="00BC377F" w:rsidP="00D41ECF">
            <w:pPr>
              <w:pStyle w:val="TAL"/>
              <w:rPr>
                <w:sz w:val="16"/>
              </w:rPr>
            </w:pPr>
            <w:r>
              <w:rPr>
                <w:sz w:val="16"/>
              </w:rPr>
              <w:t>Addition of SA intra-frequency case measurement accuracy with FR2 serving cell and FR2 target cell test case 7.7.9.1</w:t>
            </w:r>
          </w:p>
        </w:tc>
        <w:tc>
          <w:tcPr>
            <w:tcW w:w="0" w:type="auto"/>
          </w:tcPr>
          <w:p w14:paraId="7A7BBC25" w14:textId="77777777" w:rsidR="00BC377F" w:rsidRPr="00900970" w:rsidRDefault="00BC377F" w:rsidP="00D41ECF">
            <w:pPr>
              <w:pStyle w:val="TAL"/>
              <w:rPr>
                <w:sz w:val="16"/>
              </w:rPr>
            </w:pPr>
            <w:r>
              <w:rPr>
                <w:sz w:val="16"/>
              </w:rPr>
              <w:t>Apple</w:t>
            </w:r>
          </w:p>
        </w:tc>
        <w:tc>
          <w:tcPr>
            <w:tcW w:w="0" w:type="auto"/>
          </w:tcPr>
          <w:p w14:paraId="77EDE401" w14:textId="77777777" w:rsidR="00BC377F" w:rsidRPr="00900970" w:rsidRDefault="00BC377F" w:rsidP="00D41ECF">
            <w:pPr>
              <w:pStyle w:val="TAL"/>
              <w:rPr>
                <w:sz w:val="16"/>
              </w:rPr>
            </w:pPr>
            <w:r>
              <w:rPr>
                <w:sz w:val="16"/>
              </w:rPr>
              <w:t>38.533</w:t>
            </w:r>
          </w:p>
        </w:tc>
        <w:tc>
          <w:tcPr>
            <w:tcW w:w="0" w:type="auto"/>
          </w:tcPr>
          <w:p w14:paraId="7C50F145" w14:textId="77777777" w:rsidR="00BC377F" w:rsidRPr="00900970" w:rsidRDefault="00BC377F" w:rsidP="00D41ECF">
            <w:pPr>
              <w:pStyle w:val="TAL"/>
              <w:rPr>
                <w:sz w:val="16"/>
              </w:rPr>
            </w:pPr>
            <w:r>
              <w:rPr>
                <w:sz w:val="16"/>
              </w:rPr>
              <w:t>3086</w:t>
            </w:r>
          </w:p>
        </w:tc>
        <w:tc>
          <w:tcPr>
            <w:tcW w:w="0" w:type="auto"/>
          </w:tcPr>
          <w:p w14:paraId="4844EE75" w14:textId="77777777" w:rsidR="00BC377F" w:rsidRPr="00900970" w:rsidRDefault="00BC377F" w:rsidP="00D41ECF">
            <w:pPr>
              <w:pStyle w:val="TAR"/>
              <w:rPr>
                <w:sz w:val="16"/>
              </w:rPr>
            </w:pPr>
            <w:r>
              <w:rPr>
                <w:sz w:val="16"/>
              </w:rPr>
              <w:t>-</w:t>
            </w:r>
          </w:p>
        </w:tc>
        <w:tc>
          <w:tcPr>
            <w:tcW w:w="0" w:type="auto"/>
          </w:tcPr>
          <w:p w14:paraId="177CEB3A" w14:textId="77777777" w:rsidR="00BC377F" w:rsidRPr="00900970" w:rsidRDefault="00BC377F" w:rsidP="00D41ECF">
            <w:pPr>
              <w:pStyle w:val="TAL"/>
              <w:rPr>
                <w:sz w:val="16"/>
              </w:rPr>
            </w:pPr>
            <w:r>
              <w:rPr>
                <w:sz w:val="16"/>
              </w:rPr>
              <w:t>Rel-18</w:t>
            </w:r>
          </w:p>
        </w:tc>
        <w:tc>
          <w:tcPr>
            <w:tcW w:w="0" w:type="auto"/>
          </w:tcPr>
          <w:p w14:paraId="2E58D90D" w14:textId="77777777" w:rsidR="00BC377F" w:rsidRPr="00900970" w:rsidRDefault="00BC377F" w:rsidP="00D41ECF">
            <w:pPr>
              <w:pStyle w:val="TAL"/>
              <w:rPr>
                <w:sz w:val="16"/>
              </w:rPr>
            </w:pPr>
            <w:r>
              <w:rPr>
                <w:sz w:val="16"/>
              </w:rPr>
              <w:t>F</w:t>
            </w:r>
          </w:p>
        </w:tc>
        <w:tc>
          <w:tcPr>
            <w:tcW w:w="0" w:type="auto"/>
          </w:tcPr>
          <w:p w14:paraId="218B9E6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449286C" w14:textId="77777777" w:rsidR="00BC377F" w:rsidRPr="00900970" w:rsidRDefault="00BC377F" w:rsidP="00D41ECF">
            <w:pPr>
              <w:pStyle w:val="TAL"/>
              <w:rPr>
                <w:sz w:val="16"/>
              </w:rPr>
            </w:pPr>
            <w:r>
              <w:rPr>
                <w:sz w:val="16"/>
              </w:rPr>
              <w:t>agreed</w:t>
            </w:r>
          </w:p>
        </w:tc>
      </w:tr>
      <w:tr w:rsidR="00BC377F" w14:paraId="258E4683" w14:textId="77777777" w:rsidTr="00D41ECF">
        <w:tc>
          <w:tcPr>
            <w:tcW w:w="0" w:type="auto"/>
          </w:tcPr>
          <w:p w14:paraId="734ABAE5" w14:textId="77777777" w:rsidR="00BC377F" w:rsidRPr="00900970" w:rsidRDefault="00BC377F" w:rsidP="00D41ECF">
            <w:pPr>
              <w:pStyle w:val="TAL"/>
              <w:rPr>
                <w:sz w:val="16"/>
              </w:rPr>
            </w:pPr>
            <w:r>
              <w:rPr>
                <w:sz w:val="16"/>
              </w:rPr>
              <w:t>R5-241334</w:t>
            </w:r>
          </w:p>
        </w:tc>
        <w:tc>
          <w:tcPr>
            <w:tcW w:w="0" w:type="auto"/>
          </w:tcPr>
          <w:p w14:paraId="14F0CFC4" w14:textId="77777777" w:rsidR="00BC377F" w:rsidRPr="00900970" w:rsidRDefault="00BC377F" w:rsidP="00D41ECF">
            <w:pPr>
              <w:pStyle w:val="TAL"/>
              <w:rPr>
                <w:sz w:val="16"/>
              </w:rPr>
            </w:pPr>
            <w:r>
              <w:rPr>
                <w:sz w:val="16"/>
              </w:rPr>
              <w:t>Addition of SA inter-frequency measurement accuracy with FR2 serving cell and FR2 TDD target cell test case 7.7.9.2</w:t>
            </w:r>
          </w:p>
        </w:tc>
        <w:tc>
          <w:tcPr>
            <w:tcW w:w="0" w:type="auto"/>
          </w:tcPr>
          <w:p w14:paraId="755F4D52" w14:textId="77777777" w:rsidR="00BC377F" w:rsidRPr="00900970" w:rsidRDefault="00BC377F" w:rsidP="00D41ECF">
            <w:pPr>
              <w:pStyle w:val="TAL"/>
              <w:rPr>
                <w:sz w:val="16"/>
              </w:rPr>
            </w:pPr>
            <w:r>
              <w:rPr>
                <w:sz w:val="16"/>
              </w:rPr>
              <w:t>Apple</w:t>
            </w:r>
          </w:p>
        </w:tc>
        <w:tc>
          <w:tcPr>
            <w:tcW w:w="0" w:type="auto"/>
          </w:tcPr>
          <w:p w14:paraId="642628B1" w14:textId="77777777" w:rsidR="00BC377F" w:rsidRPr="00900970" w:rsidRDefault="00BC377F" w:rsidP="00D41ECF">
            <w:pPr>
              <w:pStyle w:val="TAL"/>
              <w:rPr>
                <w:sz w:val="16"/>
              </w:rPr>
            </w:pPr>
            <w:r>
              <w:rPr>
                <w:sz w:val="16"/>
              </w:rPr>
              <w:t>38.533</w:t>
            </w:r>
          </w:p>
        </w:tc>
        <w:tc>
          <w:tcPr>
            <w:tcW w:w="0" w:type="auto"/>
          </w:tcPr>
          <w:p w14:paraId="26F3E957" w14:textId="77777777" w:rsidR="00BC377F" w:rsidRPr="00900970" w:rsidRDefault="00BC377F" w:rsidP="00D41ECF">
            <w:pPr>
              <w:pStyle w:val="TAL"/>
              <w:rPr>
                <w:sz w:val="16"/>
              </w:rPr>
            </w:pPr>
            <w:r>
              <w:rPr>
                <w:sz w:val="16"/>
              </w:rPr>
              <w:t>3087</w:t>
            </w:r>
          </w:p>
        </w:tc>
        <w:tc>
          <w:tcPr>
            <w:tcW w:w="0" w:type="auto"/>
          </w:tcPr>
          <w:p w14:paraId="764B7CAE" w14:textId="77777777" w:rsidR="00BC377F" w:rsidRPr="00900970" w:rsidRDefault="00BC377F" w:rsidP="00D41ECF">
            <w:pPr>
              <w:pStyle w:val="TAR"/>
              <w:rPr>
                <w:sz w:val="16"/>
              </w:rPr>
            </w:pPr>
            <w:r>
              <w:rPr>
                <w:sz w:val="16"/>
              </w:rPr>
              <w:t>-</w:t>
            </w:r>
          </w:p>
        </w:tc>
        <w:tc>
          <w:tcPr>
            <w:tcW w:w="0" w:type="auto"/>
          </w:tcPr>
          <w:p w14:paraId="48FB0364" w14:textId="77777777" w:rsidR="00BC377F" w:rsidRPr="00900970" w:rsidRDefault="00BC377F" w:rsidP="00D41ECF">
            <w:pPr>
              <w:pStyle w:val="TAL"/>
              <w:rPr>
                <w:sz w:val="16"/>
              </w:rPr>
            </w:pPr>
            <w:r>
              <w:rPr>
                <w:sz w:val="16"/>
              </w:rPr>
              <w:t>Rel-18</w:t>
            </w:r>
          </w:p>
        </w:tc>
        <w:tc>
          <w:tcPr>
            <w:tcW w:w="0" w:type="auto"/>
          </w:tcPr>
          <w:p w14:paraId="60BDE79F" w14:textId="77777777" w:rsidR="00BC377F" w:rsidRPr="00900970" w:rsidRDefault="00BC377F" w:rsidP="00D41ECF">
            <w:pPr>
              <w:pStyle w:val="TAL"/>
              <w:rPr>
                <w:sz w:val="16"/>
              </w:rPr>
            </w:pPr>
            <w:r>
              <w:rPr>
                <w:sz w:val="16"/>
              </w:rPr>
              <w:t>F</w:t>
            </w:r>
          </w:p>
        </w:tc>
        <w:tc>
          <w:tcPr>
            <w:tcW w:w="0" w:type="auto"/>
          </w:tcPr>
          <w:p w14:paraId="706BA5DC"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6CC6E6B9" w14:textId="77777777" w:rsidR="00BC377F" w:rsidRPr="00900970" w:rsidRDefault="00BC377F" w:rsidP="00D41ECF">
            <w:pPr>
              <w:pStyle w:val="TAL"/>
              <w:rPr>
                <w:sz w:val="16"/>
              </w:rPr>
            </w:pPr>
            <w:r>
              <w:rPr>
                <w:sz w:val="16"/>
              </w:rPr>
              <w:t>revised</w:t>
            </w:r>
          </w:p>
        </w:tc>
      </w:tr>
      <w:tr w:rsidR="00BC377F" w14:paraId="6EF59876" w14:textId="77777777" w:rsidTr="00D41ECF">
        <w:tc>
          <w:tcPr>
            <w:tcW w:w="0" w:type="auto"/>
          </w:tcPr>
          <w:p w14:paraId="5E33DA71" w14:textId="77777777" w:rsidR="00BC377F" w:rsidRPr="00900970" w:rsidRDefault="00BC377F" w:rsidP="00D41ECF">
            <w:pPr>
              <w:pStyle w:val="TAL"/>
              <w:rPr>
                <w:sz w:val="16"/>
              </w:rPr>
            </w:pPr>
            <w:r>
              <w:rPr>
                <w:sz w:val="16"/>
              </w:rPr>
              <w:t>R5-241831</w:t>
            </w:r>
          </w:p>
        </w:tc>
        <w:tc>
          <w:tcPr>
            <w:tcW w:w="0" w:type="auto"/>
          </w:tcPr>
          <w:p w14:paraId="06500C80" w14:textId="77777777" w:rsidR="00BC377F" w:rsidRPr="00900970" w:rsidRDefault="00BC377F" w:rsidP="00D41ECF">
            <w:pPr>
              <w:pStyle w:val="TAL"/>
              <w:rPr>
                <w:sz w:val="16"/>
              </w:rPr>
            </w:pPr>
            <w:r>
              <w:rPr>
                <w:sz w:val="16"/>
              </w:rPr>
              <w:t>Addition of SA inter-frequency measurement accuracy with FR2 serving cell and FR2 TDD target cell test case 7.7.9.2</w:t>
            </w:r>
          </w:p>
        </w:tc>
        <w:tc>
          <w:tcPr>
            <w:tcW w:w="0" w:type="auto"/>
          </w:tcPr>
          <w:p w14:paraId="47FC501C" w14:textId="77777777" w:rsidR="00BC377F" w:rsidRPr="00900970" w:rsidRDefault="00BC377F" w:rsidP="00D41ECF">
            <w:pPr>
              <w:pStyle w:val="TAL"/>
              <w:rPr>
                <w:sz w:val="16"/>
              </w:rPr>
            </w:pPr>
            <w:r>
              <w:rPr>
                <w:sz w:val="16"/>
              </w:rPr>
              <w:t>Apple</w:t>
            </w:r>
          </w:p>
        </w:tc>
        <w:tc>
          <w:tcPr>
            <w:tcW w:w="0" w:type="auto"/>
          </w:tcPr>
          <w:p w14:paraId="359A1232" w14:textId="77777777" w:rsidR="00BC377F" w:rsidRPr="00900970" w:rsidRDefault="00BC377F" w:rsidP="00D41ECF">
            <w:pPr>
              <w:pStyle w:val="TAL"/>
              <w:rPr>
                <w:sz w:val="16"/>
              </w:rPr>
            </w:pPr>
            <w:r>
              <w:rPr>
                <w:sz w:val="16"/>
              </w:rPr>
              <w:t>38.533</w:t>
            </w:r>
          </w:p>
        </w:tc>
        <w:tc>
          <w:tcPr>
            <w:tcW w:w="0" w:type="auto"/>
          </w:tcPr>
          <w:p w14:paraId="72B8E1B3" w14:textId="77777777" w:rsidR="00BC377F" w:rsidRPr="00900970" w:rsidRDefault="00BC377F" w:rsidP="00D41ECF">
            <w:pPr>
              <w:pStyle w:val="TAL"/>
              <w:rPr>
                <w:sz w:val="16"/>
              </w:rPr>
            </w:pPr>
            <w:r>
              <w:rPr>
                <w:sz w:val="16"/>
              </w:rPr>
              <w:t>3087</w:t>
            </w:r>
          </w:p>
        </w:tc>
        <w:tc>
          <w:tcPr>
            <w:tcW w:w="0" w:type="auto"/>
          </w:tcPr>
          <w:p w14:paraId="39B7928E" w14:textId="77777777" w:rsidR="00BC377F" w:rsidRPr="00900970" w:rsidRDefault="00BC377F" w:rsidP="00D41ECF">
            <w:pPr>
              <w:pStyle w:val="TAR"/>
              <w:rPr>
                <w:sz w:val="16"/>
              </w:rPr>
            </w:pPr>
            <w:r>
              <w:rPr>
                <w:sz w:val="16"/>
              </w:rPr>
              <w:t>1</w:t>
            </w:r>
          </w:p>
        </w:tc>
        <w:tc>
          <w:tcPr>
            <w:tcW w:w="0" w:type="auto"/>
          </w:tcPr>
          <w:p w14:paraId="527E153F" w14:textId="77777777" w:rsidR="00BC377F" w:rsidRPr="00900970" w:rsidRDefault="00BC377F" w:rsidP="00D41ECF">
            <w:pPr>
              <w:pStyle w:val="TAL"/>
              <w:rPr>
                <w:sz w:val="16"/>
              </w:rPr>
            </w:pPr>
            <w:r>
              <w:rPr>
                <w:sz w:val="16"/>
              </w:rPr>
              <w:t>Rel-18</w:t>
            </w:r>
          </w:p>
        </w:tc>
        <w:tc>
          <w:tcPr>
            <w:tcW w:w="0" w:type="auto"/>
          </w:tcPr>
          <w:p w14:paraId="4A01EC8D" w14:textId="77777777" w:rsidR="00BC377F" w:rsidRPr="00900970" w:rsidRDefault="00BC377F" w:rsidP="00D41ECF">
            <w:pPr>
              <w:pStyle w:val="TAL"/>
              <w:rPr>
                <w:sz w:val="16"/>
              </w:rPr>
            </w:pPr>
            <w:r>
              <w:rPr>
                <w:sz w:val="16"/>
              </w:rPr>
              <w:t>F</w:t>
            </w:r>
          </w:p>
        </w:tc>
        <w:tc>
          <w:tcPr>
            <w:tcW w:w="0" w:type="auto"/>
          </w:tcPr>
          <w:p w14:paraId="46DCAED2"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1B2B80B6" w14:textId="77777777" w:rsidR="00BC377F" w:rsidRPr="00900970" w:rsidRDefault="00BC377F" w:rsidP="00D41ECF">
            <w:pPr>
              <w:pStyle w:val="TAL"/>
              <w:rPr>
                <w:sz w:val="16"/>
              </w:rPr>
            </w:pPr>
            <w:r>
              <w:rPr>
                <w:sz w:val="16"/>
              </w:rPr>
              <w:t>agreed</w:t>
            </w:r>
          </w:p>
        </w:tc>
      </w:tr>
      <w:tr w:rsidR="00BC377F" w14:paraId="3C746624" w14:textId="77777777" w:rsidTr="00D41ECF">
        <w:tc>
          <w:tcPr>
            <w:tcW w:w="0" w:type="auto"/>
          </w:tcPr>
          <w:p w14:paraId="5EE6D89B" w14:textId="77777777" w:rsidR="00BC377F" w:rsidRPr="00900970" w:rsidRDefault="00BC377F" w:rsidP="00D41ECF">
            <w:pPr>
              <w:pStyle w:val="TAL"/>
              <w:rPr>
                <w:sz w:val="16"/>
              </w:rPr>
            </w:pPr>
            <w:r>
              <w:rPr>
                <w:sz w:val="16"/>
              </w:rPr>
              <w:t>R5-241335</w:t>
            </w:r>
          </w:p>
        </w:tc>
        <w:tc>
          <w:tcPr>
            <w:tcW w:w="0" w:type="auto"/>
          </w:tcPr>
          <w:p w14:paraId="5910A852" w14:textId="77777777" w:rsidR="00BC377F" w:rsidRPr="00900970" w:rsidRDefault="00BC377F" w:rsidP="00D41ECF">
            <w:pPr>
              <w:pStyle w:val="TAL"/>
              <w:rPr>
                <w:sz w:val="16"/>
              </w:rPr>
            </w:pPr>
            <w:r>
              <w:rPr>
                <w:sz w:val="16"/>
              </w:rPr>
              <w:t>Addition of test cases 4.5.9.1, 5.5.6.3.1, and 5.5.6.4.1 to Annex E</w:t>
            </w:r>
          </w:p>
        </w:tc>
        <w:tc>
          <w:tcPr>
            <w:tcW w:w="0" w:type="auto"/>
          </w:tcPr>
          <w:p w14:paraId="6F162ED9" w14:textId="77777777" w:rsidR="00BC377F" w:rsidRPr="00900970" w:rsidRDefault="00BC377F" w:rsidP="00D41ECF">
            <w:pPr>
              <w:pStyle w:val="TAL"/>
              <w:rPr>
                <w:sz w:val="16"/>
              </w:rPr>
            </w:pPr>
            <w:r>
              <w:rPr>
                <w:sz w:val="16"/>
              </w:rPr>
              <w:t>Apple</w:t>
            </w:r>
          </w:p>
        </w:tc>
        <w:tc>
          <w:tcPr>
            <w:tcW w:w="0" w:type="auto"/>
          </w:tcPr>
          <w:p w14:paraId="41102B99" w14:textId="77777777" w:rsidR="00BC377F" w:rsidRPr="00900970" w:rsidRDefault="00BC377F" w:rsidP="00D41ECF">
            <w:pPr>
              <w:pStyle w:val="TAL"/>
              <w:rPr>
                <w:sz w:val="16"/>
              </w:rPr>
            </w:pPr>
            <w:r>
              <w:rPr>
                <w:sz w:val="16"/>
              </w:rPr>
              <w:t>38.533</w:t>
            </w:r>
          </w:p>
        </w:tc>
        <w:tc>
          <w:tcPr>
            <w:tcW w:w="0" w:type="auto"/>
          </w:tcPr>
          <w:p w14:paraId="246574A9" w14:textId="77777777" w:rsidR="00BC377F" w:rsidRPr="00900970" w:rsidRDefault="00BC377F" w:rsidP="00D41ECF">
            <w:pPr>
              <w:pStyle w:val="TAL"/>
              <w:rPr>
                <w:sz w:val="16"/>
              </w:rPr>
            </w:pPr>
            <w:r>
              <w:rPr>
                <w:sz w:val="16"/>
              </w:rPr>
              <w:t>3088</w:t>
            </w:r>
          </w:p>
        </w:tc>
        <w:tc>
          <w:tcPr>
            <w:tcW w:w="0" w:type="auto"/>
          </w:tcPr>
          <w:p w14:paraId="63393655" w14:textId="77777777" w:rsidR="00BC377F" w:rsidRPr="00900970" w:rsidRDefault="00BC377F" w:rsidP="00D41ECF">
            <w:pPr>
              <w:pStyle w:val="TAR"/>
              <w:rPr>
                <w:sz w:val="16"/>
              </w:rPr>
            </w:pPr>
            <w:r>
              <w:rPr>
                <w:sz w:val="16"/>
              </w:rPr>
              <w:t>-</w:t>
            </w:r>
          </w:p>
        </w:tc>
        <w:tc>
          <w:tcPr>
            <w:tcW w:w="0" w:type="auto"/>
          </w:tcPr>
          <w:p w14:paraId="24E64AE6" w14:textId="77777777" w:rsidR="00BC377F" w:rsidRPr="00900970" w:rsidRDefault="00BC377F" w:rsidP="00D41ECF">
            <w:pPr>
              <w:pStyle w:val="TAL"/>
              <w:rPr>
                <w:sz w:val="16"/>
              </w:rPr>
            </w:pPr>
            <w:r>
              <w:rPr>
                <w:sz w:val="16"/>
              </w:rPr>
              <w:t>Rel-18</w:t>
            </w:r>
          </w:p>
        </w:tc>
        <w:tc>
          <w:tcPr>
            <w:tcW w:w="0" w:type="auto"/>
          </w:tcPr>
          <w:p w14:paraId="31D4223C" w14:textId="77777777" w:rsidR="00BC377F" w:rsidRPr="00900970" w:rsidRDefault="00BC377F" w:rsidP="00D41ECF">
            <w:pPr>
              <w:pStyle w:val="TAL"/>
              <w:rPr>
                <w:sz w:val="16"/>
              </w:rPr>
            </w:pPr>
            <w:r>
              <w:rPr>
                <w:sz w:val="16"/>
              </w:rPr>
              <w:t>F</w:t>
            </w:r>
          </w:p>
        </w:tc>
        <w:tc>
          <w:tcPr>
            <w:tcW w:w="0" w:type="auto"/>
          </w:tcPr>
          <w:p w14:paraId="323238FB"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4BC0BF36" w14:textId="77777777" w:rsidR="00BC377F" w:rsidRPr="00900970" w:rsidRDefault="00BC377F" w:rsidP="00D41ECF">
            <w:pPr>
              <w:pStyle w:val="TAL"/>
              <w:rPr>
                <w:sz w:val="16"/>
              </w:rPr>
            </w:pPr>
            <w:r>
              <w:rPr>
                <w:sz w:val="16"/>
              </w:rPr>
              <w:t>agreed</w:t>
            </w:r>
          </w:p>
        </w:tc>
      </w:tr>
      <w:tr w:rsidR="00BC377F" w14:paraId="0CE45E24" w14:textId="77777777" w:rsidTr="00D41ECF">
        <w:tc>
          <w:tcPr>
            <w:tcW w:w="0" w:type="auto"/>
          </w:tcPr>
          <w:p w14:paraId="587F3FA7" w14:textId="77777777" w:rsidR="00BC377F" w:rsidRPr="00900970" w:rsidRDefault="00BC377F" w:rsidP="00D41ECF">
            <w:pPr>
              <w:pStyle w:val="TAL"/>
              <w:rPr>
                <w:sz w:val="16"/>
              </w:rPr>
            </w:pPr>
            <w:r>
              <w:rPr>
                <w:sz w:val="16"/>
              </w:rPr>
              <w:t>R5-241336</w:t>
            </w:r>
          </w:p>
        </w:tc>
        <w:tc>
          <w:tcPr>
            <w:tcW w:w="0" w:type="auto"/>
          </w:tcPr>
          <w:p w14:paraId="24B9DBF0" w14:textId="77777777" w:rsidR="00BC377F" w:rsidRPr="00900970" w:rsidRDefault="00BC377F" w:rsidP="00D41ECF">
            <w:pPr>
              <w:pStyle w:val="TAL"/>
              <w:rPr>
                <w:sz w:val="16"/>
              </w:rPr>
            </w:pPr>
            <w:r>
              <w:rPr>
                <w:sz w:val="16"/>
              </w:rPr>
              <w:t>Addition of test cases 4.5.9.1, 5.5.6.3.1, and 5.5.6.4.1 to Annex F</w:t>
            </w:r>
          </w:p>
        </w:tc>
        <w:tc>
          <w:tcPr>
            <w:tcW w:w="0" w:type="auto"/>
          </w:tcPr>
          <w:p w14:paraId="093739BE" w14:textId="77777777" w:rsidR="00BC377F" w:rsidRPr="00900970" w:rsidRDefault="00BC377F" w:rsidP="00D41ECF">
            <w:pPr>
              <w:pStyle w:val="TAL"/>
              <w:rPr>
                <w:sz w:val="16"/>
              </w:rPr>
            </w:pPr>
            <w:r>
              <w:rPr>
                <w:sz w:val="16"/>
              </w:rPr>
              <w:t>Apple</w:t>
            </w:r>
          </w:p>
        </w:tc>
        <w:tc>
          <w:tcPr>
            <w:tcW w:w="0" w:type="auto"/>
          </w:tcPr>
          <w:p w14:paraId="26AEE04D" w14:textId="77777777" w:rsidR="00BC377F" w:rsidRPr="00900970" w:rsidRDefault="00BC377F" w:rsidP="00D41ECF">
            <w:pPr>
              <w:pStyle w:val="TAL"/>
              <w:rPr>
                <w:sz w:val="16"/>
              </w:rPr>
            </w:pPr>
            <w:r>
              <w:rPr>
                <w:sz w:val="16"/>
              </w:rPr>
              <w:t>38.533</w:t>
            </w:r>
          </w:p>
        </w:tc>
        <w:tc>
          <w:tcPr>
            <w:tcW w:w="0" w:type="auto"/>
          </w:tcPr>
          <w:p w14:paraId="1DDFBF3E" w14:textId="77777777" w:rsidR="00BC377F" w:rsidRPr="00900970" w:rsidRDefault="00BC377F" w:rsidP="00D41ECF">
            <w:pPr>
              <w:pStyle w:val="TAL"/>
              <w:rPr>
                <w:sz w:val="16"/>
              </w:rPr>
            </w:pPr>
            <w:r>
              <w:rPr>
                <w:sz w:val="16"/>
              </w:rPr>
              <w:t>3089</w:t>
            </w:r>
          </w:p>
        </w:tc>
        <w:tc>
          <w:tcPr>
            <w:tcW w:w="0" w:type="auto"/>
          </w:tcPr>
          <w:p w14:paraId="2BB87C20" w14:textId="77777777" w:rsidR="00BC377F" w:rsidRPr="00900970" w:rsidRDefault="00BC377F" w:rsidP="00D41ECF">
            <w:pPr>
              <w:pStyle w:val="TAR"/>
              <w:rPr>
                <w:sz w:val="16"/>
              </w:rPr>
            </w:pPr>
            <w:r>
              <w:rPr>
                <w:sz w:val="16"/>
              </w:rPr>
              <w:t>-</w:t>
            </w:r>
          </w:p>
        </w:tc>
        <w:tc>
          <w:tcPr>
            <w:tcW w:w="0" w:type="auto"/>
          </w:tcPr>
          <w:p w14:paraId="5F7E9FDB" w14:textId="77777777" w:rsidR="00BC377F" w:rsidRPr="00900970" w:rsidRDefault="00BC377F" w:rsidP="00D41ECF">
            <w:pPr>
              <w:pStyle w:val="TAL"/>
              <w:rPr>
                <w:sz w:val="16"/>
              </w:rPr>
            </w:pPr>
            <w:r>
              <w:rPr>
                <w:sz w:val="16"/>
              </w:rPr>
              <w:t>Rel-18</w:t>
            </w:r>
          </w:p>
        </w:tc>
        <w:tc>
          <w:tcPr>
            <w:tcW w:w="0" w:type="auto"/>
          </w:tcPr>
          <w:p w14:paraId="17C7724C" w14:textId="77777777" w:rsidR="00BC377F" w:rsidRPr="00900970" w:rsidRDefault="00BC377F" w:rsidP="00D41ECF">
            <w:pPr>
              <w:pStyle w:val="TAL"/>
              <w:rPr>
                <w:sz w:val="16"/>
              </w:rPr>
            </w:pPr>
            <w:r>
              <w:rPr>
                <w:sz w:val="16"/>
              </w:rPr>
              <w:t>F</w:t>
            </w:r>
          </w:p>
        </w:tc>
        <w:tc>
          <w:tcPr>
            <w:tcW w:w="0" w:type="auto"/>
          </w:tcPr>
          <w:p w14:paraId="59788A00"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0530B47" w14:textId="77777777" w:rsidR="00BC377F" w:rsidRPr="00900970" w:rsidRDefault="00BC377F" w:rsidP="00D41ECF">
            <w:pPr>
              <w:pStyle w:val="TAL"/>
              <w:rPr>
                <w:sz w:val="16"/>
              </w:rPr>
            </w:pPr>
            <w:r>
              <w:rPr>
                <w:sz w:val="16"/>
              </w:rPr>
              <w:t>revised</w:t>
            </w:r>
          </w:p>
        </w:tc>
      </w:tr>
      <w:tr w:rsidR="00BC377F" w14:paraId="134A098C" w14:textId="77777777" w:rsidTr="00D41ECF">
        <w:tc>
          <w:tcPr>
            <w:tcW w:w="0" w:type="auto"/>
          </w:tcPr>
          <w:p w14:paraId="2FFC3929" w14:textId="77777777" w:rsidR="00BC377F" w:rsidRPr="00900970" w:rsidRDefault="00BC377F" w:rsidP="00D41ECF">
            <w:pPr>
              <w:pStyle w:val="TAL"/>
              <w:rPr>
                <w:sz w:val="16"/>
              </w:rPr>
            </w:pPr>
            <w:r>
              <w:rPr>
                <w:sz w:val="16"/>
              </w:rPr>
              <w:t>R5-241893</w:t>
            </w:r>
          </w:p>
        </w:tc>
        <w:tc>
          <w:tcPr>
            <w:tcW w:w="0" w:type="auto"/>
          </w:tcPr>
          <w:p w14:paraId="7A29B6F1" w14:textId="77777777" w:rsidR="00BC377F" w:rsidRPr="00900970" w:rsidRDefault="00BC377F" w:rsidP="00D41ECF">
            <w:pPr>
              <w:pStyle w:val="TAL"/>
              <w:rPr>
                <w:sz w:val="16"/>
              </w:rPr>
            </w:pPr>
            <w:r>
              <w:rPr>
                <w:sz w:val="16"/>
              </w:rPr>
              <w:t>Addition of test cases 4.5.9.1, 5.5.6.3.1, and 5.5.6.4.1 to Annex F</w:t>
            </w:r>
          </w:p>
        </w:tc>
        <w:tc>
          <w:tcPr>
            <w:tcW w:w="0" w:type="auto"/>
          </w:tcPr>
          <w:p w14:paraId="2D5C436F" w14:textId="77777777" w:rsidR="00BC377F" w:rsidRPr="00900970" w:rsidRDefault="00BC377F" w:rsidP="00D41ECF">
            <w:pPr>
              <w:pStyle w:val="TAL"/>
              <w:rPr>
                <w:sz w:val="16"/>
              </w:rPr>
            </w:pPr>
            <w:r>
              <w:rPr>
                <w:sz w:val="16"/>
              </w:rPr>
              <w:t>Apple</w:t>
            </w:r>
          </w:p>
        </w:tc>
        <w:tc>
          <w:tcPr>
            <w:tcW w:w="0" w:type="auto"/>
          </w:tcPr>
          <w:p w14:paraId="4793CF91" w14:textId="77777777" w:rsidR="00BC377F" w:rsidRPr="00900970" w:rsidRDefault="00BC377F" w:rsidP="00D41ECF">
            <w:pPr>
              <w:pStyle w:val="TAL"/>
              <w:rPr>
                <w:sz w:val="16"/>
              </w:rPr>
            </w:pPr>
            <w:r>
              <w:rPr>
                <w:sz w:val="16"/>
              </w:rPr>
              <w:t>38.533</w:t>
            </w:r>
          </w:p>
        </w:tc>
        <w:tc>
          <w:tcPr>
            <w:tcW w:w="0" w:type="auto"/>
          </w:tcPr>
          <w:p w14:paraId="0C8ECA24" w14:textId="77777777" w:rsidR="00BC377F" w:rsidRPr="00900970" w:rsidRDefault="00BC377F" w:rsidP="00D41ECF">
            <w:pPr>
              <w:pStyle w:val="TAL"/>
              <w:rPr>
                <w:sz w:val="16"/>
              </w:rPr>
            </w:pPr>
            <w:r>
              <w:rPr>
                <w:sz w:val="16"/>
              </w:rPr>
              <w:t>3089</w:t>
            </w:r>
          </w:p>
        </w:tc>
        <w:tc>
          <w:tcPr>
            <w:tcW w:w="0" w:type="auto"/>
          </w:tcPr>
          <w:p w14:paraId="5CED8019" w14:textId="77777777" w:rsidR="00BC377F" w:rsidRPr="00900970" w:rsidRDefault="00BC377F" w:rsidP="00D41ECF">
            <w:pPr>
              <w:pStyle w:val="TAR"/>
              <w:rPr>
                <w:sz w:val="16"/>
              </w:rPr>
            </w:pPr>
            <w:r>
              <w:rPr>
                <w:sz w:val="16"/>
              </w:rPr>
              <w:t>1</w:t>
            </w:r>
          </w:p>
        </w:tc>
        <w:tc>
          <w:tcPr>
            <w:tcW w:w="0" w:type="auto"/>
          </w:tcPr>
          <w:p w14:paraId="1E5821B1" w14:textId="77777777" w:rsidR="00BC377F" w:rsidRPr="00900970" w:rsidRDefault="00BC377F" w:rsidP="00D41ECF">
            <w:pPr>
              <w:pStyle w:val="TAL"/>
              <w:rPr>
                <w:sz w:val="16"/>
              </w:rPr>
            </w:pPr>
            <w:r>
              <w:rPr>
                <w:sz w:val="16"/>
              </w:rPr>
              <w:t>Rel-18</w:t>
            </w:r>
          </w:p>
        </w:tc>
        <w:tc>
          <w:tcPr>
            <w:tcW w:w="0" w:type="auto"/>
          </w:tcPr>
          <w:p w14:paraId="36113847" w14:textId="77777777" w:rsidR="00BC377F" w:rsidRPr="00900970" w:rsidRDefault="00BC377F" w:rsidP="00D41ECF">
            <w:pPr>
              <w:pStyle w:val="TAL"/>
              <w:rPr>
                <w:sz w:val="16"/>
              </w:rPr>
            </w:pPr>
            <w:r>
              <w:rPr>
                <w:sz w:val="16"/>
              </w:rPr>
              <w:t>F</w:t>
            </w:r>
          </w:p>
        </w:tc>
        <w:tc>
          <w:tcPr>
            <w:tcW w:w="0" w:type="auto"/>
          </w:tcPr>
          <w:p w14:paraId="4DA8BF61"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DC2BFEF" w14:textId="77777777" w:rsidR="00BC377F" w:rsidRPr="00900970" w:rsidRDefault="00BC377F" w:rsidP="00D41ECF">
            <w:pPr>
              <w:pStyle w:val="TAL"/>
              <w:rPr>
                <w:sz w:val="16"/>
              </w:rPr>
            </w:pPr>
            <w:r>
              <w:rPr>
                <w:sz w:val="16"/>
              </w:rPr>
              <w:t>agreed</w:t>
            </w:r>
          </w:p>
        </w:tc>
      </w:tr>
      <w:tr w:rsidR="00BC377F" w14:paraId="339D2E6B" w14:textId="77777777" w:rsidTr="00D41ECF">
        <w:tc>
          <w:tcPr>
            <w:tcW w:w="0" w:type="auto"/>
          </w:tcPr>
          <w:p w14:paraId="1A5CEB8C" w14:textId="77777777" w:rsidR="00BC377F" w:rsidRPr="00900970" w:rsidRDefault="00BC377F" w:rsidP="00D41ECF">
            <w:pPr>
              <w:pStyle w:val="TAL"/>
              <w:rPr>
                <w:sz w:val="16"/>
              </w:rPr>
            </w:pPr>
            <w:r>
              <w:rPr>
                <w:sz w:val="16"/>
              </w:rPr>
              <w:t>R5-241428</w:t>
            </w:r>
          </w:p>
        </w:tc>
        <w:tc>
          <w:tcPr>
            <w:tcW w:w="0" w:type="auto"/>
          </w:tcPr>
          <w:p w14:paraId="79C5095C" w14:textId="77777777" w:rsidR="00BC377F" w:rsidRPr="00900970" w:rsidRDefault="00BC377F" w:rsidP="00D41ECF">
            <w:pPr>
              <w:pStyle w:val="TAL"/>
              <w:rPr>
                <w:sz w:val="16"/>
              </w:rPr>
            </w:pPr>
            <w:r>
              <w:rPr>
                <w:sz w:val="16"/>
              </w:rPr>
              <w:t>Addition of gap pattern configs</w:t>
            </w:r>
          </w:p>
        </w:tc>
        <w:tc>
          <w:tcPr>
            <w:tcW w:w="0" w:type="auto"/>
          </w:tcPr>
          <w:p w14:paraId="170514C5" w14:textId="77777777" w:rsidR="00BC377F" w:rsidRPr="00900970" w:rsidRDefault="00BC377F" w:rsidP="00D41ECF">
            <w:pPr>
              <w:pStyle w:val="TAL"/>
              <w:rPr>
                <w:sz w:val="16"/>
              </w:rPr>
            </w:pPr>
            <w:r>
              <w:rPr>
                <w:sz w:val="16"/>
              </w:rPr>
              <w:t>Apple Benelux B.V.</w:t>
            </w:r>
          </w:p>
        </w:tc>
        <w:tc>
          <w:tcPr>
            <w:tcW w:w="0" w:type="auto"/>
          </w:tcPr>
          <w:p w14:paraId="38FA9745" w14:textId="77777777" w:rsidR="00BC377F" w:rsidRPr="00900970" w:rsidRDefault="00BC377F" w:rsidP="00D41ECF">
            <w:pPr>
              <w:pStyle w:val="TAL"/>
              <w:rPr>
                <w:sz w:val="16"/>
              </w:rPr>
            </w:pPr>
            <w:r>
              <w:rPr>
                <w:sz w:val="16"/>
              </w:rPr>
              <w:t>38.533</w:t>
            </w:r>
          </w:p>
        </w:tc>
        <w:tc>
          <w:tcPr>
            <w:tcW w:w="0" w:type="auto"/>
          </w:tcPr>
          <w:p w14:paraId="0089F368" w14:textId="77777777" w:rsidR="00BC377F" w:rsidRPr="00900970" w:rsidRDefault="00BC377F" w:rsidP="00D41ECF">
            <w:pPr>
              <w:pStyle w:val="TAL"/>
              <w:rPr>
                <w:sz w:val="16"/>
              </w:rPr>
            </w:pPr>
            <w:r>
              <w:rPr>
                <w:sz w:val="16"/>
              </w:rPr>
              <w:t>3090</w:t>
            </w:r>
          </w:p>
        </w:tc>
        <w:tc>
          <w:tcPr>
            <w:tcW w:w="0" w:type="auto"/>
          </w:tcPr>
          <w:p w14:paraId="474B9F3E" w14:textId="77777777" w:rsidR="00BC377F" w:rsidRPr="00900970" w:rsidRDefault="00BC377F" w:rsidP="00D41ECF">
            <w:pPr>
              <w:pStyle w:val="TAR"/>
              <w:rPr>
                <w:sz w:val="16"/>
              </w:rPr>
            </w:pPr>
            <w:r>
              <w:rPr>
                <w:sz w:val="16"/>
              </w:rPr>
              <w:t>-</w:t>
            </w:r>
          </w:p>
        </w:tc>
        <w:tc>
          <w:tcPr>
            <w:tcW w:w="0" w:type="auto"/>
          </w:tcPr>
          <w:p w14:paraId="3B28EBC9" w14:textId="77777777" w:rsidR="00BC377F" w:rsidRPr="00900970" w:rsidRDefault="00BC377F" w:rsidP="00D41ECF">
            <w:pPr>
              <w:pStyle w:val="TAL"/>
              <w:rPr>
                <w:sz w:val="16"/>
              </w:rPr>
            </w:pPr>
            <w:r>
              <w:rPr>
                <w:sz w:val="16"/>
              </w:rPr>
              <w:t>Rel-18</w:t>
            </w:r>
          </w:p>
        </w:tc>
        <w:tc>
          <w:tcPr>
            <w:tcW w:w="0" w:type="auto"/>
          </w:tcPr>
          <w:p w14:paraId="2BEA504B" w14:textId="77777777" w:rsidR="00BC377F" w:rsidRPr="00900970" w:rsidRDefault="00BC377F" w:rsidP="00D41ECF">
            <w:pPr>
              <w:pStyle w:val="TAL"/>
              <w:rPr>
                <w:sz w:val="16"/>
              </w:rPr>
            </w:pPr>
            <w:r>
              <w:rPr>
                <w:sz w:val="16"/>
              </w:rPr>
              <w:t>F</w:t>
            </w:r>
          </w:p>
        </w:tc>
        <w:tc>
          <w:tcPr>
            <w:tcW w:w="0" w:type="auto"/>
          </w:tcPr>
          <w:p w14:paraId="571711A8" w14:textId="77777777" w:rsidR="00BC377F" w:rsidRPr="00900970" w:rsidRDefault="00BC377F" w:rsidP="00D41ECF">
            <w:pPr>
              <w:pStyle w:val="TAL"/>
              <w:rPr>
                <w:sz w:val="16"/>
              </w:rPr>
            </w:pPr>
            <w:r>
              <w:rPr>
                <w:sz w:val="16"/>
              </w:rPr>
              <w:t>NR_RF_FR2_req_enh2-UEConTest</w:t>
            </w:r>
          </w:p>
        </w:tc>
        <w:tc>
          <w:tcPr>
            <w:tcW w:w="0" w:type="auto"/>
          </w:tcPr>
          <w:p w14:paraId="2B0D2DA7" w14:textId="77777777" w:rsidR="00BC377F" w:rsidRPr="00900970" w:rsidRDefault="00BC377F" w:rsidP="00D41ECF">
            <w:pPr>
              <w:pStyle w:val="TAL"/>
              <w:rPr>
                <w:sz w:val="16"/>
              </w:rPr>
            </w:pPr>
            <w:r>
              <w:rPr>
                <w:sz w:val="16"/>
              </w:rPr>
              <w:t>withdrawn</w:t>
            </w:r>
          </w:p>
        </w:tc>
      </w:tr>
      <w:tr w:rsidR="00BC377F" w14:paraId="652CA62F" w14:textId="77777777" w:rsidTr="00D41ECF">
        <w:tc>
          <w:tcPr>
            <w:tcW w:w="0" w:type="auto"/>
          </w:tcPr>
          <w:p w14:paraId="300A950A" w14:textId="77777777" w:rsidR="00BC377F" w:rsidRPr="00900970" w:rsidRDefault="00BC377F" w:rsidP="00D41ECF">
            <w:pPr>
              <w:pStyle w:val="TAL"/>
              <w:rPr>
                <w:sz w:val="16"/>
              </w:rPr>
            </w:pPr>
            <w:r>
              <w:rPr>
                <w:sz w:val="16"/>
              </w:rPr>
              <w:t>R5-241447</w:t>
            </w:r>
          </w:p>
        </w:tc>
        <w:tc>
          <w:tcPr>
            <w:tcW w:w="0" w:type="auto"/>
          </w:tcPr>
          <w:p w14:paraId="21047621" w14:textId="77777777" w:rsidR="00BC377F" w:rsidRPr="00900970" w:rsidRDefault="00BC377F" w:rsidP="00D41ECF">
            <w:pPr>
              <w:pStyle w:val="TAL"/>
              <w:rPr>
                <w:sz w:val="16"/>
              </w:rPr>
            </w:pPr>
            <w:r>
              <w:rPr>
                <w:sz w:val="16"/>
              </w:rPr>
              <w:t>Correction to Annex F for R15 RRM test cases</w:t>
            </w:r>
          </w:p>
        </w:tc>
        <w:tc>
          <w:tcPr>
            <w:tcW w:w="0" w:type="auto"/>
          </w:tcPr>
          <w:p w14:paraId="43348D2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2170D38" w14:textId="77777777" w:rsidR="00BC377F" w:rsidRPr="00900970" w:rsidRDefault="00BC377F" w:rsidP="00D41ECF">
            <w:pPr>
              <w:pStyle w:val="TAL"/>
              <w:rPr>
                <w:sz w:val="16"/>
              </w:rPr>
            </w:pPr>
            <w:r>
              <w:rPr>
                <w:sz w:val="16"/>
              </w:rPr>
              <w:t>38.533</w:t>
            </w:r>
          </w:p>
        </w:tc>
        <w:tc>
          <w:tcPr>
            <w:tcW w:w="0" w:type="auto"/>
          </w:tcPr>
          <w:p w14:paraId="5962FC34" w14:textId="77777777" w:rsidR="00BC377F" w:rsidRPr="00900970" w:rsidRDefault="00BC377F" w:rsidP="00D41ECF">
            <w:pPr>
              <w:pStyle w:val="TAL"/>
              <w:rPr>
                <w:sz w:val="16"/>
              </w:rPr>
            </w:pPr>
            <w:r>
              <w:rPr>
                <w:sz w:val="16"/>
              </w:rPr>
              <w:t>3091</w:t>
            </w:r>
          </w:p>
        </w:tc>
        <w:tc>
          <w:tcPr>
            <w:tcW w:w="0" w:type="auto"/>
          </w:tcPr>
          <w:p w14:paraId="45722F15" w14:textId="77777777" w:rsidR="00BC377F" w:rsidRPr="00900970" w:rsidRDefault="00BC377F" w:rsidP="00D41ECF">
            <w:pPr>
              <w:pStyle w:val="TAR"/>
              <w:rPr>
                <w:sz w:val="16"/>
              </w:rPr>
            </w:pPr>
            <w:r>
              <w:rPr>
                <w:sz w:val="16"/>
              </w:rPr>
              <w:t>-</w:t>
            </w:r>
          </w:p>
        </w:tc>
        <w:tc>
          <w:tcPr>
            <w:tcW w:w="0" w:type="auto"/>
          </w:tcPr>
          <w:p w14:paraId="48850A73" w14:textId="77777777" w:rsidR="00BC377F" w:rsidRPr="00900970" w:rsidRDefault="00BC377F" w:rsidP="00D41ECF">
            <w:pPr>
              <w:pStyle w:val="TAL"/>
              <w:rPr>
                <w:sz w:val="16"/>
              </w:rPr>
            </w:pPr>
            <w:r>
              <w:rPr>
                <w:sz w:val="16"/>
              </w:rPr>
              <w:t>Rel-18</w:t>
            </w:r>
          </w:p>
        </w:tc>
        <w:tc>
          <w:tcPr>
            <w:tcW w:w="0" w:type="auto"/>
          </w:tcPr>
          <w:p w14:paraId="32EEC51B" w14:textId="77777777" w:rsidR="00BC377F" w:rsidRPr="00900970" w:rsidRDefault="00BC377F" w:rsidP="00D41ECF">
            <w:pPr>
              <w:pStyle w:val="TAL"/>
              <w:rPr>
                <w:sz w:val="16"/>
              </w:rPr>
            </w:pPr>
            <w:r>
              <w:rPr>
                <w:sz w:val="16"/>
              </w:rPr>
              <w:t>F</w:t>
            </w:r>
          </w:p>
        </w:tc>
        <w:tc>
          <w:tcPr>
            <w:tcW w:w="0" w:type="auto"/>
          </w:tcPr>
          <w:p w14:paraId="0D0C62CC" w14:textId="77777777" w:rsidR="00BC377F" w:rsidRPr="00900970" w:rsidRDefault="00BC377F" w:rsidP="00D41ECF">
            <w:pPr>
              <w:pStyle w:val="TAL"/>
              <w:rPr>
                <w:sz w:val="16"/>
              </w:rPr>
            </w:pPr>
            <w:r>
              <w:rPr>
                <w:sz w:val="16"/>
              </w:rPr>
              <w:t>TEI15_Test, 5GS_NR_LTE-UEConTest</w:t>
            </w:r>
          </w:p>
        </w:tc>
        <w:tc>
          <w:tcPr>
            <w:tcW w:w="0" w:type="auto"/>
          </w:tcPr>
          <w:p w14:paraId="2F36D240" w14:textId="77777777" w:rsidR="00BC377F" w:rsidRPr="00900970" w:rsidRDefault="00BC377F" w:rsidP="00D41ECF">
            <w:pPr>
              <w:pStyle w:val="TAL"/>
              <w:rPr>
                <w:sz w:val="16"/>
              </w:rPr>
            </w:pPr>
            <w:r>
              <w:rPr>
                <w:sz w:val="16"/>
              </w:rPr>
              <w:t>agreed</w:t>
            </w:r>
          </w:p>
        </w:tc>
      </w:tr>
      <w:tr w:rsidR="00BC377F" w14:paraId="568B0F10" w14:textId="77777777" w:rsidTr="00D41ECF">
        <w:tc>
          <w:tcPr>
            <w:tcW w:w="0" w:type="auto"/>
          </w:tcPr>
          <w:p w14:paraId="7CF0371B" w14:textId="77777777" w:rsidR="00BC377F" w:rsidRPr="00900970" w:rsidRDefault="00BC377F" w:rsidP="00D41ECF">
            <w:pPr>
              <w:pStyle w:val="TAL"/>
              <w:rPr>
                <w:sz w:val="16"/>
              </w:rPr>
            </w:pPr>
            <w:r>
              <w:rPr>
                <w:sz w:val="16"/>
              </w:rPr>
              <w:t>R5-240597</w:t>
            </w:r>
          </w:p>
        </w:tc>
        <w:tc>
          <w:tcPr>
            <w:tcW w:w="0" w:type="auto"/>
          </w:tcPr>
          <w:p w14:paraId="267F0570" w14:textId="77777777" w:rsidR="00BC377F" w:rsidRPr="00900970" w:rsidRDefault="00BC377F" w:rsidP="00D41ECF">
            <w:pPr>
              <w:pStyle w:val="TAL"/>
              <w:rPr>
                <w:sz w:val="16"/>
              </w:rPr>
            </w:pPr>
            <w:r>
              <w:rPr>
                <w:sz w:val="16"/>
              </w:rPr>
              <w:t>Introduce Annex for maximum uncertainty of test system and test tolerance</w:t>
            </w:r>
          </w:p>
        </w:tc>
        <w:tc>
          <w:tcPr>
            <w:tcW w:w="0" w:type="auto"/>
          </w:tcPr>
          <w:p w14:paraId="720072A0" w14:textId="77777777" w:rsidR="00BC377F" w:rsidRPr="00900970" w:rsidRDefault="00BC377F" w:rsidP="00D41ECF">
            <w:pPr>
              <w:pStyle w:val="TAL"/>
              <w:rPr>
                <w:sz w:val="16"/>
              </w:rPr>
            </w:pPr>
            <w:r>
              <w:rPr>
                <w:sz w:val="16"/>
              </w:rPr>
              <w:t>Keysight Technologies UK Ltd</w:t>
            </w:r>
          </w:p>
        </w:tc>
        <w:tc>
          <w:tcPr>
            <w:tcW w:w="0" w:type="auto"/>
          </w:tcPr>
          <w:p w14:paraId="163A5545" w14:textId="77777777" w:rsidR="00BC377F" w:rsidRPr="00900970" w:rsidRDefault="00BC377F" w:rsidP="00D41ECF">
            <w:pPr>
              <w:pStyle w:val="TAL"/>
              <w:rPr>
                <w:sz w:val="16"/>
              </w:rPr>
            </w:pPr>
            <w:r>
              <w:rPr>
                <w:sz w:val="16"/>
              </w:rPr>
              <w:t>38.551</w:t>
            </w:r>
          </w:p>
        </w:tc>
        <w:tc>
          <w:tcPr>
            <w:tcW w:w="0" w:type="auto"/>
          </w:tcPr>
          <w:p w14:paraId="56E5F655" w14:textId="77777777" w:rsidR="00BC377F" w:rsidRPr="00900970" w:rsidRDefault="00BC377F" w:rsidP="00D41ECF">
            <w:pPr>
              <w:pStyle w:val="TAL"/>
              <w:rPr>
                <w:sz w:val="16"/>
              </w:rPr>
            </w:pPr>
            <w:r>
              <w:rPr>
                <w:sz w:val="16"/>
              </w:rPr>
              <w:t>0001</w:t>
            </w:r>
          </w:p>
        </w:tc>
        <w:tc>
          <w:tcPr>
            <w:tcW w:w="0" w:type="auto"/>
          </w:tcPr>
          <w:p w14:paraId="4F27F28B" w14:textId="77777777" w:rsidR="00BC377F" w:rsidRPr="00900970" w:rsidRDefault="00BC377F" w:rsidP="00D41ECF">
            <w:pPr>
              <w:pStyle w:val="TAR"/>
              <w:rPr>
                <w:sz w:val="16"/>
              </w:rPr>
            </w:pPr>
            <w:r>
              <w:rPr>
                <w:sz w:val="16"/>
              </w:rPr>
              <w:t>-</w:t>
            </w:r>
          </w:p>
        </w:tc>
        <w:tc>
          <w:tcPr>
            <w:tcW w:w="0" w:type="auto"/>
          </w:tcPr>
          <w:p w14:paraId="4A90AC44" w14:textId="77777777" w:rsidR="00BC377F" w:rsidRPr="00900970" w:rsidRDefault="00BC377F" w:rsidP="00D41ECF">
            <w:pPr>
              <w:pStyle w:val="TAL"/>
              <w:rPr>
                <w:sz w:val="16"/>
              </w:rPr>
            </w:pPr>
            <w:r>
              <w:rPr>
                <w:sz w:val="16"/>
              </w:rPr>
              <w:t>Rel-17</w:t>
            </w:r>
          </w:p>
        </w:tc>
        <w:tc>
          <w:tcPr>
            <w:tcW w:w="0" w:type="auto"/>
          </w:tcPr>
          <w:p w14:paraId="2B2D8A84" w14:textId="77777777" w:rsidR="00BC377F" w:rsidRPr="00900970" w:rsidRDefault="00BC377F" w:rsidP="00D41ECF">
            <w:pPr>
              <w:pStyle w:val="TAL"/>
              <w:rPr>
                <w:sz w:val="16"/>
              </w:rPr>
            </w:pPr>
            <w:r>
              <w:rPr>
                <w:sz w:val="16"/>
              </w:rPr>
              <w:t>F</w:t>
            </w:r>
          </w:p>
        </w:tc>
        <w:tc>
          <w:tcPr>
            <w:tcW w:w="0" w:type="auto"/>
          </w:tcPr>
          <w:p w14:paraId="0D27AD51"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4630BB37" w14:textId="77777777" w:rsidR="00BC377F" w:rsidRPr="00900970" w:rsidRDefault="00BC377F" w:rsidP="00D41ECF">
            <w:pPr>
              <w:pStyle w:val="TAL"/>
              <w:rPr>
                <w:sz w:val="16"/>
              </w:rPr>
            </w:pPr>
            <w:r>
              <w:rPr>
                <w:sz w:val="16"/>
              </w:rPr>
              <w:t>revised</w:t>
            </w:r>
          </w:p>
        </w:tc>
      </w:tr>
      <w:tr w:rsidR="00BC377F" w14:paraId="0A04D031" w14:textId="77777777" w:rsidTr="00D41ECF">
        <w:tc>
          <w:tcPr>
            <w:tcW w:w="0" w:type="auto"/>
          </w:tcPr>
          <w:p w14:paraId="2FCDA9BD" w14:textId="77777777" w:rsidR="00BC377F" w:rsidRPr="00900970" w:rsidRDefault="00BC377F" w:rsidP="00D41ECF">
            <w:pPr>
              <w:pStyle w:val="TAL"/>
              <w:rPr>
                <w:sz w:val="16"/>
              </w:rPr>
            </w:pPr>
            <w:r>
              <w:rPr>
                <w:sz w:val="16"/>
              </w:rPr>
              <w:t>R5-241934</w:t>
            </w:r>
          </w:p>
        </w:tc>
        <w:tc>
          <w:tcPr>
            <w:tcW w:w="0" w:type="auto"/>
          </w:tcPr>
          <w:p w14:paraId="7FF571BA" w14:textId="77777777" w:rsidR="00BC377F" w:rsidRPr="00900970" w:rsidRDefault="00BC377F" w:rsidP="00D41ECF">
            <w:pPr>
              <w:pStyle w:val="TAL"/>
              <w:rPr>
                <w:sz w:val="16"/>
              </w:rPr>
            </w:pPr>
            <w:r>
              <w:rPr>
                <w:sz w:val="16"/>
              </w:rPr>
              <w:t>Introduce Annex for maximum uncertainty of test system and test tolerance</w:t>
            </w:r>
          </w:p>
        </w:tc>
        <w:tc>
          <w:tcPr>
            <w:tcW w:w="0" w:type="auto"/>
          </w:tcPr>
          <w:p w14:paraId="0618E403" w14:textId="77777777" w:rsidR="00BC377F" w:rsidRPr="00900970" w:rsidRDefault="00BC377F" w:rsidP="00D41ECF">
            <w:pPr>
              <w:pStyle w:val="TAL"/>
              <w:rPr>
                <w:sz w:val="16"/>
              </w:rPr>
            </w:pPr>
            <w:r>
              <w:rPr>
                <w:sz w:val="16"/>
              </w:rPr>
              <w:t>Keysight Technologies UK Ltd</w:t>
            </w:r>
          </w:p>
        </w:tc>
        <w:tc>
          <w:tcPr>
            <w:tcW w:w="0" w:type="auto"/>
          </w:tcPr>
          <w:p w14:paraId="03EFE8E3" w14:textId="77777777" w:rsidR="00BC377F" w:rsidRPr="00900970" w:rsidRDefault="00BC377F" w:rsidP="00D41ECF">
            <w:pPr>
              <w:pStyle w:val="TAL"/>
              <w:rPr>
                <w:sz w:val="16"/>
              </w:rPr>
            </w:pPr>
            <w:r>
              <w:rPr>
                <w:sz w:val="16"/>
              </w:rPr>
              <w:t>38.551</w:t>
            </w:r>
          </w:p>
        </w:tc>
        <w:tc>
          <w:tcPr>
            <w:tcW w:w="0" w:type="auto"/>
          </w:tcPr>
          <w:p w14:paraId="25C5FCDF" w14:textId="77777777" w:rsidR="00BC377F" w:rsidRPr="00900970" w:rsidRDefault="00BC377F" w:rsidP="00D41ECF">
            <w:pPr>
              <w:pStyle w:val="TAL"/>
              <w:rPr>
                <w:sz w:val="16"/>
              </w:rPr>
            </w:pPr>
            <w:r>
              <w:rPr>
                <w:sz w:val="16"/>
              </w:rPr>
              <w:t>0001</w:t>
            </w:r>
          </w:p>
        </w:tc>
        <w:tc>
          <w:tcPr>
            <w:tcW w:w="0" w:type="auto"/>
          </w:tcPr>
          <w:p w14:paraId="3782B787" w14:textId="77777777" w:rsidR="00BC377F" w:rsidRPr="00900970" w:rsidRDefault="00BC377F" w:rsidP="00D41ECF">
            <w:pPr>
              <w:pStyle w:val="TAR"/>
              <w:rPr>
                <w:sz w:val="16"/>
              </w:rPr>
            </w:pPr>
            <w:r>
              <w:rPr>
                <w:sz w:val="16"/>
              </w:rPr>
              <w:t>1</w:t>
            </w:r>
          </w:p>
        </w:tc>
        <w:tc>
          <w:tcPr>
            <w:tcW w:w="0" w:type="auto"/>
          </w:tcPr>
          <w:p w14:paraId="2CC77895" w14:textId="77777777" w:rsidR="00BC377F" w:rsidRPr="00900970" w:rsidRDefault="00BC377F" w:rsidP="00D41ECF">
            <w:pPr>
              <w:pStyle w:val="TAL"/>
              <w:rPr>
                <w:sz w:val="16"/>
              </w:rPr>
            </w:pPr>
            <w:r>
              <w:rPr>
                <w:sz w:val="16"/>
              </w:rPr>
              <w:t>Rel-17</w:t>
            </w:r>
          </w:p>
        </w:tc>
        <w:tc>
          <w:tcPr>
            <w:tcW w:w="0" w:type="auto"/>
          </w:tcPr>
          <w:p w14:paraId="7B69AAFE" w14:textId="77777777" w:rsidR="00BC377F" w:rsidRPr="00900970" w:rsidRDefault="00BC377F" w:rsidP="00D41ECF">
            <w:pPr>
              <w:pStyle w:val="TAL"/>
              <w:rPr>
                <w:sz w:val="16"/>
              </w:rPr>
            </w:pPr>
            <w:r>
              <w:rPr>
                <w:sz w:val="16"/>
              </w:rPr>
              <w:t>F</w:t>
            </w:r>
          </w:p>
        </w:tc>
        <w:tc>
          <w:tcPr>
            <w:tcW w:w="0" w:type="auto"/>
          </w:tcPr>
          <w:p w14:paraId="1FD1BB53"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4C0C2C1A" w14:textId="77777777" w:rsidR="00BC377F" w:rsidRPr="00900970" w:rsidRDefault="00BC377F" w:rsidP="00D41ECF">
            <w:pPr>
              <w:pStyle w:val="TAL"/>
              <w:rPr>
                <w:sz w:val="16"/>
              </w:rPr>
            </w:pPr>
            <w:r>
              <w:rPr>
                <w:sz w:val="16"/>
              </w:rPr>
              <w:t>agreed</w:t>
            </w:r>
          </w:p>
        </w:tc>
      </w:tr>
      <w:tr w:rsidR="00BC377F" w14:paraId="04971F6C" w14:textId="77777777" w:rsidTr="00D41ECF">
        <w:tc>
          <w:tcPr>
            <w:tcW w:w="0" w:type="auto"/>
          </w:tcPr>
          <w:p w14:paraId="75B3AD1B" w14:textId="77777777" w:rsidR="00BC377F" w:rsidRPr="00900970" w:rsidRDefault="00BC377F" w:rsidP="00D41ECF">
            <w:pPr>
              <w:pStyle w:val="TAL"/>
              <w:rPr>
                <w:sz w:val="16"/>
              </w:rPr>
            </w:pPr>
            <w:r>
              <w:rPr>
                <w:sz w:val="16"/>
              </w:rPr>
              <w:t>R5-240598</w:t>
            </w:r>
          </w:p>
        </w:tc>
        <w:tc>
          <w:tcPr>
            <w:tcW w:w="0" w:type="auto"/>
          </w:tcPr>
          <w:p w14:paraId="0904E5B0" w14:textId="77777777" w:rsidR="00BC377F" w:rsidRPr="00900970" w:rsidRDefault="00BC377F" w:rsidP="00D41ECF">
            <w:pPr>
              <w:pStyle w:val="TAL"/>
              <w:rPr>
                <w:sz w:val="16"/>
              </w:rPr>
            </w:pPr>
            <w:r>
              <w:rPr>
                <w:sz w:val="16"/>
              </w:rPr>
              <w:t>Correction and alignment of Annex B title</w:t>
            </w:r>
          </w:p>
        </w:tc>
        <w:tc>
          <w:tcPr>
            <w:tcW w:w="0" w:type="auto"/>
          </w:tcPr>
          <w:p w14:paraId="1BEC549A" w14:textId="77777777" w:rsidR="00BC377F" w:rsidRPr="00900970" w:rsidRDefault="00BC377F" w:rsidP="00D41ECF">
            <w:pPr>
              <w:pStyle w:val="TAL"/>
              <w:rPr>
                <w:sz w:val="16"/>
              </w:rPr>
            </w:pPr>
            <w:r>
              <w:rPr>
                <w:sz w:val="16"/>
              </w:rPr>
              <w:t>Keysight Technologies UK Ltd</w:t>
            </w:r>
          </w:p>
        </w:tc>
        <w:tc>
          <w:tcPr>
            <w:tcW w:w="0" w:type="auto"/>
          </w:tcPr>
          <w:p w14:paraId="54764C3F" w14:textId="77777777" w:rsidR="00BC377F" w:rsidRPr="00900970" w:rsidRDefault="00BC377F" w:rsidP="00D41ECF">
            <w:pPr>
              <w:pStyle w:val="TAL"/>
              <w:rPr>
                <w:sz w:val="16"/>
              </w:rPr>
            </w:pPr>
            <w:r>
              <w:rPr>
                <w:sz w:val="16"/>
              </w:rPr>
              <w:t>38.551</w:t>
            </w:r>
          </w:p>
        </w:tc>
        <w:tc>
          <w:tcPr>
            <w:tcW w:w="0" w:type="auto"/>
          </w:tcPr>
          <w:p w14:paraId="5957DE7B" w14:textId="77777777" w:rsidR="00BC377F" w:rsidRPr="00900970" w:rsidRDefault="00BC377F" w:rsidP="00D41ECF">
            <w:pPr>
              <w:pStyle w:val="TAL"/>
              <w:rPr>
                <w:sz w:val="16"/>
              </w:rPr>
            </w:pPr>
            <w:r>
              <w:rPr>
                <w:sz w:val="16"/>
              </w:rPr>
              <w:t>0002</w:t>
            </w:r>
          </w:p>
        </w:tc>
        <w:tc>
          <w:tcPr>
            <w:tcW w:w="0" w:type="auto"/>
          </w:tcPr>
          <w:p w14:paraId="1AFF0D78" w14:textId="77777777" w:rsidR="00BC377F" w:rsidRPr="00900970" w:rsidRDefault="00BC377F" w:rsidP="00D41ECF">
            <w:pPr>
              <w:pStyle w:val="TAR"/>
              <w:rPr>
                <w:sz w:val="16"/>
              </w:rPr>
            </w:pPr>
            <w:r>
              <w:rPr>
                <w:sz w:val="16"/>
              </w:rPr>
              <w:t>-</w:t>
            </w:r>
          </w:p>
        </w:tc>
        <w:tc>
          <w:tcPr>
            <w:tcW w:w="0" w:type="auto"/>
          </w:tcPr>
          <w:p w14:paraId="45B486F1" w14:textId="77777777" w:rsidR="00BC377F" w:rsidRPr="00900970" w:rsidRDefault="00BC377F" w:rsidP="00D41ECF">
            <w:pPr>
              <w:pStyle w:val="TAL"/>
              <w:rPr>
                <w:sz w:val="16"/>
              </w:rPr>
            </w:pPr>
            <w:r>
              <w:rPr>
                <w:sz w:val="16"/>
              </w:rPr>
              <w:t>Rel-17</w:t>
            </w:r>
          </w:p>
        </w:tc>
        <w:tc>
          <w:tcPr>
            <w:tcW w:w="0" w:type="auto"/>
          </w:tcPr>
          <w:p w14:paraId="39A996EE" w14:textId="77777777" w:rsidR="00BC377F" w:rsidRPr="00900970" w:rsidRDefault="00BC377F" w:rsidP="00D41ECF">
            <w:pPr>
              <w:pStyle w:val="TAL"/>
              <w:rPr>
                <w:sz w:val="16"/>
              </w:rPr>
            </w:pPr>
            <w:r>
              <w:rPr>
                <w:sz w:val="16"/>
              </w:rPr>
              <w:t>F</w:t>
            </w:r>
          </w:p>
        </w:tc>
        <w:tc>
          <w:tcPr>
            <w:tcW w:w="0" w:type="auto"/>
          </w:tcPr>
          <w:p w14:paraId="3A0FF7F6"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11A8677F" w14:textId="77777777" w:rsidR="00BC377F" w:rsidRPr="00900970" w:rsidRDefault="00BC377F" w:rsidP="00D41ECF">
            <w:pPr>
              <w:pStyle w:val="TAL"/>
              <w:rPr>
                <w:sz w:val="16"/>
              </w:rPr>
            </w:pPr>
            <w:r>
              <w:rPr>
                <w:sz w:val="16"/>
              </w:rPr>
              <w:t>agreed</w:t>
            </w:r>
          </w:p>
        </w:tc>
      </w:tr>
      <w:tr w:rsidR="00BC377F" w14:paraId="013BD0F2" w14:textId="77777777" w:rsidTr="00D41ECF">
        <w:tc>
          <w:tcPr>
            <w:tcW w:w="0" w:type="auto"/>
          </w:tcPr>
          <w:p w14:paraId="349D3320" w14:textId="77777777" w:rsidR="00BC377F" w:rsidRPr="00900970" w:rsidRDefault="00BC377F" w:rsidP="00D41ECF">
            <w:pPr>
              <w:pStyle w:val="TAL"/>
              <w:rPr>
                <w:sz w:val="16"/>
              </w:rPr>
            </w:pPr>
            <w:r>
              <w:rPr>
                <w:sz w:val="16"/>
              </w:rPr>
              <w:t>R5-240599</w:t>
            </w:r>
          </w:p>
        </w:tc>
        <w:tc>
          <w:tcPr>
            <w:tcW w:w="0" w:type="auto"/>
          </w:tcPr>
          <w:p w14:paraId="0DBF11A5" w14:textId="77777777" w:rsidR="00BC377F" w:rsidRPr="00900970" w:rsidRDefault="00BC377F" w:rsidP="00D41ECF">
            <w:pPr>
              <w:pStyle w:val="TAL"/>
              <w:rPr>
                <w:sz w:val="16"/>
              </w:rPr>
            </w:pPr>
            <w:r>
              <w:rPr>
                <w:sz w:val="16"/>
              </w:rPr>
              <w:t>Further clarifications in Annex A such as MPAC description and coordinate system</w:t>
            </w:r>
          </w:p>
        </w:tc>
        <w:tc>
          <w:tcPr>
            <w:tcW w:w="0" w:type="auto"/>
          </w:tcPr>
          <w:p w14:paraId="76149133" w14:textId="77777777" w:rsidR="00BC377F" w:rsidRPr="00900970" w:rsidRDefault="00BC377F" w:rsidP="00D41ECF">
            <w:pPr>
              <w:pStyle w:val="TAL"/>
              <w:rPr>
                <w:sz w:val="16"/>
              </w:rPr>
            </w:pPr>
            <w:r>
              <w:rPr>
                <w:sz w:val="16"/>
              </w:rPr>
              <w:t>Keysight Technologies UK Ltd</w:t>
            </w:r>
          </w:p>
        </w:tc>
        <w:tc>
          <w:tcPr>
            <w:tcW w:w="0" w:type="auto"/>
          </w:tcPr>
          <w:p w14:paraId="0E133C74" w14:textId="77777777" w:rsidR="00BC377F" w:rsidRPr="00900970" w:rsidRDefault="00BC377F" w:rsidP="00D41ECF">
            <w:pPr>
              <w:pStyle w:val="TAL"/>
              <w:rPr>
                <w:sz w:val="16"/>
              </w:rPr>
            </w:pPr>
            <w:r>
              <w:rPr>
                <w:sz w:val="16"/>
              </w:rPr>
              <w:t>38.551</w:t>
            </w:r>
          </w:p>
        </w:tc>
        <w:tc>
          <w:tcPr>
            <w:tcW w:w="0" w:type="auto"/>
          </w:tcPr>
          <w:p w14:paraId="1302E969" w14:textId="77777777" w:rsidR="00BC377F" w:rsidRPr="00900970" w:rsidRDefault="00BC377F" w:rsidP="00D41ECF">
            <w:pPr>
              <w:pStyle w:val="TAL"/>
              <w:rPr>
                <w:sz w:val="16"/>
              </w:rPr>
            </w:pPr>
            <w:r>
              <w:rPr>
                <w:sz w:val="16"/>
              </w:rPr>
              <w:t>0003</w:t>
            </w:r>
          </w:p>
        </w:tc>
        <w:tc>
          <w:tcPr>
            <w:tcW w:w="0" w:type="auto"/>
          </w:tcPr>
          <w:p w14:paraId="71C12E9E" w14:textId="77777777" w:rsidR="00BC377F" w:rsidRPr="00900970" w:rsidRDefault="00BC377F" w:rsidP="00D41ECF">
            <w:pPr>
              <w:pStyle w:val="TAR"/>
              <w:rPr>
                <w:sz w:val="16"/>
              </w:rPr>
            </w:pPr>
            <w:r>
              <w:rPr>
                <w:sz w:val="16"/>
              </w:rPr>
              <w:t>-</w:t>
            </w:r>
          </w:p>
        </w:tc>
        <w:tc>
          <w:tcPr>
            <w:tcW w:w="0" w:type="auto"/>
          </w:tcPr>
          <w:p w14:paraId="1B265C8F" w14:textId="77777777" w:rsidR="00BC377F" w:rsidRPr="00900970" w:rsidRDefault="00BC377F" w:rsidP="00D41ECF">
            <w:pPr>
              <w:pStyle w:val="TAL"/>
              <w:rPr>
                <w:sz w:val="16"/>
              </w:rPr>
            </w:pPr>
            <w:r>
              <w:rPr>
                <w:sz w:val="16"/>
              </w:rPr>
              <w:t>Rel-17</w:t>
            </w:r>
          </w:p>
        </w:tc>
        <w:tc>
          <w:tcPr>
            <w:tcW w:w="0" w:type="auto"/>
          </w:tcPr>
          <w:p w14:paraId="29B9A8DA" w14:textId="77777777" w:rsidR="00BC377F" w:rsidRPr="00900970" w:rsidRDefault="00BC377F" w:rsidP="00D41ECF">
            <w:pPr>
              <w:pStyle w:val="TAL"/>
              <w:rPr>
                <w:sz w:val="16"/>
              </w:rPr>
            </w:pPr>
            <w:r>
              <w:rPr>
                <w:sz w:val="16"/>
              </w:rPr>
              <w:t>F</w:t>
            </w:r>
          </w:p>
        </w:tc>
        <w:tc>
          <w:tcPr>
            <w:tcW w:w="0" w:type="auto"/>
          </w:tcPr>
          <w:p w14:paraId="528F70EF"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63EC7470" w14:textId="77777777" w:rsidR="00BC377F" w:rsidRPr="00900970" w:rsidRDefault="00BC377F" w:rsidP="00D41ECF">
            <w:pPr>
              <w:pStyle w:val="TAL"/>
              <w:rPr>
                <w:sz w:val="16"/>
              </w:rPr>
            </w:pPr>
            <w:r>
              <w:rPr>
                <w:sz w:val="16"/>
              </w:rPr>
              <w:t>agreed</w:t>
            </w:r>
          </w:p>
        </w:tc>
      </w:tr>
      <w:tr w:rsidR="00BC377F" w14:paraId="48803DD4" w14:textId="77777777" w:rsidTr="00D41ECF">
        <w:tc>
          <w:tcPr>
            <w:tcW w:w="0" w:type="auto"/>
          </w:tcPr>
          <w:p w14:paraId="6ECB88BC" w14:textId="77777777" w:rsidR="00BC377F" w:rsidRPr="00900970" w:rsidRDefault="00BC377F" w:rsidP="00D41ECF">
            <w:pPr>
              <w:pStyle w:val="TAL"/>
              <w:rPr>
                <w:sz w:val="16"/>
              </w:rPr>
            </w:pPr>
            <w:r>
              <w:rPr>
                <w:sz w:val="16"/>
              </w:rPr>
              <w:t>R5-240600</w:t>
            </w:r>
          </w:p>
        </w:tc>
        <w:tc>
          <w:tcPr>
            <w:tcW w:w="0" w:type="auto"/>
          </w:tcPr>
          <w:p w14:paraId="114996AD" w14:textId="77777777" w:rsidR="00BC377F" w:rsidRPr="00900970" w:rsidRDefault="00BC377F" w:rsidP="00D41ECF">
            <w:pPr>
              <w:pStyle w:val="TAL"/>
              <w:rPr>
                <w:sz w:val="16"/>
              </w:rPr>
            </w:pPr>
            <w:r>
              <w:rPr>
                <w:sz w:val="16"/>
              </w:rPr>
              <w:t>Align Test Case Structure to typical RAN5 spec</w:t>
            </w:r>
          </w:p>
        </w:tc>
        <w:tc>
          <w:tcPr>
            <w:tcW w:w="0" w:type="auto"/>
          </w:tcPr>
          <w:p w14:paraId="4F262BF6" w14:textId="77777777" w:rsidR="00BC377F" w:rsidRPr="00900970" w:rsidRDefault="00BC377F" w:rsidP="00D41ECF">
            <w:pPr>
              <w:pStyle w:val="TAL"/>
              <w:rPr>
                <w:sz w:val="16"/>
              </w:rPr>
            </w:pPr>
            <w:r>
              <w:rPr>
                <w:sz w:val="16"/>
              </w:rPr>
              <w:t>Keysight Technologies UK Ltd</w:t>
            </w:r>
          </w:p>
        </w:tc>
        <w:tc>
          <w:tcPr>
            <w:tcW w:w="0" w:type="auto"/>
          </w:tcPr>
          <w:p w14:paraId="0671504A" w14:textId="77777777" w:rsidR="00BC377F" w:rsidRPr="00900970" w:rsidRDefault="00BC377F" w:rsidP="00D41ECF">
            <w:pPr>
              <w:pStyle w:val="TAL"/>
              <w:rPr>
                <w:sz w:val="16"/>
              </w:rPr>
            </w:pPr>
            <w:r>
              <w:rPr>
                <w:sz w:val="16"/>
              </w:rPr>
              <w:t>38.551</w:t>
            </w:r>
          </w:p>
        </w:tc>
        <w:tc>
          <w:tcPr>
            <w:tcW w:w="0" w:type="auto"/>
          </w:tcPr>
          <w:p w14:paraId="4421EB24" w14:textId="77777777" w:rsidR="00BC377F" w:rsidRPr="00900970" w:rsidRDefault="00BC377F" w:rsidP="00D41ECF">
            <w:pPr>
              <w:pStyle w:val="TAL"/>
              <w:rPr>
                <w:sz w:val="16"/>
              </w:rPr>
            </w:pPr>
            <w:r>
              <w:rPr>
                <w:sz w:val="16"/>
              </w:rPr>
              <w:t>0004</w:t>
            </w:r>
          </w:p>
        </w:tc>
        <w:tc>
          <w:tcPr>
            <w:tcW w:w="0" w:type="auto"/>
          </w:tcPr>
          <w:p w14:paraId="6446B01F" w14:textId="77777777" w:rsidR="00BC377F" w:rsidRPr="00900970" w:rsidRDefault="00BC377F" w:rsidP="00D41ECF">
            <w:pPr>
              <w:pStyle w:val="TAR"/>
              <w:rPr>
                <w:sz w:val="16"/>
              </w:rPr>
            </w:pPr>
            <w:r>
              <w:rPr>
                <w:sz w:val="16"/>
              </w:rPr>
              <w:t>-</w:t>
            </w:r>
          </w:p>
        </w:tc>
        <w:tc>
          <w:tcPr>
            <w:tcW w:w="0" w:type="auto"/>
          </w:tcPr>
          <w:p w14:paraId="06DF929F" w14:textId="77777777" w:rsidR="00BC377F" w:rsidRPr="00900970" w:rsidRDefault="00BC377F" w:rsidP="00D41ECF">
            <w:pPr>
              <w:pStyle w:val="TAL"/>
              <w:rPr>
                <w:sz w:val="16"/>
              </w:rPr>
            </w:pPr>
            <w:r>
              <w:rPr>
                <w:sz w:val="16"/>
              </w:rPr>
              <w:t>Rel-17</w:t>
            </w:r>
          </w:p>
        </w:tc>
        <w:tc>
          <w:tcPr>
            <w:tcW w:w="0" w:type="auto"/>
          </w:tcPr>
          <w:p w14:paraId="4A088CD1" w14:textId="77777777" w:rsidR="00BC377F" w:rsidRPr="00900970" w:rsidRDefault="00BC377F" w:rsidP="00D41ECF">
            <w:pPr>
              <w:pStyle w:val="TAL"/>
              <w:rPr>
                <w:sz w:val="16"/>
              </w:rPr>
            </w:pPr>
            <w:r>
              <w:rPr>
                <w:sz w:val="16"/>
              </w:rPr>
              <w:t>F</w:t>
            </w:r>
          </w:p>
        </w:tc>
        <w:tc>
          <w:tcPr>
            <w:tcW w:w="0" w:type="auto"/>
          </w:tcPr>
          <w:p w14:paraId="450F0A76"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6D113738" w14:textId="77777777" w:rsidR="00BC377F" w:rsidRPr="00900970" w:rsidRDefault="00BC377F" w:rsidP="00D41ECF">
            <w:pPr>
              <w:pStyle w:val="TAL"/>
              <w:rPr>
                <w:sz w:val="16"/>
              </w:rPr>
            </w:pPr>
            <w:r>
              <w:rPr>
                <w:sz w:val="16"/>
              </w:rPr>
              <w:t>revised</w:t>
            </w:r>
          </w:p>
        </w:tc>
      </w:tr>
      <w:tr w:rsidR="00BC377F" w14:paraId="0A591C36" w14:textId="77777777" w:rsidTr="00D41ECF">
        <w:tc>
          <w:tcPr>
            <w:tcW w:w="0" w:type="auto"/>
          </w:tcPr>
          <w:p w14:paraId="7AD0C9CD" w14:textId="77777777" w:rsidR="00BC377F" w:rsidRPr="00900970" w:rsidRDefault="00BC377F" w:rsidP="00D41ECF">
            <w:pPr>
              <w:pStyle w:val="TAL"/>
              <w:rPr>
                <w:sz w:val="16"/>
              </w:rPr>
            </w:pPr>
            <w:r>
              <w:rPr>
                <w:sz w:val="16"/>
              </w:rPr>
              <w:t>R5-241935</w:t>
            </w:r>
          </w:p>
        </w:tc>
        <w:tc>
          <w:tcPr>
            <w:tcW w:w="0" w:type="auto"/>
          </w:tcPr>
          <w:p w14:paraId="36DAAADE" w14:textId="77777777" w:rsidR="00BC377F" w:rsidRPr="00900970" w:rsidRDefault="00BC377F" w:rsidP="00D41ECF">
            <w:pPr>
              <w:pStyle w:val="TAL"/>
              <w:rPr>
                <w:sz w:val="16"/>
              </w:rPr>
            </w:pPr>
            <w:r>
              <w:rPr>
                <w:sz w:val="16"/>
              </w:rPr>
              <w:t>Align Test Case Structure to typical RAN5 spec</w:t>
            </w:r>
          </w:p>
        </w:tc>
        <w:tc>
          <w:tcPr>
            <w:tcW w:w="0" w:type="auto"/>
          </w:tcPr>
          <w:p w14:paraId="7DD9E7FA" w14:textId="77777777" w:rsidR="00BC377F" w:rsidRPr="00900970" w:rsidRDefault="00BC377F" w:rsidP="00D41ECF">
            <w:pPr>
              <w:pStyle w:val="TAL"/>
              <w:rPr>
                <w:sz w:val="16"/>
              </w:rPr>
            </w:pPr>
            <w:r>
              <w:rPr>
                <w:sz w:val="16"/>
              </w:rPr>
              <w:t>Keysight Technologies UK Ltd</w:t>
            </w:r>
          </w:p>
        </w:tc>
        <w:tc>
          <w:tcPr>
            <w:tcW w:w="0" w:type="auto"/>
          </w:tcPr>
          <w:p w14:paraId="2BA56027" w14:textId="77777777" w:rsidR="00BC377F" w:rsidRPr="00900970" w:rsidRDefault="00BC377F" w:rsidP="00D41ECF">
            <w:pPr>
              <w:pStyle w:val="TAL"/>
              <w:rPr>
                <w:sz w:val="16"/>
              </w:rPr>
            </w:pPr>
            <w:r>
              <w:rPr>
                <w:sz w:val="16"/>
              </w:rPr>
              <w:t>38.551</w:t>
            </w:r>
          </w:p>
        </w:tc>
        <w:tc>
          <w:tcPr>
            <w:tcW w:w="0" w:type="auto"/>
          </w:tcPr>
          <w:p w14:paraId="0266753D" w14:textId="77777777" w:rsidR="00BC377F" w:rsidRPr="00900970" w:rsidRDefault="00BC377F" w:rsidP="00D41ECF">
            <w:pPr>
              <w:pStyle w:val="TAL"/>
              <w:rPr>
                <w:sz w:val="16"/>
              </w:rPr>
            </w:pPr>
            <w:r>
              <w:rPr>
                <w:sz w:val="16"/>
              </w:rPr>
              <w:t>0004</w:t>
            </w:r>
          </w:p>
        </w:tc>
        <w:tc>
          <w:tcPr>
            <w:tcW w:w="0" w:type="auto"/>
          </w:tcPr>
          <w:p w14:paraId="2FAC5A10" w14:textId="77777777" w:rsidR="00BC377F" w:rsidRPr="00900970" w:rsidRDefault="00BC377F" w:rsidP="00D41ECF">
            <w:pPr>
              <w:pStyle w:val="TAR"/>
              <w:rPr>
                <w:sz w:val="16"/>
              </w:rPr>
            </w:pPr>
            <w:r>
              <w:rPr>
                <w:sz w:val="16"/>
              </w:rPr>
              <w:t>1</w:t>
            </w:r>
          </w:p>
        </w:tc>
        <w:tc>
          <w:tcPr>
            <w:tcW w:w="0" w:type="auto"/>
          </w:tcPr>
          <w:p w14:paraId="0207D470" w14:textId="77777777" w:rsidR="00BC377F" w:rsidRPr="00900970" w:rsidRDefault="00BC377F" w:rsidP="00D41ECF">
            <w:pPr>
              <w:pStyle w:val="TAL"/>
              <w:rPr>
                <w:sz w:val="16"/>
              </w:rPr>
            </w:pPr>
            <w:r>
              <w:rPr>
                <w:sz w:val="16"/>
              </w:rPr>
              <w:t>Rel-17</w:t>
            </w:r>
          </w:p>
        </w:tc>
        <w:tc>
          <w:tcPr>
            <w:tcW w:w="0" w:type="auto"/>
          </w:tcPr>
          <w:p w14:paraId="016D6EC9" w14:textId="77777777" w:rsidR="00BC377F" w:rsidRPr="00900970" w:rsidRDefault="00BC377F" w:rsidP="00D41ECF">
            <w:pPr>
              <w:pStyle w:val="TAL"/>
              <w:rPr>
                <w:sz w:val="16"/>
              </w:rPr>
            </w:pPr>
            <w:r>
              <w:rPr>
                <w:sz w:val="16"/>
              </w:rPr>
              <w:t>F</w:t>
            </w:r>
          </w:p>
        </w:tc>
        <w:tc>
          <w:tcPr>
            <w:tcW w:w="0" w:type="auto"/>
          </w:tcPr>
          <w:p w14:paraId="5E3FBAEF"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4DF35037" w14:textId="77777777" w:rsidR="00BC377F" w:rsidRPr="00900970" w:rsidRDefault="00BC377F" w:rsidP="00D41ECF">
            <w:pPr>
              <w:pStyle w:val="TAL"/>
              <w:rPr>
                <w:sz w:val="16"/>
              </w:rPr>
            </w:pPr>
            <w:r>
              <w:rPr>
                <w:sz w:val="16"/>
              </w:rPr>
              <w:t>agreed</w:t>
            </w:r>
          </w:p>
        </w:tc>
      </w:tr>
      <w:tr w:rsidR="00BC377F" w14:paraId="25352C54" w14:textId="77777777" w:rsidTr="00D41ECF">
        <w:tc>
          <w:tcPr>
            <w:tcW w:w="0" w:type="auto"/>
          </w:tcPr>
          <w:p w14:paraId="179BE902" w14:textId="77777777" w:rsidR="00BC377F" w:rsidRPr="00900970" w:rsidRDefault="00BC377F" w:rsidP="00D41ECF">
            <w:pPr>
              <w:pStyle w:val="TAL"/>
              <w:rPr>
                <w:sz w:val="16"/>
              </w:rPr>
            </w:pPr>
            <w:r>
              <w:rPr>
                <w:sz w:val="16"/>
              </w:rPr>
              <w:t>R5-241047</w:t>
            </w:r>
          </w:p>
        </w:tc>
        <w:tc>
          <w:tcPr>
            <w:tcW w:w="0" w:type="auto"/>
          </w:tcPr>
          <w:p w14:paraId="5346BDB4" w14:textId="77777777" w:rsidR="00BC377F" w:rsidRPr="00900970" w:rsidRDefault="00BC377F" w:rsidP="00D41ECF">
            <w:pPr>
              <w:pStyle w:val="TAL"/>
              <w:rPr>
                <w:sz w:val="16"/>
              </w:rPr>
            </w:pPr>
            <w:r>
              <w:rPr>
                <w:sz w:val="16"/>
              </w:rPr>
              <w:t>Editorial update on Annex C</w:t>
            </w:r>
          </w:p>
        </w:tc>
        <w:tc>
          <w:tcPr>
            <w:tcW w:w="0" w:type="auto"/>
          </w:tcPr>
          <w:p w14:paraId="5BE88346" w14:textId="77777777" w:rsidR="00BC377F" w:rsidRPr="00900970" w:rsidRDefault="00BC377F" w:rsidP="00D41ECF">
            <w:pPr>
              <w:pStyle w:val="TAL"/>
              <w:rPr>
                <w:sz w:val="16"/>
              </w:rPr>
            </w:pPr>
            <w:r>
              <w:rPr>
                <w:sz w:val="16"/>
              </w:rPr>
              <w:t>Apple (UK) Limited</w:t>
            </w:r>
          </w:p>
        </w:tc>
        <w:tc>
          <w:tcPr>
            <w:tcW w:w="0" w:type="auto"/>
          </w:tcPr>
          <w:p w14:paraId="0200E8F4" w14:textId="77777777" w:rsidR="00BC377F" w:rsidRPr="00900970" w:rsidRDefault="00BC377F" w:rsidP="00D41ECF">
            <w:pPr>
              <w:pStyle w:val="TAL"/>
              <w:rPr>
                <w:sz w:val="16"/>
              </w:rPr>
            </w:pPr>
            <w:r>
              <w:rPr>
                <w:sz w:val="16"/>
              </w:rPr>
              <w:t>38.551</w:t>
            </w:r>
          </w:p>
        </w:tc>
        <w:tc>
          <w:tcPr>
            <w:tcW w:w="0" w:type="auto"/>
          </w:tcPr>
          <w:p w14:paraId="77F587EB" w14:textId="77777777" w:rsidR="00BC377F" w:rsidRPr="00900970" w:rsidRDefault="00BC377F" w:rsidP="00D41ECF">
            <w:pPr>
              <w:pStyle w:val="TAL"/>
              <w:rPr>
                <w:sz w:val="16"/>
              </w:rPr>
            </w:pPr>
            <w:r>
              <w:rPr>
                <w:sz w:val="16"/>
              </w:rPr>
              <w:t>0005</w:t>
            </w:r>
          </w:p>
        </w:tc>
        <w:tc>
          <w:tcPr>
            <w:tcW w:w="0" w:type="auto"/>
          </w:tcPr>
          <w:p w14:paraId="216C33D1" w14:textId="77777777" w:rsidR="00BC377F" w:rsidRPr="00900970" w:rsidRDefault="00BC377F" w:rsidP="00D41ECF">
            <w:pPr>
              <w:pStyle w:val="TAR"/>
              <w:rPr>
                <w:sz w:val="16"/>
              </w:rPr>
            </w:pPr>
            <w:r>
              <w:rPr>
                <w:sz w:val="16"/>
              </w:rPr>
              <w:t>-</w:t>
            </w:r>
          </w:p>
        </w:tc>
        <w:tc>
          <w:tcPr>
            <w:tcW w:w="0" w:type="auto"/>
          </w:tcPr>
          <w:p w14:paraId="4F0CA3A1" w14:textId="77777777" w:rsidR="00BC377F" w:rsidRPr="00900970" w:rsidRDefault="00BC377F" w:rsidP="00D41ECF">
            <w:pPr>
              <w:pStyle w:val="TAL"/>
              <w:rPr>
                <w:sz w:val="16"/>
              </w:rPr>
            </w:pPr>
            <w:r>
              <w:rPr>
                <w:sz w:val="16"/>
              </w:rPr>
              <w:t>Rel-17</w:t>
            </w:r>
          </w:p>
        </w:tc>
        <w:tc>
          <w:tcPr>
            <w:tcW w:w="0" w:type="auto"/>
          </w:tcPr>
          <w:p w14:paraId="32EE3500" w14:textId="77777777" w:rsidR="00BC377F" w:rsidRPr="00900970" w:rsidRDefault="00BC377F" w:rsidP="00D41ECF">
            <w:pPr>
              <w:pStyle w:val="TAL"/>
              <w:rPr>
                <w:sz w:val="16"/>
              </w:rPr>
            </w:pPr>
            <w:r>
              <w:rPr>
                <w:sz w:val="16"/>
              </w:rPr>
              <w:t>F</w:t>
            </w:r>
          </w:p>
        </w:tc>
        <w:tc>
          <w:tcPr>
            <w:tcW w:w="0" w:type="auto"/>
          </w:tcPr>
          <w:p w14:paraId="77740ED9"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3A6A9078" w14:textId="77777777" w:rsidR="00BC377F" w:rsidRPr="00900970" w:rsidRDefault="00BC377F" w:rsidP="00D41ECF">
            <w:pPr>
              <w:pStyle w:val="TAL"/>
              <w:rPr>
                <w:sz w:val="16"/>
              </w:rPr>
            </w:pPr>
            <w:r>
              <w:rPr>
                <w:sz w:val="16"/>
              </w:rPr>
              <w:t>revised</w:t>
            </w:r>
          </w:p>
        </w:tc>
      </w:tr>
      <w:tr w:rsidR="00BC377F" w14:paraId="3A4A3200" w14:textId="77777777" w:rsidTr="00D41ECF">
        <w:tc>
          <w:tcPr>
            <w:tcW w:w="0" w:type="auto"/>
          </w:tcPr>
          <w:p w14:paraId="03F2591A" w14:textId="77777777" w:rsidR="00BC377F" w:rsidRPr="00900970" w:rsidRDefault="00BC377F" w:rsidP="00D41ECF">
            <w:pPr>
              <w:pStyle w:val="TAL"/>
              <w:rPr>
                <w:sz w:val="16"/>
              </w:rPr>
            </w:pPr>
            <w:r>
              <w:rPr>
                <w:sz w:val="16"/>
              </w:rPr>
              <w:t>R5-241936</w:t>
            </w:r>
          </w:p>
        </w:tc>
        <w:tc>
          <w:tcPr>
            <w:tcW w:w="0" w:type="auto"/>
          </w:tcPr>
          <w:p w14:paraId="0350F1F9" w14:textId="77777777" w:rsidR="00BC377F" w:rsidRPr="00900970" w:rsidRDefault="00BC377F" w:rsidP="00D41ECF">
            <w:pPr>
              <w:pStyle w:val="TAL"/>
              <w:rPr>
                <w:sz w:val="16"/>
              </w:rPr>
            </w:pPr>
            <w:r>
              <w:rPr>
                <w:sz w:val="16"/>
              </w:rPr>
              <w:t>Editorial update on Annex C</w:t>
            </w:r>
          </w:p>
        </w:tc>
        <w:tc>
          <w:tcPr>
            <w:tcW w:w="0" w:type="auto"/>
          </w:tcPr>
          <w:p w14:paraId="535F816C" w14:textId="77777777" w:rsidR="00BC377F" w:rsidRPr="00900970" w:rsidRDefault="00BC377F" w:rsidP="00D41ECF">
            <w:pPr>
              <w:pStyle w:val="TAL"/>
              <w:rPr>
                <w:sz w:val="16"/>
              </w:rPr>
            </w:pPr>
            <w:r>
              <w:rPr>
                <w:sz w:val="16"/>
              </w:rPr>
              <w:t>Apple (UK) Limited</w:t>
            </w:r>
          </w:p>
        </w:tc>
        <w:tc>
          <w:tcPr>
            <w:tcW w:w="0" w:type="auto"/>
          </w:tcPr>
          <w:p w14:paraId="11F4ED46" w14:textId="77777777" w:rsidR="00BC377F" w:rsidRPr="00900970" w:rsidRDefault="00BC377F" w:rsidP="00D41ECF">
            <w:pPr>
              <w:pStyle w:val="TAL"/>
              <w:rPr>
                <w:sz w:val="16"/>
              </w:rPr>
            </w:pPr>
            <w:r>
              <w:rPr>
                <w:sz w:val="16"/>
              </w:rPr>
              <w:t>38.551</w:t>
            </w:r>
          </w:p>
        </w:tc>
        <w:tc>
          <w:tcPr>
            <w:tcW w:w="0" w:type="auto"/>
          </w:tcPr>
          <w:p w14:paraId="7C3F4329" w14:textId="77777777" w:rsidR="00BC377F" w:rsidRPr="00900970" w:rsidRDefault="00BC377F" w:rsidP="00D41ECF">
            <w:pPr>
              <w:pStyle w:val="TAL"/>
              <w:rPr>
                <w:sz w:val="16"/>
              </w:rPr>
            </w:pPr>
            <w:r>
              <w:rPr>
                <w:sz w:val="16"/>
              </w:rPr>
              <w:t>0005</w:t>
            </w:r>
          </w:p>
        </w:tc>
        <w:tc>
          <w:tcPr>
            <w:tcW w:w="0" w:type="auto"/>
          </w:tcPr>
          <w:p w14:paraId="22006698" w14:textId="77777777" w:rsidR="00BC377F" w:rsidRPr="00900970" w:rsidRDefault="00BC377F" w:rsidP="00D41ECF">
            <w:pPr>
              <w:pStyle w:val="TAR"/>
              <w:rPr>
                <w:sz w:val="16"/>
              </w:rPr>
            </w:pPr>
            <w:r>
              <w:rPr>
                <w:sz w:val="16"/>
              </w:rPr>
              <w:t>1</w:t>
            </w:r>
          </w:p>
        </w:tc>
        <w:tc>
          <w:tcPr>
            <w:tcW w:w="0" w:type="auto"/>
          </w:tcPr>
          <w:p w14:paraId="046CA1E0" w14:textId="77777777" w:rsidR="00BC377F" w:rsidRPr="00900970" w:rsidRDefault="00BC377F" w:rsidP="00D41ECF">
            <w:pPr>
              <w:pStyle w:val="TAL"/>
              <w:rPr>
                <w:sz w:val="16"/>
              </w:rPr>
            </w:pPr>
            <w:r>
              <w:rPr>
                <w:sz w:val="16"/>
              </w:rPr>
              <w:t>Rel-17</w:t>
            </w:r>
          </w:p>
        </w:tc>
        <w:tc>
          <w:tcPr>
            <w:tcW w:w="0" w:type="auto"/>
          </w:tcPr>
          <w:p w14:paraId="568ABAE2" w14:textId="77777777" w:rsidR="00BC377F" w:rsidRPr="00900970" w:rsidRDefault="00BC377F" w:rsidP="00D41ECF">
            <w:pPr>
              <w:pStyle w:val="TAL"/>
              <w:rPr>
                <w:sz w:val="16"/>
              </w:rPr>
            </w:pPr>
            <w:r>
              <w:rPr>
                <w:sz w:val="16"/>
              </w:rPr>
              <w:t>F</w:t>
            </w:r>
          </w:p>
        </w:tc>
        <w:tc>
          <w:tcPr>
            <w:tcW w:w="0" w:type="auto"/>
          </w:tcPr>
          <w:p w14:paraId="233045E6"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0DF63B36" w14:textId="77777777" w:rsidR="00BC377F" w:rsidRPr="00900970" w:rsidRDefault="00BC377F" w:rsidP="00D41ECF">
            <w:pPr>
              <w:pStyle w:val="TAL"/>
              <w:rPr>
                <w:sz w:val="16"/>
              </w:rPr>
            </w:pPr>
            <w:r>
              <w:rPr>
                <w:sz w:val="16"/>
              </w:rPr>
              <w:t>agreed</w:t>
            </w:r>
          </w:p>
        </w:tc>
      </w:tr>
      <w:tr w:rsidR="00BC377F" w14:paraId="121A32A2" w14:textId="77777777" w:rsidTr="00D41ECF">
        <w:tc>
          <w:tcPr>
            <w:tcW w:w="0" w:type="auto"/>
          </w:tcPr>
          <w:p w14:paraId="4B6D0A5B" w14:textId="77777777" w:rsidR="00BC377F" w:rsidRPr="00900970" w:rsidRDefault="00BC377F" w:rsidP="00D41ECF">
            <w:pPr>
              <w:pStyle w:val="TAL"/>
              <w:rPr>
                <w:sz w:val="16"/>
              </w:rPr>
            </w:pPr>
            <w:r>
              <w:rPr>
                <w:sz w:val="16"/>
              </w:rPr>
              <w:t>R5-241048</w:t>
            </w:r>
          </w:p>
        </w:tc>
        <w:tc>
          <w:tcPr>
            <w:tcW w:w="0" w:type="auto"/>
          </w:tcPr>
          <w:p w14:paraId="31333587" w14:textId="77777777" w:rsidR="00BC377F" w:rsidRPr="00900970" w:rsidRDefault="00BC377F" w:rsidP="00D41ECF">
            <w:pPr>
              <w:pStyle w:val="TAL"/>
              <w:rPr>
                <w:sz w:val="16"/>
              </w:rPr>
            </w:pPr>
            <w:r>
              <w:rPr>
                <w:sz w:val="16"/>
              </w:rPr>
              <w:t>Editorial update on Annex E</w:t>
            </w:r>
          </w:p>
        </w:tc>
        <w:tc>
          <w:tcPr>
            <w:tcW w:w="0" w:type="auto"/>
          </w:tcPr>
          <w:p w14:paraId="1499482C" w14:textId="77777777" w:rsidR="00BC377F" w:rsidRPr="00900970" w:rsidRDefault="00BC377F" w:rsidP="00D41ECF">
            <w:pPr>
              <w:pStyle w:val="TAL"/>
              <w:rPr>
                <w:sz w:val="16"/>
              </w:rPr>
            </w:pPr>
            <w:r>
              <w:rPr>
                <w:sz w:val="16"/>
              </w:rPr>
              <w:t>Apple (UK) Limited</w:t>
            </w:r>
          </w:p>
        </w:tc>
        <w:tc>
          <w:tcPr>
            <w:tcW w:w="0" w:type="auto"/>
          </w:tcPr>
          <w:p w14:paraId="57728870" w14:textId="77777777" w:rsidR="00BC377F" w:rsidRPr="00900970" w:rsidRDefault="00BC377F" w:rsidP="00D41ECF">
            <w:pPr>
              <w:pStyle w:val="TAL"/>
              <w:rPr>
                <w:sz w:val="16"/>
              </w:rPr>
            </w:pPr>
            <w:r>
              <w:rPr>
                <w:sz w:val="16"/>
              </w:rPr>
              <w:t>38.551</w:t>
            </w:r>
          </w:p>
        </w:tc>
        <w:tc>
          <w:tcPr>
            <w:tcW w:w="0" w:type="auto"/>
          </w:tcPr>
          <w:p w14:paraId="5FE92353" w14:textId="77777777" w:rsidR="00BC377F" w:rsidRPr="00900970" w:rsidRDefault="00BC377F" w:rsidP="00D41ECF">
            <w:pPr>
              <w:pStyle w:val="TAL"/>
              <w:rPr>
                <w:sz w:val="16"/>
              </w:rPr>
            </w:pPr>
            <w:r>
              <w:rPr>
                <w:sz w:val="16"/>
              </w:rPr>
              <w:t>0006</w:t>
            </w:r>
          </w:p>
        </w:tc>
        <w:tc>
          <w:tcPr>
            <w:tcW w:w="0" w:type="auto"/>
          </w:tcPr>
          <w:p w14:paraId="0DFD23E9" w14:textId="77777777" w:rsidR="00BC377F" w:rsidRPr="00900970" w:rsidRDefault="00BC377F" w:rsidP="00D41ECF">
            <w:pPr>
              <w:pStyle w:val="TAR"/>
              <w:rPr>
                <w:sz w:val="16"/>
              </w:rPr>
            </w:pPr>
            <w:r>
              <w:rPr>
                <w:sz w:val="16"/>
              </w:rPr>
              <w:t>-</w:t>
            </w:r>
          </w:p>
        </w:tc>
        <w:tc>
          <w:tcPr>
            <w:tcW w:w="0" w:type="auto"/>
          </w:tcPr>
          <w:p w14:paraId="435765AE" w14:textId="77777777" w:rsidR="00BC377F" w:rsidRPr="00900970" w:rsidRDefault="00BC377F" w:rsidP="00D41ECF">
            <w:pPr>
              <w:pStyle w:val="TAL"/>
              <w:rPr>
                <w:sz w:val="16"/>
              </w:rPr>
            </w:pPr>
            <w:r>
              <w:rPr>
                <w:sz w:val="16"/>
              </w:rPr>
              <w:t>Rel-17</w:t>
            </w:r>
          </w:p>
        </w:tc>
        <w:tc>
          <w:tcPr>
            <w:tcW w:w="0" w:type="auto"/>
          </w:tcPr>
          <w:p w14:paraId="0AE49B5B" w14:textId="77777777" w:rsidR="00BC377F" w:rsidRPr="00900970" w:rsidRDefault="00BC377F" w:rsidP="00D41ECF">
            <w:pPr>
              <w:pStyle w:val="TAL"/>
              <w:rPr>
                <w:sz w:val="16"/>
              </w:rPr>
            </w:pPr>
            <w:r>
              <w:rPr>
                <w:sz w:val="16"/>
              </w:rPr>
              <w:t>F</w:t>
            </w:r>
          </w:p>
        </w:tc>
        <w:tc>
          <w:tcPr>
            <w:tcW w:w="0" w:type="auto"/>
          </w:tcPr>
          <w:p w14:paraId="7F28AF0C"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56D05A04" w14:textId="77777777" w:rsidR="00BC377F" w:rsidRPr="00900970" w:rsidRDefault="00BC377F" w:rsidP="00D41ECF">
            <w:pPr>
              <w:pStyle w:val="TAL"/>
              <w:rPr>
                <w:sz w:val="16"/>
              </w:rPr>
            </w:pPr>
            <w:r>
              <w:rPr>
                <w:sz w:val="16"/>
              </w:rPr>
              <w:t>revised</w:t>
            </w:r>
          </w:p>
        </w:tc>
      </w:tr>
      <w:tr w:rsidR="00BC377F" w14:paraId="4DE722AA" w14:textId="77777777" w:rsidTr="00D41ECF">
        <w:tc>
          <w:tcPr>
            <w:tcW w:w="0" w:type="auto"/>
          </w:tcPr>
          <w:p w14:paraId="121528E7" w14:textId="77777777" w:rsidR="00BC377F" w:rsidRPr="00900970" w:rsidRDefault="00BC377F" w:rsidP="00D41ECF">
            <w:pPr>
              <w:pStyle w:val="TAL"/>
              <w:rPr>
                <w:sz w:val="16"/>
              </w:rPr>
            </w:pPr>
            <w:r>
              <w:rPr>
                <w:sz w:val="16"/>
              </w:rPr>
              <w:t>R5-241937</w:t>
            </w:r>
          </w:p>
        </w:tc>
        <w:tc>
          <w:tcPr>
            <w:tcW w:w="0" w:type="auto"/>
          </w:tcPr>
          <w:p w14:paraId="50CED44C" w14:textId="77777777" w:rsidR="00BC377F" w:rsidRPr="00900970" w:rsidRDefault="00BC377F" w:rsidP="00D41ECF">
            <w:pPr>
              <w:pStyle w:val="TAL"/>
              <w:rPr>
                <w:sz w:val="16"/>
              </w:rPr>
            </w:pPr>
            <w:r>
              <w:rPr>
                <w:sz w:val="16"/>
              </w:rPr>
              <w:t>Editorial update on Annex E</w:t>
            </w:r>
          </w:p>
        </w:tc>
        <w:tc>
          <w:tcPr>
            <w:tcW w:w="0" w:type="auto"/>
          </w:tcPr>
          <w:p w14:paraId="29B35229" w14:textId="77777777" w:rsidR="00BC377F" w:rsidRPr="00900970" w:rsidRDefault="00BC377F" w:rsidP="00D41ECF">
            <w:pPr>
              <w:pStyle w:val="TAL"/>
              <w:rPr>
                <w:sz w:val="16"/>
              </w:rPr>
            </w:pPr>
            <w:r>
              <w:rPr>
                <w:sz w:val="16"/>
              </w:rPr>
              <w:t>Apple (UK) Limited</w:t>
            </w:r>
          </w:p>
        </w:tc>
        <w:tc>
          <w:tcPr>
            <w:tcW w:w="0" w:type="auto"/>
          </w:tcPr>
          <w:p w14:paraId="5F63AD9C" w14:textId="77777777" w:rsidR="00BC377F" w:rsidRPr="00900970" w:rsidRDefault="00BC377F" w:rsidP="00D41ECF">
            <w:pPr>
              <w:pStyle w:val="TAL"/>
              <w:rPr>
                <w:sz w:val="16"/>
              </w:rPr>
            </w:pPr>
            <w:r>
              <w:rPr>
                <w:sz w:val="16"/>
              </w:rPr>
              <w:t>38.551</w:t>
            </w:r>
          </w:p>
        </w:tc>
        <w:tc>
          <w:tcPr>
            <w:tcW w:w="0" w:type="auto"/>
          </w:tcPr>
          <w:p w14:paraId="0E0814CA" w14:textId="77777777" w:rsidR="00BC377F" w:rsidRPr="00900970" w:rsidRDefault="00BC377F" w:rsidP="00D41ECF">
            <w:pPr>
              <w:pStyle w:val="TAL"/>
              <w:rPr>
                <w:sz w:val="16"/>
              </w:rPr>
            </w:pPr>
            <w:r>
              <w:rPr>
                <w:sz w:val="16"/>
              </w:rPr>
              <w:t>0006</w:t>
            </w:r>
          </w:p>
        </w:tc>
        <w:tc>
          <w:tcPr>
            <w:tcW w:w="0" w:type="auto"/>
          </w:tcPr>
          <w:p w14:paraId="67123810" w14:textId="77777777" w:rsidR="00BC377F" w:rsidRPr="00900970" w:rsidRDefault="00BC377F" w:rsidP="00D41ECF">
            <w:pPr>
              <w:pStyle w:val="TAR"/>
              <w:rPr>
                <w:sz w:val="16"/>
              </w:rPr>
            </w:pPr>
            <w:r>
              <w:rPr>
                <w:sz w:val="16"/>
              </w:rPr>
              <w:t>1</w:t>
            </w:r>
          </w:p>
        </w:tc>
        <w:tc>
          <w:tcPr>
            <w:tcW w:w="0" w:type="auto"/>
          </w:tcPr>
          <w:p w14:paraId="40FD9DDF" w14:textId="77777777" w:rsidR="00BC377F" w:rsidRPr="00900970" w:rsidRDefault="00BC377F" w:rsidP="00D41ECF">
            <w:pPr>
              <w:pStyle w:val="TAL"/>
              <w:rPr>
                <w:sz w:val="16"/>
              </w:rPr>
            </w:pPr>
            <w:r>
              <w:rPr>
                <w:sz w:val="16"/>
              </w:rPr>
              <w:t>Rel-17</w:t>
            </w:r>
          </w:p>
        </w:tc>
        <w:tc>
          <w:tcPr>
            <w:tcW w:w="0" w:type="auto"/>
          </w:tcPr>
          <w:p w14:paraId="5C9E489B" w14:textId="77777777" w:rsidR="00BC377F" w:rsidRPr="00900970" w:rsidRDefault="00BC377F" w:rsidP="00D41ECF">
            <w:pPr>
              <w:pStyle w:val="TAL"/>
              <w:rPr>
                <w:sz w:val="16"/>
              </w:rPr>
            </w:pPr>
            <w:r>
              <w:rPr>
                <w:sz w:val="16"/>
              </w:rPr>
              <w:t>F</w:t>
            </w:r>
          </w:p>
        </w:tc>
        <w:tc>
          <w:tcPr>
            <w:tcW w:w="0" w:type="auto"/>
          </w:tcPr>
          <w:p w14:paraId="3F543EEC"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1DFEAAB2" w14:textId="77777777" w:rsidR="00BC377F" w:rsidRPr="00900970" w:rsidRDefault="00BC377F" w:rsidP="00D41ECF">
            <w:pPr>
              <w:pStyle w:val="TAL"/>
              <w:rPr>
                <w:sz w:val="16"/>
              </w:rPr>
            </w:pPr>
            <w:r>
              <w:rPr>
                <w:sz w:val="16"/>
              </w:rPr>
              <w:t>agreed</w:t>
            </w:r>
          </w:p>
        </w:tc>
      </w:tr>
      <w:tr w:rsidR="00BC377F" w14:paraId="72ECFB8E" w14:textId="77777777" w:rsidTr="00D41ECF">
        <w:tc>
          <w:tcPr>
            <w:tcW w:w="0" w:type="auto"/>
          </w:tcPr>
          <w:p w14:paraId="3729AFD8" w14:textId="77777777" w:rsidR="00BC377F" w:rsidRPr="00900970" w:rsidRDefault="00BC377F" w:rsidP="00D41ECF">
            <w:pPr>
              <w:pStyle w:val="TAL"/>
              <w:rPr>
                <w:sz w:val="16"/>
              </w:rPr>
            </w:pPr>
            <w:r>
              <w:rPr>
                <w:sz w:val="16"/>
              </w:rPr>
              <w:t>R5-241049</w:t>
            </w:r>
          </w:p>
        </w:tc>
        <w:tc>
          <w:tcPr>
            <w:tcW w:w="0" w:type="auto"/>
          </w:tcPr>
          <w:p w14:paraId="554BD460" w14:textId="77777777" w:rsidR="00BC377F" w:rsidRPr="00900970" w:rsidRDefault="00BC377F" w:rsidP="00D41ECF">
            <w:pPr>
              <w:pStyle w:val="TAL"/>
              <w:rPr>
                <w:sz w:val="16"/>
              </w:rPr>
            </w:pPr>
            <w:r>
              <w:rPr>
                <w:sz w:val="16"/>
              </w:rPr>
              <w:t>Editorial update on clause 3</w:t>
            </w:r>
          </w:p>
        </w:tc>
        <w:tc>
          <w:tcPr>
            <w:tcW w:w="0" w:type="auto"/>
          </w:tcPr>
          <w:p w14:paraId="591F37B9" w14:textId="77777777" w:rsidR="00BC377F" w:rsidRPr="00900970" w:rsidRDefault="00BC377F" w:rsidP="00D41ECF">
            <w:pPr>
              <w:pStyle w:val="TAL"/>
              <w:rPr>
                <w:sz w:val="16"/>
              </w:rPr>
            </w:pPr>
            <w:r>
              <w:rPr>
                <w:sz w:val="16"/>
              </w:rPr>
              <w:t>Apple (UK) Limited</w:t>
            </w:r>
          </w:p>
        </w:tc>
        <w:tc>
          <w:tcPr>
            <w:tcW w:w="0" w:type="auto"/>
          </w:tcPr>
          <w:p w14:paraId="1DA98DAD" w14:textId="77777777" w:rsidR="00BC377F" w:rsidRPr="00900970" w:rsidRDefault="00BC377F" w:rsidP="00D41ECF">
            <w:pPr>
              <w:pStyle w:val="TAL"/>
              <w:rPr>
                <w:sz w:val="16"/>
              </w:rPr>
            </w:pPr>
            <w:r>
              <w:rPr>
                <w:sz w:val="16"/>
              </w:rPr>
              <w:t>38.551</w:t>
            </w:r>
          </w:p>
        </w:tc>
        <w:tc>
          <w:tcPr>
            <w:tcW w:w="0" w:type="auto"/>
          </w:tcPr>
          <w:p w14:paraId="0CACD4AE" w14:textId="77777777" w:rsidR="00BC377F" w:rsidRPr="00900970" w:rsidRDefault="00BC377F" w:rsidP="00D41ECF">
            <w:pPr>
              <w:pStyle w:val="TAL"/>
              <w:rPr>
                <w:sz w:val="16"/>
              </w:rPr>
            </w:pPr>
            <w:r>
              <w:rPr>
                <w:sz w:val="16"/>
              </w:rPr>
              <w:t>0007</w:t>
            </w:r>
          </w:p>
        </w:tc>
        <w:tc>
          <w:tcPr>
            <w:tcW w:w="0" w:type="auto"/>
          </w:tcPr>
          <w:p w14:paraId="5D67DED7" w14:textId="77777777" w:rsidR="00BC377F" w:rsidRPr="00900970" w:rsidRDefault="00BC377F" w:rsidP="00D41ECF">
            <w:pPr>
              <w:pStyle w:val="TAR"/>
              <w:rPr>
                <w:sz w:val="16"/>
              </w:rPr>
            </w:pPr>
            <w:r>
              <w:rPr>
                <w:sz w:val="16"/>
              </w:rPr>
              <w:t>-</w:t>
            </w:r>
          </w:p>
        </w:tc>
        <w:tc>
          <w:tcPr>
            <w:tcW w:w="0" w:type="auto"/>
          </w:tcPr>
          <w:p w14:paraId="74DCD0D1" w14:textId="77777777" w:rsidR="00BC377F" w:rsidRPr="00900970" w:rsidRDefault="00BC377F" w:rsidP="00D41ECF">
            <w:pPr>
              <w:pStyle w:val="TAL"/>
              <w:rPr>
                <w:sz w:val="16"/>
              </w:rPr>
            </w:pPr>
            <w:r>
              <w:rPr>
                <w:sz w:val="16"/>
              </w:rPr>
              <w:t>Rel-17</w:t>
            </w:r>
          </w:p>
        </w:tc>
        <w:tc>
          <w:tcPr>
            <w:tcW w:w="0" w:type="auto"/>
          </w:tcPr>
          <w:p w14:paraId="5643E5A6" w14:textId="77777777" w:rsidR="00BC377F" w:rsidRPr="00900970" w:rsidRDefault="00BC377F" w:rsidP="00D41ECF">
            <w:pPr>
              <w:pStyle w:val="TAL"/>
              <w:rPr>
                <w:sz w:val="16"/>
              </w:rPr>
            </w:pPr>
            <w:r>
              <w:rPr>
                <w:sz w:val="16"/>
              </w:rPr>
              <w:t>F</w:t>
            </w:r>
          </w:p>
        </w:tc>
        <w:tc>
          <w:tcPr>
            <w:tcW w:w="0" w:type="auto"/>
          </w:tcPr>
          <w:p w14:paraId="05CDF7BC"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49A5A663" w14:textId="77777777" w:rsidR="00BC377F" w:rsidRPr="00900970" w:rsidRDefault="00BC377F" w:rsidP="00D41ECF">
            <w:pPr>
              <w:pStyle w:val="TAL"/>
              <w:rPr>
                <w:sz w:val="16"/>
              </w:rPr>
            </w:pPr>
            <w:r>
              <w:rPr>
                <w:sz w:val="16"/>
              </w:rPr>
              <w:t>revised</w:t>
            </w:r>
          </w:p>
        </w:tc>
      </w:tr>
      <w:tr w:rsidR="00BC377F" w14:paraId="34E5C444" w14:textId="77777777" w:rsidTr="00D41ECF">
        <w:tc>
          <w:tcPr>
            <w:tcW w:w="0" w:type="auto"/>
          </w:tcPr>
          <w:p w14:paraId="087B5D64" w14:textId="77777777" w:rsidR="00BC377F" w:rsidRPr="00900970" w:rsidRDefault="00BC377F" w:rsidP="00D41ECF">
            <w:pPr>
              <w:pStyle w:val="TAL"/>
              <w:rPr>
                <w:sz w:val="16"/>
              </w:rPr>
            </w:pPr>
            <w:r>
              <w:rPr>
                <w:sz w:val="16"/>
              </w:rPr>
              <w:t>R5-241938</w:t>
            </w:r>
          </w:p>
        </w:tc>
        <w:tc>
          <w:tcPr>
            <w:tcW w:w="0" w:type="auto"/>
          </w:tcPr>
          <w:p w14:paraId="7FBA80E4" w14:textId="77777777" w:rsidR="00BC377F" w:rsidRPr="00900970" w:rsidRDefault="00BC377F" w:rsidP="00D41ECF">
            <w:pPr>
              <w:pStyle w:val="TAL"/>
              <w:rPr>
                <w:sz w:val="16"/>
              </w:rPr>
            </w:pPr>
            <w:r>
              <w:rPr>
                <w:sz w:val="16"/>
              </w:rPr>
              <w:t>Editorial update on clause 3</w:t>
            </w:r>
          </w:p>
        </w:tc>
        <w:tc>
          <w:tcPr>
            <w:tcW w:w="0" w:type="auto"/>
          </w:tcPr>
          <w:p w14:paraId="30EFBA8B" w14:textId="77777777" w:rsidR="00BC377F" w:rsidRPr="00900970" w:rsidRDefault="00BC377F" w:rsidP="00D41ECF">
            <w:pPr>
              <w:pStyle w:val="TAL"/>
              <w:rPr>
                <w:sz w:val="16"/>
              </w:rPr>
            </w:pPr>
            <w:r>
              <w:rPr>
                <w:sz w:val="16"/>
              </w:rPr>
              <w:t>Apple (UK) Limited</w:t>
            </w:r>
          </w:p>
        </w:tc>
        <w:tc>
          <w:tcPr>
            <w:tcW w:w="0" w:type="auto"/>
          </w:tcPr>
          <w:p w14:paraId="77D428F4" w14:textId="77777777" w:rsidR="00BC377F" w:rsidRPr="00900970" w:rsidRDefault="00BC377F" w:rsidP="00D41ECF">
            <w:pPr>
              <w:pStyle w:val="TAL"/>
              <w:rPr>
                <w:sz w:val="16"/>
              </w:rPr>
            </w:pPr>
            <w:r>
              <w:rPr>
                <w:sz w:val="16"/>
              </w:rPr>
              <w:t>38.551</w:t>
            </w:r>
          </w:p>
        </w:tc>
        <w:tc>
          <w:tcPr>
            <w:tcW w:w="0" w:type="auto"/>
          </w:tcPr>
          <w:p w14:paraId="21341D44" w14:textId="77777777" w:rsidR="00BC377F" w:rsidRPr="00900970" w:rsidRDefault="00BC377F" w:rsidP="00D41ECF">
            <w:pPr>
              <w:pStyle w:val="TAL"/>
              <w:rPr>
                <w:sz w:val="16"/>
              </w:rPr>
            </w:pPr>
            <w:r>
              <w:rPr>
                <w:sz w:val="16"/>
              </w:rPr>
              <w:t>0007</w:t>
            </w:r>
          </w:p>
        </w:tc>
        <w:tc>
          <w:tcPr>
            <w:tcW w:w="0" w:type="auto"/>
          </w:tcPr>
          <w:p w14:paraId="675380A8" w14:textId="77777777" w:rsidR="00BC377F" w:rsidRPr="00900970" w:rsidRDefault="00BC377F" w:rsidP="00D41ECF">
            <w:pPr>
              <w:pStyle w:val="TAR"/>
              <w:rPr>
                <w:sz w:val="16"/>
              </w:rPr>
            </w:pPr>
            <w:r>
              <w:rPr>
                <w:sz w:val="16"/>
              </w:rPr>
              <w:t>1</w:t>
            </w:r>
          </w:p>
        </w:tc>
        <w:tc>
          <w:tcPr>
            <w:tcW w:w="0" w:type="auto"/>
          </w:tcPr>
          <w:p w14:paraId="097BADC3" w14:textId="77777777" w:rsidR="00BC377F" w:rsidRPr="00900970" w:rsidRDefault="00BC377F" w:rsidP="00D41ECF">
            <w:pPr>
              <w:pStyle w:val="TAL"/>
              <w:rPr>
                <w:sz w:val="16"/>
              </w:rPr>
            </w:pPr>
            <w:r>
              <w:rPr>
                <w:sz w:val="16"/>
              </w:rPr>
              <w:t>Rel-17</w:t>
            </w:r>
          </w:p>
        </w:tc>
        <w:tc>
          <w:tcPr>
            <w:tcW w:w="0" w:type="auto"/>
          </w:tcPr>
          <w:p w14:paraId="68C5C790" w14:textId="77777777" w:rsidR="00BC377F" w:rsidRPr="00900970" w:rsidRDefault="00BC377F" w:rsidP="00D41ECF">
            <w:pPr>
              <w:pStyle w:val="TAL"/>
              <w:rPr>
                <w:sz w:val="16"/>
              </w:rPr>
            </w:pPr>
            <w:r>
              <w:rPr>
                <w:sz w:val="16"/>
              </w:rPr>
              <w:t>F</w:t>
            </w:r>
          </w:p>
        </w:tc>
        <w:tc>
          <w:tcPr>
            <w:tcW w:w="0" w:type="auto"/>
          </w:tcPr>
          <w:p w14:paraId="0685C239"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5478AF31" w14:textId="77777777" w:rsidR="00BC377F" w:rsidRPr="00900970" w:rsidRDefault="00BC377F" w:rsidP="00D41ECF">
            <w:pPr>
              <w:pStyle w:val="TAL"/>
              <w:rPr>
                <w:sz w:val="16"/>
              </w:rPr>
            </w:pPr>
            <w:r>
              <w:rPr>
                <w:sz w:val="16"/>
              </w:rPr>
              <w:t>agreed</w:t>
            </w:r>
          </w:p>
        </w:tc>
      </w:tr>
      <w:tr w:rsidR="00BC377F" w14:paraId="1AFEA4AC" w14:textId="77777777" w:rsidTr="00D41ECF">
        <w:tc>
          <w:tcPr>
            <w:tcW w:w="0" w:type="auto"/>
          </w:tcPr>
          <w:p w14:paraId="6DA739E5" w14:textId="77777777" w:rsidR="00BC377F" w:rsidRPr="00900970" w:rsidRDefault="00BC377F" w:rsidP="00D41ECF">
            <w:pPr>
              <w:pStyle w:val="TAL"/>
              <w:rPr>
                <w:sz w:val="16"/>
              </w:rPr>
            </w:pPr>
            <w:r>
              <w:rPr>
                <w:sz w:val="16"/>
              </w:rPr>
              <w:t>R5-241050</w:t>
            </w:r>
          </w:p>
        </w:tc>
        <w:tc>
          <w:tcPr>
            <w:tcW w:w="0" w:type="auto"/>
          </w:tcPr>
          <w:p w14:paraId="4364F430" w14:textId="77777777" w:rsidR="00BC377F" w:rsidRPr="00900970" w:rsidRDefault="00BC377F" w:rsidP="00D41ECF">
            <w:pPr>
              <w:pStyle w:val="TAL"/>
              <w:rPr>
                <w:sz w:val="16"/>
              </w:rPr>
            </w:pPr>
            <w:r>
              <w:rPr>
                <w:sz w:val="16"/>
              </w:rPr>
              <w:t>Editorial update on clause 4</w:t>
            </w:r>
          </w:p>
        </w:tc>
        <w:tc>
          <w:tcPr>
            <w:tcW w:w="0" w:type="auto"/>
          </w:tcPr>
          <w:p w14:paraId="12F8A1CB" w14:textId="77777777" w:rsidR="00BC377F" w:rsidRPr="00900970" w:rsidRDefault="00BC377F" w:rsidP="00D41ECF">
            <w:pPr>
              <w:pStyle w:val="TAL"/>
              <w:rPr>
                <w:sz w:val="16"/>
              </w:rPr>
            </w:pPr>
            <w:r>
              <w:rPr>
                <w:sz w:val="16"/>
              </w:rPr>
              <w:t>Apple (UK) Limited</w:t>
            </w:r>
          </w:p>
        </w:tc>
        <w:tc>
          <w:tcPr>
            <w:tcW w:w="0" w:type="auto"/>
          </w:tcPr>
          <w:p w14:paraId="67639FBE" w14:textId="77777777" w:rsidR="00BC377F" w:rsidRPr="00900970" w:rsidRDefault="00BC377F" w:rsidP="00D41ECF">
            <w:pPr>
              <w:pStyle w:val="TAL"/>
              <w:rPr>
                <w:sz w:val="16"/>
              </w:rPr>
            </w:pPr>
            <w:r>
              <w:rPr>
                <w:sz w:val="16"/>
              </w:rPr>
              <w:t>38.551</w:t>
            </w:r>
          </w:p>
        </w:tc>
        <w:tc>
          <w:tcPr>
            <w:tcW w:w="0" w:type="auto"/>
          </w:tcPr>
          <w:p w14:paraId="73F4224C" w14:textId="77777777" w:rsidR="00BC377F" w:rsidRPr="00900970" w:rsidRDefault="00BC377F" w:rsidP="00D41ECF">
            <w:pPr>
              <w:pStyle w:val="TAL"/>
              <w:rPr>
                <w:sz w:val="16"/>
              </w:rPr>
            </w:pPr>
            <w:r>
              <w:rPr>
                <w:sz w:val="16"/>
              </w:rPr>
              <w:t>0008</w:t>
            </w:r>
          </w:p>
        </w:tc>
        <w:tc>
          <w:tcPr>
            <w:tcW w:w="0" w:type="auto"/>
          </w:tcPr>
          <w:p w14:paraId="77D4BB7C" w14:textId="77777777" w:rsidR="00BC377F" w:rsidRPr="00900970" w:rsidRDefault="00BC377F" w:rsidP="00D41ECF">
            <w:pPr>
              <w:pStyle w:val="TAR"/>
              <w:rPr>
                <w:sz w:val="16"/>
              </w:rPr>
            </w:pPr>
            <w:r>
              <w:rPr>
                <w:sz w:val="16"/>
              </w:rPr>
              <w:t>-</w:t>
            </w:r>
          </w:p>
        </w:tc>
        <w:tc>
          <w:tcPr>
            <w:tcW w:w="0" w:type="auto"/>
          </w:tcPr>
          <w:p w14:paraId="37298A3F" w14:textId="77777777" w:rsidR="00BC377F" w:rsidRPr="00900970" w:rsidRDefault="00BC377F" w:rsidP="00D41ECF">
            <w:pPr>
              <w:pStyle w:val="TAL"/>
              <w:rPr>
                <w:sz w:val="16"/>
              </w:rPr>
            </w:pPr>
            <w:r>
              <w:rPr>
                <w:sz w:val="16"/>
              </w:rPr>
              <w:t>Rel-17</w:t>
            </w:r>
          </w:p>
        </w:tc>
        <w:tc>
          <w:tcPr>
            <w:tcW w:w="0" w:type="auto"/>
          </w:tcPr>
          <w:p w14:paraId="4FA952A6" w14:textId="77777777" w:rsidR="00BC377F" w:rsidRPr="00900970" w:rsidRDefault="00BC377F" w:rsidP="00D41ECF">
            <w:pPr>
              <w:pStyle w:val="TAL"/>
              <w:rPr>
                <w:sz w:val="16"/>
              </w:rPr>
            </w:pPr>
            <w:r>
              <w:rPr>
                <w:sz w:val="16"/>
              </w:rPr>
              <w:t>F</w:t>
            </w:r>
          </w:p>
        </w:tc>
        <w:tc>
          <w:tcPr>
            <w:tcW w:w="0" w:type="auto"/>
          </w:tcPr>
          <w:p w14:paraId="2DD49A40"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502E4AF6" w14:textId="77777777" w:rsidR="00BC377F" w:rsidRPr="00900970" w:rsidRDefault="00BC377F" w:rsidP="00D41ECF">
            <w:pPr>
              <w:pStyle w:val="TAL"/>
              <w:rPr>
                <w:sz w:val="16"/>
              </w:rPr>
            </w:pPr>
            <w:r>
              <w:rPr>
                <w:sz w:val="16"/>
              </w:rPr>
              <w:t>revised</w:t>
            </w:r>
          </w:p>
        </w:tc>
      </w:tr>
      <w:tr w:rsidR="00BC377F" w14:paraId="540A9E97" w14:textId="77777777" w:rsidTr="00D41ECF">
        <w:tc>
          <w:tcPr>
            <w:tcW w:w="0" w:type="auto"/>
          </w:tcPr>
          <w:p w14:paraId="36002424" w14:textId="77777777" w:rsidR="00BC377F" w:rsidRPr="00900970" w:rsidRDefault="00BC377F" w:rsidP="00D41ECF">
            <w:pPr>
              <w:pStyle w:val="TAL"/>
              <w:rPr>
                <w:sz w:val="16"/>
              </w:rPr>
            </w:pPr>
            <w:r>
              <w:rPr>
                <w:sz w:val="16"/>
              </w:rPr>
              <w:t>R5-241939</w:t>
            </w:r>
          </w:p>
        </w:tc>
        <w:tc>
          <w:tcPr>
            <w:tcW w:w="0" w:type="auto"/>
          </w:tcPr>
          <w:p w14:paraId="3E7741C2" w14:textId="77777777" w:rsidR="00BC377F" w:rsidRPr="00900970" w:rsidRDefault="00BC377F" w:rsidP="00D41ECF">
            <w:pPr>
              <w:pStyle w:val="TAL"/>
              <w:rPr>
                <w:sz w:val="16"/>
              </w:rPr>
            </w:pPr>
            <w:r>
              <w:rPr>
                <w:sz w:val="16"/>
              </w:rPr>
              <w:t>Editorial update on clause 4</w:t>
            </w:r>
          </w:p>
        </w:tc>
        <w:tc>
          <w:tcPr>
            <w:tcW w:w="0" w:type="auto"/>
          </w:tcPr>
          <w:p w14:paraId="002290AA" w14:textId="77777777" w:rsidR="00BC377F" w:rsidRPr="00900970" w:rsidRDefault="00BC377F" w:rsidP="00D41ECF">
            <w:pPr>
              <w:pStyle w:val="TAL"/>
              <w:rPr>
                <w:sz w:val="16"/>
              </w:rPr>
            </w:pPr>
            <w:r>
              <w:rPr>
                <w:sz w:val="16"/>
              </w:rPr>
              <w:t>Apple (UK) Limited</w:t>
            </w:r>
          </w:p>
        </w:tc>
        <w:tc>
          <w:tcPr>
            <w:tcW w:w="0" w:type="auto"/>
          </w:tcPr>
          <w:p w14:paraId="49146D6C" w14:textId="77777777" w:rsidR="00BC377F" w:rsidRPr="00900970" w:rsidRDefault="00BC377F" w:rsidP="00D41ECF">
            <w:pPr>
              <w:pStyle w:val="TAL"/>
              <w:rPr>
                <w:sz w:val="16"/>
              </w:rPr>
            </w:pPr>
            <w:r>
              <w:rPr>
                <w:sz w:val="16"/>
              </w:rPr>
              <w:t>38.551</w:t>
            </w:r>
          </w:p>
        </w:tc>
        <w:tc>
          <w:tcPr>
            <w:tcW w:w="0" w:type="auto"/>
          </w:tcPr>
          <w:p w14:paraId="2FB6B3C2" w14:textId="77777777" w:rsidR="00BC377F" w:rsidRPr="00900970" w:rsidRDefault="00BC377F" w:rsidP="00D41ECF">
            <w:pPr>
              <w:pStyle w:val="TAL"/>
              <w:rPr>
                <w:sz w:val="16"/>
              </w:rPr>
            </w:pPr>
            <w:r>
              <w:rPr>
                <w:sz w:val="16"/>
              </w:rPr>
              <w:t>0008</w:t>
            </w:r>
          </w:p>
        </w:tc>
        <w:tc>
          <w:tcPr>
            <w:tcW w:w="0" w:type="auto"/>
          </w:tcPr>
          <w:p w14:paraId="0F1AF471" w14:textId="77777777" w:rsidR="00BC377F" w:rsidRPr="00900970" w:rsidRDefault="00BC377F" w:rsidP="00D41ECF">
            <w:pPr>
              <w:pStyle w:val="TAR"/>
              <w:rPr>
                <w:sz w:val="16"/>
              </w:rPr>
            </w:pPr>
            <w:r>
              <w:rPr>
                <w:sz w:val="16"/>
              </w:rPr>
              <w:t>1</w:t>
            </w:r>
          </w:p>
        </w:tc>
        <w:tc>
          <w:tcPr>
            <w:tcW w:w="0" w:type="auto"/>
          </w:tcPr>
          <w:p w14:paraId="18205A29" w14:textId="77777777" w:rsidR="00BC377F" w:rsidRPr="00900970" w:rsidRDefault="00BC377F" w:rsidP="00D41ECF">
            <w:pPr>
              <w:pStyle w:val="TAL"/>
              <w:rPr>
                <w:sz w:val="16"/>
              </w:rPr>
            </w:pPr>
            <w:r>
              <w:rPr>
                <w:sz w:val="16"/>
              </w:rPr>
              <w:t>Rel-17</w:t>
            </w:r>
          </w:p>
        </w:tc>
        <w:tc>
          <w:tcPr>
            <w:tcW w:w="0" w:type="auto"/>
          </w:tcPr>
          <w:p w14:paraId="2C2F98D5" w14:textId="77777777" w:rsidR="00BC377F" w:rsidRPr="00900970" w:rsidRDefault="00BC377F" w:rsidP="00D41ECF">
            <w:pPr>
              <w:pStyle w:val="TAL"/>
              <w:rPr>
                <w:sz w:val="16"/>
              </w:rPr>
            </w:pPr>
            <w:r>
              <w:rPr>
                <w:sz w:val="16"/>
              </w:rPr>
              <w:t>F</w:t>
            </w:r>
          </w:p>
        </w:tc>
        <w:tc>
          <w:tcPr>
            <w:tcW w:w="0" w:type="auto"/>
          </w:tcPr>
          <w:p w14:paraId="3906F739"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5B47295C" w14:textId="77777777" w:rsidR="00BC377F" w:rsidRPr="00900970" w:rsidRDefault="00BC377F" w:rsidP="00D41ECF">
            <w:pPr>
              <w:pStyle w:val="TAL"/>
              <w:rPr>
                <w:sz w:val="16"/>
              </w:rPr>
            </w:pPr>
            <w:r>
              <w:rPr>
                <w:sz w:val="16"/>
              </w:rPr>
              <w:t>agreed</w:t>
            </w:r>
          </w:p>
        </w:tc>
      </w:tr>
      <w:tr w:rsidR="00BC377F" w14:paraId="604E9094" w14:textId="77777777" w:rsidTr="00D41ECF">
        <w:tc>
          <w:tcPr>
            <w:tcW w:w="0" w:type="auto"/>
          </w:tcPr>
          <w:p w14:paraId="3672DD79" w14:textId="77777777" w:rsidR="00BC377F" w:rsidRPr="00900970" w:rsidRDefault="00BC377F" w:rsidP="00D41ECF">
            <w:pPr>
              <w:pStyle w:val="TAL"/>
              <w:rPr>
                <w:sz w:val="16"/>
              </w:rPr>
            </w:pPr>
            <w:r>
              <w:rPr>
                <w:sz w:val="16"/>
              </w:rPr>
              <w:t>R5-241416</w:t>
            </w:r>
          </w:p>
        </w:tc>
        <w:tc>
          <w:tcPr>
            <w:tcW w:w="0" w:type="auto"/>
          </w:tcPr>
          <w:p w14:paraId="6FA743E5" w14:textId="77777777" w:rsidR="00BC377F" w:rsidRPr="00900970" w:rsidRDefault="00BC377F" w:rsidP="00D41ECF">
            <w:pPr>
              <w:pStyle w:val="TAL"/>
              <w:rPr>
                <w:sz w:val="16"/>
              </w:rPr>
            </w:pPr>
            <w:r>
              <w:rPr>
                <w:sz w:val="16"/>
              </w:rPr>
              <w:t>Add missing abbreviations</w:t>
            </w:r>
          </w:p>
        </w:tc>
        <w:tc>
          <w:tcPr>
            <w:tcW w:w="0" w:type="auto"/>
          </w:tcPr>
          <w:p w14:paraId="7EE49954" w14:textId="77777777" w:rsidR="00BC377F" w:rsidRPr="00900970" w:rsidRDefault="00BC377F" w:rsidP="00D41ECF">
            <w:pPr>
              <w:pStyle w:val="TAL"/>
              <w:rPr>
                <w:sz w:val="16"/>
              </w:rPr>
            </w:pPr>
            <w:r>
              <w:rPr>
                <w:sz w:val="16"/>
              </w:rPr>
              <w:t>Keysight Technologies UK Ltd</w:t>
            </w:r>
          </w:p>
        </w:tc>
        <w:tc>
          <w:tcPr>
            <w:tcW w:w="0" w:type="auto"/>
          </w:tcPr>
          <w:p w14:paraId="22DB3682" w14:textId="77777777" w:rsidR="00BC377F" w:rsidRPr="00900970" w:rsidRDefault="00BC377F" w:rsidP="00D41ECF">
            <w:pPr>
              <w:pStyle w:val="TAL"/>
              <w:rPr>
                <w:sz w:val="16"/>
              </w:rPr>
            </w:pPr>
            <w:r>
              <w:rPr>
                <w:sz w:val="16"/>
              </w:rPr>
              <w:t>38.551</w:t>
            </w:r>
          </w:p>
        </w:tc>
        <w:tc>
          <w:tcPr>
            <w:tcW w:w="0" w:type="auto"/>
          </w:tcPr>
          <w:p w14:paraId="4EC6F0F8" w14:textId="77777777" w:rsidR="00BC377F" w:rsidRPr="00900970" w:rsidRDefault="00BC377F" w:rsidP="00D41ECF">
            <w:pPr>
              <w:pStyle w:val="TAL"/>
              <w:rPr>
                <w:sz w:val="16"/>
              </w:rPr>
            </w:pPr>
            <w:r>
              <w:rPr>
                <w:sz w:val="16"/>
              </w:rPr>
              <w:t>0009</w:t>
            </w:r>
          </w:p>
        </w:tc>
        <w:tc>
          <w:tcPr>
            <w:tcW w:w="0" w:type="auto"/>
          </w:tcPr>
          <w:p w14:paraId="41172878" w14:textId="77777777" w:rsidR="00BC377F" w:rsidRPr="00900970" w:rsidRDefault="00BC377F" w:rsidP="00D41ECF">
            <w:pPr>
              <w:pStyle w:val="TAR"/>
              <w:rPr>
                <w:sz w:val="16"/>
              </w:rPr>
            </w:pPr>
            <w:r>
              <w:rPr>
                <w:sz w:val="16"/>
              </w:rPr>
              <w:t>-</w:t>
            </w:r>
          </w:p>
        </w:tc>
        <w:tc>
          <w:tcPr>
            <w:tcW w:w="0" w:type="auto"/>
          </w:tcPr>
          <w:p w14:paraId="30785D49" w14:textId="77777777" w:rsidR="00BC377F" w:rsidRPr="00900970" w:rsidRDefault="00BC377F" w:rsidP="00D41ECF">
            <w:pPr>
              <w:pStyle w:val="TAL"/>
              <w:rPr>
                <w:sz w:val="16"/>
              </w:rPr>
            </w:pPr>
            <w:r>
              <w:rPr>
                <w:sz w:val="16"/>
              </w:rPr>
              <w:t>Rel-17</w:t>
            </w:r>
          </w:p>
        </w:tc>
        <w:tc>
          <w:tcPr>
            <w:tcW w:w="0" w:type="auto"/>
          </w:tcPr>
          <w:p w14:paraId="149F7D42" w14:textId="77777777" w:rsidR="00BC377F" w:rsidRPr="00900970" w:rsidRDefault="00BC377F" w:rsidP="00D41ECF">
            <w:pPr>
              <w:pStyle w:val="TAL"/>
              <w:rPr>
                <w:sz w:val="16"/>
              </w:rPr>
            </w:pPr>
            <w:r>
              <w:rPr>
                <w:sz w:val="16"/>
              </w:rPr>
              <w:t>F</w:t>
            </w:r>
          </w:p>
        </w:tc>
        <w:tc>
          <w:tcPr>
            <w:tcW w:w="0" w:type="auto"/>
          </w:tcPr>
          <w:p w14:paraId="4595083F" w14:textId="77777777" w:rsidR="00BC377F" w:rsidRPr="00900970" w:rsidRDefault="00BC377F" w:rsidP="00D41ECF">
            <w:pPr>
              <w:pStyle w:val="TAL"/>
              <w:rPr>
                <w:sz w:val="16"/>
              </w:rPr>
            </w:pPr>
            <w:r>
              <w:rPr>
                <w:sz w:val="16"/>
              </w:rPr>
              <w:t>TEI17_Test, NR_MIMO_OTA-</w:t>
            </w:r>
            <w:proofErr w:type="spellStart"/>
            <w:r>
              <w:rPr>
                <w:sz w:val="16"/>
              </w:rPr>
              <w:t>UEConTest</w:t>
            </w:r>
            <w:proofErr w:type="spellEnd"/>
          </w:p>
        </w:tc>
        <w:tc>
          <w:tcPr>
            <w:tcW w:w="0" w:type="auto"/>
          </w:tcPr>
          <w:p w14:paraId="016A265E" w14:textId="77777777" w:rsidR="00BC377F" w:rsidRPr="00900970" w:rsidRDefault="00BC377F" w:rsidP="00D41ECF">
            <w:pPr>
              <w:pStyle w:val="TAL"/>
              <w:rPr>
                <w:sz w:val="16"/>
              </w:rPr>
            </w:pPr>
            <w:r>
              <w:rPr>
                <w:sz w:val="16"/>
              </w:rPr>
              <w:t>agreed</w:t>
            </w:r>
          </w:p>
        </w:tc>
      </w:tr>
      <w:tr w:rsidR="00BC377F" w14:paraId="5C2BDD98" w14:textId="77777777" w:rsidTr="00D41ECF">
        <w:tc>
          <w:tcPr>
            <w:tcW w:w="0" w:type="auto"/>
          </w:tcPr>
          <w:p w14:paraId="410D72F4" w14:textId="77777777" w:rsidR="00BC377F" w:rsidRPr="00900970" w:rsidRDefault="00BC377F" w:rsidP="00D41ECF">
            <w:pPr>
              <w:pStyle w:val="TAL"/>
              <w:rPr>
                <w:sz w:val="16"/>
              </w:rPr>
            </w:pPr>
            <w:r>
              <w:rPr>
                <w:sz w:val="16"/>
              </w:rPr>
              <w:t>R5-240596</w:t>
            </w:r>
          </w:p>
        </w:tc>
        <w:tc>
          <w:tcPr>
            <w:tcW w:w="0" w:type="auto"/>
          </w:tcPr>
          <w:p w14:paraId="3BFFE33E" w14:textId="77777777" w:rsidR="00BC377F" w:rsidRPr="00900970" w:rsidRDefault="00BC377F" w:rsidP="00D41ECF">
            <w:pPr>
              <w:pStyle w:val="TAL"/>
              <w:rPr>
                <w:sz w:val="16"/>
              </w:rPr>
            </w:pPr>
            <w:r>
              <w:rPr>
                <w:sz w:val="16"/>
              </w:rPr>
              <w:t>CR on Alternate TRS Procedure with Linearization</w:t>
            </w:r>
          </w:p>
        </w:tc>
        <w:tc>
          <w:tcPr>
            <w:tcW w:w="0" w:type="auto"/>
          </w:tcPr>
          <w:p w14:paraId="62BD8AE0" w14:textId="77777777" w:rsidR="00BC377F" w:rsidRPr="00900970" w:rsidRDefault="00BC377F" w:rsidP="00D41ECF">
            <w:pPr>
              <w:pStyle w:val="TAL"/>
              <w:rPr>
                <w:sz w:val="16"/>
              </w:rPr>
            </w:pPr>
            <w:r>
              <w:rPr>
                <w:sz w:val="16"/>
              </w:rPr>
              <w:t>Keysight Technologies UK Ltd</w:t>
            </w:r>
          </w:p>
        </w:tc>
        <w:tc>
          <w:tcPr>
            <w:tcW w:w="0" w:type="auto"/>
          </w:tcPr>
          <w:p w14:paraId="1C85ACE9" w14:textId="77777777" w:rsidR="00BC377F" w:rsidRPr="00900970" w:rsidRDefault="00BC377F" w:rsidP="00D41ECF">
            <w:pPr>
              <w:pStyle w:val="TAL"/>
              <w:rPr>
                <w:sz w:val="16"/>
              </w:rPr>
            </w:pPr>
            <w:r>
              <w:rPr>
                <w:sz w:val="16"/>
              </w:rPr>
              <w:t>38.561</w:t>
            </w:r>
          </w:p>
        </w:tc>
        <w:tc>
          <w:tcPr>
            <w:tcW w:w="0" w:type="auto"/>
          </w:tcPr>
          <w:p w14:paraId="4F4731F2" w14:textId="77777777" w:rsidR="00BC377F" w:rsidRPr="00900970" w:rsidRDefault="00BC377F" w:rsidP="00D41ECF">
            <w:pPr>
              <w:pStyle w:val="TAL"/>
              <w:rPr>
                <w:sz w:val="16"/>
              </w:rPr>
            </w:pPr>
            <w:r>
              <w:rPr>
                <w:sz w:val="16"/>
              </w:rPr>
              <w:t>0001</w:t>
            </w:r>
          </w:p>
        </w:tc>
        <w:tc>
          <w:tcPr>
            <w:tcW w:w="0" w:type="auto"/>
          </w:tcPr>
          <w:p w14:paraId="7953FFCE" w14:textId="77777777" w:rsidR="00BC377F" w:rsidRPr="00900970" w:rsidRDefault="00BC377F" w:rsidP="00D41ECF">
            <w:pPr>
              <w:pStyle w:val="TAR"/>
              <w:rPr>
                <w:sz w:val="16"/>
              </w:rPr>
            </w:pPr>
            <w:r>
              <w:rPr>
                <w:sz w:val="16"/>
              </w:rPr>
              <w:t>-</w:t>
            </w:r>
          </w:p>
        </w:tc>
        <w:tc>
          <w:tcPr>
            <w:tcW w:w="0" w:type="auto"/>
          </w:tcPr>
          <w:p w14:paraId="26897B72" w14:textId="77777777" w:rsidR="00BC377F" w:rsidRPr="00900970" w:rsidRDefault="00BC377F" w:rsidP="00D41ECF">
            <w:pPr>
              <w:pStyle w:val="TAL"/>
              <w:rPr>
                <w:sz w:val="16"/>
              </w:rPr>
            </w:pPr>
            <w:r>
              <w:rPr>
                <w:sz w:val="16"/>
              </w:rPr>
              <w:t>Rel-17</w:t>
            </w:r>
          </w:p>
        </w:tc>
        <w:tc>
          <w:tcPr>
            <w:tcW w:w="0" w:type="auto"/>
          </w:tcPr>
          <w:p w14:paraId="035196C4" w14:textId="77777777" w:rsidR="00BC377F" w:rsidRPr="00900970" w:rsidRDefault="00BC377F" w:rsidP="00D41ECF">
            <w:pPr>
              <w:pStyle w:val="TAL"/>
              <w:rPr>
                <w:sz w:val="16"/>
              </w:rPr>
            </w:pPr>
            <w:r>
              <w:rPr>
                <w:sz w:val="16"/>
              </w:rPr>
              <w:t>F</w:t>
            </w:r>
          </w:p>
        </w:tc>
        <w:tc>
          <w:tcPr>
            <w:tcW w:w="0" w:type="auto"/>
          </w:tcPr>
          <w:p w14:paraId="6C118237" w14:textId="77777777" w:rsidR="00BC377F" w:rsidRPr="00900970" w:rsidRDefault="00BC377F" w:rsidP="00D41ECF">
            <w:pPr>
              <w:pStyle w:val="TAL"/>
              <w:rPr>
                <w:sz w:val="16"/>
              </w:rPr>
            </w:pPr>
            <w:r>
              <w:rPr>
                <w:sz w:val="16"/>
              </w:rPr>
              <w:t>TEI17_Test, NR_FR1_TRP_TRS-UEConTest</w:t>
            </w:r>
          </w:p>
        </w:tc>
        <w:tc>
          <w:tcPr>
            <w:tcW w:w="0" w:type="auto"/>
          </w:tcPr>
          <w:p w14:paraId="76BD6DD8" w14:textId="77777777" w:rsidR="00BC377F" w:rsidRPr="00900970" w:rsidRDefault="00BC377F" w:rsidP="00D41ECF">
            <w:pPr>
              <w:pStyle w:val="TAL"/>
              <w:rPr>
                <w:sz w:val="16"/>
              </w:rPr>
            </w:pPr>
            <w:r>
              <w:rPr>
                <w:sz w:val="16"/>
              </w:rPr>
              <w:t>withdrawn</w:t>
            </w:r>
          </w:p>
        </w:tc>
      </w:tr>
      <w:tr w:rsidR="00BC377F" w14:paraId="45BCB4B7" w14:textId="77777777" w:rsidTr="00D41ECF">
        <w:tc>
          <w:tcPr>
            <w:tcW w:w="0" w:type="auto"/>
          </w:tcPr>
          <w:p w14:paraId="19E1003D" w14:textId="77777777" w:rsidR="00BC377F" w:rsidRPr="00900970" w:rsidRDefault="00BC377F" w:rsidP="00D41ECF">
            <w:pPr>
              <w:pStyle w:val="TAL"/>
              <w:rPr>
                <w:sz w:val="16"/>
              </w:rPr>
            </w:pPr>
            <w:r>
              <w:rPr>
                <w:sz w:val="16"/>
              </w:rPr>
              <w:t>R5-241206</w:t>
            </w:r>
          </w:p>
        </w:tc>
        <w:tc>
          <w:tcPr>
            <w:tcW w:w="0" w:type="auto"/>
          </w:tcPr>
          <w:p w14:paraId="67D2ECD7" w14:textId="77777777" w:rsidR="00BC377F" w:rsidRPr="00900970" w:rsidRDefault="00BC377F" w:rsidP="00D41ECF">
            <w:pPr>
              <w:pStyle w:val="TAL"/>
              <w:rPr>
                <w:sz w:val="16"/>
              </w:rPr>
            </w:pPr>
            <w:r>
              <w:rPr>
                <w:sz w:val="16"/>
              </w:rPr>
              <w:t>CR on EIS search interpolation</w:t>
            </w:r>
          </w:p>
        </w:tc>
        <w:tc>
          <w:tcPr>
            <w:tcW w:w="0" w:type="auto"/>
          </w:tcPr>
          <w:p w14:paraId="21D4D54A" w14:textId="77777777" w:rsidR="00BC377F" w:rsidRPr="00900970" w:rsidRDefault="00BC377F" w:rsidP="00D41ECF">
            <w:pPr>
              <w:pStyle w:val="TAL"/>
              <w:rPr>
                <w:sz w:val="16"/>
              </w:rPr>
            </w:pPr>
            <w:r>
              <w:rPr>
                <w:sz w:val="16"/>
              </w:rPr>
              <w:t>ROHDE &amp; SCHWARZ</w:t>
            </w:r>
          </w:p>
        </w:tc>
        <w:tc>
          <w:tcPr>
            <w:tcW w:w="0" w:type="auto"/>
          </w:tcPr>
          <w:p w14:paraId="7D0741E9" w14:textId="77777777" w:rsidR="00BC377F" w:rsidRPr="00900970" w:rsidRDefault="00BC377F" w:rsidP="00D41ECF">
            <w:pPr>
              <w:pStyle w:val="TAL"/>
              <w:rPr>
                <w:sz w:val="16"/>
              </w:rPr>
            </w:pPr>
            <w:r>
              <w:rPr>
                <w:sz w:val="16"/>
              </w:rPr>
              <w:t>38.561</w:t>
            </w:r>
          </w:p>
        </w:tc>
        <w:tc>
          <w:tcPr>
            <w:tcW w:w="0" w:type="auto"/>
          </w:tcPr>
          <w:p w14:paraId="1A78732B" w14:textId="77777777" w:rsidR="00BC377F" w:rsidRPr="00900970" w:rsidRDefault="00BC377F" w:rsidP="00D41ECF">
            <w:pPr>
              <w:pStyle w:val="TAL"/>
              <w:rPr>
                <w:sz w:val="16"/>
              </w:rPr>
            </w:pPr>
            <w:r>
              <w:rPr>
                <w:sz w:val="16"/>
              </w:rPr>
              <w:t>0002</w:t>
            </w:r>
          </w:p>
        </w:tc>
        <w:tc>
          <w:tcPr>
            <w:tcW w:w="0" w:type="auto"/>
          </w:tcPr>
          <w:p w14:paraId="19E70546" w14:textId="77777777" w:rsidR="00BC377F" w:rsidRPr="00900970" w:rsidRDefault="00BC377F" w:rsidP="00D41ECF">
            <w:pPr>
              <w:pStyle w:val="TAR"/>
              <w:rPr>
                <w:sz w:val="16"/>
              </w:rPr>
            </w:pPr>
            <w:r>
              <w:rPr>
                <w:sz w:val="16"/>
              </w:rPr>
              <w:t>-</w:t>
            </w:r>
          </w:p>
        </w:tc>
        <w:tc>
          <w:tcPr>
            <w:tcW w:w="0" w:type="auto"/>
          </w:tcPr>
          <w:p w14:paraId="4EC2214D" w14:textId="77777777" w:rsidR="00BC377F" w:rsidRPr="00900970" w:rsidRDefault="00BC377F" w:rsidP="00D41ECF">
            <w:pPr>
              <w:pStyle w:val="TAL"/>
              <w:rPr>
                <w:sz w:val="16"/>
              </w:rPr>
            </w:pPr>
            <w:r>
              <w:rPr>
                <w:sz w:val="16"/>
              </w:rPr>
              <w:t>Rel-17</w:t>
            </w:r>
          </w:p>
        </w:tc>
        <w:tc>
          <w:tcPr>
            <w:tcW w:w="0" w:type="auto"/>
          </w:tcPr>
          <w:p w14:paraId="08845CC5" w14:textId="77777777" w:rsidR="00BC377F" w:rsidRPr="00900970" w:rsidRDefault="00BC377F" w:rsidP="00D41ECF">
            <w:pPr>
              <w:pStyle w:val="TAL"/>
              <w:rPr>
                <w:sz w:val="16"/>
              </w:rPr>
            </w:pPr>
            <w:r>
              <w:rPr>
                <w:sz w:val="16"/>
              </w:rPr>
              <w:t>F</w:t>
            </w:r>
          </w:p>
        </w:tc>
        <w:tc>
          <w:tcPr>
            <w:tcW w:w="0" w:type="auto"/>
          </w:tcPr>
          <w:p w14:paraId="58E7A437" w14:textId="77777777" w:rsidR="00BC377F" w:rsidRPr="00900970" w:rsidRDefault="00BC377F" w:rsidP="00D41ECF">
            <w:pPr>
              <w:pStyle w:val="TAL"/>
              <w:rPr>
                <w:sz w:val="16"/>
              </w:rPr>
            </w:pPr>
            <w:r>
              <w:rPr>
                <w:sz w:val="16"/>
              </w:rPr>
              <w:t>TEI17_Test, NR_FR1_TRP_TRS-UEConTest</w:t>
            </w:r>
          </w:p>
        </w:tc>
        <w:tc>
          <w:tcPr>
            <w:tcW w:w="0" w:type="auto"/>
          </w:tcPr>
          <w:p w14:paraId="4993CA17" w14:textId="77777777" w:rsidR="00BC377F" w:rsidRPr="00900970" w:rsidRDefault="00BC377F" w:rsidP="00D41ECF">
            <w:pPr>
              <w:pStyle w:val="TAL"/>
              <w:rPr>
                <w:sz w:val="16"/>
              </w:rPr>
            </w:pPr>
            <w:r>
              <w:rPr>
                <w:sz w:val="16"/>
              </w:rPr>
              <w:t>revised</w:t>
            </w:r>
          </w:p>
        </w:tc>
      </w:tr>
      <w:tr w:rsidR="00BC377F" w14:paraId="67274961" w14:textId="77777777" w:rsidTr="00D41ECF">
        <w:tc>
          <w:tcPr>
            <w:tcW w:w="0" w:type="auto"/>
          </w:tcPr>
          <w:p w14:paraId="736D9A95" w14:textId="77777777" w:rsidR="00BC377F" w:rsidRPr="00900970" w:rsidRDefault="00BC377F" w:rsidP="00D41ECF">
            <w:pPr>
              <w:pStyle w:val="TAL"/>
              <w:rPr>
                <w:sz w:val="16"/>
              </w:rPr>
            </w:pPr>
            <w:r>
              <w:rPr>
                <w:sz w:val="16"/>
              </w:rPr>
              <w:t>R5-241929</w:t>
            </w:r>
          </w:p>
        </w:tc>
        <w:tc>
          <w:tcPr>
            <w:tcW w:w="0" w:type="auto"/>
          </w:tcPr>
          <w:p w14:paraId="4ED0389E" w14:textId="77777777" w:rsidR="00BC377F" w:rsidRPr="00900970" w:rsidRDefault="00BC377F" w:rsidP="00D41ECF">
            <w:pPr>
              <w:pStyle w:val="TAL"/>
              <w:rPr>
                <w:sz w:val="16"/>
              </w:rPr>
            </w:pPr>
            <w:r>
              <w:rPr>
                <w:sz w:val="16"/>
              </w:rPr>
              <w:t>CR on EIS search interpolation</w:t>
            </w:r>
          </w:p>
        </w:tc>
        <w:tc>
          <w:tcPr>
            <w:tcW w:w="0" w:type="auto"/>
          </w:tcPr>
          <w:p w14:paraId="2518F438" w14:textId="77777777" w:rsidR="00BC377F" w:rsidRPr="00900970" w:rsidRDefault="00BC377F" w:rsidP="00D41ECF">
            <w:pPr>
              <w:pStyle w:val="TAL"/>
              <w:rPr>
                <w:sz w:val="16"/>
              </w:rPr>
            </w:pPr>
            <w:r>
              <w:rPr>
                <w:sz w:val="16"/>
              </w:rPr>
              <w:t>ROHDE &amp; SCHWARZ</w:t>
            </w:r>
          </w:p>
        </w:tc>
        <w:tc>
          <w:tcPr>
            <w:tcW w:w="0" w:type="auto"/>
          </w:tcPr>
          <w:p w14:paraId="495DD49F" w14:textId="77777777" w:rsidR="00BC377F" w:rsidRPr="00900970" w:rsidRDefault="00BC377F" w:rsidP="00D41ECF">
            <w:pPr>
              <w:pStyle w:val="TAL"/>
              <w:rPr>
                <w:sz w:val="16"/>
              </w:rPr>
            </w:pPr>
            <w:r>
              <w:rPr>
                <w:sz w:val="16"/>
              </w:rPr>
              <w:t>38.561</w:t>
            </w:r>
          </w:p>
        </w:tc>
        <w:tc>
          <w:tcPr>
            <w:tcW w:w="0" w:type="auto"/>
          </w:tcPr>
          <w:p w14:paraId="2FB2AE28" w14:textId="77777777" w:rsidR="00BC377F" w:rsidRPr="00900970" w:rsidRDefault="00BC377F" w:rsidP="00D41ECF">
            <w:pPr>
              <w:pStyle w:val="TAL"/>
              <w:rPr>
                <w:sz w:val="16"/>
              </w:rPr>
            </w:pPr>
            <w:r>
              <w:rPr>
                <w:sz w:val="16"/>
              </w:rPr>
              <w:t>0002</w:t>
            </w:r>
          </w:p>
        </w:tc>
        <w:tc>
          <w:tcPr>
            <w:tcW w:w="0" w:type="auto"/>
          </w:tcPr>
          <w:p w14:paraId="74CFF890" w14:textId="77777777" w:rsidR="00BC377F" w:rsidRPr="00900970" w:rsidRDefault="00BC377F" w:rsidP="00D41ECF">
            <w:pPr>
              <w:pStyle w:val="TAR"/>
              <w:rPr>
                <w:sz w:val="16"/>
              </w:rPr>
            </w:pPr>
            <w:r>
              <w:rPr>
                <w:sz w:val="16"/>
              </w:rPr>
              <w:t>1</w:t>
            </w:r>
          </w:p>
        </w:tc>
        <w:tc>
          <w:tcPr>
            <w:tcW w:w="0" w:type="auto"/>
          </w:tcPr>
          <w:p w14:paraId="697FA9D1" w14:textId="77777777" w:rsidR="00BC377F" w:rsidRPr="00900970" w:rsidRDefault="00BC377F" w:rsidP="00D41ECF">
            <w:pPr>
              <w:pStyle w:val="TAL"/>
              <w:rPr>
                <w:sz w:val="16"/>
              </w:rPr>
            </w:pPr>
            <w:r>
              <w:rPr>
                <w:sz w:val="16"/>
              </w:rPr>
              <w:t>Rel-17</w:t>
            </w:r>
          </w:p>
        </w:tc>
        <w:tc>
          <w:tcPr>
            <w:tcW w:w="0" w:type="auto"/>
          </w:tcPr>
          <w:p w14:paraId="61A29A5B" w14:textId="77777777" w:rsidR="00BC377F" w:rsidRPr="00900970" w:rsidRDefault="00BC377F" w:rsidP="00D41ECF">
            <w:pPr>
              <w:pStyle w:val="TAL"/>
              <w:rPr>
                <w:sz w:val="16"/>
              </w:rPr>
            </w:pPr>
            <w:r>
              <w:rPr>
                <w:sz w:val="16"/>
              </w:rPr>
              <w:t>F</w:t>
            </w:r>
          </w:p>
        </w:tc>
        <w:tc>
          <w:tcPr>
            <w:tcW w:w="0" w:type="auto"/>
          </w:tcPr>
          <w:p w14:paraId="36087052" w14:textId="77777777" w:rsidR="00BC377F" w:rsidRPr="00900970" w:rsidRDefault="00BC377F" w:rsidP="00D41ECF">
            <w:pPr>
              <w:pStyle w:val="TAL"/>
              <w:rPr>
                <w:sz w:val="16"/>
              </w:rPr>
            </w:pPr>
            <w:r>
              <w:rPr>
                <w:sz w:val="16"/>
              </w:rPr>
              <w:t>TEI17_Test, NR_FR1_TRP_TRS-UEConTest</w:t>
            </w:r>
          </w:p>
        </w:tc>
        <w:tc>
          <w:tcPr>
            <w:tcW w:w="0" w:type="auto"/>
          </w:tcPr>
          <w:p w14:paraId="7CC9DCC4" w14:textId="77777777" w:rsidR="00BC377F" w:rsidRPr="00900970" w:rsidRDefault="00BC377F" w:rsidP="00D41ECF">
            <w:pPr>
              <w:pStyle w:val="TAL"/>
              <w:rPr>
                <w:sz w:val="16"/>
              </w:rPr>
            </w:pPr>
            <w:r>
              <w:rPr>
                <w:sz w:val="16"/>
              </w:rPr>
              <w:t>agreed</w:t>
            </w:r>
          </w:p>
        </w:tc>
      </w:tr>
      <w:tr w:rsidR="00BC377F" w14:paraId="3C0C4ABD" w14:textId="77777777" w:rsidTr="00D41ECF">
        <w:tc>
          <w:tcPr>
            <w:tcW w:w="0" w:type="auto"/>
          </w:tcPr>
          <w:p w14:paraId="693709F1" w14:textId="77777777" w:rsidR="00BC377F" w:rsidRPr="00900970" w:rsidRDefault="00BC377F" w:rsidP="00D41ECF">
            <w:pPr>
              <w:pStyle w:val="TAL"/>
              <w:rPr>
                <w:sz w:val="16"/>
              </w:rPr>
            </w:pPr>
            <w:r>
              <w:rPr>
                <w:sz w:val="16"/>
              </w:rPr>
              <w:t>R5-241421</w:t>
            </w:r>
          </w:p>
        </w:tc>
        <w:tc>
          <w:tcPr>
            <w:tcW w:w="0" w:type="auto"/>
          </w:tcPr>
          <w:p w14:paraId="7F855E7B" w14:textId="77777777" w:rsidR="00BC377F" w:rsidRPr="00900970" w:rsidRDefault="00BC377F" w:rsidP="00D41ECF">
            <w:pPr>
              <w:pStyle w:val="TAL"/>
              <w:rPr>
                <w:sz w:val="16"/>
              </w:rPr>
            </w:pPr>
            <w:r>
              <w:rPr>
                <w:sz w:val="16"/>
              </w:rPr>
              <w:t>Updates across TS 38.561 V17.0.0</w:t>
            </w:r>
          </w:p>
        </w:tc>
        <w:tc>
          <w:tcPr>
            <w:tcW w:w="0" w:type="auto"/>
          </w:tcPr>
          <w:p w14:paraId="3A867F28" w14:textId="77777777" w:rsidR="00BC377F" w:rsidRPr="00900970" w:rsidRDefault="00BC377F" w:rsidP="00D41ECF">
            <w:pPr>
              <w:pStyle w:val="TAL"/>
              <w:rPr>
                <w:sz w:val="16"/>
              </w:rPr>
            </w:pPr>
            <w:r>
              <w:rPr>
                <w:sz w:val="16"/>
              </w:rPr>
              <w:t>Apple Benelux B.V.</w:t>
            </w:r>
          </w:p>
        </w:tc>
        <w:tc>
          <w:tcPr>
            <w:tcW w:w="0" w:type="auto"/>
          </w:tcPr>
          <w:p w14:paraId="54C8FFB7" w14:textId="77777777" w:rsidR="00BC377F" w:rsidRPr="00900970" w:rsidRDefault="00BC377F" w:rsidP="00D41ECF">
            <w:pPr>
              <w:pStyle w:val="TAL"/>
              <w:rPr>
                <w:sz w:val="16"/>
              </w:rPr>
            </w:pPr>
            <w:r>
              <w:rPr>
                <w:sz w:val="16"/>
              </w:rPr>
              <w:t>38.561</w:t>
            </w:r>
          </w:p>
        </w:tc>
        <w:tc>
          <w:tcPr>
            <w:tcW w:w="0" w:type="auto"/>
          </w:tcPr>
          <w:p w14:paraId="3E06F5AF" w14:textId="77777777" w:rsidR="00BC377F" w:rsidRPr="00900970" w:rsidRDefault="00BC377F" w:rsidP="00D41ECF">
            <w:pPr>
              <w:pStyle w:val="TAL"/>
              <w:rPr>
                <w:sz w:val="16"/>
              </w:rPr>
            </w:pPr>
            <w:r>
              <w:rPr>
                <w:sz w:val="16"/>
              </w:rPr>
              <w:t>0003</w:t>
            </w:r>
          </w:p>
        </w:tc>
        <w:tc>
          <w:tcPr>
            <w:tcW w:w="0" w:type="auto"/>
          </w:tcPr>
          <w:p w14:paraId="2C0C0B20" w14:textId="77777777" w:rsidR="00BC377F" w:rsidRPr="00900970" w:rsidRDefault="00BC377F" w:rsidP="00D41ECF">
            <w:pPr>
              <w:pStyle w:val="TAR"/>
              <w:rPr>
                <w:sz w:val="16"/>
              </w:rPr>
            </w:pPr>
            <w:r>
              <w:rPr>
                <w:sz w:val="16"/>
              </w:rPr>
              <w:t>-</w:t>
            </w:r>
          </w:p>
        </w:tc>
        <w:tc>
          <w:tcPr>
            <w:tcW w:w="0" w:type="auto"/>
          </w:tcPr>
          <w:p w14:paraId="65138837" w14:textId="77777777" w:rsidR="00BC377F" w:rsidRPr="00900970" w:rsidRDefault="00BC377F" w:rsidP="00D41ECF">
            <w:pPr>
              <w:pStyle w:val="TAL"/>
              <w:rPr>
                <w:sz w:val="16"/>
              </w:rPr>
            </w:pPr>
            <w:r>
              <w:rPr>
                <w:sz w:val="16"/>
              </w:rPr>
              <w:t>Rel-17</w:t>
            </w:r>
          </w:p>
        </w:tc>
        <w:tc>
          <w:tcPr>
            <w:tcW w:w="0" w:type="auto"/>
          </w:tcPr>
          <w:p w14:paraId="395D8BA9" w14:textId="77777777" w:rsidR="00BC377F" w:rsidRPr="00900970" w:rsidRDefault="00BC377F" w:rsidP="00D41ECF">
            <w:pPr>
              <w:pStyle w:val="TAL"/>
              <w:rPr>
                <w:sz w:val="16"/>
              </w:rPr>
            </w:pPr>
            <w:r>
              <w:rPr>
                <w:sz w:val="16"/>
              </w:rPr>
              <w:t>F</w:t>
            </w:r>
          </w:p>
        </w:tc>
        <w:tc>
          <w:tcPr>
            <w:tcW w:w="0" w:type="auto"/>
          </w:tcPr>
          <w:p w14:paraId="54C39887" w14:textId="77777777" w:rsidR="00BC377F" w:rsidRPr="00900970" w:rsidRDefault="00BC377F" w:rsidP="00D41ECF">
            <w:pPr>
              <w:pStyle w:val="TAL"/>
              <w:rPr>
                <w:sz w:val="16"/>
              </w:rPr>
            </w:pPr>
            <w:r>
              <w:rPr>
                <w:sz w:val="16"/>
              </w:rPr>
              <w:t>TEI17_Test, NR_FR1_TRP_TRS-UEConTest</w:t>
            </w:r>
          </w:p>
        </w:tc>
        <w:tc>
          <w:tcPr>
            <w:tcW w:w="0" w:type="auto"/>
          </w:tcPr>
          <w:p w14:paraId="6EBF4D7B" w14:textId="77777777" w:rsidR="00BC377F" w:rsidRPr="00900970" w:rsidRDefault="00BC377F" w:rsidP="00D41ECF">
            <w:pPr>
              <w:pStyle w:val="TAL"/>
              <w:rPr>
                <w:sz w:val="16"/>
              </w:rPr>
            </w:pPr>
            <w:r>
              <w:rPr>
                <w:sz w:val="16"/>
              </w:rPr>
              <w:t>revised</w:t>
            </w:r>
          </w:p>
        </w:tc>
      </w:tr>
      <w:tr w:rsidR="00BC377F" w14:paraId="320C61E8" w14:textId="77777777" w:rsidTr="00D41ECF">
        <w:tc>
          <w:tcPr>
            <w:tcW w:w="0" w:type="auto"/>
          </w:tcPr>
          <w:p w14:paraId="3E9C1398" w14:textId="77777777" w:rsidR="00BC377F" w:rsidRPr="00900970" w:rsidRDefault="00BC377F" w:rsidP="00D41ECF">
            <w:pPr>
              <w:pStyle w:val="TAL"/>
              <w:rPr>
                <w:sz w:val="16"/>
              </w:rPr>
            </w:pPr>
            <w:r>
              <w:rPr>
                <w:sz w:val="16"/>
              </w:rPr>
              <w:t>R5-241932</w:t>
            </w:r>
          </w:p>
        </w:tc>
        <w:tc>
          <w:tcPr>
            <w:tcW w:w="0" w:type="auto"/>
          </w:tcPr>
          <w:p w14:paraId="04A88D62" w14:textId="77777777" w:rsidR="00BC377F" w:rsidRPr="00900970" w:rsidRDefault="00BC377F" w:rsidP="00D41ECF">
            <w:pPr>
              <w:pStyle w:val="TAL"/>
              <w:rPr>
                <w:sz w:val="16"/>
              </w:rPr>
            </w:pPr>
            <w:r>
              <w:rPr>
                <w:sz w:val="16"/>
              </w:rPr>
              <w:t>Updates across TS 38.561 V17.0.0</w:t>
            </w:r>
          </w:p>
        </w:tc>
        <w:tc>
          <w:tcPr>
            <w:tcW w:w="0" w:type="auto"/>
          </w:tcPr>
          <w:p w14:paraId="51448FF0" w14:textId="77777777" w:rsidR="00BC377F" w:rsidRPr="00900970" w:rsidRDefault="00BC377F" w:rsidP="00D41ECF">
            <w:pPr>
              <w:pStyle w:val="TAL"/>
              <w:rPr>
                <w:sz w:val="16"/>
              </w:rPr>
            </w:pPr>
            <w:r>
              <w:rPr>
                <w:sz w:val="16"/>
              </w:rPr>
              <w:t>Apple Benelux B.V.</w:t>
            </w:r>
          </w:p>
        </w:tc>
        <w:tc>
          <w:tcPr>
            <w:tcW w:w="0" w:type="auto"/>
          </w:tcPr>
          <w:p w14:paraId="4E52D1E3" w14:textId="77777777" w:rsidR="00BC377F" w:rsidRPr="00900970" w:rsidRDefault="00BC377F" w:rsidP="00D41ECF">
            <w:pPr>
              <w:pStyle w:val="TAL"/>
              <w:rPr>
                <w:sz w:val="16"/>
              </w:rPr>
            </w:pPr>
            <w:r>
              <w:rPr>
                <w:sz w:val="16"/>
              </w:rPr>
              <w:t>38.561</w:t>
            </w:r>
          </w:p>
        </w:tc>
        <w:tc>
          <w:tcPr>
            <w:tcW w:w="0" w:type="auto"/>
          </w:tcPr>
          <w:p w14:paraId="5A4ADA4A" w14:textId="77777777" w:rsidR="00BC377F" w:rsidRPr="00900970" w:rsidRDefault="00BC377F" w:rsidP="00D41ECF">
            <w:pPr>
              <w:pStyle w:val="TAL"/>
              <w:rPr>
                <w:sz w:val="16"/>
              </w:rPr>
            </w:pPr>
            <w:r>
              <w:rPr>
                <w:sz w:val="16"/>
              </w:rPr>
              <w:t>0003</w:t>
            </w:r>
          </w:p>
        </w:tc>
        <w:tc>
          <w:tcPr>
            <w:tcW w:w="0" w:type="auto"/>
          </w:tcPr>
          <w:p w14:paraId="04A52726" w14:textId="77777777" w:rsidR="00BC377F" w:rsidRPr="00900970" w:rsidRDefault="00BC377F" w:rsidP="00D41ECF">
            <w:pPr>
              <w:pStyle w:val="TAR"/>
              <w:rPr>
                <w:sz w:val="16"/>
              </w:rPr>
            </w:pPr>
            <w:r>
              <w:rPr>
                <w:sz w:val="16"/>
              </w:rPr>
              <w:t>1</w:t>
            </w:r>
          </w:p>
        </w:tc>
        <w:tc>
          <w:tcPr>
            <w:tcW w:w="0" w:type="auto"/>
          </w:tcPr>
          <w:p w14:paraId="4EDB7D40" w14:textId="77777777" w:rsidR="00BC377F" w:rsidRPr="00900970" w:rsidRDefault="00BC377F" w:rsidP="00D41ECF">
            <w:pPr>
              <w:pStyle w:val="TAL"/>
              <w:rPr>
                <w:sz w:val="16"/>
              </w:rPr>
            </w:pPr>
            <w:r>
              <w:rPr>
                <w:sz w:val="16"/>
              </w:rPr>
              <w:t>Rel-17</w:t>
            </w:r>
          </w:p>
        </w:tc>
        <w:tc>
          <w:tcPr>
            <w:tcW w:w="0" w:type="auto"/>
          </w:tcPr>
          <w:p w14:paraId="5560CCAD" w14:textId="77777777" w:rsidR="00BC377F" w:rsidRPr="00900970" w:rsidRDefault="00BC377F" w:rsidP="00D41ECF">
            <w:pPr>
              <w:pStyle w:val="TAL"/>
              <w:rPr>
                <w:sz w:val="16"/>
              </w:rPr>
            </w:pPr>
            <w:r>
              <w:rPr>
                <w:sz w:val="16"/>
              </w:rPr>
              <w:t>F</w:t>
            </w:r>
          </w:p>
        </w:tc>
        <w:tc>
          <w:tcPr>
            <w:tcW w:w="0" w:type="auto"/>
          </w:tcPr>
          <w:p w14:paraId="7D98ED2C" w14:textId="77777777" w:rsidR="00BC377F" w:rsidRPr="00900970" w:rsidRDefault="00BC377F" w:rsidP="00D41ECF">
            <w:pPr>
              <w:pStyle w:val="TAL"/>
              <w:rPr>
                <w:sz w:val="16"/>
              </w:rPr>
            </w:pPr>
            <w:r>
              <w:rPr>
                <w:sz w:val="16"/>
              </w:rPr>
              <w:t>TEI17_Test, NR_FR1_TRP_TRS-UEConTest</w:t>
            </w:r>
          </w:p>
        </w:tc>
        <w:tc>
          <w:tcPr>
            <w:tcW w:w="0" w:type="auto"/>
          </w:tcPr>
          <w:p w14:paraId="6ECFB980" w14:textId="77777777" w:rsidR="00BC377F" w:rsidRPr="00900970" w:rsidRDefault="00BC377F" w:rsidP="00D41ECF">
            <w:pPr>
              <w:pStyle w:val="TAL"/>
              <w:rPr>
                <w:sz w:val="16"/>
              </w:rPr>
            </w:pPr>
            <w:r>
              <w:rPr>
                <w:sz w:val="16"/>
              </w:rPr>
              <w:t>agreed</w:t>
            </w:r>
          </w:p>
        </w:tc>
      </w:tr>
      <w:tr w:rsidR="00BC377F" w14:paraId="6124F3F0" w14:textId="77777777" w:rsidTr="00D41ECF">
        <w:tc>
          <w:tcPr>
            <w:tcW w:w="0" w:type="auto"/>
          </w:tcPr>
          <w:p w14:paraId="2014C53E" w14:textId="77777777" w:rsidR="00BC377F" w:rsidRPr="00900970" w:rsidRDefault="00BC377F" w:rsidP="00D41ECF">
            <w:pPr>
              <w:pStyle w:val="TAL"/>
              <w:rPr>
                <w:sz w:val="16"/>
              </w:rPr>
            </w:pPr>
            <w:r>
              <w:rPr>
                <w:sz w:val="16"/>
              </w:rPr>
              <w:t>R5-241422</w:t>
            </w:r>
          </w:p>
        </w:tc>
        <w:tc>
          <w:tcPr>
            <w:tcW w:w="0" w:type="auto"/>
          </w:tcPr>
          <w:p w14:paraId="57DFABB2" w14:textId="77777777" w:rsidR="00BC377F" w:rsidRPr="00900970" w:rsidRDefault="00BC377F" w:rsidP="00D41ECF">
            <w:pPr>
              <w:pStyle w:val="TAL"/>
              <w:rPr>
                <w:sz w:val="16"/>
              </w:rPr>
            </w:pPr>
            <w:r>
              <w:rPr>
                <w:sz w:val="16"/>
              </w:rPr>
              <w:t>Update of TT within TRP and TRS tests</w:t>
            </w:r>
          </w:p>
        </w:tc>
        <w:tc>
          <w:tcPr>
            <w:tcW w:w="0" w:type="auto"/>
          </w:tcPr>
          <w:p w14:paraId="3ACAB324" w14:textId="77777777" w:rsidR="00BC377F" w:rsidRPr="00900970" w:rsidRDefault="00BC377F" w:rsidP="00D41ECF">
            <w:pPr>
              <w:pStyle w:val="TAL"/>
              <w:rPr>
                <w:sz w:val="16"/>
              </w:rPr>
            </w:pPr>
            <w:r>
              <w:rPr>
                <w:sz w:val="16"/>
              </w:rPr>
              <w:t>Apple Benelux B.V.</w:t>
            </w:r>
          </w:p>
        </w:tc>
        <w:tc>
          <w:tcPr>
            <w:tcW w:w="0" w:type="auto"/>
          </w:tcPr>
          <w:p w14:paraId="0D474000" w14:textId="77777777" w:rsidR="00BC377F" w:rsidRPr="00900970" w:rsidRDefault="00BC377F" w:rsidP="00D41ECF">
            <w:pPr>
              <w:pStyle w:val="TAL"/>
              <w:rPr>
                <w:sz w:val="16"/>
              </w:rPr>
            </w:pPr>
            <w:r>
              <w:rPr>
                <w:sz w:val="16"/>
              </w:rPr>
              <w:t>38.561</w:t>
            </w:r>
          </w:p>
        </w:tc>
        <w:tc>
          <w:tcPr>
            <w:tcW w:w="0" w:type="auto"/>
          </w:tcPr>
          <w:p w14:paraId="016F0444" w14:textId="77777777" w:rsidR="00BC377F" w:rsidRPr="00900970" w:rsidRDefault="00BC377F" w:rsidP="00D41ECF">
            <w:pPr>
              <w:pStyle w:val="TAL"/>
              <w:rPr>
                <w:sz w:val="16"/>
              </w:rPr>
            </w:pPr>
            <w:r>
              <w:rPr>
                <w:sz w:val="16"/>
              </w:rPr>
              <w:t>0004</w:t>
            </w:r>
          </w:p>
        </w:tc>
        <w:tc>
          <w:tcPr>
            <w:tcW w:w="0" w:type="auto"/>
          </w:tcPr>
          <w:p w14:paraId="1B034407" w14:textId="77777777" w:rsidR="00BC377F" w:rsidRPr="00900970" w:rsidRDefault="00BC377F" w:rsidP="00D41ECF">
            <w:pPr>
              <w:pStyle w:val="TAR"/>
              <w:rPr>
                <w:sz w:val="16"/>
              </w:rPr>
            </w:pPr>
            <w:r>
              <w:rPr>
                <w:sz w:val="16"/>
              </w:rPr>
              <w:t>-</w:t>
            </w:r>
          </w:p>
        </w:tc>
        <w:tc>
          <w:tcPr>
            <w:tcW w:w="0" w:type="auto"/>
          </w:tcPr>
          <w:p w14:paraId="6755712C" w14:textId="77777777" w:rsidR="00BC377F" w:rsidRPr="00900970" w:rsidRDefault="00BC377F" w:rsidP="00D41ECF">
            <w:pPr>
              <w:pStyle w:val="TAL"/>
              <w:rPr>
                <w:sz w:val="16"/>
              </w:rPr>
            </w:pPr>
            <w:r>
              <w:rPr>
                <w:sz w:val="16"/>
              </w:rPr>
              <w:t>Rel-17</w:t>
            </w:r>
          </w:p>
        </w:tc>
        <w:tc>
          <w:tcPr>
            <w:tcW w:w="0" w:type="auto"/>
          </w:tcPr>
          <w:p w14:paraId="53E385E7" w14:textId="77777777" w:rsidR="00BC377F" w:rsidRPr="00900970" w:rsidRDefault="00BC377F" w:rsidP="00D41ECF">
            <w:pPr>
              <w:pStyle w:val="TAL"/>
              <w:rPr>
                <w:sz w:val="16"/>
              </w:rPr>
            </w:pPr>
            <w:r>
              <w:rPr>
                <w:sz w:val="16"/>
              </w:rPr>
              <w:t>F</w:t>
            </w:r>
          </w:p>
        </w:tc>
        <w:tc>
          <w:tcPr>
            <w:tcW w:w="0" w:type="auto"/>
          </w:tcPr>
          <w:p w14:paraId="5A94DA10" w14:textId="77777777" w:rsidR="00BC377F" w:rsidRPr="00900970" w:rsidRDefault="00BC377F" w:rsidP="00D41ECF">
            <w:pPr>
              <w:pStyle w:val="TAL"/>
              <w:rPr>
                <w:sz w:val="16"/>
              </w:rPr>
            </w:pPr>
            <w:r>
              <w:rPr>
                <w:sz w:val="16"/>
              </w:rPr>
              <w:t>TEI17_Test, NR_FR1_TRP_TRS-UEConTest</w:t>
            </w:r>
          </w:p>
        </w:tc>
        <w:tc>
          <w:tcPr>
            <w:tcW w:w="0" w:type="auto"/>
          </w:tcPr>
          <w:p w14:paraId="1B7E8E47" w14:textId="77777777" w:rsidR="00BC377F" w:rsidRPr="00900970" w:rsidRDefault="00BC377F" w:rsidP="00D41ECF">
            <w:pPr>
              <w:pStyle w:val="TAL"/>
              <w:rPr>
                <w:sz w:val="16"/>
              </w:rPr>
            </w:pPr>
            <w:r>
              <w:rPr>
                <w:sz w:val="16"/>
              </w:rPr>
              <w:t>revised</w:t>
            </w:r>
          </w:p>
        </w:tc>
      </w:tr>
      <w:tr w:rsidR="00BC377F" w14:paraId="399D526E" w14:textId="77777777" w:rsidTr="00D41ECF">
        <w:tc>
          <w:tcPr>
            <w:tcW w:w="0" w:type="auto"/>
          </w:tcPr>
          <w:p w14:paraId="61AF163A" w14:textId="77777777" w:rsidR="00BC377F" w:rsidRPr="00900970" w:rsidRDefault="00BC377F" w:rsidP="00D41ECF">
            <w:pPr>
              <w:pStyle w:val="TAL"/>
              <w:rPr>
                <w:sz w:val="16"/>
              </w:rPr>
            </w:pPr>
            <w:r>
              <w:rPr>
                <w:sz w:val="16"/>
              </w:rPr>
              <w:t>R5-241931</w:t>
            </w:r>
          </w:p>
        </w:tc>
        <w:tc>
          <w:tcPr>
            <w:tcW w:w="0" w:type="auto"/>
          </w:tcPr>
          <w:p w14:paraId="14F49952" w14:textId="77777777" w:rsidR="00BC377F" w:rsidRPr="00900970" w:rsidRDefault="00BC377F" w:rsidP="00D41ECF">
            <w:pPr>
              <w:pStyle w:val="TAL"/>
              <w:rPr>
                <w:sz w:val="16"/>
              </w:rPr>
            </w:pPr>
            <w:r>
              <w:rPr>
                <w:sz w:val="16"/>
              </w:rPr>
              <w:t>Update of TT within TRP and TRS tests</w:t>
            </w:r>
          </w:p>
        </w:tc>
        <w:tc>
          <w:tcPr>
            <w:tcW w:w="0" w:type="auto"/>
          </w:tcPr>
          <w:p w14:paraId="06AAA7FF" w14:textId="77777777" w:rsidR="00BC377F" w:rsidRPr="00900970" w:rsidRDefault="00BC377F" w:rsidP="00D41ECF">
            <w:pPr>
              <w:pStyle w:val="TAL"/>
              <w:rPr>
                <w:sz w:val="16"/>
              </w:rPr>
            </w:pPr>
            <w:r>
              <w:rPr>
                <w:sz w:val="16"/>
              </w:rPr>
              <w:t>Apple Benelux B.V.</w:t>
            </w:r>
          </w:p>
        </w:tc>
        <w:tc>
          <w:tcPr>
            <w:tcW w:w="0" w:type="auto"/>
          </w:tcPr>
          <w:p w14:paraId="5BFBA6DE" w14:textId="77777777" w:rsidR="00BC377F" w:rsidRPr="00900970" w:rsidRDefault="00BC377F" w:rsidP="00D41ECF">
            <w:pPr>
              <w:pStyle w:val="TAL"/>
              <w:rPr>
                <w:sz w:val="16"/>
              </w:rPr>
            </w:pPr>
            <w:r>
              <w:rPr>
                <w:sz w:val="16"/>
              </w:rPr>
              <w:t>38.561</w:t>
            </w:r>
          </w:p>
        </w:tc>
        <w:tc>
          <w:tcPr>
            <w:tcW w:w="0" w:type="auto"/>
          </w:tcPr>
          <w:p w14:paraId="603D8C8E" w14:textId="77777777" w:rsidR="00BC377F" w:rsidRPr="00900970" w:rsidRDefault="00BC377F" w:rsidP="00D41ECF">
            <w:pPr>
              <w:pStyle w:val="TAL"/>
              <w:rPr>
                <w:sz w:val="16"/>
              </w:rPr>
            </w:pPr>
            <w:r>
              <w:rPr>
                <w:sz w:val="16"/>
              </w:rPr>
              <w:t>0004</w:t>
            </w:r>
          </w:p>
        </w:tc>
        <w:tc>
          <w:tcPr>
            <w:tcW w:w="0" w:type="auto"/>
          </w:tcPr>
          <w:p w14:paraId="344611BB" w14:textId="77777777" w:rsidR="00BC377F" w:rsidRPr="00900970" w:rsidRDefault="00BC377F" w:rsidP="00D41ECF">
            <w:pPr>
              <w:pStyle w:val="TAR"/>
              <w:rPr>
                <w:sz w:val="16"/>
              </w:rPr>
            </w:pPr>
            <w:r>
              <w:rPr>
                <w:sz w:val="16"/>
              </w:rPr>
              <w:t>1</w:t>
            </w:r>
          </w:p>
        </w:tc>
        <w:tc>
          <w:tcPr>
            <w:tcW w:w="0" w:type="auto"/>
          </w:tcPr>
          <w:p w14:paraId="7F230D38" w14:textId="77777777" w:rsidR="00BC377F" w:rsidRPr="00900970" w:rsidRDefault="00BC377F" w:rsidP="00D41ECF">
            <w:pPr>
              <w:pStyle w:val="TAL"/>
              <w:rPr>
                <w:sz w:val="16"/>
              </w:rPr>
            </w:pPr>
            <w:r>
              <w:rPr>
                <w:sz w:val="16"/>
              </w:rPr>
              <w:t>Rel-17</w:t>
            </w:r>
          </w:p>
        </w:tc>
        <w:tc>
          <w:tcPr>
            <w:tcW w:w="0" w:type="auto"/>
          </w:tcPr>
          <w:p w14:paraId="7EBF18D2" w14:textId="77777777" w:rsidR="00BC377F" w:rsidRPr="00900970" w:rsidRDefault="00BC377F" w:rsidP="00D41ECF">
            <w:pPr>
              <w:pStyle w:val="TAL"/>
              <w:rPr>
                <w:sz w:val="16"/>
              </w:rPr>
            </w:pPr>
            <w:r>
              <w:rPr>
                <w:sz w:val="16"/>
              </w:rPr>
              <w:t>F</w:t>
            </w:r>
          </w:p>
        </w:tc>
        <w:tc>
          <w:tcPr>
            <w:tcW w:w="0" w:type="auto"/>
          </w:tcPr>
          <w:p w14:paraId="04283DAF" w14:textId="77777777" w:rsidR="00BC377F" w:rsidRPr="00900970" w:rsidRDefault="00BC377F" w:rsidP="00D41ECF">
            <w:pPr>
              <w:pStyle w:val="TAL"/>
              <w:rPr>
                <w:sz w:val="16"/>
              </w:rPr>
            </w:pPr>
            <w:r>
              <w:rPr>
                <w:sz w:val="16"/>
              </w:rPr>
              <w:t>TEI17_Test, NR_FR1_TRP_TRS-UEConTest</w:t>
            </w:r>
          </w:p>
        </w:tc>
        <w:tc>
          <w:tcPr>
            <w:tcW w:w="0" w:type="auto"/>
          </w:tcPr>
          <w:p w14:paraId="16D30CC3" w14:textId="77777777" w:rsidR="00BC377F" w:rsidRPr="00900970" w:rsidRDefault="00BC377F" w:rsidP="00D41ECF">
            <w:pPr>
              <w:pStyle w:val="TAL"/>
              <w:rPr>
                <w:sz w:val="16"/>
              </w:rPr>
            </w:pPr>
            <w:r>
              <w:rPr>
                <w:sz w:val="16"/>
              </w:rPr>
              <w:t>agreed</w:t>
            </w:r>
          </w:p>
        </w:tc>
      </w:tr>
      <w:tr w:rsidR="00BC377F" w14:paraId="28625C33" w14:textId="77777777" w:rsidTr="00D41ECF">
        <w:tc>
          <w:tcPr>
            <w:tcW w:w="0" w:type="auto"/>
          </w:tcPr>
          <w:p w14:paraId="63702BA3" w14:textId="77777777" w:rsidR="00BC377F" w:rsidRPr="00900970" w:rsidRDefault="00BC377F" w:rsidP="00D41ECF">
            <w:pPr>
              <w:pStyle w:val="TAL"/>
              <w:rPr>
                <w:sz w:val="16"/>
              </w:rPr>
            </w:pPr>
            <w:r>
              <w:rPr>
                <w:sz w:val="16"/>
              </w:rPr>
              <w:t>R5-241425</w:t>
            </w:r>
          </w:p>
        </w:tc>
        <w:tc>
          <w:tcPr>
            <w:tcW w:w="0" w:type="auto"/>
          </w:tcPr>
          <w:p w14:paraId="6146F8B6" w14:textId="77777777" w:rsidR="00BC377F" w:rsidRPr="00900970" w:rsidRDefault="00BC377F" w:rsidP="00D41ECF">
            <w:pPr>
              <w:pStyle w:val="TAL"/>
              <w:rPr>
                <w:sz w:val="16"/>
              </w:rPr>
            </w:pPr>
            <w:r>
              <w:rPr>
                <w:sz w:val="16"/>
              </w:rPr>
              <w:t>Updates to Annex A.4.2.12</w:t>
            </w:r>
          </w:p>
        </w:tc>
        <w:tc>
          <w:tcPr>
            <w:tcW w:w="0" w:type="auto"/>
          </w:tcPr>
          <w:p w14:paraId="7AC0388D" w14:textId="77777777" w:rsidR="00BC377F" w:rsidRPr="00900970" w:rsidRDefault="00BC377F" w:rsidP="00D41ECF">
            <w:pPr>
              <w:pStyle w:val="TAL"/>
              <w:rPr>
                <w:sz w:val="16"/>
              </w:rPr>
            </w:pPr>
            <w:r>
              <w:rPr>
                <w:sz w:val="16"/>
              </w:rPr>
              <w:t>Apple Benelux B.V.</w:t>
            </w:r>
          </w:p>
        </w:tc>
        <w:tc>
          <w:tcPr>
            <w:tcW w:w="0" w:type="auto"/>
          </w:tcPr>
          <w:p w14:paraId="3B4682A4" w14:textId="77777777" w:rsidR="00BC377F" w:rsidRPr="00900970" w:rsidRDefault="00BC377F" w:rsidP="00D41ECF">
            <w:pPr>
              <w:pStyle w:val="TAL"/>
              <w:rPr>
                <w:sz w:val="16"/>
              </w:rPr>
            </w:pPr>
            <w:r>
              <w:rPr>
                <w:sz w:val="16"/>
              </w:rPr>
              <w:t>38.561</w:t>
            </w:r>
          </w:p>
        </w:tc>
        <w:tc>
          <w:tcPr>
            <w:tcW w:w="0" w:type="auto"/>
          </w:tcPr>
          <w:p w14:paraId="1B0EAC84" w14:textId="77777777" w:rsidR="00BC377F" w:rsidRPr="00900970" w:rsidRDefault="00BC377F" w:rsidP="00D41ECF">
            <w:pPr>
              <w:pStyle w:val="TAL"/>
              <w:rPr>
                <w:sz w:val="16"/>
              </w:rPr>
            </w:pPr>
            <w:r>
              <w:rPr>
                <w:sz w:val="16"/>
              </w:rPr>
              <w:t>0005</w:t>
            </w:r>
          </w:p>
        </w:tc>
        <w:tc>
          <w:tcPr>
            <w:tcW w:w="0" w:type="auto"/>
          </w:tcPr>
          <w:p w14:paraId="1CFCFCC0" w14:textId="77777777" w:rsidR="00BC377F" w:rsidRPr="00900970" w:rsidRDefault="00BC377F" w:rsidP="00D41ECF">
            <w:pPr>
              <w:pStyle w:val="TAR"/>
              <w:rPr>
                <w:sz w:val="16"/>
              </w:rPr>
            </w:pPr>
            <w:r>
              <w:rPr>
                <w:sz w:val="16"/>
              </w:rPr>
              <w:t>-</w:t>
            </w:r>
          </w:p>
        </w:tc>
        <w:tc>
          <w:tcPr>
            <w:tcW w:w="0" w:type="auto"/>
          </w:tcPr>
          <w:p w14:paraId="30791F74" w14:textId="77777777" w:rsidR="00BC377F" w:rsidRPr="00900970" w:rsidRDefault="00BC377F" w:rsidP="00D41ECF">
            <w:pPr>
              <w:pStyle w:val="TAL"/>
              <w:rPr>
                <w:sz w:val="16"/>
              </w:rPr>
            </w:pPr>
            <w:r>
              <w:rPr>
                <w:sz w:val="16"/>
              </w:rPr>
              <w:t>Rel-17</w:t>
            </w:r>
          </w:p>
        </w:tc>
        <w:tc>
          <w:tcPr>
            <w:tcW w:w="0" w:type="auto"/>
          </w:tcPr>
          <w:p w14:paraId="31B8667B" w14:textId="77777777" w:rsidR="00BC377F" w:rsidRPr="00900970" w:rsidRDefault="00BC377F" w:rsidP="00D41ECF">
            <w:pPr>
              <w:pStyle w:val="TAL"/>
              <w:rPr>
                <w:sz w:val="16"/>
              </w:rPr>
            </w:pPr>
            <w:r>
              <w:rPr>
                <w:sz w:val="16"/>
              </w:rPr>
              <w:t>F</w:t>
            </w:r>
          </w:p>
        </w:tc>
        <w:tc>
          <w:tcPr>
            <w:tcW w:w="0" w:type="auto"/>
          </w:tcPr>
          <w:p w14:paraId="0A403F26" w14:textId="77777777" w:rsidR="00BC377F" w:rsidRPr="00900970" w:rsidRDefault="00BC377F" w:rsidP="00D41ECF">
            <w:pPr>
              <w:pStyle w:val="TAL"/>
              <w:rPr>
                <w:sz w:val="16"/>
              </w:rPr>
            </w:pPr>
            <w:r>
              <w:rPr>
                <w:sz w:val="16"/>
              </w:rPr>
              <w:t>TEI17_Test, NR_FR1_TRP_TRS-UEConTest</w:t>
            </w:r>
          </w:p>
        </w:tc>
        <w:tc>
          <w:tcPr>
            <w:tcW w:w="0" w:type="auto"/>
          </w:tcPr>
          <w:p w14:paraId="5DC34CB3" w14:textId="77777777" w:rsidR="00BC377F" w:rsidRPr="00900970" w:rsidRDefault="00BC377F" w:rsidP="00D41ECF">
            <w:pPr>
              <w:pStyle w:val="TAL"/>
              <w:rPr>
                <w:sz w:val="16"/>
              </w:rPr>
            </w:pPr>
            <w:r>
              <w:rPr>
                <w:sz w:val="16"/>
              </w:rPr>
              <w:t>withdrawn</w:t>
            </w:r>
          </w:p>
        </w:tc>
      </w:tr>
      <w:tr w:rsidR="00BC377F" w14:paraId="4851C323" w14:textId="77777777" w:rsidTr="00D41ECF">
        <w:tc>
          <w:tcPr>
            <w:tcW w:w="0" w:type="auto"/>
          </w:tcPr>
          <w:p w14:paraId="6077DCF4" w14:textId="77777777" w:rsidR="00BC377F" w:rsidRPr="00900970" w:rsidRDefault="00BC377F" w:rsidP="00D41ECF">
            <w:pPr>
              <w:pStyle w:val="TAL"/>
              <w:rPr>
                <w:sz w:val="16"/>
              </w:rPr>
            </w:pPr>
            <w:r>
              <w:rPr>
                <w:sz w:val="16"/>
              </w:rPr>
              <w:t>R5-240129</w:t>
            </w:r>
          </w:p>
        </w:tc>
        <w:tc>
          <w:tcPr>
            <w:tcW w:w="0" w:type="auto"/>
          </w:tcPr>
          <w:p w14:paraId="716460F8" w14:textId="77777777" w:rsidR="00BC377F" w:rsidRPr="00900970" w:rsidRDefault="00BC377F" w:rsidP="00D41ECF">
            <w:pPr>
              <w:pStyle w:val="TAL"/>
              <w:rPr>
                <w:sz w:val="16"/>
              </w:rPr>
            </w:pPr>
            <w:r>
              <w:rPr>
                <w:sz w:val="16"/>
              </w:rPr>
              <w:t>Addition of TT analysis for positioning test case 15.2.8</w:t>
            </w:r>
          </w:p>
        </w:tc>
        <w:tc>
          <w:tcPr>
            <w:tcW w:w="0" w:type="auto"/>
          </w:tcPr>
          <w:p w14:paraId="32E8EC40" w14:textId="77777777" w:rsidR="00BC377F" w:rsidRPr="00900970" w:rsidRDefault="00BC377F" w:rsidP="00D41ECF">
            <w:pPr>
              <w:pStyle w:val="TAL"/>
              <w:rPr>
                <w:sz w:val="16"/>
              </w:rPr>
            </w:pPr>
            <w:r>
              <w:rPr>
                <w:sz w:val="16"/>
              </w:rPr>
              <w:t>CATT</w:t>
            </w:r>
          </w:p>
        </w:tc>
        <w:tc>
          <w:tcPr>
            <w:tcW w:w="0" w:type="auto"/>
          </w:tcPr>
          <w:p w14:paraId="2CBC2B4B" w14:textId="77777777" w:rsidR="00BC377F" w:rsidRPr="00900970" w:rsidRDefault="00BC377F" w:rsidP="00D41ECF">
            <w:pPr>
              <w:pStyle w:val="TAL"/>
              <w:rPr>
                <w:sz w:val="16"/>
              </w:rPr>
            </w:pPr>
            <w:r>
              <w:rPr>
                <w:sz w:val="16"/>
              </w:rPr>
              <w:t>38.903</w:t>
            </w:r>
          </w:p>
        </w:tc>
        <w:tc>
          <w:tcPr>
            <w:tcW w:w="0" w:type="auto"/>
          </w:tcPr>
          <w:p w14:paraId="49D5A021" w14:textId="77777777" w:rsidR="00BC377F" w:rsidRPr="00900970" w:rsidRDefault="00BC377F" w:rsidP="00D41ECF">
            <w:pPr>
              <w:pStyle w:val="TAL"/>
              <w:rPr>
                <w:sz w:val="16"/>
              </w:rPr>
            </w:pPr>
            <w:r>
              <w:rPr>
                <w:sz w:val="16"/>
              </w:rPr>
              <w:t>0641</w:t>
            </w:r>
          </w:p>
        </w:tc>
        <w:tc>
          <w:tcPr>
            <w:tcW w:w="0" w:type="auto"/>
          </w:tcPr>
          <w:p w14:paraId="236D018F" w14:textId="77777777" w:rsidR="00BC377F" w:rsidRPr="00900970" w:rsidRDefault="00BC377F" w:rsidP="00D41ECF">
            <w:pPr>
              <w:pStyle w:val="TAR"/>
              <w:rPr>
                <w:sz w:val="16"/>
              </w:rPr>
            </w:pPr>
            <w:r>
              <w:rPr>
                <w:sz w:val="16"/>
              </w:rPr>
              <w:t>-</w:t>
            </w:r>
          </w:p>
        </w:tc>
        <w:tc>
          <w:tcPr>
            <w:tcW w:w="0" w:type="auto"/>
          </w:tcPr>
          <w:p w14:paraId="27E1902F" w14:textId="77777777" w:rsidR="00BC377F" w:rsidRPr="00900970" w:rsidRDefault="00BC377F" w:rsidP="00D41ECF">
            <w:pPr>
              <w:pStyle w:val="TAL"/>
              <w:rPr>
                <w:sz w:val="16"/>
              </w:rPr>
            </w:pPr>
            <w:r>
              <w:rPr>
                <w:sz w:val="16"/>
              </w:rPr>
              <w:t>Rel-18</w:t>
            </w:r>
          </w:p>
        </w:tc>
        <w:tc>
          <w:tcPr>
            <w:tcW w:w="0" w:type="auto"/>
          </w:tcPr>
          <w:p w14:paraId="13652E9F" w14:textId="77777777" w:rsidR="00BC377F" w:rsidRPr="00900970" w:rsidRDefault="00BC377F" w:rsidP="00D41ECF">
            <w:pPr>
              <w:pStyle w:val="TAL"/>
              <w:rPr>
                <w:sz w:val="16"/>
              </w:rPr>
            </w:pPr>
            <w:r>
              <w:rPr>
                <w:sz w:val="16"/>
              </w:rPr>
              <w:t>F</w:t>
            </w:r>
          </w:p>
        </w:tc>
        <w:tc>
          <w:tcPr>
            <w:tcW w:w="0" w:type="auto"/>
          </w:tcPr>
          <w:p w14:paraId="2BBA518B" w14:textId="77777777" w:rsidR="00BC377F" w:rsidRPr="00900970" w:rsidRDefault="00BC377F" w:rsidP="00D41ECF">
            <w:pPr>
              <w:pStyle w:val="TAL"/>
              <w:rPr>
                <w:sz w:val="16"/>
              </w:rPr>
            </w:pPr>
            <w:r>
              <w:rPr>
                <w:sz w:val="16"/>
              </w:rPr>
              <w:t>NR_pos_enh-UEConTest</w:t>
            </w:r>
          </w:p>
        </w:tc>
        <w:tc>
          <w:tcPr>
            <w:tcW w:w="0" w:type="auto"/>
          </w:tcPr>
          <w:p w14:paraId="25D71BC9" w14:textId="77777777" w:rsidR="00BC377F" w:rsidRPr="00900970" w:rsidRDefault="00BC377F" w:rsidP="00D41ECF">
            <w:pPr>
              <w:pStyle w:val="TAL"/>
              <w:rPr>
                <w:sz w:val="16"/>
              </w:rPr>
            </w:pPr>
            <w:r>
              <w:rPr>
                <w:sz w:val="16"/>
              </w:rPr>
              <w:t>agreed</w:t>
            </w:r>
          </w:p>
        </w:tc>
      </w:tr>
      <w:tr w:rsidR="00BC377F" w14:paraId="757BCA10" w14:textId="77777777" w:rsidTr="00D41ECF">
        <w:tc>
          <w:tcPr>
            <w:tcW w:w="0" w:type="auto"/>
          </w:tcPr>
          <w:p w14:paraId="03B7FCBF" w14:textId="77777777" w:rsidR="00BC377F" w:rsidRPr="00900970" w:rsidRDefault="00BC377F" w:rsidP="00D41ECF">
            <w:pPr>
              <w:pStyle w:val="TAL"/>
              <w:rPr>
                <w:sz w:val="16"/>
              </w:rPr>
            </w:pPr>
            <w:r>
              <w:rPr>
                <w:sz w:val="16"/>
              </w:rPr>
              <w:t>R5-240130</w:t>
            </w:r>
          </w:p>
        </w:tc>
        <w:tc>
          <w:tcPr>
            <w:tcW w:w="0" w:type="auto"/>
          </w:tcPr>
          <w:p w14:paraId="4467D57F" w14:textId="77777777" w:rsidR="00BC377F" w:rsidRPr="00900970" w:rsidRDefault="00BC377F" w:rsidP="00D41ECF">
            <w:pPr>
              <w:pStyle w:val="TAL"/>
              <w:rPr>
                <w:sz w:val="16"/>
              </w:rPr>
            </w:pPr>
            <w:r>
              <w:rPr>
                <w:sz w:val="16"/>
              </w:rPr>
              <w:t>Addition of TT analysis for positioning test case 15.2.9 and 15.2.10</w:t>
            </w:r>
          </w:p>
        </w:tc>
        <w:tc>
          <w:tcPr>
            <w:tcW w:w="0" w:type="auto"/>
          </w:tcPr>
          <w:p w14:paraId="5E76461F" w14:textId="77777777" w:rsidR="00BC377F" w:rsidRPr="00900970" w:rsidRDefault="00BC377F" w:rsidP="00D41ECF">
            <w:pPr>
              <w:pStyle w:val="TAL"/>
              <w:rPr>
                <w:sz w:val="16"/>
              </w:rPr>
            </w:pPr>
            <w:r>
              <w:rPr>
                <w:sz w:val="16"/>
              </w:rPr>
              <w:t>CATT</w:t>
            </w:r>
          </w:p>
        </w:tc>
        <w:tc>
          <w:tcPr>
            <w:tcW w:w="0" w:type="auto"/>
          </w:tcPr>
          <w:p w14:paraId="7A6CFD0F" w14:textId="77777777" w:rsidR="00BC377F" w:rsidRPr="00900970" w:rsidRDefault="00BC377F" w:rsidP="00D41ECF">
            <w:pPr>
              <w:pStyle w:val="TAL"/>
              <w:rPr>
                <w:sz w:val="16"/>
              </w:rPr>
            </w:pPr>
            <w:r>
              <w:rPr>
                <w:sz w:val="16"/>
              </w:rPr>
              <w:t>38.903</w:t>
            </w:r>
          </w:p>
        </w:tc>
        <w:tc>
          <w:tcPr>
            <w:tcW w:w="0" w:type="auto"/>
          </w:tcPr>
          <w:p w14:paraId="42351492" w14:textId="77777777" w:rsidR="00BC377F" w:rsidRPr="00900970" w:rsidRDefault="00BC377F" w:rsidP="00D41ECF">
            <w:pPr>
              <w:pStyle w:val="TAL"/>
              <w:rPr>
                <w:sz w:val="16"/>
              </w:rPr>
            </w:pPr>
            <w:r>
              <w:rPr>
                <w:sz w:val="16"/>
              </w:rPr>
              <w:t>0642</w:t>
            </w:r>
          </w:p>
        </w:tc>
        <w:tc>
          <w:tcPr>
            <w:tcW w:w="0" w:type="auto"/>
          </w:tcPr>
          <w:p w14:paraId="09630314" w14:textId="77777777" w:rsidR="00BC377F" w:rsidRPr="00900970" w:rsidRDefault="00BC377F" w:rsidP="00D41ECF">
            <w:pPr>
              <w:pStyle w:val="TAR"/>
              <w:rPr>
                <w:sz w:val="16"/>
              </w:rPr>
            </w:pPr>
            <w:r>
              <w:rPr>
                <w:sz w:val="16"/>
              </w:rPr>
              <w:t>-</w:t>
            </w:r>
          </w:p>
        </w:tc>
        <w:tc>
          <w:tcPr>
            <w:tcW w:w="0" w:type="auto"/>
          </w:tcPr>
          <w:p w14:paraId="3679C82B" w14:textId="77777777" w:rsidR="00BC377F" w:rsidRPr="00900970" w:rsidRDefault="00BC377F" w:rsidP="00D41ECF">
            <w:pPr>
              <w:pStyle w:val="TAL"/>
              <w:rPr>
                <w:sz w:val="16"/>
              </w:rPr>
            </w:pPr>
            <w:r>
              <w:rPr>
                <w:sz w:val="16"/>
              </w:rPr>
              <w:t>Rel-18</w:t>
            </w:r>
          </w:p>
        </w:tc>
        <w:tc>
          <w:tcPr>
            <w:tcW w:w="0" w:type="auto"/>
          </w:tcPr>
          <w:p w14:paraId="7900F268" w14:textId="77777777" w:rsidR="00BC377F" w:rsidRPr="00900970" w:rsidRDefault="00BC377F" w:rsidP="00D41ECF">
            <w:pPr>
              <w:pStyle w:val="TAL"/>
              <w:rPr>
                <w:sz w:val="16"/>
              </w:rPr>
            </w:pPr>
            <w:r>
              <w:rPr>
                <w:sz w:val="16"/>
              </w:rPr>
              <w:t>F</w:t>
            </w:r>
          </w:p>
        </w:tc>
        <w:tc>
          <w:tcPr>
            <w:tcW w:w="0" w:type="auto"/>
          </w:tcPr>
          <w:p w14:paraId="3460895A" w14:textId="77777777" w:rsidR="00BC377F" w:rsidRPr="00900970" w:rsidRDefault="00BC377F" w:rsidP="00D41ECF">
            <w:pPr>
              <w:pStyle w:val="TAL"/>
              <w:rPr>
                <w:sz w:val="16"/>
              </w:rPr>
            </w:pPr>
            <w:r>
              <w:rPr>
                <w:sz w:val="16"/>
              </w:rPr>
              <w:t>NR_pos_enh-UEConTest</w:t>
            </w:r>
          </w:p>
        </w:tc>
        <w:tc>
          <w:tcPr>
            <w:tcW w:w="0" w:type="auto"/>
          </w:tcPr>
          <w:p w14:paraId="7682080D" w14:textId="77777777" w:rsidR="00BC377F" w:rsidRPr="00900970" w:rsidRDefault="00BC377F" w:rsidP="00D41ECF">
            <w:pPr>
              <w:pStyle w:val="TAL"/>
              <w:rPr>
                <w:sz w:val="16"/>
              </w:rPr>
            </w:pPr>
            <w:r>
              <w:rPr>
                <w:sz w:val="16"/>
              </w:rPr>
              <w:t>revised</w:t>
            </w:r>
          </w:p>
        </w:tc>
      </w:tr>
      <w:tr w:rsidR="00BC377F" w14:paraId="6EE2DC13" w14:textId="77777777" w:rsidTr="00D41ECF">
        <w:tc>
          <w:tcPr>
            <w:tcW w:w="0" w:type="auto"/>
          </w:tcPr>
          <w:p w14:paraId="2903C505" w14:textId="77777777" w:rsidR="00BC377F" w:rsidRPr="00900970" w:rsidRDefault="00BC377F" w:rsidP="00D41ECF">
            <w:pPr>
              <w:pStyle w:val="TAL"/>
              <w:rPr>
                <w:sz w:val="16"/>
              </w:rPr>
            </w:pPr>
            <w:r>
              <w:rPr>
                <w:sz w:val="16"/>
              </w:rPr>
              <w:t>R5-241900</w:t>
            </w:r>
          </w:p>
        </w:tc>
        <w:tc>
          <w:tcPr>
            <w:tcW w:w="0" w:type="auto"/>
          </w:tcPr>
          <w:p w14:paraId="10AA1860" w14:textId="77777777" w:rsidR="00BC377F" w:rsidRPr="00900970" w:rsidRDefault="00BC377F" w:rsidP="00D41ECF">
            <w:pPr>
              <w:pStyle w:val="TAL"/>
              <w:rPr>
                <w:sz w:val="16"/>
              </w:rPr>
            </w:pPr>
            <w:r>
              <w:rPr>
                <w:sz w:val="16"/>
              </w:rPr>
              <w:t>Addition of TT analysis for positioning test case 15.2.9 and 15.2.10</w:t>
            </w:r>
          </w:p>
        </w:tc>
        <w:tc>
          <w:tcPr>
            <w:tcW w:w="0" w:type="auto"/>
          </w:tcPr>
          <w:p w14:paraId="6875E042" w14:textId="77777777" w:rsidR="00BC377F" w:rsidRPr="00900970" w:rsidRDefault="00BC377F" w:rsidP="00D41ECF">
            <w:pPr>
              <w:pStyle w:val="TAL"/>
              <w:rPr>
                <w:sz w:val="16"/>
              </w:rPr>
            </w:pPr>
            <w:r>
              <w:rPr>
                <w:sz w:val="16"/>
              </w:rPr>
              <w:t>CATT</w:t>
            </w:r>
          </w:p>
        </w:tc>
        <w:tc>
          <w:tcPr>
            <w:tcW w:w="0" w:type="auto"/>
          </w:tcPr>
          <w:p w14:paraId="0D292576" w14:textId="77777777" w:rsidR="00BC377F" w:rsidRPr="00900970" w:rsidRDefault="00BC377F" w:rsidP="00D41ECF">
            <w:pPr>
              <w:pStyle w:val="TAL"/>
              <w:rPr>
                <w:sz w:val="16"/>
              </w:rPr>
            </w:pPr>
            <w:r>
              <w:rPr>
                <w:sz w:val="16"/>
              </w:rPr>
              <w:t>38.903</w:t>
            </w:r>
          </w:p>
        </w:tc>
        <w:tc>
          <w:tcPr>
            <w:tcW w:w="0" w:type="auto"/>
          </w:tcPr>
          <w:p w14:paraId="7E8EDF67" w14:textId="77777777" w:rsidR="00BC377F" w:rsidRPr="00900970" w:rsidRDefault="00BC377F" w:rsidP="00D41ECF">
            <w:pPr>
              <w:pStyle w:val="TAL"/>
              <w:rPr>
                <w:sz w:val="16"/>
              </w:rPr>
            </w:pPr>
            <w:r>
              <w:rPr>
                <w:sz w:val="16"/>
              </w:rPr>
              <w:t>0642</w:t>
            </w:r>
          </w:p>
        </w:tc>
        <w:tc>
          <w:tcPr>
            <w:tcW w:w="0" w:type="auto"/>
          </w:tcPr>
          <w:p w14:paraId="4A1D73D2" w14:textId="77777777" w:rsidR="00BC377F" w:rsidRPr="00900970" w:rsidRDefault="00BC377F" w:rsidP="00D41ECF">
            <w:pPr>
              <w:pStyle w:val="TAR"/>
              <w:rPr>
                <w:sz w:val="16"/>
              </w:rPr>
            </w:pPr>
            <w:r>
              <w:rPr>
                <w:sz w:val="16"/>
              </w:rPr>
              <w:t>1</w:t>
            </w:r>
          </w:p>
        </w:tc>
        <w:tc>
          <w:tcPr>
            <w:tcW w:w="0" w:type="auto"/>
          </w:tcPr>
          <w:p w14:paraId="66F10D70" w14:textId="77777777" w:rsidR="00BC377F" w:rsidRPr="00900970" w:rsidRDefault="00BC377F" w:rsidP="00D41ECF">
            <w:pPr>
              <w:pStyle w:val="TAL"/>
              <w:rPr>
                <w:sz w:val="16"/>
              </w:rPr>
            </w:pPr>
            <w:r>
              <w:rPr>
                <w:sz w:val="16"/>
              </w:rPr>
              <w:t>Rel-18</w:t>
            </w:r>
          </w:p>
        </w:tc>
        <w:tc>
          <w:tcPr>
            <w:tcW w:w="0" w:type="auto"/>
          </w:tcPr>
          <w:p w14:paraId="489D6CD6" w14:textId="77777777" w:rsidR="00BC377F" w:rsidRPr="00900970" w:rsidRDefault="00BC377F" w:rsidP="00D41ECF">
            <w:pPr>
              <w:pStyle w:val="TAL"/>
              <w:rPr>
                <w:sz w:val="16"/>
              </w:rPr>
            </w:pPr>
            <w:r>
              <w:rPr>
                <w:sz w:val="16"/>
              </w:rPr>
              <w:t>F</w:t>
            </w:r>
          </w:p>
        </w:tc>
        <w:tc>
          <w:tcPr>
            <w:tcW w:w="0" w:type="auto"/>
          </w:tcPr>
          <w:p w14:paraId="5A651DD7" w14:textId="77777777" w:rsidR="00BC377F" w:rsidRPr="00900970" w:rsidRDefault="00BC377F" w:rsidP="00D41ECF">
            <w:pPr>
              <w:pStyle w:val="TAL"/>
              <w:rPr>
                <w:sz w:val="16"/>
              </w:rPr>
            </w:pPr>
            <w:r>
              <w:rPr>
                <w:sz w:val="16"/>
              </w:rPr>
              <w:t>NR_pos_enh-UEConTest</w:t>
            </w:r>
          </w:p>
        </w:tc>
        <w:tc>
          <w:tcPr>
            <w:tcW w:w="0" w:type="auto"/>
          </w:tcPr>
          <w:p w14:paraId="7436A19C" w14:textId="77777777" w:rsidR="00BC377F" w:rsidRPr="00900970" w:rsidRDefault="00BC377F" w:rsidP="00D41ECF">
            <w:pPr>
              <w:pStyle w:val="TAL"/>
              <w:rPr>
                <w:sz w:val="16"/>
              </w:rPr>
            </w:pPr>
            <w:r>
              <w:rPr>
                <w:sz w:val="16"/>
              </w:rPr>
              <w:t>agreed</w:t>
            </w:r>
          </w:p>
        </w:tc>
      </w:tr>
      <w:tr w:rsidR="00BC377F" w14:paraId="71D3EA53" w14:textId="77777777" w:rsidTr="00D41ECF">
        <w:tc>
          <w:tcPr>
            <w:tcW w:w="0" w:type="auto"/>
          </w:tcPr>
          <w:p w14:paraId="1021AF3B" w14:textId="77777777" w:rsidR="00BC377F" w:rsidRPr="00900970" w:rsidRDefault="00BC377F" w:rsidP="00D41ECF">
            <w:pPr>
              <w:pStyle w:val="TAL"/>
              <w:rPr>
                <w:sz w:val="16"/>
              </w:rPr>
            </w:pPr>
            <w:r>
              <w:rPr>
                <w:sz w:val="16"/>
              </w:rPr>
              <w:t>R5-240131</w:t>
            </w:r>
          </w:p>
        </w:tc>
        <w:tc>
          <w:tcPr>
            <w:tcW w:w="0" w:type="auto"/>
          </w:tcPr>
          <w:p w14:paraId="774C1451" w14:textId="77777777" w:rsidR="00BC377F" w:rsidRPr="00900970" w:rsidRDefault="00BC377F" w:rsidP="00D41ECF">
            <w:pPr>
              <w:pStyle w:val="TAL"/>
              <w:rPr>
                <w:sz w:val="16"/>
              </w:rPr>
            </w:pPr>
            <w:r>
              <w:rPr>
                <w:sz w:val="16"/>
              </w:rPr>
              <w:t>Addition of TT analysis for positioning test case 16.2.7</w:t>
            </w:r>
          </w:p>
        </w:tc>
        <w:tc>
          <w:tcPr>
            <w:tcW w:w="0" w:type="auto"/>
          </w:tcPr>
          <w:p w14:paraId="3CB455DF" w14:textId="77777777" w:rsidR="00BC377F" w:rsidRPr="00900970" w:rsidRDefault="00BC377F" w:rsidP="00D41ECF">
            <w:pPr>
              <w:pStyle w:val="TAL"/>
              <w:rPr>
                <w:sz w:val="16"/>
              </w:rPr>
            </w:pPr>
            <w:r>
              <w:rPr>
                <w:sz w:val="16"/>
              </w:rPr>
              <w:t>CATT</w:t>
            </w:r>
          </w:p>
        </w:tc>
        <w:tc>
          <w:tcPr>
            <w:tcW w:w="0" w:type="auto"/>
          </w:tcPr>
          <w:p w14:paraId="6D4F1BF5" w14:textId="77777777" w:rsidR="00BC377F" w:rsidRPr="00900970" w:rsidRDefault="00BC377F" w:rsidP="00D41ECF">
            <w:pPr>
              <w:pStyle w:val="TAL"/>
              <w:rPr>
                <w:sz w:val="16"/>
              </w:rPr>
            </w:pPr>
            <w:r>
              <w:rPr>
                <w:sz w:val="16"/>
              </w:rPr>
              <w:t>38.903</w:t>
            </w:r>
          </w:p>
        </w:tc>
        <w:tc>
          <w:tcPr>
            <w:tcW w:w="0" w:type="auto"/>
          </w:tcPr>
          <w:p w14:paraId="0EF07EF1" w14:textId="77777777" w:rsidR="00BC377F" w:rsidRPr="00900970" w:rsidRDefault="00BC377F" w:rsidP="00D41ECF">
            <w:pPr>
              <w:pStyle w:val="TAL"/>
              <w:rPr>
                <w:sz w:val="16"/>
              </w:rPr>
            </w:pPr>
            <w:r>
              <w:rPr>
                <w:sz w:val="16"/>
              </w:rPr>
              <w:t>0643</w:t>
            </w:r>
          </w:p>
        </w:tc>
        <w:tc>
          <w:tcPr>
            <w:tcW w:w="0" w:type="auto"/>
          </w:tcPr>
          <w:p w14:paraId="3B429D9F" w14:textId="77777777" w:rsidR="00BC377F" w:rsidRPr="00900970" w:rsidRDefault="00BC377F" w:rsidP="00D41ECF">
            <w:pPr>
              <w:pStyle w:val="TAR"/>
              <w:rPr>
                <w:sz w:val="16"/>
              </w:rPr>
            </w:pPr>
            <w:r>
              <w:rPr>
                <w:sz w:val="16"/>
              </w:rPr>
              <w:t>-</w:t>
            </w:r>
          </w:p>
        </w:tc>
        <w:tc>
          <w:tcPr>
            <w:tcW w:w="0" w:type="auto"/>
          </w:tcPr>
          <w:p w14:paraId="05A5ADD7" w14:textId="77777777" w:rsidR="00BC377F" w:rsidRPr="00900970" w:rsidRDefault="00BC377F" w:rsidP="00D41ECF">
            <w:pPr>
              <w:pStyle w:val="TAL"/>
              <w:rPr>
                <w:sz w:val="16"/>
              </w:rPr>
            </w:pPr>
            <w:r>
              <w:rPr>
                <w:sz w:val="16"/>
              </w:rPr>
              <w:t>Rel-18</w:t>
            </w:r>
          </w:p>
        </w:tc>
        <w:tc>
          <w:tcPr>
            <w:tcW w:w="0" w:type="auto"/>
          </w:tcPr>
          <w:p w14:paraId="400AB2C0" w14:textId="77777777" w:rsidR="00BC377F" w:rsidRPr="00900970" w:rsidRDefault="00BC377F" w:rsidP="00D41ECF">
            <w:pPr>
              <w:pStyle w:val="TAL"/>
              <w:rPr>
                <w:sz w:val="16"/>
              </w:rPr>
            </w:pPr>
            <w:r>
              <w:rPr>
                <w:sz w:val="16"/>
              </w:rPr>
              <w:t>F</w:t>
            </w:r>
          </w:p>
        </w:tc>
        <w:tc>
          <w:tcPr>
            <w:tcW w:w="0" w:type="auto"/>
          </w:tcPr>
          <w:p w14:paraId="75783894" w14:textId="77777777" w:rsidR="00BC377F" w:rsidRPr="00900970" w:rsidRDefault="00BC377F" w:rsidP="00D41ECF">
            <w:pPr>
              <w:pStyle w:val="TAL"/>
              <w:rPr>
                <w:sz w:val="16"/>
              </w:rPr>
            </w:pPr>
            <w:r>
              <w:rPr>
                <w:sz w:val="16"/>
              </w:rPr>
              <w:t>NR_pos_enh-UEConTest</w:t>
            </w:r>
          </w:p>
        </w:tc>
        <w:tc>
          <w:tcPr>
            <w:tcW w:w="0" w:type="auto"/>
          </w:tcPr>
          <w:p w14:paraId="201F74E3" w14:textId="77777777" w:rsidR="00BC377F" w:rsidRPr="00900970" w:rsidRDefault="00BC377F" w:rsidP="00D41ECF">
            <w:pPr>
              <w:pStyle w:val="TAL"/>
              <w:rPr>
                <w:sz w:val="16"/>
              </w:rPr>
            </w:pPr>
            <w:r>
              <w:rPr>
                <w:sz w:val="16"/>
              </w:rPr>
              <w:t>agreed</w:t>
            </w:r>
          </w:p>
        </w:tc>
      </w:tr>
      <w:tr w:rsidR="00BC377F" w14:paraId="3E6A6FF1" w14:textId="77777777" w:rsidTr="00D41ECF">
        <w:tc>
          <w:tcPr>
            <w:tcW w:w="0" w:type="auto"/>
          </w:tcPr>
          <w:p w14:paraId="69D16564" w14:textId="77777777" w:rsidR="00BC377F" w:rsidRPr="00900970" w:rsidRDefault="00BC377F" w:rsidP="00D41ECF">
            <w:pPr>
              <w:pStyle w:val="TAL"/>
              <w:rPr>
                <w:sz w:val="16"/>
              </w:rPr>
            </w:pPr>
            <w:r>
              <w:rPr>
                <w:sz w:val="16"/>
              </w:rPr>
              <w:t>R5-240132</w:t>
            </w:r>
          </w:p>
        </w:tc>
        <w:tc>
          <w:tcPr>
            <w:tcW w:w="0" w:type="auto"/>
          </w:tcPr>
          <w:p w14:paraId="212B9542" w14:textId="77777777" w:rsidR="00BC377F" w:rsidRPr="00900970" w:rsidRDefault="00BC377F" w:rsidP="00D41ECF">
            <w:pPr>
              <w:pStyle w:val="TAL"/>
              <w:rPr>
                <w:sz w:val="16"/>
              </w:rPr>
            </w:pPr>
            <w:r>
              <w:rPr>
                <w:sz w:val="16"/>
              </w:rPr>
              <w:t>Addition of TT analysis for positioning test case 16.2.8</w:t>
            </w:r>
          </w:p>
        </w:tc>
        <w:tc>
          <w:tcPr>
            <w:tcW w:w="0" w:type="auto"/>
          </w:tcPr>
          <w:p w14:paraId="2009B5FB" w14:textId="77777777" w:rsidR="00BC377F" w:rsidRPr="00900970" w:rsidRDefault="00BC377F" w:rsidP="00D41ECF">
            <w:pPr>
              <w:pStyle w:val="TAL"/>
              <w:rPr>
                <w:sz w:val="16"/>
              </w:rPr>
            </w:pPr>
            <w:r>
              <w:rPr>
                <w:sz w:val="16"/>
              </w:rPr>
              <w:t>CATT</w:t>
            </w:r>
          </w:p>
        </w:tc>
        <w:tc>
          <w:tcPr>
            <w:tcW w:w="0" w:type="auto"/>
          </w:tcPr>
          <w:p w14:paraId="2F973015" w14:textId="77777777" w:rsidR="00BC377F" w:rsidRPr="00900970" w:rsidRDefault="00BC377F" w:rsidP="00D41ECF">
            <w:pPr>
              <w:pStyle w:val="TAL"/>
              <w:rPr>
                <w:sz w:val="16"/>
              </w:rPr>
            </w:pPr>
            <w:r>
              <w:rPr>
                <w:sz w:val="16"/>
              </w:rPr>
              <w:t>38.903</w:t>
            </w:r>
          </w:p>
        </w:tc>
        <w:tc>
          <w:tcPr>
            <w:tcW w:w="0" w:type="auto"/>
          </w:tcPr>
          <w:p w14:paraId="561C5D8F" w14:textId="77777777" w:rsidR="00BC377F" w:rsidRPr="00900970" w:rsidRDefault="00BC377F" w:rsidP="00D41ECF">
            <w:pPr>
              <w:pStyle w:val="TAL"/>
              <w:rPr>
                <w:sz w:val="16"/>
              </w:rPr>
            </w:pPr>
            <w:r>
              <w:rPr>
                <w:sz w:val="16"/>
              </w:rPr>
              <w:t>0644</w:t>
            </w:r>
          </w:p>
        </w:tc>
        <w:tc>
          <w:tcPr>
            <w:tcW w:w="0" w:type="auto"/>
          </w:tcPr>
          <w:p w14:paraId="193E1F2D" w14:textId="77777777" w:rsidR="00BC377F" w:rsidRPr="00900970" w:rsidRDefault="00BC377F" w:rsidP="00D41ECF">
            <w:pPr>
              <w:pStyle w:val="TAR"/>
              <w:rPr>
                <w:sz w:val="16"/>
              </w:rPr>
            </w:pPr>
            <w:r>
              <w:rPr>
                <w:sz w:val="16"/>
              </w:rPr>
              <w:t>-</w:t>
            </w:r>
          </w:p>
        </w:tc>
        <w:tc>
          <w:tcPr>
            <w:tcW w:w="0" w:type="auto"/>
          </w:tcPr>
          <w:p w14:paraId="7F3ECE38" w14:textId="77777777" w:rsidR="00BC377F" w:rsidRPr="00900970" w:rsidRDefault="00BC377F" w:rsidP="00D41ECF">
            <w:pPr>
              <w:pStyle w:val="TAL"/>
              <w:rPr>
                <w:sz w:val="16"/>
              </w:rPr>
            </w:pPr>
            <w:r>
              <w:rPr>
                <w:sz w:val="16"/>
              </w:rPr>
              <w:t>Rel-18</w:t>
            </w:r>
          </w:p>
        </w:tc>
        <w:tc>
          <w:tcPr>
            <w:tcW w:w="0" w:type="auto"/>
          </w:tcPr>
          <w:p w14:paraId="277A487C" w14:textId="77777777" w:rsidR="00BC377F" w:rsidRPr="00900970" w:rsidRDefault="00BC377F" w:rsidP="00D41ECF">
            <w:pPr>
              <w:pStyle w:val="TAL"/>
              <w:rPr>
                <w:sz w:val="16"/>
              </w:rPr>
            </w:pPr>
            <w:r>
              <w:rPr>
                <w:sz w:val="16"/>
              </w:rPr>
              <w:t>F</w:t>
            </w:r>
          </w:p>
        </w:tc>
        <w:tc>
          <w:tcPr>
            <w:tcW w:w="0" w:type="auto"/>
          </w:tcPr>
          <w:p w14:paraId="193B868E" w14:textId="77777777" w:rsidR="00BC377F" w:rsidRPr="00900970" w:rsidRDefault="00BC377F" w:rsidP="00D41ECF">
            <w:pPr>
              <w:pStyle w:val="TAL"/>
              <w:rPr>
                <w:sz w:val="16"/>
              </w:rPr>
            </w:pPr>
            <w:r>
              <w:rPr>
                <w:sz w:val="16"/>
              </w:rPr>
              <w:t>NR_pos_enh-UEConTest</w:t>
            </w:r>
          </w:p>
        </w:tc>
        <w:tc>
          <w:tcPr>
            <w:tcW w:w="0" w:type="auto"/>
          </w:tcPr>
          <w:p w14:paraId="1BA5B055" w14:textId="77777777" w:rsidR="00BC377F" w:rsidRPr="00900970" w:rsidRDefault="00BC377F" w:rsidP="00D41ECF">
            <w:pPr>
              <w:pStyle w:val="TAL"/>
              <w:rPr>
                <w:sz w:val="16"/>
              </w:rPr>
            </w:pPr>
            <w:r>
              <w:rPr>
                <w:sz w:val="16"/>
              </w:rPr>
              <w:t>agreed</w:t>
            </w:r>
          </w:p>
        </w:tc>
      </w:tr>
      <w:tr w:rsidR="00BC377F" w14:paraId="7947E37E" w14:textId="77777777" w:rsidTr="00D41ECF">
        <w:tc>
          <w:tcPr>
            <w:tcW w:w="0" w:type="auto"/>
          </w:tcPr>
          <w:p w14:paraId="145539D5" w14:textId="77777777" w:rsidR="00BC377F" w:rsidRPr="00900970" w:rsidRDefault="00BC377F" w:rsidP="00D41ECF">
            <w:pPr>
              <w:pStyle w:val="TAL"/>
              <w:rPr>
                <w:sz w:val="16"/>
              </w:rPr>
            </w:pPr>
            <w:r>
              <w:rPr>
                <w:sz w:val="16"/>
              </w:rPr>
              <w:t>R5-240133</w:t>
            </w:r>
          </w:p>
        </w:tc>
        <w:tc>
          <w:tcPr>
            <w:tcW w:w="0" w:type="auto"/>
          </w:tcPr>
          <w:p w14:paraId="24986C95" w14:textId="77777777" w:rsidR="00BC377F" w:rsidRPr="00900970" w:rsidRDefault="00BC377F" w:rsidP="00D41ECF">
            <w:pPr>
              <w:pStyle w:val="TAL"/>
              <w:rPr>
                <w:sz w:val="16"/>
              </w:rPr>
            </w:pPr>
            <w:r>
              <w:rPr>
                <w:sz w:val="16"/>
              </w:rPr>
              <w:t>Addition of TT analysis for positioning test case 16.3.4</w:t>
            </w:r>
          </w:p>
        </w:tc>
        <w:tc>
          <w:tcPr>
            <w:tcW w:w="0" w:type="auto"/>
          </w:tcPr>
          <w:p w14:paraId="068A5F8F" w14:textId="77777777" w:rsidR="00BC377F" w:rsidRPr="00900970" w:rsidRDefault="00BC377F" w:rsidP="00D41ECF">
            <w:pPr>
              <w:pStyle w:val="TAL"/>
              <w:rPr>
                <w:sz w:val="16"/>
              </w:rPr>
            </w:pPr>
            <w:r>
              <w:rPr>
                <w:sz w:val="16"/>
              </w:rPr>
              <w:t>CATT</w:t>
            </w:r>
          </w:p>
        </w:tc>
        <w:tc>
          <w:tcPr>
            <w:tcW w:w="0" w:type="auto"/>
          </w:tcPr>
          <w:p w14:paraId="058092BF" w14:textId="77777777" w:rsidR="00BC377F" w:rsidRPr="00900970" w:rsidRDefault="00BC377F" w:rsidP="00D41ECF">
            <w:pPr>
              <w:pStyle w:val="TAL"/>
              <w:rPr>
                <w:sz w:val="16"/>
              </w:rPr>
            </w:pPr>
            <w:r>
              <w:rPr>
                <w:sz w:val="16"/>
              </w:rPr>
              <w:t>38.903</w:t>
            </w:r>
          </w:p>
        </w:tc>
        <w:tc>
          <w:tcPr>
            <w:tcW w:w="0" w:type="auto"/>
          </w:tcPr>
          <w:p w14:paraId="308A59CB" w14:textId="77777777" w:rsidR="00BC377F" w:rsidRPr="00900970" w:rsidRDefault="00BC377F" w:rsidP="00D41ECF">
            <w:pPr>
              <w:pStyle w:val="TAL"/>
              <w:rPr>
                <w:sz w:val="16"/>
              </w:rPr>
            </w:pPr>
            <w:r>
              <w:rPr>
                <w:sz w:val="16"/>
              </w:rPr>
              <w:t>0645</w:t>
            </w:r>
          </w:p>
        </w:tc>
        <w:tc>
          <w:tcPr>
            <w:tcW w:w="0" w:type="auto"/>
          </w:tcPr>
          <w:p w14:paraId="46A38142" w14:textId="77777777" w:rsidR="00BC377F" w:rsidRPr="00900970" w:rsidRDefault="00BC377F" w:rsidP="00D41ECF">
            <w:pPr>
              <w:pStyle w:val="TAR"/>
              <w:rPr>
                <w:sz w:val="16"/>
              </w:rPr>
            </w:pPr>
            <w:r>
              <w:rPr>
                <w:sz w:val="16"/>
              </w:rPr>
              <w:t>-</w:t>
            </w:r>
          </w:p>
        </w:tc>
        <w:tc>
          <w:tcPr>
            <w:tcW w:w="0" w:type="auto"/>
          </w:tcPr>
          <w:p w14:paraId="09A2A9E1" w14:textId="77777777" w:rsidR="00BC377F" w:rsidRPr="00900970" w:rsidRDefault="00BC377F" w:rsidP="00D41ECF">
            <w:pPr>
              <w:pStyle w:val="TAL"/>
              <w:rPr>
                <w:sz w:val="16"/>
              </w:rPr>
            </w:pPr>
            <w:r>
              <w:rPr>
                <w:sz w:val="16"/>
              </w:rPr>
              <w:t>Rel-18</w:t>
            </w:r>
          </w:p>
        </w:tc>
        <w:tc>
          <w:tcPr>
            <w:tcW w:w="0" w:type="auto"/>
          </w:tcPr>
          <w:p w14:paraId="405BDB9A" w14:textId="77777777" w:rsidR="00BC377F" w:rsidRPr="00900970" w:rsidRDefault="00BC377F" w:rsidP="00D41ECF">
            <w:pPr>
              <w:pStyle w:val="TAL"/>
              <w:rPr>
                <w:sz w:val="16"/>
              </w:rPr>
            </w:pPr>
            <w:r>
              <w:rPr>
                <w:sz w:val="16"/>
              </w:rPr>
              <w:t>F</w:t>
            </w:r>
          </w:p>
        </w:tc>
        <w:tc>
          <w:tcPr>
            <w:tcW w:w="0" w:type="auto"/>
          </w:tcPr>
          <w:p w14:paraId="1F048BFF" w14:textId="77777777" w:rsidR="00BC377F" w:rsidRPr="00900970" w:rsidRDefault="00BC377F" w:rsidP="00D41ECF">
            <w:pPr>
              <w:pStyle w:val="TAL"/>
              <w:rPr>
                <w:sz w:val="16"/>
              </w:rPr>
            </w:pPr>
            <w:r>
              <w:rPr>
                <w:sz w:val="16"/>
              </w:rPr>
              <w:t>NR_pos_enh-UEConTest</w:t>
            </w:r>
          </w:p>
        </w:tc>
        <w:tc>
          <w:tcPr>
            <w:tcW w:w="0" w:type="auto"/>
          </w:tcPr>
          <w:p w14:paraId="0C7B8271" w14:textId="77777777" w:rsidR="00BC377F" w:rsidRPr="00900970" w:rsidRDefault="00BC377F" w:rsidP="00D41ECF">
            <w:pPr>
              <w:pStyle w:val="TAL"/>
              <w:rPr>
                <w:sz w:val="16"/>
              </w:rPr>
            </w:pPr>
            <w:r>
              <w:rPr>
                <w:sz w:val="16"/>
              </w:rPr>
              <w:t>agreed</w:t>
            </w:r>
          </w:p>
        </w:tc>
      </w:tr>
      <w:tr w:rsidR="00BC377F" w14:paraId="5EAADED8" w14:textId="77777777" w:rsidTr="00D41ECF">
        <w:tc>
          <w:tcPr>
            <w:tcW w:w="0" w:type="auto"/>
          </w:tcPr>
          <w:p w14:paraId="55EF4CB0" w14:textId="77777777" w:rsidR="00BC377F" w:rsidRPr="00900970" w:rsidRDefault="00BC377F" w:rsidP="00D41ECF">
            <w:pPr>
              <w:pStyle w:val="TAL"/>
              <w:rPr>
                <w:sz w:val="16"/>
              </w:rPr>
            </w:pPr>
            <w:r>
              <w:rPr>
                <w:sz w:val="16"/>
              </w:rPr>
              <w:t>R5-240149</w:t>
            </w:r>
          </w:p>
        </w:tc>
        <w:tc>
          <w:tcPr>
            <w:tcW w:w="0" w:type="auto"/>
          </w:tcPr>
          <w:p w14:paraId="585DD5C6" w14:textId="77777777" w:rsidR="00BC377F" w:rsidRPr="00900970" w:rsidRDefault="00BC377F" w:rsidP="00D41ECF">
            <w:pPr>
              <w:pStyle w:val="TAL"/>
              <w:rPr>
                <w:sz w:val="16"/>
              </w:rPr>
            </w:pPr>
            <w:r>
              <w:rPr>
                <w:sz w:val="16"/>
              </w:rPr>
              <w:t>Addition of TT for MG enhancements TC 6.6.18.3</w:t>
            </w:r>
          </w:p>
        </w:tc>
        <w:tc>
          <w:tcPr>
            <w:tcW w:w="0" w:type="auto"/>
          </w:tcPr>
          <w:p w14:paraId="22DF04F8" w14:textId="77777777" w:rsidR="00BC377F" w:rsidRPr="00900970" w:rsidRDefault="00BC377F" w:rsidP="00D41ECF">
            <w:pPr>
              <w:pStyle w:val="TAL"/>
              <w:rPr>
                <w:sz w:val="16"/>
              </w:rPr>
            </w:pPr>
            <w:r>
              <w:rPr>
                <w:sz w:val="16"/>
              </w:rPr>
              <w:t>MediaTek Inc.</w:t>
            </w:r>
          </w:p>
        </w:tc>
        <w:tc>
          <w:tcPr>
            <w:tcW w:w="0" w:type="auto"/>
          </w:tcPr>
          <w:p w14:paraId="60CE511E" w14:textId="77777777" w:rsidR="00BC377F" w:rsidRPr="00900970" w:rsidRDefault="00BC377F" w:rsidP="00D41ECF">
            <w:pPr>
              <w:pStyle w:val="TAL"/>
              <w:rPr>
                <w:sz w:val="16"/>
              </w:rPr>
            </w:pPr>
            <w:r>
              <w:rPr>
                <w:sz w:val="16"/>
              </w:rPr>
              <w:t>38.903</w:t>
            </w:r>
          </w:p>
        </w:tc>
        <w:tc>
          <w:tcPr>
            <w:tcW w:w="0" w:type="auto"/>
          </w:tcPr>
          <w:p w14:paraId="660AE07C" w14:textId="77777777" w:rsidR="00BC377F" w:rsidRPr="00900970" w:rsidRDefault="00BC377F" w:rsidP="00D41ECF">
            <w:pPr>
              <w:pStyle w:val="TAL"/>
              <w:rPr>
                <w:sz w:val="16"/>
              </w:rPr>
            </w:pPr>
            <w:r>
              <w:rPr>
                <w:sz w:val="16"/>
              </w:rPr>
              <w:t>0646</w:t>
            </w:r>
          </w:p>
        </w:tc>
        <w:tc>
          <w:tcPr>
            <w:tcW w:w="0" w:type="auto"/>
          </w:tcPr>
          <w:p w14:paraId="4A52E72A" w14:textId="77777777" w:rsidR="00BC377F" w:rsidRPr="00900970" w:rsidRDefault="00BC377F" w:rsidP="00D41ECF">
            <w:pPr>
              <w:pStyle w:val="TAR"/>
              <w:rPr>
                <w:sz w:val="16"/>
              </w:rPr>
            </w:pPr>
            <w:r>
              <w:rPr>
                <w:sz w:val="16"/>
              </w:rPr>
              <w:t>-</w:t>
            </w:r>
          </w:p>
        </w:tc>
        <w:tc>
          <w:tcPr>
            <w:tcW w:w="0" w:type="auto"/>
          </w:tcPr>
          <w:p w14:paraId="697B023C" w14:textId="77777777" w:rsidR="00BC377F" w:rsidRPr="00900970" w:rsidRDefault="00BC377F" w:rsidP="00D41ECF">
            <w:pPr>
              <w:pStyle w:val="TAL"/>
              <w:rPr>
                <w:sz w:val="16"/>
              </w:rPr>
            </w:pPr>
            <w:r>
              <w:rPr>
                <w:sz w:val="16"/>
              </w:rPr>
              <w:t>Rel-18</w:t>
            </w:r>
          </w:p>
        </w:tc>
        <w:tc>
          <w:tcPr>
            <w:tcW w:w="0" w:type="auto"/>
          </w:tcPr>
          <w:p w14:paraId="2F1198AE" w14:textId="77777777" w:rsidR="00BC377F" w:rsidRPr="00900970" w:rsidRDefault="00BC377F" w:rsidP="00D41ECF">
            <w:pPr>
              <w:pStyle w:val="TAL"/>
              <w:rPr>
                <w:sz w:val="16"/>
              </w:rPr>
            </w:pPr>
            <w:r>
              <w:rPr>
                <w:sz w:val="16"/>
              </w:rPr>
              <w:t>F</w:t>
            </w:r>
          </w:p>
        </w:tc>
        <w:tc>
          <w:tcPr>
            <w:tcW w:w="0" w:type="auto"/>
          </w:tcPr>
          <w:p w14:paraId="511B1FBB"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189D1E94" w14:textId="77777777" w:rsidR="00BC377F" w:rsidRPr="00900970" w:rsidRDefault="00BC377F" w:rsidP="00D41ECF">
            <w:pPr>
              <w:pStyle w:val="TAL"/>
              <w:rPr>
                <w:sz w:val="16"/>
              </w:rPr>
            </w:pPr>
            <w:r>
              <w:rPr>
                <w:sz w:val="16"/>
              </w:rPr>
              <w:t>withdrawn</w:t>
            </w:r>
          </w:p>
        </w:tc>
      </w:tr>
      <w:tr w:rsidR="00BC377F" w14:paraId="303D2841" w14:textId="77777777" w:rsidTr="00D41ECF">
        <w:tc>
          <w:tcPr>
            <w:tcW w:w="0" w:type="auto"/>
          </w:tcPr>
          <w:p w14:paraId="5C33DE75" w14:textId="77777777" w:rsidR="00BC377F" w:rsidRPr="00900970" w:rsidRDefault="00BC377F" w:rsidP="00D41ECF">
            <w:pPr>
              <w:pStyle w:val="TAL"/>
              <w:rPr>
                <w:sz w:val="16"/>
              </w:rPr>
            </w:pPr>
            <w:r>
              <w:rPr>
                <w:sz w:val="16"/>
              </w:rPr>
              <w:t>R5-240150</w:t>
            </w:r>
          </w:p>
        </w:tc>
        <w:tc>
          <w:tcPr>
            <w:tcW w:w="0" w:type="auto"/>
          </w:tcPr>
          <w:p w14:paraId="4CEA0E1D" w14:textId="77777777" w:rsidR="00BC377F" w:rsidRPr="00900970" w:rsidRDefault="00BC377F" w:rsidP="00D41ECF">
            <w:pPr>
              <w:pStyle w:val="TAL"/>
              <w:rPr>
                <w:sz w:val="16"/>
              </w:rPr>
            </w:pPr>
            <w:r>
              <w:rPr>
                <w:sz w:val="16"/>
              </w:rPr>
              <w:t>Addition of TT for MG enhancements TC 6.6.18.4</w:t>
            </w:r>
          </w:p>
        </w:tc>
        <w:tc>
          <w:tcPr>
            <w:tcW w:w="0" w:type="auto"/>
          </w:tcPr>
          <w:p w14:paraId="4A2C3FAF" w14:textId="77777777" w:rsidR="00BC377F" w:rsidRPr="00900970" w:rsidRDefault="00BC377F" w:rsidP="00D41ECF">
            <w:pPr>
              <w:pStyle w:val="TAL"/>
              <w:rPr>
                <w:sz w:val="16"/>
              </w:rPr>
            </w:pPr>
            <w:r>
              <w:rPr>
                <w:sz w:val="16"/>
              </w:rPr>
              <w:t>MediaTek Inc.</w:t>
            </w:r>
          </w:p>
        </w:tc>
        <w:tc>
          <w:tcPr>
            <w:tcW w:w="0" w:type="auto"/>
          </w:tcPr>
          <w:p w14:paraId="1E93EB8D" w14:textId="77777777" w:rsidR="00BC377F" w:rsidRPr="00900970" w:rsidRDefault="00BC377F" w:rsidP="00D41ECF">
            <w:pPr>
              <w:pStyle w:val="TAL"/>
              <w:rPr>
                <w:sz w:val="16"/>
              </w:rPr>
            </w:pPr>
            <w:r>
              <w:rPr>
                <w:sz w:val="16"/>
              </w:rPr>
              <w:t>38.903</w:t>
            </w:r>
          </w:p>
        </w:tc>
        <w:tc>
          <w:tcPr>
            <w:tcW w:w="0" w:type="auto"/>
          </w:tcPr>
          <w:p w14:paraId="2BC044EF" w14:textId="77777777" w:rsidR="00BC377F" w:rsidRPr="00900970" w:rsidRDefault="00BC377F" w:rsidP="00D41ECF">
            <w:pPr>
              <w:pStyle w:val="TAL"/>
              <w:rPr>
                <w:sz w:val="16"/>
              </w:rPr>
            </w:pPr>
            <w:r>
              <w:rPr>
                <w:sz w:val="16"/>
              </w:rPr>
              <w:t>0647</w:t>
            </w:r>
          </w:p>
        </w:tc>
        <w:tc>
          <w:tcPr>
            <w:tcW w:w="0" w:type="auto"/>
          </w:tcPr>
          <w:p w14:paraId="0A214DF5" w14:textId="77777777" w:rsidR="00BC377F" w:rsidRPr="00900970" w:rsidRDefault="00BC377F" w:rsidP="00D41ECF">
            <w:pPr>
              <w:pStyle w:val="TAR"/>
              <w:rPr>
                <w:sz w:val="16"/>
              </w:rPr>
            </w:pPr>
            <w:r>
              <w:rPr>
                <w:sz w:val="16"/>
              </w:rPr>
              <w:t>-</w:t>
            </w:r>
          </w:p>
        </w:tc>
        <w:tc>
          <w:tcPr>
            <w:tcW w:w="0" w:type="auto"/>
          </w:tcPr>
          <w:p w14:paraId="3AB86E45" w14:textId="77777777" w:rsidR="00BC377F" w:rsidRPr="00900970" w:rsidRDefault="00BC377F" w:rsidP="00D41ECF">
            <w:pPr>
              <w:pStyle w:val="TAL"/>
              <w:rPr>
                <w:sz w:val="16"/>
              </w:rPr>
            </w:pPr>
            <w:r>
              <w:rPr>
                <w:sz w:val="16"/>
              </w:rPr>
              <w:t>Rel-18</w:t>
            </w:r>
          </w:p>
        </w:tc>
        <w:tc>
          <w:tcPr>
            <w:tcW w:w="0" w:type="auto"/>
          </w:tcPr>
          <w:p w14:paraId="506B24BB" w14:textId="77777777" w:rsidR="00BC377F" w:rsidRPr="00900970" w:rsidRDefault="00BC377F" w:rsidP="00D41ECF">
            <w:pPr>
              <w:pStyle w:val="TAL"/>
              <w:rPr>
                <w:sz w:val="16"/>
              </w:rPr>
            </w:pPr>
            <w:r>
              <w:rPr>
                <w:sz w:val="16"/>
              </w:rPr>
              <w:t>F</w:t>
            </w:r>
          </w:p>
        </w:tc>
        <w:tc>
          <w:tcPr>
            <w:tcW w:w="0" w:type="auto"/>
          </w:tcPr>
          <w:p w14:paraId="396D07B4"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26CD6234" w14:textId="77777777" w:rsidR="00BC377F" w:rsidRPr="00900970" w:rsidRDefault="00BC377F" w:rsidP="00D41ECF">
            <w:pPr>
              <w:pStyle w:val="TAL"/>
              <w:rPr>
                <w:sz w:val="16"/>
              </w:rPr>
            </w:pPr>
            <w:r>
              <w:rPr>
                <w:sz w:val="16"/>
              </w:rPr>
              <w:t>withdrawn</w:t>
            </w:r>
          </w:p>
        </w:tc>
      </w:tr>
      <w:tr w:rsidR="00BC377F" w14:paraId="7C70CA45" w14:textId="77777777" w:rsidTr="00D41ECF">
        <w:tc>
          <w:tcPr>
            <w:tcW w:w="0" w:type="auto"/>
          </w:tcPr>
          <w:p w14:paraId="353E0467" w14:textId="77777777" w:rsidR="00BC377F" w:rsidRPr="00900970" w:rsidRDefault="00BC377F" w:rsidP="00D41ECF">
            <w:pPr>
              <w:pStyle w:val="TAL"/>
              <w:rPr>
                <w:sz w:val="16"/>
              </w:rPr>
            </w:pPr>
            <w:r>
              <w:rPr>
                <w:sz w:val="16"/>
              </w:rPr>
              <w:t>R5-240373</w:t>
            </w:r>
          </w:p>
        </w:tc>
        <w:tc>
          <w:tcPr>
            <w:tcW w:w="0" w:type="auto"/>
          </w:tcPr>
          <w:p w14:paraId="273BC580" w14:textId="77777777" w:rsidR="00BC377F" w:rsidRPr="00900970" w:rsidRDefault="00BC377F" w:rsidP="00D41ECF">
            <w:pPr>
              <w:pStyle w:val="TAL"/>
              <w:rPr>
                <w:sz w:val="16"/>
              </w:rPr>
            </w:pPr>
            <w:r>
              <w:rPr>
                <w:sz w:val="16"/>
              </w:rPr>
              <w:t>Test Tolerances for NR SA FR1 DL interruptions at switching between two uplink carriers for 6.5.7A.1</w:t>
            </w:r>
          </w:p>
        </w:tc>
        <w:tc>
          <w:tcPr>
            <w:tcW w:w="0" w:type="auto"/>
          </w:tcPr>
          <w:p w14:paraId="3B14906C"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1EF55FAB" w14:textId="77777777" w:rsidR="00BC377F" w:rsidRPr="00900970" w:rsidRDefault="00BC377F" w:rsidP="00D41ECF">
            <w:pPr>
              <w:pStyle w:val="TAL"/>
              <w:rPr>
                <w:sz w:val="16"/>
              </w:rPr>
            </w:pPr>
            <w:r>
              <w:rPr>
                <w:sz w:val="16"/>
              </w:rPr>
              <w:t>38.903</w:t>
            </w:r>
          </w:p>
        </w:tc>
        <w:tc>
          <w:tcPr>
            <w:tcW w:w="0" w:type="auto"/>
          </w:tcPr>
          <w:p w14:paraId="4663F432" w14:textId="77777777" w:rsidR="00BC377F" w:rsidRPr="00900970" w:rsidRDefault="00BC377F" w:rsidP="00D41ECF">
            <w:pPr>
              <w:pStyle w:val="TAL"/>
              <w:rPr>
                <w:sz w:val="16"/>
              </w:rPr>
            </w:pPr>
            <w:r>
              <w:rPr>
                <w:sz w:val="16"/>
              </w:rPr>
              <w:t>0648</w:t>
            </w:r>
          </w:p>
        </w:tc>
        <w:tc>
          <w:tcPr>
            <w:tcW w:w="0" w:type="auto"/>
          </w:tcPr>
          <w:p w14:paraId="039BEA2D" w14:textId="77777777" w:rsidR="00BC377F" w:rsidRPr="00900970" w:rsidRDefault="00BC377F" w:rsidP="00D41ECF">
            <w:pPr>
              <w:pStyle w:val="TAR"/>
              <w:rPr>
                <w:sz w:val="16"/>
              </w:rPr>
            </w:pPr>
            <w:r>
              <w:rPr>
                <w:sz w:val="16"/>
              </w:rPr>
              <w:t>-</w:t>
            </w:r>
          </w:p>
        </w:tc>
        <w:tc>
          <w:tcPr>
            <w:tcW w:w="0" w:type="auto"/>
          </w:tcPr>
          <w:p w14:paraId="0F7362D1" w14:textId="77777777" w:rsidR="00BC377F" w:rsidRPr="00900970" w:rsidRDefault="00BC377F" w:rsidP="00D41ECF">
            <w:pPr>
              <w:pStyle w:val="TAL"/>
              <w:rPr>
                <w:sz w:val="16"/>
              </w:rPr>
            </w:pPr>
            <w:r>
              <w:rPr>
                <w:sz w:val="16"/>
              </w:rPr>
              <w:t>Rel-18</w:t>
            </w:r>
          </w:p>
        </w:tc>
        <w:tc>
          <w:tcPr>
            <w:tcW w:w="0" w:type="auto"/>
          </w:tcPr>
          <w:p w14:paraId="58A2B4AE" w14:textId="77777777" w:rsidR="00BC377F" w:rsidRPr="00900970" w:rsidRDefault="00BC377F" w:rsidP="00D41ECF">
            <w:pPr>
              <w:pStyle w:val="TAL"/>
              <w:rPr>
                <w:sz w:val="16"/>
              </w:rPr>
            </w:pPr>
            <w:r>
              <w:rPr>
                <w:sz w:val="16"/>
              </w:rPr>
              <w:t>F</w:t>
            </w:r>
          </w:p>
        </w:tc>
        <w:tc>
          <w:tcPr>
            <w:tcW w:w="0" w:type="auto"/>
          </w:tcPr>
          <w:p w14:paraId="74FA5F5C" w14:textId="77777777" w:rsidR="00BC377F" w:rsidRPr="00900970" w:rsidRDefault="00BC377F" w:rsidP="00D41ECF">
            <w:pPr>
              <w:pStyle w:val="TAL"/>
              <w:rPr>
                <w:sz w:val="16"/>
              </w:rPr>
            </w:pPr>
            <w:r>
              <w:rPr>
                <w:sz w:val="16"/>
              </w:rPr>
              <w:t>NR_RF_FR1_enh-UEConTest</w:t>
            </w:r>
          </w:p>
        </w:tc>
        <w:tc>
          <w:tcPr>
            <w:tcW w:w="0" w:type="auto"/>
          </w:tcPr>
          <w:p w14:paraId="442938B1" w14:textId="77777777" w:rsidR="00BC377F" w:rsidRPr="00900970" w:rsidRDefault="00BC377F" w:rsidP="00D41ECF">
            <w:pPr>
              <w:pStyle w:val="TAL"/>
              <w:rPr>
                <w:sz w:val="16"/>
              </w:rPr>
            </w:pPr>
            <w:r>
              <w:rPr>
                <w:sz w:val="16"/>
              </w:rPr>
              <w:t>agreed</w:t>
            </w:r>
          </w:p>
        </w:tc>
      </w:tr>
      <w:tr w:rsidR="00BC377F" w14:paraId="78693B54" w14:textId="77777777" w:rsidTr="00D41ECF">
        <w:tc>
          <w:tcPr>
            <w:tcW w:w="0" w:type="auto"/>
          </w:tcPr>
          <w:p w14:paraId="0E0CAF75" w14:textId="77777777" w:rsidR="00BC377F" w:rsidRPr="00900970" w:rsidRDefault="00BC377F" w:rsidP="00D41ECF">
            <w:pPr>
              <w:pStyle w:val="TAL"/>
              <w:rPr>
                <w:sz w:val="16"/>
              </w:rPr>
            </w:pPr>
            <w:r>
              <w:rPr>
                <w:sz w:val="16"/>
              </w:rPr>
              <w:t>R5-240374</w:t>
            </w:r>
          </w:p>
        </w:tc>
        <w:tc>
          <w:tcPr>
            <w:tcW w:w="0" w:type="auto"/>
          </w:tcPr>
          <w:p w14:paraId="17B3CEAF" w14:textId="77777777" w:rsidR="00BC377F" w:rsidRPr="00900970" w:rsidRDefault="00BC377F" w:rsidP="00D41ECF">
            <w:pPr>
              <w:pStyle w:val="TAL"/>
              <w:rPr>
                <w:sz w:val="16"/>
              </w:rPr>
            </w:pPr>
            <w:r>
              <w:rPr>
                <w:sz w:val="16"/>
              </w:rPr>
              <w:t>Test Tolerances for NR SA FR1 DL interruptions at switching between two uplink bands for 6.5.7B.1</w:t>
            </w:r>
          </w:p>
        </w:tc>
        <w:tc>
          <w:tcPr>
            <w:tcW w:w="0" w:type="auto"/>
          </w:tcPr>
          <w:p w14:paraId="680CC55F"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4CFCB763" w14:textId="77777777" w:rsidR="00BC377F" w:rsidRPr="00900970" w:rsidRDefault="00BC377F" w:rsidP="00D41ECF">
            <w:pPr>
              <w:pStyle w:val="TAL"/>
              <w:rPr>
                <w:sz w:val="16"/>
              </w:rPr>
            </w:pPr>
            <w:r>
              <w:rPr>
                <w:sz w:val="16"/>
              </w:rPr>
              <w:t>38.903</w:t>
            </w:r>
          </w:p>
        </w:tc>
        <w:tc>
          <w:tcPr>
            <w:tcW w:w="0" w:type="auto"/>
          </w:tcPr>
          <w:p w14:paraId="16141DB2" w14:textId="77777777" w:rsidR="00BC377F" w:rsidRPr="00900970" w:rsidRDefault="00BC377F" w:rsidP="00D41ECF">
            <w:pPr>
              <w:pStyle w:val="TAL"/>
              <w:rPr>
                <w:sz w:val="16"/>
              </w:rPr>
            </w:pPr>
            <w:r>
              <w:rPr>
                <w:sz w:val="16"/>
              </w:rPr>
              <w:t>0649</w:t>
            </w:r>
          </w:p>
        </w:tc>
        <w:tc>
          <w:tcPr>
            <w:tcW w:w="0" w:type="auto"/>
          </w:tcPr>
          <w:p w14:paraId="1CC3E924" w14:textId="77777777" w:rsidR="00BC377F" w:rsidRPr="00900970" w:rsidRDefault="00BC377F" w:rsidP="00D41ECF">
            <w:pPr>
              <w:pStyle w:val="TAR"/>
              <w:rPr>
                <w:sz w:val="16"/>
              </w:rPr>
            </w:pPr>
            <w:r>
              <w:rPr>
                <w:sz w:val="16"/>
              </w:rPr>
              <w:t>-</w:t>
            </w:r>
          </w:p>
        </w:tc>
        <w:tc>
          <w:tcPr>
            <w:tcW w:w="0" w:type="auto"/>
          </w:tcPr>
          <w:p w14:paraId="22D3DBC1" w14:textId="77777777" w:rsidR="00BC377F" w:rsidRPr="00900970" w:rsidRDefault="00BC377F" w:rsidP="00D41ECF">
            <w:pPr>
              <w:pStyle w:val="TAL"/>
              <w:rPr>
                <w:sz w:val="16"/>
              </w:rPr>
            </w:pPr>
            <w:r>
              <w:rPr>
                <w:sz w:val="16"/>
              </w:rPr>
              <w:t>Rel-18</w:t>
            </w:r>
          </w:p>
        </w:tc>
        <w:tc>
          <w:tcPr>
            <w:tcW w:w="0" w:type="auto"/>
          </w:tcPr>
          <w:p w14:paraId="34A22E24" w14:textId="77777777" w:rsidR="00BC377F" w:rsidRPr="00900970" w:rsidRDefault="00BC377F" w:rsidP="00D41ECF">
            <w:pPr>
              <w:pStyle w:val="TAL"/>
              <w:rPr>
                <w:sz w:val="16"/>
              </w:rPr>
            </w:pPr>
            <w:r>
              <w:rPr>
                <w:sz w:val="16"/>
              </w:rPr>
              <w:t>F</w:t>
            </w:r>
          </w:p>
        </w:tc>
        <w:tc>
          <w:tcPr>
            <w:tcW w:w="0" w:type="auto"/>
          </w:tcPr>
          <w:p w14:paraId="4CD0E94E" w14:textId="77777777" w:rsidR="00BC377F" w:rsidRPr="00900970" w:rsidRDefault="00BC377F" w:rsidP="00D41ECF">
            <w:pPr>
              <w:pStyle w:val="TAL"/>
              <w:rPr>
                <w:sz w:val="16"/>
              </w:rPr>
            </w:pPr>
            <w:r>
              <w:rPr>
                <w:sz w:val="16"/>
              </w:rPr>
              <w:t>NR_RF_FR1_enh-UEConTest</w:t>
            </w:r>
          </w:p>
        </w:tc>
        <w:tc>
          <w:tcPr>
            <w:tcW w:w="0" w:type="auto"/>
          </w:tcPr>
          <w:p w14:paraId="05932118" w14:textId="77777777" w:rsidR="00BC377F" w:rsidRPr="00900970" w:rsidRDefault="00BC377F" w:rsidP="00D41ECF">
            <w:pPr>
              <w:pStyle w:val="TAL"/>
              <w:rPr>
                <w:sz w:val="16"/>
              </w:rPr>
            </w:pPr>
            <w:r>
              <w:rPr>
                <w:sz w:val="16"/>
              </w:rPr>
              <w:t>agreed</w:t>
            </w:r>
          </w:p>
        </w:tc>
      </w:tr>
      <w:tr w:rsidR="00BC377F" w14:paraId="296C2445" w14:textId="77777777" w:rsidTr="00D41ECF">
        <w:tc>
          <w:tcPr>
            <w:tcW w:w="0" w:type="auto"/>
          </w:tcPr>
          <w:p w14:paraId="78160CC2" w14:textId="77777777" w:rsidR="00BC377F" w:rsidRPr="00900970" w:rsidRDefault="00BC377F" w:rsidP="00D41ECF">
            <w:pPr>
              <w:pStyle w:val="TAL"/>
              <w:rPr>
                <w:sz w:val="16"/>
              </w:rPr>
            </w:pPr>
            <w:r>
              <w:rPr>
                <w:sz w:val="16"/>
              </w:rPr>
              <w:t>R5-240402</w:t>
            </w:r>
          </w:p>
        </w:tc>
        <w:tc>
          <w:tcPr>
            <w:tcW w:w="0" w:type="auto"/>
          </w:tcPr>
          <w:p w14:paraId="00F46970" w14:textId="77777777" w:rsidR="00BC377F" w:rsidRPr="00900970" w:rsidRDefault="00BC377F" w:rsidP="00D41ECF">
            <w:pPr>
              <w:pStyle w:val="TAL"/>
              <w:rPr>
                <w:sz w:val="16"/>
              </w:rPr>
            </w:pPr>
            <w:r>
              <w:rPr>
                <w:sz w:val="16"/>
              </w:rPr>
              <w:t>FR2c MU definition in 38.903</w:t>
            </w:r>
          </w:p>
        </w:tc>
        <w:tc>
          <w:tcPr>
            <w:tcW w:w="0" w:type="auto"/>
          </w:tcPr>
          <w:p w14:paraId="3B7DA403" w14:textId="77777777" w:rsidR="00BC377F" w:rsidRPr="00900970" w:rsidRDefault="00BC377F" w:rsidP="00D41ECF">
            <w:pPr>
              <w:pStyle w:val="TAL"/>
              <w:rPr>
                <w:sz w:val="16"/>
              </w:rPr>
            </w:pPr>
            <w:r>
              <w:rPr>
                <w:sz w:val="16"/>
              </w:rPr>
              <w:t>Keysight Technologies UK Ltd</w:t>
            </w:r>
          </w:p>
        </w:tc>
        <w:tc>
          <w:tcPr>
            <w:tcW w:w="0" w:type="auto"/>
          </w:tcPr>
          <w:p w14:paraId="5E09D504" w14:textId="77777777" w:rsidR="00BC377F" w:rsidRPr="00900970" w:rsidRDefault="00BC377F" w:rsidP="00D41ECF">
            <w:pPr>
              <w:pStyle w:val="TAL"/>
              <w:rPr>
                <w:sz w:val="16"/>
              </w:rPr>
            </w:pPr>
            <w:r>
              <w:rPr>
                <w:sz w:val="16"/>
              </w:rPr>
              <w:t>38.903</w:t>
            </w:r>
          </w:p>
        </w:tc>
        <w:tc>
          <w:tcPr>
            <w:tcW w:w="0" w:type="auto"/>
          </w:tcPr>
          <w:p w14:paraId="3A3DDC29" w14:textId="77777777" w:rsidR="00BC377F" w:rsidRPr="00900970" w:rsidRDefault="00BC377F" w:rsidP="00D41ECF">
            <w:pPr>
              <w:pStyle w:val="TAL"/>
              <w:rPr>
                <w:sz w:val="16"/>
              </w:rPr>
            </w:pPr>
            <w:r>
              <w:rPr>
                <w:sz w:val="16"/>
              </w:rPr>
              <w:t>0650</w:t>
            </w:r>
          </w:p>
        </w:tc>
        <w:tc>
          <w:tcPr>
            <w:tcW w:w="0" w:type="auto"/>
          </w:tcPr>
          <w:p w14:paraId="7233E556" w14:textId="77777777" w:rsidR="00BC377F" w:rsidRPr="00900970" w:rsidRDefault="00BC377F" w:rsidP="00D41ECF">
            <w:pPr>
              <w:pStyle w:val="TAR"/>
              <w:rPr>
                <w:sz w:val="16"/>
              </w:rPr>
            </w:pPr>
            <w:r>
              <w:rPr>
                <w:sz w:val="16"/>
              </w:rPr>
              <w:t>-</w:t>
            </w:r>
          </w:p>
        </w:tc>
        <w:tc>
          <w:tcPr>
            <w:tcW w:w="0" w:type="auto"/>
          </w:tcPr>
          <w:p w14:paraId="4BF20948" w14:textId="77777777" w:rsidR="00BC377F" w:rsidRPr="00900970" w:rsidRDefault="00BC377F" w:rsidP="00D41ECF">
            <w:pPr>
              <w:pStyle w:val="TAL"/>
              <w:rPr>
                <w:sz w:val="16"/>
              </w:rPr>
            </w:pPr>
            <w:r>
              <w:rPr>
                <w:sz w:val="16"/>
              </w:rPr>
              <w:t>Rel-18</w:t>
            </w:r>
          </w:p>
        </w:tc>
        <w:tc>
          <w:tcPr>
            <w:tcW w:w="0" w:type="auto"/>
          </w:tcPr>
          <w:p w14:paraId="1F5ADE82" w14:textId="77777777" w:rsidR="00BC377F" w:rsidRPr="00900970" w:rsidRDefault="00BC377F" w:rsidP="00D41ECF">
            <w:pPr>
              <w:pStyle w:val="TAL"/>
              <w:rPr>
                <w:sz w:val="16"/>
              </w:rPr>
            </w:pPr>
            <w:r>
              <w:rPr>
                <w:sz w:val="16"/>
              </w:rPr>
              <w:t>F</w:t>
            </w:r>
          </w:p>
        </w:tc>
        <w:tc>
          <w:tcPr>
            <w:tcW w:w="0" w:type="auto"/>
          </w:tcPr>
          <w:p w14:paraId="7C16E269" w14:textId="77777777" w:rsidR="00BC377F" w:rsidRPr="00900970" w:rsidRDefault="00BC377F" w:rsidP="00D41ECF">
            <w:pPr>
              <w:pStyle w:val="TAL"/>
              <w:rPr>
                <w:sz w:val="16"/>
              </w:rPr>
            </w:pPr>
            <w:r>
              <w:rPr>
                <w:sz w:val="16"/>
              </w:rPr>
              <w:t>TEI15_Test, 5GS_NR_LTE-UEConTest</w:t>
            </w:r>
          </w:p>
        </w:tc>
        <w:tc>
          <w:tcPr>
            <w:tcW w:w="0" w:type="auto"/>
          </w:tcPr>
          <w:p w14:paraId="14F8D766" w14:textId="77777777" w:rsidR="00BC377F" w:rsidRPr="00900970" w:rsidRDefault="00BC377F" w:rsidP="00D41ECF">
            <w:pPr>
              <w:pStyle w:val="TAL"/>
              <w:rPr>
                <w:sz w:val="16"/>
              </w:rPr>
            </w:pPr>
            <w:r>
              <w:rPr>
                <w:sz w:val="16"/>
              </w:rPr>
              <w:t>revised</w:t>
            </w:r>
          </w:p>
        </w:tc>
      </w:tr>
      <w:tr w:rsidR="00BC377F" w14:paraId="6659D2D6" w14:textId="77777777" w:rsidTr="00D41ECF">
        <w:tc>
          <w:tcPr>
            <w:tcW w:w="0" w:type="auto"/>
          </w:tcPr>
          <w:p w14:paraId="34B83818" w14:textId="77777777" w:rsidR="00BC377F" w:rsidRPr="00900970" w:rsidRDefault="00BC377F" w:rsidP="00D41ECF">
            <w:pPr>
              <w:pStyle w:val="TAL"/>
              <w:rPr>
                <w:sz w:val="16"/>
              </w:rPr>
            </w:pPr>
            <w:r>
              <w:rPr>
                <w:sz w:val="16"/>
              </w:rPr>
              <w:t>R5-241863</w:t>
            </w:r>
          </w:p>
        </w:tc>
        <w:tc>
          <w:tcPr>
            <w:tcW w:w="0" w:type="auto"/>
          </w:tcPr>
          <w:p w14:paraId="1A4CC012" w14:textId="77777777" w:rsidR="00BC377F" w:rsidRPr="00900970" w:rsidRDefault="00BC377F" w:rsidP="00D41ECF">
            <w:pPr>
              <w:pStyle w:val="TAL"/>
              <w:rPr>
                <w:sz w:val="16"/>
              </w:rPr>
            </w:pPr>
            <w:r>
              <w:rPr>
                <w:sz w:val="16"/>
              </w:rPr>
              <w:t>FR2c MU definition in 38.903</w:t>
            </w:r>
          </w:p>
        </w:tc>
        <w:tc>
          <w:tcPr>
            <w:tcW w:w="0" w:type="auto"/>
          </w:tcPr>
          <w:p w14:paraId="0D7133BB" w14:textId="77777777" w:rsidR="00BC377F" w:rsidRPr="00900970" w:rsidRDefault="00BC377F" w:rsidP="00D41ECF">
            <w:pPr>
              <w:pStyle w:val="TAL"/>
              <w:rPr>
                <w:sz w:val="16"/>
              </w:rPr>
            </w:pPr>
            <w:r>
              <w:rPr>
                <w:sz w:val="16"/>
              </w:rPr>
              <w:t>Keysight Technologies UK Ltd</w:t>
            </w:r>
          </w:p>
        </w:tc>
        <w:tc>
          <w:tcPr>
            <w:tcW w:w="0" w:type="auto"/>
          </w:tcPr>
          <w:p w14:paraId="4ADA4175" w14:textId="77777777" w:rsidR="00BC377F" w:rsidRPr="00900970" w:rsidRDefault="00BC377F" w:rsidP="00D41ECF">
            <w:pPr>
              <w:pStyle w:val="TAL"/>
              <w:rPr>
                <w:sz w:val="16"/>
              </w:rPr>
            </w:pPr>
            <w:r>
              <w:rPr>
                <w:sz w:val="16"/>
              </w:rPr>
              <w:t>38.903</w:t>
            </w:r>
          </w:p>
        </w:tc>
        <w:tc>
          <w:tcPr>
            <w:tcW w:w="0" w:type="auto"/>
          </w:tcPr>
          <w:p w14:paraId="320E0C02" w14:textId="77777777" w:rsidR="00BC377F" w:rsidRPr="00900970" w:rsidRDefault="00BC377F" w:rsidP="00D41ECF">
            <w:pPr>
              <w:pStyle w:val="TAL"/>
              <w:rPr>
                <w:sz w:val="16"/>
              </w:rPr>
            </w:pPr>
            <w:r>
              <w:rPr>
                <w:sz w:val="16"/>
              </w:rPr>
              <w:t>0650</w:t>
            </w:r>
          </w:p>
        </w:tc>
        <w:tc>
          <w:tcPr>
            <w:tcW w:w="0" w:type="auto"/>
          </w:tcPr>
          <w:p w14:paraId="5FEF6EC8" w14:textId="77777777" w:rsidR="00BC377F" w:rsidRPr="00900970" w:rsidRDefault="00BC377F" w:rsidP="00D41ECF">
            <w:pPr>
              <w:pStyle w:val="TAR"/>
              <w:rPr>
                <w:sz w:val="16"/>
              </w:rPr>
            </w:pPr>
            <w:r>
              <w:rPr>
                <w:sz w:val="16"/>
              </w:rPr>
              <w:t>1</w:t>
            </w:r>
          </w:p>
        </w:tc>
        <w:tc>
          <w:tcPr>
            <w:tcW w:w="0" w:type="auto"/>
          </w:tcPr>
          <w:p w14:paraId="7F79E87C" w14:textId="77777777" w:rsidR="00BC377F" w:rsidRPr="00900970" w:rsidRDefault="00BC377F" w:rsidP="00D41ECF">
            <w:pPr>
              <w:pStyle w:val="TAL"/>
              <w:rPr>
                <w:sz w:val="16"/>
              </w:rPr>
            </w:pPr>
            <w:r>
              <w:rPr>
                <w:sz w:val="16"/>
              </w:rPr>
              <w:t>Rel-18</w:t>
            </w:r>
          </w:p>
        </w:tc>
        <w:tc>
          <w:tcPr>
            <w:tcW w:w="0" w:type="auto"/>
          </w:tcPr>
          <w:p w14:paraId="02D8EA97" w14:textId="77777777" w:rsidR="00BC377F" w:rsidRPr="00900970" w:rsidRDefault="00BC377F" w:rsidP="00D41ECF">
            <w:pPr>
              <w:pStyle w:val="TAL"/>
              <w:rPr>
                <w:sz w:val="16"/>
              </w:rPr>
            </w:pPr>
            <w:r>
              <w:rPr>
                <w:sz w:val="16"/>
              </w:rPr>
              <w:t>F</w:t>
            </w:r>
          </w:p>
        </w:tc>
        <w:tc>
          <w:tcPr>
            <w:tcW w:w="0" w:type="auto"/>
          </w:tcPr>
          <w:p w14:paraId="56AC5AFA" w14:textId="77777777" w:rsidR="00BC377F" w:rsidRPr="00900970" w:rsidRDefault="00BC377F" w:rsidP="00D41ECF">
            <w:pPr>
              <w:pStyle w:val="TAL"/>
              <w:rPr>
                <w:sz w:val="16"/>
              </w:rPr>
            </w:pPr>
            <w:r>
              <w:rPr>
                <w:sz w:val="16"/>
              </w:rPr>
              <w:t>TEI15_Test, 5GS_NR_LTE-UEConTest</w:t>
            </w:r>
          </w:p>
        </w:tc>
        <w:tc>
          <w:tcPr>
            <w:tcW w:w="0" w:type="auto"/>
          </w:tcPr>
          <w:p w14:paraId="2D2B0489" w14:textId="77777777" w:rsidR="00BC377F" w:rsidRPr="00900970" w:rsidRDefault="00BC377F" w:rsidP="00D41ECF">
            <w:pPr>
              <w:pStyle w:val="TAL"/>
              <w:rPr>
                <w:sz w:val="16"/>
              </w:rPr>
            </w:pPr>
            <w:r>
              <w:rPr>
                <w:sz w:val="16"/>
              </w:rPr>
              <w:t>agreed</w:t>
            </w:r>
          </w:p>
        </w:tc>
      </w:tr>
      <w:tr w:rsidR="00BC377F" w14:paraId="66BB32A3" w14:textId="77777777" w:rsidTr="00D41ECF">
        <w:tc>
          <w:tcPr>
            <w:tcW w:w="0" w:type="auto"/>
          </w:tcPr>
          <w:p w14:paraId="1EFA3822" w14:textId="77777777" w:rsidR="00BC377F" w:rsidRPr="00900970" w:rsidRDefault="00BC377F" w:rsidP="00D41ECF">
            <w:pPr>
              <w:pStyle w:val="TAL"/>
              <w:rPr>
                <w:sz w:val="16"/>
              </w:rPr>
            </w:pPr>
            <w:r>
              <w:rPr>
                <w:sz w:val="16"/>
              </w:rPr>
              <w:t>R5-240406</w:t>
            </w:r>
          </w:p>
        </w:tc>
        <w:tc>
          <w:tcPr>
            <w:tcW w:w="0" w:type="auto"/>
          </w:tcPr>
          <w:p w14:paraId="00482268" w14:textId="77777777" w:rsidR="00BC377F" w:rsidRPr="00900970" w:rsidRDefault="00BC377F" w:rsidP="00D41ECF">
            <w:pPr>
              <w:pStyle w:val="TAL"/>
              <w:rPr>
                <w:sz w:val="16"/>
              </w:rPr>
            </w:pPr>
            <w:r>
              <w:rPr>
                <w:sz w:val="16"/>
              </w:rPr>
              <w:t>FR2 MU - PC1 UL MIMO - Minimum output power test - 38.903</w:t>
            </w:r>
          </w:p>
        </w:tc>
        <w:tc>
          <w:tcPr>
            <w:tcW w:w="0" w:type="auto"/>
          </w:tcPr>
          <w:p w14:paraId="6A5CB024" w14:textId="77777777" w:rsidR="00BC377F" w:rsidRPr="00900970" w:rsidRDefault="00BC377F" w:rsidP="00D41ECF">
            <w:pPr>
              <w:pStyle w:val="TAL"/>
              <w:rPr>
                <w:sz w:val="16"/>
              </w:rPr>
            </w:pPr>
            <w:r>
              <w:rPr>
                <w:sz w:val="16"/>
              </w:rPr>
              <w:t>Keysight Technologies UK Ltd</w:t>
            </w:r>
          </w:p>
        </w:tc>
        <w:tc>
          <w:tcPr>
            <w:tcW w:w="0" w:type="auto"/>
          </w:tcPr>
          <w:p w14:paraId="00DE5669" w14:textId="77777777" w:rsidR="00BC377F" w:rsidRPr="00900970" w:rsidRDefault="00BC377F" w:rsidP="00D41ECF">
            <w:pPr>
              <w:pStyle w:val="TAL"/>
              <w:rPr>
                <w:sz w:val="16"/>
              </w:rPr>
            </w:pPr>
            <w:r>
              <w:rPr>
                <w:sz w:val="16"/>
              </w:rPr>
              <w:t>38.903</w:t>
            </w:r>
          </w:p>
        </w:tc>
        <w:tc>
          <w:tcPr>
            <w:tcW w:w="0" w:type="auto"/>
          </w:tcPr>
          <w:p w14:paraId="6CA5A946" w14:textId="77777777" w:rsidR="00BC377F" w:rsidRPr="00900970" w:rsidRDefault="00BC377F" w:rsidP="00D41ECF">
            <w:pPr>
              <w:pStyle w:val="TAL"/>
              <w:rPr>
                <w:sz w:val="16"/>
              </w:rPr>
            </w:pPr>
            <w:r>
              <w:rPr>
                <w:sz w:val="16"/>
              </w:rPr>
              <w:t>0651</w:t>
            </w:r>
          </w:p>
        </w:tc>
        <w:tc>
          <w:tcPr>
            <w:tcW w:w="0" w:type="auto"/>
          </w:tcPr>
          <w:p w14:paraId="2A5BC5F0" w14:textId="77777777" w:rsidR="00BC377F" w:rsidRPr="00900970" w:rsidRDefault="00BC377F" w:rsidP="00D41ECF">
            <w:pPr>
              <w:pStyle w:val="TAR"/>
              <w:rPr>
                <w:sz w:val="16"/>
              </w:rPr>
            </w:pPr>
            <w:r>
              <w:rPr>
                <w:sz w:val="16"/>
              </w:rPr>
              <w:t>-</w:t>
            </w:r>
          </w:p>
        </w:tc>
        <w:tc>
          <w:tcPr>
            <w:tcW w:w="0" w:type="auto"/>
          </w:tcPr>
          <w:p w14:paraId="1DC54F99" w14:textId="77777777" w:rsidR="00BC377F" w:rsidRPr="00900970" w:rsidRDefault="00BC377F" w:rsidP="00D41ECF">
            <w:pPr>
              <w:pStyle w:val="TAL"/>
              <w:rPr>
                <w:sz w:val="16"/>
              </w:rPr>
            </w:pPr>
            <w:r>
              <w:rPr>
                <w:sz w:val="16"/>
              </w:rPr>
              <w:t>Rel-18</w:t>
            </w:r>
          </w:p>
        </w:tc>
        <w:tc>
          <w:tcPr>
            <w:tcW w:w="0" w:type="auto"/>
          </w:tcPr>
          <w:p w14:paraId="358B5808" w14:textId="77777777" w:rsidR="00BC377F" w:rsidRPr="00900970" w:rsidRDefault="00BC377F" w:rsidP="00D41ECF">
            <w:pPr>
              <w:pStyle w:val="TAL"/>
              <w:rPr>
                <w:sz w:val="16"/>
              </w:rPr>
            </w:pPr>
            <w:r>
              <w:rPr>
                <w:sz w:val="16"/>
              </w:rPr>
              <w:t>F</w:t>
            </w:r>
          </w:p>
        </w:tc>
        <w:tc>
          <w:tcPr>
            <w:tcW w:w="0" w:type="auto"/>
          </w:tcPr>
          <w:p w14:paraId="3DBCEE44" w14:textId="77777777" w:rsidR="00BC377F" w:rsidRPr="00900970" w:rsidRDefault="00BC377F" w:rsidP="00D41ECF">
            <w:pPr>
              <w:pStyle w:val="TAL"/>
              <w:rPr>
                <w:sz w:val="16"/>
              </w:rPr>
            </w:pPr>
            <w:r>
              <w:rPr>
                <w:sz w:val="16"/>
              </w:rPr>
              <w:t>TEI15_Test, 5GS_NR_LTE-UEConTest</w:t>
            </w:r>
          </w:p>
        </w:tc>
        <w:tc>
          <w:tcPr>
            <w:tcW w:w="0" w:type="auto"/>
          </w:tcPr>
          <w:p w14:paraId="140D8BDC" w14:textId="77777777" w:rsidR="00BC377F" w:rsidRPr="00900970" w:rsidRDefault="00BC377F" w:rsidP="00D41ECF">
            <w:pPr>
              <w:pStyle w:val="TAL"/>
              <w:rPr>
                <w:sz w:val="16"/>
              </w:rPr>
            </w:pPr>
            <w:r>
              <w:rPr>
                <w:sz w:val="16"/>
              </w:rPr>
              <w:t>agreed</w:t>
            </w:r>
          </w:p>
        </w:tc>
      </w:tr>
      <w:tr w:rsidR="00BC377F" w14:paraId="16C03767" w14:textId="77777777" w:rsidTr="00D41ECF">
        <w:tc>
          <w:tcPr>
            <w:tcW w:w="0" w:type="auto"/>
          </w:tcPr>
          <w:p w14:paraId="36928E80" w14:textId="77777777" w:rsidR="00BC377F" w:rsidRPr="00900970" w:rsidRDefault="00BC377F" w:rsidP="00D41ECF">
            <w:pPr>
              <w:pStyle w:val="TAL"/>
              <w:rPr>
                <w:sz w:val="16"/>
              </w:rPr>
            </w:pPr>
            <w:r>
              <w:rPr>
                <w:sz w:val="16"/>
              </w:rPr>
              <w:t>R5-240606</w:t>
            </w:r>
          </w:p>
        </w:tc>
        <w:tc>
          <w:tcPr>
            <w:tcW w:w="0" w:type="auto"/>
          </w:tcPr>
          <w:p w14:paraId="2F71A4EF" w14:textId="77777777" w:rsidR="00BC377F" w:rsidRPr="00900970" w:rsidRDefault="00BC377F" w:rsidP="00D41ECF">
            <w:pPr>
              <w:pStyle w:val="TAL"/>
              <w:rPr>
                <w:sz w:val="16"/>
              </w:rPr>
            </w:pPr>
            <w:r>
              <w:rPr>
                <w:sz w:val="16"/>
              </w:rPr>
              <w:t xml:space="preserve">CR to define FR2d </w:t>
            </w:r>
            <w:proofErr w:type="spellStart"/>
            <w:r>
              <w:rPr>
                <w:sz w:val="16"/>
              </w:rPr>
              <w:t>QoQZ</w:t>
            </w:r>
            <w:proofErr w:type="spellEnd"/>
            <w:r>
              <w:rPr>
                <w:sz w:val="16"/>
              </w:rPr>
              <w:t xml:space="preserve"> MUs and </w:t>
            </w:r>
            <w:proofErr w:type="spellStart"/>
            <w:r>
              <w:rPr>
                <w:sz w:val="16"/>
              </w:rPr>
              <w:t>misc</w:t>
            </w:r>
            <w:proofErr w:type="spellEnd"/>
            <w:r>
              <w:rPr>
                <w:sz w:val="16"/>
              </w:rPr>
              <w:t xml:space="preserve"> </w:t>
            </w:r>
            <w:proofErr w:type="spellStart"/>
            <w:r>
              <w:rPr>
                <w:sz w:val="16"/>
              </w:rPr>
              <w:t>QoQZ</w:t>
            </w:r>
            <w:proofErr w:type="spellEnd"/>
            <w:r>
              <w:rPr>
                <w:sz w:val="16"/>
              </w:rPr>
              <w:t xml:space="preserve"> MU corrections</w:t>
            </w:r>
          </w:p>
        </w:tc>
        <w:tc>
          <w:tcPr>
            <w:tcW w:w="0" w:type="auto"/>
          </w:tcPr>
          <w:p w14:paraId="35D135E6" w14:textId="77777777" w:rsidR="00BC377F" w:rsidRPr="00900970" w:rsidRDefault="00BC377F" w:rsidP="00D41ECF">
            <w:pPr>
              <w:pStyle w:val="TAL"/>
              <w:rPr>
                <w:sz w:val="16"/>
              </w:rPr>
            </w:pPr>
            <w:r>
              <w:rPr>
                <w:sz w:val="16"/>
              </w:rPr>
              <w:t>Keysight Technologies UK Ltd</w:t>
            </w:r>
          </w:p>
        </w:tc>
        <w:tc>
          <w:tcPr>
            <w:tcW w:w="0" w:type="auto"/>
          </w:tcPr>
          <w:p w14:paraId="360D8090" w14:textId="77777777" w:rsidR="00BC377F" w:rsidRPr="00900970" w:rsidRDefault="00BC377F" w:rsidP="00D41ECF">
            <w:pPr>
              <w:pStyle w:val="TAL"/>
              <w:rPr>
                <w:sz w:val="16"/>
              </w:rPr>
            </w:pPr>
            <w:r>
              <w:rPr>
                <w:sz w:val="16"/>
              </w:rPr>
              <w:t>38.903</w:t>
            </w:r>
          </w:p>
        </w:tc>
        <w:tc>
          <w:tcPr>
            <w:tcW w:w="0" w:type="auto"/>
          </w:tcPr>
          <w:p w14:paraId="3F09DD25" w14:textId="77777777" w:rsidR="00BC377F" w:rsidRPr="00900970" w:rsidRDefault="00BC377F" w:rsidP="00D41ECF">
            <w:pPr>
              <w:pStyle w:val="TAL"/>
              <w:rPr>
                <w:sz w:val="16"/>
              </w:rPr>
            </w:pPr>
            <w:r>
              <w:rPr>
                <w:sz w:val="16"/>
              </w:rPr>
              <w:t>0652</w:t>
            </w:r>
          </w:p>
        </w:tc>
        <w:tc>
          <w:tcPr>
            <w:tcW w:w="0" w:type="auto"/>
          </w:tcPr>
          <w:p w14:paraId="78759D32" w14:textId="77777777" w:rsidR="00BC377F" w:rsidRPr="00900970" w:rsidRDefault="00BC377F" w:rsidP="00D41ECF">
            <w:pPr>
              <w:pStyle w:val="TAR"/>
              <w:rPr>
                <w:sz w:val="16"/>
              </w:rPr>
            </w:pPr>
            <w:r>
              <w:rPr>
                <w:sz w:val="16"/>
              </w:rPr>
              <w:t>-</w:t>
            </w:r>
          </w:p>
        </w:tc>
        <w:tc>
          <w:tcPr>
            <w:tcW w:w="0" w:type="auto"/>
          </w:tcPr>
          <w:p w14:paraId="531C6F50" w14:textId="77777777" w:rsidR="00BC377F" w:rsidRPr="00900970" w:rsidRDefault="00BC377F" w:rsidP="00D41ECF">
            <w:pPr>
              <w:pStyle w:val="TAL"/>
              <w:rPr>
                <w:sz w:val="16"/>
              </w:rPr>
            </w:pPr>
            <w:r>
              <w:rPr>
                <w:sz w:val="16"/>
              </w:rPr>
              <w:t>Rel-18</w:t>
            </w:r>
          </w:p>
        </w:tc>
        <w:tc>
          <w:tcPr>
            <w:tcW w:w="0" w:type="auto"/>
          </w:tcPr>
          <w:p w14:paraId="04E73C7D" w14:textId="77777777" w:rsidR="00BC377F" w:rsidRPr="00900970" w:rsidRDefault="00BC377F" w:rsidP="00D41ECF">
            <w:pPr>
              <w:pStyle w:val="TAL"/>
              <w:rPr>
                <w:sz w:val="16"/>
              </w:rPr>
            </w:pPr>
            <w:r>
              <w:rPr>
                <w:sz w:val="16"/>
              </w:rPr>
              <w:t>F</w:t>
            </w:r>
          </w:p>
        </w:tc>
        <w:tc>
          <w:tcPr>
            <w:tcW w:w="0" w:type="auto"/>
          </w:tcPr>
          <w:p w14:paraId="36083485" w14:textId="77777777" w:rsidR="00BC377F" w:rsidRPr="00900970" w:rsidRDefault="00BC377F" w:rsidP="00D41ECF">
            <w:pPr>
              <w:pStyle w:val="TAL"/>
              <w:rPr>
                <w:sz w:val="16"/>
              </w:rPr>
            </w:pPr>
            <w:r>
              <w:rPr>
                <w:sz w:val="16"/>
              </w:rPr>
              <w:t>TEI15_Test, 5GS_NR_LTE-UEConTest</w:t>
            </w:r>
          </w:p>
        </w:tc>
        <w:tc>
          <w:tcPr>
            <w:tcW w:w="0" w:type="auto"/>
          </w:tcPr>
          <w:p w14:paraId="73D39320" w14:textId="77777777" w:rsidR="00BC377F" w:rsidRPr="00900970" w:rsidRDefault="00BC377F" w:rsidP="00D41ECF">
            <w:pPr>
              <w:pStyle w:val="TAL"/>
              <w:rPr>
                <w:sz w:val="16"/>
              </w:rPr>
            </w:pPr>
            <w:r>
              <w:rPr>
                <w:sz w:val="16"/>
              </w:rPr>
              <w:t>revised</w:t>
            </w:r>
          </w:p>
        </w:tc>
      </w:tr>
      <w:tr w:rsidR="00BC377F" w14:paraId="451DF545" w14:textId="77777777" w:rsidTr="00D41ECF">
        <w:tc>
          <w:tcPr>
            <w:tcW w:w="0" w:type="auto"/>
          </w:tcPr>
          <w:p w14:paraId="671A18CC" w14:textId="77777777" w:rsidR="00BC377F" w:rsidRPr="00900970" w:rsidRDefault="00BC377F" w:rsidP="00D41ECF">
            <w:pPr>
              <w:pStyle w:val="TAL"/>
              <w:rPr>
                <w:sz w:val="16"/>
              </w:rPr>
            </w:pPr>
            <w:r>
              <w:rPr>
                <w:sz w:val="16"/>
              </w:rPr>
              <w:t>R5-241864</w:t>
            </w:r>
          </w:p>
        </w:tc>
        <w:tc>
          <w:tcPr>
            <w:tcW w:w="0" w:type="auto"/>
          </w:tcPr>
          <w:p w14:paraId="6F3634A8" w14:textId="77777777" w:rsidR="00BC377F" w:rsidRPr="00900970" w:rsidRDefault="00BC377F" w:rsidP="00D41ECF">
            <w:pPr>
              <w:pStyle w:val="TAL"/>
              <w:rPr>
                <w:sz w:val="16"/>
              </w:rPr>
            </w:pPr>
            <w:r>
              <w:rPr>
                <w:sz w:val="16"/>
              </w:rPr>
              <w:t xml:space="preserve">CR to define FR2d </w:t>
            </w:r>
            <w:proofErr w:type="spellStart"/>
            <w:r>
              <w:rPr>
                <w:sz w:val="16"/>
              </w:rPr>
              <w:t>QoQZ</w:t>
            </w:r>
            <w:proofErr w:type="spellEnd"/>
            <w:r>
              <w:rPr>
                <w:sz w:val="16"/>
              </w:rPr>
              <w:t xml:space="preserve"> MUs and </w:t>
            </w:r>
            <w:proofErr w:type="spellStart"/>
            <w:r>
              <w:rPr>
                <w:sz w:val="16"/>
              </w:rPr>
              <w:t>misc</w:t>
            </w:r>
            <w:proofErr w:type="spellEnd"/>
            <w:r>
              <w:rPr>
                <w:sz w:val="16"/>
              </w:rPr>
              <w:t xml:space="preserve"> </w:t>
            </w:r>
            <w:proofErr w:type="spellStart"/>
            <w:r>
              <w:rPr>
                <w:sz w:val="16"/>
              </w:rPr>
              <w:t>QoQZ</w:t>
            </w:r>
            <w:proofErr w:type="spellEnd"/>
            <w:r>
              <w:rPr>
                <w:sz w:val="16"/>
              </w:rPr>
              <w:t xml:space="preserve"> MU corrections</w:t>
            </w:r>
          </w:p>
        </w:tc>
        <w:tc>
          <w:tcPr>
            <w:tcW w:w="0" w:type="auto"/>
          </w:tcPr>
          <w:p w14:paraId="0D8EF61D" w14:textId="77777777" w:rsidR="00BC377F" w:rsidRPr="00900970" w:rsidRDefault="00BC377F" w:rsidP="00D41ECF">
            <w:pPr>
              <w:pStyle w:val="TAL"/>
              <w:rPr>
                <w:sz w:val="16"/>
              </w:rPr>
            </w:pPr>
            <w:r>
              <w:rPr>
                <w:sz w:val="16"/>
              </w:rPr>
              <w:t>Keysight Technologies UK Ltd</w:t>
            </w:r>
          </w:p>
        </w:tc>
        <w:tc>
          <w:tcPr>
            <w:tcW w:w="0" w:type="auto"/>
          </w:tcPr>
          <w:p w14:paraId="40846B5C" w14:textId="77777777" w:rsidR="00BC377F" w:rsidRPr="00900970" w:rsidRDefault="00BC377F" w:rsidP="00D41ECF">
            <w:pPr>
              <w:pStyle w:val="TAL"/>
              <w:rPr>
                <w:sz w:val="16"/>
              </w:rPr>
            </w:pPr>
            <w:r>
              <w:rPr>
                <w:sz w:val="16"/>
              </w:rPr>
              <w:t>38.903</w:t>
            </w:r>
          </w:p>
        </w:tc>
        <w:tc>
          <w:tcPr>
            <w:tcW w:w="0" w:type="auto"/>
          </w:tcPr>
          <w:p w14:paraId="3317846F" w14:textId="77777777" w:rsidR="00BC377F" w:rsidRPr="00900970" w:rsidRDefault="00BC377F" w:rsidP="00D41ECF">
            <w:pPr>
              <w:pStyle w:val="TAL"/>
              <w:rPr>
                <w:sz w:val="16"/>
              </w:rPr>
            </w:pPr>
            <w:r>
              <w:rPr>
                <w:sz w:val="16"/>
              </w:rPr>
              <w:t>0652</w:t>
            </w:r>
          </w:p>
        </w:tc>
        <w:tc>
          <w:tcPr>
            <w:tcW w:w="0" w:type="auto"/>
          </w:tcPr>
          <w:p w14:paraId="28407243" w14:textId="77777777" w:rsidR="00BC377F" w:rsidRPr="00900970" w:rsidRDefault="00BC377F" w:rsidP="00D41ECF">
            <w:pPr>
              <w:pStyle w:val="TAR"/>
              <w:rPr>
                <w:sz w:val="16"/>
              </w:rPr>
            </w:pPr>
            <w:r>
              <w:rPr>
                <w:sz w:val="16"/>
              </w:rPr>
              <w:t>1</w:t>
            </w:r>
          </w:p>
        </w:tc>
        <w:tc>
          <w:tcPr>
            <w:tcW w:w="0" w:type="auto"/>
          </w:tcPr>
          <w:p w14:paraId="4B6C494F" w14:textId="77777777" w:rsidR="00BC377F" w:rsidRPr="00900970" w:rsidRDefault="00BC377F" w:rsidP="00D41ECF">
            <w:pPr>
              <w:pStyle w:val="TAL"/>
              <w:rPr>
                <w:sz w:val="16"/>
              </w:rPr>
            </w:pPr>
            <w:r>
              <w:rPr>
                <w:sz w:val="16"/>
              </w:rPr>
              <w:t>Rel-18</w:t>
            </w:r>
          </w:p>
        </w:tc>
        <w:tc>
          <w:tcPr>
            <w:tcW w:w="0" w:type="auto"/>
          </w:tcPr>
          <w:p w14:paraId="144534CB" w14:textId="77777777" w:rsidR="00BC377F" w:rsidRPr="00900970" w:rsidRDefault="00BC377F" w:rsidP="00D41ECF">
            <w:pPr>
              <w:pStyle w:val="TAL"/>
              <w:rPr>
                <w:sz w:val="16"/>
              </w:rPr>
            </w:pPr>
            <w:r>
              <w:rPr>
                <w:sz w:val="16"/>
              </w:rPr>
              <w:t>F</w:t>
            </w:r>
          </w:p>
        </w:tc>
        <w:tc>
          <w:tcPr>
            <w:tcW w:w="0" w:type="auto"/>
          </w:tcPr>
          <w:p w14:paraId="3E070219" w14:textId="77777777" w:rsidR="00BC377F" w:rsidRPr="00900970" w:rsidRDefault="00BC377F" w:rsidP="00D41ECF">
            <w:pPr>
              <w:pStyle w:val="TAL"/>
              <w:rPr>
                <w:sz w:val="16"/>
              </w:rPr>
            </w:pPr>
            <w:r>
              <w:rPr>
                <w:sz w:val="16"/>
              </w:rPr>
              <w:t>TEI15_Test, 5GS_NR_LTE-UEConTest</w:t>
            </w:r>
          </w:p>
        </w:tc>
        <w:tc>
          <w:tcPr>
            <w:tcW w:w="0" w:type="auto"/>
          </w:tcPr>
          <w:p w14:paraId="2DE85552" w14:textId="77777777" w:rsidR="00BC377F" w:rsidRPr="00900970" w:rsidRDefault="00BC377F" w:rsidP="00D41ECF">
            <w:pPr>
              <w:pStyle w:val="TAL"/>
              <w:rPr>
                <w:sz w:val="16"/>
              </w:rPr>
            </w:pPr>
            <w:r>
              <w:rPr>
                <w:sz w:val="16"/>
              </w:rPr>
              <w:t>agreed</w:t>
            </w:r>
          </w:p>
        </w:tc>
      </w:tr>
      <w:tr w:rsidR="00BC377F" w14:paraId="5AB053C8" w14:textId="77777777" w:rsidTr="00D41ECF">
        <w:tc>
          <w:tcPr>
            <w:tcW w:w="0" w:type="auto"/>
          </w:tcPr>
          <w:p w14:paraId="295720AC" w14:textId="77777777" w:rsidR="00BC377F" w:rsidRPr="00900970" w:rsidRDefault="00BC377F" w:rsidP="00D41ECF">
            <w:pPr>
              <w:pStyle w:val="TAL"/>
              <w:rPr>
                <w:sz w:val="16"/>
              </w:rPr>
            </w:pPr>
            <w:r>
              <w:rPr>
                <w:sz w:val="16"/>
              </w:rPr>
              <w:t>R5-240635</w:t>
            </w:r>
          </w:p>
        </w:tc>
        <w:tc>
          <w:tcPr>
            <w:tcW w:w="0" w:type="auto"/>
          </w:tcPr>
          <w:p w14:paraId="0E8D40B4" w14:textId="77777777" w:rsidR="00BC377F" w:rsidRPr="00900970" w:rsidRDefault="00BC377F" w:rsidP="00D41ECF">
            <w:pPr>
              <w:pStyle w:val="TAL"/>
              <w:rPr>
                <w:sz w:val="16"/>
              </w:rPr>
            </w:pPr>
            <w:r>
              <w:rPr>
                <w:sz w:val="16"/>
              </w:rPr>
              <w:t>Introduction of Test Tolerance analysis for FR2 SA event triggered reporting tests with Pre-MG</w:t>
            </w:r>
          </w:p>
        </w:tc>
        <w:tc>
          <w:tcPr>
            <w:tcW w:w="0" w:type="auto"/>
          </w:tcPr>
          <w:p w14:paraId="5BF7E12D" w14:textId="77777777" w:rsidR="00BC377F" w:rsidRPr="00900970" w:rsidRDefault="00BC377F" w:rsidP="00D41ECF">
            <w:pPr>
              <w:pStyle w:val="TAL"/>
              <w:rPr>
                <w:sz w:val="16"/>
              </w:rPr>
            </w:pPr>
            <w:r>
              <w:rPr>
                <w:sz w:val="16"/>
              </w:rPr>
              <w:t>Anritsu</w:t>
            </w:r>
          </w:p>
        </w:tc>
        <w:tc>
          <w:tcPr>
            <w:tcW w:w="0" w:type="auto"/>
          </w:tcPr>
          <w:p w14:paraId="4F86667F" w14:textId="77777777" w:rsidR="00BC377F" w:rsidRPr="00900970" w:rsidRDefault="00BC377F" w:rsidP="00D41ECF">
            <w:pPr>
              <w:pStyle w:val="TAL"/>
              <w:rPr>
                <w:sz w:val="16"/>
              </w:rPr>
            </w:pPr>
            <w:r>
              <w:rPr>
                <w:sz w:val="16"/>
              </w:rPr>
              <w:t>38.903</w:t>
            </w:r>
          </w:p>
        </w:tc>
        <w:tc>
          <w:tcPr>
            <w:tcW w:w="0" w:type="auto"/>
          </w:tcPr>
          <w:p w14:paraId="7216E63B" w14:textId="77777777" w:rsidR="00BC377F" w:rsidRPr="00900970" w:rsidRDefault="00BC377F" w:rsidP="00D41ECF">
            <w:pPr>
              <w:pStyle w:val="TAL"/>
              <w:rPr>
                <w:sz w:val="16"/>
              </w:rPr>
            </w:pPr>
            <w:r>
              <w:rPr>
                <w:sz w:val="16"/>
              </w:rPr>
              <w:t>0653</w:t>
            </w:r>
          </w:p>
        </w:tc>
        <w:tc>
          <w:tcPr>
            <w:tcW w:w="0" w:type="auto"/>
          </w:tcPr>
          <w:p w14:paraId="738B6C4D" w14:textId="77777777" w:rsidR="00BC377F" w:rsidRPr="00900970" w:rsidRDefault="00BC377F" w:rsidP="00D41ECF">
            <w:pPr>
              <w:pStyle w:val="TAR"/>
              <w:rPr>
                <w:sz w:val="16"/>
              </w:rPr>
            </w:pPr>
            <w:r>
              <w:rPr>
                <w:sz w:val="16"/>
              </w:rPr>
              <w:t>-</w:t>
            </w:r>
          </w:p>
        </w:tc>
        <w:tc>
          <w:tcPr>
            <w:tcW w:w="0" w:type="auto"/>
          </w:tcPr>
          <w:p w14:paraId="46C6C460" w14:textId="77777777" w:rsidR="00BC377F" w:rsidRPr="00900970" w:rsidRDefault="00BC377F" w:rsidP="00D41ECF">
            <w:pPr>
              <w:pStyle w:val="TAL"/>
              <w:rPr>
                <w:sz w:val="16"/>
              </w:rPr>
            </w:pPr>
            <w:r>
              <w:rPr>
                <w:sz w:val="16"/>
              </w:rPr>
              <w:t>Rel-18</w:t>
            </w:r>
          </w:p>
        </w:tc>
        <w:tc>
          <w:tcPr>
            <w:tcW w:w="0" w:type="auto"/>
          </w:tcPr>
          <w:p w14:paraId="52688133" w14:textId="77777777" w:rsidR="00BC377F" w:rsidRPr="00900970" w:rsidRDefault="00BC377F" w:rsidP="00D41ECF">
            <w:pPr>
              <w:pStyle w:val="TAL"/>
              <w:rPr>
                <w:sz w:val="16"/>
              </w:rPr>
            </w:pPr>
            <w:r>
              <w:rPr>
                <w:sz w:val="16"/>
              </w:rPr>
              <w:t>F</w:t>
            </w:r>
          </w:p>
        </w:tc>
        <w:tc>
          <w:tcPr>
            <w:tcW w:w="0" w:type="auto"/>
          </w:tcPr>
          <w:p w14:paraId="0E3151B4"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15182782" w14:textId="77777777" w:rsidR="00BC377F" w:rsidRPr="00900970" w:rsidRDefault="00BC377F" w:rsidP="00D41ECF">
            <w:pPr>
              <w:pStyle w:val="TAL"/>
              <w:rPr>
                <w:sz w:val="16"/>
              </w:rPr>
            </w:pPr>
            <w:r>
              <w:rPr>
                <w:sz w:val="16"/>
              </w:rPr>
              <w:t>revised</w:t>
            </w:r>
          </w:p>
        </w:tc>
      </w:tr>
      <w:tr w:rsidR="00BC377F" w14:paraId="0DAF5496" w14:textId="77777777" w:rsidTr="00D41ECF">
        <w:tc>
          <w:tcPr>
            <w:tcW w:w="0" w:type="auto"/>
          </w:tcPr>
          <w:p w14:paraId="398B0A48" w14:textId="77777777" w:rsidR="00BC377F" w:rsidRPr="00900970" w:rsidRDefault="00BC377F" w:rsidP="00D41ECF">
            <w:pPr>
              <w:pStyle w:val="TAL"/>
              <w:rPr>
                <w:sz w:val="16"/>
              </w:rPr>
            </w:pPr>
            <w:r>
              <w:rPr>
                <w:sz w:val="16"/>
              </w:rPr>
              <w:t>R5-241680</w:t>
            </w:r>
          </w:p>
        </w:tc>
        <w:tc>
          <w:tcPr>
            <w:tcW w:w="0" w:type="auto"/>
          </w:tcPr>
          <w:p w14:paraId="261631D7" w14:textId="77777777" w:rsidR="00BC377F" w:rsidRPr="00900970" w:rsidRDefault="00BC377F" w:rsidP="00D41ECF">
            <w:pPr>
              <w:pStyle w:val="TAL"/>
              <w:rPr>
                <w:sz w:val="16"/>
              </w:rPr>
            </w:pPr>
            <w:r>
              <w:rPr>
                <w:sz w:val="16"/>
              </w:rPr>
              <w:t>Introduction of Test Tolerance analysis for FR2 SA event triggered reporting tests with Pre-MG</w:t>
            </w:r>
          </w:p>
        </w:tc>
        <w:tc>
          <w:tcPr>
            <w:tcW w:w="0" w:type="auto"/>
          </w:tcPr>
          <w:p w14:paraId="3C82DC19" w14:textId="77777777" w:rsidR="00BC377F" w:rsidRPr="00900970" w:rsidRDefault="00BC377F" w:rsidP="00D41ECF">
            <w:pPr>
              <w:pStyle w:val="TAL"/>
              <w:rPr>
                <w:sz w:val="16"/>
              </w:rPr>
            </w:pPr>
            <w:r>
              <w:rPr>
                <w:sz w:val="16"/>
              </w:rPr>
              <w:t>Anritsu</w:t>
            </w:r>
          </w:p>
        </w:tc>
        <w:tc>
          <w:tcPr>
            <w:tcW w:w="0" w:type="auto"/>
          </w:tcPr>
          <w:p w14:paraId="03428081" w14:textId="77777777" w:rsidR="00BC377F" w:rsidRPr="00900970" w:rsidRDefault="00BC377F" w:rsidP="00D41ECF">
            <w:pPr>
              <w:pStyle w:val="TAL"/>
              <w:rPr>
                <w:sz w:val="16"/>
              </w:rPr>
            </w:pPr>
            <w:r>
              <w:rPr>
                <w:sz w:val="16"/>
              </w:rPr>
              <w:t>38.903</w:t>
            </w:r>
          </w:p>
        </w:tc>
        <w:tc>
          <w:tcPr>
            <w:tcW w:w="0" w:type="auto"/>
          </w:tcPr>
          <w:p w14:paraId="29488B0A" w14:textId="77777777" w:rsidR="00BC377F" w:rsidRPr="00900970" w:rsidRDefault="00BC377F" w:rsidP="00D41ECF">
            <w:pPr>
              <w:pStyle w:val="TAL"/>
              <w:rPr>
                <w:sz w:val="16"/>
              </w:rPr>
            </w:pPr>
            <w:r>
              <w:rPr>
                <w:sz w:val="16"/>
              </w:rPr>
              <w:t>0653</w:t>
            </w:r>
          </w:p>
        </w:tc>
        <w:tc>
          <w:tcPr>
            <w:tcW w:w="0" w:type="auto"/>
          </w:tcPr>
          <w:p w14:paraId="5F0ABE9F" w14:textId="77777777" w:rsidR="00BC377F" w:rsidRPr="00900970" w:rsidRDefault="00BC377F" w:rsidP="00D41ECF">
            <w:pPr>
              <w:pStyle w:val="TAR"/>
              <w:rPr>
                <w:sz w:val="16"/>
              </w:rPr>
            </w:pPr>
            <w:r>
              <w:rPr>
                <w:sz w:val="16"/>
              </w:rPr>
              <w:t>1</w:t>
            </w:r>
          </w:p>
        </w:tc>
        <w:tc>
          <w:tcPr>
            <w:tcW w:w="0" w:type="auto"/>
          </w:tcPr>
          <w:p w14:paraId="3A3FCF40" w14:textId="77777777" w:rsidR="00BC377F" w:rsidRPr="00900970" w:rsidRDefault="00BC377F" w:rsidP="00D41ECF">
            <w:pPr>
              <w:pStyle w:val="TAL"/>
              <w:rPr>
                <w:sz w:val="16"/>
              </w:rPr>
            </w:pPr>
            <w:r>
              <w:rPr>
                <w:sz w:val="16"/>
              </w:rPr>
              <w:t>Rel-18</w:t>
            </w:r>
          </w:p>
        </w:tc>
        <w:tc>
          <w:tcPr>
            <w:tcW w:w="0" w:type="auto"/>
          </w:tcPr>
          <w:p w14:paraId="3CFE9CE5" w14:textId="77777777" w:rsidR="00BC377F" w:rsidRPr="00900970" w:rsidRDefault="00BC377F" w:rsidP="00D41ECF">
            <w:pPr>
              <w:pStyle w:val="TAL"/>
              <w:rPr>
                <w:sz w:val="16"/>
              </w:rPr>
            </w:pPr>
            <w:r>
              <w:rPr>
                <w:sz w:val="16"/>
              </w:rPr>
              <w:t>F</w:t>
            </w:r>
          </w:p>
        </w:tc>
        <w:tc>
          <w:tcPr>
            <w:tcW w:w="0" w:type="auto"/>
          </w:tcPr>
          <w:p w14:paraId="0ED5E472"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3EA9A86E" w14:textId="77777777" w:rsidR="00BC377F" w:rsidRPr="00900970" w:rsidRDefault="00BC377F" w:rsidP="00D41ECF">
            <w:pPr>
              <w:pStyle w:val="TAL"/>
              <w:rPr>
                <w:sz w:val="16"/>
              </w:rPr>
            </w:pPr>
            <w:r>
              <w:rPr>
                <w:sz w:val="16"/>
              </w:rPr>
              <w:t>agreed</w:t>
            </w:r>
          </w:p>
        </w:tc>
      </w:tr>
      <w:tr w:rsidR="00BC377F" w14:paraId="534E4728" w14:textId="77777777" w:rsidTr="00D41ECF">
        <w:tc>
          <w:tcPr>
            <w:tcW w:w="0" w:type="auto"/>
          </w:tcPr>
          <w:p w14:paraId="1A4CC30E" w14:textId="77777777" w:rsidR="00BC377F" w:rsidRPr="00900970" w:rsidRDefault="00BC377F" w:rsidP="00D41ECF">
            <w:pPr>
              <w:pStyle w:val="TAL"/>
              <w:rPr>
                <w:sz w:val="16"/>
              </w:rPr>
            </w:pPr>
            <w:r>
              <w:rPr>
                <w:sz w:val="16"/>
              </w:rPr>
              <w:t>R5-240637</w:t>
            </w:r>
          </w:p>
        </w:tc>
        <w:tc>
          <w:tcPr>
            <w:tcW w:w="0" w:type="auto"/>
          </w:tcPr>
          <w:p w14:paraId="0DE3AB48" w14:textId="77777777" w:rsidR="00BC377F" w:rsidRPr="00900970" w:rsidRDefault="00BC377F" w:rsidP="00D41ECF">
            <w:pPr>
              <w:pStyle w:val="TAL"/>
              <w:rPr>
                <w:sz w:val="16"/>
              </w:rPr>
            </w:pPr>
            <w:r>
              <w:rPr>
                <w:sz w:val="16"/>
              </w:rPr>
              <w:t>Introduction of Test Tolerance analysis for FR2 SA event triggered reporting tests with concurrent gaps</w:t>
            </w:r>
          </w:p>
        </w:tc>
        <w:tc>
          <w:tcPr>
            <w:tcW w:w="0" w:type="auto"/>
          </w:tcPr>
          <w:p w14:paraId="722EAFA9" w14:textId="77777777" w:rsidR="00BC377F" w:rsidRPr="00900970" w:rsidRDefault="00BC377F" w:rsidP="00D41ECF">
            <w:pPr>
              <w:pStyle w:val="TAL"/>
              <w:rPr>
                <w:sz w:val="16"/>
              </w:rPr>
            </w:pPr>
            <w:r>
              <w:rPr>
                <w:sz w:val="16"/>
              </w:rPr>
              <w:t>Anritsu</w:t>
            </w:r>
          </w:p>
        </w:tc>
        <w:tc>
          <w:tcPr>
            <w:tcW w:w="0" w:type="auto"/>
          </w:tcPr>
          <w:p w14:paraId="0415E3AE" w14:textId="77777777" w:rsidR="00BC377F" w:rsidRPr="00900970" w:rsidRDefault="00BC377F" w:rsidP="00D41ECF">
            <w:pPr>
              <w:pStyle w:val="TAL"/>
              <w:rPr>
                <w:sz w:val="16"/>
              </w:rPr>
            </w:pPr>
            <w:r>
              <w:rPr>
                <w:sz w:val="16"/>
              </w:rPr>
              <w:t>38.903</w:t>
            </w:r>
          </w:p>
        </w:tc>
        <w:tc>
          <w:tcPr>
            <w:tcW w:w="0" w:type="auto"/>
          </w:tcPr>
          <w:p w14:paraId="56CC324C" w14:textId="77777777" w:rsidR="00BC377F" w:rsidRPr="00900970" w:rsidRDefault="00BC377F" w:rsidP="00D41ECF">
            <w:pPr>
              <w:pStyle w:val="TAL"/>
              <w:rPr>
                <w:sz w:val="16"/>
              </w:rPr>
            </w:pPr>
            <w:r>
              <w:rPr>
                <w:sz w:val="16"/>
              </w:rPr>
              <w:t>0654</w:t>
            </w:r>
          </w:p>
        </w:tc>
        <w:tc>
          <w:tcPr>
            <w:tcW w:w="0" w:type="auto"/>
          </w:tcPr>
          <w:p w14:paraId="72B26E44" w14:textId="77777777" w:rsidR="00BC377F" w:rsidRPr="00900970" w:rsidRDefault="00BC377F" w:rsidP="00D41ECF">
            <w:pPr>
              <w:pStyle w:val="TAR"/>
              <w:rPr>
                <w:sz w:val="16"/>
              </w:rPr>
            </w:pPr>
            <w:r>
              <w:rPr>
                <w:sz w:val="16"/>
              </w:rPr>
              <w:t>-</w:t>
            </w:r>
          </w:p>
        </w:tc>
        <w:tc>
          <w:tcPr>
            <w:tcW w:w="0" w:type="auto"/>
          </w:tcPr>
          <w:p w14:paraId="423D0CAE" w14:textId="77777777" w:rsidR="00BC377F" w:rsidRPr="00900970" w:rsidRDefault="00BC377F" w:rsidP="00D41ECF">
            <w:pPr>
              <w:pStyle w:val="TAL"/>
              <w:rPr>
                <w:sz w:val="16"/>
              </w:rPr>
            </w:pPr>
            <w:r>
              <w:rPr>
                <w:sz w:val="16"/>
              </w:rPr>
              <w:t>Rel-18</w:t>
            </w:r>
          </w:p>
        </w:tc>
        <w:tc>
          <w:tcPr>
            <w:tcW w:w="0" w:type="auto"/>
          </w:tcPr>
          <w:p w14:paraId="3B1C514B" w14:textId="77777777" w:rsidR="00BC377F" w:rsidRPr="00900970" w:rsidRDefault="00BC377F" w:rsidP="00D41ECF">
            <w:pPr>
              <w:pStyle w:val="TAL"/>
              <w:rPr>
                <w:sz w:val="16"/>
              </w:rPr>
            </w:pPr>
            <w:r>
              <w:rPr>
                <w:sz w:val="16"/>
              </w:rPr>
              <w:t>F</w:t>
            </w:r>
          </w:p>
        </w:tc>
        <w:tc>
          <w:tcPr>
            <w:tcW w:w="0" w:type="auto"/>
          </w:tcPr>
          <w:p w14:paraId="48677B2B"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44ED010E" w14:textId="77777777" w:rsidR="00BC377F" w:rsidRPr="00900970" w:rsidRDefault="00BC377F" w:rsidP="00D41ECF">
            <w:pPr>
              <w:pStyle w:val="TAL"/>
              <w:rPr>
                <w:sz w:val="16"/>
              </w:rPr>
            </w:pPr>
            <w:r>
              <w:rPr>
                <w:sz w:val="16"/>
              </w:rPr>
              <w:t>revised</w:t>
            </w:r>
          </w:p>
        </w:tc>
      </w:tr>
      <w:tr w:rsidR="00BC377F" w14:paraId="3D98D44C" w14:textId="77777777" w:rsidTr="00D41ECF">
        <w:tc>
          <w:tcPr>
            <w:tcW w:w="0" w:type="auto"/>
          </w:tcPr>
          <w:p w14:paraId="7D0CB7E6" w14:textId="77777777" w:rsidR="00BC377F" w:rsidRPr="00900970" w:rsidRDefault="00BC377F" w:rsidP="00D41ECF">
            <w:pPr>
              <w:pStyle w:val="TAL"/>
              <w:rPr>
                <w:sz w:val="16"/>
              </w:rPr>
            </w:pPr>
            <w:r>
              <w:rPr>
                <w:sz w:val="16"/>
              </w:rPr>
              <w:t>R5-241681</w:t>
            </w:r>
          </w:p>
        </w:tc>
        <w:tc>
          <w:tcPr>
            <w:tcW w:w="0" w:type="auto"/>
          </w:tcPr>
          <w:p w14:paraId="6BF7E1BF" w14:textId="77777777" w:rsidR="00BC377F" w:rsidRPr="00900970" w:rsidRDefault="00BC377F" w:rsidP="00D41ECF">
            <w:pPr>
              <w:pStyle w:val="TAL"/>
              <w:rPr>
                <w:sz w:val="16"/>
              </w:rPr>
            </w:pPr>
            <w:r>
              <w:rPr>
                <w:sz w:val="16"/>
              </w:rPr>
              <w:t>Introduction of Test Tolerance analysis for FR2 SA event triggered reporting tests with concurrent gaps</w:t>
            </w:r>
          </w:p>
        </w:tc>
        <w:tc>
          <w:tcPr>
            <w:tcW w:w="0" w:type="auto"/>
          </w:tcPr>
          <w:p w14:paraId="1F9C4B82" w14:textId="77777777" w:rsidR="00BC377F" w:rsidRPr="00900970" w:rsidRDefault="00BC377F" w:rsidP="00D41ECF">
            <w:pPr>
              <w:pStyle w:val="TAL"/>
              <w:rPr>
                <w:sz w:val="16"/>
              </w:rPr>
            </w:pPr>
            <w:r>
              <w:rPr>
                <w:sz w:val="16"/>
              </w:rPr>
              <w:t>Anritsu</w:t>
            </w:r>
          </w:p>
        </w:tc>
        <w:tc>
          <w:tcPr>
            <w:tcW w:w="0" w:type="auto"/>
          </w:tcPr>
          <w:p w14:paraId="4A097C17" w14:textId="77777777" w:rsidR="00BC377F" w:rsidRPr="00900970" w:rsidRDefault="00BC377F" w:rsidP="00D41ECF">
            <w:pPr>
              <w:pStyle w:val="TAL"/>
              <w:rPr>
                <w:sz w:val="16"/>
              </w:rPr>
            </w:pPr>
            <w:r>
              <w:rPr>
                <w:sz w:val="16"/>
              </w:rPr>
              <w:t>38.903</w:t>
            </w:r>
          </w:p>
        </w:tc>
        <w:tc>
          <w:tcPr>
            <w:tcW w:w="0" w:type="auto"/>
          </w:tcPr>
          <w:p w14:paraId="68EA4B3B" w14:textId="77777777" w:rsidR="00BC377F" w:rsidRPr="00900970" w:rsidRDefault="00BC377F" w:rsidP="00D41ECF">
            <w:pPr>
              <w:pStyle w:val="TAL"/>
              <w:rPr>
                <w:sz w:val="16"/>
              </w:rPr>
            </w:pPr>
            <w:r>
              <w:rPr>
                <w:sz w:val="16"/>
              </w:rPr>
              <w:t>0654</w:t>
            </w:r>
          </w:p>
        </w:tc>
        <w:tc>
          <w:tcPr>
            <w:tcW w:w="0" w:type="auto"/>
          </w:tcPr>
          <w:p w14:paraId="7F54FE35" w14:textId="77777777" w:rsidR="00BC377F" w:rsidRPr="00900970" w:rsidRDefault="00BC377F" w:rsidP="00D41ECF">
            <w:pPr>
              <w:pStyle w:val="TAR"/>
              <w:rPr>
                <w:sz w:val="16"/>
              </w:rPr>
            </w:pPr>
            <w:r>
              <w:rPr>
                <w:sz w:val="16"/>
              </w:rPr>
              <w:t>1</w:t>
            </w:r>
          </w:p>
        </w:tc>
        <w:tc>
          <w:tcPr>
            <w:tcW w:w="0" w:type="auto"/>
          </w:tcPr>
          <w:p w14:paraId="7AA9270B" w14:textId="77777777" w:rsidR="00BC377F" w:rsidRPr="00900970" w:rsidRDefault="00BC377F" w:rsidP="00D41ECF">
            <w:pPr>
              <w:pStyle w:val="TAL"/>
              <w:rPr>
                <w:sz w:val="16"/>
              </w:rPr>
            </w:pPr>
            <w:r>
              <w:rPr>
                <w:sz w:val="16"/>
              </w:rPr>
              <w:t>Rel-18</w:t>
            </w:r>
          </w:p>
        </w:tc>
        <w:tc>
          <w:tcPr>
            <w:tcW w:w="0" w:type="auto"/>
          </w:tcPr>
          <w:p w14:paraId="464BD180" w14:textId="77777777" w:rsidR="00BC377F" w:rsidRPr="00900970" w:rsidRDefault="00BC377F" w:rsidP="00D41ECF">
            <w:pPr>
              <w:pStyle w:val="TAL"/>
              <w:rPr>
                <w:sz w:val="16"/>
              </w:rPr>
            </w:pPr>
            <w:r>
              <w:rPr>
                <w:sz w:val="16"/>
              </w:rPr>
              <w:t>F</w:t>
            </w:r>
          </w:p>
        </w:tc>
        <w:tc>
          <w:tcPr>
            <w:tcW w:w="0" w:type="auto"/>
          </w:tcPr>
          <w:p w14:paraId="65B0E2C1"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4DF7FC59" w14:textId="77777777" w:rsidR="00BC377F" w:rsidRPr="00900970" w:rsidRDefault="00BC377F" w:rsidP="00D41ECF">
            <w:pPr>
              <w:pStyle w:val="TAL"/>
              <w:rPr>
                <w:sz w:val="16"/>
              </w:rPr>
            </w:pPr>
            <w:r>
              <w:rPr>
                <w:sz w:val="16"/>
              </w:rPr>
              <w:t>agreed</w:t>
            </w:r>
          </w:p>
        </w:tc>
      </w:tr>
      <w:tr w:rsidR="00BC377F" w14:paraId="04F73189" w14:textId="77777777" w:rsidTr="00D41ECF">
        <w:tc>
          <w:tcPr>
            <w:tcW w:w="0" w:type="auto"/>
          </w:tcPr>
          <w:p w14:paraId="2B154C04" w14:textId="77777777" w:rsidR="00BC377F" w:rsidRPr="00900970" w:rsidRDefault="00BC377F" w:rsidP="00D41ECF">
            <w:pPr>
              <w:pStyle w:val="TAL"/>
              <w:rPr>
                <w:sz w:val="16"/>
              </w:rPr>
            </w:pPr>
            <w:r>
              <w:rPr>
                <w:sz w:val="16"/>
              </w:rPr>
              <w:t>R5-240639</w:t>
            </w:r>
          </w:p>
        </w:tc>
        <w:tc>
          <w:tcPr>
            <w:tcW w:w="0" w:type="auto"/>
          </w:tcPr>
          <w:p w14:paraId="6B11F836" w14:textId="77777777" w:rsidR="00BC377F" w:rsidRPr="00900970" w:rsidRDefault="00BC377F" w:rsidP="00D41ECF">
            <w:pPr>
              <w:pStyle w:val="TAL"/>
              <w:rPr>
                <w:sz w:val="16"/>
              </w:rPr>
            </w:pPr>
            <w:r>
              <w:rPr>
                <w:sz w:val="16"/>
              </w:rPr>
              <w:t>Introduction of Test Tolerance analysis for SA FR2 event triggered reporting tests with NCSG</w:t>
            </w:r>
          </w:p>
        </w:tc>
        <w:tc>
          <w:tcPr>
            <w:tcW w:w="0" w:type="auto"/>
          </w:tcPr>
          <w:p w14:paraId="2B6C29C0" w14:textId="77777777" w:rsidR="00BC377F" w:rsidRPr="00900970" w:rsidRDefault="00BC377F" w:rsidP="00D41ECF">
            <w:pPr>
              <w:pStyle w:val="TAL"/>
              <w:rPr>
                <w:sz w:val="16"/>
              </w:rPr>
            </w:pPr>
            <w:r>
              <w:rPr>
                <w:sz w:val="16"/>
              </w:rPr>
              <w:t>Anritsu</w:t>
            </w:r>
          </w:p>
        </w:tc>
        <w:tc>
          <w:tcPr>
            <w:tcW w:w="0" w:type="auto"/>
          </w:tcPr>
          <w:p w14:paraId="6F8A8795" w14:textId="77777777" w:rsidR="00BC377F" w:rsidRPr="00900970" w:rsidRDefault="00BC377F" w:rsidP="00D41ECF">
            <w:pPr>
              <w:pStyle w:val="TAL"/>
              <w:rPr>
                <w:sz w:val="16"/>
              </w:rPr>
            </w:pPr>
            <w:r>
              <w:rPr>
                <w:sz w:val="16"/>
              </w:rPr>
              <w:t>38.903</w:t>
            </w:r>
          </w:p>
        </w:tc>
        <w:tc>
          <w:tcPr>
            <w:tcW w:w="0" w:type="auto"/>
          </w:tcPr>
          <w:p w14:paraId="3080615B" w14:textId="77777777" w:rsidR="00BC377F" w:rsidRPr="00900970" w:rsidRDefault="00BC377F" w:rsidP="00D41ECF">
            <w:pPr>
              <w:pStyle w:val="TAL"/>
              <w:rPr>
                <w:sz w:val="16"/>
              </w:rPr>
            </w:pPr>
            <w:r>
              <w:rPr>
                <w:sz w:val="16"/>
              </w:rPr>
              <w:t>0655</w:t>
            </w:r>
          </w:p>
        </w:tc>
        <w:tc>
          <w:tcPr>
            <w:tcW w:w="0" w:type="auto"/>
          </w:tcPr>
          <w:p w14:paraId="4823AE35" w14:textId="77777777" w:rsidR="00BC377F" w:rsidRPr="00900970" w:rsidRDefault="00BC377F" w:rsidP="00D41ECF">
            <w:pPr>
              <w:pStyle w:val="TAR"/>
              <w:rPr>
                <w:sz w:val="16"/>
              </w:rPr>
            </w:pPr>
            <w:r>
              <w:rPr>
                <w:sz w:val="16"/>
              </w:rPr>
              <w:t>-</w:t>
            </w:r>
          </w:p>
        </w:tc>
        <w:tc>
          <w:tcPr>
            <w:tcW w:w="0" w:type="auto"/>
          </w:tcPr>
          <w:p w14:paraId="1BDF1267" w14:textId="77777777" w:rsidR="00BC377F" w:rsidRPr="00900970" w:rsidRDefault="00BC377F" w:rsidP="00D41ECF">
            <w:pPr>
              <w:pStyle w:val="TAL"/>
              <w:rPr>
                <w:sz w:val="16"/>
              </w:rPr>
            </w:pPr>
            <w:r>
              <w:rPr>
                <w:sz w:val="16"/>
              </w:rPr>
              <w:t>Rel-18</w:t>
            </w:r>
          </w:p>
        </w:tc>
        <w:tc>
          <w:tcPr>
            <w:tcW w:w="0" w:type="auto"/>
          </w:tcPr>
          <w:p w14:paraId="57D1C984" w14:textId="77777777" w:rsidR="00BC377F" w:rsidRPr="00900970" w:rsidRDefault="00BC377F" w:rsidP="00D41ECF">
            <w:pPr>
              <w:pStyle w:val="TAL"/>
              <w:rPr>
                <w:sz w:val="16"/>
              </w:rPr>
            </w:pPr>
            <w:r>
              <w:rPr>
                <w:sz w:val="16"/>
              </w:rPr>
              <w:t>F</w:t>
            </w:r>
          </w:p>
        </w:tc>
        <w:tc>
          <w:tcPr>
            <w:tcW w:w="0" w:type="auto"/>
          </w:tcPr>
          <w:p w14:paraId="262CAD76"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1B075FE9" w14:textId="77777777" w:rsidR="00BC377F" w:rsidRPr="00900970" w:rsidRDefault="00BC377F" w:rsidP="00D41ECF">
            <w:pPr>
              <w:pStyle w:val="TAL"/>
              <w:rPr>
                <w:sz w:val="16"/>
              </w:rPr>
            </w:pPr>
            <w:r>
              <w:rPr>
                <w:sz w:val="16"/>
              </w:rPr>
              <w:t>revised</w:t>
            </w:r>
          </w:p>
        </w:tc>
      </w:tr>
      <w:tr w:rsidR="00BC377F" w14:paraId="6FAF4A4F" w14:textId="77777777" w:rsidTr="00D41ECF">
        <w:tc>
          <w:tcPr>
            <w:tcW w:w="0" w:type="auto"/>
          </w:tcPr>
          <w:p w14:paraId="1A33F79D" w14:textId="77777777" w:rsidR="00BC377F" w:rsidRPr="00900970" w:rsidRDefault="00BC377F" w:rsidP="00D41ECF">
            <w:pPr>
              <w:pStyle w:val="TAL"/>
              <w:rPr>
                <w:sz w:val="16"/>
              </w:rPr>
            </w:pPr>
            <w:r>
              <w:rPr>
                <w:sz w:val="16"/>
              </w:rPr>
              <w:t>R5-241682</w:t>
            </w:r>
          </w:p>
        </w:tc>
        <w:tc>
          <w:tcPr>
            <w:tcW w:w="0" w:type="auto"/>
          </w:tcPr>
          <w:p w14:paraId="56AF0745" w14:textId="77777777" w:rsidR="00BC377F" w:rsidRPr="00900970" w:rsidRDefault="00BC377F" w:rsidP="00D41ECF">
            <w:pPr>
              <w:pStyle w:val="TAL"/>
              <w:rPr>
                <w:sz w:val="16"/>
              </w:rPr>
            </w:pPr>
            <w:r>
              <w:rPr>
                <w:sz w:val="16"/>
              </w:rPr>
              <w:t>Introduction of Test Tolerance analysis for SA FR2 event triggered reporting tests with NCSG</w:t>
            </w:r>
          </w:p>
        </w:tc>
        <w:tc>
          <w:tcPr>
            <w:tcW w:w="0" w:type="auto"/>
          </w:tcPr>
          <w:p w14:paraId="13B6B59D" w14:textId="77777777" w:rsidR="00BC377F" w:rsidRPr="00900970" w:rsidRDefault="00BC377F" w:rsidP="00D41ECF">
            <w:pPr>
              <w:pStyle w:val="TAL"/>
              <w:rPr>
                <w:sz w:val="16"/>
              </w:rPr>
            </w:pPr>
            <w:r>
              <w:rPr>
                <w:sz w:val="16"/>
              </w:rPr>
              <w:t>Anritsu</w:t>
            </w:r>
          </w:p>
        </w:tc>
        <w:tc>
          <w:tcPr>
            <w:tcW w:w="0" w:type="auto"/>
          </w:tcPr>
          <w:p w14:paraId="63620FD1" w14:textId="77777777" w:rsidR="00BC377F" w:rsidRPr="00900970" w:rsidRDefault="00BC377F" w:rsidP="00D41ECF">
            <w:pPr>
              <w:pStyle w:val="TAL"/>
              <w:rPr>
                <w:sz w:val="16"/>
              </w:rPr>
            </w:pPr>
            <w:r>
              <w:rPr>
                <w:sz w:val="16"/>
              </w:rPr>
              <w:t>38.903</w:t>
            </w:r>
          </w:p>
        </w:tc>
        <w:tc>
          <w:tcPr>
            <w:tcW w:w="0" w:type="auto"/>
          </w:tcPr>
          <w:p w14:paraId="44059F37" w14:textId="77777777" w:rsidR="00BC377F" w:rsidRPr="00900970" w:rsidRDefault="00BC377F" w:rsidP="00D41ECF">
            <w:pPr>
              <w:pStyle w:val="TAL"/>
              <w:rPr>
                <w:sz w:val="16"/>
              </w:rPr>
            </w:pPr>
            <w:r>
              <w:rPr>
                <w:sz w:val="16"/>
              </w:rPr>
              <w:t>0655</w:t>
            </w:r>
          </w:p>
        </w:tc>
        <w:tc>
          <w:tcPr>
            <w:tcW w:w="0" w:type="auto"/>
          </w:tcPr>
          <w:p w14:paraId="26B9D61A" w14:textId="77777777" w:rsidR="00BC377F" w:rsidRPr="00900970" w:rsidRDefault="00BC377F" w:rsidP="00D41ECF">
            <w:pPr>
              <w:pStyle w:val="TAR"/>
              <w:rPr>
                <w:sz w:val="16"/>
              </w:rPr>
            </w:pPr>
            <w:r>
              <w:rPr>
                <w:sz w:val="16"/>
              </w:rPr>
              <w:t>1</w:t>
            </w:r>
          </w:p>
        </w:tc>
        <w:tc>
          <w:tcPr>
            <w:tcW w:w="0" w:type="auto"/>
          </w:tcPr>
          <w:p w14:paraId="4257641C" w14:textId="77777777" w:rsidR="00BC377F" w:rsidRPr="00900970" w:rsidRDefault="00BC377F" w:rsidP="00D41ECF">
            <w:pPr>
              <w:pStyle w:val="TAL"/>
              <w:rPr>
                <w:sz w:val="16"/>
              </w:rPr>
            </w:pPr>
            <w:r>
              <w:rPr>
                <w:sz w:val="16"/>
              </w:rPr>
              <w:t>Rel-18</w:t>
            </w:r>
          </w:p>
        </w:tc>
        <w:tc>
          <w:tcPr>
            <w:tcW w:w="0" w:type="auto"/>
          </w:tcPr>
          <w:p w14:paraId="2DA856A5" w14:textId="77777777" w:rsidR="00BC377F" w:rsidRPr="00900970" w:rsidRDefault="00BC377F" w:rsidP="00D41ECF">
            <w:pPr>
              <w:pStyle w:val="TAL"/>
              <w:rPr>
                <w:sz w:val="16"/>
              </w:rPr>
            </w:pPr>
            <w:r>
              <w:rPr>
                <w:sz w:val="16"/>
              </w:rPr>
              <w:t>F</w:t>
            </w:r>
          </w:p>
        </w:tc>
        <w:tc>
          <w:tcPr>
            <w:tcW w:w="0" w:type="auto"/>
          </w:tcPr>
          <w:p w14:paraId="2E10D4EE" w14:textId="77777777" w:rsidR="00BC377F" w:rsidRPr="00900970" w:rsidRDefault="00BC377F" w:rsidP="00D41ECF">
            <w:pPr>
              <w:pStyle w:val="TAL"/>
              <w:rPr>
                <w:sz w:val="16"/>
              </w:rPr>
            </w:pPr>
            <w:proofErr w:type="spellStart"/>
            <w:r>
              <w:rPr>
                <w:sz w:val="16"/>
              </w:rPr>
              <w:t>NR_MG_enh-UEConTest</w:t>
            </w:r>
            <w:proofErr w:type="spellEnd"/>
          </w:p>
        </w:tc>
        <w:tc>
          <w:tcPr>
            <w:tcW w:w="0" w:type="auto"/>
          </w:tcPr>
          <w:p w14:paraId="56C571E5" w14:textId="77777777" w:rsidR="00BC377F" w:rsidRPr="00900970" w:rsidRDefault="00BC377F" w:rsidP="00D41ECF">
            <w:pPr>
              <w:pStyle w:val="TAL"/>
              <w:rPr>
                <w:sz w:val="16"/>
              </w:rPr>
            </w:pPr>
            <w:r>
              <w:rPr>
                <w:sz w:val="16"/>
              </w:rPr>
              <w:t>agreed</w:t>
            </w:r>
          </w:p>
        </w:tc>
      </w:tr>
      <w:tr w:rsidR="00BC377F" w14:paraId="380B78B8" w14:textId="77777777" w:rsidTr="00D41ECF">
        <w:tc>
          <w:tcPr>
            <w:tcW w:w="0" w:type="auto"/>
          </w:tcPr>
          <w:p w14:paraId="32C2BD06" w14:textId="77777777" w:rsidR="00BC377F" w:rsidRPr="00900970" w:rsidRDefault="00BC377F" w:rsidP="00D41ECF">
            <w:pPr>
              <w:pStyle w:val="TAL"/>
              <w:rPr>
                <w:sz w:val="16"/>
              </w:rPr>
            </w:pPr>
            <w:r>
              <w:rPr>
                <w:sz w:val="16"/>
              </w:rPr>
              <w:t>R5-240733</w:t>
            </w:r>
          </w:p>
        </w:tc>
        <w:tc>
          <w:tcPr>
            <w:tcW w:w="0" w:type="auto"/>
          </w:tcPr>
          <w:p w14:paraId="73DA60A0"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16.2.1.1</w:t>
            </w:r>
          </w:p>
        </w:tc>
        <w:tc>
          <w:tcPr>
            <w:tcW w:w="0" w:type="auto"/>
          </w:tcPr>
          <w:p w14:paraId="1BB9C4F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0C65F32" w14:textId="77777777" w:rsidR="00BC377F" w:rsidRPr="00900970" w:rsidRDefault="00BC377F" w:rsidP="00D41ECF">
            <w:pPr>
              <w:pStyle w:val="TAL"/>
              <w:rPr>
                <w:sz w:val="16"/>
              </w:rPr>
            </w:pPr>
            <w:r>
              <w:rPr>
                <w:sz w:val="16"/>
              </w:rPr>
              <w:t>38.903</w:t>
            </w:r>
          </w:p>
        </w:tc>
        <w:tc>
          <w:tcPr>
            <w:tcW w:w="0" w:type="auto"/>
          </w:tcPr>
          <w:p w14:paraId="153ED9BB" w14:textId="77777777" w:rsidR="00BC377F" w:rsidRPr="00900970" w:rsidRDefault="00BC377F" w:rsidP="00D41ECF">
            <w:pPr>
              <w:pStyle w:val="TAL"/>
              <w:rPr>
                <w:sz w:val="16"/>
              </w:rPr>
            </w:pPr>
            <w:r>
              <w:rPr>
                <w:sz w:val="16"/>
              </w:rPr>
              <w:t>0656</w:t>
            </w:r>
          </w:p>
        </w:tc>
        <w:tc>
          <w:tcPr>
            <w:tcW w:w="0" w:type="auto"/>
          </w:tcPr>
          <w:p w14:paraId="2733A93C" w14:textId="77777777" w:rsidR="00BC377F" w:rsidRPr="00900970" w:rsidRDefault="00BC377F" w:rsidP="00D41ECF">
            <w:pPr>
              <w:pStyle w:val="TAR"/>
              <w:rPr>
                <w:sz w:val="16"/>
              </w:rPr>
            </w:pPr>
            <w:r>
              <w:rPr>
                <w:sz w:val="16"/>
              </w:rPr>
              <w:t>-</w:t>
            </w:r>
          </w:p>
        </w:tc>
        <w:tc>
          <w:tcPr>
            <w:tcW w:w="0" w:type="auto"/>
          </w:tcPr>
          <w:p w14:paraId="03F03586" w14:textId="77777777" w:rsidR="00BC377F" w:rsidRPr="00900970" w:rsidRDefault="00BC377F" w:rsidP="00D41ECF">
            <w:pPr>
              <w:pStyle w:val="TAL"/>
              <w:rPr>
                <w:sz w:val="16"/>
              </w:rPr>
            </w:pPr>
            <w:r>
              <w:rPr>
                <w:sz w:val="16"/>
              </w:rPr>
              <w:t>Rel-18</w:t>
            </w:r>
          </w:p>
        </w:tc>
        <w:tc>
          <w:tcPr>
            <w:tcW w:w="0" w:type="auto"/>
          </w:tcPr>
          <w:p w14:paraId="3141F72D" w14:textId="77777777" w:rsidR="00BC377F" w:rsidRPr="00900970" w:rsidRDefault="00BC377F" w:rsidP="00D41ECF">
            <w:pPr>
              <w:pStyle w:val="TAL"/>
              <w:rPr>
                <w:sz w:val="16"/>
              </w:rPr>
            </w:pPr>
            <w:r>
              <w:rPr>
                <w:sz w:val="16"/>
              </w:rPr>
              <w:t>F</w:t>
            </w:r>
          </w:p>
        </w:tc>
        <w:tc>
          <w:tcPr>
            <w:tcW w:w="0" w:type="auto"/>
          </w:tcPr>
          <w:p w14:paraId="4AB4343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E44FF84" w14:textId="77777777" w:rsidR="00BC377F" w:rsidRPr="00900970" w:rsidRDefault="00BC377F" w:rsidP="00D41ECF">
            <w:pPr>
              <w:pStyle w:val="TAL"/>
              <w:rPr>
                <w:sz w:val="16"/>
              </w:rPr>
            </w:pPr>
            <w:r>
              <w:rPr>
                <w:sz w:val="16"/>
              </w:rPr>
              <w:t>withdrawn</w:t>
            </w:r>
          </w:p>
        </w:tc>
      </w:tr>
      <w:tr w:rsidR="00BC377F" w14:paraId="2782D3E3" w14:textId="77777777" w:rsidTr="00D41ECF">
        <w:tc>
          <w:tcPr>
            <w:tcW w:w="0" w:type="auto"/>
          </w:tcPr>
          <w:p w14:paraId="2B22F7CC" w14:textId="77777777" w:rsidR="00BC377F" w:rsidRPr="00900970" w:rsidRDefault="00BC377F" w:rsidP="00D41ECF">
            <w:pPr>
              <w:pStyle w:val="TAL"/>
              <w:rPr>
                <w:sz w:val="16"/>
              </w:rPr>
            </w:pPr>
            <w:r>
              <w:rPr>
                <w:sz w:val="16"/>
              </w:rPr>
              <w:t>R5-240734</w:t>
            </w:r>
          </w:p>
        </w:tc>
        <w:tc>
          <w:tcPr>
            <w:tcW w:w="0" w:type="auto"/>
          </w:tcPr>
          <w:p w14:paraId="7789157D"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16.2.1.2</w:t>
            </w:r>
          </w:p>
        </w:tc>
        <w:tc>
          <w:tcPr>
            <w:tcW w:w="0" w:type="auto"/>
          </w:tcPr>
          <w:p w14:paraId="610A481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27C2837" w14:textId="77777777" w:rsidR="00BC377F" w:rsidRPr="00900970" w:rsidRDefault="00BC377F" w:rsidP="00D41ECF">
            <w:pPr>
              <w:pStyle w:val="TAL"/>
              <w:rPr>
                <w:sz w:val="16"/>
              </w:rPr>
            </w:pPr>
            <w:r>
              <w:rPr>
                <w:sz w:val="16"/>
              </w:rPr>
              <w:t>38.903</w:t>
            </w:r>
          </w:p>
        </w:tc>
        <w:tc>
          <w:tcPr>
            <w:tcW w:w="0" w:type="auto"/>
          </w:tcPr>
          <w:p w14:paraId="501FB6F9" w14:textId="77777777" w:rsidR="00BC377F" w:rsidRPr="00900970" w:rsidRDefault="00BC377F" w:rsidP="00D41ECF">
            <w:pPr>
              <w:pStyle w:val="TAL"/>
              <w:rPr>
                <w:sz w:val="16"/>
              </w:rPr>
            </w:pPr>
            <w:r>
              <w:rPr>
                <w:sz w:val="16"/>
              </w:rPr>
              <w:t>0657</w:t>
            </w:r>
          </w:p>
        </w:tc>
        <w:tc>
          <w:tcPr>
            <w:tcW w:w="0" w:type="auto"/>
          </w:tcPr>
          <w:p w14:paraId="6BBB44FF" w14:textId="77777777" w:rsidR="00BC377F" w:rsidRPr="00900970" w:rsidRDefault="00BC377F" w:rsidP="00D41ECF">
            <w:pPr>
              <w:pStyle w:val="TAR"/>
              <w:rPr>
                <w:sz w:val="16"/>
              </w:rPr>
            </w:pPr>
            <w:r>
              <w:rPr>
                <w:sz w:val="16"/>
              </w:rPr>
              <w:t>-</w:t>
            </w:r>
          </w:p>
        </w:tc>
        <w:tc>
          <w:tcPr>
            <w:tcW w:w="0" w:type="auto"/>
          </w:tcPr>
          <w:p w14:paraId="0A52E2FA" w14:textId="77777777" w:rsidR="00BC377F" w:rsidRPr="00900970" w:rsidRDefault="00BC377F" w:rsidP="00D41ECF">
            <w:pPr>
              <w:pStyle w:val="TAL"/>
              <w:rPr>
                <w:sz w:val="16"/>
              </w:rPr>
            </w:pPr>
            <w:r>
              <w:rPr>
                <w:sz w:val="16"/>
              </w:rPr>
              <w:t>Rel-18</w:t>
            </w:r>
          </w:p>
        </w:tc>
        <w:tc>
          <w:tcPr>
            <w:tcW w:w="0" w:type="auto"/>
          </w:tcPr>
          <w:p w14:paraId="28DA3982" w14:textId="77777777" w:rsidR="00BC377F" w:rsidRPr="00900970" w:rsidRDefault="00BC377F" w:rsidP="00D41ECF">
            <w:pPr>
              <w:pStyle w:val="TAL"/>
              <w:rPr>
                <w:sz w:val="16"/>
              </w:rPr>
            </w:pPr>
            <w:r>
              <w:rPr>
                <w:sz w:val="16"/>
              </w:rPr>
              <w:t>F</w:t>
            </w:r>
          </w:p>
        </w:tc>
        <w:tc>
          <w:tcPr>
            <w:tcW w:w="0" w:type="auto"/>
          </w:tcPr>
          <w:p w14:paraId="56DCFBE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6B8B84A" w14:textId="77777777" w:rsidR="00BC377F" w:rsidRPr="00900970" w:rsidRDefault="00BC377F" w:rsidP="00D41ECF">
            <w:pPr>
              <w:pStyle w:val="TAL"/>
              <w:rPr>
                <w:sz w:val="16"/>
              </w:rPr>
            </w:pPr>
            <w:r>
              <w:rPr>
                <w:sz w:val="16"/>
              </w:rPr>
              <w:t>withdrawn</w:t>
            </w:r>
          </w:p>
        </w:tc>
      </w:tr>
      <w:tr w:rsidR="00BC377F" w14:paraId="5C634249" w14:textId="77777777" w:rsidTr="00D41ECF">
        <w:tc>
          <w:tcPr>
            <w:tcW w:w="0" w:type="auto"/>
          </w:tcPr>
          <w:p w14:paraId="61077F9C" w14:textId="77777777" w:rsidR="00BC377F" w:rsidRPr="00900970" w:rsidRDefault="00BC377F" w:rsidP="00D41ECF">
            <w:pPr>
              <w:pStyle w:val="TAL"/>
              <w:rPr>
                <w:sz w:val="16"/>
              </w:rPr>
            </w:pPr>
            <w:r>
              <w:rPr>
                <w:sz w:val="16"/>
              </w:rPr>
              <w:t>R5-240735</w:t>
            </w:r>
          </w:p>
        </w:tc>
        <w:tc>
          <w:tcPr>
            <w:tcW w:w="0" w:type="auto"/>
          </w:tcPr>
          <w:p w14:paraId="77B75CD5"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16.3.2.2.2 and 16.3.2.2.4</w:t>
            </w:r>
          </w:p>
        </w:tc>
        <w:tc>
          <w:tcPr>
            <w:tcW w:w="0" w:type="auto"/>
          </w:tcPr>
          <w:p w14:paraId="50715D6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819F6CA" w14:textId="77777777" w:rsidR="00BC377F" w:rsidRPr="00900970" w:rsidRDefault="00BC377F" w:rsidP="00D41ECF">
            <w:pPr>
              <w:pStyle w:val="TAL"/>
              <w:rPr>
                <w:sz w:val="16"/>
              </w:rPr>
            </w:pPr>
            <w:r>
              <w:rPr>
                <w:sz w:val="16"/>
              </w:rPr>
              <w:t>38.903</w:t>
            </w:r>
          </w:p>
        </w:tc>
        <w:tc>
          <w:tcPr>
            <w:tcW w:w="0" w:type="auto"/>
          </w:tcPr>
          <w:p w14:paraId="071D7535" w14:textId="77777777" w:rsidR="00BC377F" w:rsidRPr="00900970" w:rsidRDefault="00BC377F" w:rsidP="00D41ECF">
            <w:pPr>
              <w:pStyle w:val="TAL"/>
              <w:rPr>
                <w:sz w:val="16"/>
              </w:rPr>
            </w:pPr>
            <w:r>
              <w:rPr>
                <w:sz w:val="16"/>
              </w:rPr>
              <w:t>0658</w:t>
            </w:r>
          </w:p>
        </w:tc>
        <w:tc>
          <w:tcPr>
            <w:tcW w:w="0" w:type="auto"/>
          </w:tcPr>
          <w:p w14:paraId="10263338" w14:textId="77777777" w:rsidR="00BC377F" w:rsidRPr="00900970" w:rsidRDefault="00BC377F" w:rsidP="00D41ECF">
            <w:pPr>
              <w:pStyle w:val="TAR"/>
              <w:rPr>
                <w:sz w:val="16"/>
              </w:rPr>
            </w:pPr>
            <w:r>
              <w:rPr>
                <w:sz w:val="16"/>
              </w:rPr>
              <w:t>-</w:t>
            </w:r>
          </w:p>
        </w:tc>
        <w:tc>
          <w:tcPr>
            <w:tcW w:w="0" w:type="auto"/>
          </w:tcPr>
          <w:p w14:paraId="2487B154" w14:textId="77777777" w:rsidR="00BC377F" w:rsidRPr="00900970" w:rsidRDefault="00BC377F" w:rsidP="00D41ECF">
            <w:pPr>
              <w:pStyle w:val="TAL"/>
              <w:rPr>
                <w:sz w:val="16"/>
              </w:rPr>
            </w:pPr>
            <w:r>
              <w:rPr>
                <w:sz w:val="16"/>
              </w:rPr>
              <w:t>Rel-18</w:t>
            </w:r>
          </w:p>
        </w:tc>
        <w:tc>
          <w:tcPr>
            <w:tcW w:w="0" w:type="auto"/>
          </w:tcPr>
          <w:p w14:paraId="04AAB005" w14:textId="77777777" w:rsidR="00BC377F" w:rsidRPr="00900970" w:rsidRDefault="00BC377F" w:rsidP="00D41ECF">
            <w:pPr>
              <w:pStyle w:val="TAL"/>
              <w:rPr>
                <w:sz w:val="16"/>
              </w:rPr>
            </w:pPr>
            <w:r>
              <w:rPr>
                <w:sz w:val="16"/>
              </w:rPr>
              <w:t>F</w:t>
            </w:r>
          </w:p>
        </w:tc>
        <w:tc>
          <w:tcPr>
            <w:tcW w:w="0" w:type="auto"/>
          </w:tcPr>
          <w:p w14:paraId="232F74C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E9EC7C8" w14:textId="77777777" w:rsidR="00BC377F" w:rsidRPr="00900970" w:rsidRDefault="00BC377F" w:rsidP="00D41ECF">
            <w:pPr>
              <w:pStyle w:val="TAL"/>
              <w:rPr>
                <w:sz w:val="16"/>
              </w:rPr>
            </w:pPr>
            <w:r>
              <w:rPr>
                <w:sz w:val="16"/>
              </w:rPr>
              <w:t>agreed</w:t>
            </w:r>
          </w:p>
        </w:tc>
      </w:tr>
      <w:tr w:rsidR="00BC377F" w14:paraId="7DB342C7" w14:textId="77777777" w:rsidTr="00D41ECF">
        <w:tc>
          <w:tcPr>
            <w:tcW w:w="0" w:type="auto"/>
          </w:tcPr>
          <w:p w14:paraId="66F2C375" w14:textId="77777777" w:rsidR="00BC377F" w:rsidRPr="00900970" w:rsidRDefault="00BC377F" w:rsidP="00D41ECF">
            <w:pPr>
              <w:pStyle w:val="TAL"/>
              <w:rPr>
                <w:sz w:val="16"/>
              </w:rPr>
            </w:pPr>
            <w:r>
              <w:rPr>
                <w:sz w:val="16"/>
              </w:rPr>
              <w:t>R5-240736</w:t>
            </w:r>
          </w:p>
        </w:tc>
        <w:tc>
          <w:tcPr>
            <w:tcW w:w="0" w:type="auto"/>
          </w:tcPr>
          <w:p w14:paraId="0A4150A6"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16.3.2.2.6 and 16.3.2.2.8</w:t>
            </w:r>
          </w:p>
        </w:tc>
        <w:tc>
          <w:tcPr>
            <w:tcW w:w="0" w:type="auto"/>
          </w:tcPr>
          <w:p w14:paraId="06BFAE6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2932EF8" w14:textId="77777777" w:rsidR="00BC377F" w:rsidRPr="00900970" w:rsidRDefault="00BC377F" w:rsidP="00D41ECF">
            <w:pPr>
              <w:pStyle w:val="TAL"/>
              <w:rPr>
                <w:sz w:val="16"/>
              </w:rPr>
            </w:pPr>
            <w:r>
              <w:rPr>
                <w:sz w:val="16"/>
              </w:rPr>
              <w:t>38.903</w:t>
            </w:r>
          </w:p>
        </w:tc>
        <w:tc>
          <w:tcPr>
            <w:tcW w:w="0" w:type="auto"/>
          </w:tcPr>
          <w:p w14:paraId="637D8961" w14:textId="77777777" w:rsidR="00BC377F" w:rsidRPr="00900970" w:rsidRDefault="00BC377F" w:rsidP="00D41ECF">
            <w:pPr>
              <w:pStyle w:val="TAL"/>
              <w:rPr>
                <w:sz w:val="16"/>
              </w:rPr>
            </w:pPr>
            <w:r>
              <w:rPr>
                <w:sz w:val="16"/>
              </w:rPr>
              <w:t>0659</w:t>
            </w:r>
          </w:p>
        </w:tc>
        <w:tc>
          <w:tcPr>
            <w:tcW w:w="0" w:type="auto"/>
          </w:tcPr>
          <w:p w14:paraId="620C2B4D" w14:textId="77777777" w:rsidR="00BC377F" w:rsidRPr="00900970" w:rsidRDefault="00BC377F" w:rsidP="00D41ECF">
            <w:pPr>
              <w:pStyle w:val="TAR"/>
              <w:rPr>
                <w:sz w:val="16"/>
              </w:rPr>
            </w:pPr>
            <w:r>
              <w:rPr>
                <w:sz w:val="16"/>
              </w:rPr>
              <w:t>-</w:t>
            </w:r>
          </w:p>
        </w:tc>
        <w:tc>
          <w:tcPr>
            <w:tcW w:w="0" w:type="auto"/>
          </w:tcPr>
          <w:p w14:paraId="07E60A62" w14:textId="77777777" w:rsidR="00BC377F" w:rsidRPr="00900970" w:rsidRDefault="00BC377F" w:rsidP="00D41ECF">
            <w:pPr>
              <w:pStyle w:val="TAL"/>
              <w:rPr>
                <w:sz w:val="16"/>
              </w:rPr>
            </w:pPr>
            <w:r>
              <w:rPr>
                <w:sz w:val="16"/>
              </w:rPr>
              <w:t>Rel-18</w:t>
            </w:r>
          </w:p>
        </w:tc>
        <w:tc>
          <w:tcPr>
            <w:tcW w:w="0" w:type="auto"/>
          </w:tcPr>
          <w:p w14:paraId="1F290A2D" w14:textId="77777777" w:rsidR="00BC377F" w:rsidRPr="00900970" w:rsidRDefault="00BC377F" w:rsidP="00D41ECF">
            <w:pPr>
              <w:pStyle w:val="TAL"/>
              <w:rPr>
                <w:sz w:val="16"/>
              </w:rPr>
            </w:pPr>
            <w:r>
              <w:rPr>
                <w:sz w:val="16"/>
              </w:rPr>
              <w:t>F</w:t>
            </w:r>
          </w:p>
        </w:tc>
        <w:tc>
          <w:tcPr>
            <w:tcW w:w="0" w:type="auto"/>
          </w:tcPr>
          <w:p w14:paraId="0478192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E696E25" w14:textId="77777777" w:rsidR="00BC377F" w:rsidRPr="00900970" w:rsidRDefault="00BC377F" w:rsidP="00D41ECF">
            <w:pPr>
              <w:pStyle w:val="TAL"/>
              <w:rPr>
                <w:sz w:val="16"/>
              </w:rPr>
            </w:pPr>
            <w:r>
              <w:rPr>
                <w:sz w:val="16"/>
              </w:rPr>
              <w:t>agreed</w:t>
            </w:r>
          </w:p>
        </w:tc>
      </w:tr>
      <w:tr w:rsidR="00BC377F" w14:paraId="71600A8F" w14:textId="77777777" w:rsidTr="00D41ECF">
        <w:tc>
          <w:tcPr>
            <w:tcW w:w="0" w:type="auto"/>
          </w:tcPr>
          <w:p w14:paraId="6115B51E" w14:textId="77777777" w:rsidR="00BC377F" w:rsidRPr="00900970" w:rsidRDefault="00BC377F" w:rsidP="00D41ECF">
            <w:pPr>
              <w:pStyle w:val="TAL"/>
              <w:rPr>
                <w:sz w:val="16"/>
              </w:rPr>
            </w:pPr>
            <w:r>
              <w:rPr>
                <w:sz w:val="16"/>
              </w:rPr>
              <w:t>R5-240737</w:t>
            </w:r>
          </w:p>
        </w:tc>
        <w:tc>
          <w:tcPr>
            <w:tcW w:w="0" w:type="auto"/>
          </w:tcPr>
          <w:p w14:paraId="18D21E3C"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16.6.5.3</w:t>
            </w:r>
          </w:p>
        </w:tc>
        <w:tc>
          <w:tcPr>
            <w:tcW w:w="0" w:type="auto"/>
          </w:tcPr>
          <w:p w14:paraId="4FDEB19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4F1CB6" w14:textId="77777777" w:rsidR="00BC377F" w:rsidRPr="00900970" w:rsidRDefault="00BC377F" w:rsidP="00D41ECF">
            <w:pPr>
              <w:pStyle w:val="TAL"/>
              <w:rPr>
                <w:sz w:val="16"/>
              </w:rPr>
            </w:pPr>
            <w:r>
              <w:rPr>
                <w:sz w:val="16"/>
              </w:rPr>
              <w:t>38.903</w:t>
            </w:r>
          </w:p>
        </w:tc>
        <w:tc>
          <w:tcPr>
            <w:tcW w:w="0" w:type="auto"/>
          </w:tcPr>
          <w:p w14:paraId="4F0D3075" w14:textId="77777777" w:rsidR="00BC377F" w:rsidRPr="00900970" w:rsidRDefault="00BC377F" w:rsidP="00D41ECF">
            <w:pPr>
              <w:pStyle w:val="TAL"/>
              <w:rPr>
                <w:sz w:val="16"/>
              </w:rPr>
            </w:pPr>
            <w:r>
              <w:rPr>
                <w:sz w:val="16"/>
              </w:rPr>
              <w:t>0660</w:t>
            </w:r>
          </w:p>
        </w:tc>
        <w:tc>
          <w:tcPr>
            <w:tcW w:w="0" w:type="auto"/>
          </w:tcPr>
          <w:p w14:paraId="4808D723" w14:textId="77777777" w:rsidR="00BC377F" w:rsidRPr="00900970" w:rsidRDefault="00BC377F" w:rsidP="00D41ECF">
            <w:pPr>
              <w:pStyle w:val="TAR"/>
              <w:rPr>
                <w:sz w:val="16"/>
              </w:rPr>
            </w:pPr>
            <w:r>
              <w:rPr>
                <w:sz w:val="16"/>
              </w:rPr>
              <w:t>-</w:t>
            </w:r>
          </w:p>
        </w:tc>
        <w:tc>
          <w:tcPr>
            <w:tcW w:w="0" w:type="auto"/>
          </w:tcPr>
          <w:p w14:paraId="1632435E" w14:textId="77777777" w:rsidR="00BC377F" w:rsidRPr="00900970" w:rsidRDefault="00BC377F" w:rsidP="00D41ECF">
            <w:pPr>
              <w:pStyle w:val="TAL"/>
              <w:rPr>
                <w:sz w:val="16"/>
              </w:rPr>
            </w:pPr>
            <w:r>
              <w:rPr>
                <w:sz w:val="16"/>
              </w:rPr>
              <w:t>Rel-18</w:t>
            </w:r>
          </w:p>
        </w:tc>
        <w:tc>
          <w:tcPr>
            <w:tcW w:w="0" w:type="auto"/>
          </w:tcPr>
          <w:p w14:paraId="214F24F9" w14:textId="77777777" w:rsidR="00BC377F" w:rsidRPr="00900970" w:rsidRDefault="00BC377F" w:rsidP="00D41ECF">
            <w:pPr>
              <w:pStyle w:val="TAL"/>
              <w:rPr>
                <w:sz w:val="16"/>
              </w:rPr>
            </w:pPr>
            <w:r>
              <w:rPr>
                <w:sz w:val="16"/>
              </w:rPr>
              <w:t>F</w:t>
            </w:r>
          </w:p>
        </w:tc>
        <w:tc>
          <w:tcPr>
            <w:tcW w:w="0" w:type="auto"/>
          </w:tcPr>
          <w:p w14:paraId="744A244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B5F4828" w14:textId="77777777" w:rsidR="00BC377F" w:rsidRPr="00900970" w:rsidRDefault="00BC377F" w:rsidP="00D41ECF">
            <w:pPr>
              <w:pStyle w:val="TAL"/>
              <w:rPr>
                <w:sz w:val="16"/>
              </w:rPr>
            </w:pPr>
            <w:r>
              <w:rPr>
                <w:sz w:val="16"/>
              </w:rPr>
              <w:t>agreed</w:t>
            </w:r>
          </w:p>
        </w:tc>
      </w:tr>
      <w:tr w:rsidR="00BC377F" w14:paraId="51F62407" w14:textId="77777777" w:rsidTr="00D41ECF">
        <w:tc>
          <w:tcPr>
            <w:tcW w:w="0" w:type="auto"/>
          </w:tcPr>
          <w:p w14:paraId="0C81FC99" w14:textId="77777777" w:rsidR="00BC377F" w:rsidRPr="00900970" w:rsidRDefault="00BC377F" w:rsidP="00D41ECF">
            <w:pPr>
              <w:pStyle w:val="TAL"/>
              <w:rPr>
                <w:sz w:val="16"/>
              </w:rPr>
            </w:pPr>
            <w:r>
              <w:rPr>
                <w:sz w:val="16"/>
              </w:rPr>
              <w:t>R5-240738</w:t>
            </w:r>
          </w:p>
        </w:tc>
        <w:tc>
          <w:tcPr>
            <w:tcW w:w="0" w:type="auto"/>
          </w:tcPr>
          <w:p w14:paraId="71C43BBE"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16.6.5.4</w:t>
            </w:r>
          </w:p>
        </w:tc>
        <w:tc>
          <w:tcPr>
            <w:tcW w:w="0" w:type="auto"/>
          </w:tcPr>
          <w:p w14:paraId="1034D0C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53A135F" w14:textId="77777777" w:rsidR="00BC377F" w:rsidRPr="00900970" w:rsidRDefault="00BC377F" w:rsidP="00D41ECF">
            <w:pPr>
              <w:pStyle w:val="TAL"/>
              <w:rPr>
                <w:sz w:val="16"/>
              </w:rPr>
            </w:pPr>
            <w:r>
              <w:rPr>
                <w:sz w:val="16"/>
              </w:rPr>
              <w:t>38.903</w:t>
            </w:r>
          </w:p>
        </w:tc>
        <w:tc>
          <w:tcPr>
            <w:tcW w:w="0" w:type="auto"/>
          </w:tcPr>
          <w:p w14:paraId="3005FC61" w14:textId="77777777" w:rsidR="00BC377F" w:rsidRPr="00900970" w:rsidRDefault="00BC377F" w:rsidP="00D41ECF">
            <w:pPr>
              <w:pStyle w:val="TAL"/>
              <w:rPr>
                <w:sz w:val="16"/>
              </w:rPr>
            </w:pPr>
            <w:r>
              <w:rPr>
                <w:sz w:val="16"/>
              </w:rPr>
              <w:t>0661</w:t>
            </w:r>
          </w:p>
        </w:tc>
        <w:tc>
          <w:tcPr>
            <w:tcW w:w="0" w:type="auto"/>
          </w:tcPr>
          <w:p w14:paraId="70AFD90C" w14:textId="77777777" w:rsidR="00BC377F" w:rsidRPr="00900970" w:rsidRDefault="00BC377F" w:rsidP="00D41ECF">
            <w:pPr>
              <w:pStyle w:val="TAR"/>
              <w:rPr>
                <w:sz w:val="16"/>
              </w:rPr>
            </w:pPr>
            <w:r>
              <w:rPr>
                <w:sz w:val="16"/>
              </w:rPr>
              <w:t>-</w:t>
            </w:r>
          </w:p>
        </w:tc>
        <w:tc>
          <w:tcPr>
            <w:tcW w:w="0" w:type="auto"/>
          </w:tcPr>
          <w:p w14:paraId="252689F6" w14:textId="77777777" w:rsidR="00BC377F" w:rsidRPr="00900970" w:rsidRDefault="00BC377F" w:rsidP="00D41ECF">
            <w:pPr>
              <w:pStyle w:val="TAL"/>
              <w:rPr>
                <w:sz w:val="16"/>
              </w:rPr>
            </w:pPr>
            <w:r>
              <w:rPr>
                <w:sz w:val="16"/>
              </w:rPr>
              <w:t>Rel-18</w:t>
            </w:r>
          </w:p>
        </w:tc>
        <w:tc>
          <w:tcPr>
            <w:tcW w:w="0" w:type="auto"/>
          </w:tcPr>
          <w:p w14:paraId="52876BB9" w14:textId="77777777" w:rsidR="00BC377F" w:rsidRPr="00900970" w:rsidRDefault="00BC377F" w:rsidP="00D41ECF">
            <w:pPr>
              <w:pStyle w:val="TAL"/>
              <w:rPr>
                <w:sz w:val="16"/>
              </w:rPr>
            </w:pPr>
            <w:r>
              <w:rPr>
                <w:sz w:val="16"/>
              </w:rPr>
              <w:t>F</w:t>
            </w:r>
          </w:p>
        </w:tc>
        <w:tc>
          <w:tcPr>
            <w:tcW w:w="0" w:type="auto"/>
          </w:tcPr>
          <w:p w14:paraId="303C6B6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8F0338B" w14:textId="77777777" w:rsidR="00BC377F" w:rsidRPr="00900970" w:rsidRDefault="00BC377F" w:rsidP="00D41ECF">
            <w:pPr>
              <w:pStyle w:val="TAL"/>
              <w:rPr>
                <w:sz w:val="16"/>
              </w:rPr>
            </w:pPr>
            <w:r>
              <w:rPr>
                <w:sz w:val="16"/>
              </w:rPr>
              <w:t>agreed</w:t>
            </w:r>
          </w:p>
        </w:tc>
      </w:tr>
      <w:tr w:rsidR="00BC377F" w14:paraId="4457E303" w14:textId="77777777" w:rsidTr="00D41ECF">
        <w:tc>
          <w:tcPr>
            <w:tcW w:w="0" w:type="auto"/>
          </w:tcPr>
          <w:p w14:paraId="6AD0F3C9" w14:textId="77777777" w:rsidR="00BC377F" w:rsidRPr="00900970" w:rsidRDefault="00BC377F" w:rsidP="00D41ECF">
            <w:pPr>
              <w:pStyle w:val="TAL"/>
              <w:rPr>
                <w:sz w:val="16"/>
              </w:rPr>
            </w:pPr>
            <w:r>
              <w:rPr>
                <w:sz w:val="16"/>
              </w:rPr>
              <w:t>R5-240739</w:t>
            </w:r>
          </w:p>
        </w:tc>
        <w:tc>
          <w:tcPr>
            <w:tcW w:w="0" w:type="auto"/>
          </w:tcPr>
          <w:p w14:paraId="6D255EA7"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16.7.2.3.1</w:t>
            </w:r>
          </w:p>
        </w:tc>
        <w:tc>
          <w:tcPr>
            <w:tcW w:w="0" w:type="auto"/>
          </w:tcPr>
          <w:p w14:paraId="4DAD179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046EDD7E" w14:textId="77777777" w:rsidR="00BC377F" w:rsidRPr="00900970" w:rsidRDefault="00BC377F" w:rsidP="00D41ECF">
            <w:pPr>
              <w:pStyle w:val="TAL"/>
              <w:rPr>
                <w:sz w:val="16"/>
              </w:rPr>
            </w:pPr>
            <w:r>
              <w:rPr>
                <w:sz w:val="16"/>
              </w:rPr>
              <w:t>38.903</w:t>
            </w:r>
          </w:p>
        </w:tc>
        <w:tc>
          <w:tcPr>
            <w:tcW w:w="0" w:type="auto"/>
          </w:tcPr>
          <w:p w14:paraId="2C33D1E3" w14:textId="77777777" w:rsidR="00BC377F" w:rsidRPr="00900970" w:rsidRDefault="00BC377F" w:rsidP="00D41ECF">
            <w:pPr>
              <w:pStyle w:val="TAL"/>
              <w:rPr>
                <w:sz w:val="16"/>
              </w:rPr>
            </w:pPr>
            <w:r>
              <w:rPr>
                <w:sz w:val="16"/>
              </w:rPr>
              <w:t>0662</w:t>
            </w:r>
          </w:p>
        </w:tc>
        <w:tc>
          <w:tcPr>
            <w:tcW w:w="0" w:type="auto"/>
          </w:tcPr>
          <w:p w14:paraId="5B07C442" w14:textId="77777777" w:rsidR="00BC377F" w:rsidRPr="00900970" w:rsidRDefault="00BC377F" w:rsidP="00D41ECF">
            <w:pPr>
              <w:pStyle w:val="TAR"/>
              <w:rPr>
                <w:sz w:val="16"/>
              </w:rPr>
            </w:pPr>
            <w:r>
              <w:rPr>
                <w:sz w:val="16"/>
              </w:rPr>
              <w:t>-</w:t>
            </w:r>
          </w:p>
        </w:tc>
        <w:tc>
          <w:tcPr>
            <w:tcW w:w="0" w:type="auto"/>
          </w:tcPr>
          <w:p w14:paraId="54010D2A" w14:textId="77777777" w:rsidR="00BC377F" w:rsidRPr="00900970" w:rsidRDefault="00BC377F" w:rsidP="00D41ECF">
            <w:pPr>
              <w:pStyle w:val="TAL"/>
              <w:rPr>
                <w:sz w:val="16"/>
              </w:rPr>
            </w:pPr>
            <w:r>
              <w:rPr>
                <w:sz w:val="16"/>
              </w:rPr>
              <w:t>Rel-18</w:t>
            </w:r>
          </w:p>
        </w:tc>
        <w:tc>
          <w:tcPr>
            <w:tcW w:w="0" w:type="auto"/>
          </w:tcPr>
          <w:p w14:paraId="4762E165" w14:textId="77777777" w:rsidR="00BC377F" w:rsidRPr="00900970" w:rsidRDefault="00BC377F" w:rsidP="00D41ECF">
            <w:pPr>
              <w:pStyle w:val="TAL"/>
              <w:rPr>
                <w:sz w:val="16"/>
              </w:rPr>
            </w:pPr>
            <w:r>
              <w:rPr>
                <w:sz w:val="16"/>
              </w:rPr>
              <w:t>F</w:t>
            </w:r>
          </w:p>
        </w:tc>
        <w:tc>
          <w:tcPr>
            <w:tcW w:w="0" w:type="auto"/>
          </w:tcPr>
          <w:p w14:paraId="376DB11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62E96B2" w14:textId="77777777" w:rsidR="00BC377F" w:rsidRPr="00900970" w:rsidRDefault="00BC377F" w:rsidP="00D41ECF">
            <w:pPr>
              <w:pStyle w:val="TAL"/>
              <w:rPr>
                <w:sz w:val="16"/>
              </w:rPr>
            </w:pPr>
            <w:r>
              <w:rPr>
                <w:sz w:val="16"/>
              </w:rPr>
              <w:t>agreed</w:t>
            </w:r>
          </w:p>
        </w:tc>
      </w:tr>
      <w:tr w:rsidR="00BC377F" w14:paraId="6FF58C15" w14:textId="77777777" w:rsidTr="00D41ECF">
        <w:tc>
          <w:tcPr>
            <w:tcW w:w="0" w:type="auto"/>
          </w:tcPr>
          <w:p w14:paraId="7AACB457" w14:textId="77777777" w:rsidR="00BC377F" w:rsidRPr="00900970" w:rsidRDefault="00BC377F" w:rsidP="00D41ECF">
            <w:pPr>
              <w:pStyle w:val="TAL"/>
              <w:rPr>
                <w:sz w:val="16"/>
              </w:rPr>
            </w:pPr>
            <w:r>
              <w:rPr>
                <w:sz w:val="16"/>
              </w:rPr>
              <w:t>R5-240740</w:t>
            </w:r>
          </w:p>
        </w:tc>
        <w:tc>
          <w:tcPr>
            <w:tcW w:w="0" w:type="auto"/>
          </w:tcPr>
          <w:p w14:paraId="4E8F6E08"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16.7.2.3.2</w:t>
            </w:r>
          </w:p>
        </w:tc>
        <w:tc>
          <w:tcPr>
            <w:tcW w:w="0" w:type="auto"/>
          </w:tcPr>
          <w:p w14:paraId="6F7D0FA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BCD94D1" w14:textId="77777777" w:rsidR="00BC377F" w:rsidRPr="00900970" w:rsidRDefault="00BC377F" w:rsidP="00D41ECF">
            <w:pPr>
              <w:pStyle w:val="TAL"/>
              <w:rPr>
                <w:sz w:val="16"/>
              </w:rPr>
            </w:pPr>
            <w:r>
              <w:rPr>
                <w:sz w:val="16"/>
              </w:rPr>
              <w:t>38.903</w:t>
            </w:r>
          </w:p>
        </w:tc>
        <w:tc>
          <w:tcPr>
            <w:tcW w:w="0" w:type="auto"/>
          </w:tcPr>
          <w:p w14:paraId="08D2DD30" w14:textId="77777777" w:rsidR="00BC377F" w:rsidRPr="00900970" w:rsidRDefault="00BC377F" w:rsidP="00D41ECF">
            <w:pPr>
              <w:pStyle w:val="TAL"/>
              <w:rPr>
                <w:sz w:val="16"/>
              </w:rPr>
            </w:pPr>
            <w:r>
              <w:rPr>
                <w:sz w:val="16"/>
              </w:rPr>
              <w:t>0663</w:t>
            </w:r>
          </w:p>
        </w:tc>
        <w:tc>
          <w:tcPr>
            <w:tcW w:w="0" w:type="auto"/>
          </w:tcPr>
          <w:p w14:paraId="1C7C23F3" w14:textId="77777777" w:rsidR="00BC377F" w:rsidRPr="00900970" w:rsidRDefault="00BC377F" w:rsidP="00D41ECF">
            <w:pPr>
              <w:pStyle w:val="TAR"/>
              <w:rPr>
                <w:sz w:val="16"/>
              </w:rPr>
            </w:pPr>
            <w:r>
              <w:rPr>
                <w:sz w:val="16"/>
              </w:rPr>
              <w:t>-</w:t>
            </w:r>
          </w:p>
        </w:tc>
        <w:tc>
          <w:tcPr>
            <w:tcW w:w="0" w:type="auto"/>
          </w:tcPr>
          <w:p w14:paraId="617BECE1" w14:textId="77777777" w:rsidR="00BC377F" w:rsidRPr="00900970" w:rsidRDefault="00BC377F" w:rsidP="00D41ECF">
            <w:pPr>
              <w:pStyle w:val="TAL"/>
              <w:rPr>
                <w:sz w:val="16"/>
              </w:rPr>
            </w:pPr>
            <w:r>
              <w:rPr>
                <w:sz w:val="16"/>
              </w:rPr>
              <w:t>Rel-18</w:t>
            </w:r>
          </w:p>
        </w:tc>
        <w:tc>
          <w:tcPr>
            <w:tcW w:w="0" w:type="auto"/>
          </w:tcPr>
          <w:p w14:paraId="6A3B5824" w14:textId="77777777" w:rsidR="00BC377F" w:rsidRPr="00900970" w:rsidRDefault="00BC377F" w:rsidP="00D41ECF">
            <w:pPr>
              <w:pStyle w:val="TAL"/>
              <w:rPr>
                <w:sz w:val="16"/>
              </w:rPr>
            </w:pPr>
            <w:r>
              <w:rPr>
                <w:sz w:val="16"/>
              </w:rPr>
              <w:t>F</w:t>
            </w:r>
          </w:p>
        </w:tc>
        <w:tc>
          <w:tcPr>
            <w:tcW w:w="0" w:type="auto"/>
          </w:tcPr>
          <w:p w14:paraId="01B1463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8DF0CAA" w14:textId="77777777" w:rsidR="00BC377F" w:rsidRPr="00900970" w:rsidRDefault="00BC377F" w:rsidP="00D41ECF">
            <w:pPr>
              <w:pStyle w:val="TAL"/>
              <w:rPr>
                <w:sz w:val="16"/>
              </w:rPr>
            </w:pPr>
            <w:r>
              <w:rPr>
                <w:sz w:val="16"/>
              </w:rPr>
              <w:t>revised</w:t>
            </w:r>
          </w:p>
        </w:tc>
      </w:tr>
      <w:tr w:rsidR="00BC377F" w14:paraId="6079BAA2" w14:textId="77777777" w:rsidTr="00D41ECF">
        <w:tc>
          <w:tcPr>
            <w:tcW w:w="0" w:type="auto"/>
          </w:tcPr>
          <w:p w14:paraId="3A0BE68C" w14:textId="77777777" w:rsidR="00BC377F" w:rsidRPr="00900970" w:rsidRDefault="00BC377F" w:rsidP="00D41ECF">
            <w:pPr>
              <w:pStyle w:val="TAL"/>
              <w:rPr>
                <w:sz w:val="16"/>
              </w:rPr>
            </w:pPr>
            <w:r>
              <w:rPr>
                <w:sz w:val="16"/>
              </w:rPr>
              <w:t>R5-242044</w:t>
            </w:r>
          </w:p>
        </w:tc>
        <w:tc>
          <w:tcPr>
            <w:tcW w:w="0" w:type="auto"/>
          </w:tcPr>
          <w:p w14:paraId="75986D2F"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16.7.2.3.2</w:t>
            </w:r>
          </w:p>
        </w:tc>
        <w:tc>
          <w:tcPr>
            <w:tcW w:w="0" w:type="auto"/>
          </w:tcPr>
          <w:p w14:paraId="73A1AC97"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C671B43" w14:textId="77777777" w:rsidR="00BC377F" w:rsidRPr="00900970" w:rsidRDefault="00BC377F" w:rsidP="00D41ECF">
            <w:pPr>
              <w:pStyle w:val="TAL"/>
              <w:rPr>
                <w:sz w:val="16"/>
              </w:rPr>
            </w:pPr>
            <w:r>
              <w:rPr>
                <w:sz w:val="16"/>
              </w:rPr>
              <w:t>38.903</w:t>
            </w:r>
          </w:p>
        </w:tc>
        <w:tc>
          <w:tcPr>
            <w:tcW w:w="0" w:type="auto"/>
          </w:tcPr>
          <w:p w14:paraId="3A8D9D4D" w14:textId="77777777" w:rsidR="00BC377F" w:rsidRPr="00900970" w:rsidRDefault="00BC377F" w:rsidP="00D41ECF">
            <w:pPr>
              <w:pStyle w:val="TAL"/>
              <w:rPr>
                <w:sz w:val="16"/>
              </w:rPr>
            </w:pPr>
            <w:r>
              <w:rPr>
                <w:sz w:val="16"/>
              </w:rPr>
              <w:t>0663</w:t>
            </w:r>
          </w:p>
        </w:tc>
        <w:tc>
          <w:tcPr>
            <w:tcW w:w="0" w:type="auto"/>
          </w:tcPr>
          <w:p w14:paraId="65D86325" w14:textId="77777777" w:rsidR="00BC377F" w:rsidRPr="00900970" w:rsidRDefault="00BC377F" w:rsidP="00D41ECF">
            <w:pPr>
              <w:pStyle w:val="TAR"/>
              <w:rPr>
                <w:sz w:val="16"/>
              </w:rPr>
            </w:pPr>
            <w:r>
              <w:rPr>
                <w:sz w:val="16"/>
              </w:rPr>
              <w:t>1</w:t>
            </w:r>
          </w:p>
        </w:tc>
        <w:tc>
          <w:tcPr>
            <w:tcW w:w="0" w:type="auto"/>
          </w:tcPr>
          <w:p w14:paraId="396069EB" w14:textId="77777777" w:rsidR="00BC377F" w:rsidRPr="00900970" w:rsidRDefault="00BC377F" w:rsidP="00D41ECF">
            <w:pPr>
              <w:pStyle w:val="TAL"/>
              <w:rPr>
                <w:sz w:val="16"/>
              </w:rPr>
            </w:pPr>
            <w:r>
              <w:rPr>
                <w:sz w:val="16"/>
              </w:rPr>
              <w:t>Rel-18</w:t>
            </w:r>
          </w:p>
        </w:tc>
        <w:tc>
          <w:tcPr>
            <w:tcW w:w="0" w:type="auto"/>
          </w:tcPr>
          <w:p w14:paraId="42CC304A" w14:textId="77777777" w:rsidR="00BC377F" w:rsidRPr="00900970" w:rsidRDefault="00BC377F" w:rsidP="00D41ECF">
            <w:pPr>
              <w:pStyle w:val="TAL"/>
              <w:rPr>
                <w:sz w:val="16"/>
              </w:rPr>
            </w:pPr>
            <w:r>
              <w:rPr>
                <w:sz w:val="16"/>
              </w:rPr>
              <w:t>F</w:t>
            </w:r>
          </w:p>
        </w:tc>
        <w:tc>
          <w:tcPr>
            <w:tcW w:w="0" w:type="auto"/>
          </w:tcPr>
          <w:p w14:paraId="2E65718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4C04DEA" w14:textId="77777777" w:rsidR="00BC377F" w:rsidRPr="00900970" w:rsidRDefault="00BC377F" w:rsidP="00D41ECF">
            <w:pPr>
              <w:pStyle w:val="TAL"/>
              <w:rPr>
                <w:sz w:val="16"/>
              </w:rPr>
            </w:pPr>
            <w:r>
              <w:rPr>
                <w:sz w:val="16"/>
              </w:rPr>
              <w:t>agreed</w:t>
            </w:r>
          </w:p>
        </w:tc>
      </w:tr>
      <w:tr w:rsidR="00BC377F" w14:paraId="4438B89F" w14:textId="77777777" w:rsidTr="00D41ECF">
        <w:tc>
          <w:tcPr>
            <w:tcW w:w="0" w:type="auto"/>
          </w:tcPr>
          <w:p w14:paraId="38F9D4A2" w14:textId="77777777" w:rsidR="00BC377F" w:rsidRPr="00900970" w:rsidRDefault="00BC377F" w:rsidP="00D41ECF">
            <w:pPr>
              <w:pStyle w:val="TAL"/>
              <w:rPr>
                <w:sz w:val="16"/>
              </w:rPr>
            </w:pPr>
            <w:r>
              <w:rPr>
                <w:sz w:val="16"/>
              </w:rPr>
              <w:t>R5-240741</w:t>
            </w:r>
          </w:p>
        </w:tc>
        <w:tc>
          <w:tcPr>
            <w:tcW w:w="0" w:type="auto"/>
          </w:tcPr>
          <w:p w14:paraId="635F2763"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16.7.2.4.1</w:t>
            </w:r>
          </w:p>
        </w:tc>
        <w:tc>
          <w:tcPr>
            <w:tcW w:w="0" w:type="auto"/>
          </w:tcPr>
          <w:p w14:paraId="5476E75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094ECE8" w14:textId="77777777" w:rsidR="00BC377F" w:rsidRPr="00900970" w:rsidRDefault="00BC377F" w:rsidP="00D41ECF">
            <w:pPr>
              <w:pStyle w:val="TAL"/>
              <w:rPr>
                <w:sz w:val="16"/>
              </w:rPr>
            </w:pPr>
            <w:r>
              <w:rPr>
                <w:sz w:val="16"/>
              </w:rPr>
              <w:t>38.903</w:t>
            </w:r>
          </w:p>
        </w:tc>
        <w:tc>
          <w:tcPr>
            <w:tcW w:w="0" w:type="auto"/>
          </w:tcPr>
          <w:p w14:paraId="1C51825C" w14:textId="77777777" w:rsidR="00BC377F" w:rsidRPr="00900970" w:rsidRDefault="00BC377F" w:rsidP="00D41ECF">
            <w:pPr>
              <w:pStyle w:val="TAL"/>
              <w:rPr>
                <w:sz w:val="16"/>
              </w:rPr>
            </w:pPr>
            <w:r>
              <w:rPr>
                <w:sz w:val="16"/>
              </w:rPr>
              <w:t>0664</w:t>
            </w:r>
          </w:p>
        </w:tc>
        <w:tc>
          <w:tcPr>
            <w:tcW w:w="0" w:type="auto"/>
          </w:tcPr>
          <w:p w14:paraId="7E02C37B" w14:textId="77777777" w:rsidR="00BC377F" w:rsidRPr="00900970" w:rsidRDefault="00BC377F" w:rsidP="00D41ECF">
            <w:pPr>
              <w:pStyle w:val="TAR"/>
              <w:rPr>
                <w:sz w:val="16"/>
              </w:rPr>
            </w:pPr>
            <w:r>
              <w:rPr>
                <w:sz w:val="16"/>
              </w:rPr>
              <w:t>-</w:t>
            </w:r>
          </w:p>
        </w:tc>
        <w:tc>
          <w:tcPr>
            <w:tcW w:w="0" w:type="auto"/>
          </w:tcPr>
          <w:p w14:paraId="4B125180" w14:textId="77777777" w:rsidR="00BC377F" w:rsidRPr="00900970" w:rsidRDefault="00BC377F" w:rsidP="00D41ECF">
            <w:pPr>
              <w:pStyle w:val="TAL"/>
              <w:rPr>
                <w:sz w:val="16"/>
              </w:rPr>
            </w:pPr>
            <w:r>
              <w:rPr>
                <w:sz w:val="16"/>
              </w:rPr>
              <w:t>Rel-18</w:t>
            </w:r>
          </w:p>
        </w:tc>
        <w:tc>
          <w:tcPr>
            <w:tcW w:w="0" w:type="auto"/>
          </w:tcPr>
          <w:p w14:paraId="18CD733E" w14:textId="77777777" w:rsidR="00BC377F" w:rsidRPr="00900970" w:rsidRDefault="00BC377F" w:rsidP="00D41ECF">
            <w:pPr>
              <w:pStyle w:val="TAL"/>
              <w:rPr>
                <w:sz w:val="16"/>
              </w:rPr>
            </w:pPr>
            <w:r>
              <w:rPr>
                <w:sz w:val="16"/>
              </w:rPr>
              <w:t>F</w:t>
            </w:r>
          </w:p>
        </w:tc>
        <w:tc>
          <w:tcPr>
            <w:tcW w:w="0" w:type="auto"/>
          </w:tcPr>
          <w:p w14:paraId="1CCADFE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DFC543F" w14:textId="77777777" w:rsidR="00BC377F" w:rsidRPr="00900970" w:rsidRDefault="00BC377F" w:rsidP="00D41ECF">
            <w:pPr>
              <w:pStyle w:val="TAL"/>
              <w:rPr>
                <w:sz w:val="16"/>
              </w:rPr>
            </w:pPr>
            <w:r>
              <w:rPr>
                <w:sz w:val="16"/>
              </w:rPr>
              <w:t>agreed</w:t>
            </w:r>
          </w:p>
        </w:tc>
      </w:tr>
      <w:tr w:rsidR="00BC377F" w14:paraId="5C1E6DA3" w14:textId="77777777" w:rsidTr="00D41ECF">
        <w:tc>
          <w:tcPr>
            <w:tcW w:w="0" w:type="auto"/>
          </w:tcPr>
          <w:p w14:paraId="4F0F8D65" w14:textId="77777777" w:rsidR="00BC377F" w:rsidRPr="00900970" w:rsidRDefault="00BC377F" w:rsidP="00D41ECF">
            <w:pPr>
              <w:pStyle w:val="TAL"/>
              <w:rPr>
                <w:sz w:val="16"/>
              </w:rPr>
            </w:pPr>
            <w:r>
              <w:rPr>
                <w:sz w:val="16"/>
              </w:rPr>
              <w:t>R5-240742</w:t>
            </w:r>
          </w:p>
        </w:tc>
        <w:tc>
          <w:tcPr>
            <w:tcW w:w="0" w:type="auto"/>
          </w:tcPr>
          <w:p w14:paraId="22B0292B"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16.7.2.4.2</w:t>
            </w:r>
          </w:p>
        </w:tc>
        <w:tc>
          <w:tcPr>
            <w:tcW w:w="0" w:type="auto"/>
          </w:tcPr>
          <w:p w14:paraId="5B28296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EC9BCB2" w14:textId="77777777" w:rsidR="00BC377F" w:rsidRPr="00900970" w:rsidRDefault="00BC377F" w:rsidP="00D41ECF">
            <w:pPr>
              <w:pStyle w:val="TAL"/>
              <w:rPr>
                <w:sz w:val="16"/>
              </w:rPr>
            </w:pPr>
            <w:r>
              <w:rPr>
                <w:sz w:val="16"/>
              </w:rPr>
              <w:t>38.903</w:t>
            </w:r>
          </w:p>
        </w:tc>
        <w:tc>
          <w:tcPr>
            <w:tcW w:w="0" w:type="auto"/>
          </w:tcPr>
          <w:p w14:paraId="0C58D5CE" w14:textId="77777777" w:rsidR="00BC377F" w:rsidRPr="00900970" w:rsidRDefault="00BC377F" w:rsidP="00D41ECF">
            <w:pPr>
              <w:pStyle w:val="TAL"/>
              <w:rPr>
                <w:sz w:val="16"/>
              </w:rPr>
            </w:pPr>
            <w:r>
              <w:rPr>
                <w:sz w:val="16"/>
              </w:rPr>
              <w:t>0665</w:t>
            </w:r>
          </w:p>
        </w:tc>
        <w:tc>
          <w:tcPr>
            <w:tcW w:w="0" w:type="auto"/>
          </w:tcPr>
          <w:p w14:paraId="470EEAD8" w14:textId="77777777" w:rsidR="00BC377F" w:rsidRPr="00900970" w:rsidRDefault="00BC377F" w:rsidP="00D41ECF">
            <w:pPr>
              <w:pStyle w:val="TAR"/>
              <w:rPr>
                <w:sz w:val="16"/>
              </w:rPr>
            </w:pPr>
            <w:r>
              <w:rPr>
                <w:sz w:val="16"/>
              </w:rPr>
              <w:t>-</w:t>
            </w:r>
          </w:p>
        </w:tc>
        <w:tc>
          <w:tcPr>
            <w:tcW w:w="0" w:type="auto"/>
          </w:tcPr>
          <w:p w14:paraId="2254445A" w14:textId="77777777" w:rsidR="00BC377F" w:rsidRPr="00900970" w:rsidRDefault="00BC377F" w:rsidP="00D41ECF">
            <w:pPr>
              <w:pStyle w:val="TAL"/>
              <w:rPr>
                <w:sz w:val="16"/>
              </w:rPr>
            </w:pPr>
            <w:r>
              <w:rPr>
                <w:sz w:val="16"/>
              </w:rPr>
              <w:t>Rel-18</w:t>
            </w:r>
          </w:p>
        </w:tc>
        <w:tc>
          <w:tcPr>
            <w:tcW w:w="0" w:type="auto"/>
          </w:tcPr>
          <w:p w14:paraId="15CEE90B" w14:textId="77777777" w:rsidR="00BC377F" w:rsidRPr="00900970" w:rsidRDefault="00BC377F" w:rsidP="00D41ECF">
            <w:pPr>
              <w:pStyle w:val="TAL"/>
              <w:rPr>
                <w:sz w:val="16"/>
              </w:rPr>
            </w:pPr>
            <w:r>
              <w:rPr>
                <w:sz w:val="16"/>
              </w:rPr>
              <w:t>F</w:t>
            </w:r>
          </w:p>
        </w:tc>
        <w:tc>
          <w:tcPr>
            <w:tcW w:w="0" w:type="auto"/>
          </w:tcPr>
          <w:p w14:paraId="3DCF154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C6F1250" w14:textId="77777777" w:rsidR="00BC377F" w:rsidRPr="00900970" w:rsidRDefault="00BC377F" w:rsidP="00D41ECF">
            <w:pPr>
              <w:pStyle w:val="TAL"/>
              <w:rPr>
                <w:sz w:val="16"/>
              </w:rPr>
            </w:pPr>
            <w:r>
              <w:rPr>
                <w:sz w:val="16"/>
              </w:rPr>
              <w:t>agreed</w:t>
            </w:r>
          </w:p>
        </w:tc>
      </w:tr>
      <w:tr w:rsidR="00BC377F" w14:paraId="5FF917F4" w14:textId="77777777" w:rsidTr="00D41ECF">
        <w:tc>
          <w:tcPr>
            <w:tcW w:w="0" w:type="auto"/>
          </w:tcPr>
          <w:p w14:paraId="1660F99B" w14:textId="77777777" w:rsidR="00BC377F" w:rsidRPr="00900970" w:rsidRDefault="00BC377F" w:rsidP="00D41ECF">
            <w:pPr>
              <w:pStyle w:val="TAL"/>
              <w:rPr>
                <w:sz w:val="16"/>
              </w:rPr>
            </w:pPr>
            <w:r>
              <w:rPr>
                <w:sz w:val="16"/>
              </w:rPr>
              <w:t>R5-240743</w:t>
            </w:r>
          </w:p>
        </w:tc>
        <w:tc>
          <w:tcPr>
            <w:tcW w:w="0" w:type="auto"/>
          </w:tcPr>
          <w:p w14:paraId="21547EA9"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16.7.3.1 and 16.7.3.2</w:t>
            </w:r>
          </w:p>
        </w:tc>
        <w:tc>
          <w:tcPr>
            <w:tcW w:w="0" w:type="auto"/>
          </w:tcPr>
          <w:p w14:paraId="418BDA9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D4D6105" w14:textId="77777777" w:rsidR="00BC377F" w:rsidRPr="00900970" w:rsidRDefault="00BC377F" w:rsidP="00D41ECF">
            <w:pPr>
              <w:pStyle w:val="TAL"/>
              <w:rPr>
                <w:sz w:val="16"/>
              </w:rPr>
            </w:pPr>
            <w:r>
              <w:rPr>
                <w:sz w:val="16"/>
              </w:rPr>
              <w:t>38.903</w:t>
            </w:r>
          </w:p>
        </w:tc>
        <w:tc>
          <w:tcPr>
            <w:tcW w:w="0" w:type="auto"/>
          </w:tcPr>
          <w:p w14:paraId="0C8FBCF5" w14:textId="77777777" w:rsidR="00BC377F" w:rsidRPr="00900970" w:rsidRDefault="00BC377F" w:rsidP="00D41ECF">
            <w:pPr>
              <w:pStyle w:val="TAL"/>
              <w:rPr>
                <w:sz w:val="16"/>
              </w:rPr>
            </w:pPr>
            <w:r>
              <w:rPr>
                <w:sz w:val="16"/>
              </w:rPr>
              <w:t>0666</w:t>
            </w:r>
          </w:p>
        </w:tc>
        <w:tc>
          <w:tcPr>
            <w:tcW w:w="0" w:type="auto"/>
          </w:tcPr>
          <w:p w14:paraId="0150C911" w14:textId="77777777" w:rsidR="00BC377F" w:rsidRPr="00900970" w:rsidRDefault="00BC377F" w:rsidP="00D41ECF">
            <w:pPr>
              <w:pStyle w:val="TAR"/>
              <w:rPr>
                <w:sz w:val="16"/>
              </w:rPr>
            </w:pPr>
            <w:r>
              <w:rPr>
                <w:sz w:val="16"/>
              </w:rPr>
              <w:t>-</w:t>
            </w:r>
          </w:p>
        </w:tc>
        <w:tc>
          <w:tcPr>
            <w:tcW w:w="0" w:type="auto"/>
          </w:tcPr>
          <w:p w14:paraId="133E3E49" w14:textId="77777777" w:rsidR="00BC377F" w:rsidRPr="00900970" w:rsidRDefault="00BC377F" w:rsidP="00D41ECF">
            <w:pPr>
              <w:pStyle w:val="TAL"/>
              <w:rPr>
                <w:sz w:val="16"/>
              </w:rPr>
            </w:pPr>
            <w:r>
              <w:rPr>
                <w:sz w:val="16"/>
              </w:rPr>
              <w:t>Rel-18</w:t>
            </w:r>
          </w:p>
        </w:tc>
        <w:tc>
          <w:tcPr>
            <w:tcW w:w="0" w:type="auto"/>
          </w:tcPr>
          <w:p w14:paraId="55E83755" w14:textId="77777777" w:rsidR="00BC377F" w:rsidRPr="00900970" w:rsidRDefault="00BC377F" w:rsidP="00D41ECF">
            <w:pPr>
              <w:pStyle w:val="TAL"/>
              <w:rPr>
                <w:sz w:val="16"/>
              </w:rPr>
            </w:pPr>
            <w:r>
              <w:rPr>
                <w:sz w:val="16"/>
              </w:rPr>
              <w:t>F</w:t>
            </w:r>
          </w:p>
        </w:tc>
        <w:tc>
          <w:tcPr>
            <w:tcW w:w="0" w:type="auto"/>
          </w:tcPr>
          <w:p w14:paraId="489FA1C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F0EA5BD" w14:textId="77777777" w:rsidR="00BC377F" w:rsidRPr="00900970" w:rsidRDefault="00BC377F" w:rsidP="00D41ECF">
            <w:pPr>
              <w:pStyle w:val="TAL"/>
              <w:rPr>
                <w:sz w:val="16"/>
              </w:rPr>
            </w:pPr>
            <w:r>
              <w:rPr>
                <w:sz w:val="16"/>
              </w:rPr>
              <w:t>agreed</w:t>
            </w:r>
          </w:p>
        </w:tc>
      </w:tr>
      <w:tr w:rsidR="00BC377F" w14:paraId="0D285B1F" w14:textId="77777777" w:rsidTr="00D41ECF">
        <w:tc>
          <w:tcPr>
            <w:tcW w:w="0" w:type="auto"/>
          </w:tcPr>
          <w:p w14:paraId="7218D2BD" w14:textId="77777777" w:rsidR="00BC377F" w:rsidRPr="00900970" w:rsidRDefault="00BC377F" w:rsidP="00D41ECF">
            <w:pPr>
              <w:pStyle w:val="TAL"/>
              <w:rPr>
                <w:sz w:val="16"/>
              </w:rPr>
            </w:pPr>
            <w:r>
              <w:rPr>
                <w:sz w:val="16"/>
              </w:rPr>
              <w:t>R5-240744</w:t>
            </w:r>
          </w:p>
        </w:tc>
        <w:tc>
          <w:tcPr>
            <w:tcW w:w="0" w:type="auto"/>
          </w:tcPr>
          <w:p w14:paraId="3D599A77"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16.7.3.3.1</w:t>
            </w:r>
          </w:p>
        </w:tc>
        <w:tc>
          <w:tcPr>
            <w:tcW w:w="0" w:type="auto"/>
          </w:tcPr>
          <w:p w14:paraId="3187A02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B1882C3" w14:textId="77777777" w:rsidR="00BC377F" w:rsidRPr="00900970" w:rsidRDefault="00BC377F" w:rsidP="00D41ECF">
            <w:pPr>
              <w:pStyle w:val="TAL"/>
              <w:rPr>
                <w:sz w:val="16"/>
              </w:rPr>
            </w:pPr>
            <w:r>
              <w:rPr>
                <w:sz w:val="16"/>
              </w:rPr>
              <w:t>38.903</w:t>
            </w:r>
          </w:p>
        </w:tc>
        <w:tc>
          <w:tcPr>
            <w:tcW w:w="0" w:type="auto"/>
          </w:tcPr>
          <w:p w14:paraId="365D5752" w14:textId="77777777" w:rsidR="00BC377F" w:rsidRPr="00900970" w:rsidRDefault="00BC377F" w:rsidP="00D41ECF">
            <w:pPr>
              <w:pStyle w:val="TAL"/>
              <w:rPr>
                <w:sz w:val="16"/>
              </w:rPr>
            </w:pPr>
            <w:r>
              <w:rPr>
                <w:sz w:val="16"/>
              </w:rPr>
              <w:t>0667</w:t>
            </w:r>
          </w:p>
        </w:tc>
        <w:tc>
          <w:tcPr>
            <w:tcW w:w="0" w:type="auto"/>
          </w:tcPr>
          <w:p w14:paraId="35EBAE85" w14:textId="77777777" w:rsidR="00BC377F" w:rsidRPr="00900970" w:rsidRDefault="00BC377F" w:rsidP="00D41ECF">
            <w:pPr>
              <w:pStyle w:val="TAR"/>
              <w:rPr>
                <w:sz w:val="16"/>
              </w:rPr>
            </w:pPr>
            <w:r>
              <w:rPr>
                <w:sz w:val="16"/>
              </w:rPr>
              <w:t>-</w:t>
            </w:r>
          </w:p>
        </w:tc>
        <w:tc>
          <w:tcPr>
            <w:tcW w:w="0" w:type="auto"/>
          </w:tcPr>
          <w:p w14:paraId="2D92F3F7" w14:textId="77777777" w:rsidR="00BC377F" w:rsidRPr="00900970" w:rsidRDefault="00BC377F" w:rsidP="00D41ECF">
            <w:pPr>
              <w:pStyle w:val="TAL"/>
              <w:rPr>
                <w:sz w:val="16"/>
              </w:rPr>
            </w:pPr>
            <w:r>
              <w:rPr>
                <w:sz w:val="16"/>
              </w:rPr>
              <w:t>Rel-18</w:t>
            </w:r>
          </w:p>
        </w:tc>
        <w:tc>
          <w:tcPr>
            <w:tcW w:w="0" w:type="auto"/>
          </w:tcPr>
          <w:p w14:paraId="79A627CA" w14:textId="77777777" w:rsidR="00BC377F" w:rsidRPr="00900970" w:rsidRDefault="00BC377F" w:rsidP="00D41ECF">
            <w:pPr>
              <w:pStyle w:val="TAL"/>
              <w:rPr>
                <w:sz w:val="16"/>
              </w:rPr>
            </w:pPr>
            <w:r>
              <w:rPr>
                <w:sz w:val="16"/>
              </w:rPr>
              <w:t>F</w:t>
            </w:r>
          </w:p>
        </w:tc>
        <w:tc>
          <w:tcPr>
            <w:tcW w:w="0" w:type="auto"/>
          </w:tcPr>
          <w:p w14:paraId="7651612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B08D6E2" w14:textId="77777777" w:rsidR="00BC377F" w:rsidRPr="00900970" w:rsidRDefault="00BC377F" w:rsidP="00D41ECF">
            <w:pPr>
              <w:pStyle w:val="TAL"/>
              <w:rPr>
                <w:sz w:val="16"/>
              </w:rPr>
            </w:pPr>
            <w:r>
              <w:rPr>
                <w:sz w:val="16"/>
              </w:rPr>
              <w:t>revised</w:t>
            </w:r>
          </w:p>
        </w:tc>
      </w:tr>
      <w:tr w:rsidR="00BC377F" w14:paraId="096E7A9B" w14:textId="77777777" w:rsidTr="00D41ECF">
        <w:tc>
          <w:tcPr>
            <w:tcW w:w="0" w:type="auto"/>
          </w:tcPr>
          <w:p w14:paraId="603C5E85" w14:textId="77777777" w:rsidR="00BC377F" w:rsidRPr="00900970" w:rsidRDefault="00BC377F" w:rsidP="00D41ECF">
            <w:pPr>
              <w:pStyle w:val="TAL"/>
              <w:rPr>
                <w:sz w:val="16"/>
              </w:rPr>
            </w:pPr>
            <w:r>
              <w:rPr>
                <w:sz w:val="16"/>
              </w:rPr>
              <w:t>R5-241887</w:t>
            </w:r>
          </w:p>
        </w:tc>
        <w:tc>
          <w:tcPr>
            <w:tcW w:w="0" w:type="auto"/>
          </w:tcPr>
          <w:p w14:paraId="0702FF3E"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16.7.3.3.1</w:t>
            </w:r>
          </w:p>
        </w:tc>
        <w:tc>
          <w:tcPr>
            <w:tcW w:w="0" w:type="auto"/>
          </w:tcPr>
          <w:p w14:paraId="1906A8B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F83615A" w14:textId="77777777" w:rsidR="00BC377F" w:rsidRPr="00900970" w:rsidRDefault="00BC377F" w:rsidP="00D41ECF">
            <w:pPr>
              <w:pStyle w:val="TAL"/>
              <w:rPr>
                <w:sz w:val="16"/>
              </w:rPr>
            </w:pPr>
            <w:r>
              <w:rPr>
                <w:sz w:val="16"/>
              </w:rPr>
              <w:t>38.903</w:t>
            </w:r>
          </w:p>
        </w:tc>
        <w:tc>
          <w:tcPr>
            <w:tcW w:w="0" w:type="auto"/>
          </w:tcPr>
          <w:p w14:paraId="5E3A909C" w14:textId="77777777" w:rsidR="00BC377F" w:rsidRPr="00900970" w:rsidRDefault="00BC377F" w:rsidP="00D41ECF">
            <w:pPr>
              <w:pStyle w:val="TAL"/>
              <w:rPr>
                <w:sz w:val="16"/>
              </w:rPr>
            </w:pPr>
            <w:r>
              <w:rPr>
                <w:sz w:val="16"/>
              </w:rPr>
              <w:t>0667</w:t>
            </w:r>
          </w:p>
        </w:tc>
        <w:tc>
          <w:tcPr>
            <w:tcW w:w="0" w:type="auto"/>
          </w:tcPr>
          <w:p w14:paraId="07CAA57D" w14:textId="77777777" w:rsidR="00BC377F" w:rsidRPr="00900970" w:rsidRDefault="00BC377F" w:rsidP="00D41ECF">
            <w:pPr>
              <w:pStyle w:val="TAR"/>
              <w:rPr>
                <w:sz w:val="16"/>
              </w:rPr>
            </w:pPr>
            <w:r>
              <w:rPr>
                <w:sz w:val="16"/>
              </w:rPr>
              <w:t>1</w:t>
            </w:r>
          </w:p>
        </w:tc>
        <w:tc>
          <w:tcPr>
            <w:tcW w:w="0" w:type="auto"/>
          </w:tcPr>
          <w:p w14:paraId="043B66B5" w14:textId="77777777" w:rsidR="00BC377F" w:rsidRPr="00900970" w:rsidRDefault="00BC377F" w:rsidP="00D41ECF">
            <w:pPr>
              <w:pStyle w:val="TAL"/>
              <w:rPr>
                <w:sz w:val="16"/>
              </w:rPr>
            </w:pPr>
            <w:r>
              <w:rPr>
                <w:sz w:val="16"/>
              </w:rPr>
              <w:t>Rel-18</w:t>
            </w:r>
          </w:p>
        </w:tc>
        <w:tc>
          <w:tcPr>
            <w:tcW w:w="0" w:type="auto"/>
          </w:tcPr>
          <w:p w14:paraId="75DFED5D" w14:textId="77777777" w:rsidR="00BC377F" w:rsidRPr="00900970" w:rsidRDefault="00BC377F" w:rsidP="00D41ECF">
            <w:pPr>
              <w:pStyle w:val="TAL"/>
              <w:rPr>
                <w:sz w:val="16"/>
              </w:rPr>
            </w:pPr>
            <w:r>
              <w:rPr>
                <w:sz w:val="16"/>
              </w:rPr>
              <w:t>F</w:t>
            </w:r>
          </w:p>
        </w:tc>
        <w:tc>
          <w:tcPr>
            <w:tcW w:w="0" w:type="auto"/>
          </w:tcPr>
          <w:p w14:paraId="2AA21128"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678F57D" w14:textId="77777777" w:rsidR="00BC377F" w:rsidRPr="00900970" w:rsidRDefault="00BC377F" w:rsidP="00D41ECF">
            <w:pPr>
              <w:pStyle w:val="TAL"/>
              <w:rPr>
                <w:sz w:val="16"/>
              </w:rPr>
            </w:pPr>
            <w:r>
              <w:rPr>
                <w:sz w:val="16"/>
              </w:rPr>
              <w:t>agreed</w:t>
            </w:r>
          </w:p>
        </w:tc>
      </w:tr>
      <w:tr w:rsidR="00BC377F" w14:paraId="19A1F0E0" w14:textId="77777777" w:rsidTr="00D41ECF">
        <w:tc>
          <w:tcPr>
            <w:tcW w:w="0" w:type="auto"/>
          </w:tcPr>
          <w:p w14:paraId="6E6236A4" w14:textId="77777777" w:rsidR="00BC377F" w:rsidRPr="00900970" w:rsidRDefault="00BC377F" w:rsidP="00D41ECF">
            <w:pPr>
              <w:pStyle w:val="TAL"/>
              <w:rPr>
                <w:sz w:val="16"/>
              </w:rPr>
            </w:pPr>
            <w:r>
              <w:rPr>
                <w:sz w:val="16"/>
              </w:rPr>
              <w:t>R5-240745</w:t>
            </w:r>
          </w:p>
        </w:tc>
        <w:tc>
          <w:tcPr>
            <w:tcW w:w="0" w:type="auto"/>
          </w:tcPr>
          <w:p w14:paraId="48D72378"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16.7.3.3.2</w:t>
            </w:r>
          </w:p>
        </w:tc>
        <w:tc>
          <w:tcPr>
            <w:tcW w:w="0" w:type="auto"/>
          </w:tcPr>
          <w:p w14:paraId="0078900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C3A49CA" w14:textId="77777777" w:rsidR="00BC377F" w:rsidRPr="00900970" w:rsidRDefault="00BC377F" w:rsidP="00D41ECF">
            <w:pPr>
              <w:pStyle w:val="TAL"/>
              <w:rPr>
                <w:sz w:val="16"/>
              </w:rPr>
            </w:pPr>
            <w:r>
              <w:rPr>
                <w:sz w:val="16"/>
              </w:rPr>
              <w:t>38.903</w:t>
            </w:r>
          </w:p>
        </w:tc>
        <w:tc>
          <w:tcPr>
            <w:tcW w:w="0" w:type="auto"/>
          </w:tcPr>
          <w:p w14:paraId="532D9DC7" w14:textId="77777777" w:rsidR="00BC377F" w:rsidRPr="00900970" w:rsidRDefault="00BC377F" w:rsidP="00D41ECF">
            <w:pPr>
              <w:pStyle w:val="TAL"/>
              <w:rPr>
                <w:sz w:val="16"/>
              </w:rPr>
            </w:pPr>
            <w:r>
              <w:rPr>
                <w:sz w:val="16"/>
              </w:rPr>
              <w:t>0668</w:t>
            </w:r>
          </w:p>
        </w:tc>
        <w:tc>
          <w:tcPr>
            <w:tcW w:w="0" w:type="auto"/>
          </w:tcPr>
          <w:p w14:paraId="180AC701" w14:textId="77777777" w:rsidR="00BC377F" w:rsidRPr="00900970" w:rsidRDefault="00BC377F" w:rsidP="00D41ECF">
            <w:pPr>
              <w:pStyle w:val="TAR"/>
              <w:rPr>
                <w:sz w:val="16"/>
              </w:rPr>
            </w:pPr>
            <w:r>
              <w:rPr>
                <w:sz w:val="16"/>
              </w:rPr>
              <w:t>-</w:t>
            </w:r>
          </w:p>
        </w:tc>
        <w:tc>
          <w:tcPr>
            <w:tcW w:w="0" w:type="auto"/>
          </w:tcPr>
          <w:p w14:paraId="70813C24" w14:textId="77777777" w:rsidR="00BC377F" w:rsidRPr="00900970" w:rsidRDefault="00BC377F" w:rsidP="00D41ECF">
            <w:pPr>
              <w:pStyle w:val="TAL"/>
              <w:rPr>
                <w:sz w:val="16"/>
              </w:rPr>
            </w:pPr>
            <w:r>
              <w:rPr>
                <w:sz w:val="16"/>
              </w:rPr>
              <w:t>Rel-18</w:t>
            </w:r>
          </w:p>
        </w:tc>
        <w:tc>
          <w:tcPr>
            <w:tcW w:w="0" w:type="auto"/>
          </w:tcPr>
          <w:p w14:paraId="28ED158F" w14:textId="77777777" w:rsidR="00BC377F" w:rsidRPr="00900970" w:rsidRDefault="00BC377F" w:rsidP="00D41ECF">
            <w:pPr>
              <w:pStyle w:val="TAL"/>
              <w:rPr>
                <w:sz w:val="16"/>
              </w:rPr>
            </w:pPr>
            <w:r>
              <w:rPr>
                <w:sz w:val="16"/>
              </w:rPr>
              <w:t>F</w:t>
            </w:r>
          </w:p>
        </w:tc>
        <w:tc>
          <w:tcPr>
            <w:tcW w:w="0" w:type="auto"/>
          </w:tcPr>
          <w:p w14:paraId="2A60D8C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0683ABB" w14:textId="77777777" w:rsidR="00BC377F" w:rsidRPr="00900970" w:rsidRDefault="00BC377F" w:rsidP="00D41ECF">
            <w:pPr>
              <w:pStyle w:val="TAL"/>
              <w:rPr>
                <w:sz w:val="16"/>
              </w:rPr>
            </w:pPr>
            <w:r>
              <w:rPr>
                <w:sz w:val="16"/>
              </w:rPr>
              <w:t>revised</w:t>
            </w:r>
          </w:p>
        </w:tc>
      </w:tr>
      <w:tr w:rsidR="00BC377F" w14:paraId="575E2D1B" w14:textId="77777777" w:rsidTr="00D41ECF">
        <w:tc>
          <w:tcPr>
            <w:tcW w:w="0" w:type="auto"/>
          </w:tcPr>
          <w:p w14:paraId="74A28C27" w14:textId="77777777" w:rsidR="00BC377F" w:rsidRPr="00900970" w:rsidRDefault="00BC377F" w:rsidP="00D41ECF">
            <w:pPr>
              <w:pStyle w:val="TAL"/>
              <w:rPr>
                <w:sz w:val="16"/>
              </w:rPr>
            </w:pPr>
            <w:r>
              <w:rPr>
                <w:sz w:val="16"/>
              </w:rPr>
              <w:t>R5-241888</w:t>
            </w:r>
          </w:p>
        </w:tc>
        <w:tc>
          <w:tcPr>
            <w:tcW w:w="0" w:type="auto"/>
          </w:tcPr>
          <w:p w14:paraId="1AE798A6"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16.7.3.3.2</w:t>
            </w:r>
          </w:p>
        </w:tc>
        <w:tc>
          <w:tcPr>
            <w:tcW w:w="0" w:type="auto"/>
          </w:tcPr>
          <w:p w14:paraId="41D7E21C"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20A22CB" w14:textId="77777777" w:rsidR="00BC377F" w:rsidRPr="00900970" w:rsidRDefault="00BC377F" w:rsidP="00D41ECF">
            <w:pPr>
              <w:pStyle w:val="TAL"/>
              <w:rPr>
                <w:sz w:val="16"/>
              </w:rPr>
            </w:pPr>
            <w:r>
              <w:rPr>
                <w:sz w:val="16"/>
              </w:rPr>
              <w:t>38.903</w:t>
            </w:r>
          </w:p>
        </w:tc>
        <w:tc>
          <w:tcPr>
            <w:tcW w:w="0" w:type="auto"/>
          </w:tcPr>
          <w:p w14:paraId="29E57853" w14:textId="77777777" w:rsidR="00BC377F" w:rsidRPr="00900970" w:rsidRDefault="00BC377F" w:rsidP="00D41ECF">
            <w:pPr>
              <w:pStyle w:val="TAL"/>
              <w:rPr>
                <w:sz w:val="16"/>
              </w:rPr>
            </w:pPr>
            <w:r>
              <w:rPr>
                <w:sz w:val="16"/>
              </w:rPr>
              <w:t>0668</w:t>
            </w:r>
          </w:p>
        </w:tc>
        <w:tc>
          <w:tcPr>
            <w:tcW w:w="0" w:type="auto"/>
          </w:tcPr>
          <w:p w14:paraId="6345D2EE" w14:textId="77777777" w:rsidR="00BC377F" w:rsidRPr="00900970" w:rsidRDefault="00BC377F" w:rsidP="00D41ECF">
            <w:pPr>
              <w:pStyle w:val="TAR"/>
              <w:rPr>
                <w:sz w:val="16"/>
              </w:rPr>
            </w:pPr>
            <w:r>
              <w:rPr>
                <w:sz w:val="16"/>
              </w:rPr>
              <w:t>1</w:t>
            </w:r>
          </w:p>
        </w:tc>
        <w:tc>
          <w:tcPr>
            <w:tcW w:w="0" w:type="auto"/>
          </w:tcPr>
          <w:p w14:paraId="08B9D8F2" w14:textId="77777777" w:rsidR="00BC377F" w:rsidRPr="00900970" w:rsidRDefault="00BC377F" w:rsidP="00D41ECF">
            <w:pPr>
              <w:pStyle w:val="TAL"/>
              <w:rPr>
                <w:sz w:val="16"/>
              </w:rPr>
            </w:pPr>
            <w:r>
              <w:rPr>
                <w:sz w:val="16"/>
              </w:rPr>
              <w:t>Rel-18</w:t>
            </w:r>
          </w:p>
        </w:tc>
        <w:tc>
          <w:tcPr>
            <w:tcW w:w="0" w:type="auto"/>
          </w:tcPr>
          <w:p w14:paraId="5CC45F47" w14:textId="77777777" w:rsidR="00BC377F" w:rsidRPr="00900970" w:rsidRDefault="00BC377F" w:rsidP="00D41ECF">
            <w:pPr>
              <w:pStyle w:val="TAL"/>
              <w:rPr>
                <w:sz w:val="16"/>
              </w:rPr>
            </w:pPr>
            <w:r>
              <w:rPr>
                <w:sz w:val="16"/>
              </w:rPr>
              <w:t>F</w:t>
            </w:r>
          </w:p>
        </w:tc>
        <w:tc>
          <w:tcPr>
            <w:tcW w:w="0" w:type="auto"/>
          </w:tcPr>
          <w:p w14:paraId="74881CC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4C5E7E6" w14:textId="77777777" w:rsidR="00BC377F" w:rsidRPr="00900970" w:rsidRDefault="00BC377F" w:rsidP="00D41ECF">
            <w:pPr>
              <w:pStyle w:val="TAL"/>
              <w:rPr>
                <w:sz w:val="16"/>
              </w:rPr>
            </w:pPr>
            <w:r>
              <w:rPr>
                <w:sz w:val="16"/>
              </w:rPr>
              <w:t>agreed</w:t>
            </w:r>
          </w:p>
        </w:tc>
      </w:tr>
      <w:tr w:rsidR="00BC377F" w14:paraId="7D19C797" w14:textId="77777777" w:rsidTr="00D41ECF">
        <w:tc>
          <w:tcPr>
            <w:tcW w:w="0" w:type="auto"/>
          </w:tcPr>
          <w:p w14:paraId="52F55ABF" w14:textId="77777777" w:rsidR="00BC377F" w:rsidRPr="00900970" w:rsidRDefault="00BC377F" w:rsidP="00D41ECF">
            <w:pPr>
              <w:pStyle w:val="TAL"/>
              <w:rPr>
                <w:sz w:val="16"/>
              </w:rPr>
            </w:pPr>
            <w:r>
              <w:rPr>
                <w:sz w:val="16"/>
              </w:rPr>
              <w:t>R5-240746</w:t>
            </w:r>
          </w:p>
        </w:tc>
        <w:tc>
          <w:tcPr>
            <w:tcW w:w="0" w:type="auto"/>
          </w:tcPr>
          <w:p w14:paraId="29A7277B"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16.7.3.4.1</w:t>
            </w:r>
          </w:p>
        </w:tc>
        <w:tc>
          <w:tcPr>
            <w:tcW w:w="0" w:type="auto"/>
          </w:tcPr>
          <w:p w14:paraId="0CA2683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D84A0E1" w14:textId="77777777" w:rsidR="00BC377F" w:rsidRPr="00900970" w:rsidRDefault="00BC377F" w:rsidP="00D41ECF">
            <w:pPr>
              <w:pStyle w:val="TAL"/>
              <w:rPr>
                <w:sz w:val="16"/>
              </w:rPr>
            </w:pPr>
            <w:r>
              <w:rPr>
                <w:sz w:val="16"/>
              </w:rPr>
              <w:t>38.903</w:t>
            </w:r>
          </w:p>
        </w:tc>
        <w:tc>
          <w:tcPr>
            <w:tcW w:w="0" w:type="auto"/>
          </w:tcPr>
          <w:p w14:paraId="741CB997" w14:textId="77777777" w:rsidR="00BC377F" w:rsidRPr="00900970" w:rsidRDefault="00BC377F" w:rsidP="00D41ECF">
            <w:pPr>
              <w:pStyle w:val="TAL"/>
              <w:rPr>
                <w:sz w:val="16"/>
              </w:rPr>
            </w:pPr>
            <w:r>
              <w:rPr>
                <w:sz w:val="16"/>
              </w:rPr>
              <w:t>0669</w:t>
            </w:r>
          </w:p>
        </w:tc>
        <w:tc>
          <w:tcPr>
            <w:tcW w:w="0" w:type="auto"/>
          </w:tcPr>
          <w:p w14:paraId="0D08DE9A" w14:textId="77777777" w:rsidR="00BC377F" w:rsidRPr="00900970" w:rsidRDefault="00BC377F" w:rsidP="00D41ECF">
            <w:pPr>
              <w:pStyle w:val="TAR"/>
              <w:rPr>
                <w:sz w:val="16"/>
              </w:rPr>
            </w:pPr>
            <w:r>
              <w:rPr>
                <w:sz w:val="16"/>
              </w:rPr>
              <w:t>-</w:t>
            </w:r>
          </w:p>
        </w:tc>
        <w:tc>
          <w:tcPr>
            <w:tcW w:w="0" w:type="auto"/>
          </w:tcPr>
          <w:p w14:paraId="28508074" w14:textId="77777777" w:rsidR="00BC377F" w:rsidRPr="00900970" w:rsidRDefault="00BC377F" w:rsidP="00D41ECF">
            <w:pPr>
              <w:pStyle w:val="TAL"/>
              <w:rPr>
                <w:sz w:val="16"/>
              </w:rPr>
            </w:pPr>
            <w:r>
              <w:rPr>
                <w:sz w:val="16"/>
              </w:rPr>
              <w:t>Rel-18</w:t>
            </w:r>
          </w:p>
        </w:tc>
        <w:tc>
          <w:tcPr>
            <w:tcW w:w="0" w:type="auto"/>
          </w:tcPr>
          <w:p w14:paraId="335CB90F" w14:textId="77777777" w:rsidR="00BC377F" w:rsidRPr="00900970" w:rsidRDefault="00BC377F" w:rsidP="00D41ECF">
            <w:pPr>
              <w:pStyle w:val="TAL"/>
              <w:rPr>
                <w:sz w:val="16"/>
              </w:rPr>
            </w:pPr>
            <w:r>
              <w:rPr>
                <w:sz w:val="16"/>
              </w:rPr>
              <w:t>F</w:t>
            </w:r>
          </w:p>
        </w:tc>
        <w:tc>
          <w:tcPr>
            <w:tcW w:w="0" w:type="auto"/>
          </w:tcPr>
          <w:p w14:paraId="073442E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AF75235" w14:textId="77777777" w:rsidR="00BC377F" w:rsidRPr="00900970" w:rsidRDefault="00BC377F" w:rsidP="00D41ECF">
            <w:pPr>
              <w:pStyle w:val="TAL"/>
              <w:rPr>
                <w:sz w:val="16"/>
              </w:rPr>
            </w:pPr>
            <w:r>
              <w:rPr>
                <w:sz w:val="16"/>
              </w:rPr>
              <w:t>revised</w:t>
            </w:r>
          </w:p>
        </w:tc>
      </w:tr>
      <w:tr w:rsidR="00BC377F" w14:paraId="66046523" w14:textId="77777777" w:rsidTr="00D41ECF">
        <w:tc>
          <w:tcPr>
            <w:tcW w:w="0" w:type="auto"/>
          </w:tcPr>
          <w:p w14:paraId="610AF44C" w14:textId="77777777" w:rsidR="00BC377F" w:rsidRPr="00900970" w:rsidRDefault="00BC377F" w:rsidP="00D41ECF">
            <w:pPr>
              <w:pStyle w:val="TAL"/>
              <w:rPr>
                <w:sz w:val="16"/>
              </w:rPr>
            </w:pPr>
            <w:r>
              <w:rPr>
                <w:sz w:val="16"/>
              </w:rPr>
              <w:t>R5-241889</w:t>
            </w:r>
          </w:p>
        </w:tc>
        <w:tc>
          <w:tcPr>
            <w:tcW w:w="0" w:type="auto"/>
          </w:tcPr>
          <w:p w14:paraId="7C4AFEF7"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16.7.3.4.1</w:t>
            </w:r>
          </w:p>
        </w:tc>
        <w:tc>
          <w:tcPr>
            <w:tcW w:w="0" w:type="auto"/>
          </w:tcPr>
          <w:p w14:paraId="6424577E"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13D7016" w14:textId="77777777" w:rsidR="00BC377F" w:rsidRPr="00900970" w:rsidRDefault="00BC377F" w:rsidP="00D41ECF">
            <w:pPr>
              <w:pStyle w:val="TAL"/>
              <w:rPr>
                <w:sz w:val="16"/>
              </w:rPr>
            </w:pPr>
            <w:r>
              <w:rPr>
                <w:sz w:val="16"/>
              </w:rPr>
              <w:t>38.903</w:t>
            </w:r>
          </w:p>
        </w:tc>
        <w:tc>
          <w:tcPr>
            <w:tcW w:w="0" w:type="auto"/>
          </w:tcPr>
          <w:p w14:paraId="0D01EABD" w14:textId="77777777" w:rsidR="00BC377F" w:rsidRPr="00900970" w:rsidRDefault="00BC377F" w:rsidP="00D41ECF">
            <w:pPr>
              <w:pStyle w:val="TAL"/>
              <w:rPr>
                <w:sz w:val="16"/>
              </w:rPr>
            </w:pPr>
            <w:r>
              <w:rPr>
                <w:sz w:val="16"/>
              </w:rPr>
              <w:t>0669</w:t>
            </w:r>
          </w:p>
        </w:tc>
        <w:tc>
          <w:tcPr>
            <w:tcW w:w="0" w:type="auto"/>
          </w:tcPr>
          <w:p w14:paraId="1D9719F9" w14:textId="77777777" w:rsidR="00BC377F" w:rsidRPr="00900970" w:rsidRDefault="00BC377F" w:rsidP="00D41ECF">
            <w:pPr>
              <w:pStyle w:val="TAR"/>
              <w:rPr>
                <w:sz w:val="16"/>
              </w:rPr>
            </w:pPr>
            <w:r>
              <w:rPr>
                <w:sz w:val="16"/>
              </w:rPr>
              <w:t>1</w:t>
            </w:r>
          </w:p>
        </w:tc>
        <w:tc>
          <w:tcPr>
            <w:tcW w:w="0" w:type="auto"/>
          </w:tcPr>
          <w:p w14:paraId="48CC199B" w14:textId="77777777" w:rsidR="00BC377F" w:rsidRPr="00900970" w:rsidRDefault="00BC377F" w:rsidP="00D41ECF">
            <w:pPr>
              <w:pStyle w:val="TAL"/>
              <w:rPr>
                <w:sz w:val="16"/>
              </w:rPr>
            </w:pPr>
            <w:r>
              <w:rPr>
                <w:sz w:val="16"/>
              </w:rPr>
              <w:t>Rel-18</w:t>
            </w:r>
          </w:p>
        </w:tc>
        <w:tc>
          <w:tcPr>
            <w:tcW w:w="0" w:type="auto"/>
          </w:tcPr>
          <w:p w14:paraId="58FF3955" w14:textId="77777777" w:rsidR="00BC377F" w:rsidRPr="00900970" w:rsidRDefault="00BC377F" w:rsidP="00D41ECF">
            <w:pPr>
              <w:pStyle w:val="TAL"/>
              <w:rPr>
                <w:sz w:val="16"/>
              </w:rPr>
            </w:pPr>
            <w:r>
              <w:rPr>
                <w:sz w:val="16"/>
              </w:rPr>
              <w:t>F</w:t>
            </w:r>
          </w:p>
        </w:tc>
        <w:tc>
          <w:tcPr>
            <w:tcW w:w="0" w:type="auto"/>
          </w:tcPr>
          <w:p w14:paraId="52474C8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4504219" w14:textId="77777777" w:rsidR="00BC377F" w:rsidRPr="00900970" w:rsidRDefault="00BC377F" w:rsidP="00D41ECF">
            <w:pPr>
              <w:pStyle w:val="TAL"/>
              <w:rPr>
                <w:sz w:val="16"/>
              </w:rPr>
            </w:pPr>
            <w:r>
              <w:rPr>
                <w:sz w:val="16"/>
              </w:rPr>
              <w:t>agreed</w:t>
            </w:r>
          </w:p>
        </w:tc>
      </w:tr>
      <w:tr w:rsidR="00BC377F" w14:paraId="5A6F4ED0" w14:textId="77777777" w:rsidTr="00D41ECF">
        <w:tc>
          <w:tcPr>
            <w:tcW w:w="0" w:type="auto"/>
          </w:tcPr>
          <w:p w14:paraId="51A8E86C" w14:textId="77777777" w:rsidR="00BC377F" w:rsidRPr="00900970" w:rsidRDefault="00BC377F" w:rsidP="00D41ECF">
            <w:pPr>
              <w:pStyle w:val="TAL"/>
              <w:rPr>
                <w:sz w:val="16"/>
              </w:rPr>
            </w:pPr>
            <w:r>
              <w:rPr>
                <w:sz w:val="16"/>
              </w:rPr>
              <w:t>R5-240747</w:t>
            </w:r>
          </w:p>
        </w:tc>
        <w:tc>
          <w:tcPr>
            <w:tcW w:w="0" w:type="auto"/>
          </w:tcPr>
          <w:p w14:paraId="57E968F9"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16.7.3.4.2</w:t>
            </w:r>
          </w:p>
        </w:tc>
        <w:tc>
          <w:tcPr>
            <w:tcW w:w="0" w:type="auto"/>
          </w:tcPr>
          <w:p w14:paraId="306D0E5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2CB2EE9" w14:textId="77777777" w:rsidR="00BC377F" w:rsidRPr="00900970" w:rsidRDefault="00BC377F" w:rsidP="00D41ECF">
            <w:pPr>
              <w:pStyle w:val="TAL"/>
              <w:rPr>
                <w:sz w:val="16"/>
              </w:rPr>
            </w:pPr>
            <w:r>
              <w:rPr>
                <w:sz w:val="16"/>
              </w:rPr>
              <w:t>38.903</w:t>
            </w:r>
          </w:p>
        </w:tc>
        <w:tc>
          <w:tcPr>
            <w:tcW w:w="0" w:type="auto"/>
          </w:tcPr>
          <w:p w14:paraId="27D399A8" w14:textId="77777777" w:rsidR="00BC377F" w:rsidRPr="00900970" w:rsidRDefault="00BC377F" w:rsidP="00D41ECF">
            <w:pPr>
              <w:pStyle w:val="TAL"/>
              <w:rPr>
                <w:sz w:val="16"/>
              </w:rPr>
            </w:pPr>
            <w:r>
              <w:rPr>
                <w:sz w:val="16"/>
              </w:rPr>
              <w:t>0670</w:t>
            </w:r>
          </w:p>
        </w:tc>
        <w:tc>
          <w:tcPr>
            <w:tcW w:w="0" w:type="auto"/>
          </w:tcPr>
          <w:p w14:paraId="7BBA82EA" w14:textId="77777777" w:rsidR="00BC377F" w:rsidRPr="00900970" w:rsidRDefault="00BC377F" w:rsidP="00D41ECF">
            <w:pPr>
              <w:pStyle w:val="TAR"/>
              <w:rPr>
                <w:sz w:val="16"/>
              </w:rPr>
            </w:pPr>
            <w:r>
              <w:rPr>
                <w:sz w:val="16"/>
              </w:rPr>
              <w:t>-</w:t>
            </w:r>
          </w:p>
        </w:tc>
        <w:tc>
          <w:tcPr>
            <w:tcW w:w="0" w:type="auto"/>
          </w:tcPr>
          <w:p w14:paraId="3D3D56C0" w14:textId="77777777" w:rsidR="00BC377F" w:rsidRPr="00900970" w:rsidRDefault="00BC377F" w:rsidP="00D41ECF">
            <w:pPr>
              <w:pStyle w:val="TAL"/>
              <w:rPr>
                <w:sz w:val="16"/>
              </w:rPr>
            </w:pPr>
            <w:r>
              <w:rPr>
                <w:sz w:val="16"/>
              </w:rPr>
              <w:t>Rel-18</w:t>
            </w:r>
          </w:p>
        </w:tc>
        <w:tc>
          <w:tcPr>
            <w:tcW w:w="0" w:type="auto"/>
          </w:tcPr>
          <w:p w14:paraId="7535D472" w14:textId="77777777" w:rsidR="00BC377F" w:rsidRPr="00900970" w:rsidRDefault="00BC377F" w:rsidP="00D41ECF">
            <w:pPr>
              <w:pStyle w:val="TAL"/>
              <w:rPr>
                <w:sz w:val="16"/>
              </w:rPr>
            </w:pPr>
            <w:r>
              <w:rPr>
                <w:sz w:val="16"/>
              </w:rPr>
              <w:t>F</w:t>
            </w:r>
          </w:p>
        </w:tc>
        <w:tc>
          <w:tcPr>
            <w:tcW w:w="0" w:type="auto"/>
          </w:tcPr>
          <w:p w14:paraId="2D240B4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AD28CC5" w14:textId="77777777" w:rsidR="00BC377F" w:rsidRPr="00900970" w:rsidRDefault="00BC377F" w:rsidP="00D41ECF">
            <w:pPr>
              <w:pStyle w:val="TAL"/>
              <w:rPr>
                <w:sz w:val="16"/>
              </w:rPr>
            </w:pPr>
            <w:r>
              <w:rPr>
                <w:sz w:val="16"/>
              </w:rPr>
              <w:t>agreed</w:t>
            </w:r>
          </w:p>
        </w:tc>
      </w:tr>
      <w:tr w:rsidR="00BC377F" w14:paraId="11BAA68F" w14:textId="77777777" w:rsidTr="00D41ECF">
        <w:tc>
          <w:tcPr>
            <w:tcW w:w="0" w:type="auto"/>
          </w:tcPr>
          <w:p w14:paraId="7B2F54F4" w14:textId="77777777" w:rsidR="00BC377F" w:rsidRPr="00900970" w:rsidRDefault="00BC377F" w:rsidP="00D41ECF">
            <w:pPr>
              <w:pStyle w:val="TAL"/>
              <w:rPr>
                <w:sz w:val="16"/>
              </w:rPr>
            </w:pPr>
            <w:r>
              <w:rPr>
                <w:sz w:val="16"/>
              </w:rPr>
              <w:t>R5-240748</w:t>
            </w:r>
          </w:p>
        </w:tc>
        <w:tc>
          <w:tcPr>
            <w:tcW w:w="0" w:type="auto"/>
          </w:tcPr>
          <w:p w14:paraId="61DB1B36"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16.7.4.1.1</w:t>
            </w:r>
          </w:p>
        </w:tc>
        <w:tc>
          <w:tcPr>
            <w:tcW w:w="0" w:type="auto"/>
          </w:tcPr>
          <w:p w14:paraId="2DAFC92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BC48B2C" w14:textId="77777777" w:rsidR="00BC377F" w:rsidRPr="00900970" w:rsidRDefault="00BC377F" w:rsidP="00D41ECF">
            <w:pPr>
              <w:pStyle w:val="TAL"/>
              <w:rPr>
                <w:sz w:val="16"/>
              </w:rPr>
            </w:pPr>
            <w:r>
              <w:rPr>
                <w:sz w:val="16"/>
              </w:rPr>
              <w:t>38.903</w:t>
            </w:r>
          </w:p>
        </w:tc>
        <w:tc>
          <w:tcPr>
            <w:tcW w:w="0" w:type="auto"/>
          </w:tcPr>
          <w:p w14:paraId="4E1C050E" w14:textId="77777777" w:rsidR="00BC377F" w:rsidRPr="00900970" w:rsidRDefault="00BC377F" w:rsidP="00D41ECF">
            <w:pPr>
              <w:pStyle w:val="TAL"/>
              <w:rPr>
                <w:sz w:val="16"/>
              </w:rPr>
            </w:pPr>
            <w:r>
              <w:rPr>
                <w:sz w:val="16"/>
              </w:rPr>
              <w:t>0671</w:t>
            </w:r>
          </w:p>
        </w:tc>
        <w:tc>
          <w:tcPr>
            <w:tcW w:w="0" w:type="auto"/>
          </w:tcPr>
          <w:p w14:paraId="23FABD69" w14:textId="77777777" w:rsidR="00BC377F" w:rsidRPr="00900970" w:rsidRDefault="00BC377F" w:rsidP="00D41ECF">
            <w:pPr>
              <w:pStyle w:val="TAR"/>
              <w:rPr>
                <w:sz w:val="16"/>
              </w:rPr>
            </w:pPr>
            <w:r>
              <w:rPr>
                <w:sz w:val="16"/>
              </w:rPr>
              <w:t>-</w:t>
            </w:r>
          </w:p>
        </w:tc>
        <w:tc>
          <w:tcPr>
            <w:tcW w:w="0" w:type="auto"/>
          </w:tcPr>
          <w:p w14:paraId="65411805" w14:textId="77777777" w:rsidR="00BC377F" w:rsidRPr="00900970" w:rsidRDefault="00BC377F" w:rsidP="00D41ECF">
            <w:pPr>
              <w:pStyle w:val="TAL"/>
              <w:rPr>
                <w:sz w:val="16"/>
              </w:rPr>
            </w:pPr>
            <w:r>
              <w:rPr>
                <w:sz w:val="16"/>
              </w:rPr>
              <w:t>Rel-18</w:t>
            </w:r>
          </w:p>
        </w:tc>
        <w:tc>
          <w:tcPr>
            <w:tcW w:w="0" w:type="auto"/>
          </w:tcPr>
          <w:p w14:paraId="0D435E79" w14:textId="77777777" w:rsidR="00BC377F" w:rsidRPr="00900970" w:rsidRDefault="00BC377F" w:rsidP="00D41ECF">
            <w:pPr>
              <w:pStyle w:val="TAL"/>
              <w:rPr>
                <w:sz w:val="16"/>
              </w:rPr>
            </w:pPr>
            <w:r>
              <w:rPr>
                <w:sz w:val="16"/>
              </w:rPr>
              <w:t>F</w:t>
            </w:r>
          </w:p>
        </w:tc>
        <w:tc>
          <w:tcPr>
            <w:tcW w:w="0" w:type="auto"/>
          </w:tcPr>
          <w:p w14:paraId="6C8BF596"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0596D15" w14:textId="77777777" w:rsidR="00BC377F" w:rsidRPr="00900970" w:rsidRDefault="00BC377F" w:rsidP="00D41ECF">
            <w:pPr>
              <w:pStyle w:val="TAL"/>
              <w:rPr>
                <w:sz w:val="16"/>
              </w:rPr>
            </w:pPr>
            <w:r>
              <w:rPr>
                <w:sz w:val="16"/>
              </w:rPr>
              <w:t>agreed</w:t>
            </w:r>
          </w:p>
        </w:tc>
      </w:tr>
      <w:tr w:rsidR="00BC377F" w14:paraId="33AC461A" w14:textId="77777777" w:rsidTr="00D41ECF">
        <w:tc>
          <w:tcPr>
            <w:tcW w:w="0" w:type="auto"/>
          </w:tcPr>
          <w:p w14:paraId="40946CF4" w14:textId="77777777" w:rsidR="00BC377F" w:rsidRPr="00900970" w:rsidRDefault="00BC377F" w:rsidP="00D41ECF">
            <w:pPr>
              <w:pStyle w:val="TAL"/>
              <w:rPr>
                <w:sz w:val="16"/>
              </w:rPr>
            </w:pPr>
            <w:r>
              <w:rPr>
                <w:sz w:val="16"/>
              </w:rPr>
              <w:t>R5-240749</w:t>
            </w:r>
          </w:p>
        </w:tc>
        <w:tc>
          <w:tcPr>
            <w:tcW w:w="0" w:type="auto"/>
          </w:tcPr>
          <w:p w14:paraId="19249E8A"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16.7.4.1.2</w:t>
            </w:r>
          </w:p>
        </w:tc>
        <w:tc>
          <w:tcPr>
            <w:tcW w:w="0" w:type="auto"/>
          </w:tcPr>
          <w:p w14:paraId="2CE2DC1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6213A0A" w14:textId="77777777" w:rsidR="00BC377F" w:rsidRPr="00900970" w:rsidRDefault="00BC377F" w:rsidP="00D41ECF">
            <w:pPr>
              <w:pStyle w:val="TAL"/>
              <w:rPr>
                <w:sz w:val="16"/>
              </w:rPr>
            </w:pPr>
            <w:r>
              <w:rPr>
                <w:sz w:val="16"/>
              </w:rPr>
              <w:t>38.903</w:t>
            </w:r>
          </w:p>
        </w:tc>
        <w:tc>
          <w:tcPr>
            <w:tcW w:w="0" w:type="auto"/>
          </w:tcPr>
          <w:p w14:paraId="13BC5E83" w14:textId="77777777" w:rsidR="00BC377F" w:rsidRPr="00900970" w:rsidRDefault="00BC377F" w:rsidP="00D41ECF">
            <w:pPr>
              <w:pStyle w:val="TAL"/>
              <w:rPr>
                <w:sz w:val="16"/>
              </w:rPr>
            </w:pPr>
            <w:r>
              <w:rPr>
                <w:sz w:val="16"/>
              </w:rPr>
              <w:t>0672</w:t>
            </w:r>
          </w:p>
        </w:tc>
        <w:tc>
          <w:tcPr>
            <w:tcW w:w="0" w:type="auto"/>
          </w:tcPr>
          <w:p w14:paraId="3C828901" w14:textId="77777777" w:rsidR="00BC377F" w:rsidRPr="00900970" w:rsidRDefault="00BC377F" w:rsidP="00D41ECF">
            <w:pPr>
              <w:pStyle w:val="TAR"/>
              <w:rPr>
                <w:sz w:val="16"/>
              </w:rPr>
            </w:pPr>
            <w:r>
              <w:rPr>
                <w:sz w:val="16"/>
              </w:rPr>
              <w:t>-</w:t>
            </w:r>
          </w:p>
        </w:tc>
        <w:tc>
          <w:tcPr>
            <w:tcW w:w="0" w:type="auto"/>
          </w:tcPr>
          <w:p w14:paraId="76CEB4CA" w14:textId="77777777" w:rsidR="00BC377F" w:rsidRPr="00900970" w:rsidRDefault="00BC377F" w:rsidP="00D41ECF">
            <w:pPr>
              <w:pStyle w:val="TAL"/>
              <w:rPr>
                <w:sz w:val="16"/>
              </w:rPr>
            </w:pPr>
            <w:r>
              <w:rPr>
                <w:sz w:val="16"/>
              </w:rPr>
              <w:t>Rel-18</w:t>
            </w:r>
          </w:p>
        </w:tc>
        <w:tc>
          <w:tcPr>
            <w:tcW w:w="0" w:type="auto"/>
          </w:tcPr>
          <w:p w14:paraId="72FAA9E2" w14:textId="77777777" w:rsidR="00BC377F" w:rsidRPr="00900970" w:rsidRDefault="00BC377F" w:rsidP="00D41ECF">
            <w:pPr>
              <w:pStyle w:val="TAL"/>
              <w:rPr>
                <w:sz w:val="16"/>
              </w:rPr>
            </w:pPr>
            <w:r>
              <w:rPr>
                <w:sz w:val="16"/>
              </w:rPr>
              <w:t>F</w:t>
            </w:r>
          </w:p>
        </w:tc>
        <w:tc>
          <w:tcPr>
            <w:tcW w:w="0" w:type="auto"/>
          </w:tcPr>
          <w:p w14:paraId="155430B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59DDF927" w14:textId="77777777" w:rsidR="00BC377F" w:rsidRPr="00900970" w:rsidRDefault="00BC377F" w:rsidP="00D41ECF">
            <w:pPr>
              <w:pStyle w:val="TAL"/>
              <w:rPr>
                <w:sz w:val="16"/>
              </w:rPr>
            </w:pPr>
            <w:r>
              <w:rPr>
                <w:sz w:val="16"/>
              </w:rPr>
              <w:t>agreed</w:t>
            </w:r>
          </w:p>
        </w:tc>
      </w:tr>
      <w:tr w:rsidR="00BC377F" w14:paraId="6BD9EB51" w14:textId="77777777" w:rsidTr="00D41ECF">
        <w:tc>
          <w:tcPr>
            <w:tcW w:w="0" w:type="auto"/>
          </w:tcPr>
          <w:p w14:paraId="730A33BA" w14:textId="77777777" w:rsidR="00BC377F" w:rsidRPr="00900970" w:rsidRDefault="00BC377F" w:rsidP="00D41ECF">
            <w:pPr>
              <w:pStyle w:val="TAL"/>
              <w:rPr>
                <w:sz w:val="16"/>
              </w:rPr>
            </w:pPr>
            <w:r>
              <w:rPr>
                <w:sz w:val="16"/>
              </w:rPr>
              <w:t>R5-240750</w:t>
            </w:r>
          </w:p>
        </w:tc>
        <w:tc>
          <w:tcPr>
            <w:tcW w:w="0" w:type="auto"/>
          </w:tcPr>
          <w:p w14:paraId="696F5011"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16.7.4.2.1 16.7.4.3.1 and 16.7.4.4.1</w:t>
            </w:r>
          </w:p>
        </w:tc>
        <w:tc>
          <w:tcPr>
            <w:tcW w:w="0" w:type="auto"/>
          </w:tcPr>
          <w:p w14:paraId="6E5F92C9"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38F1776" w14:textId="77777777" w:rsidR="00BC377F" w:rsidRPr="00900970" w:rsidRDefault="00BC377F" w:rsidP="00D41ECF">
            <w:pPr>
              <w:pStyle w:val="TAL"/>
              <w:rPr>
                <w:sz w:val="16"/>
              </w:rPr>
            </w:pPr>
            <w:r>
              <w:rPr>
                <w:sz w:val="16"/>
              </w:rPr>
              <w:t>38.903</w:t>
            </w:r>
          </w:p>
        </w:tc>
        <w:tc>
          <w:tcPr>
            <w:tcW w:w="0" w:type="auto"/>
          </w:tcPr>
          <w:p w14:paraId="0384002F" w14:textId="77777777" w:rsidR="00BC377F" w:rsidRPr="00900970" w:rsidRDefault="00BC377F" w:rsidP="00D41ECF">
            <w:pPr>
              <w:pStyle w:val="TAL"/>
              <w:rPr>
                <w:sz w:val="16"/>
              </w:rPr>
            </w:pPr>
            <w:r>
              <w:rPr>
                <w:sz w:val="16"/>
              </w:rPr>
              <w:t>0673</w:t>
            </w:r>
          </w:p>
        </w:tc>
        <w:tc>
          <w:tcPr>
            <w:tcW w:w="0" w:type="auto"/>
          </w:tcPr>
          <w:p w14:paraId="7A07B747" w14:textId="77777777" w:rsidR="00BC377F" w:rsidRPr="00900970" w:rsidRDefault="00BC377F" w:rsidP="00D41ECF">
            <w:pPr>
              <w:pStyle w:val="TAR"/>
              <w:rPr>
                <w:sz w:val="16"/>
              </w:rPr>
            </w:pPr>
            <w:r>
              <w:rPr>
                <w:sz w:val="16"/>
              </w:rPr>
              <w:t>-</w:t>
            </w:r>
          </w:p>
        </w:tc>
        <w:tc>
          <w:tcPr>
            <w:tcW w:w="0" w:type="auto"/>
          </w:tcPr>
          <w:p w14:paraId="150F2571" w14:textId="77777777" w:rsidR="00BC377F" w:rsidRPr="00900970" w:rsidRDefault="00BC377F" w:rsidP="00D41ECF">
            <w:pPr>
              <w:pStyle w:val="TAL"/>
              <w:rPr>
                <w:sz w:val="16"/>
              </w:rPr>
            </w:pPr>
            <w:r>
              <w:rPr>
                <w:sz w:val="16"/>
              </w:rPr>
              <w:t>Rel-18</w:t>
            </w:r>
          </w:p>
        </w:tc>
        <w:tc>
          <w:tcPr>
            <w:tcW w:w="0" w:type="auto"/>
          </w:tcPr>
          <w:p w14:paraId="011C2344" w14:textId="77777777" w:rsidR="00BC377F" w:rsidRPr="00900970" w:rsidRDefault="00BC377F" w:rsidP="00D41ECF">
            <w:pPr>
              <w:pStyle w:val="TAL"/>
              <w:rPr>
                <w:sz w:val="16"/>
              </w:rPr>
            </w:pPr>
            <w:r>
              <w:rPr>
                <w:sz w:val="16"/>
              </w:rPr>
              <w:t>F</w:t>
            </w:r>
          </w:p>
        </w:tc>
        <w:tc>
          <w:tcPr>
            <w:tcW w:w="0" w:type="auto"/>
          </w:tcPr>
          <w:p w14:paraId="2F81988F"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19C669EA" w14:textId="77777777" w:rsidR="00BC377F" w:rsidRPr="00900970" w:rsidRDefault="00BC377F" w:rsidP="00D41ECF">
            <w:pPr>
              <w:pStyle w:val="TAL"/>
              <w:rPr>
                <w:sz w:val="16"/>
              </w:rPr>
            </w:pPr>
            <w:r>
              <w:rPr>
                <w:sz w:val="16"/>
              </w:rPr>
              <w:t>revised</w:t>
            </w:r>
          </w:p>
        </w:tc>
      </w:tr>
      <w:tr w:rsidR="00BC377F" w14:paraId="4F8E5D89" w14:textId="77777777" w:rsidTr="00D41ECF">
        <w:tc>
          <w:tcPr>
            <w:tcW w:w="0" w:type="auto"/>
          </w:tcPr>
          <w:p w14:paraId="2225788D" w14:textId="77777777" w:rsidR="00BC377F" w:rsidRPr="00900970" w:rsidRDefault="00BC377F" w:rsidP="00D41ECF">
            <w:pPr>
              <w:pStyle w:val="TAL"/>
              <w:rPr>
                <w:sz w:val="16"/>
              </w:rPr>
            </w:pPr>
            <w:r>
              <w:rPr>
                <w:sz w:val="16"/>
              </w:rPr>
              <w:t>R5-241890</w:t>
            </w:r>
          </w:p>
        </w:tc>
        <w:tc>
          <w:tcPr>
            <w:tcW w:w="0" w:type="auto"/>
          </w:tcPr>
          <w:p w14:paraId="128E8DAC"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16.7.4.2.1 16.7.4.3.1 and 16.7.4.4.1</w:t>
            </w:r>
          </w:p>
        </w:tc>
        <w:tc>
          <w:tcPr>
            <w:tcW w:w="0" w:type="auto"/>
          </w:tcPr>
          <w:p w14:paraId="01DDA7CD"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F7B0C4F" w14:textId="77777777" w:rsidR="00BC377F" w:rsidRPr="00900970" w:rsidRDefault="00BC377F" w:rsidP="00D41ECF">
            <w:pPr>
              <w:pStyle w:val="TAL"/>
              <w:rPr>
                <w:sz w:val="16"/>
              </w:rPr>
            </w:pPr>
            <w:r>
              <w:rPr>
                <w:sz w:val="16"/>
              </w:rPr>
              <w:t>38.903</w:t>
            </w:r>
          </w:p>
        </w:tc>
        <w:tc>
          <w:tcPr>
            <w:tcW w:w="0" w:type="auto"/>
          </w:tcPr>
          <w:p w14:paraId="1E940C51" w14:textId="77777777" w:rsidR="00BC377F" w:rsidRPr="00900970" w:rsidRDefault="00BC377F" w:rsidP="00D41ECF">
            <w:pPr>
              <w:pStyle w:val="TAL"/>
              <w:rPr>
                <w:sz w:val="16"/>
              </w:rPr>
            </w:pPr>
            <w:r>
              <w:rPr>
                <w:sz w:val="16"/>
              </w:rPr>
              <w:t>0673</w:t>
            </w:r>
          </w:p>
        </w:tc>
        <w:tc>
          <w:tcPr>
            <w:tcW w:w="0" w:type="auto"/>
          </w:tcPr>
          <w:p w14:paraId="30A95332" w14:textId="77777777" w:rsidR="00BC377F" w:rsidRPr="00900970" w:rsidRDefault="00BC377F" w:rsidP="00D41ECF">
            <w:pPr>
              <w:pStyle w:val="TAR"/>
              <w:rPr>
                <w:sz w:val="16"/>
              </w:rPr>
            </w:pPr>
            <w:r>
              <w:rPr>
                <w:sz w:val="16"/>
              </w:rPr>
              <w:t>1</w:t>
            </w:r>
          </w:p>
        </w:tc>
        <w:tc>
          <w:tcPr>
            <w:tcW w:w="0" w:type="auto"/>
          </w:tcPr>
          <w:p w14:paraId="6AE981D9" w14:textId="77777777" w:rsidR="00BC377F" w:rsidRPr="00900970" w:rsidRDefault="00BC377F" w:rsidP="00D41ECF">
            <w:pPr>
              <w:pStyle w:val="TAL"/>
              <w:rPr>
                <w:sz w:val="16"/>
              </w:rPr>
            </w:pPr>
            <w:r>
              <w:rPr>
                <w:sz w:val="16"/>
              </w:rPr>
              <w:t>Rel-18</w:t>
            </w:r>
          </w:p>
        </w:tc>
        <w:tc>
          <w:tcPr>
            <w:tcW w:w="0" w:type="auto"/>
          </w:tcPr>
          <w:p w14:paraId="1B275620" w14:textId="77777777" w:rsidR="00BC377F" w:rsidRPr="00900970" w:rsidRDefault="00BC377F" w:rsidP="00D41ECF">
            <w:pPr>
              <w:pStyle w:val="TAL"/>
              <w:rPr>
                <w:sz w:val="16"/>
              </w:rPr>
            </w:pPr>
            <w:r>
              <w:rPr>
                <w:sz w:val="16"/>
              </w:rPr>
              <w:t>F</w:t>
            </w:r>
          </w:p>
        </w:tc>
        <w:tc>
          <w:tcPr>
            <w:tcW w:w="0" w:type="auto"/>
          </w:tcPr>
          <w:p w14:paraId="4F1FB98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F1C6654" w14:textId="77777777" w:rsidR="00BC377F" w:rsidRPr="00900970" w:rsidRDefault="00BC377F" w:rsidP="00D41ECF">
            <w:pPr>
              <w:pStyle w:val="TAL"/>
              <w:rPr>
                <w:sz w:val="16"/>
              </w:rPr>
            </w:pPr>
            <w:r>
              <w:rPr>
                <w:sz w:val="16"/>
              </w:rPr>
              <w:t>agreed</w:t>
            </w:r>
          </w:p>
        </w:tc>
      </w:tr>
      <w:tr w:rsidR="00BC377F" w14:paraId="5FD52690" w14:textId="77777777" w:rsidTr="00D41ECF">
        <w:tc>
          <w:tcPr>
            <w:tcW w:w="0" w:type="auto"/>
          </w:tcPr>
          <w:p w14:paraId="23A73361" w14:textId="77777777" w:rsidR="00BC377F" w:rsidRPr="00900970" w:rsidRDefault="00BC377F" w:rsidP="00D41ECF">
            <w:pPr>
              <w:pStyle w:val="TAL"/>
              <w:rPr>
                <w:sz w:val="16"/>
              </w:rPr>
            </w:pPr>
            <w:r>
              <w:rPr>
                <w:sz w:val="16"/>
              </w:rPr>
              <w:t>R5-240751</w:t>
            </w:r>
          </w:p>
        </w:tc>
        <w:tc>
          <w:tcPr>
            <w:tcW w:w="0" w:type="auto"/>
          </w:tcPr>
          <w:p w14:paraId="606AC536"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16.7.4.2.2 16.7.4.3.2 and 16.7.4.4.2</w:t>
            </w:r>
          </w:p>
        </w:tc>
        <w:tc>
          <w:tcPr>
            <w:tcW w:w="0" w:type="auto"/>
          </w:tcPr>
          <w:p w14:paraId="7B1C929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22F9860" w14:textId="77777777" w:rsidR="00BC377F" w:rsidRPr="00900970" w:rsidRDefault="00BC377F" w:rsidP="00D41ECF">
            <w:pPr>
              <w:pStyle w:val="TAL"/>
              <w:rPr>
                <w:sz w:val="16"/>
              </w:rPr>
            </w:pPr>
            <w:r>
              <w:rPr>
                <w:sz w:val="16"/>
              </w:rPr>
              <w:t>38.903</w:t>
            </w:r>
          </w:p>
        </w:tc>
        <w:tc>
          <w:tcPr>
            <w:tcW w:w="0" w:type="auto"/>
          </w:tcPr>
          <w:p w14:paraId="46F54A4E" w14:textId="77777777" w:rsidR="00BC377F" w:rsidRPr="00900970" w:rsidRDefault="00BC377F" w:rsidP="00D41ECF">
            <w:pPr>
              <w:pStyle w:val="TAL"/>
              <w:rPr>
                <w:sz w:val="16"/>
              </w:rPr>
            </w:pPr>
            <w:r>
              <w:rPr>
                <w:sz w:val="16"/>
              </w:rPr>
              <w:t>0674</w:t>
            </w:r>
          </w:p>
        </w:tc>
        <w:tc>
          <w:tcPr>
            <w:tcW w:w="0" w:type="auto"/>
          </w:tcPr>
          <w:p w14:paraId="4B306B5A" w14:textId="77777777" w:rsidR="00BC377F" w:rsidRPr="00900970" w:rsidRDefault="00BC377F" w:rsidP="00D41ECF">
            <w:pPr>
              <w:pStyle w:val="TAR"/>
              <w:rPr>
                <w:sz w:val="16"/>
              </w:rPr>
            </w:pPr>
            <w:r>
              <w:rPr>
                <w:sz w:val="16"/>
              </w:rPr>
              <w:t>-</w:t>
            </w:r>
          </w:p>
        </w:tc>
        <w:tc>
          <w:tcPr>
            <w:tcW w:w="0" w:type="auto"/>
          </w:tcPr>
          <w:p w14:paraId="1B932D72" w14:textId="77777777" w:rsidR="00BC377F" w:rsidRPr="00900970" w:rsidRDefault="00BC377F" w:rsidP="00D41ECF">
            <w:pPr>
              <w:pStyle w:val="TAL"/>
              <w:rPr>
                <w:sz w:val="16"/>
              </w:rPr>
            </w:pPr>
            <w:r>
              <w:rPr>
                <w:sz w:val="16"/>
              </w:rPr>
              <w:t>Rel-18</w:t>
            </w:r>
          </w:p>
        </w:tc>
        <w:tc>
          <w:tcPr>
            <w:tcW w:w="0" w:type="auto"/>
          </w:tcPr>
          <w:p w14:paraId="78432868" w14:textId="77777777" w:rsidR="00BC377F" w:rsidRPr="00900970" w:rsidRDefault="00BC377F" w:rsidP="00D41ECF">
            <w:pPr>
              <w:pStyle w:val="TAL"/>
              <w:rPr>
                <w:sz w:val="16"/>
              </w:rPr>
            </w:pPr>
            <w:r>
              <w:rPr>
                <w:sz w:val="16"/>
              </w:rPr>
              <w:t>F</w:t>
            </w:r>
          </w:p>
        </w:tc>
        <w:tc>
          <w:tcPr>
            <w:tcW w:w="0" w:type="auto"/>
          </w:tcPr>
          <w:p w14:paraId="43720E4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9997975" w14:textId="77777777" w:rsidR="00BC377F" w:rsidRPr="00900970" w:rsidRDefault="00BC377F" w:rsidP="00D41ECF">
            <w:pPr>
              <w:pStyle w:val="TAL"/>
              <w:rPr>
                <w:sz w:val="16"/>
              </w:rPr>
            </w:pPr>
            <w:r>
              <w:rPr>
                <w:sz w:val="16"/>
              </w:rPr>
              <w:t>revised</w:t>
            </w:r>
          </w:p>
        </w:tc>
      </w:tr>
      <w:tr w:rsidR="00BC377F" w14:paraId="7D15F186" w14:textId="77777777" w:rsidTr="00D41ECF">
        <w:tc>
          <w:tcPr>
            <w:tcW w:w="0" w:type="auto"/>
          </w:tcPr>
          <w:p w14:paraId="0F3550D6" w14:textId="77777777" w:rsidR="00BC377F" w:rsidRPr="00900970" w:rsidRDefault="00BC377F" w:rsidP="00D41ECF">
            <w:pPr>
              <w:pStyle w:val="TAL"/>
              <w:rPr>
                <w:sz w:val="16"/>
              </w:rPr>
            </w:pPr>
            <w:r>
              <w:rPr>
                <w:sz w:val="16"/>
              </w:rPr>
              <w:t>R5-241891</w:t>
            </w:r>
          </w:p>
        </w:tc>
        <w:tc>
          <w:tcPr>
            <w:tcW w:w="0" w:type="auto"/>
          </w:tcPr>
          <w:p w14:paraId="0B6AD226"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16.7.4.2.2 16.7.4.3.2 and 16.7.4.4.2</w:t>
            </w:r>
          </w:p>
        </w:tc>
        <w:tc>
          <w:tcPr>
            <w:tcW w:w="0" w:type="auto"/>
          </w:tcPr>
          <w:p w14:paraId="1C0CBC52"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FA15854" w14:textId="77777777" w:rsidR="00BC377F" w:rsidRPr="00900970" w:rsidRDefault="00BC377F" w:rsidP="00D41ECF">
            <w:pPr>
              <w:pStyle w:val="TAL"/>
              <w:rPr>
                <w:sz w:val="16"/>
              </w:rPr>
            </w:pPr>
            <w:r>
              <w:rPr>
                <w:sz w:val="16"/>
              </w:rPr>
              <w:t>38.903</w:t>
            </w:r>
          </w:p>
        </w:tc>
        <w:tc>
          <w:tcPr>
            <w:tcW w:w="0" w:type="auto"/>
          </w:tcPr>
          <w:p w14:paraId="5BC64D61" w14:textId="77777777" w:rsidR="00BC377F" w:rsidRPr="00900970" w:rsidRDefault="00BC377F" w:rsidP="00D41ECF">
            <w:pPr>
              <w:pStyle w:val="TAL"/>
              <w:rPr>
                <w:sz w:val="16"/>
              </w:rPr>
            </w:pPr>
            <w:r>
              <w:rPr>
                <w:sz w:val="16"/>
              </w:rPr>
              <w:t>0674</w:t>
            </w:r>
          </w:p>
        </w:tc>
        <w:tc>
          <w:tcPr>
            <w:tcW w:w="0" w:type="auto"/>
          </w:tcPr>
          <w:p w14:paraId="61936B49" w14:textId="77777777" w:rsidR="00BC377F" w:rsidRPr="00900970" w:rsidRDefault="00BC377F" w:rsidP="00D41ECF">
            <w:pPr>
              <w:pStyle w:val="TAR"/>
              <w:rPr>
                <w:sz w:val="16"/>
              </w:rPr>
            </w:pPr>
            <w:r>
              <w:rPr>
                <w:sz w:val="16"/>
              </w:rPr>
              <w:t>1</w:t>
            </w:r>
          </w:p>
        </w:tc>
        <w:tc>
          <w:tcPr>
            <w:tcW w:w="0" w:type="auto"/>
          </w:tcPr>
          <w:p w14:paraId="6F87C2AF" w14:textId="77777777" w:rsidR="00BC377F" w:rsidRPr="00900970" w:rsidRDefault="00BC377F" w:rsidP="00D41ECF">
            <w:pPr>
              <w:pStyle w:val="TAL"/>
              <w:rPr>
                <w:sz w:val="16"/>
              </w:rPr>
            </w:pPr>
            <w:r>
              <w:rPr>
                <w:sz w:val="16"/>
              </w:rPr>
              <w:t>Rel-18</w:t>
            </w:r>
          </w:p>
        </w:tc>
        <w:tc>
          <w:tcPr>
            <w:tcW w:w="0" w:type="auto"/>
          </w:tcPr>
          <w:p w14:paraId="46449462" w14:textId="77777777" w:rsidR="00BC377F" w:rsidRPr="00900970" w:rsidRDefault="00BC377F" w:rsidP="00D41ECF">
            <w:pPr>
              <w:pStyle w:val="TAL"/>
              <w:rPr>
                <w:sz w:val="16"/>
              </w:rPr>
            </w:pPr>
            <w:r>
              <w:rPr>
                <w:sz w:val="16"/>
              </w:rPr>
              <w:t>F</w:t>
            </w:r>
          </w:p>
        </w:tc>
        <w:tc>
          <w:tcPr>
            <w:tcW w:w="0" w:type="auto"/>
          </w:tcPr>
          <w:p w14:paraId="4FFD412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1B94EEF" w14:textId="77777777" w:rsidR="00BC377F" w:rsidRPr="00900970" w:rsidRDefault="00BC377F" w:rsidP="00D41ECF">
            <w:pPr>
              <w:pStyle w:val="TAL"/>
              <w:rPr>
                <w:sz w:val="16"/>
              </w:rPr>
            </w:pPr>
            <w:r>
              <w:rPr>
                <w:sz w:val="16"/>
              </w:rPr>
              <w:t>agreed</w:t>
            </w:r>
          </w:p>
        </w:tc>
      </w:tr>
      <w:tr w:rsidR="00BC377F" w14:paraId="47A2E03D" w14:textId="77777777" w:rsidTr="00D41ECF">
        <w:tc>
          <w:tcPr>
            <w:tcW w:w="0" w:type="auto"/>
          </w:tcPr>
          <w:p w14:paraId="4DDFA58E" w14:textId="77777777" w:rsidR="00BC377F" w:rsidRPr="00900970" w:rsidRDefault="00BC377F" w:rsidP="00D41ECF">
            <w:pPr>
              <w:pStyle w:val="TAL"/>
              <w:rPr>
                <w:sz w:val="16"/>
              </w:rPr>
            </w:pPr>
            <w:r>
              <w:rPr>
                <w:sz w:val="16"/>
              </w:rPr>
              <w:t>R5-240752</w:t>
            </w:r>
          </w:p>
        </w:tc>
        <w:tc>
          <w:tcPr>
            <w:tcW w:w="0" w:type="auto"/>
          </w:tcPr>
          <w:p w14:paraId="17DF0670"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16.7.5.1</w:t>
            </w:r>
          </w:p>
        </w:tc>
        <w:tc>
          <w:tcPr>
            <w:tcW w:w="0" w:type="auto"/>
          </w:tcPr>
          <w:p w14:paraId="6206C5F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38E54EF3" w14:textId="77777777" w:rsidR="00BC377F" w:rsidRPr="00900970" w:rsidRDefault="00BC377F" w:rsidP="00D41ECF">
            <w:pPr>
              <w:pStyle w:val="TAL"/>
              <w:rPr>
                <w:sz w:val="16"/>
              </w:rPr>
            </w:pPr>
            <w:r>
              <w:rPr>
                <w:sz w:val="16"/>
              </w:rPr>
              <w:t>38.903</w:t>
            </w:r>
          </w:p>
        </w:tc>
        <w:tc>
          <w:tcPr>
            <w:tcW w:w="0" w:type="auto"/>
          </w:tcPr>
          <w:p w14:paraId="50129F49" w14:textId="77777777" w:rsidR="00BC377F" w:rsidRPr="00900970" w:rsidRDefault="00BC377F" w:rsidP="00D41ECF">
            <w:pPr>
              <w:pStyle w:val="TAL"/>
              <w:rPr>
                <w:sz w:val="16"/>
              </w:rPr>
            </w:pPr>
            <w:r>
              <w:rPr>
                <w:sz w:val="16"/>
              </w:rPr>
              <w:t>0675</w:t>
            </w:r>
          </w:p>
        </w:tc>
        <w:tc>
          <w:tcPr>
            <w:tcW w:w="0" w:type="auto"/>
          </w:tcPr>
          <w:p w14:paraId="757599A5" w14:textId="77777777" w:rsidR="00BC377F" w:rsidRPr="00900970" w:rsidRDefault="00BC377F" w:rsidP="00D41ECF">
            <w:pPr>
              <w:pStyle w:val="TAR"/>
              <w:rPr>
                <w:sz w:val="16"/>
              </w:rPr>
            </w:pPr>
            <w:r>
              <w:rPr>
                <w:sz w:val="16"/>
              </w:rPr>
              <w:t>-</w:t>
            </w:r>
          </w:p>
        </w:tc>
        <w:tc>
          <w:tcPr>
            <w:tcW w:w="0" w:type="auto"/>
          </w:tcPr>
          <w:p w14:paraId="3B943EE3" w14:textId="77777777" w:rsidR="00BC377F" w:rsidRPr="00900970" w:rsidRDefault="00BC377F" w:rsidP="00D41ECF">
            <w:pPr>
              <w:pStyle w:val="TAL"/>
              <w:rPr>
                <w:sz w:val="16"/>
              </w:rPr>
            </w:pPr>
            <w:r>
              <w:rPr>
                <w:sz w:val="16"/>
              </w:rPr>
              <w:t>Rel-18</w:t>
            </w:r>
          </w:p>
        </w:tc>
        <w:tc>
          <w:tcPr>
            <w:tcW w:w="0" w:type="auto"/>
          </w:tcPr>
          <w:p w14:paraId="413D4C54" w14:textId="77777777" w:rsidR="00BC377F" w:rsidRPr="00900970" w:rsidRDefault="00BC377F" w:rsidP="00D41ECF">
            <w:pPr>
              <w:pStyle w:val="TAL"/>
              <w:rPr>
                <w:sz w:val="16"/>
              </w:rPr>
            </w:pPr>
            <w:r>
              <w:rPr>
                <w:sz w:val="16"/>
              </w:rPr>
              <w:t>F</w:t>
            </w:r>
          </w:p>
        </w:tc>
        <w:tc>
          <w:tcPr>
            <w:tcW w:w="0" w:type="auto"/>
          </w:tcPr>
          <w:p w14:paraId="67A5FF64"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643871A" w14:textId="77777777" w:rsidR="00BC377F" w:rsidRPr="00900970" w:rsidRDefault="00BC377F" w:rsidP="00D41ECF">
            <w:pPr>
              <w:pStyle w:val="TAL"/>
              <w:rPr>
                <w:sz w:val="16"/>
              </w:rPr>
            </w:pPr>
            <w:r>
              <w:rPr>
                <w:sz w:val="16"/>
              </w:rPr>
              <w:t>agreed</w:t>
            </w:r>
          </w:p>
        </w:tc>
      </w:tr>
      <w:tr w:rsidR="00BC377F" w14:paraId="11207FC5" w14:textId="77777777" w:rsidTr="00D41ECF">
        <w:tc>
          <w:tcPr>
            <w:tcW w:w="0" w:type="auto"/>
          </w:tcPr>
          <w:p w14:paraId="4E815E4C" w14:textId="77777777" w:rsidR="00BC377F" w:rsidRPr="00900970" w:rsidRDefault="00BC377F" w:rsidP="00D41ECF">
            <w:pPr>
              <w:pStyle w:val="TAL"/>
              <w:rPr>
                <w:sz w:val="16"/>
              </w:rPr>
            </w:pPr>
            <w:r>
              <w:rPr>
                <w:sz w:val="16"/>
              </w:rPr>
              <w:t>R5-240753</w:t>
            </w:r>
          </w:p>
        </w:tc>
        <w:tc>
          <w:tcPr>
            <w:tcW w:w="0" w:type="auto"/>
          </w:tcPr>
          <w:p w14:paraId="540B7727"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16.7.5.2</w:t>
            </w:r>
          </w:p>
        </w:tc>
        <w:tc>
          <w:tcPr>
            <w:tcW w:w="0" w:type="auto"/>
          </w:tcPr>
          <w:p w14:paraId="56E7026F"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7555268" w14:textId="77777777" w:rsidR="00BC377F" w:rsidRPr="00900970" w:rsidRDefault="00BC377F" w:rsidP="00D41ECF">
            <w:pPr>
              <w:pStyle w:val="TAL"/>
              <w:rPr>
                <w:sz w:val="16"/>
              </w:rPr>
            </w:pPr>
            <w:r>
              <w:rPr>
                <w:sz w:val="16"/>
              </w:rPr>
              <w:t>38.903</w:t>
            </w:r>
          </w:p>
        </w:tc>
        <w:tc>
          <w:tcPr>
            <w:tcW w:w="0" w:type="auto"/>
          </w:tcPr>
          <w:p w14:paraId="1F476A2D" w14:textId="77777777" w:rsidR="00BC377F" w:rsidRPr="00900970" w:rsidRDefault="00BC377F" w:rsidP="00D41ECF">
            <w:pPr>
              <w:pStyle w:val="TAL"/>
              <w:rPr>
                <w:sz w:val="16"/>
              </w:rPr>
            </w:pPr>
            <w:r>
              <w:rPr>
                <w:sz w:val="16"/>
              </w:rPr>
              <w:t>0676</w:t>
            </w:r>
          </w:p>
        </w:tc>
        <w:tc>
          <w:tcPr>
            <w:tcW w:w="0" w:type="auto"/>
          </w:tcPr>
          <w:p w14:paraId="11C106B5" w14:textId="77777777" w:rsidR="00BC377F" w:rsidRPr="00900970" w:rsidRDefault="00BC377F" w:rsidP="00D41ECF">
            <w:pPr>
              <w:pStyle w:val="TAR"/>
              <w:rPr>
                <w:sz w:val="16"/>
              </w:rPr>
            </w:pPr>
            <w:r>
              <w:rPr>
                <w:sz w:val="16"/>
              </w:rPr>
              <w:t>-</w:t>
            </w:r>
          </w:p>
        </w:tc>
        <w:tc>
          <w:tcPr>
            <w:tcW w:w="0" w:type="auto"/>
          </w:tcPr>
          <w:p w14:paraId="352B16BC" w14:textId="77777777" w:rsidR="00BC377F" w:rsidRPr="00900970" w:rsidRDefault="00BC377F" w:rsidP="00D41ECF">
            <w:pPr>
              <w:pStyle w:val="TAL"/>
              <w:rPr>
                <w:sz w:val="16"/>
              </w:rPr>
            </w:pPr>
            <w:r>
              <w:rPr>
                <w:sz w:val="16"/>
              </w:rPr>
              <w:t>Rel-18</w:t>
            </w:r>
          </w:p>
        </w:tc>
        <w:tc>
          <w:tcPr>
            <w:tcW w:w="0" w:type="auto"/>
          </w:tcPr>
          <w:p w14:paraId="511400FD" w14:textId="77777777" w:rsidR="00BC377F" w:rsidRPr="00900970" w:rsidRDefault="00BC377F" w:rsidP="00D41ECF">
            <w:pPr>
              <w:pStyle w:val="TAL"/>
              <w:rPr>
                <w:sz w:val="16"/>
              </w:rPr>
            </w:pPr>
            <w:r>
              <w:rPr>
                <w:sz w:val="16"/>
              </w:rPr>
              <w:t>F</w:t>
            </w:r>
          </w:p>
        </w:tc>
        <w:tc>
          <w:tcPr>
            <w:tcW w:w="0" w:type="auto"/>
          </w:tcPr>
          <w:p w14:paraId="0776C9D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732943F2" w14:textId="77777777" w:rsidR="00BC377F" w:rsidRPr="00900970" w:rsidRDefault="00BC377F" w:rsidP="00D41ECF">
            <w:pPr>
              <w:pStyle w:val="TAL"/>
              <w:rPr>
                <w:sz w:val="16"/>
              </w:rPr>
            </w:pPr>
            <w:r>
              <w:rPr>
                <w:sz w:val="16"/>
              </w:rPr>
              <w:t>agreed</w:t>
            </w:r>
          </w:p>
        </w:tc>
      </w:tr>
      <w:tr w:rsidR="00BC377F" w14:paraId="5B6CC6E5" w14:textId="77777777" w:rsidTr="00D41ECF">
        <w:tc>
          <w:tcPr>
            <w:tcW w:w="0" w:type="auto"/>
          </w:tcPr>
          <w:p w14:paraId="26D26EED" w14:textId="77777777" w:rsidR="00BC377F" w:rsidRPr="00900970" w:rsidRDefault="00BC377F" w:rsidP="00D41ECF">
            <w:pPr>
              <w:pStyle w:val="TAL"/>
              <w:rPr>
                <w:sz w:val="16"/>
              </w:rPr>
            </w:pPr>
            <w:r>
              <w:rPr>
                <w:sz w:val="16"/>
              </w:rPr>
              <w:t>R5-240754</w:t>
            </w:r>
          </w:p>
        </w:tc>
        <w:tc>
          <w:tcPr>
            <w:tcW w:w="0" w:type="auto"/>
          </w:tcPr>
          <w:p w14:paraId="71F64313"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16.7.6.1</w:t>
            </w:r>
          </w:p>
        </w:tc>
        <w:tc>
          <w:tcPr>
            <w:tcW w:w="0" w:type="auto"/>
          </w:tcPr>
          <w:p w14:paraId="0F782CF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106192FE" w14:textId="77777777" w:rsidR="00BC377F" w:rsidRPr="00900970" w:rsidRDefault="00BC377F" w:rsidP="00D41ECF">
            <w:pPr>
              <w:pStyle w:val="TAL"/>
              <w:rPr>
                <w:sz w:val="16"/>
              </w:rPr>
            </w:pPr>
            <w:r>
              <w:rPr>
                <w:sz w:val="16"/>
              </w:rPr>
              <w:t>38.903</w:t>
            </w:r>
          </w:p>
        </w:tc>
        <w:tc>
          <w:tcPr>
            <w:tcW w:w="0" w:type="auto"/>
          </w:tcPr>
          <w:p w14:paraId="0A50C18A" w14:textId="77777777" w:rsidR="00BC377F" w:rsidRPr="00900970" w:rsidRDefault="00BC377F" w:rsidP="00D41ECF">
            <w:pPr>
              <w:pStyle w:val="TAL"/>
              <w:rPr>
                <w:sz w:val="16"/>
              </w:rPr>
            </w:pPr>
            <w:r>
              <w:rPr>
                <w:sz w:val="16"/>
              </w:rPr>
              <w:t>0677</w:t>
            </w:r>
          </w:p>
        </w:tc>
        <w:tc>
          <w:tcPr>
            <w:tcW w:w="0" w:type="auto"/>
          </w:tcPr>
          <w:p w14:paraId="571D8580" w14:textId="77777777" w:rsidR="00BC377F" w:rsidRPr="00900970" w:rsidRDefault="00BC377F" w:rsidP="00D41ECF">
            <w:pPr>
              <w:pStyle w:val="TAR"/>
              <w:rPr>
                <w:sz w:val="16"/>
              </w:rPr>
            </w:pPr>
            <w:r>
              <w:rPr>
                <w:sz w:val="16"/>
              </w:rPr>
              <w:t>-</w:t>
            </w:r>
          </w:p>
        </w:tc>
        <w:tc>
          <w:tcPr>
            <w:tcW w:w="0" w:type="auto"/>
          </w:tcPr>
          <w:p w14:paraId="22976C73" w14:textId="77777777" w:rsidR="00BC377F" w:rsidRPr="00900970" w:rsidRDefault="00BC377F" w:rsidP="00D41ECF">
            <w:pPr>
              <w:pStyle w:val="TAL"/>
              <w:rPr>
                <w:sz w:val="16"/>
              </w:rPr>
            </w:pPr>
            <w:r>
              <w:rPr>
                <w:sz w:val="16"/>
              </w:rPr>
              <w:t>Rel-18</w:t>
            </w:r>
          </w:p>
        </w:tc>
        <w:tc>
          <w:tcPr>
            <w:tcW w:w="0" w:type="auto"/>
          </w:tcPr>
          <w:p w14:paraId="26282F4D" w14:textId="77777777" w:rsidR="00BC377F" w:rsidRPr="00900970" w:rsidRDefault="00BC377F" w:rsidP="00D41ECF">
            <w:pPr>
              <w:pStyle w:val="TAL"/>
              <w:rPr>
                <w:sz w:val="16"/>
              </w:rPr>
            </w:pPr>
            <w:r>
              <w:rPr>
                <w:sz w:val="16"/>
              </w:rPr>
              <w:t>F</w:t>
            </w:r>
          </w:p>
        </w:tc>
        <w:tc>
          <w:tcPr>
            <w:tcW w:w="0" w:type="auto"/>
          </w:tcPr>
          <w:p w14:paraId="6EAB674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0A6D601" w14:textId="77777777" w:rsidR="00BC377F" w:rsidRPr="00900970" w:rsidRDefault="00BC377F" w:rsidP="00D41ECF">
            <w:pPr>
              <w:pStyle w:val="TAL"/>
              <w:rPr>
                <w:sz w:val="16"/>
              </w:rPr>
            </w:pPr>
            <w:r>
              <w:rPr>
                <w:sz w:val="16"/>
              </w:rPr>
              <w:t>agreed</w:t>
            </w:r>
          </w:p>
        </w:tc>
      </w:tr>
      <w:tr w:rsidR="00BC377F" w14:paraId="24A3FBAC" w14:textId="77777777" w:rsidTr="00D41ECF">
        <w:tc>
          <w:tcPr>
            <w:tcW w:w="0" w:type="auto"/>
          </w:tcPr>
          <w:p w14:paraId="7717138F" w14:textId="77777777" w:rsidR="00BC377F" w:rsidRPr="00900970" w:rsidRDefault="00BC377F" w:rsidP="00D41ECF">
            <w:pPr>
              <w:pStyle w:val="TAL"/>
              <w:rPr>
                <w:sz w:val="16"/>
              </w:rPr>
            </w:pPr>
            <w:r>
              <w:rPr>
                <w:sz w:val="16"/>
              </w:rPr>
              <w:t>R5-240755</w:t>
            </w:r>
          </w:p>
        </w:tc>
        <w:tc>
          <w:tcPr>
            <w:tcW w:w="0" w:type="auto"/>
          </w:tcPr>
          <w:p w14:paraId="4B564305" w14:textId="77777777" w:rsidR="00BC377F" w:rsidRPr="00900970" w:rsidRDefault="00BC377F" w:rsidP="00D41ECF">
            <w:pPr>
              <w:pStyle w:val="TAL"/>
              <w:rPr>
                <w:sz w:val="16"/>
              </w:rPr>
            </w:pPr>
            <w:r>
              <w:rPr>
                <w:sz w:val="16"/>
              </w:rPr>
              <w:t xml:space="preserve">TT analysis for </w:t>
            </w:r>
            <w:proofErr w:type="spellStart"/>
            <w:r>
              <w:rPr>
                <w:sz w:val="16"/>
              </w:rPr>
              <w:t>RedCap</w:t>
            </w:r>
            <w:proofErr w:type="spellEnd"/>
            <w:r>
              <w:rPr>
                <w:sz w:val="16"/>
              </w:rPr>
              <w:t xml:space="preserve"> RRM test case 16.7.6.2</w:t>
            </w:r>
          </w:p>
        </w:tc>
        <w:tc>
          <w:tcPr>
            <w:tcW w:w="0" w:type="auto"/>
          </w:tcPr>
          <w:p w14:paraId="4755EA3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606F9D3" w14:textId="77777777" w:rsidR="00BC377F" w:rsidRPr="00900970" w:rsidRDefault="00BC377F" w:rsidP="00D41ECF">
            <w:pPr>
              <w:pStyle w:val="TAL"/>
              <w:rPr>
                <w:sz w:val="16"/>
              </w:rPr>
            </w:pPr>
            <w:r>
              <w:rPr>
                <w:sz w:val="16"/>
              </w:rPr>
              <w:t>38.903</w:t>
            </w:r>
          </w:p>
        </w:tc>
        <w:tc>
          <w:tcPr>
            <w:tcW w:w="0" w:type="auto"/>
          </w:tcPr>
          <w:p w14:paraId="14AAF630" w14:textId="77777777" w:rsidR="00BC377F" w:rsidRPr="00900970" w:rsidRDefault="00BC377F" w:rsidP="00D41ECF">
            <w:pPr>
              <w:pStyle w:val="TAL"/>
              <w:rPr>
                <w:sz w:val="16"/>
              </w:rPr>
            </w:pPr>
            <w:r>
              <w:rPr>
                <w:sz w:val="16"/>
              </w:rPr>
              <w:t>0678</w:t>
            </w:r>
          </w:p>
        </w:tc>
        <w:tc>
          <w:tcPr>
            <w:tcW w:w="0" w:type="auto"/>
          </w:tcPr>
          <w:p w14:paraId="7DB33D71" w14:textId="77777777" w:rsidR="00BC377F" w:rsidRPr="00900970" w:rsidRDefault="00BC377F" w:rsidP="00D41ECF">
            <w:pPr>
              <w:pStyle w:val="TAR"/>
              <w:rPr>
                <w:sz w:val="16"/>
              </w:rPr>
            </w:pPr>
            <w:r>
              <w:rPr>
                <w:sz w:val="16"/>
              </w:rPr>
              <w:t>-</w:t>
            </w:r>
          </w:p>
        </w:tc>
        <w:tc>
          <w:tcPr>
            <w:tcW w:w="0" w:type="auto"/>
          </w:tcPr>
          <w:p w14:paraId="6049061E" w14:textId="77777777" w:rsidR="00BC377F" w:rsidRPr="00900970" w:rsidRDefault="00BC377F" w:rsidP="00D41ECF">
            <w:pPr>
              <w:pStyle w:val="TAL"/>
              <w:rPr>
                <w:sz w:val="16"/>
              </w:rPr>
            </w:pPr>
            <w:r>
              <w:rPr>
                <w:sz w:val="16"/>
              </w:rPr>
              <w:t>Rel-18</w:t>
            </w:r>
          </w:p>
        </w:tc>
        <w:tc>
          <w:tcPr>
            <w:tcW w:w="0" w:type="auto"/>
          </w:tcPr>
          <w:p w14:paraId="6C7CA6A8" w14:textId="77777777" w:rsidR="00BC377F" w:rsidRPr="00900970" w:rsidRDefault="00BC377F" w:rsidP="00D41ECF">
            <w:pPr>
              <w:pStyle w:val="TAL"/>
              <w:rPr>
                <w:sz w:val="16"/>
              </w:rPr>
            </w:pPr>
            <w:r>
              <w:rPr>
                <w:sz w:val="16"/>
              </w:rPr>
              <w:t>F</w:t>
            </w:r>
          </w:p>
        </w:tc>
        <w:tc>
          <w:tcPr>
            <w:tcW w:w="0" w:type="auto"/>
          </w:tcPr>
          <w:p w14:paraId="05125B3E"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C4315B1" w14:textId="77777777" w:rsidR="00BC377F" w:rsidRPr="00900970" w:rsidRDefault="00BC377F" w:rsidP="00D41ECF">
            <w:pPr>
              <w:pStyle w:val="TAL"/>
              <w:rPr>
                <w:sz w:val="16"/>
              </w:rPr>
            </w:pPr>
            <w:r>
              <w:rPr>
                <w:sz w:val="16"/>
              </w:rPr>
              <w:t>agreed</w:t>
            </w:r>
          </w:p>
        </w:tc>
      </w:tr>
      <w:tr w:rsidR="00BC377F" w14:paraId="5F0BF964" w14:textId="77777777" w:rsidTr="00D41ECF">
        <w:tc>
          <w:tcPr>
            <w:tcW w:w="0" w:type="auto"/>
          </w:tcPr>
          <w:p w14:paraId="41FABD31" w14:textId="77777777" w:rsidR="00BC377F" w:rsidRPr="00900970" w:rsidRDefault="00BC377F" w:rsidP="00D41ECF">
            <w:pPr>
              <w:pStyle w:val="TAL"/>
              <w:rPr>
                <w:sz w:val="16"/>
              </w:rPr>
            </w:pPr>
            <w:r>
              <w:rPr>
                <w:sz w:val="16"/>
              </w:rPr>
              <w:t>R5-240787</w:t>
            </w:r>
          </w:p>
        </w:tc>
        <w:tc>
          <w:tcPr>
            <w:tcW w:w="0" w:type="auto"/>
          </w:tcPr>
          <w:p w14:paraId="4B38D41F" w14:textId="77777777" w:rsidR="00BC377F" w:rsidRPr="00900970" w:rsidRDefault="00BC377F" w:rsidP="00D41ECF">
            <w:pPr>
              <w:pStyle w:val="TAL"/>
              <w:rPr>
                <w:sz w:val="16"/>
              </w:rPr>
            </w:pPr>
            <w:r>
              <w:rPr>
                <w:sz w:val="16"/>
              </w:rPr>
              <w:t xml:space="preserve">Addition of Test Tolerance for NR SA Event triggered reporting </w:t>
            </w:r>
            <w:proofErr w:type="spellStart"/>
            <w:r>
              <w:rPr>
                <w:sz w:val="16"/>
              </w:rPr>
              <w:t>RedCap</w:t>
            </w:r>
            <w:proofErr w:type="spellEnd"/>
            <w:r>
              <w:rPr>
                <w:sz w:val="16"/>
              </w:rPr>
              <w:t xml:space="preserve"> test cases</w:t>
            </w:r>
          </w:p>
        </w:tc>
        <w:tc>
          <w:tcPr>
            <w:tcW w:w="0" w:type="auto"/>
          </w:tcPr>
          <w:p w14:paraId="5E2E8280" w14:textId="77777777" w:rsidR="00BC377F" w:rsidRPr="00900970" w:rsidRDefault="00BC377F" w:rsidP="00D41ECF">
            <w:pPr>
              <w:pStyle w:val="TAL"/>
              <w:rPr>
                <w:sz w:val="16"/>
              </w:rPr>
            </w:pPr>
            <w:r>
              <w:rPr>
                <w:sz w:val="16"/>
              </w:rPr>
              <w:t>Ericsson</w:t>
            </w:r>
          </w:p>
        </w:tc>
        <w:tc>
          <w:tcPr>
            <w:tcW w:w="0" w:type="auto"/>
          </w:tcPr>
          <w:p w14:paraId="39514F27" w14:textId="77777777" w:rsidR="00BC377F" w:rsidRPr="00900970" w:rsidRDefault="00BC377F" w:rsidP="00D41ECF">
            <w:pPr>
              <w:pStyle w:val="TAL"/>
              <w:rPr>
                <w:sz w:val="16"/>
              </w:rPr>
            </w:pPr>
            <w:r>
              <w:rPr>
                <w:sz w:val="16"/>
              </w:rPr>
              <w:t>38.903</w:t>
            </w:r>
          </w:p>
        </w:tc>
        <w:tc>
          <w:tcPr>
            <w:tcW w:w="0" w:type="auto"/>
          </w:tcPr>
          <w:p w14:paraId="7F565F29" w14:textId="77777777" w:rsidR="00BC377F" w:rsidRPr="00900970" w:rsidRDefault="00BC377F" w:rsidP="00D41ECF">
            <w:pPr>
              <w:pStyle w:val="TAL"/>
              <w:rPr>
                <w:sz w:val="16"/>
              </w:rPr>
            </w:pPr>
            <w:r>
              <w:rPr>
                <w:sz w:val="16"/>
              </w:rPr>
              <w:t>0679</w:t>
            </w:r>
          </w:p>
        </w:tc>
        <w:tc>
          <w:tcPr>
            <w:tcW w:w="0" w:type="auto"/>
          </w:tcPr>
          <w:p w14:paraId="2F8D997D" w14:textId="77777777" w:rsidR="00BC377F" w:rsidRPr="00900970" w:rsidRDefault="00BC377F" w:rsidP="00D41ECF">
            <w:pPr>
              <w:pStyle w:val="TAR"/>
              <w:rPr>
                <w:sz w:val="16"/>
              </w:rPr>
            </w:pPr>
            <w:r>
              <w:rPr>
                <w:sz w:val="16"/>
              </w:rPr>
              <w:t>-</w:t>
            </w:r>
          </w:p>
        </w:tc>
        <w:tc>
          <w:tcPr>
            <w:tcW w:w="0" w:type="auto"/>
          </w:tcPr>
          <w:p w14:paraId="664611F8" w14:textId="77777777" w:rsidR="00BC377F" w:rsidRPr="00900970" w:rsidRDefault="00BC377F" w:rsidP="00D41ECF">
            <w:pPr>
              <w:pStyle w:val="TAL"/>
              <w:rPr>
                <w:sz w:val="16"/>
              </w:rPr>
            </w:pPr>
            <w:r>
              <w:rPr>
                <w:sz w:val="16"/>
              </w:rPr>
              <w:t>Rel-18</w:t>
            </w:r>
          </w:p>
        </w:tc>
        <w:tc>
          <w:tcPr>
            <w:tcW w:w="0" w:type="auto"/>
          </w:tcPr>
          <w:p w14:paraId="292C54D3" w14:textId="77777777" w:rsidR="00BC377F" w:rsidRPr="00900970" w:rsidRDefault="00BC377F" w:rsidP="00D41ECF">
            <w:pPr>
              <w:pStyle w:val="TAL"/>
              <w:rPr>
                <w:sz w:val="16"/>
              </w:rPr>
            </w:pPr>
            <w:r>
              <w:rPr>
                <w:sz w:val="16"/>
              </w:rPr>
              <w:t>F</w:t>
            </w:r>
          </w:p>
        </w:tc>
        <w:tc>
          <w:tcPr>
            <w:tcW w:w="0" w:type="auto"/>
          </w:tcPr>
          <w:p w14:paraId="24BEF48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CB88D27" w14:textId="77777777" w:rsidR="00BC377F" w:rsidRPr="00900970" w:rsidRDefault="00BC377F" w:rsidP="00D41ECF">
            <w:pPr>
              <w:pStyle w:val="TAL"/>
              <w:rPr>
                <w:sz w:val="16"/>
              </w:rPr>
            </w:pPr>
            <w:r>
              <w:rPr>
                <w:sz w:val="16"/>
              </w:rPr>
              <w:t>agreed</w:t>
            </w:r>
          </w:p>
        </w:tc>
      </w:tr>
      <w:tr w:rsidR="00BC377F" w14:paraId="27CF1752" w14:textId="77777777" w:rsidTr="00D41ECF">
        <w:tc>
          <w:tcPr>
            <w:tcW w:w="0" w:type="auto"/>
          </w:tcPr>
          <w:p w14:paraId="696B6491" w14:textId="77777777" w:rsidR="00BC377F" w:rsidRPr="00900970" w:rsidRDefault="00BC377F" w:rsidP="00D41ECF">
            <w:pPr>
              <w:pStyle w:val="TAL"/>
              <w:rPr>
                <w:sz w:val="16"/>
              </w:rPr>
            </w:pPr>
            <w:r>
              <w:rPr>
                <w:sz w:val="16"/>
              </w:rPr>
              <w:t>R5-240788</w:t>
            </w:r>
          </w:p>
        </w:tc>
        <w:tc>
          <w:tcPr>
            <w:tcW w:w="0" w:type="auto"/>
          </w:tcPr>
          <w:p w14:paraId="57FDF673" w14:textId="77777777" w:rsidR="00BC377F" w:rsidRPr="00900970" w:rsidRDefault="00BC377F" w:rsidP="00D41ECF">
            <w:pPr>
              <w:pStyle w:val="TAL"/>
              <w:rPr>
                <w:sz w:val="16"/>
              </w:rPr>
            </w:pPr>
            <w:r>
              <w:rPr>
                <w:sz w:val="16"/>
              </w:rPr>
              <w:t xml:space="preserve">Test Tolerances for NR SA FR1 - E-UTRAN event-triggered reporting tests for 1 Rx </w:t>
            </w:r>
            <w:proofErr w:type="spellStart"/>
            <w:r>
              <w:rPr>
                <w:sz w:val="16"/>
              </w:rPr>
              <w:t>RedCap</w:t>
            </w:r>
            <w:proofErr w:type="spellEnd"/>
            <w:r>
              <w:rPr>
                <w:sz w:val="16"/>
              </w:rPr>
              <w:t xml:space="preserve"> UE</w:t>
            </w:r>
          </w:p>
        </w:tc>
        <w:tc>
          <w:tcPr>
            <w:tcW w:w="0" w:type="auto"/>
          </w:tcPr>
          <w:p w14:paraId="44E48992" w14:textId="77777777" w:rsidR="00BC377F" w:rsidRPr="00900970" w:rsidRDefault="00BC377F" w:rsidP="00D41ECF">
            <w:pPr>
              <w:pStyle w:val="TAL"/>
              <w:rPr>
                <w:sz w:val="16"/>
              </w:rPr>
            </w:pPr>
            <w:r>
              <w:rPr>
                <w:sz w:val="16"/>
              </w:rPr>
              <w:t>Ericsson</w:t>
            </w:r>
          </w:p>
        </w:tc>
        <w:tc>
          <w:tcPr>
            <w:tcW w:w="0" w:type="auto"/>
          </w:tcPr>
          <w:p w14:paraId="0E7E802E" w14:textId="77777777" w:rsidR="00BC377F" w:rsidRPr="00900970" w:rsidRDefault="00BC377F" w:rsidP="00D41ECF">
            <w:pPr>
              <w:pStyle w:val="TAL"/>
              <w:rPr>
                <w:sz w:val="16"/>
              </w:rPr>
            </w:pPr>
            <w:r>
              <w:rPr>
                <w:sz w:val="16"/>
              </w:rPr>
              <w:t>38.903</w:t>
            </w:r>
          </w:p>
        </w:tc>
        <w:tc>
          <w:tcPr>
            <w:tcW w:w="0" w:type="auto"/>
          </w:tcPr>
          <w:p w14:paraId="26082BE5" w14:textId="77777777" w:rsidR="00BC377F" w:rsidRPr="00900970" w:rsidRDefault="00BC377F" w:rsidP="00D41ECF">
            <w:pPr>
              <w:pStyle w:val="TAL"/>
              <w:rPr>
                <w:sz w:val="16"/>
              </w:rPr>
            </w:pPr>
            <w:r>
              <w:rPr>
                <w:sz w:val="16"/>
              </w:rPr>
              <w:t>0680</w:t>
            </w:r>
          </w:p>
        </w:tc>
        <w:tc>
          <w:tcPr>
            <w:tcW w:w="0" w:type="auto"/>
          </w:tcPr>
          <w:p w14:paraId="2288B919" w14:textId="77777777" w:rsidR="00BC377F" w:rsidRPr="00900970" w:rsidRDefault="00BC377F" w:rsidP="00D41ECF">
            <w:pPr>
              <w:pStyle w:val="TAR"/>
              <w:rPr>
                <w:sz w:val="16"/>
              </w:rPr>
            </w:pPr>
            <w:r>
              <w:rPr>
                <w:sz w:val="16"/>
              </w:rPr>
              <w:t>-</w:t>
            </w:r>
          </w:p>
        </w:tc>
        <w:tc>
          <w:tcPr>
            <w:tcW w:w="0" w:type="auto"/>
          </w:tcPr>
          <w:p w14:paraId="7231C3CE" w14:textId="77777777" w:rsidR="00BC377F" w:rsidRPr="00900970" w:rsidRDefault="00BC377F" w:rsidP="00D41ECF">
            <w:pPr>
              <w:pStyle w:val="TAL"/>
              <w:rPr>
                <w:sz w:val="16"/>
              </w:rPr>
            </w:pPr>
            <w:r>
              <w:rPr>
                <w:sz w:val="16"/>
              </w:rPr>
              <w:t>Rel-18</w:t>
            </w:r>
          </w:p>
        </w:tc>
        <w:tc>
          <w:tcPr>
            <w:tcW w:w="0" w:type="auto"/>
          </w:tcPr>
          <w:p w14:paraId="7A3199DD" w14:textId="77777777" w:rsidR="00BC377F" w:rsidRPr="00900970" w:rsidRDefault="00BC377F" w:rsidP="00D41ECF">
            <w:pPr>
              <w:pStyle w:val="TAL"/>
              <w:rPr>
                <w:sz w:val="16"/>
              </w:rPr>
            </w:pPr>
            <w:r>
              <w:rPr>
                <w:sz w:val="16"/>
              </w:rPr>
              <w:t>F</w:t>
            </w:r>
          </w:p>
        </w:tc>
        <w:tc>
          <w:tcPr>
            <w:tcW w:w="0" w:type="auto"/>
          </w:tcPr>
          <w:p w14:paraId="5BE8A001"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64F35C9" w14:textId="77777777" w:rsidR="00BC377F" w:rsidRPr="00900970" w:rsidRDefault="00BC377F" w:rsidP="00D41ECF">
            <w:pPr>
              <w:pStyle w:val="TAL"/>
              <w:rPr>
                <w:sz w:val="16"/>
              </w:rPr>
            </w:pPr>
            <w:r>
              <w:rPr>
                <w:sz w:val="16"/>
              </w:rPr>
              <w:t>agreed</w:t>
            </w:r>
          </w:p>
        </w:tc>
      </w:tr>
      <w:tr w:rsidR="00BC377F" w14:paraId="2124C1D0" w14:textId="77777777" w:rsidTr="00D41ECF">
        <w:tc>
          <w:tcPr>
            <w:tcW w:w="0" w:type="auto"/>
          </w:tcPr>
          <w:p w14:paraId="4EBE5A36" w14:textId="77777777" w:rsidR="00BC377F" w:rsidRPr="00900970" w:rsidRDefault="00BC377F" w:rsidP="00D41ECF">
            <w:pPr>
              <w:pStyle w:val="TAL"/>
              <w:rPr>
                <w:sz w:val="16"/>
              </w:rPr>
            </w:pPr>
            <w:r>
              <w:rPr>
                <w:sz w:val="16"/>
              </w:rPr>
              <w:t>R5-240789</w:t>
            </w:r>
          </w:p>
        </w:tc>
        <w:tc>
          <w:tcPr>
            <w:tcW w:w="0" w:type="auto"/>
          </w:tcPr>
          <w:p w14:paraId="7797B702" w14:textId="77777777" w:rsidR="00BC377F" w:rsidRPr="00900970" w:rsidRDefault="00BC377F" w:rsidP="00D41ECF">
            <w:pPr>
              <w:pStyle w:val="TAL"/>
              <w:rPr>
                <w:sz w:val="16"/>
              </w:rPr>
            </w:pPr>
            <w:r>
              <w:rPr>
                <w:sz w:val="16"/>
              </w:rPr>
              <w:t xml:space="preserve">Test Tolerances for NR SA FR1 - E-UTRAN event-triggered reporting tests for 2 Rx </w:t>
            </w:r>
            <w:proofErr w:type="spellStart"/>
            <w:r>
              <w:rPr>
                <w:sz w:val="16"/>
              </w:rPr>
              <w:t>RedCap</w:t>
            </w:r>
            <w:proofErr w:type="spellEnd"/>
            <w:r>
              <w:rPr>
                <w:sz w:val="16"/>
              </w:rPr>
              <w:t xml:space="preserve"> UE</w:t>
            </w:r>
          </w:p>
        </w:tc>
        <w:tc>
          <w:tcPr>
            <w:tcW w:w="0" w:type="auto"/>
          </w:tcPr>
          <w:p w14:paraId="1254CF6D" w14:textId="77777777" w:rsidR="00BC377F" w:rsidRPr="00900970" w:rsidRDefault="00BC377F" w:rsidP="00D41ECF">
            <w:pPr>
              <w:pStyle w:val="TAL"/>
              <w:rPr>
                <w:sz w:val="16"/>
              </w:rPr>
            </w:pPr>
            <w:r>
              <w:rPr>
                <w:sz w:val="16"/>
              </w:rPr>
              <w:t>Ericsson</w:t>
            </w:r>
          </w:p>
        </w:tc>
        <w:tc>
          <w:tcPr>
            <w:tcW w:w="0" w:type="auto"/>
          </w:tcPr>
          <w:p w14:paraId="5AA63A46" w14:textId="77777777" w:rsidR="00BC377F" w:rsidRPr="00900970" w:rsidRDefault="00BC377F" w:rsidP="00D41ECF">
            <w:pPr>
              <w:pStyle w:val="TAL"/>
              <w:rPr>
                <w:sz w:val="16"/>
              </w:rPr>
            </w:pPr>
            <w:r>
              <w:rPr>
                <w:sz w:val="16"/>
              </w:rPr>
              <w:t>38.903</w:t>
            </w:r>
          </w:p>
        </w:tc>
        <w:tc>
          <w:tcPr>
            <w:tcW w:w="0" w:type="auto"/>
          </w:tcPr>
          <w:p w14:paraId="361679AE" w14:textId="77777777" w:rsidR="00BC377F" w:rsidRPr="00900970" w:rsidRDefault="00BC377F" w:rsidP="00D41ECF">
            <w:pPr>
              <w:pStyle w:val="TAL"/>
              <w:rPr>
                <w:sz w:val="16"/>
              </w:rPr>
            </w:pPr>
            <w:r>
              <w:rPr>
                <w:sz w:val="16"/>
              </w:rPr>
              <w:t>0681</w:t>
            </w:r>
          </w:p>
        </w:tc>
        <w:tc>
          <w:tcPr>
            <w:tcW w:w="0" w:type="auto"/>
          </w:tcPr>
          <w:p w14:paraId="1746D16B" w14:textId="77777777" w:rsidR="00BC377F" w:rsidRPr="00900970" w:rsidRDefault="00BC377F" w:rsidP="00D41ECF">
            <w:pPr>
              <w:pStyle w:val="TAR"/>
              <w:rPr>
                <w:sz w:val="16"/>
              </w:rPr>
            </w:pPr>
            <w:r>
              <w:rPr>
                <w:sz w:val="16"/>
              </w:rPr>
              <w:t>-</w:t>
            </w:r>
          </w:p>
        </w:tc>
        <w:tc>
          <w:tcPr>
            <w:tcW w:w="0" w:type="auto"/>
          </w:tcPr>
          <w:p w14:paraId="12DCBB1C" w14:textId="77777777" w:rsidR="00BC377F" w:rsidRPr="00900970" w:rsidRDefault="00BC377F" w:rsidP="00D41ECF">
            <w:pPr>
              <w:pStyle w:val="TAL"/>
              <w:rPr>
                <w:sz w:val="16"/>
              </w:rPr>
            </w:pPr>
            <w:r>
              <w:rPr>
                <w:sz w:val="16"/>
              </w:rPr>
              <w:t>Rel-18</w:t>
            </w:r>
          </w:p>
        </w:tc>
        <w:tc>
          <w:tcPr>
            <w:tcW w:w="0" w:type="auto"/>
          </w:tcPr>
          <w:p w14:paraId="3902CE5B" w14:textId="77777777" w:rsidR="00BC377F" w:rsidRPr="00900970" w:rsidRDefault="00BC377F" w:rsidP="00D41ECF">
            <w:pPr>
              <w:pStyle w:val="TAL"/>
              <w:rPr>
                <w:sz w:val="16"/>
              </w:rPr>
            </w:pPr>
            <w:r>
              <w:rPr>
                <w:sz w:val="16"/>
              </w:rPr>
              <w:t>F</w:t>
            </w:r>
          </w:p>
        </w:tc>
        <w:tc>
          <w:tcPr>
            <w:tcW w:w="0" w:type="auto"/>
          </w:tcPr>
          <w:p w14:paraId="3BB340D7"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6CB5264" w14:textId="77777777" w:rsidR="00BC377F" w:rsidRPr="00900970" w:rsidRDefault="00BC377F" w:rsidP="00D41ECF">
            <w:pPr>
              <w:pStyle w:val="TAL"/>
              <w:rPr>
                <w:sz w:val="16"/>
              </w:rPr>
            </w:pPr>
            <w:r>
              <w:rPr>
                <w:sz w:val="16"/>
              </w:rPr>
              <w:t>agreed</w:t>
            </w:r>
          </w:p>
        </w:tc>
      </w:tr>
      <w:tr w:rsidR="00BC377F" w14:paraId="18285A06" w14:textId="77777777" w:rsidTr="00D41ECF">
        <w:tc>
          <w:tcPr>
            <w:tcW w:w="0" w:type="auto"/>
          </w:tcPr>
          <w:p w14:paraId="1A2C093A" w14:textId="77777777" w:rsidR="00BC377F" w:rsidRPr="00900970" w:rsidRDefault="00BC377F" w:rsidP="00D41ECF">
            <w:pPr>
              <w:pStyle w:val="TAL"/>
              <w:rPr>
                <w:sz w:val="16"/>
              </w:rPr>
            </w:pPr>
            <w:r>
              <w:rPr>
                <w:sz w:val="16"/>
              </w:rPr>
              <w:t>R5-241086</w:t>
            </w:r>
          </w:p>
        </w:tc>
        <w:tc>
          <w:tcPr>
            <w:tcW w:w="0" w:type="auto"/>
          </w:tcPr>
          <w:p w14:paraId="266AC68C" w14:textId="77777777" w:rsidR="00BC377F" w:rsidRPr="00900970" w:rsidRDefault="00BC377F" w:rsidP="00D41ECF">
            <w:pPr>
              <w:pStyle w:val="TAL"/>
              <w:rPr>
                <w:sz w:val="16"/>
              </w:rPr>
            </w:pPr>
            <w:r>
              <w:rPr>
                <w:sz w:val="16"/>
              </w:rPr>
              <w:t>Update for FR2c MU</w:t>
            </w:r>
          </w:p>
        </w:tc>
        <w:tc>
          <w:tcPr>
            <w:tcW w:w="0" w:type="auto"/>
          </w:tcPr>
          <w:p w14:paraId="694F9F7B" w14:textId="77777777" w:rsidR="00BC377F" w:rsidRPr="00900970" w:rsidRDefault="00BC377F" w:rsidP="00D41ECF">
            <w:pPr>
              <w:pStyle w:val="TAL"/>
              <w:rPr>
                <w:sz w:val="16"/>
              </w:rPr>
            </w:pPr>
            <w:r>
              <w:rPr>
                <w:sz w:val="16"/>
              </w:rPr>
              <w:t>Anritsu</w:t>
            </w:r>
          </w:p>
        </w:tc>
        <w:tc>
          <w:tcPr>
            <w:tcW w:w="0" w:type="auto"/>
          </w:tcPr>
          <w:p w14:paraId="2EA61B7C" w14:textId="77777777" w:rsidR="00BC377F" w:rsidRPr="00900970" w:rsidRDefault="00BC377F" w:rsidP="00D41ECF">
            <w:pPr>
              <w:pStyle w:val="TAL"/>
              <w:rPr>
                <w:sz w:val="16"/>
              </w:rPr>
            </w:pPr>
            <w:r>
              <w:rPr>
                <w:sz w:val="16"/>
              </w:rPr>
              <w:t>38.903</w:t>
            </w:r>
          </w:p>
        </w:tc>
        <w:tc>
          <w:tcPr>
            <w:tcW w:w="0" w:type="auto"/>
          </w:tcPr>
          <w:p w14:paraId="357929CE" w14:textId="77777777" w:rsidR="00BC377F" w:rsidRPr="00900970" w:rsidRDefault="00BC377F" w:rsidP="00D41ECF">
            <w:pPr>
              <w:pStyle w:val="TAL"/>
              <w:rPr>
                <w:sz w:val="16"/>
              </w:rPr>
            </w:pPr>
            <w:r>
              <w:rPr>
                <w:sz w:val="16"/>
              </w:rPr>
              <w:t>0682</w:t>
            </w:r>
          </w:p>
        </w:tc>
        <w:tc>
          <w:tcPr>
            <w:tcW w:w="0" w:type="auto"/>
          </w:tcPr>
          <w:p w14:paraId="0445A1CD" w14:textId="77777777" w:rsidR="00BC377F" w:rsidRPr="00900970" w:rsidRDefault="00BC377F" w:rsidP="00D41ECF">
            <w:pPr>
              <w:pStyle w:val="TAR"/>
              <w:rPr>
                <w:sz w:val="16"/>
              </w:rPr>
            </w:pPr>
            <w:r>
              <w:rPr>
                <w:sz w:val="16"/>
              </w:rPr>
              <w:t>-</w:t>
            </w:r>
          </w:p>
        </w:tc>
        <w:tc>
          <w:tcPr>
            <w:tcW w:w="0" w:type="auto"/>
          </w:tcPr>
          <w:p w14:paraId="7E5CE067" w14:textId="77777777" w:rsidR="00BC377F" w:rsidRPr="00900970" w:rsidRDefault="00BC377F" w:rsidP="00D41ECF">
            <w:pPr>
              <w:pStyle w:val="TAL"/>
              <w:rPr>
                <w:sz w:val="16"/>
              </w:rPr>
            </w:pPr>
            <w:r>
              <w:rPr>
                <w:sz w:val="16"/>
              </w:rPr>
              <w:t>Rel-18</w:t>
            </w:r>
          </w:p>
        </w:tc>
        <w:tc>
          <w:tcPr>
            <w:tcW w:w="0" w:type="auto"/>
          </w:tcPr>
          <w:p w14:paraId="4C19D2B1" w14:textId="77777777" w:rsidR="00BC377F" w:rsidRPr="00900970" w:rsidRDefault="00BC377F" w:rsidP="00D41ECF">
            <w:pPr>
              <w:pStyle w:val="TAL"/>
              <w:rPr>
                <w:sz w:val="16"/>
              </w:rPr>
            </w:pPr>
            <w:r>
              <w:rPr>
                <w:sz w:val="16"/>
              </w:rPr>
              <w:t>F</w:t>
            </w:r>
          </w:p>
        </w:tc>
        <w:tc>
          <w:tcPr>
            <w:tcW w:w="0" w:type="auto"/>
          </w:tcPr>
          <w:p w14:paraId="15B4B322" w14:textId="77777777" w:rsidR="00BC377F" w:rsidRPr="00900970" w:rsidRDefault="00BC377F" w:rsidP="00D41ECF">
            <w:pPr>
              <w:pStyle w:val="TAL"/>
              <w:rPr>
                <w:sz w:val="16"/>
              </w:rPr>
            </w:pPr>
            <w:r>
              <w:rPr>
                <w:sz w:val="16"/>
              </w:rPr>
              <w:t>TEI16_Test, NR_bands_BW_R16-UEConTest</w:t>
            </w:r>
          </w:p>
        </w:tc>
        <w:tc>
          <w:tcPr>
            <w:tcW w:w="0" w:type="auto"/>
          </w:tcPr>
          <w:p w14:paraId="5048E93B" w14:textId="77777777" w:rsidR="00BC377F" w:rsidRPr="00900970" w:rsidRDefault="00BC377F" w:rsidP="00D41ECF">
            <w:pPr>
              <w:pStyle w:val="TAL"/>
              <w:rPr>
                <w:sz w:val="16"/>
              </w:rPr>
            </w:pPr>
            <w:r>
              <w:rPr>
                <w:sz w:val="16"/>
              </w:rPr>
              <w:t>revised</w:t>
            </w:r>
          </w:p>
        </w:tc>
      </w:tr>
      <w:tr w:rsidR="00BC377F" w14:paraId="00DD1FD1" w14:textId="77777777" w:rsidTr="00D41ECF">
        <w:tc>
          <w:tcPr>
            <w:tcW w:w="0" w:type="auto"/>
          </w:tcPr>
          <w:p w14:paraId="5F1246A2" w14:textId="77777777" w:rsidR="00BC377F" w:rsidRPr="00900970" w:rsidRDefault="00BC377F" w:rsidP="00D41ECF">
            <w:pPr>
              <w:pStyle w:val="TAL"/>
              <w:rPr>
                <w:sz w:val="16"/>
              </w:rPr>
            </w:pPr>
            <w:r>
              <w:rPr>
                <w:sz w:val="16"/>
              </w:rPr>
              <w:t>R5-241865</w:t>
            </w:r>
          </w:p>
        </w:tc>
        <w:tc>
          <w:tcPr>
            <w:tcW w:w="0" w:type="auto"/>
          </w:tcPr>
          <w:p w14:paraId="5B2CA65E" w14:textId="77777777" w:rsidR="00BC377F" w:rsidRPr="00900970" w:rsidRDefault="00BC377F" w:rsidP="00D41ECF">
            <w:pPr>
              <w:pStyle w:val="TAL"/>
              <w:rPr>
                <w:sz w:val="16"/>
              </w:rPr>
            </w:pPr>
            <w:r>
              <w:rPr>
                <w:sz w:val="16"/>
              </w:rPr>
              <w:t>Update for FR2c MU</w:t>
            </w:r>
          </w:p>
        </w:tc>
        <w:tc>
          <w:tcPr>
            <w:tcW w:w="0" w:type="auto"/>
          </w:tcPr>
          <w:p w14:paraId="5AF7451B" w14:textId="77777777" w:rsidR="00BC377F" w:rsidRPr="00900970" w:rsidRDefault="00BC377F" w:rsidP="00D41ECF">
            <w:pPr>
              <w:pStyle w:val="TAL"/>
              <w:rPr>
                <w:sz w:val="16"/>
              </w:rPr>
            </w:pPr>
            <w:r>
              <w:rPr>
                <w:sz w:val="16"/>
              </w:rPr>
              <w:t>Anritsu</w:t>
            </w:r>
          </w:p>
        </w:tc>
        <w:tc>
          <w:tcPr>
            <w:tcW w:w="0" w:type="auto"/>
          </w:tcPr>
          <w:p w14:paraId="5B22F84B" w14:textId="77777777" w:rsidR="00BC377F" w:rsidRPr="00900970" w:rsidRDefault="00BC377F" w:rsidP="00D41ECF">
            <w:pPr>
              <w:pStyle w:val="TAL"/>
              <w:rPr>
                <w:sz w:val="16"/>
              </w:rPr>
            </w:pPr>
            <w:r>
              <w:rPr>
                <w:sz w:val="16"/>
              </w:rPr>
              <w:t>38.903</w:t>
            </w:r>
          </w:p>
        </w:tc>
        <w:tc>
          <w:tcPr>
            <w:tcW w:w="0" w:type="auto"/>
          </w:tcPr>
          <w:p w14:paraId="679C4D21" w14:textId="77777777" w:rsidR="00BC377F" w:rsidRPr="00900970" w:rsidRDefault="00BC377F" w:rsidP="00D41ECF">
            <w:pPr>
              <w:pStyle w:val="TAL"/>
              <w:rPr>
                <w:sz w:val="16"/>
              </w:rPr>
            </w:pPr>
            <w:r>
              <w:rPr>
                <w:sz w:val="16"/>
              </w:rPr>
              <w:t>0682</w:t>
            </w:r>
          </w:p>
        </w:tc>
        <w:tc>
          <w:tcPr>
            <w:tcW w:w="0" w:type="auto"/>
          </w:tcPr>
          <w:p w14:paraId="7247DCCD" w14:textId="77777777" w:rsidR="00BC377F" w:rsidRPr="00900970" w:rsidRDefault="00BC377F" w:rsidP="00D41ECF">
            <w:pPr>
              <w:pStyle w:val="TAR"/>
              <w:rPr>
                <w:sz w:val="16"/>
              </w:rPr>
            </w:pPr>
            <w:r>
              <w:rPr>
                <w:sz w:val="16"/>
              </w:rPr>
              <w:t>1</w:t>
            </w:r>
          </w:p>
        </w:tc>
        <w:tc>
          <w:tcPr>
            <w:tcW w:w="0" w:type="auto"/>
          </w:tcPr>
          <w:p w14:paraId="49EEA14E" w14:textId="77777777" w:rsidR="00BC377F" w:rsidRPr="00900970" w:rsidRDefault="00BC377F" w:rsidP="00D41ECF">
            <w:pPr>
              <w:pStyle w:val="TAL"/>
              <w:rPr>
                <w:sz w:val="16"/>
              </w:rPr>
            </w:pPr>
            <w:r>
              <w:rPr>
                <w:sz w:val="16"/>
              </w:rPr>
              <w:t>Rel-18</w:t>
            </w:r>
          </w:p>
        </w:tc>
        <w:tc>
          <w:tcPr>
            <w:tcW w:w="0" w:type="auto"/>
          </w:tcPr>
          <w:p w14:paraId="62AEF87D" w14:textId="77777777" w:rsidR="00BC377F" w:rsidRPr="00900970" w:rsidRDefault="00BC377F" w:rsidP="00D41ECF">
            <w:pPr>
              <w:pStyle w:val="TAL"/>
              <w:rPr>
                <w:sz w:val="16"/>
              </w:rPr>
            </w:pPr>
            <w:r>
              <w:rPr>
                <w:sz w:val="16"/>
              </w:rPr>
              <w:t>F</w:t>
            </w:r>
          </w:p>
        </w:tc>
        <w:tc>
          <w:tcPr>
            <w:tcW w:w="0" w:type="auto"/>
          </w:tcPr>
          <w:p w14:paraId="6D7FB45D" w14:textId="77777777" w:rsidR="00BC377F" w:rsidRPr="00900970" w:rsidRDefault="00BC377F" w:rsidP="00D41ECF">
            <w:pPr>
              <w:pStyle w:val="TAL"/>
              <w:rPr>
                <w:sz w:val="16"/>
              </w:rPr>
            </w:pPr>
            <w:r>
              <w:rPr>
                <w:sz w:val="16"/>
              </w:rPr>
              <w:t>TEI16_Test, NR_bands_BW_R16-UEConTest</w:t>
            </w:r>
          </w:p>
        </w:tc>
        <w:tc>
          <w:tcPr>
            <w:tcW w:w="0" w:type="auto"/>
          </w:tcPr>
          <w:p w14:paraId="573755A3" w14:textId="77777777" w:rsidR="00BC377F" w:rsidRPr="00900970" w:rsidRDefault="00BC377F" w:rsidP="00D41ECF">
            <w:pPr>
              <w:pStyle w:val="TAL"/>
              <w:rPr>
                <w:sz w:val="16"/>
              </w:rPr>
            </w:pPr>
            <w:r>
              <w:rPr>
                <w:sz w:val="16"/>
              </w:rPr>
              <w:t>agreed</w:t>
            </w:r>
          </w:p>
        </w:tc>
      </w:tr>
      <w:tr w:rsidR="00BC377F" w14:paraId="5048BD90" w14:textId="77777777" w:rsidTr="00D41ECF">
        <w:tc>
          <w:tcPr>
            <w:tcW w:w="0" w:type="auto"/>
          </w:tcPr>
          <w:p w14:paraId="3E1A40FC" w14:textId="77777777" w:rsidR="00BC377F" w:rsidRPr="00900970" w:rsidRDefault="00BC377F" w:rsidP="00D41ECF">
            <w:pPr>
              <w:pStyle w:val="TAL"/>
              <w:rPr>
                <w:sz w:val="16"/>
              </w:rPr>
            </w:pPr>
            <w:r>
              <w:rPr>
                <w:sz w:val="16"/>
              </w:rPr>
              <w:t>R5-241150</w:t>
            </w:r>
          </w:p>
        </w:tc>
        <w:tc>
          <w:tcPr>
            <w:tcW w:w="0" w:type="auto"/>
          </w:tcPr>
          <w:p w14:paraId="103BD5E6" w14:textId="77777777" w:rsidR="00BC377F" w:rsidRPr="00900970" w:rsidRDefault="00BC377F" w:rsidP="00D41ECF">
            <w:pPr>
              <w:pStyle w:val="TAL"/>
              <w:rPr>
                <w:sz w:val="16"/>
              </w:rPr>
            </w:pPr>
            <w:r>
              <w:rPr>
                <w:sz w:val="16"/>
              </w:rPr>
              <w:t>TT analysis for FR1 PDSCH with inter-cell interference test cases</w:t>
            </w:r>
          </w:p>
        </w:tc>
        <w:tc>
          <w:tcPr>
            <w:tcW w:w="0" w:type="auto"/>
          </w:tcPr>
          <w:p w14:paraId="62898908" w14:textId="77777777" w:rsidR="00BC377F" w:rsidRPr="00900970" w:rsidRDefault="00BC377F" w:rsidP="00D41ECF">
            <w:pPr>
              <w:pStyle w:val="TAL"/>
              <w:rPr>
                <w:sz w:val="16"/>
              </w:rPr>
            </w:pPr>
            <w:r>
              <w:rPr>
                <w:sz w:val="16"/>
              </w:rPr>
              <w:t>QUALCOMM Europe Inc. - Italy</w:t>
            </w:r>
          </w:p>
        </w:tc>
        <w:tc>
          <w:tcPr>
            <w:tcW w:w="0" w:type="auto"/>
          </w:tcPr>
          <w:p w14:paraId="515AE5C0" w14:textId="77777777" w:rsidR="00BC377F" w:rsidRPr="00900970" w:rsidRDefault="00BC377F" w:rsidP="00D41ECF">
            <w:pPr>
              <w:pStyle w:val="TAL"/>
              <w:rPr>
                <w:sz w:val="16"/>
              </w:rPr>
            </w:pPr>
            <w:r>
              <w:rPr>
                <w:sz w:val="16"/>
              </w:rPr>
              <w:t>38.903</w:t>
            </w:r>
          </w:p>
        </w:tc>
        <w:tc>
          <w:tcPr>
            <w:tcW w:w="0" w:type="auto"/>
          </w:tcPr>
          <w:p w14:paraId="272CDB88" w14:textId="77777777" w:rsidR="00BC377F" w:rsidRPr="00900970" w:rsidRDefault="00BC377F" w:rsidP="00D41ECF">
            <w:pPr>
              <w:pStyle w:val="TAL"/>
              <w:rPr>
                <w:sz w:val="16"/>
              </w:rPr>
            </w:pPr>
            <w:r>
              <w:rPr>
                <w:sz w:val="16"/>
              </w:rPr>
              <w:t>0683</w:t>
            </w:r>
          </w:p>
        </w:tc>
        <w:tc>
          <w:tcPr>
            <w:tcW w:w="0" w:type="auto"/>
          </w:tcPr>
          <w:p w14:paraId="7EEEAFA4" w14:textId="77777777" w:rsidR="00BC377F" w:rsidRPr="00900970" w:rsidRDefault="00BC377F" w:rsidP="00D41ECF">
            <w:pPr>
              <w:pStyle w:val="TAR"/>
              <w:rPr>
                <w:sz w:val="16"/>
              </w:rPr>
            </w:pPr>
            <w:r>
              <w:rPr>
                <w:sz w:val="16"/>
              </w:rPr>
              <w:t>-</w:t>
            </w:r>
          </w:p>
        </w:tc>
        <w:tc>
          <w:tcPr>
            <w:tcW w:w="0" w:type="auto"/>
          </w:tcPr>
          <w:p w14:paraId="25D53279" w14:textId="77777777" w:rsidR="00BC377F" w:rsidRPr="00900970" w:rsidRDefault="00BC377F" w:rsidP="00D41ECF">
            <w:pPr>
              <w:pStyle w:val="TAL"/>
              <w:rPr>
                <w:sz w:val="16"/>
              </w:rPr>
            </w:pPr>
            <w:r>
              <w:rPr>
                <w:sz w:val="16"/>
              </w:rPr>
              <w:t>Rel-18</w:t>
            </w:r>
          </w:p>
        </w:tc>
        <w:tc>
          <w:tcPr>
            <w:tcW w:w="0" w:type="auto"/>
          </w:tcPr>
          <w:p w14:paraId="7EFE043A" w14:textId="77777777" w:rsidR="00BC377F" w:rsidRPr="00900970" w:rsidRDefault="00BC377F" w:rsidP="00D41ECF">
            <w:pPr>
              <w:pStyle w:val="TAL"/>
              <w:rPr>
                <w:sz w:val="16"/>
              </w:rPr>
            </w:pPr>
            <w:r>
              <w:rPr>
                <w:sz w:val="16"/>
              </w:rPr>
              <w:t>F</w:t>
            </w:r>
          </w:p>
        </w:tc>
        <w:tc>
          <w:tcPr>
            <w:tcW w:w="0" w:type="auto"/>
          </w:tcPr>
          <w:p w14:paraId="71F50EB7" w14:textId="77777777" w:rsidR="00BC377F" w:rsidRPr="00900970" w:rsidRDefault="00BC377F" w:rsidP="00D41ECF">
            <w:pPr>
              <w:pStyle w:val="TAL"/>
              <w:rPr>
                <w:sz w:val="16"/>
              </w:rPr>
            </w:pPr>
            <w:r>
              <w:rPr>
                <w:sz w:val="16"/>
              </w:rPr>
              <w:t>NR_demod_enh2-UEConTest</w:t>
            </w:r>
          </w:p>
        </w:tc>
        <w:tc>
          <w:tcPr>
            <w:tcW w:w="0" w:type="auto"/>
          </w:tcPr>
          <w:p w14:paraId="6142872D" w14:textId="77777777" w:rsidR="00BC377F" w:rsidRPr="00900970" w:rsidRDefault="00BC377F" w:rsidP="00D41ECF">
            <w:pPr>
              <w:pStyle w:val="TAL"/>
              <w:rPr>
                <w:sz w:val="16"/>
              </w:rPr>
            </w:pPr>
            <w:r>
              <w:rPr>
                <w:sz w:val="16"/>
              </w:rPr>
              <w:t>agreed</w:t>
            </w:r>
          </w:p>
        </w:tc>
      </w:tr>
      <w:tr w:rsidR="00BC377F" w14:paraId="7217D45C" w14:textId="77777777" w:rsidTr="00D41ECF">
        <w:tc>
          <w:tcPr>
            <w:tcW w:w="0" w:type="auto"/>
          </w:tcPr>
          <w:p w14:paraId="119D0C97" w14:textId="77777777" w:rsidR="00BC377F" w:rsidRPr="00900970" w:rsidRDefault="00BC377F" w:rsidP="00D41ECF">
            <w:pPr>
              <w:pStyle w:val="TAL"/>
              <w:rPr>
                <w:sz w:val="16"/>
              </w:rPr>
            </w:pPr>
            <w:r>
              <w:rPr>
                <w:sz w:val="16"/>
              </w:rPr>
              <w:t>R5-241199</w:t>
            </w:r>
          </w:p>
        </w:tc>
        <w:tc>
          <w:tcPr>
            <w:tcW w:w="0" w:type="auto"/>
          </w:tcPr>
          <w:p w14:paraId="50F8B713" w14:textId="77777777" w:rsidR="00BC377F" w:rsidRPr="00900970" w:rsidRDefault="00BC377F" w:rsidP="00D41ECF">
            <w:pPr>
              <w:pStyle w:val="TAL"/>
              <w:rPr>
                <w:sz w:val="16"/>
              </w:rPr>
            </w:pPr>
            <w:r>
              <w:rPr>
                <w:sz w:val="16"/>
              </w:rPr>
              <w:t xml:space="preserve">Correct of test tolerance analysis of EN-DC FR1 addition and release delay of known </w:t>
            </w:r>
            <w:proofErr w:type="spellStart"/>
            <w:r>
              <w:rPr>
                <w:sz w:val="16"/>
              </w:rPr>
              <w:t>PSCell</w:t>
            </w:r>
            <w:proofErr w:type="spellEnd"/>
            <w:r>
              <w:rPr>
                <w:sz w:val="16"/>
              </w:rPr>
              <w:t xml:space="preserve"> for test case 4.5.7.1</w:t>
            </w:r>
          </w:p>
        </w:tc>
        <w:tc>
          <w:tcPr>
            <w:tcW w:w="0" w:type="auto"/>
          </w:tcPr>
          <w:p w14:paraId="709432E9" w14:textId="77777777" w:rsidR="00BC377F" w:rsidRPr="00900970" w:rsidRDefault="00BC377F" w:rsidP="00D41ECF">
            <w:pPr>
              <w:pStyle w:val="TAL"/>
              <w:rPr>
                <w:sz w:val="16"/>
              </w:rPr>
            </w:pPr>
            <w:proofErr w:type="spellStart"/>
            <w:r>
              <w:rPr>
                <w:sz w:val="16"/>
              </w:rPr>
              <w:t>Sporton</w:t>
            </w:r>
            <w:proofErr w:type="spellEnd"/>
          </w:p>
        </w:tc>
        <w:tc>
          <w:tcPr>
            <w:tcW w:w="0" w:type="auto"/>
          </w:tcPr>
          <w:p w14:paraId="0071FAC7" w14:textId="77777777" w:rsidR="00BC377F" w:rsidRPr="00900970" w:rsidRDefault="00BC377F" w:rsidP="00D41ECF">
            <w:pPr>
              <w:pStyle w:val="TAL"/>
              <w:rPr>
                <w:sz w:val="16"/>
              </w:rPr>
            </w:pPr>
            <w:r>
              <w:rPr>
                <w:sz w:val="16"/>
              </w:rPr>
              <w:t>38.903</w:t>
            </w:r>
          </w:p>
        </w:tc>
        <w:tc>
          <w:tcPr>
            <w:tcW w:w="0" w:type="auto"/>
          </w:tcPr>
          <w:p w14:paraId="2FAE4796" w14:textId="77777777" w:rsidR="00BC377F" w:rsidRPr="00900970" w:rsidRDefault="00BC377F" w:rsidP="00D41ECF">
            <w:pPr>
              <w:pStyle w:val="TAL"/>
              <w:rPr>
                <w:sz w:val="16"/>
              </w:rPr>
            </w:pPr>
            <w:r>
              <w:rPr>
                <w:sz w:val="16"/>
              </w:rPr>
              <w:t>0684</w:t>
            </w:r>
          </w:p>
        </w:tc>
        <w:tc>
          <w:tcPr>
            <w:tcW w:w="0" w:type="auto"/>
          </w:tcPr>
          <w:p w14:paraId="4BFD0E2C" w14:textId="77777777" w:rsidR="00BC377F" w:rsidRPr="00900970" w:rsidRDefault="00BC377F" w:rsidP="00D41ECF">
            <w:pPr>
              <w:pStyle w:val="TAR"/>
              <w:rPr>
                <w:sz w:val="16"/>
              </w:rPr>
            </w:pPr>
            <w:r>
              <w:rPr>
                <w:sz w:val="16"/>
              </w:rPr>
              <w:t>-</w:t>
            </w:r>
          </w:p>
        </w:tc>
        <w:tc>
          <w:tcPr>
            <w:tcW w:w="0" w:type="auto"/>
          </w:tcPr>
          <w:p w14:paraId="46159AAB" w14:textId="77777777" w:rsidR="00BC377F" w:rsidRPr="00900970" w:rsidRDefault="00BC377F" w:rsidP="00D41ECF">
            <w:pPr>
              <w:pStyle w:val="TAL"/>
              <w:rPr>
                <w:sz w:val="16"/>
              </w:rPr>
            </w:pPr>
            <w:r>
              <w:rPr>
                <w:sz w:val="16"/>
              </w:rPr>
              <w:t>Rel-18</w:t>
            </w:r>
          </w:p>
        </w:tc>
        <w:tc>
          <w:tcPr>
            <w:tcW w:w="0" w:type="auto"/>
          </w:tcPr>
          <w:p w14:paraId="45DB6AD6" w14:textId="77777777" w:rsidR="00BC377F" w:rsidRPr="00900970" w:rsidRDefault="00BC377F" w:rsidP="00D41ECF">
            <w:pPr>
              <w:pStyle w:val="TAL"/>
              <w:rPr>
                <w:sz w:val="16"/>
              </w:rPr>
            </w:pPr>
            <w:r>
              <w:rPr>
                <w:sz w:val="16"/>
              </w:rPr>
              <w:t>F</w:t>
            </w:r>
          </w:p>
        </w:tc>
        <w:tc>
          <w:tcPr>
            <w:tcW w:w="0" w:type="auto"/>
          </w:tcPr>
          <w:p w14:paraId="0D9E6FFB" w14:textId="77777777" w:rsidR="00BC377F" w:rsidRPr="00900970" w:rsidRDefault="00BC377F" w:rsidP="00D41ECF">
            <w:pPr>
              <w:pStyle w:val="TAL"/>
              <w:rPr>
                <w:sz w:val="16"/>
              </w:rPr>
            </w:pPr>
            <w:r>
              <w:rPr>
                <w:sz w:val="16"/>
              </w:rPr>
              <w:t>TEI15_Test, 5GS_NR_LTE-UEConTest</w:t>
            </w:r>
          </w:p>
        </w:tc>
        <w:tc>
          <w:tcPr>
            <w:tcW w:w="0" w:type="auto"/>
          </w:tcPr>
          <w:p w14:paraId="123ABAAA" w14:textId="77777777" w:rsidR="00BC377F" w:rsidRPr="00900970" w:rsidRDefault="00BC377F" w:rsidP="00D41ECF">
            <w:pPr>
              <w:pStyle w:val="TAL"/>
              <w:rPr>
                <w:sz w:val="16"/>
              </w:rPr>
            </w:pPr>
            <w:r>
              <w:rPr>
                <w:sz w:val="16"/>
              </w:rPr>
              <w:t>revised</w:t>
            </w:r>
          </w:p>
        </w:tc>
      </w:tr>
      <w:tr w:rsidR="00BC377F" w14:paraId="5E37A862" w14:textId="77777777" w:rsidTr="00D41ECF">
        <w:tc>
          <w:tcPr>
            <w:tcW w:w="0" w:type="auto"/>
          </w:tcPr>
          <w:p w14:paraId="173ACE00" w14:textId="77777777" w:rsidR="00BC377F" w:rsidRPr="00900970" w:rsidRDefault="00BC377F" w:rsidP="00D41ECF">
            <w:pPr>
              <w:pStyle w:val="TAL"/>
              <w:rPr>
                <w:sz w:val="16"/>
              </w:rPr>
            </w:pPr>
            <w:r>
              <w:rPr>
                <w:sz w:val="16"/>
              </w:rPr>
              <w:t>R5-241902</w:t>
            </w:r>
          </w:p>
        </w:tc>
        <w:tc>
          <w:tcPr>
            <w:tcW w:w="0" w:type="auto"/>
          </w:tcPr>
          <w:p w14:paraId="45FDA426" w14:textId="77777777" w:rsidR="00BC377F" w:rsidRPr="00900970" w:rsidRDefault="00BC377F" w:rsidP="00D41ECF">
            <w:pPr>
              <w:pStyle w:val="TAL"/>
              <w:rPr>
                <w:sz w:val="16"/>
              </w:rPr>
            </w:pPr>
            <w:r>
              <w:rPr>
                <w:sz w:val="16"/>
              </w:rPr>
              <w:t xml:space="preserve">Correct of test tolerance analysis of EN-DC FR1 addition and release delay of known </w:t>
            </w:r>
            <w:proofErr w:type="spellStart"/>
            <w:r>
              <w:rPr>
                <w:sz w:val="16"/>
              </w:rPr>
              <w:t>PSCell</w:t>
            </w:r>
            <w:proofErr w:type="spellEnd"/>
            <w:r>
              <w:rPr>
                <w:sz w:val="16"/>
              </w:rPr>
              <w:t xml:space="preserve"> for test case 4.5.7.1</w:t>
            </w:r>
          </w:p>
        </w:tc>
        <w:tc>
          <w:tcPr>
            <w:tcW w:w="0" w:type="auto"/>
          </w:tcPr>
          <w:p w14:paraId="2E8F30F4" w14:textId="77777777" w:rsidR="00BC377F" w:rsidRPr="00900970" w:rsidRDefault="00BC377F" w:rsidP="00D41ECF">
            <w:pPr>
              <w:pStyle w:val="TAL"/>
              <w:rPr>
                <w:sz w:val="16"/>
              </w:rPr>
            </w:pPr>
            <w:proofErr w:type="spellStart"/>
            <w:r>
              <w:rPr>
                <w:sz w:val="16"/>
              </w:rPr>
              <w:t>Sporton</w:t>
            </w:r>
            <w:proofErr w:type="spellEnd"/>
          </w:p>
        </w:tc>
        <w:tc>
          <w:tcPr>
            <w:tcW w:w="0" w:type="auto"/>
          </w:tcPr>
          <w:p w14:paraId="4655D0BD" w14:textId="77777777" w:rsidR="00BC377F" w:rsidRPr="00900970" w:rsidRDefault="00BC377F" w:rsidP="00D41ECF">
            <w:pPr>
              <w:pStyle w:val="TAL"/>
              <w:rPr>
                <w:sz w:val="16"/>
              </w:rPr>
            </w:pPr>
            <w:r>
              <w:rPr>
                <w:sz w:val="16"/>
              </w:rPr>
              <w:t>38.903</w:t>
            </w:r>
          </w:p>
        </w:tc>
        <w:tc>
          <w:tcPr>
            <w:tcW w:w="0" w:type="auto"/>
          </w:tcPr>
          <w:p w14:paraId="6535C32A" w14:textId="77777777" w:rsidR="00BC377F" w:rsidRPr="00900970" w:rsidRDefault="00BC377F" w:rsidP="00D41ECF">
            <w:pPr>
              <w:pStyle w:val="TAL"/>
              <w:rPr>
                <w:sz w:val="16"/>
              </w:rPr>
            </w:pPr>
            <w:r>
              <w:rPr>
                <w:sz w:val="16"/>
              </w:rPr>
              <w:t>0684</w:t>
            </w:r>
          </w:p>
        </w:tc>
        <w:tc>
          <w:tcPr>
            <w:tcW w:w="0" w:type="auto"/>
          </w:tcPr>
          <w:p w14:paraId="5A8D20A9" w14:textId="77777777" w:rsidR="00BC377F" w:rsidRPr="00900970" w:rsidRDefault="00BC377F" w:rsidP="00D41ECF">
            <w:pPr>
              <w:pStyle w:val="TAR"/>
              <w:rPr>
                <w:sz w:val="16"/>
              </w:rPr>
            </w:pPr>
            <w:r>
              <w:rPr>
                <w:sz w:val="16"/>
              </w:rPr>
              <w:t>1</w:t>
            </w:r>
          </w:p>
        </w:tc>
        <w:tc>
          <w:tcPr>
            <w:tcW w:w="0" w:type="auto"/>
          </w:tcPr>
          <w:p w14:paraId="732ADDA4" w14:textId="77777777" w:rsidR="00BC377F" w:rsidRPr="00900970" w:rsidRDefault="00BC377F" w:rsidP="00D41ECF">
            <w:pPr>
              <w:pStyle w:val="TAL"/>
              <w:rPr>
                <w:sz w:val="16"/>
              </w:rPr>
            </w:pPr>
            <w:r>
              <w:rPr>
                <w:sz w:val="16"/>
              </w:rPr>
              <w:t>Rel-18</w:t>
            </w:r>
          </w:p>
        </w:tc>
        <w:tc>
          <w:tcPr>
            <w:tcW w:w="0" w:type="auto"/>
          </w:tcPr>
          <w:p w14:paraId="4E85CC25" w14:textId="77777777" w:rsidR="00BC377F" w:rsidRPr="00900970" w:rsidRDefault="00BC377F" w:rsidP="00D41ECF">
            <w:pPr>
              <w:pStyle w:val="TAL"/>
              <w:rPr>
                <w:sz w:val="16"/>
              </w:rPr>
            </w:pPr>
            <w:r>
              <w:rPr>
                <w:sz w:val="16"/>
              </w:rPr>
              <w:t>F</w:t>
            </w:r>
          </w:p>
        </w:tc>
        <w:tc>
          <w:tcPr>
            <w:tcW w:w="0" w:type="auto"/>
          </w:tcPr>
          <w:p w14:paraId="7DF5931C" w14:textId="77777777" w:rsidR="00BC377F" w:rsidRPr="00900970" w:rsidRDefault="00BC377F" w:rsidP="00D41ECF">
            <w:pPr>
              <w:pStyle w:val="TAL"/>
              <w:rPr>
                <w:sz w:val="16"/>
              </w:rPr>
            </w:pPr>
            <w:r>
              <w:rPr>
                <w:sz w:val="16"/>
              </w:rPr>
              <w:t>TEI15_Test, 5GS_NR_LTE-UEConTest</w:t>
            </w:r>
          </w:p>
        </w:tc>
        <w:tc>
          <w:tcPr>
            <w:tcW w:w="0" w:type="auto"/>
          </w:tcPr>
          <w:p w14:paraId="51199A0C" w14:textId="77777777" w:rsidR="00BC377F" w:rsidRPr="00900970" w:rsidRDefault="00BC377F" w:rsidP="00D41ECF">
            <w:pPr>
              <w:pStyle w:val="TAL"/>
              <w:rPr>
                <w:sz w:val="16"/>
              </w:rPr>
            </w:pPr>
            <w:r>
              <w:rPr>
                <w:sz w:val="16"/>
              </w:rPr>
              <w:t>agreed</w:t>
            </w:r>
          </w:p>
        </w:tc>
      </w:tr>
      <w:tr w:rsidR="00BC377F" w14:paraId="44B50854" w14:textId="77777777" w:rsidTr="00D41ECF">
        <w:tc>
          <w:tcPr>
            <w:tcW w:w="0" w:type="auto"/>
          </w:tcPr>
          <w:p w14:paraId="18439244" w14:textId="77777777" w:rsidR="00BC377F" w:rsidRPr="00900970" w:rsidRDefault="00BC377F" w:rsidP="00D41ECF">
            <w:pPr>
              <w:pStyle w:val="TAL"/>
              <w:rPr>
                <w:sz w:val="16"/>
              </w:rPr>
            </w:pPr>
            <w:r>
              <w:rPr>
                <w:sz w:val="16"/>
              </w:rPr>
              <w:t>R5-241221</w:t>
            </w:r>
          </w:p>
        </w:tc>
        <w:tc>
          <w:tcPr>
            <w:tcW w:w="0" w:type="auto"/>
          </w:tcPr>
          <w:p w14:paraId="734F0C4C" w14:textId="77777777" w:rsidR="00BC377F" w:rsidRPr="00900970"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1 Rx UE test case 16.7.1.1.1</w:t>
            </w:r>
          </w:p>
        </w:tc>
        <w:tc>
          <w:tcPr>
            <w:tcW w:w="0" w:type="auto"/>
          </w:tcPr>
          <w:p w14:paraId="3A97B865" w14:textId="77777777" w:rsidR="00BC377F" w:rsidRPr="00900970" w:rsidRDefault="00BC377F" w:rsidP="00D41ECF">
            <w:pPr>
              <w:pStyle w:val="TAL"/>
              <w:rPr>
                <w:sz w:val="16"/>
              </w:rPr>
            </w:pPr>
            <w:r>
              <w:rPr>
                <w:sz w:val="16"/>
              </w:rPr>
              <w:t>Rohde &amp; Schwarz</w:t>
            </w:r>
          </w:p>
        </w:tc>
        <w:tc>
          <w:tcPr>
            <w:tcW w:w="0" w:type="auto"/>
          </w:tcPr>
          <w:p w14:paraId="6989CD09" w14:textId="77777777" w:rsidR="00BC377F" w:rsidRPr="00900970" w:rsidRDefault="00BC377F" w:rsidP="00D41ECF">
            <w:pPr>
              <w:pStyle w:val="TAL"/>
              <w:rPr>
                <w:sz w:val="16"/>
              </w:rPr>
            </w:pPr>
            <w:r>
              <w:rPr>
                <w:sz w:val="16"/>
              </w:rPr>
              <w:t>38.903</w:t>
            </w:r>
          </w:p>
        </w:tc>
        <w:tc>
          <w:tcPr>
            <w:tcW w:w="0" w:type="auto"/>
          </w:tcPr>
          <w:p w14:paraId="668BC402" w14:textId="77777777" w:rsidR="00BC377F" w:rsidRPr="00900970" w:rsidRDefault="00BC377F" w:rsidP="00D41ECF">
            <w:pPr>
              <w:pStyle w:val="TAL"/>
              <w:rPr>
                <w:sz w:val="16"/>
              </w:rPr>
            </w:pPr>
            <w:r>
              <w:rPr>
                <w:sz w:val="16"/>
              </w:rPr>
              <w:t>0685</w:t>
            </w:r>
          </w:p>
        </w:tc>
        <w:tc>
          <w:tcPr>
            <w:tcW w:w="0" w:type="auto"/>
          </w:tcPr>
          <w:p w14:paraId="1AEB7697" w14:textId="77777777" w:rsidR="00BC377F" w:rsidRPr="00900970" w:rsidRDefault="00BC377F" w:rsidP="00D41ECF">
            <w:pPr>
              <w:pStyle w:val="TAR"/>
              <w:rPr>
                <w:sz w:val="16"/>
              </w:rPr>
            </w:pPr>
            <w:r>
              <w:rPr>
                <w:sz w:val="16"/>
              </w:rPr>
              <w:t>-</w:t>
            </w:r>
          </w:p>
        </w:tc>
        <w:tc>
          <w:tcPr>
            <w:tcW w:w="0" w:type="auto"/>
          </w:tcPr>
          <w:p w14:paraId="56314DFB" w14:textId="77777777" w:rsidR="00BC377F" w:rsidRPr="00900970" w:rsidRDefault="00BC377F" w:rsidP="00D41ECF">
            <w:pPr>
              <w:pStyle w:val="TAL"/>
              <w:rPr>
                <w:sz w:val="16"/>
              </w:rPr>
            </w:pPr>
            <w:r>
              <w:rPr>
                <w:sz w:val="16"/>
              </w:rPr>
              <w:t>Rel-18</w:t>
            </w:r>
          </w:p>
        </w:tc>
        <w:tc>
          <w:tcPr>
            <w:tcW w:w="0" w:type="auto"/>
          </w:tcPr>
          <w:p w14:paraId="3C8968D4" w14:textId="77777777" w:rsidR="00BC377F" w:rsidRPr="00900970" w:rsidRDefault="00BC377F" w:rsidP="00D41ECF">
            <w:pPr>
              <w:pStyle w:val="TAL"/>
              <w:rPr>
                <w:sz w:val="16"/>
              </w:rPr>
            </w:pPr>
            <w:r>
              <w:rPr>
                <w:sz w:val="16"/>
              </w:rPr>
              <w:t>F</w:t>
            </w:r>
          </w:p>
        </w:tc>
        <w:tc>
          <w:tcPr>
            <w:tcW w:w="0" w:type="auto"/>
          </w:tcPr>
          <w:p w14:paraId="7E877443"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D843A15" w14:textId="77777777" w:rsidR="00BC377F" w:rsidRPr="00900970" w:rsidRDefault="00BC377F" w:rsidP="00D41ECF">
            <w:pPr>
              <w:pStyle w:val="TAL"/>
              <w:rPr>
                <w:sz w:val="16"/>
              </w:rPr>
            </w:pPr>
            <w:r>
              <w:rPr>
                <w:sz w:val="16"/>
              </w:rPr>
              <w:t>agreed</w:t>
            </w:r>
          </w:p>
        </w:tc>
      </w:tr>
      <w:tr w:rsidR="00BC377F" w14:paraId="591066C9" w14:textId="77777777" w:rsidTr="00D41ECF">
        <w:tc>
          <w:tcPr>
            <w:tcW w:w="0" w:type="auto"/>
          </w:tcPr>
          <w:p w14:paraId="700D4A0A" w14:textId="77777777" w:rsidR="00BC377F" w:rsidRPr="00900970" w:rsidRDefault="00BC377F" w:rsidP="00D41ECF">
            <w:pPr>
              <w:pStyle w:val="TAL"/>
              <w:rPr>
                <w:sz w:val="16"/>
              </w:rPr>
            </w:pPr>
            <w:r>
              <w:rPr>
                <w:sz w:val="16"/>
              </w:rPr>
              <w:t>R5-241222</w:t>
            </w:r>
          </w:p>
        </w:tc>
        <w:tc>
          <w:tcPr>
            <w:tcW w:w="0" w:type="auto"/>
          </w:tcPr>
          <w:p w14:paraId="48DE656E" w14:textId="77777777" w:rsidR="00BC377F" w:rsidRPr="00900970" w:rsidRDefault="00BC377F" w:rsidP="00D41ECF">
            <w:pPr>
              <w:pStyle w:val="TAL"/>
              <w:rPr>
                <w:sz w:val="16"/>
              </w:rPr>
            </w:pPr>
            <w:r>
              <w:rPr>
                <w:sz w:val="16"/>
              </w:rPr>
              <w:t>Test Tolerance for NR SA FR1 SS-RSRP relative measurement accuracy for 1 Rx UE test case 16.7.1.1.2</w:t>
            </w:r>
          </w:p>
        </w:tc>
        <w:tc>
          <w:tcPr>
            <w:tcW w:w="0" w:type="auto"/>
          </w:tcPr>
          <w:p w14:paraId="16E61A49" w14:textId="77777777" w:rsidR="00BC377F" w:rsidRPr="00900970" w:rsidRDefault="00BC377F" w:rsidP="00D41ECF">
            <w:pPr>
              <w:pStyle w:val="TAL"/>
              <w:rPr>
                <w:sz w:val="16"/>
              </w:rPr>
            </w:pPr>
            <w:r>
              <w:rPr>
                <w:sz w:val="16"/>
              </w:rPr>
              <w:t>Rohde &amp; Schwarz</w:t>
            </w:r>
          </w:p>
        </w:tc>
        <w:tc>
          <w:tcPr>
            <w:tcW w:w="0" w:type="auto"/>
          </w:tcPr>
          <w:p w14:paraId="148B1686" w14:textId="77777777" w:rsidR="00BC377F" w:rsidRPr="00900970" w:rsidRDefault="00BC377F" w:rsidP="00D41ECF">
            <w:pPr>
              <w:pStyle w:val="TAL"/>
              <w:rPr>
                <w:sz w:val="16"/>
              </w:rPr>
            </w:pPr>
            <w:r>
              <w:rPr>
                <w:sz w:val="16"/>
              </w:rPr>
              <w:t>38.903</w:t>
            </w:r>
          </w:p>
        </w:tc>
        <w:tc>
          <w:tcPr>
            <w:tcW w:w="0" w:type="auto"/>
          </w:tcPr>
          <w:p w14:paraId="36EBC867" w14:textId="77777777" w:rsidR="00BC377F" w:rsidRPr="00900970" w:rsidRDefault="00BC377F" w:rsidP="00D41ECF">
            <w:pPr>
              <w:pStyle w:val="TAL"/>
              <w:rPr>
                <w:sz w:val="16"/>
              </w:rPr>
            </w:pPr>
            <w:r>
              <w:rPr>
                <w:sz w:val="16"/>
              </w:rPr>
              <w:t>0686</w:t>
            </w:r>
          </w:p>
        </w:tc>
        <w:tc>
          <w:tcPr>
            <w:tcW w:w="0" w:type="auto"/>
          </w:tcPr>
          <w:p w14:paraId="0E73FA54" w14:textId="77777777" w:rsidR="00BC377F" w:rsidRPr="00900970" w:rsidRDefault="00BC377F" w:rsidP="00D41ECF">
            <w:pPr>
              <w:pStyle w:val="TAR"/>
              <w:rPr>
                <w:sz w:val="16"/>
              </w:rPr>
            </w:pPr>
            <w:r>
              <w:rPr>
                <w:sz w:val="16"/>
              </w:rPr>
              <w:t>-</w:t>
            </w:r>
          </w:p>
        </w:tc>
        <w:tc>
          <w:tcPr>
            <w:tcW w:w="0" w:type="auto"/>
          </w:tcPr>
          <w:p w14:paraId="12571301" w14:textId="77777777" w:rsidR="00BC377F" w:rsidRPr="00900970" w:rsidRDefault="00BC377F" w:rsidP="00D41ECF">
            <w:pPr>
              <w:pStyle w:val="TAL"/>
              <w:rPr>
                <w:sz w:val="16"/>
              </w:rPr>
            </w:pPr>
            <w:r>
              <w:rPr>
                <w:sz w:val="16"/>
              </w:rPr>
              <w:t>Rel-18</w:t>
            </w:r>
          </w:p>
        </w:tc>
        <w:tc>
          <w:tcPr>
            <w:tcW w:w="0" w:type="auto"/>
          </w:tcPr>
          <w:p w14:paraId="3180C077" w14:textId="77777777" w:rsidR="00BC377F" w:rsidRPr="00900970" w:rsidRDefault="00BC377F" w:rsidP="00D41ECF">
            <w:pPr>
              <w:pStyle w:val="TAL"/>
              <w:rPr>
                <w:sz w:val="16"/>
              </w:rPr>
            </w:pPr>
            <w:r>
              <w:rPr>
                <w:sz w:val="16"/>
              </w:rPr>
              <w:t>F</w:t>
            </w:r>
          </w:p>
        </w:tc>
        <w:tc>
          <w:tcPr>
            <w:tcW w:w="0" w:type="auto"/>
          </w:tcPr>
          <w:p w14:paraId="33646A6D"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E539F3B" w14:textId="77777777" w:rsidR="00BC377F" w:rsidRPr="00900970" w:rsidRDefault="00BC377F" w:rsidP="00D41ECF">
            <w:pPr>
              <w:pStyle w:val="TAL"/>
              <w:rPr>
                <w:sz w:val="16"/>
              </w:rPr>
            </w:pPr>
            <w:r>
              <w:rPr>
                <w:sz w:val="16"/>
              </w:rPr>
              <w:t>agreed</w:t>
            </w:r>
          </w:p>
        </w:tc>
      </w:tr>
      <w:tr w:rsidR="00BC377F" w14:paraId="011A465E" w14:textId="77777777" w:rsidTr="00D41ECF">
        <w:tc>
          <w:tcPr>
            <w:tcW w:w="0" w:type="auto"/>
          </w:tcPr>
          <w:p w14:paraId="65440A61" w14:textId="77777777" w:rsidR="00BC377F" w:rsidRPr="00900970" w:rsidRDefault="00BC377F" w:rsidP="00D41ECF">
            <w:pPr>
              <w:pStyle w:val="TAL"/>
              <w:rPr>
                <w:sz w:val="16"/>
              </w:rPr>
            </w:pPr>
            <w:r>
              <w:rPr>
                <w:sz w:val="16"/>
              </w:rPr>
              <w:t>R5-241223</w:t>
            </w:r>
          </w:p>
        </w:tc>
        <w:tc>
          <w:tcPr>
            <w:tcW w:w="0" w:type="auto"/>
          </w:tcPr>
          <w:p w14:paraId="7E4F1183" w14:textId="77777777" w:rsidR="00BC377F" w:rsidRPr="00900970"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2 Rx UE test case 16.7.1.2.1</w:t>
            </w:r>
          </w:p>
        </w:tc>
        <w:tc>
          <w:tcPr>
            <w:tcW w:w="0" w:type="auto"/>
          </w:tcPr>
          <w:p w14:paraId="3A5FCC78" w14:textId="77777777" w:rsidR="00BC377F" w:rsidRPr="00900970" w:rsidRDefault="00BC377F" w:rsidP="00D41ECF">
            <w:pPr>
              <w:pStyle w:val="TAL"/>
              <w:rPr>
                <w:sz w:val="16"/>
              </w:rPr>
            </w:pPr>
            <w:r>
              <w:rPr>
                <w:sz w:val="16"/>
              </w:rPr>
              <w:t>Rohde &amp; Schwarz</w:t>
            </w:r>
          </w:p>
        </w:tc>
        <w:tc>
          <w:tcPr>
            <w:tcW w:w="0" w:type="auto"/>
          </w:tcPr>
          <w:p w14:paraId="0833F76E" w14:textId="77777777" w:rsidR="00BC377F" w:rsidRPr="00900970" w:rsidRDefault="00BC377F" w:rsidP="00D41ECF">
            <w:pPr>
              <w:pStyle w:val="TAL"/>
              <w:rPr>
                <w:sz w:val="16"/>
              </w:rPr>
            </w:pPr>
            <w:r>
              <w:rPr>
                <w:sz w:val="16"/>
              </w:rPr>
              <w:t>38.903</w:t>
            </w:r>
          </w:p>
        </w:tc>
        <w:tc>
          <w:tcPr>
            <w:tcW w:w="0" w:type="auto"/>
          </w:tcPr>
          <w:p w14:paraId="4CA7F6A6" w14:textId="77777777" w:rsidR="00BC377F" w:rsidRPr="00900970" w:rsidRDefault="00BC377F" w:rsidP="00D41ECF">
            <w:pPr>
              <w:pStyle w:val="TAL"/>
              <w:rPr>
                <w:sz w:val="16"/>
              </w:rPr>
            </w:pPr>
            <w:r>
              <w:rPr>
                <w:sz w:val="16"/>
              </w:rPr>
              <w:t>0687</w:t>
            </w:r>
          </w:p>
        </w:tc>
        <w:tc>
          <w:tcPr>
            <w:tcW w:w="0" w:type="auto"/>
          </w:tcPr>
          <w:p w14:paraId="62AE2747" w14:textId="77777777" w:rsidR="00BC377F" w:rsidRPr="00900970" w:rsidRDefault="00BC377F" w:rsidP="00D41ECF">
            <w:pPr>
              <w:pStyle w:val="TAR"/>
              <w:rPr>
                <w:sz w:val="16"/>
              </w:rPr>
            </w:pPr>
            <w:r>
              <w:rPr>
                <w:sz w:val="16"/>
              </w:rPr>
              <w:t>-</w:t>
            </w:r>
          </w:p>
        </w:tc>
        <w:tc>
          <w:tcPr>
            <w:tcW w:w="0" w:type="auto"/>
          </w:tcPr>
          <w:p w14:paraId="4E25BAFD" w14:textId="77777777" w:rsidR="00BC377F" w:rsidRPr="00900970" w:rsidRDefault="00BC377F" w:rsidP="00D41ECF">
            <w:pPr>
              <w:pStyle w:val="TAL"/>
              <w:rPr>
                <w:sz w:val="16"/>
              </w:rPr>
            </w:pPr>
            <w:r>
              <w:rPr>
                <w:sz w:val="16"/>
              </w:rPr>
              <w:t>Rel-18</w:t>
            </w:r>
          </w:p>
        </w:tc>
        <w:tc>
          <w:tcPr>
            <w:tcW w:w="0" w:type="auto"/>
          </w:tcPr>
          <w:p w14:paraId="188360D7" w14:textId="77777777" w:rsidR="00BC377F" w:rsidRPr="00900970" w:rsidRDefault="00BC377F" w:rsidP="00D41ECF">
            <w:pPr>
              <w:pStyle w:val="TAL"/>
              <w:rPr>
                <w:sz w:val="16"/>
              </w:rPr>
            </w:pPr>
            <w:r>
              <w:rPr>
                <w:sz w:val="16"/>
              </w:rPr>
              <w:t>F</w:t>
            </w:r>
          </w:p>
        </w:tc>
        <w:tc>
          <w:tcPr>
            <w:tcW w:w="0" w:type="auto"/>
          </w:tcPr>
          <w:p w14:paraId="0326E549"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0636D872" w14:textId="77777777" w:rsidR="00BC377F" w:rsidRPr="00900970" w:rsidRDefault="00BC377F" w:rsidP="00D41ECF">
            <w:pPr>
              <w:pStyle w:val="TAL"/>
              <w:rPr>
                <w:sz w:val="16"/>
              </w:rPr>
            </w:pPr>
            <w:r>
              <w:rPr>
                <w:sz w:val="16"/>
              </w:rPr>
              <w:t>agreed</w:t>
            </w:r>
          </w:p>
        </w:tc>
      </w:tr>
      <w:tr w:rsidR="00BC377F" w14:paraId="78FD9603" w14:textId="77777777" w:rsidTr="00D41ECF">
        <w:tc>
          <w:tcPr>
            <w:tcW w:w="0" w:type="auto"/>
          </w:tcPr>
          <w:p w14:paraId="680A2A0D" w14:textId="77777777" w:rsidR="00BC377F" w:rsidRPr="00900970" w:rsidRDefault="00BC377F" w:rsidP="00D41ECF">
            <w:pPr>
              <w:pStyle w:val="TAL"/>
              <w:rPr>
                <w:sz w:val="16"/>
              </w:rPr>
            </w:pPr>
            <w:r>
              <w:rPr>
                <w:sz w:val="16"/>
              </w:rPr>
              <w:t>R5-241224</w:t>
            </w:r>
          </w:p>
        </w:tc>
        <w:tc>
          <w:tcPr>
            <w:tcW w:w="0" w:type="auto"/>
          </w:tcPr>
          <w:p w14:paraId="68FC2238" w14:textId="77777777" w:rsidR="00BC377F" w:rsidRPr="00900970" w:rsidRDefault="00BC377F" w:rsidP="00D41ECF">
            <w:pPr>
              <w:pStyle w:val="TAL"/>
              <w:rPr>
                <w:sz w:val="16"/>
              </w:rPr>
            </w:pPr>
            <w:r>
              <w:rPr>
                <w:sz w:val="16"/>
              </w:rPr>
              <w:t xml:space="preserve">Test Tolerance for NR SA FR1 SS-RSRP absolute measurement accuracy for </w:t>
            </w:r>
            <w:proofErr w:type="spellStart"/>
            <w:r>
              <w:rPr>
                <w:sz w:val="16"/>
              </w:rPr>
              <w:t>RedCap</w:t>
            </w:r>
            <w:proofErr w:type="spellEnd"/>
            <w:r>
              <w:rPr>
                <w:sz w:val="16"/>
              </w:rPr>
              <w:t xml:space="preserve"> 2 Rx UE test case 16.7.1.2.2</w:t>
            </w:r>
          </w:p>
        </w:tc>
        <w:tc>
          <w:tcPr>
            <w:tcW w:w="0" w:type="auto"/>
          </w:tcPr>
          <w:p w14:paraId="2BB9B987" w14:textId="77777777" w:rsidR="00BC377F" w:rsidRPr="00900970" w:rsidRDefault="00BC377F" w:rsidP="00D41ECF">
            <w:pPr>
              <w:pStyle w:val="TAL"/>
              <w:rPr>
                <w:sz w:val="16"/>
              </w:rPr>
            </w:pPr>
            <w:r>
              <w:rPr>
                <w:sz w:val="16"/>
              </w:rPr>
              <w:t>Rohde &amp; Schwarz</w:t>
            </w:r>
          </w:p>
        </w:tc>
        <w:tc>
          <w:tcPr>
            <w:tcW w:w="0" w:type="auto"/>
          </w:tcPr>
          <w:p w14:paraId="0F0F3B33" w14:textId="77777777" w:rsidR="00BC377F" w:rsidRPr="00900970" w:rsidRDefault="00BC377F" w:rsidP="00D41ECF">
            <w:pPr>
              <w:pStyle w:val="TAL"/>
              <w:rPr>
                <w:sz w:val="16"/>
              </w:rPr>
            </w:pPr>
            <w:r>
              <w:rPr>
                <w:sz w:val="16"/>
              </w:rPr>
              <w:t>38.903</w:t>
            </w:r>
          </w:p>
        </w:tc>
        <w:tc>
          <w:tcPr>
            <w:tcW w:w="0" w:type="auto"/>
          </w:tcPr>
          <w:p w14:paraId="565ECE1F" w14:textId="77777777" w:rsidR="00BC377F" w:rsidRPr="00900970" w:rsidRDefault="00BC377F" w:rsidP="00D41ECF">
            <w:pPr>
              <w:pStyle w:val="TAL"/>
              <w:rPr>
                <w:sz w:val="16"/>
              </w:rPr>
            </w:pPr>
            <w:r>
              <w:rPr>
                <w:sz w:val="16"/>
              </w:rPr>
              <w:t>0688</w:t>
            </w:r>
          </w:p>
        </w:tc>
        <w:tc>
          <w:tcPr>
            <w:tcW w:w="0" w:type="auto"/>
          </w:tcPr>
          <w:p w14:paraId="0E1656C1" w14:textId="77777777" w:rsidR="00BC377F" w:rsidRPr="00900970" w:rsidRDefault="00BC377F" w:rsidP="00D41ECF">
            <w:pPr>
              <w:pStyle w:val="TAR"/>
              <w:rPr>
                <w:sz w:val="16"/>
              </w:rPr>
            </w:pPr>
            <w:r>
              <w:rPr>
                <w:sz w:val="16"/>
              </w:rPr>
              <w:t>-</w:t>
            </w:r>
          </w:p>
        </w:tc>
        <w:tc>
          <w:tcPr>
            <w:tcW w:w="0" w:type="auto"/>
          </w:tcPr>
          <w:p w14:paraId="0A0AD547" w14:textId="77777777" w:rsidR="00BC377F" w:rsidRPr="00900970" w:rsidRDefault="00BC377F" w:rsidP="00D41ECF">
            <w:pPr>
              <w:pStyle w:val="TAL"/>
              <w:rPr>
                <w:sz w:val="16"/>
              </w:rPr>
            </w:pPr>
            <w:r>
              <w:rPr>
                <w:sz w:val="16"/>
              </w:rPr>
              <w:t>Rel-18</w:t>
            </w:r>
          </w:p>
        </w:tc>
        <w:tc>
          <w:tcPr>
            <w:tcW w:w="0" w:type="auto"/>
          </w:tcPr>
          <w:p w14:paraId="5CA4A9E2" w14:textId="77777777" w:rsidR="00BC377F" w:rsidRPr="00900970" w:rsidRDefault="00BC377F" w:rsidP="00D41ECF">
            <w:pPr>
              <w:pStyle w:val="TAL"/>
              <w:rPr>
                <w:sz w:val="16"/>
              </w:rPr>
            </w:pPr>
            <w:r>
              <w:rPr>
                <w:sz w:val="16"/>
              </w:rPr>
              <w:t>F</w:t>
            </w:r>
          </w:p>
        </w:tc>
        <w:tc>
          <w:tcPr>
            <w:tcW w:w="0" w:type="auto"/>
          </w:tcPr>
          <w:p w14:paraId="3416199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EDFC10B" w14:textId="77777777" w:rsidR="00BC377F" w:rsidRPr="00900970" w:rsidRDefault="00BC377F" w:rsidP="00D41ECF">
            <w:pPr>
              <w:pStyle w:val="TAL"/>
              <w:rPr>
                <w:sz w:val="16"/>
              </w:rPr>
            </w:pPr>
            <w:r>
              <w:rPr>
                <w:sz w:val="16"/>
              </w:rPr>
              <w:t>agreed</w:t>
            </w:r>
          </w:p>
        </w:tc>
      </w:tr>
      <w:tr w:rsidR="00BC377F" w14:paraId="61F2E509" w14:textId="77777777" w:rsidTr="00D41ECF">
        <w:tc>
          <w:tcPr>
            <w:tcW w:w="0" w:type="auto"/>
          </w:tcPr>
          <w:p w14:paraId="3370FB2F" w14:textId="77777777" w:rsidR="00BC377F" w:rsidRPr="00900970" w:rsidRDefault="00BC377F" w:rsidP="00D41ECF">
            <w:pPr>
              <w:pStyle w:val="TAL"/>
              <w:rPr>
                <w:sz w:val="16"/>
              </w:rPr>
            </w:pPr>
            <w:r>
              <w:rPr>
                <w:sz w:val="16"/>
              </w:rPr>
              <w:t>R5-241225</w:t>
            </w:r>
          </w:p>
        </w:tc>
        <w:tc>
          <w:tcPr>
            <w:tcW w:w="0" w:type="auto"/>
          </w:tcPr>
          <w:p w14:paraId="10610AED" w14:textId="77777777" w:rsidR="00BC377F" w:rsidRPr="00900970" w:rsidRDefault="00BC377F" w:rsidP="00D41ECF">
            <w:pPr>
              <w:pStyle w:val="TAL"/>
              <w:rPr>
                <w:sz w:val="16"/>
              </w:rPr>
            </w:pPr>
            <w:r>
              <w:rPr>
                <w:sz w:val="16"/>
              </w:rPr>
              <w:t>Test Tolerance for NR SA FR1 SS-RSRQ measurement accuracy UE test case 16.7.2.1</w:t>
            </w:r>
          </w:p>
        </w:tc>
        <w:tc>
          <w:tcPr>
            <w:tcW w:w="0" w:type="auto"/>
          </w:tcPr>
          <w:p w14:paraId="75ECD932" w14:textId="77777777" w:rsidR="00BC377F" w:rsidRPr="00900970" w:rsidRDefault="00BC377F" w:rsidP="00D41ECF">
            <w:pPr>
              <w:pStyle w:val="TAL"/>
              <w:rPr>
                <w:sz w:val="16"/>
              </w:rPr>
            </w:pPr>
            <w:r>
              <w:rPr>
                <w:sz w:val="16"/>
              </w:rPr>
              <w:t>Rohde &amp; Schwarz</w:t>
            </w:r>
          </w:p>
        </w:tc>
        <w:tc>
          <w:tcPr>
            <w:tcW w:w="0" w:type="auto"/>
          </w:tcPr>
          <w:p w14:paraId="1A554EB9" w14:textId="77777777" w:rsidR="00BC377F" w:rsidRPr="00900970" w:rsidRDefault="00BC377F" w:rsidP="00D41ECF">
            <w:pPr>
              <w:pStyle w:val="TAL"/>
              <w:rPr>
                <w:sz w:val="16"/>
              </w:rPr>
            </w:pPr>
            <w:r>
              <w:rPr>
                <w:sz w:val="16"/>
              </w:rPr>
              <w:t>38.903</w:t>
            </w:r>
          </w:p>
        </w:tc>
        <w:tc>
          <w:tcPr>
            <w:tcW w:w="0" w:type="auto"/>
          </w:tcPr>
          <w:p w14:paraId="55B9D6EA" w14:textId="77777777" w:rsidR="00BC377F" w:rsidRPr="00900970" w:rsidRDefault="00BC377F" w:rsidP="00D41ECF">
            <w:pPr>
              <w:pStyle w:val="TAL"/>
              <w:rPr>
                <w:sz w:val="16"/>
              </w:rPr>
            </w:pPr>
            <w:r>
              <w:rPr>
                <w:sz w:val="16"/>
              </w:rPr>
              <w:t>0689</w:t>
            </w:r>
          </w:p>
        </w:tc>
        <w:tc>
          <w:tcPr>
            <w:tcW w:w="0" w:type="auto"/>
          </w:tcPr>
          <w:p w14:paraId="5576A254" w14:textId="77777777" w:rsidR="00BC377F" w:rsidRPr="00900970" w:rsidRDefault="00BC377F" w:rsidP="00D41ECF">
            <w:pPr>
              <w:pStyle w:val="TAR"/>
              <w:rPr>
                <w:sz w:val="16"/>
              </w:rPr>
            </w:pPr>
            <w:r>
              <w:rPr>
                <w:sz w:val="16"/>
              </w:rPr>
              <w:t>-</w:t>
            </w:r>
          </w:p>
        </w:tc>
        <w:tc>
          <w:tcPr>
            <w:tcW w:w="0" w:type="auto"/>
          </w:tcPr>
          <w:p w14:paraId="433E49C1" w14:textId="77777777" w:rsidR="00BC377F" w:rsidRPr="00900970" w:rsidRDefault="00BC377F" w:rsidP="00D41ECF">
            <w:pPr>
              <w:pStyle w:val="TAL"/>
              <w:rPr>
                <w:sz w:val="16"/>
              </w:rPr>
            </w:pPr>
            <w:r>
              <w:rPr>
                <w:sz w:val="16"/>
              </w:rPr>
              <w:t>Rel-18</w:t>
            </w:r>
          </w:p>
        </w:tc>
        <w:tc>
          <w:tcPr>
            <w:tcW w:w="0" w:type="auto"/>
          </w:tcPr>
          <w:p w14:paraId="47A057C4" w14:textId="77777777" w:rsidR="00BC377F" w:rsidRPr="00900970" w:rsidRDefault="00BC377F" w:rsidP="00D41ECF">
            <w:pPr>
              <w:pStyle w:val="TAL"/>
              <w:rPr>
                <w:sz w:val="16"/>
              </w:rPr>
            </w:pPr>
            <w:r>
              <w:rPr>
                <w:sz w:val="16"/>
              </w:rPr>
              <w:t>F</w:t>
            </w:r>
          </w:p>
        </w:tc>
        <w:tc>
          <w:tcPr>
            <w:tcW w:w="0" w:type="auto"/>
          </w:tcPr>
          <w:p w14:paraId="6D53CE32"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431A45C1" w14:textId="77777777" w:rsidR="00BC377F" w:rsidRPr="00900970" w:rsidRDefault="00BC377F" w:rsidP="00D41ECF">
            <w:pPr>
              <w:pStyle w:val="TAL"/>
              <w:rPr>
                <w:sz w:val="16"/>
              </w:rPr>
            </w:pPr>
            <w:r>
              <w:rPr>
                <w:sz w:val="16"/>
              </w:rPr>
              <w:t>agreed</w:t>
            </w:r>
          </w:p>
        </w:tc>
      </w:tr>
      <w:tr w:rsidR="00BC377F" w14:paraId="5B8C386A" w14:textId="77777777" w:rsidTr="00D41ECF">
        <w:tc>
          <w:tcPr>
            <w:tcW w:w="0" w:type="auto"/>
          </w:tcPr>
          <w:p w14:paraId="3E498800" w14:textId="77777777" w:rsidR="00BC377F" w:rsidRPr="00900970" w:rsidRDefault="00BC377F" w:rsidP="00D41ECF">
            <w:pPr>
              <w:pStyle w:val="TAL"/>
              <w:rPr>
                <w:sz w:val="16"/>
              </w:rPr>
            </w:pPr>
            <w:r>
              <w:rPr>
                <w:sz w:val="16"/>
              </w:rPr>
              <w:t>R5-241226</w:t>
            </w:r>
          </w:p>
        </w:tc>
        <w:tc>
          <w:tcPr>
            <w:tcW w:w="0" w:type="auto"/>
          </w:tcPr>
          <w:p w14:paraId="25F339E6" w14:textId="77777777" w:rsidR="00BC377F" w:rsidRPr="00900970" w:rsidRDefault="00BC377F" w:rsidP="00D41ECF">
            <w:pPr>
              <w:pStyle w:val="TAL"/>
              <w:rPr>
                <w:sz w:val="16"/>
              </w:rPr>
            </w:pPr>
            <w:r>
              <w:rPr>
                <w:sz w:val="16"/>
              </w:rPr>
              <w:t>Test Tolerance NR SA FR1 SS-RSRQ measurement accuracy for 2 Rx UE test case 16.7.2.2</w:t>
            </w:r>
          </w:p>
        </w:tc>
        <w:tc>
          <w:tcPr>
            <w:tcW w:w="0" w:type="auto"/>
          </w:tcPr>
          <w:p w14:paraId="7F00F47B" w14:textId="77777777" w:rsidR="00BC377F" w:rsidRPr="00900970" w:rsidRDefault="00BC377F" w:rsidP="00D41ECF">
            <w:pPr>
              <w:pStyle w:val="TAL"/>
              <w:rPr>
                <w:sz w:val="16"/>
              </w:rPr>
            </w:pPr>
            <w:r>
              <w:rPr>
                <w:sz w:val="16"/>
              </w:rPr>
              <w:t>Rohde &amp; Schwarz</w:t>
            </w:r>
          </w:p>
        </w:tc>
        <w:tc>
          <w:tcPr>
            <w:tcW w:w="0" w:type="auto"/>
          </w:tcPr>
          <w:p w14:paraId="62B02145" w14:textId="77777777" w:rsidR="00BC377F" w:rsidRPr="00900970" w:rsidRDefault="00BC377F" w:rsidP="00D41ECF">
            <w:pPr>
              <w:pStyle w:val="TAL"/>
              <w:rPr>
                <w:sz w:val="16"/>
              </w:rPr>
            </w:pPr>
            <w:r>
              <w:rPr>
                <w:sz w:val="16"/>
              </w:rPr>
              <w:t>38.903</w:t>
            </w:r>
          </w:p>
        </w:tc>
        <w:tc>
          <w:tcPr>
            <w:tcW w:w="0" w:type="auto"/>
          </w:tcPr>
          <w:p w14:paraId="19F94762" w14:textId="77777777" w:rsidR="00BC377F" w:rsidRPr="00900970" w:rsidRDefault="00BC377F" w:rsidP="00D41ECF">
            <w:pPr>
              <w:pStyle w:val="TAL"/>
              <w:rPr>
                <w:sz w:val="16"/>
              </w:rPr>
            </w:pPr>
            <w:r>
              <w:rPr>
                <w:sz w:val="16"/>
              </w:rPr>
              <w:t>0690</w:t>
            </w:r>
          </w:p>
        </w:tc>
        <w:tc>
          <w:tcPr>
            <w:tcW w:w="0" w:type="auto"/>
          </w:tcPr>
          <w:p w14:paraId="0B3442FC" w14:textId="77777777" w:rsidR="00BC377F" w:rsidRPr="00900970" w:rsidRDefault="00BC377F" w:rsidP="00D41ECF">
            <w:pPr>
              <w:pStyle w:val="TAR"/>
              <w:rPr>
                <w:sz w:val="16"/>
              </w:rPr>
            </w:pPr>
            <w:r>
              <w:rPr>
                <w:sz w:val="16"/>
              </w:rPr>
              <w:t>-</w:t>
            </w:r>
          </w:p>
        </w:tc>
        <w:tc>
          <w:tcPr>
            <w:tcW w:w="0" w:type="auto"/>
          </w:tcPr>
          <w:p w14:paraId="6EFA82DA" w14:textId="77777777" w:rsidR="00BC377F" w:rsidRPr="00900970" w:rsidRDefault="00BC377F" w:rsidP="00D41ECF">
            <w:pPr>
              <w:pStyle w:val="TAL"/>
              <w:rPr>
                <w:sz w:val="16"/>
              </w:rPr>
            </w:pPr>
            <w:r>
              <w:rPr>
                <w:sz w:val="16"/>
              </w:rPr>
              <w:t>Rel-18</w:t>
            </w:r>
          </w:p>
        </w:tc>
        <w:tc>
          <w:tcPr>
            <w:tcW w:w="0" w:type="auto"/>
          </w:tcPr>
          <w:p w14:paraId="1B7AE613" w14:textId="77777777" w:rsidR="00BC377F" w:rsidRPr="00900970" w:rsidRDefault="00BC377F" w:rsidP="00D41ECF">
            <w:pPr>
              <w:pStyle w:val="TAL"/>
              <w:rPr>
                <w:sz w:val="16"/>
              </w:rPr>
            </w:pPr>
            <w:r>
              <w:rPr>
                <w:sz w:val="16"/>
              </w:rPr>
              <w:t>F</w:t>
            </w:r>
          </w:p>
        </w:tc>
        <w:tc>
          <w:tcPr>
            <w:tcW w:w="0" w:type="auto"/>
          </w:tcPr>
          <w:p w14:paraId="54D92A90"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A42B0FA" w14:textId="77777777" w:rsidR="00BC377F" w:rsidRPr="00900970" w:rsidRDefault="00BC377F" w:rsidP="00D41ECF">
            <w:pPr>
              <w:pStyle w:val="TAL"/>
              <w:rPr>
                <w:sz w:val="16"/>
              </w:rPr>
            </w:pPr>
            <w:r>
              <w:rPr>
                <w:sz w:val="16"/>
              </w:rPr>
              <w:t>agreed</w:t>
            </w:r>
          </w:p>
        </w:tc>
      </w:tr>
      <w:tr w:rsidR="00BC377F" w14:paraId="5503CFE0" w14:textId="77777777" w:rsidTr="00D41ECF">
        <w:tc>
          <w:tcPr>
            <w:tcW w:w="0" w:type="auto"/>
          </w:tcPr>
          <w:p w14:paraId="2D5D334B" w14:textId="77777777" w:rsidR="00BC377F" w:rsidRPr="00900970" w:rsidRDefault="00BC377F" w:rsidP="00D41ECF">
            <w:pPr>
              <w:pStyle w:val="TAL"/>
              <w:rPr>
                <w:sz w:val="16"/>
              </w:rPr>
            </w:pPr>
            <w:r>
              <w:rPr>
                <w:sz w:val="16"/>
              </w:rPr>
              <w:t>R5-241229</w:t>
            </w:r>
          </w:p>
        </w:tc>
        <w:tc>
          <w:tcPr>
            <w:tcW w:w="0" w:type="auto"/>
          </w:tcPr>
          <w:p w14:paraId="6B859697" w14:textId="77777777" w:rsidR="00BC377F" w:rsidRPr="00900970" w:rsidRDefault="00BC377F" w:rsidP="00D41ECF">
            <w:pPr>
              <w:pStyle w:val="TAL"/>
              <w:rPr>
                <w:sz w:val="16"/>
              </w:rPr>
            </w:pPr>
            <w:r>
              <w:rPr>
                <w:sz w:val="16"/>
              </w:rPr>
              <w:t xml:space="preserve">Core Spec alignment for </w:t>
            </w:r>
            <w:proofErr w:type="spellStart"/>
            <w:r>
              <w:rPr>
                <w:sz w:val="16"/>
              </w:rPr>
              <w:t>RedCap</w:t>
            </w:r>
            <w:proofErr w:type="spellEnd"/>
            <w:r>
              <w:rPr>
                <w:sz w:val="16"/>
              </w:rPr>
              <w:t xml:space="preserve"> </w:t>
            </w:r>
            <w:proofErr w:type="spellStart"/>
            <w:r>
              <w:rPr>
                <w:sz w:val="16"/>
              </w:rPr>
              <w:t>tets</w:t>
            </w:r>
            <w:proofErr w:type="spellEnd"/>
            <w:r>
              <w:rPr>
                <w:sz w:val="16"/>
              </w:rPr>
              <w:t xml:space="preserve"> cases 18.3.1.x</w:t>
            </w:r>
          </w:p>
        </w:tc>
        <w:tc>
          <w:tcPr>
            <w:tcW w:w="0" w:type="auto"/>
          </w:tcPr>
          <w:p w14:paraId="7EEF1098" w14:textId="77777777" w:rsidR="00BC377F" w:rsidRPr="00900970" w:rsidRDefault="00BC377F" w:rsidP="00D41ECF">
            <w:pPr>
              <w:pStyle w:val="TAL"/>
              <w:rPr>
                <w:sz w:val="16"/>
              </w:rPr>
            </w:pPr>
            <w:r>
              <w:rPr>
                <w:sz w:val="16"/>
              </w:rPr>
              <w:t>ROHDE &amp; SCHWARZ</w:t>
            </w:r>
          </w:p>
        </w:tc>
        <w:tc>
          <w:tcPr>
            <w:tcW w:w="0" w:type="auto"/>
          </w:tcPr>
          <w:p w14:paraId="345C8D3B" w14:textId="77777777" w:rsidR="00BC377F" w:rsidRPr="00900970" w:rsidRDefault="00BC377F" w:rsidP="00D41ECF">
            <w:pPr>
              <w:pStyle w:val="TAL"/>
              <w:rPr>
                <w:sz w:val="16"/>
              </w:rPr>
            </w:pPr>
            <w:r>
              <w:rPr>
                <w:sz w:val="16"/>
              </w:rPr>
              <w:t>38.903</w:t>
            </w:r>
          </w:p>
        </w:tc>
        <w:tc>
          <w:tcPr>
            <w:tcW w:w="0" w:type="auto"/>
          </w:tcPr>
          <w:p w14:paraId="5DA2ED91" w14:textId="77777777" w:rsidR="00BC377F" w:rsidRPr="00900970" w:rsidRDefault="00BC377F" w:rsidP="00D41ECF">
            <w:pPr>
              <w:pStyle w:val="TAL"/>
              <w:rPr>
                <w:sz w:val="16"/>
              </w:rPr>
            </w:pPr>
            <w:r>
              <w:rPr>
                <w:sz w:val="16"/>
              </w:rPr>
              <w:t>0691</w:t>
            </w:r>
          </w:p>
        </w:tc>
        <w:tc>
          <w:tcPr>
            <w:tcW w:w="0" w:type="auto"/>
          </w:tcPr>
          <w:p w14:paraId="4E80CB69" w14:textId="77777777" w:rsidR="00BC377F" w:rsidRPr="00900970" w:rsidRDefault="00BC377F" w:rsidP="00D41ECF">
            <w:pPr>
              <w:pStyle w:val="TAR"/>
              <w:rPr>
                <w:sz w:val="16"/>
              </w:rPr>
            </w:pPr>
            <w:r>
              <w:rPr>
                <w:sz w:val="16"/>
              </w:rPr>
              <w:t>-</w:t>
            </w:r>
          </w:p>
        </w:tc>
        <w:tc>
          <w:tcPr>
            <w:tcW w:w="0" w:type="auto"/>
          </w:tcPr>
          <w:p w14:paraId="3E085F06" w14:textId="77777777" w:rsidR="00BC377F" w:rsidRPr="00900970" w:rsidRDefault="00BC377F" w:rsidP="00D41ECF">
            <w:pPr>
              <w:pStyle w:val="TAL"/>
              <w:rPr>
                <w:sz w:val="16"/>
              </w:rPr>
            </w:pPr>
            <w:r>
              <w:rPr>
                <w:sz w:val="16"/>
              </w:rPr>
              <w:t>Rel-18</w:t>
            </w:r>
          </w:p>
        </w:tc>
        <w:tc>
          <w:tcPr>
            <w:tcW w:w="0" w:type="auto"/>
          </w:tcPr>
          <w:p w14:paraId="623247E3" w14:textId="77777777" w:rsidR="00BC377F" w:rsidRPr="00900970" w:rsidRDefault="00BC377F" w:rsidP="00D41ECF">
            <w:pPr>
              <w:pStyle w:val="TAL"/>
              <w:rPr>
                <w:sz w:val="16"/>
              </w:rPr>
            </w:pPr>
            <w:r>
              <w:rPr>
                <w:sz w:val="16"/>
              </w:rPr>
              <w:t>F</w:t>
            </w:r>
          </w:p>
        </w:tc>
        <w:tc>
          <w:tcPr>
            <w:tcW w:w="0" w:type="auto"/>
          </w:tcPr>
          <w:p w14:paraId="3DFCC015"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2461BFB2" w14:textId="77777777" w:rsidR="00BC377F" w:rsidRPr="00900970" w:rsidRDefault="00BC377F" w:rsidP="00D41ECF">
            <w:pPr>
              <w:pStyle w:val="TAL"/>
              <w:rPr>
                <w:sz w:val="16"/>
              </w:rPr>
            </w:pPr>
            <w:r>
              <w:rPr>
                <w:sz w:val="16"/>
              </w:rPr>
              <w:t>withdrawn</w:t>
            </w:r>
          </w:p>
        </w:tc>
      </w:tr>
      <w:tr w:rsidR="00BC377F" w14:paraId="0679F391" w14:textId="77777777" w:rsidTr="00D41ECF">
        <w:tc>
          <w:tcPr>
            <w:tcW w:w="0" w:type="auto"/>
          </w:tcPr>
          <w:p w14:paraId="0E4AB7C5" w14:textId="77777777" w:rsidR="00BC377F" w:rsidRPr="00900970" w:rsidRDefault="00BC377F" w:rsidP="00D41ECF">
            <w:pPr>
              <w:pStyle w:val="TAL"/>
              <w:rPr>
                <w:sz w:val="16"/>
              </w:rPr>
            </w:pPr>
            <w:r>
              <w:rPr>
                <w:sz w:val="16"/>
              </w:rPr>
              <w:t>R5-241288</w:t>
            </w:r>
          </w:p>
        </w:tc>
        <w:tc>
          <w:tcPr>
            <w:tcW w:w="0" w:type="auto"/>
          </w:tcPr>
          <w:p w14:paraId="6378A98D" w14:textId="77777777" w:rsidR="00BC377F" w:rsidRPr="00900970" w:rsidRDefault="00BC377F" w:rsidP="00D41ECF">
            <w:pPr>
              <w:pStyle w:val="TAL"/>
              <w:rPr>
                <w:sz w:val="16"/>
              </w:rPr>
            </w:pPr>
            <w:r>
              <w:rPr>
                <w:sz w:val="16"/>
              </w:rPr>
              <w:t>Addition of TTs for NR-U Test Cases 10.3.1.2 and 11.4.1.2</w:t>
            </w:r>
          </w:p>
        </w:tc>
        <w:tc>
          <w:tcPr>
            <w:tcW w:w="0" w:type="auto"/>
          </w:tcPr>
          <w:p w14:paraId="270D6DC7" w14:textId="77777777" w:rsidR="00BC377F" w:rsidRPr="00900970" w:rsidRDefault="00BC377F" w:rsidP="00D41ECF">
            <w:pPr>
              <w:pStyle w:val="TAL"/>
              <w:rPr>
                <w:sz w:val="16"/>
              </w:rPr>
            </w:pPr>
            <w:r>
              <w:rPr>
                <w:sz w:val="16"/>
              </w:rPr>
              <w:t>Qualcomm Germany</w:t>
            </w:r>
          </w:p>
        </w:tc>
        <w:tc>
          <w:tcPr>
            <w:tcW w:w="0" w:type="auto"/>
          </w:tcPr>
          <w:p w14:paraId="49391FD1" w14:textId="77777777" w:rsidR="00BC377F" w:rsidRPr="00900970" w:rsidRDefault="00BC377F" w:rsidP="00D41ECF">
            <w:pPr>
              <w:pStyle w:val="TAL"/>
              <w:rPr>
                <w:sz w:val="16"/>
              </w:rPr>
            </w:pPr>
            <w:r>
              <w:rPr>
                <w:sz w:val="16"/>
              </w:rPr>
              <w:t>38.903</w:t>
            </w:r>
          </w:p>
        </w:tc>
        <w:tc>
          <w:tcPr>
            <w:tcW w:w="0" w:type="auto"/>
          </w:tcPr>
          <w:p w14:paraId="2F867B6E" w14:textId="77777777" w:rsidR="00BC377F" w:rsidRPr="00900970" w:rsidRDefault="00BC377F" w:rsidP="00D41ECF">
            <w:pPr>
              <w:pStyle w:val="TAL"/>
              <w:rPr>
                <w:sz w:val="16"/>
              </w:rPr>
            </w:pPr>
            <w:r>
              <w:rPr>
                <w:sz w:val="16"/>
              </w:rPr>
              <w:t>0692</w:t>
            </w:r>
          </w:p>
        </w:tc>
        <w:tc>
          <w:tcPr>
            <w:tcW w:w="0" w:type="auto"/>
          </w:tcPr>
          <w:p w14:paraId="5539F105" w14:textId="77777777" w:rsidR="00BC377F" w:rsidRPr="00900970" w:rsidRDefault="00BC377F" w:rsidP="00D41ECF">
            <w:pPr>
              <w:pStyle w:val="TAR"/>
              <w:rPr>
                <w:sz w:val="16"/>
              </w:rPr>
            </w:pPr>
            <w:r>
              <w:rPr>
                <w:sz w:val="16"/>
              </w:rPr>
              <w:t>-</w:t>
            </w:r>
          </w:p>
        </w:tc>
        <w:tc>
          <w:tcPr>
            <w:tcW w:w="0" w:type="auto"/>
          </w:tcPr>
          <w:p w14:paraId="2AE0204A" w14:textId="77777777" w:rsidR="00BC377F" w:rsidRPr="00900970" w:rsidRDefault="00BC377F" w:rsidP="00D41ECF">
            <w:pPr>
              <w:pStyle w:val="TAL"/>
              <w:rPr>
                <w:sz w:val="16"/>
              </w:rPr>
            </w:pPr>
            <w:r>
              <w:rPr>
                <w:sz w:val="16"/>
              </w:rPr>
              <w:t>Rel-18</w:t>
            </w:r>
          </w:p>
        </w:tc>
        <w:tc>
          <w:tcPr>
            <w:tcW w:w="0" w:type="auto"/>
          </w:tcPr>
          <w:p w14:paraId="734377B1" w14:textId="77777777" w:rsidR="00BC377F" w:rsidRPr="00900970" w:rsidRDefault="00BC377F" w:rsidP="00D41ECF">
            <w:pPr>
              <w:pStyle w:val="TAL"/>
              <w:rPr>
                <w:sz w:val="16"/>
              </w:rPr>
            </w:pPr>
            <w:r>
              <w:rPr>
                <w:sz w:val="16"/>
              </w:rPr>
              <w:t>F</w:t>
            </w:r>
          </w:p>
        </w:tc>
        <w:tc>
          <w:tcPr>
            <w:tcW w:w="0" w:type="auto"/>
          </w:tcPr>
          <w:p w14:paraId="7E53C612"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EE29BA5" w14:textId="77777777" w:rsidR="00BC377F" w:rsidRPr="00900970" w:rsidRDefault="00BC377F" w:rsidP="00D41ECF">
            <w:pPr>
              <w:pStyle w:val="TAL"/>
              <w:rPr>
                <w:sz w:val="16"/>
              </w:rPr>
            </w:pPr>
            <w:r>
              <w:rPr>
                <w:sz w:val="16"/>
              </w:rPr>
              <w:t>revised</w:t>
            </w:r>
          </w:p>
        </w:tc>
      </w:tr>
      <w:tr w:rsidR="00BC377F" w14:paraId="229393BB" w14:textId="77777777" w:rsidTr="00D41ECF">
        <w:tc>
          <w:tcPr>
            <w:tcW w:w="0" w:type="auto"/>
          </w:tcPr>
          <w:p w14:paraId="0F81C770" w14:textId="77777777" w:rsidR="00BC377F" w:rsidRPr="00900970" w:rsidRDefault="00BC377F" w:rsidP="00D41ECF">
            <w:pPr>
              <w:pStyle w:val="TAL"/>
              <w:rPr>
                <w:sz w:val="16"/>
              </w:rPr>
            </w:pPr>
            <w:r>
              <w:rPr>
                <w:sz w:val="16"/>
              </w:rPr>
              <w:t>R5-241881</w:t>
            </w:r>
          </w:p>
        </w:tc>
        <w:tc>
          <w:tcPr>
            <w:tcW w:w="0" w:type="auto"/>
          </w:tcPr>
          <w:p w14:paraId="00CCCB4A" w14:textId="77777777" w:rsidR="00BC377F" w:rsidRPr="00900970" w:rsidRDefault="00BC377F" w:rsidP="00D41ECF">
            <w:pPr>
              <w:pStyle w:val="TAL"/>
              <w:rPr>
                <w:sz w:val="16"/>
              </w:rPr>
            </w:pPr>
            <w:r>
              <w:rPr>
                <w:sz w:val="16"/>
              </w:rPr>
              <w:t>Addition of TTs for NR-U Test Cases 10.3.1.2 and 11.4.1.2</w:t>
            </w:r>
          </w:p>
        </w:tc>
        <w:tc>
          <w:tcPr>
            <w:tcW w:w="0" w:type="auto"/>
          </w:tcPr>
          <w:p w14:paraId="4B9F80D1" w14:textId="77777777" w:rsidR="00BC377F" w:rsidRPr="00900970" w:rsidRDefault="00BC377F" w:rsidP="00D41ECF">
            <w:pPr>
              <w:pStyle w:val="TAL"/>
              <w:rPr>
                <w:sz w:val="16"/>
              </w:rPr>
            </w:pPr>
            <w:r>
              <w:rPr>
                <w:sz w:val="16"/>
              </w:rPr>
              <w:t>Qualcomm Germany</w:t>
            </w:r>
          </w:p>
        </w:tc>
        <w:tc>
          <w:tcPr>
            <w:tcW w:w="0" w:type="auto"/>
          </w:tcPr>
          <w:p w14:paraId="411DAED7" w14:textId="77777777" w:rsidR="00BC377F" w:rsidRPr="00900970" w:rsidRDefault="00BC377F" w:rsidP="00D41ECF">
            <w:pPr>
              <w:pStyle w:val="TAL"/>
              <w:rPr>
                <w:sz w:val="16"/>
              </w:rPr>
            </w:pPr>
            <w:r>
              <w:rPr>
                <w:sz w:val="16"/>
              </w:rPr>
              <w:t>38.903</w:t>
            </w:r>
          </w:p>
        </w:tc>
        <w:tc>
          <w:tcPr>
            <w:tcW w:w="0" w:type="auto"/>
          </w:tcPr>
          <w:p w14:paraId="2AC9360A" w14:textId="77777777" w:rsidR="00BC377F" w:rsidRPr="00900970" w:rsidRDefault="00BC377F" w:rsidP="00D41ECF">
            <w:pPr>
              <w:pStyle w:val="TAL"/>
              <w:rPr>
                <w:sz w:val="16"/>
              </w:rPr>
            </w:pPr>
            <w:r>
              <w:rPr>
                <w:sz w:val="16"/>
              </w:rPr>
              <w:t>0692</w:t>
            </w:r>
          </w:p>
        </w:tc>
        <w:tc>
          <w:tcPr>
            <w:tcW w:w="0" w:type="auto"/>
          </w:tcPr>
          <w:p w14:paraId="042ADF80" w14:textId="77777777" w:rsidR="00BC377F" w:rsidRPr="00900970" w:rsidRDefault="00BC377F" w:rsidP="00D41ECF">
            <w:pPr>
              <w:pStyle w:val="TAR"/>
              <w:rPr>
                <w:sz w:val="16"/>
              </w:rPr>
            </w:pPr>
            <w:r>
              <w:rPr>
                <w:sz w:val="16"/>
              </w:rPr>
              <w:t>1</w:t>
            </w:r>
          </w:p>
        </w:tc>
        <w:tc>
          <w:tcPr>
            <w:tcW w:w="0" w:type="auto"/>
          </w:tcPr>
          <w:p w14:paraId="7BCCD803" w14:textId="77777777" w:rsidR="00BC377F" w:rsidRPr="00900970" w:rsidRDefault="00BC377F" w:rsidP="00D41ECF">
            <w:pPr>
              <w:pStyle w:val="TAL"/>
              <w:rPr>
                <w:sz w:val="16"/>
              </w:rPr>
            </w:pPr>
            <w:r>
              <w:rPr>
                <w:sz w:val="16"/>
              </w:rPr>
              <w:t>Rel-18</w:t>
            </w:r>
          </w:p>
        </w:tc>
        <w:tc>
          <w:tcPr>
            <w:tcW w:w="0" w:type="auto"/>
          </w:tcPr>
          <w:p w14:paraId="7C87D2DD" w14:textId="77777777" w:rsidR="00BC377F" w:rsidRPr="00900970" w:rsidRDefault="00BC377F" w:rsidP="00D41ECF">
            <w:pPr>
              <w:pStyle w:val="TAL"/>
              <w:rPr>
                <w:sz w:val="16"/>
              </w:rPr>
            </w:pPr>
            <w:r>
              <w:rPr>
                <w:sz w:val="16"/>
              </w:rPr>
              <w:t>F</w:t>
            </w:r>
          </w:p>
        </w:tc>
        <w:tc>
          <w:tcPr>
            <w:tcW w:w="0" w:type="auto"/>
          </w:tcPr>
          <w:p w14:paraId="01B15828"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B8FB15A" w14:textId="77777777" w:rsidR="00BC377F" w:rsidRPr="00900970" w:rsidRDefault="00BC377F" w:rsidP="00D41ECF">
            <w:pPr>
              <w:pStyle w:val="TAL"/>
              <w:rPr>
                <w:sz w:val="16"/>
              </w:rPr>
            </w:pPr>
            <w:r>
              <w:rPr>
                <w:sz w:val="16"/>
              </w:rPr>
              <w:t>agreed</w:t>
            </w:r>
          </w:p>
        </w:tc>
      </w:tr>
      <w:tr w:rsidR="00BC377F" w14:paraId="42A3ABAC" w14:textId="77777777" w:rsidTr="00D41ECF">
        <w:tc>
          <w:tcPr>
            <w:tcW w:w="0" w:type="auto"/>
          </w:tcPr>
          <w:p w14:paraId="129722BA" w14:textId="77777777" w:rsidR="00BC377F" w:rsidRPr="00900970" w:rsidRDefault="00BC377F" w:rsidP="00D41ECF">
            <w:pPr>
              <w:pStyle w:val="TAL"/>
              <w:rPr>
                <w:sz w:val="16"/>
              </w:rPr>
            </w:pPr>
            <w:r>
              <w:rPr>
                <w:sz w:val="16"/>
              </w:rPr>
              <w:t>R5-241289</w:t>
            </w:r>
          </w:p>
        </w:tc>
        <w:tc>
          <w:tcPr>
            <w:tcW w:w="0" w:type="auto"/>
          </w:tcPr>
          <w:p w14:paraId="4B1BEDD5" w14:textId="77777777" w:rsidR="00BC377F" w:rsidRPr="00900970" w:rsidRDefault="00BC377F" w:rsidP="00D41ECF">
            <w:pPr>
              <w:pStyle w:val="TAL"/>
              <w:rPr>
                <w:sz w:val="16"/>
              </w:rPr>
            </w:pPr>
            <w:r>
              <w:rPr>
                <w:sz w:val="16"/>
              </w:rPr>
              <w:t>Addition of TTs for NR-U Test Cases 10.3.1.3 and 11.4.1.3</w:t>
            </w:r>
          </w:p>
        </w:tc>
        <w:tc>
          <w:tcPr>
            <w:tcW w:w="0" w:type="auto"/>
          </w:tcPr>
          <w:p w14:paraId="097FE5AD" w14:textId="77777777" w:rsidR="00BC377F" w:rsidRPr="00900970" w:rsidRDefault="00BC377F" w:rsidP="00D41ECF">
            <w:pPr>
              <w:pStyle w:val="TAL"/>
              <w:rPr>
                <w:sz w:val="16"/>
              </w:rPr>
            </w:pPr>
            <w:r>
              <w:rPr>
                <w:sz w:val="16"/>
              </w:rPr>
              <w:t>Qualcomm Germany</w:t>
            </w:r>
          </w:p>
        </w:tc>
        <w:tc>
          <w:tcPr>
            <w:tcW w:w="0" w:type="auto"/>
          </w:tcPr>
          <w:p w14:paraId="0A9ADF30" w14:textId="77777777" w:rsidR="00BC377F" w:rsidRPr="00900970" w:rsidRDefault="00BC377F" w:rsidP="00D41ECF">
            <w:pPr>
              <w:pStyle w:val="TAL"/>
              <w:rPr>
                <w:sz w:val="16"/>
              </w:rPr>
            </w:pPr>
            <w:r>
              <w:rPr>
                <w:sz w:val="16"/>
              </w:rPr>
              <w:t>38.903</w:t>
            </w:r>
          </w:p>
        </w:tc>
        <w:tc>
          <w:tcPr>
            <w:tcW w:w="0" w:type="auto"/>
          </w:tcPr>
          <w:p w14:paraId="7270F6E5" w14:textId="77777777" w:rsidR="00BC377F" w:rsidRPr="00900970" w:rsidRDefault="00BC377F" w:rsidP="00D41ECF">
            <w:pPr>
              <w:pStyle w:val="TAL"/>
              <w:rPr>
                <w:sz w:val="16"/>
              </w:rPr>
            </w:pPr>
            <w:r>
              <w:rPr>
                <w:sz w:val="16"/>
              </w:rPr>
              <w:t>0693</w:t>
            </w:r>
          </w:p>
        </w:tc>
        <w:tc>
          <w:tcPr>
            <w:tcW w:w="0" w:type="auto"/>
          </w:tcPr>
          <w:p w14:paraId="72BCB3D0" w14:textId="77777777" w:rsidR="00BC377F" w:rsidRPr="00900970" w:rsidRDefault="00BC377F" w:rsidP="00D41ECF">
            <w:pPr>
              <w:pStyle w:val="TAR"/>
              <w:rPr>
                <w:sz w:val="16"/>
              </w:rPr>
            </w:pPr>
            <w:r>
              <w:rPr>
                <w:sz w:val="16"/>
              </w:rPr>
              <w:t>-</w:t>
            </w:r>
          </w:p>
        </w:tc>
        <w:tc>
          <w:tcPr>
            <w:tcW w:w="0" w:type="auto"/>
          </w:tcPr>
          <w:p w14:paraId="4C4B1FE2" w14:textId="77777777" w:rsidR="00BC377F" w:rsidRPr="00900970" w:rsidRDefault="00BC377F" w:rsidP="00D41ECF">
            <w:pPr>
              <w:pStyle w:val="TAL"/>
              <w:rPr>
                <w:sz w:val="16"/>
              </w:rPr>
            </w:pPr>
            <w:r>
              <w:rPr>
                <w:sz w:val="16"/>
              </w:rPr>
              <w:t>Rel-18</w:t>
            </w:r>
          </w:p>
        </w:tc>
        <w:tc>
          <w:tcPr>
            <w:tcW w:w="0" w:type="auto"/>
          </w:tcPr>
          <w:p w14:paraId="7912FB89" w14:textId="77777777" w:rsidR="00BC377F" w:rsidRPr="00900970" w:rsidRDefault="00BC377F" w:rsidP="00D41ECF">
            <w:pPr>
              <w:pStyle w:val="TAL"/>
              <w:rPr>
                <w:sz w:val="16"/>
              </w:rPr>
            </w:pPr>
            <w:r>
              <w:rPr>
                <w:sz w:val="16"/>
              </w:rPr>
              <w:t>F</w:t>
            </w:r>
          </w:p>
        </w:tc>
        <w:tc>
          <w:tcPr>
            <w:tcW w:w="0" w:type="auto"/>
          </w:tcPr>
          <w:p w14:paraId="6848C030"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A01D05F" w14:textId="77777777" w:rsidR="00BC377F" w:rsidRPr="00900970" w:rsidRDefault="00BC377F" w:rsidP="00D41ECF">
            <w:pPr>
              <w:pStyle w:val="TAL"/>
              <w:rPr>
                <w:sz w:val="16"/>
              </w:rPr>
            </w:pPr>
            <w:r>
              <w:rPr>
                <w:sz w:val="16"/>
              </w:rPr>
              <w:t>revised</w:t>
            </w:r>
          </w:p>
        </w:tc>
      </w:tr>
      <w:tr w:rsidR="00BC377F" w14:paraId="1F31A68D" w14:textId="77777777" w:rsidTr="00D41ECF">
        <w:tc>
          <w:tcPr>
            <w:tcW w:w="0" w:type="auto"/>
          </w:tcPr>
          <w:p w14:paraId="1BFDB330" w14:textId="77777777" w:rsidR="00BC377F" w:rsidRPr="00900970" w:rsidRDefault="00BC377F" w:rsidP="00D41ECF">
            <w:pPr>
              <w:pStyle w:val="TAL"/>
              <w:rPr>
                <w:sz w:val="16"/>
              </w:rPr>
            </w:pPr>
            <w:r>
              <w:rPr>
                <w:sz w:val="16"/>
              </w:rPr>
              <w:t>R5-241882</w:t>
            </w:r>
          </w:p>
        </w:tc>
        <w:tc>
          <w:tcPr>
            <w:tcW w:w="0" w:type="auto"/>
          </w:tcPr>
          <w:p w14:paraId="6ECFF9C6" w14:textId="77777777" w:rsidR="00BC377F" w:rsidRPr="00900970" w:rsidRDefault="00BC377F" w:rsidP="00D41ECF">
            <w:pPr>
              <w:pStyle w:val="TAL"/>
              <w:rPr>
                <w:sz w:val="16"/>
              </w:rPr>
            </w:pPr>
            <w:r>
              <w:rPr>
                <w:sz w:val="16"/>
              </w:rPr>
              <w:t>Addition of TTs for NR-U Test Cases 10.3.1.3 and 11.4.1.3</w:t>
            </w:r>
          </w:p>
        </w:tc>
        <w:tc>
          <w:tcPr>
            <w:tcW w:w="0" w:type="auto"/>
          </w:tcPr>
          <w:p w14:paraId="3BAE09C1" w14:textId="77777777" w:rsidR="00BC377F" w:rsidRPr="00900970" w:rsidRDefault="00BC377F" w:rsidP="00D41ECF">
            <w:pPr>
              <w:pStyle w:val="TAL"/>
              <w:rPr>
                <w:sz w:val="16"/>
              </w:rPr>
            </w:pPr>
            <w:r>
              <w:rPr>
                <w:sz w:val="16"/>
              </w:rPr>
              <w:t>Qualcomm Germany</w:t>
            </w:r>
          </w:p>
        </w:tc>
        <w:tc>
          <w:tcPr>
            <w:tcW w:w="0" w:type="auto"/>
          </w:tcPr>
          <w:p w14:paraId="1EB90F73" w14:textId="77777777" w:rsidR="00BC377F" w:rsidRPr="00900970" w:rsidRDefault="00BC377F" w:rsidP="00D41ECF">
            <w:pPr>
              <w:pStyle w:val="TAL"/>
              <w:rPr>
                <w:sz w:val="16"/>
              </w:rPr>
            </w:pPr>
            <w:r>
              <w:rPr>
                <w:sz w:val="16"/>
              </w:rPr>
              <w:t>38.903</w:t>
            </w:r>
          </w:p>
        </w:tc>
        <w:tc>
          <w:tcPr>
            <w:tcW w:w="0" w:type="auto"/>
          </w:tcPr>
          <w:p w14:paraId="3C927C8E" w14:textId="77777777" w:rsidR="00BC377F" w:rsidRPr="00900970" w:rsidRDefault="00BC377F" w:rsidP="00D41ECF">
            <w:pPr>
              <w:pStyle w:val="TAL"/>
              <w:rPr>
                <w:sz w:val="16"/>
              </w:rPr>
            </w:pPr>
            <w:r>
              <w:rPr>
                <w:sz w:val="16"/>
              </w:rPr>
              <w:t>0693</w:t>
            </w:r>
          </w:p>
        </w:tc>
        <w:tc>
          <w:tcPr>
            <w:tcW w:w="0" w:type="auto"/>
          </w:tcPr>
          <w:p w14:paraId="5AC11BE4" w14:textId="77777777" w:rsidR="00BC377F" w:rsidRPr="00900970" w:rsidRDefault="00BC377F" w:rsidP="00D41ECF">
            <w:pPr>
              <w:pStyle w:val="TAR"/>
              <w:rPr>
                <w:sz w:val="16"/>
              </w:rPr>
            </w:pPr>
            <w:r>
              <w:rPr>
                <w:sz w:val="16"/>
              </w:rPr>
              <w:t>1</w:t>
            </w:r>
          </w:p>
        </w:tc>
        <w:tc>
          <w:tcPr>
            <w:tcW w:w="0" w:type="auto"/>
          </w:tcPr>
          <w:p w14:paraId="3D57DE88" w14:textId="77777777" w:rsidR="00BC377F" w:rsidRPr="00900970" w:rsidRDefault="00BC377F" w:rsidP="00D41ECF">
            <w:pPr>
              <w:pStyle w:val="TAL"/>
              <w:rPr>
                <w:sz w:val="16"/>
              </w:rPr>
            </w:pPr>
            <w:r>
              <w:rPr>
                <w:sz w:val="16"/>
              </w:rPr>
              <w:t>Rel-18</w:t>
            </w:r>
          </w:p>
        </w:tc>
        <w:tc>
          <w:tcPr>
            <w:tcW w:w="0" w:type="auto"/>
          </w:tcPr>
          <w:p w14:paraId="6F00E60A" w14:textId="77777777" w:rsidR="00BC377F" w:rsidRPr="00900970" w:rsidRDefault="00BC377F" w:rsidP="00D41ECF">
            <w:pPr>
              <w:pStyle w:val="TAL"/>
              <w:rPr>
                <w:sz w:val="16"/>
              </w:rPr>
            </w:pPr>
            <w:r>
              <w:rPr>
                <w:sz w:val="16"/>
              </w:rPr>
              <w:t>F</w:t>
            </w:r>
          </w:p>
        </w:tc>
        <w:tc>
          <w:tcPr>
            <w:tcW w:w="0" w:type="auto"/>
          </w:tcPr>
          <w:p w14:paraId="1085F74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E6C637D" w14:textId="77777777" w:rsidR="00BC377F" w:rsidRPr="00900970" w:rsidRDefault="00BC377F" w:rsidP="00D41ECF">
            <w:pPr>
              <w:pStyle w:val="TAL"/>
              <w:rPr>
                <w:sz w:val="16"/>
              </w:rPr>
            </w:pPr>
            <w:r>
              <w:rPr>
                <w:sz w:val="16"/>
              </w:rPr>
              <w:t>agreed</w:t>
            </w:r>
          </w:p>
        </w:tc>
      </w:tr>
      <w:tr w:rsidR="00BC377F" w14:paraId="764FDFC9" w14:textId="77777777" w:rsidTr="00D41ECF">
        <w:tc>
          <w:tcPr>
            <w:tcW w:w="0" w:type="auto"/>
          </w:tcPr>
          <w:p w14:paraId="4ECF37AE" w14:textId="77777777" w:rsidR="00BC377F" w:rsidRPr="00900970" w:rsidRDefault="00BC377F" w:rsidP="00D41ECF">
            <w:pPr>
              <w:pStyle w:val="TAL"/>
              <w:rPr>
                <w:sz w:val="16"/>
              </w:rPr>
            </w:pPr>
            <w:r>
              <w:rPr>
                <w:sz w:val="16"/>
              </w:rPr>
              <w:t>R5-241290</w:t>
            </w:r>
          </w:p>
        </w:tc>
        <w:tc>
          <w:tcPr>
            <w:tcW w:w="0" w:type="auto"/>
          </w:tcPr>
          <w:p w14:paraId="7E97DA7C" w14:textId="77777777" w:rsidR="00BC377F" w:rsidRPr="00900970" w:rsidRDefault="00BC377F" w:rsidP="00D41ECF">
            <w:pPr>
              <w:pStyle w:val="TAL"/>
              <w:rPr>
                <w:sz w:val="16"/>
              </w:rPr>
            </w:pPr>
            <w:r>
              <w:rPr>
                <w:sz w:val="16"/>
              </w:rPr>
              <w:t>Addition of TTs for NR-U Test Cases 10.3.4.1, 10.3.4.2, 11.4.4.1 and 11.4.4.2</w:t>
            </w:r>
          </w:p>
        </w:tc>
        <w:tc>
          <w:tcPr>
            <w:tcW w:w="0" w:type="auto"/>
          </w:tcPr>
          <w:p w14:paraId="22A5C3CE" w14:textId="77777777" w:rsidR="00BC377F" w:rsidRPr="00900970" w:rsidRDefault="00BC377F" w:rsidP="00D41ECF">
            <w:pPr>
              <w:pStyle w:val="TAL"/>
              <w:rPr>
                <w:sz w:val="16"/>
              </w:rPr>
            </w:pPr>
            <w:r>
              <w:rPr>
                <w:sz w:val="16"/>
              </w:rPr>
              <w:t>Qualcomm Germany</w:t>
            </w:r>
          </w:p>
        </w:tc>
        <w:tc>
          <w:tcPr>
            <w:tcW w:w="0" w:type="auto"/>
          </w:tcPr>
          <w:p w14:paraId="4C5579F2" w14:textId="77777777" w:rsidR="00BC377F" w:rsidRPr="00900970" w:rsidRDefault="00BC377F" w:rsidP="00D41ECF">
            <w:pPr>
              <w:pStyle w:val="TAL"/>
              <w:rPr>
                <w:sz w:val="16"/>
              </w:rPr>
            </w:pPr>
            <w:r>
              <w:rPr>
                <w:sz w:val="16"/>
              </w:rPr>
              <w:t>38.903</w:t>
            </w:r>
          </w:p>
        </w:tc>
        <w:tc>
          <w:tcPr>
            <w:tcW w:w="0" w:type="auto"/>
          </w:tcPr>
          <w:p w14:paraId="06341707" w14:textId="77777777" w:rsidR="00BC377F" w:rsidRPr="00900970" w:rsidRDefault="00BC377F" w:rsidP="00D41ECF">
            <w:pPr>
              <w:pStyle w:val="TAL"/>
              <w:rPr>
                <w:sz w:val="16"/>
              </w:rPr>
            </w:pPr>
            <w:r>
              <w:rPr>
                <w:sz w:val="16"/>
              </w:rPr>
              <w:t>0694</w:t>
            </w:r>
          </w:p>
        </w:tc>
        <w:tc>
          <w:tcPr>
            <w:tcW w:w="0" w:type="auto"/>
          </w:tcPr>
          <w:p w14:paraId="1764206B" w14:textId="77777777" w:rsidR="00BC377F" w:rsidRPr="00900970" w:rsidRDefault="00BC377F" w:rsidP="00D41ECF">
            <w:pPr>
              <w:pStyle w:val="TAR"/>
              <w:rPr>
                <w:sz w:val="16"/>
              </w:rPr>
            </w:pPr>
            <w:r>
              <w:rPr>
                <w:sz w:val="16"/>
              </w:rPr>
              <w:t>-</w:t>
            </w:r>
          </w:p>
        </w:tc>
        <w:tc>
          <w:tcPr>
            <w:tcW w:w="0" w:type="auto"/>
          </w:tcPr>
          <w:p w14:paraId="773C572C" w14:textId="77777777" w:rsidR="00BC377F" w:rsidRPr="00900970" w:rsidRDefault="00BC377F" w:rsidP="00D41ECF">
            <w:pPr>
              <w:pStyle w:val="TAL"/>
              <w:rPr>
                <w:sz w:val="16"/>
              </w:rPr>
            </w:pPr>
            <w:r>
              <w:rPr>
                <w:sz w:val="16"/>
              </w:rPr>
              <w:t>Rel-18</w:t>
            </w:r>
          </w:p>
        </w:tc>
        <w:tc>
          <w:tcPr>
            <w:tcW w:w="0" w:type="auto"/>
          </w:tcPr>
          <w:p w14:paraId="60E93CED" w14:textId="77777777" w:rsidR="00BC377F" w:rsidRPr="00900970" w:rsidRDefault="00BC377F" w:rsidP="00D41ECF">
            <w:pPr>
              <w:pStyle w:val="TAL"/>
              <w:rPr>
                <w:sz w:val="16"/>
              </w:rPr>
            </w:pPr>
            <w:r>
              <w:rPr>
                <w:sz w:val="16"/>
              </w:rPr>
              <w:t>F</w:t>
            </w:r>
          </w:p>
        </w:tc>
        <w:tc>
          <w:tcPr>
            <w:tcW w:w="0" w:type="auto"/>
          </w:tcPr>
          <w:p w14:paraId="6ED3395F"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84CD338" w14:textId="77777777" w:rsidR="00BC377F" w:rsidRPr="00900970" w:rsidRDefault="00BC377F" w:rsidP="00D41ECF">
            <w:pPr>
              <w:pStyle w:val="TAL"/>
              <w:rPr>
                <w:sz w:val="16"/>
              </w:rPr>
            </w:pPr>
            <w:r>
              <w:rPr>
                <w:sz w:val="16"/>
              </w:rPr>
              <w:t>revised</w:t>
            </w:r>
          </w:p>
        </w:tc>
      </w:tr>
      <w:tr w:rsidR="00BC377F" w14:paraId="5548D794" w14:textId="77777777" w:rsidTr="00D41ECF">
        <w:tc>
          <w:tcPr>
            <w:tcW w:w="0" w:type="auto"/>
          </w:tcPr>
          <w:p w14:paraId="7149170E" w14:textId="77777777" w:rsidR="00BC377F" w:rsidRPr="00900970" w:rsidRDefault="00BC377F" w:rsidP="00D41ECF">
            <w:pPr>
              <w:pStyle w:val="TAL"/>
              <w:rPr>
                <w:sz w:val="16"/>
              </w:rPr>
            </w:pPr>
            <w:r>
              <w:rPr>
                <w:sz w:val="16"/>
              </w:rPr>
              <w:t>R5-241883</w:t>
            </w:r>
          </w:p>
        </w:tc>
        <w:tc>
          <w:tcPr>
            <w:tcW w:w="0" w:type="auto"/>
          </w:tcPr>
          <w:p w14:paraId="1C0669CD" w14:textId="77777777" w:rsidR="00BC377F" w:rsidRPr="00900970" w:rsidRDefault="00BC377F" w:rsidP="00D41ECF">
            <w:pPr>
              <w:pStyle w:val="TAL"/>
              <w:rPr>
                <w:sz w:val="16"/>
              </w:rPr>
            </w:pPr>
            <w:r>
              <w:rPr>
                <w:sz w:val="16"/>
              </w:rPr>
              <w:t>Addition of TTs for NR-U Test Cases 10.3.4.1, 10.3.4.2, 11.4.4.1 and 11.4.4.2</w:t>
            </w:r>
          </w:p>
        </w:tc>
        <w:tc>
          <w:tcPr>
            <w:tcW w:w="0" w:type="auto"/>
          </w:tcPr>
          <w:p w14:paraId="3D159EBC" w14:textId="77777777" w:rsidR="00BC377F" w:rsidRPr="00900970" w:rsidRDefault="00BC377F" w:rsidP="00D41ECF">
            <w:pPr>
              <w:pStyle w:val="TAL"/>
              <w:rPr>
                <w:sz w:val="16"/>
              </w:rPr>
            </w:pPr>
            <w:r>
              <w:rPr>
                <w:sz w:val="16"/>
              </w:rPr>
              <w:t>Qualcomm Germany</w:t>
            </w:r>
          </w:p>
        </w:tc>
        <w:tc>
          <w:tcPr>
            <w:tcW w:w="0" w:type="auto"/>
          </w:tcPr>
          <w:p w14:paraId="01777428" w14:textId="77777777" w:rsidR="00BC377F" w:rsidRPr="00900970" w:rsidRDefault="00BC377F" w:rsidP="00D41ECF">
            <w:pPr>
              <w:pStyle w:val="TAL"/>
              <w:rPr>
                <w:sz w:val="16"/>
              </w:rPr>
            </w:pPr>
            <w:r>
              <w:rPr>
                <w:sz w:val="16"/>
              </w:rPr>
              <w:t>38.903</w:t>
            </w:r>
          </w:p>
        </w:tc>
        <w:tc>
          <w:tcPr>
            <w:tcW w:w="0" w:type="auto"/>
          </w:tcPr>
          <w:p w14:paraId="5EAFDE8C" w14:textId="77777777" w:rsidR="00BC377F" w:rsidRPr="00900970" w:rsidRDefault="00BC377F" w:rsidP="00D41ECF">
            <w:pPr>
              <w:pStyle w:val="TAL"/>
              <w:rPr>
                <w:sz w:val="16"/>
              </w:rPr>
            </w:pPr>
            <w:r>
              <w:rPr>
                <w:sz w:val="16"/>
              </w:rPr>
              <w:t>0694</w:t>
            </w:r>
          </w:p>
        </w:tc>
        <w:tc>
          <w:tcPr>
            <w:tcW w:w="0" w:type="auto"/>
          </w:tcPr>
          <w:p w14:paraId="1BF98DA9" w14:textId="77777777" w:rsidR="00BC377F" w:rsidRPr="00900970" w:rsidRDefault="00BC377F" w:rsidP="00D41ECF">
            <w:pPr>
              <w:pStyle w:val="TAR"/>
              <w:rPr>
                <w:sz w:val="16"/>
              </w:rPr>
            </w:pPr>
            <w:r>
              <w:rPr>
                <w:sz w:val="16"/>
              </w:rPr>
              <w:t>1</w:t>
            </w:r>
          </w:p>
        </w:tc>
        <w:tc>
          <w:tcPr>
            <w:tcW w:w="0" w:type="auto"/>
          </w:tcPr>
          <w:p w14:paraId="4FBC4171" w14:textId="77777777" w:rsidR="00BC377F" w:rsidRPr="00900970" w:rsidRDefault="00BC377F" w:rsidP="00D41ECF">
            <w:pPr>
              <w:pStyle w:val="TAL"/>
              <w:rPr>
                <w:sz w:val="16"/>
              </w:rPr>
            </w:pPr>
            <w:r>
              <w:rPr>
                <w:sz w:val="16"/>
              </w:rPr>
              <w:t>Rel-18</w:t>
            </w:r>
          </w:p>
        </w:tc>
        <w:tc>
          <w:tcPr>
            <w:tcW w:w="0" w:type="auto"/>
          </w:tcPr>
          <w:p w14:paraId="04277CF9" w14:textId="77777777" w:rsidR="00BC377F" w:rsidRPr="00900970" w:rsidRDefault="00BC377F" w:rsidP="00D41ECF">
            <w:pPr>
              <w:pStyle w:val="TAL"/>
              <w:rPr>
                <w:sz w:val="16"/>
              </w:rPr>
            </w:pPr>
            <w:r>
              <w:rPr>
                <w:sz w:val="16"/>
              </w:rPr>
              <w:t>F</w:t>
            </w:r>
          </w:p>
        </w:tc>
        <w:tc>
          <w:tcPr>
            <w:tcW w:w="0" w:type="auto"/>
          </w:tcPr>
          <w:p w14:paraId="79F205AA"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4D04736" w14:textId="77777777" w:rsidR="00BC377F" w:rsidRPr="00900970" w:rsidRDefault="00BC377F" w:rsidP="00D41ECF">
            <w:pPr>
              <w:pStyle w:val="TAL"/>
              <w:rPr>
                <w:sz w:val="16"/>
              </w:rPr>
            </w:pPr>
            <w:r>
              <w:rPr>
                <w:sz w:val="16"/>
              </w:rPr>
              <w:t>agreed</w:t>
            </w:r>
          </w:p>
        </w:tc>
      </w:tr>
      <w:tr w:rsidR="00BC377F" w14:paraId="25DCEC1D" w14:textId="77777777" w:rsidTr="00D41ECF">
        <w:tc>
          <w:tcPr>
            <w:tcW w:w="0" w:type="auto"/>
          </w:tcPr>
          <w:p w14:paraId="6683375C" w14:textId="77777777" w:rsidR="00BC377F" w:rsidRPr="00900970" w:rsidRDefault="00BC377F" w:rsidP="00D41ECF">
            <w:pPr>
              <w:pStyle w:val="TAL"/>
              <w:rPr>
                <w:sz w:val="16"/>
              </w:rPr>
            </w:pPr>
            <w:r>
              <w:rPr>
                <w:sz w:val="16"/>
              </w:rPr>
              <w:t>R5-241291</w:t>
            </w:r>
          </w:p>
        </w:tc>
        <w:tc>
          <w:tcPr>
            <w:tcW w:w="0" w:type="auto"/>
          </w:tcPr>
          <w:p w14:paraId="52EFA228" w14:textId="77777777" w:rsidR="00BC377F" w:rsidRPr="00900970" w:rsidRDefault="00BC377F" w:rsidP="00D41ECF">
            <w:pPr>
              <w:pStyle w:val="TAL"/>
              <w:rPr>
                <w:sz w:val="16"/>
              </w:rPr>
            </w:pPr>
            <w:r>
              <w:rPr>
                <w:sz w:val="16"/>
              </w:rPr>
              <w:t>Addition of TTs for NR-U Test Cases 10.3.5.1 and 11.4.5.1</w:t>
            </w:r>
          </w:p>
        </w:tc>
        <w:tc>
          <w:tcPr>
            <w:tcW w:w="0" w:type="auto"/>
          </w:tcPr>
          <w:p w14:paraId="4E2CBB49" w14:textId="77777777" w:rsidR="00BC377F" w:rsidRPr="00900970" w:rsidRDefault="00BC377F" w:rsidP="00D41ECF">
            <w:pPr>
              <w:pStyle w:val="TAL"/>
              <w:rPr>
                <w:sz w:val="16"/>
              </w:rPr>
            </w:pPr>
            <w:r>
              <w:rPr>
                <w:sz w:val="16"/>
              </w:rPr>
              <w:t>Qualcomm Germany</w:t>
            </w:r>
          </w:p>
        </w:tc>
        <w:tc>
          <w:tcPr>
            <w:tcW w:w="0" w:type="auto"/>
          </w:tcPr>
          <w:p w14:paraId="2519C8CC" w14:textId="77777777" w:rsidR="00BC377F" w:rsidRPr="00900970" w:rsidRDefault="00BC377F" w:rsidP="00D41ECF">
            <w:pPr>
              <w:pStyle w:val="TAL"/>
              <w:rPr>
                <w:sz w:val="16"/>
              </w:rPr>
            </w:pPr>
            <w:r>
              <w:rPr>
                <w:sz w:val="16"/>
              </w:rPr>
              <w:t>38.903</w:t>
            </w:r>
          </w:p>
        </w:tc>
        <w:tc>
          <w:tcPr>
            <w:tcW w:w="0" w:type="auto"/>
          </w:tcPr>
          <w:p w14:paraId="6938F573" w14:textId="77777777" w:rsidR="00BC377F" w:rsidRPr="00900970" w:rsidRDefault="00BC377F" w:rsidP="00D41ECF">
            <w:pPr>
              <w:pStyle w:val="TAL"/>
              <w:rPr>
                <w:sz w:val="16"/>
              </w:rPr>
            </w:pPr>
            <w:r>
              <w:rPr>
                <w:sz w:val="16"/>
              </w:rPr>
              <w:t>0695</w:t>
            </w:r>
          </w:p>
        </w:tc>
        <w:tc>
          <w:tcPr>
            <w:tcW w:w="0" w:type="auto"/>
          </w:tcPr>
          <w:p w14:paraId="492D3796" w14:textId="77777777" w:rsidR="00BC377F" w:rsidRPr="00900970" w:rsidRDefault="00BC377F" w:rsidP="00D41ECF">
            <w:pPr>
              <w:pStyle w:val="TAR"/>
              <w:rPr>
                <w:sz w:val="16"/>
              </w:rPr>
            </w:pPr>
            <w:r>
              <w:rPr>
                <w:sz w:val="16"/>
              </w:rPr>
              <w:t>-</w:t>
            </w:r>
          </w:p>
        </w:tc>
        <w:tc>
          <w:tcPr>
            <w:tcW w:w="0" w:type="auto"/>
          </w:tcPr>
          <w:p w14:paraId="66BA442A" w14:textId="77777777" w:rsidR="00BC377F" w:rsidRPr="00900970" w:rsidRDefault="00BC377F" w:rsidP="00D41ECF">
            <w:pPr>
              <w:pStyle w:val="TAL"/>
              <w:rPr>
                <w:sz w:val="16"/>
              </w:rPr>
            </w:pPr>
            <w:r>
              <w:rPr>
                <w:sz w:val="16"/>
              </w:rPr>
              <w:t>Rel-18</w:t>
            </w:r>
          </w:p>
        </w:tc>
        <w:tc>
          <w:tcPr>
            <w:tcW w:w="0" w:type="auto"/>
          </w:tcPr>
          <w:p w14:paraId="12D5F4D3" w14:textId="77777777" w:rsidR="00BC377F" w:rsidRPr="00900970" w:rsidRDefault="00BC377F" w:rsidP="00D41ECF">
            <w:pPr>
              <w:pStyle w:val="TAL"/>
              <w:rPr>
                <w:sz w:val="16"/>
              </w:rPr>
            </w:pPr>
            <w:r>
              <w:rPr>
                <w:sz w:val="16"/>
              </w:rPr>
              <w:t>F</w:t>
            </w:r>
          </w:p>
        </w:tc>
        <w:tc>
          <w:tcPr>
            <w:tcW w:w="0" w:type="auto"/>
          </w:tcPr>
          <w:p w14:paraId="351DF5E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596F820C" w14:textId="77777777" w:rsidR="00BC377F" w:rsidRPr="00900970" w:rsidRDefault="00BC377F" w:rsidP="00D41ECF">
            <w:pPr>
              <w:pStyle w:val="TAL"/>
              <w:rPr>
                <w:sz w:val="16"/>
              </w:rPr>
            </w:pPr>
            <w:r>
              <w:rPr>
                <w:sz w:val="16"/>
              </w:rPr>
              <w:t>revised</w:t>
            </w:r>
          </w:p>
        </w:tc>
      </w:tr>
      <w:tr w:rsidR="00BC377F" w14:paraId="42D9FBA8" w14:textId="77777777" w:rsidTr="00D41ECF">
        <w:tc>
          <w:tcPr>
            <w:tcW w:w="0" w:type="auto"/>
          </w:tcPr>
          <w:p w14:paraId="275AE1A3" w14:textId="77777777" w:rsidR="00BC377F" w:rsidRPr="00900970" w:rsidRDefault="00BC377F" w:rsidP="00D41ECF">
            <w:pPr>
              <w:pStyle w:val="TAL"/>
              <w:rPr>
                <w:sz w:val="16"/>
              </w:rPr>
            </w:pPr>
            <w:r>
              <w:rPr>
                <w:sz w:val="16"/>
              </w:rPr>
              <w:t>R5-242000</w:t>
            </w:r>
          </w:p>
        </w:tc>
        <w:tc>
          <w:tcPr>
            <w:tcW w:w="0" w:type="auto"/>
          </w:tcPr>
          <w:p w14:paraId="648F0088" w14:textId="77777777" w:rsidR="00BC377F" w:rsidRPr="00900970" w:rsidRDefault="00BC377F" w:rsidP="00D41ECF">
            <w:pPr>
              <w:pStyle w:val="TAL"/>
              <w:rPr>
                <w:sz w:val="16"/>
              </w:rPr>
            </w:pPr>
            <w:r>
              <w:rPr>
                <w:sz w:val="16"/>
              </w:rPr>
              <w:t>Addition of TTs for NR-U Test Cases 10.3.5.1 and 11.4.5.1</w:t>
            </w:r>
          </w:p>
        </w:tc>
        <w:tc>
          <w:tcPr>
            <w:tcW w:w="0" w:type="auto"/>
          </w:tcPr>
          <w:p w14:paraId="5D1444D6" w14:textId="77777777" w:rsidR="00BC377F" w:rsidRPr="00900970" w:rsidRDefault="00BC377F" w:rsidP="00D41ECF">
            <w:pPr>
              <w:pStyle w:val="TAL"/>
              <w:rPr>
                <w:sz w:val="16"/>
              </w:rPr>
            </w:pPr>
            <w:r>
              <w:rPr>
                <w:sz w:val="16"/>
              </w:rPr>
              <w:t>Qualcomm Germany</w:t>
            </w:r>
          </w:p>
        </w:tc>
        <w:tc>
          <w:tcPr>
            <w:tcW w:w="0" w:type="auto"/>
          </w:tcPr>
          <w:p w14:paraId="6DA1A101" w14:textId="77777777" w:rsidR="00BC377F" w:rsidRPr="00900970" w:rsidRDefault="00BC377F" w:rsidP="00D41ECF">
            <w:pPr>
              <w:pStyle w:val="TAL"/>
              <w:rPr>
                <w:sz w:val="16"/>
              </w:rPr>
            </w:pPr>
            <w:r>
              <w:rPr>
                <w:sz w:val="16"/>
              </w:rPr>
              <w:t>38.903</w:t>
            </w:r>
          </w:p>
        </w:tc>
        <w:tc>
          <w:tcPr>
            <w:tcW w:w="0" w:type="auto"/>
          </w:tcPr>
          <w:p w14:paraId="6CAA8657" w14:textId="77777777" w:rsidR="00BC377F" w:rsidRPr="00900970" w:rsidRDefault="00BC377F" w:rsidP="00D41ECF">
            <w:pPr>
              <w:pStyle w:val="TAL"/>
              <w:rPr>
                <w:sz w:val="16"/>
              </w:rPr>
            </w:pPr>
            <w:r>
              <w:rPr>
                <w:sz w:val="16"/>
              </w:rPr>
              <w:t>0695</w:t>
            </w:r>
          </w:p>
        </w:tc>
        <w:tc>
          <w:tcPr>
            <w:tcW w:w="0" w:type="auto"/>
          </w:tcPr>
          <w:p w14:paraId="64F0B5DC" w14:textId="77777777" w:rsidR="00BC377F" w:rsidRPr="00900970" w:rsidRDefault="00BC377F" w:rsidP="00D41ECF">
            <w:pPr>
              <w:pStyle w:val="TAR"/>
              <w:rPr>
                <w:sz w:val="16"/>
              </w:rPr>
            </w:pPr>
            <w:r>
              <w:rPr>
                <w:sz w:val="16"/>
              </w:rPr>
              <w:t>1</w:t>
            </w:r>
          </w:p>
        </w:tc>
        <w:tc>
          <w:tcPr>
            <w:tcW w:w="0" w:type="auto"/>
          </w:tcPr>
          <w:p w14:paraId="017D9550" w14:textId="77777777" w:rsidR="00BC377F" w:rsidRPr="00900970" w:rsidRDefault="00BC377F" w:rsidP="00D41ECF">
            <w:pPr>
              <w:pStyle w:val="TAL"/>
              <w:rPr>
                <w:sz w:val="16"/>
              </w:rPr>
            </w:pPr>
            <w:r>
              <w:rPr>
                <w:sz w:val="16"/>
              </w:rPr>
              <w:t>Rel-18</w:t>
            </w:r>
          </w:p>
        </w:tc>
        <w:tc>
          <w:tcPr>
            <w:tcW w:w="0" w:type="auto"/>
          </w:tcPr>
          <w:p w14:paraId="49D5D01D" w14:textId="77777777" w:rsidR="00BC377F" w:rsidRPr="00900970" w:rsidRDefault="00BC377F" w:rsidP="00D41ECF">
            <w:pPr>
              <w:pStyle w:val="TAL"/>
              <w:rPr>
                <w:sz w:val="16"/>
              </w:rPr>
            </w:pPr>
            <w:r>
              <w:rPr>
                <w:sz w:val="16"/>
              </w:rPr>
              <w:t>F</w:t>
            </w:r>
          </w:p>
        </w:tc>
        <w:tc>
          <w:tcPr>
            <w:tcW w:w="0" w:type="auto"/>
          </w:tcPr>
          <w:p w14:paraId="2A9DCF44"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32523C5" w14:textId="77777777" w:rsidR="00BC377F" w:rsidRPr="00900970" w:rsidRDefault="00BC377F" w:rsidP="00D41ECF">
            <w:pPr>
              <w:pStyle w:val="TAL"/>
              <w:rPr>
                <w:sz w:val="16"/>
              </w:rPr>
            </w:pPr>
            <w:r>
              <w:rPr>
                <w:sz w:val="16"/>
              </w:rPr>
              <w:t>agreed</w:t>
            </w:r>
          </w:p>
        </w:tc>
      </w:tr>
      <w:tr w:rsidR="00BC377F" w14:paraId="3B2DD812" w14:textId="77777777" w:rsidTr="00D41ECF">
        <w:tc>
          <w:tcPr>
            <w:tcW w:w="0" w:type="auto"/>
          </w:tcPr>
          <w:p w14:paraId="3F9833A0" w14:textId="77777777" w:rsidR="00BC377F" w:rsidRPr="00900970" w:rsidRDefault="00BC377F" w:rsidP="00D41ECF">
            <w:pPr>
              <w:pStyle w:val="TAL"/>
              <w:rPr>
                <w:sz w:val="16"/>
              </w:rPr>
            </w:pPr>
            <w:r>
              <w:rPr>
                <w:sz w:val="16"/>
              </w:rPr>
              <w:t>R5-241292</w:t>
            </w:r>
          </w:p>
        </w:tc>
        <w:tc>
          <w:tcPr>
            <w:tcW w:w="0" w:type="auto"/>
          </w:tcPr>
          <w:p w14:paraId="4D015891" w14:textId="77777777" w:rsidR="00BC377F" w:rsidRPr="00900970" w:rsidRDefault="00BC377F" w:rsidP="00D41ECF">
            <w:pPr>
              <w:pStyle w:val="TAL"/>
              <w:rPr>
                <w:sz w:val="16"/>
              </w:rPr>
            </w:pPr>
            <w:r>
              <w:rPr>
                <w:sz w:val="16"/>
              </w:rPr>
              <w:t>Addition of TTs for NR-U Test Cases 10.3.5.2.1, 10.3.5.2.2, 11.4.5.2.1 and 11.4.5.2.2</w:t>
            </w:r>
          </w:p>
        </w:tc>
        <w:tc>
          <w:tcPr>
            <w:tcW w:w="0" w:type="auto"/>
          </w:tcPr>
          <w:p w14:paraId="47AF8B8A" w14:textId="77777777" w:rsidR="00BC377F" w:rsidRPr="00900970" w:rsidRDefault="00BC377F" w:rsidP="00D41ECF">
            <w:pPr>
              <w:pStyle w:val="TAL"/>
              <w:rPr>
                <w:sz w:val="16"/>
              </w:rPr>
            </w:pPr>
            <w:r>
              <w:rPr>
                <w:sz w:val="16"/>
              </w:rPr>
              <w:t>Qualcomm Germany</w:t>
            </w:r>
          </w:p>
        </w:tc>
        <w:tc>
          <w:tcPr>
            <w:tcW w:w="0" w:type="auto"/>
          </w:tcPr>
          <w:p w14:paraId="3489174F" w14:textId="77777777" w:rsidR="00BC377F" w:rsidRPr="00900970" w:rsidRDefault="00BC377F" w:rsidP="00D41ECF">
            <w:pPr>
              <w:pStyle w:val="TAL"/>
              <w:rPr>
                <w:sz w:val="16"/>
              </w:rPr>
            </w:pPr>
            <w:r>
              <w:rPr>
                <w:sz w:val="16"/>
              </w:rPr>
              <w:t>38.903</w:t>
            </w:r>
          </w:p>
        </w:tc>
        <w:tc>
          <w:tcPr>
            <w:tcW w:w="0" w:type="auto"/>
          </w:tcPr>
          <w:p w14:paraId="0A4FF3F0" w14:textId="77777777" w:rsidR="00BC377F" w:rsidRPr="00900970" w:rsidRDefault="00BC377F" w:rsidP="00D41ECF">
            <w:pPr>
              <w:pStyle w:val="TAL"/>
              <w:rPr>
                <w:sz w:val="16"/>
              </w:rPr>
            </w:pPr>
            <w:r>
              <w:rPr>
                <w:sz w:val="16"/>
              </w:rPr>
              <w:t>0696</w:t>
            </w:r>
          </w:p>
        </w:tc>
        <w:tc>
          <w:tcPr>
            <w:tcW w:w="0" w:type="auto"/>
          </w:tcPr>
          <w:p w14:paraId="384E078B" w14:textId="77777777" w:rsidR="00BC377F" w:rsidRPr="00900970" w:rsidRDefault="00BC377F" w:rsidP="00D41ECF">
            <w:pPr>
              <w:pStyle w:val="TAR"/>
              <w:rPr>
                <w:sz w:val="16"/>
              </w:rPr>
            </w:pPr>
            <w:r>
              <w:rPr>
                <w:sz w:val="16"/>
              </w:rPr>
              <w:t>-</w:t>
            </w:r>
          </w:p>
        </w:tc>
        <w:tc>
          <w:tcPr>
            <w:tcW w:w="0" w:type="auto"/>
          </w:tcPr>
          <w:p w14:paraId="248432AB" w14:textId="77777777" w:rsidR="00BC377F" w:rsidRPr="00900970" w:rsidRDefault="00BC377F" w:rsidP="00D41ECF">
            <w:pPr>
              <w:pStyle w:val="TAL"/>
              <w:rPr>
                <w:sz w:val="16"/>
              </w:rPr>
            </w:pPr>
            <w:r>
              <w:rPr>
                <w:sz w:val="16"/>
              </w:rPr>
              <w:t>Rel-18</w:t>
            </w:r>
          </w:p>
        </w:tc>
        <w:tc>
          <w:tcPr>
            <w:tcW w:w="0" w:type="auto"/>
          </w:tcPr>
          <w:p w14:paraId="7E98956C" w14:textId="77777777" w:rsidR="00BC377F" w:rsidRPr="00900970" w:rsidRDefault="00BC377F" w:rsidP="00D41ECF">
            <w:pPr>
              <w:pStyle w:val="TAL"/>
              <w:rPr>
                <w:sz w:val="16"/>
              </w:rPr>
            </w:pPr>
            <w:r>
              <w:rPr>
                <w:sz w:val="16"/>
              </w:rPr>
              <w:t>F</w:t>
            </w:r>
          </w:p>
        </w:tc>
        <w:tc>
          <w:tcPr>
            <w:tcW w:w="0" w:type="auto"/>
          </w:tcPr>
          <w:p w14:paraId="3EA93F2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7DE7A83B" w14:textId="77777777" w:rsidR="00BC377F" w:rsidRPr="00900970" w:rsidRDefault="00BC377F" w:rsidP="00D41ECF">
            <w:pPr>
              <w:pStyle w:val="TAL"/>
              <w:rPr>
                <w:sz w:val="16"/>
              </w:rPr>
            </w:pPr>
            <w:r>
              <w:rPr>
                <w:sz w:val="16"/>
              </w:rPr>
              <w:t>revised</w:t>
            </w:r>
          </w:p>
        </w:tc>
      </w:tr>
      <w:tr w:rsidR="00BC377F" w14:paraId="330D6C07" w14:textId="77777777" w:rsidTr="00D41ECF">
        <w:tc>
          <w:tcPr>
            <w:tcW w:w="0" w:type="auto"/>
          </w:tcPr>
          <w:p w14:paraId="68C6EF19" w14:textId="77777777" w:rsidR="00BC377F" w:rsidRPr="00900970" w:rsidRDefault="00BC377F" w:rsidP="00D41ECF">
            <w:pPr>
              <w:pStyle w:val="TAL"/>
              <w:rPr>
                <w:sz w:val="16"/>
              </w:rPr>
            </w:pPr>
            <w:r>
              <w:rPr>
                <w:sz w:val="16"/>
              </w:rPr>
              <w:t>R5-241884</w:t>
            </w:r>
          </w:p>
        </w:tc>
        <w:tc>
          <w:tcPr>
            <w:tcW w:w="0" w:type="auto"/>
          </w:tcPr>
          <w:p w14:paraId="32CF73A4" w14:textId="77777777" w:rsidR="00BC377F" w:rsidRPr="00900970" w:rsidRDefault="00BC377F" w:rsidP="00D41ECF">
            <w:pPr>
              <w:pStyle w:val="TAL"/>
              <w:rPr>
                <w:sz w:val="16"/>
              </w:rPr>
            </w:pPr>
            <w:r>
              <w:rPr>
                <w:sz w:val="16"/>
              </w:rPr>
              <w:t>Addition of TTs for NR-U Test Cases 10.3.5.2.1, 10.3.5.2.2, 11.4.5.2.1 and 11.4.5.2.2</w:t>
            </w:r>
          </w:p>
        </w:tc>
        <w:tc>
          <w:tcPr>
            <w:tcW w:w="0" w:type="auto"/>
          </w:tcPr>
          <w:p w14:paraId="5B942116" w14:textId="77777777" w:rsidR="00BC377F" w:rsidRPr="00900970" w:rsidRDefault="00BC377F" w:rsidP="00D41ECF">
            <w:pPr>
              <w:pStyle w:val="TAL"/>
              <w:rPr>
                <w:sz w:val="16"/>
              </w:rPr>
            </w:pPr>
            <w:r>
              <w:rPr>
                <w:sz w:val="16"/>
              </w:rPr>
              <w:t>Qualcomm Germany</w:t>
            </w:r>
          </w:p>
        </w:tc>
        <w:tc>
          <w:tcPr>
            <w:tcW w:w="0" w:type="auto"/>
          </w:tcPr>
          <w:p w14:paraId="5CC61FE8" w14:textId="77777777" w:rsidR="00BC377F" w:rsidRPr="00900970" w:rsidRDefault="00BC377F" w:rsidP="00D41ECF">
            <w:pPr>
              <w:pStyle w:val="TAL"/>
              <w:rPr>
                <w:sz w:val="16"/>
              </w:rPr>
            </w:pPr>
            <w:r>
              <w:rPr>
                <w:sz w:val="16"/>
              </w:rPr>
              <w:t>38.903</w:t>
            </w:r>
          </w:p>
        </w:tc>
        <w:tc>
          <w:tcPr>
            <w:tcW w:w="0" w:type="auto"/>
          </w:tcPr>
          <w:p w14:paraId="37C2FC18" w14:textId="77777777" w:rsidR="00BC377F" w:rsidRPr="00900970" w:rsidRDefault="00BC377F" w:rsidP="00D41ECF">
            <w:pPr>
              <w:pStyle w:val="TAL"/>
              <w:rPr>
                <w:sz w:val="16"/>
              </w:rPr>
            </w:pPr>
            <w:r>
              <w:rPr>
                <w:sz w:val="16"/>
              </w:rPr>
              <w:t>0696</w:t>
            </w:r>
          </w:p>
        </w:tc>
        <w:tc>
          <w:tcPr>
            <w:tcW w:w="0" w:type="auto"/>
          </w:tcPr>
          <w:p w14:paraId="4E4E0560" w14:textId="77777777" w:rsidR="00BC377F" w:rsidRPr="00900970" w:rsidRDefault="00BC377F" w:rsidP="00D41ECF">
            <w:pPr>
              <w:pStyle w:val="TAR"/>
              <w:rPr>
                <w:sz w:val="16"/>
              </w:rPr>
            </w:pPr>
            <w:r>
              <w:rPr>
                <w:sz w:val="16"/>
              </w:rPr>
              <w:t>1</w:t>
            </w:r>
          </w:p>
        </w:tc>
        <w:tc>
          <w:tcPr>
            <w:tcW w:w="0" w:type="auto"/>
          </w:tcPr>
          <w:p w14:paraId="223119DB" w14:textId="77777777" w:rsidR="00BC377F" w:rsidRPr="00900970" w:rsidRDefault="00BC377F" w:rsidP="00D41ECF">
            <w:pPr>
              <w:pStyle w:val="TAL"/>
              <w:rPr>
                <w:sz w:val="16"/>
              </w:rPr>
            </w:pPr>
            <w:r>
              <w:rPr>
                <w:sz w:val="16"/>
              </w:rPr>
              <w:t>Rel-18</w:t>
            </w:r>
          </w:p>
        </w:tc>
        <w:tc>
          <w:tcPr>
            <w:tcW w:w="0" w:type="auto"/>
          </w:tcPr>
          <w:p w14:paraId="50B9A233" w14:textId="77777777" w:rsidR="00BC377F" w:rsidRPr="00900970" w:rsidRDefault="00BC377F" w:rsidP="00D41ECF">
            <w:pPr>
              <w:pStyle w:val="TAL"/>
              <w:rPr>
                <w:sz w:val="16"/>
              </w:rPr>
            </w:pPr>
            <w:r>
              <w:rPr>
                <w:sz w:val="16"/>
              </w:rPr>
              <w:t>F</w:t>
            </w:r>
          </w:p>
        </w:tc>
        <w:tc>
          <w:tcPr>
            <w:tcW w:w="0" w:type="auto"/>
          </w:tcPr>
          <w:p w14:paraId="7C906ED7"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4BF93906" w14:textId="77777777" w:rsidR="00BC377F" w:rsidRPr="00900970" w:rsidRDefault="00BC377F" w:rsidP="00D41ECF">
            <w:pPr>
              <w:pStyle w:val="TAL"/>
              <w:rPr>
                <w:sz w:val="16"/>
              </w:rPr>
            </w:pPr>
            <w:r>
              <w:rPr>
                <w:sz w:val="16"/>
              </w:rPr>
              <w:t>agreed</w:t>
            </w:r>
          </w:p>
        </w:tc>
      </w:tr>
      <w:tr w:rsidR="00BC377F" w14:paraId="577E6E28" w14:textId="77777777" w:rsidTr="00D41ECF">
        <w:tc>
          <w:tcPr>
            <w:tcW w:w="0" w:type="auto"/>
          </w:tcPr>
          <w:p w14:paraId="24F62202" w14:textId="77777777" w:rsidR="00BC377F" w:rsidRPr="00900970" w:rsidRDefault="00BC377F" w:rsidP="00D41ECF">
            <w:pPr>
              <w:pStyle w:val="TAL"/>
              <w:rPr>
                <w:sz w:val="16"/>
              </w:rPr>
            </w:pPr>
            <w:r>
              <w:rPr>
                <w:sz w:val="16"/>
              </w:rPr>
              <w:t>R5-241293</w:t>
            </w:r>
          </w:p>
        </w:tc>
        <w:tc>
          <w:tcPr>
            <w:tcW w:w="0" w:type="auto"/>
          </w:tcPr>
          <w:p w14:paraId="11837BEC" w14:textId="77777777" w:rsidR="00BC377F" w:rsidRPr="00900970" w:rsidRDefault="00BC377F" w:rsidP="00D41ECF">
            <w:pPr>
              <w:pStyle w:val="TAL"/>
              <w:rPr>
                <w:sz w:val="16"/>
              </w:rPr>
            </w:pPr>
            <w:r>
              <w:rPr>
                <w:sz w:val="16"/>
              </w:rPr>
              <w:t>Addition of TTs for NR-U Test Cases 10.3.5.3.1 and 11.4.5.3.1</w:t>
            </w:r>
          </w:p>
        </w:tc>
        <w:tc>
          <w:tcPr>
            <w:tcW w:w="0" w:type="auto"/>
          </w:tcPr>
          <w:p w14:paraId="7C35D45D" w14:textId="77777777" w:rsidR="00BC377F" w:rsidRPr="00900970" w:rsidRDefault="00BC377F" w:rsidP="00D41ECF">
            <w:pPr>
              <w:pStyle w:val="TAL"/>
              <w:rPr>
                <w:sz w:val="16"/>
              </w:rPr>
            </w:pPr>
            <w:r>
              <w:rPr>
                <w:sz w:val="16"/>
              </w:rPr>
              <w:t>Qualcomm Germany</w:t>
            </w:r>
          </w:p>
        </w:tc>
        <w:tc>
          <w:tcPr>
            <w:tcW w:w="0" w:type="auto"/>
          </w:tcPr>
          <w:p w14:paraId="3820E680" w14:textId="77777777" w:rsidR="00BC377F" w:rsidRPr="00900970" w:rsidRDefault="00BC377F" w:rsidP="00D41ECF">
            <w:pPr>
              <w:pStyle w:val="TAL"/>
              <w:rPr>
                <w:sz w:val="16"/>
              </w:rPr>
            </w:pPr>
            <w:r>
              <w:rPr>
                <w:sz w:val="16"/>
              </w:rPr>
              <w:t>38.903</w:t>
            </w:r>
          </w:p>
        </w:tc>
        <w:tc>
          <w:tcPr>
            <w:tcW w:w="0" w:type="auto"/>
          </w:tcPr>
          <w:p w14:paraId="613799EF" w14:textId="77777777" w:rsidR="00BC377F" w:rsidRPr="00900970" w:rsidRDefault="00BC377F" w:rsidP="00D41ECF">
            <w:pPr>
              <w:pStyle w:val="TAL"/>
              <w:rPr>
                <w:sz w:val="16"/>
              </w:rPr>
            </w:pPr>
            <w:r>
              <w:rPr>
                <w:sz w:val="16"/>
              </w:rPr>
              <w:t>0697</w:t>
            </w:r>
          </w:p>
        </w:tc>
        <w:tc>
          <w:tcPr>
            <w:tcW w:w="0" w:type="auto"/>
          </w:tcPr>
          <w:p w14:paraId="2D195312" w14:textId="77777777" w:rsidR="00BC377F" w:rsidRPr="00900970" w:rsidRDefault="00BC377F" w:rsidP="00D41ECF">
            <w:pPr>
              <w:pStyle w:val="TAR"/>
              <w:rPr>
                <w:sz w:val="16"/>
              </w:rPr>
            </w:pPr>
            <w:r>
              <w:rPr>
                <w:sz w:val="16"/>
              </w:rPr>
              <w:t>-</w:t>
            </w:r>
          </w:p>
        </w:tc>
        <w:tc>
          <w:tcPr>
            <w:tcW w:w="0" w:type="auto"/>
          </w:tcPr>
          <w:p w14:paraId="3F94ACEF" w14:textId="77777777" w:rsidR="00BC377F" w:rsidRPr="00900970" w:rsidRDefault="00BC377F" w:rsidP="00D41ECF">
            <w:pPr>
              <w:pStyle w:val="TAL"/>
              <w:rPr>
                <w:sz w:val="16"/>
              </w:rPr>
            </w:pPr>
            <w:r>
              <w:rPr>
                <w:sz w:val="16"/>
              </w:rPr>
              <w:t>Rel-18</w:t>
            </w:r>
          </w:p>
        </w:tc>
        <w:tc>
          <w:tcPr>
            <w:tcW w:w="0" w:type="auto"/>
          </w:tcPr>
          <w:p w14:paraId="45BB2D08" w14:textId="77777777" w:rsidR="00BC377F" w:rsidRPr="00900970" w:rsidRDefault="00BC377F" w:rsidP="00D41ECF">
            <w:pPr>
              <w:pStyle w:val="TAL"/>
              <w:rPr>
                <w:sz w:val="16"/>
              </w:rPr>
            </w:pPr>
            <w:r>
              <w:rPr>
                <w:sz w:val="16"/>
              </w:rPr>
              <w:t>F</w:t>
            </w:r>
          </w:p>
        </w:tc>
        <w:tc>
          <w:tcPr>
            <w:tcW w:w="0" w:type="auto"/>
          </w:tcPr>
          <w:p w14:paraId="38BB6E70"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0988930F" w14:textId="77777777" w:rsidR="00BC377F" w:rsidRPr="00900970" w:rsidRDefault="00BC377F" w:rsidP="00D41ECF">
            <w:pPr>
              <w:pStyle w:val="TAL"/>
              <w:rPr>
                <w:sz w:val="16"/>
              </w:rPr>
            </w:pPr>
            <w:r>
              <w:rPr>
                <w:sz w:val="16"/>
              </w:rPr>
              <w:t>revised</w:t>
            </w:r>
          </w:p>
        </w:tc>
      </w:tr>
      <w:tr w:rsidR="00BC377F" w14:paraId="01599D6D" w14:textId="77777777" w:rsidTr="00D41ECF">
        <w:tc>
          <w:tcPr>
            <w:tcW w:w="0" w:type="auto"/>
          </w:tcPr>
          <w:p w14:paraId="2854C7DA" w14:textId="77777777" w:rsidR="00BC377F" w:rsidRPr="00900970" w:rsidRDefault="00BC377F" w:rsidP="00D41ECF">
            <w:pPr>
              <w:pStyle w:val="TAL"/>
              <w:rPr>
                <w:sz w:val="16"/>
              </w:rPr>
            </w:pPr>
            <w:r>
              <w:rPr>
                <w:sz w:val="16"/>
              </w:rPr>
              <w:t>R5-241885</w:t>
            </w:r>
          </w:p>
        </w:tc>
        <w:tc>
          <w:tcPr>
            <w:tcW w:w="0" w:type="auto"/>
          </w:tcPr>
          <w:p w14:paraId="5783CF6F" w14:textId="77777777" w:rsidR="00BC377F" w:rsidRPr="00900970" w:rsidRDefault="00BC377F" w:rsidP="00D41ECF">
            <w:pPr>
              <w:pStyle w:val="TAL"/>
              <w:rPr>
                <w:sz w:val="16"/>
              </w:rPr>
            </w:pPr>
            <w:r>
              <w:rPr>
                <w:sz w:val="16"/>
              </w:rPr>
              <w:t>Addition of TTs for NR-U Test Cases 10.3.5.3.1 and 11.4.5.3.1</w:t>
            </w:r>
          </w:p>
        </w:tc>
        <w:tc>
          <w:tcPr>
            <w:tcW w:w="0" w:type="auto"/>
          </w:tcPr>
          <w:p w14:paraId="76B9BBF9" w14:textId="77777777" w:rsidR="00BC377F" w:rsidRPr="00900970" w:rsidRDefault="00BC377F" w:rsidP="00D41ECF">
            <w:pPr>
              <w:pStyle w:val="TAL"/>
              <w:rPr>
                <w:sz w:val="16"/>
              </w:rPr>
            </w:pPr>
            <w:r>
              <w:rPr>
                <w:sz w:val="16"/>
              </w:rPr>
              <w:t>Qualcomm Germany</w:t>
            </w:r>
          </w:p>
        </w:tc>
        <w:tc>
          <w:tcPr>
            <w:tcW w:w="0" w:type="auto"/>
          </w:tcPr>
          <w:p w14:paraId="4E6D39D0" w14:textId="77777777" w:rsidR="00BC377F" w:rsidRPr="00900970" w:rsidRDefault="00BC377F" w:rsidP="00D41ECF">
            <w:pPr>
              <w:pStyle w:val="TAL"/>
              <w:rPr>
                <w:sz w:val="16"/>
              </w:rPr>
            </w:pPr>
            <w:r>
              <w:rPr>
                <w:sz w:val="16"/>
              </w:rPr>
              <w:t>38.903</w:t>
            </w:r>
          </w:p>
        </w:tc>
        <w:tc>
          <w:tcPr>
            <w:tcW w:w="0" w:type="auto"/>
          </w:tcPr>
          <w:p w14:paraId="4F4FD23A" w14:textId="77777777" w:rsidR="00BC377F" w:rsidRPr="00900970" w:rsidRDefault="00BC377F" w:rsidP="00D41ECF">
            <w:pPr>
              <w:pStyle w:val="TAL"/>
              <w:rPr>
                <w:sz w:val="16"/>
              </w:rPr>
            </w:pPr>
            <w:r>
              <w:rPr>
                <w:sz w:val="16"/>
              </w:rPr>
              <w:t>0697</w:t>
            </w:r>
          </w:p>
        </w:tc>
        <w:tc>
          <w:tcPr>
            <w:tcW w:w="0" w:type="auto"/>
          </w:tcPr>
          <w:p w14:paraId="4440E9F7" w14:textId="77777777" w:rsidR="00BC377F" w:rsidRPr="00900970" w:rsidRDefault="00BC377F" w:rsidP="00D41ECF">
            <w:pPr>
              <w:pStyle w:val="TAR"/>
              <w:rPr>
                <w:sz w:val="16"/>
              </w:rPr>
            </w:pPr>
            <w:r>
              <w:rPr>
                <w:sz w:val="16"/>
              </w:rPr>
              <w:t>1</w:t>
            </w:r>
          </w:p>
        </w:tc>
        <w:tc>
          <w:tcPr>
            <w:tcW w:w="0" w:type="auto"/>
          </w:tcPr>
          <w:p w14:paraId="095C7BFB" w14:textId="77777777" w:rsidR="00BC377F" w:rsidRPr="00900970" w:rsidRDefault="00BC377F" w:rsidP="00D41ECF">
            <w:pPr>
              <w:pStyle w:val="TAL"/>
              <w:rPr>
                <w:sz w:val="16"/>
              </w:rPr>
            </w:pPr>
            <w:r>
              <w:rPr>
                <w:sz w:val="16"/>
              </w:rPr>
              <w:t>Rel-18</w:t>
            </w:r>
          </w:p>
        </w:tc>
        <w:tc>
          <w:tcPr>
            <w:tcW w:w="0" w:type="auto"/>
          </w:tcPr>
          <w:p w14:paraId="3C0CF818" w14:textId="77777777" w:rsidR="00BC377F" w:rsidRPr="00900970" w:rsidRDefault="00BC377F" w:rsidP="00D41ECF">
            <w:pPr>
              <w:pStyle w:val="TAL"/>
              <w:rPr>
                <w:sz w:val="16"/>
              </w:rPr>
            </w:pPr>
            <w:r>
              <w:rPr>
                <w:sz w:val="16"/>
              </w:rPr>
              <w:t>F</w:t>
            </w:r>
          </w:p>
        </w:tc>
        <w:tc>
          <w:tcPr>
            <w:tcW w:w="0" w:type="auto"/>
          </w:tcPr>
          <w:p w14:paraId="58967521"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1F18469C" w14:textId="77777777" w:rsidR="00BC377F" w:rsidRPr="00900970" w:rsidRDefault="00BC377F" w:rsidP="00D41ECF">
            <w:pPr>
              <w:pStyle w:val="TAL"/>
              <w:rPr>
                <w:sz w:val="16"/>
              </w:rPr>
            </w:pPr>
            <w:r>
              <w:rPr>
                <w:sz w:val="16"/>
              </w:rPr>
              <w:t>agreed</w:t>
            </w:r>
          </w:p>
        </w:tc>
      </w:tr>
      <w:tr w:rsidR="00BC377F" w14:paraId="7AED0B65" w14:textId="77777777" w:rsidTr="00D41ECF">
        <w:tc>
          <w:tcPr>
            <w:tcW w:w="0" w:type="auto"/>
          </w:tcPr>
          <w:p w14:paraId="65F90E66" w14:textId="77777777" w:rsidR="00BC377F" w:rsidRPr="00900970" w:rsidRDefault="00BC377F" w:rsidP="00D41ECF">
            <w:pPr>
              <w:pStyle w:val="TAL"/>
              <w:rPr>
                <w:sz w:val="16"/>
              </w:rPr>
            </w:pPr>
            <w:r>
              <w:rPr>
                <w:sz w:val="16"/>
              </w:rPr>
              <w:t>R5-241303</w:t>
            </w:r>
          </w:p>
        </w:tc>
        <w:tc>
          <w:tcPr>
            <w:tcW w:w="0" w:type="auto"/>
          </w:tcPr>
          <w:p w14:paraId="1EAA5AEA" w14:textId="77777777" w:rsidR="00BC377F" w:rsidRPr="00900970" w:rsidRDefault="00BC377F" w:rsidP="00D41ECF">
            <w:pPr>
              <w:pStyle w:val="TAL"/>
              <w:rPr>
                <w:sz w:val="16"/>
              </w:rPr>
            </w:pPr>
            <w:r>
              <w:rPr>
                <w:sz w:val="16"/>
              </w:rPr>
              <w:t>Update of TT analysis for 6.3.1.4 and 16.3.1.8</w:t>
            </w:r>
          </w:p>
        </w:tc>
        <w:tc>
          <w:tcPr>
            <w:tcW w:w="0" w:type="auto"/>
          </w:tcPr>
          <w:p w14:paraId="086E8B9E" w14:textId="77777777" w:rsidR="00BC377F" w:rsidRPr="00900970" w:rsidRDefault="00BC377F" w:rsidP="00D41ECF">
            <w:pPr>
              <w:pStyle w:val="TAL"/>
              <w:rPr>
                <w:sz w:val="16"/>
              </w:rPr>
            </w:pPr>
            <w:r>
              <w:rPr>
                <w:sz w:val="16"/>
              </w:rPr>
              <w:t>Qualcomm Germany</w:t>
            </w:r>
          </w:p>
        </w:tc>
        <w:tc>
          <w:tcPr>
            <w:tcW w:w="0" w:type="auto"/>
          </w:tcPr>
          <w:p w14:paraId="13EEE040" w14:textId="77777777" w:rsidR="00BC377F" w:rsidRPr="00900970" w:rsidRDefault="00BC377F" w:rsidP="00D41ECF">
            <w:pPr>
              <w:pStyle w:val="TAL"/>
              <w:rPr>
                <w:sz w:val="16"/>
              </w:rPr>
            </w:pPr>
            <w:r>
              <w:rPr>
                <w:sz w:val="16"/>
              </w:rPr>
              <w:t>38.903</w:t>
            </w:r>
          </w:p>
        </w:tc>
        <w:tc>
          <w:tcPr>
            <w:tcW w:w="0" w:type="auto"/>
          </w:tcPr>
          <w:p w14:paraId="4E1DC566" w14:textId="77777777" w:rsidR="00BC377F" w:rsidRPr="00900970" w:rsidRDefault="00BC377F" w:rsidP="00D41ECF">
            <w:pPr>
              <w:pStyle w:val="TAL"/>
              <w:rPr>
                <w:sz w:val="16"/>
              </w:rPr>
            </w:pPr>
            <w:r>
              <w:rPr>
                <w:sz w:val="16"/>
              </w:rPr>
              <w:t>0698</w:t>
            </w:r>
          </w:p>
        </w:tc>
        <w:tc>
          <w:tcPr>
            <w:tcW w:w="0" w:type="auto"/>
          </w:tcPr>
          <w:p w14:paraId="672AC533" w14:textId="77777777" w:rsidR="00BC377F" w:rsidRPr="00900970" w:rsidRDefault="00BC377F" w:rsidP="00D41ECF">
            <w:pPr>
              <w:pStyle w:val="TAR"/>
              <w:rPr>
                <w:sz w:val="16"/>
              </w:rPr>
            </w:pPr>
            <w:r>
              <w:rPr>
                <w:sz w:val="16"/>
              </w:rPr>
              <w:t>-</w:t>
            </w:r>
          </w:p>
        </w:tc>
        <w:tc>
          <w:tcPr>
            <w:tcW w:w="0" w:type="auto"/>
          </w:tcPr>
          <w:p w14:paraId="6EDC2BFD" w14:textId="77777777" w:rsidR="00BC377F" w:rsidRPr="00900970" w:rsidRDefault="00BC377F" w:rsidP="00D41ECF">
            <w:pPr>
              <w:pStyle w:val="TAL"/>
              <w:rPr>
                <w:sz w:val="16"/>
              </w:rPr>
            </w:pPr>
            <w:r>
              <w:rPr>
                <w:sz w:val="16"/>
              </w:rPr>
              <w:t>Rel-18</w:t>
            </w:r>
          </w:p>
        </w:tc>
        <w:tc>
          <w:tcPr>
            <w:tcW w:w="0" w:type="auto"/>
          </w:tcPr>
          <w:p w14:paraId="0F90696C" w14:textId="77777777" w:rsidR="00BC377F" w:rsidRPr="00900970" w:rsidRDefault="00BC377F" w:rsidP="00D41ECF">
            <w:pPr>
              <w:pStyle w:val="TAL"/>
              <w:rPr>
                <w:sz w:val="16"/>
              </w:rPr>
            </w:pPr>
            <w:r>
              <w:rPr>
                <w:sz w:val="16"/>
              </w:rPr>
              <w:t>F</w:t>
            </w:r>
          </w:p>
        </w:tc>
        <w:tc>
          <w:tcPr>
            <w:tcW w:w="0" w:type="auto"/>
          </w:tcPr>
          <w:p w14:paraId="322905EA"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6AD4A5E4" w14:textId="77777777" w:rsidR="00BC377F" w:rsidRPr="00900970" w:rsidRDefault="00BC377F" w:rsidP="00D41ECF">
            <w:pPr>
              <w:pStyle w:val="TAL"/>
              <w:rPr>
                <w:sz w:val="16"/>
              </w:rPr>
            </w:pPr>
            <w:r>
              <w:rPr>
                <w:sz w:val="16"/>
              </w:rPr>
              <w:t>revised</w:t>
            </w:r>
          </w:p>
        </w:tc>
      </w:tr>
      <w:tr w:rsidR="00BC377F" w14:paraId="13EEDF3A" w14:textId="77777777" w:rsidTr="00D41ECF">
        <w:tc>
          <w:tcPr>
            <w:tcW w:w="0" w:type="auto"/>
          </w:tcPr>
          <w:p w14:paraId="72DB0D5C" w14:textId="77777777" w:rsidR="00BC377F" w:rsidRPr="00900970" w:rsidRDefault="00BC377F" w:rsidP="00D41ECF">
            <w:pPr>
              <w:pStyle w:val="TAL"/>
              <w:rPr>
                <w:sz w:val="16"/>
              </w:rPr>
            </w:pPr>
            <w:r>
              <w:rPr>
                <w:sz w:val="16"/>
              </w:rPr>
              <w:t>R5-241892</w:t>
            </w:r>
          </w:p>
        </w:tc>
        <w:tc>
          <w:tcPr>
            <w:tcW w:w="0" w:type="auto"/>
          </w:tcPr>
          <w:p w14:paraId="589C835F" w14:textId="77777777" w:rsidR="00BC377F" w:rsidRPr="00900970" w:rsidRDefault="00BC377F" w:rsidP="00D41ECF">
            <w:pPr>
              <w:pStyle w:val="TAL"/>
              <w:rPr>
                <w:sz w:val="16"/>
              </w:rPr>
            </w:pPr>
            <w:r>
              <w:rPr>
                <w:sz w:val="16"/>
              </w:rPr>
              <w:t>Update of TT analysis for 6.3.1.4 and 16.3.1.8</w:t>
            </w:r>
          </w:p>
        </w:tc>
        <w:tc>
          <w:tcPr>
            <w:tcW w:w="0" w:type="auto"/>
          </w:tcPr>
          <w:p w14:paraId="0768C495" w14:textId="77777777" w:rsidR="00BC377F" w:rsidRPr="00900970" w:rsidRDefault="00BC377F" w:rsidP="00D41ECF">
            <w:pPr>
              <w:pStyle w:val="TAL"/>
              <w:rPr>
                <w:sz w:val="16"/>
              </w:rPr>
            </w:pPr>
            <w:r>
              <w:rPr>
                <w:sz w:val="16"/>
              </w:rPr>
              <w:t>Qualcomm Germany</w:t>
            </w:r>
          </w:p>
        </w:tc>
        <w:tc>
          <w:tcPr>
            <w:tcW w:w="0" w:type="auto"/>
          </w:tcPr>
          <w:p w14:paraId="594A3F46" w14:textId="77777777" w:rsidR="00BC377F" w:rsidRPr="00900970" w:rsidRDefault="00BC377F" w:rsidP="00D41ECF">
            <w:pPr>
              <w:pStyle w:val="TAL"/>
              <w:rPr>
                <w:sz w:val="16"/>
              </w:rPr>
            </w:pPr>
            <w:r>
              <w:rPr>
                <w:sz w:val="16"/>
              </w:rPr>
              <w:t>38.903</w:t>
            </w:r>
          </w:p>
        </w:tc>
        <w:tc>
          <w:tcPr>
            <w:tcW w:w="0" w:type="auto"/>
          </w:tcPr>
          <w:p w14:paraId="106A54A6" w14:textId="77777777" w:rsidR="00BC377F" w:rsidRPr="00900970" w:rsidRDefault="00BC377F" w:rsidP="00D41ECF">
            <w:pPr>
              <w:pStyle w:val="TAL"/>
              <w:rPr>
                <w:sz w:val="16"/>
              </w:rPr>
            </w:pPr>
            <w:r>
              <w:rPr>
                <w:sz w:val="16"/>
              </w:rPr>
              <w:t>0698</w:t>
            </w:r>
          </w:p>
        </w:tc>
        <w:tc>
          <w:tcPr>
            <w:tcW w:w="0" w:type="auto"/>
          </w:tcPr>
          <w:p w14:paraId="5A3E0D37" w14:textId="77777777" w:rsidR="00BC377F" w:rsidRPr="00900970" w:rsidRDefault="00BC377F" w:rsidP="00D41ECF">
            <w:pPr>
              <w:pStyle w:val="TAR"/>
              <w:rPr>
                <w:sz w:val="16"/>
              </w:rPr>
            </w:pPr>
            <w:r>
              <w:rPr>
                <w:sz w:val="16"/>
              </w:rPr>
              <w:t>1</w:t>
            </w:r>
          </w:p>
        </w:tc>
        <w:tc>
          <w:tcPr>
            <w:tcW w:w="0" w:type="auto"/>
          </w:tcPr>
          <w:p w14:paraId="198DD791" w14:textId="77777777" w:rsidR="00BC377F" w:rsidRPr="00900970" w:rsidRDefault="00BC377F" w:rsidP="00D41ECF">
            <w:pPr>
              <w:pStyle w:val="TAL"/>
              <w:rPr>
                <w:sz w:val="16"/>
              </w:rPr>
            </w:pPr>
            <w:r>
              <w:rPr>
                <w:sz w:val="16"/>
              </w:rPr>
              <w:t>Rel-18</w:t>
            </w:r>
          </w:p>
        </w:tc>
        <w:tc>
          <w:tcPr>
            <w:tcW w:w="0" w:type="auto"/>
          </w:tcPr>
          <w:p w14:paraId="71938E52" w14:textId="77777777" w:rsidR="00BC377F" w:rsidRPr="00900970" w:rsidRDefault="00BC377F" w:rsidP="00D41ECF">
            <w:pPr>
              <w:pStyle w:val="TAL"/>
              <w:rPr>
                <w:sz w:val="16"/>
              </w:rPr>
            </w:pPr>
            <w:r>
              <w:rPr>
                <w:sz w:val="16"/>
              </w:rPr>
              <w:t>F</w:t>
            </w:r>
          </w:p>
        </w:tc>
        <w:tc>
          <w:tcPr>
            <w:tcW w:w="0" w:type="auto"/>
          </w:tcPr>
          <w:p w14:paraId="44C7C5EB" w14:textId="77777777" w:rsidR="00BC377F" w:rsidRPr="00900970" w:rsidRDefault="00BC377F" w:rsidP="00D41ECF">
            <w:pPr>
              <w:pStyle w:val="TAL"/>
              <w:rPr>
                <w:sz w:val="16"/>
              </w:rPr>
            </w:pPr>
            <w:proofErr w:type="spellStart"/>
            <w:r>
              <w:rPr>
                <w:sz w:val="16"/>
              </w:rPr>
              <w:t>NR_redcap_plus_ARCH-UEConTest</w:t>
            </w:r>
            <w:proofErr w:type="spellEnd"/>
          </w:p>
        </w:tc>
        <w:tc>
          <w:tcPr>
            <w:tcW w:w="0" w:type="auto"/>
          </w:tcPr>
          <w:p w14:paraId="3F009207" w14:textId="77777777" w:rsidR="00BC377F" w:rsidRPr="00900970" w:rsidRDefault="00BC377F" w:rsidP="00D41ECF">
            <w:pPr>
              <w:pStyle w:val="TAL"/>
              <w:rPr>
                <w:sz w:val="16"/>
              </w:rPr>
            </w:pPr>
            <w:r>
              <w:rPr>
                <w:sz w:val="16"/>
              </w:rPr>
              <w:t>agreed</w:t>
            </w:r>
          </w:p>
        </w:tc>
      </w:tr>
      <w:tr w:rsidR="00BC377F" w14:paraId="65A82947" w14:textId="77777777" w:rsidTr="00D41ECF">
        <w:tc>
          <w:tcPr>
            <w:tcW w:w="0" w:type="auto"/>
          </w:tcPr>
          <w:p w14:paraId="4DF66EE3" w14:textId="77777777" w:rsidR="00BC377F" w:rsidRPr="00900970" w:rsidRDefault="00BC377F" w:rsidP="00D41ECF">
            <w:pPr>
              <w:pStyle w:val="TAL"/>
              <w:rPr>
                <w:sz w:val="16"/>
              </w:rPr>
            </w:pPr>
            <w:r>
              <w:rPr>
                <w:sz w:val="16"/>
              </w:rPr>
              <w:t>R5-241337</w:t>
            </w:r>
          </w:p>
        </w:tc>
        <w:tc>
          <w:tcPr>
            <w:tcW w:w="0" w:type="auto"/>
          </w:tcPr>
          <w:p w14:paraId="0208EADD" w14:textId="77777777" w:rsidR="00BC377F" w:rsidRPr="00900970" w:rsidRDefault="00BC377F" w:rsidP="00D41ECF">
            <w:pPr>
              <w:pStyle w:val="TAL"/>
              <w:rPr>
                <w:sz w:val="16"/>
              </w:rPr>
            </w:pPr>
            <w:r>
              <w:rPr>
                <w:sz w:val="16"/>
              </w:rPr>
              <w:t>Addition of TT analysis grouping for test cases 4.5.9.1 to Table 8-1</w:t>
            </w:r>
          </w:p>
        </w:tc>
        <w:tc>
          <w:tcPr>
            <w:tcW w:w="0" w:type="auto"/>
          </w:tcPr>
          <w:p w14:paraId="2B26BF15" w14:textId="77777777" w:rsidR="00BC377F" w:rsidRPr="00900970" w:rsidRDefault="00BC377F" w:rsidP="00D41ECF">
            <w:pPr>
              <w:pStyle w:val="TAL"/>
              <w:rPr>
                <w:sz w:val="16"/>
              </w:rPr>
            </w:pPr>
            <w:r>
              <w:rPr>
                <w:sz w:val="16"/>
              </w:rPr>
              <w:t>Apple</w:t>
            </w:r>
          </w:p>
        </w:tc>
        <w:tc>
          <w:tcPr>
            <w:tcW w:w="0" w:type="auto"/>
          </w:tcPr>
          <w:p w14:paraId="087D5536" w14:textId="77777777" w:rsidR="00BC377F" w:rsidRPr="00900970" w:rsidRDefault="00BC377F" w:rsidP="00D41ECF">
            <w:pPr>
              <w:pStyle w:val="TAL"/>
              <w:rPr>
                <w:sz w:val="16"/>
              </w:rPr>
            </w:pPr>
            <w:r>
              <w:rPr>
                <w:sz w:val="16"/>
              </w:rPr>
              <w:t>38.903</w:t>
            </w:r>
          </w:p>
        </w:tc>
        <w:tc>
          <w:tcPr>
            <w:tcW w:w="0" w:type="auto"/>
          </w:tcPr>
          <w:p w14:paraId="4B3AB529" w14:textId="77777777" w:rsidR="00BC377F" w:rsidRPr="00900970" w:rsidRDefault="00BC377F" w:rsidP="00D41ECF">
            <w:pPr>
              <w:pStyle w:val="TAL"/>
              <w:rPr>
                <w:sz w:val="16"/>
              </w:rPr>
            </w:pPr>
            <w:r>
              <w:rPr>
                <w:sz w:val="16"/>
              </w:rPr>
              <w:t>0699</w:t>
            </w:r>
          </w:p>
        </w:tc>
        <w:tc>
          <w:tcPr>
            <w:tcW w:w="0" w:type="auto"/>
          </w:tcPr>
          <w:p w14:paraId="2644B6BE" w14:textId="77777777" w:rsidR="00BC377F" w:rsidRPr="00900970" w:rsidRDefault="00BC377F" w:rsidP="00D41ECF">
            <w:pPr>
              <w:pStyle w:val="TAR"/>
              <w:rPr>
                <w:sz w:val="16"/>
              </w:rPr>
            </w:pPr>
            <w:r>
              <w:rPr>
                <w:sz w:val="16"/>
              </w:rPr>
              <w:t>-</w:t>
            </w:r>
          </w:p>
        </w:tc>
        <w:tc>
          <w:tcPr>
            <w:tcW w:w="0" w:type="auto"/>
          </w:tcPr>
          <w:p w14:paraId="3523707D" w14:textId="77777777" w:rsidR="00BC377F" w:rsidRPr="00900970" w:rsidRDefault="00BC377F" w:rsidP="00D41ECF">
            <w:pPr>
              <w:pStyle w:val="TAL"/>
              <w:rPr>
                <w:sz w:val="16"/>
              </w:rPr>
            </w:pPr>
            <w:r>
              <w:rPr>
                <w:sz w:val="16"/>
              </w:rPr>
              <w:t>Rel-18</w:t>
            </w:r>
          </w:p>
        </w:tc>
        <w:tc>
          <w:tcPr>
            <w:tcW w:w="0" w:type="auto"/>
          </w:tcPr>
          <w:p w14:paraId="2B9F409B" w14:textId="77777777" w:rsidR="00BC377F" w:rsidRPr="00900970" w:rsidRDefault="00BC377F" w:rsidP="00D41ECF">
            <w:pPr>
              <w:pStyle w:val="TAL"/>
              <w:rPr>
                <w:sz w:val="16"/>
              </w:rPr>
            </w:pPr>
            <w:r>
              <w:rPr>
                <w:sz w:val="16"/>
              </w:rPr>
              <w:t>F</w:t>
            </w:r>
          </w:p>
        </w:tc>
        <w:tc>
          <w:tcPr>
            <w:tcW w:w="0" w:type="auto"/>
          </w:tcPr>
          <w:p w14:paraId="177E41F1"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61B486E7" w14:textId="77777777" w:rsidR="00BC377F" w:rsidRPr="00900970" w:rsidRDefault="00BC377F" w:rsidP="00D41ECF">
            <w:pPr>
              <w:pStyle w:val="TAL"/>
              <w:rPr>
                <w:sz w:val="16"/>
              </w:rPr>
            </w:pPr>
            <w:r>
              <w:rPr>
                <w:sz w:val="16"/>
              </w:rPr>
              <w:t>agreed</w:t>
            </w:r>
          </w:p>
        </w:tc>
      </w:tr>
      <w:tr w:rsidR="00BC377F" w14:paraId="63C975B4" w14:textId="77777777" w:rsidTr="00D41ECF">
        <w:tc>
          <w:tcPr>
            <w:tcW w:w="0" w:type="auto"/>
          </w:tcPr>
          <w:p w14:paraId="7F446F11" w14:textId="77777777" w:rsidR="00BC377F" w:rsidRPr="00900970" w:rsidRDefault="00BC377F" w:rsidP="00D41ECF">
            <w:pPr>
              <w:pStyle w:val="TAL"/>
              <w:rPr>
                <w:sz w:val="16"/>
              </w:rPr>
            </w:pPr>
            <w:r>
              <w:rPr>
                <w:sz w:val="16"/>
              </w:rPr>
              <w:t>R5-241338</w:t>
            </w:r>
          </w:p>
        </w:tc>
        <w:tc>
          <w:tcPr>
            <w:tcW w:w="0" w:type="auto"/>
          </w:tcPr>
          <w:p w14:paraId="7F65DD0D" w14:textId="77777777" w:rsidR="00BC377F" w:rsidRPr="00900970" w:rsidRDefault="00BC377F" w:rsidP="00D41ECF">
            <w:pPr>
              <w:pStyle w:val="TAL"/>
              <w:rPr>
                <w:sz w:val="16"/>
              </w:rPr>
            </w:pPr>
            <w:r>
              <w:rPr>
                <w:sz w:val="16"/>
              </w:rPr>
              <w:t>Addition of TT analysis grouping for test cases 5.5.6.3.1 to Table 8-2</w:t>
            </w:r>
          </w:p>
        </w:tc>
        <w:tc>
          <w:tcPr>
            <w:tcW w:w="0" w:type="auto"/>
          </w:tcPr>
          <w:p w14:paraId="01DE41EC" w14:textId="77777777" w:rsidR="00BC377F" w:rsidRPr="00900970" w:rsidRDefault="00BC377F" w:rsidP="00D41ECF">
            <w:pPr>
              <w:pStyle w:val="TAL"/>
              <w:rPr>
                <w:sz w:val="16"/>
              </w:rPr>
            </w:pPr>
            <w:r>
              <w:rPr>
                <w:sz w:val="16"/>
              </w:rPr>
              <w:t>Apple</w:t>
            </w:r>
          </w:p>
        </w:tc>
        <w:tc>
          <w:tcPr>
            <w:tcW w:w="0" w:type="auto"/>
          </w:tcPr>
          <w:p w14:paraId="4693BA80" w14:textId="77777777" w:rsidR="00BC377F" w:rsidRPr="00900970" w:rsidRDefault="00BC377F" w:rsidP="00D41ECF">
            <w:pPr>
              <w:pStyle w:val="TAL"/>
              <w:rPr>
                <w:sz w:val="16"/>
              </w:rPr>
            </w:pPr>
            <w:r>
              <w:rPr>
                <w:sz w:val="16"/>
              </w:rPr>
              <w:t>38.903</w:t>
            </w:r>
          </w:p>
        </w:tc>
        <w:tc>
          <w:tcPr>
            <w:tcW w:w="0" w:type="auto"/>
          </w:tcPr>
          <w:p w14:paraId="2C668A15" w14:textId="77777777" w:rsidR="00BC377F" w:rsidRPr="00900970" w:rsidRDefault="00BC377F" w:rsidP="00D41ECF">
            <w:pPr>
              <w:pStyle w:val="TAL"/>
              <w:rPr>
                <w:sz w:val="16"/>
              </w:rPr>
            </w:pPr>
            <w:r>
              <w:rPr>
                <w:sz w:val="16"/>
              </w:rPr>
              <w:t>0700</w:t>
            </w:r>
          </w:p>
        </w:tc>
        <w:tc>
          <w:tcPr>
            <w:tcW w:w="0" w:type="auto"/>
          </w:tcPr>
          <w:p w14:paraId="74CC2057" w14:textId="77777777" w:rsidR="00BC377F" w:rsidRPr="00900970" w:rsidRDefault="00BC377F" w:rsidP="00D41ECF">
            <w:pPr>
              <w:pStyle w:val="TAR"/>
              <w:rPr>
                <w:sz w:val="16"/>
              </w:rPr>
            </w:pPr>
            <w:r>
              <w:rPr>
                <w:sz w:val="16"/>
              </w:rPr>
              <w:t>-</w:t>
            </w:r>
          </w:p>
        </w:tc>
        <w:tc>
          <w:tcPr>
            <w:tcW w:w="0" w:type="auto"/>
          </w:tcPr>
          <w:p w14:paraId="5601AC34" w14:textId="77777777" w:rsidR="00BC377F" w:rsidRPr="00900970" w:rsidRDefault="00BC377F" w:rsidP="00D41ECF">
            <w:pPr>
              <w:pStyle w:val="TAL"/>
              <w:rPr>
                <w:sz w:val="16"/>
              </w:rPr>
            </w:pPr>
            <w:r>
              <w:rPr>
                <w:sz w:val="16"/>
              </w:rPr>
              <w:t>Rel-18</w:t>
            </w:r>
          </w:p>
        </w:tc>
        <w:tc>
          <w:tcPr>
            <w:tcW w:w="0" w:type="auto"/>
          </w:tcPr>
          <w:p w14:paraId="193837CF" w14:textId="77777777" w:rsidR="00BC377F" w:rsidRPr="00900970" w:rsidRDefault="00BC377F" w:rsidP="00D41ECF">
            <w:pPr>
              <w:pStyle w:val="TAL"/>
              <w:rPr>
                <w:sz w:val="16"/>
              </w:rPr>
            </w:pPr>
            <w:r>
              <w:rPr>
                <w:sz w:val="16"/>
              </w:rPr>
              <w:t>F</w:t>
            </w:r>
          </w:p>
        </w:tc>
        <w:tc>
          <w:tcPr>
            <w:tcW w:w="0" w:type="auto"/>
          </w:tcPr>
          <w:p w14:paraId="1CC1CFC7"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524CB506" w14:textId="77777777" w:rsidR="00BC377F" w:rsidRPr="00900970" w:rsidRDefault="00BC377F" w:rsidP="00D41ECF">
            <w:pPr>
              <w:pStyle w:val="TAL"/>
              <w:rPr>
                <w:sz w:val="16"/>
              </w:rPr>
            </w:pPr>
            <w:r>
              <w:rPr>
                <w:sz w:val="16"/>
              </w:rPr>
              <w:t>revised</w:t>
            </w:r>
          </w:p>
        </w:tc>
      </w:tr>
      <w:tr w:rsidR="00BC377F" w14:paraId="42287FE7" w14:textId="77777777" w:rsidTr="00D41ECF">
        <w:tc>
          <w:tcPr>
            <w:tcW w:w="0" w:type="auto"/>
          </w:tcPr>
          <w:p w14:paraId="42B56204" w14:textId="77777777" w:rsidR="00BC377F" w:rsidRPr="00900970" w:rsidRDefault="00BC377F" w:rsidP="00D41ECF">
            <w:pPr>
              <w:pStyle w:val="TAL"/>
              <w:rPr>
                <w:sz w:val="16"/>
              </w:rPr>
            </w:pPr>
            <w:r>
              <w:rPr>
                <w:sz w:val="16"/>
              </w:rPr>
              <w:t>R5-241894</w:t>
            </w:r>
          </w:p>
        </w:tc>
        <w:tc>
          <w:tcPr>
            <w:tcW w:w="0" w:type="auto"/>
          </w:tcPr>
          <w:p w14:paraId="437E154F" w14:textId="77777777" w:rsidR="00BC377F" w:rsidRPr="00900970" w:rsidRDefault="00BC377F" w:rsidP="00D41ECF">
            <w:pPr>
              <w:pStyle w:val="TAL"/>
              <w:rPr>
                <w:sz w:val="16"/>
              </w:rPr>
            </w:pPr>
            <w:r>
              <w:rPr>
                <w:sz w:val="16"/>
              </w:rPr>
              <w:t>Addition of TT analysis grouping for test cases 5.5.6.3.1 to Table 8-2</w:t>
            </w:r>
          </w:p>
        </w:tc>
        <w:tc>
          <w:tcPr>
            <w:tcW w:w="0" w:type="auto"/>
          </w:tcPr>
          <w:p w14:paraId="57045A14" w14:textId="77777777" w:rsidR="00BC377F" w:rsidRPr="00900970" w:rsidRDefault="00BC377F" w:rsidP="00D41ECF">
            <w:pPr>
              <w:pStyle w:val="TAL"/>
              <w:rPr>
                <w:sz w:val="16"/>
              </w:rPr>
            </w:pPr>
            <w:r>
              <w:rPr>
                <w:sz w:val="16"/>
              </w:rPr>
              <w:t>Apple</w:t>
            </w:r>
          </w:p>
        </w:tc>
        <w:tc>
          <w:tcPr>
            <w:tcW w:w="0" w:type="auto"/>
          </w:tcPr>
          <w:p w14:paraId="5D009E0F" w14:textId="77777777" w:rsidR="00BC377F" w:rsidRPr="00900970" w:rsidRDefault="00BC377F" w:rsidP="00D41ECF">
            <w:pPr>
              <w:pStyle w:val="TAL"/>
              <w:rPr>
                <w:sz w:val="16"/>
              </w:rPr>
            </w:pPr>
            <w:r>
              <w:rPr>
                <w:sz w:val="16"/>
              </w:rPr>
              <w:t>38.903</w:t>
            </w:r>
          </w:p>
        </w:tc>
        <w:tc>
          <w:tcPr>
            <w:tcW w:w="0" w:type="auto"/>
          </w:tcPr>
          <w:p w14:paraId="7BBC9BC2" w14:textId="77777777" w:rsidR="00BC377F" w:rsidRPr="00900970" w:rsidRDefault="00BC377F" w:rsidP="00D41ECF">
            <w:pPr>
              <w:pStyle w:val="TAL"/>
              <w:rPr>
                <w:sz w:val="16"/>
              </w:rPr>
            </w:pPr>
            <w:r>
              <w:rPr>
                <w:sz w:val="16"/>
              </w:rPr>
              <w:t>0700</w:t>
            </w:r>
          </w:p>
        </w:tc>
        <w:tc>
          <w:tcPr>
            <w:tcW w:w="0" w:type="auto"/>
          </w:tcPr>
          <w:p w14:paraId="0DB05A6A" w14:textId="77777777" w:rsidR="00BC377F" w:rsidRPr="00900970" w:rsidRDefault="00BC377F" w:rsidP="00D41ECF">
            <w:pPr>
              <w:pStyle w:val="TAR"/>
              <w:rPr>
                <w:sz w:val="16"/>
              </w:rPr>
            </w:pPr>
            <w:r>
              <w:rPr>
                <w:sz w:val="16"/>
              </w:rPr>
              <w:t>1</w:t>
            </w:r>
          </w:p>
        </w:tc>
        <w:tc>
          <w:tcPr>
            <w:tcW w:w="0" w:type="auto"/>
          </w:tcPr>
          <w:p w14:paraId="41894E94" w14:textId="77777777" w:rsidR="00BC377F" w:rsidRPr="00900970" w:rsidRDefault="00BC377F" w:rsidP="00D41ECF">
            <w:pPr>
              <w:pStyle w:val="TAL"/>
              <w:rPr>
                <w:sz w:val="16"/>
              </w:rPr>
            </w:pPr>
            <w:r>
              <w:rPr>
                <w:sz w:val="16"/>
              </w:rPr>
              <w:t>Rel-18</w:t>
            </w:r>
          </w:p>
        </w:tc>
        <w:tc>
          <w:tcPr>
            <w:tcW w:w="0" w:type="auto"/>
          </w:tcPr>
          <w:p w14:paraId="4B9854D6" w14:textId="77777777" w:rsidR="00BC377F" w:rsidRPr="00900970" w:rsidRDefault="00BC377F" w:rsidP="00D41ECF">
            <w:pPr>
              <w:pStyle w:val="TAL"/>
              <w:rPr>
                <w:sz w:val="16"/>
              </w:rPr>
            </w:pPr>
            <w:r>
              <w:rPr>
                <w:sz w:val="16"/>
              </w:rPr>
              <w:t>F</w:t>
            </w:r>
          </w:p>
        </w:tc>
        <w:tc>
          <w:tcPr>
            <w:tcW w:w="0" w:type="auto"/>
          </w:tcPr>
          <w:p w14:paraId="2DFB841D"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2508155E" w14:textId="77777777" w:rsidR="00BC377F" w:rsidRPr="00900970" w:rsidRDefault="00BC377F" w:rsidP="00D41ECF">
            <w:pPr>
              <w:pStyle w:val="TAL"/>
              <w:rPr>
                <w:sz w:val="16"/>
              </w:rPr>
            </w:pPr>
            <w:r>
              <w:rPr>
                <w:sz w:val="16"/>
              </w:rPr>
              <w:t>agreed</w:t>
            </w:r>
          </w:p>
        </w:tc>
      </w:tr>
      <w:tr w:rsidR="00BC377F" w14:paraId="5FE5BC9E" w14:textId="77777777" w:rsidTr="00D41ECF">
        <w:tc>
          <w:tcPr>
            <w:tcW w:w="0" w:type="auto"/>
          </w:tcPr>
          <w:p w14:paraId="26BFA912" w14:textId="77777777" w:rsidR="00BC377F" w:rsidRPr="00900970" w:rsidRDefault="00BC377F" w:rsidP="00D41ECF">
            <w:pPr>
              <w:pStyle w:val="TAL"/>
              <w:rPr>
                <w:sz w:val="16"/>
              </w:rPr>
            </w:pPr>
            <w:r>
              <w:rPr>
                <w:sz w:val="16"/>
              </w:rPr>
              <w:t>R5-241339</w:t>
            </w:r>
          </w:p>
        </w:tc>
        <w:tc>
          <w:tcPr>
            <w:tcW w:w="0" w:type="auto"/>
          </w:tcPr>
          <w:p w14:paraId="21C5DD73" w14:textId="77777777" w:rsidR="00BC377F" w:rsidRPr="00900970" w:rsidRDefault="00BC377F" w:rsidP="00D41ECF">
            <w:pPr>
              <w:pStyle w:val="TAL"/>
              <w:rPr>
                <w:sz w:val="16"/>
              </w:rPr>
            </w:pPr>
            <w:r>
              <w:rPr>
                <w:sz w:val="16"/>
              </w:rPr>
              <w:t>Addition of TT analysis grouping for test cases 5.5.6.4.1 to Table 8-2</w:t>
            </w:r>
          </w:p>
        </w:tc>
        <w:tc>
          <w:tcPr>
            <w:tcW w:w="0" w:type="auto"/>
          </w:tcPr>
          <w:p w14:paraId="3ECD4A50" w14:textId="77777777" w:rsidR="00BC377F" w:rsidRPr="00900970" w:rsidRDefault="00BC377F" w:rsidP="00D41ECF">
            <w:pPr>
              <w:pStyle w:val="TAL"/>
              <w:rPr>
                <w:sz w:val="16"/>
              </w:rPr>
            </w:pPr>
            <w:r>
              <w:rPr>
                <w:sz w:val="16"/>
              </w:rPr>
              <w:t>Apple</w:t>
            </w:r>
          </w:p>
        </w:tc>
        <w:tc>
          <w:tcPr>
            <w:tcW w:w="0" w:type="auto"/>
          </w:tcPr>
          <w:p w14:paraId="64A8A81E" w14:textId="77777777" w:rsidR="00BC377F" w:rsidRPr="00900970" w:rsidRDefault="00BC377F" w:rsidP="00D41ECF">
            <w:pPr>
              <w:pStyle w:val="TAL"/>
              <w:rPr>
                <w:sz w:val="16"/>
              </w:rPr>
            </w:pPr>
            <w:r>
              <w:rPr>
                <w:sz w:val="16"/>
              </w:rPr>
              <w:t>38.903</w:t>
            </w:r>
          </w:p>
        </w:tc>
        <w:tc>
          <w:tcPr>
            <w:tcW w:w="0" w:type="auto"/>
          </w:tcPr>
          <w:p w14:paraId="3546648F" w14:textId="77777777" w:rsidR="00BC377F" w:rsidRPr="00900970" w:rsidRDefault="00BC377F" w:rsidP="00D41ECF">
            <w:pPr>
              <w:pStyle w:val="TAL"/>
              <w:rPr>
                <w:sz w:val="16"/>
              </w:rPr>
            </w:pPr>
            <w:r>
              <w:rPr>
                <w:sz w:val="16"/>
              </w:rPr>
              <w:t>0701</w:t>
            </w:r>
          </w:p>
        </w:tc>
        <w:tc>
          <w:tcPr>
            <w:tcW w:w="0" w:type="auto"/>
          </w:tcPr>
          <w:p w14:paraId="688C9DBC" w14:textId="77777777" w:rsidR="00BC377F" w:rsidRPr="00900970" w:rsidRDefault="00BC377F" w:rsidP="00D41ECF">
            <w:pPr>
              <w:pStyle w:val="TAR"/>
              <w:rPr>
                <w:sz w:val="16"/>
              </w:rPr>
            </w:pPr>
            <w:r>
              <w:rPr>
                <w:sz w:val="16"/>
              </w:rPr>
              <w:t>-</w:t>
            </w:r>
          </w:p>
        </w:tc>
        <w:tc>
          <w:tcPr>
            <w:tcW w:w="0" w:type="auto"/>
          </w:tcPr>
          <w:p w14:paraId="758C22B0" w14:textId="77777777" w:rsidR="00BC377F" w:rsidRPr="00900970" w:rsidRDefault="00BC377F" w:rsidP="00D41ECF">
            <w:pPr>
              <w:pStyle w:val="TAL"/>
              <w:rPr>
                <w:sz w:val="16"/>
              </w:rPr>
            </w:pPr>
            <w:r>
              <w:rPr>
                <w:sz w:val="16"/>
              </w:rPr>
              <w:t>Rel-18</w:t>
            </w:r>
          </w:p>
        </w:tc>
        <w:tc>
          <w:tcPr>
            <w:tcW w:w="0" w:type="auto"/>
          </w:tcPr>
          <w:p w14:paraId="1C1BC1A3" w14:textId="77777777" w:rsidR="00BC377F" w:rsidRPr="00900970" w:rsidRDefault="00BC377F" w:rsidP="00D41ECF">
            <w:pPr>
              <w:pStyle w:val="TAL"/>
              <w:rPr>
                <w:sz w:val="16"/>
              </w:rPr>
            </w:pPr>
            <w:r>
              <w:rPr>
                <w:sz w:val="16"/>
              </w:rPr>
              <w:t>F</w:t>
            </w:r>
          </w:p>
        </w:tc>
        <w:tc>
          <w:tcPr>
            <w:tcW w:w="0" w:type="auto"/>
          </w:tcPr>
          <w:p w14:paraId="6FE03BE4"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08668415" w14:textId="77777777" w:rsidR="00BC377F" w:rsidRPr="00900970" w:rsidRDefault="00BC377F" w:rsidP="00D41ECF">
            <w:pPr>
              <w:pStyle w:val="TAL"/>
              <w:rPr>
                <w:sz w:val="16"/>
              </w:rPr>
            </w:pPr>
            <w:r>
              <w:rPr>
                <w:sz w:val="16"/>
              </w:rPr>
              <w:t>revised</w:t>
            </w:r>
          </w:p>
        </w:tc>
      </w:tr>
      <w:tr w:rsidR="00BC377F" w14:paraId="25CE8B0A" w14:textId="77777777" w:rsidTr="00D41ECF">
        <w:tc>
          <w:tcPr>
            <w:tcW w:w="0" w:type="auto"/>
          </w:tcPr>
          <w:p w14:paraId="0B81F2F0" w14:textId="77777777" w:rsidR="00BC377F" w:rsidRPr="00900970" w:rsidRDefault="00BC377F" w:rsidP="00D41ECF">
            <w:pPr>
              <w:pStyle w:val="TAL"/>
              <w:rPr>
                <w:sz w:val="16"/>
              </w:rPr>
            </w:pPr>
            <w:r>
              <w:rPr>
                <w:sz w:val="16"/>
              </w:rPr>
              <w:t>R5-241895</w:t>
            </w:r>
          </w:p>
        </w:tc>
        <w:tc>
          <w:tcPr>
            <w:tcW w:w="0" w:type="auto"/>
          </w:tcPr>
          <w:p w14:paraId="13518621" w14:textId="77777777" w:rsidR="00BC377F" w:rsidRPr="00900970" w:rsidRDefault="00BC377F" w:rsidP="00D41ECF">
            <w:pPr>
              <w:pStyle w:val="TAL"/>
              <w:rPr>
                <w:sz w:val="16"/>
              </w:rPr>
            </w:pPr>
            <w:r>
              <w:rPr>
                <w:sz w:val="16"/>
              </w:rPr>
              <w:t>Addition of TT analysis grouping for test cases 5.5.6.4.1 to Table 8-2</w:t>
            </w:r>
          </w:p>
        </w:tc>
        <w:tc>
          <w:tcPr>
            <w:tcW w:w="0" w:type="auto"/>
          </w:tcPr>
          <w:p w14:paraId="39936885" w14:textId="77777777" w:rsidR="00BC377F" w:rsidRPr="00900970" w:rsidRDefault="00BC377F" w:rsidP="00D41ECF">
            <w:pPr>
              <w:pStyle w:val="TAL"/>
              <w:rPr>
                <w:sz w:val="16"/>
              </w:rPr>
            </w:pPr>
            <w:r>
              <w:rPr>
                <w:sz w:val="16"/>
              </w:rPr>
              <w:t>Apple</w:t>
            </w:r>
          </w:p>
        </w:tc>
        <w:tc>
          <w:tcPr>
            <w:tcW w:w="0" w:type="auto"/>
          </w:tcPr>
          <w:p w14:paraId="671D898F" w14:textId="77777777" w:rsidR="00BC377F" w:rsidRPr="00900970" w:rsidRDefault="00BC377F" w:rsidP="00D41ECF">
            <w:pPr>
              <w:pStyle w:val="TAL"/>
              <w:rPr>
                <w:sz w:val="16"/>
              </w:rPr>
            </w:pPr>
            <w:r>
              <w:rPr>
                <w:sz w:val="16"/>
              </w:rPr>
              <w:t>38.903</w:t>
            </w:r>
          </w:p>
        </w:tc>
        <w:tc>
          <w:tcPr>
            <w:tcW w:w="0" w:type="auto"/>
          </w:tcPr>
          <w:p w14:paraId="73332B95" w14:textId="77777777" w:rsidR="00BC377F" w:rsidRPr="00900970" w:rsidRDefault="00BC377F" w:rsidP="00D41ECF">
            <w:pPr>
              <w:pStyle w:val="TAL"/>
              <w:rPr>
                <w:sz w:val="16"/>
              </w:rPr>
            </w:pPr>
            <w:r>
              <w:rPr>
                <w:sz w:val="16"/>
              </w:rPr>
              <w:t>0701</w:t>
            </w:r>
          </w:p>
        </w:tc>
        <w:tc>
          <w:tcPr>
            <w:tcW w:w="0" w:type="auto"/>
          </w:tcPr>
          <w:p w14:paraId="0D1BDDE8" w14:textId="77777777" w:rsidR="00BC377F" w:rsidRPr="00900970" w:rsidRDefault="00BC377F" w:rsidP="00D41ECF">
            <w:pPr>
              <w:pStyle w:val="TAR"/>
              <w:rPr>
                <w:sz w:val="16"/>
              </w:rPr>
            </w:pPr>
            <w:r>
              <w:rPr>
                <w:sz w:val="16"/>
              </w:rPr>
              <w:t>1</w:t>
            </w:r>
          </w:p>
        </w:tc>
        <w:tc>
          <w:tcPr>
            <w:tcW w:w="0" w:type="auto"/>
          </w:tcPr>
          <w:p w14:paraId="011CBA9E" w14:textId="77777777" w:rsidR="00BC377F" w:rsidRPr="00900970" w:rsidRDefault="00BC377F" w:rsidP="00D41ECF">
            <w:pPr>
              <w:pStyle w:val="TAL"/>
              <w:rPr>
                <w:sz w:val="16"/>
              </w:rPr>
            </w:pPr>
            <w:r>
              <w:rPr>
                <w:sz w:val="16"/>
              </w:rPr>
              <w:t>Rel-18</w:t>
            </w:r>
          </w:p>
        </w:tc>
        <w:tc>
          <w:tcPr>
            <w:tcW w:w="0" w:type="auto"/>
          </w:tcPr>
          <w:p w14:paraId="462FEEC1" w14:textId="77777777" w:rsidR="00BC377F" w:rsidRPr="00900970" w:rsidRDefault="00BC377F" w:rsidP="00D41ECF">
            <w:pPr>
              <w:pStyle w:val="TAL"/>
              <w:rPr>
                <w:sz w:val="16"/>
              </w:rPr>
            </w:pPr>
            <w:r>
              <w:rPr>
                <w:sz w:val="16"/>
              </w:rPr>
              <w:t>F</w:t>
            </w:r>
          </w:p>
        </w:tc>
        <w:tc>
          <w:tcPr>
            <w:tcW w:w="0" w:type="auto"/>
          </w:tcPr>
          <w:p w14:paraId="37E73429" w14:textId="77777777" w:rsidR="00BC377F" w:rsidRPr="00900970" w:rsidRDefault="00BC377F" w:rsidP="00D41ECF">
            <w:pPr>
              <w:pStyle w:val="TAL"/>
              <w:rPr>
                <w:sz w:val="16"/>
              </w:rPr>
            </w:pPr>
            <w:proofErr w:type="spellStart"/>
            <w:r>
              <w:rPr>
                <w:sz w:val="16"/>
              </w:rPr>
              <w:t>NR_RRM_enh-UEConTest</w:t>
            </w:r>
            <w:proofErr w:type="spellEnd"/>
          </w:p>
        </w:tc>
        <w:tc>
          <w:tcPr>
            <w:tcW w:w="0" w:type="auto"/>
          </w:tcPr>
          <w:p w14:paraId="3BC8EA3A" w14:textId="77777777" w:rsidR="00BC377F" w:rsidRPr="00900970" w:rsidRDefault="00BC377F" w:rsidP="00D41ECF">
            <w:pPr>
              <w:pStyle w:val="TAL"/>
              <w:rPr>
                <w:sz w:val="16"/>
              </w:rPr>
            </w:pPr>
            <w:r>
              <w:rPr>
                <w:sz w:val="16"/>
              </w:rPr>
              <w:t>agreed</w:t>
            </w:r>
          </w:p>
        </w:tc>
      </w:tr>
      <w:tr w:rsidR="00BC377F" w14:paraId="6B6A6804" w14:textId="77777777" w:rsidTr="00D41ECF">
        <w:tc>
          <w:tcPr>
            <w:tcW w:w="0" w:type="auto"/>
          </w:tcPr>
          <w:p w14:paraId="7FB8BB8C" w14:textId="77777777" w:rsidR="00BC377F" w:rsidRPr="00900970" w:rsidRDefault="00BC377F" w:rsidP="00D41ECF">
            <w:pPr>
              <w:pStyle w:val="TAL"/>
              <w:rPr>
                <w:sz w:val="16"/>
              </w:rPr>
            </w:pPr>
            <w:r>
              <w:rPr>
                <w:sz w:val="16"/>
              </w:rPr>
              <w:t>R5-241345</w:t>
            </w:r>
          </w:p>
        </w:tc>
        <w:tc>
          <w:tcPr>
            <w:tcW w:w="0" w:type="auto"/>
          </w:tcPr>
          <w:p w14:paraId="6CFFDD8C" w14:textId="77777777" w:rsidR="00BC377F" w:rsidRPr="00900970" w:rsidRDefault="00BC377F" w:rsidP="00D41ECF">
            <w:pPr>
              <w:pStyle w:val="TAL"/>
              <w:rPr>
                <w:sz w:val="16"/>
              </w:rPr>
            </w:pPr>
            <w:r>
              <w:rPr>
                <w:sz w:val="16"/>
              </w:rPr>
              <w:t>Documentation of MU for n259</w:t>
            </w:r>
          </w:p>
        </w:tc>
        <w:tc>
          <w:tcPr>
            <w:tcW w:w="0" w:type="auto"/>
          </w:tcPr>
          <w:p w14:paraId="2EE32F15" w14:textId="77777777" w:rsidR="00BC377F" w:rsidRPr="00900970" w:rsidRDefault="00BC377F" w:rsidP="00D41ECF">
            <w:pPr>
              <w:pStyle w:val="TAL"/>
              <w:rPr>
                <w:sz w:val="16"/>
              </w:rPr>
            </w:pPr>
            <w:r>
              <w:rPr>
                <w:sz w:val="16"/>
              </w:rPr>
              <w:t>ROHDE &amp; SCHWARZ</w:t>
            </w:r>
          </w:p>
        </w:tc>
        <w:tc>
          <w:tcPr>
            <w:tcW w:w="0" w:type="auto"/>
          </w:tcPr>
          <w:p w14:paraId="5C920FC5" w14:textId="77777777" w:rsidR="00BC377F" w:rsidRPr="00900970" w:rsidRDefault="00BC377F" w:rsidP="00D41ECF">
            <w:pPr>
              <w:pStyle w:val="TAL"/>
              <w:rPr>
                <w:sz w:val="16"/>
              </w:rPr>
            </w:pPr>
            <w:r>
              <w:rPr>
                <w:sz w:val="16"/>
              </w:rPr>
              <w:t>38.903</w:t>
            </w:r>
          </w:p>
        </w:tc>
        <w:tc>
          <w:tcPr>
            <w:tcW w:w="0" w:type="auto"/>
          </w:tcPr>
          <w:p w14:paraId="6A73DBEB" w14:textId="77777777" w:rsidR="00BC377F" w:rsidRPr="00900970" w:rsidRDefault="00BC377F" w:rsidP="00D41ECF">
            <w:pPr>
              <w:pStyle w:val="TAL"/>
              <w:rPr>
                <w:sz w:val="16"/>
              </w:rPr>
            </w:pPr>
            <w:r>
              <w:rPr>
                <w:sz w:val="16"/>
              </w:rPr>
              <w:t>0702</w:t>
            </w:r>
          </w:p>
        </w:tc>
        <w:tc>
          <w:tcPr>
            <w:tcW w:w="0" w:type="auto"/>
          </w:tcPr>
          <w:p w14:paraId="79C8C107" w14:textId="77777777" w:rsidR="00BC377F" w:rsidRPr="00900970" w:rsidRDefault="00BC377F" w:rsidP="00D41ECF">
            <w:pPr>
              <w:pStyle w:val="TAR"/>
              <w:rPr>
                <w:sz w:val="16"/>
              </w:rPr>
            </w:pPr>
            <w:r>
              <w:rPr>
                <w:sz w:val="16"/>
              </w:rPr>
              <w:t>-</w:t>
            </w:r>
          </w:p>
        </w:tc>
        <w:tc>
          <w:tcPr>
            <w:tcW w:w="0" w:type="auto"/>
          </w:tcPr>
          <w:p w14:paraId="25A210A5" w14:textId="77777777" w:rsidR="00BC377F" w:rsidRPr="00900970" w:rsidRDefault="00BC377F" w:rsidP="00D41ECF">
            <w:pPr>
              <w:pStyle w:val="TAL"/>
              <w:rPr>
                <w:sz w:val="16"/>
              </w:rPr>
            </w:pPr>
            <w:r>
              <w:rPr>
                <w:sz w:val="16"/>
              </w:rPr>
              <w:t>Rel-18</w:t>
            </w:r>
          </w:p>
        </w:tc>
        <w:tc>
          <w:tcPr>
            <w:tcW w:w="0" w:type="auto"/>
          </w:tcPr>
          <w:p w14:paraId="55656162" w14:textId="77777777" w:rsidR="00BC377F" w:rsidRPr="00900970" w:rsidRDefault="00BC377F" w:rsidP="00D41ECF">
            <w:pPr>
              <w:pStyle w:val="TAL"/>
              <w:rPr>
                <w:sz w:val="16"/>
              </w:rPr>
            </w:pPr>
            <w:r>
              <w:rPr>
                <w:sz w:val="16"/>
              </w:rPr>
              <w:t>F</w:t>
            </w:r>
          </w:p>
        </w:tc>
        <w:tc>
          <w:tcPr>
            <w:tcW w:w="0" w:type="auto"/>
          </w:tcPr>
          <w:p w14:paraId="2D55C578" w14:textId="77777777" w:rsidR="00BC377F" w:rsidRPr="00900970" w:rsidRDefault="00BC377F" w:rsidP="00D41ECF">
            <w:pPr>
              <w:pStyle w:val="TAL"/>
              <w:rPr>
                <w:sz w:val="16"/>
              </w:rPr>
            </w:pPr>
            <w:r>
              <w:rPr>
                <w:sz w:val="16"/>
              </w:rPr>
              <w:t>TEI15_Test, 5GS_NR_LTE-UEConTest</w:t>
            </w:r>
          </w:p>
        </w:tc>
        <w:tc>
          <w:tcPr>
            <w:tcW w:w="0" w:type="auto"/>
          </w:tcPr>
          <w:p w14:paraId="4E855067" w14:textId="77777777" w:rsidR="00BC377F" w:rsidRPr="00900970" w:rsidRDefault="00BC377F" w:rsidP="00D41ECF">
            <w:pPr>
              <w:pStyle w:val="TAL"/>
              <w:rPr>
                <w:sz w:val="16"/>
              </w:rPr>
            </w:pPr>
            <w:r>
              <w:rPr>
                <w:sz w:val="16"/>
              </w:rPr>
              <w:t>revised</w:t>
            </w:r>
          </w:p>
        </w:tc>
      </w:tr>
      <w:tr w:rsidR="00BC377F" w14:paraId="253389F5" w14:textId="77777777" w:rsidTr="00D41ECF">
        <w:tc>
          <w:tcPr>
            <w:tcW w:w="0" w:type="auto"/>
          </w:tcPr>
          <w:p w14:paraId="6C25512B" w14:textId="77777777" w:rsidR="00BC377F" w:rsidRPr="00900970" w:rsidRDefault="00BC377F" w:rsidP="00D41ECF">
            <w:pPr>
              <w:pStyle w:val="TAL"/>
              <w:rPr>
                <w:sz w:val="16"/>
              </w:rPr>
            </w:pPr>
            <w:r>
              <w:rPr>
                <w:sz w:val="16"/>
              </w:rPr>
              <w:t>R5-241866</w:t>
            </w:r>
          </w:p>
        </w:tc>
        <w:tc>
          <w:tcPr>
            <w:tcW w:w="0" w:type="auto"/>
          </w:tcPr>
          <w:p w14:paraId="6EA7D83A" w14:textId="77777777" w:rsidR="00BC377F" w:rsidRPr="00900970" w:rsidRDefault="00BC377F" w:rsidP="00D41ECF">
            <w:pPr>
              <w:pStyle w:val="TAL"/>
              <w:rPr>
                <w:sz w:val="16"/>
              </w:rPr>
            </w:pPr>
            <w:r>
              <w:rPr>
                <w:sz w:val="16"/>
              </w:rPr>
              <w:t>Documentation of MU for n259</w:t>
            </w:r>
          </w:p>
        </w:tc>
        <w:tc>
          <w:tcPr>
            <w:tcW w:w="0" w:type="auto"/>
          </w:tcPr>
          <w:p w14:paraId="381F21C8" w14:textId="77777777" w:rsidR="00BC377F" w:rsidRPr="00900970" w:rsidRDefault="00BC377F" w:rsidP="00D41ECF">
            <w:pPr>
              <w:pStyle w:val="TAL"/>
              <w:rPr>
                <w:sz w:val="16"/>
              </w:rPr>
            </w:pPr>
            <w:r>
              <w:rPr>
                <w:sz w:val="16"/>
              </w:rPr>
              <w:t>ROHDE &amp; SCHWARZ</w:t>
            </w:r>
          </w:p>
        </w:tc>
        <w:tc>
          <w:tcPr>
            <w:tcW w:w="0" w:type="auto"/>
          </w:tcPr>
          <w:p w14:paraId="1D5FC11D" w14:textId="77777777" w:rsidR="00BC377F" w:rsidRPr="00900970" w:rsidRDefault="00BC377F" w:rsidP="00D41ECF">
            <w:pPr>
              <w:pStyle w:val="TAL"/>
              <w:rPr>
                <w:sz w:val="16"/>
              </w:rPr>
            </w:pPr>
            <w:r>
              <w:rPr>
                <w:sz w:val="16"/>
              </w:rPr>
              <w:t>38.903</w:t>
            </w:r>
          </w:p>
        </w:tc>
        <w:tc>
          <w:tcPr>
            <w:tcW w:w="0" w:type="auto"/>
          </w:tcPr>
          <w:p w14:paraId="7D8025A3" w14:textId="77777777" w:rsidR="00BC377F" w:rsidRPr="00900970" w:rsidRDefault="00BC377F" w:rsidP="00D41ECF">
            <w:pPr>
              <w:pStyle w:val="TAL"/>
              <w:rPr>
                <w:sz w:val="16"/>
              </w:rPr>
            </w:pPr>
            <w:r>
              <w:rPr>
                <w:sz w:val="16"/>
              </w:rPr>
              <w:t>0702</w:t>
            </w:r>
          </w:p>
        </w:tc>
        <w:tc>
          <w:tcPr>
            <w:tcW w:w="0" w:type="auto"/>
          </w:tcPr>
          <w:p w14:paraId="3830CF95" w14:textId="77777777" w:rsidR="00BC377F" w:rsidRPr="00900970" w:rsidRDefault="00BC377F" w:rsidP="00D41ECF">
            <w:pPr>
              <w:pStyle w:val="TAR"/>
              <w:rPr>
                <w:sz w:val="16"/>
              </w:rPr>
            </w:pPr>
            <w:r>
              <w:rPr>
                <w:sz w:val="16"/>
              </w:rPr>
              <w:t>1</w:t>
            </w:r>
          </w:p>
        </w:tc>
        <w:tc>
          <w:tcPr>
            <w:tcW w:w="0" w:type="auto"/>
          </w:tcPr>
          <w:p w14:paraId="43985A39" w14:textId="77777777" w:rsidR="00BC377F" w:rsidRPr="00900970" w:rsidRDefault="00BC377F" w:rsidP="00D41ECF">
            <w:pPr>
              <w:pStyle w:val="TAL"/>
              <w:rPr>
                <w:sz w:val="16"/>
              </w:rPr>
            </w:pPr>
            <w:r>
              <w:rPr>
                <w:sz w:val="16"/>
              </w:rPr>
              <w:t>Rel-18</w:t>
            </w:r>
          </w:p>
        </w:tc>
        <w:tc>
          <w:tcPr>
            <w:tcW w:w="0" w:type="auto"/>
          </w:tcPr>
          <w:p w14:paraId="46CA2768" w14:textId="77777777" w:rsidR="00BC377F" w:rsidRPr="00900970" w:rsidRDefault="00BC377F" w:rsidP="00D41ECF">
            <w:pPr>
              <w:pStyle w:val="TAL"/>
              <w:rPr>
                <w:sz w:val="16"/>
              </w:rPr>
            </w:pPr>
            <w:r>
              <w:rPr>
                <w:sz w:val="16"/>
              </w:rPr>
              <w:t>F</w:t>
            </w:r>
          </w:p>
        </w:tc>
        <w:tc>
          <w:tcPr>
            <w:tcW w:w="0" w:type="auto"/>
          </w:tcPr>
          <w:p w14:paraId="54568D6F" w14:textId="77777777" w:rsidR="00BC377F" w:rsidRPr="00900970" w:rsidRDefault="00BC377F" w:rsidP="00D41ECF">
            <w:pPr>
              <w:pStyle w:val="TAL"/>
              <w:rPr>
                <w:sz w:val="16"/>
              </w:rPr>
            </w:pPr>
            <w:r>
              <w:rPr>
                <w:sz w:val="16"/>
              </w:rPr>
              <w:t>TEI15_Test, 5GS_NR_LTE-UEConTest</w:t>
            </w:r>
          </w:p>
        </w:tc>
        <w:tc>
          <w:tcPr>
            <w:tcW w:w="0" w:type="auto"/>
          </w:tcPr>
          <w:p w14:paraId="177CAE33" w14:textId="77777777" w:rsidR="00BC377F" w:rsidRPr="00900970" w:rsidRDefault="00BC377F" w:rsidP="00D41ECF">
            <w:pPr>
              <w:pStyle w:val="TAL"/>
              <w:rPr>
                <w:sz w:val="16"/>
              </w:rPr>
            </w:pPr>
            <w:r>
              <w:rPr>
                <w:sz w:val="16"/>
              </w:rPr>
              <w:t>agreed</w:t>
            </w:r>
          </w:p>
        </w:tc>
      </w:tr>
      <w:tr w:rsidR="00BC377F" w14:paraId="068DB55E" w14:textId="77777777" w:rsidTr="00D41ECF">
        <w:tc>
          <w:tcPr>
            <w:tcW w:w="0" w:type="auto"/>
          </w:tcPr>
          <w:p w14:paraId="45405505" w14:textId="77777777" w:rsidR="00BC377F" w:rsidRPr="00900970" w:rsidRDefault="00BC377F" w:rsidP="00D41ECF">
            <w:pPr>
              <w:pStyle w:val="TAL"/>
              <w:rPr>
                <w:sz w:val="16"/>
              </w:rPr>
            </w:pPr>
            <w:r>
              <w:rPr>
                <w:sz w:val="16"/>
              </w:rPr>
              <w:t>R5-241404</w:t>
            </w:r>
          </w:p>
        </w:tc>
        <w:tc>
          <w:tcPr>
            <w:tcW w:w="0" w:type="auto"/>
          </w:tcPr>
          <w:p w14:paraId="500A7290" w14:textId="77777777" w:rsidR="00BC377F" w:rsidRPr="00900970" w:rsidRDefault="00BC377F" w:rsidP="00D41ECF">
            <w:pPr>
              <w:pStyle w:val="TAL"/>
              <w:rPr>
                <w:sz w:val="16"/>
              </w:rPr>
            </w:pPr>
            <w:r>
              <w:rPr>
                <w:sz w:val="16"/>
              </w:rPr>
              <w:t>Measurement uncertainty definition for UE Maximum Output Power - EIRP with UL Gaps test case</w:t>
            </w:r>
          </w:p>
        </w:tc>
        <w:tc>
          <w:tcPr>
            <w:tcW w:w="0" w:type="auto"/>
          </w:tcPr>
          <w:p w14:paraId="3BD9DEAC" w14:textId="77777777" w:rsidR="00BC377F" w:rsidRPr="00900970" w:rsidRDefault="00BC377F" w:rsidP="00D41ECF">
            <w:pPr>
              <w:pStyle w:val="TAL"/>
              <w:rPr>
                <w:sz w:val="16"/>
              </w:rPr>
            </w:pPr>
            <w:r>
              <w:rPr>
                <w:sz w:val="16"/>
              </w:rPr>
              <w:t>Keysight Technologies UK Ltd, Apple Inc</w:t>
            </w:r>
          </w:p>
        </w:tc>
        <w:tc>
          <w:tcPr>
            <w:tcW w:w="0" w:type="auto"/>
          </w:tcPr>
          <w:p w14:paraId="30403697" w14:textId="77777777" w:rsidR="00BC377F" w:rsidRPr="00900970" w:rsidRDefault="00BC377F" w:rsidP="00D41ECF">
            <w:pPr>
              <w:pStyle w:val="TAL"/>
              <w:rPr>
                <w:sz w:val="16"/>
              </w:rPr>
            </w:pPr>
            <w:r>
              <w:rPr>
                <w:sz w:val="16"/>
              </w:rPr>
              <w:t>38.903</w:t>
            </w:r>
          </w:p>
        </w:tc>
        <w:tc>
          <w:tcPr>
            <w:tcW w:w="0" w:type="auto"/>
          </w:tcPr>
          <w:p w14:paraId="2A7B0AFC" w14:textId="77777777" w:rsidR="00BC377F" w:rsidRPr="00900970" w:rsidRDefault="00BC377F" w:rsidP="00D41ECF">
            <w:pPr>
              <w:pStyle w:val="TAL"/>
              <w:rPr>
                <w:sz w:val="16"/>
              </w:rPr>
            </w:pPr>
            <w:r>
              <w:rPr>
                <w:sz w:val="16"/>
              </w:rPr>
              <w:t>0703</w:t>
            </w:r>
          </w:p>
        </w:tc>
        <w:tc>
          <w:tcPr>
            <w:tcW w:w="0" w:type="auto"/>
          </w:tcPr>
          <w:p w14:paraId="4D612E01" w14:textId="77777777" w:rsidR="00BC377F" w:rsidRPr="00900970" w:rsidRDefault="00BC377F" w:rsidP="00D41ECF">
            <w:pPr>
              <w:pStyle w:val="TAR"/>
              <w:rPr>
                <w:sz w:val="16"/>
              </w:rPr>
            </w:pPr>
            <w:r>
              <w:rPr>
                <w:sz w:val="16"/>
              </w:rPr>
              <w:t>-</w:t>
            </w:r>
          </w:p>
        </w:tc>
        <w:tc>
          <w:tcPr>
            <w:tcW w:w="0" w:type="auto"/>
          </w:tcPr>
          <w:p w14:paraId="242EA8A4" w14:textId="77777777" w:rsidR="00BC377F" w:rsidRPr="00900970" w:rsidRDefault="00BC377F" w:rsidP="00D41ECF">
            <w:pPr>
              <w:pStyle w:val="TAL"/>
              <w:rPr>
                <w:sz w:val="16"/>
              </w:rPr>
            </w:pPr>
            <w:r>
              <w:rPr>
                <w:sz w:val="16"/>
              </w:rPr>
              <w:t>Rel-18</w:t>
            </w:r>
          </w:p>
        </w:tc>
        <w:tc>
          <w:tcPr>
            <w:tcW w:w="0" w:type="auto"/>
          </w:tcPr>
          <w:p w14:paraId="2D0871F9" w14:textId="77777777" w:rsidR="00BC377F" w:rsidRPr="00900970" w:rsidRDefault="00BC377F" w:rsidP="00D41ECF">
            <w:pPr>
              <w:pStyle w:val="TAL"/>
              <w:rPr>
                <w:sz w:val="16"/>
              </w:rPr>
            </w:pPr>
            <w:r>
              <w:rPr>
                <w:sz w:val="16"/>
              </w:rPr>
              <w:t>F</w:t>
            </w:r>
          </w:p>
        </w:tc>
        <w:tc>
          <w:tcPr>
            <w:tcW w:w="0" w:type="auto"/>
          </w:tcPr>
          <w:p w14:paraId="3809217E" w14:textId="77777777" w:rsidR="00BC377F" w:rsidRPr="00900970" w:rsidRDefault="00BC377F" w:rsidP="00D41ECF">
            <w:pPr>
              <w:pStyle w:val="TAL"/>
              <w:rPr>
                <w:sz w:val="16"/>
              </w:rPr>
            </w:pPr>
            <w:r>
              <w:rPr>
                <w:sz w:val="16"/>
              </w:rPr>
              <w:t>NR_RF_FR2_req_enh2-UEConTest</w:t>
            </w:r>
          </w:p>
        </w:tc>
        <w:tc>
          <w:tcPr>
            <w:tcW w:w="0" w:type="auto"/>
          </w:tcPr>
          <w:p w14:paraId="5156B5EA" w14:textId="77777777" w:rsidR="00BC377F" w:rsidRPr="00900970" w:rsidRDefault="00BC377F" w:rsidP="00D41ECF">
            <w:pPr>
              <w:pStyle w:val="TAL"/>
              <w:rPr>
                <w:sz w:val="16"/>
              </w:rPr>
            </w:pPr>
            <w:r>
              <w:rPr>
                <w:sz w:val="16"/>
              </w:rPr>
              <w:t>revised</w:t>
            </w:r>
          </w:p>
        </w:tc>
      </w:tr>
      <w:tr w:rsidR="00BC377F" w14:paraId="1FC54C02" w14:textId="77777777" w:rsidTr="00D41ECF">
        <w:tc>
          <w:tcPr>
            <w:tcW w:w="0" w:type="auto"/>
          </w:tcPr>
          <w:p w14:paraId="05738515" w14:textId="77777777" w:rsidR="00BC377F" w:rsidRPr="00900970" w:rsidRDefault="00BC377F" w:rsidP="00D41ECF">
            <w:pPr>
              <w:pStyle w:val="TAL"/>
              <w:rPr>
                <w:sz w:val="16"/>
              </w:rPr>
            </w:pPr>
            <w:r>
              <w:rPr>
                <w:sz w:val="16"/>
              </w:rPr>
              <w:t>R5-242029</w:t>
            </w:r>
          </w:p>
        </w:tc>
        <w:tc>
          <w:tcPr>
            <w:tcW w:w="0" w:type="auto"/>
          </w:tcPr>
          <w:p w14:paraId="3BC5375E" w14:textId="77777777" w:rsidR="00BC377F" w:rsidRPr="00900970" w:rsidRDefault="00BC377F" w:rsidP="00D41ECF">
            <w:pPr>
              <w:pStyle w:val="TAL"/>
              <w:rPr>
                <w:sz w:val="16"/>
              </w:rPr>
            </w:pPr>
            <w:r>
              <w:rPr>
                <w:sz w:val="16"/>
              </w:rPr>
              <w:t>Measurement uncertainty definition for UE Maximum Output Power - EIRP with UL Gaps test case</w:t>
            </w:r>
          </w:p>
        </w:tc>
        <w:tc>
          <w:tcPr>
            <w:tcW w:w="0" w:type="auto"/>
          </w:tcPr>
          <w:p w14:paraId="17E9E898" w14:textId="77777777" w:rsidR="00BC377F" w:rsidRPr="00900970" w:rsidRDefault="00BC377F" w:rsidP="00D41ECF">
            <w:pPr>
              <w:pStyle w:val="TAL"/>
              <w:rPr>
                <w:sz w:val="16"/>
              </w:rPr>
            </w:pPr>
            <w:r>
              <w:rPr>
                <w:sz w:val="16"/>
              </w:rPr>
              <w:t>Keysight Technologies UK Ltd, Apple Inc</w:t>
            </w:r>
          </w:p>
        </w:tc>
        <w:tc>
          <w:tcPr>
            <w:tcW w:w="0" w:type="auto"/>
          </w:tcPr>
          <w:p w14:paraId="038CC1B9" w14:textId="77777777" w:rsidR="00BC377F" w:rsidRPr="00900970" w:rsidRDefault="00BC377F" w:rsidP="00D41ECF">
            <w:pPr>
              <w:pStyle w:val="TAL"/>
              <w:rPr>
                <w:sz w:val="16"/>
              </w:rPr>
            </w:pPr>
            <w:r>
              <w:rPr>
                <w:sz w:val="16"/>
              </w:rPr>
              <w:t>38.903</w:t>
            </w:r>
          </w:p>
        </w:tc>
        <w:tc>
          <w:tcPr>
            <w:tcW w:w="0" w:type="auto"/>
          </w:tcPr>
          <w:p w14:paraId="49F09A04" w14:textId="77777777" w:rsidR="00BC377F" w:rsidRPr="00900970" w:rsidRDefault="00BC377F" w:rsidP="00D41ECF">
            <w:pPr>
              <w:pStyle w:val="TAL"/>
              <w:rPr>
                <w:sz w:val="16"/>
              </w:rPr>
            </w:pPr>
            <w:r>
              <w:rPr>
                <w:sz w:val="16"/>
              </w:rPr>
              <w:t>0703</w:t>
            </w:r>
          </w:p>
        </w:tc>
        <w:tc>
          <w:tcPr>
            <w:tcW w:w="0" w:type="auto"/>
          </w:tcPr>
          <w:p w14:paraId="2E51740E" w14:textId="77777777" w:rsidR="00BC377F" w:rsidRPr="00900970" w:rsidRDefault="00BC377F" w:rsidP="00D41ECF">
            <w:pPr>
              <w:pStyle w:val="TAR"/>
              <w:rPr>
                <w:sz w:val="16"/>
              </w:rPr>
            </w:pPr>
            <w:r>
              <w:rPr>
                <w:sz w:val="16"/>
              </w:rPr>
              <w:t>1</w:t>
            </w:r>
          </w:p>
        </w:tc>
        <w:tc>
          <w:tcPr>
            <w:tcW w:w="0" w:type="auto"/>
          </w:tcPr>
          <w:p w14:paraId="05DE0672" w14:textId="77777777" w:rsidR="00BC377F" w:rsidRPr="00900970" w:rsidRDefault="00BC377F" w:rsidP="00D41ECF">
            <w:pPr>
              <w:pStyle w:val="TAL"/>
              <w:rPr>
                <w:sz w:val="16"/>
              </w:rPr>
            </w:pPr>
            <w:r>
              <w:rPr>
                <w:sz w:val="16"/>
              </w:rPr>
              <w:t>Rel-18</w:t>
            </w:r>
          </w:p>
        </w:tc>
        <w:tc>
          <w:tcPr>
            <w:tcW w:w="0" w:type="auto"/>
          </w:tcPr>
          <w:p w14:paraId="31A9F039" w14:textId="77777777" w:rsidR="00BC377F" w:rsidRPr="00900970" w:rsidRDefault="00BC377F" w:rsidP="00D41ECF">
            <w:pPr>
              <w:pStyle w:val="TAL"/>
              <w:rPr>
                <w:sz w:val="16"/>
              </w:rPr>
            </w:pPr>
            <w:r>
              <w:rPr>
                <w:sz w:val="16"/>
              </w:rPr>
              <w:t>F</w:t>
            </w:r>
          </w:p>
        </w:tc>
        <w:tc>
          <w:tcPr>
            <w:tcW w:w="0" w:type="auto"/>
          </w:tcPr>
          <w:p w14:paraId="5F718602" w14:textId="77777777" w:rsidR="00BC377F" w:rsidRPr="00900970" w:rsidRDefault="00BC377F" w:rsidP="00D41ECF">
            <w:pPr>
              <w:pStyle w:val="TAL"/>
              <w:rPr>
                <w:sz w:val="16"/>
              </w:rPr>
            </w:pPr>
            <w:r>
              <w:rPr>
                <w:sz w:val="16"/>
              </w:rPr>
              <w:t>NR_RF_FR2_req_enh2-UEConTest</w:t>
            </w:r>
          </w:p>
        </w:tc>
        <w:tc>
          <w:tcPr>
            <w:tcW w:w="0" w:type="auto"/>
          </w:tcPr>
          <w:p w14:paraId="212EE99F" w14:textId="77777777" w:rsidR="00BC377F" w:rsidRPr="00900970" w:rsidRDefault="00BC377F" w:rsidP="00D41ECF">
            <w:pPr>
              <w:pStyle w:val="TAL"/>
              <w:rPr>
                <w:sz w:val="16"/>
              </w:rPr>
            </w:pPr>
            <w:r>
              <w:rPr>
                <w:sz w:val="16"/>
              </w:rPr>
              <w:t>agreed</w:t>
            </w:r>
          </w:p>
        </w:tc>
      </w:tr>
      <w:tr w:rsidR="00BC377F" w14:paraId="6ECC826D" w14:textId="77777777" w:rsidTr="00D41ECF">
        <w:tc>
          <w:tcPr>
            <w:tcW w:w="0" w:type="auto"/>
          </w:tcPr>
          <w:p w14:paraId="6F01BAFF" w14:textId="77777777" w:rsidR="00BC377F" w:rsidRPr="00900970" w:rsidRDefault="00BC377F" w:rsidP="00D41ECF">
            <w:pPr>
              <w:pStyle w:val="TAL"/>
              <w:rPr>
                <w:sz w:val="16"/>
              </w:rPr>
            </w:pPr>
            <w:r>
              <w:rPr>
                <w:sz w:val="16"/>
              </w:rPr>
              <w:t>R5-241443</w:t>
            </w:r>
          </w:p>
        </w:tc>
        <w:tc>
          <w:tcPr>
            <w:tcW w:w="0" w:type="auto"/>
          </w:tcPr>
          <w:p w14:paraId="306FB369" w14:textId="77777777" w:rsidR="00BC377F" w:rsidRPr="00900970" w:rsidRDefault="00BC377F" w:rsidP="00D41ECF">
            <w:pPr>
              <w:pStyle w:val="TAL"/>
              <w:rPr>
                <w:sz w:val="16"/>
              </w:rPr>
            </w:pPr>
            <w:r>
              <w:rPr>
                <w:sz w:val="16"/>
              </w:rPr>
              <w:t>MU TT updates for NTN RF tests</w:t>
            </w:r>
          </w:p>
        </w:tc>
        <w:tc>
          <w:tcPr>
            <w:tcW w:w="0" w:type="auto"/>
          </w:tcPr>
          <w:p w14:paraId="484296D7" w14:textId="77777777" w:rsidR="00BC377F" w:rsidRPr="00900970" w:rsidRDefault="00BC377F" w:rsidP="00D41ECF">
            <w:pPr>
              <w:pStyle w:val="TAL"/>
              <w:rPr>
                <w:sz w:val="16"/>
              </w:rPr>
            </w:pPr>
            <w:r>
              <w:rPr>
                <w:sz w:val="16"/>
              </w:rPr>
              <w:t>Apple Benelux B.V.</w:t>
            </w:r>
          </w:p>
        </w:tc>
        <w:tc>
          <w:tcPr>
            <w:tcW w:w="0" w:type="auto"/>
          </w:tcPr>
          <w:p w14:paraId="3DA18BD3" w14:textId="77777777" w:rsidR="00BC377F" w:rsidRPr="00900970" w:rsidRDefault="00BC377F" w:rsidP="00D41ECF">
            <w:pPr>
              <w:pStyle w:val="TAL"/>
              <w:rPr>
                <w:sz w:val="16"/>
              </w:rPr>
            </w:pPr>
            <w:r>
              <w:rPr>
                <w:sz w:val="16"/>
              </w:rPr>
              <w:t>38.903</w:t>
            </w:r>
          </w:p>
        </w:tc>
        <w:tc>
          <w:tcPr>
            <w:tcW w:w="0" w:type="auto"/>
          </w:tcPr>
          <w:p w14:paraId="797DEFB2" w14:textId="77777777" w:rsidR="00BC377F" w:rsidRPr="00900970" w:rsidRDefault="00BC377F" w:rsidP="00D41ECF">
            <w:pPr>
              <w:pStyle w:val="TAL"/>
              <w:rPr>
                <w:sz w:val="16"/>
              </w:rPr>
            </w:pPr>
            <w:r>
              <w:rPr>
                <w:sz w:val="16"/>
              </w:rPr>
              <w:t>0704</w:t>
            </w:r>
          </w:p>
        </w:tc>
        <w:tc>
          <w:tcPr>
            <w:tcW w:w="0" w:type="auto"/>
          </w:tcPr>
          <w:p w14:paraId="6F617BE5" w14:textId="77777777" w:rsidR="00BC377F" w:rsidRPr="00900970" w:rsidRDefault="00BC377F" w:rsidP="00D41ECF">
            <w:pPr>
              <w:pStyle w:val="TAR"/>
              <w:rPr>
                <w:sz w:val="16"/>
              </w:rPr>
            </w:pPr>
            <w:r>
              <w:rPr>
                <w:sz w:val="16"/>
              </w:rPr>
              <w:t>-</w:t>
            </w:r>
          </w:p>
        </w:tc>
        <w:tc>
          <w:tcPr>
            <w:tcW w:w="0" w:type="auto"/>
          </w:tcPr>
          <w:p w14:paraId="09DAE054" w14:textId="77777777" w:rsidR="00BC377F" w:rsidRPr="00900970" w:rsidRDefault="00BC377F" w:rsidP="00D41ECF">
            <w:pPr>
              <w:pStyle w:val="TAL"/>
              <w:rPr>
                <w:sz w:val="16"/>
              </w:rPr>
            </w:pPr>
            <w:r>
              <w:rPr>
                <w:sz w:val="16"/>
              </w:rPr>
              <w:t>Rel-18</w:t>
            </w:r>
          </w:p>
        </w:tc>
        <w:tc>
          <w:tcPr>
            <w:tcW w:w="0" w:type="auto"/>
          </w:tcPr>
          <w:p w14:paraId="2CDCABCB" w14:textId="77777777" w:rsidR="00BC377F" w:rsidRPr="00900970" w:rsidRDefault="00BC377F" w:rsidP="00D41ECF">
            <w:pPr>
              <w:pStyle w:val="TAL"/>
              <w:rPr>
                <w:sz w:val="16"/>
              </w:rPr>
            </w:pPr>
            <w:r>
              <w:rPr>
                <w:sz w:val="16"/>
              </w:rPr>
              <w:t>F</w:t>
            </w:r>
          </w:p>
        </w:tc>
        <w:tc>
          <w:tcPr>
            <w:tcW w:w="0" w:type="auto"/>
          </w:tcPr>
          <w:p w14:paraId="28B743D8"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19B278AF" w14:textId="77777777" w:rsidR="00BC377F" w:rsidRPr="00900970" w:rsidRDefault="00BC377F" w:rsidP="00D41ECF">
            <w:pPr>
              <w:pStyle w:val="TAL"/>
              <w:rPr>
                <w:sz w:val="16"/>
              </w:rPr>
            </w:pPr>
            <w:r>
              <w:rPr>
                <w:sz w:val="16"/>
              </w:rPr>
              <w:t>withdrawn</w:t>
            </w:r>
          </w:p>
        </w:tc>
      </w:tr>
      <w:tr w:rsidR="00BC377F" w14:paraId="11D4FAF9" w14:textId="77777777" w:rsidTr="00D41ECF">
        <w:tc>
          <w:tcPr>
            <w:tcW w:w="0" w:type="auto"/>
          </w:tcPr>
          <w:p w14:paraId="36B479EC" w14:textId="77777777" w:rsidR="00BC377F" w:rsidRPr="00900970" w:rsidRDefault="00BC377F" w:rsidP="00D41ECF">
            <w:pPr>
              <w:pStyle w:val="TAL"/>
              <w:rPr>
                <w:sz w:val="16"/>
              </w:rPr>
            </w:pPr>
            <w:r>
              <w:rPr>
                <w:sz w:val="16"/>
              </w:rPr>
              <w:t>R5-240234</w:t>
            </w:r>
          </w:p>
        </w:tc>
        <w:tc>
          <w:tcPr>
            <w:tcW w:w="0" w:type="auto"/>
          </w:tcPr>
          <w:p w14:paraId="44B622FC" w14:textId="77777777" w:rsidR="00BC377F" w:rsidRPr="00900970" w:rsidRDefault="00BC377F" w:rsidP="00D41ECF">
            <w:pPr>
              <w:pStyle w:val="TAL"/>
              <w:rPr>
                <w:sz w:val="16"/>
              </w:rPr>
            </w:pPr>
            <w:r>
              <w:rPr>
                <w:sz w:val="16"/>
              </w:rPr>
              <w:t>Update reference sensitivity test cases for CA_n1A-n8A-n78A</w:t>
            </w:r>
          </w:p>
        </w:tc>
        <w:tc>
          <w:tcPr>
            <w:tcW w:w="0" w:type="auto"/>
          </w:tcPr>
          <w:p w14:paraId="1A68E5A1" w14:textId="77777777" w:rsidR="00BC377F" w:rsidRPr="00900970" w:rsidRDefault="00BC377F" w:rsidP="00D41ECF">
            <w:pPr>
              <w:pStyle w:val="TAL"/>
              <w:rPr>
                <w:sz w:val="16"/>
              </w:rPr>
            </w:pPr>
            <w:r>
              <w:rPr>
                <w:sz w:val="16"/>
              </w:rPr>
              <w:t>CU Digital Technology</w:t>
            </w:r>
          </w:p>
        </w:tc>
        <w:tc>
          <w:tcPr>
            <w:tcW w:w="0" w:type="auto"/>
          </w:tcPr>
          <w:p w14:paraId="453E2149" w14:textId="77777777" w:rsidR="00BC377F" w:rsidRPr="00900970" w:rsidRDefault="00BC377F" w:rsidP="00D41ECF">
            <w:pPr>
              <w:pStyle w:val="TAL"/>
              <w:rPr>
                <w:sz w:val="16"/>
              </w:rPr>
            </w:pPr>
            <w:r>
              <w:rPr>
                <w:sz w:val="16"/>
              </w:rPr>
              <w:t>38.905</w:t>
            </w:r>
          </w:p>
        </w:tc>
        <w:tc>
          <w:tcPr>
            <w:tcW w:w="0" w:type="auto"/>
          </w:tcPr>
          <w:p w14:paraId="7B8FD884" w14:textId="77777777" w:rsidR="00BC377F" w:rsidRPr="00900970" w:rsidRDefault="00BC377F" w:rsidP="00D41ECF">
            <w:pPr>
              <w:pStyle w:val="TAL"/>
              <w:rPr>
                <w:sz w:val="16"/>
              </w:rPr>
            </w:pPr>
            <w:r>
              <w:rPr>
                <w:sz w:val="16"/>
              </w:rPr>
              <w:t>0850</w:t>
            </w:r>
          </w:p>
        </w:tc>
        <w:tc>
          <w:tcPr>
            <w:tcW w:w="0" w:type="auto"/>
          </w:tcPr>
          <w:p w14:paraId="5872287A" w14:textId="77777777" w:rsidR="00BC377F" w:rsidRPr="00900970" w:rsidRDefault="00BC377F" w:rsidP="00D41ECF">
            <w:pPr>
              <w:pStyle w:val="TAR"/>
              <w:rPr>
                <w:sz w:val="16"/>
              </w:rPr>
            </w:pPr>
            <w:r>
              <w:rPr>
                <w:sz w:val="16"/>
              </w:rPr>
              <w:t>-</w:t>
            </w:r>
          </w:p>
        </w:tc>
        <w:tc>
          <w:tcPr>
            <w:tcW w:w="0" w:type="auto"/>
          </w:tcPr>
          <w:p w14:paraId="2E87B925" w14:textId="77777777" w:rsidR="00BC377F" w:rsidRPr="00900970" w:rsidRDefault="00BC377F" w:rsidP="00D41ECF">
            <w:pPr>
              <w:pStyle w:val="TAL"/>
              <w:rPr>
                <w:sz w:val="16"/>
              </w:rPr>
            </w:pPr>
            <w:r>
              <w:rPr>
                <w:sz w:val="16"/>
              </w:rPr>
              <w:t>Rel-18</w:t>
            </w:r>
          </w:p>
        </w:tc>
        <w:tc>
          <w:tcPr>
            <w:tcW w:w="0" w:type="auto"/>
          </w:tcPr>
          <w:p w14:paraId="27D69EB4" w14:textId="77777777" w:rsidR="00BC377F" w:rsidRPr="00900970" w:rsidRDefault="00BC377F" w:rsidP="00D41ECF">
            <w:pPr>
              <w:pStyle w:val="TAL"/>
              <w:rPr>
                <w:sz w:val="16"/>
              </w:rPr>
            </w:pPr>
            <w:r>
              <w:rPr>
                <w:sz w:val="16"/>
              </w:rPr>
              <w:t>F</w:t>
            </w:r>
          </w:p>
        </w:tc>
        <w:tc>
          <w:tcPr>
            <w:tcW w:w="0" w:type="auto"/>
          </w:tcPr>
          <w:p w14:paraId="6F932632" w14:textId="77777777" w:rsidR="00BC377F" w:rsidRPr="00900970" w:rsidRDefault="00BC377F" w:rsidP="00D41ECF">
            <w:pPr>
              <w:pStyle w:val="TAL"/>
              <w:rPr>
                <w:sz w:val="16"/>
              </w:rPr>
            </w:pPr>
            <w:r>
              <w:rPr>
                <w:sz w:val="16"/>
              </w:rPr>
              <w:t>NR_CADC_NR_LTE_DC_R16-UEConTest</w:t>
            </w:r>
          </w:p>
        </w:tc>
        <w:tc>
          <w:tcPr>
            <w:tcW w:w="0" w:type="auto"/>
          </w:tcPr>
          <w:p w14:paraId="7B2D3EF3" w14:textId="77777777" w:rsidR="00BC377F" w:rsidRPr="00900970" w:rsidRDefault="00BC377F" w:rsidP="00D41ECF">
            <w:pPr>
              <w:pStyle w:val="TAL"/>
              <w:rPr>
                <w:sz w:val="16"/>
              </w:rPr>
            </w:pPr>
            <w:r>
              <w:rPr>
                <w:sz w:val="16"/>
              </w:rPr>
              <w:t>agreed</w:t>
            </w:r>
          </w:p>
        </w:tc>
      </w:tr>
      <w:tr w:rsidR="00BC377F" w14:paraId="2B8D7184" w14:textId="77777777" w:rsidTr="00D41ECF">
        <w:tc>
          <w:tcPr>
            <w:tcW w:w="0" w:type="auto"/>
          </w:tcPr>
          <w:p w14:paraId="32ACDE53" w14:textId="77777777" w:rsidR="00BC377F" w:rsidRPr="00900970" w:rsidRDefault="00BC377F" w:rsidP="00D41ECF">
            <w:pPr>
              <w:pStyle w:val="TAL"/>
              <w:rPr>
                <w:sz w:val="16"/>
              </w:rPr>
            </w:pPr>
            <w:r>
              <w:rPr>
                <w:sz w:val="16"/>
              </w:rPr>
              <w:t>R5-240270</w:t>
            </w:r>
          </w:p>
        </w:tc>
        <w:tc>
          <w:tcPr>
            <w:tcW w:w="0" w:type="auto"/>
          </w:tcPr>
          <w:p w14:paraId="2CD9F503" w14:textId="77777777" w:rsidR="00BC377F" w:rsidRPr="00900970" w:rsidRDefault="00BC377F" w:rsidP="00D41ECF">
            <w:pPr>
              <w:pStyle w:val="TAL"/>
              <w:rPr>
                <w:sz w:val="16"/>
              </w:rPr>
            </w:pPr>
            <w:r>
              <w:rPr>
                <w:sz w:val="16"/>
              </w:rPr>
              <w:t>Addition of test points analysis for ATG test cases in 38.521-1</w:t>
            </w:r>
          </w:p>
        </w:tc>
        <w:tc>
          <w:tcPr>
            <w:tcW w:w="0" w:type="auto"/>
          </w:tcPr>
          <w:p w14:paraId="40994C48" w14:textId="77777777" w:rsidR="00BC377F" w:rsidRPr="00900970" w:rsidRDefault="00BC377F" w:rsidP="00D41ECF">
            <w:pPr>
              <w:pStyle w:val="TAL"/>
              <w:rPr>
                <w:sz w:val="16"/>
              </w:rPr>
            </w:pPr>
            <w:r>
              <w:rPr>
                <w:sz w:val="16"/>
              </w:rPr>
              <w:t>CAICT, CMCC</w:t>
            </w:r>
          </w:p>
        </w:tc>
        <w:tc>
          <w:tcPr>
            <w:tcW w:w="0" w:type="auto"/>
          </w:tcPr>
          <w:p w14:paraId="541037FA" w14:textId="77777777" w:rsidR="00BC377F" w:rsidRPr="00900970" w:rsidRDefault="00BC377F" w:rsidP="00D41ECF">
            <w:pPr>
              <w:pStyle w:val="TAL"/>
              <w:rPr>
                <w:sz w:val="16"/>
              </w:rPr>
            </w:pPr>
            <w:r>
              <w:rPr>
                <w:sz w:val="16"/>
              </w:rPr>
              <w:t>38.905</w:t>
            </w:r>
          </w:p>
        </w:tc>
        <w:tc>
          <w:tcPr>
            <w:tcW w:w="0" w:type="auto"/>
          </w:tcPr>
          <w:p w14:paraId="0D405926" w14:textId="77777777" w:rsidR="00BC377F" w:rsidRPr="00900970" w:rsidRDefault="00BC377F" w:rsidP="00D41ECF">
            <w:pPr>
              <w:pStyle w:val="TAL"/>
              <w:rPr>
                <w:sz w:val="16"/>
              </w:rPr>
            </w:pPr>
            <w:r>
              <w:rPr>
                <w:sz w:val="16"/>
              </w:rPr>
              <w:t>0851</w:t>
            </w:r>
          </w:p>
        </w:tc>
        <w:tc>
          <w:tcPr>
            <w:tcW w:w="0" w:type="auto"/>
          </w:tcPr>
          <w:p w14:paraId="78A8CCC9" w14:textId="77777777" w:rsidR="00BC377F" w:rsidRPr="00900970" w:rsidRDefault="00BC377F" w:rsidP="00D41ECF">
            <w:pPr>
              <w:pStyle w:val="TAR"/>
              <w:rPr>
                <w:sz w:val="16"/>
              </w:rPr>
            </w:pPr>
            <w:r>
              <w:rPr>
                <w:sz w:val="16"/>
              </w:rPr>
              <w:t>-</w:t>
            </w:r>
          </w:p>
        </w:tc>
        <w:tc>
          <w:tcPr>
            <w:tcW w:w="0" w:type="auto"/>
          </w:tcPr>
          <w:p w14:paraId="7EC52DE2" w14:textId="77777777" w:rsidR="00BC377F" w:rsidRPr="00900970" w:rsidRDefault="00BC377F" w:rsidP="00D41ECF">
            <w:pPr>
              <w:pStyle w:val="TAL"/>
              <w:rPr>
                <w:sz w:val="16"/>
              </w:rPr>
            </w:pPr>
            <w:r>
              <w:rPr>
                <w:sz w:val="16"/>
              </w:rPr>
              <w:t>Rel-18</w:t>
            </w:r>
          </w:p>
        </w:tc>
        <w:tc>
          <w:tcPr>
            <w:tcW w:w="0" w:type="auto"/>
          </w:tcPr>
          <w:p w14:paraId="6D7E2279" w14:textId="77777777" w:rsidR="00BC377F" w:rsidRPr="00900970" w:rsidRDefault="00BC377F" w:rsidP="00D41ECF">
            <w:pPr>
              <w:pStyle w:val="TAL"/>
              <w:rPr>
                <w:sz w:val="16"/>
              </w:rPr>
            </w:pPr>
            <w:r>
              <w:rPr>
                <w:sz w:val="16"/>
              </w:rPr>
              <w:t>F</w:t>
            </w:r>
          </w:p>
        </w:tc>
        <w:tc>
          <w:tcPr>
            <w:tcW w:w="0" w:type="auto"/>
          </w:tcPr>
          <w:p w14:paraId="1AFD610A"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05807176" w14:textId="77777777" w:rsidR="00BC377F" w:rsidRPr="00900970" w:rsidRDefault="00BC377F" w:rsidP="00D41ECF">
            <w:pPr>
              <w:pStyle w:val="TAL"/>
              <w:rPr>
                <w:sz w:val="16"/>
              </w:rPr>
            </w:pPr>
            <w:r>
              <w:rPr>
                <w:sz w:val="16"/>
              </w:rPr>
              <w:t>revised</w:t>
            </w:r>
          </w:p>
        </w:tc>
      </w:tr>
      <w:tr w:rsidR="00BC377F" w14:paraId="1A66B52D" w14:textId="77777777" w:rsidTr="00D41ECF">
        <w:tc>
          <w:tcPr>
            <w:tcW w:w="0" w:type="auto"/>
          </w:tcPr>
          <w:p w14:paraId="6C48B0E3" w14:textId="77777777" w:rsidR="00BC377F" w:rsidRPr="00900970" w:rsidRDefault="00BC377F" w:rsidP="00D41ECF">
            <w:pPr>
              <w:pStyle w:val="TAL"/>
              <w:rPr>
                <w:sz w:val="16"/>
              </w:rPr>
            </w:pPr>
            <w:r>
              <w:rPr>
                <w:sz w:val="16"/>
              </w:rPr>
              <w:t>R5-241765</w:t>
            </w:r>
          </w:p>
        </w:tc>
        <w:tc>
          <w:tcPr>
            <w:tcW w:w="0" w:type="auto"/>
          </w:tcPr>
          <w:p w14:paraId="3BB6EFCC" w14:textId="77777777" w:rsidR="00BC377F" w:rsidRPr="00900970" w:rsidRDefault="00BC377F" w:rsidP="00D41ECF">
            <w:pPr>
              <w:pStyle w:val="TAL"/>
              <w:rPr>
                <w:sz w:val="16"/>
              </w:rPr>
            </w:pPr>
            <w:r>
              <w:rPr>
                <w:sz w:val="16"/>
              </w:rPr>
              <w:t>Addition of test points analysis for ATG test cases in 38.521-1</w:t>
            </w:r>
          </w:p>
        </w:tc>
        <w:tc>
          <w:tcPr>
            <w:tcW w:w="0" w:type="auto"/>
          </w:tcPr>
          <w:p w14:paraId="741A3E59" w14:textId="77777777" w:rsidR="00BC377F" w:rsidRPr="00900970" w:rsidRDefault="00BC377F" w:rsidP="00D41ECF">
            <w:pPr>
              <w:pStyle w:val="TAL"/>
              <w:rPr>
                <w:sz w:val="16"/>
              </w:rPr>
            </w:pPr>
            <w:r>
              <w:rPr>
                <w:sz w:val="16"/>
              </w:rPr>
              <w:t>CAICT, CMCC</w:t>
            </w:r>
          </w:p>
        </w:tc>
        <w:tc>
          <w:tcPr>
            <w:tcW w:w="0" w:type="auto"/>
          </w:tcPr>
          <w:p w14:paraId="2DD6C2FC" w14:textId="77777777" w:rsidR="00BC377F" w:rsidRPr="00900970" w:rsidRDefault="00BC377F" w:rsidP="00D41ECF">
            <w:pPr>
              <w:pStyle w:val="TAL"/>
              <w:rPr>
                <w:sz w:val="16"/>
              </w:rPr>
            </w:pPr>
            <w:r>
              <w:rPr>
                <w:sz w:val="16"/>
              </w:rPr>
              <w:t>38.905</w:t>
            </w:r>
          </w:p>
        </w:tc>
        <w:tc>
          <w:tcPr>
            <w:tcW w:w="0" w:type="auto"/>
          </w:tcPr>
          <w:p w14:paraId="230311B2" w14:textId="77777777" w:rsidR="00BC377F" w:rsidRPr="00900970" w:rsidRDefault="00BC377F" w:rsidP="00D41ECF">
            <w:pPr>
              <w:pStyle w:val="TAL"/>
              <w:rPr>
                <w:sz w:val="16"/>
              </w:rPr>
            </w:pPr>
            <w:r>
              <w:rPr>
                <w:sz w:val="16"/>
              </w:rPr>
              <w:t>0851</w:t>
            </w:r>
          </w:p>
        </w:tc>
        <w:tc>
          <w:tcPr>
            <w:tcW w:w="0" w:type="auto"/>
          </w:tcPr>
          <w:p w14:paraId="47CA8C77" w14:textId="77777777" w:rsidR="00BC377F" w:rsidRPr="00900970" w:rsidRDefault="00BC377F" w:rsidP="00D41ECF">
            <w:pPr>
              <w:pStyle w:val="TAR"/>
              <w:rPr>
                <w:sz w:val="16"/>
              </w:rPr>
            </w:pPr>
            <w:r>
              <w:rPr>
                <w:sz w:val="16"/>
              </w:rPr>
              <w:t>1</w:t>
            </w:r>
          </w:p>
        </w:tc>
        <w:tc>
          <w:tcPr>
            <w:tcW w:w="0" w:type="auto"/>
          </w:tcPr>
          <w:p w14:paraId="407B90EA" w14:textId="77777777" w:rsidR="00BC377F" w:rsidRPr="00900970" w:rsidRDefault="00BC377F" w:rsidP="00D41ECF">
            <w:pPr>
              <w:pStyle w:val="TAL"/>
              <w:rPr>
                <w:sz w:val="16"/>
              </w:rPr>
            </w:pPr>
            <w:r>
              <w:rPr>
                <w:sz w:val="16"/>
              </w:rPr>
              <w:t>Rel-18</w:t>
            </w:r>
          </w:p>
        </w:tc>
        <w:tc>
          <w:tcPr>
            <w:tcW w:w="0" w:type="auto"/>
          </w:tcPr>
          <w:p w14:paraId="5F73391F" w14:textId="77777777" w:rsidR="00BC377F" w:rsidRPr="00900970" w:rsidRDefault="00BC377F" w:rsidP="00D41ECF">
            <w:pPr>
              <w:pStyle w:val="TAL"/>
              <w:rPr>
                <w:sz w:val="16"/>
              </w:rPr>
            </w:pPr>
            <w:r>
              <w:rPr>
                <w:sz w:val="16"/>
              </w:rPr>
              <w:t>F</w:t>
            </w:r>
          </w:p>
        </w:tc>
        <w:tc>
          <w:tcPr>
            <w:tcW w:w="0" w:type="auto"/>
          </w:tcPr>
          <w:p w14:paraId="62634B7A"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165372C5" w14:textId="77777777" w:rsidR="00BC377F" w:rsidRPr="00900970" w:rsidRDefault="00BC377F" w:rsidP="00D41ECF">
            <w:pPr>
              <w:pStyle w:val="TAL"/>
              <w:rPr>
                <w:sz w:val="16"/>
              </w:rPr>
            </w:pPr>
            <w:r>
              <w:rPr>
                <w:sz w:val="16"/>
              </w:rPr>
              <w:t>agreed</w:t>
            </w:r>
          </w:p>
        </w:tc>
      </w:tr>
      <w:tr w:rsidR="00BC377F" w14:paraId="5F08C033" w14:textId="77777777" w:rsidTr="00D41ECF">
        <w:tc>
          <w:tcPr>
            <w:tcW w:w="0" w:type="auto"/>
          </w:tcPr>
          <w:p w14:paraId="71414F5E" w14:textId="77777777" w:rsidR="00BC377F" w:rsidRPr="00900970" w:rsidRDefault="00BC377F" w:rsidP="00D41ECF">
            <w:pPr>
              <w:pStyle w:val="TAL"/>
              <w:rPr>
                <w:sz w:val="16"/>
              </w:rPr>
            </w:pPr>
            <w:r>
              <w:rPr>
                <w:sz w:val="16"/>
              </w:rPr>
              <w:t>R5-240308</w:t>
            </w:r>
          </w:p>
        </w:tc>
        <w:tc>
          <w:tcPr>
            <w:tcW w:w="0" w:type="auto"/>
          </w:tcPr>
          <w:p w14:paraId="718EC90C" w14:textId="77777777" w:rsidR="00BC377F" w:rsidRPr="00900970" w:rsidRDefault="00BC377F" w:rsidP="00D41ECF">
            <w:pPr>
              <w:pStyle w:val="TAL"/>
              <w:rPr>
                <w:sz w:val="16"/>
              </w:rPr>
            </w:pPr>
            <w:r>
              <w:rPr>
                <w:sz w:val="16"/>
              </w:rPr>
              <w:t>Updating test principle for AMPR for inter-band UL CA</w:t>
            </w:r>
          </w:p>
        </w:tc>
        <w:tc>
          <w:tcPr>
            <w:tcW w:w="0" w:type="auto"/>
          </w:tcPr>
          <w:p w14:paraId="0DC3D3F6"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2CA74EEC" w14:textId="77777777" w:rsidR="00BC377F" w:rsidRPr="00900970" w:rsidRDefault="00BC377F" w:rsidP="00D41ECF">
            <w:pPr>
              <w:pStyle w:val="TAL"/>
              <w:rPr>
                <w:sz w:val="16"/>
              </w:rPr>
            </w:pPr>
            <w:r>
              <w:rPr>
                <w:sz w:val="16"/>
              </w:rPr>
              <w:t>38.905</w:t>
            </w:r>
          </w:p>
        </w:tc>
        <w:tc>
          <w:tcPr>
            <w:tcW w:w="0" w:type="auto"/>
          </w:tcPr>
          <w:p w14:paraId="298B834F" w14:textId="77777777" w:rsidR="00BC377F" w:rsidRPr="00900970" w:rsidRDefault="00BC377F" w:rsidP="00D41ECF">
            <w:pPr>
              <w:pStyle w:val="TAL"/>
              <w:rPr>
                <w:sz w:val="16"/>
              </w:rPr>
            </w:pPr>
            <w:r>
              <w:rPr>
                <w:sz w:val="16"/>
              </w:rPr>
              <w:t>0852</w:t>
            </w:r>
          </w:p>
        </w:tc>
        <w:tc>
          <w:tcPr>
            <w:tcW w:w="0" w:type="auto"/>
          </w:tcPr>
          <w:p w14:paraId="683943CA" w14:textId="77777777" w:rsidR="00BC377F" w:rsidRPr="00900970" w:rsidRDefault="00BC377F" w:rsidP="00D41ECF">
            <w:pPr>
              <w:pStyle w:val="TAR"/>
              <w:rPr>
                <w:sz w:val="16"/>
              </w:rPr>
            </w:pPr>
            <w:r>
              <w:rPr>
                <w:sz w:val="16"/>
              </w:rPr>
              <w:t>-</w:t>
            </w:r>
          </w:p>
        </w:tc>
        <w:tc>
          <w:tcPr>
            <w:tcW w:w="0" w:type="auto"/>
          </w:tcPr>
          <w:p w14:paraId="77EA9145" w14:textId="77777777" w:rsidR="00BC377F" w:rsidRPr="00900970" w:rsidRDefault="00BC377F" w:rsidP="00D41ECF">
            <w:pPr>
              <w:pStyle w:val="TAL"/>
              <w:rPr>
                <w:sz w:val="16"/>
              </w:rPr>
            </w:pPr>
            <w:r>
              <w:rPr>
                <w:sz w:val="16"/>
              </w:rPr>
              <w:t>Rel-18</w:t>
            </w:r>
          </w:p>
        </w:tc>
        <w:tc>
          <w:tcPr>
            <w:tcW w:w="0" w:type="auto"/>
          </w:tcPr>
          <w:p w14:paraId="7CD3EBB0" w14:textId="77777777" w:rsidR="00BC377F" w:rsidRPr="00900970" w:rsidRDefault="00BC377F" w:rsidP="00D41ECF">
            <w:pPr>
              <w:pStyle w:val="TAL"/>
              <w:rPr>
                <w:sz w:val="16"/>
              </w:rPr>
            </w:pPr>
            <w:r>
              <w:rPr>
                <w:sz w:val="16"/>
              </w:rPr>
              <w:t>F</w:t>
            </w:r>
          </w:p>
        </w:tc>
        <w:tc>
          <w:tcPr>
            <w:tcW w:w="0" w:type="auto"/>
          </w:tcPr>
          <w:p w14:paraId="6905C73B" w14:textId="77777777" w:rsidR="00BC377F" w:rsidRPr="00900970" w:rsidRDefault="00BC377F" w:rsidP="00D41ECF">
            <w:pPr>
              <w:pStyle w:val="TAL"/>
              <w:rPr>
                <w:sz w:val="16"/>
              </w:rPr>
            </w:pPr>
            <w:r>
              <w:rPr>
                <w:sz w:val="16"/>
              </w:rPr>
              <w:t>TEI15_Test, 5GS_NR_LTE-UEConTest</w:t>
            </w:r>
          </w:p>
        </w:tc>
        <w:tc>
          <w:tcPr>
            <w:tcW w:w="0" w:type="auto"/>
          </w:tcPr>
          <w:p w14:paraId="1DB90BDC" w14:textId="77777777" w:rsidR="00BC377F" w:rsidRPr="00900970" w:rsidRDefault="00BC377F" w:rsidP="00D41ECF">
            <w:pPr>
              <w:pStyle w:val="TAL"/>
              <w:rPr>
                <w:sz w:val="16"/>
              </w:rPr>
            </w:pPr>
            <w:r>
              <w:rPr>
                <w:sz w:val="16"/>
              </w:rPr>
              <w:t>agreed</w:t>
            </w:r>
          </w:p>
        </w:tc>
      </w:tr>
      <w:tr w:rsidR="00BC377F" w14:paraId="7AAC55B9" w14:textId="77777777" w:rsidTr="00D41ECF">
        <w:tc>
          <w:tcPr>
            <w:tcW w:w="0" w:type="auto"/>
          </w:tcPr>
          <w:p w14:paraId="6DC25717" w14:textId="77777777" w:rsidR="00BC377F" w:rsidRPr="00900970" w:rsidRDefault="00BC377F" w:rsidP="00D41ECF">
            <w:pPr>
              <w:pStyle w:val="TAL"/>
              <w:rPr>
                <w:sz w:val="16"/>
              </w:rPr>
            </w:pPr>
            <w:r>
              <w:rPr>
                <w:sz w:val="16"/>
              </w:rPr>
              <w:t>R5-240318</w:t>
            </w:r>
          </w:p>
        </w:tc>
        <w:tc>
          <w:tcPr>
            <w:tcW w:w="0" w:type="auto"/>
          </w:tcPr>
          <w:p w14:paraId="53940324" w14:textId="77777777" w:rsidR="00BC377F" w:rsidRPr="00900970" w:rsidRDefault="00BC377F" w:rsidP="00D41ECF">
            <w:pPr>
              <w:pStyle w:val="TAL"/>
              <w:rPr>
                <w:sz w:val="16"/>
              </w:rPr>
            </w:pPr>
            <w:r>
              <w:rPr>
                <w:sz w:val="16"/>
              </w:rPr>
              <w:t>Updating test points for FR1 REFSENS for SUL test case</w:t>
            </w:r>
          </w:p>
        </w:tc>
        <w:tc>
          <w:tcPr>
            <w:tcW w:w="0" w:type="auto"/>
          </w:tcPr>
          <w:p w14:paraId="70496A98"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4B8B4659" w14:textId="77777777" w:rsidR="00BC377F" w:rsidRPr="00900970" w:rsidRDefault="00BC377F" w:rsidP="00D41ECF">
            <w:pPr>
              <w:pStyle w:val="TAL"/>
              <w:rPr>
                <w:sz w:val="16"/>
              </w:rPr>
            </w:pPr>
            <w:r>
              <w:rPr>
                <w:sz w:val="16"/>
              </w:rPr>
              <w:t>38.905</w:t>
            </w:r>
          </w:p>
        </w:tc>
        <w:tc>
          <w:tcPr>
            <w:tcW w:w="0" w:type="auto"/>
          </w:tcPr>
          <w:p w14:paraId="3916AB5C" w14:textId="77777777" w:rsidR="00BC377F" w:rsidRPr="00900970" w:rsidRDefault="00BC377F" w:rsidP="00D41ECF">
            <w:pPr>
              <w:pStyle w:val="TAL"/>
              <w:rPr>
                <w:sz w:val="16"/>
              </w:rPr>
            </w:pPr>
            <w:r>
              <w:rPr>
                <w:sz w:val="16"/>
              </w:rPr>
              <w:t>0853</w:t>
            </w:r>
          </w:p>
        </w:tc>
        <w:tc>
          <w:tcPr>
            <w:tcW w:w="0" w:type="auto"/>
          </w:tcPr>
          <w:p w14:paraId="35B8B8E5" w14:textId="77777777" w:rsidR="00BC377F" w:rsidRPr="00900970" w:rsidRDefault="00BC377F" w:rsidP="00D41ECF">
            <w:pPr>
              <w:pStyle w:val="TAR"/>
              <w:rPr>
                <w:sz w:val="16"/>
              </w:rPr>
            </w:pPr>
            <w:r>
              <w:rPr>
                <w:sz w:val="16"/>
              </w:rPr>
              <w:t>-</w:t>
            </w:r>
          </w:p>
        </w:tc>
        <w:tc>
          <w:tcPr>
            <w:tcW w:w="0" w:type="auto"/>
          </w:tcPr>
          <w:p w14:paraId="0A9A062E" w14:textId="77777777" w:rsidR="00BC377F" w:rsidRPr="00900970" w:rsidRDefault="00BC377F" w:rsidP="00D41ECF">
            <w:pPr>
              <w:pStyle w:val="TAL"/>
              <w:rPr>
                <w:sz w:val="16"/>
              </w:rPr>
            </w:pPr>
            <w:r>
              <w:rPr>
                <w:sz w:val="16"/>
              </w:rPr>
              <w:t>Rel-18</w:t>
            </w:r>
          </w:p>
        </w:tc>
        <w:tc>
          <w:tcPr>
            <w:tcW w:w="0" w:type="auto"/>
          </w:tcPr>
          <w:p w14:paraId="51EBD625" w14:textId="77777777" w:rsidR="00BC377F" w:rsidRPr="00900970" w:rsidRDefault="00BC377F" w:rsidP="00D41ECF">
            <w:pPr>
              <w:pStyle w:val="TAL"/>
              <w:rPr>
                <w:sz w:val="16"/>
              </w:rPr>
            </w:pPr>
            <w:r>
              <w:rPr>
                <w:sz w:val="16"/>
              </w:rPr>
              <w:t>F</w:t>
            </w:r>
          </w:p>
        </w:tc>
        <w:tc>
          <w:tcPr>
            <w:tcW w:w="0" w:type="auto"/>
          </w:tcPr>
          <w:p w14:paraId="5F833590" w14:textId="77777777" w:rsidR="00BC377F" w:rsidRPr="00900970" w:rsidRDefault="00BC377F" w:rsidP="00D41ECF">
            <w:pPr>
              <w:pStyle w:val="TAL"/>
              <w:rPr>
                <w:sz w:val="16"/>
              </w:rPr>
            </w:pPr>
            <w:r>
              <w:rPr>
                <w:sz w:val="16"/>
              </w:rPr>
              <w:t>TEI15_Test, 5GS_NR_LTE-UEConTest</w:t>
            </w:r>
          </w:p>
        </w:tc>
        <w:tc>
          <w:tcPr>
            <w:tcW w:w="0" w:type="auto"/>
          </w:tcPr>
          <w:p w14:paraId="47AAB346" w14:textId="77777777" w:rsidR="00BC377F" w:rsidRPr="00900970" w:rsidRDefault="00BC377F" w:rsidP="00D41ECF">
            <w:pPr>
              <w:pStyle w:val="TAL"/>
              <w:rPr>
                <w:sz w:val="16"/>
              </w:rPr>
            </w:pPr>
            <w:r>
              <w:rPr>
                <w:sz w:val="16"/>
              </w:rPr>
              <w:t>agreed</w:t>
            </w:r>
          </w:p>
        </w:tc>
      </w:tr>
      <w:tr w:rsidR="00BC377F" w14:paraId="04EDE601" w14:textId="77777777" w:rsidTr="00D41ECF">
        <w:tc>
          <w:tcPr>
            <w:tcW w:w="0" w:type="auto"/>
          </w:tcPr>
          <w:p w14:paraId="40619D7B" w14:textId="77777777" w:rsidR="00BC377F" w:rsidRPr="00900970" w:rsidRDefault="00BC377F" w:rsidP="00D41ECF">
            <w:pPr>
              <w:pStyle w:val="TAL"/>
              <w:rPr>
                <w:sz w:val="16"/>
              </w:rPr>
            </w:pPr>
            <w:r>
              <w:rPr>
                <w:sz w:val="16"/>
              </w:rPr>
              <w:t>R5-240324</w:t>
            </w:r>
          </w:p>
        </w:tc>
        <w:tc>
          <w:tcPr>
            <w:tcW w:w="0" w:type="auto"/>
          </w:tcPr>
          <w:p w14:paraId="7BE35A83" w14:textId="77777777" w:rsidR="00BC377F" w:rsidRPr="00900970" w:rsidRDefault="00BC377F" w:rsidP="00D41ECF">
            <w:pPr>
              <w:pStyle w:val="TAL"/>
              <w:rPr>
                <w:sz w:val="16"/>
              </w:rPr>
            </w:pPr>
            <w:r>
              <w:rPr>
                <w:sz w:val="16"/>
              </w:rPr>
              <w:t>Addition of reference sensitivity and spurious emissions TP analysis for new R16 NR CA combos within FR1</w:t>
            </w:r>
          </w:p>
        </w:tc>
        <w:tc>
          <w:tcPr>
            <w:tcW w:w="0" w:type="auto"/>
          </w:tcPr>
          <w:p w14:paraId="5C1443D5" w14:textId="77777777" w:rsidR="00BC377F" w:rsidRPr="00900970" w:rsidRDefault="00BC377F" w:rsidP="00D41ECF">
            <w:pPr>
              <w:pStyle w:val="TAL"/>
              <w:rPr>
                <w:sz w:val="16"/>
              </w:rPr>
            </w:pPr>
            <w:r>
              <w:rPr>
                <w:sz w:val="16"/>
              </w:rPr>
              <w:t>KDDI Corporation</w:t>
            </w:r>
          </w:p>
        </w:tc>
        <w:tc>
          <w:tcPr>
            <w:tcW w:w="0" w:type="auto"/>
          </w:tcPr>
          <w:p w14:paraId="107B201E" w14:textId="77777777" w:rsidR="00BC377F" w:rsidRPr="00900970" w:rsidRDefault="00BC377F" w:rsidP="00D41ECF">
            <w:pPr>
              <w:pStyle w:val="TAL"/>
              <w:rPr>
                <w:sz w:val="16"/>
              </w:rPr>
            </w:pPr>
            <w:r>
              <w:rPr>
                <w:sz w:val="16"/>
              </w:rPr>
              <w:t>38.905</w:t>
            </w:r>
          </w:p>
        </w:tc>
        <w:tc>
          <w:tcPr>
            <w:tcW w:w="0" w:type="auto"/>
          </w:tcPr>
          <w:p w14:paraId="5E8BDB4A" w14:textId="77777777" w:rsidR="00BC377F" w:rsidRPr="00900970" w:rsidRDefault="00BC377F" w:rsidP="00D41ECF">
            <w:pPr>
              <w:pStyle w:val="TAL"/>
              <w:rPr>
                <w:sz w:val="16"/>
              </w:rPr>
            </w:pPr>
            <w:r>
              <w:rPr>
                <w:sz w:val="16"/>
              </w:rPr>
              <w:t>0854</w:t>
            </w:r>
          </w:p>
        </w:tc>
        <w:tc>
          <w:tcPr>
            <w:tcW w:w="0" w:type="auto"/>
          </w:tcPr>
          <w:p w14:paraId="36688F28" w14:textId="77777777" w:rsidR="00BC377F" w:rsidRPr="00900970" w:rsidRDefault="00BC377F" w:rsidP="00D41ECF">
            <w:pPr>
              <w:pStyle w:val="TAR"/>
              <w:rPr>
                <w:sz w:val="16"/>
              </w:rPr>
            </w:pPr>
            <w:r>
              <w:rPr>
                <w:sz w:val="16"/>
              </w:rPr>
              <w:t>-</w:t>
            </w:r>
          </w:p>
        </w:tc>
        <w:tc>
          <w:tcPr>
            <w:tcW w:w="0" w:type="auto"/>
          </w:tcPr>
          <w:p w14:paraId="6448D33C" w14:textId="77777777" w:rsidR="00BC377F" w:rsidRPr="00900970" w:rsidRDefault="00BC377F" w:rsidP="00D41ECF">
            <w:pPr>
              <w:pStyle w:val="TAL"/>
              <w:rPr>
                <w:sz w:val="16"/>
              </w:rPr>
            </w:pPr>
            <w:r>
              <w:rPr>
                <w:sz w:val="16"/>
              </w:rPr>
              <w:t>Rel-18</w:t>
            </w:r>
          </w:p>
        </w:tc>
        <w:tc>
          <w:tcPr>
            <w:tcW w:w="0" w:type="auto"/>
          </w:tcPr>
          <w:p w14:paraId="58DC9F9A" w14:textId="77777777" w:rsidR="00BC377F" w:rsidRPr="00900970" w:rsidRDefault="00BC377F" w:rsidP="00D41ECF">
            <w:pPr>
              <w:pStyle w:val="TAL"/>
              <w:rPr>
                <w:sz w:val="16"/>
              </w:rPr>
            </w:pPr>
            <w:r>
              <w:rPr>
                <w:sz w:val="16"/>
              </w:rPr>
              <w:t>F</w:t>
            </w:r>
          </w:p>
        </w:tc>
        <w:tc>
          <w:tcPr>
            <w:tcW w:w="0" w:type="auto"/>
          </w:tcPr>
          <w:p w14:paraId="22E3CBFC" w14:textId="77777777" w:rsidR="00BC377F" w:rsidRPr="00900970" w:rsidRDefault="00BC377F" w:rsidP="00D41ECF">
            <w:pPr>
              <w:pStyle w:val="TAL"/>
              <w:rPr>
                <w:sz w:val="16"/>
              </w:rPr>
            </w:pPr>
            <w:r>
              <w:rPr>
                <w:sz w:val="16"/>
              </w:rPr>
              <w:t>NR_CADC_NR_LTE_DC_R16-UEConTest</w:t>
            </w:r>
          </w:p>
        </w:tc>
        <w:tc>
          <w:tcPr>
            <w:tcW w:w="0" w:type="auto"/>
          </w:tcPr>
          <w:p w14:paraId="181551C0" w14:textId="77777777" w:rsidR="00BC377F" w:rsidRPr="00900970" w:rsidRDefault="00BC377F" w:rsidP="00D41ECF">
            <w:pPr>
              <w:pStyle w:val="TAL"/>
              <w:rPr>
                <w:sz w:val="16"/>
              </w:rPr>
            </w:pPr>
            <w:r>
              <w:rPr>
                <w:sz w:val="16"/>
              </w:rPr>
              <w:t>agreed</w:t>
            </w:r>
          </w:p>
        </w:tc>
      </w:tr>
      <w:tr w:rsidR="00BC377F" w14:paraId="6AFB9812" w14:textId="77777777" w:rsidTr="00D41ECF">
        <w:tc>
          <w:tcPr>
            <w:tcW w:w="0" w:type="auto"/>
          </w:tcPr>
          <w:p w14:paraId="359D7122" w14:textId="77777777" w:rsidR="00BC377F" w:rsidRPr="00900970" w:rsidRDefault="00BC377F" w:rsidP="00D41ECF">
            <w:pPr>
              <w:pStyle w:val="TAL"/>
              <w:rPr>
                <w:sz w:val="16"/>
              </w:rPr>
            </w:pPr>
            <w:r>
              <w:rPr>
                <w:sz w:val="16"/>
              </w:rPr>
              <w:t>R5-240325</w:t>
            </w:r>
          </w:p>
        </w:tc>
        <w:tc>
          <w:tcPr>
            <w:tcW w:w="0" w:type="auto"/>
          </w:tcPr>
          <w:p w14:paraId="7409E4BD" w14:textId="77777777" w:rsidR="00BC377F" w:rsidRPr="00900970" w:rsidRDefault="00BC377F" w:rsidP="00D41ECF">
            <w:pPr>
              <w:pStyle w:val="TAL"/>
              <w:rPr>
                <w:sz w:val="16"/>
              </w:rPr>
            </w:pPr>
            <w:r>
              <w:rPr>
                <w:sz w:val="16"/>
              </w:rPr>
              <w:t>Addition of reference sensitivity and spurious emissions TP analysis for new R17 NR CA combos within FR1</w:t>
            </w:r>
          </w:p>
        </w:tc>
        <w:tc>
          <w:tcPr>
            <w:tcW w:w="0" w:type="auto"/>
          </w:tcPr>
          <w:p w14:paraId="3A991A20" w14:textId="77777777" w:rsidR="00BC377F" w:rsidRPr="00900970" w:rsidRDefault="00BC377F" w:rsidP="00D41ECF">
            <w:pPr>
              <w:pStyle w:val="TAL"/>
              <w:rPr>
                <w:sz w:val="16"/>
              </w:rPr>
            </w:pPr>
            <w:r>
              <w:rPr>
                <w:sz w:val="16"/>
              </w:rPr>
              <w:t>KDDI Corporation</w:t>
            </w:r>
          </w:p>
        </w:tc>
        <w:tc>
          <w:tcPr>
            <w:tcW w:w="0" w:type="auto"/>
          </w:tcPr>
          <w:p w14:paraId="1E8C1405" w14:textId="77777777" w:rsidR="00BC377F" w:rsidRPr="00900970" w:rsidRDefault="00BC377F" w:rsidP="00D41ECF">
            <w:pPr>
              <w:pStyle w:val="TAL"/>
              <w:rPr>
                <w:sz w:val="16"/>
              </w:rPr>
            </w:pPr>
            <w:r>
              <w:rPr>
                <w:sz w:val="16"/>
              </w:rPr>
              <w:t>38.905</w:t>
            </w:r>
          </w:p>
        </w:tc>
        <w:tc>
          <w:tcPr>
            <w:tcW w:w="0" w:type="auto"/>
          </w:tcPr>
          <w:p w14:paraId="7EE8C7D9" w14:textId="77777777" w:rsidR="00BC377F" w:rsidRPr="00900970" w:rsidRDefault="00BC377F" w:rsidP="00D41ECF">
            <w:pPr>
              <w:pStyle w:val="TAL"/>
              <w:rPr>
                <w:sz w:val="16"/>
              </w:rPr>
            </w:pPr>
            <w:r>
              <w:rPr>
                <w:sz w:val="16"/>
              </w:rPr>
              <w:t>0855</w:t>
            </w:r>
          </w:p>
        </w:tc>
        <w:tc>
          <w:tcPr>
            <w:tcW w:w="0" w:type="auto"/>
          </w:tcPr>
          <w:p w14:paraId="4347CD56" w14:textId="77777777" w:rsidR="00BC377F" w:rsidRPr="00900970" w:rsidRDefault="00BC377F" w:rsidP="00D41ECF">
            <w:pPr>
              <w:pStyle w:val="TAR"/>
              <w:rPr>
                <w:sz w:val="16"/>
              </w:rPr>
            </w:pPr>
            <w:r>
              <w:rPr>
                <w:sz w:val="16"/>
              </w:rPr>
              <w:t>-</w:t>
            </w:r>
          </w:p>
        </w:tc>
        <w:tc>
          <w:tcPr>
            <w:tcW w:w="0" w:type="auto"/>
          </w:tcPr>
          <w:p w14:paraId="349D3FAC" w14:textId="77777777" w:rsidR="00BC377F" w:rsidRPr="00900970" w:rsidRDefault="00BC377F" w:rsidP="00D41ECF">
            <w:pPr>
              <w:pStyle w:val="TAL"/>
              <w:rPr>
                <w:sz w:val="16"/>
              </w:rPr>
            </w:pPr>
            <w:r>
              <w:rPr>
                <w:sz w:val="16"/>
              </w:rPr>
              <w:t>Rel-18</w:t>
            </w:r>
          </w:p>
        </w:tc>
        <w:tc>
          <w:tcPr>
            <w:tcW w:w="0" w:type="auto"/>
          </w:tcPr>
          <w:p w14:paraId="0FA084C0" w14:textId="77777777" w:rsidR="00BC377F" w:rsidRPr="00900970" w:rsidRDefault="00BC377F" w:rsidP="00D41ECF">
            <w:pPr>
              <w:pStyle w:val="TAL"/>
              <w:rPr>
                <w:sz w:val="16"/>
              </w:rPr>
            </w:pPr>
            <w:r>
              <w:rPr>
                <w:sz w:val="16"/>
              </w:rPr>
              <w:t>F</w:t>
            </w:r>
          </w:p>
        </w:tc>
        <w:tc>
          <w:tcPr>
            <w:tcW w:w="0" w:type="auto"/>
          </w:tcPr>
          <w:p w14:paraId="1C11765F" w14:textId="77777777" w:rsidR="00BC377F" w:rsidRPr="00900970" w:rsidRDefault="00BC377F" w:rsidP="00D41ECF">
            <w:pPr>
              <w:pStyle w:val="TAL"/>
              <w:rPr>
                <w:sz w:val="16"/>
              </w:rPr>
            </w:pPr>
            <w:r>
              <w:rPr>
                <w:sz w:val="16"/>
              </w:rPr>
              <w:t>NR_CADC_NR_LTE_DC_R17-UEConTest</w:t>
            </w:r>
          </w:p>
        </w:tc>
        <w:tc>
          <w:tcPr>
            <w:tcW w:w="0" w:type="auto"/>
          </w:tcPr>
          <w:p w14:paraId="64F6CBF6" w14:textId="77777777" w:rsidR="00BC377F" w:rsidRPr="00900970" w:rsidRDefault="00BC377F" w:rsidP="00D41ECF">
            <w:pPr>
              <w:pStyle w:val="TAL"/>
              <w:rPr>
                <w:sz w:val="16"/>
              </w:rPr>
            </w:pPr>
            <w:r>
              <w:rPr>
                <w:sz w:val="16"/>
              </w:rPr>
              <w:t>agreed</w:t>
            </w:r>
          </w:p>
        </w:tc>
      </w:tr>
      <w:tr w:rsidR="00BC377F" w14:paraId="7C9454C5" w14:textId="77777777" w:rsidTr="00D41ECF">
        <w:tc>
          <w:tcPr>
            <w:tcW w:w="0" w:type="auto"/>
          </w:tcPr>
          <w:p w14:paraId="5105E678" w14:textId="77777777" w:rsidR="00BC377F" w:rsidRPr="00900970" w:rsidRDefault="00BC377F" w:rsidP="00D41ECF">
            <w:pPr>
              <w:pStyle w:val="TAL"/>
              <w:rPr>
                <w:sz w:val="16"/>
              </w:rPr>
            </w:pPr>
            <w:r>
              <w:rPr>
                <w:sz w:val="16"/>
              </w:rPr>
              <w:t>R5-240388</w:t>
            </w:r>
          </w:p>
        </w:tc>
        <w:tc>
          <w:tcPr>
            <w:tcW w:w="0" w:type="auto"/>
          </w:tcPr>
          <w:p w14:paraId="6A677437" w14:textId="77777777" w:rsidR="00BC377F" w:rsidRPr="00900970" w:rsidRDefault="00BC377F" w:rsidP="00D41ECF">
            <w:pPr>
              <w:pStyle w:val="TAL"/>
              <w:rPr>
                <w:sz w:val="16"/>
              </w:rPr>
            </w:pPr>
            <w:r>
              <w:rPr>
                <w:sz w:val="16"/>
              </w:rPr>
              <w:t>TP analysis for NR ATG test cases</w:t>
            </w:r>
          </w:p>
        </w:tc>
        <w:tc>
          <w:tcPr>
            <w:tcW w:w="0" w:type="auto"/>
          </w:tcPr>
          <w:p w14:paraId="1DE24E08" w14:textId="77777777" w:rsidR="00BC377F" w:rsidRPr="00900970" w:rsidRDefault="00BC377F" w:rsidP="00D41ECF">
            <w:pPr>
              <w:pStyle w:val="TAL"/>
              <w:rPr>
                <w:sz w:val="16"/>
              </w:rPr>
            </w:pPr>
            <w:r>
              <w:rPr>
                <w:sz w:val="16"/>
              </w:rPr>
              <w:t>China Mobile Com. Corporation</w:t>
            </w:r>
          </w:p>
        </w:tc>
        <w:tc>
          <w:tcPr>
            <w:tcW w:w="0" w:type="auto"/>
          </w:tcPr>
          <w:p w14:paraId="0DD8398A" w14:textId="77777777" w:rsidR="00BC377F" w:rsidRPr="00900970" w:rsidRDefault="00BC377F" w:rsidP="00D41ECF">
            <w:pPr>
              <w:pStyle w:val="TAL"/>
              <w:rPr>
                <w:sz w:val="16"/>
              </w:rPr>
            </w:pPr>
            <w:r>
              <w:rPr>
                <w:sz w:val="16"/>
              </w:rPr>
              <w:t>38.905</w:t>
            </w:r>
          </w:p>
        </w:tc>
        <w:tc>
          <w:tcPr>
            <w:tcW w:w="0" w:type="auto"/>
          </w:tcPr>
          <w:p w14:paraId="3B241230" w14:textId="77777777" w:rsidR="00BC377F" w:rsidRPr="00900970" w:rsidRDefault="00BC377F" w:rsidP="00D41ECF">
            <w:pPr>
              <w:pStyle w:val="TAL"/>
              <w:rPr>
                <w:sz w:val="16"/>
              </w:rPr>
            </w:pPr>
            <w:r>
              <w:rPr>
                <w:sz w:val="16"/>
              </w:rPr>
              <w:t>0856</w:t>
            </w:r>
          </w:p>
        </w:tc>
        <w:tc>
          <w:tcPr>
            <w:tcW w:w="0" w:type="auto"/>
          </w:tcPr>
          <w:p w14:paraId="71DA97F9" w14:textId="77777777" w:rsidR="00BC377F" w:rsidRPr="00900970" w:rsidRDefault="00BC377F" w:rsidP="00D41ECF">
            <w:pPr>
              <w:pStyle w:val="TAR"/>
              <w:rPr>
                <w:sz w:val="16"/>
              </w:rPr>
            </w:pPr>
            <w:r>
              <w:rPr>
                <w:sz w:val="16"/>
              </w:rPr>
              <w:t>-</w:t>
            </w:r>
          </w:p>
        </w:tc>
        <w:tc>
          <w:tcPr>
            <w:tcW w:w="0" w:type="auto"/>
          </w:tcPr>
          <w:p w14:paraId="6A0511CF" w14:textId="77777777" w:rsidR="00BC377F" w:rsidRPr="00900970" w:rsidRDefault="00BC377F" w:rsidP="00D41ECF">
            <w:pPr>
              <w:pStyle w:val="TAL"/>
              <w:rPr>
                <w:sz w:val="16"/>
              </w:rPr>
            </w:pPr>
            <w:r>
              <w:rPr>
                <w:sz w:val="16"/>
              </w:rPr>
              <w:t>Rel-18</w:t>
            </w:r>
          </w:p>
        </w:tc>
        <w:tc>
          <w:tcPr>
            <w:tcW w:w="0" w:type="auto"/>
          </w:tcPr>
          <w:p w14:paraId="5F8910D5" w14:textId="77777777" w:rsidR="00BC377F" w:rsidRPr="00900970" w:rsidRDefault="00BC377F" w:rsidP="00D41ECF">
            <w:pPr>
              <w:pStyle w:val="TAL"/>
              <w:rPr>
                <w:sz w:val="16"/>
              </w:rPr>
            </w:pPr>
            <w:r>
              <w:rPr>
                <w:sz w:val="16"/>
              </w:rPr>
              <w:t>F</w:t>
            </w:r>
          </w:p>
        </w:tc>
        <w:tc>
          <w:tcPr>
            <w:tcW w:w="0" w:type="auto"/>
          </w:tcPr>
          <w:p w14:paraId="2857A508"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4562DBBA" w14:textId="77777777" w:rsidR="00BC377F" w:rsidRPr="00900970" w:rsidRDefault="00BC377F" w:rsidP="00D41ECF">
            <w:pPr>
              <w:pStyle w:val="TAL"/>
              <w:rPr>
                <w:sz w:val="16"/>
              </w:rPr>
            </w:pPr>
            <w:r>
              <w:rPr>
                <w:sz w:val="16"/>
              </w:rPr>
              <w:t>withdrawn</w:t>
            </w:r>
          </w:p>
        </w:tc>
      </w:tr>
      <w:tr w:rsidR="00BC377F" w14:paraId="720D5B7F" w14:textId="77777777" w:rsidTr="00D41ECF">
        <w:tc>
          <w:tcPr>
            <w:tcW w:w="0" w:type="auto"/>
          </w:tcPr>
          <w:p w14:paraId="6185007A" w14:textId="77777777" w:rsidR="00BC377F" w:rsidRPr="00900970" w:rsidRDefault="00BC377F" w:rsidP="00D41ECF">
            <w:pPr>
              <w:pStyle w:val="TAL"/>
              <w:rPr>
                <w:sz w:val="16"/>
              </w:rPr>
            </w:pPr>
            <w:r>
              <w:rPr>
                <w:sz w:val="16"/>
              </w:rPr>
              <w:t>R5-240389</w:t>
            </w:r>
          </w:p>
        </w:tc>
        <w:tc>
          <w:tcPr>
            <w:tcW w:w="0" w:type="auto"/>
          </w:tcPr>
          <w:p w14:paraId="46702C59" w14:textId="77777777" w:rsidR="00BC377F" w:rsidRPr="00900970" w:rsidRDefault="00BC377F" w:rsidP="00D41ECF">
            <w:pPr>
              <w:pStyle w:val="TAL"/>
              <w:rPr>
                <w:sz w:val="16"/>
              </w:rPr>
            </w:pPr>
            <w:r>
              <w:rPr>
                <w:sz w:val="16"/>
              </w:rPr>
              <w:t>TP analysis for ATG Configured Tx power</w:t>
            </w:r>
          </w:p>
        </w:tc>
        <w:tc>
          <w:tcPr>
            <w:tcW w:w="0" w:type="auto"/>
          </w:tcPr>
          <w:p w14:paraId="58623EFA" w14:textId="77777777" w:rsidR="00BC377F" w:rsidRPr="00900970" w:rsidRDefault="00BC377F" w:rsidP="00D41ECF">
            <w:pPr>
              <w:pStyle w:val="TAL"/>
              <w:rPr>
                <w:sz w:val="16"/>
              </w:rPr>
            </w:pPr>
            <w:r>
              <w:rPr>
                <w:sz w:val="16"/>
              </w:rPr>
              <w:t>China Mobile Com. Corporation</w:t>
            </w:r>
          </w:p>
        </w:tc>
        <w:tc>
          <w:tcPr>
            <w:tcW w:w="0" w:type="auto"/>
          </w:tcPr>
          <w:p w14:paraId="4C16E532" w14:textId="77777777" w:rsidR="00BC377F" w:rsidRPr="00900970" w:rsidRDefault="00BC377F" w:rsidP="00D41ECF">
            <w:pPr>
              <w:pStyle w:val="TAL"/>
              <w:rPr>
                <w:sz w:val="16"/>
              </w:rPr>
            </w:pPr>
            <w:r>
              <w:rPr>
                <w:sz w:val="16"/>
              </w:rPr>
              <w:t>38.905</w:t>
            </w:r>
          </w:p>
        </w:tc>
        <w:tc>
          <w:tcPr>
            <w:tcW w:w="0" w:type="auto"/>
          </w:tcPr>
          <w:p w14:paraId="256389FB" w14:textId="77777777" w:rsidR="00BC377F" w:rsidRPr="00900970" w:rsidRDefault="00BC377F" w:rsidP="00D41ECF">
            <w:pPr>
              <w:pStyle w:val="TAL"/>
              <w:rPr>
                <w:sz w:val="16"/>
              </w:rPr>
            </w:pPr>
            <w:r>
              <w:rPr>
                <w:sz w:val="16"/>
              </w:rPr>
              <w:t>0857</w:t>
            </w:r>
          </w:p>
        </w:tc>
        <w:tc>
          <w:tcPr>
            <w:tcW w:w="0" w:type="auto"/>
          </w:tcPr>
          <w:p w14:paraId="76B11B5A" w14:textId="77777777" w:rsidR="00BC377F" w:rsidRPr="00900970" w:rsidRDefault="00BC377F" w:rsidP="00D41ECF">
            <w:pPr>
              <w:pStyle w:val="TAR"/>
              <w:rPr>
                <w:sz w:val="16"/>
              </w:rPr>
            </w:pPr>
            <w:r>
              <w:rPr>
                <w:sz w:val="16"/>
              </w:rPr>
              <w:t>-</w:t>
            </w:r>
          </w:p>
        </w:tc>
        <w:tc>
          <w:tcPr>
            <w:tcW w:w="0" w:type="auto"/>
          </w:tcPr>
          <w:p w14:paraId="03733C3E" w14:textId="77777777" w:rsidR="00BC377F" w:rsidRPr="00900970" w:rsidRDefault="00BC377F" w:rsidP="00D41ECF">
            <w:pPr>
              <w:pStyle w:val="TAL"/>
              <w:rPr>
                <w:sz w:val="16"/>
              </w:rPr>
            </w:pPr>
            <w:r>
              <w:rPr>
                <w:sz w:val="16"/>
              </w:rPr>
              <w:t>Rel-18</w:t>
            </w:r>
          </w:p>
        </w:tc>
        <w:tc>
          <w:tcPr>
            <w:tcW w:w="0" w:type="auto"/>
          </w:tcPr>
          <w:p w14:paraId="76DAC367" w14:textId="77777777" w:rsidR="00BC377F" w:rsidRPr="00900970" w:rsidRDefault="00BC377F" w:rsidP="00D41ECF">
            <w:pPr>
              <w:pStyle w:val="TAL"/>
              <w:rPr>
                <w:sz w:val="16"/>
              </w:rPr>
            </w:pPr>
            <w:r>
              <w:rPr>
                <w:sz w:val="16"/>
              </w:rPr>
              <w:t>F</w:t>
            </w:r>
          </w:p>
        </w:tc>
        <w:tc>
          <w:tcPr>
            <w:tcW w:w="0" w:type="auto"/>
          </w:tcPr>
          <w:p w14:paraId="41873F0E" w14:textId="77777777" w:rsidR="00BC377F" w:rsidRPr="00900970" w:rsidRDefault="00BC377F" w:rsidP="00D41ECF">
            <w:pPr>
              <w:pStyle w:val="TAL"/>
              <w:rPr>
                <w:sz w:val="16"/>
              </w:rPr>
            </w:pPr>
            <w:r>
              <w:rPr>
                <w:sz w:val="16"/>
              </w:rPr>
              <w:t>NR_ATG-</w:t>
            </w:r>
            <w:proofErr w:type="spellStart"/>
            <w:r>
              <w:rPr>
                <w:sz w:val="16"/>
              </w:rPr>
              <w:t>UEConTest</w:t>
            </w:r>
            <w:proofErr w:type="spellEnd"/>
          </w:p>
        </w:tc>
        <w:tc>
          <w:tcPr>
            <w:tcW w:w="0" w:type="auto"/>
          </w:tcPr>
          <w:p w14:paraId="7C8AC0A4" w14:textId="77777777" w:rsidR="00BC377F" w:rsidRPr="00900970" w:rsidRDefault="00BC377F" w:rsidP="00D41ECF">
            <w:pPr>
              <w:pStyle w:val="TAL"/>
              <w:rPr>
                <w:sz w:val="16"/>
              </w:rPr>
            </w:pPr>
            <w:r>
              <w:rPr>
                <w:sz w:val="16"/>
              </w:rPr>
              <w:t>withdrawn</w:t>
            </w:r>
          </w:p>
        </w:tc>
      </w:tr>
      <w:tr w:rsidR="00BC377F" w14:paraId="7DBDACD7" w14:textId="77777777" w:rsidTr="00D41ECF">
        <w:tc>
          <w:tcPr>
            <w:tcW w:w="0" w:type="auto"/>
          </w:tcPr>
          <w:p w14:paraId="057C0429" w14:textId="77777777" w:rsidR="00BC377F" w:rsidRPr="00900970" w:rsidRDefault="00BC377F" w:rsidP="00D41ECF">
            <w:pPr>
              <w:pStyle w:val="TAL"/>
              <w:rPr>
                <w:sz w:val="16"/>
              </w:rPr>
            </w:pPr>
            <w:r>
              <w:rPr>
                <w:sz w:val="16"/>
              </w:rPr>
              <w:t>R5-240456</w:t>
            </w:r>
          </w:p>
        </w:tc>
        <w:tc>
          <w:tcPr>
            <w:tcW w:w="0" w:type="auto"/>
          </w:tcPr>
          <w:p w14:paraId="01B85777" w14:textId="77777777" w:rsidR="00BC377F" w:rsidRPr="00900970" w:rsidRDefault="00BC377F" w:rsidP="00D41ECF">
            <w:pPr>
              <w:pStyle w:val="TAL"/>
              <w:rPr>
                <w:sz w:val="16"/>
              </w:rPr>
            </w:pPr>
            <w:r>
              <w:rPr>
                <w:sz w:val="16"/>
              </w:rPr>
              <w:t>Correction to reference sensitivity test point analysis for CA_n28A-n78A</w:t>
            </w:r>
          </w:p>
        </w:tc>
        <w:tc>
          <w:tcPr>
            <w:tcW w:w="0" w:type="auto"/>
          </w:tcPr>
          <w:p w14:paraId="1800170C" w14:textId="77777777" w:rsidR="00BC377F" w:rsidRPr="00900970" w:rsidRDefault="00BC377F" w:rsidP="00D41ECF">
            <w:pPr>
              <w:pStyle w:val="TAL"/>
              <w:rPr>
                <w:sz w:val="16"/>
              </w:rPr>
            </w:pPr>
            <w:r>
              <w:rPr>
                <w:sz w:val="16"/>
              </w:rPr>
              <w:t>Nokia, Nokia Shanghai Bell</w:t>
            </w:r>
          </w:p>
        </w:tc>
        <w:tc>
          <w:tcPr>
            <w:tcW w:w="0" w:type="auto"/>
          </w:tcPr>
          <w:p w14:paraId="5680DE48" w14:textId="77777777" w:rsidR="00BC377F" w:rsidRPr="00900970" w:rsidRDefault="00BC377F" w:rsidP="00D41ECF">
            <w:pPr>
              <w:pStyle w:val="TAL"/>
              <w:rPr>
                <w:sz w:val="16"/>
              </w:rPr>
            </w:pPr>
            <w:r>
              <w:rPr>
                <w:sz w:val="16"/>
              </w:rPr>
              <w:t>38.905</w:t>
            </w:r>
          </w:p>
        </w:tc>
        <w:tc>
          <w:tcPr>
            <w:tcW w:w="0" w:type="auto"/>
          </w:tcPr>
          <w:p w14:paraId="28DC6678" w14:textId="77777777" w:rsidR="00BC377F" w:rsidRPr="00900970" w:rsidRDefault="00BC377F" w:rsidP="00D41ECF">
            <w:pPr>
              <w:pStyle w:val="TAL"/>
              <w:rPr>
                <w:sz w:val="16"/>
              </w:rPr>
            </w:pPr>
            <w:r>
              <w:rPr>
                <w:sz w:val="16"/>
              </w:rPr>
              <w:t>0858</w:t>
            </w:r>
          </w:p>
        </w:tc>
        <w:tc>
          <w:tcPr>
            <w:tcW w:w="0" w:type="auto"/>
          </w:tcPr>
          <w:p w14:paraId="2A53DC2B" w14:textId="77777777" w:rsidR="00BC377F" w:rsidRPr="00900970" w:rsidRDefault="00BC377F" w:rsidP="00D41ECF">
            <w:pPr>
              <w:pStyle w:val="TAR"/>
              <w:rPr>
                <w:sz w:val="16"/>
              </w:rPr>
            </w:pPr>
            <w:r>
              <w:rPr>
                <w:sz w:val="16"/>
              </w:rPr>
              <w:t>-</w:t>
            </w:r>
          </w:p>
        </w:tc>
        <w:tc>
          <w:tcPr>
            <w:tcW w:w="0" w:type="auto"/>
          </w:tcPr>
          <w:p w14:paraId="6E32178A" w14:textId="77777777" w:rsidR="00BC377F" w:rsidRPr="00900970" w:rsidRDefault="00BC377F" w:rsidP="00D41ECF">
            <w:pPr>
              <w:pStyle w:val="TAL"/>
              <w:rPr>
                <w:sz w:val="16"/>
              </w:rPr>
            </w:pPr>
            <w:r>
              <w:rPr>
                <w:sz w:val="16"/>
              </w:rPr>
              <w:t>Rel-18</w:t>
            </w:r>
          </w:p>
        </w:tc>
        <w:tc>
          <w:tcPr>
            <w:tcW w:w="0" w:type="auto"/>
          </w:tcPr>
          <w:p w14:paraId="12BDF2A3" w14:textId="77777777" w:rsidR="00BC377F" w:rsidRPr="00900970" w:rsidRDefault="00BC377F" w:rsidP="00D41ECF">
            <w:pPr>
              <w:pStyle w:val="TAL"/>
              <w:rPr>
                <w:sz w:val="16"/>
              </w:rPr>
            </w:pPr>
            <w:r>
              <w:rPr>
                <w:sz w:val="16"/>
              </w:rPr>
              <w:t>F</w:t>
            </w:r>
          </w:p>
        </w:tc>
        <w:tc>
          <w:tcPr>
            <w:tcW w:w="0" w:type="auto"/>
          </w:tcPr>
          <w:p w14:paraId="1C12011A" w14:textId="77777777" w:rsidR="00BC377F" w:rsidRPr="00900970" w:rsidRDefault="00BC377F" w:rsidP="00D41ECF">
            <w:pPr>
              <w:pStyle w:val="TAL"/>
              <w:rPr>
                <w:sz w:val="16"/>
              </w:rPr>
            </w:pPr>
            <w:r>
              <w:rPr>
                <w:sz w:val="16"/>
              </w:rPr>
              <w:t>TEI15_Test, 5GS_NR_LTE-UEConTest</w:t>
            </w:r>
          </w:p>
        </w:tc>
        <w:tc>
          <w:tcPr>
            <w:tcW w:w="0" w:type="auto"/>
          </w:tcPr>
          <w:p w14:paraId="79C10A86" w14:textId="77777777" w:rsidR="00BC377F" w:rsidRPr="00900970" w:rsidRDefault="00BC377F" w:rsidP="00D41ECF">
            <w:pPr>
              <w:pStyle w:val="TAL"/>
              <w:rPr>
                <w:sz w:val="16"/>
              </w:rPr>
            </w:pPr>
            <w:r>
              <w:rPr>
                <w:sz w:val="16"/>
              </w:rPr>
              <w:t>revised</w:t>
            </w:r>
          </w:p>
        </w:tc>
      </w:tr>
      <w:tr w:rsidR="00BC377F" w14:paraId="61A0E2C7" w14:textId="77777777" w:rsidTr="00D41ECF">
        <w:tc>
          <w:tcPr>
            <w:tcW w:w="0" w:type="auto"/>
          </w:tcPr>
          <w:p w14:paraId="709C9F2D" w14:textId="77777777" w:rsidR="00BC377F" w:rsidRPr="00900970" w:rsidRDefault="00BC377F" w:rsidP="00D41ECF">
            <w:pPr>
              <w:pStyle w:val="TAL"/>
              <w:rPr>
                <w:sz w:val="16"/>
              </w:rPr>
            </w:pPr>
            <w:r>
              <w:rPr>
                <w:sz w:val="16"/>
              </w:rPr>
              <w:t>R5-241777</w:t>
            </w:r>
          </w:p>
        </w:tc>
        <w:tc>
          <w:tcPr>
            <w:tcW w:w="0" w:type="auto"/>
          </w:tcPr>
          <w:p w14:paraId="439370EA" w14:textId="77777777" w:rsidR="00BC377F" w:rsidRPr="00900970" w:rsidRDefault="00BC377F" w:rsidP="00D41ECF">
            <w:pPr>
              <w:pStyle w:val="TAL"/>
              <w:rPr>
                <w:sz w:val="16"/>
              </w:rPr>
            </w:pPr>
            <w:r>
              <w:rPr>
                <w:sz w:val="16"/>
              </w:rPr>
              <w:t>Correction to reference sensitivity test point analysis for CA_n28A-n78A</w:t>
            </w:r>
          </w:p>
        </w:tc>
        <w:tc>
          <w:tcPr>
            <w:tcW w:w="0" w:type="auto"/>
          </w:tcPr>
          <w:p w14:paraId="0A5FACAF" w14:textId="77777777" w:rsidR="00BC377F" w:rsidRPr="00900970" w:rsidRDefault="00BC377F" w:rsidP="00D41ECF">
            <w:pPr>
              <w:pStyle w:val="TAL"/>
              <w:rPr>
                <w:sz w:val="16"/>
              </w:rPr>
            </w:pPr>
            <w:r>
              <w:rPr>
                <w:sz w:val="16"/>
              </w:rPr>
              <w:t>Nokia, Nokia Shanghai Bell</w:t>
            </w:r>
          </w:p>
        </w:tc>
        <w:tc>
          <w:tcPr>
            <w:tcW w:w="0" w:type="auto"/>
          </w:tcPr>
          <w:p w14:paraId="137069BA" w14:textId="77777777" w:rsidR="00BC377F" w:rsidRPr="00900970" w:rsidRDefault="00BC377F" w:rsidP="00D41ECF">
            <w:pPr>
              <w:pStyle w:val="TAL"/>
              <w:rPr>
                <w:sz w:val="16"/>
              </w:rPr>
            </w:pPr>
            <w:r>
              <w:rPr>
                <w:sz w:val="16"/>
              </w:rPr>
              <w:t>38.905</w:t>
            </w:r>
          </w:p>
        </w:tc>
        <w:tc>
          <w:tcPr>
            <w:tcW w:w="0" w:type="auto"/>
          </w:tcPr>
          <w:p w14:paraId="5A94C83B" w14:textId="77777777" w:rsidR="00BC377F" w:rsidRPr="00900970" w:rsidRDefault="00BC377F" w:rsidP="00D41ECF">
            <w:pPr>
              <w:pStyle w:val="TAL"/>
              <w:rPr>
                <w:sz w:val="16"/>
              </w:rPr>
            </w:pPr>
            <w:r>
              <w:rPr>
                <w:sz w:val="16"/>
              </w:rPr>
              <w:t>0858</w:t>
            </w:r>
          </w:p>
        </w:tc>
        <w:tc>
          <w:tcPr>
            <w:tcW w:w="0" w:type="auto"/>
          </w:tcPr>
          <w:p w14:paraId="18D25A19" w14:textId="77777777" w:rsidR="00BC377F" w:rsidRPr="00900970" w:rsidRDefault="00BC377F" w:rsidP="00D41ECF">
            <w:pPr>
              <w:pStyle w:val="TAR"/>
              <w:rPr>
                <w:sz w:val="16"/>
              </w:rPr>
            </w:pPr>
            <w:r>
              <w:rPr>
                <w:sz w:val="16"/>
              </w:rPr>
              <w:t>1</w:t>
            </w:r>
          </w:p>
        </w:tc>
        <w:tc>
          <w:tcPr>
            <w:tcW w:w="0" w:type="auto"/>
          </w:tcPr>
          <w:p w14:paraId="58D742AE" w14:textId="77777777" w:rsidR="00BC377F" w:rsidRPr="00900970" w:rsidRDefault="00BC377F" w:rsidP="00D41ECF">
            <w:pPr>
              <w:pStyle w:val="TAL"/>
              <w:rPr>
                <w:sz w:val="16"/>
              </w:rPr>
            </w:pPr>
            <w:r>
              <w:rPr>
                <w:sz w:val="16"/>
              </w:rPr>
              <w:t>Rel-18</w:t>
            </w:r>
          </w:p>
        </w:tc>
        <w:tc>
          <w:tcPr>
            <w:tcW w:w="0" w:type="auto"/>
          </w:tcPr>
          <w:p w14:paraId="5525DFA2" w14:textId="77777777" w:rsidR="00BC377F" w:rsidRPr="00900970" w:rsidRDefault="00BC377F" w:rsidP="00D41ECF">
            <w:pPr>
              <w:pStyle w:val="TAL"/>
              <w:rPr>
                <w:sz w:val="16"/>
              </w:rPr>
            </w:pPr>
            <w:r>
              <w:rPr>
                <w:sz w:val="16"/>
              </w:rPr>
              <w:t>F</w:t>
            </w:r>
          </w:p>
        </w:tc>
        <w:tc>
          <w:tcPr>
            <w:tcW w:w="0" w:type="auto"/>
          </w:tcPr>
          <w:p w14:paraId="29011C33" w14:textId="77777777" w:rsidR="00BC377F" w:rsidRPr="00900970" w:rsidRDefault="00BC377F" w:rsidP="00D41ECF">
            <w:pPr>
              <w:pStyle w:val="TAL"/>
              <w:rPr>
                <w:sz w:val="16"/>
              </w:rPr>
            </w:pPr>
            <w:r>
              <w:rPr>
                <w:sz w:val="16"/>
              </w:rPr>
              <w:t>TEI15_Test, 5GS_NR_LTE-UEConTest</w:t>
            </w:r>
          </w:p>
        </w:tc>
        <w:tc>
          <w:tcPr>
            <w:tcW w:w="0" w:type="auto"/>
          </w:tcPr>
          <w:p w14:paraId="2AA39BE8" w14:textId="77777777" w:rsidR="00BC377F" w:rsidRPr="00900970" w:rsidRDefault="00BC377F" w:rsidP="00D41ECF">
            <w:pPr>
              <w:pStyle w:val="TAL"/>
              <w:rPr>
                <w:sz w:val="16"/>
              </w:rPr>
            </w:pPr>
            <w:r>
              <w:rPr>
                <w:sz w:val="16"/>
              </w:rPr>
              <w:t>agreed</w:t>
            </w:r>
          </w:p>
        </w:tc>
      </w:tr>
      <w:tr w:rsidR="00BC377F" w14:paraId="4101E5CB" w14:textId="77777777" w:rsidTr="00D41ECF">
        <w:tc>
          <w:tcPr>
            <w:tcW w:w="0" w:type="auto"/>
          </w:tcPr>
          <w:p w14:paraId="7428E1C7" w14:textId="77777777" w:rsidR="00BC377F" w:rsidRPr="00900970" w:rsidRDefault="00BC377F" w:rsidP="00D41ECF">
            <w:pPr>
              <w:pStyle w:val="TAL"/>
              <w:rPr>
                <w:sz w:val="16"/>
              </w:rPr>
            </w:pPr>
            <w:r>
              <w:rPr>
                <w:sz w:val="16"/>
              </w:rPr>
              <w:t>R5-240462</w:t>
            </w:r>
          </w:p>
        </w:tc>
        <w:tc>
          <w:tcPr>
            <w:tcW w:w="0" w:type="auto"/>
          </w:tcPr>
          <w:p w14:paraId="5F6A884D" w14:textId="77777777" w:rsidR="00BC377F" w:rsidRPr="00900970" w:rsidRDefault="00BC377F" w:rsidP="00D41ECF">
            <w:pPr>
              <w:pStyle w:val="TAL"/>
              <w:rPr>
                <w:sz w:val="16"/>
              </w:rPr>
            </w:pPr>
            <w:r>
              <w:rPr>
                <w:sz w:val="16"/>
              </w:rPr>
              <w:t>Introduction of reference sensitivity test point analysis for CA_n66A-n71A-n77(2A) and CA_n66A-n71A-n78(2A)</w:t>
            </w:r>
          </w:p>
        </w:tc>
        <w:tc>
          <w:tcPr>
            <w:tcW w:w="0" w:type="auto"/>
          </w:tcPr>
          <w:p w14:paraId="14FBD94D" w14:textId="77777777" w:rsidR="00BC377F" w:rsidRPr="00900970" w:rsidRDefault="00BC377F" w:rsidP="00D41ECF">
            <w:pPr>
              <w:pStyle w:val="TAL"/>
              <w:rPr>
                <w:sz w:val="16"/>
              </w:rPr>
            </w:pPr>
            <w:r>
              <w:rPr>
                <w:sz w:val="16"/>
              </w:rPr>
              <w:t>Nokia, Nokia Shanghai Bell</w:t>
            </w:r>
          </w:p>
        </w:tc>
        <w:tc>
          <w:tcPr>
            <w:tcW w:w="0" w:type="auto"/>
          </w:tcPr>
          <w:p w14:paraId="1CCC24F5" w14:textId="77777777" w:rsidR="00BC377F" w:rsidRPr="00900970" w:rsidRDefault="00BC377F" w:rsidP="00D41ECF">
            <w:pPr>
              <w:pStyle w:val="TAL"/>
              <w:rPr>
                <w:sz w:val="16"/>
              </w:rPr>
            </w:pPr>
            <w:r>
              <w:rPr>
                <w:sz w:val="16"/>
              </w:rPr>
              <w:t>38.905</w:t>
            </w:r>
          </w:p>
        </w:tc>
        <w:tc>
          <w:tcPr>
            <w:tcW w:w="0" w:type="auto"/>
          </w:tcPr>
          <w:p w14:paraId="5EB29781" w14:textId="77777777" w:rsidR="00BC377F" w:rsidRPr="00900970" w:rsidRDefault="00BC377F" w:rsidP="00D41ECF">
            <w:pPr>
              <w:pStyle w:val="TAL"/>
              <w:rPr>
                <w:sz w:val="16"/>
              </w:rPr>
            </w:pPr>
            <w:r>
              <w:rPr>
                <w:sz w:val="16"/>
              </w:rPr>
              <w:t>0859</w:t>
            </w:r>
          </w:p>
        </w:tc>
        <w:tc>
          <w:tcPr>
            <w:tcW w:w="0" w:type="auto"/>
          </w:tcPr>
          <w:p w14:paraId="046B1B2A" w14:textId="77777777" w:rsidR="00BC377F" w:rsidRPr="00900970" w:rsidRDefault="00BC377F" w:rsidP="00D41ECF">
            <w:pPr>
              <w:pStyle w:val="TAR"/>
              <w:rPr>
                <w:sz w:val="16"/>
              </w:rPr>
            </w:pPr>
            <w:r>
              <w:rPr>
                <w:sz w:val="16"/>
              </w:rPr>
              <w:t>-</w:t>
            </w:r>
          </w:p>
        </w:tc>
        <w:tc>
          <w:tcPr>
            <w:tcW w:w="0" w:type="auto"/>
          </w:tcPr>
          <w:p w14:paraId="1BFDD1EF" w14:textId="77777777" w:rsidR="00BC377F" w:rsidRPr="00900970" w:rsidRDefault="00BC377F" w:rsidP="00D41ECF">
            <w:pPr>
              <w:pStyle w:val="TAL"/>
              <w:rPr>
                <w:sz w:val="16"/>
              </w:rPr>
            </w:pPr>
            <w:r>
              <w:rPr>
                <w:sz w:val="16"/>
              </w:rPr>
              <w:t>Rel-18</w:t>
            </w:r>
          </w:p>
        </w:tc>
        <w:tc>
          <w:tcPr>
            <w:tcW w:w="0" w:type="auto"/>
          </w:tcPr>
          <w:p w14:paraId="736B6FB9" w14:textId="77777777" w:rsidR="00BC377F" w:rsidRPr="00900970" w:rsidRDefault="00BC377F" w:rsidP="00D41ECF">
            <w:pPr>
              <w:pStyle w:val="TAL"/>
              <w:rPr>
                <w:sz w:val="16"/>
              </w:rPr>
            </w:pPr>
            <w:r>
              <w:rPr>
                <w:sz w:val="16"/>
              </w:rPr>
              <w:t>F</w:t>
            </w:r>
          </w:p>
        </w:tc>
        <w:tc>
          <w:tcPr>
            <w:tcW w:w="0" w:type="auto"/>
          </w:tcPr>
          <w:p w14:paraId="7BAA0B5B" w14:textId="77777777" w:rsidR="00BC377F" w:rsidRPr="00900970" w:rsidRDefault="00BC377F" w:rsidP="00D41ECF">
            <w:pPr>
              <w:pStyle w:val="TAL"/>
              <w:rPr>
                <w:sz w:val="16"/>
              </w:rPr>
            </w:pPr>
            <w:r>
              <w:rPr>
                <w:sz w:val="16"/>
              </w:rPr>
              <w:t>NR_CADC_NR_LTE_DC_R17-UEConTest</w:t>
            </w:r>
          </w:p>
        </w:tc>
        <w:tc>
          <w:tcPr>
            <w:tcW w:w="0" w:type="auto"/>
          </w:tcPr>
          <w:p w14:paraId="4582ABB4" w14:textId="77777777" w:rsidR="00BC377F" w:rsidRPr="00900970" w:rsidRDefault="00BC377F" w:rsidP="00D41ECF">
            <w:pPr>
              <w:pStyle w:val="TAL"/>
              <w:rPr>
                <w:sz w:val="16"/>
              </w:rPr>
            </w:pPr>
            <w:r>
              <w:rPr>
                <w:sz w:val="16"/>
              </w:rPr>
              <w:t>agreed</w:t>
            </w:r>
          </w:p>
        </w:tc>
      </w:tr>
      <w:tr w:rsidR="00BC377F" w14:paraId="2163DC10" w14:textId="77777777" w:rsidTr="00D41ECF">
        <w:tc>
          <w:tcPr>
            <w:tcW w:w="0" w:type="auto"/>
          </w:tcPr>
          <w:p w14:paraId="00D96894" w14:textId="77777777" w:rsidR="00BC377F" w:rsidRPr="00900970" w:rsidRDefault="00BC377F" w:rsidP="00D41ECF">
            <w:pPr>
              <w:pStyle w:val="TAL"/>
              <w:rPr>
                <w:sz w:val="16"/>
              </w:rPr>
            </w:pPr>
            <w:r>
              <w:rPr>
                <w:sz w:val="16"/>
              </w:rPr>
              <w:t>R5-240464</w:t>
            </w:r>
          </w:p>
        </w:tc>
        <w:tc>
          <w:tcPr>
            <w:tcW w:w="0" w:type="auto"/>
          </w:tcPr>
          <w:p w14:paraId="2F8DA259" w14:textId="77777777" w:rsidR="00BC377F" w:rsidRPr="00900970" w:rsidRDefault="00BC377F" w:rsidP="00D41ECF">
            <w:pPr>
              <w:pStyle w:val="TAL"/>
              <w:rPr>
                <w:sz w:val="16"/>
              </w:rPr>
            </w:pPr>
            <w:r>
              <w:rPr>
                <w:sz w:val="16"/>
              </w:rPr>
              <w:t>Introduction of spurious emission TP analysis for CA_n71A-n78A</w:t>
            </w:r>
          </w:p>
        </w:tc>
        <w:tc>
          <w:tcPr>
            <w:tcW w:w="0" w:type="auto"/>
          </w:tcPr>
          <w:p w14:paraId="679A0D18" w14:textId="77777777" w:rsidR="00BC377F" w:rsidRPr="00900970" w:rsidRDefault="00BC377F" w:rsidP="00D41ECF">
            <w:pPr>
              <w:pStyle w:val="TAL"/>
              <w:rPr>
                <w:sz w:val="16"/>
              </w:rPr>
            </w:pPr>
            <w:r>
              <w:rPr>
                <w:sz w:val="16"/>
              </w:rPr>
              <w:t>Nokia, Nokia Shanghai Bell</w:t>
            </w:r>
          </w:p>
        </w:tc>
        <w:tc>
          <w:tcPr>
            <w:tcW w:w="0" w:type="auto"/>
          </w:tcPr>
          <w:p w14:paraId="1BF5321E" w14:textId="77777777" w:rsidR="00BC377F" w:rsidRPr="00900970" w:rsidRDefault="00BC377F" w:rsidP="00D41ECF">
            <w:pPr>
              <w:pStyle w:val="TAL"/>
              <w:rPr>
                <w:sz w:val="16"/>
              </w:rPr>
            </w:pPr>
            <w:r>
              <w:rPr>
                <w:sz w:val="16"/>
              </w:rPr>
              <w:t>38.905</w:t>
            </w:r>
          </w:p>
        </w:tc>
        <w:tc>
          <w:tcPr>
            <w:tcW w:w="0" w:type="auto"/>
          </w:tcPr>
          <w:p w14:paraId="28906358" w14:textId="77777777" w:rsidR="00BC377F" w:rsidRPr="00900970" w:rsidRDefault="00BC377F" w:rsidP="00D41ECF">
            <w:pPr>
              <w:pStyle w:val="TAL"/>
              <w:rPr>
                <w:sz w:val="16"/>
              </w:rPr>
            </w:pPr>
            <w:r>
              <w:rPr>
                <w:sz w:val="16"/>
              </w:rPr>
              <w:t>0860</w:t>
            </w:r>
          </w:p>
        </w:tc>
        <w:tc>
          <w:tcPr>
            <w:tcW w:w="0" w:type="auto"/>
          </w:tcPr>
          <w:p w14:paraId="463FF485" w14:textId="77777777" w:rsidR="00BC377F" w:rsidRPr="00900970" w:rsidRDefault="00BC377F" w:rsidP="00D41ECF">
            <w:pPr>
              <w:pStyle w:val="TAR"/>
              <w:rPr>
                <w:sz w:val="16"/>
              </w:rPr>
            </w:pPr>
            <w:r>
              <w:rPr>
                <w:sz w:val="16"/>
              </w:rPr>
              <w:t>-</w:t>
            </w:r>
          </w:p>
        </w:tc>
        <w:tc>
          <w:tcPr>
            <w:tcW w:w="0" w:type="auto"/>
          </w:tcPr>
          <w:p w14:paraId="1E946C15" w14:textId="77777777" w:rsidR="00BC377F" w:rsidRPr="00900970" w:rsidRDefault="00BC377F" w:rsidP="00D41ECF">
            <w:pPr>
              <w:pStyle w:val="TAL"/>
              <w:rPr>
                <w:sz w:val="16"/>
              </w:rPr>
            </w:pPr>
            <w:r>
              <w:rPr>
                <w:sz w:val="16"/>
              </w:rPr>
              <w:t>Rel-18</w:t>
            </w:r>
          </w:p>
        </w:tc>
        <w:tc>
          <w:tcPr>
            <w:tcW w:w="0" w:type="auto"/>
          </w:tcPr>
          <w:p w14:paraId="3F032C55" w14:textId="77777777" w:rsidR="00BC377F" w:rsidRPr="00900970" w:rsidRDefault="00BC377F" w:rsidP="00D41ECF">
            <w:pPr>
              <w:pStyle w:val="TAL"/>
              <w:rPr>
                <w:sz w:val="16"/>
              </w:rPr>
            </w:pPr>
            <w:r>
              <w:rPr>
                <w:sz w:val="16"/>
              </w:rPr>
              <w:t>F</w:t>
            </w:r>
          </w:p>
        </w:tc>
        <w:tc>
          <w:tcPr>
            <w:tcW w:w="0" w:type="auto"/>
          </w:tcPr>
          <w:p w14:paraId="77C89663" w14:textId="77777777" w:rsidR="00BC377F" w:rsidRPr="00900970" w:rsidRDefault="00BC377F" w:rsidP="00D41ECF">
            <w:pPr>
              <w:pStyle w:val="TAL"/>
              <w:rPr>
                <w:sz w:val="16"/>
              </w:rPr>
            </w:pPr>
            <w:r>
              <w:rPr>
                <w:sz w:val="16"/>
              </w:rPr>
              <w:t>NR_CADC_NR_LTE_DC_R17-UEConTest</w:t>
            </w:r>
          </w:p>
        </w:tc>
        <w:tc>
          <w:tcPr>
            <w:tcW w:w="0" w:type="auto"/>
          </w:tcPr>
          <w:p w14:paraId="653E482D" w14:textId="77777777" w:rsidR="00BC377F" w:rsidRPr="00900970" w:rsidRDefault="00BC377F" w:rsidP="00D41ECF">
            <w:pPr>
              <w:pStyle w:val="TAL"/>
              <w:rPr>
                <w:sz w:val="16"/>
              </w:rPr>
            </w:pPr>
            <w:r>
              <w:rPr>
                <w:sz w:val="16"/>
              </w:rPr>
              <w:t>agreed</w:t>
            </w:r>
          </w:p>
        </w:tc>
      </w:tr>
      <w:tr w:rsidR="00BC377F" w14:paraId="317D5450" w14:textId="77777777" w:rsidTr="00D41ECF">
        <w:tc>
          <w:tcPr>
            <w:tcW w:w="0" w:type="auto"/>
          </w:tcPr>
          <w:p w14:paraId="0EFE1301" w14:textId="77777777" w:rsidR="00BC377F" w:rsidRPr="00900970" w:rsidRDefault="00BC377F" w:rsidP="00D41ECF">
            <w:pPr>
              <w:pStyle w:val="TAL"/>
              <w:rPr>
                <w:sz w:val="16"/>
              </w:rPr>
            </w:pPr>
            <w:r>
              <w:rPr>
                <w:sz w:val="16"/>
              </w:rPr>
              <w:t>R5-240674</w:t>
            </w:r>
          </w:p>
        </w:tc>
        <w:tc>
          <w:tcPr>
            <w:tcW w:w="0" w:type="auto"/>
          </w:tcPr>
          <w:p w14:paraId="442BC1E3" w14:textId="77777777" w:rsidR="00BC377F" w:rsidRPr="00900970" w:rsidRDefault="00BC377F" w:rsidP="00D41ECF">
            <w:pPr>
              <w:pStyle w:val="TAL"/>
              <w:rPr>
                <w:sz w:val="16"/>
              </w:rPr>
            </w:pPr>
            <w:r>
              <w:rPr>
                <w:sz w:val="16"/>
              </w:rPr>
              <w:t>Addition of reference sensitivity TP analysis for new PC2 EN-DC combos within FR1</w:t>
            </w:r>
          </w:p>
        </w:tc>
        <w:tc>
          <w:tcPr>
            <w:tcW w:w="0" w:type="auto"/>
          </w:tcPr>
          <w:p w14:paraId="5DBA07F7" w14:textId="77777777" w:rsidR="00BC377F" w:rsidRPr="00900970" w:rsidRDefault="00BC377F" w:rsidP="00D41ECF">
            <w:pPr>
              <w:pStyle w:val="TAL"/>
              <w:rPr>
                <w:sz w:val="16"/>
              </w:rPr>
            </w:pPr>
            <w:r>
              <w:rPr>
                <w:sz w:val="16"/>
              </w:rPr>
              <w:t>KDDI Corporation</w:t>
            </w:r>
          </w:p>
        </w:tc>
        <w:tc>
          <w:tcPr>
            <w:tcW w:w="0" w:type="auto"/>
          </w:tcPr>
          <w:p w14:paraId="44D07B27" w14:textId="77777777" w:rsidR="00BC377F" w:rsidRPr="00900970" w:rsidRDefault="00BC377F" w:rsidP="00D41ECF">
            <w:pPr>
              <w:pStyle w:val="TAL"/>
              <w:rPr>
                <w:sz w:val="16"/>
              </w:rPr>
            </w:pPr>
            <w:r>
              <w:rPr>
                <w:sz w:val="16"/>
              </w:rPr>
              <w:t>38.905</w:t>
            </w:r>
          </w:p>
        </w:tc>
        <w:tc>
          <w:tcPr>
            <w:tcW w:w="0" w:type="auto"/>
          </w:tcPr>
          <w:p w14:paraId="0D115AA4" w14:textId="77777777" w:rsidR="00BC377F" w:rsidRPr="00900970" w:rsidRDefault="00BC377F" w:rsidP="00D41ECF">
            <w:pPr>
              <w:pStyle w:val="TAL"/>
              <w:rPr>
                <w:sz w:val="16"/>
              </w:rPr>
            </w:pPr>
            <w:r>
              <w:rPr>
                <w:sz w:val="16"/>
              </w:rPr>
              <w:t>0861</w:t>
            </w:r>
          </w:p>
        </w:tc>
        <w:tc>
          <w:tcPr>
            <w:tcW w:w="0" w:type="auto"/>
          </w:tcPr>
          <w:p w14:paraId="6DCF0663" w14:textId="77777777" w:rsidR="00BC377F" w:rsidRPr="00900970" w:rsidRDefault="00BC377F" w:rsidP="00D41ECF">
            <w:pPr>
              <w:pStyle w:val="TAR"/>
              <w:rPr>
                <w:sz w:val="16"/>
              </w:rPr>
            </w:pPr>
            <w:r>
              <w:rPr>
                <w:sz w:val="16"/>
              </w:rPr>
              <w:t>-</w:t>
            </w:r>
          </w:p>
        </w:tc>
        <w:tc>
          <w:tcPr>
            <w:tcW w:w="0" w:type="auto"/>
          </w:tcPr>
          <w:p w14:paraId="3A3508BD" w14:textId="77777777" w:rsidR="00BC377F" w:rsidRPr="00900970" w:rsidRDefault="00BC377F" w:rsidP="00D41ECF">
            <w:pPr>
              <w:pStyle w:val="TAL"/>
              <w:rPr>
                <w:sz w:val="16"/>
              </w:rPr>
            </w:pPr>
            <w:r>
              <w:rPr>
                <w:sz w:val="16"/>
              </w:rPr>
              <w:t>Rel-18</w:t>
            </w:r>
          </w:p>
        </w:tc>
        <w:tc>
          <w:tcPr>
            <w:tcW w:w="0" w:type="auto"/>
          </w:tcPr>
          <w:p w14:paraId="1F9D0F68" w14:textId="77777777" w:rsidR="00BC377F" w:rsidRPr="00900970" w:rsidRDefault="00BC377F" w:rsidP="00D41ECF">
            <w:pPr>
              <w:pStyle w:val="TAL"/>
              <w:rPr>
                <w:sz w:val="16"/>
              </w:rPr>
            </w:pPr>
            <w:r>
              <w:rPr>
                <w:sz w:val="16"/>
              </w:rPr>
              <w:t>F</w:t>
            </w:r>
          </w:p>
        </w:tc>
        <w:tc>
          <w:tcPr>
            <w:tcW w:w="0" w:type="auto"/>
          </w:tcPr>
          <w:p w14:paraId="6764CCF7" w14:textId="77777777" w:rsidR="00BC377F" w:rsidRPr="00900970" w:rsidRDefault="00BC377F" w:rsidP="00D41ECF">
            <w:pPr>
              <w:pStyle w:val="TAL"/>
              <w:rPr>
                <w:sz w:val="16"/>
              </w:rPr>
            </w:pPr>
            <w:r>
              <w:rPr>
                <w:sz w:val="16"/>
              </w:rPr>
              <w:t>HPUE_NR_CADC_NR_LTE_DC_R18-UEConTest</w:t>
            </w:r>
          </w:p>
        </w:tc>
        <w:tc>
          <w:tcPr>
            <w:tcW w:w="0" w:type="auto"/>
          </w:tcPr>
          <w:p w14:paraId="211804D0" w14:textId="77777777" w:rsidR="00BC377F" w:rsidRPr="00900970" w:rsidRDefault="00BC377F" w:rsidP="00D41ECF">
            <w:pPr>
              <w:pStyle w:val="TAL"/>
              <w:rPr>
                <w:sz w:val="16"/>
              </w:rPr>
            </w:pPr>
            <w:r>
              <w:rPr>
                <w:sz w:val="16"/>
              </w:rPr>
              <w:t>agreed</w:t>
            </w:r>
          </w:p>
        </w:tc>
      </w:tr>
      <w:tr w:rsidR="00BC377F" w14:paraId="3C81FF1F" w14:textId="77777777" w:rsidTr="00D41ECF">
        <w:tc>
          <w:tcPr>
            <w:tcW w:w="0" w:type="auto"/>
          </w:tcPr>
          <w:p w14:paraId="3018561B" w14:textId="77777777" w:rsidR="00BC377F" w:rsidRPr="00900970" w:rsidRDefault="00BC377F" w:rsidP="00D41ECF">
            <w:pPr>
              <w:pStyle w:val="TAL"/>
              <w:rPr>
                <w:sz w:val="16"/>
              </w:rPr>
            </w:pPr>
            <w:r>
              <w:rPr>
                <w:sz w:val="16"/>
              </w:rPr>
              <w:t>R5-240776</w:t>
            </w:r>
          </w:p>
        </w:tc>
        <w:tc>
          <w:tcPr>
            <w:tcW w:w="0" w:type="auto"/>
          </w:tcPr>
          <w:p w14:paraId="30AC29DE" w14:textId="77777777" w:rsidR="00BC377F" w:rsidRPr="00900970" w:rsidRDefault="00BC377F" w:rsidP="00D41ECF">
            <w:pPr>
              <w:pStyle w:val="TAL"/>
              <w:rPr>
                <w:sz w:val="16"/>
              </w:rPr>
            </w:pPr>
            <w:r>
              <w:rPr>
                <w:sz w:val="16"/>
              </w:rPr>
              <w:t>Introduction of reference sensitivity test point analysis for CA_n1A-n28A-n78A and CA_n3A-n28A-n78A</w:t>
            </w:r>
          </w:p>
        </w:tc>
        <w:tc>
          <w:tcPr>
            <w:tcW w:w="0" w:type="auto"/>
          </w:tcPr>
          <w:p w14:paraId="57CEFE3E" w14:textId="77777777" w:rsidR="00BC377F" w:rsidRPr="00900970" w:rsidRDefault="00BC377F" w:rsidP="00D41ECF">
            <w:pPr>
              <w:pStyle w:val="TAL"/>
              <w:rPr>
                <w:sz w:val="16"/>
              </w:rPr>
            </w:pPr>
            <w:r>
              <w:rPr>
                <w:sz w:val="16"/>
              </w:rPr>
              <w:t>Nokia, Nokia Shanghai Bell</w:t>
            </w:r>
          </w:p>
        </w:tc>
        <w:tc>
          <w:tcPr>
            <w:tcW w:w="0" w:type="auto"/>
          </w:tcPr>
          <w:p w14:paraId="3AFC6D23" w14:textId="77777777" w:rsidR="00BC377F" w:rsidRPr="00900970" w:rsidRDefault="00BC377F" w:rsidP="00D41ECF">
            <w:pPr>
              <w:pStyle w:val="TAL"/>
              <w:rPr>
                <w:sz w:val="16"/>
              </w:rPr>
            </w:pPr>
            <w:r>
              <w:rPr>
                <w:sz w:val="16"/>
              </w:rPr>
              <w:t>38.905</w:t>
            </w:r>
          </w:p>
        </w:tc>
        <w:tc>
          <w:tcPr>
            <w:tcW w:w="0" w:type="auto"/>
          </w:tcPr>
          <w:p w14:paraId="00F39EAD" w14:textId="77777777" w:rsidR="00BC377F" w:rsidRPr="00900970" w:rsidRDefault="00BC377F" w:rsidP="00D41ECF">
            <w:pPr>
              <w:pStyle w:val="TAL"/>
              <w:rPr>
                <w:sz w:val="16"/>
              </w:rPr>
            </w:pPr>
            <w:r>
              <w:rPr>
                <w:sz w:val="16"/>
              </w:rPr>
              <w:t>0862</w:t>
            </w:r>
          </w:p>
        </w:tc>
        <w:tc>
          <w:tcPr>
            <w:tcW w:w="0" w:type="auto"/>
          </w:tcPr>
          <w:p w14:paraId="1D1B06DA" w14:textId="77777777" w:rsidR="00BC377F" w:rsidRPr="00900970" w:rsidRDefault="00BC377F" w:rsidP="00D41ECF">
            <w:pPr>
              <w:pStyle w:val="TAR"/>
              <w:rPr>
                <w:sz w:val="16"/>
              </w:rPr>
            </w:pPr>
            <w:r>
              <w:rPr>
                <w:sz w:val="16"/>
              </w:rPr>
              <w:t>-</w:t>
            </w:r>
          </w:p>
        </w:tc>
        <w:tc>
          <w:tcPr>
            <w:tcW w:w="0" w:type="auto"/>
          </w:tcPr>
          <w:p w14:paraId="30E28EEC" w14:textId="77777777" w:rsidR="00BC377F" w:rsidRPr="00900970" w:rsidRDefault="00BC377F" w:rsidP="00D41ECF">
            <w:pPr>
              <w:pStyle w:val="TAL"/>
              <w:rPr>
                <w:sz w:val="16"/>
              </w:rPr>
            </w:pPr>
            <w:r>
              <w:rPr>
                <w:sz w:val="16"/>
              </w:rPr>
              <w:t>Rel-18</w:t>
            </w:r>
          </w:p>
        </w:tc>
        <w:tc>
          <w:tcPr>
            <w:tcW w:w="0" w:type="auto"/>
          </w:tcPr>
          <w:p w14:paraId="7E91BBC6" w14:textId="77777777" w:rsidR="00BC377F" w:rsidRPr="00900970" w:rsidRDefault="00BC377F" w:rsidP="00D41ECF">
            <w:pPr>
              <w:pStyle w:val="TAL"/>
              <w:rPr>
                <w:sz w:val="16"/>
              </w:rPr>
            </w:pPr>
            <w:r>
              <w:rPr>
                <w:sz w:val="16"/>
              </w:rPr>
              <w:t>F</w:t>
            </w:r>
          </w:p>
        </w:tc>
        <w:tc>
          <w:tcPr>
            <w:tcW w:w="0" w:type="auto"/>
          </w:tcPr>
          <w:p w14:paraId="37DDA0CA" w14:textId="77777777" w:rsidR="00BC377F" w:rsidRPr="00900970" w:rsidRDefault="00BC377F" w:rsidP="00D41ECF">
            <w:pPr>
              <w:pStyle w:val="TAL"/>
              <w:rPr>
                <w:sz w:val="16"/>
              </w:rPr>
            </w:pPr>
            <w:r>
              <w:rPr>
                <w:sz w:val="16"/>
              </w:rPr>
              <w:t>NR_CADC_NR_LTE_DC_R17-UEConTest</w:t>
            </w:r>
          </w:p>
        </w:tc>
        <w:tc>
          <w:tcPr>
            <w:tcW w:w="0" w:type="auto"/>
          </w:tcPr>
          <w:p w14:paraId="4C6E3F5F" w14:textId="77777777" w:rsidR="00BC377F" w:rsidRPr="00900970" w:rsidRDefault="00BC377F" w:rsidP="00D41ECF">
            <w:pPr>
              <w:pStyle w:val="TAL"/>
              <w:rPr>
                <w:sz w:val="16"/>
              </w:rPr>
            </w:pPr>
            <w:r>
              <w:rPr>
                <w:sz w:val="16"/>
              </w:rPr>
              <w:t>agreed</w:t>
            </w:r>
          </w:p>
        </w:tc>
      </w:tr>
      <w:tr w:rsidR="00BC377F" w14:paraId="7FF69FBA" w14:textId="77777777" w:rsidTr="00D41ECF">
        <w:tc>
          <w:tcPr>
            <w:tcW w:w="0" w:type="auto"/>
          </w:tcPr>
          <w:p w14:paraId="62251968" w14:textId="77777777" w:rsidR="00BC377F" w:rsidRPr="00900970" w:rsidRDefault="00BC377F" w:rsidP="00D41ECF">
            <w:pPr>
              <w:pStyle w:val="TAL"/>
              <w:rPr>
                <w:sz w:val="16"/>
              </w:rPr>
            </w:pPr>
            <w:r>
              <w:rPr>
                <w:sz w:val="16"/>
              </w:rPr>
              <w:t>R5-240778</w:t>
            </w:r>
          </w:p>
        </w:tc>
        <w:tc>
          <w:tcPr>
            <w:tcW w:w="0" w:type="auto"/>
          </w:tcPr>
          <w:p w14:paraId="444CA01E" w14:textId="77777777" w:rsidR="00BC377F" w:rsidRPr="00900970" w:rsidRDefault="00BC377F" w:rsidP="00D41ECF">
            <w:pPr>
              <w:pStyle w:val="TAL"/>
              <w:rPr>
                <w:sz w:val="16"/>
              </w:rPr>
            </w:pPr>
            <w:r>
              <w:rPr>
                <w:sz w:val="16"/>
              </w:rPr>
              <w:t>Introduction of spurious emission TP analysis for CA_n1A_n28A</w:t>
            </w:r>
          </w:p>
        </w:tc>
        <w:tc>
          <w:tcPr>
            <w:tcW w:w="0" w:type="auto"/>
          </w:tcPr>
          <w:p w14:paraId="4AA789F8" w14:textId="77777777" w:rsidR="00BC377F" w:rsidRPr="00900970" w:rsidRDefault="00BC377F" w:rsidP="00D41ECF">
            <w:pPr>
              <w:pStyle w:val="TAL"/>
              <w:rPr>
                <w:sz w:val="16"/>
              </w:rPr>
            </w:pPr>
            <w:r>
              <w:rPr>
                <w:sz w:val="16"/>
              </w:rPr>
              <w:t>Nokia, Nokia Shanghai Bell</w:t>
            </w:r>
          </w:p>
        </w:tc>
        <w:tc>
          <w:tcPr>
            <w:tcW w:w="0" w:type="auto"/>
          </w:tcPr>
          <w:p w14:paraId="1864DE97" w14:textId="77777777" w:rsidR="00BC377F" w:rsidRPr="00900970" w:rsidRDefault="00BC377F" w:rsidP="00D41ECF">
            <w:pPr>
              <w:pStyle w:val="TAL"/>
              <w:rPr>
                <w:sz w:val="16"/>
              </w:rPr>
            </w:pPr>
            <w:r>
              <w:rPr>
                <w:sz w:val="16"/>
              </w:rPr>
              <w:t>38.905</w:t>
            </w:r>
          </w:p>
        </w:tc>
        <w:tc>
          <w:tcPr>
            <w:tcW w:w="0" w:type="auto"/>
          </w:tcPr>
          <w:p w14:paraId="70BC051E" w14:textId="77777777" w:rsidR="00BC377F" w:rsidRPr="00900970" w:rsidRDefault="00BC377F" w:rsidP="00D41ECF">
            <w:pPr>
              <w:pStyle w:val="TAL"/>
              <w:rPr>
                <w:sz w:val="16"/>
              </w:rPr>
            </w:pPr>
            <w:r>
              <w:rPr>
                <w:sz w:val="16"/>
              </w:rPr>
              <w:t>0863</w:t>
            </w:r>
          </w:p>
        </w:tc>
        <w:tc>
          <w:tcPr>
            <w:tcW w:w="0" w:type="auto"/>
          </w:tcPr>
          <w:p w14:paraId="781D4DED" w14:textId="77777777" w:rsidR="00BC377F" w:rsidRPr="00900970" w:rsidRDefault="00BC377F" w:rsidP="00D41ECF">
            <w:pPr>
              <w:pStyle w:val="TAR"/>
              <w:rPr>
                <w:sz w:val="16"/>
              </w:rPr>
            </w:pPr>
            <w:r>
              <w:rPr>
                <w:sz w:val="16"/>
              </w:rPr>
              <w:t>-</w:t>
            </w:r>
          </w:p>
        </w:tc>
        <w:tc>
          <w:tcPr>
            <w:tcW w:w="0" w:type="auto"/>
          </w:tcPr>
          <w:p w14:paraId="17436B05" w14:textId="77777777" w:rsidR="00BC377F" w:rsidRPr="00900970" w:rsidRDefault="00BC377F" w:rsidP="00D41ECF">
            <w:pPr>
              <w:pStyle w:val="TAL"/>
              <w:rPr>
                <w:sz w:val="16"/>
              </w:rPr>
            </w:pPr>
            <w:r>
              <w:rPr>
                <w:sz w:val="16"/>
              </w:rPr>
              <w:t>Rel-18</w:t>
            </w:r>
          </w:p>
        </w:tc>
        <w:tc>
          <w:tcPr>
            <w:tcW w:w="0" w:type="auto"/>
          </w:tcPr>
          <w:p w14:paraId="106D6447" w14:textId="77777777" w:rsidR="00BC377F" w:rsidRPr="00900970" w:rsidRDefault="00BC377F" w:rsidP="00D41ECF">
            <w:pPr>
              <w:pStyle w:val="TAL"/>
              <w:rPr>
                <w:sz w:val="16"/>
              </w:rPr>
            </w:pPr>
            <w:r>
              <w:rPr>
                <w:sz w:val="16"/>
              </w:rPr>
              <w:t>F</w:t>
            </w:r>
          </w:p>
        </w:tc>
        <w:tc>
          <w:tcPr>
            <w:tcW w:w="0" w:type="auto"/>
          </w:tcPr>
          <w:p w14:paraId="4FACB9E1" w14:textId="77777777" w:rsidR="00BC377F" w:rsidRPr="00900970" w:rsidRDefault="00BC377F" w:rsidP="00D41ECF">
            <w:pPr>
              <w:pStyle w:val="TAL"/>
              <w:rPr>
                <w:sz w:val="16"/>
              </w:rPr>
            </w:pPr>
            <w:r>
              <w:rPr>
                <w:sz w:val="16"/>
              </w:rPr>
              <w:t>NR_CADC_NR_LTE_DC_R16-UEConTest</w:t>
            </w:r>
          </w:p>
        </w:tc>
        <w:tc>
          <w:tcPr>
            <w:tcW w:w="0" w:type="auto"/>
          </w:tcPr>
          <w:p w14:paraId="3063CE85" w14:textId="77777777" w:rsidR="00BC377F" w:rsidRPr="00900970" w:rsidRDefault="00BC377F" w:rsidP="00D41ECF">
            <w:pPr>
              <w:pStyle w:val="TAL"/>
              <w:rPr>
                <w:sz w:val="16"/>
              </w:rPr>
            </w:pPr>
            <w:r>
              <w:rPr>
                <w:sz w:val="16"/>
              </w:rPr>
              <w:t>agreed</w:t>
            </w:r>
          </w:p>
        </w:tc>
      </w:tr>
      <w:tr w:rsidR="00BC377F" w14:paraId="5E751B8C" w14:textId="77777777" w:rsidTr="00D41ECF">
        <w:tc>
          <w:tcPr>
            <w:tcW w:w="0" w:type="auto"/>
          </w:tcPr>
          <w:p w14:paraId="335A937D" w14:textId="77777777" w:rsidR="00BC377F" w:rsidRPr="00900970" w:rsidRDefault="00BC377F" w:rsidP="00D41ECF">
            <w:pPr>
              <w:pStyle w:val="TAL"/>
              <w:rPr>
                <w:sz w:val="16"/>
              </w:rPr>
            </w:pPr>
            <w:r>
              <w:rPr>
                <w:sz w:val="16"/>
              </w:rPr>
              <w:t>R5-240858</w:t>
            </w:r>
          </w:p>
        </w:tc>
        <w:tc>
          <w:tcPr>
            <w:tcW w:w="0" w:type="auto"/>
          </w:tcPr>
          <w:p w14:paraId="34D8F20F" w14:textId="77777777" w:rsidR="00BC377F" w:rsidRPr="00900970" w:rsidRDefault="00BC377F" w:rsidP="00D41ECF">
            <w:pPr>
              <w:pStyle w:val="TAL"/>
              <w:rPr>
                <w:sz w:val="16"/>
              </w:rPr>
            </w:pPr>
            <w:r>
              <w:rPr>
                <w:sz w:val="16"/>
              </w:rPr>
              <w:t>Addition of TP analysis for NR-U test case 6.3F.4.3</w:t>
            </w:r>
          </w:p>
        </w:tc>
        <w:tc>
          <w:tcPr>
            <w:tcW w:w="0" w:type="auto"/>
          </w:tcPr>
          <w:p w14:paraId="01CB0684" w14:textId="77777777" w:rsidR="00BC377F" w:rsidRPr="00900970" w:rsidRDefault="00BC377F" w:rsidP="00D41ECF">
            <w:pPr>
              <w:pStyle w:val="TAL"/>
              <w:rPr>
                <w:sz w:val="16"/>
              </w:rPr>
            </w:pPr>
            <w:r>
              <w:rPr>
                <w:sz w:val="16"/>
              </w:rPr>
              <w:t>Ericsson</w:t>
            </w:r>
          </w:p>
        </w:tc>
        <w:tc>
          <w:tcPr>
            <w:tcW w:w="0" w:type="auto"/>
          </w:tcPr>
          <w:p w14:paraId="64C599FE" w14:textId="77777777" w:rsidR="00BC377F" w:rsidRPr="00900970" w:rsidRDefault="00BC377F" w:rsidP="00D41ECF">
            <w:pPr>
              <w:pStyle w:val="TAL"/>
              <w:rPr>
                <w:sz w:val="16"/>
              </w:rPr>
            </w:pPr>
            <w:r>
              <w:rPr>
                <w:sz w:val="16"/>
              </w:rPr>
              <w:t>38.905</w:t>
            </w:r>
          </w:p>
        </w:tc>
        <w:tc>
          <w:tcPr>
            <w:tcW w:w="0" w:type="auto"/>
          </w:tcPr>
          <w:p w14:paraId="0BB18D48" w14:textId="77777777" w:rsidR="00BC377F" w:rsidRPr="00900970" w:rsidRDefault="00BC377F" w:rsidP="00D41ECF">
            <w:pPr>
              <w:pStyle w:val="TAL"/>
              <w:rPr>
                <w:sz w:val="16"/>
              </w:rPr>
            </w:pPr>
            <w:r>
              <w:rPr>
                <w:sz w:val="16"/>
              </w:rPr>
              <w:t>0864</w:t>
            </w:r>
          </w:p>
        </w:tc>
        <w:tc>
          <w:tcPr>
            <w:tcW w:w="0" w:type="auto"/>
          </w:tcPr>
          <w:p w14:paraId="3585ABC5" w14:textId="77777777" w:rsidR="00BC377F" w:rsidRPr="00900970" w:rsidRDefault="00BC377F" w:rsidP="00D41ECF">
            <w:pPr>
              <w:pStyle w:val="TAR"/>
              <w:rPr>
                <w:sz w:val="16"/>
              </w:rPr>
            </w:pPr>
            <w:r>
              <w:rPr>
                <w:sz w:val="16"/>
              </w:rPr>
              <w:t>-</w:t>
            </w:r>
          </w:p>
        </w:tc>
        <w:tc>
          <w:tcPr>
            <w:tcW w:w="0" w:type="auto"/>
          </w:tcPr>
          <w:p w14:paraId="641B6946" w14:textId="77777777" w:rsidR="00BC377F" w:rsidRPr="00900970" w:rsidRDefault="00BC377F" w:rsidP="00D41ECF">
            <w:pPr>
              <w:pStyle w:val="TAL"/>
              <w:rPr>
                <w:sz w:val="16"/>
              </w:rPr>
            </w:pPr>
            <w:r>
              <w:rPr>
                <w:sz w:val="16"/>
              </w:rPr>
              <w:t>Rel-18</w:t>
            </w:r>
          </w:p>
        </w:tc>
        <w:tc>
          <w:tcPr>
            <w:tcW w:w="0" w:type="auto"/>
          </w:tcPr>
          <w:p w14:paraId="0AA291ED" w14:textId="77777777" w:rsidR="00BC377F" w:rsidRPr="00900970" w:rsidRDefault="00BC377F" w:rsidP="00D41ECF">
            <w:pPr>
              <w:pStyle w:val="TAL"/>
              <w:rPr>
                <w:sz w:val="16"/>
              </w:rPr>
            </w:pPr>
            <w:r>
              <w:rPr>
                <w:sz w:val="16"/>
              </w:rPr>
              <w:t>F</w:t>
            </w:r>
          </w:p>
        </w:tc>
        <w:tc>
          <w:tcPr>
            <w:tcW w:w="0" w:type="auto"/>
          </w:tcPr>
          <w:p w14:paraId="19C4EF5E"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331F9A74" w14:textId="77777777" w:rsidR="00BC377F" w:rsidRPr="00900970" w:rsidRDefault="00BC377F" w:rsidP="00D41ECF">
            <w:pPr>
              <w:pStyle w:val="TAL"/>
              <w:rPr>
                <w:sz w:val="16"/>
              </w:rPr>
            </w:pPr>
            <w:r>
              <w:rPr>
                <w:sz w:val="16"/>
              </w:rPr>
              <w:t>agreed</w:t>
            </w:r>
          </w:p>
        </w:tc>
      </w:tr>
      <w:tr w:rsidR="00BC377F" w14:paraId="4390C595" w14:textId="77777777" w:rsidTr="00D41ECF">
        <w:tc>
          <w:tcPr>
            <w:tcW w:w="0" w:type="auto"/>
          </w:tcPr>
          <w:p w14:paraId="4DAEA7AB" w14:textId="77777777" w:rsidR="00BC377F" w:rsidRPr="00900970" w:rsidRDefault="00BC377F" w:rsidP="00D41ECF">
            <w:pPr>
              <w:pStyle w:val="TAL"/>
              <w:rPr>
                <w:sz w:val="16"/>
              </w:rPr>
            </w:pPr>
            <w:r>
              <w:rPr>
                <w:sz w:val="16"/>
              </w:rPr>
              <w:t>R5-240859</w:t>
            </w:r>
          </w:p>
        </w:tc>
        <w:tc>
          <w:tcPr>
            <w:tcW w:w="0" w:type="auto"/>
          </w:tcPr>
          <w:p w14:paraId="406334D8" w14:textId="77777777" w:rsidR="00BC377F" w:rsidRPr="00900970" w:rsidRDefault="00BC377F" w:rsidP="00D41ECF">
            <w:pPr>
              <w:pStyle w:val="TAL"/>
              <w:rPr>
                <w:sz w:val="16"/>
              </w:rPr>
            </w:pPr>
            <w:r>
              <w:rPr>
                <w:sz w:val="16"/>
              </w:rPr>
              <w:t>Addition of TP analysis for NR-U test case 6.2F.4, Configured transmitted power for shared spectrum</w:t>
            </w:r>
          </w:p>
        </w:tc>
        <w:tc>
          <w:tcPr>
            <w:tcW w:w="0" w:type="auto"/>
          </w:tcPr>
          <w:p w14:paraId="38EF279F" w14:textId="77777777" w:rsidR="00BC377F" w:rsidRPr="00900970" w:rsidRDefault="00BC377F" w:rsidP="00D41ECF">
            <w:pPr>
              <w:pStyle w:val="TAL"/>
              <w:rPr>
                <w:sz w:val="16"/>
              </w:rPr>
            </w:pPr>
            <w:r>
              <w:rPr>
                <w:sz w:val="16"/>
              </w:rPr>
              <w:t>Ericsson</w:t>
            </w:r>
          </w:p>
        </w:tc>
        <w:tc>
          <w:tcPr>
            <w:tcW w:w="0" w:type="auto"/>
          </w:tcPr>
          <w:p w14:paraId="49CFE0D8" w14:textId="77777777" w:rsidR="00BC377F" w:rsidRPr="00900970" w:rsidRDefault="00BC377F" w:rsidP="00D41ECF">
            <w:pPr>
              <w:pStyle w:val="TAL"/>
              <w:rPr>
                <w:sz w:val="16"/>
              </w:rPr>
            </w:pPr>
            <w:r>
              <w:rPr>
                <w:sz w:val="16"/>
              </w:rPr>
              <w:t>38.905</w:t>
            </w:r>
          </w:p>
        </w:tc>
        <w:tc>
          <w:tcPr>
            <w:tcW w:w="0" w:type="auto"/>
          </w:tcPr>
          <w:p w14:paraId="46F18F64" w14:textId="77777777" w:rsidR="00BC377F" w:rsidRPr="00900970" w:rsidRDefault="00BC377F" w:rsidP="00D41ECF">
            <w:pPr>
              <w:pStyle w:val="TAL"/>
              <w:rPr>
                <w:sz w:val="16"/>
              </w:rPr>
            </w:pPr>
            <w:r>
              <w:rPr>
                <w:sz w:val="16"/>
              </w:rPr>
              <w:t>0865</w:t>
            </w:r>
          </w:p>
        </w:tc>
        <w:tc>
          <w:tcPr>
            <w:tcW w:w="0" w:type="auto"/>
          </w:tcPr>
          <w:p w14:paraId="3C16CFC3" w14:textId="77777777" w:rsidR="00BC377F" w:rsidRPr="00900970" w:rsidRDefault="00BC377F" w:rsidP="00D41ECF">
            <w:pPr>
              <w:pStyle w:val="TAR"/>
              <w:rPr>
                <w:sz w:val="16"/>
              </w:rPr>
            </w:pPr>
            <w:r>
              <w:rPr>
                <w:sz w:val="16"/>
              </w:rPr>
              <w:t>-</w:t>
            </w:r>
          </w:p>
        </w:tc>
        <w:tc>
          <w:tcPr>
            <w:tcW w:w="0" w:type="auto"/>
          </w:tcPr>
          <w:p w14:paraId="522D3CE9" w14:textId="77777777" w:rsidR="00BC377F" w:rsidRPr="00900970" w:rsidRDefault="00BC377F" w:rsidP="00D41ECF">
            <w:pPr>
              <w:pStyle w:val="TAL"/>
              <w:rPr>
                <w:sz w:val="16"/>
              </w:rPr>
            </w:pPr>
            <w:r>
              <w:rPr>
                <w:sz w:val="16"/>
              </w:rPr>
              <w:t>Rel-18</w:t>
            </w:r>
          </w:p>
        </w:tc>
        <w:tc>
          <w:tcPr>
            <w:tcW w:w="0" w:type="auto"/>
          </w:tcPr>
          <w:p w14:paraId="2C86A504" w14:textId="77777777" w:rsidR="00BC377F" w:rsidRPr="00900970" w:rsidRDefault="00BC377F" w:rsidP="00D41ECF">
            <w:pPr>
              <w:pStyle w:val="TAL"/>
              <w:rPr>
                <w:sz w:val="16"/>
              </w:rPr>
            </w:pPr>
            <w:r>
              <w:rPr>
                <w:sz w:val="16"/>
              </w:rPr>
              <w:t>F</w:t>
            </w:r>
          </w:p>
        </w:tc>
        <w:tc>
          <w:tcPr>
            <w:tcW w:w="0" w:type="auto"/>
          </w:tcPr>
          <w:p w14:paraId="44755349" w14:textId="77777777" w:rsidR="00BC377F" w:rsidRPr="00900970" w:rsidRDefault="00BC377F" w:rsidP="00D41ECF">
            <w:pPr>
              <w:pStyle w:val="TAL"/>
              <w:rPr>
                <w:sz w:val="16"/>
              </w:rPr>
            </w:pPr>
            <w:proofErr w:type="spellStart"/>
            <w:r>
              <w:rPr>
                <w:sz w:val="16"/>
              </w:rPr>
              <w:t>NR_unlic-UEConTest</w:t>
            </w:r>
            <w:proofErr w:type="spellEnd"/>
          </w:p>
        </w:tc>
        <w:tc>
          <w:tcPr>
            <w:tcW w:w="0" w:type="auto"/>
          </w:tcPr>
          <w:p w14:paraId="6408E046" w14:textId="77777777" w:rsidR="00BC377F" w:rsidRPr="00900970" w:rsidRDefault="00BC377F" w:rsidP="00D41ECF">
            <w:pPr>
              <w:pStyle w:val="TAL"/>
              <w:rPr>
                <w:sz w:val="16"/>
              </w:rPr>
            </w:pPr>
            <w:r>
              <w:rPr>
                <w:sz w:val="16"/>
              </w:rPr>
              <w:t>agreed</w:t>
            </w:r>
          </w:p>
        </w:tc>
      </w:tr>
      <w:tr w:rsidR="00BC377F" w14:paraId="69644E23" w14:textId="77777777" w:rsidTr="00D41ECF">
        <w:tc>
          <w:tcPr>
            <w:tcW w:w="0" w:type="auto"/>
          </w:tcPr>
          <w:p w14:paraId="23F8AB0A" w14:textId="77777777" w:rsidR="00BC377F" w:rsidRPr="00900970" w:rsidRDefault="00BC377F" w:rsidP="00D41ECF">
            <w:pPr>
              <w:pStyle w:val="TAL"/>
              <w:rPr>
                <w:sz w:val="16"/>
              </w:rPr>
            </w:pPr>
            <w:r>
              <w:rPr>
                <w:sz w:val="16"/>
              </w:rPr>
              <w:t>R5-240881</w:t>
            </w:r>
          </w:p>
        </w:tc>
        <w:tc>
          <w:tcPr>
            <w:tcW w:w="0" w:type="auto"/>
          </w:tcPr>
          <w:p w14:paraId="15C6642B" w14:textId="77777777" w:rsidR="00BC377F" w:rsidRPr="00900970" w:rsidRDefault="00BC377F" w:rsidP="00D41ECF">
            <w:pPr>
              <w:pStyle w:val="TAL"/>
              <w:rPr>
                <w:sz w:val="16"/>
              </w:rPr>
            </w:pPr>
            <w:r>
              <w:rPr>
                <w:sz w:val="16"/>
              </w:rPr>
              <w:t>Test point analysis of EN-DC spurious emissions for DC_2A_n66A and DC_30A_n66A</w:t>
            </w:r>
          </w:p>
        </w:tc>
        <w:tc>
          <w:tcPr>
            <w:tcW w:w="0" w:type="auto"/>
          </w:tcPr>
          <w:p w14:paraId="76FD8EAC" w14:textId="77777777" w:rsidR="00BC377F" w:rsidRPr="00900970" w:rsidRDefault="00BC377F" w:rsidP="00D41ECF">
            <w:pPr>
              <w:pStyle w:val="TAL"/>
              <w:rPr>
                <w:sz w:val="16"/>
              </w:rPr>
            </w:pPr>
            <w:r>
              <w:rPr>
                <w:sz w:val="16"/>
              </w:rPr>
              <w:t>WE Certification Oy, AT&amp;T</w:t>
            </w:r>
          </w:p>
        </w:tc>
        <w:tc>
          <w:tcPr>
            <w:tcW w:w="0" w:type="auto"/>
          </w:tcPr>
          <w:p w14:paraId="78576081" w14:textId="77777777" w:rsidR="00BC377F" w:rsidRPr="00900970" w:rsidRDefault="00BC377F" w:rsidP="00D41ECF">
            <w:pPr>
              <w:pStyle w:val="TAL"/>
              <w:rPr>
                <w:sz w:val="16"/>
              </w:rPr>
            </w:pPr>
            <w:r>
              <w:rPr>
                <w:sz w:val="16"/>
              </w:rPr>
              <w:t>38.905</w:t>
            </w:r>
          </w:p>
        </w:tc>
        <w:tc>
          <w:tcPr>
            <w:tcW w:w="0" w:type="auto"/>
          </w:tcPr>
          <w:p w14:paraId="4B1E372A" w14:textId="77777777" w:rsidR="00BC377F" w:rsidRPr="00900970" w:rsidRDefault="00BC377F" w:rsidP="00D41ECF">
            <w:pPr>
              <w:pStyle w:val="TAL"/>
              <w:rPr>
                <w:sz w:val="16"/>
              </w:rPr>
            </w:pPr>
            <w:r>
              <w:rPr>
                <w:sz w:val="16"/>
              </w:rPr>
              <w:t>0866</w:t>
            </w:r>
          </w:p>
        </w:tc>
        <w:tc>
          <w:tcPr>
            <w:tcW w:w="0" w:type="auto"/>
          </w:tcPr>
          <w:p w14:paraId="61371B4D" w14:textId="77777777" w:rsidR="00BC377F" w:rsidRPr="00900970" w:rsidRDefault="00BC377F" w:rsidP="00D41ECF">
            <w:pPr>
              <w:pStyle w:val="TAR"/>
              <w:rPr>
                <w:sz w:val="16"/>
              </w:rPr>
            </w:pPr>
            <w:r>
              <w:rPr>
                <w:sz w:val="16"/>
              </w:rPr>
              <w:t>-</w:t>
            </w:r>
          </w:p>
        </w:tc>
        <w:tc>
          <w:tcPr>
            <w:tcW w:w="0" w:type="auto"/>
          </w:tcPr>
          <w:p w14:paraId="1A1F3909" w14:textId="77777777" w:rsidR="00BC377F" w:rsidRPr="00900970" w:rsidRDefault="00BC377F" w:rsidP="00D41ECF">
            <w:pPr>
              <w:pStyle w:val="TAL"/>
              <w:rPr>
                <w:sz w:val="16"/>
              </w:rPr>
            </w:pPr>
            <w:r>
              <w:rPr>
                <w:sz w:val="16"/>
              </w:rPr>
              <w:t>Rel-18</w:t>
            </w:r>
          </w:p>
        </w:tc>
        <w:tc>
          <w:tcPr>
            <w:tcW w:w="0" w:type="auto"/>
          </w:tcPr>
          <w:p w14:paraId="3ADBBC80" w14:textId="77777777" w:rsidR="00BC377F" w:rsidRPr="00900970" w:rsidRDefault="00BC377F" w:rsidP="00D41ECF">
            <w:pPr>
              <w:pStyle w:val="TAL"/>
              <w:rPr>
                <w:sz w:val="16"/>
              </w:rPr>
            </w:pPr>
            <w:r>
              <w:rPr>
                <w:sz w:val="16"/>
              </w:rPr>
              <w:t>F</w:t>
            </w:r>
          </w:p>
        </w:tc>
        <w:tc>
          <w:tcPr>
            <w:tcW w:w="0" w:type="auto"/>
          </w:tcPr>
          <w:p w14:paraId="1ADB571D" w14:textId="77777777" w:rsidR="00BC377F" w:rsidRPr="00900970" w:rsidRDefault="00BC377F" w:rsidP="00D41ECF">
            <w:pPr>
              <w:pStyle w:val="TAL"/>
              <w:rPr>
                <w:sz w:val="16"/>
              </w:rPr>
            </w:pPr>
            <w:r>
              <w:rPr>
                <w:sz w:val="16"/>
              </w:rPr>
              <w:t>TEI15_Test, 5GS_NR_LTE-UEConTest</w:t>
            </w:r>
          </w:p>
        </w:tc>
        <w:tc>
          <w:tcPr>
            <w:tcW w:w="0" w:type="auto"/>
          </w:tcPr>
          <w:p w14:paraId="6BA9BA7D" w14:textId="77777777" w:rsidR="00BC377F" w:rsidRPr="00900970" w:rsidRDefault="00BC377F" w:rsidP="00D41ECF">
            <w:pPr>
              <w:pStyle w:val="TAL"/>
              <w:rPr>
                <w:sz w:val="16"/>
              </w:rPr>
            </w:pPr>
            <w:r>
              <w:rPr>
                <w:sz w:val="16"/>
              </w:rPr>
              <w:t>revised</w:t>
            </w:r>
          </w:p>
        </w:tc>
      </w:tr>
      <w:tr w:rsidR="00BC377F" w14:paraId="0DE8D02F" w14:textId="77777777" w:rsidTr="00D41ECF">
        <w:tc>
          <w:tcPr>
            <w:tcW w:w="0" w:type="auto"/>
          </w:tcPr>
          <w:p w14:paraId="481670F4" w14:textId="77777777" w:rsidR="00BC377F" w:rsidRPr="00900970" w:rsidRDefault="00BC377F" w:rsidP="00D41ECF">
            <w:pPr>
              <w:pStyle w:val="TAL"/>
              <w:rPr>
                <w:sz w:val="16"/>
              </w:rPr>
            </w:pPr>
            <w:r>
              <w:rPr>
                <w:sz w:val="16"/>
              </w:rPr>
              <w:t>R5-241778</w:t>
            </w:r>
          </w:p>
        </w:tc>
        <w:tc>
          <w:tcPr>
            <w:tcW w:w="0" w:type="auto"/>
          </w:tcPr>
          <w:p w14:paraId="1FF80B1F" w14:textId="77777777" w:rsidR="00BC377F" w:rsidRPr="00900970" w:rsidRDefault="00BC377F" w:rsidP="00D41ECF">
            <w:pPr>
              <w:pStyle w:val="TAL"/>
              <w:rPr>
                <w:sz w:val="16"/>
              </w:rPr>
            </w:pPr>
            <w:r>
              <w:rPr>
                <w:sz w:val="16"/>
              </w:rPr>
              <w:t>Test point analysis of EN-DC spurious emissions for DC_2A_n66A and DC_30A_n66A</w:t>
            </w:r>
          </w:p>
        </w:tc>
        <w:tc>
          <w:tcPr>
            <w:tcW w:w="0" w:type="auto"/>
          </w:tcPr>
          <w:p w14:paraId="09CF6CDF" w14:textId="77777777" w:rsidR="00BC377F" w:rsidRPr="00900970" w:rsidRDefault="00BC377F" w:rsidP="00D41ECF">
            <w:pPr>
              <w:pStyle w:val="TAL"/>
              <w:rPr>
                <w:sz w:val="16"/>
              </w:rPr>
            </w:pPr>
            <w:r>
              <w:rPr>
                <w:sz w:val="16"/>
              </w:rPr>
              <w:t>WE Certification Oy, AT&amp;T</w:t>
            </w:r>
          </w:p>
        </w:tc>
        <w:tc>
          <w:tcPr>
            <w:tcW w:w="0" w:type="auto"/>
          </w:tcPr>
          <w:p w14:paraId="75905ADC" w14:textId="77777777" w:rsidR="00BC377F" w:rsidRPr="00900970" w:rsidRDefault="00BC377F" w:rsidP="00D41ECF">
            <w:pPr>
              <w:pStyle w:val="TAL"/>
              <w:rPr>
                <w:sz w:val="16"/>
              </w:rPr>
            </w:pPr>
            <w:r>
              <w:rPr>
                <w:sz w:val="16"/>
              </w:rPr>
              <w:t>38.905</w:t>
            </w:r>
          </w:p>
        </w:tc>
        <w:tc>
          <w:tcPr>
            <w:tcW w:w="0" w:type="auto"/>
          </w:tcPr>
          <w:p w14:paraId="3DFA9E70" w14:textId="77777777" w:rsidR="00BC377F" w:rsidRPr="00900970" w:rsidRDefault="00BC377F" w:rsidP="00D41ECF">
            <w:pPr>
              <w:pStyle w:val="TAL"/>
              <w:rPr>
                <w:sz w:val="16"/>
              </w:rPr>
            </w:pPr>
            <w:r>
              <w:rPr>
                <w:sz w:val="16"/>
              </w:rPr>
              <w:t>0866</w:t>
            </w:r>
          </w:p>
        </w:tc>
        <w:tc>
          <w:tcPr>
            <w:tcW w:w="0" w:type="auto"/>
          </w:tcPr>
          <w:p w14:paraId="529CF38C" w14:textId="77777777" w:rsidR="00BC377F" w:rsidRPr="00900970" w:rsidRDefault="00BC377F" w:rsidP="00D41ECF">
            <w:pPr>
              <w:pStyle w:val="TAR"/>
              <w:rPr>
                <w:sz w:val="16"/>
              </w:rPr>
            </w:pPr>
            <w:r>
              <w:rPr>
                <w:sz w:val="16"/>
              </w:rPr>
              <w:t>1</w:t>
            </w:r>
          </w:p>
        </w:tc>
        <w:tc>
          <w:tcPr>
            <w:tcW w:w="0" w:type="auto"/>
          </w:tcPr>
          <w:p w14:paraId="6A3818EC" w14:textId="77777777" w:rsidR="00BC377F" w:rsidRPr="00900970" w:rsidRDefault="00BC377F" w:rsidP="00D41ECF">
            <w:pPr>
              <w:pStyle w:val="TAL"/>
              <w:rPr>
                <w:sz w:val="16"/>
              </w:rPr>
            </w:pPr>
            <w:r>
              <w:rPr>
                <w:sz w:val="16"/>
              </w:rPr>
              <w:t>Rel-18</w:t>
            </w:r>
          </w:p>
        </w:tc>
        <w:tc>
          <w:tcPr>
            <w:tcW w:w="0" w:type="auto"/>
          </w:tcPr>
          <w:p w14:paraId="0521187D" w14:textId="77777777" w:rsidR="00BC377F" w:rsidRPr="00900970" w:rsidRDefault="00BC377F" w:rsidP="00D41ECF">
            <w:pPr>
              <w:pStyle w:val="TAL"/>
              <w:rPr>
                <w:sz w:val="16"/>
              </w:rPr>
            </w:pPr>
            <w:r>
              <w:rPr>
                <w:sz w:val="16"/>
              </w:rPr>
              <w:t>F</w:t>
            </w:r>
          </w:p>
        </w:tc>
        <w:tc>
          <w:tcPr>
            <w:tcW w:w="0" w:type="auto"/>
          </w:tcPr>
          <w:p w14:paraId="61B52576" w14:textId="77777777" w:rsidR="00BC377F" w:rsidRPr="00900970" w:rsidRDefault="00BC377F" w:rsidP="00D41ECF">
            <w:pPr>
              <w:pStyle w:val="TAL"/>
              <w:rPr>
                <w:sz w:val="16"/>
              </w:rPr>
            </w:pPr>
            <w:r>
              <w:rPr>
                <w:sz w:val="16"/>
              </w:rPr>
              <w:t>TEI15_Test, 5GS_NR_LTE-UEConTest</w:t>
            </w:r>
          </w:p>
        </w:tc>
        <w:tc>
          <w:tcPr>
            <w:tcW w:w="0" w:type="auto"/>
          </w:tcPr>
          <w:p w14:paraId="7D6B0697" w14:textId="77777777" w:rsidR="00BC377F" w:rsidRPr="00900970" w:rsidRDefault="00BC377F" w:rsidP="00D41ECF">
            <w:pPr>
              <w:pStyle w:val="TAL"/>
              <w:rPr>
                <w:sz w:val="16"/>
              </w:rPr>
            </w:pPr>
            <w:r>
              <w:rPr>
                <w:sz w:val="16"/>
              </w:rPr>
              <w:t>agreed</w:t>
            </w:r>
          </w:p>
        </w:tc>
      </w:tr>
      <w:tr w:rsidR="00BC377F" w14:paraId="71AA737D" w14:textId="77777777" w:rsidTr="00D41ECF">
        <w:tc>
          <w:tcPr>
            <w:tcW w:w="0" w:type="auto"/>
          </w:tcPr>
          <w:p w14:paraId="37876255" w14:textId="77777777" w:rsidR="00BC377F" w:rsidRPr="00900970" w:rsidRDefault="00BC377F" w:rsidP="00D41ECF">
            <w:pPr>
              <w:pStyle w:val="TAL"/>
              <w:rPr>
                <w:sz w:val="16"/>
              </w:rPr>
            </w:pPr>
            <w:r>
              <w:rPr>
                <w:sz w:val="16"/>
              </w:rPr>
              <w:t>R5-240883</w:t>
            </w:r>
          </w:p>
        </w:tc>
        <w:tc>
          <w:tcPr>
            <w:tcW w:w="0" w:type="auto"/>
          </w:tcPr>
          <w:p w14:paraId="5FD426C0" w14:textId="77777777" w:rsidR="00BC377F" w:rsidRPr="00900970" w:rsidRDefault="00BC377F" w:rsidP="00D41ECF">
            <w:pPr>
              <w:pStyle w:val="TAL"/>
              <w:rPr>
                <w:sz w:val="16"/>
              </w:rPr>
            </w:pPr>
            <w:r>
              <w:rPr>
                <w:sz w:val="16"/>
              </w:rPr>
              <w:t>Update reference sensitivity test cases for four bands configurations</w:t>
            </w:r>
          </w:p>
        </w:tc>
        <w:tc>
          <w:tcPr>
            <w:tcW w:w="0" w:type="auto"/>
          </w:tcPr>
          <w:p w14:paraId="68DF85B7" w14:textId="77777777" w:rsidR="00BC377F" w:rsidRPr="00900970" w:rsidRDefault="00BC377F" w:rsidP="00D41ECF">
            <w:pPr>
              <w:pStyle w:val="TAL"/>
              <w:rPr>
                <w:sz w:val="16"/>
              </w:rPr>
            </w:pPr>
            <w:r>
              <w:rPr>
                <w:sz w:val="16"/>
              </w:rPr>
              <w:t>Verizon</w:t>
            </w:r>
          </w:p>
        </w:tc>
        <w:tc>
          <w:tcPr>
            <w:tcW w:w="0" w:type="auto"/>
          </w:tcPr>
          <w:p w14:paraId="6219A1E2" w14:textId="77777777" w:rsidR="00BC377F" w:rsidRPr="00900970" w:rsidRDefault="00BC377F" w:rsidP="00D41ECF">
            <w:pPr>
              <w:pStyle w:val="TAL"/>
              <w:rPr>
                <w:sz w:val="16"/>
              </w:rPr>
            </w:pPr>
            <w:r>
              <w:rPr>
                <w:sz w:val="16"/>
              </w:rPr>
              <w:t>38.905</w:t>
            </w:r>
          </w:p>
        </w:tc>
        <w:tc>
          <w:tcPr>
            <w:tcW w:w="0" w:type="auto"/>
          </w:tcPr>
          <w:p w14:paraId="0C64443B" w14:textId="77777777" w:rsidR="00BC377F" w:rsidRPr="00900970" w:rsidRDefault="00BC377F" w:rsidP="00D41ECF">
            <w:pPr>
              <w:pStyle w:val="TAL"/>
              <w:rPr>
                <w:sz w:val="16"/>
              </w:rPr>
            </w:pPr>
            <w:r>
              <w:rPr>
                <w:sz w:val="16"/>
              </w:rPr>
              <w:t>0867</w:t>
            </w:r>
          </w:p>
        </w:tc>
        <w:tc>
          <w:tcPr>
            <w:tcW w:w="0" w:type="auto"/>
          </w:tcPr>
          <w:p w14:paraId="7D9A38D6" w14:textId="77777777" w:rsidR="00BC377F" w:rsidRPr="00900970" w:rsidRDefault="00BC377F" w:rsidP="00D41ECF">
            <w:pPr>
              <w:pStyle w:val="TAR"/>
              <w:rPr>
                <w:sz w:val="16"/>
              </w:rPr>
            </w:pPr>
            <w:r>
              <w:rPr>
                <w:sz w:val="16"/>
              </w:rPr>
              <w:t>-</w:t>
            </w:r>
          </w:p>
        </w:tc>
        <w:tc>
          <w:tcPr>
            <w:tcW w:w="0" w:type="auto"/>
          </w:tcPr>
          <w:p w14:paraId="20836CCB" w14:textId="77777777" w:rsidR="00BC377F" w:rsidRPr="00900970" w:rsidRDefault="00BC377F" w:rsidP="00D41ECF">
            <w:pPr>
              <w:pStyle w:val="TAL"/>
              <w:rPr>
                <w:sz w:val="16"/>
              </w:rPr>
            </w:pPr>
            <w:r>
              <w:rPr>
                <w:sz w:val="16"/>
              </w:rPr>
              <w:t>Rel-18</w:t>
            </w:r>
          </w:p>
        </w:tc>
        <w:tc>
          <w:tcPr>
            <w:tcW w:w="0" w:type="auto"/>
          </w:tcPr>
          <w:p w14:paraId="6CF175BE" w14:textId="77777777" w:rsidR="00BC377F" w:rsidRPr="00900970" w:rsidRDefault="00BC377F" w:rsidP="00D41ECF">
            <w:pPr>
              <w:pStyle w:val="TAL"/>
              <w:rPr>
                <w:sz w:val="16"/>
              </w:rPr>
            </w:pPr>
            <w:r>
              <w:rPr>
                <w:sz w:val="16"/>
              </w:rPr>
              <w:t>F</w:t>
            </w:r>
          </w:p>
        </w:tc>
        <w:tc>
          <w:tcPr>
            <w:tcW w:w="0" w:type="auto"/>
          </w:tcPr>
          <w:p w14:paraId="063EFD9A" w14:textId="77777777" w:rsidR="00BC377F" w:rsidRPr="00900970" w:rsidRDefault="00BC377F" w:rsidP="00D41ECF">
            <w:pPr>
              <w:pStyle w:val="TAL"/>
              <w:rPr>
                <w:sz w:val="16"/>
              </w:rPr>
            </w:pPr>
            <w:r>
              <w:rPr>
                <w:sz w:val="16"/>
              </w:rPr>
              <w:t>NR_CADC_NR_LTE_DC_R17-UEConTest</w:t>
            </w:r>
          </w:p>
        </w:tc>
        <w:tc>
          <w:tcPr>
            <w:tcW w:w="0" w:type="auto"/>
          </w:tcPr>
          <w:p w14:paraId="3993AEEC" w14:textId="77777777" w:rsidR="00BC377F" w:rsidRPr="00900970" w:rsidRDefault="00BC377F" w:rsidP="00D41ECF">
            <w:pPr>
              <w:pStyle w:val="TAL"/>
              <w:rPr>
                <w:sz w:val="16"/>
              </w:rPr>
            </w:pPr>
            <w:r>
              <w:rPr>
                <w:sz w:val="16"/>
              </w:rPr>
              <w:t>revised</w:t>
            </w:r>
          </w:p>
        </w:tc>
      </w:tr>
      <w:tr w:rsidR="00BC377F" w14:paraId="75EBC74A" w14:textId="77777777" w:rsidTr="00D41ECF">
        <w:tc>
          <w:tcPr>
            <w:tcW w:w="0" w:type="auto"/>
          </w:tcPr>
          <w:p w14:paraId="331D87DC" w14:textId="77777777" w:rsidR="00BC377F" w:rsidRPr="00900970" w:rsidRDefault="00BC377F" w:rsidP="00D41ECF">
            <w:pPr>
              <w:pStyle w:val="TAL"/>
              <w:rPr>
                <w:sz w:val="16"/>
              </w:rPr>
            </w:pPr>
            <w:r>
              <w:rPr>
                <w:sz w:val="16"/>
              </w:rPr>
              <w:t>R5-241701</w:t>
            </w:r>
          </w:p>
        </w:tc>
        <w:tc>
          <w:tcPr>
            <w:tcW w:w="0" w:type="auto"/>
          </w:tcPr>
          <w:p w14:paraId="0EF1C9BC" w14:textId="77777777" w:rsidR="00BC377F" w:rsidRPr="00900970" w:rsidRDefault="00BC377F" w:rsidP="00D41ECF">
            <w:pPr>
              <w:pStyle w:val="TAL"/>
              <w:rPr>
                <w:sz w:val="16"/>
              </w:rPr>
            </w:pPr>
            <w:r>
              <w:rPr>
                <w:sz w:val="16"/>
              </w:rPr>
              <w:t>Update reference sensitivity test cases for four bands configurations</w:t>
            </w:r>
          </w:p>
        </w:tc>
        <w:tc>
          <w:tcPr>
            <w:tcW w:w="0" w:type="auto"/>
          </w:tcPr>
          <w:p w14:paraId="6CD4D75C" w14:textId="77777777" w:rsidR="00BC377F" w:rsidRPr="00900970" w:rsidRDefault="00BC377F" w:rsidP="00D41ECF">
            <w:pPr>
              <w:pStyle w:val="TAL"/>
              <w:rPr>
                <w:sz w:val="16"/>
              </w:rPr>
            </w:pPr>
            <w:r>
              <w:rPr>
                <w:sz w:val="16"/>
              </w:rPr>
              <w:t>Verizon</w:t>
            </w:r>
          </w:p>
        </w:tc>
        <w:tc>
          <w:tcPr>
            <w:tcW w:w="0" w:type="auto"/>
          </w:tcPr>
          <w:p w14:paraId="3C56C8C0" w14:textId="77777777" w:rsidR="00BC377F" w:rsidRPr="00900970" w:rsidRDefault="00BC377F" w:rsidP="00D41ECF">
            <w:pPr>
              <w:pStyle w:val="TAL"/>
              <w:rPr>
                <w:sz w:val="16"/>
              </w:rPr>
            </w:pPr>
            <w:r>
              <w:rPr>
                <w:sz w:val="16"/>
              </w:rPr>
              <w:t>38.905</w:t>
            </w:r>
          </w:p>
        </w:tc>
        <w:tc>
          <w:tcPr>
            <w:tcW w:w="0" w:type="auto"/>
          </w:tcPr>
          <w:p w14:paraId="68604FFB" w14:textId="77777777" w:rsidR="00BC377F" w:rsidRPr="00900970" w:rsidRDefault="00BC377F" w:rsidP="00D41ECF">
            <w:pPr>
              <w:pStyle w:val="TAL"/>
              <w:rPr>
                <w:sz w:val="16"/>
              </w:rPr>
            </w:pPr>
            <w:r>
              <w:rPr>
                <w:sz w:val="16"/>
              </w:rPr>
              <w:t>0867</w:t>
            </w:r>
          </w:p>
        </w:tc>
        <w:tc>
          <w:tcPr>
            <w:tcW w:w="0" w:type="auto"/>
          </w:tcPr>
          <w:p w14:paraId="51E92F0B" w14:textId="77777777" w:rsidR="00BC377F" w:rsidRPr="00900970" w:rsidRDefault="00BC377F" w:rsidP="00D41ECF">
            <w:pPr>
              <w:pStyle w:val="TAR"/>
              <w:rPr>
                <w:sz w:val="16"/>
              </w:rPr>
            </w:pPr>
            <w:r>
              <w:rPr>
                <w:sz w:val="16"/>
              </w:rPr>
              <w:t>1</w:t>
            </w:r>
          </w:p>
        </w:tc>
        <w:tc>
          <w:tcPr>
            <w:tcW w:w="0" w:type="auto"/>
          </w:tcPr>
          <w:p w14:paraId="79BE912F" w14:textId="77777777" w:rsidR="00BC377F" w:rsidRPr="00900970" w:rsidRDefault="00BC377F" w:rsidP="00D41ECF">
            <w:pPr>
              <w:pStyle w:val="TAL"/>
              <w:rPr>
                <w:sz w:val="16"/>
              </w:rPr>
            </w:pPr>
            <w:r>
              <w:rPr>
                <w:sz w:val="16"/>
              </w:rPr>
              <w:t>Rel-18</w:t>
            </w:r>
          </w:p>
        </w:tc>
        <w:tc>
          <w:tcPr>
            <w:tcW w:w="0" w:type="auto"/>
          </w:tcPr>
          <w:p w14:paraId="1ED4B043" w14:textId="77777777" w:rsidR="00BC377F" w:rsidRPr="00900970" w:rsidRDefault="00BC377F" w:rsidP="00D41ECF">
            <w:pPr>
              <w:pStyle w:val="TAL"/>
              <w:rPr>
                <w:sz w:val="16"/>
              </w:rPr>
            </w:pPr>
            <w:r>
              <w:rPr>
                <w:sz w:val="16"/>
              </w:rPr>
              <w:t>F</w:t>
            </w:r>
          </w:p>
        </w:tc>
        <w:tc>
          <w:tcPr>
            <w:tcW w:w="0" w:type="auto"/>
          </w:tcPr>
          <w:p w14:paraId="607ABB4D" w14:textId="77777777" w:rsidR="00BC377F" w:rsidRPr="00900970" w:rsidRDefault="00BC377F" w:rsidP="00D41ECF">
            <w:pPr>
              <w:pStyle w:val="TAL"/>
              <w:rPr>
                <w:sz w:val="16"/>
              </w:rPr>
            </w:pPr>
            <w:r>
              <w:rPr>
                <w:sz w:val="16"/>
              </w:rPr>
              <w:t>NR_CADC_NR_LTE_DC_R17-UEConTest</w:t>
            </w:r>
          </w:p>
        </w:tc>
        <w:tc>
          <w:tcPr>
            <w:tcW w:w="0" w:type="auto"/>
          </w:tcPr>
          <w:p w14:paraId="5F706551" w14:textId="77777777" w:rsidR="00BC377F" w:rsidRPr="00900970" w:rsidRDefault="00BC377F" w:rsidP="00D41ECF">
            <w:pPr>
              <w:pStyle w:val="TAL"/>
              <w:rPr>
                <w:sz w:val="16"/>
              </w:rPr>
            </w:pPr>
            <w:r>
              <w:rPr>
                <w:sz w:val="16"/>
              </w:rPr>
              <w:t>withdrawn</w:t>
            </w:r>
          </w:p>
        </w:tc>
      </w:tr>
      <w:tr w:rsidR="00BC377F" w14:paraId="559A9D25" w14:textId="77777777" w:rsidTr="00D41ECF">
        <w:tc>
          <w:tcPr>
            <w:tcW w:w="0" w:type="auto"/>
          </w:tcPr>
          <w:p w14:paraId="71494D2D" w14:textId="77777777" w:rsidR="00BC377F" w:rsidRPr="00900970" w:rsidRDefault="00BC377F" w:rsidP="00D41ECF">
            <w:pPr>
              <w:pStyle w:val="TAL"/>
              <w:rPr>
                <w:sz w:val="16"/>
              </w:rPr>
            </w:pPr>
            <w:r>
              <w:rPr>
                <w:sz w:val="16"/>
              </w:rPr>
              <w:t>R5-240891</w:t>
            </w:r>
          </w:p>
        </w:tc>
        <w:tc>
          <w:tcPr>
            <w:tcW w:w="0" w:type="auto"/>
          </w:tcPr>
          <w:p w14:paraId="2422BBBF" w14:textId="77777777" w:rsidR="00BC377F" w:rsidRPr="00900970" w:rsidRDefault="00BC377F" w:rsidP="00D41ECF">
            <w:pPr>
              <w:pStyle w:val="TAL"/>
              <w:rPr>
                <w:sz w:val="16"/>
              </w:rPr>
            </w:pPr>
            <w:r>
              <w:rPr>
                <w:sz w:val="16"/>
              </w:rPr>
              <w:t>Update reference sensitivity test cases for additional band configurations</w:t>
            </w:r>
          </w:p>
        </w:tc>
        <w:tc>
          <w:tcPr>
            <w:tcW w:w="0" w:type="auto"/>
          </w:tcPr>
          <w:p w14:paraId="638966BA" w14:textId="77777777" w:rsidR="00BC377F" w:rsidRPr="00900970" w:rsidRDefault="00BC377F" w:rsidP="00D41ECF">
            <w:pPr>
              <w:pStyle w:val="TAL"/>
              <w:rPr>
                <w:sz w:val="16"/>
              </w:rPr>
            </w:pPr>
            <w:r>
              <w:rPr>
                <w:sz w:val="16"/>
              </w:rPr>
              <w:t>Verizon</w:t>
            </w:r>
          </w:p>
        </w:tc>
        <w:tc>
          <w:tcPr>
            <w:tcW w:w="0" w:type="auto"/>
          </w:tcPr>
          <w:p w14:paraId="2936CD55" w14:textId="77777777" w:rsidR="00BC377F" w:rsidRPr="00900970" w:rsidRDefault="00BC377F" w:rsidP="00D41ECF">
            <w:pPr>
              <w:pStyle w:val="TAL"/>
              <w:rPr>
                <w:sz w:val="16"/>
              </w:rPr>
            </w:pPr>
            <w:r>
              <w:rPr>
                <w:sz w:val="16"/>
              </w:rPr>
              <w:t>38.905</w:t>
            </w:r>
          </w:p>
        </w:tc>
        <w:tc>
          <w:tcPr>
            <w:tcW w:w="0" w:type="auto"/>
          </w:tcPr>
          <w:p w14:paraId="366FEE9A" w14:textId="77777777" w:rsidR="00BC377F" w:rsidRPr="00900970" w:rsidRDefault="00BC377F" w:rsidP="00D41ECF">
            <w:pPr>
              <w:pStyle w:val="TAL"/>
              <w:rPr>
                <w:sz w:val="16"/>
              </w:rPr>
            </w:pPr>
            <w:r>
              <w:rPr>
                <w:sz w:val="16"/>
              </w:rPr>
              <w:t>0868</w:t>
            </w:r>
          </w:p>
        </w:tc>
        <w:tc>
          <w:tcPr>
            <w:tcW w:w="0" w:type="auto"/>
          </w:tcPr>
          <w:p w14:paraId="7F2150AD" w14:textId="77777777" w:rsidR="00BC377F" w:rsidRPr="00900970" w:rsidRDefault="00BC377F" w:rsidP="00D41ECF">
            <w:pPr>
              <w:pStyle w:val="TAR"/>
              <w:rPr>
                <w:sz w:val="16"/>
              </w:rPr>
            </w:pPr>
            <w:r>
              <w:rPr>
                <w:sz w:val="16"/>
              </w:rPr>
              <w:t>-</w:t>
            </w:r>
          </w:p>
        </w:tc>
        <w:tc>
          <w:tcPr>
            <w:tcW w:w="0" w:type="auto"/>
          </w:tcPr>
          <w:p w14:paraId="3C20E8AC" w14:textId="77777777" w:rsidR="00BC377F" w:rsidRPr="00900970" w:rsidRDefault="00BC377F" w:rsidP="00D41ECF">
            <w:pPr>
              <w:pStyle w:val="TAL"/>
              <w:rPr>
                <w:sz w:val="16"/>
              </w:rPr>
            </w:pPr>
            <w:r>
              <w:rPr>
                <w:sz w:val="16"/>
              </w:rPr>
              <w:t>Rel-18</w:t>
            </w:r>
          </w:p>
        </w:tc>
        <w:tc>
          <w:tcPr>
            <w:tcW w:w="0" w:type="auto"/>
          </w:tcPr>
          <w:p w14:paraId="558AD0A5" w14:textId="77777777" w:rsidR="00BC377F" w:rsidRPr="00900970" w:rsidRDefault="00BC377F" w:rsidP="00D41ECF">
            <w:pPr>
              <w:pStyle w:val="TAL"/>
              <w:rPr>
                <w:sz w:val="16"/>
              </w:rPr>
            </w:pPr>
            <w:r>
              <w:rPr>
                <w:sz w:val="16"/>
              </w:rPr>
              <w:t>F</w:t>
            </w:r>
          </w:p>
        </w:tc>
        <w:tc>
          <w:tcPr>
            <w:tcW w:w="0" w:type="auto"/>
          </w:tcPr>
          <w:p w14:paraId="497332B1" w14:textId="77777777" w:rsidR="00BC377F" w:rsidRPr="00900970" w:rsidRDefault="00BC377F" w:rsidP="00D41ECF">
            <w:pPr>
              <w:pStyle w:val="TAL"/>
              <w:rPr>
                <w:sz w:val="16"/>
              </w:rPr>
            </w:pPr>
            <w:r>
              <w:rPr>
                <w:sz w:val="16"/>
              </w:rPr>
              <w:t>NR_CADC_NR_LTE_DC_R17-UEConTest</w:t>
            </w:r>
          </w:p>
        </w:tc>
        <w:tc>
          <w:tcPr>
            <w:tcW w:w="0" w:type="auto"/>
          </w:tcPr>
          <w:p w14:paraId="636C8797" w14:textId="77777777" w:rsidR="00BC377F" w:rsidRPr="00900970" w:rsidRDefault="00BC377F" w:rsidP="00D41ECF">
            <w:pPr>
              <w:pStyle w:val="TAL"/>
              <w:rPr>
                <w:sz w:val="16"/>
              </w:rPr>
            </w:pPr>
            <w:r>
              <w:rPr>
                <w:sz w:val="16"/>
              </w:rPr>
              <w:t>agreed</w:t>
            </w:r>
          </w:p>
        </w:tc>
      </w:tr>
      <w:tr w:rsidR="00BC377F" w14:paraId="1B0EC841" w14:textId="77777777" w:rsidTr="00D41ECF">
        <w:tc>
          <w:tcPr>
            <w:tcW w:w="0" w:type="auto"/>
          </w:tcPr>
          <w:p w14:paraId="278B86DC" w14:textId="77777777" w:rsidR="00BC377F" w:rsidRPr="00900970" w:rsidRDefault="00BC377F" w:rsidP="00D41ECF">
            <w:pPr>
              <w:pStyle w:val="TAL"/>
              <w:rPr>
                <w:sz w:val="16"/>
              </w:rPr>
            </w:pPr>
            <w:r>
              <w:rPr>
                <w:sz w:val="16"/>
              </w:rPr>
              <w:t>R5-240895</w:t>
            </w:r>
          </w:p>
        </w:tc>
        <w:tc>
          <w:tcPr>
            <w:tcW w:w="0" w:type="auto"/>
          </w:tcPr>
          <w:p w14:paraId="2EC16769" w14:textId="77777777" w:rsidR="00BC377F" w:rsidRPr="00900970" w:rsidRDefault="00BC377F" w:rsidP="00D41ECF">
            <w:pPr>
              <w:pStyle w:val="TAL"/>
              <w:rPr>
                <w:sz w:val="16"/>
              </w:rPr>
            </w:pPr>
            <w:r>
              <w:rPr>
                <w:sz w:val="16"/>
              </w:rPr>
              <w:t>Update reference sensitivity test cases for additional band configurations with PC2 UL</w:t>
            </w:r>
          </w:p>
        </w:tc>
        <w:tc>
          <w:tcPr>
            <w:tcW w:w="0" w:type="auto"/>
          </w:tcPr>
          <w:p w14:paraId="4CA8F78B" w14:textId="77777777" w:rsidR="00BC377F" w:rsidRPr="00900970" w:rsidRDefault="00BC377F" w:rsidP="00D41ECF">
            <w:pPr>
              <w:pStyle w:val="TAL"/>
              <w:rPr>
                <w:sz w:val="16"/>
              </w:rPr>
            </w:pPr>
            <w:r>
              <w:rPr>
                <w:sz w:val="16"/>
              </w:rPr>
              <w:t>Verizon Spain</w:t>
            </w:r>
          </w:p>
        </w:tc>
        <w:tc>
          <w:tcPr>
            <w:tcW w:w="0" w:type="auto"/>
          </w:tcPr>
          <w:p w14:paraId="092D6584" w14:textId="77777777" w:rsidR="00BC377F" w:rsidRPr="00900970" w:rsidRDefault="00BC377F" w:rsidP="00D41ECF">
            <w:pPr>
              <w:pStyle w:val="TAL"/>
              <w:rPr>
                <w:sz w:val="16"/>
              </w:rPr>
            </w:pPr>
            <w:r>
              <w:rPr>
                <w:sz w:val="16"/>
              </w:rPr>
              <w:t>38.905</w:t>
            </w:r>
          </w:p>
        </w:tc>
        <w:tc>
          <w:tcPr>
            <w:tcW w:w="0" w:type="auto"/>
          </w:tcPr>
          <w:p w14:paraId="2D9C4083" w14:textId="77777777" w:rsidR="00BC377F" w:rsidRPr="00900970" w:rsidRDefault="00BC377F" w:rsidP="00D41ECF">
            <w:pPr>
              <w:pStyle w:val="TAL"/>
              <w:rPr>
                <w:sz w:val="16"/>
              </w:rPr>
            </w:pPr>
            <w:r>
              <w:rPr>
                <w:sz w:val="16"/>
              </w:rPr>
              <w:t>0869</w:t>
            </w:r>
          </w:p>
        </w:tc>
        <w:tc>
          <w:tcPr>
            <w:tcW w:w="0" w:type="auto"/>
          </w:tcPr>
          <w:p w14:paraId="5E63A6F9" w14:textId="77777777" w:rsidR="00BC377F" w:rsidRPr="00900970" w:rsidRDefault="00BC377F" w:rsidP="00D41ECF">
            <w:pPr>
              <w:pStyle w:val="TAR"/>
              <w:rPr>
                <w:sz w:val="16"/>
              </w:rPr>
            </w:pPr>
            <w:r>
              <w:rPr>
                <w:sz w:val="16"/>
              </w:rPr>
              <w:t>-</w:t>
            </w:r>
          </w:p>
        </w:tc>
        <w:tc>
          <w:tcPr>
            <w:tcW w:w="0" w:type="auto"/>
          </w:tcPr>
          <w:p w14:paraId="30097FF1" w14:textId="77777777" w:rsidR="00BC377F" w:rsidRPr="00900970" w:rsidRDefault="00BC377F" w:rsidP="00D41ECF">
            <w:pPr>
              <w:pStyle w:val="TAL"/>
              <w:rPr>
                <w:sz w:val="16"/>
              </w:rPr>
            </w:pPr>
            <w:r>
              <w:rPr>
                <w:sz w:val="16"/>
              </w:rPr>
              <w:t>Rel-18</w:t>
            </w:r>
          </w:p>
        </w:tc>
        <w:tc>
          <w:tcPr>
            <w:tcW w:w="0" w:type="auto"/>
          </w:tcPr>
          <w:p w14:paraId="777E0016" w14:textId="77777777" w:rsidR="00BC377F" w:rsidRPr="00900970" w:rsidRDefault="00BC377F" w:rsidP="00D41ECF">
            <w:pPr>
              <w:pStyle w:val="TAL"/>
              <w:rPr>
                <w:sz w:val="16"/>
              </w:rPr>
            </w:pPr>
            <w:r>
              <w:rPr>
                <w:sz w:val="16"/>
              </w:rPr>
              <w:t>F</w:t>
            </w:r>
          </w:p>
        </w:tc>
        <w:tc>
          <w:tcPr>
            <w:tcW w:w="0" w:type="auto"/>
          </w:tcPr>
          <w:p w14:paraId="37D64D65" w14:textId="77777777" w:rsidR="00BC377F" w:rsidRPr="00900970" w:rsidRDefault="00BC377F" w:rsidP="00D41ECF">
            <w:pPr>
              <w:pStyle w:val="TAL"/>
              <w:rPr>
                <w:sz w:val="16"/>
              </w:rPr>
            </w:pPr>
            <w:r>
              <w:rPr>
                <w:sz w:val="16"/>
              </w:rPr>
              <w:t>HPUE_NR_CADC_NR_LTE_DC_R18-UEConTest</w:t>
            </w:r>
          </w:p>
        </w:tc>
        <w:tc>
          <w:tcPr>
            <w:tcW w:w="0" w:type="auto"/>
          </w:tcPr>
          <w:p w14:paraId="3363E9D8" w14:textId="77777777" w:rsidR="00BC377F" w:rsidRPr="00900970" w:rsidRDefault="00BC377F" w:rsidP="00D41ECF">
            <w:pPr>
              <w:pStyle w:val="TAL"/>
              <w:rPr>
                <w:sz w:val="16"/>
              </w:rPr>
            </w:pPr>
            <w:r>
              <w:rPr>
                <w:sz w:val="16"/>
              </w:rPr>
              <w:t>revised</w:t>
            </w:r>
          </w:p>
        </w:tc>
      </w:tr>
      <w:tr w:rsidR="00BC377F" w14:paraId="771BBB12" w14:textId="77777777" w:rsidTr="00D41ECF">
        <w:tc>
          <w:tcPr>
            <w:tcW w:w="0" w:type="auto"/>
          </w:tcPr>
          <w:p w14:paraId="212535B7" w14:textId="77777777" w:rsidR="00BC377F" w:rsidRPr="00900970" w:rsidRDefault="00BC377F" w:rsidP="00D41ECF">
            <w:pPr>
              <w:pStyle w:val="TAL"/>
              <w:rPr>
                <w:sz w:val="16"/>
              </w:rPr>
            </w:pPr>
            <w:r>
              <w:rPr>
                <w:sz w:val="16"/>
              </w:rPr>
              <w:t>R5-241748</w:t>
            </w:r>
          </w:p>
        </w:tc>
        <w:tc>
          <w:tcPr>
            <w:tcW w:w="0" w:type="auto"/>
          </w:tcPr>
          <w:p w14:paraId="2B8A67A0" w14:textId="77777777" w:rsidR="00BC377F" w:rsidRPr="00900970" w:rsidRDefault="00BC377F" w:rsidP="00D41ECF">
            <w:pPr>
              <w:pStyle w:val="TAL"/>
              <w:rPr>
                <w:sz w:val="16"/>
              </w:rPr>
            </w:pPr>
            <w:r>
              <w:rPr>
                <w:sz w:val="16"/>
              </w:rPr>
              <w:t>Update reference sensitivity test cases for additional band configurations with PC2 UL</w:t>
            </w:r>
          </w:p>
        </w:tc>
        <w:tc>
          <w:tcPr>
            <w:tcW w:w="0" w:type="auto"/>
          </w:tcPr>
          <w:p w14:paraId="77B63D2A" w14:textId="77777777" w:rsidR="00BC377F" w:rsidRPr="00900970" w:rsidRDefault="00BC377F" w:rsidP="00D41ECF">
            <w:pPr>
              <w:pStyle w:val="TAL"/>
              <w:rPr>
                <w:sz w:val="16"/>
              </w:rPr>
            </w:pPr>
            <w:r>
              <w:rPr>
                <w:sz w:val="16"/>
              </w:rPr>
              <w:t>Verizon Spain</w:t>
            </w:r>
          </w:p>
        </w:tc>
        <w:tc>
          <w:tcPr>
            <w:tcW w:w="0" w:type="auto"/>
          </w:tcPr>
          <w:p w14:paraId="25555E82" w14:textId="77777777" w:rsidR="00BC377F" w:rsidRPr="00900970" w:rsidRDefault="00BC377F" w:rsidP="00D41ECF">
            <w:pPr>
              <w:pStyle w:val="TAL"/>
              <w:rPr>
                <w:sz w:val="16"/>
              </w:rPr>
            </w:pPr>
            <w:r>
              <w:rPr>
                <w:sz w:val="16"/>
              </w:rPr>
              <w:t>38.905</w:t>
            </w:r>
          </w:p>
        </w:tc>
        <w:tc>
          <w:tcPr>
            <w:tcW w:w="0" w:type="auto"/>
          </w:tcPr>
          <w:p w14:paraId="57176A95" w14:textId="77777777" w:rsidR="00BC377F" w:rsidRPr="00900970" w:rsidRDefault="00BC377F" w:rsidP="00D41ECF">
            <w:pPr>
              <w:pStyle w:val="TAL"/>
              <w:rPr>
                <w:sz w:val="16"/>
              </w:rPr>
            </w:pPr>
            <w:r>
              <w:rPr>
                <w:sz w:val="16"/>
              </w:rPr>
              <w:t>0869</w:t>
            </w:r>
          </w:p>
        </w:tc>
        <w:tc>
          <w:tcPr>
            <w:tcW w:w="0" w:type="auto"/>
          </w:tcPr>
          <w:p w14:paraId="3860A94D" w14:textId="77777777" w:rsidR="00BC377F" w:rsidRPr="00900970" w:rsidRDefault="00BC377F" w:rsidP="00D41ECF">
            <w:pPr>
              <w:pStyle w:val="TAR"/>
              <w:rPr>
                <w:sz w:val="16"/>
              </w:rPr>
            </w:pPr>
            <w:r>
              <w:rPr>
                <w:sz w:val="16"/>
              </w:rPr>
              <w:t>1</w:t>
            </w:r>
          </w:p>
        </w:tc>
        <w:tc>
          <w:tcPr>
            <w:tcW w:w="0" w:type="auto"/>
          </w:tcPr>
          <w:p w14:paraId="6F4BBA46" w14:textId="77777777" w:rsidR="00BC377F" w:rsidRPr="00900970" w:rsidRDefault="00BC377F" w:rsidP="00D41ECF">
            <w:pPr>
              <w:pStyle w:val="TAL"/>
              <w:rPr>
                <w:sz w:val="16"/>
              </w:rPr>
            </w:pPr>
            <w:r>
              <w:rPr>
                <w:sz w:val="16"/>
              </w:rPr>
              <w:t>Rel-18</w:t>
            </w:r>
          </w:p>
        </w:tc>
        <w:tc>
          <w:tcPr>
            <w:tcW w:w="0" w:type="auto"/>
          </w:tcPr>
          <w:p w14:paraId="4735FE53" w14:textId="77777777" w:rsidR="00BC377F" w:rsidRPr="00900970" w:rsidRDefault="00BC377F" w:rsidP="00D41ECF">
            <w:pPr>
              <w:pStyle w:val="TAL"/>
              <w:rPr>
                <w:sz w:val="16"/>
              </w:rPr>
            </w:pPr>
            <w:r>
              <w:rPr>
                <w:sz w:val="16"/>
              </w:rPr>
              <w:t>F</w:t>
            </w:r>
          </w:p>
        </w:tc>
        <w:tc>
          <w:tcPr>
            <w:tcW w:w="0" w:type="auto"/>
          </w:tcPr>
          <w:p w14:paraId="7D6A8965" w14:textId="77777777" w:rsidR="00BC377F" w:rsidRPr="00900970" w:rsidRDefault="00BC377F" w:rsidP="00D41ECF">
            <w:pPr>
              <w:pStyle w:val="TAL"/>
              <w:rPr>
                <w:sz w:val="16"/>
              </w:rPr>
            </w:pPr>
            <w:r>
              <w:rPr>
                <w:sz w:val="16"/>
              </w:rPr>
              <w:t>HPUE_NR_CADC_NR_LTE_DC_R18-UEConTest</w:t>
            </w:r>
          </w:p>
        </w:tc>
        <w:tc>
          <w:tcPr>
            <w:tcW w:w="0" w:type="auto"/>
          </w:tcPr>
          <w:p w14:paraId="7B25E053" w14:textId="77777777" w:rsidR="00BC377F" w:rsidRPr="00900970" w:rsidRDefault="00BC377F" w:rsidP="00D41ECF">
            <w:pPr>
              <w:pStyle w:val="TAL"/>
              <w:rPr>
                <w:sz w:val="16"/>
              </w:rPr>
            </w:pPr>
            <w:r>
              <w:rPr>
                <w:sz w:val="16"/>
              </w:rPr>
              <w:t>agreed</w:t>
            </w:r>
          </w:p>
        </w:tc>
      </w:tr>
      <w:tr w:rsidR="00BC377F" w14:paraId="7A6890EB" w14:textId="77777777" w:rsidTr="00D41ECF">
        <w:tc>
          <w:tcPr>
            <w:tcW w:w="0" w:type="auto"/>
          </w:tcPr>
          <w:p w14:paraId="7DE4A988" w14:textId="77777777" w:rsidR="00BC377F" w:rsidRPr="00900970" w:rsidRDefault="00BC377F" w:rsidP="00D41ECF">
            <w:pPr>
              <w:pStyle w:val="TAL"/>
              <w:rPr>
                <w:sz w:val="16"/>
              </w:rPr>
            </w:pPr>
            <w:r>
              <w:rPr>
                <w:sz w:val="16"/>
              </w:rPr>
              <w:t>R5-241000</w:t>
            </w:r>
          </w:p>
        </w:tc>
        <w:tc>
          <w:tcPr>
            <w:tcW w:w="0" w:type="auto"/>
          </w:tcPr>
          <w:p w14:paraId="4848BA52" w14:textId="77777777" w:rsidR="00BC377F" w:rsidRPr="00900970" w:rsidRDefault="00BC377F" w:rsidP="00D41ECF">
            <w:pPr>
              <w:pStyle w:val="TAL"/>
              <w:rPr>
                <w:sz w:val="16"/>
              </w:rPr>
            </w:pPr>
            <w:r>
              <w:rPr>
                <w:sz w:val="16"/>
              </w:rPr>
              <w:t>TP analysis for AMPR, ASEM and ASE for V2X</w:t>
            </w:r>
          </w:p>
        </w:tc>
        <w:tc>
          <w:tcPr>
            <w:tcW w:w="0" w:type="auto"/>
          </w:tcPr>
          <w:p w14:paraId="2920B5A1"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66E4B328" w14:textId="77777777" w:rsidR="00BC377F" w:rsidRPr="00900970" w:rsidRDefault="00BC377F" w:rsidP="00D41ECF">
            <w:pPr>
              <w:pStyle w:val="TAL"/>
              <w:rPr>
                <w:sz w:val="16"/>
              </w:rPr>
            </w:pPr>
            <w:r>
              <w:rPr>
                <w:sz w:val="16"/>
              </w:rPr>
              <w:t>38.905</w:t>
            </w:r>
          </w:p>
        </w:tc>
        <w:tc>
          <w:tcPr>
            <w:tcW w:w="0" w:type="auto"/>
          </w:tcPr>
          <w:p w14:paraId="6EBA0548" w14:textId="77777777" w:rsidR="00BC377F" w:rsidRPr="00900970" w:rsidRDefault="00BC377F" w:rsidP="00D41ECF">
            <w:pPr>
              <w:pStyle w:val="TAL"/>
              <w:rPr>
                <w:sz w:val="16"/>
              </w:rPr>
            </w:pPr>
            <w:r>
              <w:rPr>
                <w:sz w:val="16"/>
              </w:rPr>
              <w:t>0870</w:t>
            </w:r>
          </w:p>
        </w:tc>
        <w:tc>
          <w:tcPr>
            <w:tcW w:w="0" w:type="auto"/>
          </w:tcPr>
          <w:p w14:paraId="71698FBE" w14:textId="77777777" w:rsidR="00BC377F" w:rsidRPr="00900970" w:rsidRDefault="00BC377F" w:rsidP="00D41ECF">
            <w:pPr>
              <w:pStyle w:val="TAR"/>
              <w:rPr>
                <w:sz w:val="16"/>
              </w:rPr>
            </w:pPr>
            <w:r>
              <w:rPr>
                <w:sz w:val="16"/>
              </w:rPr>
              <w:t>-</w:t>
            </w:r>
          </w:p>
        </w:tc>
        <w:tc>
          <w:tcPr>
            <w:tcW w:w="0" w:type="auto"/>
          </w:tcPr>
          <w:p w14:paraId="79BC5E23" w14:textId="77777777" w:rsidR="00BC377F" w:rsidRPr="00900970" w:rsidRDefault="00BC377F" w:rsidP="00D41ECF">
            <w:pPr>
              <w:pStyle w:val="TAL"/>
              <w:rPr>
                <w:sz w:val="16"/>
              </w:rPr>
            </w:pPr>
            <w:r>
              <w:rPr>
                <w:sz w:val="16"/>
              </w:rPr>
              <w:t>Rel-18</w:t>
            </w:r>
          </w:p>
        </w:tc>
        <w:tc>
          <w:tcPr>
            <w:tcW w:w="0" w:type="auto"/>
          </w:tcPr>
          <w:p w14:paraId="4A745721" w14:textId="77777777" w:rsidR="00BC377F" w:rsidRPr="00900970" w:rsidRDefault="00BC377F" w:rsidP="00D41ECF">
            <w:pPr>
              <w:pStyle w:val="TAL"/>
              <w:rPr>
                <w:sz w:val="16"/>
              </w:rPr>
            </w:pPr>
            <w:r>
              <w:rPr>
                <w:sz w:val="16"/>
              </w:rPr>
              <w:t>F</w:t>
            </w:r>
          </w:p>
        </w:tc>
        <w:tc>
          <w:tcPr>
            <w:tcW w:w="0" w:type="auto"/>
          </w:tcPr>
          <w:p w14:paraId="6C3F74E9" w14:textId="77777777" w:rsidR="00BC377F" w:rsidRPr="00900970" w:rsidRDefault="00BC377F" w:rsidP="00D41ECF">
            <w:pPr>
              <w:pStyle w:val="TAL"/>
              <w:rPr>
                <w:sz w:val="16"/>
              </w:rPr>
            </w:pPr>
            <w:r>
              <w:rPr>
                <w:sz w:val="16"/>
              </w:rPr>
              <w:t>5G_V2X_NRSL_eV2XARC-UEConTest</w:t>
            </w:r>
          </w:p>
        </w:tc>
        <w:tc>
          <w:tcPr>
            <w:tcW w:w="0" w:type="auto"/>
          </w:tcPr>
          <w:p w14:paraId="59750C5F" w14:textId="77777777" w:rsidR="00BC377F" w:rsidRPr="00900970" w:rsidRDefault="00BC377F" w:rsidP="00D41ECF">
            <w:pPr>
              <w:pStyle w:val="TAL"/>
              <w:rPr>
                <w:sz w:val="16"/>
              </w:rPr>
            </w:pPr>
            <w:r>
              <w:rPr>
                <w:sz w:val="16"/>
              </w:rPr>
              <w:t>agreed</w:t>
            </w:r>
          </w:p>
        </w:tc>
      </w:tr>
      <w:tr w:rsidR="00BC377F" w14:paraId="11559AD5" w14:textId="77777777" w:rsidTr="00D41ECF">
        <w:tc>
          <w:tcPr>
            <w:tcW w:w="0" w:type="auto"/>
          </w:tcPr>
          <w:p w14:paraId="188C839B" w14:textId="77777777" w:rsidR="00BC377F" w:rsidRPr="00900970" w:rsidRDefault="00BC377F" w:rsidP="00D41ECF">
            <w:pPr>
              <w:pStyle w:val="TAL"/>
              <w:rPr>
                <w:sz w:val="16"/>
              </w:rPr>
            </w:pPr>
            <w:r>
              <w:rPr>
                <w:sz w:val="16"/>
              </w:rPr>
              <w:t>R5-241006</w:t>
            </w:r>
          </w:p>
        </w:tc>
        <w:tc>
          <w:tcPr>
            <w:tcW w:w="0" w:type="auto"/>
          </w:tcPr>
          <w:p w14:paraId="61A18B14" w14:textId="77777777" w:rsidR="00BC377F" w:rsidRPr="00900970" w:rsidRDefault="00BC377F" w:rsidP="00D41ECF">
            <w:pPr>
              <w:pStyle w:val="TAL"/>
              <w:rPr>
                <w:sz w:val="16"/>
              </w:rPr>
            </w:pPr>
            <w:r>
              <w:rPr>
                <w:sz w:val="16"/>
              </w:rPr>
              <w:t>Test points analysis for FR1 AMPR test case with NS_47 and PC 1.5</w:t>
            </w:r>
          </w:p>
        </w:tc>
        <w:tc>
          <w:tcPr>
            <w:tcW w:w="0" w:type="auto"/>
          </w:tcPr>
          <w:p w14:paraId="0D6159D5"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SoftBank Corp.</w:t>
            </w:r>
          </w:p>
        </w:tc>
        <w:tc>
          <w:tcPr>
            <w:tcW w:w="0" w:type="auto"/>
          </w:tcPr>
          <w:p w14:paraId="6ABFF281" w14:textId="77777777" w:rsidR="00BC377F" w:rsidRPr="00900970" w:rsidRDefault="00BC377F" w:rsidP="00D41ECF">
            <w:pPr>
              <w:pStyle w:val="TAL"/>
              <w:rPr>
                <w:sz w:val="16"/>
              </w:rPr>
            </w:pPr>
            <w:r>
              <w:rPr>
                <w:sz w:val="16"/>
              </w:rPr>
              <w:t>38.905</w:t>
            </w:r>
          </w:p>
        </w:tc>
        <w:tc>
          <w:tcPr>
            <w:tcW w:w="0" w:type="auto"/>
          </w:tcPr>
          <w:p w14:paraId="60C72C8E" w14:textId="77777777" w:rsidR="00BC377F" w:rsidRPr="00900970" w:rsidRDefault="00BC377F" w:rsidP="00D41ECF">
            <w:pPr>
              <w:pStyle w:val="TAL"/>
              <w:rPr>
                <w:sz w:val="16"/>
              </w:rPr>
            </w:pPr>
            <w:r>
              <w:rPr>
                <w:sz w:val="16"/>
              </w:rPr>
              <w:t>0871</w:t>
            </w:r>
          </w:p>
        </w:tc>
        <w:tc>
          <w:tcPr>
            <w:tcW w:w="0" w:type="auto"/>
          </w:tcPr>
          <w:p w14:paraId="540540CA" w14:textId="77777777" w:rsidR="00BC377F" w:rsidRPr="00900970" w:rsidRDefault="00BC377F" w:rsidP="00D41ECF">
            <w:pPr>
              <w:pStyle w:val="TAR"/>
              <w:rPr>
                <w:sz w:val="16"/>
              </w:rPr>
            </w:pPr>
            <w:r>
              <w:rPr>
                <w:sz w:val="16"/>
              </w:rPr>
              <w:t>-</w:t>
            </w:r>
          </w:p>
        </w:tc>
        <w:tc>
          <w:tcPr>
            <w:tcW w:w="0" w:type="auto"/>
          </w:tcPr>
          <w:p w14:paraId="6893733A" w14:textId="77777777" w:rsidR="00BC377F" w:rsidRPr="00900970" w:rsidRDefault="00BC377F" w:rsidP="00D41ECF">
            <w:pPr>
              <w:pStyle w:val="TAL"/>
              <w:rPr>
                <w:sz w:val="16"/>
              </w:rPr>
            </w:pPr>
            <w:r>
              <w:rPr>
                <w:sz w:val="16"/>
              </w:rPr>
              <w:t>Rel-18</w:t>
            </w:r>
          </w:p>
        </w:tc>
        <w:tc>
          <w:tcPr>
            <w:tcW w:w="0" w:type="auto"/>
          </w:tcPr>
          <w:p w14:paraId="7BB85CD8" w14:textId="77777777" w:rsidR="00BC377F" w:rsidRPr="00900970" w:rsidRDefault="00BC377F" w:rsidP="00D41ECF">
            <w:pPr>
              <w:pStyle w:val="TAL"/>
              <w:rPr>
                <w:sz w:val="16"/>
              </w:rPr>
            </w:pPr>
            <w:r>
              <w:rPr>
                <w:sz w:val="16"/>
              </w:rPr>
              <w:t>F</w:t>
            </w:r>
          </w:p>
        </w:tc>
        <w:tc>
          <w:tcPr>
            <w:tcW w:w="0" w:type="auto"/>
          </w:tcPr>
          <w:p w14:paraId="6ACED66F" w14:textId="77777777" w:rsidR="00BC377F" w:rsidRPr="00900970" w:rsidRDefault="00BC377F" w:rsidP="00D41ECF">
            <w:pPr>
              <w:pStyle w:val="TAL"/>
              <w:rPr>
                <w:sz w:val="16"/>
              </w:rPr>
            </w:pPr>
            <w:r>
              <w:rPr>
                <w:sz w:val="16"/>
              </w:rPr>
              <w:t>TEI16_Test, NR_bands_BW_R16-UEConTest</w:t>
            </w:r>
          </w:p>
        </w:tc>
        <w:tc>
          <w:tcPr>
            <w:tcW w:w="0" w:type="auto"/>
          </w:tcPr>
          <w:p w14:paraId="1C0545DB" w14:textId="77777777" w:rsidR="00BC377F" w:rsidRPr="00900970" w:rsidRDefault="00BC377F" w:rsidP="00D41ECF">
            <w:pPr>
              <w:pStyle w:val="TAL"/>
              <w:rPr>
                <w:sz w:val="16"/>
              </w:rPr>
            </w:pPr>
            <w:r>
              <w:rPr>
                <w:sz w:val="16"/>
              </w:rPr>
              <w:t>agreed</w:t>
            </w:r>
          </w:p>
        </w:tc>
      </w:tr>
      <w:tr w:rsidR="00BC377F" w14:paraId="64BCF517" w14:textId="77777777" w:rsidTr="00D41ECF">
        <w:tc>
          <w:tcPr>
            <w:tcW w:w="0" w:type="auto"/>
          </w:tcPr>
          <w:p w14:paraId="1C21A0AB" w14:textId="77777777" w:rsidR="00BC377F" w:rsidRPr="00900970" w:rsidRDefault="00BC377F" w:rsidP="00D41ECF">
            <w:pPr>
              <w:pStyle w:val="TAL"/>
              <w:rPr>
                <w:sz w:val="16"/>
              </w:rPr>
            </w:pPr>
            <w:r>
              <w:rPr>
                <w:sz w:val="16"/>
              </w:rPr>
              <w:t>R5-241008</w:t>
            </w:r>
          </w:p>
        </w:tc>
        <w:tc>
          <w:tcPr>
            <w:tcW w:w="0" w:type="auto"/>
          </w:tcPr>
          <w:p w14:paraId="511D77F1" w14:textId="77777777" w:rsidR="00BC377F" w:rsidRPr="00900970" w:rsidRDefault="00BC377F" w:rsidP="00D41ECF">
            <w:pPr>
              <w:pStyle w:val="TAL"/>
              <w:rPr>
                <w:sz w:val="16"/>
              </w:rPr>
            </w:pPr>
            <w:r>
              <w:rPr>
                <w:sz w:val="16"/>
              </w:rPr>
              <w:t>Addition of test point analysis for R17 FR1 enhancement test cases</w:t>
            </w:r>
          </w:p>
        </w:tc>
        <w:tc>
          <w:tcPr>
            <w:tcW w:w="0" w:type="auto"/>
          </w:tcPr>
          <w:p w14:paraId="728F3EC0"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7C6742A8" w14:textId="77777777" w:rsidR="00BC377F" w:rsidRPr="00900970" w:rsidRDefault="00BC377F" w:rsidP="00D41ECF">
            <w:pPr>
              <w:pStyle w:val="TAL"/>
              <w:rPr>
                <w:sz w:val="16"/>
              </w:rPr>
            </w:pPr>
            <w:r>
              <w:rPr>
                <w:sz w:val="16"/>
              </w:rPr>
              <w:t>38.905</w:t>
            </w:r>
          </w:p>
        </w:tc>
        <w:tc>
          <w:tcPr>
            <w:tcW w:w="0" w:type="auto"/>
          </w:tcPr>
          <w:p w14:paraId="2075316D" w14:textId="77777777" w:rsidR="00BC377F" w:rsidRPr="00900970" w:rsidRDefault="00BC377F" w:rsidP="00D41ECF">
            <w:pPr>
              <w:pStyle w:val="TAL"/>
              <w:rPr>
                <w:sz w:val="16"/>
              </w:rPr>
            </w:pPr>
            <w:r>
              <w:rPr>
                <w:sz w:val="16"/>
              </w:rPr>
              <w:t>0872</w:t>
            </w:r>
          </w:p>
        </w:tc>
        <w:tc>
          <w:tcPr>
            <w:tcW w:w="0" w:type="auto"/>
          </w:tcPr>
          <w:p w14:paraId="4AF5E8F4" w14:textId="77777777" w:rsidR="00BC377F" w:rsidRPr="00900970" w:rsidRDefault="00BC377F" w:rsidP="00D41ECF">
            <w:pPr>
              <w:pStyle w:val="TAR"/>
              <w:rPr>
                <w:sz w:val="16"/>
              </w:rPr>
            </w:pPr>
            <w:r>
              <w:rPr>
                <w:sz w:val="16"/>
              </w:rPr>
              <w:t>-</w:t>
            </w:r>
          </w:p>
        </w:tc>
        <w:tc>
          <w:tcPr>
            <w:tcW w:w="0" w:type="auto"/>
          </w:tcPr>
          <w:p w14:paraId="56F6C7FC" w14:textId="77777777" w:rsidR="00BC377F" w:rsidRPr="00900970" w:rsidRDefault="00BC377F" w:rsidP="00D41ECF">
            <w:pPr>
              <w:pStyle w:val="TAL"/>
              <w:rPr>
                <w:sz w:val="16"/>
              </w:rPr>
            </w:pPr>
            <w:r>
              <w:rPr>
                <w:sz w:val="16"/>
              </w:rPr>
              <w:t>Rel-18</w:t>
            </w:r>
          </w:p>
        </w:tc>
        <w:tc>
          <w:tcPr>
            <w:tcW w:w="0" w:type="auto"/>
          </w:tcPr>
          <w:p w14:paraId="5462E53D" w14:textId="77777777" w:rsidR="00BC377F" w:rsidRPr="00900970" w:rsidRDefault="00BC377F" w:rsidP="00D41ECF">
            <w:pPr>
              <w:pStyle w:val="TAL"/>
              <w:rPr>
                <w:sz w:val="16"/>
              </w:rPr>
            </w:pPr>
            <w:r>
              <w:rPr>
                <w:sz w:val="16"/>
              </w:rPr>
              <w:t>F</w:t>
            </w:r>
          </w:p>
        </w:tc>
        <w:tc>
          <w:tcPr>
            <w:tcW w:w="0" w:type="auto"/>
          </w:tcPr>
          <w:p w14:paraId="71013511" w14:textId="77777777" w:rsidR="00BC377F" w:rsidRPr="00900970" w:rsidRDefault="00BC377F" w:rsidP="00D41ECF">
            <w:pPr>
              <w:pStyle w:val="TAL"/>
              <w:rPr>
                <w:sz w:val="16"/>
              </w:rPr>
            </w:pPr>
            <w:r>
              <w:rPr>
                <w:sz w:val="16"/>
              </w:rPr>
              <w:t>NR_RF_FR1_enh-UEConTest</w:t>
            </w:r>
          </w:p>
        </w:tc>
        <w:tc>
          <w:tcPr>
            <w:tcW w:w="0" w:type="auto"/>
          </w:tcPr>
          <w:p w14:paraId="565DBA32" w14:textId="77777777" w:rsidR="00BC377F" w:rsidRPr="00900970" w:rsidRDefault="00BC377F" w:rsidP="00D41ECF">
            <w:pPr>
              <w:pStyle w:val="TAL"/>
              <w:rPr>
                <w:sz w:val="16"/>
              </w:rPr>
            </w:pPr>
            <w:r>
              <w:rPr>
                <w:sz w:val="16"/>
              </w:rPr>
              <w:t>agreed</w:t>
            </w:r>
          </w:p>
        </w:tc>
      </w:tr>
      <w:tr w:rsidR="00BC377F" w14:paraId="7E971557" w14:textId="77777777" w:rsidTr="00D41ECF">
        <w:tc>
          <w:tcPr>
            <w:tcW w:w="0" w:type="auto"/>
          </w:tcPr>
          <w:p w14:paraId="401366E5" w14:textId="77777777" w:rsidR="00BC377F" w:rsidRPr="00900970" w:rsidRDefault="00BC377F" w:rsidP="00D41ECF">
            <w:pPr>
              <w:pStyle w:val="TAL"/>
              <w:rPr>
                <w:sz w:val="16"/>
              </w:rPr>
            </w:pPr>
            <w:r>
              <w:rPr>
                <w:sz w:val="16"/>
              </w:rPr>
              <w:t>R5-241053</w:t>
            </w:r>
          </w:p>
        </w:tc>
        <w:tc>
          <w:tcPr>
            <w:tcW w:w="0" w:type="auto"/>
          </w:tcPr>
          <w:p w14:paraId="435F3C7A" w14:textId="77777777" w:rsidR="00BC377F" w:rsidRPr="00900970" w:rsidRDefault="00BC377F" w:rsidP="00D41ECF">
            <w:pPr>
              <w:pStyle w:val="TAL"/>
              <w:rPr>
                <w:sz w:val="16"/>
              </w:rPr>
            </w:pPr>
            <w:r>
              <w:rPr>
                <w:sz w:val="16"/>
              </w:rPr>
              <w:t>Addition of REFSENS TP analysis for DC_19A_n78A and DC_19A_n77A in PC3</w:t>
            </w:r>
          </w:p>
        </w:tc>
        <w:tc>
          <w:tcPr>
            <w:tcW w:w="0" w:type="auto"/>
          </w:tcPr>
          <w:p w14:paraId="379FF3A1" w14:textId="77777777" w:rsidR="00BC377F" w:rsidRPr="00900970" w:rsidRDefault="00BC377F" w:rsidP="00D41ECF">
            <w:pPr>
              <w:pStyle w:val="TAL"/>
              <w:rPr>
                <w:sz w:val="16"/>
              </w:rPr>
            </w:pPr>
            <w:r>
              <w:rPr>
                <w:sz w:val="16"/>
              </w:rPr>
              <w:t>NTT DOCOMO INC.</w:t>
            </w:r>
          </w:p>
        </w:tc>
        <w:tc>
          <w:tcPr>
            <w:tcW w:w="0" w:type="auto"/>
          </w:tcPr>
          <w:p w14:paraId="0E524321" w14:textId="77777777" w:rsidR="00BC377F" w:rsidRPr="00900970" w:rsidRDefault="00BC377F" w:rsidP="00D41ECF">
            <w:pPr>
              <w:pStyle w:val="TAL"/>
              <w:rPr>
                <w:sz w:val="16"/>
              </w:rPr>
            </w:pPr>
            <w:r>
              <w:rPr>
                <w:sz w:val="16"/>
              </w:rPr>
              <w:t>38.905</w:t>
            </w:r>
          </w:p>
        </w:tc>
        <w:tc>
          <w:tcPr>
            <w:tcW w:w="0" w:type="auto"/>
          </w:tcPr>
          <w:p w14:paraId="04E60216" w14:textId="77777777" w:rsidR="00BC377F" w:rsidRPr="00900970" w:rsidRDefault="00BC377F" w:rsidP="00D41ECF">
            <w:pPr>
              <w:pStyle w:val="TAL"/>
              <w:rPr>
                <w:sz w:val="16"/>
              </w:rPr>
            </w:pPr>
            <w:r>
              <w:rPr>
                <w:sz w:val="16"/>
              </w:rPr>
              <w:t>0873</w:t>
            </w:r>
          </w:p>
        </w:tc>
        <w:tc>
          <w:tcPr>
            <w:tcW w:w="0" w:type="auto"/>
          </w:tcPr>
          <w:p w14:paraId="06EAC935" w14:textId="77777777" w:rsidR="00BC377F" w:rsidRPr="00900970" w:rsidRDefault="00BC377F" w:rsidP="00D41ECF">
            <w:pPr>
              <w:pStyle w:val="TAR"/>
              <w:rPr>
                <w:sz w:val="16"/>
              </w:rPr>
            </w:pPr>
            <w:r>
              <w:rPr>
                <w:sz w:val="16"/>
              </w:rPr>
              <w:t>-</w:t>
            </w:r>
          </w:p>
        </w:tc>
        <w:tc>
          <w:tcPr>
            <w:tcW w:w="0" w:type="auto"/>
          </w:tcPr>
          <w:p w14:paraId="7835A71B" w14:textId="77777777" w:rsidR="00BC377F" w:rsidRPr="00900970" w:rsidRDefault="00BC377F" w:rsidP="00D41ECF">
            <w:pPr>
              <w:pStyle w:val="TAL"/>
              <w:rPr>
                <w:sz w:val="16"/>
              </w:rPr>
            </w:pPr>
            <w:r>
              <w:rPr>
                <w:sz w:val="16"/>
              </w:rPr>
              <w:t>Rel-18</w:t>
            </w:r>
          </w:p>
        </w:tc>
        <w:tc>
          <w:tcPr>
            <w:tcW w:w="0" w:type="auto"/>
          </w:tcPr>
          <w:p w14:paraId="3D58A122" w14:textId="77777777" w:rsidR="00BC377F" w:rsidRPr="00900970" w:rsidRDefault="00BC377F" w:rsidP="00D41ECF">
            <w:pPr>
              <w:pStyle w:val="TAL"/>
              <w:rPr>
                <w:sz w:val="16"/>
              </w:rPr>
            </w:pPr>
            <w:r>
              <w:rPr>
                <w:sz w:val="16"/>
              </w:rPr>
              <w:t>F</w:t>
            </w:r>
          </w:p>
        </w:tc>
        <w:tc>
          <w:tcPr>
            <w:tcW w:w="0" w:type="auto"/>
          </w:tcPr>
          <w:p w14:paraId="0C2A659A" w14:textId="77777777" w:rsidR="00BC377F" w:rsidRPr="00900970" w:rsidRDefault="00BC377F" w:rsidP="00D41ECF">
            <w:pPr>
              <w:pStyle w:val="TAL"/>
              <w:rPr>
                <w:sz w:val="16"/>
              </w:rPr>
            </w:pPr>
            <w:r>
              <w:rPr>
                <w:sz w:val="16"/>
              </w:rPr>
              <w:t>TEI15_Test</w:t>
            </w:r>
          </w:p>
        </w:tc>
        <w:tc>
          <w:tcPr>
            <w:tcW w:w="0" w:type="auto"/>
          </w:tcPr>
          <w:p w14:paraId="51888D07" w14:textId="77777777" w:rsidR="00BC377F" w:rsidRPr="00900970" w:rsidRDefault="00BC377F" w:rsidP="00D41ECF">
            <w:pPr>
              <w:pStyle w:val="TAL"/>
              <w:rPr>
                <w:sz w:val="16"/>
              </w:rPr>
            </w:pPr>
            <w:r>
              <w:rPr>
                <w:sz w:val="16"/>
              </w:rPr>
              <w:t>withdrawn</w:t>
            </w:r>
          </w:p>
        </w:tc>
      </w:tr>
      <w:tr w:rsidR="00BC377F" w14:paraId="4120DBE4" w14:textId="77777777" w:rsidTr="00D41ECF">
        <w:tc>
          <w:tcPr>
            <w:tcW w:w="0" w:type="auto"/>
          </w:tcPr>
          <w:p w14:paraId="051A959B" w14:textId="77777777" w:rsidR="00BC377F" w:rsidRPr="00900970" w:rsidRDefault="00BC377F" w:rsidP="00D41ECF">
            <w:pPr>
              <w:pStyle w:val="TAL"/>
              <w:rPr>
                <w:sz w:val="16"/>
              </w:rPr>
            </w:pPr>
            <w:r>
              <w:rPr>
                <w:sz w:val="16"/>
              </w:rPr>
              <w:t>R5-241054</w:t>
            </w:r>
          </w:p>
        </w:tc>
        <w:tc>
          <w:tcPr>
            <w:tcW w:w="0" w:type="auto"/>
          </w:tcPr>
          <w:p w14:paraId="67EA1D78" w14:textId="77777777" w:rsidR="00BC377F" w:rsidRPr="00900970" w:rsidRDefault="00BC377F" w:rsidP="00D41ECF">
            <w:pPr>
              <w:pStyle w:val="TAL"/>
              <w:rPr>
                <w:sz w:val="16"/>
              </w:rPr>
            </w:pPr>
            <w:r>
              <w:rPr>
                <w:sz w:val="16"/>
              </w:rPr>
              <w:t>Addition of REFSENS TP analysis for DC_19A_n78A and DC_19A_n77A in PC2</w:t>
            </w:r>
          </w:p>
        </w:tc>
        <w:tc>
          <w:tcPr>
            <w:tcW w:w="0" w:type="auto"/>
          </w:tcPr>
          <w:p w14:paraId="1B796D59" w14:textId="77777777" w:rsidR="00BC377F" w:rsidRPr="00900970" w:rsidRDefault="00BC377F" w:rsidP="00D41ECF">
            <w:pPr>
              <w:pStyle w:val="TAL"/>
              <w:rPr>
                <w:sz w:val="16"/>
              </w:rPr>
            </w:pPr>
            <w:r>
              <w:rPr>
                <w:sz w:val="16"/>
              </w:rPr>
              <w:t>NTT DOCOMO, INC.</w:t>
            </w:r>
          </w:p>
        </w:tc>
        <w:tc>
          <w:tcPr>
            <w:tcW w:w="0" w:type="auto"/>
          </w:tcPr>
          <w:p w14:paraId="1C64A043" w14:textId="77777777" w:rsidR="00BC377F" w:rsidRPr="00900970" w:rsidRDefault="00BC377F" w:rsidP="00D41ECF">
            <w:pPr>
              <w:pStyle w:val="TAL"/>
              <w:rPr>
                <w:sz w:val="16"/>
              </w:rPr>
            </w:pPr>
            <w:r>
              <w:rPr>
                <w:sz w:val="16"/>
              </w:rPr>
              <w:t>38.905</w:t>
            </w:r>
          </w:p>
        </w:tc>
        <w:tc>
          <w:tcPr>
            <w:tcW w:w="0" w:type="auto"/>
          </w:tcPr>
          <w:p w14:paraId="5B64F544" w14:textId="77777777" w:rsidR="00BC377F" w:rsidRPr="00900970" w:rsidRDefault="00BC377F" w:rsidP="00D41ECF">
            <w:pPr>
              <w:pStyle w:val="TAL"/>
              <w:rPr>
                <w:sz w:val="16"/>
              </w:rPr>
            </w:pPr>
            <w:r>
              <w:rPr>
                <w:sz w:val="16"/>
              </w:rPr>
              <w:t>0874</w:t>
            </w:r>
          </w:p>
        </w:tc>
        <w:tc>
          <w:tcPr>
            <w:tcW w:w="0" w:type="auto"/>
          </w:tcPr>
          <w:p w14:paraId="4B22241E" w14:textId="77777777" w:rsidR="00BC377F" w:rsidRPr="00900970" w:rsidRDefault="00BC377F" w:rsidP="00D41ECF">
            <w:pPr>
              <w:pStyle w:val="TAR"/>
              <w:rPr>
                <w:sz w:val="16"/>
              </w:rPr>
            </w:pPr>
            <w:r>
              <w:rPr>
                <w:sz w:val="16"/>
              </w:rPr>
              <w:t>-</w:t>
            </w:r>
          </w:p>
        </w:tc>
        <w:tc>
          <w:tcPr>
            <w:tcW w:w="0" w:type="auto"/>
          </w:tcPr>
          <w:p w14:paraId="77D07ABF" w14:textId="77777777" w:rsidR="00BC377F" w:rsidRPr="00900970" w:rsidRDefault="00BC377F" w:rsidP="00D41ECF">
            <w:pPr>
              <w:pStyle w:val="TAL"/>
              <w:rPr>
                <w:sz w:val="16"/>
              </w:rPr>
            </w:pPr>
            <w:r>
              <w:rPr>
                <w:sz w:val="16"/>
              </w:rPr>
              <w:t>Rel-18</w:t>
            </w:r>
          </w:p>
        </w:tc>
        <w:tc>
          <w:tcPr>
            <w:tcW w:w="0" w:type="auto"/>
          </w:tcPr>
          <w:p w14:paraId="1401E827" w14:textId="77777777" w:rsidR="00BC377F" w:rsidRPr="00900970" w:rsidRDefault="00BC377F" w:rsidP="00D41ECF">
            <w:pPr>
              <w:pStyle w:val="TAL"/>
              <w:rPr>
                <w:sz w:val="16"/>
              </w:rPr>
            </w:pPr>
            <w:r>
              <w:rPr>
                <w:sz w:val="16"/>
              </w:rPr>
              <w:t>F</w:t>
            </w:r>
          </w:p>
        </w:tc>
        <w:tc>
          <w:tcPr>
            <w:tcW w:w="0" w:type="auto"/>
          </w:tcPr>
          <w:p w14:paraId="2833CFE6" w14:textId="77777777" w:rsidR="00BC377F" w:rsidRPr="00900970" w:rsidRDefault="00BC377F" w:rsidP="00D41ECF">
            <w:pPr>
              <w:pStyle w:val="TAL"/>
              <w:rPr>
                <w:sz w:val="16"/>
              </w:rPr>
            </w:pPr>
            <w:r>
              <w:rPr>
                <w:sz w:val="16"/>
              </w:rPr>
              <w:t>HPUE_NR_CADC_NR_LTE_DC_R18-UEConTest</w:t>
            </w:r>
          </w:p>
        </w:tc>
        <w:tc>
          <w:tcPr>
            <w:tcW w:w="0" w:type="auto"/>
          </w:tcPr>
          <w:p w14:paraId="66BB7914" w14:textId="77777777" w:rsidR="00BC377F" w:rsidRPr="00900970" w:rsidRDefault="00BC377F" w:rsidP="00D41ECF">
            <w:pPr>
              <w:pStyle w:val="TAL"/>
              <w:rPr>
                <w:sz w:val="16"/>
              </w:rPr>
            </w:pPr>
            <w:r>
              <w:rPr>
                <w:sz w:val="16"/>
              </w:rPr>
              <w:t>revised</w:t>
            </w:r>
          </w:p>
        </w:tc>
      </w:tr>
      <w:tr w:rsidR="00BC377F" w14:paraId="1BA96C22" w14:textId="77777777" w:rsidTr="00D41ECF">
        <w:tc>
          <w:tcPr>
            <w:tcW w:w="0" w:type="auto"/>
          </w:tcPr>
          <w:p w14:paraId="24A09BB0" w14:textId="77777777" w:rsidR="00BC377F" w:rsidRPr="00900970" w:rsidRDefault="00BC377F" w:rsidP="00D41ECF">
            <w:pPr>
              <w:pStyle w:val="TAL"/>
              <w:rPr>
                <w:sz w:val="16"/>
              </w:rPr>
            </w:pPr>
            <w:r>
              <w:rPr>
                <w:sz w:val="16"/>
              </w:rPr>
              <w:t>R5-241749</w:t>
            </w:r>
          </w:p>
        </w:tc>
        <w:tc>
          <w:tcPr>
            <w:tcW w:w="0" w:type="auto"/>
          </w:tcPr>
          <w:p w14:paraId="40816AF5" w14:textId="77777777" w:rsidR="00BC377F" w:rsidRPr="00900970" w:rsidRDefault="00BC377F" w:rsidP="00D41ECF">
            <w:pPr>
              <w:pStyle w:val="TAL"/>
              <w:rPr>
                <w:sz w:val="16"/>
              </w:rPr>
            </w:pPr>
            <w:r>
              <w:rPr>
                <w:sz w:val="16"/>
              </w:rPr>
              <w:t>Addition of REFSENS TP analysis for DC_19A_n78A and DC_19A_n77A in PC2</w:t>
            </w:r>
          </w:p>
        </w:tc>
        <w:tc>
          <w:tcPr>
            <w:tcW w:w="0" w:type="auto"/>
          </w:tcPr>
          <w:p w14:paraId="3FF0FF70" w14:textId="77777777" w:rsidR="00BC377F" w:rsidRPr="00900970" w:rsidRDefault="00BC377F" w:rsidP="00D41ECF">
            <w:pPr>
              <w:pStyle w:val="TAL"/>
              <w:rPr>
                <w:sz w:val="16"/>
              </w:rPr>
            </w:pPr>
            <w:r>
              <w:rPr>
                <w:sz w:val="16"/>
              </w:rPr>
              <w:t>NTT DOCOMO, INC.</w:t>
            </w:r>
          </w:p>
        </w:tc>
        <w:tc>
          <w:tcPr>
            <w:tcW w:w="0" w:type="auto"/>
          </w:tcPr>
          <w:p w14:paraId="1B843BA3" w14:textId="77777777" w:rsidR="00BC377F" w:rsidRPr="00900970" w:rsidRDefault="00BC377F" w:rsidP="00D41ECF">
            <w:pPr>
              <w:pStyle w:val="TAL"/>
              <w:rPr>
                <w:sz w:val="16"/>
              </w:rPr>
            </w:pPr>
            <w:r>
              <w:rPr>
                <w:sz w:val="16"/>
              </w:rPr>
              <w:t>38.905</w:t>
            </w:r>
          </w:p>
        </w:tc>
        <w:tc>
          <w:tcPr>
            <w:tcW w:w="0" w:type="auto"/>
          </w:tcPr>
          <w:p w14:paraId="3AF0AEC9" w14:textId="77777777" w:rsidR="00BC377F" w:rsidRPr="00900970" w:rsidRDefault="00BC377F" w:rsidP="00D41ECF">
            <w:pPr>
              <w:pStyle w:val="TAL"/>
              <w:rPr>
                <w:sz w:val="16"/>
              </w:rPr>
            </w:pPr>
            <w:r>
              <w:rPr>
                <w:sz w:val="16"/>
              </w:rPr>
              <w:t>0874</w:t>
            </w:r>
          </w:p>
        </w:tc>
        <w:tc>
          <w:tcPr>
            <w:tcW w:w="0" w:type="auto"/>
          </w:tcPr>
          <w:p w14:paraId="3E6E354E" w14:textId="77777777" w:rsidR="00BC377F" w:rsidRPr="00900970" w:rsidRDefault="00BC377F" w:rsidP="00D41ECF">
            <w:pPr>
              <w:pStyle w:val="TAR"/>
              <w:rPr>
                <w:sz w:val="16"/>
              </w:rPr>
            </w:pPr>
            <w:r>
              <w:rPr>
                <w:sz w:val="16"/>
              </w:rPr>
              <w:t>1</w:t>
            </w:r>
          </w:p>
        </w:tc>
        <w:tc>
          <w:tcPr>
            <w:tcW w:w="0" w:type="auto"/>
          </w:tcPr>
          <w:p w14:paraId="24FFB479" w14:textId="77777777" w:rsidR="00BC377F" w:rsidRPr="00900970" w:rsidRDefault="00BC377F" w:rsidP="00D41ECF">
            <w:pPr>
              <w:pStyle w:val="TAL"/>
              <w:rPr>
                <w:sz w:val="16"/>
              </w:rPr>
            </w:pPr>
            <w:r>
              <w:rPr>
                <w:sz w:val="16"/>
              </w:rPr>
              <w:t>Rel-18</w:t>
            </w:r>
          </w:p>
        </w:tc>
        <w:tc>
          <w:tcPr>
            <w:tcW w:w="0" w:type="auto"/>
          </w:tcPr>
          <w:p w14:paraId="00BB5636" w14:textId="77777777" w:rsidR="00BC377F" w:rsidRPr="00900970" w:rsidRDefault="00BC377F" w:rsidP="00D41ECF">
            <w:pPr>
              <w:pStyle w:val="TAL"/>
              <w:rPr>
                <w:sz w:val="16"/>
              </w:rPr>
            </w:pPr>
            <w:r>
              <w:rPr>
                <w:sz w:val="16"/>
              </w:rPr>
              <w:t>F</w:t>
            </w:r>
          </w:p>
        </w:tc>
        <w:tc>
          <w:tcPr>
            <w:tcW w:w="0" w:type="auto"/>
          </w:tcPr>
          <w:p w14:paraId="2DE6F756" w14:textId="77777777" w:rsidR="00BC377F" w:rsidRPr="00900970" w:rsidRDefault="00BC377F" w:rsidP="00D41ECF">
            <w:pPr>
              <w:pStyle w:val="TAL"/>
              <w:rPr>
                <w:sz w:val="16"/>
              </w:rPr>
            </w:pPr>
            <w:r>
              <w:rPr>
                <w:sz w:val="16"/>
              </w:rPr>
              <w:t>HPUE_NR_CADC_NR_LTE_DC_R18-UEConTest</w:t>
            </w:r>
          </w:p>
        </w:tc>
        <w:tc>
          <w:tcPr>
            <w:tcW w:w="0" w:type="auto"/>
          </w:tcPr>
          <w:p w14:paraId="10AB6E0C" w14:textId="77777777" w:rsidR="00BC377F" w:rsidRPr="00900970" w:rsidRDefault="00BC377F" w:rsidP="00D41ECF">
            <w:pPr>
              <w:pStyle w:val="TAL"/>
              <w:rPr>
                <w:sz w:val="16"/>
              </w:rPr>
            </w:pPr>
            <w:r>
              <w:rPr>
                <w:sz w:val="16"/>
              </w:rPr>
              <w:t>agreed</w:t>
            </w:r>
          </w:p>
        </w:tc>
      </w:tr>
      <w:tr w:rsidR="00BC377F" w14:paraId="218512BB" w14:textId="77777777" w:rsidTr="00D41ECF">
        <w:tc>
          <w:tcPr>
            <w:tcW w:w="0" w:type="auto"/>
          </w:tcPr>
          <w:p w14:paraId="4DA62529" w14:textId="77777777" w:rsidR="00BC377F" w:rsidRPr="00900970" w:rsidRDefault="00BC377F" w:rsidP="00D41ECF">
            <w:pPr>
              <w:pStyle w:val="TAL"/>
              <w:rPr>
                <w:sz w:val="16"/>
              </w:rPr>
            </w:pPr>
            <w:r>
              <w:rPr>
                <w:sz w:val="16"/>
              </w:rPr>
              <w:t>R5-241055</w:t>
            </w:r>
          </w:p>
        </w:tc>
        <w:tc>
          <w:tcPr>
            <w:tcW w:w="0" w:type="auto"/>
          </w:tcPr>
          <w:p w14:paraId="79EC7F0E" w14:textId="77777777" w:rsidR="00BC377F" w:rsidRPr="00900970" w:rsidRDefault="00BC377F" w:rsidP="00D41ECF">
            <w:pPr>
              <w:pStyle w:val="TAL"/>
              <w:rPr>
                <w:sz w:val="16"/>
              </w:rPr>
            </w:pPr>
            <w:r>
              <w:rPr>
                <w:sz w:val="16"/>
              </w:rPr>
              <w:t>Addition of REFSENS TP analysis for 3CC EN-DC for n78 and n79 in PC3</w:t>
            </w:r>
          </w:p>
        </w:tc>
        <w:tc>
          <w:tcPr>
            <w:tcW w:w="0" w:type="auto"/>
          </w:tcPr>
          <w:p w14:paraId="00D3267D" w14:textId="77777777" w:rsidR="00BC377F" w:rsidRPr="00900970" w:rsidRDefault="00BC377F" w:rsidP="00D41ECF">
            <w:pPr>
              <w:pStyle w:val="TAL"/>
              <w:rPr>
                <w:sz w:val="16"/>
              </w:rPr>
            </w:pPr>
            <w:r>
              <w:rPr>
                <w:sz w:val="16"/>
              </w:rPr>
              <w:t>NTT DOCOMO, INC.</w:t>
            </w:r>
          </w:p>
        </w:tc>
        <w:tc>
          <w:tcPr>
            <w:tcW w:w="0" w:type="auto"/>
          </w:tcPr>
          <w:p w14:paraId="3F783A30" w14:textId="77777777" w:rsidR="00BC377F" w:rsidRPr="00900970" w:rsidRDefault="00BC377F" w:rsidP="00D41ECF">
            <w:pPr>
              <w:pStyle w:val="TAL"/>
              <w:rPr>
                <w:sz w:val="16"/>
              </w:rPr>
            </w:pPr>
            <w:r>
              <w:rPr>
                <w:sz w:val="16"/>
              </w:rPr>
              <w:t>38.905</w:t>
            </w:r>
          </w:p>
        </w:tc>
        <w:tc>
          <w:tcPr>
            <w:tcW w:w="0" w:type="auto"/>
          </w:tcPr>
          <w:p w14:paraId="025D26CC" w14:textId="77777777" w:rsidR="00BC377F" w:rsidRPr="00900970" w:rsidRDefault="00BC377F" w:rsidP="00D41ECF">
            <w:pPr>
              <w:pStyle w:val="TAL"/>
              <w:rPr>
                <w:sz w:val="16"/>
              </w:rPr>
            </w:pPr>
            <w:r>
              <w:rPr>
                <w:sz w:val="16"/>
              </w:rPr>
              <w:t>0875</w:t>
            </w:r>
          </w:p>
        </w:tc>
        <w:tc>
          <w:tcPr>
            <w:tcW w:w="0" w:type="auto"/>
          </w:tcPr>
          <w:p w14:paraId="4AA61981" w14:textId="77777777" w:rsidR="00BC377F" w:rsidRPr="00900970" w:rsidRDefault="00BC377F" w:rsidP="00D41ECF">
            <w:pPr>
              <w:pStyle w:val="TAR"/>
              <w:rPr>
                <w:sz w:val="16"/>
              </w:rPr>
            </w:pPr>
            <w:r>
              <w:rPr>
                <w:sz w:val="16"/>
              </w:rPr>
              <w:t>-</w:t>
            </w:r>
          </w:p>
        </w:tc>
        <w:tc>
          <w:tcPr>
            <w:tcW w:w="0" w:type="auto"/>
          </w:tcPr>
          <w:p w14:paraId="612D48F3" w14:textId="77777777" w:rsidR="00BC377F" w:rsidRPr="00900970" w:rsidRDefault="00BC377F" w:rsidP="00D41ECF">
            <w:pPr>
              <w:pStyle w:val="TAL"/>
              <w:rPr>
                <w:sz w:val="16"/>
              </w:rPr>
            </w:pPr>
            <w:r>
              <w:rPr>
                <w:sz w:val="16"/>
              </w:rPr>
              <w:t>Rel-18</w:t>
            </w:r>
          </w:p>
        </w:tc>
        <w:tc>
          <w:tcPr>
            <w:tcW w:w="0" w:type="auto"/>
          </w:tcPr>
          <w:p w14:paraId="21547004" w14:textId="77777777" w:rsidR="00BC377F" w:rsidRPr="00900970" w:rsidRDefault="00BC377F" w:rsidP="00D41ECF">
            <w:pPr>
              <w:pStyle w:val="TAL"/>
              <w:rPr>
                <w:sz w:val="16"/>
              </w:rPr>
            </w:pPr>
            <w:r>
              <w:rPr>
                <w:sz w:val="16"/>
              </w:rPr>
              <w:t>F</w:t>
            </w:r>
          </w:p>
        </w:tc>
        <w:tc>
          <w:tcPr>
            <w:tcW w:w="0" w:type="auto"/>
          </w:tcPr>
          <w:p w14:paraId="3F5A05D8" w14:textId="77777777" w:rsidR="00BC377F" w:rsidRPr="00900970" w:rsidRDefault="00BC377F" w:rsidP="00D41ECF">
            <w:pPr>
              <w:pStyle w:val="TAL"/>
              <w:rPr>
                <w:sz w:val="16"/>
              </w:rPr>
            </w:pPr>
            <w:r>
              <w:rPr>
                <w:sz w:val="16"/>
              </w:rPr>
              <w:t>TEI15_Test</w:t>
            </w:r>
          </w:p>
        </w:tc>
        <w:tc>
          <w:tcPr>
            <w:tcW w:w="0" w:type="auto"/>
          </w:tcPr>
          <w:p w14:paraId="7B9F18BD" w14:textId="77777777" w:rsidR="00BC377F" w:rsidRPr="00900970" w:rsidRDefault="00BC377F" w:rsidP="00D41ECF">
            <w:pPr>
              <w:pStyle w:val="TAL"/>
              <w:rPr>
                <w:sz w:val="16"/>
              </w:rPr>
            </w:pPr>
            <w:r>
              <w:rPr>
                <w:sz w:val="16"/>
              </w:rPr>
              <w:t>withdrawn</w:t>
            </w:r>
          </w:p>
        </w:tc>
      </w:tr>
      <w:tr w:rsidR="00BC377F" w14:paraId="1960969C" w14:textId="77777777" w:rsidTr="00D41ECF">
        <w:tc>
          <w:tcPr>
            <w:tcW w:w="0" w:type="auto"/>
          </w:tcPr>
          <w:p w14:paraId="092C6462" w14:textId="77777777" w:rsidR="00BC377F" w:rsidRPr="00900970" w:rsidRDefault="00BC377F" w:rsidP="00D41ECF">
            <w:pPr>
              <w:pStyle w:val="TAL"/>
              <w:rPr>
                <w:sz w:val="16"/>
              </w:rPr>
            </w:pPr>
            <w:r>
              <w:rPr>
                <w:sz w:val="16"/>
              </w:rPr>
              <w:t>R5-241056</w:t>
            </w:r>
          </w:p>
        </w:tc>
        <w:tc>
          <w:tcPr>
            <w:tcW w:w="0" w:type="auto"/>
          </w:tcPr>
          <w:p w14:paraId="0713ABEB" w14:textId="77777777" w:rsidR="00BC377F" w:rsidRPr="00900970" w:rsidRDefault="00BC377F" w:rsidP="00D41ECF">
            <w:pPr>
              <w:pStyle w:val="TAL"/>
              <w:rPr>
                <w:sz w:val="16"/>
              </w:rPr>
            </w:pPr>
            <w:r>
              <w:rPr>
                <w:sz w:val="16"/>
              </w:rPr>
              <w:t>Addition of REFSENS TP analysis for 3CC EN-DC for n78 and n79 in PC2</w:t>
            </w:r>
          </w:p>
        </w:tc>
        <w:tc>
          <w:tcPr>
            <w:tcW w:w="0" w:type="auto"/>
          </w:tcPr>
          <w:p w14:paraId="18B6FF36" w14:textId="77777777" w:rsidR="00BC377F" w:rsidRPr="00900970" w:rsidRDefault="00BC377F" w:rsidP="00D41ECF">
            <w:pPr>
              <w:pStyle w:val="TAL"/>
              <w:rPr>
                <w:sz w:val="16"/>
              </w:rPr>
            </w:pPr>
            <w:r>
              <w:rPr>
                <w:sz w:val="16"/>
              </w:rPr>
              <w:t>NTT DOCOMO, INC.</w:t>
            </w:r>
          </w:p>
        </w:tc>
        <w:tc>
          <w:tcPr>
            <w:tcW w:w="0" w:type="auto"/>
          </w:tcPr>
          <w:p w14:paraId="3F696DDE" w14:textId="77777777" w:rsidR="00BC377F" w:rsidRPr="00900970" w:rsidRDefault="00BC377F" w:rsidP="00D41ECF">
            <w:pPr>
              <w:pStyle w:val="TAL"/>
              <w:rPr>
                <w:sz w:val="16"/>
              </w:rPr>
            </w:pPr>
            <w:r>
              <w:rPr>
                <w:sz w:val="16"/>
              </w:rPr>
              <w:t>38.905</w:t>
            </w:r>
          </w:p>
        </w:tc>
        <w:tc>
          <w:tcPr>
            <w:tcW w:w="0" w:type="auto"/>
          </w:tcPr>
          <w:p w14:paraId="4AA8C0C7" w14:textId="77777777" w:rsidR="00BC377F" w:rsidRPr="00900970" w:rsidRDefault="00BC377F" w:rsidP="00D41ECF">
            <w:pPr>
              <w:pStyle w:val="TAL"/>
              <w:rPr>
                <w:sz w:val="16"/>
              </w:rPr>
            </w:pPr>
            <w:r>
              <w:rPr>
                <w:sz w:val="16"/>
              </w:rPr>
              <w:t>0876</w:t>
            </w:r>
          </w:p>
        </w:tc>
        <w:tc>
          <w:tcPr>
            <w:tcW w:w="0" w:type="auto"/>
          </w:tcPr>
          <w:p w14:paraId="46F8780C" w14:textId="77777777" w:rsidR="00BC377F" w:rsidRPr="00900970" w:rsidRDefault="00BC377F" w:rsidP="00D41ECF">
            <w:pPr>
              <w:pStyle w:val="TAR"/>
              <w:rPr>
                <w:sz w:val="16"/>
              </w:rPr>
            </w:pPr>
            <w:r>
              <w:rPr>
                <w:sz w:val="16"/>
              </w:rPr>
              <w:t>-</w:t>
            </w:r>
          </w:p>
        </w:tc>
        <w:tc>
          <w:tcPr>
            <w:tcW w:w="0" w:type="auto"/>
          </w:tcPr>
          <w:p w14:paraId="45223176" w14:textId="77777777" w:rsidR="00BC377F" w:rsidRPr="00900970" w:rsidRDefault="00BC377F" w:rsidP="00D41ECF">
            <w:pPr>
              <w:pStyle w:val="TAL"/>
              <w:rPr>
                <w:sz w:val="16"/>
              </w:rPr>
            </w:pPr>
            <w:r>
              <w:rPr>
                <w:sz w:val="16"/>
              </w:rPr>
              <w:t>Rel-18</w:t>
            </w:r>
          </w:p>
        </w:tc>
        <w:tc>
          <w:tcPr>
            <w:tcW w:w="0" w:type="auto"/>
          </w:tcPr>
          <w:p w14:paraId="4BD0522F" w14:textId="77777777" w:rsidR="00BC377F" w:rsidRPr="00900970" w:rsidRDefault="00BC377F" w:rsidP="00D41ECF">
            <w:pPr>
              <w:pStyle w:val="TAL"/>
              <w:rPr>
                <w:sz w:val="16"/>
              </w:rPr>
            </w:pPr>
            <w:r>
              <w:rPr>
                <w:sz w:val="16"/>
              </w:rPr>
              <w:t>F</w:t>
            </w:r>
          </w:p>
        </w:tc>
        <w:tc>
          <w:tcPr>
            <w:tcW w:w="0" w:type="auto"/>
          </w:tcPr>
          <w:p w14:paraId="11EDB882" w14:textId="77777777" w:rsidR="00BC377F" w:rsidRPr="00900970" w:rsidRDefault="00BC377F" w:rsidP="00D41ECF">
            <w:pPr>
              <w:pStyle w:val="TAL"/>
              <w:rPr>
                <w:sz w:val="16"/>
              </w:rPr>
            </w:pPr>
            <w:r>
              <w:rPr>
                <w:sz w:val="16"/>
              </w:rPr>
              <w:t>HPUE_NR_CADC_NR_LTE_DC_R18-UEConTest</w:t>
            </w:r>
          </w:p>
        </w:tc>
        <w:tc>
          <w:tcPr>
            <w:tcW w:w="0" w:type="auto"/>
          </w:tcPr>
          <w:p w14:paraId="67CC0820" w14:textId="77777777" w:rsidR="00BC377F" w:rsidRPr="00900970" w:rsidRDefault="00BC377F" w:rsidP="00D41ECF">
            <w:pPr>
              <w:pStyle w:val="TAL"/>
              <w:rPr>
                <w:sz w:val="16"/>
              </w:rPr>
            </w:pPr>
            <w:r>
              <w:rPr>
                <w:sz w:val="16"/>
              </w:rPr>
              <w:t>revised</w:t>
            </w:r>
          </w:p>
        </w:tc>
      </w:tr>
      <w:tr w:rsidR="00BC377F" w14:paraId="0594C44A" w14:textId="77777777" w:rsidTr="00D41ECF">
        <w:tc>
          <w:tcPr>
            <w:tcW w:w="0" w:type="auto"/>
          </w:tcPr>
          <w:p w14:paraId="297E9020" w14:textId="77777777" w:rsidR="00BC377F" w:rsidRPr="00900970" w:rsidRDefault="00BC377F" w:rsidP="00D41ECF">
            <w:pPr>
              <w:pStyle w:val="TAL"/>
              <w:rPr>
                <w:sz w:val="16"/>
              </w:rPr>
            </w:pPr>
            <w:r>
              <w:rPr>
                <w:sz w:val="16"/>
              </w:rPr>
              <w:t>R5-241750</w:t>
            </w:r>
          </w:p>
        </w:tc>
        <w:tc>
          <w:tcPr>
            <w:tcW w:w="0" w:type="auto"/>
          </w:tcPr>
          <w:p w14:paraId="776BF0F7" w14:textId="77777777" w:rsidR="00BC377F" w:rsidRPr="00900970" w:rsidRDefault="00BC377F" w:rsidP="00D41ECF">
            <w:pPr>
              <w:pStyle w:val="TAL"/>
              <w:rPr>
                <w:sz w:val="16"/>
              </w:rPr>
            </w:pPr>
            <w:r>
              <w:rPr>
                <w:sz w:val="16"/>
              </w:rPr>
              <w:t>Addition of REFSENS TP analysis for 3CC EN-DC for n78 and n79 in PC2</w:t>
            </w:r>
          </w:p>
        </w:tc>
        <w:tc>
          <w:tcPr>
            <w:tcW w:w="0" w:type="auto"/>
          </w:tcPr>
          <w:p w14:paraId="03082FAA" w14:textId="77777777" w:rsidR="00BC377F" w:rsidRPr="00900970" w:rsidRDefault="00BC377F" w:rsidP="00D41ECF">
            <w:pPr>
              <w:pStyle w:val="TAL"/>
              <w:rPr>
                <w:sz w:val="16"/>
              </w:rPr>
            </w:pPr>
            <w:r>
              <w:rPr>
                <w:sz w:val="16"/>
              </w:rPr>
              <w:t>NTT DOCOMO, INC.</w:t>
            </w:r>
          </w:p>
        </w:tc>
        <w:tc>
          <w:tcPr>
            <w:tcW w:w="0" w:type="auto"/>
          </w:tcPr>
          <w:p w14:paraId="6C195104" w14:textId="77777777" w:rsidR="00BC377F" w:rsidRPr="00900970" w:rsidRDefault="00BC377F" w:rsidP="00D41ECF">
            <w:pPr>
              <w:pStyle w:val="TAL"/>
              <w:rPr>
                <w:sz w:val="16"/>
              </w:rPr>
            </w:pPr>
            <w:r>
              <w:rPr>
                <w:sz w:val="16"/>
              </w:rPr>
              <w:t>38.905</w:t>
            </w:r>
          </w:p>
        </w:tc>
        <w:tc>
          <w:tcPr>
            <w:tcW w:w="0" w:type="auto"/>
          </w:tcPr>
          <w:p w14:paraId="2245F281" w14:textId="77777777" w:rsidR="00BC377F" w:rsidRPr="00900970" w:rsidRDefault="00BC377F" w:rsidP="00D41ECF">
            <w:pPr>
              <w:pStyle w:val="TAL"/>
              <w:rPr>
                <w:sz w:val="16"/>
              </w:rPr>
            </w:pPr>
            <w:r>
              <w:rPr>
                <w:sz w:val="16"/>
              </w:rPr>
              <w:t>0876</w:t>
            </w:r>
          </w:p>
        </w:tc>
        <w:tc>
          <w:tcPr>
            <w:tcW w:w="0" w:type="auto"/>
          </w:tcPr>
          <w:p w14:paraId="70750691" w14:textId="77777777" w:rsidR="00BC377F" w:rsidRPr="00900970" w:rsidRDefault="00BC377F" w:rsidP="00D41ECF">
            <w:pPr>
              <w:pStyle w:val="TAR"/>
              <w:rPr>
                <w:sz w:val="16"/>
              </w:rPr>
            </w:pPr>
            <w:r>
              <w:rPr>
                <w:sz w:val="16"/>
              </w:rPr>
              <w:t>1</w:t>
            </w:r>
          </w:p>
        </w:tc>
        <w:tc>
          <w:tcPr>
            <w:tcW w:w="0" w:type="auto"/>
          </w:tcPr>
          <w:p w14:paraId="5489E25C" w14:textId="77777777" w:rsidR="00BC377F" w:rsidRPr="00900970" w:rsidRDefault="00BC377F" w:rsidP="00D41ECF">
            <w:pPr>
              <w:pStyle w:val="TAL"/>
              <w:rPr>
                <w:sz w:val="16"/>
              </w:rPr>
            </w:pPr>
            <w:r>
              <w:rPr>
                <w:sz w:val="16"/>
              </w:rPr>
              <w:t>Rel-18</w:t>
            </w:r>
          </w:p>
        </w:tc>
        <w:tc>
          <w:tcPr>
            <w:tcW w:w="0" w:type="auto"/>
          </w:tcPr>
          <w:p w14:paraId="48BDBCA9" w14:textId="77777777" w:rsidR="00BC377F" w:rsidRPr="00900970" w:rsidRDefault="00BC377F" w:rsidP="00D41ECF">
            <w:pPr>
              <w:pStyle w:val="TAL"/>
              <w:rPr>
                <w:sz w:val="16"/>
              </w:rPr>
            </w:pPr>
            <w:r>
              <w:rPr>
                <w:sz w:val="16"/>
              </w:rPr>
              <w:t>F</w:t>
            </w:r>
          </w:p>
        </w:tc>
        <w:tc>
          <w:tcPr>
            <w:tcW w:w="0" w:type="auto"/>
          </w:tcPr>
          <w:p w14:paraId="31FB860C" w14:textId="77777777" w:rsidR="00BC377F" w:rsidRPr="00900970" w:rsidRDefault="00BC377F" w:rsidP="00D41ECF">
            <w:pPr>
              <w:pStyle w:val="TAL"/>
              <w:rPr>
                <w:sz w:val="16"/>
              </w:rPr>
            </w:pPr>
            <w:r>
              <w:rPr>
                <w:sz w:val="16"/>
              </w:rPr>
              <w:t>HPUE_NR_CADC_NR_LTE_DC_R18-UEConTest</w:t>
            </w:r>
          </w:p>
        </w:tc>
        <w:tc>
          <w:tcPr>
            <w:tcW w:w="0" w:type="auto"/>
          </w:tcPr>
          <w:p w14:paraId="19524E5B" w14:textId="77777777" w:rsidR="00BC377F" w:rsidRPr="00900970" w:rsidRDefault="00BC377F" w:rsidP="00D41ECF">
            <w:pPr>
              <w:pStyle w:val="TAL"/>
              <w:rPr>
                <w:sz w:val="16"/>
              </w:rPr>
            </w:pPr>
            <w:r>
              <w:rPr>
                <w:sz w:val="16"/>
              </w:rPr>
              <w:t>agreed</w:t>
            </w:r>
          </w:p>
        </w:tc>
      </w:tr>
      <w:tr w:rsidR="00BC377F" w14:paraId="694CD404" w14:textId="77777777" w:rsidTr="00D41ECF">
        <w:tc>
          <w:tcPr>
            <w:tcW w:w="0" w:type="auto"/>
          </w:tcPr>
          <w:p w14:paraId="373B0C72" w14:textId="77777777" w:rsidR="00BC377F" w:rsidRPr="00900970" w:rsidRDefault="00BC377F" w:rsidP="00D41ECF">
            <w:pPr>
              <w:pStyle w:val="TAL"/>
              <w:rPr>
                <w:sz w:val="16"/>
              </w:rPr>
            </w:pPr>
            <w:r>
              <w:rPr>
                <w:sz w:val="16"/>
              </w:rPr>
              <w:t>R5-241351</w:t>
            </w:r>
          </w:p>
        </w:tc>
        <w:tc>
          <w:tcPr>
            <w:tcW w:w="0" w:type="auto"/>
          </w:tcPr>
          <w:p w14:paraId="6F5948C7" w14:textId="77777777" w:rsidR="00BC377F" w:rsidRPr="00900970" w:rsidRDefault="00BC377F" w:rsidP="00D41ECF">
            <w:pPr>
              <w:pStyle w:val="TAL"/>
              <w:rPr>
                <w:sz w:val="16"/>
              </w:rPr>
            </w:pPr>
            <w:r>
              <w:rPr>
                <w:sz w:val="16"/>
              </w:rPr>
              <w:t>Update of test point selection for 4DL CA configurations</w:t>
            </w:r>
          </w:p>
        </w:tc>
        <w:tc>
          <w:tcPr>
            <w:tcW w:w="0" w:type="auto"/>
          </w:tcPr>
          <w:p w14:paraId="4F49F28D" w14:textId="77777777" w:rsidR="00BC377F" w:rsidRPr="00900970" w:rsidRDefault="00BC377F" w:rsidP="00D41ECF">
            <w:pPr>
              <w:pStyle w:val="TAL"/>
              <w:rPr>
                <w:sz w:val="16"/>
              </w:rPr>
            </w:pPr>
            <w:r>
              <w:rPr>
                <w:sz w:val="16"/>
              </w:rPr>
              <w:t>ROHDE &amp; SCHWARZ, Verizon</w:t>
            </w:r>
          </w:p>
        </w:tc>
        <w:tc>
          <w:tcPr>
            <w:tcW w:w="0" w:type="auto"/>
          </w:tcPr>
          <w:p w14:paraId="62EAF997" w14:textId="77777777" w:rsidR="00BC377F" w:rsidRPr="00900970" w:rsidRDefault="00BC377F" w:rsidP="00D41ECF">
            <w:pPr>
              <w:pStyle w:val="TAL"/>
              <w:rPr>
                <w:sz w:val="16"/>
              </w:rPr>
            </w:pPr>
            <w:r>
              <w:rPr>
                <w:sz w:val="16"/>
              </w:rPr>
              <w:t>38.905</w:t>
            </w:r>
          </w:p>
        </w:tc>
        <w:tc>
          <w:tcPr>
            <w:tcW w:w="0" w:type="auto"/>
          </w:tcPr>
          <w:p w14:paraId="6B76050C" w14:textId="77777777" w:rsidR="00BC377F" w:rsidRPr="00900970" w:rsidRDefault="00BC377F" w:rsidP="00D41ECF">
            <w:pPr>
              <w:pStyle w:val="TAL"/>
              <w:rPr>
                <w:sz w:val="16"/>
              </w:rPr>
            </w:pPr>
            <w:r>
              <w:rPr>
                <w:sz w:val="16"/>
              </w:rPr>
              <w:t>0877</w:t>
            </w:r>
          </w:p>
        </w:tc>
        <w:tc>
          <w:tcPr>
            <w:tcW w:w="0" w:type="auto"/>
          </w:tcPr>
          <w:p w14:paraId="29AC8C7B" w14:textId="77777777" w:rsidR="00BC377F" w:rsidRPr="00900970" w:rsidRDefault="00BC377F" w:rsidP="00D41ECF">
            <w:pPr>
              <w:pStyle w:val="TAR"/>
              <w:rPr>
                <w:sz w:val="16"/>
              </w:rPr>
            </w:pPr>
            <w:r>
              <w:rPr>
                <w:sz w:val="16"/>
              </w:rPr>
              <w:t>-</w:t>
            </w:r>
          </w:p>
        </w:tc>
        <w:tc>
          <w:tcPr>
            <w:tcW w:w="0" w:type="auto"/>
          </w:tcPr>
          <w:p w14:paraId="5B960C8B" w14:textId="77777777" w:rsidR="00BC377F" w:rsidRPr="00900970" w:rsidRDefault="00BC377F" w:rsidP="00D41ECF">
            <w:pPr>
              <w:pStyle w:val="TAL"/>
              <w:rPr>
                <w:sz w:val="16"/>
              </w:rPr>
            </w:pPr>
            <w:r>
              <w:rPr>
                <w:sz w:val="16"/>
              </w:rPr>
              <w:t>Rel-18</w:t>
            </w:r>
          </w:p>
        </w:tc>
        <w:tc>
          <w:tcPr>
            <w:tcW w:w="0" w:type="auto"/>
          </w:tcPr>
          <w:p w14:paraId="266C23BD" w14:textId="77777777" w:rsidR="00BC377F" w:rsidRPr="00900970" w:rsidRDefault="00BC377F" w:rsidP="00D41ECF">
            <w:pPr>
              <w:pStyle w:val="TAL"/>
              <w:rPr>
                <w:sz w:val="16"/>
              </w:rPr>
            </w:pPr>
            <w:r>
              <w:rPr>
                <w:sz w:val="16"/>
              </w:rPr>
              <w:t>F</w:t>
            </w:r>
          </w:p>
        </w:tc>
        <w:tc>
          <w:tcPr>
            <w:tcW w:w="0" w:type="auto"/>
          </w:tcPr>
          <w:p w14:paraId="1DA3CB13" w14:textId="77777777" w:rsidR="00BC377F" w:rsidRPr="00900970" w:rsidRDefault="00BC377F" w:rsidP="00D41ECF">
            <w:pPr>
              <w:pStyle w:val="TAL"/>
              <w:rPr>
                <w:sz w:val="16"/>
              </w:rPr>
            </w:pPr>
            <w:r>
              <w:rPr>
                <w:sz w:val="16"/>
              </w:rPr>
              <w:t>NR_CADC_NR_LTE_DC_R17-UEConTest</w:t>
            </w:r>
          </w:p>
        </w:tc>
        <w:tc>
          <w:tcPr>
            <w:tcW w:w="0" w:type="auto"/>
          </w:tcPr>
          <w:p w14:paraId="2FB26155" w14:textId="77777777" w:rsidR="00BC377F" w:rsidRPr="00900970" w:rsidRDefault="00BC377F" w:rsidP="00D41ECF">
            <w:pPr>
              <w:pStyle w:val="TAL"/>
              <w:rPr>
                <w:sz w:val="16"/>
              </w:rPr>
            </w:pPr>
            <w:r>
              <w:rPr>
                <w:sz w:val="16"/>
              </w:rPr>
              <w:t>revised</w:t>
            </w:r>
          </w:p>
        </w:tc>
      </w:tr>
      <w:tr w:rsidR="00BC377F" w14:paraId="22EC03BA" w14:textId="77777777" w:rsidTr="00D41ECF">
        <w:tc>
          <w:tcPr>
            <w:tcW w:w="0" w:type="auto"/>
          </w:tcPr>
          <w:p w14:paraId="436E8B00" w14:textId="77777777" w:rsidR="00BC377F" w:rsidRPr="00900970" w:rsidRDefault="00BC377F" w:rsidP="00D41ECF">
            <w:pPr>
              <w:pStyle w:val="TAL"/>
              <w:rPr>
                <w:sz w:val="16"/>
              </w:rPr>
            </w:pPr>
            <w:r>
              <w:rPr>
                <w:sz w:val="16"/>
              </w:rPr>
              <w:t>R5-241908</w:t>
            </w:r>
          </w:p>
        </w:tc>
        <w:tc>
          <w:tcPr>
            <w:tcW w:w="0" w:type="auto"/>
          </w:tcPr>
          <w:p w14:paraId="02D747E9" w14:textId="77777777" w:rsidR="00BC377F" w:rsidRPr="00900970" w:rsidRDefault="00BC377F" w:rsidP="00D41ECF">
            <w:pPr>
              <w:pStyle w:val="TAL"/>
              <w:rPr>
                <w:sz w:val="16"/>
              </w:rPr>
            </w:pPr>
            <w:r>
              <w:rPr>
                <w:sz w:val="16"/>
              </w:rPr>
              <w:t>Update of test point selection for 4DL CA configurations</w:t>
            </w:r>
          </w:p>
        </w:tc>
        <w:tc>
          <w:tcPr>
            <w:tcW w:w="0" w:type="auto"/>
          </w:tcPr>
          <w:p w14:paraId="17EE5F02" w14:textId="77777777" w:rsidR="00BC377F" w:rsidRPr="00900970" w:rsidRDefault="00BC377F" w:rsidP="00D41ECF">
            <w:pPr>
              <w:pStyle w:val="TAL"/>
              <w:rPr>
                <w:sz w:val="16"/>
              </w:rPr>
            </w:pPr>
            <w:r>
              <w:rPr>
                <w:sz w:val="16"/>
              </w:rPr>
              <w:t>ROHDE &amp; SCHWARZ, Verizon</w:t>
            </w:r>
          </w:p>
        </w:tc>
        <w:tc>
          <w:tcPr>
            <w:tcW w:w="0" w:type="auto"/>
          </w:tcPr>
          <w:p w14:paraId="2EBF8D65" w14:textId="77777777" w:rsidR="00BC377F" w:rsidRPr="00900970" w:rsidRDefault="00BC377F" w:rsidP="00D41ECF">
            <w:pPr>
              <w:pStyle w:val="TAL"/>
              <w:rPr>
                <w:sz w:val="16"/>
              </w:rPr>
            </w:pPr>
            <w:r>
              <w:rPr>
                <w:sz w:val="16"/>
              </w:rPr>
              <w:t>38.905</w:t>
            </w:r>
          </w:p>
        </w:tc>
        <w:tc>
          <w:tcPr>
            <w:tcW w:w="0" w:type="auto"/>
          </w:tcPr>
          <w:p w14:paraId="05A038FB" w14:textId="77777777" w:rsidR="00BC377F" w:rsidRPr="00900970" w:rsidRDefault="00BC377F" w:rsidP="00D41ECF">
            <w:pPr>
              <w:pStyle w:val="TAL"/>
              <w:rPr>
                <w:sz w:val="16"/>
              </w:rPr>
            </w:pPr>
            <w:r>
              <w:rPr>
                <w:sz w:val="16"/>
              </w:rPr>
              <w:t>0877</w:t>
            </w:r>
          </w:p>
        </w:tc>
        <w:tc>
          <w:tcPr>
            <w:tcW w:w="0" w:type="auto"/>
          </w:tcPr>
          <w:p w14:paraId="6EB6AE20" w14:textId="77777777" w:rsidR="00BC377F" w:rsidRPr="00900970" w:rsidRDefault="00BC377F" w:rsidP="00D41ECF">
            <w:pPr>
              <w:pStyle w:val="TAR"/>
              <w:rPr>
                <w:sz w:val="16"/>
              </w:rPr>
            </w:pPr>
            <w:r>
              <w:rPr>
                <w:sz w:val="16"/>
              </w:rPr>
              <w:t>1</w:t>
            </w:r>
          </w:p>
        </w:tc>
        <w:tc>
          <w:tcPr>
            <w:tcW w:w="0" w:type="auto"/>
          </w:tcPr>
          <w:p w14:paraId="7143039F" w14:textId="77777777" w:rsidR="00BC377F" w:rsidRPr="00900970" w:rsidRDefault="00BC377F" w:rsidP="00D41ECF">
            <w:pPr>
              <w:pStyle w:val="TAL"/>
              <w:rPr>
                <w:sz w:val="16"/>
              </w:rPr>
            </w:pPr>
            <w:r>
              <w:rPr>
                <w:sz w:val="16"/>
              </w:rPr>
              <w:t>Rel-18</w:t>
            </w:r>
          </w:p>
        </w:tc>
        <w:tc>
          <w:tcPr>
            <w:tcW w:w="0" w:type="auto"/>
          </w:tcPr>
          <w:p w14:paraId="32EEF0A9" w14:textId="77777777" w:rsidR="00BC377F" w:rsidRPr="00900970" w:rsidRDefault="00BC377F" w:rsidP="00D41ECF">
            <w:pPr>
              <w:pStyle w:val="TAL"/>
              <w:rPr>
                <w:sz w:val="16"/>
              </w:rPr>
            </w:pPr>
            <w:r>
              <w:rPr>
                <w:sz w:val="16"/>
              </w:rPr>
              <w:t>F</w:t>
            </w:r>
          </w:p>
        </w:tc>
        <w:tc>
          <w:tcPr>
            <w:tcW w:w="0" w:type="auto"/>
          </w:tcPr>
          <w:p w14:paraId="13934DA7" w14:textId="77777777" w:rsidR="00BC377F" w:rsidRPr="00900970" w:rsidRDefault="00BC377F" w:rsidP="00D41ECF">
            <w:pPr>
              <w:pStyle w:val="TAL"/>
              <w:rPr>
                <w:sz w:val="16"/>
              </w:rPr>
            </w:pPr>
            <w:r>
              <w:rPr>
                <w:sz w:val="16"/>
              </w:rPr>
              <w:t>NR_CADC_NR_LTE_DC_R17-UEConTest</w:t>
            </w:r>
          </w:p>
        </w:tc>
        <w:tc>
          <w:tcPr>
            <w:tcW w:w="0" w:type="auto"/>
          </w:tcPr>
          <w:p w14:paraId="1516B35F" w14:textId="77777777" w:rsidR="00BC377F" w:rsidRPr="00900970" w:rsidRDefault="00BC377F" w:rsidP="00D41ECF">
            <w:pPr>
              <w:pStyle w:val="TAL"/>
              <w:rPr>
                <w:sz w:val="16"/>
              </w:rPr>
            </w:pPr>
            <w:r>
              <w:rPr>
                <w:sz w:val="16"/>
              </w:rPr>
              <w:t>agreed</w:t>
            </w:r>
          </w:p>
        </w:tc>
      </w:tr>
      <w:tr w:rsidR="00BC377F" w14:paraId="02E80D37" w14:textId="77777777" w:rsidTr="00D41ECF">
        <w:tc>
          <w:tcPr>
            <w:tcW w:w="0" w:type="auto"/>
          </w:tcPr>
          <w:p w14:paraId="5357C399" w14:textId="77777777" w:rsidR="00BC377F" w:rsidRPr="00900970" w:rsidRDefault="00BC377F" w:rsidP="00D41ECF">
            <w:pPr>
              <w:pStyle w:val="TAL"/>
              <w:rPr>
                <w:sz w:val="16"/>
              </w:rPr>
            </w:pPr>
            <w:r>
              <w:rPr>
                <w:sz w:val="16"/>
              </w:rPr>
              <w:t>R5-241368</w:t>
            </w:r>
          </w:p>
        </w:tc>
        <w:tc>
          <w:tcPr>
            <w:tcW w:w="0" w:type="auto"/>
          </w:tcPr>
          <w:p w14:paraId="68F793EE" w14:textId="77777777" w:rsidR="00BC377F" w:rsidRPr="00900970" w:rsidRDefault="00BC377F" w:rsidP="00D41ECF">
            <w:pPr>
              <w:pStyle w:val="TAL"/>
              <w:rPr>
                <w:sz w:val="16"/>
              </w:rPr>
            </w:pPr>
            <w:r>
              <w:rPr>
                <w:sz w:val="16"/>
              </w:rPr>
              <w:t>Update of TP analysis for Spurious emissions test cases for FR1 UL CA</w:t>
            </w:r>
          </w:p>
        </w:tc>
        <w:tc>
          <w:tcPr>
            <w:tcW w:w="0" w:type="auto"/>
          </w:tcPr>
          <w:p w14:paraId="7CF2F902" w14:textId="77777777" w:rsidR="00BC377F" w:rsidRPr="00900970" w:rsidRDefault="00BC377F" w:rsidP="00D41ECF">
            <w:pPr>
              <w:pStyle w:val="TAL"/>
              <w:rPr>
                <w:sz w:val="16"/>
              </w:rPr>
            </w:pPr>
            <w:r>
              <w:rPr>
                <w:sz w:val="16"/>
              </w:rPr>
              <w:t>China Unicom</w:t>
            </w:r>
          </w:p>
        </w:tc>
        <w:tc>
          <w:tcPr>
            <w:tcW w:w="0" w:type="auto"/>
          </w:tcPr>
          <w:p w14:paraId="1047C2FB" w14:textId="77777777" w:rsidR="00BC377F" w:rsidRPr="00900970" w:rsidRDefault="00BC377F" w:rsidP="00D41ECF">
            <w:pPr>
              <w:pStyle w:val="TAL"/>
              <w:rPr>
                <w:sz w:val="16"/>
              </w:rPr>
            </w:pPr>
            <w:r>
              <w:rPr>
                <w:sz w:val="16"/>
              </w:rPr>
              <w:t>38.905</w:t>
            </w:r>
          </w:p>
        </w:tc>
        <w:tc>
          <w:tcPr>
            <w:tcW w:w="0" w:type="auto"/>
          </w:tcPr>
          <w:p w14:paraId="2C0FD766" w14:textId="77777777" w:rsidR="00BC377F" w:rsidRPr="00900970" w:rsidRDefault="00BC377F" w:rsidP="00D41ECF">
            <w:pPr>
              <w:pStyle w:val="TAL"/>
              <w:rPr>
                <w:sz w:val="16"/>
              </w:rPr>
            </w:pPr>
            <w:r>
              <w:rPr>
                <w:sz w:val="16"/>
              </w:rPr>
              <w:t>0878</w:t>
            </w:r>
          </w:p>
        </w:tc>
        <w:tc>
          <w:tcPr>
            <w:tcW w:w="0" w:type="auto"/>
          </w:tcPr>
          <w:p w14:paraId="76C73114" w14:textId="77777777" w:rsidR="00BC377F" w:rsidRPr="00900970" w:rsidRDefault="00BC377F" w:rsidP="00D41ECF">
            <w:pPr>
              <w:pStyle w:val="TAR"/>
              <w:rPr>
                <w:sz w:val="16"/>
              </w:rPr>
            </w:pPr>
            <w:r>
              <w:rPr>
                <w:sz w:val="16"/>
              </w:rPr>
              <w:t>-</w:t>
            </w:r>
          </w:p>
        </w:tc>
        <w:tc>
          <w:tcPr>
            <w:tcW w:w="0" w:type="auto"/>
          </w:tcPr>
          <w:p w14:paraId="52B2C1FA" w14:textId="77777777" w:rsidR="00BC377F" w:rsidRPr="00900970" w:rsidRDefault="00BC377F" w:rsidP="00D41ECF">
            <w:pPr>
              <w:pStyle w:val="TAL"/>
              <w:rPr>
                <w:sz w:val="16"/>
              </w:rPr>
            </w:pPr>
            <w:r>
              <w:rPr>
                <w:sz w:val="16"/>
              </w:rPr>
              <w:t>Rel-18</w:t>
            </w:r>
          </w:p>
        </w:tc>
        <w:tc>
          <w:tcPr>
            <w:tcW w:w="0" w:type="auto"/>
          </w:tcPr>
          <w:p w14:paraId="2EC87B73" w14:textId="77777777" w:rsidR="00BC377F" w:rsidRPr="00900970" w:rsidRDefault="00BC377F" w:rsidP="00D41ECF">
            <w:pPr>
              <w:pStyle w:val="TAL"/>
              <w:rPr>
                <w:sz w:val="16"/>
              </w:rPr>
            </w:pPr>
            <w:r>
              <w:rPr>
                <w:sz w:val="16"/>
              </w:rPr>
              <w:t>F</w:t>
            </w:r>
          </w:p>
        </w:tc>
        <w:tc>
          <w:tcPr>
            <w:tcW w:w="0" w:type="auto"/>
          </w:tcPr>
          <w:p w14:paraId="5C34A645" w14:textId="77777777" w:rsidR="00BC377F" w:rsidRPr="00900970" w:rsidRDefault="00BC377F" w:rsidP="00D41ECF">
            <w:pPr>
              <w:pStyle w:val="TAL"/>
              <w:rPr>
                <w:sz w:val="16"/>
              </w:rPr>
            </w:pPr>
            <w:r>
              <w:rPr>
                <w:sz w:val="16"/>
              </w:rPr>
              <w:t>NR_CADC_NR_LTE_DC_R16-UEConTest</w:t>
            </w:r>
          </w:p>
        </w:tc>
        <w:tc>
          <w:tcPr>
            <w:tcW w:w="0" w:type="auto"/>
          </w:tcPr>
          <w:p w14:paraId="6ADB8772" w14:textId="77777777" w:rsidR="00BC377F" w:rsidRPr="00900970" w:rsidRDefault="00BC377F" w:rsidP="00D41ECF">
            <w:pPr>
              <w:pStyle w:val="TAL"/>
              <w:rPr>
                <w:sz w:val="16"/>
              </w:rPr>
            </w:pPr>
            <w:r>
              <w:rPr>
                <w:sz w:val="16"/>
              </w:rPr>
              <w:t>revised</w:t>
            </w:r>
          </w:p>
        </w:tc>
      </w:tr>
      <w:tr w:rsidR="00BC377F" w14:paraId="0882F2F4" w14:textId="77777777" w:rsidTr="00D41ECF">
        <w:tc>
          <w:tcPr>
            <w:tcW w:w="0" w:type="auto"/>
          </w:tcPr>
          <w:p w14:paraId="1B4FA091" w14:textId="77777777" w:rsidR="00BC377F" w:rsidRPr="00900970" w:rsidRDefault="00BC377F" w:rsidP="00D41ECF">
            <w:pPr>
              <w:pStyle w:val="TAL"/>
              <w:rPr>
                <w:sz w:val="16"/>
              </w:rPr>
            </w:pPr>
            <w:r>
              <w:rPr>
                <w:sz w:val="16"/>
              </w:rPr>
              <w:t>R5-241903</w:t>
            </w:r>
          </w:p>
        </w:tc>
        <w:tc>
          <w:tcPr>
            <w:tcW w:w="0" w:type="auto"/>
          </w:tcPr>
          <w:p w14:paraId="58CFAD3F" w14:textId="77777777" w:rsidR="00BC377F" w:rsidRPr="00900970" w:rsidRDefault="00BC377F" w:rsidP="00D41ECF">
            <w:pPr>
              <w:pStyle w:val="TAL"/>
              <w:rPr>
                <w:sz w:val="16"/>
              </w:rPr>
            </w:pPr>
            <w:r>
              <w:rPr>
                <w:sz w:val="16"/>
              </w:rPr>
              <w:t>Update of TP analysis for Spurious emissions test cases for FR1 UL CA</w:t>
            </w:r>
          </w:p>
        </w:tc>
        <w:tc>
          <w:tcPr>
            <w:tcW w:w="0" w:type="auto"/>
          </w:tcPr>
          <w:p w14:paraId="3236412C" w14:textId="77777777" w:rsidR="00BC377F" w:rsidRPr="00900970" w:rsidRDefault="00BC377F" w:rsidP="00D41ECF">
            <w:pPr>
              <w:pStyle w:val="TAL"/>
              <w:rPr>
                <w:sz w:val="16"/>
              </w:rPr>
            </w:pPr>
            <w:r>
              <w:rPr>
                <w:sz w:val="16"/>
              </w:rPr>
              <w:t>China Unicom</w:t>
            </w:r>
          </w:p>
        </w:tc>
        <w:tc>
          <w:tcPr>
            <w:tcW w:w="0" w:type="auto"/>
          </w:tcPr>
          <w:p w14:paraId="666F156A" w14:textId="77777777" w:rsidR="00BC377F" w:rsidRPr="00900970" w:rsidRDefault="00BC377F" w:rsidP="00D41ECF">
            <w:pPr>
              <w:pStyle w:val="TAL"/>
              <w:rPr>
                <w:sz w:val="16"/>
              </w:rPr>
            </w:pPr>
            <w:r>
              <w:rPr>
                <w:sz w:val="16"/>
              </w:rPr>
              <w:t>38.905</w:t>
            </w:r>
          </w:p>
        </w:tc>
        <w:tc>
          <w:tcPr>
            <w:tcW w:w="0" w:type="auto"/>
          </w:tcPr>
          <w:p w14:paraId="4E957AF1" w14:textId="77777777" w:rsidR="00BC377F" w:rsidRPr="00900970" w:rsidRDefault="00BC377F" w:rsidP="00D41ECF">
            <w:pPr>
              <w:pStyle w:val="TAL"/>
              <w:rPr>
                <w:sz w:val="16"/>
              </w:rPr>
            </w:pPr>
            <w:r>
              <w:rPr>
                <w:sz w:val="16"/>
              </w:rPr>
              <w:t>0878</w:t>
            </w:r>
          </w:p>
        </w:tc>
        <w:tc>
          <w:tcPr>
            <w:tcW w:w="0" w:type="auto"/>
          </w:tcPr>
          <w:p w14:paraId="579A5DEB" w14:textId="77777777" w:rsidR="00BC377F" w:rsidRPr="00900970" w:rsidRDefault="00BC377F" w:rsidP="00D41ECF">
            <w:pPr>
              <w:pStyle w:val="TAR"/>
              <w:rPr>
                <w:sz w:val="16"/>
              </w:rPr>
            </w:pPr>
            <w:r>
              <w:rPr>
                <w:sz w:val="16"/>
              </w:rPr>
              <w:t>1</w:t>
            </w:r>
          </w:p>
        </w:tc>
        <w:tc>
          <w:tcPr>
            <w:tcW w:w="0" w:type="auto"/>
          </w:tcPr>
          <w:p w14:paraId="5811EF90" w14:textId="77777777" w:rsidR="00BC377F" w:rsidRPr="00900970" w:rsidRDefault="00BC377F" w:rsidP="00D41ECF">
            <w:pPr>
              <w:pStyle w:val="TAL"/>
              <w:rPr>
                <w:sz w:val="16"/>
              </w:rPr>
            </w:pPr>
            <w:r>
              <w:rPr>
                <w:sz w:val="16"/>
              </w:rPr>
              <w:t>Rel-18</w:t>
            </w:r>
          </w:p>
        </w:tc>
        <w:tc>
          <w:tcPr>
            <w:tcW w:w="0" w:type="auto"/>
          </w:tcPr>
          <w:p w14:paraId="4320566E" w14:textId="77777777" w:rsidR="00BC377F" w:rsidRPr="00900970" w:rsidRDefault="00BC377F" w:rsidP="00D41ECF">
            <w:pPr>
              <w:pStyle w:val="TAL"/>
              <w:rPr>
                <w:sz w:val="16"/>
              </w:rPr>
            </w:pPr>
            <w:r>
              <w:rPr>
                <w:sz w:val="16"/>
              </w:rPr>
              <w:t>F</w:t>
            </w:r>
          </w:p>
        </w:tc>
        <w:tc>
          <w:tcPr>
            <w:tcW w:w="0" w:type="auto"/>
          </w:tcPr>
          <w:p w14:paraId="4AA0A21C" w14:textId="77777777" w:rsidR="00BC377F" w:rsidRPr="00900970" w:rsidRDefault="00BC377F" w:rsidP="00D41ECF">
            <w:pPr>
              <w:pStyle w:val="TAL"/>
              <w:rPr>
                <w:sz w:val="16"/>
              </w:rPr>
            </w:pPr>
            <w:r>
              <w:rPr>
                <w:sz w:val="16"/>
              </w:rPr>
              <w:t>NR_CADC_NR_LTE_DC_R16-UEConTest</w:t>
            </w:r>
          </w:p>
        </w:tc>
        <w:tc>
          <w:tcPr>
            <w:tcW w:w="0" w:type="auto"/>
          </w:tcPr>
          <w:p w14:paraId="0F77F872" w14:textId="77777777" w:rsidR="00BC377F" w:rsidRPr="00900970" w:rsidRDefault="00BC377F" w:rsidP="00D41ECF">
            <w:pPr>
              <w:pStyle w:val="TAL"/>
              <w:rPr>
                <w:sz w:val="16"/>
              </w:rPr>
            </w:pPr>
            <w:r>
              <w:rPr>
                <w:sz w:val="16"/>
              </w:rPr>
              <w:t>agreed</w:t>
            </w:r>
          </w:p>
        </w:tc>
      </w:tr>
      <w:tr w:rsidR="00BC377F" w14:paraId="6628ADA2" w14:textId="77777777" w:rsidTr="00D41ECF">
        <w:tc>
          <w:tcPr>
            <w:tcW w:w="0" w:type="auto"/>
          </w:tcPr>
          <w:p w14:paraId="22AF1D56" w14:textId="77777777" w:rsidR="00BC377F" w:rsidRPr="00900970" w:rsidRDefault="00BC377F" w:rsidP="00D41ECF">
            <w:pPr>
              <w:pStyle w:val="TAL"/>
              <w:rPr>
                <w:sz w:val="16"/>
              </w:rPr>
            </w:pPr>
            <w:r>
              <w:rPr>
                <w:sz w:val="16"/>
              </w:rPr>
              <w:t>R5-241401</w:t>
            </w:r>
          </w:p>
        </w:tc>
        <w:tc>
          <w:tcPr>
            <w:tcW w:w="0" w:type="auto"/>
          </w:tcPr>
          <w:p w14:paraId="3305238A" w14:textId="77777777" w:rsidR="00BC377F" w:rsidRPr="00900970" w:rsidRDefault="00BC377F" w:rsidP="00D41ECF">
            <w:pPr>
              <w:pStyle w:val="TAL"/>
              <w:rPr>
                <w:sz w:val="16"/>
              </w:rPr>
            </w:pPr>
            <w:r>
              <w:rPr>
                <w:sz w:val="16"/>
              </w:rPr>
              <w:t>Description of ephemeris calculation process</w:t>
            </w:r>
          </w:p>
        </w:tc>
        <w:tc>
          <w:tcPr>
            <w:tcW w:w="0" w:type="auto"/>
          </w:tcPr>
          <w:p w14:paraId="673140EB" w14:textId="77777777" w:rsidR="00BC377F" w:rsidRPr="00900970" w:rsidRDefault="00BC377F" w:rsidP="00D41ECF">
            <w:pPr>
              <w:pStyle w:val="TAL"/>
              <w:rPr>
                <w:sz w:val="16"/>
              </w:rPr>
            </w:pPr>
            <w:r>
              <w:rPr>
                <w:sz w:val="16"/>
              </w:rPr>
              <w:t>Keysight Technologies UK Ltd, Thales</w:t>
            </w:r>
          </w:p>
        </w:tc>
        <w:tc>
          <w:tcPr>
            <w:tcW w:w="0" w:type="auto"/>
          </w:tcPr>
          <w:p w14:paraId="679464C4" w14:textId="77777777" w:rsidR="00BC377F" w:rsidRPr="00900970" w:rsidRDefault="00BC377F" w:rsidP="00D41ECF">
            <w:pPr>
              <w:pStyle w:val="TAL"/>
              <w:rPr>
                <w:sz w:val="16"/>
              </w:rPr>
            </w:pPr>
            <w:r>
              <w:rPr>
                <w:sz w:val="16"/>
              </w:rPr>
              <w:t>38.905</w:t>
            </w:r>
          </w:p>
        </w:tc>
        <w:tc>
          <w:tcPr>
            <w:tcW w:w="0" w:type="auto"/>
          </w:tcPr>
          <w:p w14:paraId="42EA9489" w14:textId="77777777" w:rsidR="00BC377F" w:rsidRPr="00900970" w:rsidRDefault="00BC377F" w:rsidP="00D41ECF">
            <w:pPr>
              <w:pStyle w:val="TAL"/>
              <w:rPr>
                <w:sz w:val="16"/>
              </w:rPr>
            </w:pPr>
            <w:r>
              <w:rPr>
                <w:sz w:val="16"/>
              </w:rPr>
              <w:t>0879</w:t>
            </w:r>
          </w:p>
        </w:tc>
        <w:tc>
          <w:tcPr>
            <w:tcW w:w="0" w:type="auto"/>
          </w:tcPr>
          <w:p w14:paraId="3C5123BC" w14:textId="77777777" w:rsidR="00BC377F" w:rsidRPr="00900970" w:rsidRDefault="00BC377F" w:rsidP="00D41ECF">
            <w:pPr>
              <w:pStyle w:val="TAR"/>
              <w:rPr>
                <w:sz w:val="16"/>
              </w:rPr>
            </w:pPr>
            <w:r>
              <w:rPr>
                <w:sz w:val="16"/>
              </w:rPr>
              <w:t>-</w:t>
            </w:r>
          </w:p>
        </w:tc>
        <w:tc>
          <w:tcPr>
            <w:tcW w:w="0" w:type="auto"/>
          </w:tcPr>
          <w:p w14:paraId="0FD4C695" w14:textId="77777777" w:rsidR="00BC377F" w:rsidRPr="00900970" w:rsidRDefault="00BC377F" w:rsidP="00D41ECF">
            <w:pPr>
              <w:pStyle w:val="TAL"/>
              <w:rPr>
                <w:sz w:val="16"/>
              </w:rPr>
            </w:pPr>
            <w:r>
              <w:rPr>
                <w:sz w:val="16"/>
              </w:rPr>
              <w:t>Rel-18</w:t>
            </w:r>
          </w:p>
        </w:tc>
        <w:tc>
          <w:tcPr>
            <w:tcW w:w="0" w:type="auto"/>
          </w:tcPr>
          <w:p w14:paraId="70D2E917" w14:textId="77777777" w:rsidR="00BC377F" w:rsidRPr="00900970" w:rsidRDefault="00BC377F" w:rsidP="00D41ECF">
            <w:pPr>
              <w:pStyle w:val="TAL"/>
              <w:rPr>
                <w:sz w:val="16"/>
              </w:rPr>
            </w:pPr>
            <w:r>
              <w:rPr>
                <w:sz w:val="16"/>
              </w:rPr>
              <w:t>F</w:t>
            </w:r>
          </w:p>
        </w:tc>
        <w:tc>
          <w:tcPr>
            <w:tcW w:w="0" w:type="auto"/>
          </w:tcPr>
          <w:p w14:paraId="66450293"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0080BEE9" w14:textId="77777777" w:rsidR="00BC377F" w:rsidRPr="00900970" w:rsidRDefault="00BC377F" w:rsidP="00D41ECF">
            <w:pPr>
              <w:pStyle w:val="TAL"/>
              <w:rPr>
                <w:sz w:val="16"/>
              </w:rPr>
            </w:pPr>
            <w:r>
              <w:rPr>
                <w:sz w:val="16"/>
              </w:rPr>
              <w:t>revised</w:t>
            </w:r>
          </w:p>
        </w:tc>
      </w:tr>
      <w:tr w:rsidR="00BC377F" w14:paraId="3034D4E3" w14:textId="77777777" w:rsidTr="00D41ECF">
        <w:tc>
          <w:tcPr>
            <w:tcW w:w="0" w:type="auto"/>
          </w:tcPr>
          <w:p w14:paraId="419A1A83" w14:textId="77777777" w:rsidR="00BC377F" w:rsidRPr="00900970" w:rsidRDefault="00BC377F" w:rsidP="00D41ECF">
            <w:pPr>
              <w:pStyle w:val="TAL"/>
              <w:rPr>
                <w:sz w:val="16"/>
              </w:rPr>
            </w:pPr>
            <w:r>
              <w:rPr>
                <w:sz w:val="16"/>
              </w:rPr>
              <w:t>R5-242014</w:t>
            </w:r>
          </w:p>
        </w:tc>
        <w:tc>
          <w:tcPr>
            <w:tcW w:w="0" w:type="auto"/>
          </w:tcPr>
          <w:p w14:paraId="4FF7DFCB" w14:textId="77777777" w:rsidR="00BC377F" w:rsidRPr="00900970" w:rsidRDefault="00BC377F" w:rsidP="00D41ECF">
            <w:pPr>
              <w:pStyle w:val="TAL"/>
              <w:rPr>
                <w:sz w:val="16"/>
              </w:rPr>
            </w:pPr>
            <w:r>
              <w:rPr>
                <w:sz w:val="16"/>
              </w:rPr>
              <w:t>Description of ephemeris calculation process</w:t>
            </w:r>
          </w:p>
        </w:tc>
        <w:tc>
          <w:tcPr>
            <w:tcW w:w="0" w:type="auto"/>
          </w:tcPr>
          <w:p w14:paraId="73513E2B" w14:textId="77777777" w:rsidR="00BC377F" w:rsidRPr="00900970" w:rsidRDefault="00BC377F" w:rsidP="00D41ECF">
            <w:pPr>
              <w:pStyle w:val="TAL"/>
              <w:rPr>
                <w:sz w:val="16"/>
              </w:rPr>
            </w:pPr>
            <w:r>
              <w:rPr>
                <w:sz w:val="16"/>
              </w:rPr>
              <w:t>Keysight Technologies UK Ltd, Thales</w:t>
            </w:r>
          </w:p>
        </w:tc>
        <w:tc>
          <w:tcPr>
            <w:tcW w:w="0" w:type="auto"/>
          </w:tcPr>
          <w:p w14:paraId="0ECAE625" w14:textId="77777777" w:rsidR="00BC377F" w:rsidRPr="00900970" w:rsidRDefault="00BC377F" w:rsidP="00D41ECF">
            <w:pPr>
              <w:pStyle w:val="TAL"/>
              <w:rPr>
                <w:sz w:val="16"/>
              </w:rPr>
            </w:pPr>
            <w:r>
              <w:rPr>
                <w:sz w:val="16"/>
              </w:rPr>
              <w:t>38.905</w:t>
            </w:r>
          </w:p>
        </w:tc>
        <w:tc>
          <w:tcPr>
            <w:tcW w:w="0" w:type="auto"/>
          </w:tcPr>
          <w:p w14:paraId="18EBC9EC" w14:textId="77777777" w:rsidR="00BC377F" w:rsidRPr="00900970" w:rsidRDefault="00BC377F" w:rsidP="00D41ECF">
            <w:pPr>
              <w:pStyle w:val="TAL"/>
              <w:rPr>
                <w:sz w:val="16"/>
              </w:rPr>
            </w:pPr>
            <w:r>
              <w:rPr>
                <w:sz w:val="16"/>
              </w:rPr>
              <w:t>0879</w:t>
            </w:r>
          </w:p>
        </w:tc>
        <w:tc>
          <w:tcPr>
            <w:tcW w:w="0" w:type="auto"/>
          </w:tcPr>
          <w:p w14:paraId="28AE2A38" w14:textId="77777777" w:rsidR="00BC377F" w:rsidRPr="00900970" w:rsidRDefault="00BC377F" w:rsidP="00D41ECF">
            <w:pPr>
              <w:pStyle w:val="TAR"/>
              <w:rPr>
                <w:sz w:val="16"/>
              </w:rPr>
            </w:pPr>
            <w:r>
              <w:rPr>
                <w:sz w:val="16"/>
              </w:rPr>
              <w:t>1</w:t>
            </w:r>
          </w:p>
        </w:tc>
        <w:tc>
          <w:tcPr>
            <w:tcW w:w="0" w:type="auto"/>
          </w:tcPr>
          <w:p w14:paraId="3C9664C2" w14:textId="77777777" w:rsidR="00BC377F" w:rsidRPr="00900970" w:rsidRDefault="00BC377F" w:rsidP="00D41ECF">
            <w:pPr>
              <w:pStyle w:val="TAL"/>
              <w:rPr>
                <w:sz w:val="16"/>
              </w:rPr>
            </w:pPr>
            <w:r>
              <w:rPr>
                <w:sz w:val="16"/>
              </w:rPr>
              <w:t>Rel-18</w:t>
            </w:r>
          </w:p>
        </w:tc>
        <w:tc>
          <w:tcPr>
            <w:tcW w:w="0" w:type="auto"/>
          </w:tcPr>
          <w:p w14:paraId="70A44C14" w14:textId="77777777" w:rsidR="00BC377F" w:rsidRPr="00900970" w:rsidRDefault="00BC377F" w:rsidP="00D41ECF">
            <w:pPr>
              <w:pStyle w:val="TAL"/>
              <w:rPr>
                <w:sz w:val="16"/>
              </w:rPr>
            </w:pPr>
            <w:r>
              <w:rPr>
                <w:sz w:val="16"/>
              </w:rPr>
              <w:t>F</w:t>
            </w:r>
          </w:p>
        </w:tc>
        <w:tc>
          <w:tcPr>
            <w:tcW w:w="0" w:type="auto"/>
          </w:tcPr>
          <w:p w14:paraId="6A0780CB" w14:textId="77777777" w:rsidR="00BC377F" w:rsidRPr="00900970" w:rsidRDefault="00BC377F" w:rsidP="00D41ECF">
            <w:pPr>
              <w:pStyle w:val="TAL"/>
              <w:rPr>
                <w:sz w:val="16"/>
              </w:rPr>
            </w:pPr>
            <w:proofErr w:type="spellStart"/>
            <w:r>
              <w:rPr>
                <w:sz w:val="16"/>
              </w:rPr>
              <w:t>NR_NTN_solutions_plus_CT-UEConTest</w:t>
            </w:r>
            <w:proofErr w:type="spellEnd"/>
          </w:p>
        </w:tc>
        <w:tc>
          <w:tcPr>
            <w:tcW w:w="0" w:type="auto"/>
          </w:tcPr>
          <w:p w14:paraId="3CE4CA62" w14:textId="77777777" w:rsidR="00BC377F" w:rsidRPr="00900970" w:rsidRDefault="00BC377F" w:rsidP="00D41ECF">
            <w:pPr>
              <w:pStyle w:val="TAL"/>
              <w:rPr>
                <w:sz w:val="16"/>
              </w:rPr>
            </w:pPr>
            <w:r>
              <w:rPr>
                <w:sz w:val="16"/>
              </w:rPr>
              <w:t>agreed</w:t>
            </w:r>
          </w:p>
        </w:tc>
      </w:tr>
      <w:tr w:rsidR="00BC377F" w14:paraId="74EE25AD" w14:textId="77777777" w:rsidTr="00D41ECF">
        <w:tc>
          <w:tcPr>
            <w:tcW w:w="0" w:type="auto"/>
          </w:tcPr>
          <w:p w14:paraId="75D7E6A6" w14:textId="77777777" w:rsidR="00BC377F" w:rsidRPr="00900970" w:rsidRDefault="00BC377F" w:rsidP="00D41ECF">
            <w:pPr>
              <w:pStyle w:val="TAL"/>
              <w:rPr>
                <w:sz w:val="16"/>
              </w:rPr>
            </w:pPr>
            <w:r>
              <w:rPr>
                <w:sz w:val="16"/>
              </w:rPr>
              <w:t>R5-241436</w:t>
            </w:r>
          </w:p>
        </w:tc>
        <w:tc>
          <w:tcPr>
            <w:tcW w:w="0" w:type="auto"/>
          </w:tcPr>
          <w:p w14:paraId="76B85481" w14:textId="77777777" w:rsidR="00BC377F" w:rsidRPr="00900970" w:rsidRDefault="00BC377F" w:rsidP="00D41ECF">
            <w:pPr>
              <w:pStyle w:val="TAL"/>
              <w:rPr>
                <w:sz w:val="16"/>
              </w:rPr>
            </w:pPr>
            <w:r>
              <w:rPr>
                <w:sz w:val="16"/>
              </w:rPr>
              <w:t>Updates to TP analysis for FR2 RF phase continuity test</w:t>
            </w:r>
          </w:p>
        </w:tc>
        <w:tc>
          <w:tcPr>
            <w:tcW w:w="0" w:type="auto"/>
          </w:tcPr>
          <w:p w14:paraId="188ECFC7" w14:textId="77777777" w:rsidR="00BC377F" w:rsidRPr="00900970" w:rsidRDefault="00BC377F" w:rsidP="00D41ECF">
            <w:pPr>
              <w:pStyle w:val="TAL"/>
              <w:rPr>
                <w:sz w:val="16"/>
              </w:rPr>
            </w:pPr>
            <w:r>
              <w:rPr>
                <w:sz w:val="16"/>
              </w:rPr>
              <w:t>Apple Benelux B.V.</w:t>
            </w:r>
          </w:p>
        </w:tc>
        <w:tc>
          <w:tcPr>
            <w:tcW w:w="0" w:type="auto"/>
          </w:tcPr>
          <w:p w14:paraId="39C5C2F6" w14:textId="77777777" w:rsidR="00BC377F" w:rsidRPr="00900970" w:rsidRDefault="00BC377F" w:rsidP="00D41ECF">
            <w:pPr>
              <w:pStyle w:val="TAL"/>
              <w:rPr>
                <w:sz w:val="16"/>
              </w:rPr>
            </w:pPr>
            <w:r>
              <w:rPr>
                <w:sz w:val="16"/>
              </w:rPr>
              <w:t>38.905</w:t>
            </w:r>
          </w:p>
        </w:tc>
        <w:tc>
          <w:tcPr>
            <w:tcW w:w="0" w:type="auto"/>
          </w:tcPr>
          <w:p w14:paraId="72D51DA6" w14:textId="77777777" w:rsidR="00BC377F" w:rsidRPr="00900970" w:rsidRDefault="00BC377F" w:rsidP="00D41ECF">
            <w:pPr>
              <w:pStyle w:val="TAL"/>
              <w:rPr>
                <w:sz w:val="16"/>
              </w:rPr>
            </w:pPr>
            <w:r>
              <w:rPr>
                <w:sz w:val="16"/>
              </w:rPr>
              <w:t>0880</w:t>
            </w:r>
          </w:p>
        </w:tc>
        <w:tc>
          <w:tcPr>
            <w:tcW w:w="0" w:type="auto"/>
          </w:tcPr>
          <w:p w14:paraId="74DF51AD" w14:textId="77777777" w:rsidR="00BC377F" w:rsidRPr="00900970" w:rsidRDefault="00BC377F" w:rsidP="00D41ECF">
            <w:pPr>
              <w:pStyle w:val="TAR"/>
              <w:rPr>
                <w:sz w:val="16"/>
              </w:rPr>
            </w:pPr>
            <w:r>
              <w:rPr>
                <w:sz w:val="16"/>
              </w:rPr>
              <w:t>-</w:t>
            </w:r>
          </w:p>
        </w:tc>
        <w:tc>
          <w:tcPr>
            <w:tcW w:w="0" w:type="auto"/>
          </w:tcPr>
          <w:p w14:paraId="364D5B1A" w14:textId="77777777" w:rsidR="00BC377F" w:rsidRPr="00900970" w:rsidRDefault="00BC377F" w:rsidP="00D41ECF">
            <w:pPr>
              <w:pStyle w:val="TAL"/>
              <w:rPr>
                <w:sz w:val="16"/>
              </w:rPr>
            </w:pPr>
            <w:r>
              <w:rPr>
                <w:sz w:val="16"/>
              </w:rPr>
              <w:t>Rel-18</w:t>
            </w:r>
          </w:p>
        </w:tc>
        <w:tc>
          <w:tcPr>
            <w:tcW w:w="0" w:type="auto"/>
          </w:tcPr>
          <w:p w14:paraId="50ACB4A8" w14:textId="77777777" w:rsidR="00BC377F" w:rsidRPr="00900970" w:rsidRDefault="00BC377F" w:rsidP="00D41ECF">
            <w:pPr>
              <w:pStyle w:val="TAL"/>
              <w:rPr>
                <w:sz w:val="16"/>
              </w:rPr>
            </w:pPr>
            <w:r>
              <w:rPr>
                <w:sz w:val="16"/>
              </w:rPr>
              <w:t>F</w:t>
            </w:r>
          </w:p>
        </w:tc>
        <w:tc>
          <w:tcPr>
            <w:tcW w:w="0" w:type="auto"/>
          </w:tcPr>
          <w:p w14:paraId="0C9B846D"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4533F295" w14:textId="77777777" w:rsidR="00BC377F" w:rsidRPr="00900970" w:rsidRDefault="00BC377F" w:rsidP="00D41ECF">
            <w:pPr>
              <w:pStyle w:val="TAL"/>
              <w:rPr>
                <w:sz w:val="16"/>
              </w:rPr>
            </w:pPr>
            <w:r>
              <w:rPr>
                <w:sz w:val="16"/>
              </w:rPr>
              <w:t>revised</w:t>
            </w:r>
          </w:p>
        </w:tc>
      </w:tr>
      <w:tr w:rsidR="00BC377F" w14:paraId="1AEB29C5" w14:textId="77777777" w:rsidTr="00D41ECF">
        <w:tc>
          <w:tcPr>
            <w:tcW w:w="0" w:type="auto"/>
          </w:tcPr>
          <w:p w14:paraId="6F285F19" w14:textId="77777777" w:rsidR="00BC377F" w:rsidRPr="00900970" w:rsidRDefault="00BC377F" w:rsidP="00D41ECF">
            <w:pPr>
              <w:pStyle w:val="TAL"/>
              <w:rPr>
                <w:sz w:val="16"/>
              </w:rPr>
            </w:pPr>
            <w:r>
              <w:rPr>
                <w:sz w:val="16"/>
              </w:rPr>
              <w:t>R5-241743</w:t>
            </w:r>
          </w:p>
        </w:tc>
        <w:tc>
          <w:tcPr>
            <w:tcW w:w="0" w:type="auto"/>
          </w:tcPr>
          <w:p w14:paraId="7AD528A8" w14:textId="77777777" w:rsidR="00BC377F" w:rsidRPr="00900970" w:rsidRDefault="00BC377F" w:rsidP="00D41ECF">
            <w:pPr>
              <w:pStyle w:val="TAL"/>
              <w:rPr>
                <w:sz w:val="16"/>
              </w:rPr>
            </w:pPr>
            <w:r>
              <w:rPr>
                <w:sz w:val="16"/>
              </w:rPr>
              <w:t>Updates to TP analysis for FR2 RF phase continuity test</w:t>
            </w:r>
          </w:p>
        </w:tc>
        <w:tc>
          <w:tcPr>
            <w:tcW w:w="0" w:type="auto"/>
          </w:tcPr>
          <w:p w14:paraId="5E85A87F" w14:textId="77777777" w:rsidR="00BC377F" w:rsidRPr="00900970" w:rsidRDefault="00BC377F" w:rsidP="00D41ECF">
            <w:pPr>
              <w:pStyle w:val="TAL"/>
              <w:rPr>
                <w:sz w:val="16"/>
              </w:rPr>
            </w:pPr>
            <w:r>
              <w:rPr>
                <w:sz w:val="16"/>
              </w:rPr>
              <w:t>Apple Benelux B.V.</w:t>
            </w:r>
          </w:p>
        </w:tc>
        <w:tc>
          <w:tcPr>
            <w:tcW w:w="0" w:type="auto"/>
          </w:tcPr>
          <w:p w14:paraId="489DE687" w14:textId="77777777" w:rsidR="00BC377F" w:rsidRPr="00900970" w:rsidRDefault="00BC377F" w:rsidP="00D41ECF">
            <w:pPr>
              <w:pStyle w:val="TAL"/>
              <w:rPr>
                <w:sz w:val="16"/>
              </w:rPr>
            </w:pPr>
            <w:r>
              <w:rPr>
                <w:sz w:val="16"/>
              </w:rPr>
              <w:t>38.905</w:t>
            </w:r>
          </w:p>
        </w:tc>
        <w:tc>
          <w:tcPr>
            <w:tcW w:w="0" w:type="auto"/>
          </w:tcPr>
          <w:p w14:paraId="6CA1B370" w14:textId="77777777" w:rsidR="00BC377F" w:rsidRPr="00900970" w:rsidRDefault="00BC377F" w:rsidP="00D41ECF">
            <w:pPr>
              <w:pStyle w:val="TAL"/>
              <w:rPr>
                <w:sz w:val="16"/>
              </w:rPr>
            </w:pPr>
            <w:r>
              <w:rPr>
                <w:sz w:val="16"/>
              </w:rPr>
              <w:t>0880</w:t>
            </w:r>
          </w:p>
        </w:tc>
        <w:tc>
          <w:tcPr>
            <w:tcW w:w="0" w:type="auto"/>
          </w:tcPr>
          <w:p w14:paraId="126DCD32" w14:textId="77777777" w:rsidR="00BC377F" w:rsidRPr="00900970" w:rsidRDefault="00BC377F" w:rsidP="00D41ECF">
            <w:pPr>
              <w:pStyle w:val="TAR"/>
              <w:rPr>
                <w:sz w:val="16"/>
              </w:rPr>
            </w:pPr>
            <w:r>
              <w:rPr>
                <w:sz w:val="16"/>
              </w:rPr>
              <w:t>1</w:t>
            </w:r>
          </w:p>
        </w:tc>
        <w:tc>
          <w:tcPr>
            <w:tcW w:w="0" w:type="auto"/>
          </w:tcPr>
          <w:p w14:paraId="1965B43C" w14:textId="77777777" w:rsidR="00BC377F" w:rsidRPr="00900970" w:rsidRDefault="00BC377F" w:rsidP="00D41ECF">
            <w:pPr>
              <w:pStyle w:val="TAL"/>
              <w:rPr>
                <w:sz w:val="16"/>
              </w:rPr>
            </w:pPr>
            <w:r>
              <w:rPr>
                <w:sz w:val="16"/>
              </w:rPr>
              <w:t>Rel-18</w:t>
            </w:r>
          </w:p>
        </w:tc>
        <w:tc>
          <w:tcPr>
            <w:tcW w:w="0" w:type="auto"/>
          </w:tcPr>
          <w:p w14:paraId="6DC016B2" w14:textId="77777777" w:rsidR="00BC377F" w:rsidRPr="00900970" w:rsidRDefault="00BC377F" w:rsidP="00D41ECF">
            <w:pPr>
              <w:pStyle w:val="TAL"/>
              <w:rPr>
                <w:sz w:val="16"/>
              </w:rPr>
            </w:pPr>
            <w:r>
              <w:rPr>
                <w:sz w:val="16"/>
              </w:rPr>
              <w:t>F</w:t>
            </w:r>
          </w:p>
        </w:tc>
        <w:tc>
          <w:tcPr>
            <w:tcW w:w="0" w:type="auto"/>
          </w:tcPr>
          <w:p w14:paraId="7D338DA4"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3DCDCAD5" w14:textId="77777777" w:rsidR="00BC377F" w:rsidRPr="00900970" w:rsidRDefault="00BC377F" w:rsidP="00D41ECF">
            <w:pPr>
              <w:pStyle w:val="TAL"/>
              <w:rPr>
                <w:sz w:val="16"/>
              </w:rPr>
            </w:pPr>
            <w:r>
              <w:rPr>
                <w:sz w:val="16"/>
              </w:rPr>
              <w:t>agreed</w:t>
            </w:r>
          </w:p>
        </w:tc>
      </w:tr>
      <w:tr w:rsidR="00BC377F" w14:paraId="0A621343" w14:textId="77777777" w:rsidTr="00D41ECF">
        <w:tc>
          <w:tcPr>
            <w:tcW w:w="0" w:type="auto"/>
          </w:tcPr>
          <w:p w14:paraId="4AAE1C9E" w14:textId="77777777" w:rsidR="00BC377F" w:rsidRPr="00900970" w:rsidRDefault="00BC377F" w:rsidP="00D41ECF">
            <w:pPr>
              <w:pStyle w:val="TAL"/>
              <w:rPr>
                <w:sz w:val="16"/>
              </w:rPr>
            </w:pPr>
            <w:r>
              <w:rPr>
                <w:sz w:val="16"/>
              </w:rPr>
              <w:t>R5-241437</w:t>
            </w:r>
          </w:p>
        </w:tc>
        <w:tc>
          <w:tcPr>
            <w:tcW w:w="0" w:type="auto"/>
          </w:tcPr>
          <w:p w14:paraId="148CC021" w14:textId="77777777" w:rsidR="00BC377F" w:rsidRPr="00900970" w:rsidRDefault="00BC377F" w:rsidP="00D41ECF">
            <w:pPr>
              <w:pStyle w:val="TAL"/>
              <w:rPr>
                <w:sz w:val="16"/>
              </w:rPr>
            </w:pPr>
            <w:r>
              <w:rPr>
                <w:sz w:val="16"/>
              </w:rPr>
              <w:t>Updates to TP analysis for FR1 RF phase continuity test</w:t>
            </w:r>
          </w:p>
        </w:tc>
        <w:tc>
          <w:tcPr>
            <w:tcW w:w="0" w:type="auto"/>
          </w:tcPr>
          <w:p w14:paraId="76B36696" w14:textId="77777777" w:rsidR="00BC377F" w:rsidRPr="00900970" w:rsidRDefault="00BC377F" w:rsidP="00D41ECF">
            <w:pPr>
              <w:pStyle w:val="TAL"/>
              <w:rPr>
                <w:sz w:val="16"/>
              </w:rPr>
            </w:pPr>
            <w:r>
              <w:rPr>
                <w:sz w:val="16"/>
              </w:rPr>
              <w:t>Apple Benelux B.V.</w:t>
            </w:r>
          </w:p>
        </w:tc>
        <w:tc>
          <w:tcPr>
            <w:tcW w:w="0" w:type="auto"/>
          </w:tcPr>
          <w:p w14:paraId="5B7375F6" w14:textId="77777777" w:rsidR="00BC377F" w:rsidRPr="00900970" w:rsidRDefault="00BC377F" w:rsidP="00D41ECF">
            <w:pPr>
              <w:pStyle w:val="TAL"/>
              <w:rPr>
                <w:sz w:val="16"/>
              </w:rPr>
            </w:pPr>
            <w:r>
              <w:rPr>
                <w:sz w:val="16"/>
              </w:rPr>
              <w:t>38.905</w:t>
            </w:r>
          </w:p>
        </w:tc>
        <w:tc>
          <w:tcPr>
            <w:tcW w:w="0" w:type="auto"/>
          </w:tcPr>
          <w:p w14:paraId="778146BD" w14:textId="77777777" w:rsidR="00BC377F" w:rsidRPr="00900970" w:rsidRDefault="00BC377F" w:rsidP="00D41ECF">
            <w:pPr>
              <w:pStyle w:val="TAL"/>
              <w:rPr>
                <w:sz w:val="16"/>
              </w:rPr>
            </w:pPr>
            <w:r>
              <w:rPr>
                <w:sz w:val="16"/>
              </w:rPr>
              <w:t>0881</w:t>
            </w:r>
          </w:p>
        </w:tc>
        <w:tc>
          <w:tcPr>
            <w:tcW w:w="0" w:type="auto"/>
          </w:tcPr>
          <w:p w14:paraId="3583C1D6" w14:textId="77777777" w:rsidR="00BC377F" w:rsidRPr="00900970" w:rsidRDefault="00BC377F" w:rsidP="00D41ECF">
            <w:pPr>
              <w:pStyle w:val="TAR"/>
              <w:rPr>
                <w:sz w:val="16"/>
              </w:rPr>
            </w:pPr>
            <w:r>
              <w:rPr>
                <w:sz w:val="16"/>
              </w:rPr>
              <w:t>-</w:t>
            </w:r>
          </w:p>
        </w:tc>
        <w:tc>
          <w:tcPr>
            <w:tcW w:w="0" w:type="auto"/>
          </w:tcPr>
          <w:p w14:paraId="1AB00E47" w14:textId="77777777" w:rsidR="00BC377F" w:rsidRPr="00900970" w:rsidRDefault="00BC377F" w:rsidP="00D41ECF">
            <w:pPr>
              <w:pStyle w:val="TAL"/>
              <w:rPr>
                <w:sz w:val="16"/>
              </w:rPr>
            </w:pPr>
            <w:r>
              <w:rPr>
                <w:sz w:val="16"/>
              </w:rPr>
              <w:t>Rel-18</w:t>
            </w:r>
          </w:p>
        </w:tc>
        <w:tc>
          <w:tcPr>
            <w:tcW w:w="0" w:type="auto"/>
          </w:tcPr>
          <w:p w14:paraId="6F2083F8" w14:textId="77777777" w:rsidR="00BC377F" w:rsidRPr="00900970" w:rsidRDefault="00BC377F" w:rsidP="00D41ECF">
            <w:pPr>
              <w:pStyle w:val="TAL"/>
              <w:rPr>
                <w:sz w:val="16"/>
              </w:rPr>
            </w:pPr>
            <w:r>
              <w:rPr>
                <w:sz w:val="16"/>
              </w:rPr>
              <w:t>F</w:t>
            </w:r>
          </w:p>
        </w:tc>
        <w:tc>
          <w:tcPr>
            <w:tcW w:w="0" w:type="auto"/>
          </w:tcPr>
          <w:p w14:paraId="4D73BA8D"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6BC89DFE" w14:textId="77777777" w:rsidR="00BC377F" w:rsidRPr="00900970" w:rsidRDefault="00BC377F" w:rsidP="00D41ECF">
            <w:pPr>
              <w:pStyle w:val="TAL"/>
              <w:rPr>
                <w:sz w:val="16"/>
              </w:rPr>
            </w:pPr>
            <w:r>
              <w:rPr>
                <w:sz w:val="16"/>
              </w:rPr>
              <w:t>revised</w:t>
            </w:r>
          </w:p>
        </w:tc>
      </w:tr>
      <w:tr w:rsidR="00BC377F" w14:paraId="7F3F5856" w14:textId="77777777" w:rsidTr="00D41ECF">
        <w:tc>
          <w:tcPr>
            <w:tcW w:w="0" w:type="auto"/>
          </w:tcPr>
          <w:p w14:paraId="6F8999B9" w14:textId="77777777" w:rsidR="00BC377F" w:rsidRPr="00900970" w:rsidRDefault="00BC377F" w:rsidP="00D41ECF">
            <w:pPr>
              <w:pStyle w:val="TAL"/>
              <w:rPr>
                <w:sz w:val="16"/>
              </w:rPr>
            </w:pPr>
            <w:r>
              <w:rPr>
                <w:sz w:val="16"/>
              </w:rPr>
              <w:t>R5-241744</w:t>
            </w:r>
          </w:p>
        </w:tc>
        <w:tc>
          <w:tcPr>
            <w:tcW w:w="0" w:type="auto"/>
          </w:tcPr>
          <w:p w14:paraId="0CDB4ABE" w14:textId="77777777" w:rsidR="00BC377F" w:rsidRPr="00900970" w:rsidRDefault="00BC377F" w:rsidP="00D41ECF">
            <w:pPr>
              <w:pStyle w:val="TAL"/>
              <w:rPr>
                <w:sz w:val="16"/>
              </w:rPr>
            </w:pPr>
            <w:r>
              <w:rPr>
                <w:sz w:val="16"/>
              </w:rPr>
              <w:t>Updates to TP analysis for FR1 RF phase continuity test</w:t>
            </w:r>
          </w:p>
        </w:tc>
        <w:tc>
          <w:tcPr>
            <w:tcW w:w="0" w:type="auto"/>
          </w:tcPr>
          <w:p w14:paraId="53CF0A4D" w14:textId="77777777" w:rsidR="00BC377F" w:rsidRPr="00900970" w:rsidRDefault="00BC377F" w:rsidP="00D41ECF">
            <w:pPr>
              <w:pStyle w:val="TAL"/>
              <w:rPr>
                <w:sz w:val="16"/>
              </w:rPr>
            </w:pPr>
            <w:r>
              <w:rPr>
                <w:sz w:val="16"/>
              </w:rPr>
              <w:t>Apple Benelux B.V.</w:t>
            </w:r>
          </w:p>
        </w:tc>
        <w:tc>
          <w:tcPr>
            <w:tcW w:w="0" w:type="auto"/>
          </w:tcPr>
          <w:p w14:paraId="48CB1D6A" w14:textId="77777777" w:rsidR="00BC377F" w:rsidRPr="00900970" w:rsidRDefault="00BC377F" w:rsidP="00D41ECF">
            <w:pPr>
              <w:pStyle w:val="TAL"/>
              <w:rPr>
                <w:sz w:val="16"/>
              </w:rPr>
            </w:pPr>
            <w:r>
              <w:rPr>
                <w:sz w:val="16"/>
              </w:rPr>
              <w:t>38.905</w:t>
            </w:r>
          </w:p>
        </w:tc>
        <w:tc>
          <w:tcPr>
            <w:tcW w:w="0" w:type="auto"/>
          </w:tcPr>
          <w:p w14:paraId="3334457F" w14:textId="77777777" w:rsidR="00BC377F" w:rsidRPr="00900970" w:rsidRDefault="00BC377F" w:rsidP="00D41ECF">
            <w:pPr>
              <w:pStyle w:val="TAL"/>
              <w:rPr>
                <w:sz w:val="16"/>
              </w:rPr>
            </w:pPr>
            <w:r>
              <w:rPr>
                <w:sz w:val="16"/>
              </w:rPr>
              <w:t>0881</w:t>
            </w:r>
          </w:p>
        </w:tc>
        <w:tc>
          <w:tcPr>
            <w:tcW w:w="0" w:type="auto"/>
          </w:tcPr>
          <w:p w14:paraId="775AF8BE" w14:textId="77777777" w:rsidR="00BC377F" w:rsidRPr="00900970" w:rsidRDefault="00BC377F" w:rsidP="00D41ECF">
            <w:pPr>
              <w:pStyle w:val="TAR"/>
              <w:rPr>
                <w:sz w:val="16"/>
              </w:rPr>
            </w:pPr>
            <w:r>
              <w:rPr>
                <w:sz w:val="16"/>
              </w:rPr>
              <w:t>1</w:t>
            </w:r>
          </w:p>
        </w:tc>
        <w:tc>
          <w:tcPr>
            <w:tcW w:w="0" w:type="auto"/>
          </w:tcPr>
          <w:p w14:paraId="78058888" w14:textId="77777777" w:rsidR="00BC377F" w:rsidRPr="00900970" w:rsidRDefault="00BC377F" w:rsidP="00D41ECF">
            <w:pPr>
              <w:pStyle w:val="TAL"/>
              <w:rPr>
                <w:sz w:val="16"/>
              </w:rPr>
            </w:pPr>
            <w:r>
              <w:rPr>
                <w:sz w:val="16"/>
              </w:rPr>
              <w:t>Rel-18</w:t>
            </w:r>
          </w:p>
        </w:tc>
        <w:tc>
          <w:tcPr>
            <w:tcW w:w="0" w:type="auto"/>
          </w:tcPr>
          <w:p w14:paraId="0753BED3" w14:textId="77777777" w:rsidR="00BC377F" w:rsidRPr="00900970" w:rsidRDefault="00BC377F" w:rsidP="00D41ECF">
            <w:pPr>
              <w:pStyle w:val="TAL"/>
              <w:rPr>
                <w:sz w:val="16"/>
              </w:rPr>
            </w:pPr>
            <w:r>
              <w:rPr>
                <w:sz w:val="16"/>
              </w:rPr>
              <w:t>F</w:t>
            </w:r>
          </w:p>
        </w:tc>
        <w:tc>
          <w:tcPr>
            <w:tcW w:w="0" w:type="auto"/>
          </w:tcPr>
          <w:p w14:paraId="32CC4A0B" w14:textId="77777777" w:rsidR="00BC377F" w:rsidRPr="00900970" w:rsidRDefault="00BC377F" w:rsidP="00D41ECF">
            <w:pPr>
              <w:pStyle w:val="TAL"/>
              <w:rPr>
                <w:sz w:val="16"/>
              </w:rPr>
            </w:pPr>
            <w:proofErr w:type="spellStart"/>
            <w:r>
              <w:rPr>
                <w:sz w:val="16"/>
              </w:rPr>
              <w:t>NR_cov_enh-UEConTest</w:t>
            </w:r>
            <w:proofErr w:type="spellEnd"/>
          </w:p>
        </w:tc>
        <w:tc>
          <w:tcPr>
            <w:tcW w:w="0" w:type="auto"/>
          </w:tcPr>
          <w:p w14:paraId="624153F9" w14:textId="77777777" w:rsidR="00BC377F" w:rsidRPr="00900970" w:rsidRDefault="00BC377F" w:rsidP="00D41ECF">
            <w:pPr>
              <w:pStyle w:val="TAL"/>
              <w:rPr>
                <w:sz w:val="16"/>
              </w:rPr>
            </w:pPr>
            <w:r>
              <w:rPr>
                <w:sz w:val="16"/>
              </w:rPr>
              <w:t>agreed</w:t>
            </w:r>
          </w:p>
        </w:tc>
      </w:tr>
      <w:tr w:rsidR="00BC377F" w14:paraId="09C8D33D" w14:textId="77777777" w:rsidTr="00D41ECF">
        <w:tc>
          <w:tcPr>
            <w:tcW w:w="0" w:type="auto"/>
          </w:tcPr>
          <w:p w14:paraId="3C2CD620" w14:textId="77777777" w:rsidR="00BC377F" w:rsidRPr="00900970" w:rsidRDefault="00BC377F" w:rsidP="00D41ECF">
            <w:pPr>
              <w:pStyle w:val="TAL"/>
              <w:rPr>
                <w:sz w:val="16"/>
              </w:rPr>
            </w:pPr>
            <w:r>
              <w:rPr>
                <w:sz w:val="16"/>
              </w:rPr>
              <w:t>R5-240475</w:t>
            </w:r>
          </w:p>
        </w:tc>
        <w:tc>
          <w:tcPr>
            <w:tcW w:w="0" w:type="auto"/>
          </w:tcPr>
          <w:p w14:paraId="1F1F5F45" w14:textId="77777777" w:rsidR="00BC377F" w:rsidRPr="00900970" w:rsidRDefault="00BC377F" w:rsidP="00D41ECF">
            <w:pPr>
              <w:pStyle w:val="TAL"/>
              <w:rPr>
                <w:sz w:val="16"/>
              </w:rPr>
            </w:pPr>
            <w:r>
              <w:rPr>
                <w:sz w:val="16"/>
              </w:rPr>
              <w:t>Removal of GEA1 and GEA2 algorithm verification</w:t>
            </w:r>
          </w:p>
        </w:tc>
        <w:tc>
          <w:tcPr>
            <w:tcW w:w="0" w:type="auto"/>
          </w:tcPr>
          <w:p w14:paraId="1196A526" w14:textId="77777777" w:rsidR="00BC377F" w:rsidRPr="00900970" w:rsidRDefault="00BC377F" w:rsidP="00D41ECF">
            <w:pPr>
              <w:pStyle w:val="TAL"/>
              <w:rPr>
                <w:sz w:val="16"/>
              </w:rPr>
            </w:pPr>
            <w:r>
              <w:rPr>
                <w:sz w:val="16"/>
              </w:rPr>
              <w:t>Keysight Technologies UK, Bureau Veritas</w:t>
            </w:r>
          </w:p>
        </w:tc>
        <w:tc>
          <w:tcPr>
            <w:tcW w:w="0" w:type="auto"/>
          </w:tcPr>
          <w:p w14:paraId="5B4A566E" w14:textId="77777777" w:rsidR="00BC377F" w:rsidRPr="00900970" w:rsidRDefault="00BC377F" w:rsidP="00D41ECF">
            <w:pPr>
              <w:pStyle w:val="TAL"/>
              <w:rPr>
                <w:sz w:val="16"/>
              </w:rPr>
            </w:pPr>
            <w:r>
              <w:rPr>
                <w:sz w:val="16"/>
              </w:rPr>
              <w:t>51.010-1</w:t>
            </w:r>
          </w:p>
        </w:tc>
        <w:tc>
          <w:tcPr>
            <w:tcW w:w="0" w:type="auto"/>
          </w:tcPr>
          <w:p w14:paraId="4DE29992" w14:textId="77777777" w:rsidR="00BC377F" w:rsidRPr="00900970" w:rsidRDefault="00BC377F" w:rsidP="00D41ECF">
            <w:pPr>
              <w:pStyle w:val="TAL"/>
              <w:rPr>
                <w:sz w:val="16"/>
              </w:rPr>
            </w:pPr>
            <w:r>
              <w:rPr>
                <w:sz w:val="16"/>
              </w:rPr>
              <w:t>5168</w:t>
            </w:r>
          </w:p>
        </w:tc>
        <w:tc>
          <w:tcPr>
            <w:tcW w:w="0" w:type="auto"/>
          </w:tcPr>
          <w:p w14:paraId="092A4731" w14:textId="77777777" w:rsidR="00BC377F" w:rsidRPr="00900970" w:rsidRDefault="00BC377F" w:rsidP="00D41ECF">
            <w:pPr>
              <w:pStyle w:val="TAR"/>
              <w:rPr>
                <w:sz w:val="16"/>
              </w:rPr>
            </w:pPr>
            <w:r>
              <w:rPr>
                <w:sz w:val="16"/>
              </w:rPr>
              <w:t>-</w:t>
            </w:r>
          </w:p>
        </w:tc>
        <w:tc>
          <w:tcPr>
            <w:tcW w:w="0" w:type="auto"/>
          </w:tcPr>
          <w:p w14:paraId="35F9CB6A" w14:textId="77777777" w:rsidR="00BC377F" w:rsidRPr="00900970" w:rsidRDefault="00BC377F" w:rsidP="00D41ECF">
            <w:pPr>
              <w:pStyle w:val="TAL"/>
              <w:rPr>
                <w:sz w:val="16"/>
              </w:rPr>
            </w:pPr>
            <w:r>
              <w:rPr>
                <w:sz w:val="16"/>
              </w:rPr>
              <w:t>Rel-13</w:t>
            </w:r>
          </w:p>
        </w:tc>
        <w:tc>
          <w:tcPr>
            <w:tcW w:w="0" w:type="auto"/>
          </w:tcPr>
          <w:p w14:paraId="4AFD6637" w14:textId="77777777" w:rsidR="00BC377F" w:rsidRPr="00900970" w:rsidRDefault="00BC377F" w:rsidP="00D41ECF">
            <w:pPr>
              <w:pStyle w:val="TAL"/>
              <w:rPr>
                <w:sz w:val="16"/>
              </w:rPr>
            </w:pPr>
            <w:r>
              <w:rPr>
                <w:sz w:val="16"/>
              </w:rPr>
              <w:t>F</w:t>
            </w:r>
          </w:p>
        </w:tc>
        <w:tc>
          <w:tcPr>
            <w:tcW w:w="0" w:type="auto"/>
          </w:tcPr>
          <w:p w14:paraId="76473B79" w14:textId="77777777" w:rsidR="00BC377F" w:rsidRPr="00900970" w:rsidRDefault="00BC377F" w:rsidP="00D41ECF">
            <w:pPr>
              <w:pStyle w:val="TAL"/>
              <w:rPr>
                <w:sz w:val="16"/>
              </w:rPr>
            </w:pPr>
            <w:proofErr w:type="spellStart"/>
            <w:r>
              <w:rPr>
                <w:sz w:val="16"/>
              </w:rPr>
              <w:t>TEI_Test</w:t>
            </w:r>
            <w:proofErr w:type="spellEnd"/>
          </w:p>
        </w:tc>
        <w:tc>
          <w:tcPr>
            <w:tcW w:w="0" w:type="auto"/>
          </w:tcPr>
          <w:p w14:paraId="25C17596" w14:textId="77777777" w:rsidR="00BC377F" w:rsidRPr="00900970" w:rsidRDefault="00BC377F" w:rsidP="00D41ECF">
            <w:pPr>
              <w:pStyle w:val="TAL"/>
              <w:rPr>
                <w:sz w:val="16"/>
              </w:rPr>
            </w:pPr>
            <w:r>
              <w:rPr>
                <w:sz w:val="16"/>
              </w:rPr>
              <w:t>revised</w:t>
            </w:r>
          </w:p>
        </w:tc>
      </w:tr>
      <w:tr w:rsidR="00BC377F" w14:paraId="2B8B2AAF" w14:textId="77777777" w:rsidTr="00D41ECF">
        <w:tc>
          <w:tcPr>
            <w:tcW w:w="0" w:type="auto"/>
          </w:tcPr>
          <w:p w14:paraId="785C732B" w14:textId="77777777" w:rsidR="00BC377F" w:rsidRPr="00900970" w:rsidRDefault="00BC377F" w:rsidP="00D41ECF">
            <w:pPr>
              <w:pStyle w:val="TAL"/>
              <w:rPr>
                <w:sz w:val="16"/>
              </w:rPr>
            </w:pPr>
            <w:r>
              <w:rPr>
                <w:sz w:val="16"/>
              </w:rPr>
              <w:t>R5-241657</w:t>
            </w:r>
          </w:p>
        </w:tc>
        <w:tc>
          <w:tcPr>
            <w:tcW w:w="0" w:type="auto"/>
          </w:tcPr>
          <w:p w14:paraId="0DBB38AD" w14:textId="77777777" w:rsidR="00BC377F" w:rsidRPr="00900970" w:rsidRDefault="00BC377F" w:rsidP="00D41ECF">
            <w:pPr>
              <w:pStyle w:val="TAL"/>
              <w:rPr>
                <w:sz w:val="16"/>
              </w:rPr>
            </w:pPr>
            <w:r>
              <w:rPr>
                <w:sz w:val="16"/>
              </w:rPr>
              <w:t>Removal of GEA1 and GEA2 algorithm verification</w:t>
            </w:r>
          </w:p>
        </w:tc>
        <w:tc>
          <w:tcPr>
            <w:tcW w:w="0" w:type="auto"/>
          </w:tcPr>
          <w:p w14:paraId="627A08A8" w14:textId="77777777" w:rsidR="00BC377F" w:rsidRPr="00900970" w:rsidRDefault="00BC377F" w:rsidP="00D41ECF">
            <w:pPr>
              <w:pStyle w:val="TAL"/>
              <w:rPr>
                <w:sz w:val="16"/>
              </w:rPr>
            </w:pPr>
            <w:r>
              <w:rPr>
                <w:sz w:val="16"/>
              </w:rPr>
              <w:t>Keysight Technologies UK, Bureau Veritas</w:t>
            </w:r>
          </w:p>
        </w:tc>
        <w:tc>
          <w:tcPr>
            <w:tcW w:w="0" w:type="auto"/>
          </w:tcPr>
          <w:p w14:paraId="7EAAFDA1" w14:textId="77777777" w:rsidR="00BC377F" w:rsidRPr="00900970" w:rsidRDefault="00BC377F" w:rsidP="00D41ECF">
            <w:pPr>
              <w:pStyle w:val="TAL"/>
              <w:rPr>
                <w:sz w:val="16"/>
              </w:rPr>
            </w:pPr>
            <w:r>
              <w:rPr>
                <w:sz w:val="16"/>
              </w:rPr>
              <w:t>51.010-1</w:t>
            </w:r>
          </w:p>
        </w:tc>
        <w:tc>
          <w:tcPr>
            <w:tcW w:w="0" w:type="auto"/>
          </w:tcPr>
          <w:p w14:paraId="00D0F936" w14:textId="77777777" w:rsidR="00BC377F" w:rsidRPr="00900970" w:rsidRDefault="00BC377F" w:rsidP="00D41ECF">
            <w:pPr>
              <w:pStyle w:val="TAL"/>
              <w:rPr>
                <w:sz w:val="16"/>
              </w:rPr>
            </w:pPr>
            <w:r>
              <w:rPr>
                <w:sz w:val="16"/>
              </w:rPr>
              <w:t>5168</w:t>
            </w:r>
          </w:p>
        </w:tc>
        <w:tc>
          <w:tcPr>
            <w:tcW w:w="0" w:type="auto"/>
          </w:tcPr>
          <w:p w14:paraId="6BF5397F" w14:textId="77777777" w:rsidR="00BC377F" w:rsidRPr="00900970" w:rsidRDefault="00BC377F" w:rsidP="00D41ECF">
            <w:pPr>
              <w:pStyle w:val="TAR"/>
              <w:rPr>
                <w:sz w:val="16"/>
              </w:rPr>
            </w:pPr>
            <w:r>
              <w:rPr>
                <w:sz w:val="16"/>
              </w:rPr>
              <w:t>1</w:t>
            </w:r>
          </w:p>
        </w:tc>
        <w:tc>
          <w:tcPr>
            <w:tcW w:w="0" w:type="auto"/>
          </w:tcPr>
          <w:p w14:paraId="39ABB5C6" w14:textId="77777777" w:rsidR="00BC377F" w:rsidRPr="00900970" w:rsidRDefault="00BC377F" w:rsidP="00D41ECF">
            <w:pPr>
              <w:pStyle w:val="TAL"/>
              <w:rPr>
                <w:sz w:val="16"/>
              </w:rPr>
            </w:pPr>
            <w:r>
              <w:rPr>
                <w:sz w:val="16"/>
              </w:rPr>
              <w:t>Rel-13</w:t>
            </w:r>
          </w:p>
        </w:tc>
        <w:tc>
          <w:tcPr>
            <w:tcW w:w="0" w:type="auto"/>
          </w:tcPr>
          <w:p w14:paraId="0B693CE2" w14:textId="77777777" w:rsidR="00BC377F" w:rsidRPr="00900970" w:rsidRDefault="00BC377F" w:rsidP="00D41ECF">
            <w:pPr>
              <w:pStyle w:val="TAL"/>
              <w:rPr>
                <w:sz w:val="16"/>
              </w:rPr>
            </w:pPr>
            <w:r>
              <w:rPr>
                <w:sz w:val="16"/>
              </w:rPr>
              <w:t>F</w:t>
            </w:r>
          </w:p>
        </w:tc>
        <w:tc>
          <w:tcPr>
            <w:tcW w:w="0" w:type="auto"/>
          </w:tcPr>
          <w:p w14:paraId="5F51564F" w14:textId="77777777" w:rsidR="00BC377F" w:rsidRPr="00900970" w:rsidRDefault="00BC377F" w:rsidP="00D41ECF">
            <w:pPr>
              <w:pStyle w:val="TAL"/>
              <w:rPr>
                <w:sz w:val="16"/>
              </w:rPr>
            </w:pPr>
            <w:proofErr w:type="spellStart"/>
            <w:r>
              <w:rPr>
                <w:sz w:val="16"/>
              </w:rPr>
              <w:t>TEI_Test</w:t>
            </w:r>
            <w:proofErr w:type="spellEnd"/>
          </w:p>
        </w:tc>
        <w:tc>
          <w:tcPr>
            <w:tcW w:w="0" w:type="auto"/>
          </w:tcPr>
          <w:p w14:paraId="4E68F4FB" w14:textId="77777777" w:rsidR="00BC377F" w:rsidRPr="00900970" w:rsidRDefault="00BC377F" w:rsidP="00D41ECF">
            <w:pPr>
              <w:pStyle w:val="TAL"/>
              <w:rPr>
                <w:sz w:val="16"/>
              </w:rPr>
            </w:pPr>
            <w:r>
              <w:rPr>
                <w:sz w:val="16"/>
              </w:rPr>
              <w:t>agreed</w:t>
            </w:r>
          </w:p>
        </w:tc>
      </w:tr>
      <w:tr w:rsidR="00BC377F" w14:paraId="5DD8B6CF" w14:textId="77777777" w:rsidTr="00D41ECF">
        <w:tc>
          <w:tcPr>
            <w:tcW w:w="0" w:type="auto"/>
          </w:tcPr>
          <w:p w14:paraId="14F14BD3" w14:textId="77777777" w:rsidR="00BC377F" w:rsidRPr="00900970" w:rsidRDefault="00BC377F" w:rsidP="00D41ECF">
            <w:pPr>
              <w:pStyle w:val="TAL"/>
              <w:rPr>
                <w:sz w:val="16"/>
              </w:rPr>
            </w:pPr>
            <w:r>
              <w:rPr>
                <w:sz w:val="16"/>
              </w:rPr>
              <w:t>R5-240515</w:t>
            </w:r>
          </w:p>
        </w:tc>
        <w:tc>
          <w:tcPr>
            <w:tcW w:w="0" w:type="auto"/>
          </w:tcPr>
          <w:p w14:paraId="07F6A5BD" w14:textId="77777777" w:rsidR="00BC377F" w:rsidRPr="00900970" w:rsidRDefault="00BC377F" w:rsidP="00D41ECF">
            <w:pPr>
              <w:pStyle w:val="TAL"/>
              <w:rPr>
                <w:sz w:val="16"/>
              </w:rPr>
            </w:pPr>
            <w:r>
              <w:rPr>
                <w:sz w:val="16"/>
              </w:rPr>
              <w:t>Correction to GSM testcase 44.2.5.2.5</w:t>
            </w:r>
          </w:p>
        </w:tc>
        <w:tc>
          <w:tcPr>
            <w:tcW w:w="0" w:type="auto"/>
          </w:tcPr>
          <w:p w14:paraId="1C40ED19" w14:textId="77777777" w:rsidR="00BC377F" w:rsidRPr="00900970" w:rsidRDefault="00BC377F" w:rsidP="00D41ECF">
            <w:pPr>
              <w:pStyle w:val="TAL"/>
              <w:rPr>
                <w:sz w:val="16"/>
              </w:rPr>
            </w:pPr>
            <w:r>
              <w:rPr>
                <w:sz w:val="16"/>
              </w:rPr>
              <w:t>ROHDE &amp; SCHWARZ</w:t>
            </w:r>
          </w:p>
        </w:tc>
        <w:tc>
          <w:tcPr>
            <w:tcW w:w="0" w:type="auto"/>
          </w:tcPr>
          <w:p w14:paraId="01D49CB8" w14:textId="77777777" w:rsidR="00BC377F" w:rsidRPr="00900970" w:rsidRDefault="00BC377F" w:rsidP="00D41ECF">
            <w:pPr>
              <w:pStyle w:val="TAL"/>
              <w:rPr>
                <w:sz w:val="16"/>
              </w:rPr>
            </w:pPr>
            <w:r>
              <w:rPr>
                <w:sz w:val="16"/>
              </w:rPr>
              <w:t>51.010-1</w:t>
            </w:r>
          </w:p>
        </w:tc>
        <w:tc>
          <w:tcPr>
            <w:tcW w:w="0" w:type="auto"/>
          </w:tcPr>
          <w:p w14:paraId="548D0101" w14:textId="77777777" w:rsidR="00BC377F" w:rsidRPr="00900970" w:rsidRDefault="00BC377F" w:rsidP="00D41ECF">
            <w:pPr>
              <w:pStyle w:val="TAL"/>
              <w:rPr>
                <w:sz w:val="16"/>
              </w:rPr>
            </w:pPr>
            <w:r>
              <w:rPr>
                <w:sz w:val="16"/>
              </w:rPr>
              <w:t>5169</w:t>
            </w:r>
          </w:p>
        </w:tc>
        <w:tc>
          <w:tcPr>
            <w:tcW w:w="0" w:type="auto"/>
          </w:tcPr>
          <w:p w14:paraId="406C6C1E" w14:textId="77777777" w:rsidR="00BC377F" w:rsidRPr="00900970" w:rsidRDefault="00BC377F" w:rsidP="00D41ECF">
            <w:pPr>
              <w:pStyle w:val="TAR"/>
              <w:rPr>
                <w:sz w:val="16"/>
              </w:rPr>
            </w:pPr>
            <w:r>
              <w:rPr>
                <w:sz w:val="16"/>
              </w:rPr>
              <w:t>-</w:t>
            </w:r>
          </w:p>
        </w:tc>
        <w:tc>
          <w:tcPr>
            <w:tcW w:w="0" w:type="auto"/>
          </w:tcPr>
          <w:p w14:paraId="1A7C82D5" w14:textId="77777777" w:rsidR="00BC377F" w:rsidRPr="00900970" w:rsidRDefault="00BC377F" w:rsidP="00D41ECF">
            <w:pPr>
              <w:pStyle w:val="TAL"/>
              <w:rPr>
                <w:sz w:val="16"/>
              </w:rPr>
            </w:pPr>
            <w:r>
              <w:rPr>
                <w:sz w:val="16"/>
              </w:rPr>
              <w:t>Rel-13</w:t>
            </w:r>
          </w:p>
        </w:tc>
        <w:tc>
          <w:tcPr>
            <w:tcW w:w="0" w:type="auto"/>
          </w:tcPr>
          <w:p w14:paraId="35B3E73E" w14:textId="77777777" w:rsidR="00BC377F" w:rsidRPr="00900970" w:rsidRDefault="00BC377F" w:rsidP="00D41ECF">
            <w:pPr>
              <w:pStyle w:val="TAL"/>
              <w:rPr>
                <w:sz w:val="16"/>
              </w:rPr>
            </w:pPr>
            <w:r>
              <w:rPr>
                <w:sz w:val="16"/>
              </w:rPr>
              <w:t>F</w:t>
            </w:r>
          </w:p>
        </w:tc>
        <w:tc>
          <w:tcPr>
            <w:tcW w:w="0" w:type="auto"/>
          </w:tcPr>
          <w:p w14:paraId="51BB0266" w14:textId="77777777" w:rsidR="00BC377F" w:rsidRPr="00900970" w:rsidRDefault="00BC377F" w:rsidP="00D41ECF">
            <w:pPr>
              <w:pStyle w:val="TAL"/>
              <w:rPr>
                <w:sz w:val="16"/>
              </w:rPr>
            </w:pPr>
            <w:proofErr w:type="spellStart"/>
            <w:r>
              <w:rPr>
                <w:sz w:val="16"/>
              </w:rPr>
              <w:t>TEI_Test</w:t>
            </w:r>
            <w:proofErr w:type="spellEnd"/>
          </w:p>
        </w:tc>
        <w:tc>
          <w:tcPr>
            <w:tcW w:w="0" w:type="auto"/>
          </w:tcPr>
          <w:p w14:paraId="0E57EAD5" w14:textId="77777777" w:rsidR="00BC377F" w:rsidRPr="00900970" w:rsidRDefault="00BC377F" w:rsidP="00D41ECF">
            <w:pPr>
              <w:pStyle w:val="TAL"/>
              <w:rPr>
                <w:sz w:val="16"/>
              </w:rPr>
            </w:pPr>
            <w:r>
              <w:rPr>
                <w:sz w:val="16"/>
              </w:rPr>
              <w:t>agreed</w:t>
            </w:r>
          </w:p>
        </w:tc>
      </w:tr>
      <w:tr w:rsidR="00BC377F" w14:paraId="4899A2E3" w14:textId="77777777" w:rsidTr="00D41ECF">
        <w:tc>
          <w:tcPr>
            <w:tcW w:w="0" w:type="auto"/>
          </w:tcPr>
          <w:p w14:paraId="5DE9FD56" w14:textId="77777777" w:rsidR="00BC377F" w:rsidRPr="00900970" w:rsidRDefault="00BC377F" w:rsidP="00D41ECF">
            <w:pPr>
              <w:pStyle w:val="TAL"/>
              <w:rPr>
                <w:sz w:val="16"/>
              </w:rPr>
            </w:pPr>
            <w:r>
              <w:rPr>
                <w:sz w:val="16"/>
              </w:rPr>
              <w:t>R5-241342</w:t>
            </w:r>
          </w:p>
        </w:tc>
        <w:tc>
          <w:tcPr>
            <w:tcW w:w="0" w:type="auto"/>
          </w:tcPr>
          <w:p w14:paraId="74A8B9C9" w14:textId="77777777" w:rsidR="00BC377F" w:rsidRPr="00900970" w:rsidRDefault="00BC377F" w:rsidP="00D41ECF">
            <w:pPr>
              <w:pStyle w:val="TAL"/>
              <w:rPr>
                <w:sz w:val="16"/>
              </w:rPr>
            </w:pPr>
            <w:r>
              <w:rPr>
                <w:sz w:val="16"/>
              </w:rPr>
              <w:t>Correction of coding scheme in USF testing</w:t>
            </w:r>
          </w:p>
        </w:tc>
        <w:tc>
          <w:tcPr>
            <w:tcW w:w="0" w:type="auto"/>
          </w:tcPr>
          <w:p w14:paraId="07EC434B" w14:textId="77777777" w:rsidR="00BC377F" w:rsidRPr="00900970" w:rsidRDefault="00BC377F" w:rsidP="00D41ECF">
            <w:pPr>
              <w:pStyle w:val="TAL"/>
              <w:rPr>
                <w:sz w:val="16"/>
              </w:rPr>
            </w:pPr>
            <w:r>
              <w:rPr>
                <w:sz w:val="16"/>
              </w:rPr>
              <w:t>ROHDE &amp; SCHWARZ, Apple</w:t>
            </w:r>
          </w:p>
        </w:tc>
        <w:tc>
          <w:tcPr>
            <w:tcW w:w="0" w:type="auto"/>
          </w:tcPr>
          <w:p w14:paraId="0DDE3DAF" w14:textId="77777777" w:rsidR="00BC377F" w:rsidRPr="00900970" w:rsidRDefault="00BC377F" w:rsidP="00D41ECF">
            <w:pPr>
              <w:pStyle w:val="TAL"/>
              <w:rPr>
                <w:sz w:val="16"/>
              </w:rPr>
            </w:pPr>
            <w:r>
              <w:rPr>
                <w:sz w:val="16"/>
              </w:rPr>
              <w:t>51.010-1</w:t>
            </w:r>
          </w:p>
        </w:tc>
        <w:tc>
          <w:tcPr>
            <w:tcW w:w="0" w:type="auto"/>
          </w:tcPr>
          <w:p w14:paraId="21F12736" w14:textId="77777777" w:rsidR="00BC377F" w:rsidRPr="00900970" w:rsidRDefault="00BC377F" w:rsidP="00D41ECF">
            <w:pPr>
              <w:pStyle w:val="TAL"/>
              <w:rPr>
                <w:sz w:val="16"/>
              </w:rPr>
            </w:pPr>
            <w:r>
              <w:rPr>
                <w:sz w:val="16"/>
              </w:rPr>
              <w:t>5170</w:t>
            </w:r>
          </w:p>
        </w:tc>
        <w:tc>
          <w:tcPr>
            <w:tcW w:w="0" w:type="auto"/>
          </w:tcPr>
          <w:p w14:paraId="3B7A04C8" w14:textId="77777777" w:rsidR="00BC377F" w:rsidRPr="00900970" w:rsidRDefault="00BC377F" w:rsidP="00D41ECF">
            <w:pPr>
              <w:pStyle w:val="TAR"/>
              <w:rPr>
                <w:sz w:val="16"/>
              </w:rPr>
            </w:pPr>
            <w:r>
              <w:rPr>
                <w:sz w:val="16"/>
              </w:rPr>
              <w:t>-</w:t>
            </w:r>
          </w:p>
        </w:tc>
        <w:tc>
          <w:tcPr>
            <w:tcW w:w="0" w:type="auto"/>
          </w:tcPr>
          <w:p w14:paraId="53162F0B" w14:textId="77777777" w:rsidR="00BC377F" w:rsidRPr="00900970" w:rsidRDefault="00BC377F" w:rsidP="00D41ECF">
            <w:pPr>
              <w:pStyle w:val="TAL"/>
              <w:rPr>
                <w:sz w:val="16"/>
              </w:rPr>
            </w:pPr>
            <w:r>
              <w:rPr>
                <w:sz w:val="16"/>
              </w:rPr>
              <w:t>Rel-13</w:t>
            </w:r>
          </w:p>
        </w:tc>
        <w:tc>
          <w:tcPr>
            <w:tcW w:w="0" w:type="auto"/>
          </w:tcPr>
          <w:p w14:paraId="1517904A" w14:textId="77777777" w:rsidR="00BC377F" w:rsidRPr="00900970" w:rsidRDefault="00BC377F" w:rsidP="00D41ECF">
            <w:pPr>
              <w:pStyle w:val="TAL"/>
              <w:rPr>
                <w:sz w:val="16"/>
              </w:rPr>
            </w:pPr>
            <w:r>
              <w:rPr>
                <w:sz w:val="16"/>
              </w:rPr>
              <w:t>F</w:t>
            </w:r>
          </w:p>
        </w:tc>
        <w:tc>
          <w:tcPr>
            <w:tcW w:w="0" w:type="auto"/>
          </w:tcPr>
          <w:p w14:paraId="440731D0" w14:textId="77777777" w:rsidR="00BC377F" w:rsidRPr="00900970" w:rsidRDefault="00BC377F" w:rsidP="00D41ECF">
            <w:pPr>
              <w:pStyle w:val="TAL"/>
              <w:rPr>
                <w:sz w:val="16"/>
              </w:rPr>
            </w:pPr>
            <w:r>
              <w:rPr>
                <w:sz w:val="16"/>
              </w:rPr>
              <w:t>TEI8_Test</w:t>
            </w:r>
          </w:p>
        </w:tc>
        <w:tc>
          <w:tcPr>
            <w:tcW w:w="0" w:type="auto"/>
          </w:tcPr>
          <w:p w14:paraId="630EC49D" w14:textId="77777777" w:rsidR="00BC377F" w:rsidRPr="00900970" w:rsidRDefault="00BC377F" w:rsidP="00D41ECF">
            <w:pPr>
              <w:pStyle w:val="TAL"/>
              <w:rPr>
                <w:sz w:val="16"/>
              </w:rPr>
            </w:pPr>
            <w:r>
              <w:rPr>
                <w:sz w:val="16"/>
              </w:rPr>
              <w:t>agreed</w:t>
            </w:r>
          </w:p>
        </w:tc>
      </w:tr>
      <w:tr w:rsidR="00BC377F" w14:paraId="64051E0E" w14:textId="77777777" w:rsidTr="00D41ECF">
        <w:tc>
          <w:tcPr>
            <w:tcW w:w="0" w:type="auto"/>
          </w:tcPr>
          <w:p w14:paraId="490AAEDD" w14:textId="77777777" w:rsidR="00BC377F" w:rsidRPr="00900970" w:rsidRDefault="00BC377F" w:rsidP="00D41ECF">
            <w:pPr>
              <w:pStyle w:val="TAL"/>
              <w:rPr>
                <w:sz w:val="16"/>
              </w:rPr>
            </w:pPr>
            <w:r>
              <w:rPr>
                <w:sz w:val="16"/>
              </w:rPr>
              <w:t>R5-240476</w:t>
            </w:r>
          </w:p>
        </w:tc>
        <w:tc>
          <w:tcPr>
            <w:tcW w:w="0" w:type="auto"/>
          </w:tcPr>
          <w:p w14:paraId="39E32A4E" w14:textId="77777777" w:rsidR="00BC377F" w:rsidRPr="00900970" w:rsidRDefault="00BC377F" w:rsidP="00D41ECF">
            <w:pPr>
              <w:pStyle w:val="TAL"/>
              <w:rPr>
                <w:sz w:val="16"/>
              </w:rPr>
            </w:pPr>
            <w:r>
              <w:rPr>
                <w:sz w:val="16"/>
              </w:rPr>
              <w:t>Applicability updates to reflect the removal of GEA1 and GEA2 algorithm verification from the test cases</w:t>
            </w:r>
          </w:p>
        </w:tc>
        <w:tc>
          <w:tcPr>
            <w:tcW w:w="0" w:type="auto"/>
          </w:tcPr>
          <w:p w14:paraId="5ADAB9E4" w14:textId="77777777" w:rsidR="00BC377F" w:rsidRPr="00900970" w:rsidRDefault="00BC377F" w:rsidP="00D41ECF">
            <w:pPr>
              <w:pStyle w:val="TAL"/>
              <w:rPr>
                <w:sz w:val="16"/>
              </w:rPr>
            </w:pPr>
            <w:r>
              <w:rPr>
                <w:sz w:val="16"/>
              </w:rPr>
              <w:t>Keysight Technologies UK, Bureau Veritas</w:t>
            </w:r>
          </w:p>
        </w:tc>
        <w:tc>
          <w:tcPr>
            <w:tcW w:w="0" w:type="auto"/>
          </w:tcPr>
          <w:p w14:paraId="141A4B94" w14:textId="77777777" w:rsidR="00BC377F" w:rsidRPr="00900970" w:rsidRDefault="00BC377F" w:rsidP="00D41ECF">
            <w:pPr>
              <w:pStyle w:val="TAL"/>
              <w:rPr>
                <w:sz w:val="16"/>
              </w:rPr>
            </w:pPr>
            <w:r>
              <w:rPr>
                <w:sz w:val="16"/>
              </w:rPr>
              <w:t>51.010-2</w:t>
            </w:r>
          </w:p>
        </w:tc>
        <w:tc>
          <w:tcPr>
            <w:tcW w:w="0" w:type="auto"/>
          </w:tcPr>
          <w:p w14:paraId="4FD227E2" w14:textId="77777777" w:rsidR="00BC377F" w:rsidRPr="00900970" w:rsidRDefault="00BC377F" w:rsidP="00D41ECF">
            <w:pPr>
              <w:pStyle w:val="TAL"/>
              <w:rPr>
                <w:sz w:val="16"/>
              </w:rPr>
            </w:pPr>
            <w:r>
              <w:rPr>
                <w:sz w:val="16"/>
              </w:rPr>
              <w:t>4412</w:t>
            </w:r>
          </w:p>
        </w:tc>
        <w:tc>
          <w:tcPr>
            <w:tcW w:w="0" w:type="auto"/>
          </w:tcPr>
          <w:p w14:paraId="4C50EF01" w14:textId="77777777" w:rsidR="00BC377F" w:rsidRPr="00900970" w:rsidRDefault="00BC377F" w:rsidP="00D41ECF">
            <w:pPr>
              <w:pStyle w:val="TAR"/>
              <w:rPr>
                <w:sz w:val="16"/>
              </w:rPr>
            </w:pPr>
            <w:r>
              <w:rPr>
                <w:sz w:val="16"/>
              </w:rPr>
              <w:t>-</w:t>
            </w:r>
          </w:p>
        </w:tc>
        <w:tc>
          <w:tcPr>
            <w:tcW w:w="0" w:type="auto"/>
          </w:tcPr>
          <w:p w14:paraId="57EDD466" w14:textId="77777777" w:rsidR="00BC377F" w:rsidRPr="00900970" w:rsidRDefault="00BC377F" w:rsidP="00D41ECF">
            <w:pPr>
              <w:pStyle w:val="TAL"/>
              <w:rPr>
                <w:sz w:val="16"/>
              </w:rPr>
            </w:pPr>
            <w:r>
              <w:rPr>
                <w:sz w:val="16"/>
              </w:rPr>
              <w:t>Rel-13</w:t>
            </w:r>
          </w:p>
        </w:tc>
        <w:tc>
          <w:tcPr>
            <w:tcW w:w="0" w:type="auto"/>
          </w:tcPr>
          <w:p w14:paraId="59FA417E" w14:textId="77777777" w:rsidR="00BC377F" w:rsidRPr="00900970" w:rsidRDefault="00BC377F" w:rsidP="00D41ECF">
            <w:pPr>
              <w:pStyle w:val="TAL"/>
              <w:rPr>
                <w:sz w:val="16"/>
              </w:rPr>
            </w:pPr>
            <w:r>
              <w:rPr>
                <w:sz w:val="16"/>
              </w:rPr>
              <w:t>F</w:t>
            </w:r>
          </w:p>
        </w:tc>
        <w:tc>
          <w:tcPr>
            <w:tcW w:w="0" w:type="auto"/>
          </w:tcPr>
          <w:p w14:paraId="70AF62F3" w14:textId="77777777" w:rsidR="00BC377F" w:rsidRPr="00900970" w:rsidRDefault="00BC377F" w:rsidP="00D41ECF">
            <w:pPr>
              <w:pStyle w:val="TAL"/>
              <w:rPr>
                <w:sz w:val="16"/>
              </w:rPr>
            </w:pPr>
            <w:proofErr w:type="spellStart"/>
            <w:r>
              <w:rPr>
                <w:sz w:val="16"/>
              </w:rPr>
              <w:t>TEI_Test</w:t>
            </w:r>
            <w:proofErr w:type="spellEnd"/>
          </w:p>
        </w:tc>
        <w:tc>
          <w:tcPr>
            <w:tcW w:w="0" w:type="auto"/>
          </w:tcPr>
          <w:p w14:paraId="1373FEDD" w14:textId="77777777" w:rsidR="00BC377F" w:rsidRPr="00900970" w:rsidRDefault="00BC377F" w:rsidP="00D41ECF">
            <w:pPr>
              <w:pStyle w:val="TAL"/>
              <w:rPr>
                <w:sz w:val="16"/>
              </w:rPr>
            </w:pPr>
            <w:r>
              <w:rPr>
                <w:sz w:val="16"/>
              </w:rPr>
              <w:t>agreed</w:t>
            </w:r>
          </w:p>
        </w:tc>
      </w:tr>
      <w:tr w:rsidR="00BC377F" w14:paraId="33CDF9ED" w14:textId="77777777" w:rsidTr="00D41ECF">
        <w:tc>
          <w:tcPr>
            <w:tcW w:w="0" w:type="auto"/>
          </w:tcPr>
          <w:p w14:paraId="335EDAA6" w14:textId="77777777" w:rsidR="00BC377F" w:rsidRPr="00900970" w:rsidRDefault="00BC377F" w:rsidP="00D41ECF">
            <w:pPr>
              <w:pStyle w:val="TAL"/>
              <w:rPr>
                <w:sz w:val="16"/>
              </w:rPr>
            </w:pPr>
            <w:r>
              <w:rPr>
                <w:sz w:val="16"/>
              </w:rPr>
              <w:t>R5-240514</w:t>
            </w:r>
          </w:p>
        </w:tc>
        <w:tc>
          <w:tcPr>
            <w:tcW w:w="0" w:type="auto"/>
          </w:tcPr>
          <w:p w14:paraId="58F6EACB" w14:textId="77777777" w:rsidR="00BC377F" w:rsidRPr="00900970" w:rsidRDefault="00BC377F" w:rsidP="00D41ECF">
            <w:pPr>
              <w:pStyle w:val="TAL"/>
              <w:rPr>
                <w:sz w:val="16"/>
              </w:rPr>
            </w:pPr>
            <w:r>
              <w:rPr>
                <w:sz w:val="16"/>
              </w:rPr>
              <w:t>Removal of GEA1/GEA2 and verification of non-support of GEA1/GEA2</w:t>
            </w:r>
          </w:p>
        </w:tc>
        <w:tc>
          <w:tcPr>
            <w:tcW w:w="0" w:type="auto"/>
          </w:tcPr>
          <w:p w14:paraId="139A5B72" w14:textId="77777777" w:rsidR="00BC377F" w:rsidRPr="00900970" w:rsidRDefault="00BC377F" w:rsidP="00D41ECF">
            <w:pPr>
              <w:pStyle w:val="TAL"/>
              <w:rPr>
                <w:sz w:val="16"/>
              </w:rPr>
            </w:pPr>
            <w:r>
              <w:rPr>
                <w:sz w:val="16"/>
              </w:rPr>
              <w:t>ROHDE &amp; SCHWARZ</w:t>
            </w:r>
          </w:p>
        </w:tc>
        <w:tc>
          <w:tcPr>
            <w:tcW w:w="0" w:type="auto"/>
          </w:tcPr>
          <w:p w14:paraId="23B2D4E5" w14:textId="77777777" w:rsidR="00BC377F" w:rsidRPr="00900970" w:rsidRDefault="00BC377F" w:rsidP="00D41ECF">
            <w:pPr>
              <w:pStyle w:val="TAL"/>
              <w:rPr>
                <w:sz w:val="16"/>
              </w:rPr>
            </w:pPr>
            <w:r>
              <w:rPr>
                <w:sz w:val="16"/>
              </w:rPr>
              <w:t>51.010-2</w:t>
            </w:r>
          </w:p>
        </w:tc>
        <w:tc>
          <w:tcPr>
            <w:tcW w:w="0" w:type="auto"/>
          </w:tcPr>
          <w:p w14:paraId="1E9E1CAD" w14:textId="77777777" w:rsidR="00BC377F" w:rsidRPr="00900970" w:rsidRDefault="00BC377F" w:rsidP="00D41ECF">
            <w:pPr>
              <w:pStyle w:val="TAL"/>
              <w:rPr>
                <w:sz w:val="16"/>
              </w:rPr>
            </w:pPr>
            <w:r>
              <w:rPr>
                <w:sz w:val="16"/>
              </w:rPr>
              <w:t>4413</w:t>
            </w:r>
          </w:p>
        </w:tc>
        <w:tc>
          <w:tcPr>
            <w:tcW w:w="0" w:type="auto"/>
          </w:tcPr>
          <w:p w14:paraId="32BED744" w14:textId="77777777" w:rsidR="00BC377F" w:rsidRPr="00900970" w:rsidRDefault="00BC377F" w:rsidP="00D41ECF">
            <w:pPr>
              <w:pStyle w:val="TAR"/>
              <w:rPr>
                <w:sz w:val="16"/>
              </w:rPr>
            </w:pPr>
            <w:r>
              <w:rPr>
                <w:sz w:val="16"/>
              </w:rPr>
              <w:t>-</w:t>
            </w:r>
          </w:p>
        </w:tc>
        <w:tc>
          <w:tcPr>
            <w:tcW w:w="0" w:type="auto"/>
          </w:tcPr>
          <w:p w14:paraId="5E550AF1" w14:textId="77777777" w:rsidR="00BC377F" w:rsidRPr="00900970" w:rsidRDefault="00BC377F" w:rsidP="00D41ECF">
            <w:pPr>
              <w:pStyle w:val="TAL"/>
              <w:rPr>
                <w:sz w:val="16"/>
              </w:rPr>
            </w:pPr>
            <w:r>
              <w:rPr>
                <w:sz w:val="16"/>
              </w:rPr>
              <w:t>Rel-13</w:t>
            </w:r>
          </w:p>
        </w:tc>
        <w:tc>
          <w:tcPr>
            <w:tcW w:w="0" w:type="auto"/>
          </w:tcPr>
          <w:p w14:paraId="7F91A513" w14:textId="77777777" w:rsidR="00BC377F" w:rsidRPr="00900970" w:rsidRDefault="00BC377F" w:rsidP="00D41ECF">
            <w:pPr>
              <w:pStyle w:val="TAL"/>
              <w:rPr>
                <w:sz w:val="16"/>
              </w:rPr>
            </w:pPr>
            <w:r>
              <w:rPr>
                <w:sz w:val="16"/>
              </w:rPr>
              <w:t>F</w:t>
            </w:r>
          </w:p>
        </w:tc>
        <w:tc>
          <w:tcPr>
            <w:tcW w:w="0" w:type="auto"/>
          </w:tcPr>
          <w:p w14:paraId="1176CED4" w14:textId="77777777" w:rsidR="00BC377F" w:rsidRPr="00900970" w:rsidRDefault="00BC377F" w:rsidP="00D41ECF">
            <w:pPr>
              <w:pStyle w:val="TAL"/>
              <w:rPr>
                <w:sz w:val="16"/>
              </w:rPr>
            </w:pPr>
            <w:proofErr w:type="spellStart"/>
            <w:r>
              <w:rPr>
                <w:sz w:val="16"/>
              </w:rPr>
              <w:t>TEI_Test</w:t>
            </w:r>
            <w:proofErr w:type="spellEnd"/>
          </w:p>
        </w:tc>
        <w:tc>
          <w:tcPr>
            <w:tcW w:w="0" w:type="auto"/>
          </w:tcPr>
          <w:p w14:paraId="15E9577C" w14:textId="77777777" w:rsidR="00BC377F" w:rsidRPr="00900970" w:rsidRDefault="00BC377F" w:rsidP="00D41ECF">
            <w:pPr>
              <w:pStyle w:val="TAL"/>
              <w:rPr>
                <w:sz w:val="16"/>
              </w:rPr>
            </w:pPr>
            <w:r>
              <w:rPr>
                <w:sz w:val="16"/>
              </w:rPr>
              <w:t>revised</w:t>
            </w:r>
          </w:p>
        </w:tc>
      </w:tr>
      <w:tr w:rsidR="00BC377F" w14:paraId="73DC1895" w14:textId="77777777" w:rsidTr="00D41ECF">
        <w:tc>
          <w:tcPr>
            <w:tcW w:w="0" w:type="auto"/>
          </w:tcPr>
          <w:p w14:paraId="7FF9D6AE" w14:textId="77777777" w:rsidR="00BC377F" w:rsidRPr="00900970" w:rsidRDefault="00BC377F" w:rsidP="00D41ECF">
            <w:pPr>
              <w:pStyle w:val="TAL"/>
              <w:rPr>
                <w:sz w:val="16"/>
              </w:rPr>
            </w:pPr>
            <w:r>
              <w:rPr>
                <w:sz w:val="16"/>
              </w:rPr>
              <w:t>R5-241632</w:t>
            </w:r>
          </w:p>
        </w:tc>
        <w:tc>
          <w:tcPr>
            <w:tcW w:w="0" w:type="auto"/>
          </w:tcPr>
          <w:p w14:paraId="2EADCC65" w14:textId="77777777" w:rsidR="00BC377F" w:rsidRPr="00900970" w:rsidRDefault="00BC377F" w:rsidP="00D41ECF">
            <w:pPr>
              <w:pStyle w:val="TAL"/>
              <w:rPr>
                <w:sz w:val="16"/>
              </w:rPr>
            </w:pPr>
            <w:r>
              <w:rPr>
                <w:sz w:val="16"/>
              </w:rPr>
              <w:t>Removal of GEA1/GEA2 and verification of non-support of GEA1/GEA2</w:t>
            </w:r>
          </w:p>
        </w:tc>
        <w:tc>
          <w:tcPr>
            <w:tcW w:w="0" w:type="auto"/>
          </w:tcPr>
          <w:p w14:paraId="5C8709D8" w14:textId="77777777" w:rsidR="00BC377F" w:rsidRPr="00900970" w:rsidRDefault="00BC377F" w:rsidP="00D41ECF">
            <w:pPr>
              <w:pStyle w:val="TAL"/>
              <w:rPr>
                <w:sz w:val="16"/>
              </w:rPr>
            </w:pPr>
            <w:r>
              <w:rPr>
                <w:sz w:val="16"/>
              </w:rPr>
              <w:t>ROHDE &amp; SCHWARZ</w:t>
            </w:r>
          </w:p>
        </w:tc>
        <w:tc>
          <w:tcPr>
            <w:tcW w:w="0" w:type="auto"/>
          </w:tcPr>
          <w:p w14:paraId="4391846D" w14:textId="77777777" w:rsidR="00BC377F" w:rsidRPr="00900970" w:rsidRDefault="00BC377F" w:rsidP="00D41ECF">
            <w:pPr>
              <w:pStyle w:val="TAL"/>
              <w:rPr>
                <w:sz w:val="16"/>
              </w:rPr>
            </w:pPr>
            <w:r>
              <w:rPr>
                <w:sz w:val="16"/>
              </w:rPr>
              <w:t>51.010-2</w:t>
            </w:r>
          </w:p>
        </w:tc>
        <w:tc>
          <w:tcPr>
            <w:tcW w:w="0" w:type="auto"/>
          </w:tcPr>
          <w:p w14:paraId="40922516" w14:textId="77777777" w:rsidR="00BC377F" w:rsidRPr="00900970" w:rsidRDefault="00BC377F" w:rsidP="00D41ECF">
            <w:pPr>
              <w:pStyle w:val="TAL"/>
              <w:rPr>
                <w:sz w:val="16"/>
              </w:rPr>
            </w:pPr>
            <w:r>
              <w:rPr>
                <w:sz w:val="16"/>
              </w:rPr>
              <w:t>4413</w:t>
            </w:r>
          </w:p>
        </w:tc>
        <w:tc>
          <w:tcPr>
            <w:tcW w:w="0" w:type="auto"/>
          </w:tcPr>
          <w:p w14:paraId="41A58E84" w14:textId="77777777" w:rsidR="00BC377F" w:rsidRPr="00900970" w:rsidRDefault="00BC377F" w:rsidP="00D41ECF">
            <w:pPr>
              <w:pStyle w:val="TAR"/>
              <w:rPr>
                <w:sz w:val="16"/>
              </w:rPr>
            </w:pPr>
            <w:r>
              <w:rPr>
                <w:sz w:val="16"/>
              </w:rPr>
              <w:t>1</w:t>
            </w:r>
          </w:p>
        </w:tc>
        <w:tc>
          <w:tcPr>
            <w:tcW w:w="0" w:type="auto"/>
          </w:tcPr>
          <w:p w14:paraId="07592969" w14:textId="77777777" w:rsidR="00BC377F" w:rsidRPr="00900970" w:rsidRDefault="00BC377F" w:rsidP="00D41ECF">
            <w:pPr>
              <w:pStyle w:val="TAL"/>
              <w:rPr>
                <w:sz w:val="16"/>
              </w:rPr>
            </w:pPr>
            <w:r>
              <w:rPr>
                <w:sz w:val="16"/>
              </w:rPr>
              <w:t>Rel-13</w:t>
            </w:r>
          </w:p>
        </w:tc>
        <w:tc>
          <w:tcPr>
            <w:tcW w:w="0" w:type="auto"/>
          </w:tcPr>
          <w:p w14:paraId="02965141" w14:textId="77777777" w:rsidR="00BC377F" w:rsidRPr="00900970" w:rsidRDefault="00BC377F" w:rsidP="00D41ECF">
            <w:pPr>
              <w:pStyle w:val="TAL"/>
              <w:rPr>
                <w:sz w:val="16"/>
              </w:rPr>
            </w:pPr>
            <w:r>
              <w:rPr>
                <w:sz w:val="16"/>
              </w:rPr>
              <w:t>F</w:t>
            </w:r>
          </w:p>
        </w:tc>
        <w:tc>
          <w:tcPr>
            <w:tcW w:w="0" w:type="auto"/>
          </w:tcPr>
          <w:p w14:paraId="5BB7CF40" w14:textId="77777777" w:rsidR="00BC377F" w:rsidRPr="00900970" w:rsidRDefault="00BC377F" w:rsidP="00D41ECF">
            <w:pPr>
              <w:pStyle w:val="TAL"/>
              <w:rPr>
                <w:sz w:val="16"/>
              </w:rPr>
            </w:pPr>
            <w:proofErr w:type="spellStart"/>
            <w:r>
              <w:rPr>
                <w:sz w:val="16"/>
              </w:rPr>
              <w:t>TEI_Test</w:t>
            </w:r>
            <w:proofErr w:type="spellEnd"/>
          </w:p>
        </w:tc>
        <w:tc>
          <w:tcPr>
            <w:tcW w:w="0" w:type="auto"/>
          </w:tcPr>
          <w:p w14:paraId="3596C3A3" w14:textId="77777777" w:rsidR="00BC377F" w:rsidRPr="00900970" w:rsidRDefault="00BC377F" w:rsidP="00D41ECF">
            <w:pPr>
              <w:pStyle w:val="TAL"/>
              <w:rPr>
                <w:sz w:val="16"/>
              </w:rPr>
            </w:pPr>
            <w:r>
              <w:rPr>
                <w:sz w:val="16"/>
              </w:rPr>
              <w:t>agreed</w:t>
            </w:r>
          </w:p>
        </w:tc>
      </w:tr>
      <w:tr w:rsidR="00BC377F" w14:paraId="63551BBA" w14:textId="77777777" w:rsidTr="00D41ECF">
        <w:tc>
          <w:tcPr>
            <w:tcW w:w="0" w:type="auto"/>
          </w:tcPr>
          <w:p w14:paraId="5DA7FA32" w14:textId="77777777" w:rsidR="00BC377F" w:rsidRPr="00900970" w:rsidRDefault="00BC377F" w:rsidP="00D41ECF">
            <w:pPr>
              <w:pStyle w:val="TAL"/>
              <w:rPr>
                <w:sz w:val="16"/>
              </w:rPr>
            </w:pPr>
            <w:r>
              <w:rPr>
                <w:sz w:val="16"/>
              </w:rPr>
              <w:t>R5-240516</w:t>
            </w:r>
          </w:p>
        </w:tc>
        <w:tc>
          <w:tcPr>
            <w:tcW w:w="0" w:type="auto"/>
          </w:tcPr>
          <w:p w14:paraId="103649ED" w14:textId="77777777" w:rsidR="00BC377F" w:rsidRPr="00900970" w:rsidRDefault="00BC377F" w:rsidP="00D41ECF">
            <w:pPr>
              <w:pStyle w:val="TAL"/>
              <w:rPr>
                <w:sz w:val="16"/>
              </w:rPr>
            </w:pPr>
            <w:r>
              <w:rPr>
                <w:sz w:val="16"/>
              </w:rPr>
              <w:t>Correction to Table A.2: IR_G TTCN test cases</w:t>
            </w:r>
          </w:p>
        </w:tc>
        <w:tc>
          <w:tcPr>
            <w:tcW w:w="0" w:type="auto"/>
          </w:tcPr>
          <w:p w14:paraId="0DBEC2F2" w14:textId="77777777" w:rsidR="00BC377F" w:rsidRPr="00900970" w:rsidRDefault="00BC377F" w:rsidP="00D41ECF">
            <w:pPr>
              <w:pStyle w:val="TAL"/>
              <w:rPr>
                <w:sz w:val="16"/>
              </w:rPr>
            </w:pPr>
            <w:r>
              <w:rPr>
                <w:sz w:val="16"/>
              </w:rPr>
              <w:t>ROHDE &amp; SCHWARZ</w:t>
            </w:r>
          </w:p>
        </w:tc>
        <w:tc>
          <w:tcPr>
            <w:tcW w:w="0" w:type="auto"/>
          </w:tcPr>
          <w:p w14:paraId="6A497A14" w14:textId="77777777" w:rsidR="00BC377F" w:rsidRPr="00900970" w:rsidRDefault="00BC377F" w:rsidP="00D41ECF">
            <w:pPr>
              <w:pStyle w:val="TAL"/>
              <w:rPr>
                <w:sz w:val="16"/>
              </w:rPr>
            </w:pPr>
            <w:r>
              <w:rPr>
                <w:sz w:val="16"/>
              </w:rPr>
              <w:t>51.010-5</w:t>
            </w:r>
          </w:p>
        </w:tc>
        <w:tc>
          <w:tcPr>
            <w:tcW w:w="0" w:type="auto"/>
          </w:tcPr>
          <w:p w14:paraId="1FDD4C00" w14:textId="77777777" w:rsidR="00BC377F" w:rsidRPr="00900970" w:rsidRDefault="00BC377F" w:rsidP="00D41ECF">
            <w:pPr>
              <w:pStyle w:val="TAL"/>
              <w:rPr>
                <w:sz w:val="16"/>
              </w:rPr>
            </w:pPr>
            <w:r>
              <w:rPr>
                <w:sz w:val="16"/>
              </w:rPr>
              <w:t>0152</w:t>
            </w:r>
          </w:p>
        </w:tc>
        <w:tc>
          <w:tcPr>
            <w:tcW w:w="0" w:type="auto"/>
          </w:tcPr>
          <w:p w14:paraId="07B963B6" w14:textId="77777777" w:rsidR="00BC377F" w:rsidRPr="00900970" w:rsidRDefault="00BC377F" w:rsidP="00D41ECF">
            <w:pPr>
              <w:pStyle w:val="TAR"/>
              <w:rPr>
                <w:sz w:val="16"/>
              </w:rPr>
            </w:pPr>
            <w:r>
              <w:rPr>
                <w:sz w:val="16"/>
              </w:rPr>
              <w:t>-</w:t>
            </w:r>
          </w:p>
        </w:tc>
        <w:tc>
          <w:tcPr>
            <w:tcW w:w="0" w:type="auto"/>
          </w:tcPr>
          <w:p w14:paraId="6E32EA12" w14:textId="77777777" w:rsidR="00BC377F" w:rsidRPr="00900970" w:rsidRDefault="00BC377F" w:rsidP="00D41ECF">
            <w:pPr>
              <w:pStyle w:val="TAL"/>
              <w:rPr>
                <w:sz w:val="16"/>
              </w:rPr>
            </w:pPr>
            <w:r>
              <w:rPr>
                <w:sz w:val="16"/>
              </w:rPr>
              <w:t>Rel-10</w:t>
            </w:r>
          </w:p>
        </w:tc>
        <w:tc>
          <w:tcPr>
            <w:tcW w:w="0" w:type="auto"/>
          </w:tcPr>
          <w:p w14:paraId="324AB425" w14:textId="77777777" w:rsidR="00BC377F" w:rsidRPr="00900970" w:rsidRDefault="00BC377F" w:rsidP="00D41ECF">
            <w:pPr>
              <w:pStyle w:val="TAL"/>
              <w:rPr>
                <w:sz w:val="16"/>
              </w:rPr>
            </w:pPr>
            <w:r>
              <w:rPr>
                <w:sz w:val="16"/>
              </w:rPr>
              <w:t>F</w:t>
            </w:r>
          </w:p>
        </w:tc>
        <w:tc>
          <w:tcPr>
            <w:tcW w:w="0" w:type="auto"/>
          </w:tcPr>
          <w:p w14:paraId="76EDAFCD" w14:textId="77777777" w:rsidR="00BC377F" w:rsidRPr="00900970" w:rsidRDefault="00BC377F" w:rsidP="00D41ECF">
            <w:pPr>
              <w:pStyle w:val="TAL"/>
              <w:rPr>
                <w:sz w:val="16"/>
              </w:rPr>
            </w:pPr>
            <w:proofErr w:type="spellStart"/>
            <w:r>
              <w:rPr>
                <w:sz w:val="16"/>
              </w:rPr>
              <w:t>TEI_Test</w:t>
            </w:r>
            <w:proofErr w:type="spellEnd"/>
          </w:p>
        </w:tc>
        <w:tc>
          <w:tcPr>
            <w:tcW w:w="0" w:type="auto"/>
          </w:tcPr>
          <w:p w14:paraId="177E4CCD" w14:textId="77777777" w:rsidR="00BC377F" w:rsidRPr="00900970" w:rsidRDefault="00BC377F" w:rsidP="00D41ECF">
            <w:pPr>
              <w:pStyle w:val="TAL"/>
              <w:rPr>
                <w:sz w:val="16"/>
              </w:rPr>
            </w:pPr>
            <w:r>
              <w:rPr>
                <w:sz w:val="16"/>
              </w:rPr>
              <w:t>agreed</w:t>
            </w:r>
          </w:p>
        </w:tc>
      </w:tr>
    </w:tbl>
    <w:p w14:paraId="5315A4CE" w14:textId="77777777" w:rsidR="00BC377F" w:rsidRDefault="00BC377F" w:rsidP="00BC377F"/>
    <w:p w14:paraId="006064CE" w14:textId="77777777" w:rsidR="00BC377F" w:rsidRDefault="00BC377F" w:rsidP="00BC377F">
      <w:pPr>
        <w:pStyle w:val="Heading2"/>
      </w:pPr>
      <w:r>
        <w:br w:type="page"/>
      </w:r>
      <w:bookmarkStart w:id="993" w:name="_Toc161734014"/>
      <w:r>
        <w:t>Annex C: Lists of liaisons</w:t>
      </w:r>
      <w:bookmarkEnd w:id="993"/>
    </w:p>
    <w:p w14:paraId="0D07F0E1" w14:textId="77777777" w:rsidR="00BC377F" w:rsidRDefault="00BC377F" w:rsidP="00BC377F">
      <w:pPr>
        <w:pStyle w:val="Heading3"/>
      </w:pPr>
      <w:bookmarkStart w:id="994" w:name="_Toc161734015"/>
      <w:r>
        <w:t>C1: Incoming liaison statements</w:t>
      </w:r>
      <w:bookmarkEnd w:id="994"/>
    </w:p>
    <w:p w14:paraId="04B0AA81" w14:textId="1F975D69" w:rsidR="00BC377F" w:rsidRDefault="00233A45" w:rsidP="00233A45">
      <w:r>
        <w:t>2 incoming LSs at RAN5#102</w:t>
      </w:r>
    </w:p>
    <w:tbl>
      <w:tblPr>
        <w:tblStyle w:val="TableGrid"/>
        <w:tblW w:w="0" w:type="auto"/>
        <w:tblLook w:val="04A0" w:firstRow="1" w:lastRow="0" w:firstColumn="1" w:lastColumn="0" w:noHBand="0" w:noVBand="1"/>
      </w:tblPr>
      <w:tblGrid>
        <w:gridCol w:w="1097"/>
        <w:gridCol w:w="1071"/>
        <w:gridCol w:w="4036"/>
        <w:gridCol w:w="1251"/>
        <w:gridCol w:w="967"/>
        <w:gridCol w:w="1207"/>
      </w:tblGrid>
      <w:tr w:rsidR="00BC377F" w14:paraId="47E7BDE4" w14:textId="77777777" w:rsidTr="00D41ECF">
        <w:tc>
          <w:tcPr>
            <w:tcW w:w="0" w:type="auto"/>
          </w:tcPr>
          <w:p w14:paraId="0889D2A7" w14:textId="77777777" w:rsidR="00BC377F" w:rsidRDefault="00BC377F" w:rsidP="00D41ECF">
            <w:pPr>
              <w:pStyle w:val="TAH"/>
            </w:pPr>
            <w:r>
              <w:t>Document</w:t>
            </w:r>
          </w:p>
        </w:tc>
        <w:tc>
          <w:tcPr>
            <w:tcW w:w="0" w:type="auto"/>
          </w:tcPr>
          <w:p w14:paraId="2A62F2F1" w14:textId="77777777" w:rsidR="00BC377F" w:rsidRDefault="00BC377F" w:rsidP="00D41ECF">
            <w:pPr>
              <w:pStyle w:val="TAH"/>
            </w:pPr>
            <w:r>
              <w:t>Original</w:t>
            </w:r>
          </w:p>
        </w:tc>
        <w:tc>
          <w:tcPr>
            <w:tcW w:w="0" w:type="auto"/>
          </w:tcPr>
          <w:p w14:paraId="310EC2D0" w14:textId="77777777" w:rsidR="00BC377F" w:rsidRDefault="00BC377F" w:rsidP="00D41ECF">
            <w:pPr>
              <w:pStyle w:val="TAH"/>
            </w:pPr>
            <w:r>
              <w:t>Title</w:t>
            </w:r>
          </w:p>
        </w:tc>
        <w:tc>
          <w:tcPr>
            <w:tcW w:w="0" w:type="auto"/>
          </w:tcPr>
          <w:p w14:paraId="1E5463CB" w14:textId="77777777" w:rsidR="00BC377F" w:rsidRDefault="00BC377F" w:rsidP="00D41ECF">
            <w:pPr>
              <w:pStyle w:val="TAH"/>
            </w:pPr>
            <w:r>
              <w:t>From</w:t>
            </w:r>
          </w:p>
        </w:tc>
        <w:tc>
          <w:tcPr>
            <w:tcW w:w="0" w:type="auto"/>
          </w:tcPr>
          <w:p w14:paraId="268523C0" w14:textId="77777777" w:rsidR="00BC377F" w:rsidRDefault="00BC377F" w:rsidP="00D41ECF">
            <w:pPr>
              <w:pStyle w:val="TAH"/>
            </w:pPr>
            <w:r>
              <w:t>Decision</w:t>
            </w:r>
          </w:p>
        </w:tc>
        <w:tc>
          <w:tcPr>
            <w:tcW w:w="0" w:type="auto"/>
          </w:tcPr>
          <w:p w14:paraId="5CB93309" w14:textId="77777777" w:rsidR="00BC377F" w:rsidRDefault="00BC377F" w:rsidP="00D41ECF">
            <w:pPr>
              <w:pStyle w:val="TAH"/>
            </w:pPr>
            <w:r>
              <w:t>Reply </w:t>
            </w:r>
            <w:proofErr w:type="spellStart"/>
            <w:r>
              <w:t>TDoc</w:t>
            </w:r>
            <w:proofErr w:type="spellEnd"/>
          </w:p>
        </w:tc>
      </w:tr>
      <w:tr w:rsidR="00BC377F" w14:paraId="1D6E5252" w14:textId="77777777" w:rsidTr="00D41ECF">
        <w:tc>
          <w:tcPr>
            <w:tcW w:w="0" w:type="auto"/>
          </w:tcPr>
          <w:p w14:paraId="206CBF47" w14:textId="77777777" w:rsidR="00BC377F" w:rsidRPr="00900970" w:rsidRDefault="00BC377F" w:rsidP="00D41ECF">
            <w:pPr>
              <w:pStyle w:val="TAL"/>
              <w:rPr>
                <w:sz w:val="16"/>
              </w:rPr>
            </w:pPr>
            <w:r>
              <w:rPr>
                <w:sz w:val="16"/>
              </w:rPr>
              <w:t>R5-240017</w:t>
            </w:r>
          </w:p>
        </w:tc>
        <w:tc>
          <w:tcPr>
            <w:tcW w:w="0" w:type="auto"/>
          </w:tcPr>
          <w:p w14:paraId="06F2CC68" w14:textId="77777777" w:rsidR="00BC377F" w:rsidRPr="00900970" w:rsidRDefault="00BC377F" w:rsidP="00D41ECF">
            <w:pPr>
              <w:pStyle w:val="TAL"/>
              <w:rPr>
                <w:sz w:val="16"/>
              </w:rPr>
            </w:pPr>
            <w:r>
              <w:rPr>
                <w:sz w:val="16"/>
              </w:rPr>
              <w:t>R2-2313618</w:t>
            </w:r>
          </w:p>
        </w:tc>
        <w:tc>
          <w:tcPr>
            <w:tcW w:w="0" w:type="auto"/>
          </w:tcPr>
          <w:p w14:paraId="2B985B71" w14:textId="77777777" w:rsidR="00BC377F" w:rsidRPr="00900970" w:rsidRDefault="00BC377F" w:rsidP="00D41ECF">
            <w:pPr>
              <w:pStyle w:val="TAL"/>
              <w:rPr>
                <w:sz w:val="16"/>
              </w:rPr>
            </w:pPr>
            <w:r>
              <w:rPr>
                <w:sz w:val="16"/>
              </w:rPr>
              <w:t xml:space="preserve">Reply LS on </w:t>
            </w:r>
            <w:proofErr w:type="spellStart"/>
            <w:r>
              <w:rPr>
                <w:sz w:val="16"/>
              </w:rPr>
              <w:t>frequencyInfo</w:t>
            </w:r>
            <w:proofErr w:type="spellEnd"/>
            <w:r>
              <w:rPr>
                <w:sz w:val="16"/>
              </w:rPr>
              <w:t xml:space="preserve"> for NR SL RSRP measurements</w:t>
            </w:r>
          </w:p>
        </w:tc>
        <w:tc>
          <w:tcPr>
            <w:tcW w:w="0" w:type="auto"/>
          </w:tcPr>
          <w:p w14:paraId="0EF8D798" w14:textId="77777777" w:rsidR="00BC377F" w:rsidRPr="00900970" w:rsidRDefault="00BC377F" w:rsidP="00D41ECF">
            <w:pPr>
              <w:pStyle w:val="TAL"/>
              <w:rPr>
                <w:sz w:val="16"/>
              </w:rPr>
            </w:pPr>
            <w:r>
              <w:rPr>
                <w:sz w:val="16"/>
              </w:rPr>
              <w:t>TSG WG RAN2</w:t>
            </w:r>
          </w:p>
        </w:tc>
        <w:tc>
          <w:tcPr>
            <w:tcW w:w="0" w:type="auto"/>
          </w:tcPr>
          <w:p w14:paraId="7B739804" w14:textId="77777777" w:rsidR="00BC377F" w:rsidRPr="00900970" w:rsidRDefault="00BC377F" w:rsidP="00D41ECF">
            <w:pPr>
              <w:pStyle w:val="TAL"/>
              <w:rPr>
                <w:sz w:val="16"/>
              </w:rPr>
            </w:pPr>
            <w:r>
              <w:rPr>
                <w:sz w:val="16"/>
              </w:rPr>
              <w:t>noted</w:t>
            </w:r>
          </w:p>
        </w:tc>
        <w:tc>
          <w:tcPr>
            <w:tcW w:w="0" w:type="auto"/>
          </w:tcPr>
          <w:p w14:paraId="1C9BBB54" w14:textId="77777777" w:rsidR="00BC377F" w:rsidRPr="00900970" w:rsidRDefault="00BC377F" w:rsidP="00D41ECF">
            <w:pPr>
              <w:pStyle w:val="TAL"/>
              <w:rPr>
                <w:sz w:val="16"/>
              </w:rPr>
            </w:pPr>
            <w:r>
              <w:rPr>
                <w:sz w:val="16"/>
              </w:rPr>
              <w:t>(none)</w:t>
            </w:r>
          </w:p>
        </w:tc>
      </w:tr>
      <w:tr w:rsidR="00BC377F" w14:paraId="0F438C41" w14:textId="77777777" w:rsidTr="00D41ECF">
        <w:tc>
          <w:tcPr>
            <w:tcW w:w="0" w:type="auto"/>
          </w:tcPr>
          <w:p w14:paraId="2C58CE3C" w14:textId="77777777" w:rsidR="00BC377F" w:rsidRPr="00900970" w:rsidRDefault="00BC377F" w:rsidP="00D41ECF">
            <w:pPr>
              <w:pStyle w:val="TAL"/>
              <w:rPr>
                <w:sz w:val="16"/>
              </w:rPr>
            </w:pPr>
            <w:r>
              <w:rPr>
                <w:sz w:val="16"/>
              </w:rPr>
              <w:t>R5-240018</w:t>
            </w:r>
          </w:p>
        </w:tc>
        <w:tc>
          <w:tcPr>
            <w:tcW w:w="0" w:type="auto"/>
          </w:tcPr>
          <w:p w14:paraId="65ECA158" w14:textId="77777777" w:rsidR="00BC377F" w:rsidRPr="00900970" w:rsidRDefault="00BC377F" w:rsidP="00D41ECF">
            <w:pPr>
              <w:pStyle w:val="TAL"/>
              <w:rPr>
                <w:sz w:val="16"/>
              </w:rPr>
            </w:pPr>
            <w:r>
              <w:rPr>
                <w:sz w:val="16"/>
              </w:rPr>
              <w:t>SP-231782</w:t>
            </w:r>
          </w:p>
        </w:tc>
        <w:tc>
          <w:tcPr>
            <w:tcW w:w="0" w:type="auto"/>
          </w:tcPr>
          <w:p w14:paraId="41F6AD19" w14:textId="77777777" w:rsidR="00BC377F" w:rsidRPr="00900970" w:rsidRDefault="00BC377F" w:rsidP="00D41ECF">
            <w:pPr>
              <w:pStyle w:val="TAL"/>
              <w:rPr>
                <w:sz w:val="16"/>
              </w:rPr>
            </w:pPr>
            <w:r>
              <w:rPr>
                <w:sz w:val="16"/>
              </w:rPr>
              <w:t>LS on Prohibition of GEA1 &amp; GEA2 Support in all releases</w:t>
            </w:r>
          </w:p>
        </w:tc>
        <w:tc>
          <w:tcPr>
            <w:tcW w:w="0" w:type="auto"/>
          </w:tcPr>
          <w:p w14:paraId="2F5B62C9" w14:textId="77777777" w:rsidR="00BC377F" w:rsidRPr="00900970" w:rsidRDefault="00BC377F" w:rsidP="00D41ECF">
            <w:pPr>
              <w:pStyle w:val="TAL"/>
              <w:rPr>
                <w:sz w:val="16"/>
              </w:rPr>
            </w:pPr>
            <w:r>
              <w:rPr>
                <w:sz w:val="16"/>
              </w:rPr>
              <w:t>TSG SA</w:t>
            </w:r>
          </w:p>
        </w:tc>
        <w:tc>
          <w:tcPr>
            <w:tcW w:w="0" w:type="auto"/>
          </w:tcPr>
          <w:p w14:paraId="5FE99687" w14:textId="77777777" w:rsidR="00BC377F" w:rsidRPr="00900970" w:rsidRDefault="00BC377F" w:rsidP="00D41ECF">
            <w:pPr>
              <w:pStyle w:val="TAL"/>
              <w:rPr>
                <w:sz w:val="16"/>
              </w:rPr>
            </w:pPr>
            <w:r>
              <w:rPr>
                <w:sz w:val="16"/>
              </w:rPr>
              <w:t>noted</w:t>
            </w:r>
          </w:p>
        </w:tc>
        <w:tc>
          <w:tcPr>
            <w:tcW w:w="0" w:type="auto"/>
          </w:tcPr>
          <w:p w14:paraId="1F40AD42" w14:textId="77777777" w:rsidR="00BC377F" w:rsidRPr="00900970" w:rsidRDefault="00BC377F" w:rsidP="00D41ECF">
            <w:pPr>
              <w:pStyle w:val="TAL"/>
              <w:rPr>
                <w:sz w:val="16"/>
              </w:rPr>
            </w:pPr>
            <w:r>
              <w:rPr>
                <w:sz w:val="16"/>
              </w:rPr>
              <w:t>(none)</w:t>
            </w:r>
          </w:p>
        </w:tc>
      </w:tr>
    </w:tbl>
    <w:p w14:paraId="4F91CE43" w14:textId="77777777" w:rsidR="00BC377F" w:rsidRDefault="00BC377F" w:rsidP="00BC377F"/>
    <w:p w14:paraId="29F83AEF" w14:textId="77777777" w:rsidR="00BC377F" w:rsidRDefault="00BC377F" w:rsidP="00BC377F">
      <w:pPr>
        <w:pStyle w:val="Heading3"/>
      </w:pPr>
      <w:bookmarkStart w:id="995" w:name="_Toc161734016"/>
      <w:r>
        <w:t>C2: Outgoing liaison statements</w:t>
      </w:r>
      <w:bookmarkEnd w:id="995"/>
    </w:p>
    <w:p w14:paraId="32F9B59F" w14:textId="5BA99FE9" w:rsidR="00BC377F" w:rsidRDefault="00233A45" w:rsidP="00233A45">
      <w:r>
        <w:t>5 outgoing LSs at RAN5#102</w:t>
      </w:r>
    </w:p>
    <w:tbl>
      <w:tblPr>
        <w:tblStyle w:val="TableGrid"/>
        <w:tblW w:w="0" w:type="auto"/>
        <w:tblLook w:val="04A0" w:firstRow="1" w:lastRow="0" w:firstColumn="1" w:lastColumn="0" w:noHBand="0" w:noVBand="1"/>
      </w:tblPr>
      <w:tblGrid>
        <w:gridCol w:w="1097"/>
        <w:gridCol w:w="2190"/>
        <w:gridCol w:w="3719"/>
        <w:gridCol w:w="1452"/>
        <w:gridCol w:w="1171"/>
      </w:tblGrid>
      <w:tr w:rsidR="00BC377F" w14:paraId="5A340654" w14:textId="77777777" w:rsidTr="00D41ECF">
        <w:tc>
          <w:tcPr>
            <w:tcW w:w="0" w:type="auto"/>
          </w:tcPr>
          <w:p w14:paraId="30B96396" w14:textId="77777777" w:rsidR="00BC377F" w:rsidRDefault="00BC377F" w:rsidP="00D41ECF">
            <w:pPr>
              <w:pStyle w:val="TAH"/>
            </w:pPr>
            <w:r>
              <w:t>Document</w:t>
            </w:r>
          </w:p>
        </w:tc>
        <w:tc>
          <w:tcPr>
            <w:tcW w:w="0" w:type="auto"/>
          </w:tcPr>
          <w:p w14:paraId="532E4EA1" w14:textId="77777777" w:rsidR="00BC377F" w:rsidRDefault="00BC377F" w:rsidP="00D41ECF">
            <w:pPr>
              <w:pStyle w:val="TAH"/>
            </w:pPr>
            <w:r>
              <w:t>Title</w:t>
            </w:r>
          </w:p>
        </w:tc>
        <w:tc>
          <w:tcPr>
            <w:tcW w:w="0" w:type="auto"/>
          </w:tcPr>
          <w:p w14:paraId="328B47DD" w14:textId="77777777" w:rsidR="00BC377F" w:rsidRDefault="00BC377F" w:rsidP="00D41ECF">
            <w:pPr>
              <w:pStyle w:val="TAH"/>
            </w:pPr>
            <w:r>
              <w:t>To</w:t>
            </w:r>
          </w:p>
        </w:tc>
        <w:tc>
          <w:tcPr>
            <w:tcW w:w="0" w:type="auto"/>
          </w:tcPr>
          <w:p w14:paraId="2450A6CE" w14:textId="77777777" w:rsidR="00BC377F" w:rsidRDefault="00BC377F" w:rsidP="00D41ECF">
            <w:pPr>
              <w:pStyle w:val="TAH"/>
            </w:pPr>
            <w:r>
              <w:t>Cc</w:t>
            </w:r>
          </w:p>
        </w:tc>
        <w:tc>
          <w:tcPr>
            <w:tcW w:w="0" w:type="auto"/>
          </w:tcPr>
          <w:p w14:paraId="451BE52F" w14:textId="77777777" w:rsidR="00BC377F" w:rsidRDefault="00BC377F" w:rsidP="00D41ECF">
            <w:pPr>
              <w:pStyle w:val="TAH"/>
            </w:pPr>
            <w:r>
              <w:t>reply to i/c LS</w:t>
            </w:r>
          </w:p>
        </w:tc>
      </w:tr>
      <w:tr w:rsidR="00BC377F" w14:paraId="266D2C1F" w14:textId="77777777" w:rsidTr="00D41ECF">
        <w:tc>
          <w:tcPr>
            <w:tcW w:w="0" w:type="auto"/>
          </w:tcPr>
          <w:p w14:paraId="18E39E95" w14:textId="77777777" w:rsidR="00BC377F" w:rsidRPr="00900970" w:rsidRDefault="00BC377F" w:rsidP="00D41ECF">
            <w:pPr>
              <w:pStyle w:val="TAL"/>
              <w:rPr>
                <w:sz w:val="16"/>
              </w:rPr>
            </w:pPr>
            <w:r>
              <w:rPr>
                <w:sz w:val="16"/>
              </w:rPr>
              <w:t>R5-240020</w:t>
            </w:r>
          </w:p>
        </w:tc>
        <w:tc>
          <w:tcPr>
            <w:tcW w:w="0" w:type="auto"/>
          </w:tcPr>
          <w:p w14:paraId="6F477A57" w14:textId="77777777" w:rsidR="00BC377F" w:rsidRPr="00900970" w:rsidRDefault="00BC377F" w:rsidP="00D41ECF">
            <w:pPr>
              <w:pStyle w:val="TAL"/>
              <w:rPr>
                <w:sz w:val="16"/>
              </w:rPr>
            </w:pPr>
            <w:r>
              <w:rPr>
                <w:sz w:val="16"/>
              </w:rPr>
              <w:t>Reply LS on Prohibition of GEA1 &amp; GEA2 Support in all releases</w:t>
            </w:r>
          </w:p>
        </w:tc>
        <w:tc>
          <w:tcPr>
            <w:tcW w:w="0" w:type="auto"/>
          </w:tcPr>
          <w:p w14:paraId="242D4EFF" w14:textId="77777777" w:rsidR="00BC377F" w:rsidRPr="00900970" w:rsidRDefault="00BC377F" w:rsidP="00D41ECF">
            <w:pPr>
              <w:pStyle w:val="TAL"/>
              <w:rPr>
                <w:sz w:val="16"/>
              </w:rPr>
            </w:pPr>
            <w:r>
              <w:rPr>
                <w:sz w:val="16"/>
              </w:rPr>
              <w:t>TSG SA, GCF SG</w:t>
            </w:r>
          </w:p>
        </w:tc>
        <w:tc>
          <w:tcPr>
            <w:tcW w:w="0" w:type="auto"/>
          </w:tcPr>
          <w:p w14:paraId="793C5BFC" w14:textId="77777777" w:rsidR="00BC377F" w:rsidRPr="00900970" w:rsidRDefault="00BC377F" w:rsidP="00D41ECF">
            <w:pPr>
              <w:pStyle w:val="TAL"/>
              <w:rPr>
                <w:sz w:val="16"/>
              </w:rPr>
            </w:pPr>
            <w:r>
              <w:rPr>
                <w:sz w:val="16"/>
              </w:rPr>
              <w:t>TSG WG SA3, TSG RAN, PTCRB Plenary</w:t>
            </w:r>
          </w:p>
        </w:tc>
        <w:tc>
          <w:tcPr>
            <w:tcW w:w="0" w:type="auto"/>
          </w:tcPr>
          <w:p w14:paraId="1BA1BA1A" w14:textId="77777777" w:rsidR="00BC377F" w:rsidRPr="00900970" w:rsidRDefault="00BC377F" w:rsidP="00D41ECF">
            <w:pPr>
              <w:pStyle w:val="TAL"/>
              <w:rPr>
                <w:sz w:val="16"/>
              </w:rPr>
            </w:pPr>
            <w:r>
              <w:rPr>
                <w:sz w:val="16"/>
              </w:rPr>
              <w:t>R5-240018 / SP-231782</w:t>
            </w:r>
          </w:p>
        </w:tc>
      </w:tr>
      <w:tr w:rsidR="00BC377F" w14:paraId="2D43FBC4" w14:textId="77777777" w:rsidTr="00D41ECF">
        <w:tc>
          <w:tcPr>
            <w:tcW w:w="0" w:type="auto"/>
          </w:tcPr>
          <w:p w14:paraId="45426F56" w14:textId="77777777" w:rsidR="00BC377F" w:rsidRPr="00900970" w:rsidRDefault="00BC377F" w:rsidP="00D41ECF">
            <w:pPr>
              <w:pStyle w:val="TAL"/>
              <w:rPr>
                <w:sz w:val="16"/>
              </w:rPr>
            </w:pPr>
            <w:r>
              <w:rPr>
                <w:sz w:val="16"/>
              </w:rPr>
              <w:t>R5-241700</w:t>
            </w:r>
          </w:p>
        </w:tc>
        <w:tc>
          <w:tcPr>
            <w:tcW w:w="0" w:type="auto"/>
          </w:tcPr>
          <w:p w14:paraId="20B61A6C" w14:textId="77777777" w:rsidR="00BC377F" w:rsidRPr="00900970" w:rsidRDefault="00BC377F" w:rsidP="00D41ECF">
            <w:pPr>
              <w:pStyle w:val="TAL"/>
              <w:rPr>
                <w:sz w:val="16"/>
              </w:rPr>
            </w:pPr>
            <w:r>
              <w:rPr>
                <w:sz w:val="16"/>
              </w:rPr>
              <w:t>Conclusion of RAN5 NR MIMO OTA Working Item</w:t>
            </w:r>
          </w:p>
        </w:tc>
        <w:tc>
          <w:tcPr>
            <w:tcW w:w="0" w:type="auto"/>
          </w:tcPr>
          <w:p w14:paraId="05207575" w14:textId="77777777" w:rsidR="00BC377F" w:rsidRPr="00900970" w:rsidRDefault="00BC377F" w:rsidP="00D41ECF">
            <w:pPr>
              <w:pStyle w:val="TAL"/>
              <w:rPr>
                <w:sz w:val="16"/>
              </w:rPr>
            </w:pPr>
            <w:r>
              <w:rPr>
                <w:sz w:val="16"/>
              </w:rPr>
              <w:t>CTIA Certification, CTIA MIMO OTA Sub-Working Group</w:t>
            </w:r>
          </w:p>
        </w:tc>
        <w:tc>
          <w:tcPr>
            <w:tcW w:w="0" w:type="auto"/>
          </w:tcPr>
          <w:p w14:paraId="4946C346" w14:textId="77777777" w:rsidR="00BC377F" w:rsidRPr="00900970" w:rsidRDefault="00BC377F" w:rsidP="00D41ECF">
            <w:pPr>
              <w:pStyle w:val="TAL"/>
              <w:rPr>
                <w:sz w:val="16"/>
              </w:rPr>
            </w:pPr>
            <w:r>
              <w:rPr>
                <w:sz w:val="16"/>
              </w:rPr>
              <w:t>GCF CAG, CCSA TC9 WG1</w:t>
            </w:r>
          </w:p>
        </w:tc>
        <w:tc>
          <w:tcPr>
            <w:tcW w:w="0" w:type="auto"/>
          </w:tcPr>
          <w:p w14:paraId="3ABE2FFE" w14:textId="77777777" w:rsidR="00BC377F" w:rsidRDefault="00BC377F" w:rsidP="00D41ECF">
            <w:pPr>
              <w:pStyle w:val="TAL"/>
              <w:rPr>
                <w:sz w:val="16"/>
              </w:rPr>
            </w:pPr>
          </w:p>
        </w:tc>
      </w:tr>
      <w:tr w:rsidR="00BC377F" w14:paraId="49B9CD4C" w14:textId="77777777" w:rsidTr="00D41ECF">
        <w:tc>
          <w:tcPr>
            <w:tcW w:w="0" w:type="auto"/>
          </w:tcPr>
          <w:p w14:paraId="241E5589" w14:textId="77777777" w:rsidR="00BC377F" w:rsidRPr="00900970" w:rsidRDefault="00BC377F" w:rsidP="00D41ECF">
            <w:pPr>
              <w:pStyle w:val="TAL"/>
              <w:rPr>
                <w:sz w:val="16"/>
              </w:rPr>
            </w:pPr>
            <w:r>
              <w:rPr>
                <w:sz w:val="16"/>
              </w:rPr>
              <w:t>R5-241876</w:t>
            </w:r>
          </w:p>
        </w:tc>
        <w:tc>
          <w:tcPr>
            <w:tcW w:w="0" w:type="auto"/>
          </w:tcPr>
          <w:p w14:paraId="3AC43F9D" w14:textId="77777777" w:rsidR="00BC377F" w:rsidRPr="00900970" w:rsidRDefault="00BC377F" w:rsidP="00D41ECF">
            <w:pPr>
              <w:pStyle w:val="TAL"/>
              <w:rPr>
                <w:sz w:val="16"/>
              </w:rPr>
            </w:pPr>
            <w:r>
              <w:rPr>
                <w:sz w:val="16"/>
              </w:rPr>
              <w:t>LS reply on FR2 ACS/IBB testing</w:t>
            </w:r>
          </w:p>
        </w:tc>
        <w:tc>
          <w:tcPr>
            <w:tcW w:w="0" w:type="auto"/>
          </w:tcPr>
          <w:p w14:paraId="15C93185" w14:textId="77777777" w:rsidR="00BC377F" w:rsidRPr="00900970" w:rsidRDefault="00BC377F" w:rsidP="00D41ECF">
            <w:pPr>
              <w:pStyle w:val="TAL"/>
              <w:rPr>
                <w:sz w:val="16"/>
              </w:rPr>
            </w:pPr>
            <w:r>
              <w:rPr>
                <w:sz w:val="16"/>
              </w:rPr>
              <w:t>TSG WG RAN4</w:t>
            </w:r>
          </w:p>
        </w:tc>
        <w:tc>
          <w:tcPr>
            <w:tcW w:w="0" w:type="auto"/>
          </w:tcPr>
          <w:p w14:paraId="627D79BB" w14:textId="77777777" w:rsidR="00BC377F" w:rsidRPr="00900970" w:rsidRDefault="00BC377F" w:rsidP="00D41ECF">
            <w:pPr>
              <w:pStyle w:val="TAL"/>
              <w:rPr>
                <w:sz w:val="16"/>
              </w:rPr>
            </w:pPr>
            <w:r>
              <w:rPr>
                <w:sz w:val="16"/>
              </w:rPr>
              <w:t>-</w:t>
            </w:r>
          </w:p>
        </w:tc>
        <w:tc>
          <w:tcPr>
            <w:tcW w:w="0" w:type="auto"/>
          </w:tcPr>
          <w:p w14:paraId="02B3E08A" w14:textId="77777777" w:rsidR="00BC377F" w:rsidRPr="00900970" w:rsidRDefault="00BC377F" w:rsidP="00D41ECF">
            <w:pPr>
              <w:pStyle w:val="TAL"/>
              <w:rPr>
                <w:sz w:val="16"/>
              </w:rPr>
            </w:pPr>
            <w:r>
              <w:rPr>
                <w:sz w:val="16"/>
              </w:rPr>
              <w:t>R5-235987 / R4-2313211</w:t>
            </w:r>
          </w:p>
        </w:tc>
      </w:tr>
      <w:tr w:rsidR="00BC377F" w14:paraId="25D90EEF" w14:textId="77777777" w:rsidTr="00D41ECF">
        <w:tc>
          <w:tcPr>
            <w:tcW w:w="0" w:type="auto"/>
          </w:tcPr>
          <w:p w14:paraId="7805BB2B" w14:textId="77777777" w:rsidR="00BC377F" w:rsidRPr="00900970" w:rsidRDefault="00BC377F" w:rsidP="00D41ECF">
            <w:pPr>
              <w:pStyle w:val="TAL"/>
              <w:rPr>
                <w:sz w:val="16"/>
              </w:rPr>
            </w:pPr>
            <w:r>
              <w:rPr>
                <w:sz w:val="16"/>
              </w:rPr>
              <w:t>R5-241956</w:t>
            </w:r>
          </w:p>
        </w:tc>
        <w:tc>
          <w:tcPr>
            <w:tcW w:w="0" w:type="auto"/>
          </w:tcPr>
          <w:p w14:paraId="0EEA5A4F" w14:textId="77777777" w:rsidR="00BC377F" w:rsidRPr="00900970" w:rsidRDefault="00BC377F" w:rsidP="00D41ECF">
            <w:pPr>
              <w:pStyle w:val="TAL"/>
              <w:rPr>
                <w:sz w:val="16"/>
              </w:rPr>
            </w:pPr>
            <w:r>
              <w:rPr>
                <w:sz w:val="16"/>
              </w:rPr>
              <w:t>LS to RAN4 on TT work for Rel-18 NR FR1 TRP TRS</w:t>
            </w:r>
          </w:p>
        </w:tc>
        <w:tc>
          <w:tcPr>
            <w:tcW w:w="0" w:type="auto"/>
          </w:tcPr>
          <w:p w14:paraId="4F973B93" w14:textId="77777777" w:rsidR="00BC377F" w:rsidRPr="00900970" w:rsidRDefault="00BC377F" w:rsidP="00D41ECF">
            <w:pPr>
              <w:pStyle w:val="TAL"/>
              <w:rPr>
                <w:sz w:val="16"/>
              </w:rPr>
            </w:pPr>
            <w:r>
              <w:rPr>
                <w:sz w:val="16"/>
              </w:rPr>
              <w:t>TSG WG RAN4</w:t>
            </w:r>
          </w:p>
        </w:tc>
        <w:tc>
          <w:tcPr>
            <w:tcW w:w="0" w:type="auto"/>
          </w:tcPr>
          <w:p w14:paraId="77D55D0D" w14:textId="77777777" w:rsidR="00BC377F" w:rsidRPr="00900970" w:rsidRDefault="00BC377F" w:rsidP="00D41ECF">
            <w:pPr>
              <w:pStyle w:val="TAL"/>
              <w:rPr>
                <w:sz w:val="16"/>
              </w:rPr>
            </w:pPr>
            <w:r>
              <w:rPr>
                <w:sz w:val="16"/>
              </w:rPr>
              <w:t>-</w:t>
            </w:r>
          </w:p>
        </w:tc>
        <w:tc>
          <w:tcPr>
            <w:tcW w:w="0" w:type="auto"/>
          </w:tcPr>
          <w:p w14:paraId="4F5FB614" w14:textId="77777777" w:rsidR="00BC377F" w:rsidRDefault="00BC377F" w:rsidP="00D41ECF">
            <w:pPr>
              <w:pStyle w:val="TAL"/>
              <w:rPr>
                <w:sz w:val="16"/>
              </w:rPr>
            </w:pPr>
          </w:p>
        </w:tc>
      </w:tr>
      <w:tr w:rsidR="00BC377F" w14:paraId="6F96CAFF" w14:textId="77777777" w:rsidTr="00D41ECF">
        <w:tc>
          <w:tcPr>
            <w:tcW w:w="0" w:type="auto"/>
          </w:tcPr>
          <w:p w14:paraId="131EAF5C" w14:textId="77777777" w:rsidR="00BC377F" w:rsidRPr="00900970" w:rsidRDefault="00BC377F" w:rsidP="00D41ECF">
            <w:pPr>
              <w:pStyle w:val="TAL"/>
              <w:rPr>
                <w:sz w:val="16"/>
              </w:rPr>
            </w:pPr>
            <w:r>
              <w:rPr>
                <w:sz w:val="16"/>
              </w:rPr>
              <w:t>R5-241957</w:t>
            </w:r>
          </w:p>
        </w:tc>
        <w:tc>
          <w:tcPr>
            <w:tcW w:w="0" w:type="auto"/>
          </w:tcPr>
          <w:p w14:paraId="1B3A094E" w14:textId="77777777" w:rsidR="00BC377F" w:rsidRPr="00900970" w:rsidRDefault="00BC377F" w:rsidP="00D41ECF">
            <w:pPr>
              <w:pStyle w:val="TAL"/>
              <w:rPr>
                <w:sz w:val="16"/>
              </w:rPr>
            </w:pPr>
            <w:r>
              <w:rPr>
                <w:sz w:val="16"/>
              </w:rPr>
              <w:t>LS on 3GPP 5G NR FR1 OTA Conformance Test Specification</w:t>
            </w:r>
          </w:p>
        </w:tc>
        <w:tc>
          <w:tcPr>
            <w:tcW w:w="0" w:type="auto"/>
          </w:tcPr>
          <w:p w14:paraId="1C83C79C" w14:textId="77777777" w:rsidR="00BC377F" w:rsidRPr="00900970" w:rsidRDefault="00BC377F" w:rsidP="00D41ECF">
            <w:pPr>
              <w:pStyle w:val="TAL"/>
              <w:rPr>
                <w:sz w:val="16"/>
              </w:rPr>
            </w:pPr>
            <w:r>
              <w:rPr>
                <w:sz w:val="16"/>
              </w:rPr>
              <w:t>ETSI MSG TFES, GCF CAG, GCF PAG, CTIA OTA WG, CTIA Certification, GSMA TSG-AP, NGMN Alliance, PTCRB plenary, CCSA TC9 WG1</w:t>
            </w:r>
          </w:p>
        </w:tc>
        <w:tc>
          <w:tcPr>
            <w:tcW w:w="0" w:type="auto"/>
          </w:tcPr>
          <w:p w14:paraId="068D7016" w14:textId="77777777" w:rsidR="00BC377F" w:rsidRPr="00900970" w:rsidRDefault="00BC377F" w:rsidP="00D41ECF">
            <w:pPr>
              <w:pStyle w:val="TAL"/>
              <w:rPr>
                <w:sz w:val="16"/>
              </w:rPr>
            </w:pPr>
            <w:r>
              <w:rPr>
                <w:sz w:val="16"/>
              </w:rPr>
              <w:t>GCF SG</w:t>
            </w:r>
          </w:p>
        </w:tc>
        <w:tc>
          <w:tcPr>
            <w:tcW w:w="0" w:type="auto"/>
          </w:tcPr>
          <w:p w14:paraId="7B11A93F" w14:textId="77777777" w:rsidR="00BC377F" w:rsidRDefault="00BC377F" w:rsidP="00D41ECF">
            <w:pPr>
              <w:pStyle w:val="TAL"/>
              <w:rPr>
                <w:sz w:val="16"/>
              </w:rPr>
            </w:pPr>
          </w:p>
        </w:tc>
      </w:tr>
    </w:tbl>
    <w:p w14:paraId="06F6953F" w14:textId="77777777" w:rsidR="00BC377F" w:rsidRDefault="00BC377F" w:rsidP="00BC377F"/>
    <w:p w14:paraId="3CC8480F" w14:textId="77777777" w:rsidR="00BC377F" w:rsidRDefault="00BC377F" w:rsidP="00BC377F">
      <w:pPr>
        <w:pStyle w:val="Heading2"/>
      </w:pPr>
      <w:r>
        <w:br w:type="page"/>
      </w:r>
      <w:bookmarkStart w:id="996" w:name="_Toc161734017"/>
      <w:r>
        <w:t>Annex D: List of agreed/approved new and revised Work Items</w:t>
      </w:r>
      <w:bookmarkEnd w:id="996"/>
    </w:p>
    <w:p w14:paraId="6A814DCD" w14:textId="485C4A68" w:rsidR="00BC377F" w:rsidRDefault="00BF7500" w:rsidP="00BF7500">
      <w:r>
        <w:t>16</w:t>
      </w:r>
      <w:r w:rsidRPr="001E19ED">
        <w:t xml:space="preserve"> new WIDs were endorsed at RAN5#</w:t>
      </w:r>
      <w:r>
        <w:t>102</w:t>
      </w:r>
      <w:r w:rsidRPr="001E19ED">
        <w:t xml:space="preserve">, </w:t>
      </w:r>
      <w:r>
        <w:t>10</w:t>
      </w:r>
      <w:r w:rsidRPr="001E19ED">
        <w:t xml:space="preserve"> </w:t>
      </w:r>
      <w:r>
        <w:t xml:space="preserve">WIDs </w:t>
      </w:r>
      <w:r w:rsidRPr="001E19ED">
        <w:t>revised</w:t>
      </w:r>
    </w:p>
    <w:tbl>
      <w:tblPr>
        <w:tblStyle w:val="TableGrid"/>
        <w:tblW w:w="0" w:type="auto"/>
        <w:tblLook w:val="04A0" w:firstRow="1" w:lastRow="0" w:firstColumn="1" w:lastColumn="0" w:noHBand="0" w:noVBand="1"/>
      </w:tblPr>
      <w:tblGrid>
        <w:gridCol w:w="1097"/>
        <w:gridCol w:w="4730"/>
        <w:gridCol w:w="2555"/>
        <w:gridCol w:w="1247"/>
      </w:tblGrid>
      <w:tr w:rsidR="00BC377F" w14:paraId="47FC43C2" w14:textId="77777777" w:rsidTr="00D41ECF">
        <w:tc>
          <w:tcPr>
            <w:tcW w:w="0" w:type="auto"/>
          </w:tcPr>
          <w:p w14:paraId="7D928FF4" w14:textId="77777777" w:rsidR="00BC377F" w:rsidRDefault="00BC377F" w:rsidP="00D41ECF">
            <w:pPr>
              <w:pStyle w:val="TAH"/>
            </w:pPr>
            <w:r>
              <w:t>Document</w:t>
            </w:r>
          </w:p>
        </w:tc>
        <w:tc>
          <w:tcPr>
            <w:tcW w:w="0" w:type="auto"/>
          </w:tcPr>
          <w:p w14:paraId="7AA985B6" w14:textId="77777777" w:rsidR="00BC377F" w:rsidRDefault="00BC377F" w:rsidP="00D41ECF">
            <w:pPr>
              <w:pStyle w:val="TAH"/>
            </w:pPr>
            <w:r>
              <w:t>Title</w:t>
            </w:r>
          </w:p>
        </w:tc>
        <w:tc>
          <w:tcPr>
            <w:tcW w:w="0" w:type="auto"/>
          </w:tcPr>
          <w:p w14:paraId="547BA3E8" w14:textId="77777777" w:rsidR="00BC377F" w:rsidRDefault="00BC377F" w:rsidP="00D41ECF">
            <w:pPr>
              <w:pStyle w:val="TAH"/>
            </w:pPr>
            <w:r>
              <w:t>Source</w:t>
            </w:r>
          </w:p>
        </w:tc>
        <w:tc>
          <w:tcPr>
            <w:tcW w:w="0" w:type="auto"/>
          </w:tcPr>
          <w:p w14:paraId="264BE0D0" w14:textId="77777777" w:rsidR="00BC377F" w:rsidRDefault="00BC377F" w:rsidP="00D41ECF">
            <w:pPr>
              <w:pStyle w:val="TAH"/>
            </w:pPr>
            <w:r>
              <w:t>new/revised</w:t>
            </w:r>
          </w:p>
        </w:tc>
      </w:tr>
      <w:tr w:rsidR="00BC377F" w14:paraId="7427003C" w14:textId="77777777" w:rsidTr="00D41ECF">
        <w:tc>
          <w:tcPr>
            <w:tcW w:w="0" w:type="auto"/>
          </w:tcPr>
          <w:p w14:paraId="33C04C28" w14:textId="77777777" w:rsidR="00BC377F" w:rsidRPr="00900970" w:rsidRDefault="00BC377F" w:rsidP="00D41ECF">
            <w:pPr>
              <w:pStyle w:val="TAL"/>
              <w:rPr>
                <w:sz w:val="16"/>
              </w:rPr>
            </w:pPr>
            <w:r>
              <w:rPr>
                <w:sz w:val="16"/>
              </w:rPr>
              <w:t>R5-241459</w:t>
            </w:r>
          </w:p>
        </w:tc>
        <w:tc>
          <w:tcPr>
            <w:tcW w:w="0" w:type="auto"/>
          </w:tcPr>
          <w:p w14:paraId="73367CD6" w14:textId="77777777" w:rsidR="00BC377F" w:rsidRPr="00900970" w:rsidRDefault="00BC377F" w:rsidP="00D41ECF">
            <w:pPr>
              <w:pStyle w:val="TAL"/>
              <w:rPr>
                <w:sz w:val="16"/>
              </w:rPr>
            </w:pPr>
            <w:r>
              <w:rPr>
                <w:sz w:val="16"/>
              </w:rPr>
              <w:t>New WID on UE Conformance - IoT (Internet of Things) NTN (non-terrestrial network) enhancements plus CT1 aspects</w:t>
            </w:r>
          </w:p>
        </w:tc>
        <w:tc>
          <w:tcPr>
            <w:tcW w:w="0" w:type="auto"/>
          </w:tcPr>
          <w:p w14:paraId="0C600393" w14:textId="77777777" w:rsidR="00BC377F" w:rsidRPr="00900970" w:rsidRDefault="00BC377F" w:rsidP="00D41ECF">
            <w:pPr>
              <w:pStyle w:val="TAL"/>
              <w:rPr>
                <w:sz w:val="16"/>
              </w:rPr>
            </w:pPr>
            <w:r>
              <w:rPr>
                <w:sz w:val="16"/>
              </w:rPr>
              <w:t>CMCC, MTK, CAICT</w:t>
            </w:r>
          </w:p>
        </w:tc>
        <w:tc>
          <w:tcPr>
            <w:tcW w:w="0" w:type="auto"/>
          </w:tcPr>
          <w:p w14:paraId="5A75CC2F" w14:textId="77777777" w:rsidR="00BC377F" w:rsidRPr="00900970" w:rsidRDefault="00BC377F" w:rsidP="00D41ECF">
            <w:pPr>
              <w:pStyle w:val="TAL"/>
              <w:rPr>
                <w:sz w:val="16"/>
              </w:rPr>
            </w:pPr>
            <w:r>
              <w:rPr>
                <w:sz w:val="16"/>
              </w:rPr>
              <w:t>WID new</w:t>
            </w:r>
          </w:p>
        </w:tc>
      </w:tr>
      <w:tr w:rsidR="00BC377F" w14:paraId="0AE39BB0" w14:textId="77777777" w:rsidTr="00D41ECF">
        <w:tc>
          <w:tcPr>
            <w:tcW w:w="0" w:type="auto"/>
          </w:tcPr>
          <w:p w14:paraId="174103D9" w14:textId="77777777" w:rsidR="00BC377F" w:rsidRPr="00900970" w:rsidRDefault="00BC377F" w:rsidP="00D41ECF">
            <w:pPr>
              <w:pStyle w:val="TAL"/>
              <w:rPr>
                <w:sz w:val="16"/>
              </w:rPr>
            </w:pPr>
            <w:r>
              <w:rPr>
                <w:sz w:val="16"/>
              </w:rPr>
              <w:t>R5-241460</w:t>
            </w:r>
          </w:p>
        </w:tc>
        <w:tc>
          <w:tcPr>
            <w:tcW w:w="0" w:type="auto"/>
          </w:tcPr>
          <w:p w14:paraId="343D4DA9" w14:textId="77777777" w:rsidR="00BC377F" w:rsidRPr="00900970" w:rsidRDefault="00BC377F" w:rsidP="00D41ECF">
            <w:pPr>
              <w:pStyle w:val="TAL"/>
              <w:rPr>
                <w:sz w:val="16"/>
              </w:rPr>
            </w:pPr>
            <w:r>
              <w:rPr>
                <w:sz w:val="16"/>
              </w:rPr>
              <w:t>New WID on UE Conformance - Introduction of FDD LTE band (L+S band) for IoT NTN operation</w:t>
            </w:r>
          </w:p>
        </w:tc>
        <w:tc>
          <w:tcPr>
            <w:tcW w:w="0" w:type="auto"/>
          </w:tcPr>
          <w:p w14:paraId="2ED91E38" w14:textId="77777777" w:rsidR="00BC377F" w:rsidRPr="00900970" w:rsidRDefault="00BC377F" w:rsidP="00D41ECF">
            <w:pPr>
              <w:pStyle w:val="TAL"/>
              <w:rPr>
                <w:sz w:val="16"/>
              </w:rPr>
            </w:pPr>
            <w:r>
              <w:rPr>
                <w:sz w:val="16"/>
              </w:rPr>
              <w:t>MediaTek Inc., China Telecom</w:t>
            </w:r>
          </w:p>
        </w:tc>
        <w:tc>
          <w:tcPr>
            <w:tcW w:w="0" w:type="auto"/>
          </w:tcPr>
          <w:p w14:paraId="5A690B4E" w14:textId="77777777" w:rsidR="00BC377F" w:rsidRPr="00900970" w:rsidRDefault="00BC377F" w:rsidP="00D41ECF">
            <w:pPr>
              <w:pStyle w:val="TAL"/>
              <w:rPr>
                <w:sz w:val="16"/>
              </w:rPr>
            </w:pPr>
            <w:r>
              <w:rPr>
                <w:sz w:val="16"/>
              </w:rPr>
              <w:t>WID new</w:t>
            </w:r>
          </w:p>
        </w:tc>
      </w:tr>
      <w:tr w:rsidR="00BC377F" w14:paraId="0F026D6E" w14:textId="77777777" w:rsidTr="00D41ECF">
        <w:tc>
          <w:tcPr>
            <w:tcW w:w="0" w:type="auto"/>
          </w:tcPr>
          <w:p w14:paraId="58D85513" w14:textId="77777777" w:rsidR="00BC377F" w:rsidRPr="00900970" w:rsidRDefault="00BC377F" w:rsidP="00D41ECF">
            <w:pPr>
              <w:pStyle w:val="TAL"/>
              <w:rPr>
                <w:sz w:val="16"/>
              </w:rPr>
            </w:pPr>
            <w:r>
              <w:rPr>
                <w:sz w:val="16"/>
              </w:rPr>
              <w:t>R5-241461</w:t>
            </w:r>
          </w:p>
        </w:tc>
        <w:tc>
          <w:tcPr>
            <w:tcW w:w="0" w:type="auto"/>
          </w:tcPr>
          <w:p w14:paraId="7E44A532" w14:textId="77777777" w:rsidR="00BC377F" w:rsidRPr="00900970" w:rsidRDefault="00BC377F" w:rsidP="00D41ECF">
            <w:pPr>
              <w:pStyle w:val="TAL"/>
              <w:rPr>
                <w:sz w:val="16"/>
              </w:rPr>
            </w:pPr>
            <w:r>
              <w:rPr>
                <w:sz w:val="16"/>
              </w:rPr>
              <w:t>New WID on UE Conformance - Dual Transmission/Reception (Tx/Rx) Multi-SIM for NR</w:t>
            </w:r>
          </w:p>
        </w:tc>
        <w:tc>
          <w:tcPr>
            <w:tcW w:w="0" w:type="auto"/>
          </w:tcPr>
          <w:p w14:paraId="2A827390" w14:textId="77777777" w:rsidR="00BC377F" w:rsidRPr="00900970" w:rsidRDefault="00BC377F" w:rsidP="00D41ECF">
            <w:pPr>
              <w:pStyle w:val="TAL"/>
              <w:rPr>
                <w:sz w:val="16"/>
              </w:rPr>
            </w:pPr>
            <w:r>
              <w:rPr>
                <w:sz w:val="16"/>
              </w:rPr>
              <w:t>China Telecom</w:t>
            </w:r>
          </w:p>
        </w:tc>
        <w:tc>
          <w:tcPr>
            <w:tcW w:w="0" w:type="auto"/>
          </w:tcPr>
          <w:p w14:paraId="699833A7" w14:textId="77777777" w:rsidR="00BC377F" w:rsidRPr="00900970" w:rsidRDefault="00BC377F" w:rsidP="00D41ECF">
            <w:pPr>
              <w:pStyle w:val="TAL"/>
              <w:rPr>
                <w:sz w:val="16"/>
              </w:rPr>
            </w:pPr>
            <w:r>
              <w:rPr>
                <w:sz w:val="16"/>
              </w:rPr>
              <w:t>WID new</w:t>
            </w:r>
          </w:p>
        </w:tc>
      </w:tr>
      <w:tr w:rsidR="00BC377F" w14:paraId="3A83E61E" w14:textId="77777777" w:rsidTr="00D41ECF">
        <w:tc>
          <w:tcPr>
            <w:tcW w:w="0" w:type="auto"/>
          </w:tcPr>
          <w:p w14:paraId="6B2CCDAE" w14:textId="77777777" w:rsidR="00BC377F" w:rsidRPr="00900970" w:rsidRDefault="00BC377F" w:rsidP="00D41ECF">
            <w:pPr>
              <w:pStyle w:val="TAL"/>
              <w:rPr>
                <w:sz w:val="16"/>
              </w:rPr>
            </w:pPr>
            <w:r>
              <w:rPr>
                <w:sz w:val="16"/>
              </w:rPr>
              <w:t>R5-241462</w:t>
            </w:r>
          </w:p>
        </w:tc>
        <w:tc>
          <w:tcPr>
            <w:tcW w:w="0" w:type="auto"/>
          </w:tcPr>
          <w:p w14:paraId="30DB794F" w14:textId="77777777" w:rsidR="00BC377F" w:rsidRPr="00900970" w:rsidRDefault="00BC377F" w:rsidP="00D41ECF">
            <w:pPr>
              <w:pStyle w:val="TAL"/>
              <w:rPr>
                <w:sz w:val="16"/>
              </w:rPr>
            </w:pPr>
            <w:r>
              <w:rPr>
                <w:sz w:val="16"/>
              </w:rPr>
              <w:t>New WID on UE Conformance - Further NR coverage enhancements</w:t>
            </w:r>
          </w:p>
        </w:tc>
        <w:tc>
          <w:tcPr>
            <w:tcW w:w="0" w:type="auto"/>
          </w:tcPr>
          <w:p w14:paraId="6EC99128" w14:textId="77777777" w:rsidR="00BC377F" w:rsidRPr="00900970" w:rsidRDefault="00BC377F" w:rsidP="00D41ECF">
            <w:pPr>
              <w:pStyle w:val="TAL"/>
              <w:rPr>
                <w:sz w:val="16"/>
              </w:rPr>
            </w:pPr>
            <w:r>
              <w:rPr>
                <w:sz w:val="16"/>
              </w:rPr>
              <w:t>China Telecom</w:t>
            </w:r>
          </w:p>
        </w:tc>
        <w:tc>
          <w:tcPr>
            <w:tcW w:w="0" w:type="auto"/>
          </w:tcPr>
          <w:p w14:paraId="45D293FB" w14:textId="77777777" w:rsidR="00BC377F" w:rsidRPr="00900970" w:rsidRDefault="00BC377F" w:rsidP="00D41ECF">
            <w:pPr>
              <w:pStyle w:val="TAL"/>
              <w:rPr>
                <w:sz w:val="16"/>
              </w:rPr>
            </w:pPr>
            <w:r>
              <w:rPr>
                <w:sz w:val="16"/>
              </w:rPr>
              <w:t>WID new</w:t>
            </w:r>
          </w:p>
        </w:tc>
      </w:tr>
      <w:tr w:rsidR="00BC377F" w14:paraId="47FE6C37" w14:textId="77777777" w:rsidTr="00D41ECF">
        <w:tc>
          <w:tcPr>
            <w:tcW w:w="0" w:type="auto"/>
          </w:tcPr>
          <w:p w14:paraId="711FCFE2" w14:textId="77777777" w:rsidR="00BC377F" w:rsidRPr="00900970" w:rsidRDefault="00BC377F" w:rsidP="00D41ECF">
            <w:pPr>
              <w:pStyle w:val="TAL"/>
              <w:rPr>
                <w:sz w:val="16"/>
              </w:rPr>
            </w:pPr>
            <w:r>
              <w:rPr>
                <w:sz w:val="16"/>
              </w:rPr>
              <w:t>R5-241463</w:t>
            </w:r>
          </w:p>
        </w:tc>
        <w:tc>
          <w:tcPr>
            <w:tcW w:w="0" w:type="auto"/>
          </w:tcPr>
          <w:p w14:paraId="6C76F9C6" w14:textId="77777777" w:rsidR="00BC377F" w:rsidRPr="00900970" w:rsidRDefault="00BC377F" w:rsidP="00D41ECF">
            <w:pPr>
              <w:pStyle w:val="TAL"/>
              <w:rPr>
                <w:sz w:val="16"/>
              </w:rPr>
            </w:pPr>
            <w:r>
              <w:rPr>
                <w:sz w:val="16"/>
              </w:rPr>
              <w:t>New WID on UE Conformance - Further RF requirements enhancement for NR and EN-DC in frequency range 1</w:t>
            </w:r>
          </w:p>
        </w:tc>
        <w:tc>
          <w:tcPr>
            <w:tcW w:w="0" w:type="auto"/>
          </w:tcPr>
          <w:p w14:paraId="2B5917B1" w14:textId="77777777" w:rsidR="00BC377F" w:rsidRPr="00900970" w:rsidRDefault="00BC377F" w:rsidP="00D41ECF">
            <w:pPr>
              <w:pStyle w:val="TAL"/>
              <w:rPr>
                <w:sz w:val="16"/>
              </w:rPr>
            </w:pPr>
            <w:r>
              <w:rPr>
                <w:sz w:val="16"/>
              </w:rPr>
              <w:t>Huawei, Hisilicon, China Telecom</w:t>
            </w:r>
          </w:p>
        </w:tc>
        <w:tc>
          <w:tcPr>
            <w:tcW w:w="0" w:type="auto"/>
          </w:tcPr>
          <w:p w14:paraId="13EEB765" w14:textId="77777777" w:rsidR="00BC377F" w:rsidRPr="00900970" w:rsidRDefault="00BC377F" w:rsidP="00D41ECF">
            <w:pPr>
              <w:pStyle w:val="TAL"/>
              <w:rPr>
                <w:sz w:val="16"/>
              </w:rPr>
            </w:pPr>
            <w:r>
              <w:rPr>
                <w:sz w:val="16"/>
              </w:rPr>
              <w:t>WID new</w:t>
            </w:r>
          </w:p>
        </w:tc>
      </w:tr>
      <w:tr w:rsidR="00BC377F" w14:paraId="75D70709" w14:textId="77777777" w:rsidTr="00D41ECF">
        <w:tc>
          <w:tcPr>
            <w:tcW w:w="0" w:type="auto"/>
          </w:tcPr>
          <w:p w14:paraId="068A619C" w14:textId="77777777" w:rsidR="00BC377F" w:rsidRPr="00900970" w:rsidRDefault="00BC377F" w:rsidP="00D41ECF">
            <w:pPr>
              <w:pStyle w:val="TAL"/>
              <w:rPr>
                <w:sz w:val="16"/>
              </w:rPr>
            </w:pPr>
            <w:r>
              <w:rPr>
                <w:sz w:val="16"/>
              </w:rPr>
              <w:t>R5-241464</w:t>
            </w:r>
          </w:p>
        </w:tc>
        <w:tc>
          <w:tcPr>
            <w:tcW w:w="0" w:type="auto"/>
          </w:tcPr>
          <w:p w14:paraId="05CF592B" w14:textId="77777777" w:rsidR="00BC377F" w:rsidRPr="00900970" w:rsidRDefault="00BC377F" w:rsidP="00D41ECF">
            <w:pPr>
              <w:pStyle w:val="TAL"/>
              <w:rPr>
                <w:sz w:val="16"/>
              </w:rPr>
            </w:pPr>
            <w:r>
              <w:rPr>
                <w:sz w:val="16"/>
              </w:rPr>
              <w:t>New WID on UE Conformance - Network energy savings for NR</w:t>
            </w:r>
          </w:p>
        </w:tc>
        <w:tc>
          <w:tcPr>
            <w:tcW w:w="0" w:type="auto"/>
          </w:tcPr>
          <w:p w14:paraId="7E9C82A3"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p>
        </w:tc>
        <w:tc>
          <w:tcPr>
            <w:tcW w:w="0" w:type="auto"/>
          </w:tcPr>
          <w:p w14:paraId="554C9402" w14:textId="77777777" w:rsidR="00BC377F" w:rsidRPr="00900970" w:rsidRDefault="00BC377F" w:rsidP="00D41ECF">
            <w:pPr>
              <w:pStyle w:val="TAL"/>
              <w:rPr>
                <w:sz w:val="16"/>
              </w:rPr>
            </w:pPr>
            <w:r>
              <w:rPr>
                <w:sz w:val="16"/>
              </w:rPr>
              <w:t>WID new</w:t>
            </w:r>
          </w:p>
        </w:tc>
      </w:tr>
      <w:tr w:rsidR="00BC377F" w14:paraId="07878A1A" w14:textId="77777777" w:rsidTr="00D41ECF">
        <w:tc>
          <w:tcPr>
            <w:tcW w:w="0" w:type="auto"/>
          </w:tcPr>
          <w:p w14:paraId="5535DD34" w14:textId="77777777" w:rsidR="00BC377F" w:rsidRPr="00900970" w:rsidRDefault="00BC377F" w:rsidP="00D41ECF">
            <w:pPr>
              <w:pStyle w:val="TAL"/>
              <w:rPr>
                <w:sz w:val="16"/>
              </w:rPr>
            </w:pPr>
            <w:r>
              <w:rPr>
                <w:sz w:val="16"/>
              </w:rPr>
              <w:t>R5-241465</w:t>
            </w:r>
          </w:p>
        </w:tc>
        <w:tc>
          <w:tcPr>
            <w:tcW w:w="0" w:type="auto"/>
          </w:tcPr>
          <w:p w14:paraId="0E73F454" w14:textId="77777777" w:rsidR="00BC377F" w:rsidRPr="00900970" w:rsidRDefault="00BC377F" w:rsidP="00D41ECF">
            <w:pPr>
              <w:pStyle w:val="TAL"/>
              <w:rPr>
                <w:sz w:val="16"/>
              </w:rPr>
            </w:pPr>
            <w:r>
              <w:rPr>
                <w:sz w:val="16"/>
              </w:rPr>
              <w:t xml:space="preserve">New WID on UE Conformance - Simultaneous Rx/Tx band combinations for NR CA/DC, NR </w:t>
            </w:r>
            <w:proofErr w:type="gramStart"/>
            <w:r>
              <w:rPr>
                <w:sz w:val="16"/>
              </w:rPr>
              <w:t>SUL</w:t>
            </w:r>
            <w:proofErr w:type="gramEnd"/>
            <w:r>
              <w:rPr>
                <w:sz w:val="16"/>
              </w:rPr>
              <w:t xml:space="preserve"> and LTE/NR DC in Rel-18</w:t>
            </w:r>
          </w:p>
        </w:tc>
        <w:tc>
          <w:tcPr>
            <w:tcW w:w="0" w:type="auto"/>
          </w:tcPr>
          <w:p w14:paraId="1170E53A" w14:textId="77777777" w:rsidR="00BC377F" w:rsidRPr="00900970" w:rsidRDefault="00BC377F" w:rsidP="00D41ECF">
            <w:pPr>
              <w:pStyle w:val="TAL"/>
              <w:rPr>
                <w:sz w:val="16"/>
              </w:rPr>
            </w:pPr>
            <w:r>
              <w:rPr>
                <w:sz w:val="16"/>
              </w:rPr>
              <w:t xml:space="preserve">Huawei, </w:t>
            </w:r>
            <w:proofErr w:type="spellStart"/>
            <w:r>
              <w:rPr>
                <w:sz w:val="16"/>
              </w:rPr>
              <w:t>HiSilicon</w:t>
            </w:r>
            <w:proofErr w:type="spellEnd"/>
            <w:r>
              <w:rPr>
                <w:sz w:val="16"/>
              </w:rPr>
              <w:t>, CMCC</w:t>
            </w:r>
          </w:p>
        </w:tc>
        <w:tc>
          <w:tcPr>
            <w:tcW w:w="0" w:type="auto"/>
          </w:tcPr>
          <w:p w14:paraId="3316AA14" w14:textId="77777777" w:rsidR="00BC377F" w:rsidRPr="00900970" w:rsidRDefault="00BC377F" w:rsidP="00D41ECF">
            <w:pPr>
              <w:pStyle w:val="TAL"/>
              <w:rPr>
                <w:sz w:val="16"/>
              </w:rPr>
            </w:pPr>
            <w:r>
              <w:rPr>
                <w:sz w:val="16"/>
              </w:rPr>
              <w:t>WID new</w:t>
            </w:r>
          </w:p>
        </w:tc>
      </w:tr>
      <w:tr w:rsidR="00BC377F" w14:paraId="5D07E105" w14:textId="77777777" w:rsidTr="00D41ECF">
        <w:tc>
          <w:tcPr>
            <w:tcW w:w="0" w:type="auto"/>
          </w:tcPr>
          <w:p w14:paraId="75C9A9D6" w14:textId="77777777" w:rsidR="00BC377F" w:rsidRPr="00900970" w:rsidRDefault="00BC377F" w:rsidP="00D41ECF">
            <w:pPr>
              <w:pStyle w:val="TAL"/>
              <w:rPr>
                <w:sz w:val="16"/>
              </w:rPr>
            </w:pPr>
            <w:r>
              <w:rPr>
                <w:sz w:val="16"/>
              </w:rPr>
              <w:t>R5-241466</w:t>
            </w:r>
          </w:p>
        </w:tc>
        <w:tc>
          <w:tcPr>
            <w:tcW w:w="0" w:type="auto"/>
          </w:tcPr>
          <w:p w14:paraId="54855EE4" w14:textId="77777777" w:rsidR="00BC377F" w:rsidRPr="00900970" w:rsidRDefault="00BC377F" w:rsidP="00D41ECF">
            <w:pPr>
              <w:pStyle w:val="TAL"/>
              <w:rPr>
                <w:sz w:val="16"/>
              </w:rPr>
            </w:pPr>
            <w:r>
              <w:rPr>
                <w:sz w:val="16"/>
              </w:rPr>
              <w:t>New WID on UE Conformance – Multi-carrier enhancements for NR</w:t>
            </w:r>
          </w:p>
        </w:tc>
        <w:tc>
          <w:tcPr>
            <w:tcW w:w="0" w:type="auto"/>
          </w:tcPr>
          <w:p w14:paraId="1B963D40" w14:textId="77777777" w:rsidR="00BC377F" w:rsidRPr="00900970" w:rsidRDefault="00BC377F" w:rsidP="00D41ECF">
            <w:pPr>
              <w:pStyle w:val="TAL"/>
              <w:rPr>
                <w:sz w:val="16"/>
              </w:rPr>
            </w:pPr>
            <w:r>
              <w:rPr>
                <w:sz w:val="16"/>
              </w:rPr>
              <w:t xml:space="preserve">China Telecom, Huawei, </w:t>
            </w:r>
            <w:proofErr w:type="spellStart"/>
            <w:r>
              <w:rPr>
                <w:sz w:val="16"/>
              </w:rPr>
              <w:t>HiSilicon</w:t>
            </w:r>
            <w:proofErr w:type="spellEnd"/>
          </w:p>
        </w:tc>
        <w:tc>
          <w:tcPr>
            <w:tcW w:w="0" w:type="auto"/>
          </w:tcPr>
          <w:p w14:paraId="6DB893B8" w14:textId="77777777" w:rsidR="00BC377F" w:rsidRPr="00900970" w:rsidRDefault="00BC377F" w:rsidP="00D41ECF">
            <w:pPr>
              <w:pStyle w:val="TAL"/>
              <w:rPr>
                <w:sz w:val="16"/>
              </w:rPr>
            </w:pPr>
            <w:r>
              <w:rPr>
                <w:sz w:val="16"/>
              </w:rPr>
              <w:t>WID new</w:t>
            </w:r>
          </w:p>
        </w:tc>
      </w:tr>
      <w:tr w:rsidR="00BC377F" w14:paraId="6ABCCEBB" w14:textId="77777777" w:rsidTr="00D41ECF">
        <w:tc>
          <w:tcPr>
            <w:tcW w:w="0" w:type="auto"/>
          </w:tcPr>
          <w:p w14:paraId="12505B4E" w14:textId="77777777" w:rsidR="00BC377F" w:rsidRPr="00900970" w:rsidRDefault="00BC377F" w:rsidP="00D41ECF">
            <w:pPr>
              <w:pStyle w:val="TAL"/>
              <w:rPr>
                <w:sz w:val="16"/>
              </w:rPr>
            </w:pPr>
            <w:r>
              <w:rPr>
                <w:sz w:val="16"/>
              </w:rPr>
              <w:t>R5-241467</w:t>
            </w:r>
          </w:p>
        </w:tc>
        <w:tc>
          <w:tcPr>
            <w:tcW w:w="0" w:type="auto"/>
          </w:tcPr>
          <w:p w14:paraId="2FCB74B0" w14:textId="77777777" w:rsidR="00BC377F" w:rsidRPr="00900970" w:rsidRDefault="00BC377F" w:rsidP="00D41ECF">
            <w:pPr>
              <w:pStyle w:val="TAL"/>
              <w:rPr>
                <w:sz w:val="16"/>
              </w:rPr>
            </w:pPr>
            <w:r>
              <w:rPr>
                <w:sz w:val="16"/>
              </w:rPr>
              <w:t>New WID on UE Conformance – Enhanced support of reduced capability NR devices plus CT1 aspects</w:t>
            </w:r>
          </w:p>
        </w:tc>
        <w:tc>
          <w:tcPr>
            <w:tcW w:w="0" w:type="auto"/>
          </w:tcPr>
          <w:p w14:paraId="2B484401" w14:textId="77777777" w:rsidR="00BC377F" w:rsidRPr="00900970" w:rsidRDefault="00BC377F" w:rsidP="00D41ECF">
            <w:pPr>
              <w:pStyle w:val="TAL"/>
              <w:rPr>
                <w:sz w:val="16"/>
              </w:rPr>
            </w:pPr>
            <w:r>
              <w:rPr>
                <w:sz w:val="16"/>
              </w:rPr>
              <w:t>China Unicom, Ericsson, Huawei, Hisilicon, Qualcomm</w:t>
            </w:r>
          </w:p>
        </w:tc>
        <w:tc>
          <w:tcPr>
            <w:tcW w:w="0" w:type="auto"/>
          </w:tcPr>
          <w:p w14:paraId="0E659975" w14:textId="77777777" w:rsidR="00BC377F" w:rsidRPr="00900970" w:rsidRDefault="00BC377F" w:rsidP="00D41ECF">
            <w:pPr>
              <w:pStyle w:val="TAL"/>
              <w:rPr>
                <w:sz w:val="16"/>
              </w:rPr>
            </w:pPr>
            <w:r>
              <w:rPr>
                <w:sz w:val="16"/>
              </w:rPr>
              <w:t>WID new</w:t>
            </w:r>
          </w:p>
        </w:tc>
      </w:tr>
      <w:tr w:rsidR="00BC377F" w14:paraId="2145A9ED" w14:textId="77777777" w:rsidTr="00D41ECF">
        <w:tc>
          <w:tcPr>
            <w:tcW w:w="0" w:type="auto"/>
          </w:tcPr>
          <w:p w14:paraId="6853C2BC" w14:textId="77777777" w:rsidR="00BC377F" w:rsidRPr="00900970" w:rsidRDefault="00BC377F" w:rsidP="00D41ECF">
            <w:pPr>
              <w:pStyle w:val="TAL"/>
              <w:rPr>
                <w:sz w:val="16"/>
              </w:rPr>
            </w:pPr>
            <w:r>
              <w:rPr>
                <w:sz w:val="16"/>
              </w:rPr>
              <w:t>R5-241468</w:t>
            </w:r>
          </w:p>
        </w:tc>
        <w:tc>
          <w:tcPr>
            <w:tcW w:w="0" w:type="auto"/>
          </w:tcPr>
          <w:p w14:paraId="7062883A" w14:textId="77777777" w:rsidR="00BC377F" w:rsidRPr="00900970" w:rsidRDefault="00BC377F" w:rsidP="00D41ECF">
            <w:pPr>
              <w:pStyle w:val="TAL"/>
              <w:rPr>
                <w:sz w:val="16"/>
              </w:rPr>
            </w:pPr>
            <w:r>
              <w:rPr>
                <w:sz w:val="16"/>
              </w:rPr>
              <w:t>New WID on UE Conformance - Introduction of 900 MHz LTE band in the US</w:t>
            </w:r>
          </w:p>
        </w:tc>
        <w:tc>
          <w:tcPr>
            <w:tcW w:w="0" w:type="auto"/>
          </w:tcPr>
          <w:p w14:paraId="0F11026C" w14:textId="77777777" w:rsidR="00BC377F" w:rsidRPr="00900970" w:rsidRDefault="00BC377F" w:rsidP="00D41ECF">
            <w:pPr>
              <w:pStyle w:val="TAL"/>
              <w:rPr>
                <w:sz w:val="16"/>
              </w:rPr>
            </w:pPr>
            <w:r>
              <w:rPr>
                <w:sz w:val="16"/>
              </w:rPr>
              <w:t>Nokia, Nokia Shanghai Bell</w:t>
            </w:r>
          </w:p>
        </w:tc>
        <w:tc>
          <w:tcPr>
            <w:tcW w:w="0" w:type="auto"/>
          </w:tcPr>
          <w:p w14:paraId="1A96ABB3" w14:textId="77777777" w:rsidR="00BC377F" w:rsidRPr="00900970" w:rsidRDefault="00BC377F" w:rsidP="00D41ECF">
            <w:pPr>
              <w:pStyle w:val="TAL"/>
              <w:rPr>
                <w:sz w:val="16"/>
              </w:rPr>
            </w:pPr>
            <w:r>
              <w:rPr>
                <w:sz w:val="16"/>
              </w:rPr>
              <w:t>WID new</w:t>
            </w:r>
          </w:p>
        </w:tc>
      </w:tr>
      <w:tr w:rsidR="00BC377F" w14:paraId="3EA054E9" w14:textId="77777777" w:rsidTr="00D41ECF">
        <w:tc>
          <w:tcPr>
            <w:tcW w:w="0" w:type="auto"/>
          </w:tcPr>
          <w:p w14:paraId="0894AFE9" w14:textId="77777777" w:rsidR="00BC377F" w:rsidRPr="00900970" w:rsidRDefault="00BC377F" w:rsidP="00D41ECF">
            <w:pPr>
              <w:pStyle w:val="TAL"/>
              <w:rPr>
                <w:sz w:val="16"/>
              </w:rPr>
            </w:pPr>
            <w:r>
              <w:rPr>
                <w:sz w:val="16"/>
              </w:rPr>
              <w:t>R5-241470</w:t>
            </w:r>
          </w:p>
        </w:tc>
        <w:tc>
          <w:tcPr>
            <w:tcW w:w="0" w:type="auto"/>
          </w:tcPr>
          <w:p w14:paraId="4B2D23B5" w14:textId="77777777" w:rsidR="00BC377F" w:rsidRPr="00900970" w:rsidRDefault="00BC377F" w:rsidP="00D41ECF">
            <w:pPr>
              <w:pStyle w:val="TAL"/>
              <w:rPr>
                <w:sz w:val="16"/>
              </w:rPr>
            </w:pPr>
            <w:r>
              <w:rPr>
                <w:sz w:val="16"/>
              </w:rPr>
              <w:t>New WID on UE Conformance - XR (</w:t>
            </w:r>
            <w:proofErr w:type="spellStart"/>
            <w:r>
              <w:rPr>
                <w:sz w:val="16"/>
              </w:rPr>
              <w:t>eXtended</w:t>
            </w:r>
            <w:proofErr w:type="spellEnd"/>
            <w:r>
              <w:rPr>
                <w:sz w:val="16"/>
              </w:rPr>
              <w:t xml:space="preserve"> Reality) enhancements for NR</w:t>
            </w:r>
          </w:p>
        </w:tc>
        <w:tc>
          <w:tcPr>
            <w:tcW w:w="0" w:type="auto"/>
          </w:tcPr>
          <w:p w14:paraId="1DBFBB16" w14:textId="77777777" w:rsidR="00BC377F" w:rsidRPr="00900970" w:rsidRDefault="00BC377F" w:rsidP="00D41ECF">
            <w:pPr>
              <w:pStyle w:val="TAL"/>
              <w:rPr>
                <w:sz w:val="16"/>
              </w:rPr>
            </w:pPr>
            <w:r>
              <w:rPr>
                <w:sz w:val="16"/>
              </w:rPr>
              <w:t>Nokia, Nokia Shanghai Bell, CMCC, Huawei, Hisilicon, Qualcomm</w:t>
            </w:r>
          </w:p>
        </w:tc>
        <w:tc>
          <w:tcPr>
            <w:tcW w:w="0" w:type="auto"/>
          </w:tcPr>
          <w:p w14:paraId="5F78F6C9" w14:textId="77777777" w:rsidR="00BC377F" w:rsidRPr="00900970" w:rsidRDefault="00BC377F" w:rsidP="00D41ECF">
            <w:pPr>
              <w:pStyle w:val="TAL"/>
              <w:rPr>
                <w:sz w:val="16"/>
              </w:rPr>
            </w:pPr>
            <w:r>
              <w:rPr>
                <w:sz w:val="16"/>
              </w:rPr>
              <w:t>WID new</w:t>
            </w:r>
          </w:p>
        </w:tc>
      </w:tr>
      <w:tr w:rsidR="00BC377F" w14:paraId="22BB231C" w14:textId="77777777" w:rsidTr="00D41ECF">
        <w:tc>
          <w:tcPr>
            <w:tcW w:w="0" w:type="auto"/>
          </w:tcPr>
          <w:p w14:paraId="27E64AF5" w14:textId="77777777" w:rsidR="00BC377F" w:rsidRPr="00900970" w:rsidRDefault="00BC377F" w:rsidP="00D41ECF">
            <w:pPr>
              <w:pStyle w:val="TAL"/>
              <w:rPr>
                <w:sz w:val="16"/>
              </w:rPr>
            </w:pPr>
            <w:r>
              <w:rPr>
                <w:sz w:val="16"/>
              </w:rPr>
              <w:t>R5-241471</w:t>
            </w:r>
          </w:p>
        </w:tc>
        <w:tc>
          <w:tcPr>
            <w:tcW w:w="0" w:type="auto"/>
          </w:tcPr>
          <w:p w14:paraId="48D66A73" w14:textId="77777777" w:rsidR="00BC377F" w:rsidRPr="00900970" w:rsidRDefault="00BC377F" w:rsidP="00D41ECF">
            <w:pPr>
              <w:pStyle w:val="TAL"/>
              <w:rPr>
                <w:sz w:val="16"/>
              </w:rPr>
            </w:pPr>
            <w:r>
              <w:rPr>
                <w:sz w:val="16"/>
              </w:rPr>
              <w:t>New WID on UE Conformance - Enhanced NR support for high speed train scenario in frequency range 2 (FR2)</w:t>
            </w:r>
          </w:p>
        </w:tc>
        <w:tc>
          <w:tcPr>
            <w:tcW w:w="0" w:type="auto"/>
          </w:tcPr>
          <w:p w14:paraId="64BEA8A0" w14:textId="77777777" w:rsidR="00BC377F" w:rsidRPr="00900970" w:rsidRDefault="00BC377F" w:rsidP="00D41ECF">
            <w:pPr>
              <w:pStyle w:val="TAL"/>
              <w:rPr>
                <w:sz w:val="16"/>
              </w:rPr>
            </w:pPr>
            <w:r>
              <w:rPr>
                <w:sz w:val="16"/>
              </w:rPr>
              <w:t>Samsung</w:t>
            </w:r>
          </w:p>
        </w:tc>
        <w:tc>
          <w:tcPr>
            <w:tcW w:w="0" w:type="auto"/>
          </w:tcPr>
          <w:p w14:paraId="0157DCB8" w14:textId="77777777" w:rsidR="00BC377F" w:rsidRPr="00900970" w:rsidRDefault="00BC377F" w:rsidP="00D41ECF">
            <w:pPr>
              <w:pStyle w:val="TAL"/>
              <w:rPr>
                <w:sz w:val="16"/>
              </w:rPr>
            </w:pPr>
            <w:r>
              <w:rPr>
                <w:sz w:val="16"/>
              </w:rPr>
              <w:t>WID new</w:t>
            </w:r>
          </w:p>
        </w:tc>
      </w:tr>
      <w:tr w:rsidR="00BC377F" w14:paraId="56AC404D" w14:textId="77777777" w:rsidTr="00D41ECF">
        <w:tc>
          <w:tcPr>
            <w:tcW w:w="0" w:type="auto"/>
          </w:tcPr>
          <w:p w14:paraId="003EBFB8" w14:textId="77777777" w:rsidR="00BC377F" w:rsidRPr="00900970" w:rsidRDefault="00BC377F" w:rsidP="00D41ECF">
            <w:pPr>
              <w:pStyle w:val="TAL"/>
              <w:rPr>
                <w:sz w:val="16"/>
              </w:rPr>
            </w:pPr>
            <w:r>
              <w:rPr>
                <w:sz w:val="16"/>
              </w:rPr>
              <w:t>R5-241472</w:t>
            </w:r>
          </w:p>
        </w:tc>
        <w:tc>
          <w:tcPr>
            <w:tcW w:w="0" w:type="auto"/>
          </w:tcPr>
          <w:p w14:paraId="024DACF5" w14:textId="77777777" w:rsidR="00BC377F" w:rsidRPr="00900970" w:rsidRDefault="00BC377F" w:rsidP="00D41ECF">
            <w:pPr>
              <w:pStyle w:val="TAL"/>
              <w:rPr>
                <w:sz w:val="16"/>
              </w:rPr>
            </w:pPr>
            <w:r>
              <w:rPr>
                <w:sz w:val="16"/>
              </w:rPr>
              <w:t>New WID on UE Conformance – NR MIMO Evolution for Downlink and Uplink</w:t>
            </w:r>
          </w:p>
        </w:tc>
        <w:tc>
          <w:tcPr>
            <w:tcW w:w="0" w:type="auto"/>
          </w:tcPr>
          <w:p w14:paraId="78F0EA30" w14:textId="77777777" w:rsidR="00BC377F" w:rsidRPr="00900970" w:rsidRDefault="00BC377F" w:rsidP="00D41ECF">
            <w:pPr>
              <w:pStyle w:val="TAL"/>
              <w:rPr>
                <w:sz w:val="16"/>
              </w:rPr>
            </w:pPr>
            <w:r>
              <w:rPr>
                <w:sz w:val="16"/>
              </w:rPr>
              <w:t>Samsung, Huawei, Hisilicon</w:t>
            </w:r>
          </w:p>
        </w:tc>
        <w:tc>
          <w:tcPr>
            <w:tcW w:w="0" w:type="auto"/>
          </w:tcPr>
          <w:p w14:paraId="4D552654" w14:textId="77777777" w:rsidR="00BC377F" w:rsidRPr="00900970" w:rsidRDefault="00BC377F" w:rsidP="00D41ECF">
            <w:pPr>
              <w:pStyle w:val="TAL"/>
              <w:rPr>
                <w:sz w:val="16"/>
              </w:rPr>
            </w:pPr>
            <w:r>
              <w:rPr>
                <w:sz w:val="16"/>
              </w:rPr>
              <w:t>WID new</w:t>
            </w:r>
          </w:p>
        </w:tc>
      </w:tr>
      <w:tr w:rsidR="00BC377F" w14:paraId="6FD94ED1" w14:textId="77777777" w:rsidTr="00D41ECF">
        <w:tc>
          <w:tcPr>
            <w:tcW w:w="0" w:type="auto"/>
          </w:tcPr>
          <w:p w14:paraId="292BB75F" w14:textId="77777777" w:rsidR="00BC377F" w:rsidRPr="00900970" w:rsidRDefault="00BC377F" w:rsidP="00D41ECF">
            <w:pPr>
              <w:pStyle w:val="TAL"/>
              <w:rPr>
                <w:sz w:val="16"/>
              </w:rPr>
            </w:pPr>
            <w:r>
              <w:rPr>
                <w:sz w:val="16"/>
              </w:rPr>
              <w:t>R5-241473</w:t>
            </w:r>
          </w:p>
        </w:tc>
        <w:tc>
          <w:tcPr>
            <w:tcW w:w="0" w:type="auto"/>
          </w:tcPr>
          <w:p w14:paraId="0D26727C" w14:textId="77777777" w:rsidR="00BC377F" w:rsidRPr="00900970" w:rsidRDefault="00BC377F" w:rsidP="00D41ECF">
            <w:pPr>
              <w:pStyle w:val="TAL"/>
              <w:rPr>
                <w:sz w:val="16"/>
              </w:rPr>
            </w:pPr>
            <w:r>
              <w:rPr>
                <w:sz w:val="16"/>
              </w:rPr>
              <w:t xml:space="preserve">New WID on UE Conformance - Enhancement of Multiple Input Multiple Output (MIMO) Over-the-Air (OTA) requirement for NR </w:t>
            </w:r>
            <w:proofErr w:type="spellStart"/>
            <w:r>
              <w:rPr>
                <w:sz w:val="16"/>
              </w:rPr>
              <w:t>Ues</w:t>
            </w:r>
            <w:proofErr w:type="spellEnd"/>
          </w:p>
        </w:tc>
        <w:tc>
          <w:tcPr>
            <w:tcW w:w="0" w:type="auto"/>
          </w:tcPr>
          <w:p w14:paraId="1702B0A7" w14:textId="77777777" w:rsidR="00BC377F" w:rsidRPr="00900970" w:rsidRDefault="00BC377F" w:rsidP="00D41ECF">
            <w:pPr>
              <w:pStyle w:val="TAL"/>
              <w:rPr>
                <w:sz w:val="16"/>
              </w:rPr>
            </w:pPr>
            <w:r>
              <w:rPr>
                <w:sz w:val="16"/>
              </w:rPr>
              <w:t>Apple (UK) Limited</w:t>
            </w:r>
          </w:p>
        </w:tc>
        <w:tc>
          <w:tcPr>
            <w:tcW w:w="0" w:type="auto"/>
          </w:tcPr>
          <w:p w14:paraId="5D3FB395" w14:textId="77777777" w:rsidR="00BC377F" w:rsidRPr="00900970" w:rsidRDefault="00BC377F" w:rsidP="00D41ECF">
            <w:pPr>
              <w:pStyle w:val="TAL"/>
              <w:rPr>
                <w:sz w:val="16"/>
              </w:rPr>
            </w:pPr>
            <w:r>
              <w:rPr>
                <w:sz w:val="16"/>
              </w:rPr>
              <w:t>WID new</w:t>
            </w:r>
          </w:p>
        </w:tc>
      </w:tr>
      <w:tr w:rsidR="00BC377F" w14:paraId="684DE35B" w14:textId="77777777" w:rsidTr="00D41ECF">
        <w:tc>
          <w:tcPr>
            <w:tcW w:w="0" w:type="auto"/>
          </w:tcPr>
          <w:p w14:paraId="7EB19325" w14:textId="77777777" w:rsidR="00BC377F" w:rsidRPr="00900970" w:rsidRDefault="00BC377F" w:rsidP="00D41ECF">
            <w:pPr>
              <w:pStyle w:val="TAL"/>
              <w:rPr>
                <w:sz w:val="16"/>
              </w:rPr>
            </w:pPr>
            <w:r>
              <w:rPr>
                <w:sz w:val="16"/>
              </w:rPr>
              <w:t>R5-241474</w:t>
            </w:r>
          </w:p>
        </w:tc>
        <w:tc>
          <w:tcPr>
            <w:tcW w:w="0" w:type="auto"/>
          </w:tcPr>
          <w:p w14:paraId="7D66EFF1" w14:textId="77777777" w:rsidR="00BC377F" w:rsidRPr="00900970" w:rsidRDefault="00BC377F" w:rsidP="00D41ECF">
            <w:pPr>
              <w:pStyle w:val="TAL"/>
              <w:rPr>
                <w:sz w:val="16"/>
              </w:rPr>
            </w:pPr>
            <w:r>
              <w:rPr>
                <w:sz w:val="16"/>
              </w:rPr>
              <w:t>New WID on UE Conformance - NR RF requirements enhancement for frequency range 2 (FR2), Phase 3</w:t>
            </w:r>
          </w:p>
        </w:tc>
        <w:tc>
          <w:tcPr>
            <w:tcW w:w="0" w:type="auto"/>
          </w:tcPr>
          <w:p w14:paraId="710FFA57" w14:textId="77777777" w:rsidR="00BC377F" w:rsidRPr="00900970" w:rsidRDefault="00BC377F" w:rsidP="00D41ECF">
            <w:pPr>
              <w:pStyle w:val="TAL"/>
              <w:rPr>
                <w:sz w:val="16"/>
              </w:rPr>
            </w:pPr>
            <w:r>
              <w:rPr>
                <w:sz w:val="16"/>
              </w:rPr>
              <w:t>Apple Benelux B.V., Nokia</w:t>
            </w:r>
          </w:p>
        </w:tc>
        <w:tc>
          <w:tcPr>
            <w:tcW w:w="0" w:type="auto"/>
          </w:tcPr>
          <w:p w14:paraId="0D03DD4F" w14:textId="77777777" w:rsidR="00BC377F" w:rsidRPr="00900970" w:rsidRDefault="00BC377F" w:rsidP="00D41ECF">
            <w:pPr>
              <w:pStyle w:val="TAL"/>
              <w:rPr>
                <w:sz w:val="16"/>
              </w:rPr>
            </w:pPr>
            <w:r>
              <w:rPr>
                <w:sz w:val="16"/>
              </w:rPr>
              <w:t>WID new</w:t>
            </w:r>
          </w:p>
        </w:tc>
      </w:tr>
      <w:tr w:rsidR="00BC377F" w14:paraId="205BF575" w14:textId="77777777" w:rsidTr="00D41ECF">
        <w:tc>
          <w:tcPr>
            <w:tcW w:w="0" w:type="auto"/>
          </w:tcPr>
          <w:p w14:paraId="0F181B17" w14:textId="77777777" w:rsidR="00BC377F" w:rsidRPr="00900970" w:rsidRDefault="00BC377F" w:rsidP="00D41ECF">
            <w:pPr>
              <w:pStyle w:val="TAL"/>
              <w:rPr>
                <w:sz w:val="16"/>
              </w:rPr>
            </w:pPr>
            <w:r>
              <w:rPr>
                <w:sz w:val="16"/>
              </w:rPr>
              <w:t>R5-241659</w:t>
            </w:r>
          </w:p>
        </w:tc>
        <w:tc>
          <w:tcPr>
            <w:tcW w:w="0" w:type="auto"/>
          </w:tcPr>
          <w:p w14:paraId="2AD3EC97" w14:textId="77777777" w:rsidR="00BC377F" w:rsidRPr="00900970" w:rsidRDefault="00BC377F" w:rsidP="00D41ECF">
            <w:pPr>
              <w:pStyle w:val="TAL"/>
              <w:rPr>
                <w:sz w:val="16"/>
              </w:rPr>
            </w:pPr>
            <w:r>
              <w:rPr>
                <w:sz w:val="16"/>
              </w:rPr>
              <w:t>New WID on UE Conformance - NR support for dedicated spectrum less than 5MHz for FR1</w:t>
            </w:r>
          </w:p>
        </w:tc>
        <w:tc>
          <w:tcPr>
            <w:tcW w:w="0" w:type="auto"/>
          </w:tcPr>
          <w:p w14:paraId="1F282F47" w14:textId="77777777" w:rsidR="00BC377F" w:rsidRPr="00900970" w:rsidRDefault="00BC377F" w:rsidP="00D41ECF">
            <w:pPr>
              <w:pStyle w:val="TAL"/>
              <w:rPr>
                <w:sz w:val="16"/>
              </w:rPr>
            </w:pPr>
            <w:r>
              <w:rPr>
                <w:sz w:val="16"/>
              </w:rPr>
              <w:t>Nokia, Nokia Shanghai Bell</w:t>
            </w:r>
          </w:p>
        </w:tc>
        <w:tc>
          <w:tcPr>
            <w:tcW w:w="0" w:type="auto"/>
          </w:tcPr>
          <w:p w14:paraId="63AA8923" w14:textId="77777777" w:rsidR="00BC377F" w:rsidRPr="00900970" w:rsidRDefault="00BC377F" w:rsidP="00D41ECF">
            <w:pPr>
              <w:pStyle w:val="TAL"/>
              <w:rPr>
                <w:sz w:val="16"/>
              </w:rPr>
            </w:pPr>
            <w:r>
              <w:rPr>
                <w:sz w:val="16"/>
              </w:rPr>
              <w:t>WID new</w:t>
            </w:r>
          </w:p>
        </w:tc>
      </w:tr>
      <w:tr w:rsidR="00BC377F" w14:paraId="287FD4F2" w14:textId="77777777" w:rsidTr="00D41ECF">
        <w:tc>
          <w:tcPr>
            <w:tcW w:w="0" w:type="auto"/>
          </w:tcPr>
          <w:p w14:paraId="02E45902" w14:textId="77777777" w:rsidR="00BC377F" w:rsidRPr="00900970" w:rsidRDefault="00BC377F" w:rsidP="00D41ECF">
            <w:pPr>
              <w:pStyle w:val="TAL"/>
              <w:rPr>
                <w:sz w:val="16"/>
              </w:rPr>
            </w:pPr>
            <w:r>
              <w:rPr>
                <w:sz w:val="16"/>
              </w:rPr>
              <w:t>R5-240067</w:t>
            </w:r>
          </w:p>
        </w:tc>
        <w:tc>
          <w:tcPr>
            <w:tcW w:w="0" w:type="auto"/>
          </w:tcPr>
          <w:p w14:paraId="0D374A7E" w14:textId="77777777" w:rsidR="00BC377F" w:rsidRPr="00900970" w:rsidRDefault="00BC377F" w:rsidP="00D41ECF">
            <w:pPr>
              <w:pStyle w:val="TAL"/>
              <w:rPr>
                <w:sz w:val="16"/>
              </w:rPr>
            </w:pPr>
            <w:r>
              <w:rPr>
                <w:sz w:val="16"/>
              </w:rPr>
              <w:t xml:space="preserve">Revised WID on UE Conformance - NB-IoT </w:t>
            </w:r>
            <w:proofErr w:type="spellStart"/>
            <w:r>
              <w:rPr>
                <w:sz w:val="16"/>
              </w:rPr>
              <w:t>eMTC</w:t>
            </w:r>
            <w:proofErr w:type="spellEnd"/>
            <w:r>
              <w:rPr>
                <w:sz w:val="16"/>
              </w:rPr>
              <w:t xml:space="preserve"> NTN</w:t>
            </w:r>
          </w:p>
        </w:tc>
        <w:tc>
          <w:tcPr>
            <w:tcW w:w="0" w:type="auto"/>
          </w:tcPr>
          <w:p w14:paraId="1D317010" w14:textId="77777777" w:rsidR="00BC377F" w:rsidRPr="00900970" w:rsidRDefault="00BC377F" w:rsidP="00D41ECF">
            <w:pPr>
              <w:pStyle w:val="TAL"/>
              <w:rPr>
                <w:sz w:val="16"/>
              </w:rPr>
            </w:pPr>
            <w:r>
              <w:rPr>
                <w:sz w:val="16"/>
              </w:rPr>
              <w:t>CMCC</w:t>
            </w:r>
          </w:p>
        </w:tc>
        <w:tc>
          <w:tcPr>
            <w:tcW w:w="0" w:type="auto"/>
          </w:tcPr>
          <w:p w14:paraId="0CA4C756" w14:textId="77777777" w:rsidR="00BC377F" w:rsidRPr="00900970" w:rsidRDefault="00BC377F" w:rsidP="00D41ECF">
            <w:pPr>
              <w:pStyle w:val="TAL"/>
              <w:rPr>
                <w:sz w:val="16"/>
              </w:rPr>
            </w:pPr>
            <w:r>
              <w:rPr>
                <w:sz w:val="16"/>
              </w:rPr>
              <w:t>WID revised</w:t>
            </w:r>
          </w:p>
        </w:tc>
      </w:tr>
      <w:tr w:rsidR="00BC377F" w14:paraId="679AB1BE" w14:textId="77777777" w:rsidTr="00D41ECF">
        <w:tc>
          <w:tcPr>
            <w:tcW w:w="0" w:type="auto"/>
          </w:tcPr>
          <w:p w14:paraId="4B190791" w14:textId="77777777" w:rsidR="00BC377F" w:rsidRPr="00900970" w:rsidRDefault="00BC377F" w:rsidP="00D41ECF">
            <w:pPr>
              <w:pStyle w:val="TAL"/>
              <w:rPr>
                <w:sz w:val="16"/>
              </w:rPr>
            </w:pPr>
            <w:r>
              <w:rPr>
                <w:sz w:val="16"/>
              </w:rPr>
              <w:t>R5-240393</w:t>
            </w:r>
          </w:p>
        </w:tc>
        <w:tc>
          <w:tcPr>
            <w:tcW w:w="0" w:type="auto"/>
          </w:tcPr>
          <w:p w14:paraId="1A4417FD" w14:textId="77777777" w:rsidR="00BC377F" w:rsidRPr="00900970" w:rsidRDefault="00BC377F" w:rsidP="00D41ECF">
            <w:pPr>
              <w:pStyle w:val="TAL"/>
              <w:rPr>
                <w:sz w:val="16"/>
              </w:rPr>
            </w:pPr>
            <w:r>
              <w:rPr>
                <w:sz w:val="16"/>
              </w:rPr>
              <w:t>Revised WID on UE Conformance – Support of reduced capability NR devices</w:t>
            </w:r>
          </w:p>
        </w:tc>
        <w:tc>
          <w:tcPr>
            <w:tcW w:w="0" w:type="auto"/>
          </w:tcPr>
          <w:p w14:paraId="4158F9A9" w14:textId="77777777" w:rsidR="00BC377F" w:rsidRPr="00900970" w:rsidRDefault="00BC377F" w:rsidP="00D41ECF">
            <w:pPr>
              <w:pStyle w:val="TAL"/>
              <w:rPr>
                <w:sz w:val="16"/>
              </w:rPr>
            </w:pPr>
            <w:r>
              <w:rPr>
                <w:sz w:val="16"/>
              </w:rPr>
              <w:t xml:space="preserve">China </w:t>
            </w:r>
            <w:proofErr w:type="spellStart"/>
            <w:r>
              <w:rPr>
                <w:sz w:val="16"/>
              </w:rPr>
              <w:t>Unicom,Hisilicon</w:t>
            </w:r>
            <w:proofErr w:type="spellEnd"/>
            <w:r>
              <w:rPr>
                <w:sz w:val="16"/>
              </w:rPr>
              <w:t>, Ericsson, Huawei, Qualcomm</w:t>
            </w:r>
          </w:p>
        </w:tc>
        <w:tc>
          <w:tcPr>
            <w:tcW w:w="0" w:type="auto"/>
          </w:tcPr>
          <w:p w14:paraId="0D6E9D71" w14:textId="77777777" w:rsidR="00BC377F" w:rsidRPr="00900970" w:rsidRDefault="00BC377F" w:rsidP="00D41ECF">
            <w:pPr>
              <w:pStyle w:val="TAL"/>
              <w:rPr>
                <w:sz w:val="16"/>
              </w:rPr>
            </w:pPr>
            <w:r>
              <w:rPr>
                <w:sz w:val="16"/>
              </w:rPr>
              <w:t>WID revised</w:t>
            </w:r>
          </w:p>
        </w:tc>
      </w:tr>
      <w:tr w:rsidR="00BC377F" w14:paraId="336D965F" w14:textId="77777777" w:rsidTr="00D41ECF">
        <w:tc>
          <w:tcPr>
            <w:tcW w:w="0" w:type="auto"/>
          </w:tcPr>
          <w:p w14:paraId="34A1C0FB" w14:textId="77777777" w:rsidR="00BC377F" w:rsidRPr="00900970" w:rsidRDefault="00BC377F" w:rsidP="00D41ECF">
            <w:pPr>
              <w:pStyle w:val="TAL"/>
              <w:rPr>
                <w:sz w:val="16"/>
              </w:rPr>
            </w:pPr>
            <w:r>
              <w:rPr>
                <w:sz w:val="16"/>
              </w:rPr>
              <w:t>R5-240781</w:t>
            </w:r>
          </w:p>
        </w:tc>
        <w:tc>
          <w:tcPr>
            <w:tcW w:w="0" w:type="auto"/>
          </w:tcPr>
          <w:p w14:paraId="3C7539CC" w14:textId="77777777" w:rsidR="00BC377F" w:rsidRPr="00900970" w:rsidRDefault="00BC377F" w:rsidP="00D41ECF">
            <w:pPr>
              <w:pStyle w:val="TAL"/>
              <w:rPr>
                <w:sz w:val="16"/>
              </w:rPr>
            </w:pPr>
            <w:r>
              <w:rPr>
                <w:sz w:val="16"/>
              </w:rPr>
              <w:t xml:space="preserve">Revised WID: UE Conformance - NR </w:t>
            </w:r>
            <w:proofErr w:type="spellStart"/>
            <w:r>
              <w:rPr>
                <w:sz w:val="16"/>
              </w:rPr>
              <w:t>sidelink</w:t>
            </w:r>
            <w:proofErr w:type="spellEnd"/>
            <w:r>
              <w:rPr>
                <w:sz w:val="16"/>
              </w:rPr>
              <w:t xml:space="preserve"> enhancement</w:t>
            </w:r>
          </w:p>
        </w:tc>
        <w:tc>
          <w:tcPr>
            <w:tcW w:w="0" w:type="auto"/>
          </w:tcPr>
          <w:p w14:paraId="78370E10" w14:textId="77777777" w:rsidR="00BC377F" w:rsidRPr="00900970" w:rsidRDefault="00BC377F" w:rsidP="00D41ECF">
            <w:pPr>
              <w:pStyle w:val="TAL"/>
              <w:rPr>
                <w:sz w:val="16"/>
              </w:rPr>
            </w:pPr>
            <w:r>
              <w:rPr>
                <w:sz w:val="16"/>
              </w:rPr>
              <w:t>CATT</w:t>
            </w:r>
          </w:p>
        </w:tc>
        <w:tc>
          <w:tcPr>
            <w:tcW w:w="0" w:type="auto"/>
          </w:tcPr>
          <w:p w14:paraId="73237C89" w14:textId="77777777" w:rsidR="00BC377F" w:rsidRPr="00900970" w:rsidRDefault="00BC377F" w:rsidP="00D41ECF">
            <w:pPr>
              <w:pStyle w:val="TAL"/>
              <w:rPr>
                <w:sz w:val="16"/>
              </w:rPr>
            </w:pPr>
            <w:r>
              <w:rPr>
                <w:sz w:val="16"/>
              </w:rPr>
              <w:t>WID revised</w:t>
            </w:r>
          </w:p>
        </w:tc>
      </w:tr>
      <w:tr w:rsidR="00BC377F" w14:paraId="522002E6" w14:textId="77777777" w:rsidTr="00D41ECF">
        <w:tc>
          <w:tcPr>
            <w:tcW w:w="0" w:type="auto"/>
          </w:tcPr>
          <w:p w14:paraId="0E2E8512" w14:textId="77777777" w:rsidR="00BC377F" w:rsidRPr="00900970" w:rsidRDefault="00BC377F" w:rsidP="00D41ECF">
            <w:pPr>
              <w:pStyle w:val="TAL"/>
              <w:rPr>
                <w:sz w:val="16"/>
              </w:rPr>
            </w:pPr>
            <w:r>
              <w:rPr>
                <w:sz w:val="16"/>
              </w:rPr>
              <w:t>R5-240782</w:t>
            </w:r>
          </w:p>
        </w:tc>
        <w:tc>
          <w:tcPr>
            <w:tcW w:w="0" w:type="auto"/>
          </w:tcPr>
          <w:p w14:paraId="29B3ACC0" w14:textId="77777777" w:rsidR="00BC377F" w:rsidRPr="00900970" w:rsidRDefault="00BC377F" w:rsidP="00D41ECF">
            <w:pPr>
              <w:pStyle w:val="TAL"/>
              <w:rPr>
                <w:sz w:val="16"/>
              </w:rPr>
            </w:pPr>
            <w:r>
              <w:rPr>
                <w:sz w:val="16"/>
              </w:rPr>
              <w:t xml:space="preserve">Revised WID: UE Conformance - NR </w:t>
            </w:r>
            <w:proofErr w:type="spellStart"/>
            <w:r>
              <w:rPr>
                <w:sz w:val="16"/>
              </w:rPr>
              <w:t>Sidelink</w:t>
            </w:r>
            <w:proofErr w:type="spellEnd"/>
            <w:r>
              <w:rPr>
                <w:sz w:val="16"/>
              </w:rPr>
              <w:t xml:space="preserve"> Relay</w:t>
            </w:r>
          </w:p>
        </w:tc>
        <w:tc>
          <w:tcPr>
            <w:tcW w:w="0" w:type="auto"/>
          </w:tcPr>
          <w:p w14:paraId="6CF717D7" w14:textId="77777777" w:rsidR="00BC377F" w:rsidRPr="00900970" w:rsidRDefault="00BC377F" w:rsidP="00D41ECF">
            <w:pPr>
              <w:pStyle w:val="TAL"/>
              <w:rPr>
                <w:sz w:val="16"/>
              </w:rPr>
            </w:pPr>
            <w:r>
              <w:rPr>
                <w:sz w:val="16"/>
              </w:rPr>
              <w:t>CATT</w:t>
            </w:r>
          </w:p>
        </w:tc>
        <w:tc>
          <w:tcPr>
            <w:tcW w:w="0" w:type="auto"/>
          </w:tcPr>
          <w:p w14:paraId="5E5A87FE" w14:textId="77777777" w:rsidR="00BC377F" w:rsidRPr="00900970" w:rsidRDefault="00BC377F" w:rsidP="00D41ECF">
            <w:pPr>
              <w:pStyle w:val="TAL"/>
              <w:rPr>
                <w:sz w:val="16"/>
              </w:rPr>
            </w:pPr>
            <w:r>
              <w:rPr>
                <w:sz w:val="16"/>
              </w:rPr>
              <w:t>WID revised</w:t>
            </w:r>
          </w:p>
        </w:tc>
      </w:tr>
      <w:tr w:rsidR="00BC377F" w14:paraId="5D2943A3" w14:textId="77777777" w:rsidTr="00D41ECF">
        <w:tc>
          <w:tcPr>
            <w:tcW w:w="0" w:type="auto"/>
          </w:tcPr>
          <w:p w14:paraId="311C136A" w14:textId="77777777" w:rsidR="00BC377F" w:rsidRPr="00900970" w:rsidRDefault="00BC377F" w:rsidP="00D41ECF">
            <w:pPr>
              <w:pStyle w:val="TAL"/>
              <w:rPr>
                <w:sz w:val="16"/>
              </w:rPr>
            </w:pPr>
            <w:r>
              <w:rPr>
                <w:sz w:val="16"/>
              </w:rPr>
              <w:t>R5-241076</w:t>
            </w:r>
          </w:p>
        </w:tc>
        <w:tc>
          <w:tcPr>
            <w:tcW w:w="0" w:type="auto"/>
          </w:tcPr>
          <w:p w14:paraId="1D218587" w14:textId="77777777" w:rsidR="00BC377F" w:rsidRPr="00900970" w:rsidRDefault="00BC377F" w:rsidP="00D41ECF">
            <w:pPr>
              <w:pStyle w:val="TAL"/>
              <w:rPr>
                <w:sz w:val="16"/>
              </w:rPr>
            </w:pPr>
            <w:r>
              <w:rPr>
                <w:sz w:val="16"/>
              </w:rPr>
              <w:t xml:space="preserve">Revised WID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Pr>
          <w:p w14:paraId="2A0C527A" w14:textId="77777777" w:rsidR="00BC377F" w:rsidRPr="00900970" w:rsidRDefault="00BC377F" w:rsidP="00D41ECF">
            <w:pPr>
              <w:pStyle w:val="TAL"/>
              <w:rPr>
                <w:sz w:val="16"/>
              </w:rPr>
            </w:pPr>
            <w:r>
              <w:rPr>
                <w:sz w:val="16"/>
              </w:rPr>
              <w:t>Ericsson</w:t>
            </w:r>
          </w:p>
        </w:tc>
        <w:tc>
          <w:tcPr>
            <w:tcW w:w="0" w:type="auto"/>
          </w:tcPr>
          <w:p w14:paraId="35C4E245" w14:textId="77777777" w:rsidR="00BC377F" w:rsidRPr="00900970" w:rsidRDefault="00BC377F" w:rsidP="00D41ECF">
            <w:pPr>
              <w:pStyle w:val="TAL"/>
              <w:rPr>
                <w:sz w:val="16"/>
              </w:rPr>
            </w:pPr>
            <w:r>
              <w:rPr>
                <w:sz w:val="16"/>
              </w:rPr>
              <w:t>WID revised</w:t>
            </w:r>
          </w:p>
        </w:tc>
      </w:tr>
      <w:tr w:rsidR="00BC377F" w14:paraId="528953DC" w14:textId="77777777" w:rsidTr="00D41ECF">
        <w:tc>
          <w:tcPr>
            <w:tcW w:w="0" w:type="auto"/>
          </w:tcPr>
          <w:p w14:paraId="1314A480" w14:textId="77777777" w:rsidR="00BC377F" w:rsidRPr="00900970" w:rsidRDefault="00BC377F" w:rsidP="00D41ECF">
            <w:pPr>
              <w:pStyle w:val="TAL"/>
              <w:rPr>
                <w:sz w:val="16"/>
              </w:rPr>
            </w:pPr>
            <w:r>
              <w:rPr>
                <w:sz w:val="16"/>
              </w:rPr>
              <w:t>R5-241662</w:t>
            </w:r>
          </w:p>
        </w:tc>
        <w:tc>
          <w:tcPr>
            <w:tcW w:w="0" w:type="auto"/>
          </w:tcPr>
          <w:p w14:paraId="19F785A3" w14:textId="77777777" w:rsidR="00BC377F" w:rsidRPr="00900970" w:rsidRDefault="00BC377F" w:rsidP="00D41ECF">
            <w:pPr>
              <w:pStyle w:val="TAL"/>
              <w:rPr>
                <w:sz w:val="16"/>
              </w:rPr>
            </w:pPr>
            <w:r>
              <w:rPr>
                <w:sz w:val="16"/>
              </w:rPr>
              <w:t>Revised WID on UE Conformance Test Aspects - Rel-17 IMS Data Channel</w:t>
            </w:r>
          </w:p>
        </w:tc>
        <w:tc>
          <w:tcPr>
            <w:tcW w:w="0" w:type="auto"/>
          </w:tcPr>
          <w:p w14:paraId="47CE8E77" w14:textId="77777777" w:rsidR="00BC377F" w:rsidRPr="00900970" w:rsidRDefault="00BC377F" w:rsidP="00D41ECF">
            <w:pPr>
              <w:pStyle w:val="TAL"/>
              <w:rPr>
                <w:sz w:val="16"/>
              </w:rPr>
            </w:pPr>
            <w:r>
              <w:rPr>
                <w:sz w:val="16"/>
              </w:rPr>
              <w:t>Huawei</w:t>
            </w:r>
          </w:p>
        </w:tc>
        <w:tc>
          <w:tcPr>
            <w:tcW w:w="0" w:type="auto"/>
          </w:tcPr>
          <w:p w14:paraId="5A3C334F" w14:textId="77777777" w:rsidR="00BC377F" w:rsidRPr="00900970" w:rsidRDefault="00BC377F" w:rsidP="00D41ECF">
            <w:pPr>
              <w:pStyle w:val="TAL"/>
              <w:rPr>
                <w:sz w:val="16"/>
              </w:rPr>
            </w:pPr>
            <w:r>
              <w:rPr>
                <w:sz w:val="16"/>
              </w:rPr>
              <w:t>WID revised</w:t>
            </w:r>
          </w:p>
        </w:tc>
      </w:tr>
      <w:tr w:rsidR="00BC377F" w14:paraId="2A3EEC4A" w14:textId="77777777" w:rsidTr="00D41ECF">
        <w:tc>
          <w:tcPr>
            <w:tcW w:w="0" w:type="auto"/>
          </w:tcPr>
          <w:p w14:paraId="796309EB" w14:textId="77777777" w:rsidR="00BC377F" w:rsidRPr="00900970" w:rsidRDefault="00BC377F" w:rsidP="00D41ECF">
            <w:pPr>
              <w:pStyle w:val="TAL"/>
              <w:rPr>
                <w:sz w:val="16"/>
              </w:rPr>
            </w:pPr>
            <w:r>
              <w:rPr>
                <w:sz w:val="16"/>
              </w:rPr>
              <w:t>R5-241663</w:t>
            </w:r>
          </w:p>
        </w:tc>
        <w:tc>
          <w:tcPr>
            <w:tcW w:w="0" w:type="auto"/>
          </w:tcPr>
          <w:p w14:paraId="678064E5" w14:textId="77777777" w:rsidR="00BC377F" w:rsidRPr="00900970" w:rsidRDefault="00BC377F" w:rsidP="00D41ECF">
            <w:pPr>
              <w:pStyle w:val="TAL"/>
              <w:rPr>
                <w:sz w:val="16"/>
              </w:rPr>
            </w:pPr>
            <w:r>
              <w:rPr>
                <w:sz w:val="16"/>
              </w:rPr>
              <w:t>Revised WID on UE Conformance - Air-to-ground network for NR</w:t>
            </w:r>
          </w:p>
        </w:tc>
        <w:tc>
          <w:tcPr>
            <w:tcW w:w="0" w:type="auto"/>
          </w:tcPr>
          <w:p w14:paraId="43AB8E04" w14:textId="77777777" w:rsidR="00BC377F" w:rsidRPr="00900970" w:rsidRDefault="00BC377F" w:rsidP="00D41ECF">
            <w:pPr>
              <w:pStyle w:val="TAL"/>
              <w:rPr>
                <w:sz w:val="16"/>
              </w:rPr>
            </w:pPr>
            <w:r>
              <w:rPr>
                <w:sz w:val="16"/>
              </w:rPr>
              <w:t>CMCC</w:t>
            </w:r>
          </w:p>
        </w:tc>
        <w:tc>
          <w:tcPr>
            <w:tcW w:w="0" w:type="auto"/>
          </w:tcPr>
          <w:p w14:paraId="27740DB7" w14:textId="77777777" w:rsidR="00BC377F" w:rsidRPr="00900970" w:rsidRDefault="00BC377F" w:rsidP="00D41ECF">
            <w:pPr>
              <w:pStyle w:val="TAL"/>
              <w:rPr>
                <w:sz w:val="16"/>
              </w:rPr>
            </w:pPr>
            <w:r>
              <w:rPr>
                <w:sz w:val="16"/>
              </w:rPr>
              <w:t>WID revised</w:t>
            </w:r>
          </w:p>
        </w:tc>
      </w:tr>
      <w:tr w:rsidR="00BC377F" w14:paraId="437429AF" w14:textId="77777777" w:rsidTr="00D41ECF">
        <w:tc>
          <w:tcPr>
            <w:tcW w:w="0" w:type="auto"/>
          </w:tcPr>
          <w:p w14:paraId="4AFB9F4F" w14:textId="77777777" w:rsidR="00BC377F" w:rsidRPr="00900970" w:rsidRDefault="00BC377F" w:rsidP="00D41ECF">
            <w:pPr>
              <w:pStyle w:val="TAL"/>
              <w:rPr>
                <w:sz w:val="16"/>
              </w:rPr>
            </w:pPr>
            <w:r>
              <w:rPr>
                <w:sz w:val="16"/>
              </w:rPr>
              <w:t>R5-241664</w:t>
            </w:r>
          </w:p>
        </w:tc>
        <w:tc>
          <w:tcPr>
            <w:tcW w:w="0" w:type="auto"/>
          </w:tcPr>
          <w:p w14:paraId="321B7E08" w14:textId="77777777" w:rsidR="00BC377F" w:rsidRPr="00900970" w:rsidRDefault="00BC377F" w:rsidP="00D41ECF">
            <w:pPr>
              <w:pStyle w:val="TAL"/>
              <w:rPr>
                <w:sz w:val="16"/>
              </w:rPr>
            </w:pPr>
            <w:r>
              <w:rPr>
                <w:sz w:val="16"/>
              </w:rPr>
              <w:t>Revised WID on UE Conformance - New Rel-18 NR licensed bands and extension of existing NR bands</w:t>
            </w:r>
          </w:p>
        </w:tc>
        <w:tc>
          <w:tcPr>
            <w:tcW w:w="0" w:type="auto"/>
          </w:tcPr>
          <w:p w14:paraId="63BEB4B2" w14:textId="77777777" w:rsidR="00BC377F" w:rsidRPr="00900970" w:rsidRDefault="00BC377F" w:rsidP="00D41ECF">
            <w:pPr>
              <w:pStyle w:val="TAL"/>
              <w:rPr>
                <w:sz w:val="16"/>
              </w:rPr>
            </w:pPr>
            <w:r>
              <w:rPr>
                <w:sz w:val="16"/>
              </w:rPr>
              <w:t>Huawei, Hisilicon</w:t>
            </w:r>
          </w:p>
        </w:tc>
        <w:tc>
          <w:tcPr>
            <w:tcW w:w="0" w:type="auto"/>
          </w:tcPr>
          <w:p w14:paraId="26270EEC" w14:textId="77777777" w:rsidR="00BC377F" w:rsidRPr="00900970" w:rsidRDefault="00BC377F" w:rsidP="00D41ECF">
            <w:pPr>
              <w:pStyle w:val="TAL"/>
              <w:rPr>
                <w:sz w:val="16"/>
              </w:rPr>
            </w:pPr>
            <w:r>
              <w:rPr>
                <w:sz w:val="16"/>
              </w:rPr>
              <w:t>WID revised</w:t>
            </w:r>
          </w:p>
        </w:tc>
      </w:tr>
      <w:tr w:rsidR="00BC377F" w14:paraId="4E9289E9" w14:textId="77777777" w:rsidTr="00D41ECF">
        <w:tc>
          <w:tcPr>
            <w:tcW w:w="0" w:type="auto"/>
          </w:tcPr>
          <w:p w14:paraId="5A6FF005" w14:textId="77777777" w:rsidR="00BC377F" w:rsidRPr="00900970" w:rsidRDefault="00BC377F" w:rsidP="00D41ECF">
            <w:pPr>
              <w:pStyle w:val="TAL"/>
              <w:rPr>
                <w:sz w:val="16"/>
              </w:rPr>
            </w:pPr>
            <w:r>
              <w:rPr>
                <w:sz w:val="16"/>
              </w:rPr>
              <w:t>R5-241665</w:t>
            </w:r>
          </w:p>
        </w:tc>
        <w:tc>
          <w:tcPr>
            <w:tcW w:w="0" w:type="auto"/>
          </w:tcPr>
          <w:p w14:paraId="1357DAAB" w14:textId="77777777" w:rsidR="00BC377F" w:rsidRPr="00900970" w:rsidRDefault="00BC377F" w:rsidP="00D41ECF">
            <w:pPr>
              <w:pStyle w:val="TAL"/>
              <w:rPr>
                <w:sz w:val="16"/>
              </w:rPr>
            </w:pPr>
            <w:r>
              <w:rPr>
                <w:sz w:val="16"/>
              </w:rPr>
              <w:t>Revised WID on UE Conformance - Rel-18 NR CA and DC; and NR and LTE DC Configurations</w:t>
            </w:r>
          </w:p>
        </w:tc>
        <w:tc>
          <w:tcPr>
            <w:tcW w:w="0" w:type="auto"/>
          </w:tcPr>
          <w:p w14:paraId="2C6C8659" w14:textId="77777777" w:rsidR="00BC377F" w:rsidRPr="00900970" w:rsidRDefault="00BC377F" w:rsidP="00D41ECF">
            <w:pPr>
              <w:pStyle w:val="TAL"/>
              <w:rPr>
                <w:sz w:val="16"/>
              </w:rPr>
            </w:pPr>
            <w:r>
              <w:rPr>
                <w:sz w:val="16"/>
              </w:rPr>
              <w:t>Huawei, Hisilicon</w:t>
            </w:r>
          </w:p>
        </w:tc>
        <w:tc>
          <w:tcPr>
            <w:tcW w:w="0" w:type="auto"/>
          </w:tcPr>
          <w:p w14:paraId="5A6ACEF6" w14:textId="77777777" w:rsidR="00BC377F" w:rsidRPr="00900970" w:rsidRDefault="00BC377F" w:rsidP="00D41ECF">
            <w:pPr>
              <w:pStyle w:val="TAL"/>
              <w:rPr>
                <w:sz w:val="16"/>
              </w:rPr>
            </w:pPr>
            <w:r>
              <w:rPr>
                <w:sz w:val="16"/>
              </w:rPr>
              <w:t>WID revised</w:t>
            </w:r>
          </w:p>
        </w:tc>
      </w:tr>
      <w:tr w:rsidR="00BC377F" w14:paraId="382E1B30" w14:textId="77777777" w:rsidTr="00D41ECF">
        <w:tc>
          <w:tcPr>
            <w:tcW w:w="0" w:type="auto"/>
          </w:tcPr>
          <w:p w14:paraId="66C1819D" w14:textId="77777777" w:rsidR="00BC377F" w:rsidRPr="00900970" w:rsidRDefault="00BC377F" w:rsidP="00D41ECF">
            <w:pPr>
              <w:pStyle w:val="TAL"/>
              <w:rPr>
                <w:sz w:val="16"/>
              </w:rPr>
            </w:pPr>
            <w:r>
              <w:rPr>
                <w:sz w:val="16"/>
              </w:rPr>
              <w:t>R5-241666</w:t>
            </w:r>
          </w:p>
        </w:tc>
        <w:tc>
          <w:tcPr>
            <w:tcW w:w="0" w:type="auto"/>
          </w:tcPr>
          <w:p w14:paraId="2896594D" w14:textId="77777777" w:rsidR="00BC377F" w:rsidRPr="00900970" w:rsidRDefault="00BC377F" w:rsidP="00D41ECF">
            <w:pPr>
              <w:pStyle w:val="TAL"/>
              <w:rPr>
                <w:sz w:val="16"/>
              </w:rPr>
            </w:pPr>
            <w:r>
              <w:rPr>
                <w:sz w:val="16"/>
              </w:rPr>
              <w:t>Revised WID: UE Conformance Test Aspects - NB-IoT/</w:t>
            </w:r>
            <w:proofErr w:type="spellStart"/>
            <w:r>
              <w:rPr>
                <w:sz w:val="16"/>
              </w:rPr>
              <w:t>eMTC</w:t>
            </w:r>
            <w:proofErr w:type="spellEnd"/>
            <w:r>
              <w:rPr>
                <w:sz w:val="16"/>
              </w:rPr>
              <w:t xml:space="preserve"> support for Non-Terrestrial Networks (NTN) including EPS aspects</w:t>
            </w:r>
          </w:p>
        </w:tc>
        <w:tc>
          <w:tcPr>
            <w:tcW w:w="0" w:type="auto"/>
          </w:tcPr>
          <w:p w14:paraId="2AEC9CB7" w14:textId="77777777" w:rsidR="00BC377F" w:rsidRPr="00900970" w:rsidRDefault="00BC377F" w:rsidP="00D41ECF">
            <w:pPr>
              <w:pStyle w:val="TAL"/>
              <w:rPr>
                <w:sz w:val="16"/>
              </w:rPr>
            </w:pPr>
            <w:r>
              <w:rPr>
                <w:sz w:val="16"/>
              </w:rPr>
              <w:t>MediaTek Inc.</w:t>
            </w:r>
          </w:p>
        </w:tc>
        <w:tc>
          <w:tcPr>
            <w:tcW w:w="0" w:type="auto"/>
          </w:tcPr>
          <w:p w14:paraId="5244E5BB" w14:textId="77777777" w:rsidR="00BC377F" w:rsidRPr="00900970" w:rsidRDefault="00BC377F" w:rsidP="00D41ECF">
            <w:pPr>
              <w:pStyle w:val="TAL"/>
              <w:rPr>
                <w:sz w:val="16"/>
              </w:rPr>
            </w:pPr>
            <w:r>
              <w:rPr>
                <w:sz w:val="16"/>
              </w:rPr>
              <w:t>WID revised</w:t>
            </w:r>
          </w:p>
        </w:tc>
      </w:tr>
    </w:tbl>
    <w:p w14:paraId="5BD5DBA0" w14:textId="77777777" w:rsidR="00BC377F" w:rsidRDefault="00BC377F" w:rsidP="00BC377F"/>
    <w:p w14:paraId="51CFCBA7" w14:textId="573F6351" w:rsidR="00BC377F" w:rsidRDefault="00BC377F" w:rsidP="00907DFE">
      <w:pPr>
        <w:pStyle w:val="Heading2"/>
      </w:pPr>
      <w:r>
        <w:br w:type="page"/>
      </w:r>
      <w:bookmarkStart w:id="997" w:name="_Toc161734018"/>
      <w:r>
        <w:t>Annex E: List of draft Technical Specifications and Reports</w:t>
      </w:r>
      <w:bookmarkEnd w:id="997"/>
    </w:p>
    <w:p w14:paraId="66E6E9F8" w14:textId="07515BE7" w:rsidR="00BC377F" w:rsidRDefault="00907DFE" w:rsidP="00BC377F">
      <w:r>
        <w:t>None</w:t>
      </w:r>
    </w:p>
    <w:p w14:paraId="51D6EEE9" w14:textId="77777777" w:rsidR="00907DFE" w:rsidRDefault="00907DFE" w:rsidP="00BC377F"/>
    <w:p w14:paraId="43AABD3D" w14:textId="77777777" w:rsidR="00BC377F" w:rsidRDefault="00BC377F" w:rsidP="00BC377F">
      <w:pPr>
        <w:pStyle w:val="Heading2"/>
      </w:pPr>
      <w:r>
        <w:br w:type="page"/>
      </w:r>
      <w:bookmarkStart w:id="998" w:name="_Toc161734019"/>
      <w:r>
        <w:t>Annex F: List of action items</w:t>
      </w:r>
      <w:bookmarkEnd w:id="998"/>
    </w:p>
    <w:p w14:paraId="76CD726F" w14:textId="77777777" w:rsidR="00994BE7" w:rsidRDefault="00994BE7" w:rsidP="00994BE7">
      <w:bookmarkStart w:id="999" w:name="_Toc228613102"/>
    </w:p>
    <w:p w14:paraId="75E70D77" w14:textId="77777777" w:rsidR="00994BE7" w:rsidRDefault="00994BE7" w:rsidP="00994BE7">
      <w:pPr>
        <w:pStyle w:val="Heading2"/>
      </w:pPr>
      <w:r>
        <w:t>SIG:</w:t>
      </w:r>
    </w:p>
    <w:p w14:paraId="3871A18A" w14:textId="77777777" w:rsidR="00C96622" w:rsidRPr="000B07A9" w:rsidRDefault="00C96622" w:rsidP="00C96622">
      <w:pPr>
        <w:pStyle w:val="Heading2"/>
      </w:pPr>
      <w:r>
        <w:t>Action Points at RAN5#102</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C96622" w:rsidRPr="000B07A9" w14:paraId="62EEF57D" w14:textId="77777777" w:rsidTr="0013301A">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7A4F0053" w14:textId="77777777" w:rsidR="00C96622" w:rsidRPr="000B07A9" w:rsidRDefault="00C96622" w:rsidP="0013301A">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3CC5E26" w14:textId="77777777" w:rsidR="00C96622" w:rsidRPr="000B07A9" w:rsidRDefault="00C96622" w:rsidP="0013301A">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1244A429" w14:textId="77777777" w:rsidR="00C96622" w:rsidRPr="000B07A9" w:rsidRDefault="00C96622" w:rsidP="0013301A">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6E5A6FE4" w14:textId="77777777" w:rsidR="00C96622" w:rsidRPr="000B07A9" w:rsidRDefault="00C96622" w:rsidP="0013301A">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1E83641C" w14:textId="77777777" w:rsidR="00C96622" w:rsidRPr="000B07A9" w:rsidRDefault="00C96622" w:rsidP="0013301A">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1A43767" w14:textId="77777777" w:rsidR="00C96622" w:rsidRPr="000B07A9" w:rsidRDefault="00C96622" w:rsidP="0013301A">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3EE2ADC" w14:textId="77777777" w:rsidR="00C96622" w:rsidRPr="000B07A9" w:rsidRDefault="00C96622" w:rsidP="0013301A">
            <w:pPr>
              <w:pStyle w:val="TAH"/>
              <w:rPr>
                <w:rFonts w:cs="Arial"/>
              </w:rPr>
            </w:pPr>
            <w:r w:rsidRPr="000B07A9">
              <w:rPr>
                <w:rFonts w:cs="Arial"/>
              </w:rPr>
              <w:t>Status</w:t>
            </w:r>
          </w:p>
        </w:tc>
      </w:tr>
      <w:tr w:rsidR="00C96622" w:rsidRPr="000B07A9" w14:paraId="25EBD48D" w14:textId="77777777" w:rsidTr="0013301A">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044CA5C3" w14:textId="77777777" w:rsidR="00C96622" w:rsidRPr="002D6772" w:rsidRDefault="00C96622" w:rsidP="0013301A">
            <w:pPr>
              <w:pStyle w:val="TAL"/>
              <w:rPr>
                <w:color w:val="000000"/>
              </w:rPr>
            </w:pPr>
            <w:r w:rsidRPr="00C6368D">
              <w:t>AP#</w:t>
            </w:r>
            <w:r>
              <w:t>102</w:t>
            </w:r>
            <w:r w:rsidRPr="00C6368D">
              <w:t>.0</w:t>
            </w:r>
            <w:r>
              <w:t>1</w:t>
            </w:r>
          </w:p>
        </w:tc>
        <w:tc>
          <w:tcPr>
            <w:tcW w:w="720" w:type="dxa"/>
            <w:tcBorders>
              <w:top w:val="single" w:sz="4" w:space="0" w:color="auto"/>
              <w:left w:val="single" w:sz="4" w:space="0" w:color="auto"/>
              <w:bottom w:val="single" w:sz="4" w:space="0" w:color="auto"/>
              <w:right w:val="single" w:sz="4" w:space="0" w:color="auto"/>
            </w:tcBorders>
          </w:tcPr>
          <w:p w14:paraId="0B7FEC28" w14:textId="77777777" w:rsidR="00C96622" w:rsidRPr="002D6772" w:rsidRDefault="00C96622" w:rsidP="0013301A">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93647E" w14:textId="77777777" w:rsidR="00C96622" w:rsidRPr="002D6772" w:rsidRDefault="00C96622" w:rsidP="0013301A">
            <w:pPr>
              <w:pStyle w:val="TAL"/>
              <w:rPr>
                <w:color w:val="000000"/>
              </w:rPr>
            </w:pPr>
            <w:r>
              <w:rPr>
                <w:color w:val="000000"/>
              </w:rPr>
              <w:t xml:space="preserve">Review and update TP4 of TS 38.523-1 TC 9.1.5.1.4 </w:t>
            </w:r>
            <w:r w:rsidRPr="007077B9">
              <w:rPr>
                <w:color w:val="000000"/>
              </w:rPr>
              <w:t>Initial registration / 5GS services / MICO mode / TAI list handlin</w:t>
            </w:r>
            <w:r>
              <w:rPr>
                <w:color w:val="000000"/>
              </w:rPr>
              <w:t>g to make it a testable requirement</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8304D3" w14:textId="77777777" w:rsidR="00C96622" w:rsidRPr="002D6772" w:rsidRDefault="00C96622" w:rsidP="0013301A">
            <w:pPr>
              <w:pStyle w:val="TAL"/>
              <w:rPr>
                <w:color w:val="000000"/>
              </w:rPr>
            </w:pPr>
            <w:r>
              <w:rPr>
                <w:color w:val="000000"/>
              </w:rPr>
              <w:t>R&amp;S, TF160, Keysight, MediaTek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5CDE55" w14:textId="77777777" w:rsidR="00C96622" w:rsidRPr="00A2715B" w:rsidRDefault="00C96622" w:rsidP="0013301A">
            <w:pPr>
              <w:pStyle w:val="TAL"/>
            </w:pPr>
            <w:r w:rsidRPr="00762260">
              <w:t>R5-2</w:t>
            </w:r>
            <w:r>
              <w:t>41687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A27E4" w14:textId="77777777" w:rsidR="00C96622" w:rsidRPr="002D6772" w:rsidRDefault="00C96622" w:rsidP="0013301A">
            <w:pPr>
              <w:pStyle w:val="TAL"/>
              <w:rPr>
                <w:color w:val="000000"/>
              </w:rPr>
            </w:pPr>
            <w:r w:rsidRPr="00C6368D">
              <w:t>RAN5#</w:t>
            </w:r>
            <w: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1E49" w14:textId="208D7D02" w:rsidR="00C96622" w:rsidRPr="00C96622" w:rsidRDefault="00C96622" w:rsidP="0013301A">
            <w:pPr>
              <w:pStyle w:val="TAL"/>
            </w:pPr>
            <w:r>
              <w:t>Pending</w:t>
            </w:r>
          </w:p>
        </w:tc>
      </w:tr>
      <w:tr w:rsidR="00C96622" w:rsidRPr="000B07A9" w14:paraId="1745F1A4" w14:textId="77777777" w:rsidTr="0013301A">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345ECC7" w14:textId="77777777" w:rsidR="00C96622" w:rsidRPr="00C6368D" w:rsidRDefault="00C96622" w:rsidP="0013301A">
            <w:pPr>
              <w:pStyle w:val="TAL"/>
            </w:pPr>
            <w:r w:rsidRPr="00C6368D">
              <w:t>AP#</w:t>
            </w:r>
            <w:r>
              <w:t>102</w:t>
            </w:r>
            <w:r w:rsidRPr="00C6368D">
              <w:t>.0</w:t>
            </w:r>
            <w:r>
              <w:t>2</w:t>
            </w:r>
          </w:p>
        </w:tc>
        <w:tc>
          <w:tcPr>
            <w:tcW w:w="720" w:type="dxa"/>
            <w:tcBorders>
              <w:top w:val="single" w:sz="4" w:space="0" w:color="auto"/>
              <w:left w:val="single" w:sz="4" w:space="0" w:color="auto"/>
              <w:bottom w:val="single" w:sz="4" w:space="0" w:color="auto"/>
              <w:right w:val="single" w:sz="4" w:space="0" w:color="auto"/>
            </w:tcBorders>
          </w:tcPr>
          <w:p w14:paraId="0C997A0B" w14:textId="77777777" w:rsidR="00C96622" w:rsidRPr="00C6368D" w:rsidRDefault="00C96622" w:rsidP="0013301A">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6EBB31D" w14:textId="77777777" w:rsidR="00C96622" w:rsidRDefault="00C96622" w:rsidP="0013301A">
            <w:pPr>
              <w:pStyle w:val="TAL"/>
              <w:rPr>
                <w:color w:val="000000"/>
              </w:rPr>
            </w:pPr>
            <w:r>
              <w:rPr>
                <w:color w:val="000000"/>
              </w:rPr>
              <w:t>Resolve open issues captured in Editor’s note for TS 38.523-1 Emergency Call TCs 11.1.7 and 11.4.12</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B434570" w14:textId="77777777" w:rsidR="00C96622" w:rsidRDefault="00C96622" w:rsidP="0013301A">
            <w:pPr>
              <w:pStyle w:val="TAL"/>
              <w:rPr>
                <w:color w:val="000000"/>
              </w:rPr>
            </w:pPr>
            <w:r>
              <w:rPr>
                <w:color w:val="000000"/>
              </w:rPr>
              <w:t>Qualcomm, Huawei, TF160, R&amp;S, Anritsu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BB4B9" w14:textId="77777777" w:rsidR="00C96622" w:rsidRDefault="00C96622" w:rsidP="0013301A">
            <w:pPr>
              <w:pStyle w:val="TAL"/>
            </w:pPr>
            <w:r w:rsidRPr="00762260">
              <w:t>R5-2</w:t>
            </w:r>
            <w:r>
              <w:t>41691</w:t>
            </w:r>
          </w:p>
          <w:p w14:paraId="17E111A6" w14:textId="77777777" w:rsidR="00C96622" w:rsidRPr="00762260" w:rsidRDefault="00C96622" w:rsidP="0013301A">
            <w:pPr>
              <w:pStyle w:val="TAL"/>
            </w:pPr>
            <w:r>
              <w:t>R5-241692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ECB46" w14:textId="77777777" w:rsidR="00C96622" w:rsidRPr="00C6368D" w:rsidRDefault="00C96622" w:rsidP="0013301A">
            <w:pPr>
              <w:pStyle w:val="TAL"/>
            </w:pPr>
            <w:r w:rsidRPr="00C6368D">
              <w:t>RAN5#</w:t>
            </w:r>
            <w: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71BE4" w14:textId="6F01757D" w:rsidR="00C96622" w:rsidRDefault="00C96622" w:rsidP="0013301A">
            <w:pPr>
              <w:pStyle w:val="TAL"/>
            </w:pPr>
            <w:r>
              <w:t>Pending</w:t>
            </w:r>
          </w:p>
        </w:tc>
      </w:tr>
    </w:tbl>
    <w:p w14:paraId="569B580B" w14:textId="77777777" w:rsidR="00C96622" w:rsidRDefault="00C96622" w:rsidP="00C96622"/>
    <w:p w14:paraId="20EFA3EE" w14:textId="3D2F31EE" w:rsidR="00994BE7" w:rsidRPr="000B07A9" w:rsidRDefault="00994BE7" w:rsidP="00994BE7">
      <w:pPr>
        <w:pStyle w:val="Heading2"/>
      </w:pPr>
      <w:r>
        <w:t>Action Points at RAN5#101</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994BE7" w:rsidRPr="000B07A9" w14:paraId="6FBD8AD6" w14:textId="77777777" w:rsidTr="00D41ECF">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2470A400" w14:textId="77777777" w:rsidR="00994BE7" w:rsidRPr="000B07A9" w:rsidRDefault="00994BE7" w:rsidP="00D41ECF">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05052DE" w14:textId="77777777" w:rsidR="00994BE7" w:rsidRPr="000B07A9" w:rsidRDefault="00994BE7" w:rsidP="00D41ECF">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7487D155" w14:textId="77777777" w:rsidR="00994BE7" w:rsidRPr="000B07A9" w:rsidRDefault="00994BE7" w:rsidP="00D41ECF">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19769D0C" w14:textId="77777777" w:rsidR="00994BE7" w:rsidRPr="000B07A9" w:rsidRDefault="00994BE7" w:rsidP="00D41ECF">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6738FE0" w14:textId="77777777" w:rsidR="00994BE7" w:rsidRPr="000B07A9" w:rsidRDefault="00994BE7" w:rsidP="00D41ECF">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A637F42" w14:textId="77777777" w:rsidR="00994BE7" w:rsidRPr="000B07A9" w:rsidRDefault="00994BE7" w:rsidP="00D41ECF">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6615DC9E" w14:textId="77777777" w:rsidR="00994BE7" w:rsidRPr="000B07A9" w:rsidRDefault="00994BE7" w:rsidP="00D41ECF">
            <w:pPr>
              <w:pStyle w:val="TAH"/>
              <w:rPr>
                <w:rFonts w:cs="Arial"/>
              </w:rPr>
            </w:pPr>
            <w:r w:rsidRPr="000B07A9">
              <w:rPr>
                <w:rFonts w:cs="Arial"/>
              </w:rPr>
              <w:t>Status</w:t>
            </w:r>
          </w:p>
        </w:tc>
      </w:tr>
      <w:tr w:rsidR="00994BE7" w:rsidRPr="000B07A9" w14:paraId="21C827B4" w14:textId="77777777" w:rsidTr="00D41ECF">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5843418" w14:textId="77777777" w:rsidR="00994BE7" w:rsidRPr="002D6772" w:rsidRDefault="00994BE7" w:rsidP="00D41ECF">
            <w:pPr>
              <w:pStyle w:val="TAL"/>
              <w:rPr>
                <w:color w:val="000000"/>
              </w:rPr>
            </w:pPr>
            <w:r w:rsidRPr="00C6368D">
              <w:t>AP#</w:t>
            </w:r>
            <w:r>
              <w:t>101</w:t>
            </w:r>
            <w:r w:rsidRPr="00C6368D">
              <w:t>.0</w:t>
            </w:r>
            <w:r>
              <w:t>1</w:t>
            </w:r>
          </w:p>
        </w:tc>
        <w:tc>
          <w:tcPr>
            <w:tcW w:w="720" w:type="dxa"/>
            <w:tcBorders>
              <w:top w:val="single" w:sz="4" w:space="0" w:color="auto"/>
              <w:left w:val="single" w:sz="4" w:space="0" w:color="auto"/>
              <w:bottom w:val="single" w:sz="4" w:space="0" w:color="auto"/>
              <w:right w:val="single" w:sz="4" w:space="0" w:color="auto"/>
            </w:tcBorders>
          </w:tcPr>
          <w:p w14:paraId="4BCF5C67" w14:textId="77777777" w:rsidR="00994BE7" w:rsidRPr="002D6772" w:rsidRDefault="00994BE7" w:rsidP="00D41ECF">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18B388" w14:textId="77777777" w:rsidR="00994BE7" w:rsidRPr="002D6772" w:rsidRDefault="00994BE7" w:rsidP="00D41ECF">
            <w:pPr>
              <w:pStyle w:val="TAL"/>
              <w:rPr>
                <w:color w:val="000000"/>
              </w:rPr>
            </w:pPr>
            <w:r>
              <w:rPr>
                <w:color w:val="000000"/>
              </w:rPr>
              <w:t>I</w:t>
            </w:r>
            <w:r w:rsidRPr="00FB6838">
              <w:rPr>
                <w:color w:val="000000"/>
              </w:rPr>
              <w:t>nvestigate on the solution to how to treat the capability of ER-NSSAI based on the network vendors' support.</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7AC599F" w14:textId="77777777" w:rsidR="00994BE7" w:rsidRPr="002D6772" w:rsidRDefault="00994BE7" w:rsidP="00D41ECF">
            <w:pPr>
              <w:pStyle w:val="TAL"/>
              <w:rPr>
                <w:color w:val="000000"/>
              </w:rPr>
            </w:pPr>
            <w:r>
              <w:rPr>
                <w:color w:val="000000"/>
              </w:rPr>
              <w:t>CMCC, Qualcomm, CATT, Huawei, Hisilicon, MCC TF160, Ericsson, MediaTek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71448" w14:textId="77777777" w:rsidR="00994BE7" w:rsidRPr="00A2715B" w:rsidRDefault="00994BE7" w:rsidP="00D41ECF">
            <w:pPr>
              <w:pStyle w:val="TAL"/>
            </w:pPr>
            <w:r w:rsidRPr="00762260">
              <w:t>R5-236570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0118" w14:textId="77777777" w:rsidR="00994BE7" w:rsidRPr="002D6772" w:rsidRDefault="00994BE7" w:rsidP="00D41ECF">
            <w:pPr>
              <w:pStyle w:val="TAL"/>
              <w:rPr>
                <w:color w:val="000000"/>
              </w:rPr>
            </w:pPr>
            <w:r w:rsidRPr="00C6368D">
              <w:t>RAN5#</w:t>
            </w:r>
            <w: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0E7FB" w14:textId="77777777" w:rsidR="00994BE7" w:rsidRPr="00994BE7" w:rsidRDefault="00994BE7" w:rsidP="00D41ECF">
            <w:pPr>
              <w:pStyle w:val="TAL"/>
            </w:pPr>
            <w:r w:rsidRPr="00994BE7">
              <w:t>Closed</w:t>
            </w:r>
          </w:p>
          <w:p w14:paraId="182D6D55" w14:textId="3BFC7243" w:rsidR="00994BE7" w:rsidRPr="00994BE7" w:rsidRDefault="00994BE7" w:rsidP="00D41ECF">
            <w:pPr>
              <w:pStyle w:val="TAL"/>
            </w:pPr>
            <w:r w:rsidRPr="00994BE7">
              <w:t>R5-240663</w:t>
            </w:r>
          </w:p>
        </w:tc>
      </w:tr>
      <w:tr w:rsidR="00994BE7" w:rsidRPr="000B07A9" w14:paraId="5B3C6AA6" w14:textId="77777777" w:rsidTr="00D41ECF">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16A7E55B" w14:textId="77777777" w:rsidR="00994BE7" w:rsidRPr="00C6368D" w:rsidRDefault="00994BE7" w:rsidP="00D41ECF">
            <w:pPr>
              <w:pStyle w:val="TAL"/>
            </w:pPr>
            <w:r w:rsidRPr="00C6368D">
              <w:t>AP#</w:t>
            </w:r>
            <w:r>
              <w:t>101</w:t>
            </w:r>
            <w:r w:rsidRPr="00C6368D">
              <w:t>.0</w:t>
            </w:r>
            <w:r>
              <w:t>2</w:t>
            </w:r>
          </w:p>
        </w:tc>
        <w:tc>
          <w:tcPr>
            <w:tcW w:w="720" w:type="dxa"/>
            <w:tcBorders>
              <w:top w:val="single" w:sz="4" w:space="0" w:color="auto"/>
              <w:left w:val="single" w:sz="4" w:space="0" w:color="auto"/>
              <w:bottom w:val="single" w:sz="4" w:space="0" w:color="auto"/>
              <w:right w:val="single" w:sz="4" w:space="0" w:color="auto"/>
            </w:tcBorders>
          </w:tcPr>
          <w:p w14:paraId="42169A0B" w14:textId="77777777" w:rsidR="00994BE7" w:rsidRPr="00C6368D" w:rsidRDefault="00994BE7" w:rsidP="00D41ECF">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20647F" w14:textId="77777777" w:rsidR="00994BE7" w:rsidRDefault="00994BE7" w:rsidP="00D41ECF">
            <w:pPr>
              <w:pStyle w:val="TAL"/>
              <w:rPr>
                <w:color w:val="000000"/>
              </w:rPr>
            </w:pPr>
            <w:r>
              <w:rPr>
                <w:color w:val="000000"/>
              </w:rPr>
              <w:t>I</w:t>
            </w:r>
            <w:r w:rsidRPr="00FB6838">
              <w:rPr>
                <w:color w:val="000000"/>
              </w:rPr>
              <w:t>nvestigate on the solution of which release/WIs current test cases in 10.1.8</w:t>
            </w:r>
            <w:r>
              <w:rPr>
                <w:color w:val="000000"/>
              </w:rPr>
              <w:t xml:space="preserve"> (NSAC) </w:t>
            </w:r>
            <w:r w:rsidRPr="00FB6838">
              <w:rPr>
                <w:color w:val="000000"/>
              </w:rPr>
              <w:t>should be allocated.</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DBC4770" w14:textId="77777777" w:rsidR="00994BE7" w:rsidRDefault="00994BE7" w:rsidP="00D41ECF">
            <w:pPr>
              <w:pStyle w:val="TAL"/>
              <w:rPr>
                <w:color w:val="000000"/>
              </w:rPr>
            </w:pPr>
            <w:r>
              <w:rPr>
                <w:color w:val="000000"/>
              </w:rPr>
              <w:t>CATT, CMCC, Qualcomm, MCC TF160, ZTE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0D4B5D" w14:textId="77777777" w:rsidR="00994BE7" w:rsidRPr="00C6368D" w:rsidRDefault="00994BE7" w:rsidP="00D41ECF">
            <w:pPr>
              <w:pStyle w:val="TAL"/>
            </w:pPr>
            <w:r w:rsidRPr="00762260">
              <w:t>R5-236570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0E0B1" w14:textId="77777777" w:rsidR="00994BE7" w:rsidRPr="00C6368D" w:rsidRDefault="00994BE7" w:rsidP="00D41ECF">
            <w:pPr>
              <w:pStyle w:val="TAL"/>
            </w:pPr>
            <w:r w:rsidRPr="00C6368D">
              <w:t>RAN5#</w:t>
            </w:r>
            <w: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898BA" w14:textId="77777777" w:rsidR="00994BE7" w:rsidRPr="00994BE7" w:rsidRDefault="00994BE7" w:rsidP="00D41ECF">
            <w:pPr>
              <w:pStyle w:val="TAL"/>
            </w:pPr>
            <w:r w:rsidRPr="00994BE7">
              <w:t>Pending</w:t>
            </w:r>
          </w:p>
          <w:p w14:paraId="4557FAC6" w14:textId="77777777" w:rsidR="00994BE7" w:rsidRPr="00994BE7" w:rsidRDefault="00994BE7" w:rsidP="00D41ECF">
            <w:pPr>
              <w:pStyle w:val="TAL"/>
            </w:pPr>
            <w:r w:rsidRPr="00994BE7">
              <w:t>R5-240663</w:t>
            </w:r>
          </w:p>
        </w:tc>
      </w:tr>
      <w:tr w:rsidR="00994BE7" w:rsidRPr="000B07A9" w14:paraId="1636E730" w14:textId="77777777" w:rsidTr="00D41ECF">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7D451A6" w14:textId="77777777" w:rsidR="00994BE7" w:rsidRPr="00C6368D" w:rsidRDefault="00994BE7" w:rsidP="00D41ECF">
            <w:pPr>
              <w:pStyle w:val="TAL"/>
            </w:pPr>
            <w:r w:rsidRPr="00C6368D">
              <w:t>AP#</w:t>
            </w:r>
            <w:r>
              <w:t>101</w:t>
            </w:r>
            <w:r w:rsidRPr="00C6368D">
              <w:t>.0</w:t>
            </w:r>
            <w:r>
              <w:t>3</w:t>
            </w:r>
          </w:p>
        </w:tc>
        <w:tc>
          <w:tcPr>
            <w:tcW w:w="720" w:type="dxa"/>
            <w:tcBorders>
              <w:top w:val="single" w:sz="4" w:space="0" w:color="auto"/>
              <w:left w:val="single" w:sz="4" w:space="0" w:color="auto"/>
              <w:bottom w:val="single" w:sz="4" w:space="0" w:color="auto"/>
              <w:right w:val="single" w:sz="4" w:space="0" w:color="auto"/>
            </w:tcBorders>
          </w:tcPr>
          <w:p w14:paraId="674D23FF" w14:textId="77777777" w:rsidR="00994BE7" w:rsidRPr="00C6368D" w:rsidRDefault="00994BE7" w:rsidP="00D41ECF">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56ACD8C" w14:textId="77777777" w:rsidR="00994BE7" w:rsidRPr="003E7110" w:rsidRDefault="00994BE7" w:rsidP="00D41ECF">
            <w:pPr>
              <w:pStyle w:val="TAL"/>
              <w:rPr>
                <w:rFonts w:eastAsia="DengXian"/>
                <w:color w:val="000000"/>
                <w:lang w:eastAsia="zh-CN"/>
              </w:rPr>
            </w:pPr>
            <w:r>
              <w:rPr>
                <w:rFonts w:eastAsia="DengXian"/>
                <w:color w:val="000000"/>
                <w:lang w:eastAsia="zh-CN"/>
              </w:rPr>
              <w:t>Investigate</w:t>
            </w:r>
            <w:r w:rsidRPr="003E7110">
              <w:rPr>
                <w:rFonts w:eastAsia="DengXian"/>
                <w:color w:val="000000"/>
                <w:lang w:eastAsia="zh-CN"/>
              </w:rPr>
              <w:t xml:space="preserve"> </w:t>
            </w:r>
            <w:r>
              <w:rPr>
                <w:rFonts w:eastAsia="DengXian" w:hint="eastAsia"/>
                <w:color w:val="000000"/>
                <w:lang w:eastAsia="zh-CN"/>
              </w:rPr>
              <w:t>to</w:t>
            </w:r>
            <w:r>
              <w:rPr>
                <w:rFonts w:eastAsia="DengXian"/>
                <w:color w:val="000000"/>
                <w:lang w:eastAsia="zh-CN"/>
              </w:rPr>
              <w:t xml:space="preserve"> decide </w:t>
            </w:r>
            <w:r w:rsidRPr="003E7110">
              <w:rPr>
                <w:rFonts w:eastAsia="DengXian"/>
                <w:color w:val="000000"/>
                <w:lang w:eastAsia="zh-CN"/>
              </w:rPr>
              <w:t>on choosing dynamic/stati</w:t>
            </w:r>
            <w:r w:rsidRPr="003E7110">
              <w:rPr>
                <w:rFonts w:eastAsia="DengXian" w:hint="eastAsia"/>
                <w:color w:val="000000"/>
                <w:lang w:eastAsia="zh-CN"/>
              </w:rPr>
              <w:t>c</w:t>
            </w:r>
            <w:r w:rsidRPr="003E7110">
              <w:rPr>
                <w:rFonts w:eastAsia="DengXian"/>
                <w:color w:val="000000"/>
                <w:lang w:eastAsia="zh-CN"/>
              </w:rPr>
              <w:t>/mixed</w:t>
            </w:r>
            <w:r>
              <w:rPr>
                <w:rFonts w:eastAsia="DengXian"/>
                <w:color w:val="000000"/>
                <w:lang w:eastAsia="zh-CN"/>
              </w:rPr>
              <w:t xml:space="preserve"> signalling </w:t>
            </w:r>
            <w:r w:rsidRPr="00DB5931">
              <w:rPr>
                <w:rFonts w:eastAsia="DengXian"/>
                <w:color w:val="000000"/>
                <w:lang w:eastAsia="zh-CN"/>
              </w:rPr>
              <w:t>test environments</w:t>
            </w:r>
            <w:r w:rsidRPr="003E7110">
              <w:rPr>
                <w:rFonts w:eastAsia="DengXian"/>
                <w:color w:val="000000"/>
                <w:lang w:eastAsia="zh-CN"/>
              </w:rPr>
              <w:t xml:space="preserve"> for NGSO NTN testing.</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D5C3A84" w14:textId="77777777" w:rsidR="00994BE7" w:rsidRPr="003E7110" w:rsidRDefault="00994BE7" w:rsidP="00D41ECF">
            <w:pPr>
              <w:pStyle w:val="TAL"/>
              <w:rPr>
                <w:rFonts w:eastAsia="DengXian"/>
                <w:color w:val="000000"/>
                <w:lang w:eastAsia="zh-CN"/>
              </w:rPr>
            </w:pPr>
            <w:proofErr w:type="spellStart"/>
            <w:r w:rsidRPr="003E7110">
              <w:rPr>
                <w:rFonts w:eastAsia="DengXian" w:hint="eastAsia"/>
                <w:color w:val="000000"/>
                <w:lang w:eastAsia="zh-CN"/>
              </w:rPr>
              <w:t>M</w:t>
            </w:r>
            <w:r w:rsidRPr="003E7110">
              <w:rPr>
                <w:rFonts w:eastAsia="DengXian"/>
                <w:color w:val="000000"/>
                <w:lang w:eastAsia="zh-CN"/>
              </w:rPr>
              <w:t>ediatek</w:t>
            </w:r>
            <w:proofErr w:type="spellEnd"/>
            <w:r w:rsidRPr="003E7110">
              <w:rPr>
                <w:rFonts w:eastAsia="DengXian"/>
                <w:color w:val="000000"/>
                <w:lang w:eastAsia="zh-CN"/>
              </w:rPr>
              <w:t xml:space="preserve">, </w:t>
            </w:r>
            <w:r>
              <w:rPr>
                <w:rFonts w:eastAsia="DengXian"/>
                <w:color w:val="000000"/>
                <w:lang w:eastAsia="zh-CN"/>
              </w:rPr>
              <w:t xml:space="preserve">MCC </w:t>
            </w:r>
            <w:r w:rsidRPr="003E7110">
              <w:rPr>
                <w:rFonts w:eastAsia="DengXian" w:hint="eastAsia"/>
                <w:color w:val="000000"/>
                <w:lang w:eastAsia="zh-CN"/>
              </w:rPr>
              <w:t>TF</w:t>
            </w:r>
            <w:r w:rsidRPr="003E7110">
              <w:rPr>
                <w:rFonts w:eastAsia="DengXian"/>
                <w:color w:val="000000"/>
                <w:lang w:eastAsia="zh-CN"/>
              </w:rPr>
              <w:t>160</w:t>
            </w:r>
            <w:r w:rsidRPr="003E7110">
              <w:rPr>
                <w:rFonts w:eastAsia="DengXian" w:hint="eastAsia"/>
                <w:color w:val="000000"/>
                <w:lang w:eastAsia="zh-CN"/>
              </w:rPr>
              <w:t>，</w:t>
            </w:r>
            <w:r w:rsidRPr="003E7110">
              <w:rPr>
                <w:rFonts w:eastAsia="DengXian"/>
                <w:color w:val="000000"/>
                <w:lang w:eastAsia="zh-CN"/>
              </w:rPr>
              <w:t xml:space="preserve">Qualcomm, </w:t>
            </w:r>
            <w:r w:rsidRPr="003E7110">
              <w:rPr>
                <w:rFonts w:eastAsia="DengXian" w:hint="eastAsia"/>
                <w:color w:val="000000"/>
                <w:lang w:eastAsia="zh-CN"/>
              </w:rPr>
              <w:t>Key</w:t>
            </w:r>
            <w:r w:rsidRPr="003E7110">
              <w:rPr>
                <w:rFonts w:eastAsia="DengXian"/>
                <w:color w:val="000000"/>
                <w:lang w:eastAsia="zh-CN"/>
              </w:rPr>
              <w:t>sight, R&amp;S, Anritsu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3DBECF" w14:textId="77777777" w:rsidR="00994BE7" w:rsidRPr="00762260" w:rsidRDefault="00994BE7" w:rsidP="00D41ECF">
            <w:pPr>
              <w:pStyle w:val="TAL"/>
            </w:pPr>
            <w:r w:rsidRPr="00DB5931">
              <w:t>R5-237381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DD168" w14:textId="77777777" w:rsidR="00994BE7" w:rsidRPr="00C6368D" w:rsidRDefault="00994BE7" w:rsidP="00D41ECF">
            <w:pPr>
              <w:pStyle w:val="TAL"/>
            </w:pPr>
            <w:r w:rsidRPr="00C6368D">
              <w:t>RAN5#</w:t>
            </w:r>
            <w: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76430" w14:textId="77777777" w:rsidR="00994BE7" w:rsidRPr="00994BE7" w:rsidRDefault="00994BE7" w:rsidP="00D41ECF">
            <w:pPr>
              <w:pStyle w:val="TAL"/>
            </w:pPr>
            <w:r w:rsidRPr="00994BE7">
              <w:t>Closed</w:t>
            </w:r>
          </w:p>
          <w:p w14:paraId="51466FAB" w14:textId="5EB83AB2" w:rsidR="00994BE7" w:rsidRPr="00994BE7" w:rsidRDefault="00994BE7" w:rsidP="00D41ECF">
            <w:pPr>
              <w:pStyle w:val="TAL"/>
            </w:pPr>
            <w:r w:rsidRPr="00994BE7">
              <w:t>R5-240162</w:t>
            </w:r>
          </w:p>
        </w:tc>
      </w:tr>
      <w:tr w:rsidR="00994BE7" w:rsidRPr="000B07A9" w14:paraId="253ADE2A" w14:textId="77777777" w:rsidTr="00D41ECF">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34FDDC6" w14:textId="77777777" w:rsidR="00994BE7" w:rsidRPr="00C6368D" w:rsidRDefault="00994BE7" w:rsidP="00D41ECF">
            <w:pPr>
              <w:pStyle w:val="TAL"/>
            </w:pPr>
            <w:r w:rsidRPr="00C6368D">
              <w:t>AP#</w:t>
            </w:r>
            <w:r>
              <w:t>101</w:t>
            </w:r>
            <w:r w:rsidRPr="00C6368D">
              <w:t>.0</w:t>
            </w:r>
            <w:r>
              <w:t>4</w:t>
            </w:r>
          </w:p>
        </w:tc>
        <w:tc>
          <w:tcPr>
            <w:tcW w:w="720" w:type="dxa"/>
            <w:tcBorders>
              <w:top w:val="single" w:sz="4" w:space="0" w:color="auto"/>
              <w:left w:val="single" w:sz="4" w:space="0" w:color="auto"/>
              <w:bottom w:val="single" w:sz="4" w:space="0" w:color="auto"/>
              <w:right w:val="single" w:sz="4" w:space="0" w:color="auto"/>
            </w:tcBorders>
          </w:tcPr>
          <w:p w14:paraId="39FBDDC1" w14:textId="77777777" w:rsidR="00994BE7" w:rsidRPr="00C6368D" w:rsidRDefault="00994BE7" w:rsidP="00D41ECF">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771360" w14:textId="77777777" w:rsidR="00994BE7" w:rsidRPr="003E7110" w:rsidRDefault="00994BE7" w:rsidP="00D41ECF">
            <w:pPr>
              <w:pStyle w:val="TAL"/>
              <w:rPr>
                <w:rFonts w:eastAsia="DengXian"/>
                <w:color w:val="000000"/>
                <w:lang w:eastAsia="zh-CN"/>
              </w:rPr>
            </w:pPr>
            <w:r>
              <w:rPr>
                <w:rFonts w:eastAsia="DengXian" w:hint="eastAsia"/>
                <w:color w:val="000000"/>
                <w:lang w:eastAsia="zh-CN"/>
              </w:rPr>
              <w:t>Inv</w:t>
            </w:r>
            <w:r>
              <w:rPr>
                <w:rFonts w:eastAsia="DengXian"/>
                <w:color w:val="000000"/>
                <w:lang w:eastAsia="zh-CN"/>
              </w:rPr>
              <w:t>estigate on a proper title of TS38.508-1 cl4.7 to show the content of this sub-clause including NAS and V2X messages.</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92F10B0" w14:textId="77777777" w:rsidR="00994BE7" w:rsidRPr="003E7110" w:rsidRDefault="00994BE7" w:rsidP="00D41ECF">
            <w:pPr>
              <w:pStyle w:val="TAL"/>
              <w:rPr>
                <w:rFonts w:eastAsia="DengXian"/>
                <w:color w:val="000000"/>
                <w:lang w:eastAsia="zh-CN"/>
              </w:rPr>
            </w:pPr>
            <w:r>
              <w:rPr>
                <w:rFonts w:eastAsia="DengXian"/>
                <w:color w:val="000000"/>
                <w:lang w:eastAsia="zh-CN"/>
              </w:rPr>
              <w:t xml:space="preserve">MCC TF160, CATT, Huawei, Hisilicon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FD600" w14:textId="77777777" w:rsidR="00994BE7" w:rsidRPr="00DB5931" w:rsidRDefault="00994BE7" w:rsidP="00D41ECF">
            <w:pPr>
              <w:pStyle w:val="TAL"/>
            </w:pPr>
            <w:r w:rsidRPr="000078CC">
              <w:t>R5-237433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1A255" w14:textId="77777777" w:rsidR="00994BE7" w:rsidRPr="007B3A73" w:rsidRDefault="00994BE7" w:rsidP="00D41ECF">
            <w:pPr>
              <w:pStyle w:val="TAL"/>
              <w:rPr>
                <w:rFonts w:eastAsia="DengXian"/>
                <w:lang w:eastAsia="zh-CN"/>
              </w:rPr>
            </w:pPr>
            <w:r w:rsidRPr="007B3A73">
              <w:rPr>
                <w:rFonts w:eastAsia="DengXian" w:hint="eastAsia"/>
                <w:lang w:eastAsia="zh-CN"/>
              </w:rPr>
              <w:t>R</w:t>
            </w:r>
            <w:r w:rsidRPr="007B3A73">
              <w:rPr>
                <w:rFonts w:eastAsia="DengXian"/>
                <w:lang w:eastAsia="zh-CN"/>
              </w:rPr>
              <w:t>AN5#102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D52C0" w14:textId="77777777" w:rsidR="00994BE7" w:rsidRPr="00994BE7" w:rsidRDefault="00994BE7" w:rsidP="00D41ECF">
            <w:pPr>
              <w:pStyle w:val="TAL"/>
            </w:pPr>
            <w:r w:rsidRPr="00994BE7">
              <w:t>Closed</w:t>
            </w:r>
          </w:p>
          <w:p w14:paraId="526C7114" w14:textId="5CB0AE02" w:rsidR="00994BE7" w:rsidRPr="00994BE7" w:rsidRDefault="00994BE7" w:rsidP="00D41ECF">
            <w:pPr>
              <w:pStyle w:val="TAL"/>
            </w:pPr>
            <w:r w:rsidRPr="00994BE7">
              <w:t>R5-240432</w:t>
            </w:r>
          </w:p>
        </w:tc>
      </w:tr>
      <w:bookmarkEnd w:id="999"/>
    </w:tbl>
    <w:p w14:paraId="7FF7C821" w14:textId="77777777" w:rsidR="00907DFE" w:rsidRDefault="00907DFE" w:rsidP="00BC377F"/>
    <w:p w14:paraId="67D73B1D" w14:textId="77777777" w:rsidR="00994BE7" w:rsidRDefault="00994BE7" w:rsidP="00BC377F"/>
    <w:p w14:paraId="78B901A8" w14:textId="5B22E6CE" w:rsidR="00994BE7" w:rsidRDefault="00994BE7" w:rsidP="00994BE7">
      <w:pPr>
        <w:pStyle w:val="Heading2"/>
      </w:pPr>
      <w:bookmarkStart w:id="1000" w:name="_Toc81999956"/>
      <w:bookmarkStart w:id="1001" w:name="_Toc90995437"/>
      <w:bookmarkStart w:id="1002" w:name="_Toc104531588"/>
      <w:bookmarkStart w:id="1003" w:name="_Toc113960586"/>
      <w:bookmarkStart w:id="1004" w:name="_Toc121759103"/>
      <w:bookmarkStart w:id="1005" w:name="_Toc129523502"/>
      <w:bookmarkStart w:id="1006" w:name="_Toc137644668"/>
      <w:bookmarkStart w:id="1007" w:name="_Toc145579162"/>
      <w:bookmarkStart w:id="1008" w:name="_Toc154247934"/>
      <w:r>
        <w:t>RF:</w:t>
      </w:r>
      <w:bookmarkEnd w:id="1000"/>
      <w:bookmarkEnd w:id="1001"/>
      <w:bookmarkEnd w:id="1002"/>
      <w:bookmarkEnd w:id="1003"/>
      <w:bookmarkEnd w:id="1004"/>
      <w:bookmarkEnd w:id="1005"/>
      <w:bookmarkEnd w:id="1006"/>
      <w:bookmarkEnd w:id="1007"/>
      <w:bookmarkEnd w:id="1008"/>
    </w:p>
    <w:p w14:paraId="6C817E8B" w14:textId="77777777" w:rsidR="00994BE7" w:rsidRDefault="00994BE7" w:rsidP="00994BE7">
      <w:pPr>
        <w:pStyle w:val="Heading2"/>
      </w:pPr>
      <w:r>
        <w:t>Action Points at RAN5#102</w:t>
      </w:r>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3889B8ED"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EE085B8"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676BAFC"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3F038E7"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1C3CA36"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F3160B9"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4584A48"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A26AB62"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148722F6"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82C59" w14:textId="77777777" w:rsidR="00994BE7" w:rsidRDefault="00994BE7" w:rsidP="00D41ECF">
            <w:pPr>
              <w:keepNext/>
              <w:rPr>
                <w:rFonts w:ascii="Arial" w:hAnsi="Arial" w:cs="Arial"/>
                <w:sz w:val="18"/>
                <w:szCs w:val="18"/>
              </w:rPr>
            </w:pPr>
            <w:r>
              <w:rPr>
                <w:rFonts w:ascii="Arial" w:hAnsi="Arial" w:cs="Arial"/>
                <w:sz w:val="18"/>
                <w:szCs w:val="18"/>
              </w:rPr>
              <w:t>AP#102.21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A1A6B"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4244E" w14:textId="77777777" w:rsidR="00994BE7" w:rsidRDefault="00994BE7" w:rsidP="00D41ECF">
            <w:pPr>
              <w:keepNext/>
              <w:rPr>
                <w:rFonts w:ascii="Arial" w:hAnsi="Arial" w:cs="Arial"/>
                <w:sz w:val="18"/>
                <w:szCs w:val="18"/>
              </w:rPr>
            </w:pPr>
            <w:r>
              <w:t>Update Annex C how to calculate test frequencies for UL CA (</w:t>
            </w:r>
            <w:proofErr w:type="spellStart"/>
            <w:r>
              <w:t>Intraband</w:t>
            </w:r>
            <w:proofErr w:type="spellEnd"/>
            <w:r>
              <w:t xml:space="preserve"> NC)</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1AF56" w14:textId="77777777" w:rsidR="00994BE7" w:rsidRDefault="00994BE7" w:rsidP="00D41ECF">
            <w:pPr>
              <w:rPr>
                <w:rFonts w:ascii="Arial" w:hAnsi="Arial" w:cs="Arial"/>
                <w:sz w:val="18"/>
                <w:szCs w:val="18"/>
              </w:rPr>
            </w:pPr>
            <w:r>
              <w:rPr>
                <w:rFonts w:ascii="Arial" w:eastAsia="PMingLiU" w:hAnsi="Arial" w:cs="Arial"/>
                <w:sz w:val="18"/>
                <w:szCs w:val="18"/>
              </w:rPr>
              <w:t>E///, KEYS, R&amp;S, Qualcomm, Huawei, CMCC, China Unicom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043DE" w14:textId="77777777" w:rsidR="00994BE7" w:rsidRDefault="00994BE7" w:rsidP="00D41ECF">
            <w:pPr>
              <w:keepNext/>
              <w:spacing w:after="0"/>
              <w:rPr>
                <w:rFonts w:ascii="Arial" w:hAnsi="Arial" w:cs="Arial"/>
                <w:sz w:val="18"/>
                <w:szCs w:val="18"/>
              </w:rPr>
            </w:pPr>
            <w:r>
              <w:rPr>
                <w:rFonts w:ascii="Arial" w:hAnsi="Arial" w:cs="Arial"/>
                <w:sz w:val="18"/>
                <w:szCs w:val="18"/>
              </w:rPr>
              <w:t>R5-241364</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87C62" w14:textId="77777777" w:rsidR="00994BE7" w:rsidRDefault="00994BE7" w:rsidP="00D41ECF">
            <w:pPr>
              <w:keepNext/>
              <w:rPr>
                <w:rFonts w:ascii="Arial" w:hAnsi="Arial" w:cs="Arial"/>
                <w:sz w:val="18"/>
                <w:szCs w:val="18"/>
              </w:rPr>
            </w:pPr>
            <w:r>
              <w:rPr>
                <w:rFonts w:ascii="Arial" w:hAnsi="Arial" w:cs="Arial"/>
                <w:sz w:val="18"/>
                <w:szCs w:val="18"/>
              </w:rPr>
              <w:t>RAN5#103</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8822F" w14:textId="77777777" w:rsidR="00994BE7" w:rsidRDefault="00994BE7" w:rsidP="00D41ECF">
            <w:pPr>
              <w:keepNext/>
              <w:rPr>
                <w:rFonts w:ascii="Arial" w:hAnsi="Arial" w:cs="Arial"/>
                <w:sz w:val="18"/>
                <w:szCs w:val="18"/>
              </w:rPr>
            </w:pPr>
            <w:r>
              <w:rPr>
                <w:rFonts w:ascii="Arial" w:hAnsi="Arial" w:cs="Arial"/>
                <w:sz w:val="18"/>
                <w:szCs w:val="18"/>
              </w:rPr>
              <w:t>Open</w:t>
            </w:r>
          </w:p>
        </w:tc>
      </w:tr>
    </w:tbl>
    <w:p w14:paraId="1F5501B3" w14:textId="77777777" w:rsidR="00994BE7" w:rsidRPr="005033C1" w:rsidRDefault="00994BE7" w:rsidP="00994BE7"/>
    <w:p w14:paraId="1B2EEAB3" w14:textId="77777777" w:rsidR="00994BE7" w:rsidRDefault="00994BE7" w:rsidP="00994BE7">
      <w:pPr>
        <w:pStyle w:val="Heading2"/>
      </w:pPr>
      <w:bookmarkStart w:id="1009" w:name="_Toc154247935"/>
      <w:bookmarkStart w:id="1010" w:name="_Toc145579163"/>
      <w:r>
        <w:t>Action Points at RAN5#101</w:t>
      </w:r>
      <w:bookmarkEnd w:id="1009"/>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26DB69D0"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1EE911E"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8421FA9"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BC588A9"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418954E"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E24D056"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5596EF4"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30235E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21DFC9EC"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72A8D" w14:textId="77777777" w:rsidR="00994BE7" w:rsidRDefault="00994BE7" w:rsidP="00D41ECF">
            <w:pPr>
              <w:keepNext/>
              <w:rPr>
                <w:rFonts w:ascii="Arial" w:hAnsi="Arial" w:cs="Arial"/>
                <w:sz w:val="18"/>
                <w:szCs w:val="18"/>
              </w:rPr>
            </w:pPr>
            <w:r>
              <w:rPr>
                <w:rFonts w:ascii="Arial" w:hAnsi="Arial" w:cs="Arial"/>
                <w:sz w:val="18"/>
                <w:szCs w:val="18"/>
              </w:rPr>
              <w:t>AP#101.21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842D4"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8B687" w14:textId="77777777" w:rsidR="00994BE7" w:rsidRDefault="00994BE7" w:rsidP="00D41ECF">
            <w:pPr>
              <w:keepNext/>
              <w:rPr>
                <w:rFonts w:ascii="Arial" w:hAnsi="Arial" w:cs="Arial"/>
                <w:sz w:val="18"/>
                <w:szCs w:val="18"/>
              </w:rPr>
            </w:pPr>
            <w:r w:rsidRPr="009E0B06">
              <w:rPr>
                <w:rFonts w:ascii="Arial" w:eastAsia="PMingLiU" w:hAnsi="Arial" w:cs="Arial"/>
                <w:sz w:val="18"/>
                <w:szCs w:val="18"/>
              </w:rPr>
              <w:t>TE/TS vendors to study the minimum conditions and applicability of the reference measurements of the alternate EIS search linearization, which determine the coefficients of the linearization curves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F2805" w14:textId="77777777" w:rsidR="00994BE7" w:rsidRDefault="00994BE7" w:rsidP="00D41ECF">
            <w:pPr>
              <w:rPr>
                <w:rFonts w:ascii="Arial" w:hAnsi="Arial" w:cs="Arial"/>
                <w:sz w:val="18"/>
                <w:szCs w:val="18"/>
              </w:rPr>
            </w:pPr>
            <w:r w:rsidRPr="009E0B06">
              <w:rPr>
                <w:rFonts w:ascii="Arial" w:eastAsia="PMingLiU" w:hAnsi="Arial" w:cs="Arial"/>
                <w:sz w:val="18"/>
                <w:szCs w:val="18"/>
              </w:rPr>
              <w:t>KEYS, R&amp;S</w:t>
            </w:r>
            <w:r>
              <w:rPr>
                <w:rFonts w:ascii="Arial" w:eastAsia="PMingLiU" w:hAnsi="Arial" w:cs="Arial"/>
                <w:sz w:val="18"/>
                <w:szCs w:val="18"/>
              </w:rPr>
              <w:t>, ETS-L</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F0C87" w14:textId="77777777" w:rsidR="00994BE7" w:rsidRDefault="00994BE7" w:rsidP="00D41ECF">
            <w:pPr>
              <w:keepNext/>
              <w:spacing w:after="0"/>
              <w:rPr>
                <w:rFonts w:ascii="Arial" w:hAnsi="Arial" w:cs="Arial"/>
                <w:sz w:val="18"/>
                <w:szCs w:val="18"/>
              </w:rPr>
            </w:pPr>
            <w:r>
              <w:rPr>
                <w:rFonts w:ascii="Arial" w:hAnsi="Arial" w:cs="Arial"/>
                <w:sz w:val="18"/>
                <w:szCs w:val="18"/>
              </w:rPr>
              <w:t>R5-237839</w:t>
            </w:r>
          </w:p>
          <w:p w14:paraId="5AA0602C" w14:textId="77777777" w:rsidR="00994BE7" w:rsidRDefault="00994BE7" w:rsidP="00D41ECF">
            <w:pPr>
              <w:keepNext/>
              <w:spacing w:after="0"/>
              <w:rPr>
                <w:rFonts w:ascii="Arial" w:hAnsi="Arial" w:cs="Arial"/>
                <w:sz w:val="18"/>
                <w:szCs w:val="18"/>
              </w:rPr>
            </w:pPr>
            <w:r>
              <w:rPr>
                <w:rFonts w:ascii="Arial" w:hAnsi="Arial" w:cs="Arial"/>
                <w:sz w:val="18"/>
                <w:szCs w:val="18"/>
              </w:rPr>
              <w:t>R5-241205/6</w:t>
            </w:r>
          </w:p>
          <w:p w14:paraId="55965C9D" w14:textId="77777777" w:rsidR="00994BE7" w:rsidRDefault="00994BE7" w:rsidP="00D41ECF">
            <w:pPr>
              <w:keepNext/>
              <w:spacing w:after="0"/>
              <w:rPr>
                <w:rFonts w:ascii="Arial" w:hAnsi="Arial" w:cs="Arial"/>
                <w:sz w:val="18"/>
                <w:szCs w:val="18"/>
              </w:rPr>
            </w:pPr>
            <w:r>
              <w:rPr>
                <w:rFonts w:ascii="Arial" w:hAnsi="Arial" w:cs="Arial"/>
                <w:sz w:val="18"/>
                <w:szCs w:val="18"/>
              </w:rPr>
              <w:t>R5-240595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CAB5" w14:textId="77777777" w:rsidR="00994BE7" w:rsidRDefault="00994BE7" w:rsidP="00D41ECF">
            <w:pPr>
              <w:keepNext/>
              <w:rPr>
                <w:rFonts w:ascii="Arial" w:hAnsi="Arial" w:cs="Arial"/>
                <w:sz w:val="18"/>
                <w:szCs w:val="18"/>
              </w:rPr>
            </w:pPr>
            <w:r>
              <w:rPr>
                <w:rFonts w:ascii="Arial" w:hAnsi="Arial" w:cs="Arial"/>
                <w:sz w:val="18"/>
                <w:szCs w:val="18"/>
              </w:rPr>
              <w:t>RAN5#102</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C22CC" w14:textId="77777777" w:rsidR="00994BE7" w:rsidRDefault="00994BE7" w:rsidP="00D41ECF">
            <w:pPr>
              <w:keepNext/>
              <w:rPr>
                <w:rFonts w:ascii="Arial" w:hAnsi="Arial" w:cs="Arial"/>
                <w:sz w:val="18"/>
                <w:szCs w:val="18"/>
              </w:rPr>
            </w:pPr>
            <w:r>
              <w:rPr>
                <w:rFonts w:ascii="Arial" w:hAnsi="Arial" w:cs="Arial"/>
                <w:sz w:val="18"/>
                <w:szCs w:val="18"/>
              </w:rPr>
              <w:t>Closed</w:t>
            </w:r>
          </w:p>
        </w:tc>
      </w:tr>
      <w:tr w:rsidR="00994BE7" w14:paraId="151C9987"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22619" w14:textId="77777777" w:rsidR="00994BE7" w:rsidRDefault="00994BE7" w:rsidP="00D41ECF">
            <w:pPr>
              <w:keepNext/>
              <w:rPr>
                <w:rFonts w:ascii="Arial" w:hAnsi="Arial" w:cs="Arial"/>
                <w:sz w:val="18"/>
                <w:szCs w:val="18"/>
              </w:rPr>
            </w:pPr>
            <w:r>
              <w:rPr>
                <w:rFonts w:ascii="Arial" w:hAnsi="Arial" w:cs="Arial"/>
                <w:sz w:val="18"/>
                <w:szCs w:val="18"/>
              </w:rPr>
              <w:t>AP#101.22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C4BDF"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78C19" w14:textId="77777777" w:rsidR="00994BE7" w:rsidRPr="009E0B06" w:rsidRDefault="00994BE7" w:rsidP="00D41ECF">
            <w:pPr>
              <w:keepNext/>
              <w:rPr>
                <w:rFonts w:ascii="Arial" w:eastAsia="PMingLiU" w:hAnsi="Arial" w:cs="Arial"/>
                <w:sz w:val="18"/>
                <w:szCs w:val="18"/>
              </w:rPr>
            </w:pPr>
            <w:r w:rsidRPr="00346D99">
              <w:rPr>
                <w:rFonts w:ascii="Arial" w:eastAsia="PMingLiU" w:hAnsi="Arial" w:cs="Arial"/>
                <w:sz w:val="18"/>
                <w:szCs w:val="18"/>
              </w:rPr>
              <w:t xml:space="preserve">Check the </w:t>
            </w:r>
            <w:proofErr w:type="spellStart"/>
            <w:r w:rsidRPr="00346D99">
              <w:rPr>
                <w:rFonts w:ascii="Arial" w:eastAsia="PMingLiU" w:hAnsi="Arial" w:cs="Arial"/>
                <w:sz w:val="18"/>
                <w:szCs w:val="18"/>
              </w:rPr>
              <w:t>simplication</w:t>
            </w:r>
            <w:proofErr w:type="spellEnd"/>
            <w:r w:rsidRPr="00346D99">
              <w:rPr>
                <w:rFonts w:ascii="Arial" w:eastAsia="PMingLiU" w:hAnsi="Arial" w:cs="Arial"/>
                <w:sz w:val="18"/>
                <w:szCs w:val="18"/>
              </w:rPr>
              <w:t xml:space="preserve"> of UE co-exi</w:t>
            </w:r>
            <w:r>
              <w:rPr>
                <w:rFonts w:ascii="Arial" w:eastAsia="PMingLiU" w:hAnsi="Arial" w:cs="Arial"/>
                <w:sz w:val="18"/>
                <w:szCs w:val="18"/>
              </w:rPr>
              <w:t>s</w:t>
            </w:r>
            <w:r w:rsidRPr="00346D99">
              <w:rPr>
                <w:rFonts w:ascii="Arial" w:eastAsia="PMingLiU" w:hAnsi="Arial" w:cs="Arial"/>
                <w:sz w:val="18"/>
                <w:szCs w:val="18"/>
              </w:rPr>
              <w:t>tence for UL CA</w:t>
            </w:r>
            <w:r>
              <w:rPr>
                <w:rFonts w:ascii="Arial" w:eastAsia="PMingLiU" w:hAnsi="Arial" w:cs="Arial"/>
                <w:sz w:val="18"/>
                <w:szCs w:val="18"/>
              </w:rPr>
              <w:t xml:space="preserve"> in TS38.521-1/-3, TS36.521-1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645A5" w14:textId="77777777" w:rsidR="00994BE7" w:rsidRPr="009E0B06" w:rsidRDefault="00994BE7" w:rsidP="00D41ECF">
            <w:pPr>
              <w:rPr>
                <w:rFonts w:ascii="Arial" w:eastAsia="PMingLiU" w:hAnsi="Arial" w:cs="Arial"/>
                <w:sz w:val="18"/>
                <w:szCs w:val="18"/>
              </w:rPr>
            </w:pPr>
            <w:r>
              <w:rPr>
                <w:rFonts w:ascii="Arial" w:eastAsia="PMingLiU" w:hAnsi="Arial" w:cs="Arial"/>
                <w:sz w:val="18"/>
                <w:szCs w:val="18"/>
              </w:rPr>
              <w:t>China Unicom, CAICT, CMCC, China Telecom, Huawei, Nokia</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A8503" w14:textId="77777777" w:rsidR="00994BE7" w:rsidRDefault="00994BE7" w:rsidP="00D41ECF">
            <w:pPr>
              <w:keepNext/>
              <w:spacing w:after="0"/>
              <w:rPr>
                <w:rFonts w:ascii="Arial" w:hAnsi="Arial" w:cs="Arial"/>
                <w:sz w:val="18"/>
                <w:szCs w:val="18"/>
              </w:rPr>
            </w:pPr>
            <w:r>
              <w:rPr>
                <w:rFonts w:ascii="Arial" w:hAnsi="Arial" w:cs="Arial"/>
                <w:sz w:val="18"/>
                <w:szCs w:val="18"/>
              </w:rPr>
              <w:t>R5-236443</w:t>
            </w:r>
          </w:p>
          <w:p w14:paraId="420D952A" w14:textId="77777777" w:rsidR="00994BE7" w:rsidRDefault="00994BE7" w:rsidP="00D41ECF">
            <w:pPr>
              <w:keepNext/>
              <w:spacing w:after="0"/>
              <w:rPr>
                <w:rFonts w:ascii="Arial" w:hAnsi="Arial" w:cs="Arial"/>
                <w:sz w:val="18"/>
                <w:szCs w:val="18"/>
              </w:rPr>
            </w:pPr>
            <w:r>
              <w:rPr>
                <w:rFonts w:ascii="Arial" w:hAnsi="Arial" w:cs="Arial"/>
                <w:sz w:val="18"/>
                <w:szCs w:val="18"/>
              </w:rPr>
              <w:t>R5-241367/8</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03444" w14:textId="77777777" w:rsidR="00994BE7" w:rsidRDefault="00994BE7" w:rsidP="00D41ECF">
            <w:pPr>
              <w:keepNext/>
              <w:rPr>
                <w:rFonts w:ascii="Arial" w:hAnsi="Arial" w:cs="Arial"/>
                <w:sz w:val="18"/>
                <w:szCs w:val="18"/>
              </w:rPr>
            </w:pPr>
            <w:r>
              <w:rPr>
                <w:rFonts w:ascii="Arial" w:hAnsi="Arial" w:cs="Arial"/>
                <w:sz w:val="18"/>
                <w:szCs w:val="18"/>
              </w:rPr>
              <w:t>RAN5#106</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1DD88" w14:textId="77777777" w:rsidR="00994BE7" w:rsidRDefault="00994BE7" w:rsidP="00D41ECF">
            <w:pPr>
              <w:keepNext/>
              <w:rPr>
                <w:rFonts w:ascii="Arial" w:hAnsi="Arial" w:cs="Arial"/>
                <w:sz w:val="18"/>
                <w:szCs w:val="18"/>
              </w:rPr>
            </w:pPr>
            <w:r>
              <w:rPr>
                <w:rFonts w:ascii="Arial" w:hAnsi="Arial" w:cs="Arial"/>
                <w:sz w:val="18"/>
                <w:szCs w:val="18"/>
              </w:rPr>
              <w:t>Open</w:t>
            </w:r>
          </w:p>
        </w:tc>
      </w:tr>
    </w:tbl>
    <w:p w14:paraId="053A91D5" w14:textId="77777777" w:rsidR="00994BE7" w:rsidRDefault="00994BE7" w:rsidP="00994BE7"/>
    <w:p w14:paraId="32F95E4A" w14:textId="77777777" w:rsidR="00994BE7" w:rsidRDefault="00994BE7" w:rsidP="00994BE7">
      <w:pPr>
        <w:pStyle w:val="Heading2"/>
      </w:pPr>
      <w:bookmarkStart w:id="1011" w:name="_Toc154247936"/>
      <w:r>
        <w:t>Action Points at RAN5#100</w:t>
      </w:r>
      <w:bookmarkEnd w:id="1010"/>
      <w:bookmarkEnd w:id="1011"/>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223C136C"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3A3026B"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FA08BED"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D24E0C3"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ACF4E43"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DFA4DB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68506A0"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85C2675"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6636A166"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1E38F" w14:textId="77777777" w:rsidR="00994BE7" w:rsidRDefault="00994BE7" w:rsidP="00D41ECF">
            <w:pPr>
              <w:keepNext/>
              <w:rPr>
                <w:rFonts w:ascii="Arial" w:hAnsi="Arial" w:cs="Arial"/>
                <w:sz w:val="18"/>
                <w:szCs w:val="18"/>
              </w:rPr>
            </w:pPr>
            <w:r>
              <w:rPr>
                <w:rFonts w:ascii="Arial" w:hAnsi="Arial" w:cs="Arial"/>
                <w:sz w:val="18"/>
                <w:szCs w:val="18"/>
              </w:rPr>
              <w:t>AP#100.21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3D02C"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5FF21" w14:textId="77777777" w:rsidR="00994BE7" w:rsidRDefault="00994BE7" w:rsidP="00D41ECF">
            <w:pPr>
              <w:keepNext/>
              <w:rPr>
                <w:rFonts w:ascii="Arial" w:hAnsi="Arial" w:cs="Arial"/>
                <w:sz w:val="18"/>
                <w:szCs w:val="18"/>
              </w:rPr>
            </w:pPr>
            <w:r>
              <w:rPr>
                <w:rFonts w:ascii="Arial" w:hAnsi="Arial" w:cs="Arial"/>
                <w:sz w:val="18"/>
                <w:szCs w:val="18"/>
              </w:rPr>
              <w:t xml:space="preserve">System vendors to provide </w:t>
            </w:r>
            <w:proofErr w:type="spellStart"/>
            <w:r>
              <w:rPr>
                <w:rFonts w:ascii="Arial" w:hAnsi="Arial" w:cs="Arial"/>
                <w:sz w:val="18"/>
                <w:szCs w:val="18"/>
              </w:rPr>
              <w:t>QoQZ</w:t>
            </w:r>
            <w:proofErr w:type="spellEnd"/>
            <w:r>
              <w:rPr>
                <w:rFonts w:ascii="Arial" w:hAnsi="Arial" w:cs="Arial"/>
                <w:sz w:val="18"/>
                <w:szCs w:val="18"/>
              </w:rPr>
              <w:t xml:space="preserve"> MU measurements for EIRP/EIS and TRP metric for NTC and ETC (including FR2d)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951FB" w14:textId="77777777" w:rsidR="00994BE7" w:rsidRDefault="00994BE7" w:rsidP="00D41ECF">
            <w:pPr>
              <w:keepNext/>
              <w:rPr>
                <w:rFonts w:ascii="Arial" w:hAnsi="Arial" w:cs="Arial"/>
                <w:sz w:val="18"/>
                <w:szCs w:val="18"/>
              </w:rPr>
            </w:pPr>
            <w:r>
              <w:rPr>
                <w:rFonts w:ascii="Arial" w:hAnsi="Arial" w:cs="Arial"/>
                <w:sz w:val="18"/>
                <w:szCs w:val="18"/>
              </w:rPr>
              <w:t>KEYS, R&amp;S, Anritsu</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ADE7B" w14:textId="77777777" w:rsidR="00994BE7" w:rsidRDefault="00994BE7" w:rsidP="00D41ECF">
            <w:pPr>
              <w:keepNext/>
              <w:spacing w:after="0"/>
              <w:rPr>
                <w:rFonts w:ascii="Arial" w:hAnsi="Arial" w:cs="Arial"/>
                <w:sz w:val="18"/>
                <w:szCs w:val="18"/>
              </w:rPr>
            </w:pPr>
            <w:r>
              <w:rPr>
                <w:rFonts w:ascii="Arial" w:hAnsi="Arial" w:cs="Arial"/>
                <w:sz w:val="18"/>
                <w:szCs w:val="18"/>
              </w:rPr>
              <w:t>R5-235754</w:t>
            </w:r>
          </w:p>
          <w:p w14:paraId="16B5D56D" w14:textId="77777777" w:rsidR="00994BE7" w:rsidRDefault="00994BE7" w:rsidP="00D41ECF">
            <w:pPr>
              <w:keepNext/>
              <w:spacing w:after="0"/>
              <w:rPr>
                <w:rFonts w:ascii="Arial" w:hAnsi="Arial" w:cs="Arial"/>
                <w:sz w:val="18"/>
                <w:szCs w:val="18"/>
              </w:rPr>
            </w:pPr>
            <w:r>
              <w:rPr>
                <w:rFonts w:ascii="Arial" w:hAnsi="Arial" w:cs="Arial"/>
                <w:sz w:val="18"/>
                <w:szCs w:val="18"/>
              </w:rPr>
              <w:t>R5-240606/5</w:t>
            </w:r>
          </w:p>
          <w:p w14:paraId="58C967AD" w14:textId="77777777" w:rsidR="00994BE7" w:rsidRDefault="00994BE7" w:rsidP="00D41ECF">
            <w:pPr>
              <w:keepNext/>
              <w:spacing w:after="0"/>
              <w:rPr>
                <w:rFonts w:ascii="Arial" w:hAnsi="Arial" w:cs="Arial"/>
                <w:sz w:val="18"/>
                <w:szCs w:val="18"/>
              </w:rPr>
            </w:pPr>
            <w:r>
              <w:rPr>
                <w:rFonts w:ascii="Arial" w:hAnsi="Arial" w:cs="Arial"/>
                <w:sz w:val="18"/>
                <w:szCs w:val="18"/>
              </w:rPr>
              <w:t>R5-241087</w:t>
            </w:r>
          </w:p>
          <w:p w14:paraId="419B30B6" w14:textId="77777777" w:rsidR="00994BE7" w:rsidRDefault="00994BE7" w:rsidP="00D41ECF">
            <w:pPr>
              <w:keepNext/>
              <w:spacing w:after="0"/>
              <w:rPr>
                <w:rFonts w:ascii="Arial" w:hAnsi="Arial" w:cs="Arial"/>
                <w:sz w:val="18"/>
                <w:szCs w:val="18"/>
              </w:rPr>
            </w:pPr>
            <w:r>
              <w:rPr>
                <w:rFonts w:ascii="Arial" w:hAnsi="Arial" w:cs="Arial"/>
                <w:sz w:val="18"/>
                <w:szCs w:val="18"/>
              </w:rPr>
              <w:t>R5-241078</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8A04A" w14:textId="77777777" w:rsidR="00994BE7" w:rsidRDefault="00994BE7" w:rsidP="00D41ECF">
            <w:pPr>
              <w:keepNext/>
              <w:rPr>
                <w:rFonts w:ascii="Arial" w:hAnsi="Arial" w:cs="Arial"/>
                <w:sz w:val="18"/>
                <w:szCs w:val="18"/>
              </w:rPr>
            </w:pPr>
            <w:r>
              <w:rPr>
                <w:rFonts w:ascii="Arial" w:hAnsi="Arial" w:cs="Arial"/>
                <w:sz w:val="18"/>
                <w:szCs w:val="18"/>
              </w:rPr>
              <w:t>RAN5#102</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A1F7B" w14:textId="77777777" w:rsidR="00994BE7" w:rsidRDefault="00994BE7" w:rsidP="00D41ECF">
            <w:pPr>
              <w:keepNext/>
              <w:rPr>
                <w:rFonts w:ascii="Arial" w:hAnsi="Arial" w:cs="Arial"/>
                <w:sz w:val="18"/>
                <w:szCs w:val="18"/>
              </w:rPr>
            </w:pPr>
            <w:r>
              <w:rPr>
                <w:rFonts w:ascii="Arial" w:hAnsi="Arial" w:cs="Arial"/>
                <w:sz w:val="18"/>
                <w:szCs w:val="18"/>
              </w:rPr>
              <w:t>Closed</w:t>
            </w:r>
          </w:p>
        </w:tc>
      </w:tr>
    </w:tbl>
    <w:p w14:paraId="58DABF96" w14:textId="77777777" w:rsidR="00994BE7" w:rsidRDefault="00994BE7" w:rsidP="00994BE7"/>
    <w:p w14:paraId="5AF4CF28" w14:textId="77777777" w:rsidR="00994BE7" w:rsidRDefault="00994BE7" w:rsidP="00994BE7">
      <w:pPr>
        <w:pStyle w:val="Heading2"/>
      </w:pPr>
      <w:bookmarkStart w:id="1012" w:name="_Toc137644669"/>
      <w:bookmarkStart w:id="1013" w:name="_Toc145579164"/>
      <w:bookmarkStart w:id="1014" w:name="_Toc154247937"/>
      <w:bookmarkStart w:id="1015" w:name="_Toc129523503"/>
      <w:bookmarkStart w:id="1016" w:name="_Toc121759104"/>
      <w:bookmarkStart w:id="1017" w:name="_Toc113960587"/>
      <w:bookmarkStart w:id="1018" w:name="_Hlk112058150"/>
      <w:r>
        <w:t>Action Points at RAN5#99</w:t>
      </w:r>
      <w:bookmarkEnd w:id="1012"/>
      <w:bookmarkEnd w:id="1013"/>
      <w:bookmarkEnd w:id="1014"/>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36931FE7"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CBC206C"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834C8D8"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C09D8D0"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0CF954E"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69FA0F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4EFC09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CBCEB14"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73EFF110"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3BBF41" w14:textId="77777777" w:rsidR="00994BE7" w:rsidRDefault="00994BE7" w:rsidP="00D41ECF">
            <w:pPr>
              <w:keepNext/>
              <w:rPr>
                <w:rFonts w:ascii="Arial" w:hAnsi="Arial" w:cs="Arial"/>
                <w:sz w:val="18"/>
                <w:szCs w:val="18"/>
              </w:rPr>
            </w:pPr>
            <w:r>
              <w:rPr>
                <w:rFonts w:ascii="Arial" w:hAnsi="Arial" w:cs="Arial"/>
                <w:sz w:val="18"/>
                <w:szCs w:val="18"/>
              </w:rPr>
              <w:t>AP#99.21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4EE64"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A3AA2" w14:textId="77777777" w:rsidR="00994BE7" w:rsidRDefault="00994BE7" w:rsidP="00D41ECF">
            <w:pPr>
              <w:keepNext/>
              <w:rPr>
                <w:rFonts w:ascii="Arial" w:hAnsi="Arial" w:cs="Arial"/>
                <w:sz w:val="18"/>
                <w:szCs w:val="18"/>
              </w:rPr>
            </w:pPr>
            <w:r>
              <w:rPr>
                <w:rFonts w:ascii="Arial" w:hAnsi="Arial" w:cs="Arial"/>
                <w:sz w:val="18"/>
                <w:szCs w:val="18"/>
              </w:rPr>
              <w:t xml:space="preserve">Define MTSU for regulatory test cases (MOP, EIRP, TRP, Tx OFF power, Freq error, OBW, SEM, ACLR, Ref Sense, ACS, </w:t>
            </w:r>
            <w:proofErr w:type="spellStart"/>
            <w:r>
              <w:rPr>
                <w:rFonts w:ascii="Arial" w:hAnsi="Arial" w:cs="Arial"/>
                <w:sz w:val="18"/>
                <w:szCs w:val="18"/>
              </w:rPr>
              <w:t>Inband</w:t>
            </w:r>
            <w:proofErr w:type="spellEnd"/>
            <w:r>
              <w:rPr>
                <w:rFonts w:ascii="Arial" w:hAnsi="Arial" w:cs="Arial"/>
                <w:sz w:val="18"/>
                <w:szCs w:val="18"/>
              </w:rPr>
              <w:t xml:space="preserve"> Blocking, Tx/Rx Spurious emissions) for FR2 Band n259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83D8F" w14:textId="77777777" w:rsidR="00994BE7" w:rsidRDefault="00994BE7" w:rsidP="00D41ECF">
            <w:pPr>
              <w:keepNext/>
              <w:rPr>
                <w:rFonts w:ascii="Arial" w:hAnsi="Arial" w:cs="Arial"/>
                <w:sz w:val="18"/>
                <w:szCs w:val="18"/>
              </w:rPr>
            </w:pPr>
            <w:r>
              <w:rPr>
                <w:rFonts w:ascii="Arial" w:hAnsi="Arial" w:cs="Arial"/>
                <w:sz w:val="18"/>
                <w:szCs w:val="18"/>
              </w:rPr>
              <w:t>Anritsu, R&amp;S, KEYS, DCM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E4F39" w14:textId="77777777" w:rsidR="00994BE7" w:rsidRDefault="00994BE7" w:rsidP="00D41ECF">
            <w:pPr>
              <w:keepNext/>
              <w:spacing w:after="0"/>
              <w:rPr>
                <w:rFonts w:ascii="Arial" w:hAnsi="Arial" w:cs="Arial"/>
                <w:sz w:val="18"/>
                <w:szCs w:val="18"/>
              </w:rPr>
            </w:pPr>
            <w:r>
              <w:rPr>
                <w:rFonts w:ascii="Arial" w:hAnsi="Arial" w:cs="Arial"/>
                <w:sz w:val="18"/>
                <w:szCs w:val="18"/>
              </w:rPr>
              <w:t>R5-232983</w:t>
            </w:r>
          </w:p>
          <w:p w14:paraId="7CA200FD" w14:textId="77777777" w:rsidR="00994BE7" w:rsidRDefault="00994BE7" w:rsidP="00D41ECF">
            <w:pPr>
              <w:keepNext/>
              <w:spacing w:after="0"/>
              <w:rPr>
                <w:rFonts w:ascii="Arial" w:hAnsi="Arial" w:cs="Arial"/>
                <w:sz w:val="18"/>
                <w:szCs w:val="18"/>
              </w:rPr>
            </w:pPr>
            <w:r>
              <w:rPr>
                <w:rFonts w:ascii="Arial" w:hAnsi="Arial" w:cs="Arial"/>
                <w:sz w:val="18"/>
                <w:szCs w:val="18"/>
              </w:rPr>
              <w:t>R5-233174</w:t>
            </w:r>
          </w:p>
          <w:p w14:paraId="6E0CEE75" w14:textId="77777777" w:rsidR="00994BE7" w:rsidRDefault="00994BE7" w:rsidP="00D41ECF">
            <w:pPr>
              <w:keepNext/>
              <w:spacing w:after="0"/>
              <w:rPr>
                <w:rFonts w:ascii="Arial" w:hAnsi="Arial" w:cs="Arial"/>
                <w:sz w:val="18"/>
                <w:szCs w:val="18"/>
              </w:rPr>
            </w:pPr>
            <w:r>
              <w:rPr>
                <w:rFonts w:ascii="Arial" w:hAnsi="Arial" w:cs="Arial"/>
                <w:sz w:val="18"/>
                <w:szCs w:val="18"/>
              </w:rPr>
              <w:t>R5-233971-5</w:t>
            </w:r>
          </w:p>
          <w:p w14:paraId="0124E4C9" w14:textId="77777777" w:rsidR="00994BE7" w:rsidRDefault="00994BE7" w:rsidP="00D41ECF">
            <w:pPr>
              <w:keepNext/>
              <w:spacing w:after="0"/>
              <w:rPr>
                <w:rFonts w:ascii="Arial" w:hAnsi="Arial" w:cs="Arial"/>
                <w:sz w:val="18"/>
                <w:szCs w:val="18"/>
              </w:rPr>
            </w:pPr>
            <w:r>
              <w:rPr>
                <w:rFonts w:ascii="Arial" w:hAnsi="Arial" w:cs="Arial"/>
                <w:sz w:val="18"/>
                <w:szCs w:val="18"/>
              </w:rPr>
              <w:t>R5-235140</w:t>
            </w:r>
          </w:p>
          <w:p w14:paraId="7F69A43E" w14:textId="77777777" w:rsidR="00994BE7" w:rsidRDefault="00994BE7" w:rsidP="00D41ECF">
            <w:pPr>
              <w:keepNext/>
              <w:spacing w:after="0"/>
              <w:rPr>
                <w:rFonts w:ascii="Arial" w:hAnsi="Arial" w:cs="Arial"/>
                <w:sz w:val="18"/>
                <w:szCs w:val="18"/>
              </w:rPr>
            </w:pPr>
            <w:r>
              <w:rPr>
                <w:rFonts w:ascii="Arial" w:hAnsi="Arial" w:cs="Arial"/>
                <w:sz w:val="18"/>
                <w:szCs w:val="18"/>
              </w:rPr>
              <w:t>R5-234891-3</w:t>
            </w:r>
          </w:p>
          <w:p w14:paraId="12CEEBB1" w14:textId="77777777" w:rsidR="00994BE7" w:rsidRDefault="00994BE7" w:rsidP="00D41ECF">
            <w:pPr>
              <w:keepNext/>
              <w:spacing w:after="0"/>
              <w:rPr>
                <w:rFonts w:ascii="Arial" w:hAnsi="Arial" w:cs="Arial"/>
                <w:sz w:val="18"/>
                <w:szCs w:val="18"/>
              </w:rPr>
            </w:pPr>
            <w:r>
              <w:rPr>
                <w:rFonts w:ascii="Arial" w:hAnsi="Arial" w:cs="Arial"/>
                <w:sz w:val="18"/>
                <w:szCs w:val="18"/>
              </w:rPr>
              <w:t>R5-237725/7</w:t>
            </w:r>
          </w:p>
          <w:p w14:paraId="2734AC69" w14:textId="77777777" w:rsidR="00994BE7" w:rsidRDefault="00994BE7" w:rsidP="00D41ECF">
            <w:pPr>
              <w:keepNext/>
              <w:spacing w:after="0"/>
              <w:rPr>
                <w:rFonts w:ascii="Arial" w:hAnsi="Arial" w:cs="Arial"/>
                <w:sz w:val="18"/>
                <w:szCs w:val="18"/>
              </w:rPr>
            </w:pPr>
            <w:r>
              <w:rPr>
                <w:rFonts w:ascii="Arial" w:hAnsi="Arial" w:cs="Arial"/>
                <w:sz w:val="18"/>
                <w:szCs w:val="18"/>
              </w:rPr>
              <w:t>R5-237731</w:t>
            </w:r>
          </w:p>
          <w:p w14:paraId="2AC6FA15" w14:textId="77777777" w:rsidR="00994BE7" w:rsidRDefault="00994BE7" w:rsidP="00D41ECF">
            <w:pPr>
              <w:keepNext/>
              <w:spacing w:after="0"/>
              <w:rPr>
                <w:rFonts w:ascii="Arial" w:hAnsi="Arial" w:cs="Arial"/>
                <w:sz w:val="18"/>
                <w:szCs w:val="18"/>
              </w:rPr>
            </w:pPr>
            <w:r>
              <w:rPr>
                <w:rFonts w:ascii="Arial" w:hAnsi="Arial" w:cs="Arial"/>
                <w:sz w:val="18"/>
                <w:szCs w:val="18"/>
              </w:rPr>
              <w:t>R5-236067</w:t>
            </w:r>
          </w:p>
          <w:p w14:paraId="2E74CB7A" w14:textId="77777777" w:rsidR="00994BE7" w:rsidRDefault="00994BE7" w:rsidP="00D41ECF">
            <w:pPr>
              <w:keepNext/>
              <w:spacing w:after="0"/>
              <w:rPr>
                <w:rFonts w:ascii="Arial" w:hAnsi="Arial" w:cs="Arial"/>
                <w:sz w:val="18"/>
                <w:szCs w:val="18"/>
              </w:rPr>
            </w:pPr>
            <w:r>
              <w:rPr>
                <w:rFonts w:ascii="Arial" w:hAnsi="Arial" w:cs="Arial"/>
                <w:sz w:val="18"/>
                <w:szCs w:val="18"/>
              </w:rPr>
              <w:t>R5-237733</w:t>
            </w:r>
          </w:p>
          <w:p w14:paraId="51AEC49C" w14:textId="77777777" w:rsidR="00994BE7" w:rsidRDefault="00994BE7" w:rsidP="00D41ECF">
            <w:pPr>
              <w:keepNext/>
              <w:spacing w:after="0"/>
              <w:rPr>
                <w:rFonts w:ascii="Arial" w:hAnsi="Arial" w:cs="Arial"/>
                <w:sz w:val="18"/>
                <w:szCs w:val="18"/>
              </w:rPr>
            </w:pPr>
            <w:r>
              <w:rPr>
                <w:rFonts w:ascii="Arial" w:hAnsi="Arial" w:cs="Arial"/>
                <w:sz w:val="18"/>
                <w:szCs w:val="18"/>
              </w:rPr>
              <w:t>R5-237734</w:t>
            </w:r>
          </w:p>
          <w:p w14:paraId="38B984D7" w14:textId="77777777" w:rsidR="00994BE7" w:rsidRDefault="00994BE7" w:rsidP="00D41ECF">
            <w:pPr>
              <w:keepNext/>
              <w:spacing w:after="0"/>
              <w:rPr>
                <w:rFonts w:ascii="Arial" w:hAnsi="Arial" w:cs="Arial"/>
                <w:sz w:val="18"/>
                <w:szCs w:val="18"/>
              </w:rPr>
            </w:pPr>
            <w:r>
              <w:rPr>
                <w:rFonts w:ascii="Arial" w:hAnsi="Arial" w:cs="Arial"/>
                <w:sz w:val="18"/>
                <w:szCs w:val="18"/>
              </w:rPr>
              <w:t>R5-237723</w:t>
            </w:r>
          </w:p>
          <w:p w14:paraId="402A02B9" w14:textId="77777777" w:rsidR="00994BE7" w:rsidRDefault="00994BE7" w:rsidP="00D41ECF">
            <w:pPr>
              <w:keepNext/>
              <w:spacing w:after="0"/>
              <w:rPr>
                <w:rFonts w:ascii="Arial" w:hAnsi="Arial" w:cs="Arial"/>
                <w:sz w:val="18"/>
                <w:szCs w:val="18"/>
              </w:rPr>
            </w:pPr>
            <w:r>
              <w:rPr>
                <w:rFonts w:ascii="Arial" w:hAnsi="Arial" w:cs="Arial"/>
                <w:sz w:val="18"/>
                <w:szCs w:val="18"/>
              </w:rPr>
              <w:t>R5-241083/4/5/6</w:t>
            </w:r>
          </w:p>
          <w:p w14:paraId="26B74C26" w14:textId="77777777" w:rsidR="00994BE7" w:rsidRDefault="00994BE7" w:rsidP="00D41ECF">
            <w:pPr>
              <w:keepNext/>
              <w:spacing w:after="0"/>
              <w:rPr>
                <w:rFonts w:ascii="Arial" w:hAnsi="Arial" w:cs="Arial"/>
                <w:sz w:val="18"/>
                <w:szCs w:val="18"/>
              </w:rPr>
            </w:pPr>
            <w:r>
              <w:rPr>
                <w:rFonts w:ascii="Arial" w:hAnsi="Arial" w:cs="Arial"/>
                <w:sz w:val="18"/>
                <w:szCs w:val="18"/>
              </w:rPr>
              <w:t>R5-240401/2/3/4/5</w:t>
            </w:r>
          </w:p>
          <w:p w14:paraId="60F11895" w14:textId="77777777" w:rsidR="00994BE7" w:rsidRDefault="00994BE7" w:rsidP="00D41ECF">
            <w:pPr>
              <w:keepNext/>
              <w:spacing w:after="0"/>
              <w:rPr>
                <w:rFonts w:ascii="Arial" w:hAnsi="Arial" w:cs="Arial"/>
                <w:sz w:val="18"/>
                <w:szCs w:val="18"/>
              </w:rPr>
            </w:pPr>
            <w:r>
              <w:rPr>
                <w:rFonts w:ascii="Arial" w:hAnsi="Arial" w:cs="Arial"/>
                <w:sz w:val="18"/>
                <w:szCs w:val="18"/>
              </w:rPr>
              <w:t>R5-241344/5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8F09C" w14:textId="77777777" w:rsidR="00994BE7" w:rsidRDefault="00994BE7" w:rsidP="00D41ECF">
            <w:pPr>
              <w:keepNext/>
              <w:rPr>
                <w:rFonts w:ascii="Arial" w:hAnsi="Arial" w:cs="Arial"/>
                <w:sz w:val="18"/>
                <w:szCs w:val="18"/>
              </w:rPr>
            </w:pPr>
            <w:r>
              <w:rPr>
                <w:rFonts w:ascii="Arial" w:hAnsi="Arial" w:cs="Arial"/>
                <w:sz w:val="18"/>
                <w:szCs w:val="18"/>
              </w:rPr>
              <w:t>RAN5#103</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35A67" w14:textId="77777777" w:rsidR="00994BE7" w:rsidRDefault="00994BE7" w:rsidP="00D41ECF">
            <w:pPr>
              <w:keepNext/>
              <w:rPr>
                <w:rFonts w:ascii="Arial" w:hAnsi="Arial" w:cs="Arial"/>
                <w:sz w:val="18"/>
                <w:szCs w:val="18"/>
              </w:rPr>
            </w:pPr>
            <w:r>
              <w:rPr>
                <w:rFonts w:ascii="Arial" w:hAnsi="Arial" w:cs="Arial"/>
                <w:sz w:val="18"/>
                <w:szCs w:val="18"/>
              </w:rPr>
              <w:t>Open</w:t>
            </w:r>
          </w:p>
        </w:tc>
      </w:tr>
    </w:tbl>
    <w:p w14:paraId="56FFF63C" w14:textId="77777777" w:rsidR="00994BE7" w:rsidRDefault="00994BE7" w:rsidP="00994BE7"/>
    <w:p w14:paraId="34964CB7" w14:textId="77777777" w:rsidR="00994BE7" w:rsidRDefault="00994BE7" w:rsidP="00994BE7">
      <w:pPr>
        <w:pStyle w:val="Heading2"/>
      </w:pPr>
      <w:bookmarkStart w:id="1019" w:name="_Toc137644670"/>
      <w:bookmarkStart w:id="1020" w:name="_Toc145579165"/>
      <w:bookmarkStart w:id="1021" w:name="_Toc154247938"/>
      <w:r>
        <w:t>Action Points at RAN5#98</w:t>
      </w:r>
      <w:bookmarkEnd w:id="1015"/>
      <w:bookmarkEnd w:id="1019"/>
      <w:bookmarkEnd w:id="1020"/>
      <w:bookmarkEnd w:id="1021"/>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703381AA"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509D80F"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5B2672D"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82D1E3D"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5EDCB6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EA1D017"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0B8E4BD"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02BED18"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40887B54"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24FB2" w14:textId="77777777" w:rsidR="00994BE7" w:rsidRDefault="00994BE7" w:rsidP="00D41ECF">
            <w:pPr>
              <w:keepNext/>
              <w:rPr>
                <w:rFonts w:ascii="Arial" w:hAnsi="Arial" w:cs="Arial"/>
                <w:sz w:val="18"/>
                <w:szCs w:val="18"/>
              </w:rPr>
            </w:pPr>
            <w:r>
              <w:rPr>
                <w:rFonts w:ascii="Arial" w:hAnsi="Arial" w:cs="Arial"/>
                <w:sz w:val="18"/>
                <w:szCs w:val="18"/>
              </w:rPr>
              <w:t>AP#98.22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819BD"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0125F" w14:textId="77777777" w:rsidR="00994BE7" w:rsidRDefault="00994BE7" w:rsidP="00D41ECF">
            <w:pPr>
              <w:keepNext/>
              <w:rPr>
                <w:rFonts w:ascii="Arial" w:hAnsi="Arial" w:cs="Arial"/>
                <w:sz w:val="18"/>
                <w:szCs w:val="18"/>
              </w:rPr>
            </w:pPr>
            <w:r>
              <w:rPr>
                <w:rFonts w:ascii="Arial" w:hAnsi="Arial" w:cs="Arial"/>
                <w:sz w:val="18"/>
                <w:szCs w:val="18"/>
              </w:rPr>
              <w:t>Investigate whether UE shall meet the spurious emission requirement of new protected bands introduced in a later release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DA584" w14:textId="77777777" w:rsidR="00994BE7" w:rsidRDefault="00994BE7" w:rsidP="00D41ECF">
            <w:pPr>
              <w:keepNext/>
              <w:rPr>
                <w:rFonts w:ascii="Arial" w:hAnsi="Arial" w:cs="Arial"/>
                <w:sz w:val="18"/>
                <w:szCs w:val="18"/>
              </w:rPr>
            </w:pPr>
            <w:r>
              <w:rPr>
                <w:rFonts w:ascii="Arial" w:hAnsi="Arial" w:cs="Arial"/>
                <w:sz w:val="18"/>
                <w:szCs w:val="18"/>
              </w:rPr>
              <w:t>CAICT, Qualcomm,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3696E" w14:textId="77777777" w:rsidR="00994BE7" w:rsidRDefault="00994BE7" w:rsidP="00D41ECF">
            <w:pPr>
              <w:keepNext/>
              <w:spacing w:after="0"/>
              <w:rPr>
                <w:rFonts w:ascii="Arial" w:hAnsi="Arial" w:cs="Arial"/>
                <w:sz w:val="18"/>
                <w:szCs w:val="18"/>
              </w:rPr>
            </w:pPr>
            <w:r>
              <w:rPr>
                <w:rFonts w:ascii="Arial" w:hAnsi="Arial" w:cs="Arial"/>
                <w:sz w:val="18"/>
                <w:szCs w:val="18"/>
              </w:rPr>
              <w:t>R5-230247</w:t>
            </w:r>
          </w:p>
          <w:p w14:paraId="3EC08ECE" w14:textId="77777777" w:rsidR="00994BE7" w:rsidRDefault="00994BE7" w:rsidP="00D41ECF">
            <w:pPr>
              <w:keepNext/>
              <w:spacing w:after="0"/>
              <w:rPr>
                <w:rFonts w:ascii="Arial" w:hAnsi="Arial" w:cs="Arial"/>
                <w:sz w:val="18"/>
                <w:szCs w:val="18"/>
              </w:rPr>
            </w:pPr>
            <w:r>
              <w:rPr>
                <w:rFonts w:ascii="Arial" w:hAnsi="Arial" w:cs="Arial"/>
                <w:sz w:val="18"/>
                <w:szCs w:val="18"/>
              </w:rPr>
              <w:t>R5-232374</w:t>
            </w:r>
          </w:p>
          <w:p w14:paraId="7C3359C3" w14:textId="77777777" w:rsidR="00994BE7" w:rsidRDefault="00994BE7" w:rsidP="00D41ECF">
            <w:pPr>
              <w:keepNext/>
              <w:spacing w:after="0"/>
              <w:rPr>
                <w:rFonts w:ascii="Arial" w:hAnsi="Arial" w:cs="Arial"/>
                <w:sz w:val="18"/>
                <w:szCs w:val="18"/>
              </w:rPr>
            </w:pPr>
            <w:r>
              <w:rPr>
                <w:rFonts w:ascii="Arial" w:hAnsi="Arial" w:cs="Arial"/>
                <w:sz w:val="18"/>
                <w:szCs w:val="18"/>
              </w:rPr>
              <w:t>R5-232380</w:t>
            </w:r>
          </w:p>
          <w:p w14:paraId="59078161" w14:textId="77777777" w:rsidR="00994BE7" w:rsidRDefault="00994BE7" w:rsidP="00D41ECF">
            <w:pPr>
              <w:keepNext/>
              <w:spacing w:after="0"/>
              <w:rPr>
                <w:rFonts w:ascii="Arial" w:hAnsi="Arial" w:cs="Arial"/>
                <w:sz w:val="18"/>
                <w:szCs w:val="18"/>
              </w:rPr>
            </w:pPr>
            <w:r>
              <w:rPr>
                <w:rFonts w:ascii="Arial" w:hAnsi="Arial" w:cs="Arial"/>
                <w:sz w:val="18"/>
                <w:szCs w:val="18"/>
              </w:rPr>
              <w:t>R5-234114</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B43AD" w14:textId="77777777" w:rsidR="00994BE7" w:rsidRDefault="00994BE7" w:rsidP="00D41ECF">
            <w:pPr>
              <w:keepNext/>
              <w:rPr>
                <w:rFonts w:ascii="Arial" w:hAnsi="Arial" w:cs="Arial"/>
                <w:sz w:val="18"/>
                <w:szCs w:val="18"/>
              </w:rPr>
            </w:pPr>
            <w:r>
              <w:rPr>
                <w:rFonts w:ascii="Arial" w:hAnsi="Arial" w:cs="Arial"/>
                <w:sz w:val="18"/>
                <w:szCs w:val="18"/>
              </w:rPr>
              <w:t>RAN5#102</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00ABB" w14:textId="77777777" w:rsidR="00994BE7" w:rsidRDefault="00994BE7" w:rsidP="00D41ECF">
            <w:pPr>
              <w:keepNext/>
              <w:rPr>
                <w:rFonts w:ascii="Arial" w:hAnsi="Arial" w:cs="Arial"/>
                <w:sz w:val="18"/>
                <w:szCs w:val="18"/>
              </w:rPr>
            </w:pPr>
            <w:r>
              <w:rPr>
                <w:rFonts w:ascii="Arial" w:hAnsi="Arial" w:cs="Arial"/>
                <w:sz w:val="18"/>
                <w:szCs w:val="18"/>
              </w:rPr>
              <w:t>Closed</w:t>
            </w:r>
          </w:p>
        </w:tc>
      </w:tr>
    </w:tbl>
    <w:p w14:paraId="4EF025B9" w14:textId="77777777" w:rsidR="00994BE7" w:rsidRDefault="00994BE7" w:rsidP="00994BE7"/>
    <w:p w14:paraId="6DE40CBC" w14:textId="77777777" w:rsidR="00994BE7" w:rsidRDefault="00994BE7" w:rsidP="00994BE7">
      <w:pPr>
        <w:pStyle w:val="Heading2"/>
      </w:pPr>
      <w:bookmarkStart w:id="1022" w:name="_Toc129523504"/>
      <w:bookmarkStart w:id="1023" w:name="_Toc137644671"/>
      <w:bookmarkStart w:id="1024" w:name="_Toc145579166"/>
      <w:bookmarkStart w:id="1025" w:name="_Toc154247939"/>
      <w:r>
        <w:t>Action Points at RAN5#97</w:t>
      </w:r>
      <w:bookmarkEnd w:id="1016"/>
      <w:bookmarkEnd w:id="1022"/>
      <w:bookmarkEnd w:id="1023"/>
      <w:bookmarkEnd w:id="1024"/>
      <w:bookmarkEnd w:id="1025"/>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994BE7" w14:paraId="08BA0D44" w14:textId="77777777" w:rsidTr="00D41ECF">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0C98307" w14:textId="77777777" w:rsidR="00994BE7" w:rsidRDefault="00994BE7" w:rsidP="00D41ECF">
            <w:pPr>
              <w:keepNext/>
              <w:jc w:val="center"/>
              <w:rPr>
                <w:rFonts w:ascii="Arial" w:hAnsi="Arial" w:cs="Arial"/>
                <w:b/>
                <w:bCs/>
                <w:sz w:val="18"/>
                <w:szCs w:val="18"/>
                <w:lang w:val="en-US"/>
              </w:rPr>
            </w:pPr>
            <w:r>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DB491C4" w14:textId="77777777" w:rsidR="00994BE7" w:rsidRDefault="00994BE7" w:rsidP="00D41ECF">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348C71A"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A0ADB15"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D8375AC"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7460514"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43D8F95" w14:textId="77777777" w:rsidR="00994BE7" w:rsidRDefault="00994BE7" w:rsidP="00D41ECF">
            <w:pPr>
              <w:keepNext/>
              <w:jc w:val="center"/>
              <w:rPr>
                <w:rFonts w:ascii="Arial" w:hAnsi="Arial" w:cs="Arial"/>
                <w:b/>
                <w:bCs/>
                <w:sz w:val="18"/>
                <w:szCs w:val="18"/>
              </w:rPr>
            </w:pPr>
            <w:r>
              <w:rPr>
                <w:rFonts w:ascii="Arial" w:hAnsi="Arial" w:cs="Arial"/>
                <w:b/>
                <w:bCs/>
                <w:color w:val="000000"/>
                <w:sz w:val="18"/>
                <w:szCs w:val="18"/>
              </w:rPr>
              <w:t>Status</w:t>
            </w:r>
          </w:p>
        </w:tc>
      </w:tr>
      <w:tr w:rsidR="00994BE7" w14:paraId="745FF361"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B9DC7" w14:textId="77777777" w:rsidR="00994BE7" w:rsidRDefault="00994BE7" w:rsidP="00D41ECF">
            <w:pPr>
              <w:keepNext/>
              <w:rPr>
                <w:rFonts w:ascii="Arial" w:hAnsi="Arial" w:cs="Arial"/>
                <w:sz w:val="18"/>
                <w:szCs w:val="18"/>
              </w:rPr>
            </w:pPr>
            <w:bookmarkStart w:id="1026" w:name="_Hlk119584028"/>
            <w:r>
              <w:rPr>
                <w:rFonts w:ascii="Arial" w:hAnsi="Arial" w:cs="Arial"/>
                <w:sz w:val="18"/>
                <w:szCs w:val="18"/>
              </w:rPr>
              <w:t>AP#97.25</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0BE59"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33B1E" w14:textId="77777777" w:rsidR="00994BE7" w:rsidRDefault="00994BE7" w:rsidP="00D41ECF">
            <w:pPr>
              <w:keepNext/>
              <w:rPr>
                <w:rFonts w:ascii="Arial" w:hAnsi="Arial" w:cs="Arial"/>
                <w:sz w:val="18"/>
                <w:szCs w:val="18"/>
              </w:rPr>
            </w:pPr>
            <w:r>
              <w:rPr>
                <w:rFonts w:ascii="Arial" w:hAnsi="Arial" w:cs="Arial"/>
                <w:sz w:val="18"/>
                <w:szCs w:val="18"/>
              </w:rPr>
              <w:t>Investigate and come up with testability proposal to ensure 1x2 channel in FR2 RRM tests is achieved with UE receiving signal power on both its Rx branches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FBF1F" w14:textId="77777777" w:rsidR="00994BE7" w:rsidRDefault="00994BE7" w:rsidP="00D41ECF">
            <w:pPr>
              <w:keepNext/>
              <w:rPr>
                <w:rFonts w:ascii="Arial" w:hAnsi="Arial" w:cs="Arial"/>
                <w:sz w:val="18"/>
                <w:szCs w:val="18"/>
              </w:rPr>
            </w:pPr>
            <w:r>
              <w:rPr>
                <w:rFonts w:ascii="Arial" w:hAnsi="Arial" w:cs="Arial"/>
                <w:sz w:val="18"/>
                <w:szCs w:val="18"/>
              </w:rPr>
              <w:t>Keysight, R&amp;S, Anritsu, Qualcomm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3DE35" w14:textId="77777777" w:rsidR="00994BE7" w:rsidRDefault="00994BE7" w:rsidP="00D41ECF">
            <w:pPr>
              <w:keepNext/>
              <w:spacing w:after="0"/>
              <w:rPr>
                <w:rFonts w:ascii="Arial" w:hAnsi="Arial" w:cs="Arial"/>
                <w:sz w:val="18"/>
                <w:szCs w:val="18"/>
              </w:rPr>
            </w:pPr>
            <w:r>
              <w:rPr>
                <w:rFonts w:ascii="Arial" w:hAnsi="Arial" w:cs="Arial"/>
                <w:sz w:val="18"/>
                <w:szCs w:val="18"/>
              </w:rPr>
              <w:t>R5-226658</w:t>
            </w:r>
          </w:p>
          <w:p w14:paraId="0F5057D8" w14:textId="77777777" w:rsidR="00994BE7" w:rsidRDefault="00994BE7" w:rsidP="00D41ECF">
            <w:pPr>
              <w:keepNext/>
              <w:spacing w:after="0"/>
              <w:rPr>
                <w:rFonts w:ascii="Arial" w:hAnsi="Arial" w:cs="Arial"/>
                <w:sz w:val="18"/>
                <w:szCs w:val="18"/>
              </w:rPr>
            </w:pPr>
            <w:r>
              <w:rPr>
                <w:rFonts w:ascii="Arial" w:hAnsi="Arial" w:cs="Arial"/>
                <w:sz w:val="18"/>
                <w:szCs w:val="18"/>
              </w:rPr>
              <w:t>R5-230934</w:t>
            </w:r>
          </w:p>
          <w:p w14:paraId="1846C2FA" w14:textId="77777777" w:rsidR="00994BE7" w:rsidRDefault="00994BE7" w:rsidP="00D41ECF">
            <w:pPr>
              <w:keepNext/>
              <w:spacing w:after="0"/>
              <w:rPr>
                <w:rFonts w:ascii="Arial" w:hAnsi="Arial" w:cs="Arial"/>
                <w:sz w:val="18"/>
                <w:szCs w:val="18"/>
              </w:rPr>
            </w:pPr>
            <w:r>
              <w:rPr>
                <w:rFonts w:ascii="Arial" w:hAnsi="Arial" w:cs="Arial"/>
                <w:sz w:val="18"/>
                <w:szCs w:val="18"/>
              </w:rPr>
              <w:t>R5-232673</w:t>
            </w:r>
          </w:p>
          <w:p w14:paraId="6DB2AB90" w14:textId="77777777" w:rsidR="00994BE7" w:rsidRDefault="00994BE7" w:rsidP="00D41ECF">
            <w:pPr>
              <w:keepNext/>
              <w:spacing w:after="0"/>
              <w:rPr>
                <w:rFonts w:ascii="Arial" w:hAnsi="Arial" w:cs="Arial"/>
                <w:sz w:val="18"/>
                <w:szCs w:val="18"/>
              </w:rPr>
            </w:pPr>
            <w:r>
              <w:rPr>
                <w:rFonts w:ascii="Arial" w:hAnsi="Arial" w:cs="Arial"/>
                <w:sz w:val="18"/>
                <w:szCs w:val="18"/>
              </w:rPr>
              <w:t>R5-234680</w:t>
            </w:r>
          </w:p>
          <w:p w14:paraId="7A6C9CBC" w14:textId="77777777" w:rsidR="00994BE7" w:rsidRDefault="00994BE7" w:rsidP="00D41ECF">
            <w:pPr>
              <w:keepNext/>
              <w:spacing w:after="0"/>
              <w:rPr>
                <w:rFonts w:ascii="Arial" w:hAnsi="Arial" w:cs="Arial"/>
                <w:sz w:val="18"/>
                <w:szCs w:val="18"/>
              </w:rPr>
            </w:pPr>
            <w:r>
              <w:rPr>
                <w:rFonts w:ascii="Arial" w:hAnsi="Arial" w:cs="Arial"/>
                <w:sz w:val="18"/>
                <w:szCs w:val="18"/>
              </w:rPr>
              <w:t>R5-237848</w:t>
            </w:r>
          </w:p>
          <w:p w14:paraId="33C5C804" w14:textId="77777777" w:rsidR="00994BE7" w:rsidRDefault="00994BE7" w:rsidP="00D41ECF">
            <w:pPr>
              <w:keepNext/>
              <w:spacing w:after="0"/>
              <w:rPr>
                <w:rFonts w:ascii="Arial" w:hAnsi="Arial" w:cs="Arial"/>
                <w:sz w:val="18"/>
                <w:szCs w:val="18"/>
              </w:rPr>
            </w:pPr>
            <w:r>
              <w:rPr>
                <w:rFonts w:ascii="Arial" w:hAnsi="Arial" w:cs="Arial"/>
                <w:sz w:val="18"/>
                <w:szCs w:val="18"/>
              </w:rPr>
              <w:t>R5-241237</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714B3" w14:textId="77777777" w:rsidR="00994BE7" w:rsidRDefault="00994BE7" w:rsidP="00D41ECF">
            <w:pPr>
              <w:keepNext/>
              <w:rPr>
                <w:rFonts w:ascii="Arial" w:hAnsi="Arial" w:cs="Arial"/>
                <w:sz w:val="18"/>
                <w:szCs w:val="18"/>
              </w:rPr>
            </w:pPr>
            <w:r>
              <w:rPr>
                <w:rFonts w:ascii="Arial" w:hAnsi="Arial" w:cs="Arial"/>
                <w:sz w:val="18"/>
                <w:szCs w:val="18"/>
              </w:rPr>
              <w:t>RAN5#103</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1E94C" w14:textId="77777777" w:rsidR="00994BE7" w:rsidRDefault="00994BE7" w:rsidP="00D41ECF">
            <w:pPr>
              <w:keepNext/>
              <w:rPr>
                <w:rFonts w:ascii="Arial" w:hAnsi="Arial" w:cs="Arial"/>
                <w:sz w:val="18"/>
                <w:szCs w:val="18"/>
              </w:rPr>
            </w:pPr>
            <w:r>
              <w:rPr>
                <w:rFonts w:ascii="Arial" w:hAnsi="Arial" w:cs="Arial"/>
                <w:sz w:val="18"/>
                <w:szCs w:val="18"/>
              </w:rPr>
              <w:t>Open</w:t>
            </w:r>
          </w:p>
        </w:tc>
      </w:tr>
      <w:tr w:rsidR="00994BE7" w14:paraId="2D428224" w14:textId="77777777" w:rsidTr="00D41ECF">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8CA39" w14:textId="77777777" w:rsidR="00994BE7" w:rsidRDefault="00994BE7" w:rsidP="00D41ECF">
            <w:pPr>
              <w:keepNext/>
              <w:rPr>
                <w:rFonts w:ascii="Arial" w:hAnsi="Arial" w:cs="Arial"/>
                <w:sz w:val="18"/>
                <w:szCs w:val="18"/>
              </w:rPr>
            </w:pPr>
            <w:r>
              <w:rPr>
                <w:rFonts w:ascii="Arial" w:hAnsi="Arial" w:cs="Arial"/>
                <w:sz w:val="18"/>
                <w:szCs w:val="18"/>
              </w:rPr>
              <w:t>AP#97.27</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2BB76" w14:textId="77777777" w:rsidR="00994BE7" w:rsidRDefault="00994BE7" w:rsidP="00D41ECF">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E4DAB" w14:textId="77777777" w:rsidR="00994BE7" w:rsidRDefault="00994BE7" w:rsidP="00D41ECF">
            <w:pPr>
              <w:keepNext/>
              <w:rPr>
                <w:rFonts w:ascii="Arial" w:hAnsi="Arial" w:cs="Arial"/>
                <w:sz w:val="18"/>
                <w:szCs w:val="18"/>
              </w:rPr>
            </w:pPr>
            <w:r>
              <w:rPr>
                <w:rFonts w:ascii="Arial" w:hAnsi="Arial" w:cs="Arial"/>
                <w:sz w:val="18"/>
                <w:szCs w:val="18"/>
              </w:rPr>
              <w:t>Update on-on transient period 6.4.2.1a in TS38.521-1 to address issues identified in R5-226794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694FA" w14:textId="77777777" w:rsidR="00994BE7" w:rsidRDefault="00994BE7" w:rsidP="00D41ECF">
            <w:pPr>
              <w:keepNext/>
              <w:rPr>
                <w:rFonts w:ascii="Arial" w:hAnsi="Arial" w:cs="Arial"/>
                <w:sz w:val="18"/>
                <w:szCs w:val="18"/>
              </w:rPr>
            </w:pPr>
            <w:r>
              <w:rPr>
                <w:rFonts w:ascii="Arial" w:hAnsi="Arial" w:cs="Arial"/>
                <w:sz w:val="18"/>
                <w:szCs w:val="18"/>
              </w:rPr>
              <w:t>Anritsu, Qualcomm, Ericsson, R&amp;S,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E1E67" w14:textId="77777777" w:rsidR="00994BE7" w:rsidRDefault="00994BE7" w:rsidP="00D41ECF">
            <w:pPr>
              <w:keepNext/>
              <w:spacing w:after="0"/>
              <w:rPr>
                <w:rFonts w:ascii="Arial" w:hAnsi="Arial" w:cs="Arial"/>
                <w:sz w:val="18"/>
                <w:szCs w:val="18"/>
              </w:rPr>
            </w:pPr>
            <w:r>
              <w:rPr>
                <w:rFonts w:ascii="Arial" w:hAnsi="Arial" w:cs="Arial"/>
                <w:sz w:val="18"/>
                <w:szCs w:val="18"/>
              </w:rPr>
              <w:t>R5-226794</w:t>
            </w:r>
          </w:p>
          <w:p w14:paraId="63411841" w14:textId="77777777" w:rsidR="00994BE7" w:rsidRDefault="00994BE7" w:rsidP="00D41ECF">
            <w:pPr>
              <w:keepNext/>
              <w:spacing w:after="0"/>
              <w:rPr>
                <w:rFonts w:ascii="Arial" w:hAnsi="Arial" w:cs="Arial"/>
                <w:sz w:val="18"/>
                <w:szCs w:val="18"/>
              </w:rPr>
            </w:pPr>
            <w:r>
              <w:rPr>
                <w:rFonts w:ascii="Arial" w:hAnsi="Arial" w:cs="Arial"/>
                <w:sz w:val="18"/>
                <w:szCs w:val="18"/>
              </w:rPr>
              <w:t>R5-230058</w:t>
            </w:r>
          </w:p>
          <w:p w14:paraId="534C505A" w14:textId="77777777" w:rsidR="00994BE7" w:rsidRDefault="00994BE7" w:rsidP="00D41ECF">
            <w:pPr>
              <w:keepNext/>
              <w:spacing w:after="0"/>
              <w:rPr>
                <w:rFonts w:ascii="Arial" w:hAnsi="Arial" w:cs="Arial"/>
                <w:sz w:val="18"/>
                <w:szCs w:val="18"/>
              </w:rPr>
            </w:pPr>
            <w:r>
              <w:rPr>
                <w:rFonts w:ascii="Arial" w:hAnsi="Arial" w:cs="Arial"/>
                <w:sz w:val="18"/>
                <w:szCs w:val="18"/>
              </w:rPr>
              <w:t>R5-230217</w:t>
            </w:r>
          </w:p>
          <w:p w14:paraId="31B36543" w14:textId="77777777" w:rsidR="00994BE7" w:rsidRDefault="00994BE7" w:rsidP="00D41ECF">
            <w:pPr>
              <w:keepNext/>
              <w:spacing w:after="0"/>
              <w:rPr>
                <w:rFonts w:ascii="Arial" w:hAnsi="Arial" w:cs="Arial"/>
                <w:sz w:val="18"/>
                <w:szCs w:val="18"/>
              </w:rPr>
            </w:pPr>
            <w:r>
              <w:rPr>
                <w:rFonts w:ascii="Arial" w:hAnsi="Arial" w:cs="Arial"/>
                <w:sz w:val="18"/>
                <w:szCs w:val="18"/>
              </w:rPr>
              <w:t>R5-230218</w:t>
            </w:r>
          </w:p>
          <w:p w14:paraId="4A4089A4" w14:textId="77777777" w:rsidR="00994BE7" w:rsidRDefault="00994BE7" w:rsidP="00D41ECF">
            <w:pPr>
              <w:keepNext/>
              <w:spacing w:after="0"/>
              <w:rPr>
                <w:rFonts w:ascii="Arial" w:hAnsi="Arial" w:cs="Arial"/>
                <w:sz w:val="18"/>
                <w:szCs w:val="18"/>
              </w:rPr>
            </w:pPr>
            <w:r>
              <w:rPr>
                <w:rFonts w:ascii="Arial" w:hAnsi="Arial" w:cs="Arial"/>
                <w:sz w:val="18"/>
                <w:szCs w:val="18"/>
              </w:rPr>
              <w:t>R5-232987</w:t>
            </w:r>
          </w:p>
          <w:p w14:paraId="28ED2B4D" w14:textId="77777777" w:rsidR="00994BE7" w:rsidRDefault="00994BE7" w:rsidP="00D41ECF">
            <w:pPr>
              <w:keepNext/>
              <w:spacing w:after="0"/>
              <w:rPr>
                <w:rFonts w:ascii="Arial" w:hAnsi="Arial" w:cs="Arial"/>
                <w:sz w:val="18"/>
                <w:szCs w:val="18"/>
              </w:rPr>
            </w:pPr>
            <w:r>
              <w:rPr>
                <w:rFonts w:ascii="Arial" w:hAnsi="Arial" w:cs="Arial"/>
                <w:sz w:val="18"/>
                <w:szCs w:val="18"/>
              </w:rPr>
              <w:t>R5-234898/9</w:t>
            </w:r>
          </w:p>
          <w:p w14:paraId="2DA2F0D5" w14:textId="77777777" w:rsidR="00994BE7" w:rsidRDefault="00994BE7" w:rsidP="00D41ECF">
            <w:pPr>
              <w:keepNext/>
              <w:spacing w:after="0"/>
              <w:rPr>
                <w:rFonts w:ascii="Arial" w:hAnsi="Arial" w:cs="Arial"/>
                <w:sz w:val="18"/>
                <w:szCs w:val="18"/>
              </w:rPr>
            </w:pPr>
            <w:r>
              <w:rPr>
                <w:rFonts w:ascii="Arial" w:hAnsi="Arial" w:cs="Arial"/>
                <w:sz w:val="18"/>
                <w:szCs w:val="18"/>
              </w:rPr>
              <w:t>R5-234178</w:t>
            </w:r>
          </w:p>
          <w:p w14:paraId="5EFDD645" w14:textId="77777777" w:rsidR="00994BE7" w:rsidRDefault="00994BE7" w:rsidP="00D41ECF">
            <w:pPr>
              <w:keepNext/>
              <w:spacing w:after="0"/>
              <w:rPr>
                <w:rFonts w:ascii="Arial" w:hAnsi="Arial" w:cs="Arial"/>
                <w:sz w:val="18"/>
                <w:szCs w:val="18"/>
              </w:rPr>
            </w:pPr>
            <w:r>
              <w:rPr>
                <w:rFonts w:ascii="Arial" w:hAnsi="Arial" w:cs="Arial"/>
                <w:sz w:val="18"/>
                <w:szCs w:val="18"/>
              </w:rPr>
              <w:t>R5-237653</w:t>
            </w:r>
          </w:p>
          <w:p w14:paraId="4B120C6D" w14:textId="77777777" w:rsidR="00994BE7" w:rsidRDefault="00994BE7" w:rsidP="00D41ECF">
            <w:pPr>
              <w:keepNext/>
              <w:spacing w:after="0"/>
              <w:rPr>
                <w:rFonts w:ascii="Arial" w:hAnsi="Arial" w:cs="Arial"/>
                <w:sz w:val="18"/>
                <w:szCs w:val="18"/>
              </w:rPr>
            </w:pPr>
            <w:r>
              <w:rPr>
                <w:rFonts w:ascii="Arial" w:hAnsi="Arial" w:cs="Arial"/>
                <w:sz w:val="18"/>
                <w:szCs w:val="18"/>
              </w:rPr>
              <w:t>R5-237859</w:t>
            </w:r>
          </w:p>
          <w:p w14:paraId="0E739901" w14:textId="77777777" w:rsidR="00994BE7" w:rsidRDefault="00994BE7" w:rsidP="00D41ECF">
            <w:pPr>
              <w:keepNext/>
              <w:spacing w:after="0"/>
              <w:rPr>
                <w:rFonts w:ascii="Arial" w:hAnsi="Arial" w:cs="Arial"/>
                <w:sz w:val="18"/>
                <w:szCs w:val="18"/>
              </w:rPr>
            </w:pPr>
            <w:r>
              <w:rPr>
                <w:rFonts w:ascii="Arial" w:hAnsi="Arial" w:cs="Arial"/>
                <w:sz w:val="18"/>
                <w:szCs w:val="18"/>
              </w:rPr>
              <w:t>R5-241088</w:t>
            </w:r>
          </w:p>
          <w:p w14:paraId="03C161F5" w14:textId="77777777" w:rsidR="00994BE7" w:rsidRDefault="00994BE7" w:rsidP="00D41ECF">
            <w:pPr>
              <w:keepNext/>
              <w:spacing w:after="0"/>
              <w:rPr>
                <w:rFonts w:ascii="Arial" w:hAnsi="Arial" w:cs="Arial"/>
                <w:sz w:val="18"/>
                <w:szCs w:val="18"/>
              </w:rPr>
            </w:pPr>
            <w:r>
              <w:rPr>
                <w:rFonts w:ascii="Arial" w:hAnsi="Arial" w:cs="Arial"/>
                <w:sz w:val="18"/>
                <w:szCs w:val="18"/>
              </w:rPr>
              <w:t>R5-241445</w:t>
            </w:r>
          </w:p>
          <w:p w14:paraId="2CD79606" w14:textId="77777777" w:rsidR="00994BE7" w:rsidRDefault="00994BE7" w:rsidP="00D41ECF">
            <w:pPr>
              <w:keepNext/>
              <w:spacing w:after="0"/>
              <w:rPr>
                <w:rFonts w:ascii="Arial" w:hAnsi="Arial" w:cs="Arial"/>
                <w:sz w:val="18"/>
                <w:szCs w:val="18"/>
              </w:rPr>
            </w:pPr>
            <w:r>
              <w:rPr>
                <w:rFonts w:ascii="Arial" w:hAnsi="Arial" w:cs="Arial"/>
                <w:sz w:val="18"/>
                <w:szCs w:val="18"/>
              </w:rPr>
              <w:t>R5-240618</w:t>
            </w:r>
          </w:p>
          <w:p w14:paraId="65A3297D" w14:textId="77777777" w:rsidR="00994BE7" w:rsidRDefault="00994BE7" w:rsidP="00D41ECF">
            <w:pPr>
              <w:keepNext/>
              <w:spacing w:after="0"/>
              <w:rPr>
                <w:rFonts w:ascii="Arial" w:hAnsi="Arial" w:cs="Arial"/>
                <w:sz w:val="18"/>
                <w:szCs w:val="18"/>
              </w:rPr>
            </w:pPr>
            <w:r>
              <w:rPr>
                <w:rFonts w:ascii="Arial" w:hAnsi="Arial" w:cs="Arial"/>
                <w:sz w:val="18"/>
                <w:szCs w:val="18"/>
              </w:rPr>
              <w:t>R5-241356</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B7AED" w14:textId="77777777" w:rsidR="00994BE7" w:rsidRDefault="00994BE7" w:rsidP="00D41ECF">
            <w:pPr>
              <w:keepNext/>
              <w:rPr>
                <w:rFonts w:ascii="Arial" w:hAnsi="Arial" w:cs="Arial"/>
                <w:sz w:val="18"/>
                <w:szCs w:val="18"/>
              </w:rPr>
            </w:pPr>
            <w:r>
              <w:rPr>
                <w:rFonts w:ascii="Arial" w:hAnsi="Arial" w:cs="Arial"/>
                <w:sz w:val="18"/>
                <w:szCs w:val="18"/>
              </w:rPr>
              <w:t>RAN5#103</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799C1" w14:textId="77777777" w:rsidR="00994BE7" w:rsidRDefault="00994BE7" w:rsidP="00D41ECF">
            <w:pPr>
              <w:keepNext/>
              <w:rPr>
                <w:rFonts w:ascii="Arial" w:hAnsi="Arial" w:cs="Arial"/>
                <w:sz w:val="18"/>
                <w:szCs w:val="18"/>
              </w:rPr>
            </w:pPr>
            <w:r>
              <w:rPr>
                <w:rFonts w:ascii="Arial" w:hAnsi="Arial" w:cs="Arial"/>
                <w:sz w:val="18"/>
                <w:szCs w:val="18"/>
              </w:rPr>
              <w:t>Open</w:t>
            </w:r>
          </w:p>
        </w:tc>
      </w:tr>
      <w:bookmarkEnd w:id="1017"/>
      <w:bookmarkEnd w:id="1018"/>
      <w:bookmarkEnd w:id="1026"/>
    </w:tbl>
    <w:p w14:paraId="46002F03" w14:textId="77777777" w:rsidR="00994BE7" w:rsidRPr="00FC2480" w:rsidRDefault="00994BE7" w:rsidP="00994BE7"/>
    <w:p w14:paraId="47EC3AC9" w14:textId="65A326D9" w:rsidR="00BC377F" w:rsidRDefault="00BC377F" w:rsidP="00BC377F">
      <w:pPr>
        <w:pStyle w:val="Heading2"/>
      </w:pPr>
      <w:r>
        <w:br w:type="page"/>
      </w:r>
      <w:bookmarkStart w:id="1027" w:name="_Toc161734020"/>
      <w:r>
        <w:t xml:space="preserve">Annex G: </w:t>
      </w:r>
      <w:r w:rsidR="00907DFE">
        <w:t>Void</w:t>
      </w:r>
      <w:bookmarkEnd w:id="1027"/>
    </w:p>
    <w:p w14:paraId="40E03D67" w14:textId="77777777" w:rsidR="00BC377F" w:rsidRDefault="00BC377F" w:rsidP="00BC377F"/>
    <w:p w14:paraId="75A07E2B" w14:textId="77777777" w:rsidR="00BC377F" w:rsidRDefault="00BC377F" w:rsidP="00BC377F">
      <w:pPr>
        <w:pStyle w:val="Heading2"/>
      </w:pPr>
      <w:r>
        <w:br w:type="page"/>
      </w:r>
      <w:bookmarkStart w:id="1028" w:name="_Toc161734021"/>
      <w:r>
        <w:t>Annex H: List of participants</w:t>
      </w:r>
      <w:bookmarkEnd w:id="1028"/>
    </w:p>
    <w:p w14:paraId="3E33A2E4" w14:textId="66F21BDE" w:rsidR="00907DFE" w:rsidRDefault="00907DFE" w:rsidP="00907DFE">
      <w:r w:rsidRPr="00392F45">
        <w:t>1</w:t>
      </w:r>
      <w:r w:rsidR="00B175DB">
        <w:t>78</w:t>
      </w:r>
      <w:r w:rsidRPr="00392F45">
        <w:t xml:space="preserve"> delegates and officials attended the RAN5#</w:t>
      </w:r>
      <w:r>
        <w:t xml:space="preserve">102 </w:t>
      </w:r>
      <w:r w:rsidRPr="00392F45">
        <w:t>meeting.</w:t>
      </w:r>
    </w:p>
    <w:tbl>
      <w:tblPr>
        <w:tblW w:w="10485" w:type="dxa"/>
        <w:tblLook w:val="04A0" w:firstRow="1" w:lastRow="0" w:firstColumn="1" w:lastColumn="0" w:noHBand="0" w:noVBand="1"/>
      </w:tblPr>
      <w:tblGrid>
        <w:gridCol w:w="686"/>
        <w:gridCol w:w="1765"/>
        <w:gridCol w:w="1460"/>
        <w:gridCol w:w="4385"/>
        <w:gridCol w:w="2755"/>
      </w:tblGrid>
      <w:tr w:rsidR="00B175DB" w:rsidRPr="00B175DB" w14:paraId="26BBB65B"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FC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TITLE</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283B70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Family Name</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212200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Given Name</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1C62754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Email</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0839A6A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Organization Represented</w:t>
            </w:r>
          </w:p>
        </w:tc>
      </w:tr>
      <w:tr w:rsidR="00B175DB" w:rsidRPr="00B175DB" w14:paraId="75630AF8"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A4F78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5CBF6B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Agarwal</w:t>
            </w:r>
          </w:p>
        </w:tc>
        <w:tc>
          <w:tcPr>
            <w:tcW w:w="1342" w:type="dxa"/>
            <w:tcBorders>
              <w:top w:val="nil"/>
              <w:left w:val="nil"/>
              <w:bottom w:val="single" w:sz="4" w:space="0" w:color="auto"/>
              <w:right w:val="single" w:sz="4" w:space="0" w:color="auto"/>
            </w:tcBorders>
            <w:shd w:val="clear" w:color="auto" w:fill="auto"/>
            <w:noWrap/>
            <w:vAlign w:val="bottom"/>
            <w:hideMark/>
          </w:tcPr>
          <w:p w14:paraId="1CC4B3C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Deepak</w:t>
            </w:r>
          </w:p>
        </w:tc>
        <w:tc>
          <w:tcPr>
            <w:tcW w:w="3989" w:type="dxa"/>
            <w:tcBorders>
              <w:top w:val="nil"/>
              <w:left w:val="nil"/>
              <w:bottom w:val="single" w:sz="4" w:space="0" w:color="auto"/>
              <w:right w:val="single" w:sz="4" w:space="0" w:color="auto"/>
            </w:tcBorders>
            <w:shd w:val="clear" w:color="auto" w:fill="auto"/>
            <w:noWrap/>
            <w:vAlign w:val="bottom"/>
            <w:hideMark/>
          </w:tcPr>
          <w:p w14:paraId="4130D4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deepak@cewit.org.in</w:t>
            </w:r>
          </w:p>
        </w:tc>
        <w:tc>
          <w:tcPr>
            <w:tcW w:w="2755" w:type="dxa"/>
            <w:tcBorders>
              <w:top w:val="nil"/>
              <w:left w:val="nil"/>
              <w:bottom w:val="single" w:sz="4" w:space="0" w:color="auto"/>
              <w:right w:val="single" w:sz="4" w:space="0" w:color="auto"/>
            </w:tcBorders>
            <w:shd w:val="clear" w:color="auto" w:fill="auto"/>
            <w:noWrap/>
            <w:vAlign w:val="bottom"/>
            <w:hideMark/>
          </w:tcPr>
          <w:p w14:paraId="096150B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CEWiT</w:t>
            </w:r>
            <w:proofErr w:type="spellEnd"/>
          </w:p>
        </w:tc>
      </w:tr>
      <w:tr w:rsidR="00B175DB" w:rsidRPr="00B175DB" w14:paraId="6F850936"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C1A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C1A23B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Akao</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01D934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Takashi</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04AD660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takashi.akao.wa@nttdocomo.com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0B30F0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 DOCOMO INC..</w:t>
            </w:r>
          </w:p>
        </w:tc>
      </w:tr>
      <w:tr w:rsidR="00B175DB" w:rsidRPr="00B175DB" w14:paraId="003A927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5C5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145AA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Ariza</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38BA361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Damian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5AB9BF7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damian.ariza@fcc.gov</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22F3DB8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FCC</w:t>
            </w:r>
          </w:p>
        </w:tc>
      </w:tr>
      <w:tr w:rsidR="00B175DB" w:rsidRPr="00B175DB" w14:paraId="0E57BC0B"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4B0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C77173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Balasubramanian</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0FC1930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Vijay</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1031964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vijayb@qti.qualcomm.com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95E365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QUALCOMM Europe Inc. - Italy</w:t>
            </w:r>
          </w:p>
        </w:tc>
      </w:tr>
      <w:tr w:rsidR="00B175DB" w:rsidRPr="00B175DB" w14:paraId="3D28452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6D59E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5C3FCFE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Bardaux</w:t>
            </w:r>
          </w:p>
        </w:tc>
        <w:tc>
          <w:tcPr>
            <w:tcW w:w="1342" w:type="dxa"/>
            <w:tcBorders>
              <w:top w:val="nil"/>
              <w:left w:val="nil"/>
              <w:bottom w:val="single" w:sz="4" w:space="0" w:color="auto"/>
              <w:right w:val="single" w:sz="4" w:space="0" w:color="auto"/>
            </w:tcBorders>
            <w:shd w:val="clear" w:color="auto" w:fill="auto"/>
            <w:noWrap/>
            <w:vAlign w:val="bottom"/>
            <w:hideMark/>
          </w:tcPr>
          <w:p w14:paraId="1716D1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Virginie</w:t>
            </w:r>
          </w:p>
        </w:tc>
        <w:tc>
          <w:tcPr>
            <w:tcW w:w="3989" w:type="dxa"/>
            <w:tcBorders>
              <w:top w:val="nil"/>
              <w:left w:val="nil"/>
              <w:bottom w:val="single" w:sz="4" w:space="0" w:color="auto"/>
              <w:right w:val="single" w:sz="4" w:space="0" w:color="auto"/>
            </w:tcBorders>
            <w:shd w:val="clear" w:color="auto" w:fill="auto"/>
            <w:noWrap/>
            <w:vAlign w:val="bottom"/>
            <w:hideMark/>
          </w:tcPr>
          <w:p w14:paraId="616BBD5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virginie.bardaux_tf160@vbtelecom.fr</w:t>
            </w:r>
          </w:p>
        </w:tc>
        <w:tc>
          <w:tcPr>
            <w:tcW w:w="2755" w:type="dxa"/>
            <w:tcBorders>
              <w:top w:val="nil"/>
              <w:left w:val="nil"/>
              <w:bottom w:val="single" w:sz="4" w:space="0" w:color="auto"/>
              <w:right w:val="single" w:sz="4" w:space="0" w:color="auto"/>
            </w:tcBorders>
            <w:shd w:val="clear" w:color="auto" w:fill="auto"/>
            <w:noWrap/>
            <w:vAlign w:val="bottom"/>
            <w:hideMark/>
          </w:tcPr>
          <w:p w14:paraId="7D4AE46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Anritsu EMEA Ltd</w:t>
            </w:r>
          </w:p>
        </w:tc>
      </w:tr>
      <w:tr w:rsidR="00B175DB" w:rsidRPr="00B175DB" w14:paraId="0DFA817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CF233B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2B632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Bhise</w:t>
            </w:r>
          </w:p>
        </w:tc>
        <w:tc>
          <w:tcPr>
            <w:tcW w:w="1342" w:type="dxa"/>
            <w:tcBorders>
              <w:top w:val="nil"/>
              <w:left w:val="nil"/>
              <w:bottom w:val="single" w:sz="4" w:space="0" w:color="auto"/>
              <w:right w:val="single" w:sz="4" w:space="0" w:color="auto"/>
            </w:tcBorders>
            <w:shd w:val="clear" w:color="auto" w:fill="auto"/>
            <w:noWrap/>
            <w:vAlign w:val="bottom"/>
            <w:hideMark/>
          </w:tcPr>
          <w:p w14:paraId="22CB3F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Parikshit</w:t>
            </w:r>
          </w:p>
        </w:tc>
        <w:tc>
          <w:tcPr>
            <w:tcW w:w="3989" w:type="dxa"/>
            <w:tcBorders>
              <w:top w:val="nil"/>
              <w:left w:val="nil"/>
              <w:bottom w:val="single" w:sz="4" w:space="0" w:color="auto"/>
              <w:right w:val="single" w:sz="4" w:space="0" w:color="auto"/>
            </w:tcBorders>
            <w:shd w:val="clear" w:color="auto" w:fill="auto"/>
            <w:noWrap/>
            <w:vAlign w:val="bottom"/>
            <w:hideMark/>
          </w:tcPr>
          <w:p w14:paraId="6A3CCB9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parikshit.bhise@rohde-schwarz.com</w:t>
            </w:r>
          </w:p>
        </w:tc>
        <w:tc>
          <w:tcPr>
            <w:tcW w:w="2755" w:type="dxa"/>
            <w:tcBorders>
              <w:top w:val="nil"/>
              <w:left w:val="nil"/>
              <w:bottom w:val="single" w:sz="4" w:space="0" w:color="auto"/>
              <w:right w:val="single" w:sz="4" w:space="0" w:color="auto"/>
            </w:tcBorders>
            <w:shd w:val="clear" w:color="auto" w:fill="auto"/>
            <w:noWrap/>
            <w:vAlign w:val="bottom"/>
            <w:hideMark/>
          </w:tcPr>
          <w:p w14:paraId="395BB34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ROHDE &amp; SCHWARZ</w:t>
            </w:r>
          </w:p>
        </w:tc>
      </w:tr>
      <w:tr w:rsidR="00B175DB" w:rsidRPr="00B175DB" w14:paraId="709E051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E44982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88EE52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Biswas</w:t>
            </w:r>
          </w:p>
        </w:tc>
        <w:tc>
          <w:tcPr>
            <w:tcW w:w="1342" w:type="dxa"/>
            <w:tcBorders>
              <w:top w:val="nil"/>
              <w:left w:val="nil"/>
              <w:bottom w:val="single" w:sz="4" w:space="0" w:color="auto"/>
              <w:right w:val="single" w:sz="4" w:space="0" w:color="auto"/>
            </w:tcBorders>
            <w:shd w:val="clear" w:color="auto" w:fill="auto"/>
            <w:noWrap/>
            <w:vAlign w:val="bottom"/>
            <w:hideMark/>
          </w:tcPr>
          <w:p w14:paraId="6CFA6E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Sudipto</w:t>
            </w:r>
          </w:p>
        </w:tc>
        <w:tc>
          <w:tcPr>
            <w:tcW w:w="3989" w:type="dxa"/>
            <w:tcBorders>
              <w:top w:val="nil"/>
              <w:left w:val="nil"/>
              <w:bottom w:val="single" w:sz="4" w:space="0" w:color="auto"/>
              <w:right w:val="single" w:sz="4" w:space="0" w:color="auto"/>
            </w:tcBorders>
            <w:shd w:val="clear" w:color="auto" w:fill="auto"/>
            <w:noWrap/>
            <w:vAlign w:val="bottom"/>
            <w:hideMark/>
          </w:tcPr>
          <w:p w14:paraId="5E7D43F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sudipto.biswas@motorolasolutions.com</w:t>
            </w:r>
          </w:p>
        </w:tc>
        <w:tc>
          <w:tcPr>
            <w:tcW w:w="2755" w:type="dxa"/>
            <w:tcBorders>
              <w:top w:val="nil"/>
              <w:left w:val="nil"/>
              <w:bottom w:val="single" w:sz="4" w:space="0" w:color="auto"/>
              <w:right w:val="single" w:sz="4" w:space="0" w:color="auto"/>
            </w:tcBorders>
            <w:shd w:val="clear" w:color="auto" w:fill="auto"/>
            <w:noWrap/>
            <w:vAlign w:val="bottom"/>
            <w:hideMark/>
          </w:tcPr>
          <w:p w14:paraId="06A4856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Motorola Solutions Germany</w:t>
            </w:r>
          </w:p>
        </w:tc>
      </w:tr>
      <w:tr w:rsidR="00B175DB" w:rsidRPr="00B175DB" w14:paraId="107A6CBE"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5892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5DAD87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Borsato</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07AEEB2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Ronald</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5C7F16A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rb354e@att.com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12959B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AT&amp;T</w:t>
            </w:r>
          </w:p>
        </w:tc>
      </w:tr>
      <w:tr w:rsidR="00B175DB" w:rsidRPr="00B175DB" w14:paraId="4A84860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3AA6B3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7BDF438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Boukley</w:t>
            </w:r>
            <w:proofErr w:type="spellEnd"/>
            <w:r w:rsidRPr="00B175DB">
              <w:rPr>
                <w:rFonts w:ascii="Calibri" w:hAnsi="Calibri" w:cs="Calibri"/>
                <w:color w:val="000000"/>
                <w:sz w:val="22"/>
                <w:szCs w:val="22"/>
              </w:rPr>
              <w:t xml:space="preserve"> Hasan</w:t>
            </w:r>
          </w:p>
        </w:tc>
        <w:tc>
          <w:tcPr>
            <w:tcW w:w="1342" w:type="dxa"/>
            <w:tcBorders>
              <w:top w:val="nil"/>
              <w:left w:val="nil"/>
              <w:bottom w:val="single" w:sz="4" w:space="0" w:color="auto"/>
              <w:right w:val="single" w:sz="4" w:space="0" w:color="auto"/>
            </w:tcBorders>
            <w:shd w:val="clear" w:color="auto" w:fill="auto"/>
            <w:noWrap/>
            <w:vAlign w:val="bottom"/>
            <w:hideMark/>
          </w:tcPr>
          <w:p w14:paraId="3F2DFD7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Wael</w:t>
            </w:r>
          </w:p>
        </w:tc>
        <w:tc>
          <w:tcPr>
            <w:tcW w:w="3989" w:type="dxa"/>
            <w:tcBorders>
              <w:top w:val="nil"/>
              <w:left w:val="nil"/>
              <w:bottom w:val="single" w:sz="4" w:space="0" w:color="auto"/>
              <w:right w:val="single" w:sz="4" w:space="0" w:color="auto"/>
            </w:tcBorders>
            <w:shd w:val="clear" w:color="auto" w:fill="auto"/>
            <w:noWrap/>
            <w:vAlign w:val="bottom"/>
            <w:hideMark/>
          </w:tcPr>
          <w:p w14:paraId="62608D7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wael.boukleyhasan@vodafone.com</w:t>
            </w:r>
          </w:p>
        </w:tc>
        <w:tc>
          <w:tcPr>
            <w:tcW w:w="2755" w:type="dxa"/>
            <w:tcBorders>
              <w:top w:val="nil"/>
              <w:left w:val="nil"/>
              <w:bottom w:val="single" w:sz="4" w:space="0" w:color="auto"/>
              <w:right w:val="single" w:sz="4" w:space="0" w:color="auto"/>
            </w:tcBorders>
            <w:shd w:val="clear" w:color="auto" w:fill="auto"/>
            <w:noWrap/>
            <w:vAlign w:val="bottom"/>
            <w:hideMark/>
          </w:tcPr>
          <w:p w14:paraId="2D20485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Vodafone </w:t>
            </w:r>
            <w:proofErr w:type="spellStart"/>
            <w:r w:rsidRPr="00B175DB">
              <w:rPr>
                <w:rFonts w:ascii="Calibri" w:hAnsi="Calibri" w:cs="Calibri"/>
                <w:color w:val="000000"/>
                <w:sz w:val="22"/>
                <w:szCs w:val="22"/>
              </w:rPr>
              <w:t>Telekomünikasyon</w:t>
            </w:r>
            <w:proofErr w:type="spellEnd"/>
            <w:r w:rsidRPr="00B175DB">
              <w:rPr>
                <w:rFonts w:ascii="Calibri" w:hAnsi="Calibri" w:cs="Calibri"/>
                <w:color w:val="000000"/>
                <w:sz w:val="22"/>
                <w:szCs w:val="22"/>
              </w:rPr>
              <w:t xml:space="preserve"> A.S.</w:t>
            </w:r>
          </w:p>
        </w:tc>
      </w:tr>
      <w:tr w:rsidR="00B175DB" w:rsidRPr="00B175DB" w14:paraId="16DAC31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1692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51FF688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Cao</w:t>
            </w:r>
          </w:p>
        </w:tc>
        <w:tc>
          <w:tcPr>
            <w:tcW w:w="1342" w:type="dxa"/>
            <w:tcBorders>
              <w:top w:val="nil"/>
              <w:left w:val="nil"/>
              <w:bottom w:val="single" w:sz="4" w:space="0" w:color="auto"/>
              <w:right w:val="single" w:sz="4" w:space="0" w:color="auto"/>
            </w:tcBorders>
            <w:shd w:val="clear" w:color="auto" w:fill="auto"/>
            <w:noWrap/>
            <w:vAlign w:val="bottom"/>
            <w:hideMark/>
          </w:tcPr>
          <w:p w14:paraId="4E59108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Jeffrey (</w:t>
            </w:r>
            <w:proofErr w:type="spellStart"/>
            <w:r w:rsidRPr="00B175DB">
              <w:rPr>
                <w:rFonts w:ascii="Calibri" w:hAnsi="Calibri" w:cs="Calibri"/>
                <w:color w:val="000000"/>
                <w:sz w:val="22"/>
                <w:szCs w:val="22"/>
              </w:rPr>
              <w:t>Jianfei</w:t>
            </w:r>
            <w:proofErr w:type="spellEnd"/>
            <w:r w:rsidRPr="00B175DB">
              <w:rPr>
                <w:rFonts w:ascii="Calibri" w:hAnsi="Calibri" w:cs="Calibri"/>
                <w:color w:val="000000"/>
                <w:sz w:val="22"/>
                <w:szCs w:val="22"/>
              </w:rPr>
              <w:t>)</w:t>
            </w:r>
          </w:p>
        </w:tc>
        <w:tc>
          <w:tcPr>
            <w:tcW w:w="3989" w:type="dxa"/>
            <w:tcBorders>
              <w:top w:val="nil"/>
              <w:left w:val="nil"/>
              <w:bottom w:val="single" w:sz="4" w:space="0" w:color="auto"/>
              <w:right w:val="single" w:sz="4" w:space="0" w:color="auto"/>
            </w:tcBorders>
            <w:shd w:val="clear" w:color="auto" w:fill="auto"/>
            <w:noWrap/>
            <w:vAlign w:val="bottom"/>
            <w:hideMark/>
          </w:tcPr>
          <w:p w14:paraId="49DCDC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caojianfei@oppo.com</w:t>
            </w:r>
          </w:p>
        </w:tc>
        <w:tc>
          <w:tcPr>
            <w:tcW w:w="2755" w:type="dxa"/>
            <w:tcBorders>
              <w:top w:val="nil"/>
              <w:left w:val="nil"/>
              <w:bottom w:val="single" w:sz="4" w:space="0" w:color="auto"/>
              <w:right w:val="single" w:sz="4" w:space="0" w:color="auto"/>
            </w:tcBorders>
            <w:shd w:val="clear" w:color="auto" w:fill="auto"/>
            <w:noWrap/>
            <w:vAlign w:val="bottom"/>
            <w:hideMark/>
          </w:tcPr>
          <w:p w14:paraId="3901D8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OTECH</w:t>
            </w:r>
          </w:p>
        </w:tc>
      </w:tr>
      <w:tr w:rsidR="00B175DB" w:rsidRPr="00B175DB" w14:paraId="49FC3A9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17A61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2F0CB45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Chaudhari</w:t>
            </w:r>
          </w:p>
        </w:tc>
        <w:tc>
          <w:tcPr>
            <w:tcW w:w="1342" w:type="dxa"/>
            <w:tcBorders>
              <w:top w:val="nil"/>
              <w:left w:val="nil"/>
              <w:bottom w:val="single" w:sz="4" w:space="0" w:color="auto"/>
              <w:right w:val="single" w:sz="4" w:space="0" w:color="auto"/>
            </w:tcBorders>
            <w:shd w:val="clear" w:color="auto" w:fill="auto"/>
            <w:noWrap/>
            <w:vAlign w:val="bottom"/>
            <w:hideMark/>
          </w:tcPr>
          <w:p w14:paraId="157055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Amar</w:t>
            </w:r>
          </w:p>
        </w:tc>
        <w:tc>
          <w:tcPr>
            <w:tcW w:w="3989" w:type="dxa"/>
            <w:tcBorders>
              <w:top w:val="nil"/>
              <w:left w:val="nil"/>
              <w:bottom w:val="single" w:sz="4" w:space="0" w:color="auto"/>
              <w:right w:val="single" w:sz="4" w:space="0" w:color="auto"/>
            </w:tcBorders>
            <w:shd w:val="clear" w:color="auto" w:fill="auto"/>
            <w:noWrap/>
            <w:vAlign w:val="bottom"/>
            <w:hideMark/>
          </w:tcPr>
          <w:p w14:paraId="117E00A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ird13724@iitd.ac.in</w:t>
            </w:r>
          </w:p>
        </w:tc>
        <w:tc>
          <w:tcPr>
            <w:tcW w:w="2755" w:type="dxa"/>
            <w:tcBorders>
              <w:top w:val="nil"/>
              <w:left w:val="nil"/>
              <w:bottom w:val="single" w:sz="4" w:space="0" w:color="auto"/>
              <w:right w:val="single" w:sz="4" w:space="0" w:color="auto"/>
            </w:tcBorders>
            <w:shd w:val="clear" w:color="auto" w:fill="auto"/>
            <w:noWrap/>
            <w:vAlign w:val="bottom"/>
            <w:hideMark/>
          </w:tcPr>
          <w:p w14:paraId="29EB7BE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IIT Delhi</w:t>
            </w:r>
          </w:p>
        </w:tc>
      </w:tr>
      <w:tr w:rsidR="00B175DB" w:rsidRPr="00B175DB" w14:paraId="63A1DA8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C6049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4FB6DD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w:t>
            </w:r>
          </w:p>
        </w:tc>
        <w:tc>
          <w:tcPr>
            <w:tcW w:w="1342" w:type="dxa"/>
            <w:tcBorders>
              <w:top w:val="nil"/>
              <w:left w:val="nil"/>
              <w:bottom w:val="single" w:sz="4" w:space="0" w:color="auto"/>
              <w:right w:val="single" w:sz="4" w:space="0" w:color="auto"/>
            </w:tcBorders>
            <w:shd w:val="clear" w:color="auto" w:fill="auto"/>
            <w:noWrap/>
            <w:vAlign w:val="bottom"/>
            <w:hideMark/>
          </w:tcPr>
          <w:p w14:paraId="7CB10E5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Ben</w:t>
            </w:r>
          </w:p>
        </w:tc>
        <w:tc>
          <w:tcPr>
            <w:tcW w:w="3989" w:type="dxa"/>
            <w:tcBorders>
              <w:top w:val="nil"/>
              <w:left w:val="nil"/>
              <w:bottom w:val="single" w:sz="4" w:space="0" w:color="auto"/>
              <w:right w:val="single" w:sz="4" w:space="0" w:color="auto"/>
            </w:tcBorders>
            <w:shd w:val="clear" w:color="auto" w:fill="auto"/>
            <w:noWrap/>
            <w:vAlign w:val="bottom"/>
            <w:hideMark/>
          </w:tcPr>
          <w:p w14:paraId="2F8025E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chenben@bjtu.edu.cn</w:t>
            </w:r>
          </w:p>
        </w:tc>
        <w:tc>
          <w:tcPr>
            <w:tcW w:w="2755" w:type="dxa"/>
            <w:tcBorders>
              <w:top w:val="nil"/>
              <w:left w:val="nil"/>
              <w:bottom w:val="single" w:sz="4" w:space="0" w:color="auto"/>
              <w:right w:val="single" w:sz="4" w:space="0" w:color="auto"/>
            </w:tcBorders>
            <w:shd w:val="clear" w:color="auto" w:fill="auto"/>
            <w:noWrap/>
            <w:vAlign w:val="bottom"/>
            <w:hideMark/>
          </w:tcPr>
          <w:p w14:paraId="6239EF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BJTU</w:t>
            </w:r>
          </w:p>
        </w:tc>
      </w:tr>
      <w:tr w:rsidR="00B175DB" w:rsidRPr="00B175DB" w14:paraId="3DD1233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349F31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56FEB49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chen</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0462971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jingjing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554A1FF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chenjingjing@chinamobile.com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17B9612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Group Device Co.</w:t>
            </w:r>
          </w:p>
        </w:tc>
      </w:tr>
      <w:tr w:rsidR="00B175DB" w:rsidRPr="00B175DB" w14:paraId="56F52B1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B41774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988FD3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w:t>
            </w:r>
          </w:p>
        </w:tc>
        <w:tc>
          <w:tcPr>
            <w:tcW w:w="1342" w:type="dxa"/>
            <w:tcBorders>
              <w:top w:val="nil"/>
              <w:left w:val="nil"/>
              <w:bottom w:val="single" w:sz="4" w:space="0" w:color="auto"/>
              <w:right w:val="single" w:sz="4" w:space="0" w:color="auto"/>
            </w:tcBorders>
            <w:shd w:val="clear" w:color="auto" w:fill="auto"/>
            <w:noWrap/>
            <w:vAlign w:val="bottom"/>
            <w:hideMark/>
          </w:tcPr>
          <w:p w14:paraId="5767D3F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Ningyu</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453B9D8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chenningyu@chinamobile.com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1B16DB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M2M Company Ltd.</w:t>
            </w:r>
          </w:p>
        </w:tc>
      </w:tr>
      <w:tr w:rsidR="00B175DB" w:rsidRPr="00B175DB" w14:paraId="25ED3EE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68335F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42BA6DC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w:t>
            </w:r>
          </w:p>
        </w:tc>
        <w:tc>
          <w:tcPr>
            <w:tcW w:w="1342" w:type="dxa"/>
            <w:tcBorders>
              <w:top w:val="nil"/>
              <w:left w:val="nil"/>
              <w:bottom w:val="single" w:sz="4" w:space="0" w:color="auto"/>
              <w:right w:val="single" w:sz="4" w:space="0" w:color="auto"/>
            </w:tcBorders>
            <w:shd w:val="clear" w:color="auto" w:fill="auto"/>
            <w:noWrap/>
            <w:vAlign w:val="bottom"/>
            <w:hideMark/>
          </w:tcPr>
          <w:p w14:paraId="0511F00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Xiang (Steven)</w:t>
            </w:r>
          </w:p>
        </w:tc>
        <w:tc>
          <w:tcPr>
            <w:tcW w:w="3989" w:type="dxa"/>
            <w:tcBorders>
              <w:top w:val="nil"/>
              <w:left w:val="nil"/>
              <w:bottom w:val="single" w:sz="4" w:space="0" w:color="auto"/>
              <w:right w:val="single" w:sz="4" w:space="0" w:color="auto"/>
            </w:tcBorders>
            <w:shd w:val="clear" w:color="auto" w:fill="auto"/>
            <w:noWrap/>
            <w:vAlign w:val="bottom"/>
            <w:hideMark/>
          </w:tcPr>
          <w:p w14:paraId="1C318D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steven.x.chen@apple.com</w:t>
            </w:r>
          </w:p>
        </w:tc>
        <w:tc>
          <w:tcPr>
            <w:tcW w:w="2755" w:type="dxa"/>
            <w:tcBorders>
              <w:top w:val="nil"/>
              <w:left w:val="nil"/>
              <w:bottom w:val="single" w:sz="4" w:space="0" w:color="auto"/>
              <w:right w:val="single" w:sz="4" w:space="0" w:color="auto"/>
            </w:tcBorders>
            <w:shd w:val="clear" w:color="auto" w:fill="auto"/>
            <w:noWrap/>
            <w:vAlign w:val="bottom"/>
            <w:hideMark/>
          </w:tcPr>
          <w:p w14:paraId="341F0AC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Switzerland AG</w:t>
            </w:r>
          </w:p>
        </w:tc>
      </w:tr>
      <w:tr w:rsidR="00B175DB" w:rsidRPr="00B175DB" w14:paraId="45B0EA3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993BA4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35E07C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w:t>
            </w:r>
          </w:p>
        </w:tc>
        <w:tc>
          <w:tcPr>
            <w:tcW w:w="1342" w:type="dxa"/>
            <w:tcBorders>
              <w:top w:val="nil"/>
              <w:left w:val="nil"/>
              <w:bottom w:val="single" w:sz="4" w:space="0" w:color="auto"/>
              <w:right w:val="single" w:sz="4" w:space="0" w:color="auto"/>
            </w:tcBorders>
            <w:shd w:val="clear" w:color="auto" w:fill="auto"/>
            <w:noWrap/>
            <w:vAlign w:val="bottom"/>
            <w:hideMark/>
          </w:tcPr>
          <w:p w14:paraId="595CB9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Xiaozhong</w:t>
            </w:r>
          </w:p>
        </w:tc>
        <w:tc>
          <w:tcPr>
            <w:tcW w:w="3989" w:type="dxa"/>
            <w:tcBorders>
              <w:top w:val="nil"/>
              <w:left w:val="nil"/>
              <w:bottom w:val="single" w:sz="4" w:space="0" w:color="auto"/>
              <w:right w:val="single" w:sz="4" w:space="0" w:color="auto"/>
            </w:tcBorders>
            <w:shd w:val="clear" w:color="auto" w:fill="auto"/>
            <w:noWrap/>
            <w:vAlign w:val="bottom"/>
            <w:hideMark/>
          </w:tcPr>
          <w:p w14:paraId="5535FE8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chenxiaozhong@catt.cn</w:t>
            </w:r>
          </w:p>
        </w:tc>
        <w:tc>
          <w:tcPr>
            <w:tcW w:w="2755" w:type="dxa"/>
            <w:tcBorders>
              <w:top w:val="nil"/>
              <w:left w:val="nil"/>
              <w:bottom w:val="single" w:sz="4" w:space="0" w:color="auto"/>
              <w:right w:val="single" w:sz="4" w:space="0" w:color="auto"/>
            </w:tcBorders>
            <w:shd w:val="clear" w:color="auto" w:fill="auto"/>
            <w:noWrap/>
            <w:vAlign w:val="bottom"/>
            <w:hideMark/>
          </w:tcPr>
          <w:p w14:paraId="1373347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CICT Mobile</w:t>
            </w:r>
          </w:p>
        </w:tc>
      </w:tr>
      <w:tr w:rsidR="00B175DB" w:rsidRPr="00B175DB" w14:paraId="47756287"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F4C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85D5ED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Cheng</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310C86C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Ivan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89B089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IvanCheng@sporton.com.tw</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7EA628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Sporton</w:t>
            </w:r>
            <w:proofErr w:type="spellEnd"/>
            <w:r w:rsidRPr="00B175DB">
              <w:rPr>
                <w:rFonts w:ascii="Calibri" w:hAnsi="Calibri" w:cs="Calibri"/>
                <w:color w:val="000000"/>
                <w:sz w:val="22"/>
                <w:szCs w:val="22"/>
              </w:rPr>
              <w:t xml:space="preserve"> International Inc</w:t>
            </w:r>
          </w:p>
        </w:tc>
      </w:tr>
      <w:tr w:rsidR="00B175DB" w:rsidRPr="00B175DB" w14:paraId="5D32C2A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51B1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21C20D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Cheruvu</w:t>
            </w:r>
          </w:p>
        </w:tc>
        <w:tc>
          <w:tcPr>
            <w:tcW w:w="1342" w:type="dxa"/>
            <w:tcBorders>
              <w:top w:val="nil"/>
              <w:left w:val="nil"/>
              <w:bottom w:val="single" w:sz="4" w:space="0" w:color="auto"/>
              <w:right w:val="single" w:sz="4" w:space="0" w:color="auto"/>
            </w:tcBorders>
            <w:shd w:val="clear" w:color="auto" w:fill="auto"/>
            <w:noWrap/>
            <w:vAlign w:val="bottom"/>
            <w:hideMark/>
          </w:tcPr>
          <w:p w14:paraId="4C256E2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Bharadwaj Kumar</w:t>
            </w:r>
          </w:p>
        </w:tc>
        <w:tc>
          <w:tcPr>
            <w:tcW w:w="3989" w:type="dxa"/>
            <w:tcBorders>
              <w:top w:val="nil"/>
              <w:left w:val="nil"/>
              <w:bottom w:val="single" w:sz="4" w:space="0" w:color="auto"/>
              <w:right w:val="single" w:sz="4" w:space="0" w:color="auto"/>
            </w:tcBorders>
            <w:shd w:val="clear" w:color="auto" w:fill="auto"/>
            <w:noWrap/>
            <w:vAlign w:val="bottom"/>
            <w:hideMark/>
          </w:tcPr>
          <w:p w14:paraId="53001DB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bcheruvu@qti.qualcomm.com</w:t>
            </w:r>
          </w:p>
        </w:tc>
        <w:tc>
          <w:tcPr>
            <w:tcW w:w="2755" w:type="dxa"/>
            <w:tcBorders>
              <w:top w:val="nil"/>
              <w:left w:val="nil"/>
              <w:bottom w:val="single" w:sz="4" w:space="0" w:color="auto"/>
              <w:right w:val="single" w:sz="4" w:space="0" w:color="auto"/>
            </w:tcBorders>
            <w:shd w:val="clear" w:color="auto" w:fill="auto"/>
            <w:noWrap/>
            <w:vAlign w:val="bottom"/>
            <w:hideMark/>
          </w:tcPr>
          <w:p w14:paraId="4680FB3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QUALCOMM Europe Inc. - Spain</w:t>
            </w:r>
          </w:p>
        </w:tc>
      </w:tr>
      <w:tr w:rsidR="00B175DB" w:rsidRPr="00B175DB" w14:paraId="05FBB239"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422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DEEEF0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Choi</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72548D0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30B302D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HyungjinChoi@eurofins.com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E8095B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Eurofins KCTL</w:t>
            </w:r>
          </w:p>
        </w:tc>
      </w:tr>
      <w:tr w:rsidR="00B175DB" w:rsidRPr="00B175DB" w14:paraId="4C1BA0E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3F0DF0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AA9748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Coroescu</w:t>
            </w:r>
          </w:p>
        </w:tc>
        <w:tc>
          <w:tcPr>
            <w:tcW w:w="1342" w:type="dxa"/>
            <w:tcBorders>
              <w:top w:val="nil"/>
              <w:left w:val="nil"/>
              <w:bottom w:val="single" w:sz="4" w:space="0" w:color="auto"/>
              <w:right w:val="single" w:sz="4" w:space="0" w:color="auto"/>
            </w:tcBorders>
            <w:shd w:val="clear" w:color="auto" w:fill="auto"/>
            <w:noWrap/>
            <w:vAlign w:val="bottom"/>
            <w:hideMark/>
          </w:tcPr>
          <w:p w14:paraId="01E8161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Liviu-Lucian</w:t>
            </w:r>
          </w:p>
        </w:tc>
        <w:tc>
          <w:tcPr>
            <w:tcW w:w="3989" w:type="dxa"/>
            <w:tcBorders>
              <w:top w:val="nil"/>
              <w:left w:val="nil"/>
              <w:bottom w:val="single" w:sz="4" w:space="0" w:color="auto"/>
              <w:right w:val="single" w:sz="4" w:space="0" w:color="auto"/>
            </w:tcBorders>
            <w:shd w:val="clear" w:color="auto" w:fill="auto"/>
            <w:noWrap/>
            <w:vAlign w:val="bottom"/>
            <w:hideMark/>
          </w:tcPr>
          <w:p w14:paraId="3FA543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liviu.coroescu@rohde-schwarz.com</w:t>
            </w:r>
          </w:p>
        </w:tc>
        <w:tc>
          <w:tcPr>
            <w:tcW w:w="2755" w:type="dxa"/>
            <w:tcBorders>
              <w:top w:val="nil"/>
              <w:left w:val="nil"/>
              <w:bottom w:val="single" w:sz="4" w:space="0" w:color="auto"/>
              <w:right w:val="single" w:sz="4" w:space="0" w:color="auto"/>
            </w:tcBorders>
            <w:shd w:val="clear" w:color="auto" w:fill="auto"/>
            <w:noWrap/>
            <w:vAlign w:val="bottom"/>
            <w:hideMark/>
          </w:tcPr>
          <w:p w14:paraId="4226230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ROHDE &amp; SCHWARZ</w:t>
            </w:r>
          </w:p>
        </w:tc>
      </w:tr>
      <w:tr w:rsidR="00B175DB" w:rsidRPr="00B175DB" w14:paraId="06FE1DD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AF9CA4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BD24E1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Cui</w:t>
            </w:r>
          </w:p>
        </w:tc>
        <w:tc>
          <w:tcPr>
            <w:tcW w:w="1342" w:type="dxa"/>
            <w:tcBorders>
              <w:top w:val="nil"/>
              <w:left w:val="nil"/>
              <w:bottom w:val="single" w:sz="4" w:space="0" w:color="auto"/>
              <w:right w:val="single" w:sz="4" w:space="0" w:color="auto"/>
            </w:tcBorders>
            <w:shd w:val="clear" w:color="auto" w:fill="auto"/>
            <w:noWrap/>
            <w:vAlign w:val="bottom"/>
            <w:hideMark/>
          </w:tcPr>
          <w:p w14:paraId="0E0A1CE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Shengjiang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5036F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cuishengjiang@oppo.com</w:t>
            </w:r>
          </w:p>
        </w:tc>
        <w:tc>
          <w:tcPr>
            <w:tcW w:w="2755" w:type="dxa"/>
            <w:tcBorders>
              <w:top w:val="nil"/>
              <w:left w:val="nil"/>
              <w:bottom w:val="single" w:sz="4" w:space="0" w:color="auto"/>
              <w:right w:val="single" w:sz="4" w:space="0" w:color="auto"/>
            </w:tcBorders>
            <w:shd w:val="clear" w:color="auto" w:fill="auto"/>
            <w:noWrap/>
            <w:vAlign w:val="bottom"/>
            <w:hideMark/>
          </w:tcPr>
          <w:p w14:paraId="5FE8F4A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OPPO Beijing</w:t>
            </w:r>
          </w:p>
        </w:tc>
      </w:tr>
      <w:tr w:rsidR="00B175DB" w:rsidRPr="00B175DB" w14:paraId="4564F8FD"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321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DA9E2B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Das</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796C2C5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Siddharth</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5EE3B7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siddharth.1.das@nokia.com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F6BCB5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Nokia Japan</w:t>
            </w:r>
          </w:p>
        </w:tc>
      </w:tr>
      <w:tr w:rsidR="00B175DB" w:rsidRPr="00B175DB" w14:paraId="4282378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DB0CBB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28402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Desai</w:t>
            </w:r>
          </w:p>
        </w:tc>
        <w:tc>
          <w:tcPr>
            <w:tcW w:w="1342" w:type="dxa"/>
            <w:tcBorders>
              <w:top w:val="nil"/>
              <w:left w:val="nil"/>
              <w:bottom w:val="single" w:sz="4" w:space="0" w:color="auto"/>
              <w:right w:val="single" w:sz="4" w:space="0" w:color="auto"/>
            </w:tcBorders>
            <w:shd w:val="clear" w:color="auto" w:fill="auto"/>
            <w:noWrap/>
            <w:vAlign w:val="bottom"/>
            <w:hideMark/>
          </w:tcPr>
          <w:p w14:paraId="6D5152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Vipul</w:t>
            </w:r>
          </w:p>
        </w:tc>
        <w:tc>
          <w:tcPr>
            <w:tcW w:w="3989" w:type="dxa"/>
            <w:tcBorders>
              <w:top w:val="nil"/>
              <w:left w:val="nil"/>
              <w:bottom w:val="single" w:sz="4" w:space="0" w:color="auto"/>
              <w:right w:val="single" w:sz="4" w:space="0" w:color="auto"/>
            </w:tcBorders>
            <w:shd w:val="clear" w:color="auto" w:fill="auto"/>
            <w:noWrap/>
            <w:vAlign w:val="bottom"/>
            <w:hideMark/>
          </w:tcPr>
          <w:p w14:paraId="63C47AF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vdesai@futurewei.com</w:t>
            </w:r>
          </w:p>
        </w:tc>
        <w:tc>
          <w:tcPr>
            <w:tcW w:w="2755" w:type="dxa"/>
            <w:tcBorders>
              <w:top w:val="nil"/>
              <w:left w:val="nil"/>
              <w:bottom w:val="single" w:sz="4" w:space="0" w:color="auto"/>
              <w:right w:val="single" w:sz="4" w:space="0" w:color="auto"/>
            </w:tcBorders>
            <w:shd w:val="clear" w:color="auto" w:fill="auto"/>
            <w:noWrap/>
            <w:vAlign w:val="bottom"/>
            <w:hideMark/>
          </w:tcPr>
          <w:p w14:paraId="03ADEDA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Futurewei</w:t>
            </w:r>
            <w:proofErr w:type="spellEnd"/>
            <w:r w:rsidRPr="00B175DB">
              <w:rPr>
                <w:rFonts w:ascii="Calibri" w:hAnsi="Calibri" w:cs="Calibri"/>
                <w:color w:val="000000"/>
                <w:sz w:val="22"/>
                <w:szCs w:val="22"/>
              </w:rPr>
              <w:t xml:space="preserve"> Technologies</w:t>
            </w:r>
          </w:p>
        </w:tc>
      </w:tr>
      <w:tr w:rsidR="00B175DB" w:rsidRPr="00B175DB" w14:paraId="0D05B60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898B0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4C087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Du</w:t>
            </w:r>
          </w:p>
        </w:tc>
        <w:tc>
          <w:tcPr>
            <w:tcW w:w="1342" w:type="dxa"/>
            <w:tcBorders>
              <w:top w:val="nil"/>
              <w:left w:val="nil"/>
              <w:bottom w:val="single" w:sz="4" w:space="0" w:color="auto"/>
              <w:right w:val="single" w:sz="4" w:space="0" w:color="auto"/>
            </w:tcBorders>
            <w:shd w:val="clear" w:color="auto" w:fill="auto"/>
            <w:noWrap/>
            <w:vAlign w:val="bottom"/>
            <w:hideMark/>
          </w:tcPr>
          <w:p w14:paraId="59088E2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Hao</w:t>
            </w:r>
          </w:p>
        </w:tc>
        <w:tc>
          <w:tcPr>
            <w:tcW w:w="3989" w:type="dxa"/>
            <w:tcBorders>
              <w:top w:val="nil"/>
              <w:left w:val="nil"/>
              <w:bottom w:val="single" w:sz="4" w:space="0" w:color="auto"/>
              <w:right w:val="single" w:sz="4" w:space="0" w:color="auto"/>
            </w:tcBorders>
            <w:shd w:val="clear" w:color="auto" w:fill="auto"/>
            <w:noWrap/>
            <w:vAlign w:val="bottom"/>
            <w:hideMark/>
          </w:tcPr>
          <w:p w14:paraId="3843398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duhao.txyjy@vivo.com</w:t>
            </w:r>
          </w:p>
        </w:tc>
        <w:tc>
          <w:tcPr>
            <w:tcW w:w="2755" w:type="dxa"/>
            <w:tcBorders>
              <w:top w:val="nil"/>
              <w:left w:val="nil"/>
              <w:bottom w:val="single" w:sz="4" w:space="0" w:color="auto"/>
              <w:right w:val="single" w:sz="4" w:space="0" w:color="auto"/>
            </w:tcBorders>
            <w:shd w:val="clear" w:color="auto" w:fill="auto"/>
            <w:noWrap/>
            <w:vAlign w:val="bottom"/>
            <w:hideMark/>
          </w:tcPr>
          <w:p w14:paraId="0601C59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VIVO TECH GmbH</w:t>
            </w:r>
          </w:p>
        </w:tc>
      </w:tr>
      <w:tr w:rsidR="00B175DB" w:rsidRPr="00B175DB" w14:paraId="3CBEDC1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F25F12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5DA15C9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Eitoku</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126A6E5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Haruka</w:t>
            </w:r>
          </w:p>
        </w:tc>
        <w:tc>
          <w:tcPr>
            <w:tcW w:w="3989" w:type="dxa"/>
            <w:tcBorders>
              <w:top w:val="nil"/>
              <w:left w:val="nil"/>
              <w:bottom w:val="single" w:sz="4" w:space="0" w:color="auto"/>
              <w:right w:val="single" w:sz="4" w:space="0" w:color="auto"/>
            </w:tcBorders>
            <w:shd w:val="clear" w:color="auto" w:fill="auto"/>
            <w:noWrap/>
            <w:vAlign w:val="bottom"/>
            <w:hideMark/>
          </w:tcPr>
          <w:p w14:paraId="1816E24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haruka.eitoku@ntt.com</w:t>
            </w:r>
          </w:p>
        </w:tc>
        <w:tc>
          <w:tcPr>
            <w:tcW w:w="2755" w:type="dxa"/>
            <w:tcBorders>
              <w:top w:val="nil"/>
              <w:left w:val="nil"/>
              <w:bottom w:val="single" w:sz="4" w:space="0" w:color="auto"/>
              <w:right w:val="single" w:sz="4" w:space="0" w:color="auto"/>
            </w:tcBorders>
            <w:shd w:val="clear" w:color="auto" w:fill="auto"/>
            <w:noWrap/>
            <w:vAlign w:val="bottom"/>
            <w:hideMark/>
          </w:tcPr>
          <w:p w14:paraId="40F2C6B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w:t>
            </w:r>
          </w:p>
        </w:tc>
      </w:tr>
      <w:tr w:rsidR="00B175DB" w:rsidRPr="00B175DB" w14:paraId="45394C3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10DFD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0D24C7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Feng</w:t>
            </w:r>
          </w:p>
        </w:tc>
        <w:tc>
          <w:tcPr>
            <w:tcW w:w="1342" w:type="dxa"/>
            <w:tcBorders>
              <w:top w:val="nil"/>
              <w:left w:val="nil"/>
              <w:bottom w:val="single" w:sz="4" w:space="0" w:color="auto"/>
              <w:right w:val="single" w:sz="4" w:space="0" w:color="auto"/>
            </w:tcBorders>
            <w:shd w:val="clear" w:color="auto" w:fill="auto"/>
            <w:noWrap/>
            <w:vAlign w:val="bottom"/>
            <w:hideMark/>
          </w:tcPr>
          <w:p w14:paraId="6ECBC73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Sanjun</w:t>
            </w:r>
          </w:p>
        </w:tc>
        <w:tc>
          <w:tcPr>
            <w:tcW w:w="3989" w:type="dxa"/>
            <w:tcBorders>
              <w:top w:val="nil"/>
              <w:left w:val="nil"/>
              <w:bottom w:val="single" w:sz="4" w:space="0" w:color="auto"/>
              <w:right w:val="single" w:sz="4" w:space="0" w:color="auto"/>
            </w:tcBorders>
            <w:shd w:val="clear" w:color="auto" w:fill="auto"/>
            <w:noWrap/>
            <w:vAlign w:val="bottom"/>
            <w:hideMark/>
          </w:tcPr>
          <w:p w14:paraId="1AA5B25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fengsanjun@vivo.com</w:t>
            </w:r>
          </w:p>
        </w:tc>
        <w:tc>
          <w:tcPr>
            <w:tcW w:w="2755" w:type="dxa"/>
            <w:tcBorders>
              <w:top w:val="nil"/>
              <w:left w:val="nil"/>
              <w:bottom w:val="single" w:sz="4" w:space="0" w:color="auto"/>
              <w:right w:val="single" w:sz="4" w:space="0" w:color="auto"/>
            </w:tcBorders>
            <w:shd w:val="clear" w:color="auto" w:fill="auto"/>
            <w:noWrap/>
            <w:vAlign w:val="bottom"/>
            <w:hideMark/>
          </w:tcPr>
          <w:p w14:paraId="61B704A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vivo Mobile Communication (H)</w:t>
            </w:r>
          </w:p>
        </w:tc>
      </w:tr>
      <w:tr w:rsidR="00B175DB" w:rsidRPr="00B175DB" w14:paraId="17D5882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22E790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0BE5FC9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Fernandez Martos</w:t>
            </w:r>
          </w:p>
        </w:tc>
        <w:tc>
          <w:tcPr>
            <w:tcW w:w="1342" w:type="dxa"/>
            <w:tcBorders>
              <w:top w:val="nil"/>
              <w:left w:val="nil"/>
              <w:bottom w:val="single" w:sz="4" w:space="0" w:color="auto"/>
              <w:right w:val="single" w:sz="4" w:space="0" w:color="auto"/>
            </w:tcBorders>
            <w:shd w:val="clear" w:color="auto" w:fill="auto"/>
            <w:noWrap/>
            <w:vAlign w:val="bottom"/>
            <w:hideMark/>
          </w:tcPr>
          <w:p w14:paraId="111776F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Flores</w:t>
            </w:r>
          </w:p>
        </w:tc>
        <w:tc>
          <w:tcPr>
            <w:tcW w:w="3989" w:type="dxa"/>
            <w:tcBorders>
              <w:top w:val="nil"/>
              <w:left w:val="nil"/>
              <w:bottom w:val="single" w:sz="4" w:space="0" w:color="auto"/>
              <w:right w:val="single" w:sz="4" w:space="0" w:color="auto"/>
            </w:tcBorders>
            <w:shd w:val="clear" w:color="auto" w:fill="auto"/>
            <w:noWrap/>
            <w:vAlign w:val="bottom"/>
            <w:hideMark/>
          </w:tcPr>
          <w:p w14:paraId="4C3C646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flores_fernandez@keysight.com</w:t>
            </w:r>
          </w:p>
        </w:tc>
        <w:tc>
          <w:tcPr>
            <w:tcW w:w="2755" w:type="dxa"/>
            <w:tcBorders>
              <w:top w:val="nil"/>
              <w:left w:val="nil"/>
              <w:bottom w:val="single" w:sz="4" w:space="0" w:color="auto"/>
              <w:right w:val="single" w:sz="4" w:space="0" w:color="auto"/>
            </w:tcBorders>
            <w:shd w:val="clear" w:color="auto" w:fill="auto"/>
            <w:noWrap/>
            <w:vAlign w:val="bottom"/>
            <w:hideMark/>
          </w:tcPr>
          <w:p w14:paraId="43E3DE5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Keysight Technologies UK Ltd</w:t>
            </w:r>
          </w:p>
        </w:tc>
      </w:tr>
      <w:tr w:rsidR="00B175DB" w:rsidRPr="00B175DB" w14:paraId="133351C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D5CE4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657993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Fortes Lopez</w:t>
            </w:r>
          </w:p>
        </w:tc>
        <w:tc>
          <w:tcPr>
            <w:tcW w:w="1342" w:type="dxa"/>
            <w:tcBorders>
              <w:top w:val="nil"/>
              <w:left w:val="nil"/>
              <w:bottom w:val="single" w:sz="4" w:space="0" w:color="auto"/>
              <w:right w:val="single" w:sz="4" w:space="0" w:color="auto"/>
            </w:tcBorders>
            <w:shd w:val="clear" w:color="auto" w:fill="auto"/>
            <w:noWrap/>
            <w:vAlign w:val="bottom"/>
            <w:hideMark/>
          </w:tcPr>
          <w:p w14:paraId="099EA76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Jose M.</w:t>
            </w:r>
          </w:p>
        </w:tc>
        <w:tc>
          <w:tcPr>
            <w:tcW w:w="3989" w:type="dxa"/>
            <w:tcBorders>
              <w:top w:val="nil"/>
              <w:left w:val="nil"/>
              <w:bottom w:val="single" w:sz="4" w:space="0" w:color="auto"/>
              <w:right w:val="single" w:sz="4" w:space="0" w:color="auto"/>
            </w:tcBorders>
            <w:shd w:val="clear" w:color="auto" w:fill="auto"/>
            <w:noWrap/>
            <w:vAlign w:val="bottom"/>
            <w:hideMark/>
          </w:tcPr>
          <w:p w14:paraId="2688157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Jose.Fortes@rohde-schwarz.com</w:t>
            </w:r>
          </w:p>
        </w:tc>
        <w:tc>
          <w:tcPr>
            <w:tcW w:w="2755" w:type="dxa"/>
            <w:tcBorders>
              <w:top w:val="nil"/>
              <w:left w:val="nil"/>
              <w:bottom w:val="single" w:sz="4" w:space="0" w:color="auto"/>
              <w:right w:val="single" w:sz="4" w:space="0" w:color="auto"/>
            </w:tcBorders>
            <w:shd w:val="clear" w:color="auto" w:fill="auto"/>
            <w:noWrap/>
            <w:vAlign w:val="bottom"/>
            <w:hideMark/>
          </w:tcPr>
          <w:p w14:paraId="4DAD7A2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ROHDE &amp; SCHWARZ</w:t>
            </w:r>
          </w:p>
        </w:tc>
      </w:tr>
      <w:tr w:rsidR="00B175DB" w:rsidRPr="00B175DB" w14:paraId="325D5CF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2D4261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FC5228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fu</w:t>
            </w:r>
          </w:p>
        </w:tc>
        <w:tc>
          <w:tcPr>
            <w:tcW w:w="1342" w:type="dxa"/>
            <w:tcBorders>
              <w:top w:val="nil"/>
              <w:left w:val="nil"/>
              <w:bottom w:val="single" w:sz="4" w:space="0" w:color="auto"/>
              <w:right w:val="single" w:sz="4" w:space="0" w:color="auto"/>
            </w:tcBorders>
            <w:shd w:val="clear" w:color="auto" w:fill="auto"/>
            <w:noWrap/>
            <w:vAlign w:val="bottom"/>
            <w:hideMark/>
          </w:tcPr>
          <w:p w14:paraId="18CB8D4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danbo</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53F6F7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Danbo.Fu@mediatek.com</w:t>
            </w:r>
          </w:p>
        </w:tc>
        <w:tc>
          <w:tcPr>
            <w:tcW w:w="2755" w:type="dxa"/>
            <w:tcBorders>
              <w:top w:val="nil"/>
              <w:left w:val="nil"/>
              <w:bottom w:val="single" w:sz="4" w:space="0" w:color="auto"/>
              <w:right w:val="single" w:sz="4" w:space="0" w:color="auto"/>
            </w:tcBorders>
            <w:shd w:val="clear" w:color="auto" w:fill="auto"/>
            <w:noWrap/>
            <w:vAlign w:val="bottom"/>
            <w:hideMark/>
          </w:tcPr>
          <w:p w14:paraId="448160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MediaTek Beijing Inc.</w:t>
            </w:r>
          </w:p>
        </w:tc>
      </w:tr>
      <w:tr w:rsidR="00B175DB" w:rsidRPr="00B175DB" w14:paraId="15896A0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2C527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08978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GAO</w:t>
            </w:r>
          </w:p>
        </w:tc>
        <w:tc>
          <w:tcPr>
            <w:tcW w:w="1342" w:type="dxa"/>
            <w:tcBorders>
              <w:top w:val="nil"/>
              <w:left w:val="nil"/>
              <w:bottom w:val="single" w:sz="4" w:space="0" w:color="auto"/>
              <w:right w:val="single" w:sz="4" w:space="0" w:color="auto"/>
            </w:tcBorders>
            <w:shd w:val="clear" w:color="auto" w:fill="auto"/>
            <w:noWrap/>
            <w:vAlign w:val="bottom"/>
            <w:hideMark/>
          </w:tcPr>
          <w:p w14:paraId="54E64A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Lei</w:t>
            </w:r>
          </w:p>
        </w:tc>
        <w:tc>
          <w:tcPr>
            <w:tcW w:w="3989" w:type="dxa"/>
            <w:tcBorders>
              <w:top w:val="nil"/>
              <w:left w:val="nil"/>
              <w:bottom w:val="single" w:sz="4" w:space="0" w:color="auto"/>
              <w:right w:val="single" w:sz="4" w:space="0" w:color="auto"/>
            </w:tcBorders>
            <w:shd w:val="clear" w:color="auto" w:fill="auto"/>
            <w:noWrap/>
            <w:vAlign w:val="bottom"/>
            <w:hideMark/>
          </w:tcPr>
          <w:p w14:paraId="21CAB40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gaol8@chinatelecom.cn</w:t>
            </w:r>
          </w:p>
        </w:tc>
        <w:tc>
          <w:tcPr>
            <w:tcW w:w="2755" w:type="dxa"/>
            <w:tcBorders>
              <w:top w:val="nil"/>
              <w:left w:val="nil"/>
              <w:bottom w:val="single" w:sz="4" w:space="0" w:color="auto"/>
              <w:right w:val="single" w:sz="4" w:space="0" w:color="auto"/>
            </w:tcBorders>
            <w:shd w:val="clear" w:color="auto" w:fill="auto"/>
            <w:noWrap/>
            <w:vAlign w:val="bottom"/>
            <w:hideMark/>
          </w:tcPr>
          <w:p w14:paraId="7869FFD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Esurfing</w:t>
            </w:r>
            <w:proofErr w:type="spellEnd"/>
            <w:r w:rsidRPr="00B175DB">
              <w:rPr>
                <w:rFonts w:ascii="Calibri" w:hAnsi="Calibri" w:cs="Calibri"/>
                <w:color w:val="000000"/>
                <w:sz w:val="22"/>
                <w:szCs w:val="22"/>
              </w:rPr>
              <w:t xml:space="preserve"> IoT</w:t>
            </w:r>
          </w:p>
        </w:tc>
      </w:tr>
      <w:tr w:rsidR="00B175DB" w:rsidRPr="00B175DB" w14:paraId="41D58934"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21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D1D0A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Genoud</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E2D0E6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Olivier</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118EC92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olivier.genoud@etsi.org</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2DC6E1E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ETSI</w:t>
            </w:r>
          </w:p>
        </w:tc>
      </w:tr>
      <w:tr w:rsidR="00B175DB" w:rsidRPr="00B175DB" w14:paraId="2DA6BD57"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D566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CE85DF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Gowda</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4969E7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Pradeep</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7EF28FE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pgowda@qti.qualcomm.com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A88D02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Qualcomm Incorporated</w:t>
            </w:r>
          </w:p>
        </w:tc>
      </w:tr>
      <w:tr w:rsidR="00B175DB" w:rsidRPr="00B175DB" w14:paraId="7C72E8E0"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838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E54B27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Grunditz</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24FC37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Håkan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590AA19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hakan.grunditz@ericsson.com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07E522C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Ericsson GmbH, </w:t>
            </w:r>
            <w:proofErr w:type="spellStart"/>
            <w:r w:rsidRPr="00B175DB">
              <w:rPr>
                <w:rFonts w:ascii="Calibri" w:hAnsi="Calibri" w:cs="Calibri"/>
                <w:color w:val="000000"/>
                <w:sz w:val="22"/>
                <w:szCs w:val="22"/>
              </w:rPr>
              <w:t>Eurolab</w:t>
            </w:r>
            <w:proofErr w:type="spellEnd"/>
          </w:p>
        </w:tc>
      </w:tr>
      <w:tr w:rsidR="00B175DB" w:rsidRPr="00B175DB" w14:paraId="0CD88CE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F5CE45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09B1C1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w:t>
            </w:r>
          </w:p>
        </w:tc>
        <w:tc>
          <w:tcPr>
            <w:tcW w:w="1342" w:type="dxa"/>
            <w:tcBorders>
              <w:top w:val="nil"/>
              <w:left w:val="nil"/>
              <w:bottom w:val="single" w:sz="4" w:space="0" w:color="auto"/>
              <w:right w:val="single" w:sz="4" w:space="0" w:color="auto"/>
            </w:tcBorders>
            <w:shd w:val="clear" w:color="auto" w:fill="auto"/>
            <w:noWrap/>
            <w:vAlign w:val="bottom"/>
            <w:hideMark/>
          </w:tcPr>
          <w:p w14:paraId="0368163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Chunying</w:t>
            </w:r>
          </w:p>
        </w:tc>
        <w:tc>
          <w:tcPr>
            <w:tcW w:w="3989" w:type="dxa"/>
            <w:tcBorders>
              <w:top w:val="nil"/>
              <w:left w:val="nil"/>
              <w:bottom w:val="single" w:sz="4" w:space="0" w:color="auto"/>
              <w:right w:val="single" w:sz="4" w:space="0" w:color="auto"/>
            </w:tcBorders>
            <w:shd w:val="clear" w:color="auto" w:fill="auto"/>
            <w:noWrap/>
            <w:vAlign w:val="bottom"/>
            <w:hideMark/>
          </w:tcPr>
          <w:p w14:paraId="4B28A29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guchunying@huawei.com</w:t>
            </w:r>
          </w:p>
        </w:tc>
        <w:tc>
          <w:tcPr>
            <w:tcW w:w="2755" w:type="dxa"/>
            <w:tcBorders>
              <w:top w:val="nil"/>
              <w:left w:val="nil"/>
              <w:bottom w:val="single" w:sz="4" w:space="0" w:color="auto"/>
              <w:right w:val="single" w:sz="4" w:space="0" w:color="auto"/>
            </w:tcBorders>
            <w:shd w:val="clear" w:color="auto" w:fill="auto"/>
            <w:noWrap/>
            <w:vAlign w:val="bottom"/>
            <w:hideMark/>
          </w:tcPr>
          <w:p w14:paraId="70F1F1D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Huawei Technologies Japan K.K.</w:t>
            </w:r>
          </w:p>
        </w:tc>
      </w:tr>
      <w:tr w:rsidR="00B175DB" w:rsidRPr="00B175DB" w14:paraId="4B965B5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AA2E0E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59B978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Gudimitla</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3D0FD43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Koteswara</w:t>
            </w:r>
            <w:proofErr w:type="spellEnd"/>
            <w:r w:rsidRPr="00B175DB">
              <w:rPr>
                <w:rFonts w:ascii="Calibri" w:hAnsi="Calibri" w:cs="Calibri"/>
                <w:color w:val="000000"/>
                <w:sz w:val="22"/>
                <w:szCs w:val="22"/>
              </w:rPr>
              <w:t xml:space="preserve"> Rao</w:t>
            </w:r>
          </w:p>
        </w:tc>
        <w:tc>
          <w:tcPr>
            <w:tcW w:w="3989" w:type="dxa"/>
            <w:tcBorders>
              <w:top w:val="nil"/>
              <w:left w:val="nil"/>
              <w:bottom w:val="single" w:sz="4" w:space="0" w:color="auto"/>
              <w:right w:val="single" w:sz="4" w:space="0" w:color="auto"/>
            </w:tcBorders>
            <w:shd w:val="clear" w:color="auto" w:fill="auto"/>
            <w:noWrap/>
            <w:vAlign w:val="bottom"/>
            <w:hideMark/>
          </w:tcPr>
          <w:p w14:paraId="234CAC6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ee16resch01005@iith.ac.in</w:t>
            </w:r>
          </w:p>
        </w:tc>
        <w:tc>
          <w:tcPr>
            <w:tcW w:w="2755" w:type="dxa"/>
            <w:tcBorders>
              <w:top w:val="nil"/>
              <w:left w:val="nil"/>
              <w:bottom w:val="single" w:sz="4" w:space="0" w:color="auto"/>
              <w:right w:val="single" w:sz="4" w:space="0" w:color="auto"/>
            </w:tcBorders>
            <w:shd w:val="clear" w:color="auto" w:fill="auto"/>
            <w:noWrap/>
            <w:vAlign w:val="bottom"/>
            <w:hideMark/>
          </w:tcPr>
          <w:p w14:paraId="4F7EB94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Indian Institute of Tech (H)</w:t>
            </w:r>
          </w:p>
        </w:tc>
      </w:tr>
      <w:tr w:rsidR="00B175DB" w:rsidRPr="00B175DB" w14:paraId="4769A620"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AF93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B76857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Hagenfeldt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CEA4C8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Calle</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3873A1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calle.hagenfeldt@ericsson.com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15CBD2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Ericsson Limited</w:t>
            </w:r>
          </w:p>
        </w:tc>
      </w:tr>
      <w:tr w:rsidR="00B175DB" w:rsidRPr="00B175DB" w14:paraId="7646B44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E34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81A09D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Hao</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9F837E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Yuxin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6286493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haoyuxin@huawei.com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4B31C0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HUAWEI TECHNOLOGIES Co. Ltd.</w:t>
            </w:r>
          </w:p>
        </w:tc>
      </w:tr>
      <w:tr w:rsidR="00B175DB" w:rsidRPr="00B175DB" w14:paraId="4C10608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17EAD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43DACF4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Hapsari</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3C4F689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Wuri</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4D6BEB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wuri.hapsari@dish.com</w:t>
            </w:r>
          </w:p>
        </w:tc>
        <w:tc>
          <w:tcPr>
            <w:tcW w:w="2755" w:type="dxa"/>
            <w:tcBorders>
              <w:top w:val="nil"/>
              <w:left w:val="nil"/>
              <w:bottom w:val="single" w:sz="4" w:space="0" w:color="auto"/>
              <w:right w:val="single" w:sz="4" w:space="0" w:color="auto"/>
            </w:tcBorders>
            <w:shd w:val="clear" w:color="auto" w:fill="auto"/>
            <w:noWrap/>
            <w:vAlign w:val="bottom"/>
            <w:hideMark/>
          </w:tcPr>
          <w:p w14:paraId="40244F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Dish Network</w:t>
            </w:r>
          </w:p>
        </w:tc>
      </w:tr>
      <w:tr w:rsidR="00B175DB" w:rsidRPr="00B175DB" w14:paraId="5CB6A6E9"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0B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8B4124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Harris</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F2EA34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Paul</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B39F6E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paul.harris@viavisolutions.com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69C243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VIAVI Solutions</w:t>
            </w:r>
          </w:p>
        </w:tc>
      </w:tr>
      <w:tr w:rsidR="00B175DB" w:rsidRPr="00B175DB" w14:paraId="19E0363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115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05CD2A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Heino</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40A67D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Aleksi</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E3FC4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aleksi.heino@wecertification.com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F74AB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WE Certification Oy</w:t>
            </w:r>
          </w:p>
        </w:tc>
      </w:tr>
      <w:tr w:rsidR="00B175DB" w:rsidRPr="00B175DB" w14:paraId="1F976F8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8C540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2780D3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Hertel</w:t>
            </w:r>
          </w:p>
        </w:tc>
        <w:tc>
          <w:tcPr>
            <w:tcW w:w="1342" w:type="dxa"/>
            <w:tcBorders>
              <w:top w:val="nil"/>
              <w:left w:val="nil"/>
              <w:bottom w:val="single" w:sz="4" w:space="0" w:color="auto"/>
              <w:right w:val="single" w:sz="4" w:space="0" w:color="auto"/>
            </w:tcBorders>
            <w:shd w:val="clear" w:color="auto" w:fill="auto"/>
            <w:noWrap/>
            <w:vAlign w:val="bottom"/>
            <w:hideMark/>
          </w:tcPr>
          <w:p w14:paraId="14478D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Thorsten</w:t>
            </w:r>
          </w:p>
        </w:tc>
        <w:tc>
          <w:tcPr>
            <w:tcW w:w="3989" w:type="dxa"/>
            <w:tcBorders>
              <w:top w:val="nil"/>
              <w:left w:val="nil"/>
              <w:bottom w:val="single" w:sz="4" w:space="0" w:color="auto"/>
              <w:right w:val="single" w:sz="4" w:space="0" w:color="auto"/>
            </w:tcBorders>
            <w:shd w:val="clear" w:color="auto" w:fill="auto"/>
            <w:noWrap/>
            <w:vAlign w:val="bottom"/>
            <w:hideMark/>
          </w:tcPr>
          <w:p w14:paraId="180A001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thorsten.hertel@keysight.com</w:t>
            </w:r>
          </w:p>
        </w:tc>
        <w:tc>
          <w:tcPr>
            <w:tcW w:w="2755" w:type="dxa"/>
            <w:tcBorders>
              <w:top w:val="nil"/>
              <w:left w:val="nil"/>
              <w:bottom w:val="single" w:sz="4" w:space="0" w:color="auto"/>
              <w:right w:val="single" w:sz="4" w:space="0" w:color="auto"/>
            </w:tcBorders>
            <w:shd w:val="clear" w:color="auto" w:fill="auto"/>
            <w:noWrap/>
            <w:vAlign w:val="bottom"/>
            <w:hideMark/>
          </w:tcPr>
          <w:p w14:paraId="52B25C9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Keysight Technologies UK Ltd</w:t>
            </w:r>
          </w:p>
        </w:tc>
      </w:tr>
      <w:tr w:rsidR="00B175DB" w:rsidRPr="00B175DB" w14:paraId="797CC9A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F9DE03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6AE64F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Hitomi</w:t>
            </w:r>
          </w:p>
        </w:tc>
        <w:tc>
          <w:tcPr>
            <w:tcW w:w="1342" w:type="dxa"/>
            <w:tcBorders>
              <w:top w:val="nil"/>
              <w:left w:val="nil"/>
              <w:bottom w:val="single" w:sz="4" w:space="0" w:color="auto"/>
              <w:right w:val="single" w:sz="4" w:space="0" w:color="auto"/>
            </w:tcBorders>
            <w:shd w:val="clear" w:color="auto" w:fill="auto"/>
            <w:noWrap/>
            <w:vAlign w:val="bottom"/>
            <w:hideMark/>
          </w:tcPr>
          <w:p w14:paraId="5B64DF5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Shinya</w:t>
            </w:r>
          </w:p>
        </w:tc>
        <w:tc>
          <w:tcPr>
            <w:tcW w:w="3989" w:type="dxa"/>
            <w:tcBorders>
              <w:top w:val="nil"/>
              <w:left w:val="nil"/>
              <w:bottom w:val="single" w:sz="4" w:space="0" w:color="auto"/>
              <w:right w:val="single" w:sz="4" w:space="0" w:color="auto"/>
            </w:tcBorders>
            <w:shd w:val="clear" w:color="auto" w:fill="auto"/>
            <w:noWrap/>
            <w:vAlign w:val="bottom"/>
            <w:hideMark/>
          </w:tcPr>
          <w:p w14:paraId="47D873C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hitomishinya@murata.com</w:t>
            </w:r>
          </w:p>
        </w:tc>
        <w:tc>
          <w:tcPr>
            <w:tcW w:w="2755" w:type="dxa"/>
            <w:tcBorders>
              <w:top w:val="nil"/>
              <w:left w:val="nil"/>
              <w:bottom w:val="single" w:sz="4" w:space="0" w:color="auto"/>
              <w:right w:val="single" w:sz="4" w:space="0" w:color="auto"/>
            </w:tcBorders>
            <w:shd w:val="clear" w:color="auto" w:fill="auto"/>
            <w:noWrap/>
            <w:vAlign w:val="bottom"/>
            <w:hideMark/>
          </w:tcPr>
          <w:p w14:paraId="55DF7A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Murata Manufacturing Co Ltd.</w:t>
            </w:r>
          </w:p>
        </w:tc>
      </w:tr>
      <w:tr w:rsidR="00B175DB" w:rsidRPr="00B175DB" w14:paraId="7D922A2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351759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719255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w:t>
            </w:r>
          </w:p>
        </w:tc>
        <w:tc>
          <w:tcPr>
            <w:tcW w:w="1342" w:type="dxa"/>
            <w:tcBorders>
              <w:top w:val="nil"/>
              <w:left w:val="nil"/>
              <w:bottom w:val="single" w:sz="4" w:space="0" w:color="auto"/>
              <w:right w:val="single" w:sz="4" w:space="0" w:color="auto"/>
            </w:tcBorders>
            <w:shd w:val="clear" w:color="auto" w:fill="auto"/>
            <w:noWrap/>
            <w:vAlign w:val="bottom"/>
            <w:hideMark/>
          </w:tcPr>
          <w:p w14:paraId="0ABAE5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Youjun</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F0090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hu.youjun1@zte.com.cn</w:t>
            </w:r>
          </w:p>
        </w:tc>
        <w:tc>
          <w:tcPr>
            <w:tcW w:w="2755" w:type="dxa"/>
            <w:tcBorders>
              <w:top w:val="nil"/>
              <w:left w:val="nil"/>
              <w:bottom w:val="single" w:sz="4" w:space="0" w:color="auto"/>
              <w:right w:val="single" w:sz="4" w:space="0" w:color="auto"/>
            </w:tcBorders>
            <w:shd w:val="clear" w:color="auto" w:fill="auto"/>
            <w:noWrap/>
            <w:vAlign w:val="bottom"/>
            <w:hideMark/>
          </w:tcPr>
          <w:p w14:paraId="13C166D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w:t>
            </w:r>
          </w:p>
        </w:tc>
      </w:tr>
      <w:tr w:rsidR="00B175DB" w:rsidRPr="00B175DB" w14:paraId="008FCB4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B6900C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364F92A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Huang</w:t>
            </w:r>
          </w:p>
        </w:tc>
        <w:tc>
          <w:tcPr>
            <w:tcW w:w="1342" w:type="dxa"/>
            <w:tcBorders>
              <w:top w:val="nil"/>
              <w:left w:val="nil"/>
              <w:bottom w:val="single" w:sz="4" w:space="0" w:color="auto"/>
              <w:right w:val="single" w:sz="4" w:space="0" w:color="auto"/>
            </w:tcBorders>
            <w:shd w:val="clear" w:color="auto" w:fill="auto"/>
            <w:noWrap/>
            <w:vAlign w:val="bottom"/>
            <w:hideMark/>
          </w:tcPr>
          <w:p w14:paraId="25BA121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Xueyan</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6E540A9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huangxueyan@chinamobile.com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29280D3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(Hangzhou) Inf.</w:t>
            </w:r>
          </w:p>
        </w:tc>
      </w:tr>
      <w:tr w:rsidR="00B175DB" w:rsidRPr="00B175DB" w14:paraId="4608CD6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776238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A3DEFD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Inoue</w:t>
            </w:r>
          </w:p>
        </w:tc>
        <w:tc>
          <w:tcPr>
            <w:tcW w:w="1342" w:type="dxa"/>
            <w:tcBorders>
              <w:top w:val="nil"/>
              <w:left w:val="nil"/>
              <w:bottom w:val="single" w:sz="4" w:space="0" w:color="auto"/>
              <w:right w:val="single" w:sz="4" w:space="0" w:color="auto"/>
            </w:tcBorders>
            <w:shd w:val="clear" w:color="auto" w:fill="auto"/>
            <w:noWrap/>
            <w:vAlign w:val="bottom"/>
            <w:hideMark/>
          </w:tcPr>
          <w:p w14:paraId="35273C3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Yoshihiro</w:t>
            </w:r>
          </w:p>
        </w:tc>
        <w:tc>
          <w:tcPr>
            <w:tcW w:w="3989" w:type="dxa"/>
            <w:tcBorders>
              <w:top w:val="nil"/>
              <w:left w:val="nil"/>
              <w:bottom w:val="single" w:sz="4" w:space="0" w:color="auto"/>
              <w:right w:val="single" w:sz="4" w:space="0" w:color="auto"/>
            </w:tcBorders>
            <w:shd w:val="clear" w:color="auto" w:fill="auto"/>
            <w:noWrap/>
            <w:vAlign w:val="bottom"/>
            <w:hideMark/>
          </w:tcPr>
          <w:p w14:paraId="3D3D430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yoshihiro.inoue@ntt-at.co.jp</w:t>
            </w:r>
          </w:p>
        </w:tc>
        <w:tc>
          <w:tcPr>
            <w:tcW w:w="2755" w:type="dxa"/>
            <w:tcBorders>
              <w:top w:val="nil"/>
              <w:left w:val="nil"/>
              <w:bottom w:val="single" w:sz="4" w:space="0" w:color="auto"/>
              <w:right w:val="single" w:sz="4" w:space="0" w:color="auto"/>
            </w:tcBorders>
            <w:shd w:val="clear" w:color="auto" w:fill="auto"/>
            <w:noWrap/>
            <w:vAlign w:val="bottom"/>
            <w:hideMark/>
          </w:tcPr>
          <w:p w14:paraId="7241167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NTT-AT Corp.</w:t>
            </w:r>
          </w:p>
        </w:tc>
      </w:tr>
      <w:tr w:rsidR="00B175DB" w:rsidRPr="00B175DB" w14:paraId="59DA244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ABC6BA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097A45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Jafarian</w:t>
            </w:r>
          </w:p>
        </w:tc>
        <w:tc>
          <w:tcPr>
            <w:tcW w:w="1342" w:type="dxa"/>
            <w:tcBorders>
              <w:top w:val="nil"/>
              <w:left w:val="nil"/>
              <w:bottom w:val="single" w:sz="4" w:space="0" w:color="auto"/>
              <w:right w:val="single" w:sz="4" w:space="0" w:color="auto"/>
            </w:tcBorders>
            <w:shd w:val="clear" w:color="auto" w:fill="auto"/>
            <w:noWrap/>
            <w:vAlign w:val="bottom"/>
            <w:hideMark/>
          </w:tcPr>
          <w:p w14:paraId="32BBA31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Javad</w:t>
            </w:r>
          </w:p>
        </w:tc>
        <w:tc>
          <w:tcPr>
            <w:tcW w:w="3989" w:type="dxa"/>
            <w:tcBorders>
              <w:top w:val="nil"/>
              <w:left w:val="nil"/>
              <w:bottom w:val="single" w:sz="4" w:space="0" w:color="auto"/>
              <w:right w:val="single" w:sz="4" w:space="0" w:color="auto"/>
            </w:tcBorders>
            <w:shd w:val="clear" w:color="auto" w:fill="auto"/>
            <w:noWrap/>
            <w:vAlign w:val="bottom"/>
            <w:hideMark/>
          </w:tcPr>
          <w:p w14:paraId="636C6C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javad.jafarian@bell.ca</w:t>
            </w:r>
          </w:p>
        </w:tc>
        <w:tc>
          <w:tcPr>
            <w:tcW w:w="2755" w:type="dxa"/>
            <w:tcBorders>
              <w:top w:val="nil"/>
              <w:left w:val="nil"/>
              <w:bottom w:val="single" w:sz="4" w:space="0" w:color="auto"/>
              <w:right w:val="single" w:sz="4" w:space="0" w:color="auto"/>
            </w:tcBorders>
            <w:shd w:val="clear" w:color="auto" w:fill="auto"/>
            <w:noWrap/>
            <w:vAlign w:val="bottom"/>
            <w:hideMark/>
          </w:tcPr>
          <w:p w14:paraId="518AEE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Bell Mobility</w:t>
            </w:r>
          </w:p>
        </w:tc>
      </w:tr>
      <w:tr w:rsidR="00B175DB" w:rsidRPr="00B175DB" w14:paraId="58697A2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0ADEE2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4B959F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Jaffar</w:t>
            </w:r>
          </w:p>
        </w:tc>
        <w:tc>
          <w:tcPr>
            <w:tcW w:w="1342" w:type="dxa"/>
            <w:tcBorders>
              <w:top w:val="nil"/>
              <w:left w:val="nil"/>
              <w:bottom w:val="single" w:sz="4" w:space="0" w:color="auto"/>
              <w:right w:val="single" w:sz="4" w:space="0" w:color="auto"/>
            </w:tcBorders>
            <w:shd w:val="clear" w:color="auto" w:fill="auto"/>
            <w:noWrap/>
            <w:vAlign w:val="bottom"/>
            <w:hideMark/>
          </w:tcPr>
          <w:p w14:paraId="461CF1A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Munira</w:t>
            </w:r>
          </w:p>
        </w:tc>
        <w:tc>
          <w:tcPr>
            <w:tcW w:w="3989" w:type="dxa"/>
            <w:tcBorders>
              <w:top w:val="nil"/>
              <w:left w:val="nil"/>
              <w:bottom w:val="single" w:sz="4" w:space="0" w:color="auto"/>
              <w:right w:val="single" w:sz="4" w:space="0" w:color="auto"/>
            </w:tcBorders>
            <w:shd w:val="clear" w:color="auto" w:fill="auto"/>
            <w:noWrap/>
            <w:vAlign w:val="bottom"/>
            <w:hideMark/>
          </w:tcPr>
          <w:p w14:paraId="5F6F095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munirajaffar@hughes.com</w:t>
            </w:r>
          </w:p>
        </w:tc>
        <w:tc>
          <w:tcPr>
            <w:tcW w:w="2755" w:type="dxa"/>
            <w:tcBorders>
              <w:top w:val="nil"/>
              <w:left w:val="nil"/>
              <w:bottom w:val="single" w:sz="4" w:space="0" w:color="auto"/>
              <w:right w:val="single" w:sz="4" w:space="0" w:color="auto"/>
            </w:tcBorders>
            <w:shd w:val="clear" w:color="auto" w:fill="auto"/>
            <w:noWrap/>
            <w:vAlign w:val="bottom"/>
            <w:hideMark/>
          </w:tcPr>
          <w:p w14:paraId="41C5B2C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HUGHES Network Systems Ltd</w:t>
            </w:r>
          </w:p>
        </w:tc>
      </w:tr>
      <w:tr w:rsidR="00B175DB" w:rsidRPr="00B175DB" w14:paraId="0A8A2B7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17F100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629737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Jiang</w:t>
            </w:r>
          </w:p>
        </w:tc>
        <w:tc>
          <w:tcPr>
            <w:tcW w:w="1342" w:type="dxa"/>
            <w:tcBorders>
              <w:top w:val="nil"/>
              <w:left w:val="nil"/>
              <w:bottom w:val="single" w:sz="4" w:space="0" w:color="auto"/>
              <w:right w:val="single" w:sz="4" w:space="0" w:color="auto"/>
            </w:tcBorders>
            <w:shd w:val="clear" w:color="auto" w:fill="auto"/>
            <w:noWrap/>
            <w:vAlign w:val="bottom"/>
            <w:hideMark/>
          </w:tcPr>
          <w:p w14:paraId="5E3860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w:t>
            </w:r>
          </w:p>
        </w:tc>
        <w:tc>
          <w:tcPr>
            <w:tcW w:w="3989" w:type="dxa"/>
            <w:tcBorders>
              <w:top w:val="nil"/>
              <w:left w:val="nil"/>
              <w:bottom w:val="single" w:sz="4" w:space="0" w:color="auto"/>
              <w:right w:val="single" w:sz="4" w:space="0" w:color="auto"/>
            </w:tcBorders>
            <w:shd w:val="clear" w:color="auto" w:fill="auto"/>
            <w:noWrap/>
            <w:vAlign w:val="bottom"/>
            <w:hideMark/>
          </w:tcPr>
          <w:p w14:paraId="33D8CB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jiangzheng@hotmail.com</w:t>
            </w:r>
          </w:p>
        </w:tc>
        <w:tc>
          <w:tcPr>
            <w:tcW w:w="2755" w:type="dxa"/>
            <w:tcBorders>
              <w:top w:val="nil"/>
              <w:left w:val="nil"/>
              <w:bottom w:val="single" w:sz="4" w:space="0" w:color="auto"/>
              <w:right w:val="single" w:sz="4" w:space="0" w:color="auto"/>
            </w:tcBorders>
            <w:shd w:val="clear" w:color="auto" w:fill="auto"/>
            <w:noWrap/>
            <w:vAlign w:val="bottom"/>
            <w:hideMark/>
          </w:tcPr>
          <w:p w14:paraId="1F0128E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E-surfing Digital</w:t>
            </w:r>
          </w:p>
        </w:tc>
      </w:tr>
      <w:tr w:rsidR="00B175DB" w:rsidRPr="00B175DB" w14:paraId="78A1968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1B3158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E4DC1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w:t>
            </w:r>
          </w:p>
        </w:tc>
        <w:tc>
          <w:tcPr>
            <w:tcW w:w="1342" w:type="dxa"/>
            <w:tcBorders>
              <w:top w:val="nil"/>
              <w:left w:val="nil"/>
              <w:bottom w:val="single" w:sz="4" w:space="0" w:color="auto"/>
              <w:right w:val="single" w:sz="4" w:space="0" w:color="auto"/>
            </w:tcBorders>
            <w:shd w:val="clear" w:color="auto" w:fill="auto"/>
            <w:noWrap/>
            <w:vAlign w:val="bottom"/>
            <w:hideMark/>
          </w:tcPr>
          <w:p w14:paraId="08163BF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Yiran</w:t>
            </w:r>
          </w:p>
        </w:tc>
        <w:tc>
          <w:tcPr>
            <w:tcW w:w="3989" w:type="dxa"/>
            <w:tcBorders>
              <w:top w:val="nil"/>
              <w:left w:val="nil"/>
              <w:bottom w:val="single" w:sz="4" w:space="0" w:color="auto"/>
              <w:right w:val="single" w:sz="4" w:space="0" w:color="auto"/>
            </w:tcBorders>
            <w:shd w:val="clear" w:color="auto" w:fill="auto"/>
            <w:noWrap/>
            <w:vAlign w:val="bottom"/>
            <w:hideMark/>
          </w:tcPr>
          <w:p w14:paraId="5806CDC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yiran.jin@samsung.com</w:t>
            </w:r>
          </w:p>
        </w:tc>
        <w:tc>
          <w:tcPr>
            <w:tcW w:w="2755" w:type="dxa"/>
            <w:tcBorders>
              <w:top w:val="nil"/>
              <w:left w:val="nil"/>
              <w:bottom w:val="single" w:sz="4" w:space="0" w:color="auto"/>
              <w:right w:val="single" w:sz="4" w:space="0" w:color="auto"/>
            </w:tcBorders>
            <w:shd w:val="clear" w:color="auto" w:fill="auto"/>
            <w:noWrap/>
            <w:vAlign w:val="bottom"/>
            <w:hideMark/>
          </w:tcPr>
          <w:p w14:paraId="1811A98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Samsung R&amp;D Institute UK</w:t>
            </w:r>
          </w:p>
        </w:tc>
      </w:tr>
      <w:tr w:rsidR="00B175DB" w:rsidRPr="00B175DB" w14:paraId="3A004A5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A17B35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A491B8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Jing</w:t>
            </w:r>
          </w:p>
        </w:tc>
        <w:tc>
          <w:tcPr>
            <w:tcW w:w="1342" w:type="dxa"/>
            <w:tcBorders>
              <w:top w:val="nil"/>
              <w:left w:val="nil"/>
              <w:bottom w:val="single" w:sz="4" w:space="0" w:color="auto"/>
              <w:right w:val="single" w:sz="4" w:space="0" w:color="auto"/>
            </w:tcBorders>
            <w:shd w:val="clear" w:color="auto" w:fill="auto"/>
            <w:noWrap/>
            <w:vAlign w:val="bottom"/>
            <w:hideMark/>
          </w:tcPr>
          <w:p w14:paraId="51B2DA7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Xiangwei</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55741D2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jing.xiangwei@zte.com.cn</w:t>
            </w:r>
          </w:p>
        </w:tc>
        <w:tc>
          <w:tcPr>
            <w:tcW w:w="2755" w:type="dxa"/>
            <w:tcBorders>
              <w:top w:val="nil"/>
              <w:left w:val="nil"/>
              <w:bottom w:val="single" w:sz="4" w:space="0" w:color="auto"/>
              <w:right w:val="single" w:sz="4" w:space="0" w:color="auto"/>
            </w:tcBorders>
            <w:shd w:val="clear" w:color="auto" w:fill="auto"/>
            <w:noWrap/>
            <w:vAlign w:val="bottom"/>
            <w:hideMark/>
          </w:tcPr>
          <w:p w14:paraId="628F99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Sanechips</w:t>
            </w:r>
            <w:proofErr w:type="spellEnd"/>
          </w:p>
        </w:tc>
      </w:tr>
      <w:tr w:rsidR="00B175DB" w:rsidRPr="00B175DB" w14:paraId="321F4A7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82FF39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2A0025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John</w:t>
            </w:r>
          </w:p>
        </w:tc>
        <w:tc>
          <w:tcPr>
            <w:tcW w:w="1342" w:type="dxa"/>
            <w:tcBorders>
              <w:top w:val="nil"/>
              <w:left w:val="nil"/>
              <w:bottom w:val="single" w:sz="4" w:space="0" w:color="auto"/>
              <w:right w:val="single" w:sz="4" w:space="0" w:color="auto"/>
            </w:tcBorders>
            <w:shd w:val="clear" w:color="auto" w:fill="auto"/>
            <w:noWrap/>
            <w:vAlign w:val="bottom"/>
            <w:hideMark/>
          </w:tcPr>
          <w:p w14:paraId="6F8625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Jacob</w:t>
            </w:r>
          </w:p>
        </w:tc>
        <w:tc>
          <w:tcPr>
            <w:tcW w:w="3989" w:type="dxa"/>
            <w:tcBorders>
              <w:top w:val="nil"/>
              <w:left w:val="nil"/>
              <w:bottom w:val="single" w:sz="4" w:space="0" w:color="auto"/>
              <w:right w:val="single" w:sz="4" w:space="0" w:color="auto"/>
            </w:tcBorders>
            <w:shd w:val="clear" w:color="auto" w:fill="auto"/>
            <w:noWrap/>
            <w:vAlign w:val="bottom"/>
            <w:hideMark/>
          </w:tcPr>
          <w:p w14:paraId="085E9EE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Jacob.John@motorola.com</w:t>
            </w:r>
          </w:p>
        </w:tc>
        <w:tc>
          <w:tcPr>
            <w:tcW w:w="2755" w:type="dxa"/>
            <w:tcBorders>
              <w:top w:val="nil"/>
              <w:left w:val="nil"/>
              <w:bottom w:val="single" w:sz="4" w:space="0" w:color="auto"/>
              <w:right w:val="single" w:sz="4" w:space="0" w:color="auto"/>
            </w:tcBorders>
            <w:shd w:val="clear" w:color="auto" w:fill="auto"/>
            <w:noWrap/>
            <w:vAlign w:val="bottom"/>
            <w:hideMark/>
          </w:tcPr>
          <w:p w14:paraId="3101EE4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Motorola Mobility España SA</w:t>
            </w:r>
          </w:p>
        </w:tc>
      </w:tr>
      <w:tr w:rsidR="00B175DB" w:rsidRPr="00B175DB" w14:paraId="1CE8662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78E9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AA7D85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Jönsson</w:t>
            </w:r>
          </w:p>
        </w:tc>
        <w:tc>
          <w:tcPr>
            <w:tcW w:w="1342" w:type="dxa"/>
            <w:tcBorders>
              <w:top w:val="nil"/>
              <w:left w:val="nil"/>
              <w:bottom w:val="single" w:sz="4" w:space="0" w:color="auto"/>
              <w:right w:val="single" w:sz="4" w:space="0" w:color="auto"/>
            </w:tcBorders>
            <w:shd w:val="clear" w:color="auto" w:fill="auto"/>
            <w:noWrap/>
            <w:vAlign w:val="bottom"/>
            <w:hideMark/>
          </w:tcPr>
          <w:p w14:paraId="5423A8C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Bo</w:t>
            </w:r>
          </w:p>
        </w:tc>
        <w:tc>
          <w:tcPr>
            <w:tcW w:w="3989" w:type="dxa"/>
            <w:tcBorders>
              <w:top w:val="nil"/>
              <w:left w:val="nil"/>
              <w:bottom w:val="single" w:sz="4" w:space="0" w:color="auto"/>
              <w:right w:val="single" w:sz="4" w:space="0" w:color="auto"/>
            </w:tcBorders>
            <w:shd w:val="clear" w:color="auto" w:fill="auto"/>
            <w:noWrap/>
            <w:vAlign w:val="bottom"/>
            <w:hideMark/>
          </w:tcPr>
          <w:p w14:paraId="770E70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bo.jonsson@ericsson.com</w:t>
            </w:r>
          </w:p>
        </w:tc>
        <w:tc>
          <w:tcPr>
            <w:tcW w:w="2755" w:type="dxa"/>
            <w:tcBorders>
              <w:top w:val="nil"/>
              <w:left w:val="nil"/>
              <w:bottom w:val="single" w:sz="4" w:space="0" w:color="auto"/>
              <w:right w:val="single" w:sz="4" w:space="0" w:color="auto"/>
            </w:tcBorders>
            <w:shd w:val="clear" w:color="auto" w:fill="auto"/>
            <w:noWrap/>
            <w:vAlign w:val="bottom"/>
            <w:hideMark/>
          </w:tcPr>
          <w:p w14:paraId="0003628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Ericsson LM</w:t>
            </w:r>
          </w:p>
        </w:tc>
      </w:tr>
      <w:tr w:rsidR="00B175DB" w:rsidRPr="00B175DB" w14:paraId="7723EDB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AA3E9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D3F84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Kahn</w:t>
            </w:r>
          </w:p>
        </w:tc>
        <w:tc>
          <w:tcPr>
            <w:tcW w:w="1342" w:type="dxa"/>
            <w:tcBorders>
              <w:top w:val="nil"/>
              <w:left w:val="nil"/>
              <w:bottom w:val="single" w:sz="4" w:space="0" w:color="auto"/>
              <w:right w:val="single" w:sz="4" w:space="0" w:color="auto"/>
            </w:tcBorders>
            <w:shd w:val="clear" w:color="auto" w:fill="auto"/>
            <w:noWrap/>
            <w:vAlign w:val="bottom"/>
            <w:hideMark/>
          </w:tcPr>
          <w:p w14:paraId="28D2DE1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Jason</w:t>
            </w:r>
          </w:p>
        </w:tc>
        <w:tc>
          <w:tcPr>
            <w:tcW w:w="3989" w:type="dxa"/>
            <w:tcBorders>
              <w:top w:val="nil"/>
              <w:left w:val="nil"/>
              <w:bottom w:val="single" w:sz="4" w:space="0" w:color="auto"/>
              <w:right w:val="single" w:sz="4" w:space="0" w:color="auto"/>
            </w:tcBorders>
            <w:shd w:val="clear" w:color="auto" w:fill="auto"/>
            <w:noWrap/>
            <w:vAlign w:val="bottom"/>
            <w:hideMark/>
          </w:tcPr>
          <w:p w14:paraId="3CA01C9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jason.kahn@nist.gov</w:t>
            </w:r>
          </w:p>
        </w:tc>
        <w:tc>
          <w:tcPr>
            <w:tcW w:w="2755" w:type="dxa"/>
            <w:tcBorders>
              <w:top w:val="nil"/>
              <w:left w:val="nil"/>
              <w:bottom w:val="single" w:sz="4" w:space="0" w:color="auto"/>
              <w:right w:val="single" w:sz="4" w:space="0" w:color="auto"/>
            </w:tcBorders>
            <w:shd w:val="clear" w:color="auto" w:fill="auto"/>
            <w:noWrap/>
            <w:vAlign w:val="bottom"/>
            <w:hideMark/>
          </w:tcPr>
          <w:p w14:paraId="6575E6C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NIST</w:t>
            </w:r>
          </w:p>
        </w:tc>
      </w:tr>
      <w:tr w:rsidR="00B175DB" w:rsidRPr="00B175DB" w14:paraId="0DA232F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864260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513C79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Kalahasti</w:t>
            </w:r>
          </w:p>
        </w:tc>
        <w:tc>
          <w:tcPr>
            <w:tcW w:w="1342" w:type="dxa"/>
            <w:tcBorders>
              <w:top w:val="nil"/>
              <w:left w:val="nil"/>
              <w:bottom w:val="single" w:sz="4" w:space="0" w:color="auto"/>
              <w:right w:val="single" w:sz="4" w:space="0" w:color="auto"/>
            </w:tcBorders>
            <w:shd w:val="clear" w:color="auto" w:fill="auto"/>
            <w:noWrap/>
            <w:vAlign w:val="bottom"/>
            <w:hideMark/>
          </w:tcPr>
          <w:p w14:paraId="12DBC42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Narendra</w:t>
            </w:r>
          </w:p>
        </w:tc>
        <w:tc>
          <w:tcPr>
            <w:tcW w:w="3989" w:type="dxa"/>
            <w:tcBorders>
              <w:top w:val="nil"/>
              <w:left w:val="nil"/>
              <w:bottom w:val="single" w:sz="4" w:space="0" w:color="auto"/>
              <w:right w:val="single" w:sz="4" w:space="0" w:color="auto"/>
            </w:tcBorders>
            <w:shd w:val="clear" w:color="auto" w:fill="auto"/>
            <w:noWrap/>
            <w:vAlign w:val="bottom"/>
            <w:hideMark/>
          </w:tcPr>
          <w:p w14:paraId="14016B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narendra.kalahasti@anritsu.com</w:t>
            </w:r>
          </w:p>
        </w:tc>
        <w:tc>
          <w:tcPr>
            <w:tcW w:w="2755" w:type="dxa"/>
            <w:tcBorders>
              <w:top w:val="nil"/>
              <w:left w:val="nil"/>
              <w:bottom w:val="single" w:sz="4" w:space="0" w:color="auto"/>
              <w:right w:val="single" w:sz="4" w:space="0" w:color="auto"/>
            </w:tcBorders>
            <w:shd w:val="clear" w:color="auto" w:fill="auto"/>
            <w:noWrap/>
            <w:vAlign w:val="bottom"/>
            <w:hideMark/>
          </w:tcPr>
          <w:p w14:paraId="1598452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Anritsu EMEA Ltd</w:t>
            </w:r>
          </w:p>
        </w:tc>
      </w:tr>
      <w:tr w:rsidR="00B175DB" w:rsidRPr="00B175DB" w14:paraId="22341A3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89743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E3B1C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Kanchan</w:t>
            </w:r>
          </w:p>
        </w:tc>
        <w:tc>
          <w:tcPr>
            <w:tcW w:w="1342" w:type="dxa"/>
            <w:tcBorders>
              <w:top w:val="nil"/>
              <w:left w:val="nil"/>
              <w:bottom w:val="single" w:sz="4" w:space="0" w:color="auto"/>
              <w:right w:val="single" w:sz="4" w:space="0" w:color="auto"/>
            </w:tcBorders>
            <w:shd w:val="clear" w:color="auto" w:fill="auto"/>
            <w:noWrap/>
            <w:vAlign w:val="bottom"/>
            <w:hideMark/>
          </w:tcPr>
          <w:p w14:paraId="0CB1A99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Mohit</w:t>
            </w:r>
          </w:p>
        </w:tc>
        <w:tc>
          <w:tcPr>
            <w:tcW w:w="3989" w:type="dxa"/>
            <w:tcBorders>
              <w:top w:val="nil"/>
              <w:left w:val="nil"/>
              <w:bottom w:val="single" w:sz="4" w:space="0" w:color="auto"/>
              <w:right w:val="single" w:sz="4" w:space="0" w:color="auto"/>
            </w:tcBorders>
            <w:shd w:val="clear" w:color="auto" w:fill="auto"/>
            <w:noWrap/>
            <w:vAlign w:val="bottom"/>
            <w:hideMark/>
          </w:tcPr>
          <w:p w14:paraId="16C3329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mohit.kanchan@keysight.com</w:t>
            </w:r>
          </w:p>
        </w:tc>
        <w:tc>
          <w:tcPr>
            <w:tcW w:w="2755" w:type="dxa"/>
            <w:tcBorders>
              <w:top w:val="nil"/>
              <w:left w:val="nil"/>
              <w:bottom w:val="single" w:sz="4" w:space="0" w:color="auto"/>
              <w:right w:val="single" w:sz="4" w:space="0" w:color="auto"/>
            </w:tcBorders>
            <w:shd w:val="clear" w:color="auto" w:fill="auto"/>
            <w:noWrap/>
            <w:vAlign w:val="bottom"/>
            <w:hideMark/>
          </w:tcPr>
          <w:p w14:paraId="59796C1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Keysight Technologies UK Ltd</w:t>
            </w:r>
          </w:p>
        </w:tc>
      </w:tr>
      <w:tr w:rsidR="00B175DB" w:rsidRPr="00B175DB" w14:paraId="0099128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3DDF5B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5272EA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Kangas</w:t>
            </w:r>
          </w:p>
        </w:tc>
        <w:tc>
          <w:tcPr>
            <w:tcW w:w="1342" w:type="dxa"/>
            <w:tcBorders>
              <w:top w:val="nil"/>
              <w:left w:val="nil"/>
              <w:bottom w:val="single" w:sz="4" w:space="0" w:color="auto"/>
              <w:right w:val="single" w:sz="4" w:space="0" w:color="auto"/>
            </w:tcBorders>
            <w:shd w:val="clear" w:color="auto" w:fill="auto"/>
            <w:noWrap/>
            <w:vAlign w:val="bottom"/>
            <w:hideMark/>
          </w:tcPr>
          <w:p w14:paraId="3B350AE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Matti</w:t>
            </w:r>
          </w:p>
        </w:tc>
        <w:tc>
          <w:tcPr>
            <w:tcW w:w="3989" w:type="dxa"/>
            <w:tcBorders>
              <w:top w:val="nil"/>
              <w:left w:val="nil"/>
              <w:bottom w:val="single" w:sz="4" w:space="0" w:color="auto"/>
              <w:right w:val="single" w:sz="4" w:space="0" w:color="auto"/>
            </w:tcBorders>
            <w:shd w:val="clear" w:color="auto" w:fill="auto"/>
            <w:noWrap/>
            <w:vAlign w:val="bottom"/>
            <w:hideMark/>
          </w:tcPr>
          <w:p w14:paraId="7CF09BD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matti.kangas@nokia.com</w:t>
            </w:r>
          </w:p>
        </w:tc>
        <w:tc>
          <w:tcPr>
            <w:tcW w:w="2755" w:type="dxa"/>
            <w:tcBorders>
              <w:top w:val="nil"/>
              <w:left w:val="nil"/>
              <w:bottom w:val="single" w:sz="4" w:space="0" w:color="auto"/>
              <w:right w:val="single" w:sz="4" w:space="0" w:color="auto"/>
            </w:tcBorders>
            <w:shd w:val="clear" w:color="auto" w:fill="auto"/>
            <w:noWrap/>
            <w:vAlign w:val="bottom"/>
            <w:hideMark/>
          </w:tcPr>
          <w:p w14:paraId="359718A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Nokia Corporation</w:t>
            </w:r>
          </w:p>
        </w:tc>
      </w:tr>
      <w:tr w:rsidR="00B175DB" w:rsidRPr="00B175DB" w14:paraId="38775AF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B68EC2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337B07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Karlsson</w:t>
            </w:r>
          </w:p>
        </w:tc>
        <w:tc>
          <w:tcPr>
            <w:tcW w:w="1342" w:type="dxa"/>
            <w:tcBorders>
              <w:top w:val="nil"/>
              <w:left w:val="nil"/>
              <w:bottom w:val="single" w:sz="4" w:space="0" w:color="auto"/>
              <w:right w:val="single" w:sz="4" w:space="0" w:color="auto"/>
            </w:tcBorders>
            <w:shd w:val="clear" w:color="auto" w:fill="auto"/>
            <w:noWrap/>
            <w:vAlign w:val="bottom"/>
            <w:hideMark/>
          </w:tcPr>
          <w:p w14:paraId="1A78A7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Petter</w:t>
            </w:r>
          </w:p>
        </w:tc>
        <w:tc>
          <w:tcPr>
            <w:tcW w:w="3989" w:type="dxa"/>
            <w:tcBorders>
              <w:top w:val="nil"/>
              <w:left w:val="nil"/>
              <w:bottom w:val="single" w:sz="4" w:space="0" w:color="auto"/>
              <w:right w:val="single" w:sz="4" w:space="0" w:color="auto"/>
            </w:tcBorders>
            <w:shd w:val="clear" w:color="auto" w:fill="auto"/>
            <w:noWrap/>
            <w:vAlign w:val="bottom"/>
            <w:hideMark/>
          </w:tcPr>
          <w:p w14:paraId="21AF23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petter.karlsson@ericsson.com</w:t>
            </w:r>
          </w:p>
        </w:tc>
        <w:tc>
          <w:tcPr>
            <w:tcW w:w="2755" w:type="dxa"/>
            <w:tcBorders>
              <w:top w:val="nil"/>
              <w:left w:val="nil"/>
              <w:bottom w:val="single" w:sz="4" w:space="0" w:color="auto"/>
              <w:right w:val="single" w:sz="4" w:space="0" w:color="auto"/>
            </w:tcBorders>
            <w:shd w:val="clear" w:color="auto" w:fill="auto"/>
            <w:noWrap/>
            <w:vAlign w:val="bottom"/>
            <w:hideMark/>
          </w:tcPr>
          <w:p w14:paraId="56E55EE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Ericsson France S.A.S</w:t>
            </w:r>
          </w:p>
        </w:tc>
      </w:tr>
      <w:tr w:rsidR="00B175DB" w:rsidRPr="00B175DB" w14:paraId="190B563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5E9069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7AF121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Kato</w:t>
            </w:r>
          </w:p>
        </w:tc>
        <w:tc>
          <w:tcPr>
            <w:tcW w:w="1342" w:type="dxa"/>
            <w:tcBorders>
              <w:top w:val="nil"/>
              <w:left w:val="nil"/>
              <w:bottom w:val="single" w:sz="4" w:space="0" w:color="auto"/>
              <w:right w:val="single" w:sz="4" w:space="0" w:color="auto"/>
            </w:tcBorders>
            <w:shd w:val="clear" w:color="auto" w:fill="auto"/>
            <w:noWrap/>
            <w:vAlign w:val="bottom"/>
            <w:hideMark/>
          </w:tcPr>
          <w:p w14:paraId="4256F06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Shun</w:t>
            </w:r>
          </w:p>
        </w:tc>
        <w:tc>
          <w:tcPr>
            <w:tcW w:w="3989" w:type="dxa"/>
            <w:tcBorders>
              <w:top w:val="nil"/>
              <w:left w:val="nil"/>
              <w:bottom w:val="single" w:sz="4" w:space="0" w:color="auto"/>
              <w:right w:val="single" w:sz="4" w:space="0" w:color="auto"/>
            </w:tcBorders>
            <w:shd w:val="clear" w:color="auto" w:fill="auto"/>
            <w:noWrap/>
            <w:vAlign w:val="bottom"/>
            <w:hideMark/>
          </w:tcPr>
          <w:p w14:paraId="1C5066C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syun.katou.fv@nttdocomo.com</w:t>
            </w:r>
          </w:p>
        </w:tc>
        <w:tc>
          <w:tcPr>
            <w:tcW w:w="2755" w:type="dxa"/>
            <w:tcBorders>
              <w:top w:val="nil"/>
              <w:left w:val="nil"/>
              <w:bottom w:val="single" w:sz="4" w:space="0" w:color="auto"/>
              <w:right w:val="single" w:sz="4" w:space="0" w:color="auto"/>
            </w:tcBorders>
            <w:shd w:val="clear" w:color="auto" w:fill="auto"/>
            <w:noWrap/>
            <w:vAlign w:val="bottom"/>
            <w:hideMark/>
          </w:tcPr>
          <w:p w14:paraId="5384645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 DOCOMO INC.</w:t>
            </w:r>
          </w:p>
        </w:tc>
      </w:tr>
      <w:tr w:rsidR="00B175DB" w:rsidRPr="00B175DB" w14:paraId="084DA17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2F693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8783A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Kitagawa</w:t>
            </w:r>
          </w:p>
        </w:tc>
        <w:tc>
          <w:tcPr>
            <w:tcW w:w="1342" w:type="dxa"/>
            <w:tcBorders>
              <w:top w:val="nil"/>
              <w:left w:val="nil"/>
              <w:bottom w:val="single" w:sz="4" w:space="0" w:color="auto"/>
              <w:right w:val="single" w:sz="4" w:space="0" w:color="auto"/>
            </w:tcBorders>
            <w:shd w:val="clear" w:color="auto" w:fill="auto"/>
            <w:noWrap/>
            <w:vAlign w:val="bottom"/>
            <w:hideMark/>
          </w:tcPr>
          <w:p w14:paraId="277A58D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Ryu</w:t>
            </w:r>
          </w:p>
        </w:tc>
        <w:tc>
          <w:tcPr>
            <w:tcW w:w="3989" w:type="dxa"/>
            <w:tcBorders>
              <w:top w:val="nil"/>
              <w:left w:val="nil"/>
              <w:bottom w:val="single" w:sz="4" w:space="0" w:color="auto"/>
              <w:right w:val="single" w:sz="4" w:space="0" w:color="auto"/>
            </w:tcBorders>
            <w:shd w:val="clear" w:color="auto" w:fill="auto"/>
            <w:noWrap/>
            <w:vAlign w:val="bottom"/>
            <w:hideMark/>
          </w:tcPr>
          <w:p w14:paraId="1BAE09E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ryuu.kitagawa.pn@nttdocomo.com</w:t>
            </w:r>
          </w:p>
        </w:tc>
        <w:tc>
          <w:tcPr>
            <w:tcW w:w="2755" w:type="dxa"/>
            <w:tcBorders>
              <w:top w:val="nil"/>
              <w:left w:val="nil"/>
              <w:bottom w:val="single" w:sz="4" w:space="0" w:color="auto"/>
              <w:right w:val="single" w:sz="4" w:space="0" w:color="auto"/>
            </w:tcBorders>
            <w:shd w:val="clear" w:color="auto" w:fill="auto"/>
            <w:noWrap/>
            <w:vAlign w:val="bottom"/>
            <w:hideMark/>
          </w:tcPr>
          <w:p w14:paraId="7EBF34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NTT Advanced Technology </w:t>
            </w:r>
            <w:proofErr w:type="spellStart"/>
            <w:r w:rsidRPr="00B175DB">
              <w:rPr>
                <w:rFonts w:ascii="Calibri" w:hAnsi="Calibri" w:cs="Calibri"/>
                <w:color w:val="000000"/>
                <w:sz w:val="22"/>
                <w:szCs w:val="22"/>
              </w:rPr>
              <w:t>Corpor</w:t>
            </w:r>
            <w:proofErr w:type="spellEnd"/>
          </w:p>
        </w:tc>
      </w:tr>
      <w:tr w:rsidR="00B175DB" w:rsidRPr="00B175DB" w14:paraId="1AAEF27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538F87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5A11F6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Kolodziej</w:t>
            </w:r>
          </w:p>
        </w:tc>
        <w:tc>
          <w:tcPr>
            <w:tcW w:w="1342" w:type="dxa"/>
            <w:tcBorders>
              <w:top w:val="nil"/>
              <w:left w:val="nil"/>
              <w:bottom w:val="single" w:sz="4" w:space="0" w:color="auto"/>
              <w:right w:val="single" w:sz="4" w:space="0" w:color="auto"/>
            </w:tcBorders>
            <w:shd w:val="clear" w:color="auto" w:fill="auto"/>
            <w:noWrap/>
            <w:vAlign w:val="bottom"/>
            <w:hideMark/>
          </w:tcPr>
          <w:p w14:paraId="613ED6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Kuba</w:t>
            </w:r>
          </w:p>
        </w:tc>
        <w:tc>
          <w:tcPr>
            <w:tcW w:w="3989" w:type="dxa"/>
            <w:tcBorders>
              <w:top w:val="nil"/>
              <w:left w:val="nil"/>
              <w:bottom w:val="single" w:sz="4" w:space="0" w:color="auto"/>
              <w:right w:val="single" w:sz="4" w:space="0" w:color="auto"/>
            </w:tcBorders>
            <w:shd w:val="clear" w:color="auto" w:fill="auto"/>
            <w:noWrap/>
            <w:vAlign w:val="bottom"/>
            <w:hideMark/>
          </w:tcPr>
          <w:p w14:paraId="42C0D1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kuba.kolodziej@ericsson.com</w:t>
            </w:r>
          </w:p>
        </w:tc>
        <w:tc>
          <w:tcPr>
            <w:tcW w:w="2755" w:type="dxa"/>
            <w:tcBorders>
              <w:top w:val="nil"/>
              <w:left w:val="nil"/>
              <w:bottom w:val="single" w:sz="4" w:space="0" w:color="auto"/>
              <w:right w:val="single" w:sz="4" w:space="0" w:color="auto"/>
            </w:tcBorders>
            <w:shd w:val="clear" w:color="auto" w:fill="auto"/>
            <w:noWrap/>
            <w:vAlign w:val="bottom"/>
            <w:hideMark/>
          </w:tcPr>
          <w:p w14:paraId="7A228E0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Ericsson Inc.</w:t>
            </w:r>
          </w:p>
        </w:tc>
      </w:tr>
      <w:tr w:rsidR="00B175DB" w:rsidRPr="00B175DB" w14:paraId="0382774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4979B8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735CED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Kulakov</w:t>
            </w:r>
          </w:p>
        </w:tc>
        <w:tc>
          <w:tcPr>
            <w:tcW w:w="1342" w:type="dxa"/>
            <w:tcBorders>
              <w:top w:val="nil"/>
              <w:left w:val="nil"/>
              <w:bottom w:val="single" w:sz="4" w:space="0" w:color="auto"/>
              <w:right w:val="single" w:sz="4" w:space="0" w:color="auto"/>
            </w:tcBorders>
            <w:shd w:val="clear" w:color="auto" w:fill="auto"/>
            <w:noWrap/>
            <w:vAlign w:val="bottom"/>
            <w:hideMark/>
          </w:tcPr>
          <w:p w14:paraId="364D48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Alexey</w:t>
            </w:r>
          </w:p>
        </w:tc>
        <w:tc>
          <w:tcPr>
            <w:tcW w:w="3989" w:type="dxa"/>
            <w:tcBorders>
              <w:top w:val="nil"/>
              <w:left w:val="nil"/>
              <w:bottom w:val="single" w:sz="4" w:space="0" w:color="auto"/>
              <w:right w:val="single" w:sz="4" w:space="0" w:color="auto"/>
            </w:tcBorders>
            <w:shd w:val="clear" w:color="auto" w:fill="auto"/>
            <w:noWrap/>
            <w:vAlign w:val="bottom"/>
            <w:hideMark/>
          </w:tcPr>
          <w:p w14:paraId="4DD01AC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Alexey.Kulakov1@vodafone.com</w:t>
            </w:r>
          </w:p>
        </w:tc>
        <w:tc>
          <w:tcPr>
            <w:tcW w:w="2755" w:type="dxa"/>
            <w:tcBorders>
              <w:top w:val="nil"/>
              <w:left w:val="nil"/>
              <w:bottom w:val="single" w:sz="4" w:space="0" w:color="auto"/>
              <w:right w:val="single" w:sz="4" w:space="0" w:color="auto"/>
            </w:tcBorders>
            <w:shd w:val="clear" w:color="auto" w:fill="auto"/>
            <w:noWrap/>
            <w:vAlign w:val="bottom"/>
            <w:hideMark/>
          </w:tcPr>
          <w:p w14:paraId="43A09B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Vodafone GmbH</w:t>
            </w:r>
          </w:p>
        </w:tc>
      </w:tr>
      <w:tr w:rsidR="00B175DB" w:rsidRPr="00B175DB" w14:paraId="3CFF3F5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F26905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57B76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Kwak</w:t>
            </w:r>
          </w:p>
        </w:tc>
        <w:tc>
          <w:tcPr>
            <w:tcW w:w="1342" w:type="dxa"/>
            <w:tcBorders>
              <w:top w:val="nil"/>
              <w:left w:val="nil"/>
              <w:bottom w:val="single" w:sz="4" w:space="0" w:color="auto"/>
              <w:right w:val="single" w:sz="4" w:space="0" w:color="auto"/>
            </w:tcBorders>
            <w:shd w:val="clear" w:color="auto" w:fill="auto"/>
            <w:noWrap/>
            <w:vAlign w:val="bottom"/>
            <w:hideMark/>
          </w:tcPr>
          <w:p w14:paraId="2C6E94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Phil</w:t>
            </w:r>
          </w:p>
        </w:tc>
        <w:tc>
          <w:tcPr>
            <w:tcW w:w="3989" w:type="dxa"/>
            <w:tcBorders>
              <w:top w:val="nil"/>
              <w:left w:val="nil"/>
              <w:bottom w:val="single" w:sz="4" w:space="0" w:color="auto"/>
              <w:right w:val="single" w:sz="4" w:space="0" w:color="auto"/>
            </w:tcBorders>
            <w:shd w:val="clear" w:color="auto" w:fill="auto"/>
            <w:noWrap/>
            <w:vAlign w:val="bottom"/>
            <w:hideMark/>
          </w:tcPr>
          <w:p w14:paraId="2952D9A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pkkwak@ktl.re.kr</w:t>
            </w:r>
          </w:p>
        </w:tc>
        <w:tc>
          <w:tcPr>
            <w:tcW w:w="2755" w:type="dxa"/>
            <w:tcBorders>
              <w:top w:val="nil"/>
              <w:left w:val="nil"/>
              <w:bottom w:val="single" w:sz="4" w:space="0" w:color="auto"/>
              <w:right w:val="single" w:sz="4" w:space="0" w:color="auto"/>
            </w:tcBorders>
            <w:shd w:val="clear" w:color="auto" w:fill="auto"/>
            <w:noWrap/>
            <w:vAlign w:val="bottom"/>
            <w:hideMark/>
          </w:tcPr>
          <w:p w14:paraId="6A759C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Korea Testing Laboratory</w:t>
            </w:r>
          </w:p>
        </w:tc>
      </w:tr>
      <w:tr w:rsidR="00B175DB" w:rsidRPr="00B175DB" w14:paraId="45874DD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72CDCF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7F25E81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Kwon</w:t>
            </w:r>
          </w:p>
        </w:tc>
        <w:tc>
          <w:tcPr>
            <w:tcW w:w="1342" w:type="dxa"/>
            <w:tcBorders>
              <w:top w:val="nil"/>
              <w:left w:val="nil"/>
              <w:bottom w:val="single" w:sz="4" w:space="0" w:color="auto"/>
              <w:right w:val="single" w:sz="4" w:space="0" w:color="auto"/>
            </w:tcBorders>
            <w:shd w:val="clear" w:color="auto" w:fill="auto"/>
            <w:noWrap/>
            <w:vAlign w:val="bottom"/>
            <w:hideMark/>
          </w:tcPr>
          <w:p w14:paraId="6C44A31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Soohee</w:t>
            </w:r>
          </w:p>
        </w:tc>
        <w:tc>
          <w:tcPr>
            <w:tcW w:w="3989" w:type="dxa"/>
            <w:tcBorders>
              <w:top w:val="nil"/>
              <w:left w:val="nil"/>
              <w:bottom w:val="single" w:sz="4" w:space="0" w:color="auto"/>
              <w:right w:val="single" w:sz="4" w:space="0" w:color="auto"/>
            </w:tcBorders>
            <w:shd w:val="clear" w:color="auto" w:fill="auto"/>
            <w:noWrap/>
            <w:vAlign w:val="bottom"/>
            <w:hideMark/>
          </w:tcPr>
          <w:p w14:paraId="2030F41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soohee.kwon@element.com</w:t>
            </w:r>
          </w:p>
        </w:tc>
        <w:tc>
          <w:tcPr>
            <w:tcW w:w="2755" w:type="dxa"/>
            <w:tcBorders>
              <w:top w:val="nil"/>
              <w:left w:val="nil"/>
              <w:bottom w:val="single" w:sz="4" w:space="0" w:color="auto"/>
              <w:right w:val="single" w:sz="4" w:space="0" w:color="auto"/>
            </w:tcBorders>
            <w:shd w:val="clear" w:color="auto" w:fill="auto"/>
            <w:noWrap/>
            <w:vAlign w:val="bottom"/>
            <w:hideMark/>
          </w:tcPr>
          <w:p w14:paraId="11109DE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Element Materials Technology</w:t>
            </w:r>
          </w:p>
        </w:tc>
      </w:tr>
      <w:tr w:rsidR="00B175DB" w:rsidRPr="00B175DB" w14:paraId="2AD04259"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1E2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30EFD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Lam</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4130CA8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Maria</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07D5D3C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maria.lam@verizonwireless.com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129C75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Verizon Switzerland AG</w:t>
            </w:r>
          </w:p>
        </w:tc>
      </w:tr>
      <w:tr w:rsidR="00B175DB" w:rsidRPr="00B175DB" w14:paraId="4314749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28E149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FB8D0E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1342" w:type="dxa"/>
            <w:tcBorders>
              <w:top w:val="nil"/>
              <w:left w:val="nil"/>
              <w:bottom w:val="single" w:sz="4" w:space="0" w:color="auto"/>
              <w:right w:val="single" w:sz="4" w:space="0" w:color="auto"/>
            </w:tcBorders>
            <w:shd w:val="clear" w:color="auto" w:fill="auto"/>
            <w:noWrap/>
            <w:vAlign w:val="bottom"/>
            <w:hideMark/>
          </w:tcPr>
          <w:p w14:paraId="203304E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Nanxi</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6050342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linanxi@chinatelecom.cn</w:t>
            </w:r>
          </w:p>
        </w:tc>
        <w:tc>
          <w:tcPr>
            <w:tcW w:w="2755" w:type="dxa"/>
            <w:tcBorders>
              <w:top w:val="nil"/>
              <w:left w:val="nil"/>
              <w:bottom w:val="single" w:sz="4" w:space="0" w:color="auto"/>
              <w:right w:val="single" w:sz="4" w:space="0" w:color="auto"/>
            </w:tcBorders>
            <w:shd w:val="clear" w:color="auto" w:fill="auto"/>
            <w:noWrap/>
            <w:vAlign w:val="bottom"/>
            <w:hideMark/>
          </w:tcPr>
          <w:p w14:paraId="7FED063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China </w:t>
            </w:r>
            <w:proofErr w:type="spellStart"/>
            <w:r w:rsidRPr="00B175DB">
              <w:rPr>
                <w:rFonts w:ascii="Calibri" w:hAnsi="Calibri" w:cs="Calibri"/>
                <w:color w:val="000000"/>
                <w:sz w:val="22"/>
                <w:szCs w:val="22"/>
              </w:rPr>
              <w:t>Telecomunication</w:t>
            </w:r>
            <w:proofErr w:type="spellEnd"/>
            <w:r w:rsidRPr="00B175DB">
              <w:rPr>
                <w:rFonts w:ascii="Calibri" w:hAnsi="Calibri" w:cs="Calibri"/>
                <w:color w:val="000000"/>
                <w:sz w:val="22"/>
                <w:szCs w:val="22"/>
              </w:rPr>
              <w:t xml:space="preserve"> Corp.</w:t>
            </w:r>
          </w:p>
        </w:tc>
      </w:tr>
      <w:tr w:rsidR="00B175DB" w:rsidRPr="00B175DB" w14:paraId="590E197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2C90A5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59E646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1342" w:type="dxa"/>
            <w:tcBorders>
              <w:top w:val="nil"/>
              <w:left w:val="nil"/>
              <w:bottom w:val="single" w:sz="4" w:space="0" w:color="auto"/>
              <w:right w:val="single" w:sz="4" w:space="0" w:color="auto"/>
            </w:tcBorders>
            <w:shd w:val="clear" w:color="auto" w:fill="auto"/>
            <w:noWrap/>
            <w:vAlign w:val="bottom"/>
            <w:hideMark/>
          </w:tcPr>
          <w:p w14:paraId="587E911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qiang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0A922A9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liq03@pcl.ac.cn</w:t>
            </w:r>
          </w:p>
        </w:tc>
        <w:tc>
          <w:tcPr>
            <w:tcW w:w="2755" w:type="dxa"/>
            <w:tcBorders>
              <w:top w:val="nil"/>
              <w:left w:val="nil"/>
              <w:bottom w:val="single" w:sz="4" w:space="0" w:color="auto"/>
              <w:right w:val="single" w:sz="4" w:space="0" w:color="auto"/>
            </w:tcBorders>
            <w:shd w:val="clear" w:color="auto" w:fill="auto"/>
            <w:noWrap/>
            <w:vAlign w:val="bottom"/>
            <w:hideMark/>
          </w:tcPr>
          <w:p w14:paraId="247935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Pengcheng</w:t>
            </w:r>
            <w:proofErr w:type="spellEnd"/>
            <w:r w:rsidRPr="00B175DB">
              <w:rPr>
                <w:rFonts w:ascii="Calibri" w:hAnsi="Calibri" w:cs="Calibri"/>
                <w:color w:val="000000"/>
                <w:sz w:val="22"/>
                <w:szCs w:val="22"/>
              </w:rPr>
              <w:t xml:space="preserve"> laboratory</w:t>
            </w:r>
          </w:p>
        </w:tc>
      </w:tr>
      <w:tr w:rsidR="00B175DB" w:rsidRPr="00B175DB" w14:paraId="7CF67CD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F4240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D17F28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1342" w:type="dxa"/>
            <w:tcBorders>
              <w:top w:val="nil"/>
              <w:left w:val="nil"/>
              <w:bottom w:val="single" w:sz="4" w:space="0" w:color="auto"/>
              <w:right w:val="single" w:sz="4" w:space="0" w:color="auto"/>
            </w:tcBorders>
            <w:shd w:val="clear" w:color="auto" w:fill="auto"/>
            <w:noWrap/>
            <w:vAlign w:val="bottom"/>
            <w:hideMark/>
          </w:tcPr>
          <w:p w14:paraId="6AC0A6F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Qiming</w:t>
            </w:r>
          </w:p>
        </w:tc>
        <w:tc>
          <w:tcPr>
            <w:tcW w:w="3989" w:type="dxa"/>
            <w:tcBorders>
              <w:top w:val="nil"/>
              <w:left w:val="nil"/>
              <w:bottom w:val="single" w:sz="4" w:space="0" w:color="auto"/>
              <w:right w:val="single" w:sz="4" w:space="0" w:color="auto"/>
            </w:tcBorders>
            <w:shd w:val="clear" w:color="auto" w:fill="auto"/>
            <w:noWrap/>
            <w:vAlign w:val="bottom"/>
            <w:hideMark/>
          </w:tcPr>
          <w:p w14:paraId="7BD173B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li_qiming@apple.com</w:t>
            </w:r>
          </w:p>
        </w:tc>
        <w:tc>
          <w:tcPr>
            <w:tcW w:w="2755" w:type="dxa"/>
            <w:tcBorders>
              <w:top w:val="nil"/>
              <w:left w:val="nil"/>
              <w:bottom w:val="single" w:sz="4" w:space="0" w:color="auto"/>
              <w:right w:val="single" w:sz="4" w:space="0" w:color="auto"/>
            </w:tcBorders>
            <w:shd w:val="clear" w:color="auto" w:fill="auto"/>
            <w:noWrap/>
            <w:vAlign w:val="bottom"/>
            <w:hideMark/>
          </w:tcPr>
          <w:p w14:paraId="2D504F1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(Guizhou)</w:t>
            </w:r>
          </w:p>
        </w:tc>
      </w:tr>
      <w:tr w:rsidR="00B175DB" w:rsidRPr="00B175DB" w14:paraId="787C4D1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71F53D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7E11B8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1342" w:type="dxa"/>
            <w:tcBorders>
              <w:top w:val="nil"/>
              <w:left w:val="nil"/>
              <w:bottom w:val="single" w:sz="4" w:space="0" w:color="auto"/>
              <w:right w:val="single" w:sz="4" w:space="0" w:color="auto"/>
            </w:tcBorders>
            <w:shd w:val="clear" w:color="auto" w:fill="auto"/>
            <w:noWrap/>
            <w:vAlign w:val="bottom"/>
            <w:hideMark/>
          </w:tcPr>
          <w:p w14:paraId="01E9E6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Xiaoqiang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053CC24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ben@cybercore.cn</w:t>
            </w:r>
          </w:p>
        </w:tc>
        <w:tc>
          <w:tcPr>
            <w:tcW w:w="2755" w:type="dxa"/>
            <w:tcBorders>
              <w:top w:val="nil"/>
              <w:left w:val="nil"/>
              <w:bottom w:val="single" w:sz="4" w:space="0" w:color="auto"/>
              <w:right w:val="single" w:sz="4" w:space="0" w:color="auto"/>
            </w:tcBorders>
            <w:shd w:val="clear" w:color="auto" w:fill="auto"/>
            <w:noWrap/>
            <w:vAlign w:val="bottom"/>
            <w:hideMark/>
          </w:tcPr>
          <w:p w14:paraId="06F4CD8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Cybercore</w:t>
            </w:r>
            <w:proofErr w:type="spellEnd"/>
          </w:p>
        </w:tc>
      </w:tr>
      <w:tr w:rsidR="00B175DB" w:rsidRPr="00B175DB" w14:paraId="1537B0F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3A6D6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427D3A2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1342" w:type="dxa"/>
            <w:tcBorders>
              <w:top w:val="nil"/>
              <w:left w:val="nil"/>
              <w:bottom w:val="single" w:sz="4" w:space="0" w:color="auto"/>
              <w:right w:val="single" w:sz="4" w:space="0" w:color="auto"/>
            </w:tcBorders>
            <w:shd w:val="clear" w:color="auto" w:fill="auto"/>
            <w:noWrap/>
            <w:vAlign w:val="bottom"/>
            <w:hideMark/>
          </w:tcPr>
          <w:p w14:paraId="592D2E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Yan</w:t>
            </w:r>
          </w:p>
        </w:tc>
        <w:tc>
          <w:tcPr>
            <w:tcW w:w="3989" w:type="dxa"/>
            <w:tcBorders>
              <w:top w:val="nil"/>
              <w:left w:val="nil"/>
              <w:bottom w:val="single" w:sz="4" w:space="0" w:color="auto"/>
              <w:right w:val="single" w:sz="4" w:space="0" w:color="auto"/>
            </w:tcBorders>
            <w:shd w:val="clear" w:color="auto" w:fill="auto"/>
            <w:noWrap/>
            <w:vAlign w:val="bottom"/>
            <w:hideMark/>
          </w:tcPr>
          <w:p w14:paraId="356E39D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liyanwx@chinamobile.com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60AE2E6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(Suzhou) Software</w:t>
            </w:r>
          </w:p>
        </w:tc>
      </w:tr>
      <w:tr w:rsidR="00B175DB" w:rsidRPr="00B175DB" w14:paraId="0F26041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48DA5E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921D65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Lim</w:t>
            </w:r>
          </w:p>
        </w:tc>
        <w:tc>
          <w:tcPr>
            <w:tcW w:w="1342" w:type="dxa"/>
            <w:tcBorders>
              <w:top w:val="nil"/>
              <w:left w:val="nil"/>
              <w:bottom w:val="single" w:sz="4" w:space="0" w:color="auto"/>
              <w:right w:val="single" w:sz="4" w:space="0" w:color="auto"/>
            </w:tcBorders>
            <w:shd w:val="clear" w:color="auto" w:fill="auto"/>
            <w:noWrap/>
            <w:vAlign w:val="bottom"/>
            <w:hideMark/>
          </w:tcPr>
          <w:p w14:paraId="4228E8D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Suhwan</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679C8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suhlim@meta.com</w:t>
            </w:r>
          </w:p>
        </w:tc>
        <w:tc>
          <w:tcPr>
            <w:tcW w:w="2755" w:type="dxa"/>
            <w:tcBorders>
              <w:top w:val="nil"/>
              <w:left w:val="nil"/>
              <w:bottom w:val="single" w:sz="4" w:space="0" w:color="auto"/>
              <w:right w:val="single" w:sz="4" w:space="0" w:color="auto"/>
            </w:tcBorders>
            <w:shd w:val="clear" w:color="auto" w:fill="auto"/>
            <w:noWrap/>
            <w:vAlign w:val="bottom"/>
            <w:hideMark/>
          </w:tcPr>
          <w:p w14:paraId="791AAB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Meta Ireland</w:t>
            </w:r>
          </w:p>
        </w:tc>
      </w:tr>
      <w:tr w:rsidR="00B175DB" w:rsidRPr="00B175DB" w14:paraId="48DF0D0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076B97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25B7154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Lin</w:t>
            </w:r>
          </w:p>
        </w:tc>
        <w:tc>
          <w:tcPr>
            <w:tcW w:w="1342" w:type="dxa"/>
            <w:tcBorders>
              <w:top w:val="nil"/>
              <w:left w:val="nil"/>
              <w:bottom w:val="single" w:sz="4" w:space="0" w:color="auto"/>
              <w:right w:val="single" w:sz="4" w:space="0" w:color="auto"/>
            </w:tcBorders>
            <w:shd w:val="clear" w:color="auto" w:fill="auto"/>
            <w:noWrap/>
            <w:vAlign w:val="bottom"/>
            <w:hideMark/>
          </w:tcPr>
          <w:p w14:paraId="7BB7297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Pei</w:t>
            </w:r>
          </w:p>
        </w:tc>
        <w:tc>
          <w:tcPr>
            <w:tcW w:w="3989" w:type="dxa"/>
            <w:tcBorders>
              <w:top w:val="nil"/>
              <w:left w:val="nil"/>
              <w:bottom w:val="single" w:sz="4" w:space="0" w:color="auto"/>
              <w:right w:val="single" w:sz="4" w:space="0" w:color="auto"/>
            </w:tcBorders>
            <w:shd w:val="clear" w:color="auto" w:fill="auto"/>
            <w:noWrap/>
            <w:vAlign w:val="bottom"/>
            <w:hideMark/>
          </w:tcPr>
          <w:p w14:paraId="3CBEA5A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linp@chinatelecom.cn</w:t>
            </w:r>
          </w:p>
        </w:tc>
        <w:tc>
          <w:tcPr>
            <w:tcW w:w="2755" w:type="dxa"/>
            <w:tcBorders>
              <w:top w:val="nil"/>
              <w:left w:val="nil"/>
              <w:bottom w:val="single" w:sz="4" w:space="0" w:color="auto"/>
              <w:right w:val="single" w:sz="4" w:space="0" w:color="auto"/>
            </w:tcBorders>
            <w:shd w:val="clear" w:color="auto" w:fill="auto"/>
            <w:noWrap/>
            <w:vAlign w:val="bottom"/>
            <w:hideMark/>
          </w:tcPr>
          <w:p w14:paraId="78E6C9F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CTSI</w:t>
            </w:r>
          </w:p>
        </w:tc>
      </w:tr>
      <w:tr w:rsidR="00B175DB" w:rsidRPr="00B175DB" w14:paraId="1B49E5E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4A38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D02834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4722F3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Bo</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B89A88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liubo1@chinatelecom.cn</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7B12CCD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Chinatelecom</w:t>
            </w:r>
            <w:proofErr w:type="spellEnd"/>
            <w:r w:rsidRPr="00B175DB">
              <w:rPr>
                <w:rFonts w:ascii="Calibri" w:hAnsi="Calibri" w:cs="Calibri"/>
                <w:color w:val="000000"/>
                <w:sz w:val="22"/>
                <w:szCs w:val="22"/>
              </w:rPr>
              <w:t xml:space="preserve"> Cloud</w:t>
            </w:r>
          </w:p>
        </w:tc>
      </w:tr>
      <w:tr w:rsidR="00B175DB" w:rsidRPr="00B175DB" w14:paraId="6D6B064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05513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00A833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w:t>
            </w:r>
          </w:p>
        </w:tc>
        <w:tc>
          <w:tcPr>
            <w:tcW w:w="1342" w:type="dxa"/>
            <w:tcBorders>
              <w:top w:val="nil"/>
              <w:left w:val="nil"/>
              <w:bottom w:val="single" w:sz="4" w:space="0" w:color="auto"/>
              <w:right w:val="single" w:sz="4" w:space="0" w:color="auto"/>
            </w:tcBorders>
            <w:shd w:val="clear" w:color="auto" w:fill="auto"/>
            <w:noWrap/>
            <w:vAlign w:val="bottom"/>
            <w:hideMark/>
          </w:tcPr>
          <w:p w14:paraId="3E58270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Bo</w:t>
            </w:r>
          </w:p>
        </w:tc>
        <w:tc>
          <w:tcPr>
            <w:tcW w:w="3989" w:type="dxa"/>
            <w:tcBorders>
              <w:top w:val="nil"/>
              <w:left w:val="nil"/>
              <w:bottom w:val="single" w:sz="4" w:space="0" w:color="auto"/>
              <w:right w:val="single" w:sz="4" w:space="0" w:color="auto"/>
            </w:tcBorders>
            <w:shd w:val="clear" w:color="auto" w:fill="auto"/>
            <w:noWrap/>
            <w:vAlign w:val="bottom"/>
            <w:hideMark/>
          </w:tcPr>
          <w:p w14:paraId="56DEEA4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liubo1@bupt.edu.cn</w:t>
            </w:r>
          </w:p>
        </w:tc>
        <w:tc>
          <w:tcPr>
            <w:tcW w:w="2755" w:type="dxa"/>
            <w:tcBorders>
              <w:top w:val="nil"/>
              <w:left w:val="nil"/>
              <w:bottom w:val="single" w:sz="4" w:space="0" w:color="auto"/>
              <w:right w:val="single" w:sz="4" w:space="0" w:color="auto"/>
            </w:tcBorders>
            <w:shd w:val="clear" w:color="auto" w:fill="auto"/>
            <w:noWrap/>
            <w:vAlign w:val="bottom"/>
            <w:hideMark/>
          </w:tcPr>
          <w:p w14:paraId="40CF57E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BUPT</w:t>
            </w:r>
          </w:p>
        </w:tc>
      </w:tr>
      <w:tr w:rsidR="00B175DB" w:rsidRPr="00B175DB" w14:paraId="609BEB23"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1D8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6C273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4CC382B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Jiaxiang</w:t>
            </w:r>
            <w:proofErr w:type="spellEnd"/>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037BC3D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liujiaxiang6@chinatelecom.cn</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E15AD0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Telecommunications</w:t>
            </w:r>
          </w:p>
        </w:tc>
      </w:tr>
      <w:tr w:rsidR="00B175DB" w:rsidRPr="00B175DB" w14:paraId="73C8B30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89898B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128BAF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Lo</w:t>
            </w:r>
          </w:p>
        </w:tc>
        <w:tc>
          <w:tcPr>
            <w:tcW w:w="1342" w:type="dxa"/>
            <w:tcBorders>
              <w:top w:val="nil"/>
              <w:left w:val="nil"/>
              <w:bottom w:val="single" w:sz="4" w:space="0" w:color="auto"/>
              <w:right w:val="single" w:sz="4" w:space="0" w:color="auto"/>
            </w:tcBorders>
            <w:shd w:val="clear" w:color="auto" w:fill="auto"/>
            <w:noWrap/>
            <w:vAlign w:val="bottom"/>
            <w:hideMark/>
          </w:tcPr>
          <w:p w14:paraId="42997E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Anthony</w:t>
            </w:r>
          </w:p>
        </w:tc>
        <w:tc>
          <w:tcPr>
            <w:tcW w:w="3989" w:type="dxa"/>
            <w:tcBorders>
              <w:top w:val="nil"/>
              <w:left w:val="nil"/>
              <w:bottom w:val="single" w:sz="4" w:space="0" w:color="auto"/>
              <w:right w:val="single" w:sz="4" w:space="0" w:color="auto"/>
            </w:tcBorders>
            <w:shd w:val="clear" w:color="auto" w:fill="auto"/>
            <w:noWrap/>
            <w:vAlign w:val="bottom"/>
            <w:hideMark/>
          </w:tcPr>
          <w:p w14:paraId="15A74B3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alo2@futurewei.com</w:t>
            </w:r>
          </w:p>
        </w:tc>
        <w:tc>
          <w:tcPr>
            <w:tcW w:w="2755" w:type="dxa"/>
            <w:tcBorders>
              <w:top w:val="nil"/>
              <w:left w:val="nil"/>
              <w:bottom w:val="single" w:sz="4" w:space="0" w:color="auto"/>
              <w:right w:val="single" w:sz="4" w:space="0" w:color="auto"/>
            </w:tcBorders>
            <w:shd w:val="clear" w:color="auto" w:fill="auto"/>
            <w:noWrap/>
            <w:vAlign w:val="bottom"/>
            <w:hideMark/>
          </w:tcPr>
          <w:p w14:paraId="4DFCBC1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Futurewei</w:t>
            </w:r>
            <w:proofErr w:type="spellEnd"/>
          </w:p>
        </w:tc>
      </w:tr>
      <w:tr w:rsidR="00B175DB" w:rsidRPr="00B175DB" w14:paraId="025D8CB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88998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14770AF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LU</w:t>
            </w:r>
          </w:p>
        </w:tc>
        <w:tc>
          <w:tcPr>
            <w:tcW w:w="1342" w:type="dxa"/>
            <w:tcBorders>
              <w:top w:val="nil"/>
              <w:left w:val="nil"/>
              <w:bottom w:val="single" w:sz="4" w:space="0" w:color="auto"/>
              <w:right w:val="single" w:sz="4" w:space="0" w:color="auto"/>
            </w:tcBorders>
            <w:shd w:val="clear" w:color="auto" w:fill="auto"/>
            <w:noWrap/>
            <w:vAlign w:val="bottom"/>
            <w:hideMark/>
          </w:tcPr>
          <w:p w14:paraId="35ED6D3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Feng</w:t>
            </w:r>
          </w:p>
        </w:tc>
        <w:tc>
          <w:tcPr>
            <w:tcW w:w="3989" w:type="dxa"/>
            <w:tcBorders>
              <w:top w:val="nil"/>
              <w:left w:val="nil"/>
              <w:bottom w:val="single" w:sz="4" w:space="0" w:color="auto"/>
              <w:right w:val="single" w:sz="4" w:space="0" w:color="auto"/>
            </w:tcBorders>
            <w:shd w:val="clear" w:color="auto" w:fill="auto"/>
            <w:noWrap/>
            <w:vAlign w:val="bottom"/>
            <w:hideMark/>
          </w:tcPr>
          <w:p w14:paraId="7084BB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ho-ro@kddi.com</w:t>
            </w:r>
          </w:p>
        </w:tc>
        <w:tc>
          <w:tcPr>
            <w:tcW w:w="2755" w:type="dxa"/>
            <w:tcBorders>
              <w:top w:val="nil"/>
              <w:left w:val="nil"/>
              <w:bottom w:val="single" w:sz="4" w:space="0" w:color="auto"/>
              <w:right w:val="single" w:sz="4" w:space="0" w:color="auto"/>
            </w:tcBorders>
            <w:shd w:val="clear" w:color="auto" w:fill="auto"/>
            <w:noWrap/>
            <w:vAlign w:val="bottom"/>
            <w:hideMark/>
          </w:tcPr>
          <w:p w14:paraId="2F198DB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KDDI Corporation</w:t>
            </w:r>
          </w:p>
        </w:tc>
      </w:tr>
      <w:tr w:rsidR="00B175DB" w:rsidRPr="00B175DB" w14:paraId="5827D15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EBA13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3F94B44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Lu</w:t>
            </w:r>
          </w:p>
        </w:tc>
        <w:tc>
          <w:tcPr>
            <w:tcW w:w="1342" w:type="dxa"/>
            <w:tcBorders>
              <w:top w:val="nil"/>
              <w:left w:val="nil"/>
              <w:bottom w:val="single" w:sz="4" w:space="0" w:color="auto"/>
              <w:right w:val="single" w:sz="4" w:space="0" w:color="auto"/>
            </w:tcBorders>
            <w:shd w:val="clear" w:color="auto" w:fill="auto"/>
            <w:noWrap/>
            <w:vAlign w:val="bottom"/>
            <w:hideMark/>
          </w:tcPr>
          <w:p w14:paraId="46D56E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Li</w:t>
            </w:r>
          </w:p>
        </w:tc>
        <w:tc>
          <w:tcPr>
            <w:tcW w:w="3989" w:type="dxa"/>
            <w:tcBorders>
              <w:top w:val="nil"/>
              <w:left w:val="nil"/>
              <w:bottom w:val="single" w:sz="4" w:space="0" w:color="auto"/>
              <w:right w:val="single" w:sz="4" w:space="0" w:color="auto"/>
            </w:tcBorders>
            <w:shd w:val="clear" w:color="auto" w:fill="auto"/>
            <w:noWrap/>
            <w:vAlign w:val="bottom"/>
            <w:hideMark/>
          </w:tcPr>
          <w:p w14:paraId="0502A22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lu.li@zte.com.cn</w:t>
            </w:r>
          </w:p>
        </w:tc>
        <w:tc>
          <w:tcPr>
            <w:tcW w:w="2755" w:type="dxa"/>
            <w:tcBorders>
              <w:top w:val="nil"/>
              <w:left w:val="nil"/>
              <w:bottom w:val="single" w:sz="4" w:space="0" w:color="auto"/>
              <w:right w:val="single" w:sz="4" w:space="0" w:color="auto"/>
            </w:tcBorders>
            <w:shd w:val="clear" w:color="auto" w:fill="auto"/>
            <w:noWrap/>
            <w:vAlign w:val="bottom"/>
            <w:hideMark/>
          </w:tcPr>
          <w:p w14:paraId="5112C54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 Korea Limited</w:t>
            </w:r>
          </w:p>
        </w:tc>
      </w:tr>
      <w:tr w:rsidR="00B175DB" w:rsidRPr="00B175DB" w14:paraId="455BE79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A97FE6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0407AD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w:t>
            </w:r>
          </w:p>
        </w:tc>
        <w:tc>
          <w:tcPr>
            <w:tcW w:w="1342" w:type="dxa"/>
            <w:tcBorders>
              <w:top w:val="nil"/>
              <w:left w:val="nil"/>
              <w:bottom w:val="single" w:sz="4" w:space="0" w:color="auto"/>
              <w:right w:val="single" w:sz="4" w:space="0" w:color="auto"/>
            </w:tcBorders>
            <w:shd w:val="clear" w:color="auto" w:fill="auto"/>
            <w:noWrap/>
            <w:vAlign w:val="bottom"/>
            <w:hideMark/>
          </w:tcPr>
          <w:p w14:paraId="35A753C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Jinwen</w:t>
            </w:r>
          </w:p>
        </w:tc>
        <w:tc>
          <w:tcPr>
            <w:tcW w:w="3989" w:type="dxa"/>
            <w:tcBorders>
              <w:top w:val="nil"/>
              <w:left w:val="nil"/>
              <w:bottom w:val="single" w:sz="4" w:space="0" w:color="auto"/>
              <w:right w:val="single" w:sz="4" w:space="0" w:color="auto"/>
            </w:tcBorders>
            <w:shd w:val="clear" w:color="auto" w:fill="auto"/>
            <w:noWrap/>
            <w:vAlign w:val="bottom"/>
            <w:hideMark/>
          </w:tcPr>
          <w:p w14:paraId="6F44EE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jinwen.ma@verizonwireless.com</w:t>
            </w:r>
          </w:p>
        </w:tc>
        <w:tc>
          <w:tcPr>
            <w:tcW w:w="2755" w:type="dxa"/>
            <w:tcBorders>
              <w:top w:val="nil"/>
              <w:left w:val="nil"/>
              <w:bottom w:val="single" w:sz="4" w:space="0" w:color="auto"/>
              <w:right w:val="single" w:sz="4" w:space="0" w:color="auto"/>
            </w:tcBorders>
            <w:shd w:val="clear" w:color="auto" w:fill="auto"/>
            <w:noWrap/>
            <w:vAlign w:val="bottom"/>
            <w:hideMark/>
          </w:tcPr>
          <w:p w14:paraId="4290BA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Verizon Spain</w:t>
            </w:r>
          </w:p>
        </w:tc>
      </w:tr>
      <w:tr w:rsidR="00B175DB" w:rsidRPr="00B175DB" w14:paraId="0D52F6C8"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1CFD1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CAD0EC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w:t>
            </w:r>
          </w:p>
        </w:tc>
        <w:tc>
          <w:tcPr>
            <w:tcW w:w="1342" w:type="dxa"/>
            <w:tcBorders>
              <w:top w:val="nil"/>
              <w:left w:val="nil"/>
              <w:bottom w:val="single" w:sz="4" w:space="0" w:color="auto"/>
              <w:right w:val="single" w:sz="4" w:space="0" w:color="auto"/>
            </w:tcBorders>
            <w:shd w:val="clear" w:color="auto" w:fill="auto"/>
            <w:noWrap/>
            <w:vAlign w:val="bottom"/>
            <w:hideMark/>
          </w:tcPr>
          <w:p w14:paraId="261BE1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Teng</w:t>
            </w:r>
          </w:p>
        </w:tc>
        <w:tc>
          <w:tcPr>
            <w:tcW w:w="3989" w:type="dxa"/>
            <w:tcBorders>
              <w:top w:val="nil"/>
              <w:left w:val="nil"/>
              <w:bottom w:val="single" w:sz="4" w:space="0" w:color="auto"/>
              <w:right w:val="single" w:sz="4" w:space="0" w:color="auto"/>
            </w:tcBorders>
            <w:shd w:val="clear" w:color="auto" w:fill="auto"/>
            <w:noWrap/>
            <w:vAlign w:val="bottom"/>
            <w:hideMark/>
          </w:tcPr>
          <w:p w14:paraId="16AC67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mateng1@oppo.com</w:t>
            </w:r>
          </w:p>
        </w:tc>
        <w:tc>
          <w:tcPr>
            <w:tcW w:w="2755" w:type="dxa"/>
            <w:tcBorders>
              <w:top w:val="nil"/>
              <w:left w:val="nil"/>
              <w:bottom w:val="single" w:sz="4" w:space="0" w:color="auto"/>
              <w:right w:val="single" w:sz="4" w:space="0" w:color="auto"/>
            </w:tcBorders>
            <w:shd w:val="clear" w:color="auto" w:fill="auto"/>
            <w:noWrap/>
            <w:vAlign w:val="bottom"/>
            <w:hideMark/>
          </w:tcPr>
          <w:p w14:paraId="6F0AD32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OPPO</w:t>
            </w:r>
          </w:p>
        </w:tc>
      </w:tr>
      <w:tr w:rsidR="00B175DB" w:rsidRPr="00B175DB" w14:paraId="380E4EF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2D1FCF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CE1A2C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w:t>
            </w:r>
          </w:p>
        </w:tc>
        <w:tc>
          <w:tcPr>
            <w:tcW w:w="1342" w:type="dxa"/>
            <w:tcBorders>
              <w:top w:val="nil"/>
              <w:left w:val="nil"/>
              <w:bottom w:val="single" w:sz="4" w:space="0" w:color="auto"/>
              <w:right w:val="single" w:sz="4" w:space="0" w:color="auto"/>
            </w:tcBorders>
            <w:shd w:val="clear" w:color="auto" w:fill="auto"/>
            <w:noWrap/>
            <w:vAlign w:val="bottom"/>
            <w:hideMark/>
          </w:tcPr>
          <w:p w14:paraId="472ECED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Wei</w:t>
            </w:r>
          </w:p>
        </w:tc>
        <w:tc>
          <w:tcPr>
            <w:tcW w:w="3989" w:type="dxa"/>
            <w:tcBorders>
              <w:top w:val="nil"/>
              <w:left w:val="nil"/>
              <w:bottom w:val="single" w:sz="4" w:space="0" w:color="auto"/>
              <w:right w:val="single" w:sz="4" w:space="0" w:color="auto"/>
            </w:tcBorders>
            <w:shd w:val="clear" w:color="auto" w:fill="auto"/>
            <w:noWrap/>
            <w:vAlign w:val="bottom"/>
            <w:hideMark/>
          </w:tcPr>
          <w:p w14:paraId="69C0DA9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ma.wei4@zte.com.cn</w:t>
            </w:r>
          </w:p>
        </w:tc>
        <w:tc>
          <w:tcPr>
            <w:tcW w:w="2755" w:type="dxa"/>
            <w:tcBorders>
              <w:top w:val="nil"/>
              <w:left w:val="nil"/>
              <w:bottom w:val="single" w:sz="4" w:space="0" w:color="auto"/>
              <w:right w:val="single" w:sz="4" w:space="0" w:color="auto"/>
            </w:tcBorders>
            <w:shd w:val="clear" w:color="auto" w:fill="auto"/>
            <w:noWrap/>
            <w:vAlign w:val="bottom"/>
            <w:hideMark/>
          </w:tcPr>
          <w:p w14:paraId="268E31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 Corporation</w:t>
            </w:r>
          </w:p>
        </w:tc>
      </w:tr>
      <w:tr w:rsidR="00B175DB" w:rsidRPr="00B175DB" w14:paraId="5D44C88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7F78A6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0E849DB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w:t>
            </w:r>
          </w:p>
        </w:tc>
        <w:tc>
          <w:tcPr>
            <w:tcW w:w="1342" w:type="dxa"/>
            <w:tcBorders>
              <w:top w:val="nil"/>
              <w:left w:val="nil"/>
              <w:bottom w:val="single" w:sz="4" w:space="0" w:color="auto"/>
              <w:right w:val="single" w:sz="4" w:space="0" w:color="auto"/>
            </w:tcBorders>
            <w:shd w:val="clear" w:color="auto" w:fill="auto"/>
            <w:noWrap/>
            <w:vAlign w:val="bottom"/>
            <w:hideMark/>
          </w:tcPr>
          <w:p w14:paraId="10A3D76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Zhifeng</w:t>
            </w:r>
          </w:p>
        </w:tc>
        <w:tc>
          <w:tcPr>
            <w:tcW w:w="3989" w:type="dxa"/>
            <w:tcBorders>
              <w:top w:val="nil"/>
              <w:left w:val="nil"/>
              <w:bottom w:val="single" w:sz="4" w:space="0" w:color="auto"/>
              <w:right w:val="single" w:sz="4" w:space="0" w:color="auto"/>
            </w:tcBorders>
            <w:shd w:val="clear" w:color="auto" w:fill="auto"/>
            <w:noWrap/>
            <w:vAlign w:val="bottom"/>
            <w:hideMark/>
          </w:tcPr>
          <w:p w14:paraId="788AE39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ma.zhifeng@zte.com.cn</w:t>
            </w:r>
          </w:p>
        </w:tc>
        <w:tc>
          <w:tcPr>
            <w:tcW w:w="2755" w:type="dxa"/>
            <w:tcBorders>
              <w:top w:val="nil"/>
              <w:left w:val="nil"/>
              <w:bottom w:val="single" w:sz="4" w:space="0" w:color="auto"/>
              <w:right w:val="single" w:sz="4" w:space="0" w:color="auto"/>
            </w:tcBorders>
            <w:shd w:val="clear" w:color="auto" w:fill="auto"/>
            <w:noWrap/>
            <w:vAlign w:val="bottom"/>
            <w:hideMark/>
          </w:tcPr>
          <w:p w14:paraId="034A87B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ZONSON</w:t>
            </w:r>
          </w:p>
        </w:tc>
      </w:tr>
      <w:tr w:rsidR="00B175DB" w:rsidRPr="00B175DB" w14:paraId="286AAF6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2CCB49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239BA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Martins</w:t>
            </w:r>
          </w:p>
        </w:tc>
        <w:tc>
          <w:tcPr>
            <w:tcW w:w="1342" w:type="dxa"/>
            <w:tcBorders>
              <w:top w:val="nil"/>
              <w:left w:val="nil"/>
              <w:bottom w:val="single" w:sz="4" w:space="0" w:color="auto"/>
              <w:right w:val="single" w:sz="4" w:space="0" w:color="auto"/>
            </w:tcBorders>
            <w:shd w:val="clear" w:color="auto" w:fill="auto"/>
            <w:noWrap/>
            <w:vAlign w:val="bottom"/>
            <w:hideMark/>
          </w:tcPr>
          <w:p w14:paraId="2BC4484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Diogo</w:t>
            </w:r>
          </w:p>
        </w:tc>
        <w:tc>
          <w:tcPr>
            <w:tcW w:w="3989" w:type="dxa"/>
            <w:tcBorders>
              <w:top w:val="nil"/>
              <w:left w:val="nil"/>
              <w:bottom w:val="single" w:sz="4" w:space="0" w:color="auto"/>
              <w:right w:val="single" w:sz="4" w:space="0" w:color="auto"/>
            </w:tcBorders>
            <w:shd w:val="clear" w:color="auto" w:fill="auto"/>
            <w:noWrap/>
            <w:vAlign w:val="bottom"/>
            <w:hideMark/>
          </w:tcPr>
          <w:p w14:paraId="24147D5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diogo.martins@vodafone.com</w:t>
            </w:r>
          </w:p>
        </w:tc>
        <w:tc>
          <w:tcPr>
            <w:tcW w:w="2755" w:type="dxa"/>
            <w:tcBorders>
              <w:top w:val="nil"/>
              <w:left w:val="nil"/>
              <w:bottom w:val="single" w:sz="4" w:space="0" w:color="auto"/>
              <w:right w:val="single" w:sz="4" w:space="0" w:color="auto"/>
            </w:tcBorders>
            <w:shd w:val="clear" w:color="auto" w:fill="auto"/>
            <w:noWrap/>
            <w:vAlign w:val="bottom"/>
            <w:hideMark/>
          </w:tcPr>
          <w:p w14:paraId="411A48E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Vodafone Italia </w:t>
            </w:r>
            <w:proofErr w:type="spellStart"/>
            <w:r w:rsidRPr="00B175DB">
              <w:rPr>
                <w:rFonts w:ascii="Calibri" w:hAnsi="Calibri" w:cs="Calibri"/>
                <w:color w:val="000000"/>
                <w:sz w:val="22"/>
                <w:szCs w:val="22"/>
              </w:rPr>
              <w:t>SpA</w:t>
            </w:r>
            <w:proofErr w:type="spellEnd"/>
          </w:p>
        </w:tc>
      </w:tr>
      <w:tr w:rsidR="00B175DB" w:rsidRPr="00B175DB" w14:paraId="4BE552B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FD746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0A644F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Masal</w:t>
            </w:r>
          </w:p>
        </w:tc>
        <w:tc>
          <w:tcPr>
            <w:tcW w:w="1342" w:type="dxa"/>
            <w:tcBorders>
              <w:top w:val="nil"/>
              <w:left w:val="nil"/>
              <w:bottom w:val="single" w:sz="4" w:space="0" w:color="auto"/>
              <w:right w:val="single" w:sz="4" w:space="0" w:color="auto"/>
            </w:tcBorders>
            <w:shd w:val="clear" w:color="auto" w:fill="auto"/>
            <w:noWrap/>
            <w:vAlign w:val="bottom"/>
            <w:hideMark/>
          </w:tcPr>
          <w:p w14:paraId="25AFDFE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Abhijeet</w:t>
            </w:r>
          </w:p>
        </w:tc>
        <w:tc>
          <w:tcPr>
            <w:tcW w:w="3989" w:type="dxa"/>
            <w:tcBorders>
              <w:top w:val="nil"/>
              <w:left w:val="nil"/>
              <w:bottom w:val="single" w:sz="4" w:space="0" w:color="auto"/>
              <w:right w:val="single" w:sz="4" w:space="0" w:color="auto"/>
            </w:tcBorders>
            <w:shd w:val="clear" w:color="auto" w:fill="auto"/>
            <w:noWrap/>
            <w:vAlign w:val="bottom"/>
            <w:hideMark/>
          </w:tcPr>
          <w:p w14:paraId="672DF25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abhijeetmasal@cewit.org.in</w:t>
            </w:r>
          </w:p>
        </w:tc>
        <w:tc>
          <w:tcPr>
            <w:tcW w:w="2755" w:type="dxa"/>
            <w:tcBorders>
              <w:top w:val="nil"/>
              <w:left w:val="nil"/>
              <w:bottom w:val="single" w:sz="4" w:space="0" w:color="auto"/>
              <w:right w:val="single" w:sz="4" w:space="0" w:color="auto"/>
            </w:tcBorders>
            <w:shd w:val="clear" w:color="auto" w:fill="auto"/>
            <w:noWrap/>
            <w:vAlign w:val="bottom"/>
            <w:hideMark/>
          </w:tcPr>
          <w:p w14:paraId="68B6E7B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CEWiT</w:t>
            </w:r>
            <w:proofErr w:type="spellEnd"/>
          </w:p>
        </w:tc>
      </w:tr>
      <w:tr w:rsidR="00B175DB" w:rsidRPr="00B175DB" w14:paraId="3FD34DC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7A235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4D845F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Matsuyoshi</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5802314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Taiki</w:t>
            </w:r>
          </w:p>
        </w:tc>
        <w:tc>
          <w:tcPr>
            <w:tcW w:w="3989" w:type="dxa"/>
            <w:tcBorders>
              <w:top w:val="nil"/>
              <w:left w:val="nil"/>
              <w:bottom w:val="single" w:sz="4" w:space="0" w:color="auto"/>
              <w:right w:val="single" w:sz="4" w:space="0" w:color="auto"/>
            </w:tcBorders>
            <w:shd w:val="clear" w:color="auto" w:fill="auto"/>
            <w:noWrap/>
            <w:vAlign w:val="bottom"/>
            <w:hideMark/>
          </w:tcPr>
          <w:p w14:paraId="67299BB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ta-matsuyoshi@kddi.com</w:t>
            </w:r>
          </w:p>
        </w:tc>
        <w:tc>
          <w:tcPr>
            <w:tcW w:w="2755" w:type="dxa"/>
            <w:tcBorders>
              <w:top w:val="nil"/>
              <w:left w:val="nil"/>
              <w:bottom w:val="single" w:sz="4" w:space="0" w:color="auto"/>
              <w:right w:val="single" w:sz="4" w:space="0" w:color="auto"/>
            </w:tcBorders>
            <w:shd w:val="clear" w:color="auto" w:fill="auto"/>
            <w:noWrap/>
            <w:vAlign w:val="bottom"/>
            <w:hideMark/>
          </w:tcPr>
          <w:p w14:paraId="42472E9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KDDI Corporation</w:t>
            </w:r>
          </w:p>
        </w:tc>
      </w:tr>
      <w:tr w:rsidR="00B175DB" w:rsidRPr="00B175DB" w14:paraId="2EF0A58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85B3C2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4F1FB03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Menzel</w:t>
            </w:r>
          </w:p>
        </w:tc>
        <w:tc>
          <w:tcPr>
            <w:tcW w:w="1342" w:type="dxa"/>
            <w:tcBorders>
              <w:top w:val="nil"/>
              <w:left w:val="nil"/>
              <w:bottom w:val="single" w:sz="4" w:space="0" w:color="auto"/>
              <w:right w:val="single" w:sz="4" w:space="0" w:color="auto"/>
            </w:tcBorders>
            <w:shd w:val="clear" w:color="auto" w:fill="auto"/>
            <w:noWrap/>
            <w:vAlign w:val="bottom"/>
            <w:hideMark/>
          </w:tcPr>
          <w:p w14:paraId="0DB7CDC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Edwin</w:t>
            </w:r>
          </w:p>
        </w:tc>
        <w:tc>
          <w:tcPr>
            <w:tcW w:w="3989" w:type="dxa"/>
            <w:tcBorders>
              <w:top w:val="nil"/>
              <w:left w:val="nil"/>
              <w:bottom w:val="single" w:sz="4" w:space="0" w:color="auto"/>
              <w:right w:val="single" w:sz="4" w:space="0" w:color="auto"/>
            </w:tcBorders>
            <w:shd w:val="clear" w:color="auto" w:fill="auto"/>
            <w:noWrap/>
            <w:vAlign w:val="bottom"/>
            <w:hideMark/>
          </w:tcPr>
          <w:p w14:paraId="5F5D193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edwin.menzel@rohde-schwarz.com</w:t>
            </w:r>
          </w:p>
        </w:tc>
        <w:tc>
          <w:tcPr>
            <w:tcW w:w="2755" w:type="dxa"/>
            <w:tcBorders>
              <w:top w:val="nil"/>
              <w:left w:val="nil"/>
              <w:bottom w:val="single" w:sz="4" w:space="0" w:color="auto"/>
              <w:right w:val="single" w:sz="4" w:space="0" w:color="auto"/>
            </w:tcBorders>
            <w:shd w:val="clear" w:color="auto" w:fill="auto"/>
            <w:noWrap/>
            <w:vAlign w:val="bottom"/>
            <w:hideMark/>
          </w:tcPr>
          <w:p w14:paraId="119C297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ROHDE &amp; SCHWARZ</w:t>
            </w:r>
          </w:p>
        </w:tc>
      </w:tr>
      <w:tr w:rsidR="00B175DB" w:rsidRPr="00B175DB" w14:paraId="0CBCD1C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10C302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BA0DD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Miyashita</w:t>
            </w:r>
          </w:p>
        </w:tc>
        <w:tc>
          <w:tcPr>
            <w:tcW w:w="1342" w:type="dxa"/>
            <w:tcBorders>
              <w:top w:val="nil"/>
              <w:left w:val="nil"/>
              <w:bottom w:val="single" w:sz="4" w:space="0" w:color="auto"/>
              <w:right w:val="single" w:sz="4" w:space="0" w:color="auto"/>
            </w:tcBorders>
            <w:shd w:val="clear" w:color="auto" w:fill="auto"/>
            <w:noWrap/>
            <w:vAlign w:val="bottom"/>
            <w:hideMark/>
          </w:tcPr>
          <w:p w14:paraId="556EB40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Takuya</w:t>
            </w:r>
          </w:p>
        </w:tc>
        <w:tc>
          <w:tcPr>
            <w:tcW w:w="3989" w:type="dxa"/>
            <w:tcBorders>
              <w:top w:val="nil"/>
              <w:left w:val="nil"/>
              <w:bottom w:val="single" w:sz="4" w:space="0" w:color="auto"/>
              <w:right w:val="single" w:sz="4" w:space="0" w:color="auto"/>
            </w:tcBorders>
            <w:shd w:val="clear" w:color="auto" w:fill="auto"/>
            <w:noWrap/>
            <w:vAlign w:val="bottom"/>
            <w:hideMark/>
          </w:tcPr>
          <w:p w14:paraId="12FE203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miyashita-takuya@sptvjsat.com</w:t>
            </w:r>
          </w:p>
        </w:tc>
        <w:tc>
          <w:tcPr>
            <w:tcW w:w="2755" w:type="dxa"/>
            <w:tcBorders>
              <w:top w:val="nil"/>
              <w:left w:val="nil"/>
              <w:bottom w:val="single" w:sz="4" w:space="0" w:color="auto"/>
              <w:right w:val="single" w:sz="4" w:space="0" w:color="auto"/>
            </w:tcBorders>
            <w:shd w:val="clear" w:color="auto" w:fill="auto"/>
            <w:noWrap/>
            <w:vAlign w:val="bottom"/>
            <w:hideMark/>
          </w:tcPr>
          <w:p w14:paraId="3A2732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SKY Perfect JSAT Corporation</w:t>
            </w:r>
          </w:p>
        </w:tc>
      </w:tr>
      <w:tr w:rsidR="00B175DB" w:rsidRPr="00B175DB" w14:paraId="6BD51F0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2C862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1C6C7D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Moayeri</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0923B0B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Nader</w:t>
            </w:r>
          </w:p>
        </w:tc>
        <w:tc>
          <w:tcPr>
            <w:tcW w:w="3989" w:type="dxa"/>
            <w:tcBorders>
              <w:top w:val="nil"/>
              <w:left w:val="nil"/>
              <w:bottom w:val="single" w:sz="4" w:space="0" w:color="auto"/>
              <w:right w:val="single" w:sz="4" w:space="0" w:color="auto"/>
            </w:tcBorders>
            <w:shd w:val="clear" w:color="auto" w:fill="auto"/>
            <w:noWrap/>
            <w:vAlign w:val="bottom"/>
            <w:hideMark/>
          </w:tcPr>
          <w:p w14:paraId="393F24A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moayeri@nist.gov</w:t>
            </w:r>
          </w:p>
        </w:tc>
        <w:tc>
          <w:tcPr>
            <w:tcW w:w="2755" w:type="dxa"/>
            <w:tcBorders>
              <w:top w:val="nil"/>
              <w:left w:val="nil"/>
              <w:bottom w:val="single" w:sz="4" w:space="0" w:color="auto"/>
              <w:right w:val="single" w:sz="4" w:space="0" w:color="auto"/>
            </w:tcBorders>
            <w:shd w:val="clear" w:color="auto" w:fill="auto"/>
            <w:noWrap/>
            <w:vAlign w:val="bottom"/>
            <w:hideMark/>
          </w:tcPr>
          <w:p w14:paraId="466D57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NIST</w:t>
            </w:r>
          </w:p>
        </w:tc>
      </w:tr>
      <w:tr w:rsidR="00B175DB" w:rsidRPr="00B175DB" w14:paraId="1F7F45B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A156B5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2C41A8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Mohammed</w:t>
            </w:r>
          </w:p>
        </w:tc>
        <w:tc>
          <w:tcPr>
            <w:tcW w:w="1342" w:type="dxa"/>
            <w:tcBorders>
              <w:top w:val="nil"/>
              <w:left w:val="nil"/>
              <w:bottom w:val="single" w:sz="4" w:space="0" w:color="auto"/>
              <w:right w:val="single" w:sz="4" w:space="0" w:color="auto"/>
            </w:tcBorders>
            <w:shd w:val="clear" w:color="auto" w:fill="auto"/>
            <w:noWrap/>
            <w:vAlign w:val="bottom"/>
            <w:hideMark/>
          </w:tcPr>
          <w:p w14:paraId="483BC90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Abdul Rasheed</w:t>
            </w:r>
          </w:p>
        </w:tc>
        <w:tc>
          <w:tcPr>
            <w:tcW w:w="3989" w:type="dxa"/>
            <w:tcBorders>
              <w:top w:val="nil"/>
              <w:left w:val="nil"/>
              <w:bottom w:val="single" w:sz="4" w:space="0" w:color="auto"/>
              <w:right w:val="single" w:sz="4" w:space="0" w:color="auto"/>
            </w:tcBorders>
            <w:shd w:val="clear" w:color="auto" w:fill="auto"/>
            <w:noWrap/>
            <w:vAlign w:val="bottom"/>
            <w:hideMark/>
          </w:tcPr>
          <w:p w14:paraId="389AD1C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rasheed@motorola.com</w:t>
            </w:r>
          </w:p>
        </w:tc>
        <w:tc>
          <w:tcPr>
            <w:tcW w:w="2755" w:type="dxa"/>
            <w:tcBorders>
              <w:top w:val="nil"/>
              <w:left w:val="nil"/>
              <w:bottom w:val="single" w:sz="4" w:space="0" w:color="auto"/>
              <w:right w:val="single" w:sz="4" w:space="0" w:color="auto"/>
            </w:tcBorders>
            <w:shd w:val="clear" w:color="auto" w:fill="auto"/>
            <w:noWrap/>
            <w:vAlign w:val="bottom"/>
            <w:hideMark/>
          </w:tcPr>
          <w:p w14:paraId="266F864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Motorola Mobility España SA</w:t>
            </w:r>
          </w:p>
        </w:tc>
      </w:tr>
      <w:tr w:rsidR="00B175DB" w:rsidRPr="00B175DB" w14:paraId="295D711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A20A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37A5B0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Mohan</w:t>
            </w:r>
          </w:p>
        </w:tc>
        <w:tc>
          <w:tcPr>
            <w:tcW w:w="1342" w:type="dxa"/>
            <w:tcBorders>
              <w:top w:val="nil"/>
              <w:left w:val="nil"/>
              <w:bottom w:val="single" w:sz="4" w:space="0" w:color="auto"/>
              <w:right w:val="single" w:sz="4" w:space="0" w:color="auto"/>
            </w:tcBorders>
            <w:shd w:val="clear" w:color="auto" w:fill="auto"/>
            <w:noWrap/>
            <w:vAlign w:val="bottom"/>
            <w:hideMark/>
          </w:tcPr>
          <w:p w14:paraId="5802AC6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Ashwin</w:t>
            </w:r>
          </w:p>
        </w:tc>
        <w:tc>
          <w:tcPr>
            <w:tcW w:w="3989" w:type="dxa"/>
            <w:tcBorders>
              <w:top w:val="nil"/>
              <w:left w:val="nil"/>
              <w:bottom w:val="single" w:sz="4" w:space="0" w:color="auto"/>
              <w:right w:val="single" w:sz="4" w:space="0" w:color="auto"/>
            </w:tcBorders>
            <w:shd w:val="clear" w:color="auto" w:fill="auto"/>
            <w:noWrap/>
            <w:vAlign w:val="bottom"/>
            <w:hideMark/>
          </w:tcPr>
          <w:p w14:paraId="799CC03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ashwin_mohan@apple.com</w:t>
            </w:r>
          </w:p>
        </w:tc>
        <w:tc>
          <w:tcPr>
            <w:tcW w:w="2755" w:type="dxa"/>
            <w:tcBorders>
              <w:top w:val="nil"/>
              <w:left w:val="nil"/>
              <w:bottom w:val="single" w:sz="4" w:space="0" w:color="auto"/>
              <w:right w:val="single" w:sz="4" w:space="0" w:color="auto"/>
            </w:tcBorders>
            <w:shd w:val="clear" w:color="auto" w:fill="auto"/>
            <w:noWrap/>
            <w:vAlign w:val="bottom"/>
            <w:hideMark/>
          </w:tcPr>
          <w:p w14:paraId="0D87AF5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Trading</w:t>
            </w:r>
          </w:p>
        </w:tc>
      </w:tr>
      <w:tr w:rsidR="00B175DB" w:rsidRPr="00B175DB" w14:paraId="7C05ECA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0C888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81CF3C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NAKAMURA</w:t>
            </w:r>
          </w:p>
        </w:tc>
        <w:tc>
          <w:tcPr>
            <w:tcW w:w="1342" w:type="dxa"/>
            <w:tcBorders>
              <w:top w:val="nil"/>
              <w:left w:val="nil"/>
              <w:bottom w:val="single" w:sz="4" w:space="0" w:color="auto"/>
              <w:right w:val="single" w:sz="4" w:space="0" w:color="auto"/>
            </w:tcBorders>
            <w:shd w:val="clear" w:color="auto" w:fill="auto"/>
            <w:noWrap/>
            <w:vAlign w:val="bottom"/>
            <w:hideMark/>
          </w:tcPr>
          <w:p w14:paraId="79BFD89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Kazuo</w:t>
            </w:r>
          </w:p>
        </w:tc>
        <w:tc>
          <w:tcPr>
            <w:tcW w:w="3989" w:type="dxa"/>
            <w:tcBorders>
              <w:top w:val="nil"/>
              <w:left w:val="nil"/>
              <w:bottom w:val="single" w:sz="4" w:space="0" w:color="auto"/>
              <w:right w:val="single" w:sz="4" w:space="0" w:color="auto"/>
            </w:tcBorders>
            <w:shd w:val="clear" w:color="auto" w:fill="auto"/>
            <w:noWrap/>
            <w:vAlign w:val="bottom"/>
            <w:hideMark/>
          </w:tcPr>
          <w:p w14:paraId="4FE484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k-nakamura@nict.go.jp</w:t>
            </w:r>
          </w:p>
        </w:tc>
        <w:tc>
          <w:tcPr>
            <w:tcW w:w="2755" w:type="dxa"/>
            <w:tcBorders>
              <w:top w:val="nil"/>
              <w:left w:val="nil"/>
              <w:bottom w:val="single" w:sz="4" w:space="0" w:color="auto"/>
              <w:right w:val="single" w:sz="4" w:space="0" w:color="auto"/>
            </w:tcBorders>
            <w:shd w:val="clear" w:color="auto" w:fill="auto"/>
            <w:noWrap/>
            <w:vAlign w:val="bottom"/>
            <w:hideMark/>
          </w:tcPr>
          <w:p w14:paraId="0CB0F72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NICT</w:t>
            </w:r>
          </w:p>
        </w:tc>
      </w:tr>
      <w:tr w:rsidR="00B175DB" w:rsidRPr="00B175DB" w14:paraId="2BD65C3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A54B4F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EAE0ED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Ning</w:t>
            </w:r>
          </w:p>
        </w:tc>
        <w:tc>
          <w:tcPr>
            <w:tcW w:w="1342" w:type="dxa"/>
            <w:tcBorders>
              <w:top w:val="nil"/>
              <w:left w:val="nil"/>
              <w:bottom w:val="single" w:sz="4" w:space="0" w:color="auto"/>
              <w:right w:val="single" w:sz="4" w:space="0" w:color="auto"/>
            </w:tcBorders>
            <w:shd w:val="clear" w:color="auto" w:fill="auto"/>
            <w:noWrap/>
            <w:vAlign w:val="bottom"/>
            <w:hideMark/>
          </w:tcPr>
          <w:p w14:paraId="267B212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Weichen</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5CB4662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ningwc@chinatelecom.cn</w:t>
            </w:r>
          </w:p>
        </w:tc>
        <w:tc>
          <w:tcPr>
            <w:tcW w:w="2755" w:type="dxa"/>
            <w:tcBorders>
              <w:top w:val="nil"/>
              <w:left w:val="nil"/>
              <w:bottom w:val="single" w:sz="4" w:space="0" w:color="auto"/>
              <w:right w:val="single" w:sz="4" w:space="0" w:color="auto"/>
            </w:tcBorders>
            <w:shd w:val="clear" w:color="auto" w:fill="auto"/>
            <w:noWrap/>
            <w:vAlign w:val="bottom"/>
            <w:hideMark/>
          </w:tcPr>
          <w:p w14:paraId="0FBEF55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Esurfing</w:t>
            </w:r>
            <w:proofErr w:type="spellEnd"/>
            <w:r w:rsidRPr="00B175DB">
              <w:rPr>
                <w:rFonts w:ascii="Calibri" w:hAnsi="Calibri" w:cs="Calibri"/>
                <w:color w:val="000000"/>
                <w:sz w:val="22"/>
                <w:szCs w:val="22"/>
              </w:rPr>
              <w:t xml:space="preserve"> IoT</w:t>
            </w:r>
          </w:p>
        </w:tc>
      </w:tr>
      <w:tr w:rsidR="00B175DB" w:rsidRPr="00B175DB" w14:paraId="5FD6325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9CE63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33817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Oguma</w:t>
            </w:r>
          </w:p>
        </w:tc>
        <w:tc>
          <w:tcPr>
            <w:tcW w:w="1342" w:type="dxa"/>
            <w:tcBorders>
              <w:top w:val="nil"/>
              <w:left w:val="nil"/>
              <w:bottom w:val="single" w:sz="4" w:space="0" w:color="auto"/>
              <w:right w:val="single" w:sz="4" w:space="0" w:color="auto"/>
            </w:tcBorders>
            <w:shd w:val="clear" w:color="auto" w:fill="auto"/>
            <w:noWrap/>
            <w:vAlign w:val="bottom"/>
            <w:hideMark/>
          </w:tcPr>
          <w:p w14:paraId="49DD313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Yuta</w:t>
            </w:r>
          </w:p>
        </w:tc>
        <w:tc>
          <w:tcPr>
            <w:tcW w:w="3989" w:type="dxa"/>
            <w:tcBorders>
              <w:top w:val="nil"/>
              <w:left w:val="nil"/>
              <w:bottom w:val="single" w:sz="4" w:space="0" w:color="auto"/>
              <w:right w:val="single" w:sz="4" w:space="0" w:color="auto"/>
            </w:tcBorders>
            <w:shd w:val="clear" w:color="auto" w:fill="auto"/>
            <w:noWrap/>
            <w:vAlign w:val="bottom"/>
            <w:hideMark/>
          </w:tcPr>
          <w:p w14:paraId="45B5391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yuuta.oguma.yt@nttdocomo.com</w:t>
            </w:r>
          </w:p>
        </w:tc>
        <w:tc>
          <w:tcPr>
            <w:tcW w:w="2755" w:type="dxa"/>
            <w:tcBorders>
              <w:top w:val="nil"/>
              <w:left w:val="nil"/>
              <w:bottom w:val="single" w:sz="4" w:space="0" w:color="auto"/>
              <w:right w:val="single" w:sz="4" w:space="0" w:color="auto"/>
            </w:tcBorders>
            <w:shd w:val="clear" w:color="auto" w:fill="auto"/>
            <w:noWrap/>
            <w:vAlign w:val="bottom"/>
            <w:hideMark/>
          </w:tcPr>
          <w:p w14:paraId="545BC66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w:t>
            </w:r>
          </w:p>
        </w:tc>
      </w:tr>
      <w:tr w:rsidR="00B175DB" w:rsidRPr="00B175DB" w14:paraId="19C973E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756B2F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41C626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Olbrich</w:t>
            </w:r>
          </w:p>
        </w:tc>
        <w:tc>
          <w:tcPr>
            <w:tcW w:w="1342" w:type="dxa"/>
            <w:tcBorders>
              <w:top w:val="nil"/>
              <w:left w:val="nil"/>
              <w:bottom w:val="single" w:sz="4" w:space="0" w:color="auto"/>
              <w:right w:val="single" w:sz="4" w:space="0" w:color="auto"/>
            </w:tcBorders>
            <w:shd w:val="clear" w:color="auto" w:fill="auto"/>
            <w:noWrap/>
            <w:vAlign w:val="bottom"/>
            <w:hideMark/>
          </w:tcPr>
          <w:p w14:paraId="1FF7FDD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Emil</w:t>
            </w:r>
          </w:p>
        </w:tc>
        <w:tc>
          <w:tcPr>
            <w:tcW w:w="3989" w:type="dxa"/>
            <w:tcBorders>
              <w:top w:val="nil"/>
              <w:left w:val="nil"/>
              <w:bottom w:val="single" w:sz="4" w:space="0" w:color="auto"/>
              <w:right w:val="single" w:sz="4" w:space="0" w:color="auto"/>
            </w:tcBorders>
            <w:shd w:val="clear" w:color="auto" w:fill="auto"/>
            <w:noWrap/>
            <w:vAlign w:val="bottom"/>
            <w:hideMark/>
          </w:tcPr>
          <w:p w14:paraId="07D29EB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eolbrich@anterix.com</w:t>
            </w:r>
          </w:p>
        </w:tc>
        <w:tc>
          <w:tcPr>
            <w:tcW w:w="2755" w:type="dxa"/>
            <w:tcBorders>
              <w:top w:val="nil"/>
              <w:left w:val="nil"/>
              <w:bottom w:val="single" w:sz="4" w:space="0" w:color="auto"/>
              <w:right w:val="single" w:sz="4" w:space="0" w:color="auto"/>
            </w:tcBorders>
            <w:shd w:val="clear" w:color="auto" w:fill="auto"/>
            <w:noWrap/>
            <w:vAlign w:val="bottom"/>
            <w:hideMark/>
          </w:tcPr>
          <w:p w14:paraId="36208CE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Anterix</w:t>
            </w:r>
            <w:proofErr w:type="spellEnd"/>
          </w:p>
        </w:tc>
      </w:tr>
      <w:tr w:rsidR="00B175DB" w:rsidRPr="00B175DB" w14:paraId="1A3A08A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06F0D9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1F6898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Parikh</w:t>
            </w:r>
          </w:p>
        </w:tc>
        <w:tc>
          <w:tcPr>
            <w:tcW w:w="1342" w:type="dxa"/>
            <w:tcBorders>
              <w:top w:val="nil"/>
              <w:left w:val="nil"/>
              <w:bottom w:val="single" w:sz="4" w:space="0" w:color="auto"/>
              <w:right w:val="single" w:sz="4" w:space="0" w:color="auto"/>
            </w:tcBorders>
            <w:shd w:val="clear" w:color="auto" w:fill="auto"/>
            <w:noWrap/>
            <w:vAlign w:val="bottom"/>
            <w:hideMark/>
          </w:tcPr>
          <w:p w14:paraId="0ABE508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Hemish</w:t>
            </w:r>
          </w:p>
        </w:tc>
        <w:tc>
          <w:tcPr>
            <w:tcW w:w="3989" w:type="dxa"/>
            <w:tcBorders>
              <w:top w:val="nil"/>
              <w:left w:val="nil"/>
              <w:bottom w:val="single" w:sz="4" w:space="0" w:color="auto"/>
              <w:right w:val="single" w:sz="4" w:space="0" w:color="auto"/>
            </w:tcBorders>
            <w:shd w:val="clear" w:color="auto" w:fill="auto"/>
            <w:noWrap/>
            <w:vAlign w:val="bottom"/>
            <w:hideMark/>
          </w:tcPr>
          <w:p w14:paraId="4223FB8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hparikh@qti.qualcomm.com</w:t>
            </w:r>
          </w:p>
        </w:tc>
        <w:tc>
          <w:tcPr>
            <w:tcW w:w="2755" w:type="dxa"/>
            <w:tcBorders>
              <w:top w:val="nil"/>
              <w:left w:val="nil"/>
              <w:bottom w:val="single" w:sz="4" w:space="0" w:color="auto"/>
              <w:right w:val="single" w:sz="4" w:space="0" w:color="auto"/>
            </w:tcBorders>
            <w:shd w:val="clear" w:color="auto" w:fill="auto"/>
            <w:noWrap/>
            <w:vAlign w:val="bottom"/>
            <w:hideMark/>
          </w:tcPr>
          <w:p w14:paraId="79750B2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Qualcomm Technologies Ireland</w:t>
            </w:r>
          </w:p>
        </w:tc>
      </w:tr>
      <w:tr w:rsidR="00B175DB" w:rsidRPr="00B175DB" w14:paraId="768D690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F6B942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D1FD5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Petrovic</w:t>
            </w:r>
          </w:p>
        </w:tc>
        <w:tc>
          <w:tcPr>
            <w:tcW w:w="1342" w:type="dxa"/>
            <w:tcBorders>
              <w:top w:val="nil"/>
              <w:left w:val="nil"/>
              <w:bottom w:val="single" w:sz="4" w:space="0" w:color="auto"/>
              <w:right w:val="single" w:sz="4" w:space="0" w:color="auto"/>
            </w:tcBorders>
            <w:shd w:val="clear" w:color="auto" w:fill="auto"/>
            <w:noWrap/>
            <w:vAlign w:val="bottom"/>
            <w:hideMark/>
          </w:tcPr>
          <w:p w14:paraId="694A37C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Niels</w:t>
            </w:r>
          </w:p>
        </w:tc>
        <w:tc>
          <w:tcPr>
            <w:tcW w:w="3989" w:type="dxa"/>
            <w:tcBorders>
              <w:top w:val="nil"/>
              <w:left w:val="nil"/>
              <w:bottom w:val="single" w:sz="4" w:space="0" w:color="auto"/>
              <w:right w:val="single" w:sz="4" w:space="0" w:color="auto"/>
            </w:tcBorders>
            <w:shd w:val="clear" w:color="auto" w:fill="auto"/>
            <w:noWrap/>
            <w:vAlign w:val="bottom"/>
            <w:hideMark/>
          </w:tcPr>
          <w:p w14:paraId="5F4A3D4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niels.petrovic@rohde-schwarz.com</w:t>
            </w:r>
          </w:p>
        </w:tc>
        <w:tc>
          <w:tcPr>
            <w:tcW w:w="2755" w:type="dxa"/>
            <w:tcBorders>
              <w:top w:val="nil"/>
              <w:left w:val="nil"/>
              <w:bottom w:val="single" w:sz="4" w:space="0" w:color="auto"/>
              <w:right w:val="single" w:sz="4" w:space="0" w:color="auto"/>
            </w:tcBorders>
            <w:shd w:val="clear" w:color="auto" w:fill="auto"/>
            <w:noWrap/>
            <w:vAlign w:val="bottom"/>
            <w:hideMark/>
          </w:tcPr>
          <w:p w14:paraId="3E1CEBC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ROHDE &amp; SCHWARZ</w:t>
            </w:r>
          </w:p>
        </w:tc>
      </w:tr>
      <w:tr w:rsidR="00B175DB" w:rsidRPr="00B175DB" w14:paraId="1FB507D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A0460C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0500B32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Pi</w:t>
            </w:r>
          </w:p>
        </w:tc>
        <w:tc>
          <w:tcPr>
            <w:tcW w:w="1342" w:type="dxa"/>
            <w:tcBorders>
              <w:top w:val="nil"/>
              <w:left w:val="nil"/>
              <w:bottom w:val="single" w:sz="4" w:space="0" w:color="auto"/>
              <w:right w:val="single" w:sz="4" w:space="0" w:color="auto"/>
            </w:tcBorders>
            <w:shd w:val="clear" w:color="auto" w:fill="auto"/>
            <w:noWrap/>
            <w:vAlign w:val="bottom"/>
            <w:hideMark/>
          </w:tcPr>
          <w:p w14:paraId="06E53C8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Qiping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2350CA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piqp@docomolabs-beijing.com.cn</w:t>
            </w:r>
          </w:p>
        </w:tc>
        <w:tc>
          <w:tcPr>
            <w:tcW w:w="2755" w:type="dxa"/>
            <w:tcBorders>
              <w:top w:val="nil"/>
              <w:left w:val="nil"/>
              <w:bottom w:val="single" w:sz="4" w:space="0" w:color="auto"/>
              <w:right w:val="single" w:sz="4" w:space="0" w:color="auto"/>
            </w:tcBorders>
            <w:shd w:val="clear" w:color="auto" w:fill="auto"/>
            <w:noWrap/>
            <w:vAlign w:val="bottom"/>
            <w:hideMark/>
          </w:tcPr>
          <w:p w14:paraId="6D6A3D0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DOCOMO Beijing Labs</w:t>
            </w:r>
          </w:p>
        </w:tc>
      </w:tr>
      <w:tr w:rsidR="00B175DB" w:rsidRPr="00B175DB" w14:paraId="2CE0763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EFAC78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75C4782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Pittampalli</w:t>
            </w:r>
          </w:p>
        </w:tc>
        <w:tc>
          <w:tcPr>
            <w:tcW w:w="1342" w:type="dxa"/>
            <w:tcBorders>
              <w:top w:val="nil"/>
              <w:left w:val="nil"/>
              <w:bottom w:val="single" w:sz="4" w:space="0" w:color="auto"/>
              <w:right w:val="single" w:sz="4" w:space="0" w:color="auto"/>
            </w:tcBorders>
            <w:shd w:val="clear" w:color="auto" w:fill="auto"/>
            <w:noWrap/>
            <w:vAlign w:val="bottom"/>
            <w:hideMark/>
          </w:tcPr>
          <w:p w14:paraId="0D4162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Eshwar</w:t>
            </w:r>
          </w:p>
        </w:tc>
        <w:tc>
          <w:tcPr>
            <w:tcW w:w="3989" w:type="dxa"/>
            <w:tcBorders>
              <w:top w:val="nil"/>
              <w:left w:val="nil"/>
              <w:bottom w:val="single" w:sz="4" w:space="0" w:color="auto"/>
              <w:right w:val="single" w:sz="4" w:space="0" w:color="auto"/>
            </w:tcBorders>
            <w:shd w:val="clear" w:color="auto" w:fill="auto"/>
            <w:noWrap/>
            <w:vAlign w:val="bottom"/>
            <w:hideMark/>
          </w:tcPr>
          <w:p w14:paraId="207D0F5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eshwar.pittampalli@firstnet.gov</w:t>
            </w:r>
          </w:p>
        </w:tc>
        <w:tc>
          <w:tcPr>
            <w:tcW w:w="2755" w:type="dxa"/>
            <w:tcBorders>
              <w:top w:val="nil"/>
              <w:left w:val="nil"/>
              <w:bottom w:val="single" w:sz="4" w:space="0" w:color="auto"/>
              <w:right w:val="single" w:sz="4" w:space="0" w:color="auto"/>
            </w:tcBorders>
            <w:shd w:val="clear" w:color="auto" w:fill="auto"/>
            <w:noWrap/>
            <w:vAlign w:val="bottom"/>
            <w:hideMark/>
          </w:tcPr>
          <w:p w14:paraId="78C15B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FirstNet</w:t>
            </w:r>
          </w:p>
        </w:tc>
      </w:tr>
      <w:tr w:rsidR="00B175DB" w:rsidRPr="00B175DB" w14:paraId="7829F03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A2352A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825A4A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Polaki</w:t>
            </w:r>
          </w:p>
        </w:tc>
        <w:tc>
          <w:tcPr>
            <w:tcW w:w="1342" w:type="dxa"/>
            <w:tcBorders>
              <w:top w:val="nil"/>
              <w:left w:val="nil"/>
              <w:bottom w:val="single" w:sz="4" w:space="0" w:color="auto"/>
              <w:right w:val="single" w:sz="4" w:space="0" w:color="auto"/>
            </w:tcBorders>
            <w:shd w:val="clear" w:color="auto" w:fill="auto"/>
            <w:noWrap/>
            <w:vAlign w:val="bottom"/>
            <w:hideMark/>
          </w:tcPr>
          <w:p w14:paraId="5729B2E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Kiran</w:t>
            </w:r>
          </w:p>
        </w:tc>
        <w:tc>
          <w:tcPr>
            <w:tcW w:w="3989" w:type="dxa"/>
            <w:tcBorders>
              <w:top w:val="nil"/>
              <w:left w:val="nil"/>
              <w:bottom w:val="single" w:sz="4" w:space="0" w:color="auto"/>
              <w:right w:val="single" w:sz="4" w:space="0" w:color="auto"/>
            </w:tcBorders>
            <w:shd w:val="clear" w:color="auto" w:fill="auto"/>
            <w:noWrap/>
            <w:vAlign w:val="bottom"/>
            <w:hideMark/>
          </w:tcPr>
          <w:p w14:paraId="75C0BF2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k.polaki@samsung.com</w:t>
            </w:r>
          </w:p>
        </w:tc>
        <w:tc>
          <w:tcPr>
            <w:tcW w:w="2755" w:type="dxa"/>
            <w:tcBorders>
              <w:top w:val="nil"/>
              <w:left w:val="nil"/>
              <w:bottom w:val="single" w:sz="4" w:space="0" w:color="auto"/>
              <w:right w:val="single" w:sz="4" w:space="0" w:color="auto"/>
            </w:tcBorders>
            <w:shd w:val="clear" w:color="auto" w:fill="auto"/>
            <w:noWrap/>
            <w:vAlign w:val="bottom"/>
            <w:hideMark/>
          </w:tcPr>
          <w:p w14:paraId="7E720B5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Samsung R&amp;D Institute UK</w:t>
            </w:r>
          </w:p>
        </w:tc>
      </w:tr>
      <w:tr w:rsidR="00B175DB" w:rsidRPr="00B175DB" w14:paraId="365E4C4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BF1E95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A927E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Pudney</w:t>
            </w:r>
          </w:p>
        </w:tc>
        <w:tc>
          <w:tcPr>
            <w:tcW w:w="1342" w:type="dxa"/>
            <w:tcBorders>
              <w:top w:val="nil"/>
              <w:left w:val="nil"/>
              <w:bottom w:val="single" w:sz="4" w:space="0" w:color="auto"/>
              <w:right w:val="single" w:sz="4" w:space="0" w:color="auto"/>
            </w:tcBorders>
            <w:shd w:val="clear" w:color="auto" w:fill="auto"/>
            <w:noWrap/>
            <w:vAlign w:val="bottom"/>
            <w:hideMark/>
          </w:tcPr>
          <w:p w14:paraId="3100A6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Chris</w:t>
            </w:r>
          </w:p>
        </w:tc>
        <w:tc>
          <w:tcPr>
            <w:tcW w:w="3989" w:type="dxa"/>
            <w:tcBorders>
              <w:top w:val="nil"/>
              <w:left w:val="nil"/>
              <w:bottom w:val="single" w:sz="4" w:space="0" w:color="auto"/>
              <w:right w:val="single" w:sz="4" w:space="0" w:color="auto"/>
            </w:tcBorders>
            <w:shd w:val="clear" w:color="auto" w:fill="auto"/>
            <w:noWrap/>
            <w:vAlign w:val="bottom"/>
            <w:hideMark/>
          </w:tcPr>
          <w:p w14:paraId="011271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chris.pudney@vodafone.com</w:t>
            </w:r>
          </w:p>
        </w:tc>
        <w:tc>
          <w:tcPr>
            <w:tcW w:w="2755" w:type="dxa"/>
            <w:tcBorders>
              <w:top w:val="nil"/>
              <w:left w:val="nil"/>
              <w:bottom w:val="single" w:sz="4" w:space="0" w:color="auto"/>
              <w:right w:val="single" w:sz="4" w:space="0" w:color="auto"/>
            </w:tcBorders>
            <w:shd w:val="clear" w:color="auto" w:fill="auto"/>
            <w:noWrap/>
            <w:vAlign w:val="bottom"/>
            <w:hideMark/>
          </w:tcPr>
          <w:p w14:paraId="3B9DF8C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VODAFONE Group Plc</w:t>
            </w:r>
          </w:p>
        </w:tc>
      </w:tr>
      <w:tr w:rsidR="00B175DB" w:rsidRPr="00B175DB" w14:paraId="5FF378A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AA11E8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721C05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Raghavan</w:t>
            </w:r>
          </w:p>
        </w:tc>
        <w:tc>
          <w:tcPr>
            <w:tcW w:w="1342" w:type="dxa"/>
            <w:tcBorders>
              <w:top w:val="nil"/>
              <w:left w:val="nil"/>
              <w:bottom w:val="single" w:sz="4" w:space="0" w:color="auto"/>
              <w:right w:val="single" w:sz="4" w:space="0" w:color="auto"/>
            </w:tcBorders>
            <w:shd w:val="clear" w:color="auto" w:fill="auto"/>
            <w:noWrap/>
            <w:vAlign w:val="bottom"/>
            <w:hideMark/>
          </w:tcPr>
          <w:p w14:paraId="37FD29F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Manasa</w:t>
            </w:r>
          </w:p>
        </w:tc>
        <w:tc>
          <w:tcPr>
            <w:tcW w:w="3989" w:type="dxa"/>
            <w:tcBorders>
              <w:top w:val="nil"/>
              <w:left w:val="nil"/>
              <w:bottom w:val="single" w:sz="4" w:space="0" w:color="auto"/>
              <w:right w:val="single" w:sz="4" w:space="0" w:color="auto"/>
            </w:tcBorders>
            <w:shd w:val="clear" w:color="auto" w:fill="auto"/>
            <w:noWrap/>
            <w:vAlign w:val="bottom"/>
            <w:hideMark/>
          </w:tcPr>
          <w:p w14:paraId="063FA9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manasa_raghavan@apple.com</w:t>
            </w:r>
          </w:p>
        </w:tc>
        <w:tc>
          <w:tcPr>
            <w:tcW w:w="2755" w:type="dxa"/>
            <w:tcBorders>
              <w:top w:val="nil"/>
              <w:left w:val="nil"/>
              <w:bottom w:val="single" w:sz="4" w:space="0" w:color="auto"/>
              <w:right w:val="single" w:sz="4" w:space="0" w:color="auto"/>
            </w:tcBorders>
            <w:shd w:val="clear" w:color="auto" w:fill="auto"/>
            <w:noWrap/>
            <w:vAlign w:val="bottom"/>
            <w:hideMark/>
          </w:tcPr>
          <w:p w14:paraId="5346D8A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Inc</w:t>
            </w:r>
          </w:p>
        </w:tc>
      </w:tr>
      <w:tr w:rsidR="00B175DB" w:rsidRPr="00B175DB" w14:paraId="1FB01EF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A6993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5F4CDC6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Ramamurthi</w:t>
            </w:r>
          </w:p>
        </w:tc>
        <w:tc>
          <w:tcPr>
            <w:tcW w:w="1342" w:type="dxa"/>
            <w:tcBorders>
              <w:top w:val="nil"/>
              <w:left w:val="nil"/>
              <w:bottom w:val="single" w:sz="4" w:space="0" w:color="auto"/>
              <w:right w:val="single" w:sz="4" w:space="0" w:color="auto"/>
            </w:tcBorders>
            <w:shd w:val="clear" w:color="auto" w:fill="auto"/>
            <w:noWrap/>
            <w:vAlign w:val="bottom"/>
            <w:hideMark/>
          </w:tcPr>
          <w:p w14:paraId="22B171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Vishwanath</w:t>
            </w:r>
          </w:p>
        </w:tc>
        <w:tc>
          <w:tcPr>
            <w:tcW w:w="3989" w:type="dxa"/>
            <w:tcBorders>
              <w:top w:val="nil"/>
              <w:left w:val="nil"/>
              <w:bottom w:val="single" w:sz="4" w:space="0" w:color="auto"/>
              <w:right w:val="single" w:sz="4" w:space="0" w:color="auto"/>
            </w:tcBorders>
            <w:shd w:val="clear" w:color="auto" w:fill="auto"/>
            <w:noWrap/>
            <w:vAlign w:val="bottom"/>
            <w:hideMark/>
          </w:tcPr>
          <w:p w14:paraId="0C6E73F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vishwanath.ramamurthi@verizonwireless.com</w:t>
            </w:r>
          </w:p>
        </w:tc>
        <w:tc>
          <w:tcPr>
            <w:tcW w:w="2755" w:type="dxa"/>
            <w:tcBorders>
              <w:top w:val="nil"/>
              <w:left w:val="nil"/>
              <w:bottom w:val="single" w:sz="4" w:space="0" w:color="auto"/>
              <w:right w:val="single" w:sz="4" w:space="0" w:color="auto"/>
            </w:tcBorders>
            <w:shd w:val="clear" w:color="auto" w:fill="auto"/>
            <w:noWrap/>
            <w:vAlign w:val="bottom"/>
            <w:hideMark/>
          </w:tcPr>
          <w:p w14:paraId="0464878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Verizon UK Ltd</w:t>
            </w:r>
          </w:p>
        </w:tc>
      </w:tr>
      <w:tr w:rsidR="00B175DB" w:rsidRPr="00B175DB" w14:paraId="415EC37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2A1745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Mrs.</w:t>
            </w:r>
          </w:p>
        </w:tc>
        <w:tc>
          <w:tcPr>
            <w:tcW w:w="1758" w:type="dxa"/>
            <w:tcBorders>
              <w:top w:val="nil"/>
              <w:left w:val="nil"/>
              <w:bottom w:val="single" w:sz="4" w:space="0" w:color="auto"/>
              <w:right w:val="single" w:sz="4" w:space="0" w:color="auto"/>
            </w:tcBorders>
            <w:shd w:val="clear" w:color="auto" w:fill="auto"/>
            <w:noWrap/>
            <w:vAlign w:val="bottom"/>
            <w:hideMark/>
          </w:tcPr>
          <w:p w14:paraId="46F878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Rauer</w:t>
            </w:r>
          </w:p>
        </w:tc>
        <w:tc>
          <w:tcPr>
            <w:tcW w:w="1342" w:type="dxa"/>
            <w:tcBorders>
              <w:top w:val="nil"/>
              <w:left w:val="nil"/>
              <w:bottom w:val="single" w:sz="4" w:space="0" w:color="auto"/>
              <w:right w:val="single" w:sz="4" w:space="0" w:color="auto"/>
            </w:tcBorders>
            <w:shd w:val="clear" w:color="auto" w:fill="auto"/>
            <w:noWrap/>
            <w:vAlign w:val="bottom"/>
            <w:hideMark/>
          </w:tcPr>
          <w:p w14:paraId="4538A89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Petra</w:t>
            </w:r>
          </w:p>
        </w:tc>
        <w:tc>
          <w:tcPr>
            <w:tcW w:w="3989" w:type="dxa"/>
            <w:tcBorders>
              <w:top w:val="nil"/>
              <w:left w:val="nil"/>
              <w:bottom w:val="single" w:sz="4" w:space="0" w:color="auto"/>
              <w:right w:val="single" w:sz="4" w:space="0" w:color="auto"/>
            </w:tcBorders>
            <w:shd w:val="clear" w:color="auto" w:fill="auto"/>
            <w:noWrap/>
            <w:vAlign w:val="bottom"/>
            <w:hideMark/>
          </w:tcPr>
          <w:p w14:paraId="29A82B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petra.rauer@vodafone.com</w:t>
            </w:r>
          </w:p>
        </w:tc>
        <w:tc>
          <w:tcPr>
            <w:tcW w:w="2755" w:type="dxa"/>
            <w:tcBorders>
              <w:top w:val="nil"/>
              <w:left w:val="nil"/>
              <w:bottom w:val="single" w:sz="4" w:space="0" w:color="auto"/>
              <w:right w:val="single" w:sz="4" w:space="0" w:color="auto"/>
            </w:tcBorders>
            <w:shd w:val="clear" w:color="auto" w:fill="auto"/>
            <w:noWrap/>
            <w:vAlign w:val="bottom"/>
            <w:hideMark/>
          </w:tcPr>
          <w:p w14:paraId="33A44E5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Vodafone Ireland Plc</w:t>
            </w:r>
          </w:p>
        </w:tc>
      </w:tr>
      <w:tr w:rsidR="00B175DB" w:rsidRPr="00B175DB" w14:paraId="6B883117"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D6DD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5ECBBF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Ruiz</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5F4806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Emilio</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FEE985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emilio_ruiz@keysight.com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6F56AF1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Keysight Technologies UK Ltd</w:t>
            </w:r>
          </w:p>
        </w:tc>
      </w:tr>
      <w:tr w:rsidR="00B175DB" w:rsidRPr="00B175DB" w14:paraId="64A69443"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025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63ACFB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Säynäjäkangas</w:t>
            </w:r>
            <w:proofErr w:type="spellEnd"/>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793EF51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Tuomo</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7F4C94B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tuomo.saynajakangas@nokia.com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7F2475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Nokia Germany</w:t>
            </w:r>
          </w:p>
        </w:tc>
      </w:tr>
      <w:tr w:rsidR="00B175DB" w:rsidRPr="00B175DB" w14:paraId="13E6EBB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592C42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A7AEE2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Schumacher</w:t>
            </w:r>
          </w:p>
        </w:tc>
        <w:tc>
          <w:tcPr>
            <w:tcW w:w="1342" w:type="dxa"/>
            <w:tcBorders>
              <w:top w:val="nil"/>
              <w:left w:val="nil"/>
              <w:bottom w:val="single" w:sz="4" w:space="0" w:color="auto"/>
              <w:right w:val="single" w:sz="4" w:space="0" w:color="auto"/>
            </w:tcBorders>
            <w:shd w:val="clear" w:color="auto" w:fill="auto"/>
            <w:noWrap/>
            <w:vAlign w:val="bottom"/>
            <w:hideMark/>
          </w:tcPr>
          <w:p w14:paraId="690ED83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Joseph</w:t>
            </w:r>
          </w:p>
        </w:tc>
        <w:tc>
          <w:tcPr>
            <w:tcW w:w="3989" w:type="dxa"/>
            <w:tcBorders>
              <w:top w:val="nil"/>
              <w:left w:val="nil"/>
              <w:bottom w:val="single" w:sz="4" w:space="0" w:color="auto"/>
              <w:right w:val="single" w:sz="4" w:space="0" w:color="auto"/>
            </w:tcBorders>
            <w:shd w:val="clear" w:color="auto" w:fill="auto"/>
            <w:noWrap/>
            <w:vAlign w:val="bottom"/>
            <w:hideMark/>
          </w:tcPr>
          <w:p w14:paraId="7989502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joseph.schumacher@att.com</w:t>
            </w:r>
          </w:p>
        </w:tc>
        <w:tc>
          <w:tcPr>
            <w:tcW w:w="2755" w:type="dxa"/>
            <w:tcBorders>
              <w:top w:val="nil"/>
              <w:left w:val="nil"/>
              <w:bottom w:val="single" w:sz="4" w:space="0" w:color="auto"/>
              <w:right w:val="single" w:sz="4" w:space="0" w:color="auto"/>
            </w:tcBorders>
            <w:shd w:val="clear" w:color="auto" w:fill="auto"/>
            <w:noWrap/>
            <w:vAlign w:val="bottom"/>
            <w:hideMark/>
          </w:tcPr>
          <w:p w14:paraId="23D3EAE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AT&amp;T Services, Inc.</w:t>
            </w:r>
          </w:p>
        </w:tc>
      </w:tr>
      <w:tr w:rsidR="00B175DB" w:rsidRPr="00B175DB" w14:paraId="78766756"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CE5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3B51F7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Sekino</w:t>
            </w:r>
            <w:proofErr w:type="spellEnd"/>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6862BF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Keita</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3450B07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ke-sekino@kddi.com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168E9EF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KDDI Corporation</w:t>
            </w:r>
          </w:p>
        </w:tc>
      </w:tr>
      <w:tr w:rsidR="00B175DB" w:rsidRPr="00B175DB" w14:paraId="59F676A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16752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3C616C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Setsu</w:t>
            </w:r>
          </w:p>
        </w:tc>
        <w:tc>
          <w:tcPr>
            <w:tcW w:w="1342" w:type="dxa"/>
            <w:tcBorders>
              <w:top w:val="nil"/>
              <w:left w:val="nil"/>
              <w:bottom w:val="single" w:sz="4" w:space="0" w:color="auto"/>
              <w:right w:val="single" w:sz="4" w:space="0" w:color="auto"/>
            </w:tcBorders>
            <w:shd w:val="clear" w:color="auto" w:fill="auto"/>
            <w:noWrap/>
            <w:vAlign w:val="bottom"/>
            <w:hideMark/>
          </w:tcPr>
          <w:p w14:paraId="016393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Masafumi</w:t>
            </w:r>
          </w:p>
        </w:tc>
        <w:tc>
          <w:tcPr>
            <w:tcW w:w="3989" w:type="dxa"/>
            <w:tcBorders>
              <w:top w:val="nil"/>
              <w:left w:val="nil"/>
              <w:bottom w:val="single" w:sz="4" w:space="0" w:color="auto"/>
              <w:right w:val="single" w:sz="4" w:space="0" w:color="auto"/>
            </w:tcBorders>
            <w:shd w:val="clear" w:color="auto" w:fill="auto"/>
            <w:noWrap/>
            <w:vAlign w:val="bottom"/>
            <w:hideMark/>
          </w:tcPr>
          <w:p w14:paraId="640F0D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Masafumi.Setsu@anritsu.com</w:t>
            </w:r>
          </w:p>
        </w:tc>
        <w:tc>
          <w:tcPr>
            <w:tcW w:w="2755" w:type="dxa"/>
            <w:tcBorders>
              <w:top w:val="nil"/>
              <w:left w:val="nil"/>
              <w:bottom w:val="single" w:sz="4" w:space="0" w:color="auto"/>
              <w:right w:val="single" w:sz="4" w:space="0" w:color="auto"/>
            </w:tcBorders>
            <w:shd w:val="clear" w:color="auto" w:fill="auto"/>
            <w:noWrap/>
            <w:vAlign w:val="bottom"/>
            <w:hideMark/>
          </w:tcPr>
          <w:p w14:paraId="308ADAB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Anritsu Corporation</w:t>
            </w:r>
          </w:p>
        </w:tc>
      </w:tr>
      <w:tr w:rsidR="00B175DB" w:rsidRPr="00B175DB" w14:paraId="0A43F47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F31BC8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21A702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Shen</w:t>
            </w:r>
          </w:p>
        </w:tc>
        <w:tc>
          <w:tcPr>
            <w:tcW w:w="1342" w:type="dxa"/>
            <w:tcBorders>
              <w:top w:val="nil"/>
              <w:left w:val="nil"/>
              <w:bottom w:val="single" w:sz="4" w:space="0" w:color="auto"/>
              <w:right w:val="single" w:sz="4" w:space="0" w:color="auto"/>
            </w:tcBorders>
            <w:shd w:val="clear" w:color="auto" w:fill="auto"/>
            <w:noWrap/>
            <w:vAlign w:val="bottom"/>
            <w:hideMark/>
          </w:tcPr>
          <w:p w14:paraId="1B4DF5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Jia</w:t>
            </w:r>
          </w:p>
        </w:tc>
        <w:tc>
          <w:tcPr>
            <w:tcW w:w="3989" w:type="dxa"/>
            <w:tcBorders>
              <w:top w:val="nil"/>
              <w:left w:val="nil"/>
              <w:bottom w:val="single" w:sz="4" w:space="0" w:color="auto"/>
              <w:right w:val="single" w:sz="4" w:space="0" w:color="auto"/>
            </w:tcBorders>
            <w:shd w:val="clear" w:color="auto" w:fill="auto"/>
            <w:noWrap/>
            <w:vAlign w:val="bottom"/>
            <w:hideMark/>
          </w:tcPr>
          <w:p w14:paraId="18CBDA0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sj@oppo.com</w:t>
            </w:r>
          </w:p>
        </w:tc>
        <w:tc>
          <w:tcPr>
            <w:tcW w:w="2755" w:type="dxa"/>
            <w:tcBorders>
              <w:top w:val="nil"/>
              <w:left w:val="nil"/>
              <w:bottom w:val="single" w:sz="4" w:space="0" w:color="auto"/>
              <w:right w:val="single" w:sz="4" w:space="0" w:color="auto"/>
            </w:tcBorders>
            <w:shd w:val="clear" w:color="auto" w:fill="auto"/>
            <w:noWrap/>
            <w:vAlign w:val="bottom"/>
            <w:hideMark/>
          </w:tcPr>
          <w:p w14:paraId="5F77996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OnePlus</w:t>
            </w:r>
          </w:p>
        </w:tc>
      </w:tr>
      <w:tr w:rsidR="00B175DB" w:rsidRPr="00B175DB" w14:paraId="27D2CAF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C06EF2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1113DD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Shen</w:t>
            </w:r>
          </w:p>
        </w:tc>
        <w:tc>
          <w:tcPr>
            <w:tcW w:w="1342" w:type="dxa"/>
            <w:tcBorders>
              <w:top w:val="nil"/>
              <w:left w:val="nil"/>
              <w:bottom w:val="single" w:sz="4" w:space="0" w:color="auto"/>
              <w:right w:val="single" w:sz="4" w:space="0" w:color="auto"/>
            </w:tcBorders>
            <w:shd w:val="clear" w:color="auto" w:fill="auto"/>
            <w:noWrap/>
            <w:vAlign w:val="bottom"/>
            <w:hideMark/>
          </w:tcPr>
          <w:p w14:paraId="6D7DAA5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Xiaodong</w:t>
            </w:r>
          </w:p>
        </w:tc>
        <w:tc>
          <w:tcPr>
            <w:tcW w:w="3989" w:type="dxa"/>
            <w:tcBorders>
              <w:top w:val="nil"/>
              <w:left w:val="nil"/>
              <w:bottom w:val="single" w:sz="4" w:space="0" w:color="auto"/>
              <w:right w:val="single" w:sz="4" w:space="0" w:color="auto"/>
            </w:tcBorders>
            <w:shd w:val="clear" w:color="auto" w:fill="auto"/>
            <w:noWrap/>
            <w:vAlign w:val="bottom"/>
            <w:hideMark/>
          </w:tcPr>
          <w:p w14:paraId="08FC613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shenxiaodong@chinamobile.com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55292DE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M2M Company Ltd.</w:t>
            </w:r>
          </w:p>
        </w:tc>
      </w:tr>
      <w:tr w:rsidR="00B175DB" w:rsidRPr="00B175DB" w14:paraId="6098FF0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CC21E1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E09D5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Sheoran</w:t>
            </w:r>
          </w:p>
        </w:tc>
        <w:tc>
          <w:tcPr>
            <w:tcW w:w="1342" w:type="dxa"/>
            <w:tcBorders>
              <w:top w:val="nil"/>
              <w:left w:val="nil"/>
              <w:bottom w:val="single" w:sz="4" w:space="0" w:color="auto"/>
              <w:right w:val="single" w:sz="4" w:space="0" w:color="auto"/>
            </w:tcBorders>
            <w:shd w:val="clear" w:color="auto" w:fill="auto"/>
            <w:noWrap/>
            <w:vAlign w:val="bottom"/>
            <w:hideMark/>
          </w:tcPr>
          <w:p w14:paraId="7A54BFC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Deepak</w:t>
            </w:r>
          </w:p>
        </w:tc>
        <w:tc>
          <w:tcPr>
            <w:tcW w:w="3989" w:type="dxa"/>
            <w:tcBorders>
              <w:top w:val="nil"/>
              <w:left w:val="nil"/>
              <w:bottom w:val="single" w:sz="4" w:space="0" w:color="auto"/>
              <w:right w:val="single" w:sz="4" w:space="0" w:color="auto"/>
            </w:tcBorders>
            <w:shd w:val="clear" w:color="auto" w:fill="auto"/>
            <w:noWrap/>
            <w:vAlign w:val="bottom"/>
            <w:hideMark/>
          </w:tcPr>
          <w:p w14:paraId="204E03A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Deepak_k_sheoran@apple.com</w:t>
            </w:r>
          </w:p>
        </w:tc>
        <w:tc>
          <w:tcPr>
            <w:tcW w:w="2755" w:type="dxa"/>
            <w:tcBorders>
              <w:top w:val="nil"/>
              <w:left w:val="nil"/>
              <w:bottom w:val="single" w:sz="4" w:space="0" w:color="auto"/>
              <w:right w:val="single" w:sz="4" w:space="0" w:color="auto"/>
            </w:tcBorders>
            <w:shd w:val="clear" w:color="auto" w:fill="auto"/>
            <w:noWrap/>
            <w:vAlign w:val="bottom"/>
            <w:hideMark/>
          </w:tcPr>
          <w:p w14:paraId="6BEF90F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Solutions</w:t>
            </w:r>
          </w:p>
        </w:tc>
      </w:tr>
      <w:tr w:rsidR="00B175DB" w:rsidRPr="00B175DB" w14:paraId="141F816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87CFC2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1DE3002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Shi</w:t>
            </w:r>
          </w:p>
        </w:tc>
        <w:tc>
          <w:tcPr>
            <w:tcW w:w="1342" w:type="dxa"/>
            <w:tcBorders>
              <w:top w:val="nil"/>
              <w:left w:val="nil"/>
              <w:bottom w:val="single" w:sz="4" w:space="0" w:color="auto"/>
              <w:right w:val="single" w:sz="4" w:space="0" w:color="auto"/>
            </w:tcBorders>
            <w:shd w:val="clear" w:color="auto" w:fill="auto"/>
            <w:noWrap/>
            <w:vAlign w:val="bottom"/>
            <w:hideMark/>
          </w:tcPr>
          <w:p w14:paraId="2889755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Yu</w:t>
            </w:r>
          </w:p>
        </w:tc>
        <w:tc>
          <w:tcPr>
            <w:tcW w:w="3989" w:type="dxa"/>
            <w:tcBorders>
              <w:top w:val="nil"/>
              <w:left w:val="nil"/>
              <w:bottom w:val="single" w:sz="4" w:space="0" w:color="auto"/>
              <w:right w:val="single" w:sz="4" w:space="0" w:color="auto"/>
            </w:tcBorders>
            <w:shd w:val="clear" w:color="auto" w:fill="auto"/>
            <w:noWrap/>
            <w:vAlign w:val="bottom"/>
            <w:hideMark/>
          </w:tcPr>
          <w:p w14:paraId="3C6671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shiyu19@chinaunicom.cn</w:t>
            </w:r>
          </w:p>
        </w:tc>
        <w:tc>
          <w:tcPr>
            <w:tcW w:w="2755" w:type="dxa"/>
            <w:tcBorders>
              <w:top w:val="nil"/>
              <w:left w:val="nil"/>
              <w:bottom w:val="single" w:sz="4" w:space="0" w:color="auto"/>
              <w:right w:val="single" w:sz="4" w:space="0" w:color="auto"/>
            </w:tcBorders>
            <w:shd w:val="clear" w:color="auto" w:fill="auto"/>
            <w:noWrap/>
            <w:vAlign w:val="bottom"/>
            <w:hideMark/>
          </w:tcPr>
          <w:p w14:paraId="410FBF0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Unicom</w:t>
            </w:r>
          </w:p>
        </w:tc>
      </w:tr>
      <w:tr w:rsidR="00B175DB" w:rsidRPr="00B175DB" w14:paraId="4D72E09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7B3FF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6F5B86A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SHI</w:t>
            </w:r>
          </w:p>
        </w:tc>
        <w:tc>
          <w:tcPr>
            <w:tcW w:w="1342" w:type="dxa"/>
            <w:tcBorders>
              <w:top w:val="nil"/>
              <w:left w:val="nil"/>
              <w:bottom w:val="single" w:sz="4" w:space="0" w:color="auto"/>
              <w:right w:val="single" w:sz="4" w:space="0" w:color="auto"/>
            </w:tcBorders>
            <w:shd w:val="clear" w:color="auto" w:fill="auto"/>
            <w:noWrap/>
            <w:vAlign w:val="bottom"/>
            <w:hideMark/>
          </w:tcPr>
          <w:p w14:paraId="25490D5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Zhihua</w:t>
            </w:r>
          </w:p>
        </w:tc>
        <w:tc>
          <w:tcPr>
            <w:tcW w:w="3989" w:type="dxa"/>
            <w:tcBorders>
              <w:top w:val="nil"/>
              <w:left w:val="nil"/>
              <w:bottom w:val="single" w:sz="4" w:space="0" w:color="auto"/>
              <w:right w:val="single" w:sz="4" w:space="0" w:color="auto"/>
            </w:tcBorders>
            <w:shd w:val="clear" w:color="auto" w:fill="auto"/>
            <w:noWrap/>
            <w:vAlign w:val="bottom"/>
            <w:hideMark/>
          </w:tcPr>
          <w:p w14:paraId="7E9141E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szh@oppo.com</w:t>
            </w:r>
          </w:p>
        </w:tc>
        <w:tc>
          <w:tcPr>
            <w:tcW w:w="2755" w:type="dxa"/>
            <w:tcBorders>
              <w:top w:val="nil"/>
              <w:left w:val="nil"/>
              <w:bottom w:val="single" w:sz="4" w:space="0" w:color="auto"/>
              <w:right w:val="single" w:sz="4" w:space="0" w:color="auto"/>
            </w:tcBorders>
            <w:shd w:val="clear" w:color="auto" w:fill="auto"/>
            <w:noWrap/>
            <w:vAlign w:val="bottom"/>
            <w:hideMark/>
          </w:tcPr>
          <w:p w14:paraId="259B2F5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Hangzhou </w:t>
            </w:r>
            <w:proofErr w:type="spellStart"/>
            <w:r w:rsidRPr="00B175DB">
              <w:rPr>
                <w:rFonts w:ascii="Calibri" w:hAnsi="Calibri" w:cs="Calibri"/>
                <w:color w:val="000000"/>
                <w:sz w:val="22"/>
                <w:szCs w:val="22"/>
              </w:rPr>
              <w:t>Douku</w:t>
            </w:r>
            <w:proofErr w:type="spellEnd"/>
          </w:p>
        </w:tc>
      </w:tr>
      <w:tr w:rsidR="00B175DB" w:rsidRPr="00B175DB" w14:paraId="150D7CA8"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B1FA4A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7FB73C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Sigovich</w:t>
            </w:r>
          </w:p>
        </w:tc>
        <w:tc>
          <w:tcPr>
            <w:tcW w:w="1342" w:type="dxa"/>
            <w:tcBorders>
              <w:top w:val="nil"/>
              <w:left w:val="nil"/>
              <w:bottom w:val="single" w:sz="4" w:space="0" w:color="auto"/>
              <w:right w:val="single" w:sz="4" w:space="0" w:color="auto"/>
            </w:tcBorders>
            <w:shd w:val="clear" w:color="auto" w:fill="auto"/>
            <w:noWrap/>
            <w:vAlign w:val="bottom"/>
            <w:hideMark/>
          </w:tcPr>
          <w:p w14:paraId="24966B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Ingbert</w:t>
            </w:r>
          </w:p>
        </w:tc>
        <w:tc>
          <w:tcPr>
            <w:tcW w:w="3989" w:type="dxa"/>
            <w:tcBorders>
              <w:top w:val="nil"/>
              <w:left w:val="nil"/>
              <w:bottom w:val="single" w:sz="4" w:space="0" w:color="auto"/>
              <w:right w:val="single" w:sz="4" w:space="0" w:color="auto"/>
            </w:tcBorders>
            <w:shd w:val="clear" w:color="auto" w:fill="auto"/>
            <w:noWrap/>
            <w:vAlign w:val="bottom"/>
            <w:hideMark/>
          </w:tcPr>
          <w:p w14:paraId="39B8E38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ingbert.sigovich@etsi.org</w:t>
            </w:r>
          </w:p>
        </w:tc>
        <w:tc>
          <w:tcPr>
            <w:tcW w:w="2755" w:type="dxa"/>
            <w:tcBorders>
              <w:top w:val="nil"/>
              <w:left w:val="nil"/>
              <w:bottom w:val="single" w:sz="4" w:space="0" w:color="auto"/>
              <w:right w:val="single" w:sz="4" w:space="0" w:color="auto"/>
            </w:tcBorders>
            <w:shd w:val="clear" w:color="auto" w:fill="auto"/>
            <w:noWrap/>
            <w:vAlign w:val="bottom"/>
            <w:hideMark/>
          </w:tcPr>
          <w:p w14:paraId="04FDBB7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ETSI</w:t>
            </w:r>
          </w:p>
        </w:tc>
      </w:tr>
      <w:tr w:rsidR="00B175DB" w:rsidRPr="00B175DB" w14:paraId="53C9531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173E3E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5FA77C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Sinsathitchai</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44D1A78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Wisuit</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A1462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wsinsathitchai@apple.com</w:t>
            </w:r>
          </w:p>
        </w:tc>
        <w:tc>
          <w:tcPr>
            <w:tcW w:w="2755" w:type="dxa"/>
            <w:tcBorders>
              <w:top w:val="nil"/>
              <w:left w:val="nil"/>
              <w:bottom w:val="single" w:sz="4" w:space="0" w:color="auto"/>
              <w:right w:val="single" w:sz="4" w:space="0" w:color="auto"/>
            </w:tcBorders>
            <w:shd w:val="clear" w:color="auto" w:fill="auto"/>
            <w:noWrap/>
            <w:vAlign w:val="bottom"/>
            <w:hideMark/>
          </w:tcPr>
          <w:p w14:paraId="3B1FF36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AB Denmark</w:t>
            </w:r>
          </w:p>
        </w:tc>
      </w:tr>
      <w:tr w:rsidR="00B175DB" w:rsidRPr="00B175DB" w14:paraId="5B2990D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D866F2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96403E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Skousen</w:t>
            </w:r>
          </w:p>
        </w:tc>
        <w:tc>
          <w:tcPr>
            <w:tcW w:w="1342" w:type="dxa"/>
            <w:tcBorders>
              <w:top w:val="nil"/>
              <w:left w:val="nil"/>
              <w:bottom w:val="single" w:sz="4" w:space="0" w:color="auto"/>
              <w:right w:val="single" w:sz="4" w:space="0" w:color="auto"/>
            </w:tcBorders>
            <w:shd w:val="clear" w:color="auto" w:fill="auto"/>
            <w:noWrap/>
            <w:vAlign w:val="bottom"/>
            <w:hideMark/>
          </w:tcPr>
          <w:p w14:paraId="6CF6F78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Derek</w:t>
            </w:r>
          </w:p>
        </w:tc>
        <w:tc>
          <w:tcPr>
            <w:tcW w:w="3989" w:type="dxa"/>
            <w:tcBorders>
              <w:top w:val="nil"/>
              <w:left w:val="nil"/>
              <w:bottom w:val="single" w:sz="4" w:space="0" w:color="auto"/>
              <w:right w:val="single" w:sz="4" w:space="0" w:color="auto"/>
            </w:tcBorders>
            <w:shd w:val="clear" w:color="auto" w:fill="auto"/>
            <w:noWrap/>
            <w:vAlign w:val="bottom"/>
            <w:hideMark/>
          </w:tcPr>
          <w:p w14:paraId="5982055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derek.skousen@bluetest.se</w:t>
            </w:r>
          </w:p>
        </w:tc>
        <w:tc>
          <w:tcPr>
            <w:tcW w:w="2755" w:type="dxa"/>
            <w:tcBorders>
              <w:top w:val="nil"/>
              <w:left w:val="nil"/>
              <w:bottom w:val="single" w:sz="4" w:space="0" w:color="auto"/>
              <w:right w:val="single" w:sz="4" w:space="0" w:color="auto"/>
            </w:tcBorders>
            <w:shd w:val="clear" w:color="auto" w:fill="auto"/>
            <w:noWrap/>
            <w:vAlign w:val="bottom"/>
            <w:hideMark/>
          </w:tcPr>
          <w:p w14:paraId="6C14205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Bluetest</w:t>
            </w:r>
            <w:proofErr w:type="spellEnd"/>
            <w:r w:rsidRPr="00B175DB">
              <w:rPr>
                <w:rFonts w:ascii="Calibri" w:hAnsi="Calibri" w:cs="Calibri"/>
                <w:color w:val="000000"/>
                <w:sz w:val="22"/>
                <w:szCs w:val="22"/>
              </w:rPr>
              <w:t xml:space="preserve"> AB</w:t>
            </w:r>
          </w:p>
        </w:tc>
      </w:tr>
      <w:tr w:rsidR="00B175DB" w:rsidRPr="00B175DB" w14:paraId="7E7CC9BA"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071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6C7B58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Sommer</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668CC4E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Markus</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16AB44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markus.sommer@vodafone.com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593B46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Vodafone Romania S.A.</w:t>
            </w:r>
          </w:p>
        </w:tc>
      </w:tr>
      <w:tr w:rsidR="00B175DB" w:rsidRPr="00B175DB" w14:paraId="0AAB5C5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453DD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70657E4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Song</w:t>
            </w:r>
          </w:p>
        </w:tc>
        <w:tc>
          <w:tcPr>
            <w:tcW w:w="1342" w:type="dxa"/>
            <w:tcBorders>
              <w:top w:val="nil"/>
              <w:left w:val="nil"/>
              <w:bottom w:val="single" w:sz="4" w:space="0" w:color="auto"/>
              <w:right w:val="single" w:sz="4" w:space="0" w:color="auto"/>
            </w:tcBorders>
            <w:shd w:val="clear" w:color="auto" w:fill="auto"/>
            <w:noWrap/>
            <w:vAlign w:val="bottom"/>
            <w:hideMark/>
          </w:tcPr>
          <w:p w14:paraId="00AAFAB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Dan</w:t>
            </w:r>
          </w:p>
        </w:tc>
        <w:tc>
          <w:tcPr>
            <w:tcW w:w="3989" w:type="dxa"/>
            <w:tcBorders>
              <w:top w:val="nil"/>
              <w:left w:val="nil"/>
              <w:bottom w:val="single" w:sz="4" w:space="0" w:color="auto"/>
              <w:right w:val="single" w:sz="4" w:space="0" w:color="auto"/>
            </w:tcBorders>
            <w:shd w:val="clear" w:color="auto" w:fill="auto"/>
            <w:noWrap/>
            <w:vAlign w:val="bottom"/>
            <w:hideMark/>
          </w:tcPr>
          <w:p w14:paraId="3A5FD3B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songdan@chinamobile.com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094A83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Com. Corporation</w:t>
            </w:r>
          </w:p>
        </w:tc>
      </w:tr>
      <w:tr w:rsidR="00B175DB" w:rsidRPr="00B175DB" w14:paraId="2DCEE57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B0363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7BFAFE6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Song</w:t>
            </w:r>
          </w:p>
        </w:tc>
        <w:tc>
          <w:tcPr>
            <w:tcW w:w="1342" w:type="dxa"/>
            <w:tcBorders>
              <w:top w:val="nil"/>
              <w:left w:val="nil"/>
              <w:bottom w:val="single" w:sz="4" w:space="0" w:color="auto"/>
              <w:right w:val="single" w:sz="4" w:space="0" w:color="auto"/>
            </w:tcBorders>
            <w:shd w:val="clear" w:color="auto" w:fill="auto"/>
            <w:noWrap/>
            <w:vAlign w:val="bottom"/>
            <w:hideMark/>
          </w:tcPr>
          <w:p w14:paraId="66FF713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Huayue</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70A822A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hy.song@tta.or.kr</w:t>
            </w:r>
          </w:p>
        </w:tc>
        <w:tc>
          <w:tcPr>
            <w:tcW w:w="2755" w:type="dxa"/>
            <w:tcBorders>
              <w:top w:val="nil"/>
              <w:left w:val="nil"/>
              <w:bottom w:val="single" w:sz="4" w:space="0" w:color="auto"/>
              <w:right w:val="single" w:sz="4" w:space="0" w:color="auto"/>
            </w:tcBorders>
            <w:shd w:val="clear" w:color="auto" w:fill="auto"/>
            <w:noWrap/>
            <w:vAlign w:val="bottom"/>
            <w:hideMark/>
          </w:tcPr>
          <w:p w14:paraId="7D4727C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TTA</w:t>
            </w:r>
          </w:p>
        </w:tc>
      </w:tr>
      <w:tr w:rsidR="00B175DB" w:rsidRPr="00B175DB" w14:paraId="3BD5BB2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46327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210BD5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Song</w:t>
            </w:r>
          </w:p>
        </w:tc>
        <w:tc>
          <w:tcPr>
            <w:tcW w:w="1342" w:type="dxa"/>
            <w:tcBorders>
              <w:top w:val="nil"/>
              <w:left w:val="nil"/>
              <w:bottom w:val="single" w:sz="4" w:space="0" w:color="auto"/>
              <w:right w:val="single" w:sz="4" w:space="0" w:color="auto"/>
            </w:tcBorders>
            <w:shd w:val="clear" w:color="auto" w:fill="auto"/>
            <w:noWrap/>
            <w:vAlign w:val="bottom"/>
            <w:hideMark/>
          </w:tcPr>
          <w:p w14:paraId="5E1BC4E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Lei</w:t>
            </w:r>
          </w:p>
        </w:tc>
        <w:tc>
          <w:tcPr>
            <w:tcW w:w="3989" w:type="dxa"/>
            <w:tcBorders>
              <w:top w:val="nil"/>
              <w:left w:val="nil"/>
              <w:bottom w:val="single" w:sz="4" w:space="0" w:color="auto"/>
              <w:right w:val="single" w:sz="4" w:space="0" w:color="auto"/>
            </w:tcBorders>
            <w:shd w:val="clear" w:color="auto" w:fill="auto"/>
            <w:noWrap/>
            <w:vAlign w:val="bottom"/>
            <w:hideMark/>
          </w:tcPr>
          <w:p w14:paraId="6A5D0A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lei.song@verizon.com</w:t>
            </w:r>
          </w:p>
        </w:tc>
        <w:tc>
          <w:tcPr>
            <w:tcW w:w="2755" w:type="dxa"/>
            <w:tcBorders>
              <w:top w:val="nil"/>
              <w:left w:val="nil"/>
              <w:bottom w:val="single" w:sz="4" w:space="0" w:color="auto"/>
              <w:right w:val="single" w:sz="4" w:space="0" w:color="auto"/>
            </w:tcBorders>
            <w:shd w:val="clear" w:color="auto" w:fill="auto"/>
            <w:noWrap/>
            <w:vAlign w:val="bottom"/>
            <w:hideMark/>
          </w:tcPr>
          <w:p w14:paraId="0E71B91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Verizon Sweden</w:t>
            </w:r>
          </w:p>
        </w:tc>
      </w:tr>
      <w:tr w:rsidR="00B175DB" w:rsidRPr="00B175DB" w14:paraId="0C7C6DE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179E2A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0BF8AA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Sun</w:t>
            </w:r>
          </w:p>
        </w:tc>
        <w:tc>
          <w:tcPr>
            <w:tcW w:w="1342" w:type="dxa"/>
            <w:tcBorders>
              <w:top w:val="nil"/>
              <w:left w:val="nil"/>
              <w:bottom w:val="single" w:sz="4" w:space="0" w:color="auto"/>
              <w:right w:val="single" w:sz="4" w:space="0" w:color="auto"/>
            </w:tcBorders>
            <w:shd w:val="clear" w:color="auto" w:fill="auto"/>
            <w:noWrap/>
            <w:vAlign w:val="bottom"/>
            <w:hideMark/>
          </w:tcPr>
          <w:p w14:paraId="5DA2C9A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Huifang</w:t>
            </w:r>
          </w:p>
        </w:tc>
        <w:tc>
          <w:tcPr>
            <w:tcW w:w="3989" w:type="dxa"/>
            <w:tcBorders>
              <w:top w:val="nil"/>
              <w:left w:val="nil"/>
              <w:bottom w:val="single" w:sz="4" w:space="0" w:color="auto"/>
              <w:right w:val="single" w:sz="4" w:space="0" w:color="auto"/>
            </w:tcBorders>
            <w:shd w:val="clear" w:color="auto" w:fill="auto"/>
            <w:noWrap/>
            <w:vAlign w:val="bottom"/>
            <w:hideMark/>
          </w:tcPr>
          <w:p w14:paraId="491F624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sunhf50@chinaunicom.cn</w:t>
            </w:r>
          </w:p>
        </w:tc>
        <w:tc>
          <w:tcPr>
            <w:tcW w:w="2755" w:type="dxa"/>
            <w:tcBorders>
              <w:top w:val="nil"/>
              <w:left w:val="nil"/>
              <w:bottom w:val="single" w:sz="4" w:space="0" w:color="auto"/>
              <w:right w:val="single" w:sz="4" w:space="0" w:color="auto"/>
            </w:tcBorders>
            <w:shd w:val="clear" w:color="auto" w:fill="auto"/>
            <w:noWrap/>
            <w:vAlign w:val="bottom"/>
            <w:hideMark/>
          </w:tcPr>
          <w:p w14:paraId="5409869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CU Digital Technology</w:t>
            </w:r>
          </w:p>
        </w:tc>
      </w:tr>
      <w:tr w:rsidR="00B175DB" w:rsidRPr="00B175DB" w14:paraId="66C9CA7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C90E8B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7E3DB93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Sun</w:t>
            </w:r>
          </w:p>
        </w:tc>
        <w:tc>
          <w:tcPr>
            <w:tcW w:w="1342" w:type="dxa"/>
            <w:tcBorders>
              <w:top w:val="nil"/>
              <w:left w:val="nil"/>
              <w:bottom w:val="single" w:sz="4" w:space="0" w:color="auto"/>
              <w:right w:val="single" w:sz="4" w:space="0" w:color="auto"/>
            </w:tcBorders>
            <w:shd w:val="clear" w:color="auto" w:fill="auto"/>
            <w:noWrap/>
            <w:vAlign w:val="bottom"/>
            <w:hideMark/>
          </w:tcPr>
          <w:p w14:paraId="20F70D9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Roy</w:t>
            </w:r>
          </w:p>
        </w:tc>
        <w:tc>
          <w:tcPr>
            <w:tcW w:w="3989" w:type="dxa"/>
            <w:tcBorders>
              <w:top w:val="nil"/>
              <w:left w:val="nil"/>
              <w:bottom w:val="single" w:sz="4" w:space="0" w:color="auto"/>
              <w:right w:val="single" w:sz="4" w:space="0" w:color="auto"/>
            </w:tcBorders>
            <w:shd w:val="clear" w:color="auto" w:fill="auto"/>
            <w:noWrap/>
            <w:vAlign w:val="bottom"/>
            <w:hideMark/>
          </w:tcPr>
          <w:p w14:paraId="40D0D33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r.sun@cablelabs.com</w:t>
            </w:r>
          </w:p>
        </w:tc>
        <w:tc>
          <w:tcPr>
            <w:tcW w:w="2755" w:type="dxa"/>
            <w:tcBorders>
              <w:top w:val="nil"/>
              <w:left w:val="nil"/>
              <w:bottom w:val="single" w:sz="4" w:space="0" w:color="auto"/>
              <w:right w:val="single" w:sz="4" w:space="0" w:color="auto"/>
            </w:tcBorders>
            <w:shd w:val="clear" w:color="auto" w:fill="auto"/>
            <w:noWrap/>
            <w:vAlign w:val="bottom"/>
            <w:hideMark/>
          </w:tcPr>
          <w:p w14:paraId="2642ABE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CableLabs</w:t>
            </w:r>
            <w:proofErr w:type="spellEnd"/>
          </w:p>
        </w:tc>
      </w:tr>
      <w:tr w:rsidR="00B175DB" w:rsidRPr="00B175DB" w14:paraId="28B84BC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668C8E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CF08DC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Suzuki</w:t>
            </w:r>
          </w:p>
        </w:tc>
        <w:tc>
          <w:tcPr>
            <w:tcW w:w="1342" w:type="dxa"/>
            <w:tcBorders>
              <w:top w:val="nil"/>
              <w:left w:val="nil"/>
              <w:bottom w:val="single" w:sz="4" w:space="0" w:color="auto"/>
              <w:right w:val="single" w:sz="4" w:space="0" w:color="auto"/>
            </w:tcBorders>
            <w:shd w:val="clear" w:color="auto" w:fill="auto"/>
            <w:noWrap/>
            <w:vAlign w:val="bottom"/>
            <w:hideMark/>
          </w:tcPr>
          <w:p w14:paraId="137AE94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Yasuki</w:t>
            </w:r>
          </w:p>
        </w:tc>
        <w:tc>
          <w:tcPr>
            <w:tcW w:w="3989" w:type="dxa"/>
            <w:tcBorders>
              <w:top w:val="nil"/>
              <w:left w:val="nil"/>
              <w:bottom w:val="single" w:sz="4" w:space="0" w:color="auto"/>
              <w:right w:val="single" w:sz="4" w:space="0" w:color="auto"/>
            </w:tcBorders>
            <w:shd w:val="clear" w:color="auto" w:fill="auto"/>
            <w:noWrap/>
            <w:vAlign w:val="bottom"/>
            <w:hideMark/>
          </w:tcPr>
          <w:p w14:paraId="6D54EDA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ui-suzuki@kddi.com</w:t>
            </w:r>
          </w:p>
        </w:tc>
        <w:tc>
          <w:tcPr>
            <w:tcW w:w="2755" w:type="dxa"/>
            <w:tcBorders>
              <w:top w:val="nil"/>
              <w:left w:val="nil"/>
              <w:bottom w:val="single" w:sz="4" w:space="0" w:color="auto"/>
              <w:right w:val="single" w:sz="4" w:space="0" w:color="auto"/>
            </w:tcBorders>
            <w:shd w:val="clear" w:color="auto" w:fill="auto"/>
            <w:noWrap/>
            <w:vAlign w:val="bottom"/>
            <w:hideMark/>
          </w:tcPr>
          <w:p w14:paraId="6E2F540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KDDI Corporation</w:t>
            </w:r>
          </w:p>
        </w:tc>
      </w:tr>
      <w:tr w:rsidR="00B175DB" w:rsidRPr="00B175DB" w14:paraId="054E1F5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13F7E5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3BDE84C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Szini</w:t>
            </w:r>
          </w:p>
        </w:tc>
        <w:tc>
          <w:tcPr>
            <w:tcW w:w="1342" w:type="dxa"/>
            <w:tcBorders>
              <w:top w:val="nil"/>
              <w:left w:val="nil"/>
              <w:bottom w:val="single" w:sz="4" w:space="0" w:color="auto"/>
              <w:right w:val="single" w:sz="4" w:space="0" w:color="auto"/>
            </w:tcBorders>
            <w:shd w:val="clear" w:color="auto" w:fill="auto"/>
            <w:noWrap/>
            <w:vAlign w:val="bottom"/>
            <w:hideMark/>
          </w:tcPr>
          <w:p w14:paraId="6299AB5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Istvan</w:t>
            </w:r>
          </w:p>
        </w:tc>
        <w:tc>
          <w:tcPr>
            <w:tcW w:w="3989" w:type="dxa"/>
            <w:tcBorders>
              <w:top w:val="nil"/>
              <w:left w:val="nil"/>
              <w:bottom w:val="single" w:sz="4" w:space="0" w:color="auto"/>
              <w:right w:val="single" w:sz="4" w:space="0" w:color="auto"/>
            </w:tcBorders>
            <w:shd w:val="clear" w:color="auto" w:fill="auto"/>
            <w:noWrap/>
            <w:vAlign w:val="bottom"/>
            <w:hideMark/>
          </w:tcPr>
          <w:p w14:paraId="3C4E7CD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istvan@apple.com</w:t>
            </w:r>
          </w:p>
        </w:tc>
        <w:tc>
          <w:tcPr>
            <w:tcW w:w="2755" w:type="dxa"/>
            <w:tcBorders>
              <w:top w:val="nil"/>
              <w:left w:val="nil"/>
              <w:bottom w:val="single" w:sz="4" w:space="0" w:color="auto"/>
              <w:right w:val="single" w:sz="4" w:space="0" w:color="auto"/>
            </w:tcBorders>
            <w:shd w:val="clear" w:color="auto" w:fill="auto"/>
            <w:noWrap/>
            <w:vAlign w:val="bottom"/>
            <w:hideMark/>
          </w:tcPr>
          <w:p w14:paraId="2A1867A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(UK) Limited</w:t>
            </w:r>
          </w:p>
        </w:tc>
      </w:tr>
      <w:tr w:rsidR="00B175DB" w:rsidRPr="00B175DB" w14:paraId="7E68FC9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14BE4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3D528D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Szpila</w:t>
            </w:r>
          </w:p>
        </w:tc>
        <w:tc>
          <w:tcPr>
            <w:tcW w:w="1342" w:type="dxa"/>
            <w:tcBorders>
              <w:top w:val="nil"/>
              <w:left w:val="nil"/>
              <w:bottom w:val="single" w:sz="4" w:space="0" w:color="auto"/>
              <w:right w:val="single" w:sz="4" w:space="0" w:color="auto"/>
            </w:tcBorders>
            <w:shd w:val="clear" w:color="auto" w:fill="auto"/>
            <w:noWrap/>
            <w:vAlign w:val="bottom"/>
            <w:hideMark/>
          </w:tcPr>
          <w:p w14:paraId="138CF25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Rafal</w:t>
            </w:r>
          </w:p>
        </w:tc>
        <w:tc>
          <w:tcPr>
            <w:tcW w:w="3989" w:type="dxa"/>
            <w:tcBorders>
              <w:top w:val="nil"/>
              <w:left w:val="nil"/>
              <w:bottom w:val="single" w:sz="4" w:space="0" w:color="auto"/>
              <w:right w:val="single" w:sz="4" w:space="0" w:color="auto"/>
            </w:tcBorders>
            <w:shd w:val="clear" w:color="auto" w:fill="auto"/>
            <w:noWrap/>
            <w:vAlign w:val="bottom"/>
            <w:hideMark/>
          </w:tcPr>
          <w:p w14:paraId="213A91F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Rafal.Szpila@orange.com</w:t>
            </w:r>
          </w:p>
        </w:tc>
        <w:tc>
          <w:tcPr>
            <w:tcW w:w="2755" w:type="dxa"/>
            <w:tcBorders>
              <w:top w:val="nil"/>
              <w:left w:val="nil"/>
              <w:bottom w:val="single" w:sz="4" w:space="0" w:color="auto"/>
              <w:right w:val="single" w:sz="4" w:space="0" w:color="auto"/>
            </w:tcBorders>
            <w:shd w:val="clear" w:color="auto" w:fill="auto"/>
            <w:noWrap/>
            <w:vAlign w:val="bottom"/>
            <w:hideMark/>
          </w:tcPr>
          <w:p w14:paraId="5EFF2CD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Orange Romania</w:t>
            </w:r>
          </w:p>
        </w:tc>
      </w:tr>
      <w:tr w:rsidR="00B175DB" w:rsidRPr="00B175DB" w14:paraId="79D9682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CAF12A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36C97B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Takano</w:t>
            </w:r>
          </w:p>
        </w:tc>
        <w:tc>
          <w:tcPr>
            <w:tcW w:w="1342" w:type="dxa"/>
            <w:tcBorders>
              <w:top w:val="nil"/>
              <w:left w:val="nil"/>
              <w:bottom w:val="single" w:sz="4" w:space="0" w:color="auto"/>
              <w:right w:val="single" w:sz="4" w:space="0" w:color="auto"/>
            </w:tcBorders>
            <w:shd w:val="clear" w:color="auto" w:fill="auto"/>
            <w:noWrap/>
            <w:vAlign w:val="bottom"/>
            <w:hideMark/>
          </w:tcPr>
          <w:p w14:paraId="780547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Masahiro</w:t>
            </w:r>
          </w:p>
        </w:tc>
        <w:tc>
          <w:tcPr>
            <w:tcW w:w="3989" w:type="dxa"/>
            <w:tcBorders>
              <w:top w:val="nil"/>
              <w:left w:val="nil"/>
              <w:bottom w:val="single" w:sz="4" w:space="0" w:color="auto"/>
              <w:right w:val="single" w:sz="4" w:space="0" w:color="auto"/>
            </w:tcBorders>
            <w:shd w:val="clear" w:color="auto" w:fill="auto"/>
            <w:noWrap/>
            <w:vAlign w:val="bottom"/>
            <w:hideMark/>
          </w:tcPr>
          <w:p w14:paraId="7D81F76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masahiro.takano.ru@nttdocomo.com</w:t>
            </w:r>
          </w:p>
        </w:tc>
        <w:tc>
          <w:tcPr>
            <w:tcW w:w="2755" w:type="dxa"/>
            <w:tcBorders>
              <w:top w:val="nil"/>
              <w:left w:val="nil"/>
              <w:bottom w:val="single" w:sz="4" w:space="0" w:color="auto"/>
              <w:right w:val="single" w:sz="4" w:space="0" w:color="auto"/>
            </w:tcBorders>
            <w:shd w:val="clear" w:color="auto" w:fill="auto"/>
            <w:noWrap/>
            <w:vAlign w:val="bottom"/>
            <w:hideMark/>
          </w:tcPr>
          <w:p w14:paraId="7DFD4F5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DOCOMO Beijing Labs</w:t>
            </w:r>
          </w:p>
        </w:tc>
      </w:tr>
      <w:tr w:rsidR="00B175DB" w:rsidRPr="00B175DB" w14:paraId="0C78943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47CF51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68D315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Takeda</w:t>
            </w:r>
          </w:p>
        </w:tc>
        <w:tc>
          <w:tcPr>
            <w:tcW w:w="1342" w:type="dxa"/>
            <w:tcBorders>
              <w:top w:val="nil"/>
              <w:left w:val="nil"/>
              <w:bottom w:val="single" w:sz="4" w:space="0" w:color="auto"/>
              <w:right w:val="single" w:sz="4" w:space="0" w:color="auto"/>
            </w:tcBorders>
            <w:shd w:val="clear" w:color="auto" w:fill="auto"/>
            <w:noWrap/>
            <w:vAlign w:val="bottom"/>
            <w:hideMark/>
          </w:tcPr>
          <w:p w14:paraId="04FBE84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Hiroki</w:t>
            </w:r>
          </w:p>
        </w:tc>
        <w:tc>
          <w:tcPr>
            <w:tcW w:w="3989" w:type="dxa"/>
            <w:tcBorders>
              <w:top w:val="nil"/>
              <w:left w:val="nil"/>
              <w:bottom w:val="single" w:sz="4" w:space="0" w:color="auto"/>
              <w:right w:val="single" w:sz="4" w:space="0" w:color="auto"/>
            </w:tcBorders>
            <w:shd w:val="clear" w:color="auto" w:fill="auto"/>
            <w:noWrap/>
            <w:vAlign w:val="bottom"/>
            <w:hideMark/>
          </w:tcPr>
          <w:p w14:paraId="4F0ACF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ho-takeda@kddi.com</w:t>
            </w:r>
          </w:p>
        </w:tc>
        <w:tc>
          <w:tcPr>
            <w:tcW w:w="2755" w:type="dxa"/>
            <w:tcBorders>
              <w:top w:val="nil"/>
              <w:left w:val="nil"/>
              <w:bottom w:val="single" w:sz="4" w:space="0" w:color="auto"/>
              <w:right w:val="single" w:sz="4" w:space="0" w:color="auto"/>
            </w:tcBorders>
            <w:shd w:val="clear" w:color="auto" w:fill="auto"/>
            <w:noWrap/>
            <w:vAlign w:val="bottom"/>
            <w:hideMark/>
          </w:tcPr>
          <w:p w14:paraId="6CD397E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KDDI Corporation</w:t>
            </w:r>
          </w:p>
        </w:tc>
      </w:tr>
      <w:tr w:rsidR="00B175DB" w:rsidRPr="00B175DB" w14:paraId="47A416B8"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436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859200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Tang</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4E2DD92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Yang</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FF05A4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yang.tang@apple.com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2C4169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GmbH</w:t>
            </w:r>
          </w:p>
        </w:tc>
      </w:tr>
      <w:tr w:rsidR="00B175DB" w:rsidRPr="00B175DB" w14:paraId="09E5D78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08659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462E160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Tao</w:t>
            </w:r>
          </w:p>
        </w:tc>
        <w:tc>
          <w:tcPr>
            <w:tcW w:w="1342" w:type="dxa"/>
            <w:tcBorders>
              <w:top w:val="nil"/>
              <w:left w:val="nil"/>
              <w:bottom w:val="single" w:sz="4" w:space="0" w:color="auto"/>
              <w:right w:val="single" w:sz="4" w:space="0" w:color="auto"/>
            </w:tcBorders>
            <w:shd w:val="clear" w:color="auto" w:fill="auto"/>
            <w:noWrap/>
            <w:vAlign w:val="bottom"/>
            <w:hideMark/>
          </w:tcPr>
          <w:p w14:paraId="711062D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Amy</w:t>
            </w:r>
          </w:p>
        </w:tc>
        <w:tc>
          <w:tcPr>
            <w:tcW w:w="3989" w:type="dxa"/>
            <w:tcBorders>
              <w:top w:val="nil"/>
              <w:left w:val="nil"/>
              <w:bottom w:val="single" w:sz="4" w:space="0" w:color="auto"/>
              <w:right w:val="single" w:sz="4" w:space="0" w:color="auto"/>
            </w:tcBorders>
            <w:shd w:val="clear" w:color="auto" w:fill="auto"/>
            <w:noWrap/>
            <w:vAlign w:val="bottom"/>
            <w:hideMark/>
          </w:tcPr>
          <w:p w14:paraId="1CAD7A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amy.tao@bureauveritas.com</w:t>
            </w:r>
          </w:p>
        </w:tc>
        <w:tc>
          <w:tcPr>
            <w:tcW w:w="2755" w:type="dxa"/>
            <w:tcBorders>
              <w:top w:val="nil"/>
              <w:left w:val="nil"/>
              <w:bottom w:val="single" w:sz="4" w:space="0" w:color="auto"/>
              <w:right w:val="single" w:sz="4" w:space="0" w:color="auto"/>
            </w:tcBorders>
            <w:shd w:val="clear" w:color="auto" w:fill="auto"/>
            <w:noWrap/>
            <w:vAlign w:val="bottom"/>
            <w:hideMark/>
          </w:tcPr>
          <w:p w14:paraId="46536F6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Bureau Veritas ADT</w:t>
            </w:r>
          </w:p>
        </w:tc>
      </w:tr>
      <w:tr w:rsidR="00B175DB" w:rsidRPr="00B175DB" w14:paraId="45A264A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18A1B5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A4826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Tesserault</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7CEEA94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Guillaume</w:t>
            </w:r>
          </w:p>
        </w:tc>
        <w:tc>
          <w:tcPr>
            <w:tcW w:w="3989" w:type="dxa"/>
            <w:tcBorders>
              <w:top w:val="nil"/>
              <w:left w:val="nil"/>
              <w:bottom w:val="single" w:sz="4" w:space="0" w:color="auto"/>
              <w:right w:val="single" w:sz="4" w:space="0" w:color="auto"/>
            </w:tcBorders>
            <w:shd w:val="clear" w:color="auto" w:fill="auto"/>
            <w:noWrap/>
            <w:vAlign w:val="bottom"/>
            <w:hideMark/>
          </w:tcPr>
          <w:p w14:paraId="6AE0E37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guillaume.tesserault@orange.com</w:t>
            </w:r>
          </w:p>
        </w:tc>
        <w:tc>
          <w:tcPr>
            <w:tcW w:w="2755" w:type="dxa"/>
            <w:tcBorders>
              <w:top w:val="nil"/>
              <w:left w:val="nil"/>
              <w:bottom w:val="single" w:sz="4" w:space="0" w:color="auto"/>
              <w:right w:val="single" w:sz="4" w:space="0" w:color="auto"/>
            </w:tcBorders>
            <w:shd w:val="clear" w:color="auto" w:fill="auto"/>
            <w:noWrap/>
            <w:vAlign w:val="bottom"/>
            <w:hideMark/>
          </w:tcPr>
          <w:p w14:paraId="5082D14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Orange Spain</w:t>
            </w:r>
          </w:p>
        </w:tc>
      </w:tr>
      <w:tr w:rsidR="00B175DB" w:rsidRPr="00B175DB" w14:paraId="16ED5C6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1FD5EA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7024CE4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Thompson</w:t>
            </w:r>
          </w:p>
        </w:tc>
        <w:tc>
          <w:tcPr>
            <w:tcW w:w="1342" w:type="dxa"/>
            <w:tcBorders>
              <w:top w:val="nil"/>
              <w:left w:val="nil"/>
              <w:bottom w:val="single" w:sz="4" w:space="0" w:color="auto"/>
              <w:right w:val="single" w:sz="4" w:space="0" w:color="auto"/>
            </w:tcBorders>
            <w:shd w:val="clear" w:color="auto" w:fill="auto"/>
            <w:noWrap/>
            <w:vAlign w:val="bottom"/>
            <w:hideMark/>
          </w:tcPr>
          <w:p w14:paraId="4F0B9BE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Steve</w:t>
            </w:r>
          </w:p>
        </w:tc>
        <w:tc>
          <w:tcPr>
            <w:tcW w:w="3989" w:type="dxa"/>
            <w:tcBorders>
              <w:top w:val="nil"/>
              <w:left w:val="nil"/>
              <w:bottom w:val="single" w:sz="4" w:space="0" w:color="auto"/>
              <w:right w:val="single" w:sz="4" w:space="0" w:color="auto"/>
            </w:tcBorders>
            <w:shd w:val="clear" w:color="auto" w:fill="auto"/>
            <w:noWrap/>
            <w:vAlign w:val="bottom"/>
            <w:hideMark/>
          </w:tcPr>
          <w:p w14:paraId="0B6880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steve.thompson@phywireless.com</w:t>
            </w:r>
          </w:p>
        </w:tc>
        <w:tc>
          <w:tcPr>
            <w:tcW w:w="2755" w:type="dxa"/>
            <w:tcBorders>
              <w:top w:val="nil"/>
              <w:left w:val="nil"/>
              <w:bottom w:val="single" w:sz="4" w:space="0" w:color="auto"/>
              <w:right w:val="single" w:sz="4" w:space="0" w:color="auto"/>
            </w:tcBorders>
            <w:shd w:val="clear" w:color="auto" w:fill="auto"/>
            <w:noWrap/>
            <w:vAlign w:val="bottom"/>
            <w:hideMark/>
          </w:tcPr>
          <w:p w14:paraId="43044C3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PHY Wireless</w:t>
            </w:r>
          </w:p>
        </w:tc>
      </w:tr>
      <w:tr w:rsidR="00B175DB" w:rsidRPr="00B175DB" w14:paraId="43861348"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AFEEDF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10FC74C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Tian</w:t>
            </w:r>
          </w:p>
        </w:tc>
        <w:tc>
          <w:tcPr>
            <w:tcW w:w="1342" w:type="dxa"/>
            <w:tcBorders>
              <w:top w:val="nil"/>
              <w:left w:val="nil"/>
              <w:bottom w:val="single" w:sz="4" w:space="0" w:color="auto"/>
              <w:right w:val="single" w:sz="4" w:space="0" w:color="auto"/>
            </w:tcBorders>
            <w:shd w:val="clear" w:color="auto" w:fill="auto"/>
            <w:noWrap/>
            <w:vAlign w:val="bottom"/>
            <w:hideMark/>
          </w:tcPr>
          <w:p w14:paraId="4017B6E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Wenqiang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68D17F6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tianwenqiang@oppo.com</w:t>
            </w:r>
          </w:p>
        </w:tc>
        <w:tc>
          <w:tcPr>
            <w:tcW w:w="2755" w:type="dxa"/>
            <w:tcBorders>
              <w:top w:val="nil"/>
              <w:left w:val="nil"/>
              <w:bottom w:val="single" w:sz="4" w:space="0" w:color="auto"/>
              <w:right w:val="single" w:sz="4" w:space="0" w:color="auto"/>
            </w:tcBorders>
            <w:shd w:val="clear" w:color="auto" w:fill="auto"/>
            <w:noWrap/>
            <w:vAlign w:val="bottom"/>
            <w:hideMark/>
          </w:tcPr>
          <w:p w14:paraId="4810B1E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OnePlus</w:t>
            </w:r>
          </w:p>
        </w:tc>
      </w:tr>
      <w:tr w:rsidR="00B175DB" w:rsidRPr="00B175DB" w14:paraId="218060E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99E90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231EC09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Tian</w:t>
            </w:r>
          </w:p>
        </w:tc>
        <w:tc>
          <w:tcPr>
            <w:tcW w:w="1342" w:type="dxa"/>
            <w:tcBorders>
              <w:top w:val="nil"/>
              <w:left w:val="nil"/>
              <w:bottom w:val="single" w:sz="4" w:space="0" w:color="auto"/>
              <w:right w:val="single" w:sz="4" w:space="0" w:color="auto"/>
            </w:tcBorders>
            <w:shd w:val="clear" w:color="auto" w:fill="auto"/>
            <w:noWrap/>
            <w:vAlign w:val="bottom"/>
            <w:hideMark/>
          </w:tcPr>
          <w:p w14:paraId="6DCFF7E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Xiaoyang</w:t>
            </w:r>
          </w:p>
        </w:tc>
        <w:tc>
          <w:tcPr>
            <w:tcW w:w="3989" w:type="dxa"/>
            <w:tcBorders>
              <w:top w:val="nil"/>
              <w:left w:val="nil"/>
              <w:bottom w:val="single" w:sz="4" w:space="0" w:color="auto"/>
              <w:right w:val="single" w:sz="4" w:space="0" w:color="auto"/>
            </w:tcBorders>
            <w:shd w:val="clear" w:color="auto" w:fill="auto"/>
            <w:noWrap/>
            <w:vAlign w:val="bottom"/>
            <w:hideMark/>
          </w:tcPr>
          <w:p w14:paraId="5E65A9C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tianxiaoyang@catt.cn</w:t>
            </w:r>
          </w:p>
        </w:tc>
        <w:tc>
          <w:tcPr>
            <w:tcW w:w="2755" w:type="dxa"/>
            <w:tcBorders>
              <w:top w:val="nil"/>
              <w:left w:val="nil"/>
              <w:bottom w:val="single" w:sz="4" w:space="0" w:color="auto"/>
              <w:right w:val="single" w:sz="4" w:space="0" w:color="auto"/>
            </w:tcBorders>
            <w:shd w:val="clear" w:color="auto" w:fill="auto"/>
            <w:noWrap/>
            <w:vAlign w:val="bottom"/>
            <w:hideMark/>
          </w:tcPr>
          <w:p w14:paraId="7D2F7AA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CATT</w:t>
            </w:r>
          </w:p>
        </w:tc>
      </w:tr>
      <w:tr w:rsidR="00B175DB" w:rsidRPr="00B175DB" w14:paraId="0F19ACBE"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380C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83FFE8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Toril</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7A1354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Adan</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52A8662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adan_toril@keysight.com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2163DC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Keysight Technologies UK Ltd</w:t>
            </w:r>
          </w:p>
        </w:tc>
      </w:tr>
      <w:tr w:rsidR="00B175DB" w:rsidRPr="00B175DB" w14:paraId="49E2EE0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7049E7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73FD98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Tugnawat</w:t>
            </w:r>
          </w:p>
        </w:tc>
        <w:tc>
          <w:tcPr>
            <w:tcW w:w="1342" w:type="dxa"/>
            <w:tcBorders>
              <w:top w:val="nil"/>
              <w:left w:val="nil"/>
              <w:bottom w:val="single" w:sz="4" w:space="0" w:color="auto"/>
              <w:right w:val="single" w:sz="4" w:space="0" w:color="auto"/>
            </w:tcBorders>
            <w:shd w:val="clear" w:color="auto" w:fill="auto"/>
            <w:noWrap/>
            <w:vAlign w:val="bottom"/>
            <w:hideMark/>
          </w:tcPr>
          <w:p w14:paraId="2787EC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Yogesh</w:t>
            </w:r>
          </w:p>
        </w:tc>
        <w:tc>
          <w:tcPr>
            <w:tcW w:w="3989" w:type="dxa"/>
            <w:tcBorders>
              <w:top w:val="nil"/>
              <w:left w:val="nil"/>
              <w:bottom w:val="single" w:sz="4" w:space="0" w:color="auto"/>
              <w:right w:val="single" w:sz="4" w:space="0" w:color="auto"/>
            </w:tcBorders>
            <w:shd w:val="clear" w:color="auto" w:fill="auto"/>
            <w:noWrap/>
            <w:vAlign w:val="bottom"/>
            <w:hideMark/>
          </w:tcPr>
          <w:p w14:paraId="24768A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yogesht@qti.qualcomm.com</w:t>
            </w:r>
          </w:p>
        </w:tc>
        <w:tc>
          <w:tcPr>
            <w:tcW w:w="2755" w:type="dxa"/>
            <w:tcBorders>
              <w:top w:val="nil"/>
              <w:left w:val="nil"/>
              <w:bottom w:val="single" w:sz="4" w:space="0" w:color="auto"/>
              <w:right w:val="single" w:sz="4" w:space="0" w:color="auto"/>
            </w:tcBorders>
            <w:shd w:val="clear" w:color="auto" w:fill="auto"/>
            <w:noWrap/>
            <w:vAlign w:val="bottom"/>
            <w:hideMark/>
          </w:tcPr>
          <w:p w14:paraId="72BCA3C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Qualcomm France</w:t>
            </w:r>
          </w:p>
        </w:tc>
      </w:tr>
      <w:tr w:rsidR="00B175DB" w:rsidRPr="00B175DB" w14:paraId="7E269D5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D2E80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31CFC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Ubicini</w:t>
            </w:r>
          </w:p>
        </w:tc>
        <w:tc>
          <w:tcPr>
            <w:tcW w:w="1342" w:type="dxa"/>
            <w:tcBorders>
              <w:top w:val="nil"/>
              <w:left w:val="nil"/>
              <w:bottom w:val="single" w:sz="4" w:space="0" w:color="auto"/>
              <w:right w:val="single" w:sz="4" w:space="0" w:color="auto"/>
            </w:tcBorders>
            <w:shd w:val="clear" w:color="auto" w:fill="auto"/>
            <w:noWrap/>
            <w:vAlign w:val="bottom"/>
            <w:hideMark/>
          </w:tcPr>
          <w:p w14:paraId="7A04740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Massimiliano</w:t>
            </w:r>
          </w:p>
        </w:tc>
        <w:tc>
          <w:tcPr>
            <w:tcW w:w="3989" w:type="dxa"/>
            <w:tcBorders>
              <w:top w:val="nil"/>
              <w:left w:val="nil"/>
              <w:bottom w:val="single" w:sz="4" w:space="0" w:color="auto"/>
              <w:right w:val="single" w:sz="4" w:space="0" w:color="auto"/>
            </w:tcBorders>
            <w:shd w:val="clear" w:color="auto" w:fill="auto"/>
            <w:noWrap/>
            <w:vAlign w:val="bottom"/>
            <w:hideMark/>
          </w:tcPr>
          <w:p w14:paraId="17E3937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massimiliano.ubicini@telecomitalia.it</w:t>
            </w:r>
          </w:p>
        </w:tc>
        <w:tc>
          <w:tcPr>
            <w:tcW w:w="2755" w:type="dxa"/>
            <w:tcBorders>
              <w:top w:val="nil"/>
              <w:left w:val="nil"/>
              <w:bottom w:val="single" w:sz="4" w:space="0" w:color="auto"/>
              <w:right w:val="single" w:sz="4" w:space="0" w:color="auto"/>
            </w:tcBorders>
            <w:shd w:val="clear" w:color="auto" w:fill="auto"/>
            <w:noWrap/>
            <w:vAlign w:val="bottom"/>
            <w:hideMark/>
          </w:tcPr>
          <w:p w14:paraId="109D50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TELECOM ITALIA S.p.A.</w:t>
            </w:r>
          </w:p>
        </w:tc>
      </w:tr>
      <w:tr w:rsidR="00B175DB" w:rsidRPr="00B175DB" w14:paraId="5606424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ECD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7D718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Vogedes</w:t>
            </w:r>
            <w:proofErr w:type="spellEnd"/>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1C7A51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Jerome</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3314E09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jv0145@att.com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42F898A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AT&amp;T Labs, Inc</w:t>
            </w:r>
          </w:p>
        </w:tc>
      </w:tr>
      <w:tr w:rsidR="00B175DB" w:rsidRPr="00B175DB" w14:paraId="2DE7D2A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2942F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EFA8E7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Volnay</w:t>
            </w:r>
          </w:p>
        </w:tc>
        <w:tc>
          <w:tcPr>
            <w:tcW w:w="1342" w:type="dxa"/>
            <w:tcBorders>
              <w:top w:val="nil"/>
              <w:left w:val="nil"/>
              <w:bottom w:val="single" w:sz="4" w:space="0" w:color="auto"/>
              <w:right w:val="single" w:sz="4" w:space="0" w:color="auto"/>
            </w:tcBorders>
            <w:shd w:val="clear" w:color="auto" w:fill="auto"/>
            <w:noWrap/>
            <w:vAlign w:val="bottom"/>
            <w:hideMark/>
          </w:tcPr>
          <w:p w14:paraId="7D374BE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Christophe</w:t>
            </w:r>
          </w:p>
        </w:tc>
        <w:tc>
          <w:tcPr>
            <w:tcW w:w="3989" w:type="dxa"/>
            <w:tcBorders>
              <w:top w:val="nil"/>
              <w:left w:val="nil"/>
              <w:bottom w:val="single" w:sz="4" w:space="0" w:color="auto"/>
              <w:right w:val="single" w:sz="4" w:space="0" w:color="auto"/>
            </w:tcBorders>
            <w:shd w:val="clear" w:color="auto" w:fill="auto"/>
            <w:noWrap/>
            <w:vAlign w:val="bottom"/>
            <w:hideMark/>
          </w:tcPr>
          <w:p w14:paraId="4D68E33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christophe.volnay@etsi.org</w:t>
            </w:r>
          </w:p>
        </w:tc>
        <w:tc>
          <w:tcPr>
            <w:tcW w:w="2755" w:type="dxa"/>
            <w:tcBorders>
              <w:top w:val="nil"/>
              <w:left w:val="nil"/>
              <w:bottom w:val="single" w:sz="4" w:space="0" w:color="auto"/>
              <w:right w:val="single" w:sz="4" w:space="0" w:color="auto"/>
            </w:tcBorders>
            <w:shd w:val="clear" w:color="auto" w:fill="auto"/>
            <w:noWrap/>
            <w:vAlign w:val="bottom"/>
            <w:hideMark/>
          </w:tcPr>
          <w:p w14:paraId="4BE1BBA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ETSI</w:t>
            </w:r>
          </w:p>
        </w:tc>
      </w:tr>
      <w:tr w:rsidR="00B175DB" w:rsidRPr="00B175DB" w14:paraId="1021A2A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188146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C826EF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w:t>
            </w:r>
          </w:p>
        </w:tc>
        <w:tc>
          <w:tcPr>
            <w:tcW w:w="1342" w:type="dxa"/>
            <w:tcBorders>
              <w:top w:val="nil"/>
              <w:left w:val="nil"/>
              <w:bottom w:val="single" w:sz="4" w:space="0" w:color="auto"/>
              <w:right w:val="single" w:sz="4" w:space="0" w:color="auto"/>
            </w:tcBorders>
            <w:shd w:val="clear" w:color="auto" w:fill="auto"/>
            <w:noWrap/>
            <w:vAlign w:val="bottom"/>
            <w:hideMark/>
          </w:tcPr>
          <w:p w14:paraId="42E77CC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FEI</w:t>
            </w:r>
          </w:p>
        </w:tc>
        <w:tc>
          <w:tcPr>
            <w:tcW w:w="3989" w:type="dxa"/>
            <w:tcBorders>
              <w:top w:val="nil"/>
              <w:left w:val="nil"/>
              <w:bottom w:val="single" w:sz="4" w:space="0" w:color="auto"/>
              <w:right w:val="single" w:sz="4" w:space="0" w:color="auto"/>
            </w:tcBorders>
            <w:shd w:val="clear" w:color="auto" w:fill="auto"/>
            <w:noWrap/>
            <w:vAlign w:val="bottom"/>
            <w:hideMark/>
          </w:tcPr>
          <w:p w14:paraId="45ABAF7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wangfei@chinamobile.com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6677771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International Ltd</w:t>
            </w:r>
          </w:p>
        </w:tc>
      </w:tr>
      <w:tr w:rsidR="00B175DB" w:rsidRPr="00B175DB" w14:paraId="7FBCCE5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69919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6E0365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w:t>
            </w:r>
          </w:p>
        </w:tc>
        <w:tc>
          <w:tcPr>
            <w:tcW w:w="1342" w:type="dxa"/>
            <w:tcBorders>
              <w:top w:val="nil"/>
              <w:left w:val="nil"/>
              <w:bottom w:val="single" w:sz="4" w:space="0" w:color="auto"/>
              <w:right w:val="single" w:sz="4" w:space="0" w:color="auto"/>
            </w:tcBorders>
            <w:shd w:val="clear" w:color="auto" w:fill="auto"/>
            <w:noWrap/>
            <w:vAlign w:val="bottom"/>
            <w:hideMark/>
          </w:tcPr>
          <w:p w14:paraId="135A1EA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Ruixin</w:t>
            </w:r>
          </w:p>
        </w:tc>
        <w:tc>
          <w:tcPr>
            <w:tcW w:w="3989" w:type="dxa"/>
            <w:tcBorders>
              <w:top w:val="nil"/>
              <w:left w:val="nil"/>
              <w:bottom w:val="single" w:sz="4" w:space="0" w:color="auto"/>
              <w:right w:val="single" w:sz="4" w:space="0" w:color="auto"/>
            </w:tcBorders>
            <w:shd w:val="clear" w:color="auto" w:fill="auto"/>
            <w:noWrap/>
            <w:vAlign w:val="bottom"/>
            <w:hideMark/>
          </w:tcPr>
          <w:p w14:paraId="0356618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ruixin.wang@vivo.com</w:t>
            </w:r>
          </w:p>
        </w:tc>
        <w:tc>
          <w:tcPr>
            <w:tcW w:w="2755" w:type="dxa"/>
            <w:tcBorders>
              <w:top w:val="nil"/>
              <w:left w:val="nil"/>
              <w:bottom w:val="single" w:sz="4" w:space="0" w:color="auto"/>
              <w:right w:val="single" w:sz="4" w:space="0" w:color="auto"/>
            </w:tcBorders>
            <w:shd w:val="clear" w:color="auto" w:fill="auto"/>
            <w:noWrap/>
            <w:vAlign w:val="bottom"/>
            <w:hideMark/>
          </w:tcPr>
          <w:p w14:paraId="23E7693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iQoo</w:t>
            </w:r>
            <w:proofErr w:type="spellEnd"/>
          </w:p>
        </w:tc>
      </w:tr>
      <w:tr w:rsidR="00B175DB" w:rsidRPr="00B175DB" w14:paraId="372344B6"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45AD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E5C9F6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625CE57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Shiyuan</w:t>
            </w:r>
            <w:proofErr w:type="spellEnd"/>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0DC3A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wangshiyuan@chinamobile.com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BC607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International Ltd</w:t>
            </w:r>
          </w:p>
        </w:tc>
      </w:tr>
      <w:tr w:rsidR="00B175DB" w:rsidRPr="00B175DB" w14:paraId="58BA071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F0FC14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7A776FE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w:t>
            </w:r>
          </w:p>
        </w:tc>
        <w:tc>
          <w:tcPr>
            <w:tcW w:w="1342" w:type="dxa"/>
            <w:tcBorders>
              <w:top w:val="nil"/>
              <w:left w:val="nil"/>
              <w:bottom w:val="single" w:sz="4" w:space="0" w:color="auto"/>
              <w:right w:val="single" w:sz="4" w:space="0" w:color="auto"/>
            </w:tcBorders>
            <w:shd w:val="clear" w:color="auto" w:fill="auto"/>
            <w:noWrap/>
            <w:vAlign w:val="bottom"/>
            <w:hideMark/>
          </w:tcPr>
          <w:p w14:paraId="530BDA7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Xinrong</w:t>
            </w:r>
          </w:p>
        </w:tc>
        <w:tc>
          <w:tcPr>
            <w:tcW w:w="3989" w:type="dxa"/>
            <w:tcBorders>
              <w:top w:val="nil"/>
              <w:left w:val="nil"/>
              <w:bottom w:val="single" w:sz="4" w:space="0" w:color="auto"/>
              <w:right w:val="single" w:sz="4" w:space="0" w:color="auto"/>
            </w:tcBorders>
            <w:shd w:val="clear" w:color="auto" w:fill="auto"/>
            <w:noWrap/>
            <w:vAlign w:val="bottom"/>
            <w:hideMark/>
          </w:tcPr>
          <w:p w14:paraId="08C8C4E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xinrong_wang@apple.com</w:t>
            </w:r>
          </w:p>
        </w:tc>
        <w:tc>
          <w:tcPr>
            <w:tcW w:w="2755" w:type="dxa"/>
            <w:tcBorders>
              <w:top w:val="nil"/>
              <w:left w:val="nil"/>
              <w:bottom w:val="single" w:sz="4" w:space="0" w:color="auto"/>
              <w:right w:val="single" w:sz="4" w:space="0" w:color="auto"/>
            </w:tcBorders>
            <w:shd w:val="clear" w:color="auto" w:fill="auto"/>
            <w:noWrap/>
            <w:vAlign w:val="bottom"/>
            <w:hideMark/>
          </w:tcPr>
          <w:p w14:paraId="193671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R&amp;D</w:t>
            </w:r>
          </w:p>
        </w:tc>
      </w:tr>
      <w:tr w:rsidR="00B175DB" w:rsidRPr="00B175DB" w14:paraId="1A644CF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3AFE4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3DE5F9A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Wang</w:t>
            </w:r>
          </w:p>
        </w:tc>
        <w:tc>
          <w:tcPr>
            <w:tcW w:w="1342" w:type="dxa"/>
            <w:tcBorders>
              <w:top w:val="nil"/>
              <w:left w:val="nil"/>
              <w:bottom w:val="single" w:sz="4" w:space="0" w:color="auto"/>
              <w:right w:val="single" w:sz="4" w:space="0" w:color="auto"/>
            </w:tcBorders>
            <w:shd w:val="clear" w:color="auto" w:fill="auto"/>
            <w:noWrap/>
            <w:vAlign w:val="bottom"/>
            <w:hideMark/>
          </w:tcPr>
          <w:p w14:paraId="3AA745E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Xuesong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E3248C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cedar.wang@hisilicon.com</w:t>
            </w:r>
          </w:p>
        </w:tc>
        <w:tc>
          <w:tcPr>
            <w:tcW w:w="2755" w:type="dxa"/>
            <w:tcBorders>
              <w:top w:val="nil"/>
              <w:left w:val="nil"/>
              <w:bottom w:val="single" w:sz="4" w:space="0" w:color="auto"/>
              <w:right w:val="single" w:sz="4" w:space="0" w:color="auto"/>
            </w:tcBorders>
            <w:shd w:val="clear" w:color="auto" w:fill="auto"/>
            <w:noWrap/>
            <w:vAlign w:val="bottom"/>
            <w:hideMark/>
          </w:tcPr>
          <w:p w14:paraId="2A1FA0B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HUAWEI Technologies Japan K.K.</w:t>
            </w:r>
          </w:p>
        </w:tc>
      </w:tr>
      <w:tr w:rsidR="00B175DB" w:rsidRPr="00B175DB" w14:paraId="4A182244"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4E96F1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5A5739D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wei</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5F51E1D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xusheng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6350CF1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xusheng.wei@vivo.com</w:t>
            </w:r>
          </w:p>
        </w:tc>
        <w:tc>
          <w:tcPr>
            <w:tcW w:w="2755" w:type="dxa"/>
            <w:tcBorders>
              <w:top w:val="nil"/>
              <w:left w:val="nil"/>
              <w:bottom w:val="single" w:sz="4" w:space="0" w:color="auto"/>
              <w:right w:val="single" w:sz="4" w:space="0" w:color="auto"/>
            </w:tcBorders>
            <w:shd w:val="clear" w:color="auto" w:fill="auto"/>
            <w:noWrap/>
            <w:vAlign w:val="bottom"/>
            <w:hideMark/>
          </w:tcPr>
          <w:p w14:paraId="2E24853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vivo Mobile Communication Co.,</w:t>
            </w:r>
          </w:p>
        </w:tc>
      </w:tr>
      <w:tr w:rsidR="00B175DB" w:rsidRPr="00B175DB" w14:paraId="2BFEA309"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AE771E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C08A32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Weiler</w:t>
            </w:r>
          </w:p>
        </w:tc>
        <w:tc>
          <w:tcPr>
            <w:tcW w:w="1342" w:type="dxa"/>
            <w:tcBorders>
              <w:top w:val="nil"/>
              <w:left w:val="nil"/>
              <w:bottom w:val="single" w:sz="4" w:space="0" w:color="auto"/>
              <w:right w:val="single" w:sz="4" w:space="0" w:color="auto"/>
            </w:tcBorders>
            <w:shd w:val="clear" w:color="auto" w:fill="auto"/>
            <w:noWrap/>
            <w:vAlign w:val="bottom"/>
            <w:hideMark/>
          </w:tcPr>
          <w:p w14:paraId="3267BD8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Niclas</w:t>
            </w:r>
          </w:p>
        </w:tc>
        <w:tc>
          <w:tcPr>
            <w:tcW w:w="3989" w:type="dxa"/>
            <w:tcBorders>
              <w:top w:val="nil"/>
              <w:left w:val="nil"/>
              <w:bottom w:val="single" w:sz="4" w:space="0" w:color="auto"/>
              <w:right w:val="single" w:sz="4" w:space="0" w:color="auto"/>
            </w:tcBorders>
            <w:shd w:val="clear" w:color="auto" w:fill="auto"/>
            <w:noWrap/>
            <w:vAlign w:val="bottom"/>
            <w:hideMark/>
          </w:tcPr>
          <w:p w14:paraId="50DF8E6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niclas.weiler@ericsson.com</w:t>
            </w:r>
          </w:p>
        </w:tc>
        <w:tc>
          <w:tcPr>
            <w:tcW w:w="2755" w:type="dxa"/>
            <w:tcBorders>
              <w:top w:val="nil"/>
              <w:left w:val="nil"/>
              <w:bottom w:val="single" w:sz="4" w:space="0" w:color="auto"/>
              <w:right w:val="single" w:sz="4" w:space="0" w:color="auto"/>
            </w:tcBorders>
            <w:shd w:val="clear" w:color="auto" w:fill="auto"/>
            <w:noWrap/>
            <w:vAlign w:val="bottom"/>
            <w:hideMark/>
          </w:tcPr>
          <w:p w14:paraId="2B6710D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Ericsson-LG Co., LTD</w:t>
            </w:r>
          </w:p>
        </w:tc>
      </w:tr>
      <w:tr w:rsidR="00B175DB" w:rsidRPr="00B175DB" w14:paraId="75CF06E9"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1655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0588E1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Wu</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0510FD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Jingzhou</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50DA212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wujingzhou@chinatelecom.cn</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B375B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Telecom Corporation Ltd.</w:t>
            </w:r>
          </w:p>
        </w:tc>
      </w:tr>
      <w:tr w:rsidR="00B175DB" w:rsidRPr="00B175DB" w14:paraId="4864E05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1B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9A14AB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Xie</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6BBB8C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Fang</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15170FD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xiefang@chinamobile.com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0C6743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(Suzhou) Software</w:t>
            </w:r>
          </w:p>
        </w:tc>
      </w:tr>
      <w:tr w:rsidR="00B175DB" w:rsidRPr="00B175DB" w14:paraId="6072033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0FEF6D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051824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Xing</w:t>
            </w:r>
          </w:p>
        </w:tc>
        <w:tc>
          <w:tcPr>
            <w:tcW w:w="1342" w:type="dxa"/>
            <w:tcBorders>
              <w:top w:val="nil"/>
              <w:left w:val="nil"/>
              <w:bottom w:val="single" w:sz="4" w:space="0" w:color="auto"/>
              <w:right w:val="single" w:sz="4" w:space="0" w:color="auto"/>
            </w:tcBorders>
            <w:shd w:val="clear" w:color="auto" w:fill="auto"/>
            <w:noWrap/>
            <w:vAlign w:val="bottom"/>
            <w:hideMark/>
          </w:tcPr>
          <w:p w14:paraId="41FEEF2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Jinqiang</w:t>
            </w:r>
          </w:p>
        </w:tc>
        <w:tc>
          <w:tcPr>
            <w:tcW w:w="3989" w:type="dxa"/>
            <w:tcBorders>
              <w:top w:val="nil"/>
              <w:left w:val="nil"/>
              <w:bottom w:val="single" w:sz="4" w:space="0" w:color="auto"/>
              <w:right w:val="single" w:sz="4" w:space="0" w:color="auto"/>
            </w:tcBorders>
            <w:shd w:val="clear" w:color="auto" w:fill="auto"/>
            <w:noWrap/>
            <w:vAlign w:val="bottom"/>
            <w:hideMark/>
          </w:tcPr>
          <w:p w14:paraId="6C286D9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xingjinqiang@oppo.com</w:t>
            </w:r>
          </w:p>
        </w:tc>
        <w:tc>
          <w:tcPr>
            <w:tcW w:w="2755" w:type="dxa"/>
            <w:tcBorders>
              <w:top w:val="nil"/>
              <w:left w:val="nil"/>
              <w:bottom w:val="single" w:sz="4" w:space="0" w:color="auto"/>
              <w:right w:val="single" w:sz="4" w:space="0" w:color="auto"/>
            </w:tcBorders>
            <w:shd w:val="clear" w:color="auto" w:fill="auto"/>
            <w:noWrap/>
            <w:vAlign w:val="bottom"/>
            <w:hideMark/>
          </w:tcPr>
          <w:p w14:paraId="660171A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OPPO (</w:t>
            </w:r>
            <w:proofErr w:type="spellStart"/>
            <w:r w:rsidRPr="00B175DB">
              <w:rPr>
                <w:rFonts w:ascii="Calibri" w:hAnsi="Calibri" w:cs="Calibri"/>
                <w:color w:val="000000"/>
                <w:sz w:val="22"/>
                <w:szCs w:val="22"/>
              </w:rPr>
              <w:t>chongqing</w:t>
            </w:r>
            <w:proofErr w:type="spellEnd"/>
            <w:r w:rsidRPr="00B175DB">
              <w:rPr>
                <w:rFonts w:ascii="Calibri" w:hAnsi="Calibri" w:cs="Calibri"/>
                <w:color w:val="000000"/>
                <w:sz w:val="22"/>
                <w:szCs w:val="22"/>
              </w:rPr>
              <w:t>) Intelligence</w:t>
            </w:r>
          </w:p>
        </w:tc>
      </w:tr>
      <w:tr w:rsidR="00B175DB" w:rsidRPr="00B175DB" w14:paraId="11F886B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0F3006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5562F63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w:t>
            </w:r>
          </w:p>
        </w:tc>
        <w:tc>
          <w:tcPr>
            <w:tcW w:w="1342" w:type="dxa"/>
            <w:tcBorders>
              <w:top w:val="nil"/>
              <w:left w:val="nil"/>
              <w:bottom w:val="single" w:sz="4" w:space="0" w:color="auto"/>
              <w:right w:val="single" w:sz="4" w:space="0" w:color="auto"/>
            </w:tcBorders>
            <w:shd w:val="clear" w:color="auto" w:fill="auto"/>
            <w:noWrap/>
            <w:vAlign w:val="bottom"/>
            <w:hideMark/>
          </w:tcPr>
          <w:p w14:paraId="508D49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Jiali</w:t>
            </w:r>
          </w:p>
        </w:tc>
        <w:tc>
          <w:tcPr>
            <w:tcW w:w="3989" w:type="dxa"/>
            <w:tcBorders>
              <w:top w:val="nil"/>
              <w:left w:val="nil"/>
              <w:bottom w:val="single" w:sz="4" w:space="0" w:color="auto"/>
              <w:right w:val="single" w:sz="4" w:space="0" w:color="auto"/>
            </w:tcBorders>
            <w:shd w:val="clear" w:color="auto" w:fill="auto"/>
            <w:noWrap/>
            <w:vAlign w:val="bottom"/>
            <w:hideMark/>
          </w:tcPr>
          <w:p w14:paraId="575A7C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xu.jiali@zte.com.cn</w:t>
            </w:r>
          </w:p>
        </w:tc>
        <w:tc>
          <w:tcPr>
            <w:tcW w:w="2755" w:type="dxa"/>
            <w:tcBorders>
              <w:top w:val="nil"/>
              <w:left w:val="nil"/>
              <w:bottom w:val="single" w:sz="4" w:space="0" w:color="auto"/>
              <w:right w:val="single" w:sz="4" w:space="0" w:color="auto"/>
            </w:tcBorders>
            <w:shd w:val="clear" w:color="auto" w:fill="auto"/>
            <w:noWrap/>
            <w:vAlign w:val="bottom"/>
            <w:hideMark/>
          </w:tcPr>
          <w:p w14:paraId="4574193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 Corporation.</w:t>
            </w:r>
          </w:p>
        </w:tc>
      </w:tr>
      <w:tr w:rsidR="00B175DB" w:rsidRPr="00B175DB" w14:paraId="23D8C24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55AAC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F85248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Xue</w:t>
            </w:r>
          </w:p>
        </w:tc>
        <w:tc>
          <w:tcPr>
            <w:tcW w:w="1342" w:type="dxa"/>
            <w:tcBorders>
              <w:top w:val="nil"/>
              <w:left w:val="nil"/>
              <w:bottom w:val="single" w:sz="4" w:space="0" w:color="auto"/>
              <w:right w:val="single" w:sz="4" w:space="0" w:color="auto"/>
            </w:tcBorders>
            <w:shd w:val="clear" w:color="auto" w:fill="auto"/>
            <w:noWrap/>
            <w:vAlign w:val="bottom"/>
            <w:hideMark/>
          </w:tcPr>
          <w:p w14:paraId="51D81F0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Fei</w:t>
            </w:r>
          </w:p>
        </w:tc>
        <w:tc>
          <w:tcPr>
            <w:tcW w:w="3989" w:type="dxa"/>
            <w:tcBorders>
              <w:top w:val="nil"/>
              <w:left w:val="nil"/>
              <w:bottom w:val="single" w:sz="4" w:space="0" w:color="auto"/>
              <w:right w:val="single" w:sz="4" w:space="0" w:color="auto"/>
            </w:tcBorders>
            <w:shd w:val="clear" w:color="auto" w:fill="auto"/>
            <w:noWrap/>
            <w:vAlign w:val="bottom"/>
            <w:hideMark/>
          </w:tcPr>
          <w:p w14:paraId="6B2AEEF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xue.fei25@zte.com.cn</w:t>
            </w:r>
          </w:p>
        </w:tc>
        <w:tc>
          <w:tcPr>
            <w:tcW w:w="2755" w:type="dxa"/>
            <w:tcBorders>
              <w:top w:val="nil"/>
              <w:left w:val="nil"/>
              <w:bottom w:val="single" w:sz="4" w:space="0" w:color="auto"/>
              <w:right w:val="single" w:sz="4" w:space="0" w:color="auto"/>
            </w:tcBorders>
            <w:shd w:val="clear" w:color="auto" w:fill="auto"/>
            <w:noWrap/>
            <w:vAlign w:val="bottom"/>
            <w:hideMark/>
          </w:tcPr>
          <w:p w14:paraId="691D4B2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  Corporation</w:t>
            </w:r>
          </w:p>
        </w:tc>
      </w:tr>
      <w:tr w:rsidR="00B175DB" w:rsidRPr="00B175DB" w14:paraId="3B49D10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DA0FC1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33F425A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Yamashita</w:t>
            </w:r>
          </w:p>
        </w:tc>
        <w:tc>
          <w:tcPr>
            <w:tcW w:w="1342" w:type="dxa"/>
            <w:tcBorders>
              <w:top w:val="nil"/>
              <w:left w:val="nil"/>
              <w:bottom w:val="single" w:sz="4" w:space="0" w:color="auto"/>
              <w:right w:val="single" w:sz="4" w:space="0" w:color="auto"/>
            </w:tcBorders>
            <w:shd w:val="clear" w:color="auto" w:fill="auto"/>
            <w:noWrap/>
            <w:vAlign w:val="bottom"/>
            <w:hideMark/>
          </w:tcPr>
          <w:p w14:paraId="385602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Osamu</w:t>
            </w:r>
          </w:p>
        </w:tc>
        <w:tc>
          <w:tcPr>
            <w:tcW w:w="3989" w:type="dxa"/>
            <w:tcBorders>
              <w:top w:val="nil"/>
              <w:left w:val="nil"/>
              <w:bottom w:val="single" w:sz="4" w:space="0" w:color="auto"/>
              <w:right w:val="single" w:sz="4" w:space="0" w:color="auto"/>
            </w:tcBorders>
            <w:shd w:val="clear" w:color="auto" w:fill="auto"/>
            <w:noWrap/>
            <w:vAlign w:val="bottom"/>
            <w:hideMark/>
          </w:tcPr>
          <w:p w14:paraId="569BE91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osamu.yamashita@anritsu.com</w:t>
            </w:r>
          </w:p>
        </w:tc>
        <w:tc>
          <w:tcPr>
            <w:tcW w:w="2755" w:type="dxa"/>
            <w:tcBorders>
              <w:top w:val="nil"/>
              <w:left w:val="nil"/>
              <w:bottom w:val="single" w:sz="4" w:space="0" w:color="auto"/>
              <w:right w:val="single" w:sz="4" w:space="0" w:color="auto"/>
            </w:tcBorders>
            <w:shd w:val="clear" w:color="auto" w:fill="auto"/>
            <w:noWrap/>
            <w:vAlign w:val="bottom"/>
            <w:hideMark/>
          </w:tcPr>
          <w:p w14:paraId="3649763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Anritsu Corporation</w:t>
            </w:r>
          </w:p>
        </w:tc>
      </w:tr>
      <w:tr w:rsidR="00B175DB" w:rsidRPr="00B175DB" w14:paraId="12F3EDB3"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108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A15E4D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Yang</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4F8CA0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Tuo</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776A16D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yangtuo@chinamobile.com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3BFA78A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E-Commerce Co.</w:t>
            </w:r>
          </w:p>
        </w:tc>
      </w:tr>
      <w:tr w:rsidR="00B175DB" w:rsidRPr="00B175DB" w14:paraId="7DD63E6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2F29AA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02311F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Yao</w:t>
            </w:r>
          </w:p>
        </w:tc>
        <w:tc>
          <w:tcPr>
            <w:tcW w:w="1342" w:type="dxa"/>
            <w:tcBorders>
              <w:top w:val="nil"/>
              <w:left w:val="nil"/>
              <w:bottom w:val="single" w:sz="4" w:space="0" w:color="auto"/>
              <w:right w:val="single" w:sz="4" w:space="0" w:color="auto"/>
            </w:tcBorders>
            <w:shd w:val="clear" w:color="auto" w:fill="auto"/>
            <w:noWrap/>
            <w:vAlign w:val="bottom"/>
            <w:hideMark/>
          </w:tcPr>
          <w:p w14:paraId="7C74234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Kun</w:t>
            </w:r>
          </w:p>
        </w:tc>
        <w:tc>
          <w:tcPr>
            <w:tcW w:w="3989" w:type="dxa"/>
            <w:tcBorders>
              <w:top w:val="nil"/>
              <w:left w:val="nil"/>
              <w:bottom w:val="single" w:sz="4" w:space="0" w:color="auto"/>
              <w:right w:val="single" w:sz="4" w:space="0" w:color="auto"/>
            </w:tcBorders>
            <w:shd w:val="clear" w:color="auto" w:fill="auto"/>
            <w:noWrap/>
            <w:vAlign w:val="bottom"/>
            <w:hideMark/>
          </w:tcPr>
          <w:p w14:paraId="0E79C3F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yao.kun1@zte.com.cn</w:t>
            </w:r>
          </w:p>
        </w:tc>
        <w:tc>
          <w:tcPr>
            <w:tcW w:w="2755" w:type="dxa"/>
            <w:tcBorders>
              <w:top w:val="nil"/>
              <w:left w:val="nil"/>
              <w:bottom w:val="single" w:sz="4" w:space="0" w:color="auto"/>
              <w:right w:val="single" w:sz="4" w:space="0" w:color="auto"/>
            </w:tcBorders>
            <w:shd w:val="clear" w:color="auto" w:fill="auto"/>
            <w:noWrap/>
            <w:vAlign w:val="bottom"/>
            <w:hideMark/>
          </w:tcPr>
          <w:p w14:paraId="705EBF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Nubia Technology </w:t>
            </w:r>
            <w:proofErr w:type="spellStart"/>
            <w:r w:rsidRPr="00B175DB">
              <w:rPr>
                <w:rFonts w:ascii="Calibri" w:hAnsi="Calibri" w:cs="Calibri"/>
                <w:color w:val="000000"/>
                <w:sz w:val="22"/>
                <w:szCs w:val="22"/>
              </w:rPr>
              <w:t>Co.,Ltd</w:t>
            </w:r>
            <w:proofErr w:type="spellEnd"/>
          </w:p>
        </w:tc>
      </w:tr>
      <w:tr w:rsidR="00B175DB" w:rsidRPr="00B175DB" w14:paraId="505A686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F240BD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4E73A0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Yashima</w:t>
            </w:r>
          </w:p>
        </w:tc>
        <w:tc>
          <w:tcPr>
            <w:tcW w:w="1342" w:type="dxa"/>
            <w:tcBorders>
              <w:top w:val="nil"/>
              <w:left w:val="nil"/>
              <w:bottom w:val="single" w:sz="4" w:space="0" w:color="auto"/>
              <w:right w:val="single" w:sz="4" w:space="0" w:color="auto"/>
            </w:tcBorders>
            <w:shd w:val="clear" w:color="auto" w:fill="auto"/>
            <w:noWrap/>
            <w:vAlign w:val="bottom"/>
            <w:hideMark/>
          </w:tcPr>
          <w:p w14:paraId="75A91E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Takuya</w:t>
            </w:r>
          </w:p>
        </w:tc>
        <w:tc>
          <w:tcPr>
            <w:tcW w:w="3989" w:type="dxa"/>
            <w:tcBorders>
              <w:top w:val="nil"/>
              <w:left w:val="nil"/>
              <w:bottom w:val="single" w:sz="4" w:space="0" w:color="auto"/>
              <w:right w:val="single" w:sz="4" w:space="0" w:color="auto"/>
            </w:tcBorders>
            <w:shd w:val="clear" w:color="auto" w:fill="auto"/>
            <w:noWrap/>
            <w:vAlign w:val="bottom"/>
            <w:hideMark/>
          </w:tcPr>
          <w:p w14:paraId="740C30F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takuya.yashima.zu@nttdocomo.com</w:t>
            </w:r>
          </w:p>
        </w:tc>
        <w:tc>
          <w:tcPr>
            <w:tcW w:w="2755" w:type="dxa"/>
            <w:tcBorders>
              <w:top w:val="nil"/>
              <w:left w:val="nil"/>
              <w:bottom w:val="single" w:sz="4" w:space="0" w:color="auto"/>
              <w:right w:val="single" w:sz="4" w:space="0" w:color="auto"/>
            </w:tcBorders>
            <w:shd w:val="clear" w:color="auto" w:fill="auto"/>
            <w:noWrap/>
            <w:vAlign w:val="bottom"/>
            <w:hideMark/>
          </w:tcPr>
          <w:p w14:paraId="12BF4F8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NTT DOCOMO INC..</w:t>
            </w:r>
          </w:p>
        </w:tc>
      </w:tr>
      <w:tr w:rsidR="00B175DB" w:rsidRPr="00B175DB" w14:paraId="323DE88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764DF8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33E05E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Yerrapragada</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14:paraId="419A90B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Anil Kumar</w:t>
            </w:r>
          </w:p>
        </w:tc>
        <w:tc>
          <w:tcPr>
            <w:tcW w:w="3989" w:type="dxa"/>
            <w:tcBorders>
              <w:top w:val="nil"/>
              <w:left w:val="nil"/>
              <w:bottom w:val="single" w:sz="4" w:space="0" w:color="auto"/>
              <w:right w:val="single" w:sz="4" w:space="0" w:color="auto"/>
            </w:tcBorders>
            <w:shd w:val="clear" w:color="auto" w:fill="auto"/>
            <w:noWrap/>
            <w:vAlign w:val="bottom"/>
            <w:hideMark/>
          </w:tcPr>
          <w:p w14:paraId="61ADA0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anilkumar@5gtbiitm.in</w:t>
            </w:r>
          </w:p>
        </w:tc>
        <w:tc>
          <w:tcPr>
            <w:tcW w:w="2755" w:type="dxa"/>
            <w:tcBorders>
              <w:top w:val="nil"/>
              <w:left w:val="nil"/>
              <w:bottom w:val="single" w:sz="4" w:space="0" w:color="auto"/>
              <w:right w:val="single" w:sz="4" w:space="0" w:color="auto"/>
            </w:tcBorders>
            <w:shd w:val="clear" w:color="auto" w:fill="auto"/>
            <w:noWrap/>
            <w:vAlign w:val="bottom"/>
            <w:hideMark/>
          </w:tcPr>
          <w:p w14:paraId="5CE4026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Indian Institute of Tech (M)</w:t>
            </w:r>
          </w:p>
        </w:tc>
      </w:tr>
      <w:tr w:rsidR="00B175DB" w:rsidRPr="00B175DB" w14:paraId="23C0D255"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C0E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D0B8F2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F7E885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Dawei</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2441DAB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dawei_zhang@apple.com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0D702ED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Apple France</w:t>
            </w:r>
          </w:p>
        </w:tc>
      </w:tr>
      <w:tr w:rsidR="00B175DB" w:rsidRPr="00B175DB" w14:paraId="5139B49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751C8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57864E4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56763AA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Meng</w:t>
            </w:r>
          </w:p>
        </w:tc>
        <w:tc>
          <w:tcPr>
            <w:tcW w:w="3989" w:type="dxa"/>
            <w:tcBorders>
              <w:top w:val="nil"/>
              <w:left w:val="nil"/>
              <w:bottom w:val="single" w:sz="4" w:space="0" w:color="auto"/>
              <w:right w:val="single" w:sz="4" w:space="0" w:color="auto"/>
            </w:tcBorders>
            <w:shd w:val="clear" w:color="auto" w:fill="auto"/>
            <w:noWrap/>
            <w:vAlign w:val="bottom"/>
            <w:hideMark/>
          </w:tcPr>
          <w:p w14:paraId="10B52DB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meng.zhang@intel.com</w:t>
            </w:r>
          </w:p>
        </w:tc>
        <w:tc>
          <w:tcPr>
            <w:tcW w:w="2755" w:type="dxa"/>
            <w:tcBorders>
              <w:top w:val="nil"/>
              <w:left w:val="nil"/>
              <w:bottom w:val="single" w:sz="4" w:space="0" w:color="auto"/>
              <w:right w:val="single" w:sz="4" w:space="0" w:color="auto"/>
            </w:tcBorders>
            <w:shd w:val="clear" w:color="auto" w:fill="auto"/>
            <w:noWrap/>
            <w:vAlign w:val="bottom"/>
            <w:hideMark/>
          </w:tcPr>
          <w:p w14:paraId="11A710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Intel China Ltd.</w:t>
            </w:r>
          </w:p>
        </w:tc>
      </w:tr>
      <w:tr w:rsidR="00B175DB" w:rsidRPr="00B175DB" w14:paraId="5856FC56"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DD1085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739365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78E6677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Miaoqi</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3A1B50F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zhangmiaoqi@chinamobile.com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44FDD16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CMDI</w:t>
            </w:r>
          </w:p>
        </w:tc>
      </w:tr>
      <w:tr w:rsidR="00B175DB" w:rsidRPr="00B175DB" w14:paraId="4B0EBD5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C1B579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5FFD23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0D3CAE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Shichang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6BF1D85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shichangzhang@oppo.com</w:t>
            </w:r>
          </w:p>
        </w:tc>
        <w:tc>
          <w:tcPr>
            <w:tcW w:w="2755" w:type="dxa"/>
            <w:tcBorders>
              <w:top w:val="nil"/>
              <w:left w:val="nil"/>
              <w:bottom w:val="single" w:sz="4" w:space="0" w:color="auto"/>
              <w:right w:val="single" w:sz="4" w:space="0" w:color="auto"/>
            </w:tcBorders>
            <w:shd w:val="clear" w:color="auto" w:fill="auto"/>
            <w:noWrap/>
            <w:vAlign w:val="bottom"/>
            <w:hideMark/>
          </w:tcPr>
          <w:p w14:paraId="3805A16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Hangzhou Mengyuxiang</w:t>
            </w:r>
          </w:p>
        </w:tc>
      </w:tr>
      <w:tr w:rsidR="00B175DB" w:rsidRPr="00B175DB" w14:paraId="6ADE821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F83B92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4B621C1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0DDCE7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Shuang(Allen)</w:t>
            </w:r>
          </w:p>
        </w:tc>
        <w:tc>
          <w:tcPr>
            <w:tcW w:w="3989" w:type="dxa"/>
            <w:tcBorders>
              <w:top w:val="nil"/>
              <w:left w:val="nil"/>
              <w:bottom w:val="single" w:sz="4" w:space="0" w:color="auto"/>
              <w:right w:val="single" w:sz="4" w:space="0" w:color="auto"/>
            </w:tcBorders>
            <w:shd w:val="clear" w:color="auto" w:fill="auto"/>
            <w:noWrap/>
            <w:vAlign w:val="bottom"/>
            <w:hideMark/>
          </w:tcPr>
          <w:p w14:paraId="6EAE478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allen.zhang@mediatek.com</w:t>
            </w:r>
          </w:p>
        </w:tc>
        <w:tc>
          <w:tcPr>
            <w:tcW w:w="2755" w:type="dxa"/>
            <w:tcBorders>
              <w:top w:val="nil"/>
              <w:left w:val="nil"/>
              <w:bottom w:val="single" w:sz="4" w:space="0" w:color="auto"/>
              <w:right w:val="single" w:sz="4" w:space="0" w:color="auto"/>
            </w:tcBorders>
            <w:shd w:val="clear" w:color="auto" w:fill="auto"/>
            <w:noWrap/>
            <w:vAlign w:val="bottom"/>
            <w:hideMark/>
          </w:tcPr>
          <w:p w14:paraId="2EFAE98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MediaTek (Hefei) Inc.</w:t>
            </w:r>
          </w:p>
        </w:tc>
      </w:tr>
      <w:tr w:rsidR="00B175DB" w:rsidRPr="00B175DB" w14:paraId="260F6B0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318B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8B6955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5F8B4A9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Wenfeng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7DBA9BD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zhang.wenfeng@zohomail.com</w:t>
            </w:r>
          </w:p>
        </w:tc>
        <w:tc>
          <w:tcPr>
            <w:tcW w:w="2755" w:type="dxa"/>
            <w:tcBorders>
              <w:top w:val="nil"/>
              <w:left w:val="nil"/>
              <w:bottom w:val="single" w:sz="4" w:space="0" w:color="auto"/>
              <w:right w:val="single" w:sz="4" w:space="0" w:color="auto"/>
            </w:tcBorders>
            <w:shd w:val="clear" w:color="auto" w:fill="auto"/>
            <w:noWrap/>
            <w:vAlign w:val="bottom"/>
            <w:hideMark/>
          </w:tcPr>
          <w:p w14:paraId="7AF8638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Guangdong OPPO Mobile Telecom.</w:t>
            </w:r>
          </w:p>
        </w:tc>
      </w:tr>
      <w:tr w:rsidR="00B175DB" w:rsidRPr="00B175DB" w14:paraId="42B4586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88A4A9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2C5CEC5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03E3526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Yaping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42DDAF0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zhangyaping13@huawei.com</w:t>
            </w:r>
          </w:p>
        </w:tc>
        <w:tc>
          <w:tcPr>
            <w:tcW w:w="2755" w:type="dxa"/>
            <w:tcBorders>
              <w:top w:val="nil"/>
              <w:left w:val="nil"/>
              <w:bottom w:val="single" w:sz="4" w:space="0" w:color="auto"/>
              <w:right w:val="single" w:sz="4" w:space="0" w:color="auto"/>
            </w:tcBorders>
            <w:shd w:val="clear" w:color="auto" w:fill="auto"/>
            <w:noWrap/>
            <w:vAlign w:val="bottom"/>
            <w:hideMark/>
          </w:tcPr>
          <w:p w14:paraId="4D90AFC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HuaWei</w:t>
            </w:r>
            <w:proofErr w:type="spellEnd"/>
            <w:r w:rsidRPr="00B175DB">
              <w:rPr>
                <w:rFonts w:ascii="Calibri" w:hAnsi="Calibri" w:cs="Calibri"/>
                <w:color w:val="000000"/>
                <w:sz w:val="22"/>
                <w:szCs w:val="22"/>
              </w:rPr>
              <w:t xml:space="preserve"> Technologies Co., Ltd</w:t>
            </w:r>
          </w:p>
        </w:tc>
      </w:tr>
      <w:tr w:rsidR="00B175DB" w:rsidRPr="00B175DB" w14:paraId="0DB3C6B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BAF817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37059DB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w:t>
            </w:r>
          </w:p>
        </w:tc>
        <w:tc>
          <w:tcPr>
            <w:tcW w:w="1342" w:type="dxa"/>
            <w:tcBorders>
              <w:top w:val="nil"/>
              <w:left w:val="nil"/>
              <w:bottom w:val="single" w:sz="4" w:space="0" w:color="auto"/>
              <w:right w:val="single" w:sz="4" w:space="0" w:color="auto"/>
            </w:tcBorders>
            <w:shd w:val="clear" w:color="auto" w:fill="auto"/>
            <w:noWrap/>
            <w:vAlign w:val="bottom"/>
            <w:hideMark/>
          </w:tcPr>
          <w:p w14:paraId="6D809B9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Yufeng</w:t>
            </w:r>
          </w:p>
        </w:tc>
        <w:tc>
          <w:tcPr>
            <w:tcW w:w="3989" w:type="dxa"/>
            <w:tcBorders>
              <w:top w:val="nil"/>
              <w:left w:val="nil"/>
              <w:bottom w:val="single" w:sz="4" w:space="0" w:color="auto"/>
              <w:right w:val="single" w:sz="4" w:space="0" w:color="auto"/>
            </w:tcBorders>
            <w:shd w:val="clear" w:color="auto" w:fill="auto"/>
            <w:noWrap/>
            <w:vAlign w:val="bottom"/>
            <w:hideMark/>
          </w:tcPr>
          <w:p w14:paraId="79DE0AC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zhangyufeng@caict.ac.cn</w:t>
            </w:r>
          </w:p>
        </w:tc>
        <w:tc>
          <w:tcPr>
            <w:tcW w:w="2755" w:type="dxa"/>
            <w:tcBorders>
              <w:top w:val="nil"/>
              <w:left w:val="nil"/>
              <w:bottom w:val="single" w:sz="4" w:space="0" w:color="auto"/>
              <w:right w:val="single" w:sz="4" w:space="0" w:color="auto"/>
            </w:tcBorders>
            <w:shd w:val="clear" w:color="auto" w:fill="auto"/>
            <w:noWrap/>
            <w:vAlign w:val="bottom"/>
            <w:hideMark/>
          </w:tcPr>
          <w:p w14:paraId="565172F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CAICT.</w:t>
            </w:r>
          </w:p>
        </w:tc>
      </w:tr>
      <w:tr w:rsidR="00B175DB" w:rsidRPr="00B175DB" w14:paraId="10039BD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4DA5C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80E149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1F37D4B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Huawei</w:t>
            </w:r>
          </w:p>
        </w:tc>
        <w:tc>
          <w:tcPr>
            <w:tcW w:w="3989" w:type="dxa"/>
            <w:tcBorders>
              <w:top w:val="nil"/>
              <w:left w:val="nil"/>
              <w:bottom w:val="single" w:sz="4" w:space="0" w:color="auto"/>
              <w:right w:val="single" w:sz="4" w:space="0" w:color="auto"/>
            </w:tcBorders>
            <w:shd w:val="clear" w:color="auto" w:fill="auto"/>
            <w:noWrap/>
            <w:vAlign w:val="bottom"/>
            <w:hideMark/>
          </w:tcPr>
          <w:p w14:paraId="3BE7783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derrick.chao@zte.com.cn</w:t>
            </w:r>
          </w:p>
        </w:tc>
        <w:tc>
          <w:tcPr>
            <w:tcW w:w="2755" w:type="dxa"/>
            <w:tcBorders>
              <w:top w:val="nil"/>
              <w:left w:val="nil"/>
              <w:bottom w:val="single" w:sz="4" w:space="0" w:color="auto"/>
              <w:right w:val="single" w:sz="4" w:space="0" w:color="auto"/>
            </w:tcBorders>
            <w:shd w:val="clear" w:color="auto" w:fill="auto"/>
            <w:noWrap/>
            <w:vAlign w:val="bottom"/>
            <w:hideMark/>
          </w:tcPr>
          <w:p w14:paraId="39FBE81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ZTE Photonics</w:t>
            </w:r>
          </w:p>
        </w:tc>
      </w:tr>
      <w:tr w:rsidR="00B175DB" w:rsidRPr="00B175DB" w14:paraId="08200117"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7E46A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Ms.</w:t>
            </w:r>
          </w:p>
        </w:tc>
        <w:tc>
          <w:tcPr>
            <w:tcW w:w="1758" w:type="dxa"/>
            <w:tcBorders>
              <w:top w:val="nil"/>
              <w:left w:val="nil"/>
              <w:bottom w:val="single" w:sz="4" w:space="0" w:color="auto"/>
              <w:right w:val="single" w:sz="4" w:space="0" w:color="auto"/>
            </w:tcBorders>
            <w:shd w:val="clear" w:color="auto" w:fill="auto"/>
            <w:noWrap/>
            <w:vAlign w:val="bottom"/>
            <w:hideMark/>
          </w:tcPr>
          <w:p w14:paraId="086902F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3FA4255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JING</w:t>
            </w:r>
          </w:p>
        </w:tc>
        <w:tc>
          <w:tcPr>
            <w:tcW w:w="3989" w:type="dxa"/>
            <w:tcBorders>
              <w:top w:val="nil"/>
              <w:left w:val="nil"/>
              <w:bottom w:val="single" w:sz="4" w:space="0" w:color="auto"/>
              <w:right w:val="single" w:sz="4" w:space="0" w:color="auto"/>
            </w:tcBorders>
            <w:shd w:val="clear" w:color="auto" w:fill="auto"/>
            <w:noWrap/>
            <w:vAlign w:val="bottom"/>
            <w:hideMark/>
          </w:tcPr>
          <w:p w14:paraId="1739190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zhaoj16@chinatelecom.cn</w:t>
            </w:r>
          </w:p>
        </w:tc>
        <w:tc>
          <w:tcPr>
            <w:tcW w:w="2755" w:type="dxa"/>
            <w:tcBorders>
              <w:top w:val="nil"/>
              <w:left w:val="nil"/>
              <w:bottom w:val="single" w:sz="4" w:space="0" w:color="auto"/>
              <w:right w:val="single" w:sz="4" w:space="0" w:color="auto"/>
            </w:tcBorders>
            <w:shd w:val="clear" w:color="auto" w:fill="auto"/>
            <w:noWrap/>
            <w:vAlign w:val="bottom"/>
            <w:hideMark/>
          </w:tcPr>
          <w:p w14:paraId="0481F1A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Telecom Corporation Ltd.</w:t>
            </w:r>
          </w:p>
        </w:tc>
      </w:tr>
      <w:tr w:rsidR="00B175DB" w:rsidRPr="00B175DB" w14:paraId="1A373A85"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ED6810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620FA2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0A2999B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Luyang</w:t>
            </w:r>
          </w:p>
        </w:tc>
        <w:tc>
          <w:tcPr>
            <w:tcW w:w="3989" w:type="dxa"/>
            <w:tcBorders>
              <w:top w:val="nil"/>
              <w:left w:val="nil"/>
              <w:bottom w:val="single" w:sz="4" w:space="0" w:color="auto"/>
              <w:right w:val="single" w:sz="4" w:space="0" w:color="auto"/>
            </w:tcBorders>
            <w:shd w:val="clear" w:color="auto" w:fill="auto"/>
            <w:noWrap/>
            <w:vAlign w:val="bottom"/>
            <w:hideMark/>
          </w:tcPr>
          <w:p w14:paraId="78FBACE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zhaoluyang@chinamobile.com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6A24A0B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(Hangzhou) Inf.</w:t>
            </w:r>
          </w:p>
        </w:tc>
      </w:tr>
      <w:tr w:rsidR="00B175DB" w:rsidRPr="00B175DB" w14:paraId="046D72A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3CCBB3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7036D79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02FA897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Ya</w:t>
            </w:r>
          </w:p>
        </w:tc>
        <w:tc>
          <w:tcPr>
            <w:tcW w:w="3989" w:type="dxa"/>
            <w:tcBorders>
              <w:top w:val="nil"/>
              <w:left w:val="nil"/>
              <w:bottom w:val="single" w:sz="4" w:space="0" w:color="auto"/>
              <w:right w:val="single" w:sz="4" w:space="0" w:color="auto"/>
            </w:tcBorders>
            <w:shd w:val="clear" w:color="auto" w:fill="auto"/>
            <w:noWrap/>
            <w:vAlign w:val="bottom"/>
            <w:hideMark/>
          </w:tcPr>
          <w:p w14:paraId="60775AA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zhaoya@hisilicon.com</w:t>
            </w:r>
          </w:p>
        </w:tc>
        <w:tc>
          <w:tcPr>
            <w:tcW w:w="2755" w:type="dxa"/>
            <w:tcBorders>
              <w:top w:val="nil"/>
              <w:left w:val="nil"/>
              <w:bottom w:val="single" w:sz="4" w:space="0" w:color="auto"/>
              <w:right w:val="single" w:sz="4" w:space="0" w:color="auto"/>
            </w:tcBorders>
            <w:shd w:val="clear" w:color="auto" w:fill="auto"/>
            <w:noWrap/>
            <w:vAlign w:val="bottom"/>
            <w:hideMark/>
          </w:tcPr>
          <w:p w14:paraId="5DDD0DF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HiSilicon</w:t>
            </w:r>
            <w:proofErr w:type="spellEnd"/>
            <w:r w:rsidRPr="00B175DB">
              <w:rPr>
                <w:rFonts w:ascii="Calibri" w:hAnsi="Calibri" w:cs="Calibri"/>
                <w:color w:val="000000"/>
                <w:sz w:val="22"/>
                <w:szCs w:val="22"/>
              </w:rPr>
              <w:t xml:space="preserve"> Technologies Co. Ltd</w:t>
            </w:r>
          </w:p>
        </w:tc>
      </w:tr>
      <w:tr w:rsidR="00B175DB" w:rsidRPr="00B175DB" w14:paraId="717C72EC"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5D54EA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3376DE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507F2B7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w:t>
            </w:r>
          </w:p>
        </w:tc>
        <w:tc>
          <w:tcPr>
            <w:tcW w:w="3989" w:type="dxa"/>
            <w:tcBorders>
              <w:top w:val="nil"/>
              <w:left w:val="nil"/>
              <w:bottom w:val="single" w:sz="4" w:space="0" w:color="auto"/>
              <w:right w:val="single" w:sz="4" w:space="0" w:color="auto"/>
            </w:tcBorders>
            <w:shd w:val="clear" w:color="auto" w:fill="auto"/>
            <w:noWrap/>
            <w:vAlign w:val="bottom"/>
            <w:hideMark/>
          </w:tcPr>
          <w:p w14:paraId="39B3BFE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zheng.zhao@verizonwireless.com</w:t>
            </w:r>
          </w:p>
        </w:tc>
        <w:tc>
          <w:tcPr>
            <w:tcW w:w="2755" w:type="dxa"/>
            <w:tcBorders>
              <w:top w:val="nil"/>
              <w:left w:val="nil"/>
              <w:bottom w:val="single" w:sz="4" w:space="0" w:color="auto"/>
              <w:right w:val="single" w:sz="4" w:space="0" w:color="auto"/>
            </w:tcBorders>
            <w:shd w:val="clear" w:color="auto" w:fill="auto"/>
            <w:noWrap/>
            <w:vAlign w:val="bottom"/>
            <w:hideMark/>
          </w:tcPr>
          <w:p w14:paraId="3FD535C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Verizon Denmark</w:t>
            </w:r>
          </w:p>
        </w:tc>
      </w:tr>
      <w:tr w:rsidR="00B175DB" w:rsidRPr="00B175DB" w14:paraId="69C86C03"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E51B5F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FBE32F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w:t>
            </w:r>
          </w:p>
        </w:tc>
        <w:tc>
          <w:tcPr>
            <w:tcW w:w="1342" w:type="dxa"/>
            <w:tcBorders>
              <w:top w:val="nil"/>
              <w:left w:val="nil"/>
              <w:bottom w:val="single" w:sz="4" w:space="0" w:color="auto"/>
              <w:right w:val="single" w:sz="4" w:space="0" w:color="auto"/>
            </w:tcBorders>
            <w:shd w:val="clear" w:color="auto" w:fill="auto"/>
            <w:noWrap/>
            <w:vAlign w:val="bottom"/>
            <w:hideMark/>
          </w:tcPr>
          <w:p w14:paraId="2EB6526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Zhenshan</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2384DC8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zhaozhenshan@oppo.com</w:t>
            </w:r>
          </w:p>
        </w:tc>
        <w:tc>
          <w:tcPr>
            <w:tcW w:w="2755" w:type="dxa"/>
            <w:tcBorders>
              <w:top w:val="nil"/>
              <w:left w:val="nil"/>
              <w:bottom w:val="single" w:sz="4" w:space="0" w:color="auto"/>
              <w:right w:val="single" w:sz="4" w:space="0" w:color="auto"/>
            </w:tcBorders>
            <w:shd w:val="clear" w:color="auto" w:fill="auto"/>
            <w:noWrap/>
            <w:vAlign w:val="bottom"/>
            <w:hideMark/>
          </w:tcPr>
          <w:p w14:paraId="3B0C814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Guangdong OPPO Mobile Telecom.</w:t>
            </w:r>
          </w:p>
        </w:tc>
      </w:tr>
      <w:tr w:rsidR="00B175DB" w:rsidRPr="00B175DB" w14:paraId="02FFA60E"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8E4AC8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07BB46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w:t>
            </w:r>
          </w:p>
        </w:tc>
        <w:tc>
          <w:tcPr>
            <w:tcW w:w="1342" w:type="dxa"/>
            <w:tcBorders>
              <w:top w:val="nil"/>
              <w:left w:val="nil"/>
              <w:bottom w:val="single" w:sz="4" w:space="0" w:color="auto"/>
              <w:right w:val="single" w:sz="4" w:space="0" w:color="auto"/>
            </w:tcBorders>
            <w:shd w:val="clear" w:color="auto" w:fill="auto"/>
            <w:noWrap/>
            <w:vAlign w:val="bottom"/>
            <w:hideMark/>
          </w:tcPr>
          <w:p w14:paraId="36943FC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Minhua</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7060A88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minhua.zheng@vivo.com</w:t>
            </w:r>
          </w:p>
        </w:tc>
        <w:tc>
          <w:tcPr>
            <w:tcW w:w="2755" w:type="dxa"/>
            <w:tcBorders>
              <w:top w:val="nil"/>
              <w:left w:val="nil"/>
              <w:bottom w:val="single" w:sz="4" w:space="0" w:color="auto"/>
              <w:right w:val="single" w:sz="4" w:space="0" w:color="auto"/>
            </w:tcBorders>
            <w:shd w:val="clear" w:color="auto" w:fill="auto"/>
            <w:noWrap/>
            <w:vAlign w:val="bottom"/>
            <w:hideMark/>
          </w:tcPr>
          <w:p w14:paraId="472F7746"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Nanjing Weibo</w:t>
            </w:r>
          </w:p>
        </w:tc>
      </w:tr>
      <w:tr w:rsidR="00B175DB" w:rsidRPr="00B175DB" w14:paraId="7963B802"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492109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2938931"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w:t>
            </w:r>
          </w:p>
        </w:tc>
        <w:tc>
          <w:tcPr>
            <w:tcW w:w="1342" w:type="dxa"/>
            <w:tcBorders>
              <w:top w:val="nil"/>
              <w:left w:val="nil"/>
              <w:bottom w:val="single" w:sz="4" w:space="0" w:color="auto"/>
              <w:right w:val="single" w:sz="4" w:space="0" w:color="auto"/>
            </w:tcBorders>
            <w:shd w:val="clear" w:color="auto" w:fill="auto"/>
            <w:noWrap/>
            <w:vAlign w:val="bottom"/>
            <w:hideMark/>
          </w:tcPr>
          <w:p w14:paraId="4102CB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Yi</w:t>
            </w:r>
          </w:p>
        </w:tc>
        <w:tc>
          <w:tcPr>
            <w:tcW w:w="3989" w:type="dxa"/>
            <w:tcBorders>
              <w:top w:val="nil"/>
              <w:left w:val="nil"/>
              <w:bottom w:val="single" w:sz="4" w:space="0" w:color="auto"/>
              <w:right w:val="single" w:sz="4" w:space="0" w:color="auto"/>
            </w:tcBorders>
            <w:shd w:val="clear" w:color="auto" w:fill="auto"/>
            <w:noWrap/>
            <w:vAlign w:val="bottom"/>
            <w:hideMark/>
          </w:tcPr>
          <w:p w14:paraId="23450DB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zhengyi@chinamobile.com</w:t>
            </w:r>
          </w:p>
        </w:tc>
        <w:tc>
          <w:tcPr>
            <w:tcW w:w="2755" w:type="dxa"/>
            <w:tcBorders>
              <w:top w:val="nil"/>
              <w:left w:val="nil"/>
              <w:bottom w:val="single" w:sz="4" w:space="0" w:color="auto"/>
              <w:right w:val="single" w:sz="4" w:space="0" w:color="auto"/>
            </w:tcBorders>
            <w:shd w:val="clear" w:color="auto" w:fill="auto"/>
            <w:noWrap/>
            <w:vAlign w:val="bottom"/>
            <w:hideMark/>
          </w:tcPr>
          <w:p w14:paraId="2B2D069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China Mobile (Hangzhou) Inf.</w:t>
            </w:r>
          </w:p>
        </w:tc>
      </w:tr>
      <w:tr w:rsidR="00B175DB" w:rsidRPr="00B175DB" w14:paraId="3E5CD670"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197120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1B9C30C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t>
            </w:r>
          </w:p>
        </w:tc>
        <w:tc>
          <w:tcPr>
            <w:tcW w:w="1342" w:type="dxa"/>
            <w:tcBorders>
              <w:top w:val="nil"/>
              <w:left w:val="nil"/>
              <w:bottom w:val="single" w:sz="4" w:space="0" w:color="auto"/>
              <w:right w:val="single" w:sz="4" w:space="0" w:color="auto"/>
            </w:tcBorders>
            <w:shd w:val="clear" w:color="auto" w:fill="auto"/>
            <w:noWrap/>
            <w:vAlign w:val="bottom"/>
            <w:hideMark/>
          </w:tcPr>
          <w:p w14:paraId="5208E52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Daiwei</w:t>
            </w:r>
          </w:p>
        </w:tc>
        <w:tc>
          <w:tcPr>
            <w:tcW w:w="3989" w:type="dxa"/>
            <w:tcBorders>
              <w:top w:val="nil"/>
              <w:left w:val="nil"/>
              <w:bottom w:val="single" w:sz="4" w:space="0" w:color="auto"/>
              <w:right w:val="single" w:sz="4" w:space="0" w:color="auto"/>
            </w:tcBorders>
            <w:shd w:val="clear" w:color="auto" w:fill="auto"/>
            <w:noWrap/>
            <w:vAlign w:val="bottom"/>
            <w:hideMark/>
          </w:tcPr>
          <w:p w14:paraId="3A4C668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daiwei.zhou@mediatek.com</w:t>
            </w:r>
          </w:p>
        </w:tc>
        <w:tc>
          <w:tcPr>
            <w:tcW w:w="2755" w:type="dxa"/>
            <w:tcBorders>
              <w:top w:val="nil"/>
              <w:left w:val="nil"/>
              <w:bottom w:val="single" w:sz="4" w:space="0" w:color="auto"/>
              <w:right w:val="single" w:sz="4" w:space="0" w:color="auto"/>
            </w:tcBorders>
            <w:shd w:val="clear" w:color="auto" w:fill="auto"/>
            <w:noWrap/>
            <w:vAlign w:val="bottom"/>
            <w:hideMark/>
          </w:tcPr>
          <w:p w14:paraId="2006C26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MediaTek Korea Inc.</w:t>
            </w:r>
          </w:p>
        </w:tc>
      </w:tr>
      <w:tr w:rsidR="00B175DB" w:rsidRPr="00B175DB" w14:paraId="3F91E13B"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A9B6B8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Dr.</w:t>
            </w:r>
            <w:proofErr w:type="spellEnd"/>
          </w:p>
        </w:tc>
        <w:tc>
          <w:tcPr>
            <w:tcW w:w="1758" w:type="dxa"/>
            <w:tcBorders>
              <w:top w:val="nil"/>
              <w:left w:val="nil"/>
              <w:bottom w:val="single" w:sz="4" w:space="0" w:color="auto"/>
              <w:right w:val="single" w:sz="4" w:space="0" w:color="auto"/>
            </w:tcBorders>
            <w:shd w:val="clear" w:color="auto" w:fill="auto"/>
            <w:noWrap/>
            <w:vAlign w:val="bottom"/>
            <w:hideMark/>
          </w:tcPr>
          <w:p w14:paraId="077979B5"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t>
            </w:r>
          </w:p>
        </w:tc>
        <w:tc>
          <w:tcPr>
            <w:tcW w:w="1342" w:type="dxa"/>
            <w:tcBorders>
              <w:top w:val="nil"/>
              <w:left w:val="nil"/>
              <w:bottom w:val="single" w:sz="4" w:space="0" w:color="auto"/>
              <w:right w:val="single" w:sz="4" w:space="0" w:color="auto"/>
            </w:tcBorders>
            <w:shd w:val="clear" w:color="auto" w:fill="auto"/>
            <w:noWrap/>
            <w:vAlign w:val="bottom"/>
            <w:hideMark/>
          </w:tcPr>
          <w:p w14:paraId="5A3ECFC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Lei</w:t>
            </w:r>
          </w:p>
        </w:tc>
        <w:tc>
          <w:tcPr>
            <w:tcW w:w="3989" w:type="dxa"/>
            <w:tcBorders>
              <w:top w:val="nil"/>
              <w:left w:val="nil"/>
              <w:bottom w:val="single" w:sz="4" w:space="0" w:color="auto"/>
              <w:right w:val="single" w:sz="4" w:space="0" w:color="auto"/>
            </w:tcBorders>
            <w:shd w:val="clear" w:color="auto" w:fill="auto"/>
            <w:noWrap/>
            <w:vAlign w:val="bottom"/>
            <w:hideMark/>
          </w:tcPr>
          <w:p w14:paraId="36B6A40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zhou.leiH@h3c.com</w:t>
            </w:r>
          </w:p>
        </w:tc>
        <w:tc>
          <w:tcPr>
            <w:tcW w:w="2755" w:type="dxa"/>
            <w:tcBorders>
              <w:top w:val="nil"/>
              <w:left w:val="nil"/>
              <w:bottom w:val="single" w:sz="4" w:space="0" w:color="auto"/>
              <w:right w:val="single" w:sz="4" w:space="0" w:color="auto"/>
            </w:tcBorders>
            <w:shd w:val="clear" w:color="auto" w:fill="auto"/>
            <w:noWrap/>
            <w:vAlign w:val="bottom"/>
            <w:hideMark/>
          </w:tcPr>
          <w:p w14:paraId="17C0192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New H3C Technologies Co., Ltd.</w:t>
            </w:r>
          </w:p>
        </w:tc>
      </w:tr>
      <w:tr w:rsidR="00B175DB" w:rsidRPr="00B175DB" w14:paraId="1529CD8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A7A7C2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7F90D2E"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t>
            </w:r>
          </w:p>
        </w:tc>
        <w:tc>
          <w:tcPr>
            <w:tcW w:w="1342" w:type="dxa"/>
            <w:tcBorders>
              <w:top w:val="nil"/>
              <w:left w:val="nil"/>
              <w:bottom w:val="single" w:sz="4" w:space="0" w:color="auto"/>
              <w:right w:val="single" w:sz="4" w:space="0" w:color="auto"/>
            </w:tcBorders>
            <w:shd w:val="clear" w:color="auto" w:fill="auto"/>
            <w:noWrap/>
            <w:vAlign w:val="bottom"/>
            <w:hideMark/>
          </w:tcPr>
          <w:p w14:paraId="187B559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Shuai</w:t>
            </w:r>
          </w:p>
        </w:tc>
        <w:tc>
          <w:tcPr>
            <w:tcW w:w="3989" w:type="dxa"/>
            <w:tcBorders>
              <w:top w:val="nil"/>
              <w:left w:val="nil"/>
              <w:bottom w:val="single" w:sz="4" w:space="0" w:color="auto"/>
              <w:right w:val="single" w:sz="4" w:space="0" w:color="auto"/>
            </w:tcBorders>
            <w:shd w:val="clear" w:color="auto" w:fill="auto"/>
            <w:noWrap/>
            <w:vAlign w:val="bottom"/>
            <w:hideMark/>
          </w:tcPr>
          <w:p w14:paraId="4E90087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shuai.zhou@vivo.com</w:t>
            </w:r>
          </w:p>
        </w:tc>
        <w:tc>
          <w:tcPr>
            <w:tcW w:w="2755" w:type="dxa"/>
            <w:tcBorders>
              <w:top w:val="nil"/>
              <w:left w:val="nil"/>
              <w:bottom w:val="single" w:sz="4" w:space="0" w:color="auto"/>
              <w:right w:val="single" w:sz="4" w:space="0" w:color="auto"/>
            </w:tcBorders>
            <w:shd w:val="clear" w:color="auto" w:fill="auto"/>
            <w:noWrap/>
            <w:vAlign w:val="bottom"/>
            <w:hideMark/>
          </w:tcPr>
          <w:p w14:paraId="06A2231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GUANGDONG GENIUS TECHNOLOGY CO</w:t>
            </w:r>
          </w:p>
        </w:tc>
      </w:tr>
      <w:tr w:rsidR="00B175DB" w:rsidRPr="00B175DB" w14:paraId="328DE971"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FBD89A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556C9E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t>
            </w:r>
          </w:p>
        </w:tc>
        <w:tc>
          <w:tcPr>
            <w:tcW w:w="1342" w:type="dxa"/>
            <w:tcBorders>
              <w:top w:val="nil"/>
              <w:left w:val="nil"/>
              <w:bottom w:val="single" w:sz="4" w:space="0" w:color="auto"/>
              <w:right w:val="single" w:sz="4" w:space="0" w:color="auto"/>
            </w:tcBorders>
            <w:shd w:val="clear" w:color="auto" w:fill="auto"/>
            <w:noWrap/>
            <w:vAlign w:val="bottom"/>
            <w:hideMark/>
          </w:tcPr>
          <w:p w14:paraId="0D8D3F20"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Wubin</w:t>
            </w:r>
          </w:p>
        </w:tc>
        <w:tc>
          <w:tcPr>
            <w:tcW w:w="3989" w:type="dxa"/>
            <w:tcBorders>
              <w:top w:val="nil"/>
              <w:left w:val="nil"/>
              <w:bottom w:val="single" w:sz="4" w:space="0" w:color="auto"/>
              <w:right w:val="single" w:sz="4" w:space="0" w:color="auto"/>
            </w:tcBorders>
            <w:shd w:val="clear" w:color="auto" w:fill="auto"/>
            <w:noWrap/>
            <w:vAlign w:val="bottom"/>
            <w:hideMark/>
          </w:tcPr>
          <w:p w14:paraId="7EBB60AC"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zhou.wubin@zte.com.cn</w:t>
            </w:r>
          </w:p>
        </w:tc>
        <w:tc>
          <w:tcPr>
            <w:tcW w:w="2755" w:type="dxa"/>
            <w:tcBorders>
              <w:top w:val="nil"/>
              <w:left w:val="nil"/>
              <w:bottom w:val="single" w:sz="4" w:space="0" w:color="auto"/>
              <w:right w:val="single" w:sz="4" w:space="0" w:color="auto"/>
            </w:tcBorders>
            <w:shd w:val="clear" w:color="auto" w:fill="auto"/>
            <w:noWrap/>
            <w:vAlign w:val="bottom"/>
            <w:hideMark/>
          </w:tcPr>
          <w:p w14:paraId="7578B39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ShenZhen</w:t>
            </w:r>
            <w:proofErr w:type="spellEnd"/>
            <w:r w:rsidRPr="00B175DB">
              <w:rPr>
                <w:rFonts w:ascii="Calibri" w:hAnsi="Calibri" w:cs="Calibri"/>
                <w:color w:val="000000"/>
                <w:sz w:val="22"/>
                <w:szCs w:val="22"/>
              </w:rPr>
              <w:t xml:space="preserve"> </w:t>
            </w:r>
            <w:proofErr w:type="spellStart"/>
            <w:r w:rsidRPr="00B175DB">
              <w:rPr>
                <w:rFonts w:ascii="Calibri" w:hAnsi="Calibri" w:cs="Calibri"/>
                <w:color w:val="000000"/>
                <w:sz w:val="22"/>
                <w:szCs w:val="22"/>
              </w:rPr>
              <w:t>Zhongxing</w:t>
            </w:r>
            <w:proofErr w:type="spellEnd"/>
            <w:r w:rsidRPr="00B175DB">
              <w:rPr>
                <w:rFonts w:ascii="Calibri" w:hAnsi="Calibri" w:cs="Calibri"/>
                <w:color w:val="000000"/>
                <w:sz w:val="22"/>
                <w:szCs w:val="22"/>
              </w:rPr>
              <w:t xml:space="preserve"> </w:t>
            </w:r>
            <w:proofErr w:type="spellStart"/>
            <w:r w:rsidRPr="00B175DB">
              <w:rPr>
                <w:rFonts w:ascii="Calibri" w:hAnsi="Calibri" w:cs="Calibri"/>
                <w:color w:val="000000"/>
                <w:sz w:val="22"/>
                <w:szCs w:val="22"/>
              </w:rPr>
              <w:t>Shitong</w:t>
            </w:r>
            <w:proofErr w:type="spellEnd"/>
          </w:p>
        </w:tc>
      </w:tr>
      <w:tr w:rsidR="00B175DB" w:rsidRPr="00B175DB" w14:paraId="72495BAD"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9416234"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2C6129A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Zhou</w:t>
            </w:r>
          </w:p>
        </w:tc>
        <w:tc>
          <w:tcPr>
            <w:tcW w:w="1342" w:type="dxa"/>
            <w:tcBorders>
              <w:top w:val="nil"/>
              <w:left w:val="nil"/>
              <w:bottom w:val="single" w:sz="4" w:space="0" w:color="auto"/>
              <w:right w:val="single" w:sz="4" w:space="0" w:color="auto"/>
            </w:tcBorders>
            <w:shd w:val="clear" w:color="auto" w:fill="auto"/>
            <w:noWrap/>
            <w:vAlign w:val="bottom"/>
            <w:hideMark/>
          </w:tcPr>
          <w:p w14:paraId="2688A1F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Xutao</w:t>
            </w:r>
          </w:p>
        </w:tc>
        <w:tc>
          <w:tcPr>
            <w:tcW w:w="3989" w:type="dxa"/>
            <w:tcBorders>
              <w:top w:val="nil"/>
              <w:left w:val="nil"/>
              <w:bottom w:val="single" w:sz="4" w:space="0" w:color="auto"/>
              <w:right w:val="single" w:sz="4" w:space="0" w:color="auto"/>
            </w:tcBorders>
            <w:shd w:val="clear" w:color="auto" w:fill="auto"/>
            <w:noWrap/>
            <w:vAlign w:val="bottom"/>
            <w:hideMark/>
          </w:tcPr>
          <w:p w14:paraId="62B9A16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xutao.zhou@vivo.com</w:t>
            </w:r>
          </w:p>
        </w:tc>
        <w:tc>
          <w:tcPr>
            <w:tcW w:w="2755" w:type="dxa"/>
            <w:tcBorders>
              <w:top w:val="nil"/>
              <w:left w:val="nil"/>
              <w:bottom w:val="single" w:sz="4" w:space="0" w:color="auto"/>
              <w:right w:val="single" w:sz="4" w:space="0" w:color="auto"/>
            </w:tcBorders>
            <w:shd w:val="clear" w:color="auto" w:fill="auto"/>
            <w:noWrap/>
            <w:vAlign w:val="bottom"/>
            <w:hideMark/>
          </w:tcPr>
          <w:p w14:paraId="0672844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vivo Mobile Communication Co.,</w:t>
            </w:r>
          </w:p>
        </w:tc>
      </w:tr>
      <w:tr w:rsidR="00B175DB" w:rsidRPr="00B175DB" w14:paraId="7B0A862A"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34EEB6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Miss</w:t>
            </w:r>
          </w:p>
        </w:tc>
        <w:tc>
          <w:tcPr>
            <w:tcW w:w="1758" w:type="dxa"/>
            <w:tcBorders>
              <w:top w:val="nil"/>
              <w:left w:val="nil"/>
              <w:bottom w:val="single" w:sz="4" w:space="0" w:color="auto"/>
              <w:right w:val="single" w:sz="4" w:space="0" w:color="auto"/>
            </w:tcBorders>
            <w:shd w:val="clear" w:color="auto" w:fill="auto"/>
            <w:noWrap/>
            <w:vAlign w:val="bottom"/>
            <w:hideMark/>
          </w:tcPr>
          <w:p w14:paraId="05AA2D2F"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Zhu</w:t>
            </w:r>
          </w:p>
        </w:tc>
        <w:tc>
          <w:tcPr>
            <w:tcW w:w="1342" w:type="dxa"/>
            <w:tcBorders>
              <w:top w:val="nil"/>
              <w:left w:val="nil"/>
              <w:bottom w:val="single" w:sz="4" w:space="0" w:color="auto"/>
              <w:right w:val="single" w:sz="4" w:space="0" w:color="auto"/>
            </w:tcBorders>
            <w:shd w:val="clear" w:color="auto" w:fill="auto"/>
            <w:noWrap/>
            <w:vAlign w:val="bottom"/>
            <w:hideMark/>
          </w:tcPr>
          <w:p w14:paraId="6C94183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Siting</w:t>
            </w:r>
          </w:p>
        </w:tc>
        <w:tc>
          <w:tcPr>
            <w:tcW w:w="3989" w:type="dxa"/>
            <w:tcBorders>
              <w:top w:val="nil"/>
              <w:left w:val="nil"/>
              <w:bottom w:val="single" w:sz="4" w:space="0" w:color="auto"/>
              <w:right w:val="single" w:sz="4" w:space="0" w:color="auto"/>
            </w:tcBorders>
            <w:shd w:val="clear" w:color="auto" w:fill="auto"/>
            <w:noWrap/>
            <w:vAlign w:val="bottom"/>
            <w:hideMark/>
          </w:tcPr>
          <w:p w14:paraId="087243BA"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zhusiting@caict.ac.cn</w:t>
            </w:r>
          </w:p>
        </w:tc>
        <w:tc>
          <w:tcPr>
            <w:tcW w:w="2755" w:type="dxa"/>
            <w:tcBorders>
              <w:top w:val="nil"/>
              <w:left w:val="nil"/>
              <w:bottom w:val="single" w:sz="4" w:space="0" w:color="auto"/>
              <w:right w:val="single" w:sz="4" w:space="0" w:color="auto"/>
            </w:tcBorders>
            <w:shd w:val="clear" w:color="auto" w:fill="auto"/>
            <w:noWrap/>
            <w:vAlign w:val="bottom"/>
            <w:hideMark/>
          </w:tcPr>
          <w:p w14:paraId="229CF909"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CAICT.</w:t>
            </w:r>
          </w:p>
        </w:tc>
      </w:tr>
      <w:tr w:rsidR="00B175DB" w:rsidRPr="00B175DB" w14:paraId="39E90461" w14:textId="77777777" w:rsidTr="00B175DB">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9E66D"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599D67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Zhu</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9C5582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Zengbao</w:t>
            </w:r>
            <w:proofErr w:type="spellEnd"/>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14:paraId="42D4214B"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zengbaozhu@bupt.edu.cn</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14:paraId="5F0E1283"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BUPT</w:t>
            </w:r>
          </w:p>
        </w:tc>
      </w:tr>
      <w:tr w:rsidR="00B175DB" w:rsidRPr="00B175DB" w14:paraId="6A73E61F" w14:textId="77777777" w:rsidTr="00B175DB">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B59E072"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Mr.</w:t>
            </w:r>
          </w:p>
        </w:tc>
        <w:tc>
          <w:tcPr>
            <w:tcW w:w="1758" w:type="dxa"/>
            <w:tcBorders>
              <w:top w:val="nil"/>
              <w:left w:val="nil"/>
              <w:bottom w:val="single" w:sz="4" w:space="0" w:color="auto"/>
              <w:right w:val="single" w:sz="4" w:space="0" w:color="auto"/>
            </w:tcBorders>
            <w:shd w:val="clear" w:color="auto" w:fill="auto"/>
            <w:noWrap/>
            <w:vAlign w:val="bottom"/>
            <w:hideMark/>
          </w:tcPr>
          <w:p w14:paraId="02043BC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Zuo</w:t>
            </w:r>
          </w:p>
        </w:tc>
        <w:tc>
          <w:tcPr>
            <w:tcW w:w="1342" w:type="dxa"/>
            <w:tcBorders>
              <w:top w:val="nil"/>
              <w:left w:val="nil"/>
              <w:bottom w:val="single" w:sz="4" w:space="0" w:color="auto"/>
              <w:right w:val="single" w:sz="4" w:space="0" w:color="auto"/>
            </w:tcBorders>
            <w:shd w:val="clear" w:color="auto" w:fill="auto"/>
            <w:noWrap/>
            <w:vAlign w:val="bottom"/>
            <w:hideMark/>
          </w:tcPr>
          <w:p w14:paraId="7775E3E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proofErr w:type="spellStart"/>
            <w:r w:rsidRPr="00B175DB">
              <w:rPr>
                <w:rFonts w:ascii="Calibri" w:hAnsi="Calibri" w:cs="Calibri"/>
                <w:color w:val="000000"/>
                <w:sz w:val="22"/>
                <w:szCs w:val="22"/>
              </w:rPr>
              <w:t>Zhisong</w:t>
            </w:r>
            <w:proofErr w:type="spellEnd"/>
          </w:p>
        </w:tc>
        <w:tc>
          <w:tcPr>
            <w:tcW w:w="3989" w:type="dxa"/>
            <w:tcBorders>
              <w:top w:val="nil"/>
              <w:left w:val="nil"/>
              <w:bottom w:val="single" w:sz="4" w:space="0" w:color="auto"/>
              <w:right w:val="single" w:sz="4" w:space="0" w:color="auto"/>
            </w:tcBorders>
            <w:shd w:val="clear" w:color="auto" w:fill="auto"/>
            <w:noWrap/>
            <w:vAlign w:val="bottom"/>
            <w:hideMark/>
          </w:tcPr>
          <w:p w14:paraId="00B53858"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zuozhisong@oppo.com</w:t>
            </w:r>
          </w:p>
        </w:tc>
        <w:tc>
          <w:tcPr>
            <w:tcW w:w="2755" w:type="dxa"/>
            <w:tcBorders>
              <w:top w:val="nil"/>
              <w:left w:val="nil"/>
              <w:bottom w:val="single" w:sz="4" w:space="0" w:color="auto"/>
              <w:right w:val="single" w:sz="4" w:space="0" w:color="auto"/>
            </w:tcBorders>
            <w:shd w:val="clear" w:color="auto" w:fill="auto"/>
            <w:noWrap/>
            <w:vAlign w:val="bottom"/>
            <w:hideMark/>
          </w:tcPr>
          <w:p w14:paraId="433F3227" w14:textId="77777777" w:rsidR="00B175DB" w:rsidRPr="00B175DB" w:rsidRDefault="00B175DB" w:rsidP="00B175DB">
            <w:pPr>
              <w:overflowPunct/>
              <w:autoSpaceDE/>
              <w:autoSpaceDN/>
              <w:adjustRightInd/>
              <w:spacing w:after="0"/>
              <w:textAlignment w:val="auto"/>
              <w:rPr>
                <w:rFonts w:ascii="Calibri" w:hAnsi="Calibri" w:cs="Calibri"/>
                <w:color w:val="000000"/>
                <w:sz w:val="22"/>
                <w:szCs w:val="22"/>
              </w:rPr>
            </w:pPr>
            <w:r w:rsidRPr="00B175DB">
              <w:rPr>
                <w:rFonts w:ascii="Calibri" w:hAnsi="Calibri" w:cs="Calibri"/>
                <w:color w:val="000000"/>
                <w:sz w:val="22"/>
                <w:szCs w:val="22"/>
              </w:rPr>
              <w:t xml:space="preserve">Shenzhen </w:t>
            </w:r>
            <w:proofErr w:type="spellStart"/>
            <w:r w:rsidRPr="00B175DB">
              <w:rPr>
                <w:rFonts w:ascii="Calibri" w:hAnsi="Calibri" w:cs="Calibri"/>
                <w:color w:val="000000"/>
                <w:sz w:val="22"/>
                <w:szCs w:val="22"/>
              </w:rPr>
              <w:t>Heytap</w:t>
            </w:r>
            <w:proofErr w:type="spellEnd"/>
          </w:p>
        </w:tc>
      </w:tr>
    </w:tbl>
    <w:p w14:paraId="4E7CDFAA" w14:textId="77777777" w:rsidR="00907DFE" w:rsidRDefault="00907DFE" w:rsidP="00BC377F"/>
    <w:p w14:paraId="1D7E9494" w14:textId="77777777" w:rsidR="00BC377F" w:rsidRDefault="00BC377F" w:rsidP="00BC377F">
      <w:pPr>
        <w:pStyle w:val="Heading2"/>
      </w:pPr>
      <w:r>
        <w:br w:type="page"/>
      </w:r>
      <w:bookmarkStart w:id="1029" w:name="_Toc161734022"/>
      <w:r>
        <w:t>Annex I: List of future meetings</w:t>
      </w:r>
      <w:bookmarkEnd w:id="1029"/>
    </w:p>
    <w:p w14:paraId="2C80452E" w14:textId="77777777" w:rsidR="00BC377F" w:rsidRDefault="00BC377F" w:rsidP="00BC377F"/>
    <w:p w14:paraId="4FEAB5C6" w14:textId="0276FF58" w:rsidR="00BC377F" w:rsidRDefault="00F85FE0" w:rsidP="00BC377F">
      <w:r>
        <w:rPr>
          <w:noProof/>
        </w:rPr>
        <w:drawing>
          <wp:inline distT="0" distB="0" distL="0" distR="0" wp14:anchorId="30B5351C" wp14:editId="6186511A">
            <wp:extent cx="5343525" cy="2210195"/>
            <wp:effectExtent l="0" t="0" r="0" b="0"/>
            <wp:docPr id="623159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798" cy="2231403"/>
                    </a:xfrm>
                    <a:prstGeom prst="rect">
                      <a:avLst/>
                    </a:prstGeom>
                    <a:noFill/>
                  </pic:spPr>
                </pic:pic>
              </a:graphicData>
            </a:graphic>
          </wp:inline>
        </w:drawing>
      </w:r>
    </w:p>
    <w:p w14:paraId="7A4C5261" w14:textId="77777777" w:rsidR="00BC377F" w:rsidRDefault="00BC377F" w:rsidP="00BC377F"/>
    <w:p w14:paraId="5D015131" w14:textId="77777777" w:rsidR="00BC377F" w:rsidRDefault="00BC377F" w:rsidP="00BC377F"/>
    <w:p w14:paraId="1694ABAE" w14:textId="77777777" w:rsidR="00BC377F" w:rsidRDefault="00BC377F" w:rsidP="00BC377F"/>
    <w:p w14:paraId="608AF4BF" w14:textId="77777777" w:rsidR="00BC377F" w:rsidRDefault="00BC377F" w:rsidP="00BC377F"/>
    <w:p w14:paraId="4DDC289D" w14:textId="77777777" w:rsidR="00BC377F" w:rsidRDefault="00BC377F" w:rsidP="00BC377F"/>
    <w:p w14:paraId="120EF816" w14:textId="77777777" w:rsidR="00BC377F" w:rsidRDefault="00BC377F" w:rsidP="00BC377F"/>
    <w:p w14:paraId="635030CB" w14:textId="77777777" w:rsidR="00BC377F" w:rsidRDefault="00BC377F" w:rsidP="00BC377F"/>
    <w:p w14:paraId="166CBC8E" w14:textId="77777777" w:rsidR="00BC377F" w:rsidRDefault="00BC377F" w:rsidP="00BC377F"/>
    <w:p w14:paraId="648A6123" w14:textId="77777777" w:rsidR="00BC377F" w:rsidRDefault="00BC377F" w:rsidP="00BC377F"/>
    <w:p w14:paraId="2BBD557B" w14:textId="77777777" w:rsidR="00BC377F" w:rsidRDefault="00BC377F" w:rsidP="00BC377F"/>
    <w:p w14:paraId="19851A64" w14:textId="77777777" w:rsidR="00BC377F" w:rsidRDefault="00BC377F" w:rsidP="00BC377F"/>
    <w:p w14:paraId="1A7D6F80" w14:textId="77777777" w:rsidR="00BC377F" w:rsidRPr="004350A9" w:rsidRDefault="00BC377F" w:rsidP="00BC377F"/>
    <w:sectPr w:rsidR="00BC377F" w:rsidRPr="004350A9" w:rsidSect="00A379DB">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7000" w14:textId="77777777" w:rsidR="00A379DB" w:rsidRDefault="00A379DB">
      <w:pPr>
        <w:spacing w:after="0"/>
      </w:pPr>
      <w:r>
        <w:separator/>
      </w:r>
    </w:p>
  </w:endnote>
  <w:endnote w:type="continuationSeparator" w:id="0">
    <w:p w14:paraId="23D53077" w14:textId="77777777" w:rsidR="00A379DB" w:rsidRDefault="00A3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BB12" w14:textId="77777777" w:rsidR="004350A9" w:rsidRDefault="004350A9" w:rsidP="001926D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6960840" w14:textId="77777777" w:rsidR="004350A9" w:rsidRDefault="004350A9" w:rsidP="004350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6127" w14:textId="3AD7C59A" w:rsidR="004350A9" w:rsidRDefault="004350A9" w:rsidP="001926D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7D5480C" w14:textId="77777777" w:rsidR="004350A9" w:rsidRDefault="004350A9" w:rsidP="004350A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FC9" w14:textId="77777777" w:rsidR="00A379DB" w:rsidRDefault="00A379DB">
      <w:pPr>
        <w:spacing w:after="0"/>
      </w:pPr>
      <w:r>
        <w:separator/>
      </w:r>
    </w:p>
  </w:footnote>
  <w:footnote w:type="continuationSeparator" w:id="0">
    <w:p w14:paraId="713375DB" w14:textId="77777777" w:rsidR="00A379DB" w:rsidRDefault="00A379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4715" w14:textId="77777777" w:rsidR="00BA0CFF"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A9"/>
    <w:rsid w:val="000F238E"/>
    <w:rsid w:val="00154A9C"/>
    <w:rsid w:val="00233A45"/>
    <w:rsid w:val="00390ADF"/>
    <w:rsid w:val="004350A9"/>
    <w:rsid w:val="004A7A17"/>
    <w:rsid w:val="005645A5"/>
    <w:rsid w:val="0057554C"/>
    <w:rsid w:val="00907DFE"/>
    <w:rsid w:val="00983056"/>
    <w:rsid w:val="00994BE7"/>
    <w:rsid w:val="009F1A88"/>
    <w:rsid w:val="00A379DB"/>
    <w:rsid w:val="00B175DB"/>
    <w:rsid w:val="00BA0CFF"/>
    <w:rsid w:val="00BA5A15"/>
    <w:rsid w:val="00BC377F"/>
    <w:rsid w:val="00BF7500"/>
    <w:rsid w:val="00C96622"/>
    <w:rsid w:val="00D11732"/>
    <w:rsid w:val="00DF5E08"/>
    <w:rsid w:val="00F01E79"/>
    <w:rsid w:val="00F85FE0"/>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8EC46"/>
  <w15:chartTrackingRefBased/>
  <w15:docId w15:val="{44D8C9CF-9533-4E6D-B9AE-CDA49687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62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C966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96622"/>
    <w:pPr>
      <w:pBdr>
        <w:top w:val="none" w:sz="0" w:space="0" w:color="auto"/>
      </w:pBdr>
      <w:spacing w:before="180"/>
      <w:outlineLvl w:val="1"/>
    </w:pPr>
    <w:rPr>
      <w:sz w:val="32"/>
    </w:rPr>
  </w:style>
  <w:style w:type="paragraph" w:styleId="Heading3">
    <w:name w:val="heading 3"/>
    <w:basedOn w:val="Heading2"/>
    <w:next w:val="Normal"/>
    <w:qFormat/>
    <w:rsid w:val="00C96622"/>
    <w:pPr>
      <w:spacing w:before="120"/>
      <w:outlineLvl w:val="2"/>
    </w:pPr>
    <w:rPr>
      <w:sz w:val="28"/>
    </w:rPr>
  </w:style>
  <w:style w:type="paragraph" w:styleId="Heading4">
    <w:name w:val="heading 4"/>
    <w:basedOn w:val="Heading3"/>
    <w:next w:val="Normal"/>
    <w:qFormat/>
    <w:rsid w:val="00C96622"/>
    <w:pPr>
      <w:ind w:left="1418" w:hanging="1418"/>
      <w:outlineLvl w:val="3"/>
    </w:pPr>
    <w:rPr>
      <w:sz w:val="24"/>
    </w:rPr>
  </w:style>
  <w:style w:type="paragraph" w:styleId="Heading5">
    <w:name w:val="heading 5"/>
    <w:basedOn w:val="Heading4"/>
    <w:next w:val="Normal"/>
    <w:qFormat/>
    <w:rsid w:val="00C96622"/>
    <w:pPr>
      <w:ind w:left="1701" w:hanging="1701"/>
      <w:outlineLvl w:val="4"/>
    </w:pPr>
    <w:rPr>
      <w:sz w:val="22"/>
    </w:rPr>
  </w:style>
  <w:style w:type="paragraph" w:styleId="Heading6">
    <w:name w:val="heading 6"/>
    <w:basedOn w:val="H6"/>
    <w:next w:val="Normal"/>
    <w:qFormat/>
    <w:rsid w:val="00C96622"/>
    <w:pPr>
      <w:outlineLvl w:val="5"/>
    </w:pPr>
  </w:style>
  <w:style w:type="paragraph" w:styleId="Heading7">
    <w:name w:val="heading 7"/>
    <w:basedOn w:val="H6"/>
    <w:next w:val="Normal"/>
    <w:qFormat/>
    <w:rsid w:val="00C96622"/>
    <w:pPr>
      <w:outlineLvl w:val="6"/>
    </w:pPr>
  </w:style>
  <w:style w:type="paragraph" w:styleId="Heading8">
    <w:name w:val="heading 8"/>
    <w:basedOn w:val="Heading1"/>
    <w:next w:val="Normal"/>
    <w:qFormat/>
    <w:rsid w:val="00C96622"/>
    <w:pPr>
      <w:ind w:left="0" w:firstLine="0"/>
      <w:outlineLvl w:val="7"/>
    </w:pPr>
  </w:style>
  <w:style w:type="paragraph" w:styleId="Heading9">
    <w:name w:val="heading 9"/>
    <w:basedOn w:val="Heading8"/>
    <w:next w:val="Normal"/>
    <w:qFormat/>
    <w:rsid w:val="00C96622"/>
    <w:pPr>
      <w:outlineLvl w:val="8"/>
    </w:pPr>
  </w:style>
  <w:style w:type="character" w:default="1" w:styleId="DefaultParagraphFont">
    <w:name w:val="Default Paragraph Font"/>
    <w:semiHidden/>
    <w:rsid w:val="00C966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622"/>
  </w:style>
  <w:style w:type="paragraph" w:styleId="TOC8">
    <w:name w:val="toc 8"/>
    <w:basedOn w:val="TOC1"/>
    <w:rsid w:val="00C96622"/>
    <w:pPr>
      <w:spacing w:before="180"/>
      <w:ind w:left="2693" w:hanging="2693"/>
    </w:pPr>
    <w:rPr>
      <w:b/>
    </w:rPr>
  </w:style>
  <w:style w:type="paragraph" w:styleId="TOC1">
    <w:name w:val="toc 1"/>
    <w:rsid w:val="00C966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9662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C96622"/>
    <w:pPr>
      <w:ind w:left="1701" w:hanging="1701"/>
    </w:pPr>
  </w:style>
  <w:style w:type="paragraph" w:styleId="TOC4">
    <w:name w:val="toc 4"/>
    <w:basedOn w:val="TOC3"/>
    <w:rsid w:val="00C96622"/>
    <w:pPr>
      <w:ind w:left="1418" w:hanging="1418"/>
    </w:pPr>
  </w:style>
  <w:style w:type="paragraph" w:styleId="TOC3">
    <w:name w:val="toc 3"/>
    <w:basedOn w:val="TOC2"/>
    <w:rsid w:val="00C96622"/>
    <w:pPr>
      <w:ind w:left="1134" w:hanging="1134"/>
    </w:pPr>
  </w:style>
  <w:style w:type="paragraph" w:styleId="TOC2">
    <w:name w:val="toc 2"/>
    <w:basedOn w:val="TOC1"/>
    <w:rsid w:val="00C96622"/>
    <w:pPr>
      <w:keepNext w:val="0"/>
      <w:spacing w:before="0"/>
      <w:ind w:left="851" w:hanging="851"/>
    </w:pPr>
    <w:rPr>
      <w:sz w:val="20"/>
    </w:rPr>
  </w:style>
  <w:style w:type="paragraph" w:styleId="Index2">
    <w:name w:val="index 2"/>
    <w:basedOn w:val="Index1"/>
    <w:semiHidden/>
    <w:rsid w:val="00C96622"/>
    <w:pPr>
      <w:ind w:left="284"/>
    </w:pPr>
  </w:style>
  <w:style w:type="paragraph" w:styleId="Index1">
    <w:name w:val="index 1"/>
    <w:basedOn w:val="Normal"/>
    <w:semiHidden/>
    <w:rsid w:val="00C96622"/>
    <w:pPr>
      <w:keepLines/>
      <w:spacing w:after="0"/>
    </w:pPr>
  </w:style>
  <w:style w:type="paragraph" w:customStyle="1" w:styleId="ZH">
    <w:name w:val="ZH"/>
    <w:rsid w:val="00C9662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96622"/>
    <w:pPr>
      <w:outlineLvl w:val="9"/>
    </w:pPr>
  </w:style>
  <w:style w:type="paragraph" w:styleId="ListNumber2">
    <w:name w:val="List Number 2"/>
    <w:basedOn w:val="ListNumber"/>
    <w:semiHidden/>
    <w:rsid w:val="00C96622"/>
    <w:pPr>
      <w:ind w:left="851"/>
    </w:pPr>
  </w:style>
  <w:style w:type="paragraph" w:styleId="Header">
    <w:name w:val="header"/>
    <w:semiHidden/>
    <w:rsid w:val="00C9662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C96622"/>
    <w:rPr>
      <w:b/>
      <w:position w:val="6"/>
      <w:sz w:val="16"/>
    </w:rPr>
  </w:style>
  <w:style w:type="paragraph" w:styleId="FootnoteText">
    <w:name w:val="footnote text"/>
    <w:basedOn w:val="Normal"/>
    <w:semiHidden/>
    <w:rsid w:val="00C96622"/>
    <w:pPr>
      <w:keepLines/>
      <w:spacing w:after="0"/>
      <w:ind w:left="454" w:hanging="454"/>
    </w:pPr>
    <w:rPr>
      <w:sz w:val="16"/>
    </w:rPr>
  </w:style>
  <w:style w:type="paragraph" w:customStyle="1" w:styleId="TAH">
    <w:name w:val="TAH"/>
    <w:basedOn w:val="TAC"/>
    <w:rsid w:val="00C96622"/>
    <w:rPr>
      <w:b/>
    </w:rPr>
  </w:style>
  <w:style w:type="paragraph" w:customStyle="1" w:styleId="TAC">
    <w:name w:val="TAC"/>
    <w:basedOn w:val="TAL"/>
    <w:rsid w:val="00C96622"/>
    <w:pPr>
      <w:jc w:val="center"/>
    </w:pPr>
  </w:style>
  <w:style w:type="paragraph" w:customStyle="1" w:styleId="TF">
    <w:name w:val="TF"/>
    <w:basedOn w:val="TH"/>
    <w:rsid w:val="00C96622"/>
    <w:pPr>
      <w:keepNext w:val="0"/>
      <w:spacing w:before="0" w:after="240"/>
    </w:pPr>
  </w:style>
  <w:style w:type="paragraph" w:customStyle="1" w:styleId="NO">
    <w:name w:val="NO"/>
    <w:basedOn w:val="Normal"/>
    <w:rsid w:val="00C96622"/>
    <w:pPr>
      <w:keepLines/>
      <w:ind w:left="1135" w:hanging="851"/>
    </w:pPr>
  </w:style>
  <w:style w:type="paragraph" w:styleId="TOC9">
    <w:name w:val="toc 9"/>
    <w:basedOn w:val="TOC8"/>
    <w:rsid w:val="00C96622"/>
    <w:pPr>
      <w:ind w:left="1418" w:hanging="1418"/>
    </w:pPr>
  </w:style>
  <w:style w:type="paragraph" w:customStyle="1" w:styleId="EX">
    <w:name w:val="EX"/>
    <w:basedOn w:val="Normal"/>
    <w:rsid w:val="00C96622"/>
    <w:pPr>
      <w:keepLines/>
      <w:ind w:left="1702" w:hanging="1418"/>
    </w:pPr>
  </w:style>
  <w:style w:type="paragraph" w:customStyle="1" w:styleId="FP">
    <w:name w:val="FP"/>
    <w:basedOn w:val="Normal"/>
    <w:rsid w:val="00C96622"/>
    <w:pPr>
      <w:spacing w:after="0"/>
    </w:pPr>
  </w:style>
  <w:style w:type="paragraph" w:customStyle="1" w:styleId="LD">
    <w:name w:val="LD"/>
    <w:rsid w:val="00C9662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96622"/>
    <w:pPr>
      <w:spacing w:after="0"/>
    </w:pPr>
  </w:style>
  <w:style w:type="paragraph" w:customStyle="1" w:styleId="EW">
    <w:name w:val="EW"/>
    <w:basedOn w:val="EX"/>
    <w:rsid w:val="00C96622"/>
    <w:pPr>
      <w:spacing w:after="0"/>
    </w:pPr>
  </w:style>
  <w:style w:type="paragraph" w:styleId="TOC6">
    <w:name w:val="toc 6"/>
    <w:basedOn w:val="TOC5"/>
    <w:next w:val="Normal"/>
    <w:rsid w:val="00C96622"/>
    <w:pPr>
      <w:ind w:left="1985" w:hanging="1985"/>
    </w:pPr>
  </w:style>
  <w:style w:type="paragraph" w:styleId="TOC7">
    <w:name w:val="toc 7"/>
    <w:basedOn w:val="TOC6"/>
    <w:next w:val="Normal"/>
    <w:rsid w:val="00C96622"/>
    <w:pPr>
      <w:ind w:left="2268" w:hanging="2268"/>
    </w:pPr>
  </w:style>
  <w:style w:type="paragraph" w:styleId="ListBullet2">
    <w:name w:val="List Bullet 2"/>
    <w:basedOn w:val="ListBullet"/>
    <w:semiHidden/>
    <w:rsid w:val="00C96622"/>
    <w:pPr>
      <w:ind w:left="851"/>
    </w:pPr>
  </w:style>
  <w:style w:type="paragraph" w:styleId="ListBullet3">
    <w:name w:val="List Bullet 3"/>
    <w:basedOn w:val="ListBullet2"/>
    <w:semiHidden/>
    <w:rsid w:val="00C96622"/>
    <w:pPr>
      <w:ind w:left="1135"/>
    </w:pPr>
  </w:style>
  <w:style w:type="paragraph" w:styleId="ListNumber">
    <w:name w:val="List Number"/>
    <w:basedOn w:val="List"/>
    <w:semiHidden/>
    <w:rsid w:val="00C96622"/>
  </w:style>
  <w:style w:type="paragraph" w:customStyle="1" w:styleId="EQ">
    <w:name w:val="EQ"/>
    <w:basedOn w:val="Normal"/>
    <w:next w:val="Normal"/>
    <w:rsid w:val="00C96622"/>
    <w:pPr>
      <w:keepLines/>
      <w:tabs>
        <w:tab w:val="center" w:pos="4536"/>
        <w:tab w:val="right" w:pos="9072"/>
      </w:tabs>
    </w:pPr>
    <w:rPr>
      <w:noProof/>
    </w:rPr>
  </w:style>
  <w:style w:type="paragraph" w:customStyle="1" w:styleId="TH">
    <w:name w:val="TH"/>
    <w:basedOn w:val="Normal"/>
    <w:rsid w:val="00C96622"/>
    <w:pPr>
      <w:keepNext/>
      <w:keepLines/>
      <w:spacing w:before="60"/>
      <w:jc w:val="center"/>
    </w:pPr>
    <w:rPr>
      <w:rFonts w:ascii="Arial" w:hAnsi="Arial"/>
      <w:b/>
    </w:rPr>
  </w:style>
  <w:style w:type="paragraph" w:customStyle="1" w:styleId="NF">
    <w:name w:val="NF"/>
    <w:basedOn w:val="NO"/>
    <w:rsid w:val="00C96622"/>
    <w:pPr>
      <w:keepNext/>
      <w:spacing w:after="0"/>
    </w:pPr>
    <w:rPr>
      <w:rFonts w:ascii="Arial" w:hAnsi="Arial"/>
      <w:sz w:val="18"/>
    </w:rPr>
  </w:style>
  <w:style w:type="paragraph" w:customStyle="1" w:styleId="PL">
    <w:name w:val="PL"/>
    <w:rsid w:val="00C96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96622"/>
    <w:pPr>
      <w:jc w:val="right"/>
    </w:pPr>
  </w:style>
  <w:style w:type="paragraph" w:customStyle="1" w:styleId="H6">
    <w:name w:val="H6"/>
    <w:basedOn w:val="Heading5"/>
    <w:next w:val="Normal"/>
    <w:rsid w:val="00C96622"/>
    <w:pPr>
      <w:ind w:left="1985" w:hanging="1985"/>
      <w:outlineLvl w:val="9"/>
    </w:pPr>
    <w:rPr>
      <w:sz w:val="20"/>
    </w:rPr>
  </w:style>
  <w:style w:type="paragraph" w:customStyle="1" w:styleId="TAN">
    <w:name w:val="TAN"/>
    <w:basedOn w:val="TAL"/>
    <w:rsid w:val="00C96622"/>
    <w:pPr>
      <w:ind w:left="851" w:hanging="851"/>
    </w:pPr>
  </w:style>
  <w:style w:type="paragraph" w:customStyle="1" w:styleId="TAL">
    <w:name w:val="TAL"/>
    <w:basedOn w:val="Normal"/>
    <w:rsid w:val="00C96622"/>
    <w:pPr>
      <w:keepNext/>
      <w:keepLines/>
      <w:spacing w:after="0"/>
    </w:pPr>
    <w:rPr>
      <w:rFonts w:ascii="Arial" w:hAnsi="Arial"/>
      <w:sz w:val="18"/>
    </w:rPr>
  </w:style>
  <w:style w:type="paragraph" w:customStyle="1" w:styleId="ZA">
    <w:name w:val="ZA"/>
    <w:rsid w:val="00C966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966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9662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966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96622"/>
    <w:pPr>
      <w:framePr w:wrap="notBeside" w:y="16161"/>
    </w:pPr>
  </w:style>
  <w:style w:type="character" w:customStyle="1" w:styleId="ZGSM">
    <w:name w:val="ZGSM"/>
    <w:rsid w:val="00C96622"/>
  </w:style>
  <w:style w:type="paragraph" w:styleId="List2">
    <w:name w:val="List 2"/>
    <w:basedOn w:val="List"/>
    <w:semiHidden/>
    <w:rsid w:val="00C96622"/>
    <w:pPr>
      <w:ind w:left="851"/>
    </w:pPr>
  </w:style>
  <w:style w:type="paragraph" w:customStyle="1" w:styleId="ZG">
    <w:name w:val="ZG"/>
    <w:rsid w:val="00C9662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96622"/>
    <w:pPr>
      <w:ind w:left="1135"/>
    </w:pPr>
  </w:style>
  <w:style w:type="paragraph" w:styleId="List4">
    <w:name w:val="List 4"/>
    <w:basedOn w:val="List3"/>
    <w:semiHidden/>
    <w:rsid w:val="00C96622"/>
    <w:pPr>
      <w:ind w:left="1418"/>
    </w:pPr>
  </w:style>
  <w:style w:type="paragraph" w:styleId="List5">
    <w:name w:val="List 5"/>
    <w:basedOn w:val="List4"/>
    <w:semiHidden/>
    <w:rsid w:val="00C96622"/>
    <w:pPr>
      <w:ind w:left="1702"/>
    </w:pPr>
  </w:style>
  <w:style w:type="paragraph" w:customStyle="1" w:styleId="EditorsNote">
    <w:name w:val="Editor's Note"/>
    <w:basedOn w:val="NO"/>
    <w:rsid w:val="00C96622"/>
    <w:rPr>
      <w:color w:val="FF0000"/>
    </w:rPr>
  </w:style>
  <w:style w:type="paragraph" w:styleId="List">
    <w:name w:val="List"/>
    <w:basedOn w:val="Normal"/>
    <w:semiHidden/>
    <w:rsid w:val="00C96622"/>
    <w:pPr>
      <w:ind w:left="568" w:hanging="284"/>
    </w:pPr>
  </w:style>
  <w:style w:type="paragraph" w:styleId="ListBullet">
    <w:name w:val="List Bullet"/>
    <w:basedOn w:val="List"/>
    <w:semiHidden/>
    <w:rsid w:val="00C96622"/>
  </w:style>
  <w:style w:type="paragraph" w:styleId="ListBullet4">
    <w:name w:val="List Bullet 4"/>
    <w:basedOn w:val="ListBullet3"/>
    <w:semiHidden/>
    <w:rsid w:val="00C96622"/>
    <w:pPr>
      <w:ind w:left="1418"/>
    </w:pPr>
  </w:style>
  <w:style w:type="paragraph" w:styleId="ListBullet5">
    <w:name w:val="List Bullet 5"/>
    <w:basedOn w:val="ListBullet4"/>
    <w:semiHidden/>
    <w:rsid w:val="00C96622"/>
    <w:pPr>
      <w:ind w:left="1702"/>
    </w:pPr>
  </w:style>
  <w:style w:type="paragraph" w:customStyle="1" w:styleId="B1">
    <w:name w:val="B1"/>
    <w:basedOn w:val="List"/>
    <w:rsid w:val="00C96622"/>
  </w:style>
  <w:style w:type="paragraph" w:customStyle="1" w:styleId="B2">
    <w:name w:val="B2"/>
    <w:basedOn w:val="List2"/>
    <w:rsid w:val="00C96622"/>
  </w:style>
  <w:style w:type="paragraph" w:customStyle="1" w:styleId="B3">
    <w:name w:val="B3"/>
    <w:basedOn w:val="List3"/>
    <w:rsid w:val="00C96622"/>
  </w:style>
  <w:style w:type="paragraph" w:customStyle="1" w:styleId="B4">
    <w:name w:val="B4"/>
    <w:basedOn w:val="List4"/>
    <w:rsid w:val="00C96622"/>
  </w:style>
  <w:style w:type="paragraph" w:customStyle="1" w:styleId="B5">
    <w:name w:val="B5"/>
    <w:basedOn w:val="List5"/>
    <w:rsid w:val="00C96622"/>
  </w:style>
  <w:style w:type="paragraph" w:styleId="Footer">
    <w:name w:val="footer"/>
    <w:basedOn w:val="Header"/>
    <w:semiHidden/>
    <w:rsid w:val="00C96622"/>
    <w:pPr>
      <w:jc w:val="center"/>
    </w:pPr>
    <w:rPr>
      <w:i/>
    </w:rPr>
  </w:style>
  <w:style w:type="paragraph" w:customStyle="1" w:styleId="ZTD">
    <w:name w:val="ZTD"/>
    <w:basedOn w:val="ZB"/>
    <w:rsid w:val="00C96622"/>
    <w:pPr>
      <w:framePr w:hRule="auto" w:wrap="notBeside" w:y="852"/>
    </w:pPr>
    <w:rPr>
      <w:i w:val="0"/>
      <w:sz w:val="40"/>
    </w:rPr>
  </w:style>
  <w:style w:type="character" w:styleId="PageNumber">
    <w:name w:val="page number"/>
    <w:basedOn w:val="DefaultParagraphFont"/>
    <w:uiPriority w:val="99"/>
    <w:semiHidden/>
    <w:unhideWhenUsed/>
    <w:rsid w:val="004350A9"/>
  </w:style>
  <w:style w:type="table" w:styleId="TableGrid">
    <w:name w:val="Table Grid"/>
    <w:basedOn w:val="TableNormal"/>
    <w:uiPriority w:val="39"/>
    <w:rsid w:val="00BC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75DB"/>
    <w:rPr>
      <w:color w:val="0563C1"/>
      <w:u w:val="single"/>
    </w:rPr>
  </w:style>
  <w:style w:type="character" w:styleId="FollowedHyperlink">
    <w:name w:val="FollowedHyperlink"/>
    <w:basedOn w:val="DefaultParagraphFont"/>
    <w:uiPriority w:val="99"/>
    <w:semiHidden/>
    <w:unhideWhenUsed/>
    <w:rsid w:val="00B175DB"/>
    <w:rPr>
      <w:color w:val="954F72"/>
      <w:u w:val="single"/>
    </w:rPr>
  </w:style>
  <w:style w:type="paragraph" w:customStyle="1" w:styleId="msonormal0">
    <w:name w:val="msonormal"/>
    <w:basedOn w:val="Normal"/>
    <w:rsid w:val="00B175DB"/>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B175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724">
      <w:bodyDiv w:val="1"/>
      <w:marLeft w:val="0"/>
      <w:marRight w:val="0"/>
      <w:marTop w:val="0"/>
      <w:marBottom w:val="0"/>
      <w:divBdr>
        <w:top w:val="none" w:sz="0" w:space="0" w:color="auto"/>
        <w:left w:val="none" w:sz="0" w:space="0" w:color="auto"/>
        <w:bottom w:val="none" w:sz="0" w:space="0" w:color="auto"/>
        <w:right w:val="none" w:sz="0" w:space="0" w:color="auto"/>
      </w:divBdr>
    </w:div>
    <w:div w:id="19508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239</TotalTime>
  <Pages>1</Pages>
  <Words>173822</Words>
  <Characters>990790</Characters>
  <Application>Microsoft Office Word</Application>
  <DocSecurity>0</DocSecurity>
  <Lines>8256</Lines>
  <Paragraphs>2324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1162288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IS</dc:creator>
  <cp:keywords>ESA, style sheet, Winword</cp:keywords>
  <dc:description/>
  <cp:lastModifiedBy>1841</cp:lastModifiedBy>
  <cp:revision>20</cp:revision>
  <cp:lastPrinted>1899-12-31T23:00:00Z</cp:lastPrinted>
  <dcterms:created xsi:type="dcterms:W3CDTF">2024-03-19T06:00:00Z</dcterms:created>
  <dcterms:modified xsi:type="dcterms:W3CDTF">2024-04-08T08:49:00Z</dcterms:modified>
</cp:coreProperties>
</file>